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B1CA9" w14:textId="1184F6C0" w:rsidR="001C2444" w:rsidRPr="001C2444" w:rsidRDefault="001C2444" w:rsidP="001C2444">
      <w:pPr>
        <w:shd w:val="clear" w:color="auto" w:fill="FFFFFF"/>
        <w:spacing w:line="215" w:lineRule="atLeast"/>
        <w:jc w:val="center"/>
        <w:rPr>
          <w:rFonts w:ascii="Arial" w:eastAsia="Times New Roman" w:hAnsi="Arial" w:cs="Arial"/>
          <w:color w:val="222222"/>
          <w:sz w:val="24"/>
          <w:szCs w:val="24"/>
          <w:lang w:val="en-GB" w:eastAsia="en-GB"/>
        </w:rPr>
      </w:pPr>
      <w:bookmarkStart w:id="0" w:name="_Toc356553905"/>
      <w:bookmarkStart w:id="1" w:name="_Toc356553938"/>
      <w:bookmarkStart w:id="2" w:name="_Toc356554442"/>
      <w:bookmarkStart w:id="3" w:name="_Toc356554664"/>
      <w:r w:rsidRPr="001C2444">
        <w:rPr>
          <w:rFonts w:ascii="Harrington" w:eastAsia="Times New Roman" w:hAnsi="Harrington" w:cs="Arial"/>
          <w:b/>
          <w:bCs/>
          <w:color w:val="FF0066"/>
          <w:sz w:val="56"/>
          <w:szCs w:val="56"/>
          <w:lang w:val="en-GB" w:eastAsia="en-GB"/>
        </w:rPr>
        <w:t>Dear Friends, Colleagues and Partners,</w:t>
      </w:r>
    </w:p>
    <w:p w14:paraId="2417763C" w14:textId="77777777" w:rsidR="001C2444" w:rsidRPr="001C2444" w:rsidRDefault="001C2444" w:rsidP="001C2444">
      <w:pPr>
        <w:shd w:val="clear" w:color="auto" w:fill="FFFFFF"/>
        <w:spacing w:after="0" w:line="215" w:lineRule="atLeast"/>
        <w:jc w:val="center"/>
        <w:rPr>
          <w:rFonts w:ascii="Arial" w:eastAsia="Times New Roman" w:hAnsi="Arial" w:cs="Arial"/>
          <w:color w:val="222222"/>
          <w:sz w:val="24"/>
          <w:szCs w:val="24"/>
          <w:lang w:val="en-GB" w:eastAsia="en-GB"/>
        </w:rPr>
      </w:pPr>
      <w:r w:rsidRPr="001C2444">
        <w:rPr>
          <w:rFonts w:ascii="Harrington" w:eastAsia="Times New Roman" w:hAnsi="Harrington" w:cs="Arial"/>
          <w:b/>
          <w:bCs/>
          <w:color w:val="FF0066"/>
          <w:sz w:val="56"/>
          <w:szCs w:val="56"/>
          <w:lang w:val="en-GB" w:eastAsia="en-GB"/>
        </w:rPr>
        <w:t xml:space="preserve">May peace, </w:t>
      </w:r>
      <w:proofErr w:type="gramStart"/>
      <w:r w:rsidRPr="001C2444">
        <w:rPr>
          <w:rFonts w:ascii="Harrington" w:eastAsia="Times New Roman" w:hAnsi="Harrington" w:cs="Arial"/>
          <w:b/>
          <w:bCs/>
          <w:color w:val="FF0066"/>
          <w:sz w:val="56"/>
          <w:szCs w:val="56"/>
          <w:lang w:val="en-GB" w:eastAsia="en-GB"/>
        </w:rPr>
        <w:t>happiness</w:t>
      </w:r>
      <w:proofErr w:type="gramEnd"/>
      <w:r w:rsidRPr="001C2444">
        <w:rPr>
          <w:rFonts w:ascii="Harrington" w:eastAsia="Times New Roman" w:hAnsi="Harrington" w:cs="Arial"/>
          <w:b/>
          <w:bCs/>
          <w:color w:val="FF0066"/>
          <w:sz w:val="56"/>
          <w:szCs w:val="56"/>
          <w:lang w:val="en-GB" w:eastAsia="en-GB"/>
        </w:rPr>
        <w:t xml:space="preserve"> and prosperity</w:t>
      </w:r>
    </w:p>
    <w:p w14:paraId="331F9292" w14:textId="77777777" w:rsidR="001C2444" w:rsidRPr="001C2444" w:rsidRDefault="001C2444" w:rsidP="001C2444">
      <w:pPr>
        <w:shd w:val="clear" w:color="auto" w:fill="FFFFFF"/>
        <w:spacing w:after="0" w:line="215" w:lineRule="atLeast"/>
        <w:jc w:val="center"/>
        <w:rPr>
          <w:rFonts w:ascii="Arial" w:eastAsia="Times New Roman" w:hAnsi="Arial" w:cs="Arial"/>
          <w:color w:val="222222"/>
          <w:sz w:val="24"/>
          <w:szCs w:val="24"/>
          <w:lang w:val="en-GB" w:eastAsia="en-GB"/>
        </w:rPr>
      </w:pPr>
      <w:r w:rsidRPr="001C2444">
        <w:rPr>
          <w:rFonts w:ascii="Harrington" w:eastAsia="Times New Roman" w:hAnsi="Harrington" w:cs="Arial"/>
          <w:b/>
          <w:bCs/>
          <w:color w:val="FF0066"/>
          <w:sz w:val="56"/>
          <w:szCs w:val="56"/>
          <w:lang w:val="en-GB" w:eastAsia="en-GB"/>
        </w:rPr>
        <w:t>be yours during this Holiday Season</w:t>
      </w:r>
    </w:p>
    <w:p w14:paraId="5D46BC69" w14:textId="77777777" w:rsidR="001C2444" w:rsidRDefault="001C2444" w:rsidP="001C2444">
      <w:pPr>
        <w:shd w:val="clear" w:color="auto" w:fill="FFFFFF"/>
        <w:spacing w:after="0" w:line="215" w:lineRule="atLeast"/>
        <w:jc w:val="center"/>
        <w:rPr>
          <w:rFonts w:ascii="Harrington" w:eastAsia="Times New Roman" w:hAnsi="Harrington" w:cs="Arial"/>
          <w:b/>
          <w:bCs/>
          <w:color w:val="FF0066"/>
          <w:sz w:val="56"/>
          <w:szCs w:val="56"/>
          <w:lang w:val="en-GB" w:eastAsia="en-GB"/>
        </w:rPr>
      </w:pPr>
      <w:r w:rsidRPr="001C2444">
        <w:rPr>
          <w:rFonts w:ascii="Harrington" w:eastAsia="Times New Roman" w:hAnsi="Harrington" w:cs="Arial"/>
          <w:b/>
          <w:bCs/>
          <w:color w:val="FF0066"/>
          <w:sz w:val="56"/>
          <w:szCs w:val="56"/>
          <w:lang w:val="en-GB" w:eastAsia="en-GB"/>
        </w:rPr>
        <w:t>and throughout the New Year!</w:t>
      </w:r>
    </w:p>
    <w:p w14:paraId="3819C106" w14:textId="77777777" w:rsidR="001C2444" w:rsidRPr="001C2444" w:rsidRDefault="001C2444" w:rsidP="001C2444">
      <w:pPr>
        <w:shd w:val="clear" w:color="auto" w:fill="FFFFFF"/>
        <w:spacing w:after="0" w:line="215" w:lineRule="atLeast"/>
        <w:jc w:val="center"/>
        <w:rPr>
          <w:rFonts w:ascii="Arial" w:eastAsia="Times New Roman" w:hAnsi="Arial" w:cs="Arial"/>
          <w:color w:val="222222"/>
          <w:sz w:val="24"/>
          <w:szCs w:val="24"/>
          <w:lang w:val="en-GB" w:eastAsia="en-GB"/>
        </w:rPr>
      </w:pPr>
    </w:p>
    <w:p w14:paraId="7DB6EC05" w14:textId="77777777" w:rsidR="001C2444" w:rsidRPr="001C2444" w:rsidRDefault="001C2444" w:rsidP="001C2444">
      <w:pPr>
        <w:shd w:val="clear" w:color="auto" w:fill="FFFFFF"/>
        <w:spacing w:after="0" w:line="215" w:lineRule="atLeast"/>
        <w:jc w:val="center"/>
        <w:rPr>
          <w:rFonts w:ascii="Arial" w:eastAsia="Times New Roman" w:hAnsi="Arial" w:cs="Arial"/>
          <w:color w:val="222222"/>
          <w:sz w:val="24"/>
          <w:szCs w:val="24"/>
          <w:lang w:val="en-GB" w:eastAsia="en-GB"/>
        </w:rPr>
      </w:pPr>
      <w:r w:rsidRPr="001C2444">
        <w:rPr>
          <w:rFonts w:ascii="Harrington" w:eastAsia="Times New Roman" w:hAnsi="Harrington" w:cs="Arial"/>
          <w:b/>
          <w:bCs/>
          <w:color w:val="0070C0"/>
          <w:sz w:val="56"/>
          <w:szCs w:val="56"/>
          <w:lang w:val="en-GB" w:eastAsia="en-GB"/>
        </w:rPr>
        <w:t>Merry Christmas and Happy New Year 2024!</w:t>
      </w:r>
    </w:p>
    <w:p w14:paraId="07D5070C" w14:textId="6D8980E3" w:rsidR="00731BD2" w:rsidRDefault="001C2444" w:rsidP="00C11842">
      <w:pPr>
        <w:spacing w:before="100" w:beforeAutospacing="1" w:after="100" w:afterAutospacing="1" w:line="240" w:lineRule="auto"/>
        <w:rPr>
          <w:rFonts w:ascii="Times New Roman" w:hAnsi="Times New Roman" w:cs="Times New Roman"/>
          <w:color w:val="002060"/>
          <w:sz w:val="24"/>
          <w:szCs w:val="24"/>
          <w:lang w:eastAsia="zh-CN"/>
        </w:rPr>
      </w:pPr>
      <w:r>
        <w:rPr>
          <w:noProof/>
        </w:rPr>
        <mc:AlternateContent>
          <mc:Choice Requires="wps">
            <w:drawing>
              <wp:inline distT="0" distB="0" distL="0" distR="0" wp14:anchorId="3E1A8AD2" wp14:editId="1B4C5D0E">
                <wp:extent cx="304800" cy="304800"/>
                <wp:effectExtent l="0" t="0" r="0" b="0"/>
                <wp:docPr id="119125842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5424BB"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67C932B" w14:textId="77777777" w:rsidR="00D2328E" w:rsidRPr="00296A8F" w:rsidRDefault="00D2328E" w:rsidP="00C11842">
      <w:pPr>
        <w:spacing w:before="100" w:beforeAutospacing="1" w:after="100" w:afterAutospacing="1" w:line="240" w:lineRule="auto"/>
        <w:rPr>
          <w:rFonts w:ascii="Times New Roman" w:hAnsi="Times New Roman" w:cs="Times New Roman"/>
          <w:color w:val="002060"/>
          <w:sz w:val="24"/>
          <w:szCs w:val="24"/>
          <w:lang w:eastAsia="zh-CN"/>
        </w:rPr>
      </w:pPr>
    </w:p>
    <w:p w14:paraId="6849418C" w14:textId="130E28E5" w:rsidR="00C11842" w:rsidRPr="00296A8F" w:rsidRDefault="003C4CF1" w:rsidP="00C11842">
      <w:pPr>
        <w:spacing w:before="100" w:beforeAutospacing="1" w:after="100" w:afterAutospacing="1" w:line="240" w:lineRule="auto"/>
        <w:rPr>
          <w:rFonts w:ascii="Times New Roman" w:hAnsi="Times New Roman" w:cs="Times New Roman"/>
          <w:color w:val="002060"/>
          <w:sz w:val="24"/>
          <w:szCs w:val="24"/>
          <w:lang w:eastAsia="zh-CN"/>
        </w:rPr>
      </w:pPr>
      <w:r w:rsidRPr="00296A8F">
        <w:rPr>
          <w:rFonts w:ascii="Times New Roman" w:hAnsi="Times New Roman" w:cs="Times New Roman"/>
          <w:color w:val="002060"/>
          <w:sz w:val="24"/>
          <w:szCs w:val="24"/>
          <w:lang w:eastAsia="zh-CN"/>
        </w:rPr>
        <w:t>VIETNAM – NEWS AND REGULATIONS</w:t>
      </w:r>
      <w:r w:rsidR="006401FC" w:rsidRPr="00296A8F">
        <w:rPr>
          <w:rFonts w:ascii="Times New Roman" w:hAnsi="Times New Roman" w:cs="Times New Roman"/>
          <w:color w:val="002060"/>
          <w:sz w:val="24"/>
          <w:szCs w:val="24"/>
          <w:lang w:eastAsia="zh-CN"/>
        </w:rPr>
        <w:t xml:space="preserve"> </w:t>
      </w:r>
    </w:p>
    <w:p w14:paraId="37FA796E" w14:textId="33F76C6B" w:rsidR="009F12F9" w:rsidRPr="00296A8F" w:rsidRDefault="009F12F9" w:rsidP="005716F4">
      <w:pPr>
        <w:shd w:val="clear" w:color="auto" w:fill="FFFFFF"/>
        <w:spacing w:after="0" w:line="264" w:lineRule="auto"/>
        <w:rPr>
          <w:rFonts w:ascii="Arial" w:eastAsia="Times New Roman" w:hAnsi="Arial" w:cs="Arial"/>
          <w:color w:val="002060"/>
          <w:sz w:val="24"/>
          <w:szCs w:val="24"/>
          <w:lang w:val="en-GB" w:eastAsia="en-GB"/>
        </w:rPr>
      </w:pPr>
    </w:p>
    <w:p w14:paraId="62AEB7E3" w14:textId="581930DE" w:rsidR="00CB1D84" w:rsidRPr="00296A8F" w:rsidRDefault="00CB1D84" w:rsidP="00CB1D84">
      <w:pPr>
        <w:shd w:val="clear" w:color="auto" w:fill="FFFFFF"/>
        <w:spacing w:after="0" w:line="240" w:lineRule="auto"/>
        <w:rPr>
          <w:rFonts w:ascii=".VnAristote" w:eastAsia="Times New Roman" w:hAnsi=".VnAristote" w:cs="Arial"/>
          <w:color w:val="002060"/>
          <w:sz w:val="24"/>
          <w:szCs w:val="24"/>
          <w:lang w:val="en-GB" w:eastAsia="en-GB"/>
        </w:rPr>
      </w:pPr>
    </w:p>
    <w:p w14:paraId="093EC0C5" w14:textId="477601E2" w:rsidR="00CB1D84" w:rsidRPr="00296A8F" w:rsidRDefault="00CB1D84" w:rsidP="00CB1D84">
      <w:pPr>
        <w:shd w:val="clear" w:color="auto" w:fill="FFFFFF"/>
        <w:spacing w:after="0" w:line="240" w:lineRule="auto"/>
        <w:rPr>
          <w:rFonts w:ascii="Arial" w:eastAsia="Times New Roman" w:hAnsi="Arial" w:cs="Arial"/>
          <w:color w:val="002060"/>
          <w:sz w:val="24"/>
          <w:szCs w:val="24"/>
          <w:lang w:val="en-GB" w:eastAsia="en-GB"/>
        </w:rPr>
      </w:pPr>
    </w:p>
    <w:p w14:paraId="63227462" w14:textId="5974AA96" w:rsidR="007153C5" w:rsidRPr="00296A8F" w:rsidRDefault="007153C5" w:rsidP="00677578">
      <w:pPr>
        <w:rPr>
          <w:rFonts w:ascii="Cambria" w:eastAsia="Times New Roman" w:hAnsi="Cambria" w:cs="Arial"/>
          <w:color w:val="002060"/>
          <w:lang w:val="en-GB" w:eastAsia="en-GB"/>
        </w:rPr>
      </w:pPr>
      <w:r w:rsidRPr="00296A8F">
        <w:rPr>
          <w:rFonts w:ascii="Cambria" w:eastAsia="Times New Roman" w:hAnsi="Cambria" w:cs="Arial"/>
          <w:color w:val="002060"/>
          <w:lang w:val="en-GB" w:eastAsia="en-GB"/>
        </w:rPr>
        <w:t>Dear Friends,</w:t>
      </w:r>
    </w:p>
    <w:p w14:paraId="6BC11295" w14:textId="77777777" w:rsidR="00855162" w:rsidRPr="00296A8F" w:rsidRDefault="00855162" w:rsidP="00677578">
      <w:pPr>
        <w:rPr>
          <w:rFonts w:ascii="Cambria" w:eastAsia="Times New Roman" w:hAnsi="Cambria" w:cs="Arial"/>
          <w:color w:val="002060"/>
          <w:lang w:val="en-GB" w:eastAsia="en-GB"/>
        </w:rPr>
      </w:pPr>
    </w:p>
    <w:p w14:paraId="5056AB8E" w14:textId="77777777" w:rsidR="00677578" w:rsidRPr="00296A8F" w:rsidRDefault="00677578" w:rsidP="00677578">
      <w:pPr>
        <w:shd w:val="clear" w:color="auto" w:fill="FFFFFF"/>
        <w:spacing w:after="0" w:line="288" w:lineRule="auto"/>
        <w:jc w:val="both"/>
        <w:rPr>
          <w:rFonts w:ascii="Arial" w:eastAsia="Times New Roman" w:hAnsi="Arial" w:cs="Arial"/>
          <w:color w:val="002060"/>
          <w:lang w:val="en-GB" w:eastAsia="en-GB"/>
        </w:rPr>
      </w:pPr>
      <w:r w:rsidRPr="00296A8F">
        <w:rPr>
          <w:rFonts w:ascii="Cambria" w:eastAsia="Times New Roman" w:hAnsi="Cambria" w:cs="Arial"/>
          <w:color w:val="002060"/>
          <w:lang w:val="en-GB" w:eastAsia="en-GB"/>
        </w:rPr>
        <w:t>[Thank you for your interest in this topic. You have informed me that you wish to receive this newsletter. This communication may be considered promotional in nature.] If you no longer wish to receive any promotional communications from </w:t>
      </w:r>
      <w:proofErr w:type="spellStart"/>
      <w:r w:rsidRPr="00296A8F">
        <w:rPr>
          <w:rFonts w:ascii="Cambria" w:eastAsia="Times New Roman" w:hAnsi="Cambria" w:cs="Arial"/>
          <w:color w:val="002060"/>
          <w:lang w:val="en-GB" w:eastAsia="en-GB"/>
        </w:rPr>
        <w:t>Dr.</w:t>
      </w:r>
      <w:proofErr w:type="spellEnd"/>
      <w:r w:rsidRPr="00296A8F">
        <w:rPr>
          <w:rFonts w:ascii="Cambria" w:eastAsia="Times New Roman" w:hAnsi="Cambria" w:cs="Arial"/>
          <w:color w:val="002060"/>
          <w:lang w:val="en-GB" w:eastAsia="en-GB"/>
        </w:rPr>
        <w:t xml:space="preserve"> Oliver Massmann, please respond to this email and put "UNSUBSCRIBE ALL" in the subject line. Thank you!</w:t>
      </w:r>
    </w:p>
    <w:p w14:paraId="28003F87" w14:textId="77777777" w:rsidR="00677578" w:rsidRPr="00296A8F" w:rsidRDefault="00677578" w:rsidP="00677578">
      <w:pPr>
        <w:shd w:val="clear" w:color="auto" w:fill="FFFFFF"/>
        <w:spacing w:line="288" w:lineRule="auto"/>
        <w:jc w:val="both"/>
        <w:rPr>
          <w:rFonts w:ascii="Arial" w:eastAsia="Times New Roman" w:hAnsi="Arial" w:cs="Arial"/>
          <w:color w:val="002060"/>
          <w:lang w:val="en-GB" w:eastAsia="en-GB"/>
        </w:rPr>
      </w:pPr>
      <w:r w:rsidRPr="00296A8F">
        <w:rPr>
          <w:rFonts w:ascii="Cambria" w:eastAsia="Times New Roman" w:hAnsi="Cambria" w:cs="Arial"/>
          <w:color w:val="002060"/>
          <w:lang w:val="en-GB" w:eastAsia="en-GB"/>
        </w:rPr>
        <w:t> </w:t>
      </w:r>
    </w:p>
    <w:p w14:paraId="2C91E8D3" w14:textId="77777777" w:rsidR="00677578" w:rsidRPr="00296A8F" w:rsidRDefault="00677578" w:rsidP="00677578">
      <w:pPr>
        <w:shd w:val="clear" w:color="auto" w:fill="FFFFFF"/>
        <w:spacing w:line="288" w:lineRule="auto"/>
        <w:jc w:val="both"/>
        <w:rPr>
          <w:rFonts w:ascii="Arial" w:eastAsia="Times New Roman" w:hAnsi="Arial" w:cs="Arial"/>
          <w:color w:val="002060"/>
          <w:lang w:val="en-GB" w:eastAsia="en-GB"/>
        </w:rPr>
      </w:pPr>
      <w:r w:rsidRPr="00296A8F">
        <w:rPr>
          <w:rFonts w:ascii="Cambria" w:eastAsia="Times New Roman" w:hAnsi="Cambria" w:cs="Arial"/>
          <w:color w:val="002060"/>
          <w:lang w:val="en-GB" w:eastAsia="en-GB"/>
        </w:rPr>
        <w:t>With Compliments</w:t>
      </w:r>
    </w:p>
    <w:p w14:paraId="749DA4C4" w14:textId="77777777" w:rsidR="00677578" w:rsidRPr="00296A8F" w:rsidRDefault="00677578" w:rsidP="00677578">
      <w:pPr>
        <w:shd w:val="clear" w:color="auto" w:fill="FFFFFF"/>
        <w:spacing w:after="0" w:line="288" w:lineRule="auto"/>
        <w:jc w:val="both"/>
        <w:rPr>
          <w:rFonts w:ascii="Arial" w:eastAsia="Times New Roman" w:hAnsi="Arial" w:cs="Arial"/>
          <w:color w:val="002060"/>
          <w:lang w:val="en-GB" w:eastAsia="en-GB"/>
        </w:rPr>
      </w:pPr>
      <w:proofErr w:type="spellStart"/>
      <w:r w:rsidRPr="00296A8F">
        <w:rPr>
          <w:rFonts w:ascii="Cambria" w:eastAsia="Times New Roman" w:hAnsi="Cambria" w:cs="Arial"/>
          <w:color w:val="002060"/>
          <w:lang w:val="en-GB" w:eastAsia="en-GB"/>
        </w:rPr>
        <w:t>Dr.</w:t>
      </w:r>
      <w:proofErr w:type="spellEnd"/>
      <w:r w:rsidRPr="00296A8F">
        <w:rPr>
          <w:rFonts w:ascii="Cambria" w:eastAsia="Times New Roman" w:hAnsi="Cambria" w:cs="Arial"/>
          <w:color w:val="002060"/>
          <w:lang w:val="en-GB" w:eastAsia="en-GB"/>
        </w:rPr>
        <w:t xml:space="preserve"> Oliver Massmann</w:t>
      </w:r>
    </w:p>
    <w:p w14:paraId="5EC6E34B" w14:textId="77777777" w:rsidR="00677578" w:rsidRDefault="00677578" w:rsidP="00677578">
      <w:pPr>
        <w:shd w:val="clear" w:color="auto" w:fill="FFFFFF"/>
        <w:spacing w:after="0" w:line="288" w:lineRule="auto"/>
        <w:rPr>
          <w:rFonts w:ascii="Cambria" w:eastAsia="Times New Roman" w:hAnsi="Cambria" w:cs="Arial"/>
          <w:color w:val="002060"/>
          <w:lang w:val="en-GB" w:eastAsia="en-GB"/>
        </w:rPr>
      </w:pPr>
      <w:r w:rsidRPr="00296A8F">
        <w:rPr>
          <w:rFonts w:ascii="Cambria" w:eastAsia="Times New Roman" w:hAnsi="Cambria" w:cs="Arial"/>
          <w:color w:val="002060"/>
          <w:lang w:val="en-GB" w:eastAsia="en-GB"/>
        </w:rPr>
        <w:t>International Attorney at Law</w:t>
      </w:r>
      <w:r w:rsidRPr="00296A8F">
        <w:rPr>
          <w:rFonts w:ascii="Cambria" w:eastAsia="Times New Roman" w:hAnsi="Cambria" w:cs="Arial"/>
          <w:color w:val="002060"/>
          <w:lang w:val="en-GB" w:eastAsia="en-GB"/>
        </w:rPr>
        <w:br/>
        <w:t>Certified Financial Accountant and Auditor</w:t>
      </w:r>
    </w:p>
    <w:p w14:paraId="7C99132E" w14:textId="77777777" w:rsidR="00162AFA" w:rsidRDefault="00162AFA" w:rsidP="00677578">
      <w:pPr>
        <w:shd w:val="clear" w:color="auto" w:fill="FFFFFF"/>
        <w:spacing w:after="0" w:line="288" w:lineRule="auto"/>
        <w:rPr>
          <w:rFonts w:ascii="Cambria" w:eastAsia="Times New Roman" w:hAnsi="Cambria" w:cs="Arial"/>
          <w:color w:val="002060"/>
          <w:lang w:val="en-GB" w:eastAsia="en-GB"/>
        </w:rPr>
      </w:pPr>
    </w:p>
    <w:p w14:paraId="660092BC" w14:textId="77777777" w:rsidR="00273FA8" w:rsidRPr="00273FA8" w:rsidRDefault="00273FA8" w:rsidP="00273FA8">
      <w:bookmarkStart w:id="4" w:name="_Toc80967347"/>
      <w:bookmarkStart w:id="5" w:name="_Toc82098797"/>
      <w:bookmarkStart w:id="6" w:name="_Toc82697198"/>
      <w:bookmarkStart w:id="7" w:name="_Toc83296662"/>
      <w:bookmarkStart w:id="8" w:name="_Toc83896621"/>
      <w:bookmarkStart w:id="9" w:name="_Toc84511064"/>
      <w:bookmarkStart w:id="10" w:name="_Toc85126349"/>
      <w:bookmarkStart w:id="11" w:name="_Toc85726056"/>
      <w:bookmarkStart w:id="12" w:name="_Hlk84506692"/>
      <w:bookmarkStart w:id="13" w:name="_Toc424891965"/>
      <w:bookmarkStart w:id="14" w:name="_Toc425495582"/>
      <w:bookmarkStart w:id="15" w:name="_Toc426104618"/>
      <w:bookmarkStart w:id="16" w:name="_Toc426707567"/>
      <w:bookmarkStart w:id="17" w:name="_Toc427312137"/>
      <w:bookmarkStart w:id="18" w:name="_Toc427915946"/>
      <w:bookmarkStart w:id="19" w:name="_Toc428523119"/>
      <w:bookmarkStart w:id="20" w:name="_Toc429732368"/>
      <w:bookmarkStart w:id="21" w:name="_Toc430335758"/>
      <w:bookmarkStart w:id="22" w:name="_Toc430941468"/>
    </w:p>
    <w:p w14:paraId="5ED77345" w14:textId="10E2396C" w:rsidR="009B50E1" w:rsidRDefault="009119D4" w:rsidP="009E5C9D">
      <w:pPr>
        <w:pStyle w:val="TOC1"/>
        <w:rPr>
          <w:rStyle w:val="Hyperlink"/>
          <w:color w:val="0070C0"/>
          <w:sz w:val="28"/>
          <w:szCs w:val="28"/>
        </w:rPr>
      </w:pPr>
      <w:r w:rsidRPr="00AA466D">
        <w:rPr>
          <w:rStyle w:val="Hyperlink"/>
          <w:color w:val="0070C0"/>
          <w:sz w:val="28"/>
          <w:szCs w:val="28"/>
        </w:rPr>
        <w:t>HEADLINES</w:t>
      </w:r>
    </w:p>
    <w:p w14:paraId="629DAD64" w14:textId="7C407C02" w:rsidR="00C86A65" w:rsidRPr="009E5C9D" w:rsidRDefault="008C299C" w:rsidP="009E5C9D">
      <w:pPr>
        <w:pStyle w:val="TOC1"/>
        <w:rPr>
          <w:rStyle w:val="Hyperlink"/>
          <w:color w:val="0070C0"/>
        </w:rPr>
      </w:pPr>
      <w:r w:rsidRPr="009E5C9D">
        <w:rPr>
          <w:rStyle w:val="Hyperlink"/>
          <w:color w:val="0070C0"/>
          <w:sz w:val="20"/>
          <w:szCs w:val="20"/>
        </w:rPr>
        <w:lastRenderedPageBreak/>
        <w:fldChar w:fldCharType="begin"/>
      </w:r>
      <w:r w:rsidRPr="009E5C9D">
        <w:rPr>
          <w:rStyle w:val="Hyperlink"/>
          <w:color w:val="0070C0"/>
          <w:sz w:val="20"/>
          <w:szCs w:val="20"/>
        </w:rPr>
        <w:instrText xml:space="preserve"> TOC \o "1-3" \n \h \z \u </w:instrText>
      </w:r>
      <w:r w:rsidRPr="009E5C9D">
        <w:rPr>
          <w:rStyle w:val="Hyperlink"/>
          <w:color w:val="0070C0"/>
          <w:sz w:val="20"/>
          <w:szCs w:val="20"/>
        </w:rPr>
        <w:fldChar w:fldCharType="separate"/>
      </w:r>
      <w:hyperlink w:anchor="_Toc154061692" w:history="1">
        <w:r w:rsidR="00C86A65" w:rsidRPr="009E5C9D">
          <w:rPr>
            <w:rStyle w:val="Hyperlink"/>
            <w:color w:val="0070C0"/>
          </w:rPr>
          <w:t>TOP NEWS</w:t>
        </w:r>
      </w:hyperlink>
    </w:p>
    <w:p w14:paraId="5611CD83" w14:textId="17520A96" w:rsidR="00C86A65" w:rsidRPr="009E5C9D" w:rsidRDefault="00000000" w:rsidP="009E5C9D">
      <w:pPr>
        <w:pStyle w:val="TOC1"/>
        <w:rPr>
          <w:rStyle w:val="Hyperlink"/>
          <w:color w:val="0070C0"/>
          <w:sz w:val="20"/>
          <w:szCs w:val="20"/>
        </w:rPr>
      </w:pPr>
      <w:hyperlink w:anchor="_Toc154061693" w:history="1">
        <w:r w:rsidR="00C86A65" w:rsidRPr="009E5C9D">
          <w:rPr>
            <w:rStyle w:val="Hyperlink"/>
            <w:color w:val="0070C0"/>
            <w:sz w:val="20"/>
            <w:szCs w:val="20"/>
          </w:rPr>
          <w:t>This Asian nation is key for the US-China power struggle</w:t>
        </w:r>
      </w:hyperlink>
    </w:p>
    <w:p w14:paraId="75845A5A" w14:textId="1B325A10" w:rsidR="00C86A65" w:rsidRPr="009E5C9D" w:rsidRDefault="00000000" w:rsidP="009E5C9D">
      <w:pPr>
        <w:pStyle w:val="TOC1"/>
        <w:rPr>
          <w:rStyle w:val="Hyperlink"/>
          <w:color w:val="0070C0"/>
        </w:rPr>
      </w:pPr>
      <w:hyperlink w:anchor="_Toc154061695" w:history="1">
        <w:r w:rsidR="00C86A65" w:rsidRPr="009E5C9D">
          <w:rPr>
            <w:rStyle w:val="Hyperlink"/>
            <w:color w:val="0070C0"/>
          </w:rPr>
          <w:t>BANKING &amp; FINANCE</w:t>
        </w:r>
      </w:hyperlink>
    </w:p>
    <w:p w14:paraId="718B218F" w14:textId="5EB41478" w:rsidR="00C86A65" w:rsidRPr="009E5C9D" w:rsidRDefault="00000000" w:rsidP="009E5C9D">
      <w:pPr>
        <w:pStyle w:val="TOC1"/>
        <w:rPr>
          <w:rStyle w:val="Hyperlink"/>
          <w:color w:val="0070C0"/>
          <w:sz w:val="20"/>
          <w:szCs w:val="20"/>
        </w:rPr>
      </w:pPr>
      <w:hyperlink w:anchor="_Toc154061696" w:history="1">
        <w:r w:rsidR="00C86A65" w:rsidRPr="009E5C9D">
          <w:rPr>
            <w:rStyle w:val="Hyperlink"/>
            <w:color w:val="0070C0"/>
            <w:sz w:val="20"/>
            <w:szCs w:val="20"/>
          </w:rPr>
          <w:t>Banking industry forecasts better prospects in 2024</w:t>
        </w:r>
      </w:hyperlink>
    </w:p>
    <w:p w14:paraId="0C636CDF" w14:textId="07550CC3" w:rsidR="00C86A65" w:rsidRPr="009E5C9D" w:rsidRDefault="00000000" w:rsidP="009E5C9D">
      <w:pPr>
        <w:pStyle w:val="TOC1"/>
        <w:rPr>
          <w:rStyle w:val="Hyperlink"/>
          <w:color w:val="0070C0"/>
          <w:sz w:val="20"/>
          <w:szCs w:val="20"/>
        </w:rPr>
      </w:pPr>
      <w:hyperlink w:anchor="_Toc154061698" w:history="1">
        <w:r w:rsidR="00C86A65" w:rsidRPr="009E5C9D">
          <w:rPr>
            <w:rStyle w:val="Hyperlink"/>
            <w:color w:val="0070C0"/>
            <w:sz w:val="20"/>
            <w:szCs w:val="20"/>
          </w:rPr>
          <w:t>PM seeks Japanese Mizuho Bank's aid for banking restructuring</w:t>
        </w:r>
      </w:hyperlink>
    </w:p>
    <w:p w14:paraId="5D545BC3" w14:textId="342BC402" w:rsidR="00C86A65" w:rsidRPr="009E5C9D" w:rsidRDefault="00000000" w:rsidP="009E5C9D">
      <w:pPr>
        <w:pStyle w:val="TOC1"/>
        <w:rPr>
          <w:rStyle w:val="Hyperlink"/>
          <w:color w:val="0070C0"/>
        </w:rPr>
      </w:pPr>
      <w:hyperlink w:anchor="_Toc154061699" w:history="1">
        <w:r w:rsidR="00C86A65" w:rsidRPr="009E5C9D">
          <w:rPr>
            <w:rStyle w:val="Hyperlink"/>
            <w:color w:val="0070C0"/>
          </w:rPr>
          <w:t>ECONOMY</w:t>
        </w:r>
      </w:hyperlink>
    </w:p>
    <w:p w14:paraId="08512864" w14:textId="6578B484" w:rsidR="00C86A65" w:rsidRPr="009E5C9D" w:rsidRDefault="00000000" w:rsidP="009E5C9D">
      <w:pPr>
        <w:pStyle w:val="TOC1"/>
        <w:rPr>
          <w:rStyle w:val="Hyperlink"/>
          <w:color w:val="0070C0"/>
          <w:sz w:val="20"/>
          <w:szCs w:val="20"/>
        </w:rPr>
      </w:pPr>
      <w:hyperlink w:anchor="_Toc154061700" w:history="1">
        <w:r w:rsidR="00C86A65" w:rsidRPr="009E5C9D">
          <w:rPr>
            <w:rStyle w:val="Hyperlink"/>
            <w:color w:val="0070C0"/>
            <w:sz w:val="20"/>
            <w:szCs w:val="20"/>
          </w:rPr>
          <w:t>Industry and trade highlights of Vietnamese economy this year</w:t>
        </w:r>
      </w:hyperlink>
    </w:p>
    <w:p w14:paraId="2C872659" w14:textId="675217D7" w:rsidR="00C86A65" w:rsidRPr="009E5C9D" w:rsidRDefault="00000000" w:rsidP="009E5C9D">
      <w:pPr>
        <w:pStyle w:val="TOC1"/>
        <w:rPr>
          <w:rStyle w:val="Hyperlink"/>
          <w:color w:val="0070C0"/>
          <w:sz w:val="20"/>
          <w:szCs w:val="20"/>
        </w:rPr>
      </w:pPr>
      <w:hyperlink w:anchor="_Toc154061701" w:history="1">
        <w:r w:rsidR="00C86A65" w:rsidRPr="009E5C9D">
          <w:rPr>
            <w:rStyle w:val="Hyperlink"/>
            <w:color w:val="0070C0"/>
            <w:sz w:val="20"/>
            <w:szCs w:val="20"/>
          </w:rPr>
          <w:t>Economy picking up, support still needed: WB</w:t>
        </w:r>
      </w:hyperlink>
    </w:p>
    <w:p w14:paraId="6ACE1317" w14:textId="4BF8B075" w:rsidR="00C86A65" w:rsidRPr="009E5C9D" w:rsidRDefault="00000000" w:rsidP="009E5C9D">
      <w:pPr>
        <w:pStyle w:val="TOC1"/>
        <w:rPr>
          <w:rStyle w:val="Hyperlink"/>
          <w:color w:val="0070C0"/>
        </w:rPr>
      </w:pPr>
      <w:hyperlink w:anchor="_Toc154061703" w:history="1">
        <w:r w:rsidR="00C86A65" w:rsidRPr="009E5C9D">
          <w:rPr>
            <w:rStyle w:val="Hyperlink"/>
            <w:color w:val="0070C0"/>
          </w:rPr>
          <w:t>INVESTMENT</w:t>
        </w:r>
      </w:hyperlink>
    </w:p>
    <w:p w14:paraId="7EBF4360" w14:textId="06AB599D" w:rsidR="00C86A65" w:rsidRPr="009E5C9D" w:rsidRDefault="00000000" w:rsidP="009E5C9D">
      <w:pPr>
        <w:pStyle w:val="TOC1"/>
        <w:rPr>
          <w:rStyle w:val="Hyperlink"/>
          <w:color w:val="0070C0"/>
          <w:sz w:val="20"/>
          <w:szCs w:val="20"/>
        </w:rPr>
      </w:pPr>
      <w:hyperlink w:anchor="_Toc154061704" w:history="1">
        <w:r w:rsidR="00C86A65" w:rsidRPr="009E5C9D">
          <w:rPr>
            <w:rStyle w:val="Hyperlink"/>
            <w:color w:val="0070C0"/>
            <w:sz w:val="20"/>
            <w:szCs w:val="20"/>
          </w:rPr>
          <w:t>PepsiCo gains permission to build food factory in Ha Nam</w:t>
        </w:r>
      </w:hyperlink>
    </w:p>
    <w:p w14:paraId="70CB4122" w14:textId="475A6CB1" w:rsidR="00C86A65" w:rsidRPr="009E5C9D" w:rsidRDefault="00000000" w:rsidP="009E5C9D">
      <w:pPr>
        <w:pStyle w:val="TOC1"/>
        <w:rPr>
          <w:rStyle w:val="Hyperlink"/>
          <w:color w:val="0070C0"/>
          <w:sz w:val="20"/>
          <w:szCs w:val="20"/>
        </w:rPr>
      </w:pPr>
      <w:hyperlink w:anchor="_Toc154061707" w:history="1">
        <w:r w:rsidR="00C86A65" w:rsidRPr="009E5C9D">
          <w:rPr>
            <w:rStyle w:val="Hyperlink"/>
            <w:color w:val="0070C0"/>
            <w:sz w:val="20"/>
            <w:szCs w:val="20"/>
          </w:rPr>
          <w:t>Thai Binh unveils $2 billion LNG power plant project in Japanese deal</w:t>
        </w:r>
      </w:hyperlink>
    </w:p>
    <w:p w14:paraId="408EAA51" w14:textId="2B63ADE0" w:rsidR="00C86A65" w:rsidRPr="009E5C9D" w:rsidRDefault="00000000" w:rsidP="009E5C9D">
      <w:pPr>
        <w:pStyle w:val="TOC1"/>
        <w:rPr>
          <w:rStyle w:val="Hyperlink"/>
          <w:color w:val="0070C0"/>
        </w:rPr>
      </w:pPr>
      <w:hyperlink w:anchor="_Toc154061708" w:history="1">
        <w:r w:rsidR="00C86A65" w:rsidRPr="009E5C9D">
          <w:rPr>
            <w:rStyle w:val="Hyperlink"/>
            <w:color w:val="0070C0"/>
          </w:rPr>
          <w:t>PROPERTY</w:t>
        </w:r>
      </w:hyperlink>
    </w:p>
    <w:p w14:paraId="3C28ADBB" w14:textId="155D76DE" w:rsidR="00C86A65" w:rsidRPr="009E5C9D" w:rsidRDefault="00000000" w:rsidP="009E5C9D">
      <w:pPr>
        <w:pStyle w:val="TOC1"/>
        <w:rPr>
          <w:rStyle w:val="Hyperlink"/>
          <w:color w:val="0070C0"/>
          <w:sz w:val="20"/>
          <w:szCs w:val="20"/>
        </w:rPr>
      </w:pPr>
      <w:hyperlink w:anchor="_Toc154061709" w:history="1">
        <w:r w:rsidR="00C86A65" w:rsidRPr="009E5C9D">
          <w:rPr>
            <w:rStyle w:val="Hyperlink"/>
            <w:color w:val="0070C0"/>
            <w:sz w:val="20"/>
            <w:szCs w:val="20"/>
          </w:rPr>
          <w:t>CapitaLand Vietnam and UOA agree to $247 million joint project</w:t>
        </w:r>
      </w:hyperlink>
    </w:p>
    <w:p w14:paraId="7F9DC3A2" w14:textId="211C7862" w:rsidR="00C86A65" w:rsidRPr="009E5C9D" w:rsidRDefault="00000000" w:rsidP="009E5C9D">
      <w:pPr>
        <w:pStyle w:val="TOC1"/>
        <w:rPr>
          <w:rStyle w:val="Hyperlink"/>
          <w:color w:val="0070C0"/>
          <w:sz w:val="20"/>
          <w:szCs w:val="20"/>
        </w:rPr>
      </w:pPr>
      <w:hyperlink w:anchor="_Toc154061710" w:history="1">
        <w:r w:rsidR="00C86A65" w:rsidRPr="009E5C9D">
          <w:rPr>
            <w:rStyle w:val="Hyperlink"/>
            <w:color w:val="0070C0"/>
            <w:sz w:val="20"/>
            <w:szCs w:val="20"/>
          </w:rPr>
          <w:t>Golden prospects in Thu Duc city begin to take shape</w:t>
        </w:r>
      </w:hyperlink>
    </w:p>
    <w:p w14:paraId="626722D9" w14:textId="109000FA" w:rsidR="00C86A65" w:rsidRPr="009E5C9D" w:rsidRDefault="00000000" w:rsidP="009E5C9D">
      <w:pPr>
        <w:pStyle w:val="TOC1"/>
        <w:rPr>
          <w:rStyle w:val="Hyperlink"/>
          <w:color w:val="0070C0"/>
        </w:rPr>
      </w:pPr>
      <w:hyperlink w:anchor="_Toc154061711" w:history="1">
        <w:r w:rsidR="00C86A65" w:rsidRPr="009E5C9D">
          <w:rPr>
            <w:rStyle w:val="Hyperlink"/>
            <w:color w:val="0070C0"/>
          </w:rPr>
          <w:t>OIL&amp;GAS&amp;ENERGY&amp;MINING</w:t>
        </w:r>
      </w:hyperlink>
    </w:p>
    <w:p w14:paraId="29B0C88F" w14:textId="3EBD415E" w:rsidR="00C86A65" w:rsidRPr="009E5C9D" w:rsidRDefault="00000000" w:rsidP="009E5C9D">
      <w:pPr>
        <w:pStyle w:val="TOC1"/>
        <w:rPr>
          <w:rStyle w:val="Hyperlink"/>
          <w:color w:val="0070C0"/>
          <w:sz w:val="20"/>
          <w:szCs w:val="20"/>
        </w:rPr>
      </w:pPr>
      <w:hyperlink w:anchor="_Toc154061712" w:history="1">
        <w:r w:rsidR="00C86A65" w:rsidRPr="009E5C9D">
          <w:rPr>
            <w:rStyle w:val="Hyperlink"/>
            <w:color w:val="0070C0"/>
            <w:sz w:val="20"/>
            <w:szCs w:val="20"/>
          </w:rPr>
          <w:t>Fitch Ratings upgraded EVN and its 6 member units to BB+</w:t>
        </w:r>
      </w:hyperlink>
    </w:p>
    <w:p w14:paraId="7E0AD4BC" w14:textId="7026FF44" w:rsidR="00C86A65" w:rsidRPr="009E5C9D" w:rsidRDefault="00000000" w:rsidP="009E5C9D">
      <w:pPr>
        <w:pStyle w:val="TOC1"/>
        <w:rPr>
          <w:rStyle w:val="Hyperlink"/>
          <w:color w:val="0070C0"/>
          <w:sz w:val="20"/>
          <w:szCs w:val="20"/>
        </w:rPr>
      </w:pPr>
      <w:hyperlink w:anchor="_Toc154061713" w:history="1">
        <w:r w:rsidR="00C86A65" w:rsidRPr="009E5C9D">
          <w:rPr>
            <w:rStyle w:val="Hyperlink"/>
            <w:color w:val="0070C0"/>
            <w:sz w:val="20"/>
            <w:szCs w:val="20"/>
          </w:rPr>
          <w:t>VN to purchase wind power from Laos: EVN</w:t>
        </w:r>
      </w:hyperlink>
    </w:p>
    <w:p w14:paraId="37DDA206" w14:textId="62C37415" w:rsidR="00C86A65" w:rsidRPr="009E5C9D" w:rsidRDefault="00000000" w:rsidP="009E5C9D">
      <w:pPr>
        <w:pStyle w:val="TOC1"/>
        <w:rPr>
          <w:rStyle w:val="Hyperlink"/>
          <w:color w:val="0070C0"/>
        </w:rPr>
      </w:pPr>
      <w:hyperlink w:anchor="_Toc154061715" w:history="1">
        <w:r w:rsidR="00C86A65" w:rsidRPr="009E5C9D">
          <w:rPr>
            <w:rStyle w:val="Hyperlink"/>
            <w:color w:val="0070C0"/>
          </w:rPr>
          <w:t>LEGAL</w:t>
        </w:r>
      </w:hyperlink>
    </w:p>
    <w:p w14:paraId="517319C2" w14:textId="777F845C" w:rsidR="00C86A65" w:rsidRPr="009E5C9D" w:rsidRDefault="00000000" w:rsidP="009E5C9D">
      <w:pPr>
        <w:pStyle w:val="TOC1"/>
        <w:rPr>
          <w:rStyle w:val="Hyperlink"/>
          <w:color w:val="0070C0"/>
          <w:sz w:val="20"/>
          <w:szCs w:val="20"/>
        </w:rPr>
      </w:pPr>
      <w:hyperlink w:anchor="_Toc154061716" w:history="1">
        <w:r w:rsidR="00C86A65" w:rsidRPr="009E5C9D">
          <w:rPr>
            <w:rStyle w:val="Hyperlink"/>
            <w:color w:val="0070C0"/>
            <w:sz w:val="20"/>
            <w:szCs w:val="20"/>
          </w:rPr>
          <w:t>Regional minimum wage to increase by 6 per cent next year</w:t>
        </w:r>
      </w:hyperlink>
    </w:p>
    <w:p w14:paraId="47B00E34" w14:textId="0A0631E7" w:rsidR="00C86A65" w:rsidRPr="009E5C9D" w:rsidRDefault="00000000" w:rsidP="009E5C9D">
      <w:pPr>
        <w:pStyle w:val="TOC1"/>
        <w:rPr>
          <w:rStyle w:val="Hyperlink"/>
          <w:color w:val="0070C0"/>
          <w:sz w:val="20"/>
          <w:szCs w:val="20"/>
        </w:rPr>
      </w:pPr>
      <w:hyperlink w:anchor="_Toc154061718" w:history="1">
        <w:r w:rsidR="00C86A65" w:rsidRPr="009E5C9D">
          <w:rPr>
            <w:rStyle w:val="Hyperlink"/>
            <w:color w:val="0070C0"/>
            <w:sz w:val="20"/>
            <w:szCs w:val="20"/>
          </w:rPr>
          <w:t>Ministry seeks stricter online cosmetics sales rules</w:t>
        </w:r>
      </w:hyperlink>
    </w:p>
    <w:p w14:paraId="64936963" w14:textId="37BC87AB" w:rsidR="00C86A65" w:rsidRPr="00C86A65" w:rsidRDefault="008C299C" w:rsidP="009E5C9D">
      <w:pPr>
        <w:pStyle w:val="TOC1"/>
        <w:rPr>
          <w:rFonts w:ascii="Arial" w:eastAsia="Times New Roman" w:hAnsi="Arial" w:cs="Arial"/>
          <w:sz w:val="18"/>
          <w:szCs w:val="18"/>
          <w:lang w:val="en-GB" w:eastAsia="en-GB"/>
        </w:rPr>
      </w:pPr>
      <w:r w:rsidRPr="009E5C9D">
        <w:rPr>
          <w:rStyle w:val="Hyperlink"/>
          <w:color w:val="0070C0"/>
          <w:sz w:val="20"/>
          <w:szCs w:val="20"/>
        </w:rPr>
        <w:fldChar w:fldCharType="end"/>
      </w:r>
      <w:r w:rsidR="00C86A65" w:rsidRPr="00C86A65">
        <w:rPr>
          <w:rFonts w:ascii="Montserrat" w:eastAsia="Times New Roman" w:hAnsi="Montserrat" w:cs="Times New Roman"/>
          <w:kern w:val="36"/>
          <w:sz w:val="48"/>
          <w:szCs w:val="48"/>
          <w:lang w:val="en-GB" w:eastAsia="en-GB"/>
        </w:rPr>
        <w:t xml:space="preserve"> </w:t>
      </w:r>
    </w:p>
    <w:p w14:paraId="712B5765" w14:textId="77777777" w:rsidR="009E5C9D" w:rsidRDefault="009E5C9D" w:rsidP="00500022">
      <w:pPr>
        <w:pStyle w:val="Heading2"/>
        <w:rPr>
          <w:rFonts w:ascii="Times New Roman" w:hAnsi="Times New Roman" w:cs="Times New Roman"/>
          <w:color w:val="002060"/>
        </w:rPr>
      </w:pPr>
      <w:bookmarkStart w:id="23" w:name="_Toc152248754"/>
      <w:bookmarkStart w:id="24" w:name="_Toc153458072"/>
      <w:bookmarkStart w:id="25" w:name="_Toc154061692"/>
    </w:p>
    <w:p w14:paraId="76B87405" w14:textId="442C43A1" w:rsidR="00D45D91" w:rsidRDefault="00D45D91" w:rsidP="00500022">
      <w:pPr>
        <w:pStyle w:val="Heading2"/>
        <w:rPr>
          <w:rFonts w:ascii="Times New Roman" w:hAnsi="Times New Roman" w:cs="Times New Roman"/>
          <w:color w:val="002060"/>
        </w:rPr>
      </w:pPr>
      <w:r>
        <w:rPr>
          <w:rFonts w:ascii="Times New Roman" w:hAnsi="Times New Roman" w:cs="Times New Roman"/>
          <w:color w:val="002060"/>
        </w:rPr>
        <w:t>TOP NEWS</w:t>
      </w:r>
      <w:bookmarkEnd w:id="23"/>
      <w:bookmarkEnd w:id="24"/>
      <w:bookmarkEnd w:id="25"/>
    </w:p>
    <w:p w14:paraId="3D506737" w14:textId="77777777" w:rsidR="00035236" w:rsidRPr="00035236" w:rsidRDefault="00035236" w:rsidP="00035236"/>
    <w:p w14:paraId="633B3BC2" w14:textId="77777777" w:rsidR="00035236" w:rsidRPr="0078651E" w:rsidRDefault="00035236" w:rsidP="0078651E">
      <w:pPr>
        <w:shd w:val="clear" w:color="auto" w:fill="FFFFFF"/>
        <w:spacing w:before="30" w:after="90" w:line="288" w:lineRule="auto"/>
        <w:jc w:val="both"/>
        <w:outlineLvl w:val="0"/>
        <w:rPr>
          <w:rFonts w:asciiTheme="majorHAnsi" w:eastAsia="Times New Roman" w:hAnsiTheme="majorHAnsi" w:cs="Arial"/>
          <w:b/>
          <w:bCs/>
          <w:color w:val="002060"/>
          <w:kern w:val="36"/>
          <w:sz w:val="28"/>
          <w:szCs w:val="28"/>
          <w:lang w:val="en-GB" w:eastAsia="en-GB"/>
        </w:rPr>
      </w:pPr>
      <w:bookmarkStart w:id="26" w:name="_Toc154061693"/>
      <w:r w:rsidRPr="00035236">
        <w:rPr>
          <w:rFonts w:asciiTheme="majorHAnsi" w:eastAsia="Times New Roman" w:hAnsiTheme="majorHAnsi" w:cs="Arial"/>
          <w:b/>
          <w:bCs/>
          <w:color w:val="002060"/>
          <w:kern w:val="36"/>
          <w:sz w:val="28"/>
          <w:szCs w:val="28"/>
          <w:lang w:val="en-GB" w:eastAsia="en-GB"/>
        </w:rPr>
        <w:t xml:space="preserve">This Asian nation is key for the US-China power </w:t>
      </w:r>
      <w:proofErr w:type="gramStart"/>
      <w:r w:rsidRPr="00035236">
        <w:rPr>
          <w:rFonts w:asciiTheme="majorHAnsi" w:eastAsia="Times New Roman" w:hAnsiTheme="majorHAnsi" w:cs="Arial"/>
          <w:b/>
          <w:bCs/>
          <w:color w:val="002060"/>
          <w:kern w:val="36"/>
          <w:sz w:val="28"/>
          <w:szCs w:val="28"/>
          <w:lang w:val="en-GB" w:eastAsia="en-GB"/>
        </w:rPr>
        <w:t>struggle</w:t>
      </w:r>
      <w:bookmarkEnd w:id="26"/>
      <w:proofErr w:type="gramEnd"/>
    </w:p>
    <w:p w14:paraId="6C8E0268" w14:textId="41F19C36" w:rsidR="00035236" w:rsidRPr="0078651E" w:rsidRDefault="00035236" w:rsidP="0078651E">
      <w:pPr>
        <w:shd w:val="clear" w:color="auto" w:fill="FFFFFF"/>
        <w:spacing w:before="30" w:after="90" w:line="288" w:lineRule="auto"/>
        <w:jc w:val="both"/>
        <w:outlineLvl w:val="0"/>
        <w:rPr>
          <w:rFonts w:asciiTheme="majorHAnsi" w:eastAsia="Times New Roman" w:hAnsiTheme="majorHAnsi" w:cs="Arial"/>
          <w:i/>
          <w:iCs/>
          <w:color w:val="002060"/>
          <w:kern w:val="36"/>
          <w:sz w:val="18"/>
          <w:szCs w:val="18"/>
          <w:lang w:val="en-GB" w:eastAsia="en-GB"/>
        </w:rPr>
      </w:pPr>
      <w:bookmarkStart w:id="27" w:name="_Toc154061694"/>
      <w:r w:rsidRPr="0078651E">
        <w:rPr>
          <w:rFonts w:asciiTheme="majorHAnsi" w:eastAsia="Times New Roman" w:hAnsiTheme="majorHAnsi" w:cs="Arial"/>
          <w:i/>
          <w:iCs/>
          <w:color w:val="002060"/>
          <w:kern w:val="36"/>
          <w:sz w:val="18"/>
          <w:szCs w:val="18"/>
          <w:lang w:val="en-GB" w:eastAsia="en-GB"/>
        </w:rPr>
        <w:t>RT</w:t>
      </w:r>
      <w:bookmarkEnd w:id="27"/>
    </w:p>
    <w:p w14:paraId="61D5ED0B" w14:textId="77777777" w:rsidR="009E5C9D" w:rsidRDefault="009E5C9D" w:rsidP="0078651E">
      <w:pPr>
        <w:shd w:val="clear" w:color="auto" w:fill="FFFFFF"/>
        <w:spacing w:after="0" w:line="288" w:lineRule="auto"/>
        <w:jc w:val="both"/>
        <w:rPr>
          <w:rFonts w:asciiTheme="majorHAnsi" w:eastAsia="Times New Roman" w:hAnsiTheme="majorHAnsi" w:cs="Arial"/>
          <w:b/>
          <w:bCs/>
          <w:color w:val="002060"/>
          <w:kern w:val="36"/>
          <w:lang w:val="en-GB" w:eastAsia="en-GB"/>
        </w:rPr>
      </w:pPr>
    </w:p>
    <w:p w14:paraId="45787D5E" w14:textId="26C4AAB7" w:rsidR="00035236" w:rsidRPr="00035236" w:rsidRDefault="00035236" w:rsidP="0078651E">
      <w:pPr>
        <w:shd w:val="clear" w:color="auto" w:fill="FFFFFF"/>
        <w:spacing w:after="0" w:line="288" w:lineRule="auto"/>
        <w:jc w:val="both"/>
        <w:rPr>
          <w:rFonts w:asciiTheme="majorHAnsi" w:eastAsia="Times New Roman" w:hAnsiTheme="majorHAnsi" w:cs="Arial"/>
          <w:b/>
          <w:bCs/>
          <w:color w:val="002060"/>
          <w:lang w:val="en-GB" w:eastAsia="en-GB"/>
        </w:rPr>
      </w:pPr>
      <w:r w:rsidRPr="00035236">
        <w:rPr>
          <w:rFonts w:asciiTheme="majorHAnsi" w:eastAsia="Times New Roman" w:hAnsiTheme="majorHAnsi" w:cs="Arial"/>
          <w:b/>
          <w:bCs/>
          <w:color w:val="002060"/>
          <w:lang w:val="en-GB" w:eastAsia="en-GB"/>
        </w:rPr>
        <w:t>Vietnam has found itself in the position of kingmaker, being crucial for the plans of both Beijing and Washington for Asia</w:t>
      </w:r>
    </w:p>
    <w:p w14:paraId="3A6E5671" w14:textId="77777777" w:rsidR="00035236" w:rsidRPr="00035236" w:rsidRDefault="00035236" w:rsidP="0078651E">
      <w:pPr>
        <w:shd w:val="clear" w:color="auto" w:fill="FFFFFF"/>
        <w:spacing w:before="225" w:after="225" w:line="288" w:lineRule="auto"/>
        <w:jc w:val="both"/>
        <w:rPr>
          <w:rFonts w:asciiTheme="majorHAnsi" w:eastAsia="Times New Roman" w:hAnsiTheme="majorHAnsi" w:cs="Arial"/>
          <w:color w:val="002060"/>
          <w:lang w:val="en-GB" w:eastAsia="en-GB"/>
        </w:rPr>
      </w:pPr>
      <w:r w:rsidRPr="00035236">
        <w:rPr>
          <w:rFonts w:asciiTheme="majorHAnsi" w:eastAsia="Times New Roman" w:hAnsiTheme="majorHAnsi" w:cs="Arial"/>
          <w:color w:val="002060"/>
          <w:lang w:val="en-GB" w:eastAsia="en-GB"/>
        </w:rPr>
        <w:t>Chinese leader Xi Jinping has just paid an official visit to Vietnam, where he met with the leaders of Hanoi’s ruling Communist Party. Xi hailed the ties between the two countries and vowed to take them to the next level, while numerous business agreements were also signed.</w:t>
      </w:r>
    </w:p>
    <w:p w14:paraId="35F6F7FB" w14:textId="77777777" w:rsidR="00035236" w:rsidRPr="00035236" w:rsidRDefault="00035236" w:rsidP="0078651E">
      <w:pPr>
        <w:shd w:val="clear" w:color="auto" w:fill="FFFFFF"/>
        <w:spacing w:before="225" w:after="225" w:line="288" w:lineRule="auto"/>
        <w:jc w:val="both"/>
        <w:rPr>
          <w:rFonts w:asciiTheme="majorHAnsi" w:eastAsia="Times New Roman" w:hAnsiTheme="majorHAnsi" w:cs="Arial"/>
          <w:color w:val="002060"/>
          <w:lang w:val="en-GB" w:eastAsia="en-GB"/>
        </w:rPr>
      </w:pPr>
      <w:r w:rsidRPr="00035236">
        <w:rPr>
          <w:rFonts w:asciiTheme="majorHAnsi" w:eastAsia="Times New Roman" w:hAnsiTheme="majorHAnsi" w:cs="Arial"/>
          <w:color w:val="002060"/>
          <w:lang w:val="en-GB" w:eastAsia="en-GB"/>
        </w:rPr>
        <w:lastRenderedPageBreak/>
        <w:t xml:space="preserve">Such a move would seem obvious given the two countries are not only </w:t>
      </w:r>
      <w:proofErr w:type="spellStart"/>
      <w:proofErr w:type="gramStart"/>
      <w:r w:rsidRPr="00035236">
        <w:rPr>
          <w:rFonts w:asciiTheme="majorHAnsi" w:eastAsia="Times New Roman" w:hAnsiTheme="majorHAnsi" w:cs="Arial"/>
          <w:color w:val="002060"/>
          <w:lang w:val="en-GB" w:eastAsia="en-GB"/>
        </w:rPr>
        <w:t>neighbors</w:t>
      </w:r>
      <w:proofErr w:type="spellEnd"/>
      <w:r w:rsidRPr="00035236">
        <w:rPr>
          <w:rFonts w:asciiTheme="majorHAnsi" w:eastAsia="Times New Roman" w:hAnsiTheme="majorHAnsi" w:cs="Arial"/>
          <w:color w:val="002060"/>
          <w:lang w:val="en-GB" w:eastAsia="en-GB"/>
        </w:rPr>
        <w:t>, but</w:t>
      </w:r>
      <w:proofErr w:type="gramEnd"/>
      <w:r w:rsidRPr="00035236">
        <w:rPr>
          <w:rFonts w:asciiTheme="majorHAnsi" w:eastAsia="Times New Roman" w:hAnsiTheme="majorHAnsi" w:cs="Arial"/>
          <w:color w:val="002060"/>
          <w:lang w:val="en-GB" w:eastAsia="en-GB"/>
        </w:rPr>
        <w:t xml:space="preserve"> share the same political ideology. However, their relations are more complicated than that.</w:t>
      </w:r>
    </w:p>
    <w:p w14:paraId="5E94243C" w14:textId="77777777" w:rsidR="00035236" w:rsidRPr="00035236" w:rsidRDefault="00035236" w:rsidP="0078651E">
      <w:pPr>
        <w:shd w:val="clear" w:color="auto" w:fill="FFFFFF"/>
        <w:spacing w:after="0" w:line="288" w:lineRule="auto"/>
        <w:jc w:val="both"/>
        <w:rPr>
          <w:rFonts w:asciiTheme="majorHAnsi" w:eastAsia="Times New Roman" w:hAnsiTheme="majorHAnsi" w:cs="Arial"/>
          <w:color w:val="002060"/>
          <w:lang w:val="en-GB" w:eastAsia="en-GB"/>
        </w:rPr>
      </w:pPr>
      <w:r w:rsidRPr="00035236">
        <w:rPr>
          <w:rFonts w:asciiTheme="majorHAnsi" w:eastAsia="Times New Roman" w:hAnsiTheme="majorHAnsi" w:cs="Arial"/>
          <w:color w:val="002060"/>
          <w:lang w:val="en-GB" w:eastAsia="en-GB"/>
        </w:rPr>
        <w:t>Three months earlier, Vietnam was visited by US President </w:t>
      </w:r>
      <w:hyperlink r:id="rId8" w:tgtFrame="_blank" w:history="1">
        <w:r w:rsidRPr="00035236">
          <w:rPr>
            <w:rFonts w:asciiTheme="majorHAnsi" w:eastAsia="Times New Roman" w:hAnsiTheme="majorHAnsi" w:cs="Arial"/>
            <w:color w:val="002060"/>
            <w:u w:val="single"/>
            <w:lang w:val="en-GB" w:eastAsia="en-GB"/>
          </w:rPr>
          <w:t>Joe Biden</w:t>
        </w:r>
      </w:hyperlink>
      <w:r w:rsidRPr="00035236">
        <w:rPr>
          <w:rFonts w:asciiTheme="majorHAnsi" w:eastAsia="Times New Roman" w:hAnsiTheme="majorHAnsi" w:cs="Arial"/>
          <w:color w:val="002060"/>
          <w:lang w:val="en-GB" w:eastAsia="en-GB"/>
        </w:rPr>
        <w:t> of all people, who succeeded in elevating America’s relationship with the South East Asian nation to a strategic partnership. Then, just weeks ago, Japan did the same thing. When looked at from this angle, Xi’s overtures to Hanoi do not look as powerful, but rather represent one of a series of voices from larger powers seeking to win hearts and minds in Vietnam, a nation of geopolitical significance which will contribute to the outcome of the power struggle in the Asia-Pacific.</w:t>
      </w:r>
    </w:p>
    <w:p w14:paraId="743EF9A5" w14:textId="77777777" w:rsidR="00035236" w:rsidRPr="00035236" w:rsidRDefault="00035236" w:rsidP="0078651E">
      <w:pPr>
        <w:shd w:val="clear" w:color="auto" w:fill="FFFFFF"/>
        <w:spacing w:before="225" w:after="225" w:line="288" w:lineRule="auto"/>
        <w:jc w:val="both"/>
        <w:rPr>
          <w:rFonts w:asciiTheme="majorHAnsi" w:eastAsia="Times New Roman" w:hAnsiTheme="majorHAnsi" w:cs="Arial"/>
          <w:color w:val="002060"/>
          <w:lang w:val="en-GB" w:eastAsia="en-GB"/>
        </w:rPr>
      </w:pPr>
      <w:r w:rsidRPr="00035236">
        <w:rPr>
          <w:rFonts w:asciiTheme="majorHAnsi" w:eastAsia="Times New Roman" w:hAnsiTheme="majorHAnsi" w:cs="Arial"/>
          <w:color w:val="002060"/>
          <w:lang w:val="en-GB" w:eastAsia="en-GB"/>
        </w:rPr>
        <w:t>Although Vietnam is a communist state, this does not mean its relationship with Beijing is amicable. While of course it is not openly antagonistic or hostile, grassroots opinion in the country is wary of China, because a great deal of Vietnamese history involves a power struggle to maintain its independence from the Chinese imperial dynasties.</w:t>
      </w:r>
    </w:p>
    <w:p w14:paraId="2EFC25B4" w14:textId="77777777" w:rsidR="00035236" w:rsidRPr="00035236" w:rsidRDefault="00035236" w:rsidP="0078651E">
      <w:pPr>
        <w:shd w:val="clear" w:color="auto" w:fill="FFFFFF"/>
        <w:spacing w:before="225" w:after="225" w:line="288" w:lineRule="auto"/>
        <w:jc w:val="both"/>
        <w:rPr>
          <w:rFonts w:asciiTheme="majorHAnsi" w:eastAsia="Times New Roman" w:hAnsiTheme="majorHAnsi" w:cs="Arial"/>
          <w:color w:val="002060"/>
          <w:lang w:val="en-GB" w:eastAsia="en-GB"/>
        </w:rPr>
      </w:pPr>
      <w:r w:rsidRPr="00035236">
        <w:rPr>
          <w:rFonts w:asciiTheme="majorHAnsi" w:eastAsia="Times New Roman" w:hAnsiTheme="majorHAnsi" w:cs="Arial"/>
          <w:color w:val="002060"/>
          <w:lang w:val="en-GB" w:eastAsia="en-GB"/>
        </w:rPr>
        <w:t>Vietnam, like many Asian nations, derived a great deal of cultural, philosophical, and technological capital from China, yet its national identity has always been premised on being a distinctive nation from China and not being politically dominated by it. Ideology is not relevant here.</w:t>
      </w:r>
    </w:p>
    <w:p w14:paraId="0799A393" w14:textId="4D99AF40" w:rsidR="00035236" w:rsidRPr="00035236" w:rsidRDefault="00035236" w:rsidP="0078651E">
      <w:pPr>
        <w:shd w:val="clear" w:color="auto" w:fill="FFFFFF"/>
        <w:spacing w:before="225" w:after="225" w:line="288" w:lineRule="auto"/>
        <w:jc w:val="both"/>
        <w:rPr>
          <w:rFonts w:asciiTheme="majorHAnsi" w:eastAsia="Times New Roman" w:hAnsiTheme="majorHAnsi" w:cs="Arial"/>
          <w:color w:val="002060"/>
          <w:lang w:val="en-GB" w:eastAsia="en-GB"/>
        </w:rPr>
      </w:pPr>
      <w:r w:rsidRPr="00035236">
        <w:rPr>
          <w:rFonts w:asciiTheme="majorHAnsi" w:eastAsia="Times New Roman" w:hAnsiTheme="majorHAnsi" w:cs="Arial"/>
          <w:color w:val="002060"/>
          <w:lang w:val="en-GB" w:eastAsia="en-GB"/>
        </w:rPr>
        <w:t xml:space="preserve">Vietnam recognizes that China is its most critical economic partner – on the other hand, it is striving to avoid ‘Chinese hegemony’. This is not just historical, but modern as well. In 1978, China invaded Vietnam </w:t>
      </w:r>
      <w:proofErr w:type="gramStart"/>
      <w:r w:rsidRPr="00035236">
        <w:rPr>
          <w:rFonts w:asciiTheme="majorHAnsi" w:eastAsia="Times New Roman" w:hAnsiTheme="majorHAnsi" w:cs="Arial"/>
          <w:color w:val="002060"/>
          <w:lang w:val="en-GB" w:eastAsia="en-GB"/>
        </w:rPr>
        <w:t>in order to</w:t>
      </w:r>
      <w:proofErr w:type="gramEnd"/>
      <w:r w:rsidRPr="00035236">
        <w:rPr>
          <w:rFonts w:asciiTheme="majorHAnsi" w:eastAsia="Times New Roman" w:hAnsiTheme="majorHAnsi" w:cs="Arial"/>
          <w:color w:val="002060"/>
          <w:lang w:val="en-GB" w:eastAsia="en-GB"/>
        </w:rPr>
        <w:t xml:space="preserve"> break its alliance with the Soviet Union and assert dominance over it.</w:t>
      </w:r>
    </w:p>
    <w:p w14:paraId="2C24FFAB" w14:textId="1C723C02" w:rsidR="00035236" w:rsidRPr="00035236" w:rsidRDefault="00000000" w:rsidP="0078651E">
      <w:pPr>
        <w:shd w:val="clear" w:color="auto" w:fill="FFFFFF"/>
        <w:spacing w:line="288" w:lineRule="auto"/>
        <w:jc w:val="both"/>
        <w:rPr>
          <w:rFonts w:asciiTheme="majorHAnsi" w:eastAsia="Times New Roman" w:hAnsiTheme="majorHAnsi" w:cs="Arial"/>
          <w:color w:val="002060"/>
          <w:lang w:val="en-GB" w:eastAsia="en-GB"/>
        </w:rPr>
      </w:pPr>
      <w:hyperlink r:id="rId9" w:history="1">
        <w:r w:rsidR="00035236" w:rsidRPr="00035236">
          <w:rPr>
            <w:rFonts w:asciiTheme="majorHAnsi" w:eastAsia="Times New Roman" w:hAnsiTheme="majorHAnsi" w:cs="Arial"/>
            <w:b/>
            <w:bCs/>
            <w:color w:val="002060"/>
            <w:bdr w:val="none" w:sz="0" w:space="0" w:color="auto" w:frame="1"/>
            <w:lang w:val="en-GB" w:eastAsia="en-GB"/>
          </w:rPr>
          <w:t>Why are US politicians afraid of Chinese garlic?</w:t>
        </w:r>
      </w:hyperlink>
    </w:p>
    <w:p w14:paraId="2270FE9E" w14:textId="77777777" w:rsidR="00035236" w:rsidRPr="00035236" w:rsidRDefault="00035236" w:rsidP="0078651E">
      <w:pPr>
        <w:shd w:val="clear" w:color="auto" w:fill="FFFFFF"/>
        <w:spacing w:before="225" w:after="225" w:line="288" w:lineRule="auto"/>
        <w:jc w:val="both"/>
        <w:rPr>
          <w:rFonts w:asciiTheme="majorHAnsi" w:eastAsia="Times New Roman" w:hAnsiTheme="majorHAnsi" w:cs="Arial"/>
          <w:color w:val="002060"/>
          <w:lang w:val="en-GB" w:eastAsia="en-GB"/>
        </w:rPr>
      </w:pPr>
      <w:r w:rsidRPr="00035236">
        <w:rPr>
          <w:rFonts w:asciiTheme="majorHAnsi" w:eastAsia="Times New Roman" w:hAnsiTheme="majorHAnsi" w:cs="Arial"/>
          <w:color w:val="002060"/>
          <w:lang w:val="en-GB" w:eastAsia="en-GB"/>
        </w:rPr>
        <w:t>Not only that, the two countries also have rival claims in the South China Sea, a contested waterway with critical shipping routes and resources. From Hanoi’s considerations, this leads to a foreign policy of non-alignment which seeks to court multiple foreign powers, including the US, to maximize its own strategic benefits.</w:t>
      </w:r>
    </w:p>
    <w:p w14:paraId="63E4AF6A" w14:textId="77777777" w:rsidR="00035236" w:rsidRPr="00035236" w:rsidRDefault="00035236" w:rsidP="0078651E">
      <w:pPr>
        <w:shd w:val="clear" w:color="auto" w:fill="FFFFFF"/>
        <w:spacing w:before="225" w:after="225" w:line="288" w:lineRule="auto"/>
        <w:jc w:val="both"/>
        <w:rPr>
          <w:rFonts w:asciiTheme="majorHAnsi" w:eastAsia="Times New Roman" w:hAnsiTheme="majorHAnsi" w:cs="Arial"/>
          <w:color w:val="002060"/>
          <w:lang w:val="en-GB" w:eastAsia="en-GB"/>
        </w:rPr>
      </w:pPr>
      <w:r w:rsidRPr="00035236">
        <w:rPr>
          <w:rFonts w:asciiTheme="majorHAnsi" w:eastAsia="Times New Roman" w:hAnsiTheme="majorHAnsi" w:cs="Arial"/>
          <w:color w:val="002060"/>
          <w:lang w:val="en-GB" w:eastAsia="en-GB"/>
        </w:rPr>
        <w:t>How, one may ask, can Vietnam possibly court the US given the history between the two? Can Hanoi trust Washington? Vietnam appears to be confident in its relationship with the US, despite the scale of atrocities committed during the Vietnam War, because Hanoi won that conflict on its own terms and reunified the country.</w:t>
      </w:r>
    </w:p>
    <w:p w14:paraId="572A624D" w14:textId="77777777" w:rsidR="00035236" w:rsidRPr="00035236" w:rsidRDefault="00035236" w:rsidP="0078651E">
      <w:pPr>
        <w:shd w:val="clear" w:color="auto" w:fill="FFFFFF"/>
        <w:spacing w:before="225" w:after="225" w:line="288" w:lineRule="auto"/>
        <w:jc w:val="both"/>
        <w:rPr>
          <w:rFonts w:asciiTheme="majorHAnsi" w:eastAsia="Times New Roman" w:hAnsiTheme="majorHAnsi" w:cs="Arial"/>
          <w:color w:val="002060"/>
          <w:lang w:val="en-GB" w:eastAsia="en-GB"/>
        </w:rPr>
      </w:pPr>
      <w:r w:rsidRPr="00035236">
        <w:rPr>
          <w:rFonts w:asciiTheme="majorHAnsi" w:eastAsia="Times New Roman" w:hAnsiTheme="majorHAnsi" w:cs="Arial"/>
          <w:color w:val="002060"/>
          <w:lang w:val="en-GB" w:eastAsia="en-GB"/>
        </w:rPr>
        <w:t xml:space="preserve">Given this, Washington is now returning to the table because it sees Vietnam as a partner to try and contain China. Sure, Hanoi has ideological and political reasons to be suspicious of it, and the White House can never be an ‘ally’, but what the US offers is a chance to accelerate Vietnam’s own economic development </w:t>
      </w:r>
      <w:proofErr w:type="gramStart"/>
      <w:r w:rsidRPr="00035236">
        <w:rPr>
          <w:rFonts w:asciiTheme="majorHAnsi" w:eastAsia="Times New Roman" w:hAnsiTheme="majorHAnsi" w:cs="Arial"/>
          <w:color w:val="002060"/>
          <w:lang w:val="en-GB" w:eastAsia="en-GB"/>
        </w:rPr>
        <w:t>and also</w:t>
      </w:r>
      <w:proofErr w:type="gramEnd"/>
      <w:r w:rsidRPr="00035236">
        <w:rPr>
          <w:rFonts w:asciiTheme="majorHAnsi" w:eastAsia="Times New Roman" w:hAnsiTheme="majorHAnsi" w:cs="Arial"/>
          <w:color w:val="002060"/>
          <w:lang w:val="en-GB" w:eastAsia="en-GB"/>
        </w:rPr>
        <w:t xml:space="preserve"> increase its military leverage in the abovementioned dispute with China.</w:t>
      </w:r>
    </w:p>
    <w:p w14:paraId="100A1A4A" w14:textId="77777777" w:rsidR="00035236" w:rsidRPr="00035236" w:rsidRDefault="00035236" w:rsidP="0078651E">
      <w:pPr>
        <w:shd w:val="clear" w:color="auto" w:fill="FFFFFF"/>
        <w:spacing w:before="225" w:after="225" w:line="288" w:lineRule="auto"/>
        <w:jc w:val="both"/>
        <w:rPr>
          <w:rFonts w:asciiTheme="majorHAnsi" w:eastAsia="Times New Roman" w:hAnsiTheme="majorHAnsi" w:cs="Arial"/>
          <w:color w:val="002060"/>
          <w:lang w:val="en-GB" w:eastAsia="en-GB"/>
        </w:rPr>
      </w:pPr>
      <w:r w:rsidRPr="00035236">
        <w:rPr>
          <w:rFonts w:asciiTheme="majorHAnsi" w:eastAsia="Times New Roman" w:hAnsiTheme="majorHAnsi" w:cs="Arial"/>
          <w:color w:val="002060"/>
          <w:lang w:val="en-GB" w:eastAsia="en-GB"/>
        </w:rPr>
        <w:t xml:space="preserve">Of course, Beijing sees this, and therefore the resulting outcome is a struggle for Hanoi’s loyalty. This means, however, that China increasingly has to offer more to be allowed to ‘be at the table’ and compete with the other powers, </w:t>
      </w:r>
      <w:proofErr w:type="gramStart"/>
      <w:r w:rsidRPr="00035236">
        <w:rPr>
          <w:rFonts w:asciiTheme="majorHAnsi" w:eastAsia="Times New Roman" w:hAnsiTheme="majorHAnsi" w:cs="Arial"/>
          <w:color w:val="002060"/>
          <w:lang w:val="en-GB" w:eastAsia="en-GB"/>
        </w:rPr>
        <w:t>and also</w:t>
      </w:r>
      <w:proofErr w:type="gramEnd"/>
      <w:r w:rsidRPr="00035236">
        <w:rPr>
          <w:rFonts w:asciiTheme="majorHAnsi" w:eastAsia="Times New Roman" w:hAnsiTheme="majorHAnsi" w:cs="Arial"/>
          <w:color w:val="002060"/>
          <w:lang w:val="en-GB" w:eastAsia="en-GB"/>
        </w:rPr>
        <w:t xml:space="preserve"> that Vietnam gets to set the terms of engagement and be ‘the kingmaker’.</w:t>
      </w:r>
    </w:p>
    <w:p w14:paraId="6E9F3517" w14:textId="77777777" w:rsidR="00035236" w:rsidRPr="00035236" w:rsidRDefault="00035236" w:rsidP="0078651E">
      <w:pPr>
        <w:shd w:val="clear" w:color="auto" w:fill="FFFFFF"/>
        <w:spacing w:after="0" w:line="288" w:lineRule="auto"/>
        <w:jc w:val="both"/>
        <w:rPr>
          <w:rFonts w:asciiTheme="majorHAnsi" w:eastAsia="Times New Roman" w:hAnsiTheme="majorHAnsi" w:cs="Arial"/>
          <w:color w:val="002060"/>
          <w:lang w:val="en-GB" w:eastAsia="en-GB"/>
        </w:rPr>
      </w:pPr>
      <w:r w:rsidRPr="00035236">
        <w:rPr>
          <w:rFonts w:asciiTheme="majorHAnsi" w:eastAsia="Times New Roman" w:hAnsiTheme="majorHAnsi" w:cs="Arial"/>
          <w:color w:val="002060"/>
          <w:lang w:val="en-GB" w:eastAsia="en-GB"/>
        </w:rPr>
        <w:t xml:space="preserve">From the Chinese perspective, Vietnam is in fact an important aspect of the global trade and supply chain because it provides a mask to conceal the ‘made in China’ label to get around various trade </w:t>
      </w:r>
      <w:r w:rsidRPr="00035236">
        <w:rPr>
          <w:rFonts w:asciiTheme="majorHAnsi" w:eastAsia="Times New Roman" w:hAnsiTheme="majorHAnsi" w:cs="Arial"/>
          <w:color w:val="002060"/>
          <w:lang w:val="en-GB" w:eastAsia="en-GB"/>
        </w:rPr>
        <w:lastRenderedPageBreak/>
        <w:t>restrictions and tariffs imposed by the US. Many Chinese companies are investing in Vietnam precisely because of this, which is why Chinese trade with ASEAN as a whole </w:t>
      </w:r>
      <w:hyperlink r:id="rId10" w:tgtFrame="_blank" w:history="1">
        <w:r w:rsidRPr="00035236">
          <w:rPr>
            <w:rFonts w:asciiTheme="majorHAnsi" w:eastAsia="Times New Roman" w:hAnsiTheme="majorHAnsi" w:cs="Arial"/>
            <w:color w:val="002060"/>
            <w:u w:val="single"/>
            <w:lang w:val="en-GB" w:eastAsia="en-GB"/>
          </w:rPr>
          <w:t>has surged</w:t>
        </w:r>
      </w:hyperlink>
      <w:r w:rsidRPr="00035236">
        <w:rPr>
          <w:rFonts w:asciiTheme="majorHAnsi" w:eastAsia="Times New Roman" w:hAnsiTheme="majorHAnsi" w:cs="Arial"/>
          <w:color w:val="002060"/>
          <w:lang w:val="en-GB" w:eastAsia="en-GB"/>
        </w:rPr>
        <w:t> to replace trade with the US.</w:t>
      </w:r>
    </w:p>
    <w:p w14:paraId="6CC493A3" w14:textId="77777777" w:rsidR="00035236" w:rsidRPr="00035236" w:rsidRDefault="00035236" w:rsidP="0078651E">
      <w:pPr>
        <w:shd w:val="clear" w:color="auto" w:fill="FFFFFF"/>
        <w:spacing w:before="225" w:after="225" w:line="288" w:lineRule="auto"/>
        <w:jc w:val="both"/>
        <w:rPr>
          <w:rFonts w:asciiTheme="majorHAnsi" w:eastAsia="Times New Roman" w:hAnsiTheme="majorHAnsi" w:cs="Arial"/>
          <w:color w:val="002060"/>
          <w:lang w:val="en-GB" w:eastAsia="en-GB"/>
        </w:rPr>
      </w:pPr>
      <w:r w:rsidRPr="00035236">
        <w:rPr>
          <w:rFonts w:asciiTheme="majorHAnsi" w:eastAsia="Times New Roman" w:hAnsiTheme="majorHAnsi" w:cs="Arial"/>
          <w:color w:val="002060"/>
          <w:lang w:val="en-GB" w:eastAsia="en-GB"/>
        </w:rPr>
        <w:t>Chinese companies build key parts and components, ship them to their own factories in Vietnam where assembly is completed, and the product then goes to the US. It creates the deception that ‘made in China’ is going away and allows indirect Chinese trade with America to continue. Thus, the integration of the Vietnamese and Chinese economies is accelerating. This is enough to keep the peace between the two countries.</w:t>
      </w:r>
    </w:p>
    <w:p w14:paraId="4C60BDCA" w14:textId="77777777" w:rsidR="00035236" w:rsidRPr="00035236" w:rsidRDefault="00035236" w:rsidP="0078651E">
      <w:pPr>
        <w:shd w:val="clear" w:color="auto" w:fill="FFFFFF"/>
        <w:spacing w:before="225" w:after="225" w:line="288" w:lineRule="auto"/>
        <w:jc w:val="both"/>
        <w:rPr>
          <w:rFonts w:asciiTheme="majorHAnsi" w:eastAsia="Times New Roman" w:hAnsiTheme="majorHAnsi" w:cs="Arial"/>
          <w:color w:val="002060"/>
          <w:lang w:val="en-GB" w:eastAsia="en-GB"/>
        </w:rPr>
      </w:pPr>
      <w:r w:rsidRPr="00035236">
        <w:rPr>
          <w:rFonts w:asciiTheme="majorHAnsi" w:eastAsia="Times New Roman" w:hAnsiTheme="majorHAnsi" w:cs="Arial"/>
          <w:color w:val="002060"/>
          <w:lang w:val="en-GB" w:eastAsia="en-GB"/>
        </w:rPr>
        <w:t xml:space="preserve">At present, given US military encirclement, China is not in a strategic position to engage in confrontation with Vietnam, which is why Xi has chosen to throw everything at it in the name of diplomacy. Keeping Vietnam as a neutral and non-hostile </w:t>
      </w:r>
      <w:proofErr w:type="spellStart"/>
      <w:r w:rsidRPr="00035236">
        <w:rPr>
          <w:rFonts w:asciiTheme="majorHAnsi" w:eastAsia="Times New Roman" w:hAnsiTheme="majorHAnsi" w:cs="Arial"/>
          <w:color w:val="002060"/>
          <w:lang w:val="en-GB" w:eastAsia="en-GB"/>
        </w:rPr>
        <w:t>neighbor</w:t>
      </w:r>
      <w:proofErr w:type="spellEnd"/>
      <w:r w:rsidRPr="00035236">
        <w:rPr>
          <w:rFonts w:asciiTheme="majorHAnsi" w:eastAsia="Times New Roman" w:hAnsiTheme="majorHAnsi" w:cs="Arial"/>
          <w:color w:val="002060"/>
          <w:lang w:val="en-GB" w:eastAsia="en-GB"/>
        </w:rPr>
        <w:t xml:space="preserve"> is thus a core priority for China, especially given the fundamental foreign policy doctrine of the US to instigate division between Beijing and its </w:t>
      </w:r>
      <w:proofErr w:type="spellStart"/>
      <w:r w:rsidRPr="00035236">
        <w:rPr>
          <w:rFonts w:asciiTheme="majorHAnsi" w:eastAsia="Times New Roman" w:hAnsiTheme="majorHAnsi" w:cs="Arial"/>
          <w:color w:val="002060"/>
          <w:lang w:val="en-GB" w:eastAsia="en-GB"/>
        </w:rPr>
        <w:t>neighbors</w:t>
      </w:r>
      <w:proofErr w:type="spellEnd"/>
      <w:r w:rsidRPr="00035236">
        <w:rPr>
          <w:rFonts w:asciiTheme="majorHAnsi" w:eastAsia="Times New Roman" w:hAnsiTheme="majorHAnsi" w:cs="Arial"/>
          <w:color w:val="002060"/>
          <w:lang w:val="en-GB" w:eastAsia="en-GB"/>
        </w:rPr>
        <w:t xml:space="preserve"> as a means of containment. Vietnam, however, simply wants the best of all worlds, and it is certainly getting it for now.</w:t>
      </w:r>
    </w:p>
    <w:p w14:paraId="5EDCAD1A" w14:textId="2458B6B9" w:rsidR="006558F6" w:rsidRPr="0078651E" w:rsidRDefault="00035236" w:rsidP="0078651E">
      <w:pPr>
        <w:shd w:val="clear" w:color="auto" w:fill="FFFFFF"/>
        <w:spacing w:before="225" w:line="288" w:lineRule="auto"/>
        <w:jc w:val="both"/>
        <w:rPr>
          <w:rFonts w:asciiTheme="majorHAnsi" w:eastAsia="Times New Roman" w:hAnsiTheme="majorHAnsi" w:cs="Arial"/>
          <w:i/>
          <w:iCs/>
          <w:color w:val="002060"/>
          <w:lang w:val="en-GB" w:eastAsia="en-GB"/>
        </w:rPr>
      </w:pPr>
      <w:r w:rsidRPr="00035236">
        <w:rPr>
          <w:rFonts w:asciiTheme="majorHAnsi" w:eastAsia="Times New Roman" w:hAnsiTheme="majorHAnsi" w:cs="Arial"/>
          <w:i/>
          <w:iCs/>
          <w:color w:val="002060"/>
          <w:lang w:val="en-GB" w:eastAsia="en-GB"/>
        </w:rPr>
        <w:t>The statements, views and opinions expressed in this column are solely those of the author and do not necessarily represent those of RT.</w:t>
      </w:r>
    </w:p>
    <w:bookmarkStart w:id="28" w:name="_Toc140757900"/>
    <w:bookmarkStart w:id="29" w:name="_Toc141359479"/>
    <w:bookmarkStart w:id="30" w:name="_Toc141965591"/>
    <w:bookmarkStart w:id="31" w:name="_Toc142569940"/>
    <w:bookmarkStart w:id="32" w:name="_Toc143174993"/>
    <w:bookmarkStart w:id="33" w:name="_Toc143779695"/>
    <w:bookmarkStart w:id="34" w:name="_Toc144384318"/>
    <w:bookmarkStart w:id="35" w:name="_Toc144991134"/>
    <w:bookmarkStart w:id="36" w:name="_Toc145601263"/>
    <w:bookmarkStart w:id="37" w:name="_Toc146205281"/>
    <w:bookmarkStart w:id="38" w:name="_Toc146808592"/>
    <w:bookmarkStart w:id="39" w:name="_Toc147412047"/>
    <w:bookmarkStart w:id="40" w:name="_Toc86326943"/>
    <w:bookmarkStart w:id="41" w:name="_Toc86928716"/>
    <w:bookmarkStart w:id="42" w:name="_Toc87533858"/>
    <w:bookmarkStart w:id="43" w:name="_Toc88139969"/>
    <w:bookmarkStart w:id="44" w:name="_Toc88827417"/>
    <w:bookmarkStart w:id="45" w:name="_Toc89348590"/>
    <w:bookmarkStart w:id="46" w:name="_Toc89954352"/>
    <w:bookmarkStart w:id="47" w:name="_Toc90547123"/>
    <w:bookmarkStart w:id="48" w:name="_Toc91162871"/>
    <w:bookmarkStart w:id="49" w:name="_Toc92977885"/>
    <w:bookmarkStart w:id="50" w:name="_Toc93582828"/>
    <w:bookmarkStart w:id="51" w:name="_Toc94185870"/>
    <w:bookmarkStart w:id="52" w:name="_Toc124758935"/>
    <w:bookmarkStart w:id="53" w:name="_Toc126243192"/>
    <w:bookmarkStart w:id="54" w:name="_Toc126844367"/>
    <w:bookmarkStart w:id="55" w:name="_Toc127449229"/>
    <w:bookmarkStart w:id="56" w:name="_Toc128057338"/>
    <w:bookmarkStart w:id="57" w:name="_Toc128657891"/>
    <w:bookmarkStart w:id="58" w:name="_Toc129265037"/>
    <w:bookmarkStart w:id="59" w:name="_Toc129869279"/>
    <w:bookmarkStart w:id="60" w:name="_Toc130472583"/>
    <w:bookmarkStart w:id="61" w:name="_Toc131080422"/>
    <w:bookmarkStart w:id="62" w:name="_Toc131684255"/>
    <w:p w14:paraId="71472557" w14:textId="77777777" w:rsidR="00D45D91" w:rsidRDefault="00000000" w:rsidP="00D45D91">
      <w:pPr>
        <w:spacing w:line="288" w:lineRule="auto"/>
        <w:jc w:val="right"/>
        <w:rPr>
          <w:rStyle w:val="Hyperlink"/>
          <w:rFonts w:asciiTheme="majorHAnsi" w:hAnsiTheme="majorHAnsi" w:cs="Times New Roman"/>
          <w:color w:val="002060"/>
        </w:rPr>
      </w:pPr>
      <w:r>
        <w:fldChar w:fldCharType="begin"/>
      </w:r>
      <w:r>
        <w:instrText>HYPERLINK \l "_top"</w:instrText>
      </w:r>
      <w:r>
        <w:fldChar w:fldCharType="separate"/>
      </w:r>
      <w:r w:rsidR="00D45D91" w:rsidRPr="00296A8F">
        <w:rPr>
          <w:rStyle w:val="Hyperlink"/>
          <w:rFonts w:asciiTheme="majorHAnsi" w:hAnsiTheme="majorHAnsi" w:cs="Times New Roman"/>
          <w:color w:val="002060"/>
        </w:rPr>
        <w:t>Back to Top</w:t>
      </w:r>
      <w:r>
        <w:rPr>
          <w:rStyle w:val="Hyperlink"/>
          <w:rFonts w:asciiTheme="majorHAnsi" w:hAnsiTheme="majorHAnsi" w:cs="Times New Roman"/>
          <w:color w:val="002060"/>
        </w:rPr>
        <w:fldChar w:fldCharType="end"/>
      </w:r>
    </w:p>
    <w:p w14:paraId="4F61E344" w14:textId="77777777" w:rsidR="00D45D91" w:rsidRDefault="00D45D91" w:rsidP="00D45D91">
      <w:pPr>
        <w:spacing w:line="288" w:lineRule="auto"/>
        <w:jc w:val="center"/>
        <w:rPr>
          <w:rStyle w:val="Hyperlink"/>
          <w:rFonts w:asciiTheme="majorHAnsi" w:hAnsiTheme="majorHAnsi" w:cs="Times New Roman"/>
          <w:color w:val="002060"/>
        </w:rPr>
      </w:pPr>
    </w:p>
    <w:p w14:paraId="6CADBD9A" w14:textId="77777777" w:rsidR="00CB4ACC" w:rsidRPr="00E1190F" w:rsidRDefault="00CB4ACC" w:rsidP="00E1190F"/>
    <w:p w14:paraId="04E3FA8B" w14:textId="77777777" w:rsidR="00D45D91" w:rsidRDefault="00D45D91" w:rsidP="00355A5F">
      <w:pPr>
        <w:pStyle w:val="Heading1"/>
        <w:shd w:val="clear" w:color="auto" w:fill="FFFFFF"/>
        <w:spacing w:before="0" w:line="288" w:lineRule="atLeast"/>
        <w:rPr>
          <w:rFonts w:ascii="Times New Roman" w:hAnsi="Times New Roman" w:cs="Times New Roman"/>
          <w:color w:val="002060"/>
        </w:rPr>
      </w:pPr>
      <w:bookmarkStart w:id="63" w:name="_Toc148007932"/>
      <w:bookmarkStart w:id="64" w:name="_Toc148621862"/>
      <w:bookmarkStart w:id="65" w:name="_Toc149228672"/>
      <w:bookmarkStart w:id="66" w:name="_Toc149826945"/>
      <w:bookmarkStart w:id="67" w:name="_Toc150433291"/>
      <w:bookmarkStart w:id="68" w:name="_Toc151040589"/>
      <w:bookmarkStart w:id="69" w:name="_Toc151645165"/>
    </w:p>
    <w:p w14:paraId="6D5ECC81" w14:textId="0E6A5F0F" w:rsidR="00355A5F" w:rsidRDefault="00544883" w:rsidP="00355A5F">
      <w:pPr>
        <w:pStyle w:val="Heading1"/>
        <w:shd w:val="clear" w:color="auto" w:fill="FFFFFF"/>
        <w:spacing w:before="0" w:line="288" w:lineRule="atLeast"/>
        <w:rPr>
          <w:rFonts w:ascii="Times New Roman" w:hAnsi="Times New Roman" w:cs="Times New Roman"/>
          <w:color w:val="002060"/>
        </w:rPr>
      </w:pPr>
      <w:bookmarkStart w:id="70" w:name="_Toc152248756"/>
      <w:bookmarkStart w:id="71" w:name="_Toc153458074"/>
      <w:bookmarkStart w:id="72" w:name="_Toc154061695"/>
      <w:r>
        <w:rPr>
          <w:rFonts w:ascii="Times New Roman" w:hAnsi="Times New Roman" w:cs="Times New Roman"/>
          <w:color w:val="002060"/>
        </w:rPr>
        <w:t xml:space="preserve">BANKING &amp; </w:t>
      </w:r>
      <w:r w:rsidR="00355A5F" w:rsidRPr="00296A8F">
        <w:rPr>
          <w:rFonts w:ascii="Times New Roman" w:hAnsi="Times New Roman" w:cs="Times New Roman"/>
          <w:color w:val="002060"/>
        </w:rPr>
        <w:t>FINANCE</w:t>
      </w:r>
      <w:bookmarkEnd w:id="28"/>
      <w:bookmarkEnd w:id="29"/>
      <w:bookmarkEnd w:id="30"/>
      <w:bookmarkEnd w:id="31"/>
      <w:bookmarkEnd w:id="32"/>
      <w:bookmarkEnd w:id="33"/>
      <w:bookmarkEnd w:id="34"/>
      <w:bookmarkEnd w:id="35"/>
      <w:bookmarkEnd w:id="36"/>
      <w:bookmarkEnd w:id="37"/>
      <w:bookmarkEnd w:id="38"/>
      <w:bookmarkEnd w:id="39"/>
      <w:bookmarkEnd w:id="63"/>
      <w:bookmarkEnd w:id="64"/>
      <w:bookmarkEnd w:id="65"/>
      <w:bookmarkEnd w:id="66"/>
      <w:bookmarkEnd w:id="67"/>
      <w:bookmarkEnd w:id="68"/>
      <w:bookmarkEnd w:id="69"/>
      <w:bookmarkEnd w:id="70"/>
      <w:bookmarkEnd w:id="71"/>
      <w:bookmarkEnd w:id="72"/>
    </w:p>
    <w:p w14:paraId="463688BB" w14:textId="77777777" w:rsidR="00DF5503" w:rsidRPr="00DF5503" w:rsidRDefault="00DF5503" w:rsidP="00DF5503"/>
    <w:p w14:paraId="67D31647" w14:textId="77777777" w:rsidR="00DF5503" w:rsidRPr="00DF5503" w:rsidRDefault="00DF5503" w:rsidP="00DF5503">
      <w:pPr>
        <w:spacing w:after="150" w:line="288" w:lineRule="auto"/>
        <w:jc w:val="both"/>
        <w:outlineLvl w:val="0"/>
        <w:rPr>
          <w:rFonts w:asciiTheme="majorHAnsi" w:eastAsia="Times New Roman" w:hAnsiTheme="majorHAnsi" w:cs="Times New Roman"/>
          <w:b/>
          <w:bCs/>
          <w:color w:val="002060"/>
          <w:kern w:val="36"/>
          <w:sz w:val="28"/>
          <w:szCs w:val="28"/>
          <w:lang w:val="en-GB" w:eastAsia="en-GB"/>
        </w:rPr>
      </w:pPr>
      <w:bookmarkStart w:id="73" w:name="_Toc154061696"/>
      <w:r w:rsidRPr="00DF5503">
        <w:rPr>
          <w:rFonts w:asciiTheme="majorHAnsi" w:eastAsia="Times New Roman" w:hAnsiTheme="majorHAnsi" w:cs="Times New Roman"/>
          <w:b/>
          <w:bCs/>
          <w:color w:val="002060"/>
          <w:kern w:val="36"/>
          <w:sz w:val="28"/>
          <w:szCs w:val="28"/>
          <w:lang w:val="en-GB" w:eastAsia="en-GB"/>
        </w:rPr>
        <w:t>Banking industry forecasts better prospects in 2024</w:t>
      </w:r>
      <w:bookmarkEnd w:id="73"/>
    </w:p>
    <w:p w14:paraId="63484044" w14:textId="69DD9CD1" w:rsidR="00DF5503" w:rsidRDefault="00DF5503" w:rsidP="00DF5503">
      <w:pPr>
        <w:spacing w:after="150" w:line="288" w:lineRule="auto"/>
        <w:jc w:val="both"/>
        <w:outlineLvl w:val="0"/>
        <w:rPr>
          <w:rFonts w:asciiTheme="majorHAnsi" w:eastAsia="Times New Roman" w:hAnsiTheme="majorHAnsi" w:cs="Times New Roman"/>
          <w:i/>
          <w:iCs/>
          <w:color w:val="002060"/>
          <w:kern w:val="36"/>
          <w:sz w:val="18"/>
          <w:szCs w:val="18"/>
          <w:lang w:val="en-GB" w:eastAsia="en-GB"/>
        </w:rPr>
      </w:pPr>
      <w:bookmarkStart w:id="74" w:name="_Toc154061697"/>
      <w:r w:rsidRPr="00DF5503">
        <w:rPr>
          <w:rFonts w:asciiTheme="majorHAnsi" w:eastAsia="Times New Roman" w:hAnsiTheme="majorHAnsi" w:cs="Times New Roman"/>
          <w:i/>
          <w:iCs/>
          <w:color w:val="002060"/>
          <w:kern w:val="36"/>
          <w:sz w:val="18"/>
          <w:szCs w:val="18"/>
          <w:lang w:val="en-GB" w:eastAsia="en-GB"/>
        </w:rPr>
        <w:t>VNS</w:t>
      </w:r>
      <w:bookmarkEnd w:id="74"/>
    </w:p>
    <w:p w14:paraId="5C5C3AF9" w14:textId="77777777" w:rsidR="00DF5503" w:rsidRPr="00DF5503" w:rsidRDefault="00DF5503" w:rsidP="00DF5503">
      <w:pPr>
        <w:spacing w:after="150" w:line="288" w:lineRule="auto"/>
        <w:jc w:val="both"/>
        <w:outlineLvl w:val="0"/>
        <w:rPr>
          <w:rFonts w:asciiTheme="majorHAnsi" w:eastAsia="Times New Roman" w:hAnsiTheme="majorHAnsi" w:cs="Times New Roman"/>
          <w:i/>
          <w:iCs/>
          <w:color w:val="002060"/>
          <w:kern w:val="36"/>
          <w:sz w:val="18"/>
          <w:szCs w:val="18"/>
          <w:lang w:val="en-GB" w:eastAsia="en-GB"/>
        </w:rPr>
      </w:pPr>
    </w:p>
    <w:p w14:paraId="688460AE" w14:textId="77777777" w:rsidR="00DF5503" w:rsidRPr="00DF5503" w:rsidRDefault="00DF5503" w:rsidP="00DF5503">
      <w:pPr>
        <w:pStyle w:val="NormalWeb"/>
        <w:spacing w:before="0" w:beforeAutospacing="0" w:after="450" w:afterAutospacing="0" w:line="288" w:lineRule="auto"/>
        <w:jc w:val="both"/>
        <w:rPr>
          <w:rFonts w:asciiTheme="majorHAnsi" w:hAnsiTheme="majorHAnsi" w:cs="Poppins"/>
          <w:color w:val="002060"/>
          <w:sz w:val="22"/>
          <w:szCs w:val="22"/>
        </w:rPr>
      </w:pPr>
      <w:r w:rsidRPr="00DF5503">
        <w:rPr>
          <w:rFonts w:asciiTheme="majorHAnsi" w:hAnsiTheme="majorHAnsi" w:cs="Poppins"/>
          <w:color w:val="002060"/>
          <w:sz w:val="22"/>
          <w:szCs w:val="22"/>
        </w:rPr>
        <w:t>The banking industry has experienced a difficult period in 2023 due to global and domestic headwinds. However, the industry outlook is forecast to be more positive next year when credit growth improves.</w:t>
      </w:r>
    </w:p>
    <w:p w14:paraId="397DD4D8" w14:textId="77777777" w:rsidR="00DF5503" w:rsidRPr="00DF5503" w:rsidRDefault="00DF5503" w:rsidP="00DF5503">
      <w:pPr>
        <w:pStyle w:val="NormalWeb"/>
        <w:spacing w:before="0" w:beforeAutospacing="0" w:after="450" w:afterAutospacing="0" w:line="288" w:lineRule="auto"/>
        <w:jc w:val="both"/>
        <w:rPr>
          <w:rFonts w:asciiTheme="majorHAnsi" w:hAnsiTheme="majorHAnsi" w:cs="Poppins"/>
          <w:color w:val="002060"/>
          <w:sz w:val="22"/>
          <w:szCs w:val="22"/>
        </w:rPr>
      </w:pPr>
      <w:r w:rsidRPr="00DF5503">
        <w:rPr>
          <w:rFonts w:asciiTheme="majorHAnsi" w:hAnsiTheme="majorHAnsi" w:cs="Poppins"/>
          <w:i/>
          <w:iCs/>
          <w:color w:val="002060"/>
          <w:sz w:val="22"/>
          <w:szCs w:val="22"/>
        </w:rPr>
        <w:t>Việt Nam News</w:t>
      </w:r>
      <w:r w:rsidRPr="00DF5503">
        <w:rPr>
          <w:rFonts w:asciiTheme="majorHAnsi" w:hAnsiTheme="majorHAnsi" w:cs="Poppins"/>
          <w:color w:val="002060"/>
          <w:sz w:val="22"/>
          <w:szCs w:val="22"/>
        </w:rPr>
        <w:t> </w:t>
      </w:r>
      <w:proofErr w:type="gramStart"/>
      <w:r w:rsidRPr="00DF5503">
        <w:rPr>
          <w:rFonts w:asciiTheme="majorHAnsi" w:hAnsiTheme="majorHAnsi" w:cs="Poppins"/>
          <w:color w:val="002060"/>
          <w:sz w:val="22"/>
          <w:szCs w:val="22"/>
        </w:rPr>
        <w:t>reporter</w:t>
      </w:r>
      <w:proofErr w:type="gramEnd"/>
      <w:r w:rsidRPr="00DF5503">
        <w:rPr>
          <w:rFonts w:asciiTheme="majorHAnsi" w:hAnsiTheme="majorHAnsi" w:cs="Poppins"/>
          <w:color w:val="002060"/>
          <w:sz w:val="22"/>
          <w:szCs w:val="22"/>
        </w:rPr>
        <w:t xml:space="preserve"> Thu Hà talked with banking and finance expert Nguyễn Trí Hiếu about the issue.</w:t>
      </w:r>
    </w:p>
    <w:p w14:paraId="2B5B2FF2" w14:textId="77777777" w:rsidR="00DF5503" w:rsidRPr="00DF5503" w:rsidRDefault="00DF5503" w:rsidP="00DF5503">
      <w:pPr>
        <w:pStyle w:val="NormalWeb"/>
        <w:spacing w:before="0" w:beforeAutospacing="0" w:after="450" w:afterAutospacing="0" w:line="288" w:lineRule="auto"/>
        <w:jc w:val="both"/>
        <w:rPr>
          <w:rFonts w:asciiTheme="majorHAnsi" w:hAnsiTheme="majorHAnsi" w:cs="Poppins"/>
          <w:color w:val="002060"/>
          <w:sz w:val="22"/>
          <w:szCs w:val="22"/>
        </w:rPr>
      </w:pPr>
      <w:r w:rsidRPr="00DF5503">
        <w:rPr>
          <w:rFonts w:asciiTheme="majorHAnsi" w:hAnsiTheme="majorHAnsi" w:cs="Poppins"/>
          <w:color w:val="002060"/>
          <w:sz w:val="22"/>
          <w:szCs w:val="22"/>
        </w:rPr>
        <w:t>How do you assess the business performance of the banking industry this year?</w:t>
      </w:r>
    </w:p>
    <w:p w14:paraId="644B29B5" w14:textId="77777777" w:rsidR="00DF5503" w:rsidRPr="00DF5503" w:rsidRDefault="00DF5503" w:rsidP="00DF5503">
      <w:pPr>
        <w:pStyle w:val="NormalWeb"/>
        <w:spacing w:before="0" w:beforeAutospacing="0" w:after="450" w:afterAutospacing="0" w:line="288" w:lineRule="auto"/>
        <w:jc w:val="both"/>
        <w:rPr>
          <w:rFonts w:asciiTheme="majorHAnsi" w:hAnsiTheme="majorHAnsi" w:cs="Poppins"/>
          <w:color w:val="002060"/>
          <w:sz w:val="22"/>
          <w:szCs w:val="22"/>
        </w:rPr>
      </w:pPr>
      <w:proofErr w:type="gramStart"/>
      <w:r w:rsidRPr="00DF5503">
        <w:rPr>
          <w:rFonts w:asciiTheme="majorHAnsi" w:hAnsiTheme="majorHAnsi" w:cs="Poppins"/>
          <w:color w:val="002060"/>
          <w:sz w:val="22"/>
          <w:szCs w:val="22"/>
        </w:rPr>
        <w:lastRenderedPageBreak/>
        <w:t>Banking</w:t>
      </w:r>
      <w:proofErr w:type="gramEnd"/>
      <w:r w:rsidRPr="00DF5503">
        <w:rPr>
          <w:rFonts w:asciiTheme="majorHAnsi" w:hAnsiTheme="majorHAnsi" w:cs="Poppins"/>
          <w:color w:val="002060"/>
          <w:sz w:val="22"/>
          <w:szCs w:val="22"/>
        </w:rPr>
        <w:t xml:space="preserve"> industry business performance this year has faced challenges due to the global and domestic uncertainties. Under the context of low credit demand, declining non-credit revenue and rising risks of bad debt, the growth rate of the banking industry in 2023 is estimated to be slower than last year.</w:t>
      </w:r>
    </w:p>
    <w:p w14:paraId="328BF9F1" w14:textId="77777777" w:rsidR="00DF5503" w:rsidRPr="00DF5503" w:rsidRDefault="00DF5503" w:rsidP="00DF5503">
      <w:pPr>
        <w:pStyle w:val="NormalWeb"/>
        <w:spacing w:before="0" w:beforeAutospacing="0" w:after="450" w:afterAutospacing="0" w:line="288" w:lineRule="auto"/>
        <w:jc w:val="both"/>
        <w:rPr>
          <w:rFonts w:asciiTheme="majorHAnsi" w:hAnsiTheme="majorHAnsi" w:cs="Poppins"/>
          <w:color w:val="002060"/>
          <w:sz w:val="22"/>
          <w:szCs w:val="22"/>
        </w:rPr>
      </w:pPr>
      <w:r w:rsidRPr="00DF5503">
        <w:rPr>
          <w:rFonts w:asciiTheme="majorHAnsi" w:hAnsiTheme="majorHAnsi" w:cs="Poppins"/>
          <w:color w:val="002060"/>
          <w:sz w:val="22"/>
          <w:szCs w:val="22"/>
        </w:rPr>
        <w:t>Profits of many banks this year are forecast to be less positive because credit of the banking system as of November 22 this year increased by only 8.21 per cent, while profits of banks mainly come from credit growth. However, there have been notable variance in the profits of banks this year: while some large banks continued to experience double-digit growth, small banks saw a sharp downturn.</w:t>
      </w:r>
    </w:p>
    <w:p w14:paraId="3F006FB0" w14:textId="77777777" w:rsidR="00DF5503" w:rsidRPr="00DF5503" w:rsidRDefault="00DF5503" w:rsidP="00DF5503">
      <w:pPr>
        <w:pStyle w:val="NormalWeb"/>
        <w:spacing w:before="0" w:beforeAutospacing="0" w:after="450" w:afterAutospacing="0" w:line="288" w:lineRule="auto"/>
        <w:jc w:val="both"/>
        <w:rPr>
          <w:rFonts w:asciiTheme="majorHAnsi" w:hAnsiTheme="majorHAnsi" w:cs="Poppins"/>
          <w:color w:val="002060"/>
          <w:sz w:val="22"/>
          <w:szCs w:val="22"/>
        </w:rPr>
      </w:pPr>
      <w:r w:rsidRPr="00DF5503">
        <w:rPr>
          <w:rFonts w:asciiTheme="majorHAnsi" w:hAnsiTheme="majorHAnsi" w:cs="Poppins"/>
          <w:color w:val="002060"/>
          <w:sz w:val="22"/>
          <w:szCs w:val="22"/>
        </w:rPr>
        <w:t>The number of firms having to close their doors in the country in the past 11 months averaged more than 14,400 per month, showing that Việt Nam's economy continues to face difficulties. Regarding monetary policy, the State Bank of Vietnam (SBV) is still looking for ways to reduce interest rates while the US Federal Reserve (Fed) continues to keep interest rates at a high level, causing a large interest rate gap between US dollar- and Vietnamese </w:t>
      </w:r>
      <w:proofErr w:type="spellStart"/>
      <w:r w:rsidRPr="00DF5503">
        <w:rPr>
          <w:rFonts w:asciiTheme="majorHAnsi" w:hAnsiTheme="majorHAnsi" w:cs="Poppins"/>
          <w:i/>
          <w:iCs/>
          <w:color w:val="002060"/>
          <w:sz w:val="22"/>
          <w:szCs w:val="22"/>
        </w:rPr>
        <w:t>đồng</w:t>
      </w:r>
      <w:proofErr w:type="spellEnd"/>
      <w:r w:rsidRPr="00DF5503">
        <w:rPr>
          <w:rFonts w:asciiTheme="majorHAnsi" w:hAnsiTheme="majorHAnsi" w:cs="Poppins"/>
          <w:color w:val="002060"/>
          <w:sz w:val="22"/>
          <w:szCs w:val="22"/>
        </w:rPr>
        <w:t xml:space="preserve">-denominated deposits. </w:t>
      </w:r>
      <w:proofErr w:type="gramStart"/>
      <w:r w:rsidRPr="00DF5503">
        <w:rPr>
          <w:rFonts w:asciiTheme="majorHAnsi" w:hAnsiTheme="majorHAnsi" w:cs="Poppins"/>
          <w:color w:val="002060"/>
          <w:sz w:val="22"/>
          <w:szCs w:val="22"/>
        </w:rPr>
        <w:t>All of</w:t>
      </w:r>
      <w:proofErr w:type="gramEnd"/>
      <w:r w:rsidRPr="00DF5503">
        <w:rPr>
          <w:rFonts w:asciiTheme="majorHAnsi" w:hAnsiTheme="majorHAnsi" w:cs="Poppins"/>
          <w:color w:val="002060"/>
          <w:sz w:val="22"/>
          <w:szCs w:val="22"/>
        </w:rPr>
        <w:t xml:space="preserve"> these reasons will make it difficult for Việt Nam's economy to gain a breakthrough and achieve strong growth in the last quarter of this year. Therefore, the banking industry cannot expect a surge this year.</w:t>
      </w:r>
    </w:p>
    <w:p w14:paraId="0EC98450" w14:textId="77777777" w:rsidR="00DF5503" w:rsidRPr="00DF5503" w:rsidRDefault="00DF5503" w:rsidP="00DF5503">
      <w:pPr>
        <w:pStyle w:val="NormalWeb"/>
        <w:spacing w:before="0" w:beforeAutospacing="0" w:after="450" w:afterAutospacing="0" w:line="288" w:lineRule="auto"/>
        <w:jc w:val="both"/>
        <w:rPr>
          <w:rFonts w:asciiTheme="majorHAnsi" w:hAnsiTheme="majorHAnsi" w:cs="Poppins"/>
          <w:color w:val="002060"/>
          <w:sz w:val="22"/>
          <w:szCs w:val="22"/>
        </w:rPr>
      </w:pPr>
      <w:r w:rsidRPr="00DF5503">
        <w:rPr>
          <w:rFonts w:asciiTheme="majorHAnsi" w:hAnsiTheme="majorHAnsi" w:cs="Poppins"/>
          <w:color w:val="002060"/>
          <w:sz w:val="22"/>
          <w:szCs w:val="22"/>
        </w:rPr>
        <w:t>Can the banking industry meet the SBV’s 14 per cent credit growth target set early this year?</w:t>
      </w:r>
    </w:p>
    <w:p w14:paraId="63E5AE94" w14:textId="77777777" w:rsidR="00DF5503" w:rsidRPr="00DF5503" w:rsidRDefault="00DF5503" w:rsidP="00DF5503">
      <w:pPr>
        <w:pStyle w:val="NormalWeb"/>
        <w:spacing w:before="0" w:beforeAutospacing="0" w:after="450" w:afterAutospacing="0" w:line="288" w:lineRule="auto"/>
        <w:jc w:val="both"/>
        <w:rPr>
          <w:rFonts w:asciiTheme="majorHAnsi" w:hAnsiTheme="majorHAnsi" w:cs="Poppins"/>
          <w:color w:val="002060"/>
          <w:sz w:val="22"/>
          <w:szCs w:val="22"/>
        </w:rPr>
      </w:pPr>
      <w:r w:rsidRPr="00DF5503">
        <w:rPr>
          <w:rFonts w:asciiTheme="majorHAnsi" w:hAnsiTheme="majorHAnsi" w:cs="Poppins"/>
          <w:color w:val="002060"/>
          <w:sz w:val="22"/>
          <w:szCs w:val="22"/>
        </w:rPr>
        <w:t xml:space="preserve">Credit demand so far this year has increased slowly in most industries. As of November 22, 2023, the credit growth of the whole banking system was </w:t>
      </w:r>
      <w:proofErr w:type="gramStart"/>
      <w:r w:rsidRPr="00DF5503">
        <w:rPr>
          <w:rFonts w:asciiTheme="majorHAnsi" w:hAnsiTheme="majorHAnsi" w:cs="Poppins"/>
          <w:color w:val="002060"/>
          <w:sz w:val="22"/>
          <w:szCs w:val="22"/>
        </w:rPr>
        <w:t>only at</w:t>
      </w:r>
      <w:proofErr w:type="gramEnd"/>
      <w:r w:rsidRPr="00DF5503">
        <w:rPr>
          <w:rFonts w:asciiTheme="majorHAnsi" w:hAnsiTheme="majorHAnsi" w:cs="Poppins"/>
          <w:color w:val="002060"/>
          <w:sz w:val="22"/>
          <w:szCs w:val="22"/>
        </w:rPr>
        <w:t xml:space="preserve"> 8.21 per cent. I forecast the credit growth this year will be at 10-12 per cent, lower than </w:t>
      </w:r>
      <w:proofErr w:type="gramStart"/>
      <w:r w:rsidRPr="00DF5503">
        <w:rPr>
          <w:rFonts w:asciiTheme="majorHAnsi" w:hAnsiTheme="majorHAnsi" w:cs="Poppins"/>
          <w:color w:val="002060"/>
          <w:sz w:val="22"/>
          <w:szCs w:val="22"/>
        </w:rPr>
        <w:t>the SBV’s</w:t>
      </w:r>
      <w:proofErr w:type="gramEnd"/>
      <w:r w:rsidRPr="00DF5503">
        <w:rPr>
          <w:rFonts w:asciiTheme="majorHAnsi" w:hAnsiTheme="majorHAnsi" w:cs="Poppins"/>
          <w:color w:val="002060"/>
          <w:sz w:val="22"/>
          <w:szCs w:val="22"/>
        </w:rPr>
        <w:t xml:space="preserve"> 14 per cent target.</w:t>
      </w:r>
    </w:p>
    <w:p w14:paraId="7D674279" w14:textId="77777777" w:rsidR="00DF5503" w:rsidRPr="00DF5503" w:rsidRDefault="00DF5503" w:rsidP="00DF5503">
      <w:pPr>
        <w:pStyle w:val="NormalWeb"/>
        <w:spacing w:before="0" w:beforeAutospacing="0" w:after="450" w:afterAutospacing="0" w:line="288" w:lineRule="auto"/>
        <w:jc w:val="both"/>
        <w:rPr>
          <w:rFonts w:asciiTheme="majorHAnsi" w:hAnsiTheme="majorHAnsi" w:cs="Poppins"/>
          <w:color w:val="002060"/>
          <w:sz w:val="22"/>
          <w:szCs w:val="22"/>
        </w:rPr>
      </w:pPr>
      <w:r w:rsidRPr="00DF5503">
        <w:rPr>
          <w:rFonts w:asciiTheme="majorHAnsi" w:hAnsiTheme="majorHAnsi" w:cs="Poppins"/>
          <w:color w:val="002060"/>
          <w:sz w:val="22"/>
          <w:szCs w:val="22"/>
        </w:rPr>
        <w:t>However, this low credit growth rate is in line with Việt Nam’s GDP growth rate this year. The country earlier this year set a 6.5 per cent GDP growth target; to meet this GDP growth target, credit growth must also be about 14 per cent. To date this year, GDP growth is estimated to be lower than the 6.5 per cent target and will reach only about 5 per cent in 2023, so credit growth must also be lower and the 10-12 per cent credit growth rate is reasonable.</w:t>
      </w:r>
    </w:p>
    <w:p w14:paraId="7D6E0C92" w14:textId="77777777" w:rsidR="00DF5503" w:rsidRPr="00DF5503" w:rsidRDefault="00DF5503" w:rsidP="00DF5503">
      <w:pPr>
        <w:pStyle w:val="NormalWeb"/>
        <w:spacing w:before="0" w:beforeAutospacing="0" w:after="450" w:afterAutospacing="0" w:line="288" w:lineRule="auto"/>
        <w:jc w:val="both"/>
        <w:rPr>
          <w:rFonts w:asciiTheme="majorHAnsi" w:hAnsiTheme="majorHAnsi" w:cs="Poppins"/>
          <w:color w:val="002060"/>
          <w:sz w:val="22"/>
          <w:szCs w:val="22"/>
        </w:rPr>
      </w:pPr>
      <w:r w:rsidRPr="00DF5503">
        <w:rPr>
          <w:rFonts w:asciiTheme="majorHAnsi" w:hAnsiTheme="majorHAnsi" w:cs="Poppins"/>
          <w:color w:val="002060"/>
          <w:sz w:val="22"/>
          <w:szCs w:val="22"/>
        </w:rPr>
        <w:t>The Government has so far taken measures to boost credit, but the results have remained modest. What is the root of the problem?</w:t>
      </w:r>
    </w:p>
    <w:p w14:paraId="01E53D8C" w14:textId="77777777" w:rsidR="00DF5503" w:rsidRPr="00DF5503" w:rsidRDefault="00DF5503" w:rsidP="00DF5503">
      <w:pPr>
        <w:pStyle w:val="NormalWeb"/>
        <w:spacing w:before="0" w:beforeAutospacing="0" w:after="450" w:afterAutospacing="0" w:line="288" w:lineRule="auto"/>
        <w:jc w:val="both"/>
        <w:rPr>
          <w:rFonts w:asciiTheme="majorHAnsi" w:hAnsiTheme="majorHAnsi" w:cs="Poppins"/>
          <w:color w:val="002060"/>
          <w:sz w:val="22"/>
          <w:szCs w:val="22"/>
        </w:rPr>
      </w:pPr>
      <w:r w:rsidRPr="00DF5503">
        <w:rPr>
          <w:rFonts w:asciiTheme="majorHAnsi" w:hAnsiTheme="majorHAnsi" w:cs="Poppins"/>
          <w:color w:val="002060"/>
          <w:sz w:val="22"/>
          <w:szCs w:val="22"/>
        </w:rPr>
        <w:t xml:space="preserve">Firstly, credit activities depend on the needs of the borrowers. It means </w:t>
      </w:r>
      <w:proofErr w:type="gramStart"/>
      <w:r w:rsidRPr="00DF5503">
        <w:rPr>
          <w:rFonts w:asciiTheme="majorHAnsi" w:hAnsiTheme="majorHAnsi" w:cs="Poppins"/>
          <w:color w:val="002060"/>
          <w:sz w:val="22"/>
          <w:szCs w:val="22"/>
        </w:rPr>
        <w:t>the credit</w:t>
      </w:r>
      <w:proofErr w:type="gramEnd"/>
      <w:r w:rsidRPr="00DF5503">
        <w:rPr>
          <w:rFonts w:asciiTheme="majorHAnsi" w:hAnsiTheme="majorHAnsi" w:cs="Poppins"/>
          <w:color w:val="002060"/>
          <w:sz w:val="22"/>
          <w:szCs w:val="22"/>
        </w:rPr>
        <w:t xml:space="preserve"> growth depends on the economy's ability to absorb capital. It must be said that the capital demand of the economy has declined significantly when more than 14,400 firms dissolved per month on average in the first eleven months this year.</w:t>
      </w:r>
    </w:p>
    <w:p w14:paraId="5276C4C1" w14:textId="77777777" w:rsidR="00DF5503" w:rsidRPr="00DF5503" w:rsidRDefault="00DF5503" w:rsidP="00DF5503">
      <w:pPr>
        <w:pStyle w:val="NormalWeb"/>
        <w:spacing w:before="0" w:beforeAutospacing="0" w:after="450" w:afterAutospacing="0" w:line="288" w:lineRule="auto"/>
        <w:jc w:val="both"/>
        <w:rPr>
          <w:rFonts w:asciiTheme="majorHAnsi" w:hAnsiTheme="majorHAnsi" w:cs="Poppins"/>
          <w:color w:val="002060"/>
          <w:sz w:val="22"/>
          <w:szCs w:val="22"/>
        </w:rPr>
      </w:pPr>
      <w:r w:rsidRPr="00DF5503">
        <w:rPr>
          <w:rFonts w:asciiTheme="majorHAnsi" w:hAnsiTheme="majorHAnsi" w:cs="Poppins"/>
          <w:color w:val="002060"/>
          <w:sz w:val="22"/>
          <w:szCs w:val="22"/>
        </w:rPr>
        <w:lastRenderedPageBreak/>
        <w:t xml:space="preserve">In fact, many small- and medium-sized firms have needed </w:t>
      </w:r>
      <w:proofErr w:type="gramStart"/>
      <w:r w:rsidRPr="00DF5503">
        <w:rPr>
          <w:rFonts w:asciiTheme="majorHAnsi" w:hAnsiTheme="majorHAnsi" w:cs="Poppins"/>
          <w:color w:val="002060"/>
          <w:sz w:val="22"/>
          <w:szCs w:val="22"/>
        </w:rPr>
        <w:t>capital</w:t>
      </w:r>
      <w:proofErr w:type="gramEnd"/>
      <w:r w:rsidRPr="00DF5503">
        <w:rPr>
          <w:rFonts w:asciiTheme="majorHAnsi" w:hAnsiTheme="majorHAnsi" w:cs="Poppins"/>
          <w:color w:val="002060"/>
          <w:sz w:val="22"/>
          <w:szCs w:val="22"/>
        </w:rPr>
        <w:t xml:space="preserve"> but they cannot borrow because they do not have mortgaged assets. And if there are mortgaged assets, the value of the assets is going down so they can only borrow 70 per cent of the value of the mortgaged assets.</w:t>
      </w:r>
    </w:p>
    <w:p w14:paraId="3166EFFE" w14:textId="77777777" w:rsidR="00DF5503" w:rsidRPr="00DF5503" w:rsidRDefault="00DF5503" w:rsidP="00DF5503">
      <w:pPr>
        <w:pStyle w:val="NormalWeb"/>
        <w:spacing w:before="0" w:beforeAutospacing="0" w:after="450" w:afterAutospacing="0" w:line="288" w:lineRule="auto"/>
        <w:jc w:val="both"/>
        <w:rPr>
          <w:rFonts w:asciiTheme="majorHAnsi" w:hAnsiTheme="majorHAnsi" w:cs="Poppins"/>
          <w:color w:val="002060"/>
          <w:sz w:val="22"/>
          <w:szCs w:val="22"/>
        </w:rPr>
      </w:pPr>
      <w:r w:rsidRPr="00DF5503">
        <w:rPr>
          <w:rFonts w:asciiTheme="majorHAnsi" w:hAnsiTheme="majorHAnsi" w:cs="Poppins"/>
          <w:color w:val="002060"/>
          <w:sz w:val="22"/>
          <w:szCs w:val="22"/>
        </w:rPr>
        <w:t>Secondly, banks themselves are hesitant to lend this year due to the economic difficulties. When the economy grows and trade goes smoothly, banks see the opportunity for firms to repay debts, and banks will lend. However, when the market is stagnant as this year, loans will be at risk of becoming bad debts, so banks are very cautious in lending and do not dare to lend even though they have a money surplus.</w:t>
      </w:r>
    </w:p>
    <w:p w14:paraId="55119F84" w14:textId="77777777" w:rsidR="00DF5503" w:rsidRPr="00DF5503" w:rsidRDefault="00DF5503" w:rsidP="00DF5503">
      <w:pPr>
        <w:pStyle w:val="NormalWeb"/>
        <w:spacing w:before="0" w:beforeAutospacing="0" w:after="450" w:afterAutospacing="0" w:line="288" w:lineRule="auto"/>
        <w:jc w:val="both"/>
        <w:rPr>
          <w:rFonts w:asciiTheme="majorHAnsi" w:hAnsiTheme="majorHAnsi" w:cs="Poppins"/>
          <w:color w:val="002060"/>
          <w:sz w:val="22"/>
          <w:szCs w:val="22"/>
        </w:rPr>
      </w:pPr>
      <w:r w:rsidRPr="00DF5503">
        <w:rPr>
          <w:rFonts w:asciiTheme="majorHAnsi" w:hAnsiTheme="majorHAnsi" w:cs="Poppins"/>
          <w:color w:val="002060"/>
          <w:sz w:val="22"/>
          <w:szCs w:val="22"/>
        </w:rPr>
        <w:t>As economic difficulties are forecast to last until early 2024, to promote credit growth, the banking system needs to find plans to boost unsecured loans, instead of mainly focusing on mortgaged loans as currently.</w:t>
      </w:r>
    </w:p>
    <w:p w14:paraId="2021664B" w14:textId="77777777" w:rsidR="00DF5503" w:rsidRPr="00DF5503" w:rsidRDefault="00DF5503" w:rsidP="00DF5503">
      <w:pPr>
        <w:pStyle w:val="NormalWeb"/>
        <w:spacing w:before="0" w:beforeAutospacing="0" w:after="450" w:afterAutospacing="0" w:line="288" w:lineRule="auto"/>
        <w:jc w:val="both"/>
        <w:rPr>
          <w:rFonts w:asciiTheme="majorHAnsi" w:hAnsiTheme="majorHAnsi" w:cs="Poppins"/>
          <w:color w:val="002060"/>
          <w:sz w:val="22"/>
          <w:szCs w:val="22"/>
        </w:rPr>
      </w:pPr>
      <w:r w:rsidRPr="00DF5503">
        <w:rPr>
          <w:rFonts w:asciiTheme="majorHAnsi" w:hAnsiTheme="majorHAnsi" w:cs="Poppins"/>
          <w:color w:val="002060"/>
          <w:sz w:val="22"/>
          <w:szCs w:val="22"/>
        </w:rPr>
        <w:t xml:space="preserve">In addition, firms generally, small </w:t>
      </w:r>
      <w:proofErr w:type="gramStart"/>
      <w:r w:rsidRPr="00DF5503">
        <w:rPr>
          <w:rFonts w:asciiTheme="majorHAnsi" w:hAnsiTheme="majorHAnsi" w:cs="Poppins"/>
          <w:color w:val="002060"/>
          <w:sz w:val="22"/>
          <w:szCs w:val="22"/>
        </w:rPr>
        <w:t>ones in particular, need</w:t>
      </w:r>
      <w:proofErr w:type="gramEnd"/>
      <w:r w:rsidRPr="00DF5503">
        <w:rPr>
          <w:rFonts w:asciiTheme="majorHAnsi" w:hAnsiTheme="majorHAnsi" w:cs="Poppins"/>
          <w:color w:val="002060"/>
          <w:sz w:val="22"/>
          <w:szCs w:val="22"/>
        </w:rPr>
        <w:t xml:space="preserve"> credit guarantees to be able to borrow to have enough capital for production and business activities. This policy will help banks promote lending.</w:t>
      </w:r>
    </w:p>
    <w:p w14:paraId="3C5E0ED5" w14:textId="77777777" w:rsidR="00DF5503" w:rsidRPr="00DF5503" w:rsidRDefault="00DF5503" w:rsidP="00DF5503">
      <w:pPr>
        <w:pStyle w:val="NormalWeb"/>
        <w:spacing w:before="0" w:beforeAutospacing="0" w:after="450" w:afterAutospacing="0" w:line="288" w:lineRule="auto"/>
        <w:jc w:val="both"/>
        <w:rPr>
          <w:rFonts w:asciiTheme="majorHAnsi" w:hAnsiTheme="majorHAnsi" w:cs="Poppins"/>
          <w:color w:val="002060"/>
          <w:sz w:val="22"/>
          <w:szCs w:val="22"/>
        </w:rPr>
      </w:pPr>
      <w:r w:rsidRPr="00DF5503">
        <w:rPr>
          <w:rFonts w:asciiTheme="majorHAnsi" w:hAnsiTheme="majorHAnsi" w:cs="Poppins"/>
          <w:color w:val="002060"/>
          <w:sz w:val="22"/>
          <w:szCs w:val="22"/>
        </w:rPr>
        <w:t>Can you forecast the outlook of the banking industry in 2024?</w:t>
      </w:r>
    </w:p>
    <w:p w14:paraId="7F6BD512" w14:textId="77777777" w:rsidR="00DF5503" w:rsidRPr="00DF5503" w:rsidRDefault="00DF5503" w:rsidP="00DF5503">
      <w:pPr>
        <w:pStyle w:val="NormalWeb"/>
        <w:spacing w:before="0" w:beforeAutospacing="0" w:after="450" w:afterAutospacing="0" w:line="288" w:lineRule="auto"/>
        <w:jc w:val="both"/>
        <w:rPr>
          <w:rFonts w:asciiTheme="majorHAnsi" w:hAnsiTheme="majorHAnsi" w:cs="Poppins"/>
          <w:color w:val="002060"/>
          <w:sz w:val="22"/>
          <w:szCs w:val="22"/>
        </w:rPr>
      </w:pPr>
      <w:r w:rsidRPr="00DF5503">
        <w:rPr>
          <w:rFonts w:asciiTheme="majorHAnsi" w:hAnsiTheme="majorHAnsi" w:cs="Poppins"/>
          <w:color w:val="002060"/>
          <w:sz w:val="22"/>
          <w:szCs w:val="22"/>
        </w:rPr>
        <w:t>As credit growth plays a key role in banks earning profits, the outlook for the banking industry next year is expected to be more positive than this year thanks to higher credit growth.</w:t>
      </w:r>
    </w:p>
    <w:p w14:paraId="66DA0F9E" w14:textId="77777777" w:rsidR="00DF5503" w:rsidRPr="00DF5503" w:rsidRDefault="00DF5503" w:rsidP="00DF5503">
      <w:pPr>
        <w:pStyle w:val="NormalWeb"/>
        <w:spacing w:before="0" w:beforeAutospacing="0" w:after="450" w:afterAutospacing="0" w:line="288" w:lineRule="auto"/>
        <w:jc w:val="both"/>
        <w:rPr>
          <w:rFonts w:asciiTheme="majorHAnsi" w:hAnsiTheme="majorHAnsi" w:cs="Poppins"/>
          <w:color w:val="002060"/>
          <w:sz w:val="22"/>
          <w:szCs w:val="22"/>
        </w:rPr>
      </w:pPr>
      <w:r w:rsidRPr="00DF5503">
        <w:rPr>
          <w:rFonts w:asciiTheme="majorHAnsi" w:hAnsiTheme="majorHAnsi" w:cs="Poppins"/>
          <w:color w:val="002060"/>
          <w:sz w:val="22"/>
          <w:szCs w:val="22"/>
        </w:rPr>
        <w:t xml:space="preserve">I think the credit growth next year will improve as the world’s economy recovers and exports increase. This will create more jobs and boost consumer spending, which will help </w:t>
      </w:r>
      <w:proofErr w:type="gramStart"/>
      <w:r w:rsidRPr="00DF5503">
        <w:rPr>
          <w:rFonts w:asciiTheme="majorHAnsi" w:hAnsiTheme="majorHAnsi" w:cs="Poppins"/>
          <w:color w:val="002060"/>
          <w:sz w:val="22"/>
          <w:szCs w:val="22"/>
        </w:rPr>
        <w:t>business</w:t>
      </w:r>
      <w:proofErr w:type="gramEnd"/>
      <w:r w:rsidRPr="00DF5503">
        <w:rPr>
          <w:rFonts w:asciiTheme="majorHAnsi" w:hAnsiTheme="majorHAnsi" w:cs="Poppins"/>
          <w:color w:val="002060"/>
          <w:sz w:val="22"/>
          <w:szCs w:val="22"/>
        </w:rPr>
        <w:t xml:space="preserve"> prospects of firms become more positive, and they will have higher capital demand.</w:t>
      </w:r>
    </w:p>
    <w:p w14:paraId="569618CF" w14:textId="77777777" w:rsidR="00DF5503" w:rsidRPr="00DF5503" w:rsidRDefault="00DF5503" w:rsidP="00DF5503">
      <w:pPr>
        <w:pStyle w:val="NormalWeb"/>
        <w:spacing w:before="0" w:beforeAutospacing="0" w:after="450" w:afterAutospacing="0" w:line="288" w:lineRule="auto"/>
        <w:jc w:val="both"/>
        <w:rPr>
          <w:rFonts w:asciiTheme="majorHAnsi" w:hAnsiTheme="majorHAnsi" w:cs="Poppins"/>
          <w:color w:val="002060"/>
          <w:sz w:val="22"/>
          <w:szCs w:val="22"/>
        </w:rPr>
      </w:pPr>
      <w:r w:rsidRPr="00DF5503">
        <w:rPr>
          <w:rFonts w:asciiTheme="majorHAnsi" w:hAnsiTheme="majorHAnsi" w:cs="Poppins"/>
          <w:color w:val="002060"/>
          <w:sz w:val="22"/>
          <w:szCs w:val="22"/>
        </w:rPr>
        <w:t>The Government’s fiscal policies and the SBV’s credit policies related to lowering interest rates will also drive credit growth next year. Notably, if the Fed can keep interest rates unchanged before the US 2024 presidential election, I think the credit picture next year will get better.</w:t>
      </w:r>
    </w:p>
    <w:p w14:paraId="4F5C851E" w14:textId="13F7DD55" w:rsidR="000F5555" w:rsidRPr="009E5C9D" w:rsidRDefault="00DF5503" w:rsidP="009E5C9D">
      <w:pPr>
        <w:pStyle w:val="NormalWeb"/>
        <w:spacing w:before="0" w:beforeAutospacing="0" w:after="450" w:afterAutospacing="0" w:line="288" w:lineRule="auto"/>
        <w:jc w:val="both"/>
        <w:rPr>
          <w:rFonts w:asciiTheme="majorHAnsi" w:hAnsiTheme="majorHAnsi" w:cs="Poppins"/>
          <w:color w:val="002060"/>
          <w:sz w:val="22"/>
          <w:szCs w:val="22"/>
        </w:rPr>
      </w:pPr>
      <w:r w:rsidRPr="00DF5503">
        <w:rPr>
          <w:rFonts w:asciiTheme="majorHAnsi" w:hAnsiTheme="majorHAnsi" w:cs="Poppins"/>
          <w:color w:val="002060"/>
          <w:sz w:val="22"/>
          <w:szCs w:val="22"/>
        </w:rPr>
        <w:t xml:space="preserve">As the SBV’s monetary policy is likely to be continually loosened </w:t>
      </w:r>
      <w:proofErr w:type="gramStart"/>
      <w:r w:rsidRPr="00DF5503">
        <w:rPr>
          <w:rFonts w:asciiTheme="majorHAnsi" w:hAnsiTheme="majorHAnsi" w:cs="Poppins"/>
          <w:color w:val="002060"/>
          <w:sz w:val="22"/>
          <w:szCs w:val="22"/>
        </w:rPr>
        <w:t>in</w:t>
      </w:r>
      <w:proofErr w:type="gramEnd"/>
      <w:r w:rsidRPr="00DF5503">
        <w:rPr>
          <w:rFonts w:asciiTheme="majorHAnsi" w:hAnsiTheme="majorHAnsi" w:cs="Poppins"/>
          <w:color w:val="002060"/>
          <w:sz w:val="22"/>
          <w:szCs w:val="22"/>
        </w:rPr>
        <w:t xml:space="preserve"> the end of 2023, the economy will be more positive in 2024. The SBV can continue to cut its policy rate by 0.25 basis points next year. However, Việt Nam should be careful with </w:t>
      </w:r>
      <w:proofErr w:type="gramStart"/>
      <w:r w:rsidRPr="00DF5503">
        <w:rPr>
          <w:rFonts w:asciiTheme="majorHAnsi" w:hAnsiTheme="majorHAnsi" w:cs="Poppins"/>
          <w:color w:val="002060"/>
          <w:sz w:val="22"/>
          <w:szCs w:val="22"/>
        </w:rPr>
        <w:t>the monetary</w:t>
      </w:r>
      <w:proofErr w:type="gramEnd"/>
      <w:r w:rsidRPr="00DF5503">
        <w:rPr>
          <w:rFonts w:asciiTheme="majorHAnsi" w:hAnsiTheme="majorHAnsi" w:cs="Poppins"/>
          <w:color w:val="002060"/>
          <w:sz w:val="22"/>
          <w:szCs w:val="22"/>
        </w:rPr>
        <w:t xml:space="preserve"> </w:t>
      </w:r>
      <w:proofErr w:type="gramStart"/>
      <w:r w:rsidRPr="00DF5503">
        <w:rPr>
          <w:rFonts w:asciiTheme="majorHAnsi" w:hAnsiTheme="majorHAnsi" w:cs="Poppins"/>
          <w:color w:val="002060"/>
          <w:sz w:val="22"/>
          <w:szCs w:val="22"/>
        </w:rPr>
        <w:t>policy, because</w:t>
      </w:r>
      <w:proofErr w:type="gramEnd"/>
      <w:r w:rsidRPr="00DF5503">
        <w:rPr>
          <w:rFonts w:asciiTheme="majorHAnsi" w:hAnsiTheme="majorHAnsi" w:cs="Poppins"/>
          <w:color w:val="002060"/>
          <w:sz w:val="22"/>
          <w:szCs w:val="22"/>
        </w:rPr>
        <w:t xml:space="preserve"> the country is loosening monetary policy in contrast to the world’s tightening policy. In fact, reducing interest rates has no effect on economic growth or credit growth, but it is having strong adverse impacts on the declining stock market, the increasing foreign exchange rate, and the devaluation of the Vietnamese </w:t>
      </w:r>
      <w:proofErr w:type="spellStart"/>
      <w:r w:rsidRPr="00DF5503">
        <w:rPr>
          <w:rFonts w:asciiTheme="majorHAnsi" w:hAnsiTheme="majorHAnsi" w:cs="Poppins"/>
          <w:i/>
          <w:iCs/>
          <w:color w:val="002060"/>
          <w:sz w:val="22"/>
          <w:szCs w:val="22"/>
        </w:rPr>
        <w:t>đồng</w:t>
      </w:r>
      <w:proofErr w:type="spellEnd"/>
      <w:r w:rsidRPr="00DF5503">
        <w:rPr>
          <w:rFonts w:asciiTheme="majorHAnsi" w:hAnsiTheme="majorHAnsi" w:cs="Poppins"/>
          <w:color w:val="002060"/>
          <w:sz w:val="22"/>
          <w:szCs w:val="22"/>
        </w:rPr>
        <w:t xml:space="preserve">. </w:t>
      </w:r>
      <w:bookmarkStart w:id="75" w:name="_Hlk152248427"/>
      <w:bookmarkStart w:id="76" w:name="_Toc28949349"/>
      <w:bookmarkStart w:id="77" w:name="_Toc29553153"/>
      <w:bookmarkStart w:id="78" w:name="_Toc31365275"/>
      <w:bookmarkStart w:id="79" w:name="_Toc31968678"/>
      <w:bookmarkStart w:id="80" w:name="_Toc33177772"/>
      <w:bookmarkStart w:id="81" w:name="_Toc33784195"/>
      <w:bookmarkStart w:id="82" w:name="_Toc34387332"/>
      <w:bookmarkStart w:id="83" w:name="_Toc34992442"/>
      <w:bookmarkStart w:id="84" w:name="_Toc36200889"/>
      <w:bookmarkStart w:id="85" w:name="_Toc36804857"/>
      <w:bookmarkStart w:id="86" w:name="_Toc37412091"/>
      <w:bookmarkStart w:id="87" w:name="_Toc38016885"/>
      <w:bookmarkStart w:id="88" w:name="_Toc38623235"/>
      <w:bookmarkStart w:id="89" w:name="_Toc47007101"/>
      <w:bookmarkStart w:id="90" w:name="_Toc47608047"/>
      <w:bookmarkStart w:id="91" w:name="_Toc48219500"/>
      <w:bookmarkStart w:id="92" w:name="_Toc48816704"/>
      <w:bookmarkStart w:id="93" w:name="_Toc49427949"/>
      <w:bookmarkStart w:id="94" w:name="_Toc50027094"/>
      <w:bookmarkStart w:id="95" w:name="_Toc50638507"/>
      <w:bookmarkStart w:id="96" w:name="_Toc51235697"/>
      <w:bookmarkStart w:id="97" w:name="_Toc51848397"/>
      <w:bookmarkStart w:id="98" w:name="_Toc52453548"/>
      <w:bookmarkStart w:id="99" w:name="_Toc53055800"/>
      <w:bookmarkStart w:id="100" w:name="_Toc53660720"/>
      <w:bookmarkStart w:id="101" w:name="_Toc54259220"/>
      <w:bookmarkStart w:id="102" w:name="_Toc54865633"/>
      <w:bookmarkStart w:id="103" w:name="_Toc55477664"/>
      <w:bookmarkStart w:id="104" w:name="_Toc56073552"/>
      <w:bookmarkStart w:id="105" w:name="_Toc56678760"/>
      <w:bookmarkStart w:id="106" w:name="_Toc57284469"/>
      <w:bookmarkStart w:id="107" w:name="_Toc57895618"/>
      <w:bookmarkStart w:id="108" w:name="_Toc58494285"/>
      <w:bookmarkStart w:id="109" w:name="_Toc59104486"/>
      <w:bookmarkStart w:id="110" w:name="_Toc60922245"/>
      <w:bookmarkStart w:id="111" w:name="_Toc61518213"/>
      <w:bookmarkStart w:id="112" w:name="_Toc62129056"/>
      <w:bookmarkStart w:id="113" w:name="_Toc62734935"/>
      <w:bookmarkStart w:id="114" w:name="_Toc63333210"/>
      <w:bookmarkStart w:id="115" w:name="_Toc65152047"/>
      <w:bookmarkStart w:id="116" w:name="_Toc65759398"/>
      <w:bookmarkStart w:id="117" w:name="_Toc66363537"/>
      <w:bookmarkStart w:id="118" w:name="_Toc66960044"/>
      <w:bookmarkStart w:id="119" w:name="_Toc67652141"/>
      <w:bookmarkStart w:id="120" w:name="_Toc68179917"/>
      <w:bookmarkStart w:id="121" w:name="_Toc68774144"/>
      <w:bookmarkStart w:id="122" w:name="_Toc69386909"/>
      <w:bookmarkStart w:id="123" w:name="_Toc69991765"/>
      <w:bookmarkStart w:id="124" w:name="_Toc70509838"/>
      <w:bookmarkStart w:id="125" w:name="_Toc71207391"/>
      <w:bookmarkStart w:id="126" w:name="_Toc71799301"/>
      <w:bookmarkStart w:id="127" w:name="_Toc72414970"/>
      <w:bookmarkStart w:id="128" w:name="_Toc73015451"/>
      <w:bookmarkStart w:id="129" w:name="_Toc73618175"/>
      <w:bookmarkStart w:id="130" w:name="_Toc74224508"/>
      <w:bookmarkStart w:id="131" w:name="_Toc74836027"/>
      <w:bookmarkStart w:id="132" w:name="_Toc75439620"/>
      <w:bookmarkStart w:id="133" w:name="_Toc76033386"/>
      <w:bookmarkStart w:id="134" w:name="_Toc76568181"/>
      <w:bookmarkStart w:id="135" w:name="_Toc77249819"/>
      <w:bookmarkStart w:id="136" w:name="_Toc77848115"/>
      <w:bookmarkStart w:id="137" w:name="_Toc78458398"/>
      <w:bookmarkStart w:id="138" w:name="_Toc79065734"/>
      <w:bookmarkStart w:id="139" w:name="_Toc79674824"/>
      <w:bookmarkStart w:id="140" w:name="_Toc80967350"/>
      <w:bookmarkStart w:id="141" w:name="_Toc82098800"/>
      <w:bookmarkStart w:id="142" w:name="_Toc82697201"/>
      <w:bookmarkStart w:id="143" w:name="_Toc83296665"/>
      <w:bookmarkStart w:id="144" w:name="_Toc83896624"/>
      <w:bookmarkStart w:id="145" w:name="_Toc84511067"/>
      <w:bookmarkStart w:id="146" w:name="_Toc85126352"/>
      <w:bookmarkStart w:id="147" w:name="_Toc85726059"/>
      <w:bookmarkStart w:id="148" w:name="_Toc86326946"/>
      <w:bookmarkStart w:id="149" w:name="_Toc86928719"/>
      <w:bookmarkStart w:id="150" w:name="_Toc87533861"/>
      <w:bookmarkStart w:id="151" w:name="_Toc88139972"/>
      <w:bookmarkStart w:id="152" w:name="_Toc88827420"/>
      <w:bookmarkStart w:id="153" w:name="_Toc89348593"/>
      <w:bookmarkStart w:id="154" w:name="_Toc89954355"/>
      <w:bookmarkStart w:id="155" w:name="_Toc90547126"/>
      <w:bookmarkStart w:id="156" w:name="_Toc91162874"/>
      <w:bookmarkStart w:id="157" w:name="_Toc92977888"/>
      <w:bookmarkStart w:id="158" w:name="_Toc93582831"/>
      <w:bookmarkStart w:id="159" w:name="_Toc94185873"/>
      <w:bookmarkStart w:id="160" w:name="_Toc124758938"/>
      <w:bookmarkStart w:id="161" w:name="_Toc126243195"/>
      <w:bookmarkStart w:id="162" w:name="_Toc126844370"/>
      <w:bookmarkStart w:id="163" w:name="_Toc127449232"/>
      <w:bookmarkStart w:id="164" w:name="_Toc128057341"/>
      <w:bookmarkStart w:id="165" w:name="_Toc128657894"/>
      <w:bookmarkStart w:id="166" w:name="_Toc129265040"/>
      <w:bookmarkStart w:id="167" w:name="_Toc129869282"/>
      <w:bookmarkStart w:id="168" w:name="_Toc130472586"/>
      <w:bookmarkStart w:id="169" w:name="_Toc131080425"/>
      <w:bookmarkStart w:id="170" w:name="_Toc131684258"/>
      <w:bookmarkStart w:id="171" w:name="_Toc132288734"/>
      <w:bookmarkStart w:id="172" w:name="_Toc132880391"/>
      <w:bookmarkStart w:id="173" w:name="_Toc133498209"/>
      <w:bookmarkStart w:id="174" w:name="_Toc134108005"/>
      <w:bookmarkStart w:id="175" w:name="_Toc134709543"/>
      <w:bookmarkStart w:id="176" w:name="_Toc134709694"/>
      <w:bookmarkStart w:id="177" w:name="_Toc135315967"/>
      <w:bookmarkStart w:id="178" w:name="_Toc135915557"/>
      <w:bookmarkStart w:id="179" w:name="_Toc136526485"/>
      <w:bookmarkStart w:id="180" w:name="_Toc137126045"/>
      <w:bookmarkStart w:id="181" w:name="_Toc137733670"/>
      <w:bookmarkStart w:id="182" w:name="_Toc138336636"/>
      <w:bookmarkEnd w:id="4"/>
      <w:bookmarkEnd w:id="5"/>
      <w:bookmarkEnd w:id="6"/>
      <w:bookmarkEnd w:id="7"/>
      <w:bookmarkEnd w:id="8"/>
      <w:bookmarkEnd w:id="9"/>
      <w:bookmarkEnd w:id="10"/>
      <w:bookmarkEnd w:id="11"/>
      <w:bookmarkEnd w:id="12"/>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41663F24" w14:textId="77777777" w:rsidR="009E5C9D" w:rsidRDefault="00000000" w:rsidP="009E5C9D">
      <w:pPr>
        <w:spacing w:line="288" w:lineRule="auto"/>
        <w:jc w:val="right"/>
        <w:rPr>
          <w:rStyle w:val="Hyperlink"/>
          <w:rFonts w:asciiTheme="majorHAnsi" w:hAnsiTheme="majorHAnsi" w:cs="Times New Roman"/>
          <w:color w:val="002060"/>
        </w:rPr>
      </w:pPr>
      <w:hyperlink w:anchor="_top" w:history="1">
        <w:r w:rsidR="008A2C75" w:rsidRPr="00296A8F">
          <w:rPr>
            <w:rStyle w:val="Hyperlink"/>
            <w:rFonts w:asciiTheme="majorHAnsi" w:hAnsiTheme="majorHAnsi" w:cs="Times New Roman"/>
            <w:color w:val="002060"/>
          </w:rPr>
          <w:t>Back to Top</w:t>
        </w:r>
      </w:hyperlink>
      <w:bookmarkStart w:id="183" w:name="_Toc154061698"/>
    </w:p>
    <w:p w14:paraId="27779695" w14:textId="6DB12F08" w:rsidR="0078651E" w:rsidRPr="0078651E" w:rsidRDefault="0078651E" w:rsidP="009E5C9D">
      <w:pPr>
        <w:spacing w:line="288" w:lineRule="auto"/>
        <w:rPr>
          <w:rFonts w:asciiTheme="majorHAnsi" w:hAnsiTheme="majorHAnsi" w:cs="Times New Roman"/>
          <w:color w:val="002060"/>
          <w:u w:val="single"/>
        </w:rPr>
      </w:pPr>
      <w:r w:rsidRPr="0078651E">
        <w:rPr>
          <w:rFonts w:asciiTheme="majorHAnsi" w:eastAsia="Times New Roman" w:hAnsiTheme="majorHAnsi" w:cs="Times New Roman"/>
          <w:b/>
          <w:bCs/>
          <w:color w:val="002060"/>
          <w:spacing w:val="-15"/>
          <w:kern w:val="36"/>
          <w:sz w:val="28"/>
          <w:szCs w:val="28"/>
          <w:lang w:val="en-GB" w:eastAsia="en-GB"/>
        </w:rPr>
        <w:lastRenderedPageBreak/>
        <w:t xml:space="preserve">PM seeks Japanese Mizuho Bank's aid for banking </w:t>
      </w:r>
      <w:proofErr w:type="gramStart"/>
      <w:r w:rsidRPr="0078651E">
        <w:rPr>
          <w:rFonts w:asciiTheme="majorHAnsi" w:eastAsia="Times New Roman" w:hAnsiTheme="majorHAnsi" w:cs="Times New Roman"/>
          <w:b/>
          <w:bCs/>
          <w:color w:val="002060"/>
          <w:spacing w:val="-15"/>
          <w:kern w:val="36"/>
          <w:sz w:val="28"/>
          <w:szCs w:val="28"/>
          <w:lang w:val="en-GB" w:eastAsia="en-GB"/>
        </w:rPr>
        <w:t>restructuring</w:t>
      </w:r>
      <w:bookmarkEnd w:id="183"/>
      <w:proofErr w:type="gramEnd"/>
    </w:p>
    <w:p w14:paraId="30F6A65F" w14:textId="709C1C9B" w:rsidR="00500022" w:rsidRDefault="0078651E" w:rsidP="0078651E">
      <w:pPr>
        <w:spacing w:line="288" w:lineRule="auto"/>
        <w:jc w:val="both"/>
        <w:rPr>
          <w:rStyle w:val="Hyperlink"/>
          <w:rFonts w:asciiTheme="majorHAnsi" w:hAnsiTheme="majorHAnsi" w:cs="Times New Roman"/>
          <w:i/>
          <w:iCs/>
          <w:color w:val="002060"/>
          <w:sz w:val="18"/>
          <w:szCs w:val="18"/>
          <w:u w:val="none"/>
        </w:rPr>
      </w:pPr>
      <w:r w:rsidRPr="0078651E">
        <w:rPr>
          <w:rStyle w:val="Hyperlink"/>
          <w:rFonts w:asciiTheme="majorHAnsi" w:hAnsiTheme="majorHAnsi" w:cs="Times New Roman"/>
          <w:i/>
          <w:iCs/>
          <w:color w:val="002060"/>
          <w:sz w:val="18"/>
          <w:szCs w:val="18"/>
          <w:u w:val="none"/>
        </w:rPr>
        <w:t>VNE</w:t>
      </w:r>
    </w:p>
    <w:p w14:paraId="68A1F6B1" w14:textId="77777777" w:rsidR="0078651E" w:rsidRPr="0078651E" w:rsidRDefault="0078651E" w:rsidP="0078651E">
      <w:pPr>
        <w:spacing w:line="288" w:lineRule="auto"/>
        <w:jc w:val="both"/>
        <w:rPr>
          <w:rStyle w:val="Hyperlink"/>
          <w:rFonts w:asciiTheme="majorHAnsi" w:hAnsiTheme="majorHAnsi" w:cs="Times New Roman"/>
          <w:i/>
          <w:iCs/>
          <w:color w:val="002060"/>
          <w:sz w:val="18"/>
          <w:szCs w:val="18"/>
          <w:u w:val="none"/>
        </w:rPr>
      </w:pPr>
    </w:p>
    <w:p w14:paraId="0744C23F" w14:textId="77777777" w:rsidR="0078651E" w:rsidRPr="0078651E" w:rsidRDefault="0078651E" w:rsidP="0078651E">
      <w:pPr>
        <w:spacing w:after="0" w:line="288" w:lineRule="auto"/>
        <w:jc w:val="both"/>
        <w:rPr>
          <w:rFonts w:asciiTheme="majorHAnsi" w:eastAsia="Times New Roman" w:hAnsiTheme="majorHAnsi" w:cs="Times New Roman"/>
          <w:color w:val="002060"/>
          <w:lang w:val="en-GB" w:eastAsia="en-GB"/>
        </w:rPr>
      </w:pPr>
      <w:r w:rsidRPr="0078651E">
        <w:rPr>
          <w:rFonts w:asciiTheme="majorHAnsi" w:eastAsia="Times New Roman" w:hAnsiTheme="majorHAnsi" w:cs="Times New Roman"/>
          <w:color w:val="002060"/>
          <w:shd w:val="clear" w:color="auto" w:fill="FFFFFF"/>
          <w:lang w:val="en-GB" w:eastAsia="en-GB"/>
        </w:rPr>
        <w:t>Prime Minister Pham Minh Chinh requested assistance from Mizuho, one of Japan's three largest banks, for the restructuring of Vietnam's underperforming banks.</w:t>
      </w:r>
    </w:p>
    <w:p w14:paraId="73DCA840" w14:textId="77777777" w:rsidR="0078651E" w:rsidRPr="0078651E" w:rsidRDefault="0078651E" w:rsidP="0078651E">
      <w:pPr>
        <w:shd w:val="clear" w:color="auto" w:fill="FFFFFF"/>
        <w:spacing w:after="300" w:line="288" w:lineRule="auto"/>
        <w:jc w:val="both"/>
        <w:rPr>
          <w:rFonts w:asciiTheme="majorHAnsi" w:eastAsia="Times New Roman" w:hAnsiTheme="majorHAnsi" w:cs="Times New Roman"/>
          <w:color w:val="002060"/>
          <w:lang w:val="en-GB" w:eastAsia="en-GB"/>
        </w:rPr>
      </w:pPr>
      <w:r w:rsidRPr="0078651E">
        <w:rPr>
          <w:rFonts w:asciiTheme="majorHAnsi" w:eastAsia="Times New Roman" w:hAnsiTheme="majorHAnsi" w:cs="Times New Roman"/>
          <w:color w:val="002060"/>
          <w:lang w:val="en-GB" w:eastAsia="en-GB"/>
        </w:rPr>
        <w:t xml:space="preserve">During a meeting with Mizuho’s president Masahiko Kato on Saturday, Chinh said Vietnam is restructuring its system of credit institutions to improve the banking sector’s </w:t>
      </w:r>
      <w:proofErr w:type="gramStart"/>
      <w:r w:rsidRPr="0078651E">
        <w:rPr>
          <w:rFonts w:asciiTheme="majorHAnsi" w:eastAsia="Times New Roman" w:hAnsiTheme="majorHAnsi" w:cs="Times New Roman"/>
          <w:color w:val="002060"/>
          <w:lang w:val="en-GB" w:eastAsia="en-GB"/>
        </w:rPr>
        <w:t>performance, and</w:t>
      </w:r>
      <w:proofErr w:type="gramEnd"/>
      <w:r w:rsidRPr="0078651E">
        <w:rPr>
          <w:rFonts w:asciiTheme="majorHAnsi" w:eastAsia="Times New Roman" w:hAnsiTheme="majorHAnsi" w:cs="Times New Roman"/>
          <w:color w:val="002060"/>
          <w:lang w:val="en-GB" w:eastAsia="en-GB"/>
        </w:rPr>
        <w:t xml:space="preserve"> is looking for foreign financial institutions’ assistance in the process.</w:t>
      </w:r>
    </w:p>
    <w:p w14:paraId="732F9662" w14:textId="77777777" w:rsidR="0078651E" w:rsidRPr="0078651E" w:rsidRDefault="0078651E" w:rsidP="0078651E">
      <w:pPr>
        <w:shd w:val="clear" w:color="auto" w:fill="FFFFFF"/>
        <w:spacing w:after="300" w:line="288" w:lineRule="auto"/>
        <w:jc w:val="both"/>
        <w:rPr>
          <w:rFonts w:asciiTheme="majorHAnsi" w:eastAsia="Times New Roman" w:hAnsiTheme="majorHAnsi" w:cs="Times New Roman"/>
          <w:color w:val="002060"/>
          <w:lang w:val="en-GB" w:eastAsia="en-GB"/>
        </w:rPr>
      </w:pPr>
      <w:r w:rsidRPr="0078651E">
        <w:rPr>
          <w:rFonts w:asciiTheme="majorHAnsi" w:eastAsia="Times New Roman" w:hAnsiTheme="majorHAnsi" w:cs="Times New Roman"/>
          <w:color w:val="002060"/>
          <w:lang w:val="en-GB" w:eastAsia="en-GB"/>
        </w:rPr>
        <w:t xml:space="preserve">The Vietnam State Bank’s efforts to reform the five underperforming banks under special supervision – namely </w:t>
      </w:r>
      <w:proofErr w:type="spellStart"/>
      <w:r w:rsidRPr="0078651E">
        <w:rPr>
          <w:rFonts w:asciiTheme="majorHAnsi" w:eastAsia="Times New Roman" w:hAnsiTheme="majorHAnsi" w:cs="Times New Roman"/>
          <w:color w:val="002060"/>
          <w:lang w:val="en-GB" w:eastAsia="en-GB"/>
        </w:rPr>
        <w:t>CBBank</w:t>
      </w:r>
      <w:proofErr w:type="spellEnd"/>
      <w:r w:rsidRPr="0078651E">
        <w:rPr>
          <w:rFonts w:asciiTheme="majorHAnsi" w:eastAsia="Times New Roman" w:hAnsiTheme="majorHAnsi" w:cs="Times New Roman"/>
          <w:color w:val="002060"/>
          <w:lang w:val="en-GB" w:eastAsia="en-GB"/>
        </w:rPr>
        <w:t xml:space="preserve">, </w:t>
      </w:r>
      <w:proofErr w:type="spellStart"/>
      <w:r w:rsidRPr="0078651E">
        <w:rPr>
          <w:rFonts w:asciiTheme="majorHAnsi" w:eastAsia="Times New Roman" w:hAnsiTheme="majorHAnsi" w:cs="Times New Roman"/>
          <w:color w:val="002060"/>
          <w:lang w:val="en-GB" w:eastAsia="en-GB"/>
        </w:rPr>
        <w:t>OceanBank</w:t>
      </w:r>
      <w:proofErr w:type="spellEnd"/>
      <w:r w:rsidRPr="0078651E">
        <w:rPr>
          <w:rFonts w:asciiTheme="majorHAnsi" w:eastAsia="Times New Roman" w:hAnsiTheme="majorHAnsi" w:cs="Times New Roman"/>
          <w:color w:val="002060"/>
          <w:lang w:val="en-GB" w:eastAsia="en-GB"/>
        </w:rPr>
        <w:t xml:space="preserve">, </w:t>
      </w:r>
      <w:proofErr w:type="spellStart"/>
      <w:r w:rsidRPr="0078651E">
        <w:rPr>
          <w:rFonts w:asciiTheme="majorHAnsi" w:eastAsia="Times New Roman" w:hAnsiTheme="majorHAnsi" w:cs="Times New Roman"/>
          <w:color w:val="002060"/>
          <w:lang w:val="en-GB" w:eastAsia="en-GB"/>
        </w:rPr>
        <w:t>GPBank</w:t>
      </w:r>
      <w:proofErr w:type="spellEnd"/>
      <w:r w:rsidRPr="0078651E">
        <w:rPr>
          <w:rFonts w:asciiTheme="majorHAnsi" w:eastAsia="Times New Roman" w:hAnsiTheme="majorHAnsi" w:cs="Times New Roman"/>
          <w:color w:val="002060"/>
          <w:lang w:val="en-GB" w:eastAsia="en-GB"/>
        </w:rPr>
        <w:t xml:space="preserve">, </w:t>
      </w:r>
      <w:proofErr w:type="spellStart"/>
      <w:r w:rsidRPr="0078651E">
        <w:rPr>
          <w:rFonts w:asciiTheme="majorHAnsi" w:eastAsia="Times New Roman" w:hAnsiTheme="majorHAnsi" w:cs="Times New Roman"/>
          <w:color w:val="002060"/>
          <w:lang w:val="en-GB" w:eastAsia="en-GB"/>
        </w:rPr>
        <w:t>DongABank</w:t>
      </w:r>
      <w:proofErr w:type="spellEnd"/>
      <w:r w:rsidRPr="0078651E">
        <w:rPr>
          <w:rFonts w:asciiTheme="majorHAnsi" w:eastAsia="Times New Roman" w:hAnsiTheme="majorHAnsi" w:cs="Times New Roman"/>
          <w:color w:val="002060"/>
          <w:lang w:val="en-GB" w:eastAsia="en-GB"/>
        </w:rPr>
        <w:t xml:space="preserve"> and SCB – are moving slowly and lacking in investors.</w:t>
      </w:r>
    </w:p>
    <w:p w14:paraId="03A9269D" w14:textId="77777777" w:rsidR="0078651E" w:rsidRPr="0078651E" w:rsidRDefault="0078651E" w:rsidP="0078651E">
      <w:pPr>
        <w:shd w:val="clear" w:color="auto" w:fill="FFFFFF"/>
        <w:spacing w:after="300" w:line="288" w:lineRule="auto"/>
        <w:jc w:val="both"/>
        <w:rPr>
          <w:rFonts w:asciiTheme="majorHAnsi" w:eastAsia="Times New Roman" w:hAnsiTheme="majorHAnsi" w:cs="Times New Roman"/>
          <w:color w:val="002060"/>
          <w:lang w:val="en-GB" w:eastAsia="en-GB"/>
        </w:rPr>
      </w:pPr>
      <w:r w:rsidRPr="0078651E">
        <w:rPr>
          <w:rFonts w:asciiTheme="majorHAnsi" w:eastAsia="Times New Roman" w:hAnsiTheme="majorHAnsi" w:cs="Times New Roman"/>
          <w:color w:val="002060"/>
          <w:lang w:val="en-GB" w:eastAsia="en-GB"/>
        </w:rPr>
        <w:t xml:space="preserve">Aside from the banking system, the Prime Minister also hoped that the Japanese megabank could invest in Vietnam’s plan to build one million social housing units for workers and </w:t>
      </w:r>
      <w:proofErr w:type="gramStart"/>
      <w:r w:rsidRPr="0078651E">
        <w:rPr>
          <w:rFonts w:asciiTheme="majorHAnsi" w:eastAsia="Times New Roman" w:hAnsiTheme="majorHAnsi" w:cs="Times New Roman"/>
          <w:color w:val="002060"/>
          <w:lang w:val="en-GB" w:eastAsia="en-GB"/>
        </w:rPr>
        <w:t>low income</w:t>
      </w:r>
      <w:proofErr w:type="gramEnd"/>
      <w:r w:rsidRPr="0078651E">
        <w:rPr>
          <w:rFonts w:asciiTheme="majorHAnsi" w:eastAsia="Times New Roman" w:hAnsiTheme="majorHAnsi" w:cs="Times New Roman"/>
          <w:color w:val="002060"/>
          <w:lang w:val="en-GB" w:eastAsia="en-GB"/>
        </w:rPr>
        <w:t xml:space="preserve"> earners.</w:t>
      </w:r>
    </w:p>
    <w:p w14:paraId="0B3B1600" w14:textId="77777777" w:rsidR="0078651E" w:rsidRPr="0078651E" w:rsidRDefault="0078651E" w:rsidP="0078651E">
      <w:pPr>
        <w:shd w:val="clear" w:color="auto" w:fill="FFFFFF"/>
        <w:spacing w:after="300" w:line="288" w:lineRule="auto"/>
        <w:jc w:val="both"/>
        <w:rPr>
          <w:rFonts w:asciiTheme="majorHAnsi" w:eastAsia="Times New Roman" w:hAnsiTheme="majorHAnsi" w:cs="Times New Roman"/>
          <w:color w:val="002060"/>
          <w:lang w:val="en-GB" w:eastAsia="en-GB"/>
        </w:rPr>
      </w:pPr>
      <w:r w:rsidRPr="0078651E">
        <w:rPr>
          <w:rFonts w:asciiTheme="majorHAnsi" w:eastAsia="Times New Roman" w:hAnsiTheme="majorHAnsi" w:cs="Times New Roman"/>
          <w:color w:val="002060"/>
          <w:lang w:val="en-GB" w:eastAsia="en-GB"/>
        </w:rPr>
        <w:t>Mizuho is one of the top three banks in Japan, earning over US$15 billion in annual revenue and amassing over US$1,700 billion in gross assets.</w:t>
      </w:r>
    </w:p>
    <w:p w14:paraId="74C7C3FB" w14:textId="77777777" w:rsidR="0078651E" w:rsidRPr="0078651E" w:rsidRDefault="0078651E" w:rsidP="0078651E">
      <w:pPr>
        <w:shd w:val="clear" w:color="auto" w:fill="FFFFFF"/>
        <w:spacing w:after="300" w:line="288" w:lineRule="auto"/>
        <w:jc w:val="both"/>
        <w:rPr>
          <w:rFonts w:asciiTheme="majorHAnsi" w:eastAsia="Times New Roman" w:hAnsiTheme="majorHAnsi" w:cs="Times New Roman"/>
          <w:color w:val="002060"/>
          <w:lang w:val="en-GB" w:eastAsia="en-GB"/>
        </w:rPr>
      </w:pPr>
      <w:r w:rsidRPr="0078651E">
        <w:rPr>
          <w:rFonts w:asciiTheme="majorHAnsi" w:eastAsia="Times New Roman" w:hAnsiTheme="majorHAnsi" w:cs="Times New Roman"/>
          <w:color w:val="002060"/>
          <w:lang w:val="en-GB" w:eastAsia="en-GB"/>
        </w:rPr>
        <w:t>The lender has offices in Hanoi and HCMC.</w:t>
      </w:r>
    </w:p>
    <w:p w14:paraId="67FB17B6" w14:textId="4D09FF2F" w:rsidR="0078651E" w:rsidRPr="0078651E" w:rsidRDefault="0078651E" w:rsidP="0078651E">
      <w:pPr>
        <w:shd w:val="clear" w:color="auto" w:fill="FFFFFF"/>
        <w:spacing w:after="300" w:line="288" w:lineRule="auto"/>
        <w:jc w:val="both"/>
        <w:rPr>
          <w:rStyle w:val="Hyperlink"/>
          <w:rFonts w:asciiTheme="majorHAnsi" w:eastAsia="Times New Roman" w:hAnsiTheme="majorHAnsi" w:cs="Times New Roman"/>
          <w:color w:val="002060"/>
          <w:u w:val="none"/>
          <w:lang w:val="en-GB" w:eastAsia="en-GB"/>
        </w:rPr>
      </w:pPr>
      <w:r w:rsidRPr="0078651E">
        <w:rPr>
          <w:rFonts w:asciiTheme="majorHAnsi" w:eastAsia="Times New Roman" w:hAnsiTheme="majorHAnsi" w:cs="Times New Roman"/>
          <w:color w:val="002060"/>
          <w:lang w:val="en-GB" w:eastAsia="en-GB"/>
        </w:rPr>
        <w:t xml:space="preserve">In 2011, Mizuho bought a 15% stake in </w:t>
      </w:r>
      <w:proofErr w:type="spellStart"/>
      <w:r w:rsidRPr="0078651E">
        <w:rPr>
          <w:rFonts w:asciiTheme="majorHAnsi" w:eastAsia="Times New Roman" w:hAnsiTheme="majorHAnsi" w:cs="Times New Roman"/>
          <w:color w:val="002060"/>
          <w:lang w:val="en-GB" w:eastAsia="en-GB"/>
        </w:rPr>
        <w:t>Vietcombank</w:t>
      </w:r>
      <w:proofErr w:type="spellEnd"/>
      <w:r w:rsidRPr="0078651E">
        <w:rPr>
          <w:rFonts w:asciiTheme="majorHAnsi" w:eastAsia="Times New Roman" w:hAnsiTheme="majorHAnsi" w:cs="Times New Roman"/>
          <w:color w:val="002060"/>
          <w:lang w:val="en-GB" w:eastAsia="en-GB"/>
        </w:rPr>
        <w:t xml:space="preserve"> for US$567 million, becoming the state-owned bank’s strategic shareholder.</w:t>
      </w:r>
    </w:p>
    <w:bookmarkEnd w:id="75"/>
    <w:p w14:paraId="1304FA6B" w14:textId="7F7FE039" w:rsidR="00906A28" w:rsidRDefault="00000000" w:rsidP="002E3F6E">
      <w:pPr>
        <w:spacing w:line="288" w:lineRule="auto"/>
        <w:jc w:val="right"/>
        <w:rPr>
          <w:rStyle w:val="Hyperlink"/>
          <w:rFonts w:asciiTheme="majorHAnsi" w:hAnsiTheme="majorHAnsi" w:cs="Times New Roman"/>
          <w:color w:val="002060"/>
        </w:rPr>
      </w:pPr>
      <w:r>
        <w:fldChar w:fldCharType="begin"/>
      </w:r>
      <w:r>
        <w:instrText>HYPERLINK \l "_top"</w:instrText>
      </w:r>
      <w:r>
        <w:fldChar w:fldCharType="separate"/>
      </w:r>
      <w:r w:rsidR="00906A28" w:rsidRPr="00296A8F">
        <w:rPr>
          <w:rStyle w:val="Hyperlink"/>
          <w:rFonts w:asciiTheme="majorHAnsi" w:hAnsiTheme="majorHAnsi" w:cs="Times New Roman"/>
          <w:color w:val="002060"/>
        </w:rPr>
        <w:t>Back to Top</w:t>
      </w:r>
      <w:r>
        <w:rPr>
          <w:rStyle w:val="Hyperlink"/>
          <w:rFonts w:asciiTheme="majorHAnsi" w:hAnsiTheme="majorHAnsi" w:cs="Times New Roman"/>
          <w:color w:val="002060"/>
        </w:rPr>
        <w:fldChar w:fldCharType="end"/>
      </w:r>
    </w:p>
    <w:p w14:paraId="32EBED8B" w14:textId="77777777" w:rsidR="006C1632" w:rsidRDefault="006C1632" w:rsidP="00732E29">
      <w:pPr>
        <w:pStyle w:val="Heading1"/>
        <w:shd w:val="clear" w:color="auto" w:fill="FFFFFF"/>
        <w:spacing w:before="0" w:line="288" w:lineRule="atLeast"/>
        <w:rPr>
          <w:rFonts w:ascii="Times New Roman" w:hAnsi="Times New Roman" w:cs="Times New Roman"/>
          <w:color w:val="002060"/>
        </w:rPr>
      </w:pPr>
      <w:bookmarkStart w:id="184" w:name="_Toc138940620"/>
      <w:bookmarkStart w:id="185" w:name="_Toc139544017"/>
      <w:bookmarkStart w:id="186" w:name="_Toc140151828"/>
      <w:bookmarkStart w:id="187" w:name="_Toc140757903"/>
      <w:bookmarkStart w:id="188" w:name="_Toc141359482"/>
      <w:bookmarkStart w:id="189" w:name="_Toc141965594"/>
      <w:bookmarkStart w:id="190" w:name="_Toc142569943"/>
      <w:bookmarkStart w:id="191" w:name="_Toc143174996"/>
      <w:bookmarkStart w:id="192" w:name="_Toc143779698"/>
      <w:bookmarkStart w:id="193" w:name="_Toc144384324"/>
      <w:bookmarkStart w:id="194" w:name="_Toc144991137"/>
      <w:bookmarkStart w:id="195" w:name="_Toc145601267"/>
      <w:bookmarkStart w:id="196" w:name="_Toc146205286"/>
      <w:bookmarkStart w:id="197" w:name="_Toc146808595"/>
      <w:bookmarkStart w:id="198" w:name="_Toc147412051"/>
      <w:bookmarkStart w:id="199" w:name="_Toc148007936"/>
      <w:bookmarkStart w:id="200" w:name="_Toc148621865"/>
      <w:bookmarkStart w:id="201" w:name="_Toc149228676"/>
      <w:bookmarkStart w:id="202" w:name="_Toc149826950"/>
      <w:bookmarkStart w:id="203" w:name="_Toc150433295"/>
    </w:p>
    <w:p w14:paraId="061E6203" w14:textId="77777777" w:rsidR="00B540C7" w:rsidRDefault="00B540C7" w:rsidP="00732E29">
      <w:pPr>
        <w:pStyle w:val="Heading1"/>
        <w:shd w:val="clear" w:color="auto" w:fill="FFFFFF"/>
        <w:spacing w:before="0" w:line="288" w:lineRule="atLeast"/>
        <w:rPr>
          <w:rFonts w:ascii="Times New Roman" w:hAnsi="Times New Roman" w:cs="Times New Roman"/>
          <w:color w:val="002060"/>
        </w:rPr>
      </w:pPr>
      <w:bookmarkStart w:id="204" w:name="_Toc151040593"/>
      <w:bookmarkStart w:id="205" w:name="_Toc151645171"/>
    </w:p>
    <w:p w14:paraId="3A91C591" w14:textId="77777777" w:rsidR="00B540C7" w:rsidRDefault="00B540C7" w:rsidP="00732E29">
      <w:pPr>
        <w:pStyle w:val="Heading1"/>
        <w:shd w:val="clear" w:color="auto" w:fill="FFFFFF"/>
        <w:spacing w:before="0" w:line="288" w:lineRule="atLeast"/>
        <w:rPr>
          <w:rFonts w:ascii="Times New Roman" w:hAnsi="Times New Roman" w:cs="Times New Roman"/>
          <w:color w:val="002060"/>
        </w:rPr>
      </w:pPr>
    </w:p>
    <w:p w14:paraId="1F2CA86F" w14:textId="56A2B1F4" w:rsidR="000E5403" w:rsidRDefault="00FE778B" w:rsidP="00732E29">
      <w:pPr>
        <w:pStyle w:val="Heading1"/>
        <w:shd w:val="clear" w:color="auto" w:fill="FFFFFF"/>
        <w:spacing w:before="0" w:line="288" w:lineRule="atLeast"/>
        <w:rPr>
          <w:rFonts w:ascii="Times New Roman" w:hAnsi="Times New Roman" w:cs="Times New Roman"/>
          <w:color w:val="002060"/>
        </w:rPr>
      </w:pPr>
      <w:bookmarkStart w:id="206" w:name="_Toc152248760"/>
      <w:bookmarkStart w:id="207" w:name="_Toc153458078"/>
      <w:bookmarkStart w:id="208" w:name="_Toc154061699"/>
      <w:r w:rsidRPr="00296A8F">
        <w:rPr>
          <w:rFonts w:ascii="Times New Roman" w:hAnsi="Times New Roman" w:cs="Times New Roman"/>
          <w:color w:val="002060"/>
        </w:rPr>
        <w:t>E</w:t>
      </w:r>
      <w:r w:rsidR="000C4254" w:rsidRPr="00296A8F">
        <w:rPr>
          <w:rFonts w:ascii="Times New Roman" w:hAnsi="Times New Roman" w:cs="Times New Roman"/>
          <w:color w:val="002060"/>
        </w:rPr>
        <w:t>C</w:t>
      </w:r>
      <w:r w:rsidRPr="00296A8F">
        <w:rPr>
          <w:rFonts w:ascii="Times New Roman" w:hAnsi="Times New Roman" w:cs="Times New Roman"/>
          <w:color w:val="002060"/>
        </w:rPr>
        <w:t>ONOMY</w:t>
      </w:r>
      <w:bookmarkStart w:id="209" w:name="_Toc372277036"/>
      <w:bookmarkStart w:id="210" w:name="_Toc372881662"/>
      <w:bookmarkStart w:id="211" w:name="_Toc373484630"/>
      <w:bookmarkStart w:id="212" w:name="_Toc374089641"/>
      <w:bookmarkStart w:id="213" w:name="_Toc374695753"/>
      <w:bookmarkStart w:id="214" w:name="_Toc375297865"/>
      <w:bookmarkStart w:id="215" w:name="_Toc375903285"/>
      <w:bookmarkStart w:id="216" w:name="_Toc376510600"/>
      <w:bookmarkStart w:id="217" w:name="_Toc377114107"/>
      <w:bookmarkStart w:id="218" w:name="_Toc377720877"/>
      <w:bookmarkStart w:id="219" w:name="_Toc378323090"/>
      <w:bookmarkStart w:id="220" w:name="_Toc379533627"/>
      <w:bookmarkStart w:id="221" w:name="_Toc380136921"/>
      <w:bookmarkStart w:id="222" w:name="_Toc380744470"/>
      <w:bookmarkStart w:id="223" w:name="_Toc381349390"/>
      <w:bookmarkStart w:id="224" w:name="_Toc381952740"/>
      <w:bookmarkStart w:id="225" w:name="_Toc382557146"/>
      <w:bookmarkStart w:id="226" w:name="_Toc383161642"/>
      <w:bookmarkStart w:id="227" w:name="_Toc383767069"/>
      <w:bookmarkStart w:id="228" w:name="_Toc384372106"/>
      <w:bookmarkStart w:id="229" w:name="_Toc384976538"/>
      <w:bookmarkStart w:id="230" w:name="_Toc385581149"/>
      <w:bookmarkStart w:id="231" w:name="_Toc386187311"/>
      <w:bookmarkStart w:id="232" w:name="_Toc387396227"/>
      <w:bookmarkStart w:id="233" w:name="_Toc388000659"/>
      <w:bookmarkStart w:id="234" w:name="_Toc388604987"/>
      <w:bookmarkStart w:id="235" w:name="_Toc389209518"/>
      <w:bookmarkStart w:id="236" w:name="_Toc389815749"/>
      <w:bookmarkStart w:id="237" w:name="_Toc390418758"/>
      <w:bookmarkStart w:id="238" w:name="_Toc391026118"/>
      <w:bookmarkStart w:id="239" w:name="_Toc392233738"/>
      <w:bookmarkStart w:id="240" w:name="_Toc392837336"/>
      <w:bookmarkStart w:id="241" w:name="_Toc394048499"/>
      <w:bookmarkStart w:id="242" w:name="_Toc394651767"/>
      <w:bookmarkStart w:id="243" w:name="_Toc395258652"/>
      <w:bookmarkStart w:id="244" w:name="_Toc395862292"/>
      <w:bookmarkStart w:id="245" w:name="_Toc396467104"/>
      <w:bookmarkStart w:id="246" w:name="_Toc397074774"/>
      <w:bookmarkStart w:id="247" w:name="_Toc397679397"/>
      <w:bookmarkStart w:id="248" w:name="_Toc398281793"/>
      <w:bookmarkStart w:id="249" w:name="_Toc398887280"/>
      <w:bookmarkStart w:id="250" w:name="_Toc399492492"/>
      <w:bookmarkStart w:id="251" w:name="_Toc400096557"/>
      <w:bookmarkStart w:id="252" w:name="_Toc400699355"/>
      <w:bookmarkStart w:id="253" w:name="_Toc401908571"/>
      <w:bookmarkStart w:id="254" w:name="_Toc402514113"/>
      <w:bookmarkStart w:id="255" w:name="_Toc403119468"/>
      <w:bookmarkStart w:id="256" w:name="_Toc403725573"/>
      <w:bookmarkStart w:id="257" w:name="_Toc404332237"/>
      <w:bookmarkStart w:id="258" w:name="_Toc404935397"/>
      <w:bookmarkStart w:id="259" w:name="_Toc405540230"/>
      <w:bookmarkStart w:id="260" w:name="_Toc406144907"/>
      <w:bookmarkStart w:id="261" w:name="_Toc406680256"/>
      <w:bookmarkStart w:id="262" w:name="_Toc407350896"/>
      <w:bookmarkStart w:id="263" w:name="_Toc408564576"/>
      <w:bookmarkStart w:id="264" w:name="_Toc409169007"/>
      <w:bookmarkStart w:id="265" w:name="_Toc409774757"/>
      <w:bookmarkStart w:id="266" w:name="_Toc410380506"/>
      <w:bookmarkStart w:id="267" w:name="_Toc410982170"/>
      <w:bookmarkStart w:id="268" w:name="_Toc411587715"/>
      <w:bookmarkStart w:id="269" w:name="_Toc412798936"/>
      <w:bookmarkStart w:id="270" w:name="_Toc413401078"/>
      <w:bookmarkStart w:id="271" w:name="_Toc414005850"/>
      <w:bookmarkStart w:id="272" w:name="_Toc415215509"/>
      <w:bookmarkStart w:id="273" w:name="_Toc415827057"/>
      <w:bookmarkStart w:id="274" w:name="_Toc416423737"/>
      <w:bookmarkStart w:id="275" w:name="_Toc417031184"/>
      <w:bookmarkStart w:id="276" w:name="_Toc417634610"/>
      <w:bookmarkStart w:id="277" w:name="_Toc418844126"/>
      <w:bookmarkStart w:id="278" w:name="_Toc419450432"/>
      <w:bookmarkStart w:id="279" w:name="_Toc420056735"/>
      <w:bookmarkStart w:id="280" w:name="_Toc420661557"/>
      <w:bookmarkStart w:id="281" w:name="_Toc421264723"/>
      <w:bookmarkStart w:id="282" w:name="_Toc421871471"/>
      <w:bookmarkStart w:id="283" w:name="_Toc422473458"/>
      <w:bookmarkStart w:id="284" w:name="_Toc423078376"/>
      <w:bookmarkStart w:id="285" w:name="_Toc423682216"/>
      <w:bookmarkStart w:id="286" w:name="_Toc424301013"/>
      <w:bookmarkStart w:id="287" w:name="_Toc424891971"/>
      <w:bookmarkStart w:id="288" w:name="_Toc425495589"/>
      <w:bookmarkStart w:id="289" w:name="_Toc426104624"/>
      <w:bookmarkStart w:id="290" w:name="_Toc426707573"/>
      <w:bookmarkStart w:id="291" w:name="_Toc427312143"/>
      <w:bookmarkStart w:id="292" w:name="_Toc427915952"/>
      <w:bookmarkStart w:id="293" w:name="_Toc428523125"/>
      <w:bookmarkStart w:id="294" w:name="_Toc429732374"/>
      <w:bookmarkStart w:id="295" w:name="_Toc430335764"/>
      <w:bookmarkStart w:id="296" w:name="_Toc430941475"/>
      <w:bookmarkStart w:id="297" w:name="_Toc431546386"/>
      <w:bookmarkStart w:id="298" w:name="_Toc432151519"/>
      <w:bookmarkStart w:id="299" w:name="_Toc432755903"/>
      <w:bookmarkStart w:id="300" w:name="_Toc433361375"/>
      <w:bookmarkStart w:id="301" w:name="_Toc433965274"/>
      <w:bookmarkStart w:id="302" w:name="_Toc434571313"/>
      <w:bookmarkStart w:id="303" w:name="_Toc435172620"/>
      <w:bookmarkStart w:id="304" w:name="_Toc435779446"/>
      <w:bookmarkStart w:id="305" w:name="_Toc436380886"/>
      <w:bookmarkStart w:id="306" w:name="_Toc436991375"/>
      <w:bookmarkStart w:id="307" w:name="_Toc437595397"/>
      <w:bookmarkStart w:id="308" w:name="_Toc440013651"/>
      <w:bookmarkStart w:id="309" w:name="_Toc440621863"/>
      <w:bookmarkStart w:id="310" w:name="_Toc441223773"/>
      <w:bookmarkStart w:id="311" w:name="_Toc441828297"/>
      <w:bookmarkStart w:id="312" w:name="_Toc441828392"/>
      <w:bookmarkStart w:id="313" w:name="_Toc442344474"/>
      <w:bookmarkStart w:id="314" w:name="_Toc443643405"/>
      <w:bookmarkStart w:id="315" w:name="_Toc444246117"/>
      <w:bookmarkStart w:id="316" w:name="_Toc444852040"/>
      <w:bookmarkStart w:id="317" w:name="_Toc445456100"/>
      <w:bookmarkStart w:id="318" w:name="_Toc445973466"/>
      <w:bookmarkStart w:id="319" w:name="_Toc446664819"/>
      <w:bookmarkStart w:id="320" w:name="_Toc447269370"/>
      <w:bookmarkStart w:id="321" w:name="_Toc447874146"/>
      <w:bookmarkStart w:id="322" w:name="_Toc448482075"/>
      <w:bookmarkStart w:id="323" w:name="_Toc449082184"/>
      <w:bookmarkStart w:id="324" w:name="_Toc449689087"/>
      <w:bookmarkStart w:id="325" w:name="_Toc450293025"/>
      <w:bookmarkStart w:id="326" w:name="_Toc450896937"/>
      <w:bookmarkStart w:id="327" w:name="_Toc452625636"/>
      <w:bookmarkStart w:id="328" w:name="_Toc453317631"/>
      <w:bookmarkStart w:id="329" w:name="_Toc453921135"/>
      <w:bookmarkStart w:id="330" w:name="_Toc454525839"/>
      <w:bookmarkStart w:id="331" w:name="_Toc455664215"/>
      <w:bookmarkStart w:id="332" w:name="_Toc456342930"/>
      <w:bookmarkStart w:id="333" w:name="_Toc456948587"/>
      <w:bookmarkStart w:id="334" w:name="_Toc457551647"/>
      <w:bookmarkStart w:id="335" w:name="_Toc458760434"/>
      <w:bookmarkStart w:id="336" w:name="_Toc459970957"/>
      <w:bookmarkStart w:id="337" w:name="_Toc460493834"/>
      <w:bookmarkStart w:id="338" w:name="_Toc461091254"/>
      <w:bookmarkStart w:id="339" w:name="_Toc461785959"/>
      <w:bookmarkStart w:id="340" w:name="_Toc462393212"/>
      <w:bookmarkStart w:id="341" w:name="_Toc462996387"/>
      <w:bookmarkStart w:id="342" w:name="_Toc463600469"/>
      <w:bookmarkStart w:id="343" w:name="_Toc464205355"/>
      <w:bookmarkStart w:id="344" w:name="_Toc464808167"/>
      <w:bookmarkStart w:id="345" w:name="_Toc465341587"/>
      <w:bookmarkStart w:id="346" w:name="_Toc466017253"/>
      <w:bookmarkStart w:id="347" w:name="_Toc466625781"/>
      <w:bookmarkStart w:id="348" w:name="_Toc467231583"/>
      <w:bookmarkStart w:id="349" w:name="_Toc467832923"/>
      <w:bookmarkStart w:id="350" w:name="_Toc468440608"/>
      <w:bookmarkStart w:id="351" w:name="_Toc469043511"/>
      <w:bookmarkStart w:id="352" w:name="_Toc469650540"/>
      <w:bookmarkStart w:id="353" w:name="_Toc472071552"/>
      <w:bookmarkStart w:id="354" w:name="_Toc472672618"/>
      <w:bookmarkStart w:id="355" w:name="_Toc473881014"/>
      <w:bookmarkStart w:id="356" w:name="_Toc474487611"/>
      <w:bookmarkStart w:id="357" w:name="_Toc475090266"/>
      <w:bookmarkStart w:id="358" w:name="_Toc475697891"/>
      <w:bookmarkStart w:id="359" w:name="_Toc476302017"/>
      <w:bookmarkStart w:id="360" w:name="_Toc476906658"/>
      <w:bookmarkStart w:id="361" w:name="_Toc477510747"/>
      <w:bookmarkStart w:id="362" w:name="_Toc478116119"/>
      <w:bookmarkStart w:id="363" w:name="_Toc478723293"/>
      <w:bookmarkStart w:id="364" w:name="_Toc479329710"/>
      <w:bookmarkStart w:id="365" w:name="_Toc479930325"/>
      <w:bookmarkStart w:id="366" w:name="_Toc480539769"/>
      <w:bookmarkStart w:id="367" w:name="_Toc481139996"/>
      <w:bookmarkStart w:id="368" w:name="_Toc482351755"/>
      <w:bookmarkStart w:id="369" w:name="_Toc482956632"/>
      <w:bookmarkStart w:id="370" w:name="_Toc484166265"/>
      <w:bookmarkStart w:id="371" w:name="_Toc484769034"/>
      <w:bookmarkStart w:id="372" w:name="_Toc485286963"/>
      <w:bookmarkStart w:id="373" w:name="_Toc485978047"/>
      <w:bookmarkStart w:id="374" w:name="_Toc486585200"/>
      <w:bookmarkStart w:id="375" w:name="_Toc487190849"/>
      <w:bookmarkStart w:id="376" w:name="_Toc487793128"/>
      <w:bookmarkStart w:id="377" w:name="_Toc488396105"/>
      <w:bookmarkStart w:id="378" w:name="_Toc489005356"/>
      <w:bookmarkStart w:id="379" w:name="_Toc489606922"/>
      <w:bookmarkStart w:id="380" w:name="_Toc490213904"/>
      <w:bookmarkStart w:id="381" w:name="_Toc490819129"/>
      <w:bookmarkStart w:id="382" w:name="_Toc491423492"/>
      <w:bookmarkStart w:id="383" w:name="_Toc492024941"/>
      <w:bookmarkStart w:id="384" w:name="_Toc492631836"/>
      <w:bookmarkStart w:id="385" w:name="_Toc493236264"/>
      <w:bookmarkStart w:id="386" w:name="_Toc493837670"/>
      <w:bookmarkStart w:id="387" w:name="_Toc495050076"/>
      <w:bookmarkStart w:id="388" w:name="_Toc495652582"/>
      <w:bookmarkStart w:id="389" w:name="_Toc496261433"/>
      <w:bookmarkStart w:id="390" w:name="_Toc496867228"/>
      <w:bookmarkStart w:id="391" w:name="_Toc497465791"/>
      <w:bookmarkStart w:id="392" w:name="_Toc498081893"/>
      <w:bookmarkStart w:id="393" w:name="_Toc498682150"/>
      <w:bookmarkStart w:id="394" w:name="_Toc499287549"/>
      <w:bookmarkStart w:id="395" w:name="_Toc499891990"/>
      <w:bookmarkStart w:id="396" w:name="_Toc500496789"/>
      <w:bookmarkStart w:id="397" w:name="_Toc501099734"/>
      <w:bookmarkStart w:id="398" w:name="_Toc501705017"/>
      <w:bookmarkStart w:id="399" w:name="_Toc532560719"/>
      <w:bookmarkStart w:id="400" w:name="_Toc533156844"/>
      <w:bookmarkStart w:id="401" w:name="_Toc533775399"/>
      <w:bookmarkStart w:id="402" w:name="_Toc534372207"/>
      <w:bookmarkStart w:id="403" w:name="_Toc534972008"/>
      <w:bookmarkStart w:id="404" w:name="_Toc535582780"/>
      <w:bookmarkStart w:id="405" w:name="_Toc536187102"/>
      <w:bookmarkStart w:id="406" w:name="_Toc536785388"/>
      <w:bookmarkStart w:id="407" w:name="_Toc1130208"/>
      <w:bookmarkStart w:id="408" w:name="_Toc1727979"/>
      <w:bookmarkStart w:id="409" w:name="_Toc2333094"/>
      <w:bookmarkStart w:id="410" w:name="_Toc2937884"/>
      <w:bookmarkStart w:id="411" w:name="_Toc3543094"/>
      <w:bookmarkStart w:id="412" w:name="_Toc4146388"/>
      <w:bookmarkStart w:id="413" w:name="_Toc4758756"/>
      <w:bookmarkStart w:id="414" w:name="_Toc5357724"/>
      <w:bookmarkStart w:id="415" w:name="_Toc5961962"/>
      <w:bookmarkStart w:id="416" w:name="_Toc6565236"/>
      <w:bookmarkStart w:id="417" w:name="_Toc7172941"/>
      <w:bookmarkStart w:id="418" w:name="_Toc7776782"/>
      <w:bookmarkStart w:id="419" w:name="_Toc8385532"/>
      <w:bookmarkStart w:id="420" w:name="_Toc8986688"/>
      <w:bookmarkStart w:id="421" w:name="_Toc9591439"/>
      <w:bookmarkStart w:id="422" w:name="_Toc10800776"/>
      <w:bookmarkStart w:id="423" w:name="_Toc11403497"/>
      <w:bookmarkStart w:id="424" w:name="_Toc12010882"/>
      <w:bookmarkStart w:id="425" w:name="_Toc12614882"/>
      <w:bookmarkStart w:id="426" w:name="_Toc13219381"/>
      <w:bookmarkStart w:id="427" w:name="_Toc13830731"/>
      <w:bookmarkStart w:id="428" w:name="_Toc14429410"/>
      <w:bookmarkStart w:id="429" w:name="_Toc15034919"/>
      <w:bookmarkStart w:id="430" w:name="_Toc15638234"/>
      <w:bookmarkStart w:id="431" w:name="_Toc16243813"/>
      <w:bookmarkStart w:id="432" w:name="_Toc17453989"/>
      <w:bookmarkStart w:id="433" w:name="_Toc18058957"/>
      <w:bookmarkStart w:id="434" w:name="_Toc18664185"/>
      <w:bookmarkStart w:id="435" w:name="_Toc19268589"/>
      <w:bookmarkStart w:id="436" w:name="_Toc19868194"/>
      <w:bookmarkStart w:id="437" w:name="_Toc20476476"/>
      <w:bookmarkStart w:id="438" w:name="_Toc21082712"/>
      <w:bookmarkStart w:id="439" w:name="_Toc21596842"/>
      <w:bookmarkStart w:id="440" w:name="_Toc22292243"/>
      <w:bookmarkStart w:id="441" w:name="_Toc22902068"/>
      <w:bookmarkStart w:id="442" w:name="_Toc23500781"/>
      <w:bookmarkStart w:id="443" w:name="_Toc24106263"/>
      <w:bookmarkStart w:id="444" w:name="_Toc24708409"/>
      <w:bookmarkStart w:id="445" w:name="_Toc25235410"/>
      <w:bookmarkStart w:id="446" w:name="_Toc25920237"/>
      <w:bookmarkStart w:id="447" w:name="_Toc26524512"/>
      <w:bookmarkStart w:id="448" w:name="_Toc27130353"/>
      <w:bookmarkStart w:id="449" w:name="_Toc28949352"/>
      <w:bookmarkStart w:id="450" w:name="_Toc29553156"/>
      <w:bookmarkStart w:id="451" w:name="_Toc31365279"/>
      <w:bookmarkStart w:id="452" w:name="_Toc31968685"/>
      <w:bookmarkStart w:id="453" w:name="_Toc33177775"/>
      <w:bookmarkStart w:id="454" w:name="_Toc33784200"/>
      <w:bookmarkStart w:id="455" w:name="_Toc34387335"/>
      <w:bookmarkStart w:id="456" w:name="_Toc34992445"/>
      <w:bookmarkStart w:id="457" w:name="_Toc36200892"/>
      <w:bookmarkStart w:id="458" w:name="_Toc36804861"/>
      <w:bookmarkStart w:id="459" w:name="_Toc37412094"/>
      <w:bookmarkStart w:id="460" w:name="_Toc38016888"/>
      <w:bookmarkStart w:id="461" w:name="_Toc38623239"/>
      <w:bookmarkStart w:id="462" w:name="_Toc47007107"/>
      <w:bookmarkStart w:id="463" w:name="_Toc47608050"/>
      <w:bookmarkStart w:id="464" w:name="_Toc48219506"/>
      <w:bookmarkStart w:id="465" w:name="_Toc48816707"/>
      <w:bookmarkStart w:id="466" w:name="_Toc49427952"/>
      <w:bookmarkStart w:id="467" w:name="_Toc50027099"/>
      <w:bookmarkStart w:id="468" w:name="_Toc50638510"/>
      <w:bookmarkStart w:id="469" w:name="_Toc51235700"/>
      <w:bookmarkStart w:id="470" w:name="_Toc51848402"/>
      <w:bookmarkStart w:id="471" w:name="_Toc52453551"/>
      <w:bookmarkStart w:id="472" w:name="_Toc53055803"/>
      <w:bookmarkStart w:id="473" w:name="_Toc53660724"/>
      <w:bookmarkStart w:id="474" w:name="_Toc54259223"/>
      <w:bookmarkStart w:id="475" w:name="_Toc54865636"/>
      <w:bookmarkStart w:id="476" w:name="_Toc55477667"/>
      <w:bookmarkStart w:id="477" w:name="_Toc56073555"/>
      <w:bookmarkStart w:id="478" w:name="_Toc56678763"/>
      <w:bookmarkStart w:id="479" w:name="_Toc57284472"/>
      <w:bookmarkStart w:id="480" w:name="_Toc57895622"/>
      <w:bookmarkStart w:id="481" w:name="_Toc58494288"/>
      <w:bookmarkStart w:id="482" w:name="_Toc59104490"/>
      <w:bookmarkStart w:id="483" w:name="_Toc60922248"/>
      <w:bookmarkStart w:id="484" w:name="_Toc61518216"/>
      <w:bookmarkStart w:id="485" w:name="_Toc62129059"/>
      <w:bookmarkStart w:id="486" w:name="_Toc62734938"/>
      <w:bookmarkStart w:id="487" w:name="_Toc63333213"/>
      <w:bookmarkStart w:id="488" w:name="_Toc65152050"/>
      <w:bookmarkStart w:id="489" w:name="_Toc65759402"/>
      <w:bookmarkStart w:id="490" w:name="_Toc66363540"/>
      <w:bookmarkStart w:id="491" w:name="_Toc66960047"/>
      <w:bookmarkStart w:id="492" w:name="_Toc67652144"/>
      <w:bookmarkStart w:id="493" w:name="_Toc68179920"/>
      <w:bookmarkStart w:id="494" w:name="_Toc68774147"/>
      <w:bookmarkStart w:id="495" w:name="_Toc69386915"/>
      <w:bookmarkStart w:id="496" w:name="_Toc69991769"/>
      <w:bookmarkStart w:id="497" w:name="_Toc70509841"/>
      <w:bookmarkStart w:id="498" w:name="_Toc71207395"/>
      <w:bookmarkStart w:id="499" w:name="_Toc71799306"/>
      <w:bookmarkStart w:id="500" w:name="_Toc72414975"/>
      <w:bookmarkStart w:id="501" w:name="_Toc73015454"/>
      <w:bookmarkStart w:id="502" w:name="_Toc73618178"/>
      <w:bookmarkStart w:id="503" w:name="_Toc74224512"/>
      <w:bookmarkStart w:id="504" w:name="_Toc74836030"/>
      <w:bookmarkStart w:id="505" w:name="_Toc75439623"/>
      <w:bookmarkStart w:id="506" w:name="_Toc76033389"/>
      <w:bookmarkStart w:id="507" w:name="_Toc76568184"/>
      <w:bookmarkStart w:id="508" w:name="_Toc77249823"/>
      <w:bookmarkStart w:id="509" w:name="_Toc77848118"/>
      <w:bookmarkStart w:id="510" w:name="_Toc78458401"/>
      <w:bookmarkStart w:id="511" w:name="_Toc79065737"/>
      <w:bookmarkStart w:id="512" w:name="_Toc79674827"/>
      <w:bookmarkStart w:id="513" w:name="_Toc80967353"/>
      <w:bookmarkStart w:id="514" w:name="_Toc82098803"/>
      <w:bookmarkStart w:id="515" w:name="_Toc82697204"/>
      <w:bookmarkStart w:id="516" w:name="_Toc83296668"/>
      <w:bookmarkStart w:id="517" w:name="_Toc83896627"/>
      <w:bookmarkStart w:id="518" w:name="_Toc84511070"/>
      <w:bookmarkStart w:id="519" w:name="_Toc85126355"/>
      <w:bookmarkStart w:id="520" w:name="_Toc85726062"/>
      <w:bookmarkStart w:id="521" w:name="_Toc86326951"/>
      <w:bookmarkStart w:id="522" w:name="_Toc86928725"/>
      <w:bookmarkStart w:id="523" w:name="_Toc87533864"/>
      <w:bookmarkStart w:id="524" w:name="_Toc88139975"/>
      <w:bookmarkStart w:id="525" w:name="_Toc88827424"/>
      <w:bookmarkStart w:id="526" w:name="_Toc89348597"/>
      <w:bookmarkStart w:id="527" w:name="_Toc89954358"/>
      <w:bookmarkStart w:id="528" w:name="_Toc90547129"/>
      <w:bookmarkStart w:id="529" w:name="_Toc91162877"/>
      <w:bookmarkStart w:id="530" w:name="_Toc92977891"/>
      <w:bookmarkStart w:id="531" w:name="_Toc93582834"/>
      <w:bookmarkStart w:id="532" w:name="_Toc94185876"/>
      <w:bookmarkStart w:id="533" w:name="_Toc124758941"/>
      <w:bookmarkStart w:id="534" w:name="_Toc126243198"/>
      <w:bookmarkStart w:id="535" w:name="_Toc126844373"/>
      <w:bookmarkStart w:id="536" w:name="_Toc127449235"/>
      <w:bookmarkStart w:id="537" w:name="_Toc128057345"/>
      <w:bookmarkStart w:id="538" w:name="_Toc128657897"/>
      <w:bookmarkStart w:id="539" w:name="_Toc129265043"/>
      <w:bookmarkEnd w:id="0"/>
      <w:bookmarkEnd w:id="1"/>
      <w:bookmarkEnd w:id="2"/>
      <w:bookmarkEnd w:id="3"/>
      <w:bookmarkEnd w:id="13"/>
      <w:bookmarkEnd w:id="14"/>
      <w:bookmarkEnd w:id="15"/>
      <w:bookmarkEnd w:id="16"/>
      <w:bookmarkEnd w:id="17"/>
      <w:bookmarkEnd w:id="18"/>
      <w:bookmarkEnd w:id="19"/>
      <w:bookmarkEnd w:id="20"/>
      <w:bookmarkEnd w:id="21"/>
      <w:bookmarkEnd w:id="22"/>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14:paraId="71CA28F2" w14:textId="77777777" w:rsidR="0022711A" w:rsidRPr="0022711A" w:rsidRDefault="0022711A" w:rsidP="0022711A"/>
    <w:p w14:paraId="63F087A0" w14:textId="77777777" w:rsidR="0022711A" w:rsidRPr="0022711A" w:rsidRDefault="0022711A" w:rsidP="0022711A">
      <w:pPr>
        <w:spacing w:after="150" w:line="288" w:lineRule="auto"/>
        <w:jc w:val="both"/>
        <w:outlineLvl w:val="0"/>
        <w:rPr>
          <w:rFonts w:asciiTheme="majorHAnsi" w:eastAsia="Times New Roman" w:hAnsiTheme="majorHAnsi" w:cs="Times New Roman"/>
          <w:b/>
          <w:bCs/>
          <w:color w:val="002060"/>
          <w:kern w:val="36"/>
          <w:sz w:val="28"/>
          <w:szCs w:val="28"/>
          <w:lang w:val="en-GB" w:eastAsia="en-GB"/>
        </w:rPr>
      </w:pPr>
      <w:bookmarkStart w:id="540" w:name="_Toc154061700"/>
      <w:r w:rsidRPr="0022711A">
        <w:rPr>
          <w:rFonts w:asciiTheme="majorHAnsi" w:eastAsia="Times New Roman" w:hAnsiTheme="majorHAnsi" w:cs="Times New Roman"/>
          <w:b/>
          <w:bCs/>
          <w:color w:val="002060"/>
          <w:kern w:val="36"/>
          <w:sz w:val="28"/>
          <w:szCs w:val="28"/>
          <w:lang w:val="en-GB" w:eastAsia="en-GB"/>
        </w:rPr>
        <w:t>Industry and trade highlights of Vietnamese economy this year</w:t>
      </w:r>
      <w:bookmarkEnd w:id="540"/>
    </w:p>
    <w:p w14:paraId="4FF72987" w14:textId="124A08C9" w:rsidR="00811813" w:rsidRDefault="0022711A" w:rsidP="0022711A">
      <w:pPr>
        <w:spacing w:line="288" w:lineRule="auto"/>
        <w:jc w:val="both"/>
        <w:rPr>
          <w:rFonts w:asciiTheme="majorHAnsi" w:hAnsiTheme="majorHAnsi"/>
          <w:i/>
          <w:iCs/>
          <w:color w:val="002060"/>
          <w:sz w:val="18"/>
          <w:szCs w:val="18"/>
        </w:rPr>
      </w:pPr>
      <w:r w:rsidRPr="0022711A">
        <w:rPr>
          <w:rFonts w:asciiTheme="majorHAnsi" w:hAnsiTheme="majorHAnsi"/>
          <w:i/>
          <w:iCs/>
          <w:color w:val="002060"/>
          <w:sz w:val="18"/>
          <w:szCs w:val="18"/>
        </w:rPr>
        <w:t>VNS</w:t>
      </w:r>
    </w:p>
    <w:p w14:paraId="6B324E11" w14:textId="77777777" w:rsidR="0022711A" w:rsidRPr="0022711A" w:rsidRDefault="0022711A" w:rsidP="0022711A">
      <w:pPr>
        <w:spacing w:line="288" w:lineRule="auto"/>
        <w:jc w:val="both"/>
        <w:rPr>
          <w:rFonts w:asciiTheme="majorHAnsi" w:hAnsiTheme="majorHAnsi"/>
          <w:i/>
          <w:iCs/>
          <w:color w:val="002060"/>
          <w:sz w:val="18"/>
          <w:szCs w:val="18"/>
        </w:rPr>
      </w:pPr>
    </w:p>
    <w:p w14:paraId="39771045" w14:textId="27B80C39" w:rsidR="0022711A" w:rsidRPr="0022711A" w:rsidRDefault="0022711A" w:rsidP="0022711A">
      <w:pPr>
        <w:spacing w:line="288" w:lineRule="auto"/>
        <w:jc w:val="both"/>
        <w:rPr>
          <w:rFonts w:asciiTheme="majorHAnsi" w:hAnsiTheme="majorHAnsi"/>
          <w:color w:val="002060"/>
        </w:rPr>
      </w:pPr>
      <w:r w:rsidRPr="0022711A">
        <w:rPr>
          <w:rFonts w:asciiTheme="majorHAnsi" w:hAnsiTheme="majorHAnsi"/>
          <w:color w:val="002060"/>
        </w:rPr>
        <w:t>The total import and export value is estimated to total US$683 billion, a spotlight of the Vietnamese economy in the context of global slowdown.</w:t>
      </w:r>
    </w:p>
    <w:p w14:paraId="5E132DFC" w14:textId="77777777" w:rsidR="0022711A" w:rsidRPr="0022711A" w:rsidRDefault="0022711A" w:rsidP="0022711A">
      <w:pPr>
        <w:pStyle w:val="NormalWeb"/>
        <w:spacing w:before="0" w:beforeAutospacing="0" w:after="450" w:afterAutospacing="0" w:line="288" w:lineRule="auto"/>
        <w:jc w:val="both"/>
        <w:rPr>
          <w:rFonts w:asciiTheme="majorHAnsi" w:hAnsiTheme="majorHAnsi"/>
          <w:color w:val="002060"/>
          <w:sz w:val="22"/>
          <w:szCs w:val="22"/>
        </w:rPr>
      </w:pPr>
      <w:r w:rsidRPr="0022711A">
        <w:rPr>
          <w:rFonts w:asciiTheme="majorHAnsi" w:hAnsiTheme="majorHAnsi"/>
          <w:color w:val="002060"/>
          <w:sz w:val="22"/>
          <w:szCs w:val="22"/>
        </w:rPr>
        <w:t>The recovery of industrial production and trade has contributed significantly to promoting Việt Nam’s socio-economic development in the context of the global slowdown this year, according to the Ministry of Industry and Trade.</w:t>
      </w:r>
    </w:p>
    <w:p w14:paraId="20D80C32" w14:textId="77777777" w:rsidR="0022711A" w:rsidRPr="0022711A" w:rsidRDefault="0022711A" w:rsidP="0022711A">
      <w:pPr>
        <w:pStyle w:val="NormalWeb"/>
        <w:spacing w:before="0" w:beforeAutospacing="0" w:after="450" w:afterAutospacing="0" w:line="288" w:lineRule="auto"/>
        <w:jc w:val="both"/>
        <w:rPr>
          <w:rFonts w:asciiTheme="majorHAnsi" w:hAnsiTheme="majorHAnsi"/>
          <w:color w:val="002060"/>
          <w:sz w:val="22"/>
          <w:szCs w:val="22"/>
        </w:rPr>
      </w:pPr>
      <w:r w:rsidRPr="0022711A">
        <w:rPr>
          <w:rFonts w:asciiTheme="majorHAnsi" w:hAnsiTheme="majorHAnsi"/>
          <w:color w:val="002060"/>
          <w:sz w:val="22"/>
          <w:szCs w:val="22"/>
        </w:rPr>
        <w:lastRenderedPageBreak/>
        <w:t>Reporting on the industry and trade achievements at the ministry’s conference on Wednesday, Deputy Miniter Phan Thị Thắng said that the added value of the industry sector is estimated to increase by 2.98 per cent for the full year, in which the processing and manufacturing industry jumps by 3.48 per cent.</w:t>
      </w:r>
    </w:p>
    <w:p w14:paraId="1B588B78" w14:textId="77777777" w:rsidR="0022711A" w:rsidRPr="0022711A" w:rsidRDefault="0022711A" w:rsidP="0022711A">
      <w:pPr>
        <w:pStyle w:val="NormalWeb"/>
        <w:spacing w:before="0" w:beforeAutospacing="0" w:after="450" w:afterAutospacing="0" w:line="288" w:lineRule="auto"/>
        <w:jc w:val="both"/>
        <w:rPr>
          <w:rFonts w:asciiTheme="majorHAnsi" w:hAnsiTheme="majorHAnsi"/>
          <w:color w:val="002060"/>
          <w:sz w:val="22"/>
          <w:szCs w:val="22"/>
        </w:rPr>
      </w:pPr>
      <w:r w:rsidRPr="0022711A">
        <w:rPr>
          <w:rFonts w:asciiTheme="majorHAnsi" w:hAnsiTheme="majorHAnsi"/>
          <w:color w:val="002060"/>
          <w:sz w:val="22"/>
          <w:szCs w:val="22"/>
        </w:rPr>
        <w:t xml:space="preserve">“Localities have made efforts to overcome difficulties and gradually restore production. Key industrial production localities have maintained positive upward momentum, such as </w:t>
      </w:r>
      <w:proofErr w:type="spellStart"/>
      <w:r w:rsidRPr="0022711A">
        <w:rPr>
          <w:rFonts w:asciiTheme="majorHAnsi" w:hAnsiTheme="majorHAnsi"/>
          <w:color w:val="002060"/>
          <w:sz w:val="22"/>
          <w:szCs w:val="22"/>
        </w:rPr>
        <w:t>Bà</w:t>
      </w:r>
      <w:proofErr w:type="spellEnd"/>
      <w:r w:rsidRPr="0022711A">
        <w:rPr>
          <w:rFonts w:asciiTheme="majorHAnsi" w:hAnsiTheme="majorHAnsi"/>
          <w:color w:val="002060"/>
          <w:sz w:val="22"/>
          <w:szCs w:val="22"/>
        </w:rPr>
        <w:t xml:space="preserve"> </w:t>
      </w:r>
      <w:proofErr w:type="spellStart"/>
      <w:r w:rsidRPr="0022711A">
        <w:rPr>
          <w:rFonts w:asciiTheme="majorHAnsi" w:hAnsiTheme="majorHAnsi"/>
          <w:color w:val="002060"/>
          <w:sz w:val="22"/>
          <w:szCs w:val="22"/>
        </w:rPr>
        <w:t>Rịa</w:t>
      </w:r>
      <w:proofErr w:type="spellEnd"/>
      <w:r w:rsidRPr="0022711A">
        <w:rPr>
          <w:rFonts w:asciiTheme="majorHAnsi" w:hAnsiTheme="majorHAnsi"/>
          <w:color w:val="002060"/>
          <w:sz w:val="22"/>
          <w:szCs w:val="22"/>
        </w:rPr>
        <w:t xml:space="preserve"> – </w:t>
      </w:r>
      <w:proofErr w:type="spellStart"/>
      <w:r w:rsidRPr="0022711A">
        <w:rPr>
          <w:rFonts w:asciiTheme="majorHAnsi" w:hAnsiTheme="majorHAnsi"/>
          <w:color w:val="002060"/>
          <w:sz w:val="22"/>
          <w:szCs w:val="22"/>
        </w:rPr>
        <w:t>Vũng</w:t>
      </w:r>
      <w:proofErr w:type="spellEnd"/>
      <w:r w:rsidRPr="0022711A">
        <w:rPr>
          <w:rFonts w:asciiTheme="majorHAnsi" w:hAnsiTheme="majorHAnsi"/>
          <w:color w:val="002060"/>
          <w:sz w:val="22"/>
          <w:szCs w:val="22"/>
        </w:rPr>
        <w:t xml:space="preserve"> </w:t>
      </w:r>
      <w:proofErr w:type="spellStart"/>
      <w:r w:rsidRPr="0022711A">
        <w:rPr>
          <w:rFonts w:asciiTheme="majorHAnsi" w:hAnsiTheme="majorHAnsi"/>
          <w:color w:val="002060"/>
          <w:sz w:val="22"/>
          <w:szCs w:val="22"/>
        </w:rPr>
        <w:t>Tàu</w:t>
      </w:r>
      <w:proofErr w:type="spellEnd"/>
      <w:r w:rsidRPr="0022711A">
        <w:rPr>
          <w:rFonts w:asciiTheme="majorHAnsi" w:hAnsiTheme="majorHAnsi"/>
          <w:color w:val="002060"/>
          <w:sz w:val="22"/>
          <w:szCs w:val="22"/>
        </w:rPr>
        <w:t xml:space="preserve">, Bình Dương, </w:t>
      </w:r>
      <w:proofErr w:type="spellStart"/>
      <w:r w:rsidRPr="0022711A">
        <w:rPr>
          <w:rFonts w:asciiTheme="majorHAnsi" w:hAnsiTheme="majorHAnsi"/>
          <w:color w:val="002060"/>
          <w:sz w:val="22"/>
          <w:szCs w:val="22"/>
        </w:rPr>
        <w:t>Vĩnh</w:t>
      </w:r>
      <w:proofErr w:type="spellEnd"/>
      <w:r w:rsidRPr="0022711A">
        <w:rPr>
          <w:rFonts w:asciiTheme="majorHAnsi" w:hAnsiTheme="majorHAnsi"/>
          <w:color w:val="002060"/>
          <w:sz w:val="22"/>
          <w:szCs w:val="22"/>
        </w:rPr>
        <w:t xml:space="preserve"> Phúc, </w:t>
      </w:r>
      <w:proofErr w:type="spellStart"/>
      <w:r w:rsidRPr="0022711A">
        <w:rPr>
          <w:rFonts w:asciiTheme="majorHAnsi" w:hAnsiTheme="majorHAnsi"/>
          <w:color w:val="002060"/>
          <w:sz w:val="22"/>
          <w:szCs w:val="22"/>
        </w:rPr>
        <w:t>Vĩnh</w:t>
      </w:r>
      <w:proofErr w:type="spellEnd"/>
      <w:r w:rsidRPr="0022711A">
        <w:rPr>
          <w:rFonts w:asciiTheme="majorHAnsi" w:hAnsiTheme="majorHAnsi"/>
          <w:color w:val="002060"/>
          <w:sz w:val="22"/>
          <w:szCs w:val="22"/>
        </w:rPr>
        <w:t xml:space="preserve"> Long, Quảng Ninh and HCM City,” she said.</w:t>
      </w:r>
    </w:p>
    <w:p w14:paraId="2EEB4200" w14:textId="77777777" w:rsidR="0022711A" w:rsidRPr="0022711A" w:rsidRDefault="0022711A" w:rsidP="0022711A">
      <w:pPr>
        <w:pStyle w:val="NormalWeb"/>
        <w:spacing w:before="0" w:beforeAutospacing="0" w:after="450" w:afterAutospacing="0" w:line="288" w:lineRule="auto"/>
        <w:jc w:val="both"/>
        <w:rPr>
          <w:rFonts w:asciiTheme="majorHAnsi" w:hAnsiTheme="majorHAnsi"/>
          <w:color w:val="002060"/>
          <w:sz w:val="22"/>
          <w:szCs w:val="22"/>
        </w:rPr>
      </w:pPr>
      <w:r w:rsidRPr="0022711A">
        <w:rPr>
          <w:rFonts w:asciiTheme="majorHAnsi" w:hAnsiTheme="majorHAnsi"/>
          <w:color w:val="002060"/>
          <w:sz w:val="22"/>
          <w:szCs w:val="22"/>
        </w:rPr>
        <w:t>Notably, exports are a spotlight in the context of the global slowdown.</w:t>
      </w:r>
    </w:p>
    <w:p w14:paraId="124FD7D0" w14:textId="77777777" w:rsidR="0022711A" w:rsidRPr="0022711A" w:rsidRDefault="0022711A" w:rsidP="0022711A">
      <w:pPr>
        <w:pStyle w:val="NormalWeb"/>
        <w:spacing w:before="0" w:beforeAutospacing="0" w:after="450" w:afterAutospacing="0" w:line="288" w:lineRule="auto"/>
        <w:jc w:val="both"/>
        <w:rPr>
          <w:rFonts w:asciiTheme="majorHAnsi" w:hAnsiTheme="majorHAnsi"/>
          <w:color w:val="002060"/>
          <w:sz w:val="22"/>
          <w:szCs w:val="22"/>
        </w:rPr>
      </w:pPr>
      <w:r w:rsidRPr="0022711A">
        <w:rPr>
          <w:rFonts w:asciiTheme="majorHAnsi" w:hAnsiTheme="majorHAnsi"/>
          <w:color w:val="002060"/>
          <w:sz w:val="22"/>
          <w:szCs w:val="22"/>
        </w:rPr>
        <w:t xml:space="preserve">The total import and export value is estimated to total US$683 billion. Việt Nam has run a trade surplus for eight years in a row, estimated at a record high of nearly $30 billion this year, nearly three times higher than in 2022. This contributes positively to ensuring payment balance, increasing foreign exchange reserves, </w:t>
      </w:r>
      <w:proofErr w:type="spellStart"/>
      <w:r w:rsidRPr="0022711A">
        <w:rPr>
          <w:rFonts w:asciiTheme="majorHAnsi" w:hAnsiTheme="majorHAnsi"/>
          <w:color w:val="002060"/>
          <w:sz w:val="22"/>
          <w:szCs w:val="22"/>
        </w:rPr>
        <w:t>stabilising</w:t>
      </w:r>
      <w:proofErr w:type="spellEnd"/>
      <w:r w:rsidRPr="0022711A">
        <w:rPr>
          <w:rFonts w:asciiTheme="majorHAnsi" w:hAnsiTheme="majorHAnsi"/>
          <w:color w:val="002060"/>
          <w:sz w:val="22"/>
          <w:szCs w:val="22"/>
        </w:rPr>
        <w:t xml:space="preserve"> exchange rates and other macroeconomic indicators, she said.</w:t>
      </w:r>
    </w:p>
    <w:p w14:paraId="1C1709ED" w14:textId="77777777" w:rsidR="0022711A" w:rsidRPr="0022711A" w:rsidRDefault="0022711A" w:rsidP="0022711A">
      <w:pPr>
        <w:pStyle w:val="NormalWeb"/>
        <w:spacing w:before="0" w:beforeAutospacing="0" w:after="450" w:afterAutospacing="0" w:line="288" w:lineRule="auto"/>
        <w:jc w:val="both"/>
        <w:rPr>
          <w:rFonts w:asciiTheme="majorHAnsi" w:hAnsiTheme="majorHAnsi"/>
          <w:color w:val="002060"/>
          <w:sz w:val="22"/>
          <w:szCs w:val="22"/>
        </w:rPr>
      </w:pPr>
      <w:r w:rsidRPr="0022711A">
        <w:rPr>
          <w:rFonts w:asciiTheme="majorHAnsi" w:hAnsiTheme="majorHAnsi"/>
          <w:color w:val="002060"/>
          <w:sz w:val="22"/>
          <w:szCs w:val="22"/>
        </w:rPr>
        <w:t>“In the context of a global slowdown and declining global aggregate demand, Việt Nam’s export has not yet recovered to the previous years’ levels, but the drops are narrowing down significantly.”</w:t>
      </w:r>
    </w:p>
    <w:p w14:paraId="3AE487E3" w14:textId="77777777" w:rsidR="0022711A" w:rsidRPr="0022711A" w:rsidRDefault="0022711A" w:rsidP="0022711A">
      <w:pPr>
        <w:pStyle w:val="NormalWeb"/>
        <w:spacing w:before="0" w:beforeAutospacing="0" w:after="450" w:afterAutospacing="0" w:line="288" w:lineRule="auto"/>
        <w:jc w:val="both"/>
        <w:rPr>
          <w:rFonts w:asciiTheme="majorHAnsi" w:hAnsiTheme="majorHAnsi"/>
          <w:color w:val="002060"/>
          <w:sz w:val="22"/>
          <w:szCs w:val="22"/>
        </w:rPr>
      </w:pPr>
      <w:r w:rsidRPr="0022711A">
        <w:rPr>
          <w:rFonts w:asciiTheme="majorHAnsi" w:hAnsiTheme="majorHAnsi"/>
          <w:color w:val="002060"/>
          <w:sz w:val="22"/>
          <w:szCs w:val="22"/>
        </w:rPr>
        <w:t xml:space="preserve">Domestic trade also saw </w:t>
      </w:r>
      <w:proofErr w:type="gramStart"/>
      <w:r w:rsidRPr="0022711A">
        <w:rPr>
          <w:rFonts w:asciiTheme="majorHAnsi" w:hAnsiTheme="majorHAnsi"/>
          <w:color w:val="002060"/>
          <w:sz w:val="22"/>
          <w:szCs w:val="22"/>
        </w:rPr>
        <w:t>recovery</w:t>
      </w:r>
      <w:proofErr w:type="gramEnd"/>
      <w:r w:rsidRPr="0022711A">
        <w:rPr>
          <w:rFonts w:asciiTheme="majorHAnsi" w:hAnsiTheme="majorHAnsi"/>
          <w:color w:val="002060"/>
          <w:sz w:val="22"/>
          <w:szCs w:val="22"/>
        </w:rPr>
        <w:t>, with the total retail sales of goods and services increasing by 9.6 per cent, higher than the target set at 8-9 per cent.</w:t>
      </w:r>
    </w:p>
    <w:p w14:paraId="6C3DF18B" w14:textId="77777777" w:rsidR="0022711A" w:rsidRPr="0022711A" w:rsidRDefault="0022711A" w:rsidP="0022711A">
      <w:pPr>
        <w:pStyle w:val="NormalWeb"/>
        <w:spacing w:before="0" w:beforeAutospacing="0" w:after="450" w:afterAutospacing="0" w:line="288" w:lineRule="auto"/>
        <w:jc w:val="both"/>
        <w:rPr>
          <w:rFonts w:asciiTheme="majorHAnsi" w:hAnsiTheme="majorHAnsi"/>
          <w:color w:val="002060"/>
          <w:sz w:val="22"/>
          <w:szCs w:val="22"/>
        </w:rPr>
      </w:pPr>
      <w:r w:rsidRPr="0022711A">
        <w:rPr>
          <w:rFonts w:asciiTheme="majorHAnsi" w:hAnsiTheme="majorHAnsi"/>
          <w:color w:val="002060"/>
          <w:sz w:val="22"/>
          <w:szCs w:val="22"/>
        </w:rPr>
        <w:t>Still, there are limitations, including lower-than-expected growth of the manufacturing and processing industry, which was the growth momentum in previous years.</w:t>
      </w:r>
    </w:p>
    <w:p w14:paraId="1F6858C9" w14:textId="77777777" w:rsidR="0022711A" w:rsidRPr="0022711A" w:rsidRDefault="0022711A" w:rsidP="0022711A">
      <w:pPr>
        <w:pStyle w:val="NormalWeb"/>
        <w:spacing w:before="0" w:beforeAutospacing="0" w:after="450" w:afterAutospacing="0" w:line="288" w:lineRule="auto"/>
        <w:jc w:val="both"/>
        <w:rPr>
          <w:rFonts w:asciiTheme="majorHAnsi" w:hAnsiTheme="majorHAnsi"/>
          <w:color w:val="002060"/>
          <w:sz w:val="22"/>
          <w:szCs w:val="22"/>
        </w:rPr>
      </w:pPr>
      <w:r w:rsidRPr="0022711A">
        <w:rPr>
          <w:rFonts w:asciiTheme="majorHAnsi" w:hAnsiTheme="majorHAnsi"/>
          <w:color w:val="002060"/>
          <w:sz w:val="22"/>
          <w:szCs w:val="22"/>
        </w:rPr>
        <w:t>Speaking at the conference, Deputy Prime Minister Trần Hồng Hà applauded the industry and trade achievements in a challenging context from rising global uncertainties and unpredictable world developments, which insert multi-dimensional impacts on the country’s socio-economic development.</w:t>
      </w:r>
    </w:p>
    <w:p w14:paraId="0122D118" w14:textId="77777777" w:rsidR="0022711A" w:rsidRPr="0022711A" w:rsidRDefault="0022711A" w:rsidP="0022711A">
      <w:pPr>
        <w:pStyle w:val="NormalWeb"/>
        <w:spacing w:before="0" w:beforeAutospacing="0" w:after="450" w:afterAutospacing="0" w:line="288" w:lineRule="auto"/>
        <w:jc w:val="both"/>
        <w:rPr>
          <w:rFonts w:asciiTheme="majorHAnsi" w:hAnsiTheme="majorHAnsi"/>
          <w:color w:val="002060"/>
          <w:sz w:val="22"/>
          <w:szCs w:val="22"/>
        </w:rPr>
      </w:pPr>
      <w:r w:rsidRPr="0022711A">
        <w:rPr>
          <w:rFonts w:asciiTheme="majorHAnsi" w:hAnsiTheme="majorHAnsi"/>
          <w:color w:val="002060"/>
          <w:sz w:val="22"/>
          <w:szCs w:val="22"/>
        </w:rPr>
        <w:t>Hà asked the ministry to identify challenges and difficulties to raise solutions towards achieving the Government’s goals for 2024.</w:t>
      </w:r>
    </w:p>
    <w:p w14:paraId="2FBC306E" w14:textId="77777777" w:rsidR="0022711A" w:rsidRPr="0022711A" w:rsidRDefault="0022711A" w:rsidP="0022711A">
      <w:pPr>
        <w:pStyle w:val="NormalWeb"/>
        <w:spacing w:before="0" w:beforeAutospacing="0" w:after="450" w:afterAutospacing="0" w:line="288" w:lineRule="auto"/>
        <w:jc w:val="both"/>
        <w:rPr>
          <w:rFonts w:asciiTheme="majorHAnsi" w:hAnsiTheme="majorHAnsi"/>
          <w:color w:val="002060"/>
          <w:sz w:val="22"/>
          <w:szCs w:val="22"/>
        </w:rPr>
      </w:pPr>
      <w:r w:rsidRPr="0022711A">
        <w:rPr>
          <w:rFonts w:asciiTheme="majorHAnsi" w:hAnsiTheme="majorHAnsi"/>
          <w:color w:val="002060"/>
          <w:sz w:val="22"/>
          <w:szCs w:val="22"/>
        </w:rPr>
        <w:t xml:space="preserve">In response, Minister of Industry and Trade Nguyễn Hồng </w:t>
      </w:r>
      <w:proofErr w:type="spellStart"/>
      <w:r w:rsidRPr="0022711A">
        <w:rPr>
          <w:rFonts w:asciiTheme="majorHAnsi" w:hAnsiTheme="majorHAnsi"/>
          <w:color w:val="002060"/>
          <w:sz w:val="22"/>
          <w:szCs w:val="22"/>
        </w:rPr>
        <w:t>Diên</w:t>
      </w:r>
      <w:proofErr w:type="spellEnd"/>
      <w:r w:rsidRPr="0022711A">
        <w:rPr>
          <w:rFonts w:asciiTheme="majorHAnsi" w:hAnsiTheme="majorHAnsi"/>
          <w:color w:val="002060"/>
          <w:sz w:val="22"/>
          <w:szCs w:val="22"/>
        </w:rPr>
        <w:t xml:space="preserve"> asks the focus to be on promoting innovations and improving institutional reforms.</w:t>
      </w:r>
    </w:p>
    <w:p w14:paraId="619AB3F7" w14:textId="77777777" w:rsidR="0022711A" w:rsidRPr="0022711A" w:rsidRDefault="0022711A" w:rsidP="0022711A">
      <w:pPr>
        <w:pStyle w:val="NormalWeb"/>
        <w:spacing w:before="0" w:beforeAutospacing="0" w:after="450" w:afterAutospacing="0" w:line="288" w:lineRule="auto"/>
        <w:jc w:val="both"/>
        <w:rPr>
          <w:rFonts w:asciiTheme="majorHAnsi" w:hAnsiTheme="majorHAnsi"/>
          <w:color w:val="002060"/>
          <w:sz w:val="22"/>
          <w:szCs w:val="22"/>
        </w:rPr>
      </w:pPr>
      <w:r w:rsidRPr="0022711A">
        <w:rPr>
          <w:rFonts w:asciiTheme="majorHAnsi" w:hAnsiTheme="majorHAnsi"/>
          <w:color w:val="002060"/>
          <w:sz w:val="22"/>
          <w:szCs w:val="22"/>
        </w:rPr>
        <w:t>The ministry will complete plans to implement national planning on energy and minerals and improve the legal framework to facilitate production and business and improve national competitiveness.</w:t>
      </w:r>
    </w:p>
    <w:p w14:paraId="06F7056E" w14:textId="77777777" w:rsidR="0022711A" w:rsidRPr="0022711A" w:rsidRDefault="0022711A" w:rsidP="0022711A">
      <w:pPr>
        <w:pStyle w:val="NormalWeb"/>
        <w:spacing w:before="0" w:beforeAutospacing="0" w:after="450" w:afterAutospacing="0" w:line="288" w:lineRule="auto"/>
        <w:jc w:val="both"/>
        <w:rPr>
          <w:rFonts w:asciiTheme="majorHAnsi" w:hAnsiTheme="majorHAnsi"/>
          <w:color w:val="002060"/>
          <w:sz w:val="22"/>
          <w:szCs w:val="22"/>
        </w:rPr>
      </w:pPr>
      <w:r w:rsidRPr="0022711A">
        <w:rPr>
          <w:rFonts w:asciiTheme="majorHAnsi" w:hAnsiTheme="majorHAnsi"/>
          <w:color w:val="002060"/>
          <w:sz w:val="22"/>
          <w:szCs w:val="22"/>
        </w:rPr>
        <w:lastRenderedPageBreak/>
        <w:t xml:space="preserve">The restructuring of the industry and trade sector must also be enhanced in line with the transformation of growth model which is driven by science and technology and increasing productivity, </w:t>
      </w:r>
      <w:proofErr w:type="gramStart"/>
      <w:r w:rsidRPr="0022711A">
        <w:rPr>
          <w:rFonts w:asciiTheme="majorHAnsi" w:hAnsiTheme="majorHAnsi"/>
          <w:color w:val="002060"/>
          <w:sz w:val="22"/>
          <w:szCs w:val="22"/>
        </w:rPr>
        <w:t>competitiveness</w:t>
      </w:r>
      <w:proofErr w:type="gramEnd"/>
      <w:r w:rsidRPr="0022711A">
        <w:rPr>
          <w:rFonts w:asciiTheme="majorHAnsi" w:hAnsiTheme="majorHAnsi"/>
          <w:color w:val="002060"/>
          <w:sz w:val="22"/>
          <w:szCs w:val="22"/>
        </w:rPr>
        <w:t xml:space="preserve"> and resilience of the economy. Pilot mechanisms for emerging sectors and new business models will be developed to create new growth drivers for the economy.</w:t>
      </w:r>
    </w:p>
    <w:p w14:paraId="4D97FDF7" w14:textId="77777777" w:rsidR="0022711A" w:rsidRPr="0022711A" w:rsidRDefault="0022711A" w:rsidP="0022711A">
      <w:pPr>
        <w:pStyle w:val="NormalWeb"/>
        <w:spacing w:before="0" w:beforeAutospacing="0" w:after="450" w:afterAutospacing="0" w:line="288" w:lineRule="auto"/>
        <w:jc w:val="both"/>
        <w:rPr>
          <w:rFonts w:asciiTheme="majorHAnsi" w:hAnsiTheme="majorHAnsi"/>
          <w:color w:val="002060"/>
          <w:sz w:val="22"/>
          <w:szCs w:val="22"/>
        </w:rPr>
      </w:pPr>
      <w:proofErr w:type="spellStart"/>
      <w:r w:rsidRPr="0022711A">
        <w:rPr>
          <w:rFonts w:asciiTheme="majorHAnsi" w:hAnsiTheme="majorHAnsi"/>
          <w:color w:val="002060"/>
          <w:sz w:val="22"/>
          <w:szCs w:val="22"/>
        </w:rPr>
        <w:t>Diên</w:t>
      </w:r>
      <w:proofErr w:type="spellEnd"/>
      <w:r w:rsidRPr="0022711A">
        <w:rPr>
          <w:rFonts w:asciiTheme="majorHAnsi" w:hAnsiTheme="majorHAnsi"/>
          <w:color w:val="002060"/>
          <w:sz w:val="22"/>
          <w:szCs w:val="22"/>
        </w:rPr>
        <w:t xml:space="preserve"> also said that international integration would be promoted to attract the new wave of foreign investment flow triggered by the global production shift of multinational enterprises to diversify supply chains and avoid disruptions. Priorities would be given to high-tech sectors such as chip production, renewable energy, digital </w:t>
      </w:r>
      <w:proofErr w:type="gramStart"/>
      <w:r w:rsidRPr="0022711A">
        <w:rPr>
          <w:rFonts w:asciiTheme="majorHAnsi" w:hAnsiTheme="majorHAnsi"/>
          <w:color w:val="002060"/>
          <w:sz w:val="22"/>
          <w:szCs w:val="22"/>
        </w:rPr>
        <w:t>infrastructure</w:t>
      </w:r>
      <w:proofErr w:type="gramEnd"/>
      <w:r w:rsidRPr="0022711A">
        <w:rPr>
          <w:rFonts w:asciiTheme="majorHAnsi" w:hAnsiTheme="majorHAnsi"/>
          <w:color w:val="002060"/>
          <w:sz w:val="22"/>
          <w:szCs w:val="22"/>
        </w:rPr>
        <w:t xml:space="preserve"> and new materials.</w:t>
      </w:r>
    </w:p>
    <w:p w14:paraId="5AF6BEA0" w14:textId="77777777" w:rsidR="0022711A" w:rsidRPr="0022711A" w:rsidRDefault="0022711A" w:rsidP="0022711A">
      <w:pPr>
        <w:pStyle w:val="NormalWeb"/>
        <w:spacing w:before="0" w:beforeAutospacing="0" w:after="450" w:afterAutospacing="0" w:line="288" w:lineRule="auto"/>
        <w:jc w:val="both"/>
        <w:rPr>
          <w:rFonts w:asciiTheme="majorHAnsi" w:hAnsiTheme="majorHAnsi"/>
          <w:color w:val="002060"/>
          <w:sz w:val="22"/>
          <w:szCs w:val="22"/>
        </w:rPr>
      </w:pPr>
      <w:r w:rsidRPr="0022711A">
        <w:rPr>
          <w:rFonts w:asciiTheme="majorHAnsi" w:hAnsiTheme="majorHAnsi"/>
          <w:color w:val="002060"/>
          <w:sz w:val="22"/>
          <w:szCs w:val="22"/>
        </w:rPr>
        <w:t>Support will be provided to enterprises to enhance linkage with FDI companies and to effectively take advantage of the free trade agreements to diversify markets, supply chains and promote exports.</w:t>
      </w:r>
    </w:p>
    <w:p w14:paraId="46FBEE6B" w14:textId="77777777" w:rsidR="0022711A" w:rsidRPr="0022711A" w:rsidRDefault="0022711A" w:rsidP="0022711A">
      <w:pPr>
        <w:pStyle w:val="NormalWeb"/>
        <w:spacing w:before="0" w:beforeAutospacing="0" w:after="450" w:afterAutospacing="0" w:line="288" w:lineRule="auto"/>
        <w:jc w:val="both"/>
        <w:rPr>
          <w:rFonts w:asciiTheme="majorHAnsi" w:hAnsiTheme="majorHAnsi"/>
          <w:color w:val="002060"/>
          <w:sz w:val="22"/>
          <w:szCs w:val="22"/>
        </w:rPr>
      </w:pPr>
      <w:r w:rsidRPr="0022711A">
        <w:rPr>
          <w:rFonts w:asciiTheme="majorHAnsi" w:hAnsiTheme="majorHAnsi"/>
          <w:color w:val="002060"/>
          <w:sz w:val="22"/>
          <w:szCs w:val="22"/>
        </w:rPr>
        <w:t>The ministry will focus on renovating trade promotions, encouraging the combination of traditional trade and e-commerce and digital economy to exploit the largely untapped potential of the domestic market.</w:t>
      </w:r>
    </w:p>
    <w:p w14:paraId="49F66719" w14:textId="77777777" w:rsidR="0022711A" w:rsidRPr="0022711A" w:rsidRDefault="0022711A" w:rsidP="0022711A">
      <w:pPr>
        <w:pStyle w:val="NormalWeb"/>
        <w:spacing w:before="0" w:beforeAutospacing="0" w:after="450" w:afterAutospacing="0" w:line="288" w:lineRule="auto"/>
        <w:jc w:val="both"/>
        <w:rPr>
          <w:rFonts w:asciiTheme="majorHAnsi" w:hAnsiTheme="majorHAnsi"/>
          <w:color w:val="002060"/>
          <w:sz w:val="22"/>
          <w:szCs w:val="22"/>
        </w:rPr>
      </w:pPr>
      <w:r w:rsidRPr="0022711A">
        <w:rPr>
          <w:rFonts w:asciiTheme="majorHAnsi" w:hAnsiTheme="majorHAnsi"/>
          <w:color w:val="002060"/>
          <w:sz w:val="22"/>
          <w:szCs w:val="22"/>
        </w:rPr>
        <w:t>Việt Nam will continue to actively negotiate trade agreements with potential partners in Africa, South Asia and West Asia and South America to create new momentum for trade and investment cooperation.</w:t>
      </w:r>
    </w:p>
    <w:p w14:paraId="0CDDF6F6" w14:textId="119EFE28" w:rsidR="0022711A" w:rsidRPr="0022711A" w:rsidRDefault="0022711A" w:rsidP="0022711A">
      <w:pPr>
        <w:pStyle w:val="NormalWeb"/>
        <w:spacing w:before="0" w:beforeAutospacing="0" w:after="450" w:afterAutospacing="0" w:line="288" w:lineRule="auto"/>
        <w:jc w:val="both"/>
        <w:rPr>
          <w:rFonts w:asciiTheme="majorHAnsi" w:hAnsiTheme="majorHAnsi"/>
          <w:color w:val="002060"/>
          <w:sz w:val="22"/>
          <w:szCs w:val="22"/>
        </w:rPr>
      </w:pPr>
      <w:proofErr w:type="gramStart"/>
      <w:r w:rsidRPr="0022711A">
        <w:rPr>
          <w:rFonts w:asciiTheme="majorHAnsi" w:hAnsiTheme="majorHAnsi"/>
          <w:color w:val="002060"/>
          <w:sz w:val="22"/>
          <w:szCs w:val="22"/>
        </w:rPr>
        <w:t>Close</w:t>
      </w:r>
      <w:proofErr w:type="gramEnd"/>
      <w:r w:rsidRPr="0022711A">
        <w:rPr>
          <w:rFonts w:asciiTheme="majorHAnsi" w:hAnsiTheme="majorHAnsi"/>
          <w:color w:val="002060"/>
          <w:sz w:val="22"/>
          <w:szCs w:val="22"/>
        </w:rPr>
        <w:t xml:space="preserve"> watch would be placed on market developments to have timely and appropriate management measures and protect domestic production, he said. </w:t>
      </w:r>
    </w:p>
    <w:p w14:paraId="1037A9FA" w14:textId="77777777" w:rsidR="0022711A" w:rsidRPr="00811813" w:rsidRDefault="0022711A" w:rsidP="00811813"/>
    <w:p w14:paraId="3A75AACF" w14:textId="1EB925AF" w:rsidR="002E7AFC" w:rsidRDefault="00000000" w:rsidP="003846BA">
      <w:pPr>
        <w:spacing w:line="288" w:lineRule="auto"/>
        <w:jc w:val="right"/>
        <w:rPr>
          <w:rStyle w:val="Hyperlink"/>
          <w:rFonts w:asciiTheme="majorHAnsi" w:hAnsiTheme="majorHAnsi" w:cs="Times New Roman"/>
          <w:color w:val="002060"/>
        </w:rPr>
      </w:pPr>
      <w:hyperlink w:anchor="_top" w:history="1">
        <w:r w:rsidR="00296A8F" w:rsidRPr="00296A8F">
          <w:rPr>
            <w:rStyle w:val="Hyperlink"/>
            <w:rFonts w:asciiTheme="majorHAnsi" w:hAnsiTheme="majorHAnsi" w:cs="Times New Roman"/>
            <w:color w:val="002060"/>
          </w:rPr>
          <w:t>Back to Top</w:t>
        </w:r>
      </w:hyperlink>
    </w:p>
    <w:p w14:paraId="6FFC052B" w14:textId="77777777" w:rsidR="007D3F9E" w:rsidRDefault="007D3F9E" w:rsidP="0022711A">
      <w:pPr>
        <w:spacing w:after="150" w:line="240" w:lineRule="auto"/>
        <w:outlineLvl w:val="0"/>
        <w:rPr>
          <w:rFonts w:ascii="Times New Roman" w:eastAsia="Times New Roman" w:hAnsi="Times New Roman" w:cs="Times New Roman"/>
          <w:color w:val="333333"/>
          <w:kern w:val="36"/>
          <w:sz w:val="48"/>
          <w:szCs w:val="48"/>
          <w:lang w:val="en-GB" w:eastAsia="en-GB"/>
        </w:rPr>
      </w:pPr>
    </w:p>
    <w:p w14:paraId="688AA6DB" w14:textId="787307B8" w:rsidR="0022711A" w:rsidRPr="007D3F9E" w:rsidRDefault="0022711A" w:rsidP="007D3F9E">
      <w:pPr>
        <w:spacing w:after="150" w:line="288" w:lineRule="auto"/>
        <w:jc w:val="both"/>
        <w:outlineLvl w:val="0"/>
        <w:rPr>
          <w:rFonts w:asciiTheme="majorHAnsi" w:eastAsia="Times New Roman" w:hAnsiTheme="majorHAnsi" w:cs="Times New Roman"/>
          <w:b/>
          <w:bCs/>
          <w:color w:val="002060"/>
          <w:kern w:val="36"/>
          <w:sz w:val="28"/>
          <w:szCs w:val="28"/>
          <w:lang w:val="en-GB" w:eastAsia="en-GB"/>
        </w:rPr>
      </w:pPr>
      <w:bookmarkStart w:id="541" w:name="_Toc154061701"/>
      <w:r w:rsidRPr="0022711A">
        <w:rPr>
          <w:rFonts w:asciiTheme="majorHAnsi" w:eastAsia="Times New Roman" w:hAnsiTheme="majorHAnsi" w:cs="Times New Roman"/>
          <w:b/>
          <w:bCs/>
          <w:color w:val="002060"/>
          <w:kern w:val="36"/>
          <w:sz w:val="28"/>
          <w:szCs w:val="28"/>
          <w:lang w:val="en-GB" w:eastAsia="en-GB"/>
        </w:rPr>
        <w:t xml:space="preserve">Economy picking up, support still needed: </w:t>
      </w:r>
      <w:proofErr w:type="gramStart"/>
      <w:r w:rsidRPr="0022711A">
        <w:rPr>
          <w:rFonts w:asciiTheme="majorHAnsi" w:eastAsia="Times New Roman" w:hAnsiTheme="majorHAnsi" w:cs="Times New Roman"/>
          <w:b/>
          <w:bCs/>
          <w:color w:val="002060"/>
          <w:kern w:val="36"/>
          <w:sz w:val="28"/>
          <w:szCs w:val="28"/>
          <w:lang w:val="en-GB" w:eastAsia="en-GB"/>
        </w:rPr>
        <w:t>WB</w:t>
      </w:r>
      <w:bookmarkEnd w:id="541"/>
      <w:proofErr w:type="gramEnd"/>
    </w:p>
    <w:p w14:paraId="3FC54677" w14:textId="28E3B5A9" w:rsidR="0022711A" w:rsidRPr="007D3F9E" w:rsidRDefault="0022711A" w:rsidP="007D3F9E">
      <w:pPr>
        <w:spacing w:after="150" w:line="288" w:lineRule="auto"/>
        <w:jc w:val="both"/>
        <w:outlineLvl w:val="0"/>
        <w:rPr>
          <w:rFonts w:asciiTheme="majorHAnsi" w:eastAsia="Times New Roman" w:hAnsiTheme="majorHAnsi" w:cs="Times New Roman"/>
          <w:i/>
          <w:iCs/>
          <w:color w:val="002060"/>
          <w:kern w:val="36"/>
          <w:sz w:val="18"/>
          <w:szCs w:val="18"/>
          <w:lang w:val="en-GB" w:eastAsia="en-GB"/>
        </w:rPr>
      </w:pPr>
      <w:bookmarkStart w:id="542" w:name="_Toc154061702"/>
      <w:r w:rsidRPr="007D3F9E">
        <w:rPr>
          <w:rFonts w:asciiTheme="majorHAnsi" w:eastAsia="Times New Roman" w:hAnsiTheme="majorHAnsi" w:cs="Times New Roman"/>
          <w:i/>
          <w:iCs/>
          <w:color w:val="002060"/>
          <w:kern w:val="36"/>
          <w:sz w:val="18"/>
          <w:szCs w:val="18"/>
          <w:lang w:val="en-GB" w:eastAsia="en-GB"/>
        </w:rPr>
        <w:t>VNS</w:t>
      </w:r>
      <w:bookmarkEnd w:id="542"/>
    </w:p>
    <w:p w14:paraId="0D3CDA18" w14:textId="77777777" w:rsidR="007D3F9E" w:rsidRPr="0022711A" w:rsidRDefault="007D3F9E" w:rsidP="007D3F9E">
      <w:pPr>
        <w:spacing w:after="150" w:line="288" w:lineRule="auto"/>
        <w:jc w:val="both"/>
        <w:outlineLvl w:val="0"/>
        <w:rPr>
          <w:rFonts w:asciiTheme="majorHAnsi" w:eastAsia="Times New Roman" w:hAnsiTheme="majorHAnsi" w:cs="Times New Roman"/>
          <w:color w:val="002060"/>
          <w:kern w:val="36"/>
          <w:lang w:val="en-GB" w:eastAsia="en-GB"/>
        </w:rPr>
      </w:pPr>
    </w:p>
    <w:p w14:paraId="51B684B5" w14:textId="4294F418" w:rsidR="007D3F9E" w:rsidRPr="007D3F9E" w:rsidRDefault="0022711A" w:rsidP="007D3F9E">
      <w:pPr>
        <w:spacing w:line="288" w:lineRule="auto"/>
        <w:jc w:val="both"/>
        <w:rPr>
          <w:rFonts w:asciiTheme="majorHAnsi" w:hAnsiTheme="majorHAnsi"/>
          <w:color w:val="002060"/>
        </w:rPr>
      </w:pPr>
      <w:r w:rsidRPr="007D3F9E">
        <w:rPr>
          <w:rFonts w:asciiTheme="majorHAnsi" w:hAnsiTheme="majorHAnsi"/>
          <w:color w:val="002060"/>
        </w:rPr>
        <w:t>Việt Nam continued to show improvement in economic activities, according to the latest report by the World Bank (WB).</w:t>
      </w:r>
    </w:p>
    <w:p w14:paraId="1E7BD5C8" w14:textId="77777777" w:rsidR="007D3F9E" w:rsidRPr="007D3F9E" w:rsidRDefault="007D3F9E" w:rsidP="007D3F9E">
      <w:pPr>
        <w:pStyle w:val="NormalWeb"/>
        <w:spacing w:before="0" w:beforeAutospacing="0" w:after="450" w:afterAutospacing="0" w:line="288" w:lineRule="auto"/>
        <w:jc w:val="both"/>
        <w:rPr>
          <w:rFonts w:asciiTheme="majorHAnsi" w:hAnsiTheme="majorHAnsi" w:cs="Poppins"/>
          <w:color w:val="002060"/>
          <w:sz w:val="22"/>
          <w:szCs w:val="22"/>
        </w:rPr>
      </w:pPr>
      <w:r w:rsidRPr="007D3F9E">
        <w:rPr>
          <w:rFonts w:asciiTheme="majorHAnsi" w:hAnsiTheme="majorHAnsi" w:cs="Poppins"/>
          <w:color w:val="002060"/>
          <w:sz w:val="22"/>
          <w:szCs w:val="22"/>
        </w:rPr>
        <w:t xml:space="preserve">Việt Nam continued to show improvement in economic </w:t>
      </w:r>
      <w:proofErr w:type="gramStart"/>
      <w:r w:rsidRPr="007D3F9E">
        <w:rPr>
          <w:rFonts w:asciiTheme="majorHAnsi" w:hAnsiTheme="majorHAnsi" w:cs="Poppins"/>
          <w:color w:val="002060"/>
          <w:sz w:val="22"/>
          <w:szCs w:val="22"/>
        </w:rPr>
        <w:t>activities</w:t>
      </w:r>
      <w:proofErr w:type="gramEnd"/>
      <w:r w:rsidRPr="007D3F9E">
        <w:rPr>
          <w:rFonts w:asciiTheme="majorHAnsi" w:hAnsiTheme="majorHAnsi" w:cs="Poppins"/>
          <w:color w:val="002060"/>
          <w:sz w:val="22"/>
          <w:szCs w:val="22"/>
        </w:rPr>
        <w:t xml:space="preserve"> but the Government should consider extending its economic support </w:t>
      </w:r>
      <w:proofErr w:type="spellStart"/>
      <w:r w:rsidRPr="007D3F9E">
        <w:rPr>
          <w:rFonts w:asciiTheme="majorHAnsi" w:hAnsiTheme="majorHAnsi" w:cs="Poppins"/>
          <w:color w:val="002060"/>
          <w:sz w:val="22"/>
          <w:szCs w:val="22"/>
        </w:rPr>
        <w:t>programme</w:t>
      </w:r>
      <w:proofErr w:type="spellEnd"/>
      <w:r w:rsidRPr="007D3F9E">
        <w:rPr>
          <w:rFonts w:asciiTheme="majorHAnsi" w:hAnsiTheme="majorHAnsi" w:cs="Poppins"/>
          <w:color w:val="002060"/>
          <w:sz w:val="22"/>
          <w:szCs w:val="22"/>
        </w:rPr>
        <w:t xml:space="preserve"> into the coming year, according to the latest report by the World Bank (WB).</w:t>
      </w:r>
    </w:p>
    <w:p w14:paraId="0FC51D8B" w14:textId="77777777" w:rsidR="007D3F9E" w:rsidRPr="007D3F9E" w:rsidRDefault="007D3F9E" w:rsidP="007D3F9E">
      <w:pPr>
        <w:pStyle w:val="NormalWeb"/>
        <w:spacing w:before="0" w:beforeAutospacing="0" w:after="450" w:afterAutospacing="0" w:line="288" w:lineRule="auto"/>
        <w:jc w:val="both"/>
        <w:rPr>
          <w:rFonts w:asciiTheme="majorHAnsi" w:hAnsiTheme="majorHAnsi" w:cs="Poppins"/>
          <w:color w:val="002060"/>
          <w:sz w:val="22"/>
          <w:szCs w:val="22"/>
        </w:rPr>
      </w:pPr>
      <w:r w:rsidRPr="007D3F9E">
        <w:rPr>
          <w:rFonts w:asciiTheme="majorHAnsi" w:hAnsiTheme="majorHAnsi" w:cs="Poppins"/>
          <w:color w:val="002060"/>
          <w:sz w:val="22"/>
          <w:szCs w:val="22"/>
        </w:rPr>
        <w:lastRenderedPageBreak/>
        <w:t>The WB November report on the Southeast Asian economy showed a month-on-month increase in the industrial production index of 2.7 per cent, due to the increased production of key exports such as textiles (4.4 per cent) and electric equipment (7.9 per cent).</w:t>
      </w:r>
    </w:p>
    <w:p w14:paraId="180B26B4" w14:textId="77777777" w:rsidR="007D3F9E" w:rsidRPr="007D3F9E" w:rsidRDefault="007D3F9E" w:rsidP="007D3F9E">
      <w:pPr>
        <w:pStyle w:val="NormalWeb"/>
        <w:spacing w:before="0" w:beforeAutospacing="0" w:after="450" w:afterAutospacing="0" w:line="288" w:lineRule="auto"/>
        <w:jc w:val="both"/>
        <w:rPr>
          <w:rFonts w:asciiTheme="majorHAnsi" w:hAnsiTheme="majorHAnsi" w:cs="Poppins"/>
          <w:color w:val="002060"/>
          <w:sz w:val="22"/>
          <w:szCs w:val="22"/>
        </w:rPr>
      </w:pPr>
      <w:r w:rsidRPr="007D3F9E">
        <w:rPr>
          <w:rFonts w:asciiTheme="majorHAnsi" w:hAnsiTheme="majorHAnsi" w:cs="Poppins"/>
          <w:color w:val="002060"/>
          <w:sz w:val="22"/>
          <w:szCs w:val="22"/>
        </w:rPr>
        <w:t>Monthly retail sales remained flat at -0.27 per cent m/m while retail sales growth averaged 7.5 per cent y/y between August and November, well below the pre-pandemic growth rates of about 12 per cent.</w:t>
      </w:r>
    </w:p>
    <w:p w14:paraId="7ED88C9F" w14:textId="77777777" w:rsidR="007D3F9E" w:rsidRPr="007D3F9E" w:rsidRDefault="007D3F9E" w:rsidP="007D3F9E">
      <w:pPr>
        <w:pStyle w:val="NormalWeb"/>
        <w:spacing w:before="0" w:beforeAutospacing="0" w:after="450" w:afterAutospacing="0" w:line="288" w:lineRule="auto"/>
        <w:jc w:val="both"/>
        <w:rPr>
          <w:rFonts w:asciiTheme="majorHAnsi" w:hAnsiTheme="majorHAnsi" w:cs="Poppins"/>
          <w:color w:val="002060"/>
          <w:sz w:val="22"/>
          <w:szCs w:val="22"/>
        </w:rPr>
      </w:pPr>
      <w:r w:rsidRPr="007D3F9E">
        <w:rPr>
          <w:rFonts w:asciiTheme="majorHAnsi" w:hAnsiTheme="majorHAnsi" w:cs="Poppins"/>
          <w:color w:val="002060"/>
          <w:sz w:val="22"/>
          <w:szCs w:val="22"/>
        </w:rPr>
        <w:t>Overall performance of exports and imports of goods in November remained resilient amid recovering external demand, increasing by 6.7 per cent y/y and 5.1 per cent y/y, respectively. However, cumulative exports and imports for the 11 months in 2023 were still below the same period in 2022, falling by 5.9 per cent y/y and 10.7 per cent y/y, respectively, according to WB.</w:t>
      </w:r>
    </w:p>
    <w:p w14:paraId="5497A9AB" w14:textId="77777777" w:rsidR="007D3F9E" w:rsidRPr="007D3F9E" w:rsidRDefault="007D3F9E" w:rsidP="007D3F9E">
      <w:pPr>
        <w:pStyle w:val="NormalWeb"/>
        <w:spacing w:before="0" w:beforeAutospacing="0" w:after="450" w:afterAutospacing="0" w:line="288" w:lineRule="auto"/>
        <w:jc w:val="both"/>
        <w:rPr>
          <w:rFonts w:asciiTheme="majorHAnsi" w:hAnsiTheme="majorHAnsi" w:cs="Poppins"/>
          <w:color w:val="002060"/>
          <w:sz w:val="22"/>
          <w:szCs w:val="22"/>
        </w:rPr>
      </w:pPr>
      <w:r w:rsidRPr="007D3F9E">
        <w:rPr>
          <w:rFonts w:asciiTheme="majorHAnsi" w:hAnsiTheme="majorHAnsi" w:cs="Poppins"/>
          <w:color w:val="002060"/>
          <w:sz w:val="22"/>
          <w:szCs w:val="22"/>
        </w:rPr>
        <w:t xml:space="preserve">Consumer Price Index (CPI) inflation </w:t>
      </w:r>
      <w:proofErr w:type="gramStart"/>
      <w:r w:rsidRPr="007D3F9E">
        <w:rPr>
          <w:rFonts w:asciiTheme="majorHAnsi" w:hAnsiTheme="majorHAnsi" w:cs="Poppins"/>
          <w:color w:val="002060"/>
          <w:sz w:val="22"/>
          <w:szCs w:val="22"/>
        </w:rPr>
        <w:t>remain</w:t>
      </w:r>
      <w:proofErr w:type="gramEnd"/>
      <w:r w:rsidRPr="007D3F9E">
        <w:rPr>
          <w:rFonts w:asciiTheme="majorHAnsi" w:hAnsiTheme="majorHAnsi" w:cs="Poppins"/>
          <w:color w:val="002060"/>
          <w:sz w:val="22"/>
          <w:szCs w:val="22"/>
        </w:rPr>
        <w:t xml:space="preserve"> stable at 3.5 per cent y/y in November 2023, compared with 3.6 per cent y/y in October, well below the target inflation of 4.5 per cent.</w:t>
      </w:r>
    </w:p>
    <w:p w14:paraId="5954F357" w14:textId="77777777" w:rsidR="007D3F9E" w:rsidRPr="007D3F9E" w:rsidRDefault="007D3F9E" w:rsidP="007D3F9E">
      <w:pPr>
        <w:pStyle w:val="NormalWeb"/>
        <w:spacing w:before="0" w:beforeAutospacing="0" w:after="450" w:afterAutospacing="0" w:line="288" w:lineRule="auto"/>
        <w:jc w:val="both"/>
        <w:rPr>
          <w:rFonts w:asciiTheme="majorHAnsi" w:hAnsiTheme="majorHAnsi" w:cs="Poppins"/>
          <w:color w:val="002060"/>
          <w:sz w:val="22"/>
          <w:szCs w:val="22"/>
        </w:rPr>
      </w:pPr>
      <w:r w:rsidRPr="007D3F9E">
        <w:rPr>
          <w:rFonts w:asciiTheme="majorHAnsi" w:hAnsiTheme="majorHAnsi" w:cs="Poppins"/>
          <w:color w:val="002060"/>
          <w:sz w:val="22"/>
          <w:szCs w:val="22"/>
        </w:rPr>
        <w:t>Credit growth picked up slightly in November, growing at 10.3 per cent y/y, but remained well below the credit growth target set by the State Bank of Vietnam (SBV) at 14.5 per cent and pre-COVID levels at 12-15 per cent. This performance is due to the continued weakness in private investment and investor confidence, partly associated with uncertainty about the recovery of external demand as well as the sluggish real estate market.</w:t>
      </w:r>
    </w:p>
    <w:p w14:paraId="2B0831DD" w14:textId="77777777" w:rsidR="007D3F9E" w:rsidRPr="007D3F9E" w:rsidRDefault="007D3F9E" w:rsidP="007D3F9E">
      <w:pPr>
        <w:pStyle w:val="NormalWeb"/>
        <w:spacing w:before="0" w:beforeAutospacing="0" w:after="450" w:afterAutospacing="0" w:line="288" w:lineRule="auto"/>
        <w:jc w:val="both"/>
        <w:rPr>
          <w:rFonts w:asciiTheme="majorHAnsi" w:hAnsiTheme="majorHAnsi" w:cs="Poppins"/>
          <w:color w:val="002060"/>
          <w:sz w:val="22"/>
          <w:szCs w:val="22"/>
        </w:rPr>
      </w:pPr>
      <w:r w:rsidRPr="007D3F9E">
        <w:rPr>
          <w:rFonts w:asciiTheme="majorHAnsi" w:hAnsiTheme="majorHAnsi" w:cs="Poppins"/>
          <w:color w:val="002060"/>
          <w:sz w:val="22"/>
          <w:szCs w:val="22"/>
        </w:rPr>
        <w:t>Meanwhile, the government budget revenue collection during the first 11 months of 2023 fell by 6.2 per cent compared with the same period of 2022, due to the slowdown in economic activities. Eleven-month cumulative public expenditure, on the other hand, accelerated by 10.6 per cent y/y, reflecting the Government’s effort to support the slowing economy.</w:t>
      </w:r>
    </w:p>
    <w:p w14:paraId="746DBC48" w14:textId="77777777" w:rsidR="007D3F9E" w:rsidRPr="007D3F9E" w:rsidRDefault="007D3F9E" w:rsidP="007D3F9E">
      <w:pPr>
        <w:pStyle w:val="NormalWeb"/>
        <w:spacing w:before="0" w:beforeAutospacing="0" w:after="450" w:afterAutospacing="0" w:line="288" w:lineRule="auto"/>
        <w:jc w:val="both"/>
        <w:rPr>
          <w:rFonts w:asciiTheme="majorHAnsi" w:hAnsiTheme="majorHAnsi" w:cs="Poppins"/>
          <w:color w:val="002060"/>
          <w:sz w:val="22"/>
          <w:szCs w:val="22"/>
        </w:rPr>
      </w:pPr>
      <w:r w:rsidRPr="007D3F9E">
        <w:rPr>
          <w:rFonts w:asciiTheme="majorHAnsi" w:hAnsiTheme="majorHAnsi" w:cs="Poppins"/>
          <w:color w:val="002060"/>
          <w:sz w:val="22"/>
          <w:szCs w:val="22"/>
        </w:rPr>
        <w:t>Public investment disbursement during the first 11 months grew by 36.3 per cent y/y, and November data continued to show improvement in economic activities. Following the trend since April 2023, the monthly seasonally adjusted Industrial Production Index (IIP) registered a growth rate of 2.7 per cent m/m in November, compared to 2.8 per cent m/m in October.</w:t>
      </w:r>
    </w:p>
    <w:p w14:paraId="30DCFD8F" w14:textId="77777777" w:rsidR="007D3F9E" w:rsidRPr="007D3F9E" w:rsidRDefault="007D3F9E" w:rsidP="007D3F9E">
      <w:pPr>
        <w:pStyle w:val="NormalWeb"/>
        <w:spacing w:before="0" w:beforeAutospacing="0" w:after="450" w:afterAutospacing="0" w:line="288" w:lineRule="auto"/>
        <w:jc w:val="both"/>
        <w:rPr>
          <w:rFonts w:asciiTheme="majorHAnsi" w:hAnsiTheme="majorHAnsi" w:cs="Poppins"/>
          <w:color w:val="002060"/>
          <w:sz w:val="22"/>
          <w:szCs w:val="22"/>
        </w:rPr>
      </w:pPr>
      <w:r w:rsidRPr="007D3F9E">
        <w:rPr>
          <w:rFonts w:asciiTheme="majorHAnsi" w:hAnsiTheme="majorHAnsi" w:cs="Poppins"/>
          <w:color w:val="002060"/>
          <w:sz w:val="22"/>
          <w:szCs w:val="22"/>
        </w:rPr>
        <w:t>IIP grew 5.8 per cent y/y in November compared to 4.4 per cent y/y in October and was just above half of the pre-COVID19 level at 9.9 per cent average during 2018-19. The improvement is due to the increased production of key exports and products such as textiles by 4.4 per cent m/m, furniture by 9.9 per cent m/m, electronics by 2.3 per cent m/m, and electric equipment by 7.9 per cent m/m, said the report.</w:t>
      </w:r>
    </w:p>
    <w:p w14:paraId="28F823E7" w14:textId="77777777" w:rsidR="007D3F9E" w:rsidRPr="007D3F9E" w:rsidRDefault="007D3F9E" w:rsidP="007D3F9E">
      <w:pPr>
        <w:pStyle w:val="NormalWeb"/>
        <w:spacing w:before="0" w:beforeAutospacing="0" w:after="450" w:afterAutospacing="0" w:line="288" w:lineRule="auto"/>
        <w:jc w:val="both"/>
        <w:rPr>
          <w:rFonts w:asciiTheme="majorHAnsi" w:hAnsiTheme="majorHAnsi" w:cs="Poppins"/>
          <w:color w:val="002060"/>
          <w:sz w:val="22"/>
          <w:szCs w:val="22"/>
        </w:rPr>
      </w:pPr>
      <w:r w:rsidRPr="007D3F9E">
        <w:rPr>
          <w:rFonts w:asciiTheme="majorHAnsi" w:hAnsiTheme="majorHAnsi" w:cs="Poppins"/>
          <w:color w:val="002060"/>
          <w:sz w:val="22"/>
          <w:szCs w:val="22"/>
        </w:rPr>
        <w:lastRenderedPageBreak/>
        <w:t>Manufacturing production for domestic consumption such as food and beverages also expanded by 2.0 per cent m/m and 5.2 per cent m/m, respectively. These expansions mirror relatively resilient domestic consumption and continued recovery in external demand.</w:t>
      </w:r>
    </w:p>
    <w:p w14:paraId="52861D4C" w14:textId="77777777" w:rsidR="007D3F9E" w:rsidRPr="007D3F9E" w:rsidRDefault="007D3F9E" w:rsidP="007D3F9E">
      <w:pPr>
        <w:pStyle w:val="NormalWeb"/>
        <w:spacing w:before="0" w:beforeAutospacing="0" w:after="450" w:afterAutospacing="0" w:line="288" w:lineRule="auto"/>
        <w:jc w:val="both"/>
        <w:rPr>
          <w:rFonts w:asciiTheme="majorHAnsi" w:hAnsiTheme="majorHAnsi" w:cs="Poppins"/>
          <w:color w:val="002060"/>
          <w:sz w:val="22"/>
          <w:szCs w:val="22"/>
        </w:rPr>
      </w:pPr>
      <w:r w:rsidRPr="007D3F9E">
        <w:rPr>
          <w:rFonts w:asciiTheme="majorHAnsi" w:hAnsiTheme="majorHAnsi" w:cs="Poppins"/>
          <w:color w:val="002060"/>
          <w:sz w:val="22"/>
          <w:szCs w:val="22"/>
        </w:rPr>
        <w:t>However, prospects remain subdued with Việt Nam's PMI staying in contractionary territory in November at 47.3, the lowest since May 2023, compared with 49.6 and 49.7 for October and September, respectively. S&amp;P Global PMI indicated that new orders fell in November, indicating still fragile demand conditions.</w:t>
      </w:r>
    </w:p>
    <w:p w14:paraId="7E1ED847" w14:textId="77777777" w:rsidR="007D3F9E" w:rsidRPr="007D3F9E" w:rsidRDefault="007D3F9E" w:rsidP="007D3F9E">
      <w:pPr>
        <w:pStyle w:val="NormalWeb"/>
        <w:spacing w:before="0" w:beforeAutospacing="0" w:after="450" w:afterAutospacing="0" w:line="288" w:lineRule="auto"/>
        <w:jc w:val="both"/>
        <w:rPr>
          <w:rFonts w:asciiTheme="majorHAnsi" w:hAnsiTheme="majorHAnsi" w:cs="Poppins"/>
          <w:color w:val="002060"/>
          <w:sz w:val="22"/>
          <w:szCs w:val="22"/>
        </w:rPr>
      </w:pPr>
      <w:r w:rsidRPr="007D3F9E">
        <w:rPr>
          <w:rFonts w:asciiTheme="majorHAnsi" w:hAnsiTheme="majorHAnsi" w:cs="Poppins"/>
          <w:color w:val="002060"/>
          <w:sz w:val="22"/>
          <w:szCs w:val="22"/>
        </w:rPr>
        <w:t xml:space="preserve">The WB recommended the Vietnamese Government extend the implementation of the 2022-23 economic support </w:t>
      </w:r>
      <w:proofErr w:type="spellStart"/>
      <w:r w:rsidRPr="007D3F9E">
        <w:rPr>
          <w:rFonts w:asciiTheme="majorHAnsi" w:hAnsiTheme="majorHAnsi" w:cs="Poppins"/>
          <w:color w:val="002060"/>
          <w:sz w:val="22"/>
          <w:szCs w:val="22"/>
        </w:rPr>
        <w:t>programme</w:t>
      </w:r>
      <w:proofErr w:type="spellEnd"/>
      <w:r w:rsidRPr="007D3F9E">
        <w:rPr>
          <w:rFonts w:asciiTheme="majorHAnsi" w:hAnsiTheme="majorHAnsi" w:cs="Poppins"/>
          <w:color w:val="002060"/>
          <w:sz w:val="22"/>
          <w:szCs w:val="22"/>
        </w:rPr>
        <w:t xml:space="preserve"> into next year to allow its planned investments to be fully implemented, supporting aggregate demand, according to the report.</w:t>
      </w:r>
    </w:p>
    <w:p w14:paraId="005C1CAD" w14:textId="6D55322E" w:rsidR="007D3F9E" w:rsidRPr="007D3F9E" w:rsidRDefault="007D3F9E" w:rsidP="007D3F9E">
      <w:pPr>
        <w:pStyle w:val="NormalWeb"/>
        <w:spacing w:before="0" w:beforeAutospacing="0" w:after="450" w:afterAutospacing="0" w:line="288" w:lineRule="auto"/>
        <w:jc w:val="both"/>
        <w:rPr>
          <w:rFonts w:asciiTheme="majorHAnsi" w:hAnsiTheme="majorHAnsi" w:cs="Poppins"/>
          <w:color w:val="002060"/>
          <w:sz w:val="22"/>
          <w:szCs w:val="22"/>
        </w:rPr>
      </w:pPr>
      <w:r w:rsidRPr="007D3F9E">
        <w:rPr>
          <w:rFonts w:asciiTheme="majorHAnsi" w:hAnsiTheme="majorHAnsi" w:cs="Poppins"/>
          <w:color w:val="002060"/>
          <w:sz w:val="22"/>
          <w:szCs w:val="22"/>
        </w:rPr>
        <w:t xml:space="preserve">WB warned amid the economic slowdown, financial sector vulnerabilities call for continued vigilance while efforts to restore confidence and promote the development of the real estate market will be key to supporting economic stability in the short term and economic growth in the long term. </w:t>
      </w:r>
    </w:p>
    <w:p w14:paraId="4D5A9B21" w14:textId="77777777" w:rsidR="007D3F9E" w:rsidRDefault="007D3F9E" w:rsidP="003846BA">
      <w:pPr>
        <w:spacing w:line="288" w:lineRule="auto"/>
        <w:jc w:val="right"/>
        <w:rPr>
          <w:rStyle w:val="Hyperlink"/>
          <w:rFonts w:asciiTheme="majorHAnsi" w:hAnsiTheme="majorHAnsi" w:cs="Times New Roman"/>
          <w:color w:val="002060"/>
        </w:rPr>
      </w:pPr>
    </w:p>
    <w:p w14:paraId="7012CC56" w14:textId="1C35ECA4" w:rsidR="00732E29" w:rsidRDefault="00000000" w:rsidP="00732E29">
      <w:pPr>
        <w:spacing w:line="288" w:lineRule="auto"/>
        <w:jc w:val="right"/>
        <w:rPr>
          <w:rStyle w:val="Hyperlink"/>
          <w:rFonts w:asciiTheme="majorHAnsi" w:hAnsiTheme="majorHAnsi" w:cs="Times New Roman"/>
          <w:color w:val="002060"/>
        </w:rPr>
      </w:pPr>
      <w:hyperlink w:anchor="_top" w:history="1">
        <w:r w:rsidR="00732E29" w:rsidRPr="00296A8F">
          <w:rPr>
            <w:rStyle w:val="Hyperlink"/>
            <w:rFonts w:asciiTheme="majorHAnsi" w:hAnsiTheme="majorHAnsi" w:cs="Times New Roman"/>
            <w:color w:val="002060"/>
          </w:rPr>
          <w:t>Back to Top</w:t>
        </w:r>
      </w:hyperlink>
    </w:p>
    <w:p w14:paraId="46797F42" w14:textId="77777777" w:rsidR="00E36373" w:rsidRDefault="00E36373" w:rsidP="00296A8F">
      <w:pPr>
        <w:spacing w:line="288" w:lineRule="auto"/>
        <w:jc w:val="right"/>
        <w:rPr>
          <w:rStyle w:val="Hyperlink"/>
          <w:rFonts w:asciiTheme="majorHAnsi" w:hAnsiTheme="majorHAnsi" w:cs="Times New Roman"/>
          <w:color w:val="002060"/>
        </w:rPr>
      </w:pPr>
    </w:p>
    <w:p w14:paraId="48878818" w14:textId="444851CC" w:rsidR="00AB2A22" w:rsidRDefault="003C4CF1" w:rsidP="00EA3310">
      <w:pPr>
        <w:pStyle w:val="Heading1"/>
        <w:rPr>
          <w:rFonts w:ascii="Times New Roman" w:hAnsi="Times New Roman" w:cs="Times New Roman"/>
          <w:color w:val="002060"/>
        </w:rPr>
      </w:pPr>
      <w:bookmarkStart w:id="543" w:name="_Toc129869285"/>
      <w:bookmarkStart w:id="544" w:name="_Toc130472589"/>
      <w:bookmarkStart w:id="545" w:name="_Toc131080428"/>
      <w:bookmarkStart w:id="546" w:name="_Toc131684261"/>
      <w:bookmarkStart w:id="547" w:name="_Toc132288737"/>
      <w:bookmarkStart w:id="548" w:name="_Toc132880394"/>
      <w:bookmarkStart w:id="549" w:name="_Toc133498212"/>
      <w:bookmarkStart w:id="550" w:name="_Toc134108008"/>
      <w:bookmarkStart w:id="551" w:name="_Toc134709546"/>
      <w:bookmarkStart w:id="552" w:name="_Toc134709697"/>
      <w:bookmarkStart w:id="553" w:name="_Toc135315971"/>
      <w:bookmarkStart w:id="554" w:name="_Toc135915560"/>
      <w:bookmarkStart w:id="555" w:name="_Toc136526488"/>
      <w:bookmarkStart w:id="556" w:name="_Toc137126048"/>
      <w:bookmarkStart w:id="557" w:name="_Toc137733673"/>
      <w:bookmarkStart w:id="558" w:name="_Toc138336639"/>
      <w:bookmarkStart w:id="559" w:name="_Toc138940624"/>
      <w:bookmarkStart w:id="560" w:name="_Toc139544020"/>
      <w:bookmarkStart w:id="561" w:name="_Toc140151831"/>
      <w:bookmarkStart w:id="562" w:name="_Toc140757908"/>
      <w:bookmarkStart w:id="563" w:name="_Toc141359485"/>
      <w:bookmarkStart w:id="564" w:name="_Toc141965597"/>
      <w:bookmarkStart w:id="565" w:name="_Toc142569946"/>
      <w:bookmarkStart w:id="566" w:name="_Toc143175000"/>
      <w:bookmarkStart w:id="567" w:name="_Toc143779701"/>
      <w:bookmarkStart w:id="568" w:name="_Toc144384328"/>
      <w:bookmarkStart w:id="569" w:name="_Toc144991140"/>
      <w:bookmarkStart w:id="570" w:name="_Toc145601270"/>
      <w:bookmarkStart w:id="571" w:name="_Toc146205291"/>
      <w:bookmarkStart w:id="572" w:name="_Toc146808598"/>
      <w:bookmarkStart w:id="573" w:name="_Toc147412055"/>
      <w:bookmarkStart w:id="574" w:name="_Toc148007939"/>
      <w:bookmarkStart w:id="575" w:name="_Toc148621870"/>
      <w:bookmarkStart w:id="576" w:name="_Toc149228680"/>
      <w:bookmarkStart w:id="577" w:name="_Toc149826953"/>
      <w:bookmarkStart w:id="578" w:name="_Toc150433299"/>
      <w:bookmarkStart w:id="579" w:name="_Toc151040597"/>
      <w:bookmarkStart w:id="580" w:name="_Toc151645174"/>
      <w:bookmarkStart w:id="581" w:name="_Toc152248763"/>
      <w:bookmarkStart w:id="582" w:name="_Toc153458086"/>
      <w:bookmarkStart w:id="583" w:name="_Toc154061703"/>
      <w:r w:rsidRPr="00296A8F">
        <w:rPr>
          <w:rFonts w:ascii="Times New Roman" w:hAnsi="Times New Roman" w:cs="Times New Roman"/>
          <w:color w:val="002060"/>
        </w:rPr>
        <w:t>INVESTMENT</w:t>
      </w:r>
      <w:bookmarkStart w:id="584" w:name="_Toc85726063"/>
      <w:bookmarkStart w:id="585" w:name="_Toc432151524"/>
      <w:bookmarkStart w:id="586" w:name="_Toc432755907"/>
      <w:bookmarkStart w:id="587" w:name="_Toc433361380"/>
      <w:bookmarkStart w:id="588" w:name="_Toc433965278"/>
      <w:bookmarkStart w:id="589" w:name="_Toc434571316"/>
      <w:bookmarkStart w:id="590" w:name="_Toc435172624"/>
      <w:bookmarkStart w:id="591" w:name="_Toc435779449"/>
      <w:bookmarkStart w:id="592" w:name="_Toc436380890"/>
      <w:bookmarkStart w:id="593" w:name="_Toc436991379"/>
      <w:bookmarkStart w:id="594" w:name="_Toc437595402"/>
      <w:bookmarkStart w:id="595" w:name="_Toc440013654"/>
      <w:bookmarkStart w:id="596" w:name="_Toc440621866"/>
      <w:bookmarkStart w:id="597" w:name="_Toc441223776"/>
      <w:bookmarkStart w:id="598" w:name="_Toc441828302"/>
      <w:bookmarkStart w:id="599" w:name="_Toc441828397"/>
      <w:bookmarkStart w:id="600" w:name="_Toc442344478"/>
      <w:bookmarkStart w:id="601" w:name="_Toc443643410"/>
      <w:bookmarkStart w:id="602" w:name="_Toc444246121"/>
      <w:bookmarkStart w:id="603" w:name="_Toc444852043"/>
      <w:bookmarkStart w:id="604" w:name="_Toc445456104"/>
      <w:bookmarkStart w:id="605" w:name="_Toc445973470"/>
      <w:bookmarkStart w:id="606" w:name="_Toc446664823"/>
      <w:bookmarkStart w:id="607" w:name="_Toc447269375"/>
      <w:bookmarkStart w:id="608" w:name="_Toc447874150"/>
      <w:bookmarkStart w:id="609" w:name="_Toc448482080"/>
      <w:bookmarkStart w:id="610" w:name="_Toc449082188"/>
      <w:bookmarkStart w:id="611" w:name="_Toc449689091"/>
      <w:bookmarkStart w:id="612" w:name="_Toc450293029"/>
      <w:bookmarkStart w:id="613" w:name="_Toc450896941"/>
      <w:bookmarkStart w:id="614" w:name="_Toc452625639"/>
      <w:bookmarkStart w:id="615" w:name="_Toc453317635"/>
      <w:bookmarkStart w:id="616" w:name="_Toc453921139"/>
      <w:bookmarkStart w:id="617" w:name="_Toc454525843"/>
      <w:bookmarkStart w:id="618" w:name="_Toc455664220"/>
      <w:bookmarkStart w:id="619" w:name="_Toc456342934"/>
      <w:bookmarkStart w:id="620" w:name="_Toc456948592"/>
      <w:bookmarkStart w:id="621" w:name="_Toc457551652"/>
      <w:bookmarkStart w:id="622" w:name="_Toc458760438"/>
      <w:bookmarkStart w:id="623" w:name="_Toc459970961"/>
      <w:bookmarkStart w:id="624" w:name="_Toc460493837"/>
      <w:bookmarkStart w:id="625" w:name="_Toc461091259"/>
      <w:bookmarkStart w:id="626" w:name="_Toc461785962"/>
      <w:bookmarkStart w:id="627" w:name="_Toc462393216"/>
      <w:bookmarkStart w:id="628" w:name="_Toc462996392"/>
      <w:bookmarkStart w:id="629" w:name="_Toc463600474"/>
      <w:bookmarkStart w:id="630" w:name="_Toc464205360"/>
      <w:bookmarkStart w:id="631" w:name="_Toc464808172"/>
      <w:bookmarkStart w:id="632" w:name="_Toc465341592"/>
      <w:bookmarkStart w:id="633" w:name="_Toc466017257"/>
      <w:bookmarkStart w:id="634" w:name="_Toc466625785"/>
      <w:bookmarkStart w:id="635" w:name="_Toc467231588"/>
      <w:bookmarkStart w:id="636" w:name="_Toc467832927"/>
      <w:bookmarkStart w:id="637" w:name="_Toc468440613"/>
      <w:bookmarkStart w:id="638" w:name="_Toc469043514"/>
      <w:bookmarkStart w:id="639" w:name="_Toc469650545"/>
      <w:bookmarkStart w:id="640" w:name="_Toc472071555"/>
      <w:bookmarkStart w:id="641" w:name="_Toc472672621"/>
      <w:bookmarkStart w:id="642" w:name="_Toc473881019"/>
      <w:bookmarkStart w:id="643" w:name="_Toc474487615"/>
      <w:bookmarkStart w:id="644" w:name="_Toc475090270"/>
      <w:bookmarkStart w:id="645" w:name="_Toc475697896"/>
      <w:bookmarkStart w:id="646" w:name="_Toc476302021"/>
      <w:bookmarkStart w:id="647" w:name="_Toc476906662"/>
      <w:bookmarkStart w:id="648" w:name="_Toc28949355"/>
      <w:bookmarkStart w:id="649" w:name="_Toc29553162"/>
      <w:bookmarkStart w:id="650" w:name="_Toc31365283"/>
      <w:bookmarkStart w:id="651" w:name="_Toc31968689"/>
      <w:bookmarkStart w:id="652" w:name="_Toc33177778"/>
      <w:bookmarkStart w:id="653" w:name="_Toc33784203"/>
      <w:bookmarkStart w:id="654" w:name="_Toc34387338"/>
      <w:bookmarkStart w:id="655" w:name="_Toc34992454"/>
      <w:bookmarkStart w:id="656" w:name="_Toc36200907"/>
      <w:bookmarkStart w:id="657" w:name="_Toc36804868"/>
      <w:bookmarkStart w:id="658" w:name="_Toc37412097"/>
      <w:bookmarkStart w:id="659" w:name="_Toc38016891"/>
      <w:bookmarkStart w:id="660" w:name="_Toc38623247"/>
      <w:bookmarkStart w:id="661" w:name="_Toc47007110"/>
      <w:bookmarkStart w:id="662" w:name="_Toc47608053"/>
      <w:bookmarkStart w:id="663" w:name="_Toc48219511"/>
      <w:bookmarkStart w:id="664" w:name="_Toc48816714"/>
      <w:bookmarkStart w:id="665" w:name="_Toc49427955"/>
      <w:bookmarkStart w:id="666" w:name="_Toc50027104"/>
      <w:bookmarkStart w:id="667" w:name="_Toc50638513"/>
      <w:bookmarkStart w:id="668" w:name="_Toc51235703"/>
      <w:bookmarkStart w:id="669" w:name="_Toc51848409"/>
      <w:bookmarkStart w:id="670" w:name="_Toc52453555"/>
      <w:bookmarkStart w:id="671" w:name="_Toc53055806"/>
      <w:bookmarkStart w:id="672" w:name="_Toc53660727"/>
      <w:bookmarkStart w:id="673" w:name="_Toc54259226"/>
      <w:bookmarkStart w:id="674" w:name="_Toc54865641"/>
      <w:bookmarkStart w:id="675" w:name="_Toc55477670"/>
      <w:bookmarkStart w:id="676" w:name="_Toc56073558"/>
      <w:bookmarkStart w:id="677" w:name="_Toc56678766"/>
      <w:bookmarkStart w:id="678" w:name="_Toc57284477"/>
      <w:bookmarkStart w:id="679" w:name="_Toc57895625"/>
      <w:bookmarkStart w:id="680" w:name="_Toc58494291"/>
      <w:bookmarkStart w:id="681" w:name="_Toc59104493"/>
      <w:bookmarkStart w:id="682" w:name="_Toc60922251"/>
      <w:bookmarkStart w:id="683" w:name="_Toc61518219"/>
      <w:bookmarkStart w:id="684" w:name="_Toc62129063"/>
      <w:bookmarkStart w:id="685" w:name="_Toc62734941"/>
      <w:bookmarkStart w:id="686" w:name="_Toc63333216"/>
      <w:bookmarkStart w:id="687" w:name="_Toc65152053"/>
      <w:bookmarkStart w:id="688" w:name="_Toc65759405"/>
      <w:bookmarkStart w:id="689" w:name="_Toc66363544"/>
      <w:bookmarkStart w:id="690" w:name="_Toc66960052"/>
      <w:bookmarkStart w:id="691" w:name="_Toc67652149"/>
      <w:bookmarkStart w:id="692" w:name="_Toc68179924"/>
      <w:bookmarkStart w:id="693" w:name="_Toc68774151"/>
      <w:bookmarkStart w:id="694" w:name="_Toc69386918"/>
      <w:bookmarkStart w:id="695" w:name="_Toc69991772"/>
      <w:bookmarkStart w:id="696" w:name="_Toc70509844"/>
      <w:bookmarkStart w:id="697" w:name="_Toc71207400"/>
      <w:bookmarkStart w:id="698" w:name="_Toc71799309"/>
      <w:bookmarkStart w:id="699" w:name="_Toc72414979"/>
      <w:bookmarkStart w:id="700" w:name="_Toc73015458"/>
      <w:bookmarkStart w:id="701" w:name="_Toc73618181"/>
      <w:bookmarkStart w:id="702" w:name="_Toc74224515"/>
      <w:bookmarkStart w:id="703" w:name="_Toc74836034"/>
      <w:bookmarkStart w:id="704" w:name="_Toc75439627"/>
      <w:bookmarkStart w:id="705" w:name="_Toc76033393"/>
      <w:bookmarkStart w:id="706" w:name="_Toc76568187"/>
      <w:bookmarkStart w:id="707" w:name="_Toc77249826"/>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14:paraId="70431821" w14:textId="77777777" w:rsidR="00B45168" w:rsidRPr="00B45168" w:rsidRDefault="00B45168" w:rsidP="00B45168"/>
    <w:p w14:paraId="628BCC18" w14:textId="77777777" w:rsidR="00B45168" w:rsidRPr="00B45168" w:rsidRDefault="00B45168" w:rsidP="00B45168">
      <w:pPr>
        <w:spacing w:after="161" w:line="288" w:lineRule="auto"/>
        <w:jc w:val="both"/>
        <w:outlineLvl w:val="0"/>
        <w:rPr>
          <w:rFonts w:asciiTheme="majorHAnsi" w:eastAsia="Times New Roman" w:hAnsiTheme="majorHAnsi" w:cs="Times New Roman"/>
          <w:b/>
          <w:bCs/>
          <w:color w:val="002060"/>
          <w:kern w:val="36"/>
          <w:sz w:val="28"/>
          <w:szCs w:val="28"/>
          <w:lang w:val="en-GB" w:eastAsia="en-GB"/>
        </w:rPr>
      </w:pPr>
      <w:bookmarkStart w:id="708" w:name="_Toc154061704"/>
      <w:r w:rsidRPr="00B45168">
        <w:rPr>
          <w:rFonts w:asciiTheme="majorHAnsi" w:eastAsia="Times New Roman" w:hAnsiTheme="majorHAnsi" w:cs="Times New Roman"/>
          <w:b/>
          <w:bCs/>
          <w:color w:val="002060"/>
          <w:kern w:val="36"/>
          <w:sz w:val="28"/>
          <w:szCs w:val="28"/>
          <w:lang w:val="en-GB" w:eastAsia="en-GB"/>
        </w:rPr>
        <w:t>PepsiCo gains permission to build food factory in Ha Nam</w:t>
      </w:r>
      <w:bookmarkEnd w:id="708"/>
    </w:p>
    <w:p w14:paraId="2563F46C" w14:textId="290D5F5F" w:rsidR="00B45168" w:rsidRDefault="00B45168" w:rsidP="00B45168">
      <w:pPr>
        <w:spacing w:after="161" w:line="288" w:lineRule="auto"/>
        <w:jc w:val="both"/>
        <w:outlineLvl w:val="0"/>
        <w:rPr>
          <w:rFonts w:asciiTheme="majorHAnsi" w:eastAsia="Times New Roman" w:hAnsiTheme="majorHAnsi" w:cs="Times New Roman"/>
          <w:i/>
          <w:iCs/>
          <w:color w:val="002060"/>
          <w:kern w:val="36"/>
          <w:sz w:val="18"/>
          <w:szCs w:val="18"/>
          <w:lang w:val="en-GB" w:eastAsia="en-GB"/>
        </w:rPr>
      </w:pPr>
      <w:bookmarkStart w:id="709" w:name="_Toc154061705"/>
      <w:r w:rsidRPr="00B45168">
        <w:rPr>
          <w:rFonts w:asciiTheme="majorHAnsi" w:eastAsia="Times New Roman" w:hAnsiTheme="majorHAnsi" w:cs="Times New Roman"/>
          <w:i/>
          <w:iCs/>
          <w:color w:val="002060"/>
          <w:kern w:val="36"/>
          <w:sz w:val="18"/>
          <w:szCs w:val="18"/>
          <w:lang w:val="en-GB" w:eastAsia="en-GB"/>
        </w:rPr>
        <w:t>VNA</w:t>
      </w:r>
      <w:bookmarkEnd w:id="709"/>
    </w:p>
    <w:p w14:paraId="1C938EE3" w14:textId="77777777" w:rsidR="00B45168" w:rsidRPr="00B45168" w:rsidRDefault="00B45168" w:rsidP="00B45168">
      <w:pPr>
        <w:spacing w:after="161" w:line="288" w:lineRule="auto"/>
        <w:jc w:val="both"/>
        <w:outlineLvl w:val="0"/>
        <w:rPr>
          <w:rFonts w:asciiTheme="majorHAnsi" w:eastAsia="Times New Roman" w:hAnsiTheme="majorHAnsi" w:cs="Times New Roman"/>
          <w:i/>
          <w:iCs/>
          <w:color w:val="002060"/>
          <w:kern w:val="36"/>
          <w:sz w:val="18"/>
          <w:szCs w:val="18"/>
          <w:lang w:val="en-GB" w:eastAsia="en-GB"/>
        </w:rPr>
      </w:pPr>
    </w:p>
    <w:p w14:paraId="15E89462" w14:textId="1D5515C1" w:rsidR="00845E46" w:rsidRPr="00B45168" w:rsidRDefault="00B45168" w:rsidP="00B45168">
      <w:pPr>
        <w:spacing w:after="161" w:line="288" w:lineRule="auto"/>
        <w:jc w:val="both"/>
        <w:outlineLvl w:val="0"/>
        <w:rPr>
          <w:rFonts w:asciiTheme="majorHAnsi" w:hAnsiTheme="majorHAnsi"/>
          <w:color w:val="002060"/>
        </w:rPr>
      </w:pPr>
      <w:bookmarkStart w:id="710" w:name="_Toc154061706"/>
      <w:r w:rsidRPr="00B45168">
        <w:rPr>
          <w:rFonts w:asciiTheme="majorHAnsi" w:hAnsiTheme="majorHAnsi"/>
          <w:color w:val="002060"/>
        </w:rPr>
        <w:t>The People’s Committee of Ha Nam province on December 20 handed over an investment registration certificate to a PepsiCo food production project of the PepsiCo Vietnam Foods Company Limited to invest in Dong Van I industrial park in Duy Tien commune.</w:t>
      </w:r>
      <w:bookmarkEnd w:id="710"/>
    </w:p>
    <w:p w14:paraId="773C3D61" w14:textId="77777777" w:rsidR="00B45168" w:rsidRPr="00B45168" w:rsidRDefault="00B45168" w:rsidP="00B45168">
      <w:pPr>
        <w:pStyle w:val="NormalWeb"/>
        <w:spacing w:before="0" w:beforeAutospacing="0" w:after="225" w:afterAutospacing="0" w:line="288" w:lineRule="auto"/>
        <w:jc w:val="both"/>
        <w:rPr>
          <w:rFonts w:asciiTheme="majorHAnsi" w:hAnsiTheme="majorHAnsi"/>
          <w:color w:val="002060"/>
          <w:sz w:val="22"/>
          <w:szCs w:val="22"/>
        </w:rPr>
      </w:pPr>
      <w:r w:rsidRPr="00B45168">
        <w:rPr>
          <w:rFonts w:asciiTheme="majorHAnsi" w:hAnsiTheme="majorHAnsi"/>
          <w:color w:val="002060"/>
          <w:sz w:val="22"/>
          <w:szCs w:val="22"/>
        </w:rPr>
        <w:t>The People’s Committee of Ha Nam province on December 19 handed over an investment registration certificate to a PepsiCo food production project of the PepsiCo Vietnam Foods Company Limited to invest in Dong Van I industrial park in Duy Tien commune.</w:t>
      </w:r>
    </w:p>
    <w:p w14:paraId="5D0BA148" w14:textId="77777777" w:rsidR="00B45168" w:rsidRPr="00B45168" w:rsidRDefault="00B45168" w:rsidP="00B45168">
      <w:pPr>
        <w:pStyle w:val="NormalWeb"/>
        <w:spacing w:before="0" w:beforeAutospacing="0" w:after="225" w:afterAutospacing="0" w:line="288" w:lineRule="auto"/>
        <w:jc w:val="both"/>
        <w:rPr>
          <w:rFonts w:asciiTheme="majorHAnsi" w:hAnsiTheme="majorHAnsi"/>
          <w:color w:val="002060"/>
          <w:sz w:val="22"/>
          <w:szCs w:val="22"/>
        </w:rPr>
      </w:pPr>
      <w:r w:rsidRPr="00B45168">
        <w:rPr>
          <w:rFonts w:asciiTheme="majorHAnsi" w:hAnsiTheme="majorHAnsi"/>
          <w:color w:val="002060"/>
          <w:sz w:val="22"/>
          <w:szCs w:val="22"/>
        </w:rPr>
        <w:t xml:space="preserve">Covering an area of 80,000 </w:t>
      </w:r>
      <w:proofErr w:type="spellStart"/>
      <w:r w:rsidRPr="00B45168">
        <w:rPr>
          <w:rFonts w:asciiTheme="majorHAnsi" w:hAnsiTheme="majorHAnsi"/>
          <w:color w:val="002060"/>
          <w:sz w:val="22"/>
          <w:szCs w:val="22"/>
        </w:rPr>
        <w:t>sq.m</w:t>
      </w:r>
      <w:proofErr w:type="spellEnd"/>
      <w:r w:rsidRPr="00B45168">
        <w:rPr>
          <w:rFonts w:asciiTheme="majorHAnsi" w:hAnsiTheme="majorHAnsi"/>
          <w:color w:val="002060"/>
          <w:sz w:val="22"/>
          <w:szCs w:val="22"/>
        </w:rPr>
        <w:t xml:space="preserve">, the project has a total investment capital of more than 2 trillion VND (82.2 million USD) with a capacity of over 23,000 </w:t>
      </w:r>
      <w:proofErr w:type="spellStart"/>
      <w:r w:rsidRPr="00B45168">
        <w:rPr>
          <w:rFonts w:asciiTheme="majorHAnsi" w:hAnsiTheme="majorHAnsi"/>
          <w:color w:val="002060"/>
          <w:sz w:val="22"/>
          <w:szCs w:val="22"/>
        </w:rPr>
        <w:t>tonnes</w:t>
      </w:r>
      <w:proofErr w:type="spellEnd"/>
      <w:r w:rsidRPr="00B45168">
        <w:rPr>
          <w:rFonts w:asciiTheme="majorHAnsi" w:hAnsiTheme="majorHAnsi"/>
          <w:color w:val="002060"/>
          <w:sz w:val="22"/>
          <w:szCs w:val="22"/>
        </w:rPr>
        <w:t xml:space="preserve"> of all kinds of snacks a year. The project is expected to complete construction in the third quarter of 2025.</w:t>
      </w:r>
    </w:p>
    <w:p w14:paraId="2237287E" w14:textId="77777777" w:rsidR="00B45168" w:rsidRPr="00B45168" w:rsidRDefault="00B45168" w:rsidP="00B45168">
      <w:pPr>
        <w:pStyle w:val="NormalWeb"/>
        <w:spacing w:before="0" w:beforeAutospacing="0" w:after="225" w:afterAutospacing="0" w:line="288" w:lineRule="auto"/>
        <w:jc w:val="both"/>
        <w:rPr>
          <w:rFonts w:asciiTheme="majorHAnsi" w:hAnsiTheme="majorHAnsi"/>
          <w:color w:val="002060"/>
          <w:sz w:val="22"/>
          <w:szCs w:val="22"/>
        </w:rPr>
      </w:pPr>
      <w:r w:rsidRPr="00B45168">
        <w:rPr>
          <w:rFonts w:asciiTheme="majorHAnsi" w:hAnsiTheme="majorHAnsi"/>
          <w:color w:val="002060"/>
          <w:sz w:val="22"/>
          <w:szCs w:val="22"/>
        </w:rPr>
        <w:lastRenderedPageBreak/>
        <w:t xml:space="preserve">Speaking at the conference, chairman of the provincial People's Committee Truong Quoc Huy said the project will actively contribute to improving the province’s industrial production value </w:t>
      </w:r>
      <w:proofErr w:type="gramStart"/>
      <w:r w:rsidRPr="00B45168">
        <w:rPr>
          <w:rFonts w:asciiTheme="majorHAnsi" w:hAnsiTheme="majorHAnsi"/>
          <w:color w:val="002060"/>
          <w:sz w:val="22"/>
          <w:szCs w:val="22"/>
        </w:rPr>
        <w:t>in particular and</w:t>
      </w:r>
      <w:proofErr w:type="gramEnd"/>
      <w:r w:rsidRPr="00B45168">
        <w:rPr>
          <w:rFonts w:asciiTheme="majorHAnsi" w:hAnsiTheme="majorHAnsi"/>
          <w:color w:val="002060"/>
          <w:sz w:val="22"/>
          <w:szCs w:val="22"/>
        </w:rPr>
        <w:t xml:space="preserve"> socio-economic development in general. He requested relevant departments and branches to create </w:t>
      </w:r>
      <w:proofErr w:type="spellStart"/>
      <w:r w:rsidRPr="00B45168">
        <w:rPr>
          <w:rFonts w:asciiTheme="majorHAnsi" w:hAnsiTheme="majorHAnsi"/>
          <w:color w:val="002060"/>
          <w:sz w:val="22"/>
          <w:szCs w:val="22"/>
        </w:rPr>
        <w:t>favourable</w:t>
      </w:r>
      <w:proofErr w:type="spellEnd"/>
      <w:r w:rsidRPr="00B45168">
        <w:rPr>
          <w:rFonts w:asciiTheme="majorHAnsi" w:hAnsiTheme="majorHAnsi"/>
          <w:color w:val="002060"/>
          <w:sz w:val="22"/>
          <w:szCs w:val="22"/>
        </w:rPr>
        <w:t xml:space="preserve"> conditions to help the company carry out administrative procedures as well as remove obstacles in the construction process.</w:t>
      </w:r>
    </w:p>
    <w:p w14:paraId="39191B60" w14:textId="77777777" w:rsidR="00B45168" w:rsidRPr="00B45168" w:rsidRDefault="00B45168" w:rsidP="00B45168">
      <w:pPr>
        <w:pStyle w:val="NormalWeb"/>
        <w:spacing w:before="0" w:beforeAutospacing="0" w:after="225" w:afterAutospacing="0" w:line="288" w:lineRule="auto"/>
        <w:jc w:val="both"/>
        <w:rPr>
          <w:rFonts w:asciiTheme="majorHAnsi" w:hAnsiTheme="majorHAnsi"/>
          <w:color w:val="002060"/>
          <w:sz w:val="22"/>
          <w:szCs w:val="22"/>
        </w:rPr>
      </w:pPr>
      <w:r w:rsidRPr="00B45168">
        <w:rPr>
          <w:rFonts w:asciiTheme="majorHAnsi" w:hAnsiTheme="majorHAnsi"/>
          <w:color w:val="002060"/>
          <w:sz w:val="22"/>
          <w:szCs w:val="22"/>
        </w:rPr>
        <w:t xml:space="preserve">The chairman also asked the company to focus on financial and human resources </w:t>
      </w:r>
      <w:proofErr w:type="gramStart"/>
      <w:r w:rsidRPr="00B45168">
        <w:rPr>
          <w:rFonts w:asciiTheme="majorHAnsi" w:hAnsiTheme="majorHAnsi"/>
          <w:color w:val="002060"/>
          <w:sz w:val="22"/>
          <w:szCs w:val="22"/>
        </w:rPr>
        <w:t>in order to</w:t>
      </w:r>
      <w:proofErr w:type="gramEnd"/>
      <w:r w:rsidRPr="00B45168">
        <w:rPr>
          <w:rFonts w:asciiTheme="majorHAnsi" w:hAnsiTheme="majorHAnsi"/>
          <w:color w:val="002060"/>
          <w:sz w:val="22"/>
          <w:szCs w:val="22"/>
        </w:rPr>
        <w:t xml:space="preserve"> implement the project on schedule and pay attention to vocational training and job creation for local </w:t>
      </w:r>
      <w:proofErr w:type="spellStart"/>
      <w:r w:rsidRPr="00B45168">
        <w:rPr>
          <w:rFonts w:asciiTheme="majorHAnsi" w:hAnsiTheme="majorHAnsi"/>
          <w:color w:val="002060"/>
          <w:sz w:val="22"/>
          <w:szCs w:val="22"/>
        </w:rPr>
        <w:t>labourers</w:t>
      </w:r>
      <w:proofErr w:type="spellEnd"/>
      <w:r w:rsidRPr="00B45168">
        <w:rPr>
          <w:rFonts w:asciiTheme="majorHAnsi" w:hAnsiTheme="majorHAnsi"/>
          <w:color w:val="002060"/>
          <w:sz w:val="22"/>
          <w:szCs w:val="22"/>
        </w:rPr>
        <w:t>.</w:t>
      </w:r>
    </w:p>
    <w:p w14:paraId="133C1528" w14:textId="77777777" w:rsidR="00B45168" w:rsidRPr="00B45168" w:rsidRDefault="00B45168" w:rsidP="00B45168">
      <w:pPr>
        <w:pStyle w:val="NormalWeb"/>
        <w:spacing w:before="0" w:beforeAutospacing="0" w:after="225" w:afterAutospacing="0" w:line="288" w:lineRule="auto"/>
        <w:jc w:val="both"/>
        <w:rPr>
          <w:rFonts w:asciiTheme="majorHAnsi" w:hAnsiTheme="majorHAnsi"/>
          <w:color w:val="002060"/>
          <w:sz w:val="22"/>
          <w:szCs w:val="22"/>
        </w:rPr>
      </w:pPr>
      <w:r w:rsidRPr="00B45168">
        <w:rPr>
          <w:rFonts w:asciiTheme="majorHAnsi" w:hAnsiTheme="majorHAnsi"/>
          <w:color w:val="002060"/>
          <w:sz w:val="22"/>
          <w:szCs w:val="22"/>
        </w:rPr>
        <w:t>Nguyen Viet Ha, General Director of PepsiCo Vietnam Foods Company Limited, said the company will make efforts to implement the project on schedule.</w:t>
      </w:r>
    </w:p>
    <w:p w14:paraId="6BBDCCC0" w14:textId="2BF13BD3" w:rsidR="00B45168" w:rsidRPr="00EA0D30" w:rsidRDefault="00B45168" w:rsidP="00EA0D30">
      <w:pPr>
        <w:pStyle w:val="NormalWeb"/>
        <w:spacing w:before="0" w:beforeAutospacing="0" w:after="225" w:afterAutospacing="0" w:line="288" w:lineRule="auto"/>
        <w:jc w:val="both"/>
        <w:rPr>
          <w:rFonts w:asciiTheme="majorHAnsi" w:hAnsiTheme="majorHAnsi"/>
          <w:color w:val="002060"/>
          <w:sz w:val="22"/>
          <w:szCs w:val="22"/>
        </w:rPr>
      </w:pPr>
      <w:r w:rsidRPr="00B45168">
        <w:rPr>
          <w:rFonts w:asciiTheme="majorHAnsi" w:hAnsiTheme="majorHAnsi"/>
          <w:color w:val="002060"/>
          <w:sz w:val="22"/>
          <w:szCs w:val="22"/>
        </w:rPr>
        <w:t>The company will invest in expanding raw material areas in the locality and other northern provinces. The firm will also apply regenerative agriculture methods and digital technology, he added.</w:t>
      </w:r>
    </w:p>
    <w:p w14:paraId="79EF1F53" w14:textId="149B0ECF" w:rsidR="002E3F6E" w:rsidRDefault="00000000" w:rsidP="00845E46">
      <w:pPr>
        <w:spacing w:line="288" w:lineRule="auto"/>
        <w:jc w:val="right"/>
        <w:rPr>
          <w:rStyle w:val="Hyperlink"/>
          <w:rFonts w:asciiTheme="majorHAnsi" w:hAnsiTheme="majorHAnsi" w:cs="Times New Roman"/>
          <w:color w:val="002060"/>
        </w:rPr>
      </w:pPr>
      <w:hyperlink w:anchor="_top" w:history="1">
        <w:r w:rsidR="000B1515" w:rsidRPr="00296A8F">
          <w:rPr>
            <w:rStyle w:val="Hyperlink"/>
            <w:rFonts w:asciiTheme="majorHAnsi" w:hAnsiTheme="majorHAnsi" w:cs="Times New Roman"/>
            <w:color w:val="002060"/>
          </w:rPr>
          <w:t>Back to Top</w:t>
        </w:r>
      </w:hyperlink>
      <w:bookmarkStart w:id="711" w:name="_Toc77848121"/>
      <w:bookmarkStart w:id="712" w:name="_Toc78458406"/>
      <w:bookmarkStart w:id="713" w:name="_Toc79065740"/>
      <w:bookmarkStart w:id="714" w:name="_Toc79674832"/>
      <w:bookmarkStart w:id="715" w:name="_Toc80967356"/>
      <w:bookmarkStart w:id="716" w:name="_Toc82098806"/>
      <w:bookmarkStart w:id="717" w:name="_Toc82697209"/>
      <w:bookmarkStart w:id="718" w:name="_Toc83296671"/>
      <w:bookmarkStart w:id="719" w:name="_Toc83896633"/>
      <w:bookmarkStart w:id="720" w:name="_Toc84511078"/>
      <w:bookmarkStart w:id="721" w:name="_Toc85126360"/>
      <w:bookmarkStart w:id="722" w:name="_Toc85726067"/>
      <w:bookmarkStart w:id="723" w:name="_Toc86326954"/>
      <w:bookmarkStart w:id="724" w:name="_Toc86928730"/>
      <w:bookmarkStart w:id="725" w:name="_Toc87533867"/>
      <w:bookmarkStart w:id="726" w:name="_Toc88139980"/>
      <w:bookmarkStart w:id="727" w:name="_Toc88827427"/>
      <w:bookmarkStart w:id="728" w:name="_Toc89348601"/>
      <w:bookmarkStart w:id="729" w:name="_Toc89954364"/>
      <w:bookmarkStart w:id="730" w:name="_Toc90547133"/>
      <w:bookmarkStart w:id="731" w:name="_Toc91162881"/>
      <w:bookmarkStart w:id="732" w:name="_Toc92977894"/>
      <w:bookmarkStart w:id="733" w:name="_Toc93582837"/>
      <w:bookmarkStart w:id="734" w:name="_Toc94185879"/>
      <w:bookmarkStart w:id="735" w:name="_Toc124758944"/>
      <w:bookmarkStart w:id="736" w:name="_Toc126243201"/>
      <w:bookmarkStart w:id="737" w:name="_Toc126844376"/>
      <w:bookmarkStart w:id="738" w:name="_Toc127449238"/>
      <w:bookmarkStart w:id="739" w:name="_Toc128057349"/>
      <w:bookmarkStart w:id="740" w:name="_Toc128657900"/>
      <w:bookmarkStart w:id="741" w:name="_Toc129265046"/>
      <w:bookmarkStart w:id="742" w:name="_Toc129869289"/>
      <w:bookmarkStart w:id="743" w:name="_Toc130472592"/>
      <w:bookmarkStart w:id="744" w:name="_Toc131080431"/>
      <w:bookmarkStart w:id="745" w:name="_Toc131684264"/>
      <w:bookmarkStart w:id="746" w:name="_Toc132288740"/>
      <w:bookmarkStart w:id="747" w:name="_Toc132880397"/>
      <w:bookmarkStart w:id="748" w:name="_Toc133498216"/>
      <w:bookmarkStart w:id="749" w:name="_Toc134108011"/>
      <w:bookmarkStart w:id="750" w:name="_Toc134709553"/>
      <w:bookmarkStart w:id="751" w:name="_Toc134709704"/>
      <w:bookmarkStart w:id="752" w:name="_Toc135315974"/>
      <w:bookmarkStart w:id="753" w:name="_Toc135915563"/>
      <w:bookmarkStart w:id="754" w:name="_Toc136526492"/>
      <w:bookmarkStart w:id="755" w:name="_Toc137126051"/>
      <w:bookmarkStart w:id="756" w:name="_Toc137733676"/>
      <w:bookmarkStart w:id="757" w:name="_Toc138336642"/>
      <w:bookmarkStart w:id="758" w:name="_Toc138940628"/>
      <w:bookmarkStart w:id="759" w:name="_Toc139544023"/>
      <w:bookmarkStart w:id="760" w:name="_Toc140151834"/>
      <w:bookmarkStart w:id="761" w:name="_Toc140757911"/>
      <w:bookmarkStart w:id="762" w:name="_Toc141359488"/>
      <w:bookmarkStart w:id="763" w:name="_Toc141965600"/>
      <w:bookmarkStart w:id="764" w:name="_Toc142569949"/>
      <w:bookmarkStart w:id="765" w:name="_Toc143175007"/>
      <w:bookmarkStart w:id="766" w:name="_Toc143779704"/>
      <w:bookmarkStart w:id="767" w:name="_Toc144384333"/>
      <w:bookmarkStart w:id="768" w:name="_Toc144991145"/>
      <w:bookmarkStart w:id="769" w:name="_Toc145601273"/>
      <w:bookmarkStart w:id="770" w:name="_Toc146205294"/>
      <w:bookmarkStart w:id="771" w:name="_Toc146808604"/>
      <w:bookmarkStart w:id="772" w:name="_Toc147412061"/>
      <w:bookmarkStart w:id="773" w:name="_Toc148007943"/>
      <w:bookmarkStart w:id="774" w:name="_Toc148621876"/>
      <w:bookmarkStart w:id="775" w:name="_Toc149228684"/>
      <w:bookmarkStart w:id="776" w:name="_Toc149826958"/>
      <w:bookmarkStart w:id="777" w:name="_Toc150433302"/>
      <w:bookmarkStart w:id="778" w:name="_Toc151040601"/>
      <w:bookmarkStart w:id="779" w:name="_Toc151645180"/>
      <w:bookmarkEnd w:id="584"/>
    </w:p>
    <w:p w14:paraId="3DDF2755" w14:textId="77777777" w:rsidR="008C299C" w:rsidRDefault="008C299C" w:rsidP="00845E46">
      <w:pPr>
        <w:spacing w:line="288" w:lineRule="auto"/>
        <w:jc w:val="right"/>
        <w:rPr>
          <w:rStyle w:val="Hyperlink"/>
          <w:rFonts w:asciiTheme="majorHAnsi" w:hAnsiTheme="majorHAnsi" w:cs="Times New Roman"/>
          <w:color w:val="002060"/>
        </w:rPr>
      </w:pPr>
    </w:p>
    <w:p w14:paraId="453915CD" w14:textId="77777777" w:rsidR="008C299C" w:rsidRDefault="008C299C" w:rsidP="00845E46">
      <w:pPr>
        <w:spacing w:line="288" w:lineRule="auto"/>
        <w:jc w:val="right"/>
        <w:rPr>
          <w:rStyle w:val="Hyperlink"/>
          <w:rFonts w:asciiTheme="majorHAnsi" w:hAnsiTheme="majorHAnsi" w:cs="Times New Roman"/>
          <w:color w:val="002060"/>
        </w:rPr>
      </w:pPr>
    </w:p>
    <w:p w14:paraId="0D32AF33" w14:textId="77777777" w:rsidR="00EA0D30" w:rsidRPr="008C299C" w:rsidRDefault="00EA0D30" w:rsidP="008C299C">
      <w:pPr>
        <w:pStyle w:val="Heading1"/>
        <w:spacing w:before="0" w:after="161" w:line="288" w:lineRule="auto"/>
        <w:jc w:val="both"/>
        <w:rPr>
          <w:color w:val="002060"/>
        </w:rPr>
      </w:pPr>
      <w:bookmarkStart w:id="780" w:name="_Toc154061707"/>
      <w:r w:rsidRPr="008C299C">
        <w:rPr>
          <w:color w:val="002060"/>
        </w:rPr>
        <w:t xml:space="preserve">Thai Binh unveils $2 billion LNG power plant project in Japanese </w:t>
      </w:r>
      <w:proofErr w:type="gramStart"/>
      <w:r w:rsidRPr="008C299C">
        <w:rPr>
          <w:color w:val="002060"/>
        </w:rPr>
        <w:t>deal</w:t>
      </w:r>
      <w:bookmarkEnd w:id="780"/>
      <w:proofErr w:type="gramEnd"/>
    </w:p>
    <w:p w14:paraId="2E30CAEF" w14:textId="09EC9BEF" w:rsidR="00EA0D30" w:rsidRDefault="008C299C" w:rsidP="008C299C">
      <w:pPr>
        <w:spacing w:line="288" w:lineRule="auto"/>
        <w:jc w:val="both"/>
        <w:rPr>
          <w:rStyle w:val="Hyperlink"/>
          <w:rFonts w:asciiTheme="majorHAnsi" w:hAnsiTheme="majorHAnsi" w:cs="Times New Roman"/>
          <w:i/>
          <w:iCs/>
          <w:color w:val="002060"/>
          <w:sz w:val="18"/>
          <w:szCs w:val="18"/>
          <w:u w:val="none"/>
        </w:rPr>
      </w:pPr>
      <w:r w:rsidRPr="008C299C">
        <w:rPr>
          <w:rStyle w:val="Hyperlink"/>
          <w:rFonts w:asciiTheme="majorHAnsi" w:hAnsiTheme="majorHAnsi" w:cs="Times New Roman"/>
          <w:i/>
          <w:iCs/>
          <w:color w:val="002060"/>
          <w:sz w:val="18"/>
          <w:szCs w:val="18"/>
          <w:u w:val="none"/>
        </w:rPr>
        <w:t>VIR</w:t>
      </w:r>
    </w:p>
    <w:p w14:paraId="2A0C604C" w14:textId="77777777" w:rsidR="008C299C" w:rsidRPr="008C299C" w:rsidRDefault="008C299C" w:rsidP="008C299C">
      <w:pPr>
        <w:spacing w:line="288" w:lineRule="auto"/>
        <w:jc w:val="both"/>
        <w:rPr>
          <w:rStyle w:val="Hyperlink"/>
          <w:rFonts w:asciiTheme="majorHAnsi" w:hAnsiTheme="majorHAnsi" w:cs="Times New Roman"/>
          <w:i/>
          <w:iCs/>
          <w:color w:val="002060"/>
          <w:sz w:val="18"/>
          <w:szCs w:val="18"/>
          <w:u w:val="none"/>
        </w:rPr>
      </w:pPr>
    </w:p>
    <w:p w14:paraId="022D3E0A" w14:textId="159E7282" w:rsidR="008C299C" w:rsidRPr="008C299C" w:rsidRDefault="008C299C" w:rsidP="008C299C">
      <w:pPr>
        <w:spacing w:line="288" w:lineRule="auto"/>
        <w:jc w:val="both"/>
        <w:rPr>
          <w:rStyle w:val="Hyperlink"/>
          <w:rFonts w:asciiTheme="majorHAnsi" w:hAnsiTheme="majorHAnsi"/>
          <w:color w:val="002060"/>
          <w:u w:val="none"/>
        </w:rPr>
      </w:pPr>
      <w:r w:rsidRPr="008C299C">
        <w:rPr>
          <w:rFonts w:asciiTheme="majorHAnsi" w:hAnsiTheme="majorHAnsi"/>
          <w:color w:val="002060"/>
        </w:rPr>
        <w:t xml:space="preserve">Thai Binh province announced a $2 billion LNG thermal power plant project, in collaboration with Tokyo Gas Co., </w:t>
      </w:r>
      <w:proofErr w:type="spellStart"/>
      <w:r w:rsidRPr="008C299C">
        <w:rPr>
          <w:rFonts w:asciiTheme="majorHAnsi" w:hAnsiTheme="majorHAnsi"/>
          <w:color w:val="002060"/>
        </w:rPr>
        <w:t>Kyuden</w:t>
      </w:r>
      <w:proofErr w:type="spellEnd"/>
      <w:r w:rsidRPr="008C299C">
        <w:rPr>
          <w:rFonts w:asciiTheme="majorHAnsi" w:hAnsiTheme="majorHAnsi"/>
          <w:color w:val="002060"/>
        </w:rPr>
        <w:t xml:space="preserve"> Corporation, and Truong Thanh Group, marking a major stride in </w:t>
      </w:r>
      <w:proofErr w:type="gramStart"/>
      <w:r w:rsidRPr="008C299C">
        <w:rPr>
          <w:rFonts w:asciiTheme="majorHAnsi" w:hAnsiTheme="majorHAnsi"/>
          <w:color w:val="002060"/>
        </w:rPr>
        <w:t>Vietnamese-Japanese</w:t>
      </w:r>
      <w:proofErr w:type="gramEnd"/>
      <w:r w:rsidRPr="008C299C">
        <w:rPr>
          <w:rFonts w:asciiTheme="majorHAnsi" w:hAnsiTheme="majorHAnsi"/>
          <w:color w:val="002060"/>
        </w:rPr>
        <w:t xml:space="preserve"> economic cooperation.</w:t>
      </w:r>
    </w:p>
    <w:p w14:paraId="274EC372" w14:textId="77777777" w:rsidR="00EA0D30" w:rsidRPr="008C299C" w:rsidRDefault="00EA0D30" w:rsidP="008C299C">
      <w:pPr>
        <w:pStyle w:val="NormalWeb"/>
        <w:spacing w:before="0" w:beforeAutospacing="0" w:after="225" w:afterAutospacing="0" w:line="288" w:lineRule="auto"/>
        <w:jc w:val="both"/>
        <w:rPr>
          <w:rFonts w:asciiTheme="majorHAnsi" w:hAnsiTheme="majorHAnsi"/>
          <w:color w:val="002060"/>
          <w:sz w:val="22"/>
          <w:szCs w:val="22"/>
        </w:rPr>
      </w:pPr>
      <w:r w:rsidRPr="008C299C">
        <w:rPr>
          <w:rFonts w:asciiTheme="majorHAnsi" w:hAnsiTheme="majorHAnsi"/>
          <w:color w:val="002060"/>
          <w:sz w:val="22"/>
          <w:szCs w:val="22"/>
        </w:rPr>
        <w:t>"Thai Binh is stepping up its game in the global investment arena," said Ngo Dong Hai, Secretary of Thai Binh Party Committee in an interview with local media on December 14.</w:t>
      </w:r>
    </w:p>
    <w:p w14:paraId="13ACBF4A" w14:textId="77777777" w:rsidR="00EA0D30" w:rsidRPr="008C299C" w:rsidRDefault="00EA0D30" w:rsidP="008C299C">
      <w:pPr>
        <w:pStyle w:val="NormalWeb"/>
        <w:spacing w:before="0" w:beforeAutospacing="0" w:after="225" w:afterAutospacing="0" w:line="288" w:lineRule="auto"/>
        <w:jc w:val="both"/>
        <w:rPr>
          <w:rFonts w:asciiTheme="majorHAnsi" w:hAnsiTheme="majorHAnsi"/>
          <w:color w:val="002060"/>
          <w:sz w:val="22"/>
          <w:szCs w:val="22"/>
        </w:rPr>
      </w:pPr>
      <w:r w:rsidRPr="008C299C">
        <w:rPr>
          <w:rFonts w:asciiTheme="majorHAnsi" w:hAnsiTheme="majorHAnsi"/>
          <w:color w:val="002060"/>
          <w:sz w:val="22"/>
          <w:szCs w:val="22"/>
        </w:rPr>
        <w:t xml:space="preserve">A focal point of this initiative is the Thai Binh LNG thermal power plant project, a collaboration with an investment consortium comprising Tokyo Gas Co., Japan's </w:t>
      </w:r>
      <w:proofErr w:type="spellStart"/>
      <w:r w:rsidRPr="008C299C">
        <w:rPr>
          <w:rFonts w:asciiTheme="majorHAnsi" w:hAnsiTheme="majorHAnsi"/>
          <w:color w:val="002060"/>
          <w:sz w:val="22"/>
          <w:szCs w:val="22"/>
        </w:rPr>
        <w:t>Kyuden</w:t>
      </w:r>
      <w:proofErr w:type="spellEnd"/>
      <w:r w:rsidRPr="008C299C">
        <w:rPr>
          <w:rFonts w:asciiTheme="majorHAnsi" w:hAnsiTheme="majorHAnsi"/>
          <w:color w:val="002060"/>
          <w:sz w:val="22"/>
          <w:szCs w:val="22"/>
        </w:rPr>
        <w:t xml:space="preserve"> Corporation, and Vietnam's own Truong Thanh Group.</w:t>
      </w:r>
    </w:p>
    <w:p w14:paraId="6533294F" w14:textId="77777777" w:rsidR="00EA0D30" w:rsidRPr="008C299C" w:rsidRDefault="00EA0D30" w:rsidP="008C299C">
      <w:pPr>
        <w:pStyle w:val="NormalWeb"/>
        <w:spacing w:before="0" w:beforeAutospacing="0" w:after="225" w:afterAutospacing="0" w:line="288" w:lineRule="auto"/>
        <w:jc w:val="both"/>
        <w:rPr>
          <w:rFonts w:asciiTheme="majorHAnsi" w:hAnsiTheme="majorHAnsi"/>
          <w:color w:val="002060"/>
          <w:sz w:val="22"/>
          <w:szCs w:val="22"/>
        </w:rPr>
      </w:pPr>
      <w:r w:rsidRPr="008C299C">
        <w:rPr>
          <w:rFonts w:asciiTheme="majorHAnsi" w:hAnsiTheme="majorHAnsi"/>
          <w:color w:val="002060"/>
          <w:sz w:val="22"/>
          <w:szCs w:val="22"/>
        </w:rPr>
        <w:t>The project, with a robust capacity of 1,500 MW and a total investment pegged at around $2 billion, is set for Thai Do commune in Thai Thuy district.</w:t>
      </w:r>
    </w:p>
    <w:p w14:paraId="76C4BB13" w14:textId="77777777" w:rsidR="00EA0D30" w:rsidRPr="008C299C" w:rsidRDefault="00EA0D30" w:rsidP="008C299C">
      <w:pPr>
        <w:pStyle w:val="NormalWeb"/>
        <w:spacing w:before="0" w:beforeAutospacing="0" w:after="225" w:afterAutospacing="0" w:line="288" w:lineRule="auto"/>
        <w:jc w:val="both"/>
        <w:rPr>
          <w:rFonts w:asciiTheme="majorHAnsi" w:hAnsiTheme="majorHAnsi"/>
          <w:color w:val="002060"/>
          <w:sz w:val="22"/>
          <w:szCs w:val="22"/>
        </w:rPr>
      </w:pPr>
      <w:r w:rsidRPr="008C299C">
        <w:rPr>
          <w:rFonts w:asciiTheme="majorHAnsi" w:hAnsiTheme="majorHAnsi"/>
          <w:color w:val="002060"/>
          <w:sz w:val="22"/>
          <w:szCs w:val="22"/>
        </w:rPr>
        <w:t>Hai also detailed Thai Binh's ongoing partnership with Japan's Marubeni Corporation.</w:t>
      </w:r>
    </w:p>
    <w:p w14:paraId="7449C002" w14:textId="77777777" w:rsidR="00EA0D30" w:rsidRPr="008C299C" w:rsidRDefault="00EA0D30" w:rsidP="008C299C">
      <w:pPr>
        <w:pStyle w:val="NormalWeb"/>
        <w:spacing w:before="0" w:beforeAutospacing="0" w:after="225" w:afterAutospacing="0" w:line="288" w:lineRule="auto"/>
        <w:jc w:val="both"/>
        <w:rPr>
          <w:rFonts w:asciiTheme="majorHAnsi" w:hAnsiTheme="majorHAnsi"/>
          <w:color w:val="002060"/>
          <w:sz w:val="22"/>
          <w:szCs w:val="22"/>
        </w:rPr>
      </w:pPr>
      <w:r w:rsidRPr="008C299C">
        <w:rPr>
          <w:rFonts w:asciiTheme="majorHAnsi" w:hAnsiTheme="majorHAnsi"/>
          <w:color w:val="002060"/>
          <w:sz w:val="22"/>
          <w:szCs w:val="22"/>
        </w:rPr>
        <w:t>"Our collaboration with Marubeni is a strategic step in our journey towards a more sustainable energy future," he said.</w:t>
      </w:r>
    </w:p>
    <w:p w14:paraId="4C581386" w14:textId="77777777" w:rsidR="00EA0D30" w:rsidRPr="008C299C" w:rsidRDefault="00EA0D30" w:rsidP="008C299C">
      <w:pPr>
        <w:pStyle w:val="NormalWeb"/>
        <w:spacing w:before="0" w:beforeAutospacing="0" w:after="225" w:afterAutospacing="0" w:line="288" w:lineRule="auto"/>
        <w:jc w:val="both"/>
        <w:rPr>
          <w:rFonts w:asciiTheme="majorHAnsi" w:hAnsiTheme="majorHAnsi"/>
          <w:color w:val="002060"/>
          <w:sz w:val="22"/>
          <w:szCs w:val="22"/>
        </w:rPr>
      </w:pPr>
      <w:r w:rsidRPr="008C299C">
        <w:rPr>
          <w:rFonts w:asciiTheme="majorHAnsi" w:hAnsiTheme="majorHAnsi"/>
          <w:color w:val="002060"/>
          <w:sz w:val="22"/>
          <w:szCs w:val="22"/>
        </w:rPr>
        <w:t>Thai Binh's investment outreach is not limited to the energy sector.</w:t>
      </w:r>
    </w:p>
    <w:p w14:paraId="69F1CCD3" w14:textId="77777777" w:rsidR="00EA0D30" w:rsidRPr="008C299C" w:rsidRDefault="00EA0D30" w:rsidP="008C299C">
      <w:pPr>
        <w:pStyle w:val="NormalWeb"/>
        <w:spacing w:before="0" w:beforeAutospacing="0" w:after="225" w:afterAutospacing="0" w:line="288" w:lineRule="auto"/>
        <w:jc w:val="both"/>
        <w:rPr>
          <w:rFonts w:asciiTheme="majorHAnsi" w:hAnsiTheme="majorHAnsi"/>
          <w:color w:val="002060"/>
          <w:sz w:val="22"/>
          <w:szCs w:val="22"/>
        </w:rPr>
      </w:pPr>
      <w:r w:rsidRPr="008C299C">
        <w:rPr>
          <w:rFonts w:asciiTheme="majorHAnsi" w:hAnsiTheme="majorHAnsi"/>
          <w:color w:val="002060"/>
          <w:sz w:val="22"/>
          <w:szCs w:val="22"/>
        </w:rPr>
        <w:lastRenderedPageBreak/>
        <w:t>During the prime minister's upcoming visit to Japan, the province is slated to host a series of meetings and investment promotion activities with various Japanese entities, aiming to ink deals for numerous significant projects.</w:t>
      </w:r>
    </w:p>
    <w:p w14:paraId="7C4BAFFD" w14:textId="77777777" w:rsidR="00EA0D30" w:rsidRPr="008C299C" w:rsidRDefault="00EA0D30" w:rsidP="008C299C">
      <w:pPr>
        <w:pStyle w:val="NormalWeb"/>
        <w:spacing w:before="0" w:beforeAutospacing="0" w:after="225" w:afterAutospacing="0" w:line="288" w:lineRule="auto"/>
        <w:jc w:val="both"/>
        <w:rPr>
          <w:rFonts w:asciiTheme="majorHAnsi" w:hAnsiTheme="majorHAnsi"/>
          <w:color w:val="002060"/>
          <w:sz w:val="22"/>
          <w:szCs w:val="22"/>
        </w:rPr>
      </w:pPr>
      <w:r w:rsidRPr="008C299C">
        <w:rPr>
          <w:rFonts w:asciiTheme="majorHAnsi" w:hAnsiTheme="majorHAnsi"/>
          <w:color w:val="002060"/>
          <w:sz w:val="22"/>
          <w:szCs w:val="22"/>
        </w:rPr>
        <w:t>Hai's strategy includes wooing Japanese investors to the province's high-tech agriculture sector, tapping into Japan's renowned expertise in this field and Thai Binh's untapped potential. The province currently hosts five Japanese projects, worth approximately $150 million, and Japan has consistently been a major export market for Thai Binh, contributing 13 to 17 per cent of the province's total export value annually.</w:t>
      </w:r>
    </w:p>
    <w:p w14:paraId="7EAB67FB" w14:textId="77777777" w:rsidR="00EA0D30" w:rsidRPr="008C299C" w:rsidRDefault="00EA0D30" w:rsidP="008C299C">
      <w:pPr>
        <w:pStyle w:val="NormalWeb"/>
        <w:spacing w:before="0" w:beforeAutospacing="0" w:after="225" w:afterAutospacing="0" w:line="288" w:lineRule="auto"/>
        <w:jc w:val="both"/>
        <w:rPr>
          <w:rFonts w:asciiTheme="majorHAnsi" w:hAnsiTheme="majorHAnsi"/>
          <w:color w:val="002060"/>
          <w:sz w:val="22"/>
          <w:szCs w:val="22"/>
        </w:rPr>
      </w:pPr>
      <w:r w:rsidRPr="008C299C">
        <w:rPr>
          <w:rFonts w:asciiTheme="majorHAnsi" w:hAnsiTheme="majorHAnsi"/>
          <w:color w:val="002060"/>
          <w:sz w:val="22"/>
          <w:szCs w:val="22"/>
        </w:rPr>
        <w:t>The foreign direct investment (FDI) figures for Thai Binh paint a picture of rapid growth.</w:t>
      </w:r>
    </w:p>
    <w:p w14:paraId="10C0F7C1" w14:textId="77777777" w:rsidR="00EA0D30" w:rsidRPr="008C299C" w:rsidRDefault="00EA0D30" w:rsidP="008C299C">
      <w:pPr>
        <w:pStyle w:val="NormalWeb"/>
        <w:spacing w:before="0" w:beforeAutospacing="0" w:after="225" w:afterAutospacing="0" w:line="288" w:lineRule="auto"/>
        <w:jc w:val="both"/>
        <w:rPr>
          <w:rFonts w:asciiTheme="majorHAnsi" w:hAnsiTheme="majorHAnsi"/>
          <w:color w:val="002060"/>
          <w:sz w:val="22"/>
          <w:szCs w:val="22"/>
        </w:rPr>
      </w:pPr>
      <w:r w:rsidRPr="008C299C">
        <w:rPr>
          <w:rFonts w:asciiTheme="majorHAnsi" w:hAnsiTheme="majorHAnsi"/>
          <w:color w:val="002060"/>
          <w:sz w:val="22"/>
          <w:szCs w:val="22"/>
        </w:rPr>
        <w:t>As per data from the Ministry of Planning and Investment, the province attracted an impressive $615 million in FDI in just the first 11 months, dwarfing the figures for the entire years of 2022 and 2021.</w:t>
      </w:r>
    </w:p>
    <w:p w14:paraId="55ED6C6C" w14:textId="77777777" w:rsidR="00EA0D30" w:rsidRPr="008C299C" w:rsidRDefault="00EA0D30" w:rsidP="008C299C">
      <w:pPr>
        <w:pStyle w:val="NormalWeb"/>
        <w:spacing w:before="0" w:beforeAutospacing="0" w:after="225" w:afterAutospacing="0" w:line="288" w:lineRule="auto"/>
        <w:jc w:val="both"/>
        <w:rPr>
          <w:rFonts w:asciiTheme="majorHAnsi" w:hAnsiTheme="majorHAnsi"/>
          <w:color w:val="002060"/>
          <w:sz w:val="22"/>
          <w:szCs w:val="22"/>
        </w:rPr>
      </w:pPr>
      <w:r w:rsidRPr="008C299C">
        <w:rPr>
          <w:rFonts w:asciiTheme="majorHAnsi" w:hAnsiTheme="majorHAnsi"/>
          <w:color w:val="002060"/>
          <w:sz w:val="22"/>
          <w:szCs w:val="22"/>
        </w:rPr>
        <w:t>"This marks a significant upturn in our FDI attraction efforts," Hai said.</w:t>
      </w:r>
    </w:p>
    <w:p w14:paraId="106545C0" w14:textId="77777777" w:rsidR="00EA0D30" w:rsidRPr="008C299C" w:rsidRDefault="00EA0D30" w:rsidP="008C299C">
      <w:pPr>
        <w:pStyle w:val="NormalWeb"/>
        <w:spacing w:before="0" w:beforeAutospacing="0" w:after="225" w:afterAutospacing="0" w:line="288" w:lineRule="auto"/>
        <w:jc w:val="both"/>
        <w:rPr>
          <w:rFonts w:asciiTheme="majorHAnsi" w:hAnsiTheme="majorHAnsi"/>
          <w:color w:val="002060"/>
          <w:sz w:val="22"/>
          <w:szCs w:val="22"/>
        </w:rPr>
      </w:pPr>
      <w:r w:rsidRPr="008C299C">
        <w:rPr>
          <w:rFonts w:asciiTheme="majorHAnsi" w:hAnsiTheme="majorHAnsi"/>
          <w:color w:val="002060"/>
          <w:sz w:val="22"/>
          <w:szCs w:val="22"/>
        </w:rPr>
        <w:t>Before 2020, the province's annual FDI rarely breached the $100 million mark.</w:t>
      </w:r>
    </w:p>
    <w:p w14:paraId="18319A6A" w14:textId="77777777" w:rsidR="00EA0D30" w:rsidRPr="008C299C" w:rsidRDefault="00EA0D30" w:rsidP="008C299C">
      <w:pPr>
        <w:pStyle w:val="NormalWeb"/>
        <w:spacing w:before="0" w:beforeAutospacing="0" w:after="225" w:afterAutospacing="0" w:line="288" w:lineRule="auto"/>
        <w:jc w:val="both"/>
        <w:rPr>
          <w:rFonts w:asciiTheme="majorHAnsi" w:hAnsiTheme="majorHAnsi"/>
          <w:color w:val="002060"/>
          <w:sz w:val="22"/>
          <w:szCs w:val="22"/>
        </w:rPr>
      </w:pPr>
      <w:r w:rsidRPr="008C299C">
        <w:rPr>
          <w:rFonts w:asciiTheme="majorHAnsi" w:hAnsiTheme="majorHAnsi"/>
          <w:color w:val="002060"/>
          <w:sz w:val="22"/>
          <w:szCs w:val="22"/>
        </w:rPr>
        <w:t>Highlighting the province's competitive edge, Hai mentioned its extensive land reserves earmarked for industrial development.</w:t>
      </w:r>
    </w:p>
    <w:p w14:paraId="41FD88CF" w14:textId="77777777" w:rsidR="00EA0D30" w:rsidRPr="008C299C" w:rsidRDefault="00EA0D30" w:rsidP="008C299C">
      <w:pPr>
        <w:pStyle w:val="NormalWeb"/>
        <w:spacing w:before="0" w:beforeAutospacing="0" w:after="225" w:afterAutospacing="0" w:line="288" w:lineRule="auto"/>
        <w:jc w:val="both"/>
        <w:rPr>
          <w:rFonts w:asciiTheme="majorHAnsi" w:hAnsiTheme="majorHAnsi"/>
          <w:color w:val="002060"/>
          <w:sz w:val="22"/>
          <w:szCs w:val="22"/>
        </w:rPr>
      </w:pPr>
      <w:r w:rsidRPr="008C299C">
        <w:rPr>
          <w:rFonts w:asciiTheme="majorHAnsi" w:hAnsiTheme="majorHAnsi"/>
          <w:color w:val="002060"/>
          <w:sz w:val="22"/>
          <w:szCs w:val="22"/>
        </w:rPr>
        <w:t xml:space="preserve">"Thai Binh boasts 10 industrial zones, including four within the Thai Binh Economic Zone, and 49 industrial clusters spread across its terrain, </w:t>
      </w:r>
      <w:proofErr w:type="spellStart"/>
      <w:r w:rsidRPr="008C299C">
        <w:rPr>
          <w:rFonts w:asciiTheme="majorHAnsi" w:hAnsiTheme="majorHAnsi"/>
          <w:color w:val="002060"/>
          <w:sz w:val="22"/>
          <w:szCs w:val="22"/>
        </w:rPr>
        <w:t>totalling</w:t>
      </w:r>
      <w:proofErr w:type="spellEnd"/>
      <w:r w:rsidRPr="008C299C">
        <w:rPr>
          <w:rFonts w:asciiTheme="majorHAnsi" w:hAnsiTheme="majorHAnsi"/>
          <w:color w:val="002060"/>
          <w:sz w:val="22"/>
          <w:szCs w:val="22"/>
        </w:rPr>
        <w:t xml:space="preserve"> nearly 3,000 hectares of development-ready land," he said.</w:t>
      </w:r>
    </w:p>
    <w:p w14:paraId="36763ECC" w14:textId="77777777" w:rsidR="00EA0D30" w:rsidRPr="008C299C" w:rsidRDefault="00EA0D30" w:rsidP="008C299C">
      <w:pPr>
        <w:pStyle w:val="NormalWeb"/>
        <w:spacing w:before="0" w:beforeAutospacing="0" w:after="225" w:afterAutospacing="0" w:line="288" w:lineRule="auto"/>
        <w:jc w:val="both"/>
        <w:rPr>
          <w:rFonts w:asciiTheme="majorHAnsi" w:hAnsiTheme="majorHAnsi"/>
          <w:color w:val="002060"/>
          <w:sz w:val="22"/>
          <w:szCs w:val="22"/>
        </w:rPr>
      </w:pPr>
      <w:r w:rsidRPr="008C299C">
        <w:rPr>
          <w:rFonts w:asciiTheme="majorHAnsi" w:hAnsiTheme="majorHAnsi"/>
          <w:color w:val="002060"/>
          <w:sz w:val="22"/>
          <w:szCs w:val="22"/>
        </w:rPr>
        <w:t>The strategically positioned Thai Binh Economic Zone, a brainchild of the Prime Minister, encompasses over 30,583 ha. This includes 22 industrial parks spanning 8,020 ha of industrial land.</w:t>
      </w:r>
    </w:p>
    <w:p w14:paraId="7153EA87" w14:textId="77777777" w:rsidR="00EA0D30" w:rsidRPr="008C299C" w:rsidRDefault="00EA0D30" w:rsidP="008C299C">
      <w:pPr>
        <w:pStyle w:val="NormalWeb"/>
        <w:spacing w:before="0" w:beforeAutospacing="0" w:after="225" w:afterAutospacing="0" w:line="288" w:lineRule="auto"/>
        <w:jc w:val="both"/>
        <w:rPr>
          <w:rFonts w:asciiTheme="majorHAnsi" w:hAnsiTheme="majorHAnsi"/>
          <w:color w:val="002060"/>
          <w:sz w:val="22"/>
          <w:szCs w:val="22"/>
        </w:rPr>
      </w:pPr>
      <w:r w:rsidRPr="008C299C">
        <w:rPr>
          <w:rFonts w:asciiTheme="majorHAnsi" w:hAnsiTheme="majorHAnsi"/>
          <w:color w:val="002060"/>
          <w:sz w:val="22"/>
          <w:szCs w:val="22"/>
        </w:rPr>
        <w:t>The zone's proximity to key infrastructure like the Cat Bi International Airport and Lach Huyen International Port further enhances its attractiveness to investors.</w:t>
      </w:r>
    </w:p>
    <w:p w14:paraId="3BC4FAA9" w14:textId="37D70C5E" w:rsidR="009178B0" w:rsidRPr="008C299C" w:rsidRDefault="00EA0D30" w:rsidP="008C299C">
      <w:pPr>
        <w:pStyle w:val="NormalWeb"/>
        <w:spacing w:before="0" w:beforeAutospacing="0" w:after="225" w:afterAutospacing="0" w:line="288" w:lineRule="auto"/>
        <w:jc w:val="both"/>
        <w:rPr>
          <w:rStyle w:val="Hyperlink"/>
          <w:rFonts w:asciiTheme="majorHAnsi" w:hAnsiTheme="majorHAnsi"/>
          <w:color w:val="002060"/>
          <w:sz w:val="22"/>
          <w:szCs w:val="22"/>
          <w:u w:val="none"/>
        </w:rPr>
      </w:pPr>
      <w:r w:rsidRPr="008C299C">
        <w:rPr>
          <w:rFonts w:asciiTheme="majorHAnsi" w:hAnsiTheme="majorHAnsi"/>
          <w:color w:val="002060"/>
          <w:sz w:val="22"/>
          <w:szCs w:val="22"/>
        </w:rPr>
        <w:t>"With the establishment of new industrial zones such as Lien Ha Thai, Hai Long, and VSIP Thai Binh since 2021, we are witnessing a burgeoning industrial ecosystem in our province," Hai added.</w:t>
      </w:r>
    </w:p>
    <w:bookmarkStart w:id="781" w:name="_Toc152248766"/>
    <w:p w14:paraId="0E13F5A0" w14:textId="77777777" w:rsidR="009178B0" w:rsidRDefault="00000000" w:rsidP="009178B0">
      <w:pPr>
        <w:spacing w:line="288" w:lineRule="auto"/>
        <w:jc w:val="right"/>
        <w:rPr>
          <w:rStyle w:val="Hyperlink"/>
          <w:rFonts w:asciiTheme="majorHAnsi" w:hAnsiTheme="majorHAnsi" w:cs="Times New Roman"/>
          <w:color w:val="002060"/>
        </w:rPr>
      </w:pPr>
      <w:r>
        <w:fldChar w:fldCharType="begin"/>
      </w:r>
      <w:r>
        <w:instrText>HYPERLINK \l "_top"</w:instrText>
      </w:r>
      <w:r>
        <w:fldChar w:fldCharType="separate"/>
      </w:r>
      <w:r w:rsidR="009178B0" w:rsidRPr="00296A8F">
        <w:rPr>
          <w:rStyle w:val="Hyperlink"/>
          <w:rFonts w:asciiTheme="majorHAnsi" w:hAnsiTheme="majorHAnsi" w:cs="Times New Roman"/>
          <w:color w:val="002060"/>
        </w:rPr>
        <w:t>Back to Top</w:t>
      </w:r>
      <w:r>
        <w:rPr>
          <w:rStyle w:val="Hyperlink"/>
          <w:rFonts w:asciiTheme="majorHAnsi" w:hAnsiTheme="majorHAnsi" w:cs="Times New Roman"/>
          <w:color w:val="002060"/>
        </w:rPr>
        <w:fldChar w:fldCharType="end"/>
      </w:r>
    </w:p>
    <w:p w14:paraId="2A07F377" w14:textId="77777777" w:rsidR="009178B0" w:rsidRDefault="009178B0" w:rsidP="009178B0">
      <w:pPr>
        <w:pStyle w:val="NormalWeb"/>
        <w:spacing w:before="0" w:beforeAutospacing="0" w:after="225" w:afterAutospacing="0"/>
        <w:rPr>
          <w:color w:val="666666"/>
          <w:sz w:val="27"/>
          <w:szCs w:val="27"/>
        </w:rPr>
      </w:pPr>
    </w:p>
    <w:p w14:paraId="3DC06D38" w14:textId="6304A403" w:rsidR="003F55E7" w:rsidRDefault="000E4FC2" w:rsidP="0069607E">
      <w:pPr>
        <w:pStyle w:val="Heading1"/>
        <w:rPr>
          <w:rFonts w:ascii="Times New Roman" w:hAnsi="Times New Roman" w:cs="Times New Roman"/>
          <w:color w:val="002060"/>
        </w:rPr>
      </w:pPr>
      <w:bookmarkStart w:id="782" w:name="_Toc153458093"/>
      <w:bookmarkStart w:id="783" w:name="_Toc154061708"/>
      <w:r w:rsidRPr="00296A8F">
        <w:rPr>
          <w:rFonts w:ascii="Times New Roman" w:hAnsi="Times New Roman" w:cs="Times New Roman"/>
          <w:color w:val="002060"/>
        </w:rPr>
        <w:t>PROPERT</w:t>
      </w:r>
      <w:bookmarkStart w:id="784" w:name="_Toc463600478"/>
      <w:bookmarkStart w:id="785" w:name="_Toc464205364"/>
      <w:bookmarkStart w:id="786" w:name="_Toc464808177"/>
      <w:bookmarkStart w:id="787" w:name="_Toc465341597"/>
      <w:bookmarkStart w:id="788" w:name="_Toc466017262"/>
      <w:bookmarkStart w:id="789" w:name="_Toc466625790"/>
      <w:bookmarkStart w:id="790" w:name="_Toc467231593"/>
      <w:bookmarkStart w:id="791" w:name="_Toc467832931"/>
      <w:bookmarkStart w:id="792" w:name="_Toc468440618"/>
      <w:bookmarkStart w:id="793" w:name="_Toc434571325"/>
      <w:bookmarkStart w:id="794" w:name="_Toc435172631"/>
      <w:bookmarkStart w:id="795" w:name="_Toc435779455"/>
      <w:bookmarkStart w:id="796" w:name="_Toc436380895"/>
      <w:bookmarkStart w:id="797" w:name="_Toc431546396"/>
      <w:bookmarkStart w:id="798" w:name="_Toc432151538"/>
      <w:bookmarkStart w:id="799" w:name="_Toc432755921"/>
      <w:bookmarkStart w:id="800" w:name="_Toc433361392"/>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r w:rsidR="00600C92">
        <w:rPr>
          <w:rFonts w:ascii="Times New Roman" w:hAnsi="Times New Roman" w:cs="Times New Roman"/>
          <w:color w:val="002060"/>
        </w:rPr>
        <w:t>Y</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1"/>
      <w:bookmarkEnd w:id="782"/>
      <w:bookmarkEnd w:id="783"/>
    </w:p>
    <w:p w14:paraId="2CC0FE8B" w14:textId="77777777" w:rsidR="004C7E0E" w:rsidRDefault="004C7E0E" w:rsidP="004C7E0E">
      <w:pPr>
        <w:pStyle w:val="Heading1"/>
        <w:spacing w:before="0" w:after="161"/>
        <w:rPr>
          <w:b w:val="0"/>
          <w:bCs w:val="0"/>
          <w:color w:val="000000"/>
          <w:sz w:val="45"/>
          <w:szCs w:val="45"/>
        </w:rPr>
      </w:pPr>
    </w:p>
    <w:p w14:paraId="2883FCFC" w14:textId="6EAE38AC" w:rsidR="004C7E0E" w:rsidRPr="004C7E0E" w:rsidRDefault="004C7E0E" w:rsidP="004C7E0E">
      <w:pPr>
        <w:pStyle w:val="Heading1"/>
        <w:spacing w:before="0" w:after="161" w:line="288" w:lineRule="auto"/>
        <w:jc w:val="both"/>
        <w:rPr>
          <w:color w:val="002060"/>
        </w:rPr>
      </w:pPr>
      <w:bookmarkStart w:id="801" w:name="_Toc154061709"/>
      <w:r w:rsidRPr="004C7E0E">
        <w:rPr>
          <w:color w:val="002060"/>
        </w:rPr>
        <w:t xml:space="preserve">CapitaLand Vietnam and UOA agree to $247 million joint </w:t>
      </w:r>
      <w:proofErr w:type="gramStart"/>
      <w:r w:rsidRPr="004C7E0E">
        <w:rPr>
          <w:color w:val="002060"/>
        </w:rPr>
        <w:t>project</w:t>
      </w:r>
      <w:bookmarkEnd w:id="801"/>
      <w:proofErr w:type="gramEnd"/>
    </w:p>
    <w:p w14:paraId="4FCCC978" w14:textId="514FB19E" w:rsidR="004C7E0E" w:rsidRDefault="004C7E0E" w:rsidP="004C7E0E">
      <w:pPr>
        <w:spacing w:line="288" w:lineRule="auto"/>
        <w:jc w:val="both"/>
        <w:rPr>
          <w:rFonts w:asciiTheme="majorHAnsi" w:hAnsiTheme="majorHAnsi"/>
          <w:i/>
          <w:iCs/>
          <w:color w:val="002060"/>
          <w:sz w:val="18"/>
          <w:szCs w:val="18"/>
        </w:rPr>
      </w:pPr>
      <w:r w:rsidRPr="004C7E0E">
        <w:rPr>
          <w:rFonts w:asciiTheme="majorHAnsi" w:hAnsiTheme="majorHAnsi"/>
          <w:i/>
          <w:iCs/>
          <w:color w:val="002060"/>
          <w:sz w:val="18"/>
          <w:szCs w:val="18"/>
        </w:rPr>
        <w:t>VIR</w:t>
      </w:r>
    </w:p>
    <w:p w14:paraId="1DAC5AE3" w14:textId="77777777" w:rsidR="004C7E0E" w:rsidRPr="004C7E0E" w:rsidRDefault="004C7E0E" w:rsidP="004C7E0E">
      <w:pPr>
        <w:spacing w:line="288" w:lineRule="auto"/>
        <w:jc w:val="both"/>
        <w:rPr>
          <w:rFonts w:asciiTheme="majorHAnsi" w:hAnsiTheme="majorHAnsi"/>
          <w:i/>
          <w:iCs/>
          <w:color w:val="002060"/>
          <w:sz w:val="18"/>
          <w:szCs w:val="18"/>
        </w:rPr>
      </w:pPr>
    </w:p>
    <w:p w14:paraId="0C73C670" w14:textId="77777777" w:rsidR="004C7E0E" w:rsidRPr="004C7E0E" w:rsidRDefault="004C7E0E" w:rsidP="004C7E0E">
      <w:pPr>
        <w:spacing w:after="150" w:line="288" w:lineRule="auto"/>
        <w:jc w:val="both"/>
        <w:rPr>
          <w:rFonts w:asciiTheme="majorHAnsi" w:eastAsia="Times New Roman" w:hAnsiTheme="majorHAnsi" w:cs="Times New Roman"/>
          <w:color w:val="002060"/>
          <w:lang w:val="en-GB" w:eastAsia="en-GB"/>
        </w:rPr>
      </w:pPr>
      <w:r w:rsidRPr="004C7E0E">
        <w:rPr>
          <w:rFonts w:asciiTheme="majorHAnsi" w:eastAsia="Times New Roman" w:hAnsiTheme="majorHAnsi" w:cs="Times New Roman"/>
          <w:color w:val="002060"/>
          <w:lang w:val="en-GB" w:eastAsia="en-GB"/>
        </w:rPr>
        <w:lastRenderedPageBreak/>
        <w:t>Malaysia-headquartered property company United Overseas Australia (UOA) announced on December 11 that its Vietnamese unit had signed a joint venture agreement with CapitaLand Vietnam Holdings (CLV) to develop a $247 million property project in Vietnam.</w:t>
      </w:r>
    </w:p>
    <w:p w14:paraId="5090636B" w14:textId="77777777" w:rsidR="004C7E0E" w:rsidRPr="004C7E0E" w:rsidRDefault="004C7E0E" w:rsidP="004C7E0E">
      <w:pPr>
        <w:spacing w:after="225" w:line="288" w:lineRule="auto"/>
        <w:jc w:val="both"/>
        <w:rPr>
          <w:rFonts w:asciiTheme="majorHAnsi" w:eastAsia="Times New Roman" w:hAnsiTheme="majorHAnsi" w:cs="Times New Roman"/>
          <w:color w:val="002060"/>
          <w:lang w:val="en-GB" w:eastAsia="en-GB"/>
        </w:rPr>
      </w:pPr>
      <w:r w:rsidRPr="004C7E0E">
        <w:rPr>
          <w:rFonts w:asciiTheme="majorHAnsi" w:eastAsia="Times New Roman" w:hAnsiTheme="majorHAnsi" w:cs="Times New Roman"/>
          <w:color w:val="002060"/>
          <w:lang w:val="en-GB" w:eastAsia="en-GB"/>
        </w:rPr>
        <w:t>The agreement is the culmination of discussions between the parties pursuant to an MoU announced in 2021 to identify and acquire a suitable project for development in Vietnam.</w:t>
      </w:r>
    </w:p>
    <w:p w14:paraId="4E42EA92" w14:textId="77777777" w:rsidR="004C7E0E" w:rsidRPr="004C7E0E" w:rsidRDefault="004C7E0E" w:rsidP="004C7E0E">
      <w:pPr>
        <w:spacing w:after="225" w:line="288" w:lineRule="auto"/>
        <w:jc w:val="both"/>
        <w:rPr>
          <w:rFonts w:asciiTheme="majorHAnsi" w:eastAsia="Times New Roman" w:hAnsiTheme="majorHAnsi" w:cs="Times New Roman"/>
          <w:color w:val="002060"/>
          <w:lang w:val="en-GB" w:eastAsia="en-GB"/>
        </w:rPr>
      </w:pPr>
      <w:r w:rsidRPr="004C7E0E">
        <w:rPr>
          <w:rFonts w:asciiTheme="majorHAnsi" w:eastAsia="Times New Roman" w:hAnsiTheme="majorHAnsi" w:cs="Times New Roman"/>
          <w:color w:val="002060"/>
          <w:lang w:val="en-GB" w:eastAsia="en-GB"/>
        </w:rPr>
        <w:t>As intended under the MoU, UOA will hold a 30 per cent stake in the joint venture entity, with CLV holding the remaining 70 per cent.</w:t>
      </w:r>
    </w:p>
    <w:p w14:paraId="782DAFB0" w14:textId="77777777" w:rsidR="004C7E0E" w:rsidRPr="004C7E0E" w:rsidRDefault="004C7E0E" w:rsidP="004C7E0E">
      <w:pPr>
        <w:spacing w:after="225" w:line="288" w:lineRule="auto"/>
        <w:jc w:val="both"/>
        <w:rPr>
          <w:rFonts w:asciiTheme="majorHAnsi" w:eastAsia="Times New Roman" w:hAnsiTheme="majorHAnsi" w:cs="Times New Roman"/>
          <w:color w:val="002060"/>
          <w:lang w:val="en-GB" w:eastAsia="en-GB"/>
        </w:rPr>
      </w:pPr>
      <w:r w:rsidRPr="004C7E0E">
        <w:rPr>
          <w:rFonts w:asciiTheme="majorHAnsi" w:eastAsia="Times New Roman" w:hAnsiTheme="majorHAnsi" w:cs="Times New Roman"/>
          <w:color w:val="002060"/>
          <w:lang w:val="en-GB" w:eastAsia="en-GB"/>
        </w:rPr>
        <w:t>The $247 development budget will be funded by each party in proportion of their respective ownership, with UOA’s share coming to just over $74 million.</w:t>
      </w:r>
    </w:p>
    <w:p w14:paraId="0BB9EC2D" w14:textId="77777777" w:rsidR="004C7E0E" w:rsidRPr="004C7E0E" w:rsidRDefault="004C7E0E" w:rsidP="004C7E0E">
      <w:pPr>
        <w:spacing w:after="225" w:line="288" w:lineRule="auto"/>
        <w:jc w:val="both"/>
        <w:rPr>
          <w:rFonts w:asciiTheme="majorHAnsi" w:eastAsia="Times New Roman" w:hAnsiTheme="majorHAnsi" w:cs="Times New Roman"/>
          <w:color w:val="002060"/>
          <w:lang w:val="en-GB" w:eastAsia="en-GB"/>
        </w:rPr>
      </w:pPr>
      <w:r w:rsidRPr="004C7E0E">
        <w:rPr>
          <w:rFonts w:asciiTheme="majorHAnsi" w:eastAsia="Times New Roman" w:hAnsiTheme="majorHAnsi" w:cs="Times New Roman"/>
          <w:color w:val="002060"/>
          <w:lang w:val="en-GB" w:eastAsia="en-GB"/>
        </w:rPr>
        <w:t xml:space="preserve">The proposed project is a mixed-use development with an initial proposal consisting of the construction of four high-rise towers comprising residential, </w:t>
      </w:r>
      <w:proofErr w:type="gramStart"/>
      <w:r w:rsidRPr="004C7E0E">
        <w:rPr>
          <w:rFonts w:asciiTheme="majorHAnsi" w:eastAsia="Times New Roman" w:hAnsiTheme="majorHAnsi" w:cs="Times New Roman"/>
          <w:color w:val="002060"/>
          <w:lang w:val="en-GB" w:eastAsia="en-GB"/>
        </w:rPr>
        <w:t>commercial</w:t>
      </w:r>
      <w:proofErr w:type="gramEnd"/>
      <w:r w:rsidRPr="004C7E0E">
        <w:rPr>
          <w:rFonts w:asciiTheme="majorHAnsi" w:eastAsia="Times New Roman" w:hAnsiTheme="majorHAnsi" w:cs="Times New Roman"/>
          <w:color w:val="002060"/>
          <w:lang w:val="en-GB" w:eastAsia="en-GB"/>
        </w:rPr>
        <w:t xml:space="preserve"> and retail spaces, one medium-rise tower comprising residential and retail space, and two low-rise towers offering residential space only.</w:t>
      </w:r>
    </w:p>
    <w:p w14:paraId="76A629ED" w14:textId="77777777" w:rsidR="004C7E0E" w:rsidRPr="004C7E0E" w:rsidRDefault="004C7E0E" w:rsidP="004C7E0E">
      <w:pPr>
        <w:spacing w:after="225" w:line="288" w:lineRule="auto"/>
        <w:jc w:val="both"/>
        <w:rPr>
          <w:rFonts w:asciiTheme="majorHAnsi" w:eastAsia="Times New Roman" w:hAnsiTheme="majorHAnsi" w:cs="Times New Roman"/>
          <w:color w:val="002060"/>
          <w:lang w:val="en-GB" w:eastAsia="en-GB"/>
        </w:rPr>
      </w:pPr>
      <w:r w:rsidRPr="004C7E0E">
        <w:rPr>
          <w:rFonts w:asciiTheme="majorHAnsi" w:eastAsia="Times New Roman" w:hAnsiTheme="majorHAnsi" w:cs="Times New Roman"/>
          <w:color w:val="002060"/>
          <w:lang w:val="en-GB" w:eastAsia="en-GB"/>
        </w:rPr>
        <w:t>“We look forward to being a part of this project with CapitaLand as Vietnam continues to develop and offer further opportunities for our company,” read the statement from UOA.</w:t>
      </w:r>
    </w:p>
    <w:p w14:paraId="5FA3500C" w14:textId="77777777" w:rsidR="004C7E0E" w:rsidRPr="004C7E0E" w:rsidRDefault="004C7E0E" w:rsidP="004C7E0E">
      <w:pPr>
        <w:spacing w:after="225" w:line="288" w:lineRule="auto"/>
        <w:jc w:val="both"/>
        <w:rPr>
          <w:rFonts w:asciiTheme="majorHAnsi" w:eastAsia="Times New Roman" w:hAnsiTheme="majorHAnsi" w:cs="Times New Roman"/>
          <w:color w:val="002060"/>
          <w:lang w:val="en-GB" w:eastAsia="en-GB"/>
        </w:rPr>
      </w:pPr>
      <w:r w:rsidRPr="004C7E0E">
        <w:rPr>
          <w:rFonts w:asciiTheme="majorHAnsi" w:eastAsia="Times New Roman" w:hAnsiTheme="majorHAnsi" w:cs="Times New Roman"/>
          <w:color w:val="002060"/>
          <w:lang w:val="en-GB" w:eastAsia="en-GB"/>
        </w:rPr>
        <w:t>On its homepage, UOA introduces itself as one of the leading real-estate corporations in Malaysia. The company was founded and listed on the Australian Stock Exchange under the name United Oversea Australia Ltd in 1987, focusing on development, construction, investment, and real estate management. Since 1989, UOA has its headquarters and business operations in Kuala Lumpur.</w:t>
      </w:r>
    </w:p>
    <w:p w14:paraId="1742CC61" w14:textId="77777777" w:rsidR="004C7E0E" w:rsidRPr="004C7E0E" w:rsidRDefault="004C7E0E" w:rsidP="004C7E0E">
      <w:pPr>
        <w:spacing w:line="288" w:lineRule="auto"/>
        <w:jc w:val="both"/>
        <w:rPr>
          <w:rFonts w:asciiTheme="majorHAnsi" w:eastAsia="Times New Roman" w:hAnsiTheme="majorHAnsi" w:cs="Times New Roman"/>
          <w:color w:val="002060"/>
          <w:lang w:val="en-GB" w:eastAsia="en-GB"/>
        </w:rPr>
      </w:pPr>
      <w:r w:rsidRPr="004C7E0E">
        <w:rPr>
          <w:rFonts w:asciiTheme="majorHAnsi" w:eastAsia="Times New Roman" w:hAnsiTheme="majorHAnsi" w:cs="Times New Roman"/>
          <w:color w:val="002060"/>
          <w:lang w:val="en-GB" w:eastAsia="en-GB"/>
        </w:rPr>
        <w:t xml:space="preserve">UOA is known in Vietnam for developing </w:t>
      </w:r>
      <w:proofErr w:type="gramStart"/>
      <w:r w:rsidRPr="004C7E0E">
        <w:rPr>
          <w:rFonts w:asciiTheme="majorHAnsi" w:eastAsia="Times New Roman" w:hAnsiTheme="majorHAnsi" w:cs="Times New Roman"/>
          <w:color w:val="002060"/>
          <w:lang w:val="en-GB" w:eastAsia="en-GB"/>
        </w:rPr>
        <w:t>a number of</w:t>
      </w:r>
      <w:proofErr w:type="gramEnd"/>
      <w:r w:rsidRPr="004C7E0E">
        <w:rPr>
          <w:rFonts w:asciiTheme="majorHAnsi" w:eastAsia="Times New Roman" w:hAnsiTheme="majorHAnsi" w:cs="Times New Roman"/>
          <w:color w:val="002060"/>
          <w:lang w:val="en-GB" w:eastAsia="en-GB"/>
        </w:rPr>
        <w:t xml:space="preserve"> real estate projects in Ho Chi Minh City such as UOA Tower, MarQ, and Millennial Tower in Phu My Hung urban area.</w:t>
      </w:r>
    </w:p>
    <w:p w14:paraId="49185EB1" w14:textId="77777777" w:rsidR="004C7E0E" w:rsidRPr="004C7E0E" w:rsidRDefault="004C7E0E" w:rsidP="004C7E0E">
      <w:pPr>
        <w:spacing w:after="225" w:line="288" w:lineRule="auto"/>
        <w:jc w:val="both"/>
        <w:rPr>
          <w:rFonts w:asciiTheme="majorHAnsi" w:eastAsia="Times New Roman" w:hAnsiTheme="majorHAnsi" w:cs="Times New Roman"/>
          <w:color w:val="002060"/>
          <w:lang w:val="en-GB" w:eastAsia="en-GB"/>
        </w:rPr>
      </w:pPr>
      <w:r w:rsidRPr="004C7E0E">
        <w:rPr>
          <w:rFonts w:asciiTheme="majorHAnsi" w:eastAsia="Times New Roman" w:hAnsiTheme="majorHAnsi" w:cs="Times New Roman"/>
          <w:color w:val="002060"/>
          <w:lang w:val="en-GB" w:eastAsia="en-GB"/>
        </w:rPr>
        <w:t>Focusing on its core markets of Singapore, China, and Vietnam, CapitaLand's well-established real estate development capabilities spans various asset classes, including integrated developments, retail, office, lodging, residential, business parks, industrial, logistics, and data centres.</w:t>
      </w:r>
    </w:p>
    <w:p w14:paraId="46F5786E" w14:textId="77777777" w:rsidR="004C7E0E" w:rsidRPr="004C7E0E" w:rsidRDefault="004C7E0E" w:rsidP="004C7E0E">
      <w:pPr>
        <w:spacing w:after="225" w:line="288" w:lineRule="auto"/>
        <w:jc w:val="both"/>
        <w:rPr>
          <w:rFonts w:asciiTheme="majorHAnsi" w:eastAsia="Times New Roman" w:hAnsiTheme="majorHAnsi" w:cs="Times New Roman"/>
          <w:color w:val="002060"/>
          <w:lang w:val="en-GB" w:eastAsia="en-GB"/>
        </w:rPr>
      </w:pPr>
      <w:r w:rsidRPr="004C7E0E">
        <w:rPr>
          <w:rFonts w:asciiTheme="majorHAnsi" w:eastAsia="Times New Roman" w:hAnsiTheme="majorHAnsi" w:cs="Times New Roman"/>
          <w:color w:val="002060"/>
          <w:lang w:val="en-GB" w:eastAsia="en-GB"/>
        </w:rPr>
        <w:t>CLVs portfolio comprises one retail mall, two integrated developments, and over 13,000 quality homes across 17 residential developments in Vietnam.</w:t>
      </w:r>
    </w:p>
    <w:p w14:paraId="5219DC6A" w14:textId="77777777" w:rsidR="004C7E0E" w:rsidRPr="004C7E0E" w:rsidRDefault="004C7E0E" w:rsidP="004C7E0E">
      <w:pPr>
        <w:spacing w:after="225" w:line="288" w:lineRule="auto"/>
        <w:jc w:val="both"/>
        <w:rPr>
          <w:rFonts w:asciiTheme="majorHAnsi" w:eastAsia="Times New Roman" w:hAnsiTheme="majorHAnsi" w:cs="Times New Roman"/>
          <w:color w:val="002060"/>
          <w:lang w:val="en-GB" w:eastAsia="en-GB"/>
        </w:rPr>
      </w:pPr>
      <w:r w:rsidRPr="004C7E0E">
        <w:rPr>
          <w:rFonts w:asciiTheme="majorHAnsi" w:eastAsia="Times New Roman" w:hAnsiTheme="majorHAnsi" w:cs="Times New Roman"/>
          <w:color w:val="002060"/>
          <w:lang w:val="en-GB" w:eastAsia="en-GB"/>
        </w:rPr>
        <w:t xml:space="preserve">In November, CapitaLand acquired an almost 19-hectare (ha) plot of land from </w:t>
      </w:r>
      <w:proofErr w:type="spellStart"/>
      <w:r w:rsidRPr="004C7E0E">
        <w:rPr>
          <w:rFonts w:asciiTheme="majorHAnsi" w:eastAsia="Times New Roman" w:hAnsiTheme="majorHAnsi" w:cs="Times New Roman"/>
          <w:color w:val="002060"/>
          <w:lang w:val="en-GB" w:eastAsia="en-GB"/>
        </w:rPr>
        <w:t>Becamex</w:t>
      </w:r>
      <w:proofErr w:type="spellEnd"/>
      <w:r w:rsidRPr="004C7E0E">
        <w:rPr>
          <w:rFonts w:asciiTheme="majorHAnsi" w:eastAsia="Times New Roman" w:hAnsiTheme="majorHAnsi" w:cs="Times New Roman"/>
          <w:color w:val="002060"/>
          <w:lang w:val="en-GB" w:eastAsia="en-GB"/>
        </w:rPr>
        <w:t xml:space="preserve"> IDC in the economic hub of Binh Duong province and announced a luxury apartment project called Lumi Hanoi, with a total investment of approximately $760 million. With a total land area of nearly 5.6 ha, the project is expected to start construction in the first quarter of 2024.</w:t>
      </w:r>
    </w:p>
    <w:p w14:paraId="4529C126" w14:textId="77777777" w:rsidR="004C7E0E" w:rsidRPr="004C7E0E" w:rsidRDefault="004C7E0E" w:rsidP="004C7E0E">
      <w:pPr>
        <w:spacing w:line="288" w:lineRule="auto"/>
        <w:jc w:val="both"/>
        <w:rPr>
          <w:rFonts w:asciiTheme="majorHAnsi" w:eastAsia="Times New Roman" w:hAnsiTheme="majorHAnsi" w:cs="Times New Roman"/>
          <w:color w:val="002060"/>
          <w:lang w:val="en-GB" w:eastAsia="en-GB"/>
        </w:rPr>
      </w:pPr>
      <w:r w:rsidRPr="004C7E0E">
        <w:rPr>
          <w:rFonts w:asciiTheme="majorHAnsi" w:eastAsia="Times New Roman" w:hAnsiTheme="majorHAnsi" w:cs="Times New Roman"/>
          <w:color w:val="002060"/>
          <w:lang w:val="en-GB" w:eastAsia="en-GB"/>
        </w:rPr>
        <w:t xml:space="preserve">With an estimated investment capital of approximately $800 million, Sycamore, a subsidiary of CapitaLand plans to build CapitaLand’s first large-scale residential project in Vietnam with more than 460 low-rise villas and about 3,300 apartments, with a total construction area of about 593,000 </w:t>
      </w:r>
      <w:proofErr w:type="spellStart"/>
      <w:r w:rsidRPr="004C7E0E">
        <w:rPr>
          <w:rFonts w:asciiTheme="majorHAnsi" w:eastAsia="Times New Roman" w:hAnsiTheme="majorHAnsi" w:cs="Times New Roman"/>
          <w:color w:val="002060"/>
          <w:lang w:val="en-GB" w:eastAsia="en-GB"/>
        </w:rPr>
        <w:t>sq.m</w:t>
      </w:r>
      <w:proofErr w:type="spellEnd"/>
      <w:r w:rsidRPr="004C7E0E">
        <w:rPr>
          <w:rFonts w:asciiTheme="majorHAnsi" w:eastAsia="Times New Roman" w:hAnsiTheme="majorHAnsi" w:cs="Times New Roman"/>
          <w:color w:val="002060"/>
          <w:lang w:val="en-GB" w:eastAsia="en-GB"/>
        </w:rPr>
        <w:t>.</w:t>
      </w:r>
    </w:p>
    <w:p w14:paraId="63369DCE" w14:textId="77777777" w:rsidR="00862465" w:rsidRPr="00862465" w:rsidRDefault="00862465" w:rsidP="00862465"/>
    <w:p w14:paraId="014471BC" w14:textId="77777777" w:rsidR="00C85805" w:rsidRDefault="00000000" w:rsidP="00C85805">
      <w:pPr>
        <w:spacing w:line="288" w:lineRule="auto"/>
        <w:jc w:val="right"/>
        <w:rPr>
          <w:rStyle w:val="Hyperlink"/>
          <w:rFonts w:asciiTheme="majorHAnsi" w:hAnsiTheme="majorHAnsi" w:cs="Times New Roman"/>
          <w:color w:val="002060"/>
        </w:rPr>
      </w:pPr>
      <w:hyperlink w:anchor="_top" w:history="1">
        <w:r w:rsidR="00C85805" w:rsidRPr="00296A8F">
          <w:rPr>
            <w:rStyle w:val="Hyperlink"/>
            <w:rFonts w:asciiTheme="majorHAnsi" w:hAnsiTheme="majorHAnsi" w:cs="Times New Roman"/>
            <w:color w:val="002060"/>
          </w:rPr>
          <w:t>Back to Top</w:t>
        </w:r>
      </w:hyperlink>
    </w:p>
    <w:p w14:paraId="1E65DEAF" w14:textId="77777777" w:rsidR="004039FA" w:rsidRDefault="004039FA" w:rsidP="004039FA">
      <w:pPr>
        <w:spacing w:after="161" w:line="240" w:lineRule="auto"/>
        <w:outlineLvl w:val="0"/>
        <w:rPr>
          <w:rFonts w:ascii="Times New Roman" w:eastAsia="Times New Roman" w:hAnsi="Times New Roman" w:cs="Times New Roman"/>
          <w:color w:val="000000"/>
          <w:kern w:val="36"/>
          <w:sz w:val="45"/>
          <w:szCs w:val="45"/>
          <w:lang w:val="en-GB" w:eastAsia="en-GB"/>
        </w:rPr>
      </w:pPr>
    </w:p>
    <w:p w14:paraId="5F14D1D3" w14:textId="70E50E63" w:rsidR="004039FA" w:rsidRPr="004039FA" w:rsidRDefault="004039FA" w:rsidP="004039FA">
      <w:pPr>
        <w:spacing w:after="161" w:line="288" w:lineRule="auto"/>
        <w:jc w:val="both"/>
        <w:outlineLvl w:val="0"/>
        <w:rPr>
          <w:rFonts w:asciiTheme="majorHAnsi" w:eastAsia="Times New Roman" w:hAnsiTheme="majorHAnsi" w:cs="Times New Roman"/>
          <w:b/>
          <w:bCs/>
          <w:color w:val="002060"/>
          <w:kern w:val="36"/>
          <w:sz w:val="28"/>
          <w:szCs w:val="28"/>
          <w:lang w:val="en-GB" w:eastAsia="en-GB"/>
        </w:rPr>
      </w:pPr>
      <w:bookmarkStart w:id="802" w:name="_Toc154061710"/>
      <w:r w:rsidRPr="004039FA">
        <w:rPr>
          <w:rFonts w:asciiTheme="majorHAnsi" w:eastAsia="Times New Roman" w:hAnsiTheme="majorHAnsi" w:cs="Times New Roman"/>
          <w:b/>
          <w:bCs/>
          <w:color w:val="002060"/>
          <w:kern w:val="36"/>
          <w:sz w:val="28"/>
          <w:szCs w:val="28"/>
          <w:lang w:val="en-GB" w:eastAsia="en-GB"/>
        </w:rPr>
        <w:t xml:space="preserve">Golden prospects in Thu Duc city begin to take </w:t>
      </w:r>
      <w:proofErr w:type="gramStart"/>
      <w:r w:rsidRPr="004039FA">
        <w:rPr>
          <w:rFonts w:asciiTheme="majorHAnsi" w:eastAsia="Times New Roman" w:hAnsiTheme="majorHAnsi" w:cs="Times New Roman"/>
          <w:b/>
          <w:bCs/>
          <w:color w:val="002060"/>
          <w:kern w:val="36"/>
          <w:sz w:val="28"/>
          <w:szCs w:val="28"/>
          <w:lang w:val="en-GB" w:eastAsia="en-GB"/>
        </w:rPr>
        <w:t>shape</w:t>
      </w:r>
      <w:bookmarkEnd w:id="802"/>
      <w:proofErr w:type="gramEnd"/>
    </w:p>
    <w:p w14:paraId="06B70AE2" w14:textId="739331A9" w:rsidR="004039FA" w:rsidRPr="004039FA" w:rsidRDefault="004039FA" w:rsidP="004039FA">
      <w:pPr>
        <w:spacing w:after="150" w:line="288" w:lineRule="auto"/>
        <w:jc w:val="both"/>
        <w:rPr>
          <w:rFonts w:asciiTheme="majorHAnsi" w:eastAsia="Times New Roman" w:hAnsiTheme="majorHAnsi" w:cs="Times New Roman"/>
          <w:i/>
          <w:iCs/>
          <w:color w:val="002060"/>
          <w:sz w:val="18"/>
          <w:szCs w:val="18"/>
          <w:lang w:val="en-GB" w:eastAsia="en-GB"/>
        </w:rPr>
      </w:pPr>
      <w:r w:rsidRPr="004039FA">
        <w:rPr>
          <w:rFonts w:asciiTheme="majorHAnsi" w:eastAsia="Times New Roman" w:hAnsiTheme="majorHAnsi" w:cs="Times New Roman"/>
          <w:i/>
          <w:iCs/>
          <w:color w:val="002060"/>
          <w:sz w:val="18"/>
          <w:szCs w:val="18"/>
          <w:lang w:val="en-GB" w:eastAsia="en-GB"/>
        </w:rPr>
        <w:t>VIR</w:t>
      </w:r>
    </w:p>
    <w:p w14:paraId="5B80B07B" w14:textId="77777777" w:rsidR="00977EC1" w:rsidRDefault="00977EC1" w:rsidP="004039FA">
      <w:pPr>
        <w:spacing w:after="150" w:line="288" w:lineRule="auto"/>
        <w:jc w:val="both"/>
        <w:rPr>
          <w:rFonts w:asciiTheme="majorHAnsi" w:eastAsia="Times New Roman" w:hAnsiTheme="majorHAnsi" w:cs="Times New Roman"/>
          <w:color w:val="002060"/>
          <w:lang w:val="en-GB" w:eastAsia="en-GB"/>
        </w:rPr>
      </w:pPr>
    </w:p>
    <w:p w14:paraId="37292245" w14:textId="0689474B" w:rsidR="004039FA" w:rsidRPr="004039FA" w:rsidRDefault="004039FA" w:rsidP="004039FA">
      <w:pPr>
        <w:spacing w:after="150" w:line="288" w:lineRule="auto"/>
        <w:jc w:val="both"/>
        <w:rPr>
          <w:rFonts w:asciiTheme="majorHAnsi" w:eastAsia="Times New Roman" w:hAnsiTheme="majorHAnsi" w:cs="Times New Roman"/>
          <w:color w:val="002060"/>
          <w:lang w:val="en-GB" w:eastAsia="en-GB"/>
        </w:rPr>
      </w:pPr>
      <w:r w:rsidRPr="004039FA">
        <w:rPr>
          <w:rFonts w:asciiTheme="majorHAnsi" w:eastAsia="Times New Roman" w:hAnsiTheme="majorHAnsi" w:cs="Times New Roman"/>
          <w:color w:val="002060"/>
          <w:lang w:val="en-GB" w:eastAsia="en-GB"/>
        </w:rPr>
        <w:t>A series of long-awaited property projects east of Ho Chi Minh City are set to give the area a huge development boost.</w:t>
      </w:r>
    </w:p>
    <w:p w14:paraId="40148450" w14:textId="77777777" w:rsidR="004039FA" w:rsidRPr="004039FA" w:rsidRDefault="004039FA" w:rsidP="004039FA">
      <w:pPr>
        <w:spacing w:line="288" w:lineRule="auto"/>
        <w:jc w:val="both"/>
        <w:rPr>
          <w:rFonts w:asciiTheme="majorHAnsi" w:eastAsia="Times New Roman" w:hAnsiTheme="majorHAnsi" w:cs="Times New Roman"/>
          <w:color w:val="002060"/>
          <w:lang w:val="en-GB" w:eastAsia="en-GB"/>
        </w:rPr>
      </w:pPr>
      <w:r w:rsidRPr="004039FA">
        <w:rPr>
          <w:rFonts w:asciiTheme="majorHAnsi" w:eastAsia="Times New Roman" w:hAnsiTheme="majorHAnsi" w:cs="Times New Roman"/>
          <w:color w:val="002060"/>
          <w:lang w:val="en-GB" w:eastAsia="en-GB"/>
        </w:rPr>
        <w:t xml:space="preserve">The breaking of ground for the Eaton Park project is a sign of the awakening of the potential land east of Ho Chi Minh City with a series of large transforming projects such as Rach </w:t>
      </w:r>
      <w:proofErr w:type="spellStart"/>
      <w:r w:rsidRPr="004039FA">
        <w:rPr>
          <w:rFonts w:asciiTheme="majorHAnsi" w:eastAsia="Times New Roman" w:hAnsiTheme="majorHAnsi" w:cs="Times New Roman"/>
          <w:color w:val="002060"/>
          <w:lang w:val="en-GB" w:eastAsia="en-GB"/>
        </w:rPr>
        <w:t>Chiec</w:t>
      </w:r>
      <w:proofErr w:type="spellEnd"/>
      <w:r w:rsidRPr="004039FA">
        <w:rPr>
          <w:rFonts w:asciiTheme="majorHAnsi" w:eastAsia="Times New Roman" w:hAnsiTheme="majorHAnsi" w:cs="Times New Roman"/>
          <w:color w:val="002060"/>
          <w:lang w:val="en-GB" w:eastAsia="en-GB"/>
        </w:rPr>
        <w:t xml:space="preserve"> Sports Complex and the Global City.</w:t>
      </w:r>
    </w:p>
    <w:p w14:paraId="35A0D8F6" w14:textId="77777777" w:rsidR="004039FA" w:rsidRPr="004039FA" w:rsidRDefault="004039FA" w:rsidP="004039FA">
      <w:pPr>
        <w:pStyle w:val="NormalWeb"/>
        <w:spacing w:before="0" w:beforeAutospacing="0" w:after="225" w:afterAutospacing="0" w:line="288" w:lineRule="auto"/>
        <w:jc w:val="both"/>
        <w:rPr>
          <w:rFonts w:asciiTheme="majorHAnsi" w:hAnsiTheme="majorHAnsi"/>
          <w:color w:val="002060"/>
          <w:sz w:val="22"/>
          <w:szCs w:val="22"/>
        </w:rPr>
      </w:pPr>
      <w:r w:rsidRPr="004039FA">
        <w:rPr>
          <w:rFonts w:asciiTheme="majorHAnsi" w:hAnsiTheme="majorHAnsi"/>
          <w:color w:val="002060"/>
          <w:sz w:val="22"/>
          <w:szCs w:val="22"/>
        </w:rPr>
        <w:t xml:space="preserve">Gamuda Land, the property arm of Malaysia’s Gamuda </w:t>
      </w:r>
      <w:proofErr w:type="spellStart"/>
      <w:r w:rsidRPr="004039FA">
        <w:rPr>
          <w:rFonts w:asciiTheme="majorHAnsi" w:hAnsiTheme="majorHAnsi"/>
          <w:color w:val="002060"/>
          <w:sz w:val="22"/>
          <w:szCs w:val="22"/>
        </w:rPr>
        <w:t>Berhad</w:t>
      </w:r>
      <w:proofErr w:type="spellEnd"/>
      <w:r w:rsidRPr="004039FA">
        <w:rPr>
          <w:rFonts w:asciiTheme="majorHAnsi" w:hAnsiTheme="majorHAnsi"/>
          <w:color w:val="002060"/>
          <w:sz w:val="22"/>
          <w:szCs w:val="22"/>
        </w:rPr>
        <w:t xml:space="preserve"> in December broke ground on the first high-end flagship project east of Ho Chi Minh City, namely Eaton Park.</w:t>
      </w:r>
    </w:p>
    <w:p w14:paraId="76B0162D" w14:textId="77777777" w:rsidR="004039FA" w:rsidRPr="004039FA" w:rsidRDefault="004039FA" w:rsidP="004039FA">
      <w:pPr>
        <w:pStyle w:val="NormalWeb"/>
        <w:spacing w:before="0" w:beforeAutospacing="0" w:after="225" w:afterAutospacing="0" w:line="288" w:lineRule="auto"/>
        <w:jc w:val="both"/>
        <w:rPr>
          <w:rFonts w:asciiTheme="majorHAnsi" w:hAnsiTheme="majorHAnsi"/>
          <w:color w:val="002060"/>
          <w:sz w:val="22"/>
          <w:szCs w:val="22"/>
        </w:rPr>
      </w:pPr>
      <w:r w:rsidRPr="004039FA">
        <w:rPr>
          <w:rFonts w:asciiTheme="majorHAnsi" w:hAnsiTheme="majorHAnsi"/>
          <w:color w:val="002060"/>
          <w:sz w:val="22"/>
          <w:szCs w:val="22"/>
        </w:rPr>
        <w:t>Set to launch in the second quarter of 2024, Eaton Park is one of the outstanding projects located in the golden land plot in Thu Duc city, which is also home to other outstanding projects.</w:t>
      </w:r>
    </w:p>
    <w:p w14:paraId="5C4FC11F" w14:textId="77777777" w:rsidR="004039FA" w:rsidRPr="004039FA" w:rsidRDefault="004039FA" w:rsidP="004039FA">
      <w:pPr>
        <w:pStyle w:val="NormalWeb"/>
        <w:spacing w:before="0" w:beforeAutospacing="0" w:after="225" w:afterAutospacing="0" w:line="288" w:lineRule="auto"/>
        <w:jc w:val="both"/>
        <w:rPr>
          <w:rFonts w:asciiTheme="majorHAnsi" w:hAnsiTheme="majorHAnsi"/>
          <w:color w:val="002060"/>
          <w:sz w:val="22"/>
          <w:szCs w:val="22"/>
        </w:rPr>
      </w:pPr>
      <w:r w:rsidRPr="004039FA">
        <w:rPr>
          <w:rFonts w:asciiTheme="majorHAnsi" w:hAnsiTheme="majorHAnsi"/>
          <w:color w:val="002060"/>
          <w:sz w:val="22"/>
          <w:szCs w:val="22"/>
        </w:rPr>
        <w:t xml:space="preserve">In November, Ho Chi Minh City People’s Committee Chairman Phan Van Mai assigned the city’s zoning and architecture leaders to collaborate with relevant bodies to </w:t>
      </w:r>
      <w:proofErr w:type="spellStart"/>
      <w:r w:rsidRPr="004039FA">
        <w:rPr>
          <w:rFonts w:asciiTheme="majorHAnsi" w:hAnsiTheme="majorHAnsi"/>
          <w:color w:val="002060"/>
          <w:sz w:val="22"/>
          <w:szCs w:val="22"/>
        </w:rPr>
        <w:t>organise</w:t>
      </w:r>
      <w:proofErr w:type="spellEnd"/>
      <w:r w:rsidRPr="004039FA">
        <w:rPr>
          <w:rFonts w:asciiTheme="majorHAnsi" w:hAnsiTheme="majorHAnsi"/>
          <w:color w:val="002060"/>
          <w:sz w:val="22"/>
          <w:szCs w:val="22"/>
        </w:rPr>
        <w:t xml:space="preserve"> a competition to choose the ideal design for Rach </w:t>
      </w:r>
      <w:proofErr w:type="spellStart"/>
      <w:r w:rsidRPr="004039FA">
        <w:rPr>
          <w:rFonts w:asciiTheme="majorHAnsi" w:hAnsiTheme="majorHAnsi"/>
          <w:color w:val="002060"/>
          <w:sz w:val="22"/>
          <w:szCs w:val="22"/>
        </w:rPr>
        <w:t>Chiec</w:t>
      </w:r>
      <w:proofErr w:type="spellEnd"/>
      <w:r w:rsidRPr="004039FA">
        <w:rPr>
          <w:rFonts w:asciiTheme="majorHAnsi" w:hAnsiTheme="majorHAnsi"/>
          <w:color w:val="002060"/>
          <w:sz w:val="22"/>
          <w:szCs w:val="22"/>
        </w:rPr>
        <w:t xml:space="preserve"> Sports Complex.</w:t>
      </w:r>
    </w:p>
    <w:p w14:paraId="7AB09701" w14:textId="77777777" w:rsidR="004039FA" w:rsidRPr="004039FA" w:rsidRDefault="004039FA" w:rsidP="004039FA">
      <w:pPr>
        <w:pStyle w:val="NormalWeb"/>
        <w:spacing w:before="0" w:beforeAutospacing="0" w:after="225" w:afterAutospacing="0" w:line="288" w:lineRule="auto"/>
        <w:jc w:val="both"/>
        <w:rPr>
          <w:rFonts w:asciiTheme="majorHAnsi" w:hAnsiTheme="majorHAnsi"/>
          <w:color w:val="002060"/>
          <w:sz w:val="22"/>
          <w:szCs w:val="22"/>
        </w:rPr>
      </w:pPr>
      <w:r w:rsidRPr="004039FA">
        <w:rPr>
          <w:rFonts w:asciiTheme="majorHAnsi" w:hAnsiTheme="majorHAnsi"/>
          <w:color w:val="002060"/>
          <w:sz w:val="22"/>
          <w:szCs w:val="22"/>
        </w:rPr>
        <w:t xml:space="preserve">Located next to Eaton Park, </w:t>
      </w:r>
      <w:proofErr w:type="gramStart"/>
      <w:r w:rsidRPr="004039FA">
        <w:rPr>
          <w:rFonts w:asciiTheme="majorHAnsi" w:hAnsiTheme="majorHAnsi"/>
          <w:color w:val="002060"/>
          <w:sz w:val="22"/>
          <w:szCs w:val="22"/>
        </w:rPr>
        <w:t>Rach</w:t>
      </w:r>
      <w:proofErr w:type="gramEnd"/>
      <w:r w:rsidRPr="004039FA">
        <w:rPr>
          <w:rFonts w:asciiTheme="majorHAnsi" w:hAnsiTheme="majorHAnsi"/>
          <w:color w:val="002060"/>
          <w:sz w:val="22"/>
          <w:szCs w:val="22"/>
        </w:rPr>
        <w:t xml:space="preserve"> </w:t>
      </w:r>
      <w:proofErr w:type="spellStart"/>
      <w:r w:rsidRPr="004039FA">
        <w:rPr>
          <w:rFonts w:asciiTheme="majorHAnsi" w:hAnsiTheme="majorHAnsi"/>
          <w:color w:val="002060"/>
          <w:sz w:val="22"/>
          <w:szCs w:val="22"/>
        </w:rPr>
        <w:t>Chiec</w:t>
      </w:r>
      <w:proofErr w:type="spellEnd"/>
      <w:r w:rsidRPr="004039FA">
        <w:rPr>
          <w:rFonts w:asciiTheme="majorHAnsi" w:hAnsiTheme="majorHAnsi"/>
          <w:color w:val="002060"/>
          <w:sz w:val="22"/>
          <w:szCs w:val="22"/>
        </w:rPr>
        <w:t xml:space="preserve"> Sports Complex is another project that has waited for many years due to the difficulties in land clearance and compensation. This move is the latest green light from the city committee to wake up a project in this golden land area.</w:t>
      </w:r>
    </w:p>
    <w:p w14:paraId="639DEBE9" w14:textId="77777777" w:rsidR="004039FA" w:rsidRPr="004039FA" w:rsidRDefault="004039FA" w:rsidP="004039FA">
      <w:pPr>
        <w:pStyle w:val="NormalWeb"/>
        <w:spacing w:before="0" w:beforeAutospacing="0" w:after="225" w:afterAutospacing="0" w:line="288" w:lineRule="auto"/>
        <w:jc w:val="both"/>
        <w:rPr>
          <w:rFonts w:asciiTheme="majorHAnsi" w:hAnsiTheme="majorHAnsi"/>
          <w:color w:val="002060"/>
          <w:sz w:val="22"/>
          <w:szCs w:val="22"/>
        </w:rPr>
      </w:pPr>
      <w:r w:rsidRPr="004039FA">
        <w:rPr>
          <w:rFonts w:asciiTheme="majorHAnsi" w:hAnsiTheme="majorHAnsi"/>
          <w:color w:val="002060"/>
          <w:sz w:val="22"/>
          <w:szCs w:val="22"/>
        </w:rPr>
        <w:t xml:space="preserve">The Rach </w:t>
      </w:r>
      <w:proofErr w:type="spellStart"/>
      <w:r w:rsidRPr="004039FA">
        <w:rPr>
          <w:rFonts w:asciiTheme="majorHAnsi" w:hAnsiTheme="majorHAnsi"/>
          <w:color w:val="002060"/>
          <w:sz w:val="22"/>
          <w:szCs w:val="22"/>
        </w:rPr>
        <w:t>Chiec</w:t>
      </w:r>
      <w:proofErr w:type="spellEnd"/>
      <w:r w:rsidRPr="004039FA">
        <w:rPr>
          <w:rFonts w:asciiTheme="majorHAnsi" w:hAnsiTheme="majorHAnsi"/>
          <w:color w:val="002060"/>
          <w:sz w:val="22"/>
          <w:szCs w:val="22"/>
        </w:rPr>
        <w:t xml:space="preserve"> Sport Complex is in a </w:t>
      </w:r>
      <w:proofErr w:type="gramStart"/>
      <w:r w:rsidRPr="004039FA">
        <w:rPr>
          <w:rFonts w:asciiTheme="majorHAnsi" w:hAnsiTheme="majorHAnsi"/>
          <w:color w:val="002060"/>
          <w:sz w:val="22"/>
          <w:szCs w:val="22"/>
        </w:rPr>
        <w:t>212 hectare</w:t>
      </w:r>
      <w:proofErr w:type="gramEnd"/>
      <w:r w:rsidRPr="004039FA">
        <w:rPr>
          <w:rFonts w:asciiTheme="majorHAnsi" w:hAnsiTheme="majorHAnsi"/>
          <w:color w:val="002060"/>
          <w:sz w:val="22"/>
          <w:szCs w:val="22"/>
        </w:rPr>
        <w:t xml:space="preserve"> land plot with six subprojects investors are interested in, including an infrastructure system, futsal and sports stadiums, outdoor velodrome and motorbike racing combined with a 50,000 seat stadium, football training institution, and services area.</w:t>
      </w:r>
    </w:p>
    <w:p w14:paraId="3C702EE0" w14:textId="77777777" w:rsidR="004039FA" w:rsidRPr="004039FA" w:rsidRDefault="004039FA" w:rsidP="004039FA">
      <w:pPr>
        <w:pStyle w:val="NormalWeb"/>
        <w:spacing w:before="0" w:beforeAutospacing="0" w:after="225" w:afterAutospacing="0" w:line="288" w:lineRule="auto"/>
        <w:jc w:val="both"/>
        <w:rPr>
          <w:rFonts w:asciiTheme="majorHAnsi" w:hAnsiTheme="majorHAnsi"/>
          <w:color w:val="002060"/>
          <w:sz w:val="22"/>
          <w:szCs w:val="22"/>
        </w:rPr>
      </w:pPr>
      <w:r w:rsidRPr="004039FA">
        <w:rPr>
          <w:rFonts w:asciiTheme="majorHAnsi" w:hAnsiTheme="majorHAnsi"/>
          <w:color w:val="002060"/>
          <w:sz w:val="22"/>
          <w:szCs w:val="22"/>
        </w:rPr>
        <w:t xml:space="preserve">Meanwhile, the nearby Global City project from </w:t>
      </w:r>
      <w:proofErr w:type="spellStart"/>
      <w:r w:rsidRPr="004039FA">
        <w:rPr>
          <w:rFonts w:asciiTheme="majorHAnsi" w:hAnsiTheme="majorHAnsi"/>
          <w:color w:val="002060"/>
          <w:sz w:val="22"/>
          <w:szCs w:val="22"/>
        </w:rPr>
        <w:t>Masterise</w:t>
      </w:r>
      <w:proofErr w:type="spellEnd"/>
      <w:r w:rsidRPr="004039FA">
        <w:rPr>
          <w:rFonts w:asciiTheme="majorHAnsi" w:hAnsiTheme="majorHAnsi"/>
          <w:color w:val="002060"/>
          <w:sz w:val="22"/>
          <w:szCs w:val="22"/>
        </w:rPr>
        <w:t xml:space="preserve"> Homes is in its high-seed implementation phase, with a range of construction being finished.</w:t>
      </w:r>
    </w:p>
    <w:p w14:paraId="36C30A10" w14:textId="77777777" w:rsidR="004039FA" w:rsidRPr="004039FA" w:rsidRDefault="004039FA" w:rsidP="004039FA">
      <w:pPr>
        <w:pStyle w:val="NormalWeb"/>
        <w:spacing w:before="0" w:beforeAutospacing="0" w:after="225" w:afterAutospacing="0" w:line="288" w:lineRule="auto"/>
        <w:jc w:val="both"/>
        <w:rPr>
          <w:rFonts w:asciiTheme="majorHAnsi" w:hAnsiTheme="majorHAnsi"/>
          <w:color w:val="002060"/>
          <w:sz w:val="22"/>
          <w:szCs w:val="22"/>
        </w:rPr>
      </w:pPr>
      <w:r w:rsidRPr="004039FA">
        <w:rPr>
          <w:rFonts w:asciiTheme="majorHAnsi" w:hAnsiTheme="majorHAnsi"/>
          <w:color w:val="002060"/>
          <w:sz w:val="22"/>
          <w:szCs w:val="22"/>
        </w:rPr>
        <w:t>The Global City is a rare project in this area, with a large scale of over 117 ha. The project is designed and planned according to international standards.</w:t>
      </w:r>
    </w:p>
    <w:p w14:paraId="7365D49C" w14:textId="77777777" w:rsidR="004039FA" w:rsidRPr="004039FA" w:rsidRDefault="004039FA" w:rsidP="004039FA">
      <w:pPr>
        <w:pStyle w:val="NormalWeb"/>
        <w:spacing w:before="0" w:beforeAutospacing="0" w:after="225" w:afterAutospacing="0" w:line="288" w:lineRule="auto"/>
        <w:jc w:val="both"/>
        <w:rPr>
          <w:rFonts w:asciiTheme="majorHAnsi" w:hAnsiTheme="majorHAnsi"/>
          <w:color w:val="002060"/>
          <w:sz w:val="22"/>
          <w:szCs w:val="22"/>
        </w:rPr>
      </w:pPr>
      <w:r w:rsidRPr="004039FA">
        <w:rPr>
          <w:rFonts w:asciiTheme="majorHAnsi" w:hAnsiTheme="majorHAnsi"/>
          <w:color w:val="002060"/>
          <w:sz w:val="22"/>
          <w:szCs w:val="22"/>
        </w:rPr>
        <w:t xml:space="preserve">Meanwhile, the long-awaited Saigon Sports City (SSC), a project that was to be jointly developed by Keppel Land and Keppel Urban Solutions, was slated to </w:t>
      </w:r>
      <w:proofErr w:type="gramStart"/>
      <w:r w:rsidRPr="004039FA">
        <w:rPr>
          <w:rFonts w:asciiTheme="majorHAnsi" w:hAnsiTheme="majorHAnsi"/>
          <w:color w:val="002060"/>
          <w:sz w:val="22"/>
          <w:szCs w:val="22"/>
        </w:rPr>
        <w:t>a 64</w:t>
      </w:r>
      <w:proofErr w:type="gramEnd"/>
      <w:r w:rsidRPr="004039FA">
        <w:rPr>
          <w:rFonts w:asciiTheme="majorHAnsi" w:hAnsiTheme="majorHAnsi"/>
          <w:color w:val="002060"/>
          <w:sz w:val="22"/>
          <w:szCs w:val="22"/>
        </w:rPr>
        <w:t>-hectare integrated community-centric township situated in the area.</w:t>
      </w:r>
    </w:p>
    <w:p w14:paraId="249A6BD8" w14:textId="77777777" w:rsidR="004039FA" w:rsidRPr="004039FA" w:rsidRDefault="004039FA" w:rsidP="004039FA">
      <w:pPr>
        <w:pStyle w:val="NormalWeb"/>
        <w:spacing w:before="0" w:beforeAutospacing="0" w:after="225" w:afterAutospacing="0" w:line="288" w:lineRule="auto"/>
        <w:jc w:val="both"/>
        <w:rPr>
          <w:rFonts w:asciiTheme="majorHAnsi" w:hAnsiTheme="majorHAnsi"/>
          <w:color w:val="002060"/>
          <w:sz w:val="22"/>
          <w:szCs w:val="22"/>
        </w:rPr>
      </w:pPr>
      <w:r w:rsidRPr="004039FA">
        <w:rPr>
          <w:rFonts w:asciiTheme="majorHAnsi" w:hAnsiTheme="majorHAnsi"/>
          <w:color w:val="002060"/>
          <w:sz w:val="22"/>
          <w:szCs w:val="22"/>
        </w:rPr>
        <w:t xml:space="preserve">Envisaged to be Vietnam’s first-of-its-kind sports-oriented township, SSC is now in construction and will feature comprehensive facilities such as a one-stop lifestyle hub for sports, entertainment, </w:t>
      </w:r>
      <w:proofErr w:type="gramStart"/>
      <w:r w:rsidRPr="004039FA">
        <w:rPr>
          <w:rFonts w:asciiTheme="majorHAnsi" w:hAnsiTheme="majorHAnsi"/>
          <w:color w:val="002060"/>
          <w:sz w:val="22"/>
          <w:szCs w:val="22"/>
        </w:rPr>
        <w:t>shopping</w:t>
      </w:r>
      <w:proofErr w:type="gramEnd"/>
      <w:r w:rsidRPr="004039FA">
        <w:rPr>
          <w:rFonts w:asciiTheme="majorHAnsi" w:hAnsiTheme="majorHAnsi"/>
          <w:color w:val="002060"/>
          <w:sz w:val="22"/>
          <w:szCs w:val="22"/>
        </w:rPr>
        <w:t xml:space="preserve"> and dining offerings, as well as pedestrian-friendly public spaces such as a waterfront boulevard and a multipurpose town plaza.</w:t>
      </w:r>
    </w:p>
    <w:p w14:paraId="53280B05" w14:textId="77777777" w:rsidR="004039FA" w:rsidRPr="004039FA" w:rsidRDefault="004039FA" w:rsidP="004039FA">
      <w:pPr>
        <w:pStyle w:val="NormalWeb"/>
        <w:spacing w:before="0" w:beforeAutospacing="0" w:after="225" w:afterAutospacing="0" w:line="288" w:lineRule="auto"/>
        <w:jc w:val="both"/>
        <w:rPr>
          <w:rFonts w:asciiTheme="majorHAnsi" w:hAnsiTheme="majorHAnsi"/>
          <w:color w:val="002060"/>
          <w:sz w:val="22"/>
          <w:szCs w:val="22"/>
        </w:rPr>
      </w:pPr>
      <w:r w:rsidRPr="004039FA">
        <w:rPr>
          <w:rFonts w:asciiTheme="majorHAnsi" w:hAnsiTheme="majorHAnsi"/>
          <w:color w:val="002060"/>
          <w:sz w:val="22"/>
          <w:szCs w:val="22"/>
        </w:rPr>
        <w:lastRenderedPageBreak/>
        <w:t>Two major metro lines near the development will be operating soon and will provide further convenience to residents as well as drive up property values.</w:t>
      </w:r>
    </w:p>
    <w:p w14:paraId="423B9895" w14:textId="77777777" w:rsidR="004039FA" w:rsidRPr="004039FA" w:rsidRDefault="004039FA" w:rsidP="004039FA">
      <w:pPr>
        <w:pStyle w:val="NormalWeb"/>
        <w:spacing w:before="0" w:beforeAutospacing="0" w:after="225" w:afterAutospacing="0" w:line="288" w:lineRule="auto"/>
        <w:jc w:val="both"/>
        <w:rPr>
          <w:rFonts w:asciiTheme="majorHAnsi" w:hAnsiTheme="majorHAnsi"/>
          <w:color w:val="002060"/>
          <w:sz w:val="22"/>
          <w:szCs w:val="22"/>
        </w:rPr>
      </w:pPr>
      <w:r w:rsidRPr="004039FA">
        <w:rPr>
          <w:rFonts w:asciiTheme="majorHAnsi" w:hAnsiTheme="majorHAnsi"/>
          <w:color w:val="002060"/>
          <w:sz w:val="22"/>
          <w:szCs w:val="22"/>
        </w:rPr>
        <w:t xml:space="preserve">In recent years, Thu Duc has become a focus for investment and infrastructure development. There are signs of the city </w:t>
      </w:r>
      <w:proofErr w:type="spellStart"/>
      <w:r w:rsidRPr="004039FA">
        <w:rPr>
          <w:rFonts w:asciiTheme="majorHAnsi" w:hAnsiTheme="majorHAnsi"/>
          <w:color w:val="002060"/>
          <w:sz w:val="22"/>
          <w:szCs w:val="22"/>
        </w:rPr>
        <w:t>centre</w:t>
      </w:r>
      <w:proofErr w:type="spellEnd"/>
      <w:r w:rsidRPr="004039FA">
        <w:rPr>
          <w:rFonts w:asciiTheme="majorHAnsi" w:hAnsiTheme="majorHAnsi"/>
          <w:color w:val="002060"/>
          <w:sz w:val="22"/>
          <w:szCs w:val="22"/>
        </w:rPr>
        <w:t xml:space="preserve"> being shifted to new economic areas, such as with the development of Long Thanh International Airport, new schools, international hospitals, and commercial </w:t>
      </w:r>
      <w:proofErr w:type="spellStart"/>
      <w:r w:rsidRPr="004039FA">
        <w:rPr>
          <w:rFonts w:asciiTheme="majorHAnsi" w:hAnsiTheme="majorHAnsi"/>
          <w:color w:val="002060"/>
          <w:sz w:val="22"/>
          <w:szCs w:val="22"/>
        </w:rPr>
        <w:t>centres</w:t>
      </w:r>
      <w:proofErr w:type="spellEnd"/>
      <w:r w:rsidRPr="004039FA">
        <w:rPr>
          <w:rFonts w:asciiTheme="majorHAnsi" w:hAnsiTheme="majorHAnsi"/>
          <w:color w:val="002060"/>
          <w:sz w:val="22"/>
          <w:szCs w:val="22"/>
        </w:rPr>
        <w:t>.</w:t>
      </w:r>
    </w:p>
    <w:p w14:paraId="035956D6" w14:textId="77777777" w:rsidR="004039FA" w:rsidRPr="004039FA" w:rsidRDefault="004039FA" w:rsidP="004039FA">
      <w:pPr>
        <w:pStyle w:val="NormalWeb"/>
        <w:spacing w:before="0" w:beforeAutospacing="0" w:after="225" w:afterAutospacing="0" w:line="288" w:lineRule="auto"/>
        <w:jc w:val="both"/>
        <w:rPr>
          <w:rFonts w:asciiTheme="majorHAnsi" w:hAnsiTheme="majorHAnsi"/>
          <w:color w:val="002060"/>
          <w:sz w:val="22"/>
          <w:szCs w:val="22"/>
        </w:rPr>
      </w:pPr>
      <w:r w:rsidRPr="004039FA">
        <w:rPr>
          <w:rFonts w:asciiTheme="majorHAnsi" w:hAnsiTheme="majorHAnsi"/>
          <w:color w:val="002060"/>
          <w:sz w:val="22"/>
          <w:szCs w:val="22"/>
        </w:rPr>
        <w:t>Thu Duc is a magnet with abundant growth potential, and the Ho Chi Minh City High-Tech Park will create a further premise for real estate development in the area.</w:t>
      </w:r>
    </w:p>
    <w:p w14:paraId="156506E4" w14:textId="77777777" w:rsidR="004039FA" w:rsidRPr="004039FA" w:rsidRDefault="004039FA" w:rsidP="004039FA">
      <w:pPr>
        <w:pStyle w:val="NormalWeb"/>
        <w:spacing w:before="0" w:beforeAutospacing="0" w:after="225" w:afterAutospacing="0" w:line="288" w:lineRule="auto"/>
        <w:jc w:val="both"/>
        <w:rPr>
          <w:rFonts w:asciiTheme="majorHAnsi" w:hAnsiTheme="majorHAnsi"/>
          <w:color w:val="002060"/>
          <w:sz w:val="22"/>
          <w:szCs w:val="22"/>
        </w:rPr>
      </w:pPr>
      <w:r w:rsidRPr="004039FA">
        <w:rPr>
          <w:rFonts w:asciiTheme="majorHAnsi" w:hAnsiTheme="majorHAnsi"/>
          <w:color w:val="002060"/>
          <w:sz w:val="22"/>
          <w:szCs w:val="22"/>
        </w:rPr>
        <w:t>Dr. Tran Nguyen Minh Hai, a real estate expert in the city, pointed out three reasons why Thu Duc will become the most attractive investment market in Ho Chi Minh City in the next two years.</w:t>
      </w:r>
    </w:p>
    <w:p w14:paraId="5FC626AD" w14:textId="77777777" w:rsidR="004039FA" w:rsidRPr="004039FA" w:rsidRDefault="004039FA" w:rsidP="004039FA">
      <w:pPr>
        <w:pStyle w:val="NormalWeb"/>
        <w:spacing w:before="0" w:beforeAutospacing="0" w:after="225" w:afterAutospacing="0" w:line="288" w:lineRule="auto"/>
        <w:jc w:val="both"/>
        <w:rPr>
          <w:rFonts w:asciiTheme="majorHAnsi" w:hAnsiTheme="majorHAnsi"/>
          <w:color w:val="002060"/>
          <w:sz w:val="22"/>
          <w:szCs w:val="22"/>
        </w:rPr>
      </w:pPr>
      <w:r w:rsidRPr="004039FA">
        <w:rPr>
          <w:rFonts w:asciiTheme="majorHAnsi" w:hAnsiTheme="majorHAnsi"/>
          <w:color w:val="002060"/>
          <w:sz w:val="22"/>
          <w:szCs w:val="22"/>
        </w:rPr>
        <w:t xml:space="preserve">“Thu Duc is a trillion-dollar infrastructure site with a series of projects that are continuously promoted for investment such as roads, bridges, and intersections. It is not hard for professional investors in the business community in the region to identify the commercial potential and advantages of long-term business development in this area, as a new opportunity to make early investments in the new </w:t>
      </w:r>
      <w:proofErr w:type="spellStart"/>
      <w:r w:rsidRPr="004039FA">
        <w:rPr>
          <w:rFonts w:asciiTheme="majorHAnsi" w:hAnsiTheme="majorHAnsi"/>
          <w:color w:val="002060"/>
          <w:sz w:val="22"/>
          <w:szCs w:val="22"/>
        </w:rPr>
        <w:t>centre</w:t>
      </w:r>
      <w:proofErr w:type="spellEnd"/>
      <w:r w:rsidRPr="004039FA">
        <w:rPr>
          <w:rFonts w:asciiTheme="majorHAnsi" w:hAnsiTheme="majorHAnsi"/>
          <w:color w:val="002060"/>
          <w:sz w:val="22"/>
          <w:szCs w:val="22"/>
        </w:rPr>
        <w:t xml:space="preserve"> of Ho Chi Minh City,” Hai said.</w:t>
      </w:r>
    </w:p>
    <w:p w14:paraId="4FC6B07C" w14:textId="77777777" w:rsidR="004039FA" w:rsidRPr="004039FA" w:rsidRDefault="004039FA" w:rsidP="004039FA">
      <w:pPr>
        <w:pStyle w:val="NormalWeb"/>
        <w:spacing w:before="0" w:beforeAutospacing="0" w:after="225" w:afterAutospacing="0" w:line="288" w:lineRule="auto"/>
        <w:jc w:val="both"/>
        <w:rPr>
          <w:rFonts w:asciiTheme="majorHAnsi" w:hAnsiTheme="majorHAnsi"/>
          <w:color w:val="002060"/>
          <w:sz w:val="22"/>
          <w:szCs w:val="22"/>
        </w:rPr>
      </w:pPr>
      <w:r w:rsidRPr="004039FA">
        <w:rPr>
          <w:rFonts w:asciiTheme="majorHAnsi" w:hAnsiTheme="majorHAnsi"/>
          <w:color w:val="002060"/>
          <w:sz w:val="22"/>
          <w:szCs w:val="22"/>
        </w:rPr>
        <w:t>Investors believe that this area has all the elements to become a place to promote the commercial development of the region, Hai added.</w:t>
      </w:r>
    </w:p>
    <w:p w14:paraId="146D65A2" w14:textId="77777777" w:rsidR="004039FA" w:rsidRPr="004039FA" w:rsidRDefault="004039FA" w:rsidP="004039FA">
      <w:pPr>
        <w:pStyle w:val="NormalWeb"/>
        <w:spacing w:before="0" w:beforeAutospacing="0" w:after="225" w:afterAutospacing="0" w:line="288" w:lineRule="auto"/>
        <w:jc w:val="both"/>
        <w:rPr>
          <w:rFonts w:asciiTheme="majorHAnsi" w:hAnsiTheme="majorHAnsi"/>
          <w:color w:val="002060"/>
          <w:sz w:val="22"/>
          <w:szCs w:val="22"/>
        </w:rPr>
      </w:pPr>
      <w:r w:rsidRPr="004039FA">
        <w:rPr>
          <w:rFonts w:asciiTheme="majorHAnsi" w:hAnsiTheme="majorHAnsi"/>
          <w:color w:val="002060"/>
          <w:sz w:val="22"/>
          <w:szCs w:val="22"/>
        </w:rPr>
        <w:t>Thu Duc People’s Committee predicts that in 2025 the city will welcome a wave of immigration of more than 50,000 people. By 2030, the population of the entire city could reach about 1.5 million.</w:t>
      </w:r>
    </w:p>
    <w:p w14:paraId="14FDFCF4" w14:textId="77777777" w:rsidR="008D0AA0" w:rsidRDefault="008D0AA0" w:rsidP="008D0AA0">
      <w:pPr>
        <w:spacing w:line="288" w:lineRule="auto"/>
        <w:jc w:val="both"/>
        <w:rPr>
          <w:rFonts w:asciiTheme="majorHAnsi" w:hAnsiTheme="majorHAnsi"/>
          <w:color w:val="002060"/>
        </w:rPr>
      </w:pPr>
      <w:bookmarkStart w:id="803" w:name="_Hlk148619908"/>
    </w:p>
    <w:bookmarkStart w:id="804" w:name="_Hlk153455302"/>
    <w:bookmarkStart w:id="805" w:name="_Hlk153455953"/>
    <w:p w14:paraId="30DDE72F" w14:textId="03D81DDB" w:rsidR="00176CDB" w:rsidRDefault="00000000" w:rsidP="008D0AA0">
      <w:pPr>
        <w:spacing w:line="288" w:lineRule="auto"/>
        <w:jc w:val="right"/>
        <w:rPr>
          <w:rStyle w:val="Hyperlink"/>
          <w:rFonts w:asciiTheme="majorHAnsi" w:hAnsiTheme="majorHAnsi" w:cs="Times New Roman"/>
          <w:color w:val="002060"/>
        </w:rPr>
      </w:pPr>
      <w:r w:rsidRPr="008D0AA0">
        <w:fldChar w:fldCharType="begin"/>
      </w:r>
      <w:r w:rsidRPr="008D0AA0">
        <w:rPr>
          <w:rFonts w:asciiTheme="majorHAnsi" w:hAnsiTheme="majorHAnsi"/>
          <w:color w:val="002060"/>
        </w:rPr>
        <w:instrText>HYPERLINK \l "_top"</w:instrText>
      </w:r>
      <w:r w:rsidRPr="008D0AA0">
        <w:fldChar w:fldCharType="separate"/>
      </w:r>
      <w:r w:rsidR="005222B3" w:rsidRPr="008D0AA0">
        <w:rPr>
          <w:rStyle w:val="Hyperlink"/>
          <w:rFonts w:asciiTheme="majorHAnsi" w:hAnsiTheme="majorHAnsi" w:cs="Times New Roman"/>
          <w:color w:val="002060"/>
        </w:rPr>
        <w:t>Back to Top</w:t>
      </w:r>
      <w:r w:rsidRPr="008D0AA0">
        <w:rPr>
          <w:rStyle w:val="Hyperlink"/>
          <w:rFonts w:asciiTheme="majorHAnsi" w:hAnsiTheme="majorHAnsi" w:cs="Times New Roman"/>
          <w:color w:val="002060"/>
        </w:rPr>
        <w:fldChar w:fldCharType="end"/>
      </w:r>
      <w:bookmarkEnd w:id="803"/>
      <w:bookmarkEnd w:id="804"/>
      <w:r w:rsidR="009B2E5A" w:rsidRPr="008D0AA0">
        <w:rPr>
          <w:rFonts w:asciiTheme="majorHAnsi" w:eastAsia="Times New Roman" w:hAnsiTheme="majorHAnsi" w:cs="Arial"/>
          <w:vanish/>
          <w:color w:val="002060"/>
          <w:lang w:val="en-GB" w:eastAsia="en-GB"/>
        </w:rPr>
        <w:t>Bottom of Form</w:t>
      </w:r>
      <w:bookmarkStart w:id="806" w:name="_Toc469043519"/>
      <w:bookmarkStart w:id="807" w:name="_Toc469650550"/>
      <w:bookmarkStart w:id="808" w:name="_Toc472071560"/>
      <w:bookmarkStart w:id="809" w:name="_Toc472672626"/>
      <w:bookmarkStart w:id="810" w:name="_Toc473881024"/>
      <w:bookmarkStart w:id="811" w:name="_Toc474487619"/>
      <w:bookmarkStart w:id="812" w:name="_Toc475090275"/>
      <w:bookmarkStart w:id="813" w:name="_Toc475697901"/>
      <w:bookmarkStart w:id="814" w:name="_Toc476302026"/>
      <w:bookmarkStart w:id="815" w:name="_Toc476906667"/>
      <w:bookmarkStart w:id="816" w:name="_Toc477510757"/>
      <w:bookmarkStart w:id="817" w:name="_Toc478116129"/>
      <w:bookmarkStart w:id="818" w:name="_Toc478723302"/>
      <w:bookmarkStart w:id="819" w:name="_Toc479329721"/>
      <w:bookmarkStart w:id="820" w:name="_Toc479930335"/>
      <w:bookmarkStart w:id="821" w:name="_Toc480539779"/>
      <w:bookmarkStart w:id="822" w:name="_Toc481140005"/>
      <w:bookmarkStart w:id="823" w:name="_Toc482351765"/>
      <w:bookmarkStart w:id="824" w:name="_Toc482956642"/>
      <w:bookmarkStart w:id="825" w:name="_Toc484166274"/>
      <w:bookmarkStart w:id="826" w:name="_Toc484769044"/>
      <w:bookmarkStart w:id="827" w:name="_Toc485286973"/>
      <w:bookmarkStart w:id="828" w:name="_Toc485978057"/>
      <w:bookmarkStart w:id="829" w:name="_Toc486585208"/>
      <w:bookmarkStart w:id="830" w:name="_Toc487190859"/>
      <w:bookmarkStart w:id="831" w:name="_Toc487793137"/>
      <w:bookmarkStart w:id="832" w:name="_Toc488396115"/>
      <w:bookmarkStart w:id="833" w:name="_Toc489005367"/>
      <w:bookmarkStart w:id="834" w:name="_Toc489606931"/>
      <w:bookmarkStart w:id="835" w:name="_Toc490213913"/>
      <w:bookmarkStart w:id="836" w:name="_Toc490819138"/>
      <w:bookmarkStart w:id="837" w:name="_Toc491423502"/>
      <w:bookmarkStart w:id="838" w:name="_Toc492024950"/>
      <w:bookmarkStart w:id="839" w:name="_Toc492631844"/>
      <w:bookmarkStart w:id="840" w:name="_Toc493236274"/>
      <w:bookmarkStart w:id="841" w:name="_Toc493837679"/>
      <w:bookmarkStart w:id="842" w:name="_Toc495050086"/>
      <w:bookmarkStart w:id="843" w:name="_Toc495652591"/>
      <w:bookmarkStart w:id="844" w:name="_Toc496261443"/>
      <w:bookmarkStart w:id="845" w:name="_Toc496867238"/>
      <w:bookmarkStart w:id="846" w:name="_Toc497465801"/>
      <w:bookmarkStart w:id="847" w:name="_Toc498081902"/>
      <w:bookmarkStart w:id="848" w:name="_Toc498682160"/>
      <w:bookmarkStart w:id="849" w:name="_Toc499287557"/>
      <w:bookmarkStart w:id="850" w:name="_Toc499891999"/>
      <w:bookmarkStart w:id="851" w:name="_Toc500496799"/>
      <w:bookmarkStart w:id="852" w:name="_Toc501099743"/>
      <w:bookmarkStart w:id="853" w:name="_Toc501705026"/>
      <w:bookmarkStart w:id="854" w:name="_Toc532560727"/>
      <w:bookmarkStart w:id="855" w:name="_Toc533156853"/>
      <w:bookmarkStart w:id="856" w:name="_Toc533775406"/>
      <w:bookmarkStart w:id="857" w:name="_Toc534372214"/>
      <w:bookmarkStart w:id="858" w:name="_Toc534972014"/>
      <w:bookmarkStart w:id="859" w:name="_Toc535582786"/>
      <w:bookmarkStart w:id="860" w:name="_Toc536187108"/>
      <w:bookmarkStart w:id="861" w:name="_Toc536785396"/>
      <w:bookmarkStart w:id="862" w:name="_Toc1130214"/>
      <w:bookmarkStart w:id="863" w:name="_Toc1727990"/>
      <w:bookmarkStart w:id="864" w:name="_Toc2333101"/>
      <w:bookmarkStart w:id="865" w:name="_Toc2937890"/>
      <w:bookmarkStart w:id="866" w:name="_Toc3543100"/>
      <w:bookmarkStart w:id="867" w:name="_Toc4146395"/>
      <w:bookmarkStart w:id="868" w:name="_Toc4758763"/>
      <w:bookmarkStart w:id="869" w:name="_Toc5357731"/>
      <w:bookmarkStart w:id="870" w:name="_Toc5961968"/>
      <w:bookmarkStart w:id="871" w:name="_Toc6565244"/>
      <w:bookmarkStart w:id="872" w:name="_Toc7172948"/>
      <w:bookmarkStart w:id="873" w:name="_Toc7776795"/>
      <w:bookmarkStart w:id="874" w:name="_Toc8385543"/>
      <w:bookmarkStart w:id="875" w:name="_Toc8986694"/>
      <w:bookmarkStart w:id="876" w:name="_Toc9591448"/>
      <w:bookmarkStart w:id="877" w:name="_Toc10800783"/>
      <w:bookmarkStart w:id="878" w:name="_Toc11403503"/>
      <w:bookmarkStart w:id="879" w:name="_Toc12010889"/>
      <w:bookmarkStart w:id="880" w:name="_Toc12614888"/>
      <w:bookmarkStart w:id="881" w:name="_Toc13219390"/>
      <w:bookmarkStart w:id="882" w:name="_Toc13830741"/>
      <w:bookmarkStart w:id="883" w:name="_Toc14429416"/>
      <w:bookmarkStart w:id="884" w:name="_Toc15034925"/>
      <w:bookmarkStart w:id="885" w:name="_Toc15638242"/>
      <w:bookmarkStart w:id="886" w:name="_Toc16243824"/>
      <w:bookmarkStart w:id="887" w:name="_Toc17453996"/>
      <w:bookmarkStart w:id="888" w:name="_Toc18058964"/>
      <w:bookmarkStart w:id="889" w:name="_Toc18664192"/>
      <w:bookmarkStart w:id="890" w:name="_Toc19268596"/>
      <w:bookmarkStart w:id="891" w:name="_Toc19868202"/>
      <w:bookmarkStart w:id="892" w:name="_Toc20476484"/>
      <w:bookmarkStart w:id="893" w:name="_Toc21082718"/>
      <w:bookmarkStart w:id="894" w:name="_Toc21596850"/>
      <w:bookmarkStart w:id="895" w:name="_Toc22292250"/>
      <w:bookmarkStart w:id="896" w:name="_Toc22902075"/>
      <w:bookmarkStart w:id="897" w:name="_Toc23500788"/>
      <w:bookmarkStart w:id="898" w:name="_Toc24106272"/>
      <w:bookmarkStart w:id="899" w:name="_Toc24708421"/>
      <w:bookmarkStart w:id="900" w:name="_Toc25235416"/>
      <w:bookmarkStart w:id="901" w:name="_Toc25920246"/>
      <w:bookmarkStart w:id="902" w:name="_Toc26524523"/>
      <w:bookmarkStart w:id="903" w:name="_Toc27130360"/>
      <w:bookmarkStart w:id="904" w:name="_Toc28949359"/>
      <w:bookmarkStart w:id="905" w:name="_Toc29553166"/>
      <w:bookmarkStart w:id="906" w:name="_Toc31365286"/>
      <w:bookmarkStart w:id="907" w:name="_Toc31968693"/>
      <w:bookmarkStart w:id="908" w:name="_Toc33177783"/>
      <w:bookmarkStart w:id="909" w:name="_Toc33784207"/>
      <w:bookmarkStart w:id="910" w:name="_Toc34387343"/>
      <w:bookmarkStart w:id="911" w:name="_Toc34992458"/>
      <w:bookmarkStart w:id="912" w:name="_Toc36200910"/>
      <w:bookmarkStart w:id="913" w:name="_Toc36804871"/>
      <w:bookmarkStart w:id="914" w:name="_Toc37412100"/>
      <w:bookmarkStart w:id="915" w:name="_Toc38016894"/>
      <w:bookmarkStart w:id="916" w:name="_Toc38623250"/>
      <w:bookmarkStart w:id="917" w:name="_Toc47007114"/>
      <w:bookmarkStart w:id="918" w:name="_Toc47608057"/>
      <w:bookmarkStart w:id="919" w:name="_Toc48219516"/>
      <w:bookmarkStart w:id="920" w:name="_Toc48816719"/>
      <w:bookmarkStart w:id="921" w:name="_Toc49427958"/>
      <w:bookmarkStart w:id="922" w:name="_Toc50027108"/>
      <w:bookmarkStart w:id="923" w:name="_Toc50638516"/>
      <w:bookmarkStart w:id="924" w:name="_Toc51235723"/>
      <w:bookmarkStart w:id="925" w:name="_Toc51848412"/>
      <w:bookmarkStart w:id="926" w:name="_Toc52453558"/>
      <w:bookmarkStart w:id="927" w:name="_Toc53055809"/>
      <w:bookmarkStart w:id="928" w:name="_Toc53660731"/>
      <w:bookmarkStart w:id="929" w:name="_Toc54259231"/>
      <w:bookmarkStart w:id="930" w:name="_Toc54865648"/>
      <w:bookmarkStart w:id="931" w:name="_Toc55477675"/>
      <w:bookmarkStart w:id="932" w:name="_Toc56073562"/>
      <w:bookmarkStart w:id="933" w:name="_Toc56678769"/>
      <w:bookmarkStart w:id="934" w:name="_Toc57284480"/>
      <w:bookmarkStart w:id="935" w:name="_Toc57895630"/>
      <w:bookmarkStart w:id="936" w:name="_Toc58494294"/>
      <w:bookmarkStart w:id="937" w:name="_Toc59104496"/>
      <w:bookmarkStart w:id="938" w:name="_Toc60922256"/>
      <w:bookmarkStart w:id="939" w:name="_Toc61518222"/>
      <w:bookmarkStart w:id="940" w:name="_Toc62129066"/>
      <w:bookmarkStart w:id="941" w:name="_Toc62734944"/>
      <w:bookmarkStart w:id="942" w:name="_Toc63333219"/>
      <w:bookmarkStart w:id="943" w:name="_Toc65152056"/>
      <w:bookmarkStart w:id="944" w:name="_Toc65759412"/>
      <w:bookmarkStart w:id="945" w:name="_Toc66363552"/>
      <w:bookmarkStart w:id="946" w:name="_Toc66960055"/>
      <w:bookmarkStart w:id="947" w:name="_Toc67652153"/>
      <w:bookmarkStart w:id="948" w:name="_Toc68179927"/>
      <w:bookmarkStart w:id="949" w:name="_Toc68774156"/>
      <w:bookmarkStart w:id="950" w:name="_Toc69386922"/>
      <w:bookmarkStart w:id="951" w:name="_Toc69991775"/>
      <w:bookmarkStart w:id="952" w:name="_Toc70509847"/>
      <w:bookmarkStart w:id="953" w:name="_Toc71207403"/>
      <w:bookmarkStart w:id="954" w:name="_Toc71799314"/>
      <w:bookmarkStart w:id="955" w:name="_Toc72414983"/>
      <w:bookmarkStart w:id="956" w:name="_Toc73015461"/>
      <w:bookmarkStart w:id="957" w:name="_Toc73618184"/>
      <w:bookmarkStart w:id="958" w:name="_Toc74224519"/>
      <w:bookmarkStart w:id="959" w:name="_Toc74836038"/>
      <w:bookmarkStart w:id="960" w:name="_Toc75439630"/>
      <w:bookmarkStart w:id="961" w:name="_Toc76033397"/>
      <w:bookmarkStart w:id="962" w:name="_Toc76568190"/>
      <w:bookmarkStart w:id="963" w:name="_Toc77249830"/>
      <w:bookmarkStart w:id="964" w:name="_Toc77848125"/>
      <w:bookmarkStart w:id="965" w:name="_Toc78458420"/>
      <w:bookmarkStart w:id="966" w:name="_Toc79065743"/>
      <w:bookmarkStart w:id="967" w:name="_Toc79674836"/>
      <w:bookmarkStart w:id="968" w:name="_Toc80967359"/>
      <w:bookmarkStart w:id="969" w:name="_Toc82098811"/>
      <w:bookmarkStart w:id="970" w:name="_Toc82697213"/>
      <w:bookmarkStart w:id="971" w:name="_Toc83296675"/>
      <w:bookmarkStart w:id="972" w:name="_Toc83896636"/>
      <w:bookmarkStart w:id="973" w:name="_Toc84511081"/>
      <w:bookmarkStart w:id="974" w:name="_Toc85126363"/>
      <w:bookmarkStart w:id="975" w:name="_Toc85726072"/>
      <w:bookmarkStart w:id="976" w:name="_Toc86326960"/>
      <w:bookmarkStart w:id="977" w:name="_Toc86928734"/>
      <w:bookmarkStart w:id="978" w:name="_Toc87533870"/>
      <w:bookmarkStart w:id="979" w:name="_Toc88139984"/>
      <w:bookmarkStart w:id="980" w:name="_Toc88827430"/>
      <w:bookmarkStart w:id="981" w:name="_Toc89348607"/>
      <w:bookmarkStart w:id="982" w:name="_Toc89954367"/>
      <w:bookmarkStart w:id="983" w:name="_Toc90547137"/>
      <w:bookmarkStart w:id="984" w:name="_Toc91162885"/>
      <w:bookmarkStart w:id="985" w:name="_Toc92977897"/>
      <w:bookmarkStart w:id="986" w:name="_Toc93582841"/>
      <w:bookmarkStart w:id="987" w:name="_Toc94185887"/>
      <w:bookmarkStart w:id="988" w:name="_Toc124758948"/>
      <w:bookmarkStart w:id="989" w:name="_Toc126243204"/>
      <w:bookmarkStart w:id="990" w:name="_Toc126844380"/>
      <w:bookmarkStart w:id="991" w:name="_Toc127449241"/>
      <w:bookmarkStart w:id="992" w:name="_Toc128057353"/>
      <w:bookmarkStart w:id="993" w:name="_Toc128657904"/>
      <w:bookmarkStart w:id="994" w:name="_Toc129265050"/>
      <w:bookmarkStart w:id="995" w:name="_Toc129869294"/>
      <w:bookmarkStart w:id="996" w:name="_Toc130472596"/>
      <w:bookmarkStart w:id="997" w:name="_Toc131080434"/>
      <w:bookmarkStart w:id="998" w:name="_Toc131684267"/>
      <w:bookmarkStart w:id="999" w:name="_Toc132288745"/>
      <w:bookmarkStart w:id="1000" w:name="_Toc132880400"/>
      <w:bookmarkStart w:id="1001" w:name="_Toc133498220"/>
      <w:bookmarkStart w:id="1002" w:name="_Toc134108014"/>
      <w:bookmarkStart w:id="1003" w:name="_Toc134709557"/>
      <w:bookmarkStart w:id="1004" w:name="_Toc134709708"/>
      <w:bookmarkStart w:id="1005" w:name="_Toc135315977"/>
      <w:bookmarkStart w:id="1006" w:name="_Toc135915566"/>
      <w:bookmarkStart w:id="1007" w:name="_Toc136526496"/>
      <w:bookmarkStart w:id="1008" w:name="_Toc137126054"/>
      <w:bookmarkStart w:id="1009" w:name="_Toc137733679"/>
      <w:bookmarkStart w:id="1010" w:name="_Toc138336645"/>
      <w:bookmarkStart w:id="1011" w:name="_Toc138940632"/>
      <w:bookmarkStart w:id="1012" w:name="_Toc139544026"/>
      <w:bookmarkStart w:id="1013" w:name="_Toc140151837"/>
      <w:bookmarkStart w:id="1014" w:name="_Toc140757914"/>
      <w:bookmarkStart w:id="1015" w:name="_Toc141359491"/>
      <w:bookmarkStart w:id="1016" w:name="_Toc141965603"/>
      <w:bookmarkStart w:id="1017" w:name="_Toc142569952"/>
      <w:bookmarkStart w:id="1018" w:name="_Toc143175010"/>
      <w:bookmarkStart w:id="1019" w:name="_Toc143779707"/>
      <w:bookmarkStart w:id="1020" w:name="_Toc144384336"/>
      <w:bookmarkStart w:id="1021" w:name="_Toc144991148"/>
      <w:bookmarkStart w:id="1022" w:name="_Toc145601276"/>
      <w:bookmarkStart w:id="1023" w:name="_Toc146205298"/>
      <w:bookmarkStart w:id="1024" w:name="_Toc146808608"/>
      <w:bookmarkStart w:id="1025" w:name="_Toc147412066"/>
      <w:bookmarkStart w:id="1026" w:name="_Toc148007948"/>
      <w:bookmarkStart w:id="1027" w:name="_Toc148621880"/>
      <w:bookmarkStart w:id="1028" w:name="_Toc149228687"/>
      <w:bookmarkStart w:id="1029" w:name="_Toc149826963"/>
    </w:p>
    <w:p w14:paraId="5F83EC14" w14:textId="77777777" w:rsidR="00D62EC1" w:rsidRPr="008D0AA0" w:rsidRDefault="00D62EC1" w:rsidP="008D0AA0">
      <w:pPr>
        <w:spacing w:line="288" w:lineRule="auto"/>
        <w:jc w:val="right"/>
        <w:rPr>
          <w:rStyle w:val="Hyperlink"/>
          <w:rFonts w:asciiTheme="majorHAnsi" w:hAnsiTheme="majorHAnsi" w:cs="Times New Roman"/>
          <w:color w:val="002060"/>
        </w:rPr>
      </w:pPr>
    </w:p>
    <w:bookmarkEnd w:id="805"/>
    <w:p w14:paraId="3A32CA50" w14:textId="77777777" w:rsidR="00F26490" w:rsidRPr="008D0AA0" w:rsidRDefault="00F26490" w:rsidP="008D0AA0">
      <w:pPr>
        <w:spacing w:line="288" w:lineRule="auto"/>
        <w:jc w:val="both"/>
        <w:rPr>
          <w:rStyle w:val="Hyperlink"/>
          <w:rFonts w:asciiTheme="majorHAnsi" w:hAnsiTheme="majorHAnsi" w:cs="Times New Roman"/>
          <w:color w:val="002060"/>
        </w:rPr>
      </w:pPr>
    </w:p>
    <w:p w14:paraId="0F7C2D39" w14:textId="76DC450A" w:rsidR="00C86A65" w:rsidRDefault="003C4CF1" w:rsidP="00C86A65">
      <w:pPr>
        <w:pStyle w:val="Heading1"/>
        <w:rPr>
          <w:rFonts w:ascii="Times New Roman" w:hAnsi="Times New Roman" w:cs="Times New Roman"/>
          <w:color w:val="002060"/>
        </w:rPr>
      </w:pPr>
      <w:bookmarkStart w:id="1030" w:name="_Toc150433306"/>
      <w:bookmarkStart w:id="1031" w:name="_Toc151040605"/>
      <w:bookmarkStart w:id="1032" w:name="_Toc151645186"/>
      <w:bookmarkStart w:id="1033" w:name="_Toc152248771"/>
      <w:bookmarkStart w:id="1034" w:name="_Toc153458096"/>
      <w:bookmarkStart w:id="1035" w:name="_Toc154061711"/>
      <w:r w:rsidRPr="00296A8F">
        <w:rPr>
          <w:rFonts w:ascii="Times New Roman" w:hAnsi="Times New Roman" w:cs="Times New Roman"/>
          <w:color w:val="002060"/>
        </w:rPr>
        <w:t>OIL&amp;GAS&amp;</w:t>
      </w:r>
      <w:hyperlink r:id="rId11" w:history="1">
        <w:r w:rsidRPr="00296A8F">
          <w:rPr>
            <w:rFonts w:ascii="Times New Roman" w:hAnsi="Times New Roman" w:cs="Times New Roman"/>
            <w:color w:val="002060"/>
          </w:rPr>
          <w:t>ENERGY</w:t>
        </w:r>
      </w:hyperlink>
      <w:r w:rsidRPr="00296A8F">
        <w:rPr>
          <w:rFonts w:ascii="Times New Roman" w:hAnsi="Times New Roman" w:cs="Times New Roman"/>
          <w:color w:val="002060"/>
        </w:rPr>
        <w:t>&amp;MINING</w:t>
      </w:r>
      <w:bookmarkEnd w:id="784"/>
      <w:bookmarkEnd w:id="785"/>
      <w:bookmarkEnd w:id="786"/>
      <w:bookmarkEnd w:id="787"/>
      <w:bookmarkEnd w:id="788"/>
      <w:bookmarkEnd w:id="789"/>
      <w:bookmarkEnd w:id="790"/>
      <w:bookmarkEnd w:id="791"/>
      <w:bookmarkEnd w:id="792"/>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14:paraId="66C841E4" w14:textId="77777777" w:rsidR="00C86A65" w:rsidRPr="00C86A65" w:rsidRDefault="00C86A65" w:rsidP="00C86A65"/>
    <w:p w14:paraId="59466A4C" w14:textId="61F85906" w:rsidR="00C86A65" w:rsidRPr="00C86A65" w:rsidRDefault="00C86A65" w:rsidP="00C86A65">
      <w:pPr>
        <w:pStyle w:val="Heading2"/>
        <w:rPr>
          <w:rFonts w:eastAsia="Times New Roman" w:cs="Arial"/>
          <w:color w:val="002060"/>
          <w:kern w:val="36"/>
          <w:sz w:val="28"/>
          <w:szCs w:val="28"/>
          <w:lang w:val="en-GB" w:eastAsia="en-GB"/>
        </w:rPr>
      </w:pPr>
      <w:bookmarkStart w:id="1036" w:name="_Toc154061712"/>
      <w:r w:rsidRPr="00C86A65">
        <w:rPr>
          <w:rFonts w:eastAsia="Times New Roman" w:cs="Arial"/>
          <w:color w:val="002060"/>
          <w:kern w:val="36"/>
          <w:sz w:val="28"/>
          <w:szCs w:val="28"/>
          <w:lang w:val="en-GB" w:eastAsia="en-GB"/>
        </w:rPr>
        <w:t>Fitch Ratings upgraded EVN and its 6 member units to BB+</w:t>
      </w:r>
      <w:bookmarkEnd w:id="1036"/>
    </w:p>
    <w:p w14:paraId="7D68B854" w14:textId="5C17C0E2" w:rsidR="00C86A65" w:rsidRPr="00C86A65" w:rsidRDefault="00C86A65" w:rsidP="00C86A65">
      <w:pPr>
        <w:spacing w:after="0" w:line="288" w:lineRule="auto"/>
        <w:jc w:val="both"/>
        <w:rPr>
          <w:rFonts w:asciiTheme="majorHAnsi" w:eastAsia="Times New Roman" w:hAnsiTheme="majorHAnsi" w:cs="Arial"/>
          <w:i/>
          <w:iCs/>
          <w:caps/>
          <w:color w:val="002060"/>
          <w:sz w:val="18"/>
          <w:szCs w:val="18"/>
          <w:lang w:val="en-GB" w:eastAsia="en-GB"/>
        </w:rPr>
      </w:pPr>
      <w:r w:rsidRPr="00C86A65">
        <w:rPr>
          <w:rFonts w:asciiTheme="majorHAnsi" w:eastAsia="Times New Roman" w:hAnsiTheme="majorHAnsi" w:cs="Arial"/>
          <w:i/>
          <w:iCs/>
          <w:caps/>
          <w:color w:val="002060"/>
          <w:sz w:val="18"/>
          <w:szCs w:val="18"/>
          <w:lang w:val="en-GB" w:eastAsia="en-GB"/>
        </w:rPr>
        <w:t>VietnamEnergy news</w:t>
      </w:r>
    </w:p>
    <w:p w14:paraId="0841DE43" w14:textId="77777777" w:rsidR="00C86A65" w:rsidRPr="00C86A65" w:rsidRDefault="00C86A65" w:rsidP="00C86A65">
      <w:pPr>
        <w:spacing w:line="288" w:lineRule="auto"/>
        <w:jc w:val="both"/>
        <w:rPr>
          <w:rFonts w:asciiTheme="majorHAnsi" w:eastAsia="Times New Roman" w:hAnsiTheme="majorHAnsi" w:cs="Arial"/>
          <w:color w:val="002060"/>
          <w:lang w:val="en-GB" w:eastAsia="en-GB"/>
        </w:rPr>
      </w:pPr>
    </w:p>
    <w:p w14:paraId="35745CBC" w14:textId="0CDCA8BC" w:rsidR="00C86A65" w:rsidRPr="00C86A65" w:rsidRDefault="00C86A65" w:rsidP="00C86A65">
      <w:pPr>
        <w:spacing w:line="288" w:lineRule="auto"/>
        <w:jc w:val="both"/>
        <w:rPr>
          <w:rFonts w:asciiTheme="majorHAnsi" w:eastAsia="Times New Roman" w:hAnsiTheme="majorHAnsi" w:cs="Arial"/>
          <w:color w:val="002060"/>
          <w:lang w:val="en-GB" w:eastAsia="en-GB"/>
        </w:rPr>
      </w:pPr>
      <w:r w:rsidRPr="00C86A65">
        <w:rPr>
          <w:rFonts w:asciiTheme="majorHAnsi" w:eastAsia="Times New Roman" w:hAnsiTheme="majorHAnsi" w:cs="Arial"/>
          <w:color w:val="002060"/>
          <w:lang w:val="en-GB" w:eastAsia="en-GB"/>
        </w:rPr>
        <w:t>One of the three most prestigious credit rating organizations in the world - Fitch Ratings has raised the long-term issuer default rating (IDR) of the Electricity of Vietnam (EVN) and 6 member units from "BB" to "BB+"(stable outlook). Specifically, 6 member units of EVN were evaluated including:</w:t>
      </w:r>
    </w:p>
    <w:p w14:paraId="4C1679A1" w14:textId="77777777" w:rsidR="00C86A65" w:rsidRPr="00C86A65" w:rsidRDefault="00C86A65" w:rsidP="00C86A65">
      <w:pPr>
        <w:spacing w:after="0" w:line="288" w:lineRule="auto"/>
        <w:jc w:val="both"/>
        <w:rPr>
          <w:rFonts w:asciiTheme="majorHAnsi" w:eastAsia="Times New Roman" w:hAnsiTheme="majorHAnsi" w:cs="Arial"/>
          <w:color w:val="002060"/>
          <w:lang w:val="en-GB" w:eastAsia="en-GB"/>
        </w:rPr>
      </w:pPr>
      <w:r w:rsidRPr="00C86A65">
        <w:rPr>
          <w:rFonts w:asciiTheme="majorHAnsi" w:eastAsia="Times New Roman" w:hAnsiTheme="majorHAnsi" w:cs="Arial"/>
          <w:color w:val="002060"/>
          <w:lang w:val="en-GB" w:eastAsia="en-GB"/>
        </w:rPr>
        <w:t>1/ National Power Transmission Corporation (EVNNPT).</w:t>
      </w:r>
    </w:p>
    <w:p w14:paraId="1544ED75" w14:textId="77777777" w:rsidR="00C86A65" w:rsidRPr="00C86A65" w:rsidRDefault="00C86A65" w:rsidP="00C86A65">
      <w:pPr>
        <w:spacing w:after="0" w:line="288" w:lineRule="auto"/>
        <w:jc w:val="both"/>
        <w:rPr>
          <w:rFonts w:asciiTheme="majorHAnsi" w:eastAsia="Times New Roman" w:hAnsiTheme="majorHAnsi" w:cs="Arial"/>
          <w:color w:val="002060"/>
          <w:lang w:val="en-GB" w:eastAsia="en-GB"/>
        </w:rPr>
      </w:pPr>
      <w:r w:rsidRPr="00C86A65">
        <w:rPr>
          <w:rFonts w:asciiTheme="majorHAnsi" w:eastAsia="Times New Roman" w:hAnsiTheme="majorHAnsi" w:cs="Arial"/>
          <w:color w:val="002060"/>
          <w:lang w:val="en-GB" w:eastAsia="en-GB"/>
        </w:rPr>
        <w:t>2/ Southern Power Corporation (EVNSPC).</w:t>
      </w:r>
    </w:p>
    <w:p w14:paraId="10565E6D" w14:textId="77777777" w:rsidR="00C86A65" w:rsidRPr="00C86A65" w:rsidRDefault="00C86A65" w:rsidP="00C86A65">
      <w:pPr>
        <w:spacing w:after="0" w:line="288" w:lineRule="auto"/>
        <w:jc w:val="both"/>
        <w:rPr>
          <w:rFonts w:asciiTheme="majorHAnsi" w:eastAsia="Times New Roman" w:hAnsiTheme="majorHAnsi" w:cs="Arial"/>
          <w:color w:val="002060"/>
          <w:lang w:val="en-GB" w:eastAsia="en-GB"/>
        </w:rPr>
      </w:pPr>
      <w:r w:rsidRPr="00C86A65">
        <w:rPr>
          <w:rFonts w:asciiTheme="majorHAnsi" w:eastAsia="Times New Roman" w:hAnsiTheme="majorHAnsi" w:cs="Arial"/>
          <w:color w:val="002060"/>
          <w:lang w:val="en-GB" w:eastAsia="en-GB"/>
        </w:rPr>
        <w:t>3/ HANOI City Electricity Corporation (EVNHANOI).</w:t>
      </w:r>
    </w:p>
    <w:p w14:paraId="5C71228F" w14:textId="77777777" w:rsidR="00C86A65" w:rsidRPr="00C86A65" w:rsidRDefault="00C86A65" w:rsidP="00C86A65">
      <w:pPr>
        <w:spacing w:after="0" w:line="288" w:lineRule="auto"/>
        <w:jc w:val="both"/>
        <w:rPr>
          <w:rFonts w:asciiTheme="majorHAnsi" w:eastAsia="Times New Roman" w:hAnsiTheme="majorHAnsi" w:cs="Arial"/>
          <w:color w:val="002060"/>
          <w:lang w:val="en-GB" w:eastAsia="en-GB"/>
        </w:rPr>
      </w:pPr>
      <w:r w:rsidRPr="00C86A65">
        <w:rPr>
          <w:rFonts w:asciiTheme="majorHAnsi" w:eastAsia="Times New Roman" w:hAnsiTheme="majorHAnsi" w:cs="Arial"/>
          <w:color w:val="002060"/>
          <w:lang w:val="en-GB" w:eastAsia="en-GB"/>
        </w:rPr>
        <w:lastRenderedPageBreak/>
        <w:t>4/ HOCHIMINH City Electricity Corporation (EVNHCMC)</w:t>
      </w:r>
    </w:p>
    <w:p w14:paraId="7B47B32B" w14:textId="77777777" w:rsidR="00C86A65" w:rsidRPr="00C86A65" w:rsidRDefault="00C86A65" w:rsidP="00C86A65">
      <w:pPr>
        <w:spacing w:after="0" w:line="288" w:lineRule="auto"/>
        <w:jc w:val="both"/>
        <w:rPr>
          <w:rFonts w:asciiTheme="majorHAnsi" w:eastAsia="Times New Roman" w:hAnsiTheme="majorHAnsi" w:cs="Arial"/>
          <w:color w:val="002060"/>
          <w:lang w:val="en-GB" w:eastAsia="en-GB"/>
        </w:rPr>
      </w:pPr>
      <w:r w:rsidRPr="00C86A65">
        <w:rPr>
          <w:rFonts w:asciiTheme="majorHAnsi" w:eastAsia="Times New Roman" w:hAnsiTheme="majorHAnsi" w:cs="Arial"/>
          <w:color w:val="002060"/>
          <w:lang w:val="en-GB" w:eastAsia="en-GB"/>
        </w:rPr>
        <w:t>5/ Northern Power Corporation (EVNNPC).</w:t>
      </w:r>
    </w:p>
    <w:p w14:paraId="08B1760E" w14:textId="77777777" w:rsidR="00C86A65" w:rsidRPr="00C86A65" w:rsidRDefault="00C86A65" w:rsidP="00C86A65">
      <w:pPr>
        <w:spacing w:after="0" w:line="288" w:lineRule="auto"/>
        <w:jc w:val="both"/>
        <w:rPr>
          <w:rFonts w:asciiTheme="majorHAnsi" w:eastAsia="Times New Roman" w:hAnsiTheme="majorHAnsi" w:cs="Arial"/>
          <w:color w:val="002060"/>
          <w:lang w:val="en-GB" w:eastAsia="en-GB"/>
        </w:rPr>
      </w:pPr>
      <w:r w:rsidRPr="00C86A65">
        <w:rPr>
          <w:rFonts w:asciiTheme="majorHAnsi" w:eastAsia="Times New Roman" w:hAnsiTheme="majorHAnsi" w:cs="Arial"/>
          <w:color w:val="002060"/>
          <w:lang w:val="en-GB" w:eastAsia="en-GB"/>
        </w:rPr>
        <w:t>6/ Central Power Corporation (EVNCPC).</w:t>
      </w:r>
    </w:p>
    <w:p w14:paraId="1B0AAD43" w14:textId="77777777" w:rsidR="00C86A65" w:rsidRPr="00C86A65" w:rsidRDefault="00C86A65" w:rsidP="00C86A65">
      <w:pPr>
        <w:spacing w:after="0" w:line="288" w:lineRule="auto"/>
        <w:jc w:val="both"/>
        <w:rPr>
          <w:rFonts w:asciiTheme="majorHAnsi" w:eastAsia="Times New Roman" w:hAnsiTheme="majorHAnsi" w:cs="Arial"/>
          <w:color w:val="002060"/>
          <w:lang w:val="en-GB" w:eastAsia="en-GB"/>
        </w:rPr>
      </w:pPr>
      <w:r w:rsidRPr="00C86A65">
        <w:rPr>
          <w:rFonts w:asciiTheme="majorHAnsi" w:eastAsia="Times New Roman" w:hAnsiTheme="majorHAnsi" w:cs="Arial"/>
          <w:color w:val="002060"/>
          <w:lang w:val="en-GB" w:eastAsia="en-GB"/>
        </w:rPr>
        <w:t>This rating followed the upgrade of Vietnam's long-term foreign currency IDR from "BB" to "BB+" (on December 8, 2023).</w:t>
      </w:r>
    </w:p>
    <w:p w14:paraId="03A5A355" w14:textId="77777777" w:rsidR="00C86A65" w:rsidRPr="00C86A65" w:rsidRDefault="00C86A65" w:rsidP="00C86A65">
      <w:pPr>
        <w:spacing w:after="0" w:line="288" w:lineRule="auto"/>
        <w:jc w:val="both"/>
        <w:rPr>
          <w:rFonts w:asciiTheme="majorHAnsi" w:eastAsia="Times New Roman" w:hAnsiTheme="majorHAnsi" w:cs="Arial"/>
          <w:color w:val="002060"/>
          <w:lang w:val="en-GB" w:eastAsia="en-GB"/>
        </w:rPr>
      </w:pPr>
      <w:r w:rsidRPr="00C86A65">
        <w:rPr>
          <w:rFonts w:asciiTheme="majorHAnsi" w:eastAsia="Times New Roman" w:hAnsiTheme="majorHAnsi" w:cs="Arial"/>
          <w:color w:val="002060"/>
          <w:lang w:val="en-GB" w:eastAsia="en-GB"/>
        </w:rPr>
        <w:t>Fitch has also upgraded the senior unsecured debt ratings of EVN and EVNNPT from "BB" to "BB+".</w:t>
      </w:r>
    </w:p>
    <w:p w14:paraId="0477AC01" w14:textId="77777777" w:rsidR="00C86A65" w:rsidRPr="00C86A65" w:rsidRDefault="00C86A65" w:rsidP="00C86A65">
      <w:pPr>
        <w:spacing w:after="0" w:line="288" w:lineRule="auto"/>
        <w:jc w:val="both"/>
        <w:rPr>
          <w:rFonts w:asciiTheme="majorHAnsi" w:eastAsia="Times New Roman" w:hAnsiTheme="majorHAnsi" w:cs="Arial"/>
          <w:color w:val="002060"/>
          <w:lang w:val="en-GB" w:eastAsia="en-GB"/>
        </w:rPr>
      </w:pPr>
      <w:r w:rsidRPr="00C86A65">
        <w:rPr>
          <w:rFonts w:asciiTheme="majorHAnsi" w:eastAsia="Times New Roman" w:hAnsiTheme="majorHAnsi" w:cs="Arial"/>
          <w:color w:val="002060"/>
          <w:lang w:val="en-GB" w:eastAsia="en-GB"/>
        </w:rPr>
        <w:t>According to Fitch Ratings: EVN's rating is on par with Vietnam's national rating according to Fitch's Government-Related Entities (GRE) rating criteria, reflecting the state's strong support ability.</w:t>
      </w:r>
    </w:p>
    <w:p w14:paraId="7E0E57B5" w14:textId="77777777" w:rsidR="00C86A65" w:rsidRPr="00C86A65" w:rsidRDefault="00C86A65" w:rsidP="00C86A65">
      <w:pPr>
        <w:spacing w:after="0" w:line="288" w:lineRule="auto"/>
        <w:jc w:val="both"/>
        <w:rPr>
          <w:rFonts w:asciiTheme="majorHAnsi" w:eastAsia="Times New Roman" w:hAnsiTheme="majorHAnsi" w:cs="Arial"/>
          <w:color w:val="002060"/>
          <w:lang w:val="en-GB" w:eastAsia="en-GB"/>
        </w:rPr>
      </w:pPr>
      <w:r w:rsidRPr="00C86A65">
        <w:rPr>
          <w:rFonts w:asciiTheme="majorHAnsi" w:eastAsia="Times New Roman" w:hAnsiTheme="majorHAnsi" w:cs="Arial"/>
          <w:color w:val="002060"/>
          <w:lang w:val="en-GB" w:eastAsia="en-GB"/>
        </w:rPr>
        <w:t>The independent credit profile (SCP) of EVN is assessed at “BB”.</w:t>
      </w:r>
    </w:p>
    <w:p w14:paraId="0747C78C" w14:textId="77777777" w:rsidR="00C86A65" w:rsidRPr="00C86A65" w:rsidRDefault="00C86A65" w:rsidP="00C86A65">
      <w:pPr>
        <w:spacing w:after="0" w:line="288" w:lineRule="auto"/>
        <w:jc w:val="both"/>
        <w:rPr>
          <w:rFonts w:asciiTheme="majorHAnsi" w:eastAsia="Times New Roman" w:hAnsiTheme="majorHAnsi" w:cs="Arial"/>
          <w:color w:val="002060"/>
          <w:lang w:val="en-GB" w:eastAsia="en-GB"/>
        </w:rPr>
      </w:pPr>
      <w:r w:rsidRPr="00C86A65">
        <w:rPr>
          <w:rFonts w:asciiTheme="majorHAnsi" w:eastAsia="Times New Roman" w:hAnsiTheme="majorHAnsi" w:cs="Arial"/>
          <w:color w:val="002060"/>
          <w:lang w:val="en-GB" w:eastAsia="en-GB"/>
        </w:rPr>
        <w:t>The ratings of EVNNPT reflected an independent credit document of "BB+", on par with the IDR of the parent company EVN.</w:t>
      </w:r>
    </w:p>
    <w:p w14:paraId="67BF0506" w14:textId="77777777" w:rsidR="00C86A65" w:rsidRPr="00C86A65" w:rsidRDefault="00C86A65" w:rsidP="00C86A65">
      <w:pPr>
        <w:spacing w:after="0" w:line="288" w:lineRule="auto"/>
        <w:jc w:val="both"/>
        <w:rPr>
          <w:rFonts w:asciiTheme="majorHAnsi" w:eastAsia="Times New Roman" w:hAnsiTheme="majorHAnsi" w:cs="Arial"/>
          <w:color w:val="002060"/>
          <w:lang w:val="en-GB" w:eastAsia="en-GB"/>
        </w:rPr>
      </w:pPr>
      <w:r w:rsidRPr="00C86A65">
        <w:rPr>
          <w:rFonts w:asciiTheme="majorHAnsi" w:eastAsia="Times New Roman" w:hAnsiTheme="majorHAnsi" w:cs="Arial"/>
          <w:color w:val="002060"/>
          <w:lang w:val="en-GB" w:eastAsia="en-GB"/>
        </w:rPr>
        <w:t>The Ratings of 5 power corporations: EVNHANOI, EVNHCMC, EVNSPC, EVNNPC and EVNCPC - are ranked on par with the rating of the parent company – EVN, to fit with the criteria for ranking links between a parent company and member company (PSL) of the Fitch.</w:t>
      </w:r>
    </w:p>
    <w:p w14:paraId="263095BE" w14:textId="77777777" w:rsidR="00C86A65" w:rsidRPr="00C86A65" w:rsidRDefault="00C86A65" w:rsidP="00C86A65">
      <w:pPr>
        <w:spacing w:after="0" w:line="288" w:lineRule="auto"/>
        <w:jc w:val="both"/>
        <w:rPr>
          <w:rFonts w:asciiTheme="majorHAnsi" w:eastAsia="Times New Roman" w:hAnsiTheme="majorHAnsi" w:cs="Arial"/>
          <w:color w:val="002060"/>
          <w:lang w:val="en-GB" w:eastAsia="en-GB"/>
        </w:rPr>
      </w:pPr>
      <w:r w:rsidRPr="00C86A65">
        <w:rPr>
          <w:rFonts w:asciiTheme="majorHAnsi" w:eastAsia="Times New Roman" w:hAnsiTheme="majorHAnsi" w:cs="Arial"/>
          <w:color w:val="002060"/>
          <w:lang w:val="en-GB" w:eastAsia="en-GB"/>
        </w:rPr>
        <w:t>Fitch assessed that the overall motivation in supporting the five corporations is "high", based on "low" legality and "high" strategic and operational motivations.</w:t>
      </w:r>
    </w:p>
    <w:p w14:paraId="30ED5658" w14:textId="77777777" w:rsidR="00C86A65" w:rsidRPr="00C86A65" w:rsidRDefault="00C86A65" w:rsidP="00C86A65">
      <w:pPr>
        <w:spacing w:after="0" w:line="288" w:lineRule="auto"/>
        <w:jc w:val="both"/>
        <w:rPr>
          <w:rFonts w:asciiTheme="majorHAnsi" w:eastAsia="Times New Roman" w:hAnsiTheme="majorHAnsi" w:cs="Arial"/>
          <w:color w:val="002060"/>
          <w:lang w:val="en-GB" w:eastAsia="en-GB"/>
        </w:rPr>
      </w:pPr>
      <w:r w:rsidRPr="00C86A65">
        <w:rPr>
          <w:rFonts w:asciiTheme="majorHAnsi" w:eastAsia="Times New Roman" w:hAnsiTheme="majorHAnsi" w:cs="Arial"/>
          <w:color w:val="002060"/>
          <w:lang w:val="en-GB" w:eastAsia="en-GB"/>
        </w:rPr>
        <w:t xml:space="preserve">Fitch highlighted </w:t>
      </w:r>
      <w:proofErr w:type="gramStart"/>
      <w:r w:rsidRPr="00C86A65">
        <w:rPr>
          <w:rFonts w:asciiTheme="majorHAnsi" w:eastAsia="Times New Roman" w:hAnsiTheme="majorHAnsi" w:cs="Arial"/>
          <w:color w:val="002060"/>
          <w:lang w:val="en-GB" w:eastAsia="en-GB"/>
        </w:rPr>
        <w:t>all of</w:t>
      </w:r>
      <w:proofErr w:type="gramEnd"/>
      <w:r w:rsidRPr="00C86A65">
        <w:rPr>
          <w:rFonts w:asciiTheme="majorHAnsi" w:eastAsia="Times New Roman" w:hAnsiTheme="majorHAnsi" w:cs="Arial"/>
          <w:color w:val="002060"/>
          <w:lang w:val="en-GB" w:eastAsia="en-GB"/>
        </w:rPr>
        <w:t xml:space="preserve"> the independent credit documents of the corporations as "BB", the same as for EVN.</w:t>
      </w:r>
    </w:p>
    <w:p w14:paraId="1C1629EA" w14:textId="77777777" w:rsidR="00C86A65" w:rsidRPr="00C86A65" w:rsidRDefault="00C86A65" w:rsidP="00C86A65">
      <w:pPr>
        <w:spacing w:after="0" w:line="288" w:lineRule="auto"/>
        <w:jc w:val="both"/>
        <w:rPr>
          <w:rFonts w:asciiTheme="majorHAnsi" w:eastAsia="Times New Roman" w:hAnsiTheme="majorHAnsi" w:cs="Arial"/>
          <w:color w:val="002060"/>
          <w:lang w:val="en-GB" w:eastAsia="en-GB"/>
        </w:rPr>
      </w:pPr>
      <w:r w:rsidRPr="00C86A65">
        <w:rPr>
          <w:rFonts w:asciiTheme="majorHAnsi" w:eastAsia="Times New Roman" w:hAnsiTheme="majorHAnsi" w:cs="Arial"/>
          <w:color w:val="002060"/>
          <w:lang w:val="en-GB" w:eastAsia="en-GB"/>
        </w:rPr>
        <w:t>The ratings of EVN, EVNNPT and 5 power corporations are directly linked to the credit quality of the parent company.</w:t>
      </w:r>
    </w:p>
    <w:p w14:paraId="1952B57A" w14:textId="10BBC90B" w:rsidR="00C86A65" w:rsidRPr="00C86A65" w:rsidRDefault="00C86A65" w:rsidP="00C86A65">
      <w:pPr>
        <w:spacing w:line="288" w:lineRule="auto"/>
        <w:jc w:val="both"/>
        <w:rPr>
          <w:rFonts w:asciiTheme="majorHAnsi" w:eastAsia="Times New Roman" w:hAnsiTheme="majorHAnsi" w:cs="Arial"/>
          <w:color w:val="002060"/>
          <w:lang w:val="en-GB" w:eastAsia="en-GB"/>
        </w:rPr>
      </w:pPr>
      <w:r w:rsidRPr="00C86A65">
        <w:rPr>
          <w:rFonts w:asciiTheme="majorHAnsi" w:eastAsia="Times New Roman" w:hAnsiTheme="majorHAnsi" w:cs="Arial"/>
          <w:color w:val="002060"/>
          <w:lang w:val="en-GB" w:eastAsia="en-GB"/>
        </w:rPr>
        <w:t>A change in assessment of Fitch on the credit quality of the respective parent company will automatically result in a change in the ratings of these entities.</w:t>
      </w:r>
    </w:p>
    <w:p w14:paraId="5046E3C6" w14:textId="77777777" w:rsidR="00C86A65" w:rsidRPr="00C86A65" w:rsidRDefault="00C86A65" w:rsidP="00C86A65">
      <w:pPr>
        <w:spacing w:line="288" w:lineRule="auto"/>
        <w:jc w:val="both"/>
        <w:rPr>
          <w:rFonts w:asciiTheme="majorHAnsi" w:eastAsia="Times New Roman" w:hAnsiTheme="majorHAnsi" w:cs="Arial"/>
          <w:color w:val="002060"/>
          <w:lang w:val="en-GB" w:eastAsia="en-GB"/>
        </w:rPr>
      </w:pPr>
    </w:p>
    <w:p w14:paraId="128EE0B8" w14:textId="77777777" w:rsidR="000E23D9" w:rsidRDefault="00000000" w:rsidP="000E23D9">
      <w:pPr>
        <w:spacing w:line="288" w:lineRule="auto"/>
        <w:jc w:val="right"/>
        <w:rPr>
          <w:rStyle w:val="Hyperlink"/>
          <w:rFonts w:asciiTheme="majorHAnsi" w:hAnsiTheme="majorHAnsi" w:cs="Times New Roman"/>
          <w:color w:val="002060"/>
        </w:rPr>
      </w:pPr>
      <w:hyperlink w:anchor="_top" w:history="1">
        <w:r w:rsidR="000E23D9" w:rsidRPr="008D0AA0">
          <w:rPr>
            <w:rStyle w:val="Hyperlink"/>
            <w:rFonts w:asciiTheme="majorHAnsi" w:hAnsiTheme="majorHAnsi" w:cs="Times New Roman"/>
            <w:color w:val="002060"/>
          </w:rPr>
          <w:t>Back to Top</w:t>
        </w:r>
      </w:hyperlink>
      <w:r w:rsidR="000E23D9" w:rsidRPr="008D0AA0">
        <w:rPr>
          <w:rFonts w:asciiTheme="majorHAnsi" w:eastAsia="Times New Roman" w:hAnsiTheme="majorHAnsi" w:cs="Arial"/>
          <w:vanish/>
          <w:color w:val="002060"/>
          <w:lang w:val="en-GB" w:eastAsia="en-GB"/>
        </w:rPr>
        <w:t>Bottom of Form</w:t>
      </w:r>
    </w:p>
    <w:p w14:paraId="21761592" w14:textId="77777777" w:rsidR="00544883" w:rsidRDefault="00544883" w:rsidP="005237BB"/>
    <w:p w14:paraId="75311414" w14:textId="77777777" w:rsidR="00C86A65" w:rsidRDefault="00C86A65" w:rsidP="0022711A">
      <w:pPr>
        <w:spacing w:after="150" w:line="288" w:lineRule="auto"/>
        <w:jc w:val="both"/>
        <w:outlineLvl w:val="0"/>
        <w:rPr>
          <w:rFonts w:asciiTheme="majorHAnsi" w:eastAsia="Times New Roman" w:hAnsiTheme="majorHAnsi" w:cs="Times New Roman"/>
          <w:b/>
          <w:bCs/>
          <w:color w:val="002060"/>
          <w:kern w:val="36"/>
          <w:sz w:val="28"/>
          <w:szCs w:val="28"/>
          <w:lang w:val="en-GB" w:eastAsia="en-GB"/>
        </w:rPr>
      </w:pPr>
    </w:p>
    <w:p w14:paraId="7F52B5F6" w14:textId="30BD9CB2" w:rsidR="0022711A" w:rsidRPr="0022711A" w:rsidRDefault="0022711A" w:rsidP="0022711A">
      <w:pPr>
        <w:spacing w:after="150" w:line="288" w:lineRule="auto"/>
        <w:jc w:val="both"/>
        <w:outlineLvl w:val="0"/>
        <w:rPr>
          <w:rFonts w:asciiTheme="majorHAnsi" w:eastAsia="Times New Roman" w:hAnsiTheme="majorHAnsi" w:cs="Times New Roman"/>
          <w:b/>
          <w:bCs/>
          <w:color w:val="002060"/>
          <w:kern w:val="36"/>
          <w:sz w:val="28"/>
          <w:szCs w:val="28"/>
          <w:lang w:val="en-GB" w:eastAsia="en-GB"/>
        </w:rPr>
      </w:pPr>
      <w:bookmarkStart w:id="1037" w:name="_Toc154061713"/>
      <w:r w:rsidRPr="0022711A">
        <w:rPr>
          <w:rFonts w:asciiTheme="majorHAnsi" w:eastAsia="Times New Roman" w:hAnsiTheme="majorHAnsi" w:cs="Times New Roman"/>
          <w:b/>
          <w:bCs/>
          <w:color w:val="002060"/>
          <w:kern w:val="36"/>
          <w:sz w:val="28"/>
          <w:szCs w:val="28"/>
          <w:lang w:val="en-GB" w:eastAsia="en-GB"/>
        </w:rPr>
        <w:t>VN to purchase wind power from Laos: EVN</w:t>
      </w:r>
      <w:bookmarkEnd w:id="1037"/>
    </w:p>
    <w:p w14:paraId="6B8A7D98" w14:textId="10E5D72D" w:rsidR="0022711A" w:rsidRPr="0022711A" w:rsidRDefault="0022711A" w:rsidP="0022711A">
      <w:pPr>
        <w:spacing w:after="150" w:line="288" w:lineRule="auto"/>
        <w:jc w:val="both"/>
        <w:outlineLvl w:val="0"/>
        <w:rPr>
          <w:rFonts w:asciiTheme="majorHAnsi" w:eastAsia="Times New Roman" w:hAnsiTheme="majorHAnsi" w:cs="Times New Roman"/>
          <w:i/>
          <w:iCs/>
          <w:color w:val="002060"/>
          <w:kern w:val="36"/>
          <w:sz w:val="18"/>
          <w:szCs w:val="18"/>
          <w:lang w:val="en-GB" w:eastAsia="en-GB"/>
        </w:rPr>
      </w:pPr>
      <w:bookmarkStart w:id="1038" w:name="_Toc154061714"/>
      <w:r w:rsidRPr="0022711A">
        <w:rPr>
          <w:rFonts w:asciiTheme="majorHAnsi" w:eastAsia="Times New Roman" w:hAnsiTheme="majorHAnsi" w:cs="Times New Roman"/>
          <w:i/>
          <w:iCs/>
          <w:color w:val="002060"/>
          <w:kern w:val="36"/>
          <w:sz w:val="18"/>
          <w:szCs w:val="18"/>
          <w:lang w:val="en-GB" w:eastAsia="en-GB"/>
        </w:rPr>
        <w:t>VNS</w:t>
      </w:r>
      <w:bookmarkEnd w:id="1038"/>
    </w:p>
    <w:p w14:paraId="126D947A" w14:textId="77777777" w:rsidR="0022711A" w:rsidRPr="0022711A" w:rsidRDefault="0022711A" w:rsidP="0022711A">
      <w:pPr>
        <w:spacing w:after="150" w:line="288" w:lineRule="auto"/>
        <w:jc w:val="both"/>
        <w:outlineLvl w:val="0"/>
        <w:rPr>
          <w:rFonts w:asciiTheme="majorHAnsi" w:eastAsia="Times New Roman" w:hAnsiTheme="majorHAnsi" w:cs="Times New Roman"/>
          <w:color w:val="002060"/>
          <w:kern w:val="36"/>
          <w:lang w:val="en-GB" w:eastAsia="en-GB"/>
        </w:rPr>
      </w:pPr>
    </w:p>
    <w:p w14:paraId="0E24EC79" w14:textId="3144794B" w:rsidR="00544883" w:rsidRPr="0022711A" w:rsidRDefault="0022711A" w:rsidP="0022711A">
      <w:pPr>
        <w:pStyle w:val="NormalWeb"/>
        <w:spacing w:before="0" w:beforeAutospacing="0" w:after="225" w:afterAutospacing="0" w:line="288" w:lineRule="auto"/>
        <w:jc w:val="both"/>
        <w:rPr>
          <w:rFonts w:asciiTheme="majorHAnsi" w:hAnsiTheme="majorHAnsi"/>
          <w:color w:val="002060"/>
          <w:sz w:val="22"/>
          <w:szCs w:val="22"/>
        </w:rPr>
      </w:pPr>
      <w:r w:rsidRPr="0022711A">
        <w:rPr>
          <w:rFonts w:asciiTheme="majorHAnsi" w:hAnsiTheme="majorHAnsi"/>
          <w:color w:val="002060"/>
          <w:sz w:val="22"/>
          <w:szCs w:val="22"/>
        </w:rPr>
        <w:t xml:space="preserve">Vietnam Electricity (EVN) has submitted a document to the Ministry of Industry and Trade (MoIT) regarding the proposal to import wind power projects from the Lao People's Democratic Republic (Lao PDR) to the Quảng </w:t>
      </w:r>
      <w:proofErr w:type="spellStart"/>
      <w:r w:rsidRPr="0022711A">
        <w:rPr>
          <w:rFonts w:asciiTheme="majorHAnsi" w:hAnsiTheme="majorHAnsi"/>
          <w:color w:val="002060"/>
          <w:sz w:val="22"/>
          <w:szCs w:val="22"/>
        </w:rPr>
        <w:t>Trị</w:t>
      </w:r>
      <w:proofErr w:type="spellEnd"/>
      <w:r w:rsidRPr="0022711A">
        <w:rPr>
          <w:rFonts w:asciiTheme="majorHAnsi" w:hAnsiTheme="majorHAnsi"/>
          <w:color w:val="002060"/>
          <w:sz w:val="22"/>
          <w:szCs w:val="22"/>
        </w:rPr>
        <w:t xml:space="preserve"> Province.</w:t>
      </w:r>
    </w:p>
    <w:p w14:paraId="29BB03E1" w14:textId="77777777" w:rsidR="0022711A" w:rsidRPr="0022711A" w:rsidRDefault="0022711A" w:rsidP="0022711A">
      <w:pPr>
        <w:pStyle w:val="NormalWeb"/>
        <w:spacing w:before="0" w:beforeAutospacing="0" w:after="450" w:afterAutospacing="0" w:line="288" w:lineRule="auto"/>
        <w:jc w:val="both"/>
        <w:rPr>
          <w:rFonts w:asciiTheme="majorHAnsi" w:hAnsiTheme="majorHAnsi"/>
          <w:color w:val="002060"/>
          <w:sz w:val="22"/>
          <w:szCs w:val="22"/>
        </w:rPr>
      </w:pPr>
      <w:r w:rsidRPr="0022711A">
        <w:rPr>
          <w:rFonts w:asciiTheme="majorHAnsi" w:hAnsiTheme="majorHAnsi"/>
          <w:color w:val="002060"/>
          <w:sz w:val="22"/>
          <w:szCs w:val="22"/>
        </w:rPr>
        <w:t xml:space="preserve">Vietnam Electricity (EVN) has submitted a document to the Ministry of Industry and Trade (MoIT) regarding the proposal to import wind power from the Lao People's Democratic Republic (Lao PDR) to Quảng </w:t>
      </w:r>
      <w:proofErr w:type="spellStart"/>
      <w:r w:rsidRPr="0022711A">
        <w:rPr>
          <w:rFonts w:asciiTheme="majorHAnsi" w:hAnsiTheme="majorHAnsi"/>
          <w:color w:val="002060"/>
          <w:sz w:val="22"/>
          <w:szCs w:val="22"/>
        </w:rPr>
        <w:t>Trị</w:t>
      </w:r>
      <w:proofErr w:type="spellEnd"/>
      <w:r w:rsidRPr="0022711A">
        <w:rPr>
          <w:rFonts w:asciiTheme="majorHAnsi" w:hAnsiTheme="majorHAnsi"/>
          <w:color w:val="002060"/>
          <w:sz w:val="22"/>
          <w:szCs w:val="22"/>
        </w:rPr>
        <w:t xml:space="preserve"> Province.</w:t>
      </w:r>
    </w:p>
    <w:p w14:paraId="0690934D" w14:textId="77777777" w:rsidR="0022711A" w:rsidRPr="0022711A" w:rsidRDefault="0022711A" w:rsidP="0022711A">
      <w:pPr>
        <w:pStyle w:val="NormalWeb"/>
        <w:spacing w:before="0" w:beforeAutospacing="0" w:after="450" w:afterAutospacing="0" w:line="288" w:lineRule="auto"/>
        <w:jc w:val="both"/>
        <w:rPr>
          <w:rFonts w:asciiTheme="majorHAnsi" w:hAnsiTheme="majorHAnsi"/>
          <w:color w:val="002060"/>
          <w:sz w:val="22"/>
          <w:szCs w:val="22"/>
        </w:rPr>
      </w:pPr>
      <w:r w:rsidRPr="0022711A">
        <w:rPr>
          <w:rFonts w:asciiTheme="majorHAnsi" w:hAnsiTheme="majorHAnsi"/>
          <w:color w:val="002060"/>
          <w:sz w:val="22"/>
          <w:szCs w:val="22"/>
        </w:rPr>
        <w:t xml:space="preserve">EVN urged the MoIT to review and submit to the Prime Minister the proposal to import electricity from the Trường Sơn Wind Power Plant, including additional planning for transmission lines. The </w:t>
      </w:r>
      <w:r w:rsidRPr="0022711A">
        <w:rPr>
          <w:rFonts w:asciiTheme="majorHAnsi" w:hAnsiTheme="majorHAnsi"/>
          <w:color w:val="002060"/>
          <w:sz w:val="22"/>
          <w:szCs w:val="22"/>
        </w:rPr>
        <w:lastRenderedPageBreak/>
        <w:t>purchase price for electricity from this project is US$6.95 cents/kWh, equivalent to about VNĐ1,700/kWh.</w:t>
      </w:r>
    </w:p>
    <w:p w14:paraId="736FAC2A" w14:textId="77777777" w:rsidR="0022711A" w:rsidRPr="0022711A" w:rsidRDefault="0022711A" w:rsidP="0022711A">
      <w:pPr>
        <w:pStyle w:val="NormalWeb"/>
        <w:spacing w:before="0" w:beforeAutospacing="0" w:after="450" w:afterAutospacing="0" w:line="288" w:lineRule="auto"/>
        <w:jc w:val="both"/>
        <w:rPr>
          <w:rFonts w:asciiTheme="majorHAnsi" w:hAnsiTheme="majorHAnsi"/>
          <w:color w:val="002060"/>
          <w:sz w:val="22"/>
          <w:szCs w:val="22"/>
        </w:rPr>
      </w:pPr>
      <w:r w:rsidRPr="0022711A">
        <w:rPr>
          <w:rFonts w:asciiTheme="majorHAnsi" w:hAnsiTheme="majorHAnsi"/>
          <w:color w:val="002060"/>
          <w:sz w:val="22"/>
          <w:szCs w:val="22"/>
        </w:rPr>
        <w:t xml:space="preserve">The MoIT confirmed it has received a document requesting feedback from relevant ministries and localities on the proposal to purchase wind power from the plant, with a capacity of 250MW, from </w:t>
      </w:r>
      <w:proofErr w:type="spellStart"/>
      <w:r w:rsidRPr="0022711A">
        <w:rPr>
          <w:rFonts w:asciiTheme="majorHAnsi" w:hAnsiTheme="majorHAnsi"/>
          <w:color w:val="002060"/>
          <w:sz w:val="22"/>
          <w:szCs w:val="22"/>
        </w:rPr>
        <w:t>Bolikhamsai</w:t>
      </w:r>
      <w:proofErr w:type="spellEnd"/>
      <w:r w:rsidRPr="0022711A">
        <w:rPr>
          <w:rFonts w:asciiTheme="majorHAnsi" w:hAnsiTheme="majorHAnsi"/>
          <w:color w:val="002060"/>
          <w:sz w:val="22"/>
          <w:szCs w:val="22"/>
        </w:rPr>
        <w:t xml:space="preserve"> Province in Laos to Việt Nam, as proposed by EVN.</w:t>
      </w:r>
    </w:p>
    <w:p w14:paraId="1E2CB422" w14:textId="77777777" w:rsidR="0022711A" w:rsidRPr="0022711A" w:rsidRDefault="0022711A" w:rsidP="0022711A">
      <w:pPr>
        <w:pStyle w:val="NormalWeb"/>
        <w:spacing w:before="0" w:beforeAutospacing="0" w:after="450" w:afterAutospacing="0" w:line="288" w:lineRule="auto"/>
        <w:jc w:val="both"/>
        <w:rPr>
          <w:rFonts w:asciiTheme="majorHAnsi" w:hAnsiTheme="majorHAnsi"/>
          <w:color w:val="002060"/>
          <w:sz w:val="22"/>
          <w:szCs w:val="22"/>
        </w:rPr>
      </w:pPr>
      <w:r w:rsidRPr="0022711A">
        <w:rPr>
          <w:rFonts w:asciiTheme="majorHAnsi" w:hAnsiTheme="majorHAnsi"/>
          <w:color w:val="002060"/>
          <w:sz w:val="22"/>
          <w:szCs w:val="22"/>
        </w:rPr>
        <w:t>According to the ministry, the plant is expected to start operation in the fourth quarter of 2025.</w:t>
      </w:r>
    </w:p>
    <w:p w14:paraId="34072CFB" w14:textId="77777777" w:rsidR="0022711A" w:rsidRPr="0022711A" w:rsidRDefault="0022711A" w:rsidP="0022711A">
      <w:pPr>
        <w:pStyle w:val="NormalWeb"/>
        <w:spacing w:before="0" w:beforeAutospacing="0" w:after="450" w:afterAutospacing="0" w:line="288" w:lineRule="auto"/>
        <w:jc w:val="both"/>
        <w:rPr>
          <w:rFonts w:asciiTheme="majorHAnsi" w:hAnsiTheme="majorHAnsi"/>
          <w:color w:val="002060"/>
          <w:sz w:val="22"/>
          <w:szCs w:val="22"/>
        </w:rPr>
      </w:pPr>
      <w:r w:rsidRPr="0022711A">
        <w:rPr>
          <w:rFonts w:asciiTheme="majorHAnsi" w:hAnsiTheme="majorHAnsi"/>
          <w:color w:val="002060"/>
          <w:sz w:val="22"/>
          <w:szCs w:val="22"/>
        </w:rPr>
        <w:t xml:space="preserve">"To import electricity from this plant to Việt Nam, a new </w:t>
      </w:r>
      <w:proofErr w:type="spellStart"/>
      <w:r w:rsidRPr="0022711A">
        <w:rPr>
          <w:rFonts w:asciiTheme="majorHAnsi" w:hAnsiTheme="majorHAnsi"/>
          <w:color w:val="002060"/>
          <w:sz w:val="22"/>
          <w:szCs w:val="22"/>
        </w:rPr>
        <w:t>220kV</w:t>
      </w:r>
      <w:proofErr w:type="spellEnd"/>
      <w:r w:rsidRPr="0022711A">
        <w:rPr>
          <w:rFonts w:asciiTheme="majorHAnsi" w:hAnsiTheme="majorHAnsi"/>
          <w:color w:val="002060"/>
          <w:sz w:val="22"/>
          <w:szCs w:val="22"/>
        </w:rPr>
        <w:t xml:space="preserve"> double-circuit transmission line will be constructed, with a length of </w:t>
      </w:r>
      <w:proofErr w:type="spellStart"/>
      <w:r w:rsidRPr="0022711A">
        <w:rPr>
          <w:rFonts w:asciiTheme="majorHAnsi" w:hAnsiTheme="majorHAnsi"/>
          <w:color w:val="002060"/>
          <w:sz w:val="22"/>
          <w:szCs w:val="22"/>
        </w:rPr>
        <w:t>75km</w:t>
      </w:r>
      <w:proofErr w:type="spellEnd"/>
      <w:r w:rsidRPr="0022711A">
        <w:rPr>
          <w:rFonts w:asciiTheme="majorHAnsi" w:hAnsiTheme="majorHAnsi"/>
          <w:color w:val="002060"/>
          <w:sz w:val="22"/>
          <w:szCs w:val="22"/>
        </w:rPr>
        <w:t xml:space="preserve"> from the Trường Sơn Wind Power Plant's </w:t>
      </w:r>
      <w:proofErr w:type="spellStart"/>
      <w:r w:rsidRPr="0022711A">
        <w:rPr>
          <w:rFonts w:asciiTheme="majorHAnsi" w:hAnsiTheme="majorHAnsi"/>
          <w:color w:val="002060"/>
          <w:sz w:val="22"/>
          <w:szCs w:val="22"/>
        </w:rPr>
        <w:t>220kV</w:t>
      </w:r>
      <w:proofErr w:type="spellEnd"/>
      <w:r w:rsidRPr="0022711A">
        <w:rPr>
          <w:rFonts w:asciiTheme="majorHAnsi" w:hAnsiTheme="majorHAnsi"/>
          <w:color w:val="002060"/>
          <w:sz w:val="22"/>
          <w:szCs w:val="22"/>
        </w:rPr>
        <w:t xml:space="preserve"> substation connecting to the </w:t>
      </w:r>
      <w:proofErr w:type="spellStart"/>
      <w:r w:rsidRPr="0022711A">
        <w:rPr>
          <w:rFonts w:asciiTheme="majorHAnsi" w:hAnsiTheme="majorHAnsi"/>
          <w:color w:val="002060"/>
          <w:sz w:val="22"/>
          <w:szCs w:val="22"/>
        </w:rPr>
        <w:t>220kV</w:t>
      </w:r>
      <w:proofErr w:type="spellEnd"/>
      <w:r w:rsidRPr="0022711A">
        <w:rPr>
          <w:rFonts w:asciiTheme="majorHAnsi" w:hAnsiTheme="majorHAnsi"/>
          <w:color w:val="002060"/>
          <w:sz w:val="22"/>
          <w:szCs w:val="22"/>
        </w:rPr>
        <w:t xml:space="preserve"> busbar at the </w:t>
      </w:r>
      <w:proofErr w:type="spellStart"/>
      <w:r w:rsidRPr="0022711A">
        <w:rPr>
          <w:rFonts w:asciiTheme="majorHAnsi" w:hAnsiTheme="majorHAnsi"/>
          <w:color w:val="002060"/>
          <w:sz w:val="22"/>
          <w:szCs w:val="22"/>
        </w:rPr>
        <w:t>Đô</w:t>
      </w:r>
      <w:proofErr w:type="spellEnd"/>
      <w:r w:rsidRPr="0022711A">
        <w:rPr>
          <w:rFonts w:asciiTheme="majorHAnsi" w:hAnsiTheme="majorHAnsi"/>
          <w:color w:val="002060"/>
          <w:sz w:val="22"/>
          <w:szCs w:val="22"/>
        </w:rPr>
        <w:t xml:space="preserve"> Lương </w:t>
      </w:r>
      <w:proofErr w:type="spellStart"/>
      <w:r w:rsidRPr="0022711A">
        <w:rPr>
          <w:rFonts w:asciiTheme="majorHAnsi" w:hAnsiTheme="majorHAnsi"/>
          <w:color w:val="002060"/>
          <w:sz w:val="22"/>
          <w:szCs w:val="22"/>
        </w:rPr>
        <w:t>220kV</w:t>
      </w:r>
      <w:proofErr w:type="spellEnd"/>
      <w:r w:rsidRPr="0022711A">
        <w:rPr>
          <w:rFonts w:asciiTheme="majorHAnsi" w:hAnsiTheme="majorHAnsi"/>
          <w:color w:val="002060"/>
          <w:sz w:val="22"/>
          <w:szCs w:val="22"/>
        </w:rPr>
        <w:t xml:space="preserve"> substation in the central </w:t>
      </w:r>
      <w:proofErr w:type="spellStart"/>
      <w:r w:rsidRPr="0022711A">
        <w:rPr>
          <w:rFonts w:asciiTheme="majorHAnsi" w:hAnsiTheme="majorHAnsi"/>
          <w:color w:val="002060"/>
          <w:sz w:val="22"/>
          <w:szCs w:val="22"/>
        </w:rPr>
        <w:t>Nghệ</w:t>
      </w:r>
      <w:proofErr w:type="spellEnd"/>
      <w:r w:rsidRPr="0022711A">
        <w:rPr>
          <w:rFonts w:asciiTheme="majorHAnsi" w:hAnsiTheme="majorHAnsi"/>
          <w:color w:val="002060"/>
          <w:sz w:val="22"/>
          <w:szCs w:val="22"/>
        </w:rPr>
        <w:t xml:space="preserve"> </w:t>
      </w:r>
      <w:proofErr w:type="gramStart"/>
      <w:r w:rsidRPr="0022711A">
        <w:rPr>
          <w:rFonts w:asciiTheme="majorHAnsi" w:hAnsiTheme="majorHAnsi"/>
          <w:color w:val="002060"/>
          <w:sz w:val="22"/>
          <w:szCs w:val="22"/>
        </w:rPr>
        <w:t>An</w:t>
      </w:r>
      <w:proofErr w:type="gramEnd"/>
      <w:r w:rsidRPr="0022711A">
        <w:rPr>
          <w:rFonts w:asciiTheme="majorHAnsi" w:hAnsiTheme="majorHAnsi"/>
          <w:color w:val="002060"/>
          <w:sz w:val="22"/>
          <w:szCs w:val="22"/>
        </w:rPr>
        <w:t xml:space="preserve"> Province, Việt Nam," said the MoIT in an official statement.</w:t>
      </w:r>
    </w:p>
    <w:p w14:paraId="12556E9B" w14:textId="77777777" w:rsidR="0022711A" w:rsidRPr="0022711A" w:rsidRDefault="0022711A" w:rsidP="0022711A">
      <w:pPr>
        <w:pStyle w:val="NormalWeb"/>
        <w:spacing w:before="0" w:beforeAutospacing="0" w:after="450" w:afterAutospacing="0" w:line="288" w:lineRule="auto"/>
        <w:jc w:val="both"/>
        <w:rPr>
          <w:rFonts w:asciiTheme="majorHAnsi" w:hAnsiTheme="majorHAnsi"/>
          <w:color w:val="002060"/>
          <w:sz w:val="22"/>
          <w:szCs w:val="22"/>
        </w:rPr>
      </w:pPr>
      <w:r w:rsidRPr="0022711A">
        <w:rPr>
          <w:rFonts w:asciiTheme="majorHAnsi" w:hAnsiTheme="majorHAnsi"/>
          <w:color w:val="002060"/>
          <w:sz w:val="22"/>
          <w:szCs w:val="22"/>
        </w:rPr>
        <w:t>To meet the project completion schedule in 2025, the project's investor, the Vietnam Laos Energy Investment and Development Corporation, has sent a document to EVN proposing to sell electricity from this project to Việt Nam. The investor suggests investing the entire grid connection project to connect the plant to the Việt Nam's power system using the project's funds.</w:t>
      </w:r>
    </w:p>
    <w:p w14:paraId="7280E67B" w14:textId="77777777" w:rsidR="0022711A" w:rsidRPr="0022711A" w:rsidRDefault="0022711A" w:rsidP="0022711A">
      <w:pPr>
        <w:pStyle w:val="NormalWeb"/>
        <w:spacing w:before="0" w:beforeAutospacing="0" w:after="450" w:afterAutospacing="0" w:line="288" w:lineRule="auto"/>
        <w:jc w:val="both"/>
        <w:rPr>
          <w:rFonts w:asciiTheme="majorHAnsi" w:hAnsiTheme="majorHAnsi"/>
          <w:color w:val="002060"/>
          <w:sz w:val="22"/>
          <w:szCs w:val="22"/>
        </w:rPr>
      </w:pPr>
      <w:r w:rsidRPr="0022711A">
        <w:rPr>
          <w:rFonts w:asciiTheme="majorHAnsi" w:hAnsiTheme="majorHAnsi"/>
          <w:color w:val="002060"/>
          <w:sz w:val="22"/>
          <w:szCs w:val="22"/>
        </w:rPr>
        <w:t>In an earlier development, in a report to the MoIT, EVN stated that the governments of Laos and Việt Nam had agreed to import 1,000MW of electricity from Laos to Việt Nam by 2020. The imported electricity volume is expected to be around 3,000MW by 2025 and about 5,000MW by 2030. As of the end of October, the Prime Minister has approved the proposal to import electricity from various sources in Laos with a total capacity of 2,689MW.</w:t>
      </w:r>
    </w:p>
    <w:p w14:paraId="5616E309" w14:textId="77777777" w:rsidR="0022711A" w:rsidRPr="0022711A" w:rsidRDefault="0022711A" w:rsidP="0022711A">
      <w:pPr>
        <w:pStyle w:val="NormalWeb"/>
        <w:spacing w:before="0" w:beforeAutospacing="0" w:after="450" w:afterAutospacing="0" w:line="288" w:lineRule="auto"/>
        <w:jc w:val="both"/>
        <w:rPr>
          <w:rFonts w:asciiTheme="majorHAnsi" w:hAnsiTheme="majorHAnsi"/>
          <w:color w:val="002060"/>
          <w:sz w:val="22"/>
          <w:szCs w:val="22"/>
        </w:rPr>
      </w:pPr>
      <w:r w:rsidRPr="0022711A">
        <w:rPr>
          <w:rFonts w:asciiTheme="majorHAnsi" w:hAnsiTheme="majorHAnsi"/>
          <w:color w:val="002060"/>
          <w:sz w:val="22"/>
          <w:szCs w:val="22"/>
        </w:rPr>
        <w:t>"EVN has signed 19 power purchase agreements (PPA) to buy electricity from 26 Laotian power plants with a total capacity of 2,240MW. Among them, seven projects are commercially operational with a total capacity of 806MW, and it is expected that an additional 1,171MW can be put into operation by 2025," according to the MoIT.</w:t>
      </w:r>
    </w:p>
    <w:p w14:paraId="33D6CDEF" w14:textId="6DBDE609" w:rsidR="0022711A" w:rsidRPr="0022711A" w:rsidRDefault="0022711A" w:rsidP="0022711A">
      <w:pPr>
        <w:pStyle w:val="NormalWeb"/>
        <w:spacing w:before="0" w:beforeAutospacing="0" w:after="450" w:afterAutospacing="0" w:line="288" w:lineRule="auto"/>
        <w:jc w:val="both"/>
        <w:rPr>
          <w:rFonts w:ascii="Roboto" w:hAnsi="Roboto"/>
          <w:color w:val="000000"/>
          <w:sz w:val="27"/>
          <w:szCs w:val="27"/>
        </w:rPr>
      </w:pPr>
      <w:r w:rsidRPr="0022711A">
        <w:rPr>
          <w:rFonts w:asciiTheme="majorHAnsi" w:hAnsiTheme="majorHAnsi"/>
          <w:color w:val="002060"/>
          <w:sz w:val="22"/>
          <w:szCs w:val="22"/>
        </w:rPr>
        <w:t>The report indicates that, so far, the total approved capacity of electricity sources in Laos that can be imported into Việt Nam and put into operation by 2025 is only about 1,977MW, much lower than the import scale stated in the memorandum of understanding</w:t>
      </w:r>
      <w:r>
        <w:rPr>
          <w:rFonts w:ascii="Roboto" w:hAnsi="Roboto"/>
          <w:color w:val="000000"/>
          <w:sz w:val="27"/>
          <w:szCs w:val="27"/>
        </w:rPr>
        <w:t xml:space="preserve">. </w:t>
      </w:r>
    </w:p>
    <w:p w14:paraId="727C02FC" w14:textId="4920CF72" w:rsidR="0022016D" w:rsidRDefault="00000000" w:rsidP="000E23D9">
      <w:pPr>
        <w:spacing w:line="288" w:lineRule="auto"/>
        <w:jc w:val="right"/>
        <w:rPr>
          <w:rStyle w:val="Hyperlink"/>
          <w:rFonts w:asciiTheme="majorHAnsi" w:hAnsiTheme="majorHAnsi" w:cs="Times New Roman"/>
          <w:color w:val="002060"/>
        </w:rPr>
      </w:pPr>
      <w:hyperlink w:anchor="_top" w:history="1">
        <w:r w:rsidR="00100C98" w:rsidRPr="00D73F24">
          <w:rPr>
            <w:rStyle w:val="Hyperlink"/>
            <w:rFonts w:asciiTheme="majorHAnsi" w:hAnsiTheme="majorHAnsi" w:cs="Times New Roman"/>
            <w:color w:val="002060"/>
          </w:rPr>
          <w:t>Back to Top</w:t>
        </w:r>
      </w:hyperlink>
      <w:bookmarkStart w:id="1039" w:name="_Toc477510761"/>
      <w:bookmarkStart w:id="1040" w:name="_Toc478116134"/>
      <w:bookmarkStart w:id="1041" w:name="_Toc478723307"/>
      <w:bookmarkStart w:id="1042" w:name="_Toc479329724"/>
      <w:bookmarkStart w:id="1043" w:name="_Toc479930340"/>
      <w:bookmarkStart w:id="1044" w:name="_Toc480539784"/>
      <w:bookmarkStart w:id="1045" w:name="_Toc481140010"/>
      <w:bookmarkStart w:id="1046" w:name="_Toc482351770"/>
      <w:bookmarkStart w:id="1047" w:name="_Toc482956647"/>
      <w:bookmarkStart w:id="1048" w:name="_Toc484166279"/>
      <w:bookmarkStart w:id="1049" w:name="_Toc484769049"/>
      <w:bookmarkStart w:id="1050" w:name="_Toc485286978"/>
      <w:bookmarkStart w:id="1051" w:name="_Toc485978062"/>
      <w:bookmarkStart w:id="1052" w:name="_Toc486585213"/>
      <w:bookmarkStart w:id="1053" w:name="_Toc487190864"/>
      <w:bookmarkStart w:id="1054" w:name="_Toc487793142"/>
      <w:bookmarkStart w:id="1055" w:name="_Toc488396119"/>
      <w:bookmarkStart w:id="1056" w:name="_Toc489005372"/>
      <w:bookmarkStart w:id="1057" w:name="_Toc489606936"/>
      <w:bookmarkStart w:id="1058" w:name="_Toc490213917"/>
      <w:bookmarkStart w:id="1059" w:name="_Toc490819143"/>
      <w:bookmarkStart w:id="1060" w:name="_Toc491423505"/>
      <w:bookmarkStart w:id="1061" w:name="_Toc492024955"/>
      <w:bookmarkStart w:id="1062" w:name="_Toc492631849"/>
      <w:bookmarkStart w:id="1063" w:name="_Toc493236279"/>
      <w:bookmarkStart w:id="1064" w:name="_Toc493837684"/>
      <w:bookmarkStart w:id="1065" w:name="_Toc495050090"/>
      <w:bookmarkStart w:id="1066" w:name="_Toc495652596"/>
      <w:bookmarkStart w:id="1067" w:name="_Toc496261447"/>
      <w:bookmarkStart w:id="1068" w:name="_Toc496867243"/>
      <w:bookmarkStart w:id="1069" w:name="_Toc497465806"/>
      <w:bookmarkStart w:id="1070" w:name="_Toc498081906"/>
      <w:bookmarkStart w:id="1071" w:name="_Toc498682164"/>
      <w:bookmarkStart w:id="1072" w:name="_Toc499287562"/>
      <w:bookmarkStart w:id="1073" w:name="_Toc499892003"/>
      <w:bookmarkStart w:id="1074" w:name="_Toc500496804"/>
      <w:bookmarkStart w:id="1075" w:name="_Toc501099747"/>
      <w:bookmarkStart w:id="1076" w:name="_Toc501705030"/>
      <w:bookmarkStart w:id="1077" w:name="_Toc532560731"/>
      <w:bookmarkStart w:id="1078" w:name="_Toc533156857"/>
      <w:bookmarkStart w:id="1079" w:name="_Toc533775411"/>
      <w:bookmarkStart w:id="1080" w:name="_Toc534372219"/>
      <w:bookmarkStart w:id="1081" w:name="_Toc534972018"/>
      <w:bookmarkStart w:id="1082" w:name="_Toc535582791"/>
      <w:bookmarkStart w:id="1083" w:name="_Toc536187111"/>
      <w:bookmarkStart w:id="1084" w:name="_Toc536785399"/>
      <w:bookmarkStart w:id="1085" w:name="_Toc1130218"/>
      <w:bookmarkStart w:id="1086" w:name="_Toc1727996"/>
      <w:bookmarkStart w:id="1087" w:name="_Toc2333105"/>
      <w:bookmarkStart w:id="1088" w:name="_Toc2937896"/>
      <w:bookmarkStart w:id="1089" w:name="_Toc3543104"/>
      <w:bookmarkStart w:id="1090" w:name="_Toc4146400"/>
      <w:bookmarkStart w:id="1091" w:name="_Toc4758769"/>
      <w:bookmarkStart w:id="1092" w:name="_Toc5357734"/>
      <w:bookmarkStart w:id="1093" w:name="_Toc5961972"/>
      <w:bookmarkStart w:id="1094" w:name="_Toc6565249"/>
      <w:bookmarkStart w:id="1095" w:name="_Toc7172953"/>
      <w:bookmarkStart w:id="1096" w:name="_Toc7776798"/>
      <w:bookmarkStart w:id="1097" w:name="_Toc8385547"/>
      <w:bookmarkStart w:id="1098" w:name="_Toc8986700"/>
      <w:bookmarkStart w:id="1099" w:name="_Toc9591451"/>
      <w:bookmarkStart w:id="1100" w:name="_Toc10800786"/>
      <w:bookmarkStart w:id="1101" w:name="_Toc11403506"/>
      <w:bookmarkStart w:id="1102" w:name="_Toc12010892"/>
      <w:bookmarkStart w:id="1103" w:name="_Toc12614891"/>
      <w:bookmarkStart w:id="1104" w:name="_Toc13219393"/>
      <w:bookmarkStart w:id="1105" w:name="_Toc13830744"/>
      <w:bookmarkStart w:id="1106" w:name="_Toc14429419"/>
      <w:bookmarkStart w:id="1107" w:name="_Toc15034929"/>
      <w:bookmarkStart w:id="1108" w:name="_Toc15638245"/>
      <w:bookmarkStart w:id="1109" w:name="_Toc16243827"/>
      <w:bookmarkStart w:id="1110" w:name="_Toc17453999"/>
      <w:bookmarkStart w:id="1111" w:name="_Toc18058969"/>
      <w:bookmarkStart w:id="1112" w:name="_Toc18664195"/>
      <w:bookmarkStart w:id="1113" w:name="_Toc19268602"/>
      <w:bookmarkStart w:id="1114" w:name="_Toc19868205"/>
      <w:bookmarkStart w:id="1115" w:name="_Toc20476487"/>
      <w:bookmarkStart w:id="1116" w:name="_Toc21082722"/>
      <w:bookmarkStart w:id="1117" w:name="_Toc21596853"/>
      <w:bookmarkStart w:id="1118" w:name="_Toc22292253"/>
      <w:bookmarkStart w:id="1119" w:name="_Toc22902079"/>
      <w:bookmarkStart w:id="1120" w:name="_Toc23500792"/>
      <w:bookmarkStart w:id="1121" w:name="_Toc24106276"/>
      <w:bookmarkStart w:id="1122" w:name="_Toc24708426"/>
      <w:bookmarkStart w:id="1123" w:name="_Toc25235419"/>
      <w:bookmarkStart w:id="1124" w:name="_Toc25920251"/>
      <w:bookmarkStart w:id="1125" w:name="_Toc26524526"/>
      <w:bookmarkStart w:id="1126" w:name="_Toc27130363"/>
      <w:bookmarkStart w:id="1127" w:name="_Toc28949362"/>
      <w:bookmarkStart w:id="1128" w:name="_Toc29553169"/>
      <w:bookmarkStart w:id="1129" w:name="_Toc31365289"/>
      <w:bookmarkStart w:id="1130" w:name="_Toc31968696"/>
      <w:bookmarkStart w:id="1131" w:name="_Toc33177786"/>
      <w:bookmarkStart w:id="1132" w:name="_Toc33784210"/>
      <w:bookmarkStart w:id="1133" w:name="_Toc34387346"/>
      <w:bookmarkStart w:id="1134" w:name="_Toc34992462"/>
      <w:bookmarkStart w:id="1135" w:name="_Toc36200913"/>
      <w:bookmarkStart w:id="1136" w:name="_Toc36804876"/>
      <w:bookmarkStart w:id="1137" w:name="_Toc37412104"/>
      <w:bookmarkStart w:id="1138" w:name="_Toc38016898"/>
      <w:bookmarkStart w:id="1139" w:name="_Toc38623253"/>
      <w:bookmarkStart w:id="1140" w:name="_Toc47007117"/>
      <w:bookmarkStart w:id="1141" w:name="_Toc47608062"/>
      <w:bookmarkStart w:id="1142" w:name="_Toc48219521"/>
      <w:bookmarkStart w:id="1143" w:name="_Toc48816723"/>
      <w:bookmarkStart w:id="1144" w:name="_Toc49427961"/>
      <w:bookmarkStart w:id="1145" w:name="_Toc50027112"/>
      <w:bookmarkStart w:id="1146" w:name="_Toc50638519"/>
      <w:bookmarkStart w:id="1147" w:name="_Toc51235726"/>
      <w:bookmarkStart w:id="1148" w:name="_Toc51848415"/>
      <w:bookmarkStart w:id="1149" w:name="_Toc52453561"/>
      <w:bookmarkStart w:id="1150" w:name="_Toc53055812"/>
      <w:bookmarkStart w:id="1151" w:name="_Toc53660734"/>
      <w:bookmarkStart w:id="1152" w:name="_Toc54259235"/>
      <w:bookmarkStart w:id="1153" w:name="_Toc54865653"/>
      <w:bookmarkStart w:id="1154" w:name="_Toc55477679"/>
      <w:bookmarkStart w:id="1155" w:name="_Toc56073567"/>
      <w:bookmarkStart w:id="1156" w:name="_Toc56678774"/>
      <w:bookmarkStart w:id="1157" w:name="_Toc57284484"/>
      <w:bookmarkStart w:id="1158" w:name="_Toc57895634"/>
      <w:bookmarkStart w:id="1159" w:name="_Toc58494297"/>
      <w:bookmarkStart w:id="1160" w:name="_Toc59104499"/>
      <w:bookmarkStart w:id="1161" w:name="_Toc60922259"/>
      <w:bookmarkStart w:id="1162" w:name="_Toc61518225"/>
      <w:bookmarkStart w:id="1163" w:name="_Toc62129069"/>
      <w:bookmarkStart w:id="1164" w:name="_Toc62734948"/>
      <w:bookmarkStart w:id="1165" w:name="_Toc63333223"/>
      <w:bookmarkStart w:id="1166" w:name="_Toc65152059"/>
      <w:bookmarkStart w:id="1167" w:name="_Toc65759417"/>
      <w:bookmarkStart w:id="1168" w:name="_Toc66363556"/>
      <w:bookmarkStart w:id="1169" w:name="_Toc66960058"/>
      <w:bookmarkStart w:id="1170" w:name="_Toc67652156"/>
      <w:bookmarkStart w:id="1171" w:name="_Toc68179934"/>
      <w:bookmarkStart w:id="1172" w:name="_Toc68774161"/>
      <w:bookmarkStart w:id="1173" w:name="_Toc69386925"/>
      <w:bookmarkStart w:id="1174" w:name="_Toc69991779"/>
      <w:bookmarkStart w:id="1175" w:name="_Toc70509853"/>
      <w:bookmarkStart w:id="1176" w:name="_Toc71207408"/>
      <w:bookmarkStart w:id="1177" w:name="_Toc71799317"/>
      <w:bookmarkStart w:id="1178" w:name="_Toc72414986"/>
      <w:bookmarkStart w:id="1179" w:name="_Toc73015465"/>
      <w:bookmarkStart w:id="1180" w:name="_Toc73618187"/>
      <w:bookmarkStart w:id="1181" w:name="_Toc74224523"/>
      <w:bookmarkStart w:id="1182" w:name="_Toc74836041"/>
      <w:bookmarkStart w:id="1183" w:name="_Toc75439633"/>
      <w:bookmarkStart w:id="1184" w:name="_Toc76033400"/>
      <w:bookmarkStart w:id="1185" w:name="_Toc76568193"/>
      <w:bookmarkStart w:id="1186" w:name="_Toc77249833"/>
      <w:bookmarkStart w:id="1187" w:name="_Toc77848128"/>
      <w:bookmarkStart w:id="1188" w:name="_Toc78458423"/>
      <w:bookmarkStart w:id="1189" w:name="_Toc79065746"/>
      <w:bookmarkStart w:id="1190" w:name="_Toc79674839"/>
      <w:bookmarkStart w:id="1191" w:name="_Toc80967362"/>
      <w:bookmarkStart w:id="1192" w:name="_Toc82098814"/>
      <w:bookmarkStart w:id="1193" w:name="_Toc82697217"/>
      <w:bookmarkStart w:id="1194" w:name="_Toc83296679"/>
      <w:bookmarkStart w:id="1195" w:name="_Toc83896639"/>
      <w:bookmarkStart w:id="1196" w:name="_Toc84511084"/>
      <w:bookmarkStart w:id="1197" w:name="_Toc85126368"/>
      <w:bookmarkStart w:id="1198" w:name="_Toc85726075"/>
      <w:bookmarkStart w:id="1199" w:name="_Toc86326963"/>
      <w:bookmarkStart w:id="1200" w:name="_Toc86928739"/>
      <w:bookmarkStart w:id="1201" w:name="_Toc87533874"/>
      <w:bookmarkStart w:id="1202" w:name="_Toc88139987"/>
      <w:bookmarkStart w:id="1203" w:name="_Toc88827433"/>
      <w:bookmarkStart w:id="1204" w:name="_Toc89348611"/>
      <w:bookmarkStart w:id="1205" w:name="_Toc89954370"/>
      <w:bookmarkStart w:id="1206" w:name="_Toc90547140"/>
      <w:bookmarkStart w:id="1207" w:name="_Toc91162888"/>
      <w:bookmarkStart w:id="1208" w:name="_Toc92977900"/>
      <w:bookmarkStart w:id="1209" w:name="_Toc93582844"/>
      <w:bookmarkStart w:id="1210" w:name="_Toc94185890"/>
      <w:bookmarkStart w:id="1211" w:name="_Toc124759000"/>
      <w:bookmarkStart w:id="1212" w:name="_Toc126243207"/>
      <w:bookmarkStart w:id="1213" w:name="_Toc126844383"/>
      <w:bookmarkStart w:id="1214" w:name="_Toc127449244"/>
      <w:bookmarkStart w:id="1215" w:name="_Toc128057357"/>
      <w:bookmarkStart w:id="1216" w:name="_Toc128657907"/>
      <w:bookmarkStart w:id="1217" w:name="_Toc129265053"/>
      <w:bookmarkStart w:id="1218" w:name="_Toc129869297"/>
      <w:bookmarkStart w:id="1219" w:name="_Toc130472600"/>
      <w:bookmarkStart w:id="1220" w:name="_Toc131080437"/>
      <w:bookmarkStart w:id="1221" w:name="_Toc131684271"/>
      <w:bookmarkStart w:id="1222" w:name="_Toc132288748"/>
      <w:bookmarkStart w:id="1223" w:name="_Toc132880403"/>
      <w:bookmarkStart w:id="1224" w:name="_Toc133498223"/>
      <w:bookmarkStart w:id="1225" w:name="_Toc134108017"/>
      <w:bookmarkStart w:id="1226" w:name="_Toc134709560"/>
      <w:bookmarkStart w:id="1227" w:name="_Toc134709711"/>
      <w:bookmarkStart w:id="1228" w:name="_Toc135315980"/>
      <w:bookmarkStart w:id="1229" w:name="_Toc135915569"/>
      <w:bookmarkStart w:id="1230" w:name="_Toc136526499"/>
      <w:bookmarkStart w:id="1231" w:name="_Toc137126057"/>
      <w:bookmarkStart w:id="1232" w:name="_Toc137733688"/>
      <w:bookmarkStart w:id="1233" w:name="_Toc138336648"/>
      <w:bookmarkStart w:id="1234" w:name="_Toc138940635"/>
      <w:bookmarkStart w:id="1235" w:name="_Toc139544029"/>
      <w:bookmarkStart w:id="1236" w:name="_Toc140151840"/>
      <w:bookmarkStart w:id="1237" w:name="_Toc140757918"/>
      <w:bookmarkStart w:id="1238" w:name="_Toc141359495"/>
      <w:bookmarkStart w:id="1239" w:name="_Toc141965606"/>
      <w:bookmarkStart w:id="1240" w:name="_Toc142569955"/>
      <w:bookmarkStart w:id="1241" w:name="_Toc143175013"/>
      <w:bookmarkStart w:id="1242" w:name="_Toc143779710"/>
      <w:bookmarkStart w:id="1243" w:name="_Toc144384339"/>
      <w:bookmarkStart w:id="1244" w:name="_Toc144991151"/>
      <w:bookmarkStart w:id="1245" w:name="_Toc145601280"/>
      <w:bookmarkStart w:id="1246" w:name="_Toc146205301"/>
      <w:bookmarkStart w:id="1247" w:name="_Toc146808614"/>
      <w:bookmarkStart w:id="1248" w:name="_Toc147412071"/>
      <w:bookmarkStart w:id="1249" w:name="_Toc148007951"/>
      <w:bookmarkStart w:id="1250" w:name="_Hlk37411614"/>
      <w:bookmarkEnd w:id="793"/>
      <w:bookmarkEnd w:id="794"/>
      <w:bookmarkEnd w:id="795"/>
      <w:bookmarkEnd w:id="796"/>
      <w:bookmarkEnd w:id="797"/>
      <w:bookmarkEnd w:id="798"/>
      <w:bookmarkEnd w:id="799"/>
      <w:bookmarkEnd w:id="800"/>
    </w:p>
    <w:p w14:paraId="0D07375C" w14:textId="77777777" w:rsidR="00493528" w:rsidRDefault="00493528" w:rsidP="000E23D9">
      <w:pPr>
        <w:spacing w:line="288" w:lineRule="auto"/>
        <w:jc w:val="right"/>
        <w:rPr>
          <w:rStyle w:val="Hyperlink"/>
          <w:rFonts w:asciiTheme="majorHAnsi" w:hAnsiTheme="majorHAnsi" w:cs="Times New Roman"/>
          <w:color w:val="002060"/>
        </w:rPr>
      </w:pPr>
    </w:p>
    <w:p w14:paraId="4E818517" w14:textId="77777777" w:rsidR="00331061" w:rsidRPr="000E23D9" w:rsidRDefault="00331061" w:rsidP="000E23D9">
      <w:pPr>
        <w:spacing w:line="288" w:lineRule="auto"/>
        <w:jc w:val="right"/>
        <w:rPr>
          <w:rFonts w:asciiTheme="majorHAnsi" w:hAnsiTheme="majorHAnsi" w:cs="Times New Roman"/>
          <w:color w:val="002060"/>
          <w:u w:val="single"/>
        </w:rPr>
      </w:pPr>
    </w:p>
    <w:p w14:paraId="2A88D918" w14:textId="655E6CAD" w:rsidR="0087381C" w:rsidRDefault="003C4CF1" w:rsidP="0087381C">
      <w:pPr>
        <w:pStyle w:val="Heading1"/>
        <w:spacing w:line="288" w:lineRule="auto"/>
        <w:rPr>
          <w:rFonts w:ascii="Times New Roman" w:hAnsi="Times New Roman" w:cs="Times New Roman"/>
          <w:color w:val="002060"/>
        </w:rPr>
      </w:pPr>
      <w:bookmarkStart w:id="1251" w:name="_Toc148621887"/>
      <w:bookmarkStart w:id="1252" w:name="_Toc149228692"/>
      <w:bookmarkStart w:id="1253" w:name="_Toc149826967"/>
      <w:bookmarkStart w:id="1254" w:name="_Toc150433309"/>
      <w:bookmarkStart w:id="1255" w:name="_Toc151040612"/>
      <w:bookmarkStart w:id="1256" w:name="_Toc151645190"/>
      <w:bookmarkStart w:id="1257" w:name="_Toc152248775"/>
      <w:bookmarkStart w:id="1258" w:name="_Toc153458099"/>
      <w:bookmarkStart w:id="1259" w:name="_Toc154061715"/>
      <w:r w:rsidRPr="00296A8F">
        <w:rPr>
          <w:rFonts w:ascii="Times New Roman" w:hAnsi="Times New Roman" w:cs="Times New Roman"/>
          <w:color w:val="002060"/>
        </w:rPr>
        <w:lastRenderedPageBreak/>
        <w:t>LEGAL</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1"/>
      <w:bookmarkEnd w:id="1252"/>
      <w:bookmarkEnd w:id="1253"/>
      <w:bookmarkEnd w:id="1254"/>
      <w:bookmarkEnd w:id="1255"/>
      <w:bookmarkEnd w:id="1256"/>
      <w:bookmarkEnd w:id="1257"/>
      <w:bookmarkEnd w:id="1258"/>
      <w:bookmarkEnd w:id="1259"/>
    </w:p>
    <w:p w14:paraId="6AB6312B" w14:textId="77777777" w:rsidR="00C52DE9" w:rsidRPr="00C52DE9" w:rsidRDefault="00C52DE9" w:rsidP="00C52DE9">
      <w:pPr>
        <w:pStyle w:val="Heading1"/>
        <w:shd w:val="clear" w:color="auto" w:fill="FFFFFF"/>
        <w:spacing w:line="288" w:lineRule="auto"/>
        <w:jc w:val="both"/>
        <w:rPr>
          <w:color w:val="002060"/>
        </w:rPr>
      </w:pPr>
      <w:bookmarkStart w:id="1260" w:name="_Toc154061716"/>
      <w:r w:rsidRPr="00C52DE9">
        <w:rPr>
          <w:color w:val="002060"/>
        </w:rPr>
        <w:t xml:space="preserve">Regional minimum wage to increase by 6 per cent next </w:t>
      </w:r>
      <w:proofErr w:type="gramStart"/>
      <w:r w:rsidRPr="00C52DE9">
        <w:rPr>
          <w:color w:val="002060"/>
        </w:rPr>
        <w:t>year</w:t>
      </w:r>
      <w:bookmarkEnd w:id="1260"/>
      <w:proofErr w:type="gramEnd"/>
    </w:p>
    <w:p w14:paraId="699805F1" w14:textId="0828E970" w:rsidR="00C52DE9" w:rsidRDefault="00C52DE9" w:rsidP="00C52DE9">
      <w:pPr>
        <w:spacing w:line="288" w:lineRule="auto"/>
        <w:jc w:val="both"/>
        <w:rPr>
          <w:rFonts w:asciiTheme="majorHAnsi" w:hAnsiTheme="majorHAnsi"/>
          <w:i/>
          <w:iCs/>
          <w:color w:val="002060"/>
          <w:sz w:val="18"/>
          <w:szCs w:val="18"/>
        </w:rPr>
      </w:pPr>
      <w:r w:rsidRPr="00C52DE9">
        <w:rPr>
          <w:rFonts w:asciiTheme="majorHAnsi" w:hAnsiTheme="majorHAnsi"/>
          <w:i/>
          <w:iCs/>
          <w:color w:val="002060"/>
          <w:sz w:val="18"/>
          <w:szCs w:val="18"/>
        </w:rPr>
        <w:t>VNS</w:t>
      </w:r>
    </w:p>
    <w:p w14:paraId="47B4212C" w14:textId="77777777" w:rsidR="00C52DE9" w:rsidRPr="00C52DE9" w:rsidRDefault="00C52DE9" w:rsidP="00C52DE9">
      <w:pPr>
        <w:spacing w:line="288" w:lineRule="auto"/>
        <w:jc w:val="both"/>
        <w:rPr>
          <w:rFonts w:asciiTheme="majorHAnsi" w:hAnsiTheme="majorHAnsi"/>
          <w:i/>
          <w:iCs/>
          <w:color w:val="002060"/>
          <w:sz w:val="18"/>
          <w:szCs w:val="18"/>
        </w:rPr>
      </w:pPr>
    </w:p>
    <w:p w14:paraId="5F12126D" w14:textId="77777777" w:rsidR="00C52DE9" w:rsidRPr="00C52DE9" w:rsidRDefault="00C52DE9" w:rsidP="00C52DE9">
      <w:pPr>
        <w:pStyle w:val="Heading2"/>
        <w:shd w:val="clear" w:color="auto" w:fill="FFFFFF"/>
        <w:spacing w:line="288" w:lineRule="auto"/>
        <w:jc w:val="both"/>
        <w:rPr>
          <w:rFonts w:cs="Arial"/>
          <w:color w:val="002060"/>
          <w:sz w:val="22"/>
          <w:szCs w:val="22"/>
        </w:rPr>
      </w:pPr>
      <w:bookmarkStart w:id="1261" w:name="_Toc154061717"/>
      <w:r w:rsidRPr="00C52DE9">
        <w:rPr>
          <w:rFonts w:cs="Arial"/>
          <w:color w:val="002060"/>
          <w:sz w:val="22"/>
          <w:szCs w:val="22"/>
        </w:rPr>
        <w:t xml:space="preserve">The National Wage Council on Wednesday gave the green light to </w:t>
      </w:r>
      <w:proofErr w:type="gramStart"/>
      <w:r w:rsidRPr="00C52DE9">
        <w:rPr>
          <w:rFonts w:cs="Arial"/>
          <w:color w:val="002060"/>
          <w:sz w:val="22"/>
          <w:szCs w:val="22"/>
        </w:rPr>
        <w:t>lifting</w:t>
      </w:r>
      <w:proofErr w:type="gramEnd"/>
      <w:r w:rsidRPr="00C52DE9">
        <w:rPr>
          <w:rFonts w:cs="Arial"/>
          <w:color w:val="002060"/>
          <w:sz w:val="22"/>
          <w:szCs w:val="22"/>
        </w:rPr>
        <w:t xml:space="preserve"> the regional minimum wage by 6 per cent next year.</w:t>
      </w:r>
      <w:bookmarkEnd w:id="1261"/>
    </w:p>
    <w:p w14:paraId="514C1DDB" w14:textId="77777777" w:rsidR="00C52DE9" w:rsidRPr="00C52DE9" w:rsidRDefault="00C52DE9" w:rsidP="00C52DE9">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C52DE9">
        <w:rPr>
          <w:rFonts w:asciiTheme="majorHAnsi" w:hAnsiTheme="majorHAnsi" w:cs="Arial"/>
          <w:color w:val="002060"/>
          <w:sz w:val="22"/>
          <w:szCs w:val="22"/>
        </w:rPr>
        <w:t>The increase will be submitted to the Government for approval. If approved, the regional minimum wage increase will take effect on July 1, 2024.</w:t>
      </w:r>
    </w:p>
    <w:p w14:paraId="70224448" w14:textId="77777777" w:rsidR="00C52DE9" w:rsidRPr="00C52DE9" w:rsidRDefault="00C52DE9" w:rsidP="00C52DE9">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C52DE9">
        <w:rPr>
          <w:rFonts w:asciiTheme="majorHAnsi" w:hAnsiTheme="majorHAnsi" w:cs="Arial"/>
          <w:color w:val="002060"/>
          <w:sz w:val="22"/>
          <w:szCs w:val="22"/>
        </w:rPr>
        <w:t xml:space="preserve">According to the change, the wage in </w:t>
      </w:r>
      <w:proofErr w:type="gramStart"/>
      <w:r w:rsidRPr="00C52DE9">
        <w:rPr>
          <w:rFonts w:asciiTheme="majorHAnsi" w:hAnsiTheme="majorHAnsi" w:cs="Arial"/>
          <w:color w:val="002060"/>
          <w:sz w:val="22"/>
          <w:szCs w:val="22"/>
        </w:rPr>
        <w:t>Region</w:t>
      </w:r>
      <w:proofErr w:type="gramEnd"/>
      <w:r w:rsidRPr="00C52DE9">
        <w:rPr>
          <w:rFonts w:asciiTheme="majorHAnsi" w:hAnsiTheme="majorHAnsi" w:cs="Arial"/>
          <w:color w:val="002060"/>
          <w:sz w:val="22"/>
          <w:szCs w:val="22"/>
        </w:rPr>
        <w:t xml:space="preserve"> 1 will be adjusted from VNĐ4.68 million (US$192) to VNĐ4.96 million ($204) per month.</w:t>
      </w:r>
    </w:p>
    <w:p w14:paraId="6DA2634F" w14:textId="77777777" w:rsidR="00C52DE9" w:rsidRPr="00C52DE9" w:rsidRDefault="00C52DE9" w:rsidP="00C52DE9">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C52DE9">
        <w:rPr>
          <w:rFonts w:asciiTheme="majorHAnsi" w:hAnsiTheme="majorHAnsi" w:cs="Arial"/>
          <w:color w:val="002060"/>
          <w:sz w:val="22"/>
          <w:szCs w:val="22"/>
        </w:rPr>
        <w:t xml:space="preserve">The 6 per cent increase is equivalent to a rise of VNĐ250,000 in </w:t>
      </w:r>
      <w:proofErr w:type="gramStart"/>
      <w:r w:rsidRPr="00C52DE9">
        <w:rPr>
          <w:rFonts w:asciiTheme="majorHAnsi" w:hAnsiTheme="majorHAnsi" w:cs="Arial"/>
          <w:color w:val="002060"/>
          <w:sz w:val="22"/>
          <w:szCs w:val="22"/>
        </w:rPr>
        <w:t>Region</w:t>
      </w:r>
      <w:proofErr w:type="gramEnd"/>
      <w:r w:rsidRPr="00C52DE9">
        <w:rPr>
          <w:rFonts w:asciiTheme="majorHAnsi" w:hAnsiTheme="majorHAnsi" w:cs="Arial"/>
          <w:color w:val="002060"/>
          <w:sz w:val="22"/>
          <w:szCs w:val="22"/>
        </w:rPr>
        <w:t xml:space="preserve"> 2, and VNĐ220,000 and 200,000 in Regions 3 and 4, respectively.</w:t>
      </w:r>
    </w:p>
    <w:p w14:paraId="09C8AFEF" w14:textId="77777777" w:rsidR="00C52DE9" w:rsidRPr="00C52DE9" w:rsidRDefault="00C52DE9" w:rsidP="00C52DE9">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C52DE9">
        <w:rPr>
          <w:rFonts w:asciiTheme="majorHAnsi" w:hAnsiTheme="majorHAnsi" w:cs="Arial"/>
          <w:color w:val="002060"/>
          <w:sz w:val="22"/>
          <w:szCs w:val="22"/>
        </w:rPr>
        <w:t xml:space="preserve">Currently, the minimum monthly salary of workers in enterprises in </w:t>
      </w:r>
      <w:proofErr w:type="gramStart"/>
      <w:r w:rsidRPr="00C52DE9">
        <w:rPr>
          <w:rFonts w:asciiTheme="majorHAnsi" w:hAnsiTheme="majorHAnsi" w:cs="Arial"/>
          <w:color w:val="002060"/>
          <w:sz w:val="22"/>
          <w:szCs w:val="22"/>
        </w:rPr>
        <w:t>Region</w:t>
      </w:r>
      <w:proofErr w:type="gramEnd"/>
      <w:r w:rsidRPr="00C52DE9">
        <w:rPr>
          <w:rFonts w:asciiTheme="majorHAnsi" w:hAnsiTheme="majorHAnsi" w:cs="Arial"/>
          <w:color w:val="002060"/>
          <w:sz w:val="22"/>
          <w:szCs w:val="22"/>
        </w:rPr>
        <w:t xml:space="preserve"> 2 is VNĐ4.16 million, in Region 3 it is VNĐ3.64 million ($149.4) and in Region 4 it is VNĐ3.25 million ($133.3).</w:t>
      </w:r>
    </w:p>
    <w:p w14:paraId="73121C64" w14:textId="77777777" w:rsidR="00C52DE9" w:rsidRPr="00C52DE9" w:rsidRDefault="00C52DE9" w:rsidP="00C52DE9">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C52DE9">
        <w:rPr>
          <w:rFonts w:asciiTheme="majorHAnsi" w:hAnsiTheme="majorHAnsi" w:cs="Arial"/>
          <w:color w:val="002060"/>
          <w:sz w:val="22"/>
          <w:szCs w:val="22"/>
        </w:rPr>
        <w:t>The minimum hourly wage will also increase by 6 per cent, ranging from VNĐ16,600 to VNĐ23,800, which also depends on the region.</w:t>
      </w:r>
    </w:p>
    <w:p w14:paraId="18D82DDA" w14:textId="77777777" w:rsidR="00C52DE9" w:rsidRPr="00C52DE9" w:rsidRDefault="00C52DE9" w:rsidP="00C52DE9">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C52DE9">
        <w:rPr>
          <w:rFonts w:asciiTheme="majorHAnsi" w:hAnsiTheme="majorHAnsi" w:cs="Arial"/>
          <w:color w:val="002060"/>
          <w:sz w:val="22"/>
          <w:szCs w:val="22"/>
        </w:rPr>
        <w:t xml:space="preserve">Region 1 covers the urban areas of Hà </w:t>
      </w:r>
      <w:proofErr w:type="spellStart"/>
      <w:r w:rsidRPr="00C52DE9">
        <w:rPr>
          <w:rFonts w:asciiTheme="majorHAnsi" w:hAnsiTheme="majorHAnsi" w:cs="Arial"/>
          <w:color w:val="002060"/>
          <w:sz w:val="22"/>
          <w:szCs w:val="22"/>
        </w:rPr>
        <w:t>Nội</w:t>
      </w:r>
      <w:proofErr w:type="spellEnd"/>
      <w:r w:rsidRPr="00C52DE9">
        <w:rPr>
          <w:rFonts w:asciiTheme="majorHAnsi" w:hAnsiTheme="majorHAnsi" w:cs="Arial"/>
          <w:color w:val="002060"/>
          <w:sz w:val="22"/>
          <w:szCs w:val="22"/>
        </w:rPr>
        <w:t xml:space="preserve"> and HCM City; Region 2 encompasses the rural areas of Hà </w:t>
      </w:r>
      <w:proofErr w:type="spellStart"/>
      <w:r w:rsidRPr="00C52DE9">
        <w:rPr>
          <w:rFonts w:asciiTheme="majorHAnsi" w:hAnsiTheme="majorHAnsi" w:cs="Arial"/>
          <w:color w:val="002060"/>
          <w:sz w:val="22"/>
          <w:szCs w:val="22"/>
        </w:rPr>
        <w:t>Nội</w:t>
      </w:r>
      <w:proofErr w:type="spellEnd"/>
      <w:r w:rsidRPr="00C52DE9">
        <w:rPr>
          <w:rFonts w:asciiTheme="majorHAnsi" w:hAnsiTheme="majorHAnsi" w:cs="Arial"/>
          <w:color w:val="002060"/>
          <w:sz w:val="22"/>
          <w:szCs w:val="22"/>
        </w:rPr>
        <w:t xml:space="preserve"> and HCM City, along with major urban areas in the country such as </w:t>
      </w:r>
      <w:proofErr w:type="spellStart"/>
      <w:r w:rsidRPr="00C52DE9">
        <w:rPr>
          <w:rFonts w:asciiTheme="majorHAnsi" w:hAnsiTheme="majorHAnsi" w:cs="Arial"/>
          <w:color w:val="002060"/>
          <w:sz w:val="22"/>
          <w:szCs w:val="22"/>
        </w:rPr>
        <w:t>Cần</w:t>
      </w:r>
      <w:proofErr w:type="spellEnd"/>
      <w:r w:rsidRPr="00C52DE9">
        <w:rPr>
          <w:rFonts w:asciiTheme="majorHAnsi" w:hAnsiTheme="majorHAnsi" w:cs="Arial"/>
          <w:color w:val="002060"/>
          <w:sz w:val="22"/>
          <w:szCs w:val="22"/>
        </w:rPr>
        <w:t xml:space="preserve"> Thơ, </w:t>
      </w:r>
      <w:proofErr w:type="spellStart"/>
      <w:r w:rsidRPr="00C52DE9">
        <w:rPr>
          <w:rFonts w:asciiTheme="majorHAnsi" w:hAnsiTheme="majorHAnsi" w:cs="Arial"/>
          <w:color w:val="002060"/>
          <w:sz w:val="22"/>
          <w:szCs w:val="22"/>
        </w:rPr>
        <w:t>Đà</w:t>
      </w:r>
      <w:proofErr w:type="spellEnd"/>
      <w:r w:rsidRPr="00C52DE9">
        <w:rPr>
          <w:rFonts w:asciiTheme="majorHAnsi" w:hAnsiTheme="majorHAnsi" w:cs="Arial"/>
          <w:color w:val="002060"/>
          <w:sz w:val="22"/>
          <w:szCs w:val="22"/>
        </w:rPr>
        <w:t xml:space="preserve"> </w:t>
      </w:r>
      <w:proofErr w:type="spellStart"/>
      <w:r w:rsidRPr="00C52DE9">
        <w:rPr>
          <w:rFonts w:asciiTheme="majorHAnsi" w:hAnsiTheme="majorHAnsi" w:cs="Arial"/>
          <w:color w:val="002060"/>
          <w:sz w:val="22"/>
          <w:szCs w:val="22"/>
        </w:rPr>
        <w:t>Nẵng</w:t>
      </w:r>
      <w:proofErr w:type="spellEnd"/>
      <w:r w:rsidRPr="00C52DE9">
        <w:rPr>
          <w:rFonts w:asciiTheme="majorHAnsi" w:hAnsiTheme="majorHAnsi" w:cs="Arial"/>
          <w:color w:val="002060"/>
          <w:sz w:val="22"/>
          <w:szCs w:val="22"/>
        </w:rPr>
        <w:t xml:space="preserve"> and Hải </w:t>
      </w:r>
      <w:proofErr w:type="spellStart"/>
      <w:r w:rsidRPr="00C52DE9">
        <w:rPr>
          <w:rFonts w:asciiTheme="majorHAnsi" w:hAnsiTheme="majorHAnsi" w:cs="Arial"/>
          <w:color w:val="002060"/>
          <w:sz w:val="22"/>
          <w:szCs w:val="22"/>
        </w:rPr>
        <w:t>Phòng</w:t>
      </w:r>
      <w:proofErr w:type="spellEnd"/>
      <w:r w:rsidRPr="00C52DE9">
        <w:rPr>
          <w:rFonts w:asciiTheme="majorHAnsi" w:hAnsiTheme="majorHAnsi" w:cs="Arial"/>
          <w:color w:val="002060"/>
          <w:sz w:val="22"/>
          <w:szCs w:val="22"/>
        </w:rPr>
        <w:t>; Region 3 covers provincial cities and the districts of Bắc Ninh, Bắc Giang and Hải Dương provinces; and Region 4 comprises the rest of the country.</w:t>
      </w:r>
    </w:p>
    <w:p w14:paraId="3863D20C" w14:textId="77777777" w:rsidR="00C52DE9" w:rsidRPr="00C52DE9" w:rsidRDefault="00C52DE9" w:rsidP="00C52DE9">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C52DE9">
        <w:rPr>
          <w:rFonts w:asciiTheme="majorHAnsi" w:hAnsiTheme="majorHAnsi" w:cs="Arial"/>
          <w:color w:val="002060"/>
          <w:sz w:val="22"/>
          <w:szCs w:val="22"/>
        </w:rPr>
        <w:t xml:space="preserve">Lê Văn Thanh, deputy minister of </w:t>
      </w:r>
      <w:proofErr w:type="spellStart"/>
      <w:r w:rsidRPr="00C52DE9">
        <w:rPr>
          <w:rFonts w:asciiTheme="majorHAnsi" w:hAnsiTheme="majorHAnsi" w:cs="Arial"/>
          <w:color w:val="002060"/>
          <w:sz w:val="22"/>
          <w:szCs w:val="22"/>
        </w:rPr>
        <w:t>labour</w:t>
      </w:r>
      <w:proofErr w:type="spellEnd"/>
      <w:r w:rsidRPr="00C52DE9">
        <w:rPr>
          <w:rFonts w:asciiTheme="majorHAnsi" w:hAnsiTheme="majorHAnsi" w:cs="Arial"/>
          <w:color w:val="002060"/>
          <w:sz w:val="22"/>
          <w:szCs w:val="22"/>
        </w:rPr>
        <w:t xml:space="preserve">, </w:t>
      </w:r>
      <w:proofErr w:type="gramStart"/>
      <w:r w:rsidRPr="00C52DE9">
        <w:rPr>
          <w:rFonts w:asciiTheme="majorHAnsi" w:hAnsiTheme="majorHAnsi" w:cs="Arial"/>
          <w:color w:val="002060"/>
          <w:sz w:val="22"/>
          <w:szCs w:val="22"/>
        </w:rPr>
        <w:t>invalids</w:t>
      </w:r>
      <w:proofErr w:type="gramEnd"/>
      <w:r w:rsidRPr="00C52DE9">
        <w:rPr>
          <w:rFonts w:asciiTheme="majorHAnsi" w:hAnsiTheme="majorHAnsi" w:cs="Arial"/>
          <w:color w:val="002060"/>
          <w:sz w:val="22"/>
          <w:szCs w:val="22"/>
        </w:rPr>
        <w:t xml:space="preserve"> and social affairs, said all members of the National Wage Council agreed upon the 6-per-cent increase. This shows difficulty sharing between enterprises and </w:t>
      </w:r>
      <w:proofErr w:type="spellStart"/>
      <w:r w:rsidRPr="00C52DE9">
        <w:rPr>
          <w:rFonts w:asciiTheme="majorHAnsi" w:hAnsiTheme="majorHAnsi" w:cs="Arial"/>
          <w:color w:val="002060"/>
          <w:sz w:val="22"/>
          <w:szCs w:val="22"/>
        </w:rPr>
        <w:t>labourers</w:t>
      </w:r>
      <w:proofErr w:type="spellEnd"/>
      <w:r w:rsidRPr="00C52DE9">
        <w:rPr>
          <w:rFonts w:asciiTheme="majorHAnsi" w:hAnsiTheme="majorHAnsi" w:cs="Arial"/>
          <w:color w:val="002060"/>
          <w:sz w:val="22"/>
          <w:szCs w:val="22"/>
        </w:rPr>
        <w:t>.</w:t>
      </w:r>
    </w:p>
    <w:p w14:paraId="687DE5A2" w14:textId="77777777" w:rsidR="00C52DE9" w:rsidRPr="00C52DE9" w:rsidRDefault="00C52DE9" w:rsidP="00C52DE9">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C52DE9">
        <w:rPr>
          <w:rFonts w:asciiTheme="majorHAnsi" w:hAnsiTheme="majorHAnsi" w:cs="Arial"/>
          <w:color w:val="002060"/>
          <w:sz w:val="22"/>
          <w:szCs w:val="22"/>
        </w:rPr>
        <w:t>The wage increase plan has been evaluated based on economic difficulties, world fluctuations, and complex trade barriers. The council has also taken into consideration the difficult circumstances of workers in recent times due to fluctuations in prices and businesses lacking orders.</w:t>
      </w:r>
    </w:p>
    <w:p w14:paraId="40DF586F" w14:textId="77777777" w:rsidR="00C52DE9" w:rsidRPr="00C52DE9" w:rsidRDefault="00C52DE9" w:rsidP="00C52DE9">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C52DE9">
        <w:rPr>
          <w:rFonts w:asciiTheme="majorHAnsi" w:hAnsiTheme="majorHAnsi" w:cs="Arial"/>
          <w:color w:val="002060"/>
          <w:sz w:val="22"/>
          <w:szCs w:val="22"/>
        </w:rPr>
        <w:t>In the latest adjustment of the regional wage minimum on July 1, 2022, the rate also increased by 6 per cent.</w:t>
      </w:r>
    </w:p>
    <w:p w14:paraId="53507955" w14:textId="77777777" w:rsidR="00C52DE9" w:rsidRPr="00C52DE9" w:rsidRDefault="00C52DE9" w:rsidP="00C52DE9">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C52DE9">
        <w:rPr>
          <w:rFonts w:asciiTheme="majorHAnsi" w:hAnsiTheme="majorHAnsi" w:cs="Arial"/>
          <w:color w:val="002060"/>
          <w:sz w:val="22"/>
          <w:szCs w:val="22"/>
        </w:rPr>
        <w:t>According to experts, increasing the regional minimum wage in 2024 is a difficult decision due to difficult economic trends, businesses lacking orders and unemployment.</w:t>
      </w:r>
    </w:p>
    <w:p w14:paraId="514B9801" w14:textId="77777777" w:rsidR="00C52DE9" w:rsidRPr="00C52DE9" w:rsidRDefault="00C52DE9" w:rsidP="00C52DE9">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C52DE9">
        <w:rPr>
          <w:rFonts w:asciiTheme="majorHAnsi" w:hAnsiTheme="majorHAnsi" w:cs="Arial"/>
          <w:color w:val="002060"/>
          <w:sz w:val="22"/>
          <w:szCs w:val="22"/>
        </w:rPr>
        <w:t>Without a salary increase, it will be difficult to meet the workers’ needs in the context of inflation, while the base salary of the State sector and pensions already increased last July.</w:t>
      </w:r>
    </w:p>
    <w:p w14:paraId="5C134E4E" w14:textId="77777777" w:rsidR="00C52DE9" w:rsidRPr="00C52DE9" w:rsidRDefault="00C52DE9" w:rsidP="00C52DE9">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C52DE9">
        <w:rPr>
          <w:rFonts w:asciiTheme="majorHAnsi" w:hAnsiTheme="majorHAnsi" w:cs="Arial"/>
          <w:color w:val="002060"/>
          <w:sz w:val="22"/>
          <w:szCs w:val="22"/>
        </w:rPr>
        <w:lastRenderedPageBreak/>
        <w:t xml:space="preserve">The regional minimum wage is the lowest level and is used as the basis for businesses to negotiate and pay wages to </w:t>
      </w:r>
      <w:proofErr w:type="spellStart"/>
      <w:r w:rsidRPr="00C52DE9">
        <w:rPr>
          <w:rFonts w:asciiTheme="majorHAnsi" w:hAnsiTheme="majorHAnsi" w:cs="Arial"/>
          <w:color w:val="002060"/>
          <w:sz w:val="22"/>
          <w:szCs w:val="22"/>
        </w:rPr>
        <w:t>labourers</w:t>
      </w:r>
      <w:proofErr w:type="spellEnd"/>
      <w:r w:rsidRPr="00C52DE9">
        <w:rPr>
          <w:rFonts w:asciiTheme="majorHAnsi" w:hAnsiTheme="majorHAnsi" w:cs="Arial"/>
          <w:color w:val="002060"/>
          <w:sz w:val="22"/>
          <w:szCs w:val="22"/>
        </w:rPr>
        <w:t xml:space="preserve">. This amount applies to individuals working under the employment contract framework of the </w:t>
      </w:r>
      <w:proofErr w:type="spellStart"/>
      <w:r w:rsidRPr="00C52DE9">
        <w:rPr>
          <w:rFonts w:asciiTheme="majorHAnsi" w:hAnsiTheme="majorHAnsi" w:cs="Arial"/>
          <w:color w:val="002060"/>
          <w:sz w:val="22"/>
          <w:szCs w:val="22"/>
        </w:rPr>
        <w:t>Labour</w:t>
      </w:r>
      <w:proofErr w:type="spellEnd"/>
      <w:r w:rsidRPr="00C52DE9">
        <w:rPr>
          <w:rFonts w:asciiTheme="majorHAnsi" w:hAnsiTheme="majorHAnsi" w:cs="Arial"/>
          <w:color w:val="002060"/>
          <w:sz w:val="22"/>
          <w:szCs w:val="22"/>
        </w:rPr>
        <w:t xml:space="preserve"> Code; working within enterprises; cooperatives, farms, households, individuals, and other Vietnamese </w:t>
      </w:r>
      <w:proofErr w:type="spellStart"/>
      <w:r w:rsidRPr="00C52DE9">
        <w:rPr>
          <w:rFonts w:asciiTheme="majorHAnsi" w:hAnsiTheme="majorHAnsi" w:cs="Arial"/>
          <w:color w:val="002060"/>
          <w:sz w:val="22"/>
          <w:szCs w:val="22"/>
        </w:rPr>
        <w:t>organisations</w:t>
      </w:r>
      <w:proofErr w:type="spellEnd"/>
      <w:r w:rsidRPr="00C52DE9">
        <w:rPr>
          <w:rFonts w:asciiTheme="majorHAnsi" w:hAnsiTheme="majorHAnsi" w:cs="Arial"/>
          <w:color w:val="002060"/>
          <w:sz w:val="22"/>
          <w:szCs w:val="22"/>
        </w:rPr>
        <w:t xml:space="preserve"> that employ staff under contracts; as well as foreign </w:t>
      </w:r>
      <w:proofErr w:type="spellStart"/>
      <w:r w:rsidRPr="00C52DE9">
        <w:rPr>
          <w:rFonts w:asciiTheme="majorHAnsi" w:hAnsiTheme="majorHAnsi" w:cs="Arial"/>
          <w:color w:val="002060"/>
          <w:sz w:val="22"/>
          <w:szCs w:val="22"/>
        </w:rPr>
        <w:t>organisations</w:t>
      </w:r>
      <w:proofErr w:type="spellEnd"/>
      <w:r w:rsidRPr="00C52DE9">
        <w:rPr>
          <w:rFonts w:asciiTheme="majorHAnsi" w:hAnsiTheme="majorHAnsi" w:cs="Arial"/>
          <w:color w:val="002060"/>
          <w:sz w:val="22"/>
          <w:szCs w:val="22"/>
        </w:rPr>
        <w:t xml:space="preserve"> and individuals in Việt Nam that employ </w:t>
      </w:r>
      <w:proofErr w:type="spellStart"/>
      <w:r w:rsidRPr="00C52DE9">
        <w:rPr>
          <w:rFonts w:asciiTheme="majorHAnsi" w:hAnsiTheme="majorHAnsi" w:cs="Arial"/>
          <w:color w:val="002060"/>
          <w:sz w:val="22"/>
          <w:szCs w:val="22"/>
        </w:rPr>
        <w:t>labourers</w:t>
      </w:r>
      <w:proofErr w:type="spellEnd"/>
      <w:r w:rsidRPr="00C52DE9">
        <w:rPr>
          <w:rFonts w:asciiTheme="majorHAnsi" w:hAnsiTheme="majorHAnsi" w:cs="Arial"/>
          <w:color w:val="002060"/>
          <w:sz w:val="22"/>
          <w:szCs w:val="22"/>
        </w:rPr>
        <w:t>.</w:t>
      </w:r>
    </w:p>
    <w:p w14:paraId="6BAFEE69" w14:textId="77777777" w:rsidR="00C52DE9" w:rsidRPr="00C52DE9" w:rsidRDefault="00C52DE9" w:rsidP="00C52DE9">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C52DE9">
        <w:rPr>
          <w:rFonts w:asciiTheme="majorHAnsi" w:hAnsiTheme="majorHAnsi" w:cs="Arial"/>
          <w:color w:val="002060"/>
          <w:sz w:val="22"/>
          <w:szCs w:val="22"/>
        </w:rPr>
        <w:t>The International Labor Organization (ILO) assesses that since 2015, Việt Nam has always increased the minimum wage stably and consistently, from $119 month to the current $168 per month. Overall, in the 2015-22 period, the minimum wage in Việt Nam increased by a total of 19.8 per cent.</w:t>
      </w:r>
    </w:p>
    <w:p w14:paraId="575A1772" w14:textId="77777777" w:rsidR="00C52DE9" w:rsidRPr="00C52DE9" w:rsidRDefault="00C52DE9" w:rsidP="00C52DE9">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C52DE9">
        <w:rPr>
          <w:rFonts w:asciiTheme="majorHAnsi" w:hAnsiTheme="majorHAnsi" w:cs="Arial"/>
          <w:color w:val="002060"/>
          <w:sz w:val="22"/>
          <w:szCs w:val="22"/>
        </w:rPr>
        <w:t>In the ASEAN region, Việt Nam is one of the few countries to maintain salary increases that help increase the real value of workers.</w:t>
      </w:r>
    </w:p>
    <w:p w14:paraId="3642606F" w14:textId="2EDE2989" w:rsidR="00C52DE9" w:rsidRPr="00C52DE9" w:rsidRDefault="00C52DE9" w:rsidP="00C52DE9">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C52DE9">
        <w:rPr>
          <w:rFonts w:asciiTheme="majorHAnsi" w:hAnsiTheme="majorHAnsi" w:cs="Arial"/>
          <w:color w:val="002060"/>
          <w:sz w:val="22"/>
          <w:szCs w:val="22"/>
        </w:rPr>
        <w:t xml:space="preserve">The ILO recommends that authorities adjust minimum wages to keep up with inflation to keep the real value of wage increases for workers while measuring their needs and their </w:t>
      </w:r>
      <w:proofErr w:type="gramStart"/>
      <w:r w:rsidRPr="00C52DE9">
        <w:rPr>
          <w:rFonts w:asciiTheme="majorHAnsi" w:hAnsiTheme="majorHAnsi" w:cs="Arial"/>
          <w:color w:val="002060"/>
          <w:sz w:val="22"/>
          <w:szCs w:val="22"/>
        </w:rPr>
        <w:t>families’</w:t>
      </w:r>
      <w:proofErr w:type="gramEnd"/>
      <w:r w:rsidRPr="00C52DE9">
        <w:rPr>
          <w:rFonts w:asciiTheme="majorHAnsi" w:hAnsiTheme="majorHAnsi" w:cs="Arial"/>
          <w:color w:val="002060"/>
          <w:sz w:val="22"/>
          <w:szCs w:val="22"/>
        </w:rPr>
        <w:t xml:space="preserve"> to promote social justice. Salary adjustments also need to be based on accurate data on inflation, economic growth, employment, solvency of businesses and </w:t>
      </w:r>
      <w:proofErr w:type="spellStart"/>
      <w:r w:rsidRPr="00C52DE9">
        <w:rPr>
          <w:rFonts w:asciiTheme="majorHAnsi" w:hAnsiTheme="majorHAnsi" w:cs="Arial"/>
          <w:color w:val="002060"/>
          <w:sz w:val="22"/>
          <w:szCs w:val="22"/>
        </w:rPr>
        <w:t>labour</w:t>
      </w:r>
      <w:proofErr w:type="spellEnd"/>
      <w:r w:rsidRPr="00C52DE9">
        <w:rPr>
          <w:rFonts w:asciiTheme="majorHAnsi" w:hAnsiTheme="majorHAnsi" w:cs="Arial"/>
          <w:color w:val="002060"/>
          <w:sz w:val="22"/>
          <w:szCs w:val="22"/>
        </w:rPr>
        <w:t xml:space="preserve"> productivity. </w:t>
      </w:r>
    </w:p>
    <w:p w14:paraId="2C47ADC9" w14:textId="77777777" w:rsidR="00493528" w:rsidRPr="00C52DE9" w:rsidRDefault="00493528" w:rsidP="00C52DE9">
      <w:pPr>
        <w:spacing w:line="288" w:lineRule="auto"/>
        <w:jc w:val="both"/>
        <w:rPr>
          <w:rFonts w:asciiTheme="majorHAnsi" w:hAnsiTheme="majorHAnsi"/>
          <w:color w:val="002060"/>
        </w:rPr>
      </w:pPr>
    </w:p>
    <w:bookmarkEnd w:id="1250"/>
    <w:p w14:paraId="0A73F70C" w14:textId="77777777" w:rsidR="00687FBC" w:rsidRDefault="00000000" w:rsidP="003369A9">
      <w:pPr>
        <w:spacing w:line="288" w:lineRule="auto"/>
        <w:jc w:val="right"/>
        <w:rPr>
          <w:rStyle w:val="Hyperlink"/>
          <w:rFonts w:asciiTheme="majorHAnsi" w:hAnsiTheme="majorHAnsi" w:cs="Times New Roman"/>
          <w:color w:val="002060"/>
        </w:rPr>
      </w:pPr>
      <w:r>
        <w:fldChar w:fldCharType="begin"/>
      </w:r>
      <w:r>
        <w:instrText>HYPERLINK \l "_top"</w:instrText>
      </w:r>
      <w:r>
        <w:fldChar w:fldCharType="separate"/>
      </w:r>
      <w:r w:rsidR="00687FBC" w:rsidRPr="00D73F24">
        <w:rPr>
          <w:rStyle w:val="Hyperlink"/>
          <w:rFonts w:asciiTheme="majorHAnsi" w:hAnsiTheme="majorHAnsi" w:cs="Times New Roman"/>
          <w:color w:val="002060"/>
        </w:rPr>
        <w:t>Back to Top</w:t>
      </w:r>
      <w:r>
        <w:rPr>
          <w:rStyle w:val="Hyperlink"/>
          <w:rFonts w:asciiTheme="majorHAnsi" w:hAnsiTheme="majorHAnsi" w:cs="Times New Roman"/>
          <w:color w:val="002060"/>
        </w:rPr>
        <w:fldChar w:fldCharType="end"/>
      </w:r>
    </w:p>
    <w:p w14:paraId="1042E9D1" w14:textId="77777777" w:rsidR="0078651E" w:rsidRDefault="0078651E" w:rsidP="003369A9">
      <w:pPr>
        <w:spacing w:line="288" w:lineRule="auto"/>
        <w:jc w:val="right"/>
        <w:rPr>
          <w:rStyle w:val="Hyperlink"/>
          <w:rFonts w:asciiTheme="majorHAnsi" w:hAnsiTheme="majorHAnsi" w:cs="Times New Roman"/>
          <w:color w:val="002060"/>
        </w:rPr>
      </w:pPr>
    </w:p>
    <w:p w14:paraId="36772A8F" w14:textId="77777777" w:rsidR="0078651E" w:rsidRPr="00C52DE9" w:rsidRDefault="0078651E" w:rsidP="00C52DE9">
      <w:pPr>
        <w:shd w:val="clear" w:color="auto" w:fill="FFFFFF"/>
        <w:spacing w:after="0" w:line="288" w:lineRule="auto"/>
        <w:jc w:val="both"/>
        <w:outlineLvl w:val="0"/>
        <w:rPr>
          <w:rFonts w:asciiTheme="majorHAnsi" w:eastAsia="Times New Roman" w:hAnsiTheme="majorHAnsi" w:cs="Times New Roman"/>
          <w:b/>
          <w:bCs/>
          <w:color w:val="002060"/>
          <w:spacing w:val="-15"/>
          <w:kern w:val="36"/>
          <w:sz w:val="28"/>
          <w:szCs w:val="28"/>
          <w:lang w:val="en-GB" w:eastAsia="en-GB"/>
        </w:rPr>
      </w:pPr>
      <w:bookmarkStart w:id="1262" w:name="_Toc154061718"/>
      <w:r w:rsidRPr="0078651E">
        <w:rPr>
          <w:rFonts w:asciiTheme="majorHAnsi" w:eastAsia="Times New Roman" w:hAnsiTheme="majorHAnsi" w:cs="Times New Roman"/>
          <w:b/>
          <w:bCs/>
          <w:color w:val="002060"/>
          <w:spacing w:val="-15"/>
          <w:kern w:val="36"/>
          <w:sz w:val="28"/>
          <w:szCs w:val="28"/>
          <w:lang w:val="en-GB" w:eastAsia="en-GB"/>
        </w:rPr>
        <w:t xml:space="preserve">Ministry seeks stricter online cosmetics sales </w:t>
      </w:r>
      <w:proofErr w:type="gramStart"/>
      <w:r w:rsidRPr="0078651E">
        <w:rPr>
          <w:rFonts w:asciiTheme="majorHAnsi" w:eastAsia="Times New Roman" w:hAnsiTheme="majorHAnsi" w:cs="Times New Roman"/>
          <w:b/>
          <w:bCs/>
          <w:color w:val="002060"/>
          <w:spacing w:val="-15"/>
          <w:kern w:val="36"/>
          <w:sz w:val="28"/>
          <w:szCs w:val="28"/>
          <w:lang w:val="en-GB" w:eastAsia="en-GB"/>
        </w:rPr>
        <w:t>rules</w:t>
      </w:r>
      <w:bookmarkEnd w:id="1262"/>
      <w:proofErr w:type="gramEnd"/>
    </w:p>
    <w:p w14:paraId="78AFB554" w14:textId="52C307F0" w:rsidR="0078651E" w:rsidRPr="0078651E" w:rsidRDefault="0078651E" w:rsidP="00C52DE9">
      <w:pPr>
        <w:shd w:val="clear" w:color="auto" w:fill="FFFFFF"/>
        <w:spacing w:after="0" w:line="288" w:lineRule="auto"/>
        <w:jc w:val="both"/>
        <w:outlineLvl w:val="0"/>
        <w:rPr>
          <w:rFonts w:asciiTheme="majorHAnsi" w:eastAsia="Times New Roman" w:hAnsiTheme="majorHAnsi" w:cs="Times New Roman"/>
          <w:i/>
          <w:iCs/>
          <w:color w:val="002060"/>
          <w:spacing w:val="-15"/>
          <w:kern w:val="36"/>
          <w:sz w:val="18"/>
          <w:szCs w:val="18"/>
          <w:lang w:val="en-GB" w:eastAsia="en-GB"/>
        </w:rPr>
      </w:pPr>
      <w:bookmarkStart w:id="1263" w:name="_Toc154061719"/>
      <w:r w:rsidRPr="00C52DE9">
        <w:rPr>
          <w:rFonts w:asciiTheme="majorHAnsi" w:eastAsia="Times New Roman" w:hAnsiTheme="majorHAnsi" w:cs="Times New Roman"/>
          <w:i/>
          <w:iCs/>
          <w:color w:val="002060"/>
          <w:spacing w:val="-15"/>
          <w:kern w:val="36"/>
          <w:sz w:val="18"/>
          <w:szCs w:val="18"/>
          <w:lang w:val="en-GB" w:eastAsia="en-GB"/>
        </w:rPr>
        <w:t>VNE</w:t>
      </w:r>
      <w:bookmarkEnd w:id="1263"/>
    </w:p>
    <w:p w14:paraId="075A0115" w14:textId="77777777" w:rsidR="0078651E" w:rsidRPr="00C52DE9" w:rsidRDefault="0078651E" w:rsidP="00C52DE9">
      <w:pPr>
        <w:spacing w:line="288" w:lineRule="auto"/>
        <w:jc w:val="both"/>
        <w:rPr>
          <w:rStyle w:val="Hyperlink"/>
          <w:rFonts w:asciiTheme="majorHAnsi" w:hAnsiTheme="majorHAnsi" w:cs="Times New Roman"/>
          <w:color w:val="002060"/>
        </w:rPr>
      </w:pPr>
    </w:p>
    <w:p w14:paraId="239B5EC1" w14:textId="77777777" w:rsidR="0078651E" w:rsidRPr="0078651E" w:rsidRDefault="0078651E" w:rsidP="00C52DE9">
      <w:pPr>
        <w:spacing w:after="0" w:line="288" w:lineRule="auto"/>
        <w:jc w:val="both"/>
        <w:rPr>
          <w:rFonts w:asciiTheme="majorHAnsi" w:eastAsia="Times New Roman" w:hAnsiTheme="majorHAnsi" w:cs="Times New Roman"/>
          <w:color w:val="002060"/>
          <w:lang w:val="en-GB" w:eastAsia="en-GB"/>
        </w:rPr>
      </w:pPr>
      <w:r w:rsidRPr="0078651E">
        <w:rPr>
          <w:rFonts w:asciiTheme="majorHAnsi" w:eastAsia="Times New Roman" w:hAnsiTheme="majorHAnsi" w:cs="Times New Roman"/>
          <w:color w:val="002060"/>
          <w:shd w:val="clear" w:color="auto" w:fill="FFFFFF"/>
          <w:lang w:val="en-GB" w:eastAsia="en-GB"/>
        </w:rPr>
        <w:t>The Ministry of Health has proposed new regulations to tighten the sale of cosmetics online to limit counterfeits and products of unknown origins.</w:t>
      </w:r>
    </w:p>
    <w:p w14:paraId="1A8EE729" w14:textId="77777777" w:rsidR="0078651E" w:rsidRPr="0078651E" w:rsidRDefault="0078651E" w:rsidP="00C52DE9">
      <w:pPr>
        <w:shd w:val="clear" w:color="auto" w:fill="FFFFFF"/>
        <w:spacing w:after="300" w:line="288" w:lineRule="auto"/>
        <w:jc w:val="both"/>
        <w:rPr>
          <w:rFonts w:asciiTheme="majorHAnsi" w:eastAsia="Times New Roman" w:hAnsiTheme="majorHAnsi" w:cs="Times New Roman"/>
          <w:color w:val="002060"/>
          <w:lang w:val="en-GB" w:eastAsia="en-GB"/>
        </w:rPr>
      </w:pPr>
      <w:r w:rsidRPr="0078651E">
        <w:rPr>
          <w:rFonts w:asciiTheme="majorHAnsi" w:eastAsia="Times New Roman" w:hAnsiTheme="majorHAnsi" w:cs="Times New Roman"/>
          <w:color w:val="002060"/>
          <w:lang w:val="en-GB" w:eastAsia="en-GB"/>
        </w:rPr>
        <w:t>The ministry suggests that the Ministry of Industry and Trade develop new rules obliging e-commerce and social media cosmetics sellers to disclose the origins and quality of their products.</w:t>
      </w:r>
    </w:p>
    <w:p w14:paraId="7746C996" w14:textId="77777777" w:rsidR="0078651E" w:rsidRPr="0078651E" w:rsidRDefault="0078651E" w:rsidP="00C52DE9">
      <w:pPr>
        <w:shd w:val="clear" w:color="auto" w:fill="FFFFFF"/>
        <w:spacing w:after="300" w:line="288" w:lineRule="auto"/>
        <w:jc w:val="both"/>
        <w:rPr>
          <w:rFonts w:asciiTheme="majorHAnsi" w:eastAsia="Times New Roman" w:hAnsiTheme="majorHAnsi" w:cs="Times New Roman"/>
          <w:color w:val="002060"/>
          <w:lang w:val="en-GB" w:eastAsia="en-GB"/>
        </w:rPr>
      </w:pPr>
      <w:r w:rsidRPr="0078651E">
        <w:rPr>
          <w:rFonts w:asciiTheme="majorHAnsi" w:eastAsia="Times New Roman" w:hAnsiTheme="majorHAnsi" w:cs="Times New Roman"/>
          <w:color w:val="002060"/>
          <w:lang w:val="en-GB" w:eastAsia="en-GB"/>
        </w:rPr>
        <w:t>The ministry highlights the current challenge in monitoring online cosmetics sales, noting the difficulty in locating sellers.</w:t>
      </w:r>
    </w:p>
    <w:p w14:paraId="71B07A72" w14:textId="77777777" w:rsidR="0078651E" w:rsidRPr="0078651E" w:rsidRDefault="0078651E" w:rsidP="00C52DE9">
      <w:pPr>
        <w:shd w:val="clear" w:color="auto" w:fill="FFFFFF"/>
        <w:spacing w:after="300" w:line="288" w:lineRule="auto"/>
        <w:jc w:val="both"/>
        <w:rPr>
          <w:rFonts w:asciiTheme="majorHAnsi" w:eastAsia="Times New Roman" w:hAnsiTheme="majorHAnsi" w:cs="Times New Roman"/>
          <w:color w:val="002060"/>
          <w:lang w:val="en-GB" w:eastAsia="en-GB"/>
        </w:rPr>
      </w:pPr>
      <w:r w:rsidRPr="0078651E">
        <w:rPr>
          <w:rFonts w:asciiTheme="majorHAnsi" w:eastAsia="Times New Roman" w:hAnsiTheme="majorHAnsi" w:cs="Times New Roman"/>
          <w:color w:val="002060"/>
          <w:lang w:val="en-GB" w:eastAsia="en-GB"/>
        </w:rPr>
        <w:t>Under existing regulations, individuals are not required to register as a business when selling cosmetics via online platforms.</w:t>
      </w:r>
    </w:p>
    <w:p w14:paraId="1A566A77" w14:textId="77777777" w:rsidR="0078651E" w:rsidRPr="0078651E" w:rsidRDefault="0078651E" w:rsidP="00C52DE9">
      <w:pPr>
        <w:shd w:val="clear" w:color="auto" w:fill="FFFFFF"/>
        <w:spacing w:after="300" w:line="288" w:lineRule="auto"/>
        <w:jc w:val="both"/>
        <w:rPr>
          <w:rFonts w:asciiTheme="majorHAnsi" w:eastAsia="Times New Roman" w:hAnsiTheme="majorHAnsi" w:cs="Times New Roman"/>
          <w:color w:val="002060"/>
          <w:lang w:val="en-GB" w:eastAsia="en-GB"/>
        </w:rPr>
      </w:pPr>
      <w:r w:rsidRPr="0078651E">
        <w:rPr>
          <w:rFonts w:asciiTheme="majorHAnsi" w:eastAsia="Times New Roman" w:hAnsiTheme="majorHAnsi" w:cs="Times New Roman"/>
          <w:color w:val="002060"/>
          <w:lang w:val="en-GB" w:eastAsia="en-GB"/>
        </w:rPr>
        <w:t>The health ministry believes that a more robust legal framework will not only ensure better control but also foster sustainable growth in the cosmetics sector on digital marketplaces.</w:t>
      </w:r>
    </w:p>
    <w:p w14:paraId="26ECF628" w14:textId="7E12A12A" w:rsidR="00493528" w:rsidRPr="00C52DE9" w:rsidRDefault="0078651E" w:rsidP="00C52DE9">
      <w:pPr>
        <w:shd w:val="clear" w:color="auto" w:fill="FFFFFF"/>
        <w:spacing w:after="300" w:line="288" w:lineRule="auto"/>
        <w:jc w:val="both"/>
        <w:rPr>
          <w:rStyle w:val="Hyperlink"/>
          <w:rFonts w:asciiTheme="majorHAnsi" w:eastAsia="Times New Roman" w:hAnsiTheme="majorHAnsi" w:cs="Times New Roman"/>
          <w:color w:val="002060"/>
          <w:u w:val="none"/>
          <w:lang w:val="en-GB" w:eastAsia="en-GB"/>
        </w:rPr>
      </w:pPr>
      <w:r w:rsidRPr="0078651E">
        <w:rPr>
          <w:rFonts w:asciiTheme="majorHAnsi" w:eastAsia="Times New Roman" w:hAnsiTheme="majorHAnsi" w:cs="Times New Roman"/>
          <w:color w:val="002060"/>
          <w:lang w:val="en-GB" w:eastAsia="en-GB"/>
        </w:rPr>
        <w:t>Implementing these regulations may increase operational costs for businesses by approximately 2-3% per sale. To offset these additional expenses, businesses could contemplate adjusting their retail prices, it said.</w:t>
      </w:r>
    </w:p>
    <w:p w14:paraId="74C9B910" w14:textId="77777777" w:rsidR="00D73F24" w:rsidRPr="00296A8F" w:rsidRDefault="00000000" w:rsidP="00D73F24">
      <w:pPr>
        <w:spacing w:line="288" w:lineRule="auto"/>
        <w:jc w:val="right"/>
        <w:rPr>
          <w:rStyle w:val="Hyperlink"/>
          <w:rFonts w:asciiTheme="majorHAnsi" w:hAnsiTheme="majorHAnsi" w:cs="Times New Roman"/>
          <w:color w:val="002060"/>
        </w:rPr>
      </w:pPr>
      <w:hyperlink w:anchor="_top" w:history="1">
        <w:r w:rsidR="00D73F24" w:rsidRPr="00296A8F">
          <w:rPr>
            <w:rStyle w:val="Hyperlink"/>
            <w:rFonts w:asciiTheme="majorHAnsi" w:hAnsiTheme="majorHAnsi" w:cs="Times New Roman"/>
            <w:color w:val="002060"/>
          </w:rPr>
          <w:t>Back to Top</w:t>
        </w:r>
      </w:hyperlink>
    </w:p>
    <w:p w14:paraId="3918B726" w14:textId="77777777" w:rsidR="005930CB" w:rsidRPr="00296A8F" w:rsidRDefault="005930CB" w:rsidP="005930CB">
      <w:pPr>
        <w:spacing w:line="288" w:lineRule="auto"/>
        <w:jc w:val="right"/>
        <w:rPr>
          <w:rStyle w:val="Hyperlink"/>
          <w:rFonts w:asciiTheme="majorHAnsi" w:hAnsiTheme="majorHAnsi" w:cs="Times New Roman"/>
          <w:color w:val="002060"/>
        </w:rPr>
      </w:pPr>
    </w:p>
    <w:sectPr w:rsidR="005930CB" w:rsidRPr="00296A8F">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B30CD" w14:textId="77777777" w:rsidR="00EE4A22" w:rsidRDefault="00EE4A22">
      <w:pPr>
        <w:spacing w:after="0" w:line="240" w:lineRule="auto"/>
      </w:pPr>
      <w:r>
        <w:separator/>
      </w:r>
    </w:p>
  </w:endnote>
  <w:endnote w:type="continuationSeparator" w:id="0">
    <w:p w14:paraId="733DA173" w14:textId="77777777" w:rsidR="00EE4A22" w:rsidRDefault="00EE4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kzidenz-grotesk-std-bloom">
    <w:altName w:val="Times New Roman"/>
    <w:panose1 w:val="00000000000000000000"/>
    <w:charset w:val="00"/>
    <w:family w:val="roman"/>
    <w:notTrueType/>
    <w:pitch w:val="default"/>
  </w:font>
  <w:font w:name="Harrington">
    <w:panose1 w:val="04040505050A02020702"/>
    <w:charset w:val="00"/>
    <w:family w:val="decorative"/>
    <w:pitch w:val="variable"/>
    <w:sig w:usb0="00000003" w:usb1="00000000" w:usb2="00000000" w:usb3="00000000" w:csb0="00000001" w:csb1="00000000"/>
  </w:font>
  <w:font w:name=".VnAristote">
    <w:panose1 w:val="020B7200000000000000"/>
    <w:charset w:val="00"/>
    <w:family w:val="swiss"/>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Poppins">
    <w:charset w:val="00"/>
    <w:family w:val="auto"/>
    <w:pitch w:val="variable"/>
    <w:sig w:usb0="00008007" w:usb1="00000000" w:usb2="00000000" w:usb3="00000000" w:csb0="00000093" w:csb1="00000000"/>
  </w:font>
  <w:font w:name="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BC207" w14:textId="77777777" w:rsidR="00EE4A22" w:rsidRDefault="00EE4A22">
      <w:pPr>
        <w:spacing w:after="0" w:line="240" w:lineRule="auto"/>
      </w:pPr>
      <w:r>
        <w:separator/>
      </w:r>
    </w:p>
  </w:footnote>
  <w:footnote w:type="continuationSeparator" w:id="0">
    <w:p w14:paraId="51A58AC5" w14:textId="77777777" w:rsidR="00EE4A22" w:rsidRDefault="00EE4A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D0910"/>
    <w:multiLevelType w:val="multilevel"/>
    <w:tmpl w:val="ABDECF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3601C5"/>
    <w:multiLevelType w:val="multilevel"/>
    <w:tmpl w:val="477C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016547"/>
    <w:multiLevelType w:val="hybridMultilevel"/>
    <w:tmpl w:val="AB905510"/>
    <w:lvl w:ilvl="0" w:tplc="99586CE6">
      <w:start w:val="1"/>
      <w:numFmt w:val="upperRoman"/>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477457"/>
    <w:multiLevelType w:val="hybridMultilevel"/>
    <w:tmpl w:val="033E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D5A6F"/>
    <w:multiLevelType w:val="multilevel"/>
    <w:tmpl w:val="501A72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000B12"/>
    <w:multiLevelType w:val="hybridMultilevel"/>
    <w:tmpl w:val="B57E4F6C"/>
    <w:lvl w:ilvl="0" w:tplc="5EF0AB7A">
      <w:numFmt w:val="bullet"/>
      <w:lvlText w:val="•"/>
      <w:lvlJc w:val="left"/>
      <w:pPr>
        <w:ind w:left="720" w:hanging="360"/>
      </w:pPr>
      <w:rPr>
        <w:rFonts w:ascii="Calibri" w:eastAsia="Times New Roman" w:hAnsi="Calibri" w:cs="Calibri" w:hint="default"/>
        <w:color w:val="1F497D"/>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D31A4"/>
    <w:multiLevelType w:val="hybridMultilevel"/>
    <w:tmpl w:val="6158EF14"/>
    <w:lvl w:ilvl="0" w:tplc="B23E9046">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57AAC"/>
    <w:multiLevelType w:val="multilevel"/>
    <w:tmpl w:val="B770D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AD0E3F"/>
    <w:multiLevelType w:val="multilevel"/>
    <w:tmpl w:val="5AFE5C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20431C"/>
    <w:multiLevelType w:val="hybridMultilevel"/>
    <w:tmpl w:val="70B69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B81C13"/>
    <w:multiLevelType w:val="multilevel"/>
    <w:tmpl w:val="77A21B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307856"/>
    <w:multiLevelType w:val="hybridMultilevel"/>
    <w:tmpl w:val="F240376C"/>
    <w:lvl w:ilvl="0" w:tplc="5EF0AB7A">
      <w:numFmt w:val="bullet"/>
      <w:lvlText w:val="•"/>
      <w:lvlJc w:val="left"/>
      <w:pPr>
        <w:ind w:left="720" w:hanging="360"/>
      </w:pPr>
      <w:rPr>
        <w:rFonts w:ascii="Calibri" w:eastAsia="Times New Roman" w:hAnsi="Calibri" w:cs="Calibri" w:hint="default"/>
        <w:color w:val="1F497D"/>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823993"/>
    <w:multiLevelType w:val="hybridMultilevel"/>
    <w:tmpl w:val="8C309356"/>
    <w:lvl w:ilvl="0" w:tplc="FD7E577E">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107EA1"/>
    <w:multiLevelType w:val="multilevel"/>
    <w:tmpl w:val="94DAD3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444A21"/>
    <w:multiLevelType w:val="multilevel"/>
    <w:tmpl w:val="3EFCC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CA7C15"/>
    <w:multiLevelType w:val="multilevel"/>
    <w:tmpl w:val="23F03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C459B5"/>
    <w:multiLevelType w:val="hybridMultilevel"/>
    <w:tmpl w:val="9C54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14466B"/>
    <w:multiLevelType w:val="hybridMultilevel"/>
    <w:tmpl w:val="2402A666"/>
    <w:lvl w:ilvl="0" w:tplc="37EA7FAE">
      <w:start w:val="1"/>
      <w:numFmt w:val="bullet"/>
      <w:pStyle w:val="ACTBulletLis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9E76B7"/>
    <w:multiLevelType w:val="multilevel"/>
    <w:tmpl w:val="228A71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EA86BA7"/>
    <w:multiLevelType w:val="multilevel"/>
    <w:tmpl w:val="7A405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862865"/>
    <w:multiLevelType w:val="hybridMultilevel"/>
    <w:tmpl w:val="CC32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9C548A"/>
    <w:multiLevelType w:val="multilevel"/>
    <w:tmpl w:val="DFCAC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3937FB"/>
    <w:multiLevelType w:val="hybridMultilevel"/>
    <w:tmpl w:val="94B09260"/>
    <w:lvl w:ilvl="0" w:tplc="5EF0AB7A">
      <w:numFmt w:val="bullet"/>
      <w:lvlText w:val="•"/>
      <w:lvlJc w:val="left"/>
      <w:pPr>
        <w:ind w:left="720" w:hanging="360"/>
      </w:pPr>
      <w:rPr>
        <w:rFonts w:ascii="Calibri" w:eastAsia="Times New Roman" w:hAnsi="Calibri" w:cs="Calibri" w:hint="default"/>
        <w:color w:val="1F497D"/>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AD6DB2"/>
    <w:multiLevelType w:val="multilevel"/>
    <w:tmpl w:val="21ECC5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8905946">
    <w:abstractNumId w:val="17"/>
  </w:num>
  <w:num w:numId="2" w16cid:durableId="54475738">
    <w:abstractNumId w:val="7"/>
  </w:num>
  <w:num w:numId="3" w16cid:durableId="1478301579">
    <w:abstractNumId w:val="15"/>
  </w:num>
  <w:num w:numId="4" w16cid:durableId="1647002969">
    <w:abstractNumId w:val="1"/>
  </w:num>
  <w:num w:numId="5" w16cid:durableId="772942627">
    <w:abstractNumId w:val="16"/>
  </w:num>
  <w:num w:numId="6" w16cid:durableId="555556470">
    <w:abstractNumId w:val="9"/>
  </w:num>
  <w:num w:numId="7" w16cid:durableId="330523406">
    <w:abstractNumId w:val="3"/>
  </w:num>
  <w:num w:numId="8" w16cid:durableId="1061754804">
    <w:abstractNumId w:val="14"/>
  </w:num>
  <w:num w:numId="9" w16cid:durableId="55511557">
    <w:abstractNumId w:val="19"/>
  </w:num>
  <w:num w:numId="10" w16cid:durableId="319772223">
    <w:abstractNumId w:val="0"/>
  </w:num>
  <w:num w:numId="11" w16cid:durableId="2134860412">
    <w:abstractNumId w:val="13"/>
  </w:num>
  <w:num w:numId="12" w16cid:durableId="27683769">
    <w:abstractNumId w:val="4"/>
  </w:num>
  <w:num w:numId="13" w16cid:durableId="1414737039">
    <w:abstractNumId w:val="10"/>
  </w:num>
  <w:num w:numId="14" w16cid:durableId="751313323">
    <w:abstractNumId w:val="23"/>
  </w:num>
  <w:num w:numId="15" w16cid:durableId="1195579635">
    <w:abstractNumId w:val="8"/>
  </w:num>
  <w:num w:numId="16" w16cid:durableId="1764497047">
    <w:abstractNumId w:val="18"/>
  </w:num>
  <w:num w:numId="17" w16cid:durableId="915675596">
    <w:abstractNumId w:val="21"/>
  </w:num>
  <w:num w:numId="18" w16cid:durableId="413749312">
    <w:abstractNumId w:val="20"/>
  </w:num>
  <w:num w:numId="19" w16cid:durableId="566844694">
    <w:abstractNumId w:val="11"/>
  </w:num>
  <w:num w:numId="20" w16cid:durableId="6755430">
    <w:abstractNumId w:val="22"/>
  </w:num>
  <w:num w:numId="21" w16cid:durableId="1581023034">
    <w:abstractNumId w:val="2"/>
  </w:num>
  <w:num w:numId="22" w16cid:durableId="760373584">
    <w:abstractNumId w:val="6"/>
  </w:num>
  <w:num w:numId="23" w16cid:durableId="758210523">
    <w:abstractNumId w:val="12"/>
  </w:num>
  <w:num w:numId="24" w16cid:durableId="52818459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D86"/>
    <w:rsid w:val="000004E0"/>
    <w:rsid w:val="000014A0"/>
    <w:rsid w:val="00001875"/>
    <w:rsid w:val="00003E03"/>
    <w:rsid w:val="00006E60"/>
    <w:rsid w:val="00006F36"/>
    <w:rsid w:val="0000700E"/>
    <w:rsid w:val="000079E6"/>
    <w:rsid w:val="00007E59"/>
    <w:rsid w:val="00011053"/>
    <w:rsid w:val="00011990"/>
    <w:rsid w:val="00013D93"/>
    <w:rsid w:val="000143DC"/>
    <w:rsid w:val="00014562"/>
    <w:rsid w:val="000149BD"/>
    <w:rsid w:val="00014C74"/>
    <w:rsid w:val="00014F7F"/>
    <w:rsid w:val="0001647E"/>
    <w:rsid w:val="00017977"/>
    <w:rsid w:val="00020AF4"/>
    <w:rsid w:val="00021BA7"/>
    <w:rsid w:val="000223EB"/>
    <w:rsid w:val="00023081"/>
    <w:rsid w:val="000236E7"/>
    <w:rsid w:val="00023DE9"/>
    <w:rsid w:val="000248AE"/>
    <w:rsid w:val="000258A1"/>
    <w:rsid w:val="000258F3"/>
    <w:rsid w:val="00025983"/>
    <w:rsid w:val="00026987"/>
    <w:rsid w:val="000271DB"/>
    <w:rsid w:val="00027440"/>
    <w:rsid w:val="0002776D"/>
    <w:rsid w:val="000278AD"/>
    <w:rsid w:val="000301EC"/>
    <w:rsid w:val="00030BCE"/>
    <w:rsid w:val="0003151D"/>
    <w:rsid w:val="00031FAF"/>
    <w:rsid w:val="00032587"/>
    <w:rsid w:val="000330B0"/>
    <w:rsid w:val="000336D7"/>
    <w:rsid w:val="00034293"/>
    <w:rsid w:val="00034A3C"/>
    <w:rsid w:val="00035236"/>
    <w:rsid w:val="000355FA"/>
    <w:rsid w:val="00035DD5"/>
    <w:rsid w:val="00036C95"/>
    <w:rsid w:val="000374A5"/>
    <w:rsid w:val="000375CF"/>
    <w:rsid w:val="00040A6B"/>
    <w:rsid w:val="00040D13"/>
    <w:rsid w:val="00041118"/>
    <w:rsid w:val="0004141F"/>
    <w:rsid w:val="00041491"/>
    <w:rsid w:val="00041924"/>
    <w:rsid w:val="00042F69"/>
    <w:rsid w:val="0004309E"/>
    <w:rsid w:val="00043320"/>
    <w:rsid w:val="000442A8"/>
    <w:rsid w:val="00044EEC"/>
    <w:rsid w:val="000456A9"/>
    <w:rsid w:val="000458BC"/>
    <w:rsid w:val="00045D6A"/>
    <w:rsid w:val="00046246"/>
    <w:rsid w:val="0004656D"/>
    <w:rsid w:val="000475B0"/>
    <w:rsid w:val="0004770C"/>
    <w:rsid w:val="00047B89"/>
    <w:rsid w:val="00053A82"/>
    <w:rsid w:val="00055298"/>
    <w:rsid w:val="000555F6"/>
    <w:rsid w:val="000557A9"/>
    <w:rsid w:val="00060FA6"/>
    <w:rsid w:val="00061520"/>
    <w:rsid w:val="000618E4"/>
    <w:rsid w:val="0006313D"/>
    <w:rsid w:val="000634B9"/>
    <w:rsid w:val="00063B7F"/>
    <w:rsid w:val="000649EE"/>
    <w:rsid w:val="00065629"/>
    <w:rsid w:val="000657D5"/>
    <w:rsid w:val="00065E59"/>
    <w:rsid w:val="00065F05"/>
    <w:rsid w:val="000668EA"/>
    <w:rsid w:val="00066B74"/>
    <w:rsid w:val="00066B81"/>
    <w:rsid w:val="00067CDF"/>
    <w:rsid w:val="00070269"/>
    <w:rsid w:val="00070338"/>
    <w:rsid w:val="00070C48"/>
    <w:rsid w:val="00070F60"/>
    <w:rsid w:val="00071B62"/>
    <w:rsid w:val="0007206C"/>
    <w:rsid w:val="000721B5"/>
    <w:rsid w:val="00073375"/>
    <w:rsid w:val="0007392E"/>
    <w:rsid w:val="00074399"/>
    <w:rsid w:val="00074998"/>
    <w:rsid w:val="00075778"/>
    <w:rsid w:val="00075B3F"/>
    <w:rsid w:val="00075C28"/>
    <w:rsid w:val="000764D5"/>
    <w:rsid w:val="000768C9"/>
    <w:rsid w:val="00076AAD"/>
    <w:rsid w:val="000773CD"/>
    <w:rsid w:val="00080BCB"/>
    <w:rsid w:val="0008177E"/>
    <w:rsid w:val="00081D1C"/>
    <w:rsid w:val="00082DD4"/>
    <w:rsid w:val="000833A7"/>
    <w:rsid w:val="00083DDF"/>
    <w:rsid w:val="000842CD"/>
    <w:rsid w:val="00085C8E"/>
    <w:rsid w:val="000868EA"/>
    <w:rsid w:val="00086C09"/>
    <w:rsid w:val="00087A39"/>
    <w:rsid w:val="00091B84"/>
    <w:rsid w:val="000920E7"/>
    <w:rsid w:val="00092A85"/>
    <w:rsid w:val="00094468"/>
    <w:rsid w:val="00094CBC"/>
    <w:rsid w:val="0009596C"/>
    <w:rsid w:val="00096386"/>
    <w:rsid w:val="00096508"/>
    <w:rsid w:val="00096B8F"/>
    <w:rsid w:val="00096E3A"/>
    <w:rsid w:val="0009754D"/>
    <w:rsid w:val="00097DC7"/>
    <w:rsid w:val="00097F93"/>
    <w:rsid w:val="000A0254"/>
    <w:rsid w:val="000A0D85"/>
    <w:rsid w:val="000A1150"/>
    <w:rsid w:val="000A1310"/>
    <w:rsid w:val="000A14F9"/>
    <w:rsid w:val="000A1D47"/>
    <w:rsid w:val="000A2041"/>
    <w:rsid w:val="000A2916"/>
    <w:rsid w:val="000A2ADB"/>
    <w:rsid w:val="000A32A6"/>
    <w:rsid w:val="000A3AB2"/>
    <w:rsid w:val="000A5427"/>
    <w:rsid w:val="000A55F8"/>
    <w:rsid w:val="000A5818"/>
    <w:rsid w:val="000A5F5F"/>
    <w:rsid w:val="000A7374"/>
    <w:rsid w:val="000A73B0"/>
    <w:rsid w:val="000A79A1"/>
    <w:rsid w:val="000A7B48"/>
    <w:rsid w:val="000B0198"/>
    <w:rsid w:val="000B027C"/>
    <w:rsid w:val="000B02E5"/>
    <w:rsid w:val="000B0331"/>
    <w:rsid w:val="000B1515"/>
    <w:rsid w:val="000B1B0E"/>
    <w:rsid w:val="000B2774"/>
    <w:rsid w:val="000B2E0D"/>
    <w:rsid w:val="000B3D82"/>
    <w:rsid w:val="000B59B4"/>
    <w:rsid w:val="000B63E0"/>
    <w:rsid w:val="000B7D1A"/>
    <w:rsid w:val="000C08E4"/>
    <w:rsid w:val="000C0B66"/>
    <w:rsid w:val="000C1C66"/>
    <w:rsid w:val="000C235E"/>
    <w:rsid w:val="000C2525"/>
    <w:rsid w:val="000C2ED2"/>
    <w:rsid w:val="000C415E"/>
    <w:rsid w:val="000C4254"/>
    <w:rsid w:val="000C4637"/>
    <w:rsid w:val="000C49A8"/>
    <w:rsid w:val="000C4D9E"/>
    <w:rsid w:val="000C57E2"/>
    <w:rsid w:val="000D1003"/>
    <w:rsid w:val="000D16FB"/>
    <w:rsid w:val="000D203B"/>
    <w:rsid w:val="000D2EB8"/>
    <w:rsid w:val="000D3186"/>
    <w:rsid w:val="000D4128"/>
    <w:rsid w:val="000D65FC"/>
    <w:rsid w:val="000D68FB"/>
    <w:rsid w:val="000D6D56"/>
    <w:rsid w:val="000D7694"/>
    <w:rsid w:val="000D7A72"/>
    <w:rsid w:val="000E03C4"/>
    <w:rsid w:val="000E07FA"/>
    <w:rsid w:val="000E14B3"/>
    <w:rsid w:val="000E23D9"/>
    <w:rsid w:val="000E2577"/>
    <w:rsid w:val="000E2603"/>
    <w:rsid w:val="000E2638"/>
    <w:rsid w:val="000E2F8B"/>
    <w:rsid w:val="000E44EE"/>
    <w:rsid w:val="000E49AF"/>
    <w:rsid w:val="000E4FC2"/>
    <w:rsid w:val="000E5403"/>
    <w:rsid w:val="000E5D56"/>
    <w:rsid w:val="000E7DD0"/>
    <w:rsid w:val="000F0138"/>
    <w:rsid w:val="000F0382"/>
    <w:rsid w:val="000F0B54"/>
    <w:rsid w:val="000F121E"/>
    <w:rsid w:val="000F169E"/>
    <w:rsid w:val="000F179F"/>
    <w:rsid w:val="000F2245"/>
    <w:rsid w:val="000F2BAF"/>
    <w:rsid w:val="000F3ADD"/>
    <w:rsid w:val="000F403C"/>
    <w:rsid w:val="000F4303"/>
    <w:rsid w:val="000F4519"/>
    <w:rsid w:val="000F48F8"/>
    <w:rsid w:val="000F5555"/>
    <w:rsid w:val="000F5D43"/>
    <w:rsid w:val="000F677D"/>
    <w:rsid w:val="000F7778"/>
    <w:rsid w:val="000F7D36"/>
    <w:rsid w:val="000F7D3F"/>
    <w:rsid w:val="001004CC"/>
    <w:rsid w:val="00100C98"/>
    <w:rsid w:val="0010165C"/>
    <w:rsid w:val="001022EB"/>
    <w:rsid w:val="00102D72"/>
    <w:rsid w:val="00102ED6"/>
    <w:rsid w:val="0010312D"/>
    <w:rsid w:val="00103BF0"/>
    <w:rsid w:val="00104492"/>
    <w:rsid w:val="00104980"/>
    <w:rsid w:val="00105EB3"/>
    <w:rsid w:val="001072E9"/>
    <w:rsid w:val="001074D8"/>
    <w:rsid w:val="00110268"/>
    <w:rsid w:val="0011221B"/>
    <w:rsid w:val="001125C2"/>
    <w:rsid w:val="001126B6"/>
    <w:rsid w:val="00112CC9"/>
    <w:rsid w:val="00113AD9"/>
    <w:rsid w:val="00113C92"/>
    <w:rsid w:val="00114728"/>
    <w:rsid w:val="00114753"/>
    <w:rsid w:val="00114BD3"/>
    <w:rsid w:val="00114CC9"/>
    <w:rsid w:val="00114E4C"/>
    <w:rsid w:val="001166DE"/>
    <w:rsid w:val="00116984"/>
    <w:rsid w:val="001222F5"/>
    <w:rsid w:val="00123492"/>
    <w:rsid w:val="0012390D"/>
    <w:rsid w:val="00124B2E"/>
    <w:rsid w:val="001252C4"/>
    <w:rsid w:val="00125CCE"/>
    <w:rsid w:val="00126C4F"/>
    <w:rsid w:val="00127241"/>
    <w:rsid w:val="00127296"/>
    <w:rsid w:val="00127537"/>
    <w:rsid w:val="001275CA"/>
    <w:rsid w:val="00127795"/>
    <w:rsid w:val="001309B0"/>
    <w:rsid w:val="00130ACD"/>
    <w:rsid w:val="00130E50"/>
    <w:rsid w:val="001311F1"/>
    <w:rsid w:val="0013218C"/>
    <w:rsid w:val="00132377"/>
    <w:rsid w:val="00133B68"/>
    <w:rsid w:val="001341F1"/>
    <w:rsid w:val="0013435C"/>
    <w:rsid w:val="00134D8B"/>
    <w:rsid w:val="001353C9"/>
    <w:rsid w:val="001354AE"/>
    <w:rsid w:val="00136956"/>
    <w:rsid w:val="00136BE2"/>
    <w:rsid w:val="001374FF"/>
    <w:rsid w:val="00140216"/>
    <w:rsid w:val="00140927"/>
    <w:rsid w:val="001421FC"/>
    <w:rsid w:val="00142291"/>
    <w:rsid w:val="00142A35"/>
    <w:rsid w:val="00142AAE"/>
    <w:rsid w:val="00142EE2"/>
    <w:rsid w:val="00143782"/>
    <w:rsid w:val="00143E5C"/>
    <w:rsid w:val="00144128"/>
    <w:rsid w:val="00144265"/>
    <w:rsid w:val="00144884"/>
    <w:rsid w:val="00145118"/>
    <w:rsid w:val="00145BD9"/>
    <w:rsid w:val="00145F40"/>
    <w:rsid w:val="00146D41"/>
    <w:rsid w:val="00152196"/>
    <w:rsid w:val="00152F22"/>
    <w:rsid w:val="001545A0"/>
    <w:rsid w:val="00154968"/>
    <w:rsid w:val="00155264"/>
    <w:rsid w:val="0015708E"/>
    <w:rsid w:val="00157371"/>
    <w:rsid w:val="00157814"/>
    <w:rsid w:val="00157AE2"/>
    <w:rsid w:val="00160538"/>
    <w:rsid w:val="00161144"/>
    <w:rsid w:val="00161579"/>
    <w:rsid w:val="00161CE8"/>
    <w:rsid w:val="00162AFA"/>
    <w:rsid w:val="00163CCF"/>
    <w:rsid w:val="001645A5"/>
    <w:rsid w:val="001646EA"/>
    <w:rsid w:val="00164B30"/>
    <w:rsid w:val="00164D33"/>
    <w:rsid w:val="00170E60"/>
    <w:rsid w:val="001724AD"/>
    <w:rsid w:val="00173ACC"/>
    <w:rsid w:val="00173BA0"/>
    <w:rsid w:val="001746A9"/>
    <w:rsid w:val="00175536"/>
    <w:rsid w:val="00176062"/>
    <w:rsid w:val="001764E2"/>
    <w:rsid w:val="00176CDB"/>
    <w:rsid w:val="001770C8"/>
    <w:rsid w:val="0017763F"/>
    <w:rsid w:val="00180CF8"/>
    <w:rsid w:val="00181402"/>
    <w:rsid w:val="001828CD"/>
    <w:rsid w:val="00182D44"/>
    <w:rsid w:val="0018338F"/>
    <w:rsid w:val="001837C3"/>
    <w:rsid w:val="001847BE"/>
    <w:rsid w:val="001850ED"/>
    <w:rsid w:val="00185364"/>
    <w:rsid w:val="00185945"/>
    <w:rsid w:val="0018619D"/>
    <w:rsid w:val="001875EA"/>
    <w:rsid w:val="00191EA8"/>
    <w:rsid w:val="00192486"/>
    <w:rsid w:val="00192F69"/>
    <w:rsid w:val="00194464"/>
    <w:rsid w:val="00195DE4"/>
    <w:rsid w:val="0019610A"/>
    <w:rsid w:val="00196581"/>
    <w:rsid w:val="001966BD"/>
    <w:rsid w:val="001969AF"/>
    <w:rsid w:val="00196C0F"/>
    <w:rsid w:val="0019782E"/>
    <w:rsid w:val="00197948"/>
    <w:rsid w:val="001A0968"/>
    <w:rsid w:val="001A1239"/>
    <w:rsid w:val="001A128E"/>
    <w:rsid w:val="001A148A"/>
    <w:rsid w:val="001A1A27"/>
    <w:rsid w:val="001A1CC3"/>
    <w:rsid w:val="001A2C4F"/>
    <w:rsid w:val="001A4152"/>
    <w:rsid w:val="001A4755"/>
    <w:rsid w:val="001A4834"/>
    <w:rsid w:val="001A58D8"/>
    <w:rsid w:val="001A6A37"/>
    <w:rsid w:val="001A718D"/>
    <w:rsid w:val="001A74B1"/>
    <w:rsid w:val="001A7BC8"/>
    <w:rsid w:val="001B032D"/>
    <w:rsid w:val="001B18FA"/>
    <w:rsid w:val="001B477C"/>
    <w:rsid w:val="001B4B83"/>
    <w:rsid w:val="001B4DE6"/>
    <w:rsid w:val="001B5A60"/>
    <w:rsid w:val="001B5F93"/>
    <w:rsid w:val="001B5FED"/>
    <w:rsid w:val="001B61AF"/>
    <w:rsid w:val="001B69CC"/>
    <w:rsid w:val="001B7FAC"/>
    <w:rsid w:val="001C121D"/>
    <w:rsid w:val="001C1440"/>
    <w:rsid w:val="001C2444"/>
    <w:rsid w:val="001C2D02"/>
    <w:rsid w:val="001C3A04"/>
    <w:rsid w:val="001C4014"/>
    <w:rsid w:val="001C4681"/>
    <w:rsid w:val="001C558B"/>
    <w:rsid w:val="001C6794"/>
    <w:rsid w:val="001C705A"/>
    <w:rsid w:val="001C75C4"/>
    <w:rsid w:val="001D063D"/>
    <w:rsid w:val="001D130C"/>
    <w:rsid w:val="001D1A52"/>
    <w:rsid w:val="001D469F"/>
    <w:rsid w:val="001D4D8E"/>
    <w:rsid w:val="001D4F0D"/>
    <w:rsid w:val="001D69EF"/>
    <w:rsid w:val="001D7C3B"/>
    <w:rsid w:val="001E0DAB"/>
    <w:rsid w:val="001E1A36"/>
    <w:rsid w:val="001E26C0"/>
    <w:rsid w:val="001E32C0"/>
    <w:rsid w:val="001E455F"/>
    <w:rsid w:val="001E58F1"/>
    <w:rsid w:val="001E64D3"/>
    <w:rsid w:val="001E6F67"/>
    <w:rsid w:val="001F0254"/>
    <w:rsid w:val="001F1994"/>
    <w:rsid w:val="001F3291"/>
    <w:rsid w:val="001F4850"/>
    <w:rsid w:val="001F5255"/>
    <w:rsid w:val="001F54ED"/>
    <w:rsid w:val="001F79E4"/>
    <w:rsid w:val="002013CB"/>
    <w:rsid w:val="00201B5C"/>
    <w:rsid w:val="00201EF4"/>
    <w:rsid w:val="0020263E"/>
    <w:rsid w:val="00202B4B"/>
    <w:rsid w:val="002033F5"/>
    <w:rsid w:val="00203752"/>
    <w:rsid w:val="00205330"/>
    <w:rsid w:val="00205CB0"/>
    <w:rsid w:val="0020678A"/>
    <w:rsid w:val="0020738D"/>
    <w:rsid w:val="00207ED2"/>
    <w:rsid w:val="002106CF"/>
    <w:rsid w:val="00210C20"/>
    <w:rsid w:val="00211478"/>
    <w:rsid w:val="00211584"/>
    <w:rsid w:val="00212A7A"/>
    <w:rsid w:val="002141D8"/>
    <w:rsid w:val="00215EC9"/>
    <w:rsid w:val="0021646E"/>
    <w:rsid w:val="00216BD7"/>
    <w:rsid w:val="0021726A"/>
    <w:rsid w:val="0021761F"/>
    <w:rsid w:val="00217F58"/>
    <w:rsid w:val="0022016D"/>
    <w:rsid w:val="002201DA"/>
    <w:rsid w:val="002208C6"/>
    <w:rsid w:val="00220D33"/>
    <w:rsid w:val="00221D9E"/>
    <w:rsid w:val="002227E0"/>
    <w:rsid w:val="002229A2"/>
    <w:rsid w:val="00222F4D"/>
    <w:rsid w:val="00223807"/>
    <w:rsid w:val="00223963"/>
    <w:rsid w:val="00223E23"/>
    <w:rsid w:val="00223E62"/>
    <w:rsid w:val="00223FB8"/>
    <w:rsid w:val="002245C2"/>
    <w:rsid w:val="00226363"/>
    <w:rsid w:val="00226E40"/>
    <w:rsid w:val="0022711A"/>
    <w:rsid w:val="00227409"/>
    <w:rsid w:val="002274DD"/>
    <w:rsid w:val="00227638"/>
    <w:rsid w:val="002307A3"/>
    <w:rsid w:val="002309A0"/>
    <w:rsid w:val="002318D7"/>
    <w:rsid w:val="00231FB0"/>
    <w:rsid w:val="0023224D"/>
    <w:rsid w:val="0023312E"/>
    <w:rsid w:val="00233C88"/>
    <w:rsid w:val="00234247"/>
    <w:rsid w:val="00234CBB"/>
    <w:rsid w:val="00234E01"/>
    <w:rsid w:val="00235BB9"/>
    <w:rsid w:val="002378B0"/>
    <w:rsid w:val="002379D0"/>
    <w:rsid w:val="00237C63"/>
    <w:rsid w:val="0024076E"/>
    <w:rsid w:val="00240EF5"/>
    <w:rsid w:val="00241F2F"/>
    <w:rsid w:val="00242371"/>
    <w:rsid w:val="00243941"/>
    <w:rsid w:val="00244D39"/>
    <w:rsid w:val="002456E9"/>
    <w:rsid w:val="00245D3A"/>
    <w:rsid w:val="00250820"/>
    <w:rsid w:val="00251835"/>
    <w:rsid w:val="00251998"/>
    <w:rsid w:val="00254018"/>
    <w:rsid w:val="00254738"/>
    <w:rsid w:val="00254B84"/>
    <w:rsid w:val="00254CD3"/>
    <w:rsid w:val="0025686D"/>
    <w:rsid w:val="002568FE"/>
    <w:rsid w:val="00256E26"/>
    <w:rsid w:val="00260DC9"/>
    <w:rsid w:val="00261356"/>
    <w:rsid w:val="00261584"/>
    <w:rsid w:val="00261A4C"/>
    <w:rsid w:val="00262099"/>
    <w:rsid w:val="002656ED"/>
    <w:rsid w:val="002657B5"/>
    <w:rsid w:val="00265D0B"/>
    <w:rsid w:val="0026677A"/>
    <w:rsid w:val="0027048E"/>
    <w:rsid w:val="00270C5F"/>
    <w:rsid w:val="00270F5E"/>
    <w:rsid w:val="00270FF8"/>
    <w:rsid w:val="002717A1"/>
    <w:rsid w:val="002726AA"/>
    <w:rsid w:val="0027391E"/>
    <w:rsid w:val="00273B71"/>
    <w:rsid w:val="00273C3B"/>
    <w:rsid w:val="00273FA8"/>
    <w:rsid w:val="00274014"/>
    <w:rsid w:val="002742B1"/>
    <w:rsid w:val="002745AC"/>
    <w:rsid w:val="00274C92"/>
    <w:rsid w:val="00275981"/>
    <w:rsid w:val="00275BD0"/>
    <w:rsid w:val="00277193"/>
    <w:rsid w:val="00277293"/>
    <w:rsid w:val="00281E3A"/>
    <w:rsid w:val="0028249F"/>
    <w:rsid w:val="00282C78"/>
    <w:rsid w:val="00283993"/>
    <w:rsid w:val="0028503C"/>
    <w:rsid w:val="00285929"/>
    <w:rsid w:val="00286036"/>
    <w:rsid w:val="00286375"/>
    <w:rsid w:val="002876E1"/>
    <w:rsid w:val="00287E6B"/>
    <w:rsid w:val="00287FCE"/>
    <w:rsid w:val="00291B3F"/>
    <w:rsid w:val="00293AFF"/>
    <w:rsid w:val="00293DB8"/>
    <w:rsid w:val="0029501C"/>
    <w:rsid w:val="00295F38"/>
    <w:rsid w:val="00296A8F"/>
    <w:rsid w:val="00297CEE"/>
    <w:rsid w:val="002A028E"/>
    <w:rsid w:val="002A0862"/>
    <w:rsid w:val="002A2121"/>
    <w:rsid w:val="002A29DF"/>
    <w:rsid w:val="002A346D"/>
    <w:rsid w:val="002A4481"/>
    <w:rsid w:val="002A4695"/>
    <w:rsid w:val="002A5656"/>
    <w:rsid w:val="002A5674"/>
    <w:rsid w:val="002A59BB"/>
    <w:rsid w:val="002A5C9F"/>
    <w:rsid w:val="002A6E06"/>
    <w:rsid w:val="002A7E49"/>
    <w:rsid w:val="002B1BFD"/>
    <w:rsid w:val="002B2477"/>
    <w:rsid w:val="002B3038"/>
    <w:rsid w:val="002B379D"/>
    <w:rsid w:val="002B3C1C"/>
    <w:rsid w:val="002B4E39"/>
    <w:rsid w:val="002B79BB"/>
    <w:rsid w:val="002C0F85"/>
    <w:rsid w:val="002C0F8C"/>
    <w:rsid w:val="002C20F1"/>
    <w:rsid w:val="002C2285"/>
    <w:rsid w:val="002C2E23"/>
    <w:rsid w:val="002C3E37"/>
    <w:rsid w:val="002C5042"/>
    <w:rsid w:val="002C5A49"/>
    <w:rsid w:val="002C5AE0"/>
    <w:rsid w:val="002C621E"/>
    <w:rsid w:val="002C6240"/>
    <w:rsid w:val="002C6CE4"/>
    <w:rsid w:val="002C6EB8"/>
    <w:rsid w:val="002D18E4"/>
    <w:rsid w:val="002D1F14"/>
    <w:rsid w:val="002D1FE8"/>
    <w:rsid w:val="002D260C"/>
    <w:rsid w:val="002D26F4"/>
    <w:rsid w:val="002D2B2D"/>
    <w:rsid w:val="002D39E5"/>
    <w:rsid w:val="002D41E5"/>
    <w:rsid w:val="002D4317"/>
    <w:rsid w:val="002D669B"/>
    <w:rsid w:val="002D78E4"/>
    <w:rsid w:val="002E02B5"/>
    <w:rsid w:val="002E101C"/>
    <w:rsid w:val="002E187A"/>
    <w:rsid w:val="002E26B8"/>
    <w:rsid w:val="002E3F6E"/>
    <w:rsid w:val="002E415E"/>
    <w:rsid w:val="002E4AEF"/>
    <w:rsid w:val="002E4E76"/>
    <w:rsid w:val="002E5BA9"/>
    <w:rsid w:val="002E6100"/>
    <w:rsid w:val="002E611A"/>
    <w:rsid w:val="002E681C"/>
    <w:rsid w:val="002E7AFC"/>
    <w:rsid w:val="002F0351"/>
    <w:rsid w:val="002F1A45"/>
    <w:rsid w:val="002F3826"/>
    <w:rsid w:val="002F4865"/>
    <w:rsid w:val="002F6FD2"/>
    <w:rsid w:val="002F7F49"/>
    <w:rsid w:val="003028EF"/>
    <w:rsid w:val="00303781"/>
    <w:rsid w:val="00304F79"/>
    <w:rsid w:val="00305891"/>
    <w:rsid w:val="00305A18"/>
    <w:rsid w:val="00305DED"/>
    <w:rsid w:val="00306B01"/>
    <w:rsid w:val="00307424"/>
    <w:rsid w:val="00307914"/>
    <w:rsid w:val="00310E98"/>
    <w:rsid w:val="0031188B"/>
    <w:rsid w:val="003123C1"/>
    <w:rsid w:val="00312752"/>
    <w:rsid w:val="0031409D"/>
    <w:rsid w:val="00314CDA"/>
    <w:rsid w:val="003166AE"/>
    <w:rsid w:val="00316D03"/>
    <w:rsid w:val="003172D7"/>
    <w:rsid w:val="00317848"/>
    <w:rsid w:val="00317BA3"/>
    <w:rsid w:val="003221E6"/>
    <w:rsid w:val="00322ACA"/>
    <w:rsid w:val="0032341C"/>
    <w:rsid w:val="00324B2C"/>
    <w:rsid w:val="00327592"/>
    <w:rsid w:val="00327B91"/>
    <w:rsid w:val="00331061"/>
    <w:rsid w:val="0033146F"/>
    <w:rsid w:val="00332743"/>
    <w:rsid w:val="00332F69"/>
    <w:rsid w:val="003342C6"/>
    <w:rsid w:val="00334730"/>
    <w:rsid w:val="003349D1"/>
    <w:rsid w:val="003365E4"/>
    <w:rsid w:val="003369A9"/>
    <w:rsid w:val="003370E6"/>
    <w:rsid w:val="00337AB6"/>
    <w:rsid w:val="00337BDF"/>
    <w:rsid w:val="00340701"/>
    <w:rsid w:val="00340885"/>
    <w:rsid w:val="00340A15"/>
    <w:rsid w:val="00340E59"/>
    <w:rsid w:val="003414F6"/>
    <w:rsid w:val="00341818"/>
    <w:rsid w:val="00341B88"/>
    <w:rsid w:val="003439F5"/>
    <w:rsid w:val="00343BF6"/>
    <w:rsid w:val="00343C08"/>
    <w:rsid w:val="003449FA"/>
    <w:rsid w:val="00345646"/>
    <w:rsid w:val="00345762"/>
    <w:rsid w:val="00345BB7"/>
    <w:rsid w:val="00347387"/>
    <w:rsid w:val="0035042C"/>
    <w:rsid w:val="00350E0D"/>
    <w:rsid w:val="0035164E"/>
    <w:rsid w:val="00352985"/>
    <w:rsid w:val="00352CA0"/>
    <w:rsid w:val="0035344E"/>
    <w:rsid w:val="00353742"/>
    <w:rsid w:val="00355044"/>
    <w:rsid w:val="00355A5F"/>
    <w:rsid w:val="00360FA2"/>
    <w:rsid w:val="00361178"/>
    <w:rsid w:val="003618AF"/>
    <w:rsid w:val="00362D55"/>
    <w:rsid w:val="0036372B"/>
    <w:rsid w:val="003652AC"/>
    <w:rsid w:val="003655A9"/>
    <w:rsid w:val="003657AC"/>
    <w:rsid w:val="00365C74"/>
    <w:rsid w:val="003667E5"/>
    <w:rsid w:val="00367879"/>
    <w:rsid w:val="00367BE0"/>
    <w:rsid w:val="003702FA"/>
    <w:rsid w:val="003703C6"/>
    <w:rsid w:val="00370525"/>
    <w:rsid w:val="0037064A"/>
    <w:rsid w:val="00371063"/>
    <w:rsid w:val="00371064"/>
    <w:rsid w:val="00373B17"/>
    <w:rsid w:val="003747B9"/>
    <w:rsid w:val="00375E86"/>
    <w:rsid w:val="00376621"/>
    <w:rsid w:val="00377431"/>
    <w:rsid w:val="00377793"/>
    <w:rsid w:val="00380403"/>
    <w:rsid w:val="00380F90"/>
    <w:rsid w:val="0038183D"/>
    <w:rsid w:val="00381C59"/>
    <w:rsid w:val="003837DD"/>
    <w:rsid w:val="00383B25"/>
    <w:rsid w:val="00384513"/>
    <w:rsid w:val="003846BA"/>
    <w:rsid w:val="00384A72"/>
    <w:rsid w:val="00384C89"/>
    <w:rsid w:val="00385632"/>
    <w:rsid w:val="00385D0E"/>
    <w:rsid w:val="00385F9F"/>
    <w:rsid w:val="00386043"/>
    <w:rsid w:val="00386D86"/>
    <w:rsid w:val="0038799B"/>
    <w:rsid w:val="00390656"/>
    <w:rsid w:val="00390706"/>
    <w:rsid w:val="00391614"/>
    <w:rsid w:val="003916E4"/>
    <w:rsid w:val="003919B1"/>
    <w:rsid w:val="00392001"/>
    <w:rsid w:val="003942C4"/>
    <w:rsid w:val="00394E6C"/>
    <w:rsid w:val="00397158"/>
    <w:rsid w:val="00397C40"/>
    <w:rsid w:val="00397D14"/>
    <w:rsid w:val="00397D86"/>
    <w:rsid w:val="003A089E"/>
    <w:rsid w:val="003A0D00"/>
    <w:rsid w:val="003A1242"/>
    <w:rsid w:val="003A1536"/>
    <w:rsid w:val="003A1F07"/>
    <w:rsid w:val="003A1F86"/>
    <w:rsid w:val="003A2562"/>
    <w:rsid w:val="003A2C5F"/>
    <w:rsid w:val="003A32FA"/>
    <w:rsid w:val="003A4E5D"/>
    <w:rsid w:val="003A5129"/>
    <w:rsid w:val="003A6663"/>
    <w:rsid w:val="003A6F31"/>
    <w:rsid w:val="003A713F"/>
    <w:rsid w:val="003A74B5"/>
    <w:rsid w:val="003B011D"/>
    <w:rsid w:val="003B1DB9"/>
    <w:rsid w:val="003B2B65"/>
    <w:rsid w:val="003B3390"/>
    <w:rsid w:val="003B4121"/>
    <w:rsid w:val="003B4608"/>
    <w:rsid w:val="003B47CA"/>
    <w:rsid w:val="003B4E2F"/>
    <w:rsid w:val="003B68CB"/>
    <w:rsid w:val="003C0316"/>
    <w:rsid w:val="003C1025"/>
    <w:rsid w:val="003C1173"/>
    <w:rsid w:val="003C160A"/>
    <w:rsid w:val="003C1A96"/>
    <w:rsid w:val="003C2027"/>
    <w:rsid w:val="003C224E"/>
    <w:rsid w:val="003C2285"/>
    <w:rsid w:val="003C3F46"/>
    <w:rsid w:val="003C4CF1"/>
    <w:rsid w:val="003C531B"/>
    <w:rsid w:val="003C597D"/>
    <w:rsid w:val="003C6157"/>
    <w:rsid w:val="003C672C"/>
    <w:rsid w:val="003C7166"/>
    <w:rsid w:val="003C7A21"/>
    <w:rsid w:val="003D01A6"/>
    <w:rsid w:val="003D1075"/>
    <w:rsid w:val="003D1C29"/>
    <w:rsid w:val="003D2010"/>
    <w:rsid w:val="003D22A7"/>
    <w:rsid w:val="003D270C"/>
    <w:rsid w:val="003D28FB"/>
    <w:rsid w:val="003D2EFA"/>
    <w:rsid w:val="003D3715"/>
    <w:rsid w:val="003D4411"/>
    <w:rsid w:val="003D5192"/>
    <w:rsid w:val="003D76A3"/>
    <w:rsid w:val="003E00DA"/>
    <w:rsid w:val="003E0A05"/>
    <w:rsid w:val="003E2657"/>
    <w:rsid w:val="003E4881"/>
    <w:rsid w:val="003E511A"/>
    <w:rsid w:val="003E5614"/>
    <w:rsid w:val="003E5B7D"/>
    <w:rsid w:val="003E5D48"/>
    <w:rsid w:val="003E6767"/>
    <w:rsid w:val="003E771F"/>
    <w:rsid w:val="003F009F"/>
    <w:rsid w:val="003F15B9"/>
    <w:rsid w:val="003F162E"/>
    <w:rsid w:val="003F1F55"/>
    <w:rsid w:val="003F1FF9"/>
    <w:rsid w:val="003F4697"/>
    <w:rsid w:val="003F4AAE"/>
    <w:rsid w:val="003F4B66"/>
    <w:rsid w:val="003F53A5"/>
    <w:rsid w:val="003F55E7"/>
    <w:rsid w:val="003F57EC"/>
    <w:rsid w:val="003F5DF1"/>
    <w:rsid w:val="003F665E"/>
    <w:rsid w:val="003F67D7"/>
    <w:rsid w:val="003F7870"/>
    <w:rsid w:val="003F7C76"/>
    <w:rsid w:val="003F7DFF"/>
    <w:rsid w:val="00400168"/>
    <w:rsid w:val="00400323"/>
    <w:rsid w:val="0040136C"/>
    <w:rsid w:val="00402611"/>
    <w:rsid w:val="00402747"/>
    <w:rsid w:val="00402CCE"/>
    <w:rsid w:val="004037E6"/>
    <w:rsid w:val="004039FA"/>
    <w:rsid w:val="0040476F"/>
    <w:rsid w:val="004063AC"/>
    <w:rsid w:val="00406672"/>
    <w:rsid w:val="0040767B"/>
    <w:rsid w:val="0040790D"/>
    <w:rsid w:val="004114DD"/>
    <w:rsid w:val="00411D82"/>
    <w:rsid w:val="004125DA"/>
    <w:rsid w:val="004126F4"/>
    <w:rsid w:val="0041342C"/>
    <w:rsid w:val="00413E18"/>
    <w:rsid w:val="00414A10"/>
    <w:rsid w:val="00415960"/>
    <w:rsid w:val="004167C0"/>
    <w:rsid w:val="004200DF"/>
    <w:rsid w:val="004208E0"/>
    <w:rsid w:val="00421218"/>
    <w:rsid w:val="004230BE"/>
    <w:rsid w:val="00424A20"/>
    <w:rsid w:val="00425008"/>
    <w:rsid w:val="004316C9"/>
    <w:rsid w:val="0043255F"/>
    <w:rsid w:val="00432749"/>
    <w:rsid w:val="00433F36"/>
    <w:rsid w:val="00434418"/>
    <w:rsid w:val="00434C55"/>
    <w:rsid w:val="004365C1"/>
    <w:rsid w:val="00436B5C"/>
    <w:rsid w:val="00436FED"/>
    <w:rsid w:val="00437C9C"/>
    <w:rsid w:val="0044139A"/>
    <w:rsid w:val="004428C5"/>
    <w:rsid w:val="00444706"/>
    <w:rsid w:val="004460D9"/>
    <w:rsid w:val="004463E2"/>
    <w:rsid w:val="0044686E"/>
    <w:rsid w:val="004476F1"/>
    <w:rsid w:val="00450517"/>
    <w:rsid w:val="00451F5F"/>
    <w:rsid w:val="00452ECC"/>
    <w:rsid w:val="0045357D"/>
    <w:rsid w:val="00453954"/>
    <w:rsid w:val="00453A04"/>
    <w:rsid w:val="00453AD7"/>
    <w:rsid w:val="004542E2"/>
    <w:rsid w:val="00455C51"/>
    <w:rsid w:val="0045619C"/>
    <w:rsid w:val="00456941"/>
    <w:rsid w:val="00456CB8"/>
    <w:rsid w:val="004604F0"/>
    <w:rsid w:val="00461771"/>
    <w:rsid w:val="004618D6"/>
    <w:rsid w:val="00461D0D"/>
    <w:rsid w:val="004622E5"/>
    <w:rsid w:val="00463451"/>
    <w:rsid w:val="00464713"/>
    <w:rsid w:val="00464DAB"/>
    <w:rsid w:val="00465BC7"/>
    <w:rsid w:val="004660B4"/>
    <w:rsid w:val="0046628C"/>
    <w:rsid w:val="00466329"/>
    <w:rsid w:val="00467E8C"/>
    <w:rsid w:val="00470CA8"/>
    <w:rsid w:val="0047102D"/>
    <w:rsid w:val="00471458"/>
    <w:rsid w:val="00471A79"/>
    <w:rsid w:val="00471DCA"/>
    <w:rsid w:val="00471E2B"/>
    <w:rsid w:val="00473873"/>
    <w:rsid w:val="00473A92"/>
    <w:rsid w:val="00474AF4"/>
    <w:rsid w:val="004764E4"/>
    <w:rsid w:val="00476B1F"/>
    <w:rsid w:val="00477BB0"/>
    <w:rsid w:val="00480229"/>
    <w:rsid w:val="00481096"/>
    <w:rsid w:val="00481455"/>
    <w:rsid w:val="00481C02"/>
    <w:rsid w:val="00481EFE"/>
    <w:rsid w:val="00482003"/>
    <w:rsid w:val="00482492"/>
    <w:rsid w:val="0048352F"/>
    <w:rsid w:val="00483CDF"/>
    <w:rsid w:val="00484546"/>
    <w:rsid w:val="004846D9"/>
    <w:rsid w:val="00485D97"/>
    <w:rsid w:val="00485FDC"/>
    <w:rsid w:val="004864C3"/>
    <w:rsid w:val="0048752E"/>
    <w:rsid w:val="00490735"/>
    <w:rsid w:val="00490C66"/>
    <w:rsid w:val="00490E57"/>
    <w:rsid w:val="00493518"/>
    <w:rsid w:val="00493528"/>
    <w:rsid w:val="004936A3"/>
    <w:rsid w:val="00493B2F"/>
    <w:rsid w:val="00494D25"/>
    <w:rsid w:val="00496384"/>
    <w:rsid w:val="0049737E"/>
    <w:rsid w:val="004A0B4D"/>
    <w:rsid w:val="004A0C78"/>
    <w:rsid w:val="004A1748"/>
    <w:rsid w:val="004A1908"/>
    <w:rsid w:val="004A2D7D"/>
    <w:rsid w:val="004A303C"/>
    <w:rsid w:val="004A4397"/>
    <w:rsid w:val="004A4DA6"/>
    <w:rsid w:val="004A4E74"/>
    <w:rsid w:val="004A6637"/>
    <w:rsid w:val="004A7178"/>
    <w:rsid w:val="004B0263"/>
    <w:rsid w:val="004B075F"/>
    <w:rsid w:val="004B12F1"/>
    <w:rsid w:val="004B1547"/>
    <w:rsid w:val="004B229F"/>
    <w:rsid w:val="004B3B8B"/>
    <w:rsid w:val="004B4429"/>
    <w:rsid w:val="004C0BE4"/>
    <w:rsid w:val="004C20CB"/>
    <w:rsid w:val="004C353D"/>
    <w:rsid w:val="004C46C5"/>
    <w:rsid w:val="004C55C9"/>
    <w:rsid w:val="004C5B04"/>
    <w:rsid w:val="004C5E43"/>
    <w:rsid w:val="004C6668"/>
    <w:rsid w:val="004C7008"/>
    <w:rsid w:val="004C7E0E"/>
    <w:rsid w:val="004D2813"/>
    <w:rsid w:val="004D341C"/>
    <w:rsid w:val="004D513E"/>
    <w:rsid w:val="004D556F"/>
    <w:rsid w:val="004D7ECC"/>
    <w:rsid w:val="004E1323"/>
    <w:rsid w:val="004E13B8"/>
    <w:rsid w:val="004E2274"/>
    <w:rsid w:val="004E2C48"/>
    <w:rsid w:val="004E2D32"/>
    <w:rsid w:val="004E51B6"/>
    <w:rsid w:val="004E6BF5"/>
    <w:rsid w:val="004E7228"/>
    <w:rsid w:val="004E7783"/>
    <w:rsid w:val="004F0B73"/>
    <w:rsid w:val="004F0D49"/>
    <w:rsid w:val="004F20A7"/>
    <w:rsid w:val="004F21BD"/>
    <w:rsid w:val="004F232D"/>
    <w:rsid w:val="004F29EB"/>
    <w:rsid w:val="004F3A94"/>
    <w:rsid w:val="004F676A"/>
    <w:rsid w:val="004F6D3E"/>
    <w:rsid w:val="004F6D40"/>
    <w:rsid w:val="004F6E7A"/>
    <w:rsid w:val="004F738A"/>
    <w:rsid w:val="004F7840"/>
    <w:rsid w:val="004F7FF9"/>
    <w:rsid w:val="00500022"/>
    <w:rsid w:val="005000E5"/>
    <w:rsid w:val="005002BA"/>
    <w:rsid w:val="0050068D"/>
    <w:rsid w:val="00501E51"/>
    <w:rsid w:val="00502111"/>
    <w:rsid w:val="00502C7C"/>
    <w:rsid w:val="00502D92"/>
    <w:rsid w:val="00502DCC"/>
    <w:rsid w:val="00502E0F"/>
    <w:rsid w:val="00503FA3"/>
    <w:rsid w:val="005040C5"/>
    <w:rsid w:val="005051FA"/>
    <w:rsid w:val="005054A0"/>
    <w:rsid w:val="00506A51"/>
    <w:rsid w:val="0050792A"/>
    <w:rsid w:val="005100D6"/>
    <w:rsid w:val="00511587"/>
    <w:rsid w:val="005115CE"/>
    <w:rsid w:val="00511E6E"/>
    <w:rsid w:val="00512AD0"/>
    <w:rsid w:val="00512C46"/>
    <w:rsid w:val="00512DE9"/>
    <w:rsid w:val="005147CC"/>
    <w:rsid w:val="00514DA8"/>
    <w:rsid w:val="005161DF"/>
    <w:rsid w:val="00516726"/>
    <w:rsid w:val="00516AB6"/>
    <w:rsid w:val="0052033A"/>
    <w:rsid w:val="0052094C"/>
    <w:rsid w:val="005222B3"/>
    <w:rsid w:val="00522E67"/>
    <w:rsid w:val="005237BB"/>
    <w:rsid w:val="005243A3"/>
    <w:rsid w:val="005252CF"/>
    <w:rsid w:val="0052538B"/>
    <w:rsid w:val="00525681"/>
    <w:rsid w:val="00525F4E"/>
    <w:rsid w:val="00526A5F"/>
    <w:rsid w:val="00526F34"/>
    <w:rsid w:val="00527B82"/>
    <w:rsid w:val="00527CBB"/>
    <w:rsid w:val="00531561"/>
    <w:rsid w:val="00531682"/>
    <w:rsid w:val="0053210E"/>
    <w:rsid w:val="00532259"/>
    <w:rsid w:val="00532534"/>
    <w:rsid w:val="0053399F"/>
    <w:rsid w:val="00534141"/>
    <w:rsid w:val="00534BF7"/>
    <w:rsid w:val="00535733"/>
    <w:rsid w:val="00535E61"/>
    <w:rsid w:val="0053689F"/>
    <w:rsid w:val="00537D89"/>
    <w:rsid w:val="005400FD"/>
    <w:rsid w:val="00540BF3"/>
    <w:rsid w:val="00541073"/>
    <w:rsid w:val="0054126D"/>
    <w:rsid w:val="00541553"/>
    <w:rsid w:val="00542846"/>
    <w:rsid w:val="0054354C"/>
    <w:rsid w:val="00544883"/>
    <w:rsid w:val="00544CC4"/>
    <w:rsid w:val="00545486"/>
    <w:rsid w:val="005457C5"/>
    <w:rsid w:val="00545E68"/>
    <w:rsid w:val="005473DF"/>
    <w:rsid w:val="00551899"/>
    <w:rsid w:val="00551AF2"/>
    <w:rsid w:val="00551E69"/>
    <w:rsid w:val="0055218A"/>
    <w:rsid w:val="005524D5"/>
    <w:rsid w:val="005543E4"/>
    <w:rsid w:val="00554E23"/>
    <w:rsid w:val="00556400"/>
    <w:rsid w:val="00560843"/>
    <w:rsid w:val="00561B17"/>
    <w:rsid w:val="00562185"/>
    <w:rsid w:val="0056231A"/>
    <w:rsid w:val="005623AE"/>
    <w:rsid w:val="0056329E"/>
    <w:rsid w:val="00563422"/>
    <w:rsid w:val="005643C5"/>
    <w:rsid w:val="00565096"/>
    <w:rsid w:val="005653DC"/>
    <w:rsid w:val="00565638"/>
    <w:rsid w:val="005660E7"/>
    <w:rsid w:val="005679E0"/>
    <w:rsid w:val="00567FEB"/>
    <w:rsid w:val="0057095D"/>
    <w:rsid w:val="0057164E"/>
    <w:rsid w:val="005716F4"/>
    <w:rsid w:val="00575F1E"/>
    <w:rsid w:val="00577C7A"/>
    <w:rsid w:val="00577F00"/>
    <w:rsid w:val="0058008D"/>
    <w:rsid w:val="00580260"/>
    <w:rsid w:val="0058157D"/>
    <w:rsid w:val="00581CB5"/>
    <w:rsid w:val="0058309F"/>
    <w:rsid w:val="00583339"/>
    <w:rsid w:val="005842EE"/>
    <w:rsid w:val="00586076"/>
    <w:rsid w:val="005864B1"/>
    <w:rsid w:val="00590995"/>
    <w:rsid w:val="00590AD0"/>
    <w:rsid w:val="005916EE"/>
    <w:rsid w:val="005917FB"/>
    <w:rsid w:val="00591EBD"/>
    <w:rsid w:val="00592088"/>
    <w:rsid w:val="0059240B"/>
    <w:rsid w:val="005930CB"/>
    <w:rsid w:val="00593146"/>
    <w:rsid w:val="0059531D"/>
    <w:rsid w:val="0059536F"/>
    <w:rsid w:val="005976CF"/>
    <w:rsid w:val="00597930"/>
    <w:rsid w:val="00597E0A"/>
    <w:rsid w:val="00597E3E"/>
    <w:rsid w:val="005A0704"/>
    <w:rsid w:val="005A10BD"/>
    <w:rsid w:val="005A16FD"/>
    <w:rsid w:val="005A20A4"/>
    <w:rsid w:val="005A4E68"/>
    <w:rsid w:val="005A50E8"/>
    <w:rsid w:val="005A59BD"/>
    <w:rsid w:val="005A5E6C"/>
    <w:rsid w:val="005B0169"/>
    <w:rsid w:val="005B05F0"/>
    <w:rsid w:val="005B1B70"/>
    <w:rsid w:val="005B324E"/>
    <w:rsid w:val="005B3927"/>
    <w:rsid w:val="005B50BF"/>
    <w:rsid w:val="005B687A"/>
    <w:rsid w:val="005C1FAE"/>
    <w:rsid w:val="005C22D5"/>
    <w:rsid w:val="005C26F8"/>
    <w:rsid w:val="005C2DDC"/>
    <w:rsid w:val="005C5828"/>
    <w:rsid w:val="005C66F5"/>
    <w:rsid w:val="005C7ABC"/>
    <w:rsid w:val="005C7F74"/>
    <w:rsid w:val="005D00EF"/>
    <w:rsid w:val="005D13C4"/>
    <w:rsid w:val="005D13CF"/>
    <w:rsid w:val="005D33D0"/>
    <w:rsid w:val="005D3B89"/>
    <w:rsid w:val="005D3E1F"/>
    <w:rsid w:val="005D4EBC"/>
    <w:rsid w:val="005D56B2"/>
    <w:rsid w:val="005D60E3"/>
    <w:rsid w:val="005D6971"/>
    <w:rsid w:val="005D7B8C"/>
    <w:rsid w:val="005E066D"/>
    <w:rsid w:val="005E0AC2"/>
    <w:rsid w:val="005E29E6"/>
    <w:rsid w:val="005E2A3B"/>
    <w:rsid w:val="005E4F4B"/>
    <w:rsid w:val="005E5ADE"/>
    <w:rsid w:val="005E5AF5"/>
    <w:rsid w:val="005E60FD"/>
    <w:rsid w:val="005E66BA"/>
    <w:rsid w:val="005E69B5"/>
    <w:rsid w:val="005E7657"/>
    <w:rsid w:val="005E7E39"/>
    <w:rsid w:val="005F17AE"/>
    <w:rsid w:val="005F1ABA"/>
    <w:rsid w:val="005F2608"/>
    <w:rsid w:val="005F26FD"/>
    <w:rsid w:val="005F3C47"/>
    <w:rsid w:val="005F3FA2"/>
    <w:rsid w:val="005F5B4D"/>
    <w:rsid w:val="005F6210"/>
    <w:rsid w:val="005F67A0"/>
    <w:rsid w:val="005F780A"/>
    <w:rsid w:val="005F7CB2"/>
    <w:rsid w:val="00600784"/>
    <w:rsid w:val="00600C92"/>
    <w:rsid w:val="00600F72"/>
    <w:rsid w:val="00602356"/>
    <w:rsid w:val="00602895"/>
    <w:rsid w:val="00602B66"/>
    <w:rsid w:val="00602F71"/>
    <w:rsid w:val="006047C0"/>
    <w:rsid w:val="00604977"/>
    <w:rsid w:val="006055AF"/>
    <w:rsid w:val="00605A33"/>
    <w:rsid w:val="0060647D"/>
    <w:rsid w:val="006077C0"/>
    <w:rsid w:val="0060783B"/>
    <w:rsid w:val="006105D7"/>
    <w:rsid w:val="00610640"/>
    <w:rsid w:val="0061293C"/>
    <w:rsid w:val="00613B59"/>
    <w:rsid w:val="00613C78"/>
    <w:rsid w:val="00614752"/>
    <w:rsid w:val="00614DA5"/>
    <w:rsid w:val="006154A1"/>
    <w:rsid w:val="00615943"/>
    <w:rsid w:val="00616033"/>
    <w:rsid w:val="00616890"/>
    <w:rsid w:val="00616BEB"/>
    <w:rsid w:val="00616EEB"/>
    <w:rsid w:val="00616F23"/>
    <w:rsid w:val="00617279"/>
    <w:rsid w:val="00620379"/>
    <w:rsid w:val="00621484"/>
    <w:rsid w:val="006227D5"/>
    <w:rsid w:val="00622C4C"/>
    <w:rsid w:val="00623BC9"/>
    <w:rsid w:val="00624925"/>
    <w:rsid w:val="00624F63"/>
    <w:rsid w:val="00625111"/>
    <w:rsid w:val="00625FA5"/>
    <w:rsid w:val="00626439"/>
    <w:rsid w:val="0062644E"/>
    <w:rsid w:val="00626DC1"/>
    <w:rsid w:val="0062719A"/>
    <w:rsid w:val="0062786C"/>
    <w:rsid w:val="00627CA8"/>
    <w:rsid w:val="00630DBB"/>
    <w:rsid w:val="0063143D"/>
    <w:rsid w:val="00633423"/>
    <w:rsid w:val="00633EA5"/>
    <w:rsid w:val="0063405E"/>
    <w:rsid w:val="00634189"/>
    <w:rsid w:val="006344D0"/>
    <w:rsid w:val="00634561"/>
    <w:rsid w:val="006355A4"/>
    <w:rsid w:val="00635B8D"/>
    <w:rsid w:val="00635C0C"/>
    <w:rsid w:val="006361EB"/>
    <w:rsid w:val="006401FC"/>
    <w:rsid w:val="00640EBC"/>
    <w:rsid w:val="0064126E"/>
    <w:rsid w:val="00641511"/>
    <w:rsid w:val="0064156A"/>
    <w:rsid w:val="0064197A"/>
    <w:rsid w:val="006421B1"/>
    <w:rsid w:val="006422B5"/>
    <w:rsid w:val="00643E34"/>
    <w:rsid w:val="00645718"/>
    <w:rsid w:val="0064599F"/>
    <w:rsid w:val="0064650F"/>
    <w:rsid w:val="006477E1"/>
    <w:rsid w:val="00647DA6"/>
    <w:rsid w:val="006502A0"/>
    <w:rsid w:val="00650E61"/>
    <w:rsid w:val="006510DC"/>
    <w:rsid w:val="00651F43"/>
    <w:rsid w:val="0065239F"/>
    <w:rsid w:val="0065286A"/>
    <w:rsid w:val="00652B47"/>
    <w:rsid w:val="00654520"/>
    <w:rsid w:val="00654DA8"/>
    <w:rsid w:val="006558F6"/>
    <w:rsid w:val="006563BD"/>
    <w:rsid w:val="0065664C"/>
    <w:rsid w:val="00656C7F"/>
    <w:rsid w:val="00657439"/>
    <w:rsid w:val="006605F7"/>
    <w:rsid w:val="00660754"/>
    <w:rsid w:val="0066075F"/>
    <w:rsid w:val="00661ECD"/>
    <w:rsid w:val="006623FB"/>
    <w:rsid w:val="00662A4C"/>
    <w:rsid w:val="00663370"/>
    <w:rsid w:val="006644BE"/>
    <w:rsid w:val="00664AB0"/>
    <w:rsid w:val="00665894"/>
    <w:rsid w:val="0066595F"/>
    <w:rsid w:val="00666DB7"/>
    <w:rsid w:val="00667F70"/>
    <w:rsid w:val="00670BF7"/>
    <w:rsid w:val="006712A1"/>
    <w:rsid w:val="00671D27"/>
    <w:rsid w:val="00672159"/>
    <w:rsid w:val="0067363A"/>
    <w:rsid w:val="00675636"/>
    <w:rsid w:val="00675C47"/>
    <w:rsid w:val="00675DD7"/>
    <w:rsid w:val="00675FF7"/>
    <w:rsid w:val="0067628B"/>
    <w:rsid w:val="0067629A"/>
    <w:rsid w:val="006773AA"/>
    <w:rsid w:val="00677578"/>
    <w:rsid w:val="00677A22"/>
    <w:rsid w:val="00680411"/>
    <w:rsid w:val="00680679"/>
    <w:rsid w:val="006812F6"/>
    <w:rsid w:val="00681F29"/>
    <w:rsid w:val="00682068"/>
    <w:rsid w:val="006821B3"/>
    <w:rsid w:val="00682B11"/>
    <w:rsid w:val="00682CC4"/>
    <w:rsid w:val="006830C5"/>
    <w:rsid w:val="0068320E"/>
    <w:rsid w:val="00683563"/>
    <w:rsid w:val="00683633"/>
    <w:rsid w:val="00683BAD"/>
    <w:rsid w:val="0068410B"/>
    <w:rsid w:val="006841A2"/>
    <w:rsid w:val="00684C4E"/>
    <w:rsid w:val="00684FBE"/>
    <w:rsid w:val="0068510F"/>
    <w:rsid w:val="00685531"/>
    <w:rsid w:val="00685EEB"/>
    <w:rsid w:val="00686018"/>
    <w:rsid w:val="006861DB"/>
    <w:rsid w:val="00686DC3"/>
    <w:rsid w:val="00686E58"/>
    <w:rsid w:val="00687FBC"/>
    <w:rsid w:val="006917D0"/>
    <w:rsid w:val="00693223"/>
    <w:rsid w:val="00693441"/>
    <w:rsid w:val="00693659"/>
    <w:rsid w:val="0069366C"/>
    <w:rsid w:val="006936D5"/>
    <w:rsid w:val="006940A1"/>
    <w:rsid w:val="00694695"/>
    <w:rsid w:val="00694D74"/>
    <w:rsid w:val="00695BA2"/>
    <w:rsid w:val="00696019"/>
    <w:rsid w:val="0069607E"/>
    <w:rsid w:val="00697D28"/>
    <w:rsid w:val="006A0057"/>
    <w:rsid w:val="006A1016"/>
    <w:rsid w:val="006A15CA"/>
    <w:rsid w:val="006A20F0"/>
    <w:rsid w:val="006A2770"/>
    <w:rsid w:val="006A339B"/>
    <w:rsid w:val="006A526D"/>
    <w:rsid w:val="006A5415"/>
    <w:rsid w:val="006A6098"/>
    <w:rsid w:val="006A6557"/>
    <w:rsid w:val="006A6773"/>
    <w:rsid w:val="006A6AB4"/>
    <w:rsid w:val="006A7E7F"/>
    <w:rsid w:val="006B042F"/>
    <w:rsid w:val="006B236F"/>
    <w:rsid w:val="006B23C3"/>
    <w:rsid w:val="006B2B53"/>
    <w:rsid w:val="006B3389"/>
    <w:rsid w:val="006B3DD5"/>
    <w:rsid w:val="006B4867"/>
    <w:rsid w:val="006B55AE"/>
    <w:rsid w:val="006B5A68"/>
    <w:rsid w:val="006B645A"/>
    <w:rsid w:val="006B6AC4"/>
    <w:rsid w:val="006B6B51"/>
    <w:rsid w:val="006B7428"/>
    <w:rsid w:val="006B7789"/>
    <w:rsid w:val="006B7A40"/>
    <w:rsid w:val="006C0B86"/>
    <w:rsid w:val="006C1632"/>
    <w:rsid w:val="006C1C0E"/>
    <w:rsid w:val="006C221B"/>
    <w:rsid w:val="006C2F06"/>
    <w:rsid w:val="006C4CF5"/>
    <w:rsid w:val="006C532F"/>
    <w:rsid w:val="006C54EC"/>
    <w:rsid w:val="006C5C57"/>
    <w:rsid w:val="006C7357"/>
    <w:rsid w:val="006C76B0"/>
    <w:rsid w:val="006C7EAB"/>
    <w:rsid w:val="006D00FA"/>
    <w:rsid w:val="006D3351"/>
    <w:rsid w:val="006D4172"/>
    <w:rsid w:val="006D43BF"/>
    <w:rsid w:val="006D5364"/>
    <w:rsid w:val="006D5871"/>
    <w:rsid w:val="006D6995"/>
    <w:rsid w:val="006D6D72"/>
    <w:rsid w:val="006D71D9"/>
    <w:rsid w:val="006D7320"/>
    <w:rsid w:val="006D7532"/>
    <w:rsid w:val="006D7C5A"/>
    <w:rsid w:val="006D7D11"/>
    <w:rsid w:val="006E00F3"/>
    <w:rsid w:val="006E0328"/>
    <w:rsid w:val="006E1888"/>
    <w:rsid w:val="006E2E33"/>
    <w:rsid w:val="006E4240"/>
    <w:rsid w:val="006E45F3"/>
    <w:rsid w:val="006E5509"/>
    <w:rsid w:val="006E63EB"/>
    <w:rsid w:val="006E6957"/>
    <w:rsid w:val="006E7CD3"/>
    <w:rsid w:val="006F0C6D"/>
    <w:rsid w:val="006F0FA0"/>
    <w:rsid w:val="006F0FC5"/>
    <w:rsid w:val="006F1574"/>
    <w:rsid w:val="006F175D"/>
    <w:rsid w:val="006F1C2F"/>
    <w:rsid w:val="006F1E1D"/>
    <w:rsid w:val="006F1E89"/>
    <w:rsid w:val="006F22B4"/>
    <w:rsid w:val="006F28FE"/>
    <w:rsid w:val="006F34CD"/>
    <w:rsid w:val="006F45C3"/>
    <w:rsid w:val="006F4E6B"/>
    <w:rsid w:val="006F5040"/>
    <w:rsid w:val="006F544E"/>
    <w:rsid w:val="006F7E46"/>
    <w:rsid w:val="007002E1"/>
    <w:rsid w:val="00701315"/>
    <w:rsid w:val="00702279"/>
    <w:rsid w:val="007033E5"/>
    <w:rsid w:val="00703889"/>
    <w:rsid w:val="00703C64"/>
    <w:rsid w:val="0070592E"/>
    <w:rsid w:val="00706208"/>
    <w:rsid w:val="007066D5"/>
    <w:rsid w:val="007106E9"/>
    <w:rsid w:val="00710839"/>
    <w:rsid w:val="00711600"/>
    <w:rsid w:val="00711C51"/>
    <w:rsid w:val="00712182"/>
    <w:rsid w:val="0071265B"/>
    <w:rsid w:val="0071417E"/>
    <w:rsid w:val="00714575"/>
    <w:rsid w:val="00714803"/>
    <w:rsid w:val="00714FDA"/>
    <w:rsid w:val="007153C5"/>
    <w:rsid w:val="00715C58"/>
    <w:rsid w:val="0071668B"/>
    <w:rsid w:val="007167E8"/>
    <w:rsid w:val="00717714"/>
    <w:rsid w:val="00717D3D"/>
    <w:rsid w:val="007209C2"/>
    <w:rsid w:val="00720F37"/>
    <w:rsid w:val="00721C10"/>
    <w:rsid w:val="007228C8"/>
    <w:rsid w:val="00723560"/>
    <w:rsid w:val="007239E9"/>
    <w:rsid w:val="007249EF"/>
    <w:rsid w:val="00724D93"/>
    <w:rsid w:val="00724FE7"/>
    <w:rsid w:val="00726BFF"/>
    <w:rsid w:val="00726FA8"/>
    <w:rsid w:val="00727527"/>
    <w:rsid w:val="007276AA"/>
    <w:rsid w:val="007279C7"/>
    <w:rsid w:val="00727CF0"/>
    <w:rsid w:val="00730EB4"/>
    <w:rsid w:val="00731313"/>
    <w:rsid w:val="00731BD2"/>
    <w:rsid w:val="00732E29"/>
    <w:rsid w:val="00733178"/>
    <w:rsid w:val="0073381D"/>
    <w:rsid w:val="007342B7"/>
    <w:rsid w:val="00734CE8"/>
    <w:rsid w:val="0073656C"/>
    <w:rsid w:val="0073723B"/>
    <w:rsid w:val="00737A73"/>
    <w:rsid w:val="00737D77"/>
    <w:rsid w:val="0074042D"/>
    <w:rsid w:val="007418E7"/>
    <w:rsid w:val="00742EA2"/>
    <w:rsid w:val="007431DA"/>
    <w:rsid w:val="0074548F"/>
    <w:rsid w:val="007454C2"/>
    <w:rsid w:val="00745A0B"/>
    <w:rsid w:val="007465F1"/>
    <w:rsid w:val="00746DFD"/>
    <w:rsid w:val="0074738C"/>
    <w:rsid w:val="007474AF"/>
    <w:rsid w:val="00747F67"/>
    <w:rsid w:val="00750779"/>
    <w:rsid w:val="00751771"/>
    <w:rsid w:val="0075183D"/>
    <w:rsid w:val="00751897"/>
    <w:rsid w:val="0075245E"/>
    <w:rsid w:val="00753184"/>
    <w:rsid w:val="007536CD"/>
    <w:rsid w:val="00754339"/>
    <w:rsid w:val="007551F5"/>
    <w:rsid w:val="00755647"/>
    <w:rsid w:val="00755900"/>
    <w:rsid w:val="00755B2D"/>
    <w:rsid w:val="00755DBF"/>
    <w:rsid w:val="00755EEB"/>
    <w:rsid w:val="0075610A"/>
    <w:rsid w:val="00756644"/>
    <w:rsid w:val="00756905"/>
    <w:rsid w:val="00756CE0"/>
    <w:rsid w:val="00757D1F"/>
    <w:rsid w:val="00761C53"/>
    <w:rsid w:val="00762283"/>
    <w:rsid w:val="00762D2D"/>
    <w:rsid w:val="007635BE"/>
    <w:rsid w:val="00764ABE"/>
    <w:rsid w:val="00766293"/>
    <w:rsid w:val="0076747D"/>
    <w:rsid w:val="007674C1"/>
    <w:rsid w:val="00767F51"/>
    <w:rsid w:val="007707EC"/>
    <w:rsid w:val="00770ECF"/>
    <w:rsid w:val="007711C9"/>
    <w:rsid w:val="007713F1"/>
    <w:rsid w:val="0077180B"/>
    <w:rsid w:val="007720FE"/>
    <w:rsid w:val="00772E5B"/>
    <w:rsid w:val="00772E68"/>
    <w:rsid w:val="00774BD7"/>
    <w:rsid w:val="00776093"/>
    <w:rsid w:val="007761F5"/>
    <w:rsid w:val="00776FA7"/>
    <w:rsid w:val="00777B4A"/>
    <w:rsid w:val="00777EEB"/>
    <w:rsid w:val="00780EC7"/>
    <w:rsid w:val="00781444"/>
    <w:rsid w:val="007824CC"/>
    <w:rsid w:val="00782BAE"/>
    <w:rsid w:val="00783468"/>
    <w:rsid w:val="00783802"/>
    <w:rsid w:val="0078572D"/>
    <w:rsid w:val="007857A9"/>
    <w:rsid w:val="007862AA"/>
    <w:rsid w:val="0078651E"/>
    <w:rsid w:val="00786EE9"/>
    <w:rsid w:val="00790F54"/>
    <w:rsid w:val="00790F7A"/>
    <w:rsid w:val="007911A8"/>
    <w:rsid w:val="007926AC"/>
    <w:rsid w:val="007934B4"/>
    <w:rsid w:val="007939B3"/>
    <w:rsid w:val="00793B6F"/>
    <w:rsid w:val="00795963"/>
    <w:rsid w:val="007959AD"/>
    <w:rsid w:val="00796A17"/>
    <w:rsid w:val="0079781F"/>
    <w:rsid w:val="007A0A3B"/>
    <w:rsid w:val="007A0BFA"/>
    <w:rsid w:val="007A1A3C"/>
    <w:rsid w:val="007A2728"/>
    <w:rsid w:val="007A32DA"/>
    <w:rsid w:val="007A3338"/>
    <w:rsid w:val="007A3619"/>
    <w:rsid w:val="007A384C"/>
    <w:rsid w:val="007A42CA"/>
    <w:rsid w:val="007A430B"/>
    <w:rsid w:val="007A435E"/>
    <w:rsid w:val="007A4894"/>
    <w:rsid w:val="007A581C"/>
    <w:rsid w:val="007A5BB9"/>
    <w:rsid w:val="007A683F"/>
    <w:rsid w:val="007B0072"/>
    <w:rsid w:val="007B0883"/>
    <w:rsid w:val="007B22B7"/>
    <w:rsid w:val="007B242A"/>
    <w:rsid w:val="007B264F"/>
    <w:rsid w:val="007B3163"/>
    <w:rsid w:val="007B3993"/>
    <w:rsid w:val="007B7B23"/>
    <w:rsid w:val="007C0032"/>
    <w:rsid w:val="007C2987"/>
    <w:rsid w:val="007C2E1F"/>
    <w:rsid w:val="007C3424"/>
    <w:rsid w:val="007C3A24"/>
    <w:rsid w:val="007C4036"/>
    <w:rsid w:val="007C416A"/>
    <w:rsid w:val="007C430A"/>
    <w:rsid w:val="007C49EA"/>
    <w:rsid w:val="007C5514"/>
    <w:rsid w:val="007C5F7C"/>
    <w:rsid w:val="007C6C08"/>
    <w:rsid w:val="007C6FB7"/>
    <w:rsid w:val="007C78E3"/>
    <w:rsid w:val="007C7FB6"/>
    <w:rsid w:val="007D000C"/>
    <w:rsid w:val="007D17CD"/>
    <w:rsid w:val="007D1D14"/>
    <w:rsid w:val="007D2468"/>
    <w:rsid w:val="007D3F9E"/>
    <w:rsid w:val="007D42F0"/>
    <w:rsid w:val="007D4D05"/>
    <w:rsid w:val="007D4F39"/>
    <w:rsid w:val="007D6635"/>
    <w:rsid w:val="007D750F"/>
    <w:rsid w:val="007D75ED"/>
    <w:rsid w:val="007D7D5E"/>
    <w:rsid w:val="007D7D6C"/>
    <w:rsid w:val="007E0C84"/>
    <w:rsid w:val="007E1144"/>
    <w:rsid w:val="007E279B"/>
    <w:rsid w:val="007E44C0"/>
    <w:rsid w:val="007E451C"/>
    <w:rsid w:val="007E53EB"/>
    <w:rsid w:val="007E594B"/>
    <w:rsid w:val="007E5FA2"/>
    <w:rsid w:val="007E5FDE"/>
    <w:rsid w:val="007E652C"/>
    <w:rsid w:val="007E662F"/>
    <w:rsid w:val="007E674B"/>
    <w:rsid w:val="007E674D"/>
    <w:rsid w:val="007E6770"/>
    <w:rsid w:val="007E6DBD"/>
    <w:rsid w:val="007E76E4"/>
    <w:rsid w:val="007F0F22"/>
    <w:rsid w:val="007F2099"/>
    <w:rsid w:val="007F2F5B"/>
    <w:rsid w:val="007F3180"/>
    <w:rsid w:val="007F37AF"/>
    <w:rsid w:val="007F3861"/>
    <w:rsid w:val="007F4DB3"/>
    <w:rsid w:val="007F4F29"/>
    <w:rsid w:val="007F531C"/>
    <w:rsid w:val="007F7664"/>
    <w:rsid w:val="0080123A"/>
    <w:rsid w:val="00805224"/>
    <w:rsid w:val="00805705"/>
    <w:rsid w:val="00805E51"/>
    <w:rsid w:val="00805E6D"/>
    <w:rsid w:val="00805EB6"/>
    <w:rsid w:val="008060A8"/>
    <w:rsid w:val="00807653"/>
    <w:rsid w:val="00811813"/>
    <w:rsid w:val="00811B44"/>
    <w:rsid w:val="00815C8E"/>
    <w:rsid w:val="008164E3"/>
    <w:rsid w:val="0082017A"/>
    <w:rsid w:val="0082042A"/>
    <w:rsid w:val="00820458"/>
    <w:rsid w:val="00820CBF"/>
    <w:rsid w:val="0082167F"/>
    <w:rsid w:val="00823208"/>
    <w:rsid w:val="0082391F"/>
    <w:rsid w:val="00823B41"/>
    <w:rsid w:val="00823FB2"/>
    <w:rsid w:val="0082468D"/>
    <w:rsid w:val="00827A58"/>
    <w:rsid w:val="00827F7C"/>
    <w:rsid w:val="00830B3E"/>
    <w:rsid w:val="00831327"/>
    <w:rsid w:val="00832123"/>
    <w:rsid w:val="0083256C"/>
    <w:rsid w:val="008329A3"/>
    <w:rsid w:val="008349DF"/>
    <w:rsid w:val="00834ED3"/>
    <w:rsid w:val="00836073"/>
    <w:rsid w:val="00836EC2"/>
    <w:rsid w:val="008376B7"/>
    <w:rsid w:val="008401A4"/>
    <w:rsid w:val="00841782"/>
    <w:rsid w:val="00842D12"/>
    <w:rsid w:val="00844179"/>
    <w:rsid w:val="008444CC"/>
    <w:rsid w:val="00845E46"/>
    <w:rsid w:val="00846AE5"/>
    <w:rsid w:val="00846BB1"/>
    <w:rsid w:val="00846CC4"/>
    <w:rsid w:val="00847364"/>
    <w:rsid w:val="0084776C"/>
    <w:rsid w:val="0085087F"/>
    <w:rsid w:val="00851505"/>
    <w:rsid w:val="00851BB2"/>
    <w:rsid w:val="00854222"/>
    <w:rsid w:val="008544A4"/>
    <w:rsid w:val="00855162"/>
    <w:rsid w:val="00855356"/>
    <w:rsid w:val="0085565D"/>
    <w:rsid w:val="008559F7"/>
    <w:rsid w:val="00857D3B"/>
    <w:rsid w:val="00862465"/>
    <w:rsid w:val="00863461"/>
    <w:rsid w:val="00863CF9"/>
    <w:rsid w:val="0086429B"/>
    <w:rsid w:val="008665E7"/>
    <w:rsid w:val="00866C1C"/>
    <w:rsid w:val="008674D7"/>
    <w:rsid w:val="00867856"/>
    <w:rsid w:val="00870A07"/>
    <w:rsid w:val="00870E8E"/>
    <w:rsid w:val="00871794"/>
    <w:rsid w:val="008720FC"/>
    <w:rsid w:val="0087381C"/>
    <w:rsid w:val="00873ABB"/>
    <w:rsid w:val="00873DD4"/>
    <w:rsid w:val="00874946"/>
    <w:rsid w:val="0087497F"/>
    <w:rsid w:val="008754CC"/>
    <w:rsid w:val="00880CA4"/>
    <w:rsid w:val="00881B89"/>
    <w:rsid w:val="00881FC2"/>
    <w:rsid w:val="008833EB"/>
    <w:rsid w:val="00886890"/>
    <w:rsid w:val="00886A4E"/>
    <w:rsid w:val="008901EB"/>
    <w:rsid w:val="0089075E"/>
    <w:rsid w:val="008914C5"/>
    <w:rsid w:val="008941E9"/>
    <w:rsid w:val="00894B2A"/>
    <w:rsid w:val="00894F4B"/>
    <w:rsid w:val="00895422"/>
    <w:rsid w:val="00896BB2"/>
    <w:rsid w:val="00897BAB"/>
    <w:rsid w:val="00897F4C"/>
    <w:rsid w:val="008A2950"/>
    <w:rsid w:val="008A2C75"/>
    <w:rsid w:val="008A313B"/>
    <w:rsid w:val="008A3C7C"/>
    <w:rsid w:val="008A4213"/>
    <w:rsid w:val="008A4BD5"/>
    <w:rsid w:val="008A717A"/>
    <w:rsid w:val="008A75B5"/>
    <w:rsid w:val="008B1020"/>
    <w:rsid w:val="008B18B0"/>
    <w:rsid w:val="008B26F7"/>
    <w:rsid w:val="008B2994"/>
    <w:rsid w:val="008B2BCE"/>
    <w:rsid w:val="008B305C"/>
    <w:rsid w:val="008B4129"/>
    <w:rsid w:val="008B4E86"/>
    <w:rsid w:val="008B6070"/>
    <w:rsid w:val="008B6ADB"/>
    <w:rsid w:val="008B72EF"/>
    <w:rsid w:val="008B7654"/>
    <w:rsid w:val="008B7CA6"/>
    <w:rsid w:val="008C2137"/>
    <w:rsid w:val="008C299C"/>
    <w:rsid w:val="008C2AD9"/>
    <w:rsid w:val="008C345E"/>
    <w:rsid w:val="008C4867"/>
    <w:rsid w:val="008C58AC"/>
    <w:rsid w:val="008C5D5D"/>
    <w:rsid w:val="008C6E6F"/>
    <w:rsid w:val="008C73CD"/>
    <w:rsid w:val="008C7DEB"/>
    <w:rsid w:val="008D052D"/>
    <w:rsid w:val="008D0AA0"/>
    <w:rsid w:val="008D0CFE"/>
    <w:rsid w:val="008D227F"/>
    <w:rsid w:val="008D25AE"/>
    <w:rsid w:val="008D39DF"/>
    <w:rsid w:val="008D4104"/>
    <w:rsid w:val="008D4417"/>
    <w:rsid w:val="008D4C59"/>
    <w:rsid w:val="008D5E98"/>
    <w:rsid w:val="008D604A"/>
    <w:rsid w:val="008D7316"/>
    <w:rsid w:val="008D7AD4"/>
    <w:rsid w:val="008D7CB0"/>
    <w:rsid w:val="008E0E94"/>
    <w:rsid w:val="008E1A92"/>
    <w:rsid w:val="008E1CC1"/>
    <w:rsid w:val="008E3258"/>
    <w:rsid w:val="008E3D12"/>
    <w:rsid w:val="008E3FD2"/>
    <w:rsid w:val="008E4F55"/>
    <w:rsid w:val="008E5946"/>
    <w:rsid w:val="008E5E3A"/>
    <w:rsid w:val="008E6105"/>
    <w:rsid w:val="008E7167"/>
    <w:rsid w:val="008E792E"/>
    <w:rsid w:val="008E7959"/>
    <w:rsid w:val="008F1976"/>
    <w:rsid w:val="008F21BB"/>
    <w:rsid w:val="008F2292"/>
    <w:rsid w:val="008F2E27"/>
    <w:rsid w:val="008F2E9A"/>
    <w:rsid w:val="008F2F30"/>
    <w:rsid w:val="008F33E5"/>
    <w:rsid w:val="008F443B"/>
    <w:rsid w:val="008F548B"/>
    <w:rsid w:val="008F62C9"/>
    <w:rsid w:val="008F6413"/>
    <w:rsid w:val="008F643D"/>
    <w:rsid w:val="008F74DB"/>
    <w:rsid w:val="008F78D2"/>
    <w:rsid w:val="00900E29"/>
    <w:rsid w:val="009012A9"/>
    <w:rsid w:val="00901B69"/>
    <w:rsid w:val="0090375D"/>
    <w:rsid w:val="00904307"/>
    <w:rsid w:val="009047CC"/>
    <w:rsid w:val="00904CEE"/>
    <w:rsid w:val="00905275"/>
    <w:rsid w:val="009060DD"/>
    <w:rsid w:val="00906786"/>
    <w:rsid w:val="00906A28"/>
    <w:rsid w:val="00906B75"/>
    <w:rsid w:val="00907112"/>
    <w:rsid w:val="0090760C"/>
    <w:rsid w:val="009079EA"/>
    <w:rsid w:val="009101C7"/>
    <w:rsid w:val="009102AE"/>
    <w:rsid w:val="00910B09"/>
    <w:rsid w:val="009110C5"/>
    <w:rsid w:val="009119D4"/>
    <w:rsid w:val="00911E49"/>
    <w:rsid w:val="00911FB2"/>
    <w:rsid w:val="00913264"/>
    <w:rsid w:val="00913AC8"/>
    <w:rsid w:val="009144DD"/>
    <w:rsid w:val="009145F6"/>
    <w:rsid w:val="0091650D"/>
    <w:rsid w:val="0091719D"/>
    <w:rsid w:val="00917623"/>
    <w:rsid w:val="009178B0"/>
    <w:rsid w:val="00917D1E"/>
    <w:rsid w:val="0092091F"/>
    <w:rsid w:val="00921618"/>
    <w:rsid w:val="00921E7A"/>
    <w:rsid w:val="009223CA"/>
    <w:rsid w:val="00924BB4"/>
    <w:rsid w:val="00925385"/>
    <w:rsid w:val="00925A0C"/>
    <w:rsid w:val="00925D64"/>
    <w:rsid w:val="00926ADA"/>
    <w:rsid w:val="00927BD9"/>
    <w:rsid w:val="0093017C"/>
    <w:rsid w:val="009308AB"/>
    <w:rsid w:val="009314B6"/>
    <w:rsid w:val="009322C6"/>
    <w:rsid w:val="0093237E"/>
    <w:rsid w:val="0093250C"/>
    <w:rsid w:val="009327C3"/>
    <w:rsid w:val="00932851"/>
    <w:rsid w:val="009336B3"/>
    <w:rsid w:val="009351E3"/>
    <w:rsid w:val="00935380"/>
    <w:rsid w:val="00935FD4"/>
    <w:rsid w:val="00936F1E"/>
    <w:rsid w:val="00937445"/>
    <w:rsid w:val="00937707"/>
    <w:rsid w:val="00937DB0"/>
    <w:rsid w:val="00940894"/>
    <w:rsid w:val="00942A72"/>
    <w:rsid w:val="009432A0"/>
    <w:rsid w:val="00943349"/>
    <w:rsid w:val="0094350B"/>
    <w:rsid w:val="009437F0"/>
    <w:rsid w:val="00943E16"/>
    <w:rsid w:val="00944E1C"/>
    <w:rsid w:val="009452CA"/>
    <w:rsid w:val="00945377"/>
    <w:rsid w:val="00946206"/>
    <w:rsid w:val="00946DDE"/>
    <w:rsid w:val="0094754C"/>
    <w:rsid w:val="00947D27"/>
    <w:rsid w:val="009503BF"/>
    <w:rsid w:val="009541D8"/>
    <w:rsid w:val="0095441C"/>
    <w:rsid w:val="00954FC0"/>
    <w:rsid w:val="009569E2"/>
    <w:rsid w:val="0095764F"/>
    <w:rsid w:val="00960BAD"/>
    <w:rsid w:val="0096149A"/>
    <w:rsid w:val="00961770"/>
    <w:rsid w:val="0096335D"/>
    <w:rsid w:val="00964355"/>
    <w:rsid w:val="0096435C"/>
    <w:rsid w:val="00964517"/>
    <w:rsid w:val="00964EDF"/>
    <w:rsid w:val="00965228"/>
    <w:rsid w:val="00965833"/>
    <w:rsid w:val="00967B86"/>
    <w:rsid w:val="00970545"/>
    <w:rsid w:val="00970814"/>
    <w:rsid w:val="00970BA5"/>
    <w:rsid w:val="009736DC"/>
    <w:rsid w:val="00975A71"/>
    <w:rsid w:val="00976984"/>
    <w:rsid w:val="00976EEB"/>
    <w:rsid w:val="009776D1"/>
    <w:rsid w:val="00977EC1"/>
    <w:rsid w:val="00983509"/>
    <w:rsid w:val="00983DBA"/>
    <w:rsid w:val="0098429A"/>
    <w:rsid w:val="00985258"/>
    <w:rsid w:val="00985539"/>
    <w:rsid w:val="0098614E"/>
    <w:rsid w:val="0098636A"/>
    <w:rsid w:val="0098680B"/>
    <w:rsid w:val="00986BDA"/>
    <w:rsid w:val="00986D6F"/>
    <w:rsid w:val="00986EEE"/>
    <w:rsid w:val="0099059E"/>
    <w:rsid w:val="0099130F"/>
    <w:rsid w:val="00992096"/>
    <w:rsid w:val="00992D34"/>
    <w:rsid w:val="0099338B"/>
    <w:rsid w:val="009945B0"/>
    <w:rsid w:val="00994EB7"/>
    <w:rsid w:val="00995ABE"/>
    <w:rsid w:val="00997207"/>
    <w:rsid w:val="0099727F"/>
    <w:rsid w:val="00997DE9"/>
    <w:rsid w:val="009A0197"/>
    <w:rsid w:val="009A13EC"/>
    <w:rsid w:val="009A269E"/>
    <w:rsid w:val="009A3732"/>
    <w:rsid w:val="009A481C"/>
    <w:rsid w:val="009A4E78"/>
    <w:rsid w:val="009A58AF"/>
    <w:rsid w:val="009A6584"/>
    <w:rsid w:val="009A7426"/>
    <w:rsid w:val="009B0AA4"/>
    <w:rsid w:val="009B1110"/>
    <w:rsid w:val="009B1B1B"/>
    <w:rsid w:val="009B1C41"/>
    <w:rsid w:val="009B1E56"/>
    <w:rsid w:val="009B1EAA"/>
    <w:rsid w:val="009B2770"/>
    <w:rsid w:val="009B2C11"/>
    <w:rsid w:val="009B2E5A"/>
    <w:rsid w:val="009B3309"/>
    <w:rsid w:val="009B4E82"/>
    <w:rsid w:val="009B50E1"/>
    <w:rsid w:val="009B5C3E"/>
    <w:rsid w:val="009B6A26"/>
    <w:rsid w:val="009B6D09"/>
    <w:rsid w:val="009B72FA"/>
    <w:rsid w:val="009C1475"/>
    <w:rsid w:val="009C230C"/>
    <w:rsid w:val="009C2580"/>
    <w:rsid w:val="009C2A55"/>
    <w:rsid w:val="009C2E86"/>
    <w:rsid w:val="009C4102"/>
    <w:rsid w:val="009C6569"/>
    <w:rsid w:val="009C683F"/>
    <w:rsid w:val="009C7D5E"/>
    <w:rsid w:val="009C7F03"/>
    <w:rsid w:val="009D0C12"/>
    <w:rsid w:val="009D0C8B"/>
    <w:rsid w:val="009D0FA9"/>
    <w:rsid w:val="009D1792"/>
    <w:rsid w:val="009D2182"/>
    <w:rsid w:val="009D2990"/>
    <w:rsid w:val="009D4F54"/>
    <w:rsid w:val="009D634F"/>
    <w:rsid w:val="009D673F"/>
    <w:rsid w:val="009D6CC2"/>
    <w:rsid w:val="009E094D"/>
    <w:rsid w:val="009E13EB"/>
    <w:rsid w:val="009E2203"/>
    <w:rsid w:val="009E2A89"/>
    <w:rsid w:val="009E40C6"/>
    <w:rsid w:val="009E45DA"/>
    <w:rsid w:val="009E51B7"/>
    <w:rsid w:val="009E5C9D"/>
    <w:rsid w:val="009E5F3C"/>
    <w:rsid w:val="009E640D"/>
    <w:rsid w:val="009E7263"/>
    <w:rsid w:val="009E7597"/>
    <w:rsid w:val="009E793F"/>
    <w:rsid w:val="009F0383"/>
    <w:rsid w:val="009F12F9"/>
    <w:rsid w:val="009F1B99"/>
    <w:rsid w:val="009F2489"/>
    <w:rsid w:val="009F3398"/>
    <w:rsid w:val="009F3B48"/>
    <w:rsid w:val="009F5556"/>
    <w:rsid w:val="009F60ED"/>
    <w:rsid w:val="009F662A"/>
    <w:rsid w:val="009F74EE"/>
    <w:rsid w:val="009F7803"/>
    <w:rsid w:val="00A005E2"/>
    <w:rsid w:val="00A013A5"/>
    <w:rsid w:val="00A0151B"/>
    <w:rsid w:val="00A0312E"/>
    <w:rsid w:val="00A03332"/>
    <w:rsid w:val="00A03570"/>
    <w:rsid w:val="00A041D7"/>
    <w:rsid w:val="00A06B2F"/>
    <w:rsid w:val="00A06B43"/>
    <w:rsid w:val="00A10160"/>
    <w:rsid w:val="00A10870"/>
    <w:rsid w:val="00A1105E"/>
    <w:rsid w:val="00A1332E"/>
    <w:rsid w:val="00A137DA"/>
    <w:rsid w:val="00A13A00"/>
    <w:rsid w:val="00A1499C"/>
    <w:rsid w:val="00A14C88"/>
    <w:rsid w:val="00A152D6"/>
    <w:rsid w:val="00A1551C"/>
    <w:rsid w:val="00A1586D"/>
    <w:rsid w:val="00A15A0F"/>
    <w:rsid w:val="00A176CD"/>
    <w:rsid w:val="00A17B7B"/>
    <w:rsid w:val="00A20340"/>
    <w:rsid w:val="00A20C62"/>
    <w:rsid w:val="00A20D5E"/>
    <w:rsid w:val="00A2397C"/>
    <w:rsid w:val="00A23C3B"/>
    <w:rsid w:val="00A2413C"/>
    <w:rsid w:val="00A24C2F"/>
    <w:rsid w:val="00A26777"/>
    <w:rsid w:val="00A26AA4"/>
    <w:rsid w:val="00A26C82"/>
    <w:rsid w:val="00A27C53"/>
    <w:rsid w:val="00A27F03"/>
    <w:rsid w:val="00A30070"/>
    <w:rsid w:val="00A30AD5"/>
    <w:rsid w:val="00A32591"/>
    <w:rsid w:val="00A330AB"/>
    <w:rsid w:val="00A35096"/>
    <w:rsid w:val="00A35340"/>
    <w:rsid w:val="00A3571B"/>
    <w:rsid w:val="00A35C4B"/>
    <w:rsid w:val="00A35F79"/>
    <w:rsid w:val="00A36345"/>
    <w:rsid w:val="00A365C3"/>
    <w:rsid w:val="00A37347"/>
    <w:rsid w:val="00A37381"/>
    <w:rsid w:val="00A37AEC"/>
    <w:rsid w:val="00A40BB5"/>
    <w:rsid w:val="00A42A32"/>
    <w:rsid w:val="00A42B7D"/>
    <w:rsid w:val="00A4300D"/>
    <w:rsid w:val="00A448FE"/>
    <w:rsid w:val="00A45D42"/>
    <w:rsid w:val="00A50C83"/>
    <w:rsid w:val="00A51B01"/>
    <w:rsid w:val="00A531D5"/>
    <w:rsid w:val="00A531E3"/>
    <w:rsid w:val="00A53C0C"/>
    <w:rsid w:val="00A53D8D"/>
    <w:rsid w:val="00A5468A"/>
    <w:rsid w:val="00A55764"/>
    <w:rsid w:val="00A557B0"/>
    <w:rsid w:val="00A57437"/>
    <w:rsid w:val="00A578D7"/>
    <w:rsid w:val="00A60961"/>
    <w:rsid w:val="00A60A9F"/>
    <w:rsid w:val="00A61E61"/>
    <w:rsid w:val="00A62FE5"/>
    <w:rsid w:val="00A64CD4"/>
    <w:rsid w:val="00A65969"/>
    <w:rsid w:val="00A6618A"/>
    <w:rsid w:val="00A66952"/>
    <w:rsid w:val="00A67C53"/>
    <w:rsid w:val="00A70F70"/>
    <w:rsid w:val="00A71C4B"/>
    <w:rsid w:val="00A7354D"/>
    <w:rsid w:val="00A75232"/>
    <w:rsid w:val="00A767FD"/>
    <w:rsid w:val="00A7690F"/>
    <w:rsid w:val="00A8048B"/>
    <w:rsid w:val="00A80494"/>
    <w:rsid w:val="00A8123A"/>
    <w:rsid w:val="00A81BC6"/>
    <w:rsid w:val="00A81C4C"/>
    <w:rsid w:val="00A83A7D"/>
    <w:rsid w:val="00A843FA"/>
    <w:rsid w:val="00A845A5"/>
    <w:rsid w:val="00A847EE"/>
    <w:rsid w:val="00A84873"/>
    <w:rsid w:val="00A84DF6"/>
    <w:rsid w:val="00A84FE8"/>
    <w:rsid w:val="00A85D3D"/>
    <w:rsid w:val="00A8606A"/>
    <w:rsid w:val="00A86FB3"/>
    <w:rsid w:val="00A8704F"/>
    <w:rsid w:val="00A8747B"/>
    <w:rsid w:val="00A87E61"/>
    <w:rsid w:val="00A93BDC"/>
    <w:rsid w:val="00A9555D"/>
    <w:rsid w:val="00A962F6"/>
    <w:rsid w:val="00A96A70"/>
    <w:rsid w:val="00A97295"/>
    <w:rsid w:val="00AA05E6"/>
    <w:rsid w:val="00AA0D13"/>
    <w:rsid w:val="00AA189D"/>
    <w:rsid w:val="00AA18DB"/>
    <w:rsid w:val="00AA19D3"/>
    <w:rsid w:val="00AA31C1"/>
    <w:rsid w:val="00AA32A2"/>
    <w:rsid w:val="00AA32CD"/>
    <w:rsid w:val="00AA333E"/>
    <w:rsid w:val="00AA3847"/>
    <w:rsid w:val="00AA40C2"/>
    <w:rsid w:val="00AA4178"/>
    <w:rsid w:val="00AA466D"/>
    <w:rsid w:val="00AA49CB"/>
    <w:rsid w:val="00AA4D97"/>
    <w:rsid w:val="00AA527E"/>
    <w:rsid w:val="00AA6E75"/>
    <w:rsid w:val="00AA74BF"/>
    <w:rsid w:val="00AB03D6"/>
    <w:rsid w:val="00AB077A"/>
    <w:rsid w:val="00AB277F"/>
    <w:rsid w:val="00AB28CA"/>
    <w:rsid w:val="00AB2A22"/>
    <w:rsid w:val="00AB2D10"/>
    <w:rsid w:val="00AB32AD"/>
    <w:rsid w:val="00AB3C22"/>
    <w:rsid w:val="00AB4019"/>
    <w:rsid w:val="00AB403D"/>
    <w:rsid w:val="00AB4153"/>
    <w:rsid w:val="00AB5073"/>
    <w:rsid w:val="00AB5D65"/>
    <w:rsid w:val="00AB64D0"/>
    <w:rsid w:val="00AB6BEA"/>
    <w:rsid w:val="00AB77CB"/>
    <w:rsid w:val="00AB7844"/>
    <w:rsid w:val="00AB79FF"/>
    <w:rsid w:val="00AB7BEE"/>
    <w:rsid w:val="00AC00D8"/>
    <w:rsid w:val="00AC3773"/>
    <w:rsid w:val="00AC40F7"/>
    <w:rsid w:val="00AC586B"/>
    <w:rsid w:val="00AC5EB7"/>
    <w:rsid w:val="00AC69F1"/>
    <w:rsid w:val="00AC76FA"/>
    <w:rsid w:val="00AD11FE"/>
    <w:rsid w:val="00AD212D"/>
    <w:rsid w:val="00AD225E"/>
    <w:rsid w:val="00AD2FCB"/>
    <w:rsid w:val="00AD4CC0"/>
    <w:rsid w:val="00AD573F"/>
    <w:rsid w:val="00AD6559"/>
    <w:rsid w:val="00AD7B68"/>
    <w:rsid w:val="00AE01A6"/>
    <w:rsid w:val="00AE03FD"/>
    <w:rsid w:val="00AE05C6"/>
    <w:rsid w:val="00AE06FC"/>
    <w:rsid w:val="00AE0D88"/>
    <w:rsid w:val="00AE0F1E"/>
    <w:rsid w:val="00AE10B5"/>
    <w:rsid w:val="00AE1362"/>
    <w:rsid w:val="00AE27BA"/>
    <w:rsid w:val="00AE2CA0"/>
    <w:rsid w:val="00AE4B77"/>
    <w:rsid w:val="00AE552B"/>
    <w:rsid w:val="00AE5786"/>
    <w:rsid w:val="00AE5A18"/>
    <w:rsid w:val="00AE5EEF"/>
    <w:rsid w:val="00AE6180"/>
    <w:rsid w:val="00AE61CC"/>
    <w:rsid w:val="00AE6287"/>
    <w:rsid w:val="00AE66FA"/>
    <w:rsid w:val="00AE684F"/>
    <w:rsid w:val="00AE6CCE"/>
    <w:rsid w:val="00AE776A"/>
    <w:rsid w:val="00AF0836"/>
    <w:rsid w:val="00AF1488"/>
    <w:rsid w:val="00AF1876"/>
    <w:rsid w:val="00AF2099"/>
    <w:rsid w:val="00AF38EF"/>
    <w:rsid w:val="00AF6A6A"/>
    <w:rsid w:val="00AF7806"/>
    <w:rsid w:val="00AF7FE2"/>
    <w:rsid w:val="00B001C1"/>
    <w:rsid w:val="00B00587"/>
    <w:rsid w:val="00B00A9E"/>
    <w:rsid w:val="00B00C62"/>
    <w:rsid w:val="00B01E08"/>
    <w:rsid w:val="00B01F0C"/>
    <w:rsid w:val="00B01F0E"/>
    <w:rsid w:val="00B02049"/>
    <w:rsid w:val="00B02691"/>
    <w:rsid w:val="00B02AD3"/>
    <w:rsid w:val="00B033E4"/>
    <w:rsid w:val="00B03FE1"/>
    <w:rsid w:val="00B05016"/>
    <w:rsid w:val="00B05D42"/>
    <w:rsid w:val="00B06443"/>
    <w:rsid w:val="00B064D8"/>
    <w:rsid w:val="00B10C74"/>
    <w:rsid w:val="00B13246"/>
    <w:rsid w:val="00B15786"/>
    <w:rsid w:val="00B15E99"/>
    <w:rsid w:val="00B174A2"/>
    <w:rsid w:val="00B20003"/>
    <w:rsid w:val="00B22F30"/>
    <w:rsid w:val="00B230ED"/>
    <w:rsid w:val="00B24335"/>
    <w:rsid w:val="00B258DA"/>
    <w:rsid w:val="00B271DB"/>
    <w:rsid w:val="00B273F3"/>
    <w:rsid w:val="00B278A2"/>
    <w:rsid w:val="00B27D1D"/>
    <w:rsid w:val="00B27F8F"/>
    <w:rsid w:val="00B30023"/>
    <w:rsid w:val="00B305B4"/>
    <w:rsid w:val="00B30C44"/>
    <w:rsid w:val="00B313B5"/>
    <w:rsid w:val="00B323EC"/>
    <w:rsid w:val="00B32501"/>
    <w:rsid w:val="00B36A55"/>
    <w:rsid w:val="00B36BCF"/>
    <w:rsid w:val="00B370BF"/>
    <w:rsid w:val="00B3798D"/>
    <w:rsid w:val="00B37CFC"/>
    <w:rsid w:val="00B4064C"/>
    <w:rsid w:val="00B41168"/>
    <w:rsid w:val="00B42227"/>
    <w:rsid w:val="00B43296"/>
    <w:rsid w:val="00B43C05"/>
    <w:rsid w:val="00B43C47"/>
    <w:rsid w:val="00B43F1C"/>
    <w:rsid w:val="00B45054"/>
    <w:rsid w:val="00B45168"/>
    <w:rsid w:val="00B452C4"/>
    <w:rsid w:val="00B452FC"/>
    <w:rsid w:val="00B453BC"/>
    <w:rsid w:val="00B45448"/>
    <w:rsid w:val="00B457C2"/>
    <w:rsid w:val="00B461C1"/>
    <w:rsid w:val="00B46C7D"/>
    <w:rsid w:val="00B47041"/>
    <w:rsid w:val="00B47BD6"/>
    <w:rsid w:val="00B52077"/>
    <w:rsid w:val="00B526D0"/>
    <w:rsid w:val="00B53698"/>
    <w:rsid w:val="00B540C7"/>
    <w:rsid w:val="00B54561"/>
    <w:rsid w:val="00B54B25"/>
    <w:rsid w:val="00B5503E"/>
    <w:rsid w:val="00B556CC"/>
    <w:rsid w:val="00B5643B"/>
    <w:rsid w:val="00B578D8"/>
    <w:rsid w:val="00B57FA7"/>
    <w:rsid w:val="00B6002C"/>
    <w:rsid w:val="00B60266"/>
    <w:rsid w:val="00B6080F"/>
    <w:rsid w:val="00B6218D"/>
    <w:rsid w:val="00B632C0"/>
    <w:rsid w:val="00B634A3"/>
    <w:rsid w:val="00B660CE"/>
    <w:rsid w:val="00B7108E"/>
    <w:rsid w:val="00B71B2F"/>
    <w:rsid w:val="00B71C71"/>
    <w:rsid w:val="00B71ED7"/>
    <w:rsid w:val="00B72EB4"/>
    <w:rsid w:val="00B73229"/>
    <w:rsid w:val="00B73EBC"/>
    <w:rsid w:val="00B745BD"/>
    <w:rsid w:val="00B74DCE"/>
    <w:rsid w:val="00B75263"/>
    <w:rsid w:val="00B7572C"/>
    <w:rsid w:val="00B7579F"/>
    <w:rsid w:val="00B75819"/>
    <w:rsid w:val="00B76F05"/>
    <w:rsid w:val="00B77402"/>
    <w:rsid w:val="00B7783B"/>
    <w:rsid w:val="00B8003B"/>
    <w:rsid w:val="00B80393"/>
    <w:rsid w:val="00B80FBE"/>
    <w:rsid w:val="00B81EB9"/>
    <w:rsid w:val="00B8208F"/>
    <w:rsid w:val="00B82829"/>
    <w:rsid w:val="00B82A0C"/>
    <w:rsid w:val="00B83319"/>
    <w:rsid w:val="00B83BBD"/>
    <w:rsid w:val="00B84120"/>
    <w:rsid w:val="00B84DBC"/>
    <w:rsid w:val="00B85432"/>
    <w:rsid w:val="00B85B98"/>
    <w:rsid w:val="00B8709D"/>
    <w:rsid w:val="00B87915"/>
    <w:rsid w:val="00B90753"/>
    <w:rsid w:val="00B90B3C"/>
    <w:rsid w:val="00B91627"/>
    <w:rsid w:val="00B91D6D"/>
    <w:rsid w:val="00B92A72"/>
    <w:rsid w:val="00B92D3A"/>
    <w:rsid w:val="00B92DFE"/>
    <w:rsid w:val="00B95D3A"/>
    <w:rsid w:val="00B960DA"/>
    <w:rsid w:val="00B96803"/>
    <w:rsid w:val="00B96F71"/>
    <w:rsid w:val="00B9719D"/>
    <w:rsid w:val="00B97E4F"/>
    <w:rsid w:val="00BA0733"/>
    <w:rsid w:val="00BA1221"/>
    <w:rsid w:val="00BA401D"/>
    <w:rsid w:val="00BA44F2"/>
    <w:rsid w:val="00BA49E2"/>
    <w:rsid w:val="00BA4EF8"/>
    <w:rsid w:val="00BA5978"/>
    <w:rsid w:val="00BA603D"/>
    <w:rsid w:val="00BB0F40"/>
    <w:rsid w:val="00BB1E45"/>
    <w:rsid w:val="00BB4958"/>
    <w:rsid w:val="00BB495B"/>
    <w:rsid w:val="00BB6133"/>
    <w:rsid w:val="00BB6299"/>
    <w:rsid w:val="00BB6478"/>
    <w:rsid w:val="00BB7E10"/>
    <w:rsid w:val="00BC0594"/>
    <w:rsid w:val="00BC0956"/>
    <w:rsid w:val="00BC096C"/>
    <w:rsid w:val="00BC168B"/>
    <w:rsid w:val="00BC18B3"/>
    <w:rsid w:val="00BC2BC7"/>
    <w:rsid w:val="00BC2CCA"/>
    <w:rsid w:val="00BC36BE"/>
    <w:rsid w:val="00BC5471"/>
    <w:rsid w:val="00BC5AA9"/>
    <w:rsid w:val="00BC717A"/>
    <w:rsid w:val="00BC7318"/>
    <w:rsid w:val="00BC7934"/>
    <w:rsid w:val="00BD01EA"/>
    <w:rsid w:val="00BD02AC"/>
    <w:rsid w:val="00BD1260"/>
    <w:rsid w:val="00BD2901"/>
    <w:rsid w:val="00BD29B4"/>
    <w:rsid w:val="00BD2C40"/>
    <w:rsid w:val="00BD2E56"/>
    <w:rsid w:val="00BD3A93"/>
    <w:rsid w:val="00BD72C0"/>
    <w:rsid w:val="00BE0A79"/>
    <w:rsid w:val="00BE0AD6"/>
    <w:rsid w:val="00BE0B39"/>
    <w:rsid w:val="00BE0DC8"/>
    <w:rsid w:val="00BE1349"/>
    <w:rsid w:val="00BE1729"/>
    <w:rsid w:val="00BE1BC9"/>
    <w:rsid w:val="00BE2A5B"/>
    <w:rsid w:val="00BE2B4B"/>
    <w:rsid w:val="00BE3172"/>
    <w:rsid w:val="00BE34F9"/>
    <w:rsid w:val="00BE3A89"/>
    <w:rsid w:val="00BE3BE9"/>
    <w:rsid w:val="00BE6BDC"/>
    <w:rsid w:val="00BE6EC4"/>
    <w:rsid w:val="00BF1425"/>
    <w:rsid w:val="00BF18BB"/>
    <w:rsid w:val="00BF1AA2"/>
    <w:rsid w:val="00BF2102"/>
    <w:rsid w:val="00BF2603"/>
    <w:rsid w:val="00BF29DD"/>
    <w:rsid w:val="00BF2E38"/>
    <w:rsid w:val="00BF2FD9"/>
    <w:rsid w:val="00BF4482"/>
    <w:rsid w:val="00BF4A3E"/>
    <w:rsid w:val="00BF4A6B"/>
    <w:rsid w:val="00BF5508"/>
    <w:rsid w:val="00BF66F5"/>
    <w:rsid w:val="00BF66F9"/>
    <w:rsid w:val="00C0092A"/>
    <w:rsid w:val="00C011D3"/>
    <w:rsid w:val="00C015BD"/>
    <w:rsid w:val="00C03BE5"/>
    <w:rsid w:val="00C03FDF"/>
    <w:rsid w:val="00C0431C"/>
    <w:rsid w:val="00C047ED"/>
    <w:rsid w:val="00C04A5A"/>
    <w:rsid w:val="00C04DB7"/>
    <w:rsid w:val="00C05160"/>
    <w:rsid w:val="00C068E5"/>
    <w:rsid w:val="00C07DED"/>
    <w:rsid w:val="00C100A4"/>
    <w:rsid w:val="00C10A0D"/>
    <w:rsid w:val="00C10E0B"/>
    <w:rsid w:val="00C10F97"/>
    <w:rsid w:val="00C11842"/>
    <w:rsid w:val="00C11A0E"/>
    <w:rsid w:val="00C11ECC"/>
    <w:rsid w:val="00C11ED1"/>
    <w:rsid w:val="00C1249C"/>
    <w:rsid w:val="00C124CC"/>
    <w:rsid w:val="00C14102"/>
    <w:rsid w:val="00C15054"/>
    <w:rsid w:val="00C150B8"/>
    <w:rsid w:val="00C156F7"/>
    <w:rsid w:val="00C15AA4"/>
    <w:rsid w:val="00C16619"/>
    <w:rsid w:val="00C16E71"/>
    <w:rsid w:val="00C16EAE"/>
    <w:rsid w:val="00C20643"/>
    <w:rsid w:val="00C20E9F"/>
    <w:rsid w:val="00C20F62"/>
    <w:rsid w:val="00C22957"/>
    <w:rsid w:val="00C229CF"/>
    <w:rsid w:val="00C23A39"/>
    <w:rsid w:val="00C23E00"/>
    <w:rsid w:val="00C26475"/>
    <w:rsid w:val="00C30909"/>
    <w:rsid w:val="00C30ECB"/>
    <w:rsid w:val="00C320AC"/>
    <w:rsid w:val="00C322A9"/>
    <w:rsid w:val="00C328A0"/>
    <w:rsid w:val="00C337FF"/>
    <w:rsid w:val="00C33981"/>
    <w:rsid w:val="00C357BB"/>
    <w:rsid w:val="00C36AEB"/>
    <w:rsid w:val="00C373A8"/>
    <w:rsid w:val="00C3780D"/>
    <w:rsid w:val="00C4024C"/>
    <w:rsid w:val="00C40F63"/>
    <w:rsid w:val="00C4175B"/>
    <w:rsid w:val="00C425F1"/>
    <w:rsid w:val="00C42B41"/>
    <w:rsid w:val="00C4314E"/>
    <w:rsid w:val="00C432ED"/>
    <w:rsid w:val="00C43ADF"/>
    <w:rsid w:val="00C43D2D"/>
    <w:rsid w:val="00C43F72"/>
    <w:rsid w:val="00C44333"/>
    <w:rsid w:val="00C449DE"/>
    <w:rsid w:val="00C45627"/>
    <w:rsid w:val="00C456F3"/>
    <w:rsid w:val="00C462FF"/>
    <w:rsid w:val="00C47E6E"/>
    <w:rsid w:val="00C47F43"/>
    <w:rsid w:val="00C504ED"/>
    <w:rsid w:val="00C511DA"/>
    <w:rsid w:val="00C5195F"/>
    <w:rsid w:val="00C526B8"/>
    <w:rsid w:val="00C52DE9"/>
    <w:rsid w:val="00C53D91"/>
    <w:rsid w:val="00C554F6"/>
    <w:rsid w:val="00C57F83"/>
    <w:rsid w:val="00C60456"/>
    <w:rsid w:val="00C6092A"/>
    <w:rsid w:val="00C60B87"/>
    <w:rsid w:val="00C6155C"/>
    <w:rsid w:val="00C61D69"/>
    <w:rsid w:val="00C635D7"/>
    <w:rsid w:val="00C63FBD"/>
    <w:rsid w:val="00C6639C"/>
    <w:rsid w:val="00C706B4"/>
    <w:rsid w:val="00C70757"/>
    <w:rsid w:val="00C70D94"/>
    <w:rsid w:val="00C70E5C"/>
    <w:rsid w:val="00C71E50"/>
    <w:rsid w:val="00C72DF1"/>
    <w:rsid w:val="00C73EDA"/>
    <w:rsid w:val="00C74000"/>
    <w:rsid w:val="00C74639"/>
    <w:rsid w:val="00C7496C"/>
    <w:rsid w:val="00C7544B"/>
    <w:rsid w:val="00C767C2"/>
    <w:rsid w:val="00C84488"/>
    <w:rsid w:val="00C84D47"/>
    <w:rsid w:val="00C84E20"/>
    <w:rsid w:val="00C85805"/>
    <w:rsid w:val="00C86A65"/>
    <w:rsid w:val="00C90BB6"/>
    <w:rsid w:val="00C91AA9"/>
    <w:rsid w:val="00C92695"/>
    <w:rsid w:val="00C933E3"/>
    <w:rsid w:val="00C93906"/>
    <w:rsid w:val="00C94468"/>
    <w:rsid w:val="00C94E75"/>
    <w:rsid w:val="00C9579C"/>
    <w:rsid w:val="00C95CCC"/>
    <w:rsid w:val="00C962F8"/>
    <w:rsid w:val="00C96439"/>
    <w:rsid w:val="00C96DFB"/>
    <w:rsid w:val="00CA0625"/>
    <w:rsid w:val="00CA0C36"/>
    <w:rsid w:val="00CA2764"/>
    <w:rsid w:val="00CA28C4"/>
    <w:rsid w:val="00CA2C25"/>
    <w:rsid w:val="00CA333E"/>
    <w:rsid w:val="00CA3494"/>
    <w:rsid w:val="00CA35BB"/>
    <w:rsid w:val="00CA4846"/>
    <w:rsid w:val="00CA4961"/>
    <w:rsid w:val="00CA49BD"/>
    <w:rsid w:val="00CA4F7E"/>
    <w:rsid w:val="00CA6978"/>
    <w:rsid w:val="00CA6ABD"/>
    <w:rsid w:val="00CA6ED2"/>
    <w:rsid w:val="00CA7615"/>
    <w:rsid w:val="00CB04E0"/>
    <w:rsid w:val="00CB09BF"/>
    <w:rsid w:val="00CB0A08"/>
    <w:rsid w:val="00CB0BDF"/>
    <w:rsid w:val="00CB1022"/>
    <w:rsid w:val="00CB1D84"/>
    <w:rsid w:val="00CB2620"/>
    <w:rsid w:val="00CB2F64"/>
    <w:rsid w:val="00CB48E6"/>
    <w:rsid w:val="00CB4ACC"/>
    <w:rsid w:val="00CB4BC9"/>
    <w:rsid w:val="00CB51A3"/>
    <w:rsid w:val="00CB5F96"/>
    <w:rsid w:val="00CB625B"/>
    <w:rsid w:val="00CB6907"/>
    <w:rsid w:val="00CB6FE3"/>
    <w:rsid w:val="00CB72E2"/>
    <w:rsid w:val="00CB74EF"/>
    <w:rsid w:val="00CB792B"/>
    <w:rsid w:val="00CB7C1F"/>
    <w:rsid w:val="00CC06B5"/>
    <w:rsid w:val="00CC2BDB"/>
    <w:rsid w:val="00CC339C"/>
    <w:rsid w:val="00CC391F"/>
    <w:rsid w:val="00CC416C"/>
    <w:rsid w:val="00CC4B72"/>
    <w:rsid w:val="00CC53D1"/>
    <w:rsid w:val="00CC5A10"/>
    <w:rsid w:val="00CC7367"/>
    <w:rsid w:val="00CD1314"/>
    <w:rsid w:val="00CD15B6"/>
    <w:rsid w:val="00CD18AC"/>
    <w:rsid w:val="00CD20C9"/>
    <w:rsid w:val="00CD2604"/>
    <w:rsid w:val="00CD2708"/>
    <w:rsid w:val="00CD3B71"/>
    <w:rsid w:val="00CD4BC2"/>
    <w:rsid w:val="00CD57C5"/>
    <w:rsid w:val="00CD630B"/>
    <w:rsid w:val="00CD633A"/>
    <w:rsid w:val="00CD655E"/>
    <w:rsid w:val="00CD6690"/>
    <w:rsid w:val="00CE0DF4"/>
    <w:rsid w:val="00CE1F99"/>
    <w:rsid w:val="00CE359E"/>
    <w:rsid w:val="00CE4044"/>
    <w:rsid w:val="00CE41A9"/>
    <w:rsid w:val="00CE43A3"/>
    <w:rsid w:val="00CE482B"/>
    <w:rsid w:val="00CE4976"/>
    <w:rsid w:val="00CE5C5F"/>
    <w:rsid w:val="00CE6FF7"/>
    <w:rsid w:val="00CE73C2"/>
    <w:rsid w:val="00CE797F"/>
    <w:rsid w:val="00CF1DDC"/>
    <w:rsid w:val="00CF233D"/>
    <w:rsid w:val="00CF3761"/>
    <w:rsid w:val="00CF3C40"/>
    <w:rsid w:val="00CF3EDF"/>
    <w:rsid w:val="00CF4483"/>
    <w:rsid w:val="00CF4A39"/>
    <w:rsid w:val="00CF4AC1"/>
    <w:rsid w:val="00CF627C"/>
    <w:rsid w:val="00CF7EAC"/>
    <w:rsid w:val="00D00B44"/>
    <w:rsid w:val="00D01038"/>
    <w:rsid w:val="00D0112A"/>
    <w:rsid w:val="00D0140E"/>
    <w:rsid w:val="00D035F5"/>
    <w:rsid w:val="00D03E34"/>
    <w:rsid w:val="00D04BC2"/>
    <w:rsid w:val="00D04EC7"/>
    <w:rsid w:val="00D053D2"/>
    <w:rsid w:val="00D06DAB"/>
    <w:rsid w:val="00D071B7"/>
    <w:rsid w:val="00D074DD"/>
    <w:rsid w:val="00D07543"/>
    <w:rsid w:val="00D07EF3"/>
    <w:rsid w:val="00D10029"/>
    <w:rsid w:val="00D10843"/>
    <w:rsid w:val="00D119B0"/>
    <w:rsid w:val="00D120C7"/>
    <w:rsid w:val="00D124A2"/>
    <w:rsid w:val="00D13262"/>
    <w:rsid w:val="00D13EE1"/>
    <w:rsid w:val="00D14003"/>
    <w:rsid w:val="00D14550"/>
    <w:rsid w:val="00D154B7"/>
    <w:rsid w:val="00D157B8"/>
    <w:rsid w:val="00D15B88"/>
    <w:rsid w:val="00D15F61"/>
    <w:rsid w:val="00D16560"/>
    <w:rsid w:val="00D17C28"/>
    <w:rsid w:val="00D2004F"/>
    <w:rsid w:val="00D20D11"/>
    <w:rsid w:val="00D221EF"/>
    <w:rsid w:val="00D22606"/>
    <w:rsid w:val="00D22D3A"/>
    <w:rsid w:val="00D2328E"/>
    <w:rsid w:val="00D23E4C"/>
    <w:rsid w:val="00D24448"/>
    <w:rsid w:val="00D249ED"/>
    <w:rsid w:val="00D24A35"/>
    <w:rsid w:val="00D24AE8"/>
    <w:rsid w:val="00D25727"/>
    <w:rsid w:val="00D25DA8"/>
    <w:rsid w:val="00D278EA"/>
    <w:rsid w:val="00D27F88"/>
    <w:rsid w:val="00D307E1"/>
    <w:rsid w:val="00D3249E"/>
    <w:rsid w:val="00D34EE8"/>
    <w:rsid w:val="00D35597"/>
    <w:rsid w:val="00D3655E"/>
    <w:rsid w:val="00D36A48"/>
    <w:rsid w:val="00D370D9"/>
    <w:rsid w:val="00D37B52"/>
    <w:rsid w:val="00D40291"/>
    <w:rsid w:val="00D41738"/>
    <w:rsid w:val="00D41ED3"/>
    <w:rsid w:val="00D42094"/>
    <w:rsid w:val="00D420CC"/>
    <w:rsid w:val="00D43939"/>
    <w:rsid w:val="00D43D57"/>
    <w:rsid w:val="00D44DF8"/>
    <w:rsid w:val="00D454E6"/>
    <w:rsid w:val="00D45CF1"/>
    <w:rsid w:val="00D45D5E"/>
    <w:rsid w:val="00D45D91"/>
    <w:rsid w:val="00D46108"/>
    <w:rsid w:val="00D46D96"/>
    <w:rsid w:val="00D471DD"/>
    <w:rsid w:val="00D4786B"/>
    <w:rsid w:val="00D502C6"/>
    <w:rsid w:val="00D50C7B"/>
    <w:rsid w:val="00D50DE3"/>
    <w:rsid w:val="00D5195C"/>
    <w:rsid w:val="00D52331"/>
    <w:rsid w:val="00D54C0F"/>
    <w:rsid w:val="00D54E23"/>
    <w:rsid w:val="00D55598"/>
    <w:rsid w:val="00D558B6"/>
    <w:rsid w:val="00D55F20"/>
    <w:rsid w:val="00D56F4D"/>
    <w:rsid w:val="00D61B27"/>
    <w:rsid w:val="00D61B38"/>
    <w:rsid w:val="00D61EE7"/>
    <w:rsid w:val="00D624E0"/>
    <w:rsid w:val="00D6299F"/>
    <w:rsid w:val="00D62A44"/>
    <w:rsid w:val="00D62EC1"/>
    <w:rsid w:val="00D6357E"/>
    <w:rsid w:val="00D63D5C"/>
    <w:rsid w:val="00D647B1"/>
    <w:rsid w:val="00D64DF7"/>
    <w:rsid w:val="00D65083"/>
    <w:rsid w:val="00D657F9"/>
    <w:rsid w:val="00D65F43"/>
    <w:rsid w:val="00D676B7"/>
    <w:rsid w:val="00D678BF"/>
    <w:rsid w:val="00D70547"/>
    <w:rsid w:val="00D7273C"/>
    <w:rsid w:val="00D72F0D"/>
    <w:rsid w:val="00D73397"/>
    <w:rsid w:val="00D737F2"/>
    <w:rsid w:val="00D73D09"/>
    <w:rsid w:val="00D73D86"/>
    <w:rsid w:val="00D73F24"/>
    <w:rsid w:val="00D745AF"/>
    <w:rsid w:val="00D74B56"/>
    <w:rsid w:val="00D75840"/>
    <w:rsid w:val="00D75FAD"/>
    <w:rsid w:val="00D763D1"/>
    <w:rsid w:val="00D776D0"/>
    <w:rsid w:val="00D77873"/>
    <w:rsid w:val="00D807AA"/>
    <w:rsid w:val="00D816AC"/>
    <w:rsid w:val="00D81CFE"/>
    <w:rsid w:val="00D83CD5"/>
    <w:rsid w:val="00D83EC6"/>
    <w:rsid w:val="00D847E3"/>
    <w:rsid w:val="00D86CD1"/>
    <w:rsid w:val="00D905CD"/>
    <w:rsid w:val="00D915F7"/>
    <w:rsid w:val="00D9296C"/>
    <w:rsid w:val="00D92F58"/>
    <w:rsid w:val="00D9301E"/>
    <w:rsid w:val="00D9432F"/>
    <w:rsid w:val="00D9463E"/>
    <w:rsid w:val="00D94677"/>
    <w:rsid w:val="00D946A9"/>
    <w:rsid w:val="00D94EED"/>
    <w:rsid w:val="00D952BA"/>
    <w:rsid w:val="00D9560A"/>
    <w:rsid w:val="00D95EE1"/>
    <w:rsid w:val="00D972D5"/>
    <w:rsid w:val="00DA06EE"/>
    <w:rsid w:val="00DA0F31"/>
    <w:rsid w:val="00DA1F6F"/>
    <w:rsid w:val="00DA27FA"/>
    <w:rsid w:val="00DA4045"/>
    <w:rsid w:val="00DA418E"/>
    <w:rsid w:val="00DA5FC8"/>
    <w:rsid w:val="00DA62B2"/>
    <w:rsid w:val="00DA6848"/>
    <w:rsid w:val="00DA68F5"/>
    <w:rsid w:val="00DA6C31"/>
    <w:rsid w:val="00DA7405"/>
    <w:rsid w:val="00DA751C"/>
    <w:rsid w:val="00DA76EE"/>
    <w:rsid w:val="00DA7AEF"/>
    <w:rsid w:val="00DA7B78"/>
    <w:rsid w:val="00DB0602"/>
    <w:rsid w:val="00DB117C"/>
    <w:rsid w:val="00DB1CA2"/>
    <w:rsid w:val="00DB21D9"/>
    <w:rsid w:val="00DB235A"/>
    <w:rsid w:val="00DB3186"/>
    <w:rsid w:val="00DB3CDB"/>
    <w:rsid w:val="00DB4755"/>
    <w:rsid w:val="00DB48F2"/>
    <w:rsid w:val="00DB5FF7"/>
    <w:rsid w:val="00DB64AC"/>
    <w:rsid w:val="00DB6838"/>
    <w:rsid w:val="00DB7592"/>
    <w:rsid w:val="00DB7A43"/>
    <w:rsid w:val="00DC0C4C"/>
    <w:rsid w:val="00DC114D"/>
    <w:rsid w:val="00DC16F9"/>
    <w:rsid w:val="00DC1DF8"/>
    <w:rsid w:val="00DC208F"/>
    <w:rsid w:val="00DC2421"/>
    <w:rsid w:val="00DC2A13"/>
    <w:rsid w:val="00DC448E"/>
    <w:rsid w:val="00DC4845"/>
    <w:rsid w:val="00DC5CBE"/>
    <w:rsid w:val="00DC6A95"/>
    <w:rsid w:val="00DC7E1E"/>
    <w:rsid w:val="00DD0002"/>
    <w:rsid w:val="00DD02ED"/>
    <w:rsid w:val="00DD0BA4"/>
    <w:rsid w:val="00DD1A9D"/>
    <w:rsid w:val="00DD24EF"/>
    <w:rsid w:val="00DD26C8"/>
    <w:rsid w:val="00DD2E29"/>
    <w:rsid w:val="00DD485D"/>
    <w:rsid w:val="00DD49FD"/>
    <w:rsid w:val="00DD57BE"/>
    <w:rsid w:val="00DD5959"/>
    <w:rsid w:val="00DD5A75"/>
    <w:rsid w:val="00DD6AD8"/>
    <w:rsid w:val="00DD7426"/>
    <w:rsid w:val="00DD7BE5"/>
    <w:rsid w:val="00DE0DD5"/>
    <w:rsid w:val="00DE2573"/>
    <w:rsid w:val="00DE2CF0"/>
    <w:rsid w:val="00DE31BC"/>
    <w:rsid w:val="00DE41A7"/>
    <w:rsid w:val="00DE424A"/>
    <w:rsid w:val="00DE6716"/>
    <w:rsid w:val="00DE6C12"/>
    <w:rsid w:val="00DE780A"/>
    <w:rsid w:val="00DF044F"/>
    <w:rsid w:val="00DF0992"/>
    <w:rsid w:val="00DF12C5"/>
    <w:rsid w:val="00DF17F1"/>
    <w:rsid w:val="00DF1A09"/>
    <w:rsid w:val="00DF23EF"/>
    <w:rsid w:val="00DF3774"/>
    <w:rsid w:val="00DF452E"/>
    <w:rsid w:val="00DF5503"/>
    <w:rsid w:val="00DF6824"/>
    <w:rsid w:val="00DF7086"/>
    <w:rsid w:val="00DF708B"/>
    <w:rsid w:val="00DF7194"/>
    <w:rsid w:val="00DF7BD8"/>
    <w:rsid w:val="00E001F3"/>
    <w:rsid w:val="00E008EE"/>
    <w:rsid w:val="00E00A57"/>
    <w:rsid w:val="00E010F3"/>
    <w:rsid w:val="00E01225"/>
    <w:rsid w:val="00E014EF"/>
    <w:rsid w:val="00E01DF6"/>
    <w:rsid w:val="00E038A0"/>
    <w:rsid w:val="00E03C84"/>
    <w:rsid w:val="00E046AC"/>
    <w:rsid w:val="00E0478E"/>
    <w:rsid w:val="00E04DE8"/>
    <w:rsid w:val="00E05136"/>
    <w:rsid w:val="00E05158"/>
    <w:rsid w:val="00E057DE"/>
    <w:rsid w:val="00E06B5D"/>
    <w:rsid w:val="00E10D60"/>
    <w:rsid w:val="00E10E58"/>
    <w:rsid w:val="00E10F5A"/>
    <w:rsid w:val="00E1190F"/>
    <w:rsid w:val="00E126B8"/>
    <w:rsid w:val="00E1270D"/>
    <w:rsid w:val="00E129A9"/>
    <w:rsid w:val="00E12C64"/>
    <w:rsid w:val="00E13202"/>
    <w:rsid w:val="00E152F7"/>
    <w:rsid w:val="00E155E9"/>
    <w:rsid w:val="00E16782"/>
    <w:rsid w:val="00E1733D"/>
    <w:rsid w:val="00E1781E"/>
    <w:rsid w:val="00E17EA3"/>
    <w:rsid w:val="00E21104"/>
    <w:rsid w:val="00E21470"/>
    <w:rsid w:val="00E21E1E"/>
    <w:rsid w:val="00E22119"/>
    <w:rsid w:val="00E22A9F"/>
    <w:rsid w:val="00E22E57"/>
    <w:rsid w:val="00E2312C"/>
    <w:rsid w:val="00E23409"/>
    <w:rsid w:val="00E237B8"/>
    <w:rsid w:val="00E25507"/>
    <w:rsid w:val="00E25643"/>
    <w:rsid w:val="00E25F96"/>
    <w:rsid w:val="00E271F5"/>
    <w:rsid w:val="00E2733A"/>
    <w:rsid w:val="00E27F6B"/>
    <w:rsid w:val="00E30838"/>
    <w:rsid w:val="00E31B1B"/>
    <w:rsid w:val="00E31C2A"/>
    <w:rsid w:val="00E33407"/>
    <w:rsid w:val="00E33766"/>
    <w:rsid w:val="00E35165"/>
    <w:rsid w:val="00E35A90"/>
    <w:rsid w:val="00E35E22"/>
    <w:rsid w:val="00E36373"/>
    <w:rsid w:val="00E36AE1"/>
    <w:rsid w:val="00E37358"/>
    <w:rsid w:val="00E403FE"/>
    <w:rsid w:val="00E41726"/>
    <w:rsid w:val="00E41C63"/>
    <w:rsid w:val="00E41EC1"/>
    <w:rsid w:val="00E4302C"/>
    <w:rsid w:val="00E43150"/>
    <w:rsid w:val="00E4356E"/>
    <w:rsid w:val="00E439D2"/>
    <w:rsid w:val="00E444BA"/>
    <w:rsid w:val="00E44967"/>
    <w:rsid w:val="00E46AFE"/>
    <w:rsid w:val="00E47146"/>
    <w:rsid w:val="00E51D96"/>
    <w:rsid w:val="00E52007"/>
    <w:rsid w:val="00E540F0"/>
    <w:rsid w:val="00E578E1"/>
    <w:rsid w:val="00E57BCB"/>
    <w:rsid w:val="00E57ED0"/>
    <w:rsid w:val="00E604F2"/>
    <w:rsid w:val="00E60DF1"/>
    <w:rsid w:val="00E61B0D"/>
    <w:rsid w:val="00E62A9C"/>
    <w:rsid w:val="00E633BD"/>
    <w:rsid w:val="00E63654"/>
    <w:rsid w:val="00E644A1"/>
    <w:rsid w:val="00E65049"/>
    <w:rsid w:val="00E654A4"/>
    <w:rsid w:val="00E65925"/>
    <w:rsid w:val="00E70ADB"/>
    <w:rsid w:val="00E70F4A"/>
    <w:rsid w:val="00E72367"/>
    <w:rsid w:val="00E72762"/>
    <w:rsid w:val="00E72CC5"/>
    <w:rsid w:val="00E73EDE"/>
    <w:rsid w:val="00E7458F"/>
    <w:rsid w:val="00E74E59"/>
    <w:rsid w:val="00E75938"/>
    <w:rsid w:val="00E75999"/>
    <w:rsid w:val="00E76CB3"/>
    <w:rsid w:val="00E77040"/>
    <w:rsid w:val="00E7709E"/>
    <w:rsid w:val="00E80940"/>
    <w:rsid w:val="00E80A6C"/>
    <w:rsid w:val="00E820D1"/>
    <w:rsid w:val="00E823B9"/>
    <w:rsid w:val="00E82ED9"/>
    <w:rsid w:val="00E8339C"/>
    <w:rsid w:val="00E836D6"/>
    <w:rsid w:val="00E837F8"/>
    <w:rsid w:val="00E866E4"/>
    <w:rsid w:val="00E86D4A"/>
    <w:rsid w:val="00E86F0E"/>
    <w:rsid w:val="00E87170"/>
    <w:rsid w:val="00E87AE5"/>
    <w:rsid w:val="00E87CCF"/>
    <w:rsid w:val="00E9168A"/>
    <w:rsid w:val="00E91EBF"/>
    <w:rsid w:val="00E92773"/>
    <w:rsid w:val="00E92CFF"/>
    <w:rsid w:val="00E92DC5"/>
    <w:rsid w:val="00E92FF2"/>
    <w:rsid w:val="00E94355"/>
    <w:rsid w:val="00E947C3"/>
    <w:rsid w:val="00E966D4"/>
    <w:rsid w:val="00E975C2"/>
    <w:rsid w:val="00E976A2"/>
    <w:rsid w:val="00EA003F"/>
    <w:rsid w:val="00EA0D30"/>
    <w:rsid w:val="00EA17BD"/>
    <w:rsid w:val="00EA1EC7"/>
    <w:rsid w:val="00EA2BCE"/>
    <w:rsid w:val="00EA2FF7"/>
    <w:rsid w:val="00EA3310"/>
    <w:rsid w:val="00EA54BF"/>
    <w:rsid w:val="00EA66E0"/>
    <w:rsid w:val="00EA70D2"/>
    <w:rsid w:val="00EA7182"/>
    <w:rsid w:val="00EB051A"/>
    <w:rsid w:val="00EB0E81"/>
    <w:rsid w:val="00EB17C6"/>
    <w:rsid w:val="00EB1BD3"/>
    <w:rsid w:val="00EB21D4"/>
    <w:rsid w:val="00EB21DB"/>
    <w:rsid w:val="00EB49F7"/>
    <w:rsid w:val="00EB4A52"/>
    <w:rsid w:val="00EB5FA2"/>
    <w:rsid w:val="00EB60E0"/>
    <w:rsid w:val="00EB69CC"/>
    <w:rsid w:val="00EB6AEE"/>
    <w:rsid w:val="00EC0413"/>
    <w:rsid w:val="00EC04B5"/>
    <w:rsid w:val="00EC241B"/>
    <w:rsid w:val="00EC2B1B"/>
    <w:rsid w:val="00EC30F0"/>
    <w:rsid w:val="00EC36D5"/>
    <w:rsid w:val="00EC39C0"/>
    <w:rsid w:val="00EC4627"/>
    <w:rsid w:val="00EC49CA"/>
    <w:rsid w:val="00EC5320"/>
    <w:rsid w:val="00EC6514"/>
    <w:rsid w:val="00ED026A"/>
    <w:rsid w:val="00ED03F6"/>
    <w:rsid w:val="00ED0E65"/>
    <w:rsid w:val="00ED0ED9"/>
    <w:rsid w:val="00ED0F77"/>
    <w:rsid w:val="00ED1B36"/>
    <w:rsid w:val="00ED2142"/>
    <w:rsid w:val="00ED3B80"/>
    <w:rsid w:val="00ED43F5"/>
    <w:rsid w:val="00ED44FC"/>
    <w:rsid w:val="00ED46E4"/>
    <w:rsid w:val="00ED4FD6"/>
    <w:rsid w:val="00ED54F2"/>
    <w:rsid w:val="00ED5E45"/>
    <w:rsid w:val="00ED67FA"/>
    <w:rsid w:val="00ED7E68"/>
    <w:rsid w:val="00EE049A"/>
    <w:rsid w:val="00EE07CD"/>
    <w:rsid w:val="00EE096E"/>
    <w:rsid w:val="00EE2164"/>
    <w:rsid w:val="00EE309D"/>
    <w:rsid w:val="00EE3388"/>
    <w:rsid w:val="00EE4248"/>
    <w:rsid w:val="00EE49A0"/>
    <w:rsid w:val="00EE4A22"/>
    <w:rsid w:val="00EE4B17"/>
    <w:rsid w:val="00EE58BD"/>
    <w:rsid w:val="00EE58FC"/>
    <w:rsid w:val="00EE73AB"/>
    <w:rsid w:val="00EF1351"/>
    <w:rsid w:val="00EF1E45"/>
    <w:rsid w:val="00EF221C"/>
    <w:rsid w:val="00EF274D"/>
    <w:rsid w:val="00EF30BE"/>
    <w:rsid w:val="00EF345B"/>
    <w:rsid w:val="00EF3B7C"/>
    <w:rsid w:val="00EF3E8C"/>
    <w:rsid w:val="00EF4E44"/>
    <w:rsid w:val="00EF5262"/>
    <w:rsid w:val="00EF540D"/>
    <w:rsid w:val="00EF6570"/>
    <w:rsid w:val="00EF66CB"/>
    <w:rsid w:val="00EF68CF"/>
    <w:rsid w:val="00EF7721"/>
    <w:rsid w:val="00EF792A"/>
    <w:rsid w:val="00F00092"/>
    <w:rsid w:val="00F007CC"/>
    <w:rsid w:val="00F018D9"/>
    <w:rsid w:val="00F01927"/>
    <w:rsid w:val="00F032AA"/>
    <w:rsid w:val="00F04554"/>
    <w:rsid w:val="00F04CDE"/>
    <w:rsid w:val="00F0527B"/>
    <w:rsid w:val="00F056DF"/>
    <w:rsid w:val="00F0573F"/>
    <w:rsid w:val="00F061C8"/>
    <w:rsid w:val="00F065B3"/>
    <w:rsid w:val="00F0696B"/>
    <w:rsid w:val="00F06C15"/>
    <w:rsid w:val="00F07941"/>
    <w:rsid w:val="00F07A48"/>
    <w:rsid w:val="00F11CA5"/>
    <w:rsid w:val="00F125B4"/>
    <w:rsid w:val="00F13A8F"/>
    <w:rsid w:val="00F13B2A"/>
    <w:rsid w:val="00F142CF"/>
    <w:rsid w:val="00F14359"/>
    <w:rsid w:val="00F14B56"/>
    <w:rsid w:val="00F1681B"/>
    <w:rsid w:val="00F16F64"/>
    <w:rsid w:val="00F20390"/>
    <w:rsid w:val="00F20569"/>
    <w:rsid w:val="00F20F34"/>
    <w:rsid w:val="00F212F9"/>
    <w:rsid w:val="00F21893"/>
    <w:rsid w:val="00F21B94"/>
    <w:rsid w:val="00F2206C"/>
    <w:rsid w:val="00F226BF"/>
    <w:rsid w:val="00F22887"/>
    <w:rsid w:val="00F22CD2"/>
    <w:rsid w:val="00F2360B"/>
    <w:rsid w:val="00F2396A"/>
    <w:rsid w:val="00F23A44"/>
    <w:rsid w:val="00F23F68"/>
    <w:rsid w:val="00F24BE8"/>
    <w:rsid w:val="00F24C43"/>
    <w:rsid w:val="00F26088"/>
    <w:rsid w:val="00F2642D"/>
    <w:rsid w:val="00F26490"/>
    <w:rsid w:val="00F27091"/>
    <w:rsid w:val="00F3099A"/>
    <w:rsid w:val="00F321CB"/>
    <w:rsid w:val="00F323EF"/>
    <w:rsid w:val="00F327D1"/>
    <w:rsid w:val="00F33F99"/>
    <w:rsid w:val="00F352CE"/>
    <w:rsid w:val="00F36B02"/>
    <w:rsid w:val="00F37923"/>
    <w:rsid w:val="00F407D4"/>
    <w:rsid w:val="00F41347"/>
    <w:rsid w:val="00F4198D"/>
    <w:rsid w:val="00F41C39"/>
    <w:rsid w:val="00F437C4"/>
    <w:rsid w:val="00F448E1"/>
    <w:rsid w:val="00F44F70"/>
    <w:rsid w:val="00F4505D"/>
    <w:rsid w:val="00F457B1"/>
    <w:rsid w:val="00F45F7D"/>
    <w:rsid w:val="00F46309"/>
    <w:rsid w:val="00F46986"/>
    <w:rsid w:val="00F46EB7"/>
    <w:rsid w:val="00F47121"/>
    <w:rsid w:val="00F50F03"/>
    <w:rsid w:val="00F51157"/>
    <w:rsid w:val="00F51238"/>
    <w:rsid w:val="00F513C4"/>
    <w:rsid w:val="00F5286D"/>
    <w:rsid w:val="00F54DE9"/>
    <w:rsid w:val="00F567DC"/>
    <w:rsid w:val="00F56824"/>
    <w:rsid w:val="00F5737C"/>
    <w:rsid w:val="00F5747F"/>
    <w:rsid w:val="00F57EA9"/>
    <w:rsid w:val="00F60EC0"/>
    <w:rsid w:val="00F63270"/>
    <w:rsid w:val="00F63EF1"/>
    <w:rsid w:val="00F6580F"/>
    <w:rsid w:val="00F674E4"/>
    <w:rsid w:val="00F6795F"/>
    <w:rsid w:val="00F706AA"/>
    <w:rsid w:val="00F70D93"/>
    <w:rsid w:val="00F71010"/>
    <w:rsid w:val="00F71C11"/>
    <w:rsid w:val="00F72E70"/>
    <w:rsid w:val="00F7587A"/>
    <w:rsid w:val="00F75B73"/>
    <w:rsid w:val="00F75C71"/>
    <w:rsid w:val="00F768B6"/>
    <w:rsid w:val="00F77F94"/>
    <w:rsid w:val="00F801E7"/>
    <w:rsid w:val="00F804FD"/>
    <w:rsid w:val="00F82271"/>
    <w:rsid w:val="00F82B98"/>
    <w:rsid w:val="00F8415A"/>
    <w:rsid w:val="00F8526A"/>
    <w:rsid w:val="00F854AE"/>
    <w:rsid w:val="00F8581B"/>
    <w:rsid w:val="00F85FBF"/>
    <w:rsid w:val="00F870AD"/>
    <w:rsid w:val="00F871BF"/>
    <w:rsid w:val="00F87B04"/>
    <w:rsid w:val="00F87E0D"/>
    <w:rsid w:val="00F90DE1"/>
    <w:rsid w:val="00F91555"/>
    <w:rsid w:val="00F91B5B"/>
    <w:rsid w:val="00F91EEF"/>
    <w:rsid w:val="00F960C9"/>
    <w:rsid w:val="00FA077B"/>
    <w:rsid w:val="00FA080A"/>
    <w:rsid w:val="00FA1585"/>
    <w:rsid w:val="00FA183E"/>
    <w:rsid w:val="00FA1A13"/>
    <w:rsid w:val="00FA2BE1"/>
    <w:rsid w:val="00FA2D03"/>
    <w:rsid w:val="00FA4737"/>
    <w:rsid w:val="00FA490D"/>
    <w:rsid w:val="00FA67A5"/>
    <w:rsid w:val="00FB01C8"/>
    <w:rsid w:val="00FB19C8"/>
    <w:rsid w:val="00FB2DF7"/>
    <w:rsid w:val="00FB4CBA"/>
    <w:rsid w:val="00FB5AEF"/>
    <w:rsid w:val="00FB5E26"/>
    <w:rsid w:val="00FB6F7F"/>
    <w:rsid w:val="00FC044F"/>
    <w:rsid w:val="00FC0D2D"/>
    <w:rsid w:val="00FC1097"/>
    <w:rsid w:val="00FC10F6"/>
    <w:rsid w:val="00FC148F"/>
    <w:rsid w:val="00FC19FE"/>
    <w:rsid w:val="00FC1F47"/>
    <w:rsid w:val="00FC258A"/>
    <w:rsid w:val="00FC2C9C"/>
    <w:rsid w:val="00FC3667"/>
    <w:rsid w:val="00FC3C7B"/>
    <w:rsid w:val="00FC5367"/>
    <w:rsid w:val="00FC5766"/>
    <w:rsid w:val="00FC69C2"/>
    <w:rsid w:val="00FC7A2B"/>
    <w:rsid w:val="00FC7C36"/>
    <w:rsid w:val="00FD0451"/>
    <w:rsid w:val="00FD0643"/>
    <w:rsid w:val="00FD09D1"/>
    <w:rsid w:val="00FD123F"/>
    <w:rsid w:val="00FD141C"/>
    <w:rsid w:val="00FD19B7"/>
    <w:rsid w:val="00FD476C"/>
    <w:rsid w:val="00FD57CE"/>
    <w:rsid w:val="00FD5C5A"/>
    <w:rsid w:val="00FD6A96"/>
    <w:rsid w:val="00FD6ECA"/>
    <w:rsid w:val="00FD78DE"/>
    <w:rsid w:val="00FE06EC"/>
    <w:rsid w:val="00FE0A14"/>
    <w:rsid w:val="00FE0A56"/>
    <w:rsid w:val="00FE112A"/>
    <w:rsid w:val="00FE211D"/>
    <w:rsid w:val="00FE282C"/>
    <w:rsid w:val="00FE289B"/>
    <w:rsid w:val="00FE2C0F"/>
    <w:rsid w:val="00FE2D9B"/>
    <w:rsid w:val="00FE2F82"/>
    <w:rsid w:val="00FE471B"/>
    <w:rsid w:val="00FE4885"/>
    <w:rsid w:val="00FE58A7"/>
    <w:rsid w:val="00FE69E0"/>
    <w:rsid w:val="00FE7083"/>
    <w:rsid w:val="00FE778B"/>
    <w:rsid w:val="00FE7AB3"/>
    <w:rsid w:val="00FE7BF7"/>
    <w:rsid w:val="00FF07DB"/>
    <w:rsid w:val="00FF212A"/>
    <w:rsid w:val="00FF28F8"/>
    <w:rsid w:val="00FF3379"/>
    <w:rsid w:val="00FF377A"/>
    <w:rsid w:val="00FF38C9"/>
    <w:rsid w:val="00FF3C42"/>
    <w:rsid w:val="00FF5B0B"/>
    <w:rsid w:val="00FF5BE0"/>
    <w:rsid w:val="00FF7F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06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82E"/>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71C4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TOC1">
    <w:name w:val="toc 1"/>
    <w:basedOn w:val="Normal"/>
    <w:next w:val="Normal"/>
    <w:autoRedefine/>
    <w:uiPriority w:val="39"/>
    <w:unhideWhenUsed/>
    <w:rsid w:val="009E5C9D"/>
    <w:pPr>
      <w:spacing w:before="120" w:after="120"/>
    </w:pPr>
    <w:rPr>
      <w:rFonts w:cstheme="minorHAnsi"/>
      <w:b/>
      <w:bCs/>
      <w:caps/>
      <w:color w:val="0070C0"/>
      <w:sz w:val="24"/>
      <w:szCs w:val="24"/>
      <w:u w:val="single"/>
    </w:rPr>
  </w:style>
  <w:style w:type="paragraph" w:styleId="TOC2">
    <w:name w:val="toc 2"/>
    <w:basedOn w:val="Normal"/>
    <w:next w:val="Normal"/>
    <w:autoRedefine/>
    <w:uiPriority w:val="39"/>
    <w:unhideWhenUsed/>
    <w:rsid w:val="00A531D5"/>
    <w:pPr>
      <w:spacing w:after="0"/>
    </w:pPr>
    <w:rPr>
      <w:rFonts w:cstheme="minorHAnsi"/>
      <w:b/>
      <w:bCs/>
      <w:smallCaps/>
    </w:rPr>
  </w:style>
  <w:style w:type="paragraph" w:styleId="TOC3">
    <w:name w:val="toc 3"/>
    <w:basedOn w:val="Normal"/>
    <w:next w:val="Normal"/>
    <w:autoRedefine/>
    <w:uiPriority w:val="39"/>
    <w:unhideWhenUsed/>
    <w:pPr>
      <w:spacing w:after="0"/>
    </w:pPr>
    <w:rPr>
      <w:rFonts w:cstheme="minorHAnsi"/>
      <w:smallCaps/>
    </w:rPr>
  </w:style>
  <w:style w:type="paragraph" w:styleId="TOC4">
    <w:name w:val="toc 4"/>
    <w:basedOn w:val="Normal"/>
    <w:next w:val="Normal"/>
    <w:autoRedefine/>
    <w:uiPriority w:val="39"/>
    <w:unhideWhenUsed/>
    <w:pPr>
      <w:spacing w:after="0"/>
    </w:pPr>
    <w:rPr>
      <w:rFonts w:cstheme="minorHAnsi"/>
    </w:rPr>
  </w:style>
  <w:style w:type="paragraph" w:styleId="TOC5">
    <w:name w:val="toc 5"/>
    <w:basedOn w:val="Normal"/>
    <w:next w:val="Normal"/>
    <w:autoRedefine/>
    <w:uiPriority w:val="39"/>
    <w:unhideWhenUsed/>
    <w:pPr>
      <w:spacing w:after="0"/>
    </w:pPr>
    <w:rPr>
      <w:rFonts w:cstheme="minorHAnsi"/>
    </w:rPr>
  </w:style>
  <w:style w:type="paragraph" w:styleId="TOC6">
    <w:name w:val="toc 6"/>
    <w:basedOn w:val="Normal"/>
    <w:next w:val="Normal"/>
    <w:autoRedefine/>
    <w:uiPriority w:val="39"/>
    <w:unhideWhenUsed/>
    <w:pPr>
      <w:spacing w:after="0"/>
    </w:pPr>
    <w:rPr>
      <w:rFonts w:cstheme="minorHAnsi"/>
    </w:rPr>
  </w:style>
  <w:style w:type="paragraph" w:styleId="TOC7">
    <w:name w:val="toc 7"/>
    <w:basedOn w:val="Normal"/>
    <w:next w:val="Normal"/>
    <w:autoRedefine/>
    <w:uiPriority w:val="39"/>
    <w:unhideWhenUsed/>
    <w:pPr>
      <w:spacing w:after="0"/>
    </w:pPr>
    <w:rPr>
      <w:rFonts w:cstheme="minorHAnsi"/>
    </w:rPr>
  </w:style>
  <w:style w:type="paragraph" w:styleId="TOC8">
    <w:name w:val="toc 8"/>
    <w:basedOn w:val="Normal"/>
    <w:next w:val="Normal"/>
    <w:autoRedefine/>
    <w:uiPriority w:val="39"/>
    <w:unhideWhenUsed/>
    <w:pPr>
      <w:spacing w:after="0"/>
    </w:pPr>
    <w:rPr>
      <w:rFonts w:cstheme="minorHAnsi"/>
    </w:rPr>
  </w:style>
  <w:style w:type="paragraph" w:styleId="TOC9">
    <w:name w:val="toc 9"/>
    <w:basedOn w:val="Normal"/>
    <w:next w:val="Normal"/>
    <w:autoRedefine/>
    <w:uiPriority w:val="39"/>
    <w:unhideWhenUsed/>
    <w:pPr>
      <w:spacing w:after="0"/>
    </w:pPr>
    <w:rPr>
      <w:rFonts w:cstheme="minorHAnsi"/>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H1">
    <w:name w:val="H1"/>
    <w:basedOn w:val="Normal"/>
    <w:next w:val="Normal"/>
    <w:uiPriority w:val="99"/>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
    <w:name w:val="ptitle"/>
    <w:basedOn w:val="Normal"/>
    <w:pPr>
      <w:spacing w:before="100" w:beforeAutospacing="1" w:after="100" w:afterAutospacing="1" w:line="300" w:lineRule="atLeast"/>
    </w:pPr>
    <w:rPr>
      <w:rFonts w:ascii="Times New Roman" w:eastAsia="Times New Roman" w:hAnsi="Times New Roman" w:cs="Times New Roman"/>
      <w:b/>
      <w:bCs/>
      <w:color w:val="202020"/>
      <w:sz w:val="26"/>
      <w:szCs w:val="26"/>
    </w:rPr>
  </w:style>
  <w:style w:type="character" w:styleId="Emphasis">
    <w:name w:val="Emphasis"/>
    <w:basedOn w:val="DefaultParagraphFont"/>
    <w:uiPriority w:val="20"/>
    <w:qFormat/>
    <w:rPr>
      <w:i/>
      <w:iCs/>
    </w:rPr>
  </w:style>
  <w:style w:type="paragraph" w:customStyle="1" w:styleId="sgtosummary1">
    <w:name w:val="sgtosummary1"/>
    <w:basedOn w:val="Normal"/>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gtosupertitle">
    <w:name w:val="sgtosupertitle"/>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style>
  <w:style w:type="character" w:customStyle="1" w:styleId="time3">
    <w:name w:val="time3"/>
    <w:basedOn w:val="DefaultParagraphFont"/>
    <w:rPr>
      <w:b/>
      <w:bCs/>
      <w:caps/>
      <w:vanish w:val="0"/>
      <w:webHidden w:val="0"/>
      <w:color w:val="999999"/>
      <w:sz w:val="15"/>
      <w:szCs w:val="15"/>
      <w:specVanish w:val="0"/>
    </w:rPr>
  </w:style>
  <w:style w:type="character" w:styleId="Strong">
    <w:name w:val="Strong"/>
    <w:basedOn w:val="DefaultParagraphFont"/>
    <w:uiPriority w:val="22"/>
    <w:qFormat/>
    <w:rPr>
      <w:b/>
      <w:bCs/>
    </w:rPr>
  </w:style>
  <w:style w:type="paragraph" w:styleId="TOCHeading">
    <w:name w:val="TOC Heading"/>
    <w:basedOn w:val="Heading1"/>
    <w:next w:val="Normal"/>
    <w:uiPriority w:val="39"/>
    <w:semiHidden/>
    <w:unhideWhenUsed/>
    <w:qFormat/>
    <w:pPr>
      <w:outlineLvl w:val="9"/>
    </w:pPr>
  </w:style>
  <w:style w:type="paragraph" w:customStyle="1" w:styleId="title-type-1">
    <w:name w:val="title-type-1"/>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pPr>
      <w:spacing w:after="0" w:line="240" w:lineRule="auto"/>
    </w:pPr>
    <w:rPr>
      <w:rFonts w:ascii="Calibri" w:eastAsia="Times New Roman" w:hAnsi="Calibri"/>
      <w:szCs w:val="21"/>
    </w:rPr>
  </w:style>
  <w:style w:type="character" w:customStyle="1" w:styleId="PlainTextChar">
    <w:name w:val="Plain Text Char"/>
    <w:basedOn w:val="DefaultParagraphFont"/>
    <w:link w:val="PlainText"/>
    <w:uiPriority w:val="99"/>
    <w:semiHidden/>
    <w:rPr>
      <w:rFonts w:ascii="Calibri" w:eastAsia="Times New Roman" w:hAnsi="Calibri"/>
      <w:szCs w:val="21"/>
    </w:rPr>
  </w:style>
  <w:style w:type="character" w:customStyle="1" w:styleId="pbody1">
    <w:name w:val="pbody1"/>
    <w:basedOn w:val="DefaultParagraphFont"/>
    <w:rPr>
      <w:vanish w:val="0"/>
      <w:webHidden w:val="0"/>
      <w:color w:val="000000"/>
      <w:sz w:val="18"/>
      <w:szCs w:val="18"/>
      <w:specVanish w:val="0"/>
    </w:rPr>
  </w:style>
  <w:style w:type="character" w:customStyle="1" w:styleId="meta-author">
    <w:name w:val="meta-author"/>
    <w:basedOn w:val="DefaultParagraphFont"/>
  </w:style>
  <w:style w:type="character" w:customStyle="1" w:styleId="stbutton">
    <w:name w:val="stbutton"/>
    <w:basedOn w:val="DefaultParagraphFont"/>
  </w:style>
  <w:style w:type="paragraph" w:customStyle="1" w:styleId="sgtosubtitle">
    <w:name w:val="sgtosubtitle"/>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3">
    <w:name w:val="H3"/>
    <w:basedOn w:val="Normal"/>
    <w:next w:val="Normal"/>
    <w:uiPriority w:val="99"/>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customStyle="1" w:styleId="sgtosummary">
    <w:name w:val="sgtosummary"/>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DefaultParagraphFont"/>
  </w:style>
  <w:style w:type="character" w:customStyle="1" w:styleId="ata11y">
    <w:name w:val="at_a11y"/>
    <w:basedOn w:val="DefaultParagraphFont"/>
  </w:style>
  <w:style w:type="paragraph" w:customStyle="1" w:styleId="contentart1">
    <w:name w:val="contentart1"/>
    <w:basedOn w:val="Normal"/>
    <w:pPr>
      <w:spacing w:before="100" w:beforeAutospacing="1" w:after="100" w:afterAutospacing="1" w:line="270" w:lineRule="atLeast"/>
    </w:pPr>
    <w:rPr>
      <w:rFonts w:ascii="Arial" w:eastAsia="Times New Roman" w:hAnsi="Arial" w:cs="Arial"/>
      <w:sz w:val="21"/>
      <w:szCs w:val="21"/>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ps">
    <w:name w:val="hps"/>
    <w:basedOn w:val="DefaultParagraphFont"/>
  </w:style>
  <w:style w:type="character" w:customStyle="1" w:styleId="stbutton1">
    <w:name w:val="stbutton1"/>
    <w:basedOn w:val="DefaultParagraphFont"/>
    <w:rPr>
      <w:strike w:val="0"/>
      <w:dstrike w:val="0"/>
      <w:color w:val="000000"/>
      <w:sz w:val="17"/>
      <w:szCs w:val="17"/>
      <w:u w:val="none"/>
      <w:effect w:val="none"/>
    </w:rPr>
  </w:style>
  <w:style w:type="character" w:customStyle="1" w:styleId="stplusone">
    <w:name w:val="st_plusone"/>
    <w:basedOn w:val="DefaultParagraphFont"/>
  </w:style>
  <w:style w:type="paragraph" w:customStyle="1" w:styleId="wp-caption-text">
    <w:name w:val="wp-caption-text"/>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1">
    <w:name w:val="il_ad1"/>
    <w:basedOn w:val="DefaultParagraphFont"/>
    <w:rPr>
      <w:strike w:val="0"/>
      <w:dstrike w:val="0"/>
      <w:vanish w:val="0"/>
      <w:webHidden w:val="0"/>
      <w:color w:val="DD3C42"/>
      <w:u w:val="none"/>
      <w:effect w:val="none"/>
      <w:specVanish w:val="0"/>
    </w:rPr>
  </w:style>
  <w:style w:type="paragraph" w:customStyle="1" w:styleId="psubtitle">
    <w:name w:val="psubtitle"/>
    <w:basedOn w:val="Normal"/>
    <w:pPr>
      <w:spacing w:before="100" w:beforeAutospacing="1" w:after="100" w:afterAutospacing="1" w:line="240" w:lineRule="auto"/>
    </w:pPr>
    <w:rPr>
      <w:rFonts w:ascii="Times New Roman" w:eastAsia="Times New Roman" w:hAnsi="Times New Roman" w:cs="Times New Roman"/>
      <w:b/>
      <w:bCs/>
      <w:color w:val="0163BB"/>
      <w:sz w:val="20"/>
      <w:szCs w:val="20"/>
    </w:rPr>
  </w:style>
  <w:style w:type="character" w:customStyle="1" w:styleId="pbody">
    <w:name w:val="pbody"/>
    <w:basedOn w:val="DefaultParagraphFont"/>
  </w:style>
  <w:style w:type="character" w:customStyle="1" w:styleId="author5">
    <w:name w:val="author5"/>
    <w:basedOn w:val="DefaultParagraphFont"/>
    <w:rPr>
      <w:vanish w:val="0"/>
      <w:webHidden w:val="0"/>
      <w:specVanish w:val="0"/>
    </w:rPr>
  </w:style>
  <w:style w:type="character" w:customStyle="1" w:styleId="date5">
    <w:name w:val="date5"/>
    <w:basedOn w:val="DefaultParagraphFont"/>
    <w:rPr>
      <w:vanish w:val="0"/>
      <w:webHidden w:val="0"/>
      <w:specVanish w:val="0"/>
    </w:rPr>
  </w:style>
  <w:style w:type="character" w:customStyle="1" w:styleId="email13">
    <w:name w:val="email13"/>
    <w:basedOn w:val="DefaultParagraphFont"/>
    <w:rPr>
      <w:rFonts w:ascii="akzidenz-grotesk-std-bloom" w:hAnsi="akzidenz-grotesk-std-bloom" w:hint="default"/>
      <w:b/>
      <w:bCs/>
      <w:i w:val="0"/>
      <w:iCs w:val="0"/>
      <w:vanish/>
      <w:webHidden w:val="0"/>
      <w:specVanish w:val="0"/>
    </w:rPr>
  </w:style>
  <w:style w:type="character" w:customStyle="1" w:styleId="print13">
    <w:name w:val="print13"/>
    <w:basedOn w:val="DefaultParagraphFont"/>
    <w:rPr>
      <w:rFonts w:ascii="akzidenz-grotesk-std-bloom" w:hAnsi="akzidenz-grotesk-std-bloom" w:hint="default"/>
      <w:b/>
      <w:bCs/>
      <w:i w:val="0"/>
      <w:iCs w:val="0"/>
      <w:vanish/>
      <w:webHidden w:val="0"/>
      <w:specVanish w:val="0"/>
    </w:rPr>
  </w:style>
  <w:style w:type="paragraph" w:styleId="z-TopofForm">
    <w:name w:val="HTML Top of Form"/>
    <w:basedOn w:val="Normal"/>
    <w:next w:val="Normal"/>
    <w:link w:val="z-TopofFormChar"/>
    <w:hidden/>
    <w:uiPriority w:val="99"/>
    <w:semiHidden/>
    <w:unhideWhenUse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imes New Roman" w:hAnsi="Arial" w:cs="Arial"/>
      <w:vanish/>
      <w:sz w:val="16"/>
      <w:szCs w:val="16"/>
    </w:rPr>
  </w:style>
  <w:style w:type="paragraph" w:customStyle="1" w:styleId="sgtocontent">
    <w:name w:val="sgtocontent"/>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catnewstitle">
    <w:name w:val="catnewstitle"/>
    <w:basedOn w:val="DefaultParagraphFont"/>
  </w:style>
  <w:style w:type="numbering" w:customStyle="1" w:styleId="NoList1">
    <w:name w:val="No List1"/>
    <w:next w:val="NoList"/>
    <w:uiPriority w:val="99"/>
    <w:semiHidden/>
    <w:unhideWhenUsed/>
  </w:style>
  <w:style w:type="paragraph" w:customStyle="1" w:styleId="style1">
    <w:name w:val="style1"/>
    <w:basedOn w:val="Normal"/>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ilad">
    <w:name w:val="il_ad"/>
    <w:basedOn w:val="DefaultParagraphFont"/>
  </w:style>
  <w:style w:type="paragraph" w:customStyle="1" w:styleId="normalpara">
    <w:name w:val="normalpara"/>
    <w:basedOn w:val="Normal"/>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numbering" w:customStyle="1" w:styleId="NoList2">
    <w:name w:val="No List2"/>
    <w:next w:val="NoList"/>
    <w:uiPriority w:val="99"/>
    <w:semiHidden/>
    <w:unhideWhenUsed/>
  </w:style>
  <w:style w:type="character" w:customStyle="1" w:styleId="EmailStyle19">
    <w:name w:val="EmailStyle19"/>
    <w:basedOn w:val="DefaultParagraphFont"/>
    <w:semiHidden/>
    <w:rPr>
      <w:rFonts w:ascii="Calibri" w:hAnsi="Calibri" w:cs="Times New Roman"/>
      <w:color w:val="auto"/>
    </w:rPr>
  </w:style>
  <w:style w:type="character" w:customStyle="1" w:styleId="EmailStyle20">
    <w:name w:val="EmailStyle20"/>
    <w:basedOn w:val="DefaultParagraphFont"/>
    <w:semiHidden/>
    <w:rPr>
      <w:rFonts w:ascii="Calibri" w:hAnsi="Calibri" w:cs="Times New Roman"/>
      <w:color w:val="1F497D"/>
    </w:rPr>
  </w:style>
  <w:style w:type="character" w:customStyle="1" w:styleId="EmailStyle21">
    <w:name w:val="EmailStyle21"/>
    <w:basedOn w:val="DefaultParagraphFont"/>
    <w:semiHidden/>
    <w:rPr>
      <w:rFonts w:ascii="Times New Roman" w:hAnsi="Times New Roman" w:cs="Times New Roman"/>
      <w:color w:val="1F497D"/>
      <w:sz w:val="22"/>
      <w:szCs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semiHidden/>
    <w:unhideWhenUsed/>
    <w:rsid w:val="001D69EF"/>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1D69EF"/>
    <w:rPr>
      <w:rFonts w:eastAsiaTheme="minorHAnsi"/>
      <w:sz w:val="20"/>
      <w:szCs w:val="20"/>
    </w:rPr>
  </w:style>
  <w:style w:type="character" w:styleId="FootnoteReference">
    <w:name w:val="footnote reference"/>
    <w:basedOn w:val="DefaultParagraphFont"/>
    <w:uiPriority w:val="99"/>
    <w:semiHidden/>
    <w:unhideWhenUsed/>
    <w:rsid w:val="001D69EF"/>
    <w:rPr>
      <w:vertAlign w:val="superscript"/>
    </w:rPr>
  </w:style>
  <w:style w:type="paragraph" w:customStyle="1" w:styleId="p-subtitle">
    <w:name w:val="p-subtitle"/>
    <w:basedOn w:val="Normal"/>
    <w:rsid w:val="00FE28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
    <w:rsid w:val="009D29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9D29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HeadingLevel2CQA">
    <w:name w:val="ACT Heading Level 2 CQA"/>
    <w:basedOn w:val="Normal"/>
    <w:qFormat/>
    <w:rsid w:val="004C7008"/>
    <w:pPr>
      <w:keepNext/>
      <w:spacing w:after="120" w:line="300" w:lineRule="atLeast"/>
      <w:jc w:val="both"/>
      <w:outlineLvl w:val="2"/>
    </w:pPr>
    <w:rPr>
      <w:rFonts w:ascii="Arial" w:eastAsia="Times New Roman" w:hAnsi="Times New Roman" w:cs="Times New Roman"/>
      <w:b/>
      <w:sz w:val="28"/>
      <w:szCs w:val="20"/>
      <w:lang w:val="en-GB"/>
    </w:rPr>
  </w:style>
  <w:style w:type="paragraph" w:customStyle="1" w:styleId="ACTParagraph">
    <w:name w:val="ACT Paragraph"/>
    <w:basedOn w:val="Normal"/>
    <w:link w:val="ACTParagraphChar"/>
    <w:qFormat/>
    <w:rsid w:val="004C7008"/>
    <w:pPr>
      <w:spacing w:after="120" w:line="300" w:lineRule="atLeast"/>
      <w:jc w:val="both"/>
    </w:pPr>
    <w:rPr>
      <w:rFonts w:ascii="Arial" w:eastAsia="Times New Roman" w:hAnsi="Arial" w:cs="Times New Roman"/>
      <w:szCs w:val="20"/>
      <w:lang w:val="en-GB"/>
    </w:rPr>
  </w:style>
  <w:style w:type="character" w:customStyle="1" w:styleId="ACTParagraphChar">
    <w:name w:val="ACT Paragraph Char"/>
    <w:link w:val="ACTParagraph"/>
    <w:rsid w:val="004C7008"/>
    <w:rPr>
      <w:rFonts w:ascii="Arial" w:eastAsia="Times New Roman" w:hAnsi="Arial" w:cs="Times New Roman"/>
      <w:szCs w:val="20"/>
      <w:lang w:val="en-GB"/>
    </w:rPr>
  </w:style>
  <w:style w:type="paragraph" w:customStyle="1" w:styleId="ACTBulletList1">
    <w:name w:val="ACT Bullet List 1"/>
    <w:aliases w:val="Bullet1"/>
    <w:basedOn w:val="Normal"/>
    <w:rsid w:val="004C7008"/>
    <w:pPr>
      <w:numPr>
        <w:numId w:val="1"/>
      </w:numPr>
      <w:tabs>
        <w:tab w:val="clear" w:pos="360"/>
        <w:tab w:val="num" w:pos="720"/>
      </w:tabs>
      <w:spacing w:after="240" w:line="300" w:lineRule="atLeast"/>
      <w:ind w:left="720"/>
      <w:jc w:val="both"/>
    </w:pPr>
    <w:rPr>
      <w:rFonts w:ascii="Arial" w:eastAsia="Times New Roman" w:hAnsi="Arial" w:cs="Times New Roman"/>
      <w:color w:val="000000"/>
      <w:szCs w:val="20"/>
      <w:lang w:val="en-GB"/>
    </w:rPr>
  </w:style>
  <w:style w:type="paragraph" w:customStyle="1" w:styleId="author-detail">
    <w:name w:val="author-detail"/>
    <w:basedOn w:val="Normal"/>
    <w:rsid w:val="00C118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EE096E"/>
  </w:style>
  <w:style w:type="character" w:customStyle="1" w:styleId="formattime">
    <w:name w:val="format_time"/>
    <w:basedOn w:val="DefaultParagraphFont"/>
    <w:rsid w:val="00EE096E"/>
  </w:style>
  <w:style w:type="character" w:customStyle="1" w:styleId="formatdate">
    <w:name w:val="format_date"/>
    <w:basedOn w:val="DefaultParagraphFont"/>
    <w:rsid w:val="00EE096E"/>
  </w:style>
  <w:style w:type="character" w:customStyle="1" w:styleId="printarticle">
    <w:name w:val="print_article"/>
    <w:basedOn w:val="DefaultParagraphFont"/>
    <w:rsid w:val="00EE096E"/>
  </w:style>
  <w:style w:type="character" w:customStyle="1" w:styleId="fb-share-button">
    <w:name w:val="fb-share-button"/>
    <w:basedOn w:val="DefaultParagraphFont"/>
    <w:rsid w:val="00EE096E"/>
  </w:style>
  <w:style w:type="character" w:customStyle="1" w:styleId="Date2">
    <w:name w:val="Date2"/>
    <w:basedOn w:val="DefaultParagraphFont"/>
    <w:rsid w:val="00CD1314"/>
  </w:style>
  <w:style w:type="paragraph" w:customStyle="1" w:styleId="Normal1">
    <w:name w:val="Normal1"/>
    <w:basedOn w:val="Normal"/>
    <w:rsid w:val="00CD13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322A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3">
    <w:name w:val="Date3"/>
    <w:basedOn w:val="DefaultParagraphFont"/>
    <w:rsid w:val="00B01F0C"/>
  </w:style>
  <w:style w:type="paragraph" w:customStyle="1" w:styleId="Normal3">
    <w:name w:val="Normal3"/>
    <w:basedOn w:val="Normal"/>
    <w:rsid w:val="006C4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4">
    <w:name w:val="Date4"/>
    <w:basedOn w:val="DefaultParagraphFont"/>
    <w:rsid w:val="000B02E5"/>
  </w:style>
  <w:style w:type="paragraph" w:customStyle="1" w:styleId="Normal4">
    <w:name w:val="Normal4"/>
    <w:basedOn w:val="Normal"/>
    <w:rsid w:val="001321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5">
    <w:name w:val="Normal5"/>
    <w:basedOn w:val="Normal"/>
    <w:rsid w:val="009972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xemthem">
    <w:name w:val="text_xemthem"/>
    <w:basedOn w:val="DefaultParagraphFont"/>
    <w:rsid w:val="0099727F"/>
  </w:style>
  <w:style w:type="character" w:customStyle="1" w:styleId="Date50">
    <w:name w:val="Date5"/>
    <w:basedOn w:val="DefaultParagraphFont"/>
    <w:rsid w:val="003E0A05"/>
  </w:style>
  <w:style w:type="character" w:customStyle="1" w:styleId="Date6">
    <w:name w:val="Date6"/>
    <w:basedOn w:val="DefaultParagraphFont"/>
    <w:rsid w:val="00DA62B2"/>
  </w:style>
  <w:style w:type="character" w:customStyle="1" w:styleId="Date7">
    <w:name w:val="Date7"/>
    <w:basedOn w:val="DefaultParagraphFont"/>
    <w:rsid w:val="0004141F"/>
  </w:style>
  <w:style w:type="character" w:customStyle="1" w:styleId="Date8">
    <w:name w:val="Date8"/>
    <w:basedOn w:val="DefaultParagraphFont"/>
    <w:rsid w:val="00F870AD"/>
  </w:style>
  <w:style w:type="paragraph" w:customStyle="1" w:styleId="Normal6">
    <w:name w:val="Normal6"/>
    <w:basedOn w:val="Normal"/>
    <w:rsid w:val="006D7D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9">
    <w:name w:val="Date9"/>
    <w:basedOn w:val="DefaultParagraphFont"/>
    <w:rsid w:val="00F07A48"/>
  </w:style>
  <w:style w:type="character" w:customStyle="1" w:styleId="Date10">
    <w:name w:val="Date10"/>
    <w:basedOn w:val="DefaultParagraphFont"/>
    <w:rsid w:val="005D6971"/>
  </w:style>
  <w:style w:type="character" w:customStyle="1" w:styleId="Date11">
    <w:name w:val="Date11"/>
    <w:basedOn w:val="DefaultParagraphFont"/>
    <w:rsid w:val="003A5129"/>
  </w:style>
  <w:style w:type="character" w:customStyle="1" w:styleId="Date12">
    <w:name w:val="Date12"/>
    <w:basedOn w:val="DefaultParagraphFont"/>
    <w:rsid w:val="007F531C"/>
  </w:style>
  <w:style w:type="character" w:customStyle="1" w:styleId="Date13">
    <w:name w:val="Date13"/>
    <w:basedOn w:val="DefaultParagraphFont"/>
    <w:rsid w:val="0047102D"/>
  </w:style>
  <w:style w:type="character" w:customStyle="1" w:styleId="fmsidwidgetbtnlike">
    <w:name w:val="fmsidwidgetbtnlike"/>
    <w:basedOn w:val="DefaultParagraphFont"/>
    <w:rsid w:val="000833A7"/>
  </w:style>
  <w:style w:type="character" w:customStyle="1" w:styleId="num">
    <w:name w:val="num"/>
    <w:basedOn w:val="DefaultParagraphFont"/>
    <w:rsid w:val="000833A7"/>
  </w:style>
  <w:style w:type="character" w:customStyle="1" w:styleId="articledate">
    <w:name w:val="articledate"/>
    <w:basedOn w:val="DefaultParagraphFont"/>
    <w:rsid w:val="000833A7"/>
  </w:style>
  <w:style w:type="paragraph" w:customStyle="1" w:styleId="Normal7">
    <w:name w:val="Normal7"/>
    <w:basedOn w:val="Normal"/>
    <w:rsid w:val="002D41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
    <w:name w:val="image"/>
    <w:basedOn w:val="Normal"/>
    <w:rsid w:val="002D41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tag">
    <w:name w:val="txt_tag"/>
    <w:basedOn w:val="DefaultParagraphFont"/>
    <w:rsid w:val="002D41E5"/>
  </w:style>
  <w:style w:type="character" w:customStyle="1" w:styleId="Date14">
    <w:name w:val="Date14"/>
    <w:basedOn w:val="DefaultParagraphFont"/>
    <w:rsid w:val="001E0DAB"/>
  </w:style>
  <w:style w:type="character" w:customStyle="1" w:styleId="chicklets">
    <w:name w:val="chicklets"/>
    <w:basedOn w:val="DefaultParagraphFont"/>
    <w:rsid w:val="00161CE8"/>
  </w:style>
  <w:style w:type="paragraph" w:customStyle="1" w:styleId="Normal8">
    <w:name w:val="Normal8"/>
    <w:basedOn w:val="Normal"/>
    <w:rsid w:val="005435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crboxheaderspan">
    <w:name w:val="trc_rbox_header_span"/>
    <w:basedOn w:val="DefaultParagraphFont"/>
    <w:rsid w:val="007106E9"/>
  </w:style>
  <w:style w:type="character" w:customStyle="1" w:styleId="video-label">
    <w:name w:val="video-label"/>
    <w:basedOn w:val="DefaultParagraphFont"/>
    <w:rsid w:val="007106E9"/>
  </w:style>
  <w:style w:type="character" w:customStyle="1" w:styleId="branding">
    <w:name w:val="branding"/>
    <w:basedOn w:val="DefaultParagraphFont"/>
    <w:rsid w:val="007106E9"/>
  </w:style>
  <w:style w:type="paragraph" w:customStyle="1" w:styleId="Normal9">
    <w:name w:val="Normal9"/>
    <w:basedOn w:val="Normal"/>
    <w:rsid w:val="007106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5">
    <w:name w:val="Date15"/>
    <w:basedOn w:val="DefaultParagraphFont"/>
    <w:rsid w:val="00C432ED"/>
  </w:style>
  <w:style w:type="character" w:customStyle="1" w:styleId="Date16">
    <w:name w:val="Date16"/>
    <w:basedOn w:val="DefaultParagraphFont"/>
    <w:rsid w:val="00DF044F"/>
  </w:style>
  <w:style w:type="character" w:customStyle="1" w:styleId="watch-title">
    <w:name w:val="watch-title"/>
    <w:basedOn w:val="DefaultParagraphFont"/>
    <w:rsid w:val="003F4B66"/>
    <w:rPr>
      <w:sz w:val="24"/>
      <w:szCs w:val="24"/>
      <w:bdr w:val="none" w:sz="0" w:space="0" w:color="auto" w:frame="1"/>
      <w:shd w:val="clear" w:color="auto" w:fill="auto"/>
    </w:rPr>
  </w:style>
  <w:style w:type="character" w:customStyle="1" w:styleId="Date17">
    <w:name w:val="Date17"/>
    <w:basedOn w:val="DefaultParagraphFont"/>
    <w:rsid w:val="00EB051A"/>
  </w:style>
  <w:style w:type="character" w:customStyle="1" w:styleId="Date18">
    <w:name w:val="Date18"/>
    <w:basedOn w:val="DefaultParagraphFont"/>
    <w:rsid w:val="00880CA4"/>
  </w:style>
  <w:style w:type="character" w:customStyle="1" w:styleId="Date19">
    <w:name w:val="Date19"/>
    <w:basedOn w:val="DefaultParagraphFont"/>
    <w:rsid w:val="00C328A0"/>
  </w:style>
  <w:style w:type="character" w:customStyle="1" w:styleId="Date20">
    <w:name w:val="Date20"/>
    <w:basedOn w:val="DefaultParagraphFont"/>
    <w:rsid w:val="0046628C"/>
  </w:style>
  <w:style w:type="character" w:customStyle="1" w:styleId="vnl-time-post">
    <w:name w:val="vnl-time-post"/>
    <w:basedOn w:val="DefaultParagraphFont"/>
    <w:rsid w:val="00F352CE"/>
  </w:style>
  <w:style w:type="paragraph" w:customStyle="1" w:styleId="Normal10">
    <w:name w:val="Normal10"/>
    <w:basedOn w:val="Normal"/>
    <w:rsid w:val="00BE3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21">
    <w:name w:val="Date21"/>
    <w:basedOn w:val="DefaultParagraphFont"/>
    <w:rsid w:val="00A36345"/>
  </w:style>
  <w:style w:type="paragraph" w:customStyle="1" w:styleId="t-c">
    <w:name w:val="t-c"/>
    <w:basedOn w:val="Normal"/>
    <w:rsid w:val="009905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99059E"/>
  </w:style>
  <w:style w:type="character" w:customStyle="1" w:styleId="Date22">
    <w:name w:val="Date22"/>
    <w:basedOn w:val="DefaultParagraphFont"/>
    <w:rsid w:val="0010165C"/>
  </w:style>
  <w:style w:type="character" w:customStyle="1" w:styleId="Date23">
    <w:name w:val="Date23"/>
    <w:basedOn w:val="DefaultParagraphFont"/>
    <w:rsid w:val="00277193"/>
  </w:style>
  <w:style w:type="character" w:customStyle="1" w:styleId="Date24">
    <w:name w:val="Date24"/>
    <w:basedOn w:val="DefaultParagraphFont"/>
    <w:rsid w:val="003F55E7"/>
  </w:style>
  <w:style w:type="character" w:customStyle="1" w:styleId="Date25">
    <w:name w:val="Date25"/>
    <w:basedOn w:val="DefaultParagraphFont"/>
    <w:rsid w:val="00502DCC"/>
  </w:style>
  <w:style w:type="character" w:customStyle="1" w:styleId="in-widget">
    <w:name w:val="in-widget"/>
    <w:basedOn w:val="DefaultParagraphFont"/>
    <w:rsid w:val="00502DCC"/>
  </w:style>
  <w:style w:type="character" w:customStyle="1" w:styleId="Date26">
    <w:name w:val="Date26"/>
    <w:basedOn w:val="DefaultParagraphFont"/>
    <w:rsid w:val="00B36A55"/>
  </w:style>
  <w:style w:type="character" w:styleId="CommentReference">
    <w:name w:val="annotation reference"/>
    <w:basedOn w:val="DefaultParagraphFont"/>
    <w:uiPriority w:val="99"/>
    <w:semiHidden/>
    <w:unhideWhenUsed/>
    <w:rsid w:val="00011053"/>
    <w:rPr>
      <w:sz w:val="16"/>
      <w:szCs w:val="16"/>
    </w:rPr>
  </w:style>
  <w:style w:type="paragraph" w:styleId="CommentText">
    <w:name w:val="annotation text"/>
    <w:basedOn w:val="Normal"/>
    <w:link w:val="CommentTextChar"/>
    <w:uiPriority w:val="99"/>
    <w:semiHidden/>
    <w:unhideWhenUsed/>
    <w:rsid w:val="00011053"/>
    <w:pPr>
      <w:spacing w:line="240" w:lineRule="auto"/>
    </w:pPr>
    <w:rPr>
      <w:sz w:val="20"/>
      <w:szCs w:val="20"/>
    </w:rPr>
  </w:style>
  <w:style w:type="character" w:customStyle="1" w:styleId="CommentTextChar">
    <w:name w:val="Comment Text Char"/>
    <w:basedOn w:val="DefaultParagraphFont"/>
    <w:link w:val="CommentText"/>
    <w:uiPriority w:val="99"/>
    <w:semiHidden/>
    <w:rsid w:val="00011053"/>
    <w:rPr>
      <w:sz w:val="20"/>
      <w:szCs w:val="20"/>
    </w:rPr>
  </w:style>
  <w:style w:type="paragraph" w:styleId="CommentSubject">
    <w:name w:val="annotation subject"/>
    <w:basedOn w:val="CommentText"/>
    <w:next w:val="CommentText"/>
    <w:link w:val="CommentSubjectChar"/>
    <w:uiPriority w:val="99"/>
    <w:semiHidden/>
    <w:unhideWhenUsed/>
    <w:rsid w:val="00011053"/>
    <w:rPr>
      <w:b/>
      <w:bCs/>
    </w:rPr>
  </w:style>
  <w:style w:type="character" w:customStyle="1" w:styleId="CommentSubjectChar">
    <w:name w:val="Comment Subject Char"/>
    <w:basedOn w:val="CommentTextChar"/>
    <w:link w:val="CommentSubject"/>
    <w:uiPriority w:val="99"/>
    <w:semiHidden/>
    <w:rsid w:val="00011053"/>
    <w:rPr>
      <w:b/>
      <w:bCs/>
      <w:sz w:val="20"/>
      <w:szCs w:val="20"/>
    </w:rPr>
  </w:style>
  <w:style w:type="character" w:customStyle="1" w:styleId="Date27">
    <w:name w:val="Date27"/>
    <w:basedOn w:val="DefaultParagraphFont"/>
    <w:rsid w:val="001F54ED"/>
  </w:style>
  <w:style w:type="character" w:customStyle="1" w:styleId="UnresolvedMention1">
    <w:name w:val="Unresolved Mention1"/>
    <w:basedOn w:val="DefaultParagraphFont"/>
    <w:uiPriority w:val="99"/>
    <w:semiHidden/>
    <w:unhideWhenUsed/>
    <w:rsid w:val="003E771F"/>
    <w:rPr>
      <w:color w:val="605E5C"/>
      <w:shd w:val="clear" w:color="auto" w:fill="E1DFDD"/>
    </w:rPr>
  </w:style>
  <w:style w:type="character" w:customStyle="1" w:styleId="Date28">
    <w:name w:val="Date28"/>
    <w:basedOn w:val="DefaultParagraphFont"/>
    <w:rsid w:val="00703889"/>
  </w:style>
  <w:style w:type="character" w:customStyle="1" w:styleId="Date29">
    <w:name w:val="Date29"/>
    <w:basedOn w:val="DefaultParagraphFont"/>
    <w:rsid w:val="00175536"/>
  </w:style>
  <w:style w:type="character" w:customStyle="1" w:styleId="Date30">
    <w:name w:val="Date30"/>
    <w:basedOn w:val="DefaultParagraphFont"/>
    <w:rsid w:val="00F70D93"/>
  </w:style>
  <w:style w:type="character" w:customStyle="1" w:styleId="leadpostdetail">
    <w:name w:val="lead_post_detail"/>
    <w:basedOn w:val="DefaultParagraphFont"/>
    <w:rsid w:val="000C0B66"/>
  </w:style>
  <w:style w:type="paragraph" w:customStyle="1" w:styleId="Normal11">
    <w:name w:val="Normal11"/>
    <w:basedOn w:val="Normal"/>
    <w:rsid w:val="000C0B6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rashshare">
    <w:name w:val="drash_share"/>
    <w:basedOn w:val="DefaultParagraphFont"/>
    <w:rsid w:val="009A0197"/>
  </w:style>
  <w:style w:type="paragraph" w:customStyle="1" w:styleId="Normal12">
    <w:name w:val="Normal12"/>
    <w:basedOn w:val="Normal"/>
    <w:rsid w:val="00340A1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ate31">
    <w:name w:val="Date31"/>
    <w:basedOn w:val="DefaultParagraphFont"/>
    <w:rsid w:val="004A4397"/>
  </w:style>
  <w:style w:type="character" w:customStyle="1" w:styleId="Date32">
    <w:name w:val="Date32"/>
    <w:basedOn w:val="DefaultParagraphFont"/>
    <w:rsid w:val="009E5F3C"/>
  </w:style>
  <w:style w:type="character" w:customStyle="1" w:styleId="UnresolvedMention2">
    <w:name w:val="Unresolved Mention2"/>
    <w:basedOn w:val="DefaultParagraphFont"/>
    <w:uiPriority w:val="99"/>
    <w:semiHidden/>
    <w:unhideWhenUsed/>
    <w:rsid w:val="00767F51"/>
    <w:rPr>
      <w:color w:val="605E5C"/>
      <w:shd w:val="clear" w:color="auto" w:fill="E1DFDD"/>
    </w:rPr>
  </w:style>
  <w:style w:type="paragraph" w:customStyle="1" w:styleId="Normal13">
    <w:name w:val="Normal13"/>
    <w:basedOn w:val="Normal"/>
    <w:rsid w:val="000330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14">
    <w:name w:val="Normal14"/>
    <w:basedOn w:val="Normal"/>
    <w:rsid w:val="00DB64A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ystem-menu-list">
    <w:name w:val="system-menu-list"/>
    <w:basedOn w:val="Normal"/>
    <w:rsid w:val="00A5468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ate-detail">
    <w:name w:val="date-detail"/>
    <w:basedOn w:val="DefaultParagraphFont"/>
    <w:rsid w:val="00341B88"/>
  </w:style>
  <w:style w:type="paragraph" w:customStyle="1" w:styleId="menu-item">
    <w:name w:val="menu-item"/>
    <w:basedOn w:val="Normal"/>
    <w:rsid w:val="007228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enu-alias">
    <w:name w:val="menu-alias"/>
    <w:basedOn w:val="Normal"/>
    <w:rsid w:val="00A42A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article-info">
    <w:name w:val="article-info"/>
    <w:basedOn w:val="Normal"/>
    <w:rsid w:val="00A42A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rticle-date">
    <w:name w:val="article-date"/>
    <w:basedOn w:val="DefaultParagraphFont"/>
    <w:rsid w:val="00A42A32"/>
  </w:style>
  <w:style w:type="paragraph" w:customStyle="1" w:styleId="Normal15">
    <w:name w:val="Normal15"/>
    <w:basedOn w:val="Normal"/>
    <w:rsid w:val="00917D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rticle-detail-email">
    <w:name w:val="article-detail-email"/>
    <w:basedOn w:val="DefaultParagraphFont"/>
    <w:rsid w:val="00FC5367"/>
  </w:style>
  <w:style w:type="character" w:customStyle="1" w:styleId="article-detail-publish">
    <w:name w:val="article-detail-publish"/>
    <w:basedOn w:val="DefaultParagraphFont"/>
    <w:rsid w:val="00FC5367"/>
  </w:style>
  <w:style w:type="paragraph" w:customStyle="1" w:styleId="Normal16">
    <w:name w:val="Normal16"/>
    <w:basedOn w:val="Normal"/>
    <w:rsid w:val="009144D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17">
    <w:name w:val="Normal17"/>
    <w:basedOn w:val="Normal"/>
    <w:rsid w:val="00F457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18">
    <w:name w:val="Normal18"/>
    <w:basedOn w:val="Normal"/>
    <w:rsid w:val="00164D3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ideo-label-box">
    <w:name w:val="video-label-box"/>
    <w:basedOn w:val="DefaultParagraphFont"/>
    <w:rsid w:val="00023081"/>
  </w:style>
  <w:style w:type="paragraph" w:customStyle="1" w:styleId="Normal19">
    <w:name w:val="Normal19"/>
    <w:basedOn w:val="Normal"/>
    <w:rsid w:val="0002308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0">
    <w:name w:val="Normal20"/>
    <w:basedOn w:val="Normal"/>
    <w:rsid w:val="00221D9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1">
    <w:name w:val="Normal21"/>
    <w:basedOn w:val="Normal"/>
    <w:rsid w:val="00C9269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2">
    <w:name w:val="Normal22"/>
    <w:basedOn w:val="Normal"/>
    <w:rsid w:val="003B4E2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3">
    <w:name w:val="Normal23"/>
    <w:basedOn w:val="Normal"/>
    <w:rsid w:val="00B43C4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4">
    <w:name w:val="Normal24"/>
    <w:basedOn w:val="Normal"/>
    <w:rsid w:val="001C468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BD2901"/>
    <w:rPr>
      <w:color w:val="605E5C"/>
      <w:shd w:val="clear" w:color="auto" w:fill="E1DFDD"/>
    </w:rPr>
  </w:style>
  <w:style w:type="paragraph" w:customStyle="1" w:styleId="xxxxxydp29cd679fmsonormal">
    <w:name w:val="x_x_x_x_x_ydp29cd679fmsonormal"/>
    <w:basedOn w:val="Normal"/>
    <w:rsid w:val="00590A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5">
    <w:name w:val="Normal25"/>
    <w:basedOn w:val="Normal"/>
    <w:rsid w:val="00F75B7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1934740836985495440contentpasted0">
    <w:name w:val="m_1934740836985495440contentpasted0"/>
    <w:basedOn w:val="DefaultParagraphFont"/>
    <w:rsid w:val="008833EB"/>
  </w:style>
  <w:style w:type="paragraph" w:customStyle="1" w:styleId="Normal26">
    <w:name w:val="Normal26"/>
    <w:basedOn w:val="Normal"/>
    <w:rsid w:val="00CD3B7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7">
    <w:name w:val="Normal27"/>
    <w:basedOn w:val="Normal"/>
    <w:rsid w:val="000768C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8">
    <w:name w:val="Normal28"/>
    <w:basedOn w:val="Normal"/>
    <w:rsid w:val="0014426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ydpadd877e6yiv1940681776ydp12860ccdmsonormal">
    <w:name w:val="x_ydpadd877e6yiv1940681776ydp12860ccdmsonormal"/>
    <w:basedOn w:val="Normal"/>
    <w:rsid w:val="00296A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A71C4B"/>
    <w:rPr>
      <w:rFonts w:asciiTheme="majorHAnsi" w:eastAsiaTheme="majorEastAsia" w:hAnsiTheme="majorHAnsi" w:cstheme="majorBidi"/>
      <w:color w:val="243F60" w:themeColor="accent1" w:themeShade="7F"/>
    </w:rPr>
  </w:style>
  <w:style w:type="paragraph" w:customStyle="1" w:styleId="Normal29">
    <w:name w:val="Normal29"/>
    <w:basedOn w:val="Normal"/>
    <w:rsid w:val="00E046A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0">
    <w:name w:val="Normal30"/>
    <w:basedOn w:val="Normal"/>
    <w:rsid w:val="00737D7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1">
    <w:name w:val="Normal31"/>
    <w:basedOn w:val="Normal"/>
    <w:rsid w:val="000868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2">
    <w:name w:val="Normal32"/>
    <w:basedOn w:val="Normal"/>
    <w:rsid w:val="0046632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tt">
    <w:name w:val="stt"/>
    <w:basedOn w:val="DefaultParagraphFont"/>
    <w:rsid w:val="00397D14"/>
  </w:style>
  <w:style w:type="character" w:customStyle="1" w:styleId="txtnumcomment">
    <w:name w:val="txt_num_comment"/>
    <w:basedOn w:val="DefaultParagraphFont"/>
    <w:rsid w:val="00397D14"/>
  </w:style>
  <w:style w:type="paragraph" w:customStyle="1" w:styleId="bcx0">
    <w:name w:val="bcx0"/>
    <w:basedOn w:val="Normal"/>
    <w:rsid w:val="009079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3">
    <w:name w:val="Normal33"/>
    <w:basedOn w:val="Normal"/>
    <w:rsid w:val="0016053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4">
    <w:name w:val="Normal34"/>
    <w:basedOn w:val="Normal"/>
    <w:rsid w:val="00CC06B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5">
    <w:name w:val="Normal35"/>
    <w:basedOn w:val="Normal"/>
    <w:rsid w:val="009E220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6">
    <w:name w:val="Normal36"/>
    <w:basedOn w:val="Normal"/>
    <w:rsid w:val="008349D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7">
    <w:name w:val="Normal37"/>
    <w:basedOn w:val="Normal"/>
    <w:rsid w:val="009F038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8">
    <w:name w:val="Normal38"/>
    <w:basedOn w:val="Normal"/>
    <w:rsid w:val="00F2649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9">
    <w:name w:val="Normal39"/>
    <w:basedOn w:val="Normal"/>
    <w:rsid w:val="00254B8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gem-c-lead-paragraph">
    <w:name w:val="gem-c-lead-paragraph"/>
    <w:basedOn w:val="Normal"/>
    <w:rsid w:val="005237B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msonormal">
    <w:name w:val="x_msonormal"/>
    <w:basedOn w:val="Normal"/>
    <w:rsid w:val="00D45D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40">
    <w:name w:val="Normal40"/>
    <w:basedOn w:val="Normal"/>
    <w:rsid w:val="00845E4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41">
    <w:name w:val="Normal41"/>
    <w:basedOn w:val="Normal"/>
    <w:rsid w:val="0078651E"/>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5">
      <w:bodyDiv w:val="1"/>
      <w:marLeft w:val="0"/>
      <w:marRight w:val="0"/>
      <w:marTop w:val="0"/>
      <w:marBottom w:val="0"/>
      <w:divBdr>
        <w:top w:val="none" w:sz="0" w:space="0" w:color="auto"/>
        <w:left w:val="none" w:sz="0" w:space="0" w:color="auto"/>
        <w:bottom w:val="none" w:sz="0" w:space="0" w:color="auto"/>
        <w:right w:val="none" w:sz="0" w:space="0" w:color="auto"/>
      </w:divBdr>
      <w:divsChild>
        <w:div w:id="2086418816">
          <w:marLeft w:val="0"/>
          <w:marRight w:val="0"/>
          <w:marTop w:val="0"/>
          <w:marBottom w:val="0"/>
          <w:divBdr>
            <w:top w:val="none" w:sz="0" w:space="0" w:color="auto"/>
            <w:left w:val="none" w:sz="0" w:space="0" w:color="auto"/>
            <w:bottom w:val="none" w:sz="0" w:space="0" w:color="auto"/>
            <w:right w:val="none" w:sz="0" w:space="0" w:color="auto"/>
          </w:divBdr>
        </w:div>
      </w:divsChild>
    </w:div>
    <w:div w:id="398947">
      <w:bodyDiv w:val="1"/>
      <w:marLeft w:val="0"/>
      <w:marRight w:val="0"/>
      <w:marTop w:val="0"/>
      <w:marBottom w:val="0"/>
      <w:divBdr>
        <w:top w:val="none" w:sz="0" w:space="0" w:color="auto"/>
        <w:left w:val="none" w:sz="0" w:space="0" w:color="auto"/>
        <w:bottom w:val="none" w:sz="0" w:space="0" w:color="auto"/>
        <w:right w:val="none" w:sz="0" w:space="0" w:color="auto"/>
      </w:divBdr>
      <w:divsChild>
        <w:div w:id="1735394698">
          <w:marLeft w:val="0"/>
          <w:marRight w:val="0"/>
          <w:marTop w:val="0"/>
          <w:marBottom w:val="0"/>
          <w:divBdr>
            <w:top w:val="none" w:sz="0" w:space="0" w:color="auto"/>
            <w:left w:val="none" w:sz="0" w:space="0" w:color="auto"/>
            <w:bottom w:val="dotted" w:sz="6" w:space="4" w:color="DDDDDD"/>
            <w:right w:val="none" w:sz="0" w:space="0" w:color="auto"/>
          </w:divBdr>
          <w:divsChild>
            <w:div w:id="87585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91">
      <w:bodyDiv w:val="1"/>
      <w:marLeft w:val="0"/>
      <w:marRight w:val="0"/>
      <w:marTop w:val="0"/>
      <w:marBottom w:val="0"/>
      <w:divBdr>
        <w:top w:val="none" w:sz="0" w:space="0" w:color="auto"/>
        <w:left w:val="none" w:sz="0" w:space="0" w:color="auto"/>
        <w:bottom w:val="none" w:sz="0" w:space="0" w:color="auto"/>
        <w:right w:val="none" w:sz="0" w:space="0" w:color="auto"/>
      </w:divBdr>
      <w:divsChild>
        <w:div w:id="183983591">
          <w:marLeft w:val="0"/>
          <w:marRight w:val="0"/>
          <w:marTop w:val="0"/>
          <w:marBottom w:val="0"/>
          <w:divBdr>
            <w:top w:val="none" w:sz="0" w:space="0" w:color="auto"/>
            <w:left w:val="none" w:sz="0" w:space="0" w:color="auto"/>
            <w:bottom w:val="dotted" w:sz="6" w:space="4" w:color="DDDDDD"/>
            <w:right w:val="none" w:sz="0" w:space="0" w:color="auto"/>
          </w:divBdr>
          <w:divsChild>
            <w:div w:id="193451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83">
      <w:bodyDiv w:val="1"/>
      <w:marLeft w:val="0"/>
      <w:marRight w:val="0"/>
      <w:marTop w:val="0"/>
      <w:marBottom w:val="0"/>
      <w:divBdr>
        <w:top w:val="none" w:sz="0" w:space="0" w:color="auto"/>
        <w:left w:val="none" w:sz="0" w:space="0" w:color="auto"/>
        <w:bottom w:val="none" w:sz="0" w:space="0" w:color="auto"/>
        <w:right w:val="none" w:sz="0" w:space="0" w:color="auto"/>
      </w:divBdr>
      <w:divsChild>
        <w:div w:id="1458793259">
          <w:marLeft w:val="0"/>
          <w:marRight w:val="0"/>
          <w:marTop w:val="0"/>
          <w:marBottom w:val="0"/>
          <w:divBdr>
            <w:top w:val="none" w:sz="0" w:space="0" w:color="auto"/>
            <w:left w:val="none" w:sz="0" w:space="0" w:color="auto"/>
            <w:bottom w:val="none" w:sz="0" w:space="0" w:color="auto"/>
            <w:right w:val="none" w:sz="0" w:space="0" w:color="auto"/>
          </w:divBdr>
          <w:divsChild>
            <w:div w:id="817767047">
              <w:marLeft w:val="0"/>
              <w:marRight w:val="0"/>
              <w:marTop w:val="0"/>
              <w:marBottom w:val="150"/>
              <w:divBdr>
                <w:top w:val="none" w:sz="0" w:space="0" w:color="auto"/>
                <w:left w:val="none" w:sz="0" w:space="0" w:color="auto"/>
                <w:bottom w:val="none" w:sz="0" w:space="0" w:color="auto"/>
                <w:right w:val="none" w:sz="0" w:space="0" w:color="auto"/>
              </w:divBdr>
            </w:div>
            <w:div w:id="1552957827">
              <w:marLeft w:val="0"/>
              <w:marRight w:val="0"/>
              <w:marTop w:val="0"/>
              <w:marBottom w:val="0"/>
              <w:divBdr>
                <w:top w:val="none" w:sz="0" w:space="0" w:color="auto"/>
                <w:left w:val="none" w:sz="0" w:space="0" w:color="auto"/>
                <w:bottom w:val="none" w:sz="0" w:space="0" w:color="auto"/>
                <w:right w:val="none" w:sz="0" w:space="0" w:color="auto"/>
              </w:divBdr>
            </w:div>
          </w:divsChild>
        </w:div>
        <w:div w:id="1993947491">
          <w:marLeft w:val="0"/>
          <w:marRight w:val="0"/>
          <w:marTop w:val="0"/>
          <w:marBottom w:val="150"/>
          <w:divBdr>
            <w:top w:val="none" w:sz="0" w:space="0" w:color="auto"/>
            <w:left w:val="none" w:sz="0" w:space="0" w:color="auto"/>
            <w:bottom w:val="none" w:sz="0" w:space="0" w:color="auto"/>
            <w:right w:val="none" w:sz="0" w:space="0" w:color="auto"/>
          </w:divBdr>
          <w:divsChild>
            <w:div w:id="159778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50">
      <w:bodyDiv w:val="1"/>
      <w:marLeft w:val="0"/>
      <w:marRight w:val="0"/>
      <w:marTop w:val="0"/>
      <w:marBottom w:val="0"/>
      <w:divBdr>
        <w:top w:val="none" w:sz="0" w:space="0" w:color="auto"/>
        <w:left w:val="none" w:sz="0" w:space="0" w:color="auto"/>
        <w:bottom w:val="none" w:sz="0" w:space="0" w:color="auto"/>
        <w:right w:val="none" w:sz="0" w:space="0" w:color="auto"/>
      </w:divBdr>
    </w:div>
    <w:div w:id="1246733">
      <w:bodyDiv w:val="1"/>
      <w:marLeft w:val="0"/>
      <w:marRight w:val="0"/>
      <w:marTop w:val="0"/>
      <w:marBottom w:val="0"/>
      <w:divBdr>
        <w:top w:val="none" w:sz="0" w:space="0" w:color="auto"/>
        <w:left w:val="none" w:sz="0" w:space="0" w:color="auto"/>
        <w:bottom w:val="none" w:sz="0" w:space="0" w:color="auto"/>
        <w:right w:val="none" w:sz="0" w:space="0" w:color="auto"/>
      </w:divBdr>
    </w:div>
    <w:div w:id="1397745">
      <w:bodyDiv w:val="1"/>
      <w:marLeft w:val="0"/>
      <w:marRight w:val="0"/>
      <w:marTop w:val="0"/>
      <w:marBottom w:val="0"/>
      <w:divBdr>
        <w:top w:val="none" w:sz="0" w:space="0" w:color="auto"/>
        <w:left w:val="none" w:sz="0" w:space="0" w:color="auto"/>
        <w:bottom w:val="none" w:sz="0" w:space="0" w:color="auto"/>
        <w:right w:val="none" w:sz="0" w:space="0" w:color="auto"/>
      </w:divBdr>
      <w:divsChild>
        <w:div w:id="644355340">
          <w:marLeft w:val="0"/>
          <w:marRight w:val="0"/>
          <w:marTop w:val="0"/>
          <w:marBottom w:val="0"/>
          <w:divBdr>
            <w:top w:val="none" w:sz="0" w:space="0" w:color="auto"/>
            <w:left w:val="none" w:sz="0" w:space="0" w:color="auto"/>
            <w:bottom w:val="dotted" w:sz="6" w:space="4" w:color="DDDDDD"/>
            <w:right w:val="none" w:sz="0" w:space="0" w:color="auto"/>
          </w:divBdr>
          <w:divsChild>
            <w:div w:id="21674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29">
      <w:bodyDiv w:val="1"/>
      <w:marLeft w:val="0"/>
      <w:marRight w:val="0"/>
      <w:marTop w:val="439"/>
      <w:marBottom w:val="0"/>
      <w:divBdr>
        <w:top w:val="none" w:sz="0" w:space="0" w:color="auto"/>
        <w:left w:val="none" w:sz="0" w:space="0" w:color="auto"/>
        <w:bottom w:val="none" w:sz="0" w:space="0" w:color="auto"/>
        <w:right w:val="none" w:sz="0" w:space="0" w:color="auto"/>
      </w:divBdr>
      <w:divsChild>
        <w:div w:id="265701204">
          <w:marLeft w:val="0"/>
          <w:marRight w:val="0"/>
          <w:marTop w:val="0"/>
          <w:marBottom w:val="0"/>
          <w:divBdr>
            <w:top w:val="none" w:sz="0" w:space="0" w:color="auto"/>
            <w:left w:val="single" w:sz="6" w:space="0" w:color="ECECEC"/>
            <w:bottom w:val="none" w:sz="0" w:space="0" w:color="auto"/>
            <w:right w:val="single" w:sz="6" w:space="0" w:color="ECECEC"/>
          </w:divBdr>
          <w:divsChild>
            <w:div w:id="1246499655">
              <w:marLeft w:val="0"/>
              <w:marRight w:val="0"/>
              <w:marTop w:val="0"/>
              <w:marBottom w:val="0"/>
              <w:divBdr>
                <w:top w:val="none" w:sz="0" w:space="0" w:color="auto"/>
                <w:left w:val="none" w:sz="0" w:space="0" w:color="auto"/>
                <w:bottom w:val="none" w:sz="0" w:space="0" w:color="auto"/>
                <w:right w:val="none" w:sz="0" w:space="0" w:color="auto"/>
              </w:divBdr>
              <w:divsChild>
                <w:div w:id="316495369">
                  <w:marLeft w:val="0"/>
                  <w:marRight w:val="0"/>
                  <w:marTop w:val="0"/>
                  <w:marBottom w:val="0"/>
                  <w:divBdr>
                    <w:top w:val="none" w:sz="0" w:space="0" w:color="auto"/>
                    <w:left w:val="none" w:sz="0" w:space="0" w:color="auto"/>
                    <w:bottom w:val="none" w:sz="0" w:space="0" w:color="auto"/>
                    <w:right w:val="none" w:sz="0" w:space="0" w:color="auto"/>
                  </w:divBdr>
                  <w:divsChild>
                    <w:div w:id="615605552">
                      <w:marLeft w:val="0"/>
                      <w:marRight w:val="0"/>
                      <w:marTop w:val="0"/>
                      <w:marBottom w:val="0"/>
                      <w:divBdr>
                        <w:top w:val="none" w:sz="0" w:space="0" w:color="auto"/>
                        <w:left w:val="none" w:sz="0" w:space="0" w:color="auto"/>
                        <w:bottom w:val="none" w:sz="0" w:space="0" w:color="auto"/>
                        <w:right w:val="none" w:sz="0" w:space="0" w:color="auto"/>
                      </w:divBdr>
                      <w:divsChild>
                        <w:div w:id="546256967">
                          <w:marLeft w:val="0"/>
                          <w:marRight w:val="0"/>
                          <w:marTop w:val="0"/>
                          <w:marBottom w:val="0"/>
                          <w:divBdr>
                            <w:top w:val="none" w:sz="0" w:space="0" w:color="auto"/>
                            <w:left w:val="none" w:sz="0" w:space="0" w:color="auto"/>
                            <w:bottom w:val="none" w:sz="0" w:space="0" w:color="auto"/>
                            <w:right w:val="none" w:sz="0" w:space="0" w:color="auto"/>
                          </w:divBdr>
                          <w:divsChild>
                            <w:div w:id="132453705">
                              <w:marLeft w:val="0"/>
                              <w:marRight w:val="0"/>
                              <w:marTop w:val="0"/>
                              <w:marBottom w:val="0"/>
                              <w:divBdr>
                                <w:top w:val="none" w:sz="0" w:space="0" w:color="auto"/>
                                <w:left w:val="none" w:sz="0" w:space="0" w:color="auto"/>
                                <w:bottom w:val="none" w:sz="0" w:space="0" w:color="auto"/>
                                <w:right w:val="none" w:sz="0" w:space="0" w:color="auto"/>
                              </w:divBdr>
                              <w:divsChild>
                                <w:div w:id="6125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750">
      <w:bodyDiv w:val="1"/>
      <w:marLeft w:val="0"/>
      <w:marRight w:val="0"/>
      <w:marTop w:val="0"/>
      <w:marBottom w:val="0"/>
      <w:divBdr>
        <w:top w:val="none" w:sz="0" w:space="0" w:color="auto"/>
        <w:left w:val="none" w:sz="0" w:space="0" w:color="auto"/>
        <w:bottom w:val="none" w:sz="0" w:space="0" w:color="auto"/>
        <w:right w:val="none" w:sz="0" w:space="0" w:color="auto"/>
      </w:divBdr>
      <w:divsChild>
        <w:div w:id="57630538">
          <w:marLeft w:val="0"/>
          <w:marRight w:val="0"/>
          <w:marTop w:val="0"/>
          <w:marBottom w:val="150"/>
          <w:divBdr>
            <w:top w:val="none" w:sz="0" w:space="0" w:color="auto"/>
            <w:left w:val="none" w:sz="0" w:space="0" w:color="auto"/>
            <w:bottom w:val="none" w:sz="0" w:space="0" w:color="auto"/>
            <w:right w:val="none" w:sz="0" w:space="0" w:color="auto"/>
          </w:divBdr>
        </w:div>
        <w:div w:id="971012058">
          <w:marLeft w:val="0"/>
          <w:marRight w:val="0"/>
          <w:marTop w:val="0"/>
          <w:marBottom w:val="0"/>
          <w:divBdr>
            <w:top w:val="none" w:sz="0" w:space="0" w:color="auto"/>
            <w:left w:val="none" w:sz="0" w:space="0" w:color="auto"/>
            <w:bottom w:val="none" w:sz="0" w:space="0" w:color="auto"/>
            <w:right w:val="none" w:sz="0" w:space="0" w:color="auto"/>
          </w:divBdr>
        </w:div>
      </w:divsChild>
    </w:div>
    <w:div w:id="1588322">
      <w:bodyDiv w:val="1"/>
      <w:marLeft w:val="0"/>
      <w:marRight w:val="0"/>
      <w:marTop w:val="0"/>
      <w:marBottom w:val="0"/>
      <w:divBdr>
        <w:top w:val="none" w:sz="0" w:space="0" w:color="auto"/>
        <w:left w:val="none" w:sz="0" w:space="0" w:color="auto"/>
        <w:bottom w:val="none" w:sz="0" w:space="0" w:color="auto"/>
        <w:right w:val="none" w:sz="0" w:space="0" w:color="auto"/>
      </w:divBdr>
      <w:divsChild>
        <w:div w:id="995574051">
          <w:marLeft w:val="0"/>
          <w:marRight w:val="0"/>
          <w:marTop w:val="0"/>
          <w:marBottom w:val="0"/>
          <w:divBdr>
            <w:top w:val="none" w:sz="0" w:space="0" w:color="auto"/>
            <w:left w:val="none" w:sz="0" w:space="0" w:color="auto"/>
            <w:bottom w:val="dotted" w:sz="6" w:space="4" w:color="DDDDDD"/>
            <w:right w:val="none" w:sz="0" w:space="0" w:color="auto"/>
          </w:divBdr>
        </w:div>
      </w:divsChild>
    </w:div>
    <w:div w:id="2704901">
      <w:bodyDiv w:val="1"/>
      <w:marLeft w:val="0"/>
      <w:marRight w:val="0"/>
      <w:marTop w:val="0"/>
      <w:marBottom w:val="0"/>
      <w:divBdr>
        <w:top w:val="none" w:sz="0" w:space="0" w:color="auto"/>
        <w:left w:val="none" w:sz="0" w:space="0" w:color="auto"/>
        <w:bottom w:val="none" w:sz="0" w:space="0" w:color="auto"/>
        <w:right w:val="none" w:sz="0" w:space="0" w:color="auto"/>
      </w:divBdr>
    </w:div>
    <w:div w:id="3015372">
      <w:bodyDiv w:val="1"/>
      <w:marLeft w:val="0"/>
      <w:marRight w:val="0"/>
      <w:marTop w:val="0"/>
      <w:marBottom w:val="0"/>
      <w:divBdr>
        <w:top w:val="none" w:sz="0" w:space="0" w:color="auto"/>
        <w:left w:val="none" w:sz="0" w:space="0" w:color="auto"/>
        <w:bottom w:val="none" w:sz="0" w:space="0" w:color="auto"/>
        <w:right w:val="none" w:sz="0" w:space="0" w:color="auto"/>
      </w:divBdr>
      <w:divsChild>
        <w:div w:id="738942729">
          <w:marLeft w:val="0"/>
          <w:marRight w:val="0"/>
          <w:marTop w:val="0"/>
          <w:marBottom w:val="0"/>
          <w:divBdr>
            <w:top w:val="none" w:sz="0" w:space="0" w:color="auto"/>
            <w:left w:val="none" w:sz="0" w:space="0" w:color="auto"/>
            <w:bottom w:val="none" w:sz="0" w:space="0" w:color="auto"/>
            <w:right w:val="none" w:sz="0" w:space="0" w:color="auto"/>
          </w:divBdr>
          <w:divsChild>
            <w:div w:id="3005051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747893">
      <w:bodyDiv w:val="1"/>
      <w:marLeft w:val="0"/>
      <w:marRight w:val="0"/>
      <w:marTop w:val="0"/>
      <w:marBottom w:val="0"/>
      <w:divBdr>
        <w:top w:val="none" w:sz="0" w:space="0" w:color="auto"/>
        <w:left w:val="none" w:sz="0" w:space="0" w:color="auto"/>
        <w:bottom w:val="none" w:sz="0" w:space="0" w:color="auto"/>
        <w:right w:val="none" w:sz="0" w:space="0" w:color="auto"/>
      </w:divBdr>
    </w:div>
    <w:div w:id="4092098">
      <w:bodyDiv w:val="1"/>
      <w:marLeft w:val="0"/>
      <w:marRight w:val="0"/>
      <w:marTop w:val="0"/>
      <w:marBottom w:val="0"/>
      <w:divBdr>
        <w:top w:val="none" w:sz="0" w:space="0" w:color="auto"/>
        <w:left w:val="none" w:sz="0" w:space="0" w:color="auto"/>
        <w:bottom w:val="none" w:sz="0" w:space="0" w:color="auto"/>
        <w:right w:val="none" w:sz="0" w:space="0" w:color="auto"/>
      </w:divBdr>
      <w:divsChild>
        <w:div w:id="1357582651">
          <w:marLeft w:val="0"/>
          <w:marRight w:val="0"/>
          <w:marTop w:val="0"/>
          <w:marBottom w:val="0"/>
          <w:divBdr>
            <w:top w:val="none" w:sz="0" w:space="0" w:color="auto"/>
            <w:left w:val="none" w:sz="0" w:space="0" w:color="auto"/>
            <w:bottom w:val="none" w:sz="0" w:space="0" w:color="auto"/>
            <w:right w:val="none" w:sz="0" w:space="0" w:color="auto"/>
          </w:divBdr>
          <w:divsChild>
            <w:div w:id="164172713">
              <w:marLeft w:val="0"/>
              <w:marRight w:val="0"/>
              <w:marTop w:val="0"/>
              <w:marBottom w:val="0"/>
              <w:divBdr>
                <w:top w:val="none" w:sz="0" w:space="0" w:color="auto"/>
                <w:left w:val="none" w:sz="0" w:space="0" w:color="auto"/>
                <w:bottom w:val="none" w:sz="0" w:space="0" w:color="auto"/>
                <w:right w:val="none" w:sz="0" w:space="0" w:color="auto"/>
              </w:divBdr>
              <w:divsChild>
                <w:div w:id="1140416616">
                  <w:marLeft w:val="0"/>
                  <w:marRight w:val="0"/>
                  <w:marTop w:val="0"/>
                  <w:marBottom w:val="0"/>
                  <w:divBdr>
                    <w:top w:val="none" w:sz="0" w:space="0" w:color="auto"/>
                    <w:left w:val="none" w:sz="0" w:space="0" w:color="auto"/>
                    <w:bottom w:val="none" w:sz="0" w:space="0" w:color="auto"/>
                    <w:right w:val="none" w:sz="0" w:space="0" w:color="auto"/>
                  </w:divBdr>
                  <w:divsChild>
                    <w:div w:id="1045443342">
                      <w:marLeft w:val="0"/>
                      <w:marRight w:val="0"/>
                      <w:marTop w:val="0"/>
                      <w:marBottom w:val="0"/>
                      <w:divBdr>
                        <w:top w:val="none" w:sz="0" w:space="0" w:color="auto"/>
                        <w:left w:val="none" w:sz="0" w:space="0" w:color="auto"/>
                        <w:bottom w:val="none" w:sz="0" w:space="0" w:color="auto"/>
                        <w:right w:val="none" w:sz="0" w:space="0" w:color="auto"/>
                      </w:divBdr>
                      <w:divsChild>
                        <w:div w:id="335159580">
                          <w:marLeft w:val="0"/>
                          <w:marRight w:val="0"/>
                          <w:marTop w:val="0"/>
                          <w:marBottom w:val="0"/>
                          <w:divBdr>
                            <w:top w:val="none" w:sz="0" w:space="0" w:color="auto"/>
                            <w:left w:val="none" w:sz="0" w:space="0" w:color="auto"/>
                            <w:bottom w:val="none" w:sz="0" w:space="0" w:color="auto"/>
                            <w:right w:val="none" w:sz="0" w:space="0" w:color="auto"/>
                          </w:divBdr>
                          <w:divsChild>
                            <w:div w:id="1541167541">
                              <w:marLeft w:val="0"/>
                              <w:marRight w:val="0"/>
                              <w:marTop w:val="0"/>
                              <w:marBottom w:val="0"/>
                              <w:divBdr>
                                <w:top w:val="none" w:sz="0" w:space="0" w:color="auto"/>
                                <w:left w:val="none" w:sz="0" w:space="0" w:color="auto"/>
                                <w:bottom w:val="none" w:sz="0" w:space="0" w:color="auto"/>
                                <w:right w:val="none" w:sz="0" w:space="0" w:color="auto"/>
                              </w:divBdr>
                              <w:divsChild>
                                <w:div w:id="1589577224">
                                  <w:marLeft w:val="0"/>
                                  <w:marRight w:val="0"/>
                                  <w:marTop w:val="0"/>
                                  <w:marBottom w:val="0"/>
                                  <w:divBdr>
                                    <w:top w:val="none" w:sz="0" w:space="0" w:color="auto"/>
                                    <w:left w:val="none" w:sz="0" w:space="0" w:color="auto"/>
                                    <w:bottom w:val="none" w:sz="0" w:space="0" w:color="auto"/>
                                    <w:right w:val="none" w:sz="0" w:space="0" w:color="auto"/>
                                  </w:divBdr>
                                  <w:divsChild>
                                    <w:div w:id="3327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33866">
      <w:bodyDiv w:val="1"/>
      <w:marLeft w:val="0"/>
      <w:marRight w:val="0"/>
      <w:marTop w:val="0"/>
      <w:marBottom w:val="0"/>
      <w:divBdr>
        <w:top w:val="none" w:sz="0" w:space="0" w:color="auto"/>
        <w:left w:val="none" w:sz="0" w:space="0" w:color="auto"/>
        <w:bottom w:val="none" w:sz="0" w:space="0" w:color="auto"/>
        <w:right w:val="none" w:sz="0" w:space="0" w:color="auto"/>
      </w:divBdr>
    </w:div>
    <w:div w:id="4400795">
      <w:bodyDiv w:val="1"/>
      <w:marLeft w:val="0"/>
      <w:marRight w:val="0"/>
      <w:marTop w:val="0"/>
      <w:marBottom w:val="0"/>
      <w:divBdr>
        <w:top w:val="none" w:sz="0" w:space="0" w:color="auto"/>
        <w:left w:val="none" w:sz="0" w:space="0" w:color="auto"/>
        <w:bottom w:val="none" w:sz="0" w:space="0" w:color="auto"/>
        <w:right w:val="none" w:sz="0" w:space="0" w:color="auto"/>
      </w:divBdr>
      <w:divsChild>
        <w:div w:id="1231624310">
          <w:marLeft w:val="0"/>
          <w:marRight w:val="0"/>
          <w:marTop w:val="0"/>
          <w:marBottom w:val="0"/>
          <w:divBdr>
            <w:top w:val="none" w:sz="0" w:space="0" w:color="auto"/>
            <w:left w:val="none" w:sz="0" w:space="0" w:color="auto"/>
            <w:bottom w:val="dotted" w:sz="6" w:space="4" w:color="DDDDDD"/>
            <w:right w:val="none" w:sz="0" w:space="0" w:color="auto"/>
          </w:divBdr>
          <w:divsChild>
            <w:div w:id="101360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716">
      <w:bodyDiv w:val="1"/>
      <w:marLeft w:val="0"/>
      <w:marRight w:val="0"/>
      <w:marTop w:val="0"/>
      <w:marBottom w:val="0"/>
      <w:divBdr>
        <w:top w:val="none" w:sz="0" w:space="0" w:color="auto"/>
        <w:left w:val="none" w:sz="0" w:space="0" w:color="auto"/>
        <w:bottom w:val="none" w:sz="0" w:space="0" w:color="auto"/>
        <w:right w:val="none" w:sz="0" w:space="0" w:color="auto"/>
      </w:divBdr>
      <w:divsChild>
        <w:div w:id="337852497">
          <w:marLeft w:val="0"/>
          <w:marRight w:val="0"/>
          <w:marTop w:val="0"/>
          <w:marBottom w:val="150"/>
          <w:divBdr>
            <w:top w:val="none" w:sz="0" w:space="0" w:color="auto"/>
            <w:left w:val="none" w:sz="0" w:space="0" w:color="auto"/>
            <w:bottom w:val="none" w:sz="0" w:space="0" w:color="auto"/>
            <w:right w:val="none" w:sz="0" w:space="0" w:color="auto"/>
          </w:divBdr>
        </w:div>
        <w:div w:id="491222659">
          <w:marLeft w:val="0"/>
          <w:marRight w:val="0"/>
          <w:marTop w:val="0"/>
          <w:marBottom w:val="150"/>
          <w:divBdr>
            <w:top w:val="none" w:sz="0" w:space="0" w:color="auto"/>
            <w:left w:val="none" w:sz="0" w:space="0" w:color="auto"/>
            <w:bottom w:val="none" w:sz="0" w:space="0" w:color="auto"/>
            <w:right w:val="none" w:sz="0" w:space="0" w:color="auto"/>
          </w:divBdr>
        </w:div>
        <w:div w:id="884759105">
          <w:marLeft w:val="0"/>
          <w:marRight w:val="0"/>
          <w:marTop w:val="0"/>
          <w:marBottom w:val="150"/>
          <w:divBdr>
            <w:top w:val="none" w:sz="0" w:space="0" w:color="auto"/>
            <w:left w:val="none" w:sz="0" w:space="0" w:color="auto"/>
            <w:bottom w:val="none" w:sz="0" w:space="0" w:color="auto"/>
            <w:right w:val="none" w:sz="0" w:space="0" w:color="auto"/>
          </w:divBdr>
        </w:div>
        <w:div w:id="1987346168">
          <w:marLeft w:val="0"/>
          <w:marRight w:val="0"/>
          <w:marTop w:val="0"/>
          <w:marBottom w:val="150"/>
          <w:divBdr>
            <w:top w:val="none" w:sz="0" w:space="0" w:color="auto"/>
            <w:left w:val="none" w:sz="0" w:space="0" w:color="auto"/>
            <w:bottom w:val="none" w:sz="0" w:space="0" w:color="auto"/>
            <w:right w:val="none" w:sz="0" w:space="0" w:color="auto"/>
          </w:divBdr>
        </w:div>
      </w:divsChild>
    </w:div>
    <w:div w:id="4938957">
      <w:bodyDiv w:val="1"/>
      <w:marLeft w:val="0"/>
      <w:marRight w:val="0"/>
      <w:marTop w:val="0"/>
      <w:marBottom w:val="0"/>
      <w:divBdr>
        <w:top w:val="none" w:sz="0" w:space="0" w:color="auto"/>
        <w:left w:val="none" w:sz="0" w:space="0" w:color="auto"/>
        <w:bottom w:val="none" w:sz="0" w:space="0" w:color="auto"/>
        <w:right w:val="none" w:sz="0" w:space="0" w:color="auto"/>
      </w:divBdr>
    </w:div>
    <w:div w:id="5140704">
      <w:bodyDiv w:val="1"/>
      <w:marLeft w:val="0"/>
      <w:marRight w:val="0"/>
      <w:marTop w:val="0"/>
      <w:marBottom w:val="0"/>
      <w:divBdr>
        <w:top w:val="none" w:sz="0" w:space="0" w:color="auto"/>
        <w:left w:val="none" w:sz="0" w:space="0" w:color="auto"/>
        <w:bottom w:val="none" w:sz="0" w:space="0" w:color="auto"/>
        <w:right w:val="none" w:sz="0" w:space="0" w:color="auto"/>
      </w:divBdr>
      <w:divsChild>
        <w:div w:id="483930215">
          <w:marLeft w:val="0"/>
          <w:marRight w:val="0"/>
          <w:marTop w:val="0"/>
          <w:marBottom w:val="150"/>
          <w:divBdr>
            <w:top w:val="none" w:sz="0" w:space="0" w:color="auto"/>
            <w:left w:val="none" w:sz="0" w:space="0" w:color="auto"/>
            <w:bottom w:val="none" w:sz="0" w:space="0" w:color="auto"/>
            <w:right w:val="none" w:sz="0" w:space="0" w:color="auto"/>
          </w:divBdr>
        </w:div>
      </w:divsChild>
    </w:div>
    <w:div w:id="5712189">
      <w:bodyDiv w:val="1"/>
      <w:marLeft w:val="0"/>
      <w:marRight w:val="0"/>
      <w:marTop w:val="0"/>
      <w:marBottom w:val="0"/>
      <w:divBdr>
        <w:top w:val="none" w:sz="0" w:space="0" w:color="auto"/>
        <w:left w:val="none" w:sz="0" w:space="0" w:color="auto"/>
        <w:bottom w:val="none" w:sz="0" w:space="0" w:color="auto"/>
        <w:right w:val="none" w:sz="0" w:space="0" w:color="auto"/>
      </w:divBdr>
      <w:divsChild>
        <w:div w:id="1605847882">
          <w:marLeft w:val="0"/>
          <w:marRight w:val="0"/>
          <w:marTop w:val="0"/>
          <w:marBottom w:val="150"/>
          <w:divBdr>
            <w:top w:val="none" w:sz="0" w:space="0" w:color="auto"/>
            <w:left w:val="none" w:sz="0" w:space="0" w:color="auto"/>
            <w:bottom w:val="none" w:sz="0" w:space="0" w:color="auto"/>
            <w:right w:val="none" w:sz="0" w:space="0" w:color="auto"/>
          </w:divBdr>
        </w:div>
      </w:divsChild>
    </w:div>
    <w:div w:id="5907551">
      <w:bodyDiv w:val="1"/>
      <w:marLeft w:val="0"/>
      <w:marRight w:val="0"/>
      <w:marTop w:val="0"/>
      <w:marBottom w:val="0"/>
      <w:divBdr>
        <w:top w:val="none" w:sz="0" w:space="0" w:color="auto"/>
        <w:left w:val="none" w:sz="0" w:space="0" w:color="auto"/>
        <w:bottom w:val="none" w:sz="0" w:space="0" w:color="auto"/>
        <w:right w:val="none" w:sz="0" w:space="0" w:color="auto"/>
      </w:divBdr>
      <w:divsChild>
        <w:div w:id="383870306">
          <w:marLeft w:val="0"/>
          <w:marRight w:val="0"/>
          <w:marTop w:val="0"/>
          <w:marBottom w:val="0"/>
          <w:divBdr>
            <w:top w:val="none" w:sz="0" w:space="0" w:color="auto"/>
            <w:left w:val="none" w:sz="0" w:space="0" w:color="auto"/>
            <w:bottom w:val="dotted" w:sz="6" w:space="4" w:color="DDDDDD"/>
            <w:right w:val="none" w:sz="0" w:space="0" w:color="auto"/>
          </w:divBdr>
          <w:divsChild>
            <w:div w:id="14155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1824">
      <w:bodyDiv w:val="1"/>
      <w:marLeft w:val="0"/>
      <w:marRight w:val="0"/>
      <w:marTop w:val="0"/>
      <w:marBottom w:val="0"/>
      <w:divBdr>
        <w:top w:val="none" w:sz="0" w:space="0" w:color="auto"/>
        <w:left w:val="none" w:sz="0" w:space="0" w:color="auto"/>
        <w:bottom w:val="none" w:sz="0" w:space="0" w:color="auto"/>
        <w:right w:val="none" w:sz="0" w:space="0" w:color="auto"/>
      </w:divBdr>
      <w:divsChild>
        <w:div w:id="2123071457">
          <w:marLeft w:val="0"/>
          <w:marRight w:val="0"/>
          <w:marTop w:val="0"/>
          <w:marBottom w:val="0"/>
          <w:divBdr>
            <w:top w:val="none" w:sz="0" w:space="0" w:color="auto"/>
            <w:left w:val="none" w:sz="0" w:space="0" w:color="auto"/>
            <w:bottom w:val="none" w:sz="0" w:space="0" w:color="auto"/>
            <w:right w:val="none" w:sz="0" w:space="0" w:color="auto"/>
          </w:divBdr>
          <w:divsChild>
            <w:div w:id="13760077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996433">
      <w:bodyDiv w:val="1"/>
      <w:marLeft w:val="0"/>
      <w:marRight w:val="0"/>
      <w:marTop w:val="0"/>
      <w:marBottom w:val="0"/>
      <w:divBdr>
        <w:top w:val="none" w:sz="0" w:space="0" w:color="auto"/>
        <w:left w:val="none" w:sz="0" w:space="0" w:color="auto"/>
        <w:bottom w:val="none" w:sz="0" w:space="0" w:color="auto"/>
        <w:right w:val="none" w:sz="0" w:space="0" w:color="auto"/>
      </w:divBdr>
      <w:divsChild>
        <w:div w:id="378941907">
          <w:marLeft w:val="0"/>
          <w:marRight w:val="0"/>
          <w:marTop w:val="0"/>
          <w:marBottom w:val="0"/>
          <w:divBdr>
            <w:top w:val="none" w:sz="0" w:space="0" w:color="auto"/>
            <w:left w:val="none" w:sz="0" w:space="0" w:color="auto"/>
            <w:bottom w:val="dotted" w:sz="6" w:space="4" w:color="DDDDDD"/>
            <w:right w:val="none" w:sz="0" w:space="0" w:color="auto"/>
          </w:divBdr>
          <w:divsChild>
            <w:div w:id="198346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646">
      <w:bodyDiv w:val="1"/>
      <w:marLeft w:val="0"/>
      <w:marRight w:val="0"/>
      <w:marTop w:val="0"/>
      <w:marBottom w:val="0"/>
      <w:divBdr>
        <w:top w:val="none" w:sz="0" w:space="0" w:color="auto"/>
        <w:left w:val="none" w:sz="0" w:space="0" w:color="auto"/>
        <w:bottom w:val="none" w:sz="0" w:space="0" w:color="auto"/>
        <w:right w:val="none" w:sz="0" w:space="0" w:color="auto"/>
      </w:divBdr>
      <w:divsChild>
        <w:div w:id="1789078928">
          <w:marLeft w:val="0"/>
          <w:marRight w:val="0"/>
          <w:marTop w:val="0"/>
          <w:marBottom w:val="0"/>
          <w:divBdr>
            <w:top w:val="none" w:sz="0" w:space="0" w:color="auto"/>
            <w:left w:val="none" w:sz="0" w:space="0" w:color="auto"/>
            <w:bottom w:val="none" w:sz="0" w:space="0" w:color="auto"/>
            <w:right w:val="none" w:sz="0" w:space="0" w:color="auto"/>
          </w:divBdr>
        </w:div>
      </w:divsChild>
    </w:div>
    <w:div w:id="8143152">
      <w:bodyDiv w:val="1"/>
      <w:marLeft w:val="0"/>
      <w:marRight w:val="0"/>
      <w:marTop w:val="0"/>
      <w:marBottom w:val="0"/>
      <w:divBdr>
        <w:top w:val="none" w:sz="0" w:space="0" w:color="auto"/>
        <w:left w:val="none" w:sz="0" w:space="0" w:color="auto"/>
        <w:bottom w:val="none" w:sz="0" w:space="0" w:color="auto"/>
        <w:right w:val="none" w:sz="0" w:space="0" w:color="auto"/>
      </w:divBdr>
      <w:divsChild>
        <w:div w:id="402261022">
          <w:marLeft w:val="0"/>
          <w:marRight w:val="0"/>
          <w:marTop w:val="0"/>
          <w:marBottom w:val="0"/>
          <w:divBdr>
            <w:top w:val="none" w:sz="0" w:space="0" w:color="auto"/>
            <w:left w:val="none" w:sz="0" w:space="0" w:color="auto"/>
            <w:bottom w:val="dotted" w:sz="6" w:space="4" w:color="DDDDDD"/>
            <w:right w:val="none" w:sz="0" w:space="0" w:color="auto"/>
          </w:divBdr>
          <w:divsChild>
            <w:div w:id="109925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71">
      <w:bodyDiv w:val="1"/>
      <w:marLeft w:val="0"/>
      <w:marRight w:val="0"/>
      <w:marTop w:val="0"/>
      <w:marBottom w:val="0"/>
      <w:divBdr>
        <w:top w:val="none" w:sz="0" w:space="0" w:color="auto"/>
        <w:left w:val="none" w:sz="0" w:space="0" w:color="auto"/>
        <w:bottom w:val="none" w:sz="0" w:space="0" w:color="auto"/>
        <w:right w:val="none" w:sz="0" w:space="0" w:color="auto"/>
      </w:divBdr>
      <w:divsChild>
        <w:div w:id="387190347">
          <w:marLeft w:val="0"/>
          <w:marRight w:val="0"/>
          <w:marTop w:val="0"/>
          <w:marBottom w:val="0"/>
          <w:divBdr>
            <w:top w:val="none" w:sz="0" w:space="0" w:color="auto"/>
            <w:left w:val="none" w:sz="0" w:space="0" w:color="auto"/>
            <w:bottom w:val="none" w:sz="0" w:space="0" w:color="auto"/>
            <w:right w:val="none" w:sz="0" w:space="0" w:color="auto"/>
          </w:divBdr>
        </w:div>
        <w:div w:id="1879396047">
          <w:marLeft w:val="0"/>
          <w:marRight w:val="0"/>
          <w:marTop w:val="0"/>
          <w:marBottom w:val="0"/>
          <w:divBdr>
            <w:top w:val="none" w:sz="0" w:space="0" w:color="auto"/>
            <w:left w:val="none" w:sz="0" w:space="0" w:color="auto"/>
            <w:bottom w:val="none" w:sz="0" w:space="0" w:color="auto"/>
            <w:right w:val="none" w:sz="0" w:space="0" w:color="auto"/>
          </w:divBdr>
        </w:div>
      </w:divsChild>
    </w:div>
    <w:div w:id="8606189">
      <w:bodyDiv w:val="1"/>
      <w:marLeft w:val="0"/>
      <w:marRight w:val="0"/>
      <w:marTop w:val="0"/>
      <w:marBottom w:val="0"/>
      <w:divBdr>
        <w:top w:val="none" w:sz="0" w:space="0" w:color="auto"/>
        <w:left w:val="none" w:sz="0" w:space="0" w:color="auto"/>
        <w:bottom w:val="none" w:sz="0" w:space="0" w:color="auto"/>
        <w:right w:val="none" w:sz="0" w:space="0" w:color="auto"/>
      </w:divBdr>
      <w:divsChild>
        <w:div w:id="1566574759">
          <w:marLeft w:val="0"/>
          <w:marRight w:val="0"/>
          <w:marTop w:val="0"/>
          <w:marBottom w:val="0"/>
          <w:divBdr>
            <w:top w:val="none" w:sz="0" w:space="0" w:color="auto"/>
            <w:left w:val="none" w:sz="0" w:space="0" w:color="auto"/>
            <w:bottom w:val="none" w:sz="0" w:space="0" w:color="auto"/>
            <w:right w:val="none" w:sz="0" w:space="0" w:color="auto"/>
          </w:divBdr>
          <w:divsChild>
            <w:div w:id="929776634">
              <w:marLeft w:val="0"/>
              <w:marRight w:val="0"/>
              <w:marTop w:val="0"/>
              <w:marBottom w:val="0"/>
              <w:divBdr>
                <w:top w:val="none" w:sz="0" w:space="0" w:color="auto"/>
                <w:left w:val="none" w:sz="0" w:space="0" w:color="auto"/>
                <w:bottom w:val="none" w:sz="0" w:space="0" w:color="auto"/>
                <w:right w:val="none" w:sz="0" w:space="0" w:color="auto"/>
              </w:divBdr>
              <w:divsChild>
                <w:div w:id="1586761544">
                  <w:marLeft w:val="30"/>
                  <w:marRight w:val="30"/>
                  <w:marTop w:val="0"/>
                  <w:marBottom w:val="0"/>
                  <w:divBdr>
                    <w:top w:val="none" w:sz="0" w:space="0" w:color="auto"/>
                    <w:left w:val="none" w:sz="0" w:space="0" w:color="auto"/>
                    <w:bottom w:val="none" w:sz="0" w:space="0" w:color="auto"/>
                    <w:right w:val="none" w:sz="0" w:space="0" w:color="auto"/>
                  </w:divBdr>
                  <w:divsChild>
                    <w:div w:id="1567758060">
                      <w:marLeft w:val="0"/>
                      <w:marRight w:val="0"/>
                      <w:marTop w:val="0"/>
                      <w:marBottom w:val="0"/>
                      <w:divBdr>
                        <w:top w:val="none" w:sz="0" w:space="0" w:color="auto"/>
                        <w:left w:val="none" w:sz="0" w:space="0" w:color="auto"/>
                        <w:bottom w:val="none" w:sz="0" w:space="0" w:color="auto"/>
                        <w:right w:val="none" w:sz="0" w:space="0" w:color="auto"/>
                      </w:divBdr>
                      <w:divsChild>
                        <w:div w:id="706494127">
                          <w:marLeft w:val="0"/>
                          <w:marRight w:val="0"/>
                          <w:marTop w:val="0"/>
                          <w:marBottom w:val="0"/>
                          <w:divBdr>
                            <w:top w:val="none" w:sz="0" w:space="0" w:color="auto"/>
                            <w:left w:val="none" w:sz="0" w:space="0" w:color="auto"/>
                            <w:bottom w:val="none" w:sz="0" w:space="0" w:color="auto"/>
                            <w:right w:val="none" w:sz="0" w:space="0" w:color="auto"/>
                          </w:divBdr>
                          <w:divsChild>
                            <w:div w:id="1145701868">
                              <w:marLeft w:val="0"/>
                              <w:marRight w:val="0"/>
                              <w:marTop w:val="0"/>
                              <w:marBottom w:val="0"/>
                              <w:divBdr>
                                <w:top w:val="none" w:sz="0" w:space="0" w:color="auto"/>
                                <w:left w:val="none" w:sz="0" w:space="0" w:color="auto"/>
                                <w:bottom w:val="none" w:sz="0" w:space="0" w:color="auto"/>
                                <w:right w:val="none" w:sz="0" w:space="0" w:color="auto"/>
                              </w:divBdr>
                              <w:divsChild>
                                <w:div w:id="2114394315">
                                  <w:marLeft w:val="0"/>
                                  <w:marRight w:val="0"/>
                                  <w:marTop w:val="0"/>
                                  <w:marBottom w:val="0"/>
                                  <w:divBdr>
                                    <w:top w:val="none" w:sz="0" w:space="0" w:color="auto"/>
                                    <w:left w:val="none" w:sz="0" w:space="0" w:color="auto"/>
                                    <w:bottom w:val="none" w:sz="0" w:space="0" w:color="auto"/>
                                    <w:right w:val="none" w:sz="0" w:space="0" w:color="auto"/>
                                  </w:divBdr>
                                  <w:divsChild>
                                    <w:div w:id="13178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0049">
      <w:bodyDiv w:val="1"/>
      <w:marLeft w:val="0"/>
      <w:marRight w:val="0"/>
      <w:marTop w:val="0"/>
      <w:marBottom w:val="0"/>
      <w:divBdr>
        <w:top w:val="none" w:sz="0" w:space="0" w:color="auto"/>
        <w:left w:val="none" w:sz="0" w:space="0" w:color="auto"/>
        <w:bottom w:val="none" w:sz="0" w:space="0" w:color="auto"/>
        <w:right w:val="none" w:sz="0" w:space="0" w:color="auto"/>
      </w:divBdr>
      <w:divsChild>
        <w:div w:id="207038023">
          <w:marLeft w:val="0"/>
          <w:marRight w:val="0"/>
          <w:marTop w:val="0"/>
          <w:marBottom w:val="0"/>
          <w:divBdr>
            <w:top w:val="none" w:sz="0" w:space="0" w:color="auto"/>
            <w:left w:val="none" w:sz="0" w:space="0" w:color="auto"/>
            <w:bottom w:val="none" w:sz="0" w:space="0" w:color="auto"/>
            <w:right w:val="none" w:sz="0" w:space="0" w:color="auto"/>
          </w:divBdr>
          <w:divsChild>
            <w:div w:id="4642774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065850">
      <w:bodyDiv w:val="1"/>
      <w:marLeft w:val="0"/>
      <w:marRight w:val="0"/>
      <w:marTop w:val="0"/>
      <w:marBottom w:val="0"/>
      <w:divBdr>
        <w:top w:val="none" w:sz="0" w:space="0" w:color="auto"/>
        <w:left w:val="none" w:sz="0" w:space="0" w:color="auto"/>
        <w:bottom w:val="none" w:sz="0" w:space="0" w:color="auto"/>
        <w:right w:val="none" w:sz="0" w:space="0" w:color="auto"/>
      </w:divBdr>
    </w:div>
    <w:div w:id="9648573">
      <w:bodyDiv w:val="1"/>
      <w:marLeft w:val="0"/>
      <w:marRight w:val="0"/>
      <w:marTop w:val="0"/>
      <w:marBottom w:val="0"/>
      <w:divBdr>
        <w:top w:val="none" w:sz="0" w:space="0" w:color="auto"/>
        <w:left w:val="none" w:sz="0" w:space="0" w:color="auto"/>
        <w:bottom w:val="none" w:sz="0" w:space="0" w:color="auto"/>
        <w:right w:val="none" w:sz="0" w:space="0" w:color="auto"/>
      </w:divBdr>
      <w:divsChild>
        <w:div w:id="813566753">
          <w:marLeft w:val="0"/>
          <w:marRight w:val="0"/>
          <w:marTop w:val="0"/>
          <w:marBottom w:val="0"/>
          <w:divBdr>
            <w:top w:val="none" w:sz="0" w:space="0" w:color="auto"/>
            <w:left w:val="none" w:sz="0" w:space="0" w:color="auto"/>
            <w:bottom w:val="dotted" w:sz="6" w:space="4" w:color="DDDDDD"/>
            <w:right w:val="none" w:sz="0" w:space="0" w:color="auto"/>
          </w:divBdr>
          <w:divsChild>
            <w:div w:id="118371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689">
      <w:bodyDiv w:val="1"/>
      <w:marLeft w:val="0"/>
      <w:marRight w:val="0"/>
      <w:marTop w:val="0"/>
      <w:marBottom w:val="0"/>
      <w:divBdr>
        <w:top w:val="none" w:sz="0" w:space="0" w:color="auto"/>
        <w:left w:val="none" w:sz="0" w:space="0" w:color="auto"/>
        <w:bottom w:val="none" w:sz="0" w:space="0" w:color="auto"/>
        <w:right w:val="none" w:sz="0" w:space="0" w:color="auto"/>
      </w:divBdr>
    </w:div>
    <w:div w:id="10227633">
      <w:bodyDiv w:val="1"/>
      <w:marLeft w:val="0"/>
      <w:marRight w:val="0"/>
      <w:marTop w:val="0"/>
      <w:marBottom w:val="0"/>
      <w:divBdr>
        <w:top w:val="none" w:sz="0" w:space="0" w:color="auto"/>
        <w:left w:val="none" w:sz="0" w:space="0" w:color="auto"/>
        <w:bottom w:val="none" w:sz="0" w:space="0" w:color="auto"/>
        <w:right w:val="none" w:sz="0" w:space="0" w:color="auto"/>
      </w:divBdr>
      <w:divsChild>
        <w:div w:id="104886947">
          <w:marLeft w:val="0"/>
          <w:marRight w:val="0"/>
          <w:marTop w:val="0"/>
          <w:marBottom w:val="0"/>
          <w:divBdr>
            <w:top w:val="none" w:sz="0" w:space="0" w:color="auto"/>
            <w:left w:val="none" w:sz="0" w:space="0" w:color="auto"/>
            <w:bottom w:val="none" w:sz="0" w:space="0" w:color="auto"/>
            <w:right w:val="none" w:sz="0" w:space="0" w:color="auto"/>
          </w:divBdr>
          <w:divsChild>
            <w:div w:id="157812363">
              <w:marLeft w:val="0"/>
              <w:marRight w:val="0"/>
              <w:marTop w:val="0"/>
              <w:marBottom w:val="0"/>
              <w:divBdr>
                <w:top w:val="none" w:sz="0" w:space="0" w:color="auto"/>
                <w:left w:val="none" w:sz="0" w:space="0" w:color="auto"/>
                <w:bottom w:val="none" w:sz="0" w:space="0" w:color="auto"/>
                <w:right w:val="none" w:sz="0" w:space="0" w:color="auto"/>
              </w:divBdr>
            </w:div>
            <w:div w:id="518811719">
              <w:marLeft w:val="0"/>
              <w:marRight w:val="0"/>
              <w:marTop w:val="0"/>
              <w:marBottom w:val="150"/>
              <w:divBdr>
                <w:top w:val="none" w:sz="0" w:space="0" w:color="auto"/>
                <w:left w:val="none" w:sz="0" w:space="0" w:color="auto"/>
                <w:bottom w:val="none" w:sz="0" w:space="0" w:color="auto"/>
                <w:right w:val="none" w:sz="0" w:space="0" w:color="auto"/>
              </w:divBdr>
            </w:div>
          </w:divsChild>
        </w:div>
        <w:div w:id="946035853">
          <w:marLeft w:val="0"/>
          <w:marRight w:val="0"/>
          <w:marTop w:val="0"/>
          <w:marBottom w:val="150"/>
          <w:divBdr>
            <w:top w:val="none" w:sz="0" w:space="0" w:color="auto"/>
            <w:left w:val="none" w:sz="0" w:space="0" w:color="auto"/>
            <w:bottom w:val="none" w:sz="0" w:space="0" w:color="auto"/>
            <w:right w:val="none" w:sz="0" w:space="0" w:color="auto"/>
          </w:divBdr>
          <w:divsChild>
            <w:div w:id="13295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686">
      <w:bodyDiv w:val="1"/>
      <w:marLeft w:val="0"/>
      <w:marRight w:val="0"/>
      <w:marTop w:val="0"/>
      <w:marBottom w:val="0"/>
      <w:divBdr>
        <w:top w:val="none" w:sz="0" w:space="0" w:color="auto"/>
        <w:left w:val="none" w:sz="0" w:space="0" w:color="auto"/>
        <w:bottom w:val="none" w:sz="0" w:space="0" w:color="auto"/>
        <w:right w:val="none" w:sz="0" w:space="0" w:color="auto"/>
      </w:divBdr>
      <w:divsChild>
        <w:div w:id="859439421">
          <w:marLeft w:val="0"/>
          <w:marRight w:val="0"/>
          <w:marTop w:val="0"/>
          <w:marBottom w:val="0"/>
          <w:divBdr>
            <w:top w:val="none" w:sz="0" w:space="0" w:color="auto"/>
            <w:left w:val="none" w:sz="0" w:space="0" w:color="auto"/>
            <w:bottom w:val="none" w:sz="0" w:space="0" w:color="auto"/>
            <w:right w:val="none" w:sz="0" w:space="0" w:color="auto"/>
          </w:divBdr>
        </w:div>
      </w:divsChild>
    </w:div>
    <w:div w:id="10881422">
      <w:bodyDiv w:val="1"/>
      <w:marLeft w:val="0"/>
      <w:marRight w:val="0"/>
      <w:marTop w:val="0"/>
      <w:marBottom w:val="0"/>
      <w:divBdr>
        <w:top w:val="none" w:sz="0" w:space="0" w:color="auto"/>
        <w:left w:val="none" w:sz="0" w:space="0" w:color="auto"/>
        <w:bottom w:val="none" w:sz="0" w:space="0" w:color="auto"/>
        <w:right w:val="none" w:sz="0" w:space="0" w:color="auto"/>
      </w:divBdr>
      <w:divsChild>
        <w:div w:id="339086009">
          <w:marLeft w:val="0"/>
          <w:marRight w:val="225"/>
          <w:marTop w:val="0"/>
          <w:marBottom w:val="0"/>
          <w:divBdr>
            <w:top w:val="none" w:sz="0" w:space="0" w:color="auto"/>
            <w:left w:val="none" w:sz="0" w:space="0" w:color="auto"/>
            <w:bottom w:val="none" w:sz="0" w:space="0" w:color="auto"/>
            <w:right w:val="none" w:sz="0" w:space="0" w:color="auto"/>
          </w:divBdr>
          <w:divsChild>
            <w:div w:id="1086460503">
              <w:marLeft w:val="0"/>
              <w:marRight w:val="0"/>
              <w:marTop w:val="225"/>
              <w:marBottom w:val="0"/>
              <w:divBdr>
                <w:top w:val="none" w:sz="0" w:space="0" w:color="auto"/>
                <w:left w:val="none" w:sz="0" w:space="0" w:color="auto"/>
                <w:bottom w:val="none" w:sz="0" w:space="0" w:color="auto"/>
                <w:right w:val="none" w:sz="0" w:space="0" w:color="auto"/>
              </w:divBdr>
              <w:divsChild>
                <w:div w:id="14634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556">
      <w:bodyDiv w:val="1"/>
      <w:marLeft w:val="0"/>
      <w:marRight w:val="0"/>
      <w:marTop w:val="0"/>
      <w:marBottom w:val="0"/>
      <w:divBdr>
        <w:top w:val="none" w:sz="0" w:space="0" w:color="auto"/>
        <w:left w:val="none" w:sz="0" w:space="0" w:color="auto"/>
        <w:bottom w:val="none" w:sz="0" w:space="0" w:color="auto"/>
        <w:right w:val="none" w:sz="0" w:space="0" w:color="auto"/>
      </w:divBdr>
      <w:divsChild>
        <w:div w:id="605774421">
          <w:marLeft w:val="0"/>
          <w:marRight w:val="0"/>
          <w:marTop w:val="0"/>
          <w:marBottom w:val="0"/>
          <w:divBdr>
            <w:top w:val="none" w:sz="0" w:space="0" w:color="auto"/>
            <w:left w:val="none" w:sz="0" w:space="0" w:color="auto"/>
            <w:bottom w:val="none" w:sz="0" w:space="0" w:color="auto"/>
            <w:right w:val="none" w:sz="0" w:space="0" w:color="auto"/>
          </w:divBdr>
          <w:divsChild>
            <w:div w:id="1903904190">
              <w:marLeft w:val="0"/>
              <w:marRight w:val="0"/>
              <w:marTop w:val="0"/>
              <w:marBottom w:val="0"/>
              <w:divBdr>
                <w:top w:val="none" w:sz="0" w:space="0" w:color="auto"/>
                <w:left w:val="none" w:sz="0" w:space="0" w:color="auto"/>
                <w:bottom w:val="none" w:sz="0" w:space="0" w:color="auto"/>
                <w:right w:val="none" w:sz="0" w:space="0" w:color="auto"/>
              </w:divBdr>
              <w:divsChild>
                <w:div w:id="1593128833">
                  <w:marLeft w:val="0"/>
                  <w:marRight w:val="0"/>
                  <w:marTop w:val="0"/>
                  <w:marBottom w:val="0"/>
                  <w:divBdr>
                    <w:top w:val="none" w:sz="0" w:space="0" w:color="auto"/>
                    <w:left w:val="none" w:sz="0" w:space="0" w:color="auto"/>
                    <w:bottom w:val="none" w:sz="0" w:space="0" w:color="auto"/>
                    <w:right w:val="none" w:sz="0" w:space="0" w:color="auto"/>
                  </w:divBdr>
                  <w:divsChild>
                    <w:div w:id="1494881587">
                      <w:marLeft w:val="0"/>
                      <w:marRight w:val="0"/>
                      <w:marTop w:val="0"/>
                      <w:marBottom w:val="0"/>
                      <w:divBdr>
                        <w:top w:val="none" w:sz="0" w:space="0" w:color="auto"/>
                        <w:left w:val="none" w:sz="0" w:space="0" w:color="auto"/>
                        <w:bottom w:val="none" w:sz="0" w:space="0" w:color="auto"/>
                        <w:right w:val="none" w:sz="0" w:space="0" w:color="auto"/>
                      </w:divBdr>
                      <w:divsChild>
                        <w:div w:id="1305313184">
                          <w:marLeft w:val="0"/>
                          <w:marRight w:val="0"/>
                          <w:marTop w:val="0"/>
                          <w:marBottom w:val="0"/>
                          <w:divBdr>
                            <w:top w:val="none" w:sz="0" w:space="0" w:color="auto"/>
                            <w:left w:val="none" w:sz="0" w:space="0" w:color="auto"/>
                            <w:bottom w:val="none" w:sz="0" w:space="0" w:color="auto"/>
                            <w:right w:val="none" w:sz="0" w:space="0" w:color="auto"/>
                          </w:divBdr>
                          <w:divsChild>
                            <w:div w:id="466583243">
                              <w:marLeft w:val="0"/>
                              <w:marRight w:val="0"/>
                              <w:marTop w:val="0"/>
                              <w:marBottom w:val="0"/>
                              <w:divBdr>
                                <w:top w:val="none" w:sz="0" w:space="0" w:color="auto"/>
                                <w:left w:val="none" w:sz="0" w:space="0" w:color="auto"/>
                                <w:bottom w:val="none" w:sz="0" w:space="0" w:color="auto"/>
                                <w:right w:val="none" w:sz="0" w:space="0" w:color="auto"/>
                              </w:divBdr>
                              <w:divsChild>
                                <w:div w:id="2002349314">
                                  <w:marLeft w:val="0"/>
                                  <w:marRight w:val="0"/>
                                  <w:marTop w:val="0"/>
                                  <w:marBottom w:val="0"/>
                                  <w:divBdr>
                                    <w:top w:val="none" w:sz="0" w:space="0" w:color="auto"/>
                                    <w:left w:val="none" w:sz="0" w:space="0" w:color="auto"/>
                                    <w:bottom w:val="none" w:sz="0" w:space="0" w:color="auto"/>
                                    <w:right w:val="none" w:sz="0" w:space="0" w:color="auto"/>
                                  </w:divBdr>
                                  <w:divsChild>
                                    <w:div w:id="220483933">
                                      <w:marLeft w:val="0"/>
                                      <w:marRight w:val="0"/>
                                      <w:marTop w:val="0"/>
                                      <w:marBottom w:val="0"/>
                                      <w:divBdr>
                                        <w:top w:val="none" w:sz="0" w:space="0" w:color="auto"/>
                                        <w:left w:val="none" w:sz="0" w:space="0" w:color="auto"/>
                                        <w:bottom w:val="none" w:sz="0" w:space="0" w:color="auto"/>
                                        <w:right w:val="none" w:sz="0" w:space="0" w:color="auto"/>
                                      </w:divBdr>
                                      <w:divsChild>
                                        <w:div w:id="2255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36757">
      <w:bodyDiv w:val="1"/>
      <w:marLeft w:val="0"/>
      <w:marRight w:val="0"/>
      <w:marTop w:val="0"/>
      <w:marBottom w:val="0"/>
      <w:divBdr>
        <w:top w:val="none" w:sz="0" w:space="0" w:color="auto"/>
        <w:left w:val="none" w:sz="0" w:space="0" w:color="auto"/>
        <w:bottom w:val="none" w:sz="0" w:space="0" w:color="auto"/>
        <w:right w:val="none" w:sz="0" w:space="0" w:color="auto"/>
      </w:divBdr>
      <w:divsChild>
        <w:div w:id="523061629">
          <w:marLeft w:val="0"/>
          <w:marRight w:val="0"/>
          <w:marTop w:val="0"/>
          <w:marBottom w:val="150"/>
          <w:divBdr>
            <w:top w:val="none" w:sz="0" w:space="0" w:color="auto"/>
            <w:left w:val="none" w:sz="0" w:space="0" w:color="auto"/>
            <w:bottom w:val="none" w:sz="0" w:space="0" w:color="auto"/>
            <w:right w:val="none" w:sz="0" w:space="0" w:color="auto"/>
          </w:divBdr>
        </w:div>
        <w:div w:id="1086725145">
          <w:marLeft w:val="0"/>
          <w:marRight w:val="0"/>
          <w:marTop w:val="0"/>
          <w:marBottom w:val="0"/>
          <w:divBdr>
            <w:top w:val="none" w:sz="0" w:space="0" w:color="auto"/>
            <w:left w:val="none" w:sz="0" w:space="0" w:color="auto"/>
            <w:bottom w:val="none" w:sz="0" w:space="0" w:color="auto"/>
            <w:right w:val="none" w:sz="0" w:space="0" w:color="auto"/>
          </w:divBdr>
        </w:div>
      </w:divsChild>
    </w:div>
    <w:div w:id="13112768">
      <w:bodyDiv w:val="1"/>
      <w:marLeft w:val="0"/>
      <w:marRight w:val="0"/>
      <w:marTop w:val="0"/>
      <w:marBottom w:val="0"/>
      <w:divBdr>
        <w:top w:val="none" w:sz="0" w:space="0" w:color="auto"/>
        <w:left w:val="none" w:sz="0" w:space="0" w:color="auto"/>
        <w:bottom w:val="none" w:sz="0" w:space="0" w:color="auto"/>
        <w:right w:val="none" w:sz="0" w:space="0" w:color="auto"/>
      </w:divBdr>
      <w:divsChild>
        <w:div w:id="1431777840">
          <w:marLeft w:val="0"/>
          <w:marRight w:val="0"/>
          <w:marTop w:val="0"/>
          <w:marBottom w:val="0"/>
          <w:divBdr>
            <w:top w:val="none" w:sz="0" w:space="0" w:color="auto"/>
            <w:left w:val="none" w:sz="0" w:space="0" w:color="auto"/>
            <w:bottom w:val="none" w:sz="0" w:space="0" w:color="auto"/>
            <w:right w:val="none" w:sz="0" w:space="0" w:color="auto"/>
          </w:divBdr>
          <w:divsChild>
            <w:div w:id="1127043450">
              <w:marLeft w:val="0"/>
              <w:marRight w:val="0"/>
              <w:marTop w:val="0"/>
              <w:marBottom w:val="0"/>
              <w:divBdr>
                <w:top w:val="none" w:sz="0" w:space="0" w:color="auto"/>
                <w:left w:val="none" w:sz="0" w:space="0" w:color="auto"/>
                <w:bottom w:val="none" w:sz="0" w:space="0" w:color="auto"/>
                <w:right w:val="none" w:sz="0" w:space="0" w:color="auto"/>
              </w:divBdr>
              <w:divsChild>
                <w:div w:id="1034579227">
                  <w:marLeft w:val="0"/>
                  <w:marRight w:val="0"/>
                  <w:marTop w:val="0"/>
                  <w:marBottom w:val="0"/>
                  <w:divBdr>
                    <w:top w:val="none" w:sz="0" w:space="0" w:color="auto"/>
                    <w:left w:val="none" w:sz="0" w:space="0" w:color="auto"/>
                    <w:bottom w:val="none" w:sz="0" w:space="0" w:color="auto"/>
                    <w:right w:val="none" w:sz="0" w:space="0" w:color="auto"/>
                  </w:divBdr>
                  <w:divsChild>
                    <w:div w:id="1221283210">
                      <w:marLeft w:val="0"/>
                      <w:marRight w:val="0"/>
                      <w:marTop w:val="0"/>
                      <w:marBottom w:val="0"/>
                      <w:divBdr>
                        <w:top w:val="none" w:sz="0" w:space="0" w:color="auto"/>
                        <w:left w:val="none" w:sz="0" w:space="0" w:color="auto"/>
                        <w:bottom w:val="none" w:sz="0" w:space="0" w:color="auto"/>
                        <w:right w:val="none" w:sz="0" w:space="0" w:color="auto"/>
                      </w:divBdr>
                      <w:divsChild>
                        <w:div w:id="1192186384">
                          <w:marLeft w:val="0"/>
                          <w:marRight w:val="0"/>
                          <w:marTop w:val="0"/>
                          <w:marBottom w:val="0"/>
                          <w:divBdr>
                            <w:top w:val="none" w:sz="0" w:space="0" w:color="auto"/>
                            <w:left w:val="none" w:sz="0" w:space="0" w:color="auto"/>
                            <w:bottom w:val="none" w:sz="0" w:space="0" w:color="auto"/>
                            <w:right w:val="none" w:sz="0" w:space="0" w:color="auto"/>
                          </w:divBdr>
                          <w:divsChild>
                            <w:div w:id="1009528890">
                              <w:marLeft w:val="0"/>
                              <w:marRight w:val="0"/>
                              <w:marTop w:val="0"/>
                              <w:marBottom w:val="0"/>
                              <w:divBdr>
                                <w:top w:val="none" w:sz="0" w:space="0" w:color="auto"/>
                                <w:left w:val="none" w:sz="0" w:space="0" w:color="auto"/>
                                <w:bottom w:val="none" w:sz="0" w:space="0" w:color="auto"/>
                                <w:right w:val="none" w:sz="0" w:space="0" w:color="auto"/>
                              </w:divBdr>
                              <w:divsChild>
                                <w:div w:id="419528664">
                                  <w:marLeft w:val="0"/>
                                  <w:marRight w:val="0"/>
                                  <w:marTop w:val="0"/>
                                  <w:marBottom w:val="0"/>
                                  <w:divBdr>
                                    <w:top w:val="none" w:sz="0" w:space="0" w:color="auto"/>
                                    <w:left w:val="none" w:sz="0" w:space="0" w:color="auto"/>
                                    <w:bottom w:val="none" w:sz="0" w:space="0" w:color="auto"/>
                                    <w:right w:val="none" w:sz="0" w:space="0" w:color="auto"/>
                                  </w:divBdr>
                                  <w:divsChild>
                                    <w:div w:id="18112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5828">
      <w:bodyDiv w:val="1"/>
      <w:marLeft w:val="0"/>
      <w:marRight w:val="0"/>
      <w:marTop w:val="0"/>
      <w:marBottom w:val="0"/>
      <w:divBdr>
        <w:top w:val="none" w:sz="0" w:space="0" w:color="auto"/>
        <w:left w:val="none" w:sz="0" w:space="0" w:color="auto"/>
        <w:bottom w:val="none" w:sz="0" w:space="0" w:color="auto"/>
        <w:right w:val="none" w:sz="0" w:space="0" w:color="auto"/>
      </w:divBdr>
      <w:divsChild>
        <w:div w:id="1269585885">
          <w:marLeft w:val="0"/>
          <w:marRight w:val="0"/>
          <w:marTop w:val="0"/>
          <w:marBottom w:val="0"/>
          <w:divBdr>
            <w:top w:val="single" w:sz="6" w:space="0" w:color="E5E5E5"/>
            <w:left w:val="none" w:sz="0" w:space="0" w:color="auto"/>
            <w:bottom w:val="single" w:sz="18" w:space="0" w:color="000000"/>
            <w:right w:val="none" w:sz="0" w:space="0" w:color="auto"/>
          </w:divBdr>
          <w:divsChild>
            <w:div w:id="607933635">
              <w:marLeft w:val="0"/>
              <w:marRight w:val="0"/>
              <w:marTop w:val="0"/>
              <w:marBottom w:val="0"/>
              <w:divBdr>
                <w:top w:val="none" w:sz="0" w:space="0" w:color="auto"/>
                <w:left w:val="none" w:sz="0" w:space="0" w:color="auto"/>
                <w:bottom w:val="none" w:sz="0" w:space="0" w:color="auto"/>
                <w:right w:val="none" w:sz="0" w:space="0" w:color="auto"/>
              </w:divBdr>
              <w:divsChild>
                <w:div w:id="46165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07286">
          <w:marLeft w:val="0"/>
          <w:marRight w:val="0"/>
          <w:marTop w:val="0"/>
          <w:marBottom w:val="0"/>
          <w:divBdr>
            <w:top w:val="none" w:sz="0" w:space="0" w:color="auto"/>
            <w:left w:val="none" w:sz="0" w:space="0" w:color="auto"/>
            <w:bottom w:val="none" w:sz="0" w:space="0" w:color="auto"/>
            <w:right w:val="none" w:sz="0" w:space="0" w:color="auto"/>
          </w:divBdr>
          <w:divsChild>
            <w:div w:id="1962757303">
              <w:marLeft w:val="0"/>
              <w:marRight w:val="0"/>
              <w:marTop w:val="0"/>
              <w:marBottom w:val="0"/>
              <w:divBdr>
                <w:top w:val="none" w:sz="0" w:space="0" w:color="auto"/>
                <w:left w:val="none" w:sz="0" w:space="0" w:color="auto"/>
                <w:bottom w:val="none" w:sz="0" w:space="0" w:color="auto"/>
                <w:right w:val="none" w:sz="0" w:space="0" w:color="auto"/>
              </w:divBdr>
              <w:divsChild>
                <w:div w:id="104622260">
                  <w:marLeft w:val="0"/>
                  <w:marRight w:val="0"/>
                  <w:marTop w:val="0"/>
                  <w:marBottom w:val="0"/>
                  <w:divBdr>
                    <w:top w:val="none" w:sz="0" w:space="0" w:color="auto"/>
                    <w:left w:val="none" w:sz="0" w:space="0" w:color="auto"/>
                    <w:bottom w:val="none" w:sz="0" w:space="0" w:color="auto"/>
                    <w:right w:val="none" w:sz="0" w:space="0" w:color="auto"/>
                  </w:divBdr>
                  <w:divsChild>
                    <w:div w:id="2107651703">
                      <w:marLeft w:val="0"/>
                      <w:marRight w:val="0"/>
                      <w:marTop w:val="0"/>
                      <w:marBottom w:val="300"/>
                      <w:divBdr>
                        <w:top w:val="none" w:sz="0" w:space="0" w:color="auto"/>
                        <w:left w:val="none" w:sz="0" w:space="0" w:color="auto"/>
                        <w:bottom w:val="none" w:sz="0" w:space="0" w:color="auto"/>
                        <w:right w:val="none" w:sz="0" w:space="0" w:color="auto"/>
                      </w:divBdr>
                      <w:divsChild>
                        <w:div w:id="1339237348">
                          <w:marLeft w:val="0"/>
                          <w:marRight w:val="0"/>
                          <w:marTop w:val="0"/>
                          <w:marBottom w:val="225"/>
                          <w:divBdr>
                            <w:top w:val="single" w:sz="6" w:space="11" w:color="E5E5E5"/>
                            <w:left w:val="single" w:sz="6" w:space="11" w:color="E5E5E5"/>
                            <w:bottom w:val="single" w:sz="6" w:space="1" w:color="E5E5E5"/>
                            <w:right w:val="single" w:sz="6" w:space="11" w:color="E5E5E5"/>
                          </w:divBdr>
                          <w:divsChild>
                            <w:div w:id="1519083105">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3698541">
      <w:bodyDiv w:val="1"/>
      <w:marLeft w:val="0"/>
      <w:marRight w:val="0"/>
      <w:marTop w:val="0"/>
      <w:marBottom w:val="0"/>
      <w:divBdr>
        <w:top w:val="none" w:sz="0" w:space="0" w:color="auto"/>
        <w:left w:val="none" w:sz="0" w:space="0" w:color="auto"/>
        <w:bottom w:val="none" w:sz="0" w:space="0" w:color="auto"/>
        <w:right w:val="none" w:sz="0" w:space="0" w:color="auto"/>
      </w:divBdr>
    </w:div>
    <w:div w:id="13847109">
      <w:bodyDiv w:val="1"/>
      <w:marLeft w:val="0"/>
      <w:marRight w:val="0"/>
      <w:marTop w:val="0"/>
      <w:marBottom w:val="0"/>
      <w:divBdr>
        <w:top w:val="none" w:sz="0" w:space="0" w:color="auto"/>
        <w:left w:val="none" w:sz="0" w:space="0" w:color="auto"/>
        <w:bottom w:val="none" w:sz="0" w:space="0" w:color="auto"/>
        <w:right w:val="none" w:sz="0" w:space="0" w:color="auto"/>
      </w:divBdr>
      <w:divsChild>
        <w:div w:id="233441754">
          <w:marLeft w:val="0"/>
          <w:marRight w:val="0"/>
          <w:marTop w:val="0"/>
          <w:marBottom w:val="0"/>
          <w:divBdr>
            <w:top w:val="none" w:sz="0" w:space="0" w:color="auto"/>
            <w:left w:val="none" w:sz="0" w:space="0" w:color="auto"/>
            <w:bottom w:val="dotted" w:sz="6" w:space="4" w:color="DDDDDD"/>
            <w:right w:val="none" w:sz="0" w:space="0" w:color="auto"/>
          </w:divBdr>
          <w:divsChild>
            <w:div w:id="6521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415">
      <w:bodyDiv w:val="1"/>
      <w:marLeft w:val="0"/>
      <w:marRight w:val="0"/>
      <w:marTop w:val="0"/>
      <w:marBottom w:val="0"/>
      <w:divBdr>
        <w:top w:val="none" w:sz="0" w:space="0" w:color="auto"/>
        <w:left w:val="none" w:sz="0" w:space="0" w:color="auto"/>
        <w:bottom w:val="none" w:sz="0" w:space="0" w:color="auto"/>
        <w:right w:val="none" w:sz="0" w:space="0" w:color="auto"/>
      </w:divBdr>
      <w:divsChild>
        <w:div w:id="401681701">
          <w:marLeft w:val="0"/>
          <w:marRight w:val="0"/>
          <w:marTop w:val="0"/>
          <w:marBottom w:val="0"/>
          <w:divBdr>
            <w:top w:val="none" w:sz="0" w:space="0" w:color="auto"/>
            <w:left w:val="none" w:sz="0" w:space="0" w:color="auto"/>
            <w:bottom w:val="dotted" w:sz="6" w:space="4" w:color="DDDDDD"/>
            <w:right w:val="none" w:sz="0" w:space="0" w:color="auto"/>
          </w:divBdr>
          <w:divsChild>
            <w:div w:id="13608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390">
      <w:bodyDiv w:val="1"/>
      <w:marLeft w:val="0"/>
      <w:marRight w:val="0"/>
      <w:marTop w:val="0"/>
      <w:marBottom w:val="0"/>
      <w:divBdr>
        <w:top w:val="none" w:sz="0" w:space="0" w:color="auto"/>
        <w:left w:val="none" w:sz="0" w:space="0" w:color="auto"/>
        <w:bottom w:val="none" w:sz="0" w:space="0" w:color="auto"/>
        <w:right w:val="none" w:sz="0" w:space="0" w:color="auto"/>
      </w:divBdr>
      <w:divsChild>
        <w:div w:id="1660770440">
          <w:marLeft w:val="0"/>
          <w:marRight w:val="0"/>
          <w:marTop w:val="0"/>
          <w:marBottom w:val="0"/>
          <w:divBdr>
            <w:top w:val="none" w:sz="0" w:space="0" w:color="auto"/>
            <w:left w:val="none" w:sz="0" w:space="0" w:color="auto"/>
            <w:bottom w:val="dotted" w:sz="6" w:space="4" w:color="DDDDDD"/>
            <w:right w:val="none" w:sz="0" w:space="0" w:color="auto"/>
          </w:divBdr>
          <w:divsChild>
            <w:div w:id="16004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020">
      <w:bodyDiv w:val="1"/>
      <w:marLeft w:val="0"/>
      <w:marRight w:val="0"/>
      <w:marTop w:val="0"/>
      <w:marBottom w:val="0"/>
      <w:divBdr>
        <w:top w:val="none" w:sz="0" w:space="0" w:color="auto"/>
        <w:left w:val="none" w:sz="0" w:space="0" w:color="auto"/>
        <w:bottom w:val="none" w:sz="0" w:space="0" w:color="auto"/>
        <w:right w:val="none" w:sz="0" w:space="0" w:color="auto"/>
      </w:divBdr>
      <w:divsChild>
        <w:div w:id="1405955186">
          <w:marLeft w:val="0"/>
          <w:marRight w:val="0"/>
          <w:marTop w:val="0"/>
          <w:marBottom w:val="0"/>
          <w:divBdr>
            <w:top w:val="none" w:sz="0" w:space="0" w:color="auto"/>
            <w:left w:val="none" w:sz="0" w:space="0" w:color="auto"/>
            <w:bottom w:val="none" w:sz="0" w:space="0" w:color="auto"/>
            <w:right w:val="none" w:sz="0" w:space="0" w:color="auto"/>
          </w:divBdr>
          <w:divsChild>
            <w:div w:id="2075540510">
              <w:marLeft w:val="0"/>
              <w:marRight w:val="0"/>
              <w:marTop w:val="0"/>
              <w:marBottom w:val="0"/>
              <w:divBdr>
                <w:top w:val="none" w:sz="0" w:space="0" w:color="auto"/>
                <w:left w:val="none" w:sz="0" w:space="0" w:color="auto"/>
                <w:bottom w:val="none" w:sz="0" w:space="0" w:color="auto"/>
                <w:right w:val="none" w:sz="0" w:space="0" w:color="auto"/>
              </w:divBdr>
              <w:divsChild>
                <w:div w:id="11093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9760">
          <w:marLeft w:val="0"/>
          <w:marRight w:val="0"/>
          <w:marTop w:val="0"/>
          <w:marBottom w:val="75"/>
          <w:divBdr>
            <w:top w:val="none" w:sz="0" w:space="0" w:color="auto"/>
            <w:left w:val="none" w:sz="0" w:space="0" w:color="auto"/>
            <w:bottom w:val="none" w:sz="0" w:space="0" w:color="auto"/>
            <w:right w:val="none" w:sz="0" w:space="0" w:color="auto"/>
          </w:divBdr>
        </w:div>
        <w:div w:id="1861508232">
          <w:marLeft w:val="0"/>
          <w:marRight w:val="0"/>
          <w:marTop w:val="0"/>
          <w:marBottom w:val="0"/>
          <w:divBdr>
            <w:top w:val="none" w:sz="0" w:space="0" w:color="auto"/>
            <w:left w:val="none" w:sz="0" w:space="0" w:color="auto"/>
            <w:bottom w:val="none" w:sz="0" w:space="0" w:color="auto"/>
            <w:right w:val="none" w:sz="0" w:space="0" w:color="auto"/>
          </w:divBdr>
        </w:div>
      </w:divsChild>
    </w:div>
    <w:div w:id="14966655">
      <w:bodyDiv w:val="1"/>
      <w:marLeft w:val="0"/>
      <w:marRight w:val="0"/>
      <w:marTop w:val="0"/>
      <w:marBottom w:val="0"/>
      <w:divBdr>
        <w:top w:val="none" w:sz="0" w:space="0" w:color="auto"/>
        <w:left w:val="none" w:sz="0" w:space="0" w:color="auto"/>
        <w:bottom w:val="none" w:sz="0" w:space="0" w:color="auto"/>
        <w:right w:val="none" w:sz="0" w:space="0" w:color="auto"/>
      </w:divBdr>
      <w:divsChild>
        <w:div w:id="974918360">
          <w:marLeft w:val="0"/>
          <w:marRight w:val="0"/>
          <w:marTop w:val="0"/>
          <w:marBottom w:val="0"/>
          <w:divBdr>
            <w:top w:val="none" w:sz="0" w:space="0" w:color="auto"/>
            <w:left w:val="none" w:sz="0" w:space="0" w:color="auto"/>
            <w:bottom w:val="none" w:sz="0" w:space="0" w:color="auto"/>
            <w:right w:val="none" w:sz="0" w:space="0" w:color="auto"/>
          </w:divBdr>
        </w:div>
      </w:divsChild>
    </w:div>
    <w:div w:id="16742168">
      <w:bodyDiv w:val="1"/>
      <w:marLeft w:val="0"/>
      <w:marRight w:val="0"/>
      <w:marTop w:val="0"/>
      <w:marBottom w:val="0"/>
      <w:divBdr>
        <w:top w:val="none" w:sz="0" w:space="0" w:color="auto"/>
        <w:left w:val="none" w:sz="0" w:space="0" w:color="auto"/>
        <w:bottom w:val="none" w:sz="0" w:space="0" w:color="auto"/>
        <w:right w:val="none" w:sz="0" w:space="0" w:color="auto"/>
      </w:divBdr>
      <w:divsChild>
        <w:div w:id="954412045">
          <w:marLeft w:val="0"/>
          <w:marRight w:val="0"/>
          <w:marTop w:val="0"/>
          <w:marBottom w:val="150"/>
          <w:divBdr>
            <w:top w:val="none" w:sz="0" w:space="0" w:color="auto"/>
            <w:left w:val="none" w:sz="0" w:space="0" w:color="auto"/>
            <w:bottom w:val="none" w:sz="0" w:space="0" w:color="auto"/>
            <w:right w:val="none" w:sz="0" w:space="0" w:color="auto"/>
          </w:divBdr>
          <w:divsChild>
            <w:div w:id="562452067">
              <w:marLeft w:val="0"/>
              <w:marRight w:val="0"/>
              <w:marTop w:val="0"/>
              <w:marBottom w:val="0"/>
              <w:divBdr>
                <w:top w:val="none" w:sz="0" w:space="0" w:color="auto"/>
                <w:left w:val="none" w:sz="0" w:space="0" w:color="auto"/>
                <w:bottom w:val="none" w:sz="0" w:space="0" w:color="auto"/>
                <w:right w:val="none" w:sz="0" w:space="0" w:color="auto"/>
              </w:divBdr>
            </w:div>
          </w:divsChild>
        </w:div>
        <w:div w:id="2011563872">
          <w:marLeft w:val="0"/>
          <w:marRight w:val="0"/>
          <w:marTop w:val="0"/>
          <w:marBottom w:val="150"/>
          <w:divBdr>
            <w:top w:val="none" w:sz="0" w:space="0" w:color="auto"/>
            <w:left w:val="none" w:sz="0" w:space="0" w:color="auto"/>
            <w:bottom w:val="none" w:sz="0" w:space="0" w:color="auto"/>
            <w:right w:val="none" w:sz="0" w:space="0" w:color="auto"/>
          </w:divBdr>
        </w:div>
      </w:divsChild>
    </w:div>
    <w:div w:id="16975461">
      <w:bodyDiv w:val="1"/>
      <w:marLeft w:val="0"/>
      <w:marRight w:val="0"/>
      <w:marTop w:val="0"/>
      <w:marBottom w:val="0"/>
      <w:divBdr>
        <w:top w:val="none" w:sz="0" w:space="0" w:color="auto"/>
        <w:left w:val="none" w:sz="0" w:space="0" w:color="auto"/>
        <w:bottom w:val="none" w:sz="0" w:space="0" w:color="auto"/>
        <w:right w:val="none" w:sz="0" w:space="0" w:color="auto"/>
      </w:divBdr>
      <w:divsChild>
        <w:div w:id="671226715">
          <w:marLeft w:val="-9765"/>
          <w:marRight w:val="0"/>
          <w:marTop w:val="0"/>
          <w:marBottom w:val="0"/>
          <w:divBdr>
            <w:top w:val="none" w:sz="0" w:space="0" w:color="auto"/>
            <w:left w:val="none" w:sz="0" w:space="0" w:color="auto"/>
            <w:bottom w:val="none" w:sz="0" w:space="0" w:color="auto"/>
            <w:right w:val="none" w:sz="0" w:space="0" w:color="auto"/>
          </w:divBdr>
        </w:div>
        <w:div w:id="1555309941">
          <w:marLeft w:val="0"/>
          <w:marRight w:val="0"/>
          <w:marTop w:val="0"/>
          <w:marBottom w:val="0"/>
          <w:divBdr>
            <w:top w:val="none" w:sz="0" w:space="0" w:color="auto"/>
            <w:left w:val="none" w:sz="0" w:space="0" w:color="auto"/>
            <w:bottom w:val="none" w:sz="0" w:space="0" w:color="auto"/>
            <w:right w:val="none" w:sz="0" w:space="0" w:color="auto"/>
          </w:divBdr>
          <w:divsChild>
            <w:div w:id="587740566">
              <w:marLeft w:val="0"/>
              <w:marRight w:val="0"/>
              <w:marTop w:val="0"/>
              <w:marBottom w:val="225"/>
              <w:divBdr>
                <w:top w:val="none" w:sz="0" w:space="0" w:color="auto"/>
                <w:left w:val="none" w:sz="0" w:space="0" w:color="auto"/>
                <w:bottom w:val="none" w:sz="0" w:space="0" w:color="auto"/>
                <w:right w:val="none" w:sz="0" w:space="0" w:color="auto"/>
              </w:divBdr>
              <w:divsChild>
                <w:div w:id="912130286">
                  <w:marLeft w:val="750"/>
                  <w:marRight w:val="0"/>
                  <w:marTop w:val="0"/>
                  <w:marBottom w:val="225"/>
                  <w:divBdr>
                    <w:top w:val="none" w:sz="0" w:space="0" w:color="auto"/>
                    <w:left w:val="none" w:sz="0" w:space="0" w:color="auto"/>
                    <w:bottom w:val="none" w:sz="0" w:space="0" w:color="auto"/>
                    <w:right w:val="none" w:sz="0" w:space="0" w:color="auto"/>
                  </w:divBdr>
                </w:div>
              </w:divsChild>
            </w:div>
            <w:div w:id="1183591148">
              <w:marLeft w:val="0"/>
              <w:marRight w:val="0"/>
              <w:marTop w:val="0"/>
              <w:marBottom w:val="225"/>
              <w:divBdr>
                <w:top w:val="none" w:sz="0" w:space="0" w:color="auto"/>
                <w:left w:val="none" w:sz="0" w:space="0" w:color="auto"/>
                <w:bottom w:val="none" w:sz="0" w:space="0" w:color="auto"/>
                <w:right w:val="none" w:sz="0" w:space="0" w:color="auto"/>
              </w:divBdr>
              <w:divsChild>
                <w:div w:id="168107770">
                  <w:marLeft w:val="0"/>
                  <w:marRight w:val="0"/>
                  <w:marTop w:val="0"/>
                  <w:marBottom w:val="150"/>
                  <w:divBdr>
                    <w:top w:val="none" w:sz="0" w:space="0" w:color="auto"/>
                    <w:left w:val="none" w:sz="0" w:space="0" w:color="auto"/>
                    <w:bottom w:val="none" w:sz="0" w:space="0" w:color="auto"/>
                    <w:right w:val="none" w:sz="0" w:space="0" w:color="auto"/>
                  </w:divBdr>
                </w:div>
                <w:div w:id="198859714">
                  <w:marLeft w:val="0"/>
                  <w:marRight w:val="0"/>
                  <w:marTop w:val="0"/>
                  <w:marBottom w:val="150"/>
                  <w:divBdr>
                    <w:top w:val="none" w:sz="0" w:space="0" w:color="auto"/>
                    <w:left w:val="none" w:sz="0" w:space="0" w:color="auto"/>
                    <w:bottom w:val="none" w:sz="0" w:space="0" w:color="auto"/>
                    <w:right w:val="none" w:sz="0" w:space="0" w:color="auto"/>
                  </w:divBdr>
                </w:div>
                <w:div w:id="348944531">
                  <w:marLeft w:val="0"/>
                  <w:marRight w:val="0"/>
                  <w:marTop w:val="0"/>
                  <w:marBottom w:val="150"/>
                  <w:divBdr>
                    <w:top w:val="none" w:sz="0" w:space="0" w:color="auto"/>
                    <w:left w:val="none" w:sz="0" w:space="0" w:color="auto"/>
                    <w:bottom w:val="none" w:sz="0" w:space="0" w:color="auto"/>
                    <w:right w:val="none" w:sz="0" w:space="0" w:color="auto"/>
                  </w:divBdr>
                </w:div>
                <w:div w:id="443428924">
                  <w:marLeft w:val="0"/>
                  <w:marRight w:val="0"/>
                  <w:marTop w:val="0"/>
                  <w:marBottom w:val="150"/>
                  <w:divBdr>
                    <w:top w:val="none" w:sz="0" w:space="0" w:color="auto"/>
                    <w:left w:val="none" w:sz="0" w:space="0" w:color="auto"/>
                    <w:bottom w:val="none" w:sz="0" w:space="0" w:color="auto"/>
                    <w:right w:val="none" w:sz="0" w:space="0" w:color="auto"/>
                  </w:divBdr>
                </w:div>
                <w:div w:id="503861792">
                  <w:marLeft w:val="0"/>
                  <w:marRight w:val="0"/>
                  <w:marTop w:val="0"/>
                  <w:marBottom w:val="150"/>
                  <w:divBdr>
                    <w:top w:val="none" w:sz="0" w:space="0" w:color="auto"/>
                    <w:left w:val="none" w:sz="0" w:space="0" w:color="auto"/>
                    <w:bottom w:val="none" w:sz="0" w:space="0" w:color="auto"/>
                    <w:right w:val="none" w:sz="0" w:space="0" w:color="auto"/>
                  </w:divBdr>
                </w:div>
                <w:div w:id="613249432">
                  <w:marLeft w:val="0"/>
                  <w:marRight w:val="0"/>
                  <w:marTop w:val="0"/>
                  <w:marBottom w:val="150"/>
                  <w:divBdr>
                    <w:top w:val="none" w:sz="0" w:space="0" w:color="auto"/>
                    <w:left w:val="none" w:sz="0" w:space="0" w:color="auto"/>
                    <w:bottom w:val="none" w:sz="0" w:space="0" w:color="auto"/>
                    <w:right w:val="none" w:sz="0" w:space="0" w:color="auto"/>
                  </w:divBdr>
                </w:div>
                <w:div w:id="1090932265">
                  <w:marLeft w:val="0"/>
                  <w:marRight w:val="0"/>
                  <w:marTop w:val="0"/>
                  <w:marBottom w:val="150"/>
                  <w:divBdr>
                    <w:top w:val="none" w:sz="0" w:space="0" w:color="auto"/>
                    <w:left w:val="none" w:sz="0" w:space="0" w:color="auto"/>
                    <w:bottom w:val="none" w:sz="0" w:space="0" w:color="auto"/>
                    <w:right w:val="none" w:sz="0" w:space="0" w:color="auto"/>
                  </w:divBdr>
                </w:div>
                <w:div w:id="1092968492">
                  <w:marLeft w:val="0"/>
                  <w:marRight w:val="0"/>
                  <w:marTop w:val="0"/>
                  <w:marBottom w:val="150"/>
                  <w:divBdr>
                    <w:top w:val="none" w:sz="0" w:space="0" w:color="auto"/>
                    <w:left w:val="none" w:sz="0" w:space="0" w:color="auto"/>
                    <w:bottom w:val="none" w:sz="0" w:space="0" w:color="auto"/>
                    <w:right w:val="none" w:sz="0" w:space="0" w:color="auto"/>
                  </w:divBdr>
                </w:div>
                <w:div w:id="1565944580">
                  <w:marLeft w:val="0"/>
                  <w:marRight w:val="0"/>
                  <w:marTop w:val="0"/>
                  <w:marBottom w:val="150"/>
                  <w:divBdr>
                    <w:top w:val="none" w:sz="0" w:space="0" w:color="auto"/>
                    <w:left w:val="none" w:sz="0" w:space="0" w:color="auto"/>
                    <w:bottom w:val="none" w:sz="0" w:space="0" w:color="auto"/>
                    <w:right w:val="none" w:sz="0" w:space="0" w:color="auto"/>
                  </w:divBdr>
                  <w:divsChild>
                    <w:div w:id="1022784896">
                      <w:marLeft w:val="0"/>
                      <w:marRight w:val="0"/>
                      <w:marTop w:val="0"/>
                      <w:marBottom w:val="150"/>
                      <w:divBdr>
                        <w:top w:val="none" w:sz="0" w:space="0" w:color="auto"/>
                        <w:left w:val="none" w:sz="0" w:space="0" w:color="auto"/>
                        <w:bottom w:val="none" w:sz="0" w:space="0" w:color="auto"/>
                        <w:right w:val="none" w:sz="0" w:space="0" w:color="auto"/>
                      </w:divBdr>
                      <w:divsChild>
                        <w:div w:id="25401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277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1144632">
          <w:marLeft w:val="0"/>
          <w:marRight w:val="0"/>
          <w:marTop w:val="0"/>
          <w:marBottom w:val="150"/>
          <w:divBdr>
            <w:top w:val="none" w:sz="0" w:space="0" w:color="auto"/>
            <w:left w:val="none" w:sz="0" w:space="0" w:color="auto"/>
            <w:bottom w:val="none" w:sz="0" w:space="0" w:color="auto"/>
            <w:right w:val="none" w:sz="0" w:space="0" w:color="auto"/>
          </w:divBdr>
        </w:div>
      </w:divsChild>
    </w:div>
    <w:div w:id="16976857">
      <w:bodyDiv w:val="1"/>
      <w:marLeft w:val="0"/>
      <w:marRight w:val="0"/>
      <w:marTop w:val="0"/>
      <w:marBottom w:val="0"/>
      <w:divBdr>
        <w:top w:val="none" w:sz="0" w:space="0" w:color="auto"/>
        <w:left w:val="none" w:sz="0" w:space="0" w:color="auto"/>
        <w:bottom w:val="none" w:sz="0" w:space="0" w:color="auto"/>
        <w:right w:val="none" w:sz="0" w:space="0" w:color="auto"/>
      </w:divBdr>
      <w:divsChild>
        <w:div w:id="649095871">
          <w:marLeft w:val="0"/>
          <w:marRight w:val="0"/>
          <w:marTop w:val="0"/>
          <w:marBottom w:val="150"/>
          <w:divBdr>
            <w:top w:val="none" w:sz="0" w:space="0" w:color="auto"/>
            <w:left w:val="none" w:sz="0" w:space="0" w:color="auto"/>
            <w:bottom w:val="none" w:sz="0" w:space="0" w:color="auto"/>
            <w:right w:val="none" w:sz="0" w:space="0" w:color="auto"/>
          </w:divBdr>
          <w:divsChild>
            <w:div w:id="1921985463">
              <w:marLeft w:val="0"/>
              <w:marRight w:val="0"/>
              <w:marTop w:val="0"/>
              <w:marBottom w:val="0"/>
              <w:divBdr>
                <w:top w:val="none" w:sz="0" w:space="0" w:color="auto"/>
                <w:left w:val="none" w:sz="0" w:space="0" w:color="auto"/>
                <w:bottom w:val="none" w:sz="0" w:space="0" w:color="auto"/>
                <w:right w:val="none" w:sz="0" w:space="0" w:color="auto"/>
              </w:divBdr>
            </w:div>
          </w:divsChild>
        </w:div>
        <w:div w:id="1370640567">
          <w:marLeft w:val="0"/>
          <w:marRight w:val="0"/>
          <w:marTop w:val="0"/>
          <w:marBottom w:val="150"/>
          <w:divBdr>
            <w:top w:val="none" w:sz="0" w:space="0" w:color="auto"/>
            <w:left w:val="none" w:sz="0" w:space="0" w:color="auto"/>
            <w:bottom w:val="none" w:sz="0" w:space="0" w:color="auto"/>
            <w:right w:val="none" w:sz="0" w:space="0" w:color="auto"/>
          </w:divBdr>
        </w:div>
        <w:div w:id="128477121">
          <w:marLeft w:val="0"/>
          <w:marRight w:val="0"/>
          <w:marTop w:val="0"/>
          <w:marBottom w:val="0"/>
          <w:divBdr>
            <w:top w:val="none" w:sz="0" w:space="0" w:color="auto"/>
            <w:left w:val="none" w:sz="0" w:space="0" w:color="auto"/>
            <w:bottom w:val="none" w:sz="0" w:space="0" w:color="auto"/>
            <w:right w:val="none" w:sz="0" w:space="0" w:color="auto"/>
          </w:divBdr>
          <w:divsChild>
            <w:div w:id="5829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658">
      <w:bodyDiv w:val="1"/>
      <w:marLeft w:val="0"/>
      <w:marRight w:val="0"/>
      <w:marTop w:val="0"/>
      <w:marBottom w:val="0"/>
      <w:divBdr>
        <w:top w:val="none" w:sz="0" w:space="0" w:color="auto"/>
        <w:left w:val="none" w:sz="0" w:space="0" w:color="auto"/>
        <w:bottom w:val="none" w:sz="0" w:space="0" w:color="auto"/>
        <w:right w:val="none" w:sz="0" w:space="0" w:color="auto"/>
      </w:divBdr>
      <w:divsChild>
        <w:div w:id="541019375">
          <w:marLeft w:val="0"/>
          <w:marRight w:val="0"/>
          <w:marTop w:val="0"/>
          <w:marBottom w:val="0"/>
          <w:divBdr>
            <w:top w:val="none" w:sz="0" w:space="0" w:color="auto"/>
            <w:left w:val="none" w:sz="0" w:space="0" w:color="auto"/>
            <w:bottom w:val="dotted" w:sz="6" w:space="4" w:color="DDDDDD"/>
            <w:right w:val="none" w:sz="0" w:space="0" w:color="auto"/>
          </w:divBdr>
        </w:div>
      </w:divsChild>
    </w:div>
    <w:div w:id="17507732">
      <w:bodyDiv w:val="1"/>
      <w:marLeft w:val="0"/>
      <w:marRight w:val="0"/>
      <w:marTop w:val="0"/>
      <w:marBottom w:val="0"/>
      <w:divBdr>
        <w:top w:val="none" w:sz="0" w:space="0" w:color="auto"/>
        <w:left w:val="none" w:sz="0" w:space="0" w:color="auto"/>
        <w:bottom w:val="none" w:sz="0" w:space="0" w:color="auto"/>
        <w:right w:val="none" w:sz="0" w:space="0" w:color="auto"/>
      </w:divBdr>
      <w:divsChild>
        <w:div w:id="806701695">
          <w:marLeft w:val="0"/>
          <w:marRight w:val="0"/>
          <w:marTop w:val="0"/>
          <w:marBottom w:val="0"/>
          <w:divBdr>
            <w:top w:val="none" w:sz="0" w:space="0" w:color="auto"/>
            <w:left w:val="none" w:sz="0" w:space="0" w:color="auto"/>
            <w:bottom w:val="dotted" w:sz="6" w:space="4" w:color="DDDDDD"/>
            <w:right w:val="none" w:sz="0" w:space="0" w:color="auto"/>
          </w:divBdr>
          <w:divsChild>
            <w:div w:id="6882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949">
      <w:bodyDiv w:val="1"/>
      <w:marLeft w:val="0"/>
      <w:marRight w:val="0"/>
      <w:marTop w:val="0"/>
      <w:marBottom w:val="0"/>
      <w:divBdr>
        <w:top w:val="none" w:sz="0" w:space="0" w:color="auto"/>
        <w:left w:val="none" w:sz="0" w:space="0" w:color="auto"/>
        <w:bottom w:val="none" w:sz="0" w:space="0" w:color="auto"/>
        <w:right w:val="none" w:sz="0" w:space="0" w:color="auto"/>
      </w:divBdr>
      <w:divsChild>
        <w:div w:id="990594480">
          <w:marLeft w:val="0"/>
          <w:marRight w:val="0"/>
          <w:marTop w:val="0"/>
          <w:marBottom w:val="150"/>
          <w:divBdr>
            <w:top w:val="none" w:sz="0" w:space="0" w:color="auto"/>
            <w:left w:val="none" w:sz="0" w:space="0" w:color="auto"/>
            <w:bottom w:val="none" w:sz="0" w:space="0" w:color="auto"/>
            <w:right w:val="none" w:sz="0" w:space="0" w:color="auto"/>
          </w:divBdr>
        </w:div>
      </w:divsChild>
    </w:div>
    <w:div w:id="18940835">
      <w:bodyDiv w:val="1"/>
      <w:marLeft w:val="0"/>
      <w:marRight w:val="0"/>
      <w:marTop w:val="0"/>
      <w:marBottom w:val="0"/>
      <w:divBdr>
        <w:top w:val="none" w:sz="0" w:space="0" w:color="auto"/>
        <w:left w:val="none" w:sz="0" w:space="0" w:color="auto"/>
        <w:bottom w:val="none" w:sz="0" w:space="0" w:color="auto"/>
        <w:right w:val="none" w:sz="0" w:space="0" w:color="auto"/>
      </w:divBdr>
      <w:divsChild>
        <w:div w:id="1313947486">
          <w:marLeft w:val="0"/>
          <w:marRight w:val="0"/>
          <w:marTop w:val="0"/>
          <w:marBottom w:val="0"/>
          <w:divBdr>
            <w:top w:val="none" w:sz="0" w:space="0" w:color="auto"/>
            <w:left w:val="none" w:sz="0" w:space="0" w:color="auto"/>
            <w:bottom w:val="none" w:sz="0" w:space="0" w:color="auto"/>
            <w:right w:val="none" w:sz="0" w:space="0" w:color="auto"/>
          </w:divBdr>
          <w:divsChild>
            <w:div w:id="789863226">
              <w:marLeft w:val="0"/>
              <w:marRight w:val="0"/>
              <w:marTop w:val="0"/>
              <w:marBottom w:val="150"/>
              <w:divBdr>
                <w:top w:val="none" w:sz="0" w:space="0" w:color="auto"/>
                <w:left w:val="none" w:sz="0" w:space="0" w:color="auto"/>
                <w:bottom w:val="none" w:sz="0" w:space="0" w:color="auto"/>
                <w:right w:val="none" w:sz="0" w:space="0" w:color="auto"/>
              </w:divBdr>
            </w:div>
            <w:div w:id="155033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686">
      <w:bodyDiv w:val="1"/>
      <w:marLeft w:val="0"/>
      <w:marRight w:val="0"/>
      <w:marTop w:val="0"/>
      <w:marBottom w:val="0"/>
      <w:divBdr>
        <w:top w:val="none" w:sz="0" w:space="0" w:color="auto"/>
        <w:left w:val="none" w:sz="0" w:space="0" w:color="auto"/>
        <w:bottom w:val="none" w:sz="0" w:space="0" w:color="auto"/>
        <w:right w:val="none" w:sz="0" w:space="0" w:color="auto"/>
      </w:divBdr>
    </w:div>
    <w:div w:id="19164769">
      <w:bodyDiv w:val="1"/>
      <w:marLeft w:val="0"/>
      <w:marRight w:val="0"/>
      <w:marTop w:val="0"/>
      <w:marBottom w:val="0"/>
      <w:divBdr>
        <w:top w:val="none" w:sz="0" w:space="0" w:color="auto"/>
        <w:left w:val="none" w:sz="0" w:space="0" w:color="auto"/>
        <w:bottom w:val="none" w:sz="0" w:space="0" w:color="auto"/>
        <w:right w:val="none" w:sz="0" w:space="0" w:color="auto"/>
      </w:divBdr>
      <w:divsChild>
        <w:div w:id="2089770641">
          <w:marLeft w:val="0"/>
          <w:marRight w:val="0"/>
          <w:marTop w:val="0"/>
          <w:marBottom w:val="0"/>
          <w:divBdr>
            <w:top w:val="none" w:sz="0" w:space="0" w:color="auto"/>
            <w:left w:val="none" w:sz="0" w:space="0" w:color="auto"/>
            <w:bottom w:val="none" w:sz="0" w:space="0" w:color="auto"/>
            <w:right w:val="none" w:sz="0" w:space="0" w:color="auto"/>
          </w:divBdr>
          <w:divsChild>
            <w:div w:id="1543592089">
              <w:marLeft w:val="0"/>
              <w:marRight w:val="0"/>
              <w:marTop w:val="0"/>
              <w:marBottom w:val="0"/>
              <w:divBdr>
                <w:top w:val="none" w:sz="0" w:space="0" w:color="auto"/>
                <w:left w:val="none" w:sz="0" w:space="0" w:color="auto"/>
                <w:bottom w:val="none" w:sz="0" w:space="0" w:color="auto"/>
                <w:right w:val="none" w:sz="0" w:space="0" w:color="auto"/>
              </w:divBdr>
              <w:divsChild>
                <w:div w:id="8409766">
                  <w:marLeft w:val="0"/>
                  <w:marRight w:val="0"/>
                  <w:marTop w:val="0"/>
                  <w:marBottom w:val="0"/>
                  <w:divBdr>
                    <w:top w:val="none" w:sz="0" w:space="0" w:color="auto"/>
                    <w:left w:val="none" w:sz="0" w:space="0" w:color="auto"/>
                    <w:bottom w:val="none" w:sz="0" w:space="0" w:color="auto"/>
                    <w:right w:val="none" w:sz="0" w:space="0" w:color="auto"/>
                  </w:divBdr>
                  <w:divsChild>
                    <w:div w:id="1013071102">
                      <w:marLeft w:val="0"/>
                      <w:marRight w:val="0"/>
                      <w:marTop w:val="0"/>
                      <w:marBottom w:val="0"/>
                      <w:divBdr>
                        <w:top w:val="none" w:sz="0" w:space="0" w:color="auto"/>
                        <w:left w:val="none" w:sz="0" w:space="0" w:color="auto"/>
                        <w:bottom w:val="none" w:sz="0" w:space="0" w:color="auto"/>
                        <w:right w:val="none" w:sz="0" w:space="0" w:color="auto"/>
                      </w:divBdr>
                      <w:divsChild>
                        <w:div w:id="151650335">
                          <w:marLeft w:val="0"/>
                          <w:marRight w:val="0"/>
                          <w:marTop w:val="0"/>
                          <w:marBottom w:val="0"/>
                          <w:divBdr>
                            <w:top w:val="none" w:sz="0" w:space="0" w:color="auto"/>
                            <w:left w:val="none" w:sz="0" w:space="0" w:color="auto"/>
                            <w:bottom w:val="none" w:sz="0" w:space="0" w:color="auto"/>
                            <w:right w:val="none" w:sz="0" w:space="0" w:color="auto"/>
                          </w:divBdr>
                          <w:divsChild>
                            <w:div w:id="19295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8779">
      <w:bodyDiv w:val="1"/>
      <w:marLeft w:val="0"/>
      <w:marRight w:val="0"/>
      <w:marTop w:val="0"/>
      <w:marBottom w:val="0"/>
      <w:divBdr>
        <w:top w:val="none" w:sz="0" w:space="0" w:color="auto"/>
        <w:left w:val="none" w:sz="0" w:space="0" w:color="auto"/>
        <w:bottom w:val="none" w:sz="0" w:space="0" w:color="auto"/>
        <w:right w:val="none" w:sz="0" w:space="0" w:color="auto"/>
      </w:divBdr>
      <w:divsChild>
        <w:div w:id="226117083">
          <w:marLeft w:val="0"/>
          <w:marRight w:val="0"/>
          <w:marTop w:val="0"/>
          <w:marBottom w:val="0"/>
          <w:divBdr>
            <w:top w:val="none" w:sz="0" w:space="0" w:color="auto"/>
            <w:left w:val="none" w:sz="0" w:space="0" w:color="auto"/>
            <w:bottom w:val="dotted" w:sz="6" w:space="4" w:color="DDDDDD"/>
            <w:right w:val="none" w:sz="0" w:space="0" w:color="auto"/>
          </w:divBdr>
        </w:div>
      </w:divsChild>
    </w:div>
    <w:div w:id="19401936">
      <w:bodyDiv w:val="1"/>
      <w:marLeft w:val="0"/>
      <w:marRight w:val="0"/>
      <w:marTop w:val="0"/>
      <w:marBottom w:val="0"/>
      <w:divBdr>
        <w:top w:val="none" w:sz="0" w:space="0" w:color="auto"/>
        <w:left w:val="none" w:sz="0" w:space="0" w:color="auto"/>
        <w:bottom w:val="none" w:sz="0" w:space="0" w:color="auto"/>
        <w:right w:val="none" w:sz="0" w:space="0" w:color="auto"/>
      </w:divBdr>
      <w:divsChild>
        <w:div w:id="15859979">
          <w:marLeft w:val="0"/>
          <w:marRight w:val="0"/>
          <w:marTop w:val="0"/>
          <w:marBottom w:val="0"/>
          <w:divBdr>
            <w:top w:val="none" w:sz="0" w:space="0" w:color="auto"/>
            <w:left w:val="none" w:sz="0" w:space="0" w:color="auto"/>
            <w:bottom w:val="dotted" w:sz="6" w:space="4" w:color="DDDDDD"/>
            <w:right w:val="none" w:sz="0" w:space="0" w:color="auto"/>
          </w:divBdr>
        </w:div>
      </w:divsChild>
    </w:div>
    <w:div w:id="19935717">
      <w:bodyDiv w:val="1"/>
      <w:marLeft w:val="0"/>
      <w:marRight w:val="0"/>
      <w:marTop w:val="0"/>
      <w:marBottom w:val="0"/>
      <w:divBdr>
        <w:top w:val="none" w:sz="0" w:space="0" w:color="auto"/>
        <w:left w:val="none" w:sz="0" w:space="0" w:color="auto"/>
        <w:bottom w:val="none" w:sz="0" w:space="0" w:color="auto"/>
        <w:right w:val="none" w:sz="0" w:space="0" w:color="auto"/>
      </w:divBdr>
      <w:divsChild>
        <w:div w:id="27612479">
          <w:marLeft w:val="0"/>
          <w:marRight w:val="0"/>
          <w:marTop w:val="0"/>
          <w:marBottom w:val="0"/>
          <w:divBdr>
            <w:top w:val="none" w:sz="0" w:space="0" w:color="auto"/>
            <w:left w:val="none" w:sz="0" w:space="0" w:color="auto"/>
            <w:bottom w:val="none" w:sz="0" w:space="0" w:color="auto"/>
            <w:right w:val="none" w:sz="0" w:space="0" w:color="auto"/>
          </w:divBdr>
          <w:divsChild>
            <w:div w:id="1895970536">
              <w:marLeft w:val="0"/>
              <w:marRight w:val="0"/>
              <w:marTop w:val="0"/>
              <w:marBottom w:val="0"/>
              <w:divBdr>
                <w:top w:val="none" w:sz="0" w:space="0" w:color="auto"/>
                <w:left w:val="none" w:sz="0" w:space="0" w:color="auto"/>
                <w:bottom w:val="none" w:sz="0" w:space="0" w:color="auto"/>
                <w:right w:val="none" w:sz="0" w:space="0" w:color="auto"/>
              </w:divBdr>
            </w:div>
          </w:divsChild>
        </w:div>
        <w:div w:id="438065555">
          <w:marLeft w:val="0"/>
          <w:marRight w:val="0"/>
          <w:marTop w:val="0"/>
          <w:marBottom w:val="150"/>
          <w:divBdr>
            <w:top w:val="none" w:sz="0" w:space="0" w:color="auto"/>
            <w:left w:val="none" w:sz="0" w:space="0" w:color="auto"/>
            <w:bottom w:val="none" w:sz="0" w:space="0" w:color="auto"/>
            <w:right w:val="none" w:sz="0" w:space="0" w:color="auto"/>
          </w:divBdr>
          <w:divsChild>
            <w:div w:id="1650743133">
              <w:marLeft w:val="0"/>
              <w:marRight w:val="0"/>
              <w:marTop w:val="0"/>
              <w:marBottom w:val="0"/>
              <w:divBdr>
                <w:top w:val="none" w:sz="0" w:space="0" w:color="auto"/>
                <w:left w:val="none" w:sz="0" w:space="0" w:color="auto"/>
                <w:bottom w:val="none" w:sz="0" w:space="0" w:color="auto"/>
                <w:right w:val="none" w:sz="0" w:space="0" w:color="auto"/>
              </w:divBdr>
            </w:div>
          </w:divsChild>
        </w:div>
        <w:div w:id="2078167260">
          <w:marLeft w:val="0"/>
          <w:marRight w:val="0"/>
          <w:marTop w:val="0"/>
          <w:marBottom w:val="150"/>
          <w:divBdr>
            <w:top w:val="none" w:sz="0" w:space="0" w:color="auto"/>
            <w:left w:val="none" w:sz="0" w:space="0" w:color="auto"/>
            <w:bottom w:val="none" w:sz="0" w:space="0" w:color="auto"/>
            <w:right w:val="none" w:sz="0" w:space="0" w:color="auto"/>
          </w:divBdr>
        </w:div>
      </w:divsChild>
    </w:div>
    <w:div w:id="20130492">
      <w:bodyDiv w:val="1"/>
      <w:marLeft w:val="0"/>
      <w:marRight w:val="0"/>
      <w:marTop w:val="0"/>
      <w:marBottom w:val="0"/>
      <w:divBdr>
        <w:top w:val="none" w:sz="0" w:space="0" w:color="auto"/>
        <w:left w:val="none" w:sz="0" w:space="0" w:color="auto"/>
        <w:bottom w:val="none" w:sz="0" w:space="0" w:color="auto"/>
        <w:right w:val="none" w:sz="0" w:space="0" w:color="auto"/>
      </w:divBdr>
      <w:divsChild>
        <w:div w:id="831146299">
          <w:marLeft w:val="0"/>
          <w:marRight w:val="0"/>
          <w:marTop w:val="0"/>
          <w:marBottom w:val="0"/>
          <w:divBdr>
            <w:top w:val="none" w:sz="0" w:space="0" w:color="auto"/>
            <w:left w:val="none" w:sz="0" w:space="0" w:color="auto"/>
            <w:bottom w:val="dotted" w:sz="6" w:space="4" w:color="DDDDDD"/>
            <w:right w:val="none" w:sz="0" w:space="0" w:color="auto"/>
          </w:divBdr>
        </w:div>
      </w:divsChild>
    </w:div>
    <w:div w:id="20320401">
      <w:bodyDiv w:val="1"/>
      <w:marLeft w:val="0"/>
      <w:marRight w:val="0"/>
      <w:marTop w:val="0"/>
      <w:marBottom w:val="0"/>
      <w:divBdr>
        <w:top w:val="none" w:sz="0" w:space="0" w:color="auto"/>
        <w:left w:val="none" w:sz="0" w:space="0" w:color="auto"/>
        <w:bottom w:val="none" w:sz="0" w:space="0" w:color="auto"/>
        <w:right w:val="none" w:sz="0" w:space="0" w:color="auto"/>
      </w:divBdr>
      <w:divsChild>
        <w:div w:id="1135296653">
          <w:marLeft w:val="0"/>
          <w:marRight w:val="0"/>
          <w:marTop w:val="0"/>
          <w:marBottom w:val="0"/>
          <w:divBdr>
            <w:top w:val="none" w:sz="0" w:space="0" w:color="auto"/>
            <w:left w:val="none" w:sz="0" w:space="0" w:color="auto"/>
            <w:bottom w:val="none" w:sz="0" w:space="0" w:color="auto"/>
            <w:right w:val="none" w:sz="0" w:space="0" w:color="auto"/>
          </w:divBdr>
        </w:div>
      </w:divsChild>
    </w:div>
    <w:div w:id="20592044">
      <w:bodyDiv w:val="1"/>
      <w:marLeft w:val="0"/>
      <w:marRight w:val="0"/>
      <w:marTop w:val="0"/>
      <w:marBottom w:val="0"/>
      <w:divBdr>
        <w:top w:val="none" w:sz="0" w:space="0" w:color="auto"/>
        <w:left w:val="none" w:sz="0" w:space="0" w:color="auto"/>
        <w:bottom w:val="none" w:sz="0" w:space="0" w:color="auto"/>
        <w:right w:val="none" w:sz="0" w:space="0" w:color="auto"/>
      </w:divBdr>
      <w:divsChild>
        <w:div w:id="2140298657">
          <w:marLeft w:val="0"/>
          <w:marRight w:val="0"/>
          <w:marTop w:val="0"/>
          <w:marBottom w:val="0"/>
          <w:divBdr>
            <w:top w:val="none" w:sz="0" w:space="0" w:color="auto"/>
            <w:left w:val="none" w:sz="0" w:space="0" w:color="auto"/>
            <w:bottom w:val="none" w:sz="0" w:space="0" w:color="auto"/>
            <w:right w:val="none" w:sz="0" w:space="0" w:color="auto"/>
          </w:divBdr>
          <w:divsChild>
            <w:div w:id="72749667">
              <w:marLeft w:val="0"/>
              <w:marRight w:val="0"/>
              <w:marTop w:val="0"/>
              <w:marBottom w:val="0"/>
              <w:divBdr>
                <w:top w:val="none" w:sz="0" w:space="0" w:color="auto"/>
                <w:left w:val="none" w:sz="0" w:space="0" w:color="auto"/>
                <w:bottom w:val="none" w:sz="0" w:space="0" w:color="auto"/>
                <w:right w:val="none" w:sz="0" w:space="0" w:color="auto"/>
              </w:divBdr>
              <w:divsChild>
                <w:div w:id="1189876530">
                  <w:marLeft w:val="0"/>
                  <w:marRight w:val="0"/>
                  <w:marTop w:val="0"/>
                  <w:marBottom w:val="0"/>
                  <w:divBdr>
                    <w:top w:val="none" w:sz="0" w:space="0" w:color="auto"/>
                    <w:left w:val="none" w:sz="0" w:space="0" w:color="auto"/>
                    <w:bottom w:val="none" w:sz="0" w:space="0" w:color="auto"/>
                    <w:right w:val="none" w:sz="0" w:space="0" w:color="auto"/>
                  </w:divBdr>
                  <w:divsChild>
                    <w:div w:id="355230669">
                      <w:marLeft w:val="0"/>
                      <w:marRight w:val="0"/>
                      <w:marTop w:val="0"/>
                      <w:marBottom w:val="0"/>
                      <w:divBdr>
                        <w:top w:val="none" w:sz="0" w:space="0" w:color="auto"/>
                        <w:left w:val="none" w:sz="0" w:space="0" w:color="auto"/>
                        <w:bottom w:val="none" w:sz="0" w:space="0" w:color="auto"/>
                        <w:right w:val="none" w:sz="0" w:space="0" w:color="auto"/>
                      </w:divBdr>
                      <w:divsChild>
                        <w:div w:id="751269740">
                          <w:marLeft w:val="0"/>
                          <w:marRight w:val="0"/>
                          <w:marTop w:val="0"/>
                          <w:marBottom w:val="0"/>
                          <w:divBdr>
                            <w:top w:val="none" w:sz="0" w:space="0" w:color="auto"/>
                            <w:left w:val="none" w:sz="0" w:space="0" w:color="auto"/>
                            <w:bottom w:val="none" w:sz="0" w:space="0" w:color="auto"/>
                            <w:right w:val="none" w:sz="0" w:space="0" w:color="auto"/>
                          </w:divBdr>
                          <w:divsChild>
                            <w:div w:id="1491826731">
                              <w:marLeft w:val="0"/>
                              <w:marRight w:val="0"/>
                              <w:marTop w:val="0"/>
                              <w:marBottom w:val="0"/>
                              <w:divBdr>
                                <w:top w:val="none" w:sz="0" w:space="0" w:color="auto"/>
                                <w:left w:val="none" w:sz="0" w:space="0" w:color="auto"/>
                                <w:bottom w:val="none" w:sz="0" w:space="0" w:color="auto"/>
                                <w:right w:val="none" w:sz="0" w:space="0" w:color="auto"/>
                              </w:divBdr>
                            </w:div>
                          </w:divsChild>
                        </w:div>
                        <w:div w:id="7870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4892">
      <w:bodyDiv w:val="1"/>
      <w:marLeft w:val="0"/>
      <w:marRight w:val="0"/>
      <w:marTop w:val="0"/>
      <w:marBottom w:val="0"/>
      <w:divBdr>
        <w:top w:val="none" w:sz="0" w:space="0" w:color="auto"/>
        <w:left w:val="none" w:sz="0" w:space="0" w:color="auto"/>
        <w:bottom w:val="none" w:sz="0" w:space="0" w:color="auto"/>
        <w:right w:val="none" w:sz="0" w:space="0" w:color="auto"/>
      </w:divBdr>
    </w:div>
    <w:div w:id="21323472">
      <w:bodyDiv w:val="1"/>
      <w:marLeft w:val="0"/>
      <w:marRight w:val="0"/>
      <w:marTop w:val="0"/>
      <w:marBottom w:val="0"/>
      <w:divBdr>
        <w:top w:val="none" w:sz="0" w:space="0" w:color="auto"/>
        <w:left w:val="none" w:sz="0" w:space="0" w:color="auto"/>
        <w:bottom w:val="none" w:sz="0" w:space="0" w:color="auto"/>
        <w:right w:val="none" w:sz="0" w:space="0" w:color="auto"/>
      </w:divBdr>
      <w:divsChild>
        <w:div w:id="923490683">
          <w:marLeft w:val="0"/>
          <w:marRight w:val="0"/>
          <w:marTop w:val="0"/>
          <w:marBottom w:val="150"/>
          <w:divBdr>
            <w:top w:val="none" w:sz="0" w:space="0" w:color="auto"/>
            <w:left w:val="none" w:sz="0" w:space="0" w:color="auto"/>
            <w:bottom w:val="none" w:sz="0" w:space="0" w:color="auto"/>
            <w:right w:val="none" w:sz="0" w:space="0" w:color="auto"/>
          </w:divBdr>
          <w:divsChild>
            <w:div w:id="841965409">
              <w:marLeft w:val="0"/>
              <w:marRight w:val="0"/>
              <w:marTop w:val="0"/>
              <w:marBottom w:val="0"/>
              <w:divBdr>
                <w:top w:val="none" w:sz="0" w:space="0" w:color="auto"/>
                <w:left w:val="none" w:sz="0" w:space="0" w:color="auto"/>
                <w:bottom w:val="none" w:sz="0" w:space="0" w:color="auto"/>
                <w:right w:val="none" w:sz="0" w:space="0" w:color="auto"/>
              </w:divBdr>
            </w:div>
          </w:divsChild>
        </w:div>
        <w:div w:id="1814251034">
          <w:marLeft w:val="0"/>
          <w:marRight w:val="0"/>
          <w:marTop w:val="0"/>
          <w:marBottom w:val="150"/>
          <w:divBdr>
            <w:top w:val="none" w:sz="0" w:space="0" w:color="auto"/>
            <w:left w:val="none" w:sz="0" w:space="0" w:color="auto"/>
            <w:bottom w:val="none" w:sz="0" w:space="0" w:color="auto"/>
            <w:right w:val="none" w:sz="0" w:space="0" w:color="auto"/>
          </w:divBdr>
        </w:div>
        <w:div w:id="1533422899">
          <w:marLeft w:val="0"/>
          <w:marRight w:val="0"/>
          <w:marTop w:val="0"/>
          <w:marBottom w:val="0"/>
          <w:divBdr>
            <w:top w:val="none" w:sz="0" w:space="0" w:color="auto"/>
            <w:left w:val="none" w:sz="0" w:space="0" w:color="auto"/>
            <w:bottom w:val="none" w:sz="0" w:space="0" w:color="auto"/>
            <w:right w:val="none" w:sz="0" w:space="0" w:color="auto"/>
          </w:divBdr>
          <w:divsChild>
            <w:div w:id="148114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5947">
      <w:bodyDiv w:val="1"/>
      <w:marLeft w:val="0"/>
      <w:marRight w:val="0"/>
      <w:marTop w:val="0"/>
      <w:marBottom w:val="0"/>
      <w:divBdr>
        <w:top w:val="none" w:sz="0" w:space="0" w:color="auto"/>
        <w:left w:val="none" w:sz="0" w:space="0" w:color="auto"/>
        <w:bottom w:val="none" w:sz="0" w:space="0" w:color="auto"/>
        <w:right w:val="none" w:sz="0" w:space="0" w:color="auto"/>
      </w:divBdr>
      <w:divsChild>
        <w:div w:id="1900436329">
          <w:marLeft w:val="0"/>
          <w:marRight w:val="0"/>
          <w:marTop w:val="0"/>
          <w:marBottom w:val="150"/>
          <w:divBdr>
            <w:top w:val="none" w:sz="0" w:space="0" w:color="auto"/>
            <w:left w:val="none" w:sz="0" w:space="0" w:color="auto"/>
            <w:bottom w:val="none" w:sz="0" w:space="0" w:color="auto"/>
            <w:right w:val="none" w:sz="0" w:space="0" w:color="auto"/>
          </w:divBdr>
          <w:divsChild>
            <w:div w:id="540745947">
              <w:marLeft w:val="0"/>
              <w:marRight w:val="0"/>
              <w:marTop w:val="0"/>
              <w:marBottom w:val="0"/>
              <w:divBdr>
                <w:top w:val="none" w:sz="0" w:space="0" w:color="auto"/>
                <w:left w:val="none" w:sz="0" w:space="0" w:color="auto"/>
                <w:bottom w:val="none" w:sz="0" w:space="0" w:color="auto"/>
                <w:right w:val="none" w:sz="0" w:space="0" w:color="auto"/>
              </w:divBdr>
              <w:divsChild>
                <w:div w:id="164111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27453">
          <w:marLeft w:val="0"/>
          <w:marRight w:val="0"/>
          <w:marTop w:val="0"/>
          <w:marBottom w:val="150"/>
          <w:divBdr>
            <w:top w:val="none" w:sz="0" w:space="0" w:color="auto"/>
            <w:left w:val="none" w:sz="0" w:space="0" w:color="auto"/>
            <w:bottom w:val="none" w:sz="0" w:space="0" w:color="auto"/>
            <w:right w:val="none" w:sz="0" w:space="0" w:color="auto"/>
          </w:divBdr>
        </w:div>
        <w:div w:id="556011664">
          <w:marLeft w:val="0"/>
          <w:marRight w:val="0"/>
          <w:marTop w:val="0"/>
          <w:marBottom w:val="0"/>
          <w:divBdr>
            <w:top w:val="none" w:sz="0" w:space="0" w:color="auto"/>
            <w:left w:val="none" w:sz="0" w:space="0" w:color="auto"/>
            <w:bottom w:val="none" w:sz="0" w:space="0" w:color="auto"/>
            <w:right w:val="none" w:sz="0" w:space="0" w:color="auto"/>
          </w:divBdr>
          <w:divsChild>
            <w:div w:id="194873480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2175288">
      <w:bodyDiv w:val="1"/>
      <w:marLeft w:val="0"/>
      <w:marRight w:val="0"/>
      <w:marTop w:val="0"/>
      <w:marBottom w:val="0"/>
      <w:divBdr>
        <w:top w:val="none" w:sz="0" w:space="0" w:color="auto"/>
        <w:left w:val="none" w:sz="0" w:space="0" w:color="auto"/>
        <w:bottom w:val="none" w:sz="0" w:space="0" w:color="auto"/>
        <w:right w:val="none" w:sz="0" w:space="0" w:color="auto"/>
      </w:divBdr>
    </w:div>
    <w:div w:id="22678519">
      <w:bodyDiv w:val="1"/>
      <w:marLeft w:val="0"/>
      <w:marRight w:val="0"/>
      <w:marTop w:val="0"/>
      <w:marBottom w:val="0"/>
      <w:divBdr>
        <w:top w:val="none" w:sz="0" w:space="0" w:color="auto"/>
        <w:left w:val="none" w:sz="0" w:space="0" w:color="auto"/>
        <w:bottom w:val="none" w:sz="0" w:space="0" w:color="auto"/>
        <w:right w:val="none" w:sz="0" w:space="0" w:color="auto"/>
      </w:divBdr>
      <w:divsChild>
        <w:div w:id="1458793272">
          <w:marLeft w:val="0"/>
          <w:marRight w:val="0"/>
          <w:marTop w:val="0"/>
          <w:marBottom w:val="150"/>
          <w:divBdr>
            <w:top w:val="none" w:sz="0" w:space="0" w:color="auto"/>
            <w:left w:val="none" w:sz="0" w:space="0" w:color="auto"/>
            <w:bottom w:val="none" w:sz="0" w:space="0" w:color="auto"/>
            <w:right w:val="none" w:sz="0" w:space="0" w:color="auto"/>
          </w:divBdr>
        </w:div>
      </w:divsChild>
    </w:div>
    <w:div w:id="23017623">
      <w:bodyDiv w:val="1"/>
      <w:marLeft w:val="0"/>
      <w:marRight w:val="0"/>
      <w:marTop w:val="0"/>
      <w:marBottom w:val="0"/>
      <w:divBdr>
        <w:top w:val="none" w:sz="0" w:space="0" w:color="auto"/>
        <w:left w:val="none" w:sz="0" w:space="0" w:color="auto"/>
        <w:bottom w:val="none" w:sz="0" w:space="0" w:color="auto"/>
        <w:right w:val="none" w:sz="0" w:space="0" w:color="auto"/>
      </w:divBdr>
    </w:div>
    <w:div w:id="23214713">
      <w:bodyDiv w:val="1"/>
      <w:marLeft w:val="0"/>
      <w:marRight w:val="0"/>
      <w:marTop w:val="0"/>
      <w:marBottom w:val="0"/>
      <w:divBdr>
        <w:top w:val="none" w:sz="0" w:space="0" w:color="auto"/>
        <w:left w:val="none" w:sz="0" w:space="0" w:color="auto"/>
        <w:bottom w:val="none" w:sz="0" w:space="0" w:color="auto"/>
        <w:right w:val="none" w:sz="0" w:space="0" w:color="auto"/>
      </w:divBdr>
      <w:divsChild>
        <w:div w:id="1875994184">
          <w:marLeft w:val="0"/>
          <w:marRight w:val="0"/>
          <w:marTop w:val="0"/>
          <w:marBottom w:val="0"/>
          <w:divBdr>
            <w:top w:val="none" w:sz="0" w:space="0" w:color="auto"/>
            <w:left w:val="none" w:sz="0" w:space="0" w:color="auto"/>
            <w:bottom w:val="none" w:sz="0" w:space="0" w:color="auto"/>
            <w:right w:val="none" w:sz="0" w:space="0" w:color="auto"/>
          </w:divBdr>
          <w:divsChild>
            <w:div w:id="603457426">
              <w:marLeft w:val="0"/>
              <w:marRight w:val="0"/>
              <w:marTop w:val="0"/>
              <w:marBottom w:val="0"/>
              <w:divBdr>
                <w:top w:val="none" w:sz="0" w:space="0" w:color="auto"/>
                <w:left w:val="none" w:sz="0" w:space="0" w:color="auto"/>
                <w:bottom w:val="none" w:sz="0" w:space="0" w:color="auto"/>
                <w:right w:val="none" w:sz="0" w:space="0" w:color="auto"/>
              </w:divBdr>
              <w:divsChild>
                <w:div w:id="629749788">
                  <w:marLeft w:val="0"/>
                  <w:marRight w:val="0"/>
                  <w:marTop w:val="0"/>
                  <w:marBottom w:val="0"/>
                  <w:divBdr>
                    <w:top w:val="none" w:sz="0" w:space="0" w:color="auto"/>
                    <w:left w:val="none" w:sz="0" w:space="0" w:color="auto"/>
                    <w:bottom w:val="none" w:sz="0" w:space="0" w:color="auto"/>
                    <w:right w:val="none" w:sz="0" w:space="0" w:color="auto"/>
                  </w:divBdr>
                  <w:divsChild>
                    <w:div w:id="674188351">
                      <w:marLeft w:val="0"/>
                      <w:marRight w:val="0"/>
                      <w:marTop w:val="0"/>
                      <w:marBottom w:val="0"/>
                      <w:divBdr>
                        <w:top w:val="none" w:sz="0" w:space="0" w:color="auto"/>
                        <w:left w:val="none" w:sz="0" w:space="0" w:color="auto"/>
                        <w:bottom w:val="none" w:sz="0" w:space="0" w:color="auto"/>
                        <w:right w:val="none" w:sz="0" w:space="0" w:color="auto"/>
                      </w:divBdr>
                      <w:divsChild>
                        <w:div w:id="1979065935">
                          <w:marLeft w:val="0"/>
                          <w:marRight w:val="0"/>
                          <w:marTop w:val="0"/>
                          <w:marBottom w:val="0"/>
                          <w:divBdr>
                            <w:top w:val="none" w:sz="0" w:space="0" w:color="auto"/>
                            <w:left w:val="none" w:sz="0" w:space="0" w:color="auto"/>
                            <w:bottom w:val="none" w:sz="0" w:space="0" w:color="auto"/>
                            <w:right w:val="none" w:sz="0" w:space="0" w:color="auto"/>
                          </w:divBdr>
                          <w:divsChild>
                            <w:div w:id="679425971">
                              <w:marLeft w:val="0"/>
                              <w:marRight w:val="0"/>
                              <w:marTop w:val="0"/>
                              <w:marBottom w:val="0"/>
                              <w:divBdr>
                                <w:top w:val="none" w:sz="0" w:space="0" w:color="auto"/>
                                <w:left w:val="none" w:sz="0" w:space="0" w:color="auto"/>
                                <w:bottom w:val="none" w:sz="0" w:space="0" w:color="auto"/>
                                <w:right w:val="none" w:sz="0" w:space="0" w:color="auto"/>
                              </w:divBdr>
                              <w:divsChild>
                                <w:div w:id="1245412655">
                                  <w:marLeft w:val="0"/>
                                  <w:marRight w:val="0"/>
                                  <w:marTop w:val="0"/>
                                  <w:marBottom w:val="0"/>
                                  <w:divBdr>
                                    <w:top w:val="none" w:sz="0" w:space="0" w:color="auto"/>
                                    <w:left w:val="none" w:sz="0" w:space="0" w:color="auto"/>
                                    <w:bottom w:val="none" w:sz="0" w:space="0" w:color="auto"/>
                                    <w:right w:val="none" w:sz="0" w:space="0" w:color="auto"/>
                                  </w:divBdr>
                                  <w:divsChild>
                                    <w:div w:id="1258902125">
                                      <w:marLeft w:val="0"/>
                                      <w:marRight w:val="0"/>
                                      <w:marTop w:val="0"/>
                                      <w:marBottom w:val="0"/>
                                      <w:divBdr>
                                        <w:top w:val="none" w:sz="0" w:space="0" w:color="auto"/>
                                        <w:left w:val="none" w:sz="0" w:space="0" w:color="auto"/>
                                        <w:bottom w:val="none" w:sz="0" w:space="0" w:color="auto"/>
                                        <w:right w:val="none" w:sz="0" w:space="0" w:color="auto"/>
                                      </w:divBdr>
                                      <w:divsChild>
                                        <w:div w:id="8368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16200">
      <w:bodyDiv w:val="1"/>
      <w:marLeft w:val="0"/>
      <w:marRight w:val="0"/>
      <w:marTop w:val="0"/>
      <w:marBottom w:val="0"/>
      <w:divBdr>
        <w:top w:val="none" w:sz="0" w:space="0" w:color="auto"/>
        <w:left w:val="none" w:sz="0" w:space="0" w:color="auto"/>
        <w:bottom w:val="none" w:sz="0" w:space="0" w:color="auto"/>
        <w:right w:val="none" w:sz="0" w:space="0" w:color="auto"/>
      </w:divBdr>
      <w:divsChild>
        <w:div w:id="1737700255">
          <w:marLeft w:val="0"/>
          <w:marRight w:val="0"/>
          <w:marTop w:val="0"/>
          <w:marBottom w:val="0"/>
          <w:divBdr>
            <w:top w:val="none" w:sz="0" w:space="0" w:color="auto"/>
            <w:left w:val="none" w:sz="0" w:space="0" w:color="auto"/>
            <w:bottom w:val="dotted" w:sz="6" w:space="4" w:color="DDDDDD"/>
            <w:right w:val="none" w:sz="0" w:space="0" w:color="auto"/>
          </w:divBdr>
        </w:div>
      </w:divsChild>
    </w:div>
    <w:div w:id="23403901">
      <w:bodyDiv w:val="1"/>
      <w:marLeft w:val="0"/>
      <w:marRight w:val="0"/>
      <w:marTop w:val="0"/>
      <w:marBottom w:val="0"/>
      <w:divBdr>
        <w:top w:val="none" w:sz="0" w:space="0" w:color="auto"/>
        <w:left w:val="none" w:sz="0" w:space="0" w:color="auto"/>
        <w:bottom w:val="none" w:sz="0" w:space="0" w:color="auto"/>
        <w:right w:val="none" w:sz="0" w:space="0" w:color="auto"/>
      </w:divBdr>
      <w:divsChild>
        <w:div w:id="1166166518">
          <w:marLeft w:val="0"/>
          <w:marRight w:val="0"/>
          <w:marTop w:val="0"/>
          <w:marBottom w:val="0"/>
          <w:divBdr>
            <w:top w:val="none" w:sz="0" w:space="0" w:color="auto"/>
            <w:left w:val="none" w:sz="0" w:space="0" w:color="auto"/>
            <w:bottom w:val="none" w:sz="0" w:space="0" w:color="auto"/>
            <w:right w:val="none" w:sz="0" w:space="0" w:color="auto"/>
          </w:divBdr>
          <w:divsChild>
            <w:div w:id="178156972">
              <w:marLeft w:val="0"/>
              <w:marRight w:val="0"/>
              <w:marTop w:val="0"/>
              <w:marBottom w:val="0"/>
              <w:divBdr>
                <w:top w:val="none" w:sz="0" w:space="0" w:color="auto"/>
                <w:left w:val="none" w:sz="0" w:space="0" w:color="auto"/>
                <w:bottom w:val="none" w:sz="0" w:space="0" w:color="auto"/>
                <w:right w:val="none" w:sz="0" w:space="0" w:color="auto"/>
              </w:divBdr>
            </w:div>
            <w:div w:id="2082173752">
              <w:marLeft w:val="0"/>
              <w:marRight w:val="150"/>
              <w:marTop w:val="0"/>
              <w:marBottom w:val="0"/>
              <w:divBdr>
                <w:top w:val="none" w:sz="0" w:space="0" w:color="auto"/>
                <w:left w:val="none" w:sz="0" w:space="0" w:color="auto"/>
                <w:bottom w:val="none" w:sz="0" w:space="0" w:color="auto"/>
                <w:right w:val="none" w:sz="0" w:space="0" w:color="auto"/>
              </w:divBdr>
            </w:div>
          </w:divsChild>
        </w:div>
        <w:div w:id="1417819560">
          <w:marLeft w:val="0"/>
          <w:marRight w:val="0"/>
          <w:marTop w:val="0"/>
          <w:marBottom w:val="0"/>
          <w:divBdr>
            <w:top w:val="none" w:sz="0" w:space="0" w:color="auto"/>
            <w:left w:val="none" w:sz="0" w:space="0" w:color="auto"/>
            <w:bottom w:val="none" w:sz="0" w:space="0" w:color="auto"/>
            <w:right w:val="none" w:sz="0" w:space="0" w:color="auto"/>
          </w:divBdr>
        </w:div>
      </w:divsChild>
    </w:div>
    <w:div w:id="24520808">
      <w:bodyDiv w:val="1"/>
      <w:marLeft w:val="0"/>
      <w:marRight w:val="0"/>
      <w:marTop w:val="0"/>
      <w:marBottom w:val="0"/>
      <w:divBdr>
        <w:top w:val="none" w:sz="0" w:space="0" w:color="auto"/>
        <w:left w:val="none" w:sz="0" w:space="0" w:color="auto"/>
        <w:bottom w:val="none" w:sz="0" w:space="0" w:color="auto"/>
        <w:right w:val="none" w:sz="0" w:space="0" w:color="auto"/>
      </w:divBdr>
      <w:divsChild>
        <w:div w:id="1504468822">
          <w:marLeft w:val="0"/>
          <w:marRight w:val="0"/>
          <w:marTop w:val="0"/>
          <w:marBottom w:val="240"/>
          <w:divBdr>
            <w:top w:val="none" w:sz="0" w:space="0" w:color="auto"/>
            <w:left w:val="none" w:sz="0" w:space="0" w:color="auto"/>
            <w:bottom w:val="none" w:sz="0" w:space="0" w:color="auto"/>
            <w:right w:val="none" w:sz="0" w:space="0" w:color="auto"/>
          </w:divBdr>
        </w:div>
        <w:div w:id="2141878804">
          <w:marLeft w:val="0"/>
          <w:marRight w:val="0"/>
          <w:marTop w:val="0"/>
          <w:marBottom w:val="240"/>
          <w:divBdr>
            <w:top w:val="none" w:sz="0" w:space="0" w:color="auto"/>
            <w:left w:val="none" w:sz="0" w:space="0" w:color="auto"/>
            <w:bottom w:val="none" w:sz="0" w:space="0" w:color="auto"/>
            <w:right w:val="none" w:sz="0" w:space="0" w:color="auto"/>
          </w:divBdr>
        </w:div>
        <w:div w:id="1693265828">
          <w:marLeft w:val="0"/>
          <w:marRight w:val="0"/>
          <w:marTop w:val="0"/>
          <w:marBottom w:val="240"/>
          <w:divBdr>
            <w:top w:val="none" w:sz="0" w:space="0" w:color="auto"/>
            <w:left w:val="none" w:sz="0" w:space="0" w:color="auto"/>
            <w:bottom w:val="none" w:sz="0" w:space="0" w:color="auto"/>
            <w:right w:val="none" w:sz="0" w:space="0" w:color="auto"/>
          </w:divBdr>
          <w:divsChild>
            <w:div w:id="2104036375">
              <w:marLeft w:val="0"/>
              <w:marRight w:val="0"/>
              <w:marTop w:val="0"/>
              <w:marBottom w:val="0"/>
              <w:divBdr>
                <w:top w:val="none" w:sz="0" w:space="0" w:color="auto"/>
                <w:left w:val="none" w:sz="0" w:space="0" w:color="auto"/>
                <w:bottom w:val="none" w:sz="0" w:space="0" w:color="auto"/>
                <w:right w:val="none" w:sz="0" w:space="0" w:color="auto"/>
              </w:divBdr>
              <w:divsChild>
                <w:div w:id="19757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8771">
          <w:marLeft w:val="0"/>
          <w:marRight w:val="0"/>
          <w:marTop w:val="0"/>
          <w:marBottom w:val="240"/>
          <w:divBdr>
            <w:top w:val="none" w:sz="0" w:space="0" w:color="auto"/>
            <w:left w:val="none" w:sz="0" w:space="0" w:color="auto"/>
            <w:bottom w:val="none" w:sz="0" w:space="0" w:color="auto"/>
            <w:right w:val="none" w:sz="0" w:space="0" w:color="auto"/>
          </w:divBdr>
        </w:div>
        <w:div w:id="352196022">
          <w:marLeft w:val="0"/>
          <w:marRight w:val="0"/>
          <w:marTop w:val="0"/>
          <w:marBottom w:val="240"/>
          <w:divBdr>
            <w:top w:val="none" w:sz="0" w:space="0" w:color="auto"/>
            <w:left w:val="none" w:sz="0" w:space="0" w:color="auto"/>
            <w:bottom w:val="none" w:sz="0" w:space="0" w:color="auto"/>
            <w:right w:val="none" w:sz="0" w:space="0" w:color="auto"/>
          </w:divBdr>
        </w:div>
      </w:divsChild>
    </w:div>
    <w:div w:id="24721116">
      <w:bodyDiv w:val="1"/>
      <w:marLeft w:val="0"/>
      <w:marRight w:val="0"/>
      <w:marTop w:val="0"/>
      <w:marBottom w:val="0"/>
      <w:divBdr>
        <w:top w:val="none" w:sz="0" w:space="0" w:color="auto"/>
        <w:left w:val="none" w:sz="0" w:space="0" w:color="auto"/>
        <w:bottom w:val="none" w:sz="0" w:space="0" w:color="auto"/>
        <w:right w:val="none" w:sz="0" w:space="0" w:color="auto"/>
      </w:divBdr>
      <w:divsChild>
        <w:div w:id="1254558063">
          <w:marLeft w:val="0"/>
          <w:marRight w:val="0"/>
          <w:marTop w:val="0"/>
          <w:marBottom w:val="0"/>
          <w:divBdr>
            <w:top w:val="none" w:sz="0" w:space="0" w:color="auto"/>
            <w:left w:val="none" w:sz="0" w:space="0" w:color="auto"/>
            <w:bottom w:val="dotted" w:sz="6" w:space="4" w:color="DDDDDD"/>
            <w:right w:val="none" w:sz="0" w:space="0" w:color="auto"/>
          </w:divBdr>
        </w:div>
      </w:divsChild>
    </w:div>
    <w:div w:id="26100055">
      <w:bodyDiv w:val="1"/>
      <w:marLeft w:val="0"/>
      <w:marRight w:val="0"/>
      <w:marTop w:val="0"/>
      <w:marBottom w:val="0"/>
      <w:divBdr>
        <w:top w:val="none" w:sz="0" w:space="0" w:color="auto"/>
        <w:left w:val="none" w:sz="0" w:space="0" w:color="auto"/>
        <w:bottom w:val="none" w:sz="0" w:space="0" w:color="auto"/>
        <w:right w:val="none" w:sz="0" w:space="0" w:color="auto"/>
      </w:divBdr>
    </w:div>
    <w:div w:id="26567503">
      <w:bodyDiv w:val="1"/>
      <w:marLeft w:val="0"/>
      <w:marRight w:val="0"/>
      <w:marTop w:val="0"/>
      <w:marBottom w:val="0"/>
      <w:divBdr>
        <w:top w:val="none" w:sz="0" w:space="0" w:color="auto"/>
        <w:left w:val="none" w:sz="0" w:space="0" w:color="auto"/>
        <w:bottom w:val="none" w:sz="0" w:space="0" w:color="auto"/>
        <w:right w:val="none" w:sz="0" w:space="0" w:color="auto"/>
      </w:divBdr>
    </w:div>
    <w:div w:id="27340620">
      <w:bodyDiv w:val="1"/>
      <w:marLeft w:val="0"/>
      <w:marRight w:val="0"/>
      <w:marTop w:val="0"/>
      <w:marBottom w:val="0"/>
      <w:divBdr>
        <w:top w:val="none" w:sz="0" w:space="0" w:color="auto"/>
        <w:left w:val="none" w:sz="0" w:space="0" w:color="auto"/>
        <w:bottom w:val="none" w:sz="0" w:space="0" w:color="auto"/>
        <w:right w:val="none" w:sz="0" w:space="0" w:color="auto"/>
      </w:divBdr>
    </w:div>
    <w:div w:id="27687257">
      <w:bodyDiv w:val="1"/>
      <w:marLeft w:val="0"/>
      <w:marRight w:val="0"/>
      <w:marTop w:val="0"/>
      <w:marBottom w:val="0"/>
      <w:divBdr>
        <w:top w:val="none" w:sz="0" w:space="0" w:color="auto"/>
        <w:left w:val="none" w:sz="0" w:space="0" w:color="auto"/>
        <w:bottom w:val="none" w:sz="0" w:space="0" w:color="auto"/>
        <w:right w:val="none" w:sz="0" w:space="0" w:color="auto"/>
      </w:divBdr>
      <w:divsChild>
        <w:div w:id="1346862903">
          <w:marLeft w:val="0"/>
          <w:marRight w:val="0"/>
          <w:marTop w:val="0"/>
          <w:marBottom w:val="0"/>
          <w:divBdr>
            <w:top w:val="none" w:sz="0" w:space="0" w:color="auto"/>
            <w:left w:val="none" w:sz="0" w:space="0" w:color="auto"/>
            <w:bottom w:val="dotted" w:sz="6" w:space="4" w:color="DDDDDD"/>
            <w:right w:val="none" w:sz="0" w:space="0" w:color="auto"/>
          </w:divBdr>
        </w:div>
      </w:divsChild>
    </w:div>
    <w:div w:id="27922406">
      <w:bodyDiv w:val="1"/>
      <w:marLeft w:val="0"/>
      <w:marRight w:val="0"/>
      <w:marTop w:val="0"/>
      <w:marBottom w:val="0"/>
      <w:divBdr>
        <w:top w:val="none" w:sz="0" w:space="0" w:color="auto"/>
        <w:left w:val="none" w:sz="0" w:space="0" w:color="auto"/>
        <w:bottom w:val="none" w:sz="0" w:space="0" w:color="auto"/>
        <w:right w:val="none" w:sz="0" w:space="0" w:color="auto"/>
      </w:divBdr>
      <w:divsChild>
        <w:div w:id="1294213272">
          <w:marLeft w:val="0"/>
          <w:marRight w:val="0"/>
          <w:marTop w:val="0"/>
          <w:marBottom w:val="150"/>
          <w:divBdr>
            <w:top w:val="none" w:sz="0" w:space="0" w:color="auto"/>
            <w:left w:val="none" w:sz="0" w:space="0" w:color="auto"/>
            <w:bottom w:val="none" w:sz="0" w:space="0" w:color="auto"/>
            <w:right w:val="none" w:sz="0" w:space="0" w:color="auto"/>
          </w:divBdr>
        </w:div>
      </w:divsChild>
    </w:div>
    <w:div w:id="28074005">
      <w:bodyDiv w:val="1"/>
      <w:marLeft w:val="0"/>
      <w:marRight w:val="0"/>
      <w:marTop w:val="0"/>
      <w:marBottom w:val="0"/>
      <w:divBdr>
        <w:top w:val="none" w:sz="0" w:space="0" w:color="auto"/>
        <w:left w:val="none" w:sz="0" w:space="0" w:color="auto"/>
        <w:bottom w:val="none" w:sz="0" w:space="0" w:color="auto"/>
        <w:right w:val="none" w:sz="0" w:space="0" w:color="auto"/>
      </w:divBdr>
    </w:div>
    <w:div w:id="29109866">
      <w:bodyDiv w:val="1"/>
      <w:marLeft w:val="0"/>
      <w:marRight w:val="0"/>
      <w:marTop w:val="0"/>
      <w:marBottom w:val="0"/>
      <w:divBdr>
        <w:top w:val="none" w:sz="0" w:space="0" w:color="auto"/>
        <w:left w:val="none" w:sz="0" w:space="0" w:color="auto"/>
        <w:bottom w:val="none" w:sz="0" w:space="0" w:color="auto"/>
        <w:right w:val="none" w:sz="0" w:space="0" w:color="auto"/>
      </w:divBdr>
    </w:div>
    <w:div w:id="29453289">
      <w:bodyDiv w:val="1"/>
      <w:marLeft w:val="0"/>
      <w:marRight w:val="0"/>
      <w:marTop w:val="0"/>
      <w:marBottom w:val="0"/>
      <w:divBdr>
        <w:top w:val="none" w:sz="0" w:space="0" w:color="auto"/>
        <w:left w:val="none" w:sz="0" w:space="0" w:color="auto"/>
        <w:bottom w:val="none" w:sz="0" w:space="0" w:color="auto"/>
        <w:right w:val="none" w:sz="0" w:space="0" w:color="auto"/>
      </w:divBdr>
    </w:div>
    <w:div w:id="29654511">
      <w:bodyDiv w:val="1"/>
      <w:marLeft w:val="0"/>
      <w:marRight w:val="0"/>
      <w:marTop w:val="0"/>
      <w:marBottom w:val="0"/>
      <w:divBdr>
        <w:top w:val="none" w:sz="0" w:space="0" w:color="auto"/>
        <w:left w:val="none" w:sz="0" w:space="0" w:color="auto"/>
        <w:bottom w:val="none" w:sz="0" w:space="0" w:color="auto"/>
        <w:right w:val="none" w:sz="0" w:space="0" w:color="auto"/>
      </w:divBdr>
      <w:divsChild>
        <w:div w:id="168301629">
          <w:marLeft w:val="0"/>
          <w:marRight w:val="0"/>
          <w:marTop w:val="0"/>
          <w:marBottom w:val="0"/>
          <w:divBdr>
            <w:top w:val="none" w:sz="0" w:space="0" w:color="auto"/>
            <w:left w:val="none" w:sz="0" w:space="0" w:color="auto"/>
            <w:bottom w:val="none" w:sz="0" w:space="0" w:color="auto"/>
            <w:right w:val="none" w:sz="0" w:space="0" w:color="auto"/>
          </w:divBdr>
          <w:divsChild>
            <w:div w:id="610743433">
              <w:marLeft w:val="0"/>
              <w:marRight w:val="0"/>
              <w:marTop w:val="0"/>
              <w:marBottom w:val="0"/>
              <w:divBdr>
                <w:top w:val="none" w:sz="0" w:space="0" w:color="auto"/>
                <w:left w:val="none" w:sz="0" w:space="0" w:color="auto"/>
                <w:bottom w:val="none" w:sz="0" w:space="0" w:color="auto"/>
                <w:right w:val="none" w:sz="0" w:space="0" w:color="auto"/>
              </w:divBdr>
              <w:divsChild>
                <w:div w:id="2005745205">
                  <w:marLeft w:val="0"/>
                  <w:marRight w:val="0"/>
                  <w:marTop w:val="0"/>
                  <w:marBottom w:val="0"/>
                  <w:divBdr>
                    <w:top w:val="none" w:sz="0" w:space="0" w:color="auto"/>
                    <w:left w:val="none" w:sz="0" w:space="0" w:color="auto"/>
                    <w:bottom w:val="none" w:sz="0" w:space="0" w:color="auto"/>
                    <w:right w:val="none" w:sz="0" w:space="0" w:color="auto"/>
                  </w:divBdr>
                  <w:divsChild>
                    <w:div w:id="1193763813">
                      <w:marLeft w:val="0"/>
                      <w:marRight w:val="0"/>
                      <w:marTop w:val="0"/>
                      <w:marBottom w:val="0"/>
                      <w:divBdr>
                        <w:top w:val="none" w:sz="0" w:space="0" w:color="auto"/>
                        <w:left w:val="none" w:sz="0" w:space="0" w:color="auto"/>
                        <w:bottom w:val="none" w:sz="0" w:space="0" w:color="auto"/>
                        <w:right w:val="none" w:sz="0" w:space="0" w:color="auto"/>
                      </w:divBdr>
                      <w:divsChild>
                        <w:div w:id="1634675353">
                          <w:marLeft w:val="0"/>
                          <w:marRight w:val="0"/>
                          <w:marTop w:val="0"/>
                          <w:marBottom w:val="0"/>
                          <w:divBdr>
                            <w:top w:val="none" w:sz="0" w:space="0" w:color="auto"/>
                            <w:left w:val="none" w:sz="0" w:space="0" w:color="auto"/>
                            <w:bottom w:val="none" w:sz="0" w:space="0" w:color="auto"/>
                            <w:right w:val="none" w:sz="0" w:space="0" w:color="auto"/>
                          </w:divBdr>
                          <w:divsChild>
                            <w:div w:id="2054620873">
                              <w:marLeft w:val="0"/>
                              <w:marRight w:val="0"/>
                              <w:marTop w:val="0"/>
                              <w:marBottom w:val="0"/>
                              <w:divBdr>
                                <w:top w:val="none" w:sz="0" w:space="0" w:color="auto"/>
                                <w:left w:val="none" w:sz="0" w:space="0" w:color="auto"/>
                                <w:bottom w:val="none" w:sz="0" w:space="0" w:color="auto"/>
                                <w:right w:val="none" w:sz="0" w:space="0" w:color="auto"/>
                              </w:divBdr>
                              <w:divsChild>
                                <w:div w:id="151349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36929">
      <w:bodyDiv w:val="1"/>
      <w:marLeft w:val="0"/>
      <w:marRight w:val="0"/>
      <w:marTop w:val="0"/>
      <w:marBottom w:val="0"/>
      <w:divBdr>
        <w:top w:val="none" w:sz="0" w:space="0" w:color="auto"/>
        <w:left w:val="none" w:sz="0" w:space="0" w:color="auto"/>
        <w:bottom w:val="none" w:sz="0" w:space="0" w:color="auto"/>
        <w:right w:val="none" w:sz="0" w:space="0" w:color="auto"/>
      </w:divBdr>
      <w:divsChild>
        <w:div w:id="44765562">
          <w:marLeft w:val="0"/>
          <w:marRight w:val="0"/>
          <w:marTop w:val="0"/>
          <w:marBottom w:val="0"/>
          <w:divBdr>
            <w:top w:val="none" w:sz="0" w:space="0" w:color="auto"/>
            <w:left w:val="none" w:sz="0" w:space="0" w:color="auto"/>
            <w:bottom w:val="dotted" w:sz="6" w:space="4" w:color="DDDDDD"/>
            <w:right w:val="none" w:sz="0" w:space="0" w:color="auto"/>
          </w:divBdr>
        </w:div>
      </w:divsChild>
    </w:div>
    <w:div w:id="30612089">
      <w:bodyDiv w:val="1"/>
      <w:marLeft w:val="0"/>
      <w:marRight w:val="0"/>
      <w:marTop w:val="0"/>
      <w:marBottom w:val="0"/>
      <w:divBdr>
        <w:top w:val="none" w:sz="0" w:space="0" w:color="auto"/>
        <w:left w:val="none" w:sz="0" w:space="0" w:color="auto"/>
        <w:bottom w:val="none" w:sz="0" w:space="0" w:color="auto"/>
        <w:right w:val="none" w:sz="0" w:space="0" w:color="auto"/>
      </w:divBdr>
      <w:divsChild>
        <w:div w:id="516699967">
          <w:marLeft w:val="0"/>
          <w:marRight w:val="0"/>
          <w:marTop w:val="0"/>
          <w:marBottom w:val="0"/>
          <w:divBdr>
            <w:top w:val="none" w:sz="0" w:space="0" w:color="auto"/>
            <w:left w:val="none" w:sz="0" w:space="0" w:color="auto"/>
            <w:bottom w:val="dotted" w:sz="6" w:space="4" w:color="DDDDDD"/>
            <w:right w:val="none" w:sz="0" w:space="0" w:color="auto"/>
          </w:divBdr>
          <w:divsChild>
            <w:div w:id="77131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5534">
      <w:bodyDiv w:val="1"/>
      <w:marLeft w:val="0"/>
      <w:marRight w:val="0"/>
      <w:marTop w:val="0"/>
      <w:marBottom w:val="0"/>
      <w:divBdr>
        <w:top w:val="none" w:sz="0" w:space="0" w:color="auto"/>
        <w:left w:val="none" w:sz="0" w:space="0" w:color="auto"/>
        <w:bottom w:val="none" w:sz="0" w:space="0" w:color="auto"/>
        <w:right w:val="none" w:sz="0" w:space="0" w:color="auto"/>
      </w:divBdr>
    </w:div>
    <w:div w:id="31200240">
      <w:bodyDiv w:val="1"/>
      <w:marLeft w:val="0"/>
      <w:marRight w:val="0"/>
      <w:marTop w:val="0"/>
      <w:marBottom w:val="0"/>
      <w:divBdr>
        <w:top w:val="none" w:sz="0" w:space="0" w:color="auto"/>
        <w:left w:val="none" w:sz="0" w:space="0" w:color="auto"/>
        <w:bottom w:val="none" w:sz="0" w:space="0" w:color="auto"/>
        <w:right w:val="none" w:sz="0" w:space="0" w:color="auto"/>
      </w:divBdr>
      <w:divsChild>
        <w:div w:id="140465985">
          <w:marLeft w:val="0"/>
          <w:marRight w:val="0"/>
          <w:marTop w:val="0"/>
          <w:marBottom w:val="0"/>
          <w:divBdr>
            <w:top w:val="none" w:sz="0" w:space="0" w:color="auto"/>
            <w:left w:val="none" w:sz="0" w:space="0" w:color="auto"/>
            <w:bottom w:val="none" w:sz="0" w:space="0" w:color="auto"/>
            <w:right w:val="none" w:sz="0" w:space="0" w:color="auto"/>
          </w:divBdr>
          <w:divsChild>
            <w:div w:id="1141579531">
              <w:marLeft w:val="0"/>
              <w:marRight w:val="0"/>
              <w:marTop w:val="0"/>
              <w:marBottom w:val="0"/>
              <w:divBdr>
                <w:top w:val="none" w:sz="0" w:space="0" w:color="auto"/>
                <w:left w:val="none" w:sz="0" w:space="0" w:color="auto"/>
                <w:bottom w:val="none" w:sz="0" w:space="0" w:color="auto"/>
                <w:right w:val="none" w:sz="0" w:space="0" w:color="auto"/>
              </w:divBdr>
              <w:divsChild>
                <w:div w:id="1365249944">
                  <w:marLeft w:val="0"/>
                  <w:marRight w:val="0"/>
                  <w:marTop w:val="0"/>
                  <w:marBottom w:val="0"/>
                  <w:divBdr>
                    <w:top w:val="none" w:sz="0" w:space="0" w:color="auto"/>
                    <w:left w:val="none" w:sz="0" w:space="0" w:color="auto"/>
                    <w:bottom w:val="none" w:sz="0" w:space="0" w:color="auto"/>
                    <w:right w:val="none" w:sz="0" w:space="0" w:color="auto"/>
                  </w:divBdr>
                  <w:divsChild>
                    <w:div w:id="967055053">
                      <w:marLeft w:val="0"/>
                      <w:marRight w:val="0"/>
                      <w:marTop w:val="0"/>
                      <w:marBottom w:val="0"/>
                      <w:divBdr>
                        <w:top w:val="none" w:sz="0" w:space="0" w:color="auto"/>
                        <w:left w:val="none" w:sz="0" w:space="0" w:color="auto"/>
                        <w:bottom w:val="none" w:sz="0" w:space="0" w:color="auto"/>
                        <w:right w:val="none" w:sz="0" w:space="0" w:color="auto"/>
                      </w:divBdr>
                      <w:divsChild>
                        <w:div w:id="1126389958">
                          <w:marLeft w:val="0"/>
                          <w:marRight w:val="0"/>
                          <w:marTop w:val="0"/>
                          <w:marBottom w:val="0"/>
                          <w:divBdr>
                            <w:top w:val="none" w:sz="0" w:space="0" w:color="auto"/>
                            <w:left w:val="none" w:sz="0" w:space="0" w:color="auto"/>
                            <w:bottom w:val="none" w:sz="0" w:space="0" w:color="auto"/>
                            <w:right w:val="none" w:sz="0" w:space="0" w:color="auto"/>
                          </w:divBdr>
                          <w:divsChild>
                            <w:div w:id="1156651412">
                              <w:marLeft w:val="0"/>
                              <w:marRight w:val="0"/>
                              <w:marTop w:val="0"/>
                              <w:marBottom w:val="0"/>
                              <w:divBdr>
                                <w:top w:val="none" w:sz="0" w:space="0" w:color="auto"/>
                                <w:left w:val="none" w:sz="0" w:space="0" w:color="auto"/>
                                <w:bottom w:val="none" w:sz="0" w:space="0" w:color="auto"/>
                                <w:right w:val="none" w:sz="0" w:space="0" w:color="auto"/>
                              </w:divBdr>
                              <w:divsChild>
                                <w:div w:id="1667170819">
                                  <w:marLeft w:val="0"/>
                                  <w:marRight w:val="0"/>
                                  <w:marTop w:val="0"/>
                                  <w:marBottom w:val="75"/>
                                  <w:divBdr>
                                    <w:top w:val="none" w:sz="0" w:space="0" w:color="auto"/>
                                    <w:left w:val="none" w:sz="0" w:space="0" w:color="auto"/>
                                    <w:bottom w:val="none" w:sz="0" w:space="0" w:color="auto"/>
                                    <w:right w:val="none" w:sz="0" w:space="0" w:color="auto"/>
                                  </w:divBdr>
                                  <w:divsChild>
                                    <w:div w:id="1010184838">
                                      <w:marLeft w:val="0"/>
                                      <w:marRight w:val="0"/>
                                      <w:marTop w:val="0"/>
                                      <w:marBottom w:val="0"/>
                                      <w:divBdr>
                                        <w:top w:val="none" w:sz="0" w:space="0" w:color="auto"/>
                                        <w:left w:val="none" w:sz="0" w:space="0" w:color="auto"/>
                                        <w:bottom w:val="none" w:sz="0" w:space="0" w:color="auto"/>
                                        <w:right w:val="none" w:sz="0" w:space="0" w:color="auto"/>
                                      </w:divBdr>
                                      <w:divsChild>
                                        <w:div w:id="1686664071">
                                          <w:marLeft w:val="0"/>
                                          <w:marRight w:val="0"/>
                                          <w:marTop w:val="0"/>
                                          <w:marBottom w:val="0"/>
                                          <w:divBdr>
                                            <w:top w:val="none" w:sz="0" w:space="0" w:color="auto"/>
                                            <w:left w:val="none" w:sz="0" w:space="0" w:color="auto"/>
                                            <w:bottom w:val="none" w:sz="0" w:space="0" w:color="auto"/>
                                            <w:right w:val="none" w:sz="0" w:space="0" w:color="auto"/>
                                          </w:divBdr>
                                          <w:divsChild>
                                            <w:div w:id="15572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17279">
      <w:bodyDiv w:val="1"/>
      <w:marLeft w:val="0"/>
      <w:marRight w:val="0"/>
      <w:marTop w:val="0"/>
      <w:marBottom w:val="0"/>
      <w:divBdr>
        <w:top w:val="none" w:sz="0" w:space="0" w:color="auto"/>
        <w:left w:val="none" w:sz="0" w:space="0" w:color="auto"/>
        <w:bottom w:val="none" w:sz="0" w:space="0" w:color="auto"/>
        <w:right w:val="none" w:sz="0" w:space="0" w:color="auto"/>
      </w:divBdr>
    </w:div>
    <w:div w:id="31729387">
      <w:bodyDiv w:val="1"/>
      <w:marLeft w:val="0"/>
      <w:marRight w:val="0"/>
      <w:marTop w:val="0"/>
      <w:marBottom w:val="0"/>
      <w:divBdr>
        <w:top w:val="none" w:sz="0" w:space="0" w:color="auto"/>
        <w:left w:val="none" w:sz="0" w:space="0" w:color="auto"/>
        <w:bottom w:val="none" w:sz="0" w:space="0" w:color="auto"/>
        <w:right w:val="none" w:sz="0" w:space="0" w:color="auto"/>
      </w:divBdr>
      <w:divsChild>
        <w:div w:id="7757077">
          <w:marLeft w:val="0"/>
          <w:marRight w:val="0"/>
          <w:marTop w:val="0"/>
          <w:marBottom w:val="0"/>
          <w:divBdr>
            <w:top w:val="none" w:sz="0" w:space="0" w:color="auto"/>
            <w:left w:val="none" w:sz="0" w:space="0" w:color="auto"/>
            <w:bottom w:val="none" w:sz="0" w:space="0" w:color="auto"/>
            <w:right w:val="none" w:sz="0" w:space="0" w:color="auto"/>
          </w:divBdr>
          <w:divsChild>
            <w:div w:id="1381787231">
              <w:marLeft w:val="0"/>
              <w:marRight w:val="0"/>
              <w:marTop w:val="0"/>
              <w:marBottom w:val="0"/>
              <w:divBdr>
                <w:top w:val="none" w:sz="0" w:space="0" w:color="auto"/>
                <w:left w:val="none" w:sz="0" w:space="0" w:color="auto"/>
                <w:bottom w:val="none" w:sz="0" w:space="0" w:color="auto"/>
                <w:right w:val="none" w:sz="0" w:space="0" w:color="auto"/>
              </w:divBdr>
              <w:divsChild>
                <w:div w:id="118424221">
                  <w:marLeft w:val="0"/>
                  <w:marRight w:val="0"/>
                  <w:marTop w:val="0"/>
                  <w:marBottom w:val="0"/>
                  <w:divBdr>
                    <w:top w:val="none" w:sz="0" w:space="0" w:color="auto"/>
                    <w:left w:val="none" w:sz="0" w:space="0" w:color="auto"/>
                    <w:bottom w:val="none" w:sz="0" w:space="0" w:color="auto"/>
                    <w:right w:val="none" w:sz="0" w:space="0" w:color="auto"/>
                  </w:divBdr>
                  <w:divsChild>
                    <w:div w:id="1186751285">
                      <w:marLeft w:val="0"/>
                      <w:marRight w:val="0"/>
                      <w:marTop w:val="0"/>
                      <w:marBottom w:val="0"/>
                      <w:divBdr>
                        <w:top w:val="none" w:sz="0" w:space="0" w:color="auto"/>
                        <w:left w:val="none" w:sz="0" w:space="0" w:color="auto"/>
                        <w:bottom w:val="none" w:sz="0" w:space="0" w:color="auto"/>
                        <w:right w:val="none" w:sz="0" w:space="0" w:color="auto"/>
                      </w:divBdr>
                      <w:divsChild>
                        <w:div w:id="1049495027">
                          <w:marLeft w:val="0"/>
                          <w:marRight w:val="0"/>
                          <w:marTop w:val="0"/>
                          <w:marBottom w:val="0"/>
                          <w:divBdr>
                            <w:top w:val="none" w:sz="0" w:space="0" w:color="auto"/>
                            <w:left w:val="none" w:sz="0" w:space="0" w:color="auto"/>
                            <w:bottom w:val="none" w:sz="0" w:space="0" w:color="auto"/>
                            <w:right w:val="none" w:sz="0" w:space="0" w:color="auto"/>
                          </w:divBdr>
                          <w:divsChild>
                            <w:div w:id="454370408">
                              <w:marLeft w:val="0"/>
                              <w:marRight w:val="0"/>
                              <w:marTop w:val="0"/>
                              <w:marBottom w:val="0"/>
                              <w:divBdr>
                                <w:top w:val="none" w:sz="0" w:space="0" w:color="auto"/>
                                <w:left w:val="none" w:sz="0" w:space="0" w:color="auto"/>
                                <w:bottom w:val="none" w:sz="0" w:space="0" w:color="auto"/>
                                <w:right w:val="none" w:sz="0" w:space="0" w:color="auto"/>
                              </w:divBdr>
                              <w:divsChild>
                                <w:div w:id="1781299119">
                                  <w:marLeft w:val="0"/>
                                  <w:marRight w:val="0"/>
                                  <w:marTop w:val="0"/>
                                  <w:marBottom w:val="0"/>
                                  <w:divBdr>
                                    <w:top w:val="none" w:sz="0" w:space="0" w:color="auto"/>
                                    <w:left w:val="none" w:sz="0" w:space="0" w:color="auto"/>
                                    <w:bottom w:val="none" w:sz="0" w:space="0" w:color="auto"/>
                                    <w:right w:val="none" w:sz="0" w:space="0" w:color="auto"/>
                                  </w:divBdr>
                                  <w:divsChild>
                                    <w:div w:id="1176579031">
                                      <w:marLeft w:val="0"/>
                                      <w:marRight w:val="0"/>
                                      <w:marTop w:val="0"/>
                                      <w:marBottom w:val="0"/>
                                      <w:divBdr>
                                        <w:top w:val="none" w:sz="0" w:space="0" w:color="auto"/>
                                        <w:left w:val="none" w:sz="0" w:space="0" w:color="auto"/>
                                        <w:bottom w:val="none" w:sz="0" w:space="0" w:color="auto"/>
                                        <w:right w:val="none" w:sz="0" w:space="0" w:color="auto"/>
                                      </w:divBdr>
                                      <w:divsChild>
                                        <w:div w:id="86424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36091">
      <w:bodyDiv w:val="1"/>
      <w:marLeft w:val="0"/>
      <w:marRight w:val="0"/>
      <w:marTop w:val="0"/>
      <w:marBottom w:val="0"/>
      <w:divBdr>
        <w:top w:val="none" w:sz="0" w:space="0" w:color="auto"/>
        <w:left w:val="none" w:sz="0" w:space="0" w:color="auto"/>
        <w:bottom w:val="none" w:sz="0" w:space="0" w:color="auto"/>
        <w:right w:val="none" w:sz="0" w:space="0" w:color="auto"/>
      </w:divBdr>
    </w:div>
    <w:div w:id="32580608">
      <w:bodyDiv w:val="1"/>
      <w:marLeft w:val="0"/>
      <w:marRight w:val="0"/>
      <w:marTop w:val="0"/>
      <w:marBottom w:val="0"/>
      <w:divBdr>
        <w:top w:val="none" w:sz="0" w:space="0" w:color="auto"/>
        <w:left w:val="none" w:sz="0" w:space="0" w:color="auto"/>
        <w:bottom w:val="none" w:sz="0" w:space="0" w:color="auto"/>
        <w:right w:val="none" w:sz="0" w:space="0" w:color="auto"/>
      </w:divBdr>
    </w:div>
    <w:div w:id="32584814">
      <w:bodyDiv w:val="1"/>
      <w:marLeft w:val="0"/>
      <w:marRight w:val="0"/>
      <w:marTop w:val="0"/>
      <w:marBottom w:val="0"/>
      <w:divBdr>
        <w:top w:val="none" w:sz="0" w:space="0" w:color="auto"/>
        <w:left w:val="none" w:sz="0" w:space="0" w:color="auto"/>
        <w:bottom w:val="none" w:sz="0" w:space="0" w:color="auto"/>
        <w:right w:val="none" w:sz="0" w:space="0" w:color="auto"/>
      </w:divBdr>
      <w:divsChild>
        <w:div w:id="1772621251">
          <w:marLeft w:val="0"/>
          <w:marRight w:val="0"/>
          <w:marTop w:val="0"/>
          <w:marBottom w:val="0"/>
          <w:divBdr>
            <w:top w:val="none" w:sz="0" w:space="0" w:color="auto"/>
            <w:left w:val="none" w:sz="0" w:space="0" w:color="auto"/>
            <w:bottom w:val="none" w:sz="0" w:space="0" w:color="auto"/>
            <w:right w:val="none" w:sz="0" w:space="0" w:color="auto"/>
          </w:divBdr>
          <w:divsChild>
            <w:div w:id="559750142">
              <w:marLeft w:val="0"/>
              <w:marRight w:val="0"/>
              <w:marTop w:val="0"/>
              <w:marBottom w:val="0"/>
              <w:divBdr>
                <w:top w:val="none" w:sz="0" w:space="0" w:color="auto"/>
                <w:left w:val="none" w:sz="0" w:space="0" w:color="auto"/>
                <w:bottom w:val="none" w:sz="0" w:space="0" w:color="auto"/>
                <w:right w:val="none" w:sz="0" w:space="0" w:color="auto"/>
              </w:divBdr>
              <w:divsChild>
                <w:div w:id="2000380819">
                  <w:marLeft w:val="0"/>
                  <w:marRight w:val="0"/>
                  <w:marTop w:val="0"/>
                  <w:marBottom w:val="0"/>
                  <w:divBdr>
                    <w:top w:val="none" w:sz="0" w:space="0" w:color="auto"/>
                    <w:left w:val="none" w:sz="0" w:space="0" w:color="auto"/>
                    <w:bottom w:val="none" w:sz="0" w:space="0" w:color="auto"/>
                    <w:right w:val="none" w:sz="0" w:space="0" w:color="auto"/>
                  </w:divBdr>
                  <w:divsChild>
                    <w:div w:id="659894909">
                      <w:marLeft w:val="0"/>
                      <w:marRight w:val="0"/>
                      <w:marTop w:val="0"/>
                      <w:marBottom w:val="0"/>
                      <w:divBdr>
                        <w:top w:val="none" w:sz="0" w:space="0" w:color="auto"/>
                        <w:left w:val="none" w:sz="0" w:space="0" w:color="auto"/>
                        <w:bottom w:val="none" w:sz="0" w:space="0" w:color="auto"/>
                        <w:right w:val="none" w:sz="0" w:space="0" w:color="auto"/>
                      </w:divBdr>
                      <w:divsChild>
                        <w:div w:id="787164784">
                          <w:marLeft w:val="0"/>
                          <w:marRight w:val="0"/>
                          <w:marTop w:val="0"/>
                          <w:marBottom w:val="0"/>
                          <w:divBdr>
                            <w:top w:val="none" w:sz="0" w:space="0" w:color="auto"/>
                            <w:left w:val="none" w:sz="0" w:space="0" w:color="auto"/>
                            <w:bottom w:val="none" w:sz="0" w:space="0" w:color="auto"/>
                            <w:right w:val="none" w:sz="0" w:space="0" w:color="auto"/>
                          </w:divBdr>
                          <w:divsChild>
                            <w:div w:id="1274484599">
                              <w:marLeft w:val="0"/>
                              <w:marRight w:val="0"/>
                              <w:marTop w:val="0"/>
                              <w:marBottom w:val="0"/>
                              <w:divBdr>
                                <w:top w:val="none" w:sz="0" w:space="0" w:color="auto"/>
                                <w:left w:val="none" w:sz="0" w:space="0" w:color="auto"/>
                                <w:bottom w:val="none" w:sz="0" w:space="0" w:color="auto"/>
                                <w:right w:val="none" w:sz="0" w:space="0" w:color="auto"/>
                              </w:divBdr>
                              <w:divsChild>
                                <w:div w:id="146304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19058">
      <w:bodyDiv w:val="1"/>
      <w:marLeft w:val="0"/>
      <w:marRight w:val="0"/>
      <w:marTop w:val="0"/>
      <w:marBottom w:val="0"/>
      <w:divBdr>
        <w:top w:val="none" w:sz="0" w:space="0" w:color="auto"/>
        <w:left w:val="none" w:sz="0" w:space="0" w:color="auto"/>
        <w:bottom w:val="none" w:sz="0" w:space="0" w:color="auto"/>
        <w:right w:val="none" w:sz="0" w:space="0" w:color="auto"/>
      </w:divBdr>
      <w:divsChild>
        <w:div w:id="650451056">
          <w:marLeft w:val="0"/>
          <w:marRight w:val="0"/>
          <w:marTop w:val="0"/>
          <w:marBottom w:val="150"/>
          <w:divBdr>
            <w:top w:val="none" w:sz="0" w:space="0" w:color="auto"/>
            <w:left w:val="none" w:sz="0" w:space="0" w:color="auto"/>
            <w:bottom w:val="none" w:sz="0" w:space="0" w:color="auto"/>
            <w:right w:val="none" w:sz="0" w:space="0" w:color="auto"/>
          </w:divBdr>
          <w:divsChild>
            <w:div w:id="166752565">
              <w:marLeft w:val="0"/>
              <w:marRight w:val="0"/>
              <w:marTop w:val="0"/>
              <w:marBottom w:val="0"/>
              <w:divBdr>
                <w:top w:val="none" w:sz="0" w:space="0" w:color="auto"/>
                <w:left w:val="none" w:sz="0" w:space="0" w:color="auto"/>
                <w:bottom w:val="none" w:sz="0" w:space="0" w:color="auto"/>
                <w:right w:val="none" w:sz="0" w:space="0" w:color="auto"/>
              </w:divBdr>
            </w:div>
          </w:divsChild>
        </w:div>
        <w:div w:id="47800982">
          <w:marLeft w:val="0"/>
          <w:marRight w:val="0"/>
          <w:marTop w:val="0"/>
          <w:marBottom w:val="150"/>
          <w:divBdr>
            <w:top w:val="none" w:sz="0" w:space="0" w:color="auto"/>
            <w:left w:val="none" w:sz="0" w:space="0" w:color="auto"/>
            <w:bottom w:val="none" w:sz="0" w:space="0" w:color="auto"/>
            <w:right w:val="none" w:sz="0" w:space="0" w:color="auto"/>
          </w:divBdr>
        </w:div>
        <w:div w:id="2112822120">
          <w:marLeft w:val="0"/>
          <w:marRight w:val="0"/>
          <w:marTop w:val="0"/>
          <w:marBottom w:val="0"/>
          <w:divBdr>
            <w:top w:val="none" w:sz="0" w:space="0" w:color="auto"/>
            <w:left w:val="none" w:sz="0" w:space="0" w:color="auto"/>
            <w:bottom w:val="none" w:sz="0" w:space="0" w:color="auto"/>
            <w:right w:val="none" w:sz="0" w:space="0" w:color="auto"/>
          </w:divBdr>
          <w:divsChild>
            <w:div w:id="55489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475">
      <w:bodyDiv w:val="1"/>
      <w:marLeft w:val="0"/>
      <w:marRight w:val="0"/>
      <w:marTop w:val="0"/>
      <w:marBottom w:val="0"/>
      <w:divBdr>
        <w:top w:val="none" w:sz="0" w:space="0" w:color="auto"/>
        <w:left w:val="none" w:sz="0" w:space="0" w:color="auto"/>
        <w:bottom w:val="none" w:sz="0" w:space="0" w:color="auto"/>
        <w:right w:val="none" w:sz="0" w:space="0" w:color="auto"/>
      </w:divBdr>
      <w:divsChild>
        <w:div w:id="501745664">
          <w:marLeft w:val="0"/>
          <w:marRight w:val="0"/>
          <w:marTop w:val="0"/>
          <w:marBottom w:val="0"/>
          <w:divBdr>
            <w:top w:val="none" w:sz="0" w:space="0" w:color="auto"/>
            <w:left w:val="none" w:sz="0" w:space="0" w:color="auto"/>
            <w:bottom w:val="none" w:sz="0" w:space="0" w:color="auto"/>
            <w:right w:val="none" w:sz="0" w:space="0" w:color="auto"/>
          </w:divBdr>
        </w:div>
      </w:divsChild>
    </w:div>
    <w:div w:id="33239252">
      <w:bodyDiv w:val="1"/>
      <w:marLeft w:val="0"/>
      <w:marRight w:val="0"/>
      <w:marTop w:val="0"/>
      <w:marBottom w:val="0"/>
      <w:divBdr>
        <w:top w:val="none" w:sz="0" w:space="0" w:color="auto"/>
        <w:left w:val="none" w:sz="0" w:space="0" w:color="auto"/>
        <w:bottom w:val="none" w:sz="0" w:space="0" w:color="auto"/>
        <w:right w:val="none" w:sz="0" w:space="0" w:color="auto"/>
      </w:divBdr>
      <w:divsChild>
        <w:div w:id="1989703235">
          <w:marLeft w:val="0"/>
          <w:marRight w:val="0"/>
          <w:marTop w:val="0"/>
          <w:marBottom w:val="0"/>
          <w:divBdr>
            <w:top w:val="none" w:sz="0" w:space="0" w:color="auto"/>
            <w:left w:val="none" w:sz="0" w:space="0" w:color="auto"/>
            <w:bottom w:val="dotted" w:sz="6" w:space="4" w:color="DDDDDD"/>
            <w:right w:val="none" w:sz="0" w:space="0" w:color="auto"/>
          </w:divBdr>
        </w:div>
      </w:divsChild>
    </w:div>
    <w:div w:id="34547962">
      <w:bodyDiv w:val="1"/>
      <w:marLeft w:val="0"/>
      <w:marRight w:val="0"/>
      <w:marTop w:val="0"/>
      <w:marBottom w:val="0"/>
      <w:divBdr>
        <w:top w:val="none" w:sz="0" w:space="0" w:color="auto"/>
        <w:left w:val="none" w:sz="0" w:space="0" w:color="auto"/>
        <w:bottom w:val="none" w:sz="0" w:space="0" w:color="auto"/>
        <w:right w:val="none" w:sz="0" w:space="0" w:color="auto"/>
      </w:divBdr>
      <w:divsChild>
        <w:div w:id="1864048412">
          <w:marLeft w:val="0"/>
          <w:marRight w:val="0"/>
          <w:marTop w:val="0"/>
          <w:marBottom w:val="0"/>
          <w:divBdr>
            <w:top w:val="none" w:sz="0" w:space="0" w:color="auto"/>
            <w:left w:val="none" w:sz="0" w:space="0" w:color="auto"/>
            <w:bottom w:val="none" w:sz="0" w:space="0" w:color="auto"/>
            <w:right w:val="none" w:sz="0" w:space="0" w:color="auto"/>
          </w:divBdr>
          <w:divsChild>
            <w:div w:id="1895044928">
              <w:marLeft w:val="0"/>
              <w:marRight w:val="0"/>
              <w:marTop w:val="0"/>
              <w:marBottom w:val="0"/>
              <w:divBdr>
                <w:top w:val="none" w:sz="0" w:space="0" w:color="auto"/>
                <w:left w:val="none" w:sz="0" w:space="0" w:color="auto"/>
                <w:bottom w:val="none" w:sz="0" w:space="0" w:color="auto"/>
                <w:right w:val="none" w:sz="0" w:space="0" w:color="auto"/>
              </w:divBdr>
              <w:divsChild>
                <w:div w:id="559050279">
                  <w:marLeft w:val="0"/>
                  <w:marRight w:val="0"/>
                  <w:marTop w:val="0"/>
                  <w:marBottom w:val="0"/>
                  <w:divBdr>
                    <w:top w:val="none" w:sz="0" w:space="0" w:color="auto"/>
                    <w:left w:val="none" w:sz="0" w:space="0" w:color="auto"/>
                    <w:bottom w:val="none" w:sz="0" w:space="0" w:color="auto"/>
                    <w:right w:val="none" w:sz="0" w:space="0" w:color="auto"/>
                  </w:divBdr>
                  <w:divsChild>
                    <w:div w:id="535776018">
                      <w:marLeft w:val="0"/>
                      <w:marRight w:val="0"/>
                      <w:marTop w:val="0"/>
                      <w:marBottom w:val="0"/>
                      <w:divBdr>
                        <w:top w:val="none" w:sz="0" w:space="0" w:color="auto"/>
                        <w:left w:val="none" w:sz="0" w:space="0" w:color="auto"/>
                        <w:bottom w:val="none" w:sz="0" w:space="0" w:color="auto"/>
                        <w:right w:val="none" w:sz="0" w:space="0" w:color="auto"/>
                      </w:divBdr>
                      <w:divsChild>
                        <w:div w:id="1229463945">
                          <w:marLeft w:val="0"/>
                          <w:marRight w:val="0"/>
                          <w:marTop w:val="0"/>
                          <w:marBottom w:val="0"/>
                          <w:divBdr>
                            <w:top w:val="none" w:sz="0" w:space="0" w:color="auto"/>
                            <w:left w:val="none" w:sz="0" w:space="0" w:color="auto"/>
                            <w:bottom w:val="none" w:sz="0" w:space="0" w:color="auto"/>
                            <w:right w:val="none" w:sz="0" w:space="0" w:color="auto"/>
                          </w:divBdr>
                          <w:divsChild>
                            <w:div w:id="399450393">
                              <w:marLeft w:val="0"/>
                              <w:marRight w:val="0"/>
                              <w:marTop w:val="0"/>
                              <w:marBottom w:val="0"/>
                              <w:divBdr>
                                <w:top w:val="none" w:sz="0" w:space="0" w:color="auto"/>
                                <w:left w:val="none" w:sz="0" w:space="0" w:color="auto"/>
                                <w:bottom w:val="none" w:sz="0" w:space="0" w:color="auto"/>
                                <w:right w:val="none" w:sz="0" w:space="0" w:color="auto"/>
                              </w:divBdr>
                              <w:divsChild>
                                <w:div w:id="1573662197">
                                  <w:marLeft w:val="0"/>
                                  <w:marRight w:val="0"/>
                                  <w:marTop w:val="0"/>
                                  <w:marBottom w:val="0"/>
                                  <w:divBdr>
                                    <w:top w:val="none" w:sz="0" w:space="0" w:color="auto"/>
                                    <w:left w:val="none" w:sz="0" w:space="0" w:color="auto"/>
                                    <w:bottom w:val="none" w:sz="0" w:space="0" w:color="auto"/>
                                    <w:right w:val="none" w:sz="0" w:space="0" w:color="auto"/>
                                  </w:divBdr>
                                  <w:divsChild>
                                    <w:div w:id="121388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16555">
      <w:bodyDiv w:val="1"/>
      <w:marLeft w:val="0"/>
      <w:marRight w:val="0"/>
      <w:marTop w:val="0"/>
      <w:marBottom w:val="0"/>
      <w:divBdr>
        <w:top w:val="none" w:sz="0" w:space="0" w:color="auto"/>
        <w:left w:val="none" w:sz="0" w:space="0" w:color="auto"/>
        <w:bottom w:val="none" w:sz="0" w:space="0" w:color="auto"/>
        <w:right w:val="none" w:sz="0" w:space="0" w:color="auto"/>
      </w:divBdr>
    </w:div>
    <w:div w:id="34933010">
      <w:bodyDiv w:val="1"/>
      <w:marLeft w:val="0"/>
      <w:marRight w:val="0"/>
      <w:marTop w:val="0"/>
      <w:marBottom w:val="0"/>
      <w:divBdr>
        <w:top w:val="none" w:sz="0" w:space="0" w:color="auto"/>
        <w:left w:val="none" w:sz="0" w:space="0" w:color="auto"/>
        <w:bottom w:val="none" w:sz="0" w:space="0" w:color="auto"/>
        <w:right w:val="none" w:sz="0" w:space="0" w:color="auto"/>
      </w:divBdr>
      <w:divsChild>
        <w:div w:id="717238746">
          <w:marLeft w:val="0"/>
          <w:marRight w:val="225"/>
          <w:marTop w:val="0"/>
          <w:marBottom w:val="75"/>
          <w:divBdr>
            <w:top w:val="none" w:sz="0" w:space="0" w:color="auto"/>
            <w:left w:val="none" w:sz="0" w:space="0" w:color="auto"/>
            <w:bottom w:val="none" w:sz="0" w:space="0" w:color="auto"/>
            <w:right w:val="none" w:sz="0" w:space="0" w:color="auto"/>
          </w:divBdr>
          <w:divsChild>
            <w:div w:id="367220253">
              <w:marLeft w:val="0"/>
              <w:marRight w:val="0"/>
              <w:marTop w:val="0"/>
              <w:marBottom w:val="0"/>
              <w:divBdr>
                <w:top w:val="none" w:sz="0" w:space="0" w:color="auto"/>
                <w:left w:val="none" w:sz="0" w:space="0" w:color="auto"/>
                <w:bottom w:val="none" w:sz="0" w:space="0" w:color="auto"/>
                <w:right w:val="none" w:sz="0" w:space="0" w:color="auto"/>
              </w:divBdr>
            </w:div>
          </w:divsChild>
        </w:div>
        <w:div w:id="1625193521">
          <w:marLeft w:val="0"/>
          <w:marRight w:val="0"/>
          <w:marTop w:val="0"/>
          <w:marBottom w:val="0"/>
          <w:divBdr>
            <w:top w:val="none" w:sz="0" w:space="0" w:color="auto"/>
            <w:left w:val="none" w:sz="0" w:space="0" w:color="auto"/>
            <w:bottom w:val="dotted" w:sz="6" w:space="4" w:color="DDDDDD"/>
            <w:right w:val="none" w:sz="0" w:space="0" w:color="auto"/>
          </w:divBdr>
        </w:div>
      </w:divsChild>
    </w:div>
    <w:div w:id="35324452">
      <w:bodyDiv w:val="1"/>
      <w:marLeft w:val="0"/>
      <w:marRight w:val="0"/>
      <w:marTop w:val="0"/>
      <w:marBottom w:val="0"/>
      <w:divBdr>
        <w:top w:val="none" w:sz="0" w:space="0" w:color="auto"/>
        <w:left w:val="none" w:sz="0" w:space="0" w:color="auto"/>
        <w:bottom w:val="none" w:sz="0" w:space="0" w:color="auto"/>
        <w:right w:val="none" w:sz="0" w:space="0" w:color="auto"/>
      </w:divBdr>
    </w:div>
    <w:div w:id="35936569">
      <w:bodyDiv w:val="1"/>
      <w:marLeft w:val="0"/>
      <w:marRight w:val="0"/>
      <w:marTop w:val="0"/>
      <w:marBottom w:val="0"/>
      <w:divBdr>
        <w:top w:val="none" w:sz="0" w:space="0" w:color="auto"/>
        <w:left w:val="none" w:sz="0" w:space="0" w:color="auto"/>
        <w:bottom w:val="none" w:sz="0" w:space="0" w:color="auto"/>
        <w:right w:val="none" w:sz="0" w:space="0" w:color="auto"/>
      </w:divBdr>
    </w:div>
    <w:div w:id="36048313">
      <w:bodyDiv w:val="1"/>
      <w:marLeft w:val="0"/>
      <w:marRight w:val="0"/>
      <w:marTop w:val="0"/>
      <w:marBottom w:val="0"/>
      <w:divBdr>
        <w:top w:val="none" w:sz="0" w:space="0" w:color="auto"/>
        <w:left w:val="none" w:sz="0" w:space="0" w:color="auto"/>
        <w:bottom w:val="none" w:sz="0" w:space="0" w:color="auto"/>
        <w:right w:val="none" w:sz="0" w:space="0" w:color="auto"/>
      </w:divBdr>
      <w:divsChild>
        <w:div w:id="1488475265">
          <w:marLeft w:val="0"/>
          <w:marRight w:val="0"/>
          <w:marTop w:val="0"/>
          <w:marBottom w:val="225"/>
          <w:divBdr>
            <w:top w:val="none" w:sz="0" w:space="0" w:color="auto"/>
            <w:left w:val="none" w:sz="0" w:space="0" w:color="auto"/>
            <w:bottom w:val="none" w:sz="0" w:space="0" w:color="auto"/>
            <w:right w:val="none" w:sz="0" w:space="0" w:color="auto"/>
          </w:divBdr>
        </w:div>
        <w:div w:id="617642319">
          <w:marLeft w:val="0"/>
          <w:marRight w:val="0"/>
          <w:marTop w:val="0"/>
          <w:marBottom w:val="225"/>
          <w:divBdr>
            <w:top w:val="none" w:sz="0" w:space="0" w:color="auto"/>
            <w:left w:val="none" w:sz="0" w:space="0" w:color="auto"/>
            <w:bottom w:val="none" w:sz="0" w:space="0" w:color="auto"/>
            <w:right w:val="none" w:sz="0" w:space="0" w:color="auto"/>
          </w:divBdr>
          <w:divsChild>
            <w:div w:id="856162685">
              <w:marLeft w:val="0"/>
              <w:marRight w:val="0"/>
              <w:marTop w:val="0"/>
              <w:marBottom w:val="0"/>
              <w:divBdr>
                <w:top w:val="none" w:sz="0" w:space="0" w:color="auto"/>
                <w:left w:val="none" w:sz="0" w:space="0" w:color="auto"/>
                <w:bottom w:val="none" w:sz="0" w:space="0" w:color="auto"/>
                <w:right w:val="none" w:sz="0" w:space="0" w:color="auto"/>
              </w:divBdr>
              <w:divsChild>
                <w:div w:id="20967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48510">
      <w:bodyDiv w:val="1"/>
      <w:marLeft w:val="0"/>
      <w:marRight w:val="0"/>
      <w:marTop w:val="0"/>
      <w:marBottom w:val="0"/>
      <w:divBdr>
        <w:top w:val="none" w:sz="0" w:space="0" w:color="auto"/>
        <w:left w:val="none" w:sz="0" w:space="0" w:color="auto"/>
        <w:bottom w:val="none" w:sz="0" w:space="0" w:color="auto"/>
        <w:right w:val="none" w:sz="0" w:space="0" w:color="auto"/>
      </w:divBdr>
      <w:divsChild>
        <w:div w:id="359211104">
          <w:marLeft w:val="0"/>
          <w:marRight w:val="0"/>
          <w:marTop w:val="0"/>
          <w:marBottom w:val="0"/>
          <w:divBdr>
            <w:top w:val="none" w:sz="0" w:space="0" w:color="auto"/>
            <w:left w:val="none" w:sz="0" w:space="0" w:color="auto"/>
            <w:bottom w:val="none" w:sz="0" w:space="0" w:color="auto"/>
            <w:right w:val="none" w:sz="0" w:space="0" w:color="auto"/>
          </w:divBdr>
          <w:divsChild>
            <w:div w:id="1211573761">
              <w:marLeft w:val="0"/>
              <w:marRight w:val="0"/>
              <w:marTop w:val="0"/>
              <w:marBottom w:val="0"/>
              <w:divBdr>
                <w:top w:val="none" w:sz="0" w:space="0" w:color="auto"/>
                <w:left w:val="none" w:sz="0" w:space="0" w:color="auto"/>
                <w:bottom w:val="none" w:sz="0" w:space="0" w:color="auto"/>
                <w:right w:val="none" w:sz="0" w:space="0" w:color="auto"/>
              </w:divBdr>
              <w:divsChild>
                <w:div w:id="1464886768">
                  <w:marLeft w:val="0"/>
                  <w:marRight w:val="0"/>
                  <w:marTop w:val="0"/>
                  <w:marBottom w:val="150"/>
                  <w:divBdr>
                    <w:top w:val="none" w:sz="0" w:space="0" w:color="auto"/>
                    <w:left w:val="none" w:sz="0" w:space="0" w:color="auto"/>
                    <w:bottom w:val="none" w:sz="0" w:space="0" w:color="auto"/>
                    <w:right w:val="none" w:sz="0" w:space="0" w:color="auto"/>
                  </w:divBdr>
                  <w:divsChild>
                    <w:div w:id="706755677">
                      <w:marLeft w:val="0"/>
                      <w:marRight w:val="0"/>
                      <w:marTop w:val="0"/>
                      <w:marBottom w:val="0"/>
                      <w:divBdr>
                        <w:top w:val="none" w:sz="0" w:space="0" w:color="auto"/>
                        <w:left w:val="none" w:sz="0" w:space="0" w:color="auto"/>
                        <w:bottom w:val="none" w:sz="0" w:space="0" w:color="auto"/>
                        <w:right w:val="none" w:sz="0" w:space="0" w:color="auto"/>
                      </w:divBdr>
                      <w:divsChild>
                        <w:div w:id="318267984">
                          <w:marLeft w:val="0"/>
                          <w:marRight w:val="0"/>
                          <w:marTop w:val="0"/>
                          <w:marBottom w:val="0"/>
                          <w:divBdr>
                            <w:top w:val="none" w:sz="0" w:space="0" w:color="auto"/>
                            <w:left w:val="none" w:sz="0" w:space="0" w:color="auto"/>
                            <w:bottom w:val="none" w:sz="0" w:space="0" w:color="auto"/>
                            <w:right w:val="none" w:sz="0" w:space="0" w:color="auto"/>
                          </w:divBdr>
                          <w:divsChild>
                            <w:div w:id="1726298280">
                              <w:marLeft w:val="0"/>
                              <w:marRight w:val="0"/>
                              <w:marTop w:val="0"/>
                              <w:marBottom w:val="0"/>
                              <w:divBdr>
                                <w:top w:val="none" w:sz="0" w:space="0" w:color="auto"/>
                                <w:left w:val="none" w:sz="0" w:space="0" w:color="auto"/>
                                <w:bottom w:val="none" w:sz="0" w:space="0" w:color="auto"/>
                                <w:right w:val="none" w:sz="0" w:space="0" w:color="auto"/>
                              </w:divBdr>
                              <w:divsChild>
                                <w:div w:id="1455169744">
                                  <w:marLeft w:val="0"/>
                                  <w:marRight w:val="0"/>
                                  <w:marTop w:val="0"/>
                                  <w:marBottom w:val="0"/>
                                  <w:divBdr>
                                    <w:top w:val="none" w:sz="0" w:space="0" w:color="auto"/>
                                    <w:left w:val="none" w:sz="0" w:space="0" w:color="auto"/>
                                    <w:bottom w:val="none" w:sz="0" w:space="0" w:color="auto"/>
                                    <w:right w:val="none" w:sz="0" w:space="0" w:color="auto"/>
                                  </w:divBdr>
                                  <w:divsChild>
                                    <w:div w:id="1757897237">
                                      <w:marLeft w:val="0"/>
                                      <w:marRight w:val="0"/>
                                      <w:marTop w:val="0"/>
                                      <w:marBottom w:val="0"/>
                                      <w:divBdr>
                                        <w:top w:val="none" w:sz="0" w:space="0" w:color="auto"/>
                                        <w:left w:val="none" w:sz="0" w:space="0" w:color="auto"/>
                                        <w:bottom w:val="none" w:sz="0" w:space="0" w:color="auto"/>
                                        <w:right w:val="none" w:sz="0" w:space="0" w:color="auto"/>
                                      </w:divBdr>
                                      <w:divsChild>
                                        <w:div w:id="81688150">
                                          <w:marLeft w:val="0"/>
                                          <w:marRight w:val="0"/>
                                          <w:marTop w:val="0"/>
                                          <w:marBottom w:val="0"/>
                                          <w:divBdr>
                                            <w:top w:val="none" w:sz="0" w:space="0" w:color="auto"/>
                                            <w:left w:val="none" w:sz="0" w:space="0" w:color="auto"/>
                                            <w:bottom w:val="none" w:sz="0" w:space="0" w:color="auto"/>
                                            <w:right w:val="none" w:sz="0" w:space="0" w:color="auto"/>
                                          </w:divBdr>
                                          <w:divsChild>
                                            <w:div w:id="32704089">
                                              <w:marLeft w:val="0"/>
                                              <w:marRight w:val="0"/>
                                              <w:marTop w:val="0"/>
                                              <w:marBottom w:val="0"/>
                                              <w:divBdr>
                                                <w:top w:val="none" w:sz="0" w:space="0" w:color="auto"/>
                                                <w:left w:val="none" w:sz="0" w:space="0" w:color="auto"/>
                                                <w:bottom w:val="none" w:sz="0" w:space="0" w:color="auto"/>
                                                <w:right w:val="none" w:sz="0" w:space="0" w:color="auto"/>
                                              </w:divBdr>
                                              <w:divsChild>
                                                <w:div w:id="172880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053725">
      <w:bodyDiv w:val="1"/>
      <w:marLeft w:val="0"/>
      <w:marRight w:val="0"/>
      <w:marTop w:val="0"/>
      <w:marBottom w:val="0"/>
      <w:divBdr>
        <w:top w:val="none" w:sz="0" w:space="0" w:color="auto"/>
        <w:left w:val="none" w:sz="0" w:space="0" w:color="auto"/>
        <w:bottom w:val="none" w:sz="0" w:space="0" w:color="auto"/>
        <w:right w:val="none" w:sz="0" w:space="0" w:color="auto"/>
      </w:divBdr>
      <w:divsChild>
        <w:div w:id="600182132">
          <w:marLeft w:val="0"/>
          <w:marRight w:val="0"/>
          <w:marTop w:val="0"/>
          <w:marBottom w:val="0"/>
          <w:divBdr>
            <w:top w:val="none" w:sz="0" w:space="0" w:color="auto"/>
            <w:left w:val="none" w:sz="0" w:space="0" w:color="auto"/>
            <w:bottom w:val="none" w:sz="0" w:space="0" w:color="auto"/>
            <w:right w:val="none" w:sz="0" w:space="0" w:color="auto"/>
          </w:divBdr>
          <w:divsChild>
            <w:div w:id="1753156690">
              <w:marLeft w:val="0"/>
              <w:marRight w:val="0"/>
              <w:marTop w:val="0"/>
              <w:marBottom w:val="0"/>
              <w:divBdr>
                <w:top w:val="none" w:sz="0" w:space="0" w:color="auto"/>
                <w:left w:val="none" w:sz="0" w:space="0" w:color="auto"/>
                <w:bottom w:val="none" w:sz="0" w:space="0" w:color="auto"/>
                <w:right w:val="none" w:sz="0" w:space="0" w:color="auto"/>
              </w:divBdr>
              <w:divsChild>
                <w:div w:id="5287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22724">
          <w:marLeft w:val="0"/>
          <w:marRight w:val="0"/>
          <w:marTop w:val="0"/>
          <w:marBottom w:val="75"/>
          <w:divBdr>
            <w:top w:val="none" w:sz="0" w:space="0" w:color="auto"/>
            <w:left w:val="none" w:sz="0" w:space="0" w:color="auto"/>
            <w:bottom w:val="none" w:sz="0" w:space="0" w:color="auto"/>
            <w:right w:val="none" w:sz="0" w:space="0" w:color="auto"/>
          </w:divBdr>
        </w:div>
        <w:div w:id="611598742">
          <w:marLeft w:val="0"/>
          <w:marRight w:val="0"/>
          <w:marTop w:val="0"/>
          <w:marBottom w:val="300"/>
          <w:divBdr>
            <w:top w:val="none" w:sz="0" w:space="0" w:color="auto"/>
            <w:left w:val="none" w:sz="0" w:space="0" w:color="auto"/>
            <w:bottom w:val="none" w:sz="0" w:space="0" w:color="auto"/>
            <w:right w:val="none" w:sz="0" w:space="0" w:color="auto"/>
          </w:divBdr>
          <w:divsChild>
            <w:div w:id="1608342712">
              <w:marLeft w:val="0"/>
              <w:marRight w:val="0"/>
              <w:marTop w:val="0"/>
              <w:marBottom w:val="0"/>
              <w:divBdr>
                <w:top w:val="none" w:sz="0" w:space="0" w:color="auto"/>
                <w:left w:val="none" w:sz="0" w:space="0" w:color="auto"/>
                <w:bottom w:val="none" w:sz="0" w:space="0" w:color="auto"/>
                <w:right w:val="none" w:sz="0" w:space="0" w:color="auto"/>
              </w:divBdr>
            </w:div>
          </w:divsChild>
        </w:div>
        <w:div w:id="732239907">
          <w:marLeft w:val="0"/>
          <w:marRight w:val="0"/>
          <w:marTop w:val="0"/>
          <w:marBottom w:val="0"/>
          <w:divBdr>
            <w:top w:val="none" w:sz="0" w:space="0" w:color="auto"/>
            <w:left w:val="none" w:sz="0" w:space="0" w:color="auto"/>
            <w:bottom w:val="none" w:sz="0" w:space="0" w:color="auto"/>
            <w:right w:val="none" w:sz="0" w:space="0" w:color="auto"/>
          </w:divBdr>
        </w:div>
      </w:divsChild>
    </w:div>
    <w:div w:id="37976609">
      <w:bodyDiv w:val="1"/>
      <w:marLeft w:val="0"/>
      <w:marRight w:val="0"/>
      <w:marTop w:val="0"/>
      <w:marBottom w:val="0"/>
      <w:divBdr>
        <w:top w:val="none" w:sz="0" w:space="0" w:color="auto"/>
        <w:left w:val="none" w:sz="0" w:space="0" w:color="auto"/>
        <w:bottom w:val="none" w:sz="0" w:space="0" w:color="auto"/>
        <w:right w:val="none" w:sz="0" w:space="0" w:color="auto"/>
      </w:divBdr>
    </w:div>
    <w:div w:id="38364352">
      <w:bodyDiv w:val="1"/>
      <w:marLeft w:val="0"/>
      <w:marRight w:val="0"/>
      <w:marTop w:val="0"/>
      <w:marBottom w:val="0"/>
      <w:divBdr>
        <w:top w:val="none" w:sz="0" w:space="0" w:color="auto"/>
        <w:left w:val="none" w:sz="0" w:space="0" w:color="auto"/>
        <w:bottom w:val="none" w:sz="0" w:space="0" w:color="auto"/>
        <w:right w:val="none" w:sz="0" w:space="0" w:color="auto"/>
      </w:divBdr>
    </w:div>
    <w:div w:id="38554073">
      <w:bodyDiv w:val="1"/>
      <w:marLeft w:val="0"/>
      <w:marRight w:val="0"/>
      <w:marTop w:val="0"/>
      <w:marBottom w:val="0"/>
      <w:divBdr>
        <w:top w:val="none" w:sz="0" w:space="0" w:color="auto"/>
        <w:left w:val="none" w:sz="0" w:space="0" w:color="auto"/>
        <w:bottom w:val="none" w:sz="0" w:space="0" w:color="auto"/>
        <w:right w:val="none" w:sz="0" w:space="0" w:color="auto"/>
      </w:divBdr>
      <w:divsChild>
        <w:div w:id="111873609">
          <w:marLeft w:val="0"/>
          <w:marRight w:val="0"/>
          <w:marTop w:val="0"/>
          <w:marBottom w:val="150"/>
          <w:divBdr>
            <w:top w:val="none" w:sz="0" w:space="0" w:color="auto"/>
            <w:left w:val="none" w:sz="0" w:space="0" w:color="auto"/>
            <w:bottom w:val="none" w:sz="0" w:space="0" w:color="auto"/>
            <w:right w:val="none" w:sz="0" w:space="0" w:color="auto"/>
          </w:divBdr>
          <w:divsChild>
            <w:div w:id="847328296">
              <w:marLeft w:val="0"/>
              <w:marRight w:val="0"/>
              <w:marTop w:val="0"/>
              <w:marBottom w:val="0"/>
              <w:divBdr>
                <w:top w:val="none" w:sz="0" w:space="0" w:color="auto"/>
                <w:left w:val="none" w:sz="0" w:space="0" w:color="auto"/>
                <w:bottom w:val="none" w:sz="0" w:space="0" w:color="auto"/>
                <w:right w:val="none" w:sz="0" w:space="0" w:color="auto"/>
              </w:divBdr>
            </w:div>
          </w:divsChild>
        </w:div>
        <w:div w:id="500779377">
          <w:marLeft w:val="0"/>
          <w:marRight w:val="0"/>
          <w:marTop w:val="0"/>
          <w:marBottom w:val="150"/>
          <w:divBdr>
            <w:top w:val="none" w:sz="0" w:space="0" w:color="auto"/>
            <w:left w:val="none" w:sz="0" w:space="0" w:color="auto"/>
            <w:bottom w:val="none" w:sz="0" w:space="0" w:color="auto"/>
            <w:right w:val="none" w:sz="0" w:space="0" w:color="auto"/>
          </w:divBdr>
        </w:div>
        <w:div w:id="265042007">
          <w:marLeft w:val="0"/>
          <w:marRight w:val="0"/>
          <w:marTop w:val="0"/>
          <w:marBottom w:val="0"/>
          <w:divBdr>
            <w:top w:val="none" w:sz="0" w:space="0" w:color="auto"/>
            <w:left w:val="none" w:sz="0" w:space="0" w:color="auto"/>
            <w:bottom w:val="none" w:sz="0" w:space="0" w:color="auto"/>
            <w:right w:val="none" w:sz="0" w:space="0" w:color="auto"/>
          </w:divBdr>
          <w:divsChild>
            <w:div w:id="4298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5831">
      <w:bodyDiv w:val="1"/>
      <w:marLeft w:val="0"/>
      <w:marRight w:val="0"/>
      <w:marTop w:val="0"/>
      <w:marBottom w:val="0"/>
      <w:divBdr>
        <w:top w:val="none" w:sz="0" w:space="0" w:color="auto"/>
        <w:left w:val="none" w:sz="0" w:space="0" w:color="auto"/>
        <w:bottom w:val="none" w:sz="0" w:space="0" w:color="auto"/>
        <w:right w:val="none" w:sz="0" w:space="0" w:color="auto"/>
      </w:divBdr>
      <w:divsChild>
        <w:div w:id="1073814600">
          <w:marLeft w:val="0"/>
          <w:marRight w:val="0"/>
          <w:marTop w:val="0"/>
          <w:marBottom w:val="0"/>
          <w:divBdr>
            <w:top w:val="none" w:sz="0" w:space="0" w:color="auto"/>
            <w:left w:val="none" w:sz="0" w:space="0" w:color="auto"/>
            <w:bottom w:val="none" w:sz="0" w:space="0" w:color="auto"/>
            <w:right w:val="none" w:sz="0" w:space="0" w:color="auto"/>
          </w:divBdr>
          <w:divsChild>
            <w:div w:id="934436118">
              <w:marLeft w:val="0"/>
              <w:marRight w:val="0"/>
              <w:marTop w:val="0"/>
              <w:marBottom w:val="0"/>
              <w:divBdr>
                <w:top w:val="none" w:sz="0" w:space="0" w:color="auto"/>
                <w:left w:val="none" w:sz="0" w:space="0" w:color="auto"/>
                <w:bottom w:val="none" w:sz="0" w:space="0" w:color="auto"/>
                <w:right w:val="none" w:sz="0" w:space="0" w:color="auto"/>
              </w:divBdr>
              <w:divsChild>
                <w:div w:id="289364503">
                  <w:marLeft w:val="0"/>
                  <w:marRight w:val="0"/>
                  <w:marTop w:val="0"/>
                  <w:marBottom w:val="0"/>
                  <w:divBdr>
                    <w:top w:val="none" w:sz="0" w:space="0" w:color="auto"/>
                    <w:left w:val="none" w:sz="0" w:space="0" w:color="auto"/>
                    <w:bottom w:val="none" w:sz="0" w:space="0" w:color="auto"/>
                    <w:right w:val="none" w:sz="0" w:space="0" w:color="auto"/>
                  </w:divBdr>
                  <w:divsChild>
                    <w:div w:id="286932623">
                      <w:marLeft w:val="0"/>
                      <w:marRight w:val="0"/>
                      <w:marTop w:val="0"/>
                      <w:marBottom w:val="0"/>
                      <w:divBdr>
                        <w:top w:val="none" w:sz="0" w:space="0" w:color="auto"/>
                        <w:left w:val="none" w:sz="0" w:space="0" w:color="auto"/>
                        <w:bottom w:val="none" w:sz="0" w:space="0" w:color="auto"/>
                        <w:right w:val="none" w:sz="0" w:space="0" w:color="auto"/>
                      </w:divBdr>
                      <w:divsChild>
                        <w:div w:id="930046209">
                          <w:marLeft w:val="0"/>
                          <w:marRight w:val="0"/>
                          <w:marTop w:val="0"/>
                          <w:marBottom w:val="0"/>
                          <w:divBdr>
                            <w:top w:val="none" w:sz="0" w:space="0" w:color="auto"/>
                            <w:left w:val="none" w:sz="0" w:space="0" w:color="auto"/>
                            <w:bottom w:val="none" w:sz="0" w:space="0" w:color="auto"/>
                            <w:right w:val="none" w:sz="0" w:space="0" w:color="auto"/>
                          </w:divBdr>
                          <w:divsChild>
                            <w:div w:id="491220738">
                              <w:marLeft w:val="0"/>
                              <w:marRight w:val="0"/>
                              <w:marTop w:val="0"/>
                              <w:marBottom w:val="0"/>
                              <w:divBdr>
                                <w:top w:val="none" w:sz="0" w:space="0" w:color="auto"/>
                                <w:left w:val="none" w:sz="0" w:space="0" w:color="auto"/>
                                <w:bottom w:val="none" w:sz="0" w:space="0" w:color="auto"/>
                                <w:right w:val="none" w:sz="0" w:space="0" w:color="auto"/>
                              </w:divBdr>
                              <w:divsChild>
                                <w:div w:id="1987777798">
                                  <w:marLeft w:val="0"/>
                                  <w:marRight w:val="0"/>
                                  <w:marTop w:val="0"/>
                                  <w:marBottom w:val="0"/>
                                  <w:divBdr>
                                    <w:top w:val="none" w:sz="0" w:space="0" w:color="auto"/>
                                    <w:left w:val="none" w:sz="0" w:space="0" w:color="auto"/>
                                    <w:bottom w:val="none" w:sz="0" w:space="0" w:color="auto"/>
                                    <w:right w:val="none" w:sz="0" w:space="0" w:color="auto"/>
                                  </w:divBdr>
                                  <w:divsChild>
                                    <w:div w:id="18448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87055">
      <w:bodyDiv w:val="1"/>
      <w:marLeft w:val="0"/>
      <w:marRight w:val="0"/>
      <w:marTop w:val="0"/>
      <w:marBottom w:val="0"/>
      <w:divBdr>
        <w:top w:val="none" w:sz="0" w:space="0" w:color="auto"/>
        <w:left w:val="none" w:sz="0" w:space="0" w:color="auto"/>
        <w:bottom w:val="none" w:sz="0" w:space="0" w:color="auto"/>
        <w:right w:val="none" w:sz="0" w:space="0" w:color="auto"/>
      </w:divBdr>
      <w:divsChild>
        <w:div w:id="554852462">
          <w:marLeft w:val="0"/>
          <w:marRight w:val="0"/>
          <w:marTop w:val="0"/>
          <w:marBottom w:val="0"/>
          <w:divBdr>
            <w:top w:val="none" w:sz="0" w:space="0" w:color="auto"/>
            <w:left w:val="none" w:sz="0" w:space="0" w:color="auto"/>
            <w:bottom w:val="dotted" w:sz="6" w:space="4" w:color="DDDDDD"/>
            <w:right w:val="none" w:sz="0" w:space="0" w:color="auto"/>
          </w:divBdr>
        </w:div>
      </w:divsChild>
    </w:div>
    <w:div w:id="39938687">
      <w:bodyDiv w:val="1"/>
      <w:marLeft w:val="0"/>
      <w:marRight w:val="0"/>
      <w:marTop w:val="0"/>
      <w:marBottom w:val="0"/>
      <w:divBdr>
        <w:top w:val="none" w:sz="0" w:space="0" w:color="auto"/>
        <w:left w:val="none" w:sz="0" w:space="0" w:color="auto"/>
        <w:bottom w:val="none" w:sz="0" w:space="0" w:color="auto"/>
        <w:right w:val="none" w:sz="0" w:space="0" w:color="auto"/>
      </w:divBdr>
    </w:div>
    <w:div w:id="40134561">
      <w:bodyDiv w:val="1"/>
      <w:marLeft w:val="0"/>
      <w:marRight w:val="0"/>
      <w:marTop w:val="0"/>
      <w:marBottom w:val="0"/>
      <w:divBdr>
        <w:top w:val="none" w:sz="0" w:space="0" w:color="auto"/>
        <w:left w:val="none" w:sz="0" w:space="0" w:color="auto"/>
        <w:bottom w:val="none" w:sz="0" w:space="0" w:color="auto"/>
        <w:right w:val="none" w:sz="0" w:space="0" w:color="auto"/>
      </w:divBdr>
      <w:divsChild>
        <w:div w:id="901135898">
          <w:marLeft w:val="0"/>
          <w:marRight w:val="0"/>
          <w:marTop w:val="0"/>
          <w:marBottom w:val="0"/>
          <w:divBdr>
            <w:top w:val="none" w:sz="0" w:space="0" w:color="auto"/>
            <w:left w:val="none" w:sz="0" w:space="0" w:color="auto"/>
            <w:bottom w:val="none" w:sz="0" w:space="0" w:color="auto"/>
            <w:right w:val="none" w:sz="0" w:space="0" w:color="auto"/>
          </w:divBdr>
          <w:divsChild>
            <w:div w:id="293101142">
              <w:marLeft w:val="0"/>
              <w:marRight w:val="0"/>
              <w:marTop w:val="0"/>
              <w:marBottom w:val="0"/>
              <w:divBdr>
                <w:top w:val="none" w:sz="0" w:space="0" w:color="auto"/>
                <w:left w:val="none" w:sz="0" w:space="0" w:color="auto"/>
                <w:bottom w:val="none" w:sz="0" w:space="0" w:color="auto"/>
                <w:right w:val="none" w:sz="0" w:space="0" w:color="auto"/>
              </w:divBdr>
              <w:divsChild>
                <w:div w:id="379788387">
                  <w:marLeft w:val="0"/>
                  <w:marRight w:val="0"/>
                  <w:marTop w:val="0"/>
                  <w:marBottom w:val="0"/>
                  <w:divBdr>
                    <w:top w:val="none" w:sz="0" w:space="0" w:color="auto"/>
                    <w:left w:val="none" w:sz="0" w:space="0" w:color="auto"/>
                    <w:bottom w:val="none" w:sz="0" w:space="0" w:color="auto"/>
                    <w:right w:val="none" w:sz="0" w:space="0" w:color="auto"/>
                  </w:divBdr>
                  <w:divsChild>
                    <w:div w:id="1174996172">
                      <w:marLeft w:val="0"/>
                      <w:marRight w:val="0"/>
                      <w:marTop w:val="0"/>
                      <w:marBottom w:val="0"/>
                      <w:divBdr>
                        <w:top w:val="none" w:sz="0" w:space="0" w:color="auto"/>
                        <w:left w:val="none" w:sz="0" w:space="0" w:color="auto"/>
                        <w:bottom w:val="none" w:sz="0" w:space="0" w:color="auto"/>
                        <w:right w:val="none" w:sz="0" w:space="0" w:color="auto"/>
                      </w:divBdr>
                      <w:divsChild>
                        <w:div w:id="2019386180">
                          <w:marLeft w:val="0"/>
                          <w:marRight w:val="0"/>
                          <w:marTop w:val="0"/>
                          <w:marBottom w:val="0"/>
                          <w:divBdr>
                            <w:top w:val="none" w:sz="0" w:space="0" w:color="auto"/>
                            <w:left w:val="none" w:sz="0" w:space="0" w:color="auto"/>
                            <w:bottom w:val="none" w:sz="0" w:space="0" w:color="auto"/>
                            <w:right w:val="none" w:sz="0" w:space="0" w:color="auto"/>
                          </w:divBdr>
                          <w:divsChild>
                            <w:div w:id="954169045">
                              <w:marLeft w:val="0"/>
                              <w:marRight w:val="0"/>
                              <w:marTop w:val="0"/>
                              <w:marBottom w:val="0"/>
                              <w:divBdr>
                                <w:top w:val="none" w:sz="0" w:space="0" w:color="auto"/>
                                <w:left w:val="none" w:sz="0" w:space="0" w:color="auto"/>
                                <w:bottom w:val="none" w:sz="0" w:space="0" w:color="auto"/>
                                <w:right w:val="none" w:sz="0" w:space="0" w:color="auto"/>
                              </w:divBdr>
                              <w:divsChild>
                                <w:div w:id="1602881398">
                                  <w:marLeft w:val="0"/>
                                  <w:marRight w:val="0"/>
                                  <w:marTop w:val="0"/>
                                  <w:marBottom w:val="0"/>
                                  <w:divBdr>
                                    <w:top w:val="none" w:sz="0" w:space="0" w:color="auto"/>
                                    <w:left w:val="none" w:sz="0" w:space="0" w:color="auto"/>
                                    <w:bottom w:val="none" w:sz="0" w:space="0" w:color="auto"/>
                                    <w:right w:val="none" w:sz="0" w:space="0" w:color="auto"/>
                                  </w:divBdr>
                                  <w:divsChild>
                                    <w:div w:id="715157247">
                                      <w:marLeft w:val="0"/>
                                      <w:marRight w:val="0"/>
                                      <w:marTop w:val="0"/>
                                      <w:marBottom w:val="0"/>
                                      <w:divBdr>
                                        <w:top w:val="none" w:sz="0" w:space="0" w:color="auto"/>
                                        <w:left w:val="none" w:sz="0" w:space="0" w:color="auto"/>
                                        <w:bottom w:val="none" w:sz="0" w:space="0" w:color="auto"/>
                                        <w:right w:val="none" w:sz="0" w:space="0" w:color="auto"/>
                                      </w:divBdr>
                                      <w:divsChild>
                                        <w:div w:id="18456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51093">
      <w:bodyDiv w:val="1"/>
      <w:marLeft w:val="0"/>
      <w:marRight w:val="0"/>
      <w:marTop w:val="0"/>
      <w:marBottom w:val="0"/>
      <w:divBdr>
        <w:top w:val="none" w:sz="0" w:space="0" w:color="auto"/>
        <w:left w:val="none" w:sz="0" w:space="0" w:color="auto"/>
        <w:bottom w:val="none" w:sz="0" w:space="0" w:color="auto"/>
        <w:right w:val="none" w:sz="0" w:space="0" w:color="auto"/>
      </w:divBdr>
      <w:divsChild>
        <w:div w:id="112867846">
          <w:marLeft w:val="0"/>
          <w:marRight w:val="0"/>
          <w:marTop w:val="0"/>
          <w:marBottom w:val="0"/>
          <w:divBdr>
            <w:top w:val="none" w:sz="0" w:space="0" w:color="auto"/>
            <w:left w:val="none" w:sz="0" w:space="0" w:color="auto"/>
            <w:bottom w:val="dotted" w:sz="6" w:space="4" w:color="DDDDDD"/>
            <w:right w:val="none" w:sz="0" w:space="0" w:color="auto"/>
          </w:divBdr>
        </w:div>
      </w:divsChild>
    </w:div>
    <w:div w:id="40786083">
      <w:bodyDiv w:val="1"/>
      <w:marLeft w:val="0"/>
      <w:marRight w:val="0"/>
      <w:marTop w:val="0"/>
      <w:marBottom w:val="0"/>
      <w:divBdr>
        <w:top w:val="none" w:sz="0" w:space="0" w:color="auto"/>
        <w:left w:val="none" w:sz="0" w:space="0" w:color="auto"/>
        <w:bottom w:val="none" w:sz="0" w:space="0" w:color="auto"/>
        <w:right w:val="none" w:sz="0" w:space="0" w:color="auto"/>
      </w:divBdr>
      <w:divsChild>
        <w:div w:id="944461453">
          <w:marLeft w:val="0"/>
          <w:marRight w:val="0"/>
          <w:marTop w:val="0"/>
          <w:marBottom w:val="0"/>
          <w:divBdr>
            <w:top w:val="none" w:sz="0" w:space="0" w:color="auto"/>
            <w:left w:val="none" w:sz="0" w:space="0" w:color="auto"/>
            <w:bottom w:val="dotted" w:sz="6" w:space="4" w:color="DDDDDD"/>
            <w:right w:val="none" w:sz="0" w:space="0" w:color="auto"/>
          </w:divBdr>
          <w:divsChild>
            <w:div w:id="142299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6163">
      <w:bodyDiv w:val="1"/>
      <w:marLeft w:val="0"/>
      <w:marRight w:val="0"/>
      <w:marTop w:val="0"/>
      <w:marBottom w:val="0"/>
      <w:divBdr>
        <w:top w:val="none" w:sz="0" w:space="0" w:color="auto"/>
        <w:left w:val="none" w:sz="0" w:space="0" w:color="auto"/>
        <w:bottom w:val="none" w:sz="0" w:space="0" w:color="auto"/>
        <w:right w:val="none" w:sz="0" w:space="0" w:color="auto"/>
      </w:divBdr>
      <w:divsChild>
        <w:div w:id="274102444">
          <w:marLeft w:val="0"/>
          <w:marRight w:val="0"/>
          <w:marTop w:val="0"/>
          <w:marBottom w:val="0"/>
          <w:divBdr>
            <w:top w:val="none" w:sz="0" w:space="0" w:color="auto"/>
            <w:left w:val="none" w:sz="0" w:space="0" w:color="auto"/>
            <w:bottom w:val="dotted" w:sz="6" w:space="4" w:color="DDDDDD"/>
            <w:right w:val="none" w:sz="0" w:space="0" w:color="auto"/>
          </w:divBdr>
        </w:div>
      </w:divsChild>
    </w:div>
    <w:div w:id="41951766">
      <w:bodyDiv w:val="1"/>
      <w:marLeft w:val="0"/>
      <w:marRight w:val="0"/>
      <w:marTop w:val="0"/>
      <w:marBottom w:val="0"/>
      <w:divBdr>
        <w:top w:val="none" w:sz="0" w:space="0" w:color="auto"/>
        <w:left w:val="none" w:sz="0" w:space="0" w:color="auto"/>
        <w:bottom w:val="none" w:sz="0" w:space="0" w:color="auto"/>
        <w:right w:val="none" w:sz="0" w:space="0" w:color="auto"/>
      </w:divBdr>
      <w:divsChild>
        <w:div w:id="1806317775">
          <w:marLeft w:val="0"/>
          <w:marRight w:val="0"/>
          <w:marTop w:val="0"/>
          <w:marBottom w:val="0"/>
          <w:divBdr>
            <w:top w:val="none" w:sz="0" w:space="0" w:color="auto"/>
            <w:left w:val="none" w:sz="0" w:space="0" w:color="auto"/>
            <w:bottom w:val="none" w:sz="0" w:space="0" w:color="auto"/>
            <w:right w:val="none" w:sz="0" w:space="0" w:color="auto"/>
          </w:divBdr>
          <w:divsChild>
            <w:div w:id="690495910">
              <w:marLeft w:val="0"/>
              <w:marRight w:val="0"/>
              <w:marTop w:val="0"/>
              <w:marBottom w:val="0"/>
              <w:divBdr>
                <w:top w:val="none" w:sz="0" w:space="0" w:color="auto"/>
                <w:left w:val="none" w:sz="0" w:space="0" w:color="auto"/>
                <w:bottom w:val="none" w:sz="0" w:space="0" w:color="auto"/>
                <w:right w:val="none" w:sz="0" w:space="0" w:color="auto"/>
              </w:divBdr>
              <w:divsChild>
                <w:div w:id="1060131763">
                  <w:marLeft w:val="0"/>
                  <w:marRight w:val="0"/>
                  <w:marTop w:val="0"/>
                  <w:marBottom w:val="0"/>
                  <w:divBdr>
                    <w:top w:val="none" w:sz="0" w:space="0" w:color="auto"/>
                    <w:left w:val="none" w:sz="0" w:space="0" w:color="auto"/>
                    <w:bottom w:val="none" w:sz="0" w:space="0" w:color="auto"/>
                    <w:right w:val="none" w:sz="0" w:space="0" w:color="auto"/>
                  </w:divBdr>
                  <w:divsChild>
                    <w:div w:id="1379401816">
                      <w:marLeft w:val="0"/>
                      <w:marRight w:val="0"/>
                      <w:marTop w:val="0"/>
                      <w:marBottom w:val="0"/>
                      <w:divBdr>
                        <w:top w:val="none" w:sz="0" w:space="0" w:color="auto"/>
                        <w:left w:val="none" w:sz="0" w:space="0" w:color="auto"/>
                        <w:bottom w:val="none" w:sz="0" w:space="0" w:color="auto"/>
                        <w:right w:val="none" w:sz="0" w:space="0" w:color="auto"/>
                      </w:divBdr>
                      <w:divsChild>
                        <w:div w:id="1920871092">
                          <w:marLeft w:val="0"/>
                          <w:marRight w:val="0"/>
                          <w:marTop w:val="0"/>
                          <w:marBottom w:val="0"/>
                          <w:divBdr>
                            <w:top w:val="none" w:sz="0" w:space="0" w:color="auto"/>
                            <w:left w:val="none" w:sz="0" w:space="0" w:color="auto"/>
                            <w:bottom w:val="none" w:sz="0" w:space="0" w:color="auto"/>
                            <w:right w:val="none" w:sz="0" w:space="0" w:color="auto"/>
                          </w:divBdr>
                          <w:divsChild>
                            <w:div w:id="520625153">
                              <w:marLeft w:val="0"/>
                              <w:marRight w:val="0"/>
                              <w:marTop w:val="0"/>
                              <w:marBottom w:val="0"/>
                              <w:divBdr>
                                <w:top w:val="none" w:sz="0" w:space="0" w:color="auto"/>
                                <w:left w:val="none" w:sz="0" w:space="0" w:color="auto"/>
                                <w:bottom w:val="none" w:sz="0" w:space="0" w:color="auto"/>
                                <w:right w:val="none" w:sz="0" w:space="0" w:color="auto"/>
                              </w:divBdr>
                              <w:divsChild>
                                <w:div w:id="1741517356">
                                  <w:marLeft w:val="0"/>
                                  <w:marRight w:val="0"/>
                                  <w:marTop w:val="0"/>
                                  <w:marBottom w:val="0"/>
                                  <w:divBdr>
                                    <w:top w:val="none" w:sz="0" w:space="0" w:color="auto"/>
                                    <w:left w:val="none" w:sz="0" w:space="0" w:color="auto"/>
                                    <w:bottom w:val="none" w:sz="0" w:space="0" w:color="auto"/>
                                    <w:right w:val="none" w:sz="0" w:space="0" w:color="auto"/>
                                  </w:divBdr>
                                  <w:divsChild>
                                    <w:div w:id="412169172">
                                      <w:marLeft w:val="0"/>
                                      <w:marRight w:val="0"/>
                                      <w:marTop w:val="0"/>
                                      <w:marBottom w:val="0"/>
                                      <w:divBdr>
                                        <w:top w:val="none" w:sz="0" w:space="0" w:color="auto"/>
                                        <w:left w:val="none" w:sz="0" w:space="0" w:color="auto"/>
                                        <w:bottom w:val="none" w:sz="0" w:space="0" w:color="auto"/>
                                        <w:right w:val="none" w:sz="0" w:space="0" w:color="auto"/>
                                      </w:divBdr>
                                      <w:divsChild>
                                        <w:div w:id="105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289826">
      <w:bodyDiv w:val="1"/>
      <w:marLeft w:val="0"/>
      <w:marRight w:val="0"/>
      <w:marTop w:val="0"/>
      <w:marBottom w:val="0"/>
      <w:divBdr>
        <w:top w:val="none" w:sz="0" w:space="0" w:color="auto"/>
        <w:left w:val="none" w:sz="0" w:space="0" w:color="auto"/>
        <w:bottom w:val="none" w:sz="0" w:space="0" w:color="auto"/>
        <w:right w:val="none" w:sz="0" w:space="0" w:color="auto"/>
      </w:divBdr>
      <w:divsChild>
        <w:div w:id="1863781490">
          <w:marLeft w:val="0"/>
          <w:marRight w:val="0"/>
          <w:marTop w:val="0"/>
          <w:marBottom w:val="0"/>
          <w:divBdr>
            <w:top w:val="none" w:sz="0" w:space="0" w:color="auto"/>
            <w:left w:val="none" w:sz="0" w:space="0" w:color="auto"/>
            <w:bottom w:val="none" w:sz="0" w:space="0" w:color="auto"/>
            <w:right w:val="none" w:sz="0" w:space="0" w:color="auto"/>
          </w:divBdr>
        </w:div>
      </w:divsChild>
    </w:div>
    <w:div w:id="42413872">
      <w:bodyDiv w:val="1"/>
      <w:marLeft w:val="0"/>
      <w:marRight w:val="0"/>
      <w:marTop w:val="0"/>
      <w:marBottom w:val="0"/>
      <w:divBdr>
        <w:top w:val="none" w:sz="0" w:space="0" w:color="auto"/>
        <w:left w:val="none" w:sz="0" w:space="0" w:color="auto"/>
        <w:bottom w:val="none" w:sz="0" w:space="0" w:color="auto"/>
        <w:right w:val="none" w:sz="0" w:space="0" w:color="auto"/>
      </w:divBdr>
      <w:divsChild>
        <w:div w:id="1629510232">
          <w:marLeft w:val="0"/>
          <w:marRight w:val="0"/>
          <w:marTop w:val="0"/>
          <w:marBottom w:val="0"/>
          <w:divBdr>
            <w:top w:val="none" w:sz="0" w:space="0" w:color="auto"/>
            <w:left w:val="none" w:sz="0" w:space="0" w:color="auto"/>
            <w:bottom w:val="none" w:sz="0" w:space="0" w:color="auto"/>
            <w:right w:val="none" w:sz="0" w:space="0" w:color="auto"/>
          </w:divBdr>
          <w:divsChild>
            <w:div w:id="16755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401">
      <w:bodyDiv w:val="1"/>
      <w:marLeft w:val="0"/>
      <w:marRight w:val="0"/>
      <w:marTop w:val="0"/>
      <w:marBottom w:val="0"/>
      <w:divBdr>
        <w:top w:val="none" w:sz="0" w:space="0" w:color="auto"/>
        <w:left w:val="none" w:sz="0" w:space="0" w:color="auto"/>
        <w:bottom w:val="none" w:sz="0" w:space="0" w:color="auto"/>
        <w:right w:val="none" w:sz="0" w:space="0" w:color="auto"/>
      </w:divBdr>
      <w:divsChild>
        <w:div w:id="195428922">
          <w:marLeft w:val="0"/>
          <w:marRight w:val="0"/>
          <w:marTop w:val="0"/>
          <w:marBottom w:val="0"/>
          <w:divBdr>
            <w:top w:val="none" w:sz="0" w:space="0" w:color="auto"/>
            <w:left w:val="none" w:sz="0" w:space="0" w:color="auto"/>
            <w:bottom w:val="dotted" w:sz="6" w:space="4" w:color="DDDDDD"/>
            <w:right w:val="none" w:sz="0" w:space="0" w:color="auto"/>
          </w:divBdr>
          <w:divsChild>
            <w:div w:id="166739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4766">
      <w:bodyDiv w:val="1"/>
      <w:marLeft w:val="0"/>
      <w:marRight w:val="0"/>
      <w:marTop w:val="0"/>
      <w:marBottom w:val="0"/>
      <w:divBdr>
        <w:top w:val="none" w:sz="0" w:space="0" w:color="auto"/>
        <w:left w:val="none" w:sz="0" w:space="0" w:color="auto"/>
        <w:bottom w:val="none" w:sz="0" w:space="0" w:color="auto"/>
        <w:right w:val="none" w:sz="0" w:space="0" w:color="auto"/>
      </w:divBdr>
    </w:div>
    <w:div w:id="42877200">
      <w:bodyDiv w:val="1"/>
      <w:marLeft w:val="0"/>
      <w:marRight w:val="0"/>
      <w:marTop w:val="0"/>
      <w:marBottom w:val="0"/>
      <w:divBdr>
        <w:top w:val="none" w:sz="0" w:space="0" w:color="auto"/>
        <w:left w:val="none" w:sz="0" w:space="0" w:color="auto"/>
        <w:bottom w:val="none" w:sz="0" w:space="0" w:color="auto"/>
        <w:right w:val="none" w:sz="0" w:space="0" w:color="auto"/>
      </w:divBdr>
      <w:divsChild>
        <w:div w:id="68693212">
          <w:marLeft w:val="0"/>
          <w:marRight w:val="0"/>
          <w:marTop w:val="0"/>
          <w:marBottom w:val="150"/>
          <w:divBdr>
            <w:top w:val="none" w:sz="0" w:space="0" w:color="auto"/>
            <w:left w:val="none" w:sz="0" w:space="0" w:color="auto"/>
            <w:bottom w:val="none" w:sz="0" w:space="0" w:color="auto"/>
            <w:right w:val="none" w:sz="0" w:space="0" w:color="auto"/>
          </w:divBdr>
        </w:div>
      </w:divsChild>
    </w:div>
    <w:div w:id="42950553">
      <w:bodyDiv w:val="1"/>
      <w:marLeft w:val="0"/>
      <w:marRight w:val="0"/>
      <w:marTop w:val="0"/>
      <w:marBottom w:val="0"/>
      <w:divBdr>
        <w:top w:val="none" w:sz="0" w:space="0" w:color="auto"/>
        <w:left w:val="none" w:sz="0" w:space="0" w:color="auto"/>
        <w:bottom w:val="none" w:sz="0" w:space="0" w:color="auto"/>
        <w:right w:val="none" w:sz="0" w:space="0" w:color="auto"/>
      </w:divBdr>
    </w:div>
    <w:div w:id="43337994">
      <w:bodyDiv w:val="1"/>
      <w:marLeft w:val="0"/>
      <w:marRight w:val="0"/>
      <w:marTop w:val="0"/>
      <w:marBottom w:val="0"/>
      <w:divBdr>
        <w:top w:val="none" w:sz="0" w:space="0" w:color="auto"/>
        <w:left w:val="none" w:sz="0" w:space="0" w:color="auto"/>
        <w:bottom w:val="none" w:sz="0" w:space="0" w:color="auto"/>
        <w:right w:val="none" w:sz="0" w:space="0" w:color="auto"/>
      </w:divBdr>
      <w:divsChild>
        <w:div w:id="735055523">
          <w:marLeft w:val="0"/>
          <w:marRight w:val="0"/>
          <w:marTop w:val="0"/>
          <w:marBottom w:val="0"/>
          <w:divBdr>
            <w:top w:val="none" w:sz="0" w:space="0" w:color="auto"/>
            <w:left w:val="none" w:sz="0" w:space="0" w:color="auto"/>
            <w:bottom w:val="dotted" w:sz="6" w:space="4" w:color="DDDDDD"/>
            <w:right w:val="none" w:sz="0" w:space="0" w:color="auto"/>
          </w:divBdr>
          <w:divsChild>
            <w:div w:id="14438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3877">
      <w:bodyDiv w:val="1"/>
      <w:marLeft w:val="0"/>
      <w:marRight w:val="0"/>
      <w:marTop w:val="0"/>
      <w:marBottom w:val="0"/>
      <w:divBdr>
        <w:top w:val="none" w:sz="0" w:space="0" w:color="auto"/>
        <w:left w:val="none" w:sz="0" w:space="0" w:color="auto"/>
        <w:bottom w:val="none" w:sz="0" w:space="0" w:color="auto"/>
        <w:right w:val="none" w:sz="0" w:space="0" w:color="auto"/>
      </w:divBdr>
    </w:div>
    <w:div w:id="43647648">
      <w:bodyDiv w:val="1"/>
      <w:marLeft w:val="0"/>
      <w:marRight w:val="0"/>
      <w:marTop w:val="0"/>
      <w:marBottom w:val="0"/>
      <w:divBdr>
        <w:top w:val="none" w:sz="0" w:space="0" w:color="auto"/>
        <w:left w:val="none" w:sz="0" w:space="0" w:color="auto"/>
        <w:bottom w:val="none" w:sz="0" w:space="0" w:color="auto"/>
        <w:right w:val="none" w:sz="0" w:space="0" w:color="auto"/>
      </w:divBdr>
      <w:divsChild>
        <w:div w:id="922303816">
          <w:marLeft w:val="0"/>
          <w:marRight w:val="0"/>
          <w:marTop w:val="0"/>
          <w:marBottom w:val="0"/>
          <w:divBdr>
            <w:top w:val="none" w:sz="0" w:space="0" w:color="auto"/>
            <w:left w:val="none" w:sz="0" w:space="0" w:color="auto"/>
            <w:bottom w:val="none" w:sz="0" w:space="0" w:color="auto"/>
            <w:right w:val="none" w:sz="0" w:space="0" w:color="auto"/>
          </w:divBdr>
          <w:divsChild>
            <w:div w:id="1855729285">
              <w:marLeft w:val="0"/>
              <w:marRight w:val="0"/>
              <w:marTop w:val="0"/>
              <w:marBottom w:val="0"/>
              <w:divBdr>
                <w:top w:val="none" w:sz="0" w:space="0" w:color="auto"/>
                <w:left w:val="none" w:sz="0" w:space="0" w:color="auto"/>
                <w:bottom w:val="none" w:sz="0" w:space="0" w:color="auto"/>
                <w:right w:val="none" w:sz="0" w:space="0" w:color="auto"/>
              </w:divBdr>
              <w:divsChild>
                <w:div w:id="1267080737">
                  <w:marLeft w:val="0"/>
                  <w:marRight w:val="0"/>
                  <w:marTop w:val="0"/>
                  <w:marBottom w:val="0"/>
                  <w:divBdr>
                    <w:top w:val="none" w:sz="0" w:space="0" w:color="auto"/>
                    <w:left w:val="none" w:sz="0" w:space="0" w:color="auto"/>
                    <w:bottom w:val="none" w:sz="0" w:space="0" w:color="auto"/>
                    <w:right w:val="none" w:sz="0" w:space="0" w:color="auto"/>
                  </w:divBdr>
                  <w:divsChild>
                    <w:div w:id="1104112756">
                      <w:marLeft w:val="0"/>
                      <w:marRight w:val="0"/>
                      <w:marTop w:val="0"/>
                      <w:marBottom w:val="0"/>
                      <w:divBdr>
                        <w:top w:val="none" w:sz="0" w:space="0" w:color="auto"/>
                        <w:left w:val="none" w:sz="0" w:space="0" w:color="auto"/>
                        <w:bottom w:val="none" w:sz="0" w:space="0" w:color="auto"/>
                        <w:right w:val="none" w:sz="0" w:space="0" w:color="auto"/>
                      </w:divBdr>
                      <w:divsChild>
                        <w:div w:id="1527527436">
                          <w:marLeft w:val="0"/>
                          <w:marRight w:val="0"/>
                          <w:marTop w:val="0"/>
                          <w:marBottom w:val="0"/>
                          <w:divBdr>
                            <w:top w:val="none" w:sz="0" w:space="0" w:color="auto"/>
                            <w:left w:val="none" w:sz="0" w:space="0" w:color="auto"/>
                            <w:bottom w:val="none" w:sz="0" w:space="0" w:color="auto"/>
                            <w:right w:val="none" w:sz="0" w:space="0" w:color="auto"/>
                          </w:divBdr>
                          <w:divsChild>
                            <w:div w:id="2059083954">
                              <w:marLeft w:val="0"/>
                              <w:marRight w:val="0"/>
                              <w:marTop w:val="0"/>
                              <w:marBottom w:val="0"/>
                              <w:divBdr>
                                <w:top w:val="none" w:sz="0" w:space="0" w:color="auto"/>
                                <w:left w:val="none" w:sz="0" w:space="0" w:color="auto"/>
                                <w:bottom w:val="none" w:sz="0" w:space="0" w:color="auto"/>
                                <w:right w:val="none" w:sz="0" w:space="0" w:color="auto"/>
                              </w:divBdr>
                              <w:divsChild>
                                <w:div w:id="199460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674602">
      <w:bodyDiv w:val="1"/>
      <w:marLeft w:val="0"/>
      <w:marRight w:val="0"/>
      <w:marTop w:val="0"/>
      <w:marBottom w:val="0"/>
      <w:divBdr>
        <w:top w:val="none" w:sz="0" w:space="0" w:color="auto"/>
        <w:left w:val="none" w:sz="0" w:space="0" w:color="auto"/>
        <w:bottom w:val="none" w:sz="0" w:space="0" w:color="auto"/>
        <w:right w:val="none" w:sz="0" w:space="0" w:color="auto"/>
      </w:divBdr>
      <w:divsChild>
        <w:div w:id="919292907">
          <w:marLeft w:val="0"/>
          <w:marRight w:val="0"/>
          <w:marTop w:val="0"/>
          <w:marBottom w:val="150"/>
          <w:divBdr>
            <w:top w:val="none" w:sz="0" w:space="0" w:color="auto"/>
            <w:left w:val="none" w:sz="0" w:space="0" w:color="auto"/>
            <w:bottom w:val="none" w:sz="0" w:space="0" w:color="auto"/>
            <w:right w:val="none" w:sz="0" w:space="0" w:color="auto"/>
          </w:divBdr>
          <w:divsChild>
            <w:div w:id="1326857522">
              <w:marLeft w:val="0"/>
              <w:marRight w:val="0"/>
              <w:marTop w:val="0"/>
              <w:marBottom w:val="0"/>
              <w:divBdr>
                <w:top w:val="none" w:sz="0" w:space="0" w:color="auto"/>
                <w:left w:val="none" w:sz="0" w:space="0" w:color="auto"/>
                <w:bottom w:val="none" w:sz="0" w:space="0" w:color="auto"/>
                <w:right w:val="none" w:sz="0" w:space="0" w:color="auto"/>
              </w:divBdr>
            </w:div>
          </w:divsChild>
        </w:div>
        <w:div w:id="236329865">
          <w:marLeft w:val="0"/>
          <w:marRight w:val="0"/>
          <w:marTop w:val="0"/>
          <w:marBottom w:val="150"/>
          <w:divBdr>
            <w:top w:val="none" w:sz="0" w:space="0" w:color="auto"/>
            <w:left w:val="none" w:sz="0" w:space="0" w:color="auto"/>
            <w:bottom w:val="none" w:sz="0" w:space="0" w:color="auto"/>
            <w:right w:val="none" w:sz="0" w:space="0" w:color="auto"/>
          </w:divBdr>
        </w:div>
        <w:div w:id="68428199">
          <w:marLeft w:val="0"/>
          <w:marRight w:val="0"/>
          <w:marTop w:val="0"/>
          <w:marBottom w:val="0"/>
          <w:divBdr>
            <w:top w:val="none" w:sz="0" w:space="0" w:color="auto"/>
            <w:left w:val="none" w:sz="0" w:space="0" w:color="auto"/>
            <w:bottom w:val="none" w:sz="0" w:space="0" w:color="auto"/>
            <w:right w:val="none" w:sz="0" w:space="0" w:color="auto"/>
          </w:divBdr>
          <w:divsChild>
            <w:div w:id="9293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6835">
      <w:bodyDiv w:val="1"/>
      <w:marLeft w:val="0"/>
      <w:marRight w:val="0"/>
      <w:marTop w:val="0"/>
      <w:marBottom w:val="0"/>
      <w:divBdr>
        <w:top w:val="none" w:sz="0" w:space="0" w:color="auto"/>
        <w:left w:val="none" w:sz="0" w:space="0" w:color="auto"/>
        <w:bottom w:val="none" w:sz="0" w:space="0" w:color="auto"/>
        <w:right w:val="none" w:sz="0" w:space="0" w:color="auto"/>
      </w:divBdr>
    </w:div>
    <w:div w:id="44261961">
      <w:bodyDiv w:val="1"/>
      <w:marLeft w:val="0"/>
      <w:marRight w:val="0"/>
      <w:marTop w:val="0"/>
      <w:marBottom w:val="0"/>
      <w:divBdr>
        <w:top w:val="none" w:sz="0" w:space="0" w:color="auto"/>
        <w:left w:val="none" w:sz="0" w:space="0" w:color="auto"/>
        <w:bottom w:val="none" w:sz="0" w:space="0" w:color="auto"/>
        <w:right w:val="none" w:sz="0" w:space="0" w:color="auto"/>
      </w:divBdr>
      <w:divsChild>
        <w:div w:id="804658555">
          <w:marLeft w:val="0"/>
          <w:marRight w:val="0"/>
          <w:marTop w:val="0"/>
          <w:marBottom w:val="150"/>
          <w:divBdr>
            <w:top w:val="none" w:sz="0" w:space="0" w:color="auto"/>
            <w:left w:val="none" w:sz="0" w:space="0" w:color="auto"/>
            <w:bottom w:val="none" w:sz="0" w:space="0" w:color="auto"/>
            <w:right w:val="none" w:sz="0" w:space="0" w:color="auto"/>
          </w:divBdr>
        </w:div>
        <w:div w:id="1421634485">
          <w:marLeft w:val="0"/>
          <w:marRight w:val="0"/>
          <w:marTop w:val="0"/>
          <w:marBottom w:val="150"/>
          <w:divBdr>
            <w:top w:val="none" w:sz="0" w:space="0" w:color="auto"/>
            <w:left w:val="none" w:sz="0" w:space="0" w:color="auto"/>
            <w:bottom w:val="none" w:sz="0" w:space="0" w:color="auto"/>
            <w:right w:val="none" w:sz="0" w:space="0" w:color="auto"/>
          </w:divBdr>
          <w:divsChild>
            <w:div w:id="15430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8434">
      <w:bodyDiv w:val="1"/>
      <w:marLeft w:val="0"/>
      <w:marRight w:val="0"/>
      <w:marTop w:val="0"/>
      <w:marBottom w:val="0"/>
      <w:divBdr>
        <w:top w:val="none" w:sz="0" w:space="0" w:color="auto"/>
        <w:left w:val="none" w:sz="0" w:space="0" w:color="auto"/>
        <w:bottom w:val="none" w:sz="0" w:space="0" w:color="auto"/>
        <w:right w:val="none" w:sz="0" w:space="0" w:color="auto"/>
      </w:divBdr>
    </w:div>
    <w:div w:id="44647195">
      <w:bodyDiv w:val="1"/>
      <w:marLeft w:val="0"/>
      <w:marRight w:val="0"/>
      <w:marTop w:val="0"/>
      <w:marBottom w:val="0"/>
      <w:divBdr>
        <w:top w:val="none" w:sz="0" w:space="0" w:color="auto"/>
        <w:left w:val="none" w:sz="0" w:space="0" w:color="auto"/>
        <w:bottom w:val="none" w:sz="0" w:space="0" w:color="auto"/>
        <w:right w:val="none" w:sz="0" w:space="0" w:color="auto"/>
      </w:divBdr>
      <w:divsChild>
        <w:div w:id="809978665">
          <w:marLeft w:val="0"/>
          <w:marRight w:val="150"/>
          <w:marTop w:val="0"/>
          <w:marBottom w:val="0"/>
          <w:divBdr>
            <w:top w:val="single" w:sz="12" w:space="6" w:color="CCCCCC"/>
            <w:left w:val="none" w:sz="0" w:space="0" w:color="auto"/>
            <w:bottom w:val="none" w:sz="0" w:space="0" w:color="auto"/>
            <w:right w:val="none" w:sz="0" w:space="0" w:color="auto"/>
          </w:divBdr>
          <w:divsChild>
            <w:div w:id="1153912729">
              <w:marLeft w:val="0"/>
              <w:marRight w:val="0"/>
              <w:marTop w:val="0"/>
              <w:marBottom w:val="0"/>
              <w:divBdr>
                <w:top w:val="none" w:sz="0" w:space="0" w:color="auto"/>
                <w:left w:val="none" w:sz="0" w:space="0" w:color="auto"/>
                <w:bottom w:val="none" w:sz="0" w:space="0" w:color="auto"/>
                <w:right w:val="none" w:sz="0" w:space="0" w:color="auto"/>
              </w:divBdr>
              <w:divsChild>
                <w:div w:id="1659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47715">
          <w:marLeft w:val="0"/>
          <w:marRight w:val="225"/>
          <w:marTop w:val="0"/>
          <w:marBottom w:val="0"/>
          <w:divBdr>
            <w:top w:val="none" w:sz="0" w:space="0" w:color="auto"/>
            <w:left w:val="none" w:sz="0" w:space="0" w:color="auto"/>
            <w:bottom w:val="none" w:sz="0" w:space="0" w:color="auto"/>
            <w:right w:val="none" w:sz="0" w:space="0" w:color="auto"/>
          </w:divBdr>
          <w:divsChild>
            <w:div w:id="1211454392">
              <w:marLeft w:val="0"/>
              <w:marRight w:val="0"/>
              <w:marTop w:val="225"/>
              <w:marBottom w:val="0"/>
              <w:divBdr>
                <w:top w:val="none" w:sz="0" w:space="0" w:color="auto"/>
                <w:left w:val="none" w:sz="0" w:space="0" w:color="auto"/>
                <w:bottom w:val="none" w:sz="0" w:space="0" w:color="auto"/>
                <w:right w:val="none" w:sz="0" w:space="0" w:color="auto"/>
              </w:divBdr>
              <w:divsChild>
                <w:div w:id="2088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2494">
          <w:marLeft w:val="150"/>
          <w:marRight w:val="150"/>
          <w:marTop w:val="0"/>
          <w:marBottom w:val="750"/>
          <w:divBdr>
            <w:top w:val="none" w:sz="0" w:space="0" w:color="auto"/>
            <w:left w:val="none" w:sz="0" w:space="0" w:color="auto"/>
            <w:bottom w:val="none" w:sz="0" w:space="0" w:color="auto"/>
            <w:right w:val="none" w:sz="0" w:space="0" w:color="auto"/>
          </w:divBdr>
          <w:divsChild>
            <w:div w:id="118377779">
              <w:marLeft w:val="0"/>
              <w:marRight w:val="0"/>
              <w:marTop w:val="105"/>
              <w:marBottom w:val="0"/>
              <w:divBdr>
                <w:top w:val="none" w:sz="0" w:space="0" w:color="auto"/>
                <w:left w:val="none" w:sz="0" w:space="0" w:color="auto"/>
                <w:bottom w:val="none" w:sz="0" w:space="0" w:color="auto"/>
                <w:right w:val="none" w:sz="0" w:space="0" w:color="auto"/>
              </w:divBdr>
            </w:div>
          </w:divsChild>
        </w:div>
        <w:div w:id="2055811960">
          <w:marLeft w:val="0"/>
          <w:marRight w:val="0"/>
          <w:marTop w:val="0"/>
          <w:marBottom w:val="0"/>
          <w:divBdr>
            <w:top w:val="none" w:sz="0" w:space="0" w:color="auto"/>
            <w:left w:val="none" w:sz="0" w:space="0" w:color="auto"/>
            <w:bottom w:val="none" w:sz="0" w:space="0" w:color="auto"/>
            <w:right w:val="none" w:sz="0" w:space="0" w:color="auto"/>
          </w:divBdr>
          <w:divsChild>
            <w:div w:id="1908763739">
              <w:marLeft w:val="0"/>
              <w:marRight w:val="0"/>
              <w:marTop w:val="0"/>
              <w:marBottom w:val="150"/>
              <w:divBdr>
                <w:top w:val="none" w:sz="0" w:space="0" w:color="auto"/>
                <w:left w:val="none" w:sz="0" w:space="0" w:color="auto"/>
                <w:bottom w:val="none" w:sz="0" w:space="0" w:color="auto"/>
                <w:right w:val="none" w:sz="0" w:space="0" w:color="auto"/>
              </w:divBdr>
              <w:divsChild>
                <w:div w:id="1916672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44912676">
      <w:bodyDiv w:val="1"/>
      <w:marLeft w:val="0"/>
      <w:marRight w:val="0"/>
      <w:marTop w:val="0"/>
      <w:marBottom w:val="0"/>
      <w:divBdr>
        <w:top w:val="none" w:sz="0" w:space="0" w:color="auto"/>
        <w:left w:val="none" w:sz="0" w:space="0" w:color="auto"/>
        <w:bottom w:val="none" w:sz="0" w:space="0" w:color="auto"/>
        <w:right w:val="none" w:sz="0" w:space="0" w:color="auto"/>
      </w:divBdr>
    </w:div>
    <w:div w:id="45302988">
      <w:bodyDiv w:val="1"/>
      <w:marLeft w:val="0"/>
      <w:marRight w:val="0"/>
      <w:marTop w:val="0"/>
      <w:marBottom w:val="0"/>
      <w:divBdr>
        <w:top w:val="none" w:sz="0" w:space="0" w:color="auto"/>
        <w:left w:val="none" w:sz="0" w:space="0" w:color="auto"/>
        <w:bottom w:val="none" w:sz="0" w:space="0" w:color="auto"/>
        <w:right w:val="none" w:sz="0" w:space="0" w:color="auto"/>
      </w:divBdr>
    </w:div>
    <w:div w:id="45570861">
      <w:bodyDiv w:val="1"/>
      <w:marLeft w:val="0"/>
      <w:marRight w:val="0"/>
      <w:marTop w:val="0"/>
      <w:marBottom w:val="0"/>
      <w:divBdr>
        <w:top w:val="none" w:sz="0" w:space="0" w:color="auto"/>
        <w:left w:val="none" w:sz="0" w:space="0" w:color="auto"/>
        <w:bottom w:val="none" w:sz="0" w:space="0" w:color="auto"/>
        <w:right w:val="none" w:sz="0" w:space="0" w:color="auto"/>
      </w:divBdr>
      <w:divsChild>
        <w:div w:id="1500921459">
          <w:marLeft w:val="0"/>
          <w:marRight w:val="0"/>
          <w:marTop w:val="0"/>
          <w:marBottom w:val="150"/>
          <w:divBdr>
            <w:top w:val="none" w:sz="0" w:space="0" w:color="auto"/>
            <w:left w:val="none" w:sz="0" w:space="0" w:color="auto"/>
            <w:bottom w:val="none" w:sz="0" w:space="0" w:color="auto"/>
            <w:right w:val="none" w:sz="0" w:space="0" w:color="auto"/>
          </w:divBdr>
          <w:divsChild>
            <w:div w:id="1494684315">
              <w:marLeft w:val="0"/>
              <w:marRight w:val="0"/>
              <w:marTop w:val="0"/>
              <w:marBottom w:val="0"/>
              <w:divBdr>
                <w:top w:val="none" w:sz="0" w:space="0" w:color="auto"/>
                <w:left w:val="none" w:sz="0" w:space="0" w:color="auto"/>
                <w:bottom w:val="none" w:sz="0" w:space="0" w:color="auto"/>
                <w:right w:val="none" w:sz="0" w:space="0" w:color="auto"/>
              </w:divBdr>
            </w:div>
          </w:divsChild>
        </w:div>
        <w:div w:id="1707026551">
          <w:marLeft w:val="0"/>
          <w:marRight w:val="0"/>
          <w:marTop w:val="0"/>
          <w:marBottom w:val="0"/>
          <w:divBdr>
            <w:top w:val="none" w:sz="0" w:space="0" w:color="auto"/>
            <w:left w:val="none" w:sz="0" w:space="0" w:color="auto"/>
            <w:bottom w:val="none" w:sz="0" w:space="0" w:color="auto"/>
            <w:right w:val="none" w:sz="0" w:space="0" w:color="auto"/>
          </w:divBdr>
          <w:divsChild>
            <w:div w:id="1603800011">
              <w:marLeft w:val="0"/>
              <w:marRight w:val="0"/>
              <w:marTop w:val="0"/>
              <w:marBottom w:val="150"/>
              <w:divBdr>
                <w:top w:val="none" w:sz="0" w:space="0" w:color="auto"/>
                <w:left w:val="none" w:sz="0" w:space="0" w:color="auto"/>
                <w:bottom w:val="none" w:sz="0" w:space="0" w:color="auto"/>
                <w:right w:val="none" w:sz="0" w:space="0" w:color="auto"/>
              </w:divBdr>
            </w:div>
            <w:div w:id="162249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2992">
      <w:bodyDiv w:val="1"/>
      <w:marLeft w:val="0"/>
      <w:marRight w:val="0"/>
      <w:marTop w:val="0"/>
      <w:marBottom w:val="0"/>
      <w:divBdr>
        <w:top w:val="none" w:sz="0" w:space="0" w:color="auto"/>
        <w:left w:val="none" w:sz="0" w:space="0" w:color="auto"/>
        <w:bottom w:val="none" w:sz="0" w:space="0" w:color="auto"/>
        <w:right w:val="none" w:sz="0" w:space="0" w:color="auto"/>
      </w:divBdr>
      <w:divsChild>
        <w:div w:id="2097288891">
          <w:marLeft w:val="0"/>
          <w:marRight w:val="0"/>
          <w:marTop w:val="0"/>
          <w:marBottom w:val="0"/>
          <w:divBdr>
            <w:top w:val="none" w:sz="0" w:space="0" w:color="auto"/>
            <w:left w:val="none" w:sz="0" w:space="0" w:color="auto"/>
            <w:bottom w:val="dotted" w:sz="6" w:space="4" w:color="DDDDDD"/>
            <w:right w:val="none" w:sz="0" w:space="0" w:color="auto"/>
          </w:divBdr>
          <w:divsChild>
            <w:div w:id="10980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0890">
      <w:bodyDiv w:val="1"/>
      <w:marLeft w:val="0"/>
      <w:marRight w:val="0"/>
      <w:marTop w:val="0"/>
      <w:marBottom w:val="0"/>
      <w:divBdr>
        <w:top w:val="none" w:sz="0" w:space="0" w:color="auto"/>
        <w:left w:val="none" w:sz="0" w:space="0" w:color="auto"/>
        <w:bottom w:val="none" w:sz="0" w:space="0" w:color="auto"/>
        <w:right w:val="none" w:sz="0" w:space="0" w:color="auto"/>
      </w:divBdr>
      <w:divsChild>
        <w:div w:id="100341334">
          <w:marLeft w:val="0"/>
          <w:marRight w:val="0"/>
          <w:marTop w:val="0"/>
          <w:marBottom w:val="0"/>
          <w:divBdr>
            <w:top w:val="none" w:sz="0" w:space="0" w:color="auto"/>
            <w:left w:val="none" w:sz="0" w:space="0" w:color="auto"/>
            <w:bottom w:val="none" w:sz="0" w:space="0" w:color="auto"/>
            <w:right w:val="none" w:sz="0" w:space="0" w:color="auto"/>
          </w:divBdr>
          <w:divsChild>
            <w:div w:id="321158196">
              <w:marLeft w:val="0"/>
              <w:marRight w:val="0"/>
              <w:marTop w:val="0"/>
              <w:marBottom w:val="0"/>
              <w:divBdr>
                <w:top w:val="none" w:sz="0" w:space="0" w:color="auto"/>
                <w:left w:val="none" w:sz="0" w:space="0" w:color="auto"/>
                <w:bottom w:val="none" w:sz="0" w:space="0" w:color="auto"/>
                <w:right w:val="none" w:sz="0" w:space="0" w:color="auto"/>
              </w:divBdr>
            </w:div>
            <w:div w:id="557666383">
              <w:marLeft w:val="0"/>
              <w:marRight w:val="0"/>
              <w:marTop w:val="0"/>
              <w:marBottom w:val="150"/>
              <w:divBdr>
                <w:top w:val="none" w:sz="0" w:space="0" w:color="auto"/>
                <w:left w:val="none" w:sz="0" w:space="0" w:color="auto"/>
                <w:bottom w:val="none" w:sz="0" w:space="0" w:color="auto"/>
                <w:right w:val="none" w:sz="0" w:space="0" w:color="auto"/>
              </w:divBdr>
            </w:div>
          </w:divsChild>
        </w:div>
        <w:div w:id="857692490">
          <w:marLeft w:val="0"/>
          <w:marRight w:val="0"/>
          <w:marTop w:val="0"/>
          <w:marBottom w:val="150"/>
          <w:divBdr>
            <w:top w:val="none" w:sz="0" w:space="0" w:color="auto"/>
            <w:left w:val="none" w:sz="0" w:space="0" w:color="auto"/>
            <w:bottom w:val="none" w:sz="0" w:space="0" w:color="auto"/>
            <w:right w:val="none" w:sz="0" w:space="0" w:color="auto"/>
          </w:divBdr>
          <w:divsChild>
            <w:div w:id="64311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5603">
      <w:bodyDiv w:val="1"/>
      <w:marLeft w:val="0"/>
      <w:marRight w:val="0"/>
      <w:marTop w:val="0"/>
      <w:marBottom w:val="0"/>
      <w:divBdr>
        <w:top w:val="none" w:sz="0" w:space="0" w:color="auto"/>
        <w:left w:val="none" w:sz="0" w:space="0" w:color="auto"/>
        <w:bottom w:val="none" w:sz="0" w:space="0" w:color="auto"/>
        <w:right w:val="none" w:sz="0" w:space="0" w:color="auto"/>
      </w:divBdr>
      <w:divsChild>
        <w:div w:id="1779370284">
          <w:marLeft w:val="0"/>
          <w:marRight w:val="0"/>
          <w:marTop w:val="0"/>
          <w:marBottom w:val="300"/>
          <w:divBdr>
            <w:top w:val="none" w:sz="0" w:space="0" w:color="auto"/>
            <w:left w:val="none" w:sz="0" w:space="0" w:color="auto"/>
            <w:bottom w:val="single" w:sz="6" w:space="0" w:color="E4E4E4"/>
            <w:right w:val="none" w:sz="0" w:space="0" w:color="auto"/>
          </w:divBdr>
        </w:div>
        <w:div w:id="1647205249">
          <w:marLeft w:val="0"/>
          <w:marRight w:val="0"/>
          <w:marTop w:val="0"/>
          <w:marBottom w:val="0"/>
          <w:divBdr>
            <w:top w:val="none" w:sz="0" w:space="0" w:color="auto"/>
            <w:left w:val="none" w:sz="0" w:space="0" w:color="auto"/>
            <w:bottom w:val="none" w:sz="0" w:space="0" w:color="auto"/>
            <w:right w:val="none" w:sz="0" w:space="0" w:color="auto"/>
          </w:divBdr>
          <w:divsChild>
            <w:div w:id="1514614299">
              <w:marLeft w:val="0"/>
              <w:marRight w:val="0"/>
              <w:marTop w:val="0"/>
              <w:marBottom w:val="0"/>
              <w:divBdr>
                <w:top w:val="none" w:sz="0" w:space="0" w:color="auto"/>
                <w:left w:val="none" w:sz="0" w:space="0" w:color="auto"/>
                <w:bottom w:val="none" w:sz="0" w:space="0" w:color="auto"/>
                <w:right w:val="none" w:sz="0" w:space="0" w:color="auto"/>
              </w:divBdr>
              <w:divsChild>
                <w:div w:id="1113014586">
                  <w:marLeft w:val="0"/>
                  <w:marRight w:val="0"/>
                  <w:marTop w:val="0"/>
                  <w:marBottom w:val="450"/>
                  <w:divBdr>
                    <w:top w:val="none" w:sz="0" w:space="0" w:color="auto"/>
                    <w:left w:val="none" w:sz="0" w:space="0" w:color="auto"/>
                    <w:bottom w:val="none" w:sz="0" w:space="0" w:color="auto"/>
                    <w:right w:val="none" w:sz="0" w:space="0" w:color="auto"/>
                  </w:divBdr>
                  <w:divsChild>
                    <w:div w:id="123741313">
                      <w:marLeft w:val="0"/>
                      <w:marRight w:val="0"/>
                      <w:marTop w:val="0"/>
                      <w:marBottom w:val="150"/>
                      <w:divBdr>
                        <w:top w:val="none" w:sz="0" w:space="0" w:color="auto"/>
                        <w:left w:val="none" w:sz="0" w:space="0" w:color="auto"/>
                        <w:bottom w:val="none" w:sz="0" w:space="0" w:color="auto"/>
                        <w:right w:val="none" w:sz="0" w:space="0" w:color="auto"/>
                      </w:divBdr>
                      <w:divsChild>
                        <w:div w:id="1821844439">
                          <w:marLeft w:val="0"/>
                          <w:marRight w:val="0"/>
                          <w:marTop w:val="0"/>
                          <w:marBottom w:val="0"/>
                          <w:divBdr>
                            <w:top w:val="none" w:sz="0" w:space="0" w:color="auto"/>
                            <w:left w:val="none" w:sz="0" w:space="0" w:color="auto"/>
                            <w:bottom w:val="none" w:sz="0" w:space="0" w:color="auto"/>
                            <w:right w:val="none" w:sz="0" w:space="0" w:color="auto"/>
                          </w:divBdr>
                        </w:div>
                      </w:divsChild>
                    </w:div>
                    <w:div w:id="1796216051">
                      <w:marLeft w:val="0"/>
                      <w:marRight w:val="0"/>
                      <w:marTop w:val="0"/>
                      <w:marBottom w:val="0"/>
                      <w:divBdr>
                        <w:top w:val="none" w:sz="0" w:space="0" w:color="auto"/>
                        <w:left w:val="none" w:sz="0" w:space="0" w:color="auto"/>
                        <w:bottom w:val="none" w:sz="0" w:space="0" w:color="auto"/>
                        <w:right w:val="none" w:sz="0" w:space="0" w:color="auto"/>
                      </w:divBdr>
                      <w:divsChild>
                        <w:div w:id="85464170">
                          <w:marLeft w:val="0"/>
                          <w:marRight w:val="0"/>
                          <w:marTop w:val="0"/>
                          <w:marBottom w:val="150"/>
                          <w:divBdr>
                            <w:top w:val="none" w:sz="0" w:space="0" w:color="auto"/>
                            <w:left w:val="none" w:sz="0" w:space="0" w:color="auto"/>
                            <w:bottom w:val="none" w:sz="0" w:space="0" w:color="auto"/>
                            <w:right w:val="none" w:sz="0" w:space="0" w:color="auto"/>
                          </w:divBdr>
                        </w:div>
                        <w:div w:id="1325015575">
                          <w:marLeft w:val="0"/>
                          <w:marRight w:val="0"/>
                          <w:marTop w:val="0"/>
                          <w:marBottom w:val="0"/>
                          <w:divBdr>
                            <w:top w:val="none" w:sz="0" w:space="0" w:color="auto"/>
                            <w:left w:val="none" w:sz="0" w:space="0" w:color="auto"/>
                            <w:bottom w:val="none" w:sz="0" w:space="0" w:color="auto"/>
                            <w:right w:val="none" w:sz="0" w:space="0" w:color="auto"/>
                          </w:divBdr>
                          <w:divsChild>
                            <w:div w:id="184077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53479">
      <w:bodyDiv w:val="1"/>
      <w:marLeft w:val="0"/>
      <w:marRight w:val="0"/>
      <w:marTop w:val="0"/>
      <w:marBottom w:val="0"/>
      <w:divBdr>
        <w:top w:val="none" w:sz="0" w:space="0" w:color="auto"/>
        <w:left w:val="none" w:sz="0" w:space="0" w:color="auto"/>
        <w:bottom w:val="none" w:sz="0" w:space="0" w:color="auto"/>
        <w:right w:val="none" w:sz="0" w:space="0" w:color="auto"/>
      </w:divBdr>
    </w:div>
    <w:div w:id="46028240">
      <w:bodyDiv w:val="1"/>
      <w:marLeft w:val="0"/>
      <w:marRight w:val="0"/>
      <w:marTop w:val="0"/>
      <w:marBottom w:val="0"/>
      <w:divBdr>
        <w:top w:val="none" w:sz="0" w:space="0" w:color="auto"/>
        <w:left w:val="none" w:sz="0" w:space="0" w:color="auto"/>
        <w:bottom w:val="none" w:sz="0" w:space="0" w:color="auto"/>
        <w:right w:val="none" w:sz="0" w:space="0" w:color="auto"/>
      </w:divBdr>
      <w:divsChild>
        <w:div w:id="1791588394">
          <w:marLeft w:val="0"/>
          <w:marRight w:val="0"/>
          <w:marTop w:val="0"/>
          <w:marBottom w:val="0"/>
          <w:divBdr>
            <w:top w:val="none" w:sz="0" w:space="0" w:color="auto"/>
            <w:left w:val="none" w:sz="0" w:space="0" w:color="auto"/>
            <w:bottom w:val="dotted" w:sz="6" w:space="4" w:color="DDDDDD"/>
            <w:right w:val="none" w:sz="0" w:space="0" w:color="auto"/>
          </w:divBdr>
        </w:div>
      </w:divsChild>
    </w:div>
    <w:div w:id="46029499">
      <w:bodyDiv w:val="1"/>
      <w:marLeft w:val="0"/>
      <w:marRight w:val="0"/>
      <w:marTop w:val="0"/>
      <w:marBottom w:val="0"/>
      <w:divBdr>
        <w:top w:val="none" w:sz="0" w:space="0" w:color="auto"/>
        <w:left w:val="none" w:sz="0" w:space="0" w:color="auto"/>
        <w:bottom w:val="none" w:sz="0" w:space="0" w:color="auto"/>
        <w:right w:val="none" w:sz="0" w:space="0" w:color="auto"/>
      </w:divBdr>
      <w:divsChild>
        <w:div w:id="312874239">
          <w:marLeft w:val="0"/>
          <w:marRight w:val="0"/>
          <w:marTop w:val="0"/>
          <w:marBottom w:val="150"/>
          <w:divBdr>
            <w:top w:val="none" w:sz="0" w:space="0" w:color="auto"/>
            <w:left w:val="none" w:sz="0" w:space="0" w:color="auto"/>
            <w:bottom w:val="none" w:sz="0" w:space="0" w:color="auto"/>
            <w:right w:val="none" w:sz="0" w:space="0" w:color="auto"/>
          </w:divBdr>
        </w:div>
      </w:divsChild>
    </w:div>
    <w:div w:id="46413133">
      <w:bodyDiv w:val="1"/>
      <w:marLeft w:val="0"/>
      <w:marRight w:val="0"/>
      <w:marTop w:val="0"/>
      <w:marBottom w:val="0"/>
      <w:divBdr>
        <w:top w:val="none" w:sz="0" w:space="0" w:color="auto"/>
        <w:left w:val="none" w:sz="0" w:space="0" w:color="auto"/>
        <w:bottom w:val="none" w:sz="0" w:space="0" w:color="auto"/>
        <w:right w:val="none" w:sz="0" w:space="0" w:color="auto"/>
      </w:divBdr>
      <w:divsChild>
        <w:div w:id="58603143">
          <w:marLeft w:val="0"/>
          <w:marRight w:val="0"/>
          <w:marTop w:val="0"/>
          <w:marBottom w:val="0"/>
          <w:divBdr>
            <w:top w:val="none" w:sz="0" w:space="8" w:color="auto"/>
            <w:left w:val="none" w:sz="0" w:space="2" w:color="auto"/>
            <w:bottom w:val="single" w:sz="6" w:space="8" w:color="DDDDDD"/>
            <w:right w:val="none" w:sz="0" w:space="0" w:color="auto"/>
          </w:divBdr>
        </w:div>
        <w:div w:id="194580221">
          <w:marLeft w:val="0"/>
          <w:marRight w:val="0"/>
          <w:marTop w:val="150"/>
          <w:marBottom w:val="0"/>
          <w:divBdr>
            <w:top w:val="none" w:sz="0" w:space="0" w:color="auto"/>
            <w:left w:val="none" w:sz="0" w:space="0" w:color="auto"/>
            <w:bottom w:val="none" w:sz="0" w:space="0" w:color="auto"/>
            <w:right w:val="none" w:sz="0" w:space="0" w:color="auto"/>
          </w:divBdr>
          <w:divsChild>
            <w:div w:id="18845605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6687263">
      <w:bodyDiv w:val="1"/>
      <w:marLeft w:val="0"/>
      <w:marRight w:val="0"/>
      <w:marTop w:val="0"/>
      <w:marBottom w:val="0"/>
      <w:divBdr>
        <w:top w:val="none" w:sz="0" w:space="0" w:color="auto"/>
        <w:left w:val="none" w:sz="0" w:space="0" w:color="auto"/>
        <w:bottom w:val="none" w:sz="0" w:space="0" w:color="auto"/>
        <w:right w:val="none" w:sz="0" w:space="0" w:color="auto"/>
      </w:divBdr>
    </w:div>
    <w:div w:id="48000774">
      <w:bodyDiv w:val="1"/>
      <w:marLeft w:val="0"/>
      <w:marRight w:val="0"/>
      <w:marTop w:val="0"/>
      <w:marBottom w:val="0"/>
      <w:divBdr>
        <w:top w:val="none" w:sz="0" w:space="0" w:color="auto"/>
        <w:left w:val="none" w:sz="0" w:space="0" w:color="auto"/>
        <w:bottom w:val="none" w:sz="0" w:space="0" w:color="auto"/>
        <w:right w:val="none" w:sz="0" w:space="0" w:color="auto"/>
      </w:divBdr>
      <w:divsChild>
        <w:div w:id="1569850271">
          <w:marLeft w:val="0"/>
          <w:marRight w:val="0"/>
          <w:marTop w:val="0"/>
          <w:marBottom w:val="0"/>
          <w:divBdr>
            <w:top w:val="none" w:sz="0" w:space="0" w:color="auto"/>
            <w:left w:val="none" w:sz="0" w:space="0" w:color="auto"/>
            <w:bottom w:val="none" w:sz="0" w:space="0" w:color="auto"/>
            <w:right w:val="none" w:sz="0" w:space="0" w:color="auto"/>
          </w:divBdr>
          <w:divsChild>
            <w:div w:id="93674281">
              <w:marLeft w:val="0"/>
              <w:marRight w:val="0"/>
              <w:marTop w:val="0"/>
              <w:marBottom w:val="0"/>
              <w:divBdr>
                <w:top w:val="none" w:sz="0" w:space="0" w:color="auto"/>
                <w:left w:val="none" w:sz="0" w:space="0" w:color="auto"/>
                <w:bottom w:val="none" w:sz="0" w:space="0" w:color="auto"/>
                <w:right w:val="none" w:sz="0" w:space="0" w:color="auto"/>
              </w:divBdr>
              <w:divsChild>
                <w:div w:id="2091079162">
                  <w:marLeft w:val="0"/>
                  <w:marRight w:val="0"/>
                  <w:marTop w:val="0"/>
                  <w:marBottom w:val="0"/>
                  <w:divBdr>
                    <w:top w:val="none" w:sz="0" w:space="0" w:color="auto"/>
                    <w:left w:val="none" w:sz="0" w:space="0" w:color="auto"/>
                    <w:bottom w:val="none" w:sz="0" w:space="0" w:color="auto"/>
                    <w:right w:val="none" w:sz="0" w:space="0" w:color="auto"/>
                  </w:divBdr>
                  <w:divsChild>
                    <w:div w:id="644897394">
                      <w:marLeft w:val="0"/>
                      <w:marRight w:val="0"/>
                      <w:marTop w:val="0"/>
                      <w:marBottom w:val="0"/>
                      <w:divBdr>
                        <w:top w:val="none" w:sz="0" w:space="0" w:color="auto"/>
                        <w:left w:val="none" w:sz="0" w:space="0" w:color="auto"/>
                        <w:bottom w:val="none" w:sz="0" w:space="0" w:color="auto"/>
                        <w:right w:val="none" w:sz="0" w:space="0" w:color="auto"/>
                      </w:divBdr>
                      <w:divsChild>
                        <w:div w:id="1847478378">
                          <w:marLeft w:val="0"/>
                          <w:marRight w:val="0"/>
                          <w:marTop w:val="0"/>
                          <w:marBottom w:val="0"/>
                          <w:divBdr>
                            <w:top w:val="none" w:sz="0" w:space="0" w:color="auto"/>
                            <w:left w:val="none" w:sz="0" w:space="0" w:color="auto"/>
                            <w:bottom w:val="none" w:sz="0" w:space="0" w:color="auto"/>
                            <w:right w:val="none" w:sz="0" w:space="0" w:color="auto"/>
                          </w:divBdr>
                          <w:divsChild>
                            <w:div w:id="893469567">
                              <w:marLeft w:val="0"/>
                              <w:marRight w:val="0"/>
                              <w:marTop w:val="0"/>
                              <w:marBottom w:val="0"/>
                              <w:divBdr>
                                <w:top w:val="none" w:sz="0" w:space="0" w:color="auto"/>
                                <w:left w:val="none" w:sz="0" w:space="0" w:color="auto"/>
                                <w:bottom w:val="none" w:sz="0" w:space="0" w:color="auto"/>
                                <w:right w:val="none" w:sz="0" w:space="0" w:color="auto"/>
                              </w:divBdr>
                              <w:divsChild>
                                <w:div w:id="829057686">
                                  <w:marLeft w:val="0"/>
                                  <w:marRight w:val="0"/>
                                  <w:marTop w:val="0"/>
                                  <w:marBottom w:val="0"/>
                                  <w:divBdr>
                                    <w:top w:val="none" w:sz="0" w:space="0" w:color="auto"/>
                                    <w:left w:val="none" w:sz="0" w:space="0" w:color="auto"/>
                                    <w:bottom w:val="none" w:sz="0" w:space="0" w:color="auto"/>
                                    <w:right w:val="none" w:sz="0" w:space="0" w:color="auto"/>
                                  </w:divBdr>
                                  <w:divsChild>
                                    <w:div w:id="176668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86800">
      <w:bodyDiv w:val="1"/>
      <w:marLeft w:val="0"/>
      <w:marRight w:val="0"/>
      <w:marTop w:val="0"/>
      <w:marBottom w:val="0"/>
      <w:divBdr>
        <w:top w:val="none" w:sz="0" w:space="0" w:color="auto"/>
        <w:left w:val="none" w:sz="0" w:space="0" w:color="auto"/>
        <w:bottom w:val="none" w:sz="0" w:space="0" w:color="auto"/>
        <w:right w:val="none" w:sz="0" w:space="0" w:color="auto"/>
      </w:divBdr>
      <w:divsChild>
        <w:div w:id="2061123952">
          <w:marLeft w:val="0"/>
          <w:marRight w:val="0"/>
          <w:marTop w:val="0"/>
          <w:marBottom w:val="0"/>
          <w:divBdr>
            <w:top w:val="none" w:sz="0" w:space="0" w:color="auto"/>
            <w:left w:val="none" w:sz="0" w:space="0" w:color="auto"/>
            <w:bottom w:val="dotted" w:sz="6" w:space="4" w:color="DDDDDD"/>
            <w:right w:val="none" w:sz="0" w:space="0" w:color="auto"/>
          </w:divBdr>
        </w:div>
      </w:divsChild>
    </w:div>
    <w:div w:id="48386040">
      <w:bodyDiv w:val="1"/>
      <w:marLeft w:val="0"/>
      <w:marRight w:val="0"/>
      <w:marTop w:val="0"/>
      <w:marBottom w:val="0"/>
      <w:divBdr>
        <w:top w:val="none" w:sz="0" w:space="0" w:color="auto"/>
        <w:left w:val="none" w:sz="0" w:space="0" w:color="auto"/>
        <w:bottom w:val="none" w:sz="0" w:space="0" w:color="auto"/>
        <w:right w:val="none" w:sz="0" w:space="0" w:color="auto"/>
      </w:divBdr>
      <w:divsChild>
        <w:div w:id="1935161551">
          <w:marLeft w:val="0"/>
          <w:marRight w:val="0"/>
          <w:marTop w:val="0"/>
          <w:marBottom w:val="0"/>
          <w:divBdr>
            <w:top w:val="none" w:sz="0" w:space="0" w:color="auto"/>
            <w:left w:val="none" w:sz="0" w:space="0" w:color="auto"/>
            <w:bottom w:val="dotted" w:sz="6" w:space="4" w:color="DDDDDD"/>
            <w:right w:val="none" w:sz="0" w:space="0" w:color="auto"/>
          </w:divBdr>
        </w:div>
      </w:divsChild>
    </w:div>
    <w:div w:id="49426267">
      <w:bodyDiv w:val="1"/>
      <w:marLeft w:val="0"/>
      <w:marRight w:val="0"/>
      <w:marTop w:val="0"/>
      <w:marBottom w:val="0"/>
      <w:divBdr>
        <w:top w:val="none" w:sz="0" w:space="0" w:color="auto"/>
        <w:left w:val="none" w:sz="0" w:space="0" w:color="auto"/>
        <w:bottom w:val="none" w:sz="0" w:space="0" w:color="auto"/>
        <w:right w:val="none" w:sz="0" w:space="0" w:color="auto"/>
      </w:divBdr>
    </w:div>
    <w:div w:id="49573643">
      <w:bodyDiv w:val="1"/>
      <w:marLeft w:val="0"/>
      <w:marRight w:val="0"/>
      <w:marTop w:val="0"/>
      <w:marBottom w:val="0"/>
      <w:divBdr>
        <w:top w:val="none" w:sz="0" w:space="0" w:color="auto"/>
        <w:left w:val="none" w:sz="0" w:space="0" w:color="auto"/>
        <w:bottom w:val="none" w:sz="0" w:space="0" w:color="auto"/>
        <w:right w:val="none" w:sz="0" w:space="0" w:color="auto"/>
      </w:divBdr>
      <w:divsChild>
        <w:div w:id="719406565">
          <w:marLeft w:val="0"/>
          <w:marRight w:val="0"/>
          <w:marTop w:val="0"/>
          <w:marBottom w:val="0"/>
          <w:divBdr>
            <w:top w:val="none" w:sz="0" w:space="0" w:color="auto"/>
            <w:left w:val="none" w:sz="0" w:space="0" w:color="auto"/>
            <w:bottom w:val="none" w:sz="0" w:space="0" w:color="auto"/>
            <w:right w:val="none" w:sz="0" w:space="0" w:color="auto"/>
          </w:divBdr>
          <w:divsChild>
            <w:div w:id="7743996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352338">
      <w:bodyDiv w:val="1"/>
      <w:marLeft w:val="0"/>
      <w:marRight w:val="0"/>
      <w:marTop w:val="0"/>
      <w:marBottom w:val="0"/>
      <w:divBdr>
        <w:top w:val="none" w:sz="0" w:space="0" w:color="auto"/>
        <w:left w:val="none" w:sz="0" w:space="0" w:color="auto"/>
        <w:bottom w:val="none" w:sz="0" w:space="0" w:color="auto"/>
        <w:right w:val="none" w:sz="0" w:space="0" w:color="auto"/>
      </w:divBdr>
      <w:divsChild>
        <w:div w:id="679159554">
          <w:marLeft w:val="0"/>
          <w:marRight w:val="0"/>
          <w:marTop w:val="0"/>
          <w:marBottom w:val="0"/>
          <w:divBdr>
            <w:top w:val="none" w:sz="0" w:space="0" w:color="auto"/>
            <w:left w:val="none" w:sz="0" w:space="0" w:color="auto"/>
            <w:bottom w:val="dotted" w:sz="6" w:space="4" w:color="DDDDDD"/>
            <w:right w:val="none" w:sz="0" w:space="0" w:color="auto"/>
          </w:divBdr>
        </w:div>
      </w:divsChild>
    </w:div>
    <w:div w:id="50661641">
      <w:bodyDiv w:val="1"/>
      <w:marLeft w:val="0"/>
      <w:marRight w:val="0"/>
      <w:marTop w:val="0"/>
      <w:marBottom w:val="0"/>
      <w:divBdr>
        <w:top w:val="none" w:sz="0" w:space="0" w:color="auto"/>
        <w:left w:val="none" w:sz="0" w:space="0" w:color="auto"/>
        <w:bottom w:val="none" w:sz="0" w:space="0" w:color="auto"/>
        <w:right w:val="none" w:sz="0" w:space="0" w:color="auto"/>
      </w:divBdr>
    </w:div>
    <w:div w:id="51269678">
      <w:bodyDiv w:val="1"/>
      <w:marLeft w:val="0"/>
      <w:marRight w:val="0"/>
      <w:marTop w:val="0"/>
      <w:marBottom w:val="0"/>
      <w:divBdr>
        <w:top w:val="none" w:sz="0" w:space="0" w:color="auto"/>
        <w:left w:val="none" w:sz="0" w:space="0" w:color="auto"/>
        <w:bottom w:val="none" w:sz="0" w:space="0" w:color="auto"/>
        <w:right w:val="none" w:sz="0" w:space="0" w:color="auto"/>
      </w:divBdr>
      <w:divsChild>
        <w:div w:id="1444763227">
          <w:marLeft w:val="0"/>
          <w:marRight w:val="0"/>
          <w:marTop w:val="0"/>
          <w:marBottom w:val="0"/>
          <w:divBdr>
            <w:top w:val="none" w:sz="0" w:space="0" w:color="auto"/>
            <w:left w:val="none" w:sz="0" w:space="0" w:color="auto"/>
            <w:bottom w:val="dotted" w:sz="6" w:space="4" w:color="DDDDDD"/>
            <w:right w:val="none" w:sz="0" w:space="0" w:color="auto"/>
          </w:divBdr>
          <w:divsChild>
            <w:div w:id="6809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945">
      <w:bodyDiv w:val="1"/>
      <w:marLeft w:val="0"/>
      <w:marRight w:val="0"/>
      <w:marTop w:val="0"/>
      <w:marBottom w:val="0"/>
      <w:divBdr>
        <w:top w:val="none" w:sz="0" w:space="0" w:color="auto"/>
        <w:left w:val="none" w:sz="0" w:space="0" w:color="auto"/>
        <w:bottom w:val="none" w:sz="0" w:space="0" w:color="auto"/>
        <w:right w:val="none" w:sz="0" w:space="0" w:color="auto"/>
      </w:divBdr>
      <w:divsChild>
        <w:div w:id="1851987476">
          <w:marLeft w:val="0"/>
          <w:marRight w:val="0"/>
          <w:marTop w:val="0"/>
          <w:marBottom w:val="0"/>
          <w:divBdr>
            <w:top w:val="none" w:sz="0" w:space="0" w:color="auto"/>
            <w:left w:val="none" w:sz="0" w:space="0" w:color="auto"/>
            <w:bottom w:val="dotted" w:sz="6" w:space="4" w:color="DDDDDD"/>
            <w:right w:val="none" w:sz="0" w:space="0" w:color="auto"/>
          </w:divBdr>
        </w:div>
      </w:divsChild>
    </w:div>
    <w:div w:id="51660747">
      <w:bodyDiv w:val="1"/>
      <w:marLeft w:val="0"/>
      <w:marRight w:val="0"/>
      <w:marTop w:val="0"/>
      <w:marBottom w:val="0"/>
      <w:divBdr>
        <w:top w:val="none" w:sz="0" w:space="0" w:color="auto"/>
        <w:left w:val="none" w:sz="0" w:space="0" w:color="auto"/>
        <w:bottom w:val="none" w:sz="0" w:space="0" w:color="auto"/>
        <w:right w:val="none" w:sz="0" w:space="0" w:color="auto"/>
      </w:divBdr>
    </w:div>
    <w:div w:id="52511103">
      <w:bodyDiv w:val="1"/>
      <w:marLeft w:val="0"/>
      <w:marRight w:val="0"/>
      <w:marTop w:val="0"/>
      <w:marBottom w:val="0"/>
      <w:divBdr>
        <w:top w:val="none" w:sz="0" w:space="0" w:color="auto"/>
        <w:left w:val="none" w:sz="0" w:space="0" w:color="auto"/>
        <w:bottom w:val="none" w:sz="0" w:space="0" w:color="auto"/>
        <w:right w:val="none" w:sz="0" w:space="0" w:color="auto"/>
      </w:divBdr>
      <w:divsChild>
        <w:div w:id="1162426532">
          <w:marLeft w:val="0"/>
          <w:marRight w:val="0"/>
          <w:marTop w:val="0"/>
          <w:marBottom w:val="0"/>
          <w:divBdr>
            <w:top w:val="none" w:sz="0" w:space="0" w:color="auto"/>
            <w:left w:val="none" w:sz="0" w:space="0" w:color="auto"/>
            <w:bottom w:val="none" w:sz="0" w:space="0" w:color="auto"/>
            <w:right w:val="none" w:sz="0" w:space="0" w:color="auto"/>
          </w:divBdr>
          <w:divsChild>
            <w:div w:id="1558475512">
              <w:marLeft w:val="0"/>
              <w:marRight w:val="0"/>
              <w:marTop w:val="0"/>
              <w:marBottom w:val="0"/>
              <w:divBdr>
                <w:top w:val="none" w:sz="0" w:space="0" w:color="auto"/>
                <w:left w:val="none" w:sz="0" w:space="0" w:color="auto"/>
                <w:bottom w:val="none" w:sz="0" w:space="0" w:color="auto"/>
                <w:right w:val="none" w:sz="0" w:space="0" w:color="auto"/>
              </w:divBdr>
              <w:divsChild>
                <w:div w:id="1115053405">
                  <w:marLeft w:val="0"/>
                  <w:marRight w:val="0"/>
                  <w:marTop w:val="0"/>
                  <w:marBottom w:val="150"/>
                  <w:divBdr>
                    <w:top w:val="none" w:sz="0" w:space="0" w:color="auto"/>
                    <w:left w:val="none" w:sz="0" w:space="0" w:color="auto"/>
                    <w:bottom w:val="none" w:sz="0" w:space="0" w:color="auto"/>
                    <w:right w:val="none" w:sz="0" w:space="0" w:color="auto"/>
                  </w:divBdr>
                  <w:divsChild>
                    <w:div w:id="697391892">
                      <w:marLeft w:val="0"/>
                      <w:marRight w:val="0"/>
                      <w:marTop w:val="0"/>
                      <w:marBottom w:val="0"/>
                      <w:divBdr>
                        <w:top w:val="none" w:sz="0" w:space="0" w:color="auto"/>
                        <w:left w:val="none" w:sz="0" w:space="0" w:color="auto"/>
                        <w:bottom w:val="none" w:sz="0" w:space="0" w:color="auto"/>
                        <w:right w:val="none" w:sz="0" w:space="0" w:color="auto"/>
                      </w:divBdr>
                      <w:divsChild>
                        <w:div w:id="786776720">
                          <w:marLeft w:val="0"/>
                          <w:marRight w:val="0"/>
                          <w:marTop w:val="0"/>
                          <w:marBottom w:val="0"/>
                          <w:divBdr>
                            <w:top w:val="none" w:sz="0" w:space="0" w:color="auto"/>
                            <w:left w:val="none" w:sz="0" w:space="0" w:color="auto"/>
                            <w:bottom w:val="none" w:sz="0" w:space="0" w:color="auto"/>
                            <w:right w:val="none" w:sz="0" w:space="0" w:color="auto"/>
                          </w:divBdr>
                          <w:divsChild>
                            <w:div w:id="246964235">
                              <w:marLeft w:val="0"/>
                              <w:marRight w:val="0"/>
                              <w:marTop w:val="0"/>
                              <w:marBottom w:val="0"/>
                              <w:divBdr>
                                <w:top w:val="none" w:sz="0" w:space="0" w:color="auto"/>
                                <w:left w:val="none" w:sz="0" w:space="0" w:color="auto"/>
                                <w:bottom w:val="none" w:sz="0" w:space="0" w:color="auto"/>
                                <w:right w:val="none" w:sz="0" w:space="0" w:color="auto"/>
                              </w:divBdr>
                              <w:divsChild>
                                <w:div w:id="475293567">
                                  <w:marLeft w:val="0"/>
                                  <w:marRight w:val="0"/>
                                  <w:marTop w:val="0"/>
                                  <w:marBottom w:val="0"/>
                                  <w:divBdr>
                                    <w:top w:val="none" w:sz="0" w:space="0" w:color="auto"/>
                                    <w:left w:val="none" w:sz="0" w:space="0" w:color="auto"/>
                                    <w:bottom w:val="none" w:sz="0" w:space="0" w:color="auto"/>
                                    <w:right w:val="none" w:sz="0" w:space="0" w:color="auto"/>
                                  </w:divBdr>
                                  <w:divsChild>
                                    <w:div w:id="1990208773">
                                      <w:marLeft w:val="0"/>
                                      <w:marRight w:val="0"/>
                                      <w:marTop w:val="0"/>
                                      <w:marBottom w:val="0"/>
                                      <w:divBdr>
                                        <w:top w:val="none" w:sz="0" w:space="0" w:color="auto"/>
                                        <w:left w:val="none" w:sz="0" w:space="0" w:color="auto"/>
                                        <w:bottom w:val="none" w:sz="0" w:space="0" w:color="auto"/>
                                        <w:right w:val="none" w:sz="0" w:space="0" w:color="auto"/>
                                      </w:divBdr>
                                      <w:divsChild>
                                        <w:div w:id="238828678">
                                          <w:marLeft w:val="0"/>
                                          <w:marRight w:val="0"/>
                                          <w:marTop w:val="0"/>
                                          <w:marBottom w:val="0"/>
                                          <w:divBdr>
                                            <w:top w:val="none" w:sz="0" w:space="0" w:color="auto"/>
                                            <w:left w:val="none" w:sz="0" w:space="0" w:color="auto"/>
                                            <w:bottom w:val="none" w:sz="0" w:space="0" w:color="auto"/>
                                            <w:right w:val="none" w:sz="0" w:space="0" w:color="auto"/>
                                          </w:divBdr>
                                          <w:divsChild>
                                            <w:div w:id="1903172764">
                                              <w:marLeft w:val="0"/>
                                              <w:marRight w:val="0"/>
                                              <w:marTop w:val="0"/>
                                              <w:marBottom w:val="0"/>
                                              <w:divBdr>
                                                <w:top w:val="none" w:sz="0" w:space="0" w:color="auto"/>
                                                <w:left w:val="none" w:sz="0" w:space="0" w:color="auto"/>
                                                <w:bottom w:val="none" w:sz="0" w:space="0" w:color="auto"/>
                                                <w:right w:val="none" w:sz="0" w:space="0" w:color="auto"/>
                                              </w:divBdr>
                                              <w:divsChild>
                                                <w:div w:id="60315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702531">
      <w:bodyDiv w:val="1"/>
      <w:marLeft w:val="0"/>
      <w:marRight w:val="0"/>
      <w:marTop w:val="0"/>
      <w:marBottom w:val="0"/>
      <w:divBdr>
        <w:top w:val="none" w:sz="0" w:space="0" w:color="auto"/>
        <w:left w:val="none" w:sz="0" w:space="0" w:color="auto"/>
        <w:bottom w:val="none" w:sz="0" w:space="0" w:color="auto"/>
        <w:right w:val="none" w:sz="0" w:space="0" w:color="auto"/>
      </w:divBdr>
    </w:div>
    <w:div w:id="52779817">
      <w:bodyDiv w:val="1"/>
      <w:marLeft w:val="0"/>
      <w:marRight w:val="0"/>
      <w:marTop w:val="0"/>
      <w:marBottom w:val="0"/>
      <w:divBdr>
        <w:top w:val="none" w:sz="0" w:space="0" w:color="auto"/>
        <w:left w:val="none" w:sz="0" w:space="0" w:color="auto"/>
        <w:bottom w:val="none" w:sz="0" w:space="0" w:color="auto"/>
        <w:right w:val="none" w:sz="0" w:space="0" w:color="auto"/>
      </w:divBdr>
      <w:divsChild>
        <w:div w:id="1262881996">
          <w:marLeft w:val="0"/>
          <w:marRight w:val="0"/>
          <w:marTop w:val="0"/>
          <w:marBottom w:val="150"/>
          <w:divBdr>
            <w:top w:val="none" w:sz="0" w:space="0" w:color="auto"/>
            <w:left w:val="none" w:sz="0" w:space="0" w:color="auto"/>
            <w:bottom w:val="none" w:sz="0" w:space="0" w:color="auto"/>
            <w:right w:val="none" w:sz="0" w:space="0" w:color="auto"/>
          </w:divBdr>
        </w:div>
      </w:divsChild>
    </w:div>
    <w:div w:id="52781267">
      <w:bodyDiv w:val="1"/>
      <w:marLeft w:val="0"/>
      <w:marRight w:val="0"/>
      <w:marTop w:val="0"/>
      <w:marBottom w:val="0"/>
      <w:divBdr>
        <w:top w:val="none" w:sz="0" w:space="0" w:color="auto"/>
        <w:left w:val="none" w:sz="0" w:space="0" w:color="auto"/>
        <w:bottom w:val="none" w:sz="0" w:space="0" w:color="auto"/>
        <w:right w:val="none" w:sz="0" w:space="0" w:color="auto"/>
      </w:divBdr>
    </w:div>
    <w:div w:id="53361077">
      <w:bodyDiv w:val="1"/>
      <w:marLeft w:val="0"/>
      <w:marRight w:val="0"/>
      <w:marTop w:val="0"/>
      <w:marBottom w:val="0"/>
      <w:divBdr>
        <w:top w:val="none" w:sz="0" w:space="0" w:color="auto"/>
        <w:left w:val="none" w:sz="0" w:space="0" w:color="auto"/>
        <w:bottom w:val="none" w:sz="0" w:space="0" w:color="auto"/>
        <w:right w:val="none" w:sz="0" w:space="0" w:color="auto"/>
      </w:divBdr>
    </w:div>
    <w:div w:id="53893393">
      <w:bodyDiv w:val="1"/>
      <w:marLeft w:val="0"/>
      <w:marRight w:val="0"/>
      <w:marTop w:val="0"/>
      <w:marBottom w:val="0"/>
      <w:divBdr>
        <w:top w:val="none" w:sz="0" w:space="0" w:color="auto"/>
        <w:left w:val="none" w:sz="0" w:space="0" w:color="auto"/>
        <w:bottom w:val="none" w:sz="0" w:space="0" w:color="auto"/>
        <w:right w:val="none" w:sz="0" w:space="0" w:color="auto"/>
      </w:divBdr>
      <w:divsChild>
        <w:div w:id="1589386646">
          <w:marLeft w:val="0"/>
          <w:marRight w:val="0"/>
          <w:marTop w:val="0"/>
          <w:marBottom w:val="0"/>
          <w:divBdr>
            <w:top w:val="none" w:sz="0" w:space="0" w:color="auto"/>
            <w:left w:val="none" w:sz="0" w:space="0" w:color="auto"/>
            <w:bottom w:val="none" w:sz="0" w:space="0" w:color="auto"/>
            <w:right w:val="none" w:sz="0" w:space="0" w:color="auto"/>
          </w:divBdr>
          <w:divsChild>
            <w:div w:id="245190510">
              <w:marLeft w:val="0"/>
              <w:marRight w:val="0"/>
              <w:marTop w:val="0"/>
              <w:marBottom w:val="0"/>
              <w:divBdr>
                <w:top w:val="none" w:sz="0" w:space="0" w:color="auto"/>
                <w:left w:val="none" w:sz="0" w:space="0" w:color="auto"/>
                <w:bottom w:val="none" w:sz="0" w:space="0" w:color="auto"/>
                <w:right w:val="none" w:sz="0" w:space="0" w:color="auto"/>
              </w:divBdr>
              <w:divsChild>
                <w:div w:id="413551575">
                  <w:marLeft w:val="0"/>
                  <w:marRight w:val="0"/>
                  <w:marTop w:val="0"/>
                  <w:marBottom w:val="0"/>
                  <w:divBdr>
                    <w:top w:val="none" w:sz="0" w:space="0" w:color="auto"/>
                    <w:left w:val="none" w:sz="0" w:space="0" w:color="auto"/>
                    <w:bottom w:val="none" w:sz="0" w:space="0" w:color="auto"/>
                    <w:right w:val="none" w:sz="0" w:space="0" w:color="auto"/>
                  </w:divBdr>
                  <w:divsChild>
                    <w:div w:id="617372292">
                      <w:marLeft w:val="0"/>
                      <w:marRight w:val="0"/>
                      <w:marTop w:val="0"/>
                      <w:marBottom w:val="0"/>
                      <w:divBdr>
                        <w:top w:val="none" w:sz="0" w:space="0" w:color="auto"/>
                        <w:left w:val="none" w:sz="0" w:space="0" w:color="auto"/>
                        <w:bottom w:val="none" w:sz="0" w:space="0" w:color="auto"/>
                        <w:right w:val="none" w:sz="0" w:space="0" w:color="auto"/>
                      </w:divBdr>
                      <w:divsChild>
                        <w:div w:id="302388256">
                          <w:marLeft w:val="0"/>
                          <w:marRight w:val="0"/>
                          <w:marTop w:val="0"/>
                          <w:marBottom w:val="0"/>
                          <w:divBdr>
                            <w:top w:val="none" w:sz="0" w:space="0" w:color="auto"/>
                            <w:left w:val="none" w:sz="0" w:space="0" w:color="auto"/>
                            <w:bottom w:val="none" w:sz="0" w:space="0" w:color="auto"/>
                            <w:right w:val="none" w:sz="0" w:space="0" w:color="auto"/>
                          </w:divBdr>
                          <w:divsChild>
                            <w:div w:id="250550514">
                              <w:marLeft w:val="0"/>
                              <w:marRight w:val="0"/>
                              <w:marTop w:val="0"/>
                              <w:marBottom w:val="0"/>
                              <w:divBdr>
                                <w:top w:val="none" w:sz="0" w:space="0" w:color="auto"/>
                                <w:left w:val="none" w:sz="0" w:space="0" w:color="auto"/>
                                <w:bottom w:val="none" w:sz="0" w:space="0" w:color="auto"/>
                                <w:right w:val="none" w:sz="0" w:space="0" w:color="auto"/>
                              </w:divBdr>
                              <w:divsChild>
                                <w:div w:id="1371760451">
                                  <w:marLeft w:val="0"/>
                                  <w:marRight w:val="0"/>
                                  <w:marTop w:val="0"/>
                                  <w:marBottom w:val="0"/>
                                  <w:divBdr>
                                    <w:top w:val="none" w:sz="0" w:space="0" w:color="auto"/>
                                    <w:left w:val="none" w:sz="0" w:space="0" w:color="auto"/>
                                    <w:bottom w:val="none" w:sz="0" w:space="0" w:color="auto"/>
                                    <w:right w:val="none" w:sz="0" w:space="0" w:color="auto"/>
                                  </w:divBdr>
                                  <w:divsChild>
                                    <w:div w:id="14227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60086">
      <w:bodyDiv w:val="1"/>
      <w:marLeft w:val="0"/>
      <w:marRight w:val="0"/>
      <w:marTop w:val="0"/>
      <w:marBottom w:val="0"/>
      <w:divBdr>
        <w:top w:val="none" w:sz="0" w:space="0" w:color="auto"/>
        <w:left w:val="none" w:sz="0" w:space="0" w:color="auto"/>
        <w:bottom w:val="none" w:sz="0" w:space="0" w:color="auto"/>
        <w:right w:val="none" w:sz="0" w:space="0" w:color="auto"/>
      </w:divBdr>
    </w:div>
    <w:div w:id="54743917">
      <w:bodyDiv w:val="1"/>
      <w:marLeft w:val="0"/>
      <w:marRight w:val="0"/>
      <w:marTop w:val="0"/>
      <w:marBottom w:val="0"/>
      <w:divBdr>
        <w:top w:val="none" w:sz="0" w:space="0" w:color="auto"/>
        <w:left w:val="none" w:sz="0" w:space="0" w:color="auto"/>
        <w:bottom w:val="none" w:sz="0" w:space="0" w:color="auto"/>
        <w:right w:val="none" w:sz="0" w:space="0" w:color="auto"/>
      </w:divBdr>
      <w:divsChild>
        <w:div w:id="1382052897">
          <w:marLeft w:val="0"/>
          <w:marRight w:val="0"/>
          <w:marTop w:val="0"/>
          <w:marBottom w:val="0"/>
          <w:divBdr>
            <w:top w:val="single" w:sz="6" w:space="0" w:color="E5E5E5"/>
            <w:left w:val="none" w:sz="0" w:space="0" w:color="auto"/>
            <w:bottom w:val="single" w:sz="18" w:space="0" w:color="000000"/>
            <w:right w:val="none" w:sz="0" w:space="0" w:color="auto"/>
          </w:divBdr>
          <w:divsChild>
            <w:div w:id="2077892035">
              <w:marLeft w:val="0"/>
              <w:marRight w:val="0"/>
              <w:marTop w:val="0"/>
              <w:marBottom w:val="0"/>
              <w:divBdr>
                <w:top w:val="none" w:sz="0" w:space="0" w:color="auto"/>
                <w:left w:val="none" w:sz="0" w:space="0" w:color="auto"/>
                <w:bottom w:val="none" w:sz="0" w:space="0" w:color="auto"/>
                <w:right w:val="none" w:sz="0" w:space="0" w:color="auto"/>
              </w:divBdr>
              <w:divsChild>
                <w:div w:id="1748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54039">
          <w:marLeft w:val="0"/>
          <w:marRight w:val="0"/>
          <w:marTop w:val="0"/>
          <w:marBottom w:val="0"/>
          <w:divBdr>
            <w:top w:val="none" w:sz="0" w:space="0" w:color="auto"/>
            <w:left w:val="none" w:sz="0" w:space="0" w:color="auto"/>
            <w:bottom w:val="none" w:sz="0" w:space="0" w:color="auto"/>
            <w:right w:val="none" w:sz="0" w:space="0" w:color="auto"/>
          </w:divBdr>
          <w:divsChild>
            <w:div w:id="511451166">
              <w:marLeft w:val="0"/>
              <w:marRight w:val="0"/>
              <w:marTop w:val="0"/>
              <w:marBottom w:val="0"/>
              <w:divBdr>
                <w:top w:val="none" w:sz="0" w:space="0" w:color="auto"/>
                <w:left w:val="none" w:sz="0" w:space="0" w:color="auto"/>
                <w:bottom w:val="none" w:sz="0" w:space="0" w:color="auto"/>
                <w:right w:val="none" w:sz="0" w:space="0" w:color="auto"/>
              </w:divBdr>
              <w:divsChild>
                <w:div w:id="1597790675">
                  <w:marLeft w:val="0"/>
                  <w:marRight w:val="0"/>
                  <w:marTop w:val="0"/>
                  <w:marBottom w:val="0"/>
                  <w:divBdr>
                    <w:top w:val="none" w:sz="0" w:space="0" w:color="auto"/>
                    <w:left w:val="none" w:sz="0" w:space="0" w:color="auto"/>
                    <w:bottom w:val="none" w:sz="0" w:space="0" w:color="auto"/>
                    <w:right w:val="none" w:sz="0" w:space="0" w:color="auto"/>
                  </w:divBdr>
                  <w:divsChild>
                    <w:div w:id="876627608">
                      <w:marLeft w:val="0"/>
                      <w:marRight w:val="0"/>
                      <w:marTop w:val="0"/>
                      <w:marBottom w:val="300"/>
                      <w:divBdr>
                        <w:top w:val="none" w:sz="0" w:space="0" w:color="auto"/>
                        <w:left w:val="none" w:sz="0" w:space="0" w:color="auto"/>
                        <w:bottom w:val="none" w:sz="0" w:space="0" w:color="auto"/>
                        <w:right w:val="none" w:sz="0" w:space="0" w:color="auto"/>
                      </w:divBdr>
                      <w:divsChild>
                        <w:div w:id="256837564">
                          <w:marLeft w:val="0"/>
                          <w:marRight w:val="0"/>
                          <w:marTop w:val="0"/>
                          <w:marBottom w:val="225"/>
                          <w:divBdr>
                            <w:top w:val="single" w:sz="6" w:space="11" w:color="E5E5E5"/>
                            <w:left w:val="single" w:sz="6" w:space="11" w:color="E5E5E5"/>
                            <w:bottom w:val="single" w:sz="6" w:space="1" w:color="E5E5E5"/>
                            <w:right w:val="single" w:sz="6" w:space="11" w:color="E5E5E5"/>
                          </w:divBdr>
                          <w:divsChild>
                            <w:div w:id="985858115">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55125260">
      <w:bodyDiv w:val="1"/>
      <w:marLeft w:val="0"/>
      <w:marRight w:val="0"/>
      <w:marTop w:val="0"/>
      <w:marBottom w:val="0"/>
      <w:divBdr>
        <w:top w:val="none" w:sz="0" w:space="0" w:color="auto"/>
        <w:left w:val="none" w:sz="0" w:space="0" w:color="auto"/>
        <w:bottom w:val="none" w:sz="0" w:space="0" w:color="auto"/>
        <w:right w:val="none" w:sz="0" w:space="0" w:color="auto"/>
      </w:divBdr>
      <w:divsChild>
        <w:div w:id="340351097">
          <w:marLeft w:val="0"/>
          <w:marRight w:val="0"/>
          <w:marTop w:val="0"/>
          <w:marBottom w:val="150"/>
          <w:divBdr>
            <w:top w:val="none" w:sz="0" w:space="0" w:color="auto"/>
            <w:left w:val="none" w:sz="0" w:space="0" w:color="auto"/>
            <w:bottom w:val="none" w:sz="0" w:space="0" w:color="auto"/>
            <w:right w:val="none" w:sz="0" w:space="0" w:color="auto"/>
          </w:divBdr>
          <w:divsChild>
            <w:div w:id="544411730">
              <w:marLeft w:val="0"/>
              <w:marRight w:val="0"/>
              <w:marTop w:val="0"/>
              <w:marBottom w:val="0"/>
              <w:divBdr>
                <w:top w:val="none" w:sz="0" w:space="0" w:color="auto"/>
                <w:left w:val="none" w:sz="0" w:space="0" w:color="auto"/>
                <w:bottom w:val="none" w:sz="0" w:space="0" w:color="auto"/>
                <w:right w:val="none" w:sz="0" w:space="0" w:color="auto"/>
              </w:divBdr>
            </w:div>
          </w:divsChild>
        </w:div>
        <w:div w:id="1070931083">
          <w:marLeft w:val="0"/>
          <w:marRight w:val="0"/>
          <w:marTop w:val="0"/>
          <w:marBottom w:val="150"/>
          <w:divBdr>
            <w:top w:val="none" w:sz="0" w:space="0" w:color="auto"/>
            <w:left w:val="none" w:sz="0" w:space="0" w:color="auto"/>
            <w:bottom w:val="none" w:sz="0" w:space="0" w:color="auto"/>
            <w:right w:val="none" w:sz="0" w:space="0" w:color="auto"/>
          </w:divBdr>
        </w:div>
        <w:div w:id="459498456">
          <w:marLeft w:val="0"/>
          <w:marRight w:val="0"/>
          <w:marTop w:val="0"/>
          <w:marBottom w:val="0"/>
          <w:divBdr>
            <w:top w:val="none" w:sz="0" w:space="0" w:color="auto"/>
            <w:left w:val="none" w:sz="0" w:space="0" w:color="auto"/>
            <w:bottom w:val="none" w:sz="0" w:space="0" w:color="auto"/>
            <w:right w:val="none" w:sz="0" w:space="0" w:color="auto"/>
          </w:divBdr>
          <w:divsChild>
            <w:div w:id="206440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8250">
      <w:bodyDiv w:val="1"/>
      <w:marLeft w:val="0"/>
      <w:marRight w:val="0"/>
      <w:marTop w:val="0"/>
      <w:marBottom w:val="0"/>
      <w:divBdr>
        <w:top w:val="none" w:sz="0" w:space="0" w:color="auto"/>
        <w:left w:val="none" w:sz="0" w:space="0" w:color="auto"/>
        <w:bottom w:val="none" w:sz="0" w:space="0" w:color="auto"/>
        <w:right w:val="none" w:sz="0" w:space="0" w:color="auto"/>
      </w:divBdr>
      <w:divsChild>
        <w:div w:id="1392923200">
          <w:marLeft w:val="0"/>
          <w:marRight w:val="0"/>
          <w:marTop w:val="0"/>
          <w:marBottom w:val="150"/>
          <w:divBdr>
            <w:top w:val="none" w:sz="0" w:space="0" w:color="auto"/>
            <w:left w:val="none" w:sz="0" w:space="0" w:color="auto"/>
            <w:bottom w:val="none" w:sz="0" w:space="0" w:color="auto"/>
            <w:right w:val="none" w:sz="0" w:space="0" w:color="auto"/>
          </w:divBdr>
        </w:div>
      </w:divsChild>
    </w:div>
    <w:div w:id="57360833">
      <w:bodyDiv w:val="1"/>
      <w:marLeft w:val="0"/>
      <w:marRight w:val="0"/>
      <w:marTop w:val="0"/>
      <w:marBottom w:val="0"/>
      <w:divBdr>
        <w:top w:val="none" w:sz="0" w:space="0" w:color="auto"/>
        <w:left w:val="none" w:sz="0" w:space="0" w:color="auto"/>
        <w:bottom w:val="none" w:sz="0" w:space="0" w:color="auto"/>
        <w:right w:val="none" w:sz="0" w:space="0" w:color="auto"/>
      </w:divBdr>
    </w:div>
    <w:div w:id="57364986">
      <w:bodyDiv w:val="1"/>
      <w:marLeft w:val="0"/>
      <w:marRight w:val="0"/>
      <w:marTop w:val="0"/>
      <w:marBottom w:val="0"/>
      <w:divBdr>
        <w:top w:val="none" w:sz="0" w:space="0" w:color="auto"/>
        <w:left w:val="none" w:sz="0" w:space="0" w:color="auto"/>
        <w:bottom w:val="none" w:sz="0" w:space="0" w:color="auto"/>
        <w:right w:val="none" w:sz="0" w:space="0" w:color="auto"/>
      </w:divBdr>
      <w:divsChild>
        <w:div w:id="1713504823">
          <w:marLeft w:val="0"/>
          <w:marRight w:val="0"/>
          <w:marTop w:val="0"/>
          <w:marBottom w:val="150"/>
          <w:divBdr>
            <w:top w:val="none" w:sz="0" w:space="0" w:color="auto"/>
            <w:left w:val="none" w:sz="0" w:space="0" w:color="auto"/>
            <w:bottom w:val="none" w:sz="0" w:space="0" w:color="auto"/>
            <w:right w:val="none" w:sz="0" w:space="0" w:color="auto"/>
          </w:divBdr>
        </w:div>
      </w:divsChild>
    </w:div>
    <w:div w:id="57632672">
      <w:bodyDiv w:val="1"/>
      <w:marLeft w:val="0"/>
      <w:marRight w:val="0"/>
      <w:marTop w:val="0"/>
      <w:marBottom w:val="0"/>
      <w:divBdr>
        <w:top w:val="none" w:sz="0" w:space="0" w:color="auto"/>
        <w:left w:val="none" w:sz="0" w:space="0" w:color="auto"/>
        <w:bottom w:val="none" w:sz="0" w:space="0" w:color="auto"/>
        <w:right w:val="none" w:sz="0" w:space="0" w:color="auto"/>
      </w:divBdr>
      <w:divsChild>
        <w:div w:id="828600128">
          <w:marLeft w:val="0"/>
          <w:marRight w:val="0"/>
          <w:marTop w:val="0"/>
          <w:marBottom w:val="0"/>
          <w:divBdr>
            <w:top w:val="none" w:sz="0" w:space="0" w:color="auto"/>
            <w:left w:val="none" w:sz="0" w:space="0" w:color="auto"/>
            <w:bottom w:val="none" w:sz="0" w:space="0" w:color="auto"/>
            <w:right w:val="none" w:sz="0" w:space="0" w:color="auto"/>
          </w:divBdr>
        </w:div>
      </w:divsChild>
    </w:div>
    <w:div w:id="58216029">
      <w:bodyDiv w:val="1"/>
      <w:marLeft w:val="0"/>
      <w:marRight w:val="0"/>
      <w:marTop w:val="0"/>
      <w:marBottom w:val="0"/>
      <w:divBdr>
        <w:top w:val="none" w:sz="0" w:space="0" w:color="auto"/>
        <w:left w:val="none" w:sz="0" w:space="0" w:color="auto"/>
        <w:bottom w:val="none" w:sz="0" w:space="0" w:color="auto"/>
        <w:right w:val="none" w:sz="0" w:space="0" w:color="auto"/>
      </w:divBdr>
      <w:divsChild>
        <w:div w:id="411003053">
          <w:marLeft w:val="0"/>
          <w:marRight w:val="0"/>
          <w:marTop w:val="0"/>
          <w:marBottom w:val="240"/>
          <w:divBdr>
            <w:top w:val="none" w:sz="0" w:space="0" w:color="auto"/>
            <w:left w:val="none" w:sz="0" w:space="0" w:color="auto"/>
            <w:bottom w:val="none" w:sz="0" w:space="0" w:color="auto"/>
            <w:right w:val="none" w:sz="0" w:space="0" w:color="auto"/>
          </w:divBdr>
        </w:div>
        <w:div w:id="1264612536">
          <w:marLeft w:val="0"/>
          <w:marRight w:val="0"/>
          <w:marTop w:val="0"/>
          <w:marBottom w:val="240"/>
          <w:divBdr>
            <w:top w:val="none" w:sz="0" w:space="0" w:color="auto"/>
            <w:left w:val="none" w:sz="0" w:space="0" w:color="auto"/>
            <w:bottom w:val="none" w:sz="0" w:space="0" w:color="auto"/>
            <w:right w:val="none" w:sz="0" w:space="0" w:color="auto"/>
          </w:divBdr>
        </w:div>
        <w:div w:id="604651490">
          <w:marLeft w:val="0"/>
          <w:marRight w:val="0"/>
          <w:marTop w:val="0"/>
          <w:marBottom w:val="240"/>
          <w:divBdr>
            <w:top w:val="none" w:sz="0" w:space="0" w:color="auto"/>
            <w:left w:val="none" w:sz="0" w:space="0" w:color="auto"/>
            <w:bottom w:val="none" w:sz="0" w:space="0" w:color="auto"/>
            <w:right w:val="none" w:sz="0" w:space="0" w:color="auto"/>
          </w:divBdr>
          <w:divsChild>
            <w:div w:id="1233125901">
              <w:marLeft w:val="0"/>
              <w:marRight w:val="0"/>
              <w:marTop w:val="0"/>
              <w:marBottom w:val="0"/>
              <w:divBdr>
                <w:top w:val="none" w:sz="0" w:space="0" w:color="auto"/>
                <w:left w:val="none" w:sz="0" w:space="0" w:color="auto"/>
                <w:bottom w:val="none" w:sz="0" w:space="0" w:color="auto"/>
                <w:right w:val="none" w:sz="0" w:space="0" w:color="auto"/>
              </w:divBdr>
              <w:divsChild>
                <w:div w:id="132902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1924">
          <w:marLeft w:val="0"/>
          <w:marRight w:val="0"/>
          <w:marTop w:val="0"/>
          <w:marBottom w:val="240"/>
          <w:divBdr>
            <w:top w:val="none" w:sz="0" w:space="0" w:color="auto"/>
            <w:left w:val="none" w:sz="0" w:space="0" w:color="auto"/>
            <w:bottom w:val="none" w:sz="0" w:space="0" w:color="auto"/>
            <w:right w:val="none" w:sz="0" w:space="0" w:color="auto"/>
          </w:divBdr>
        </w:div>
        <w:div w:id="1281306577">
          <w:marLeft w:val="0"/>
          <w:marRight w:val="0"/>
          <w:marTop w:val="0"/>
          <w:marBottom w:val="240"/>
          <w:divBdr>
            <w:top w:val="none" w:sz="0" w:space="0" w:color="auto"/>
            <w:left w:val="none" w:sz="0" w:space="0" w:color="auto"/>
            <w:bottom w:val="none" w:sz="0" w:space="0" w:color="auto"/>
            <w:right w:val="none" w:sz="0" w:space="0" w:color="auto"/>
          </w:divBdr>
        </w:div>
      </w:divsChild>
    </w:div>
    <w:div w:id="58597846">
      <w:bodyDiv w:val="1"/>
      <w:marLeft w:val="0"/>
      <w:marRight w:val="0"/>
      <w:marTop w:val="0"/>
      <w:marBottom w:val="0"/>
      <w:divBdr>
        <w:top w:val="none" w:sz="0" w:space="0" w:color="auto"/>
        <w:left w:val="none" w:sz="0" w:space="0" w:color="auto"/>
        <w:bottom w:val="none" w:sz="0" w:space="0" w:color="auto"/>
        <w:right w:val="none" w:sz="0" w:space="0" w:color="auto"/>
      </w:divBdr>
      <w:divsChild>
        <w:div w:id="1311246774">
          <w:marLeft w:val="0"/>
          <w:marRight w:val="0"/>
          <w:marTop w:val="0"/>
          <w:marBottom w:val="0"/>
          <w:divBdr>
            <w:top w:val="none" w:sz="0" w:space="0" w:color="auto"/>
            <w:left w:val="none" w:sz="0" w:space="0" w:color="auto"/>
            <w:bottom w:val="dotted" w:sz="6" w:space="4" w:color="DDDDDD"/>
            <w:right w:val="none" w:sz="0" w:space="0" w:color="auto"/>
          </w:divBdr>
          <w:divsChild>
            <w:div w:id="22978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5390">
      <w:bodyDiv w:val="1"/>
      <w:marLeft w:val="0"/>
      <w:marRight w:val="0"/>
      <w:marTop w:val="0"/>
      <w:marBottom w:val="0"/>
      <w:divBdr>
        <w:top w:val="none" w:sz="0" w:space="0" w:color="auto"/>
        <w:left w:val="none" w:sz="0" w:space="0" w:color="auto"/>
        <w:bottom w:val="none" w:sz="0" w:space="0" w:color="auto"/>
        <w:right w:val="none" w:sz="0" w:space="0" w:color="auto"/>
      </w:divBdr>
      <w:divsChild>
        <w:div w:id="2110006661">
          <w:marLeft w:val="0"/>
          <w:marRight w:val="0"/>
          <w:marTop w:val="0"/>
          <w:marBottom w:val="0"/>
          <w:divBdr>
            <w:top w:val="none" w:sz="0" w:space="0" w:color="auto"/>
            <w:left w:val="none" w:sz="0" w:space="0" w:color="auto"/>
            <w:bottom w:val="none" w:sz="0" w:space="0" w:color="auto"/>
            <w:right w:val="none" w:sz="0" w:space="0" w:color="auto"/>
          </w:divBdr>
          <w:divsChild>
            <w:div w:id="12391743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8943180">
      <w:bodyDiv w:val="1"/>
      <w:marLeft w:val="0"/>
      <w:marRight w:val="0"/>
      <w:marTop w:val="0"/>
      <w:marBottom w:val="0"/>
      <w:divBdr>
        <w:top w:val="none" w:sz="0" w:space="0" w:color="auto"/>
        <w:left w:val="none" w:sz="0" w:space="0" w:color="auto"/>
        <w:bottom w:val="none" w:sz="0" w:space="0" w:color="auto"/>
        <w:right w:val="none" w:sz="0" w:space="0" w:color="auto"/>
      </w:divBdr>
      <w:divsChild>
        <w:div w:id="2099323529">
          <w:marLeft w:val="0"/>
          <w:marRight w:val="0"/>
          <w:marTop w:val="0"/>
          <w:marBottom w:val="0"/>
          <w:divBdr>
            <w:top w:val="none" w:sz="0" w:space="0" w:color="auto"/>
            <w:left w:val="none" w:sz="0" w:space="0" w:color="auto"/>
            <w:bottom w:val="dotted" w:sz="6" w:space="4" w:color="DDDDDD"/>
            <w:right w:val="none" w:sz="0" w:space="0" w:color="auto"/>
          </w:divBdr>
          <w:divsChild>
            <w:div w:id="119511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8839">
      <w:bodyDiv w:val="1"/>
      <w:marLeft w:val="0"/>
      <w:marRight w:val="0"/>
      <w:marTop w:val="0"/>
      <w:marBottom w:val="0"/>
      <w:divBdr>
        <w:top w:val="none" w:sz="0" w:space="0" w:color="auto"/>
        <w:left w:val="none" w:sz="0" w:space="0" w:color="auto"/>
        <w:bottom w:val="none" w:sz="0" w:space="0" w:color="auto"/>
        <w:right w:val="none" w:sz="0" w:space="0" w:color="auto"/>
      </w:divBdr>
      <w:divsChild>
        <w:div w:id="505750434">
          <w:marLeft w:val="0"/>
          <w:marRight w:val="0"/>
          <w:marTop w:val="0"/>
          <w:marBottom w:val="0"/>
          <w:divBdr>
            <w:top w:val="none" w:sz="0" w:space="0" w:color="auto"/>
            <w:left w:val="none" w:sz="0" w:space="0" w:color="auto"/>
            <w:bottom w:val="none" w:sz="0" w:space="0" w:color="auto"/>
            <w:right w:val="none" w:sz="0" w:space="0" w:color="auto"/>
          </w:divBdr>
          <w:divsChild>
            <w:div w:id="1558973388">
              <w:marLeft w:val="0"/>
              <w:marRight w:val="0"/>
              <w:marTop w:val="0"/>
              <w:marBottom w:val="0"/>
              <w:divBdr>
                <w:top w:val="none" w:sz="0" w:space="0" w:color="auto"/>
                <w:left w:val="none" w:sz="0" w:space="0" w:color="auto"/>
                <w:bottom w:val="none" w:sz="0" w:space="0" w:color="auto"/>
                <w:right w:val="none" w:sz="0" w:space="0" w:color="auto"/>
              </w:divBdr>
              <w:divsChild>
                <w:div w:id="1021979373">
                  <w:marLeft w:val="0"/>
                  <w:marRight w:val="0"/>
                  <w:marTop w:val="0"/>
                  <w:marBottom w:val="0"/>
                  <w:divBdr>
                    <w:top w:val="none" w:sz="0" w:space="0" w:color="auto"/>
                    <w:left w:val="none" w:sz="0" w:space="0" w:color="auto"/>
                    <w:bottom w:val="none" w:sz="0" w:space="0" w:color="auto"/>
                    <w:right w:val="none" w:sz="0" w:space="0" w:color="auto"/>
                  </w:divBdr>
                  <w:divsChild>
                    <w:div w:id="137765562">
                      <w:marLeft w:val="0"/>
                      <w:marRight w:val="0"/>
                      <w:marTop w:val="0"/>
                      <w:marBottom w:val="0"/>
                      <w:divBdr>
                        <w:top w:val="none" w:sz="0" w:space="0" w:color="auto"/>
                        <w:left w:val="none" w:sz="0" w:space="0" w:color="auto"/>
                        <w:bottom w:val="none" w:sz="0" w:space="0" w:color="auto"/>
                        <w:right w:val="none" w:sz="0" w:space="0" w:color="auto"/>
                      </w:divBdr>
                      <w:divsChild>
                        <w:div w:id="967666222">
                          <w:marLeft w:val="0"/>
                          <w:marRight w:val="0"/>
                          <w:marTop w:val="0"/>
                          <w:marBottom w:val="0"/>
                          <w:divBdr>
                            <w:top w:val="none" w:sz="0" w:space="0" w:color="auto"/>
                            <w:left w:val="none" w:sz="0" w:space="0" w:color="auto"/>
                            <w:bottom w:val="none" w:sz="0" w:space="0" w:color="auto"/>
                            <w:right w:val="none" w:sz="0" w:space="0" w:color="auto"/>
                          </w:divBdr>
                          <w:divsChild>
                            <w:div w:id="625353935">
                              <w:marLeft w:val="0"/>
                              <w:marRight w:val="0"/>
                              <w:marTop w:val="0"/>
                              <w:marBottom w:val="0"/>
                              <w:divBdr>
                                <w:top w:val="none" w:sz="0" w:space="0" w:color="auto"/>
                                <w:left w:val="none" w:sz="0" w:space="0" w:color="auto"/>
                                <w:bottom w:val="none" w:sz="0" w:space="0" w:color="auto"/>
                                <w:right w:val="none" w:sz="0" w:space="0" w:color="auto"/>
                              </w:divBdr>
                              <w:divsChild>
                                <w:div w:id="63379692">
                                  <w:marLeft w:val="0"/>
                                  <w:marRight w:val="0"/>
                                  <w:marTop w:val="0"/>
                                  <w:marBottom w:val="0"/>
                                  <w:divBdr>
                                    <w:top w:val="none" w:sz="0" w:space="0" w:color="auto"/>
                                    <w:left w:val="none" w:sz="0" w:space="0" w:color="auto"/>
                                    <w:bottom w:val="none" w:sz="0" w:space="0" w:color="auto"/>
                                    <w:right w:val="none" w:sz="0" w:space="0" w:color="auto"/>
                                  </w:divBdr>
                                  <w:divsChild>
                                    <w:div w:id="1361512782">
                                      <w:marLeft w:val="0"/>
                                      <w:marRight w:val="0"/>
                                      <w:marTop w:val="0"/>
                                      <w:marBottom w:val="0"/>
                                      <w:divBdr>
                                        <w:top w:val="none" w:sz="0" w:space="0" w:color="auto"/>
                                        <w:left w:val="none" w:sz="0" w:space="0" w:color="auto"/>
                                        <w:bottom w:val="none" w:sz="0" w:space="0" w:color="auto"/>
                                        <w:right w:val="none" w:sz="0" w:space="0" w:color="auto"/>
                                      </w:divBdr>
                                      <w:divsChild>
                                        <w:div w:id="7420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8278">
      <w:bodyDiv w:val="1"/>
      <w:marLeft w:val="0"/>
      <w:marRight w:val="0"/>
      <w:marTop w:val="0"/>
      <w:marBottom w:val="0"/>
      <w:divBdr>
        <w:top w:val="none" w:sz="0" w:space="0" w:color="auto"/>
        <w:left w:val="none" w:sz="0" w:space="0" w:color="auto"/>
        <w:bottom w:val="none" w:sz="0" w:space="0" w:color="auto"/>
        <w:right w:val="none" w:sz="0" w:space="0" w:color="auto"/>
      </w:divBdr>
      <w:divsChild>
        <w:div w:id="1247349165">
          <w:marLeft w:val="0"/>
          <w:marRight w:val="0"/>
          <w:marTop w:val="0"/>
          <w:marBottom w:val="0"/>
          <w:divBdr>
            <w:top w:val="none" w:sz="0" w:space="0" w:color="auto"/>
            <w:left w:val="none" w:sz="0" w:space="0" w:color="auto"/>
            <w:bottom w:val="none" w:sz="0" w:space="0" w:color="auto"/>
            <w:right w:val="none" w:sz="0" w:space="0" w:color="auto"/>
          </w:divBdr>
          <w:divsChild>
            <w:div w:id="919755381">
              <w:marLeft w:val="0"/>
              <w:marRight w:val="0"/>
              <w:marTop w:val="0"/>
              <w:marBottom w:val="300"/>
              <w:divBdr>
                <w:top w:val="none" w:sz="0" w:space="0" w:color="auto"/>
                <w:left w:val="none" w:sz="0" w:space="0" w:color="auto"/>
                <w:bottom w:val="none" w:sz="0" w:space="0" w:color="auto"/>
                <w:right w:val="none" w:sz="0" w:space="0" w:color="auto"/>
              </w:divBdr>
            </w:div>
          </w:divsChild>
        </w:div>
        <w:div w:id="840124314">
          <w:marLeft w:val="0"/>
          <w:marRight w:val="0"/>
          <w:marTop w:val="0"/>
          <w:marBottom w:val="225"/>
          <w:divBdr>
            <w:top w:val="none" w:sz="0" w:space="0" w:color="auto"/>
            <w:left w:val="none" w:sz="0" w:space="0" w:color="auto"/>
            <w:bottom w:val="none" w:sz="0" w:space="0" w:color="auto"/>
            <w:right w:val="none" w:sz="0" w:space="0" w:color="auto"/>
          </w:divBdr>
        </w:div>
        <w:div w:id="1580359003">
          <w:marLeft w:val="0"/>
          <w:marRight w:val="0"/>
          <w:marTop w:val="0"/>
          <w:marBottom w:val="0"/>
          <w:divBdr>
            <w:top w:val="none" w:sz="0" w:space="0" w:color="auto"/>
            <w:left w:val="none" w:sz="0" w:space="0" w:color="auto"/>
            <w:bottom w:val="none" w:sz="0" w:space="0" w:color="auto"/>
            <w:right w:val="none" w:sz="0" w:space="0" w:color="auto"/>
          </w:divBdr>
          <w:divsChild>
            <w:div w:id="672295736">
              <w:marLeft w:val="0"/>
              <w:marRight w:val="0"/>
              <w:marTop w:val="0"/>
              <w:marBottom w:val="0"/>
              <w:divBdr>
                <w:top w:val="none" w:sz="0" w:space="0" w:color="auto"/>
                <w:left w:val="none" w:sz="0" w:space="0" w:color="auto"/>
                <w:bottom w:val="none" w:sz="0" w:space="0" w:color="auto"/>
                <w:right w:val="none" w:sz="0" w:space="0" w:color="auto"/>
              </w:divBdr>
              <w:divsChild>
                <w:div w:id="21425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6782">
      <w:bodyDiv w:val="1"/>
      <w:marLeft w:val="0"/>
      <w:marRight w:val="0"/>
      <w:marTop w:val="0"/>
      <w:marBottom w:val="0"/>
      <w:divBdr>
        <w:top w:val="none" w:sz="0" w:space="0" w:color="auto"/>
        <w:left w:val="none" w:sz="0" w:space="0" w:color="auto"/>
        <w:bottom w:val="none" w:sz="0" w:space="0" w:color="auto"/>
        <w:right w:val="none" w:sz="0" w:space="0" w:color="auto"/>
      </w:divBdr>
      <w:divsChild>
        <w:div w:id="1639337536">
          <w:marLeft w:val="0"/>
          <w:marRight w:val="0"/>
          <w:marTop w:val="0"/>
          <w:marBottom w:val="0"/>
          <w:divBdr>
            <w:top w:val="none" w:sz="0" w:space="0" w:color="auto"/>
            <w:left w:val="none" w:sz="0" w:space="0" w:color="auto"/>
            <w:bottom w:val="none" w:sz="0" w:space="0" w:color="auto"/>
            <w:right w:val="none" w:sz="0" w:space="0" w:color="auto"/>
          </w:divBdr>
        </w:div>
      </w:divsChild>
    </w:div>
    <w:div w:id="60711779">
      <w:bodyDiv w:val="1"/>
      <w:marLeft w:val="0"/>
      <w:marRight w:val="0"/>
      <w:marTop w:val="0"/>
      <w:marBottom w:val="0"/>
      <w:divBdr>
        <w:top w:val="none" w:sz="0" w:space="0" w:color="auto"/>
        <w:left w:val="none" w:sz="0" w:space="0" w:color="auto"/>
        <w:bottom w:val="none" w:sz="0" w:space="0" w:color="auto"/>
        <w:right w:val="none" w:sz="0" w:space="0" w:color="auto"/>
      </w:divBdr>
      <w:divsChild>
        <w:div w:id="354965450">
          <w:marLeft w:val="0"/>
          <w:marRight w:val="0"/>
          <w:marTop w:val="0"/>
          <w:marBottom w:val="0"/>
          <w:divBdr>
            <w:top w:val="none" w:sz="0" w:space="0" w:color="auto"/>
            <w:left w:val="none" w:sz="0" w:space="0" w:color="auto"/>
            <w:bottom w:val="none" w:sz="0" w:space="0" w:color="auto"/>
            <w:right w:val="none" w:sz="0" w:space="0" w:color="auto"/>
          </w:divBdr>
          <w:divsChild>
            <w:div w:id="1341665380">
              <w:marLeft w:val="0"/>
              <w:marRight w:val="0"/>
              <w:marTop w:val="0"/>
              <w:marBottom w:val="0"/>
              <w:divBdr>
                <w:top w:val="none" w:sz="0" w:space="0" w:color="auto"/>
                <w:left w:val="none" w:sz="0" w:space="0" w:color="auto"/>
                <w:bottom w:val="none" w:sz="0" w:space="0" w:color="auto"/>
                <w:right w:val="none" w:sz="0" w:space="0" w:color="auto"/>
              </w:divBdr>
              <w:divsChild>
                <w:div w:id="272176712">
                  <w:marLeft w:val="0"/>
                  <w:marRight w:val="0"/>
                  <w:marTop w:val="0"/>
                  <w:marBottom w:val="0"/>
                  <w:divBdr>
                    <w:top w:val="none" w:sz="0" w:space="0" w:color="auto"/>
                    <w:left w:val="none" w:sz="0" w:space="0" w:color="auto"/>
                    <w:bottom w:val="none" w:sz="0" w:space="0" w:color="auto"/>
                    <w:right w:val="none" w:sz="0" w:space="0" w:color="auto"/>
                  </w:divBdr>
                  <w:divsChild>
                    <w:div w:id="1600214229">
                      <w:marLeft w:val="0"/>
                      <w:marRight w:val="0"/>
                      <w:marTop w:val="0"/>
                      <w:marBottom w:val="0"/>
                      <w:divBdr>
                        <w:top w:val="none" w:sz="0" w:space="0" w:color="auto"/>
                        <w:left w:val="none" w:sz="0" w:space="0" w:color="auto"/>
                        <w:bottom w:val="none" w:sz="0" w:space="0" w:color="auto"/>
                        <w:right w:val="none" w:sz="0" w:space="0" w:color="auto"/>
                      </w:divBdr>
                      <w:divsChild>
                        <w:div w:id="2018457042">
                          <w:marLeft w:val="0"/>
                          <w:marRight w:val="0"/>
                          <w:marTop w:val="0"/>
                          <w:marBottom w:val="0"/>
                          <w:divBdr>
                            <w:top w:val="none" w:sz="0" w:space="0" w:color="auto"/>
                            <w:left w:val="none" w:sz="0" w:space="0" w:color="auto"/>
                            <w:bottom w:val="none" w:sz="0" w:space="0" w:color="auto"/>
                            <w:right w:val="none" w:sz="0" w:space="0" w:color="auto"/>
                          </w:divBdr>
                          <w:divsChild>
                            <w:div w:id="957492534">
                              <w:marLeft w:val="0"/>
                              <w:marRight w:val="0"/>
                              <w:marTop w:val="0"/>
                              <w:marBottom w:val="0"/>
                              <w:divBdr>
                                <w:top w:val="none" w:sz="0" w:space="0" w:color="auto"/>
                                <w:left w:val="none" w:sz="0" w:space="0" w:color="auto"/>
                                <w:bottom w:val="none" w:sz="0" w:space="0" w:color="auto"/>
                                <w:right w:val="none" w:sz="0" w:space="0" w:color="auto"/>
                              </w:divBdr>
                              <w:divsChild>
                                <w:div w:id="262496728">
                                  <w:marLeft w:val="0"/>
                                  <w:marRight w:val="0"/>
                                  <w:marTop w:val="0"/>
                                  <w:marBottom w:val="0"/>
                                  <w:divBdr>
                                    <w:top w:val="none" w:sz="0" w:space="0" w:color="auto"/>
                                    <w:left w:val="none" w:sz="0" w:space="0" w:color="auto"/>
                                    <w:bottom w:val="none" w:sz="0" w:space="0" w:color="auto"/>
                                    <w:right w:val="none" w:sz="0" w:space="0" w:color="auto"/>
                                  </w:divBdr>
                                  <w:divsChild>
                                    <w:div w:id="1641374767">
                                      <w:marLeft w:val="0"/>
                                      <w:marRight w:val="0"/>
                                      <w:marTop w:val="0"/>
                                      <w:marBottom w:val="0"/>
                                      <w:divBdr>
                                        <w:top w:val="none" w:sz="0" w:space="0" w:color="auto"/>
                                        <w:left w:val="none" w:sz="0" w:space="0" w:color="auto"/>
                                        <w:bottom w:val="none" w:sz="0" w:space="0" w:color="auto"/>
                                        <w:right w:val="none" w:sz="0" w:space="0" w:color="auto"/>
                                      </w:divBdr>
                                      <w:divsChild>
                                        <w:div w:id="13964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488911">
      <w:bodyDiv w:val="1"/>
      <w:marLeft w:val="0"/>
      <w:marRight w:val="0"/>
      <w:marTop w:val="0"/>
      <w:marBottom w:val="0"/>
      <w:divBdr>
        <w:top w:val="none" w:sz="0" w:space="0" w:color="auto"/>
        <w:left w:val="none" w:sz="0" w:space="0" w:color="auto"/>
        <w:bottom w:val="none" w:sz="0" w:space="0" w:color="auto"/>
        <w:right w:val="none" w:sz="0" w:space="0" w:color="auto"/>
      </w:divBdr>
      <w:divsChild>
        <w:div w:id="693770725">
          <w:marLeft w:val="0"/>
          <w:marRight w:val="0"/>
          <w:marTop w:val="0"/>
          <w:marBottom w:val="0"/>
          <w:divBdr>
            <w:top w:val="none" w:sz="0" w:space="0" w:color="auto"/>
            <w:left w:val="none" w:sz="0" w:space="0" w:color="auto"/>
            <w:bottom w:val="none" w:sz="0" w:space="0" w:color="auto"/>
            <w:right w:val="none" w:sz="0" w:space="0" w:color="auto"/>
          </w:divBdr>
          <w:divsChild>
            <w:div w:id="712340344">
              <w:marLeft w:val="0"/>
              <w:marRight w:val="0"/>
              <w:marTop w:val="0"/>
              <w:marBottom w:val="150"/>
              <w:divBdr>
                <w:top w:val="none" w:sz="0" w:space="0" w:color="auto"/>
                <w:left w:val="none" w:sz="0" w:space="0" w:color="auto"/>
                <w:bottom w:val="none" w:sz="0" w:space="0" w:color="auto"/>
                <w:right w:val="none" w:sz="0" w:space="0" w:color="auto"/>
              </w:divBdr>
            </w:div>
            <w:div w:id="21369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0947">
      <w:bodyDiv w:val="1"/>
      <w:marLeft w:val="0"/>
      <w:marRight w:val="0"/>
      <w:marTop w:val="0"/>
      <w:marBottom w:val="0"/>
      <w:divBdr>
        <w:top w:val="none" w:sz="0" w:space="0" w:color="auto"/>
        <w:left w:val="none" w:sz="0" w:space="0" w:color="auto"/>
        <w:bottom w:val="none" w:sz="0" w:space="0" w:color="auto"/>
        <w:right w:val="none" w:sz="0" w:space="0" w:color="auto"/>
      </w:divBdr>
      <w:divsChild>
        <w:div w:id="1909680843">
          <w:marLeft w:val="0"/>
          <w:marRight w:val="0"/>
          <w:marTop w:val="0"/>
          <w:marBottom w:val="0"/>
          <w:divBdr>
            <w:top w:val="none" w:sz="0" w:space="0" w:color="auto"/>
            <w:left w:val="none" w:sz="0" w:space="0" w:color="auto"/>
            <w:bottom w:val="dotted" w:sz="6" w:space="4" w:color="DDDDDD"/>
            <w:right w:val="none" w:sz="0" w:space="0" w:color="auto"/>
          </w:divBdr>
        </w:div>
      </w:divsChild>
    </w:div>
    <w:div w:id="62140454">
      <w:bodyDiv w:val="1"/>
      <w:marLeft w:val="0"/>
      <w:marRight w:val="0"/>
      <w:marTop w:val="0"/>
      <w:marBottom w:val="0"/>
      <w:divBdr>
        <w:top w:val="none" w:sz="0" w:space="0" w:color="auto"/>
        <w:left w:val="none" w:sz="0" w:space="0" w:color="auto"/>
        <w:bottom w:val="none" w:sz="0" w:space="0" w:color="auto"/>
        <w:right w:val="none" w:sz="0" w:space="0" w:color="auto"/>
      </w:divBdr>
      <w:divsChild>
        <w:div w:id="1981879257">
          <w:marLeft w:val="0"/>
          <w:marRight w:val="0"/>
          <w:marTop w:val="0"/>
          <w:marBottom w:val="0"/>
          <w:divBdr>
            <w:top w:val="none" w:sz="0" w:space="0" w:color="auto"/>
            <w:left w:val="none" w:sz="0" w:space="0" w:color="auto"/>
            <w:bottom w:val="none" w:sz="0" w:space="0" w:color="auto"/>
            <w:right w:val="none" w:sz="0" w:space="0" w:color="auto"/>
          </w:divBdr>
          <w:divsChild>
            <w:div w:id="935789047">
              <w:marLeft w:val="0"/>
              <w:marRight w:val="0"/>
              <w:marTop w:val="0"/>
              <w:marBottom w:val="0"/>
              <w:divBdr>
                <w:top w:val="none" w:sz="0" w:space="0" w:color="auto"/>
                <w:left w:val="none" w:sz="0" w:space="0" w:color="auto"/>
                <w:bottom w:val="none" w:sz="0" w:space="0" w:color="auto"/>
                <w:right w:val="none" w:sz="0" w:space="0" w:color="auto"/>
              </w:divBdr>
              <w:divsChild>
                <w:div w:id="1902868630">
                  <w:marLeft w:val="0"/>
                  <w:marRight w:val="0"/>
                  <w:marTop w:val="0"/>
                  <w:marBottom w:val="0"/>
                  <w:divBdr>
                    <w:top w:val="none" w:sz="0" w:space="0" w:color="auto"/>
                    <w:left w:val="none" w:sz="0" w:space="0" w:color="auto"/>
                    <w:bottom w:val="none" w:sz="0" w:space="0" w:color="auto"/>
                    <w:right w:val="none" w:sz="0" w:space="0" w:color="auto"/>
                  </w:divBdr>
                  <w:divsChild>
                    <w:div w:id="2096434683">
                      <w:marLeft w:val="0"/>
                      <w:marRight w:val="0"/>
                      <w:marTop w:val="0"/>
                      <w:marBottom w:val="0"/>
                      <w:divBdr>
                        <w:top w:val="none" w:sz="0" w:space="0" w:color="auto"/>
                        <w:left w:val="none" w:sz="0" w:space="0" w:color="auto"/>
                        <w:bottom w:val="none" w:sz="0" w:space="0" w:color="auto"/>
                        <w:right w:val="none" w:sz="0" w:space="0" w:color="auto"/>
                      </w:divBdr>
                      <w:divsChild>
                        <w:div w:id="832839552">
                          <w:marLeft w:val="0"/>
                          <w:marRight w:val="0"/>
                          <w:marTop w:val="0"/>
                          <w:marBottom w:val="0"/>
                          <w:divBdr>
                            <w:top w:val="none" w:sz="0" w:space="0" w:color="auto"/>
                            <w:left w:val="none" w:sz="0" w:space="0" w:color="auto"/>
                            <w:bottom w:val="none" w:sz="0" w:space="0" w:color="auto"/>
                            <w:right w:val="none" w:sz="0" w:space="0" w:color="auto"/>
                          </w:divBdr>
                          <w:divsChild>
                            <w:div w:id="136723355">
                              <w:marLeft w:val="0"/>
                              <w:marRight w:val="0"/>
                              <w:marTop w:val="0"/>
                              <w:marBottom w:val="0"/>
                              <w:divBdr>
                                <w:top w:val="none" w:sz="0" w:space="0" w:color="auto"/>
                                <w:left w:val="none" w:sz="0" w:space="0" w:color="auto"/>
                                <w:bottom w:val="none" w:sz="0" w:space="0" w:color="auto"/>
                                <w:right w:val="none" w:sz="0" w:space="0" w:color="auto"/>
                              </w:divBdr>
                              <w:divsChild>
                                <w:div w:id="1437866036">
                                  <w:marLeft w:val="0"/>
                                  <w:marRight w:val="0"/>
                                  <w:marTop w:val="0"/>
                                  <w:marBottom w:val="0"/>
                                  <w:divBdr>
                                    <w:top w:val="none" w:sz="0" w:space="0" w:color="auto"/>
                                    <w:left w:val="none" w:sz="0" w:space="0" w:color="auto"/>
                                    <w:bottom w:val="none" w:sz="0" w:space="0" w:color="auto"/>
                                    <w:right w:val="none" w:sz="0" w:space="0" w:color="auto"/>
                                  </w:divBdr>
                                  <w:divsChild>
                                    <w:div w:id="20343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85233">
      <w:bodyDiv w:val="1"/>
      <w:marLeft w:val="0"/>
      <w:marRight w:val="0"/>
      <w:marTop w:val="0"/>
      <w:marBottom w:val="0"/>
      <w:divBdr>
        <w:top w:val="none" w:sz="0" w:space="0" w:color="auto"/>
        <w:left w:val="none" w:sz="0" w:space="0" w:color="auto"/>
        <w:bottom w:val="none" w:sz="0" w:space="0" w:color="auto"/>
        <w:right w:val="none" w:sz="0" w:space="0" w:color="auto"/>
      </w:divBdr>
    </w:div>
    <w:div w:id="62604072">
      <w:bodyDiv w:val="1"/>
      <w:marLeft w:val="0"/>
      <w:marRight w:val="0"/>
      <w:marTop w:val="0"/>
      <w:marBottom w:val="0"/>
      <w:divBdr>
        <w:top w:val="none" w:sz="0" w:space="0" w:color="auto"/>
        <w:left w:val="none" w:sz="0" w:space="0" w:color="auto"/>
        <w:bottom w:val="none" w:sz="0" w:space="0" w:color="auto"/>
        <w:right w:val="none" w:sz="0" w:space="0" w:color="auto"/>
      </w:divBdr>
      <w:divsChild>
        <w:div w:id="294526487">
          <w:marLeft w:val="0"/>
          <w:marRight w:val="0"/>
          <w:marTop w:val="0"/>
          <w:marBottom w:val="150"/>
          <w:divBdr>
            <w:top w:val="none" w:sz="0" w:space="0" w:color="auto"/>
            <w:left w:val="none" w:sz="0" w:space="0" w:color="auto"/>
            <w:bottom w:val="none" w:sz="0" w:space="0" w:color="auto"/>
            <w:right w:val="none" w:sz="0" w:space="0" w:color="auto"/>
          </w:divBdr>
          <w:divsChild>
            <w:div w:id="413741684">
              <w:marLeft w:val="0"/>
              <w:marRight w:val="0"/>
              <w:marTop w:val="0"/>
              <w:marBottom w:val="0"/>
              <w:divBdr>
                <w:top w:val="none" w:sz="0" w:space="0" w:color="auto"/>
                <w:left w:val="none" w:sz="0" w:space="0" w:color="auto"/>
                <w:bottom w:val="none" w:sz="0" w:space="0" w:color="auto"/>
                <w:right w:val="none" w:sz="0" w:space="0" w:color="auto"/>
              </w:divBdr>
            </w:div>
          </w:divsChild>
        </w:div>
        <w:div w:id="1534414750">
          <w:marLeft w:val="0"/>
          <w:marRight w:val="0"/>
          <w:marTop w:val="0"/>
          <w:marBottom w:val="150"/>
          <w:divBdr>
            <w:top w:val="none" w:sz="0" w:space="0" w:color="auto"/>
            <w:left w:val="none" w:sz="0" w:space="0" w:color="auto"/>
            <w:bottom w:val="none" w:sz="0" w:space="0" w:color="auto"/>
            <w:right w:val="none" w:sz="0" w:space="0" w:color="auto"/>
          </w:divBdr>
        </w:div>
        <w:div w:id="627929359">
          <w:marLeft w:val="0"/>
          <w:marRight w:val="0"/>
          <w:marTop w:val="0"/>
          <w:marBottom w:val="0"/>
          <w:divBdr>
            <w:top w:val="none" w:sz="0" w:space="0" w:color="auto"/>
            <w:left w:val="none" w:sz="0" w:space="0" w:color="auto"/>
            <w:bottom w:val="none" w:sz="0" w:space="0" w:color="auto"/>
            <w:right w:val="none" w:sz="0" w:space="0" w:color="auto"/>
          </w:divBdr>
          <w:divsChild>
            <w:div w:id="15521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0887">
      <w:bodyDiv w:val="1"/>
      <w:marLeft w:val="0"/>
      <w:marRight w:val="0"/>
      <w:marTop w:val="0"/>
      <w:marBottom w:val="0"/>
      <w:divBdr>
        <w:top w:val="none" w:sz="0" w:space="0" w:color="auto"/>
        <w:left w:val="none" w:sz="0" w:space="0" w:color="auto"/>
        <w:bottom w:val="none" w:sz="0" w:space="0" w:color="auto"/>
        <w:right w:val="none" w:sz="0" w:space="0" w:color="auto"/>
      </w:divBdr>
    </w:div>
    <w:div w:id="63141218">
      <w:bodyDiv w:val="1"/>
      <w:marLeft w:val="0"/>
      <w:marRight w:val="0"/>
      <w:marTop w:val="0"/>
      <w:marBottom w:val="0"/>
      <w:divBdr>
        <w:top w:val="none" w:sz="0" w:space="0" w:color="auto"/>
        <w:left w:val="none" w:sz="0" w:space="0" w:color="auto"/>
        <w:bottom w:val="none" w:sz="0" w:space="0" w:color="auto"/>
        <w:right w:val="none" w:sz="0" w:space="0" w:color="auto"/>
      </w:divBdr>
      <w:divsChild>
        <w:div w:id="1931506039">
          <w:marLeft w:val="0"/>
          <w:marRight w:val="0"/>
          <w:marTop w:val="0"/>
          <w:marBottom w:val="0"/>
          <w:divBdr>
            <w:top w:val="none" w:sz="0" w:space="0" w:color="auto"/>
            <w:left w:val="none" w:sz="0" w:space="0" w:color="auto"/>
            <w:bottom w:val="dotted" w:sz="6" w:space="4" w:color="DDDDDD"/>
            <w:right w:val="none" w:sz="0" w:space="0" w:color="auto"/>
          </w:divBdr>
        </w:div>
      </w:divsChild>
    </w:div>
    <w:div w:id="64190128">
      <w:bodyDiv w:val="1"/>
      <w:marLeft w:val="0"/>
      <w:marRight w:val="0"/>
      <w:marTop w:val="0"/>
      <w:marBottom w:val="0"/>
      <w:divBdr>
        <w:top w:val="none" w:sz="0" w:space="0" w:color="auto"/>
        <w:left w:val="none" w:sz="0" w:space="0" w:color="auto"/>
        <w:bottom w:val="none" w:sz="0" w:space="0" w:color="auto"/>
        <w:right w:val="none" w:sz="0" w:space="0" w:color="auto"/>
      </w:divBdr>
    </w:div>
    <w:div w:id="64650659">
      <w:bodyDiv w:val="1"/>
      <w:marLeft w:val="0"/>
      <w:marRight w:val="0"/>
      <w:marTop w:val="0"/>
      <w:marBottom w:val="0"/>
      <w:divBdr>
        <w:top w:val="none" w:sz="0" w:space="0" w:color="auto"/>
        <w:left w:val="none" w:sz="0" w:space="0" w:color="auto"/>
        <w:bottom w:val="none" w:sz="0" w:space="0" w:color="auto"/>
        <w:right w:val="none" w:sz="0" w:space="0" w:color="auto"/>
      </w:divBdr>
      <w:divsChild>
        <w:div w:id="1594170266">
          <w:marLeft w:val="0"/>
          <w:marRight w:val="0"/>
          <w:marTop w:val="0"/>
          <w:marBottom w:val="0"/>
          <w:divBdr>
            <w:top w:val="none" w:sz="0" w:space="0" w:color="auto"/>
            <w:left w:val="none" w:sz="0" w:space="0" w:color="auto"/>
            <w:bottom w:val="none" w:sz="0" w:space="0" w:color="auto"/>
            <w:right w:val="none" w:sz="0" w:space="0" w:color="auto"/>
          </w:divBdr>
        </w:div>
      </w:divsChild>
    </w:div>
    <w:div w:id="65148553">
      <w:bodyDiv w:val="1"/>
      <w:marLeft w:val="0"/>
      <w:marRight w:val="0"/>
      <w:marTop w:val="0"/>
      <w:marBottom w:val="0"/>
      <w:divBdr>
        <w:top w:val="none" w:sz="0" w:space="0" w:color="auto"/>
        <w:left w:val="none" w:sz="0" w:space="0" w:color="auto"/>
        <w:bottom w:val="none" w:sz="0" w:space="0" w:color="auto"/>
        <w:right w:val="none" w:sz="0" w:space="0" w:color="auto"/>
      </w:divBdr>
    </w:div>
    <w:div w:id="65763971">
      <w:bodyDiv w:val="1"/>
      <w:marLeft w:val="0"/>
      <w:marRight w:val="0"/>
      <w:marTop w:val="0"/>
      <w:marBottom w:val="0"/>
      <w:divBdr>
        <w:top w:val="none" w:sz="0" w:space="0" w:color="auto"/>
        <w:left w:val="none" w:sz="0" w:space="0" w:color="auto"/>
        <w:bottom w:val="none" w:sz="0" w:space="0" w:color="auto"/>
        <w:right w:val="none" w:sz="0" w:space="0" w:color="auto"/>
      </w:divBdr>
      <w:divsChild>
        <w:div w:id="1797988905">
          <w:marLeft w:val="0"/>
          <w:marRight w:val="0"/>
          <w:marTop w:val="0"/>
          <w:marBottom w:val="0"/>
          <w:divBdr>
            <w:top w:val="none" w:sz="0" w:space="0" w:color="auto"/>
            <w:left w:val="none" w:sz="0" w:space="0" w:color="auto"/>
            <w:bottom w:val="none" w:sz="0" w:space="0" w:color="auto"/>
            <w:right w:val="none" w:sz="0" w:space="0" w:color="auto"/>
          </w:divBdr>
          <w:divsChild>
            <w:div w:id="1342779882">
              <w:marLeft w:val="0"/>
              <w:marRight w:val="0"/>
              <w:marTop w:val="0"/>
              <w:marBottom w:val="0"/>
              <w:divBdr>
                <w:top w:val="none" w:sz="0" w:space="0" w:color="auto"/>
                <w:left w:val="none" w:sz="0" w:space="0" w:color="auto"/>
                <w:bottom w:val="none" w:sz="0" w:space="0" w:color="auto"/>
                <w:right w:val="none" w:sz="0" w:space="0" w:color="auto"/>
              </w:divBdr>
              <w:divsChild>
                <w:div w:id="831336754">
                  <w:marLeft w:val="0"/>
                  <w:marRight w:val="0"/>
                  <w:marTop w:val="0"/>
                  <w:marBottom w:val="0"/>
                  <w:divBdr>
                    <w:top w:val="none" w:sz="0" w:space="0" w:color="auto"/>
                    <w:left w:val="none" w:sz="0" w:space="0" w:color="auto"/>
                    <w:bottom w:val="none" w:sz="0" w:space="0" w:color="auto"/>
                    <w:right w:val="none" w:sz="0" w:space="0" w:color="auto"/>
                  </w:divBdr>
                  <w:divsChild>
                    <w:div w:id="185674699">
                      <w:marLeft w:val="0"/>
                      <w:marRight w:val="0"/>
                      <w:marTop w:val="0"/>
                      <w:marBottom w:val="0"/>
                      <w:divBdr>
                        <w:top w:val="none" w:sz="0" w:space="0" w:color="auto"/>
                        <w:left w:val="none" w:sz="0" w:space="0" w:color="auto"/>
                        <w:bottom w:val="none" w:sz="0" w:space="0" w:color="auto"/>
                        <w:right w:val="none" w:sz="0" w:space="0" w:color="auto"/>
                      </w:divBdr>
                      <w:divsChild>
                        <w:div w:id="873344594">
                          <w:marLeft w:val="0"/>
                          <w:marRight w:val="0"/>
                          <w:marTop w:val="0"/>
                          <w:marBottom w:val="0"/>
                          <w:divBdr>
                            <w:top w:val="none" w:sz="0" w:space="0" w:color="auto"/>
                            <w:left w:val="none" w:sz="0" w:space="0" w:color="auto"/>
                            <w:bottom w:val="none" w:sz="0" w:space="0" w:color="auto"/>
                            <w:right w:val="none" w:sz="0" w:space="0" w:color="auto"/>
                          </w:divBdr>
                          <w:divsChild>
                            <w:div w:id="1633557634">
                              <w:marLeft w:val="0"/>
                              <w:marRight w:val="0"/>
                              <w:marTop w:val="0"/>
                              <w:marBottom w:val="0"/>
                              <w:divBdr>
                                <w:top w:val="none" w:sz="0" w:space="0" w:color="auto"/>
                                <w:left w:val="none" w:sz="0" w:space="0" w:color="auto"/>
                                <w:bottom w:val="none" w:sz="0" w:space="0" w:color="auto"/>
                                <w:right w:val="none" w:sz="0" w:space="0" w:color="auto"/>
                              </w:divBdr>
                              <w:divsChild>
                                <w:div w:id="938175998">
                                  <w:marLeft w:val="0"/>
                                  <w:marRight w:val="0"/>
                                  <w:marTop w:val="0"/>
                                  <w:marBottom w:val="0"/>
                                  <w:divBdr>
                                    <w:top w:val="none" w:sz="0" w:space="0" w:color="auto"/>
                                    <w:left w:val="none" w:sz="0" w:space="0" w:color="auto"/>
                                    <w:bottom w:val="none" w:sz="0" w:space="0" w:color="auto"/>
                                    <w:right w:val="none" w:sz="0" w:space="0" w:color="auto"/>
                                  </w:divBdr>
                                  <w:divsChild>
                                    <w:div w:id="138020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07259">
      <w:bodyDiv w:val="1"/>
      <w:marLeft w:val="0"/>
      <w:marRight w:val="0"/>
      <w:marTop w:val="0"/>
      <w:marBottom w:val="0"/>
      <w:divBdr>
        <w:top w:val="none" w:sz="0" w:space="0" w:color="auto"/>
        <w:left w:val="none" w:sz="0" w:space="0" w:color="auto"/>
        <w:bottom w:val="none" w:sz="0" w:space="0" w:color="auto"/>
        <w:right w:val="none" w:sz="0" w:space="0" w:color="auto"/>
      </w:divBdr>
      <w:divsChild>
        <w:div w:id="1769347179">
          <w:marLeft w:val="0"/>
          <w:marRight w:val="0"/>
          <w:marTop w:val="0"/>
          <w:marBottom w:val="225"/>
          <w:divBdr>
            <w:top w:val="none" w:sz="0" w:space="0" w:color="auto"/>
            <w:left w:val="none" w:sz="0" w:space="0" w:color="auto"/>
            <w:bottom w:val="none" w:sz="0" w:space="0" w:color="auto"/>
            <w:right w:val="none" w:sz="0" w:space="0" w:color="auto"/>
          </w:divBdr>
        </w:div>
        <w:div w:id="1055350143">
          <w:marLeft w:val="0"/>
          <w:marRight w:val="0"/>
          <w:marTop w:val="0"/>
          <w:marBottom w:val="225"/>
          <w:divBdr>
            <w:top w:val="none" w:sz="0" w:space="0" w:color="auto"/>
            <w:left w:val="none" w:sz="0" w:space="0" w:color="auto"/>
            <w:bottom w:val="none" w:sz="0" w:space="0" w:color="auto"/>
            <w:right w:val="none" w:sz="0" w:space="0" w:color="auto"/>
          </w:divBdr>
          <w:divsChild>
            <w:div w:id="1369186761">
              <w:marLeft w:val="0"/>
              <w:marRight w:val="0"/>
              <w:marTop w:val="0"/>
              <w:marBottom w:val="0"/>
              <w:divBdr>
                <w:top w:val="none" w:sz="0" w:space="0" w:color="auto"/>
                <w:left w:val="none" w:sz="0" w:space="0" w:color="auto"/>
                <w:bottom w:val="none" w:sz="0" w:space="0" w:color="auto"/>
                <w:right w:val="none" w:sz="0" w:space="0" w:color="auto"/>
              </w:divBdr>
              <w:divsChild>
                <w:div w:id="131263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47736">
      <w:bodyDiv w:val="1"/>
      <w:marLeft w:val="0"/>
      <w:marRight w:val="0"/>
      <w:marTop w:val="0"/>
      <w:marBottom w:val="0"/>
      <w:divBdr>
        <w:top w:val="none" w:sz="0" w:space="0" w:color="auto"/>
        <w:left w:val="none" w:sz="0" w:space="0" w:color="auto"/>
        <w:bottom w:val="none" w:sz="0" w:space="0" w:color="auto"/>
        <w:right w:val="none" w:sz="0" w:space="0" w:color="auto"/>
      </w:divBdr>
    </w:div>
    <w:div w:id="66459497">
      <w:bodyDiv w:val="1"/>
      <w:marLeft w:val="0"/>
      <w:marRight w:val="0"/>
      <w:marTop w:val="0"/>
      <w:marBottom w:val="0"/>
      <w:divBdr>
        <w:top w:val="none" w:sz="0" w:space="0" w:color="auto"/>
        <w:left w:val="none" w:sz="0" w:space="0" w:color="auto"/>
        <w:bottom w:val="none" w:sz="0" w:space="0" w:color="auto"/>
        <w:right w:val="none" w:sz="0" w:space="0" w:color="auto"/>
      </w:divBdr>
      <w:divsChild>
        <w:div w:id="154033119">
          <w:marLeft w:val="0"/>
          <w:marRight w:val="0"/>
          <w:marTop w:val="0"/>
          <w:marBottom w:val="150"/>
          <w:divBdr>
            <w:top w:val="none" w:sz="0" w:space="0" w:color="auto"/>
            <w:left w:val="none" w:sz="0" w:space="0" w:color="auto"/>
            <w:bottom w:val="none" w:sz="0" w:space="0" w:color="auto"/>
            <w:right w:val="none" w:sz="0" w:space="0" w:color="auto"/>
          </w:divBdr>
          <w:divsChild>
            <w:div w:id="150102383">
              <w:marLeft w:val="0"/>
              <w:marRight w:val="0"/>
              <w:marTop w:val="0"/>
              <w:marBottom w:val="0"/>
              <w:divBdr>
                <w:top w:val="none" w:sz="0" w:space="0" w:color="auto"/>
                <w:left w:val="none" w:sz="0" w:space="0" w:color="auto"/>
                <w:bottom w:val="none" w:sz="0" w:space="0" w:color="auto"/>
                <w:right w:val="none" w:sz="0" w:space="0" w:color="auto"/>
              </w:divBdr>
              <w:divsChild>
                <w:div w:id="160421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84146">
          <w:marLeft w:val="0"/>
          <w:marRight w:val="0"/>
          <w:marTop w:val="0"/>
          <w:marBottom w:val="150"/>
          <w:divBdr>
            <w:top w:val="none" w:sz="0" w:space="0" w:color="auto"/>
            <w:left w:val="none" w:sz="0" w:space="0" w:color="auto"/>
            <w:bottom w:val="none" w:sz="0" w:space="0" w:color="auto"/>
            <w:right w:val="none" w:sz="0" w:space="0" w:color="auto"/>
          </w:divBdr>
        </w:div>
        <w:div w:id="1966693793">
          <w:marLeft w:val="0"/>
          <w:marRight w:val="0"/>
          <w:marTop w:val="0"/>
          <w:marBottom w:val="0"/>
          <w:divBdr>
            <w:top w:val="none" w:sz="0" w:space="0" w:color="auto"/>
            <w:left w:val="none" w:sz="0" w:space="0" w:color="auto"/>
            <w:bottom w:val="none" w:sz="0" w:space="0" w:color="auto"/>
            <w:right w:val="none" w:sz="0" w:space="0" w:color="auto"/>
          </w:divBdr>
          <w:divsChild>
            <w:div w:id="3695029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7114975">
      <w:bodyDiv w:val="1"/>
      <w:marLeft w:val="0"/>
      <w:marRight w:val="0"/>
      <w:marTop w:val="0"/>
      <w:marBottom w:val="0"/>
      <w:divBdr>
        <w:top w:val="none" w:sz="0" w:space="0" w:color="auto"/>
        <w:left w:val="none" w:sz="0" w:space="0" w:color="auto"/>
        <w:bottom w:val="none" w:sz="0" w:space="0" w:color="auto"/>
        <w:right w:val="none" w:sz="0" w:space="0" w:color="auto"/>
      </w:divBdr>
      <w:divsChild>
        <w:div w:id="2088843732">
          <w:marLeft w:val="0"/>
          <w:marRight w:val="0"/>
          <w:marTop w:val="0"/>
          <w:marBottom w:val="150"/>
          <w:divBdr>
            <w:top w:val="none" w:sz="0" w:space="0" w:color="auto"/>
            <w:left w:val="none" w:sz="0" w:space="0" w:color="auto"/>
            <w:bottom w:val="none" w:sz="0" w:space="0" w:color="auto"/>
            <w:right w:val="none" w:sz="0" w:space="0" w:color="auto"/>
          </w:divBdr>
        </w:div>
      </w:divsChild>
    </w:div>
    <w:div w:id="67115639">
      <w:bodyDiv w:val="1"/>
      <w:marLeft w:val="0"/>
      <w:marRight w:val="0"/>
      <w:marTop w:val="0"/>
      <w:marBottom w:val="0"/>
      <w:divBdr>
        <w:top w:val="none" w:sz="0" w:space="0" w:color="auto"/>
        <w:left w:val="none" w:sz="0" w:space="0" w:color="auto"/>
        <w:bottom w:val="none" w:sz="0" w:space="0" w:color="auto"/>
        <w:right w:val="none" w:sz="0" w:space="0" w:color="auto"/>
      </w:divBdr>
      <w:divsChild>
        <w:div w:id="616569417">
          <w:marLeft w:val="0"/>
          <w:marRight w:val="0"/>
          <w:marTop w:val="0"/>
          <w:marBottom w:val="0"/>
          <w:divBdr>
            <w:top w:val="none" w:sz="0" w:space="0" w:color="auto"/>
            <w:left w:val="none" w:sz="0" w:space="0" w:color="auto"/>
            <w:bottom w:val="dotted" w:sz="6" w:space="4" w:color="DDDDDD"/>
            <w:right w:val="none" w:sz="0" w:space="0" w:color="auto"/>
          </w:divBdr>
          <w:divsChild>
            <w:div w:id="1778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6468">
      <w:bodyDiv w:val="1"/>
      <w:marLeft w:val="0"/>
      <w:marRight w:val="0"/>
      <w:marTop w:val="0"/>
      <w:marBottom w:val="0"/>
      <w:divBdr>
        <w:top w:val="none" w:sz="0" w:space="0" w:color="auto"/>
        <w:left w:val="none" w:sz="0" w:space="0" w:color="auto"/>
        <w:bottom w:val="none" w:sz="0" w:space="0" w:color="auto"/>
        <w:right w:val="none" w:sz="0" w:space="0" w:color="auto"/>
      </w:divBdr>
      <w:divsChild>
        <w:div w:id="670446035">
          <w:marLeft w:val="0"/>
          <w:marRight w:val="0"/>
          <w:marTop w:val="0"/>
          <w:marBottom w:val="0"/>
          <w:divBdr>
            <w:top w:val="none" w:sz="0" w:space="0" w:color="auto"/>
            <w:left w:val="single" w:sz="6" w:space="0" w:color="ECECEC"/>
            <w:bottom w:val="none" w:sz="0" w:space="0" w:color="auto"/>
            <w:right w:val="single" w:sz="6" w:space="0" w:color="ECECEC"/>
          </w:divBdr>
          <w:divsChild>
            <w:div w:id="281346639">
              <w:marLeft w:val="0"/>
              <w:marRight w:val="0"/>
              <w:marTop w:val="0"/>
              <w:marBottom w:val="0"/>
              <w:divBdr>
                <w:top w:val="none" w:sz="0" w:space="0" w:color="auto"/>
                <w:left w:val="none" w:sz="0" w:space="0" w:color="auto"/>
                <w:bottom w:val="none" w:sz="0" w:space="0" w:color="auto"/>
                <w:right w:val="none" w:sz="0" w:space="0" w:color="auto"/>
              </w:divBdr>
              <w:divsChild>
                <w:div w:id="1626348393">
                  <w:marLeft w:val="0"/>
                  <w:marRight w:val="0"/>
                  <w:marTop w:val="0"/>
                  <w:marBottom w:val="0"/>
                  <w:divBdr>
                    <w:top w:val="none" w:sz="0" w:space="0" w:color="auto"/>
                    <w:left w:val="none" w:sz="0" w:space="0" w:color="auto"/>
                    <w:bottom w:val="none" w:sz="0" w:space="0" w:color="auto"/>
                    <w:right w:val="none" w:sz="0" w:space="0" w:color="auto"/>
                  </w:divBdr>
                  <w:divsChild>
                    <w:div w:id="1662853291">
                      <w:marLeft w:val="0"/>
                      <w:marRight w:val="0"/>
                      <w:marTop w:val="0"/>
                      <w:marBottom w:val="0"/>
                      <w:divBdr>
                        <w:top w:val="none" w:sz="0" w:space="0" w:color="auto"/>
                        <w:left w:val="none" w:sz="0" w:space="0" w:color="auto"/>
                        <w:bottom w:val="none" w:sz="0" w:space="0" w:color="auto"/>
                        <w:right w:val="none" w:sz="0" w:space="0" w:color="auto"/>
                      </w:divBdr>
                      <w:divsChild>
                        <w:div w:id="1370373380">
                          <w:marLeft w:val="0"/>
                          <w:marRight w:val="0"/>
                          <w:marTop w:val="0"/>
                          <w:marBottom w:val="0"/>
                          <w:divBdr>
                            <w:top w:val="none" w:sz="0" w:space="0" w:color="auto"/>
                            <w:left w:val="none" w:sz="0" w:space="0" w:color="auto"/>
                            <w:bottom w:val="none" w:sz="0" w:space="0" w:color="auto"/>
                            <w:right w:val="none" w:sz="0" w:space="0" w:color="auto"/>
                          </w:divBdr>
                          <w:divsChild>
                            <w:div w:id="1363633348">
                              <w:marLeft w:val="0"/>
                              <w:marRight w:val="0"/>
                              <w:marTop w:val="0"/>
                              <w:marBottom w:val="0"/>
                              <w:divBdr>
                                <w:top w:val="none" w:sz="0" w:space="0" w:color="auto"/>
                                <w:left w:val="none" w:sz="0" w:space="0" w:color="auto"/>
                                <w:bottom w:val="none" w:sz="0" w:space="0" w:color="auto"/>
                                <w:right w:val="none" w:sz="0" w:space="0" w:color="auto"/>
                              </w:divBdr>
                              <w:divsChild>
                                <w:div w:id="1761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27547">
      <w:bodyDiv w:val="1"/>
      <w:marLeft w:val="0"/>
      <w:marRight w:val="0"/>
      <w:marTop w:val="0"/>
      <w:marBottom w:val="0"/>
      <w:divBdr>
        <w:top w:val="none" w:sz="0" w:space="0" w:color="auto"/>
        <w:left w:val="none" w:sz="0" w:space="0" w:color="auto"/>
        <w:bottom w:val="none" w:sz="0" w:space="0" w:color="auto"/>
        <w:right w:val="none" w:sz="0" w:space="0" w:color="auto"/>
      </w:divBdr>
      <w:divsChild>
        <w:div w:id="498734582">
          <w:marLeft w:val="0"/>
          <w:marRight w:val="0"/>
          <w:marTop w:val="0"/>
          <w:marBottom w:val="0"/>
          <w:divBdr>
            <w:top w:val="none" w:sz="0" w:space="0" w:color="auto"/>
            <w:left w:val="none" w:sz="0" w:space="0" w:color="auto"/>
            <w:bottom w:val="none" w:sz="0" w:space="0" w:color="auto"/>
            <w:right w:val="none" w:sz="0" w:space="0" w:color="auto"/>
          </w:divBdr>
        </w:div>
      </w:divsChild>
    </w:div>
    <w:div w:id="68113860">
      <w:bodyDiv w:val="1"/>
      <w:marLeft w:val="0"/>
      <w:marRight w:val="0"/>
      <w:marTop w:val="0"/>
      <w:marBottom w:val="0"/>
      <w:divBdr>
        <w:top w:val="none" w:sz="0" w:space="0" w:color="auto"/>
        <w:left w:val="none" w:sz="0" w:space="0" w:color="auto"/>
        <w:bottom w:val="none" w:sz="0" w:space="0" w:color="auto"/>
        <w:right w:val="none" w:sz="0" w:space="0" w:color="auto"/>
      </w:divBdr>
      <w:divsChild>
        <w:div w:id="1220702696">
          <w:marLeft w:val="0"/>
          <w:marRight w:val="0"/>
          <w:marTop w:val="0"/>
          <w:marBottom w:val="0"/>
          <w:divBdr>
            <w:top w:val="none" w:sz="0" w:space="0" w:color="auto"/>
            <w:left w:val="none" w:sz="0" w:space="0" w:color="auto"/>
            <w:bottom w:val="none" w:sz="0" w:space="0" w:color="auto"/>
            <w:right w:val="none" w:sz="0" w:space="0" w:color="auto"/>
          </w:divBdr>
          <w:divsChild>
            <w:div w:id="1455560564">
              <w:marLeft w:val="0"/>
              <w:marRight w:val="0"/>
              <w:marTop w:val="0"/>
              <w:marBottom w:val="0"/>
              <w:divBdr>
                <w:top w:val="none" w:sz="0" w:space="0" w:color="auto"/>
                <w:left w:val="none" w:sz="0" w:space="0" w:color="auto"/>
                <w:bottom w:val="none" w:sz="0" w:space="0" w:color="auto"/>
                <w:right w:val="none" w:sz="0" w:space="0" w:color="auto"/>
              </w:divBdr>
              <w:divsChild>
                <w:div w:id="1693147959">
                  <w:marLeft w:val="0"/>
                  <w:marRight w:val="0"/>
                  <w:marTop w:val="0"/>
                  <w:marBottom w:val="0"/>
                  <w:divBdr>
                    <w:top w:val="none" w:sz="0" w:space="0" w:color="auto"/>
                    <w:left w:val="none" w:sz="0" w:space="0" w:color="auto"/>
                    <w:bottom w:val="none" w:sz="0" w:space="0" w:color="auto"/>
                    <w:right w:val="none" w:sz="0" w:space="0" w:color="auto"/>
                  </w:divBdr>
                  <w:divsChild>
                    <w:div w:id="1440953754">
                      <w:marLeft w:val="0"/>
                      <w:marRight w:val="0"/>
                      <w:marTop w:val="0"/>
                      <w:marBottom w:val="0"/>
                      <w:divBdr>
                        <w:top w:val="none" w:sz="0" w:space="0" w:color="auto"/>
                        <w:left w:val="none" w:sz="0" w:space="0" w:color="auto"/>
                        <w:bottom w:val="none" w:sz="0" w:space="0" w:color="auto"/>
                        <w:right w:val="none" w:sz="0" w:space="0" w:color="auto"/>
                      </w:divBdr>
                      <w:divsChild>
                        <w:div w:id="658113892">
                          <w:marLeft w:val="0"/>
                          <w:marRight w:val="0"/>
                          <w:marTop w:val="0"/>
                          <w:marBottom w:val="0"/>
                          <w:divBdr>
                            <w:top w:val="none" w:sz="0" w:space="0" w:color="auto"/>
                            <w:left w:val="none" w:sz="0" w:space="0" w:color="auto"/>
                            <w:bottom w:val="none" w:sz="0" w:space="0" w:color="auto"/>
                            <w:right w:val="none" w:sz="0" w:space="0" w:color="auto"/>
                          </w:divBdr>
                          <w:divsChild>
                            <w:div w:id="1302690375">
                              <w:marLeft w:val="0"/>
                              <w:marRight w:val="0"/>
                              <w:marTop w:val="0"/>
                              <w:marBottom w:val="0"/>
                              <w:divBdr>
                                <w:top w:val="none" w:sz="0" w:space="0" w:color="auto"/>
                                <w:left w:val="none" w:sz="0" w:space="0" w:color="auto"/>
                                <w:bottom w:val="none" w:sz="0" w:space="0" w:color="auto"/>
                                <w:right w:val="none" w:sz="0" w:space="0" w:color="auto"/>
                              </w:divBdr>
                              <w:divsChild>
                                <w:div w:id="1451511619">
                                  <w:marLeft w:val="0"/>
                                  <w:marRight w:val="0"/>
                                  <w:marTop w:val="0"/>
                                  <w:marBottom w:val="0"/>
                                  <w:divBdr>
                                    <w:top w:val="none" w:sz="0" w:space="0" w:color="auto"/>
                                    <w:left w:val="none" w:sz="0" w:space="0" w:color="auto"/>
                                    <w:bottom w:val="none" w:sz="0" w:space="0" w:color="auto"/>
                                    <w:right w:val="none" w:sz="0" w:space="0" w:color="auto"/>
                                  </w:divBdr>
                                  <w:divsChild>
                                    <w:div w:id="78951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20098">
      <w:bodyDiv w:val="1"/>
      <w:marLeft w:val="0"/>
      <w:marRight w:val="0"/>
      <w:marTop w:val="0"/>
      <w:marBottom w:val="0"/>
      <w:divBdr>
        <w:top w:val="none" w:sz="0" w:space="0" w:color="auto"/>
        <w:left w:val="none" w:sz="0" w:space="0" w:color="auto"/>
        <w:bottom w:val="none" w:sz="0" w:space="0" w:color="auto"/>
        <w:right w:val="none" w:sz="0" w:space="0" w:color="auto"/>
      </w:divBdr>
    </w:div>
    <w:div w:id="68968758">
      <w:bodyDiv w:val="1"/>
      <w:marLeft w:val="0"/>
      <w:marRight w:val="0"/>
      <w:marTop w:val="0"/>
      <w:marBottom w:val="0"/>
      <w:divBdr>
        <w:top w:val="none" w:sz="0" w:space="0" w:color="auto"/>
        <w:left w:val="none" w:sz="0" w:space="0" w:color="auto"/>
        <w:bottom w:val="none" w:sz="0" w:space="0" w:color="auto"/>
        <w:right w:val="none" w:sz="0" w:space="0" w:color="auto"/>
      </w:divBdr>
      <w:divsChild>
        <w:div w:id="475030004">
          <w:marLeft w:val="150"/>
          <w:marRight w:val="150"/>
          <w:marTop w:val="0"/>
          <w:marBottom w:val="150"/>
          <w:divBdr>
            <w:top w:val="single" w:sz="6" w:space="4" w:color="E5E5E5"/>
            <w:left w:val="single" w:sz="6" w:space="0" w:color="E5E5E5"/>
            <w:bottom w:val="single" w:sz="6" w:space="0" w:color="E5E5E5"/>
            <w:right w:val="single" w:sz="6" w:space="0" w:color="E5E5E5"/>
          </w:divBdr>
        </w:div>
      </w:divsChild>
    </w:div>
    <w:div w:id="69038381">
      <w:bodyDiv w:val="1"/>
      <w:marLeft w:val="0"/>
      <w:marRight w:val="0"/>
      <w:marTop w:val="0"/>
      <w:marBottom w:val="0"/>
      <w:divBdr>
        <w:top w:val="none" w:sz="0" w:space="0" w:color="auto"/>
        <w:left w:val="none" w:sz="0" w:space="0" w:color="auto"/>
        <w:bottom w:val="none" w:sz="0" w:space="0" w:color="auto"/>
        <w:right w:val="none" w:sz="0" w:space="0" w:color="auto"/>
      </w:divBdr>
    </w:div>
    <w:div w:id="69079916">
      <w:bodyDiv w:val="1"/>
      <w:marLeft w:val="0"/>
      <w:marRight w:val="0"/>
      <w:marTop w:val="0"/>
      <w:marBottom w:val="0"/>
      <w:divBdr>
        <w:top w:val="none" w:sz="0" w:space="0" w:color="auto"/>
        <w:left w:val="none" w:sz="0" w:space="0" w:color="auto"/>
        <w:bottom w:val="none" w:sz="0" w:space="0" w:color="auto"/>
        <w:right w:val="none" w:sz="0" w:space="0" w:color="auto"/>
      </w:divBdr>
      <w:divsChild>
        <w:div w:id="30961849">
          <w:marLeft w:val="0"/>
          <w:marRight w:val="0"/>
          <w:marTop w:val="0"/>
          <w:marBottom w:val="0"/>
          <w:divBdr>
            <w:top w:val="none" w:sz="0" w:space="0" w:color="auto"/>
            <w:left w:val="none" w:sz="0" w:space="0" w:color="auto"/>
            <w:bottom w:val="dotted" w:sz="6" w:space="4" w:color="DDDDDD"/>
            <w:right w:val="none" w:sz="0" w:space="0" w:color="auto"/>
          </w:divBdr>
          <w:divsChild>
            <w:div w:id="73886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8087">
      <w:bodyDiv w:val="1"/>
      <w:marLeft w:val="0"/>
      <w:marRight w:val="0"/>
      <w:marTop w:val="0"/>
      <w:marBottom w:val="0"/>
      <w:divBdr>
        <w:top w:val="none" w:sz="0" w:space="0" w:color="auto"/>
        <w:left w:val="none" w:sz="0" w:space="0" w:color="auto"/>
        <w:bottom w:val="none" w:sz="0" w:space="0" w:color="auto"/>
        <w:right w:val="none" w:sz="0" w:space="0" w:color="auto"/>
      </w:divBdr>
    </w:div>
    <w:div w:id="69350636">
      <w:bodyDiv w:val="1"/>
      <w:marLeft w:val="0"/>
      <w:marRight w:val="0"/>
      <w:marTop w:val="0"/>
      <w:marBottom w:val="0"/>
      <w:divBdr>
        <w:top w:val="none" w:sz="0" w:space="0" w:color="auto"/>
        <w:left w:val="none" w:sz="0" w:space="0" w:color="auto"/>
        <w:bottom w:val="none" w:sz="0" w:space="0" w:color="auto"/>
        <w:right w:val="none" w:sz="0" w:space="0" w:color="auto"/>
      </w:divBdr>
      <w:divsChild>
        <w:div w:id="1783305166">
          <w:marLeft w:val="0"/>
          <w:marRight w:val="0"/>
          <w:marTop w:val="0"/>
          <w:marBottom w:val="150"/>
          <w:divBdr>
            <w:top w:val="none" w:sz="0" w:space="0" w:color="auto"/>
            <w:left w:val="none" w:sz="0" w:space="0" w:color="auto"/>
            <w:bottom w:val="none" w:sz="0" w:space="0" w:color="auto"/>
            <w:right w:val="none" w:sz="0" w:space="0" w:color="auto"/>
          </w:divBdr>
          <w:divsChild>
            <w:div w:id="1345208174">
              <w:marLeft w:val="0"/>
              <w:marRight w:val="0"/>
              <w:marTop w:val="0"/>
              <w:marBottom w:val="0"/>
              <w:divBdr>
                <w:top w:val="none" w:sz="0" w:space="0" w:color="auto"/>
                <w:left w:val="none" w:sz="0" w:space="0" w:color="auto"/>
                <w:bottom w:val="none" w:sz="0" w:space="0" w:color="auto"/>
                <w:right w:val="none" w:sz="0" w:space="0" w:color="auto"/>
              </w:divBdr>
              <w:divsChild>
                <w:div w:id="165518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06872">
          <w:marLeft w:val="0"/>
          <w:marRight w:val="0"/>
          <w:marTop w:val="0"/>
          <w:marBottom w:val="150"/>
          <w:divBdr>
            <w:top w:val="none" w:sz="0" w:space="0" w:color="auto"/>
            <w:left w:val="none" w:sz="0" w:space="0" w:color="auto"/>
            <w:bottom w:val="none" w:sz="0" w:space="0" w:color="auto"/>
            <w:right w:val="none" w:sz="0" w:space="0" w:color="auto"/>
          </w:divBdr>
        </w:div>
        <w:div w:id="518469863">
          <w:marLeft w:val="0"/>
          <w:marRight w:val="0"/>
          <w:marTop w:val="0"/>
          <w:marBottom w:val="0"/>
          <w:divBdr>
            <w:top w:val="none" w:sz="0" w:space="0" w:color="auto"/>
            <w:left w:val="none" w:sz="0" w:space="0" w:color="auto"/>
            <w:bottom w:val="none" w:sz="0" w:space="0" w:color="auto"/>
            <w:right w:val="none" w:sz="0" w:space="0" w:color="auto"/>
          </w:divBdr>
          <w:divsChild>
            <w:div w:id="121523419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9893542">
      <w:bodyDiv w:val="1"/>
      <w:marLeft w:val="0"/>
      <w:marRight w:val="0"/>
      <w:marTop w:val="0"/>
      <w:marBottom w:val="0"/>
      <w:divBdr>
        <w:top w:val="none" w:sz="0" w:space="0" w:color="auto"/>
        <w:left w:val="none" w:sz="0" w:space="0" w:color="auto"/>
        <w:bottom w:val="none" w:sz="0" w:space="0" w:color="auto"/>
        <w:right w:val="none" w:sz="0" w:space="0" w:color="auto"/>
      </w:divBdr>
      <w:divsChild>
        <w:div w:id="252402911">
          <w:marLeft w:val="0"/>
          <w:marRight w:val="0"/>
          <w:marTop w:val="0"/>
          <w:marBottom w:val="0"/>
          <w:divBdr>
            <w:top w:val="none" w:sz="0" w:space="0" w:color="auto"/>
            <w:left w:val="none" w:sz="0" w:space="0" w:color="auto"/>
            <w:bottom w:val="none" w:sz="0" w:space="0" w:color="auto"/>
            <w:right w:val="none" w:sz="0" w:space="0" w:color="auto"/>
          </w:divBdr>
          <w:divsChild>
            <w:div w:id="1242984313">
              <w:marLeft w:val="0"/>
              <w:marRight w:val="0"/>
              <w:marTop w:val="0"/>
              <w:marBottom w:val="0"/>
              <w:divBdr>
                <w:top w:val="none" w:sz="0" w:space="0" w:color="auto"/>
                <w:left w:val="none" w:sz="0" w:space="0" w:color="auto"/>
                <w:bottom w:val="none" w:sz="0" w:space="0" w:color="auto"/>
                <w:right w:val="none" w:sz="0" w:space="0" w:color="auto"/>
              </w:divBdr>
              <w:divsChild>
                <w:div w:id="1521968317">
                  <w:marLeft w:val="0"/>
                  <w:marRight w:val="0"/>
                  <w:marTop w:val="0"/>
                  <w:marBottom w:val="0"/>
                  <w:divBdr>
                    <w:top w:val="none" w:sz="0" w:space="0" w:color="auto"/>
                    <w:left w:val="none" w:sz="0" w:space="0" w:color="auto"/>
                    <w:bottom w:val="none" w:sz="0" w:space="0" w:color="auto"/>
                    <w:right w:val="none" w:sz="0" w:space="0" w:color="auto"/>
                  </w:divBdr>
                  <w:divsChild>
                    <w:div w:id="572161706">
                      <w:marLeft w:val="0"/>
                      <w:marRight w:val="0"/>
                      <w:marTop w:val="0"/>
                      <w:marBottom w:val="0"/>
                      <w:divBdr>
                        <w:top w:val="none" w:sz="0" w:space="0" w:color="auto"/>
                        <w:left w:val="none" w:sz="0" w:space="0" w:color="auto"/>
                        <w:bottom w:val="none" w:sz="0" w:space="0" w:color="auto"/>
                        <w:right w:val="none" w:sz="0" w:space="0" w:color="auto"/>
                      </w:divBdr>
                      <w:divsChild>
                        <w:div w:id="1974172815">
                          <w:marLeft w:val="0"/>
                          <w:marRight w:val="0"/>
                          <w:marTop w:val="0"/>
                          <w:marBottom w:val="0"/>
                          <w:divBdr>
                            <w:top w:val="none" w:sz="0" w:space="0" w:color="auto"/>
                            <w:left w:val="none" w:sz="0" w:space="0" w:color="auto"/>
                            <w:bottom w:val="none" w:sz="0" w:space="0" w:color="auto"/>
                            <w:right w:val="none" w:sz="0" w:space="0" w:color="auto"/>
                          </w:divBdr>
                          <w:divsChild>
                            <w:div w:id="1755010264">
                              <w:marLeft w:val="0"/>
                              <w:marRight w:val="0"/>
                              <w:marTop w:val="0"/>
                              <w:marBottom w:val="0"/>
                              <w:divBdr>
                                <w:top w:val="none" w:sz="0" w:space="0" w:color="auto"/>
                                <w:left w:val="none" w:sz="0" w:space="0" w:color="auto"/>
                                <w:bottom w:val="none" w:sz="0" w:space="0" w:color="auto"/>
                                <w:right w:val="none" w:sz="0" w:space="0" w:color="auto"/>
                              </w:divBdr>
                              <w:divsChild>
                                <w:div w:id="937057636">
                                  <w:marLeft w:val="0"/>
                                  <w:marRight w:val="0"/>
                                  <w:marTop w:val="0"/>
                                  <w:marBottom w:val="0"/>
                                  <w:divBdr>
                                    <w:top w:val="none" w:sz="0" w:space="0" w:color="auto"/>
                                    <w:left w:val="none" w:sz="0" w:space="0" w:color="auto"/>
                                    <w:bottom w:val="none" w:sz="0" w:space="0" w:color="auto"/>
                                    <w:right w:val="none" w:sz="0" w:space="0" w:color="auto"/>
                                  </w:divBdr>
                                  <w:divsChild>
                                    <w:div w:id="21241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33635">
      <w:bodyDiv w:val="1"/>
      <w:marLeft w:val="0"/>
      <w:marRight w:val="0"/>
      <w:marTop w:val="0"/>
      <w:marBottom w:val="0"/>
      <w:divBdr>
        <w:top w:val="none" w:sz="0" w:space="0" w:color="auto"/>
        <w:left w:val="none" w:sz="0" w:space="0" w:color="auto"/>
        <w:bottom w:val="none" w:sz="0" w:space="0" w:color="auto"/>
        <w:right w:val="none" w:sz="0" w:space="0" w:color="auto"/>
      </w:divBdr>
    </w:div>
    <w:div w:id="70008003">
      <w:bodyDiv w:val="1"/>
      <w:marLeft w:val="0"/>
      <w:marRight w:val="0"/>
      <w:marTop w:val="0"/>
      <w:marBottom w:val="0"/>
      <w:divBdr>
        <w:top w:val="none" w:sz="0" w:space="0" w:color="auto"/>
        <w:left w:val="none" w:sz="0" w:space="0" w:color="auto"/>
        <w:bottom w:val="none" w:sz="0" w:space="0" w:color="auto"/>
        <w:right w:val="none" w:sz="0" w:space="0" w:color="auto"/>
      </w:divBdr>
      <w:divsChild>
        <w:div w:id="418134423">
          <w:marLeft w:val="0"/>
          <w:marRight w:val="0"/>
          <w:marTop w:val="0"/>
          <w:marBottom w:val="240"/>
          <w:divBdr>
            <w:top w:val="none" w:sz="0" w:space="0" w:color="auto"/>
            <w:left w:val="none" w:sz="0" w:space="0" w:color="auto"/>
            <w:bottom w:val="none" w:sz="0" w:space="0" w:color="auto"/>
            <w:right w:val="none" w:sz="0" w:space="0" w:color="auto"/>
          </w:divBdr>
        </w:div>
        <w:div w:id="1818499157">
          <w:marLeft w:val="0"/>
          <w:marRight w:val="0"/>
          <w:marTop w:val="0"/>
          <w:marBottom w:val="240"/>
          <w:divBdr>
            <w:top w:val="none" w:sz="0" w:space="0" w:color="auto"/>
            <w:left w:val="none" w:sz="0" w:space="0" w:color="auto"/>
            <w:bottom w:val="none" w:sz="0" w:space="0" w:color="auto"/>
            <w:right w:val="none" w:sz="0" w:space="0" w:color="auto"/>
          </w:divBdr>
        </w:div>
        <w:div w:id="384256923">
          <w:marLeft w:val="0"/>
          <w:marRight w:val="0"/>
          <w:marTop w:val="0"/>
          <w:marBottom w:val="240"/>
          <w:divBdr>
            <w:top w:val="none" w:sz="0" w:space="0" w:color="auto"/>
            <w:left w:val="none" w:sz="0" w:space="0" w:color="auto"/>
            <w:bottom w:val="none" w:sz="0" w:space="0" w:color="auto"/>
            <w:right w:val="none" w:sz="0" w:space="0" w:color="auto"/>
          </w:divBdr>
          <w:divsChild>
            <w:div w:id="706639150">
              <w:marLeft w:val="0"/>
              <w:marRight w:val="0"/>
              <w:marTop w:val="0"/>
              <w:marBottom w:val="0"/>
              <w:divBdr>
                <w:top w:val="none" w:sz="0" w:space="0" w:color="auto"/>
                <w:left w:val="none" w:sz="0" w:space="0" w:color="auto"/>
                <w:bottom w:val="none" w:sz="0" w:space="0" w:color="auto"/>
                <w:right w:val="none" w:sz="0" w:space="0" w:color="auto"/>
              </w:divBdr>
              <w:divsChild>
                <w:div w:id="193921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99678">
          <w:marLeft w:val="0"/>
          <w:marRight w:val="0"/>
          <w:marTop w:val="0"/>
          <w:marBottom w:val="240"/>
          <w:divBdr>
            <w:top w:val="none" w:sz="0" w:space="0" w:color="auto"/>
            <w:left w:val="none" w:sz="0" w:space="0" w:color="auto"/>
            <w:bottom w:val="none" w:sz="0" w:space="0" w:color="auto"/>
            <w:right w:val="none" w:sz="0" w:space="0" w:color="auto"/>
          </w:divBdr>
        </w:div>
        <w:div w:id="746461816">
          <w:marLeft w:val="0"/>
          <w:marRight w:val="0"/>
          <w:marTop w:val="0"/>
          <w:marBottom w:val="240"/>
          <w:divBdr>
            <w:top w:val="none" w:sz="0" w:space="0" w:color="auto"/>
            <w:left w:val="none" w:sz="0" w:space="0" w:color="auto"/>
            <w:bottom w:val="none" w:sz="0" w:space="0" w:color="auto"/>
            <w:right w:val="none" w:sz="0" w:space="0" w:color="auto"/>
          </w:divBdr>
        </w:div>
      </w:divsChild>
    </w:div>
    <w:div w:id="70125372">
      <w:bodyDiv w:val="1"/>
      <w:marLeft w:val="0"/>
      <w:marRight w:val="0"/>
      <w:marTop w:val="0"/>
      <w:marBottom w:val="0"/>
      <w:divBdr>
        <w:top w:val="none" w:sz="0" w:space="0" w:color="auto"/>
        <w:left w:val="none" w:sz="0" w:space="0" w:color="auto"/>
        <w:bottom w:val="none" w:sz="0" w:space="0" w:color="auto"/>
        <w:right w:val="none" w:sz="0" w:space="0" w:color="auto"/>
      </w:divBdr>
    </w:div>
    <w:div w:id="70977225">
      <w:bodyDiv w:val="1"/>
      <w:marLeft w:val="0"/>
      <w:marRight w:val="0"/>
      <w:marTop w:val="0"/>
      <w:marBottom w:val="0"/>
      <w:divBdr>
        <w:top w:val="none" w:sz="0" w:space="0" w:color="auto"/>
        <w:left w:val="none" w:sz="0" w:space="0" w:color="auto"/>
        <w:bottom w:val="none" w:sz="0" w:space="0" w:color="auto"/>
        <w:right w:val="none" w:sz="0" w:space="0" w:color="auto"/>
      </w:divBdr>
      <w:divsChild>
        <w:div w:id="489633962">
          <w:marLeft w:val="0"/>
          <w:marRight w:val="0"/>
          <w:marTop w:val="0"/>
          <w:marBottom w:val="450"/>
          <w:divBdr>
            <w:top w:val="none" w:sz="0" w:space="0" w:color="auto"/>
            <w:left w:val="none" w:sz="0" w:space="0" w:color="auto"/>
            <w:bottom w:val="none" w:sz="0" w:space="0" w:color="auto"/>
            <w:right w:val="none" w:sz="0" w:space="0" w:color="auto"/>
          </w:divBdr>
          <w:divsChild>
            <w:div w:id="954020011">
              <w:marLeft w:val="0"/>
              <w:marRight w:val="0"/>
              <w:marTop w:val="0"/>
              <w:marBottom w:val="0"/>
              <w:divBdr>
                <w:top w:val="none" w:sz="0" w:space="0" w:color="auto"/>
                <w:left w:val="none" w:sz="0" w:space="0" w:color="auto"/>
                <w:bottom w:val="none" w:sz="0" w:space="0" w:color="auto"/>
                <w:right w:val="none" w:sz="0" w:space="0" w:color="auto"/>
              </w:divBdr>
              <w:divsChild>
                <w:div w:id="205265340">
                  <w:marLeft w:val="0"/>
                  <w:marRight w:val="0"/>
                  <w:marTop w:val="0"/>
                  <w:marBottom w:val="150"/>
                  <w:divBdr>
                    <w:top w:val="none" w:sz="0" w:space="0" w:color="auto"/>
                    <w:left w:val="none" w:sz="0" w:space="0" w:color="auto"/>
                    <w:bottom w:val="none" w:sz="0" w:space="0" w:color="auto"/>
                    <w:right w:val="none" w:sz="0" w:space="0" w:color="auto"/>
                  </w:divBdr>
                </w:div>
                <w:div w:id="1742602855">
                  <w:marLeft w:val="0"/>
                  <w:marRight w:val="0"/>
                  <w:marTop w:val="0"/>
                  <w:marBottom w:val="0"/>
                  <w:divBdr>
                    <w:top w:val="none" w:sz="0" w:space="0" w:color="auto"/>
                    <w:left w:val="none" w:sz="0" w:space="0" w:color="auto"/>
                    <w:bottom w:val="none" w:sz="0" w:space="0" w:color="auto"/>
                    <w:right w:val="none" w:sz="0" w:space="0" w:color="auto"/>
                  </w:divBdr>
                  <w:divsChild>
                    <w:div w:id="2036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06409">
              <w:marLeft w:val="0"/>
              <w:marRight w:val="0"/>
              <w:marTop w:val="0"/>
              <w:marBottom w:val="150"/>
              <w:divBdr>
                <w:top w:val="none" w:sz="0" w:space="0" w:color="auto"/>
                <w:left w:val="none" w:sz="0" w:space="0" w:color="auto"/>
                <w:bottom w:val="none" w:sz="0" w:space="0" w:color="auto"/>
                <w:right w:val="none" w:sz="0" w:space="0" w:color="auto"/>
              </w:divBdr>
              <w:divsChild>
                <w:div w:id="71762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2603">
          <w:marLeft w:val="0"/>
          <w:marRight w:val="0"/>
          <w:marTop w:val="0"/>
          <w:marBottom w:val="450"/>
          <w:divBdr>
            <w:top w:val="none" w:sz="0" w:space="0" w:color="auto"/>
            <w:left w:val="none" w:sz="0" w:space="0" w:color="auto"/>
            <w:bottom w:val="none" w:sz="0" w:space="0" w:color="auto"/>
            <w:right w:val="none" w:sz="0" w:space="0" w:color="auto"/>
          </w:divBdr>
        </w:div>
      </w:divsChild>
    </w:div>
    <w:div w:id="71051156">
      <w:bodyDiv w:val="1"/>
      <w:marLeft w:val="0"/>
      <w:marRight w:val="0"/>
      <w:marTop w:val="0"/>
      <w:marBottom w:val="0"/>
      <w:divBdr>
        <w:top w:val="none" w:sz="0" w:space="0" w:color="auto"/>
        <w:left w:val="none" w:sz="0" w:space="0" w:color="auto"/>
        <w:bottom w:val="none" w:sz="0" w:space="0" w:color="auto"/>
        <w:right w:val="none" w:sz="0" w:space="0" w:color="auto"/>
      </w:divBdr>
      <w:divsChild>
        <w:div w:id="2041274257">
          <w:marLeft w:val="0"/>
          <w:marRight w:val="0"/>
          <w:marTop w:val="0"/>
          <w:marBottom w:val="0"/>
          <w:divBdr>
            <w:top w:val="none" w:sz="0" w:space="0" w:color="auto"/>
            <w:left w:val="none" w:sz="0" w:space="0" w:color="auto"/>
            <w:bottom w:val="none" w:sz="0" w:space="0" w:color="auto"/>
            <w:right w:val="none" w:sz="0" w:space="0" w:color="auto"/>
          </w:divBdr>
          <w:divsChild>
            <w:div w:id="1959069226">
              <w:marLeft w:val="0"/>
              <w:marRight w:val="0"/>
              <w:marTop w:val="0"/>
              <w:marBottom w:val="0"/>
              <w:divBdr>
                <w:top w:val="none" w:sz="0" w:space="0" w:color="auto"/>
                <w:left w:val="none" w:sz="0" w:space="0" w:color="auto"/>
                <w:bottom w:val="none" w:sz="0" w:space="0" w:color="auto"/>
                <w:right w:val="none" w:sz="0" w:space="0" w:color="auto"/>
              </w:divBdr>
            </w:div>
          </w:divsChild>
        </w:div>
        <w:div w:id="1661418567">
          <w:marLeft w:val="0"/>
          <w:marRight w:val="0"/>
          <w:marTop w:val="0"/>
          <w:marBottom w:val="0"/>
          <w:divBdr>
            <w:top w:val="none" w:sz="0" w:space="0" w:color="auto"/>
            <w:left w:val="none" w:sz="0" w:space="0" w:color="auto"/>
            <w:bottom w:val="none" w:sz="0" w:space="0" w:color="auto"/>
            <w:right w:val="none" w:sz="0" w:space="0" w:color="auto"/>
          </w:divBdr>
        </w:div>
      </w:divsChild>
    </w:div>
    <w:div w:id="71858946">
      <w:bodyDiv w:val="1"/>
      <w:marLeft w:val="0"/>
      <w:marRight w:val="0"/>
      <w:marTop w:val="0"/>
      <w:marBottom w:val="0"/>
      <w:divBdr>
        <w:top w:val="none" w:sz="0" w:space="0" w:color="auto"/>
        <w:left w:val="none" w:sz="0" w:space="0" w:color="auto"/>
        <w:bottom w:val="none" w:sz="0" w:space="0" w:color="auto"/>
        <w:right w:val="none" w:sz="0" w:space="0" w:color="auto"/>
      </w:divBdr>
      <w:divsChild>
        <w:div w:id="247421952">
          <w:marLeft w:val="0"/>
          <w:marRight w:val="0"/>
          <w:marTop w:val="0"/>
          <w:marBottom w:val="0"/>
          <w:divBdr>
            <w:top w:val="none" w:sz="0" w:space="0" w:color="auto"/>
            <w:left w:val="none" w:sz="0" w:space="0" w:color="auto"/>
            <w:bottom w:val="none" w:sz="0" w:space="0" w:color="auto"/>
            <w:right w:val="none" w:sz="0" w:space="0" w:color="auto"/>
          </w:divBdr>
        </w:div>
      </w:divsChild>
    </w:div>
    <w:div w:id="72511144">
      <w:bodyDiv w:val="1"/>
      <w:marLeft w:val="0"/>
      <w:marRight w:val="0"/>
      <w:marTop w:val="0"/>
      <w:marBottom w:val="0"/>
      <w:divBdr>
        <w:top w:val="none" w:sz="0" w:space="0" w:color="auto"/>
        <w:left w:val="none" w:sz="0" w:space="0" w:color="auto"/>
        <w:bottom w:val="none" w:sz="0" w:space="0" w:color="auto"/>
        <w:right w:val="none" w:sz="0" w:space="0" w:color="auto"/>
      </w:divBdr>
    </w:div>
    <w:div w:id="72746542">
      <w:bodyDiv w:val="1"/>
      <w:marLeft w:val="0"/>
      <w:marRight w:val="0"/>
      <w:marTop w:val="0"/>
      <w:marBottom w:val="0"/>
      <w:divBdr>
        <w:top w:val="none" w:sz="0" w:space="0" w:color="auto"/>
        <w:left w:val="none" w:sz="0" w:space="0" w:color="auto"/>
        <w:bottom w:val="none" w:sz="0" w:space="0" w:color="auto"/>
        <w:right w:val="none" w:sz="0" w:space="0" w:color="auto"/>
      </w:divBdr>
      <w:divsChild>
        <w:div w:id="1311406272">
          <w:marLeft w:val="0"/>
          <w:marRight w:val="0"/>
          <w:marTop w:val="0"/>
          <w:marBottom w:val="0"/>
          <w:divBdr>
            <w:top w:val="single" w:sz="6" w:space="0" w:color="999999"/>
            <w:left w:val="single" w:sz="6" w:space="0" w:color="999999"/>
            <w:bottom w:val="single" w:sz="6" w:space="0" w:color="999999"/>
            <w:right w:val="single" w:sz="6" w:space="0" w:color="999999"/>
          </w:divBdr>
          <w:divsChild>
            <w:div w:id="759790926">
              <w:marLeft w:val="0"/>
              <w:marRight w:val="0"/>
              <w:marTop w:val="225"/>
              <w:marBottom w:val="0"/>
              <w:divBdr>
                <w:top w:val="single" w:sz="6" w:space="0" w:color="FFFFFF"/>
                <w:left w:val="none" w:sz="0" w:space="0" w:color="auto"/>
                <w:bottom w:val="none" w:sz="0" w:space="0" w:color="auto"/>
                <w:right w:val="none" w:sz="0" w:space="0" w:color="auto"/>
              </w:divBdr>
              <w:divsChild>
                <w:div w:id="1945189224">
                  <w:marLeft w:val="0"/>
                  <w:marRight w:val="0"/>
                  <w:marTop w:val="0"/>
                  <w:marBottom w:val="0"/>
                  <w:divBdr>
                    <w:top w:val="none" w:sz="0" w:space="0" w:color="auto"/>
                    <w:left w:val="none" w:sz="0" w:space="0" w:color="auto"/>
                    <w:bottom w:val="none" w:sz="0" w:space="0" w:color="auto"/>
                    <w:right w:val="none" w:sz="0" w:space="0" w:color="auto"/>
                  </w:divBdr>
                  <w:divsChild>
                    <w:div w:id="1998727828">
                      <w:marLeft w:val="0"/>
                      <w:marRight w:val="15"/>
                      <w:marTop w:val="0"/>
                      <w:marBottom w:val="0"/>
                      <w:divBdr>
                        <w:top w:val="none" w:sz="0" w:space="0" w:color="auto"/>
                        <w:left w:val="none" w:sz="0" w:space="0" w:color="auto"/>
                        <w:bottom w:val="none" w:sz="0" w:space="0" w:color="auto"/>
                        <w:right w:val="none" w:sz="0" w:space="0" w:color="auto"/>
                      </w:divBdr>
                      <w:divsChild>
                        <w:div w:id="401024453">
                          <w:marLeft w:val="0"/>
                          <w:marRight w:val="0"/>
                          <w:marTop w:val="0"/>
                          <w:marBottom w:val="0"/>
                          <w:divBdr>
                            <w:top w:val="none" w:sz="0" w:space="0" w:color="auto"/>
                            <w:left w:val="none" w:sz="0" w:space="0" w:color="auto"/>
                            <w:bottom w:val="none" w:sz="0" w:space="0" w:color="auto"/>
                            <w:right w:val="none" w:sz="0" w:space="0" w:color="auto"/>
                          </w:divBdr>
                          <w:divsChild>
                            <w:div w:id="2013797091">
                              <w:marLeft w:val="150"/>
                              <w:marRight w:val="105"/>
                              <w:marTop w:val="0"/>
                              <w:marBottom w:val="180"/>
                              <w:divBdr>
                                <w:top w:val="none" w:sz="0" w:space="0" w:color="auto"/>
                                <w:left w:val="none" w:sz="0" w:space="0" w:color="auto"/>
                                <w:bottom w:val="none" w:sz="0" w:space="0" w:color="auto"/>
                                <w:right w:val="none" w:sz="0" w:space="0" w:color="auto"/>
                              </w:divBdr>
                              <w:divsChild>
                                <w:div w:id="837041546">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23444">
      <w:bodyDiv w:val="1"/>
      <w:marLeft w:val="0"/>
      <w:marRight w:val="0"/>
      <w:marTop w:val="0"/>
      <w:marBottom w:val="0"/>
      <w:divBdr>
        <w:top w:val="none" w:sz="0" w:space="0" w:color="auto"/>
        <w:left w:val="none" w:sz="0" w:space="0" w:color="auto"/>
        <w:bottom w:val="none" w:sz="0" w:space="0" w:color="auto"/>
        <w:right w:val="none" w:sz="0" w:space="0" w:color="auto"/>
      </w:divBdr>
    </w:div>
    <w:div w:id="73010678">
      <w:bodyDiv w:val="1"/>
      <w:marLeft w:val="0"/>
      <w:marRight w:val="0"/>
      <w:marTop w:val="0"/>
      <w:marBottom w:val="0"/>
      <w:divBdr>
        <w:top w:val="none" w:sz="0" w:space="0" w:color="auto"/>
        <w:left w:val="none" w:sz="0" w:space="0" w:color="auto"/>
        <w:bottom w:val="none" w:sz="0" w:space="0" w:color="auto"/>
        <w:right w:val="none" w:sz="0" w:space="0" w:color="auto"/>
      </w:divBdr>
    </w:div>
    <w:div w:id="73554096">
      <w:bodyDiv w:val="1"/>
      <w:marLeft w:val="0"/>
      <w:marRight w:val="0"/>
      <w:marTop w:val="0"/>
      <w:marBottom w:val="0"/>
      <w:divBdr>
        <w:top w:val="none" w:sz="0" w:space="0" w:color="auto"/>
        <w:left w:val="none" w:sz="0" w:space="0" w:color="auto"/>
        <w:bottom w:val="none" w:sz="0" w:space="0" w:color="auto"/>
        <w:right w:val="none" w:sz="0" w:space="0" w:color="auto"/>
      </w:divBdr>
      <w:divsChild>
        <w:div w:id="1613703728">
          <w:marLeft w:val="0"/>
          <w:marRight w:val="0"/>
          <w:marTop w:val="0"/>
          <w:marBottom w:val="0"/>
          <w:divBdr>
            <w:top w:val="none" w:sz="0" w:space="0" w:color="auto"/>
            <w:left w:val="none" w:sz="0" w:space="0" w:color="auto"/>
            <w:bottom w:val="none" w:sz="0" w:space="0" w:color="auto"/>
            <w:right w:val="none" w:sz="0" w:space="0" w:color="auto"/>
          </w:divBdr>
        </w:div>
      </w:divsChild>
    </w:div>
    <w:div w:id="73670233">
      <w:bodyDiv w:val="1"/>
      <w:marLeft w:val="0"/>
      <w:marRight w:val="0"/>
      <w:marTop w:val="0"/>
      <w:marBottom w:val="0"/>
      <w:divBdr>
        <w:top w:val="none" w:sz="0" w:space="0" w:color="auto"/>
        <w:left w:val="none" w:sz="0" w:space="0" w:color="auto"/>
        <w:bottom w:val="none" w:sz="0" w:space="0" w:color="auto"/>
        <w:right w:val="none" w:sz="0" w:space="0" w:color="auto"/>
      </w:divBdr>
      <w:divsChild>
        <w:div w:id="1319961360">
          <w:marLeft w:val="0"/>
          <w:marRight w:val="0"/>
          <w:marTop w:val="0"/>
          <w:marBottom w:val="0"/>
          <w:divBdr>
            <w:top w:val="none" w:sz="0" w:space="0" w:color="auto"/>
            <w:left w:val="none" w:sz="0" w:space="0" w:color="auto"/>
            <w:bottom w:val="none" w:sz="0" w:space="0" w:color="auto"/>
            <w:right w:val="none" w:sz="0" w:space="0" w:color="auto"/>
          </w:divBdr>
          <w:divsChild>
            <w:div w:id="1647971841">
              <w:marLeft w:val="0"/>
              <w:marRight w:val="0"/>
              <w:marTop w:val="0"/>
              <w:marBottom w:val="0"/>
              <w:divBdr>
                <w:top w:val="none" w:sz="0" w:space="0" w:color="auto"/>
                <w:left w:val="none" w:sz="0" w:space="0" w:color="auto"/>
                <w:bottom w:val="none" w:sz="0" w:space="0" w:color="auto"/>
                <w:right w:val="none" w:sz="0" w:space="0" w:color="auto"/>
              </w:divBdr>
              <w:divsChild>
                <w:div w:id="1958020599">
                  <w:marLeft w:val="0"/>
                  <w:marRight w:val="0"/>
                  <w:marTop w:val="0"/>
                  <w:marBottom w:val="0"/>
                  <w:divBdr>
                    <w:top w:val="none" w:sz="0" w:space="0" w:color="auto"/>
                    <w:left w:val="none" w:sz="0" w:space="0" w:color="auto"/>
                    <w:bottom w:val="none" w:sz="0" w:space="0" w:color="auto"/>
                    <w:right w:val="none" w:sz="0" w:space="0" w:color="auto"/>
                  </w:divBdr>
                  <w:divsChild>
                    <w:div w:id="254869647">
                      <w:marLeft w:val="0"/>
                      <w:marRight w:val="0"/>
                      <w:marTop w:val="0"/>
                      <w:marBottom w:val="0"/>
                      <w:divBdr>
                        <w:top w:val="none" w:sz="0" w:space="0" w:color="auto"/>
                        <w:left w:val="none" w:sz="0" w:space="0" w:color="auto"/>
                        <w:bottom w:val="none" w:sz="0" w:space="0" w:color="auto"/>
                        <w:right w:val="none" w:sz="0" w:space="0" w:color="auto"/>
                      </w:divBdr>
                      <w:divsChild>
                        <w:div w:id="1953826873">
                          <w:marLeft w:val="0"/>
                          <w:marRight w:val="0"/>
                          <w:marTop w:val="0"/>
                          <w:marBottom w:val="0"/>
                          <w:divBdr>
                            <w:top w:val="none" w:sz="0" w:space="0" w:color="auto"/>
                            <w:left w:val="none" w:sz="0" w:space="0" w:color="auto"/>
                            <w:bottom w:val="none" w:sz="0" w:space="0" w:color="auto"/>
                            <w:right w:val="none" w:sz="0" w:space="0" w:color="auto"/>
                          </w:divBdr>
                          <w:divsChild>
                            <w:div w:id="1206412785">
                              <w:marLeft w:val="0"/>
                              <w:marRight w:val="0"/>
                              <w:marTop w:val="0"/>
                              <w:marBottom w:val="0"/>
                              <w:divBdr>
                                <w:top w:val="none" w:sz="0" w:space="0" w:color="auto"/>
                                <w:left w:val="none" w:sz="0" w:space="0" w:color="auto"/>
                                <w:bottom w:val="none" w:sz="0" w:space="0" w:color="auto"/>
                                <w:right w:val="none" w:sz="0" w:space="0" w:color="auto"/>
                              </w:divBdr>
                              <w:divsChild>
                                <w:div w:id="153421976">
                                  <w:marLeft w:val="0"/>
                                  <w:marRight w:val="0"/>
                                  <w:marTop w:val="0"/>
                                  <w:marBottom w:val="0"/>
                                  <w:divBdr>
                                    <w:top w:val="none" w:sz="0" w:space="0" w:color="auto"/>
                                    <w:left w:val="none" w:sz="0" w:space="0" w:color="auto"/>
                                    <w:bottom w:val="none" w:sz="0" w:space="0" w:color="auto"/>
                                    <w:right w:val="none" w:sz="0" w:space="0" w:color="auto"/>
                                  </w:divBdr>
                                  <w:divsChild>
                                    <w:div w:id="13835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865009">
      <w:bodyDiv w:val="1"/>
      <w:marLeft w:val="0"/>
      <w:marRight w:val="0"/>
      <w:marTop w:val="0"/>
      <w:marBottom w:val="0"/>
      <w:divBdr>
        <w:top w:val="none" w:sz="0" w:space="0" w:color="auto"/>
        <w:left w:val="none" w:sz="0" w:space="0" w:color="auto"/>
        <w:bottom w:val="none" w:sz="0" w:space="0" w:color="auto"/>
        <w:right w:val="none" w:sz="0" w:space="0" w:color="auto"/>
      </w:divBdr>
      <w:divsChild>
        <w:div w:id="1222642455">
          <w:marLeft w:val="0"/>
          <w:marRight w:val="0"/>
          <w:marTop w:val="0"/>
          <w:marBottom w:val="0"/>
          <w:divBdr>
            <w:top w:val="none" w:sz="0" w:space="0" w:color="auto"/>
            <w:left w:val="none" w:sz="0" w:space="0" w:color="auto"/>
            <w:bottom w:val="dotted" w:sz="6" w:space="4" w:color="DDDDDD"/>
            <w:right w:val="none" w:sz="0" w:space="0" w:color="auto"/>
          </w:divBdr>
          <w:divsChild>
            <w:div w:id="122494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8793">
      <w:bodyDiv w:val="1"/>
      <w:marLeft w:val="0"/>
      <w:marRight w:val="0"/>
      <w:marTop w:val="0"/>
      <w:marBottom w:val="0"/>
      <w:divBdr>
        <w:top w:val="none" w:sz="0" w:space="0" w:color="auto"/>
        <w:left w:val="none" w:sz="0" w:space="0" w:color="auto"/>
        <w:bottom w:val="none" w:sz="0" w:space="0" w:color="auto"/>
        <w:right w:val="none" w:sz="0" w:space="0" w:color="auto"/>
      </w:divBdr>
      <w:divsChild>
        <w:div w:id="1653364145">
          <w:marLeft w:val="0"/>
          <w:marRight w:val="0"/>
          <w:marTop w:val="0"/>
          <w:marBottom w:val="240"/>
          <w:divBdr>
            <w:top w:val="none" w:sz="0" w:space="0" w:color="auto"/>
            <w:left w:val="none" w:sz="0" w:space="0" w:color="auto"/>
            <w:bottom w:val="none" w:sz="0" w:space="0" w:color="auto"/>
            <w:right w:val="none" w:sz="0" w:space="0" w:color="auto"/>
          </w:divBdr>
        </w:div>
        <w:div w:id="53361940">
          <w:marLeft w:val="0"/>
          <w:marRight w:val="0"/>
          <w:marTop w:val="0"/>
          <w:marBottom w:val="240"/>
          <w:divBdr>
            <w:top w:val="none" w:sz="0" w:space="0" w:color="auto"/>
            <w:left w:val="none" w:sz="0" w:space="0" w:color="auto"/>
            <w:bottom w:val="none" w:sz="0" w:space="0" w:color="auto"/>
            <w:right w:val="none" w:sz="0" w:space="0" w:color="auto"/>
          </w:divBdr>
        </w:div>
        <w:div w:id="2094931417">
          <w:marLeft w:val="0"/>
          <w:marRight w:val="0"/>
          <w:marTop w:val="0"/>
          <w:marBottom w:val="240"/>
          <w:divBdr>
            <w:top w:val="none" w:sz="0" w:space="0" w:color="auto"/>
            <w:left w:val="none" w:sz="0" w:space="0" w:color="auto"/>
            <w:bottom w:val="none" w:sz="0" w:space="0" w:color="auto"/>
            <w:right w:val="none" w:sz="0" w:space="0" w:color="auto"/>
          </w:divBdr>
          <w:divsChild>
            <w:div w:id="1912080918">
              <w:marLeft w:val="0"/>
              <w:marRight w:val="0"/>
              <w:marTop w:val="0"/>
              <w:marBottom w:val="0"/>
              <w:divBdr>
                <w:top w:val="none" w:sz="0" w:space="0" w:color="auto"/>
                <w:left w:val="none" w:sz="0" w:space="0" w:color="auto"/>
                <w:bottom w:val="none" w:sz="0" w:space="0" w:color="auto"/>
                <w:right w:val="none" w:sz="0" w:space="0" w:color="auto"/>
              </w:divBdr>
              <w:divsChild>
                <w:div w:id="10347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83972">
          <w:marLeft w:val="0"/>
          <w:marRight w:val="0"/>
          <w:marTop w:val="0"/>
          <w:marBottom w:val="240"/>
          <w:divBdr>
            <w:top w:val="none" w:sz="0" w:space="0" w:color="auto"/>
            <w:left w:val="none" w:sz="0" w:space="0" w:color="auto"/>
            <w:bottom w:val="none" w:sz="0" w:space="0" w:color="auto"/>
            <w:right w:val="none" w:sz="0" w:space="0" w:color="auto"/>
          </w:divBdr>
        </w:div>
        <w:div w:id="1134298232">
          <w:marLeft w:val="0"/>
          <w:marRight w:val="0"/>
          <w:marTop w:val="0"/>
          <w:marBottom w:val="240"/>
          <w:divBdr>
            <w:top w:val="none" w:sz="0" w:space="0" w:color="auto"/>
            <w:left w:val="none" w:sz="0" w:space="0" w:color="auto"/>
            <w:bottom w:val="none" w:sz="0" w:space="0" w:color="auto"/>
            <w:right w:val="none" w:sz="0" w:space="0" w:color="auto"/>
          </w:divBdr>
        </w:div>
      </w:divsChild>
    </w:div>
    <w:div w:id="74863092">
      <w:bodyDiv w:val="1"/>
      <w:marLeft w:val="0"/>
      <w:marRight w:val="0"/>
      <w:marTop w:val="0"/>
      <w:marBottom w:val="0"/>
      <w:divBdr>
        <w:top w:val="none" w:sz="0" w:space="0" w:color="auto"/>
        <w:left w:val="none" w:sz="0" w:space="0" w:color="auto"/>
        <w:bottom w:val="none" w:sz="0" w:space="0" w:color="auto"/>
        <w:right w:val="none" w:sz="0" w:space="0" w:color="auto"/>
      </w:divBdr>
      <w:divsChild>
        <w:div w:id="1260795520">
          <w:marLeft w:val="0"/>
          <w:marRight w:val="0"/>
          <w:marTop w:val="0"/>
          <w:marBottom w:val="150"/>
          <w:divBdr>
            <w:top w:val="none" w:sz="0" w:space="0" w:color="auto"/>
            <w:left w:val="none" w:sz="0" w:space="0" w:color="auto"/>
            <w:bottom w:val="none" w:sz="0" w:space="0" w:color="auto"/>
            <w:right w:val="none" w:sz="0" w:space="0" w:color="auto"/>
          </w:divBdr>
        </w:div>
        <w:div w:id="1443575778">
          <w:marLeft w:val="0"/>
          <w:marRight w:val="0"/>
          <w:marTop w:val="0"/>
          <w:marBottom w:val="0"/>
          <w:divBdr>
            <w:top w:val="none" w:sz="0" w:space="0" w:color="auto"/>
            <w:left w:val="none" w:sz="0" w:space="0" w:color="auto"/>
            <w:bottom w:val="none" w:sz="0" w:space="0" w:color="auto"/>
            <w:right w:val="none" w:sz="0" w:space="0" w:color="auto"/>
          </w:divBdr>
        </w:div>
      </w:divsChild>
    </w:div>
    <w:div w:id="74939968">
      <w:bodyDiv w:val="1"/>
      <w:marLeft w:val="0"/>
      <w:marRight w:val="0"/>
      <w:marTop w:val="0"/>
      <w:marBottom w:val="0"/>
      <w:divBdr>
        <w:top w:val="none" w:sz="0" w:space="0" w:color="auto"/>
        <w:left w:val="none" w:sz="0" w:space="0" w:color="auto"/>
        <w:bottom w:val="none" w:sz="0" w:space="0" w:color="auto"/>
        <w:right w:val="none" w:sz="0" w:space="0" w:color="auto"/>
      </w:divBdr>
      <w:divsChild>
        <w:div w:id="1960725319">
          <w:marLeft w:val="0"/>
          <w:marRight w:val="0"/>
          <w:marTop w:val="0"/>
          <w:marBottom w:val="0"/>
          <w:divBdr>
            <w:top w:val="none" w:sz="0" w:space="0" w:color="auto"/>
            <w:left w:val="none" w:sz="0" w:space="0" w:color="auto"/>
            <w:bottom w:val="none" w:sz="0" w:space="0" w:color="auto"/>
            <w:right w:val="none" w:sz="0" w:space="0" w:color="auto"/>
          </w:divBdr>
          <w:divsChild>
            <w:div w:id="843863503">
              <w:marLeft w:val="0"/>
              <w:marRight w:val="0"/>
              <w:marTop w:val="0"/>
              <w:marBottom w:val="0"/>
              <w:divBdr>
                <w:top w:val="none" w:sz="0" w:space="0" w:color="auto"/>
                <w:left w:val="none" w:sz="0" w:space="0" w:color="auto"/>
                <w:bottom w:val="none" w:sz="0" w:space="0" w:color="auto"/>
                <w:right w:val="none" w:sz="0" w:space="0" w:color="auto"/>
              </w:divBdr>
              <w:divsChild>
                <w:div w:id="582834887">
                  <w:marLeft w:val="0"/>
                  <w:marRight w:val="0"/>
                  <w:marTop w:val="0"/>
                  <w:marBottom w:val="0"/>
                  <w:divBdr>
                    <w:top w:val="none" w:sz="0" w:space="0" w:color="auto"/>
                    <w:left w:val="none" w:sz="0" w:space="0" w:color="auto"/>
                    <w:bottom w:val="none" w:sz="0" w:space="0" w:color="auto"/>
                    <w:right w:val="none" w:sz="0" w:space="0" w:color="auto"/>
                  </w:divBdr>
                  <w:divsChild>
                    <w:div w:id="731001040">
                      <w:marLeft w:val="0"/>
                      <w:marRight w:val="0"/>
                      <w:marTop w:val="0"/>
                      <w:marBottom w:val="0"/>
                      <w:divBdr>
                        <w:top w:val="none" w:sz="0" w:space="0" w:color="auto"/>
                        <w:left w:val="none" w:sz="0" w:space="0" w:color="auto"/>
                        <w:bottom w:val="none" w:sz="0" w:space="0" w:color="auto"/>
                        <w:right w:val="none" w:sz="0" w:space="0" w:color="auto"/>
                      </w:divBdr>
                      <w:divsChild>
                        <w:div w:id="896624498">
                          <w:marLeft w:val="0"/>
                          <w:marRight w:val="0"/>
                          <w:marTop w:val="0"/>
                          <w:marBottom w:val="0"/>
                          <w:divBdr>
                            <w:top w:val="none" w:sz="0" w:space="0" w:color="auto"/>
                            <w:left w:val="none" w:sz="0" w:space="0" w:color="auto"/>
                            <w:bottom w:val="none" w:sz="0" w:space="0" w:color="auto"/>
                            <w:right w:val="none" w:sz="0" w:space="0" w:color="auto"/>
                          </w:divBdr>
                          <w:divsChild>
                            <w:div w:id="990871212">
                              <w:marLeft w:val="0"/>
                              <w:marRight w:val="0"/>
                              <w:marTop w:val="0"/>
                              <w:marBottom w:val="0"/>
                              <w:divBdr>
                                <w:top w:val="none" w:sz="0" w:space="0" w:color="auto"/>
                                <w:left w:val="none" w:sz="0" w:space="0" w:color="auto"/>
                                <w:bottom w:val="none" w:sz="0" w:space="0" w:color="auto"/>
                                <w:right w:val="none" w:sz="0" w:space="0" w:color="auto"/>
                              </w:divBdr>
                              <w:divsChild>
                                <w:div w:id="1748764033">
                                  <w:marLeft w:val="0"/>
                                  <w:marRight w:val="0"/>
                                  <w:marTop w:val="0"/>
                                  <w:marBottom w:val="0"/>
                                  <w:divBdr>
                                    <w:top w:val="none" w:sz="0" w:space="0" w:color="auto"/>
                                    <w:left w:val="none" w:sz="0" w:space="0" w:color="auto"/>
                                    <w:bottom w:val="none" w:sz="0" w:space="0" w:color="auto"/>
                                    <w:right w:val="none" w:sz="0" w:space="0" w:color="auto"/>
                                  </w:divBdr>
                                  <w:divsChild>
                                    <w:div w:id="1469127431">
                                      <w:marLeft w:val="0"/>
                                      <w:marRight w:val="0"/>
                                      <w:marTop w:val="0"/>
                                      <w:marBottom w:val="0"/>
                                      <w:divBdr>
                                        <w:top w:val="none" w:sz="0" w:space="0" w:color="auto"/>
                                        <w:left w:val="none" w:sz="0" w:space="0" w:color="auto"/>
                                        <w:bottom w:val="none" w:sz="0" w:space="0" w:color="auto"/>
                                        <w:right w:val="none" w:sz="0" w:space="0" w:color="auto"/>
                                      </w:divBdr>
                                      <w:divsChild>
                                        <w:div w:id="36401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77128">
      <w:bodyDiv w:val="1"/>
      <w:marLeft w:val="0"/>
      <w:marRight w:val="0"/>
      <w:marTop w:val="0"/>
      <w:marBottom w:val="0"/>
      <w:divBdr>
        <w:top w:val="none" w:sz="0" w:space="0" w:color="auto"/>
        <w:left w:val="none" w:sz="0" w:space="0" w:color="auto"/>
        <w:bottom w:val="none" w:sz="0" w:space="0" w:color="auto"/>
        <w:right w:val="none" w:sz="0" w:space="0" w:color="auto"/>
      </w:divBdr>
    </w:div>
    <w:div w:id="76749035">
      <w:bodyDiv w:val="1"/>
      <w:marLeft w:val="0"/>
      <w:marRight w:val="0"/>
      <w:marTop w:val="0"/>
      <w:marBottom w:val="0"/>
      <w:divBdr>
        <w:top w:val="none" w:sz="0" w:space="0" w:color="auto"/>
        <w:left w:val="none" w:sz="0" w:space="0" w:color="auto"/>
        <w:bottom w:val="none" w:sz="0" w:space="0" w:color="auto"/>
        <w:right w:val="none" w:sz="0" w:space="0" w:color="auto"/>
      </w:divBdr>
      <w:divsChild>
        <w:div w:id="1130438738">
          <w:marLeft w:val="0"/>
          <w:marRight w:val="0"/>
          <w:marTop w:val="0"/>
          <w:marBottom w:val="0"/>
          <w:divBdr>
            <w:top w:val="none" w:sz="0" w:space="0" w:color="auto"/>
            <w:left w:val="none" w:sz="0" w:space="0" w:color="auto"/>
            <w:bottom w:val="dotted" w:sz="6" w:space="4" w:color="DDDDDD"/>
            <w:right w:val="none" w:sz="0" w:space="0" w:color="auto"/>
          </w:divBdr>
          <w:divsChild>
            <w:div w:id="24742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5450">
      <w:bodyDiv w:val="1"/>
      <w:marLeft w:val="0"/>
      <w:marRight w:val="0"/>
      <w:marTop w:val="0"/>
      <w:marBottom w:val="0"/>
      <w:divBdr>
        <w:top w:val="none" w:sz="0" w:space="0" w:color="auto"/>
        <w:left w:val="none" w:sz="0" w:space="0" w:color="auto"/>
        <w:bottom w:val="none" w:sz="0" w:space="0" w:color="auto"/>
        <w:right w:val="none" w:sz="0" w:space="0" w:color="auto"/>
      </w:divBdr>
      <w:divsChild>
        <w:div w:id="664824343">
          <w:marLeft w:val="0"/>
          <w:marRight w:val="0"/>
          <w:marTop w:val="0"/>
          <w:marBottom w:val="150"/>
          <w:divBdr>
            <w:top w:val="none" w:sz="0" w:space="0" w:color="auto"/>
            <w:left w:val="none" w:sz="0" w:space="0" w:color="auto"/>
            <w:bottom w:val="none" w:sz="0" w:space="0" w:color="auto"/>
            <w:right w:val="none" w:sz="0" w:space="0" w:color="auto"/>
          </w:divBdr>
        </w:div>
      </w:divsChild>
    </w:div>
    <w:div w:id="76827068">
      <w:bodyDiv w:val="1"/>
      <w:marLeft w:val="0"/>
      <w:marRight w:val="0"/>
      <w:marTop w:val="0"/>
      <w:marBottom w:val="0"/>
      <w:divBdr>
        <w:top w:val="none" w:sz="0" w:space="0" w:color="auto"/>
        <w:left w:val="none" w:sz="0" w:space="0" w:color="auto"/>
        <w:bottom w:val="none" w:sz="0" w:space="0" w:color="auto"/>
        <w:right w:val="none" w:sz="0" w:space="0" w:color="auto"/>
      </w:divBdr>
    </w:div>
    <w:div w:id="77140107">
      <w:bodyDiv w:val="1"/>
      <w:marLeft w:val="0"/>
      <w:marRight w:val="0"/>
      <w:marTop w:val="0"/>
      <w:marBottom w:val="0"/>
      <w:divBdr>
        <w:top w:val="none" w:sz="0" w:space="0" w:color="auto"/>
        <w:left w:val="none" w:sz="0" w:space="0" w:color="auto"/>
        <w:bottom w:val="none" w:sz="0" w:space="0" w:color="auto"/>
        <w:right w:val="none" w:sz="0" w:space="0" w:color="auto"/>
      </w:divBdr>
      <w:divsChild>
        <w:div w:id="1901020488">
          <w:marLeft w:val="0"/>
          <w:marRight w:val="0"/>
          <w:marTop w:val="0"/>
          <w:marBottom w:val="150"/>
          <w:divBdr>
            <w:top w:val="none" w:sz="0" w:space="0" w:color="auto"/>
            <w:left w:val="none" w:sz="0" w:space="0" w:color="auto"/>
            <w:bottom w:val="none" w:sz="0" w:space="0" w:color="auto"/>
            <w:right w:val="none" w:sz="0" w:space="0" w:color="auto"/>
          </w:divBdr>
        </w:div>
      </w:divsChild>
    </w:div>
    <w:div w:id="77294434">
      <w:bodyDiv w:val="1"/>
      <w:marLeft w:val="0"/>
      <w:marRight w:val="0"/>
      <w:marTop w:val="0"/>
      <w:marBottom w:val="0"/>
      <w:divBdr>
        <w:top w:val="none" w:sz="0" w:space="0" w:color="auto"/>
        <w:left w:val="none" w:sz="0" w:space="0" w:color="auto"/>
        <w:bottom w:val="none" w:sz="0" w:space="0" w:color="auto"/>
        <w:right w:val="none" w:sz="0" w:space="0" w:color="auto"/>
      </w:divBdr>
      <w:divsChild>
        <w:div w:id="1493374204">
          <w:marLeft w:val="0"/>
          <w:marRight w:val="0"/>
          <w:marTop w:val="0"/>
          <w:marBottom w:val="150"/>
          <w:divBdr>
            <w:top w:val="none" w:sz="0" w:space="0" w:color="auto"/>
            <w:left w:val="none" w:sz="0" w:space="0" w:color="auto"/>
            <w:bottom w:val="none" w:sz="0" w:space="0" w:color="auto"/>
            <w:right w:val="none" w:sz="0" w:space="0" w:color="auto"/>
          </w:divBdr>
        </w:div>
      </w:divsChild>
    </w:div>
    <w:div w:id="77599417">
      <w:bodyDiv w:val="1"/>
      <w:marLeft w:val="0"/>
      <w:marRight w:val="0"/>
      <w:marTop w:val="0"/>
      <w:marBottom w:val="0"/>
      <w:divBdr>
        <w:top w:val="none" w:sz="0" w:space="0" w:color="auto"/>
        <w:left w:val="none" w:sz="0" w:space="0" w:color="auto"/>
        <w:bottom w:val="none" w:sz="0" w:space="0" w:color="auto"/>
        <w:right w:val="none" w:sz="0" w:space="0" w:color="auto"/>
      </w:divBdr>
      <w:divsChild>
        <w:div w:id="597366565">
          <w:marLeft w:val="0"/>
          <w:marRight w:val="0"/>
          <w:marTop w:val="0"/>
          <w:marBottom w:val="0"/>
          <w:divBdr>
            <w:top w:val="none" w:sz="0" w:space="0" w:color="auto"/>
            <w:left w:val="none" w:sz="0" w:space="0" w:color="auto"/>
            <w:bottom w:val="none" w:sz="0" w:space="0" w:color="auto"/>
            <w:right w:val="none" w:sz="0" w:space="0" w:color="auto"/>
          </w:divBdr>
        </w:div>
      </w:divsChild>
    </w:div>
    <w:div w:id="77793549">
      <w:bodyDiv w:val="1"/>
      <w:marLeft w:val="0"/>
      <w:marRight w:val="0"/>
      <w:marTop w:val="0"/>
      <w:marBottom w:val="0"/>
      <w:divBdr>
        <w:top w:val="none" w:sz="0" w:space="0" w:color="auto"/>
        <w:left w:val="none" w:sz="0" w:space="0" w:color="auto"/>
        <w:bottom w:val="none" w:sz="0" w:space="0" w:color="auto"/>
        <w:right w:val="none" w:sz="0" w:space="0" w:color="auto"/>
      </w:divBdr>
      <w:divsChild>
        <w:div w:id="381290483">
          <w:marLeft w:val="0"/>
          <w:marRight w:val="0"/>
          <w:marTop w:val="0"/>
          <w:marBottom w:val="0"/>
          <w:divBdr>
            <w:top w:val="none" w:sz="0" w:space="0" w:color="auto"/>
            <w:left w:val="none" w:sz="0" w:space="0" w:color="auto"/>
            <w:bottom w:val="none" w:sz="0" w:space="0" w:color="auto"/>
            <w:right w:val="none" w:sz="0" w:space="0" w:color="auto"/>
          </w:divBdr>
          <w:divsChild>
            <w:div w:id="287274029">
              <w:marLeft w:val="0"/>
              <w:marRight w:val="0"/>
              <w:marTop w:val="0"/>
              <w:marBottom w:val="0"/>
              <w:divBdr>
                <w:top w:val="none" w:sz="0" w:space="0" w:color="auto"/>
                <w:left w:val="none" w:sz="0" w:space="0" w:color="auto"/>
                <w:bottom w:val="none" w:sz="0" w:space="0" w:color="auto"/>
                <w:right w:val="none" w:sz="0" w:space="0" w:color="auto"/>
              </w:divBdr>
              <w:divsChild>
                <w:div w:id="1245216704">
                  <w:marLeft w:val="0"/>
                  <w:marRight w:val="0"/>
                  <w:marTop w:val="0"/>
                  <w:marBottom w:val="0"/>
                  <w:divBdr>
                    <w:top w:val="none" w:sz="0" w:space="0" w:color="auto"/>
                    <w:left w:val="none" w:sz="0" w:space="0" w:color="auto"/>
                    <w:bottom w:val="none" w:sz="0" w:space="0" w:color="auto"/>
                    <w:right w:val="none" w:sz="0" w:space="0" w:color="auto"/>
                  </w:divBdr>
                  <w:divsChild>
                    <w:div w:id="2129545296">
                      <w:marLeft w:val="0"/>
                      <w:marRight w:val="0"/>
                      <w:marTop w:val="0"/>
                      <w:marBottom w:val="0"/>
                      <w:divBdr>
                        <w:top w:val="none" w:sz="0" w:space="0" w:color="auto"/>
                        <w:left w:val="none" w:sz="0" w:space="0" w:color="auto"/>
                        <w:bottom w:val="none" w:sz="0" w:space="0" w:color="auto"/>
                        <w:right w:val="none" w:sz="0" w:space="0" w:color="auto"/>
                      </w:divBdr>
                      <w:divsChild>
                        <w:div w:id="193928257">
                          <w:marLeft w:val="0"/>
                          <w:marRight w:val="0"/>
                          <w:marTop w:val="0"/>
                          <w:marBottom w:val="0"/>
                          <w:divBdr>
                            <w:top w:val="none" w:sz="0" w:space="0" w:color="auto"/>
                            <w:left w:val="none" w:sz="0" w:space="0" w:color="auto"/>
                            <w:bottom w:val="none" w:sz="0" w:space="0" w:color="auto"/>
                            <w:right w:val="none" w:sz="0" w:space="0" w:color="auto"/>
                          </w:divBdr>
                          <w:divsChild>
                            <w:div w:id="971667394">
                              <w:marLeft w:val="0"/>
                              <w:marRight w:val="0"/>
                              <w:marTop w:val="0"/>
                              <w:marBottom w:val="0"/>
                              <w:divBdr>
                                <w:top w:val="none" w:sz="0" w:space="0" w:color="auto"/>
                                <w:left w:val="none" w:sz="0" w:space="0" w:color="auto"/>
                                <w:bottom w:val="none" w:sz="0" w:space="0" w:color="auto"/>
                                <w:right w:val="none" w:sz="0" w:space="0" w:color="auto"/>
                              </w:divBdr>
                              <w:divsChild>
                                <w:div w:id="170802285">
                                  <w:marLeft w:val="0"/>
                                  <w:marRight w:val="0"/>
                                  <w:marTop w:val="0"/>
                                  <w:marBottom w:val="0"/>
                                  <w:divBdr>
                                    <w:top w:val="none" w:sz="0" w:space="0" w:color="auto"/>
                                    <w:left w:val="none" w:sz="0" w:space="0" w:color="auto"/>
                                    <w:bottom w:val="none" w:sz="0" w:space="0" w:color="auto"/>
                                    <w:right w:val="none" w:sz="0" w:space="0" w:color="auto"/>
                                  </w:divBdr>
                                  <w:divsChild>
                                    <w:div w:id="157446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68811">
      <w:bodyDiv w:val="1"/>
      <w:marLeft w:val="0"/>
      <w:marRight w:val="0"/>
      <w:marTop w:val="0"/>
      <w:marBottom w:val="0"/>
      <w:divBdr>
        <w:top w:val="none" w:sz="0" w:space="0" w:color="auto"/>
        <w:left w:val="none" w:sz="0" w:space="0" w:color="auto"/>
        <w:bottom w:val="none" w:sz="0" w:space="0" w:color="auto"/>
        <w:right w:val="none" w:sz="0" w:space="0" w:color="auto"/>
      </w:divBdr>
      <w:divsChild>
        <w:div w:id="958072185">
          <w:marLeft w:val="0"/>
          <w:marRight w:val="0"/>
          <w:marTop w:val="0"/>
          <w:marBottom w:val="0"/>
          <w:divBdr>
            <w:top w:val="none" w:sz="0" w:space="0" w:color="auto"/>
            <w:left w:val="none" w:sz="0" w:space="0" w:color="auto"/>
            <w:bottom w:val="none" w:sz="0" w:space="0" w:color="auto"/>
            <w:right w:val="none" w:sz="0" w:space="0" w:color="auto"/>
          </w:divBdr>
          <w:divsChild>
            <w:div w:id="82144115">
              <w:marLeft w:val="0"/>
              <w:marRight w:val="0"/>
              <w:marTop w:val="0"/>
              <w:marBottom w:val="0"/>
              <w:divBdr>
                <w:top w:val="none" w:sz="0" w:space="0" w:color="auto"/>
                <w:left w:val="none" w:sz="0" w:space="0" w:color="auto"/>
                <w:bottom w:val="none" w:sz="0" w:space="0" w:color="auto"/>
                <w:right w:val="none" w:sz="0" w:space="0" w:color="auto"/>
              </w:divBdr>
              <w:divsChild>
                <w:div w:id="1425568546">
                  <w:marLeft w:val="0"/>
                  <w:marRight w:val="0"/>
                  <w:marTop w:val="0"/>
                  <w:marBottom w:val="0"/>
                  <w:divBdr>
                    <w:top w:val="none" w:sz="0" w:space="0" w:color="auto"/>
                    <w:left w:val="none" w:sz="0" w:space="0" w:color="auto"/>
                    <w:bottom w:val="none" w:sz="0" w:space="0" w:color="auto"/>
                    <w:right w:val="none" w:sz="0" w:space="0" w:color="auto"/>
                  </w:divBdr>
                  <w:divsChild>
                    <w:div w:id="565260770">
                      <w:marLeft w:val="0"/>
                      <w:marRight w:val="0"/>
                      <w:marTop w:val="0"/>
                      <w:marBottom w:val="0"/>
                      <w:divBdr>
                        <w:top w:val="none" w:sz="0" w:space="0" w:color="auto"/>
                        <w:left w:val="none" w:sz="0" w:space="0" w:color="auto"/>
                        <w:bottom w:val="none" w:sz="0" w:space="0" w:color="auto"/>
                        <w:right w:val="none" w:sz="0" w:space="0" w:color="auto"/>
                      </w:divBdr>
                      <w:divsChild>
                        <w:div w:id="294872902">
                          <w:marLeft w:val="0"/>
                          <w:marRight w:val="0"/>
                          <w:marTop w:val="0"/>
                          <w:marBottom w:val="0"/>
                          <w:divBdr>
                            <w:top w:val="none" w:sz="0" w:space="0" w:color="auto"/>
                            <w:left w:val="none" w:sz="0" w:space="0" w:color="auto"/>
                            <w:bottom w:val="none" w:sz="0" w:space="0" w:color="auto"/>
                            <w:right w:val="none" w:sz="0" w:space="0" w:color="auto"/>
                          </w:divBdr>
                          <w:divsChild>
                            <w:div w:id="1296833852">
                              <w:marLeft w:val="0"/>
                              <w:marRight w:val="0"/>
                              <w:marTop w:val="0"/>
                              <w:marBottom w:val="0"/>
                              <w:divBdr>
                                <w:top w:val="none" w:sz="0" w:space="0" w:color="auto"/>
                                <w:left w:val="none" w:sz="0" w:space="0" w:color="auto"/>
                                <w:bottom w:val="none" w:sz="0" w:space="0" w:color="auto"/>
                                <w:right w:val="none" w:sz="0" w:space="0" w:color="auto"/>
                              </w:divBdr>
                              <w:divsChild>
                                <w:div w:id="288825258">
                                  <w:marLeft w:val="0"/>
                                  <w:marRight w:val="0"/>
                                  <w:marTop w:val="0"/>
                                  <w:marBottom w:val="0"/>
                                  <w:divBdr>
                                    <w:top w:val="none" w:sz="0" w:space="0" w:color="auto"/>
                                    <w:left w:val="none" w:sz="0" w:space="0" w:color="auto"/>
                                    <w:bottom w:val="none" w:sz="0" w:space="0" w:color="auto"/>
                                    <w:right w:val="none" w:sz="0" w:space="0" w:color="auto"/>
                                  </w:divBdr>
                                  <w:divsChild>
                                    <w:div w:id="397367112">
                                      <w:marLeft w:val="0"/>
                                      <w:marRight w:val="0"/>
                                      <w:marTop w:val="0"/>
                                      <w:marBottom w:val="0"/>
                                      <w:divBdr>
                                        <w:top w:val="none" w:sz="0" w:space="0" w:color="auto"/>
                                        <w:left w:val="none" w:sz="0" w:space="0" w:color="auto"/>
                                        <w:bottom w:val="none" w:sz="0" w:space="0" w:color="auto"/>
                                        <w:right w:val="none" w:sz="0" w:space="0" w:color="auto"/>
                                      </w:divBdr>
                                      <w:divsChild>
                                        <w:div w:id="165833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213519">
      <w:bodyDiv w:val="1"/>
      <w:marLeft w:val="0"/>
      <w:marRight w:val="0"/>
      <w:marTop w:val="0"/>
      <w:marBottom w:val="0"/>
      <w:divBdr>
        <w:top w:val="none" w:sz="0" w:space="0" w:color="auto"/>
        <w:left w:val="none" w:sz="0" w:space="0" w:color="auto"/>
        <w:bottom w:val="none" w:sz="0" w:space="0" w:color="auto"/>
        <w:right w:val="none" w:sz="0" w:space="0" w:color="auto"/>
      </w:divBdr>
      <w:divsChild>
        <w:div w:id="815948927">
          <w:marLeft w:val="0"/>
          <w:marRight w:val="0"/>
          <w:marTop w:val="0"/>
          <w:marBottom w:val="0"/>
          <w:divBdr>
            <w:top w:val="none" w:sz="0" w:space="0" w:color="auto"/>
            <w:left w:val="none" w:sz="0" w:space="0" w:color="auto"/>
            <w:bottom w:val="dotted" w:sz="6" w:space="4" w:color="DDDDDD"/>
            <w:right w:val="none" w:sz="0" w:space="0" w:color="auto"/>
          </w:divBdr>
          <w:divsChild>
            <w:div w:id="116878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5434">
      <w:bodyDiv w:val="1"/>
      <w:marLeft w:val="0"/>
      <w:marRight w:val="0"/>
      <w:marTop w:val="0"/>
      <w:marBottom w:val="0"/>
      <w:divBdr>
        <w:top w:val="none" w:sz="0" w:space="0" w:color="auto"/>
        <w:left w:val="none" w:sz="0" w:space="0" w:color="auto"/>
        <w:bottom w:val="none" w:sz="0" w:space="0" w:color="auto"/>
        <w:right w:val="none" w:sz="0" w:space="0" w:color="auto"/>
      </w:divBdr>
      <w:divsChild>
        <w:div w:id="419369879">
          <w:marLeft w:val="0"/>
          <w:marRight w:val="0"/>
          <w:marTop w:val="0"/>
          <w:marBottom w:val="0"/>
          <w:divBdr>
            <w:top w:val="none" w:sz="0" w:space="0" w:color="auto"/>
            <w:left w:val="none" w:sz="0" w:space="0" w:color="auto"/>
            <w:bottom w:val="none" w:sz="0" w:space="0" w:color="auto"/>
            <w:right w:val="none" w:sz="0" w:space="0" w:color="auto"/>
          </w:divBdr>
          <w:divsChild>
            <w:div w:id="930744675">
              <w:marLeft w:val="0"/>
              <w:marRight w:val="0"/>
              <w:marTop w:val="0"/>
              <w:marBottom w:val="0"/>
              <w:divBdr>
                <w:top w:val="none" w:sz="0" w:space="0" w:color="auto"/>
                <w:left w:val="none" w:sz="0" w:space="0" w:color="auto"/>
                <w:bottom w:val="none" w:sz="0" w:space="0" w:color="auto"/>
                <w:right w:val="none" w:sz="0" w:space="0" w:color="auto"/>
              </w:divBdr>
              <w:divsChild>
                <w:div w:id="533688026">
                  <w:marLeft w:val="0"/>
                  <w:marRight w:val="0"/>
                  <w:marTop w:val="0"/>
                  <w:marBottom w:val="0"/>
                  <w:divBdr>
                    <w:top w:val="none" w:sz="0" w:space="0" w:color="auto"/>
                    <w:left w:val="none" w:sz="0" w:space="0" w:color="auto"/>
                    <w:bottom w:val="none" w:sz="0" w:space="0" w:color="auto"/>
                    <w:right w:val="none" w:sz="0" w:space="0" w:color="auto"/>
                  </w:divBdr>
                  <w:divsChild>
                    <w:div w:id="935211940">
                      <w:marLeft w:val="0"/>
                      <w:marRight w:val="0"/>
                      <w:marTop w:val="0"/>
                      <w:marBottom w:val="0"/>
                      <w:divBdr>
                        <w:top w:val="none" w:sz="0" w:space="0" w:color="auto"/>
                        <w:left w:val="none" w:sz="0" w:space="0" w:color="auto"/>
                        <w:bottom w:val="none" w:sz="0" w:space="0" w:color="auto"/>
                        <w:right w:val="none" w:sz="0" w:space="0" w:color="auto"/>
                      </w:divBdr>
                      <w:divsChild>
                        <w:div w:id="1548102957">
                          <w:marLeft w:val="0"/>
                          <w:marRight w:val="0"/>
                          <w:marTop w:val="0"/>
                          <w:marBottom w:val="0"/>
                          <w:divBdr>
                            <w:top w:val="none" w:sz="0" w:space="0" w:color="auto"/>
                            <w:left w:val="none" w:sz="0" w:space="0" w:color="auto"/>
                            <w:bottom w:val="none" w:sz="0" w:space="0" w:color="auto"/>
                            <w:right w:val="none" w:sz="0" w:space="0" w:color="auto"/>
                          </w:divBdr>
                          <w:divsChild>
                            <w:div w:id="269701638">
                              <w:marLeft w:val="0"/>
                              <w:marRight w:val="0"/>
                              <w:marTop w:val="0"/>
                              <w:marBottom w:val="0"/>
                              <w:divBdr>
                                <w:top w:val="none" w:sz="0" w:space="0" w:color="auto"/>
                                <w:left w:val="none" w:sz="0" w:space="0" w:color="auto"/>
                                <w:bottom w:val="none" w:sz="0" w:space="0" w:color="auto"/>
                                <w:right w:val="none" w:sz="0" w:space="0" w:color="auto"/>
                              </w:divBdr>
                              <w:divsChild>
                                <w:div w:id="783429455">
                                  <w:marLeft w:val="0"/>
                                  <w:marRight w:val="0"/>
                                  <w:marTop w:val="0"/>
                                  <w:marBottom w:val="0"/>
                                  <w:divBdr>
                                    <w:top w:val="none" w:sz="0" w:space="0" w:color="auto"/>
                                    <w:left w:val="none" w:sz="0" w:space="0" w:color="auto"/>
                                    <w:bottom w:val="none" w:sz="0" w:space="0" w:color="auto"/>
                                    <w:right w:val="none" w:sz="0" w:space="0" w:color="auto"/>
                                  </w:divBdr>
                                  <w:divsChild>
                                    <w:div w:id="96904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46548">
      <w:bodyDiv w:val="1"/>
      <w:marLeft w:val="0"/>
      <w:marRight w:val="0"/>
      <w:marTop w:val="0"/>
      <w:marBottom w:val="0"/>
      <w:divBdr>
        <w:top w:val="none" w:sz="0" w:space="0" w:color="auto"/>
        <w:left w:val="none" w:sz="0" w:space="0" w:color="auto"/>
        <w:bottom w:val="none" w:sz="0" w:space="0" w:color="auto"/>
        <w:right w:val="none" w:sz="0" w:space="0" w:color="auto"/>
      </w:divBdr>
    </w:div>
    <w:div w:id="78987941">
      <w:bodyDiv w:val="1"/>
      <w:marLeft w:val="0"/>
      <w:marRight w:val="0"/>
      <w:marTop w:val="0"/>
      <w:marBottom w:val="0"/>
      <w:divBdr>
        <w:top w:val="none" w:sz="0" w:space="0" w:color="auto"/>
        <w:left w:val="none" w:sz="0" w:space="0" w:color="auto"/>
        <w:bottom w:val="none" w:sz="0" w:space="0" w:color="auto"/>
        <w:right w:val="none" w:sz="0" w:space="0" w:color="auto"/>
      </w:divBdr>
      <w:divsChild>
        <w:div w:id="2069180753">
          <w:marLeft w:val="0"/>
          <w:marRight w:val="0"/>
          <w:marTop w:val="0"/>
          <w:marBottom w:val="0"/>
          <w:divBdr>
            <w:top w:val="none" w:sz="0" w:space="0" w:color="auto"/>
            <w:left w:val="none" w:sz="0" w:space="0" w:color="auto"/>
            <w:bottom w:val="none" w:sz="0" w:space="0" w:color="auto"/>
            <w:right w:val="none" w:sz="0" w:space="0" w:color="auto"/>
          </w:divBdr>
          <w:divsChild>
            <w:div w:id="720642200">
              <w:marLeft w:val="0"/>
              <w:marRight w:val="0"/>
              <w:marTop w:val="0"/>
              <w:marBottom w:val="0"/>
              <w:divBdr>
                <w:top w:val="none" w:sz="0" w:space="0" w:color="auto"/>
                <w:left w:val="none" w:sz="0" w:space="0" w:color="auto"/>
                <w:bottom w:val="none" w:sz="0" w:space="0" w:color="auto"/>
                <w:right w:val="none" w:sz="0" w:space="0" w:color="auto"/>
              </w:divBdr>
              <w:divsChild>
                <w:div w:id="986586752">
                  <w:marLeft w:val="0"/>
                  <w:marRight w:val="0"/>
                  <w:marTop w:val="0"/>
                  <w:marBottom w:val="0"/>
                  <w:divBdr>
                    <w:top w:val="none" w:sz="0" w:space="0" w:color="auto"/>
                    <w:left w:val="none" w:sz="0" w:space="0" w:color="auto"/>
                    <w:bottom w:val="none" w:sz="0" w:space="0" w:color="auto"/>
                    <w:right w:val="none" w:sz="0" w:space="0" w:color="auto"/>
                  </w:divBdr>
                  <w:divsChild>
                    <w:div w:id="1441990248">
                      <w:marLeft w:val="0"/>
                      <w:marRight w:val="0"/>
                      <w:marTop w:val="0"/>
                      <w:marBottom w:val="0"/>
                      <w:divBdr>
                        <w:top w:val="none" w:sz="0" w:space="0" w:color="auto"/>
                        <w:left w:val="none" w:sz="0" w:space="0" w:color="auto"/>
                        <w:bottom w:val="none" w:sz="0" w:space="0" w:color="auto"/>
                        <w:right w:val="none" w:sz="0" w:space="0" w:color="auto"/>
                      </w:divBdr>
                      <w:divsChild>
                        <w:div w:id="2006779203">
                          <w:marLeft w:val="0"/>
                          <w:marRight w:val="0"/>
                          <w:marTop w:val="0"/>
                          <w:marBottom w:val="0"/>
                          <w:divBdr>
                            <w:top w:val="none" w:sz="0" w:space="0" w:color="auto"/>
                            <w:left w:val="none" w:sz="0" w:space="0" w:color="auto"/>
                            <w:bottom w:val="none" w:sz="0" w:space="0" w:color="auto"/>
                            <w:right w:val="none" w:sz="0" w:space="0" w:color="auto"/>
                          </w:divBdr>
                          <w:divsChild>
                            <w:div w:id="8863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59471">
      <w:bodyDiv w:val="1"/>
      <w:marLeft w:val="0"/>
      <w:marRight w:val="0"/>
      <w:marTop w:val="0"/>
      <w:marBottom w:val="0"/>
      <w:divBdr>
        <w:top w:val="none" w:sz="0" w:space="0" w:color="auto"/>
        <w:left w:val="none" w:sz="0" w:space="0" w:color="auto"/>
        <w:bottom w:val="none" w:sz="0" w:space="0" w:color="auto"/>
        <w:right w:val="none" w:sz="0" w:space="0" w:color="auto"/>
      </w:divBdr>
      <w:divsChild>
        <w:div w:id="1094738741">
          <w:marLeft w:val="0"/>
          <w:marRight w:val="0"/>
          <w:marTop w:val="0"/>
          <w:marBottom w:val="0"/>
          <w:divBdr>
            <w:top w:val="none" w:sz="0" w:space="0" w:color="auto"/>
            <w:left w:val="none" w:sz="0" w:space="0" w:color="auto"/>
            <w:bottom w:val="none" w:sz="0" w:space="0" w:color="auto"/>
            <w:right w:val="none" w:sz="0" w:space="0" w:color="auto"/>
          </w:divBdr>
          <w:divsChild>
            <w:div w:id="618610551">
              <w:marLeft w:val="0"/>
              <w:marRight w:val="0"/>
              <w:marTop w:val="0"/>
              <w:marBottom w:val="0"/>
              <w:divBdr>
                <w:top w:val="none" w:sz="0" w:space="0" w:color="auto"/>
                <w:left w:val="none" w:sz="0" w:space="0" w:color="auto"/>
                <w:bottom w:val="none" w:sz="0" w:space="0" w:color="auto"/>
                <w:right w:val="none" w:sz="0" w:space="0" w:color="auto"/>
              </w:divBdr>
              <w:divsChild>
                <w:div w:id="951591596">
                  <w:marLeft w:val="0"/>
                  <w:marRight w:val="0"/>
                  <w:marTop w:val="0"/>
                  <w:marBottom w:val="0"/>
                  <w:divBdr>
                    <w:top w:val="none" w:sz="0" w:space="0" w:color="auto"/>
                    <w:left w:val="none" w:sz="0" w:space="0" w:color="auto"/>
                    <w:bottom w:val="none" w:sz="0" w:space="0" w:color="auto"/>
                    <w:right w:val="none" w:sz="0" w:space="0" w:color="auto"/>
                  </w:divBdr>
                  <w:divsChild>
                    <w:div w:id="345521051">
                      <w:marLeft w:val="0"/>
                      <w:marRight w:val="0"/>
                      <w:marTop w:val="0"/>
                      <w:marBottom w:val="0"/>
                      <w:divBdr>
                        <w:top w:val="none" w:sz="0" w:space="0" w:color="auto"/>
                        <w:left w:val="none" w:sz="0" w:space="0" w:color="auto"/>
                        <w:bottom w:val="none" w:sz="0" w:space="0" w:color="auto"/>
                        <w:right w:val="none" w:sz="0" w:space="0" w:color="auto"/>
                      </w:divBdr>
                      <w:divsChild>
                        <w:div w:id="525215500">
                          <w:marLeft w:val="0"/>
                          <w:marRight w:val="0"/>
                          <w:marTop w:val="0"/>
                          <w:marBottom w:val="0"/>
                          <w:divBdr>
                            <w:top w:val="none" w:sz="0" w:space="0" w:color="auto"/>
                            <w:left w:val="none" w:sz="0" w:space="0" w:color="auto"/>
                            <w:bottom w:val="none" w:sz="0" w:space="0" w:color="auto"/>
                            <w:right w:val="none" w:sz="0" w:space="0" w:color="auto"/>
                          </w:divBdr>
                          <w:divsChild>
                            <w:div w:id="356469919">
                              <w:marLeft w:val="0"/>
                              <w:marRight w:val="0"/>
                              <w:marTop w:val="0"/>
                              <w:marBottom w:val="0"/>
                              <w:divBdr>
                                <w:top w:val="none" w:sz="0" w:space="0" w:color="auto"/>
                                <w:left w:val="none" w:sz="0" w:space="0" w:color="auto"/>
                                <w:bottom w:val="none" w:sz="0" w:space="0" w:color="auto"/>
                                <w:right w:val="none" w:sz="0" w:space="0" w:color="auto"/>
                              </w:divBdr>
                              <w:divsChild>
                                <w:div w:id="635262429">
                                  <w:marLeft w:val="0"/>
                                  <w:marRight w:val="0"/>
                                  <w:marTop w:val="0"/>
                                  <w:marBottom w:val="0"/>
                                  <w:divBdr>
                                    <w:top w:val="none" w:sz="0" w:space="0" w:color="auto"/>
                                    <w:left w:val="none" w:sz="0" w:space="0" w:color="auto"/>
                                    <w:bottom w:val="none" w:sz="0" w:space="0" w:color="auto"/>
                                    <w:right w:val="none" w:sz="0" w:space="0" w:color="auto"/>
                                  </w:divBdr>
                                  <w:divsChild>
                                    <w:div w:id="137280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75202">
      <w:bodyDiv w:val="1"/>
      <w:marLeft w:val="0"/>
      <w:marRight w:val="0"/>
      <w:marTop w:val="0"/>
      <w:marBottom w:val="0"/>
      <w:divBdr>
        <w:top w:val="none" w:sz="0" w:space="0" w:color="auto"/>
        <w:left w:val="none" w:sz="0" w:space="0" w:color="auto"/>
        <w:bottom w:val="none" w:sz="0" w:space="0" w:color="auto"/>
        <w:right w:val="none" w:sz="0" w:space="0" w:color="auto"/>
      </w:divBdr>
      <w:divsChild>
        <w:div w:id="969016068">
          <w:marLeft w:val="0"/>
          <w:marRight w:val="0"/>
          <w:marTop w:val="0"/>
          <w:marBottom w:val="150"/>
          <w:divBdr>
            <w:top w:val="none" w:sz="0" w:space="0" w:color="auto"/>
            <w:left w:val="none" w:sz="0" w:space="0" w:color="auto"/>
            <w:bottom w:val="none" w:sz="0" w:space="0" w:color="auto"/>
            <w:right w:val="none" w:sz="0" w:space="0" w:color="auto"/>
          </w:divBdr>
          <w:divsChild>
            <w:div w:id="624429952">
              <w:marLeft w:val="0"/>
              <w:marRight w:val="0"/>
              <w:marTop w:val="0"/>
              <w:marBottom w:val="0"/>
              <w:divBdr>
                <w:top w:val="none" w:sz="0" w:space="0" w:color="auto"/>
                <w:left w:val="none" w:sz="0" w:space="0" w:color="auto"/>
                <w:bottom w:val="none" w:sz="0" w:space="0" w:color="auto"/>
                <w:right w:val="none" w:sz="0" w:space="0" w:color="auto"/>
              </w:divBdr>
              <w:divsChild>
                <w:div w:id="101495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25339">
          <w:marLeft w:val="0"/>
          <w:marRight w:val="0"/>
          <w:marTop w:val="0"/>
          <w:marBottom w:val="150"/>
          <w:divBdr>
            <w:top w:val="none" w:sz="0" w:space="0" w:color="auto"/>
            <w:left w:val="none" w:sz="0" w:space="0" w:color="auto"/>
            <w:bottom w:val="none" w:sz="0" w:space="0" w:color="auto"/>
            <w:right w:val="none" w:sz="0" w:space="0" w:color="auto"/>
          </w:divBdr>
        </w:div>
        <w:div w:id="1178036031">
          <w:marLeft w:val="0"/>
          <w:marRight w:val="0"/>
          <w:marTop w:val="0"/>
          <w:marBottom w:val="0"/>
          <w:divBdr>
            <w:top w:val="none" w:sz="0" w:space="0" w:color="auto"/>
            <w:left w:val="none" w:sz="0" w:space="0" w:color="auto"/>
            <w:bottom w:val="none" w:sz="0" w:space="0" w:color="auto"/>
            <w:right w:val="none" w:sz="0" w:space="0" w:color="auto"/>
          </w:divBdr>
          <w:divsChild>
            <w:div w:id="185723252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9568777">
      <w:bodyDiv w:val="1"/>
      <w:marLeft w:val="0"/>
      <w:marRight w:val="0"/>
      <w:marTop w:val="0"/>
      <w:marBottom w:val="0"/>
      <w:divBdr>
        <w:top w:val="none" w:sz="0" w:space="0" w:color="auto"/>
        <w:left w:val="none" w:sz="0" w:space="0" w:color="auto"/>
        <w:bottom w:val="none" w:sz="0" w:space="0" w:color="auto"/>
        <w:right w:val="none" w:sz="0" w:space="0" w:color="auto"/>
      </w:divBdr>
      <w:divsChild>
        <w:div w:id="1325739101">
          <w:marLeft w:val="0"/>
          <w:marRight w:val="0"/>
          <w:marTop w:val="0"/>
          <w:marBottom w:val="0"/>
          <w:divBdr>
            <w:top w:val="none" w:sz="0" w:space="0" w:color="auto"/>
            <w:left w:val="none" w:sz="0" w:space="0" w:color="auto"/>
            <w:bottom w:val="dotted" w:sz="6" w:space="4" w:color="DDDDDD"/>
            <w:right w:val="none" w:sz="0" w:space="0" w:color="auto"/>
          </w:divBdr>
        </w:div>
      </w:divsChild>
    </w:div>
    <w:div w:id="79913565">
      <w:bodyDiv w:val="1"/>
      <w:marLeft w:val="0"/>
      <w:marRight w:val="0"/>
      <w:marTop w:val="0"/>
      <w:marBottom w:val="0"/>
      <w:divBdr>
        <w:top w:val="none" w:sz="0" w:space="0" w:color="auto"/>
        <w:left w:val="none" w:sz="0" w:space="0" w:color="auto"/>
        <w:bottom w:val="none" w:sz="0" w:space="0" w:color="auto"/>
        <w:right w:val="none" w:sz="0" w:space="0" w:color="auto"/>
      </w:divBdr>
      <w:divsChild>
        <w:div w:id="1717703087">
          <w:marLeft w:val="0"/>
          <w:marRight w:val="0"/>
          <w:marTop w:val="0"/>
          <w:marBottom w:val="0"/>
          <w:divBdr>
            <w:top w:val="none" w:sz="0" w:space="0" w:color="auto"/>
            <w:left w:val="none" w:sz="0" w:space="0" w:color="auto"/>
            <w:bottom w:val="none" w:sz="0" w:space="0" w:color="auto"/>
            <w:right w:val="none" w:sz="0" w:space="0" w:color="auto"/>
          </w:divBdr>
          <w:divsChild>
            <w:div w:id="147791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1446">
      <w:bodyDiv w:val="1"/>
      <w:marLeft w:val="0"/>
      <w:marRight w:val="0"/>
      <w:marTop w:val="0"/>
      <w:marBottom w:val="0"/>
      <w:divBdr>
        <w:top w:val="none" w:sz="0" w:space="0" w:color="auto"/>
        <w:left w:val="none" w:sz="0" w:space="0" w:color="auto"/>
        <w:bottom w:val="none" w:sz="0" w:space="0" w:color="auto"/>
        <w:right w:val="none" w:sz="0" w:space="0" w:color="auto"/>
      </w:divBdr>
    </w:div>
    <w:div w:id="80880335">
      <w:bodyDiv w:val="1"/>
      <w:marLeft w:val="0"/>
      <w:marRight w:val="0"/>
      <w:marTop w:val="0"/>
      <w:marBottom w:val="0"/>
      <w:divBdr>
        <w:top w:val="none" w:sz="0" w:space="0" w:color="auto"/>
        <w:left w:val="none" w:sz="0" w:space="0" w:color="auto"/>
        <w:bottom w:val="none" w:sz="0" w:space="0" w:color="auto"/>
        <w:right w:val="none" w:sz="0" w:space="0" w:color="auto"/>
      </w:divBdr>
      <w:divsChild>
        <w:div w:id="1847868674">
          <w:marLeft w:val="0"/>
          <w:marRight w:val="0"/>
          <w:marTop w:val="0"/>
          <w:marBottom w:val="0"/>
          <w:divBdr>
            <w:top w:val="none" w:sz="0" w:space="0" w:color="auto"/>
            <w:left w:val="none" w:sz="0" w:space="0" w:color="auto"/>
            <w:bottom w:val="none" w:sz="0" w:space="0" w:color="auto"/>
            <w:right w:val="none" w:sz="0" w:space="0" w:color="auto"/>
          </w:divBdr>
          <w:divsChild>
            <w:div w:id="381248355">
              <w:marLeft w:val="0"/>
              <w:marRight w:val="0"/>
              <w:marTop w:val="0"/>
              <w:marBottom w:val="0"/>
              <w:divBdr>
                <w:top w:val="none" w:sz="0" w:space="0" w:color="auto"/>
                <w:left w:val="none" w:sz="0" w:space="0" w:color="auto"/>
                <w:bottom w:val="none" w:sz="0" w:space="0" w:color="auto"/>
                <w:right w:val="none" w:sz="0" w:space="0" w:color="auto"/>
              </w:divBdr>
              <w:divsChild>
                <w:div w:id="1982954091">
                  <w:marLeft w:val="0"/>
                  <w:marRight w:val="0"/>
                  <w:marTop w:val="0"/>
                  <w:marBottom w:val="0"/>
                  <w:divBdr>
                    <w:top w:val="none" w:sz="0" w:space="0" w:color="auto"/>
                    <w:left w:val="none" w:sz="0" w:space="0" w:color="auto"/>
                    <w:bottom w:val="none" w:sz="0" w:space="0" w:color="auto"/>
                    <w:right w:val="none" w:sz="0" w:space="0" w:color="auto"/>
                  </w:divBdr>
                  <w:divsChild>
                    <w:div w:id="1848326371">
                      <w:marLeft w:val="0"/>
                      <w:marRight w:val="0"/>
                      <w:marTop w:val="0"/>
                      <w:marBottom w:val="0"/>
                      <w:divBdr>
                        <w:top w:val="none" w:sz="0" w:space="0" w:color="auto"/>
                        <w:left w:val="none" w:sz="0" w:space="0" w:color="auto"/>
                        <w:bottom w:val="none" w:sz="0" w:space="0" w:color="auto"/>
                        <w:right w:val="none" w:sz="0" w:space="0" w:color="auto"/>
                      </w:divBdr>
                      <w:divsChild>
                        <w:div w:id="729112188">
                          <w:marLeft w:val="0"/>
                          <w:marRight w:val="0"/>
                          <w:marTop w:val="0"/>
                          <w:marBottom w:val="0"/>
                          <w:divBdr>
                            <w:top w:val="none" w:sz="0" w:space="0" w:color="auto"/>
                            <w:left w:val="none" w:sz="0" w:space="0" w:color="auto"/>
                            <w:bottom w:val="none" w:sz="0" w:space="0" w:color="auto"/>
                            <w:right w:val="none" w:sz="0" w:space="0" w:color="auto"/>
                          </w:divBdr>
                          <w:divsChild>
                            <w:div w:id="1678269321">
                              <w:marLeft w:val="0"/>
                              <w:marRight w:val="0"/>
                              <w:marTop w:val="0"/>
                              <w:marBottom w:val="0"/>
                              <w:divBdr>
                                <w:top w:val="none" w:sz="0" w:space="0" w:color="auto"/>
                                <w:left w:val="none" w:sz="0" w:space="0" w:color="auto"/>
                                <w:bottom w:val="none" w:sz="0" w:space="0" w:color="auto"/>
                                <w:right w:val="none" w:sz="0" w:space="0" w:color="auto"/>
                              </w:divBdr>
                              <w:divsChild>
                                <w:div w:id="602306471">
                                  <w:marLeft w:val="0"/>
                                  <w:marRight w:val="0"/>
                                  <w:marTop w:val="0"/>
                                  <w:marBottom w:val="0"/>
                                  <w:divBdr>
                                    <w:top w:val="none" w:sz="0" w:space="0" w:color="auto"/>
                                    <w:left w:val="none" w:sz="0" w:space="0" w:color="auto"/>
                                    <w:bottom w:val="none" w:sz="0" w:space="0" w:color="auto"/>
                                    <w:right w:val="none" w:sz="0" w:space="0" w:color="auto"/>
                                  </w:divBdr>
                                  <w:divsChild>
                                    <w:div w:id="15757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49384">
      <w:bodyDiv w:val="1"/>
      <w:marLeft w:val="0"/>
      <w:marRight w:val="0"/>
      <w:marTop w:val="0"/>
      <w:marBottom w:val="0"/>
      <w:divBdr>
        <w:top w:val="none" w:sz="0" w:space="0" w:color="auto"/>
        <w:left w:val="none" w:sz="0" w:space="0" w:color="auto"/>
        <w:bottom w:val="none" w:sz="0" w:space="0" w:color="auto"/>
        <w:right w:val="none" w:sz="0" w:space="0" w:color="auto"/>
      </w:divBdr>
      <w:divsChild>
        <w:div w:id="615982970">
          <w:marLeft w:val="0"/>
          <w:marRight w:val="0"/>
          <w:marTop w:val="0"/>
          <w:marBottom w:val="0"/>
          <w:divBdr>
            <w:top w:val="none" w:sz="0" w:space="0" w:color="auto"/>
            <w:left w:val="none" w:sz="0" w:space="0" w:color="auto"/>
            <w:bottom w:val="dotted" w:sz="6" w:space="4" w:color="DDDDDD"/>
            <w:right w:val="none" w:sz="0" w:space="0" w:color="auto"/>
          </w:divBdr>
        </w:div>
      </w:divsChild>
    </w:div>
    <w:div w:id="80952325">
      <w:bodyDiv w:val="1"/>
      <w:marLeft w:val="0"/>
      <w:marRight w:val="0"/>
      <w:marTop w:val="0"/>
      <w:marBottom w:val="0"/>
      <w:divBdr>
        <w:top w:val="none" w:sz="0" w:space="0" w:color="auto"/>
        <w:left w:val="none" w:sz="0" w:space="0" w:color="auto"/>
        <w:bottom w:val="none" w:sz="0" w:space="0" w:color="auto"/>
        <w:right w:val="none" w:sz="0" w:space="0" w:color="auto"/>
      </w:divBdr>
      <w:divsChild>
        <w:div w:id="277301019">
          <w:marLeft w:val="0"/>
          <w:marRight w:val="0"/>
          <w:marTop w:val="0"/>
          <w:marBottom w:val="0"/>
          <w:divBdr>
            <w:top w:val="none" w:sz="0" w:space="0" w:color="auto"/>
            <w:left w:val="none" w:sz="0" w:space="0" w:color="auto"/>
            <w:bottom w:val="dotted" w:sz="6" w:space="4" w:color="DDDDDD"/>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2934">
      <w:bodyDiv w:val="1"/>
      <w:marLeft w:val="0"/>
      <w:marRight w:val="0"/>
      <w:marTop w:val="0"/>
      <w:marBottom w:val="0"/>
      <w:divBdr>
        <w:top w:val="none" w:sz="0" w:space="0" w:color="auto"/>
        <w:left w:val="none" w:sz="0" w:space="0" w:color="auto"/>
        <w:bottom w:val="none" w:sz="0" w:space="0" w:color="auto"/>
        <w:right w:val="none" w:sz="0" w:space="0" w:color="auto"/>
      </w:divBdr>
    </w:div>
    <w:div w:id="81220733">
      <w:bodyDiv w:val="1"/>
      <w:marLeft w:val="0"/>
      <w:marRight w:val="0"/>
      <w:marTop w:val="0"/>
      <w:marBottom w:val="0"/>
      <w:divBdr>
        <w:top w:val="none" w:sz="0" w:space="0" w:color="auto"/>
        <w:left w:val="none" w:sz="0" w:space="0" w:color="auto"/>
        <w:bottom w:val="none" w:sz="0" w:space="0" w:color="auto"/>
        <w:right w:val="none" w:sz="0" w:space="0" w:color="auto"/>
      </w:divBdr>
      <w:divsChild>
        <w:div w:id="1684088952">
          <w:marLeft w:val="0"/>
          <w:marRight w:val="0"/>
          <w:marTop w:val="0"/>
          <w:marBottom w:val="225"/>
          <w:divBdr>
            <w:top w:val="single" w:sz="6" w:space="11" w:color="E5E5E5"/>
            <w:left w:val="single" w:sz="6" w:space="11" w:color="E5E5E5"/>
            <w:bottom w:val="single" w:sz="6" w:space="1" w:color="E5E5E5"/>
            <w:right w:val="single" w:sz="6" w:space="11" w:color="E5E5E5"/>
          </w:divBdr>
          <w:divsChild>
            <w:div w:id="395931663">
              <w:marLeft w:val="0"/>
              <w:marRight w:val="0"/>
              <w:marTop w:val="0"/>
              <w:marBottom w:val="0"/>
              <w:divBdr>
                <w:top w:val="none" w:sz="0" w:space="0" w:color="auto"/>
                <w:left w:val="none" w:sz="0" w:space="0" w:color="auto"/>
                <w:bottom w:val="dotted" w:sz="6" w:space="4" w:color="DDDDDD"/>
                <w:right w:val="none" w:sz="0" w:space="0" w:color="auto"/>
              </w:divBdr>
              <w:divsChild>
                <w:div w:id="549918652">
                  <w:marLeft w:val="0"/>
                  <w:marRight w:val="0"/>
                  <w:marTop w:val="0"/>
                  <w:marBottom w:val="0"/>
                  <w:divBdr>
                    <w:top w:val="none" w:sz="0" w:space="0" w:color="auto"/>
                    <w:left w:val="none" w:sz="0" w:space="0" w:color="auto"/>
                    <w:bottom w:val="none" w:sz="0" w:space="0" w:color="auto"/>
                    <w:right w:val="none" w:sz="0" w:space="0" w:color="auto"/>
                  </w:divBdr>
                </w:div>
              </w:divsChild>
            </w:div>
            <w:div w:id="1553688372">
              <w:marLeft w:val="0"/>
              <w:marRight w:val="0"/>
              <w:marTop w:val="0"/>
              <w:marBottom w:val="0"/>
              <w:divBdr>
                <w:top w:val="none" w:sz="0" w:space="0" w:color="auto"/>
                <w:left w:val="none" w:sz="0" w:space="0" w:color="auto"/>
                <w:bottom w:val="none" w:sz="0" w:space="0" w:color="auto"/>
                <w:right w:val="none" w:sz="0" w:space="0" w:color="auto"/>
              </w:divBdr>
              <w:divsChild>
                <w:div w:id="493374685">
                  <w:marLeft w:val="0"/>
                  <w:marRight w:val="0"/>
                  <w:marTop w:val="0"/>
                  <w:marBottom w:val="0"/>
                  <w:divBdr>
                    <w:top w:val="none" w:sz="0" w:space="0" w:color="auto"/>
                    <w:left w:val="none" w:sz="0" w:space="0" w:color="auto"/>
                    <w:bottom w:val="none" w:sz="0" w:space="0" w:color="auto"/>
                    <w:right w:val="none" w:sz="0" w:space="0" w:color="auto"/>
                  </w:divBdr>
                </w:div>
              </w:divsChild>
            </w:div>
            <w:div w:id="149175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3051">
      <w:bodyDiv w:val="1"/>
      <w:marLeft w:val="0"/>
      <w:marRight w:val="0"/>
      <w:marTop w:val="0"/>
      <w:marBottom w:val="0"/>
      <w:divBdr>
        <w:top w:val="none" w:sz="0" w:space="0" w:color="auto"/>
        <w:left w:val="none" w:sz="0" w:space="0" w:color="auto"/>
        <w:bottom w:val="none" w:sz="0" w:space="0" w:color="auto"/>
        <w:right w:val="none" w:sz="0" w:space="0" w:color="auto"/>
      </w:divBdr>
      <w:divsChild>
        <w:div w:id="1365326607">
          <w:marLeft w:val="0"/>
          <w:marRight w:val="0"/>
          <w:marTop w:val="0"/>
          <w:marBottom w:val="150"/>
          <w:divBdr>
            <w:top w:val="none" w:sz="0" w:space="0" w:color="auto"/>
            <w:left w:val="none" w:sz="0" w:space="0" w:color="auto"/>
            <w:bottom w:val="none" w:sz="0" w:space="0" w:color="auto"/>
            <w:right w:val="none" w:sz="0" w:space="0" w:color="auto"/>
          </w:divBdr>
        </w:div>
        <w:div w:id="1608585014">
          <w:marLeft w:val="0"/>
          <w:marRight w:val="0"/>
          <w:marTop w:val="0"/>
          <w:marBottom w:val="0"/>
          <w:divBdr>
            <w:top w:val="none" w:sz="0" w:space="0" w:color="auto"/>
            <w:left w:val="none" w:sz="0" w:space="0" w:color="auto"/>
            <w:bottom w:val="none" w:sz="0" w:space="0" w:color="auto"/>
            <w:right w:val="none" w:sz="0" w:space="0" w:color="auto"/>
          </w:divBdr>
        </w:div>
      </w:divsChild>
    </w:div>
    <w:div w:id="81420274">
      <w:bodyDiv w:val="1"/>
      <w:marLeft w:val="0"/>
      <w:marRight w:val="0"/>
      <w:marTop w:val="0"/>
      <w:marBottom w:val="0"/>
      <w:divBdr>
        <w:top w:val="none" w:sz="0" w:space="0" w:color="auto"/>
        <w:left w:val="none" w:sz="0" w:space="0" w:color="auto"/>
        <w:bottom w:val="none" w:sz="0" w:space="0" w:color="auto"/>
        <w:right w:val="none" w:sz="0" w:space="0" w:color="auto"/>
      </w:divBdr>
      <w:divsChild>
        <w:div w:id="139461622">
          <w:marLeft w:val="0"/>
          <w:marRight w:val="0"/>
          <w:marTop w:val="0"/>
          <w:marBottom w:val="0"/>
          <w:divBdr>
            <w:top w:val="none" w:sz="0" w:space="0" w:color="auto"/>
            <w:left w:val="none" w:sz="0" w:space="0" w:color="auto"/>
            <w:bottom w:val="dotted" w:sz="6" w:space="4" w:color="DDDDDD"/>
            <w:right w:val="none" w:sz="0" w:space="0" w:color="auto"/>
          </w:divBdr>
          <w:divsChild>
            <w:div w:id="102278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2000">
      <w:bodyDiv w:val="1"/>
      <w:marLeft w:val="0"/>
      <w:marRight w:val="0"/>
      <w:marTop w:val="0"/>
      <w:marBottom w:val="0"/>
      <w:divBdr>
        <w:top w:val="none" w:sz="0" w:space="0" w:color="auto"/>
        <w:left w:val="none" w:sz="0" w:space="0" w:color="auto"/>
        <w:bottom w:val="none" w:sz="0" w:space="0" w:color="auto"/>
        <w:right w:val="none" w:sz="0" w:space="0" w:color="auto"/>
      </w:divBdr>
      <w:divsChild>
        <w:div w:id="1256095276">
          <w:marLeft w:val="0"/>
          <w:marRight w:val="0"/>
          <w:marTop w:val="0"/>
          <w:marBottom w:val="0"/>
          <w:divBdr>
            <w:top w:val="none" w:sz="0" w:space="0" w:color="auto"/>
            <w:left w:val="none" w:sz="0" w:space="0" w:color="auto"/>
            <w:bottom w:val="none" w:sz="0" w:space="0" w:color="auto"/>
            <w:right w:val="none" w:sz="0" w:space="0" w:color="auto"/>
          </w:divBdr>
          <w:divsChild>
            <w:div w:id="504126472">
              <w:marLeft w:val="0"/>
              <w:marRight w:val="0"/>
              <w:marTop w:val="0"/>
              <w:marBottom w:val="0"/>
              <w:divBdr>
                <w:top w:val="none" w:sz="0" w:space="0" w:color="auto"/>
                <w:left w:val="none" w:sz="0" w:space="0" w:color="auto"/>
                <w:bottom w:val="none" w:sz="0" w:space="0" w:color="auto"/>
                <w:right w:val="none" w:sz="0" w:space="0" w:color="auto"/>
              </w:divBdr>
              <w:divsChild>
                <w:div w:id="1820733831">
                  <w:marLeft w:val="0"/>
                  <w:marRight w:val="0"/>
                  <w:marTop w:val="0"/>
                  <w:marBottom w:val="0"/>
                  <w:divBdr>
                    <w:top w:val="none" w:sz="0" w:space="0" w:color="auto"/>
                    <w:left w:val="none" w:sz="0" w:space="0" w:color="auto"/>
                    <w:bottom w:val="none" w:sz="0" w:space="0" w:color="auto"/>
                    <w:right w:val="none" w:sz="0" w:space="0" w:color="auto"/>
                  </w:divBdr>
                  <w:divsChild>
                    <w:div w:id="1367565845">
                      <w:marLeft w:val="0"/>
                      <w:marRight w:val="0"/>
                      <w:marTop w:val="0"/>
                      <w:marBottom w:val="0"/>
                      <w:divBdr>
                        <w:top w:val="none" w:sz="0" w:space="0" w:color="auto"/>
                        <w:left w:val="none" w:sz="0" w:space="0" w:color="auto"/>
                        <w:bottom w:val="none" w:sz="0" w:space="0" w:color="auto"/>
                        <w:right w:val="none" w:sz="0" w:space="0" w:color="auto"/>
                      </w:divBdr>
                      <w:divsChild>
                        <w:div w:id="1224683996">
                          <w:marLeft w:val="0"/>
                          <w:marRight w:val="0"/>
                          <w:marTop w:val="0"/>
                          <w:marBottom w:val="0"/>
                          <w:divBdr>
                            <w:top w:val="none" w:sz="0" w:space="0" w:color="auto"/>
                            <w:left w:val="none" w:sz="0" w:space="0" w:color="auto"/>
                            <w:bottom w:val="none" w:sz="0" w:space="0" w:color="auto"/>
                            <w:right w:val="none" w:sz="0" w:space="0" w:color="auto"/>
                          </w:divBdr>
                          <w:divsChild>
                            <w:div w:id="1528060863">
                              <w:marLeft w:val="0"/>
                              <w:marRight w:val="0"/>
                              <w:marTop w:val="0"/>
                              <w:marBottom w:val="0"/>
                              <w:divBdr>
                                <w:top w:val="none" w:sz="0" w:space="0" w:color="auto"/>
                                <w:left w:val="none" w:sz="0" w:space="0" w:color="auto"/>
                                <w:bottom w:val="none" w:sz="0" w:space="0" w:color="auto"/>
                                <w:right w:val="none" w:sz="0" w:space="0" w:color="auto"/>
                              </w:divBdr>
                              <w:divsChild>
                                <w:div w:id="23016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79972">
      <w:bodyDiv w:val="1"/>
      <w:marLeft w:val="0"/>
      <w:marRight w:val="0"/>
      <w:marTop w:val="0"/>
      <w:marBottom w:val="0"/>
      <w:divBdr>
        <w:top w:val="none" w:sz="0" w:space="0" w:color="auto"/>
        <w:left w:val="none" w:sz="0" w:space="0" w:color="auto"/>
        <w:bottom w:val="none" w:sz="0" w:space="0" w:color="auto"/>
        <w:right w:val="none" w:sz="0" w:space="0" w:color="auto"/>
      </w:divBdr>
      <w:divsChild>
        <w:div w:id="469441576">
          <w:marLeft w:val="0"/>
          <w:marRight w:val="0"/>
          <w:marTop w:val="0"/>
          <w:marBottom w:val="150"/>
          <w:divBdr>
            <w:top w:val="none" w:sz="0" w:space="0" w:color="auto"/>
            <w:left w:val="none" w:sz="0" w:space="0" w:color="auto"/>
            <w:bottom w:val="none" w:sz="0" w:space="0" w:color="auto"/>
            <w:right w:val="none" w:sz="0" w:space="0" w:color="auto"/>
          </w:divBdr>
          <w:divsChild>
            <w:div w:id="1788772108">
              <w:marLeft w:val="0"/>
              <w:marRight w:val="0"/>
              <w:marTop w:val="0"/>
              <w:marBottom w:val="0"/>
              <w:divBdr>
                <w:top w:val="none" w:sz="0" w:space="0" w:color="auto"/>
                <w:left w:val="none" w:sz="0" w:space="0" w:color="auto"/>
                <w:bottom w:val="none" w:sz="0" w:space="0" w:color="auto"/>
                <w:right w:val="none" w:sz="0" w:space="0" w:color="auto"/>
              </w:divBdr>
              <w:divsChild>
                <w:div w:id="14741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04856">
          <w:marLeft w:val="0"/>
          <w:marRight w:val="0"/>
          <w:marTop w:val="0"/>
          <w:marBottom w:val="150"/>
          <w:divBdr>
            <w:top w:val="none" w:sz="0" w:space="0" w:color="auto"/>
            <w:left w:val="none" w:sz="0" w:space="0" w:color="auto"/>
            <w:bottom w:val="none" w:sz="0" w:space="0" w:color="auto"/>
            <w:right w:val="none" w:sz="0" w:space="0" w:color="auto"/>
          </w:divBdr>
        </w:div>
        <w:div w:id="603153011">
          <w:marLeft w:val="0"/>
          <w:marRight w:val="0"/>
          <w:marTop w:val="0"/>
          <w:marBottom w:val="0"/>
          <w:divBdr>
            <w:top w:val="none" w:sz="0" w:space="0" w:color="auto"/>
            <w:left w:val="none" w:sz="0" w:space="0" w:color="auto"/>
            <w:bottom w:val="none" w:sz="0" w:space="0" w:color="auto"/>
            <w:right w:val="none" w:sz="0" w:space="0" w:color="auto"/>
          </w:divBdr>
          <w:divsChild>
            <w:div w:id="11849554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2840921">
      <w:bodyDiv w:val="1"/>
      <w:marLeft w:val="0"/>
      <w:marRight w:val="0"/>
      <w:marTop w:val="0"/>
      <w:marBottom w:val="0"/>
      <w:divBdr>
        <w:top w:val="none" w:sz="0" w:space="0" w:color="auto"/>
        <w:left w:val="none" w:sz="0" w:space="0" w:color="auto"/>
        <w:bottom w:val="none" w:sz="0" w:space="0" w:color="auto"/>
        <w:right w:val="none" w:sz="0" w:space="0" w:color="auto"/>
      </w:divBdr>
    </w:div>
    <w:div w:id="83035031">
      <w:bodyDiv w:val="1"/>
      <w:marLeft w:val="0"/>
      <w:marRight w:val="0"/>
      <w:marTop w:val="0"/>
      <w:marBottom w:val="0"/>
      <w:divBdr>
        <w:top w:val="none" w:sz="0" w:space="0" w:color="auto"/>
        <w:left w:val="none" w:sz="0" w:space="0" w:color="auto"/>
        <w:bottom w:val="none" w:sz="0" w:space="0" w:color="auto"/>
        <w:right w:val="none" w:sz="0" w:space="0" w:color="auto"/>
      </w:divBdr>
      <w:divsChild>
        <w:div w:id="1008757434">
          <w:marLeft w:val="0"/>
          <w:marRight w:val="0"/>
          <w:marTop w:val="150"/>
          <w:marBottom w:val="0"/>
          <w:divBdr>
            <w:top w:val="none" w:sz="0" w:space="0" w:color="auto"/>
            <w:left w:val="none" w:sz="0" w:space="0" w:color="auto"/>
            <w:bottom w:val="none" w:sz="0" w:space="0" w:color="auto"/>
            <w:right w:val="none" w:sz="0" w:space="0" w:color="auto"/>
          </w:divBdr>
          <w:divsChild>
            <w:div w:id="1981229911">
              <w:marLeft w:val="0"/>
              <w:marRight w:val="0"/>
              <w:marTop w:val="0"/>
              <w:marBottom w:val="0"/>
              <w:divBdr>
                <w:top w:val="none" w:sz="0" w:space="0" w:color="auto"/>
                <w:left w:val="none" w:sz="0" w:space="0" w:color="auto"/>
                <w:bottom w:val="none" w:sz="0" w:space="0" w:color="auto"/>
                <w:right w:val="none" w:sz="0" w:space="0" w:color="auto"/>
              </w:divBdr>
              <w:divsChild>
                <w:div w:id="25351350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60271679">
          <w:marLeft w:val="0"/>
          <w:marRight w:val="0"/>
          <w:marTop w:val="0"/>
          <w:marBottom w:val="0"/>
          <w:divBdr>
            <w:top w:val="none" w:sz="0" w:space="0" w:color="auto"/>
            <w:left w:val="none" w:sz="0" w:space="0" w:color="auto"/>
            <w:bottom w:val="none" w:sz="0" w:space="0" w:color="auto"/>
            <w:right w:val="none" w:sz="0" w:space="0" w:color="auto"/>
          </w:divBdr>
          <w:divsChild>
            <w:div w:id="46458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5105">
      <w:bodyDiv w:val="1"/>
      <w:marLeft w:val="0"/>
      <w:marRight w:val="0"/>
      <w:marTop w:val="0"/>
      <w:marBottom w:val="0"/>
      <w:divBdr>
        <w:top w:val="none" w:sz="0" w:space="0" w:color="auto"/>
        <w:left w:val="none" w:sz="0" w:space="0" w:color="auto"/>
        <w:bottom w:val="none" w:sz="0" w:space="0" w:color="auto"/>
        <w:right w:val="none" w:sz="0" w:space="0" w:color="auto"/>
      </w:divBdr>
      <w:divsChild>
        <w:div w:id="881359625">
          <w:marLeft w:val="0"/>
          <w:marRight w:val="0"/>
          <w:marTop w:val="0"/>
          <w:marBottom w:val="0"/>
          <w:divBdr>
            <w:top w:val="none" w:sz="0" w:space="0" w:color="auto"/>
            <w:left w:val="none" w:sz="0" w:space="0" w:color="auto"/>
            <w:bottom w:val="none" w:sz="0" w:space="0" w:color="auto"/>
            <w:right w:val="none" w:sz="0" w:space="0" w:color="auto"/>
          </w:divBdr>
        </w:div>
        <w:div w:id="934627737">
          <w:marLeft w:val="0"/>
          <w:marRight w:val="0"/>
          <w:marTop w:val="0"/>
          <w:marBottom w:val="0"/>
          <w:divBdr>
            <w:top w:val="none" w:sz="0" w:space="0" w:color="auto"/>
            <w:left w:val="none" w:sz="0" w:space="0" w:color="auto"/>
            <w:bottom w:val="none" w:sz="0" w:space="0" w:color="auto"/>
            <w:right w:val="none" w:sz="0" w:space="0" w:color="auto"/>
          </w:divBdr>
          <w:divsChild>
            <w:div w:id="788546760">
              <w:marLeft w:val="0"/>
              <w:marRight w:val="0"/>
              <w:marTop w:val="0"/>
              <w:marBottom w:val="0"/>
              <w:divBdr>
                <w:top w:val="none" w:sz="0" w:space="0" w:color="auto"/>
                <w:left w:val="none" w:sz="0" w:space="0" w:color="auto"/>
                <w:bottom w:val="none" w:sz="0" w:space="0" w:color="auto"/>
                <w:right w:val="none" w:sz="0" w:space="0" w:color="auto"/>
              </w:divBdr>
              <w:divsChild>
                <w:div w:id="65958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2464">
      <w:bodyDiv w:val="1"/>
      <w:marLeft w:val="0"/>
      <w:marRight w:val="0"/>
      <w:marTop w:val="0"/>
      <w:marBottom w:val="0"/>
      <w:divBdr>
        <w:top w:val="none" w:sz="0" w:space="0" w:color="auto"/>
        <w:left w:val="none" w:sz="0" w:space="0" w:color="auto"/>
        <w:bottom w:val="none" w:sz="0" w:space="0" w:color="auto"/>
        <w:right w:val="none" w:sz="0" w:space="0" w:color="auto"/>
      </w:divBdr>
      <w:divsChild>
        <w:div w:id="700739849">
          <w:marLeft w:val="0"/>
          <w:marRight w:val="0"/>
          <w:marTop w:val="0"/>
          <w:marBottom w:val="0"/>
          <w:divBdr>
            <w:top w:val="none" w:sz="0" w:space="0" w:color="auto"/>
            <w:left w:val="none" w:sz="0" w:space="0" w:color="auto"/>
            <w:bottom w:val="none" w:sz="0" w:space="0" w:color="auto"/>
            <w:right w:val="none" w:sz="0" w:space="0" w:color="auto"/>
          </w:divBdr>
          <w:divsChild>
            <w:div w:id="248737457">
              <w:marLeft w:val="0"/>
              <w:marRight w:val="0"/>
              <w:marTop w:val="0"/>
              <w:marBottom w:val="0"/>
              <w:divBdr>
                <w:top w:val="none" w:sz="0" w:space="0" w:color="auto"/>
                <w:left w:val="none" w:sz="0" w:space="0" w:color="auto"/>
                <w:bottom w:val="none" w:sz="0" w:space="0" w:color="auto"/>
                <w:right w:val="none" w:sz="0" w:space="0" w:color="auto"/>
              </w:divBdr>
              <w:divsChild>
                <w:div w:id="322315924">
                  <w:marLeft w:val="0"/>
                  <w:marRight w:val="0"/>
                  <w:marTop w:val="0"/>
                  <w:marBottom w:val="0"/>
                  <w:divBdr>
                    <w:top w:val="none" w:sz="0" w:space="0" w:color="auto"/>
                    <w:left w:val="none" w:sz="0" w:space="0" w:color="auto"/>
                    <w:bottom w:val="none" w:sz="0" w:space="0" w:color="auto"/>
                    <w:right w:val="none" w:sz="0" w:space="0" w:color="auto"/>
                  </w:divBdr>
                  <w:divsChild>
                    <w:div w:id="496505754">
                      <w:marLeft w:val="0"/>
                      <w:marRight w:val="0"/>
                      <w:marTop w:val="0"/>
                      <w:marBottom w:val="0"/>
                      <w:divBdr>
                        <w:top w:val="none" w:sz="0" w:space="0" w:color="auto"/>
                        <w:left w:val="none" w:sz="0" w:space="0" w:color="auto"/>
                        <w:bottom w:val="none" w:sz="0" w:space="0" w:color="auto"/>
                        <w:right w:val="none" w:sz="0" w:space="0" w:color="auto"/>
                      </w:divBdr>
                      <w:divsChild>
                        <w:div w:id="840269243">
                          <w:marLeft w:val="0"/>
                          <w:marRight w:val="0"/>
                          <w:marTop w:val="0"/>
                          <w:marBottom w:val="0"/>
                          <w:divBdr>
                            <w:top w:val="none" w:sz="0" w:space="0" w:color="auto"/>
                            <w:left w:val="none" w:sz="0" w:space="0" w:color="auto"/>
                            <w:bottom w:val="none" w:sz="0" w:space="0" w:color="auto"/>
                            <w:right w:val="none" w:sz="0" w:space="0" w:color="auto"/>
                          </w:divBdr>
                          <w:divsChild>
                            <w:div w:id="542255769">
                              <w:marLeft w:val="0"/>
                              <w:marRight w:val="0"/>
                              <w:marTop w:val="0"/>
                              <w:marBottom w:val="0"/>
                              <w:divBdr>
                                <w:top w:val="none" w:sz="0" w:space="0" w:color="auto"/>
                                <w:left w:val="none" w:sz="0" w:space="0" w:color="auto"/>
                                <w:bottom w:val="none" w:sz="0" w:space="0" w:color="auto"/>
                                <w:right w:val="none" w:sz="0" w:space="0" w:color="auto"/>
                              </w:divBdr>
                              <w:divsChild>
                                <w:div w:id="1442411452">
                                  <w:marLeft w:val="0"/>
                                  <w:marRight w:val="0"/>
                                  <w:marTop w:val="0"/>
                                  <w:marBottom w:val="0"/>
                                  <w:divBdr>
                                    <w:top w:val="none" w:sz="0" w:space="0" w:color="auto"/>
                                    <w:left w:val="none" w:sz="0" w:space="0" w:color="auto"/>
                                    <w:bottom w:val="none" w:sz="0" w:space="0" w:color="auto"/>
                                    <w:right w:val="none" w:sz="0" w:space="0" w:color="auto"/>
                                  </w:divBdr>
                                  <w:divsChild>
                                    <w:div w:id="65549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91964">
      <w:bodyDiv w:val="1"/>
      <w:marLeft w:val="0"/>
      <w:marRight w:val="0"/>
      <w:marTop w:val="0"/>
      <w:marBottom w:val="0"/>
      <w:divBdr>
        <w:top w:val="none" w:sz="0" w:space="0" w:color="auto"/>
        <w:left w:val="none" w:sz="0" w:space="0" w:color="auto"/>
        <w:bottom w:val="none" w:sz="0" w:space="0" w:color="auto"/>
        <w:right w:val="none" w:sz="0" w:space="0" w:color="auto"/>
      </w:divBdr>
      <w:divsChild>
        <w:div w:id="1089426705">
          <w:marLeft w:val="0"/>
          <w:marRight w:val="0"/>
          <w:marTop w:val="0"/>
          <w:marBottom w:val="150"/>
          <w:divBdr>
            <w:top w:val="none" w:sz="0" w:space="0" w:color="auto"/>
            <w:left w:val="none" w:sz="0" w:space="0" w:color="auto"/>
            <w:bottom w:val="none" w:sz="0" w:space="0" w:color="auto"/>
            <w:right w:val="none" w:sz="0" w:space="0" w:color="auto"/>
          </w:divBdr>
        </w:div>
      </w:divsChild>
    </w:div>
    <w:div w:id="84888091">
      <w:bodyDiv w:val="1"/>
      <w:marLeft w:val="0"/>
      <w:marRight w:val="0"/>
      <w:marTop w:val="0"/>
      <w:marBottom w:val="0"/>
      <w:divBdr>
        <w:top w:val="none" w:sz="0" w:space="0" w:color="auto"/>
        <w:left w:val="none" w:sz="0" w:space="0" w:color="auto"/>
        <w:bottom w:val="none" w:sz="0" w:space="0" w:color="auto"/>
        <w:right w:val="none" w:sz="0" w:space="0" w:color="auto"/>
      </w:divBdr>
    </w:div>
    <w:div w:id="85150369">
      <w:bodyDiv w:val="1"/>
      <w:marLeft w:val="0"/>
      <w:marRight w:val="0"/>
      <w:marTop w:val="0"/>
      <w:marBottom w:val="0"/>
      <w:divBdr>
        <w:top w:val="none" w:sz="0" w:space="0" w:color="auto"/>
        <w:left w:val="none" w:sz="0" w:space="0" w:color="auto"/>
        <w:bottom w:val="none" w:sz="0" w:space="0" w:color="auto"/>
        <w:right w:val="none" w:sz="0" w:space="0" w:color="auto"/>
      </w:divBdr>
      <w:divsChild>
        <w:div w:id="499079197">
          <w:marLeft w:val="0"/>
          <w:marRight w:val="0"/>
          <w:marTop w:val="0"/>
          <w:marBottom w:val="0"/>
          <w:divBdr>
            <w:top w:val="none" w:sz="0" w:space="0" w:color="auto"/>
            <w:left w:val="none" w:sz="0" w:space="0" w:color="auto"/>
            <w:bottom w:val="none" w:sz="0" w:space="0" w:color="auto"/>
            <w:right w:val="none" w:sz="0" w:space="0" w:color="auto"/>
          </w:divBdr>
          <w:divsChild>
            <w:div w:id="1455603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6389366">
      <w:bodyDiv w:val="1"/>
      <w:marLeft w:val="0"/>
      <w:marRight w:val="0"/>
      <w:marTop w:val="0"/>
      <w:marBottom w:val="0"/>
      <w:divBdr>
        <w:top w:val="none" w:sz="0" w:space="0" w:color="auto"/>
        <w:left w:val="none" w:sz="0" w:space="0" w:color="auto"/>
        <w:bottom w:val="none" w:sz="0" w:space="0" w:color="auto"/>
        <w:right w:val="none" w:sz="0" w:space="0" w:color="auto"/>
      </w:divBdr>
    </w:div>
    <w:div w:id="86507633">
      <w:bodyDiv w:val="1"/>
      <w:marLeft w:val="0"/>
      <w:marRight w:val="0"/>
      <w:marTop w:val="0"/>
      <w:marBottom w:val="0"/>
      <w:divBdr>
        <w:top w:val="none" w:sz="0" w:space="0" w:color="auto"/>
        <w:left w:val="none" w:sz="0" w:space="0" w:color="auto"/>
        <w:bottom w:val="none" w:sz="0" w:space="0" w:color="auto"/>
        <w:right w:val="none" w:sz="0" w:space="0" w:color="auto"/>
      </w:divBdr>
      <w:divsChild>
        <w:div w:id="1930457368">
          <w:marLeft w:val="0"/>
          <w:marRight w:val="0"/>
          <w:marTop w:val="0"/>
          <w:marBottom w:val="150"/>
          <w:divBdr>
            <w:top w:val="none" w:sz="0" w:space="0" w:color="auto"/>
            <w:left w:val="none" w:sz="0" w:space="0" w:color="auto"/>
            <w:bottom w:val="none" w:sz="0" w:space="0" w:color="auto"/>
            <w:right w:val="none" w:sz="0" w:space="0" w:color="auto"/>
          </w:divBdr>
          <w:divsChild>
            <w:div w:id="1860268013">
              <w:marLeft w:val="0"/>
              <w:marRight w:val="0"/>
              <w:marTop w:val="0"/>
              <w:marBottom w:val="0"/>
              <w:divBdr>
                <w:top w:val="none" w:sz="0" w:space="0" w:color="auto"/>
                <w:left w:val="none" w:sz="0" w:space="0" w:color="auto"/>
                <w:bottom w:val="none" w:sz="0" w:space="0" w:color="auto"/>
                <w:right w:val="none" w:sz="0" w:space="0" w:color="auto"/>
              </w:divBdr>
              <w:divsChild>
                <w:div w:id="1807120669">
                  <w:marLeft w:val="0"/>
                  <w:marRight w:val="0"/>
                  <w:marTop w:val="0"/>
                  <w:marBottom w:val="0"/>
                  <w:divBdr>
                    <w:top w:val="none" w:sz="0" w:space="0" w:color="auto"/>
                    <w:left w:val="none" w:sz="0" w:space="0" w:color="auto"/>
                    <w:bottom w:val="none" w:sz="0" w:space="0" w:color="auto"/>
                    <w:right w:val="none" w:sz="0" w:space="0" w:color="auto"/>
                  </w:divBdr>
                  <w:divsChild>
                    <w:div w:id="73998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6297">
          <w:marLeft w:val="0"/>
          <w:marRight w:val="0"/>
          <w:marTop w:val="0"/>
          <w:marBottom w:val="0"/>
          <w:divBdr>
            <w:top w:val="none" w:sz="0" w:space="0" w:color="auto"/>
            <w:left w:val="none" w:sz="0" w:space="0" w:color="auto"/>
            <w:bottom w:val="none" w:sz="0" w:space="0" w:color="auto"/>
            <w:right w:val="none" w:sz="0" w:space="0" w:color="auto"/>
          </w:divBdr>
          <w:divsChild>
            <w:div w:id="1489009526">
              <w:marLeft w:val="0"/>
              <w:marRight w:val="0"/>
              <w:marTop w:val="0"/>
              <w:marBottom w:val="0"/>
              <w:divBdr>
                <w:top w:val="none" w:sz="0" w:space="0" w:color="auto"/>
                <w:left w:val="none" w:sz="0" w:space="0" w:color="auto"/>
                <w:bottom w:val="none" w:sz="0" w:space="0" w:color="auto"/>
                <w:right w:val="none" w:sz="0" w:space="0" w:color="auto"/>
              </w:divBdr>
            </w:div>
            <w:div w:id="472255707">
              <w:marLeft w:val="0"/>
              <w:marRight w:val="0"/>
              <w:marTop w:val="0"/>
              <w:marBottom w:val="0"/>
              <w:divBdr>
                <w:top w:val="none" w:sz="0" w:space="0" w:color="auto"/>
                <w:left w:val="none" w:sz="0" w:space="0" w:color="auto"/>
                <w:bottom w:val="none" w:sz="0" w:space="0" w:color="auto"/>
                <w:right w:val="none" w:sz="0" w:space="0" w:color="auto"/>
              </w:divBdr>
            </w:div>
            <w:div w:id="1583904655">
              <w:marLeft w:val="0"/>
              <w:marRight w:val="0"/>
              <w:marTop w:val="0"/>
              <w:marBottom w:val="0"/>
              <w:divBdr>
                <w:top w:val="none" w:sz="0" w:space="0" w:color="auto"/>
                <w:left w:val="none" w:sz="0" w:space="0" w:color="auto"/>
                <w:bottom w:val="none" w:sz="0" w:space="0" w:color="auto"/>
                <w:right w:val="none" w:sz="0" w:space="0" w:color="auto"/>
              </w:divBdr>
            </w:div>
            <w:div w:id="1454440763">
              <w:marLeft w:val="0"/>
              <w:marRight w:val="0"/>
              <w:marTop w:val="0"/>
              <w:marBottom w:val="0"/>
              <w:divBdr>
                <w:top w:val="none" w:sz="0" w:space="0" w:color="auto"/>
                <w:left w:val="none" w:sz="0" w:space="0" w:color="auto"/>
                <w:bottom w:val="none" w:sz="0" w:space="0" w:color="auto"/>
                <w:right w:val="none" w:sz="0" w:space="0" w:color="auto"/>
              </w:divBdr>
            </w:div>
            <w:div w:id="900141422">
              <w:marLeft w:val="0"/>
              <w:marRight w:val="0"/>
              <w:marTop w:val="0"/>
              <w:marBottom w:val="0"/>
              <w:divBdr>
                <w:top w:val="none" w:sz="0" w:space="0" w:color="auto"/>
                <w:left w:val="none" w:sz="0" w:space="0" w:color="auto"/>
                <w:bottom w:val="none" w:sz="0" w:space="0" w:color="auto"/>
                <w:right w:val="none" w:sz="0" w:space="0" w:color="auto"/>
              </w:divBdr>
            </w:div>
            <w:div w:id="589773534">
              <w:marLeft w:val="0"/>
              <w:marRight w:val="0"/>
              <w:marTop w:val="0"/>
              <w:marBottom w:val="0"/>
              <w:divBdr>
                <w:top w:val="none" w:sz="0" w:space="0" w:color="auto"/>
                <w:left w:val="none" w:sz="0" w:space="0" w:color="auto"/>
                <w:bottom w:val="none" w:sz="0" w:space="0" w:color="auto"/>
                <w:right w:val="none" w:sz="0" w:space="0" w:color="auto"/>
              </w:divBdr>
            </w:div>
            <w:div w:id="2027511104">
              <w:marLeft w:val="0"/>
              <w:marRight w:val="0"/>
              <w:marTop w:val="0"/>
              <w:marBottom w:val="0"/>
              <w:divBdr>
                <w:top w:val="none" w:sz="0" w:space="0" w:color="auto"/>
                <w:left w:val="none" w:sz="0" w:space="0" w:color="auto"/>
                <w:bottom w:val="none" w:sz="0" w:space="0" w:color="auto"/>
                <w:right w:val="none" w:sz="0" w:space="0" w:color="auto"/>
              </w:divBdr>
            </w:div>
            <w:div w:id="152992653">
              <w:marLeft w:val="0"/>
              <w:marRight w:val="0"/>
              <w:marTop w:val="0"/>
              <w:marBottom w:val="0"/>
              <w:divBdr>
                <w:top w:val="none" w:sz="0" w:space="0" w:color="auto"/>
                <w:left w:val="none" w:sz="0" w:space="0" w:color="auto"/>
                <w:bottom w:val="none" w:sz="0" w:space="0" w:color="auto"/>
                <w:right w:val="none" w:sz="0" w:space="0" w:color="auto"/>
              </w:divBdr>
            </w:div>
            <w:div w:id="1787264958">
              <w:marLeft w:val="0"/>
              <w:marRight w:val="0"/>
              <w:marTop w:val="0"/>
              <w:marBottom w:val="0"/>
              <w:divBdr>
                <w:top w:val="none" w:sz="0" w:space="0" w:color="auto"/>
                <w:left w:val="none" w:sz="0" w:space="0" w:color="auto"/>
                <w:bottom w:val="none" w:sz="0" w:space="0" w:color="auto"/>
                <w:right w:val="none" w:sz="0" w:space="0" w:color="auto"/>
              </w:divBdr>
            </w:div>
            <w:div w:id="1403022130">
              <w:marLeft w:val="0"/>
              <w:marRight w:val="0"/>
              <w:marTop w:val="0"/>
              <w:marBottom w:val="0"/>
              <w:divBdr>
                <w:top w:val="none" w:sz="0" w:space="0" w:color="auto"/>
                <w:left w:val="none" w:sz="0" w:space="0" w:color="auto"/>
                <w:bottom w:val="none" w:sz="0" w:space="0" w:color="auto"/>
                <w:right w:val="none" w:sz="0" w:space="0" w:color="auto"/>
              </w:divBdr>
            </w:div>
            <w:div w:id="237904384">
              <w:marLeft w:val="0"/>
              <w:marRight w:val="0"/>
              <w:marTop w:val="0"/>
              <w:marBottom w:val="0"/>
              <w:divBdr>
                <w:top w:val="none" w:sz="0" w:space="0" w:color="auto"/>
                <w:left w:val="none" w:sz="0" w:space="0" w:color="auto"/>
                <w:bottom w:val="none" w:sz="0" w:space="0" w:color="auto"/>
                <w:right w:val="none" w:sz="0" w:space="0" w:color="auto"/>
              </w:divBdr>
            </w:div>
            <w:div w:id="1909801474">
              <w:marLeft w:val="0"/>
              <w:marRight w:val="0"/>
              <w:marTop w:val="0"/>
              <w:marBottom w:val="0"/>
              <w:divBdr>
                <w:top w:val="none" w:sz="0" w:space="0" w:color="auto"/>
                <w:left w:val="none" w:sz="0" w:space="0" w:color="auto"/>
                <w:bottom w:val="none" w:sz="0" w:space="0" w:color="auto"/>
                <w:right w:val="none" w:sz="0" w:space="0" w:color="auto"/>
              </w:divBdr>
            </w:div>
            <w:div w:id="1873608729">
              <w:marLeft w:val="0"/>
              <w:marRight w:val="0"/>
              <w:marTop w:val="0"/>
              <w:marBottom w:val="0"/>
              <w:divBdr>
                <w:top w:val="none" w:sz="0" w:space="0" w:color="auto"/>
                <w:left w:val="none" w:sz="0" w:space="0" w:color="auto"/>
                <w:bottom w:val="none" w:sz="0" w:space="0" w:color="auto"/>
                <w:right w:val="none" w:sz="0" w:space="0" w:color="auto"/>
              </w:divBdr>
            </w:div>
            <w:div w:id="931595895">
              <w:marLeft w:val="0"/>
              <w:marRight w:val="0"/>
              <w:marTop w:val="0"/>
              <w:marBottom w:val="0"/>
              <w:divBdr>
                <w:top w:val="none" w:sz="0" w:space="0" w:color="auto"/>
                <w:left w:val="none" w:sz="0" w:space="0" w:color="auto"/>
                <w:bottom w:val="none" w:sz="0" w:space="0" w:color="auto"/>
                <w:right w:val="none" w:sz="0" w:space="0" w:color="auto"/>
              </w:divBdr>
            </w:div>
            <w:div w:id="382020669">
              <w:marLeft w:val="0"/>
              <w:marRight w:val="0"/>
              <w:marTop w:val="0"/>
              <w:marBottom w:val="0"/>
              <w:divBdr>
                <w:top w:val="none" w:sz="0" w:space="0" w:color="auto"/>
                <w:left w:val="none" w:sz="0" w:space="0" w:color="auto"/>
                <w:bottom w:val="none" w:sz="0" w:space="0" w:color="auto"/>
                <w:right w:val="none" w:sz="0" w:space="0" w:color="auto"/>
              </w:divBdr>
            </w:div>
            <w:div w:id="1050685398">
              <w:marLeft w:val="0"/>
              <w:marRight w:val="0"/>
              <w:marTop w:val="0"/>
              <w:marBottom w:val="0"/>
              <w:divBdr>
                <w:top w:val="none" w:sz="0" w:space="0" w:color="auto"/>
                <w:left w:val="none" w:sz="0" w:space="0" w:color="auto"/>
                <w:bottom w:val="none" w:sz="0" w:space="0" w:color="auto"/>
                <w:right w:val="none" w:sz="0" w:space="0" w:color="auto"/>
              </w:divBdr>
            </w:div>
            <w:div w:id="1014503004">
              <w:marLeft w:val="0"/>
              <w:marRight w:val="0"/>
              <w:marTop w:val="0"/>
              <w:marBottom w:val="0"/>
              <w:divBdr>
                <w:top w:val="none" w:sz="0" w:space="0" w:color="auto"/>
                <w:left w:val="none" w:sz="0" w:space="0" w:color="auto"/>
                <w:bottom w:val="none" w:sz="0" w:space="0" w:color="auto"/>
                <w:right w:val="none" w:sz="0" w:space="0" w:color="auto"/>
              </w:divBdr>
            </w:div>
            <w:div w:id="1399936514">
              <w:marLeft w:val="0"/>
              <w:marRight w:val="0"/>
              <w:marTop w:val="0"/>
              <w:marBottom w:val="0"/>
              <w:divBdr>
                <w:top w:val="none" w:sz="0" w:space="0" w:color="auto"/>
                <w:left w:val="none" w:sz="0" w:space="0" w:color="auto"/>
                <w:bottom w:val="none" w:sz="0" w:space="0" w:color="auto"/>
                <w:right w:val="none" w:sz="0" w:space="0" w:color="auto"/>
              </w:divBdr>
            </w:div>
            <w:div w:id="525945441">
              <w:marLeft w:val="0"/>
              <w:marRight w:val="0"/>
              <w:marTop w:val="0"/>
              <w:marBottom w:val="0"/>
              <w:divBdr>
                <w:top w:val="none" w:sz="0" w:space="0" w:color="auto"/>
                <w:left w:val="none" w:sz="0" w:space="0" w:color="auto"/>
                <w:bottom w:val="none" w:sz="0" w:space="0" w:color="auto"/>
                <w:right w:val="none" w:sz="0" w:space="0" w:color="auto"/>
              </w:divBdr>
            </w:div>
            <w:div w:id="2002930638">
              <w:marLeft w:val="0"/>
              <w:marRight w:val="0"/>
              <w:marTop w:val="0"/>
              <w:marBottom w:val="0"/>
              <w:divBdr>
                <w:top w:val="none" w:sz="0" w:space="0" w:color="auto"/>
                <w:left w:val="none" w:sz="0" w:space="0" w:color="auto"/>
                <w:bottom w:val="none" w:sz="0" w:space="0" w:color="auto"/>
                <w:right w:val="none" w:sz="0" w:space="0" w:color="auto"/>
              </w:divBdr>
            </w:div>
            <w:div w:id="700085137">
              <w:marLeft w:val="0"/>
              <w:marRight w:val="0"/>
              <w:marTop w:val="0"/>
              <w:marBottom w:val="0"/>
              <w:divBdr>
                <w:top w:val="none" w:sz="0" w:space="0" w:color="auto"/>
                <w:left w:val="none" w:sz="0" w:space="0" w:color="auto"/>
                <w:bottom w:val="none" w:sz="0" w:space="0" w:color="auto"/>
                <w:right w:val="none" w:sz="0" w:space="0" w:color="auto"/>
              </w:divBdr>
            </w:div>
            <w:div w:id="998852678">
              <w:marLeft w:val="0"/>
              <w:marRight w:val="0"/>
              <w:marTop w:val="0"/>
              <w:marBottom w:val="0"/>
              <w:divBdr>
                <w:top w:val="none" w:sz="0" w:space="0" w:color="auto"/>
                <w:left w:val="none" w:sz="0" w:space="0" w:color="auto"/>
                <w:bottom w:val="none" w:sz="0" w:space="0" w:color="auto"/>
                <w:right w:val="none" w:sz="0" w:space="0" w:color="auto"/>
              </w:divBdr>
            </w:div>
            <w:div w:id="1395931364">
              <w:marLeft w:val="0"/>
              <w:marRight w:val="0"/>
              <w:marTop w:val="0"/>
              <w:marBottom w:val="0"/>
              <w:divBdr>
                <w:top w:val="none" w:sz="0" w:space="0" w:color="auto"/>
                <w:left w:val="none" w:sz="0" w:space="0" w:color="auto"/>
                <w:bottom w:val="none" w:sz="0" w:space="0" w:color="auto"/>
                <w:right w:val="none" w:sz="0" w:space="0" w:color="auto"/>
              </w:divBdr>
            </w:div>
            <w:div w:id="704015515">
              <w:marLeft w:val="0"/>
              <w:marRight w:val="0"/>
              <w:marTop w:val="0"/>
              <w:marBottom w:val="0"/>
              <w:divBdr>
                <w:top w:val="none" w:sz="0" w:space="0" w:color="auto"/>
                <w:left w:val="none" w:sz="0" w:space="0" w:color="auto"/>
                <w:bottom w:val="none" w:sz="0" w:space="0" w:color="auto"/>
                <w:right w:val="none" w:sz="0" w:space="0" w:color="auto"/>
              </w:divBdr>
            </w:div>
            <w:div w:id="645823097">
              <w:marLeft w:val="0"/>
              <w:marRight w:val="0"/>
              <w:marTop w:val="0"/>
              <w:marBottom w:val="0"/>
              <w:divBdr>
                <w:top w:val="none" w:sz="0" w:space="0" w:color="auto"/>
                <w:left w:val="none" w:sz="0" w:space="0" w:color="auto"/>
                <w:bottom w:val="none" w:sz="0" w:space="0" w:color="auto"/>
                <w:right w:val="none" w:sz="0" w:space="0" w:color="auto"/>
              </w:divBdr>
            </w:div>
            <w:div w:id="708336681">
              <w:marLeft w:val="0"/>
              <w:marRight w:val="0"/>
              <w:marTop w:val="0"/>
              <w:marBottom w:val="0"/>
              <w:divBdr>
                <w:top w:val="none" w:sz="0" w:space="0" w:color="auto"/>
                <w:left w:val="none" w:sz="0" w:space="0" w:color="auto"/>
                <w:bottom w:val="none" w:sz="0" w:space="0" w:color="auto"/>
                <w:right w:val="none" w:sz="0" w:space="0" w:color="auto"/>
              </w:divBdr>
            </w:div>
            <w:div w:id="576942657">
              <w:marLeft w:val="0"/>
              <w:marRight w:val="0"/>
              <w:marTop w:val="0"/>
              <w:marBottom w:val="0"/>
              <w:divBdr>
                <w:top w:val="none" w:sz="0" w:space="0" w:color="auto"/>
                <w:left w:val="none" w:sz="0" w:space="0" w:color="auto"/>
                <w:bottom w:val="none" w:sz="0" w:space="0" w:color="auto"/>
                <w:right w:val="none" w:sz="0" w:space="0" w:color="auto"/>
              </w:divBdr>
            </w:div>
            <w:div w:id="1429234544">
              <w:marLeft w:val="0"/>
              <w:marRight w:val="0"/>
              <w:marTop w:val="0"/>
              <w:marBottom w:val="0"/>
              <w:divBdr>
                <w:top w:val="none" w:sz="0" w:space="0" w:color="auto"/>
                <w:left w:val="none" w:sz="0" w:space="0" w:color="auto"/>
                <w:bottom w:val="none" w:sz="0" w:space="0" w:color="auto"/>
                <w:right w:val="none" w:sz="0" w:space="0" w:color="auto"/>
              </w:divBdr>
            </w:div>
            <w:div w:id="1773817423">
              <w:marLeft w:val="0"/>
              <w:marRight w:val="0"/>
              <w:marTop w:val="0"/>
              <w:marBottom w:val="0"/>
              <w:divBdr>
                <w:top w:val="none" w:sz="0" w:space="0" w:color="auto"/>
                <w:left w:val="none" w:sz="0" w:space="0" w:color="auto"/>
                <w:bottom w:val="none" w:sz="0" w:space="0" w:color="auto"/>
                <w:right w:val="none" w:sz="0" w:space="0" w:color="auto"/>
              </w:divBdr>
            </w:div>
            <w:div w:id="1521165178">
              <w:marLeft w:val="0"/>
              <w:marRight w:val="0"/>
              <w:marTop w:val="0"/>
              <w:marBottom w:val="0"/>
              <w:divBdr>
                <w:top w:val="none" w:sz="0" w:space="0" w:color="auto"/>
                <w:left w:val="none" w:sz="0" w:space="0" w:color="auto"/>
                <w:bottom w:val="none" w:sz="0" w:space="0" w:color="auto"/>
                <w:right w:val="none" w:sz="0" w:space="0" w:color="auto"/>
              </w:divBdr>
            </w:div>
            <w:div w:id="152449029">
              <w:marLeft w:val="0"/>
              <w:marRight w:val="0"/>
              <w:marTop w:val="0"/>
              <w:marBottom w:val="0"/>
              <w:divBdr>
                <w:top w:val="none" w:sz="0" w:space="0" w:color="auto"/>
                <w:left w:val="none" w:sz="0" w:space="0" w:color="auto"/>
                <w:bottom w:val="none" w:sz="0" w:space="0" w:color="auto"/>
                <w:right w:val="none" w:sz="0" w:space="0" w:color="auto"/>
              </w:divBdr>
            </w:div>
            <w:div w:id="1312825635">
              <w:marLeft w:val="0"/>
              <w:marRight w:val="0"/>
              <w:marTop w:val="0"/>
              <w:marBottom w:val="0"/>
              <w:divBdr>
                <w:top w:val="none" w:sz="0" w:space="0" w:color="auto"/>
                <w:left w:val="none" w:sz="0" w:space="0" w:color="auto"/>
                <w:bottom w:val="none" w:sz="0" w:space="0" w:color="auto"/>
                <w:right w:val="none" w:sz="0" w:space="0" w:color="auto"/>
              </w:divBdr>
            </w:div>
            <w:div w:id="1235897497">
              <w:marLeft w:val="0"/>
              <w:marRight w:val="0"/>
              <w:marTop w:val="0"/>
              <w:marBottom w:val="0"/>
              <w:divBdr>
                <w:top w:val="none" w:sz="0" w:space="0" w:color="auto"/>
                <w:left w:val="none" w:sz="0" w:space="0" w:color="auto"/>
                <w:bottom w:val="none" w:sz="0" w:space="0" w:color="auto"/>
                <w:right w:val="none" w:sz="0" w:space="0" w:color="auto"/>
              </w:divBdr>
            </w:div>
            <w:div w:id="576674493">
              <w:marLeft w:val="0"/>
              <w:marRight w:val="0"/>
              <w:marTop w:val="0"/>
              <w:marBottom w:val="0"/>
              <w:divBdr>
                <w:top w:val="none" w:sz="0" w:space="0" w:color="auto"/>
                <w:left w:val="none" w:sz="0" w:space="0" w:color="auto"/>
                <w:bottom w:val="none" w:sz="0" w:space="0" w:color="auto"/>
                <w:right w:val="none" w:sz="0" w:space="0" w:color="auto"/>
              </w:divBdr>
            </w:div>
            <w:div w:id="845167942">
              <w:marLeft w:val="0"/>
              <w:marRight w:val="0"/>
              <w:marTop w:val="0"/>
              <w:marBottom w:val="0"/>
              <w:divBdr>
                <w:top w:val="none" w:sz="0" w:space="0" w:color="auto"/>
                <w:left w:val="none" w:sz="0" w:space="0" w:color="auto"/>
                <w:bottom w:val="none" w:sz="0" w:space="0" w:color="auto"/>
                <w:right w:val="none" w:sz="0" w:space="0" w:color="auto"/>
              </w:divBdr>
            </w:div>
            <w:div w:id="1080373612">
              <w:marLeft w:val="0"/>
              <w:marRight w:val="0"/>
              <w:marTop w:val="0"/>
              <w:marBottom w:val="0"/>
              <w:divBdr>
                <w:top w:val="none" w:sz="0" w:space="0" w:color="auto"/>
                <w:left w:val="none" w:sz="0" w:space="0" w:color="auto"/>
                <w:bottom w:val="none" w:sz="0" w:space="0" w:color="auto"/>
                <w:right w:val="none" w:sz="0" w:space="0" w:color="auto"/>
              </w:divBdr>
            </w:div>
            <w:div w:id="383872036">
              <w:marLeft w:val="0"/>
              <w:marRight w:val="0"/>
              <w:marTop w:val="0"/>
              <w:marBottom w:val="0"/>
              <w:divBdr>
                <w:top w:val="none" w:sz="0" w:space="0" w:color="auto"/>
                <w:left w:val="none" w:sz="0" w:space="0" w:color="auto"/>
                <w:bottom w:val="none" w:sz="0" w:space="0" w:color="auto"/>
                <w:right w:val="none" w:sz="0" w:space="0" w:color="auto"/>
              </w:divBdr>
            </w:div>
            <w:div w:id="1337461157">
              <w:marLeft w:val="0"/>
              <w:marRight w:val="0"/>
              <w:marTop w:val="0"/>
              <w:marBottom w:val="0"/>
              <w:divBdr>
                <w:top w:val="none" w:sz="0" w:space="0" w:color="auto"/>
                <w:left w:val="none" w:sz="0" w:space="0" w:color="auto"/>
                <w:bottom w:val="none" w:sz="0" w:space="0" w:color="auto"/>
                <w:right w:val="none" w:sz="0" w:space="0" w:color="auto"/>
              </w:divBdr>
            </w:div>
            <w:div w:id="212527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2146">
      <w:bodyDiv w:val="1"/>
      <w:marLeft w:val="0"/>
      <w:marRight w:val="0"/>
      <w:marTop w:val="0"/>
      <w:marBottom w:val="0"/>
      <w:divBdr>
        <w:top w:val="none" w:sz="0" w:space="0" w:color="auto"/>
        <w:left w:val="none" w:sz="0" w:space="0" w:color="auto"/>
        <w:bottom w:val="none" w:sz="0" w:space="0" w:color="auto"/>
        <w:right w:val="none" w:sz="0" w:space="0" w:color="auto"/>
      </w:divBdr>
      <w:divsChild>
        <w:div w:id="860094507">
          <w:marLeft w:val="0"/>
          <w:marRight w:val="0"/>
          <w:marTop w:val="0"/>
          <w:marBottom w:val="0"/>
          <w:divBdr>
            <w:top w:val="none" w:sz="0" w:space="0" w:color="auto"/>
            <w:left w:val="none" w:sz="0" w:space="0" w:color="auto"/>
            <w:bottom w:val="dotted" w:sz="6" w:space="4" w:color="DDDDDD"/>
            <w:right w:val="none" w:sz="0" w:space="0" w:color="auto"/>
          </w:divBdr>
          <w:divsChild>
            <w:div w:id="100343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1619">
      <w:bodyDiv w:val="1"/>
      <w:marLeft w:val="0"/>
      <w:marRight w:val="0"/>
      <w:marTop w:val="0"/>
      <w:marBottom w:val="0"/>
      <w:divBdr>
        <w:top w:val="none" w:sz="0" w:space="0" w:color="auto"/>
        <w:left w:val="none" w:sz="0" w:space="0" w:color="auto"/>
        <w:bottom w:val="none" w:sz="0" w:space="0" w:color="auto"/>
        <w:right w:val="none" w:sz="0" w:space="0" w:color="auto"/>
      </w:divBdr>
      <w:divsChild>
        <w:div w:id="1545174702">
          <w:marLeft w:val="0"/>
          <w:marRight w:val="0"/>
          <w:marTop w:val="0"/>
          <w:marBottom w:val="0"/>
          <w:divBdr>
            <w:top w:val="none" w:sz="0" w:space="0" w:color="auto"/>
            <w:left w:val="none" w:sz="0" w:space="0" w:color="auto"/>
            <w:bottom w:val="none" w:sz="0" w:space="0" w:color="auto"/>
            <w:right w:val="none" w:sz="0" w:space="0" w:color="auto"/>
          </w:divBdr>
          <w:divsChild>
            <w:div w:id="1694264617">
              <w:marLeft w:val="0"/>
              <w:marRight w:val="0"/>
              <w:marTop w:val="0"/>
              <w:marBottom w:val="0"/>
              <w:divBdr>
                <w:top w:val="none" w:sz="0" w:space="0" w:color="auto"/>
                <w:left w:val="none" w:sz="0" w:space="0" w:color="auto"/>
                <w:bottom w:val="none" w:sz="0" w:space="0" w:color="auto"/>
                <w:right w:val="none" w:sz="0" w:space="0" w:color="auto"/>
              </w:divBdr>
              <w:divsChild>
                <w:div w:id="1505363504">
                  <w:marLeft w:val="0"/>
                  <w:marRight w:val="0"/>
                  <w:marTop w:val="0"/>
                  <w:marBottom w:val="0"/>
                  <w:divBdr>
                    <w:top w:val="none" w:sz="0" w:space="0" w:color="auto"/>
                    <w:left w:val="none" w:sz="0" w:space="0" w:color="auto"/>
                    <w:bottom w:val="none" w:sz="0" w:space="0" w:color="auto"/>
                    <w:right w:val="none" w:sz="0" w:space="0" w:color="auto"/>
                  </w:divBdr>
                  <w:divsChild>
                    <w:div w:id="2117363578">
                      <w:marLeft w:val="0"/>
                      <w:marRight w:val="0"/>
                      <w:marTop w:val="0"/>
                      <w:marBottom w:val="0"/>
                      <w:divBdr>
                        <w:top w:val="none" w:sz="0" w:space="0" w:color="auto"/>
                        <w:left w:val="none" w:sz="0" w:space="0" w:color="auto"/>
                        <w:bottom w:val="none" w:sz="0" w:space="0" w:color="auto"/>
                        <w:right w:val="none" w:sz="0" w:space="0" w:color="auto"/>
                      </w:divBdr>
                      <w:divsChild>
                        <w:div w:id="1829438040">
                          <w:marLeft w:val="0"/>
                          <w:marRight w:val="0"/>
                          <w:marTop w:val="0"/>
                          <w:marBottom w:val="0"/>
                          <w:divBdr>
                            <w:top w:val="none" w:sz="0" w:space="0" w:color="auto"/>
                            <w:left w:val="none" w:sz="0" w:space="0" w:color="auto"/>
                            <w:bottom w:val="none" w:sz="0" w:space="0" w:color="auto"/>
                            <w:right w:val="none" w:sz="0" w:space="0" w:color="auto"/>
                          </w:divBdr>
                          <w:divsChild>
                            <w:div w:id="1687756701">
                              <w:marLeft w:val="0"/>
                              <w:marRight w:val="0"/>
                              <w:marTop w:val="0"/>
                              <w:marBottom w:val="0"/>
                              <w:divBdr>
                                <w:top w:val="none" w:sz="0" w:space="0" w:color="auto"/>
                                <w:left w:val="none" w:sz="0" w:space="0" w:color="auto"/>
                                <w:bottom w:val="none" w:sz="0" w:space="0" w:color="auto"/>
                                <w:right w:val="none" w:sz="0" w:space="0" w:color="auto"/>
                              </w:divBdr>
                              <w:divsChild>
                                <w:div w:id="17894340">
                                  <w:marLeft w:val="0"/>
                                  <w:marRight w:val="0"/>
                                  <w:marTop w:val="0"/>
                                  <w:marBottom w:val="0"/>
                                  <w:divBdr>
                                    <w:top w:val="none" w:sz="0" w:space="0" w:color="auto"/>
                                    <w:left w:val="none" w:sz="0" w:space="0" w:color="auto"/>
                                    <w:bottom w:val="none" w:sz="0" w:space="0" w:color="auto"/>
                                    <w:right w:val="none" w:sz="0" w:space="0" w:color="auto"/>
                                  </w:divBdr>
                                  <w:divsChild>
                                    <w:div w:id="570628221">
                                      <w:marLeft w:val="0"/>
                                      <w:marRight w:val="0"/>
                                      <w:marTop w:val="0"/>
                                      <w:marBottom w:val="0"/>
                                      <w:divBdr>
                                        <w:top w:val="none" w:sz="0" w:space="0" w:color="auto"/>
                                        <w:left w:val="none" w:sz="0" w:space="0" w:color="auto"/>
                                        <w:bottom w:val="none" w:sz="0" w:space="0" w:color="auto"/>
                                        <w:right w:val="none" w:sz="0" w:space="0" w:color="auto"/>
                                      </w:divBdr>
                                      <w:divsChild>
                                        <w:div w:id="194133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622020">
      <w:bodyDiv w:val="1"/>
      <w:marLeft w:val="0"/>
      <w:marRight w:val="0"/>
      <w:marTop w:val="0"/>
      <w:marBottom w:val="0"/>
      <w:divBdr>
        <w:top w:val="none" w:sz="0" w:space="0" w:color="auto"/>
        <w:left w:val="none" w:sz="0" w:space="0" w:color="auto"/>
        <w:bottom w:val="none" w:sz="0" w:space="0" w:color="auto"/>
        <w:right w:val="none" w:sz="0" w:space="0" w:color="auto"/>
      </w:divBdr>
    </w:div>
    <w:div w:id="87704655">
      <w:bodyDiv w:val="1"/>
      <w:marLeft w:val="0"/>
      <w:marRight w:val="0"/>
      <w:marTop w:val="0"/>
      <w:marBottom w:val="0"/>
      <w:divBdr>
        <w:top w:val="none" w:sz="0" w:space="0" w:color="auto"/>
        <w:left w:val="none" w:sz="0" w:space="0" w:color="auto"/>
        <w:bottom w:val="none" w:sz="0" w:space="0" w:color="auto"/>
        <w:right w:val="none" w:sz="0" w:space="0" w:color="auto"/>
      </w:divBdr>
      <w:divsChild>
        <w:div w:id="1827892505">
          <w:marLeft w:val="0"/>
          <w:marRight w:val="0"/>
          <w:marTop w:val="0"/>
          <w:marBottom w:val="0"/>
          <w:divBdr>
            <w:top w:val="none" w:sz="0" w:space="0" w:color="auto"/>
            <w:left w:val="none" w:sz="0" w:space="0" w:color="auto"/>
            <w:bottom w:val="dotted" w:sz="6" w:space="4" w:color="DDDDDD"/>
            <w:right w:val="none" w:sz="0" w:space="0" w:color="auto"/>
          </w:divBdr>
          <w:divsChild>
            <w:div w:id="7674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4875">
      <w:bodyDiv w:val="1"/>
      <w:marLeft w:val="0"/>
      <w:marRight w:val="0"/>
      <w:marTop w:val="0"/>
      <w:marBottom w:val="0"/>
      <w:divBdr>
        <w:top w:val="none" w:sz="0" w:space="0" w:color="auto"/>
        <w:left w:val="none" w:sz="0" w:space="0" w:color="auto"/>
        <w:bottom w:val="none" w:sz="0" w:space="0" w:color="auto"/>
        <w:right w:val="none" w:sz="0" w:space="0" w:color="auto"/>
      </w:divBdr>
    </w:div>
    <w:div w:id="88938459">
      <w:bodyDiv w:val="1"/>
      <w:marLeft w:val="0"/>
      <w:marRight w:val="0"/>
      <w:marTop w:val="0"/>
      <w:marBottom w:val="0"/>
      <w:divBdr>
        <w:top w:val="none" w:sz="0" w:space="0" w:color="auto"/>
        <w:left w:val="none" w:sz="0" w:space="0" w:color="auto"/>
        <w:bottom w:val="none" w:sz="0" w:space="0" w:color="auto"/>
        <w:right w:val="none" w:sz="0" w:space="0" w:color="auto"/>
      </w:divBdr>
      <w:divsChild>
        <w:div w:id="303655510">
          <w:marLeft w:val="0"/>
          <w:marRight w:val="0"/>
          <w:marTop w:val="0"/>
          <w:marBottom w:val="0"/>
          <w:divBdr>
            <w:top w:val="none" w:sz="0" w:space="0" w:color="auto"/>
            <w:left w:val="none" w:sz="0" w:space="0" w:color="auto"/>
            <w:bottom w:val="none" w:sz="0" w:space="0" w:color="auto"/>
            <w:right w:val="none" w:sz="0" w:space="0" w:color="auto"/>
          </w:divBdr>
        </w:div>
      </w:divsChild>
    </w:div>
    <w:div w:id="89206608">
      <w:bodyDiv w:val="1"/>
      <w:marLeft w:val="0"/>
      <w:marRight w:val="0"/>
      <w:marTop w:val="0"/>
      <w:marBottom w:val="0"/>
      <w:divBdr>
        <w:top w:val="none" w:sz="0" w:space="0" w:color="auto"/>
        <w:left w:val="none" w:sz="0" w:space="0" w:color="auto"/>
        <w:bottom w:val="none" w:sz="0" w:space="0" w:color="auto"/>
        <w:right w:val="none" w:sz="0" w:space="0" w:color="auto"/>
      </w:divBdr>
    </w:div>
    <w:div w:id="89354163">
      <w:bodyDiv w:val="1"/>
      <w:marLeft w:val="0"/>
      <w:marRight w:val="0"/>
      <w:marTop w:val="0"/>
      <w:marBottom w:val="0"/>
      <w:divBdr>
        <w:top w:val="none" w:sz="0" w:space="0" w:color="auto"/>
        <w:left w:val="none" w:sz="0" w:space="0" w:color="auto"/>
        <w:bottom w:val="none" w:sz="0" w:space="0" w:color="auto"/>
        <w:right w:val="none" w:sz="0" w:space="0" w:color="auto"/>
      </w:divBdr>
    </w:div>
    <w:div w:id="89931575">
      <w:bodyDiv w:val="1"/>
      <w:marLeft w:val="0"/>
      <w:marRight w:val="0"/>
      <w:marTop w:val="0"/>
      <w:marBottom w:val="0"/>
      <w:divBdr>
        <w:top w:val="none" w:sz="0" w:space="0" w:color="auto"/>
        <w:left w:val="none" w:sz="0" w:space="0" w:color="auto"/>
        <w:bottom w:val="none" w:sz="0" w:space="0" w:color="auto"/>
        <w:right w:val="none" w:sz="0" w:space="0" w:color="auto"/>
      </w:divBdr>
      <w:divsChild>
        <w:div w:id="1178277890">
          <w:marLeft w:val="0"/>
          <w:marRight w:val="0"/>
          <w:marTop w:val="0"/>
          <w:marBottom w:val="0"/>
          <w:divBdr>
            <w:top w:val="none" w:sz="0" w:space="0" w:color="auto"/>
            <w:left w:val="none" w:sz="0" w:space="0" w:color="auto"/>
            <w:bottom w:val="none" w:sz="0" w:space="0" w:color="auto"/>
            <w:right w:val="none" w:sz="0" w:space="0" w:color="auto"/>
          </w:divBdr>
        </w:div>
      </w:divsChild>
    </w:div>
    <w:div w:id="90127510">
      <w:bodyDiv w:val="1"/>
      <w:marLeft w:val="0"/>
      <w:marRight w:val="0"/>
      <w:marTop w:val="0"/>
      <w:marBottom w:val="0"/>
      <w:divBdr>
        <w:top w:val="none" w:sz="0" w:space="0" w:color="auto"/>
        <w:left w:val="none" w:sz="0" w:space="0" w:color="auto"/>
        <w:bottom w:val="none" w:sz="0" w:space="0" w:color="auto"/>
        <w:right w:val="none" w:sz="0" w:space="0" w:color="auto"/>
      </w:divBdr>
      <w:divsChild>
        <w:div w:id="466314474">
          <w:marLeft w:val="0"/>
          <w:marRight w:val="0"/>
          <w:marTop w:val="0"/>
          <w:marBottom w:val="0"/>
          <w:divBdr>
            <w:top w:val="none" w:sz="0" w:space="0" w:color="auto"/>
            <w:left w:val="none" w:sz="0" w:space="0" w:color="auto"/>
            <w:bottom w:val="none" w:sz="0" w:space="0" w:color="auto"/>
            <w:right w:val="none" w:sz="0" w:space="0" w:color="auto"/>
          </w:divBdr>
          <w:divsChild>
            <w:div w:id="889221425">
              <w:marLeft w:val="0"/>
              <w:marRight w:val="0"/>
              <w:marTop w:val="0"/>
              <w:marBottom w:val="0"/>
              <w:divBdr>
                <w:top w:val="none" w:sz="0" w:space="0" w:color="auto"/>
                <w:left w:val="none" w:sz="0" w:space="0" w:color="auto"/>
                <w:bottom w:val="none" w:sz="0" w:space="0" w:color="auto"/>
                <w:right w:val="none" w:sz="0" w:space="0" w:color="auto"/>
              </w:divBdr>
            </w:div>
            <w:div w:id="1436946839">
              <w:marLeft w:val="0"/>
              <w:marRight w:val="0"/>
              <w:marTop w:val="0"/>
              <w:marBottom w:val="150"/>
              <w:divBdr>
                <w:top w:val="none" w:sz="0" w:space="0" w:color="auto"/>
                <w:left w:val="none" w:sz="0" w:space="0" w:color="auto"/>
                <w:bottom w:val="none" w:sz="0" w:space="0" w:color="auto"/>
                <w:right w:val="none" w:sz="0" w:space="0" w:color="auto"/>
              </w:divBdr>
            </w:div>
          </w:divsChild>
        </w:div>
        <w:div w:id="1831748234">
          <w:marLeft w:val="0"/>
          <w:marRight w:val="0"/>
          <w:marTop w:val="0"/>
          <w:marBottom w:val="150"/>
          <w:divBdr>
            <w:top w:val="none" w:sz="0" w:space="0" w:color="auto"/>
            <w:left w:val="none" w:sz="0" w:space="0" w:color="auto"/>
            <w:bottom w:val="none" w:sz="0" w:space="0" w:color="auto"/>
            <w:right w:val="none" w:sz="0" w:space="0" w:color="auto"/>
          </w:divBdr>
          <w:divsChild>
            <w:div w:id="19912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8105">
      <w:bodyDiv w:val="1"/>
      <w:marLeft w:val="0"/>
      <w:marRight w:val="0"/>
      <w:marTop w:val="0"/>
      <w:marBottom w:val="0"/>
      <w:divBdr>
        <w:top w:val="none" w:sz="0" w:space="0" w:color="auto"/>
        <w:left w:val="none" w:sz="0" w:space="0" w:color="auto"/>
        <w:bottom w:val="none" w:sz="0" w:space="0" w:color="auto"/>
        <w:right w:val="none" w:sz="0" w:space="0" w:color="auto"/>
      </w:divBdr>
      <w:divsChild>
        <w:div w:id="2043435638">
          <w:marLeft w:val="0"/>
          <w:marRight w:val="0"/>
          <w:marTop w:val="0"/>
          <w:marBottom w:val="0"/>
          <w:divBdr>
            <w:top w:val="none" w:sz="0" w:space="0" w:color="auto"/>
            <w:left w:val="none" w:sz="0" w:space="0" w:color="auto"/>
            <w:bottom w:val="dotted" w:sz="6" w:space="4" w:color="DDDDDD"/>
            <w:right w:val="none" w:sz="0" w:space="0" w:color="auto"/>
          </w:divBdr>
          <w:divsChild>
            <w:div w:id="197486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8631">
      <w:bodyDiv w:val="1"/>
      <w:marLeft w:val="0"/>
      <w:marRight w:val="0"/>
      <w:marTop w:val="0"/>
      <w:marBottom w:val="0"/>
      <w:divBdr>
        <w:top w:val="none" w:sz="0" w:space="0" w:color="auto"/>
        <w:left w:val="none" w:sz="0" w:space="0" w:color="auto"/>
        <w:bottom w:val="none" w:sz="0" w:space="0" w:color="auto"/>
        <w:right w:val="none" w:sz="0" w:space="0" w:color="auto"/>
      </w:divBdr>
      <w:divsChild>
        <w:div w:id="1534998085">
          <w:marLeft w:val="0"/>
          <w:marRight w:val="0"/>
          <w:marTop w:val="0"/>
          <w:marBottom w:val="150"/>
          <w:divBdr>
            <w:top w:val="none" w:sz="0" w:space="0" w:color="auto"/>
            <w:left w:val="none" w:sz="0" w:space="0" w:color="auto"/>
            <w:bottom w:val="none" w:sz="0" w:space="0" w:color="auto"/>
            <w:right w:val="none" w:sz="0" w:space="0" w:color="auto"/>
          </w:divBdr>
          <w:divsChild>
            <w:div w:id="1081410733">
              <w:marLeft w:val="0"/>
              <w:marRight w:val="0"/>
              <w:marTop w:val="0"/>
              <w:marBottom w:val="0"/>
              <w:divBdr>
                <w:top w:val="none" w:sz="0" w:space="0" w:color="auto"/>
                <w:left w:val="none" w:sz="0" w:space="0" w:color="auto"/>
                <w:bottom w:val="none" w:sz="0" w:space="0" w:color="auto"/>
                <w:right w:val="none" w:sz="0" w:space="0" w:color="auto"/>
              </w:divBdr>
            </w:div>
          </w:divsChild>
        </w:div>
        <w:div w:id="228808377">
          <w:marLeft w:val="0"/>
          <w:marRight w:val="0"/>
          <w:marTop w:val="0"/>
          <w:marBottom w:val="150"/>
          <w:divBdr>
            <w:top w:val="none" w:sz="0" w:space="0" w:color="auto"/>
            <w:left w:val="none" w:sz="0" w:space="0" w:color="auto"/>
            <w:bottom w:val="none" w:sz="0" w:space="0" w:color="auto"/>
            <w:right w:val="none" w:sz="0" w:space="0" w:color="auto"/>
          </w:divBdr>
        </w:div>
        <w:div w:id="1761683509">
          <w:marLeft w:val="0"/>
          <w:marRight w:val="0"/>
          <w:marTop w:val="0"/>
          <w:marBottom w:val="0"/>
          <w:divBdr>
            <w:top w:val="none" w:sz="0" w:space="0" w:color="auto"/>
            <w:left w:val="none" w:sz="0" w:space="0" w:color="auto"/>
            <w:bottom w:val="none" w:sz="0" w:space="0" w:color="auto"/>
            <w:right w:val="none" w:sz="0" w:space="0" w:color="auto"/>
          </w:divBdr>
          <w:divsChild>
            <w:div w:id="2574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4879">
      <w:bodyDiv w:val="1"/>
      <w:marLeft w:val="0"/>
      <w:marRight w:val="0"/>
      <w:marTop w:val="0"/>
      <w:marBottom w:val="0"/>
      <w:divBdr>
        <w:top w:val="none" w:sz="0" w:space="0" w:color="auto"/>
        <w:left w:val="none" w:sz="0" w:space="0" w:color="auto"/>
        <w:bottom w:val="none" w:sz="0" w:space="0" w:color="auto"/>
        <w:right w:val="none" w:sz="0" w:space="0" w:color="auto"/>
      </w:divBdr>
      <w:divsChild>
        <w:div w:id="1516574051">
          <w:marLeft w:val="0"/>
          <w:marRight w:val="0"/>
          <w:marTop w:val="0"/>
          <w:marBottom w:val="150"/>
          <w:divBdr>
            <w:top w:val="none" w:sz="0" w:space="0" w:color="auto"/>
            <w:left w:val="none" w:sz="0" w:space="0" w:color="auto"/>
            <w:bottom w:val="none" w:sz="0" w:space="0" w:color="auto"/>
            <w:right w:val="none" w:sz="0" w:space="0" w:color="auto"/>
          </w:divBdr>
        </w:div>
      </w:divsChild>
    </w:div>
    <w:div w:id="90901151">
      <w:bodyDiv w:val="1"/>
      <w:marLeft w:val="0"/>
      <w:marRight w:val="0"/>
      <w:marTop w:val="0"/>
      <w:marBottom w:val="0"/>
      <w:divBdr>
        <w:top w:val="none" w:sz="0" w:space="0" w:color="auto"/>
        <w:left w:val="none" w:sz="0" w:space="0" w:color="auto"/>
        <w:bottom w:val="none" w:sz="0" w:space="0" w:color="auto"/>
        <w:right w:val="none" w:sz="0" w:space="0" w:color="auto"/>
      </w:divBdr>
      <w:divsChild>
        <w:div w:id="1308824360">
          <w:marLeft w:val="0"/>
          <w:marRight w:val="0"/>
          <w:marTop w:val="0"/>
          <w:marBottom w:val="0"/>
          <w:divBdr>
            <w:top w:val="none" w:sz="0" w:space="0" w:color="auto"/>
            <w:left w:val="none" w:sz="0" w:space="0" w:color="auto"/>
            <w:bottom w:val="none" w:sz="0" w:space="0" w:color="auto"/>
            <w:right w:val="none" w:sz="0" w:space="0" w:color="auto"/>
          </w:divBdr>
          <w:divsChild>
            <w:div w:id="8974018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0904801">
      <w:bodyDiv w:val="1"/>
      <w:marLeft w:val="0"/>
      <w:marRight w:val="0"/>
      <w:marTop w:val="0"/>
      <w:marBottom w:val="0"/>
      <w:divBdr>
        <w:top w:val="none" w:sz="0" w:space="0" w:color="auto"/>
        <w:left w:val="none" w:sz="0" w:space="0" w:color="auto"/>
        <w:bottom w:val="none" w:sz="0" w:space="0" w:color="auto"/>
        <w:right w:val="none" w:sz="0" w:space="0" w:color="auto"/>
      </w:divBdr>
      <w:divsChild>
        <w:div w:id="1227380172">
          <w:marLeft w:val="0"/>
          <w:marRight w:val="0"/>
          <w:marTop w:val="0"/>
          <w:marBottom w:val="0"/>
          <w:divBdr>
            <w:top w:val="none" w:sz="0" w:space="0" w:color="auto"/>
            <w:left w:val="none" w:sz="0" w:space="0" w:color="auto"/>
            <w:bottom w:val="none" w:sz="0" w:space="0" w:color="auto"/>
            <w:right w:val="none" w:sz="0" w:space="0" w:color="auto"/>
          </w:divBdr>
          <w:divsChild>
            <w:div w:id="58941058">
              <w:marLeft w:val="0"/>
              <w:marRight w:val="0"/>
              <w:marTop w:val="0"/>
              <w:marBottom w:val="0"/>
              <w:divBdr>
                <w:top w:val="none" w:sz="0" w:space="0" w:color="auto"/>
                <w:left w:val="none" w:sz="0" w:space="0" w:color="auto"/>
                <w:bottom w:val="none" w:sz="0" w:space="0" w:color="auto"/>
                <w:right w:val="none" w:sz="0" w:space="0" w:color="auto"/>
              </w:divBdr>
              <w:divsChild>
                <w:div w:id="1958874196">
                  <w:marLeft w:val="0"/>
                  <w:marRight w:val="0"/>
                  <w:marTop w:val="0"/>
                  <w:marBottom w:val="0"/>
                  <w:divBdr>
                    <w:top w:val="none" w:sz="0" w:space="0" w:color="auto"/>
                    <w:left w:val="none" w:sz="0" w:space="0" w:color="auto"/>
                    <w:bottom w:val="none" w:sz="0" w:space="0" w:color="auto"/>
                    <w:right w:val="none" w:sz="0" w:space="0" w:color="auto"/>
                  </w:divBdr>
                  <w:divsChild>
                    <w:div w:id="61880497">
                      <w:marLeft w:val="0"/>
                      <w:marRight w:val="0"/>
                      <w:marTop w:val="0"/>
                      <w:marBottom w:val="0"/>
                      <w:divBdr>
                        <w:top w:val="none" w:sz="0" w:space="0" w:color="auto"/>
                        <w:left w:val="none" w:sz="0" w:space="0" w:color="auto"/>
                        <w:bottom w:val="none" w:sz="0" w:space="0" w:color="auto"/>
                        <w:right w:val="none" w:sz="0" w:space="0" w:color="auto"/>
                      </w:divBdr>
                      <w:divsChild>
                        <w:div w:id="59905469">
                          <w:marLeft w:val="0"/>
                          <w:marRight w:val="0"/>
                          <w:marTop w:val="0"/>
                          <w:marBottom w:val="0"/>
                          <w:divBdr>
                            <w:top w:val="none" w:sz="0" w:space="0" w:color="auto"/>
                            <w:left w:val="none" w:sz="0" w:space="0" w:color="auto"/>
                            <w:bottom w:val="none" w:sz="0" w:space="0" w:color="auto"/>
                            <w:right w:val="none" w:sz="0" w:space="0" w:color="auto"/>
                          </w:divBdr>
                          <w:divsChild>
                            <w:div w:id="2016951754">
                              <w:marLeft w:val="0"/>
                              <w:marRight w:val="0"/>
                              <w:marTop w:val="0"/>
                              <w:marBottom w:val="0"/>
                              <w:divBdr>
                                <w:top w:val="none" w:sz="0" w:space="0" w:color="auto"/>
                                <w:left w:val="none" w:sz="0" w:space="0" w:color="auto"/>
                                <w:bottom w:val="none" w:sz="0" w:space="0" w:color="auto"/>
                                <w:right w:val="none" w:sz="0" w:space="0" w:color="auto"/>
                              </w:divBdr>
                              <w:divsChild>
                                <w:div w:id="1081832362">
                                  <w:marLeft w:val="0"/>
                                  <w:marRight w:val="0"/>
                                  <w:marTop w:val="0"/>
                                  <w:marBottom w:val="0"/>
                                  <w:divBdr>
                                    <w:top w:val="none" w:sz="0" w:space="0" w:color="auto"/>
                                    <w:left w:val="none" w:sz="0" w:space="0" w:color="auto"/>
                                    <w:bottom w:val="none" w:sz="0" w:space="0" w:color="auto"/>
                                    <w:right w:val="none" w:sz="0" w:space="0" w:color="auto"/>
                                  </w:divBdr>
                                  <w:divsChild>
                                    <w:div w:id="13704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929762">
      <w:bodyDiv w:val="1"/>
      <w:marLeft w:val="0"/>
      <w:marRight w:val="0"/>
      <w:marTop w:val="0"/>
      <w:marBottom w:val="0"/>
      <w:divBdr>
        <w:top w:val="none" w:sz="0" w:space="0" w:color="auto"/>
        <w:left w:val="none" w:sz="0" w:space="0" w:color="auto"/>
        <w:bottom w:val="none" w:sz="0" w:space="0" w:color="auto"/>
        <w:right w:val="none" w:sz="0" w:space="0" w:color="auto"/>
      </w:divBdr>
      <w:divsChild>
        <w:div w:id="1215237284">
          <w:marLeft w:val="0"/>
          <w:marRight w:val="0"/>
          <w:marTop w:val="0"/>
          <w:marBottom w:val="0"/>
          <w:divBdr>
            <w:top w:val="none" w:sz="0" w:space="0" w:color="auto"/>
            <w:left w:val="none" w:sz="0" w:space="0" w:color="auto"/>
            <w:bottom w:val="dotted" w:sz="6" w:space="4" w:color="DDDDDD"/>
            <w:right w:val="none" w:sz="0" w:space="0" w:color="auto"/>
          </w:divBdr>
        </w:div>
      </w:divsChild>
    </w:div>
    <w:div w:id="91364598">
      <w:bodyDiv w:val="1"/>
      <w:marLeft w:val="0"/>
      <w:marRight w:val="0"/>
      <w:marTop w:val="0"/>
      <w:marBottom w:val="0"/>
      <w:divBdr>
        <w:top w:val="none" w:sz="0" w:space="0" w:color="auto"/>
        <w:left w:val="none" w:sz="0" w:space="0" w:color="auto"/>
        <w:bottom w:val="none" w:sz="0" w:space="0" w:color="auto"/>
        <w:right w:val="none" w:sz="0" w:space="0" w:color="auto"/>
      </w:divBdr>
      <w:divsChild>
        <w:div w:id="767043930">
          <w:marLeft w:val="0"/>
          <w:marRight w:val="0"/>
          <w:marTop w:val="0"/>
          <w:marBottom w:val="0"/>
          <w:divBdr>
            <w:top w:val="none" w:sz="0" w:space="0" w:color="auto"/>
            <w:left w:val="none" w:sz="0" w:space="0" w:color="auto"/>
            <w:bottom w:val="dotted" w:sz="6" w:space="4" w:color="DDDDDD"/>
            <w:right w:val="none" w:sz="0" w:space="0" w:color="auto"/>
          </w:divBdr>
        </w:div>
      </w:divsChild>
    </w:div>
    <w:div w:id="91365390">
      <w:bodyDiv w:val="1"/>
      <w:marLeft w:val="0"/>
      <w:marRight w:val="0"/>
      <w:marTop w:val="0"/>
      <w:marBottom w:val="0"/>
      <w:divBdr>
        <w:top w:val="none" w:sz="0" w:space="0" w:color="auto"/>
        <w:left w:val="none" w:sz="0" w:space="0" w:color="auto"/>
        <w:bottom w:val="none" w:sz="0" w:space="0" w:color="auto"/>
        <w:right w:val="none" w:sz="0" w:space="0" w:color="auto"/>
      </w:divBdr>
      <w:divsChild>
        <w:div w:id="571084751">
          <w:marLeft w:val="0"/>
          <w:marRight w:val="0"/>
          <w:marTop w:val="150"/>
          <w:marBottom w:val="0"/>
          <w:divBdr>
            <w:top w:val="none" w:sz="0" w:space="0" w:color="auto"/>
            <w:left w:val="none" w:sz="0" w:space="0" w:color="auto"/>
            <w:bottom w:val="none" w:sz="0" w:space="0" w:color="auto"/>
            <w:right w:val="none" w:sz="0" w:space="0" w:color="auto"/>
          </w:divBdr>
          <w:divsChild>
            <w:div w:id="824858844">
              <w:marLeft w:val="0"/>
              <w:marRight w:val="150"/>
              <w:marTop w:val="0"/>
              <w:marBottom w:val="0"/>
              <w:divBdr>
                <w:top w:val="none" w:sz="0" w:space="0" w:color="auto"/>
                <w:left w:val="none" w:sz="0" w:space="0" w:color="auto"/>
                <w:bottom w:val="none" w:sz="0" w:space="0" w:color="auto"/>
                <w:right w:val="none" w:sz="0" w:space="0" w:color="auto"/>
              </w:divBdr>
            </w:div>
          </w:divsChild>
        </w:div>
        <w:div w:id="1003048096">
          <w:marLeft w:val="0"/>
          <w:marRight w:val="0"/>
          <w:marTop w:val="0"/>
          <w:marBottom w:val="0"/>
          <w:divBdr>
            <w:top w:val="none" w:sz="0" w:space="8" w:color="auto"/>
            <w:left w:val="none" w:sz="0" w:space="2" w:color="auto"/>
            <w:bottom w:val="single" w:sz="6" w:space="8" w:color="DDDDDD"/>
            <w:right w:val="none" w:sz="0" w:space="0" w:color="auto"/>
          </w:divBdr>
        </w:div>
      </w:divsChild>
    </w:div>
    <w:div w:id="91512369">
      <w:bodyDiv w:val="1"/>
      <w:marLeft w:val="0"/>
      <w:marRight w:val="0"/>
      <w:marTop w:val="0"/>
      <w:marBottom w:val="0"/>
      <w:divBdr>
        <w:top w:val="none" w:sz="0" w:space="0" w:color="auto"/>
        <w:left w:val="none" w:sz="0" w:space="0" w:color="auto"/>
        <w:bottom w:val="none" w:sz="0" w:space="0" w:color="auto"/>
        <w:right w:val="none" w:sz="0" w:space="0" w:color="auto"/>
      </w:divBdr>
      <w:divsChild>
        <w:div w:id="778528948">
          <w:marLeft w:val="0"/>
          <w:marRight w:val="0"/>
          <w:marTop w:val="0"/>
          <w:marBottom w:val="150"/>
          <w:divBdr>
            <w:top w:val="none" w:sz="0" w:space="0" w:color="auto"/>
            <w:left w:val="none" w:sz="0" w:space="0" w:color="auto"/>
            <w:bottom w:val="none" w:sz="0" w:space="0" w:color="auto"/>
            <w:right w:val="none" w:sz="0" w:space="0" w:color="auto"/>
          </w:divBdr>
          <w:divsChild>
            <w:div w:id="130640374">
              <w:marLeft w:val="0"/>
              <w:marRight w:val="0"/>
              <w:marTop w:val="0"/>
              <w:marBottom w:val="0"/>
              <w:divBdr>
                <w:top w:val="none" w:sz="0" w:space="0" w:color="auto"/>
                <w:left w:val="none" w:sz="0" w:space="0" w:color="auto"/>
                <w:bottom w:val="none" w:sz="0" w:space="0" w:color="auto"/>
                <w:right w:val="none" w:sz="0" w:space="0" w:color="auto"/>
              </w:divBdr>
              <w:divsChild>
                <w:div w:id="124953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14775">
          <w:marLeft w:val="0"/>
          <w:marRight w:val="0"/>
          <w:marTop w:val="0"/>
          <w:marBottom w:val="150"/>
          <w:divBdr>
            <w:top w:val="none" w:sz="0" w:space="0" w:color="auto"/>
            <w:left w:val="none" w:sz="0" w:space="0" w:color="auto"/>
            <w:bottom w:val="none" w:sz="0" w:space="0" w:color="auto"/>
            <w:right w:val="none" w:sz="0" w:space="0" w:color="auto"/>
          </w:divBdr>
        </w:div>
        <w:div w:id="1958028537">
          <w:marLeft w:val="0"/>
          <w:marRight w:val="0"/>
          <w:marTop w:val="0"/>
          <w:marBottom w:val="0"/>
          <w:divBdr>
            <w:top w:val="none" w:sz="0" w:space="0" w:color="auto"/>
            <w:left w:val="none" w:sz="0" w:space="0" w:color="auto"/>
            <w:bottom w:val="none" w:sz="0" w:space="0" w:color="auto"/>
            <w:right w:val="none" w:sz="0" w:space="0" w:color="auto"/>
          </w:divBdr>
          <w:divsChild>
            <w:div w:id="182978220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1554303">
      <w:bodyDiv w:val="1"/>
      <w:marLeft w:val="0"/>
      <w:marRight w:val="0"/>
      <w:marTop w:val="0"/>
      <w:marBottom w:val="0"/>
      <w:divBdr>
        <w:top w:val="none" w:sz="0" w:space="0" w:color="auto"/>
        <w:left w:val="none" w:sz="0" w:space="0" w:color="auto"/>
        <w:bottom w:val="none" w:sz="0" w:space="0" w:color="auto"/>
        <w:right w:val="none" w:sz="0" w:space="0" w:color="auto"/>
      </w:divBdr>
      <w:divsChild>
        <w:div w:id="761145922">
          <w:marLeft w:val="0"/>
          <w:marRight w:val="0"/>
          <w:marTop w:val="0"/>
          <w:marBottom w:val="150"/>
          <w:divBdr>
            <w:top w:val="none" w:sz="0" w:space="0" w:color="auto"/>
            <w:left w:val="none" w:sz="0" w:space="0" w:color="auto"/>
            <w:bottom w:val="none" w:sz="0" w:space="0" w:color="auto"/>
            <w:right w:val="none" w:sz="0" w:space="0" w:color="auto"/>
          </w:divBdr>
          <w:divsChild>
            <w:div w:id="142938034">
              <w:marLeft w:val="0"/>
              <w:marRight w:val="0"/>
              <w:marTop w:val="0"/>
              <w:marBottom w:val="0"/>
              <w:divBdr>
                <w:top w:val="none" w:sz="0" w:space="0" w:color="auto"/>
                <w:left w:val="none" w:sz="0" w:space="0" w:color="auto"/>
                <w:bottom w:val="none" w:sz="0" w:space="0" w:color="auto"/>
                <w:right w:val="none" w:sz="0" w:space="0" w:color="auto"/>
              </w:divBdr>
              <w:divsChild>
                <w:div w:id="10759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1839">
          <w:marLeft w:val="0"/>
          <w:marRight w:val="0"/>
          <w:marTop w:val="0"/>
          <w:marBottom w:val="150"/>
          <w:divBdr>
            <w:top w:val="none" w:sz="0" w:space="0" w:color="auto"/>
            <w:left w:val="none" w:sz="0" w:space="0" w:color="auto"/>
            <w:bottom w:val="none" w:sz="0" w:space="0" w:color="auto"/>
            <w:right w:val="none" w:sz="0" w:space="0" w:color="auto"/>
          </w:divBdr>
        </w:div>
        <w:div w:id="1352879069">
          <w:marLeft w:val="0"/>
          <w:marRight w:val="0"/>
          <w:marTop w:val="0"/>
          <w:marBottom w:val="0"/>
          <w:divBdr>
            <w:top w:val="none" w:sz="0" w:space="0" w:color="auto"/>
            <w:left w:val="none" w:sz="0" w:space="0" w:color="auto"/>
            <w:bottom w:val="none" w:sz="0" w:space="0" w:color="auto"/>
            <w:right w:val="none" w:sz="0" w:space="0" w:color="auto"/>
          </w:divBdr>
          <w:divsChild>
            <w:div w:id="158914795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1711697">
      <w:bodyDiv w:val="1"/>
      <w:marLeft w:val="0"/>
      <w:marRight w:val="0"/>
      <w:marTop w:val="0"/>
      <w:marBottom w:val="0"/>
      <w:divBdr>
        <w:top w:val="none" w:sz="0" w:space="0" w:color="auto"/>
        <w:left w:val="none" w:sz="0" w:space="0" w:color="auto"/>
        <w:bottom w:val="none" w:sz="0" w:space="0" w:color="auto"/>
        <w:right w:val="none" w:sz="0" w:space="0" w:color="auto"/>
      </w:divBdr>
    </w:div>
    <w:div w:id="92092629">
      <w:bodyDiv w:val="1"/>
      <w:marLeft w:val="0"/>
      <w:marRight w:val="0"/>
      <w:marTop w:val="0"/>
      <w:marBottom w:val="0"/>
      <w:divBdr>
        <w:top w:val="none" w:sz="0" w:space="0" w:color="auto"/>
        <w:left w:val="none" w:sz="0" w:space="0" w:color="auto"/>
        <w:bottom w:val="none" w:sz="0" w:space="0" w:color="auto"/>
        <w:right w:val="none" w:sz="0" w:space="0" w:color="auto"/>
      </w:divBdr>
      <w:divsChild>
        <w:div w:id="1111975042">
          <w:marLeft w:val="0"/>
          <w:marRight w:val="0"/>
          <w:marTop w:val="0"/>
          <w:marBottom w:val="150"/>
          <w:divBdr>
            <w:top w:val="none" w:sz="0" w:space="0" w:color="auto"/>
            <w:left w:val="none" w:sz="0" w:space="0" w:color="auto"/>
            <w:bottom w:val="none" w:sz="0" w:space="0" w:color="auto"/>
            <w:right w:val="none" w:sz="0" w:space="0" w:color="auto"/>
          </w:divBdr>
          <w:divsChild>
            <w:div w:id="1108967248">
              <w:marLeft w:val="0"/>
              <w:marRight w:val="0"/>
              <w:marTop w:val="0"/>
              <w:marBottom w:val="0"/>
              <w:divBdr>
                <w:top w:val="none" w:sz="0" w:space="0" w:color="auto"/>
                <w:left w:val="none" w:sz="0" w:space="0" w:color="auto"/>
                <w:bottom w:val="none" w:sz="0" w:space="0" w:color="auto"/>
                <w:right w:val="none" w:sz="0" w:space="0" w:color="auto"/>
              </w:divBdr>
            </w:div>
          </w:divsChild>
        </w:div>
        <w:div w:id="1653367091">
          <w:marLeft w:val="0"/>
          <w:marRight w:val="0"/>
          <w:marTop w:val="0"/>
          <w:marBottom w:val="150"/>
          <w:divBdr>
            <w:top w:val="none" w:sz="0" w:space="0" w:color="auto"/>
            <w:left w:val="none" w:sz="0" w:space="0" w:color="auto"/>
            <w:bottom w:val="none" w:sz="0" w:space="0" w:color="auto"/>
            <w:right w:val="none" w:sz="0" w:space="0" w:color="auto"/>
          </w:divBdr>
        </w:div>
        <w:div w:id="959991520">
          <w:marLeft w:val="0"/>
          <w:marRight w:val="0"/>
          <w:marTop w:val="0"/>
          <w:marBottom w:val="0"/>
          <w:divBdr>
            <w:top w:val="none" w:sz="0" w:space="0" w:color="auto"/>
            <w:left w:val="none" w:sz="0" w:space="0" w:color="auto"/>
            <w:bottom w:val="none" w:sz="0" w:space="0" w:color="auto"/>
            <w:right w:val="none" w:sz="0" w:space="0" w:color="auto"/>
          </w:divBdr>
          <w:divsChild>
            <w:div w:id="115271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2698">
      <w:bodyDiv w:val="1"/>
      <w:marLeft w:val="0"/>
      <w:marRight w:val="0"/>
      <w:marTop w:val="0"/>
      <w:marBottom w:val="0"/>
      <w:divBdr>
        <w:top w:val="none" w:sz="0" w:space="0" w:color="auto"/>
        <w:left w:val="none" w:sz="0" w:space="0" w:color="auto"/>
        <w:bottom w:val="none" w:sz="0" w:space="0" w:color="auto"/>
        <w:right w:val="none" w:sz="0" w:space="0" w:color="auto"/>
      </w:divBdr>
      <w:divsChild>
        <w:div w:id="1661807626">
          <w:marLeft w:val="0"/>
          <w:marRight w:val="0"/>
          <w:marTop w:val="0"/>
          <w:marBottom w:val="150"/>
          <w:divBdr>
            <w:top w:val="none" w:sz="0" w:space="0" w:color="auto"/>
            <w:left w:val="none" w:sz="0" w:space="0" w:color="auto"/>
            <w:bottom w:val="none" w:sz="0" w:space="0" w:color="auto"/>
            <w:right w:val="none" w:sz="0" w:space="0" w:color="auto"/>
          </w:divBdr>
        </w:div>
      </w:divsChild>
    </w:div>
    <w:div w:id="92821889">
      <w:bodyDiv w:val="1"/>
      <w:marLeft w:val="0"/>
      <w:marRight w:val="0"/>
      <w:marTop w:val="0"/>
      <w:marBottom w:val="0"/>
      <w:divBdr>
        <w:top w:val="none" w:sz="0" w:space="0" w:color="auto"/>
        <w:left w:val="none" w:sz="0" w:space="0" w:color="auto"/>
        <w:bottom w:val="none" w:sz="0" w:space="0" w:color="auto"/>
        <w:right w:val="none" w:sz="0" w:space="0" w:color="auto"/>
      </w:divBdr>
    </w:div>
    <w:div w:id="93134967">
      <w:bodyDiv w:val="1"/>
      <w:marLeft w:val="0"/>
      <w:marRight w:val="0"/>
      <w:marTop w:val="0"/>
      <w:marBottom w:val="0"/>
      <w:divBdr>
        <w:top w:val="none" w:sz="0" w:space="0" w:color="auto"/>
        <w:left w:val="none" w:sz="0" w:space="0" w:color="auto"/>
        <w:bottom w:val="none" w:sz="0" w:space="0" w:color="auto"/>
        <w:right w:val="none" w:sz="0" w:space="0" w:color="auto"/>
      </w:divBdr>
      <w:divsChild>
        <w:div w:id="1975720501">
          <w:marLeft w:val="0"/>
          <w:marRight w:val="0"/>
          <w:marTop w:val="0"/>
          <w:marBottom w:val="0"/>
          <w:divBdr>
            <w:top w:val="none" w:sz="0" w:space="0" w:color="auto"/>
            <w:left w:val="none" w:sz="0" w:space="0" w:color="auto"/>
            <w:bottom w:val="none" w:sz="0" w:space="0" w:color="auto"/>
            <w:right w:val="none" w:sz="0" w:space="0" w:color="auto"/>
          </w:divBdr>
          <w:divsChild>
            <w:div w:id="781805445">
              <w:marLeft w:val="0"/>
              <w:marRight w:val="0"/>
              <w:marTop w:val="0"/>
              <w:marBottom w:val="0"/>
              <w:divBdr>
                <w:top w:val="none" w:sz="0" w:space="0" w:color="auto"/>
                <w:left w:val="none" w:sz="0" w:space="0" w:color="auto"/>
                <w:bottom w:val="none" w:sz="0" w:space="0" w:color="auto"/>
                <w:right w:val="none" w:sz="0" w:space="0" w:color="auto"/>
              </w:divBdr>
              <w:divsChild>
                <w:div w:id="1407921833">
                  <w:marLeft w:val="0"/>
                  <w:marRight w:val="0"/>
                  <w:marTop w:val="0"/>
                  <w:marBottom w:val="0"/>
                  <w:divBdr>
                    <w:top w:val="none" w:sz="0" w:space="0" w:color="auto"/>
                    <w:left w:val="none" w:sz="0" w:space="0" w:color="auto"/>
                    <w:bottom w:val="none" w:sz="0" w:space="0" w:color="auto"/>
                    <w:right w:val="none" w:sz="0" w:space="0" w:color="auto"/>
                  </w:divBdr>
                  <w:divsChild>
                    <w:div w:id="287010062">
                      <w:marLeft w:val="0"/>
                      <w:marRight w:val="0"/>
                      <w:marTop w:val="0"/>
                      <w:marBottom w:val="0"/>
                      <w:divBdr>
                        <w:top w:val="none" w:sz="0" w:space="0" w:color="auto"/>
                        <w:left w:val="none" w:sz="0" w:space="0" w:color="auto"/>
                        <w:bottom w:val="none" w:sz="0" w:space="0" w:color="auto"/>
                        <w:right w:val="none" w:sz="0" w:space="0" w:color="auto"/>
                      </w:divBdr>
                      <w:divsChild>
                        <w:div w:id="1642924997">
                          <w:marLeft w:val="0"/>
                          <w:marRight w:val="0"/>
                          <w:marTop w:val="0"/>
                          <w:marBottom w:val="0"/>
                          <w:divBdr>
                            <w:top w:val="none" w:sz="0" w:space="0" w:color="auto"/>
                            <w:left w:val="none" w:sz="0" w:space="0" w:color="auto"/>
                            <w:bottom w:val="none" w:sz="0" w:space="0" w:color="auto"/>
                            <w:right w:val="none" w:sz="0" w:space="0" w:color="auto"/>
                          </w:divBdr>
                          <w:divsChild>
                            <w:div w:id="469246417">
                              <w:marLeft w:val="0"/>
                              <w:marRight w:val="0"/>
                              <w:marTop w:val="0"/>
                              <w:marBottom w:val="0"/>
                              <w:divBdr>
                                <w:top w:val="none" w:sz="0" w:space="0" w:color="auto"/>
                                <w:left w:val="none" w:sz="0" w:space="0" w:color="auto"/>
                                <w:bottom w:val="none" w:sz="0" w:space="0" w:color="auto"/>
                                <w:right w:val="none" w:sz="0" w:space="0" w:color="auto"/>
                              </w:divBdr>
                              <w:divsChild>
                                <w:div w:id="1674065354">
                                  <w:marLeft w:val="0"/>
                                  <w:marRight w:val="0"/>
                                  <w:marTop w:val="0"/>
                                  <w:marBottom w:val="0"/>
                                  <w:divBdr>
                                    <w:top w:val="none" w:sz="0" w:space="0" w:color="auto"/>
                                    <w:left w:val="none" w:sz="0" w:space="0" w:color="auto"/>
                                    <w:bottom w:val="none" w:sz="0" w:space="0" w:color="auto"/>
                                    <w:right w:val="none" w:sz="0" w:space="0" w:color="auto"/>
                                  </w:divBdr>
                                  <w:divsChild>
                                    <w:div w:id="112927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5468">
      <w:bodyDiv w:val="1"/>
      <w:marLeft w:val="0"/>
      <w:marRight w:val="0"/>
      <w:marTop w:val="0"/>
      <w:marBottom w:val="0"/>
      <w:divBdr>
        <w:top w:val="none" w:sz="0" w:space="0" w:color="auto"/>
        <w:left w:val="none" w:sz="0" w:space="0" w:color="auto"/>
        <w:bottom w:val="none" w:sz="0" w:space="0" w:color="auto"/>
        <w:right w:val="none" w:sz="0" w:space="0" w:color="auto"/>
      </w:divBdr>
      <w:divsChild>
        <w:div w:id="1632982786">
          <w:marLeft w:val="0"/>
          <w:marRight w:val="0"/>
          <w:marTop w:val="0"/>
          <w:marBottom w:val="0"/>
          <w:divBdr>
            <w:top w:val="none" w:sz="0" w:space="0" w:color="auto"/>
            <w:left w:val="none" w:sz="0" w:space="0" w:color="auto"/>
            <w:bottom w:val="none" w:sz="0" w:space="0" w:color="auto"/>
            <w:right w:val="none" w:sz="0" w:space="0" w:color="auto"/>
          </w:divBdr>
          <w:divsChild>
            <w:div w:id="1117067725">
              <w:marLeft w:val="0"/>
              <w:marRight w:val="0"/>
              <w:marTop w:val="0"/>
              <w:marBottom w:val="0"/>
              <w:divBdr>
                <w:top w:val="none" w:sz="0" w:space="0" w:color="auto"/>
                <w:left w:val="none" w:sz="0" w:space="0" w:color="auto"/>
                <w:bottom w:val="none" w:sz="0" w:space="0" w:color="auto"/>
                <w:right w:val="none" w:sz="0" w:space="0" w:color="auto"/>
              </w:divBdr>
              <w:divsChild>
                <w:div w:id="1550845851">
                  <w:marLeft w:val="0"/>
                  <w:marRight w:val="0"/>
                  <w:marTop w:val="0"/>
                  <w:marBottom w:val="0"/>
                  <w:divBdr>
                    <w:top w:val="none" w:sz="0" w:space="0" w:color="auto"/>
                    <w:left w:val="none" w:sz="0" w:space="0" w:color="auto"/>
                    <w:bottom w:val="none" w:sz="0" w:space="0" w:color="auto"/>
                    <w:right w:val="none" w:sz="0" w:space="0" w:color="auto"/>
                  </w:divBdr>
                  <w:divsChild>
                    <w:div w:id="1789542106">
                      <w:marLeft w:val="0"/>
                      <w:marRight w:val="0"/>
                      <w:marTop w:val="0"/>
                      <w:marBottom w:val="0"/>
                      <w:divBdr>
                        <w:top w:val="none" w:sz="0" w:space="0" w:color="auto"/>
                        <w:left w:val="none" w:sz="0" w:space="0" w:color="auto"/>
                        <w:bottom w:val="none" w:sz="0" w:space="0" w:color="auto"/>
                        <w:right w:val="none" w:sz="0" w:space="0" w:color="auto"/>
                      </w:divBdr>
                      <w:divsChild>
                        <w:div w:id="2129817223">
                          <w:marLeft w:val="0"/>
                          <w:marRight w:val="0"/>
                          <w:marTop w:val="0"/>
                          <w:marBottom w:val="0"/>
                          <w:divBdr>
                            <w:top w:val="none" w:sz="0" w:space="0" w:color="auto"/>
                            <w:left w:val="none" w:sz="0" w:space="0" w:color="auto"/>
                            <w:bottom w:val="none" w:sz="0" w:space="0" w:color="auto"/>
                            <w:right w:val="none" w:sz="0" w:space="0" w:color="auto"/>
                          </w:divBdr>
                          <w:divsChild>
                            <w:div w:id="9307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09803">
      <w:bodyDiv w:val="1"/>
      <w:marLeft w:val="0"/>
      <w:marRight w:val="0"/>
      <w:marTop w:val="0"/>
      <w:marBottom w:val="0"/>
      <w:divBdr>
        <w:top w:val="none" w:sz="0" w:space="0" w:color="auto"/>
        <w:left w:val="none" w:sz="0" w:space="0" w:color="auto"/>
        <w:bottom w:val="none" w:sz="0" w:space="0" w:color="auto"/>
        <w:right w:val="none" w:sz="0" w:space="0" w:color="auto"/>
      </w:divBdr>
    </w:div>
    <w:div w:id="94181874">
      <w:bodyDiv w:val="1"/>
      <w:marLeft w:val="0"/>
      <w:marRight w:val="0"/>
      <w:marTop w:val="0"/>
      <w:marBottom w:val="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sChild>
            <w:div w:id="522288975">
              <w:marLeft w:val="0"/>
              <w:marRight w:val="0"/>
              <w:marTop w:val="0"/>
              <w:marBottom w:val="0"/>
              <w:divBdr>
                <w:top w:val="none" w:sz="0" w:space="0" w:color="auto"/>
                <w:left w:val="none" w:sz="0" w:space="0" w:color="auto"/>
                <w:bottom w:val="none" w:sz="0" w:space="0" w:color="auto"/>
                <w:right w:val="none" w:sz="0" w:space="0" w:color="auto"/>
              </w:divBdr>
              <w:divsChild>
                <w:div w:id="928393199">
                  <w:marLeft w:val="0"/>
                  <w:marRight w:val="0"/>
                  <w:marTop w:val="0"/>
                  <w:marBottom w:val="0"/>
                  <w:divBdr>
                    <w:top w:val="none" w:sz="0" w:space="0" w:color="auto"/>
                    <w:left w:val="none" w:sz="0" w:space="0" w:color="auto"/>
                    <w:bottom w:val="none" w:sz="0" w:space="0" w:color="auto"/>
                    <w:right w:val="none" w:sz="0" w:space="0" w:color="auto"/>
                  </w:divBdr>
                  <w:divsChild>
                    <w:div w:id="1659455007">
                      <w:marLeft w:val="0"/>
                      <w:marRight w:val="0"/>
                      <w:marTop w:val="0"/>
                      <w:marBottom w:val="0"/>
                      <w:divBdr>
                        <w:top w:val="none" w:sz="0" w:space="0" w:color="auto"/>
                        <w:left w:val="none" w:sz="0" w:space="0" w:color="auto"/>
                        <w:bottom w:val="none" w:sz="0" w:space="0" w:color="auto"/>
                        <w:right w:val="none" w:sz="0" w:space="0" w:color="auto"/>
                      </w:divBdr>
                      <w:divsChild>
                        <w:div w:id="1539388075">
                          <w:marLeft w:val="0"/>
                          <w:marRight w:val="0"/>
                          <w:marTop w:val="0"/>
                          <w:marBottom w:val="0"/>
                          <w:divBdr>
                            <w:top w:val="none" w:sz="0" w:space="0" w:color="auto"/>
                            <w:left w:val="none" w:sz="0" w:space="0" w:color="auto"/>
                            <w:bottom w:val="none" w:sz="0" w:space="0" w:color="auto"/>
                            <w:right w:val="none" w:sz="0" w:space="0" w:color="auto"/>
                          </w:divBdr>
                          <w:divsChild>
                            <w:div w:id="1304698975">
                              <w:marLeft w:val="0"/>
                              <w:marRight w:val="0"/>
                              <w:marTop w:val="0"/>
                              <w:marBottom w:val="0"/>
                              <w:divBdr>
                                <w:top w:val="none" w:sz="0" w:space="0" w:color="auto"/>
                                <w:left w:val="none" w:sz="0" w:space="0" w:color="auto"/>
                                <w:bottom w:val="none" w:sz="0" w:space="0" w:color="auto"/>
                                <w:right w:val="none" w:sz="0" w:space="0" w:color="auto"/>
                              </w:divBdr>
                              <w:divsChild>
                                <w:div w:id="1525945467">
                                  <w:marLeft w:val="0"/>
                                  <w:marRight w:val="0"/>
                                  <w:marTop w:val="0"/>
                                  <w:marBottom w:val="0"/>
                                  <w:divBdr>
                                    <w:top w:val="none" w:sz="0" w:space="0" w:color="auto"/>
                                    <w:left w:val="none" w:sz="0" w:space="0" w:color="auto"/>
                                    <w:bottom w:val="none" w:sz="0" w:space="0" w:color="auto"/>
                                    <w:right w:val="none" w:sz="0" w:space="0" w:color="auto"/>
                                  </w:divBdr>
                                  <w:divsChild>
                                    <w:div w:id="14636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24174">
      <w:bodyDiv w:val="1"/>
      <w:marLeft w:val="0"/>
      <w:marRight w:val="0"/>
      <w:marTop w:val="0"/>
      <w:marBottom w:val="0"/>
      <w:divBdr>
        <w:top w:val="none" w:sz="0" w:space="0" w:color="auto"/>
        <w:left w:val="none" w:sz="0" w:space="0" w:color="auto"/>
        <w:bottom w:val="none" w:sz="0" w:space="0" w:color="auto"/>
        <w:right w:val="none" w:sz="0" w:space="0" w:color="auto"/>
      </w:divBdr>
    </w:div>
    <w:div w:id="94374042">
      <w:bodyDiv w:val="1"/>
      <w:marLeft w:val="0"/>
      <w:marRight w:val="0"/>
      <w:marTop w:val="0"/>
      <w:marBottom w:val="0"/>
      <w:divBdr>
        <w:top w:val="none" w:sz="0" w:space="0" w:color="auto"/>
        <w:left w:val="none" w:sz="0" w:space="0" w:color="auto"/>
        <w:bottom w:val="none" w:sz="0" w:space="0" w:color="auto"/>
        <w:right w:val="none" w:sz="0" w:space="0" w:color="auto"/>
      </w:divBdr>
      <w:divsChild>
        <w:div w:id="1341657516">
          <w:marLeft w:val="0"/>
          <w:marRight w:val="0"/>
          <w:marTop w:val="0"/>
          <w:marBottom w:val="150"/>
          <w:divBdr>
            <w:top w:val="none" w:sz="0" w:space="0" w:color="auto"/>
            <w:left w:val="none" w:sz="0" w:space="0" w:color="auto"/>
            <w:bottom w:val="none" w:sz="0" w:space="0" w:color="auto"/>
            <w:right w:val="none" w:sz="0" w:space="0" w:color="auto"/>
          </w:divBdr>
          <w:divsChild>
            <w:div w:id="1772702717">
              <w:marLeft w:val="0"/>
              <w:marRight w:val="0"/>
              <w:marTop w:val="0"/>
              <w:marBottom w:val="0"/>
              <w:divBdr>
                <w:top w:val="none" w:sz="0" w:space="0" w:color="auto"/>
                <w:left w:val="none" w:sz="0" w:space="0" w:color="auto"/>
                <w:bottom w:val="none" w:sz="0" w:space="0" w:color="auto"/>
                <w:right w:val="none" w:sz="0" w:space="0" w:color="auto"/>
              </w:divBdr>
              <w:divsChild>
                <w:div w:id="18946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96142">
          <w:marLeft w:val="0"/>
          <w:marRight w:val="0"/>
          <w:marTop w:val="0"/>
          <w:marBottom w:val="150"/>
          <w:divBdr>
            <w:top w:val="none" w:sz="0" w:space="0" w:color="auto"/>
            <w:left w:val="none" w:sz="0" w:space="0" w:color="auto"/>
            <w:bottom w:val="none" w:sz="0" w:space="0" w:color="auto"/>
            <w:right w:val="none" w:sz="0" w:space="0" w:color="auto"/>
          </w:divBdr>
        </w:div>
        <w:div w:id="993293323">
          <w:marLeft w:val="0"/>
          <w:marRight w:val="0"/>
          <w:marTop w:val="0"/>
          <w:marBottom w:val="0"/>
          <w:divBdr>
            <w:top w:val="none" w:sz="0" w:space="0" w:color="auto"/>
            <w:left w:val="none" w:sz="0" w:space="0" w:color="auto"/>
            <w:bottom w:val="none" w:sz="0" w:space="0" w:color="auto"/>
            <w:right w:val="none" w:sz="0" w:space="0" w:color="auto"/>
          </w:divBdr>
          <w:divsChild>
            <w:div w:id="23778735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4446859">
      <w:bodyDiv w:val="1"/>
      <w:marLeft w:val="0"/>
      <w:marRight w:val="0"/>
      <w:marTop w:val="0"/>
      <w:marBottom w:val="0"/>
      <w:divBdr>
        <w:top w:val="none" w:sz="0" w:space="0" w:color="auto"/>
        <w:left w:val="none" w:sz="0" w:space="0" w:color="auto"/>
        <w:bottom w:val="none" w:sz="0" w:space="0" w:color="auto"/>
        <w:right w:val="none" w:sz="0" w:space="0" w:color="auto"/>
      </w:divBdr>
      <w:divsChild>
        <w:div w:id="1042249153">
          <w:marLeft w:val="0"/>
          <w:marRight w:val="0"/>
          <w:marTop w:val="0"/>
          <w:marBottom w:val="0"/>
          <w:divBdr>
            <w:top w:val="none" w:sz="0" w:space="0" w:color="auto"/>
            <w:left w:val="none" w:sz="0" w:space="0" w:color="auto"/>
            <w:bottom w:val="none" w:sz="0" w:space="0" w:color="auto"/>
            <w:right w:val="none" w:sz="0" w:space="0" w:color="auto"/>
          </w:divBdr>
          <w:divsChild>
            <w:div w:id="1843085028">
              <w:marLeft w:val="0"/>
              <w:marRight w:val="0"/>
              <w:marTop w:val="0"/>
              <w:marBottom w:val="0"/>
              <w:divBdr>
                <w:top w:val="none" w:sz="0" w:space="0" w:color="auto"/>
                <w:left w:val="none" w:sz="0" w:space="0" w:color="auto"/>
                <w:bottom w:val="none" w:sz="0" w:space="0" w:color="auto"/>
                <w:right w:val="none" w:sz="0" w:space="0" w:color="auto"/>
              </w:divBdr>
              <w:divsChild>
                <w:div w:id="1545096367">
                  <w:marLeft w:val="0"/>
                  <w:marRight w:val="0"/>
                  <w:marTop w:val="0"/>
                  <w:marBottom w:val="0"/>
                  <w:divBdr>
                    <w:top w:val="none" w:sz="0" w:space="0" w:color="auto"/>
                    <w:left w:val="none" w:sz="0" w:space="0" w:color="auto"/>
                    <w:bottom w:val="none" w:sz="0" w:space="0" w:color="auto"/>
                    <w:right w:val="none" w:sz="0" w:space="0" w:color="auto"/>
                  </w:divBdr>
                  <w:divsChild>
                    <w:div w:id="576482064">
                      <w:marLeft w:val="0"/>
                      <w:marRight w:val="0"/>
                      <w:marTop w:val="0"/>
                      <w:marBottom w:val="0"/>
                      <w:divBdr>
                        <w:top w:val="none" w:sz="0" w:space="0" w:color="auto"/>
                        <w:left w:val="none" w:sz="0" w:space="0" w:color="auto"/>
                        <w:bottom w:val="none" w:sz="0" w:space="0" w:color="auto"/>
                        <w:right w:val="none" w:sz="0" w:space="0" w:color="auto"/>
                      </w:divBdr>
                      <w:divsChild>
                        <w:div w:id="1899781734">
                          <w:marLeft w:val="0"/>
                          <w:marRight w:val="0"/>
                          <w:marTop w:val="0"/>
                          <w:marBottom w:val="0"/>
                          <w:divBdr>
                            <w:top w:val="none" w:sz="0" w:space="0" w:color="auto"/>
                            <w:left w:val="none" w:sz="0" w:space="0" w:color="auto"/>
                            <w:bottom w:val="none" w:sz="0" w:space="0" w:color="auto"/>
                            <w:right w:val="none" w:sz="0" w:space="0" w:color="auto"/>
                          </w:divBdr>
                          <w:divsChild>
                            <w:div w:id="1927229897">
                              <w:marLeft w:val="0"/>
                              <w:marRight w:val="0"/>
                              <w:marTop w:val="0"/>
                              <w:marBottom w:val="0"/>
                              <w:divBdr>
                                <w:top w:val="none" w:sz="0" w:space="0" w:color="auto"/>
                                <w:left w:val="none" w:sz="0" w:space="0" w:color="auto"/>
                                <w:bottom w:val="none" w:sz="0" w:space="0" w:color="auto"/>
                                <w:right w:val="none" w:sz="0" w:space="0" w:color="auto"/>
                              </w:divBdr>
                              <w:divsChild>
                                <w:div w:id="1452096142">
                                  <w:marLeft w:val="0"/>
                                  <w:marRight w:val="0"/>
                                  <w:marTop w:val="0"/>
                                  <w:marBottom w:val="0"/>
                                  <w:divBdr>
                                    <w:top w:val="none" w:sz="0" w:space="0" w:color="auto"/>
                                    <w:left w:val="none" w:sz="0" w:space="0" w:color="auto"/>
                                    <w:bottom w:val="none" w:sz="0" w:space="0" w:color="auto"/>
                                    <w:right w:val="none" w:sz="0" w:space="0" w:color="auto"/>
                                  </w:divBdr>
                                  <w:divsChild>
                                    <w:div w:id="14533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904594">
      <w:bodyDiv w:val="1"/>
      <w:marLeft w:val="0"/>
      <w:marRight w:val="0"/>
      <w:marTop w:val="0"/>
      <w:marBottom w:val="0"/>
      <w:divBdr>
        <w:top w:val="none" w:sz="0" w:space="0" w:color="auto"/>
        <w:left w:val="none" w:sz="0" w:space="0" w:color="auto"/>
        <w:bottom w:val="none" w:sz="0" w:space="0" w:color="auto"/>
        <w:right w:val="none" w:sz="0" w:space="0" w:color="auto"/>
      </w:divBdr>
      <w:divsChild>
        <w:div w:id="339624381">
          <w:marLeft w:val="0"/>
          <w:marRight w:val="0"/>
          <w:marTop w:val="0"/>
          <w:marBottom w:val="0"/>
          <w:divBdr>
            <w:top w:val="none" w:sz="0" w:space="0" w:color="auto"/>
            <w:left w:val="none" w:sz="0" w:space="0" w:color="auto"/>
            <w:bottom w:val="none" w:sz="0" w:space="0" w:color="auto"/>
            <w:right w:val="none" w:sz="0" w:space="0" w:color="auto"/>
          </w:divBdr>
          <w:divsChild>
            <w:div w:id="2141798748">
              <w:marLeft w:val="0"/>
              <w:marRight w:val="0"/>
              <w:marTop w:val="0"/>
              <w:marBottom w:val="0"/>
              <w:divBdr>
                <w:top w:val="none" w:sz="0" w:space="0" w:color="auto"/>
                <w:left w:val="none" w:sz="0" w:space="0" w:color="auto"/>
                <w:bottom w:val="none" w:sz="0" w:space="0" w:color="auto"/>
                <w:right w:val="none" w:sz="0" w:space="0" w:color="auto"/>
              </w:divBdr>
              <w:divsChild>
                <w:div w:id="307364000">
                  <w:marLeft w:val="0"/>
                  <w:marRight w:val="0"/>
                  <w:marTop w:val="0"/>
                  <w:marBottom w:val="0"/>
                  <w:divBdr>
                    <w:top w:val="none" w:sz="0" w:space="0" w:color="auto"/>
                    <w:left w:val="none" w:sz="0" w:space="0" w:color="auto"/>
                    <w:bottom w:val="none" w:sz="0" w:space="0" w:color="auto"/>
                    <w:right w:val="none" w:sz="0" w:space="0" w:color="auto"/>
                  </w:divBdr>
                  <w:divsChild>
                    <w:div w:id="572011461">
                      <w:marLeft w:val="0"/>
                      <w:marRight w:val="0"/>
                      <w:marTop w:val="0"/>
                      <w:marBottom w:val="0"/>
                      <w:divBdr>
                        <w:top w:val="none" w:sz="0" w:space="0" w:color="auto"/>
                        <w:left w:val="none" w:sz="0" w:space="0" w:color="auto"/>
                        <w:bottom w:val="none" w:sz="0" w:space="0" w:color="auto"/>
                        <w:right w:val="none" w:sz="0" w:space="0" w:color="auto"/>
                      </w:divBdr>
                      <w:divsChild>
                        <w:div w:id="758520935">
                          <w:marLeft w:val="0"/>
                          <w:marRight w:val="0"/>
                          <w:marTop w:val="0"/>
                          <w:marBottom w:val="0"/>
                          <w:divBdr>
                            <w:top w:val="none" w:sz="0" w:space="0" w:color="auto"/>
                            <w:left w:val="none" w:sz="0" w:space="0" w:color="auto"/>
                            <w:bottom w:val="none" w:sz="0" w:space="0" w:color="auto"/>
                            <w:right w:val="none" w:sz="0" w:space="0" w:color="auto"/>
                          </w:divBdr>
                          <w:divsChild>
                            <w:div w:id="866257845">
                              <w:marLeft w:val="0"/>
                              <w:marRight w:val="0"/>
                              <w:marTop w:val="0"/>
                              <w:marBottom w:val="0"/>
                              <w:divBdr>
                                <w:top w:val="none" w:sz="0" w:space="0" w:color="auto"/>
                                <w:left w:val="none" w:sz="0" w:space="0" w:color="auto"/>
                                <w:bottom w:val="none" w:sz="0" w:space="0" w:color="auto"/>
                                <w:right w:val="none" w:sz="0" w:space="0" w:color="auto"/>
                              </w:divBdr>
                              <w:divsChild>
                                <w:div w:id="314455685">
                                  <w:marLeft w:val="0"/>
                                  <w:marRight w:val="0"/>
                                  <w:marTop w:val="0"/>
                                  <w:marBottom w:val="0"/>
                                  <w:divBdr>
                                    <w:top w:val="none" w:sz="0" w:space="0" w:color="auto"/>
                                    <w:left w:val="none" w:sz="0" w:space="0" w:color="auto"/>
                                    <w:bottom w:val="none" w:sz="0" w:space="0" w:color="auto"/>
                                    <w:right w:val="none" w:sz="0" w:space="0" w:color="auto"/>
                                  </w:divBdr>
                                  <w:divsChild>
                                    <w:div w:id="6593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907742">
      <w:bodyDiv w:val="1"/>
      <w:marLeft w:val="0"/>
      <w:marRight w:val="0"/>
      <w:marTop w:val="0"/>
      <w:marBottom w:val="0"/>
      <w:divBdr>
        <w:top w:val="none" w:sz="0" w:space="0" w:color="auto"/>
        <w:left w:val="none" w:sz="0" w:space="0" w:color="auto"/>
        <w:bottom w:val="none" w:sz="0" w:space="0" w:color="auto"/>
        <w:right w:val="none" w:sz="0" w:space="0" w:color="auto"/>
      </w:divBdr>
      <w:divsChild>
        <w:div w:id="380714318">
          <w:marLeft w:val="0"/>
          <w:marRight w:val="0"/>
          <w:marTop w:val="0"/>
          <w:marBottom w:val="0"/>
          <w:divBdr>
            <w:top w:val="none" w:sz="0" w:space="0" w:color="auto"/>
            <w:left w:val="none" w:sz="0" w:space="0" w:color="auto"/>
            <w:bottom w:val="dotted" w:sz="6" w:space="4" w:color="DDDDDD"/>
            <w:right w:val="none" w:sz="0" w:space="0" w:color="auto"/>
          </w:divBdr>
        </w:div>
      </w:divsChild>
    </w:div>
    <w:div w:id="94983842">
      <w:bodyDiv w:val="1"/>
      <w:marLeft w:val="0"/>
      <w:marRight w:val="0"/>
      <w:marTop w:val="0"/>
      <w:marBottom w:val="0"/>
      <w:divBdr>
        <w:top w:val="none" w:sz="0" w:space="0" w:color="auto"/>
        <w:left w:val="none" w:sz="0" w:space="0" w:color="auto"/>
        <w:bottom w:val="none" w:sz="0" w:space="0" w:color="auto"/>
        <w:right w:val="none" w:sz="0" w:space="0" w:color="auto"/>
      </w:divBdr>
      <w:divsChild>
        <w:div w:id="1364137719">
          <w:marLeft w:val="0"/>
          <w:marRight w:val="0"/>
          <w:marTop w:val="0"/>
          <w:marBottom w:val="0"/>
          <w:divBdr>
            <w:top w:val="none" w:sz="0" w:space="0" w:color="auto"/>
            <w:left w:val="none" w:sz="0" w:space="0" w:color="auto"/>
            <w:bottom w:val="none" w:sz="0" w:space="0" w:color="auto"/>
            <w:right w:val="none" w:sz="0" w:space="0" w:color="auto"/>
          </w:divBdr>
          <w:divsChild>
            <w:div w:id="872037610">
              <w:marLeft w:val="0"/>
              <w:marRight w:val="0"/>
              <w:marTop w:val="0"/>
              <w:marBottom w:val="150"/>
              <w:divBdr>
                <w:top w:val="none" w:sz="0" w:space="0" w:color="auto"/>
                <w:left w:val="none" w:sz="0" w:space="0" w:color="auto"/>
                <w:bottom w:val="none" w:sz="0" w:space="0" w:color="auto"/>
                <w:right w:val="none" w:sz="0" w:space="0" w:color="auto"/>
              </w:divBdr>
            </w:div>
            <w:div w:id="1531916327">
              <w:marLeft w:val="0"/>
              <w:marRight w:val="0"/>
              <w:marTop w:val="0"/>
              <w:marBottom w:val="0"/>
              <w:divBdr>
                <w:top w:val="none" w:sz="0" w:space="0" w:color="auto"/>
                <w:left w:val="none" w:sz="0" w:space="0" w:color="auto"/>
                <w:bottom w:val="none" w:sz="0" w:space="0" w:color="auto"/>
                <w:right w:val="none" w:sz="0" w:space="0" w:color="auto"/>
              </w:divBdr>
            </w:div>
          </w:divsChild>
        </w:div>
        <w:div w:id="1586839294">
          <w:marLeft w:val="0"/>
          <w:marRight w:val="0"/>
          <w:marTop w:val="0"/>
          <w:marBottom w:val="150"/>
          <w:divBdr>
            <w:top w:val="none" w:sz="0" w:space="0" w:color="auto"/>
            <w:left w:val="none" w:sz="0" w:space="0" w:color="auto"/>
            <w:bottom w:val="none" w:sz="0" w:space="0" w:color="auto"/>
            <w:right w:val="none" w:sz="0" w:space="0" w:color="auto"/>
          </w:divBdr>
          <w:divsChild>
            <w:div w:id="3480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603">
      <w:bodyDiv w:val="1"/>
      <w:marLeft w:val="0"/>
      <w:marRight w:val="0"/>
      <w:marTop w:val="0"/>
      <w:marBottom w:val="0"/>
      <w:divBdr>
        <w:top w:val="none" w:sz="0" w:space="0" w:color="auto"/>
        <w:left w:val="none" w:sz="0" w:space="0" w:color="auto"/>
        <w:bottom w:val="none" w:sz="0" w:space="0" w:color="auto"/>
        <w:right w:val="none" w:sz="0" w:space="0" w:color="auto"/>
      </w:divBdr>
      <w:divsChild>
        <w:div w:id="952907997">
          <w:marLeft w:val="0"/>
          <w:marRight w:val="0"/>
          <w:marTop w:val="0"/>
          <w:marBottom w:val="0"/>
          <w:divBdr>
            <w:top w:val="none" w:sz="0" w:space="0" w:color="auto"/>
            <w:left w:val="none" w:sz="0" w:space="0" w:color="auto"/>
            <w:bottom w:val="none" w:sz="0" w:space="0" w:color="auto"/>
            <w:right w:val="none" w:sz="0" w:space="0" w:color="auto"/>
          </w:divBdr>
          <w:divsChild>
            <w:div w:id="1869758059">
              <w:marLeft w:val="0"/>
              <w:marRight w:val="0"/>
              <w:marTop w:val="0"/>
              <w:marBottom w:val="0"/>
              <w:divBdr>
                <w:top w:val="none" w:sz="0" w:space="0" w:color="auto"/>
                <w:left w:val="none" w:sz="0" w:space="0" w:color="auto"/>
                <w:bottom w:val="none" w:sz="0" w:space="0" w:color="auto"/>
                <w:right w:val="none" w:sz="0" w:space="0" w:color="auto"/>
              </w:divBdr>
              <w:divsChild>
                <w:div w:id="692996404">
                  <w:marLeft w:val="0"/>
                  <w:marRight w:val="0"/>
                  <w:marTop w:val="0"/>
                  <w:marBottom w:val="0"/>
                  <w:divBdr>
                    <w:top w:val="none" w:sz="0" w:space="0" w:color="auto"/>
                    <w:left w:val="none" w:sz="0" w:space="0" w:color="auto"/>
                    <w:bottom w:val="none" w:sz="0" w:space="0" w:color="auto"/>
                    <w:right w:val="none" w:sz="0" w:space="0" w:color="auto"/>
                  </w:divBdr>
                  <w:divsChild>
                    <w:div w:id="1631865742">
                      <w:marLeft w:val="0"/>
                      <w:marRight w:val="0"/>
                      <w:marTop w:val="0"/>
                      <w:marBottom w:val="0"/>
                      <w:divBdr>
                        <w:top w:val="none" w:sz="0" w:space="0" w:color="auto"/>
                        <w:left w:val="none" w:sz="0" w:space="0" w:color="auto"/>
                        <w:bottom w:val="none" w:sz="0" w:space="0" w:color="auto"/>
                        <w:right w:val="none" w:sz="0" w:space="0" w:color="auto"/>
                      </w:divBdr>
                      <w:divsChild>
                        <w:div w:id="1713845965">
                          <w:marLeft w:val="0"/>
                          <w:marRight w:val="0"/>
                          <w:marTop w:val="0"/>
                          <w:marBottom w:val="0"/>
                          <w:divBdr>
                            <w:top w:val="none" w:sz="0" w:space="0" w:color="auto"/>
                            <w:left w:val="none" w:sz="0" w:space="0" w:color="auto"/>
                            <w:bottom w:val="none" w:sz="0" w:space="0" w:color="auto"/>
                            <w:right w:val="none" w:sz="0" w:space="0" w:color="auto"/>
                          </w:divBdr>
                          <w:divsChild>
                            <w:div w:id="2044986424">
                              <w:marLeft w:val="0"/>
                              <w:marRight w:val="0"/>
                              <w:marTop w:val="0"/>
                              <w:marBottom w:val="0"/>
                              <w:divBdr>
                                <w:top w:val="none" w:sz="0" w:space="0" w:color="auto"/>
                                <w:left w:val="none" w:sz="0" w:space="0" w:color="auto"/>
                                <w:bottom w:val="none" w:sz="0" w:space="0" w:color="auto"/>
                                <w:right w:val="none" w:sz="0" w:space="0" w:color="auto"/>
                              </w:divBdr>
                              <w:divsChild>
                                <w:div w:id="1781144131">
                                  <w:marLeft w:val="0"/>
                                  <w:marRight w:val="0"/>
                                  <w:marTop w:val="0"/>
                                  <w:marBottom w:val="0"/>
                                  <w:divBdr>
                                    <w:top w:val="none" w:sz="0" w:space="0" w:color="auto"/>
                                    <w:left w:val="none" w:sz="0" w:space="0" w:color="auto"/>
                                    <w:bottom w:val="none" w:sz="0" w:space="0" w:color="auto"/>
                                    <w:right w:val="none" w:sz="0" w:space="0" w:color="auto"/>
                                  </w:divBdr>
                                  <w:divsChild>
                                    <w:div w:id="16597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636329">
      <w:bodyDiv w:val="1"/>
      <w:marLeft w:val="0"/>
      <w:marRight w:val="0"/>
      <w:marTop w:val="0"/>
      <w:marBottom w:val="0"/>
      <w:divBdr>
        <w:top w:val="none" w:sz="0" w:space="0" w:color="auto"/>
        <w:left w:val="none" w:sz="0" w:space="0" w:color="auto"/>
        <w:bottom w:val="none" w:sz="0" w:space="0" w:color="auto"/>
        <w:right w:val="none" w:sz="0" w:space="0" w:color="auto"/>
      </w:divBdr>
      <w:divsChild>
        <w:div w:id="1634016081">
          <w:marLeft w:val="0"/>
          <w:marRight w:val="0"/>
          <w:marTop w:val="0"/>
          <w:marBottom w:val="150"/>
          <w:divBdr>
            <w:top w:val="none" w:sz="0" w:space="0" w:color="auto"/>
            <w:left w:val="none" w:sz="0" w:space="0" w:color="auto"/>
            <w:bottom w:val="none" w:sz="0" w:space="0" w:color="auto"/>
            <w:right w:val="none" w:sz="0" w:space="0" w:color="auto"/>
          </w:divBdr>
          <w:divsChild>
            <w:div w:id="1797789957">
              <w:marLeft w:val="0"/>
              <w:marRight w:val="0"/>
              <w:marTop w:val="0"/>
              <w:marBottom w:val="0"/>
              <w:divBdr>
                <w:top w:val="none" w:sz="0" w:space="0" w:color="auto"/>
                <w:left w:val="none" w:sz="0" w:space="0" w:color="auto"/>
                <w:bottom w:val="none" w:sz="0" w:space="0" w:color="auto"/>
                <w:right w:val="none" w:sz="0" w:space="0" w:color="auto"/>
              </w:divBdr>
            </w:div>
          </w:divsChild>
        </w:div>
        <w:div w:id="39477659">
          <w:marLeft w:val="0"/>
          <w:marRight w:val="0"/>
          <w:marTop w:val="0"/>
          <w:marBottom w:val="150"/>
          <w:divBdr>
            <w:top w:val="none" w:sz="0" w:space="0" w:color="auto"/>
            <w:left w:val="none" w:sz="0" w:space="0" w:color="auto"/>
            <w:bottom w:val="none" w:sz="0" w:space="0" w:color="auto"/>
            <w:right w:val="none" w:sz="0" w:space="0" w:color="auto"/>
          </w:divBdr>
        </w:div>
        <w:div w:id="1995375603">
          <w:marLeft w:val="0"/>
          <w:marRight w:val="0"/>
          <w:marTop w:val="0"/>
          <w:marBottom w:val="0"/>
          <w:divBdr>
            <w:top w:val="none" w:sz="0" w:space="0" w:color="auto"/>
            <w:left w:val="none" w:sz="0" w:space="0" w:color="auto"/>
            <w:bottom w:val="none" w:sz="0" w:space="0" w:color="auto"/>
            <w:right w:val="none" w:sz="0" w:space="0" w:color="auto"/>
          </w:divBdr>
          <w:divsChild>
            <w:div w:id="85754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1697">
      <w:bodyDiv w:val="1"/>
      <w:marLeft w:val="0"/>
      <w:marRight w:val="0"/>
      <w:marTop w:val="0"/>
      <w:marBottom w:val="0"/>
      <w:divBdr>
        <w:top w:val="none" w:sz="0" w:space="0" w:color="auto"/>
        <w:left w:val="none" w:sz="0" w:space="0" w:color="auto"/>
        <w:bottom w:val="none" w:sz="0" w:space="0" w:color="auto"/>
        <w:right w:val="none" w:sz="0" w:space="0" w:color="auto"/>
      </w:divBdr>
      <w:divsChild>
        <w:div w:id="823276718">
          <w:marLeft w:val="0"/>
          <w:marRight w:val="0"/>
          <w:marTop w:val="0"/>
          <w:marBottom w:val="0"/>
          <w:divBdr>
            <w:top w:val="none" w:sz="0" w:space="0" w:color="auto"/>
            <w:left w:val="none" w:sz="0" w:space="0" w:color="auto"/>
            <w:bottom w:val="none" w:sz="0" w:space="0" w:color="auto"/>
            <w:right w:val="none" w:sz="0" w:space="0" w:color="auto"/>
          </w:divBdr>
          <w:divsChild>
            <w:div w:id="1040281556">
              <w:marLeft w:val="0"/>
              <w:marRight w:val="0"/>
              <w:marTop w:val="0"/>
              <w:marBottom w:val="0"/>
              <w:divBdr>
                <w:top w:val="none" w:sz="0" w:space="0" w:color="auto"/>
                <w:left w:val="none" w:sz="0" w:space="0" w:color="auto"/>
                <w:bottom w:val="none" w:sz="0" w:space="0" w:color="auto"/>
                <w:right w:val="none" w:sz="0" w:space="0" w:color="auto"/>
              </w:divBdr>
              <w:divsChild>
                <w:div w:id="558130391">
                  <w:marLeft w:val="0"/>
                  <w:marRight w:val="0"/>
                  <w:marTop w:val="0"/>
                  <w:marBottom w:val="0"/>
                  <w:divBdr>
                    <w:top w:val="none" w:sz="0" w:space="0" w:color="auto"/>
                    <w:left w:val="none" w:sz="0" w:space="0" w:color="auto"/>
                    <w:bottom w:val="none" w:sz="0" w:space="0" w:color="auto"/>
                    <w:right w:val="none" w:sz="0" w:space="0" w:color="auto"/>
                  </w:divBdr>
                  <w:divsChild>
                    <w:div w:id="1577276109">
                      <w:marLeft w:val="0"/>
                      <w:marRight w:val="0"/>
                      <w:marTop w:val="0"/>
                      <w:marBottom w:val="0"/>
                      <w:divBdr>
                        <w:top w:val="none" w:sz="0" w:space="0" w:color="auto"/>
                        <w:left w:val="none" w:sz="0" w:space="0" w:color="auto"/>
                        <w:bottom w:val="none" w:sz="0" w:space="0" w:color="auto"/>
                        <w:right w:val="none" w:sz="0" w:space="0" w:color="auto"/>
                      </w:divBdr>
                      <w:divsChild>
                        <w:div w:id="1946498921">
                          <w:marLeft w:val="0"/>
                          <w:marRight w:val="0"/>
                          <w:marTop w:val="0"/>
                          <w:marBottom w:val="0"/>
                          <w:divBdr>
                            <w:top w:val="none" w:sz="0" w:space="0" w:color="auto"/>
                            <w:left w:val="none" w:sz="0" w:space="0" w:color="auto"/>
                            <w:bottom w:val="none" w:sz="0" w:space="0" w:color="auto"/>
                            <w:right w:val="none" w:sz="0" w:space="0" w:color="auto"/>
                          </w:divBdr>
                          <w:divsChild>
                            <w:div w:id="1869249020">
                              <w:marLeft w:val="0"/>
                              <w:marRight w:val="0"/>
                              <w:marTop w:val="0"/>
                              <w:marBottom w:val="0"/>
                              <w:divBdr>
                                <w:top w:val="none" w:sz="0" w:space="0" w:color="auto"/>
                                <w:left w:val="none" w:sz="0" w:space="0" w:color="auto"/>
                                <w:bottom w:val="none" w:sz="0" w:space="0" w:color="auto"/>
                                <w:right w:val="none" w:sz="0" w:space="0" w:color="auto"/>
                              </w:divBdr>
                              <w:divsChild>
                                <w:div w:id="1156410568">
                                  <w:marLeft w:val="0"/>
                                  <w:marRight w:val="0"/>
                                  <w:marTop w:val="0"/>
                                  <w:marBottom w:val="0"/>
                                  <w:divBdr>
                                    <w:top w:val="none" w:sz="0" w:space="0" w:color="auto"/>
                                    <w:left w:val="none" w:sz="0" w:space="0" w:color="auto"/>
                                    <w:bottom w:val="none" w:sz="0" w:space="0" w:color="auto"/>
                                    <w:right w:val="none" w:sz="0" w:space="0" w:color="auto"/>
                                  </w:divBdr>
                                  <w:divsChild>
                                    <w:div w:id="1155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0572">
      <w:bodyDiv w:val="1"/>
      <w:marLeft w:val="0"/>
      <w:marRight w:val="0"/>
      <w:marTop w:val="0"/>
      <w:marBottom w:val="0"/>
      <w:divBdr>
        <w:top w:val="none" w:sz="0" w:space="0" w:color="auto"/>
        <w:left w:val="none" w:sz="0" w:space="0" w:color="auto"/>
        <w:bottom w:val="none" w:sz="0" w:space="0" w:color="auto"/>
        <w:right w:val="none" w:sz="0" w:space="0" w:color="auto"/>
      </w:divBdr>
      <w:divsChild>
        <w:div w:id="1737700566">
          <w:marLeft w:val="0"/>
          <w:marRight w:val="0"/>
          <w:marTop w:val="0"/>
          <w:marBottom w:val="0"/>
          <w:divBdr>
            <w:top w:val="none" w:sz="0" w:space="0" w:color="auto"/>
            <w:left w:val="none" w:sz="0" w:space="0" w:color="auto"/>
            <w:bottom w:val="none" w:sz="0" w:space="0" w:color="auto"/>
            <w:right w:val="none" w:sz="0" w:space="0" w:color="auto"/>
          </w:divBdr>
          <w:divsChild>
            <w:div w:id="1415282679">
              <w:marLeft w:val="0"/>
              <w:marRight w:val="0"/>
              <w:marTop w:val="0"/>
              <w:marBottom w:val="0"/>
              <w:divBdr>
                <w:top w:val="none" w:sz="0" w:space="0" w:color="auto"/>
                <w:left w:val="none" w:sz="0" w:space="0" w:color="auto"/>
                <w:bottom w:val="none" w:sz="0" w:space="0" w:color="auto"/>
                <w:right w:val="none" w:sz="0" w:space="0" w:color="auto"/>
              </w:divBdr>
              <w:divsChild>
                <w:div w:id="1398285110">
                  <w:marLeft w:val="0"/>
                  <w:marRight w:val="0"/>
                  <w:marTop w:val="0"/>
                  <w:marBottom w:val="0"/>
                  <w:divBdr>
                    <w:top w:val="none" w:sz="0" w:space="0" w:color="auto"/>
                    <w:left w:val="none" w:sz="0" w:space="0" w:color="auto"/>
                    <w:bottom w:val="none" w:sz="0" w:space="0" w:color="auto"/>
                    <w:right w:val="none" w:sz="0" w:space="0" w:color="auto"/>
                  </w:divBdr>
                  <w:divsChild>
                    <w:div w:id="817459393">
                      <w:marLeft w:val="0"/>
                      <w:marRight w:val="0"/>
                      <w:marTop w:val="0"/>
                      <w:marBottom w:val="0"/>
                      <w:divBdr>
                        <w:top w:val="none" w:sz="0" w:space="0" w:color="auto"/>
                        <w:left w:val="none" w:sz="0" w:space="0" w:color="auto"/>
                        <w:bottom w:val="none" w:sz="0" w:space="0" w:color="auto"/>
                        <w:right w:val="none" w:sz="0" w:space="0" w:color="auto"/>
                      </w:divBdr>
                      <w:divsChild>
                        <w:div w:id="576981904">
                          <w:marLeft w:val="0"/>
                          <w:marRight w:val="0"/>
                          <w:marTop w:val="0"/>
                          <w:marBottom w:val="0"/>
                          <w:divBdr>
                            <w:top w:val="none" w:sz="0" w:space="0" w:color="auto"/>
                            <w:left w:val="none" w:sz="0" w:space="0" w:color="auto"/>
                            <w:bottom w:val="none" w:sz="0" w:space="0" w:color="auto"/>
                            <w:right w:val="none" w:sz="0" w:space="0" w:color="auto"/>
                          </w:divBdr>
                          <w:divsChild>
                            <w:div w:id="1639800316">
                              <w:marLeft w:val="0"/>
                              <w:marRight w:val="0"/>
                              <w:marTop w:val="0"/>
                              <w:marBottom w:val="0"/>
                              <w:divBdr>
                                <w:top w:val="none" w:sz="0" w:space="0" w:color="auto"/>
                                <w:left w:val="none" w:sz="0" w:space="0" w:color="auto"/>
                                <w:bottom w:val="none" w:sz="0" w:space="0" w:color="auto"/>
                                <w:right w:val="none" w:sz="0" w:space="0" w:color="auto"/>
                              </w:divBdr>
                              <w:divsChild>
                                <w:div w:id="1011954787">
                                  <w:marLeft w:val="0"/>
                                  <w:marRight w:val="0"/>
                                  <w:marTop w:val="0"/>
                                  <w:marBottom w:val="0"/>
                                  <w:divBdr>
                                    <w:top w:val="none" w:sz="0" w:space="0" w:color="auto"/>
                                    <w:left w:val="none" w:sz="0" w:space="0" w:color="auto"/>
                                    <w:bottom w:val="none" w:sz="0" w:space="0" w:color="auto"/>
                                    <w:right w:val="none" w:sz="0" w:space="0" w:color="auto"/>
                                  </w:divBdr>
                                  <w:divsChild>
                                    <w:div w:id="2580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04099">
      <w:bodyDiv w:val="1"/>
      <w:marLeft w:val="0"/>
      <w:marRight w:val="0"/>
      <w:marTop w:val="0"/>
      <w:marBottom w:val="0"/>
      <w:divBdr>
        <w:top w:val="none" w:sz="0" w:space="0" w:color="auto"/>
        <w:left w:val="none" w:sz="0" w:space="0" w:color="auto"/>
        <w:bottom w:val="none" w:sz="0" w:space="0" w:color="auto"/>
        <w:right w:val="none" w:sz="0" w:space="0" w:color="auto"/>
      </w:divBdr>
      <w:divsChild>
        <w:div w:id="123693030">
          <w:marLeft w:val="0"/>
          <w:marRight w:val="0"/>
          <w:marTop w:val="0"/>
          <w:marBottom w:val="0"/>
          <w:divBdr>
            <w:top w:val="none" w:sz="0" w:space="0" w:color="auto"/>
            <w:left w:val="none" w:sz="0" w:space="0" w:color="auto"/>
            <w:bottom w:val="dotted" w:sz="6" w:space="4" w:color="DDDDDD"/>
            <w:right w:val="none" w:sz="0" w:space="0" w:color="auto"/>
          </w:divBdr>
          <w:divsChild>
            <w:div w:id="10977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9784">
      <w:bodyDiv w:val="1"/>
      <w:marLeft w:val="0"/>
      <w:marRight w:val="0"/>
      <w:marTop w:val="0"/>
      <w:marBottom w:val="0"/>
      <w:divBdr>
        <w:top w:val="none" w:sz="0" w:space="0" w:color="auto"/>
        <w:left w:val="none" w:sz="0" w:space="0" w:color="auto"/>
        <w:bottom w:val="none" w:sz="0" w:space="0" w:color="auto"/>
        <w:right w:val="none" w:sz="0" w:space="0" w:color="auto"/>
      </w:divBdr>
      <w:divsChild>
        <w:div w:id="1364747328">
          <w:marLeft w:val="0"/>
          <w:marRight w:val="0"/>
          <w:marTop w:val="0"/>
          <w:marBottom w:val="0"/>
          <w:divBdr>
            <w:top w:val="none" w:sz="0" w:space="0" w:color="auto"/>
            <w:left w:val="none" w:sz="0" w:space="0" w:color="auto"/>
            <w:bottom w:val="dotted" w:sz="6" w:space="4" w:color="DDDDDD"/>
            <w:right w:val="none" w:sz="0" w:space="0" w:color="auto"/>
          </w:divBdr>
          <w:divsChild>
            <w:div w:id="113602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2903">
      <w:bodyDiv w:val="1"/>
      <w:marLeft w:val="0"/>
      <w:marRight w:val="0"/>
      <w:marTop w:val="0"/>
      <w:marBottom w:val="0"/>
      <w:divBdr>
        <w:top w:val="none" w:sz="0" w:space="0" w:color="auto"/>
        <w:left w:val="none" w:sz="0" w:space="0" w:color="auto"/>
        <w:bottom w:val="none" w:sz="0" w:space="0" w:color="auto"/>
        <w:right w:val="none" w:sz="0" w:space="0" w:color="auto"/>
      </w:divBdr>
      <w:divsChild>
        <w:div w:id="251159486">
          <w:marLeft w:val="0"/>
          <w:marRight w:val="0"/>
          <w:marTop w:val="0"/>
          <w:marBottom w:val="0"/>
          <w:divBdr>
            <w:top w:val="none" w:sz="0" w:space="0" w:color="auto"/>
            <w:left w:val="none" w:sz="0" w:space="0" w:color="auto"/>
            <w:bottom w:val="dotted" w:sz="6" w:space="4" w:color="DDDDDD"/>
            <w:right w:val="none" w:sz="0" w:space="0" w:color="auto"/>
          </w:divBdr>
          <w:divsChild>
            <w:div w:id="43051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5552">
      <w:bodyDiv w:val="1"/>
      <w:marLeft w:val="0"/>
      <w:marRight w:val="0"/>
      <w:marTop w:val="0"/>
      <w:marBottom w:val="0"/>
      <w:divBdr>
        <w:top w:val="none" w:sz="0" w:space="0" w:color="auto"/>
        <w:left w:val="none" w:sz="0" w:space="0" w:color="auto"/>
        <w:bottom w:val="none" w:sz="0" w:space="0" w:color="auto"/>
        <w:right w:val="none" w:sz="0" w:space="0" w:color="auto"/>
      </w:divBdr>
    </w:div>
    <w:div w:id="97456733">
      <w:bodyDiv w:val="1"/>
      <w:marLeft w:val="0"/>
      <w:marRight w:val="0"/>
      <w:marTop w:val="0"/>
      <w:marBottom w:val="0"/>
      <w:divBdr>
        <w:top w:val="none" w:sz="0" w:space="0" w:color="auto"/>
        <w:left w:val="none" w:sz="0" w:space="0" w:color="auto"/>
        <w:bottom w:val="none" w:sz="0" w:space="0" w:color="auto"/>
        <w:right w:val="none" w:sz="0" w:space="0" w:color="auto"/>
      </w:divBdr>
      <w:divsChild>
        <w:div w:id="1590194554">
          <w:marLeft w:val="0"/>
          <w:marRight w:val="0"/>
          <w:marTop w:val="0"/>
          <w:marBottom w:val="0"/>
          <w:divBdr>
            <w:top w:val="none" w:sz="0" w:space="0" w:color="auto"/>
            <w:left w:val="none" w:sz="0" w:space="0" w:color="auto"/>
            <w:bottom w:val="dotted" w:sz="6" w:space="4" w:color="DDDDDD"/>
            <w:right w:val="none" w:sz="0" w:space="0" w:color="auto"/>
          </w:divBdr>
          <w:divsChild>
            <w:div w:id="114042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9025">
      <w:bodyDiv w:val="1"/>
      <w:marLeft w:val="0"/>
      <w:marRight w:val="0"/>
      <w:marTop w:val="0"/>
      <w:marBottom w:val="0"/>
      <w:divBdr>
        <w:top w:val="none" w:sz="0" w:space="0" w:color="auto"/>
        <w:left w:val="none" w:sz="0" w:space="0" w:color="auto"/>
        <w:bottom w:val="none" w:sz="0" w:space="0" w:color="auto"/>
        <w:right w:val="none" w:sz="0" w:space="0" w:color="auto"/>
      </w:divBdr>
      <w:divsChild>
        <w:div w:id="630598989">
          <w:marLeft w:val="0"/>
          <w:marRight w:val="0"/>
          <w:marTop w:val="0"/>
          <w:marBottom w:val="0"/>
          <w:divBdr>
            <w:top w:val="none" w:sz="0" w:space="0" w:color="auto"/>
            <w:left w:val="none" w:sz="0" w:space="0" w:color="auto"/>
            <w:bottom w:val="dotted" w:sz="6" w:space="4" w:color="DDDDDD"/>
            <w:right w:val="none" w:sz="0" w:space="0" w:color="auto"/>
          </w:divBdr>
          <w:divsChild>
            <w:div w:id="14789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1995">
      <w:bodyDiv w:val="1"/>
      <w:marLeft w:val="0"/>
      <w:marRight w:val="0"/>
      <w:marTop w:val="0"/>
      <w:marBottom w:val="0"/>
      <w:divBdr>
        <w:top w:val="none" w:sz="0" w:space="0" w:color="auto"/>
        <w:left w:val="none" w:sz="0" w:space="0" w:color="auto"/>
        <w:bottom w:val="none" w:sz="0" w:space="0" w:color="auto"/>
        <w:right w:val="none" w:sz="0" w:space="0" w:color="auto"/>
      </w:divBdr>
    </w:div>
    <w:div w:id="98263355">
      <w:bodyDiv w:val="1"/>
      <w:marLeft w:val="0"/>
      <w:marRight w:val="0"/>
      <w:marTop w:val="0"/>
      <w:marBottom w:val="0"/>
      <w:divBdr>
        <w:top w:val="none" w:sz="0" w:space="0" w:color="auto"/>
        <w:left w:val="none" w:sz="0" w:space="0" w:color="auto"/>
        <w:bottom w:val="none" w:sz="0" w:space="0" w:color="auto"/>
        <w:right w:val="none" w:sz="0" w:space="0" w:color="auto"/>
      </w:divBdr>
      <w:divsChild>
        <w:div w:id="1793786540">
          <w:marLeft w:val="0"/>
          <w:marRight w:val="0"/>
          <w:marTop w:val="0"/>
          <w:marBottom w:val="0"/>
          <w:divBdr>
            <w:top w:val="none" w:sz="0" w:space="0" w:color="auto"/>
            <w:left w:val="none" w:sz="0" w:space="0" w:color="auto"/>
            <w:bottom w:val="dotted" w:sz="6" w:space="4" w:color="DDDDDD"/>
            <w:right w:val="none" w:sz="0" w:space="0" w:color="auto"/>
          </w:divBdr>
          <w:divsChild>
            <w:div w:id="633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9042">
      <w:bodyDiv w:val="1"/>
      <w:marLeft w:val="0"/>
      <w:marRight w:val="0"/>
      <w:marTop w:val="0"/>
      <w:marBottom w:val="0"/>
      <w:divBdr>
        <w:top w:val="none" w:sz="0" w:space="0" w:color="auto"/>
        <w:left w:val="none" w:sz="0" w:space="0" w:color="auto"/>
        <w:bottom w:val="none" w:sz="0" w:space="0" w:color="auto"/>
        <w:right w:val="none" w:sz="0" w:space="0" w:color="auto"/>
      </w:divBdr>
      <w:divsChild>
        <w:div w:id="1699893145">
          <w:marLeft w:val="0"/>
          <w:marRight w:val="0"/>
          <w:marTop w:val="0"/>
          <w:marBottom w:val="150"/>
          <w:divBdr>
            <w:top w:val="none" w:sz="0" w:space="0" w:color="auto"/>
            <w:left w:val="none" w:sz="0" w:space="0" w:color="auto"/>
            <w:bottom w:val="none" w:sz="0" w:space="0" w:color="auto"/>
            <w:right w:val="none" w:sz="0" w:space="0" w:color="auto"/>
          </w:divBdr>
          <w:divsChild>
            <w:div w:id="2129353880">
              <w:marLeft w:val="0"/>
              <w:marRight w:val="0"/>
              <w:marTop w:val="0"/>
              <w:marBottom w:val="0"/>
              <w:divBdr>
                <w:top w:val="none" w:sz="0" w:space="0" w:color="auto"/>
                <w:left w:val="none" w:sz="0" w:space="0" w:color="auto"/>
                <w:bottom w:val="none" w:sz="0" w:space="0" w:color="auto"/>
                <w:right w:val="none" w:sz="0" w:space="0" w:color="auto"/>
              </w:divBdr>
              <w:divsChild>
                <w:div w:id="45286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82159">
          <w:marLeft w:val="0"/>
          <w:marRight w:val="0"/>
          <w:marTop w:val="0"/>
          <w:marBottom w:val="150"/>
          <w:divBdr>
            <w:top w:val="none" w:sz="0" w:space="0" w:color="auto"/>
            <w:left w:val="none" w:sz="0" w:space="0" w:color="auto"/>
            <w:bottom w:val="none" w:sz="0" w:space="0" w:color="auto"/>
            <w:right w:val="none" w:sz="0" w:space="0" w:color="auto"/>
          </w:divBdr>
        </w:div>
        <w:div w:id="1043292267">
          <w:marLeft w:val="0"/>
          <w:marRight w:val="0"/>
          <w:marTop w:val="0"/>
          <w:marBottom w:val="0"/>
          <w:divBdr>
            <w:top w:val="none" w:sz="0" w:space="0" w:color="auto"/>
            <w:left w:val="none" w:sz="0" w:space="0" w:color="auto"/>
            <w:bottom w:val="none" w:sz="0" w:space="0" w:color="auto"/>
            <w:right w:val="none" w:sz="0" w:space="0" w:color="auto"/>
          </w:divBdr>
          <w:divsChild>
            <w:div w:id="115136225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9497532">
      <w:bodyDiv w:val="1"/>
      <w:marLeft w:val="0"/>
      <w:marRight w:val="0"/>
      <w:marTop w:val="0"/>
      <w:marBottom w:val="0"/>
      <w:divBdr>
        <w:top w:val="none" w:sz="0" w:space="0" w:color="auto"/>
        <w:left w:val="none" w:sz="0" w:space="0" w:color="auto"/>
        <w:bottom w:val="none" w:sz="0" w:space="0" w:color="auto"/>
        <w:right w:val="none" w:sz="0" w:space="0" w:color="auto"/>
      </w:divBdr>
      <w:divsChild>
        <w:div w:id="1366716833">
          <w:marLeft w:val="0"/>
          <w:marRight w:val="0"/>
          <w:marTop w:val="0"/>
          <w:marBottom w:val="0"/>
          <w:divBdr>
            <w:top w:val="single" w:sz="6" w:space="0" w:color="E5E5E5"/>
            <w:left w:val="none" w:sz="0" w:space="0" w:color="auto"/>
            <w:bottom w:val="single" w:sz="18" w:space="0" w:color="000000"/>
            <w:right w:val="none" w:sz="0" w:space="0" w:color="auto"/>
          </w:divBdr>
          <w:divsChild>
            <w:div w:id="775053207">
              <w:marLeft w:val="0"/>
              <w:marRight w:val="0"/>
              <w:marTop w:val="0"/>
              <w:marBottom w:val="0"/>
              <w:divBdr>
                <w:top w:val="none" w:sz="0" w:space="0" w:color="auto"/>
                <w:left w:val="none" w:sz="0" w:space="0" w:color="auto"/>
                <w:bottom w:val="none" w:sz="0" w:space="0" w:color="auto"/>
                <w:right w:val="none" w:sz="0" w:space="0" w:color="auto"/>
              </w:divBdr>
              <w:divsChild>
                <w:div w:id="6098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58467">
          <w:marLeft w:val="0"/>
          <w:marRight w:val="0"/>
          <w:marTop w:val="0"/>
          <w:marBottom w:val="0"/>
          <w:divBdr>
            <w:top w:val="none" w:sz="0" w:space="0" w:color="auto"/>
            <w:left w:val="none" w:sz="0" w:space="0" w:color="auto"/>
            <w:bottom w:val="none" w:sz="0" w:space="0" w:color="auto"/>
            <w:right w:val="none" w:sz="0" w:space="0" w:color="auto"/>
          </w:divBdr>
          <w:divsChild>
            <w:div w:id="802769678">
              <w:marLeft w:val="0"/>
              <w:marRight w:val="0"/>
              <w:marTop w:val="0"/>
              <w:marBottom w:val="0"/>
              <w:divBdr>
                <w:top w:val="none" w:sz="0" w:space="0" w:color="auto"/>
                <w:left w:val="none" w:sz="0" w:space="0" w:color="auto"/>
                <w:bottom w:val="none" w:sz="0" w:space="0" w:color="auto"/>
                <w:right w:val="none" w:sz="0" w:space="0" w:color="auto"/>
              </w:divBdr>
              <w:divsChild>
                <w:div w:id="1049761681">
                  <w:marLeft w:val="0"/>
                  <w:marRight w:val="0"/>
                  <w:marTop w:val="0"/>
                  <w:marBottom w:val="0"/>
                  <w:divBdr>
                    <w:top w:val="none" w:sz="0" w:space="0" w:color="auto"/>
                    <w:left w:val="none" w:sz="0" w:space="0" w:color="auto"/>
                    <w:bottom w:val="none" w:sz="0" w:space="0" w:color="auto"/>
                    <w:right w:val="none" w:sz="0" w:space="0" w:color="auto"/>
                  </w:divBdr>
                  <w:divsChild>
                    <w:div w:id="438572375">
                      <w:marLeft w:val="0"/>
                      <w:marRight w:val="0"/>
                      <w:marTop w:val="0"/>
                      <w:marBottom w:val="300"/>
                      <w:divBdr>
                        <w:top w:val="none" w:sz="0" w:space="0" w:color="auto"/>
                        <w:left w:val="none" w:sz="0" w:space="0" w:color="auto"/>
                        <w:bottom w:val="none" w:sz="0" w:space="0" w:color="auto"/>
                        <w:right w:val="none" w:sz="0" w:space="0" w:color="auto"/>
                      </w:divBdr>
                      <w:divsChild>
                        <w:div w:id="928390237">
                          <w:marLeft w:val="0"/>
                          <w:marRight w:val="0"/>
                          <w:marTop w:val="0"/>
                          <w:marBottom w:val="225"/>
                          <w:divBdr>
                            <w:top w:val="single" w:sz="6" w:space="11" w:color="E5E5E5"/>
                            <w:left w:val="single" w:sz="6" w:space="11" w:color="E5E5E5"/>
                            <w:bottom w:val="single" w:sz="6" w:space="1" w:color="E5E5E5"/>
                            <w:right w:val="single" w:sz="6" w:space="11" w:color="E5E5E5"/>
                          </w:divBdr>
                          <w:divsChild>
                            <w:div w:id="1755584235">
                              <w:marLeft w:val="0"/>
                              <w:marRight w:val="0"/>
                              <w:marTop w:val="0"/>
                              <w:marBottom w:val="0"/>
                              <w:divBdr>
                                <w:top w:val="none" w:sz="0" w:space="0" w:color="auto"/>
                                <w:left w:val="none" w:sz="0" w:space="0" w:color="auto"/>
                                <w:bottom w:val="dotted" w:sz="6" w:space="4" w:color="DDDDDD"/>
                                <w:right w:val="none" w:sz="0" w:space="0" w:color="auto"/>
                              </w:divBdr>
                              <w:divsChild>
                                <w:div w:id="16954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47226">
      <w:bodyDiv w:val="1"/>
      <w:marLeft w:val="0"/>
      <w:marRight w:val="0"/>
      <w:marTop w:val="0"/>
      <w:marBottom w:val="0"/>
      <w:divBdr>
        <w:top w:val="none" w:sz="0" w:space="0" w:color="auto"/>
        <w:left w:val="none" w:sz="0" w:space="0" w:color="auto"/>
        <w:bottom w:val="none" w:sz="0" w:space="0" w:color="auto"/>
        <w:right w:val="none" w:sz="0" w:space="0" w:color="auto"/>
      </w:divBdr>
      <w:divsChild>
        <w:div w:id="601231571">
          <w:marLeft w:val="0"/>
          <w:marRight w:val="0"/>
          <w:marTop w:val="0"/>
          <w:marBottom w:val="0"/>
          <w:divBdr>
            <w:top w:val="none" w:sz="0" w:space="0" w:color="auto"/>
            <w:left w:val="none" w:sz="0" w:space="0" w:color="auto"/>
            <w:bottom w:val="dotted" w:sz="6" w:space="4" w:color="DDDDDD"/>
            <w:right w:val="none" w:sz="0" w:space="0" w:color="auto"/>
          </w:divBdr>
          <w:divsChild>
            <w:div w:id="87392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3647">
      <w:bodyDiv w:val="1"/>
      <w:marLeft w:val="0"/>
      <w:marRight w:val="0"/>
      <w:marTop w:val="0"/>
      <w:marBottom w:val="0"/>
      <w:divBdr>
        <w:top w:val="none" w:sz="0" w:space="0" w:color="auto"/>
        <w:left w:val="none" w:sz="0" w:space="0" w:color="auto"/>
        <w:bottom w:val="none" w:sz="0" w:space="0" w:color="auto"/>
        <w:right w:val="none" w:sz="0" w:space="0" w:color="auto"/>
      </w:divBdr>
      <w:divsChild>
        <w:div w:id="2036348625">
          <w:marLeft w:val="0"/>
          <w:marRight w:val="0"/>
          <w:marTop w:val="0"/>
          <w:marBottom w:val="150"/>
          <w:divBdr>
            <w:top w:val="none" w:sz="0" w:space="0" w:color="auto"/>
            <w:left w:val="none" w:sz="0" w:space="0" w:color="auto"/>
            <w:bottom w:val="none" w:sz="0" w:space="0" w:color="auto"/>
            <w:right w:val="none" w:sz="0" w:space="0" w:color="auto"/>
          </w:divBdr>
        </w:div>
      </w:divsChild>
    </w:div>
    <w:div w:id="101189932">
      <w:bodyDiv w:val="1"/>
      <w:marLeft w:val="0"/>
      <w:marRight w:val="0"/>
      <w:marTop w:val="0"/>
      <w:marBottom w:val="0"/>
      <w:divBdr>
        <w:top w:val="none" w:sz="0" w:space="0" w:color="auto"/>
        <w:left w:val="none" w:sz="0" w:space="0" w:color="auto"/>
        <w:bottom w:val="none" w:sz="0" w:space="0" w:color="auto"/>
        <w:right w:val="none" w:sz="0" w:space="0" w:color="auto"/>
      </w:divBdr>
      <w:divsChild>
        <w:div w:id="65689481">
          <w:marLeft w:val="0"/>
          <w:marRight w:val="0"/>
          <w:marTop w:val="0"/>
          <w:marBottom w:val="150"/>
          <w:divBdr>
            <w:top w:val="none" w:sz="0" w:space="0" w:color="auto"/>
            <w:left w:val="none" w:sz="0" w:space="0" w:color="auto"/>
            <w:bottom w:val="none" w:sz="0" w:space="0" w:color="auto"/>
            <w:right w:val="none" w:sz="0" w:space="0" w:color="auto"/>
          </w:divBdr>
        </w:div>
      </w:divsChild>
    </w:div>
    <w:div w:id="101535224">
      <w:bodyDiv w:val="1"/>
      <w:marLeft w:val="0"/>
      <w:marRight w:val="0"/>
      <w:marTop w:val="0"/>
      <w:marBottom w:val="0"/>
      <w:divBdr>
        <w:top w:val="none" w:sz="0" w:space="0" w:color="auto"/>
        <w:left w:val="none" w:sz="0" w:space="0" w:color="auto"/>
        <w:bottom w:val="none" w:sz="0" w:space="0" w:color="auto"/>
        <w:right w:val="none" w:sz="0" w:space="0" w:color="auto"/>
      </w:divBdr>
      <w:divsChild>
        <w:div w:id="1985353543">
          <w:marLeft w:val="0"/>
          <w:marRight w:val="0"/>
          <w:marTop w:val="0"/>
          <w:marBottom w:val="0"/>
          <w:divBdr>
            <w:top w:val="none" w:sz="0" w:space="0" w:color="auto"/>
            <w:left w:val="none" w:sz="0" w:space="0" w:color="auto"/>
            <w:bottom w:val="none" w:sz="0" w:space="0" w:color="auto"/>
            <w:right w:val="none" w:sz="0" w:space="0" w:color="auto"/>
          </w:divBdr>
        </w:div>
      </w:divsChild>
    </w:div>
    <w:div w:id="101846636">
      <w:bodyDiv w:val="1"/>
      <w:marLeft w:val="0"/>
      <w:marRight w:val="0"/>
      <w:marTop w:val="0"/>
      <w:marBottom w:val="0"/>
      <w:divBdr>
        <w:top w:val="none" w:sz="0" w:space="0" w:color="auto"/>
        <w:left w:val="none" w:sz="0" w:space="0" w:color="auto"/>
        <w:bottom w:val="none" w:sz="0" w:space="0" w:color="auto"/>
        <w:right w:val="none" w:sz="0" w:space="0" w:color="auto"/>
      </w:divBdr>
      <w:divsChild>
        <w:div w:id="224606569">
          <w:marLeft w:val="0"/>
          <w:marRight w:val="0"/>
          <w:marTop w:val="0"/>
          <w:marBottom w:val="0"/>
          <w:divBdr>
            <w:top w:val="none" w:sz="0" w:space="0" w:color="auto"/>
            <w:left w:val="none" w:sz="0" w:space="0" w:color="auto"/>
            <w:bottom w:val="none" w:sz="0" w:space="0" w:color="auto"/>
            <w:right w:val="none" w:sz="0" w:space="0" w:color="auto"/>
          </w:divBdr>
          <w:divsChild>
            <w:div w:id="1037656635">
              <w:marLeft w:val="0"/>
              <w:marRight w:val="0"/>
              <w:marTop w:val="0"/>
              <w:marBottom w:val="0"/>
              <w:divBdr>
                <w:top w:val="none" w:sz="0" w:space="0" w:color="auto"/>
                <w:left w:val="none" w:sz="0" w:space="0" w:color="auto"/>
                <w:bottom w:val="none" w:sz="0" w:space="0" w:color="auto"/>
                <w:right w:val="none" w:sz="0" w:space="0" w:color="auto"/>
              </w:divBdr>
              <w:divsChild>
                <w:div w:id="20056293">
                  <w:marLeft w:val="0"/>
                  <w:marRight w:val="0"/>
                  <w:marTop w:val="0"/>
                  <w:marBottom w:val="0"/>
                  <w:divBdr>
                    <w:top w:val="none" w:sz="0" w:space="0" w:color="auto"/>
                    <w:left w:val="none" w:sz="0" w:space="0" w:color="auto"/>
                    <w:bottom w:val="none" w:sz="0" w:space="0" w:color="auto"/>
                    <w:right w:val="none" w:sz="0" w:space="0" w:color="auto"/>
                  </w:divBdr>
                  <w:divsChild>
                    <w:div w:id="2047832062">
                      <w:marLeft w:val="0"/>
                      <w:marRight w:val="0"/>
                      <w:marTop w:val="0"/>
                      <w:marBottom w:val="0"/>
                      <w:divBdr>
                        <w:top w:val="none" w:sz="0" w:space="0" w:color="auto"/>
                        <w:left w:val="none" w:sz="0" w:space="0" w:color="auto"/>
                        <w:bottom w:val="none" w:sz="0" w:space="0" w:color="auto"/>
                        <w:right w:val="none" w:sz="0" w:space="0" w:color="auto"/>
                      </w:divBdr>
                      <w:divsChild>
                        <w:div w:id="1693258476">
                          <w:marLeft w:val="0"/>
                          <w:marRight w:val="0"/>
                          <w:marTop w:val="0"/>
                          <w:marBottom w:val="0"/>
                          <w:divBdr>
                            <w:top w:val="none" w:sz="0" w:space="0" w:color="auto"/>
                            <w:left w:val="none" w:sz="0" w:space="0" w:color="auto"/>
                            <w:bottom w:val="none" w:sz="0" w:space="0" w:color="auto"/>
                            <w:right w:val="none" w:sz="0" w:space="0" w:color="auto"/>
                          </w:divBdr>
                          <w:divsChild>
                            <w:div w:id="43918871">
                              <w:marLeft w:val="0"/>
                              <w:marRight w:val="0"/>
                              <w:marTop w:val="0"/>
                              <w:marBottom w:val="0"/>
                              <w:divBdr>
                                <w:top w:val="none" w:sz="0" w:space="0" w:color="auto"/>
                                <w:left w:val="none" w:sz="0" w:space="0" w:color="auto"/>
                                <w:bottom w:val="none" w:sz="0" w:space="0" w:color="auto"/>
                                <w:right w:val="none" w:sz="0" w:space="0" w:color="auto"/>
                              </w:divBdr>
                              <w:divsChild>
                                <w:div w:id="1798180091">
                                  <w:marLeft w:val="0"/>
                                  <w:marRight w:val="0"/>
                                  <w:marTop w:val="0"/>
                                  <w:marBottom w:val="0"/>
                                  <w:divBdr>
                                    <w:top w:val="none" w:sz="0" w:space="0" w:color="auto"/>
                                    <w:left w:val="none" w:sz="0" w:space="0" w:color="auto"/>
                                    <w:bottom w:val="none" w:sz="0" w:space="0" w:color="auto"/>
                                    <w:right w:val="none" w:sz="0" w:space="0" w:color="auto"/>
                                  </w:divBdr>
                                  <w:divsChild>
                                    <w:div w:id="17286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264558">
      <w:bodyDiv w:val="1"/>
      <w:marLeft w:val="0"/>
      <w:marRight w:val="0"/>
      <w:marTop w:val="0"/>
      <w:marBottom w:val="0"/>
      <w:divBdr>
        <w:top w:val="none" w:sz="0" w:space="0" w:color="auto"/>
        <w:left w:val="none" w:sz="0" w:space="0" w:color="auto"/>
        <w:bottom w:val="none" w:sz="0" w:space="0" w:color="auto"/>
        <w:right w:val="none" w:sz="0" w:space="0" w:color="auto"/>
      </w:divBdr>
      <w:divsChild>
        <w:div w:id="444890448">
          <w:marLeft w:val="0"/>
          <w:marRight w:val="0"/>
          <w:marTop w:val="0"/>
          <w:marBottom w:val="0"/>
          <w:divBdr>
            <w:top w:val="none" w:sz="0" w:space="0" w:color="auto"/>
            <w:left w:val="none" w:sz="0" w:space="0" w:color="auto"/>
            <w:bottom w:val="none" w:sz="0" w:space="0" w:color="auto"/>
            <w:right w:val="none" w:sz="0" w:space="0" w:color="auto"/>
          </w:divBdr>
          <w:divsChild>
            <w:div w:id="1736851641">
              <w:marLeft w:val="0"/>
              <w:marRight w:val="0"/>
              <w:marTop w:val="0"/>
              <w:marBottom w:val="0"/>
              <w:divBdr>
                <w:top w:val="none" w:sz="0" w:space="0" w:color="auto"/>
                <w:left w:val="none" w:sz="0" w:space="0" w:color="auto"/>
                <w:bottom w:val="none" w:sz="0" w:space="0" w:color="auto"/>
                <w:right w:val="none" w:sz="0" w:space="0" w:color="auto"/>
              </w:divBdr>
              <w:divsChild>
                <w:div w:id="927925825">
                  <w:marLeft w:val="0"/>
                  <w:marRight w:val="0"/>
                  <w:marTop w:val="0"/>
                  <w:marBottom w:val="0"/>
                  <w:divBdr>
                    <w:top w:val="none" w:sz="0" w:space="0" w:color="auto"/>
                    <w:left w:val="none" w:sz="0" w:space="0" w:color="auto"/>
                    <w:bottom w:val="none" w:sz="0" w:space="0" w:color="auto"/>
                    <w:right w:val="none" w:sz="0" w:space="0" w:color="auto"/>
                  </w:divBdr>
                  <w:divsChild>
                    <w:div w:id="549420586">
                      <w:marLeft w:val="0"/>
                      <w:marRight w:val="0"/>
                      <w:marTop w:val="0"/>
                      <w:marBottom w:val="0"/>
                      <w:divBdr>
                        <w:top w:val="none" w:sz="0" w:space="0" w:color="auto"/>
                        <w:left w:val="none" w:sz="0" w:space="0" w:color="auto"/>
                        <w:bottom w:val="none" w:sz="0" w:space="0" w:color="auto"/>
                        <w:right w:val="none" w:sz="0" w:space="0" w:color="auto"/>
                      </w:divBdr>
                      <w:divsChild>
                        <w:div w:id="1974366080">
                          <w:marLeft w:val="0"/>
                          <w:marRight w:val="0"/>
                          <w:marTop w:val="0"/>
                          <w:marBottom w:val="0"/>
                          <w:divBdr>
                            <w:top w:val="none" w:sz="0" w:space="0" w:color="auto"/>
                            <w:left w:val="none" w:sz="0" w:space="0" w:color="auto"/>
                            <w:bottom w:val="none" w:sz="0" w:space="0" w:color="auto"/>
                            <w:right w:val="none" w:sz="0" w:space="0" w:color="auto"/>
                          </w:divBdr>
                          <w:divsChild>
                            <w:div w:id="32467698">
                              <w:marLeft w:val="0"/>
                              <w:marRight w:val="0"/>
                              <w:marTop w:val="0"/>
                              <w:marBottom w:val="0"/>
                              <w:divBdr>
                                <w:top w:val="none" w:sz="0" w:space="0" w:color="auto"/>
                                <w:left w:val="none" w:sz="0" w:space="0" w:color="auto"/>
                                <w:bottom w:val="none" w:sz="0" w:space="0" w:color="auto"/>
                                <w:right w:val="none" w:sz="0" w:space="0" w:color="auto"/>
                              </w:divBdr>
                              <w:divsChild>
                                <w:div w:id="1793279534">
                                  <w:marLeft w:val="0"/>
                                  <w:marRight w:val="0"/>
                                  <w:marTop w:val="0"/>
                                  <w:marBottom w:val="0"/>
                                  <w:divBdr>
                                    <w:top w:val="none" w:sz="0" w:space="0" w:color="auto"/>
                                    <w:left w:val="none" w:sz="0" w:space="0" w:color="auto"/>
                                    <w:bottom w:val="none" w:sz="0" w:space="0" w:color="auto"/>
                                    <w:right w:val="none" w:sz="0" w:space="0" w:color="auto"/>
                                  </w:divBdr>
                                  <w:divsChild>
                                    <w:div w:id="1528711189">
                                      <w:marLeft w:val="0"/>
                                      <w:marRight w:val="0"/>
                                      <w:marTop w:val="0"/>
                                      <w:marBottom w:val="0"/>
                                      <w:divBdr>
                                        <w:top w:val="none" w:sz="0" w:space="0" w:color="auto"/>
                                        <w:left w:val="none" w:sz="0" w:space="0" w:color="auto"/>
                                        <w:bottom w:val="none" w:sz="0" w:space="0" w:color="auto"/>
                                        <w:right w:val="none" w:sz="0" w:space="0" w:color="auto"/>
                                      </w:divBdr>
                                    </w:div>
                                    <w:div w:id="2110735534">
                                      <w:marLeft w:val="0"/>
                                      <w:marRight w:val="0"/>
                                      <w:marTop w:val="0"/>
                                      <w:marBottom w:val="0"/>
                                      <w:divBdr>
                                        <w:top w:val="none" w:sz="0" w:space="0" w:color="auto"/>
                                        <w:left w:val="none" w:sz="0" w:space="0" w:color="auto"/>
                                        <w:bottom w:val="none" w:sz="0" w:space="0" w:color="auto"/>
                                        <w:right w:val="none" w:sz="0" w:space="0" w:color="auto"/>
                                      </w:divBdr>
                                      <w:divsChild>
                                        <w:div w:id="1255751186">
                                          <w:marLeft w:val="0"/>
                                          <w:marRight w:val="0"/>
                                          <w:marTop w:val="0"/>
                                          <w:marBottom w:val="0"/>
                                          <w:divBdr>
                                            <w:top w:val="none" w:sz="0" w:space="0" w:color="auto"/>
                                            <w:left w:val="none" w:sz="0" w:space="0" w:color="auto"/>
                                            <w:bottom w:val="none" w:sz="0" w:space="0" w:color="auto"/>
                                            <w:right w:val="none" w:sz="0" w:space="0" w:color="auto"/>
                                          </w:divBdr>
                                        </w:div>
                                        <w:div w:id="16516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310542">
      <w:bodyDiv w:val="1"/>
      <w:marLeft w:val="0"/>
      <w:marRight w:val="0"/>
      <w:marTop w:val="0"/>
      <w:marBottom w:val="0"/>
      <w:divBdr>
        <w:top w:val="none" w:sz="0" w:space="0" w:color="auto"/>
        <w:left w:val="none" w:sz="0" w:space="0" w:color="auto"/>
        <w:bottom w:val="none" w:sz="0" w:space="0" w:color="auto"/>
        <w:right w:val="none" w:sz="0" w:space="0" w:color="auto"/>
      </w:divBdr>
      <w:divsChild>
        <w:div w:id="1255212993">
          <w:marLeft w:val="0"/>
          <w:marRight w:val="0"/>
          <w:marTop w:val="0"/>
          <w:marBottom w:val="0"/>
          <w:divBdr>
            <w:top w:val="none" w:sz="0" w:space="0" w:color="auto"/>
            <w:left w:val="none" w:sz="0" w:space="0" w:color="auto"/>
            <w:bottom w:val="dotted" w:sz="6" w:space="4" w:color="DDDDDD"/>
            <w:right w:val="none" w:sz="0" w:space="0" w:color="auto"/>
          </w:divBdr>
          <w:divsChild>
            <w:div w:id="168670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6943">
      <w:bodyDiv w:val="1"/>
      <w:marLeft w:val="0"/>
      <w:marRight w:val="0"/>
      <w:marTop w:val="0"/>
      <w:marBottom w:val="0"/>
      <w:divBdr>
        <w:top w:val="none" w:sz="0" w:space="0" w:color="auto"/>
        <w:left w:val="none" w:sz="0" w:space="0" w:color="auto"/>
        <w:bottom w:val="none" w:sz="0" w:space="0" w:color="auto"/>
        <w:right w:val="none" w:sz="0" w:space="0" w:color="auto"/>
      </w:divBdr>
    </w:div>
    <w:div w:id="103575336">
      <w:bodyDiv w:val="1"/>
      <w:marLeft w:val="0"/>
      <w:marRight w:val="0"/>
      <w:marTop w:val="0"/>
      <w:marBottom w:val="0"/>
      <w:divBdr>
        <w:top w:val="none" w:sz="0" w:space="0" w:color="auto"/>
        <w:left w:val="none" w:sz="0" w:space="0" w:color="auto"/>
        <w:bottom w:val="none" w:sz="0" w:space="0" w:color="auto"/>
        <w:right w:val="none" w:sz="0" w:space="0" w:color="auto"/>
      </w:divBdr>
      <w:divsChild>
        <w:div w:id="616835075">
          <w:marLeft w:val="0"/>
          <w:marRight w:val="0"/>
          <w:marTop w:val="0"/>
          <w:marBottom w:val="0"/>
          <w:divBdr>
            <w:top w:val="none" w:sz="0" w:space="0" w:color="auto"/>
            <w:left w:val="none" w:sz="0" w:space="0" w:color="auto"/>
            <w:bottom w:val="none" w:sz="0" w:space="0" w:color="auto"/>
            <w:right w:val="none" w:sz="0" w:space="0" w:color="auto"/>
          </w:divBdr>
          <w:divsChild>
            <w:div w:id="1212838507">
              <w:marLeft w:val="0"/>
              <w:marRight w:val="0"/>
              <w:marTop w:val="0"/>
              <w:marBottom w:val="0"/>
              <w:divBdr>
                <w:top w:val="none" w:sz="0" w:space="0" w:color="auto"/>
                <w:left w:val="none" w:sz="0" w:space="0" w:color="auto"/>
                <w:bottom w:val="none" w:sz="0" w:space="0" w:color="auto"/>
                <w:right w:val="none" w:sz="0" w:space="0" w:color="auto"/>
              </w:divBdr>
              <w:divsChild>
                <w:div w:id="992760186">
                  <w:marLeft w:val="0"/>
                  <w:marRight w:val="0"/>
                  <w:marTop w:val="0"/>
                  <w:marBottom w:val="0"/>
                  <w:divBdr>
                    <w:top w:val="none" w:sz="0" w:space="0" w:color="auto"/>
                    <w:left w:val="none" w:sz="0" w:space="0" w:color="auto"/>
                    <w:bottom w:val="none" w:sz="0" w:space="0" w:color="auto"/>
                    <w:right w:val="none" w:sz="0" w:space="0" w:color="auto"/>
                  </w:divBdr>
                  <w:divsChild>
                    <w:div w:id="1961183846">
                      <w:marLeft w:val="0"/>
                      <w:marRight w:val="0"/>
                      <w:marTop w:val="0"/>
                      <w:marBottom w:val="0"/>
                      <w:divBdr>
                        <w:top w:val="none" w:sz="0" w:space="0" w:color="auto"/>
                        <w:left w:val="none" w:sz="0" w:space="0" w:color="auto"/>
                        <w:bottom w:val="none" w:sz="0" w:space="0" w:color="auto"/>
                        <w:right w:val="none" w:sz="0" w:space="0" w:color="auto"/>
                      </w:divBdr>
                      <w:divsChild>
                        <w:div w:id="144401044">
                          <w:marLeft w:val="0"/>
                          <w:marRight w:val="0"/>
                          <w:marTop w:val="0"/>
                          <w:marBottom w:val="0"/>
                          <w:divBdr>
                            <w:top w:val="none" w:sz="0" w:space="0" w:color="auto"/>
                            <w:left w:val="none" w:sz="0" w:space="0" w:color="auto"/>
                            <w:bottom w:val="none" w:sz="0" w:space="0" w:color="auto"/>
                            <w:right w:val="none" w:sz="0" w:space="0" w:color="auto"/>
                          </w:divBdr>
                          <w:divsChild>
                            <w:div w:id="32072945">
                              <w:marLeft w:val="0"/>
                              <w:marRight w:val="0"/>
                              <w:marTop w:val="0"/>
                              <w:marBottom w:val="0"/>
                              <w:divBdr>
                                <w:top w:val="none" w:sz="0" w:space="0" w:color="auto"/>
                                <w:left w:val="none" w:sz="0" w:space="0" w:color="auto"/>
                                <w:bottom w:val="none" w:sz="0" w:space="0" w:color="auto"/>
                                <w:right w:val="none" w:sz="0" w:space="0" w:color="auto"/>
                              </w:divBdr>
                              <w:divsChild>
                                <w:div w:id="136533575">
                                  <w:marLeft w:val="0"/>
                                  <w:marRight w:val="0"/>
                                  <w:marTop w:val="0"/>
                                  <w:marBottom w:val="0"/>
                                  <w:divBdr>
                                    <w:top w:val="none" w:sz="0" w:space="0" w:color="auto"/>
                                    <w:left w:val="none" w:sz="0" w:space="0" w:color="auto"/>
                                    <w:bottom w:val="none" w:sz="0" w:space="0" w:color="auto"/>
                                    <w:right w:val="none" w:sz="0" w:space="0" w:color="auto"/>
                                  </w:divBdr>
                                  <w:divsChild>
                                    <w:div w:id="167518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35567">
      <w:bodyDiv w:val="1"/>
      <w:marLeft w:val="0"/>
      <w:marRight w:val="0"/>
      <w:marTop w:val="0"/>
      <w:marBottom w:val="0"/>
      <w:divBdr>
        <w:top w:val="none" w:sz="0" w:space="0" w:color="auto"/>
        <w:left w:val="none" w:sz="0" w:space="0" w:color="auto"/>
        <w:bottom w:val="none" w:sz="0" w:space="0" w:color="auto"/>
        <w:right w:val="none" w:sz="0" w:space="0" w:color="auto"/>
      </w:divBdr>
      <w:divsChild>
        <w:div w:id="159278614">
          <w:marLeft w:val="0"/>
          <w:marRight w:val="0"/>
          <w:marTop w:val="0"/>
          <w:marBottom w:val="150"/>
          <w:divBdr>
            <w:top w:val="none" w:sz="0" w:space="0" w:color="auto"/>
            <w:left w:val="none" w:sz="0" w:space="0" w:color="auto"/>
            <w:bottom w:val="none" w:sz="0" w:space="0" w:color="auto"/>
            <w:right w:val="none" w:sz="0" w:space="0" w:color="auto"/>
          </w:divBdr>
        </w:div>
        <w:div w:id="1171289330">
          <w:marLeft w:val="0"/>
          <w:marRight w:val="0"/>
          <w:marTop w:val="0"/>
          <w:marBottom w:val="150"/>
          <w:divBdr>
            <w:top w:val="none" w:sz="0" w:space="0" w:color="auto"/>
            <w:left w:val="none" w:sz="0" w:space="0" w:color="auto"/>
            <w:bottom w:val="none" w:sz="0" w:space="0" w:color="auto"/>
            <w:right w:val="none" w:sz="0" w:space="0" w:color="auto"/>
          </w:divBdr>
          <w:divsChild>
            <w:div w:id="177088787">
              <w:marLeft w:val="0"/>
              <w:marRight w:val="0"/>
              <w:marTop w:val="0"/>
              <w:marBottom w:val="0"/>
              <w:divBdr>
                <w:top w:val="none" w:sz="0" w:space="0" w:color="auto"/>
                <w:left w:val="none" w:sz="0" w:space="0" w:color="auto"/>
                <w:bottom w:val="none" w:sz="0" w:space="0" w:color="auto"/>
                <w:right w:val="none" w:sz="0" w:space="0" w:color="auto"/>
              </w:divBdr>
            </w:div>
          </w:divsChild>
        </w:div>
        <w:div w:id="1968126847">
          <w:marLeft w:val="0"/>
          <w:marRight w:val="0"/>
          <w:marTop w:val="0"/>
          <w:marBottom w:val="0"/>
          <w:divBdr>
            <w:top w:val="none" w:sz="0" w:space="0" w:color="auto"/>
            <w:left w:val="none" w:sz="0" w:space="0" w:color="auto"/>
            <w:bottom w:val="none" w:sz="0" w:space="0" w:color="auto"/>
            <w:right w:val="none" w:sz="0" w:space="0" w:color="auto"/>
          </w:divBdr>
          <w:divsChild>
            <w:div w:id="2347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787">
      <w:bodyDiv w:val="1"/>
      <w:marLeft w:val="0"/>
      <w:marRight w:val="0"/>
      <w:marTop w:val="0"/>
      <w:marBottom w:val="0"/>
      <w:divBdr>
        <w:top w:val="none" w:sz="0" w:space="0" w:color="auto"/>
        <w:left w:val="none" w:sz="0" w:space="0" w:color="auto"/>
        <w:bottom w:val="none" w:sz="0" w:space="0" w:color="auto"/>
        <w:right w:val="none" w:sz="0" w:space="0" w:color="auto"/>
      </w:divBdr>
      <w:divsChild>
        <w:div w:id="1351446025">
          <w:marLeft w:val="0"/>
          <w:marRight w:val="0"/>
          <w:marTop w:val="0"/>
          <w:marBottom w:val="0"/>
          <w:divBdr>
            <w:top w:val="none" w:sz="0" w:space="0" w:color="auto"/>
            <w:left w:val="none" w:sz="0" w:space="0" w:color="auto"/>
            <w:bottom w:val="none" w:sz="0" w:space="0" w:color="auto"/>
            <w:right w:val="none" w:sz="0" w:space="0" w:color="auto"/>
          </w:divBdr>
        </w:div>
      </w:divsChild>
    </w:div>
    <w:div w:id="104232264">
      <w:bodyDiv w:val="1"/>
      <w:marLeft w:val="0"/>
      <w:marRight w:val="0"/>
      <w:marTop w:val="0"/>
      <w:marBottom w:val="0"/>
      <w:divBdr>
        <w:top w:val="none" w:sz="0" w:space="0" w:color="auto"/>
        <w:left w:val="none" w:sz="0" w:space="0" w:color="auto"/>
        <w:bottom w:val="none" w:sz="0" w:space="0" w:color="auto"/>
        <w:right w:val="none" w:sz="0" w:space="0" w:color="auto"/>
      </w:divBdr>
      <w:divsChild>
        <w:div w:id="927805615">
          <w:marLeft w:val="0"/>
          <w:marRight w:val="0"/>
          <w:marTop w:val="150"/>
          <w:marBottom w:val="0"/>
          <w:divBdr>
            <w:top w:val="none" w:sz="0" w:space="0" w:color="auto"/>
            <w:left w:val="none" w:sz="0" w:space="0" w:color="auto"/>
            <w:bottom w:val="none" w:sz="0" w:space="0" w:color="auto"/>
            <w:right w:val="none" w:sz="0" w:space="0" w:color="auto"/>
          </w:divBdr>
          <w:divsChild>
            <w:div w:id="1654675427">
              <w:marLeft w:val="0"/>
              <w:marRight w:val="0"/>
              <w:marTop w:val="0"/>
              <w:marBottom w:val="0"/>
              <w:divBdr>
                <w:top w:val="none" w:sz="0" w:space="0" w:color="auto"/>
                <w:left w:val="none" w:sz="0" w:space="0" w:color="auto"/>
                <w:bottom w:val="none" w:sz="0" w:space="0" w:color="auto"/>
                <w:right w:val="none" w:sz="0" w:space="0" w:color="auto"/>
              </w:divBdr>
              <w:divsChild>
                <w:div w:id="207758517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64333979">
          <w:marLeft w:val="0"/>
          <w:marRight w:val="0"/>
          <w:marTop w:val="0"/>
          <w:marBottom w:val="0"/>
          <w:divBdr>
            <w:top w:val="none" w:sz="0" w:space="0" w:color="auto"/>
            <w:left w:val="none" w:sz="0" w:space="0" w:color="auto"/>
            <w:bottom w:val="none" w:sz="0" w:space="0" w:color="auto"/>
            <w:right w:val="none" w:sz="0" w:space="0" w:color="auto"/>
          </w:divBdr>
          <w:divsChild>
            <w:div w:id="11399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2160">
      <w:bodyDiv w:val="1"/>
      <w:marLeft w:val="0"/>
      <w:marRight w:val="0"/>
      <w:marTop w:val="0"/>
      <w:marBottom w:val="0"/>
      <w:divBdr>
        <w:top w:val="none" w:sz="0" w:space="0" w:color="auto"/>
        <w:left w:val="none" w:sz="0" w:space="0" w:color="auto"/>
        <w:bottom w:val="none" w:sz="0" w:space="0" w:color="auto"/>
        <w:right w:val="none" w:sz="0" w:space="0" w:color="auto"/>
      </w:divBdr>
      <w:divsChild>
        <w:div w:id="2050832212">
          <w:marLeft w:val="0"/>
          <w:marRight w:val="0"/>
          <w:marTop w:val="0"/>
          <w:marBottom w:val="0"/>
          <w:divBdr>
            <w:top w:val="none" w:sz="0" w:space="0" w:color="auto"/>
            <w:left w:val="none" w:sz="0" w:space="0" w:color="auto"/>
            <w:bottom w:val="none" w:sz="0" w:space="0" w:color="auto"/>
            <w:right w:val="none" w:sz="0" w:space="0" w:color="auto"/>
          </w:divBdr>
          <w:divsChild>
            <w:div w:id="1074623202">
              <w:marLeft w:val="0"/>
              <w:marRight w:val="0"/>
              <w:marTop w:val="0"/>
              <w:marBottom w:val="0"/>
              <w:divBdr>
                <w:top w:val="none" w:sz="0" w:space="0" w:color="auto"/>
                <w:left w:val="none" w:sz="0" w:space="0" w:color="auto"/>
                <w:bottom w:val="none" w:sz="0" w:space="0" w:color="auto"/>
                <w:right w:val="none" w:sz="0" w:space="0" w:color="auto"/>
              </w:divBdr>
              <w:divsChild>
                <w:div w:id="56487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59968">
          <w:marLeft w:val="0"/>
          <w:marRight w:val="0"/>
          <w:marTop w:val="0"/>
          <w:marBottom w:val="75"/>
          <w:divBdr>
            <w:top w:val="none" w:sz="0" w:space="0" w:color="auto"/>
            <w:left w:val="none" w:sz="0" w:space="0" w:color="auto"/>
            <w:bottom w:val="none" w:sz="0" w:space="0" w:color="auto"/>
            <w:right w:val="none" w:sz="0" w:space="0" w:color="auto"/>
          </w:divBdr>
        </w:div>
        <w:div w:id="73475212">
          <w:marLeft w:val="0"/>
          <w:marRight w:val="0"/>
          <w:marTop w:val="0"/>
          <w:marBottom w:val="300"/>
          <w:divBdr>
            <w:top w:val="none" w:sz="0" w:space="0" w:color="auto"/>
            <w:left w:val="none" w:sz="0" w:space="0" w:color="auto"/>
            <w:bottom w:val="none" w:sz="0" w:space="0" w:color="auto"/>
            <w:right w:val="none" w:sz="0" w:space="0" w:color="auto"/>
          </w:divBdr>
          <w:divsChild>
            <w:div w:id="1773161531">
              <w:marLeft w:val="0"/>
              <w:marRight w:val="0"/>
              <w:marTop w:val="0"/>
              <w:marBottom w:val="0"/>
              <w:divBdr>
                <w:top w:val="none" w:sz="0" w:space="0" w:color="auto"/>
                <w:left w:val="none" w:sz="0" w:space="0" w:color="auto"/>
                <w:bottom w:val="none" w:sz="0" w:space="0" w:color="auto"/>
                <w:right w:val="none" w:sz="0" w:space="0" w:color="auto"/>
              </w:divBdr>
            </w:div>
          </w:divsChild>
        </w:div>
        <w:div w:id="839078654">
          <w:marLeft w:val="0"/>
          <w:marRight w:val="0"/>
          <w:marTop w:val="0"/>
          <w:marBottom w:val="0"/>
          <w:divBdr>
            <w:top w:val="none" w:sz="0" w:space="0" w:color="auto"/>
            <w:left w:val="none" w:sz="0" w:space="0" w:color="auto"/>
            <w:bottom w:val="none" w:sz="0" w:space="0" w:color="auto"/>
            <w:right w:val="none" w:sz="0" w:space="0" w:color="auto"/>
          </w:divBdr>
        </w:div>
      </w:divsChild>
    </w:div>
    <w:div w:id="104426170">
      <w:bodyDiv w:val="1"/>
      <w:marLeft w:val="0"/>
      <w:marRight w:val="0"/>
      <w:marTop w:val="0"/>
      <w:marBottom w:val="0"/>
      <w:divBdr>
        <w:top w:val="none" w:sz="0" w:space="0" w:color="auto"/>
        <w:left w:val="none" w:sz="0" w:space="0" w:color="auto"/>
        <w:bottom w:val="none" w:sz="0" w:space="0" w:color="auto"/>
        <w:right w:val="none" w:sz="0" w:space="0" w:color="auto"/>
      </w:divBdr>
      <w:divsChild>
        <w:div w:id="1617904095">
          <w:marLeft w:val="0"/>
          <w:marRight w:val="0"/>
          <w:marTop w:val="0"/>
          <w:marBottom w:val="375"/>
          <w:divBdr>
            <w:top w:val="none" w:sz="0" w:space="0" w:color="auto"/>
            <w:left w:val="none" w:sz="0" w:space="0" w:color="auto"/>
            <w:bottom w:val="single" w:sz="6" w:space="0" w:color="005494"/>
            <w:right w:val="none" w:sz="0" w:space="0" w:color="auto"/>
          </w:divBdr>
        </w:div>
        <w:div w:id="805897011">
          <w:marLeft w:val="0"/>
          <w:marRight w:val="0"/>
          <w:marTop w:val="0"/>
          <w:marBottom w:val="300"/>
          <w:divBdr>
            <w:top w:val="none" w:sz="0" w:space="0" w:color="auto"/>
            <w:left w:val="none" w:sz="0" w:space="0" w:color="auto"/>
            <w:bottom w:val="single" w:sz="6" w:space="0" w:color="E4E4E4"/>
            <w:right w:val="none" w:sz="0" w:space="0" w:color="auto"/>
          </w:divBdr>
        </w:div>
        <w:div w:id="1508667623">
          <w:marLeft w:val="0"/>
          <w:marRight w:val="0"/>
          <w:marTop w:val="0"/>
          <w:marBottom w:val="0"/>
          <w:divBdr>
            <w:top w:val="none" w:sz="0" w:space="0" w:color="auto"/>
            <w:left w:val="none" w:sz="0" w:space="0" w:color="auto"/>
            <w:bottom w:val="none" w:sz="0" w:space="0" w:color="auto"/>
            <w:right w:val="none" w:sz="0" w:space="0" w:color="auto"/>
          </w:divBdr>
          <w:divsChild>
            <w:div w:id="672999676">
              <w:marLeft w:val="0"/>
              <w:marRight w:val="0"/>
              <w:marTop w:val="0"/>
              <w:marBottom w:val="0"/>
              <w:divBdr>
                <w:top w:val="none" w:sz="0" w:space="0" w:color="auto"/>
                <w:left w:val="none" w:sz="0" w:space="0" w:color="auto"/>
                <w:bottom w:val="none" w:sz="0" w:space="0" w:color="auto"/>
                <w:right w:val="none" w:sz="0" w:space="0" w:color="auto"/>
              </w:divBdr>
              <w:divsChild>
                <w:div w:id="1025054849">
                  <w:marLeft w:val="0"/>
                  <w:marRight w:val="0"/>
                  <w:marTop w:val="0"/>
                  <w:marBottom w:val="450"/>
                  <w:divBdr>
                    <w:top w:val="none" w:sz="0" w:space="0" w:color="auto"/>
                    <w:left w:val="none" w:sz="0" w:space="0" w:color="auto"/>
                    <w:bottom w:val="none" w:sz="0" w:space="0" w:color="auto"/>
                    <w:right w:val="none" w:sz="0" w:space="0" w:color="auto"/>
                  </w:divBdr>
                  <w:divsChild>
                    <w:div w:id="1105416773">
                      <w:marLeft w:val="0"/>
                      <w:marRight w:val="0"/>
                      <w:marTop w:val="0"/>
                      <w:marBottom w:val="150"/>
                      <w:divBdr>
                        <w:top w:val="none" w:sz="0" w:space="0" w:color="auto"/>
                        <w:left w:val="none" w:sz="0" w:space="0" w:color="auto"/>
                        <w:bottom w:val="none" w:sz="0" w:space="0" w:color="auto"/>
                        <w:right w:val="none" w:sz="0" w:space="0" w:color="auto"/>
                      </w:divBdr>
                      <w:divsChild>
                        <w:div w:id="1174609236">
                          <w:marLeft w:val="0"/>
                          <w:marRight w:val="0"/>
                          <w:marTop w:val="0"/>
                          <w:marBottom w:val="0"/>
                          <w:divBdr>
                            <w:top w:val="none" w:sz="0" w:space="0" w:color="auto"/>
                            <w:left w:val="none" w:sz="0" w:space="0" w:color="auto"/>
                            <w:bottom w:val="none" w:sz="0" w:space="0" w:color="auto"/>
                            <w:right w:val="none" w:sz="0" w:space="0" w:color="auto"/>
                          </w:divBdr>
                        </w:div>
                      </w:divsChild>
                    </w:div>
                    <w:div w:id="539055625">
                      <w:marLeft w:val="0"/>
                      <w:marRight w:val="0"/>
                      <w:marTop w:val="0"/>
                      <w:marBottom w:val="0"/>
                      <w:divBdr>
                        <w:top w:val="none" w:sz="0" w:space="0" w:color="auto"/>
                        <w:left w:val="none" w:sz="0" w:space="0" w:color="auto"/>
                        <w:bottom w:val="none" w:sz="0" w:space="0" w:color="auto"/>
                        <w:right w:val="none" w:sz="0" w:space="0" w:color="auto"/>
                      </w:divBdr>
                      <w:divsChild>
                        <w:div w:id="1406806707">
                          <w:marLeft w:val="0"/>
                          <w:marRight w:val="0"/>
                          <w:marTop w:val="0"/>
                          <w:marBottom w:val="150"/>
                          <w:divBdr>
                            <w:top w:val="none" w:sz="0" w:space="0" w:color="auto"/>
                            <w:left w:val="none" w:sz="0" w:space="0" w:color="auto"/>
                            <w:bottom w:val="none" w:sz="0" w:space="0" w:color="auto"/>
                            <w:right w:val="none" w:sz="0" w:space="0" w:color="auto"/>
                          </w:divBdr>
                        </w:div>
                        <w:div w:id="1406950314">
                          <w:marLeft w:val="0"/>
                          <w:marRight w:val="0"/>
                          <w:marTop w:val="0"/>
                          <w:marBottom w:val="0"/>
                          <w:divBdr>
                            <w:top w:val="none" w:sz="0" w:space="0" w:color="auto"/>
                            <w:left w:val="none" w:sz="0" w:space="0" w:color="auto"/>
                            <w:bottom w:val="none" w:sz="0" w:space="0" w:color="auto"/>
                            <w:right w:val="none" w:sz="0" w:space="0" w:color="auto"/>
                          </w:divBdr>
                          <w:divsChild>
                            <w:div w:id="127975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48859">
      <w:bodyDiv w:val="1"/>
      <w:marLeft w:val="0"/>
      <w:marRight w:val="0"/>
      <w:marTop w:val="0"/>
      <w:marBottom w:val="0"/>
      <w:divBdr>
        <w:top w:val="none" w:sz="0" w:space="0" w:color="auto"/>
        <w:left w:val="none" w:sz="0" w:space="0" w:color="auto"/>
        <w:bottom w:val="none" w:sz="0" w:space="0" w:color="auto"/>
        <w:right w:val="none" w:sz="0" w:space="0" w:color="auto"/>
      </w:divBdr>
      <w:divsChild>
        <w:div w:id="85810293">
          <w:marLeft w:val="0"/>
          <w:marRight w:val="0"/>
          <w:marTop w:val="0"/>
          <w:marBottom w:val="0"/>
          <w:divBdr>
            <w:top w:val="none" w:sz="0" w:space="0" w:color="auto"/>
            <w:left w:val="none" w:sz="0" w:space="0" w:color="auto"/>
            <w:bottom w:val="none" w:sz="0" w:space="0" w:color="auto"/>
            <w:right w:val="none" w:sz="0" w:space="0" w:color="auto"/>
          </w:divBdr>
          <w:divsChild>
            <w:div w:id="171452389">
              <w:marLeft w:val="0"/>
              <w:marRight w:val="0"/>
              <w:marTop w:val="0"/>
              <w:marBottom w:val="0"/>
              <w:divBdr>
                <w:top w:val="none" w:sz="0" w:space="0" w:color="auto"/>
                <w:left w:val="none" w:sz="0" w:space="0" w:color="auto"/>
                <w:bottom w:val="none" w:sz="0" w:space="0" w:color="auto"/>
                <w:right w:val="none" w:sz="0" w:space="0" w:color="auto"/>
              </w:divBdr>
              <w:divsChild>
                <w:div w:id="1326129148">
                  <w:marLeft w:val="0"/>
                  <w:marRight w:val="0"/>
                  <w:marTop w:val="0"/>
                  <w:marBottom w:val="0"/>
                  <w:divBdr>
                    <w:top w:val="none" w:sz="0" w:space="0" w:color="auto"/>
                    <w:left w:val="none" w:sz="0" w:space="0" w:color="auto"/>
                    <w:bottom w:val="none" w:sz="0" w:space="0" w:color="auto"/>
                    <w:right w:val="none" w:sz="0" w:space="0" w:color="auto"/>
                  </w:divBdr>
                  <w:divsChild>
                    <w:div w:id="1766878474">
                      <w:marLeft w:val="0"/>
                      <w:marRight w:val="0"/>
                      <w:marTop w:val="0"/>
                      <w:marBottom w:val="0"/>
                      <w:divBdr>
                        <w:top w:val="none" w:sz="0" w:space="0" w:color="auto"/>
                        <w:left w:val="none" w:sz="0" w:space="0" w:color="auto"/>
                        <w:bottom w:val="none" w:sz="0" w:space="0" w:color="auto"/>
                        <w:right w:val="none" w:sz="0" w:space="0" w:color="auto"/>
                      </w:divBdr>
                      <w:divsChild>
                        <w:div w:id="1505511952">
                          <w:marLeft w:val="0"/>
                          <w:marRight w:val="0"/>
                          <w:marTop w:val="0"/>
                          <w:marBottom w:val="0"/>
                          <w:divBdr>
                            <w:top w:val="none" w:sz="0" w:space="0" w:color="auto"/>
                            <w:left w:val="none" w:sz="0" w:space="0" w:color="auto"/>
                            <w:bottom w:val="none" w:sz="0" w:space="0" w:color="auto"/>
                            <w:right w:val="none" w:sz="0" w:space="0" w:color="auto"/>
                          </w:divBdr>
                          <w:divsChild>
                            <w:div w:id="1062869897">
                              <w:marLeft w:val="0"/>
                              <w:marRight w:val="0"/>
                              <w:marTop w:val="0"/>
                              <w:marBottom w:val="0"/>
                              <w:divBdr>
                                <w:top w:val="none" w:sz="0" w:space="0" w:color="auto"/>
                                <w:left w:val="none" w:sz="0" w:space="0" w:color="auto"/>
                                <w:bottom w:val="none" w:sz="0" w:space="0" w:color="auto"/>
                                <w:right w:val="none" w:sz="0" w:space="0" w:color="auto"/>
                              </w:divBdr>
                              <w:divsChild>
                                <w:div w:id="762609588">
                                  <w:marLeft w:val="0"/>
                                  <w:marRight w:val="0"/>
                                  <w:marTop w:val="0"/>
                                  <w:marBottom w:val="0"/>
                                  <w:divBdr>
                                    <w:top w:val="none" w:sz="0" w:space="0" w:color="auto"/>
                                    <w:left w:val="none" w:sz="0" w:space="0" w:color="auto"/>
                                    <w:bottom w:val="none" w:sz="0" w:space="0" w:color="auto"/>
                                    <w:right w:val="none" w:sz="0" w:space="0" w:color="auto"/>
                                  </w:divBdr>
                                  <w:divsChild>
                                    <w:div w:id="14274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660399">
      <w:bodyDiv w:val="1"/>
      <w:marLeft w:val="0"/>
      <w:marRight w:val="0"/>
      <w:marTop w:val="0"/>
      <w:marBottom w:val="0"/>
      <w:divBdr>
        <w:top w:val="none" w:sz="0" w:space="0" w:color="auto"/>
        <w:left w:val="none" w:sz="0" w:space="0" w:color="auto"/>
        <w:bottom w:val="none" w:sz="0" w:space="0" w:color="auto"/>
        <w:right w:val="none" w:sz="0" w:space="0" w:color="auto"/>
      </w:divBdr>
      <w:divsChild>
        <w:div w:id="1254821859">
          <w:marLeft w:val="0"/>
          <w:marRight w:val="0"/>
          <w:marTop w:val="0"/>
          <w:marBottom w:val="150"/>
          <w:divBdr>
            <w:top w:val="none" w:sz="0" w:space="0" w:color="auto"/>
            <w:left w:val="none" w:sz="0" w:space="0" w:color="auto"/>
            <w:bottom w:val="none" w:sz="0" w:space="0" w:color="auto"/>
            <w:right w:val="none" w:sz="0" w:space="0" w:color="auto"/>
          </w:divBdr>
        </w:div>
      </w:divsChild>
    </w:div>
    <w:div w:id="105974173">
      <w:bodyDiv w:val="1"/>
      <w:marLeft w:val="0"/>
      <w:marRight w:val="0"/>
      <w:marTop w:val="0"/>
      <w:marBottom w:val="0"/>
      <w:divBdr>
        <w:top w:val="none" w:sz="0" w:space="0" w:color="auto"/>
        <w:left w:val="none" w:sz="0" w:space="0" w:color="auto"/>
        <w:bottom w:val="none" w:sz="0" w:space="0" w:color="auto"/>
        <w:right w:val="none" w:sz="0" w:space="0" w:color="auto"/>
      </w:divBdr>
      <w:divsChild>
        <w:div w:id="105779188">
          <w:marLeft w:val="0"/>
          <w:marRight w:val="0"/>
          <w:marTop w:val="0"/>
          <w:marBottom w:val="180"/>
          <w:divBdr>
            <w:top w:val="none" w:sz="0" w:space="0" w:color="auto"/>
            <w:left w:val="none" w:sz="0" w:space="0" w:color="auto"/>
            <w:bottom w:val="none" w:sz="0" w:space="0" w:color="auto"/>
            <w:right w:val="none" w:sz="0" w:space="0" w:color="auto"/>
          </w:divBdr>
        </w:div>
      </w:divsChild>
    </w:div>
    <w:div w:id="106508805">
      <w:bodyDiv w:val="1"/>
      <w:marLeft w:val="0"/>
      <w:marRight w:val="0"/>
      <w:marTop w:val="0"/>
      <w:marBottom w:val="0"/>
      <w:divBdr>
        <w:top w:val="none" w:sz="0" w:space="0" w:color="auto"/>
        <w:left w:val="none" w:sz="0" w:space="0" w:color="auto"/>
        <w:bottom w:val="none" w:sz="0" w:space="0" w:color="auto"/>
        <w:right w:val="none" w:sz="0" w:space="0" w:color="auto"/>
      </w:divBdr>
      <w:divsChild>
        <w:div w:id="262499633">
          <w:marLeft w:val="0"/>
          <w:marRight w:val="0"/>
          <w:marTop w:val="0"/>
          <w:marBottom w:val="0"/>
          <w:divBdr>
            <w:top w:val="none" w:sz="0" w:space="0" w:color="auto"/>
            <w:left w:val="none" w:sz="0" w:space="0" w:color="auto"/>
            <w:bottom w:val="none" w:sz="0" w:space="0" w:color="auto"/>
            <w:right w:val="none" w:sz="0" w:space="0" w:color="auto"/>
          </w:divBdr>
          <w:divsChild>
            <w:div w:id="264926828">
              <w:marLeft w:val="0"/>
              <w:marRight w:val="0"/>
              <w:marTop w:val="0"/>
              <w:marBottom w:val="0"/>
              <w:divBdr>
                <w:top w:val="none" w:sz="0" w:space="0" w:color="auto"/>
                <w:left w:val="none" w:sz="0" w:space="0" w:color="auto"/>
                <w:bottom w:val="none" w:sz="0" w:space="0" w:color="auto"/>
                <w:right w:val="none" w:sz="0" w:space="0" w:color="auto"/>
              </w:divBdr>
              <w:divsChild>
                <w:div w:id="135881422">
                  <w:marLeft w:val="0"/>
                  <w:marRight w:val="0"/>
                  <w:marTop w:val="0"/>
                  <w:marBottom w:val="0"/>
                  <w:divBdr>
                    <w:top w:val="none" w:sz="0" w:space="0" w:color="auto"/>
                    <w:left w:val="none" w:sz="0" w:space="0" w:color="auto"/>
                    <w:bottom w:val="none" w:sz="0" w:space="0" w:color="auto"/>
                    <w:right w:val="none" w:sz="0" w:space="0" w:color="auto"/>
                  </w:divBdr>
                  <w:divsChild>
                    <w:div w:id="1553228544">
                      <w:marLeft w:val="0"/>
                      <w:marRight w:val="0"/>
                      <w:marTop w:val="0"/>
                      <w:marBottom w:val="0"/>
                      <w:divBdr>
                        <w:top w:val="none" w:sz="0" w:space="0" w:color="auto"/>
                        <w:left w:val="none" w:sz="0" w:space="0" w:color="auto"/>
                        <w:bottom w:val="none" w:sz="0" w:space="0" w:color="auto"/>
                        <w:right w:val="none" w:sz="0" w:space="0" w:color="auto"/>
                      </w:divBdr>
                    </w:div>
                    <w:div w:id="838694228">
                      <w:marLeft w:val="0"/>
                      <w:marRight w:val="0"/>
                      <w:marTop w:val="0"/>
                      <w:marBottom w:val="0"/>
                      <w:divBdr>
                        <w:top w:val="none" w:sz="0" w:space="0" w:color="auto"/>
                        <w:left w:val="none" w:sz="0" w:space="0" w:color="auto"/>
                        <w:bottom w:val="none" w:sz="0" w:space="0" w:color="auto"/>
                        <w:right w:val="none" w:sz="0" w:space="0" w:color="auto"/>
                      </w:divBdr>
                      <w:divsChild>
                        <w:div w:id="1629166028">
                          <w:marLeft w:val="0"/>
                          <w:marRight w:val="0"/>
                          <w:marTop w:val="0"/>
                          <w:marBottom w:val="225"/>
                          <w:divBdr>
                            <w:top w:val="single" w:sz="6" w:space="11" w:color="E2E2E3"/>
                            <w:left w:val="none" w:sz="0" w:space="0" w:color="auto"/>
                            <w:bottom w:val="none" w:sz="0" w:space="0" w:color="auto"/>
                            <w:right w:val="none" w:sz="0" w:space="0" w:color="auto"/>
                          </w:divBdr>
                          <w:divsChild>
                            <w:div w:id="12308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5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57382369">
              <w:marLeft w:val="0"/>
              <w:marRight w:val="0"/>
              <w:marTop w:val="0"/>
              <w:marBottom w:val="300"/>
              <w:divBdr>
                <w:top w:val="single" w:sz="6" w:space="8" w:color="F1F1F1"/>
                <w:left w:val="none" w:sz="0" w:space="0" w:color="auto"/>
                <w:bottom w:val="none" w:sz="0" w:space="0" w:color="auto"/>
                <w:right w:val="none" w:sz="0" w:space="0" w:color="auto"/>
              </w:divBdr>
            </w:div>
            <w:div w:id="1373532208">
              <w:marLeft w:val="0"/>
              <w:marRight w:val="0"/>
              <w:marTop w:val="0"/>
              <w:marBottom w:val="300"/>
              <w:divBdr>
                <w:top w:val="none" w:sz="0" w:space="0" w:color="auto"/>
                <w:left w:val="none" w:sz="0" w:space="0" w:color="auto"/>
                <w:bottom w:val="none" w:sz="0" w:space="0" w:color="auto"/>
                <w:right w:val="none" w:sz="0" w:space="0" w:color="auto"/>
              </w:divBdr>
              <w:divsChild>
                <w:div w:id="1686251098">
                  <w:marLeft w:val="0"/>
                  <w:marRight w:val="0"/>
                  <w:marTop w:val="0"/>
                  <w:marBottom w:val="0"/>
                  <w:divBdr>
                    <w:top w:val="none" w:sz="0" w:space="0" w:color="auto"/>
                    <w:left w:val="none" w:sz="0" w:space="0" w:color="auto"/>
                    <w:bottom w:val="none" w:sz="0" w:space="0" w:color="auto"/>
                    <w:right w:val="none" w:sz="0" w:space="0" w:color="auto"/>
                  </w:divBdr>
                  <w:divsChild>
                    <w:div w:id="504366543">
                      <w:marLeft w:val="0"/>
                      <w:marRight w:val="0"/>
                      <w:marTop w:val="0"/>
                      <w:marBottom w:val="0"/>
                      <w:divBdr>
                        <w:top w:val="none" w:sz="0" w:space="0" w:color="auto"/>
                        <w:left w:val="none" w:sz="0" w:space="0" w:color="auto"/>
                        <w:bottom w:val="none" w:sz="0" w:space="0" w:color="auto"/>
                        <w:right w:val="none" w:sz="0" w:space="0" w:color="auto"/>
                      </w:divBdr>
                      <w:divsChild>
                        <w:div w:id="1025442346">
                          <w:marLeft w:val="0"/>
                          <w:marRight w:val="0"/>
                          <w:marTop w:val="0"/>
                          <w:marBottom w:val="0"/>
                          <w:divBdr>
                            <w:top w:val="none" w:sz="0" w:space="0" w:color="auto"/>
                            <w:left w:val="none" w:sz="0" w:space="0" w:color="auto"/>
                            <w:bottom w:val="none" w:sz="0" w:space="0" w:color="auto"/>
                            <w:right w:val="none" w:sz="0" w:space="0" w:color="auto"/>
                          </w:divBdr>
                          <w:divsChild>
                            <w:div w:id="1942177485">
                              <w:marLeft w:val="0"/>
                              <w:marRight w:val="0"/>
                              <w:marTop w:val="15"/>
                              <w:marBottom w:val="0"/>
                              <w:divBdr>
                                <w:top w:val="none" w:sz="0" w:space="0" w:color="auto"/>
                                <w:left w:val="none" w:sz="0" w:space="0" w:color="auto"/>
                                <w:bottom w:val="none" w:sz="0" w:space="0" w:color="auto"/>
                                <w:right w:val="none" w:sz="0" w:space="0" w:color="auto"/>
                              </w:divBdr>
                              <w:divsChild>
                                <w:div w:id="5683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82219">
              <w:marLeft w:val="0"/>
              <w:marRight w:val="0"/>
              <w:marTop w:val="0"/>
              <w:marBottom w:val="0"/>
              <w:divBdr>
                <w:top w:val="none" w:sz="0" w:space="0" w:color="auto"/>
                <w:left w:val="none" w:sz="0" w:space="0" w:color="auto"/>
                <w:bottom w:val="none" w:sz="0" w:space="0" w:color="auto"/>
                <w:right w:val="none" w:sz="0" w:space="0" w:color="auto"/>
              </w:divBdr>
              <w:divsChild>
                <w:div w:id="1455171050">
                  <w:marLeft w:val="0"/>
                  <w:marRight w:val="0"/>
                  <w:marTop w:val="0"/>
                  <w:marBottom w:val="0"/>
                  <w:divBdr>
                    <w:top w:val="single" w:sz="18" w:space="4" w:color="F1F1F1"/>
                    <w:left w:val="none" w:sz="0" w:space="0" w:color="auto"/>
                    <w:bottom w:val="none" w:sz="0" w:space="0" w:color="auto"/>
                    <w:right w:val="none" w:sz="0" w:space="0" w:color="auto"/>
                  </w:divBdr>
                  <w:divsChild>
                    <w:div w:id="1251351116">
                      <w:marLeft w:val="-180"/>
                      <w:marRight w:val="-180"/>
                      <w:marTop w:val="0"/>
                      <w:marBottom w:val="150"/>
                      <w:divBdr>
                        <w:top w:val="none" w:sz="0" w:space="0" w:color="auto"/>
                        <w:left w:val="none" w:sz="0" w:space="0" w:color="auto"/>
                        <w:bottom w:val="none" w:sz="0" w:space="0" w:color="auto"/>
                        <w:right w:val="none" w:sz="0" w:space="0" w:color="auto"/>
                      </w:divBdr>
                      <w:divsChild>
                        <w:div w:id="1248226402">
                          <w:marLeft w:val="0"/>
                          <w:marRight w:val="0"/>
                          <w:marTop w:val="0"/>
                          <w:marBottom w:val="225"/>
                          <w:divBdr>
                            <w:top w:val="none" w:sz="0" w:space="0" w:color="auto"/>
                            <w:left w:val="none" w:sz="0" w:space="0" w:color="auto"/>
                            <w:bottom w:val="none" w:sz="0" w:space="0" w:color="auto"/>
                            <w:right w:val="none" w:sz="0" w:space="0" w:color="auto"/>
                          </w:divBdr>
                          <w:divsChild>
                            <w:div w:id="99961142">
                              <w:marLeft w:val="0"/>
                              <w:marRight w:val="0"/>
                              <w:marTop w:val="0"/>
                              <w:marBottom w:val="0"/>
                              <w:divBdr>
                                <w:top w:val="none" w:sz="0" w:space="0" w:color="auto"/>
                                <w:left w:val="none" w:sz="0" w:space="0" w:color="auto"/>
                                <w:bottom w:val="none" w:sz="0" w:space="0" w:color="auto"/>
                                <w:right w:val="none" w:sz="0" w:space="0" w:color="auto"/>
                              </w:divBdr>
                              <w:divsChild>
                                <w:div w:id="411706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30646741">
                          <w:marLeft w:val="0"/>
                          <w:marRight w:val="0"/>
                          <w:marTop w:val="0"/>
                          <w:marBottom w:val="225"/>
                          <w:divBdr>
                            <w:top w:val="none" w:sz="0" w:space="0" w:color="auto"/>
                            <w:left w:val="none" w:sz="0" w:space="0" w:color="auto"/>
                            <w:bottom w:val="none" w:sz="0" w:space="0" w:color="auto"/>
                            <w:right w:val="none" w:sz="0" w:space="0" w:color="auto"/>
                          </w:divBdr>
                          <w:divsChild>
                            <w:div w:id="478154301">
                              <w:marLeft w:val="0"/>
                              <w:marRight w:val="0"/>
                              <w:marTop w:val="0"/>
                              <w:marBottom w:val="0"/>
                              <w:divBdr>
                                <w:top w:val="none" w:sz="0" w:space="0" w:color="auto"/>
                                <w:left w:val="none" w:sz="0" w:space="0" w:color="auto"/>
                                <w:bottom w:val="none" w:sz="0" w:space="0" w:color="auto"/>
                                <w:right w:val="none" w:sz="0" w:space="0" w:color="auto"/>
                              </w:divBdr>
                              <w:divsChild>
                                <w:div w:id="1876477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23992977">
                          <w:marLeft w:val="0"/>
                          <w:marRight w:val="0"/>
                          <w:marTop w:val="0"/>
                          <w:marBottom w:val="225"/>
                          <w:divBdr>
                            <w:top w:val="none" w:sz="0" w:space="0" w:color="auto"/>
                            <w:left w:val="none" w:sz="0" w:space="0" w:color="auto"/>
                            <w:bottom w:val="none" w:sz="0" w:space="0" w:color="auto"/>
                            <w:right w:val="none" w:sz="0" w:space="0" w:color="auto"/>
                          </w:divBdr>
                          <w:divsChild>
                            <w:div w:id="1420636741">
                              <w:marLeft w:val="0"/>
                              <w:marRight w:val="0"/>
                              <w:marTop w:val="0"/>
                              <w:marBottom w:val="0"/>
                              <w:divBdr>
                                <w:top w:val="none" w:sz="0" w:space="0" w:color="auto"/>
                                <w:left w:val="none" w:sz="0" w:space="0" w:color="auto"/>
                                <w:bottom w:val="none" w:sz="0" w:space="0" w:color="auto"/>
                                <w:right w:val="none" w:sz="0" w:space="0" w:color="auto"/>
                              </w:divBdr>
                              <w:divsChild>
                                <w:div w:id="16217619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81908267">
                          <w:marLeft w:val="0"/>
                          <w:marRight w:val="0"/>
                          <w:marTop w:val="0"/>
                          <w:marBottom w:val="225"/>
                          <w:divBdr>
                            <w:top w:val="none" w:sz="0" w:space="0" w:color="auto"/>
                            <w:left w:val="none" w:sz="0" w:space="0" w:color="auto"/>
                            <w:bottom w:val="none" w:sz="0" w:space="0" w:color="auto"/>
                            <w:right w:val="none" w:sz="0" w:space="0" w:color="auto"/>
                          </w:divBdr>
                          <w:divsChild>
                            <w:div w:id="7607241">
                              <w:marLeft w:val="0"/>
                              <w:marRight w:val="0"/>
                              <w:marTop w:val="0"/>
                              <w:marBottom w:val="0"/>
                              <w:divBdr>
                                <w:top w:val="none" w:sz="0" w:space="0" w:color="auto"/>
                                <w:left w:val="none" w:sz="0" w:space="0" w:color="auto"/>
                                <w:bottom w:val="none" w:sz="0" w:space="0" w:color="auto"/>
                                <w:right w:val="none" w:sz="0" w:space="0" w:color="auto"/>
                              </w:divBdr>
                              <w:divsChild>
                                <w:div w:id="1001491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1088798">
                          <w:marLeft w:val="0"/>
                          <w:marRight w:val="0"/>
                          <w:marTop w:val="0"/>
                          <w:marBottom w:val="225"/>
                          <w:divBdr>
                            <w:top w:val="none" w:sz="0" w:space="0" w:color="auto"/>
                            <w:left w:val="none" w:sz="0" w:space="0" w:color="auto"/>
                            <w:bottom w:val="none" w:sz="0" w:space="0" w:color="auto"/>
                            <w:right w:val="none" w:sz="0" w:space="0" w:color="auto"/>
                          </w:divBdr>
                          <w:divsChild>
                            <w:div w:id="1504979195">
                              <w:marLeft w:val="0"/>
                              <w:marRight w:val="0"/>
                              <w:marTop w:val="0"/>
                              <w:marBottom w:val="0"/>
                              <w:divBdr>
                                <w:top w:val="none" w:sz="0" w:space="0" w:color="auto"/>
                                <w:left w:val="none" w:sz="0" w:space="0" w:color="auto"/>
                                <w:bottom w:val="none" w:sz="0" w:space="0" w:color="auto"/>
                                <w:right w:val="none" w:sz="0" w:space="0" w:color="auto"/>
                              </w:divBdr>
                              <w:divsChild>
                                <w:div w:id="6136816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8029713">
                          <w:marLeft w:val="0"/>
                          <w:marRight w:val="0"/>
                          <w:marTop w:val="0"/>
                          <w:marBottom w:val="225"/>
                          <w:divBdr>
                            <w:top w:val="none" w:sz="0" w:space="0" w:color="auto"/>
                            <w:left w:val="none" w:sz="0" w:space="0" w:color="auto"/>
                            <w:bottom w:val="none" w:sz="0" w:space="0" w:color="auto"/>
                            <w:right w:val="none" w:sz="0" w:space="0" w:color="auto"/>
                          </w:divBdr>
                          <w:divsChild>
                            <w:div w:id="1402097374">
                              <w:marLeft w:val="0"/>
                              <w:marRight w:val="0"/>
                              <w:marTop w:val="0"/>
                              <w:marBottom w:val="0"/>
                              <w:divBdr>
                                <w:top w:val="none" w:sz="0" w:space="0" w:color="auto"/>
                                <w:left w:val="none" w:sz="0" w:space="0" w:color="auto"/>
                                <w:bottom w:val="none" w:sz="0" w:space="0" w:color="auto"/>
                                <w:right w:val="none" w:sz="0" w:space="0" w:color="auto"/>
                              </w:divBdr>
                              <w:divsChild>
                                <w:div w:id="15217765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10493357">
                          <w:marLeft w:val="0"/>
                          <w:marRight w:val="0"/>
                          <w:marTop w:val="0"/>
                          <w:marBottom w:val="225"/>
                          <w:divBdr>
                            <w:top w:val="none" w:sz="0" w:space="0" w:color="auto"/>
                            <w:left w:val="none" w:sz="0" w:space="0" w:color="auto"/>
                            <w:bottom w:val="none" w:sz="0" w:space="0" w:color="auto"/>
                            <w:right w:val="none" w:sz="0" w:space="0" w:color="auto"/>
                          </w:divBdr>
                          <w:divsChild>
                            <w:div w:id="1578977656">
                              <w:marLeft w:val="0"/>
                              <w:marRight w:val="0"/>
                              <w:marTop w:val="0"/>
                              <w:marBottom w:val="0"/>
                              <w:divBdr>
                                <w:top w:val="none" w:sz="0" w:space="0" w:color="auto"/>
                                <w:left w:val="none" w:sz="0" w:space="0" w:color="auto"/>
                                <w:bottom w:val="none" w:sz="0" w:space="0" w:color="auto"/>
                                <w:right w:val="none" w:sz="0" w:space="0" w:color="auto"/>
                              </w:divBdr>
                              <w:divsChild>
                                <w:div w:id="7582114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0284231">
                          <w:marLeft w:val="0"/>
                          <w:marRight w:val="0"/>
                          <w:marTop w:val="0"/>
                          <w:marBottom w:val="225"/>
                          <w:divBdr>
                            <w:top w:val="none" w:sz="0" w:space="0" w:color="auto"/>
                            <w:left w:val="none" w:sz="0" w:space="0" w:color="auto"/>
                            <w:bottom w:val="none" w:sz="0" w:space="0" w:color="auto"/>
                            <w:right w:val="none" w:sz="0" w:space="0" w:color="auto"/>
                          </w:divBdr>
                          <w:divsChild>
                            <w:div w:id="1602253644">
                              <w:marLeft w:val="0"/>
                              <w:marRight w:val="0"/>
                              <w:marTop w:val="0"/>
                              <w:marBottom w:val="0"/>
                              <w:divBdr>
                                <w:top w:val="none" w:sz="0" w:space="0" w:color="auto"/>
                                <w:left w:val="none" w:sz="0" w:space="0" w:color="auto"/>
                                <w:bottom w:val="none" w:sz="0" w:space="0" w:color="auto"/>
                                <w:right w:val="none" w:sz="0" w:space="0" w:color="auto"/>
                              </w:divBdr>
                              <w:divsChild>
                                <w:div w:id="7239895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440633">
          <w:marLeft w:val="0"/>
          <w:marRight w:val="0"/>
          <w:marTop w:val="0"/>
          <w:marBottom w:val="0"/>
          <w:divBdr>
            <w:top w:val="none" w:sz="0" w:space="0" w:color="auto"/>
            <w:left w:val="none" w:sz="0" w:space="0" w:color="auto"/>
            <w:bottom w:val="none" w:sz="0" w:space="0" w:color="auto"/>
            <w:right w:val="none" w:sz="0" w:space="0" w:color="auto"/>
          </w:divBdr>
          <w:divsChild>
            <w:div w:id="587154206">
              <w:marLeft w:val="0"/>
              <w:marRight w:val="0"/>
              <w:marTop w:val="0"/>
              <w:marBottom w:val="0"/>
              <w:divBdr>
                <w:top w:val="single" w:sz="18" w:space="0" w:color="DCDCDC"/>
                <w:left w:val="none" w:sz="0" w:space="0" w:color="auto"/>
                <w:bottom w:val="none" w:sz="0" w:space="0" w:color="auto"/>
                <w:right w:val="none" w:sz="0" w:space="0" w:color="auto"/>
              </w:divBdr>
              <w:divsChild>
                <w:div w:id="633104901">
                  <w:marLeft w:val="0"/>
                  <w:marRight w:val="0"/>
                  <w:marTop w:val="0"/>
                  <w:marBottom w:val="0"/>
                  <w:divBdr>
                    <w:top w:val="single" w:sz="6" w:space="6" w:color="FFFFFF"/>
                    <w:left w:val="none" w:sz="0" w:space="0" w:color="auto"/>
                    <w:bottom w:val="single" w:sz="6" w:space="6" w:color="DCDCDC"/>
                    <w:right w:val="none" w:sz="0" w:space="0" w:color="auto"/>
                  </w:divBdr>
                </w:div>
                <w:div w:id="2096901120">
                  <w:marLeft w:val="0"/>
                  <w:marRight w:val="0"/>
                  <w:marTop w:val="0"/>
                  <w:marBottom w:val="0"/>
                  <w:divBdr>
                    <w:top w:val="none" w:sz="0" w:space="0" w:color="auto"/>
                    <w:left w:val="none" w:sz="0" w:space="0" w:color="auto"/>
                    <w:bottom w:val="none" w:sz="0" w:space="0" w:color="auto"/>
                    <w:right w:val="none" w:sz="0" w:space="0" w:color="auto"/>
                  </w:divBdr>
                  <w:divsChild>
                    <w:div w:id="1069617053">
                      <w:marLeft w:val="0"/>
                      <w:marRight w:val="0"/>
                      <w:marTop w:val="0"/>
                      <w:marBottom w:val="0"/>
                      <w:divBdr>
                        <w:top w:val="none" w:sz="0" w:space="0" w:color="auto"/>
                        <w:left w:val="none" w:sz="0" w:space="0" w:color="auto"/>
                        <w:bottom w:val="none" w:sz="0" w:space="0" w:color="auto"/>
                        <w:right w:val="none" w:sz="0" w:space="0" w:color="auto"/>
                      </w:divBdr>
                      <w:divsChild>
                        <w:div w:id="2118257111">
                          <w:marLeft w:val="0"/>
                          <w:marRight w:val="0"/>
                          <w:marTop w:val="0"/>
                          <w:marBottom w:val="0"/>
                          <w:divBdr>
                            <w:top w:val="none" w:sz="0" w:space="0" w:color="auto"/>
                            <w:left w:val="none" w:sz="0" w:space="0" w:color="auto"/>
                            <w:bottom w:val="none" w:sz="0" w:space="0" w:color="auto"/>
                            <w:right w:val="none" w:sz="0" w:space="0" w:color="auto"/>
                          </w:divBdr>
                          <w:divsChild>
                            <w:div w:id="1595816427">
                              <w:marLeft w:val="0"/>
                              <w:marRight w:val="0"/>
                              <w:marTop w:val="0"/>
                              <w:marBottom w:val="0"/>
                              <w:divBdr>
                                <w:top w:val="none" w:sz="0" w:space="0" w:color="auto"/>
                                <w:left w:val="none" w:sz="0" w:space="0" w:color="auto"/>
                                <w:bottom w:val="none" w:sz="0" w:space="0" w:color="auto"/>
                                <w:right w:val="none" w:sz="0" w:space="0" w:color="auto"/>
                              </w:divBdr>
                            </w:div>
                          </w:divsChild>
                        </w:div>
                        <w:div w:id="72044243">
                          <w:marLeft w:val="0"/>
                          <w:marRight w:val="0"/>
                          <w:marTop w:val="0"/>
                          <w:marBottom w:val="0"/>
                          <w:divBdr>
                            <w:top w:val="none" w:sz="0" w:space="0" w:color="auto"/>
                            <w:left w:val="none" w:sz="0" w:space="0" w:color="auto"/>
                            <w:bottom w:val="none" w:sz="0" w:space="0" w:color="auto"/>
                            <w:right w:val="none" w:sz="0" w:space="0" w:color="auto"/>
                          </w:divBdr>
                          <w:divsChild>
                            <w:div w:id="1958681284">
                              <w:marLeft w:val="0"/>
                              <w:marRight w:val="0"/>
                              <w:marTop w:val="0"/>
                              <w:marBottom w:val="0"/>
                              <w:divBdr>
                                <w:top w:val="none" w:sz="0" w:space="0" w:color="auto"/>
                                <w:left w:val="none" w:sz="0" w:space="0" w:color="auto"/>
                                <w:bottom w:val="none" w:sz="0" w:space="0" w:color="auto"/>
                                <w:right w:val="none" w:sz="0" w:space="0" w:color="auto"/>
                              </w:divBdr>
                            </w:div>
                            <w:div w:id="1845893443">
                              <w:marLeft w:val="0"/>
                              <w:marRight w:val="0"/>
                              <w:marTop w:val="0"/>
                              <w:marBottom w:val="0"/>
                              <w:divBdr>
                                <w:top w:val="none" w:sz="0" w:space="0" w:color="auto"/>
                                <w:left w:val="none" w:sz="0" w:space="0" w:color="auto"/>
                                <w:bottom w:val="none" w:sz="0" w:space="0" w:color="auto"/>
                                <w:right w:val="none" w:sz="0" w:space="0" w:color="auto"/>
                              </w:divBdr>
                            </w:div>
                            <w:div w:id="790392473">
                              <w:marLeft w:val="0"/>
                              <w:marRight w:val="0"/>
                              <w:marTop w:val="0"/>
                              <w:marBottom w:val="0"/>
                              <w:divBdr>
                                <w:top w:val="none" w:sz="0" w:space="0" w:color="auto"/>
                                <w:left w:val="none" w:sz="0" w:space="0" w:color="auto"/>
                                <w:bottom w:val="none" w:sz="0" w:space="0" w:color="auto"/>
                                <w:right w:val="none" w:sz="0" w:space="0" w:color="auto"/>
                              </w:divBdr>
                            </w:div>
                            <w:div w:id="389305077">
                              <w:marLeft w:val="0"/>
                              <w:marRight w:val="0"/>
                              <w:marTop w:val="0"/>
                              <w:marBottom w:val="0"/>
                              <w:divBdr>
                                <w:top w:val="none" w:sz="0" w:space="0" w:color="auto"/>
                                <w:left w:val="none" w:sz="0" w:space="0" w:color="auto"/>
                                <w:bottom w:val="none" w:sz="0" w:space="0" w:color="auto"/>
                                <w:right w:val="none" w:sz="0" w:space="0" w:color="auto"/>
                              </w:divBdr>
                            </w:div>
                            <w:div w:id="497768281">
                              <w:marLeft w:val="0"/>
                              <w:marRight w:val="0"/>
                              <w:marTop w:val="0"/>
                              <w:marBottom w:val="0"/>
                              <w:divBdr>
                                <w:top w:val="none" w:sz="0" w:space="0" w:color="auto"/>
                                <w:left w:val="none" w:sz="0" w:space="0" w:color="auto"/>
                                <w:bottom w:val="none" w:sz="0" w:space="0" w:color="auto"/>
                                <w:right w:val="none" w:sz="0" w:space="0" w:color="auto"/>
                              </w:divBdr>
                            </w:div>
                          </w:divsChild>
                        </w:div>
                        <w:div w:id="561209309">
                          <w:marLeft w:val="0"/>
                          <w:marRight w:val="0"/>
                          <w:marTop w:val="0"/>
                          <w:marBottom w:val="0"/>
                          <w:divBdr>
                            <w:top w:val="none" w:sz="0" w:space="0" w:color="auto"/>
                            <w:left w:val="none" w:sz="0" w:space="0" w:color="auto"/>
                            <w:bottom w:val="none" w:sz="0" w:space="0" w:color="auto"/>
                            <w:right w:val="none" w:sz="0" w:space="0" w:color="auto"/>
                          </w:divBdr>
                          <w:divsChild>
                            <w:div w:id="44986644">
                              <w:marLeft w:val="0"/>
                              <w:marRight w:val="0"/>
                              <w:marTop w:val="0"/>
                              <w:marBottom w:val="0"/>
                              <w:divBdr>
                                <w:top w:val="none" w:sz="0" w:space="0" w:color="auto"/>
                                <w:left w:val="none" w:sz="0" w:space="0" w:color="auto"/>
                                <w:bottom w:val="none" w:sz="0" w:space="0" w:color="auto"/>
                                <w:right w:val="none" w:sz="0" w:space="0" w:color="auto"/>
                              </w:divBdr>
                            </w:div>
                            <w:div w:id="697967827">
                              <w:marLeft w:val="0"/>
                              <w:marRight w:val="0"/>
                              <w:marTop w:val="0"/>
                              <w:marBottom w:val="0"/>
                              <w:divBdr>
                                <w:top w:val="none" w:sz="0" w:space="0" w:color="auto"/>
                                <w:left w:val="none" w:sz="0" w:space="0" w:color="auto"/>
                                <w:bottom w:val="none" w:sz="0" w:space="0" w:color="auto"/>
                                <w:right w:val="none" w:sz="0" w:space="0" w:color="auto"/>
                              </w:divBdr>
                            </w:div>
                            <w:div w:id="894122699">
                              <w:marLeft w:val="0"/>
                              <w:marRight w:val="0"/>
                              <w:marTop w:val="0"/>
                              <w:marBottom w:val="0"/>
                              <w:divBdr>
                                <w:top w:val="none" w:sz="0" w:space="0" w:color="auto"/>
                                <w:left w:val="none" w:sz="0" w:space="0" w:color="auto"/>
                                <w:bottom w:val="none" w:sz="0" w:space="0" w:color="auto"/>
                                <w:right w:val="none" w:sz="0" w:space="0" w:color="auto"/>
                              </w:divBdr>
                            </w:div>
                          </w:divsChild>
                        </w:div>
                        <w:div w:id="2121947481">
                          <w:marLeft w:val="0"/>
                          <w:marRight w:val="0"/>
                          <w:marTop w:val="0"/>
                          <w:marBottom w:val="0"/>
                          <w:divBdr>
                            <w:top w:val="none" w:sz="0" w:space="0" w:color="auto"/>
                            <w:left w:val="none" w:sz="0" w:space="0" w:color="auto"/>
                            <w:bottom w:val="none" w:sz="0" w:space="0" w:color="auto"/>
                            <w:right w:val="none" w:sz="0" w:space="0" w:color="auto"/>
                          </w:divBdr>
                          <w:divsChild>
                            <w:div w:id="1087383547">
                              <w:marLeft w:val="0"/>
                              <w:marRight w:val="0"/>
                              <w:marTop w:val="0"/>
                              <w:marBottom w:val="0"/>
                              <w:divBdr>
                                <w:top w:val="none" w:sz="0" w:space="0" w:color="auto"/>
                                <w:left w:val="none" w:sz="0" w:space="0" w:color="auto"/>
                                <w:bottom w:val="none" w:sz="0" w:space="0" w:color="auto"/>
                                <w:right w:val="none" w:sz="0" w:space="0" w:color="auto"/>
                              </w:divBdr>
                            </w:div>
                            <w:div w:id="1662271005">
                              <w:marLeft w:val="0"/>
                              <w:marRight w:val="0"/>
                              <w:marTop w:val="0"/>
                              <w:marBottom w:val="0"/>
                              <w:divBdr>
                                <w:top w:val="none" w:sz="0" w:space="0" w:color="auto"/>
                                <w:left w:val="none" w:sz="0" w:space="0" w:color="auto"/>
                                <w:bottom w:val="none" w:sz="0" w:space="0" w:color="auto"/>
                                <w:right w:val="none" w:sz="0" w:space="0" w:color="auto"/>
                              </w:divBdr>
                            </w:div>
                            <w:div w:id="61174659">
                              <w:marLeft w:val="0"/>
                              <w:marRight w:val="0"/>
                              <w:marTop w:val="0"/>
                              <w:marBottom w:val="0"/>
                              <w:divBdr>
                                <w:top w:val="none" w:sz="0" w:space="0" w:color="auto"/>
                                <w:left w:val="none" w:sz="0" w:space="0" w:color="auto"/>
                                <w:bottom w:val="none" w:sz="0" w:space="0" w:color="auto"/>
                                <w:right w:val="none" w:sz="0" w:space="0" w:color="auto"/>
                              </w:divBdr>
                            </w:div>
                            <w:div w:id="197276789">
                              <w:marLeft w:val="0"/>
                              <w:marRight w:val="0"/>
                              <w:marTop w:val="0"/>
                              <w:marBottom w:val="0"/>
                              <w:divBdr>
                                <w:top w:val="none" w:sz="0" w:space="0" w:color="auto"/>
                                <w:left w:val="none" w:sz="0" w:space="0" w:color="auto"/>
                                <w:bottom w:val="none" w:sz="0" w:space="0" w:color="auto"/>
                                <w:right w:val="none" w:sz="0" w:space="0" w:color="auto"/>
                              </w:divBdr>
                            </w:div>
                          </w:divsChild>
                        </w:div>
                        <w:div w:id="1467090179">
                          <w:marLeft w:val="0"/>
                          <w:marRight w:val="0"/>
                          <w:marTop w:val="0"/>
                          <w:marBottom w:val="0"/>
                          <w:divBdr>
                            <w:top w:val="none" w:sz="0" w:space="0" w:color="auto"/>
                            <w:left w:val="none" w:sz="0" w:space="0" w:color="auto"/>
                            <w:bottom w:val="none" w:sz="0" w:space="0" w:color="auto"/>
                            <w:right w:val="none" w:sz="0" w:space="0" w:color="auto"/>
                          </w:divBdr>
                          <w:divsChild>
                            <w:div w:id="1368990478">
                              <w:marLeft w:val="0"/>
                              <w:marRight w:val="0"/>
                              <w:marTop w:val="0"/>
                              <w:marBottom w:val="0"/>
                              <w:divBdr>
                                <w:top w:val="none" w:sz="0" w:space="0" w:color="auto"/>
                                <w:left w:val="none" w:sz="0" w:space="0" w:color="auto"/>
                                <w:bottom w:val="none" w:sz="0" w:space="0" w:color="auto"/>
                                <w:right w:val="none" w:sz="0" w:space="0" w:color="auto"/>
                              </w:divBdr>
                            </w:div>
                          </w:divsChild>
                        </w:div>
                        <w:div w:id="765343055">
                          <w:marLeft w:val="0"/>
                          <w:marRight w:val="0"/>
                          <w:marTop w:val="0"/>
                          <w:marBottom w:val="0"/>
                          <w:divBdr>
                            <w:top w:val="none" w:sz="0" w:space="0" w:color="auto"/>
                            <w:left w:val="none" w:sz="0" w:space="0" w:color="auto"/>
                            <w:bottom w:val="none" w:sz="0" w:space="0" w:color="auto"/>
                            <w:right w:val="none" w:sz="0" w:space="0" w:color="auto"/>
                          </w:divBdr>
                          <w:divsChild>
                            <w:div w:id="1445690294">
                              <w:marLeft w:val="0"/>
                              <w:marRight w:val="0"/>
                              <w:marTop w:val="0"/>
                              <w:marBottom w:val="0"/>
                              <w:divBdr>
                                <w:top w:val="none" w:sz="0" w:space="0" w:color="auto"/>
                                <w:left w:val="none" w:sz="0" w:space="0" w:color="auto"/>
                                <w:bottom w:val="none" w:sz="0" w:space="0" w:color="auto"/>
                                <w:right w:val="none" w:sz="0" w:space="0" w:color="auto"/>
                              </w:divBdr>
                            </w:div>
                          </w:divsChild>
                        </w:div>
                        <w:div w:id="1787389600">
                          <w:marLeft w:val="0"/>
                          <w:marRight w:val="0"/>
                          <w:marTop w:val="0"/>
                          <w:marBottom w:val="0"/>
                          <w:divBdr>
                            <w:top w:val="none" w:sz="0" w:space="0" w:color="auto"/>
                            <w:left w:val="none" w:sz="0" w:space="0" w:color="auto"/>
                            <w:bottom w:val="none" w:sz="0" w:space="0" w:color="auto"/>
                            <w:right w:val="none" w:sz="0" w:space="0" w:color="auto"/>
                          </w:divBdr>
                          <w:divsChild>
                            <w:div w:id="813448459">
                              <w:marLeft w:val="0"/>
                              <w:marRight w:val="0"/>
                              <w:marTop w:val="0"/>
                              <w:marBottom w:val="0"/>
                              <w:divBdr>
                                <w:top w:val="none" w:sz="0" w:space="0" w:color="auto"/>
                                <w:left w:val="none" w:sz="0" w:space="0" w:color="auto"/>
                                <w:bottom w:val="none" w:sz="0" w:space="0" w:color="auto"/>
                                <w:right w:val="none" w:sz="0" w:space="0" w:color="auto"/>
                              </w:divBdr>
                            </w:div>
                          </w:divsChild>
                        </w:div>
                        <w:div w:id="762385280">
                          <w:marLeft w:val="0"/>
                          <w:marRight w:val="0"/>
                          <w:marTop w:val="0"/>
                          <w:marBottom w:val="0"/>
                          <w:divBdr>
                            <w:top w:val="none" w:sz="0" w:space="0" w:color="auto"/>
                            <w:left w:val="none" w:sz="0" w:space="0" w:color="auto"/>
                            <w:bottom w:val="none" w:sz="0" w:space="0" w:color="auto"/>
                            <w:right w:val="none" w:sz="0" w:space="0" w:color="auto"/>
                          </w:divBdr>
                          <w:divsChild>
                            <w:div w:id="768963388">
                              <w:marLeft w:val="0"/>
                              <w:marRight w:val="0"/>
                              <w:marTop w:val="0"/>
                              <w:marBottom w:val="0"/>
                              <w:divBdr>
                                <w:top w:val="none" w:sz="0" w:space="0" w:color="auto"/>
                                <w:left w:val="none" w:sz="0" w:space="0" w:color="auto"/>
                                <w:bottom w:val="none" w:sz="0" w:space="0" w:color="auto"/>
                                <w:right w:val="none" w:sz="0" w:space="0" w:color="auto"/>
                              </w:divBdr>
                            </w:div>
                            <w:div w:id="1821385905">
                              <w:marLeft w:val="0"/>
                              <w:marRight w:val="0"/>
                              <w:marTop w:val="0"/>
                              <w:marBottom w:val="0"/>
                              <w:divBdr>
                                <w:top w:val="none" w:sz="0" w:space="0" w:color="auto"/>
                                <w:left w:val="none" w:sz="0" w:space="0" w:color="auto"/>
                                <w:bottom w:val="none" w:sz="0" w:space="0" w:color="auto"/>
                                <w:right w:val="none" w:sz="0" w:space="0" w:color="auto"/>
                              </w:divBdr>
                            </w:div>
                          </w:divsChild>
                        </w:div>
                        <w:div w:id="2035571179">
                          <w:marLeft w:val="0"/>
                          <w:marRight w:val="0"/>
                          <w:marTop w:val="0"/>
                          <w:marBottom w:val="0"/>
                          <w:divBdr>
                            <w:top w:val="none" w:sz="0" w:space="0" w:color="auto"/>
                            <w:left w:val="single" w:sz="6" w:space="11" w:color="DCDCDC"/>
                            <w:bottom w:val="none" w:sz="0" w:space="0" w:color="auto"/>
                            <w:right w:val="none" w:sz="0" w:space="0" w:color="auto"/>
                          </w:divBdr>
                          <w:divsChild>
                            <w:div w:id="863397134">
                              <w:marLeft w:val="0"/>
                              <w:marRight w:val="0"/>
                              <w:marTop w:val="0"/>
                              <w:marBottom w:val="0"/>
                              <w:divBdr>
                                <w:top w:val="none" w:sz="0" w:space="0" w:color="auto"/>
                                <w:left w:val="none" w:sz="0" w:space="0" w:color="auto"/>
                                <w:bottom w:val="none" w:sz="0" w:space="0" w:color="auto"/>
                                <w:right w:val="none" w:sz="0" w:space="0" w:color="auto"/>
                              </w:divBdr>
                            </w:div>
                            <w:div w:id="1754928816">
                              <w:marLeft w:val="0"/>
                              <w:marRight w:val="0"/>
                              <w:marTop w:val="0"/>
                              <w:marBottom w:val="0"/>
                              <w:divBdr>
                                <w:top w:val="none" w:sz="0" w:space="0" w:color="auto"/>
                                <w:left w:val="none" w:sz="0" w:space="0" w:color="auto"/>
                                <w:bottom w:val="none" w:sz="0" w:space="0" w:color="auto"/>
                                <w:right w:val="none" w:sz="0" w:space="0" w:color="auto"/>
                              </w:divBdr>
                            </w:div>
                            <w:div w:id="1533767443">
                              <w:marLeft w:val="0"/>
                              <w:marRight w:val="0"/>
                              <w:marTop w:val="0"/>
                              <w:marBottom w:val="0"/>
                              <w:divBdr>
                                <w:top w:val="none" w:sz="0" w:space="0" w:color="auto"/>
                                <w:left w:val="none" w:sz="0" w:space="0" w:color="auto"/>
                                <w:bottom w:val="none" w:sz="0" w:space="0" w:color="auto"/>
                                <w:right w:val="none" w:sz="0" w:space="0" w:color="auto"/>
                              </w:divBdr>
                            </w:div>
                            <w:div w:id="1474181384">
                              <w:marLeft w:val="0"/>
                              <w:marRight w:val="0"/>
                              <w:marTop w:val="0"/>
                              <w:marBottom w:val="0"/>
                              <w:divBdr>
                                <w:top w:val="none" w:sz="0" w:space="0" w:color="auto"/>
                                <w:left w:val="none" w:sz="0" w:space="0" w:color="auto"/>
                                <w:bottom w:val="none" w:sz="0" w:space="0" w:color="auto"/>
                                <w:right w:val="none" w:sz="0" w:space="0" w:color="auto"/>
                              </w:divBdr>
                            </w:div>
                          </w:divsChild>
                        </w:div>
                        <w:div w:id="1126194294">
                          <w:marLeft w:val="0"/>
                          <w:marRight w:val="0"/>
                          <w:marTop w:val="0"/>
                          <w:marBottom w:val="0"/>
                          <w:divBdr>
                            <w:top w:val="none" w:sz="0" w:space="0" w:color="auto"/>
                            <w:left w:val="none" w:sz="0" w:space="0" w:color="auto"/>
                            <w:bottom w:val="none" w:sz="0" w:space="0" w:color="auto"/>
                            <w:right w:val="none" w:sz="0" w:space="0" w:color="auto"/>
                          </w:divBdr>
                          <w:divsChild>
                            <w:div w:id="89582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622582">
              <w:marLeft w:val="0"/>
              <w:marRight w:val="0"/>
              <w:marTop w:val="0"/>
              <w:marBottom w:val="0"/>
              <w:divBdr>
                <w:top w:val="none" w:sz="0" w:space="0" w:color="auto"/>
                <w:left w:val="none" w:sz="0" w:space="0" w:color="auto"/>
                <w:bottom w:val="none" w:sz="0" w:space="0" w:color="auto"/>
                <w:right w:val="none" w:sz="0" w:space="0" w:color="auto"/>
              </w:divBdr>
              <w:divsChild>
                <w:div w:id="4673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5645">
      <w:bodyDiv w:val="1"/>
      <w:marLeft w:val="0"/>
      <w:marRight w:val="0"/>
      <w:marTop w:val="0"/>
      <w:marBottom w:val="0"/>
      <w:divBdr>
        <w:top w:val="none" w:sz="0" w:space="0" w:color="auto"/>
        <w:left w:val="none" w:sz="0" w:space="0" w:color="auto"/>
        <w:bottom w:val="none" w:sz="0" w:space="0" w:color="auto"/>
        <w:right w:val="none" w:sz="0" w:space="0" w:color="auto"/>
      </w:divBdr>
      <w:divsChild>
        <w:div w:id="1147866039">
          <w:marLeft w:val="0"/>
          <w:marRight w:val="0"/>
          <w:marTop w:val="0"/>
          <w:marBottom w:val="300"/>
          <w:divBdr>
            <w:top w:val="none" w:sz="0" w:space="0" w:color="auto"/>
            <w:left w:val="none" w:sz="0" w:space="0" w:color="auto"/>
            <w:bottom w:val="none" w:sz="0" w:space="0" w:color="auto"/>
            <w:right w:val="none" w:sz="0" w:space="0" w:color="auto"/>
          </w:divBdr>
          <w:divsChild>
            <w:div w:id="10381888">
              <w:marLeft w:val="0"/>
              <w:marRight w:val="0"/>
              <w:marTop w:val="0"/>
              <w:marBottom w:val="0"/>
              <w:divBdr>
                <w:top w:val="none" w:sz="0" w:space="0" w:color="auto"/>
                <w:left w:val="none" w:sz="0" w:space="0" w:color="auto"/>
                <w:bottom w:val="none" w:sz="0" w:space="0" w:color="auto"/>
                <w:right w:val="none" w:sz="0" w:space="0" w:color="auto"/>
              </w:divBdr>
              <w:divsChild>
                <w:div w:id="1548297158">
                  <w:marLeft w:val="0"/>
                  <w:marRight w:val="0"/>
                  <w:marTop w:val="0"/>
                  <w:marBottom w:val="0"/>
                  <w:divBdr>
                    <w:top w:val="none" w:sz="0" w:space="0" w:color="auto"/>
                    <w:left w:val="none" w:sz="0" w:space="0" w:color="auto"/>
                    <w:bottom w:val="none" w:sz="0" w:space="0" w:color="auto"/>
                    <w:right w:val="none" w:sz="0" w:space="0" w:color="auto"/>
                  </w:divBdr>
                  <w:divsChild>
                    <w:div w:id="82186847">
                      <w:marLeft w:val="0"/>
                      <w:marRight w:val="0"/>
                      <w:marTop w:val="0"/>
                      <w:marBottom w:val="225"/>
                      <w:divBdr>
                        <w:top w:val="none" w:sz="0" w:space="0" w:color="2D2D2D"/>
                        <w:left w:val="none" w:sz="0" w:space="0" w:color="2D2D2D"/>
                        <w:bottom w:val="none" w:sz="0" w:space="0" w:color="2D2D2D"/>
                        <w:right w:val="none" w:sz="0" w:space="0" w:color="2D2D2D"/>
                      </w:divBdr>
                      <w:divsChild>
                        <w:div w:id="1020669892">
                          <w:marLeft w:val="0"/>
                          <w:marRight w:val="0"/>
                          <w:marTop w:val="120"/>
                          <w:marBottom w:val="150"/>
                          <w:divBdr>
                            <w:top w:val="none" w:sz="0" w:space="0" w:color="auto"/>
                            <w:left w:val="none" w:sz="0" w:space="0" w:color="auto"/>
                            <w:bottom w:val="none" w:sz="0" w:space="0" w:color="auto"/>
                            <w:right w:val="none" w:sz="0" w:space="0" w:color="auto"/>
                          </w:divBdr>
                          <w:divsChild>
                            <w:div w:id="3773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42647">
      <w:bodyDiv w:val="1"/>
      <w:marLeft w:val="0"/>
      <w:marRight w:val="0"/>
      <w:marTop w:val="0"/>
      <w:marBottom w:val="0"/>
      <w:divBdr>
        <w:top w:val="none" w:sz="0" w:space="0" w:color="auto"/>
        <w:left w:val="none" w:sz="0" w:space="0" w:color="auto"/>
        <w:bottom w:val="none" w:sz="0" w:space="0" w:color="auto"/>
        <w:right w:val="none" w:sz="0" w:space="0" w:color="auto"/>
      </w:divBdr>
      <w:divsChild>
        <w:div w:id="1684016429">
          <w:marLeft w:val="0"/>
          <w:marRight w:val="0"/>
          <w:marTop w:val="0"/>
          <w:marBottom w:val="300"/>
          <w:divBdr>
            <w:top w:val="none" w:sz="0" w:space="0" w:color="auto"/>
            <w:left w:val="none" w:sz="0" w:space="0" w:color="auto"/>
            <w:bottom w:val="none" w:sz="0" w:space="0" w:color="auto"/>
            <w:right w:val="none" w:sz="0" w:space="0" w:color="auto"/>
          </w:divBdr>
          <w:divsChild>
            <w:div w:id="1387487625">
              <w:marLeft w:val="0"/>
              <w:marRight w:val="0"/>
              <w:marTop w:val="0"/>
              <w:marBottom w:val="0"/>
              <w:divBdr>
                <w:top w:val="none" w:sz="0" w:space="0" w:color="auto"/>
                <w:left w:val="none" w:sz="0" w:space="0" w:color="auto"/>
                <w:bottom w:val="none" w:sz="0" w:space="0" w:color="auto"/>
                <w:right w:val="none" w:sz="0" w:space="0" w:color="auto"/>
              </w:divBdr>
              <w:divsChild>
                <w:div w:id="516889143">
                  <w:marLeft w:val="0"/>
                  <w:marRight w:val="0"/>
                  <w:marTop w:val="0"/>
                  <w:marBottom w:val="0"/>
                  <w:divBdr>
                    <w:top w:val="none" w:sz="0" w:space="0" w:color="auto"/>
                    <w:left w:val="none" w:sz="0" w:space="0" w:color="auto"/>
                    <w:bottom w:val="none" w:sz="0" w:space="0" w:color="auto"/>
                    <w:right w:val="none" w:sz="0" w:space="0" w:color="auto"/>
                  </w:divBdr>
                  <w:divsChild>
                    <w:div w:id="1275551998">
                      <w:marLeft w:val="0"/>
                      <w:marRight w:val="0"/>
                      <w:marTop w:val="0"/>
                      <w:marBottom w:val="225"/>
                      <w:divBdr>
                        <w:top w:val="none" w:sz="0" w:space="0" w:color="2D2D2D"/>
                        <w:left w:val="none" w:sz="0" w:space="0" w:color="2D2D2D"/>
                        <w:bottom w:val="none" w:sz="0" w:space="0" w:color="2D2D2D"/>
                        <w:right w:val="none" w:sz="0" w:space="0" w:color="2D2D2D"/>
                      </w:divBdr>
                      <w:divsChild>
                        <w:div w:id="169225087">
                          <w:marLeft w:val="0"/>
                          <w:marRight w:val="0"/>
                          <w:marTop w:val="120"/>
                          <w:marBottom w:val="150"/>
                          <w:divBdr>
                            <w:top w:val="none" w:sz="0" w:space="0" w:color="auto"/>
                            <w:left w:val="none" w:sz="0" w:space="0" w:color="auto"/>
                            <w:bottom w:val="none" w:sz="0" w:space="0" w:color="auto"/>
                            <w:right w:val="none" w:sz="0" w:space="0" w:color="auto"/>
                          </w:divBdr>
                          <w:divsChild>
                            <w:div w:id="2535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13335">
      <w:bodyDiv w:val="1"/>
      <w:marLeft w:val="0"/>
      <w:marRight w:val="0"/>
      <w:marTop w:val="0"/>
      <w:marBottom w:val="0"/>
      <w:divBdr>
        <w:top w:val="none" w:sz="0" w:space="0" w:color="auto"/>
        <w:left w:val="none" w:sz="0" w:space="0" w:color="auto"/>
        <w:bottom w:val="none" w:sz="0" w:space="0" w:color="auto"/>
        <w:right w:val="none" w:sz="0" w:space="0" w:color="auto"/>
      </w:divBdr>
    </w:div>
    <w:div w:id="107747327">
      <w:bodyDiv w:val="1"/>
      <w:marLeft w:val="0"/>
      <w:marRight w:val="0"/>
      <w:marTop w:val="0"/>
      <w:marBottom w:val="0"/>
      <w:divBdr>
        <w:top w:val="none" w:sz="0" w:space="0" w:color="auto"/>
        <w:left w:val="none" w:sz="0" w:space="0" w:color="auto"/>
        <w:bottom w:val="none" w:sz="0" w:space="0" w:color="auto"/>
        <w:right w:val="none" w:sz="0" w:space="0" w:color="auto"/>
      </w:divBdr>
      <w:divsChild>
        <w:div w:id="1289237084">
          <w:marLeft w:val="0"/>
          <w:marRight w:val="0"/>
          <w:marTop w:val="0"/>
          <w:marBottom w:val="0"/>
          <w:divBdr>
            <w:top w:val="none" w:sz="0" w:space="0" w:color="auto"/>
            <w:left w:val="none" w:sz="0" w:space="0" w:color="auto"/>
            <w:bottom w:val="none" w:sz="0" w:space="0" w:color="auto"/>
            <w:right w:val="none" w:sz="0" w:space="0" w:color="auto"/>
          </w:divBdr>
        </w:div>
      </w:divsChild>
    </w:div>
    <w:div w:id="108165099">
      <w:bodyDiv w:val="1"/>
      <w:marLeft w:val="0"/>
      <w:marRight w:val="0"/>
      <w:marTop w:val="0"/>
      <w:marBottom w:val="0"/>
      <w:divBdr>
        <w:top w:val="none" w:sz="0" w:space="0" w:color="auto"/>
        <w:left w:val="none" w:sz="0" w:space="0" w:color="auto"/>
        <w:bottom w:val="none" w:sz="0" w:space="0" w:color="auto"/>
        <w:right w:val="none" w:sz="0" w:space="0" w:color="auto"/>
      </w:divBdr>
      <w:divsChild>
        <w:div w:id="469178967">
          <w:marLeft w:val="0"/>
          <w:marRight w:val="0"/>
          <w:marTop w:val="0"/>
          <w:marBottom w:val="0"/>
          <w:divBdr>
            <w:top w:val="none" w:sz="0" w:space="0" w:color="auto"/>
            <w:left w:val="none" w:sz="0" w:space="0" w:color="auto"/>
            <w:bottom w:val="dotted" w:sz="6" w:space="4" w:color="DDDDDD"/>
            <w:right w:val="none" w:sz="0" w:space="0" w:color="auto"/>
          </w:divBdr>
          <w:divsChild>
            <w:div w:id="11314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1361">
      <w:bodyDiv w:val="1"/>
      <w:marLeft w:val="0"/>
      <w:marRight w:val="0"/>
      <w:marTop w:val="0"/>
      <w:marBottom w:val="0"/>
      <w:divBdr>
        <w:top w:val="none" w:sz="0" w:space="0" w:color="auto"/>
        <w:left w:val="none" w:sz="0" w:space="0" w:color="auto"/>
        <w:bottom w:val="none" w:sz="0" w:space="0" w:color="auto"/>
        <w:right w:val="none" w:sz="0" w:space="0" w:color="auto"/>
      </w:divBdr>
      <w:divsChild>
        <w:div w:id="371536986">
          <w:marLeft w:val="0"/>
          <w:marRight w:val="0"/>
          <w:marTop w:val="0"/>
          <w:marBottom w:val="180"/>
          <w:divBdr>
            <w:top w:val="none" w:sz="0" w:space="0" w:color="auto"/>
            <w:left w:val="none" w:sz="0" w:space="0" w:color="auto"/>
            <w:bottom w:val="none" w:sz="0" w:space="0" w:color="auto"/>
            <w:right w:val="none" w:sz="0" w:space="0" w:color="auto"/>
          </w:divBdr>
        </w:div>
      </w:divsChild>
    </w:div>
    <w:div w:id="108548176">
      <w:bodyDiv w:val="1"/>
      <w:marLeft w:val="0"/>
      <w:marRight w:val="0"/>
      <w:marTop w:val="0"/>
      <w:marBottom w:val="0"/>
      <w:divBdr>
        <w:top w:val="none" w:sz="0" w:space="0" w:color="auto"/>
        <w:left w:val="none" w:sz="0" w:space="0" w:color="auto"/>
        <w:bottom w:val="none" w:sz="0" w:space="0" w:color="auto"/>
        <w:right w:val="none" w:sz="0" w:space="0" w:color="auto"/>
      </w:divBdr>
    </w:div>
    <w:div w:id="108865125">
      <w:bodyDiv w:val="1"/>
      <w:marLeft w:val="0"/>
      <w:marRight w:val="0"/>
      <w:marTop w:val="0"/>
      <w:marBottom w:val="0"/>
      <w:divBdr>
        <w:top w:val="none" w:sz="0" w:space="0" w:color="auto"/>
        <w:left w:val="none" w:sz="0" w:space="0" w:color="auto"/>
        <w:bottom w:val="none" w:sz="0" w:space="0" w:color="auto"/>
        <w:right w:val="none" w:sz="0" w:space="0" w:color="auto"/>
      </w:divBdr>
    </w:div>
    <w:div w:id="108866611">
      <w:bodyDiv w:val="1"/>
      <w:marLeft w:val="0"/>
      <w:marRight w:val="0"/>
      <w:marTop w:val="0"/>
      <w:marBottom w:val="0"/>
      <w:divBdr>
        <w:top w:val="none" w:sz="0" w:space="0" w:color="auto"/>
        <w:left w:val="none" w:sz="0" w:space="0" w:color="auto"/>
        <w:bottom w:val="none" w:sz="0" w:space="0" w:color="auto"/>
        <w:right w:val="none" w:sz="0" w:space="0" w:color="auto"/>
      </w:divBdr>
      <w:divsChild>
        <w:div w:id="749735456">
          <w:marLeft w:val="0"/>
          <w:marRight w:val="0"/>
          <w:marTop w:val="0"/>
          <w:marBottom w:val="150"/>
          <w:divBdr>
            <w:top w:val="none" w:sz="0" w:space="0" w:color="auto"/>
            <w:left w:val="none" w:sz="0" w:space="0" w:color="auto"/>
            <w:bottom w:val="none" w:sz="0" w:space="0" w:color="auto"/>
            <w:right w:val="none" w:sz="0" w:space="0" w:color="auto"/>
          </w:divBdr>
          <w:divsChild>
            <w:div w:id="2081440250">
              <w:marLeft w:val="0"/>
              <w:marRight w:val="0"/>
              <w:marTop w:val="0"/>
              <w:marBottom w:val="0"/>
              <w:divBdr>
                <w:top w:val="none" w:sz="0" w:space="0" w:color="auto"/>
                <w:left w:val="none" w:sz="0" w:space="0" w:color="auto"/>
                <w:bottom w:val="none" w:sz="0" w:space="0" w:color="auto"/>
                <w:right w:val="none" w:sz="0" w:space="0" w:color="auto"/>
              </w:divBdr>
              <w:divsChild>
                <w:div w:id="38379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95547">
          <w:marLeft w:val="0"/>
          <w:marRight w:val="0"/>
          <w:marTop w:val="0"/>
          <w:marBottom w:val="150"/>
          <w:divBdr>
            <w:top w:val="none" w:sz="0" w:space="0" w:color="auto"/>
            <w:left w:val="none" w:sz="0" w:space="0" w:color="auto"/>
            <w:bottom w:val="none" w:sz="0" w:space="0" w:color="auto"/>
            <w:right w:val="none" w:sz="0" w:space="0" w:color="auto"/>
          </w:divBdr>
        </w:div>
        <w:div w:id="1163593739">
          <w:marLeft w:val="0"/>
          <w:marRight w:val="0"/>
          <w:marTop w:val="0"/>
          <w:marBottom w:val="0"/>
          <w:divBdr>
            <w:top w:val="none" w:sz="0" w:space="0" w:color="auto"/>
            <w:left w:val="none" w:sz="0" w:space="0" w:color="auto"/>
            <w:bottom w:val="none" w:sz="0" w:space="0" w:color="auto"/>
            <w:right w:val="none" w:sz="0" w:space="0" w:color="auto"/>
          </w:divBdr>
          <w:divsChild>
            <w:div w:id="24106672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9130885">
      <w:bodyDiv w:val="1"/>
      <w:marLeft w:val="0"/>
      <w:marRight w:val="0"/>
      <w:marTop w:val="0"/>
      <w:marBottom w:val="0"/>
      <w:divBdr>
        <w:top w:val="none" w:sz="0" w:space="0" w:color="auto"/>
        <w:left w:val="none" w:sz="0" w:space="0" w:color="auto"/>
        <w:bottom w:val="none" w:sz="0" w:space="0" w:color="auto"/>
        <w:right w:val="none" w:sz="0" w:space="0" w:color="auto"/>
      </w:divBdr>
      <w:divsChild>
        <w:div w:id="1491212076">
          <w:marLeft w:val="0"/>
          <w:marRight w:val="0"/>
          <w:marTop w:val="0"/>
          <w:marBottom w:val="0"/>
          <w:divBdr>
            <w:top w:val="none" w:sz="0" w:space="0" w:color="auto"/>
            <w:left w:val="none" w:sz="0" w:space="0" w:color="auto"/>
            <w:bottom w:val="dotted" w:sz="6" w:space="4" w:color="DDDDDD"/>
            <w:right w:val="none" w:sz="0" w:space="0" w:color="auto"/>
          </w:divBdr>
        </w:div>
      </w:divsChild>
    </w:div>
    <w:div w:id="109280797">
      <w:bodyDiv w:val="1"/>
      <w:marLeft w:val="0"/>
      <w:marRight w:val="0"/>
      <w:marTop w:val="0"/>
      <w:marBottom w:val="0"/>
      <w:divBdr>
        <w:top w:val="none" w:sz="0" w:space="0" w:color="auto"/>
        <w:left w:val="none" w:sz="0" w:space="0" w:color="auto"/>
        <w:bottom w:val="none" w:sz="0" w:space="0" w:color="auto"/>
        <w:right w:val="none" w:sz="0" w:space="0" w:color="auto"/>
      </w:divBdr>
      <w:divsChild>
        <w:div w:id="397945886">
          <w:marLeft w:val="0"/>
          <w:marRight w:val="0"/>
          <w:marTop w:val="0"/>
          <w:marBottom w:val="150"/>
          <w:divBdr>
            <w:top w:val="none" w:sz="0" w:space="0" w:color="auto"/>
            <w:left w:val="none" w:sz="0" w:space="0" w:color="auto"/>
            <w:bottom w:val="none" w:sz="0" w:space="0" w:color="auto"/>
            <w:right w:val="none" w:sz="0" w:space="0" w:color="auto"/>
          </w:divBdr>
        </w:div>
      </w:divsChild>
    </w:div>
    <w:div w:id="109711396">
      <w:bodyDiv w:val="1"/>
      <w:marLeft w:val="0"/>
      <w:marRight w:val="0"/>
      <w:marTop w:val="0"/>
      <w:marBottom w:val="0"/>
      <w:divBdr>
        <w:top w:val="none" w:sz="0" w:space="0" w:color="auto"/>
        <w:left w:val="none" w:sz="0" w:space="0" w:color="auto"/>
        <w:bottom w:val="none" w:sz="0" w:space="0" w:color="auto"/>
        <w:right w:val="none" w:sz="0" w:space="0" w:color="auto"/>
      </w:divBdr>
    </w:div>
    <w:div w:id="109790405">
      <w:bodyDiv w:val="1"/>
      <w:marLeft w:val="0"/>
      <w:marRight w:val="0"/>
      <w:marTop w:val="0"/>
      <w:marBottom w:val="0"/>
      <w:divBdr>
        <w:top w:val="none" w:sz="0" w:space="0" w:color="auto"/>
        <w:left w:val="none" w:sz="0" w:space="0" w:color="auto"/>
        <w:bottom w:val="none" w:sz="0" w:space="0" w:color="auto"/>
        <w:right w:val="none" w:sz="0" w:space="0" w:color="auto"/>
      </w:divBdr>
      <w:divsChild>
        <w:div w:id="525827428">
          <w:marLeft w:val="0"/>
          <w:marRight w:val="0"/>
          <w:marTop w:val="0"/>
          <w:marBottom w:val="0"/>
          <w:divBdr>
            <w:top w:val="none" w:sz="0" w:space="0" w:color="auto"/>
            <w:left w:val="none" w:sz="0" w:space="0" w:color="auto"/>
            <w:bottom w:val="none" w:sz="0" w:space="0" w:color="auto"/>
            <w:right w:val="none" w:sz="0" w:space="0" w:color="auto"/>
          </w:divBdr>
        </w:div>
        <w:div w:id="2035956274">
          <w:marLeft w:val="0"/>
          <w:marRight w:val="0"/>
          <w:marTop w:val="0"/>
          <w:marBottom w:val="150"/>
          <w:divBdr>
            <w:top w:val="none" w:sz="0" w:space="0" w:color="auto"/>
            <w:left w:val="none" w:sz="0" w:space="0" w:color="auto"/>
            <w:bottom w:val="none" w:sz="0" w:space="0" w:color="auto"/>
            <w:right w:val="none" w:sz="0" w:space="0" w:color="auto"/>
          </w:divBdr>
        </w:div>
      </w:divsChild>
    </w:div>
    <w:div w:id="110170949">
      <w:bodyDiv w:val="1"/>
      <w:marLeft w:val="0"/>
      <w:marRight w:val="0"/>
      <w:marTop w:val="0"/>
      <w:marBottom w:val="0"/>
      <w:divBdr>
        <w:top w:val="none" w:sz="0" w:space="0" w:color="auto"/>
        <w:left w:val="none" w:sz="0" w:space="0" w:color="auto"/>
        <w:bottom w:val="none" w:sz="0" w:space="0" w:color="auto"/>
        <w:right w:val="none" w:sz="0" w:space="0" w:color="auto"/>
      </w:divBdr>
      <w:divsChild>
        <w:div w:id="1474761603">
          <w:marLeft w:val="0"/>
          <w:marRight w:val="0"/>
          <w:marTop w:val="0"/>
          <w:marBottom w:val="0"/>
          <w:divBdr>
            <w:top w:val="none" w:sz="0" w:space="0" w:color="auto"/>
            <w:left w:val="none" w:sz="0" w:space="0" w:color="auto"/>
            <w:bottom w:val="dotted" w:sz="6" w:space="4" w:color="DDDDDD"/>
            <w:right w:val="none" w:sz="0" w:space="0" w:color="auto"/>
          </w:divBdr>
          <w:divsChild>
            <w:div w:id="4085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0519">
      <w:bodyDiv w:val="1"/>
      <w:marLeft w:val="0"/>
      <w:marRight w:val="0"/>
      <w:marTop w:val="0"/>
      <w:marBottom w:val="0"/>
      <w:divBdr>
        <w:top w:val="none" w:sz="0" w:space="0" w:color="auto"/>
        <w:left w:val="none" w:sz="0" w:space="0" w:color="auto"/>
        <w:bottom w:val="none" w:sz="0" w:space="0" w:color="auto"/>
        <w:right w:val="none" w:sz="0" w:space="0" w:color="auto"/>
      </w:divBdr>
      <w:divsChild>
        <w:div w:id="152764586">
          <w:marLeft w:val="0"/>
          <w:marRight w:val="0"/>
          <w:marTop w:val="0"/>
          <w:marBottom w:val="150"/>
          <w:divBdr>
            <w:top w:val="none" w:sz="0" w:space="0" w:color="auto"/>
            <w:left w:val="none" w:sz="0" w:space="0" w:color="auto"/>
            <w:bottom w:val="none" w:sz="0" w:space="0" w:color="auto"/>
            <w:right w:val="none" w:sz="0" w:space="0" w:color="auto"/>
          </w:divBdr>
        </w:div>
      </w:divsChild>
    </w:div>
    <w:div w:id="111629673">
      <w:bodyDiv w:val="1"/>
      <w:marLeft w:val="0"/>
      <w:marRight w:val="0"/>
      <w:marTop w:val="0"/>
      <w:marBottom w:val="0"/>
      <w:divBdr>
        <w:top w:val="none" w:sz="0" w:space="0" w:color="auto"/>
        <w:left w:val="none" w:sz="0" w:space="0" w:color="auto"/>
        <w:bottom w:val="none" w:sz="0" w:space="0" w:color="auto"/>
        <w:right w:val="none" w:sz="0" w:space="0" w:color="auto"/>
      </w:divBdr>
      <w:divsChild>
        <w:div w:id="399989316">
          <w:marLeft w:val="0"/>
          <w:marRight w:val="0"/>
          <w:marTop w:val="0"/>
          <w:marBottom w:val="0"/>
          <w:divBdr>
            <w:top w:val="none" w:sz="0" w:space="0" w:color="auto"/>
            <w:left w:val="none" w:sz="0" w:space="0" w:color="auto"/>
            <w:bottom w:val="none" w:sz="0" w:space="0" w:color="auto"/>
            <w:right w:val="none" w:sz="0" w:space="0" w:color="auto"/>
          </w:divBdr>
          <w:divsChild>
            <w:div w:id="1148519828">
              <w:marLeft w:val="0"/>
              <w:marRight w:val="0"/>
              <w:marTop w:val="0"/>
              <w:marBottom w:val="0"/>
              <w:divBdr>
                <w:top w:val="none" w:sz="0" w:space="0" w:color="auto"/>
                <w:left w:val="none" w:sz="0" w:space="0" w:color="auto"/>
                <w:bottom w:val="none" w:sz="0" w:space="0" w:color="auto"/>
                <w:right w:val="none" w:sz="0" w:space="0" w:color="auto"/>
              </w:divBdr>
              <w:divsChild>
                <w:div w:id="1935937519">
                  <w:marLeft w:val="0"/>
                  <w:marRight w:val="0"/>
                  <w:marTop w:val="0"/>
                  <w:marBottom w:val="0"/>
                  <w:divBdr>
                    <w:top w:val="none" w:sz="0" w:space="0" w:color="auto"/>
                    <w:left w:val="none" w:sz="0" w:space="0" w:color="auto"/>
                    <w:bottom w:val="none" w:sz="0" w:space="0" w:color="auto"/>
                    <w:right w:val="none" w:sz="0" w:space="0" w:color="auto"/>
                  </w:divBdr>
                  <w:divsChild>
                    <w:div w:id="954294662">
                      <w:marLeft w:val="0"/>
                      <w:marRight w:val="0"/>
                      <w:marTop w:val="0"/>
                      <w:marBottom w:val="0"/>
                      <w:divBdr>
                        <w:top w:val="none" w:sz="0" w:space="0" w:color="auto"/>
                        <w:left w:val="none" w:sz="0" w:space="0" w:color="auto"/>
                        <w:bottom w:val="none" w:sz="0" w:space="0" w:color="auto"/>
                        <w:right w:val="none" w:sz="0" w:space="0" w:color="auto"/>
                      </w:divBdr>
                      <w:divsChild>
                        <w:div w:id="82578688">
                          <w:marLeft w:val="0"/>
                          <w:marRight w:val="0"/>
                          <w:marTop w:val="0"/>
                          <w:marBottom w:val="0"/>
                          <w:divBdr>
                            <w:top w:val="none" w:sz="0" w:space="0" w:color="auto"/>
                            <w:left w:val="none" w:sz="0" w:space="0" w:color="auto"/>
                            <w:bottom w:val="none" w:sz="0" w:space="0" w:color="auto"/>
                            <w:right w:val="none" w:sz="0" w:space="0" w:color="auto"/>
                          </w:divBdr>
                          <w:divsChild>
                            <w:div w:id="113986839">
                              <w:marLeft w:val="0"/>
                              <w:marRight w:val="0"/>
                              <w:marTop w:val="0"/>
                              <w:marBottom w:val="0"/>
                              <w:divBdr>
                                <w:top w:val="none" w:sz="0" w:space="0" w:color="auto"/>
                                <w:left w:val="none" w:sz="0" w:space="0" w:color="auto"/>
                                <w:bottom w:val="none" w:sz="0" w:space="0" w:color="auto"/>
                                <w:right w:val="none" w:sz="0" w:space="0" w:color="auto"/>
                              </w:divBdr>
                              <w:divsChild>
                                <w:div w:id="20188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32028">
      <w:bodyDiv w:val="1"/>
      <w:marLeft w:val="0"/>
      <w:marRight w:val="0"/>
      <w:marTop w:val="0"/>
      <w:marBottom w:val="0"/>
      <w:divBdr>
        <w:top w:val="none" w:sz="0" w:space="0" w:color="auto"/>
        <w:left w:val="none" w:sz="0" w:space="0" w:color="auto"/>
        <w:bottom w:val="none" w:sz="0" w:space="0" w:color="auto"/>
        <w:right w:val="none" w:sz="0" w:space="0" w:color="auto"/>
      </w:divBdr>
      <w:divsChild>
        <w:div w:id="1893809958">
          <w:marLeft w:val="0"/>
          <w:marRight w:val="0"/>
          <w:marTop w:val="0"/>
          <w:marBottom w:val="150"/>
          <w:divBdr>
            <w:top w:val="none" w:sz="0" w:space="0" w:color="auto"/>
            <w:left w:val="none" w:sz="0" w:space="0" w:color="auto"/>
            <w:bottom w:val="none" w:sz="0" w:space="0" w:color="auto"/>
            <w:right w:val="none" w:sz="0" w:space="0" w:color="auto"/>
          </w:divBdr>
          <w:divsChild>
            <w:div w:id="2092850239">
              <w:marLeft w:val="0"/>
              <w:marRight w:val="0"/>
              <w:marTop w:val="0"/>
              <w:marBottom w:val="0"/>
              <w:divBdr>
                <w:top w:val="none" w:sz="0" w:space="0" w:color="auto"/>
                <w:left w:val="none" w:sz="0" w:space="0" w:color="auto"/>
                <w:bottom w:val="none" w:sz="0" w:space="0" w:color="auto"/>
                <w:right w:val="none" w:sz="0" w:space="0" w:color="auto"/>
              </w:divBdr>
              <w:divsChild>
                <w:div w:id="20028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76673">
          <w:marLeft w:val="0"/>
          <w:marRight w:val="0"/>
          <w:marTop w:val="0"/>
          <w:marBottom w:val="150"/>
          <w:divBdr>
            <w:top w:val="none" w:sz="0" w:space="0" w:color="auto"/>
            <w:left w:val="none" w:sz="0" w:space="0" w:color="auto"/>
            <w:bottom w:val="none" w:sz="0" w:space="0" w:color="auto"/>
            <w:right w:val="none" w:sz="0" w:space="0" w:color="auto"/>
          </w:divBdr>
        </w:div>
        <w:div w:id="701713930">
          <w:marLeft w:val="0"/>
          <w:marRight w:val="0"/>
          <w:marTop w:val="0"/>
          <w:marBottom w:val="0"/>
          <w:divBdr>
            <w:top w:val="none" w:sz="0" w:space="0" w:color="auto"/>
            <w:left w:val="none" w:sz="0" w:space="0" w:color="auto"/>
            <w:bottom w:val="none" w:sz="0" w:space="0" w:color="auto"/>
            <w:right w:val="none" w:sz="0" w:space="0" w:color="auto"/>
          </w:divBdr>
          <w:divsChild>
            <w:div w:id="175284951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2095522">
      <w:bodyDiv w:val="1"/>
      <w:marLeft w:val="0"/>
      <w:marRight w:val="0"/>
      <w:marTop w:val="0"/>
      <w:marBottom w:val="0"/>
      <w:divBdr>
        <w:top w:val="none" w:sz="0" w:space="0" w:color="auto"/>
        <w:left w:val="none" w:sz="0" w:space="0" w:color="auto"/>
        <w:bottom w:val="none" w:sz="0" w:space="0" w:color="auto"/>
        <w:right w:val="none" w:sz="0" w:space="0" w:color="auto"/>
      </w:divBdr>
      <w:divsChild>
        <w:div w:id="249047713">
          <w:marLeft w:val="0"/>
          <w:marRight w:val="0"/>
          <w:marTop w:val="0"/>
          <w:marBottom w:val="0"/>
          <w:divBdr>
            <w:top w:val="none" w:sz="0" w:space="0" w:color="auto"/>
            <w:left w:val="none" w:sz="0" w:space="0" w:color="auto"/>
            <w:bottom w:val="none" w:sz="0" w:space="0" w:color="auto"/>
            <w:right w:val="none" w:sz="0" w:space="0" w:color="auto"/>
          </w:divBdr>
        </w:div>
        <w:div w:id="916212425">
          <w:marLeft w:val="0"/>
          <w:marRight w:val="0"/>
          <w:marTop w:val="0"/>
          <w:marBottom w:val="150"/>
          <w:divBdr>
            <w:top w:val="none" w:sz="0" w:space="0" w:color="auto"/>
            <w:left w:val="none" w:sz="0" w:space="0" w:color="auto"/>
            <w:bottom w:val="none" w:sz="0" w:space="0" w:color="auto"/>
            <w:right w:val="none" w:sz="0" w:space="0" w:color="auto"/>
          </w:divBdr>
        </w:div>
      </w:divsChild>
    </w:div>
    <w:div w:id="112790749">
      <w:bodyDiv w:val="1"/>
      <w:marLeft w:val="0"/>
      <w:marRight w:val="0"/>
      <w:marTop w:val="0"/>
      <w:marBottom w:val="0"/>
      <w:divBdr>
        <w:top w:val="none" w:sz="0" w:space="0" w:color="auto"/>
        <w:left w:val="none" w:sz="0" w:space="0" w:color="auto"/>
        <w:bottom w:val="none" w:sz="0" w:space="0" w:color="auto"/>
        <w:right w:val="none" w:sz="0" w:space="0" w:color="auto"/>
      </w:divBdr>
      <w:divsChild>
        <w:div w:id="1832022191">
          <w:marLeft w:val="0"/>
          <w:marRight w:val="0"/>
          <w:marTop w:val="0"/>
          <w:marBottom w:val="0"/>
          <w:divBdr>
            <w:top w:val="none" w:sz="0" w:space="0" w:color="auto"/>
            <w:left w:val="none" w:sz="0" w:space="0" w:color="auto"/>
            <w:bottom w:val="none" w:sz="0" w:space="0" w:color="auto"/>
            <w:right w:val="none" w:sz="0" w:space="0" w:color="auto"/>
          </w:divBdr>
          <w:divsChild>
            <w:div w:id="1289118960">
              <w:marLeft w:val="0"/>
              <w:marRight w:val="0"/>
              <w:marTop w:val="0"/>
              <w:marBottom w:val="0"/>
              <w:divBdr>
                <w:top w:val="none" w:sz="0" w:space="0" w:color="auto"/>
                <w:left w:val="none" w:sz="0" w:space="0" w:color="auto"/>
                <w:bottom w:val="none" w:sz="0" w:space="0" w:color="auto"/>
                <w:right w:val="none" w:sz="0" w:space="0" w:color="auto"/>
              </w:divBdr>
              <w:divsChild>
                <w:div w:id="1795174902">
                  <w:marLeft w:val="0"/>
                  <w:marRight w:val="0"/>
                  <w:marTop w:val="0"/>
                  <w:marBottom w:val="0"/>
                  <w:divBdr>
                    <w:top w:val="none" w:sz="0" w:space="0" w:color="auto"/>
                    <w:left w:val="none" w:sz="0" w:space="0" w:color="auto"/>
                    <w:bottom w:val="none" w:sz="0" w:space="0" w:color="auto"/>
                    <w:right w:val="none" w:sz="0" w:space="0" w:color="auto"/>
                  </w:divBdr>
                  <w:divsChild>
                    <w:div w:id="1890797466">
                      <w:marLeft w:val="0"/>
                      <w:marRight w:val="0"/>
                      <w:marTop w:val="0"/>
                      <w:marBottom w:val="0"/>
                      <w:divBdr>
                        <w:top w:val="none" w:sz="0" w:space="0" w:color="auto"/>
                        <w:left w:val="none" w:sz="0" w:space="0" w:color="auto"/>
                        <w:bottom w:val="none" w:sz="0" w:space="0" w:color="auto"/>
                        <w:right w:val="none" w:sz="0" w:space="0" w:color="auto"/>
                      </w:divBdr>
                      <w:divsChild>
                        <w:div w:id="1519074741">
                          <w:marLeft w:val="0"/>
                          <w:marRight w:val="0"/>
                          <w:marTop w:val="0"/>
                          <w:marBottom w:val="0"/>
                          <w:divBdr>
                            <w:top w:val="none" w:sz="0" w:space="0" w:color="auto"/>
                            <w:left w:val="none" w:sz="0" w:space="0" w:color="auto"/>
                            <w:bottom w:val="none" w:sz="0" w:space="0" w:color="auto"/>
                            <w:right w:val="none" w:sz="0" w:space="0" w:color="auto"/>
                          </w:divBdr>
                          <w:divsChild>
                            <w:div w:id="16105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42436">
      <w:bodyDiv w:val="1"/>
      <w:marLeft w:val="0"/>
      <w:marRight w:val="0"/>
      <w:marTop w:val="0"/>
      <w:marBottom w:val="0"/>
      <w:divBdr>
        <w:top w:val="none" w:sz="0" w:space="0" w:color="auto"/>
        <w:left w:val="none" w:sz="0" w:space="0" w:color="auto"/>
        <w:bottom w:val="none" w:sz="0" w:space="0" w:color="auto"/>
        <w:right w:val="none" w:sz="0" w:space="0" w:color="auto"/>
      </w:divBdr>
      <w:divsChild>
        <w:div w:id="881480133">
          <w:marLeft w:val="0"/>
          <w:marRight w:val="0"/>
          <w:marTop w:val="0"/>
          <w:marBottom w:val="0"/>
          <w:divBdr>
            <w:top w:val="none" w:sz="0" w:space="0" w:color="auto"/>
            <w:left w:val="none" w:sz="0" w:space="0" w:color="auto"/>
            <w:bottom w:val="none" w:sz="0" w:space="0" w:color="auto"/>
            <w:right w:val="none" w:sz="0" w:space="0" w:color="auto"/>
          </w:divBdr>
          <w:divsChild>
            <w:div w:id="421029903">
              <w:marLeft w:val="0"/>
              <w:marRight w:val="0"/>
              <w:marTop w:val="0"/>
              <w:marBottom w:val="0"/>
              <w:divBdr>
                <w:top w:val="none" w:sz="0" w:space="0" w:color="auto"/>
                <w:left w:val="none" w:sz="0" w:space="0" w:color="auto"/>
                <w:bottom w:val="none" w:sz="0" w:space="0" w:color="auto"/>
                <w:right w:val="none" w:sz="0" w:space="0" w:color="auto"/>
              </w:divBdr>
              <w:divsChild>
                <w:div w:id="1927418358">
                  <w:marLeft w:val="0"/>
                  <w:marRight w:val="0"/>
                  <w:marTop w:val="0"/>
                  <w:marBottom w:val="0"/>
                  <w:divBdr>
                    <w:top w:val="none" w:sz="0" w:space="0" w:color="auto"/>
                    <w:left w:val="none" w:sz="0" w:space="0" w:color="auto"/>
                    <w:bottom w:val="none" w:sz="0" w:space="0" w:color="auto"/>
                    <w:right w:val="none" w:sz="0" w:space="0" w:color="auto"/>
                  </w:divBdr>
                  <w:divsChild>
                    <w:div w:id="1388921627">
                      <w:marLeft w:val="0"/>
                      <w:marRight w:val="0"/>
                      <w:marTop w:val="0"/>
                      <w:marBottom w:val="0"/>
                      <w:divBdr>
                        <w:top w:val="none" w:sz="0" w:space="0" w:color="auto"/>
                        <w:left w:val="none" w:sz="0" w:space="0" w:color="auto"/>
                        <w:bottom w:val="none" w:sz="0" w:space="0" w:color="auto"/>
                        <w:right w:val="none" w:sz="0" w:space="0" w:color="auto"/>
                      </w:divBdr>
                      <w:divsChild>
                        <w:div w:id="353767314">
                          <w:marLeft w:val="0"/>
                          <w:marRight w:val="0"/>
                          <w:marTop w:val="0"/>
                          <w:marBottom w:val="0"/>
                          <w:divBdr>
                            <w:top w:val="none" w:sz="0" w:space="0" w:color="auto"/>
                            <w:left w:val="none" w:sz="0" w:space="0" w:color="auto"/>
                            <w:bottom w:val="none" w:sz="0" w:space="0" w:color="auto"/>
                            <w:right w:val="none" w:sz="0" w:space="0" w:color="auto"/>
                          </w:divBdr>
                          <w:divsChild>
                            <w:div w:id="1368332907">
                              <w:marLeft w:val="0"/>
                              <w:marRight w:val="0"/>
                              <w:marTop w:val="0"/>
                              <w:marBottom w:val="0"/>
                              <w:divBdr>
                                <w:top w:val="none" w:sz="0" w:space="0" w:color="auto"/>
                                <w:left w:val="none" w:sz="0" w:space="0" w:color="auto"/>
                                <w:bottom w:val="none" w:sz="0" w:space="0" w:color="auto"/>
                                <w:right w:val="none" w:sz="0" w:space="0" w:color="auto"/>
                              </w:divBdr>
                              <w:divsChild>
                                <w:div w:id="1787501785">
                                  <w:marLeft w:val="0"/>
                                  <w:marRight w:val="0"/>
                                  <w:marTop w:val="0"/>
                                  <w:marBottom w:val="0"/>
                                  <w:divBdr>
                                    <w:top w:val="none" w:sz="0" w:space="0" w:color="auto"/>
                                    <w:left w:val="none" w:sz="0" w:space="0" w:color="auto"/>
                                    <w:bottom w:val="none" w:sz="0" w:space="0" w:color="auto"/>
                                    <w:right w:val="none" w:sz="0" w:space="0" w:color="auto"/>
                                  </w:divBdr>
                                  <w:divsChild>
                                    <w:div w:id="6631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03349">
      <w:bodyDiv w:val="1"/>
      <w:marLeft w:val="0"/>
      <w:marRight w:val="0"/>
      <w:marTop w:val="0"/>
      <w:marBottom w:val="0"/>
      <w:divBdr>
        <w:top w:val="none" w:sz="0" w:space="0" w:color="auto"/>
        <w:left w:val="none" w:sz="0" w:space="0" w:color="auto"/>
        <w:bottom w:val="none" w:sz="0" w:space="0" w:color="auto"/>
        <w:right w:val="none" w:sz="0" w:space="0" w:color="auto"/>
      </w:divBdr>
      <w:divsChild>
        <w:div w:id="77560294">
          <w:marLeft w:val="0"/>
          <w:marRight w:val="0"/>
          <w:marTop w:val="0"/>
          <w:marBottom w:val="0"/>
          <w:divBdr>
            <w:top w:val="none" w:sz="0" w:space="0" w:color="auto"/>
            <w:left w:val="none" w:sz="0" w:space="0" w:color="auto"/>
            <w:bottom w:val="none" w:sz="0" w:space="0" w:color="auto"/>
            <w:right w:val="none" w:sz="0" w:space="0" w:color="auto"/>
          </w:divBdr>
          <w:divsChild>
            <w:div w:id="16566907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404481">
      <w:bodyDiv w:val="1"/>
      <w:marLeft w:val="0"/>
      <w:marRight w:val="0"/>
      <w:marTop w:val="0"/>
      <w:marBottom w:val="0"/>
      <w:divBdr>
        <w:top w:val="none" w:sz="0" w:space="0" w:color="auto"/>
        <w:left w:val="none" w:sz="0" w:space="0" w:color="auto"/>
        <w:bottom w:val="none" w:sz="0" w:space="0" w:color="auto"/>
        <w:right w:val="none" w:sz="0" w:space="0" w:color="auto"/>
      </w:divBdr>
      <w:divsChild>
        <w:div w:id="185560911">
          <w:marLeft w:val="0"/>
          <w:marRight w:val="0"/>
          <w:marTop w:val="0"/>
          <w:marBottom w:val="150"/>
          <w:divBdr>
            <w:top w:val="none" w:sz="0" w:space="0" w:color="auto"/>
            <w:left w:val="none" w:sz="0" w:space="0" w:color="auto"/>
            <w:bottom w:val="none" w:sz="0" w:space="0" w:color="auto"/>
            <w:right w:val="none" w:sz="0" w:space="0" w:color="auto"/>
          </w:divBdr>
          <w:divsChild>
            <w:div w:id="494230074">
              <w:marLeft w:val="0"/>
              <w:marRight w:val="0"/>
              <w:marTop w:val="0"/>
              <w:marBottom w:val="0"/>
              <w:divBdr>
                <w:top w:val="none" w:sz="0" w:space="0" w:color="auto"/>
                <w:left w:val="none" w:sz="0" w:space="0" w:color="auto"/>
                <w:bottom w:val="none" w:sz="0" w:space="0" w:color="auto"/>
                <w:right w:val="none" w:sz="0" w:space="0" w:color="auto"/>
              </w:divBdr>
            </w:div>
          </w:divsChild>
        </w:div>
        <w:div w:id="674302373">
          <w:marLeft w:val="0"/>
          <w:marRight w:val="0"/>
          <w:marTop w:val="0"/>
          <w:marBottom w:val="0"/>
          <w:divBdr>
            <w:top w:val="none" w:sz="0" w:space="0" w:color="auto"/>
            <w:left w:val="none" w:sz="0" w:space="0" w:color="auto"/>
            <w:bottom w:val="none" w:sz="0" w:space="0" w:color="auto"/>
            <w:right w:val="none" w:sz="0" w:space="0" w:color="auto"/>
          </w:divBdr>
          <w:divsChild>
            <w:div w:id="980963972">
              <w:marLeft w:val="0"/>
              <w:marRight w:val="0"/>
              <w:marTop w:val="0"/>
              <w:marBottom w:val="0"/>
              <w:divBdr>
                <w:top w:val="none" w:sz="0" w:space="0" w:color="auto"/>
                <w:left w:val="none" w:sz="0" w:space="0" w:color="auto"/>
                <w:bottom w:val="none" w:sz="0" w:space="0" w:color="auto"/>
                <w:right w:val="none" w:sz="0" w:space="0" w:color="auto"/>
              </w:divBdr>
            </w:div>
          </w:divsChild>
        </w:div>
        <w:div w:id="1240403589">
          <w:marLeft w:val="0"/>
          <w:marRight w:val="0"/>
          <w:marTop w:val="0"/>
          <w:marBottom w:val="150"/>
          <w:divBdr>
            <w:top w:val="none" w:sz="0" w:space="0" w:color="auto"/>
            <w:left w:val="none" w:sz="0" w:space="0" w:color="auto"/>
            <w:bottom w:val="none" w:sz="0" w:space="0" w:color="auto"/>
            <w:right w:val="none" w:sz="0" w:space="0" w:color="auto"/>
          </w:divBdr>
        </w:div>
      </w:divsChild>
    </w:div>
    <w:div w:id="113645405">
      <w:bodyDiv w:val="1"/>
      <w:marLeft w:val="0"/>
      <w:marRight w:val="0"/>
      <w:marTop w:val="0"/>
      <w:marBottom w:val="0"/>
      <w:divBdr>
        <w:top w:val="none" w:sz="0" w:space="0" w:color="auto"/>
        <w:left w:val="none" w:sz="0" w:space="0" w:color="auto"/>
        <w:bottom w:val="none" w:sz="0" w:space="0" w:color="auto"/>
        <w:right w:val="none" w:sz="0" w:space="0" w:color="auto"/>
      </w:divBdr>
      <w:divsChild>
        <w:div w:id="644745901">
          <w:marLeft w:val="0"/>
          <w:marRight w:val="0"/>
          <w:marTop w:val="0"/>
          <w:marBottom w:val="0"/>
          <w:divBdr>
            <w:top w:val="none" w:sz="0" w:space="0" w:color="auto"/>
            <w:left w:val="none" w:sz="0" w:space="0" w:color="auto"/>
            <w:bottom w:val="dotted" w:sz="6" w:space="4" w:color="DDDDDD"/>
            <w:right w:val="none" w:sz="0" w:space="0" w:color="auto"/>
          </w:divBdr>
        </w:div>
      </w:divsChild>
    </w:div>
    <w:div w:id="114298777">
      <w:bodyDiv w:val="1"/>
      <w:marLeft w:val="0"/>
      <w:marRight w:val="0"/>
      <w:marTop w:val="0"/>
      <w:marBottom w:val="0"/>
      <w:divBdr>
        <w:top w:val="none" w:sz="0" w:space="0" w:color="auto"/>
        <w:left w:val="none" w:sz="0" w:space="0" w:color="auto"/>
        <w:bottom w:val="none" w:sz="0" w:space="0" w:color="auto"/>
        <w:right w:val="none" w:sz="0" w:space="0" w:color="auto"/>
      </w:divBdr>
      <w:divsChild>
        <w:div w:id="446505555">
          <w:marLeft w:val="0"/>
          <w:marRight w:val="0"/>
          <w:marTop w:val="0"/>
          <w:marBottom w:val="150"/>
          <w:divBdr>
            <w:top w:val="none" w:sz="0" w:space="0" w:color="auto"/>
            <w:left w:val="none" w:sz="0" w:space="0" w:color="auto"/>
            <w:bottom w:val="none" w:sz="0" w:space="0" w:color="auto"/>
            <w:right w:val="none" w:sz="0" w:space="0" w:color="auto"/>
          </w:divBdr>
          <w:divsChild>
            <w:div w:id="353649980">
              <w:marLeft w:val="0"/>
              <w:marRight w:val="0"/>
              <w:marTop w:val="0"/>
              <w:marBottom w:val="0"/>
              <w:divBdr>
                <w:top w:val="none" w:sz="0" w:space="0" w:color="auto"/>
                <w:left w:val="none" w:sz="0" w:space="0" w:color="auto"/>
                <w:bottom w:val="none" w:sz="0" w:space="0" w:color="auto"/>
                <w:right w:val="none" w:sz="0" w:space="0" w:color="auto"/>
              </w:divBdr>
              <w:divsChild>
                <w:div w:id="19681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82564">
          <w:marLeft w:val="0"/>
          <w:marRight w:val="0"/>
          <w:marTop w:val="0"/>
          <w:marBottom w:val="150"/>
          <w:divBdr>
            <w:top w:val="none" w:sz="0" w:space="0" w:color="auto"/>
            <w:left w:val="none" w:sz="0" w:space="0" w:color="auto"/>
            <w:bottom w:val="none" w:sz="0" w:space="0" w:color="auto"/>
            <w:right w:val="none" w:sz="0" w:space="0" w:color="auto"/>
          </w:divBdr>
        </w:div>
        <w:div w:id="1000933754">
          <w:marLeft w:val="0"/>
          <w:marRight w:val="0"/>
          <w:marTop w:val="0"/>
          <w:marBottom w:val="0"/>
          <w:divBdr>
            <w:top w:val="none" w:sz="0" w:space="0" w:color="auto"/>
            <w:left w:val="none" w:sz="0" w:space="0" w:color="auto"/>
            <w:bottom w:val="none" w:sz="0" w:space="0" w:color="auto"/>
            <w:right w:val="none" w:sz="0" w:space="0" w:color="auto"/>
          </w:divBdr>
          <w:divsChild>
            <w:div w:id="66455093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4641848">
      <w:bodyDiv w:val="1"/>
      <w:marLeft w:val="0"/>
      <w:marRight w:val="0"/>
      <w:marTop w:val="0"/>
      <w:marBottom w:val="0"/>
      <w:divBdr>
        <w:top w:val="none" w:sz="0" w:space="0" w:color="auto"/>
        <w:left w:val="none" w:sz="0" w:space="0" w:color="auto"/>
        <w:bottom w:val="none" w:sz="0" w:space="0" w:color="auto"/>
        <w:right w:val="none" w:sz="0" w:space="0" w:color="auto"/>
      </w:divBdr>
    </w:div>
    <w:div w:id="114836226">
      <w:bodyDiv w:val="1"/>
      <w:marLeft w:val="0"/>
      <w:marRight w:val="0"/>
      <w:marTop w:val="0"/>
      <w:marBottom w:val="0"/>
      <w:divBdr>
        <w:top w:val="none" w:sz="0" w:space="0" w:color="auto"/>
        <w:left w:val="none" w:sz="0" w:space="0" w:color="auto"/>
        <w:bottom w:val="none" w:sz="0" w:space="0" w:color="auto"/>
        <w:right w:val="none" w:sz="0" w:space="0" w:color="auto"/>
      </w:divBdr>
      <w:divsChild>
        <w:div w:id="174997015">
          <w:marLeft w:val="-225"/>
          <w:marRight w:val="-225"/>
          <w:marTop w:val="0"/>
          <w:marBottom w:val="225"/>
          <w:divBdr>
            <w:top w:val="none" w:sz="0" w:space="0" w:color="auto"/>
            <w:left w:val="none" w:sz="0" w:space="0" w:color="auto"/>
            <w:bottom w:val="none" w:sz="0" w:space="0" w:color="auto"/>
            <w:right w:val="none" w:sz="0" w:space="0" w:color="auto"/>
          </w:divBdr>
          <w:divsChild>
            <w:div w:id="321323585">
              <w:marLeft w:val="0"/>
              <w:marRight w:val="0"/>
              <w:marTop w:val="0"/>
              <w:marBottom w:val="0"/>
              <w:divBdr>
                <w:top w:val="none" w:sz="0" w:space="0" w:color="auto"/>
                <w:left w:val="none" w:sz="0" w:space="0" w:color="auto"/>
                <w:bottom w:val="none" w:sz="0" w:space="0" w:color="auto"/>
                <w:right w:val="none" w:sz="0" w:space="0" w:color="auto"/>
              </w:divBdr>
            </w:div>
          </w:divsChild>
        </w:div>
        <w:div w:id="1064915397">
          <w:marLeft w:val="-225"/>
          <w:marRight w:val="-225"/>
          <w:marTop w:val="0"/>
          <w:marBottom w:val="180"/>
          <w:divBdr>
            <w:top w:val="none" w:sz="0" w:space="0" w:color="auto"/>
            <w:left w:val="none" w:sz="0" w:space="0" w:color="auto"/>
            <w:bottom w:val="none" w:sz="0" w:space="0" w:color="auto"/>
            <w:right w:val="none" w:sz="0" w:space="0" w:color="auto"/>
          </w:divBdr>
          <w:divsChild>
            <w:div w:id="185606845">
              <w:marLeft w:val="0"/>
              <w:marRight w:val="0"/>
              <w:marTop w:val="0"/>
              <w:marBottom w:val="0"/>
              <w:divBdr>
                <w:top w:val="none" w:sz="0" w:space="0" w:color="auto"/>
                <w:left w:val="none" w:sz="0" w:space="0" w:color="auto"/>
                <w:bottom w:val="none" w:sz="0" w:space="0" w:color="auto"/>
                <w:right w:val="none" w:sz="0" w:space="0" w:color="auto"/>
              </w:divBdr>
            </w:div>
          </w:divsChild>
        </w:div>
        <w:div w:id="240411575">
          <w:marLeft w:val="-225"/>
          <w:marRight w:val="-225"/>
          <w:marTop w:val="0"/>
          <w:marBottom w:val="300"/>
          <w:divBdr>
            <w:top w:val="none" w:sz="0" w:space="0" w:color="auto"/>
            <w:left w:val="none" w:sz="0" w:space="0" w:color="auto"/>
            <w:bottom w:val="none" w:sz="0" w:space="0" w:color="auto"/>
            <w:right w:val="none" w:sz="0" w:space="0" w:color="auto"/>
          </w:divBdr>
          <w:divsChild>
            <w:div w:id="1163426822">
              <w:marLeft w:val="0"/>
              <w:marRight w:val="0"/>
              <w:marTop w:val="0"/>
              <w:marBottom w:val="0"/>
              <w:divBdr>
                <w:top w:val="none" w:sz="0" w:space="0" w:color="auto"/>
                <w:left w:val="none" w:sz="0" w:space="0" w:color="auto"/>
                <w:bottom w:val="none" w:sz="0" w:space="0" w:color="auto"/>
                <w:right w:val="none" w:sz="0" w:space="0" w:color="auto"/>
              </w:divBdr>
              <w:divsChild>
                <w:div w:id="30771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7981">
      <w:bodyDiv w:val="1"/>
      <w:marLeft w:val="0"/>
      <w:marRight w:val="0"/>
      <w:marTop w:val="0"/>
      <w:marBottom w:val="0"/>
      <w:divBdr>
        <w:top w:val="none" w:sz="0" w:space="0" w:color="auto"/>
        <w:left w:val="none" w:sz="0" w:space="0" w:color="auto"/>
        <w:bottom w:val="none" w:sz="0" w:space="0" w:color="auto"/>
        <w:right w:val="none" w:sz="0" w:space="0" w:color="auto"/>
      </w:divBdr>
      <w:divsChild>
        <w:div w:id="1613322753">
          <w:marLeft w:val="0"/>
          <w:marRight w:val="0"/>
          <w:marTop w:val="0"/>
          <w:marBottom w:val="0"/>
          <w:divBdr>
            <w:top w:val="none" w:sz="0" w:space="0" w:color="auto"/>
            <w:left w:val="none" w:sz="0" w:space="0" w:color="auto"/>
            <w:bottom w:val="dotted" w:sz="6" w:space="4" w:color="DDDDDD"/>
            <w:right w:val="none" w:sz="0" w:space="0" w:color="auto"/>
          </w:divBdr>
          <w:divsChild>
            <w:div w:id="52541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6297">
      <w:bodyDiv w:val="1"/>
      <w:marLeft w:val="0"/>
      <w:marRight w:val="0"/>
      <w:marTop w:val="0"/>
      <w:marBottom w:val="0"/>
      <w:divBdr>
        <w:top w:val="none" w:sz="0" w:space="0" w:color="auto"/>
        <w:left w:val="none" w:sz="0" w:space="0" w:color="auto"/>
        <w:bottom w:val="none" w:sz="0" w:space="0" w:color="auto"/>
        <w:right w:val="none" w:sz="0" w:space="0" w:color="auto"/>
      </w:divBdr>
    </w:div>
    <w:div w:id="115032520">
      <w:bodyDiv w:val="1"/>
      <w:marLeft w:val="0"/>
      <w:marRight w:val="0"/>
      <w:marTop w:val="0"/>
      <w:marBottom w:val="0"/>
      <w:divBdr>
        <w:top w:val="none" w:sz="0" w:space="0" w:color="auto"/>
        <w:left w:val="none" w:sz="0" w:space="0" w:color="auto"/>
        <w:bottom w:val="none" w:sz="0" w:space="0" w:color="auto"/>
        <w:right w:val="none" w:sz="0" w:space="0" w:color="auto"/>
      </w:divBdr>
      <w:divsChild>
        <w:div w:id="562569515">
          <w:marLeft w:val="0"/>
          <w:marRight w:val="0"/>
          <w:marTop w:val="0"/>
          <w:marBottom w:val="150"/>
          <w:divBdr>
            <w:top w:val="none" w:sz="0" w:space="0" w:color="auto"/>
            <w:left w:val="none" w:sz="0" w:space="0" w:color="auto"/>
            <w:bottom w:val="none" w:sz="0" w:space="0" w:color="auto"/>
            <w:right w:val="none" w:sz="0" w:space="0" w:color="auto"/>
          </w:divBdr>
        </w:div>
      </w:divsChild>
    </w:div>
    <w:div w:id="115102286">
      <w:bodyDiv w:val="1"/>
      <w:marLeft w:val="0"/>
      <w:marRight w:val="0"/>
      <w:marTop w:val="0"/>
      <w:marBottom w:val="0"/>
      <w:divBdr>
        <w:top w:val="none" w:sz="0" w:space="0" w:color="auto"/>
        <w:left w:val="none" w:sz="0" w:space="0" w:color="auto"/>
        <w:bottom w:val="none" w:sz="0" w:space="0" w:color="auto"/>
        <w:right w:val="none" w:sz="0" w:space="0" w:color="auto"/>
      </w:divBdr>
      <w:divsChild>
        <w:div w:id="304892753">
          <w:marLeft w:val="0"/>
          <w:marRight w:val="0"/>
          <w:marTop w:val="0"/>
          <w:marBottom w:val="0"/>
          <w:divBdr>
            <w:top w:val="none" w:sz="0" w:space="0" w:color="auto"/>
            <w:left w:val="none" w:sz="0" w:space="0" w:color="auto"/>
            <w:bottom w:val="none" w:sz="0" w:space="0" w:color="auto"/>
            <w:right w:val="none" w:sz="0" w:space="0" w:color="auto"/>
          </w:divBdr>
        </w:div>
      </w:divsChild>
    </w:div>
    <w:div w:id="115608795">
      <w:bodyDiv w:val="1"/>
      <w:marLeft w:val="0"/>
      <w:marRight w:val="0"/>
      <w:marTop w:val="0"/>
      <w:marBottom w:val="0"/>
      <w:divBdr>
        <w:top w:val="none" w:sz="0" w:space="0" w:color="auto"/>
        <w:left w:val="none" w:sz="0" w:space="0" w:color="auto"/>
        <w:bottom w:val="none" w:sz="0" w:space="0" w:color="auto"/>
        <w:right w:val="none" w:sz="0" w:space="0" w:color="auto"/>
      </w:divBdr>
    </w:div>
    <w:div w:id="115762500">
      <w:bodyDiv w:val="1"/>
      <w:marLeft w:val="0"/>
      <w:marRight w:val="0"/>
      <w:marTop w:val="0"/>
      <w:marBottom w:val="0"/>
      <w:divBdr>
        <w:top w:val="none" w:sz="0" w:space="0" w:color="auto"/>
        <w:left w:val="none" w:sz="0" w:space="0" w:color="auto"/>
        <w:bottom w:val="none" w:sz="0" w:space="0" w:color="auto"/>
        <w:right w:val="none" w:sz="0" w:space="0" w:color="auto"/>
      </w:divBdr>
      <w:divsChild>
        <w:div w:id="1699623486">
          <w:marLeft w:val="0"/>
          <w:marRight w:val="0"/>
          <w:marTop w:val="0"/>
          <w:marBottom w:val="0"/>
          <w:divBdr>
            <w:top w:val="none" w:sz="0" w:space="0" w:color="auto"/>
            <w:left w:val="none" w:sz="0" w:space="0" w:color="auto"/>
            <w:bottom w:val="dotted" w:sz="6" w:space="4" w:color="DDDDDD"/>
            <w:right w:val="none" w:sz="0" w:space="0" w:color="auto"/>
          </w:divBdr>
          <w:divsChild>
            <w:div w:id="204848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3299">
      <w:bodyDiv w:val="1"/>
      <w:marLeft w:val="0"/>
      <w:marRight w:val="0"/>
      <w:marTop w:val="0"/>
      <w:marBottom w:val="0"/>
      <w:divBdr>
        <w:top w:val="none" w:sz="0" w:space="0" w:color="auto"/>
        <w:left w:val="none" w:sz="0" w:space="0" w:color="auto"/>
        <w:bottom w:val="none" w:sz="0" w:space="0" w:color="auto"/>
        <w:right w:val="none" w:sz="0" w:space="0" w:color="auto"/>
      </w:divBdr>
      <w:divsChild>
        <w:div w:id="947465279">
          <w:marLeft w:val="0"/>
          <w:marRight w:val="0"/>
          <w:marTop w:val="0"/>
          <w:marBottom w:val="0"/>
          <w:divBdr>
            <w:top w:val="none" w:sz="0" w:space="0" w:color="auto"/>
            <w:left w:val="none" w:sz="0" w:space="0" w:color="auto"/>
            <w:bottom w:val="none" w:sz="0" w:space="0" w:color="auto"/>
            <w:right w:val="none" w:sz="0" w:space="0" w:color="auto"/>
          </w:divBdr>
          <w:divsChild>
            <w:div w:id="1604143354">
              <w:marLeft w:val="0"/>
              <w:marRight w:val="0"/>
              <w:marTop w:val="0"/>
              <w:marBottom w:val="0"/>
              <w:divBdr>
                <w:top w:val="none" w:sz="0" w:space="0" w:color="auto"/>
                <w:left w:val="none" w:sz="0" w:space="0" w:color="auto"/>
                <w:bottom w:val="none" w:sz="0" w:space="0" w:color="auto"/>
                <w:right w:val="none" w:sz="0" w:space="0" w:color="auto"/>
              </w:divBdr>
              <w:divsChild>
                <w:div w:id="898780862">
                  <w:marLeft w:val="0"/>
                  <w:marRight w:val="0"/>
                  <w:marTop w:val="0"/>
                  <w:marBottom w:val="0"/>
                  <w:divBdr>
                    <w:top w:val="none" w:sz="0" w:space="0" w:color="auto"/>
                    <w:left w:val="none" w:sz="0" w:space="0" w:color="auto"/>
                    <w:bottom w:val="none" w:sz="0" w:space="0" w:color="auto"/>
                    <w:right w:val="none" w:sz="0" w:space="0" w:color="auto"/>
                  </w:divBdr>
                  <w:divsChild>
                    <w:div w:id="1847670215">
                      <w:marLeft w:val="0"/>
                      <w:marRight w:val="0"/>
                      <w:marTop w:val="0"/>
                      <w:marBottom w:val="0"/>
                      <w:divBdr>
                        <w:top w:val="none" w:sz="0" w:space="0" w:color="auto"/>
                        <w:left w:val="none" w:sz="0" w:space="0" w:color="auto"/>
                        <w:bottom w:val="none" w:sz="0" w:space="0" w:color="auto"/>
                        <w:right w:val="none" w:sz="0" w:space="0" w:color="auto"/>
                      </w:divBdr>
                      <w:divsChild>
                        <w:div w:id="2049337004">
                          <w:marLeft w:val="0"/>
                          <w:marRight w:val="0"/>
                          <w:marTop w:val="0"/>
                          <w:marBottom w:val="0"/>
                          <w:divBdr>
                            <w:top w:val="none" w:sz="0" w:space="0" w:color="auto"/>
                            <w:left w:val="none" w:sz="0" w:space="0" w:color="auto"/>
                            <w:bottom w:val="none" w:sz="0" w:space="0" w:color="auto"/>
                            <w:right w:val="none" w:sz="0" w:space="0" w:color="auto"/>
                          </w:divBdr>
                          <w:divsChild>
                            <w:div w:id="50004511">
                              <w:marLeft w:val="0"/>
                              <w:marRight w:val="0"/>
                              <w:marTop w:val="0"/>
                              <w:marBottom w:val="0"/>
                              <w:divBdr>
                                <w:top w:val="none" w:sz="0" w:space="0" w:color="auto"/>
                                <w:left w:val="none" w:sz="0" w:space="0" w:color="auto"/>
                                <w:bottom w:val="none" w:sz="0" w:space="0" w:color="auto"/>
                                <w:right w:val="none" w:sz="0" w:space="0" w:color="auto"/>
                              </w:divBdr>
                              <w:divsChild>
                                <w:div w:id="726952273">
                                  <w:marLeft w:val="0"/>
                                  <w:marRight w:val="0"/>
                                  <w:marTop w:val="0"/>
                                  <w:marBottom w:val="0"/>
                                  <w:divBdr>
                                    <w:top w:val="none" w:sz="0" w:space="0" w:color="auto"/>
                                    <w:left w:val="none" w:sz="0" w:space="0" w:color="auto"/>
                                    <w:bottom w:val="none" w:sz="0" w:space="0" w:color="auto"/>
                                    <w:right w:val="none" w:sz="0" w:space="0" w:color="auto"/>
                                  </w:divBdr>
                                  <w:divsChild>
                                    <w:div w:id="2050035053">
                                      <w:marLeft w:val="0"/>
                                      <w:marRight w:val="0"/>
                                      <w:marTop w:val="0"/>
                                      <w:marBottom w:val="0"/>
                                      <w:divBdr>
                                        <w:top w:val="none" w:sz="0" w:space="0" w:color="auto"/>
                                        <w:left w:val="none" w:sz="0" w:space="0" w:color="auto"/>
                                        <w:bottom w:val="none" w:sz="0" w:space="0" w:color="auto"/>
                                        <w:right w:val="none" w:sz="0" w:space="0" w:color="auto"/>
                                      </w:divBdr>
                                      <w:divsChild>
                                        <w:div w:id="151238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38404">
      <w:bodyDiv w:val="1"/>
      <w:marLeft w:val="0"/>
      <w:marRight w:val="0"/>
      <w:marTop w:val="0"/>
      <w:marBottom w:val="0"/>
      <w:divBdr>
        <w:top w:val="none" w:sz="0" w:space="0" w:color="auto"/>
        <w:left w:val="none" w:sz="0" w:space="0" w:color="auto"/>
        <w:bottom w:val="none" w:sz="0" w:space="0" w:color="auto"/>
        <w:right w:val="none" w:sz="0" w:space="0" w:color="auto"/>
      </w:divBdr>
      <w:divsChild>
        <w:div w:id="975528705">
          <w:marLeft w:val="0"/>
          <w:marRight w:val="0"/>
          <w:marTop w:val="0"/>
          <w:marBottom w:val="150"/>
          <w:divBdr>
            <w:top w:val="none" w:sz="0" w:space="0" w:color="auto"/>
            <w:left w:val="none" w:sz="0" w:space="0" w:color="auto"/>
            <w:bottom w:val="none" w:sz="0" w:space="0" w:color="auto"/>
            <w:right w:val="none" w:sz="0" w:space="0" w:color="auto"/>
          </w:divBdr>
          <w:divsChild>
            <w:div w:id="1588075477">
              <w:marLeft w:val="0"/>
              <w:marRight w:val="0"/>
              <w:marTop w:val="0"/>
              <w:marBottom w:val="0"/>
              <w:divBdr>
                <w:top w:val="none" w:sz="0" w:space="0" w:color="auto"/>
                <w:left w:val="none" w:sz="0" w:space="0" w:color="auto"/>
                <w:bottom w:val="none" w:sz="0" w:space="0" w:color="auto"/>
                <w:right w:val="none" w:sz="0" w:space="0" w:color="auto"/>
              </w:divBdr>
              <w:divsChild>
                <w:div w:id="16155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23717">
          <w:marLeft w:val="0"/>
          <w:marRight w:val="0"/>
          <w:marTop w:val="0"/>
          <w:marBottom w:val="150"/>
          <w:divBdr>
            <w:top w:val="none" w:sz="0" w:space="0" w:color="auto"/>
            <w:left w:val="none" w:sz="0" w:space="0" w:color="auto"/>
            <w:bottom w:val="none" w:sz="0" w:space="0" w:color="auto"/>
            <w:right w:val="none" w:sz="0" w:space="0" w:color="auto"/>
          </w:divBdr>
        </w:div>
        <w:div w:id="1116950227">
          <w:marLeft w:val="0"/>
          <w:marRight w:val="0"/>
          <w:marTop w:val="0"/>
          <w:marBottom w:val="0"/>
          <w:divBdr>
            <w:top w:val="none" w:sz="0" w:space="0" w:color="auto"/>
            <w:left w:val="none" w:sz="0" w:space="0" w:color="auto"/>
            <w:bottom w:val="none" w:sz="0" w:space="0" w:color="auto"/>
            <w:right w:val="none" w:sz="0" w:space="0" w:color="auto"/>
          </w:divBdr>
          <w:divsChild>
            <w:div w:id="178888827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6409696">
      <w:bodyDiv w:val="1"/>
      <w:marLeft w:val="0"/>
      <w:marRight w:val="0"/>
      <w:marTop w:val="0"/>
      <w:marBottom w:val="0"/>
      <w:divBdr>
        <w:top w:val="none" w:sz="0" w:space="0" w:color="auto"/>
        <w:left w:val="none" w:sz="0" w:space="0" w:color="auto"/>
        <w:bottom w:val="none" w:sz="0" w:space="0" w:color="auto"/>
        <w:right w:val="none" w:sz="0" w:space="0" w:color="auto"/>
      </w:divBdr>
      <w:divsChild>
        <w:div w:id="111167233">
          <w:marLeft w:val="0"/>
          <w:marRight w:val="0"/>
          <w:marTop w:val="0"/>
          <w:marBottom w:val="0"/>
          <w:divBdr>
            <w:top w:val="none" w:sz="0" w:space="0" w:color="auto"/>
            <w:left w:val="none" w:sz="0" w:space="0" w:color="auto"/>
            <w:bottom w:val="none" w:sz="0" w:space="0" w:color="auto"/>
            <w:right w:val="none" w:sz="0" w:space="0" w:color="auto"/>
          </w:divBdr>
          <w:divsChild>
            <w:div w:id="15045833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6533625">
      <w:bodyDiv w:val="1"/>
      <w:marLeft w:val="0"/>
      <w:marRight w:val="0"/>
      <w:marTop w:val="0"/>
      <w:marBottom w:val="0"/>
      <w:divBdr>
        <w:top w:val="none" w:sz="0" w:space="0" w:color="auto"/>
        <w:left w:val="none" w:sz="0" w:space="0" w:color="auto"/>
        <w:bottom w:val="none" w:sz="0" w:space="0" w:color="auto"/>
        <w:right w:val="none" w:sz="0" w:space="0" w:color="auto"/>
      </w:divBdr>
    </w:div>
    <w:div w:id="116990830">
      <w:bodyDiv w:val="1"/>
      <w:marLeft w:val="0"/>
      <w:marRight w:val="0"/>
      <w:marTop w:val="0"/>
      <w:marBottom w:val="0"/>
      <w:divBdr>
        <w:top w:val="none" w:sz="0" w:space="0" w:color="auto"/>
        <w:left w:val="none" w:sz="0" w:space="0" w:color="auto"/>
        <w:bottom w:val="none" w:sz="0" w:space="0" w:color="auto"/>
        <w:right w:val="none" w:sz="0" w:space="0" w:color="auto"/>
      </w:divBdr>
      <w:divsChild>
        <w:div w:id="1958949371">
          <w:marLeft w:val="0"/>
          <w:marRight w:val="0"/>
          <w:marTop w:val="0"/>
          <w:marBottom w:val="0"/>
          <w:divBdr>
            <w:top w:val="none" w:sz="0" w:space="0" w:color="auto"/>
            <w:left w:val="none" w:sz="0" w:space="0" w:color="auto"/>
            <w:bottom w:val="dotted" w:sz="6" w:space="4" w:color="DDDDDD"/>
            <w:right w:val="none" w:sz="0" w:space="0" w:color="auto"/>
          </w:divBdr>
          <w:divsChild>
            <w:div w:id="74522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5699">
      <w:bodyDiv w:val="1"/>
      <w:marLeft w:val="0"/>
      <w:marRight w:val="0"/>
      <w:marTop w:val="0"/>
      <w:marBottom w:val="0"/>
      <w:divBdr>
        <w:top w:val="none" w:sz="0" w:space="0" w:color="auto"/>
        <w:left w:val="none" w:sz="0" w:space="0" w:color="auto"/>
        <w:bottom w:val="none" w:sz="0" w:space="0" w:color="auto"/>
        <w:right w:val="none" w:sz="0" w:space="0" w:color="auto"/>
      </w:divBdr>
      <w:divsChild>
        <w:div w:id="1527717930">
          <w:marLeft w:val="0"/>
          <w:marRight w:val="0"/>
          <w:marTop w:val="0"/>
          <w:marBottom w:val="0"/>
          <w:divBdr>
            <w:top w:val="none" w:sz="0" w:space="0" w:color="auto"/>
            <w:left w:val="none" w:sz="0" w:space="0" w:color="auto"/>
            <w:bottom w:val="none" w:sz="0" w:space="0" w:color="auto"/>
            <w:right w:val="none" w:sz="0" w:space="0" w:color="auto"/>
          </w:divBdr>
        </w:div>
      </w:divsChild>
    </w:div>
    <w:div w:id="117263293">
      <w:bodyDiv w:val="1"/>
      <w:marLeft w:val="0"/>
      <w:marRight w:val="0"/>
      <w:marTop w:val="0"/>
      <w:marBottom w:val="0"/>
      <w:divBdr>
        <w:top w:val="none" w:sz="0" w:space="0" w:color="auto"/>
        <w:left w:val="none" w:sz="0" w:space="0" w:color="auto"/>
        <w:bottom w:val="none" w:sz="0" w:space="0" w:color="auto"/>
        <w:right w:val="none" w:sz="0" w:space="0" w:color="auto"/>
      </w:divBdr>
      <w:divsChild>
        <w:div w:id="820268718">
          <w:marLeft w:val="0"/>
          <w:marRight w:val="0"/>
          <w:marTop w:val="0"/>
          <w:marBottom w:val="0"/>
          <w:divBdr>
            <w:top w:val="none" w:sz="0" w:space="0" w:color="auto"/>
            <w:left w:val="none" w:sz="0" w:space="0" w:color="auto"/>
            <w:bottom w:val="dotted" w:sz="6" w:space="4" w:color="DDDDDD"/>
            <w:right w:val="none" w:sz="0" w:space="0" w:color="auto"/>
          </w:divBdr>
          <w:divsChild>
            <w:div w:id="65326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8553">
      <w:bodyDiv w:val="1"/>
      <w:marLeft w:val="0"/>
      <w:marRight w:val="0"/>
      <w:marTop w:val="0"/>
      <w:marBottom w:val="0"/>
      <w:divBdr>
        <w:top w:val="none" w:sz="0" w:space="0" w:color="auto"/>
        <w:left w:val="none" w:sz="0" w:space="0" w:color="auto"/>
        <w:bottom w:val="none" w:sz="0" w:space="0" w:color="auto"/>
        <w:right w:val="none" w:sz="0" w:space="0" w:color="auto"/>
      </w:divBdr>
      <w:divsChild>
        <w:div w:id="635183533">
          <w:marLeft w:val="0"/>
          <w:marRight w:val="0"/>
          <w:marTop w:val="0"/>
          <w:marBottom w:val="0"/>
          <w:divBdr>
            <w:top w:val="none" w:sz="0" w:space="0" w:color="auto"/>
            <w:left w:val="none" w:sz="0" w:space="0" w:color="auto"/>
            <w:bottom w:val="dotted" w:sz="6" w:space="4" w:color="DDDDDD"/>
            <w:right w:val="none" w:sz="0" w:space="0" w:color="auto"/>
          </w:divBdr>
          <w:divsChild>
            <w:div w:id="4636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4094">
      <w:bodyDiv w:val="1"/>
      <w:marLeft w:val="0"/>
      <w:marRight w:val="0"/>
      <w:marTop w:val="0"/>
      <w:marBottom w:val="0"/>
      <w:divBdr>
        <w:top w:val="none" w:sz="0" w:space="0" w:color="auto"/>
        <w:left w:val="none" w:sz="0" w:space="0" w:color="auto"/>
        <w:bottom w:val="none" w:sz="0" w:space="0" w:color="auto"/>
        <w:right w:val="none" w:sz="0" w:space="0" w:color="auto"/>
      </w:divBdr>
      <w:divsChild>
        <w:div w:id="1890875043">
          <w:marLeft w:val="0"/>
          <w:marRight w:val="0"/>
          <w:marTop w:val="0"/>
          <w:marBottom w:val="0"/>
          <w:divBdr>
            <w:top w:val="none" w:sz="0" w:space="0" w:color="auto"/>
            <w:left w:val="none" w:sz="0" w:space="0" w:color="auto"/>
            <w:bottom w:val="dotted" w:sz="6" w:space="4" w:color="DDDDDD"/>
            <w:right w:val="none" w:sz="0" w:space="0" w:color="auto"/>
          </w:divBdr>
        </w:div>
      </w:divsChild>
    </w:div>
    <w:div w:id="118032833">
      <w:bodyDiv w:val="1"/>
      <w:marLeft w:val="0"/>
      <w:marRight w:val="0"/>
      <w:marTop w:val="0"/>
      <w:marBottom w:val="0"/>
      <w:divBdr>
        <w:top w:val="none" w:sz="0" w:space="0" w:color="auto"/>
        <w:left w:val="none" w:sz="0" w:space="0" w:color="auto"/>
        <w:bottom w:val="none" w:sz="0" w:space="0" w:color="auto"/>
        <w:right w:val="none" w:sz="0" w:space="0" w:color="auto"/>
      </w:divBdr>
    </w:div>
    <w:div w:id="118377679">
      <w:bodyDiv w:val="1"/>
      <w:marLeft w:val="0"/>
      <w:marRight w:val="0"/>
      <w:marTop w:val="0"/>
      <w:marBottom w:val="0"/>
      <w:divBdr>
        <w:top w:val="none" w:sz="0" w:space="0" w:color="auto"/>
        <w:left w:val="none" w:sz="0" w:space="0" w:color="auto"/>
        <w:bottom w:val="none" w:sz="0" w:space="0" w:color="auto"/>
        <w:right w:val="none" w:sz="0" w:space="0" w:color="auto"/>
      </w:divBdr>
      <w:divsChild>
        <w:div w:id="168301810">
          <w:marLeft w:val="0"/>
          <w:marRight w:val="0"/>
          <w:marTop w:val="0"/>
          <w:marBottom w:val="0"/>
          <w:divBdr>
            <w:top w:val="none" w:sz="0" w:space="0" w:color="auto"/>
            <w:left w:val="none" w:sz="0" w:space="0" w:color="auto"/>
            <w:bottom w:val="dotted" w:sz="6" w:space="4" w:color="DDDDDD"/>
            <w:right w:val="none" w:sz="0" w:space="0" w:color="auto"/>
          </w:divBdr>
          <w:divsChild>
            <w:div w:id="29584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6789">
      <w:bodyDiv w:val="1"/>
      <w:marLeft w:val="0"/>
      <w:marRight w:val="0"/>
      <w:marTop w:val="0"/>
      <w:marBottom w:val="0"/>
      <w:divBdr>
        <w:top w:val="none" w:sz="0" w:space="0" w:color="auto"/>
        <w:left w:val="none" w:sz="0" w:space="0" w:color="auto"/>
        <w:bottom w:val="none" w:sz="0" w:space="0" w:color="auto"/>
        <w:right w:val="none" w:sz="0" w:space="0" w:color="auto"/>
      </w:divBdr>
      <w:divsChild>
        <w:div w:id="1485126767">
          <w:marLeft w:val="0"/>
          <w:marRight w:val="0"/>
          <w:marTop w:val="0"/>
          <w:marBottom w:val="150"/>
          <w:divBdr>
            <w:top w:val="none" w:sz="0" w:space="0" w:color="auto"/>
            <w:left w:val="none" w:sz="0" w:space="0" w:color="auto"/>
            <w:bottom w:val="none" w:sz="0" w:space="0" w:color="auto"/>
            <w:right w:val="none" w:sz="0" w:space="0" w:color="auto"/>
          </w:divBdr>
        </w:div>
        <w:div w:id="1539202454">
          <w:marLeft w:val="0"/>
          <w:marRight w:val="0"/>
          <w:marTop w:val="0"/>
          <w:marBottom w:val="150"/>
          <w:divBdr>
            <w:top w:val="none" w:sz="0" w:space="0" w:color="auto"/>
            <w:left w:val="none" w:sz="0" w:space="0" w:color="auto"/>
            <w:bottom w:val="none" w:sz="0" w:space="0" w:color="auto"/>
            <w:right w:val="none" w:sz="0" w:space="0" w:color="auto"/>
          </w:divBdr>
          <w:divsChild>
            <w:div w:id="895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0336">
      <w:bodyDiv w:val="1"/>
      <w:marLeft w:val="0"/>
      <w:marRight w:val="0"/>
      <w:marTop w:val="0"/>
      <w:marBottom w:val="0"/>
      <w:divBdr>
        <w:top w:val="none" w:sz="0" w:space="0" w:color="auto"/>
        <w:left w:val="none" w:sz="0" w:space="0" w:color="auto"/>
        <w:bottom w:val="none" w:sz="0" w:space="0" w:color="auto"/>
        <w:right w:val="none" w:sz="0" w:space="0" w:color="auto"/>
      </w:divBdr>
      <w:divsChild>
        <w:div w:id="1901667974">
          <w:marLeft w:val="0"/>
          <w:marRight w:val="0"/>
          <w:marTop w:val="0"/>
          <w:marBottom w:val="0"/>
          <w:divBdr>
            <w:top w:val="none" w:sz="0" w:space="0" w:color="auto"/>
            <w:left w:val="none" w:sz="0" w:space="0" w:color="auto"/>
            <w:bottom w:val="none" w:sz="0" w:space="0" w:color="auto"/>
            <w:right w:val="none" w:sz="0" w:space="0" w:color="auto"/>
          </w:divBdr>
        </w:div>
      </w:divsChild>
    </w:div>
    <w:div w:id="120661264">
      <w:bodyDiv w:val="1"/>
      <w:marLeft w:val="0"/>
      <w:marRight w:val="0"/>
      <w:marTop w:val="0"/>
      <w:marBottom w:val="0"/>
      <w:divBdr>
        <w:top w:val="none" w:sz="0" w:space="0" w:color="auto"/>
        <w:left w:val="none" w:sz="0" w:space="0" w:color="auto"/>
        <w:bottom w:val="none" w:sz="0" w:space="0" w:color="auto"/>
        <w:right w:val="none" w:sz="0" w:space="0" w:color="auto"/>
      </w:divBdr>
      <w:divsChild>
        <w:div w:id="3170270">
          <w:marLeft w:val="0"/>
          <w:marRight w:val="0"/>
          <w:marTop w:val="0"/>
          <w:marBottom w:val="150"/>
          <w:divBdr>
            <w:top w:val="none" w:sz="0" w:space="0" w:color="auto"/>
            <w:left w:val="none" w:sz="0" w:space="0" w:color="auto"/>
            <w:bottom w:val="none" w:sz="0" w:space="0" w:color="auto"/>
            <w:right w:val="none" w:sz="0" w:space="0" w:color="auto"/>
          </w:divBdr>
        </w:div>
        <w:div w:id="152451730">
          <w:marLeft w:val="0"/>
          <w:marRight w:val="0"/>
          <w:marTop w:val="0"/>
          <w:marBottom w:val="150"/>
          <w:divBdr>
            <w:top w:val="none" w:sz="0" w:space="0" w:color="auto"/>
            <w:left w:val="none" w:sz="0" w:space="0" w:color="auto"/>
            <w:bottom w:val="none" w:sz="0" w:space="0" w:color="auto"/>
            <w:right w:val="none" w:sz="0" w:space="0" w:color="auto"/>
          </w:divBdr>
        </w:div>
        <w:div w:id="152599795">
          <w:marLeft w:val="0"/>
          <w:marRight w:val="0"/>
          <w:marTop w:val="0"/>
          <w:marBottom w:val="150"/>
          <w:divBdr>
            <w:top w:val="none" w:sz="0" w:space="0" w:color="auto"/>
            <w:left w:val="none" w:sz="0" w:space="0" w:color="auto"/>
            <w:bottom w:val="none" w:sz="0" w:space="0" w:color="auto"/>
            <w:right w:val="none" w:sz="0" w:space="0" w:color="auto"/>
          </w:divBdr>
        </w:div>
        <w:div w:id="230502253">
          <w:marLeft w:val="0"/>
          <w:marRight w:val="0"/>
          <w:marTop w:val="0"/>
          <w:marBottom w:val="150"/>
          <w:divBdr>
            <w:top w:val="none" w:sz="0" w:space="0" w:color="auto"/>
            <w:left w:val="none" w:sz="0" w:space="0" w:color="auto"/>
            <w:bottom w:val="none" w:sz="0" w:space="0" w:color="auto"/>
            <w:right w:val="none" w:sz="0" w:space="0" w:color="auto"/>
          </w:divBdr>
        </w:div>
        <w:div w:id="244844987">
          <w:marLeft w:val="0"/>
          <w:marRight w:val="0"/>
          <w:marTop w:val="0"/>
          <w:marBottom w:val="150"/>
          <w:divBdr>
            <w:top w:val="none" w:sz="0" w:space="0" w:color="auto"/>
            <w:left w:val="none" w:sz="0" w:space="0" w:color="auto"/>
            <w:bottom w:val="none" w:sz="0" w:space="0" w:color="auto"/>
            <w:right w:val="none" w:sz="0" w:space="0" w:color="auto"/>
          </w:divBdr>
        </w:div>
        <w:div w:id="433014956">
          <w:marLeft w:val="0"/>
          <w:marRight w:val="0"/>
          <w:marTop w:val="0"/>
          <w:marBottom w:val="150"/>
          <w:divBdr>
            <w:top w:val="none" w:sz="0" w:space="0" w:color="auto"/>
            <w:left w:val="none" w:sz="0" w:space="0" w:color="auto"/>
            <w:bottom w:val="none" w:sz="0" w:space="0" w:color="auto"/>
            <w:right w:val="none" w:sz="0" w:space="0" w:color="auto"/>
          </w:divBdr>
        </w:div>
        <w:div w:id="491989579">
          <w:marLeft w:val="0"/>
          <w:marRight w:val="0"/>
          <w:marTop w:val="0"/>
          <w:marBottom w:val="150"/>
          <w:divBdr>
            <w:top w:val="none" w:sz="0" w:space="0" w:color="auto"/>
            <w:left w:val="none" w:sz="0" w:space="0" w:color="auto"/>
            <w:bottom w:val="none" w:sz="0" w:space="0" w:color="auto"/>
            <w:right w:val="none" w:sz="0" w:space="0" w:color="auto"/>
          </w:divBdr>
        </w:div>
        <w:div w:id="543254581">
          <w:marLeft w:val="0"/>
          <w:marRight w:val="0"/>
          <w:marTop w:val="0"/>
          <w:marBottom w:val="150"/>
          <w:divBdr>
            <w:top w:val="none" w:sz="0" w:space="0" w:color="auto"/>
            <w:left w:val="none" w:sz="0" w:space="0" w:color="auto"/>
            <w:bottom w:val="none" w:sz="0" w:space="0" w:color="auto"/>
            <w:right w:val="none" w:sz="0" w:space="0" w:color="auto"/>
          </w:divBdr>
        </w:div>
        <w:div w:id="712920626">
          <w:marLeft w:val="0"/>
          <w:marRight w:val="0"/>
          <w:marTop w:val="0"/>
          <w:marBottom w:val="150"/>
          <w:divBdr>
            <w:top w:val="none" w:sz="0" w:space="0" w:color="auto"/>
            <w:left w:val="none" w:sz="0" w:space="0" w:color="auto"/>
            <w:bottom w:val="none" w:sz="0" w:space="0" w:color="auto"/>
            <w:right w:val="none" w:sz="0" w:space="0" w:color="auto"/>
          </w:divBdr>
        </w:div>
        <w:div w:id="721832551">
          <w:marLeft w:val="0"/>
          <w:marRight w:val="0"/>
          <w:marTop w:val="0"/>
          <w:marBottom w:val="150"/>
          <w:divBdr>
            <w:top w:val="none" w:sz="0" w:space="0" w:color="auto"/>
            <w:left w:val="none" w:sz="0" w:space="0" w:color="auto"/>
            <w:bottom w:val="none" w:sz="0" w:space="0" w:color="auto"/>
            <w:right w:val="none" w:sz="0" w:space="0" w:color="auto"/>
          </w:divBdr>
        </w:div>
        <w:div w:id="749078625">
          <w:marLeft w:val="0"/>
          <w:marRight w:val="0"/>
          <w:marTop w:val="0"/>
          <w:marBottom w:val="150"/>
          <w:divBdr>
            <w:top w:val="none" w:sz="0" w:space="0" w:color="auto"/>
            <w:left w:val="none" w:sz="0" w:space="0" w:color="auto"/>
            <w:bottom w:val="none" w:sz="0" w:space="0" w:color="auto"/>
            <w:right w:val="none" w:sz="0" w:space="0" w:color="auto"/>
          </w:divBdr>
        </w:div>
        <w:div w:id="801383599">
          <w:marLeft w:val="0"/>
          <w:marRight w:val="0"/>
          <w:marTop w:val="0"/>
          <w:marBottom w:val="150"/>
          <w:divBdr>
            <w:top w:val="none" w:sz="0" w:space="0" w:color="auto"/>
            <w:left w:val="none" w:sz="0" w:space="0" w:color="auto"/>
            <w:bottom w:val="none" w:sz="0" w:space="0" w:color="auto"/>
            <w:right w:val="none" w:sz="0" w:space="0" w:color="auto"/>
          </w:divBdr>
        </w:div>
        <w:div w:id="805969929">
          <w:marLeft w:val="0"/>
          <w:marRight w:val="0"/>
          <w:marTop w:val="0"/>
          <w:marBottom w:val="150"/>
          <w:divBdr>
            <w:top w:val="none" w:sz="0" w:space="0" w:color="auto"/>
            <w:left w:val="none" w:sz="0" w:space="0" w:color="auto"/>
            <w:bottom w:val="none" w:sz="0" w:space="0" w:color="auto"/>
            <w:right w:val="none" w:sz="0" w:space="0" w:color="auto"/>
          </w:divBdr>
        </w:div>
        <w:div w:id="1010108953">
          <w:marLeft w:val="0"/>
          <w:marRight w:val="0"/>
          <w:marTop w:val="0"/>
          <w:marBottom w:val="150"/>
          <w:divBdr>
            <w:top w:val="none" w:sz="0" w:space="0" w:color="auto"/>
            <w:left w:val="none" w:sz="0" w:space="0" w:color="auto"/>
            <w:bottom w:val="none" w:sz="0" w:space="0" w:color="auto"/>
            <w:right w:val="none" w:sz="0" w:space="0" w:color="auto"/>
          </w:divBdr>
        </w:div>
        <w:div w:id="1155226437">
          <w:marLeft w:val="0"/>
          <w:marRight w:val="0"/>
          <w:marTop w:val="0"/>
          <w:marBottom w:val="150"/>
          <w:divBdr>
            <w:top w:val="none" w:sz="0" w:space="0" w:color="auto"/>
            <w:left w:val="none" w:sz="0" w:space="0" w:color="auto"/>
            <w:bottom w:val="none" w:sz="0" w:space="0" w:color="auto"/>
            <w:right w:val="none" w:sz="0" w:space="0" w:color="auto"/>
          </w:divBdr>
        </w:div>
        <w:div w:id="1165170603">
          <w:marLeft w:val="0"/>
          <w:marRight w:val="0"/>
          <w:marTop w:val="0"/>
          <w:marBottom w:val="150"/>
          <w:divBdr>
            <w:top w:val="none" w:sz="0" w:space="0" w:color="auto"/>
            <w:left w:val="none" w:sz="0" w:space="0" w:color="auto"/>
            <w:bottom w:val="none" w:sz="0" w:space="0" w:color="auto"/>
            <w:right w:val="none" w:sz="0" w:space="0" w:color="auto"/>
          </w:divBdr>
        </w:div>
        <w:div w:id="1295673077">
          <w:marLeft w:val="0"/>
          <w:marRight w:val="0"/>
          <w:marTop w:val="0"/>
          <w:marBottom w:val="150"/>
          <w:divBdr>
            <w:top w:val="none" w:sz="0" w:space="0" w:color="auto"/>
            <w:left w:val="none" w:sz="0" w:space="0" w:color="auto"/>
            <w:bottom w:val="none" w:sz="0" w:space="0" w:color="auto"/>
            <w:right w:val="none" w:sz="0" w:space="0" w:color="auto"/>
          </w:divBdr>
        </w:div>
        <w:div w:id="1341351082">
          <w:marLeft w:val="0"/>
          <w:marRight w:val="0"/>
          <w:marTop w:val="0"/>
          <w:marBottom w:val="150"/>
          <w:divBdr>
            <w:top w:val="none" w:sz="0" w:space="0" w:color="auto"/>
            <w:left w:val="none" w:sz="0" w:space="0" w:color="auto"/>
            <w:bottom w:val="none" w:sz="0" w:space="0" w:color="auto"/>
            <w:right w:val="none" w:sz="0" w:space="0" w:color="auto"/>
          </w:divBdr>
        </w:div>
        <w:div w:id="1407261746">
          <w:marLeft w:val="0"/>
          <w:marRight w:val="0"/>
          <w:marTop w:val="0"/>
          <w:marBottom w:val="150"/>
          <w:divBdr>
            <w:top w:val="none" w:sz="0" w:space="0" w:color="auto"/>
            <w:left w:val="none" w:sz="0" w:space="0" w:color="auto"/>
            <w:bottom w:val="none" w:sz="0" w:space="0" w:color="auto"/>
            <w:right w:val="none" w:sz="0" w:space="0" w:color="auto"/>
          </w:divBdr>
        </w:div>
        <w:div w:id="1468357997">
          <w:marLeft w:val="0"/>
          <w:marRight w:val="0"/>
          <w:marTop w:val="0"/>
          <w:marBottom w:val="150"/>
          <w:divBdr>
            <w:top w:val="none" w:sz="0" w:space="0" w:color="auto"/>
            <w:left w:val="none" w:sz="0" w:space="0" w:color="auto"/>
            <w:bottom w:val="none" w:sz="0" w:space="0" w:color="auto"/>
            <w:right w:val="none" w:sz="0" w:space="0" w:color="auto"/>
          </w:divBdr>
        </w:div>
        <w:div w:id="1494680980">
          <w:marLeft w:val="0"/>
          <w:marRight w:val="0"/>
          <w:marTop w:val="0"/>
          <w:marBottom w:val="150"/>
          <w:divBdr>
            <w:top w:val="none" w:sz="0" w:space="0" w:color="auto"/>
            <w:left w:val="none" w:sz="0" w:space="0" w:color="auto"/>
            <w:bottom w:val="none" w:sz="0" w:space="0" w:color="auto"/>
            <w:right w:val="none" w:sz="0" w:space="0" w:color="auto"/>
          </w:divBdr>
        </w:div>
        <w:div w:id="1653875928">
          <w:marLeft w:val="0"/>
          <w:marRight w:val="0"/>
          <w:marTop w:val="0"/>
          <w:marBottom w:val="150"/>
          <w:divBdr>
            <w:top w:val="none" w:sz="0" w:space="0" w:color="auto"/>
            <w:left w:val="none" w:sz="0" w:space="0" w:color="auto"/>
            <w:bottom w:val="none" w:sz="0" w:space="0" w:color="auto"/>
            <w:right w:val="none" w:sz="0" w:space="0" w:color="auto"/>
          </w:divBdr>
        </w:div>
        <w:div w:id="1755663895">
          <w:marLeft w:val="0"/>
          <w:marRight w:val="0"/>
          <w:marTop w:val="0"/>
          <w:marBottom w:val="150"/>
          <w:divBdr>
            <w:top w:val="none" w:sz="0" w:space="0" w:color="auto"/>
            <w:left w:val="none" w:sz="0" w:space="0" w:color="auto"/>
            <w:bottom w:val="none" w:sz="0" w:space="0" w:color="auto"/>
            <w:right w:val="none" w:sz="0" w:space="0" w:color="auto"/>
          </w:divBdr>
        </w:div>
        <w:div w:id="1769504538">
          <w:marLeft w:val="0"/>
          <w:marRight w:val="0"/>
          <w:marTop w:val="0"/>
          <w:marBottom w:val="150"/>
          <w:divBdr>
            <w:top w:val="none" w:sz="0" w:space="0" w:color="auto"/>
            <w:left w:val="none" w:sz="0" w:space="0" w:color="auto"/>
            <w:bottom w:val="none" w:sz="0" w:space="0" w:color="auto"/>
            <w:right w:val="none" w:sz="0" w:space="0" w:color="auto"/>
          </w:divBdr>
        </w:div>
        <w:div w:id="1821577446">
          <w:marLeft w:val="0"/>
          <w:marRight w:val="0"/>
          <w:marTop w:val="0"/>
          <w:marBottom w:val="150"/>
          <w:divBdr>
            <w:top w:val="none" w:sz="0" w:space="0" w:color="auto"/>
            <w:left w:val="none" w:sz="0" w:space="0" w:color="auto"/>
            <w:bottom w:val="none" w:sz="0" w:space="0" w:color="auto"/>
            <w:right w:val="none" w:sz="0" w:space="0" w:color="auto"/>
          </w:divBdr>
        </w:div>
        <w:div w:id="1861970292">
          <w:marLeft w:val="0"/>
          <w:marRight w:val="0"/>
          <w:marTop w:val="0"/>
          <w:marBottom w:val="150"/>
          <w:divBdr>
            <w:top w:val="none" w:sz="0" w:space="0" w:color="auto"/>
            <w:left w:val="none" w:sz="0" w:space="0" w:color="auto"/>
            <w:bottom w:val="none" w:sz="0" w:space="0" w:color="auto"/>
            <w:right w:val="none" w:sz="0" w:space="0" w:color="auto"/>
          </w:divBdr>
        </w:div>
        <w:div w:id="1875724609">
          <w:marLeft w:val="0"/>
          <w:marRight w:val="0"/>
          <w:marTop w:val="0"/>
          <w:marBottom w:val="150"/>
          <w:divBdr>
            <w:top w:val="none" w:sz="0" w:space="0" w:color="auto"/>
            <w:left w:val="none" w:sz="0" w:space="0" w:color="auto"/>
            <w:bottom w:val="none" w:sz="0" w:space="0" w:color="auto"/>
            <w:right w:val="none" w:sz="0" w:space="0" w:color="auto"/>
          </w:divBdr>
        </w:div>
        <w:div w:id="1950164952">
          <w:marLeft w:val="0"/>
          <w:marRight w:val="0"/>
          <w:marTop w:val="0"/>
          <w:marBottom w:val="150"/>
          <w:divBdr>
            <w:top w:val="none" w:sz="0" w:space="0" w:color="auto"/>
            <w:left w:val="none" w:sz="0" w:space="0" w:color="auto"/>
            <w:bottom w:val="none" w:sz="0" w:space="0" w:color="auto"/>
            <w:right w:val="none" w:sz="0" w:space="0" w:color="auto"/>
          </w:divBdr>
        </w:div>
        <w:div w:id="2004428569">
          <w:marLeft w:val="0"/>
          <w:marRight w:val="0"/>
          <w:marTop w:val="0"/>
          <w:marBottom w:val="150"/>
          <w:divBdr>
            <w:top w:val="none" w:sz="0" w:space="0" w:color="auto"/>
            <w:left w:val="none" w:sz="0" w:space="0" w:color="auto"/>
            <w:bottom w:val="none" w:sz="0" w:space="0" w:color="auto"/>
            <w:right w:val="none" w:sz="0" w:space="0" w:color="auto"/>
          </w:divBdr>
        </w:div>
        <w:div w:id="2084832466">
          <w:marLeft w:val="0"/>
          <w:marRight w:val="0"/>
          <w:marTop w:val="0"/>
          <w:marBottom w:val="150"/>
          <w:divBdr>
            <w:top w:val="none" w:sz="0" w:space="0" w:color="auto"/>
            <w:left w:val="none" w:sz="0" w:space="0" w:color="auto"/>
            <w:bottom w:val="none" w:sz="0" w:space="0" w:color="auto"/>
            <w:right w:val="none" w:sz="0" w:space="0" w:color="auto"/>
          </w:divBdr>
        </w:div>
        <w:div w:id="2095323905">
          <w:marLeft w:val="0"/>
          <w:marRight w:val="0"/>
          <w:marTop w:val="0"/>
          <w:marBottom w:val="150"/>
          <w:divBdr>
            <w:top w:val="none" w:sz="0" w:space="0" w:color="auto"/>
            <w:left w:val="none" w:sz="0" w:space="0" w:color="auto"/>
            <w:bottom w:val="none" w:sz="0" w:space="0" w:color="auto"/>
            <w:right w:val="none" w:sz="0" w:space="0" w:color="auto"/>
          </w:divBdr>
        </w:div>
        <w:div w:id="2114089643">
          <w:marLeft w:val="0"/>
          <w:marRight w:val="0"/>
          <w:marTop w:val="0"/>
          <w:marBottom w:val="150"/>
          <w:divBdr>
            <w:top w:val="none" w:sz="0" w:space="0" w:color="auto"/>
            <w:left w:val="none" w:sz="0" w:space="0" w:color="auto"/>
            <w:bottom w:val="none" w:sz="0" w:space="0" w:color="auto"/>
            <w:right w:val="none" w:sz="0" w:space="0" w:color="auto"/>
          </w:divBdr>
        </w:div>
        <w:div w:id="2119908000">
          <w:marLeft w:val="0"/>
          <w:marRight w:val="0"/>
          <w:marTop w:val="0"/>
          <w:marBottom w:val="150"/>
          <w:divBdr>
            <w:top w:val="none" w:sz="0" w:space="0" w:color="auto"/>
            <w:left w:val="none" w:sz="0" w:space="0" w:color="auto"/>
            <w:bottom w:val="none" w:sz="0" w:space="0" w:color="auto"/>
            <w:right w:val="none" w:sz="0" w:space="0" w:color="auto"/>
          </w:divBdr>
        </w:div>
      </w:divsChild>
    </w:div>
    <w:div w:id="121267332">
      <w:bodyDiv w:val="1"/>
      <w:marLeft w:val="0"/>
      <w:marRight w:val="0"/>
      <w:marTop w:val="0"/>
      <w:marBottom w:val="0"/>
      <w:divBdr>
        <w:top w:val="none" w:sz="0" w:space="0" w:color="auto"/>
        <w:left w:val="none" w:sz="0" w:space="0" w:color="auto"/>
        <w:bottom w:val="none" w:sz="0" w:space="0" w:color="auto"/>
        <w:right w:val="none" w:sz="0" w:space="0" w:color="auto"/>
      </w:divBdr>
      <w:divsChild>
        <w:div w:id="6567726">
          <w:marLeft w:val="0"/>
          <w:marRight w:val="0"/>
          <w:marTop w:val="0"/>
          <w:marBottom w:val="0"/>
          <w:divBdr>
            <w:top w:val="none" w:sz="0" w:space="0" w:color="auto"/>
            <w:left w:val="none" w:sz="0" w:space="0" w:color="auto"/>
            <w:bottom w:val="dotted" w:sz="6" w:space="4" w:color="DDDDDD"/>
            <w:right w:val="none" w:sz="0" w:space="0" w:color="auto"/>
          </w:divBdr>
        </w:div>
      </w:divsChild>
    </w:div>
    <w:div w:id="121270596">
      <w:bodyDiv w:val="1"/>
      <w:marLeft w:val="0"/>
      <w:marRight w:val="0"/>
      <w:marTop w:val="0"/>
      <w:marBottom w:val="0"/>
      <w:divBdr>
        <w:top w:val="none" w:sz="0" w:space="0" w:color="auto"/>
        <w:left w:val="none" w:sz="0" w:space="0" w:color="auto"/>
        <w:bottom w:val="none" w:sz="0" w:space="0" w:color="auto"/>
        <w:right w:val="none" w:sz="0" w:space="0" w:color="auto"/>
      </w:divBdr>
      <w:divsChild>
        <w:div w:id="409351509">
          <w:marLeft w:val="0"/>
          <w:marRight w:val="0"/>
          <w:marTop w:val="0"/>
          <w:marBottom w:val="0"/>
          <w:divBdr>
            <w:top w:val="none" w:sz="0" w:space="0" w:color="auto"/>
            <w:left w:val="none" w:sz="0" w:space="0" w:color="auto"/>
            <w:bottom w:val="none" w:sz="0" w:space="0" w:color="auto"/>
            <w:right w:val="none" w:sz="0" w:space="0" w:color="auto"/>
          </w:divBdr>
          <w:divsChild>
            <w:div w:id="352877337">
              <w:marLeft w:val="0"/>
              <w:marRight w:val="0"/>
              <w:marTop w:val="0"/>
              <w:marBottom w:val="0"/>
              <w:divBdr>
                <w:top w:val="none" w:sz="0" w:space="0" w:color="auto"/>
                <w:left w:val="none" w:sz="0" w:space="0" w:color="auto"/>
                <w:bottom w:val="none" w:sz="0" w:space="0" w:color="auto"/>
                <w:right w:val="none" w:sz="0" w:space="0" w:color="auto"/>
              </w:divBdr>
              <w:divsChild>
                <w:div w:id="2120878865">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sChild>
                        <w:div w:id="1386877248">
                          <w:marLeft w:val="0"/>
                          <w:marRight w:val="0"/>
                          <w:marTop w:val="0"/>
                          <w:marBottom w:val="0"/>
                          <w:divBdr>
                            <w:top w:val="none" w:sz="0" w:space="0" w:color="auto"/>
                            <w:left w:val="none" w:sz="0" w:space="0" w:color="auto"/>
                            <w:bottom w:val="none" w:sz="0" w:space="0" w:color="auto"/>
                            <w:right w:val="none" w:sz="0" w:space="0" w:color="auto"/>
                          </w:divBdr>
                          <w:divsChild>
                            <w:div w:id="501969997">
                              <w:marLeft w:val="0"/>
                              <w:marRight w:val="0"/>
                              <w:marTop w:val="0"/>
                              <w:marBottom w:val="0"/>
                              <w:divBdr>
                                <w:top w:val="none" w:sz="0" w:space="0" w:color="auto"/>
                                <w:left w:val="none" w:sz="0" w:space="0" w:color="auto"/>
                                <w:bottom w:val="none" w:sz="0" w:space="0" w:color="auto"/>
                                <w:right w:val="none" w:sz="0" w:space="0" w:color="auto"/>
                              </w:divBdr>
                              <w:divsChild>
                                <w:div w:id="657222551">
                                  <w:marLeft w:val="0"/>
                                  <w:marRight w:val="0"/>
                                  <w:marTop w:val="0"/>
                                  <w:marBottom w:val="0"/>
                                  <w:divBdr>
                                    <w:top w:val="none" w:sz="0" w:space="0" w:color="auto"/>
                                    <w:left w:val="none" w:sz="0" w:space="0" w:color="auto"/>
                                    <w:bottom w:val="none" w:sz="0" w:space="0" w:color="auto"/>
                                    <w:right w:val="none" w:sz="0" w:space="0" w:color="auto"/>
                                  </w:divBdr>
                                  <w:divsChild>
                                    <w:div w:id="1880629354">
                                      <w:marLeft w:val="0"/>
                                      <w:marRight w:val="0"/>
                                      <w:marTop w:val="0"/>
                                      <w:marBottom w:val="0"/>
                                      <w:divBdr>
                                        <w:top w:val="none" w:sz="0" w:space="0" w:color="auto"/>
                                        <w:left w:val="none" w:sz="0" w:space="0" w:color="auto"/>
                                        <w:bottom w:val="none" w:sz="0" w:space="0" w:color="auto"/>
                                        <w:right w:val="none" w:sz="0" w:space="0" w:color="auto"/>
                                      </w:divBdr>
                                      <w:divsChild>
                                        <w:div w:id="902177337">
                                          <w:marLeft w:val="0"/>
                                          <w:marRight w:val="0"/>
                                          <w:marTop w:val="0"/>
                                          <w:marBottom w:val="0"/>
                                          <w:divBdr>
                                            <w:top w:val="none" w:sz="0" w:space="0" w:color="auto"/>
                                            <w:left w:val="none" w:sz="0" w:space="0" w:color="auto"/>
                                            <w:bottom w:val="none" w:sz="0" w:space="0" w:color="auto"/>
                                            <w:right w:val="none" w:sz="0" w:space="0" w:color="auto"/>
                                          </w:divBdr>
                                          <w:divsChild>
                                            <w:div w:id="33430011">
                                              <w:marLeft w:val="0"/>
                                              <w:marRight w:val="0"/>
                                              <w:marTop w:val="0"/>
                                              <w:marBottom w:val="0"/>
                                              <w:divBdr>
                                                <w:top w:val="none" w:sz="0" w:space="0" w:color="auto"/>
                                                <w:left w:val="none" w:sz="0" w:space="0" w:color="auto"/>
                                                <w:bottom w:val="none" w:sz="0" w:space="0" w:color="auto"/>
                                                <w:right w:val="none" w:sz="0" w:space="0" w:color="auto"/>
                                              </w:divBdr>
                                            </w:div>
                                            <w:div w:id="54858697">
                                              <w:marLeft w:val="0"/>
                                              <w:marRight w:val="0"/>
                                              <w:marTop w:val="0"/>
                                              <w:marBottom w:val="0"/>
                                              <w:divBdr>
                                                <w:top w:val="none" w:sz="0" w:space="0" w:color="auto"/>
                                                <w:left w:val="none" w:sz="0" w:space="0" w:color="auto"/>
                                                <w:bottom w:val="none" w:sz="0" w:space="0" w:color="auto"/>
                                                <w:right w:val="none" w:sz="0" w:space="0" w:color="auto"/>
                                              </w:divBdr>
                                            </w:div>
                                            <w:div w:id="178617471">
                                              <w:marLeft w:val="0"/>
                                              <w:marRight w:val="0"/>
                                              <w:marTop w:val="0"/>
                                              <w:marBottom w:val="0"/>
                                              <w:divBdr>
                                                <w:top w:val="none" w:sz="0" w:space="0" w:color="auto"/>
                                                <w:left w:val="none" w:sz="0" w:space="0" w:color="auto"/>
                                                <w:bottom w:val="none" w:sz="0" w:space="0" w:color="auto"/>
                                                <w:right w:val="none" w:sz="0" w:space="0" w:color="auto"/>
                                              </w:divBdr>
                                            </w:div>
                                            <w:div w:id="184680695">
                                              <w:marLeft w:val="0"/>
                                              <w:marRight w:val="0"/>
                                              <w:marTop w:val="0"/>
                                              <w:marBottom w:val="0"/>
                                              <w:divBdr>
                                                <w:top w:val="none" w:sz="0" w:space="0" w:color="auto"/>
                                                <w:left w:val="none" w:sz="0" w:space="0" w:color="auto"/>
                                                <w:bottom w:val="none" w:sz="0" w:space="0" w:color="auto"/>
                                                <w:right w:val="none" w:sz="0" w:space="0" w:color="auto"/>
                                              </w:divBdr>
                                            </w:div>
                                            <w:div w:id="196352561">
                                              <w:marLeft w:val="0"/>
                                              <w:marRight w:val="0"/>
                                              <w:marTop w:val="0"/>
                                              <w:marBottom w:val="0"/>
                                              <w:divBdr>
                                                <w:top w:val="none" w:sz="0" w:space="0" w:color="auto"/>
                                                <w:left w:val="none" w:sz="0" w:space="0" w:color="auto"/>
                                                <w:bottom w:val="none" w:sz="0" w:space="0" w:color="auto"/>
                                                <w:right w:val="none" w:sz="0" w:space="0" w:color="auto"/>
                                              </w:divBdr>
                                            </w:div>
                                            <w:div w:id="212541935">
                                              <w:marLeft w:val="0"/>
                                              <w:marRight w:val="0"/>
                                              <w:marTop w:val="0"/>
                                              <w:marBottom w:val="0"/>
                                              <w:divBdr>
                                                <w:top w:val="none" w:sz="0" w:space="0" w:color="auto"/>
                                                <w:left w:val="none" w:sz="0" w:space="0" w:color="auto"/>
                                                <w:bottom w:val="none" w:sz="0" w:space="0" w:color="auto"/>
                                                <w:right w:val="none" w:sz="0" w:space="0" w:color="auto"/>
                                              </w:divBdr>
                                            </w:div>
                                            <w:div w:id="281688514">
                                              <w:marLeft w:val="0"/>
                                              <w:marRight w:val="0"/>
                                              <w:marTop w:val="0"/>
                                              <w:marBottom w:val="0"/>
                                              <w:divBdr>
                                                <w:top w:val="none" w:sz="0" w:space="0" w:color="auto"/>
                                                <w:left w:val="none" w:sz="0" w:space="0" w:color="auto"/>
                                                <w:bottom w:val="none" w:sz="0" w:space="0" w:color="auto"/>
                                                <w:right w:val="none" w:sz="0" w:space="0" w:color="auto"/>
                                              </w:divBdr>
                                            </w:div>
                                            <w:div w:id="599916934">
                                              <w:marLeft w:val="0"/>
                                              <w:marRight w:val="0"/>
                                              <w:marTop w:val="0"/>
                                              <w:marBottom w:val="0"/>
                                              <w:divBdr>
                                                <w:top w:val="none" w:sz="0" w:space="0" w:color="auto"/>
                                                <w:left w:val="none" w:sz="0" w:space="0" w:color="auto"/>
                                                <w:bottom w:val="none" w:sz="0" w:space="0" w:color="auto"/>
                                                <w:right w:val="none" w:sz="0" w:space="0" w:color="auto"/>
                                              </w:divBdr>
                                            </w:div>
                                            <w:div w:id="841548480">
                                              <w:marLeft w:val="0"/>
                                              <w:marRight w:val="0"/>
                                              <w:marTop w:val="0"/>
                                              <w:marBottom w:val="0"/>
                                              <w:divBdr>
                                                <w:top w:val="none" w:sz="0" w:space="0" w:color="auto"/>
                                                <w:left w:val="none" w:sz="0" w:space="0" w:color="auto"/>
                                                <w:bottom w:val="none" w:sz="0" w:space="0" w:color="auto"/>
                                                <w:right w:val="none" w:sz="0" w:space="0" w:color="auto"/>
                                              </w:divBdr>
                                            </w:div>
                                            <w:div w:id="973484969">
                                              <w:marLeft w:val="0"/>
                                              <w:marRight w:val="0"/>
                                              <w:marTop w:val="0"/>
                                              <w:marBottom w:val="0"/>
                                              <w:divBdr>
                                                <w:top w:val="none" w:sz="0" w:space="0" w:color="auto"/>
                                                <w:left w:val="none" w:sz="0" w:space="0" w:color="auto"/>
                                                <w:bottom w:val="none" w:sz="0" w:space="0" w:color="auto"/>
                                                <w:right w:val="none" w:sz="0" w:space="0" w:color="auto"/>
                                              </w:divBdr>
                                            </w:div>
                                            <w:div w:id="1084377704">
                                              <w:marLeft w:val="0"/>
                                              <w:marRight w:val="0"/>
                                              <w:marTop w:val="0"/>
                                              <w:marBottom w:val="0"/>
                                              <w:divBdr>
                                                <w:top w:val="none" w:sz="0" w:space="0" w:color="auto"/>
                                                <w:left w:val="none" w:sz="0" w:space="0" w:color="auto"/>
                                                <w:bottom w:val="none" w:sz="0" w:space="0" w:color="auto"/>
                                                <w:right w:val="none" w:sz="0" w:space="0" w:color="auto"/>
                                              </w:divBdr>
                                            </w:div>
                                            <w:div w:id="1369601209">
                                              <w:marLeft w:val="0"/>
                                              <w:marRight w:val="0"/>
                                              <w:marTop w:val="0"/>
                                              <w:marBottom w:val="0"/>
                                              <w:divBdr>
                                                <w:top w:val="none" w:sz="0" w:space="0" w:color="auto"/>
                                                <w:left w:val="none" w:sz="0" w:space="0" w:color="auto"/>
                                                <w:bottom w:val="none" w:sz="0" w:space="0" w:color="auto"/>
                                                <w:right w:val="none" w:sz="0" w:space="0" w:color="auto"/>
                                              </w:divBdr>
                                            </w:div>
                                            <w:div w:id="1393384006">
                                              <w:marLeft w:val="0"/>
                                              <w:marRight w:val="0"/>
                                              <w:marTop w:val="0"/>
                                              <w:marBottom w:val="0"/>
                                              <w:divBdr>
                                                <w:top w:val="none" w:sz="0" w:space="0" w:color="auto"/>
                                                <w:left w:val="none" w:sz="0" w:space="0" w:color="auto"/>
                                                <w:bottom w:val="none" w:sz="0" w:space="0" w:color="auto"/>
                                                <w:right w:val="none" w:sz="0" w:space="0" w:color="auto"/>
                                              </w:divBdr>
                                            </w:div>
                                            <w:div w:id="1435323398">
                                              <w:marLeft w:val="0"/>
                                              <w:marRight w:val="0"/>
                                              <w:marTop w:val="0"/>
                                              <w:marBottom w:val="0"/>
                                              <w:divBdr>
                                                <w:top w:val="none" w:sz="0" w:space="0" w:color="auto"/>
                                                <w:left w:val="none" w:sz="0" w:space="0" w:color="auto"/>
                                                <w:bottom w:val="none" w:sz="0" w:space="0" w:color="auto"/>
                                                <w:right w:val="none" w:sz="0" w:space="0" w:color="auto"/>
                                              </w:divBdr>
                                            </w:div>
                                            <w:div w:id="152065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852428">
      <w:bodyDiv w:val="1"/>
      <w:marLeft w:val="0"/>
      <w:marRight w:val="0"/>
      <w:marTop w:val="0"/>
      <w:marBottom w:val="0"/>
      <w:divBdr>
        <w:top w:val="none" w:sz="0" w:space="0" w:color="auto"/>
        <w:left w:val="none" w:sz="0" w:space="0" w:color="auto"/>
        <w:bottom w:val="none" w:sz="0" w:space="0" w:color="auto"/>
        <w:right w:val="none" w:sz="0" w:space="0" w:color="auto"/>
      </w:divBdr>
      <w:divsChild>
        <w:div w:id="478424681">
          <w:marLeft w:val="0"/>
          <w:marRight w:val="0"/>
          <w:marTop w:val="0"/>
          <w:marBottom w:val="180"/>
          <w:divBdr>
            <w:top w:val="none" w:sz="0" w:space="0" w:color="auto"/>
            <w:left w:val="none" w:sz="0" w:space="0" w:color="auto"/>
            <w:bottom w:val="none" w:sz="0" w:space="0" w:color="auto"/>
            <w:right w:val="none" w:sz="0" w:space="0" w:color="auto"/>
          </w:divBdr>
        </w:div>
      </w:divsChild>
    </w:div>
    <w:div w:id="121925299">
      <w:bodyDiv w:val="1"/>
      <w:marLeft w:val="0"/>
      <w:marRight w:val="0"/>
      <w:marTop w:val="0"/>
      <w:marBottom w:val="0"/>
      <w:divBdr>
        <w:top w:val="none" w:sz="0" w:space="0" w:color="auto"/>
        <w:left w:val="none" w:sz="0" w:space="0" w:color="auto"/>
        <w:bottom w:val="none" w:sz="0" w:space="0" w:color="auto"/>
        <w:right w:val="none" w:sz="0" w:space="0" w:color="auto"/>
      </w:divBdr>
      <w:divsChild>
        <w:div w:id="954211790">
          <w:marLeft w:val="0"/>
          <w:marRight w:val="0"/>
          <w:marTop w:val="0"/>
          <w:marBottom w:val="0"/>
          <w:divBdr>
            <w:top w:val="none" w:sz="0" w:space="0" w:color="auto"/>
            <w:left w:val="none" w:sz="0" w:space="0" w:color="auto"/>
            <w:bottom w:val="dotted" w:sz="6" w:space="4" w:color="DDDDDD"/>
            <w:right w:val="none" w:sz="0" w:space="0" w:color="auto"/>
          </w:divBdr>
        </w:div>
      </w:divsChild>
    </w:div>
    <w:div w:id="122233157">
      <w:bodyDiv w:val="1"/>
      <w:marLeft w:val="0"/>
      <w:marRight w:val="0"/>
      <w:marTop w:val="0"/>
      <w:marBottom w:val="0"/>
      <w:divBdr>
        <w:top w:val="none" w:sz="0" w:space="0" w:color="auto"/>
        <w:left w:val="none" w:sz="0" w:space="0" w:color="auto"/>
        <w:bottom w:val="none" w:sz="0" w:space="0" w:color="auto"/>
        <w:right w:val="none" w:sz="0" w:space="0" w:color="auto"/>
      </w:divBdr>
    </w:div>
    <w:div w:id="122576051">
      <w:bodyDiv w:val="1"/>
      <w:marLeft w:val="0"/>
      <w:marRight w:val="0"/>
      <w:marTop w:val="0"/>
      <w:marBottom w:val="0"/>
      <w:divBdr>
        <w:top w:val="none" w:sz="0" w:space="0" w:color="auto"/>
        <w:left w:val="none" w:sz="0" w:space="0" w:color="auto"/>
        <w:bottom w:val="none" w:sz="0" w:space="0" w:color="auto"/>
        <w:right w:val="none" w:sz="0" w:space="0" w:color="auto"/>
      </w:divBdr>
    </w:div>
    <w:div w:id="122582762">
      <w:bodyDiv w:val="1"/>
      <w:marLeft w:val="0"/>
      <w:marRight w:val="0"/>
      <w:marTop w:val="0"/>
      <w:marBottom w:val="0"/>
      <w:divBdr>
        <w:top w:val="none" w:sz="0" w:space="0" w:color="auto"/>
        <w:left w:val="none" w:sz="0" w:space="0" w:color="auto"/>
        <w:bottom w:val="none" w:sz="0" w:space="0" w:color="auto"/>
        <w:right w:val="none" w:sz="0" w:space="0" w:color="auto"/>
      </w:divBdr>
      <w:divsChild>
        <w:div w:id="1612514795">
          <w:marLeft w:val="0"/>
          <w:marRight w:val="0"/>
          <w:marTop w:val="0"/>
          <w:marBottom w:val="150"/>
          <w:divBdr>
            <w:top w:val="none" w:sz="0" w:space="0" w:color="auto"/>
            <w:left w:val="none" w:sz="0" w:space="0" w:color="auto"/>
            <w:bottom w:val="none" w:sz="0" w:space="0" w:color="auto"/>
            <w:right w:val="none" w:sz="0" w:space="0" w:color="auto"/>
          </w:divBdr>
        </w:div>
      </w:divsChild>
    </w:div>
    <w:div w:id="123233195">
      <w:bodyDiv w:val="1"/>
      <w:marLeft w:val="0"/>
      <w:marRight w:val="0"/>
      <w:marTop w:val="0"/>
      <w:marBottom w:val="0"/>
      <w:divBdr>
        <w:top w:val="none" w:sz="0" w:space="0" w:color="auto"/>
        <w:left w:val="none" w:sz="0" w:space="0" w:color="auto"/>
        <w:bottom w:val="none" w:sz="0" w:space="0" w:color="auto"/>
        <w:right w:val="none" w:sz="0" w:space="0" w:color="auto"/>
      </w:divBdr>
      <w:divsChild>
        <w:div w:id="1153646984">
          <w:marLeft w:val="0"/>
          <w:marRight w:val="0"/>
          <w:marTop w:val="0"/>
          <w:marBottom w:val="150"/>
          <w:divBdr>
            <w:top w:val="none" w:sz="0" w:space="0" w:color="auto"/>
            <w:left w:val="none" w:sz="0" w:space="0" w:color="auto"/>
            <w:bottom w:val="none" w:sz="0" w:space="0" w:color="auto"/>
            <w:right w:val="none" w:sz="0" w:space="0" w:color="auto"/>
          </w:divBdr>
        </w:div>
      </w:divsChild>
    </w:div>
    <w:div w:id="123278829">
      <w:bodyDiv w:val="1"/>
      <w:marLeft w:val="0"/>
      <w:marRight w:val="0"/>
      <w:marTop w:val="0"/>
      <w:marBottom w:val="0"/>
      <w:divBdr>
        <w:top w:val="none" w:sz="0" w:space="0" w:color="auto"/>
        <w:left w:val="none" w:sz="0" w:space="0" w:color="auto"/>
        <w:bottom w:val="none" w:sz="0" w:space="0" w:color="auto"/>
        <w:right w:val="none" w:sz="0" w:space="0" w:color="auto"/>
      </w:divBdr>
      <w:divsChild>
        <w:div w:id="2030793790">
          <w:marLeft w:val="0"/>
          <w:marRight w:val="0"/>
          <w:marTop w:val="0"/>
          <w:marBottom w:val="0"/>
          <w:divBdr>
            <w:top w:val="none" w:sz="0" w:space="0" w:color="auto"/>
            <w:left w:val="none" w:sz="0" w:space="0" w:color="auto"/>
            <w:bottom w:val="none" w:sz="0" w:space="0" w:color="auto"/>
            <w:right w:val="none" w:sz="0" w:space="0" w:color="auto"/>
          </w:divBdr>
        </w:div>
      </w:divsChild>
    </w:div>
    <w:div w:id="123741174">
      <w:bodyDiv w:val="1"/>
      <w:marLeft w:val="0"/>
      <w:marRight w:val="0"/>
      <w:marTop w:val="0"/>
      <w:marBottom w:val="0"/>
      <w:divBdr>
        <w:top w:val="none" w:sz="0" w:space="0" w:color="auto"/>
        <w:left w:val="none" w:sz="0" w:space="0" w:color="auto"/>
        <w:bottom w:val="none" w:sz="0" w:space="0" w:color="auto"/>
        <w:right w:val="none" w:sz="0" w:space="0" w:color="auto"/>
      </w:divBdr>
      <w:divsChild>
        <w:div w:id="1731608063">
          <w:marLeft w:val="0"/>
          <w:marRight w:val="0"/>
          <w:marTop w:val="0"/>
          <w:marBottom w:val="0"/>
          <w:divBdr>
            <w:top w:val="none" w:sz="0" w:space="0" w:color="auto"/>
            <w:left w:val="none" w:sz="0" w:space="0" w:color="auto"/>
            <w:bottom w:val="none" w:sz="0" w:space="0" w:color="auto"/>
            <w:right w:val="none" w:sz="0" w:space="0" w:color="auto"/>
          </w:divBdr>
        </w:div>
      </w:divsChild>
    </w:div>
    <w:div w:id="124011761">
      <w:bodyDiv w:val="1"/>
      <w:marLeft w:val="0"/>
      <w:marRight w:val="0"/>
      <w:marTop w:val="0"/>
      <w:marBottom w:val="0"/>
      <w:divBdr>
        <w:top w:val="none" w:sz="0" w:space="0" w:color="auto"/>
        <w:left w:val="none" w:sz="0" w:space="0" w:color="auto"/>
        <w:bottom w:val="none" w:sz="0" w:space="0" w:color="auto"/>
        <w:right w:val="none" w:sz="0" w:space="0" w:color="auto"/>
      </w:divBdr>
    </w:div>
    <w:div w:id="124350597">
      <w:bodyDiv w:val="1"/>
      <w:marLeft w:val="0"/>
      <w:marRight w:val="0"/>
      <w:marTop w:val="0"/>
      <w:marBottom w:val="0"/>
      <w:divBdr>
        <w:top w:val="none" w:sz="0" w:space="0" w:color="auto"/>
        <w:left w:val="none" w:sz="0" w:space="0" w:color="auto"/>
        <w:bottom w:val="none" w:sz="0" w:space="0" w:color="auto"/>
        <w:right w:val="none" w:sz="0" w:space="0" w:color="auto"/>
      </w:divBdr>
      <w:divsChild>
        <w:div w:id="1061295175">
          <w:marLeft w:val="0"/>
          <w:marRight w:val="0"/>
          <w:marTop w:val="0"/>
          <w:marBottom w:val="0"/>
          <w:divBdr>
            <w:top w:val="none" w:sz="0" w:space="0" w:color="auto"/>
            <w:left w:val="none" w:sz="0" w:space="0" w:color="auto"/>
            <w:bottom w:val="dotted" w:sz="6" w:space="4" w:color="DDDDDD"/>
            <w:right w:val="none" w:sz="0" w:space="0" w:color="auto"/>
          </w:divBdr>
          <w:divsChild>
            <w:div w:id="186875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8597">
      <w:bodyDiv w:val="1"/>
      <w:marLeft w:val="0"/>
      <w:marRight w:val="0"/>
      <w:marTop w:val="0"/>
      <w:marBottom w:val="0"/>
      <w:divBdr>
        <w:top w:val="none" w:sz="0" w:space="0" w:color="auto"/>
        <w:left w:val="none" w:sz="0" w:space="0" w:color="auto"/>
        <w:bottom w:val="none" w:sz="0" w:space="0" w:color="auto"/>
        <w:right w:val="none" w:sz="0" w:space="0" w:color="auto"/>
      </w:divBdr>
      <w:divsChild>
        <w:div w:id="1001006066">
          <w:marLeft w:val="0"/>
          <w:marRight w:val="0"/>
          <w:marTop w:val="0"/>
          <w:marBottom w:val="150"/>
          <w:divBdr>
            <w:top w:val="none" w:sz="0" w:space="0" w:color="auto"/>
            <w:left w:val="none" w:sz="0" w:space="0" w:color="auto"/>
            <w:bottom w:val="none" w:sz="0" w:space="0" w:color="auto"/>
            <w:right w:val="none" w:sz="0" w:space="0" w:color="auto"/>
          </w:divBdr>
        </w:div>
      </w:divsChild>
    </w:div>
    <w:div w:id="124860209">
      <w:bodyDiv w:val="1"/>
      <w:marLeft w:val="0"/>
      <w:marRight w:val="0"/>
      <w:marTop w:val="0"/>
      <w:marBottom w:val="0"/>
      <w:divBdr>
        <w:top w:val="none" w:sz="0" w:space="0" w:color="auto"/>
        <w:left w:val="none" w:sz="0" w:space="0" w:color="auto"/>
        <w:bottom w:val="none" w:sz="0" w:space="0" w:color="auto"/>
        <w:right w:val="none" w:sz="0" w:space="0" w:color="auto"/>
      </w:divBdr>
      <w:divsChild>
        <w:div w:id="1461999371">
          <w:marLeft w:val="0"/>
          <w:marRight w:val="0"/>
          <w:marTop w:val="0"/>
          <w:marBottom w:val="0"/>
          <w:divBdr>
            <w:top w:val="none" w:sz="0" w:space="0" w:color="auto"/>
            <w:left w:val="none" w:sz="0" w:space="0" w:color="auto"/>
            <w:bottom w:val="none" w:sz="0" w:space="0" w:color="auto"/>
            <w:right w:val="none" w:sz="0" w:space="0" w:color="auto"/>
          </w:divBdr>
        </w:div>
        <w:div w:id="1515656430">
          <w:marLeft w:val="0"/>
          <w:marRight w:val="0"/>
          <w:marTop w:val="0"/>
          <w:marBottom w:val="0"/>
          <w:divBdr>
            <w:top w:val="none" w:sz="0" w:space="0" w:color="auto"/>
            <w:left w:val="none" w:sz="0" w:space="0" w:color="auto"/>
            <w:bottom w:val="none" w:sz="0" w:space="0" w:color="auto"/>
            <w:right w:val="none" w:sz="0" w:space="0" w:color="auto"/>
          </w:divBdr>
        </w:div>
      </w:divsChild>
    </w:div>
    <w:div w:id="126168235">
      <w:bodyDiv w:val="1"/>
      <w:marLeft w:val="0"/>
      <w:marRight w:val="0"/>
      <w:marTop w:val="0"/>
      <w:marBottom w:val="0"/>
      <w:divBdr>
        <w:top w:val="none" w:sz="0" w:space="0" w:color="auto"/>
        <w:left w:val="none" w:sz="0" w:space="0" w:color="auto"/>
        <w:bottom w:val="none" w:sz="0" w:space="0" w:color="auto"/>
        <w:right w:val="none" w:sz="0" w:space="0" w:color="auto"/>
      </w:divBdr>
      <w:divsChild>
        <w:div w:id="821656081">
          <w:marLeft w:val="0"/>
          <w:marRight w:val="0"/>
          <w:marTop w:val="0"/>
          <w:marBottom w:val="0"/>
          <w:divBdr>
            <w:top w:val="none" w:sz="0" w:space="0" w:color="auto"/>
            <w:left w:val="none" w:sz="0" w:space="0" w:color="auto"/>
            <w:bottom w:val="none" w:sz="0" w:space="0" w:color="auto"/>
            <w:right w:val="none" w:sz="0" w:space="0" w:color="auto"/>
          </w:divBdr>
          <w:divsChild>
            <w:div w:id="8432023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6359767">
      <w:bodyDiv w:val="1"/>
      <w:marLeft w:val="0"/>
      <w:marRight w:val="0"/>
      <w:marTop w:val="0"/>
      <w:marBottom w:val="0"/>
      <w:divBdr>
        <w:top w:val="none" w:sz="0" w:space="0" w:color="auto"/>
        <w:left w:val="none" w:sz="0" w:space="0" w:color="auto"/>
        <w:bottom w:val="none" w:sz="0" w:space="0" w:color="auto"/>
        <w:right w:val="none" w:sz="0" w:space="0" w:color="auto"/>
      </w:divBdr>
      <w:divsChild>
        <w:div w:id="1358196977">
          <w:marLeft w:val="0"/>
          <w:marRight w:val="0"/>
          <w:marTop w:val="0"/>
          <w:marBottom w:val="150"/>
          <w:divBdr>
            <w:top w:val="none" w:sz="0" w:space="0" w:color="auto"/>
            <w:left w:val="none" w:sz="0" w:space="0" w:color="auto"/>
            <w:bottom w:val="none" w:sz="0" w:space="0" w:color="auto"/>
            <w:right w:val="none" w:sz="0" w:space="0" w:color="auto"/>
          </w:divBdr>
        </w:div>
      </w:divsChild>
    </w:div>
    <w:div w:id="126508602">
      <w:bodyDiv w:val="1"/>
      <w:marLeft w:val="0"/>
      <w:marRight w:val="0"/>
      <w:marTop w:val="0"/>
      <w:marBottom w:val="0"/>
      <w:divBdr>
        <w:top w:val="none" w:sz="0" w:space="0" w:color="auto"/>
        <w:left w:val="none" w:sz="0" w:space="0" w:color="auto"/>
        <w:bottom w:val="none" w:sz="0" w:space="0" w:color="auto"/>
        <w:right w:val="none" w:sz="0" w:space="0" w:color="auto"/>
      </w:divBdr>
      <w:divsChild>
        <w:div w:id="2060745200">
          <w:marLeft w:val="0"/>
          <w:marRight w:val="0"/>
          <w:marTop w:val="0"/>
          <w:marBottom w:val="0"/>
          <w:divBdr>
            <w:top w:val="none" w:sz="0" w:space="0" w:color="auto"/>
            <w:left w:val="none" w:sz="0" w:space="0" w:color="auto"/>
            <w:bottom w:val="none" w:sz="0" w:space="0" w:color="auto"/>
            <w:right w:val="none" w:sz="0" w:space="0" w:color="auto"/>
          </w:divBdr>
          <w:divsChild>
            <w:div w:id="1618874185">
              <w:marLeft w:val="0"/>
              <w:marRight w:val="0"/>
              <w:marTop w:val="0"/>
              <w:marBottom w:val="0"/>
              <w:divBdr>
                <w:top w:val="none" w:sz="0" w:space="0" w:color="auto"/>
                <w:left w:val="none" w:sz="0" w:space="0" w:color="auto"/>
                <w:bottom w:val="none" w:sz="0" w:space="0" w:color="auto"/>
                <w:right w:val="none" w:sz="0" w:space="0" w:color="auto"/>
              </w:divBdr>
              <w:divsChild>
                <w:div w:id="1336687469">
                  <w:marLeft w:val="0"/>
                  <w:marRight w:val="0"/>
                  <w:marTop w:val="0"/>
                  <w:marBottom w:val="0"/>
                  <w:divBdr>
                    <w:top w:val="none" w:sz="0" w:space="0" w:color="auto"/>
                    <w:left w:val="none" w:sz="0" w:space="0" w:color="auto"/>
                    <w:bottom w:val="none" w:sz="0" w:space="0" w:color="auto"/>
                    <w:right w:val="none" w:sz="0" w:space="0" w:color="auto"/>
                  </w:divBdr>
                  <w:divsChild>
                    <w:div w:id="815415362">
                      <w:marLeft w:val="0"/>
                      <w:marRight w:val="0"/>
                      <w:marTop w:val="0"/>
                      <w:marBottom w:val="0"/>
                      <w:divBdr>
                        <w:top w:val="none" w:sz="0" w:space="0" w:color="auto"/>
                        <w:left w:val="none" w:sz="0" w:space="0" w:color="auto"/>
                        <w:bottom w:val="none" w:sz="0" w:space="0" w:color="auto"/>
                        <w:right w:val="none" w:sz="0" w:space="0" w:color="auto"/>
                      </w:divBdr>
                      <w:divsChild>
                        <w:div w:id="1418209804">
                          <w:marLeft w:val="0"/>
                          <w:marRight w:val="0"/>
                          <w:marTop w:val="0"/>
                          <w:marBottom w:val="0"/>
                          <w:divBdr>
                            <w:top w:val="none" w:sz="0" w:space="0" w:color="auto"/>
                            <w:left w:val="none" w:sz="0" w:space="0" w:color="auto"/>
                            <w:bottom w:val="none" w:sz="0" w:space="0" w:color="auto"/>
                            <w:right w:val="none" w:sz="0" w:space="0" w:color="auto"/>
                          </w:divBdr>
                          <w:divsChild>
                            <w:div w:id="292103940">
                              <w:marLeft w:val="0"/>
                              <w:marRight w:val="0"/>
                              <w:marTop w:val="0"/>
                              <w:marBottom w:val="0"/>
                              <w:divBdr>
                                <w:top w:val="none" w:sz="0" w:space="0" w:color="auto"/>
                                <w:left w:val="none" w:sz="0" w:space="0" w:color="auto"/>
                                <w:bottom w:val="none" w:sz="0" w:space="0" w:color="auto"/>
                                <w:right w:val="none" w:sz="0" w:space="0" w:color="auto"/>
                              </w:divBdr>
                              <w:divsChild>
                                <w:div w:id="479613097">
                                  <w:marLeft w:val="0"/>
                                  <w:marRight w:val="0"/>
                                  <w:marTop w:val="0"/>
                                  <w:marBottom w:val="0"/>
                                  <w:divBdr>
                                    <w:top w:val="none" w:sz="0" w:space="0" w:color="auto"/>
                                    <w:left w:val="none" w:sz="0" w:space="0" w:color="auto"/>
                                    <w:bottom w:val="none" w:sz="0" w:space="0" w:color="auto"/>
                                    <w:right w:val="none" w:sz="0" w:space="0" w:color="auto"/>
                                  </w:divBdr>
                                  <w:divsChild>
                                    <w:div w:id="299071921">
                                      <w:marLeft w:val="0"/>
                                      <w:marRight w:val="0"/>
                                      <w:marTop w:val="0"/>
                                      <w:marBottom w:val="0"/>
                                      <w:divBdr>
                                        <w:top w:val="none" w:sz="0" w:space="0" w:color="auto"/>
                                        <w:left w:val="none" w:sz="0" w:space="0" w:color="auto"/>
                                        <w:bottom w:val="none" w:sz="0" w:space="0" w:color="auto"/>
                                        <w:right w:val="none" w:sz="0" w:space="0" w:color="auto"/>
                                      </w:divBdr>
                                      <w:divsChild>
                                        <w:div w:id="39612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514957">
      <w:bodyDiv w:val="1"/>
      <w:marLeft w:val="0"/>
      <w:marRight w:val="0"/>
      <w:marTop w:val="0"/>
      <w:marBottom w:val="0"/>
      <w:divBdr>
        <w:top w:val="none" w:sz="0" w:space="0" w:color="auto"/>
        <w:left w:val="none" w:sz="0" w:space="0" w:color="auto"/>
        <w:bottom w:val="none" w:sz="0" w:space="0" w:color="auto"/>
        <w:right w:val="none" w:sz="0" w:space="0" w:color="auto"/>
      </w:divBdr>
      <w:divsChild>
        <w:div w:id="452330259">
          <w:marLeft w:val="0"/>
          <w:marRight w:val="0"/>
          <w:marTop w:val="0"/>
          <w:marBottom w:val="0"/>
          <w:divBdr>
            <w:top w:val="none" w:sz="0" w:space="0" w:color="auto"/>
            <w:left w:val="none" w:sz="0" w:space="0" w:color="auto"/>
            <w:bottom w:val="none" w:sz="0" w:space="0" w:color="auto"/>
            <w:right w:val="none" w:sz="0" w:space="0" w:color="auto"/>
          </w:divBdr>
          <w:divsChild>
            <w:div w:id="1832020480">
              <w:marLeft w:val="0"/>
              <w:marRight w:val="0"/>
              <w:marTop w:val="0"/>
              <w:marBottom w:val="0"/>
              <w:divBdr>
                <w:top w:val="none" w:sz="0" w:space="0" w:color="auto"/>
                <w:left w:val="none" w:sz="0" w:space="0" w:color="auto"/>
                <w:bottom w:val="none" w:sz="0" w:space="0" w:color="auto"/>
                <w:right w:val="none" w:sz="0" w:space="0" w:color="auto"/>
              </w:divBdr>
              <w:divsChild>
                <w:div w:id="667296436">
                  <w:marLeft w:val="0"/>
                  <w:marRight w:val="0"/>
                  <w:marTop w:val="0"/>
                  <w:marBottom w:val="0"/>
                  <w:divBdr>
                    <w:top w:val="none" w:sz="0" w:space="0" w:color="auto"/>
                    <w:left w:val="none" w:sz="0" w:space="0" w:color="auto"/>
                    <w:bottom w:val="none" w:sz="0" w:space="0" w:color="auto"/>
                    <w:right w:val="none" w:sz="0" w:space="0" w:color="auto"/>
                  </w:divBdr>
                  <w:divsChild>
                    <w:div w:id="1824272318">
                      <w:marLeft w:val="0"/>
                      <w:marRight w:val="0"/>
                      <w:marTop w:val="0"/>
                      <w:marBottom w:val="0"/>
                      <w:divBdr>
                        <w:top w:val="none" w:sz="0" w:space="0" w:color="auto"/>
                        <w:left w:val="none" w:sz="0" w:space="0" w:color="auto"/>
                        <w:bottom w:val="none" w:sz="0" w:space="0" w:color="auto"/>
                        <w:right w:val="none" w:sz="0" w:space="0" w:color="auto"/>
                      </w:divBdr>
                      <w:divsChild>
                        <w:div w:id="1831213557">
                          <w:marLeft w:val="0"/>
                          <w:marRight w:val="0"/>
                          <w:marTop w:val="0"/>
                          <w:marBottom w:val="0"/>
                          <w:divBdr>
                            <w:top w:val="none" w:sz="0" w:space="0" w:color="auto"/>
                            <w:left w:val="none" w:sz="0" w:space="0" w:color="auto"/>
                            <w:bottom w:val="none" w:sz="0" w:space="0" w:color="auto"/>
                            <w:right w:val="none" w:sz="0" w:space="0" w:color="auto"/>
                          </w:divBdr>
                          <w:divsChild>
                            <w:div w:id="90048989">
                              <w:marLeft w:val="0"/>
                              <w:marRight w:val="0"/>
                              <w:marTop w:val="0"/>
                              <w:marBottom w:val="0"/>
                              <w:divBdr>
                                <w:top w:val="none" w:sz="0" w:space="0" w:color="auto"/>
                                <w:left w:val="none" w:sz="0" w:space="0" w:color="auto"/>
                                <w:bottom w:val="none" w:sz="0" w:space="0" w:color="auto"/>
                                <w:right w:val="none" w:sz="0" w:space="0" w:color="auto"/>
                              </w:divBdr>
                              <w:divsChild>
                                <w:div w:id="727270238">
                                  <w:marLeft w:val="0"/>
                                  <w:marRight w:val="0"/>
                                  <w:marTop w:val="0"/>
                                  <w:marBottom w:val="0"/>
                                  <w:divBdr>
                                    <w:top w:val="none" w:sz="0" w:space="0" w:color="auto"/>
                                    <w:left w:val="none" w:sz="0" w:space="0" w:color="auto"/>
                                    <w:bottom w:val="none" w:sz="0" w:space="0" w:color="auto"/>
                                    <w:right w:val="none" w:sz="0" w:space="0" w:color="auto"/>
                                  </w:divBdr>
                                  <w:divsChild>
                                    <w:div w:id="44499325">
                                      <w:marLeft w:val="0"/>
                                      <w:marRight w:val="0"/>
                                      <w:marTop w:val="0"/>
                                      <w:marBottom w:val="0"/>
                                      <w:divBdr>
                                        <w:top w:val="none" w:sz="0" w:space="0" w:color="auto"/>
                                        <w:left w:val="none" w:sz="0" w:space="0" w:color="auto"/>
                                        <w:bottom w:val="none" w:sz="0" w:space="0" w:color="auto"/>
                                        <w:right w:val="none" w:sz="0" w:space="0" w:color="auto"/>
                                      </w:divBdr>
                                      <w:divsChild>
                                        <w:div w:id="10711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633179">
      <w:bodyDiv w:val="1"/>
      <w:marLeft w:val="0"/>
      <w:marRight w:val="0"/>
      <w:marTop w:val="0"/>
      <w:marBottom w:val="0"/>
      <w:divBdr>
        <w:top w:val="none" w:sz="0" w:space="0" w:color="auto"/>
        <w:left w:val="none" w:sz="0" w:space="0" w:color="auto"/>
        <w:bottom w:val="none" w:sz="0" w:space="0" w:color="auto"/>
        <w:right w:val="none" w:sz="0" w:space="0" w:color="auto"/>
      </w:divBdr>
    </w:div>
    <w:div w:id="126974694">
      <w:bodyDiv w:val="1"/>
      <w:marLeft w:val="0"/>
      <w:marRight w:val="0"/>
      <w:marTop w:val="0"/>
      <w:marBottom w:val="0"/>
      <w:divBdr>
        <w:top w:val="none" w:sz="0" w:space="0" w:color="auto"/>
        <w:left w:val="none" w:sz="0" w:space="0" w:color="auto"/>
        <w:bottom w:val="none" w:sz="0" w:space="0" w:color="auto"/>
        <w:right w:val="none" w:sz="0" w:space="0" w:color="auto"/>
      </w:divBdr>
    </w:div>
    <w:div w:id="127170197">
      <w:bodyDiv w:val="1"/>
      <w:marLeft w:val="0"/>
      <w:marRight w:val="0"/>
      <w:marTop w:val="0"/>
      <w:marBottom w:val="0"/>
      <w:divBdr>
        <w:top w:val="none" w:sz="0" w:space="0" w:color="auto"/>
        <w:left w:val="none" w:sz="0" w:space="0" w:color="auto"/>
        <w:bottom w:val="none" w:sz="0" w:space="0" w:color="auto"/>
        <w:right w:val="none" w:sz="0" w:space="0" w:color="auto"/>
      </w:divBdr>
      <w:divsChild>
        <w:div w:id="669216422">
          <w:marLeft w:val="0"/>
          <w:marRight w:val="0"/>
          <w:marTop w:val="0"/>
          <w:marBottom w:val="150"/>
          <w:divBdr>
            <w:top w:val="none" w:sz="0" w:space="0" w:color="auto"/>
            <w:left w:val="none" w:sz="0" w:space="0" w:color="auto"/>
            <w:bottom w:val="none" w:sz="0" w:space="0" w:color="auto"/>
            <w:right w:val="none" w:sz="0" w:space="0" w:color="auto"/>
          </w:divBdr>
        </w:div>
      </w:divsChild>
    </w:div>
    <w:div w:id="127359499">
      <w:bodyDiv w:val="1"/>
      <w:marLeft w:val="0"/>
      <w:marRight w:val="0"/>
      <w:marTop w:val="0"/>
      <w:marBottom w:val="0"/>
      <w:divBdr>
        <w:top w:val="none" w:sz="0" w:space="0" w:color="auto"/>
        <w:left w:val="none" w:sz="0" w:space="0" w:color="auto"/>
        <w:bottom w:val="none" w:sz="0" w:space="0" w:color="auto"/>
        <w:right w:val="none" w:sz="0" w:space="0" w:color="auto"/>
      </w:divBdr>
      <w:divsChild>
        <w:div w:id="864057009">
          <w:marLeft w:val="0"/>
          <w:marRight w:val="0"/>
          <w:marTop w:val="0"/>
          <w:marBottom w:val="0"/>
          <w:divBdr>
            <w:top w:val="none" w:sz="0" w:space="0" w:color="auto"/>
            <w:left w:val="none" w:sz="0" w:space="0" w:color="auto"/>
            <w:bottom w:val="none" w:sz="0" w:space="0" w:color="auto"/>
            <w:right w:val="none" w:sz="0" w:space="0" w:color="auto"/>
          </w:divBdr>
        </w:div>
        <w:div w:id="1027483365">
          <w:marLeft w:val="0"/>
          <w:marRight w:val="0"/>
          <w:marTop w:val="0"/>
          <w:marBottom w:val="150"/>
          <w:divBdr>
            <w:top w:val="none" w:sz="0" w:space="0" w:color="auto"/>
            <w:left w:val="none" w:sz="0" w:space="0" w:color="auto"/>
            <w:bottom w:val="none" w:sz="0" w:space="0" w:color="auto"/>
            <w:right w:val="none" w:sz="0" w:space="0" w:color="auto"/>
          </w:divBdr>
        </w:div>
      </w:divsChild>
    </w:div>
    <w:div w:id="129398421">
      <w:bodyDiv w:val="1"/>
      <w:marLeft w:val="0"/>
      <w:marRight w:val="0"/>
      <w:marTop w:val="0"/>
      <w:marBottom w:val="0"/>
      <w:divBdr>
        <w:top w:val="none" w:sz="0" w:space="0" w:color="auto"/>
        <w:left w:val="none" w:sz="0" w:space="0" w:color="auto"/>
        <w:bottom w:val="none" w:sz="0" w:space="0" w:color="auto"/>
        <w:right w:val="none" w:sz="0" w:space="0" w:color="auto"/>
      </w:divBdr>
      <w:divsChild>
        <w:div w:id="1013990375">
          <w:marLeft w:val="0"/>
          <w:marRight w:val="0"/>
          <w:marTop w:val="0"/>
          <w:marBottom w:val="0"/>
          <w:divBdr>
            <w:top w:val="none" w:sz="0" w:space="0" w:color="auto"/>
            <w:left w:val="none" w:sz="0" w:space="0" w:color="auto"/>
            <w:bottom w:val="none" w:sz="0" w:space="0" w:color="auto"/>
            <w:right w:val="none" w:sz="0" w:space="0" w:color="auto"/>
          </w:divBdr>
          <w:divsChild>
            <w:div w:id="1644308464">
              <w:marLeft w:val="0"/>
              <w:marRight w:val="0"/>
              <w:marTop w:val="0"/>
              <w:marBottom w:val="0"/>
              <w:divBdr>
                <w:top w:val="none" w:sz="0" w:space="0" w:color="auto"/>
                <w:left w:val="none" w:sz="0" w:space="0" w:color="auto"/>
                <w:bottom w:val="none" w:sz="0" w:space="0" w:color="auto"/>
                <w:right w:val="none" w:sz="0" w:space="0" w:color="auto"/>
              </w:divBdr>
              <w:divsChild>
                <w:div w:id="1523863597">
                  <w:marLeft w:val="0"/>
                  <w:marRight w:val="0"/>
                  <w:marTop w:val="0"/>
                  <w:marBottom w:val="0"/>
                  <w:divBdr>
                    <w:top w:val="none" w:sz="0" w:space="0" w:color="auto"/>
                    <w:left w:val="none" w:sz="0" w:space="0" w:color="auto"/>
                    <w:bottom w:val="none" w:sz="0" w:space="0" w:color="auto"/>
                    <w:right w:val="none" w:sz="0" w:space="0" w:color="auto"/>
                  </w:divBdr>
                  <w:divsChild>
                    <w:div w:id="1395395464">
                      <w:marLeft w:val="0"/>
                      <w:marRight w:val="0"/>
                      <w:marTop w:val="0"/>
                      <w:marBottom w:val="0"/>
                      <w:divBdr>
                        <w:top w:val="none" w:sz="0" w:space="0" w:color="auto"/>
                        <w:left w:val="none" w:sz="0" w:space="0" w:color="auto"/>
                        <w:bottom w:val="none" w:sz="0" w:space="0" w:color="auto"/>
                        <w:right w:val="none" w:sz="0" w:space="0" w:color="auto"/>
                      </w:divBdr>
                      <w:divsChild>
                        <w:div w:id="1036664595">
                          <w:marLeft w:val="0"/>
                          <w:marRight w:val="0"/>
                          <w:marTop w:val="0"/>
                          <w:marBottom w:val="0"/>
                          <w:divBdr>
                            <w:top w:val="none" w:sz="0" w:space="0" w:color="auto"/>
                            <w:left w:val="none" w:sz="0" w:space="0" w:color="auto"/>
                            <w:bottom w:val="none" w:sz="0" w:space="0" w:color="auto"/>
                            <w:right w:val="none" w:sz="0" w:space="0" w:color="auto"/>
                          </w:divBdr>
                          <w:divsChild>
                            <w:div w:id="381170813">
                              <w:marLeft w:val="0"/>
                              <w:marRight w:val="0"/>
                              <w:marTop w:val="0"/>
                              <w:marBottom w:val="0"/>
                              <w:divBdr>
                                <w:top w:val="none" w:sz="0" w:space="0" w:color="auto"/>
                                <w:left w:val="none" w:sz="0" w:space="0" w:color="auto"/>
                                <w:bottom w:val="none" w:sz="0" w:space="0" w:color="auto"/>
                                <w:right w:val="none" w:sz="0" w:space="0" w:color="auto"/>
                              </w:divBdr>
                              <w:divsChild>
                                <w:div w:id="212102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82610">
      <w:bodyDiv w:val="1"/>
      <w:marLeft w:val="0"/>
      <w:marRight w:val="0"/>
      <w:marTop w:val="0"/>
      <w:marBottom w:val="0"/>
      <w:divBdr>
        <w:top w:val="none" w:sz="0" w:space="0" w:color="auto"/>
        <w:left w:val="none" w:sz="0" w:space="0" w:color="auto"/>
        <w:bottom w:val="none" w:sz="0" w:space="0" w:color="auto"/>
        <w:right w:val="none" w:sz="0" w:space="0" w:color="auto"/>
      </w:divBdr>
      <w:divsChild>
        <w:div w:id="1936669807">
          <w:marLeft w:val="0"/>
          <w:marRight w:val="0"/>
          <w:marTop w:val="0"/>
          <w:marBottom w:val="0"/>
          <w:divBdr>
            <w:top w:val="none" w:sz="0" w:space="0" w:color="auto"/>
            <w:left w:val="none" w:sz="0" w:space="0" w:color="auto"/>
            <w:bottom w:val="none" w:sz="0" w:space="0" w:color="auto"/>
            <w:right w:val="none" w:sz="0" w:space="0" w:color="auto"/>
          </w:divBdr>
          <w:divsChild>
            <w:div w:id="1556508412">
              <w:marLeft w:val="0"/>
              <w:marRight w:val="0"/>
              <w:marTop w:val="0"/>
              <w:marBottom w:val="0"/>
              <w:divBdr>
                <w:top w:val="none" w:sz="0" w:space="0" w:color="auto"/>
                <w:left w:val="none" w:sz="0" w:space="0" w:color="auto"/>
                <w:bottom w:val="none" w:sz="0" w:space="0" w:color="auto"/>
                <w:right w:val="none" w:sz="0" w:space="0" w:color="auto"/>
              </w:divBdr>
              <w:divsChild>
                <w:div w:id="847141216">
                  <w:marLeft w:val="0"/>
                  <w:marRight w:val="0"/>
                  <w:marTop w:val="0"/>
                  <w:marBottom w:val="0"/>
                  <w:divBdr>
                    <w:top w:val="none" w:sz="0" w:space="0" w:color="auto"/>
                    <w:left w:val="none" w:sz="0" w:space="0" w:color="auto"/>
                    <w:bottom w:val="none" w:sz="0" w:space="0" w:color="auto"/>
                    <w:right w:val="none" w:sz="0" w:space="0" w:color="auto"/>
                  </w:divBdr>
                  <w:divsChild>
                    <w:div w:id="1190680053">
                      <w:marLeft w:val="0"/>
                      <w:marRight w:val="0"/>
                      <w:marTop w:val="0"/>
                      <w:marBottom w:val="0"/>
                      <w:divBdr>
                        <w:top w:val="none" w:sz="0" w:space="0" w:color="auto"/>
                        <w:left w:val="none" w:sz="0" w:space="0" w:color="auto"/>
                        <w:bottom w:val="none" w:sz="0" w:space="0" w:color="auto"/>
                        <w:right w:val="none" w:sz="0" w:space="0" w:color="auto"/>
                      </w:divBdr>
                      <w:divsChild>
                        <w:div w:id="410470380">
                          <w:marLeft w:val="0"/>
                          <w:marRight w:val="0"/>
                          <w:marTop w:val="0"/>
                          <w:marBottom w:val="0"/>
                          <w:divBdr>
                            <w:top w:val="none" w:sz="0" w:space="0" w:color="auto"/>
                            <w:left w:val="none" w:sz="0" w:space="0" w:color="auto"/>
                            <w:bottom w:val="none" w:sz="0" w:space="0" w:color="auto"/>
                            <w:right w:val="none" w:sz="0" w:space="0" w:color="auto"/>
                          </w:divBdr>
                          <w:divsChild>
                            <w:div w:id="1277130327">
                              <w:marLeft w:val="0"/>
                              <w:marRight w:val="0"/>
                              <w:marTop w:val="0"/>
                              <w:marBottom w:val="0"/>
                              <w:divBdr>
                                <w:top w:val="none" w:sz="0" w:space="0" w:color="auto"/>
                                <w:left w:val="none" w:sz="0" w:space="0" w:color="auto"/>
                                <w:bottom w:val="none" w:sz="0" w:space="0" w:color="auto"/>
                                <w:right w:val="none" w:sz="0" w:space="0" w:color="auto"/>
                              </w:divBdr>
                              <w:divsChild>
                                <w:div w:id="656615088">
                                  <w:marLeft w:val="0"/>
                                  <w:marRight w:val="0"/>
                                  <w:marTop w:val="0"/>
                                  <w:marBottom w:val="0"/>
                                  <w:divBdr>
                                    <w:top w:val="none" w:sz="0" w:space="0" w:color="auto"/>
                                    <w:left w:val="none" w:sz="0" w:space="0" w:color="auto"/>
                                    <w:bottom w:val="none" w:sz="0" w:space="0" w:color="auto"/>
                                    <w:right w:val="none" w:sz="0" w:space="0" w:color="auto"/>
                                  </w:divBdr>
                                  <w:divsChild>
                                    <w:div w:id="159647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54364">
      <w:bodyDiv w:val="1"/>
      <w:marLeft w:val="0"/>
      <w:marRight w:val="0"/>
      <w:marTop w:val="0"/>
      <w:marBottom w:val="0"/>
      <w:divBdr>
        <w:top w:val="none" w:sz="0" w:space="0" w:color="auto"/>
        <w:left w:val="none" w:sz="0" w:space="0" w:color="auto"/>
        <w:bottom w:val="none" w:sz="0" w:space="0" w:color="auto"/>
        <w:right w:val="none" w:sz="0" w:space="0" w:color="auto"/>
      </w:divBdr>
      <w:divsChild>
        <w:div w:id="177693276">
          <w:marLeft w:val="0"/>
          <w:marRight w:val="0"/>
          <w:marTop w:val="0"/>
          <w:marBottom w:val="0"/>
          <w:divBdr>
            <w:top w:val="none" w:sz="0" w:space="0" w:color="auto"/>
            <w:left w:val="none" w:sz="0" w:space="0" w:color="auto"/>
            <w:bottom w:val="none" w:sz="0" w:space="0" w:color="auto"/>
            <w:right w:val="none" w:sz="0" w:space="0" w:color="auto"/>
          </w:divBdr>
          <w:divsChild>
            <w:div w:id="1420322522">
              <w:marLeft w:val="0"/>
              <w:marRight w:val="0"/>
              <w:marTop w:val="0"/>
              <w:marBottom w:val="150"/>
              <w:divBdr>
                <w:top w:val="none" w:sz="0" w:space="0" w:color="auto"/>
                <w:left w:val="none" w:sz="0" w:space="0" w:color="auto"/>
                <w:bottom w:val="none" w:sz="0" w:space="0" w:color="auto"/>
                <w:right w:val="none" w:sz="0" w:space="0" w:color="auto"/>
              </w:divBdr>
            </w:div>
            <w:div w:id="1747068704">
              <w:marLeft w:val="0"/>
              <w:marRight w:val="0"/>
              <w:marTop w:val="0"/>
              <w:marBottom w:val="0"/>
              <w:divBdr>
                <w:top w:val="none" w:sz="0" w:space="0" w:color="auto"/>
                <w:left w:val="none" w:sz="0" w:space="0" w:color="auto"/>
                <w:bottom w:val="none" w:sz="0" w:space="0" w:color="auto"/>
                <w:right w:val="none" w:sz="0" w:space="0" w:color="auto"/>
              </w:divBdr>
            </w:div>
          </w:divsChild>
        </w:div>
        <w:div w:id="764761710">
          <w:marLeft w:val="0"/>
          <w:marRight w:val="0"/>
          <w:marTop w:val="0"/>
          <w:marBottom w:val="150"/>
          <w:divBdr>
            <w:top w:val="none" w:sz="0" w:space="0" w:color="auto"/>
            <w:left w:val="none" w:sz="0" w:space="0" w:color="auto"/>
            <w:bottom w:val="none" w:sz="0" w:space="0" w:color="auto"/>
            <w:right w:val="none" w:sz="0" w:space="0" w:color="auto"/>
          </w:divBdr>
          <w:divsChild>
            <w:div w:id="7363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8409">
      <w:bodyDiv w:val="1"/>
      <w:marLeft w:val="0"/>
      <w:marRight w:val="0"/>
      <w:marTop w:val="0"/>
      <w:marBottom w:val="0"/>
      <w:divBdr>
        <w:top w:val="none" w:sz="0" w:space="0" w:color="auto"/>
        <w:left w:val="none" w:sz="0" w:space="0" w:color="auto"/>
        <w:bottom w:val="none" w:sz="0" w:space="0" w:color="auto"/>
        <w:right w:val="none" w:sz="0" w:space="0" w:color="auto"/>
      </w:divBdr>
      <w:divsChild>
        <w:div w:id="955909847">
          <w:marLeft w:val="0"/>
          <w:marRight w:val="0"/>
          <w:marTop w:val="0"/>
          <w:marBottom w:val="150"/>
          <w:divBdr>
            <w:top w:val="none" w:sz="0" w:space="0" w:color="auto"/>
            <w:left w:val="none" w:sz="0" w:space="0" w:color="auto"/>
            <w:bottom w:val="none" w:sz="0" w:space="0" w:color="auto"/>
            <w:right w:val="none" w:sz="0" w:space="0" w:color="auto"/>
          </w:divBdr>
          <w:divsChild>
            <w:div w:id="241070346">
              <w:marLeft w:val="0"/>
              <w:marRight w:val="0"/>
              <w:marTop w:val="0"/>
              <w:marBottom w:val="0"/>
              <w:divBdr>
                <w:top w:val="none" w:sz="0" w:space="0" w:color="auto"/>
                <w:left w:val="none" w:sz="0" w:space="0" w:color="auto"/>
                <w:bottom w:val="none" w:sz="0" w:space="0" w:color="auto"/>
                <w:right w:val="none" w:sz="0" w:space="0" w:color="auto"/>
              </w:divBdr>
              <w:divsChild>
                <w:div w:id="6414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5191">
          <w:marLeft w:val="0"/>
          <w:marRight w:val="0"/>
          <w:marTop w:val="0"/>
          <w:marBottom w:val="150"/>
          <w:divBdr>
            <w:top w:val="none" w:sz="0" w:space="0" w:color="auto"/>
            <w:left w:val="none" w:sz="0" w:space="0" w:color="auto"/>
            <w:bottom w:val="none" w:sz="0" w:space="0" w:color="auto"/>
            <w:right w:val="none" w:sz="0" w:space="0" w:color="auto"/>
          </w:divBdr>
        </w:div>
        <w:div w:id="1060176780">
          <w:marLeft w:val="0"/>
          <w:marRight w:val="0"/>
          <w:marTop w:val="0"/>
          <w:marBottom w:val="0"/>
          <w:divBdr>
            <w:top w:val="none" w:sz="0" w:space="0" w:color="auto"/>
            <w:left w:val="none" w:sz="0" w:space="0" w:color="auto"/>
            <w:bottom w:val="none" w:sz="0" w:space="0" w:color="auto"/>
            <w:right w:val="none" w:sz="0" w:space="0" w:color="auto"/>
          </w:divBdr>
          <w:divsChild>
            <w:div w:id="1343747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1026777">
      <w:bodyDiv w:val="1"/>
      <w:marLeft w:val="0"/>
      <w:marRight w:val="0"/>
      <w:marTop w:val="0"/>
      <w:marBottom w:val="0"/>
      <w:divBdr>
        <w:top w:val="none" w:sz="0" w:space="0" w:color="auto"/>
        <w:left w:val="none" w:sz="0" w:space="0" w:color="auto"/>
        <w:bottom w:val="none" w:sz="0" w:space="0" w:color="auto"/>
        <w:right w:val="none" w:sz="0" w:space="0" w:color="auto"/>
      </w:divBdr>
      <w:divsChild>
        <w:div w:id="2030639684">
          <w:marLeft w:val="0"/>
          <w:marRight w:val="0"/>
          <w:marTop w:val="0"/>
          <w:marBottom w:val="150"/>
          <w:divBdr>
            <w:top w:val="none" w:sz="0" w:space="0" w:color="auto"/>
            <w:left w:val="none" w:sz="0" w:space="0" w:color="auto"/>
            <w:bottom w:val="none" w:sz="0" w:space="0" w:color="auto"/>
            <w:right w:val="none" w:sz="0" w:space="0" w:color="auto"/>
          </w:divBdr>
          <w:divsChild>
            <w:div w:id="1783382858">
              <w:marLeft w:val="0"/>
              <w:marRight w:val="0"/>
              <w:marTop w:val="0"/>
              <w:marBottom w:val="0"/>
              <w:divBdr>
                <w:top w:val="none" w:sz="0" w:space="0" w:color="auto"/>
                <w:left w:val="none" w:sz="0" w:space="0" w:color="auto"/>
                <w:bottom w:val="none" w:sz="0" w:space="0" w:color="auto"/>
                <w:right w:val="none" w:sz="0" w:space="0" w:color="auto"/>
              </w:divBdr>
            </w:div>
          </w:divsChild>
        </w:div>
        <w:div w:id="1091851210">
          <w:marLeft w:val="0"/>
          <w:marRight w:val="0"/>
          <w:marTop w:val="0"/>
          <w:marBottom w:val="150"/>
          <w:divBdr>
            <w:top w:val="none" w:sz="0" w:space="0" w:color="auto"/>
            <w:left w:val="none" w:sz="0" w:space="0" w:color="auto"/>
            <w:bottom w:val="none" w:sz="0" w:space="0" w:color="auto"/>
            <w:right w:val="none" w:sz="0" w:space="0" w:color="auto"/>
          </w:divBdr>
        </w:div>
      </w:divsChild>
    </w:div>
    <w:div w:id="131217734">
      <w:bodyDiv w:val="1"/>
      <w:marLeft w:val="0"/>
      <w:marRight w:val="0"/>
      <w:marTop w:val="0"/>
      <w:marBottom w:val="0"/>
      <w:divBdr>
        <w:top w:val="none" w:sz="0" w:space="0" w:color="auto"/>
        <w:left w:val="none" w:sz="0" w:space="0" w:color="auto"/>
        <w:bottom w:val="none" w:sz="0" w:space="0" w:color="auto"/>
        <w:right w:val="none" w:sz="0" w:space="0" w:color="auto"/>
      </w:divBdr>
      <w:divsChild>
        <w:div w:id="672221159">
          <w:marLeft w:val="0"/>
          <w:marRight w:val="0"/>
          <w:marTop w:val="0"/>
          <w:marBottom w:val="0"/>
          <w:divBdr>
            <w:top w:val="none" w:sz="0" w:space="0" w:color="auto"/>
            <w:left w:val="none" w:sz="0" w:space="0" w:color="auto"/>
            <w:bottom w:val="dotted" w:sz="6" w:space="4" w:color="DDDDDD"/>
            <w:right w:val="none" w:sz="0" w:space="0" w:color="auto"/>
          </w:divBdr>
        </w:div>
      </w:divsChild>
    </w:div>
    <w:div w:id="131795541">
      <w:bodyDiv w:val="1"/>
      <w:marLeft w:val="0"/>
      <w:marRight w:val="0"/>
      <w:marTop w:val="0"/>
      <w:marBottom w:val="0"/>
      <w:divBdr>
        <w:top w:val="none" w:sz="0" w:space="0" w:color="auto"/>
        <w:left w:val="none" w:sz="0" w:space="0" w:color="auto"/>
        <w:bottom w:val="none" w:sz="0" w:space="0" w:color="auto"/>
        <w:right w:val="none" w:sz="0" w:space="0" w:color="auto"/>
      </w:divBdr>
      <w:divsChild>
        <w:div w:id="1611235103">
          <w:marLeft w:val="0"/>
          <w:marRight w:val="0"/>
          <w:marTop w:val="0"/>
          <w:marBottom w:val="0"/>
          <w:divBdr>
            <w:top w:val="none" w:sz="0" w:space="0" w:color="auto"/>
            <w:left w:val="none" w:sz="0" w:space="0" w:color="auto"/>
            <w:bottom w:val="none" w:sz="0" w:space="0" w:color="auto"/>
            <w:right w:val="none" w:sz="0" w:space="0" w:color="auto"/>
          </w:divBdr>
          <w:divsChild>
            <w:div w:id="1270547809">
              <w:marLeft w:val="0"/>
              <w:marRight w:val="0"/>
              <w:marTop w:val="0"/>
              <w:marBottom w:val="0"/>
              <w:divBdr>
                <w:top w:val="none" w:sz="0" w:space="0" w:color="auto"/>
                <w:left w:val="none" w:sz="0" w:space="0" w:color="auto"/>
                <w:bottom w:val="none" w:sz="0" w:space="0" w:color="auto"/>
                <w:right w:val="none" w:sz="0" w:space="0" w:color="auto"/>
              </w:divBdr>
              <w:divsChild>
                <w:div w:id="367411386">
                  <w:marLeft w:val="0"/>
                  <w:marRight w:val="0"/>
                  <w:marTop w:val="0"/>
                  <w:marBottom w:val="0"/>
                  <w:divBdr>
                    <w:top w:val="none" w:sz="0" w:space="0" w:color="auto"/>
                    <w:left w:val="none" w:sz="0" w:space="0" w:color="auto"/>
                    <w:bottom w:val="none" w:sz="0" w:space="0" w:color="auto"/>
                    <w:right w:val="none" w:sz="0" w:space="0" w:color="auto"/>
                  </w:divBdr>
                  <w:divsChild>
                    <w:div w:id="1788697300">
                      <w:marLeft w:val="0"/>
                      <w:marRight w:val="0"/>
                      <w:marTop w:val="0"/>
                      <w:marBottom w:val="0"/>
                      <w:divBdr>
                        <w:top w:val="none" w:sz="0" w:space="0" w:color="auto"/>
                        <w:left w:val="none" w:sz="0" w:space="0" w:color="auto"/>
                        <w:bottom w:val="none" w:sz="0" w:space="0" w:color="auto"/>
                        <w:right w:val="none" w:sz="0" w:space="0" w:color="auto"/>
                      </w:divBdr>
                      <w:divsChild>
                        <w:div w:id="1308321562">
                          <w:marLeft w:val="0"/>
                          <w:marRight w:val="0"/>
                          <w:marTop w:val="0"/>
                          <w:marBottom w:val="0"/>
                          <w:divBdr>
                            <w:top w:val="none" w:sz="0" w:space="0" w:color="auto"/>
                            <w:left w:val="none" w:sz="0" w:space="0" w:color="auto"/>
                            <w:bottom w:val="none" w:sz="0" w:space="0" w:color="auto"/>
                            <w:right w:val="none" w:sz="0" w:space="0" w:color="auto"/>
                          </w:divBdr>
                          <w:divsChild>
                            <w:div w:id="1263295286">
                              <w:marLeft w:val="0"/>
                              <w:marRight w:val="0"/>
                              <w:marTop w:val="0"/>
                              <w:marBottom w:val="0"/>
                              <w:divBdr>
                                <w:top w:val="none" w:sz="0" w:space="0" w:color="auto"/>
                                <w:left w:val="none" w:sz="0" w:space="0" w:color="auto"/>
                                <w:bottom w:val="none" w:sz="0" w:space="0" w:color="auto"/>
                                <w:right w:val="none" w:sz="0" w:space="0" w:color="auto"/>
                              </w:divBdr>
                              <w:divsChild>
                                <w:div w:id="1448348214">
                                  <w:marLeft w:val="0"/>
                                  <w:marRight w:val="0"/>
                                  <w:marTop w:val="0"/>
                                  <w:marBottom w:val="0"/>
                                  <w:divBdr>
                                    <w:top w:val="none" w:sz="0" w:space="0" w:color="auto"/>
                                    <w:left w:val="none" w:sz="0" w:space="0" w:color="auto"/>
                                    <w:bottom w:val="none" w:sz="0" w:space="0" w:color="auto"/>
                                    <w:right w:val="none" w:sz="0" w:space="0" w:color="auto"/>
                                  </w:divBdr>
                                  <w:divsChild>
                                    <w:div w:id="4494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3593">
      <w:bodyDiv w:val="1"/>
      <w:marLeft w:val="0"/>
      <w:marRight w:val="0"/>
      <w:marTop w:val="0"/>
      <w:marBottom w:val="0"/>
      <w:divBdr>
        <w:top w:val="none" w:sz="0" w:space="0" w:color="auto"/>
        <w:left w:val="none" w:sz="0" w:space="0" w:color="auto"/>
        <w:bottom w:val="none" w:sz="0" w:space="0" w:color="auto"/>
        <w:right w:val="none" w:sz="0" w:space="0" w:color="auto"/>
      </w:divBdr>
      <w:divsChild>
        <w:div w:id="786659449">
          <w:marLeft w:val="0"/>
          <w:marRight w:val="0"/>
          <w:marTop w:val="0"/>
          <w:marBottom w:val="150"/>
          <w:divBdr>
            <w:top w:val="none" w:sz="0" w:space="0" w:color="auto"/>
            <w:left w:val="none" w:sz="0" w:space="0" w:color="auto"/>
            <w:bottom w:val="none" w:sz="0" w:space="0" w:color="auto"/>
            <w:right w:val="none" w:sz="0" w:space="0" w:color="auto"/>
          </w:divBdr>
        </w:div>
        <w:div w:id="1388839759">
          <w:marLeft w:val="0"/>
          <w:marRight w:val="0"/>
          <w:marTop w:val="0"/>
          <w:marBottom w:val="0"/>
          <w:divBdr>
            <w:top w:val="none" w:sz="0" w:space="0" w:color="auto"/>
            <w:left w:val="none" w:sz="0" w:space="0" w:color="auto"/>
            <w:bottom w:val="none" w:sz="0" w:space="0" w:color="auto"/>
            <w:right w:val="none" w:sz="0" w:space="0" w:color="auto"/>
          </w:divBdr>
          <w:divsChild>
            <w:div w:id="173887275">
              <w:marLeft w:val="0"/>
              <w:marRight w:val="0"/>
              <w:marTop w:val="0"/>
              <w:marBottom w:val="0"/>
              <w:divBdr>
                <w:top w:val="none" w:sz="0" w:space="0" w:color="auto"/>
                <w:left w:val="none" w:sz="0" w:space="0" w:color="auto"/>
                <w:bottom w:val="none" w:sz="0" w:space="0" w:color="auto"/>
                <w:right w:val="none" w:sz="0" w:space="0" w:color="auto"/>
              </w:divBdr>
            </w:div>
          </w:divsChild>
        </w:div>
        <w:div w:id="2140878413">
          <w:marLeft w:val="0"/>
          <w:marRight w:val="0"/>
          <w:marTop w:val="0"/>
          <w:marBottom w:val="150"/>
          <w:divBdr>
            <w:top w:val="none" w:sz="0" w:space="0" w:color="auto"/>
            <w:left w:val="none" w:sz="0" w:space="0" w:color="auto"/>
            <w:bottom w:val="none" w:sz="0" w:space="0" w:color="auto"/>
            <w:right w:val="none" w:sz="0" w:space="0" w:color="auto"/>
          </w:divBdr>
          <w:divsChild>
            <w:div w:id="7439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0505">
      <w:bodyDiv w:val="1"/>
      <w:marLeft w:val="0"/>
      <w:marRight w:val="0"/>
      <w:marTop w:val="0"/>
      <w:marBottom w:val="0"/>
      <w:divBdr>
        <w:top w:val="none" w:sz="0" w:space="0" w:color="auto"/>
        <w:left w:val="none" w:sz="0" w:space="0" w:color="auto"/>
        <w:bottom w:val="none" w:sz="0" w:space="0" w:color="auto"/>
        <w:right w:val="none" w:sz="0" w:space="0" w:color="auto"/>
      </w:divBdr>
      <w:divsChild>
        <w:div w:id="480730742">
          <w:marLeft w:val="0"/>
          <w:marRight w:val="0"/>
          <w:marTop w:val="0"/>
          <w:marBottom w:val="0"/>
          <w:divBdr>
            <w:top w:val="none" w:sz="0" w:space="0" w:color="auto"/>
            <w:left w:val="none" w:sz="0" w:space="0" w:color="auto"/>
            <w:bottom w:val="none" w:sz="0" w:space="0" w:color="auto"/>
            <w:right w:val="none" w:sz="0" w:space="0" w:color="auto"/>
          </w:divBdr>
          <w:divsChild>
            <w:div w:id="1022050379">
              <w:marLeft w:val="0"/>
              <w:marRight w:val="0"/>
              <w:marTop w:val="0"/>
              <w:marBottom w:val="0"/>
              <w:divBdr>
                <w:top w:val="none" w:sz="0" w:space="0" w:color="auto"/>
                <w:left w:val="none" w:sz="0" w:space="0" w:color="auto"/>
                <w:bottom w:val="none" w:sz="0" w:space="0" w:color="auto"/>
                <w:right w:val="none" w:sz="0" w:space="0" w:color="auto"/>
              </w:divBdr>
              <w:divsChild>
                <w:div w:id="1957907279">
                  <w:marLeft w:val="0"/>
                  <w:marRight w:val="0"/>
                  <w:marTop w:val="0"/>
                  <w:marBottom w:val="0"/>
                  <w:divBdr>
                    <w:top w:val="none" w:sz="0" w:space="0" w:color="auto"/>
                    <w:left w:val="none" w:sz="0" w:space="0" w:color="auto"/>
                    <w:bottom w:val="none" w:sz="0" w:space="0" w:color="auto"/>
                    <w:right w:val="none" w:sz="0" w:space="0" w:color="auto"/>
                  </w:divBdr>
                  <w:divsChild>
                    <w:div w:id="968625639">
                      <w:marLeft w:val="0"/>
                      <w:marRight w:val="0"/>
                      <w:marTop w:val="0"/>
                      <w:marBottom w:val="0"/>
                      <w:divBdr>
                        <w:top w:val="none" w:sz="0" w:space="0" w:color="auto"/>
                        <w:left w:val="none" w:sz="0" w:space="0" w:color="auto"/>
                        <w:bottom w:val="none" w:sz="0" w:space="0" w:color="auto"/>
                        <w:right w:val="none" w:sz="0" w:space="0" w:color="auto"/>
                      </w:divBdr>
                      <w:divsChild>
                        <w:div w:id="1833523895">
                          <w:marLeft w:val="0"/>
                          <w:marRight w:val="0"/>
                          <w:marTop w:val="0"/>
                          <w:marBottom w:val="0"/>
                          <w:divBdr>
                            <w:top w:val="none" w:sz="0" w:space="0" w:color="auto"/>
                            <w:left w:val="none" w:sz="0" w:space="0" w:color="auto"/>
                            <w:bottom w:val="none" w:sz="0" w:space="0" w:color="auto"/>
                            <w:right w:val="none" w:sz="0" w:space="0" w:color="auto"/>
                          </w:divBdr>
                          <w:divsChild>
                            <w:div w:id="1777675760">
                              <w:marLeft w:val="0"/>
                              <w:marRight w:val="0"/>
                              <w:marTop w:val="0"/>
                              <w:marBottom w:val="0"/>
                              <w:divBdr>
                                <w:top w:val="none" w:sz="0" w:space="0" w:color="auto"/>
                                <w:left w:val="none" w:sz="0" w:space="0" w:color="auto"/>
                                <w:bottom w:val="none" w:sz="0" w:space="0" w:color="auto"/>
                                <w:right w:val="none" w:sz="0" w:space="0" w:color="auto"/>
                              </w:divBdr>
                              <w:divsChild>
                                <w:div w:id="1608466522">
                                  <w:marLeft w:val="0"/>
                                  <w:marRight w:val="0"/>
                                  <w:marTop w:val="0"/>
                                  <w:marBottom w:val="0"/>
                                  <w:divBdr>
                                    <w:top w:val="none" w:sz="0" w:space="0" w:color="auto"/>
                                    <w:left w:val="none" w:sz="0" w:space="0" w:color="auto"/>
                                    <w:bottom w:val="none" w:sz="0" w:space="0" w:color="auto"/>
                                    <w:right w:val="none" w:sz="0" w:space="0" w:color="auto"/>
                                  </w:divBdr>
                                  <w:divsChild>
                                    <w:div w:id="3635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76749">
      <w:bodyDiv w:val="1"/>
      <w:marLeft w:val="0"/>
      <w:marRight w:val="0"/>
      <w:marTop w:val="0"/>
      <w:marBottom w:val="0"/>
      <w:divBdr>
        <w:top w:val="none" w:sz="0" w:space="0" w:color="auto"/>
        <w:left w:val="none" w:sz="0" w:space="0" w:color="auto"/>
        <w:bottom w:val="none" w:sz="0" w:space="0" w:color="auto"/>
        <w:right w:val="none" w:sz="0" w:space="0" w:color="auto"/>
      </w:divBdr>
      <w:divsChild>
        <w:div w:id="1102267263">
          <w:marLeft w:val="0"/>
          <w:marRight w:val="0"/>
          <w:marTop w:val="0"/>
          <w:marBottom w:val="0"/>
          <w:divBdr>
            <w:top w:val="none" w:sz="0" w:space="0" w:color="auto"/>
            <w:left w:val="none" w:sz="0" w:space="0" w:color="auto"/>
            <w:bottom w:val="none" w:sz="0" w:space="0" w:color="auto"/>
            <w:right w:val="none" w:sz="0" w:space="0" w:color="auto"/>
          </w:divBdr>
        </w:div>
      </w:divsChild>
    </w:div>
    <w:div w:id="133572029">
      <w:bodyDiv w:val="1"/>
      <w:marLeft w:val="0"/>
      <w:marRight w:val="0"/>
      <w:marTop w:val="0"/>
      <w:marBottom w:val="0"/>
      <w:divBdr>
        <w:top w:val="none" w:sz="0" w:space="0" w:color="auto"/>
        <w:left w:val="none" w:sz="0" w:space="0" w:color="auto"/>
        <w:bottom w:val="none" w:sz="0" w:space="0" w:color="auto"/>
        <w:right w:val="none" w:sz="0" w:space="0" w:color="auto"/>
      </w:divBdr>
      <w:divsChild>
        <w:div w:id="890576551">
          <w:marLeft w:val="0"/>
          <w:marRight w:val="0"/>
          <w:marTop w:val="0"/>
          <w:marBottom w:val="0"/>
          <w:divBdr>
            <w:top w:val="none" w:sz="0" w:space="0" w:color="auto"/>
            <w:left w:val="none" w:sz="0" w:space="0" w:color="auto"/>
            <w:bottom w:val="dotted" w:sz="6" w:space="4" w:color="DDDDDD"/>
            <w:right w:val="none" w:sz="0" w:space="0" w:color="auto"/>
          </w:divBdr>
        </w:div>
      </w:divsChild>
    </w:div>
    <w:div w:id="133910424">
      <w:bodyDiv w:val="1"/>
      <w:marLeft w:val="0"/>
      <w:marRight w:val="0"/>
      <w:marTop w:val="0"/>
      <w:marBottom w:val="0"/>
      <w:divBdr>
        <w:top w:val="none" w:sz="0" w:space="0" w:color="auto"/>
        <w:left w:val="none" w:sz="0" w:space="0" w:color="auto"/>
        <w:bottom w:val="none" w:sz="0" w:space="0" w:color="auto"/>
        <w:right w:val="none" w:sz="0" w:space="0" w:color="auto"/>
      </w:divBdr>
      <w:divsChild>
        <w:div w:id="1243684329">
          <w:marLeft w:val="0"/>
          <w:marRight w:val="0"/>
          <w:marTop w:val="0"/>
          <w:marBottom w:val="0"/>
          <w:divBdr>
            <w:top w:val="none" w:sz="0" w:space="0" w:color="auto"/>
            <w:left w:val="none" w:sz="0" w:space="0" w:color="auto"/>
            <w:bottom w:val="dotted" w:sz="6" w:space="4" w:color="DDDDDD"/>
            <w:right w:val="none" w:sz="0" w:space="0" w:color="auto"/>
          </w:divBdr>
          <w:divsChild>
            <w:div w:id="67076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3785">
      <w:bodyDiv w:val="1"/>
      <w:marLeft w:val="0"/>
      <w:marRight w:val="0"/>
      <w:marTop w:val="0"/>
      <w:marBottom w:val="0"/>
      <w:divBdr>
        <w:top w:val="none" w:sz="0" w:space="0" w:color="auto"/>
        <w:left w:val="none" w:sz="0" w:space="0" w:color="auto"/>
        <w:bottom w:val="none" w:sz="0" w:space="0" w:color="auto"/>
        <w:right w:val="none" w:sz="0" w:space="0" w:color="auto"/>
      </w:divBdr>
    </w:div>
    <w:div w:id="134874450">
      <w:bodyDiv w:val="1"/>
      <w:marLeft w:val="0"/>
      <w:marRight w:val="0"/>
      <w:marTop w:val="0"/>
      <w:marBottom w:val="0"/>
      <w:divBdr>
        <w:top w:val="none" w:sz="0" w:space="0" w:color="auto"/>
        <w:left w:val="none" w:sz="0" w:space="0" w:color="auto"/>
        <w:bottom w:val="none" w:sz="0" w:space="0" w:color="auto"/>
        <w:right w:val="none" w:sz="0" w:space="0" w:color="auto"/>
      </w:divBdr>
      <w:divsChild>
        <w:div w:id="157892816">
          <w:marLeft w:val="0"/>
          <w:marRight w:val="0"/>
          <w:marTop w:val="0"/>
          <w:marBottom w:val="150"/>
          <w:divBdr>
            <w:top w:val="none" w:sz="0" w:space="0" w:color="auto"/>
            <w:left w:val="none" w:sz="0" w:space="0" w:color="auto"/>
            <w:bottom w:val="none" w:sz="0" w:space="0" w:color="auto"/>
            <w:right w:val="none" w:sz="0" w:space="0" w:color="auto"/>
          </w:divBdr>
        </w:div>
      </w:divsChild>
    </w:div>
    <w:div w:id="135414861">
      <w:bodyDiv w:val="1"/>
      <w:marLeft w:val="0"/>
      <w:marRight w:val="0"/>
      <w:marTop w:val="0"/>
      <w:marBottom w:val="0"/>
      <w:divBdr>
        <w:top w:val="none" w:sz="0" w:space="0" w:color="auto"/>
        <w:left w:val="none" w:sz="0" w:space="0" w:color="auto"/>
        <w:bottom w:val="none" w:sz="0" w:space="0" w:color="auto"/>
        <w:right w:val="none" w:sz="0" w:space="0" w:color="auto"/>
      </w:divBdr>
      <w:divsChild>
        <w:div w:id="236861207">
          <w:marLeft w:val="0"/>
          <w:marRight w:val="0"/>
          <w:marTop w:val="0"/>
          <w:marBottom w:val="0"/>
          <w:divBdr>
            <w:top w:val="none" w:sz="0" w:space="0" w:color="auto"/>
            <w:left w:val="none" w:sz="0" w:space="0" w:color="auto"/>
            <w:bottom w:val="dotted" w:sz="6" w:space="4" w:color="DDDDDD"/>
            <w:right w:val="none" w:sz="0" w:space="0" w:color="auto"/>
          </w:divBdr>
          <w:divsChild>
            <w:div w:id="1279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311">
      <w:bodyDiv w:val="1"/>
      <w:marLeft w:val="0"/>
      <w:marRight w:val="0"/>
      <w:marTop w:val="0"/>
      <w:marBottom w:val="0"/>
      <w:divBdr>
        <w:top w:val="none" w:sz="0" w:space="0" w:color="auto"/>
        <w:left w:val="none" w:sz="0" w:space="0" w:color="auto"/>
        <w:bottom w:val="none" w:sz="0" w:space="0" w:color="auto"/>
        <w:right w:val="none" w:sz="0" w:space="0" w:color="auto"/>
      </w:divBdr>
    </w:div>
    <w:div w:id="135609392">
      <w:bodyDiv w:val="1"/>
      <w:marLeft w:val="0"/>
      <w:marRight w:val="0"/>
      <w:marTop w:val="0"/>
      <w:marBottom w:val="0"/>
      <w:divBdr>
        <w:top w:val="none" w:sz="0" w:space="0" w:color="auto"/>
        <w:left w:val="none" w:sz="0" w:space="0" w:color="auto"/>
        <w:bottom w:val="none" w:sz="0" w:space="0" w:color="auto"/>
        <w:right w:val="none" w:sz="0" w:space="0" w:color="auto"/>
      </w:divBdr>
      <w:divsChild>
        <w:div w:id="1934968837">
          <w:marLeft w:val="0"/>
          <w:marRight w:val="0"/>
          <w:marTop w:val="0"/>
          <w:marBottom w:val="0"/>
          <w:divBdr>
            <w:top w:val="none" w:sz="0" w:space="0" w:color="auto"/>
            <w:left w:val="none" w:sz="0" w:space="0" w:color="auto"/>
            <w:bottom w:val="none" w:sz="0" w:space="0" w:color="auto"/>
            <w:right w:val="none" w:sz="0" w:space="0" w:color="auto"/>
          </w:divBdr>
          <w:divsChild>
            <w:div w:id="1310328392">
              <w:marLeft w:val="0"/>
              <w:marRight w:val="0"/>
              <w:marTop w:val="0"/>
              <w:marBottom w:val="0"/>
              <w:divBdr>
                <w:top w:val="none" w:sz="0" w:space="0" w:color="auto"/>
                <w:left w:val="none" w:sz="0" w:space="0" w:color="auto"/>
                <w:bottom w:val="none" w:sz="0" w:space="0" w:color="auto"/>
                <w:right w:val="none" w:sz="0" w:space="0" w:color="auto"/>
              </w:divBdr>
              <w:divsChild>
                <w:div w:id="2087532310">
                  <w:marLeft w:val="0"/>
                  <w:marRight w:val="0"/>
                  <w:marTop w:val="0"/>
                  <w:marBottom w:val="0"/>
                  <w:divBdr>
                    <w:top w:val="none" w:sz="0" w:space="0" w:color="auto"/>
                    <w:left w:val="none" w:sz="0" w:space="0" w:color="auto"/>
                    <w:bottom w:val="none" w:sz="0" w:space="0" w:color="auto"/>
                    <w:right w:val="none" w:sz="0" w:space="0" w:color="auto"/>
                  </w:divBdr>
                  <w:divsChild>
                    <w:div w:id="1172333912">
                      <w:marLeft w:val="0"/>
                      <w:marRight w:val="0"/>
                      <w:marTop w:val="0"/>
                      <w:marBottom w:val="0"/>
                      <w:divBdr>
                        <w:top w:val="none" w:sz="0" w:space="0" w:color="auto"/>
                        <w:left w:val="none" w:sz="0" w:space="0" w:color="auto"/>
                        <w:bottom w:val="none" w:sz="0" w:space="0" w:color="auto"/>
                        <w:right w:val="none" w:sz="0" w:space="0" w:color="auto"/>
                      </w:divBdr>
                      <w:divsChild>
                        <w:div w:id="1340885259">
                          <w:marLeft w:val="0"/>
                          <w:marRight w:val="0"/>
                          <w:marTop w:val="0"/>
                          <w:marBottom w:val="0"/>
                          <w:divBdr>
                            <w:top w:val="none" w:sz="0" w:space="0" w:color="auto"/>
                            <w:left w:val="none" w:sz="0" w:space="0" w:color="auto"/>
                            <w:bottom w:val="none" w:sz="0" w:space="0" w:color="auto"/>
                            <w:right w:val="none" w:sz="0" w:space="0" w:color="auto"/>
                          </w:divBdr>
                          <w:divsChild>
                            <w:div w:id="1571380446">
                              <w:marLeft w:val="0"/>
                              <w:marRight w:val="0"/>
                              <w:marTop w:val="0"/>
                              <w:marBottom w:val="0"/>
                              <w:divBdr>
                                <w:top w:val="none" w:sz="0" w:space="0" w:color="auto"/>
                                <w:left w:val="none" w:sz="0" w:space="0" w:color="auto"/>
                                <w:bottom w:val="none" w:sz="0" w:space="0" w:color="auto"/>
                                <w:right w:val="none" w:sz="0" w:space="0" w:color="auto"/>
                              </w:divBdr>
                              <w:divsChild>
                                <w:div w:id="1928928374">
                                  <w:marLeft w:val="0"/>
                                  <w:marRight w:val="0"/>
                                  <w:marTop w:val="0"/>
                                  <w:marBottom w:val="0"/>
                                  <w:divBdr>
                                    <w:top w:val="none" w:sz="0" w:space="0" w:color="auto"/>
                                    <w:left w:val="none" w:sz="0" w:space="0" w:color="auto"/>
                                    <w:bottom w:val="none" w:sz="0" w:space="0" w:color="auto"/>
                                    <w:right w:val="none" w:sz="0" w:space="0" w:color="auto"/>
                                  </w:divBdr>
                                  <w:divsChild>
                                    <w:div w:id="89184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50076">
      <w:bodyDiv w:val="1"/>
      <w:marLeft w:val="0"/>
      <w:marRight w:val="0"/>
      <w:marTop w:val="0"/>
      <w:marBottom w:val="0"/>
      <w:divBdr>
        <w:top w:val="none" w:sz="0" w:space="0" w:color="auto"/>
        <w:left w:val="none" w:sz="0" w:space="0" w:color="auto"/>
        <w:bottom w:val="none" w:sz="0" w:space="0" w:color="auto"/>
        <w:right w:val="none" w:sz="0" w:space="0" w:color="auto"/>
      </w:divBdr>
      <w:divsChild>
        <w:div w:id="1039162925">
          <w:marLeft w:val="0"/>
          <w:marRight w:val="0"/>
          <w:marTop w:val="0"/>
          <w:marBottom w:val="0"/>
          <w:divBdr>
            <w:top w:val="none" w:sz="0" w:space="0" w:color="auto"/>
            <w:left w:val="none" w:sz="0" w:space="0" w:color="auto"/>
            <w:bottom w:val="dotted" w:sz="6" w:space="4" w:color="DDDDDD"/>
            <w:right w:val="none" w:sz="0" w:space="0" w:color="auto"/>
          </w:divBdr>
          <w:divsChild>
            <w:div w:id="175905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1417">
      <w:bodyDiv w:val="1"/>
      <w:marLeft w:val="0"/>
      <w:marRight w:val="0"/>
      <w:marTop w:val="0"/>
      <w:marBottom w:val="0"/>
      <w:divBdr>
        <w:top w:val="none" w:sz="0" w:space="0" w:color="auto"/>
        <w:left w:val="none" w:sz="0" w:space="0" w:color="auto"/>
        <w:bottom w:val="none" w:sz="0" w:space="0" w:color="auto"/>
        <w:right w:val="none" w:sz="0" w:space="0" w:color="auto"/>
      </w:divBdr>
      <w:divsChild>
        <w:div w:id="1261720162">
          <w:marLeft w:val="0"/>
          <w:marRight w:val="0"/>
          <w:marTop w:val="0"/>
          <w:marBottom w:val="0"/>
          <w:divBdr>
            <w:top w:val="none" w:sz="0" w:space="0" w:color="auto"/>
            <w:left w:val="none" w:sz="0" w:space="0" w:color="auto"/>
            <w:bottom w:val="none" w:sz="0" w:space="0" w:color="auto"/>
            <w:right w:val="none" w:sz="0" w:space="0" w:color="auto"/>
          </w:divBdr>
          <w:divsChild>
            <w:div w:id="1435008755">
              <w:marLeft w:val="0"/>
              <w:marRight w:val="0"/>
              <w:marTop w:val="0"/>
              <w:marBottom w:val="0"/>
              <w:divBdr>
                <w:top w:val="none" w:sz="0" w:space="0" w:color="auto"/>
                <w:left w:val="none" w:sz="0" w:space="0" w:color="auto"/>
                <w:bottom w:val="none" w:sz="0" w:space="0" w:color="auto"/>
                <w:right w:val="none" w:sz="0" w:space="0" w:color="auto"/>
              </w:divBdr>
              <w:divsChild>
                <w:div w:id="837617263">
                  <w:marLeft w:val="0"/>
                  <w:marRight w:val="0"/>
                  <w:marTop w:val="0"/>
                  <w:marBottom w:val="0"/>
                  <w:divBdr>
                    <w:top w:val="none" w:sz="0" w:space="0" w:color="auto"/>
                    <w:left w:val="none" w:sz="0" w:space="0" w:color="auto"/>
                    <w:bottom w:val="none" w:sz="0" w:space="0" w:color="auto"/>
                    <w:right w:val="none" w:sz="0" w:space="0" w:color="auto"/>
                  </w:divBdr>
                  <w:divsChild>
                    <w:div w:id="1594584863">
                      <w:marLeft w:val="0"/>
                      <w:marRight w:val="0"/>
                      <w:marTop w:val="0"/>
                      <w:marBottom w:val="0"/>
                      <w:divBdr>
                        <w:top w:val="none" w:sz="0" w:space="0" w:color="auto"/>
                        <w:left w:val="none" w:sz="0" w:space="0" w:color="auto"/>
                        <w:bottom w:val="none" w:sz="0" w:space="0" w:color="auto"/>
                        <w:right w:val="none" w:sz="0" w:space="0" w:color="auto"/>
                      </w:divBdr>
                      <w:divsChild>
                        <w:div w:id="453329490">
                          <w:marLeft w:val="0"/>
                          <w:marRight w:val="0"/>
                          <w:marTop w:val="0"/>
                          <w:marBottom w:val="0"/>
                          <w:divBdr>
                            <w:top w:val="none" w:sz="0" w:space="0" w:color="auto"/>
                            <w:left w:val="none" w:sz="0" w:space="0" w:color="auto"/>
                            <w:bottom w:val="none" w:sz="0" w:space="0" w:color="auto"/>
                            <w:right w:val="none" w:sz="0" w:space="0" w:color="auto"/>
                          </w:divBdr>
                          <w:divsChild>
                            <w:div w:id="8679139">
                              <w:marLeft w:val="0"/>
                              <w:marRight w:val="0"/>
                              <w:marTop w:val="0"/>
                              <w:marBottom w:val="0"/>
                              <w:divBdr>
                                <w:top w:val="none" w:sz="0" w:space="0" w:color="auto"/>
                                <w:left w:val="none" w:sz="0" w:space="0" w:color="auto"/>
                                <w:bottom w:val="none" w:sz="0" w:space="0" w:color="auto"/>
                                <w:right w:val="none" w:sz="0" w:space="0" w:color="auto"/>
                              </w:divBdr>
                              <w:divsChild>
                                <w:div w:id="357973957">
                                  <w:marLeft w:val="0"/>
                                  <w:marRight w:val="0"/>
                                  <w:marTop w:val="0"/>
                                  <w:marBottom w:val="0"/>
                                  <w:divBdr>
                                    <w:top w:val="none" w:sz="0" w:space="0" w:color="auto"/>
                                    <w:left w:val="none" w:sz="0" w:space="0" w:color="auto"/>
                                    <w:bottom w:val="none" w:sz="0" w:space="0" w:color="auto"/>
                                    <w:right w:val="none" w:sz="0" w:space="0" w:color="auto"/>
                                  </w:divBdr>
                                  <w:divsChild>
                                    <w:div w:id="46104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435549">
                  <w:marLeft w:val="0"/>
                  <w:marRight w:val="0"/>
                  <w:marTop w:val="0"/>
                  <w:marBottom w:val="0"/>
                  <w:divBdr>
                    <w:top w:val="none" w:sz="0" w:space="0" w:color="auto"/>
                    <w:left w:val="none" w:sz="0" w:space="0" w:color="auto"/>
                    <w:bottom w:val="none" w:sz="0" w:space="0" w:color="auto"/>
                    <w:right w:val="none" w:sz="0" w:space="0" w:color="auto"/>
                  </w:divBdr>
                  <w:divsChild>
                    <w:div w:id="717126646">
                      <w:marLeft w:val="0"/>
                      <w:marRight w:val="0"/>
                      <w:marTop w:val="0"/>
                      <w:marBottom w:val="0"/>
                      <w:divBdr>
                        <w:top w:val="none" w:sz="0" w:space="0" w:color="auto"/>
                        <w:left w:val="none" w:sz="0" w:space="0" w:color="auto"/>
                        <w:bottom w:val="none" w:sz="0" w:space="0" w:color="auto"/>
                        <w:right w:val="none" w:sz="0" w:space="0" w:color="auto"/>
                      </w:divBdr>
                      <w:divsChild>
                        <w:div w:id="911623504">
                          <w:marLeft w:val="0"/>
                          <w:marRight w:val="0"/>
                          <w:marTop w:val="0"/>
                          <w:marBottom w:val="0"/>
                          <w:divBdr>
                            <w:top w:val="none" w:sz="0" w:space="0" w:color="auto"/>
                            <w:left w:val="none" w:sz="0" w:space="0" w:color="auto"/>
                            <w:bottom w:val="none" w:sz="0" w:space="0" w:color="auto"/>
                            <w:right w:val="none" w:sz="0" w:space="0" w:color="auto"/>
                          </w:divBdr>
                          <w:divsChild>
                            <w:div w:id="968317454">
                              <w:marLeft w:val="0"/>
                              <w:marRight w:val="0"/>
                              <w:marTop w:val="0"/>
                              <w:marBottom w:val="0"/>
                              <w:divBdr>
                                <w:top w:val="none" w:sz="0" w:space="0" w:color="auto"/>
                                <w:left w:val="none" w:sz="0" w:space="0" w:color="auto"/>
                                <w:bottom w:val="none" w:sz="0" w:space="0" w:color="auto"/>
                                <w:right w:val="none" w:sz="0" w:space="0" w:color="auto"/>
                              </w:divBdr>
                            </w:div>
                            <w:div w:id="179170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09868">
                  <w:marLeft w:val="0"/>
                  <w:marRight w:val="0"/>
                  <w:marTop w:val="0"/>
                  <w:marBottom w:val="0"/>
                  <w:divBdr>
                    <w:top w:val="none" w:sz="0" w:space="0" w:color="auto"/>
                    <w:left w:val="none" w:sz="0" w:space="0" w:color="auto"/>
                    <w:bottom w:val="none" w:sz="0" w:space="0" w:color="auto"/>
                    <w:right w:val="none" w:sz="0" w:space="0" w:color="auto"/>
                  </w:divBdr>
                  <w:divsChild>
                    <w:div w:id="1934242195">
                      <w:marLeft w:val="0"/>
                      <w:marRight w:val="0"/>
                      <w:marTop w:val="0"/>
                      <w:marBottom w:val="0"/>
                      <w:divBdr>
                        <w:top w:val="none" w:sz="0" w:space="0" w:color="auto"/>
                        <w:left w:val="none" w:sz="0" w:space="0" w:color="auto"/>
                        <w:bottom w:val="none" w:sz="0" w:space="0" w:color="auto"/>
                        <w:right w:val="none" w:sz="0" w:space="0" w:color="auto"/>
                      </w:divBdr>
                      <w:divsChild>
                        <w:div w:id="21358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73900">
      <w:bodyDiv w:val="1"/>
      <w:marLeft w:val="0"/>
      <w:marRight w:val="0"/>
      <w:marTop w:val="0"/>
      <w:marBottom w:val="0"/>
      <w:divBdr>
        <w:top w:val="none" w:sz="0" w:space="0" w:color="auto"/>
        <w:left w:val="none" w:sz="0" w:space="0" w:color="auto"/>
        <w:bottom w:val="none" w:sz="0" w:space="0" w:color="auto"/>
        <w:right w:val="none" w:sz="0" w:space="0" w:color="auto"/>
      </w:divBdr>
      <w:divsChild>
        <w:div w:id="2073649326">
          <w:marLeft w:val="0"/>
          <w:marRight w:val="0"/>
          <w:marTop w:val="0"/>
          <w:marBottom w:val="0"/>
          <w:divBdr>
            <w:top w:val="none" w:sz="0" w:space="0" w:color="auto"/>
            <w:left w:val="none" w:sz="0" w:space="0" w:color="auto"/>
            <w:bottom w:val="dotted" w:sz="6" w:space="4" w:color="DDDDDD"/>
            <w:right w:val="none" w:sz="0" w:space="0" w:color="auto"/>
          </w:divBdr>
          <w:divsChild>
            <w:div w:id="108444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6244">
      <w:bodyDiv w:val="1"/>
      <w:marLeft w:val="0"/>
      <w:marRight w:val="0"/>
      <w:marTop w:val="0"/>
      <w:marBottom w:val="0"/>
      <w:divBdr>
        <w:top w:val="none" w:sz="0" w:space="0" w:color="auto"/>
        <w:left w:val="none" w:sz="0" w:space="0" w:color="auto"/>
        <w:bottom w:val="none" w:sz="0" w:space="0" w:color="auto"/>
        <w:right w:val="none" w:sz="0" w:space="0" w:color="auto"/>
      </w:divBdr>
      <w:divsChild>
        <w:div w:id="965937736">
          <w:marLeft w:val="0"/>
          <w:marRight w:val="0"/>
          <w:marTop w:val="0"/>
          <w:marBottom w:val="0"/>
          <w:divBdr>
            <w:top w:val="none" w:sz="0" w:space="0" w:color="auto"/>
            <w:left w:val="none" w:sz="0" w:space="0" w:color="auto"/>
            <w:bottom w:val="none" w:sz="0" w:space="0" w:color="auto"/>
            <w:right w:val="none" w:sz="0" w:space="0" w:color="auto"/>
          </w:divBdr>
        </w:div>
      </w:divsChild>
    </w:div>
    <w:div w:id="138234881">
      <w:bodyDiv w:val="1"/>
      <w:marLeft w:val="0"/>
      <w:marRight w:val="0"/>
      <w:marTop w:val="0"/>
      <w:marBottom w:val="0"/>
      <w:divBdr>
        <w:top w:val="none" w:sz="0" w:space="0" w:color="auto"/>
        <w:left w:val="none" w:sz="0" w:space="0" w:color="auto"/>
        <w:bottom w:val="none" w:sz="0" w:space="0" w:color="auto"/>
        <w:right w:val="none" w:sz="0" w:space="0" w:color="auto"/>
      </w:divBdr>
      <w:divsChild>
        <w:div w:id="1149900538">
          <w:marLeft w:val="0"/>
          <w:marRight w:val="0"/>
          <w:marTop w:val="0"/>
          <w:marBottom w:val="0"/>
          <w:divBdr>
            <w:top w:val="none" w:sz="0" w:space="0" w:color="auto"/>
            <w:left w:val="none" w:sz="0" w:space="0" w:color="auto"/>
            <w:bottom w:val="dotted" w:sz="6" w:space="4" w:color="DDDDDD"/>
            <w:right w:val="none" w:sz="0" w:space="0" w:color="auto"/>
          </w:divBdr>
        </w:div>
      </w:divsChild>
    </w:div>
    <w:div w:id="138766214">
      <w:bodyDiv w:val="1"/>
      <w:marLeft w:val="0"/>
      <w:marRight w:val="0"/>
      <w:marTop w:val="0"/>
      <w:marBottom w:val="0"/>
      <w:divBdr>
        <w:top w:val="none" w:sz="0" w:space="0" w:color="auto"/>
        <w:left w:val="none" w:sz="0" w:space="0" w:color="auto"/>
        <w:bottom w:val="none" w:sz="0" w:space="0" w:color="auto"/>
        <w:right w:val="none" w:sz="0" w:space="0" w:color="auto"/>
      </w:divBdr>
      <w:divsChild>
        <w:div w:id="979962170">
          <w:marLeft w:val="0"/>
          <w:marRight w:val="0"/>
          <w:marTop w:val="0"/>
          <w:marBottom w:val="0"/>
          <w:divBdr>
            <w:top w:val="none" w:sz="0" w:space="0" w:color="auto"/>
            <w:left w:val="none" w:sz="0" w:space="0" w:color="auto"/>
            <w:bottom w:val="dotted" w:sz="6" w:space="4" w:color="DDDDDD"/>
            <w:right w:val="none" w:sz="0" w:space="0" w:color="auto"/>
          </w:divBdr>
          <w:divsChild>
            <w:div w:id="5237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8015">
      <w:bodyDiv w:val="1"/>
      <w:marLeft w:val="0"/>
      <w:marRight w:val="0"/>
      <w:marTop w:val="0"/>
      <w:marBottom w:val="0"/>
      <w:divBdr>
        <w:top w:val="none" w:sz="0" w:space="0" w:color="auto"/>
        <w:left w:val="none" w:sz="0" w:space="0" w:color="auto"/>
        <w:bottom w:val="none" w:sz="0" w:space="0" w:color="auto"/>
        <w:right w:val="none" w:sz="0" w:space="0" w:color="auto"/>
      </w:divBdr>
    </w:div>
    <w:div w:id="139883291">
      <w:bodyDiv w:val="1"/>
      <w:marLeft w:val="0"/>
      <w:marRight w:val="0"/>
      <w:marTop w:val="0"/>
      <w:marBottom w:val="0"/>
      <w:divBdr>
        <w:top w:val="none" w:sz="0" w:space="0" w:color="auto"/>
        <w:left w:val="none" w:sz="0" w:space="0" w:color="auto"/>
        <w:bottom w:val="none" w:sz="0" w:space="0" w:color="auto"/>
        <w:right w:val="none" w:sz="0" w:space="0" w:color="auto"/>
      </w:divBdr>
    </w:div>
    <w:div w:id="140969943">
      <w:bodyDiv w:val="1"/>
      <w:marLeft w:val="0"/>
      <w:marRight w:val="0"/>
      <w:marTop w:val="0"/>
      <w:marBottom w:val="0"/>
      <w:divBdr>
        <w:top w:val="none" w:sz="0" w:space="0" w:color="auto"/>
        <w:left w:val="none" w:sz="0" w:space="0" w:color="auto"/>
        <w:bottom w:val="none" w:sz="0" w:space="0" w:color="auto"/>
        <w:right w:val="none" w:sz="0" w:space="0" w:color="auto"/>
      </w:divBdr>
      <w:divsChild>
        <w:div w:id="559173941">
          <w:marLeft w:val="0"/>
          <w:marRight w:val="0"/>
          <w:marTop w:val="0"/>
          <w:marBottom w:val="0"/>
          <w:divBdr>
            <w:top w:val="none" w:sz="0" w:space="0" w:color="auto"/>
            <w:left w:val="none" w:sz="0" w:space="0" w:color="auto"/>
            <w:bottom w:val="dotted" w:sz="6" w:space="4" w:color="DDDDDD"/>
            <w:right w:val="none" w:sz="0" w:space="0" w:color="auto"/>
          </w:divBdr>
        </w:div>
      </w:divsChild>
    </w:div>
    <w:div w:id="141384657">
      <w:bodyDiv w:val="1"/>
      <w:marLeft w:val="0"/>
      <w:marRight w:val="0"/>
      <w:marTop w:val="0"/>
      <w:marBottom w:val="0"/>
      <w:divBdr>
        <w:top w:val="none" w:sz="0" w:space="0" w:color="auto"/>
        <w:left w:val="none" w:sz="0" w:space="0" w:color="auto"/>
        <w:bottom w:val="none" w:sz="0" w:space="0" w:color="auto"/>
        <w:right w:val="none" w:sz="0" w:space="0" w:color="auto"/>
      </w:divBdr>
      <w:divsChild>
        <w:div w:id="132842600">
          <w:marLeft w:val="0"/>
          <w:marRight w:val="0"/>
          <w:marTop w:val="0"/>
          <w:marBottom w:val="150"/>
          <w:divBdr>
            <w:top w:val="none" w:sz="0" w:space="0" w:color="auto"/>
            <w:left w:val="none" w:sz="0" w:space="0" w:color="auto"/>
            <w:bottom w:val="none" w:sz="0" w:space="0" w:color="auto"/>
            <w:right w:val="none" w:sz="0" w:space="0" w:color="auto"/>
          </w:divBdr>
        </w:div>
        <w:div w:id="209996215">
          <w:marLeft w:val="0"/>
          <w:marRight w:val="0"/>
          <w:marTop w:val="0"/>
          <w:marBottom w:val="150"/>
          <w:divBdr>
            <w:top w:val="none" w:sz="0" w:space="0" w:color="auto"/>
            <w:left w:val="none" w:sz="0" w:space="0" w:color="auto"/>
            <w:bottom w:val="none" w:sz="0" w:space="0" w:color="auto"/>
            <w:right w:val="none" w:sz="0" w:space="0" w:color="auto"/>
          </w:divBdr>
          <w:divsChild>
            <w:div w:id="211393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7437">
      <w:bodyDiv w:val="1"/>
      <w:marLeft w:val="0"/>
      <w:marRight w:val="0"/>
      <w:marTop w:val="0"/>
      <w:marBottom w:val="0"/>
      <w:divBdr>
        <w:top w:val="none" w:sz="0" w:space="0" w:color="auto"/>
        <w:left w:val="none" w:sz="0" w:space="0" w:color="auto"/>
        <w:bottom w:val="none" w:sz="0" w:space="0" w:color="auto"/>
        <w:right w:val="none" w:sz="0" w:space="0" w:color="auto"/>
      </w:divBdr>
      <w:divsChild>
        <w:div w:id="1198620254">
          <w:marLeft w:val="0"/>
          <w:marRight w:val="0"/>
          <w:marTop w:val="0"/>
          <w:marBottom w:val="0"/>
          <w:divBdr>
            <w:top w:val="none" w:sz="0" w:space="0" w:color="auto"/>
            <w:left w:val="none" w:sz="0" w:space="0" w:color="auto"/>
            <w:bottom w:val="none" w:sz="0" w:space="0" w:color="auto"/>
            <w:right w:val="none" w:sz="0" w:space="0" w:color="auto"/>
          </w:divBdr>
        </w:div>
      </w:divsChild>
    </w:div>
    <w:div w:id="141704787">
      <w:bodyDiv w:val="1"/>
      <w:marLeft w:val="0"/>
      <w:marRight w:val="0"/>
      <w:marTop w:val="0"/>
      <w:marBottom w:val="0"/>
      <w:divBdr>
        <w:top w:val="none" w:sz="0" w:space="0" w:color="auto"/>
        <w:left w:val="none" w:sz="0" w:space="0" w:color="auto"/>
        <w:bottom w:val="none" w:sz="0" w:space="0" w:color="auto"/>
        <w:right w:val="none" w:sz="0" w:space="0" w:color="auto"/>
      </w:divBdr>
      <w:divsChild>
        <w:div w:id="757599493">
          <w:marLeft w:val="0"/>
          <w:marRight w:val="0"/>
          <w:marTop w:val="0"/>
          <w:marBottom w:val="150"/>
          <w:divBdr>
            <w:top w:val="none" w:sz="0" w:space="0" w:color="auto"/>
            <w:left w:val="none" w:sz="0" w:space="0" w:color="auto"/>
            <w:bottom w:val="none" w:sz="0" w:space="0" w:color="auto"/>
            <w:right w:val="none" w:sz="0" w:space="0" w:color="auto"/>
          </w:divBdr>
        </w:div>
        <w:div w:id="836965057">
          <w:marLeft w:val="0"/>
          <w:marRight w:val="0"/>
          <w:marTop w:val="0"/>
          <w:marBottom w:val="0"/>
          <w:divBdr>
            <w:top w:val="none" w:sz="0" w:space="0" w:color="auto"/>
            <w:left w:val="none" w:sz="0" w:space="0" w:color="auto"/>
            <w:bottom w:val="none" w:sz="0" w:space="0" w:color="auto"/>
            <w:right w:val="none" w:sz="0" w:space="0" w:color="auto"/>
          </w:divBdr>
        </w:div>
      </w:divsChild>
    </w:div>
    <w:div w:id="141846781">
      <w:bodyDiv w:val="1"/>
      <w:marLeft w:val="0"/>
      <w:marRight w:val="0"/>
      <w:marTop w:val="0"/>
      <w:marBottom w:val="0"/>
      <w:divBdr>
        <w:top w:val="none" w:sz="0" w:space="0" w:color="auto"/>
        <w:left w:val="none" w:sz="0" w:space="0" w:color="auto"/>
        <w:bottom w:val="none" w:sz="0" w:space="0" w:color="auto"/>
        <w:right w:val="none" w:sz="0" w:space="0" w:color="auto"/>
      </w:divBdr>
    </w:div>
    <w:div w:id="142084726">
      <w:bodyDiv w:val="1"/>
      <w:marLeft w:val="0"/>
      <w:marRight w:val="0"/>
      <w:marTop w:val="0"/>
      <w:marBottom w:val="0"/>
      <w:divBdr>
        <w:top w:val="none" w:sz="0" w:space="0" w:color="auto"/>
        <w:left w:val="none" w:sz="0" w:space="0" w:color="auto"/>
        <w:bottom w:val="none" w:sz="0" w:space="0" w:color="auto"/>
        <w:right w:val="none" w:sz="0" w:space="0" w:color="auto"/>
      </w:divBdr>
    </w:div>
    <w:div w:id="142821725">
      <w:bodyDiv w:val="1"/>
      <w:marLeft w:val="0"/>
      <w:marRight w:val="0"/>
      <w:marTop w:val="0"/>
      <w:marBottom w:val="0"/>
      <w:divBdr>
        <w:top w:val="none" w:sz="0" w:space="0" w:color="auto"/>
        <w:left w:val="none" w:sz="0" w:space="0" w:color="auto"/>
        <w:bottom w:val="none" w:sz="0" w:space="0" w:color="auto"/>
        <w:right w:val="none" w:sz="0" w:space="0" w:color="auto"/>
      </w:divBdr>
      <w:divsChild>
        <w:div w:id="2019885830">
          <w:marLeft w:val="0"/>
          <w:marRight w:val="0"/>
          <w:marTop w:val="0"/>
          <w:marBottom w:val="0"/>
          <w:divBdr>
            <w:top w:val="none" w:sz="0" w:space="0" w:color="auto"/>
            <w:left w:val="none" w:sz="0" w:space="0" w:color="auto"/>
            <w:bottom w:val="dotted" w:sz="6" w:space="4" w:color="DDDDDD"/>
            <w:right w:val="none" w:sz="0" w:space="0" w:color="auto"/>
          </w:divBdr>
        </w:div>
      </w:divsChild>
    </w:div>
    <w:div w:id="143202267">
      <w:bodyDiv w:val="1"/>
      <w:marLeft w:val="0"/>
      <w:marRight w:val="0"/>
      <w:marTop w:val="0"/>
      <w:marBottom w:val="0"/>
      <w:divBdr>
        <w:top w:val="none" w:sz="0" w:space="0" w:color="auto"/>
        <w:left w:val="none" w:sz="0" w:space="0" w:color="auto"/>
        <w:bottom w:val="none" w:sz="0" w:space="0" w:color="auto"/>
        <w:right w:val="none" w:sz="0" w:space="0" w:color="auto"/>
      </w:divBdr>
      <w:divsChild>
        <w:div w:id="1181310319">
          <w:marLeft w:val="0"/>
          <w:marRight w:val="0"/>
          <w:marTop w:val="0"/>
          <w:marBottom w:val="0"/>
          <w:divBdr>
            <w:top w:val="none" w:sz="0" w:space="0" w:color="auto"/>
            <w:left w:val="none" w:sz="0" w:space="0" w:color="auto"/>
            <w:bottom w:val="none" w:sz="0" w:space="0" w:color="auto"/>
            <w:right w:val="none" w:sz="0" w:space="0" w:color="auto"/>
          </w:divBdr>
          <w:divsChild>
            <w:div w:id="658266637">
              <w:marLeft w:val="0"/>
              <w:marRight w:val="0"/>
              <w:marTop w:val="0"/>
              <w:marBottom w:val="0"/>
              <w:divBdr>
                <w:top w:val="none" w:sz="0" w:space="0" w:color="auto"/>
                <w:left w:val="none" w:sz="0" w:space="0" w:color="auto"/>
                <w:bottom w:val="none" w:sz="0" w:space="0" w:color="auto"/>
                <w:right w:val="none" w:sz="0" w:space="0" w:color="auto"/>
              </w:divBdr>
              <w:divsChild>
                <w:div w:id="1568684107">
                  <w:marLeft w:val="0"/>
                  <w:marRight w:val="0"/>
                  <w:marTop w:val="0"/>
                  <w:marBottom w:val="0"/>
                  <w:divBdr>
                    <w:top w:val="none" w:sz="0" w:space="0" w:color="auto"/>
                    <w:left w:val="none" w:sz="0" w:space="0" w:color="auto"/>
                    <w:bottom w:val="none" w:sz="0" w:space="0" w:color="auto"/>
                    <w:right w:val="none" w:sz="0" w:space="0" w:color="auto"/>
                  </w:divBdr>
                  <w:divsChild>
                    <w:div w:id="788013034">
                      <w:marLeft w:val="0"/>
                      <w:marRight w:val="0"/>
                      <w:marTop w:val="0"/>
                      <w:marBottom w:val="0"/>
                      <w:divBdr>
                        <w:top w:val="none" w:sz="0" w:space="0" w:color="auto"/>
                        <w:left w:val="none" w:sz="0" w:space="0" w:color="auto"/>
                        <w:bottom w:val="none" w:sz="0" w:space="0" w:color="auto"/>
                        <w:right w:val="none" w:sz="0" w:space="0" w:color="auto"/>
                      </w:divBdr>
                      <w:divsChild>
                        <w:div w:id="730930159">
                          <w:marLeft w:val="0"/>
                          <w:marRight w:val="0"/>
                          <w:marTop w:val="0"/>
                          <w:marBottom w:val="0"/>
                          <w:divBdr>
                            <w:top w:val="none" w:sz="0" w:space="0" w:color="auto"/>
                            <w:left w:val="none" w:sz="0" w:space="0" w:color="auto"/>
                            <w:bottom w:val="none" w:sz="0" w:space="0" w:color="auto"/>
                            <w:right w:val="none" w:sz="0" w:space="0" w:color="auto"/>
                          </w:divBdr>
                          <w:divsChild>
                            <w:div w:id="1038823465">
                              <w:marLeft w:val="0"/>
                              <w:marRight w:val="0"/>
                              <w:marTop w:val="0"/>
                              <w:marBottom w:val="0"/>
                              <w:divBdr>
                                <w:top w:val="none" w:sz="0" w:space="0" w:color="auto"/>
                                <w:left w:val="none" w:sz="0" w:space="0" w:color="auto"/>
                                <w:bottom w:val="none" w:sz="0" w:space="0" w:color="auto"/>
                                <w:right w:val="none" w:sz="0" w:space="0" w:color="auto"/>
                              </w:divBdr>
                              <w:divsChild>
                                <w:div w:id="1512258038">
                                  <w:marLeft w:val="0"/>
                                  <w:marRight w:val="0"/>
                                  <w:marTop w:val="0"/>
                                  <w:marBottom w:val="0"/>
                                  <w:divBdr>
                                    <w:top w:val="none" w:sz="0" w:space="0" w:color="auto"/>
                                    <w:left w:val="none" w:sz="0" w:space="0" w:color="auto"/>
                                    <w:bottom w:val="none" w:sz="0" w:space="0" w:color="auto"/>
                                    <w:right w:val="none" w:sz="0" w:space="0" w:color="auto"/>
                                  </w:divBdr>
                                  <w:divsChild>
                                    <w:div w:id="9168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93854">
      <w:bodyDiv w:val="1"/>
      <w:marLeft w:val="0"/>
      <w:marRight w:val="0"/>
      <w:marTop w:val="0"/>
      <w:marBottom w:val="0"/>
      <w:divBdr>
        <w:top w:val="none" w:sz="0" w:space="0" w:color="auto"/>
        <w:left w:val="none" w:sz="0" w:space="0" w:color="auto"/>
        <w:bottom w:val="none" w:sz="0" w:space="0" w:color="auto"/>
        <w:right w:val="none" w:sz="0" w:space="0" w:color="auto"/>
      </w:divBdr>
    </w:div>
    <w:div w:id="143670317">
      <w:bodyDiv w:val="1"/>
      <w:marLeft w:val="0"/>
      <w:marRight w:val="0"/>
      <w:marTop w:val="0"/>
      <w:marBottom w:val="0"/>
      <w:divBdr>
        <w:top w:val="none" w:sz="0" w:space="0" w:color="auto"/>
        <w:left w:val="none" w:sz="0" w:space="0" w:color="auto"/>
        <w:bottom w:val="none" w:sz="0" w:space="0" w:color="auto"/>
        <w:right w:val="none" w:sz="0" w:space="0" w:color="auto"/>
      </w:divBdr>
      <w:divsChild>
        <w:div w:id="612832092">
          <w:marLeft w:val="0"/>
          <w:marRight w:val="0"/>
          <w:marTop w:val="0"/>
          <w:marBottom w:val="150"/>
          <w:divBdr>
            <w:top w:val="none" w:sz="0" w:space="0" w:color="auto"/>
            <w:left w:val="none" w:sz="0" w:space="0" w:color="auto"/>
            <w:bottom w:val="none" w:sz="0" w:space="0" w:color="auto"/>
            <w:right w:val="none" w:sz="0" w:space="0" w:color="auto"/>
          </w:divBdr>
        </w:div>
        <w:div w:id="643050370">
          <w:marLeft w:val="0"/>
          <w:marRight w:val="0"/>
          <w:marTop w:val="0"/>
          <w:marBottom w:val="150"/>
          <w:divBdr>
            <w:top w:val="none" w:sz="0" w:space="0" w:color="auto"/>
            <w:left w:val="none" w:sz="0" w:space="0" w:color="auto"/>
            <w:bottom w:val="none" w:sz="0" w:space="0" w:color="auto"/>
            <w:right w:val="none" w:sz="0" w:space="0" w:color="auto"/>
          </w:divBdr>
        </w:div>
        <w:div w:id="645860037">
          <w:marLeft w:val="0"/>
          <w:marRight w:val="0"/>
          <w:marTop w:val="0"/>
          <w:marBottom w:val="150"/>
          <w:divBdr>
            <w:top w:val="none" w:sz="0" w:space="0" w:color="auto"/>
            <w:left w:val="none" w:sz="0" w:space="0" w:color="auto"/>
            <w:bottom w:val="none" w:sz="0" w:space="0" w:color="auto"/>
            <w:right w:val="none" w:sz="0" w:space="0" w:color="auto"/>
          </w:divBdr>
        </w:div>
        <w:div w:id="775751914">
          <w:marLeft w:val="0"/>
          <w:marRight w:val="0"/>
          <w:marTop w:val="0"/>
          <w:marBottom w:val="150"/>
          <w:divBdr>
            <w:top w:val="none" w:sz="0" w:space="0" w:color="auto"/>
            <w:left w:val="none" w:sz="0" w:space="0" w:color="auto"/>
            <w:bottom w:val="none" w:sz="0" w:space="0" w:color="auto"/>
            <w:right w:val="none" w:sz="0" w:space="0" w:color="auto"/>
          </w:divBdr>
        </w:div>
        <w:div w:id="841700517">
          <w:marLeft w:val="0"/>
          <w:marRight w:val="0"/>
          <w:marTop w:val="0"/>
          <w:marBottom w:val="150"/>
          <w:divBdr>
            <w:top w:val="none" w:sz="0" w:space="0" w:color="auto"/>
            <w:left w:val="none" w:sz="0" w:space="0" w:color="auto"/>
            <w:bottom w:val="none" w:sz="0" w:space="0" w:color="auto"/>
            <w:right w:val="none" w:sz="0" w:space="0" w:color="auto"/>
          </w:divBdr>
        </w:div>
        <w:div w:id="845174851">
          <w:marLeft w:val="0"/>
          <w:marRight w:val="0"/>
          <w:marTop w:val="0"/>
          <w:marBottom w:val="150"/>
          <w:divBdr>
            <w:top w:val="none" w:sz="0" w:space="0" w:color="auto"/>
            <w:left w:val="none" w:sz="0" w:space="0" w:color="auto"/>
            <w:bottom w:val="none" w:sz="0" w:space="0" w:color="auto"/>
            <w:right w:val="none" w:sz="0" w:space="0" w:color="auto"/>
          </w:divBdr>
        </w:div>
        <w:div w:id="924798956">
          <w:marLeft w:val="0"/>
          <w:marRight w:val="0"/>
          <w:marTop w:val="0"/>
          <w:marBottom w:val="150"/>
          <w:divBdr>
            <w:top w:val="none" w:sz="0" w:space="0" w:color="auto"/>
            <w:left w:val="none" w:sz="0" w:space="0" w:color="auto"/>
            <w:bottom w:val="none" w:sz="0" w:space="0" w:color="auto"/>
            <w:right w:val="none" w:sz="0" w:space="0" w:color="auto"/>
          </w:divBdr>
        </w:div>
        <w:div w:id="1052770318">
          <w:marLeft w:val="0"/>
          <w:marRight w:val="0"/>
          <w:marTop w:val="0"/>
          <w:marBottom w:val="150"/>
          <w:divBdr>
            <w:top w:val="none" w:sz="0" w:space="0" w:color="auto"/>
            <w:left w:val="none" w:sz="0" w:space="0" w:color="auto"/>
            <w:bottom w:val="none" w:sz="0" w:space="0" w:color="auto"/>
            <w:right w:val="none" w:sz="0" w:space="0" w:color="auto"/>
          </w:divBdr>
        </w:div>
        <w:div w:id="1835105266">
          <w:marLeft w:val="0"/>
          <w:marRight w:val="0"/>
          <w:marTop w:val="0"/>
          <w:marBottom w:val="150"/>
          <w:divBdr>
            <w:top w:val="none" w:sz="0" w:space="0" w:color="auto"/>
            <w:left w:val="none" w:sz="0" w:space="0" w:color="auto"/>
            <w:bottom w:val="none" w:sz="0" w:space="0" w:color="auto"/>
            <w:right w:val="none" w:sz="0" w:space="0" w:color="auto"/>
          </w:divBdr>
        </w:div>
      </w:divsChild>
    </w:div>
    <w:div w:id="144015276">
      <w:bodyDiv w:val="1"/>
      <w:marLeft w:val="0"/>
      <w:marRight w:val="0"/>
      <w:marTop w:val="0"/>
      <w:marBottom w:val="0"/>
      <w:divBdr>
        <w:top w:val="none" w:sz="0" w:space="0" w:color="auto"/>
        <w:left w:val="none" w:sz="0" w:space="0" w:color="auto"/>
        <w:bottom w:val="none" w:sz="0" w:space="0" w:color="auto"/>
        <w:right w:val="none" w:sz="0" w:space="0" w:color="auto"/>
      </w:divBdr>
      <w:divsChild>
        <w:div w:id="1751657101">
          <w:marLeft w:val="0"/>
          <w:marRight w:val="0"/>
          <w:marTop w:val="0"/>
          <w:marBottom w:val="0"/>
          <w:divBdr>
            <w:top w:val="none" w:sz="0" w:space="0" w:color="auto"/>
            <w:left w:val="none" w:sz="0" w:space="0" w:color="auto"/>
            <w:bottom w:val="none" w:sz="0" w:space="0" w:color="auto"/>
            <w:right w:val="none" w:sz="0" w:space="0" w:color="auto"/>
          </w:divBdr>
          <w:divsChild>
            <w:div w:id="713240508">
              <w:marLeft w:val="0"/>
              <w:marRight w:val="0"/>
              <w:marTop w:val="0"/>
              <w:marBottom w:val="0"/>
              <w:divBdr>
                <w:top w:val="none" w:sz="0" w:space="0" w:color="auto"/>
                <w:left w:val="none" w:sz="0" w:space="0" w:color="auto"/>
                <w:bottom w:val="none" w:sz="0" w:space="0" w:color="auto"/>
                <w:right w:val="none" w:sz="0" w:space="0" w:color="auto"/>
              </w:divBdr>
              <w:divsChild>
                <w:div w:id="957295416">
                  <w:marLeft w:val="0"/>
                  <w:marRight w:val="0"/>
                  <w:marTop w:val="0"/>
                  <w:marBottom w:val="0"/>
                  <w:divBdr>
                    <w:top w:val="none" w:sz="0" w:space="0" w:color="auto"/>
                    <w:left w:val="none" w:sz="0" w:space="0" w:color="auto"/>
                    <w:bottom w:val="none" w:sz="0" w:space="0" w:color="auto"/>
                    <w:right w:val="none" w:sz="0" w:space="0" w:color="auto"/>
                  </w:divBdr>
                  <w:divsChild>
                    <w:div w:id="291399161">
                      <w:marLeft w:val="0"/>
                      <w:marRight w:val="0"/>
                      <w:marTop w:val="0"/>
                      <w:marBottom w:val="0"/>
                      <w:divBdr>
                        <w:top w:val="none" w:sz="0" w:space="0" w:color="auto"/>
                        <w:left w:val="none" w:sz="0" w:space="0" w:color="auto"/>
                        <w:bottom w:val="none" w:sz="0" w:space="0" w:color="auto"/>
                        <w:right w:val="none" w:sz="0" w:space="0" w:color="auto"/>
                      </w:divBdr>
                      <w:divsChild>
                        <w:div w:id="281153567">
                          <w:marLeft w:val="0"/>
                          <w:marRight w:val="0"/>
                          <w:marTop w:val="0"/>
                          <w:marBottom w:val="0"/>
                          <w:divBdr>
                            <w:top w:val="none" w:sz="0" w:space="0" w:color="auto"/>
                            <w:left w:val="none" w:sz="0" w:space="0" w:color="auto"/>
                            <w:bottom w:val="none" w:sz="0" w:space="0" w:color="auto"/>
                            <w:right w:val="none" w:sz="0" w:space="0" w:color="auto"/>
                          </w:divBdr>
                          <w:divsChild>
                            <w:div w:id="1454441619">
                              <w:marLeft w:val="0"/>
                              <w:marRight w:val="0"/>
                              <w:marTop w:val="0"/>
                              <w:marBottom w:val="0"/>
                              <w:divBdr>
                                <w:top w:val="none" w:sz="0" w:space="0" w:color="auto"/>
                                <w:left w:val="none" w:sz="0" w:space="0" w:color="auto"/>
                                <w:bottom w:val="none" w:sz="0" w:space="0" w:color="auto"/>
                                <w:right w:val="none" w:sz="0" w:space="0" w:color="auto"/>
                              </w:divBdr>
                              <w:divsChild>
                                <w:div w:id="1820538652">
                                  <w:marLeft w:val="0"/>
                                  <w:marRight w:val="0"/>
                                  <w:marTop w:val="0"/>
                                  <w:marBottom w:val="0"/>
                                  <w:divBdr>
                                    <w:top w:val="none" w:sz="0" w:space="0" w:color="auto"/>
                                    <w:left w:val="none" w:sz="0" w:space="0" w:color="auto"/>
                                    <w:bottom w:val="none" w:sz="0" w:space="0" w:color="auto"/>
                                    <w:right w:val="none" w:sz="0" w:space="0" w:color="auto"/>
                                  </w:divBdr>
                                  <w:divsChild>
                                    <w:div w:id="57941990">
                                      <w:marLeft w:val="0"/>
                                      <w:marRight w:val="0"/>
                                      <w:marTop w:val="0"/>
                                      <w:marBottom w:val="0"/>
                                      <w:divBdr>
                                        <w:top w:val="none" w:sz="0" w:space="0" w:color="auto"/>
                                        <w:left w:val="none" w:sz="0" w:space="0" w:color="auto"/>
                                        <w:bottom w:val="none" w:sz="0" w:space="0" w:color="auto"/>
                                        <w:right w:val="none" w:sz="0" w:space="0" w:color="auto"/>
                                      </w:divBdr>
                                      <w:divsChild>
                                        <w:div w:id="10421402">
                                          <w:marLeft w:val="0"/>
                                          <w:marRight w:val="0"/>
                                          <w:marTop w:val="0"/>
                                          <w:marBottom w:val="0"/>
                                          <w:divBdr>
                                            <w:top w:val="none" w:sz="0" w:space="0" w:color="auto"/>
                                            <w:left w:val="none" w:sz="0" w:space="0" w:color="auto"/>
                                            <w:bottom w:val="none" w:sz="0" w:space="0" w:color="auto"/>
                                            <w:right w:val="none" w:sz="0" w:space="0" w:color="auto"/>
                                          </w:divBdr>
                                        </w:div>
                                        <w:div w:id="1397776484">
                                          <w:marLeft w:val="0"/>
                                          <w:marRight w:val="0"/>
                                          <w:marTop w:val="0"/>
                                          <w:marBottom w:val="0"/>
                                          <w:divBdr>
                                            <w:top w:val="none" w:sz="0" w:space="0" w:color="auto"/>
                                            <w:left w:val="none" w:sz="0" w:space="0" w:color="auto"/>
                                            <w:bottom w:val="none" w:sz="0" w:space="0" w:color="auto"/>
                                            <w:right w:val="none" w:sz="0" w:space="0" w:color="auto"/>
                                          </w:divBdr>
                                        </w:div>
                                      </w:divsChild>
                                    </w:div>
                                    <w:div w:id="2139031809">
                                      <w:marLeft w:val="0"/>
                                      <w:marRight w:val="0"/>
                                      <w:marTop w:val="0"/>
                                      <w:marBottom w:val="0"/>
                                      <w:divBdr>
                                        <w:top w:val="none" w:sz="0" w:space="0" w:color="auto"/>
                                        <w:left w:val="none" w:sz="0" w:space="0" w:color="auto"/>
                                        <w:bottom w:val="none" w:sz="0" w:space="0" w:color="auto"/>
                                        <w:right w:val="none" w:sz="0" w:space="0" w:color="auto"/>
                                      </w:divBdr>
                                      <w:divsChild>
                                        <w:div w:id="11422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51076">
      <w:bodyDiv w:val="1"/>
      <w:marLeft w:val="0"/>
      <w:marRight w:val="0"/>
      <w:marTop w:val="0"/>
      <w:marBottom w:val="0"/>
      <w:divBdr>
        <w:top w:val="none" w:sz="0" w:space="0" w:color="auto"/>
        <w:left w:val="none" w:sz="0" w:space="0" w:color="auto"/>
        <w:bottom w:val="none" w:sz="0" w:space="0" w:color="auto"/>
        <w:right w:val="none" w:sz="0" w:space="0" w:color="auto"/>
      </w:divBdr>
      <w:divsChild>
        <w:div w:id="267784750">
          <w:marLeft w:val="0"/>
          <w:marRight w:val="0"/>
          <w:marTop w:val="0"/>
          <w:marBottom w:val="150"/>
          <w:divBdr>
            <w:top w:val="none" w:sz="0" w:space="0" w:color="auto"/>
            <w:left w:val="none" w:sz="0" w:space="0" w:color="auto"/>
            <w:bottom w:val="none" w:sz="0" w:space="0" w:color="auto"/>
            <w:right w:val="none" w:sz="0" w:space="0" w:color="auto"/>
          </w:divBdr>
        </w:div>
      </w:divsChild>
    </w:div>
    <w:div w:id="144317104">
      <w:bodyDiv w:val="1"/>
      <w:marLeft w:val="0"/>
      <w:marRight w:val="0"/>
      <w:marTop w:val="0"/>
      <w:marBottom w:val="0"/>
      <w:divBdr>
        <w:top w:val="none" w:sz="0" w:space="0" w:color="auto"/>
        <w:left w:val="none" w:sz="0" w:space="0" w:color="auto"/>
        <w:bottom w:val="none" w:sz="0" w:space="0" w:color="auto"/>
        <w:right w:val="none" w:sz="0" w:space="0" w:color="auto"/>
      </w:divBdr>
      <w:divsChild>
        <w:div w:id="1862627091">
          <w:marLeft w:val="0"/>
          <w:marRight w:val="0"/>
          <w:marTop w:val="0"/>
          <w:marBottom w:val="150"/>
          <w:divBdr>
            <w:top w:val="none" w:sz="0" w:space="0" w:color="auto"/>
            <w:left w:val="none" w:sz="0" w:space="0" w:color="auto"/>
            <w:bottom w:val="none" w:sz="0" w:space="0" w:color="auto"/>
            <w:right w:val="none" w:sz="0" w:space="0" w:color="auto"/>
          </w:divBdr>
          <w:divsChild>
            <w:div w:id="608467309">
              <w:marLeft w:val="0"/>
              <w:marRight w:val="0"/>
              <w:marTop w:val="0"/>
              <w:marBottom w:val="0"/>
              <w:divBdr>
                <w:top w:val="none" w:sz="0" w:space="0" w:color="auto"/>
                <w:left w:val="none" w:sz="0" w:space="0" w:color="auto"/>
                <w:bottom w:val="none" w:sz="0" w:space="0" w:color="auto"/>
                <w:right w:val="none" w:sz="0" w:space="0" w:color="auto"/>
              </w:divBdr>
              <w:divsChild>
                <w:div w:id="11393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89068">
          <w:marLeft w:val="0"/>
          <w:marRight w:val="0"/>
          <w:marTop w:val="0"/>
          <w:marBottom w:val="150"/>
          <w:divBdr>
            <w:top w:val="none" w:sz="0" w:space="0" w:color="auto"/>
            <w:left w:val="none" w:sz="0" w:space="0" w:color="auto"/>
            <w:bottom w:val="none" w:sz="0" w:space="0" w:color="auto"/>
            <w:right w:val="none" w:sz="0" w:space="0" w:color="auto"/>
          </w:divBdr>
        </w:div>
        <w:div w:id="1348483536">
          <w:marLeft w:val="0"/>
          <w:marRight w:val="0"/>
          <w:marTop w:val="0"/>
          <w:marBottom w:val="0"/>
          <w:divBdr>
            <w:top w:val="none" w:sz="0" w:space="0" w:color="auto"/>
            <w:left w:val="none" w:sz="0" w:space="0" w:color="auto"/>
            <w:bottom w:val="none" w:sz="0" w:space="0" w:color="auto"/>
            <w:right w:val="none" w:sz="0" w:space="0" w:color="auto"/>
          </w:divBdr>
          <w:divsChild>
            <w:div w:id="84674702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4974269">
      <w:bodyDiv w:val="1"/>
      <w:marLeft w:val="0"/>
      <w:marRight w:val="0"/>
      <w:marTop w:val="0"/>
      <w:marBottom w:val="0"/>
      <w:divBdr>
        <w:top w:val="none" w:sz="0" w:space="0" w:color="auto"/>
        <w:left w:val="none" w:sz="0" w:space="0" w:color="auto"/>
        <w:bottom w:val="none" w:sz="0" w:space="0" w:color="auto"/>
        <w:right w:val="none" w:sz="0" w:space="0" w:color="auto"/>
      </w:divBdr>
      <w:divsChild>
        <w:div w:id="449057113">
          <w:marLeft w:val="0"/>
          <w:marRight w:val="0"/>
          <w:marTop w:val="0"/>
          <w:marBottom w:val="150"/>
          <w:divBdr>
            <w:top w:val="none" w:sz="0" w:space="0" w:color="auto"/>
            <w:left w:val="none" w:sz="0" w:space="0" w:color="auto"/>
            <w:bottom w:val="none" w:sz="0" w:space="0" w:color="auto"/>
            <w:right w:val="none" w:sz="0" w:space="0" w:color="auto"/>
          </w:divBdr>
        </w:div>
      </w:divsChild>
    </w:div>
    <w:div w:id="145558610">
      <w:bodyDiv w:val="1"/>
      <w:marLeft w:val="0"/>
      <w:marRight w:val="0"/>
      <w:marTop w:val="0"/>
      <w:marBottom w:val="0"/>
      <w:divBdr>
        <w:top w:val="none" w:sz="0" w:space="0" w:color="auto"/>
        <w:left w:val="none" w:sz="0" w:space="0" w:color="auto"/>
        <w:bottom w:val="none" w:sz="0" w:space="0" w:color="auto"/>
        <w:right w:val="none" w:sz="0" w:space="0" w:color="auto"/>
      </w:divBdr>
      <w:divsChild>
        <w:div w:id="597566590">
          <w:marLeft w:val="0"/>
          <w:marRight w:val="0"/>
          <w:marTop w:val="0"/>
          <w:marBottom w:val="0"/>
          <w:divBdr>
            <w:top w:val="none" w:sz="0" w:space="0" w:color="auto"/>
            <w:left w:val="none" w:sz="0" w:space="0" w:color="auto"/>
            <w:bottom w:val="dotted" w:sz="6" w:space="4" w:color="DDDDDD"/>
            <w:right w:val="none" w:sz="0" w:space="0" w:color="auto"/>
          </w:divBdr>
          <w:divsChild>
            <w:div w:id="175447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1666">
      <w:bodyDiv w:val="1"/>
      <w:marLeft w:val="0"/>
      <w:marRight w:val="0"/>
      <w:marTop w:val="0"/>
      <w:marBottom w:val="0"/>
      <w:divBdr>
        <w:top w:val="none" w:sz="0" w:space="0" w:color="auto"/>
        <w:left w:val="none" w:sz="0" w:space="0" w:color="auto"/>
        <w:bottom w:val="none" w:sz="0" w:space="0" w:color="auto"/>
        <w:right w:val="none" w:sz="0" w:space="0" w:color="auto"/>
      </w:divBdr>
      <w:divsChild>
        <w:div w:id="594167949">
          <w:marLeft w:val="0"/>
          <w:marRight w:val="0"/>
          <w:marTop w:val="0"/>
          <w:marBottom w:val="150"/>
          <w:divBdr>
            <w:top w:val="none" w:sz="0" w:space="0" w:color="auto"/>
            <w:left w:val="none" w:sz="0" w:space="0" w:color="auto"/>
            <w:bottom w:val="none" w:sz="0" w:space="0" w:color="auto"/>
            <w:right w:val="none" w:sz="0" w:space="0" w:color="auto"/>
          </w:divBdr>
          <w:divsChild>
            <w:div w:id="990140446">
              <w:marLeft w:val="0"/>
              <w:marRight w:val="0"/>
              <w:marTop w:val="0"/>
              <w:marBottom w:val="0"/>
              <w:divBdr>
                <w:top w:val="none" w:sz="0" w:space="0" w:color="auto"/>
                <w:left w:val="none" w:sz="0" w:space="0" w:color="auto"/>
                <w:bottom w:val="none" w:sz="0" w:space="0" w:color="auto"/>
                <w:right w:val="none" w:sz="0" w:space="0" w:color="auto"/>
              </w:divBdr>
              <w:divsChild>
                <w:div w:id="19961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10440">
          <w:marLeft w:val="0"/>
          <w:marRight w:val="0"/>
          <w:marTop w:val="0"/>
          <w:marBottom w:val="150"/>
          <w:divBdr>
            <w:top w:val="none" w:sz="0" w:space="0" w:color="auto"/>
            <w:left w:val="none" w:sz="0" w:space="0" w:color="auto"/>
            <w:bottom w:val="none" w:sz="0" w:space="0" w:color="auto"/>
            <w:right w:val="none" w:sz="0" w:space="0" w:color="auto"/>
          </w:divBdr>
        </w:div>
        <w:div w:id="2050950124">
          <w:marLeft w:val="0"/>
          <w:marRight w:val="0"/>
          <w:marTop w:val="0"/>
          <w:marBottom w:val="0"/>
          <w:divBdr>
            <w:top w:val="none" w:sz="0" w:space="0" w:color="auto"/>
            <w:left w:val="none" w:sz="0" w:space="0" w:color="auto"/>
            <w:bottom w:val="none" w:sz="0" w:space="0" w:color="auto"/>
            <w:right w:val="none" w:sz="0" w:space="0" w:color="auto"/>
          </w:divBdr>
          <w:divsChild>
            <w:div w:id="212160483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6018817">
      <w:bodyDiv w:val="1"/>
      <w:marLeft w:val="0"/>
      <w:marRight w:val="0"/>
      <w:marTop w:val="0"/>
      <w:marBottom w:val="0"/>
      <w:divBdr>
        <w:top w:val="none" w:sz="0" w:space="0" w:color="auto"/>
        <w:left w:val="none" w:sz="0" w:space="0" w:color="auto"/>
        <w:bottom w:val="none" w:sz="0" w:space="0" w:color="auto"/>
        <w:right w:val="none" w:sz="0" w:space="0" w:color="auto"/>
      </w:divBdr>
      <w:divsChild>
        <w:div w:id="1539855799">
          <w:marLeft w:val="0"/>
          <w:marRight w:val="0"/>
          <w:marTop w:val="0"/>
          <w:marBottom w:val="150"/>
          <w:divBdr>
            <w:top w:val="none" w:sz="0" w:space="0" w:color="auto"/>
            <w:left w:val="none" w:sz="0" w:space="0" w:color="auto"/>
            <w:bottom w:val="none" w:sz="0" w:space="0" w:color="auto"/>
            <w:right w:val="none" w:sz="0" w:space="0" w:color="auto"/>
          </w:divBdr>
        </w:div>
        <w:div w:id="1855264463">
          <w:marLeft w:val="0"/>
          <w:marRight w:val="0"/>
          <w:marTop w:val="0"/>
          <w:marBottom w:val="0"/>
          <w:divBdr>
            <w:top w:val="none" w:sz="0" w:space="0" w:color="auto"/>
            <w:left w:val="none" w:sz="0" w:space="0" w:color="auto"/>
            <w:bottom w:val="none" w:sz="0" w:space="0" w:color="auto"/>
            <w:right w:val="none" w:sz="0" w:space="0" w:color="auto"/>
          </w:divBdr>
        </w:div>
      </w:divsChild>
    </w:div>
    <w:div w:id="146289142">
      <w:bodyDiv w:val="1"/>
      <w:marLeft w:val="0"/>
      <w:marRight w:val="0"/>
      <w:marTop w:val="0"/>
      <w:marBottom w:val="0"/>
      <w:divBdr>
        <w:top w:val="none" w:sz="0" w:space="0" w:color="auto"/>
        <w:left w:val="none" w:sz="0" w:space="0" w:color="auto"/>
        <w:bottom w:val="none" w:sz="0" w:space="0" w:color="auto"/>
        <w:right w:val="none" w:sz="0" w:space="0" w:color="auto"/>
      </w:divBdr>
      <w:divsChild>
        <w:div w:id="2032148956">
          <w:marLeft w:val="0"/>
          <w:marRight w:val="0"/>
          <w:marTop w:val="0"/>
          <w:marBottom w:val="0"/>
          <w:divBdr>
            <w:top w:val="none" w:sz="0" w:space="0" w:color="auto"/>
            <w:left w:val="none" w:sz="0" w:space="0" w:color="auto"/>
            <w:bottom w:val="dotted" w:sz="6" w:space="4" w:color="DDDDDD"/>
            <w:right w:val="none" w:sz="0" w:space="0" w:color="auto"/>
          </w:divBdr>
          <w:divsChild>
            <w:div w:id="2804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7291">
      <w:bodyDiv w:val="1"/>
      <w:marLeft w:val="0"/>
      <w:marRight w:val="0"/>
      <w:marTop w:val="0"/>
      <w:marBottom w:val="0"/>
      <w:divBdr>
        <w:top w:val="none" w:sz="0" w:space="0" w:color="auto"/>
        <w:left w:val="none" w:sz="0" w:space="0" w:color="auto"/>
        <w:bottom w:val="none" w:sz="0" w:space="0" w:color="auto"/>
        <w:right w:val="none" w:sz="0" w:space="0" w:color="auto"/>
      </w:divBdr>
      <w:divsChild>
        <w:div w:id="932710501">
          <w:marLeft w:val="0"/>
          <w:marRight w:val="0"/>
          <w:marTop w:val="0"/>
          <w:marBottom w:val="0"/>
          <w:divBdr>
            <w:top w:val="none" w:sz="0" w:space="0" w:color="auto"/>
            <w:left w:val="none" w:sz="0" w:space="0" w:color="auto"/>
            <w:bottom w:val="none" w:sz="0" w:space="0" w:color="auto"/>
            <w:right w:val="none" w:sz="0" w:space="0" w:color="auto"/>
          </w:divBdr>
          <w:divsChild>
            <w:div w:id="152651545">
              <w:marLeft w:val="0"/>
              <w:marRight w:val="0"/>
              <w:marTop w:val="0"/>
              <w:marBottom w:val="0"/>
              <w:divBdr>
                <w:top w:val="none" w:sz="0" w:space="0" w:color="auto"/>
                <w:left w:val="none" w:sz="0" w:space="0" w:color="auto"/>
                <w:bottom w:val="none" w:sz="0" w:space="0" w:color="auto"/>
                <w:right w:val="none" w:sz="0" w:space="0" w:color="auto"/>
              </w:divBdr>
              <w:divsChild>
                <w:div w:id="301694638">
                  <w:marLeft w:val="0"/>
                  <w:marRight w:val="0"/>
                  <w:marTop w:val="0"/>
                  <w:marBottom w:val="0"/>
                  <w:divBdr>
                    <w:top w:val="none" w:sz="0" w:space="0" w:color="auto"/>
                    <w:left w:val="none" w:sz="0" w:space="0" w:color="auto"/>
                    <w:bottom w:val="none" w:sz="0" w:space="0" w:color="auto"/>
                    <w:right w:val="none" w:sz="0" w:space="0" w:color="auto"/>
                  </w:divBdr>
                  <w:divsChild>
                    <w:div w:id="1264344378">
                      <w:marLeft w:val="0"/>
                      <w:marRight w:val="0"/>
                      <w:marTop w:val="0"/>
                      <w:marBottom w:val="0"/>
                      <w:divBdr>
                        <w:top w:val="none" w:sz="0" w:space="0" w:color="auto"/>
                        <w:left w:val="none" w:sz="0" w:space="0" w:color="auto"/>
                        <w:bottom w:val="none" w:sz="0" w:space="0" w:color="auto"/>
                        <w:right w:val="none" w:sz="0" w:space="0" w:color="auto"/>
                      </w:divBdr>
                      <w:divsChild>
                        <w:div w:id="384649430">
                          <w:marLeft w:val="0"/>
                          <w:marRight w:val="0"/>
                          <w:marTop w:val="0"/>
                          <w:marBottom w:val="0"/>
                          <w:divBdr>
                            <w:top w:val="none" w:sz="0" w:space="0" w:color="auto"/>
                            <w:left w:val="none" w:sz="0" w:space="0" w:color="auto"/>
                            <w:bottom w:val="none" w:sz="0" w:space="0" w:color="auto"/>
                            <w:right w:val="none" w:sz="0" w:space="0" w:color="auto"/>
                          </w:divBdr>
                          <w:divsChild>
                            <w:div w:id="104271917">
                              <w:marLeft w:val="0"/>
                              <w:marRight w:val="0"/>
                              <w:marTop w:val="0"/>
                              <w:marBottom w:val="0"/>
                              <w:divBdr>
                                <w:top w:val="none" w:sz="0" w:space="0" w:color="auto"/>
                                <w:left w:val="none" w:sz="0" w:space="0" w:color="auto"/>
                                <w:bottom w:val="none" w:sz="0" w:space="0" w:color="auto"/>
                                <w:right w:val="none" w:sz="0" w:space="0" w:color="auto"/>
                              </w:divBdr>
                              <w:divsChild>
                                <w:div w:id="316227622">
                                  <w:marLeft w:val="0"/>
                                  <w:marRight w:val="0"/>
                                  <w:marTop w:val="0"/>
                                  <w:marBottom w:val="0"/>
                                  <w:divBdr>
                                    <w:top w:val="none" w:sz="0" w:space="0" w:color="auto"/>
                                    <w:left w:val="none" w:sz="0" w:space="0" w:color="auto"/>
                                    <w:bottom w:val="none" w:sz="0" w:space="0" w:color="auto"/>
                                    <w:right w:val="none" w:sz="0" w:space="0" w:color="auto"/>
                                  </w:divBdr>
                                  <w:divsChild>
                                    <w:div w:id="614823588">
                                      <w:marLeft w:val="0"/>
                                      <w:marRight w:val="0"/>
                                      <w:marTop w:val="0"/>
                                      <w:marBottom w:val="0"/>
                                      <w:divBdr>
                                        <w:top w:val="none" w:sz="0" w:space="0" w:color="auto"/>
                                        <w:left w:val="none" w:sz="0" w:space="0" w:color="auto"/>
                                        <w:bottom w:val="none" w:sz="0" w:space="0" w:color="auto"/>
                                        <w:right w:val="none" w:sz="0" w:space="0" w:color="auto"/>
                                      </w:divBdr>
                                      <w:divsChild>
                                        <w:div w:id="1985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746077">
      <w:bodyDiv w:val="1"/>
      <w:marLeft w:val="0"/>
      <w:marRight w:val="0"/>
      <w:marTop w:val="0"/>
      <w:marBottom w:val="0"/>
      <w:divBdr>
        <w:top w:val="none" w:sz="0" w:space="0" w:color="auto"/>
        <w:left w:val="none" w:sz="0" w:space="0" w:color="auto"/>
        <w:bottom w:val="none" w:sz="0" w:space="0" w:color="auto"/>
        <w:right w:val="none" w:sz="0" w:space="0" w:color="auto"/>
      </w:divBdr>
    </w:div>
    <w:div w:id="147290762">
      <w:bodyDiv w:val="1"/>
      <w:marLeft w:val="0"/>
      <w:marRight w:val="0"/>
      <w:marTop w:val="0"/>
      <w:marBottom w:val="0"/>
      <w:divBdr>
        <w:top w:val="none" w:sz="0" w:space="0" w:color="auto"/>
        <w:left w:val="none" w:sz="0" w:space="0" w:color="auto"/>
        <w:bottom w:val="none" w:sz="0" w:space="0" w:color="auto"/>
        <w:right w:val="none" w:sz="0" w:space="0" w:color="auto"/>
      </w:divBdr>
    </w:div>
    <w:div w:id="147599137">
      <w:bodyDiv w:val="1"/>
      <w:marLeft w:val="0"/>
      <w:marRight w:val="0"/>
      <w:marTop w:val="0"/>
      <w:marBottom w:val="0"/>
      <w:divBdr>
        <w:top w:val="none" w:sz="0" w:space="0" w:color="auto"/>
        <w:left w:val="none" w:sz="0" w:space="0" w:color="auto"/>
        <w:bottom w:val="none" w:sz="0" w:space="0" w:color="auto"/>
        <w:right w:val="none" w:sz="0" w:space="0" w:color="auto"/>
      </w:divBdr>
      <w:divsChild>
        <w:div w:id="20784845">
          <w:marLeft w:val="0"/>
          <w:marRight w:val="0"/>
          <w:marTop w:val="0"/>
          <w:marBottom w:val="0"/>
          <w:divBdr>
            <w:top w:val="none" w:sz="0" w:space="0" w:color="auto"/>
            <w:left w:val="none" w:sz="0" w:space="0" w:color="auto"/>
            <w:bottom w:val="dotted" w:sz="6" w:space="4" w:color="DDDDDD"/>
            <w:right w:val="none" w:sz="0" w:space="0" w:color="auto"/>
          </w:divBdr>
          <w:divsChild>
            <w:div w:id="127821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053">
      <w:bodyDiv w:val="1"/>
      <w:marLeft w:val="0"/>
      <w:marRight w:val="0"/>
      <w:marTop w:val="0"/>
      <w:marBottom w:val="0"/>
      <w:divBdr>
        <w:top w:val="none" w:sz="0" w:space="0" w:color="auto"/>
        <w:left w:val="none" w:sz="0" w:space="0" w:color="auto"/>
        <w:bottom w:val="none" w:sz="0" w:space="0" w:color="auto"/>
        <w:right w:val="none" w:sz="0" w:space="0" w:color="auto"/>
      </w:divBdr>
    </w:div>
    <w:div w:id="148062995">
      <w:bodyDiv w:val="1"/>
      <w:marLeft w:val="0"/>
      <w:marRight w:val="0"/>
      <w:marTop w:val="0"/>
      <w:marBottom w:val="0"/>
      <w:divBdr>
        <w:top w:val="none" w:sz="0" w:space="0" w:color="auto"/>
        <w:left w:val="none" w:sz="0" w:space="0" w:color="auto"/>
        <w:bottom w:val="none" w:sz="0" w:space="0" w:color="auto"/>
        <w:right w:val="none" w:sz="0" w:space="0" w:color="auto"/>
      </w:divBdr>
    </w:div>
    <w:div w:id="148718854">
      <w:bodyDiv w:val="1"/>
      <w:marLeft w:val="0"/>
      <w:marRight w:val="0"/>
      <w:marTop w:val="0"/>
      <w:marBottom w:val="0"/>
      <w:divBdr>
        <w:top w:val="none" w:sz="0" w:space="0" w:color="auto"/>
        <w:left w:val="none" w:sz="0" w:space="0" w:color="auto"/>
        <w:bottom w:val="none" w:sz="0" w:space="0" w:color="auto"/>
        <w:right w:val="none" w:sz="0" w:space="0" w:color="auto"/>
      </w:divBdr>
      <w:divsChild>
        <w:div w:id="930160492">
          <w:marLeft w:val="0"/>
          <w:marRight w:val="0"/>
          <w:marTop w:val="0"/>
          <w:marBottom w:val="0"/>
          <w:divBdr>
            <w:top w:val="none" w:sz="0" w:space="0" w:color="auto"/>
            <w:left w:val="none" w:sz="0" w:space="0" w:color="auto"/>
            <w:bottom w:val="dotted" w:sz="6" w:space="4" w:color="DDDDDD"/>
            <w:right w:val="none" w:sz="0" w:space="0" w:color="auto"/>
          </w:divBdr>
        </w:div>
      </w:divsChild>
    </w:div>
    <w:div w:id="149054471">
      <w:bodyDiv w:val="1"/>
      <w:marLeft w:val="0"/>
      <w:marRight w:val="0"/>
      <w:marTop w:val="0"/>
      <w:marBottom w:val="0"/>
      <w:divBdr>
        <w:top w:val="none" w:sz="0" w:space="0" w:color="auto"/>
        <w:left w:val="none" w:sz="0" w:space="0" w:color="auto"/>
        <w:bottom w:val="none" w:sz="0" w:space="0" w:color="auto"/>
        <w:right w:val="none" w:sz="0" w:space="0" w:color="auto"/>
      </w:divBdr>
      <w:divsChild>
        <w:div w:id="757100034">
          <w:marLeft w:val="0"/>
          <w:marRight w:val="0"/>
          <w:marTop w:val="0"/>
          <w:marBottom w:val="150"/>
          <w:divBdr>
            <w:top w:val="none" w:sz="0" w:space="0" w:color="auto"/>
            <w:left w:val="none" w:sz="0" w:space="0" w:color="auto"/>
            <w:bottom w:val="none" w:sz="0" w:space="0" w:color="auto"/>
            <w:right w:val="none" w:sz="0" w:space="0" w:color="auto"/>
          </w:divBdr>
          <w:divsChild>
            <w:div w:id="2108303541">
              <w:marLeft w:val="0"/>
              <w:marRight w:val="0"/>
              <w:marTop w:val="0"/>
              <w:marBottom w:val="0"/>
              <w:divBdr>
                <w:top w:val="none" w:sz="0" w:space="0" w:color="auto"/>
                <w:left w:val="none" w:sz="0" w:space="0" w:color="auto"/>
                <w:bottom w:val="none" w:sz="0" w:space="0" w:color="auto"/>
                <w:right w:val="none" w:sz="0" w:space="0" w:color="auto"/>
              </w:divBdr>
              <w:divsChild>
                <w:div w:id="67870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6406">
          <w:marLeft w:val="0"/>
          <w:marRight w:val="0"/>
          <w:marTop w:val="0"/>
          <w:marBottom w:val="150"/>
          <w:divBdr>
            <w:top w:val="none" w:sz="0" w:space="0" w:color="auto"/>
            <w:left w:val="none" w:sz="0" w:space="0" w:color="auto"/>
            <w:bottom w:val="none" w:sz="0" w:space="0" w:color="auto"/>
            <w:right w:val="none" w:sz="0" w:space="0" w:color="auto"/>
          </w:divBdr>
        </w:div>
        <w:div w:id="431122503">
          <w:marLeft w:val="0"/>
          <w:marRight w:val="0"/>
          <w:marTop w:val="0"/>
          <w:marBottom w:val="0"/>
          <w:divBdr>
            <w:top w:val="none" w:sz="0" w:space="0" w:color="auto"/>
            <w:left w:val="none" w:sz="0" w:space="0" w:color="auto"/>
            <w:bottom w:val="none" w:sz="0" w:space="0" w:color="auto"/>
            <w:right w:val="none" w:sz="0" w:space="0" w:color="auto"/>
          </w:divBdr>
          <w:divsChild>
            <w:div w:id="212391820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9638567">
      <w:bodyDiv w:val="1"/>
      <w:marLeft w:val="0"/>
      <w:marRight w:val="0"/>
      <w:marTop w:val="0"/>
      <w:marBottom w:val="0"/>
      <w:divBdr>
        <w:top w:val="none" w:sz="0" w:space="0" w:color="auto"/>
        <w:left w:val="none" w:sz="0" w:space="0" w:color="auto"/>
        <w:bottom w:val="none" w:sz="0" w:space="0" w:color="auto"/>
        <w:right w:val="none" w:sz="0" w:space="0" w:color="auto"/>
      </w:divBdr>
      <w:divsChild>
        <w:div w:id="831140559">
          <w:marLeft w:val="0"/>
          <w:marRight w:val="0"/>
          <w:marTop w:val="0"/>
          <w:marBottom w:val="0"/>
          <w:divBdr>
            <w:top w:val="none" w:sz="0" w:space="0" w:color="auto"/>
            <w:left w:val="none" w:sz="0" w:space="0" w:color="auto"/>
            <w:bottom w:val="none" w:sz="0" w:space="0" w:color="auto"/>
            <w:right w:val="none" w:sz="0" w:space="0" w:color="auto"/>
          </w:divBdr>
          <w:divsChild>
            <w:div w:id="367410075">
              <w:marLeft w:val="0"/>
              <w:marRight w:val="0"/>
              <w:marTop w:val="0"/>
              <w:marBottom w:val="150"/>
              <w:divBdr>
                <w:top w:val="none" w:sz="0" w:space="0" w:color="auto"/>
                <w:left w:val="none" w:sz="0" w:space="0" w:color="auto"/>
                <w:bottom w:val="none" w:sz="0" w:space="0" w:color="auto"/>
                <w:right w:val="none" w:sz="0" w:space="0" w:color="auto"/>
              </w:divBdr>
              <w:divsChild>
                <w:div w:id="788208684">
                  <w:marLeft w:val="0"/>
                  <w:marRight w:val="0"/>
                  <w:marTop w:val="0"/>
                  <w:marBottom w:val="0"/>
                  <w:divBdr>
                    <w:top w:val="none" w:sz="0" w:space="0" w:color="auto"/>
                    <w:left w:val="none" w:sz="0" w:space="0" w:color="auto"/>
                    <w:bottom w:val="none" w:sz="0" w:space="0" w:color="auto"/>
                    <w:right w:val="none" w:sz="0" w:space="0" w:color="auto"/>
                  </w:divBdr>
                  <w:divsChild>
                    <w:div w:id="1851943806">
                      <w:marLeft w:val="0"/>
                      <w:marRight w:val="0"/>
                      <w:marTop w:val="0"/>
                      <w:marBottom w:val="0"/>
                      <w:divBdr>
                        <w:top w:val="none" w:sz="0" w:space="0" w:color="auto"/>
                        <w:left w:val="none" w:sz="0" w:space="0" w:color="auto"/>
                        <w:bottom w:val="none" w:sz="0" w:space="0" w:color="auto"/>
                        <w:right w:val="none" w:sz="0" w:space="0" w:color="auto"/>
                      </w:divBdr>
                      <w:divsChild>
                        <w:div w:id="1456631882">
                          <w:marLeft w:val="0"/>
                          <w:marRight w:val="0"/>
                          <w:marTop w:val="0"/>
                          <w:marBottom w:val="0"/>
                          <w:divBdr>
                            <w:top w:val="none" w:sz="0" w:space="0" w:color="auto"/>
                            <w:left w:val="none" w:sz="0" w:space="0" w:color="auto"/>
                            <w:bottom w:val="none" w:sz="0" w:space="0" w:color="auto"/>
                            <w:right w:val="none" w:sz="0" w:space="0" w:color="auto"/>
                          </w:divBdr>
                          <w:divsChild>
                            <w:div w:id="10960503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25205883">
                  <w:marLeft w:val="75"/>
                  <w:marRight w:val="0"/>
                  <w:marTop w:val="0"/>
                  <w:marBottom w:val="0"/>
                  <w:divBdr>
                    <w:top w:val="none" w:sz="0" w:space="0" w:color="auto"/>
                    <w:left w:val="none" w:sz="0" w:space="0" w:color="auto"/>
                    <w:bottom w:val="none" w:sz="0" w:space="0" w:color="auto"/>
                    <w:right w:val="none" w:sz="0" w:space="0" w:color="auto"/>
                  </w:divBdr>
                  <w:divsChild>
                    <w:div w:id="948586950">
                      <w:marLeft w:val="0"/>
                      <w:marRight w:val="0"/>
                      <w:marTop w:val="0"/>
                      <w:marBottom w:val="0"/>
                      <w:divBdr>
                        <w:top w:val="none" w:sz="0" w:space="0" w:color="auto"/>
                        <w:left w:val="none" w:sz="0" w:space="0" w:color="auto"/>
                        <w:bottom w:val="none" w:sz="0" w:space="0" w:color="auto"/>
                        <w:right w:val="none" w:sz="0" w:space="0" w:color="auto"/>
                      </w:divBdr>
                    </w:div>
                  </w:divsChild>
                </w:div>
                <w:div w:id="1554271197">
                  <w:marLeft w:val="75"/>
                  <w:marRight w:val="0"/>
                  <w:marTop w:val="0"/>
                  <w:marBottom w:val="0"/>
                  <w:divBdr>
                    <w:top w:val="none" w:sz="0" w:space="0" w:color="auto"/>
                    <w:left w:val="none" w:sz="0" w:space="0" w:color="auto"/>
                    <w:bottom w:val="none" w:sz="0" w:space="0" w:color="auto"/>
                    <w:right w:val="none" w:sz="0" w:space="0" w:color="auto"/>
                  </w:divBdr>
                  <w:divsChild>
                    <w:div w:id="1863325833">
                      <w:marLeft w:val="0"/>
                      <w:marRight w:val="0"/>
                      <w:marTop w:val="0"/>
                      <w:marBottom w:val="0"/>
                      <w:divBdr>
                        <w:top w:val="none" w:sz="0" w:space="0" w:color="auto"/>
                        <w:left w:val="none" w:sz="0" w:space="0" w:color="auto"/>
                        <w:bottom w:val="none" w:sz="0" w:space="0" w:color="auto"/>
                        <w:right w:val="none" w:sz="0" w:space="0" w:color="auto"/>
                      </w:divBdr>
                    </w:div>
                  </w:divsChild>
                </w:div>
                <w:div w:id="1903441057">
                  <w:marLeft w:val="75"/>
                  <w:marRight w:val="0"/>
                  <w:marTop w:val="0"/>
                  <w:marBottom w:val="0"/>
                  <w:divBdr>
                    <w:top w:val="none" w:sz="0" w:space="0" w:color="auto"/>
                    <w:left w:val="none" w:sz="0" w:space="0" w:color="auto"/>
                    <w:bottom w:val="none" w:sz="0" w:space="0" w:color="auto"/>
                    <w:right w:val="none" w:sz="0" w:space="0" w:color="auto"/>
                  </w:divBdr>
                  <w:divsChild>
                    <w:div w:id="678310428">
                      <w:marLeft w:val="0"/>
                      <w:marRight w:val="7350"/>
                      <w:marTop w:val="0"/>
                      <w:marBottom w:val="0"/>
                      <w:divBdr>
                        <w:top w:val="none" w:sz="0" w:space="0" w:color="auto"/>
                        <w:left w:val="none" w:sz="0" w:space="0" w:color="auto"/>
                        <w:bottom w:val="none" w:sz="0" w:space="0" w:color="auto"/>
                        <w:right w:val="none" w:sz="0" w:space="0" w:color="auto"/>
                      </w:divBdr>
                    </w:div>
                  </w:divsChild>
                </w:div>
              </w:divsChild>
            </w:div>
          </w:divsChild>
        </w:div>
        <w:div w:id="1090548147">
          <w:marLeft w:val="0"/>
          <w:marRight w:val="0"/>
          <w:marTop w:val="0"/>
          <w:marBottom w:val="0"/>
          <w:divBdr>
            <w:top w:val="none" w:sz="0" w:space="0" w:color="auto"/>
            <w:left w:val="none" w:sz="0" w:space="0" w:color="auto"/>
            <w:bottom w:val="none" w:sz="0" w:space="0" w:color="auto"/>
            <w:right w:val="none" w:sz="0" w:space="0" w:color="auto"/>
          </w:divBdr>
          <w:divsChild>
            <w:div w:id="230891714">
              <w:marLeft w:val="0"/>
              <w:marRight w:val="0"/>
              <w:marTop w:val="0"/>
              <w:marBottom w:val="150"/>
              <w:divBdr>
                <w:top w:val="none" w:sz="0" w:space="0" w:color="auto"/>
                <w:left w:val="none" w:sz="0" w:space="0" w:color="auto"/>
                <w:bottom w:val="none" w:sz="0" w:space="0" w:color="auto"/>
                <w:right w:val="none" w:sz="0" w:space="0" w:color="auto"/>
              </w:divBdr>
            </w:div>
            <w:div w:id="4946874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0223279">
      <w:bodyDiv w:val="1"/>
      <w:marLeft w:val="0"/>
      <w:marRight w:val="0"/>
      <w:marTop w:val="0"/>
      <w:marBottom w:val="0"/>
      <w:divBdr>
        <w:top w:val="none" w:sz="0" w:space="0" w:color="auto"/>
        <w:left w:val="none" w:sz="0" w:space="0" w:color="auto"/>
        <w:bottom w:val="none" w:sz="0" w:space="0" w:color="auto"/>
        <w:right w:val="none" w:sz="0" w:space="0" w:color="auto"/>
      </w:divBdr>
      <w:divsChild>
        <w:div w:id="270090878">
          <w:marLeft w:val="0"/>
          <w:marRight w:val="0"/>
          <w:marTop w:val="0"/>
          <w:marBottom w:val="0"/>
          <w:divBdr>
            <w:top w:val="none" w:sz="0" w:space="0" w:color="auto"/>
            <w:left w:val="none" w:sz="0" w:space="0" w:color="auto"/>
            <w:bottom w:val="none" w:sz="0" w:space="0" w:color="auto"/>
            <w:right w:val="none" w:sz="0" w:space="0" w:color="auto"/>
          </w:divBdr>
          <w:divsChild>
            <w:div w:id="542669770">
              <w:marLeft w:val="0"/>
              <w:marRight w:val="0"/>
              <w:marTop w:val="0"/>
              <w:marBottom w:val="0"/>
              <w:divBdr>
                <w:top w:val="none" w:sz="0" w:space="0" w:color="auto"/>
                <w:left w:val="none" w:sz="0" w:space="0" w:color="auto"/>
                <w:bottom w:val="none" w:sz="0" w:space="0" w:color="auto"/>
                <w:right w:val="none" w:sz="0" w:space="0" w:color="auto"/>
              </w:divBdr>
              <w:divsChild>
                <w:div w:id="1420328906">
                  <w:marLeft w:val="0"/>
                  <w:marRight w:val="0"/>
                  <w:marTop w:val="0"/>
                  <w:marBottom w:val="0"/>
                  <w:divBdr>
                    <w:top w:val="none" w:sz="0" w:space="0" w:color="auto"/>
                    <w:left w:val="none" w:sz="0" w:space="0" w:color="auto"/>
                    <w:bottom w:val="none" w:sz="0" w:space="0" w:color="auto"/>
                    <w:right w:val="none" w:sz="0" w:space="0" w:color="auto"/>
                  </w:divBdr>
                  <w:divsChild>
                    <w:div w:id="1036660578">
                      <w:marLeft w:val="0"/>
                      <w:marRight w:val="0"/>
                      <w:marTop w:val="0"/>
                      <w:marBottom w:val="0"/>
                      <w:divBdr>
                        <w:top w:val="none" w:sz="0" w:space="0" w:color="auto"/>
                        <w:left w:val="none" w:sz="0" w:space="0" w:color="auto"/>
                        <w:bottom w:val="none" w:sz="0" w:space="0" w:color="auto"/>
                        <w:right w:val="none" w:sz="0" w:space="0" w:color="auto"/>
                      </w:divBdr>
                      <w:divsChild>
                        <w:div w:id="1311598214">
                          <w:marLeft w:val="0"/>
                          <w:marRight w:val="0"/>
                          <w:marTop w:val="0"/>
                          <w:marBottom w:val="0"/>
                          <w:divBdr>
                            <w:top w:val="none" w:sz="0" w:space="0" w:color="auto"/>
                            <w:left w:val="none" w:sz="0" w:space="0" w:color="auto"/>
                            <w:bottom w:val="none" w:sz="0" w:space="0" w:color="auto"/>
                            <w:right w:val="none" w:sz="0" w:space="0" w:color="auto"/>
                          </w:divBdr>
                          <w:divsChild>
                            <w:div w:id="1090470258">
                              <w:marLeft w:val="0"/>
                              <w:marRight w:val="0"/>
                              <w:marTop w:val="0"/>
                              <w:marBottom w:val="0"/>
                              <w:divBdr>
                                <w:top w:val="none" w:sz="0" w:space="0" w:color="auto"/>
                                <w:left w:val="none" w:sz="0" w:space="0" w:color="auto"/>
                                <w:bottom w:val="none" w:sz="0" w:space="0" w:color="auto"/>
                                <w:right w:val="none" w:sz="0" w:space="0" w:color="auto"/>
                              </w:divBdr>
                              <w:divsChild>
                                <w:div w:id="824207479">
                                  <w:marLeft w:val="0"/>
                                  <w:marRight w:val="0"/>
                                  <w:marTop w:val="0"/>
                                  <w:marBottom w:val="0"/>
                                  <w:divBdr>
                                    <w:top w:val="none" w:sz="0" w:space="0" w:color="auto"/>
                                    <w:left w:val="none" w:sz="0" w:space="0" w:color="auto"/>
                                    <w:bottom w:val="none" w:sz="0" w:space="0" w:color="auto"/>
                                    <w:right w:val="none" w:sz="0" w:space="0" w:color="auto"/>
                                  </w:divBdr>
                                  <w:divsChild>
                                    <w:div w:id="939414145">
                                      <w:marLeft w:val="0"/>
                                      <w:marRight w:val="0"/>
                                      <w:marTop w:val="0"/>
                                      <w:marBottom w:val="0"/>
                                      <w:divBdr>
                                        <w:top w:val="none" w:sz="0" w:space="0" w:color="auto"/>
                                        <w:left w:val="none" w:sz="0" w:space="0" w:color="auto"/>
                                        <w:bottom w:val="none" w:sz="0" w:space="0" w:color="auto"/>
                                        <w:right w:val="none" w:sz="0" w:space="0" w:color="auto"/>
                                      </w:divBdr>
                                      <w:divsChild>
                                        <w:div w:id="137527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66810">
      <w:bodyDiv w:val="1"/>
      <w:marLeft w:val="0"/>
      <w:marRight w:val="0"/>
      <w:marTop w:val="0"/>
      <w:marBottom w:val="0"/>
      <w:divBdr>
        <w:top w:val="none" w:sz="0" w:space="0" w:color="auto"/>
        <w:left w:val="none" w:sz="0" w:space="0" w:color="auto"/>
        <w:bottom w:val="none" w:sz="0" w:space="0" w:color="auto"/>
        <w:right w:val="none" w:sz="0" w:space="0" w:color="auto"/>
      </w:divBdr>
      <w:divsChild>
        <w:div w:id="1655792680">
          <w:marLeft w:val="0"/>
          <w:marRight w:val="0"/>
          <w:marTop w:val="0"/>
          <w:marBottom w:val="0"/>
          <w:divBdr>
            <w:top w:val="none" w:sz="0" w:space="0" w:color="auto"/>
            <w:left w:val="none" w:sz="0" w:space="0" w:color="auto"/>
            <w:bottom w:val="none" w:sz="0" w:space="0" w:color="auto"/>
            <w:right w:val="none" w:sz="0" w:space="0" w:color="auto"/>
          </w:divBdr>
          <w:divsChild>
            <w:div w:id="294797546">
              <w:marLeft w:val="0"/>
              <w:marRight w:val="0"/>
              <w:marTop w:val="0"/>
              <w:marBottom w:val="0"/>
              <w:divBdr>
                <w:top w:val="none" w:sz="0" w:space="0" w:color="auto"/>
                <w:left w:val="none" w:sz="0" w:space="0" w:color="auto"/>
                <w:bottom w:val="none" w:sz="0" w:space="0" w:color="auto"/>
                <w:right w:val="none" w:sz="0" w:space="0" w:color="auto"/>
              </w:divBdr>
              <w:divsChild>
                <w:div w:id="1940482453">
                  <w:marLeft w:val="0"/>
                  <w:marRight w:val="0"/>
                  <w:marTop w:val="0"/>
                  <w:marBottom w:val="0"/>
                  <w:divBdr>
                    <w:top w:val="none" w:sz="0" w:space="0" w:color="auto"/>
                    <w:left w:val="none" w:sz="0" w:space="0" w:color="auto"/>
                    <w:bottom w:val="none" w:sz="0" w:space="0" w:color="auto"/>
                    <w:right w:val="none" w:sz="0" w:space="0" w:color="auto"/>
                  </w:divBdr>
                  <w:divsChild>
                    <w:div w:id="1669168857">
                      <w:marLeft w:val="0"/>
                      <w:marRight w:val="0"/>
                      <w:marTop w:val="0"/>
                      <w:marBottom w:val="0"/>
                      <w:divBdr>
                        <w:top w:val="none" w:sz="0" w:space="0" w:color="auto"/>
                        <w:left w:val="none" w:sz="0" w:space="0" w:color="auto"/>
                        <w:bottom w:val="none" w:sz="0" w:space="0" w:color="auto"/>
                        <w:right w:val="none" w:sz="0" w:space="0" w:color="auto"/>
                      </w:divBdr>
                      <w:divsChild>
                        <w:div w:id="1968968107">
                          <w:marLeft w:val="0"/>
                          <w:marRight w:val="0"/>
                          <w:marTop w:val="0"/>
                          <w:marBottom w:val="0"/>
                          <w:divBdr>
                            <w:top w:val="none" w:sz="0" w:space="0" w:color="auto"/>
                            <w:left w:val="none" w:sz="0" w:space="0" w:color="auto"/>
                            <w:bottom w:val="none" w:sz="0" w:space="0" w:color="auto"/>
                            <w:right w:val="none" w:sz="0" w:space="0" w:color="auto"/>
                          </w:divBdr>
                          <w:divsChild>
                            <w:div w:id="1277253444">
                              <w:marLeft w:val="0"/>
                              <w:marRight w:val="0"/>
                              <w:marTop w:val="0"/>
                              <w:marBottom w:val="0"/>
                              <w:divBdr>
                                <w:top w:val="none" w:sz="0" w:space="0" w:color="auto"/>
                                <w:left w:val="none" w:sz="0" w:space="0" w:color="auto"/>
                                <w:bottom w:val="none" w:sz="0" w:space="0" w:color="auto"/>
                                <w:right w:val="none" w:sz="0" w:space="0" w:color="auto"/>
                              </w:divBdr>
                              <w:divsChild>
                                <w:div w:id="590042243">
                                  <w:marLeft w:val="0"/>
                                  <w:marRight w:val="0"/>
                                  <w:marTop w:val="0"/>
                                  <w:marBottom w:val="0"/>
                                  <w:divBdr>
                                    <w:top w:val="none" w:sz="0" w:space="0" w:color="auto"/>
                                    <w:left w:val="none" w:sz="0" w:space="0" w:color="auto"/>
                                    <w:bottom w:val="none" w:sz="0" w:space="0" w:color="auto"/>
                                    <w:right w:val="none" w:sz="0" w:space="0" w:color="auto"/>
                                  </w:divBdr>
                                  <w:divsChild>
                                    <w:div w:id="1846432861">
                                      <w:marLeft w:val="0"/>
                                      <w:marRight w:val="0"/>
                                      <w:marTop w:val="0"/>
                                      <w:marBottom w:val="0"/>
                                      <w:divBdr>
                                        <w:top w:val="none" w:sz="0" w:space="0" w:color="auto"/>
                                        <w:left w:val="none" w:sz="0" w:space="0" w:color="auto"/>
                                        <w:bottom w:val="none" w:sz="0" w:space="0" w:color="auto"/>
                                        <w:right w:val="none" w:sz="0" w:space="0" w:color="auto"/>
                                      </w:divBdr>
                                      <w:divsChild>
                                        <w:div w:id="148135245">
                                          <w:marLeft w:val="0"/>
                                          <w:marRight w:val="0"/>
                                          <w:marTop w:val="0"/>
                                          <w:marBottom w:val="0"/>
                                          <w:divBdr>
                                            <w:top w:val="none" w:sz="0" w:space="0" w:color="auto"/>
                                            <w:left w:val="none" w:sz="0" w:space="0" w:color="auto"/>
                                            <w:bottom w:val="none" w:sz="0" w:space="0" w:color="auto"/>
                                            <w:right w:val="none" w:sz="0" w:space="0" w:color="auto"/>
                                          </w:divBdr>
                                          <w:divsChild>
                                            <w:div w:id="5624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492335">
      <w:bodyDiv w:val="1"/>
      <w:marLeft w:val="0"/>
      <w:marRight w:val="0"/>
      <w:marTop w:val="0"/>
      <w:marBottom w:val="0"/>
      <w:divBdr>
        <w:top w:val="none" w:sz="0" w:space="0" w:color="auto"/>
        <w:left w:val="none" w:sz="0" w:space="0" w:color="auto"/>
        <w:bottom w:val="none" w:sz="0" w:space="0" w:color="auto"/>
        <w:right w:val="none" w:sz="0" w:space="0" w:color="auto"/>
      </w:divBdr>
    </w:div>
    <w:div w:id="151258707">
      <w:bodyDiv w:val="1"/>
      <w:marLeft w:val="0"/>
      <w:marRight w:val="0"/>
      <w:marTop w:val="0"/>
      <w:marBottom w:val="0"/>
      <w:divBdr>
        <w:top w:val="none" w:sz="0" w:space="0" w:color="auto"/>
        <w:left w:val="none" w:sz="0" w:space="0" w:color="auto"/>
        <w:bottom w:val="none" w:sz="0" w:space="0" w:color="auto"/>
        <w:right w:val="none" w:sz="0" w:space="0" w:color="auto"/>
      </w:divBdr>
      <w:divsChild>
        <w:div w:id="410203707">
          <w:marLeft w:val="0"/>
          <w:marRight w:val="0"/>
          <w:marTop w:val="0"/>
          <w:marBottom w:val="0"/>
          <w:divBdr>
            <w:top w:val="none" w:sz="0" w:space="0" w:color="auto"/>
            <w:left w:val="none" w:sz="0" w:space="0" w:color="auto"/>
            <w:bottom w:val="dotted" w:sz="6" w:space="4" w:color="DDDDDD"/>
            <w:right w:val="none" w:sz="0" w:space="0" w:color="auto"/>
          </w:divBdr>
        </w:div>
      </w:divsChild>
    </w:div>
    <w:div w:id="151916688">
      <w:bodyDiv w:val="1"/>
      <w:marLeft w:val="0"/>
      <w:marRight w:val="0"/>
      <w:marTop w:val="0"/>
      <w:marBottom w:val="0"/>
      <w:divBdr>
        <w:top w:val="none" w:sz="0" w:space="0" w:color="auto"/>
        <w:left w:val="none" w:sz="0" w:space="0" w:color="auto"/>
        <w:bottom w:val="none" w:sz="0" w:space="0" w:color="auto"/>
        <w:right w:val="none" w:sz="0" w:space="0" w:color="auto"/>
      </w:divBdr>
      <w:divsChild>
        <w:div w:id="13767982">
          <w:marLeft w:val="0"/>
          <w:marRight w:val="0"/>
          <w:marTop w:val="0"/>
          <w:marBottom w:val="0"/>
          <w:divBdr>
            <w:top w:val="none" w:sz="0" w:space="0" w:color="auto"/>
            <w:left w:val="none" w:sz="0" w:space="0" w:color="auto"/>
            <w:bottom w:val="dotted" w:sz="6" w:space="4" w:color="DDDDDD"/>
            <w:right w:val="none" w:sz="0" w:space="0" w:color="auto"/>
          </w:divBdr>
          <w:divsChild>
            <w:div w:id="193246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3850">
      <w:bodyDiv w:val="1"/>
      <w:marLeft w:val="0"/>
      <w:marRight w:val="0"/>
      <w:marTop w:val="0"/>
      <w:marBottom w:val="0"/>
      <w:divBdr>
        <w:top w:val="none" w:sz="0" w:space="0" w:color="auto"/>
        <w:left w:val="none" w:sz="0" w:space="0" w:color="auto"/>
        <w:bottom w:val="none" w:sz="0" w:space="0" w:color="auto"/>
        <w:right w:val="none" w:sz="0" w:space="0" w:color="auto"/>
      </w:divBdr>
      <w:divsChild>
        <w:div w:id="916014305">
          <w:marLeft w:val="0"/>
          <w:marRight w:val="0"/>
          <w:marTop w:val="0"/>
          <w:marBottom w:val="0"/>
          <w:divBdr>
            <w:top w:val="none" w:sz="0" w:space="0" w:color="auto"/>
            <w:left w:val="none" w:sz="0" w:space="0" w:color="auto"/>
            <w:bottom w:val="none" w:sz="0" w:space="0" w:color="auto"/>
            <w:right w:val="none" w:sz="0" w:space="0" w:color="auto"/>
          </w:divBdr>
          <w:divsChild>
            <w:div w:id="935021581">
              <w:marLeft w:val="0"/>
              <w:marRight w:val="0"/>
              <w:marTop w:val="0"/>
              <w:marBottom w:val="0"/>
              <w:divBdr>
                <w:top w:val="none" w:sz="0" w:space="0" w:color="auto"/>
                <w:left w:val="none" w:sz="0" w:space="0" w:color="auto"/>
                <w:bottom w:val="none" w:sz="0" w:space="0" w:color="auto"/>
                <w:right w:val="none" w:sz="0" w:space="0" w:color="auto"/>
              </w:divBdr>
              <w:divsChild>
                <w:div w:id="366488931">
                  <w:marLeft w:val="0"/>
                  <w:marRight w:val="0"/>
                  <w:marTop w:val="0"/>
                  <w:marBottom w:val="0"/>
                  <w:divBdr>
                    <w:top w:val="none" w:sz="0" w:space="0" w:color="auto"/>
                    <w:left w:val="none" w:sz="0" w:space="0" w:color="auto"/>
                    <w:bottom w:val="none" w:sz="0" w:space="0" w:color="auto"/>
                    <w:right w:val="none" w:sz="0" w:space="0" w:color="auto"/>
                  </w:divBdr>
                  <w:divsChild>
                    <w:div w:id="891114763">
                      <w:marLeft w:val="0"/>
                      <w:marRight w:val="0"/>
                      <w:marTop w:val="0"/>
                      <w:marBottom w:val="0"/>
                      <w:divBdr>
                        <w:top w:val="none" w:sz="0" w:space="0" w:color="auto"/>
                        <w:left w:val="none" w:sz="0" w:space="0" w:color="auto"/>
                        <w:bottom w:val="none" w:sz="0" w:space="0" w:color="auto"/>
                        <w:right w:val="none" w:sz="0" w:space="0" w:color="auto"/>
                      </w:divBdr>
                      <w:divsChild>
                        <w:div w:id="936403422">
                          <w:marLeft w:val="0"/>
                          <w:marRight w:val="0"/>
                          <w:marTop w:val="0"/>
                          <w:marBottom w:val="0"/>
                          <w:divBdr>
                            <w:top w:val="none" w:sz="0" w:space="0" w:color="auto"/>
                            <w:left w:val="none" w:sz="0" w:space="0" w:color="auto"/>
                            <w:bottom w:val="none" w:sz="0" w:space="0" w:color="auto"/>
                            <w:right w:val="none" w:sz="0" w:space="0" w:color="auto"/>
                          </w:divBdr>
                          <w:divsChild>
                            <w:div w:id="1701927794">
                              <w:marLeft w:val="0"/>
                              <w:marRight w:val="0"/>
                              <w:marTop w:val="0"/>
                              <w:marBottom w:val="0"/>
                              <w:divBdr>
                                <w:top w:val="none" w:sz="0" w:space="0" w:color="auto"/>
                                <w:left w:val="none" w:sz="0" w:space="0" w:color="auto"/>
                                <w:bottom w:val="none" w:sz="0" w:space="0" w:color="auto"/>
                                <w:right w:val="none" w:sz="0" w:space="0" w:color="auto"/>
                              </w:divBdr>
                              <w:divsChild>
                                <w:div w:id="216551706">
                                  <w:marLeft w:val="0"/>
                                  <w:marRight w:val="0"/>
                                  <w:marTop w:val="0"/>
                                  <w:marBottom w:val="0"/>
                                  <w:divBdr>
                                    <w:top w:val="none" w:sz="0" w:space="0" w:color="auto"/>
                                    <w:left w:val="none" w:sz="0" w:space="0" w:color="auto"/>
                                    <w:bottom w:val="none" w:sz="0" w:space="0" w:color="auto"/>
                                    <w:right w:val="none" w:sz="0" w:space="0" w:color="auto"/>
                                  </w:divBdr>
                                  <w:divsChild>
                                    <w:div w:id="10763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140743">
      <w:bodyDiv w:val="1"/>
      <w:marLeft w:val="0"/>
      <w:marRight w:val="0"/>
      <w:marTop w:val="0"/>
      <w:marBottom w:val="0"/>
      <w:divBdr>
        <w:top w:val="none" w:sz="0" w:space="0" w:color="auto"/>
        <w:left w:val="none" w:sz="0" w:space="0" w:color="auto"/>
        <w:bottom w:val="none" w:sz="0" w:space="0" w:color="auto"/>
        <w:right w:val="none" w:sz="0" w:space="0" w:color="auto"/>
      </w:divBdr>
      <w:divsChild>
        <w:div w:id="1443184354">
          <w:marLeft w:val="0"/>
          <w:marRight w:val="0"/>
          <w:marTop w:val="0"/>
          <w:marBottom w:val="0"/>
          <w:divBdr>
            <w:top w:val="none" w:sz="0" w:space="0" w:color="auto"/>
            <w:left w:val="none" w:sz="0" w:space="0" w:color="auto"/>
            <w:bottom w:val="none" w:sz="0" w:space="0" w:color="auto"/>
            <w:right w:val="none" w:sz="0" w:space="0" w:color="auto"/>
          </w:divBdr>
          <w:divsChild>
            <w:div w:id="2142529435">
              <w:marLeft w:val="0"/>
              <w:marRight w:val="0"/>
              <w:marTop w:val="0"/>
              <w:marBottom w:val="0"/>
              <w:divBdr>
                <w:top w:val="none" w:sz="0" w:space="0" w:color="auto"/>
                <w:left w:val="none" w:sz="0" w:space="0" w:color="auto"/>
                <w:bottom w:val="none" w:sz="0" w:space="0" w:color="auto"/>
                <w:right w:val="none" w:sz="0" w:space="0" w:color="auto"/>
              </w:divBdr>
              <w:divsChild>
                <w:div w:id="143203427">
                  <w:marLeft w:val="0"/>
                  <w:marRight w:val="0"/>
                  <w:marTop w:val="0"/>
                  <w:marBottom w:val="0"/>
                  <w:divBdr>
                    <w:top w:val="none" w:sz="0" w:space="0" w:color="auto"/>
                    <w:left w:val="none" w:sz="0" w:space="0" w:color="auto"/>
                    <w:bottom w:val="none" w:sz="0" w:space="0" w:color="auto"/>
                    <w:right w:val="none" w:sz="0" w:space="0" w:color="auto"/>
                  </w:divBdr>
                  <w:divsChild>
                    <w:div w:id="2113742237">
                      <w:marLeft w:val="0"/>
                      <w:marRight w:val="0"/>
                      <w:marTop w:val="0"/>
                      <w:marBottom w:val="0"/>
                      <w:divBdr>
                        <w:top w:val="none" w:sz="0" w:space="0" w:color="auto"/>
                        <w:left w:val="none" w:sz="0" w:space="0" w:color="auto"/>
                        <w:bottom w:val="none" w:sz="0" w:space="0" w:color="auto"/>
                        <w:right w:val="none" w:sz="0" w:space="0" w:color="auto"/>
                      </w:divBdr>
                      <w:divsChild>
                        <w:div w:id="284704512">
                          <w:marLeft w:val="0"/>
                          <w:marRight w:val="0"/>
                          <w:marTop w:val="0"/>
                          <w:marBottom w:val="0"/>
                          <w:divBdr>
                            <w:top w:val="none" w:sz="0" w:space="0" w:color="auto"/>
                            <w:left w:val="none" w:sz="0" w:space="0" w:color="auto"/>
                            <w:bottom w:val="none" w:sz="0" w:space="0" w:color="auto"/>
                            <w:right w:val="none" w:sz="0" w:space="0" w:color="auto"/>
                          </w:divBdr>
                          <w:divsChild>
                            <w:div w:id="1867406446">
                              <w:marLeft w:val="0"/>
                              <w:marRight w:val="0"/>
                              <w:marTop w:val="0"/>
                              <w:marBottom w:val="0"/>
                              <w:divBdr>
                                <w:top w:val="none" w:sz="0" w:space="0" w:color="auto"/>
                                <w:left w:val="none" w:sz="0" w:space="0" w:color="auto"/>
                                <w:bottom w:val="none" w:sz="0" w:space="0" w:color="auto"/>
                                <w:right w:val="none" w:sz="0" w:space="0" w:color="auto"/>
                              </w:divBdr>
                              <w:divsChild>
                                <w:div w:id="693306114">
                                  <w:marLeft w:val="0"/>
                                  <w:marRight w:val="0"/>
                                  <w:marTop w:val="0"/>
                                  <w:marBottom w:val="0"/>
                                  <w:divBdr>
                                    <w:top w:val="none" w:sz="0" w:space="0" w:color="auto"/>
                                    <w:left w:val="none" w:sz="0" w:space="0" w:color="auto"/>
                                    <w:bottom w:val="none" w:sz="0" w:space="0" w:color="auto"/>
                                    <w:right w:val="none" w:sz="0" w:space="0" w:color="auto"/>
                                  </w:divBdr>
                                  <w:divsChild>
                                    <w:div w:id="103168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31592">
      <w:bodyDiv w:val="1"/>
      <w:marLeft w:val="0"/>
      <w:marRight w:val="0"/>
      <w:marTop w:val="0"/>
      <w:marBottom w:val="0"/>
      <w:divBdr>
        <w:top w:val="none" w:sz="0" w:space="0" w:color="auto"/>
        <w:left w:val="none" w:sz="0" w:space="0" w:color="auto"/>
        <w:bottom w:val="none" w:sz="0" w:space="0" w:color="auto"/>
        <w:right w:val="none" w:sz="0" w:space="0" w:color="auto"/>
      </w:divBdr>
      <w:divsChild>
        <w:div w:id="1539271624">
          <w:marLeft w:val="0"/>
          <w:marRight w:val="0"/>
          <w:marTop w:val="150"/>
          <w:marBottom w:val="0"/>
          <w:divBdr>
            <w:top w:val="none" w:sz="0" w:space="0" w:color="auto"/>
            <w:left w:val="none" w:sz="0" w:space="0" w:color="auto"/>
            <w:bottom w:val="none" w:sz="0" w:space="0" w:color="auto"/>
            <w:right w:val="none" w:sz="0" w:space="0" w:color="auto"/>
          </w:divBdr>
          <w:divsChild>
            <w:div w:id="1544058844">
              <w:marLeft w:val="0"/>
              <w:marRight w:val="150"/>
              <w:marTop w:val="0"/>
              <w:marBottom w:val="0"/>
              <w:divBdr>
                <w:top w:val="none" w:sz="0" w:space="0" w:color="auto"/>
                <w:left w:val="none" w:sz="0" w:space="0" w:color="auto"/>
                <w:bottom w:val="none" w:sz="0" w:space="0" w:color="auto"/>
                <w:right w:val="none" w:sz="0" w:space="0" w:color="auto"/>
              </w:divBdr>
            </w:div>
          </w:divsChild>
        </w:div>
        <w:div w:id="2139059237">
          <w:marLeft w:val="0"/>
          <w:marRight w:val="0"/>
          <w:marTop w:val="0"/>
          <w:marBottom w:val="0"/>
          <w:divBdr>
            <w:top w:val="none" w:sz="0" w:space="8" w:color="auto"/>
            <w:left w:val="none" w:sz="0" w:space="2" w:color="auto"/>
            <w:bottom w:val="single" w:sz="6" w:space="8" w:color="DDDDDD"/>
            <w:right w:val="none" w:sz="0" w:space="0" w:color="auto"/>
          </w:divBdr>
        </w:div>
      </w:divsChild>
    </w:div>
    <w:div w:id="152380233">
      <w:bodyDiv w:val="1"/>
      <w:marLeft w:val="0"/>
      <w:marRight w:val="0"/>
      <w:marTop w:val="0"/>
      <w:marBottom w:val="0"/>
      <w:divBdr>
        <w:top w:val="none" w:sz="0" w:space="0" w:color="auto"/>
        <w:left w:val="none" w:sz="0" w:space="0" w:color="auto"/>
        <w:bottom w:val="none" w:sz="0" w:space="0" w:color="auto"/>
        <w:right w:val="none" w:sz="0" w:space="0" w:color="auto"/>
      </w:divBdr>
    </w:div>
    <w:div w:id="152766372">
      <w:bodyDiv w:val="1"/>
      <w:marLeft w:val="0"/>
      <w:marRight w:val="0"/>
      <w:marTop w:val="0"/>
      <w:marBottom w:val="0"/>
      <w:divBdr>
        <w:top w:val="none" w:sz="0" w:space="0" w:color="auto"/>
        <w:left w:val="none" w:sz="0" w:space="0" w:color="auto"/>
        <w:bottom w:val="none" w:sz="0" w:space="0" w:color="auto"/>
        <w:right w:val="none" w:sz="0" w:space="0" w:color="auto"/>
      </w:divBdr>
      <w:divsChild>
        <w:div w:id="1251547231">
          <w:marLeft w:val="0"/>
          <w:marRight w:val="0"/>
          <w:marTop w:val="0"/>
          <w:marBottom w:val="0"/>
          <w:divBdr>
            <w:top w:val="none" w:sz="0" w:space="0" w:color="auto"/>
            <w:left w:val="none" w:sz="0" w:space="0" w:color="auto"/>
            <w:bottom w:val="none" w:sz="0" w:space="0" w:color="auto"/>
            <w:right w:val="none" w:sz="0" w:space="0" w:color="auto"/>
          </w:divBdr>
          <w:divsChild>
            <w:div w:id="1217743922">
              <w:marLeft w:val="0"/>
              <w:marRight w:val="0"/>
              <w:marTop w:val="0"/>
              <w:marBottom w:val="0"/>
              <w:divBdr>
                <w:top w:val="none" w:sz="0" w:space="0" w:color="auto"/>
                <w:left w:val="none" w:sz="0" w:space="0" w:color="auto"/>
                <w:bottom w:val="none" w:sz="0" w:space="0" w:color="auto"/>
                <w:right w:val="none" w:sz="0" w:space="0" w:color="auto"/>
              </w:divBdr>
              <w:divsChild>
                <w:div w:id="1436974764">
                  <w:marLeft w:val="0"/>
                  <w:marRight w:val="0"/>
                  <w:marTop w:val="0"/>
                  <w:marBottom w:val="0"/>
                  <w:divBdr>
                    <w:top w:val="none" w:sz="0" w:space="0" w:color="auto"/>
                    <w:left w:val="none" w:sz="0" w:space="0" w:color="auto"/>
                    <w:bottom w:val="none" w:sz="0" w:space="0" w:color="auto"/>
                    <w:right w:val="none" w:sz="0" w:space="0" w:color="auto"/>
                  </w:divBdr>
                  <w:divsChild>
                    <w:div w:id="1887181701">
                      <w:marLeft w:val="0"/>
                      <w:marRight w:val="0"/>
                      <w:marTop w:val="0"/>
                      <w:marBottom w:val="0"/>
                      <w:divBdr>
                        <w:top w:val="none" w:sz="0" w:space="0" w:color="auto"/>
                        <w:left w:val="none" w:sz="0" w:space="0" w:color="auto"/>
                        <w:bottom w:val="none" w:sz="0" w:space="0" w:color="auto"/>
                        <w:right w:val="none" w:sz="0" w:space="0" w:color="auto"/>
                      </w:divBdr>
                      <w:divsChild>
                        <w:div w:id="574432795">
                          <w:marLeft w:val="0"/>
                          <w:marRight w:val="0"/>
                          <w:marTop w:val="0"/>
                          <w:marBottom w:val="0"/>
                          <w:divBdr>
                            <w:top w:val="none" w:sz="0" w:space="0" w:color="auto"/>
                            <w:left w:val="none" w:sz="0" w:space="0" w:color="auto"/>
                            <w:bottom w:val="none" w:sz="0" w:space="0" w:color="auto"/>
                            <w:right w:val="none" w:sz="0" w:space="0" w:color="auto"/>
                          </w:divBdr>
                          <w:divsChild>
                            <w:div w:id="1314288372">
                              <w:marLeft w:val="0"/>
                              <w:marRight w:val="0"/>
                              <w:marTop w:val="0"/>
                              <w:marBottom w:val="0"/>
                              <w:divBdr>
                                <w:top w:val="none" w:sz="0" w:space="0" w:color="auto"/>
                                <w:left w:val="none" w:sz="0" w:space="0" w:color="auto"/>
                                <w:bottom w:val="none" w:sz="0" w:space="0" w:color="auto"/>
                                <w:right w:val="none" w:sz="0" w:space="0" w:color="auto"/>
                              </w:divBdr>
                              <w:divsChild>
                                <w:div w:id="1665863243">
                                  <w:marLeft w:val="0"/>
                                  <w:marRight w:val="0"/>
                                  <w:marTop w:val="0"/>
                                  <w:marBottom w:val="0"/>
                                  <w:divBdr>
                                    <w:top w:val="none" w:sz="0" w:space="0" w:color="auto"/>
                                    <w:left w:val="none" w:sz="0" w:space="0" w:color="auto"/>
                                    <w:bottom w:val="none" w:sz="0" w:space="0" w:color="auto"/>
                                    <w:right w:val="none" w:sz="0" w:space="0" w:color="auto"/>
                                  </w:divBdr>
                                  <w:divsChild>
                                    <w:div w:id="165290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0333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08">
          <w:marLeft w:val="0"/>
          <w:marRight w:val="0"/>
          <w:marTop w:val="0"/>
          <w:marBottom w:val="0"/>
          <w:divBdr>
            <w:top w:val="none" w:sz="0" w:space="0" w:color="auto"/>
            <w:left w:val="none" w:sz="0" w:space="0" w:color="auto"/>
            <w:bottom w:val="dotted" w:sz="6" w:space="4" w:color="DDDDDD"/>
            <w:right w:val="none" w:sz="0" w:space="0" w:color="auto"/>
          </w:divBdr>
        </w:div>
      </w:divsChild>
    </w:div>
    <w:div w:id="154423992">
      <w:bodyDiv w:val="1"/>
      <w:marLeft w:val="0"/>
      <w:marRight w:val="0"/>
      <w:marTop w:val="0"/>
      <w:marBottom w:val="0"/>
      <w:divBdr>
        <w:top w:val="none" w:sz="0" w:space="0" w:color="auto"/>
        <w:left w:val="none" w:sz="0" w:space="0" w:color="auto"/>
        <w:bottom w:val="none" w:sz="0" w:space="0" w:color="auto"/>
        <w:right w:val="none" w:sz="0" w:space="0" w:color="auto"/>
      </w:divBdr>
      <w:divsChild>
        <w:div w:id="1881893619">
          <w:marLeft w:val="0"/>
          <w:marRight w:val="0"/>
          <w:marTop w:val="0"/>
          <w:marBottom w:val="150"/>
          <w:divBdr>
            <w:top w:val="none" w:sz="0" w:space="0" w:color="auto"/>
            <w:left w:val="none" w:sz="0" w:space="0" w:color="auto"/>
            <w:bottom w:val="none" w:sz="0" w:space="0" w:color="auto"/>
            <w:right w:val="none" w:sz="0" w:space="0" w:color="auto"/>
          </w:divBdr>
        </w:div>
      </w:divsChild>
    </w:div>
    <w:div w:id="154880710">
      <w:bodyDiv w:val="1"/>
      <w:marLeft w:val="0"/>
      <w:marRight w:val="0"/>
      <w:marTop w:val="0"/>
      <w:marBottom w:val="0"/>
      <w:divBdr>
        <w:top w:val="none" w:sz="0" w:space="0" w:color="auto"/>
        <w:left w:val="none" w:sz="0" w:space="0" w:color="auto"/>
        <w:bottom w:val="none" w:sz="0" w:space="0" w:color="auto"/>
        <w:right w:val="none" w:sz="0" w:space="0" w:color="auto"/>
      </w:divBdr>
    </w:div>
    <w:div w:id="155154324">
      <w:bodyDiv w:val="1"/>
      <w:marLeft w:val="0"/>
      <w:marRight w:val="0"/>
      <w:marTop w:val="0"/>
      <w:marBottom w:val="0"/>
      <w:divBdr>
        <w:top w:val="none" w:sz="0" w:space="0" w:color="auto"/>
        <w:left w:val="none" w:sz="0" w:space="0" w:color="auto"/>
        <w:bottom w:val="none" w:sz="0" w:space="0" w:color="auto"/>
        <w:right w:val="none" w:sz="0" w:space="0" w:color="auto"/>
      </w:divBdr>
      <w:divsChild>
        <w:div w:id="2107262861">
          <w:marLeft w:val="0"/>
          <w:marRight w:val="0"/>
          <w:marTop w:val="0"/>
          <w:marBottom w:val="0"/>
          <w:divBdr>
            <w:top w:val="none" w:sz="0" w:space="0" w:color="auto"/>
            <w:left w:val="none" w:sz="0" w:space="0" w:color="auto"/>
            <w:bottom w:val="none" w:sz="0" w:space="0" w:color="auto"/>
            <w:right w:val="none" w:sz="0" w:space="0" w:color="auto"/>
          </w:divBdr>
          <w:divsChild>
            <w:div w:id="483854890">
              <w:marLeft w:val="0"/>
              <w:marRight w:val="0"/>
              <w:marTop w:val="0"/>
              <w:marBottom w:val="0"/>
              <w:divBdr>
                <w:top w:val="none" w:sz="0" w:space="0" w:color="auto"/>
                <w:left w:val="none" w:sz="0" w:space="0" w:color="auto"/>
                <w:bottom w:val="none" w:sz="0" w:space="0" w:color="auto"/>
                <w:right w:val="none" w:sz="0" w:space="0" w:color="auto"/>
              </w:divBdr>
              <w:divsChild>
                <w:div w:id="1642270615">
                  <w:marLeft w:val="0"/>
                  <w:marRight w:val="0"/>
                  <w:marTop w:val="0"/>
                  <w:marBottom w:val="0"/>
                  <w:divBdr>
                    <w:top w:val="none" w:sz="0" w:space="0" w:color="auto"/>
                    <w:left w:val="none" w:sz="0" w:space="0" w:color="auto"/>
                    <w:bottom w:val="none" w:sz="0" w:space="0" w:color="auto"/>
                    <w:right w:val="none" w:sz="0" w:space="0" w:color="auto"/>
                  </w:divBdr>
                  <w:divsChild>
                    <w:div w:id="1750075348">
                      <w:marLeft w:val="0"/>
                      <w:marRight w:val="0"/>
                      <w:marTop w:val="0"/>
                      <w:marBottom w:val="0"/>
                      <w:divBdr>
                        <w:top w:val="none" w:sz="0" w:space="0" w:color="auto"/>
                        <w:left w:val="none" w:sz="0" w:space="0" w:color="auto"/>
                        <w:bottom w:val="none" w:sz="0" w:space="0" w:color="auto"/>
                        <w:right w:val="none" w:sz="0" w:space="0" w:color="auto"/>
                      </w:divBdr>
                      <w:divsChild>
                        <w:div w:id="1981377833">
                          <w:marLeft w:val="0"/>
                          <w:marRight w:val="0"/>
                          <w:marTop w:val="0"/>
                          <w:marBottom w:val="0"/>
                          <w:divBdr>
                            <w:top w:val="none" w:sz="0" w:space="0" w:color="auto"/>
                            <w:left w:val="none" w:sz="0" w:space="0" w:color="auto"/>
                            <w:bottom w:val="none" w:sz="0" w:space="0" w:color="auto"/>
                            <w:right w:val="none" w:sz="0" w:space="0" w:color="auto"/>
                          </w:divBdr>
                          <w:divsChild>
                            <w:div w:id="318534307">
                              <w:marLeft w:val="0"/>
                              <w:marRight w:val="0"/>
                              <w:marTop w:val="0"/>
                              <w:marBottom w:val="0"/>
                              <w:divBdr>
                                <w:top w:val="none" w:sz="0" w:space="0" w:color="auto"/>
                                <w:left w:val="none" w:sz="0" w:space="0" w:color="auto"/>
                                <w:bottom w:val="none" w:sz="0" w:space="0" w:color="auto"/>
                                <w:right w:val="none" w:sz="0" w:space="0" w:color="auto"/>
                              </w:divBdr>
                              <w:divsChild>
                                <w:div w:id="514003459">
                                  <w:marLeft w:val="0"/>
                                  <w:marRight w:val="0"/>
                                  <w:marTop w:val="0"/>
                                  <w:marBottom w:val="0"/>
                                  <w:divBdr>
                                    <w:top w:val="none" w:sz="0" w:space="0" w:color="auto"/>
                                    <w:left w:val="none" w:sz="0" w:space="0" w:color="auto"/>
                                    <w:bottom w:val="none" w:sz="0" w:space="0" w:color="auto"/>
                                    <w:right w:val="none" w:sz="0" w:space="0" w:color="auto"/>
                                  </w:divBdr>
                                  <w:divsChild>
                                    <w:div w:id="3493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802556">
      <w:bodyDiv w:val="1"/>
      <w:marLeft w:val="0"/>
      <w:marRight w:val="0"/>
      <w:marTop w:val="0"/>
      <w:marBottom w:val="0"/>
      <w:divBdr>
        <w:top w:val="none" w:sz="0" w:space="0" w:color="auto"/>
        <w:left w:val="none" w:sz="0" w:space="0" w:color="auto"/>
        <w:bottom w:val="none" w:sz="0" w:space="0" w:color="auto"/>
        <w:right w:val="none" w:sz="0" w:space="0" w:color="auto"/>
      </w:divBdr>
    </w:div>
    <w:div w:id="156268167">
      <w:bodyDiv w:val="1"/>
      <w:marLeft w:val="0"/>
      <w:marRight w:val="0"/>
      <w:marTop w:val="0"/>
      <w:marBottom w:val="0"/>
      <w:divBdr>
        <w:top w:val="none" w:sz="0" w:space="0" w:color="auto"/>
        <w:left w:val="none" w:sz="0" w:space="0" w:color="auto"/>
        <w:bottom w:val="none" w:sz="0" w:space="0" w:color="auto"/>
        <w:right w:val="none" w:sz="0" w:space="0" w:color="auto"/>
      </w:divBdr>
      <w:divsChild>
        <w:div w:id="1064838353">
          <w:marLeft w:val="0"/>
          <w:marRight w:val="0"/>
          <w:marTop w:val="0"/>
          <w:marBottom w:val="0"/>
          <w:divBdr>
            <w:top w:val="none" w:sz="0" w:space="0" w:color="auto"/>
            <w:left w:val="none" w:sz="0" w:space="0" w:color="auto"/>
            <w:bottom w:val="none" w:sz="0" w:space="0" w:color="auto"/>
            <w:right w:val="none" w:sz="0" w:space="0" w:color="auto"/>
          </w:divBdr>
          <w:divsChild>
            <w:div w:id="478421351">
              <w:marLeft w:val="0"/>
              <w:marRight w:val="0"/>
              <w:marTop w:val="0"/>
              <w:marBottom w:val="150"/>
              <w:divBdr>
                <w:top w:val="none" w:sz="0" w:space="0" w:color="auto"/>
                <w:left w:val="none" w:sz="0" w:space="0" w:color="auto"/>
                <w:bottom w:val="none" w:sz="0" w:space="0" w:color="auto"/>
                <w:right w:val="none" w:sz="0" w:space="0" w:color="auto"/>
              </w:divBdr>
            </w:div>
            <w:div w:id="180847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7199">
      <w:bodyDiv w:val="1"/>
      <w:marLeft w:val="0"/>
      <w:marRight w:val="0"/>
      <w:marTop w:val="0"/>
      <w:marBottom w:val="0"/>
      <w:divBdr>
        <w:top w:val="none" w:sz="0" w:space="0" w:color="auto"/>
        <w:left w:val="none" w:sz="0" w:space="0" w:color="auto"/>
        <w:bottom w:val="none" w:sz="0" w:space="0" w:color="auto"/>
        <w:right w:val="none" w:sz="0" w:space="0" w:color="auto"/>
      </w:divBdr>
    </w:div>
    <w:div w:id="156458297">
      <w:bodyDiv w:val="1"/>
      <w:marLeft w:val="0"/>
      <w:marRight w:val="0"/>
      <w:marTop w:val="0"/>
      <w:marBottom w:val="0"/>
      <w:divBdr>
        <w:top w:val="none" w:sz="0" w:space="0" w:color="auto"/>
        <w:left w:val="none" w:sz="0" w:space="0" w:color="auto"/>
        <w:bottom w:val="none" w:sz="0" w:space="0" w:color="auto"/>
        <w:right w:val="none" w:sz="0" w:space="0" w:color="auto"/>
      </w:divBdr>
      <w:divsChild>
        <w:div w:id="1001934694">
          <w:marLeft w:val="0"/>
          <w:marRight w:val="0"/>
          <w:marTop w:val="0"/>
          <w:marBottom w:val="150"/>
          <w:divBdr>
            <w:top w:val="none" w:sz="0" w:space="0" w:color="auto"/>
            <w:left w:val="none" w:sz="0" w:space="0" w:color="auto"/>
            <w:bottom w:val="none" w:sz="0" w:space="0" w:color="auto"/>
            <w:right w:val="none" w:sz="0" w:space="0" w:color="auto"/>
          </w:divBdr>
        </w:div>
      </w:divsChild>
    </w:div>
    <w:div w:id="156582454">
      <w:bodyDiv w:val="1"/>
      <w:marLeft w:val="0"/>
      <w:marRight w:val="0"/>
      <w:marTop w:val="0"/>
      <w:marBottom w:val="0"/>
      <w:divBdr>
        <w:top w:val="none" w:sz="0" w:space="0" w:color="auto"/>
        <w:left w:val="none" w:sz="0" w:space="0" w:color="auto"/>
        <w:bottom w:val="none" w:sz="0" w:space="0" w:color="auto"/>
        <w:right w:val="none" w:sz="0" w:space="0" w:color="auto"/>
      </w:divBdr>
    </w:div>
    <w:div w:id="156921682">
      <w:bodyDiv w:val="1"/>
      <w:marLeft w:val="0"/>
      <w:marRight w:val="0"/>
      <w:marTop w:val="0"/>
      <w:marBottom w:val="0"/>
      <w:divBdr>
        <w:top w:val="none" w:sz="0" w:space="0" w:color="auto"/>
        <w:left w:val="none" w:sz="0" w:space="0" w:color="auto"/>
        <w:bottom w:val="none" w:sz="0" w:space="0" w:color="auto"/>
        <w:right w:val="none" w:sz="0" w:space="0" w:color="auto"/>
      </w:divBdr>
      <w:divsChild>
        <w:div w:id="1867980812">
          <w:marLeft w:val="0"/>
          <w:marRight w:val="0"/>
          <w:marTop w:val="0"/>
          <w:marBottom w:val="0"/>
          <w:divBdr>
            <w:top w:val="none" w:sz="0" w:space="0" w:color="auto"/>
            <w:left w:val="none" w:sz="0" w:space="0" w:color="auto"/>
            <w:bottom w:val="none" w:sz="0" w:space="0" w:color="auto"/>
            <w:right w:val="none" w:sz="0" w:space="0" w:color="auto"/>
          </w:divBdr>
          <w:divsChild>
            <w:div w:id="661468694">
              <w:marLeft w:val="0"/>
              <w:marRight w:val="0"/>
              <w:marTop w:val="0"/>
              <w:marBottom w:val="0"/>
              <w:divBdr>
                <w:top w:val="none" w:sz="0" w:space="0" w:color="auto"/>
                <w:left w:val="none" w:sz="0" w:space="0" w:color="auto"/>
                <w:bottom w:val="none" w:sz="0" w:space="0" w:color="auto"/>
                <w:right w:val="none" w:sz="0" w:space="0" w:color="auto"/>
              </w:divBdr>
              <w:divsChild>
                <w:div w:id="247034399">
                  <w:marLeft w:val="0"/>
                  <w:marRight w:val="0"/>
                  <w:marTop w:val="0"/>
                  <w:marBottom w:val="0"/>
                  <w:divBdr>
                    <w:top w:val="none" w:sz="0" w:space="0" w:color="auto"/>
                    <w:left w:val="none" w:sz="0" w:space="0" w:color="auto"/>
                    <w:bottom w:val="none" w:sz="0" w:space="0" w:color="auto"/>
                    <w:right w:val="none" w:sz="0" w:space="0" w:color="auto"/>
                  </w:divBdr>
                  <w:divsChild>
                    <w:div w:id="1655335110">
                      <w:marLeft w:val="0"/>
                      <w:marRight w:val="0"/>
                      <w:marTop w:val="0"/>
                      <w:marBottom w:val="0"/>
                      <w:divBdr>
                        <w:top w:val="none" w:sz="0" w:space="0" w:color="auto"/>
                        <w:left w:val="none" w:sz="0" w:space="0" w:color="auto"/>
                        <w:bottom w:val="none" w:sz="0" w:space="0" w:color="auto"/>
                        <w:right w:val="none" w:sz="0" w:space="0" w:color="auto"/>
                      </w:divBdr>
                      <w:divsChild>
                        <w:div w:id="1091197964">
                          <w:marLeft w:val="0"/>
                          <w:marRight w:val="0"/>
                          <w:marTop w:val="0"/>
                          <w:marBottom w:val="0"/>
                          <w:divBdr>
                            <w:top w:val="none" w:sz="0" w:space="0" w:color="auto"/>
                            <w:left w:val="none" w:sz="0" w:space="0" w:color="auto"/>
                            <w:bottom w:val="none" w:sz="0" w:space="0" w:color="auto"/>
                            <w:right w:val="none" w:sz="0" w:space="0" w:color="auto"/>
                          </w:divBdr>
                          <w:divsChild>
                            <w:div w:id="2029989349">
                              <w:marLeft w:val="0"/>
                              <w:marRight w:val="0"/>
                              <w:marTop w:val="0"/>
                              <w:marBottom w:val="0"/>
                              <w:divBdr>
                                <w:top w:val="none" w:sz="0" w:space="0" w:color="auto"/>
                                <w:left w:val="none" w:sz="0" w:space="0" w:color="auto"/>
                                <w:bottom w:val="none" w:sz="0" w:space="0" w:color="auto"/>
                                <w:right w:val="none" w:sz="0" w:space="0" w:color="auto"/>
                              </w:divBdr>
                              <w:divsChild>
                                <w:div w:id="1540781721">
                                  <w:marLeft w:val="0"/>
                                  <w:marRight w:val="0"/>
                                  <w:marTop w:val="0"/>
                                  <w:marBottom w:val="0"/>
                                  <w:divBdr>
                                    <w:top w:val="none" w:sz="0" w:space="0" w:color="auto"/>
                                    <w:left w:val="none" w:sz="0" w:space="0" w:color="auto"/>
                                    <w:bottom w:val="none" w:sz="0" w:space="0" w:color="auto"/>
                                    <w:right w:val="none" w:sz="0" w:space="0" w:color="auto"/>
                                  </w:divBdr>
                                  <w:divsChild>
                                    <w:div w:id="142915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24764">
      <w:bodyDiv w:val="1"/>
      <w:marLeft w:val="0"/>
      <w:marRight w:val="0"/>
      <w:marTop w:val="0"/>
      <w:marBottom w:val="0"/>
      <w:divBdr>
        <w:top w:val="none" w:sz="0" w:space="0" w:color="auto"/>
        <w:left w:val="none" w:sz="0" w:space="0" w:color="auto"/>
        <w:bottom w:val="none" w:sz="0" w:space="0" w:color="auto"/>
        <w:right w:val="none" w:sz="0" w:space="0" w:color="auto"/>
      </w:divBdr>
      <w:divsChild>
        <w:div w:id="1791166782">
          <w:marLeft w:val="0"/>
          <w:marRight w:val="0"/>
          <w:marTop w:val="0"/>
          <w:marBottom w:val="0"/>
          <w:divBdr>
            <w:top w:val="none" w:sz="0" w:space="0" w:color="auto"/>
            <w:left w:val="none" w:sz="0" w:space="0" w:color="auto"/>
            <w:bottom w:val="none" w:sz="0" w:space="0" w:color="auto"/>
            <w:right w:val="none" w:sz="0" w:space="0" w:color="auto"/>
          </w:divBdr>
        </w:div>
      </w:divsChild>
    </w:div>
    <w:div w:id="157507154">
      <w:bodyDiv w:val="1"/>
      <w:marLeft w:val="0"/>
      <w:marRight w:val="0"/>
      <w:marTop w:val="0"/>
      <w:marBottom w:val="0"/>
      <w:divBdr>
        <w:top w:val="none" w:sz="0" w:space="0" w:color="auto"/>
        <w:left w:val="none" w:sz="0" w:space="0" w:color="auto"/>
        <w:bottom w:val="none" w:sz="0" w:space="0" w:color="auto"/>
        <w:right w:val="none" w:sz="0" w:space="0" w:color="auto"/>
      </w:divBdr>
    </w:div>
    <w:div w:id="159003226">
      <w:bodyDiv w:val="1"/>
      <w:marLeft w:val="0"/>
      <w:marRight w:val="0"/>
      <w:marTop w:val="0"/>
      <w:marBottom w:val="0"/>
      <w:divBdr>
        <w:top w:val="none" w:sz="0" w:space="0" w:color="auto"/>
        <w:left w:val="none" w:sz="0" w:space="0" w:color="auto"/>
        <w:bottom w:val="none" w:sz="0" w:space="0" w:color="auto"/>
        <w:right w:val="none" w:sz="0" w:space="0" w:color="auto"/>
      </w:divBdr>
      <w:divsChild>
        <w:div w:id="6366454">
          <w:marLeft w:val="0"/>
          <w:marRight w:val="0"/>
          <w:marTop w:val="0"/>
          <w:marBottom w:val="150"/>
          <w:divBdr>
            <w:top w:val="none" w:sz="0" w:space="0" w:color="auto"/>
            <w:left w:val="none" w:sz="0" w:space="0" w:color="auto"/>
            <w:bottom w:val="none" w:sz="0" w:space="0" w:color="auto"/>
            <w:right w:val="none" w:sz="0" w:space="0" w:color="auto"/>
          </w:divBdr>
          <w:divsChild>
            <w:div w:id="1129469568">
              <w:marLeft w:val="0"/>
              <w:marRight w:val="0"/>
              <w:marTop w:val="0"/>
              <w:marBottom w:val="0"/>
              <w:divBdr>
                <w:top w:val="none" w:sz="0" w:space="0" w:color="auto"/>
                <w:left w:val="none" w:sz="0" w:space="0" w:color="auto"/>
                <w:bottom w:val="none" w:sz="0" w:space="0" w:color="auto"/>
                <w:right w:val="none" w:sz="0" w:space="0" w:color="auto"/>
              </w:divBdr>
            </w:div>
          </w:divsChild>
        </w:div>
        <w:div w:id="295255950">
          <w:marLeft w:val="0"/>
          <w:marRight w:val="0"/>
          <w:marTop w:val="0"/>
          <w:marBottom w:val="150"/>
          <w:divBdr>
            <w:top w:val="none" w:sz="0" w:space="0" w:color="auto"/>
            <w:left w:val="none" w:sz="0" w:space="0" w:color="auto"/>
            <w:bottom w:val="none" w:sz="0" w:space="0" w:color="auto"/>
            <w:right w:val="none" w:sz="0" w:space="0" w:color="auto"/>
          </w:divBdr>
        </w:div>
        <w:div w:id="375272972">
          <w:marLeft w:val="0"/>
          <w:marRight w:val="0"/>
          <w:marTop w:val="0"/>
          <w:marBottom w:val="0"/>
          <w:divBdr>
            <w:top w:val="none" w:sz="0" w:space="0" w:color="auto"/>
            <w:left w:val="none" w:sz="0" w:space="0" w:color="auto"/>
            <w:bottom w:val="none" w:sz="0" w:space="0" w:color="auto"/>
            <w:right w:val="none" w:sz="0" w:space="0" w:color="auto"/>
          </w:divBdr>
          <w:divsChild>
            <w:div w:id="15716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0676">
      <w:bodyDiv w:val="1"/>
      <w:marLeft w:val="0"/>
      <w:marRight w:val="0"/>
      <w:marTop w:val="0"/>
      <w:marBottom w:val="0"/>
      <w:divBdr>
        <w:top w:val="none" w:sz="0" w:space="0" w:color="auto"/>
        <w:left w:val="none" w:sz="0" w:space="0" w:color="auto"/>
        <w:bottom w:val="none" w:sz="0" w:space="0" w:color="auto"/>
        <w:right w:val="none" w:sz="0" w:space="0" w:color="auto"/>
      </w:divBdr>
      <w:divsChild>
        <w:div w:id="1890873993">
          <w:marLeft w:val="0"/>
          <w:marRight w:val="0"/>
          <w:marTop w:val="0"/>
          <w:marBottom w:val="0"/>
          <w:divBdr>
            <w:top w:val="none" w:sz="0" w:space="0" w:color="auto"/>
            <w:left w:val="none" w:sz="0" w:space="0" w:color="auto"/>
            <w:bottom w:val="dotted" w:sz="6" w:space="4" w:color="DDDDDD"/>
            <w:right w:val="none" w:sz="0" w:space="0" w:color="auto"/>
          </w:divBdr>
          <w:divsChild>
            <w:div w:id="116250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2109">
      <w:bodyDiv w:val="1"/>
      <w:marLeft w:val="0"/>
      <w:marRight w:val="0"/>
      <w:marTop w:val="0"/>
      <w:marBottom w:val="0"/>
      <w:divBdr>
        <w:top w:val="none" w:sz="0" w:space="0" w:color="auto"/>
        <w:left w:val="none" w:sz="0" w:space="0" w:color="auto"/>
        <w:bottom w:val="none" w:sz="0" w:space="0" w:color="auto"/>
        <w:right w:val="none" w:sz="0" w:space="0" w:color="auto"/>
      </w:divBdr>
      <w:divsChild>
        <w:div w:id="1620332356">
          <w:marLeft w:val="0"/>
          <w:marRight w:val="0"/>
          <w:marTop w:val="0"/>
          <w:marBottom w:val="150"/>
          <w:divBdr>
            <w:top w:val="none" w:sz="0" w:space="0" w:color="auto"/>
            <w:left w:val="none" w:sz="0" w:space="0" w:color="auto"/>
            <w:bottom w:val="none" w:sz="0" w:space="0" w:color="auto"/>
            <w:right w:val="none" w:sz="0" w:space="0" w:color="auto"/>
          </w:divBdr>
        </w:div>
      </w:divsChild>
    </w:div>
    <w:div w:id="159320462">
      <w:bodyDiv w:val="1"/>
      <w:marLeft w:val="0"/>
      <w:marRight w:val="0"/>
      <w:marTop w:val="0"/>
      <w:marBottom w:val="0"/>
      <w:divBdr>
        <w:top w:val="none" w:sz="0" w:space="0" w:color="auto"/>
        <w:left w:val="none" w:sz="0" w:space="0" w:color="auto"/>
        <w:bottom w:val="none" w:sz="0" w:space="0" w:color="auto"/>
        <w:right w:val="none" w:sz="0" w:space="0" w:color="auto"/>
      </w:divBdr>
      <w:divsChild>
        <w:div w:id="89473139">
          <w:marLeft w:val="0"/>
          <w:marRight w:val="0"/>
          <w:marTop w:val="0"/>
          <w:marBottom w:val="0"/>
          <w:divBdr>
            <w:top w:val="none" w:sz="0" w:space="0" w:color="auto"/>
            <w:left w:val="none" w:sz="0" w:space="0" w:color="auto"/>
            <w:bottom w:val="none" w:sz="0" w:space="0" w:color="auto"/>
            <w:right w:val="none" w:sz="0" w:space="0" w:color="auto"/>
          </w:divBdr>
          <w:divsChild>
            <w:div w:id="920527821">
              <w:marLeft w:val="0"/>
              <w:marRight w:val="0"/>
              <w:marTop w:val="0"/>
              <w:marBottom w:val="0"/>
              <w:divBdr>
                <w:top w:val="none" w:sz="0" w:space="0" w:color="auto"/>
                <w:left w:val="none" w:sz="0" w:space="0" w:color="auto"/>
                <w:bottom w:val="none" w:sz="0" w:space="0" w:color="auto"/>
                <w:right w:val="none" w:sz="0" w:space="0" w:color="auto"/>
              </w:divBdr>
              <w:divsChild>
                <w:div w:id="1913077352">
                  <w:marLeft w:val="0"/>
                  <w:marRight w:val="0"/>
                  <w:marTop w:val="0"/>
                  <w:marBottom w:val="0"/>
                  <w:divBdr>
                    <w:top w:val="none" w:sz="0" w:space="0" w:color="auto"/>
                    <w:left w:val="none" w:sz="0" w:space="0" w:color="auto"/>
                    <w:bottom w:val="none" w:sz="0" w:space="0" w:color="auto"/>
                    <w:right w:val="none" w:sz="0" w:space="0" w:color="auto"/>
                  </w:divBdr>
                  <w:divsChild>
                    <w:div w:id="1294949462">
                      <w:marLeft w:val="0"/>
                      <w:marRight w:val="0"/>
                      <w:marTop w:val="0"/>
                      <w:marBottom w:val="0"/>
                      <w:divBdr>
                        <w:top w:val="none" w:sz="0" w:space="0" w:color="auto"/>
                        <w:left w:val="none" w:sz="0" w:space="0" w:color="auto"/>
                        <w:bottom w:val="none" w:sz="0" w:space="0" w:color="auto"/>
                        <w:right w:val="none" w:sz="0" w:space="0" w:color="auto"/>
                      </w:divBdr>
                      <w:divsChild>
                        <w:div w:id="1557625223">
                          <w:marLeft w:val="0"/>
                          <w:marRight w:val="0"/>
                          <w:marTop w:val="0"/>
                          <w:marBottom w:val="0"/>
                          <w:divBdr>
                            <w:top w:val="none" w:sz="0" w:space="0" w:color="auto"/>
                            <w:left w:val="none" w:sz="0" w:space="0" w:color="auto"/>
                            <w:bottom w:val="none" w:sz="0" w:space="0" w:color="auto"/>
                            <w:right w:val="none" w:sz="0" w:space="0" w:color="auto"/>
                          </w:divBdr>
                          <w:divsChild>
                            <w:div w:id="1829051009">
                              <w:marLeft w:val="0"/>
                              <w:marRight w:val="0"/>
                              <w:marTop w:val="0"/>
                              <w:marBottom w:val="0"/>
                              <w:divBdr>
                                <w:top w:val="none" w:sz="0" w:space="0" w:color="auto"/>
                                <w:left w:val="none" w:sz="0" w:space="0" w:color="auto"/>
                                <w:bottom w:val="none" w:sz="0" w:space="0" w:color="auto"/>
                                <w:right w:val="none" w:sz="0" w:space="0" w:color="auto"/>
                              </w:divBdr>
                              <w:divsChild>
                                <w:div w:id="624970576">
                                  <w:marLeft w:val="0"/>
                                  <w:marRight w:val="0"/>
                                  <w:marTop w:val="0"/>
                                  <w:marBottom w:val="0"/>
                                  <w:divBdr>
                                    <w:top w:val="none" w:sz="0" w:space="0" w:color="auto"/>
                                    <w:left w:val="none" w:sz="0" w:space="0" w:color="auto"/>
                                    <w:bottom w:val="none" w:sz="0" w:space="0" w:color="auto"/>
                                    <w:right w:val="none" w:sz="0" w:space="0" w:color="auto"/>
                                  </w:divBdr>
                                  <w:divsChild>
                                    <w:div w:id="875044507">
                                      <w:marLeft w:val="0"/>
                                      <w:marRight w:val="0"/>
                                      <w:marTop w:val="0"/>
                                      <w:marBottom w:val="0"/>
                                      <w:divBdr>
                                        <w:top w:val="none" w:sz="0" w:space="0" w:color="auto"/>
                                        <w:left w:val="none" w:sz="0" w:space="0" w:color="auto"/>
                                        <w:bottom w:val="none" w:sz="0" w:space="0" w:color="auto"/>
                                        <w:right w:val="none" w:sz="0" w:space="0" w:color="auto"/>
                                      </w:divBdr>
                                      <w:divsChild>
                                        <w:div w:id="1435322551">
                                          <w:marLeft w:val="0"/>
                                          <w:marRight w:val="0"/>
                                          <w:marTop w:val="0"/>
                                          <w:marBottom w:val="0"/>
                                          <w:divBdr>
                                            <w:top w:val="none" w:sz="0" w:space="0" w:color="auto"/>
                                            <w:left w:val="none" w:sz="0" w:space="0" w:color="auto"/>
                                            <w:bottom w:val="none" w:sz="0" w:space="0" w:color="auto"/>
                                            <w:right w:val="none" w:sz="0" w:space="0" w:color="auto"/>
                                          </w:divBdr>
                                          <w:divsChild>
                                            <w:div w:id="51060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463658">
      <w:bodyDiv w:val="1"/>
      <w:marLeft w:val="0"/>
      <w:marRight w:val="0"/>
      <w:marTop w:val="0"/>
      <w:marBottom w:val="0"/>
      <w:divBdr>
        <w:top w:val="none" w:sz="0" w:space="0" w:color="auto"/>
        <w:left w:val="none" w:sz="0" w:space="0" w:color="auto"/>
        <w:bottom w:val="none" w:sz="0" w:space="0" w:color="auto"/>
        <w:right w:val="none" w:sz="0" w:space="0" w:color="auto"/>
      </w:divBdr>
    </w:div>
    <w:div w:id="159544818">
      <w:bodyDiv w:val="1"/>
      <w:marLeft w:val="0"/>
      <w:marRight w:val="0"/>
      <w:marTop w:val="0"/>
      <w:marBottom w:val="0"/>
      <w:divBdr>
        <w:top w:val="none" w:sz="0" w:space="0" w:color="auto"/>
        <w:left w:val="none" w:sz="0" w:space="0" w:color="auto"/>
        <w:bottom w:val="none" w:sz="0" w:space="0" w:color="auto"/>
        <w:right w:val="none" w:sz="0" w:space="0" w:color="auto"/>
      </w:divBdr>
      <w:divsChild>
        <w:div w:id="922639010">
          <w:marLeft w:val="0"/>
          <w:marRight w:val="0"/>
          <w:marTop w:val="0"/>
          <w:marBottom w:val="0"/>
          <w:divBdr>
            <w:top w:val="none" w:sz="0" w:space="0" w:color="auto"/>
            <w:left w:val="none" w:sz="0" w:space="0" w:color="auto"/>
            <w:bottom w:val="none" w:sz="0" w:space="0" w:color="auto"/>
            <w:right w:val="none" w:sz="0" w:space="0" w:color="auto"/>
          </w:divBdr>
          <w:divsChild>
            <w:div w:id="1385838604">
              <w:marLeft w:val="0"/>
              <w:marRight w:val="0"/>
              <w:marTop w:val="0"/>
              <w:marBottom w:val="0"/>
              <w:divBdr>
                <w:top w:val="none" w:sz="0" w:space="0" w:color="auto"/>
                <w:left w:val="none" w:sz="0" w:space="0" w:color="auto"/>
                <w:bottom w:val="none" w:sz="0" w:space="0" w:color="auto"/>
                <w:right w:val="none" w:sz="0" w:space="0" w:color="auto"/>
              </w:divBdr>
              <w:divsChild>
                <w:div w:id="1441678817">
                  <w:marLeft w:val="0"/>
                  <w:marRight w:val="0"/>
                  <w:marTop w:val="0"/>
                  <w:marBottom w:val="0"/>
                  <w:divBdr>
                    <w:top w:val="none" w:sz="0" w:space="0" w:color="auto"/>
                    <w:left w:val="none" w:sz="0" w:space="0" w:color="auto"/>
                    <w:bottom w:val="none" w:sz="0" w:space="0" w:color="auto"/>
                    <w:right w:val="none" w:sz="0" w:space="0" w:color="auto"/>
                  </w:divBdr>
                  <w:divsChild>
                    <w:div w:id="1954512810">
                      <w:marLeft w:val="0"/>
                      <w:marRight w:val="0"/>
                      <w:marTop w:val="0"/>
                      <w:marBottom w:val="0"/>
                      <w:divBdr>
                        <w:top w:val="none" w:sz="0" w:space="0" w:color="auto"/>
                        <w:left w:val="none" w:sz="0" w:space="0" w:color="auto"/>
                        <w:bottom w:val="none" w:sz="0" w:space="0" w:color="auto"/>
                        <w:right w:val="none" w:sz="0" w:space="0" w:color="auto"/>
                      </w:divBdr>
                      <w:divsChild>
                        <w:div w:id="183791847">
                          <w:marLeft w:val="0"/>
                          <w:marRight w:val="0"/>
                          <w:marTop w:val="0"/>
                          <w:marBottom w:val="0"/>
                          <w:divBdr>
                            <w:top w:val="none" w:sz="0" w:space="0" w:color="auto"/>
                            <w:left w:val="none" w:sz="0" w:space="0" w:color="auto"/>
                            <w:bottom w:val="none" w:sz="0" w:space="0" w:color="auto"/>
                            <w:right w:val="none" w:sz="0" w:space="0" w:color="auto"/>
                          </w:divBdr>
                          <w:divsChild>
                            <w:div w:id="1047027982">
                              <w:marLeft w:val="0"/>
                              <w:marRight w:val="0"/>
                              <w:marTop w:val="0"/>
                              <w:marBottom w:val="0"/>
                              <w:divBdr>
                                <w:top w:val="none" w:sz="0" w:space="0" w:color="auto"/>
                                <w:left w:val="none" w:sz="0" w:space="0" w:color="auto"/>
                                <w:bottom w:val="none" w:sz="0" w:space="0" w:color="auto"/>
                                <w:right w:val="none" w:sz="0" w:space="0" w:color="auto"/>
                              </w:divBdr>
                              <w:divsChild>
                                <w:div w:id="146556347">
                                  <w:marLeft w:val="0"/>
                                  <w:marRight w:val="0"/>
                                  <w:marTop w:val="0"/>
                                  <w:marBottom w:val="0"/>
                                  <w:divBdr>
                                    <w:top w:val="none" w:sz="0" w:space="0" w:color="auto"/>
                                    <w:left w:val="none" w:sz="0" w:space="0" w:color="auto"/>
                                    <w:bottom w:val="none" w:sz="0" w:space="0" w:color="auto"/>
                                    <w:right w:val="none" w:sz="0" w:space="0" w:color="auto"/>
                                  </w:divBdr>
                                  <w:divsChild>
                                    <w:div w:id="16237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57492">
      <w:bodyDiv w:val="1"/>
      <w:marLeft w:val="0"/>
      <w:marRight w:val="0"/>
      <w:marTop w:val="0"/>
      <w:marBottom w:val="0"/>
      <w:divBdr>
        <w:top w:val="none" w:sz="0" w:space="0" w:color="auto"/>
        <w:left w:val="none" w:sz="0" w:space="0" w:color="auto"/>
        <w:bottom w:val="none" w:sz="0" w:space="0" w:color="auto"/>
        <w:right w:val="none" w:sz="0" w:space="0" w:color="auto"/>
      </w:divBdr>
    </w:div>
    <w:div w:id="160052469">
      <w:bodyDiv w:val="1"/>
      <w:marLeft w:val="0"/>
      <w:marRight w:val="0"/>
      <w:marTop w:val="0"/>
      <w:marBottom w:val="0"/>
      <w:divBdr>
        <w:top w:val="none" w:sz="0" w:space="0" w:color="auto"/>
        <w:left w:val="none" w:sz="0" w:space="0" w:color="auto"/>
        <w:bottom w:val="none" w:sz="0" w:space="0" w:color="auto"/>
        <w:right w:val="none" w:sz="0" w:space="0" w:color="auto"/>
      </w:divBdr>
    </w:div>
    <w:div w:id="161818112">
      <w:bodyDiv w:val="1"/>
      <w:marLeft w:val="0"/>
      <w:marRight w:val="0"/>
      <w:marTop w:val="0"/>
      <w:marBottom w:val="0"/>
      <w:divBdr>
        <w:top w:val="none" w:sz="0" w:space="0" w:color="auto"/>
        <w:left w:val="none" w:sz="0" w:space="0" w:color="auto"/>
        <w:bottom w:val="none" w:sz="0" w:space="0" w:color="auto"/>
        <w:right w:val="none" w:sz="0" w:space="0" w:color="auto"/>
      </w:divBdr>
      <w:divsChild>
        <w:div w:id="250819891">
          <w:marLeft w:val="0"/>
          <w:marRight w:val="0"/>
          <w:marTop w:val="0"/>
          <w:marBottom w:val="0"/>
          <w:divBdr>
            <w:top w:val="none" w:sz="0" w:space="0" w:color="auto"/>
            <w:left w:val="none" w:sz="0" w:space="0" w:color="auto"/>
            <w:bottom w:val="none" w:sz="0" w:space="0" w:color="auto"/>
            <w:right w:val="none" w:sz="0" w:space="0" w:color="auto"/>
          </w:divBdr>
        </w:div>
        <w:div w:id="846215836">
          <w:marLeft w:val="0"/>
          <w:marRight w:val="0"/>
          <w:marTop w:val="0"/>
          <w:marBottom w:val="150"/>
          <w:divBdr>
            <w:top w:val="none" w:sz="0" w:space="0" w:color="auto"/>
            <w:left w:val="none" w:sz="0" w:space="0" w:color="auto"/>
            <w:bottom w:val="none" w:sz="0" w:space="0" w:color="auto"/>
            <w:right w:val="none" w:sz="0" w:space="0" w:color="auto"/>
          </w:divBdr>
        </w:div>
      </w:divsChild>
    </w:div>
    <w:div w:id="162598334">
      <w:bodyDiv w:val="1"/>
      <w:marLeft w:val="0"/>
      <w:marRight w:val="0"/>
      <w:marTop w:val="0"/>
      <w:marBottom w:val="0"/>
      <w:divBdr>
        <w:top w:val="none" w:sz="0" w:space="0" w:color="auto"/>
        <w:left w:val="none" w:sz="0" w:space="0" w:color="auto"/>
        <w:bottom w:val="none" w:sz="0" w:space="0" w:color="auto"/>
        <w:right w:val="none" w:sz="0" w:space="0" w:color="auto"/>
      </w:divBdr>
    </w:div>
    <w:div w:id="162745166">
      <w:bodyDiv w:val="1"/>
      <w:marLeft w:val="0"/>
      <w:marRight w:val="0"/>
      <w:marTop w:val="0"/>
      <w:marBottom w:val="0"/>
      <w:divBdr>
        <w:top w:val="none" w:sz="0" w:space="0" w:color="auto"/>
        <w:left w:val="none" w:sz="0" w:space="0" w:color="auto"/>
        <w:bottom w:val="none" w:sz="0" w:space="0" w:color="auto"/>
        <w:right w:val="none" w:sz="0" w:space="0" w:color="auto"/>
      </w:divBdr>
      <w:divsChild>
        <w:div w:id="672101530">
          <w:marLeft w:val="0"/>
          <w:marRight w:val="0"/>
          <w:marTop w:val="0"/>
          <w:marBottom w:val="0"/>
          <w:divBdr>
            <w:top w:val="none" w:sz="0" w:space="8" w:color="auto"/>
            <w:left w:val="none" w:sz="0" w:space="2" w:color="auto"/>
            <w:bottom w:val="single" w:sz="6" w:space="8" w:color="DDDDDD"/>
            <w:right w:val="none" w:sz="0" w:space="0" w:color="auto"/>
          </w:divBdr>
        </w:div>
        <w:div w:id="872424484">
          <w:marLeft w:val="0"/>
          <w:marRight w:val="0"/>
          <w:marTop w:val="150"/>
          <w:marBottom w:val="0"/>
          <w:divBdr>
            <w:top w:val="none" w:sz="0" w:space="0" w:color="auto"/>
            <w:left w:val="none" w:sz="0" w:space="0" w:color="auto"/>
            <w:bottom w:val="none" w:sz="0" w:space="0" w:color="auto"/>
            <w:right w:val="none" w:sz="0" w:space="0" w:color="auto"/>
          </w:divBdr>
          <w:divsChild>
            <w:div w:id="195232464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2815082">
      <w:bodyDiv w:val="1"/>
      <w:marLeft w:val="0"/>
      <w:marRight w:val="0"/>
      <w:marTop w:val="0"/>
      <w:marBottom w:val="0"/>
      <w:divBdr>
        <w:top w:val="none" w:sz="0" w:space="0" w:color="auto"/>
        <w:left w:val="none" w:sz="0" w:space="0" w:color="auto"/>
        <w:bottom w:val="none" w:sz="0" w:space="0" w:color="auto"/>
        <w:right w:val="none" w:sz="0" w:space="0" w:color="auto"/>
      </w:divBdr>
      <w:divsChild>
        <w:div w:id="372770877">
          <w:marLeft w:val="0"/>
          <w:marRight w:val="0"/>
          <w:marTop w:val="0"/>
          <w:marBottom w:val="0"/>
          <w:divBdr>
            <w:top w:val="none" w:sz="0" w:space="0" w:color="auto"/>
            <w:left w:val="none" w:sz="0" w:space="0" w:color="auto"/>
            <w:bottom w:val="none" w:sz="0" w:space="0" w:color="auto"/>
            <w:right w:val="none" w:sz="0" w:space="0" w:color="auto"/>
          </w:divBdr>
        </w:div>
      </w:divsChild>
    </w:div>
    <w:div w:id="162823715">
      <w:bodyDiv w:val="1"/>
      <w:marLeft w:val="0"/>
      <w:marRight w:val="0"/>
      <w:marTop w:val="0"/>
      <w:marBottom w:val="0"/>
      <w:divBdr>
        <w:top w:val="none" w:sz="0" w:space="0" w:color="auto"/>
        <w:left w:val="none" w:sz="0" w:space="0" w:color="auto"/>
        <w:bottom w:val="none" w:sz="0" w:space="0" w:color="auto"/>
        <w:right w:val="none" w:sz="0" w:space="0" w:color="auto"/>
      </w:divBdr>
      <w:divsChild>
        <w:div w:id="1898010043">
          <w:marLeft w:val="0"/>
          <w:marRight w:val="0"/>
          <w:marTop w:val="0"/>
          <w:marBottom w:val="0"/>
          <w:divBdr>
            <w:top w:val="none" w:sz="0" w:space="0" w:color="auto"/>
            <w:left w:val="none" w:sz="0" w:space="0" w:color="auto"/>
            <w:bottom w:val="none" w:sz="0" w:space="0" w:color="auto"/>
            <w:right w:val="none" w:sz="0" w:space="0" w:color="auto"/>
          </w:divBdr>
          <w:divsChild>
            <w:div w:id="1505826073">
              <w:marLeft w:val="0"/>
              <w:marRight w:val="0"/>
              <w:marTop w:val="0"/>
              <w:marBottom w:val="0"/>
              <w:divBdr>
                <w:top w:val="none" w:sz="0" w:space="0" w:color="auto"/>
                <w:left w:val="none" w:sz="0" w:space="0" w:color="auto"/>
                <w:bottom w:val="none" w:sz="0" w:space="0" w:color="auto"/>
                <w:right w:val="none" w:sz="0" w:space="0" w:color="auto"/>
              </w:divBdr>
              <w:divsChild>
                <w:div w:id="353263051">
                  <w:marLeft w:val="0"/>
                  <w:marRight w:val="0"/>
                  <w:marTop w:val="0"/>
                  <w:marBottom w:val="0"/>
                  <w:divBdr>
                    <w:top w:val="none" w:sz="0" w:space="0" w:color="auto"/>
                    <w:left w:val="none" w:sz="0" w:space="0" w:color="auto"/>
                    <w:bottom w:val="none" w:sz="0" w:space="0" w:color="auto"/>
                    <w:right w:val="none" w:sz="0" w:space="0" w:color="auto"/>
                  </w:divBdr>
                  <w:divsChild>
                    <w:div w:id="2069258220">
                      <w:marLeft w:val="0"/>
                      <w:marRight w:val="0"/>
                      <w:marTop w:val="0"/>
                      <w:marBottom w:val="0"/>
                      <w:divBdr>
                        <w:top w:val="none" w:sz="0" w:space="0" w:color="auto"/>
                        <w:left w:val="none" w:sz="0" w:space="0" w:color="auto"/>
                        <w:bottom w:val="none" w:sz="0" w:space="0" w:color="auto"/>
                        <w:right w:val="none" w:sz="0" w:space="0" w:color="auto"/>
                      </w:divBdr>
                      <w:divsChild>
                        <w:div w:id="264313761">
                          <w:marLeft w:val="0"/>
                          <w:marRight w:val="0"/>
                          <w:marTop w:val="0"/>
                          <w:marBottom w:val="0"/>
                          <w:divBdr>
                            <w:top w:val="none" w:sz="0" w:space="0" w:color="auto"/>
                            <w:left w:val="none" w:sz="0" w:space="0" w:color="auto"/>
                            <w:bottom w:val="none" w:sz="0" w:space="0" w:color="auto"/>
                            <w:right w:val="none" w:sz="0" w:space="0" w:color="auto"/>
                          </w:divBdr>
                          <w:divsChild>
                            <w:div w:id="1547135164">
                              <w:marLeft w:val="0"/>
                              <w:marRight w:val="0"/>
                              <w:marTop w:val="0"/>
                              <w:marBottom w:val="0"/>
                              <w:divBdr>
                                <w:top w:val="none" w:sz="0" w:space="0" w:color="auto"/>
                                <w:left w:val="none" w:sz="0" w:space="0" w:color="auto"/>
                                <w:bottom w:val="none" w:sz="0" w:space="0" w:color="auto"/>
                                <w:right w:val="none" w:sz="0" w:space="0" w:color="auto"/>
                              </w:divBdr>
                              <w:divsChild>
                                <w:div w:id="306328178">
                                  <w:marLeft w:val="0"/>
                                  <w:marRight w:val="0"/>
                                  <w:marTop w:val="0"/>
                                  <w:marBottom w:val="0"/>
                                  <w:divBdr>
                                    <w:top w:val="none" w:sz="0" w:space="0" w:color="auto"/>
                                    <w:left w:val="none" w:sz="0" w:space="0" w:color="auto"/>
                                    <w:bottom w:val="none" w:sz="0" w:space="0" w:color="auto"/>
                                    <w:right w:val="none" w:sz="0" w:space="0" w:color="auto"/>
                                  </w:divBdr>
                                  <w:divsChild>
                                    <w:div w:id="187007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205030">
      <w:bodyDiv w:val="1"/>
      <w:marLeft w:val="0"/>
      <w:marRight w:val="0"/>
      <w:marTop w:val="0"/>
      <w:marBottom w:val="0"/>
      <w:divBdr>
        <w:top w:val="none" w:sz="0" w:space="0" w:color="auto"/>
        <w:left w:val="none" w:sz="0" w:space="0" w:color="auto"/>
        <w:bottom w:val="none" w:sz="0" w:space="0" w:color="auto"/>
        <w:right w:val="none" w:sz="0" w:space="0" w:color="auto"/>
      </w:divBdr>
      <w:divsChild>
        <w:div w:id="2115635458">
          <w:marLeft w:val="0"/>
          <w:marRight w:val="0"/>
          <w:marTop w:val="0"/>
          <w:marBottom w:val="150"/>
          <w:divBdr>
            <w:top w:val="none" w:sz="0" w:space="0" w:color="auto"/>
            <w:left w:val="none" w:sz="0" w:space="0" w:color="auto"/>
            <w:bottom w:val="none" w:sz="0" w:space="0" w:color="auto"/>
            <w:right w:val="none" w:sz="0" w:space="0" w:color="auto"/>
          </w:divBdr>
        </w:div>
      </w:divsChild>
    </w:div>
    <w:div w:id="163936361">
      <w:bodyDiv w:val="1"/>
      <w:marLeft w:val="0"/>
      <w:marRight w:val="0"/>
      <w:marTop w:val="0"/>
      <w:marBottom w:val="0"/>
      <w:divBdr>
        <w:top w:val="none" w:sz="0" w:space="0" w:color="auto"/>
        <w:left w:val="none" w:sz="0" w:space="0" w:color="auto"/>
        <w:bottom w:val="none" w:sz="0" w:space="0" w:color="auto"/>
        <w:right w:val="none" w:sz="0" w:space="0" w:color="auto"/>
      </w:divBdr>
      <w:divsChild>
        <w:div w:id="415440779">
          <w:marLeft w:val="0"/>
          <w:marRight w:val="0"/>
          <w:marTop w:val="0"/>
          <w:marBottom w:val="0"/>
          <w:divBdr>
            <w:top w:val="none" w:sz="0" w:space="0" w:color="auto"/>
            <w:left w:val="none" w:sz="0" w:space="0" w:color="auto"/>
            <w:bottom w:val="none" w:sz="0" w:space="0" w:color="auto"/>
            <w:right w:val="none" w:sz="0" w:space="0" w:color="auto"/>
          </w:divBdr>
        </w:div>
        <w:div w:id="468285228">
          <w:marLeft w:val="0"/>
          <w:marRight w:val="0"/>
          <w:marTop w:val="0"/>
          <w:marBottom w:val="150"/>
          <w:divBdr>
            <w:top w:val="none" w:sz="0" w:space="0" w:color="auto"/>
            <w:left w:val="none" w:sz="0" w:space="0" w:color="auto"/>
            <w:bottom w:val="none" w:sz="0" w:space="0" w:color="auto"/>
            <w:right w:val="none" w:sz="0" w:space="0" w:color="auto"/>
          </w:divBdr>
        </w:div>
        <w:div w:id="1023553366">
          <w:marLeft w:val="0"/>
          <w:marRight w:val="0"/>
          <w:marTop w:val="0"/>
          <w:marBottom w:val="0"/>
          <w:divBdr>
            <w:top w:val="none" w:sz="0" w:space="0" w:color="auto"/>
            <w:left w:val="none" w:sz="0" w:space="0" w:color="auto"/>
            <w:bottom w:val="none" w:sz="0" w:space="0" w:color="auto"/>
            <w:right w:val="none" w:sz="0" w:space="0" w:color="auto"/>
          </w:divBdr>
          <w:divsChild>
            <w:div w:id="71586327">
              <w:marLeft w:val="0"/>
              <w:marRight w:val="0"/>
              <w:marTop w:val="0"/>
              <w:marBottom w:val="375"/>
              <w:divBdr>
                <w:top w:val="none" w:sz="0" w:space="0" w:color="auto"/>
                <w:left w:val="none" w:sz="0" w:space="0" w:color="auto"/>
                <w:bottom w:val="none" w:sz="0" w:space="0" w:color="auto"/>
                <w:right w:val="none" w:sz="0" w:space="0" w:color="auto"/>
              </w:divBdr>
            </w:div>
            <w:div w:id="317465998">
              <w:marLeft w:val="0"/>
              <w:marRight w:val="0"/>
              <w:marTop w:val="0"/>
              <w:marBottom w:val="225"/>
              <w:divBdr>
                <w:top w:val="none" w:sz="0" w:space="0" w:color="auto"/>
                <w:left w:val="none" w:sz="0" w:space="0" w:color="auto"/>
                <w:bottom w:val="none" w:sz="0" w:space="0" w:color="auto"/>
                <w:right w:val="none" w:sz="0" w:space="0" w:color="auto"/>
              </w:divBdr>
              <w:divsChild>
                <w:div w:id="30423333">
                  <w:marLeft w:val="0"/>
                  <w:marRight w:val="0"/>
                  <w:marTop w:val="0"/>
                  <w:marBottom w:val="150"/>
                  <w:divBdr>
                    <w:top w:val="none" w:sz="0" w:space="0" w:color="auto"/>
                    <w:left w:val="none" w:sz="0" w:space="0" w:color="auto"/>
                    <w:bottom w:val="none" w:sz="0" w:space="0" w:color="auto"/>
                    <w:right w:val="none" w:sz="0" w:space="0" w:color="auto"/>
                  </w:divBdr>
                </w:div>
                <w:div w:id="233246355">
                  <w:marLeft w:val="0"/>
                  <w:marRight w:val="0"/>
                  <w:marTop w:val="0"/>
                  <w:marBottom w:val="150"/>
                  <w:divBdr>
                    <w:top w:val="none" w:sz="0" w:space="0" w:color="auto"/>
                    <w:left w:val="none" w:sz="0" w:space="0" w:color="auto"/>
                    <w:bottom w:val="none" w:sz="0" w:space="0" w:color="auto"/>
                    <w:right w:val="none" w:sz="0" w:space="0" w:color="auto"/>
                  </w:divBdr>
                </w:div>
                <w:div w:id="242761336">
                  <w:marLeft w:val="0"/>
                  <w:marRight w:val="0"/>
                  <w:marTop w:val="0"/>
                  <w:marBottom w:val="150"/>
                  <w:divBdr>
                    <w:top w:val="none" w:sz="0" w:space="0" w:color="auto"/>
                    <w:left w:val="none" w:sz="0" w:space="0" w:color="auto"/>
                    <w:bottom w:val="none" w:sz="0" w:space="0" w:color="auto"/>
                    <w:right w:val="none" w:sz="0" w:space="0" w:color="auto"/>
                  </w:divBdr>
                </w:div>
                <w:div w:id="469984742">
                  <w:marLeft w:val="0"/>
                  <w:marRight w:val="0"/>
                  <w:marTop w:val="0"/>
                  <w:marBottom w:val="150"/>
                  <w:divBdr>
                    <w:top w:val="none" w:sz="0" w:space="0" w:color="auto"/>
                    <w:left w:val="none" w:sz="0" w:space="0" w:color="auto"/>
                    <w:bottom w:val="none" w:sz="0" w:space="0" w:color="auto"/>
                    <w:right w:val="none" w:sz="0" w:space="0" w:color="auto"/>
                  </w:divBdr>
                </w:div>
                <w:div w:id="496960388">
                  <w:marLeft w:val="0"/>
                  <w:marRight w:val="0"/>
                  <w:marTop w:val="0"/>
                  <w:marBottom w:val="150"/>
                  <w:divBdr>
                    <w:top w:val="none" w:sz="0" w:space="0" w:color="auto"/>
                    <w:left w:val="none" w:sz="0" w:space="0" w:color="auto"/>
                    <w:bottom w:val="none" w:sz="0" w:space="0" w:color="auto"/>
                    <w:right w:val="none" w:sz="0" w:space="0" w:color="auto"/>
                  </w:divBdr>
                </w:div>
                <w:div w:id="545410353">
                  <w:marLeft w:val="0"/>
                  <w:marRight w:val="0"/>
                  <w:marTop w:val="0"/>
                  <w:marBottom w:val="150"/>
                  <w:divBdr>
                    <w:top w:val="none" w:sz="0" w:space="0" w:color="auto"/>
                    <w:left w:val="none" w:sz="0" w:space="0" w:color="auto"/>
                    <w:bottom w:val="none" w:sz="0" w:space="0" w:color="auto"/>
                    <w:right w:val="none" w:sz="0" w:space="0" w:color="auto"/>
                  </w:divBdr>
                </w:div>
                <w:div w:id="625742534">
                  <w:marLeft w:val="0"/>
                  <w:marRight w:val="0"/>
                  <w:marTop w:val="0"/>
                  <w:marBottom w:val="150"/>
                  <w:divBdr>
                    <w:top w:val="none" w:sz="0" w:space="0" w:color="auto"/>
                    <w:left w:val="none" w:sz="0" w:space="0" w:color="auto"/>
                    <w:bottom w:val="none" w:sz="0" w:space="0" w:color="auto"/>
                    <w:right w:val="none" w:sz="0" w:space="0" w:color="auto"/>
                  </w:divBdr>
                </w:div>
                <w:div w:id="654912443">
                  <w:marLeft w:val="0"/>
                  <w:marRight w:val="0"/>
                  <w:marTop w:val="0"/>
                  <w:marBottom w:val="150"/>
                  <w:divBdr>
                    <w:top w:val="none" w:sz="0" w:space="0" w:color="auto"/>
                    <w:left w:val="none" w:sz="0" w:space="0" w:color="auto"/>
                    <w:bottom w:val="none" w:sz="0" w:space="0" w:color="auto"/>
                    <w:right w:val="none" w:sz="0" w:space="0" w:color="auto"/>
                  </w:divBdr>
                  <w:divsChild>
                    <w:div w:id="1626816761">
                      <w:marLeft w:val="0"/>
                      <w:marRight w:val="0"/>
                      <w:marTop w:val="0"/>
                      <w:marBottom w:val="150"/>
                      <w:divBdr>
                        <w:top w:val="none" w:sz="0" w:space="0" w:color="auto"/>
                        <w:left w:val="none" w:sz="0" w:space="0" w:color="auto"/>
                        <w:bottom w:val="none" w:sz="0" w:space="0" w:color="auto"/>
                        <w:right w:val="none" w:sz="0" w:space="0" w:color="auto"/>
                      </w:divBdr>
                      <w:divsChild>
                        <w:div w:id="143741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09704">
                  <w:marLeft w:val="0"/>
                  <w:marRight w:val="0"/>
                  <w:marTop w:val="0"/>
                  <w:marBottom w:val="150"/>
                  <w:divBdr>
                    <w:top w:val="none" w:sz="0" w:space="0" w:color="auto"/>
                    <w:left w:val="none" w:sz="0" w:space="0" w:color="auto"/>
                    <w:bottom w:val="none" w:sz="0" w:space="0" w:color="auto"/>
                    <w:right w:val="none" w:sz="0" w:space="0" w:color="auto"/>
                  </w:divBdr>
                </w:div>
                <w:div w:id="760611681">
                  <w:marLeft w:val="0"/>
                  <w:marRight w:val="0"/>
                  <w:marTop w:val="0"/>
                  <w:marBottom w:val="150"/>
                  <w:divBdr>
                    <w:top w:val="none" w:sz="0" w:space="0" w:color="auto"/>
                    <w:left w:val="none" w:sz="0" w:space="0" w:color="auto"/>
                    <w:bottom w:val="none" w:sz="0" w:space="0" w:color="auto"/>
                    <w:right w:val="none" w:sz="0" w:space="0" w:color="auto"/>
                  </w:divBdr>
                </w:div>
                <w:div w:id="954143571">
                  <w:marLeft w:val="0"/>
                  <w:marRight w:val="0"/>
                  <w:marTop w:val="0"/>
                  <w:marBottom w:val="150"/>
                  <w:divBdr>
                    <w:top w:val="none" w:sz="0" w:space="0" w:color="auto"/>
                    <w:left w:val="none" w:sz="0" w:space="0" w:color="auto"/>
                    <w:bottom w:val="none" w:sz="0" w:space="0" w:color="auto"/>
                    <w:right w:val="none" w:sz="0" w:space="0" w:color="auto"/>
                  </w:divBdr>
                </w:div>
                <w:div w:id="997808431">
                  <w:marLeft w:val="0"/>
                  <w:marRight w:val="0"/>
                  <w:marTop w:val="0"/>
                  <w:marBottom w:val="150"/>
                  <w:divBdr>
                    <w:top w:val="none" w:sz="0" w:space="0" w:color="auto"/>
                    <w:left w:val="none" w:sz="0" w:space="0" w:color="auto"/>
                    <w:bottom w:val="none" w:sz="0" w:space="0" w:color="auto"/>
                    <w:right w:val="none" w:sz="0" w:space="0" w:color="auto"/>
                  </w:divBdr>
                </w:div>
                <w:div w:id="1001549024">
                  <w:marLeft w:val="0"/>
                  <w:marRight w:val="0"/>
                  <w:marTop w:val="0"/>
                  <w:marBottom w:val="150"/>
                  <w:divBdr>
                    <w:top w:val="none" w:sz="0" w:space="0" w:color="auto"/>
                    <w:left w:val="none" w:sz="0" w:space="0" w:color="auto"/>
                    <w:bottom w:val="none" w:sz="0" w:space="0" w:color="auto"/>
                    <w:right w:val="none" w:sz="0" w:space="0" w:color="auto"/>
                  </w:divBdr>
                </w:div>
                <w:div w:id="1105886352">
                  <w:marLeft w:val="0"/>
                  <w:marRight w:val="0"/>
                  <w:marTop w:val="0"/>
                  <w:marBottom w:val="150"/>
                  <w:divBdr>
                    <w:top w:val="none" w:sz="0" w:space="0" w:color="auto"/>
                    <w:left w:val="none" w:sz="0" w:space="0" w:color="auto"/>
                    <w:bottom w:val="none" w:sz="0" w:space="0" w:color="auto"/>
                    <w:right w:val="none" w:sz="0" w:space="0" w:color="auto"/>
                  </w:divBdr>
                </w:div>
                <w:div w:id="1178151867">
                  <w:marLeft w:val="0"/>
                  <w:marRight w:val="0"/>
                  <w:marTop w:val="0"/>
                  <w:marBottom w:val="150"/>
                  <w:divBdr>
                    <w:top w:val="none" w:sz="0" w:space="0" w:color="auto"/>
                    <w:left w:val="none" w:sz="0" w:space="0" w:color="auto"/>
                    <w:bottom w:val="none" w:sz="0" w:space="0" w:color="auto"/>
                    <w:right w:val="none" w:sz="0" w:space="0" w:color="auto"/>
                  </w:divBdr>
                </w:div>
                <w:div w:id="1269000669">
                  <w:marLeft w:val="0"/>
                  <w:marRight w:val="0"/>
                  <w:marTop w:val="0"/>
                  <w:marBottom w:val="150"/>
                  <w:divBdr>
                    <w:top w:val="none" w:sz="0" w:space="0" w:color="auto"/>
                    <w:left w:val="none" w:sz="0" w:space="0" w:color="auto"/>
                    <w:bottom w:val="none" w:sz="0" w:space="0" w:color="auto"/>
                    <w:right w:val="none" w:sz="0" w:space="0" w:color="auto"/>
                  </w:divBdr>
                </w:div>
                <w:div w:id="1306620039">
                  <w:marLeft w:val="0"/>
                  <w:marRight w:val="0"/>
                  <w:marTop w:val="0"/>
                  <w:marBottom w:val="150"/>
                  <w:divBdr>
                    <w:top w:val="none" w:sz="0" w:space="0" w:color="auto"/>
                    <w:left w:val="none" w:sz="0" w:space="0" w:color="auto"/>
                    <w:bottom w:val="none" w:sz="0" w:space="0" w:color="auto"/>
                    <w:right w:val="none" w:sz="0" w:space="0" w:color="auto"/>
                  </w:divBdr>
                </w:div>
                <w:div w:id="1310746702">
                  <w:marLeft w:val="0"/>
                  <w:marRight w:val="0"/>
                  <w:marTop w:val="0"/>
                  <w:marBottom w:val="150"/>
                  <w:divBdr>
                    <w:top w:val="none" w:sz="0" w:space="0" w:color="auto"/>
                    <w:left w:val="none" w:sz="0" w:space="0" w:color="auto"/>
                    <w:bottom w:val="none" w:sz="0" w:space="0" w:color="auto"/>
                    <w:right w:val="none" w:sz="0" w:space="0" w:color="auto"/>
                  </w:divBdr>
                </w:div>
                <w:div w:id="1336305164">
                  <w:marLeft w:val="0"/>
                  <w:marRight w:val="0"/>
                  <w:marTop w:val="0"/>
                  <w:marBottom w:val="150"/>
                  <w:divBdr>
                    <w:top w:val="none" w:sz="0" w:space="0" w:color="auto"/>
                    <w:left w:val="none" w:sz="0" w:space="0" w:color="auto"/>
                    <w:bottom w:val="none" w:sz="0" w:space="0" w:color="auto"/>
                    <w:right w:val="none" w:sz="0" w:space="0" w:color="auto"/>
                  </w:divBdr>
                </w:div>
                <w:div w:id="1583030256">
                  <w:marLeft w:val="0"/>
                  <w:marRight w:val="0"/>
                  <w:marTop w:val="0"/>
                  <w:marBottom w:val="150"/>
                  <w:divBdr>
                    <w:top w:val="none" w:sz="0" w:space="0" w:color="auto"/>
                    <w:left w:val="none" w:sz="0" w:space="0" w:color="auto"/>
                    <w:bottom w:val="none" w:sz="0" w:space="0" w:color="auto"/>
                    <w:right w:val="none" w:sz="0" w:space="0" w:color="auto"/>
                  </w:divBdr>
                </w:div>
                <w:div w:id="1766027267">
                  <w:marLeft w:val="0"/>
                  <w:marRight w:val="0"/>
                  <w:marTop w:val="0"/>
                  <w:marBottom w:val="150"/>
                  <w:divBdr>
                    <w:top w:val="none" w:sz="0" w:space="0" w:color="auto"/>
                    <w:left w:val="none" w:sz="0" w:space="0" w:color="auto"/>
                    <w:bottom w:val="none" w:sz="0" w:space="0" w:color="auto"/>
                    <w:right w:val="none" w:sz="0" w:space="0" w:color="auto"/>
                  </w:divBdr>
                </w:div>
                <w:div w:id="1767532725">
                  <w:marLeft w:val="0"/>
                  <w:marRight w:val="0"/>
                  <w:marTop w:val="0"/>
                  <w:marBottom w:val="150"/>
                  <w:divBdr>
                    <w:top w:val="none" w:sz="0" w:space="0" w:color="auto"/>
                    <w:left w:val="none" w:sz="0" w:space="0" w:color="auto"/>
                    <w:bottom w:val="none" w:sz="0" w:space="0" w:color="auto"/>
                    <w:right w:val="none" w:sz="0" w:space="0" w:color="auto"/>
                  </w:divBdr>
                </w:div>
                <w:div w:id="20490649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3936882">
      <w:bodyDiv w:val="1"/>
      <w:marLeft w:val="0"/>
      <w:marRight w:val="0"/>
      <w:marTop w:val="0"/>
      <w:marBottom w:val="0"/>
      <w:divBdr>
        <w:top w:val="none" w:sz="0" w:space="0" w:color="auto"/>
        <w:left w:val="none" w:sz="0" w:space="0" w:color="auto"/>
        <w:bottom w:val="none" w:sz="0" w:space="0" w:color="auto"/>
        <w:right w:val="none" w:sz="0" w:space="0" w:color="auto"/>
      </w:divBdr>
      <w:divsChild>
        <w:div w:id="987245905">
          <w:marLeft w:val="0"/>
          <w:marRight w:val="0"/>
          <w:marTop w:val="0"/>
          <w:marBottom w:val="0"/>
          <w:divBdr>
            <w:top w:val="none" w:sz="0" w:space="0" w:color="auto"/>
            <w:left w:val="none" w:sz="0" w:space="0" w:color="auto"/>
            <w:bottom w:val="dotted" w:sz="6" w:space="4" w:color="DDDDDD"/>
            <w:right w:val="none" w:sz="0" w:space="0" w:color="auto"/>
          </w:divBdr>
        </w:div>
      </w:divsChild>
    </w:div>
    <w:div w:id="164320654">
      <w:bodyDiv w:val="1"/>
      <w:marLeft w:val="0"/>
      <w:marRight w:val="0"/>
      <w:marTop w:val="0"/>
      <w:marBottom w:val="0"/>
      <w:divBdr>
        <w:top w:val="none" w:sz="0" w:space="0" w:color="auto"/>
        <w:left w:val="none" w:sz="0" w:space="0" w:color="auto"/>
        <w:bottom w:val="none" w:sz="0" w:space="0" w:color="auto"/>
        <w:right w:val="none" w:sz="0" w:space="0" w:color="auto"/>
      </w:divBdr>
      <w:divsChild>
        <w:div w:id="1390882586">
          <w:marLeft w:val="0"/>
          <w:marRight w:val="0"/>
          <w:marTop w:val="0"/>
          <w:marBottom w:val="0"/>
          <w:divBdr>
            <w:top w:val="none" w:sz="0" w:space="0" w:color="auto"/>
            <w:left w:val="none" w:sz="0" w:space="0" w:color="auto"/>
            <w:bottom w:val="none" w:sz="0" w:space="0" w:color="auto"/>
            <w:right w:val="none" w:sz="0" w:space="0" w:color="auto"/>
          </w:divBdr>
          <w:divsChild>
            <w:div w:id="309944338">
              <w:marLeft w:val="0"/>
              <w:marRight w:val="0"/>
              <w:marTop w:val="0"/>
              <w:marBottom w:val="150"/>
              <w:divBdr>
                <w:top w:val="none" w:sz="0" w:space="0" w:color="auto"/>
                <w:left w:val="none" w:sz="0" w:space="0" w:color="auto"/>
                <w:bottom w:val="none" w:sz="0" w:space="0" w:color="auto"/>
                <w:right w:val="none" w:sz="0" w:space="0" w:color="auto"/>
              </w:divBdr>
            </w:div>
            <w:div w:id="211808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8671">
      <w:bodyDiv w:val="1"/>
      <w:marLeft w:val="0"/>
      <w:marRight w:val="0"/>
      <w:marTop w:val="0"/>
      <w:marBottom w:val="0"/>
      <w:divBdr>
        <w:top w:val="none" w:sz="0" w:space="0" w:color="auto"/>
        <w:left w:val="none" w:sz="0" w:space="0" w:color="auto"/>
        <w:bottom w:val="none" w:sz="0" w:space="0" w:color="auto"/>
        <w:right w:val="none" w:sz="0" w:space="0" w:color="auto"/>
      </w:divBdr>
      <w:divsChild>
        <w:div w:id="1266159574">
          <w:marLeft w:val="0"/>
          <w:marRight w:val="0"/>
          <w:marTop w:val="0"/>
          <w:marBottom w:val="0"/>
          <w:divBdr>
            <w:top w:val="none" w:sz="0" w:space="0" w:color="auto"/>
            <w:left w:val="none" w:sz="0" w:space="0" w:color="auto"/>
            <w:bottom w:val="none" w:sz="0" w:space="0" w:color="auto"/>
            <w:right w:val="none" w:sz="0" w:space="0" w:color="auto"/>
          </w:divBdr>
          <w:divsChild>
            <w:div w:id="1155729724">
              <w:marLeft w:val="0"/>
              <w:marRight w:val="0"/>
              <w:marTop w:val="0"/>
              <w:marBottom w:val="0"/>
              <w:divBdr>
                <w:top w:val="none" w:sz="0" w:space="0" w:color="auto"/>
                <w:left w:val="none" w:sz="0" w:space="0" w:color="auto"/>
                <w:bottom w:val="none" w:sz="0" w:space="0" w:color="auto"/>
                <w:right w:val="none" w:sz="0" w:space="0" w:color="auto"/>
              </w:divBdr>
              <w:divsChild>
                <w:div w:id="281084530">
                  <w:marLeft w:val="0"/>
                  <w:marRight w:val="0"/>
                  <w:marTop w:val="0"/>
                  <w:marBottom w:val="0"/>
                  <w:divBdr>
                    <w:top w:val="none" w:sz="0" w:space="0" w:color="auto"/>
                    <w:left w:val="none" w:sz="0" w:space="0" w:color="auto"/>
                    <w:bottom w:val="none" w:sz="0" w:space="0" w:color="auto"/>
                    <w:right w:val="none" w:sz="0" w:space="0" w:color="auto"/>
                  </w:divBdr>
                  <w:divsChild>
                    <w:div w:id="575287386">
                      <w:marLeft w:val="0"/>
                      <w:marRight w:val="0"/>
                      <w:marTop w:val="0"/>
                      <w:marBottom w:val="0"/>
                      <w:divBdr>
                        <w:top w:val="none" w:sz="0" w:space="0" w:color="auto"/>
                        <w:left w:val="none" w:sz="0" w:space="0" w:color="auto"/>
                        <w:bottom w:val="none" w:sz="0" w:space="0" w:color="auto"/>
                        <w:right w:val="none" w:sz="0" w:space="0" w:color="auto"/>
                      </w:divBdr>
                      <w:divsChild>
                        <w:div w:id="66733438">
                          <w:marLeft w:val="0"/>
                          <w:marRight w:val="0"/>
                          <w:marTop w:val="0"/>
                          <w:marBottom w:val="0"/>
                          <w:divBdr>
                            <w:top w:val="none" w:sz="0" w:space="0" w:color="auto"/>
                            <w:left w:val="none" w:sz="0" w:space="0" w:color="auto"/>
                            <w:bottom w:val="none" w:sz="0" w:space="0" w:color="auto"/>
                            <w:right w:val="none" w:sz="0" w:space="0" w:color="auto"/>
                          </w:divBdr>
                          <w:divsChild>
                            <w:div w:id="1875269128">
                              <w:marLeft w:val="0"/>
                              <w:marRight w:val="0"/>
                              <w:marTop w:val="0"/>
                              <w:marBottom w:val="0"/>
                              <w:divBdr>
                                <w:top w:val="none" w:sz="0" w:space="0" w:color="auto"/>
                                <w:left w:val="none" w:sz="0" w:space="0" w:color="auto"/>
                                <w:bottom w:val="none" w:sz="0" w:space="0" w:color="auto"/>
                                <w:right w:val="none" w:sz="0" w:space="0" w:color="auto"/>
                              </w:divBdr>
                              <w:divsChild>
                                <w:div w:id="334723750">
                                  <w:marLeft w:val="0"/>
                                  <w:marRight w:val="0"/>
                                  <w:marTop w:val="0"/>
                                  <w:marBottom w:val="75"/>
                                  <w:divBdr>
                                    <w:top w:val="none" w:sz="0" w:space="0" w:color="auto"/>
                                    <w:left w:val="none" w:sz="0" w:space="0" w:color="auto"/>
                                    <w:bottom w:val="none" w:sz="0" w:space="0" w:color="auto"/>
                                    <w:right w:val="none" w:sz="0" w:space="0" w:color="auto"/>
                                  </w:divBdr>
                                  <w:divsChild>
                                    <w:div w:id="909969476">
                                      <w:marLeft w:val="0"/>
                                      <w:marRight w:val="0"/>
                                      <w:marTop w:val="0"/>
                                      <w:marBottom w:val="0"/>
                                      <w:divBdr>
                                        <w:top w:val="none" w:sz="0" w:space="0" w:color="auto"/>
                                        <w:left w:val="none" w:sz="0" w:space="0" w:color="auto"/>
                                        <w:bottom w:val="none" w:sz="0" w:space="0" w:color="auto"/>
                                        <w:right w:val="none" w:sz="0" w:space="0" w:color="auto"/>
                                      </w:divBdr>
                                      <w:divsChild>
                                        <w:div w:id="1420905388">
                                          <w:marLeft w:val="0"/>
                                          <w:marRight w:val="0"/>
                                          <w:marTop w:val="0"/>
                                          <w:marBottom w:val="0"/>
                                          <w:divBdr>
                                            <w:top w:val="none" w:sz="0" w:space="0" w:color="auto"/>
                                            <w:left w:val="none" w:sz="0" w:space="0" w:color="auto"/>
                                            <w:bottom w:val="none" w:sz="0" w:space="0" w:color="auto"/>
                                            <w:right w:val="none" w:sz="0" w:space="0" w:color="auto"/>
                                          </w:divBdr>
                                          <w:divsChild>
                                            <w:div w:id="825049552">
                                              <w:marLeft w:val="0"/>
                                              <w:marRight w:val="0"/>
                                              <w:marTop w:val="0"/>
                                              <w:marBottom w:val="0"/>
                                              <w:divBdr>
                                                <w:top w:val="none" w:sz="0" w:space="0" w:color="auto"/>
                                                <w:left w:val="none" w:sz="0" w:space="0" w:color="auto"/>
                                                <w:bottom w:val="none" w:sz="0" w:space="0" w:color="auto"/>
                                                <w:right w:val="none" w:sz="0" w:space="0" w:color="auto"/>
                                              </w:divBdr>
                                              <w:divsChild>
                                                <w:div w:id="156487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5466">
      <w:bodyDiv w:val="1"/>
      <w:marLeft w:val="0"/>
      <w:marRight w:val="0"/>
      <w:marTop w:val="0"/>
      <w:marBottom w:val="0"/>
      <w:divBdr>
        <w:top w:val="none" w:sz="0" w:space="0" w:color="auto"/>
        <w:left w:val="none" w:sz="0" w:space="0" w:color="auto"/>
        <w:bottom w:val="none" w:sz="0" w:space="0" w:color="auto"/>
        <w:right w:val="none" w:sz="0" w:space="0" w:color="auto"/>
      </w:divBdr>
      <w:divsChild>
        <w:div w:id="1213269369">
          <w:marLeft w:val="0"/>
          <w:marRight w:val="0"/>
          <w:marTop w:val="0"/>
          <w:marBottom w:val="0"/>
          <w:divBdr>
            <w:top w:val="none" w:sz="0" w:space="0" w:color="auto"/>
            <w:left w:val="none" w:sz="0" w:space="0" w:color="auto"/>
            <w:bottom w:val="dotted" w:sz="6" w:space="4" w:color="DDDDDD"/>
            <w:right w:val="none" w:sz="0" w:space="0" w:color="auto"/>
          </w:divBdr>
          <w:divsChild>
            <w:div w:id="16662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7898">
      <w:bodyDiv w:val="1"/>
      <w:marLeft w:val="0"/>
      <w:marRight w:val="0"/>
      <w:marTop w:val="0"/>
      <w:marBottom w:val="0"/>
      <w:divBdr>
        <w:top w:val="none" w:sz="0" w:space="0" w:color="auto"/>
        <w:left w:val="none" w:sz="0" w:space="0" w:color="auto"/>
        <w:bottom w:val="none" w:sz="0" w:space="0" w:color="auto"/>
        <w:right w:val="none" w:sz="0" w:space="0" w:color="auto"/>
      </w:divBdr>
      <w:divsChild>
        <w:div w:id="717582487">
          <w:marLeft w:val="0"/>
          <w:marRight w:val="0"/>
          <w:marTop w:val="0"/>
          <w:marBottom w:val="0"/>
          <w:divBdr>
            <w:top w:val="none" w:sz="0" w:space="0" w:color="auto"/>
            <w:left w:val="none" w:sz="0" w:space="0" w:color="auto"/>
            <w:bottom w:val="none" w:sz="0" w:space="0" w:color="auto"/>
            <w:right w:val="none" w:sz="0" w:space="0" w:color="auto"/>
          </w:divBdr>
          <w:divsChild>
            <w:div w:id="611909753">
              <w:marLeft w:val="0"/>
              <w:marRight w:val="0"/>
              <w:marTop w:val="0"/>
              <w:marBottom w:val="0"/>
              <w:divBdr>
                <w:top w:val="none" w:sz="0" w:space="0" w:color="auto"/>
                <w:left w:val="none" w:sz="0" w:space="0" w:color="auto"/>
                <w:bottom w:val="none" w:sz="0" w:space="0" w:color="auto"/>
                <w:right w:val="none" w:sz="0" w:space="0" w:color="auto"/>
              </w:divBdr>
              <w:divsChild>
                <w:div w:id="629282148">
                  <w:marLeft w:val="0"/>
                  <w:marRight w:val="0"/>
                  <w:marTop w:val="0"/>
                  <w:marBottom w:val="0"/>
                  <w:divBdr>
                    <w:top w:val="none" w:sz="0" w:space="0" w:color="auto"/>
                    <w:left w:val="none" w:sz="0" w:space="0" w:color="auto"/>
                    <w:bottom w:val="none" w:sz="0" w:space="0" w:color="auto"/>
                    <w:right w:val="none" w:sz="0" w:space="0" w:color="auto"/>
                  </w:divBdr>
                  <w:divsChild>
                    <w:div w:id="462115760">
                      <w:marLeft w:val="0"/>
                      <w:marRight w:val="0"/>
                      <w:marTop w:val="0"/>
                      <w:marBottom w:val="0"/>
                      <w:divBdr>
                        <w:top w:val="none" w:sz="0" w:space="0" w:color="auto"/>
                        <w:left w:val="none" w:sz="0" w:space="0" w:color="auto"/>
                        <w:bottom w:val="none" w:sz="0" w:space="0" w:color="auto"/>
                        <w:right w:val="none" w:sz="0" w:space="0" w:color="auto"/>
                      </w:divBdr>
                      <w:divsChild>
                        <w:div w:id="960300610">
                          <w:marLeft w:val="0"/>
                          <w:marRight w:val="0"/>
                          <w:marTop w:val="0"/>
                          <w:marBottom w:val="0"/>
                          <w:divBdr>
                            <w:top w:val="none" w:sz="0" w:space="0" w:color="auto"/>
                            <w:left w:val="none" w:sz="0" w:space="0" w:color="auto"/>
                            <w:bottom w:val="none" w:sz="0" w:space="0" w:color="auto"/>
                            <w:right w:val="none" w:sz="0" w:space="0" w:color="auto"/>
                          </w:divBdr>
                          <w:divsChild>
                            <w:div w:id="427045052">
                              <w:marLeft w:val="0"/>
                              <w:marRight w:val="0"/>
                              <w:marTop w:val="0"/>
                              <w:marBottom w:val="0"/>
                              <w:divBdr>
                                <w:top w:val="none" w:sz="0" w:space="0" w:color="auto"/>
                                <w:left w:val="none" w:sz="0" w:space="0" w:color="auto"/>
                                <w:bottom w:val="none" w:sz="0" w:space="0" w:color="auto"/>
                                <w:right w:val="none" w:sz="0" w:space="0" w:color="auto"/>
                              </w:divBdr>
                              <w:divsChild>
                                <w:div w:id="1078558466">
                                  <w:marLeft w:val="0"/>
                                  <w:marRight w:val="0"/>
                                  <w:marTop w:val="0"/>
                                  <w:marBottom w:val="0"/>
                                  <w:divBdr>
                                    <w:top w:val="none" w:sz="0" w:space="0" w:color="auto"/>
                                    <w:left w:val="none" w:sz="0" w:space="0" w:color="auto"/>
                                    <w:bottom w:val="none" w:sz="0" w:space="0" w:color="auto"/>
                                    <w:right w:val="none" w:sz="0" w:space="0" w:color="auto"/>
                                  </w:divBdr>
                                  <w:divsChild>
                                    <w:div w:id="1328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53235">
      <w:bodyDiv w:val="1"/>
      <w:marLeft w:val="0"/>
      <w:marRight w:val="0"/>
      <w:marTop w:val="0"/>
      <w:marBottom w:val="0"/>
      <w:divBdr>
        <w:top w:val="none" w:sz="0" w:space="0" w:color="auto"/>
        <w:left w:val="none" w:sz="0" w:space="0" w:color="auto"/>
        <w:bottom w:val="none" w:sz="0" w:space="0" w:color="auto"/>
        <w:right w:val="none" w:sz="0" w:space="0" w:color="auto"/>
      </w:divBdr>
      <w:divsChild>
        <w:div w:id="137573863">
          <w:marLeft w:val="0"/>
          <w:marRight w:val="0"/>
          <w:marTop w:val="0"/>
          <w:marBottom w:val="0"/>
          <w:divBdr>
            <w:top w:val="none" w:sz="0" w:space="0" w:color="auto"/>
            <w:left w:val="none" w:sz="0" w:space="0" w:color="auto"/>
            <w:bottom w:val="none" w:sz="0" w:space="0" w:color="auto"/>
            <w:right w:val="none" w:sz="0" w:space="0" w:color="auto"/>
          </w:divBdr>
          <w:divsChild>
            <w:div w:id="403071787">
              <w:marLeft w:val="0"/>
              <w:marRight w:val="0"/>
              <w:marTop w:val="0"/>
              <w:marBottom w:val="0"/>
              <w:divBdr>
                <w:top w:val="none" w:sz="0" w:space="0" w:color="auto"/>
                <w:left w:val="none" w:sz="0" w:space="0" w:color="auto"/>
                <w:bottom w:val="none" w:sz="0" w:space="0" w:color="auto"/>
                <w:right w:val="none" w:sz="0" w:space="0" w:color="auto"/>
              </w:divBdr>
              <w:divsChild>
                <w:div w:id="336426069">
                  <w:marLeft w:val="0"/>
                  <w:marRight w:val="0"/>
                  <w:marTop w:val="0"/>
                  <w:marBottom w:val="0"/>
                  <w:divBdr>
                    <w:top w:val="none" w:sz="0" w:space="0" w:color="auto"/>
                    <w:left w:val="none" w:sz="0" w:space="0" w:color="auto"/>
                    <w:bottom w:val="none" w:sz="0" w:space="0" w:color="auto"/>
                    <w:right w:val="none" w:sz="0" w:space="0" w:color="auto"/>
                  </w:divBdr>
                  <w:divsChild>
                    <w:div w:id="2080324439">
                      <w:marLeft w:val="0"/>
                      <w:marRight w:val="0"/>
                      <w:marTop w:val="0"/>
                      <w:marBottom w:val="0"/>
                      <w:divBdr>
                        <w:top w:val="none" w:sz="0" w:space="0" w:color="auto"/>
                        <w:left w:val="none" w:sz="0" w:space="0" w:color="auto"/>
                        <w:bottom w:val="none" w:sz="0" w:space="0" w:color="auto"/>
                        <w:right w:val="none" w:sz="0" w:space="0" w:color="auto"/>
                      </w:divBdr>
                      <w:divsChild>
                        <w:div w:id="2101101836">
                          <w:marLeft w:val="0"/>
                          <w:marRight w:val="0"/>
                          <w:marTop w:val="0"/>
                          <w:marBottom w:val="0"/>
                          <w:divBdr>
                            <w:top w:val="none" w:sz="0" w:space="0" w:color="auto"/>
                            <w:left w:val="none" w:sz="0" w:space="0" w:color="auto"/>
                            <w:bottom w:val="none" w:sz="0" w:space="0" w:color="auto"/>
                            <w:right w:val="none" w:sz="0" w:space="0" w:color="auto"/>
                          </w:divBdr>
                          <w:divsChild>
                            <w:div w:id="47651044">
                              <w:marLeft w:val="0"/>
                              <w:marRight w:val="0"/>
                              <w:marTop w:val="0"/>
                              <w:marBottom w:val="0"/>
                              <w:divBdr>
                                <w:top w:val="none" w:sz="0" w:space="0" w:color="auto"/>
                                <w:left w:val="none" w:sz="0" w:space="0" w:color="auto"/>
                                <w:bottom w:val="none" w:sz="0" w:space="0" w:color="auto"/>
                                <w:right w:val="none" w:sz="0" w:space="0" w:color="auto"/>
                              </w:divBdr>
                              <w:divsChild>
                                <w:div w:id="1819569887">
                                  <w:marLeft w:val="0"/>
                                  <w:marRight w:val="0"/>
                                  <w:marTop w:val="0"/>
                                  <w:marBottom w:val="0"/>
                                  <w:divBdr>
                                    <w:top w:val="none" w:sz="0" w:space="0" w:color="auto"/>
                                    <w:left w:val="none" w:sz="0" w:space="0" w:color="auto"/>
                                    <w:bottom w:val="none" w:sz="0" w:space="0" w:color="auto"/>
                                    <w:right w:val="none" w:sz="0" w:space="0" w:color="auto"/>
                                  </w:divBdr>
                                  <w:divsChild>
                                    <w:div w:id="1627274417">
                                      <w:marLeft w:val="0"/>
                                      <w:marRight w:val="0"/>
                                      <w:marTop w:val="0"/>
                                      <w:marBottom w:val="0"/>
                                      <w:divBdr>
                                        <w:top w:val="none" w:sz="0" w:space="0" w:color="auto"/>
                                        <w:left w:val="none" w:sz="0" w:space="0" w:color="auto"/>
                                        <w:bottom w:val="none" w:sz="0" w:space="0" w:color="auto"/>
                                        <w:right w:val="none" w:sz="0" w:space="0" w:color="auto"/>
                                      </w:divBdr>
                                      <w:divsChild>
                                        <w:div w:id="87038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017188">
      <w:bodyDiv w:val="1"/>
      <w:marLeft w:val="0"/>
      <w:marRight w:val="0"/>
      <w:marTop w:val="0"/>
      <w:marBottom w:val="0"/>
      <w:divBdr>
        <w:top w:val="none" w:sz="0" w:space="0" w:color="auto"/>
        <w:left w:val="none" w:sz="0" w:space="0" w:color="auto"/>
        <w:bottom w:val="none" w:sz="0" w:space="0" w:color="auto"/>
        <w:right w:val="none" w:sz="0" w:space="0" w:color="auto"/>
      </w:divBdr>
      <w:divsChild>
        <w:div w:id="1676104246">
          <w:marLeft w:val="0"/>
          <w:marRight w:val="0"/>
          <w:marTop w:val="0"/>
          <w:marBottom w:val="150"/>
          <w:divBdr>
            <w:top w:val="none" w:sz="0" w:space="0" w:color="auto"/>
            <w:left w:val="none" w:sz="0" w:space="0" w:color="auto"/>
            <w:bottom w:val="none" w:sz="0" w:space="0" w:color="auto"/>
            <w:right w:val="none" w:sz="0" w:space="0" w:color="auto"/>
          </w:divBdr>
        </w:div>
      </w:divsChild>
    </w:div>
    <w:div w:id="166141953">
      <w:bodyDiv w:val="1"/>
      <w:marLeft w:val="0"/>
      <w:marRight w:val="0"/>
      <w:marTop w:val="0"/>
      <w:marBottom w:val="0"/>
      <w:divBdr>
        <w:top w:val="none" w:sz="0" w:space="0" w:color="auto"/>
        <w:left w:val="none" w:sz="0" w:space="0" w:color="auto"/>
        <w:bottom w:val="none" w:sz="0" w:space="0" w:color="auto"/>
        <w:right w:val="none" w:sz="0" w:space="0" w:color="auto"/>
      </w:divBdr>
    </w:div>
    <w:div w:id="166483580">
      <w:bodyDiv w:val="1"/>
      <w:marLeft w:val="0"/>
      <w:marRight w:val="0"/>
      <w:marTop w:val="0"/>
      <w:marBottom w:val="0"/>
      <w:divBdr>
        <w:top w:val="none" w:sz="0" w:space="0" w:color="auto"/>
        <w:left w:val="none" w:sz="0" w:space="0" w:color="auto"/>
        <w:bottom w:val="none" w:sz="0" w:space="0" w:color="auto"/>
        <w:right w:val="none" w:sz="0" w:space="0" w:color="auto"/>
      </w:divBdr>
      <w:divsChild>
        <w:div w:id="1798445748">
          <w:marLeft w:val="0"/>
          <w:marRight w:val="0"/>
          <w:marTop w:val="0"/>
          <w:marBottom w:val="0"/>
          <w:divBdr>
            <w:top w:val="none" w:sz="0" w:space="0" w:color="auto"/>
            <w:left w:val="none" w:sz="0" w:space="0" w:color="auto"/>
            <w:bottom w:val="dotted" w:sz="6" w:space="4" w:color="DDDDDD"/>
            <w:right w:val="none" w:sz="0" w:space="0" w:color="auto"/>
          </w:divBdr>
          <w:divsChild>
            <w:div w:id="77918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6773">
      <w:bodyDiv w:val="1"/>
      <w:marLeft w:val="0"/>
      <w:marRight w:val="0"/>
      <w:marTop w:val="0"/>
      <w:marBottom w:val="0"/>
      <w:divBdr>
        <w:top w:val="none" w:sz="0" w:space="0" w:color="auto"/>
        <w:left w:val="none" w:sz="0" w:space="0" w:color="auto"/>
        <w:bottom w:val="none" w:sz="0" w:space="0" w:color="auto"/>
        <w:right w:val="none" w:sz="0" w:space="0" w:color="auto"/>
      </w:divBdr>
      <w:divsChild>
        <w:div w:id="299962429">
          <w:marLeft w:val="0"/>
          <w:marRight w:val="0"/>
          <w:marTop w:val="0"/>
          <w:marBottom w:val="0"/>
          <w:divBdr>
            <w:top w:val="none" w:sz="0" w:space="0" w:color="auto"/>
            <w:left w:val="none" w:sz="0" w:space="0" w:color="auto"/>
            <w:bottom w:val="none" w:sz="0" w:space="0" w:color="auto"/>
            <w:right w:val="none" w:sz="0" w:space="0" w:color="auto"/>
          </w:divBdr>
        </w:div>
      </w:divsChild>
    </w:div>
    <w:div w:id="168181039">
      <w:bodyDiv w:val="1"/>
      <w:marLeft w:val="0"/>
      <w:marRight w:val="0"/>
      <w:marTop w:val="0"/>
      <w:marBottom w:val="0"/>
      <w:divBdr>
        <w:top w:val="none" w:sz="0" w:space="0" w:color="auto"/>
        <w:left w:val="none" w:sz="0" w:space="0" w:color="auto"/>
        <w:bottom w:val="none" w:sz="0" w:space="0" w:color="auto"/>
        <w:right w:val="none" w:sz="0" w:space="0" w:color="auto"/>
      </w:divBdr>
      <w:divsChild>
        <w:div w:id="1795980569">
          <w:marLeft w:val="0"/>
          <w:marRight w:val="0"/>
          <w:marTop w:val="0"/>
          <w:marBottom w:val="150"/>
          <w:divBdr>
            <w:top w:val="none" w:sz="0" w:space="0" w:color="auto"/>
            <w:left w:val="none" w:sz="0" w:space="0" w:color="auto"/>
            <w:bottom w:val="none" w:sz="0" w:space="0" w:color="auto"/>
            <w:right w:val="none" w:sz="0" w:space="0" w:color="auto"/>
          </w:divBdr>
          <w:divsChild>
            <w:div w:id="1350444991">
              <w:marLeft w:val="0"/>
              <w:marRight w:val="0"/>
              <w:marTop w:val="0"/>
              <w:marBottom w:val="0"/>
              <w:divBdr>
                <w:top w:val="none" w:sz="0" w:space="0" w:color="auto"/>
                <w:left w:val="none" w:sz="0" w:space="0" w:color="auto"/>
                <w:bottom w:val="none" w:sz="0" w:space="0" w:color="auto"/>
                <w:right w:val="none" w:sz="0" w:space="0" w:color="auto"/>
              </w:divBdr>
            </w:div>
          </w:divsChild>
        </w:div>
        <w:div w:id="1366371629">
          <w:marLeft w:val="0"/>
          <w:marRight w:val="0"/>
          <w:marTop w:val="0"/>
          <w:marBottom w:val="150"/>
          <w:divBdr>
            <w:top w:val="none" w:sz="0" w:space="0" w:color="auto"/>
            <w:left w:val="none" w:sz="0" w:space="0" w:color="auto"/>
            <w:bottom w:val="none" w:sz="0" w:space="0" w:color="auto"/>
            <w:right w:val="none" w:sz="0" w:space="0" w:color="auto"/>
          </w:divBdr>
        </w:div>
        <w:div w:id="357851350">
          <w:marLeft w:val="0"/>
          <w:marRight w:val="0"/>
          <w:marTop w:val="0"/>
          <w:marBottom w:val="0"/>
          <w:divBdr>
            <w:top w:val="none" w:sz="0" w:space="0" w:color="auto"/>
            <w:left w:val="none" w:sz="0" w:space="0" w:color="auto"/>
            <w:bottom w:val="none" w:sz="0" w:space="0" w:color="auto"/>
            <w:right w:val="none" w:sz="0" w:space="0" w:color="auto"/>
          </w:divBdr>
          <w:divsChild>
            <w:div w:id="40229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4784">
      <w:bodyDiv w:val="1"/>
      <w:marLeft w:val="0"/>
      <w:marRight w:val="0"/>
      <w:marTop w:val="0"/>
      <w:marBottom w:val="0"/>
      <w:divBdr>
        <w:top w:val="none" w:sz="0" w:space="0" w:color="auto"/>
        <w:left w:val="none" w:sz="0" w:space="0" w:color="auto"/>
        <w:bottom w:val="none" w:sz="0" w:space="0" w:color="auto"/>
        <w:right w:val="none" w:sz="0" w:space="0" w:color="auto"/>
      </w:divBdr>
      <w:divsChild>
        <w:div w:id="499931362">
          <w:marLeft w:val="0"/>
          <w:marRight w:val="0"/>
          <w:marTop w:val="0"/>
          <w:marBottom w:val="0"/>
          <w:divBdr>
            <w:top w:val="none" w:sz="0" w:space="0" w:color="auto"/>
            <w:left w:val="none" w:sz="0" w:space="0" w:color="auto"/>
            <w:bottom w:val="none" w:sz="0" w:space="0" w:color="auto"/>
            <w:right w:val="none" w:sz="0" w:space="0" w:color="auto"/>
          </w:divBdr>
          <w:divsChild>
            <w:div w:id="1313219394">
              <w:marLeft w:val="0"/>
              <w:marRight w:val="0"/>
              <w:marTop w:val="0"/>
              <w:marBottom w:val="0"/>
              <w:divBdr>
                <w:top w:val="none" w:sz="0" w:space="0" w:color="auto"/>
                <w:left w:val="none" w:sz="0" w:space="0" w:color="auto"/>
                <w:bottom w:val="none" w:sz="0" w:space="0" w:color="auto"/>
                <w:right w:val="none" w:sz="0" w:space="0" w:color="auto"/>
              </w:divBdr>
            </w:div>
            <w:div w:id="1862275897">
              <w:marLeft w:val="0"/>
              <w:marRight w:val="0"/>
              <w:marTop w:val="0"/>
              <w:marBottom w:val="150"/>
              <w:divBdr>
                <w:top w:val="none" w:sz="0" w:space="0" w:color="auto"/>
                <w:left w:val="none" w:sz="0" w:space="0" w:color="auto"/>
                <w:bottom w:val="none" w:sz="0" w:space="0" w:color="auto"/>
                <w:right w:val="none" w:sz="0" w:space="0" w:color="auto"/>
              </w:divBdr>
            </w:div>
          </w:divsChild>
        </w:div>
        <w:div w:id="523590368">
          <w:marLeft w:val="0"/>
          <w:marRight w:val="0"/>
          <w:marTop w:val="0"/>
          <w:marBottom w:val="150"/>
          <w:divBdr>
            <w:top w:val="none" w:sz="0" w:space="0" w:color="auto"/>
            <w:left w:val="none" w:sz="0" w:space="0" w:color="auto"/>
            <w:bottom w:val="none" w:sz="0" w:space="0" w:color="auto"/>
            <w:right w:val="none" w:sz="0" w:space="0" w:color="auto"/>
          </w:divBdr>
          <w:divsChild>
            <w:div w:id="257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598">
      <w:bodyDiv w:val="1"/>
      <w:marLeft w:val="0"/>
      <w:marRight w:val="0"/>
      <w:marTop w:val="0"/>
      <w:marBottom w:val="0"/>
      <w:divBdr>
        <w:top w:val="none" w:sz="0" w:space="0" w:color="auto"/>
        <w:left w:val="none" w:sz="0" w:space="0" w:color="auto"/>
        <w:bottom w:val="none" w:sz="0" w:space="0" w:color="auto"/>
        <w:right w:val="none" w:sz="0" w:space="0" w:color="auto"/>
      </w:divBdr>
      <w:divsChild>
        <w:div w:id="154106066">
          <w:marLeft w:val="0"/>
          <w:marRight w:val="0"/>
          <w:marTop w:val="0"/>
          <w:marBottom w:val="150"/>
          <w:divBdr>
            <w:top w:val="none" w:sz="0" w:space="0" w:color="auto"/>
            <w:left w:val="none" w:sz="0" w:space="0" w:color="auto"/>
            <w:bottom w:val="none" w:sz="0" w:space="0" w:color="auto"/>
            <w:right w:val="none" w:sz="0" w:space="0" w:color="auto"/>
          </w:divBdr>
          <w:divsChild>
            <w:div w:id="1582135211">
              <w:marLeft w:val="0"/>
              <w:marRight w:val="0"/>
              <w:marTop w:val="0"/>
              <w:marBottom w:val="0"/>
              <w:divBdr>
                <w:top w:val="none" w:sz="0" w:space="0" w:color="auto"/>
                <w:left w:val="none" w:sz="0" w:space="0" w:color="auto"/>
                <w:bottom w:val="none" w:sz="0" w:space="0" w:color="auto"/>
                <w:right w:val="none" w:sz="0" w:space="0" w:color="auto"/>
              </w:divBdr>
              <w:divsChild>
                <w:div w:id="67037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09987">
          <w:marLeft w:val="0"/>
          <w:marRight w:val="0"/>
          <w:marTop w:val="0"/>
          <w:marBottom w:val="150"/>
          <w:divBdr>
            <w:top w:val="none" w:sz="0" w:space="0" w:color="auto"/>
            <w:left w:val="none" w:sz="0" w:space="0" w:color="auto"/>
            <w:bottom w:val="none" w:sz="0" w:space="0" w:color="auto"/>
            <w:right w:val="none" w:sz="0" w:space="0" w:color="auto"/>
          </w:divBdr>
        </w:div>
        <w:div w:id="110590021">
          <w:marLeft w:val="0"/>
          <w:marRight w:val="0"/>
          <w:marTop w:val="0"/>
          <w:marBottom w:val="0"/>
          <w:divBdr>
            <w:top w:val="none" w:sz="0" w:space="0" w:color="auto"/>
            <w:left w:val="none" w:sz="0" w:space="0" w:color="auto"/>
            <w:bottom w:val="none" w:sz="0" w:space="0" w:color="auto"/>
            <w:right w:val="none" w:sz="0" w:space="0" w:color="auto"/>
          </w:divBdr>
          <w:divsChild>
            <w:div w:id="3527261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9951723">
      <w:bodyDiv w:val="1"/>
      <w:marLeft w:val="0"/>
      <w:marRight w:val="0"/>
      <w:marTop w:val="0"/>
      <w:marBottom w:val="0"/>
      <w:divBdr>
        <w:top w:val="none" w:sz="0" w:space="0" w:color="auto"/>
        <w:left w:val="none" w:sz="0" w:space="0" w:color="auto"/>
        <w:bottom w:val="none" w:sz="0" w:space="0" w:color="auto"/>
        <w:right w:val="none" w:sz="0" w:space="0" w:color="auto"/>
      </w:divBdr>
      <w:divsChild>
        <w:div w:id="1143308287">
          <w:marLeft w:val="0"/>
          <w:marRight w:val="0"/>
          <w:marTop w:val="0"/>
          <w:marBottom w:val="150"/>
          <w:divBdr>
            <w:top w:val="none" w:sz="0" w:space="0" w:color="auto"/>
            <w:left w:val="none" w:sz="0" w:space="0" w:color="auto"/>
            <w:bottom w:val="none" w:sz="0" w:space="0" w:color="auto"/>
            <w:right w:val="none" w:sz="0" w:space="0" w:color="auto"/>
          </w:divBdr>
        </w:div>
      </w:divsChild>
    </w:div>
    <w:div w:id="170148387">
      <w:bodyDiv w:val="1"/>
      <w:marLeft w:val="0"/>
      <w:marRight w:val="0"/>
      <w:marTop w:val="0"/>
      <w:marBottom w:val="0"/>
      <w:divBdr>
        <w:top w:val="none" w:sz="0" w:space="0" w:color="auto"/>
        <w:left w:val="none" w:sz="0" w:space="0" w:color="auto"/>
        <w:bottom w:val="none" w:sz="0" w:space="0" w:color="auto"/>
        <w:right w:val="none" w:sz="0" w:space="0" w:color="auto"/>
      </w:divBdr>
    </w:div>
    <w:div w:id="170294645">
      <w:bodyDiv w:val="1"/>
      <w:marLeft w:val="0"/>
      <w:marRight w:val="0"/>
      <w:marTop w:val="0"/>
      <w:marBottom w:val="0"/>
      <w:divBdr>
        <w:top w:val="none" w:sz="0" w:space="0" w:color="auto"/>
        <w:left w:val="none" w:sz="0" w:space="0" w:color="auto"/>
        <w:bottom w:val="none" w:sz="0" w:space="0" w:color="auto"/>
        <w:right w:val="none" w:sz="0" w:space="0" w:color="auto"/>
      </w:divBdr>
      <w:divsChild>
        <w:div w:id="2090424334">
          <w:marLeft w:val="0"/>
          <w:marRight w:val="0"/>
          <w:marTop w:val="150"/>
          <w:marBottom w:val="0"/>
          <w:divBdr>
            <w:top w:val="none" w:sz="0" w:space="0" w:color="auto"/>
            <w:left w:val="none" w:sz="0" w:space="0" w:color="auto"/>
            <w:bottom w:val="none" w:sz="0" w:space="0" w:color="auto"/>
            <w:right w:val="none" w:sz="0" w:space="0" w:color="auto"/>
          </w:divBdr>
          <w:divsChild>
            <w:div w:id="1082332945">
              <w:marLeft w:val="0"/>
              <w:marRight w:val="0"/>
              <w:marTop w:val="0"/>
              <w:marBottom w:val="0"/>
              <w:divBdr>
                <w:top w:val="none" w:sz="0" w:space="0" w:color="auto"/>
                <w:left w:val="none" w:sz="0" w:space="0" w:color="auto"/>
                <w:bottom w:val="none" w:sz="0" w:space="0" w:color="auto"/>
                <w:right w:val="none" w:sz="0" w:space="0" w:color="auto"/>
              </w:divBdr>
              <w:divsChild>
                <w:div w:id="8957037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002789">
          <w:marLeft w:val="0"/>
          <w:marRight w:val="0"/>
          <w:marTop w:val="0"/>
          <w:marBottom w:val="0"/>
          <w:divBdr>
            <w:top w:val="none" w:sz="0" w:space="0" w:color="auto"/>
            <w:left w:val="none" w:sz="0" w:space="0" w:color="auto"/>
            <w:bottom w:val="none" w:sz="0" w:space="0" w:color="auto"/>
            <w:right w:val="none" w:sz="0" w:space="0" w:color="auto"/>
          </w:divBdr>
          <w:divsChild>
            <w:div w:id="113541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1389">
      <w:bodyDiv w:val="1"/>
      <w:marLeft w:val="0"/>
      <w:marRight w:val="0"/>
      <w:marTop w:val="0"/>
      <w:marBottom w:val="0"/>
      <w:divBdr>
        <w:top w:val="none" w:sz="0" w:space="0" w:color="auto"/>
        <w:left w:val="none" w:sz="0" w:space="0" w:color="auto"/>
        <w:bottom w:val="none" w:sz="0" w:space="0" w:color="auto"/>
        <w:right w:val="none" w:sz="0" w:space="0" w:color="auto"/>
      </w:divBdr>
      <w:divsChild>
        <w:div w:id="2115051101">
          <w:marLeft w:val="0"/>
          <w:marRight w:val="0"/>
          <w:marTop w:val="0"/>
          <w:marBottom w:val="150"/>
          <w:divBdr>
            <w:top w:val="none" w:sz="0" w:space="0" w:color="auto"/>
            <w:left w:val="none" w:sz="0" w:space="0" w:color="auto"/>
            <w:bottom w:val="none" w:sz="0" w:space="0" w:color="auto"/>
            <w:right w:val="none" w:sz="0" w:space="0" w:color="auto"/>
          </w:divBdr>
          <w:divsChild>
            <w:div w:id="934482548">
              <w:marLeft w:val="0"/>
              <w:marRight w:val="0"/>
              <w:marTop w:val="0"/>
              <w:marBottom w:val="0"/>
              <w:divBdr>
                <w:top w:val="none" w:sz="0" w:space="0" w:color="auto"/>
                <w:left w:val="none" w:sz="0" w:space="0" w:color="auto"/>
                <w:bottom w:val="none" w:sz="0" w:space="0" w:color="auto"/>
                <w:right w:val="none" w:sz="0" w:space="0" w:color="auto"/>
              </w:divBdr>
              <w:divsChild>
                <w:div w:id="2111928493">
                  <w:marLeft w:val="0"/>
                  <w:marRight w:val="0"/>
                  <w:marTop w:val="0"/>
                  <w:marBottom w:val="0"/>
                  <w:divBdr>
                    <w:top w:val="none" w:sz="0" w:space="0" w:color="auto"/>
                    <w:left w:val="none" w:sz="0" w:space="0" w:color="auto"/>
                    <w:bottom w:val="none" w:sz="0" w:space="0" w:color="auto"/>
                    <w:right w:val="none" w:sz="0" w:space="0" w:color="auto"/>
                  </w:divBdr>
                  <w:divsChild>
                    <w:div w:id="20812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98186">
          <w:marLeft w:val="0"/>
          <w:marRight w:val="0"/>
          <w:marTop w:val="0"/>
          <w:marBottom w:val="0"/>
          <w:divBdr>
            <w:top w:val="none" w:sz="0" w:space="0" w:color="auto"/>
            <w:left w:val="none" w:sz="0" w:space="0" w:color="auto"/>
            <w:bottom w:val="none" w:sz="0" w:space="0" w:color="auto"/>
            <w:right w:val="none" w:sz="0" w:space="0" w:color="auto"/>
          </w:divBdr>
        </w:div>
      </w:divsChild>
    </w:div>
    <w:div w:id="170874344">
      <w:bodyDiv w:val="1"/>
      <w:marLeft w:val="0"/>
      <w:marRight w:val="0"/>
      <w:marTop w:val="0"/>
      <w:marBottom w:val="0"/>
      <w:divBdr>
        <w:top w:val="none" w:sz="0" w:space="0" w:color="auto"/>
        <w:left w:val="none" w:sz="0" w:space="0" w:color="auto"/>
        <w:bottom w:val="none" w:sz="0" w:space="0" w:color="auto"/>
        <w:right w:val="none" w:sz="0" w:space="0" w:color="auto"/>
      </w:divBdr>
    </w:div>
    <w:div w:id="170998958">
      <w:bodyDiv w:val="1"/>
      <w:marLeft w:val="0"/>
      <w:marRight w:val="0"/>
      <w:marTop w:val="0"/>
      <w:marBottom w:val="0"/>
      <w:divBdr>
        <w:top w:val="none" w:sz="0" w:space="0" w:color="auto"/>
        <w:left w:val="none" w:sz="0" w:space="0" w:color="auto"/>
        <w:bottom w:val="none" w:sz="0" w:space="0" w:color="auto"/>
        <w:right w:val="none" w:sz="0" w:space="0" w:color="auto"/>
      </w:divBdr>
      <w:divsChild>
        <w:div w:id="1633635195">
          <w:marLeft w:val="0"/>
          <w:marRight w:val="0"/>
          <w:marTop w:val="0"/>
          <w:marBottom w:val="150"/>
          <w:divBdr>
            <w:top w:val="none" w:sz="0" w:space="0" w:color="auto"/>
            <w:left w:val="none" w:sz="0" w:space="0" w:color="auto"/>
            <w:bottom w:val="none" w:sz="0" w:space="0" w:color="auto"/>
            <w:right w:val="none" w:sz="0" w:space="0" w:color="auto"/>
          </w:divBdr>
          <w:divsChild>
            <w:div w:id="2108651170">
              <w:marLeft w:val="0"/>
              <w:marRight w:val="0"/>
              <w:marTop w:val="0"/>
              <w:marBottom w:val="0"/>
              <w:divBdr>
                <w:top w:val="none" w:sz="0" w:space="0" w:color="auto"/>
                <w:left w:val="none" w:sz="0" w:space="0" w:color="auto"/>
                <w:bottom w:val="none" w:sz="0" w:space="0" w:color="auto"/>
                <w:right w:val="none" w:sz="0" w:space="0" w:color="auto"/>
              </w:divBdr>
            </w:div>
          </w:divsChild>
        </w:div>
        <w:div w:id="1100906228">
          <w:marLeft w:val="0"/>
          <w:marRight w:val="0"/>
          <w:marTop w:val="0"/>
          <w:marBottom w:val="150"/>
          <w:divBdr>
            <w:top w:val="none" w:sz="0" w:space="0" w:color="auto"/>
            <w:left w:val="none" w:sz="0" w:space="0" w:color="auto"/>
            <w:bottom w:val="none" w:sz="0" w:space="0" w:color="auto"/>
            <w:right w:val="none" w:sz="0" w:space="0" w:color="auto"/>
          </w:divBdr>
        </w:div>
        <w:div w:id="1287395009">
          <w:marLeft w:val="0"/>
          <w:marRight w:val="0"/>
          <w:marTop w:val="0"/>
          <w:marBottom w:val="0"/>
          <w:divBdr>
            <w:top w:val="none" w:sz="0" w:space="0" w:color="auto"/>
            <w:left w:val="none" w:sz="0" w:space="0" w:color="auto"/>
            <w:bottom w:val="none" w:sz="0" w:space="0" w:color="auto"/>
            <w:right w:val="none" w:sz="0" w:space="0" w:color="auto"/>
          </w:divBdr>
          <w:divsChild>
            <w:div w:id="45371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5130">
      <w:bodyDiv w:val="1"/>
      <w:marLeft w:val="0"/>
      <w:marRight w:val="0"/>
      <w:marTop w:val="0"/>
      <w:marBottom w:val="0"/>
      <w:divBdr>
        <w:top w:val="none" w:sz="0" w:space="0" w:color="auto"/>
        <w:left w:val="none" w:sz="0" w:space="0" w:color="auto"/>
        <w:bottom w:val="none" w:sz="0" w:space="0" w:color="auto"/>
        <w:right w:val="none" w:sz="0" w:space="0" w:color="auto"/>
      </w:divBdr>
      <w:divsChild>
        <w:div w:id="1812209219">
          <w:marLeft w:val="0"/>
          <w:marRight w:val="0"/>
          <w:marTop w:val="0"/>
          <w:marBottom w:val="0"/>
          <w:divBdr>
            <w:top w:val="none" w:sz="0" w:space="0" w:color="auto"/>
            <w:left w:val="none" w:sz="0" w:space="0" w:color="auto"/>
            <w:bottom w:val="none" w:sz="0" w:space="0" w:color="auto"/>
            <w:right w:val="none" w:sz="0" w:space="0" w:color="auto"/>
          </w:divBdr>
        </w:div>
      </w:divsChild>
    </w:div>
    <w:div w:id="171146146">
      <w:bodyDiv w:val="1"/>
      <w:marLeft w:val="0"/>
      <w:marRight w:val="0"/>
      <w:marTop w:val="0"/>
      <w:marBottom w:val="0"/>
      <w:divBdr>
        <w:top w:val="none" w:sz="0" w:space="0" w:color="auto"/>
        <w:left w:val="none" w:sz="0" w:space="0" w:color="auto"/>
        <w:bottom w:val="none" w:sz="0" w:space="0" w:color="auto"/>
        <w:right w:val="none" w:sz="0" w:space="0" w:color="auto"/>
      </w:divBdr>
    </w:div>
    <w:div w:id="171334894">
      <w:bodyDiv w:val="1"/>
      <w:marLeft w:val="0"/>
      <w:marRight w:val="0"/>
      <w:marTop w:val="0"/>
      <w:marBottom w:val="0"/>
      <w:divBdr>
        <w:top w:val="none" w:sz="0" w:space="0" w:color="auto"/>
        <w:left w:val="none" w:sz="0" w:space="0" w:color="auto"/>
        <w:bottom w:val="none" w:sz="0" w:space="0" w:color="auto"/>
        <w:right w:val="none" w:sz="0" w:space="0" w:color="auto"/>
      </w:divBdr>
      <w:divsChild>
        <w:div w:id="34156311">
          <w:marLeft w:val="0"/>
          <w:marRight w:val="0"/>
          <w:marTop w:val="0"/>
          <w:marBottom w:val="0"/>
          <w:divBdr>
            <w:top w:val="none" w:sz="0" w:space="0" w:color="auto"/>
            <w:left w:val="none" w:sz="0" w:space="0" w:color="auto"/>
            <w:bottom w:val="none" w:sz="0" w:space="0" w:color="auto"/>
            <w:right w:val="none" w:sz="0" w:space="0" w:color="auto"/>
          </w:divBdr>
          <w:divsChild>
            <w:div w:id="261689759">
              <w:marLeft w:val="0"/>
              <w:marRight w:val="0"/>
              <w:marTop w:val="0"/>
              <w:marBottom w:val="0"/>
              <w:divBdr>
                <w:top w:val="none" w:sz="0" w:space="0" w:color="auto"/>
                <w:left w:val="none" w:sz="0" w:space="0" w:color="auto"/>
                <w:bottom w:val="none" w:sz="0" w:space="0" w:color="auto"/>
                <w:right w:val="none" w:sz="0" w:space="0" w:color="auto"/>
              </w:divBdr>
              <w:divsChild>
                <w:div w:id="397170441">
                  <w:marLeft w:val="0"/>
                  <w:marRight w:val="0"/>
                  <w:marTop w:val="0"/>
                  <w:marBottom w:val="0"/>
                  <w:divBdr>
                    <w:top w:val="none" w:sz="0" w:space="0" w:color="auto"/>
                    <w:left w:val="none" w:sz="0" w:space="0" w:color="auto"/>
                    <w:bottom w:val="none" w:sz="0" w:space="0" w:color="auto"/>
                    <w:right w:val="none" w:sz="0" w:space="0" w:color="auto"/>
                  </w:divBdr>
                  <w:divsChild>
                    <w:div w:id="1844776518">
                      <w:marLeft w:val="0"/>
                      <w:marRight w:val="0"/>
                      <w:marTop w:val="0"/>
                      <w:marBottom w:val="0"/>
                      <w:divBdr>
                        <w:top w:val="none" w:sz="0" w:space="0" w:color="auto"/>
                        <w:left w:val="none" w:sz="0" w:space="0" w:color="auto"/>
                        <w:bottom w:val="none" w:sz="0" w:space="0" w:color="auto"/>
                        <w:right w:val="none" w:sz="0" w:space="0" w:color="auto"/>
                      </w:divBdr>
                      <w:divsChild>
                        <w:div w:id="1991902588">
                          <w:marLeft w:val="0"/>
                          <w:marRight w:val="0"/>
                          <w:marTop w:val="0"/>
                          <w:marBottom w:val="0"/>
                          <w:divBdr>
                            <w:top w:val="none" w:sz="0" w:space="0" w:color="auto"/>
                            <w:left w:val="none" w:sz="0" w:space="0" w:color="auto"/>
                            <w:bottom w:val="none" w:sz="0" w:space="0" w:color="auto"/>
                            <w:right w:val="none" w:sz="0" w:space="0" w:color="auto"/>
                          </w:divBdr>
                          <w:divsChild>
                            <w:div w:id="1240871836">
                              <w:marLeft w:val="0"/>
                              <w:marRight w:val="0"/>
                              <w:marTop w:val="0"/>
                              <w:marBottom w:val="0"/>
                              <w:divBdr>
                                <w:top w:val="none" w:sz="0" w:space="0" w:color="auto"/>
                                <w:left w:val="none" w:sz="0" w:space="0" w:color="auto"/>
                                <w:bottom w:val="none" w:sz="0" w:space="0" w:color="auto"/>
                                <w:right w:val="none" w:sz="0" w:space="0" w:color="auto"/>
                              </w:divBdr>
                              <w:divsChild>
                                <w:div w:id="754785934">
                                  <w:marLeft w:val="0"/>
                                  <w:marRight w:val="0"/>
                                  <w:marTop w:val="0"/>
                                  <w:marBottom w:val="0"/>
                                  <w:divBdr>
                                    <w:top w:val="none" w:sz="0" w:space="0" w:color="auto"/>
                                    <w:left w:val="none" w:sz="0" w:space="0" w:color="auto"/>
                                    <w:bottom w:val="none" w:sz="0" w:space="0" w:color="auto"/>
                                    <w:right w:val="none" w:sz="0" w:space="0" w:color="auto"/>
                                  </w:divBdr>
                                  <w:divsChild>
                                    <w:div w:id="95082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30921">
      <w:bodyDiv w:val="1"/>
      <w:marLeft w:val="0"/>
      <w:marRight w:val="0"/>
      <w:marTop w:val="0"/>
      <w:marBottom w:val="0"/>
      <w:divBdr>
        <w:top w:val="none" w:sz="0" w:space="0" w:color="auto"/>
        <w:left w:val="none" w:sz="0" w:space="0" w:color="auto"/>
        <w:bottom w:val="none" w:sz="0" w:space="0" w:color="auto"/>
        <w:right w:val="none" w:sz="0" w:space="0" w:color="auto"/>
      </w:divBdr>
      <w:divsChild>
        <w:div w:id="1626960924">
          <w:marLeft w:val="0"/>
          <w:marRight w:val="0"/>
          <w:marTop w:val="0"/>
          <w:marBottom w:val="0"/>
          <w:divBdr>
            <w:top w:val="none" w:sz="0" w:space="0" w:color="auto"/>
            <w:left w:val="none" w:sz="0" w:space="0" w:color="auto"/>
            <w:bottom w:val="none" w:sz="0" w:space="0" w:color="auto"/>
            <w:right w:val="none" w:sz="0" w:space="0" w:color="auto"/>
          </w:divBdr>
          <w:divsChild>
            <w:div w:id="229274094">
              <w:marLeft w:val="0"/>
              <w:marRight w:val="0"/>
              <w:marTop w:val="0"/>
              <w:marBottom w:val="0"/>
              <w:divBdr>
                <w:top w:val="none" w:sz="0" w:space="0" w:color="auto"/>
                <w:left w:val="none" w:sz="0" w:space="0" w:color="auto"/>
                <w:bottom w:val="none" w:sz="0" w:space="0" w:color="auto"/>
                <w:right w:val="none" w:sz="0" w:space="0" w:color="auto"/>
              </w:divBdr>
              <w:divsChild>
                <w:div w:id="1353798372">
                  <w:marLeft w:val="0"/>
                  <w:marRight w:val="0"/>
                  <w:marTop w:val="0"/>
                  <w:marBottom w:val="0"/>
                  <w:divBdr>
                    <w:top w:val="none" w:sz="0" w:space="0" w:color="auto"/>
                    <w:left w:val="none" w:sz="0" w:space="0" w:color="auto"/>
                    <w:bottom w:val="none" w:sz="0" w:space="0" w:color="auto"/>
                    <w:right w:val="none" w:sz="0" w:space="0" w:color="auto"/>
                  </w:divBdr>
                </w:div>
              </w:divsChild>
            </w:div>
            <w:div w:id="1804422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1841537">
      <w:bodyDiv w:val="1"/>
      <w:marLeft w:val="0"/>
      <w:marRight w:val="0"/>
      <w:marTop w:val="0"/>
      <w:marBottom w:val="0"/>
      <w:divBdr>
        <w:top w:val="none" w:sz="0" w:space="0" w:color="auto"/>
        <w:left w:val="none" w:sz="0" w:space="0" w:color="auto"/>
        <w:bottom w:val="none" w:sz="0" w:space="0" w:color="auto"/>
        <w:right w:val="none" w:sz="0" w:space="0" w:color="auto"/>
      </w:divBdr>
      <w:divsChild>
        <w:div w:id="1166285853">
          <w:marLeft w:val="0"/>
          <w:marRight w:val="0"/>
          <w:marTop w:val="0"/>
          <w:marBottom w:val="0"/>
          <w:divBdr>
            <w:top w:val="none" w:sz="0" w:space="0" w:color="auto"/>
            <w:left w:val="none" w:sz="0" w:space="0" w:color="auto"/>
            <w:bottom w:val="none" w:sz="0" w:space="0" w:color="auto"/>
            <w:right w:val="none" w:sz="0" w:space="0" w:color="auto"/>
          </w:divBdr>
          <w:divsChild>
            <w:div w:id="819153231">
              <w:marLeft w:val="0"/>
              <w:marRight w:val="0"/>
              <w:marTop w:val="0"/>
              <w:marBottom w:val="375"/>
              <w:divBdr>
                <w:top w:val="none" w:sz="0" w:space="0" w:color="auto"/>
                <w:left w:val="none" w:sz="0" w:space="0" w:color="auto"/>
                <w:bottom w:val="none" w:sz="0" w:space="0" w:color="auto"/>
                <w:right w:val="none" w:sz="0" w:space="0" w:color="auto"/>
              </w:divBdr>
            </w:div>
            <w:div w:id="1864439644">
              <w:marLeft w:val="0"/>
              <w:marRight w:val="0"/>
              <w:marTop w:val="0"/>
              <w:marBottom w:val="225"/>
              <w:divBdr>
                <w:top w:val="none" w:sz="0" w:space="0" w:color="auto"/>
                <w:left w:val="none" w:sz="0" w:space="0" w:color="auto"/>
                <w:bottom w:val="none" w:sz="0" w:space="0" w:color="auto"/>
                <w:right w:val="none" w:sz="0" w:space="0" w:color="auto"/>
              </w:divBdr>
              <w:divsChild>
                <w:div w:id="224881706">
                  <w:marLeft w:val="0"/>
                  <w:marRight w:val="0"/>
                  <w:marTop w:val="0"/>
                  <w:marBottom w:val="150"/>
                  <w:divBdr>
                    <w:top w:val="none" w:sz="0" w:space="0" w:color="auto"/>
                    <w:left w:val="none" w:sz="0" w:space="0" w:color="auto"/>
                    <w:bottom w:val="none" w:sz="0" w:space="0" w:color="auto"/>
                    <w:right w:val="none" w:sz="0" w:space="0" w:color="auto"/>
                  </w:divBdr>
                </w:div>
                <w:div w:id="413674636">
                  <w:marLeft w:val="0"/>
                  <w:marRight w:val="0"/>
                  <w:marTop w:val="0"/>
                  <w:marBottom w:val="150"/>
                  <w:divBdr>
                    <w:top w:val="none" w:sz="0" w:space="0" w:color="auto"/>
                    <w:left w:val="none" w:sz="0" w:space="0" w:color="auto"/>
                    <w:bottom w:val="none" w:sz="0" w:space="0" w:color="auto"/>
                    <w:right w:val="none" w:sz="0" w:space="0" w:color="auto"/>
                  </w:divBdr>
                </w:div>
                <w:div w:id="657853499">
                  <w:marLeft w:val="0"/>
                  <w:marRight w:val="0"/>
                  <w:marTop w:val="0"/>
                  <w:marBottom w:val="150"/>
                  <w:divBdr>
                    <w:top w:val="none" w:sz="0" w:space="0" w:color="auto"/>
                    <w:left w:val="none" w:sz="0" w:space="0" w:color="auto"/>
                    <w:bottom w:val="none" w:sz="0" w:space="0" w:color="auto"/>
                    <w:right w:val="none" w:sz="0" w:space="0" w:color="auto"/>
                  </w:divBdr>
                  <w:divsChild>
                    <w:div w:id="1678196064">
                      <w:marLeft w:val="0"/>
                      <w:marRight w:val="0"/>
                      <w:marTop w:val="0"/>
                      <w:marBottom w:val="150"/>
                      <w:divBdr>
                        <w:top w:val="none" w:sz="0" w:space="0" w:color="auto"/>
                        <w:left w:val="none" w:sz="0" w:space="0" w:color="auto"/>
                        <w:bottom w:val="none" w:sz="0" w:space="0" w:color="auto"/>
                        <w:right w:val="none" w:sz="0" w:space="0" w:color="auto"/>
                      </w:divBdr>
                      <w:divsChild>
                        <w:div w:id="13777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47206">
                  <w:marLeft w:val="0"/>
                  <w:marRight w:val="0"/>
                  <w:marTop w:val="0"/>
                  <w:marBottom w:val="150"/>
                  <w:divBdr>
                    <w:top w:val="none" w:sz="0" w:space="0" w:color="auto"/>
                    <w:left w:val="none" w:sz="0" w:space="0" w:color="auto"/>
                    <w:bottom w:val="none" w:sz="0" w:space="0" w:color="auto"/>
                    <w:right w:val="none" w:sz="0" w:space="0" w:color="auto"/>
                  </w:divBdr>
                </w:div>
                <w:div w:id="868756055">
                  <w:marLeft w:val="0"/>
                  <w:marRight w:val="0"/>
                  <w:marTop w:val="0"/>
                  <w:marBottom w:val="150"/>
                  <w:divBdr>
                    <w:top w:val="none" w:sz="0" w:space="0" w:color="auto"/>
                    <w:left w:val="none" w:sz="0" w:space="0" w:color="auto"/>
                    <w:bottom w:val="none" w:sz="0" w:space="0" w:color="auto"/>
                    <w:right w:val="none" w:sz="0" w:space="0" w:color="auto"/>
                  </w:divBdr>
                </w:div>
                <w:div w:id="962154805">
                  <w:marLeft w:val="0"/>
                  <w:marRight w:val="0"/>
                  <w:marTop w:val="0"/>
                  <w:marBottom w:val="150"/>
                  <w:divBdr>
                    <w:top w:val="none" w:sz="0" w:space="0" w:color="auto"/>
                    <w:left w:val="none" w:sz="0" w:space="0" w:color="auto"/>
                    <w:bottom w:val="none" w:sz="0" w:space="0" w:color="auto"/>
                    <w:right w:val="none" w:sz="0" w:space="0" w:color="auto"/>
                  </w:divBdr>
                </w:div>
                <w:div w:id="1126006692">
                  <w:marLeft w:val="0"/>
                  <w:marRight w:val="0"/>
                  <w:marTop w:val="0"/>
                  <w:marBottom w:val="150"/>
                  <w:divBdr>
                    <w:top w:val="none" w:sz="0" w:space="0" w:color="auto"/>
                    <w:left w:val="none" w:sz="0" w:space="0" w:color="auto"/>
                    <w:bottom w:val="none" w:sz="0" w:space="0" w:color="auto"/>
                    <w:right w:val="none" w:sz="0" w:space="0" w:color="auto"/>
                  </w:divBdr>
                </w:div>
                <w:div w:id="1142497945">
                  <w:marLeft w:val="0"/>
                  <w:marRight w:val="0"/>
                  <w:marTop w:val="0"/>
                  <w:marBottom w:val="150"/>
                  <w:divBdr>
                    <w:top w:val="none" w:sz="0" w:space="0" w:color="auto"/>
                    <w:left w:val="none" w:sz="0" w:space="0" w:color="auto"/>
                    <w:bottom w:val="none" w:sz="0" w:space="0" w:color="auto"/>
                    <w:right w:val="none" w:sz="0" w:space="0" w:color="auto"/>
                  </w:divBdr>
                </w:div>
                <w:div w:id="1160122199">
                  <w:marLeft w:val="0"/>
                  <w:marRight w:val="0"/>
                  <w:marTop w:val="0"/>
                  <w:marBottom w:val="150"/>
                  <w:divBdr>
                    <w:top w:val="none" w:sz="0" w:space="0" w:color="auto"/>
                    <w:left w:val="none" w:sz="0" w:space="0" w:color="auto"/>
                    <w:bottom w:val="none" w:sz="0" w:space="0" w:color="auto"/>
                    <w:right w:val="none" w:sz="0" w:space="0" w:color="auto"/>
                  </w:divBdr>
                </w:div>
                <w:div w:id="1329821840">
                  <w:marLeft w:val="0"/>
                  <w:marRight w:val="0"/>
                  <w:marTop w:val="0"/>
                  <w:marBottom w:val="150"/>
                  <w:divBdr>
                    <w:top w:val="none" w:sz="0" w:space="0" w:color="auto"/>
                    <w:left w:val="none" w:sz="0" w:space="0" w:color="auto"/>
                    <w:bottom w:val="none" w:sz="0" w:space="0" w:color="auto"/>
                    <w:right w:val="none" w:sz="0" w:space="0" w:color="auto"/>
                  </w:divBdr>
                </w:div>
                <w:div w:id="1377122908">
                  <w:marLeft w:val="0"/>
                  <w:marRight w:val="0"/>
                  <w:marTop w:val="0"/>
                  <w:marBottom w:val="150"/>
                  <w:divBdr>
                    <w:top w:val="none" w:sz="0" w:space="0" w:color="auto"/>
                    <w:left w:val="none" w:sz="0" w:space="0" w:color="auto"/>
                    <w:bottom w:val="none" w:sz="0" w:space="0" w:color="auto"/>
                    <w:right w:val="none" w:sz="0" w:space="0" w:color="auto"/>
                  </w:divBdr>
                </w:div>
                <w:div w:id="1681081437">
                  <w:marLeft w:val="0"/>
                  <w:marRight w:val="0"/>
                  <w:marTop w:val="0"/>
                  <w:marBottom w:val="150"/>
                  <w:divBdr>
                    <w:top w:val="none" w:sz="0" w:space="0" w:color="auto"/>
                    <w:left w:val="none" w:sz="0" w:space="0" w:color="auto"/>
                    <w:bottom w:val="none" w:sz="0" w:space="0" w:color="auto"/>
                    <w:right w:val="none" w:sz="0" w:space="0" w:color="auto"/>
                  </w:divBdr>
                </w:div>
                <w:div w:id="1823546612">
                  <w:marLeft w:val="0"/>
                  <w:marRight w:val="0"/>
                  <w:marTop w:val="0"/>
                  <w:marBottom w:val="150"/>
                  <w:divBdr>
                    <w:top w:val="none" w:sz="0" w:space="0" w:color="auto"/>
                    <w:left w:val="none" w:sz="0" w:space="0" w:color="auto"/>
                    <w:bottom w:val="none" w:sz="0" w:space="0" w:color="auto"/>
                    <w:right w:val="none" w:sz="0" w:space="0" w:color="auto"/>
                  </w:divBdr>
                </w:div>
                <w:div w:id="1993944259">
                  <w:marLeft w:val="0"/>
                  <w:marRight w:val="0"/>
                  <w:marTop w:val="0"/>
                  <w:marBottom w:val="150"/>
                  <w:divBdr>
                    <w:top w:val="none" w:sz="0" w:space="0" w:color="auto"/>
                    <w:left w:val="none" w:sz="0" w:space="0" w:color="auto"/>
                    <w:bottom w:val="none" w:sz="0" w:space="0" w:color="auto"/>
                    <w:right w:val="none" w:sz="0" w:space="0" w:color="auto"/>
                  </w:divBdr>
                </w:div>
                <w:div w:id="2009477320">
                  <w:marLeft w:val="0"/>
                  <w:marRight w:val="0"/>
                  <w:marTop w:val="0"/>
                  <w:marBottom w:val="150"/>
                  <w:divBdr>
                    <w:top w:val="none" w:sz="0" w:space="0" w:color="auto"/>
                    <w:left w:val="none" w:sz="0" w:space="0" w:color="auto"/>
                    <w:bottom w:val="none" w:sz="0" w:space="0" w:color="auto"/>
                    <w:right w:val="none" w:sz="0" w:space="0" w:color="auto"/>
                  </w:divBdr>
                </w:div>
                <w:div w:id="21114617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76329793">
          <w:marLeft w:val="0"/>
          <w:marRight w:val="0"/>
          <w:marTop w:val="0"/>
          <w:marBottom w:val="150"/>
          <w:divBdr>
            <w:top w:val="none" w:sz="0" w:space="0" w:color="auto"/>
            <w:left w:val="none" w:sz="0" w:space="0" w:color="auto"/>
            <w:bottom w:val="none" w:sz="0" w:space="0" w:color="auto"/>
            <w:right w:val="none" w:sz="0" w:space="0" w:color="auto"/>
          </w:divBdr>
        </w:div>
      </w:divsChild>
    </w:div>
    <w:div w:id="172182481">
      <w:bodyDiv w:val="1"/>
      <w:marLeft w:val="0"/>
      <w:marRight w:val="0"/>
      <w:marTop w:val="0"/>
      <w:marBottom w:val="0"/>
      <w:divBdr>
        <w:top w:val="none" w:sz="0" w:space="0" w:color="auto"/>
        <w:left w:val="none" w:sz="0" w:space="0" w:color="auto"/>
        <w:bottom w:val="none" w:sz="0" w:space="0" w:color="auto"/>
        <w:right w:val="none" w:sz="0" w:space="0" w:color="auto"/>
      </w:divBdr>
    </w:div>
    <w:div w:id="172381485">
      <w:bodyDiv w:val="1"/>
      <w:marLeft w:val="0"/>
      <w:marRight w:val="0"/>
      <w:marTop w:val="0"/>
      <w:marBottom w:val="0"/>
      <w:divBdr>
        <w:top w:val="none" w:sz="0" w:space="0" w:color="auto"/>
        <w:left w:val="none" w:sz="0" w:space="0" w:color="auto"/>
        <w:bottom w:val="none" w:sz="0" w:space="0" w:color="auto"/>
        <w:right w:val="none" w:sz="0" w:space="0" w:color="auto"/>
      </w:divBdr>
      <w:divsChild>
        <w:div w:id="201283914">
          <w:marLeft w:val="0"/>
          <w:marRight w:val="0"/>
          <w:marTop w:val="0"/>
          <w:marBottom w:val="75"/>
          <w:divBdr>
            <w:top w:val="none" w:sz="0" w:space="0" w:color="auto"/>
            <w:left w:val="none" w:sz="0" w:space="0" w:color="auto"/>
            <w:bottom w:val="none" w:sz="0" w:space="0" w:color="auto"/>
            <w:right w:val="none" w:sz="0" w:space="0" w:color="auto"/>
          </w:divBdr>
        </w:div>
        <w:div w:id="1091048056">
          <w:marLeft w:val="0"/>
          <w:marRight w:val="0"/>
          <w:marTop w:val="0"/>
          <w:marBottom w:val="0"/>
          <w:divBdr>
            <w:top w:val="none" w:sz="0" w:space="0" w:color="auto"/>
            <w:left w:val="none" w:sz="0" w:space="0" w:color="auto"/>
            <w:bottom w:val="none" w:sz="0" w:space="0" w:color="auto"/>
            <w:right w:val="none" w:sz="0" w:space="0" w:color="auto"/>
          </w:divBdr>
          <w:divsChild>
            <w:div w:id="1995136765">
              <w:marLeft w:val="0"/>
              <w:marRight w:val="0"/>
              <w:marTop w:val="0"/>
              <w:marBottom w:val="0"/>
              <w:divBdr>
                <w:top w:val="none" w:sz="0" w:space="0" w:color="auto"/>
                <w:left w:val="none" w:sz="0" w:space="0" w:color="auto"/>
                <w:bottom w:val="none" w:sz="0" w:space="0" w:color="auto"/>
                <w:right w:val="none" w:sz="0" w:space="0" w:color="auto"/>
              </w:divBdr>
              <w:divsChild>
                <w:div w:id="3806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02089">
      <w:bodyDiv w:val="1"/>
      <w:marLeft w:val="0"/>
      <w:marRight w:val="0"/>
      <w:marTop w:val="0"/>
      <w:marBottom w:val="0"/>
      <w:divBdr>
        <w:top w:val="none" w:sz="0" w:space="0" w:color="auto"/>
        <w:left w:val="none" w:sz="0" w:space="0" w:color="auto"/>
        <w:bottom w:val="none" w:sz="0" w:space="0" w:color="auto"/>
        <w:right w:val="none" w:sz="0" w:space="0" w:color="auto"/>
      </w:divBdr>
    </w:div>
    <w:div w:id="172844401">
      <w:bodyDiv w:val="1"/>
      <w:marLeft w:val="0"/>
      <w:marRight w:val="0"/>
      <w:marTop w:val="0"/>
      <w:marBottom w:val="0"/>
      <w:divBdr>
        <w:top w:val="none" w:sz="0" w:space="0" w:color="auto"/>
        <w:left w:val="none" w:sz="0" w:space="0" w:color="auto"/>
        <w:bottom w:val="none" w:sz="0" w:space="0" w:color="auto"/>
        <w:right w:val="none" w:sz="0" w:space="0" w:color="auto"/>
      </w:divBdr>
    </w:div>
    <w:div w:id="173032980">
      <w:bodyDiv w:val="1"/>
      <w:marLeft w:val="0"/>
      <w:marRight w:val="0"/>
      <w:marTop w:val="0"/>
      <w:marBottom w:val="0"/>
      <w:divBdr>
        <w:top w:val="none" w:sz="0" w:space="0" w:color="auto"/>
        <w:left w:val="none" w:sz="0" w:space="0" w:color="auto"/>
        <w:bottom w:val="none" w:sz="0" w:space="0" w:color="auto"/>
        <w:right w:val="none" w:sz="0" w:space="0" w:color="auto"/>
      </w:divBdr>
    </w:div>
    <w:div w:id="173232008">
      <w:bodyDiv w:val="1"/>
      <w:marLeft w:val="0"/>
      <w:marRight w:val="0"/>
      <w:marTop w:val="0"/>
      <w:marBottom w:val="0"/>
      <w:divBdr>
        <w:top w:val="none" w:sz="0" w:space="0" w:color="auto"/>
        <w:left w:val="none" w:sz="0" w:space="0" w:color="auto"/>
        <w:bottom w:val="none" w:sz="0" w:space="0" w:color="auto"/>
        <w:right w:val="none" w:sz="0" w:space="0" w:color="auto"/>
      </w:divBdr>
    </w:div>
    <w:div w:id="173616052">
      <w:bodyDiv w:val="1"/>
      <w:marLeft w:val="0"/>
      <w:marRight w:val="0"/>
      <w:marTop w:val="0"/>
      <w:marBottom w:val="0"/>
      <w:divBdr>
        <w:top w:val="none" w:sz="0" w:space="0" w:color="auto"/>
        <w:left w:val="none" w:sz="0" w:space="0" w:color="auto"/>
        <w:bottom w:val="none" w:sz="0" w:space="0" w:color="auto"/>
        <w:right w:val="none" w:sz="0" w:space="0" w:color="auto"/>
      </w:divBdr>
    </w:div>
    <w:div w:id="174853999">
      <w:bodyDiv w:val="1"/>
      <w:marLeft w:val="0"/>
      <w:marRight w:val="0"/>
      <w:marTop w:val="0"/>
      <w:marBottom w:val="0"/>
      <w:divBdr>
        <w:top w:val="none" w:sz="0" w:space="0" w:color="auto"/>
        <w:left w:val="none" w:sz="0" w:space="0" w:color="auto"/>
        <w:bottom w:val="none" w:sz="0" w:space="0" w:color="auto"/>
        <w:right w:val="none" w:sz="0" w:space="0" w:color="auto"/>
      </w:divBdr>
      <w:divsChild>
        <w:div w:id="1908958112">
          <w:marLeft w:val="0"/>
          <w:marRight w:val="0"/>
          <w:marTop w:val="0"/>
          <w:marBottom w:val="0"/>
          <w:divBdr>
            <w:top w:val="none" w:sz="0" w:space="0" w:color="auto"/>
            <w:left w:val="none" w:sz="0" w:space="0" w:color="auto"/>
            <w:bottom w:val="none" w:sz="0" w:space="0" w:color="auto"/>
            <w:right w:val="none" w:sz="0" w:space="0" w:color="auto"/>
          </w:divBdr>
        </w:div>
      </w:divsChild>
    </w:div>
    <w:div w:id="174921656">
      <w:bodyDiv w:val="1"/>
      <w:marLeft w:val="0"/>
      <w:marRight w:val="0"/>
      <w:marTop w:val="0"/>
      <w:marBottom w:val="0"/>
      <w:divBdr>
        <w:top w:val="none" w:sz="0" w:space="0" w:color="auto"/>
        <w:left w:val="none" w:sz="0" w:space="0" w:color="auto"/>
        <w:bottom w:val="none" w:sz="0" w:space="0" w:color="auto"/>
        <w:right w:val="none" w:sz="0" w:space="0" w:color="auto"/>
      </w:divBdr>
      <w:divsChild>
        <w:div w:id="560949706">
          <w:marLeft w:val="0"/>
          <w:marRight w:val="0"/>
          <w:marTop w:val="0"/>
          <w:marBottom w:val="0"/>
          <w:divBdr>
            <w:top w:val="none" w:sz="0" w:space="0" w:color="auto"/>
            <w:left w:val="none" w:sz="0" w:space="0" w:color="auto"/>
            <w:bottom w:val="none" w:sz="0" w:space="0" w:color="auto"/>
            <w:right w:val="none" w:sz="0" w:space="0" w:color="auto"/>
          </w:divBdr>
        </w:div>
      </w:divsChild>
    </w:div>
    <w:div w:id="175383527">
      <w:bodyDiv w:val="1"/>
      <w:marLeft w:val="0"/>
      <w:marRight w:val="0"/>
      <w:marTop w:val="0"/>
      <w:marBottom w:val="0"/>
      <w:divBdr>
        <w:top w:val="none" w:sz="0" w:space="0" w:color="auto"/>
        <w:left w:val="none" w:sz="0" w:space="0" w:color="auto"/>
        <w:bottom w:val="none" w:sz="0" w:space="0" w:color="auto"/>
        <w:right w:val="none" w:sz="0" w:space="0" w:color="auto"/>
      </w:divBdr>
      <w:divsChild>
        <w:div w:id="231083663">
          <w:marLeft w:val="0"/>
          <w:marRight w:val="0"/>
          <w:marTop w:val="0"/>
          <w:marBottom w:val="0"/>
          <w:divBdr>
            <w:top w:val="none" w:sz="0" w:space="0" w:color="auto"/>
            <w:left w:val="none" w:sz="0" w:space="0" w:color="auto"/>
            <w:bottom w:val="dotted" w:sz="6" w:space="4" w:color="DDDDDD"/>
            <w:right w:val="none" w:sz="0" w:space="0" w:color="auto"/>
          </w:divBdr>
          <w:divsChild>
            <w:div w:id="692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6358">
      <w:bodyDiv w:val="1"/>
      <w:marLeft w:val="0"/>
      <w:marRight w:val="0"/>
      <w:marTop w:val="0"/>
      <w:marBottom w:val="0"/>
      <w:divBdr>
        <w:top w:val="none" w:sz="0" w:space="0" w:color="auto"/>
        <w:left w:val="none" w:sz="0" w:space="0" w:color="auto"/>
        <w:bottom w:val="none" w:sz="0" w:space="0" w:color="auto"/>
        <w:right w:val="none" w:sz="0" w:space="0" w:color="auto"/>
      </w:divBdr>
      <w:divsChild>
        <w:div w:id="821892798">
          <w:marLeft w:val="0"/>
          <w:marRight w:val="0"/>
          <w:marTop w:val="0"/>
          <w:marBottom w:val="0"/>
          <w:divBdr>
            <w:top w:val="none" w:sz="0" w:space="0" w:color="auto"/>
            <w:left w:val="none" w:sz="0" w:space="0" w:color="auto"/>
            <w:bottom w:val="dotted" w:sz="6" w:space="4" w:color="DDDDDD"/>
            <w:right w:val="none" w:sz="0" w:space="0" w:color="auto"/>
          </w:divBdr>
          <w:divsChild>
            <w:div w:id="140125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6797">
      <w:bodyDiv w:val="1"/>
      <w:marLeft w:val="0"/>
      <w:marRight w:val="0"/>
      <w:marTop w:val="0"/>
      <w:marBottom w:val="0"/>
      <w:divBdr>
        <w:top w:val="none" w:sz="0" w:space="0" w:color="auto"/>
        <w:left w:val="none" w:sz="0" w:space="0" w:color="auto"/>
        <w:bottom w:val="none" w:sz="0" w:space="0" w:color="auto"/>
        <w:right w:val="none" w:sz="0" w:space="0" w:color="auto"/>
      </w:divBdr>
      <w:divsChild>
        <w:div w:id="1417435082">
          <w:marLeft w:val="0"/>
          <w:marRight w:val="0"/>
          <w:marTop w:val="0"/>
          <w:marBottom w:val="0"/>
          <w:divBdr>
            <w:top w:val="none" w:sz="0" w:space="0" w:color="auto"/>
            <w:left w:val="none" w:sz="0" w:space="0" w:color="auto"/>
            <w:bottom w:val="dotted" w:sz="6" w:space="4" w:color="DDDDDD"/>
            <w:right w:val="none" w:sz="0" w:space="0" w:color="auto"/>
          </w:divBdr>
          <w:divsChild>
            <w:div w:id="15345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5426">
      <w:bodyDiv w:val="1"/>
      <w:marLeft w:val="0"/>
      <w:marRight w:val="0"/>
      <w:marTop w:val="0"/>
      <w:marBottom w:val="0"/>
      <w:divBdr>
        <w:top w:val="none" w:sz="0" w:space="0" w:color="auto"/>
        <w:left w:val="none" w:sz="0" w:space="0" w:color="auto"/>
        <w:bottom w:val="none" w:sz="0" w:space="0" w:color="auto"/>
        <w:right w:val="none" w:sz="0" w:space="0" w:color="auto"/>
      </w:divBdr>
      <w:divsChild>
        <w:div w:id="157306509">
          <w:marLeft w:val="0"/>
          <w:marRight w:val="0"/>
          <w:marTop w:val="0"/>
          <w:marBottom w:val="0"/>
          <w:divBdr>
            <w:top w:val="none" w:sz="0" w:space="0" w:color="auto"/>
            <w:left w:val="none" w:sz="0" w:space="0" w:color="auto"/>
            <w:bottom w:val="none" w:sz="0" w:space="0" w:color="auto"/>
            <w:right w:val="none" w:sz="0" w:space="0" w:color="auto"/>
          </w:divBdr>
        </w:div>
        <w:div w:id="806362522">
          <w:marLeft w:val="0"/>
          <w:marRight w:val="0"/>
          <w:marTop w:val="0"/>
          <w:marBottom w:val="150"/>
          <w:divBdr>
            <w:top w:val="none" w:sz="0" w:space="0" w:color="auto"/>
            <w:left w:val="none" w:sz="0" w:space="0" w:color="auto"/>
            <w:bottom w:val="none" w:sz="0" w:space="0" w:color="auto"/>
            <w:right w:val="none" w:sz="0" w:space="0" w:color="auto"/>
          </w:divBdr>
        </w:div>
      </w:divsChild>
    </w:div>
    <w:div w:id="176966104">
      <w:bodyDiv w:val="1"/>
      <w:marLeft w:val="0"/>
      <w:marRight w:val="0"/>
      <w:marTop w:val="0"/>
      <w:marBottom w:val="0"/>
      <w:divBdr>
        <w:top w:val="none" w:sz="0" w:space="0" w:color="auto"/>
        <w:left w:val="none" w:sz="0" w:space="0" w:color="auto"/>
        <w:bottom w:val="none" w:sz="0" w:space="0" w:color="auto"/>
        <w:right w:val="none" w:sz="0" w:space="0" w:color="auto"/>
      </w:divBdr>
      <w:divsChild>
        <w:div w:id="38359834">
          <w:marLeft w:val="0"/>
          <w:marRight w:val="0"/>
          <w:marTop w:val="0"/>
          <w:marBottom w:val="0"/>
          <w:divBdr>
            <w:top w:val="none" w:sz="0" w:space="0" w:color="auto"/>
            <w:left w:val="none" w:sz="0" w:space="0" w:color="auto"/>
            <w:bottom w:val="dotted" w:sz="6" w:space="4" w:color="DDDDDD"/>
            <w:right w:val="none" w:sz="0" w:space="0" w:color="auto"/>
          </w:divBdr>
          <w:divsChild>
            <w:div w:id="1060398761">
              <w:marLeft w:val="0"/>
              <w:marRight w:val="0"/>
              <w:marTop w:val="0"/>
              <w:marBottom w:val="0"/>
              <w:divBdr>
                <w:top w:val="none" w:sz="0" w:space="0" w:color="auto"/>
                <w:left w:val="none" w:sz="0" w:space="0" w:color="auto"/>
                <w:bottom w:val="none" w:sz="0" w:space="0" w:color="auto"/>
                <w:right w:val="none" w:sz="0" w:space="0" w:color="auto"/>
              </w:divBdr>
            </w:div>
          </w:divsChild>
        </w:div>
        <w:div w:id="753431587">
          <w:marLeft w:val="0"/>
          <w:marRight w:val="0"/>
          <w:marTop w:val="0"/>
          <w:marBottom w:val="0"/>
          <w:divBdr>
            <w:top w:val="none" w:sz="0" w:space="0" w:color="auto"/>
            <w:left w:val="none" w:sz="0" w:space="0" w:color="auto"/>
            <w:bottom w:val="none" w:sz="0" w:space="0" w:color="auto"/>
            <w:right w:val="none" w:sz="0" w:space="0" w:color="auto"/>
          </w:divBdr>
        </w:div>
      </w:divsChild>
    </w:div>
    <w:div w:id="177236219">
      <w:bodyDiv w:val="1"/>
      <w:marLeft w:val="0"/>
      <w:marRight w:val="0"/>
      <w:marTop w:val="0"/>
      <w:marBottom w:val="0"/>
      <w:divBdr>
        <w:top w:val="none" w:sz="0" w:space="0" w:color="auto"/>
        <w:left w:val="none" w:sz="0" w:space="0" w:color="auto"/>
        <w:bottom w:val="none" w:sz="0" w:space="0" w:color="auto"/>
        <w:right w:val="none" w:sz="0" w:space="0" w:color="auto"/>
      </w:divBdr>
      <w:divsChild>
        <w:div w:id="2022120994">
          <w:marLeft w:val="0"/>
          <w:marRight w:val="0"/>
          <w:marTop w:val="0"/>
          <w:marBottom w:val="0"/>
          <w:divBdr>
            <w:top w:val="none" w:sz="0" w:space="0" w:color="auto"/>
            <w:left w:val="none" w:sz="0" w:space="0" w:color="auto"/>
            <w:bottom w:val="none" w:sz="0" w:space="0" w:color="auto"/>
            <w:right w:val="none" w:sz="0" w:space="0" w:color="auto"/>
          </w:divBdr>
          <w:divsChild>
            <w:div w:id="1887717047">
              <w:marLeft w:val="0"/>
              <w:marRight w:val="0"/>
              <w:marTop w:val="0"/>
              <w:marBottom w:val="0"/>
              <w:divBdr>
                <w:top w:val="none" w:sz="0" w:space="0" w:color="auto"/>
                <w:left w:val="none" w:sz="0" w:space="0" w:color="auto"/>
                <w:bottom w:val="none" w:sz="0" w:space="0" w:color="auto"/>
                <w:right w:val="none" w:sz="0" w:space="0" w:color="auto"/>
              </w:divBdr>
              <w:divsChild>
                <w:div w:id="1611274655">
                  <w:marLeft w:val="0"/>
                  <w:marRight w:val="0"/>
                  <w:marTop w:val="0"/>
                  <w:marBottom w:val="0"/>
                  <w:divBdr>
                    <w:top w:val="none" w:sz="0" w:space="0" w:color="auto"/>
                    <w:left w:val="none" w:sz="0" w:space="0" w:color="auto"/>
                    <w:bottom w:val="none" w:sz="0" w:space="0" w:color="auto"/>
                    <w:right w:val="none" w:sz="0" w:space="0" w:color="auto"/>
                  </w:divBdr>
                  <w:divsChild>
                    <w:div w:id="1207643719">
                      <w:marLeft w:val="0"/>
                      <w:marRight w:val="0"/>
                      <w:marTop w:val="0"/>
                      <w:marBottom w:val="0"/>
                      <w:divBdr>
                        <w:top w:val="none" w:sz="0" w:space="0" w:color="auto"/>
                        <w:left w:val="none" w:sz="0" w:space="0" w:color="auto"/>
                        <w:bottom w:val="none" w:sz="0" w:space="0" w:color="auto"/>
                        <w:right w:val="none" w:sz="0" w:space="0" w:color="auto"/>
                      </w:divBdr>
                      <w:divsChild>
                        <w:div w:id="983268296">
                          <w:marLeft w:val="0"/>
                          <w:marRight w:val="0"/>
                          <w:marTop w:val="0"/>
                          <w:marBottom w:val="0"/>
                          <w:divBdr>
                            <w:top w:val="none" w:sz="0" w:space="0" w:color="auto"/>
                            <w:left w:val="none" w:sz="0" w:space="0" w:color="auto"/>
                            <w:bottom w:val="none" w:sz="0" w:space="0" w:color="auto"/>
                            <w:right w:val="none" w:sz="0" w:space="0" w:color="auto"/>
                          </w:divBdr>
                          <w:divsChild>
                            <w:div w:id="106039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98199">
      <w:bodyDiv w:val="1"/>
      <w:marLeft w:val="0"/>
      <w:marRight w:val="0"/>
      <w:marTop w:val="0"/>
      <w:marBottom w:val="0"/>
      <w:divBdr>
        <w:top w:val="none" w:sz="0" w:space="0" w:color="auto"/>
        <w:left w:val="none" w:sz="0" w:space="0" w:color="auto"/>
        <w:bottom w:val="none" w:sz="0" w:space="0" w:color="auto"/>
        <w:right w:val="none" w:sz="0" w:space="0" w:color="auto"/>
      </w:divBdr>
      <w:divsChild>
        <w:div w:id="1947033695">
          <w:marLeft w:val="0"/>
          <w:marRight w:val="0"/>
          <w:marTop w:val="0"/>
          <w:marBottom w:val="150"/>
          <w:divBdr>
            <w:top w:val="none" w:sz="0" w:space="0" w:color="auto"/>
            <w:left w:val="none" w:sz="0" w:space="0" w:color="auto"/>
            <w:bottom w:val="none" w:sz="0" w:space="0" w:color="auto"/>
            <w:right w:val="none" w:sz="0" w:space="0" w:color="auto"/>
          </w:divBdr>
          <w:divsChild>
            <w:div w:id="1946110781">
              <w:marLeft w:val="0"/>
              <w:marRight w:val="0"/>
              <w:marTop w:val="0"/>
              <w:marBottom w:val="0"/>
              <w:divBdr>
                <w:top w:val="none" w:sz="0" w:space="0" w:color="auto"/>
                <w:left w:val="none" w:sz="0" w:space="0" w:color="auto"/>
                <w:bottom w:val="none" w:sz="0" w:space="0" w:color="auto"/>
                <w:right w:val="none" w:sz="0" w:space="0" w:color="auto"/>
              </w:divBdr>
              <w:divsChild>
                <w:div w:id="126795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9005">
          <w:marLeft w:val="0"/>
          <w:marRight w:val="0"/>
          <w:marTop w:val="0"/>
          <w:marBottom w:val="150"/>
          <w:divBdr>
            <w:top w:val="none" w:sz="0" w:space="0" w:color="auto"/>
            <w:left w:val="none" w:sz="0" w:space="0" w:color="auto"/>
            <w:bottom w:val="none" w:sz="0" w:space="0" w:color="auto"/>
            <w:right w:val="none" w:sz="0" w:space="0" w:color="auto"/>
          </w:divBdr>
        </w:div>
        <w:div w:id="1891843243">
          <w:marLeft w:val="0"/>
          <w:marRight w:val="0"/>
          <w:marTop w:val="0"/>
          <w:marBottom w:val="0"/>
          <w:divBdr>
            <w:top w:val="none" w:sz="0" w:space="0" w:color="auto"/>
            <w:left w:val="none" w:sz="0" w:space="0" w:color="auto"/>
            <w:bottom w:val="none" w:sz="0" w:space="0" w:color="auto"/>
            <w:right w:val="none" w:sz="0" w:space="0" w:color="auto"/>
          </w:divBdr>
          <w:divsChild>
            <w:div w:id="12781003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8156287">
      <w:bodyDiv w:val="1"/>
      <w:marLeft w:val="0"/>
      <w:marRight w:val="0"/>
      <w:marTop w:val="0"/>
      <w:marBottom w:val="0"/>
      <w:divBdr>
        <w:top w:val="none" w:sz="0" w:space="0" w:color="auto"/>
        <w:left w:val="none" w:sz="0" w:space="0" w:color="auto"/>
        <w:bottom w:val="none" w:sz="0" w:space="0" w:color="auto"/>
        <w:right w:val="none" w:sz="0" w:space="0" w:color="auto"/>
      </w:divBdr>
    </w:div>
    <w:div w:id="179054192">
      <w:bodyDiv w:val="1"/>
      <w:marLeft w:val="0"/>
      <w:marRight w:val="0"/>
      <w:marTop w:val="0"/>
      <w:marBottom w:val="0"/>
      <w:divBdr>
        <w:top w:val="none" w:sz="0" w:space="0" w:color="auto"/>
        <w:left w:val="none" w:sz="0" w:space="0" w:color="auto"/>
        <w:bottom w:val="none" w:sz="0" w:space="0" w:color="auto"/>
        <w:right w:val="none" w:sz="0" w:space="0" w:color="auto"/>
      </w:divBdr>
      <w:divsChild>
        <w:div w:id="349110402">
          <w:marLeft w:val="0"/>
          <w:marRight w:val="0"/>
          <w:marTop w:val="0"/>
          <w:marBottom w:val="150"/>
          <w:divBdr>
            <w:top w:val="none" w:sz="0" w:space="0" w:color="auto"/>
            <w:left w:val="none" w:sz="0" w:space="0" w:color="auto"/>
            <w:bottom w:val="none" w:sz="0" w:space="0" w:color="auto"/>
            <w:right w:val="none" w:sz="0" w:space="0" w:color="auto"/>
          </w:divBdr>
        </w:div>
        <w:div w:id="563027493">
          <w:marLeft w:val="0"/>
          <w:marRight w:val="0"/>
          <w:marTop w:val="0"/>
          <w:marBottom w:val="150"/>
          <w:divBdr>
            <w:top w:val="none" w:sz="0" w:space="0" w:color="auto"/>
            <w:left w:val="none" w:sz="0" w:space="0" w:color="auto"/>
            <w:bottom w:val="none" w:sz="0" w:space="0" w:color="auto"/>
            <w:right w:val="none" w:sz="0" w:space="0" w:color="auto"/>
          </w:divBdr>
        </w:div>
        <w:div w:id="1773354859">
          <w:marLeft w:val="0"/>
          <w:marRight w:val="0"/>
          <w:marTop w:val="0"/>
          <w:marBottom w:val="150"/>
          <w:divBdr>
            <w:top w:val="none" w:sz="0" w:space="0" w:color="auto"/>
            <w:left w:val="none" w:sz="0" w:space="0" w:color="auto"/>
            <w:bottom w:val="none" w:sz="0" w:space="0" w:color="auto"/>
            <w:right w:val="none" w:sz="0" w:space="0" w:color="auto"/>
          </w:divBdr>
        </w:div>
        <w:div w:id="1996031297">
          <w:marLeft w:val="0"/>
          <w:marRight w:val="0"/>
          <w:marTop w:val="0"/>
          <w:marBottom w:val="150"/>
          <w:divBdr>
            <w:top w:val="none" w:sz="0" w:space="0" w:color="auto"/>
            <w:left w:val="none" w:sz="0" w:space="0" w:color="auto"/>
            <w:bottom w:val="none" w:sz="0" w:space="0" w:color="auto"/>
            <w:right w:val="none" w:sz="0" w:space="0" w:color="auto"/>
          </w:divBdr>
        </w:div>
      </w:divsChild>
    </w:div>
    <w:div w:id="179123035">
      <w:bodyDiv w:val="1"/>
      <w:marLeft w:val="0"/>
      <w:marRight w:val="0"/>
      <w:marTop w:val="0"/>
      <w:marBottom w:val="0"/>
      <w:divBdr>
        <w:top w:val="none" w:sz="0" w:space="0" w:color="auto"/>
        <w:left w:val="none" w:sz="0" w:space="0" w:color="auto"/>
        <w:bottom w:val="none" w:sz="0" w:space="0" w:color="auto"/>
        <w:right w:val="none" w:sz="0" w:space="0" w:color="auto"/>
      </w:divBdr>
      <w:divsChild>
        <w:div w:id="713702685">
          <w:marLeft w:val="0"/>
          <w:marRight w:val="0"/>
          <w:marTop w:val="0"/>
          <w:marBottom w:val="0"/>
          <w:divBdr>
            <w:top w:val="none" w:sz="0" w:space="0" w:color="auto"/>
            <w:left w:val="none" w:sz="0" w:space="0" w:color="auto"/>
            <w:bottom w:val="none" w:sz="0" w:space="0" w:color="auto"/>
            <w:right w:val="none" w:sz="0" w:space="0" w:color="auto"/>
          </w:divBdr>
          <w:divsChild>
            <w:div w:id="497305606">
              <w:marLeft w:val="0"/>
              <w:marRight w:val="0"/>
              <w:marTop w:val="0"/>
              <w:marBottom w:val="0"/>
              <w:divBdr>
                <w:top w:val="none" w:sz="0" w:space="0" w:color="auto"/>
                <w:left w:val="none" w:sz="0" w:space="0" w:color="auto"/>
                <w:bottom w:val="none" w:sz="0" w:space="0" w:color="auto"/>
                <w:right w:val="none" w:sz="0" w:space="0" w:color="auto"/>
              </w:divBdr>
              <w:divsChild>
                <w:div w:id="253512213">
                  <w:marLeft w:val="0"/>
                  <w:marRight w:val="0"/>
                  <w:marTop w:val="0"/>
                  <w:marBottom w:val="0"/>
                  <w:divBdr>
                    <w:top w:val="none" w:sz="0" w:space="0" w:color="auto"/>
                    <w:left w:val="none" w:sz="0" w:space="0" w:color="auto"/>
                    <w:bottom w:val="none" w:sz="0" w:space="0" w:color="auto"/>
                    <w:right w:val="none" w:sz="0" w:space="0" w:color="auto"/>
                  </w:divBdr>
                  <w:divsChild>
                    <w:div w:id="1836875125">
                      <w:marLeft w:val="0"/>
                      <w:marRight w:val="0"/>
                      <w:marTop w:val="0"/>
                      <w:marBottom w:val="0"/>
                      <w:divBdr>
                        <w:top w:val="none" w:sz="0" w:space="0" w:color="auto"/>
                        <w:left w:val="none" w:sz="0" w:space="0" w:color="auto"/>
                        <w:bottom w:val="none" w:sz="0" w:space="0" w:color="auto"/>
                        <w:right w:val="none" w:sz="0" w:space="0" w:color="auto"/>
                      </w:divBdr>
                      <w:divsChild>
                        <w:div w:id="734666510">
                          <w:marLeft w:val="0"/>
                          <w:marRight w:val="0"/>
                          <w:marTop w:val="0"/>
                          <w:marBottom w:val="0"/>
                          <w:divBdr>
                            <w:top w:val="none" w:sz="0" w:space="0" w:color="auto"/>
                            <w:left w:val="none" w:sz="0" w:space="0" w:color="auto"/>
                            <w:bottom w:val="none" w:sz="0" w:space="0" w:color="auto"/>
                            <w:right w:val="none" w:sz="0" w:space="0" w:color="auto"/>
                          </w:divBdr>
                          <w:divsChild>
                            <w:div w:id="1131635223">
                              <w:marLeft w:val="0"/>
                              <w:marRight w:val="0"/>
                              <w:marTop w:val="0"/>
                              <w:marBottom w:val="0"/>
                              <w:divBdr>
                                <w:top w:val="none" w:sz="0" w:space="0" w:color="auto"/>
                                <w:left w:val="none" w:sz="0" w:space="0" w:color="auto"/>
                                <w:bottom w:val="none" w:sz="0" w:space="0" w:color="auto"/>
                                <w:right w:val="none" w:sz="0" w:space="0" w:color="auto"/>
                              </w:divBdr>
                              <w:divsChild>
                                <w:div w:id="553124963">
                                  <w:marLeft w:val="0"/>
                                  <w:marRight w:val="0"/>
                                  <w:marTop w:val="0"/>
                                  <w:marBottom w:val="0"/>
                                  <w:divBdr>
                                    <w:top w:val="none" w:sz="0" w:space="0" w:color="auto"/>
                                    <w:left w:val="none" w:sz="0" w:space="0" w:color="auto"/>
                                    <w:bottom w:val="none" w:sz="0" w:space="0" w:color="auto"/>
                                    <w:right w:val="none" w:sz="0" w:space="0" w:color="auto"/>
                                  </w:divBdr>
                                  <w:divsChild>
                                    <w:div w:id="68164707">
                                      <w:marLeft w:val="0"/>
                                      <w:marRight w:val="0"/>
                                      <w:marTop w:val="0"/>
                                      <w:marBottom w:val="0"/>
                                      <w:divBdr>
                                        <w:top w:val="none" w:sz="0" w:space="0" w:color="auto"/>
                                        <w:left w:val="none" w:sz="0" w:space="0" w:color="auto"/>
                                        <w:bottom w:val="none" w:sz="0" w:space="0" w:color="auto"/>
                                        <w:right w:val="none" w:sz="0" w:space="0" w:color="auto"/>
                                      </w:divBdr>
                                      <w:divsChild>
                                        <w:div w:id="17261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785684">
      <w:bodyDiv w:val="1"/>
      <w:marLeft w:val="0"/>
      <w:marRight w:val="0"/>
      <w:marTop w:val="0"/>
      <w:marBottom w:val="0"/>
      <w:divBdr>
        <w:top w:val="none" w:sz="0" w:space="0" w:color="auto"/>
        <w:left w:val="none" w:sz="0" w:space="0" w:color="auto"/>
        <w:bottom w:val="none" w:sz="0" w:space="0" w:color="auto"/>
        <w:right w:val="none" w:sz="0" w:space="0" w:color="auto"/>
      </w:divBdr>
      <w:divsChild>
        <w:div w:id="1689719493">
          <w:marLeft w:val="0"/>
          <w:marRight w:val="0"/>
          <w:marTop w:val="0"/>
          <w:marBottom w:val="0"/>
          <w:divBdr>
            <w:top w:val="none" w:sz="0" w:space="0" w:color="auto"/>
            <w:left w:val="none" w:sz="0" w:space="0" w:color="auto"/>
            <w:bottom w:val="none" w:sz="0" w:space="0" w:color="auto"/>
            <w:right w:val="none" w:sz="0" w:space="0" w:color="auto"/>
          </w:divBdr>
          <w:divsChild>
            <w:div w:id="1473522930">
              <w:marLeft w:val="0"/>
              <w:marRight w:val="0"/>
              <w:marTop w:val="0"/>
              <w:marBottom w:val="0"/>
              <w:divBdr>
                <w:top w:val="none" w:sz="0" w:space="0" w:color="auto"/>
                <w:left w:val="none" w:sz="0" w:space="0" w:color="auto"/>
                <w:bottom w:val="none" w:sz="0" w:space="0" w:color="auto"/>
                <w:right w:val="none" w:sz="0" w:space="0" w:color="auto"/>
              </w:divBdr>
            </w:div>
            <w:div w:id="16319383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9856842">
      <w:bodyDiv w:val="1"/>
      <w:marLeft w:val="0"/>
      <w:marRight w:val="0"/>
      <w:marTop w:val="0"/>
      <w:marBottom w:val="0"/>
      <w:divBdr>
        <w:top w:val="none" w:sz="0" w:space="0" w:color="auto"/>
        <w:left w:val="none" w:sz="0" w:space="0" w:color="auto"/>
        <w:bottom w:val="none" w:sz="0" w:space="0" w:color="auto"/>
        <w:right w:val="none" w:sz="0" w:space="0" w:color="auto"/>
      </w:divBdr>
      <w:divsChild>
        <w:div w:id="2021203677">
          <w:marLeft w:val="0"/>
          <w:marRight w:val="0"/>
          <w:marTop w:val="0"/>
          <w:marBottom w:val="150"/>
          <w:divBdr>
            <w:top w:val="none" w:sz="0" w:space="0" w:color="auto"/>
            <w:left w:val="none" w:sz="0" w:space="0" w:color="auto"/>
            <w:bottom w:val="none" w:sz="0" w:space="0" w:color="auto"/>
            <w:right w:val="none" w:sz="0" w:space="0" w:color="auto"/>
          </w:divBdr>
          <w:divsChild>
            <w:div w:id="568733542">
              <w:marLeft w:val="0"/>
              <w:marRight w:val="0"/>
              <w:marTop w:val="0"/>
              <w:marBottom w:val="0"/>
              <w:divBdr>
                <w:top w:val="none" w:sz="0" w:space="0" w:color="auto"/>
                <w:left w:val="none" w:sz="0" w:space="0" w:color="auto"/>
                <w:bottom w:val="none" w:sz="0" w:space="0" w:color="auto"/>
                <w:right w:val="none" w:sz="0" w:space="0" w:color="auto"/>
              </w:divBdr>
              <w:divsChild>
                <w:div w:id="6727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8305">
          <w:marLeft w:val="0"/>
          <w:marRight w:val="0"/>
          <w:marTop w:val="0"/>
          <w:marBottom w:val="150"/>
          <w:divBdr>
            <w:top w:val="none" w:sz="0" w:space="0" w:color="auto"/>
            <w:left w:val="none" w:sz="0" w:space="0" w:color="auto"/>
            <w:bottom w:val="none" w:sz="0" w:space="0" w:color="auto"/>
            <w:right w:val="none" w:sz="0" w:space="0" w:color="auto"/>
          </w:divBdr>
        </w:div>
        <w:div w:id="1824421776">
          <w:marLeft w:val="0"/>
          <w:marRight w:val="0"/>
          <w:marTop w:val="0"/>
          <w:marBottom w:val="0"/>
          <w:divBdr>
            <w:top w:val="none" w:sz="0" w:space="0" w:color="auto"/>
            <w:left w:val="none" w:sz="0" w:space="0" w:color="auto"/>
            <w:bottom w:val="none" w:sz="0" w:space="0" w:color="auto"/>
            <w:right w:val="none" w:sz="0" w:space="0" w:color="auto"/>
          </w:divBdr>
          <w:divsChild>
            <w:div w:id="11902935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9857728">
      <w:bodyDiv w:val="1"/>
      <w:marLeft w:val="0"/>
      <w:marRight w:val="0"/>
      <w:marTop w:val="0"/>
      <w:marBottom w:val="0"/>
      <w:divBdr>
        <w:top w:val="none" w:sz="0" w:space="0" w:color="auto"/>
        <w:left w:val="none" w:sz="0" w:space="0" w:color="auto"/>
        <w:bottom w:val="none" w:sz="0" w:space="0" w:color="auto"/>
        <w:right w:val="none" w:sz="0" w:space="0" w:color="auto"/>
      </w:divBdr>
      <w:divsChild>
        <w:div w:id="1949042502">
          <w:marLeft w:val="0"/>
          <w:marRight w:val="0"/>
          <w:marTop w:val="0"/>
          <w:marBottom w:val="150"/>
          <w:divBdr>
            <w:top w:val="none" w:sz="0" w:space="0" w:color="auto"/>
            <w:left w:val="none" w:sz="0" w:space="0" w:color="auto"/>
            <w:bottom w:val="none" w:sz="0" w:space="0" w:color="auto"/>
            <w:right w:val="none" w:sz="0" w:space="0" w:color="auto"/>
          </w:divBdr>
        </w:div>
      </w:divsChild>
    </w:div>
    <w:div w:id="179903928">
      <w:bodyDiv w:val="1"/>
      <w:marLeft w:val="0"/>
      <w:marRight w:val="0"/>
      <w:marTop w:val="0"/>
      <w:marBottom w:val="0"/>
      <w:divBdr>
        <w:top w:val="none" w:sz="0" w:space="0" w:color="auto"/>
        <w:left w:val="none" w:sz="0" w:space="0" w:color="auto"/>
        <w:bottom w:val="none" w:sz="0" w:space="0" w:color="auto"/>
        <w:right w:val="none" w:sz="0" w:space="0" w:color="auto"/>
      </w:divBdr>
      <w:divsChild>
        <w:div w:id="1580361041">
          <w:marLeft w:val="0"/>
          <w:marRight w:val="0"/>
          <w:marTop w:val="0"/>
          <w:marBottom w:val="0"/>
          <w:divBdr>
            <w:top w:val="none" w:sz="0" w:space="0" w:color="auto"/>
            <w:left w:val="none" w:sz="0" w:space="0" w:color="auto"/>
            <w:bottom w:val="dotted" w:sz="6" w:space="4" w:color="DDDDDD"/>
            <w:right w:val="none" w:sz="0" w:space="0" w:color="auto"/>
          </w:divBdr>
          <w:divsChild>
            <w:div w:id="146566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6688">
      <w:bodyDiv w:val="1"/>
      <w:marLeft w:val="0"/>
      <w:marRight w:val="0"/>
      <w:marTop w:val="0"/>
      <w:marBottom w:val="0"/>
      <w:divBdr>
        <w:top w:val="none" w:sz="0" w:space="0" w:color="auto"/>
        <w:left w:val="none" w:sz="0" w:space="0" w:color="auto"/>
        <w:bottom w:val="none" w:sz="0" w:space="0" w:color="auto"/>
        <w:right w:val="none" w:sz="0" w:space="0" w:color="auto"/>
      </w:divBdr>
      <w:divsChild>
        <w:div w:id="629550560">
          <w:marLeft w:val="0"/>
          <w:marRight w:val="0"/>
          <w:marTop w:val="0"/>
          <w:marBottom w:val="0"/>
          <w:divBdr>
            <w:top w:val="none" w:sz="0" w:space="0" w:color="auto"/>
            <w:left w:val="none" w:sz="0" w:space="0" w:color="auto"/>
            <w:bottom w:val="none" w:sz="0" w:space="0" w:color="auto"/>
            <w:right w:val="none" w:sz="0" w:space="0" w:color="auto"/>
          </w:divBdr>
          <w:divsChild>
            <w:div w:id="1632318121">
              <w:marLeft w:val="0"/>
              <w:marRight w:val="0"/>
              <w:marTop w:val="0"/>
              <w:marBottom w:val="0"/>
              <w:divBdr>
                <w:top w:val="none" w:sz="0" w:space="0" w:color="auto"/>
                <w:left w:val="none" w:sz="0" w:space="0" w:color="auto"/>
                <w:bottom w:val="none" w:sz="0" w:space="0" w:color="auto"/>
                <w:right w:val="none" w:sz="0" w:space="0" w:color="auto"/>
              </w:divBdr>
              <w:divsChild>
                <w:div w:id="1939285591">
                  <w:marLeft w:val="0"/>
                  <w:marRight w:val="0"/>
                  <w:marTop w:val="0"/>
                  <w:marBottom w:val="0"/>
                  <w:divBdr>
                    <w:top w:val="none" w:sz="0" w:space="0" w:color="auto"/>
                    <w:left w:val="none" w:sz="0" w:space="0" w:color="auto"/>
                    <w:bottom w:val="none" w:sz="0" w:space="0" w:color="auto"/>
                    <w:right w:val="none" w:sz="0" w:space="0" w:color="auto"/>
                  </w:divBdr>
                  <w:divsChild>
                    <w:div w:id="455761729">
                      <w:marLeft w:val="0"/>
                      <w:marRight w:val="0"/>
                      <w:marTop w:val="0"/>
                      <w:marBottom w:val="0"/>
                      <w:divBdr>
                        <w:top w:val="none" w:sz="0" w:space="0" w:color="auto"/>
                        <w:left w:val="none" w:sz="0" w:space="0" w:color="auto"/>
                        <w:bottom w:val="none" w:sz="0" w:space="0" w:color="auto"/>
                        <w:right w:val="none" w:sz="0" w:space="0" w:color="auto"/>
                      </w:divBdr>
                      <w:divsChild>
                        <w:div w:id="1906449030">
                          <w:marLeft w:val="0"/>
                          <w:marRight w:val="0"/>
                          <w:marTop w:val="0"/>
                          <w:marBottom w:val="0"/>
                          <w:divBdr>
                            <w:top w:val="none" w:sz="0" w:space="0" w:color="auto"/>
                            <w:left w:val="none" w:sz="0" w:space="0" w:color="auto"/>
                            <w:bottom w:val="none" w:sz="0" w:space="0" w:color="auto"/>
                            <w:right w:val="none" w:sz="0" w:space="0" w:color="auto"/>
                          </w:divBdr>
                          <w:divsChild>
                            <w:div w:id="2130515315">
                              <w:marLeft w:val="0"/>
                              <w:marRight w:val="0"/>
                              <w:marTop w:val="0"/>
                              <w:marBottom w:val="0"/>
                              <w:divBdr>
                                <w:top w:val="none" w:sz="0" w:space="0" w:color="auto"/>
                                <w:left w:val="none" w:sz="0" w:space="0" w:color="auto"/>
                                <w:bottom w:val="none" w:sz="0" w:space="0" w:color="auto"/>
                                <w:right w:val="none" w:sz="0" w:space="0" w:color="auto"/>
                              </w:divBdr>
                              <w:divsChild>
                                <w:div w:id="245918117">
                                  <w:marLeft w:val="0"/>
                                  <w:marRight w:val="0"/>
                                  <w:marTop w:val="0"/>
                                  <w:marBottom w:val="0"/>
                                  <w:divBdr>
                                    <w:top w:val="none" w:sz="0" w:space="0" w:color="auto"/>
                                    <w:left w:val="none" w:sz="0" w:space="0" w:color="auto"/>
                                    <w:bottom w:val="none" w:sz="0" w:space="0" w:color="auto"/>
                                    <w:right w:val="none" w:sz="0" w:space="0" w:color="auto"/>
                                  </w:divBdr>
                                  <w:divsChild>
                                    <w:div w:id="207804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48725">
      <w:bodyDiv w:val="1"/>
      <w:marLeft w:val="0"/>
      <w:marRight w:val="0"/>
      <w:marTop w:val="0"/>
      <w:marBottom w:val="0"/>
      <w:divBdr>
        <w:top w:val="none" w:sz="0" w:space="0" w:color="auto"/>
        <w:left w:val="none" w:sz="0" w:space="0" w:color="auto"/>
        <w:bottom w:val="none" w:sz="0" w:space="0" w:color="auto"/>
        <w:right w:val="none" w:sz="0" w:space="0" w:color="auto"/>
      </w:divBdr>
      <w:divsChild>
        <w:div w:id="588780686">
          <w:marLeft w:val="0"/>
          <w:marRight w:val="0"/>
          <w:marTop w:val="0"/>
          <w:marBottom w:val="0"/>
          <w:divBdr>
            <w:top w:val="none" w:sz="0" w:space="0" w:color="auto"/>
            <w:left w:val="none" w:sz="0" w:space="0" w:color="auto"/>
            <w:bottom w:val="none" w:sz="0" w:space="0" w:color="auto"/>
            <w:right w:val="none" w:sz="0" w:space="0" w:color="auto"/>
          </w:divBdr>
        </w:div>
      </w:divsChild>
    </w:div>
    <w:div w:id="180751609">
      <w:bodyDiv w:val="1"/>
      <w:marLeft w:val="0"/>
      <w:marRight w:val="0"/>
      <w:marTop w:val="0"/>
      <w:marBottom w:val="0"/>
      <w:divBdr>
        <w:top w:val="none" w:sz="0" w:space="0" w:color="auto"/>
        <w:left w:val="none" w:sz="0" w:space="0" w:color="auto"/>
        <w:bottom w:val="none" w:sz="0" w:space="0" w:color="auto"/>
        <w:right w:val="none" w:sz="0" w:space="0" w:color="auto"/>
      </w:divBdr>
      <w:divsChild>
        <w:div w:id="473182739">
          <w:marLeft w:val="0"/>
          <w:marRight w:val="0"/>
          <w:marTop w:val="0"/>
          <w:marBottom w:val="0"/>
          <w:divBdr>
            <w:top w:val="none" w:sz="0" w:space="0" w:color="auto"/>
            <w:left w:val="none" w:sz="0" w:space="0" w:color="auto"/>
            <w:bottom w:val="none" w:sz="0" w:space="0" w:color="auto"/>
            <w:right w:val="none" w:sz="0" w:space="0" w:color="auto"/>
          </w:divBdr>
          <w:divsChild>
            <w:div w:id="1193684946">
              <w:marLeft w:val="0"/>
              <w:marRight w:val="0"/>
              <w:marTop w:val="0"/>
              <w:marBottom w:val="0"/>
              <w:divBdr>
                <w:top w:val="none" w:sz="0" w:space="0" w:color="auto"/>
                <w:left w:val="none" w:sz="0" w:space="0" w:color="auto"/>
                <w:bottom w:val="none" w:sz="0" w:space="0" w:color="auto"/>
                <w:right w:val="none" w:sz="0" w:space="0" w:color="auto"/>
              </w:divBdr>
              <w:divsChild>
                <w:div w:id="773018368">
                  <w:marLeft w:val="0"/>
                  <w:marRight w:val="0"/>
                  <w:marTop w:val="0"/>
                  <w:marBottom w:val="0"/>
                  <w:divBdr>
                    <w:top w:val="none" w:sz="0" w:space="0" w:color="auto"/>
                    <w:left w:val="none" w:sz="0" w:space="0" w:color="auto"/>
                    <w:bottom w:val="none" w:sz="0" w:space="0" w:color="auto"/>
                    <w:right w:val="none" w:sz="0" w:space="0" w:color="auto"/>
                  </w:divBdr>
                  <w:divsChild>
                    <w:div w:id="1188563496">
                      <w:marLeft w:val="0"/>
                      <w:marRight w:val="0"/>
                      <w:marTop w:val="0"/>
                      <w:marBottom w:val="0"/>
                      <w:divBdr>
                        <w:top w:val="none" w:sz="0" w:space="0" w:color="auto"/>
                        <w:left w:val="none" w:sz="0" w:space="0" w:color="auto"/>
                        <w:bottom w:val="none" w:sz="0" w:space="0" w:color="auto"/>
                        <w:right w:val="none" w:sz="0" w:space="0" w:color="auto"/>
                      </w:divBdr>
                      <w:divsChild>
                        <w:div w:id="1547643809">
                          <w:marLeft w:val="0"/>
                          <w:marRight w:val="0"/>
                          <w:marTop w:val="0"/>
                          <w:marBottom w:val="0"/>
                          <w:divBdr>
                            <w:top w:val="none" w:sz="0" w:space="0" w:color="auto"/>
                            <w:left w:val="none" w:sz="0" w:space="0" w:color="auto"/>
                            <w:bottom w:val="none" w:sz="0" w:space="0" w:color="auto"/>
                            <w:right w:val="none" w:sz="0" w:space="0" w:color="auto"/>
                          </w:divBdr>
                          <w:divsChild>
                            <w:div w:id="709888186">
                              <w:marLeft w:val="0"/>
                              <w:marRight w:val="0"/>
                              <w:marTop w:val="0"/>
                              <w:marBottom w:val="0"/>
                              <w:divBdr>
                                <w:top w:val="none" w:sz="0" w:space="0" w:color="auto"/>
                                <w:left w:val="none" w:sz="0" w:space="0" w:color="auto"/>
                                <w:bottom w:val="none" w:sz="0" w:space="0" w:color="auto"/>
                                <w:right w:val="none" w:sz="0" w:space="0" w:color="auto"/>
                              </w:divBdr>
                              <w:divsChild>
                                <w:div w:id="469439664">
                                  <w:marLeft w:val="0"/>
                                  <w:marRight w:val="0"/>
                                  <w:marTop w:val="0"/>
                                  <w:marBottom w:val="0"/>
                                  <w:divBdr>
                                    <w:top w:val="none" w:sz="0" w:space="0" w:color="auto"/>
                                    <w:left w:val="none" w:sz="0" w:space="0" w:color="auto"/>
                                    <w:bottom w:val="none" w:sz="0" w:space="0" w:color="auto"/>
                                    <w:right w:val="none" w:sz="0" w:space="0" w:color="auto"/>
                                  </w:divBdr>
                                  <w:divsChild>
                                    <w:div w:id="668102721">
                                      <w:marLeft w:val="0"/>
                                      <w:marRight w:val="0"/>
                                      <w:marTop w:val="0"/>
                                      <w:marBottom w:val="0"/>
                                      <w:divBdr>
                                        <w:top w:val="none" w:sz="0" w:space="0" w:color="auto"/>
                                        <w:left w:val="none" w:sz="0" w:space="0" w:color="auto"/>
                                        <w:bottom w:val="none" w:sz="0" w:space="0" w:color="auto"/>
                                        <w:right w:val="none" w:sz="0" w:space="0" w:color="auto"/>
                                      </w:divBdr>
                                      <w:divsChild>
                                        <w:div w:id="1882982682">
                                          <w:marLeft w:val="0"/>
                                          <w:marRight w:val="0"/>
                                          <w:marTop w:val="0"/>
                                          <w:marBottom w:val="0"/>
                                          <w:divBdr>
                                            <w:top w:val="none" w:sz="0" w:space="0" w:color="auto"/>
                                            <w:left w:val="none" w:sz="0" w:space="0" w:color="auto"/>
                                            <w:bottom w:val="none" w:sz="0" w:space="0" w:color="auto"/>
                                            <w:right w:val="none" w:sz="0" w:space="0" w:color="auto"/>
                                          </w:divBdr>
                                          <w:divsChild>
                                            <w:div w:id="87210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18587">
      <w:bodyDiv w:val="1"/>
      <w:marLeft w:val="0"/>
      <w:marRight w:val="0"/>
      <w:marTop w:val="0"/>
      <w:marBottom w:val="0"/>
      <w:divBdr>
        <w:top w:val="none" w:sz="0" w:space="0" w:color="auto"/>
        <w:left w:val="none" w:sz="0" w:space="0" w:color="auto"/>
        <w:bottom w:val="none" w:sz="0" w:space="0" w:color="auto"/>
        <w:right w:val="none" w:sz="0" w:space="0" w:color="auto"/>
      </w:divBdr>
      <w:divsChild>
        <w:div w:id="736903173">
          <w:marLeft w:val="0"/>
          <w:marRight w:val="0"/>
          <w:marTop w:val="0"/>
          <w:marBottom w:val="0"/>
          <w:divBdr>
            <w:top w:val="none" w:sz="0" w:space="0" w:color="auto"/>
            <w:left w:val="none" w:sz="0" w:space="0" w:color="auto"/>
            <w:bottom w:val="none" w:sz="0" w:space="0" w:color="auto"/>
            <w:right w:val="none" w:sz="0" w:space="0" w:color="auto"/>
          </w:divBdr>
        </w:div>
      </w:divsChild>
    </w:div>
    <w:div w:id="180824379">
      <w:bodyDiv w:val="1"/>
      <w:marLeft w:val="0"/>
      <w:marRight w:val="0"/>
      <w:marTop w:val="0"/>
      <w:marBottom w:val="0"/>
      <w:divBdr>
        <w:top w:val="none" w:sz="0" w:space="0" w:color="auto"/>
        <w:left w:val="none" w:sz="0" w:space="0" w:color="auto"/>
        <w:bottom w:val="none" w:sz="0" w:space="0" w:color="auto"/>
        <w:right w:val="none" w:sz="0" w:space="0" w:color="auto"/>
      </w:divBdr>
      <w:divsChild>
        <w:div w:id="516162767">
          <w:marLeft w:val="0"/>
          <w:marRight w:val="0"/>
          <w:marTop w:val="0"/>
          <w:marBottom w:val="150"/>
          <w:divBdr>
            <w:top w:val="none" w:sz="0" w:space="0" w:color="auto"/>
            <w:left w:val="none" w:sz="0" w:space="0" w:color="auto"/>
            <w:bottom w:val="none" w:sz="0" w:space="0" w:color="auto"/>
            <w:right w:val="none" w:sz="0" w:space="0" w:color="auto"/>
          </w:divBdr>
        </w:div>
      </w:divsChild>
    </w:div>
    <w:div w:id="181360173">
      <w:bodyDiv w:val="1"/>
      <w:marLeft w:val="0"/>
      <w:marRight w:val="0"/>
      <w:marTop w:val="0"/>
      <w:marBottom w:val="0"/>
      <w:divBdr>
        <w:top w:val="none" w:sz="0" w:space="0" w:color="auto"/>
        <w:left w:val="none" w:sz="0" w:space="0" w:color="auto"/>
        <w:bottom w:val="none" w:sz="0" w:space="0" w:color="auto"/>
        <w:right w:val="none" w:sz="0" w:space="0" w:color="auto"/>
      </w:divBdr>
    </w:div>
    <w:div w:id="181480660">
      <w:bodyDiv w:val="1"/>
      <w:marLeft w:val="0"/>
      <w:marRight w:val="0"/>
      <w:marTop w:val="0"/>
      <w:marBottom w:val="0"/>
      <w:divBdr>
        <w:top w:val="none" w:sz="0" w:space="0" w:color="auto"/>
        <w:left w:val="none" w:sz="0" w:space="0" w:color="auto"/>
        <w:bottom w:val="none" w:sz="0" w:space="0" w:color="auto"/>
        <w:right w:val="none" w:sz="0" w:space="0" w:color="auto"/>
      </w:divBdr>
      <w:divsChild>
        <w:div w:id="1534266612">
          <w:marLeft w:val="0"/>
          <w:marRight w:val="0"/>
          <w:marTop w:val="0"/>
          <w:marBottom w:val="0"/>
          <w:divBdr>
            <w:top w:val="none" w:sz="0" w:space="0" w:color="auto"/>
            <w:left w:val="none" w:sz="0" w:space="0" w:color="auto"/>
            <w:bottom w:val="dotted" w:sz="6" w:space="4" w:color="DDDDDD"/>
            <w:right w:val="none" w:sz="0" w:space="0" w:color="auto"/>
          </w:divBdr>
        </w:div>
      </w:divsChild>
    </w:div>
    <w:div w:id="181549672">
      <w:bodyDiv w:val="1"/>
      <w:marLeft w:val="0"/>
      <w:marRight w:val="0"/>
      <w:marTop w:val="0"/>
      <w:marBottom w:val="0"/>
      <w:divBdr>
        <w:top w:val="none" w:sz="0" w:space="0" w:color="auto"/>
        <w:left w:val="none" w:sz="0" w:space="0" w:color="auto"/>
        <w:bottom w:val="none" w:sz="0" w:space="0" w:color="auto"/>
        <w:right w:val="none" w:sz="0" w:space="0" w:color="auto"/>
      </w:divBdr>
    </w:div>
    <w:div w:id="181601395">
      <w:bodyDiv w:val="1"/>
      <w:marLeft w:val="0"/>
      <w:marRight w:val="0"/>
      <w:marTop w:val="0"/>
      <w:marBottom w:val="0"/>
      <w:divBdr>
        <w:top w:val="none" w:sz="0" w:space="0" w:color="auto"/>
        <w:left w:val="none" w:sz="0" w:space="0" w:color="auto"/>
        <w:bottom w:val="none" w:sz="0" w:space="0" w:color="auto"/>
        <w:right w:val="none" w:sz="0" w:space="0" w:color="auto"/>
      </w:divBdr>
      <w:divsChild>
        <w:div w:id="593826338">
          <w:marLeft w:val="0"/>
          <w:marRight w:val="0"/>
          <w:marTop w:val="0"/>
          <w:marBottom w:val="150"/>
          <w:divBdr>
            <w:top w:val="none" w:sz="0" w:space="0" w:color="auto"/>
            <w:left w:val="none" w:sz="0" w:space="0" w:color="auto"/>
            <w:bottom w:val="none" w:sz="0" w:space="0" w:color="auto"/>
            <w:right w:val="none" w:sz="0" w:space="0" w:color="auto"/>
          </w:divBdr>
        </w:div>
        <w:div w:id="1814103728">
          <w:marLeft w:val="0"/>
          <w:marRight w:val="0"/>
          <w:marTop w:val="0"/>
          <w:marBottom w:val="0"/>
          <w:divBdr>
            <w:top w:val="none" w:sz="0" w:space="0" w:color="auto"/>
            <w:left w:val="none" w:sz="0" w:space="0" w:color="auto"/>
            <w:bottom w:val="none" w:sz="0" w:space="0" w:color="auto"/>
            <w:right w:val="none" w:sz="0" w:space="0" w:color="auto"/>
          </w:divBdr>
        </w:div>
      </w:divsChild>
    </w:div>
    <w:div w:id="181629715">
      <w:bodyDiv w:val="1"/>
      <w:marLeft w:val="0"/>
      <w:marRight w:val="0"/>
      <w:marTop w:val="0"/>
      <w:marBottom w:val="0"/>
      <w:divBdr>
        <w:top w:val="none" w:sz="0" w:space="0" w:color="auto"/>
        <w:left w:val="none" w:sz="0" w:space="0" w:color="auto"/>
        <w:bottom w:val="none" w:sz="0" w:space="0" w:color="auto"/>
        <w:right w:val="none" w:sz="0" w:space="0" w:color="auto"/>
      </w:divBdr>
      <w:divsChild>
        <w:div w:id="1005090528">
          <w:marLeft w:val="0"/>
          <w:marRight w:val="0"/>
          <w:marTop w:val="0"/>
          <w:marBottom w:val="150"/>
          <w:divBdr>
            <w:top w:val="none" w:sz="0" w:space="0" w:color="auto"/>
            <w:left w:val="none" w:sz="0" w:space="0" w:color="auto"/>
            <w:bottom w:val="none" w:sz="0" w:space="0" w:color="auto"/>
            <w:right w:val="none" w:sz="0" w:space="0" w:color="auto"/>
          </w:divBdr>
          <w:divsChild>
            <w:div w:id="530610449">
              <w:marLeft w:val="0"/>
              <w:marRight w:val="0"/>
              <w:marTop w:val="0"/>
              <w:marBottom w:val="0"/>
              <w:divBdr>
                <w:top w:val="none" w:sz="0" w:space="0" w:color="auto"/>
                <w:left w:val="none" w:sz="0" w:space="0" w:color="auto"/>
                <w:bottom w:val="none" w:sz="0" w:space="0" w:color="auto"/>
                <w:right w:val="none" w:sz="0" w:space="0" w:color="auto"/>
              </w:divBdr>
              <w:divsChild>
                <w:div w:id="11148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57944">
          <w:marLeft w:val="0"/>
          <w:marRight w:val="0"/>
          <w:marTop w:val="0"/>
          <w:marBottom w:val="150"/>
          <w:divBdr>
            <w:top w:val="none" w:sz="0" w:space="0" w:color="auto"/>
            <w:left w:val="none" w:sz="0" w:space="0" w:color="auto"/>
            <w:bottom w:val="none" w:sz="0" w:space="0" w:color="auto"/>
            <w:right w:val="none" w:sz="0" w:space="0" w:color="auto"/>
          </w:divBdr>
        </w:div>
        <w:div w:id="99617076">
          <w:marLeft w:val="0"/>
          <w:marRight w:val="0"/>
          <w:marTop w:val="0"/>
          <w:marBottom w:val="0"/>
          <w:divBdr>
            <w:top w:val="none" w:sz="0" w:space="0" w:color="auto"/>
            <w:left w:val="none" w:sz="0" w:space="0" w:color="auto"/>
            <w:bottom w:val="none" w:sz="0" w:space="0" w:color="auto"/>
            <w:right w:val="none" w:sz="0" w:space="0" w:color="auto"/>
          </w:divBdr>
          <w:divsChild>
            <w:div w:id="211867656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1821047">
      <w:bodyDiv w:val="1"/>
      <w:marLeft w:val="0"/>
      <w:marRight w:val="0"/>
      <w:marTop w:val="0"/>
      <w:marBottom w:val="0"/>
      <w:divBdr>
        <w:top w:val="none" w:sz="0" w:space="0" w:color="auto"/>
        <w:left w:val="none" w:sz="0" w:space="0" w:color="auto"/>
        <w:bottom w:val="none" w:sz="0" w:space="0" w:color="auto"/>
        <w:right w:val="none" w:sz="0" w:space="0" w:color="auto"/>
      </w:divBdr>
      <w:divsChild>
        <w:div w:id="729308307">
          <w:marLeft w:val="0"/>
          <w:marRight w:val="0"/>
          <w:marTop w:val="0"/>
          <w:marBottom w:val="150"/>
          <w:divBdr>
            <w:top w:val="none" w:sz="0" w:space="0" w:color="auto"/>
            <w:left w:val="none" w:sz="0" w:space="0" w:color="auto"/>
            <w:bottom w:val="none" w:sz="0" w:space="0" w:color="auto"/>
            <w:right w:val="none" w:sz="0" w:space="0" w:color="auto"/>
          </w:divBdr>
        </w:div>
        <w:div w:id="834105869">
          <w:marLeft w:val="0"/>
          <w:marRight w:val="0"/>
          <w:marTop w:val="0"/>
          <w:marBottom w:val="0"/>
          <w:divBdr>
            <w:top w:val="none" w:sz="0" w:space="0" w:color="auto"/>
            <w:left w:val="none" w:sz="0" w:space="0" w:color="auto"/>
            <w:bottom w:val="none" w:sz="0" w:space="0" w:color="auto"/>
            <w:right w:val="none" w:sz="0" w:space="0" w:color="auto"/>
          </w:divBdr>
          <w:divsChild>
            <w:div w:id="624777521">
              <w:marLeft w:val="0"/>
              <w:marRight w:val="0"/>
              <w:marTop w:val="0"/>
              <w:marBottom w:val="375"/>
              <w:divBdr>
                <w:top w:val="none" w:sz="0" w:space="0" w:color="auto"/>
                <w:left w:val="none" w:sz="0" w:space="0" w:color="auto"/>
                <w:bottom w:val="none" w:sz="0" w:space="0" w:color="auto"/>
                <w:right w:val="none" w:sz="0" w:space="0" w:color="auto"/>
              </w:divBdr>
            </w:div>
            <w:div w:id="1809935072">
              <w:marLeft w:val="0"/>
              <w:marRight w:val="0"/>
              <w:marTop w:val="0"/>
              <w:marBottom w:val="225"/>
              <w:divBdr>
                <w:top w:val="none" w:sz="0" w:space="0" w:color="auto"/>
                <w:left w:val="none" w:sz="0" w:space="0" w:color="auto"/>
                <w:bottom w:val="none" w:sz="0" w:space="0" w:color="auto"/>
                <w:right w:val="none" w:sz="0" w:space="0" w:color="auto"/>
              </w:divBdr>
              <w:divsChild>
                <w:div w:id="15230748">
                  <w:marLeft w:val="0"/>
                  <w:marRight w:val="0"/>
                  <w:marTop w:val="0"/>
                  <w:marBottom w:val="150"/>
                  <w:divBdr>
                    <w:top w:val="none" w:sz="0" w:space="0" w:color="auto"/>
                    <w:left w:val="none" w:sz="0" w:space="0" w:color="auto"/>
                    <w:bottom w:val="none" w:sz="0" w:space="0" w:color="auto"/>
                    <w:right w:val="none" w:sz="0" w:space="0" w:color="auto"/>
                  </w:divBdr>
                </w:div>
                <w:div w:id="138160383">
                  <w:marLeft w:val="0"/>
                  <w:marRight w:val="0"/>
                  <w:marTop w:val="0"/>
                  <w:marBottom w:val="150"/>
                  <w:divBdr>
                    <w:top w:val="none" w:sz="0" w:space="0" w:color="auto"/>
                    <w:left w:val="none" w:sz="0" w:space="0" w:color="auto"/>
                    <w:bottom w:val="none" w:sz="0" w:space="0" w:color="auto"/>
                    <w:right w:val="none" w:sz="0" w:space="0" w:color="auto"/>
                  </w:divBdr>
                </w:div>
                <w:div w:id="188180253">
                  <w:marLeft w:val="0"/>
                  <w:marRight w:val="0"/>
                  <w:marTop w:val="0"/>
                  <w:marBottom w:val="150"/>
                  <w:divBdr>
                    <w:top w:val="none" w:sz="0" w:space="0" w:color="auto"/>
                    <w:left w:val="none" w:sz="0" w:space="0" w:color="auto"/>
                    <w:bottom w:val="none" w:sz="0" w:space="0" w:color="auto"/>
                    <w:right w:val="none" w:sz="0" w:space="0" w:color="auto"/>
                  </w:divBdr>
                </w:div>
                <w:div w:id="431435967">
                  <w:marLeft w:val="0"/>
                  <w:marRight w:val="0"/>
                  <w:marTop w:val="0"/>
                  <w:marBottom w:val="150"/>
                  <w:divBdr>
                    <w:top w:val="none" w:sz="0" w:space="0" w:color="auto"/>
                    <w:left w:val="none" w:sz="0" w:space="0" w:color="auto"/>
                    <w:bottom w:val="none" w:sz="0" w:space="0" w:color="auto"/>
                    <w:right w:val="none" w:sz="0" w:space="0" w:color="auto"/>
                  </w:divBdr>
                </w:div>
                <w:div w:id="500196236">
                  <w:marLeft w:val="0"/>
                  <w:marRight w:val="0"/>
                  <w:marTop w:val="0"/>
                  <w:marBottom w:val="150"/>
                  <w:divBdr>
                    <w:top w:val="none" w:sz="0" w:space="0" w:color="auto"/>
                    <w:left w:val="none" w:sz="0" w:space="0" w:color="auto"/>
                    <w:bottom w:val="none" w:sz="0" w:space="0" w:color="auto"/>
                    <w:right w:val="none" w:sz="0" w:space="0" w:color="auto"/>
                  </w:divBdr>
                </w:div>
                <w:div w:id="603150098">
                  <w:marLeft w:val="0"/>
                  <w:marRight w:val="0"/>
                  <w:marTop w:val="0"/>
                  <w:marBottom w:val="150"/>
                  <w:divBdr>
                    <w:top w:val="none" w:sz="0" w:space="0" w:color="auto"/>
                    <w:left w:val="none" w:sz="0" w:space="0" w:color="auto"/>
                    <w:bottom w:val="none" w:sz="0" w:space="0" w:color="auto"/>
                    <w:right w:val="none" w:sz="0" w:space="0" w:color="auto"/>
                  </w:divBdr>
                </w:div>
                <w:div w:id="647628959">
                  <w:marLeft w:val="0"/>
                  <w:marRight w:val="0"/>
                  <w:marTop w:val="0"/>
                  <w:marBottom w:val="150"/>
                  <w:divBdr>
                    <w:top w:val="none" w:sz="0" w:space="0" w:color="auto"/>
                    <w:left w:val="none" w:sz="0" w:space="0" w:color="auto"/>
                    <w:bottom w:val="none" w:sz="0" w:space="0" w:color="auto"/>
                    <w:right w:val="none" w:sz="0" w:space="0" w:color="auto"/>
                  </w:divBdr>
                </w:div>
                <w:div w:id="669870973">
                  <w:marLeft w:val="0"/>
                  <w:marRight w:val="0"/>
                  <w:marTop w:val="0"/>
                  <w:marBottom w:val="150"/>
                  <w:divBdr>
                    <w:top w:val="none" w:sz="0" w:space="0" w:color="auto"/>
                    <w:left w:val="none" w:sz="0" w:space="0" w:color="auto"/>
                    <w:bottom w:val="none" w:sz="0" w:space="0" w:color="auto"/>
                    <w:right w:val="none" w:sz="0" w:space="0" w:color="auto"/>
                  </w:divBdr>
                </w:div>
                <w:div w:id="749890388">
                  <w:marLeft w:val="0"/>
                  <w:marRight w:val="0"/>
                  <w:marTop w:val="0"/>
                  <w:marBottom w:val="150"/>
                  <w:divBdr>
                    <w:top w:val="none" w:sz="0" w:space="0" w:color="auto"/>
                    <w:left w:val="none" w:sz="0" w:space="0" w:color="auto"/>
                    <w:bottom w:val="none" w:sz="0" w:space="0" w:color="auto"/>
                    <w:right w:val="none" w:sz="0" w:space="0" w:color="auto"/>
                  </w:divBdr>
                </w:div>
                <w:div w:id="783378483">
                  <w:marLeft w:val="0"/>
                  <w:marRight w:val="0"/>
                  <w:marTop w:val="0"/>
                  <w:marBottom w:val="150"/>
                  <w:divBdr>
                    <w:top w:val="none" w:sz="0" w:space="0" w:color="auto"/>
                    <w:left w:val="none" w:sz="0" w:space="0" w:color="auto"/>
                    <w:bottom w:val="none" w:sz="0" w:space="0" w:color="auto"/>
                    <w:right w:val="none" w:sz="0" w:space="0" w:color="auto"/>
                  </w:divBdr>
                </w:div>
                <w:div w:id="820580317">
                  <w:marLeft w:val="0"/>
                  <w:marRight w:val="0"/>
                  <w:marTop w:val="0"/>
                  <w:marBottom w:val="150"/>
                  <w:divBdr>
                    <w:top w:val="none" w:sz="0" w:space="0" w:color="auto"/>
                    <w:left w:val="none" w:sz="0" w:space="0" w:color="auto"/>
                    <w:bottom w:val="none" w:sz="0" w:space="0" w:color="auto"/>
                    <w:right w:val="none" w:sz="0" w:space="0" w:color="auto"/>
                  </w:divBdr>
                </w:div>
                <w:div w:id="830682762">
                  <w:marLeft w:val="0"/>
                  <w:marRight w:val="0"/>
                  <w:marTop w:val="0"/>
                  <w:marBottom w:val="150"/>
                  <w:divBdr>
                    <w:top w:val="none" w:sz="0" w:space="0" w:color="auto"/>
                    <w:left w:val="none" w:sz="0" w:space="0" w:color="auto"/>
                    <w:bottom w:val="none" w:sz="0" w:space="0" w:color="auto"/>
                    <w:right w:val="none" w:sz="0" w:space="0" w:color="auto"/>
                  </w:divBdr>
                </w:div>
                <w:div w:id="853039315">
                  <w:marLeft w:val="0"/>
                  <w:marRight w:val="0"/>
                  <w:marTop w:val="0"/>
                  <w:marBottom w:val="150"/>
                  <w:divBdr>
                    <w:top w:val="none" w:sz="0" w:space="0" w:color="auto"/>
                    <w:left w:val="none" w:sz="0" w:space="0" w:color="auto"/>
                    <w:bottom w:val="none" w:sz="0" w:space="0" w:color="auto"/>
                    <w:right w:val="none" w:sz="0" w:space="0" w:color="auto"/>
                  </w:divBdr>
                </w:div>
                <w:div w:id="864101413">
                  <w:marLeft w:val="0"/>
                  <w:marRight w:val="0"/>
                  <w:marTop w:val="0"/>
                  <w:marBottom w:val="150"/>
                  <w:divBdr>
                    <w:top w:val="none" w:sz="0" w:space="0" w:color="auto"/>
                    <w:left w:val="none" w:sz="0" w:space="0" w:color="auto"/>
                    <w:bottom w:val="none" w:sz="0" w:space="0" w:color="auto"/>
                    <w:right w:val="none" w:sz="0" w:space="0" w:color="auto"/>
                  </w:divBdr>
                </w:div>
                <w:div w:id="1054427033">
                  <w:marLeft w:val="0"/>
                  <w:marRight w:val="0"/>
                  <w:marTop w:val="0"/>
                  <w:marBottom w:val="150"/>
                  <w:divBdr>
                    <w:top w:val="none" w:sz="0" w:space="0" w:color="auto"/>
                    <w:left w:val="none" w:sz="0" w:space="0" w:color="auto"/>
                    <w:bottom w:val="none" w:sz="0" w:space="0" w:color="auto"/>
                    <w:right w:val="none" w:sz="0" w:space="0" w:color="auto"/>
                  </w:divBdr>
                </w:div>
                <w:div w:id="1089305810">
                  <w:marLeft w:val="0"/>
                  <w:marRight w:val="0"/>
                  <w:marTop w:val="0"/>
                  <w:marBottom w:val="150"/>
                  <w:divBdr>
                    <w:top w:val="none" w:sz="0" w:space="0" w:color="auto"/>
                    <w:left w:val="none" w:sz="0" w:space="0" w:color="auto"/>
                    <w:bottom w:val="none" w:sz="0" w:space="0" w:color="auto"/>
                    <w:right w:val="none" w:sz="0" w:space="0" w:color="auto"/>
                  </w:divBdr>
                </w:div>
                <w:div w:id="1129782170">
                  <w:marLeft w:val="0"/>
                  <w:marRight w:val="0"/>
                  <w:marTop w:val="0"/>
                  <w:marBottom w:val="150"/>
                  <w:divBdr>
                    <w:top w:val="none" w:sz="0" w:space="0" w:color="auto"/>
                    <w:left w:val="none" w:sz="0" w:space="0" w:color="auto"/>
                    <w:bottom w:val="none" w:sz="0" w:space="0" w:color="auto"/>
                    <w:right w:val="none" w:sz="0" w:space="0" w:color="auto"/>
                  </w:divBdr>
                </w:div>
                <w:div w:id="1145970174">
                  <w:marLeft w:val="0"/>
                  <w:marRight w:val="0"/>
                  <w:marTop w:val="0"/>
                  <w:marBottom w:val="150"/>
                  <w:divBdr>
                    <w:top w:val="none" w:sz="0" w:space="0" w:color="auto"/>
                    <w:left w:val="none" w:sz="0" w:space="0" w:color="auto"/>
                    <w:bottom w:val="none" w:sz="0" w:space="0" w:color="auto"/>
                    <w:right w:val="none" w:sz="0" w:space="0" w:color="auto"/>
                  </w:divBdr>
                </w:div>
                <w:div w:id="1179856584">
                  <w:marLeft w:val="0"/>
                  <w:marRight w:val="0"/>
                  <w:marTop w:val="0"/>
                  <w:marBottom w:val="150"/>
                  <w:divBdr>
                    <w:top w:val="none" w:sz="0" w:space="0" w:color="auto"/>
                    <w:left w:val="none" w:sz="0" w:space="0" w:color="auto"/>
                    <w:bottom w:val="none" w:sz="0" w:space="0" w:color="auto"/>
                    <w:right w:val="none" w:sz="0" w:space="0" w:color="auto"/>
                  </w:divBdr>
                </w:div>
                <w:div w:id="1180504769">
                  <w:marLeft w:val="0"/>
                  <w:marRight w:val="0"/>
                  <w:marTop w:val="0"/>
                  <w:marBottom w:val="150"/>
                  <w:divBdr>
                    <w:top w:val="none" w:sz="0" w:space="0" w:color="auto"/>
                    <w:left w:val="none" w:sz="0" w:space="0" w:color="auto"/>
                    <w:bottom w:val="none" w:sz="0" w:space="0" w:color="auto"/>
                    <w:right w:val="none" w:sz="0" w:space="0" w:color="auto"/>
                  </w:divBdr>
                </w:div>
                <w:div w:id="1213689766">
                  <w:marLeft w:val="0"/>
                  <w:marRight w:val="0"/>
                  <w:marTop w:val="0"/>
                  <w:marBottom w:val="150"/>
                  <w:divBdr>
                    <w:top w:val="none" w:sz="0" w:space="0" w:color="auto"/>
                    <w:left w:val="none" w:sz="0" w:space="0" w:color="auto"/>
                    <w:bottom w:val="none" w:sz="0" w:space="0" w:color="auto"/>
                    <w:right w:val="none" w:sz="0" w:space="0" w:color="auto"/>
                  </w:divBdr>
                </w:div>
                <w:div w:id="1253007663">
                  <w:marLeft w:val="0"/>
                  <w:marRight w:val="0"/>
                  <w:marTop w:val="0"/>
                  <w:marBottom w:val="150"/>
                  <w:divBdr>
                    <w:top w:val="none" w:sz="0" w:space="0" w:color="auto"/>
                    <w:left w:val="none" w:sz="0" w:space="0" w:color="auto"/>
                    <w:bottom w:val="none" w:sz="0" w:space="0" w:color="auto"/>
                    <w:right w:val="none" w:sz="0" w:space="0" w:color="auto"/>
                  </w:divBdr>
                </w:div>
                <w:div w:id="1339116587">
                  <w:marLeft w:val="0"/>
                  <w:marRight w:val="0"/>
                  <w:marTop w:val="0"/>
                  <w:marBottom w:val="150"/>
                  <w:divBdr>
                    <w:top w:val="none" w:sz="0" w:space="0" w:color="auto"/>
                    <w:left w:val="none" w:sz="0" w:space="0" w:color="auto"/>
                    <w:bottom w:val="none" w:sz="0" w:space="0" w:color="auto"/>
                    <w:right w:val="none" w:sz="0" w:space="0" w:color="auto"/>
                  </w:divBdr>
                </w:div>
                <w:div w:id="1485855906">
                  <w:marLeft w:val="0"/>
                  <w:marRight w:val="0"/>
                  <w:marTop w:val="0"/>
                  <w:marBottom w:val="150"/>
                  <w:divBdr>
                    <w:top w:val="none" w:sz="0" w:space="0" w:color="auto"/>
                    <w:left w:val="none" w:sz="0" w:space="0" w:color="auto"/>
                    <w:bottom w:val="none" w:sz="0" w:space="0" w:color="auto"/>
                    <w:right w:val="none" w:sz="0" w:space="0" w:color="auto"/>
                  </w:divBdr>
                </w:div>
                <w:div w:id="1508865243">
                  <w:marLeft w:val="0"/>
                  <w:marRight w:val="0"/>
                  <w:marTop w:val="0"/>
                  <w:marBottom w:val="150"/>
                  <w:divBdr>
                    <w:top w:val="none" w:sz="0" w:space="0" w:color="auto"/>
                    <w:left w:val="none" w:sz="0" w:space="0" w:color="auto"/>
                    <w:bottom w:val="none" w:sz="0" w:space="0" w:color="auto"/>
                    <w:right w:val="none" w:sz="0" w:space="0" w:color="auto"/>
                  </w:divBdr>
                </w:div>
                <w:div w:id="1694111352">
                  <w:marLeft w:val="0"/>
                  <w:marRight w:val="0"/>
                  <w:marTop w:val="0"/>
                  <w:marBottom w:val="150"/>
                  <w:divBdr>
                    <w:top w:val="none" w:sz="0" w:space="0" w:color="auto"/>
                    <w:left w:val="none" w:sz="0" w:space="0" w:color="auto"/>
                    <w:bottom w:val="none" w:sz="0" w:space="0" w:color="auto"/>
                    <w:right w:val="none" w:sz="0" w:space="0" w:color="auto"/>
                  </w:divBdr>
                </w:div>
                <w:div w:id="1696539873">
                  <w:marLeft w:val="0"/>
                  <w:marRight w:val="0"/>
                  <w:marTop w:val="0"/>
                  <w:marBottom w:val="150"/>
                  <w:divBdr>
                    <w:top w:val="none" w:sz="0" w:space="0" w:color="auto"/>
                    <w:left w:val="none" w:sz="0" w:space="0" w:color="auto"/>
                    <w:bottom w:val="none" w:sz="0" w:space="0" w:color="auto"/>
                    <w:right w:val="none" w:sz="0" w:space="0" w:color="auto"/>
                  </w:divBdr>
                </w:div>
                <w:div w:id="1698314984">
                  <w:marLeft w:val="0"/>
                  <w:marRight w:val="0"/>
                  <w:marTop w:val="0"/>
                  <w:marBottom w:val="150"/>
                  <w:divBdr>
                    <w:top w:val="none" w:sz="0" w:space="0" w:color="auto"/>
                    <w:left w:val="none" w:sz="0" w:space="0" w:color="auto"/>
                    <w:bottom w:val="none" w:sz="0" w:space="0" w:color="auto"/>
                    <w:right w:val="none" w:sz="0" w:space="0" w:color="auto"/>
                  </w:divBdr>
                </w:div>
                <w:div w:id="1773436488">
                  <w:marLeft w:val="0"/>
                  <w:marRight w:val="0"/>
                  <w:marTop w:val="0"/>
                  <w:marBottom w:val="150"/>
                  <w:divBdr>
                    <w:top w:val="none" w:sz="0" w:space="0" w:color="auto"/>
                    <w:left w:val="none" w:sz="0" w:space="0" w:color="auto"/>
                    <w:bottom w:val="none" w:sz="0" w:space="0" w:color="auto"/>
                    <w:right w:val="none" w:sz="0" w:space="0" w:color="auto"/>
                  </w:divBdr>
                </w:div>
                <w:div w:id="1810442853">
                  <w:marLeft w:val="0"/>
                  <w:marRight w:val="0"/>
                  <w:marTop w:val="0"/>
                  <w:marBottom w:val="150"/>
                  <w:divBdr>
                    <w:top w:val="none" w:sz="0" w:space="0" w:color="auto"/>
                    <w:left w:val="none" w:sz="0" w:space="0" w:color="auto"/>
                    <w:bottom w:val="none" w:sz="0" w:space="0" w:color="auto"/>
                    <w:right w:val="none" w:sz="0" w:space="0" w:color="auto"/>
                  </w:divBdr>
                </w:div>
                <w:div w:id="1833567272">
                  <w:marLeft w:val="0"/>
                  <w:marRight w:val="0"/>
                  <w:marTop w:val="0"/>
                  <w:marBottom w:val="150"/>
                  <w:divBdr>
                    <w:top w:val="none" w:sz="0" w:space="0" w:color="auto"/>
                    <w:left w:val="none" w:sz="0" w:space="0" w:color="auto"/>
                    <w:bottom w:val="none" w:sz="0" w:space="0" w:color="auto"/>
                    <w:right w:val="none" w:sz="0" w:space="0" w:color="auto"/>
                  </w:divBdr>
                </w:div>
                <w:div w:id="1851748255">
                  <w:marLeft w:val="0"/>
                  <w:marRight w:val="0"/>
                  <w:marTop w:val="0"/>
                  <w:marBottom w:val="150"/>
                  <w:divBdr>
                    <w:top w:val="none" w:sz="0" w:space="0" w:color="auto"/>
                    <w:left w:val="none" w:sz="0" w:space="0" w:color="auto"/>
                    <w:bottom w:val="none" w:sz="0" w:space="0" w:color="auto"/>
                    <w:right w:val="none" w:sz="0" w:space="0" w:color="auto"/>
                  </w:divBdr>
                </w:div>
                <w:div w:id="2069568583">
                  <w:marLeft w:val="0"/>
                  <w:marRight w:val="0"/>
                  <w:marTop w:val="0"/>
                  <w:marBottom w:val="150"/>
                  <w:divBdr>
                    <w:top w:val="none" w:sz="0" w:space="0" w:color="auto"/>
                    <w:left w:val="none" w:sz="0" w:space="0" w:color="auto"/>
                    <w:bottom w:val="none" w:sz="0" w:space="0" w:color="auto"/>
                    <w:right w:val="none" w:sz="0" w:space="0" w:color="auto"/>
                  </w:divBdr>
                </w:div>
                <w:div w:id="20829484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11825441">
          <w:marLeft w:val="-9765"/>
          <w:marRight w:val="0"/>
          <w:marTop w:val="0"/>
          <w:marBottom w:val="0"/>
          <w:divBdr>
            <w:top w:val="none" w:sz="0" w:space="0" w:color="auto"/>
            <w:left w:val="none" w:sz="0" w:space="0" w:color="auto"/>
            <w:bottom w:val="none" w:sz="0" w:space="0" w:color="auto"/>
            <w:right w:val="none" w:sz="0" w:space="0" w:color="auto"/>
          </w:divBdr>
        </w:div>
      </w:divsChild>
    </w:div>
    <w:div w:id="182015862">
      <w:bodyDiv w:val="1"/>
      <w:marLeft w:val="0"/>
      <w:marRight w:val="0"/>
      <w:marTop w:val="0"/>
      <w:marBottom w:val="0"/>
      <w:divBdr>
        <w:top w:val="none" w:sz="0" w:space="0" w:color="auto"/>
        <w:left w:val="none" w:sz="0" w:space="0" w:color="auto"/>
        <w:bottom w:val="none" w:sz="0" w:space="0" w:color="auto"/>
        <w:right w:val="none" w:sz="0" w:space="0" w:color="auto"/>
      </w:divBdr>
      <w:divsChild>
        <w:div w:id="583419756">
          <w:marLeft w:val="0"/>
          <w:marRight w:val="0"/>
          <w:marTop w:val="0"/>
          <w:marBottom w:val="150"/>
          <w:divBdr>
            <w:top w:val="none" w:sz="0" w:space="0" w:color="auto"/>
            <w:left w:val="none" w:sz="0" w:space="0" w:color="auto"/>
            <w:bottom w:val="none" w:sz="0" w:space="0" w:color="auto"/>
            <w:right w:val="none" w:sz="0" w:space="0" w:color="auto"/>
          </w:divBdr>
        </w:div>
      </w:divsChild>
    </w:div>
    <w:div w:id="182062280">
      <w:bodyDiv w:val="1"/>
      <w:marLeft w:val="0"/>
      <w:marRight w:val="0"/>
      <w:marTop w:val="0"/>
      <w:marBottom w:val="0"/>
      <w:divBdr>
        <w:top w:val="none" w:sz="0" w:space="0" w:color="auto"/>
        <w:left w:val="none" w:sz="0" w:space="0" w:color="auto"/>
        <w:bottom w:val="none" w:sz="0" w:space="0" w:color="auto"/>
        <w:right w:val="none" w:sz="0" w:space="0" w:color="auto"/>
      </w:divBdr>
      <w:divsChild>
        <w:div w:id="43723289">
          <w:marLeft w:val="0"/>
          <w:marRight w:val="0"/>
          <w:marTop w:val="0"/>
          <w:marBottom w:val="0"/>
          <w:divBdr>
            <w:top w:val="none" w:sz="0" w:space="0" w:color="auto"/>
            <w:left w:val="none" w:sz="0" w:space="0" w:color="auto"/>
            <w:bottom w:val="none" w:sz="0" w:space="0" w:color="auto"/>
            <w:right w:val="none" w:sz="0" w:space="0" w:color="auto"/>
          </w:divBdr>
        </w:div>
      </w:divsChild>
    </w:div>
    <w:div w:id="182210395">
      <w:bodyDiv w:val="1"/>
      <w:marLeft w:val="0"/>
      <w:marRight w:val="0"/>
      <w:marTop w:val="0"/>
      <w:marBottom w:val="0"/>
      <w:divBdr>
        <w:top w:val="none" w:sz="0" w:space="0" w:color="auto"/>
        <w:left w:val="none" w:sz="0" w:space="0" w:color="auto"/>
        <w:bottom w:val="none" w:sz="0" w:space="0" w:color="auto"/>
        <w:right w:val="none" w:sz="0" w:space="0" w:color="auto"/>
      </w:divBdr>
    </w:div>
    <w:div w:id="182674530">
      <w:bodyDiv w:val="1"/>
      <w:marLeft w:val="0"/>
      <w:marRight w:val="0"/>
      <w:marTop w:val="0"/>
      <w:marBottom w:val="0"/>
      <w:divBdr>
        <w:top w:val="none" w:sz="0" w:space="0" w:color="auto"/>
        <w:left w:val="none" w:sz="0" w:space="0" w:color="auto"/>
        <w:bottom w:val="none" w:sz="0" w:space="0" w:color="auto"/>
        <w:right w:val="none" w:sz="0" w:space="0" w:color="auto"/>
      </w:divBdr>
      <w:divsChild>
        <w:div w:id="1287354527">
          <w:marLeft w:val="0"/>
          <w:marRight w:val="0"/>
          <w:marTop w:val="0"/>
          <w:marBottom w:val="225"/>
          <w:divBdr>
            <w:top w:val="none" w:sz="0" w:space="0" w:color="auto"/>
            <w:left w:val="none" w:sz="0" w:space="0" w:color="auto"/>
            <w:bottom w:val="none" w:sz="0" w:space="0" w:color="auto"/>
            <w:right w:val="none" w:sz="0" w:space="0" w:color="auto"/>
          </w:divBdr>
        </w:div>
      </w:divsChild>
    </w:div>
    <w:div w:id="182787495">
      <w:bodyDiv w:val="1"/>
      <w:marLeft w:val="0"/>
      <w:marRight w:val="0"/>
      <w:marTop w:val="0"/>
      <w:marBottom w:val="0"/>
      <w:divBdr>
        <w:top w:val="none" w:sz="0" w:space="0" w:color="auto"/>
        <w:left w:val="none" w:sz="0" w:space="0" w:color="auto"/>
        <w:bottom w:val="none" w:sz="0" w:space="0" w:color="auto"/>
        <w:right w:val="none" w:sz="0" w:space="0" w:color="auto"/>
      </w:divBdr>
      <w:divsChild>
        <w:div w:id="604659190">
          <w:marLeft w:val="0"/>
          <w:marRight w:val="0"/>
          <w:marTop w:val="150"/>
          <w:marBottom w:val="0"/>
          <w:divBdr>
            <w:top w:val="none" w:sz="0" w:space="0" w:color="auto"/>
            <w:left w:val="none" w:sz="0" w:space="0" w:color="auto"/>
            <w:bottom w:val="none" w:sz="0" w:space="0" w:color="auto"/>
            <w:right w:val="none" w:sz="0" w:space="0" w:color="auto"/>
          </w:divBdr>
          <w:divsChild>
            <w:div w:id="1502744544">
              <w:marLeft w:val="0"/>
              <w:marRight w:val="0"/>
              <w:marTop w:val="0"/>
              <w:marBottom w:val="0"/>
              <w:divBdr>
                <w:top w:val="none" w:sz="0" w:space="0" w:color="auto"/>
                <w:left w:val="none" w:sz="0" w:space="0" w:color="auto"/>
                <w:bottom w:val="single" w:sz="6" w:space="0" w:color="EFEFEF"/>
                <w:right w:val="none" w:sz="0" w:space="0" w:color="auto"/>
              </w:divBdr>
              <w:divsChild>
                <w:div w:id="2023587396">
                  <w:marLeft w:val="0"/>
                  <w:marRight w:val="0"/>
                  <w:marTop w:val="0"/>
                  <w:marBottom w:val="0"/>
                  <w:divBdr>
                    <w:top w:val="none" w:sz="0" w:space="0" w:color="auto"/>
                    <w:left w:val="none" w:sz="0" w:space="0" w:color="auto"/>
                    <w:bottom w:val="none" w:sz="0" w:space="0" w:color="auto"/>
                    <w:right w:val="none" w:sz="0" w:space="0" w:color="auto"/>
                  </w:divBdr>
                </w:div>
                <w:div w:id="4221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72732">
          <w:marLeft w:val="0"/>
          <w:marRight w:val="0"/>
          <w:marTop w:val="300"/>
          <w:marBottom w:val="0"/>
          <w:divBdr>
            <w:top w:val="none" w:sz="0" w:space="0" w:color="auto"/>
            <w:left w:val="none" w:sz="0" w:space="0" w:color="auto"/>
            <w:bottom w:val="none" w:sz="0" w:space="0" w:color="auto"/>
            <w:right w:val="none" w:sz="0" w:space="0" w:color="auto"/>
          </w:divBdr>
          <w:divsChild>
            <w:div w:id="438306198">
              <w:marLeft w:val="-1350"/>
              <w:marRight w:val="0"/>
              <w:marTop w:val="0"/>
              <w:marBottom w:val="0"/>
              <w:divBdr>
                <w:top w:val="none" w:sz="0" w:space="0" w:color="auto"/>
                <w:left w:val="none" w:sz="0" w:space="0" w:color="auto"/>
                <w:bottom w:val="none" w:sz="0" w:space="0" w:color="auto"/>
                <w:right w:val="none" w:sz="0" w:space="0" w:color="auto"/>
              </w:divBdr>
              <w:divsChild>
                <w:div w:id="1672677190">
                  <w:marLeft w:val="0"/>
                  <w:marRight w:val="0"/>
                  <w:marTop w:val="0"/>
                  <w:marBottom w:val="0"/>
                  <w:divBdr>
                    <w:top w:val="none" w:sz="0" w:space="0" w:color="auto"/>
                    <w:left w:val="none" w:sz="0" w:space="0" w:color="auto"/>
                    <w:bottom w:val="none" w:sz="0" w:space="0" w:color="auto"/>
                    <w:right w:val="none" w:sz="0" w:space="0" w:color="auto"/>
                  </w:divBdr>
                  <w:divsChild>
                    <w:div w:id="1521384619">
                      <w:marLeft w:val="0"/>
                      <w:marRight w:val="0"/>
                      <w:marTop w:val="0"/>
                      <w:marBottom w:val="0"/>
                      <w:divBdr>
                        <w:top w:val="none" w:sz="0" w:space="0" w:color="auto"/>
                        <w:left w:val="none" w:sz="0" w:space="0" w:color="auto"/>
                        <w:bottom w:val="none" w:sz="0" w:space="0" w:color="auto"/>
                        <w:right w:val="none" w:sz="0" w:space="0" w:color="auto"/>
                      </w:divBdr>
                      <w:divsChild>
                        <w:div w:id="438523559">
                          <w:marLeft w:val="0"/>
                          <w:marRight w:val="0"/>
                          <w:marTop w:val="0"/>
                          <w:marBottom w:val="0"/>
                          <w:divBdr>
                            <w:top w:val="single" w:sz="6" w:space="0" w:color="C7C7C7"/>
                            <w:left w:val="single" w:sz="6" w:space="0" w:color="C7C7C7"/>
                            <w:bottom w:val="single" w:sz="6" w:space="0" w:color="C7C7C7"/>
                            <w:right w:val="single" w:sz="6" w:space="0" w:color="C7C7C7"/>
                          </w:divBdr>
                          <w:divsChild>
                            <w:div w:id="1393701340">
                              <w:marLeft w:val="0"/>
                              <w:marRight w:val="0"/>
                              <w:marTop w:val="100"/>
                              <w:marBottom w:val="100"/>
                              <w:divBdr>
                                <w:top w:val="none" w:sz="0" w:space="11" w:color="auto"/>
                                <w:left w:val="none" w:sz="0" w:space="0" w:color="auto"/>
                                <w:bottom w:val="single" w:sz="6" w:space="11" w:color="C7C7C7"/>
                                <w:right w:val="none" w:sz="0" w:space="0" w:color="auto"/>
                              </w:divBdr>
                            </w:div>
                            <w:div w:id="1744255583">
                              <w:marLeft w:val="0"/>
                              <w:marRight w:val="0"/>
                              <w:marTop w:val="100"/>
                              <w:marBottom w:val="100"/>
                              <w:divBdr>
                                <w:top w:val="none" w:sz="0" w:space="11" w:color="auto"/>
                                <w:left w:val="none" w:sz="0" w:space="0" w:color="auto"/>
                                <w:bottom w:val="single" w:sz="6" w:space="11" w:color="C7C7C7"/>
                                <w:right w:val="none" w:sz="0" w:space="0" w:color="auto"/>
                              </w:divBdr>
                            </w:div>
                            <w:div w:id="1716539503">
                              <w:marLeft w:val="0"/>
                              <w:marRight w:val="0"/>
                              <w:marTop w:val="100"/>
                              <w:marBottom w:val="100"/>
                              <w:divBdr>
                                <w:top w:val="none" w:sz="0" w:space="11" w:color="auto"/>
                                <w:left w:val="none" w:sz="0" w:space="0" w:color="auto"/>
                                <w:bottom w:val="single" w:sz="6" w:space="11" w:color="C7C7C7"/>
                                <w:right w:val="none" w:sz="0" w:space="0" w:color="auto"/>
                              </w:divBdr>
                            </w:div>
                            <w:div w:id="15309930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63156676">
              <w:marLeft w:val="0"/>
              <w:marRight w:val="0"/>
              <w:marTop w:val="0"/>
              <w:marBottom w:val="0"/>
              <w:divBdr>
                <w:top w:val="none" w:sz="0" w:space="0" w:color="auto"/>
                <w:left w:val="none" w:sz="0" w:space="0" w:color="auto"/>
                <w:bottom w:val="none" w:sz="0" w:space="0" w:color="auto"/>
                <w:right w:val="none" w:sz="0" w:space="0" w:color="auto"/>
              </w:divBdr>
              <w:divsChild>
                <w:div w:id="1758625371">
                  <w:marLeft w:val="0"/>
                  <w:marRight w:val="0"/>
                  <w:marTop w:val="150"/>
                  <w:marBottom w:val="0"/>
                  <w:divBdr>
                    <w:top w:val="none" w:sz="0" w:space="0" w:color="auto"/>
                    <w:left w:val="none" w:sz="0" w:space="0" w:color="auto"/>
                    <w:bottom w:val="none" w:sz="0" w:space="0" w:color="auto"/>
                    <w:right w:val="none" w:sz="0" w:space="0" w:color="auto"/>
                  </w:divBdr>
                  <w:divsChild>
                    <w:div w:id="873813721">
                      <w:marLeft w:val="0"/>
                      <w:marRight w:val="0"/>
                      <w:marTop w:val="0"/>
                      <w:marBottom w:val="0"/>
                      <w:divBdr>
                        <w:top w:val="none" w:sz="0" w:space="0" w:color="auto"/>
                        <w:left w:val="none" w:sz="0" w:space="0" w:color="auto"/>
                        <w:bottom w:val="none" w:sz="0" w:space="0" w:color="auto"/>
                        <w:right w:val="none" w:sz="0" w:space="0" w:color="auto"/>
                      </w:divBdr>
                      <w:divsChild>
                        <w:div w:id="138321120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25290671">
                  <w:marLeft w:val="0"/>
                  <w:marRight w:val="0"/>
                  <w:marTop w:val="0"/>
                  <w:marBottom w:val="0"/>
                  <w:divBdr>
                    <w:top w:val="none" w:sz="0" w:space="0" w:color="auto"/>
                    <w:left w:val="none" w:sz="0" w:space="0" w:color="auto"/>
                    <w:bottom w:val="none" w:sz="0" w:space="0" w:color="auto"/>
                    <w:right w:val="none" w:sz="0" w:space="0" w:color="auto"/>
                  </w:divBdr>
                  <w:divsChild>
                    <w:div w:id="47148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3350">
      <w:bodyDiv w:val="1"/>
      <w:marLeft w:val="0"/>
      <w:marRight w:val="0"/>
      <w:marTop w:val="0"/>
      <w:marBottom w:val="0"/>
      <w:divBdr>
        <w:top w:val="none" w:sz="0" w:space="0" w:color="auto"/>
        <w:left w:val="none" w:sz="0" w:space="0" w:color="auto"/>
        <w:bottom w:val="none" w:sz="0" w:space="0" w:color="auto"/>
        <w:right w:val="none" w:sz="0" w:space="0" w:color="auto"/>
      </w:divBdr>
      <w:divsChild>
        <w:div w:id="1395854047">
          <w:marLeft w:val="0"/>
          <w:marRight w:val="0"/>
          <w:marTop w:val="0"/>
          <w:marBottom w:val="0"/>
          <w:divBdr>
            <w:top w:val="none" w:sz="0" w:space="0" w:color="auto"/>
            <w:left w:val="none" w:sz="0" w:space="0" w:color="auto"/>
            <w:bottom w:val="none" w:sz="0" w:space="0" w:color="auto"/>
            <w:right w:val="none" w:sz="0" w:space="0" w:color="auto"/>
          </w:divBdr>
          <w:divsChild>
            <w:div w:id="664019832">
              <w:marLeft w:val="0"/>
              <w:marRight w:val="0"/>
              <w:marTop w:val="0"/>
              <w:marBottom w:val="0"/>
              <w:divBdr>
                <w:top w:val="none" w:sz="0" w:space="0" w:color="auto"/>
                <w:left w:val="none" w:sz="0" w:space="0" w:color="auto"/>
                <w:bottom w:val="none" w:sz="0" w:space="0" w:color="auto"/>
                <w:right w:val="none" w:sz="0" w:space="0" w:color="auto"/>
              </w:divBdr>
              <w:divsChild>
                <w:div w:id="939677810">
                  <w:marLeft w:val="0"/>
                  <w:marRight w:val="0"/>
                  <w:marTop w:val="0"/>
                  <w:marBottom w:val="0"/>
                  <w:divBdr>
                    <w:top w:val="none" w:sz="0" w:space="0" w:color="auto"/>
                    <w:left w:val="none" w:sz="0" w:space="0" w:color="auto"/>
                    <w:bottom w:val="none" w:sz="0" w:space="0" w:color="auto"/>
                    <w:right w:val="none" w:sz="0" w:space="0" w:color="auto"/>
                  </w:divBdr>
                  <w:divsChild>
                    <w:div w:id="693921697">
                      <w:marLeft w:val="0"/>
                      <w:marRight w:val="0"/>
                      <w:marTop w:val="0"/>
                      <w:marBottom w:val="0"/>
                      <w:divBdr>
                        <w:top w:val="none" w:sz="0" w:space="0" w:color="auto"/>
                        <w:left w:val="none" w:sz="0" w:space="0" w:color="auto"/>
                        <w:bottom w:val="none" w:sz="0" w:space="0" w:color="auto"/>
                        <w:right w:val="none" w:sz="0" w:space="0" w:color="auto"/>
                      </w:divBdr>
                      <w:divsChild>
                        <w:div w:id="827089931">
                          <w:marLeft w:val="0"/>
                          <w:marRight w:val="0"/>
                          <w:marTop w:val="0"/>
                          <w:marBottom w:val="0"/>
                          <w:divBdr>
                            <w:top w:val="none" w:sz="0" w:space="0" w:color="auto"/>
                            <w:left w:val="none" w:sz="0" w:space="0" w:color="auto"/>
                            <w:bottom w:val="none" w:sz="0" w:space="0" w:color="auto"/>
                            <w:right w:val="none" w:sz="0" w:space="0" w:color="auto"/>
                          </w:divBdr>
                          <w:divsChild>
                            <w:div w:id="14239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86890">
      <w:bodyDiv w:val="1"/>
      <w:marLeft w:val="0"/>
      <w:marRight w:val="0"/>
      <w:marTop w:val="0"/>
      <w:marBottom w:val="0"/>
      <w:divBdr>
        <w:top w:val="none" w:sz="0" w:space="0" w:color="auto"/>
        <w:left w:val="none" w:sz="0" w:space="0" w:color="auto"/>
        <w:bottom w:val="none" w:sz="0" w:space="0" w:color="auto"/>
        <w:right w:val="none" w:sz="0" w:space="0" w:color="auto"/>
      </w:divBdr>
    </w:div>
    <w:div w:id="183135313">
      <w:bodyDiv w:val="1"/>
      <w:marLeft w:val="0"/>
      <w:marRight w:val="0"/>
      <w:marTop w:val="0"/>
      <w:marBottom w:val="0"/>
      <w:divBdr>
        <w:top w:val="none" w:sz="0" w:space="0" w:color="auto"/>
        <w:left w:val="none" w:sz="0" w:space="0" w:color="auto"/>
        <w:bottom w:val="none" w:sz="0" w:space="0" w:color="auto"/>
        <w:right w:val="none" w:sz="0" w:space="0" w:color="auto"/>
      </w:divBdr>
    </w:div>
    <w:div w:id="183175971">
      <w:bodyDiv w:val="1"/>
      <w:marLeft w:val="0"/>
      <w:marRight w:val="0"/>
      <w:marTop w:val="0"/>
      <w:marBottom w:val="0"/>
      <w:divBdr>
        <w:top w:val="none" w:sz="0" w:space="0" w:color="auto"/>
        <w:left w:val="none" w:sz="0" w:space="0" w:color="auto"/>
        <w:bottom w:val="none" w:sz="0" w:space="0" w:color="auto"/>
        <w:right w:val="none" w:sz="0" w:space="0" w:color="auto"/>
      </w:divBdr>
      <w:divsChild>
        <w:div w:id="1103527248">
          <w:marLeft w:val="0"/>
          <w:marRight w:val="0"/>
          <w:marTop w:val="0"/>
          <w:marBottom w:val="0"/>
          <w:divBdr>
            <w:top w:val="none" w:sz="0" w:space="0" w:color="auto"/>
            <w:left w:val="none" w:sz="0" w:space="0" w:color="auto"/>
            <w:bottom w:val="dotted" w:sz="6" w:space="4" w:color="DDDDDD"/>
            <w:right w:val="none" w:sz="0" w:space="0" w:color="auto"/>
          </w:divBdr>
          <w:divsChild>
            <w:div w:id="9556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9442">
      <w:bodyDiv w:val="1"/>
      <w:marLeft w:val="0"/>
      <w:marRight w:val="0"/>
      <w:marTop w:val="0"/>
      <w:marBottom w:val="0"/>
      <w:divBdr>
        <w:top w:val="none" w:sz="0" w:space="0" w:color="auto"/>
        <w:left w:val="none" w:sz="0" w:space="0" w:color="auto"/>
        <w:bottom w:val="none" w:sz="0" w:space="0" w:color="auto"/>
        <w:right w:val="none" w:sz="0" w:space="0" w:color="auto"/>
      </w:divBdr>
      <w:divsChild>
        <w:div w:id="1952929395">
          <w:marLeft w:val="0"/>
          <w:marRight w:val="0"/>
          <w:marTop w:val="0"/>
          <w:marBottom w:val="0"/>
          <w:divBdr>
            <w:top w:val="none" w:sz="0" w:space="0" w:color="auto"/>
            <w:left w:val="none" w:sz="0" w:space="0" w:color="auto"/>
            <w:bottom w:val="dotted" w:sz="6" w:space="4" w:color="DDDDDD"/>
            <w:right w:val="none" w:sz="0" w:space="0" w:color="auto"/>
          </w:divBdr>
          <w:divsChild>
            <w:div w:id="16021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4240">
      <w:bodyDiv w:val="1"/>
      <w:marLeft w:val="0"/>
      <w:marRight w:val="0"/>
      <w:marTop w:val="0"/>
      <w:marBottom w:val="0"/>
      <w:divBdr>
        <w:top w:val="none" w:sz="0" w:space="0" w:color="auto"/>
        <w:left w:val="none" w:sz="0" w:space="0" w:color="auto"/>
        <w:bottom w:val="none" w:sz="0" w:space="0" w:color="auto"/>
        <w:right w:val="none" w:sz="0" w:space="0" w:color="auto"/>
      </w:divBdr>
      <w:divsChild>
        <w:div w:id="286592972">
          <w:marLeft w:val="0"/>
          <w:marRight w:val="0"/>
          <w:marTop w:val="0"/>
          <w:marBottom w:val="0"/>
          <w:divBdr>
            <w:top w:val="none" w:sz="0" w:space="0" w:color="auto"/>
            <w:left w:val="none" w:sz="0" w:space="0" w:color="auto"/>
            <w:bottom w:val="none" w:sz="0" w:space="0" w:color="auto"/>
            <w:right w:val="none" w:sz="0" w:space="0" w:color="auto"/>
          </w:divBdr>
          <w:divsChild>
            <w:div w:id="1638994625">
              <w:marLeft w:val="0"/>
              <w:marRight w:val="0"/>
              <w:marTop w:val="0"/>
              <w:marBottom w:val="0"/>
              <w:divBdr>
                <w:top w:val="none" w:sz="0" w:space="0" w:color="auto"/>
                <w:left w:val="none" w:sz="0" w:space="0" w:color="auto"/>
                <w:bottom w:val="none" w:sz="0" w:space="0" w:color="auto"/>
                <w:right w:val="none" w:sz="0" w:space="0" w:color="auto"/>
              </w:divBdr>
              <w:divsChild>
                <w:div w:id="27899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90654">
          <w:marLeft w:val="0"/>
          <w:marRight w:val="0"/>
          <w:marTop w:val="0"/>
          <w:marBottom w:val="0"/>
          <w:divBdr>
            <w:top w:val="none" w:sz="0" w:space="0" w:color="auto"/>
            <w:left w:val="none" w:sz="0" w:space="0" w:color="auto"/>
            <w:bottom w:val="none" w:sz="0" w:space="0" w:color="auto"/>
            <w:right w:val="none" w:sz="0" w:space="0" w:color="auto"/>
          </w:divBdr>
          <w:divsChild>
            <w:div w:id="1585803713">
              <w:marLeft w:val="0"/>
              <w:marRight w:val="0"/>
              <w:marTop w:val="0"/>
              <w:marBottom w:val="0"/>
              <w:divBdr>
                <w:top w:val="none" w:sz="0" w:space="0" w:color="auto"/>
                <w:left w:val="none" w:sz="0" w:space="0" w:color="auto"/>
                <w:bottom w:val="none" w:sz="0" w:space="0" w:color="auto"/>
                <w:right w:val="none" w:sz="0" w:space="0" w:color="auto"/>
              </w:divBdr>
              <w:divsChild>
                <w:div w:id="584388098">
                  <w:marLeft w:val="0"/>
                  <w:marRight w:val="0"/>
                  <w:marTop w:val="0"/>
                  <w:marBottom w:val="0"/>
                  <w:divBdr>
                    <w:top w:val="none" w:sz="0" w:space="0" w:color="auto"/>
                    <w:left w:val="none" w:sz="0" w:space="0" w:color="auto"/>
                    <w:bottom w:val="none" w:sz="0" w:space="0" w:color="auto"/>
                    <w:right w:val="none" w:sz="0" w:space="0" w:color="auto"/>
                  </w:divBdr>
                  <w:divsChild>
                    <w:div w:id="2681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18031">
          <w:marLeft w:val="0"/>
          <w:marRight w:val="0"/>
          <w:marTop w:val="360"/>
          <w:marBottom w:val="576"/>
          <w:divBdr>
            <w:top w:val="none" w:sz="0" w:space="0" w:color="auto"/>
            <w:left w:val="none" w:sz="0" w:space="0" w:color="auto"/>
            <w:bottom w:val="none" w:sz="0" w:space="0" w:color="auto"/>
            <w:right w:val="none" w:sz="0" w:space="0" w:color="auto"/>
          </w:divBdr>
        </w:div>
      </w:divsChild>
    </w:div>
    <w:div w:id="184944982">
      <w:bodyDiv w:val="1"/>
      <w:marLeft w:val="0"/>
      <w:marRight w:val="0"/>
      <w:marTop w:val="0"/>
      <w:marBottom w:val="0"/>
      <w:divBdr>
        <w:top w:val="none" w:sz="0" w:space="0" w:color="auto"/>
        <w:left w:val="none" w:sz="0" w:space="0" w:color="auto"/>
        <w:bottom w:val="none" w:sz="0" w:space="0" w:color="auto"/>
        <w:right w:val="none" w:sz="0" w:space="0" w:color="auto"/>
      </w:divBdr>
      <w:divsChild>
        <w:div w:id="468405580">
          <w:marLeft w:val="0"/>
          <w:marRight w:val="0"/>
          <w:marTop w:val="0"/>
          <w:marBottom w:val="0"/>
          <w:divBdr>
            <w:top w:val="none" w:sz="0" w:space="0" w:color="auto"/>
            <w:left w:val="none" w:sz="0" w:space="0" w:color="auto"/>
            <w:bottom w:val="none" w:sz="0" w:space="0" w:color="auto"/>
            <w:right w:val="none" w:sz="0" w:space="0" w:color="auto"/>
          </w:divBdr>
          <w:divsChild>
            <w:div w:id="63853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5789">
      <w:bodyDiv w:val="1"/>
      <w:marLeft w:val="0"/>
      <w:marRight w:val="0"/>
      <w:marTop w:val="0"/>
      <w:marBottom w:val="0"/>
      <w:divBdr>
        <w:top w:val="none" w:sz="0" w:space="0" w:color="auto"/>
        <w:left w:val="none" w:sz="0" w:space="0" w:color="auto"/>
        <w:bottom w:val="none" w:sz="0" w:space="0" w:color="auto"/>
        <w:right w:val="none" w:sz="0" w:space="0" w:color="auto"/>
      </w:divBdr>
    </w:div>
    <w:div w:id="185486690">
      <w:bodyDiv w:val="1"/>
      <w:marLeft w:val="0"/>
      <w:marRight w:val="0"/>
      <w:marTop w:val="0"/>
      <w:marBottom w:val="0"/>
      <w:divBdr>
        <w:top w:val="none" w:sz="0" w:space="0" w:color="auto"/>
        <w:left w:val="none" w:sz="0" w:space="0" w:color="auto"/>
        <w:bottom w:val="none" w:sz="0" w:space="0" w:color="auto"/>
        <w:right w:val="none" w:sz="0" w:space="0" w:color="auto"/>
      </w:divBdr>
      <w:divsChild>
        <w:div w:id="695736949">
          <w:marLeft w:val="0"/>
          <w:marRight w:val="0"/>
          <w:marTop w:val="0"/>
          <w:marBottom w:val="150"/>
          <w:divBdr>
            <w:top w:val="none" w:sz="0" w:space="0" w:color="auto"/>
            <w:left w:val="none" w:sz="0" w:space="0" w:color="auto"/>
            <w:bottom w:val="none" w:sz="0" w:space="0" w:color="auto"/>
            <w:right w:val="none" w:sz="0" w:space="0" w:color="auto"/>
          </w:divBdr>
        </w:div>
      </w:divsChild>
    </w:div>
    <w:div w:id="185944608">
      <w:bodyDiv w:val="1"/>
      <w:marLeft w:val="0"/>
      <w:marRight w:val="0"/>
      <w:marTop w:val="0"/>
      <w:marBottom w:val="0"/>
      <w:divBdr>
        <w:top w:val="none" w:sz="0" w:space="0" w:color="auto"/>
        <w:left w:val="none" w:sz="0" w:space="0" w:color="auto"/>
        <w:bottom w:val="none" w:sz="0" w:space="0" w:color="auto"/>
        <w:right w:val="none" w:sz="0" w:space="0" w:color="auto"/>
      </w:divBdr>
      <w:divsChild>
        <w:div w:id="791022816">
          <w:marLeft w:val="0"/>
          <w:marRight w:val="0"/>
          <w:marTop w:val="0"/>
          <w:marBottom w:val="0"/>
          <w:divBdr>
            <w:top w:val="none" w:sz="0" w:space="0" w:color="auto"/>
            <w:left w:val="none" w:sz="0" w:space="0" w:color="auto"/>
            <w:bottom w:val="dotted" w:sz="6" w:space="4" w:color="DDDDDD"/>
            <w:right w:val="none" w:sz="0" w:space="0" w:color="auto"/>
          </w:divBdr>
        </w:div>
      </w:divsChild>
    </w:div>
    <w:div w:id="185946386">
      <w:bodyDiv w:val="1"/>
      <w:marLeft w:val="0"/>
      <w:marRight w:val="0"/>
      <w:marTop w:val="0"/>
      <w:marBottom w:val="0"/>
      <w:divBdr>
        <w:top w:val="none" w:sz="0" w:space="0" w:color="auto"/>
        <w:left w:val="none" w:sz="0" w:space="0" w:color="auto"/>
        <w:bottom w:val="none" w:sz="0" w:space="0" w:color="auto"/>
        <w:right w:val="none" w:sz="0" w:space="0" w:color="auto"/>
      </w:divBdr>
      <w:divsChild>
        <w:div w:id="58941932">
          <w:marLeft w:val="0"/>
          <w:marRight w:val="0"/>
          <w:marTop w:val="0"/>
          <w:marBottom w:val="150"/>
          <w:divBdr>
            <w:top w:val="none" w:sz="0" w:space="0" w:color="auto"/>
            <w:left w:val="none" w:sz="0" w:space="0" w:color="auto"/>
            <w:bottom w:val="none" w:sz="0" w:space="0" w:color="auto"/>
            <w:right w:val="none" w:sz="0" w:space="0" w:color="auto"/>
          </w:divBdr>
          <w:divsChild>
            <w:div w:id="1012412403">
              <w:marLeft w:val="0"/>
              <w:marRight w:val="0"/>
              <w:marTop w:val="0"/>
              <w:marBottom w:val="0"/>
              <w:divBdr>
                <w:top w:val="none" w:sz="0" w:space="0" w:color="auto"/>
                <w:left w:val="none" w:sz="0" w:space="0" w:color="auto"/>
                <w:bottom w:val="none" w:sz="0" w:space="0" w:color="auto"/>
                <w:right w:val="none" w:sz="0" w:space="0" w:color="auto"/>
              </w:divBdr>
            </w:div>
          </w:divsChild>
        </w:div>
        <w:div w:id="934096779">
          <w:marLeft w:val="0"/>
          <w:marRight w:val="0"/>
          <w:marTop w:val="0"/>
          <w:marBottom w:val="150"/>
          <w:divBdr>
            <w:top w:val="none" w:sz="0" w:space="0" w:color="auto"/>
            <w:left w:val="none" w:sz="0" w:space="0" w:color="auto"/>
            <w:bottom w:val="none" w:sz="0" w:space="0" w:color="auto"/>
            <w:right w:val="none" w:sz="0" w:space="0" w:color="auto"/>
          </w:divBdr>
        </w:div>
      </w:divsChild>
    </w:div>
    <w:div w:id="186143348">
      <w:bodyDiv w:val="1"/>
      <w:marLeft w:val="0"/>
      <w:marRight w:val="0"/>
      <w:marTop w:val="0"/>
      <w:marBottom w:val="0"/>
      <w:divBdr>
        <w:top w:val="none" w:sz="0" w:space="0" w:color="auto"/>
        <w:left w:val="none" w:sz="0" w:space="0" w:color="auto"/>
        <w:bottom w:val="none" w:sz="0" w:space="0" w:color="auto"/>
        <w:right w:val="none" w:sz="0" w:space="0" w:color="auto"/>
      </w:divBdr>
      <w:divsChild>
        <w:div w:id="1490168795">
          <w:marLeft w:val="0"/>
          <w:marRight w:val="0"/>
          <w:marTop w:val="0"/>
          <w:marBottom w:val="0"/>
          <w:divBdr>
            <w:top w:val="none" w:sz="0" w:space="0" w:color="auto"/>
            <w:left w:val="none" w:sz="0" w:space="0" w:color="auto"/>
            <w:bottom w:val="dotted" w:sz="6" w:space="4" w:color="DDDDDD"/>
            <w:right w:val="none" w:sz="0" w:space="0" w:color="auto"/>
          </w:divBdr>
          <w:divsChild>
            <w:div w:id="18721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0027">
      <w:bodyDiv w:val="1"/>
      <w:marLeft w:val="0"/>
      <w:marRight w:val="0"/>
      <w:marTop w:val="0"/>
      <w:marBottom w:val="0"/>
      <w:divBdr>
        <w:top w:val="none" w:sz="0" w:space="0" w:color="auto"/>
        <w:left w:val="none" w:sz="0" w:space="0" w:color="auto"/>
        <w:bottom w:val="none" w:sz="0" w:space="0" w:color="auto"/>
        <w:right w:val="none" w:sz="0" w:space="0" w:color="auto"/>
      </w:divBdr>
    </w:div>
    <w:div w:id="186524231">
      <w:bodyDiv w:val="1"/>
      <w:marLeft w:val="0"/>
      <w:marRight w:val="0"/>
      <w:marTop w:val="0"/>
      <w:marBottom w:val="0"/>
      <w:divBdr>
        <w:top w:val="none" w:sz="0" w:space="0" w:color="auto"/>
        <w:left w:val="none" w:sz="0" w:space="0" w:color="auto"/>
        <w:bottom w:val="none" w:sz="0" w:space="0" w:color="auto"/>
        <w:right w:val="none" w:sz="0" w:space="0" w:color="auto"/>
      </w:divBdr>
      <w:divsChild>
        <w:div w:id="1340474141">
          <w:marLeft w:val="0"/>
          <w:marRight w:val="0"/>
          <w:marTop w:val="0"/>
          <w:marBottom w:val="150"/>
          <w:divBdr>
            <w:top w:val="none" w:sz="0" w:space="0" w:color="auto"/>
            <w:left w:val="none" w:sz="0" w:space="0" w:color="auto"/>
            <w:bottom w:val="none" w:sz="0" w:space="0" w:color="auto"/>
            <w:right w:val="none" w:sz="0" w:space="0" w:color="auto"/>
          </w:divBdr>
          <w:divsChild>
            <w:div w:id="1812479146">
              <w:marLeft w:val="0"/>
              <w:marRight w:val="0"/>
              <w:marTop w:val="0"/>
              <w:marBottom w:val="0"/>
              <w:divBdr>
                <w:top w:val="none" w:sz="0" w:space="0" w:color="auto"/>
                <w:left w:val="none" w:sz="0" w:space="0" w:color="auto"/>
                <w:bottom w:val="none" w:sz="0" w:space="0" w:color="auto"/>
                <w:right w:val="none" w:sz="0" w:space="0" w:color="auto"/>
              </w:divBdr>
              <w:divsChild>
                <w:div w:id="675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066822">
          <w:marLeft w:val="0"/>
          <w:marRight w:val="0"/>
          <w:marTop w:val="0"/>
          <w:marBottom w:val="0"/>
          <w:divBdr>
            <w:top w:val="none" w:sz="0" w:space="0" w:color="auto"/>
            <w:left w:val="none" w:sz="0" w:space="0" w:color="auto"/>
            <w:bottom w:val="none" w:sz="0" w:space="0" w:color="auto"/>
            <w:right w:val="none" w:sz="0" w:space="0" w:color="auto"/>
          </w:divBdr>
          <w:divsChild>
            <w:div w:id="1796873754">
              <w:marLeft w:val="0"/>
              <w:marRight w:val="0"/>
              <w:marTop w:val="0"/>
              <w:marBottom w:val="150"/>
              <w:divBdr>
                <w:top w:val="none" w:sz="0" w:space="0" w:color="auto"/>
                <w:left w:val="none" w:sz="0" w:space="0" w:color="auto"/>
                <w:bottom w:val="none" w:sz="0" w:space="0" w:color="auto"/>
                <w:right w:val="none" w:sz="0" w:space="0" w:color="auto"/>
              </w:divBdr>
            </w:div>
            <w:div w:id="1649168005">
              <w:marLeft w:val="0"/>
              <w:marRight w:val="0"/>
              <w:marTop w:val="0"/>
              <w:marBottom w:val="0"/>
              <w:divBdr>
                <w:top w:val="none" w:sz="0" w:space="0" w:color="auto"/>
                <w:left w:val="none" w:sz="0" w:space="0" w:color="auto"/>
                <w:bottom w:val="none" w:sz="0" w:space="0" w:color="auto"/>
                <w:right w:val="none" w:sz="0" w:space="0" w:color="auto"/>
              </w:divBdr>
              <w:divsChild>
                <w:div w:id="20217339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86909449">
      <w:bodyDiv w:val="1"/>
      <w:marLeft w:val="0"/>
      <w:marRight w:val="0"/>
      <w:marTop w:val="0"/>
      <w:marBottom w:val="0"/>
      <w:divBdr>
        <w:top w:val="none" w:sz="0" w:space="0" w:color="auto"/>
        <w:left w:val="none" w:sz="0" w:space="0" w:color="auto"/>
        <w:bottom w:val="none" w:sz="0" w:space="0" w:color="auto"/>
        <w:right w:val="none" w:sz="0" w:space="0" w:color="auto"/>
      </w:divBdr>
    </w:div>
    <w:div w:id="187723855">
      <w:bodyDiv w:val="1"/>
      <w:marLeft w:val="0"/>
      <w:marRight w:val="0"/>
      <w:marTop w:val="0"/>
      <w:marBottom w:val="0"/>
      <w:divBdr>
        <w:top w:val="none" w:sz="0" w:space="0" w:color="auto"/>
        <w:left w:val="none" w:sz="0" w:space="0" w:color="auto"/>
        <w:bottom w:val="none" w:sz="0" w:space="0" w:color="auto"/>
        <w:right w:val="none" w:sz="0" w:space="0" w:color="auto"/>
      </w:divBdr>
    </w:div>
    <w:div w:id="188225531">
      <w:bodyDiv w:val="1"/>
      <w:marLeft w:val="0"/>
      <w:marRight w:val="0"/>
      <w:marTop w:val="0"/>
      <w:marBottom w:val="0"/>
      <w:divBdr>
        <w:top w:val="none" w:sz="0" w:space="0" w:color="auto"/>
        <w:left w:val="none" w:sz="0" w:space="0" w:color="auto"/>
        <w:bottom w:val="none" w:sz="0" w:space="0" w:color="auto"/>
        <w:right w:val="none" w:sz="0" w:space="0" w:color="auto"/>
      </w:divBdr>
      <w:divsChild>
        <w:div w:id="956644456">
          <w:marLeft w:val="0"/>
          <w:marRight w:val="0"/>
          <w:marTop w:val="0"/>
          <w:marBottom w:val="0"/>
          <w:divBdr>
            <w:top w:val="none" w:sz="0" w:space="0" w:color="auto"/>
            <w:left w:val="none" w:sz="0" w:space="0" w:color="auto"/>
            <w:bottom w:val="none" w:sz="0" w:space="0" w:color="auto"/>
            <w:right w:val="none" w:sz="0" w:space="0" w:color="auto"/>
          </w:divBdr>
          <w:divsChild>
            <w:div w:id="18650560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228115">
      <w:bodyDiv w:val="1"/>
      <w:marLeft w:val="0"/>
      <w:marRight w:val="0"/>
      <w:marTop w:val="0"/>
      <w:marBottom w:val="0"/>
      <w:divBdr>
        <w:top w:val="none" w:sz="0" w:space="0" w:color="auto"/>
        <w:left w:val="none" w:sz="0" w:space="0" w:color="auto"/>
        <w:bottom w:val="none" w:sz="0" w:space="0" w:color="auto"/>
        <w:right w:val="none" w:sz="0" w:space="0" w:color="auto"/>
      </w:divBdr>
    </w:div>
    <w:div w:id="188298370">
      <w:bodyDiv w:val="1"/>
      <w:marLeft w:val="0"/>
      <w:marRight w:val="0"/>
      <w:marTop w:val="0"/>
      <w:marBottom w:val="0"/>
      <w:divBdr>
        <w:top w:val="none" w:sz="0" w:space="0" w:color="auto"/>
        <w:left w:val="none" w:sz="0" w:space="0" w:color="auto"/>
        <w:bottom w:val="none" w:sz="0" w:space="0" w:color="auto"/>
        <w:right w:val="none" w:sz="0" w:space="0" w:color="auto"/>
      </w:divBdr>
      <w:divsChild>
        <w:div w:id="1294094284">
          <w:marLeft w:val="0"/>
          <w:marRight w:val="0"/>
          <w:marTop w:val="0"/>
          <w:marBottom w:val="150"/>
          <w:divBdr>
            <w:top w:val="none" w:sz="0" w:space="0" w:color="auto"/>
            <w:left w:val="none" w:sz="0" w:space="0" w:color="auto"/>
            <w:bottom w:val="none" w:sz="0" w:space="0" w:color="auto"/>
            <w:right w:val="none" w:sz="0" w:space="0" w:color="auto"/>
          </w:divBdr>
          <w:divsChild>
            <w:div w:id="1399085444">
              <w:marLeft w:val="0"/>
              <w:marRight w:val="0"/>
              <w:marTop w:val="0"/>
              <w:marBottom w:val="0"/>
              <w:divBdr>
                <w:top w:val="none" w:sz="0" w:space="0" w:color="auto"/>
                <w:left w:val="none" w:sz="0" w:space="0" w:color="auto"/>
                <w:bottom w:val="none" w:sz="0" w:space="0" w:color="auto"/>
                <w:right w:val="none" w:sz="0" w:space="0" w:color="auto"/>
              </w:divBdr>
              <w:divsChild>
                <w:div w:id="161887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5325">
          <w:marLeft w:val="0"/>
          <w:marRight w:val="0"/>
          <w:marTop w:val="0"/>
          <w:marBottom w:val="150"/>
          <w:divBdr>
            <w:top w:val="none" w:sz="0" w:space="0" w:color="auto"/>
            <w:left w:val="none" w:sz="0" w:space="0" w:color="auto"/>
            <w:bottom w:val="none" w:sz="0" w:space="0" w:color="auto"/>
            <w:right w:val="none" w:sz="0" w:space="0" w:color="auto"/>
          </w:divBdr>
        </w:div>
        <w:div w:id="373384386">
          <w:marLeft w:val="0"/>
          <w:marRight w:val="0"/>
          <w:marTop w:val="0"/>
          <w:marBottom w:val="0"/>
          <w:divBdr>
            <w:top w:val="none" w:sz="0" w:space="0" w:color="auto"/>
            <w:left w:val="none" w:sz="0" w:space="0" w:color="auto"/>
            <w:bottom w:val="none" w:sz="0" w:space="0" w:color="auto"/>
            <w:right w:val="none" w:sz="0" w:space="0" w:color="auto"/>
          </w:divBdr>
          <w:divsChild>
            <w:div w:id="5320339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8446383">
      <w:bodyDiv w:val="1"/>
      <w:marLeft w:val="0"/>
      <w:marRight w:val="0"/>
      <w:marTop w:val="0"/>
      <w:marBottom w:val="0"/>
      <w:divBdr>
        <w:top w:val="none" w:sz="0" w:space="0" w:color="auto"/>
        <w:left w:val="none" w:sz="0" w:space="0" w:color="auto"/>
        <w:bottom w:val="none" w:sz="0" w:space="0" w:color="auto"/>
        <w:right w:val="none" w:sz="0" w:space="0" w:color="auto"/>
      </w:divBdr>
      <w:divsChild>
        <w:div w:id="2014532461">
          <w:marLeft w:val="0"/>
          <w:marRight w:val="0"/>
          <w:marTop w:val="0"/>
          <w:marBottom w:val="0"/>
          <w:divBdr>
            <w:top w:val="none" w:sz="0" w:space="0" w:color="auto"/>
            <w:left w:val="none" w:sz="0" w:space="0" w:color="auto"/>
            <w:bottom w:val="none" w:sz="0" w:space="0" w:color="auto"/>
            <w:right w:val="none" w:sz="0" w:space="0" w:color="auto"/>
          </w:divBdr>
          <w:divsChild>
            <w:div w:id="497623409">
              <w:marLeft w:val="0"/>
              <w:marRight w:val="0"/>
              <w:marTop w:val="0"/>
              <w:marBottom w:val="0"/>
              <w:divBdr>
                <w:top w:val="none" w:sz="0" w:space="0" w:color="auto"/>
                <w:left w:val="none" w:sz="0" w:space="0" w:color="auto"/>
                <w:bottom w:val="none" w:sz="0" w:space="0" w:color="auto"/>
                <w:right w:val="none" w:sz="0" w:space="0" w:color="auto"/>
              </w:divBdr>
              <w:divsChild>
                <w:div w:id="1937206107">
                  <w:marLeft w:val="0"/>
                  <w:marRight w:val="0"/>
                  <w:marTop w:val="0"/>
                  <w:marBottom w:val="0"/>
                  <w:divBdr>
                    <w:top w:val="none" w:sz="0" w:space="0" w:color="auto"/>
                    <w:left w:val="none" w:sz="0" w:space="0" w:color="auto"/>
                    <w:bottom w:val="none" w:sz="0" w:space="0" w:color="auto"/>
                    <w:right w:val="none" w:sz="0" w:space="0" w:color="auto"/>
                  </w:divBdr>
                  <w:divsChild>
                    <w:div w:id="797649482">
                      <w:marLeft w:val="0"/>
                      <w:marRight w:val="0"/>
                      <w:marTop w:val="0"/>
                      <w:marBottom w:val="0"/>
                      <w:divBdr>
                        <w:top w:val="none" w:sz="0" w:space="0" w:color="auto"/>
                        <w:left w:val="none" w:sz="0" w:space="0" w:color="auto"/>
                        <w:bottom w:val="none" w:sz="0" w:space="0" w:color="auto"/>
                        <w:right w:val="none" w:sz="0" w:space="0" w:color="auto"/>
                      </w:divBdr>
                      <w:divsChild>
                        <w:div w:id="582177829">
                          <w:marLeft w:val="0"/>
                          <w:marRight w:val="0"/>
                          <w:marTop w:val="0"/>
                          <w:marBottom w:val="0"/>
                          <w:divBdr>
                            <w:top w:val="none" w:sz="0" w:space="0" w:color="auto"/>
                            <w:left w:val="none" w:sz="0" w:space="0" w:color="auto"/>
                            <w:bottom w:val="none" w:sz="0" w:space="0" w:color="auto"/>
                            <w:right w:val="none" w:sz="0" w:space="0" w:color="auto"/>
                          </w:divBdr>
                          <w:divsChild>
                            <w:div w:id="221018181">
                              <w:marLeft w:val="0"/>
                              <w:marRight w:val="0"/>
                              <w:marTop w:val="0"/>
                              <w:marBottom w:val="0"/>
                              <w:divBdr>
                                <w:top w:val="none" w:sz="0" w:space="0" w:color="auto"/>
                                <w:left w:val="none" w:sz="0" w:space="0" w:color="auto"/>
                                <w:bottom w:val="none" w:sz="0" w:space="0" w:color="auto"/>
                                <w:right w:val="none" w:sz="0" w:space="0" w:color="auto"/>
                              </w:divBdr>
                              <w:divsChild>
                                <w:div w:id="210190194">
                                  <w:marLeft w:val="0"/>
                                  <w:marRight w:val="0"/>
                                  <w:marTop w:val="0"/>
                                  <w:marBottom w:val="0"/>
                                  <w:divBdr>
                                    <w:top w:val="none" w:sz="0" w:space="0" w:color="auto"/>
                                    <w:left w:val="none" w:sz="0" w:space="0" w:color="auto"/>
                                    <w:bottom w:val="none" w:sz="0" w:space="0" w:color="auto"/>
                                    <w:right w:val="none" w:sz="0" w:space="0" w:color="auto"/>
                                  </w:divBdr>
                                  <w:divsChild>
                                    <w:div w:id="4662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0750">
      <w:bodyDiv w:val="1"/>
      <w:marLeft w:val="0"/>
      <w:marRight w:val="0"/>
      <w:marTop w:val="0"/>
      <w:marBottom w:val="0"/>
      <w:divBdr>
        <w:top w:val="none" w:sz="0" w:space="0" w:color="auto"/>
        <w:left w:val="none" w:sz="0" w:space="0" w:color="auto"/>
        <w:bottom w:val="none" w:sz="0" w:space="0" w:color="auto"/>
        <w:right w:val="none" w:sz="0" w:space="0" w:color="auto"/>
      </w:divBdr>
      <w:divsChild>
        <w:div w:id="461311452">
          <w:marLeft w:val="0"/>
          <w:marRight w:val="0"/>
          <w:marTop w:val="0"/>
          <w:marBottom w:val="150"/>
          <w:divBdr>
            <w:top w:val="none" w:sz="0" w:space="0" w:color="auto"/>
            <w:left w:val="none" w:sz="0" w:space="0" w:color="auto"/>
            <w:bottom w:val="none" w:sz="0" w:space="0" w:color="auto"/>
            <w:right w:val="none" w:sz="0" w:space="0" w:color="auto"/>
          </w:divBdr>
          <w:divsChild>
            <w:div w:id="946079615">
              <w:marLeft w:val="0"/>
              <w:marRight w:val="0"/>
              <w:marTop w:val="0"/>
              <w:marBottom w:val="0"/>
              <w:divBdr>
                <w:top w:val="none" w:sz="0" w:space="0" w:color="auto"/>
                <w:left w:val="none" w:sz="0" w:space="0" w:color="auto"/>
                <w:bottom w:val="none" w:sz="0" w:space="0" w:color="auto"/>
                <w:right w:val="none" w:sz="0" w:space="0" w:color="auto"/>
              </w:divBdr>
            </w:div>
          </w:divsChild>
        </w:div>
        <w:div w:id="1036809431">
          <w:marLeft w:val="0"/>
          <w:marRight w:val="0"/>
          <w:marTop w:val="0"/>
          <w:marBottom w:val="150"/>
          <w:divBdr>
            <w:top w:val="none" w:sz="0" w:space="0" w:color="auto"/>
            <w:left w:val="none" w:sz="0" w:space="0" w:color="auto"/>
            <w:bottom w:val="none" w:sz="0" w:space="0" w:color="auto"/>
            <w:right w:val="none" w:sz="0" w:space="0" w:color="auto"/>
          </w:divBdr>
        </w:div>
        <w:div w:id="2102337442">
          <w:marLeft w:val="0"/>
          <w:marRight w:val="0"/>
          <w:marTop w:val="0"/>
          <w:marBottom w:val="0"/>
          <w:divBdr>
            <w:top w:val="none" w:sz="0" w:space="0" w:color="auto"/>
            <w:left w:val="none" w:sz="0" w:space="0" w:color="auto"/>
            <w:bottom w:val="none" w:sz="0" w:space="0" w:color="auto"/>
            <w:right w:val="none" w:sz="0" w:space="0" w:color="auto"/>
          </w:divBdr>
          <w:divsChild>
            <w:div w:id="15534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1183">
      <w:bodyDiv w:val="1"/>
      <w:marLeft w:val="0"/>
      <w:marRight w:val="0"/>
      <w:marTop w:val="0"/>
      <w:marBottom w:val="0"/>
      <w:divBdr>
        <w:top w:val="none" w:sz="0" w:space="0" w:color="auto"/>
        <w:left w:val="none" w:sz="0" w:space="0" w:color="auto"/>
        <w:bottom w:val="none" w:sz="0" w:space="0" w:color="auto"/>
        <w:right w:val="none" w:sz="0" w:space="0" w:color="auto"/>
      </w:divBdr>
      <w:divsChild>
        <w:div w:id="636033456">
          <w:marLeft w:val="0"/>
          <w:marRight w:val="0"/>
          <w:marTop w:val="0"/>
          <w:marBottom w:val="0"/>
          <w:divBdr>
            <w:top w:val="none" w:sz="0" w:space="0" w:color="auto"/>
            <w:left w:val="none" w:sz="0" w:space="0" w:color="auto"/>
            <w:bottom w:val="dotted" w:sz="6" w:space="4" w:color="DDDDDD"/>
            <w:right w:val="none" w:sz="0" w:space="0" w:color="auto"/>
          </w:divBdr>
          <w:divsChild>
            <w:div w:id="16180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0848">
      <w:bodyDiv w:val="1"/>
      <w:marLeft w:val="0"/>
      <w:marRight w:val="0"/>
      <w:marTop w:val="0"/>
      <w:marBottom w:val="0"/>
      <w:divBdr>
        <w:top w:val="none" w:sz="0" w:space="0" w:color="auto"/>
        <w:left w:val="none" w:sz="0" w:space="0" w:color="auto"/>
        <w:bottom w:val="none" w:sz="0" w:space="0" w:color="auto"/>
        <w:right w:val="none" w:sz="0" w:space="0" w:color="auto"/>
      </w:divBdr>
    </w:div>
    <w:div w:id="188684941">
      <w:bodyDiv w:val="1"/>
      <w:marLeft w:val="0"/>
      <w:marRight w:val="0"/>
      <w:marTop w:val="0"/>
      <w:marBottom w:val="0"/>
      <w:divBdr>
        <w:top w:val="none" w:sz="0" w:space="0" w:color="auto"/>
        <w:left w:val="none" w:sz="0" w:space="0" w:color="auto"/>
        <w:bottom w:val="none" w:sz="0" w:space="0" w:color="auto"/>
        <w:right w:val="none" w:sz="0" w:space="0" w:color="auto"/>
      </w:divBdr>
      <w:divsChild>
        <w:div w:id="776095622">
          <w:marLeft w:val="0"/>
          <w:marRight w:val="0"/>
          <w:marTop w:val="0"/>
          <w:marBottom w:val="0"/>
          <w:divBdr>
            <w:top w:val="none" w:sz="0" w:space="0" w:color="auto"/>
            <w:left w:val="none" w:sz="0" w:space="0" w:color="auto"/>
            <w:bottom w:val="none" w:sz="0" w:space="0" w:color="auto"/>
            <w:right w:val="none" w:sz="0" w:space="0" w:color="auto"/>
          </w:divBdr>
          <w:divsChild>
            <w:div w:id="263808488">
              <w:marLeft w:val="0"/>
              <w:marRight w:val="0"/>
              <w:marTop w:val="0"/>
              <w:marBottom w:val="0"/>
              <w:divBdr>
                <w:top w:val="none" w:sz="0" w:space="0" w:color="auto"/>
                <w:left w:val="none" w:sz="0" w:space="0" w:color="auto"/>
                <w:bottom w:val="none" w:sz="0" w:space="0" w:color="auto"/>
                <w:right w:val="none" w:sz="0" w:space="0" w:color="auto"/>
              </w:divBdr>
              <w:divsChild>
                <w:div w:id="118771037">
                  <w:marLeft w:val="0"/>
                  <w:marRight w:val="0"/>
                  <w:marTop w:val="0"/>
                  <w:marBottom w:val="0"/>
                  <w:divBdr>
                    <w:top w:val="none" w:sz="0" w:space="0" w:color="auto"/>
                    <w:left w:val="none" w:sz="0" w:space="0" w:color="auto"/>
                    <w:bottom w:val="none" w:sz="0" w:space="0" w:color="auto"/>
                    <w:right w:val="none" w:sz="0" w:space="0" w:color="auto"/>
                  </w:divBdr>
                  <w:divsChild>
                    <w:div w:id="1410425099">
                      <w:marLeft w:val="0"/>
                      <w:marRight w:val="0"/>
                      <w:marTop w:val="0"/>
                      <w:marBottom w:val="0"/>
                      <w:divBdr>
                        <w:top w:val="none" w:sz="0" w:space="0" w:color="auto"/>
                        <w:left w:val="none" w:sz="0" w:space="0" w:color="auto"/>
                        <w:bottom w:val="none" w:sz="0" w:space="0" w:color="auto"/>
                        <w:right w:val="none" w:sz="0" w:space="0" w:color="auto"/>
                      </w:divBdr>
                      <w:divsChild>
                        <w:div w:id="2005469477">
                          <w:marLeft w:val="0"/>
                          <w:marRight w:val="0"/>
                          <w:marTop w:val="0"/>
                          <w:marBottom w:val="0"/>
                          <w:divBdr>
                            <w:top w:val="none" w:sz="0" w:space="0" w:color="auto"/>
                            <w:left w:val="none" w:sz="0" w:space="0" w:color="auto"/>
                            <w:bottom w:val="none" w:sz="0" w:space="0" w:color="auto"/>
                            <w:right w:val="none" w:sz="0" w:space="0" w:color="auto"/>
                          </w:divBdr>
                          <w:divsChild>
                            <w:div w:id="536552066">
                              <w:marLeft w:val="0"/>
                              <w:marRight w:val="0"/>
                              <w:marTop w:val="0"/>
                              <w:marBottom w:val="0"/>
                              <w:divBdr>
                                <w:top w:val="none" w:sz="0" w:space="0" w:color="auto"/>
                                <w:left w:val="none" w:sz="0" w:space="0" w:color="auto"/>
                                <w:bottom w:val="none" w:sz="0" w:space="0" w:color="auto"/>
                                <w:right w:val="none" w:sz="0" w:space="0" w:color="auto"/>
                              </w:divBdr>
                              <w:divsChild>
                                <w:div w:id="110831102">
                                  <w:marLeft w:val="0"/>
                                  <w:marRight w:val="0"/>
                                  <w:marTop w:val="0"/>
                                  <w:marBottom w:val="0"/>
                                  <w:divBdr>
                                    <w:top w:val="none" w:sz="0" w:space="0" w:color="auto"/>
                                    <w:left w:val="none" w:sz="0" w:space="0" w:color="auto"/>
                                    <w:bottom w:val="none" w:sz="0" w:space="0" w:color="auto"/>
                                    <w:right w:val="none" w:sz="0" w:space="0" w:color="auto"/>
                                  </w:divBdr>
                                  <w:divsChild>
                                    <w:div w:id="16981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54595">
      <w:bodyDiv w:val="1"/>
      <w:marLeft w:val="0"/>
      <w:marRight w:val="0"/>
      <w:marTop w:val="0"/>
      <w:marBottom w:val="0"/>
      <w:divBdr>
        <w:top w:val="none" w:sz="0" w:space="0" w:color="auto"/>
        <w:left w:val="none" w:sz="0" w:space="0" w:color="auto"/>
        <w:bottom w:val="none" w:sz="0" w:space="0" w:color="auto"/>
        <w:right w:val="none" w:sz="0" w:space="0" w:color="auto"/>
      </w:divBdr>
      <w:divsChild>
        <w:div w:id="667441392">
          <w:marLeft w:val="0"/>
          <w:marRight w:val="0"/>
          <w:marTop w:val="0"/>
          <w:marBottom w:val="150"/>
          <w:divBdr>
            <w:top w:val="none" w:sz="0" w:space="0" w:color="auto"/>
            <w:left w:val="none" w:sz="0" w:space="0" w:color="auto"/>
            <w:bottom w:val="none" w:sz="0" w:space="0" w:color="auto"/>
            <w:right w:val="none" w:sz="0" w:space="0" w:color="auto"/>
          </w:divBdr>
        </w:div>
      </w:divsChild>
    </w:div>
    <w:div w:id="188956027">
      <w:bodyDiv w:val="1"/>
      <w:marLeft w:val="0"/>
      <w:marRight w:val="0"/>
      <w:marTop w:val="0"/>
      <w:marBottom w:val="0"/>
      <w:divBdr>
        <w:top w:val="none" w:sz="0" w:space="0" w:color="auto"/>
        <w:left w:val="none" w:sz="0" w:space="0" w:color="auto"/>
        <w:bottom w:val="none" w:sz="0" w:space="0" w:color="auto"/>
        <w:right w:val="none" w:sz="0" w:space="0" w:color="auto"/>
      </w:divBdr>
      <w:divsChild>
        <w:div w:id="944734194">
          <w:marLeft w:val="0"/>
          <w:marRight w:val="0"/>
          <w:marTop w:val="0"/>
          <w:marBottom w:val="150"/>
          <w:divBdr>
            <w:top w:val="none" w:sz="0" w:space="0" w:color="auto"/>
            <w:left w:val="none" w:sz="0" w:space="0" w:color="auto"/>
            <w:bottom w:val="none" w:sz="0" w:space="0" w:color="auto"/>
            <w:right w:val="none" w:sz="0" w:space="0" w:color="auto"/>
          </w:divBdr>
          <w:divsChild>
            <w:div w:id="196309321">
              <w:marLeft w:val="0"/>
              <w:marRight w:val="0"/>
              <w:marTop w:val="0"/>
              <w:marBottom w:val="0"/>
              <w:divBdr>
                <w:top w:val="none" w:sz="0" w:space="0" w:color="auto"/>
                <w:left w:val="none" w:sz="0" w:space="0" w:color="auto"/>
                <w:bottom w:val="none" w:sz="0" w:space="0" w:color="auto"/>
                <w:right w:val="none" w:sz="0" w:space="0" w:color="auto"/>
              </w:divBdr>
              <w:divsChild>
                <w:div w:id="9173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1879">
          <w:marLeft w:val="0"/>
          <w:marRight w:val="0"/>
          <w:marTop w:val="0"/>
          <w:marBottom w:val="150"/>
          <w:divBdr>
            <w:top w:val="none" w:sz="0" w:space="0" w:color="auto"/>
            <w:left w:val="none" w:sz="0" w:space="0" w:color="auto"/>
            <w:bottom w:val="none" w:sz="0" w:space="0" w:color="auto"/>
            <w:right w:val="none" w:sz="0" w:space="0" w:color="auto"/>
          </w:divBdr>
        </w:div>
        <w:div w:id="409276037">
          <w:marLeft w:val="0"/>
          <w:marRight w:val="0"/>
          <w:marTop w:val="0"/>
          <w:marBottom w:val="0"/>
          <w:divBdr>
            <w:top w:val="none" w:sz="0" w:space="0" w:color="auto"/>
            <w:left w:val="none" w:sz="0" w:space="0" w:color="auto"/>
            <w:bottom w:val="none" w:sz="0" w:space="0" w:color="auto"/>
            <w:right w:val="none" w:sz="0" w:space="0" w:color="auto"/>
          </w:divBdr>
          <w:divsChild>
            <w:div w:id="128079486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0413506">
      <w:bodyDiv w:val="1"/>
      <w:marLeft w:val="0"/>
      <w:marRight w:val="0"/>
      <w:marTop w:val="0"/>
      <w:marBottom w:val="0"/>
      <w:divBdr>
        <w:top w:val="none" w:sz="0" w:space="0" w:color="auto"/>
        <w:left w:val="none" w:sz="0" w:space="0" w:color="auto"/>
        <w:bottom w:val="none" w:sz="0" w:space="0" w:color="auto"/>
        <w:right w:val="none" w:sz="0" w:space="0" w:color="auto"/>
      </w:divBdr>
      <w:divsChild>
        <w:div w:id="327366226">
          <w:marLeft w:val="0"/>
          <w:marRight w:val="0"/>
          <w:marTop w:val="0"/>
          <w:marBottom w:val="0"/>
          <w:divBdr>
            <w:top w:val="none" w:sz="0" w:space="0" w:color="auto"/>
            <w:left w:val="none" w:sz="0" w:space="0" w:color="auto"/>
            <w:bottom w:val="none" w:sz="0" w:space="0" w:color="auto"/>
            <w:right w:val="none" w:sz="0" w:space="0" w:color="auto"/>
          </w:divBdr>
          <w:divsChild>
            <w:div w:id="196085822">
              <w:marLeft w:val="0"/>
              <w:marRight w:val="0"/>
              <w:marTop w:val="0"/>
              <w:marBottom w:val="150"/>
              <w:divBdr>
                <w:top w:val="none" w:sz="0" w:space="0" w:color="auto"/>
                <w:left w:val="none" w:sz="0" w:space="0" w:color="auto"/>
                <w:bottom w:val="none" w:sz="0" w:space="0" w:color="auto"/>
                <w:right w:val="none" w:sz="0" w:space="0" w:color="auto"/>
              </w:divBdr>
            </w:div>
            <w:div w:id="941034123">
              <w:marLeft w:val="0"/>
              <w:marRight w:val="0"/>
              <w:marTop w:val="0"/>
              <w:marBottom w:val="0"/>
              <w:divBdr>
                <w:top w:val="none" w:sz="0" w:space="0" w:color="auto"/>
                <w:left w:val="none" w:sz="0" w:space="0" w:color="auto"/>
                <w:bottom w:val="none" w:sz="0" w:space="0" w:color="auto"/>
                <w:right w:val="none" w:sz="0" w:space="0" w:color="auto"/>
              </w:divBdr>
            </w:div>
          </w:divsChild>
        </w:div>
        <w:div w:id="1840271950">
          <w:marLeft w:val="0"/>
          <w:marRight w:val="0"/>
          <w:marTop w:val="0"/>
          <w:marBottom w:val="150"/>
          <w:divBdr>
            <w:top w:val="none" w:sz="0" w:space="0" w:color="auto"/>
            <w:left w:val="none" w:sz="0" w:space="0" w:color="auto"/>
            <w:bottom w:val="none" w:sz="0" w:space="0" w:color="auto"/>
            <w:right w:val="none" w:sz="0" w:space="0" w:color="auto"/>
          </w:divBdr>
          <w:divsChild>
            <w:div w:id="10561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662">
      <w:bodyDiv w:val="1"/>
      <w:marLeft w:val="0"/>
      <w:marRight w:val="0"/>
      <w:marTop w:val="0"/>
      <w:marBottom w:val="0"/>
      <w:divBdr>
        <w:top w:val="none" w:sz="0" w:space="0" w:color="auto"/>
        <w:left w:val="none" w:sz="0" w:space="0" w:color="auto"/>
        <w:bottom w:val="none" w:sz="0" w:space="0" w:color="auto"/>
        <w:right w:val="none" w:sz="0" w:space="0" w:color="auto"/>
      </w:divBdr>
    </w:div>
    <w:div w:id="191384760">
      <w:bodyDiv w:val="1"/>
      <w:marLeft w:val="0"/>
      <w:marRight w:val="0"/>
      <w:marTop w:val="0"/>
      <w:marBottom w:val="0"/>
      <w:divBdr>
        <w:top w:val="none" w:sz="0" w:space="0" w:color="auto"/>
        <w:left w:val="none" w:sz="0" w:space="0" w:color="auto"/>
        <w:bottom w:val="none" w:sz="0" w:space="0" w:color="auto"/>
        <w:right w:val="none" w:sz="0" w:space="0" w:color="auto"/>
      </w:divBdr>
    </w:div>
    <w:div w:id="191462324">
      <w:bodyDiv w:val="1"/>
      <w:marLeft w:val="0"/>
      <w:marRight w:val="0"/>
      <w:marTop w:val="0"/>
      <w:marBottom w:val="0"/>
      <w:divBdr>
        <w:top w:val="none" w:sz="0" w:space="0" w:color="auto"/>
        <w:left w:val="none" w:sz="0" w:space="0" w:color="auto"/>
        <w:bottom w:val="none" w:sz="0" w:space="0" w:color="auto"/>
        <w:right w:val="none" w:sz="0" w:space="0" w:color="auto"/>
      </w:divBdr>
      <w:divsChild>
        <w:div w:id="1664551430">
          <w:marLeft w:val="0"/>
          <w:marRight w:val="0"/>
          <w:marTop w:val="0"/>
          <w:marBottom w:val="0"/>
          <w:divBdr>
            <w:top w:val="none" w:sz="0" w:space="0" w:color="auto"/>
            <w:left w:val="none" w:sz="0" w:space="0" w:color="auto"/>
            <w:bottom w:val="none" w:sz="0" w:space="0" w:color="auto"/>
            <w:right w:val="none" w:sz="0" w:space="0" w:color="auto"/>
          </w:divBdr>
        </w:div>
      </w:divsChild>
    </w:div>
    <w:div w:id="191577304">
      <w:bodyDiv w:val="1"/>
      <w:marLeft w:val="0"/>
      <w:marRight w:val="0"/>
      <w:marTop w:val="0"/>
      <w:marBottom w:val="0"/>
      <w:divBdr>
        <w:top w:val="none" w:sz="0" w:space="0" w:color="auto"/>
        <w:left w:val="none" w:sz="0" w:space="0" w:color="auto"/>
        <w:bottom w:val="none" w:sz="0" w:space="0" w:color="auto"/>
        <w:right w:val="none" w:sz="0" w:space="0" w:color="auto"/>
      </w:divBdr>
      <w:divsChild>
        <w:div w:id="186722387">
          <w:marLeft w:val="0"/>
          <w:marRight w:val="0"/>
          <w:marTop w:val="0"/>
          <w:marBottom w:val="176"/>
          <w:divBdr>
            <w:top w:val="none" w:sz="0" w:space="0" w:color="auto"/>
            <w:left w:val="none" w:sz="0" w:space="0" w:color="auto"/>
            <w:bottom w:val="none" w:sz="0" w:space="0" w:color="auto"/>
            <w:right w:val="none" w:sz="0" w:space="0" w:color="auto"/>
          </w:divBdr>
        </w:div>
        <w:div w:id="186873254">
          <w:marLeft w:val="0"/>
          <w:marRight w:val="0"/>
          <w:marTop w:val="0"/>
          <w:marBottom w:val="176"/>
          <w:divBdr>
            <w:top w:val="none" w:sz="0" w:space="0" w:color="auto"/>
            <w:left w:val="none" w:sz="0" w:space="0" w:color="auto"/>
            <w:bottom w:val="none" w:sz="0" w:space="0" w:color="auto"/>
            <w:right w:val="none" w:sz="0" w:space="0" w:color="auto"/>
          </w:divBdr>
        </w:div>
        <w:div w:id="195853690">
          <w:marLeft w:val="0"/>
          <w:marRight w:val="0"/>
          <w:marTop w:val="0"/>
          <w:marBottom w:val="176"/>
          <w:divBdr>
            <w:top w:val="none" w:sz="0" w:space="0" w:color="auto"/>
            <w:left w:val="none" w:sz="0" w:space="0" w:color="auto"/>
            <w:bottom w:val="none" w:sz="0" w:space="0" w:color="auto"/>
            <w:right w:val="none" w:sz="0" w:space="0" w:color="auto"/>
          </w:divBdr>
        </w:div>
        <w:div w:id="270935142">
          <w:marLeft w:val="0"/>
          <w:marRight w:val="0"/>
          <w:marTop w:val="0"/>
          <w:marBottom w:val="176"/>
          <w:divBdr>
            <w:top w:val="none" w:sz="0" w:space="0" w:color="auto"/>
            <w:left w:val="none" w:sz="0" w:space="0" w:color="auto"/>
            <w:bottom w:val="none" w:sz="0" w:space="0" w:color="auto"/>
            <w:right w:val="none" w:sz="0" w:space="0" w:color="auto"/>
          </w:divBdr>
        </w:div>
        <w:div w:id="368646210">
          <w:marLeft w:val="0"/>
          <w:marRight w:val="0"/>
          <w:marTop w:val="0"/>
          <w:marBottom w:val="176"/>
          <w:divBdr>
            <w:top w:val="none" w:sz="0" w:space="0" w:color="auto"/>
            <w:left w:val="none" w:sz="0" w:space="0" w:color="auto"/>
            <w:bottom w:val="none" w:sz="0" w:space="0" w:color="auto"/>
            <w:right w:val="none" w:sz="0" w:space="0" w:color="auto"/>
          </w:divBdr>
        </w:div>
        <w:div w:id="506091596">
          <w:marLeft w:val="0"/>
          <w:marRight w:val="0"/>
          <w:marTop w:val="0"/>
          <w:marBottom w:val="176"/>
          <w:divBdr>
            <w:top w:val="none" w:sz="0" w:space="0" w:color="auto"/>
            <w:left w:val="none" w:sz="0" w:space="0" w:color="auto"/>
            <w:bottom w:val="none" w:sz="0" w:space="0" w:color="auto"/>
            <w:right w:val="none" w:sz="0" w:space="0" w:color="auto"/>
          </w:divBdr>
        </w:div>
        <w:div w:id="607395785">
          <w:marLeft w:val="0"/>
          <w:marRight w:val="0"/>
          <w:marTop w:val="0"/>
          <w:marBottom w:val="176"/>
          <w:divBdr>
            <w:top w:val="none" w:sz="0" w:space="0" w:color="auto"/>
            <w:left w:val="none" w:sz="0" w:space="0" w:color="auto"/>
            <w:bottom w:val="none" w:sz="0" w:space="0" w:color="auto"/>
            <w:right w:val="none" w:sz="0" w:space="0" w:color="auto"/>
          </w:divBdr>
        </w:div>
        <w:div w:id="686953143">
          <w:marLeft w:val="0"/>
          <w:marRight w:val="0"/>
          <w:marTop w:val="0"/>
          <w:marBottom w:val="176"/>
          <w:divBdr>
            <w:top w:val="none" w:sz="0" w:space="0" w:color="auto"/>
            <w:left w:val="none" w:sz="0" w:space="0" w:color="auto"/>
            <w:bottom w:val="none" w:sz="0" w:space="0" w:color="auto"/>
            <w:right w:val="none" w:sz="0" w:space="0" w:color="auto"/>
          </w:divBdr>
        </w:div>
        <w:div w:id="1622878988">
          <w:marLeft w:val="0"/>
          <w:marRight w:val="0"/>
          <w:marTop w:val="0"/>
          <w:marBottom w:val="176"/>
          <w:divBdr>
            <w:top w:val="none" w:sz="0" w:space="0" w:color="auto"/>
            <w:left w:val="none" w:sz="0" w:space="0" w:color="auto"/>
            <w:bottom w:val="none" w:sz="0" w:space="0" w:color="auto"/>
            <w:right w:val="none" w:sz="0" w:space="0" w:color="auto"/>
          </w:divBdr>
        </w:div>
        <w:div w:id="1674994235">
          <w:marLeft w:val="0"/>
          <w:marRight w:val="0"/>
          <w:marTop w:val="0"/>
          <w:marBottom w:val="176"/>
          <w:divBdr>
            <w:top w:val="none" w:sz="0" w:space="0" w:color="auto"/>
            <w:left w:val="none" w:sz="0" w:space="0" w:color="auto"/>
            <w:bottom w:val="none" w:sz="0" w:space="0" w:color="auto"/>
            <w:right w:val="none" w:sz="0" w:space="0" w:color="auto"/>
          </w:divBdr>
        </w:div>
        <w:div w:id="1693724409">
          <w:marLeft w:val="0"/>
          <w:marRight w:val="0"/>
          <w:marTop w:val="0"/>
          <w:marBottom w:val="176"/>
          <w:divBdr>
            <w:top w:val="none" w:sz="0" w:space="0" w:color="auto"/>
            <w:left w:val="none" w:sz="0" w:space="0" w:color="auto"/>
            <w:bottom w:val="none" w:sz="0" w:space="0" w:color="auto"/>
            <w:right w:val="none" w:sz="0" w:space="0" w:color="auto"/>
          </w:divBdr>
        </w:div>
        <w:div w:id="1896502532">
          <w:marLeft w:val="0"/>
          <w:marRight w:val="0"/>
          <w:marTop w:val="0"/>
          <w:marBottom w:val="176"/>
          <w:divBdr>
            <w:top w:val="none" w:sz="0" w:space="0" w:color="auto"/>
            <w:left w:val="none" w:sz="0" w:space="0" w:color="auto"/>
            <w:bottom w:val="none" w:sz="0" w:space="0" w:color="auto"/>
            <w:right w:val="none" w:sz="0" w:space="0" w:color="auto"/>
          </w:divBdr>
        </w:div>
        <w:div w:id="2067295514">
          <w:marLeft w:val="0"/>
          <w:marRight w:val="0"/>
          <w:marTop w:val="0"/>
          <w:marBottom w:val="176"/>
          <w:divBdr>
            <w:top w:val="none" w:sz="0" w:space="0" w:color="auto"/>
            <w:left w:val="none" w:sz="0" w:space="0" w:color="auto"/>
            <w:bottom w:val="none" w:sz="0" w:space="0" w:color="auto"/>
            <w:right w:val="none" w:sz="0" w:space="0" w:color="auto"/>
          </w:divBdr>
        </w:div>
        <w:div w:id="2125076512">
          <w:marLeft w:val="0"/>
          <w:marRight w:val="0"/>
          <w:marTop w:val="0"/>
          <w:marBottom w:val="176"/>
          <w:divBdr>
            <w:top w:val="none" w:sz="0" w:space="0" w:color="auto"/>
            <w:left w:val="none" w:sz="0" w:space="0" w:color="auto"/>
            <w:bottom w:val="none" w:sz="0" w:space="0" w:color="auto"/>
            <w:right w:val="none" w:sz="0" w:space="0" w:color="auto"/>
          </w:divBdr>
        </w:div>
      </w:divsChild>
    </w:div>
    <w:div w:id="191845102">
      <w:bodyDiv w:val="1"/>
      <w:marLeft w:val="0"/>
      <w:marRight w:val="0"/>
      <w:marTop w:val="0"/>
      <w:marBottom w:val="0"/>
      <w:divBdr>
        <w:top w:val="none" w:sz="0" w:space="0" w:color="auto"/>
        <w:left w:val="none" w:sz="0" w:space="0" w:color="auto"/>
        <w:bottom w:val="none" w:sz="0" w:space="0" w:color="auto"/>
        <w:right w:val="none" w:sz="0" w:space="0" w:color="auto"/>
      </w:divBdr>
      <w:divsChild>
        <w:div w:id="603881127">
          <w:marLeft w:val="0"/>
          <w:marRight w:val="0"/>
          <w:marTop w:val="0"/>
          <w:marBottom w:val="150"/>
          <w:divBdr>
            <w:top w:val="none" w:sz="0" w:space="0" w:color="auto"/>
            <w:left w:val="none" w:sz="0" w:space="0" w:color="auto"/>
            <w:bottom w:val="none" w:sz="0" w:space="0" w:color="auto"/>
            <w:right w:val="none" w:sz="0" w:space="0" w:color="auto"/>
          </w:divBdr>
        </w:div>
      </w:divsChild>
    </w:div>
    <w:div w:id="192038674">
      <w:bodyDiv w:val="1"/>
      <w:marLeft w:val="0"/>
      <w:marRight w:val="0"/>
      <w:marTop w:val="0"/>
      <w:marBottom w:val="0"/>
      <w:divBdr>
        <w:top w:val="none" w:sz="0" w:space="0" w:color="auto"/>
        <w:left w:val="none" w:sz="0" w:space="0" w:color="auto"/>
        <w:bottom w:val="none" w:sz="0" w:space="0" w:color="auto"/>
        <w:right w:val="none" w:sz="0" w:space="0" w:color="auto"/>
      </w:divBdr>
    </w:div>
    <w:div w:id="192111206">
      <w:bodyDiv w:val="1"/>
      <w:marLeft w:val="0"/>
      <w:marRight w:val="0"/>
      <w:marTop w:val="0"/>
      <w:marBottom w:val="0"/>
      <w:divBdr>
        <w:top w:val="none" w:sz="0" w:space="0" w:color="auto"/>
        <w:left w:val="none" w:sz="0" w:space="0" w:color="auto"/>
        <w:bottom w:val="none" w:sz="0" w:space="0" w:color="auto"/>
        <w:right w:val="none" w:sz="0" w:space="0" w:color="auto"/>
      </w:divBdr>
    </w:div>
    <w:div w:id="192959269">
      <w:bodyDiv w:val="1"/>
      <w:marLeft w:val="0"/>
      <w:marRight w:val="0"/>
      <w:marTop w:val="0"/>
      <w:marBottom w:val="0"/>
      <w:divBdr>
        <w:top w:val="none" w:sz="0" w:space="0" w:color="auto"/>
        <w:left w:val="none" w:sz="0" w:space="0" w:color="auto"/>
        <w:bottom w:val="none" w:sz="0" w:space="0" w:color="auto"/>
        <w:right w:val="none" w:sz="0" w:space="0" w:color="auto"/>
      </w:divBdr>
      <w:divsChild>
        <w:div w:id="687830194">
          <w:marLeft w:val="0"/>
          <w:marRight w:val="0"/>
          <w:marTop w:val="0"/>
          <w:marBottom w:val="0"/>
          <w:divBdr>
            <w:top w:val="none" w:sz="0" w:space="0" w:color="auto"/>
            <w:left w:val="none" w:sz="0" w:space="0" w:color="auto"/>
            <w:bottom w:val="none" w:sz="0" w:space="0" w:color="auto"/>
            <w:right w:val="none" w:sz="0" w:space="0" w:color="auto"/>
          </w:divBdr>
          <w:divsChild>
            <w:div w:id="1051341051">
              <w:marLeft w:val="0"/>
              <w:marRight w:val="0"/>
              <w:marTop w:val="0"/>
              <w:marBottom w:val="0"/>
              <w:divBdr>
                <w:top w:val="none" w:sz="0" w:space="0" w:color="auto"/>
                <w:left w:val="none" w:sz="0" w:space="0" w:color="auto"/>
                <w:bottom w:val="none" w:sz="0" w:space="0" w:color="auto"/>
                <w:right w:val="none" w:sz="0" w:space="0" w:color="auto"/>
              </w:divBdr>
              <w:divsChild>
                <w:div w:id="133060312">
                  <w:marLeft w:val="0"/>
                  <w:marRight w:val="0"/>
                  <w:marTop w:val="0"/>
                  <w:marBottom w:val="0"/>
                  <w:divBdr>
                    <w:top w:val="none" w:sz="0" w:space="0" w:color="auto"/>
                    <w:left w:val="none" w:sz="0" w:space="0" w:color="auto"/>
                    <w:bottom w:val="none" w:sz="0" w:space="0" w:color="auto"/>
                    <w:right w:val="none" w:sz="0" w:space="0" w:color="auto"/>
                  </w:divBdr>
                  <w:divsChild>
                    <w:div w:id="1992250277">
                      <w:marLeft w:val="0"/>
                      <w:marRight w:val="0"/>
                      <w:marTop w:val="0"/>
                      <w:marBottom w:val="0"/>
                      <w:divBdr>
                        <w:top w:val="none" w:sz="0" w:space="0" w:color="auto"/>
                        <w:left w:val="none" w:sz="0" w:space="0" w:color="auto"/>
                        <w:bottom w:val="none" w:sz="0" w:space="0" w:color="auto"/>
                        <w:right w:val="none" w:sz="0" w:space="0" w:color="auto"/>
                      </w:divBdr>
                      <w:divsChild>
                        <w:div w:id="1682587328">
                          <w:marLeft w:val="0"/>
                          <w:marRight w:val="0"/>
                          <w:marTop w:val="0"/>
                          <w:marBottom w:val="180"/>
                          <w:divBdr>
                            <w:top w:val="none" w:sz="0" w:space="0" w:color="auto"/>
                            <w:left w:val="none" w:sz="0" w:space="0" w:color="auto"/>
                            <w:bottom w:val="none" w:sz="0" w:space="0" w:color="auto"/>
                            <w:right w:val="none" w:sz="0" w:space="0" w:color="auto"/>
                          </w:divBdr>
                          <w:divsChild>
                            <w:div w:id="5932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59860">
      <w:bodyDiv w:val="1"/>
      <w:marLeft w:val="0"/>
      <w:marRight w:val="0"/>
      <w:marTop w:val="0"/>
      <w:marBottom w:val="0"/>
      <w:divBdr>
        <w:top w:val="none" w:sz="0" w:space="0" w:color="auto"/>
        <w:left w:val="none" w:sz="0" w:space="0" w:color="auto"/>
        <w:bottom w:val="none" w:sz="0" w:space="0" w:color="auto"/>
        <w:right w:val="none" w:sz="0" w:space="0" w:color="auto"/>
      </w:divBdr>
      <w:divsChild>
        <w:div w:id="2120562629">
          <w:marLeft w:val="0"/>
          <w:marRight w:val="0"/>
          <w:marTop w:val="0"/>
          <w:marBottom w:val="0"/>
          <w:divBdr>
            <w:top w:val="none" w:sz="0" w:space="0" w:color="auto"/>
            <w:left w:val="none" w:sz="0" w:space="0" w:color="auto"/>
            <w:bottom w:val="dotted" w:sz="6" w:space="4" w:color="DDDDDD"/>
            <w:right w:val="none" w:sz="0" w:space="0" w:color="auto"/>
          </w:divBdr>
          <w:divsChild>
            <w:div w:id="5728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4312">
      <w:bodyDiv w:val="1"/>
      <w:marLeft w:val="0"/>
      <w:marRight w:val="0"/>
      <w:marTop w:val="0"/>
      <w:marBottom w:val="0"/>
      <w:divBdr>
        <w:top w:val="none" w:sz="0" w:space="0" w:color="auto"/>
        <w:left w:val="none" w:sz="0" w:space="0" w:color="auto"/>
        <w:bottom w:val="none" w:sz="0" w:space="0" w:color="auto"/>
        <w:right w:val="none" w:sz="0" w:space="0" w:color="auto"/>
      </w:divBdr>
    </w:div>
    <w:div w:id="194773547">
      <w:bodyDiv w:val="1"/>
      <w:marLeft w:val="0"/>
      <w:marRight w:val="0"/>
      <w:marTop w:val="0"/>
      <w:marBottom w:val="0"/>
      <w:divBdr>
        <w:top w:val="none" w:sz="0" w:space="0" w:color="auto"/>
        <w:left w:val="none" w:sz="0" w:space="0" w:color="auto"/>
        <w:bottom w:val="none" w:sz="0" w:space="0" w:color="auto"/>
        <w:right w:val="none" w:sz="0" w:space="0" w:color="auto"/>
      </w:divBdr>
      <w:divsChild>
        <w:div w:id="292977810">
          <w:marLeft w:val="0"/>
          <w:marRight w:val="0"/>
          <w:marTop w:val="0"/>
          <w:marBottom w:val="150"/>
          <w:divBdr>
            <w:top w:val="none" w:sz="0" w:space="0" w:color="auto"/>
            <w:left w:val="none" w:sz="0" w:space="0" w:color="auto"/>
            <w:bottom w:val="none" w:sz="0" w:space="0" w:color="auto"/>
            <w:right w:val="none" w:sz="0" w:space="0" w:color="auto"/>
          </w:divBdr>
        </w:div>
        <w:div w:id="1812669870">
          <w:marLeft w:val="0"/>
          <w:marRight w:val="0"/>
          <w:marTop w:val="0"/>
          <w:marBottom w:val="0"/>
          <w:divBdr>
            <w:top w:val="none" w:sz="0" w:space="0" w:color="auto"/>
            <w:left w:val="none" w:sz="0" w:space="0" w:color="auto"/>
            <w:bottom w:val="none" w:sz="0" w:space="0" w:color="auto"/>
            <w:right w:val="none" w:sz="0" w:space="0" w:color="auto"/>
          </w:divBdr>
        </w:div>
      </w:divsChild>
    </w:div>
    <w:div w:id="195049302">
      <w:bodyDiv w:val="1"/>
      <w:marLeft w:val="0"/>
      <w:marRight w:val="0"/>
      <w:marTop w:val="0"/>
      <w:marBottom w:val="0"/>
      <w:divBdr>
        <w:top w:val="none" w:sz="0" w:space="0" w:color="auto"/>
        <w:left w:val="none" w:sz="0" w:space="0" w:color="auto"/>
        <w:bottom w:val="none" w:sz="0" w:space="0" w:color="auto"/>
        <w:right w:val="none" w:sz="0" w:space="0" w:color="auto"/>
      </w:divBdr>
      <w:divsChild>
        <w:div w:id="85348334">
          <w:marLeft w:val="0"/>
          <w:marRight w:val="0"/>
          <w:marTop w:val="0"/>
          <w:marBottom w:val="0"/>
          <w:divBdr>
            <w:top w:val="none" w:sz="0" w:space="0" w:color="auto"/>
            <w:left w:val="none" w:sz="0" w:space="0" w:color="auto"/>
            <w:bottom w:val="dotted" w:sz="6" w:space="4" w:color="DDDDDD"/>
            <w:right w:val="none" w:sz="0" w:space="0" w:color="auto"/>
          </w:divBdr>
          <w:divsChild>
            <w:div w:id="195914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1082">
      <w:bodyDiv w:val="1"/>
      <w:marLeft w:val="0"/>
      <w:marRight w:val="0"/>
      <w:marTop w:val="0"/>
      <w:marBottom w:val="0"/>
      <w:divBdr>
        <w:top w:val="none" w:sz="0" w:space="0" w:color="auto"/>
        <w:left w:val="none" w:sz="0" w:space="0" w:color="auto"/>
        <w:bottom w:val="none" w:sz="0" w:space="0" w:color="auto"/>
        <w:right w:val="none" w:sz="0" w:space="0" w:color="auto"/>
      </w:divBdr>
      <w:divsChild>
        <w:div w:id="1542009066">
          <w:marLeft w:val="0"/>
          <w:marRight w:val="0"/>
          <w:marTop w:val="0"/>
          <w:marBottom w:val="0"/>
          <w:divBdr>
            <w:top w:val="none" w:sz="0" w:space="0" w:color="auto"/>
            <w:left w:val="none" w:sz="0" w:space="0" w:color="auto"/>
            <w:bottom w:val="none" w:sz="0" w:space="0" w:color="auto"/>
            <w:right w:val="none" w:sz="0" w:space="0" w:color="auto"/>
          </w:divBdr>
          <w:divsChild>
            <w:div w:id="1604529981">
              <w:marLeft w:val="0"/>
              <w:marRight w:val="0"/>
              <w:marTop w:val="0"/>
              <w:marBottom w:val="0"/>
              <w:divBdr>
                <w:top w:val="none" w:sz="0" w:space="0" w:color="auto"/>
                <w:left w:val="none" w:sz="0" w:space="0" w:color="auto"/>
                <w:bottom w:val="none" w:sz="0" w:space="0" w:color="auto"/>
                <w:right w:val="none" w:sz="0" w:space="0" w:color="auto"/>
              </w:divBdr>
              <w:divsChild>
                <w:div w:id="1036545795">
                  <w:marLeft w:val="0"/>
                  <w:marRight w:val="0"/>
                  <w:marTop w:val="0"/>
                  <w:marBottom w:val="0"/>
                  <w:divBdr>
                    <w:top w:val="none" w:sz="0" w:space="0" w:color="auto"/>
                    <w:left w:val="none" w:sz="0" w:space="0" w:color="auto"/>
                    <w:bottom w:val="none" w:sz="0" w:space="0" w:color="auto"/>
                    <w:right w:val="none" w:sz="0" w:space="0" w:color="auto"/>
                  </w:divBdr>
                  <w:divsChild>
                    <w:div w:id="1965964500">
                      <w:marLeft w:val="0"/>
                      <w:marRight w:val="0"/>
                      <w:marTop w:val="0"/>
                      <w:marBottom w:val="0"/>
                      <w:divBdr>
                        <w:top w:val="none" w:sz="0" w:space="0" w:color="auto"/>
                        <w:left w:val="none" w:sz="0" w:space="0" w:color="auto"/>
                        <w:bottom w:val="none" w:sz="0" w:space="0" w:color="auto"/>
                        <w:right w:val="none" w:sz="0" w:space="0" w:color="auto"/>
                      </w:divBdr>
                      <w:divsChild>
                        <w:div w:id="1897350262">
                          <w:marLeft w:val="0"/>
                          <w:marRight w:val="0"/>
                          <w:marTop w:val="0"/>
                          <w:marBottom w:val="0"/>
                          <w:divBdr>
                            <w:top w:val="none" w:sz="0" w:space="0" w:color="auto"/>
                            <w:left w:val="none" w:sz="0" w:space="0" w:color="auto"/>
                            <w:bottom w:val="none" w:sz="0" w:space="0" w:color="auto"/>
                            <w:right w:val="none" w:sz="0" w:space="0" w:color="auto"/>
                          </w:divBdr>
                          <w:divsChild>
                            <w:div w:id="1364936652">
                              <w:marLeft w:val="0"/>
                              <w:marRight w:val="0"/>
                              <w:marTop w:val="0"/>
                              <w:marBottom w:val="0"/>
                              <w:divBdr>
                                <w:top w:val="none" w:sz="0" w:space="0" w:color="auto"/>
                                <w:left w:val="none" w:sz="0" w:space="0" w:color="auto"/>
                                <w:bottom w:val="none" w:sz="0" w:space="0" w:color="auto"/>
                                <w:right w:val="none" w:sz="0" w:space="0" w:color="auto"/>
                              </w:divBdr>
                              <w:divsChild>
                                <w:div w:id="1661494494">
                                  <w:marLeft w:val="0"/>
                                  <w:marRight w:val="0"/>
                                  <w:marTop w:val="0"/>
                                  <w:marBottom w:val="0"/>
                                  <w:divBdr>
                                    <w:top w:val="none" w:sz="0" w:space="0" w:color="auto"/>
                                    <w:left w:val="none" w:sz="0" w:space="0" w:color="auto"/>
                                    <w:bottom w:val="none" w:sz="0" w:space="0" w:color="auto"/>
                                    <w:right w:val="none" w:sz="0" w:space="0" w:color="auto"/>
                                  </w:divBdr>
                                  <w:divsChild>
                                    <w:div w:id="2046053497">
                                      <w:marLeft w:val="0"/>
                                      <w:marRight w:val="0"/>
                                      <w:marTop w:val="0"/>
                                      <w:marBottom w:val="0"/>
                                      <w:divBdr>
                                        <w:top w:val="none" w:sz="0" w:space="0" w:color="auto"/>
                                        <w:left w:val="none" w:sz="0" w:space="0" w:color="auto"/>
                                        <w:bottom w:val="none" w:sz="0" w:space="0" w:color="auto"/>
                                        <w:right w:val="none" w:sz="0" w:space="0" w:color="auto"/>
                                      </w:divBdr>
                                      <w:divsChild>
                                        <w:div w:id="3731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73256">
      <w:bodyDiv w:val="1"/>
      <w:marLeft w:val="0"/>
      <w:marRight w:val="0"/>
      <w:marTop w:val="0"/>
      <w:marBottom w:val="0"/>
      <w:divBdr>
        <w:top w:val="none" w:sz="0" w:space="0" w:color="auto"/>
        <w:left w:val="none" w:sz="0" w:space="0" w:color="auto"/>
        <w:bottom w:val="none" w:sz="0" w:space="0" w:color="auto"/>
        <w:right w:val="none" w:sz="0" w:space="0" w:color="auto"/>
      </w:divBdr>
      <w:divsChild>
        <w:div w:id="2048794297">
          <w:marLeft w:val="0"/>
          <w:marRight w:val="0"/>
          <w:marTop w:val="0"/>
          <w:marBottom w:val="150"/>
          <w:divBdr>
            <w:top w:val="none" w:sz="0" w:space="0" w:color="auto"/>
            <w:left w:val="none" w:sz="0" w:space="0" w:color="auto"/>
            <w:bottom w:val="none" w:sz="0" w:space="0" w:color="auto"/>
            <w:right w:val="none" w:sz="0" w:space="0" w:color="auto"/>
          </w:divBdr>
        </w:div>
        <w:div w:id="1540707471">
          <w:marLeft w:val="0"/>
          <w:marRight w:val="0"/>
          <w:marTop w:val="0"/>
          <w:marBottom w:val="0"/>
          <w:divBdr>
            <w:top w:val="none" w:sz="0" w:space="0" w:color="auto"/>
            <w:left w:val="none" w:sz="0" w:space="0" w:color="auto"/>
            <w:bottom w:val="none" w:sz="0" w:space="0" w:color="auto"/>
            <w:right w:val="none" w:sz="0" w:space="0" w:color="auto"/>
          </w:divBdr>
        </w:div>
      </w:divsChild>
    </w:div>
    <w:div w:id="195780550">
      <w:bodyDiv w:val="1"/>
      <w:marLeft w:val="0"/>
      <w:marRight w:val="0"/>
      <w:marTop w:val="0"/>
      <w:marBottom w:val="0"/>
      <w:divBdr>
        <w:top w:val="none" w:sz="0" w:space="0" w:color="auto"/>
        <w:left w:val="none" w:sz="0" w:space="0" w:color="auto"/>
        <w:bottom w:val="none" w:sz="0" w:space="0" w:color="auto"/>
        <w:right w:val="none" w:sz="0" w:space="0" w:color="auto"/>
      </w:divBdr>
      <w:divsChild>
        <w:div w:id="167716230">
          <w:marLeft w:val="0"/>
          <w:marRight w:val="0"/>
          <w:marTop w:val="0"/>
          <w:marBottom w:val="0"/>
          <w:divBdr>
            <w:top w:val="none" w:sz="0" w:space="0" w:color="auto"/>
            <w:left w:val="none" w:sz="0" w:space="0" w:color="auto"/>
            <w:bottom w:val="none" w:sz="0" w:space="0" w:color="auto"/>
            <w:right w:val="none" w:sz="0" w:space="0" w:color="auto"/>
          </w:divBdr>
          <w:divsChild>
            <w:div w:id="1419786568">
              <w:marLeft w:val="0"/>
              <w:marRight w:val="0"/>
              <w:marTop w:val="0"/>
              <w:marBottom w:val="0"/>
              <w:divBdr>
                <w:top w:val="none" w:sz="0" w:space="0" w:color="auto"/>
                <w:left w:val="none" w:sz="0" w:space="0" w:color="auto"/>
                <w:bottom w:val="none" w:sz="0" w:space="0" w:color="auto"/>
                <w:right w:val="none" w:sz="0" w:space="0" w:color="auto"/>
              </w:divBdr>
              <w:divsChild>
                <w:div w:id="2028632331">
                  <w:marLeft w:val="0"/>
                  <w:marRight w:val="0"/>
                  <w:marTop w:val="0"/>
                  <w:marBottom w:val="0"/>
                  <w:divBdr>
                    <w:top w:val="none" w:sz="0" w:space="0" w:color="auto"/>
                    <w:left w:val="none" w:sz="0" w:space="0" w:color="auto"/>
                    <w:bottom w:val="none" w:sz="0" w:space="0" w:color="auto"/>
                    <w:right w:val="none" w:sz="0" w:space="0" w:color="auto"/>
                  </w:divBdr>
                  <w:divsChild>
                    <w:div w:id="730158676">
                      <w:marLeft w:val="0"/>
                      <w:marRight w:val="0"/>
                      <w:marTop w:val="0"/>
                      <w:marBottom w:val="0"/>
                      <w:divBdr>
                        <w:top w:val="none" w:sz="0" w:space="0" w:color="auto"/>
                        <w:left w:val="none" w:sz="0" w:space="0" w:color="auto"/>
                        <w:bottom w:val="none" w:sz="0" w:space="0" w:color="auto"/>
                        <w:right w:val="none" w:sz="0" w:space="0" w:color="auto"/>
                      </w:divBdr>
                      <w:divsChild>
                        <w:div w:id="267927674">
                          <w:marLeft w:val="0"/>
                          <w:marRight w:val="0"/>
                          <w:marTop w:val="0"/>
                          <w:marBottom w:val="0"/>
                          <w:divBdr>
                            <w:top w:val="none" w:sz="0" w:space="0" w:color="auto"/>
                            <w:left w:val="none" w:sz="0" w:space="0" w:color="auto"/>
                            <w:bottom w:val="none" w:sz="0" w:space="0" w:color="auto"/>
                            <w:right w:val="none" w:sz="0" w:space="0" w:color="auto"/>
                          </w:divBdr>
                          <w:divsChild>
                            <w:div w:id="1078557995">
                              <w:marLeft w:val="0"/>
                              <w:marRight w:val="0"/>
                              <w:marTop w:val="0"/>
                              <w:marBottom w:val="0"/>
                              <w:divBdr>
                                <w:top w:val="none" w:sz="0" w:space="0" w:color="auto"/>
                                <w:left w:val="none" w:sz="0" w:space="0" w:color="auto"/>
                                <w:bottom w:val="none" w:sz="0" w:space="0" w:color="auto"/>
                                <w:right w:val="none" w:sz="0" w:space="0" w:color="auto"/>
                              </w:divBdr>
                              <w:divsChild>
                                <w:div w:id="1571768073">
                                  <w:marLeft w:val="0"/>
                                  <w:marRight w:val="0"/>
                                  <w:marTop w:val="0"/>
                                  <w:marBottom w:val="75"/>
                                  <w:divBdr>
                                    <w:top w:val="none" w:sz="0" w:space="0" w:color="auto"/>
                                    <w:left w:val="none" w:sz="0" w:space="0" w:color="auto"/>
                                    <w:bottom w:val="none" w:sz="0" w:space="0" w:color="auto"/>
                                    <w:right w:val="none" w:sz="0" w:space="0" w:color="auto"/>
                                  </w:divBdr>
                                  <w:divsChild>
                                    <w:div w:id="2019000275">
                                      <w:marLeft w:val="0"/>
                                      <w:marRight w:val="0"/>
                                      <w:marTop w:val="0"/>
                                      <w:marBottom w:val="0"/>
                                      <w:divBdr>
                                        <w:top w:val="none" w:sz="0" w:space="0" w:color="auto"/>
                                        <w:left w:val="none" w:sz="0" w:space="0" w:color="auto"/>
                                        <w:bottom w:val="none" w:sz="0" w:space="0" w:color="auto"/>
                                        <w:right w:val="none" w:sz="0" w:space="0" w:color="auto"/>
                                      </w:divBdr>
                                      <w:divsChild>
                                        <w:div w:id="640841169">
                                          <w:marLeft w:val="0"/>
                                          <w:marRight w:val="0"/>
                                          <w:marTop w:val="0"/>
                                          <w:marBottom w:val="0"/>
                                          <w:divBdr>
                                            <w:top w:val="none" w:sz="0" w:space="0" w:color="auto"/>
                                            <w:left w:val="none" w:sz="0" w:space="0" w:color="auto"/>
                                            <w:bottom w:val="none" w:sz="0" w:space="0" w:color="auto"/>
                                            <w:right w:val="none" w:sz="0" w:space="0" w:color="auto"/>
                                          </w:divBdr>
                                          <w:divsChild>
                                            <w:div w:id="250165153">
                                              <w:marLeft w:val="0"/>
                                              <w:marRight w:val="0"/>
                                              <w:marTop w:val="0"/>
                                              <w:marBottom w:val="0"/>
                                              <w:divBdr>
                                                <w:top w:val="none" w:sz="0" w:space="0" w:color="auto"/>
                                                <w:left w:val="none" w:sz="0" w:space="0" w:color="auto"/>
                                                <w:bottom w:val="none" w:sz="0" w:space="0" w:color="auto"/>
                                                <w:right w:val="none" w:sz="0" w:space="0" w:color="auto"/>
                                              </w:divBdr>
                                              <w:divsChild>
                                                <w:div w:id="172294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40519">
      <w:bodyDiv w:val="1"/>
      <w:marLeft w:val="0"/>
      <w:marRight w:val="0"/>
      <w:marTop w:val="0"/>
      <w:marBottom w:val="0"/>
      <w:divBdr>
        <w:top w:val="none" w:sz="0" w:space="0" w:color="auto"/>
        <w:left w:val="none" w:sz="0" w:space="0" w:color="auto"/>
        <w:bottom w:val="none" w:sz="0" w:space="0" w:color="auto"/>
        <w:right w:val="none" w:sz="0" w:space="0" w:color="auto"/>
      </w:divBdr>
      <w:divsChild>
        <w:div w:id="763113943">
          <w:marLeft w:val="0"/>
          <w:marRight w:val="0"/>
          <w:marTop w:val="0"/>
          <w:marBottom w:val="150"/>
          <w:divBdr>
            <w:top w:val="none" w:sz="0" w:space="0" w:color="auto"/>
            <w:left w:val="none" w:sz="0" w:space="0" w:color="auto"/>
            <w:bottom w:val="none" w:sz="0" w:space="0" w:color="auto"/>
            <w:right w:val="none" w:sz="0" w:space="0" w:color="auto"/>
          </w:divBdr>
        </w:div>
      </w:divsChild>
    </w:div>
    <w:div w:id="196623105">
      <w:bodyDiv w:val="1"/>
      <w:marLeft w:val="0"/>
      <w:marRight w:val="0"/>
      <w:marTop w:val="0"/>
      <w:marBottom w:val="0"/>
      <w:divBdr>
        <w:top w:val="none" w:sz="0" w:space="0" w:color="auto"/>
        <w:left w:val="none" w:sz="0" w:space="0" w:color="auto"/>
        <w:bottom w:val="none" w:sz="0" w:space="0" w:color="auto"/>
        <w:right w:val="none" w:sz="0" w:space="0" w:color="auto"/>
      </w:divBdr>
      <w:divsChild>
        <w:div w:id="1266966235">
          <w:marLeft w:val="0"/>
          <w:marRight w:val="0"/>
          <w:marTop w:val="0"/>
          <w:marBottom w:val="0"/>
          <w:divBdr>
            <w:top w:val="none" w:sz="0" w:space="0" w:color="auto"/>
            <w:left w:val="none" w:sz="0" w:space="0" w:color="auto"/>
            <w:bottom w:val="none" w:sz="0" w:space="0" w:color="auto"/>
            <w:right w:val="none" w:sz="0" w:space="0" w:color="auto"/>
          </w:divBdr>
          <w:divsChild>
            <w:div w:id="45035842">
              <w:marLeft w:val="0"/>
              <w:marRight w:val="0"/>
              <w:marTop w:val="0"/>
              <w:marBottom w:val="0"/>
              <w:divBdr>
                <w:top w:val="none" w:sz="0" w:space="0" w:color="auto"/>
                <w:left w:val="none" w:sz="0" w:space="0" w:color="auto"/>
                <w:bottom w:val="none" w:sz="0" w:space="0" w:color="auto"/>
                <w:right w:val="none" w:sz="0" w:space="0" w:color="auto"/>
              </w:divBdr>
              <w:divsChild>
                <w:div w:id="2134589514">
                  <w:marLeft w:val="0"/>
                  <w:marRight w:val="0"/>
                  <w:marTop w:val="0"/>
                  <w:marBottom w:val="0"/>
                  <w:divBdr>
                    <w:top w:val="none" w:sz="0" w:space="0" w:color="auto"/>
                    <w:left w:val="none" w:sz="0" w:space="0" w:color="auto"/>
                    <w:bottom w:val="none" w:sz="0" w:space="0" w:color="auto"/>
                    <w:right w:val="none" w:sz="0" w:space="0" w:color="auto"/>
                  </w:divBdr>
                  <w:divsChild>
                    <w:div w:id="80377057">
                      <w:marLeft w:val="0"/>
                      <w:marRight w:val="0"/>
                      <w:marTop w:val="0"/>
                      <w:marBottom w:val="0"/>
                      <w:divBdr>
                        <w:top w:val="none" w:sz="0" w:space="0" w:color="auto"/>
                        <w:left w:val="none" w:sz="0" w:space="0" w:color="auto"/>
                        <w:bottom w:val="none" w:sz="0" w:space="0" w:color="auto"/>
                        <w:right w:val="none" w:sz="0" w:space="0" w:color="auto"/>
                      </w:divBdr>
                      <w:divsChild>
                        <w:div w:id="230434929">
                          <w:marLeft w:val="0"/>
                          <w:marRight w:val="0"/>
                          <w:marTop w:val="0"/>
                          <w:marBottom w:val="0"/>
                          <w:divBdr>
                            <w:top w:val="none" w:sz="0" w:space="0" w:color="auto"/>
                            <w:left w:val="none" w:sz="0" w:space="0" w:color="auto"/>
                            <w:bottom w:val="none" w:sz="0" w:space="0" w:color="auto"/>
                            <w:right w:val="none" w:sz="0" w:space="0" w:color="auto"/>
                          </w:divBdr>
                          <w:divsChild>
                            <w:div w:id="1745255166">
                              <w:marLeft w:val="0"/>
                              <w:marRight w:val="0"/>
                              <w:marTop w:val="0"/>
                              <w:marBottom w:val="0"/>
                              <w:divBdr>
                                <w:top w:val="none" w:sz="0" w:space="0" w:color="auto"/>
                                <w:left w:val="none" w:sz="0" w:space="0" w:color="auto"/>
                                <w:bottom w:val="none" w:sz="0" w:space="0" w:color="auto"/>
                                <w:right w:val="none" w:sz="0" w:space="0" w:color="auto"/>
                              </w:divBdr>
                              <w:divsChild>
                                <w:div w:id="1585915963">
                                  <w:marLeft w:val="0"/>
                                  <w:marRight w:val="0"/>
                                  <w:marTop w:val="0"/>
                                  <w:marBottom w:val="0"/>
                                  <w:divBdr>
                                    <w:top w:val="none" w:sz="0" w:space="0" w:color="auto"/>
                                    <w:left w:val="none" w:sz="0" w:space="0" w:color="auto"/>
                                    <w:bottom w:val="none" w:sz="0" w:space="0" w:color="auto"/>
                                    <w:right w:val="none" w:sz="0" w:space="0" w:color="auto"/>
                                  </w:divBdr>
                                  <w:divsChild>
                                    <w:div w:id="132088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27388">
      <w:bodyDiv w:val="1"/>
      <w:marLeft w:val="0"/>
      <w:marRight w:val="0"/>
      <w:marTop w:val="0"/>
      <w:marBottom w:val="0"/>
      <w:divBdr>
        <w:top w:val="none" w:sz="0" w:space="0" w:color="auto"/>
        <w:left w:val="none" w:sz="0" w:space="0" w:color="auto"/>
        <w:bottom w:val="none" w:sz="0" w:space="0" w:color="auto"/>
        <w:right w:val="none" w:sz="0" w:space="0" w:color="auto"/>
      </w:divBdr>
    </w:div>
    <w:div w:id="197401161">
      <w:bodyDiv w:val="1"/>
      <w:marLeft w:val="0"/>
      <w:marRight w:val="0"/>
      <w:marTop w:val="0"/>
      <w:marBottom w:val="0"/>
      <w:divBdr>
        <w:top w:val="none" w:sz="0" w:space="0" w:color="auto"/>
        <w:left w:val="none" w:sz="0" w:space="0" w:color="auto"/>
        <w:bottom w:val="none" w:sz="0" w:space="0" w:color="auto"/>
        <w:right w:val="none" w:sz="0" w:space="0" w:color="auto"/>
      </w:divBdr>
      <w:divsChild>
        <w:div w:id="2116973076">
          <w:marLeft w:val="0"/>
          <w:marRight w:val="0"/>
          <w:marTop w:val="0"/>
          <w:marBottom w:val="0"/>
          <w:divBdr>
            <w:top w:val="none" w:sz="0" w:space="0" w:color="auto"/>
            <w:left w:val="none" w:sz="0" w:space="0" w:color="auto"/>
            <w:bottom w:val="none" w:sz="0" w:space="0" w:color="auto"/>
            <w:right w:val="none" w:sz="0" w:space="0" w:color="auto"/>
          </w:divBdr>
          <w:divsChild>
            <w:div w:id="1812819823">
              <w:marLeft w:val="0"/>
              <w:marRight w:val="0"/>
              <w:marTop w:val="0"/>
              <w:marBottom w:val="150"/>
              <w:divBdr>
                <w:top w:val="none" w:sz="0" w:space="0" w:color="auto"/>
                <w:left w:val="none" w:sz="0" w:space="0" w:color="auto"/>
                <w:bottom w:val="none" w:sz="0" w:space="0" w:color="auto"/>
                <w:right w:val="none" w:sz="0" w:space="0" w:color="auto"/>
              </w:divBdr>
            </w:div>
            <w:div w:id="15990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071">
      <w:bodyDiv w:val="1"/>
      <w:marLeft w:val="0"/>
      <w:marRight w:val="0"/>
      <w:marTop w:val="0"/>
      <w:marBottom w:val="0"/>
      <w:divBdr>
        <w:top w:val="none" w:sz="0" w:space="0" w:color="auto"/>
        <w:left w:val="none" w:sz="0" w:space="0" w:color="auto"/>
        <w:bottom w:val="none" w:sz="0" w:space="0" w:color="auto"/>
        <w:right w:val="none" w:sz="0" w:space="0" w:color="auto"/>
      </w:divBdr>
      <w:divsChild>
        <w:div w:id="1620405840">
          <w:marLeft w:val="0"/>
          <w:marRight w:val="0"/>
          <w:marTop w:val="0"/>
          <w:marBottom w:val="375"/>
          <w:divBdr>
            <w:top w:val="none" w:sz="0" w:space="0" w:color="auto"/>
            <w:left w:val="none" w:sz="0" w:space="0" w:color="auto"/>
            <w:bottom w:val="dotted" w:sz="6" w:space="14" w:color="C2C2C2"/>
            <w:right w:val="none" w:sz="0" w:space="0" w:color="auto"/>
          </w:divBdr>
          <w:divsChild>
            <w:div w:id="1875190569">
              <w:marLeft w:val="0"/>
              <w:marRight w:val="0"/>
              <w:marTop w:val="0"/>
              <w:marBottom w:val="180"/>
              <w:divBdr>
                <w:top w:val="none" w:sz="0" w:space="0" w:color="auto"/>
                <w:left w:val="none" w:sz="0" w:space="0" w:color="auto"/>
                <w:bottom w:val="none" w:sz="0" w:space="0" w:color="auto"/>
                <w:right w:val="none" w:sz="0" w:space="0" w:color="auto"/>
              </w:divBdr>
            </w:div>
            <w:div w:id="238756832">
              <w:marLeft w:val="0"/>
              <w:marRight w:val="0"/>
              <w:marTop w:val="0"/>
              <w:marBottom w:val="0"/>
              <w:divBdr>
                <w:top w:val="none" w:sz="0" w:space="0" w:color="auto"/>
                <w:left w:val="none" w:sz="0" w:space="0" w:color="auto"/>
                <w:bottom w:val="none" w:sz="0" w:space="0" w:color="auto"/>
                <w:right w:val="none" w:sz="0" w:space="0" w:color="auto"/>
              </w:divBdr>
              <w:divsChild>
                <w:div w:id="1062677177">
                  <w:marLeft w:val="0"/>
                  <w:marRight w:val="0"/>
                  <w:marTop w:val="0"/>
                  <w:marBottom w:val="0"/>
                  <w:divBdr>
                    <w:top w:val="none" w:sz="0" w:space="0" w:color="auto"/>
                    <w:left w:val="none" w:sz="0" w:space="0" w:color="auto"/>
                    <w:bottom w:val="none" w:sz="0" w:space="0" w:color="auto"/>
                    <w:right w:val="none" w:sz="0" w:space="0" w:color="auto"/>
                  </w:divBdr>
                  <w:divsChild>
                    <w:div w:id="1608155010">
                      <w:marLeft w:val="0"/>
                      <w:marRight w:val="0"/>
                      <w:marTop w:val="0"/>
                      <w:marBottom w:val="0"/>
                      <w:divBdr>
                        <w:top w:val="none" w:sz="0" w:space="0" w:color="auto"/>
                        <w:left w:val="none" w:sz="0" w:space="0" w:color="auto"/>
                        <w:bottom w:val="none" w:sz="0" w:space="0" w:color="auto"/>
                        <w:right w:val="none" w:sz="0" w:space="0" w:color="auto"/>
                      </w:divBdr>
                      <w:divsChild>
                        <w:div w:id="1520579006">
                          <w:marLeft w:val="0"/>
                          <w:marRight w:val="0"/>
                          <w:marTop w:val="0"/>
                          <w:marBottom w:val="0"/>
                          <w:divBdr>
                            <w:top w:val="none" w:sz="0" w:space="0" w:color="auto"/>
                            <w:left w:val="none" w:sz="0" w:space="0" w:color="auto"/>
                            <w:bottom w:val="none" w:sz="0" w:space="0" w:color="auto"/>
                            <w:right w:val="none" w:sz="0" w:space="0" w:color="auto"/>
                          </w:divBdr>
                          <w:divsChild>
                            <w:div w:id="204879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741276">
          <w:marLeft w:val="0"/>
          <w:marRight w:val="0"/>
          <w:marTop w:val="0"/>
          <w:marBottom w:val="450"/>
          <w:divBdr>
            <w:top w:val="none" w:sz="0" w:space="0" w:color="auto"/>
            <w:left w:val="none" w:sz="0" w:space="0" w:color="auto"/>
            <w:bottom w:val="none" w:sz="0" w:space="0" w:color="auto"/>
            <w:right w:val="none" w:sz="0" w:space="0" w:color="auto"/>
          </w:divBdr>
          <w:divsChild>
            <w:div w:id="571086258">
              <w:marLeft w:val="0"/>
              <w:marRight w:val="0"/>
              <w:marTop w:val="0"/>
              <w:marBottom w:val="0"/>
              <w:divBdr>
                <w:top w:val="none" w:sz="0" w:space="0" w:color="auto"/>
                <w:left w:val="none" w:sz="0" w:space="0" w:color="auto"/>
                <w:bottom w:val="none" w:sz="0" w:space="0" w:color="auto"/>
                <w:right w:val="none" w:sz="0" w:space="0" w:color="auto"/>
              </w:divBdr>
              <w:divsChild>
                <w:div w:id="531963436">
                  <w:marLeft w:val="0"/>
                  <w:marRight w:val="0"/>
                  <w:marTop w:val="0"/>
                  <w:marBottom w:val="0"/>
                  <w:divBdr>
                    <w:top w:val="none" w:sz="0" w:space="0" w:color="auto"/>
                    <w:left w:val="none" w:sz="0" w:space="0" w:color="auto"/>
                    <w:bottom w:val="none" w:sz="0" w:space="0" w:color="auto"/>
                    <w:right w:val="none" w:sz="0" w:space="0" w:color="auto"/>
                  </w:divBdr>
                  <w:divsChild>
                    <w:div w:id="122115539">
                      <w:marLeft w:val="0"/>
                      <w:marRight w:val="0"/>
                      <w:marTop w:val="0"/>
                      <w:marBottom w:val="0"/>
                      <w:divBdr>
                        <w:top w:val="none" w:sz="0" w:space="0" w:color="auto"/>
                        <w:left w:val="none" w:sz="0" w:space="0" w:color="auto"/>
                        <w:bottom w:val="none" w:sz="0" w:space="0" w:color="auto"/>
                        <w:right w:val="none" w:sz="0" w:space="0" w:color="auto"/>
                      </w:divBdr>
                      <w:divsChild>
                        <w:div w:id="1145316381">
                          <w:marLeft w:val="0"/>
                          <w:marRight w:val="0"/>
                          <w:marTop w:val="0"/>
                          <w:marBottom w:val="0"/>
                          <w:divBdr>
                            <w:top w:val="none" w:sz="0" w:space="0" w:color="auto"/>
                            <w:left w:val="none" w:sz="0" w:space="0" w:color="auto"/>
                            <w:bottom w:val="none" w:sz="0" w:space="0" w:color="auto"/>
                            <w:right w:val="none" w:sz="0" w:space="0" w:color="auto"/>
                          </w:divBdr>
                          <w:divsChild>
                            <w:div w:id="308677220">
                              <w:marLeft w:val="0"/>
                              <w:marRight w:val="0"/>
                              <w:marTop w:val="0"/>
                              <w:marBottom w:val="0"/>
                              <w:divBdr>
                                <w:top w:val="none" w:sz="0" w:space="0" w:color="auto"/>
                                <w:left w:val="none" w:sz="0" w:space="0" w:color="auto"/>
                                <w:bottom w:val="none" w:sz="0" w:space="0" w:color="auto"/>
                                <w:right w:val="none" w:sz="0" w:space="0" w:color="auto"/>
                              </w:divBdr>
                            </w:div>
                            <w:div w:id="994182374">
                              <w:marLeft w:val="0"/>
                              <w:marRight w:val="0"/>
                              <w:marTop w:val="0"/>
                              <w:marBottom w:val="0"/>
                              <w:divBdr>
                                <w:top w:val="none" w:sz="0" w:space="0" w:color="auto"/>
                                <w:left w:val="none" w:sz="0" w:space="0" w:color="auto"/>
                                <w:bottom w:val="none" w:sz="0" w:space="0" w:color="auto"/>
                                <w:right w:val="none" w:sz="0" w:space="0" w:color="auto"/>
                              </w:divBdr>
                            </w:div>
                            <w:div w:id="1141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21670">
                      <w:marLeft w:val="0"/>
                      <w:marRight w:val="0"/>
                      <w:marTop w:val="0"/>
                      <w:marBottom w:val="0"/>
                      <w:divBdr>
                        <w:top w:val="none" w:sz="0" w:space="0" w:color="auto"/>
                        <w:left w:val="none" w:sz="0" w:space="0" w:color="auto"/>
                        <w:bottom w:val="none" w:sz="0" w:space="0" w:color="auto"/>
                        <w:right w:val="none" w:sz="0" w:space="0" w:color="auto"/>
                      </w:divBdr>
                      <w:divsChild>
                        <w:div w:id="6426570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97669170">
      <w:bodyDiv w:val="1"/>
      <w:marLeft w:val="0"/>
      <w:marRight w:val="0"/>
      <w:marTop w:val="0"/>
      <w:marBottom w:val="0"/>
      <w:divBdr>
        <w:top w:val="none" w:sz="0" w:space="0" w:color="auto"/>
        <w:left w:val="none" w:sz="0" w:space="0" w:color="auto"/>
        <w:bottom w:val="none" w:sz="0" w:space="0" w:color="auto"/>
        <w:right w:val="none" w:sz="0" w:space="0" w:color="auto"/>
      </w:divBdr>
    </w:div>
    <w:div w:id="198051427">
      <w:bodyDiv w:val="1"/>
      <w:marLeft w:val="0"/>
      <w:marRight w:val="0"/>
      <w:marTop w:val="0"/>
      <w:marBottom w:val="0"/>
      <w:divBdr>
        <w:top w:val="none" w:sz="0" w:space="0" w:color="auto"/>
        <w:left w:val="none" w:sz="0" w:space="0" w:color="auto"/>
        <w:bottom w:val="none" w:sz="0" w:space="0" w:color="auto"/>
        <w:right w:val="none" w:sz="0" w:space="0" w:color="auto"/>
      </w:divBdr>
      <w:divsChild>
        <w:div w:id="1270775013">
          <w:marLeft w:val="0"/>
          <w:marRight w:val="0"/>
          <w:marTop w:val="0"/>
          <w:marBottom w:val="0"/>
          <w:divBdr>
            <w:top w:val="none" w:sz="0" w:space="0" w:color="auto"/>
            <w:left w:val="none" w:sz="0" w:space="0" w:color="auto"/>
            <w:bottom w:val="dotted" w:sz="6" w:space="4" w:color="DDDDDD"/>
            <w:right w:val="none" w:sz="0" w:space="0" w:color="auto"/>
          </w:divBdr>
          <w:divsChild>
            <w:div w:id="18114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6758">
      <w:bodyDiv w:val="1"/>
      <w:marLeft w:val="0"/>
      <w:marRight w:val="0"/>
      <w:marTop w:val="0"/>
      <w:marBottom w:val="0"/>
      <w:divBdr>
        <w:top w:val="none" w:sz="0" w:space="0" w:color="auto"/>
        <w:left w:val="none" w:sz="0" w:space="0" w:color="auto"/>
        <w:bottom w:val="none" w:sz="0" w:space="0" w:color="auto"/>
        <w:right w:val="none" w:sz="0" w:space="0" w:color="auto"/>
      </w:divBdr>
    </w:div>
    <w:div w:id="198396147">
      <w:bodyDiv w:val="1"/>
      <w:marLeft w:val="0"/>
      <w:marRight w:val="0"/>
      <w:marTop w:val="0"/>
      <w:marBottom w:val="0"/>
      <w:divBdr>
        <w:top w:val="none" w:sz="0" w:space="0" w:color="auto"/>
        <w:left w:val="none" w:sz="0" w:space="0" w:color="auto"/>
        <w:bottom w:val="none" w:sz="0" w:space="0" w:color="auto"/>
        <w:right w:val="none" w:sz="0" w:space="0" w:color="auto"/>
      </w:divBdr>
      <w:divsChild>
        <w:div w:id="1003777259">
          <w:marLeft w:val="0"/>
          <w:marRight w:val="0"/>
          <w:marTop w:val="0"/>
          <w:marBottom w:val="0"/>
          <w:divBdr>
            <w:top w:val="none" w:sz="0" w:space="0" w:color="auto"/>
            <w:left w:val="none" w:sz="0" w:space="0" w:color="auto"/>
            <w:bottom w:val="none" w:sz="0" w:space="0" w:color="auto"/>
            <w:right w:val="none" w:sz="0" w:space="0" w:color="auto"/>
          </w:divBdr>
          <w:divsChild>
            <w:div w:id="3227836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8443764">
      <w:bodyDiv w:val="1"/>
      <w:marLeft w:val="0"/>
      <w:marRight w:val="0"/>
      <w:marTop w:val="0"/>
      <w:marBottom w:val="0"/>
      <w:divBdr>
        <w:top w:val="none" w:sz="0" w:space="0" w:color="auto"/>
        <w:left w:val="none" w:sz="0" w:space="0" w:color="auto"/>
        <w:bottom w:val="none" w:sz="0" w:space="0" w:color="auto"/>
        <w:right w:val="none" w:sz="0" w:space="0" w:color="auto"/>
      </w:divBdr>
      <w:divsChild>
        <w:div w:id="434181135">
          <w:marLeft w:val="0"/>
          <w:marRight w:val="0"/>
          <w:marTop w:val="0"/>
          <w:marBottom w:val="150"/>
          <w:divBdr>
            <w:top w:val="none" w:sz="0" w:space="0" w:color="auto"/>
            <w:left w:val="none" w:sz="0" w:space="0" w:color="auto"/>
            <w:bottom w:val="none" w:sz="0" w:space="0" w:color="auto"/>
            <w:right w:val="none" w:sz="0" w:space="0" w:color="auto"/>
          </w:divBdr>
        </w:div>
      </w:divsChild>
    </w:div>
    <w:div w:id="198470368">
      <w:bodyDiv w:val="1"/>
      <w:marLeft w:val="0"/>
      <w:marRight w:val="0"/>
      <w:marTop w:val="0"/>
      <w:marBottom w:val="0"/>
      <w:divBdr>
        <w:top w:val="none" w:sz="0" w:space="0" w:color="auto"/>
        <w:left w:val="none" w:sz="0" w:space="0" w:color="auto"/>
        <w:bottom w:val="none" w:sz="0" w:space="0" w:color="auto"/>
        <w:right w:val="none" w:sz="0" w:space="0" w:color="auto"/>
      </w:divBdr>
      <w:divsChild>
        <w:div w:id="637566131">
          <w:marLeft w:val="0"/>
          <w:marRight w:val="0"/>
          <w:marTop w:val="0"/>
          <w:marBottom w:val="150"/>
          <w:divBdr>
            <w:top w:val="none" w:sz="0" w:space="0" w:color="auto"/>
            <w:left w:val="none" w:sz="0" w:space="0" w:color="auto"/>
            <w:bottom w:val="none" w:sz="0" w:space="0" w:color="auto"/>
            <w:right w:val="none" w:sz="0" w:space="0" w:color="auto"/>
          </w:divBdr>
        </w:div>
      </w:divsChild>
    </w:div>
    <w:div w:id="198589668">
      <w:bodyDiv w:val="1"/>
      <w:marLeft w:val="0"/>
      <w:marRight w:val="0"/>
      <w:marTop w:val="0"/>
      <w:marBottom w:val="0"/>
      <w:divBdr>
        <w:top w:val="none" w:sz="0" w:space="0" w:color="auto"/>
        <w:left w:val="none" w:sz="0" w:space="0" w:color="auto"/>
        <w:bottom w:val="none" w:sz="0" w:space="0" w:color="auto"/>
        <w:right w:val="none" w:sz="0" w:space="0" w:color="auto"/>
      </w:divBdr>
      <w:divsChild>
        <w:div w:id="1612199396">
          <w:marLeft w:val="0"/>
          <w:marRight w:val="0"/>
          <w:marTop w:val="0"/>
          <w:marBottom w:val="0"/>
          <w:divBdr>
            <w:top w:val="none" w:sz="0" w:space="0" w:color="auto"/>
            <w:left w:val="none" w:sz="0" w:space="0" w:color="auto"/>
            <w:bottom w:val="none" w:sz="0" w:space="0" w:color="auto"/>
            <w:right w:val="none" w:sz="0" w:space="0" w:color="auto"/>
          </w:divBdr>
          <w:divsChild>
            <w:div w:id="1856461616">
              <w:marLeft w:val="0"/>
              <w:marRight w:val="0"/>
              <w:marTop w:val="0"/>
              <w:marBottom w:val="0"/>
              <w:divBdr>
                <w:top w:val="none" w:sz="0" w:space="0" w:color="auto"/>
                <w:left w:val="none" w:sz="0" w:space="0" w:color="auto"/>
                <w:bottom w:val="none" w:sz="0" w:space="0" w:color="auto"/>
                <w:right w:val="none" w:sz="0" w:space="0" w:color="auto"/>
              </w:divBdr>
              <w:divsChild>
                <w:div w:id="1628393527">
                  <w:marLeft w:val="0"/>
                  <w:marRight w:val="0"/>
                  <w:marTop w:val="0"/>
                  <w:marBottom w:val="0"/>
                  <w:divBdr>
                    <w:top w:val="none" w:sz="0" w:space="0" w:color="auto"/>
                    <w:left w:val="none" w:sz="0" w:space="0" w:color="auto"/>
                    <w:bottom w:val="none" w:sz="0" w:space="0" w:color="auto"/>
                    <w:right w:val="none" w:sz="0" w:space="0" w:color="auto"/>
                  </w:divBdr>
                  <w:divsChild>
                    <w:div w:id="978849128">
                      <w:marLeft w:val="0"/>
                      <w:marRight w:val="0"/>
                      <w:marTop w:val="0"/>
                      <w:marBottom w:val="0"/>
                      <w:divBdr>
                        <w:top w:val="none" w:sz="0" w:space="0" w:color="auto"/>
                        <w:left w:val="none" w:sz="0" w:space="0" w:color="auto"/>
                        <w:bottom w:val="none" w:sz="0" w:space="0" w:color="auto"/>
                        <w:right w:val="none" w:sz="0" w:space="0" w:color="auto"/>
                      </w:divBdr>
                      <w:divsChild>
                        <w:div w:id="108863768">
                          <w:marLeft w:val="0"/>
                          <w:marRight w:val="0"/>
                          <w:marTop w:val="0"/>
                          <w:marBottom w:val="0"/>
                          <w:divBdr>
                            <w:top w:val="none" w:sz="0" w:space="0" w:color="auto"/>
                            <w:left w:val="none" w:sz="0" w:space="0" w:color="auto"/>
                            <w:bottom w:val="none" w:sz="0" w:space="0" w:color="auto"/>
                            <w:right w:val="none" w:sz="0" w:space="0" w:color="auto"/>
                          </w:divBdr>
                          <w:divsChild>
                            <w:div w:id="530842821">
                              <w:marLeft w:val="0"/>
                              <w:marRight w:val="0"/>
                              <w:marTop w:val="0"/>
                              <w:marBottom w:val="0"/>
                              <w:divBdr>
                                <w:top w:val="none" w:sz="0" w:space="0" w:color="auto"/>
                                <w:left w:val="none" w:sz="0" w:space="0" w:color="auto"/>
                                <w:bottom w:val="none" w:sz="0" w:space="0" w:color="auto"/>
                                <w:right w:val="none" w:sz="0" w:space="0" w:color="auto"/>
                              </w:divBdr>
                              <w:divsChild>
                                <w:div w:id="1662394478">
                                  <w:marLeft w:val="0"/>
                                  <w:marRight w:val="0"/>
                                  <w:marTop w:val="0"/>
                                  <w:marBottom w:val="0"/>
                                  <w:divBdr>
                                    <w:top w:val="none" w:sz="0" w:space="0" w:color="auto"/>
                                    <w:left w:val="none" w:sz="0" w:space="0" w:color="auto"/>
                                    <w:bottom w:val="none" w:sz="0" w:space="0" w:color="auto"/>
                                    <w:right w:val="none" w:sz="0" w:space="0" w:color="auto"/>
                                  </w:divBdr>
                                  <w:divsChild>
                                    <w:div w:id="167360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709900">
      <w:bodyDiv w:val="1"/>
      <w:marLeft w:val="0"/>
      <w:marRight w:val="0"/>
      <w:marTop w:val="0"/>
      <w:marBottom w:val="0"/>
      <w:divBdr>
        <w:top w:val="none" w:sz="0" w:space="0" w:color="auto"/>
        <w:left w:val="none" w:sz="0" w:space="0" w:color="auto"/>
        <w:bottom w:val="none" w:sz="0" w:space="0" w:color="auto"/>
        <w:right w:val="none" w:sz="0" w:space="0" w:color="auto"/>
      </w:divBdr>
      <w:divsChild>
        <w:div w:id="31882625">
          <w:marLeft w:val="0"/>
          <w:marRight w:val="0"/>
          <w:marTop w:val="0"/>
          <w:marBottom w:val="150"/>
          <w:divBdr>
            <w:top w:val="none" w:sz="0" w:space="0" w:color="auto"/>
            <w:left w:val="none" w:sz="0" w:space="0" w:color="auto"/>
            <w:bottom w:val="none" w:sz="0" w:space="0" w:color="auto"/>
            <w:right w:val="none" w:sz="0" w:space="0" w:color="auto"/>
          </w:divBdr>
        </w:div>
        <w:div w:id="1346783934">
          <w:marLeft w:val="0"/>
          <w:marRight w:val="0"/>
          <w:marTop w:val="0"/>
          <w:marBottom w:val="0"/>
          <w:divBdr>
            <w:top w:val="none" w:sz="0" w:space="0" w:color="auto"/>
            <w:left w:val="none" w:sz="0" w:space="0" w:color="auto"/>
            <w:bottom w:val="none" w:sz="0" w:space="0" w:color="auto"/>
            <w:right w:val="none" w:sz="0" w:space="0" w:color="auto"/>
          </w:divBdr>
        </w:div>
      </w:divsChild>
    </w:div>
    <w:div w:id="198785701">
      <w:bodyDiv w:val="1"/>
      <w:marLeft w:val="0"/>
      <w:marRight w:val="0"/>
      <w:marTop w:val="0"/>
      <w:marBottom w:val="0"/>
      <w:divBdr>
        <w:top w:val="none" w:sz="0" w:space="0" w:color="auto"/>
        <w:left w:val="none" w:sz="0" w:space="0" w:color="auto"/>
        <w:bottom w:val="none" w:sz="0" w:space="0" w:color="auto"/>
        <w:right w:val="none" w:sz="0" w:space="0" w:color="auto"/>
      </w:divBdr>
    </w:div>
    <w:div w:id="199126982">
      <w:bodyDiv w:val="1"/>
      <w:marLeft w:val="0"/>
      <w:marRight w:val="0"/>
      <w:marTop w:val="0"/>
      <w:marBottom w:val="0"/>
      <w:divBdr>
        <w:top w:val="none" w:sz="0" w:space="0" w:color="auto"/>
        <w:left w:val="none" w:sz="0" w:space="0" w:color="auto"/>
        <w:bottom w:val="none" w:sz="0" w:space="0" w:color="auto"/>
        <w:right w:val="none" w:sz="0" w:space="0" w:color="auto"/>
      </w:divBdr>
    </w:div>
    <w:div w:id="199249329">
      <w:bodyDiv w:val="1"/>
      <w:marLeft w:val="0"/>
      <w:marRight w:val="0"/>
      <w:marTop w:val="0"/>
      <w:marBottom w:val="0"/>
      <w:divBdr>
        <w:top w:val="none" w:sz="0" w:space="0" w:color="auto"/>
        <w:left w:val="none" w:sz="0" w:space="0" w:color="auto"/>
        <w:bottom w:val="none" w:sz="0" w:space="0" w:color="auto"/>
        <w:right w:val="none" w:sz="0" w:space="0" w:color="auto"/>
      </w:divBdr>
      <w:divsChild>
        <w:div w:id="813569903">
          <w:marLeft w:val="0"/>
          <w:marRight w:val="0"/>
          <w:marTop w:val="0"/>
          <w:marBottom w:val="150"/>
          <w:divBdr>
            <w:top w:val="none" w:sz="0" w:space="0" w:color="auto"/>
            <w:left w:val="none" w:sz="0" w:space="0" w:color="auto"/>
            <w:bottom w:val="none" w:sz="0" w:space="0" w:color="auto"/>
            <w:right w:val="none" w:sz="0" w:space="0" w:color="auto"/>
          </w:divBdr>
        </w:div>
      </w:divsChild>
    </w:div>
    <w:div w:id="199437478">
      <w:bodyDiv w:val="1"/>
      <w:marLeft w:val="0"/>
      <w:marRight w:val="0"/>
      <w:marTop w:val="0"/>
      <w:marBottom w:val="0"/>
      <w:divBdr>
        <w:top w:val="none" w:sz="0" w:space="0" w:color="auto"/>
        <w:left w:val="none" w:sz="0" w:space="0" w:color="auto"/>
        <w:bottom w:val="none" w:sz="0" w:space="0" w:color="auto"/>
        <w:right w:val="none" w:sz="0" w:space="0" w:color="auto"/>
      </w:divBdr>
    </w:div>
    <w:div w:id="199514895">
      <w:bodyDiv w:val="1"/>
      <w:marLeft w:val="0"/>
      <w:marRight w:val="0"/>
      <w:marTop w:val="0"/>
      <w:marBottom w:val="0"/>
      <w:divBdr>
        <w:top w:val="none" w:sz="0" w:space="0" w:color="auto"/>
        <w:left w:val="none" w:sz="0" w:space="0" w:color="auto"/>
        <w:bottom w:val="none" w:sz="0" w:space="0" w:color="auto"/>
        <w:right w:val="none" w:sz="0" w:space="0" w:color="auto"/>
      </w:divBdr>
      <w:divsChild>
        <w:div w:id="1847672580">
          <w:marLeft w:val="0"/>
          <w:marRight w:val="0"/>
          <w:marTop w:val="0"/>
          <w:marBottom w:val="0"/>
          <w:divBdr>
            <w:top w:val="none" w:sz="0" w:space="0" w:color="auto"/>
            <w:left w:val="none" w:sz="0" w:space="0" w:color="auto"/>
            <w:bottom w:val="dotted" w:sz="6" w:space="4" w:color="DDDDDD"/>
            <w:right w:val="none" w:sz="0" w:space="0" w:color="auto"/>
          </w:divBdr>
        </w:div>
      </w:divsChild>
    </w:div>
    <w:div w:id="200748006">
      <w:bodyDiv w:val="1"/>
      <w:marLeft w:val="0"/>
      <w:marRight w:val="0"/>
      <w:marTop w:val="0"/>
      <w:marBottom w:val="0"/>
      <w:divBdr>
        <w:top w:val="none" w:sz="0" w:space="0" w:color="auto"/>
        <w:left w:val="none" w:sz="0" w:space="0" w:color="auto"/>
        <w:bottom w:val="none" w:sz="0" w:space="0" w:color="auto"/>
        <w:right w:val="none" w:sz="0" w:space="0" w:color="auto"/>
      </w:divBdr>
    </w:div>
    <w:div w:id="201090357">
      <w:bodyDiv w:val="1"/>
      <w:marLeft w:val="0"/>
      <w:marRight w:val="0"/>
      <w:marTop w:val="0"/>
      <w:marBottom w:val="0"/>
      <w:divBdr>
        <w:top w:val="none" w:sz="0" w:space="0" w:color="auto"/>
        <w:left w:val="none" w:sz="0" w:space="0" w:color="auto"/>
        <w:bottom w:val="none" w:sz="0" w:space="0" w:color="auto"/>
        <w:right w:val="none" w:sz="0" w:space="0" w:color="auto"/>
      </w:divBdr>
      <w:divsChild>
        <w:div w:id="1974173425">
          <w:marLeft w:val="0"/>
          <w:marRight w:val="0"/>
          <w:marTop w:val="0"/>
          <w:marBottom w:val="150"/>
          <w:divBdr>
            <w:top w:val="none" w:sz="0" w:space="0" w:color="auto"/>
            <w:left w:val="none" w:sz="0" w:space="0" w:color="auto"/>
            <w:bottom w:val="none" w:sz="0" w:space="0" w:color="auto"/>
            <w:right w:val="none" w:sz="0" w:space="0" w:color="auto"/>
          </w:divBdr>
        </w:div>
        <w:div w:id="2140612026">
          <w:marLeft w:val="0"/>
          <w:marRight w:val="0"/>
          <w:marTop w:val="0"/>
          <w:marBottom w:val="150"/>
          <w:divBdr>
            <w:top w:val="none" w:sz="0" w:space="0" w:color="auto"/>
            <w:left w:val="none" w:sz="0" w:space="0" w:color="auto"/>
            <w:bottom w:val="none" w:sz="0" w:space="0" w:color="auto"/>
            <w:right w:val="none" w:sz="0" w:space="0" w:color="auto"/>
          </w:divBdr>
          <w:divsChild>
            <w:div w:id="58222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0546">
      <w:bodyDiv w:val="1"/>
      <w:marLeft w:val="0"/>
      <w:marRight w:val="0"/>
      <w:marTop w:val="0"/>
      <w:marBottom w:val="0"/>
      <w:divBdr>
        <w:top w:val="none" w:sz="0" w:space="0" w:color="auto"/>
        <w:left w:val="none" w:sz="0" w:space="0" w:color="auto"/>
        <w:bottom w:val="none" w:sz="0" w:space="0" w:color="auto"/>
        <w:right w:val="none" w:sz="0" w:space="0" w:color="auto"/>
      </w:divBdr>
      <w:divsChild>
        <w:div w:id="975139301">
          <w:marLeft w:val="0"/>
          <w:marRight w:val="0"/>
          <w:marTop w:val="0"/>
          <w:marBottom w:val="0"/>
          <w:divBdr>
            <w:top w:val="none" w:sz="0" w:space="0" w:color="auto"/>
            <w:left w:val="none" w:sz="0" w:space="0" w:color="auto"/>
            <w:bottom w:val="none" w:sz="0" w:space="0" w:color="auto"/>
            <w:right w:val="none" w:sz="0" w:space="0" w:color="auto"/>
          </w:divBdr>
          <w:divsChild>
            <w:div w:id="1589075012">
              <w:marLeft w:val="0"/>
              <w:marRight w:val="0"/>
              <w:marTop w:val="0"/>
              <w:marBottom w:val="0"/>
              <w:divBdr>
                <w:top w:val="none" w:sz="0" w:space="0" w:color="auto"/>
                <w:left w:val="none" w:sz="0" w:space="0" w:color="auto"/>
                <w:bottom w:val="none" w:sz="0" w:space="0" w:color="auto"/>
                <w:right w:val="none" w:sz="0" w:space="0" w:color="auto"/>
              </w:divBdr>
              <w:divsChild>
                <w:div w:id="1596284173">
                  <w:marLeft w:val="0"/>
                  <w:marRight w:val="0"/>
                  <w:marTop w:val="0"/>
                  <w:marBottom w:val="0"/>
                  <w:divBdr>
                    <w:top w:val="none" w:sz="0" w:space="0" w:color="auto"/>
                    <w:left w:val="none" w:sz="0" w:space="0" w:color="auto"/>
                    <w:bottom w:val="none" w:sz="0" w:space="0" w:color="auto"/>
                    <w:right w:val="none" w:sz="0" w:space="0" w:color="auto"/>
                  </w:divBdr>
                  <w:divsChild>
                    <w:div w:id="813908886">
                      <w:marLeft w:val="0"/>
                      <w:marRight w:val="0"/>
                      <w:marTop w:val="0"/>
                      <w:marBottom w:val="0"/>
                      <w:divBdr>
                        <w:top w:val="none" w:sz="0" w:space="0" w:color="auto"/>
                        <w:left w:val="none" w:sz="0" w:space="0" w:color="auto"/>
                        <w:bottom w:val="none" w:sz="0" w:space="0" w:color="auto"/>
                        <w:right w:val="none" w:sz="0" w:space="0" w:color="auto"/>
                      </w:divBdr>
                      <w:divsChild>
                        <w:div w:id="126701198">
                          <w:marLeft w:val="0"/>
                          <w:marRight w:val="0"/>
                          <w:marTop w:val="0"/>
                          <w:marBottom w:val="0"/>
                          <w:divBdr>
                            <w:top w:val="none" w:sz="0" w:space="0" w:color="auto"/>
                            <w:left w:val="none" w:sz="0" w:space="0" w:color="auto"/>
                            <w:bottom w:val="none" w:sz="0" w:space="0" w:color="auto"/>
                            <w:right w:val="none" w:sz="0" w:space="0" w:color="auto"/>
                          </w:divBdr>
                          <w:divsChild>
                            <w:div w:id="173493350">
                              <w:marLeft w:val="0"/>
                              <w:marRight w:val="0"/>
                              <w:marTop w:val="0"/>
                              <w:marBottom w:val="0"/>
                              <w:divBdr>
                                <w:top w:val="none" w:sz="0" w:space="0" w:color="auto"/>
                                <w:left w:val="none" w:sz="0" w:space="0" w:color="auto"/>
                                <w:bottom w:val="none" w:sz="0" w:space="0" w:color="auto"/>
                                <w:right w:val="none" w:sz="0" w:space="0" w:color="auto"/>
                              </w:divBdr>
                              <w:divsChild>
                                <w:div w:id="5960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96835">
      <w:bodyDiv w:val="1"/>
      <w:marLeft w:val="0"/>
      <w:marRight w:val="0"/>
      <w:marTop w:val="0"/>
      <w:marBottom w:val="0"/>
      <w:divBdr>
        <w:top w:val="none" w:sz="0" w:space="0" w:color="auto"/>
        <w:left w:val="none" w:sz="0" w:space="0" w:color="auto"/>
        <w:bottom w:val="none" w:sz="0" w:space="0" w:color="auto"/>
        <w:right w:val="none" w:sz="0" w:space="0" w:color="auto"/>
      </w:divBdr>
      <w:divsChild>
        <w:div w:id="1388800434">
          <w:marLeft w:val="0"/>
          <w:marRight w:val="0"/>
          <w:marTop w:val="150"/>
          <w:marBottom w:val="0"/>
          <w:divBdr>
            <w:top w:val="none" w:sz="0" w:space="0" w:color="auto"/>
            <w:left w:val="none" w:sz="0" w:space="0" w:color="auto"/>
            <w:bottom w:val="none" w:sz="0" w:space="0" w:color="auto"/>
            <w:right w:val="none" w:sz="0" w:space="0" w:color="auto"/>
          </w:divBdr>
          <w:divsChild>
            <w:div w:id="1957102257">
              <w:marLeft w:val="0"/>
              <w:marRight w:val="0"/>
              <w:marTop w:val="0"/>
              <w:marBottom w:val="0"/>
              <w:divBdr>
                <w:top w:val="none" w:sz="0" w:space="0" w:color="auto"/>
                <w:left w:val="none" w:sz="0" w:space="0" w:color="auto"/>
                <w:bottom w:val="none" w:sz="0" w:space="0" w:color="auto"/>
                <w:right w:val="none" w:sz="0" w:space="0" w:color="auto"/>
              </w:divBdr>
              <w:divsChild>
                <w:div w:id="42311291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26884241">
          <w:marLeft w:val="0"/>
          <w:marRight w:val="0"/>
          <w:marTop w:val="0"/>
          <w:marBottom w:val="0"/>
          <w:divBdr>
            <w:top w:val="none" w:sz="0" w:space="0" w:color="auto"/>
            <w:left w:val="none" w:sz="0" w:space="0" w:color="auto"/>
            <w:bottom w:val="none" w:sz="0" w:space="0" w:color="auto"/>
            <w:right w:val="none" w:sz="0" w:space="0" w:color="auto"/>
          </w:divBdr>
          <w:divsChild>
            <w:div w:id="20859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1897">
      <w:bodyDiv w:val="1"/>
      <w:marLeft w:val="0"/>
      <w:marRight w:val="0"/>
      <w:marTop w:val="0"/>
      <w:marBottom w:val="0"/>
      <w:divBdr>
        <w:top w:val="none" w:sz="0" w:space="0" w:color="auto"/>
        <w:left w:val="none" w:sz="0" w:space="0" w:color="auto"/>
        <w:bottom w:val="none" w:sz="0" w:space="0" w:color="auto"/>
        <w:right w:val="none" w:sz="0" w:space="0" w:color="auto"/>
      </w:divBdr>
      <w:divsChild>
        <w:div w:id="1952977234">
          <w:marLeft w:val="0"/>
          <w:marRight w:val="0"/>
          <w:marTop w:val="0"/>
          <w:marBottom w:val="0"/>
          <w:divBdr>
            <w:top w:val="none" w:sz="0" w:space="0" w:color="auto"/>
            <w:left w:val="none" w:sz="0" w:space="0" w:color="auto"/>
            <w:bottom w:val="none" w:sz="0" w:space="0" w:color="auto"/>
            <w:right w:val="none" w:sz="0" w:space="0" w:color="auto"/>
          </w:divBdr>
          <w:divsChild>
            <w:div w:id="16703257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064630">
      <w:bodyDiv w:val="1"/>
      <w:marLeft w:val="0"/>
      <w:marRight w:val="0"/>
      <w:marTop w:val="0"/>
      <w:marBottom w:val="0"/>
      <w:divBdr>
        <w:top w:val="none" w:sz="0" w:space="0" w:color="auto"/>
        <w:left w:val="none" w:sz="0" w:space="0" w:color="auto"/>
        <w:bottom w:val="none" w:sz="0" w:space="0" w:color="auto"/>
        <w:right w:val="none" w:sz="0" w:space="0" w:color="auto"/>
      </w:divBdr>
      <w:divsChild>
        <w:div w:id="1783262409">
          <w:marLeft w:val="0"/>
          <w:marRight w:val="0"/>
          <w:marTop w:val="0"/>
          <w:marBottom w:val="0"/>
          <w:divBdr>
            <w:top w:val="none" w:sz="0" w:space="0" w:color="auto"/>
            <w:left w:val="none" w:sz="0" w:space="0" w:color="auto"/>
            <w:bottom w:val="none" w:sz="0" w:space="0" w:color="auto"/>
            <w:right w:val="none" w:sz="0" w:space="0" w:color="auto"/>
          </w:divBdr>
          <w:divsChild>
            <w:div w:id="264654509">
              <w:marLeft w:val="0"/>
              <w:marRight w:val="0"/>
              <w:marTop w:val="0"/>
              <w:marBottom w:val="0"/>
              <w:divBdr>
                <w:top w:val="none" w:sz="0" w:space="0" w:color="auto"/>
                <w:left w:val="none" w:sz="0" w:space="0" w:color="auto"/>
                <w:bottom w:val="none" w:sz="0" w:space="0" w:color="auto"/>
                <w:right w:val="none" w:sz="0" w:space="0" w:color="auto"/>
              </w:divBdr>
              <w:divsChild>
                <w:div w:id="794522239">
                  <w:marLeft w:val="0"/>
                  <w:marRight w:val="0"/>
                  <w:marTop w:val="0"/>
                  <w:marBottom w:val="0"/>
                  <w:divBdr>
                    <w:top w:val="none" w:sz="0" w:space="0" w:color="auto"/>
                    <w:left w:val="none" w:sz="0" w:space="0" w:color="auto"/>
                    <w:bottom w:val="none" w:sz="0" w:space="0" w:color="auto"/>
                    <w:right w:val="none" w:sz="0" w:space="0" w:color="auto"/>
                  </w:divBdr>
                  <w:divsChild>
                    <w:div w:id="992488863">
                      <w:marLeft w:val="0"/>
                      <w:marRight w:val="0"/>
                      <w:marTop w:val="0"/>
                      <w:marBottom w:val="0"/>
                      <w:divBdr>
                        <w:top w:val="none" w:sz="0" w:space="0" w:color="auto"/>
                        <w:left w:val="none" w:sz="0" w:space="0" w:color="auto"/>
                        <w:bottom w:val="none" w:sz="0" w:space="0" w:color="auto"/>
                        <w:right w:val="none" w:sz="0" w:space="0" w:color="auto"/>
                      </w:divBdr>
                      <w:divsChild>
                        <w:div w:id="1666973951">
                          <w:marLeft w:val="0"/>
                          <w:marRight w:val="0"/>
                          <w:marTop w:val="0"/>
                          <w:marBottom w:val="0"/>
                          <w:divBdr>
                            <w:top w:val="none" w:sz="0" w:space="0" w:color="auto"/>
                            <w:left w:val="none" w:sz="0" w:space="0" w:color="auto"/>
                            <w:bottom w:val="none" w:sz="0" w:space="0" w:color="auto"/>
                            <w:right w:val="none" w:sz="0" w:space="0" w:color="auto"/>
                          </w:divBdr>
                          <w:divsChild>
                            <w:div w:id="493451972">
                              <w:marLeft w:val="0"/>
                              <w:marRight w:val="0"/>
                              <w:marTop w:val="0"/>
                              <w:marBottom w:val="0"/>
                              <w:divBdr>
                                <w:top w:val="none" w:sz="0" w:space="0" w:color="auto"/>
                                <w:left w:val="none" w:sz="0" w:space="0" w:color="auto"/>
                                <w:bottom w:val="none" w:sz="0" w:space="0" w:color="auto"/>
                                <w:right w:val="none" w:sz="0" w:space="0" w:color="auto"/>
                              </w:divBdr>
                              <w:divsChild>
                                <w:div w:id="1220895171">
                                  <w:marLeft w:val="0"/>
                                  <w:marRight w:val="0"/>
                                  <w:marTop w:val="0"/>
                                  <w:marBottom w:val="0"/>
                                  <w:divBdr>
                                    <w:top w:val="none" w:sz="0" w:space="0" w:color="auto"/>
                                    <w:left w:val="none" w:sz="0" w:space="0" w:color="auto"/>
                                    <w:bottom w:val="none" w:sz="0" w:space="0" w:color="auto"/>
                                    <w:right w:val="none" w:sz="0" w:space="0" w:color="auto"/>
                                  </w:divBdr>
                                  <w:divsChild>
                                    <w:div w:id="5305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327646">
      <w:bodyDiv w:val="1"/>
      <w:marLeft w:val="0"/>
      <w:marRight w:val="0"/>
      <w:marTop w:val="0"/>
      <w:marBottom w:val="0"/>
      <w:divBdr>
        <w:top w:val="none" w:sz="0" w:space="0" w:color="auto"/>
        <w:left w:val="none" w:sz="0" w:space="0" w:color="auto"/>
        <w:bottom w:val="none" w:sz="0" w:space="0" w:color="auto"/>
        <w:right w:val="none" w:sz="0" w:space="0" w:color="auto"/>
      </w:divBdr>
      <w:divsChild>
        <w:div w:id="714936702">
          <w:marLeft w:val="0"/>
          <w:marRight w:val="0"/>
          <w:marTop w:val="0"/>
          <w:marBottom w:val="0"/>
          <w:divBdr>
            <w:top w:val="none" w:sz="0" w:space="0" w:color="auto"/>
            <w:left w:val="none" w:sz="0" w:space="0" w:color="auto"/>
            <w:bottom w:val="dotted" w:sz="6" w:space="4" w:color="DDDDDD"/>
            <w:right w:val="none" w:sz="0" w:space="0" w:color="auto"/>
          </w:divBdr>
          <w:divsChild>
            <w:div w:id="169318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5004">
      <w:bodyDiv w:val="1"/>
      <w:marLeft w:val="0"/>
      <w:marRight w:val="0"/>
      <w:marTop w:val="0"/>
      <w:marBottom w:val="0"/>
      <w:divBdr>
        <w:top w:val="none" w:sz="0" w:space="0" w:color="auto"/>
        <w:left w:val="none" w:sz="0" w:space="0" w:color="auto"/>
        <w:bottom w:val="none" w:sz="0" w:space="0" w:color="auto"/>
        <w:right w:val="none" w:sz="0" w:space="0" w:color="auto"/>
      </w:divBdr>
      <w:divsChild>
        <w:div w:id="2023585323">
          <w:marLeft w:val="0"/>
          <w:marRight w:val="0"/>
          <w:marTop w:val="0"/>
          <w:marBottom w:val="0"/>
          <w:divBdr>
            <w:top w:val="none" w:sz="0" w:space="0" w:color="auto"/>
            <w:left w:val="none" w:sz="0" w:space="0" w:color="auto"/>
            <w:bottom w:val="dotted" w:sz="6" w:space="4" w:color="DDDDDD"/>
            <w:right w:val="none" w:sz="0" w:space="0" w:color="auto"/>
          </w:divBdr>
        </w:div>
      </w:divsChild>
    </w:div>
    <w:div w:id="202594539">
      <w:bodyDiv w:val="1"/>
      <w:marLeft w:val="0"/>
      <w:marRight w:val="0"/>
      <w:marTop w:val="0"/>
      <w:marBottom w:val="0"/>
      <w:divBdr>
        <w:top w:val="none" w:sz="0" w:space="0" w:color="auto"/>
        <w:left w:val="none" w:sz="0" w:space="0" w:color="auto"/>
        <w:bottom w:val="none" w:sz="0" w:space="0" w:color="auto"/>
        <w:right w:val="none" w:sz="0" w:space="0" w:color="auto"/>
      </w:divBdr>
      <w:divsChild>
        <w:div w:id="2121685002">
          <w:marLeft w:val="0"/>
          <w:marRight w:val="0"/>
          <w:marTop w:val="0"/>
          <w:marBottom w:val="0"/>
          <w:divBdr>
            <w:top w:val="none" w:sz="0" w:space="0" w:color="auto"/>
            <w:left w:val="none" w:sz="0" w:space="0" w:color="auto"/>
            <w:bottom w:val="dotted" w:sz="6" w:space="4" w:color="DDDDDD"/>
            <w:right w:val="none" w:sz="0" w:space="0" w:color="auto"/>
          </w:divBdr>
          <w:divsChild>
            <w:div w:id="2951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6422">
      <w:bodyDiv w:val="1"/>
      <w:marLeft w:val="0"/>
      <w:marRight w:val="0"/>
      <w:marTop w:val="0"/>
      <w:marBottom w:val="0"/>
      <w:divBdr>
        <w:top w:val="none" w:sz="0" w:space="0" w:color="auto"/>
        <w:left w:val="none" w:sz="0" w:space="0" w:color="auto"/>
        <w:bottom w:val="none" w:sz="0" w:space="0" w:color="auto"/>
        <w:right w:val="none" w:sz="0" w:space="0" w:color="auto"/>
      </w:divBdr>
      <w:divsChild>
        <w:div w:id="1991330107">
          <w:marLeft w:val="0"/>
          <w:marRight w:val="0"/>
          <w:marTop w:val="0"/>
          <w:marBottom w:val="0"/>
          <w:divBdr>
            <w:top w:val="none" w:sz="0" w:space="0" w:color="auto"/>
            <w:left w:val="none" w:sz="0" w:space="0" w:color="auto"/>
            <w:bottom w:val="dotted" w:sz="6" w:space="4" w:color="DDDDDD"/>
            <w:right w:val="none" w:sz="0" w:space="0" w:color="auto"/>
          </w:divBdr>
          <w:divsChild>
            <w:div w:id="12212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250">
      <w:bodyDiv w:val="1"/>
      <w:marLeft w:val="0"/>
      <w:marRight w:val="0"/>
      <w:marTop w:val="0"/>
      <w:marBottom w:val="0"/>
      <w:divBdr>
        <w:top w:val="none" w:sz="0" w:space="0" w:color="auto"/>
        <w:left w:val="none" w:sz="0" w:space="0" w:color="auto"/>
        <w:bottom w:val="none" w:sz="0" w:space="0" w:color="auto"/>
        <w:right w:val="none" w:sz="0" w:space="0" w:color="auto"/>
      </w:divBdr>
      <w:divsChild>
        <w:div w:id="211424241">
          <w:marLeft w:val="0"/>
          <w:marRight w:val="0"/>
          <w:marTop w:val="0"/>
          <w:marBottom w:val="0"/>
          <w:divBdr>
            <w:top w:val="none" w:sz="0" w:space="0" w:color="auto"/>
            <w:left w:val="none" w:sz="0" w:space="0" w:color="auto"/>
            <w:bottom w:val="dotted" w:sz="6" w:space="4" w:color="DDDDDD"/>
            <w:right w:val="none" w:sz="0" w:space="0" w:color="auto"/>
          </w:divBdr>
        </w:div>
      </w:divsChild>
    </w:div>
    <w:div w:id="203178446">
      <w:bodyDiv w:val="1"/>
      <w:marLeft w:val="0"/>
      <w:marRight w:val="0"/>
      <w:marTop w:val="0"/>
      <w:marBottom w:val="0"/>
      <w:divBdr>
        <w:top w:val="none" w:sz="0" w:space="0" w:color="auto"/>
        <w:left w:val="none" w:sz="0" w:space="0" w:color="auto"/>
        <w:bottom w:val="none" w:sz="0" w:space="0" w:color="auto"/>
        <w:right w:val="none" w:sz="0" w:space="0" w:color="auto"/>
      </w:divBdr>
    </w:div>
    <w:div w:id="203369062">
      <w:bodyDiv w:val="1"/>
      <w:marLeft w:val="0"/>
      <w:marRight w:val="0"/>
      <w:marTop w:val="0"/>
      <w:marBottom w:val="0"/>
      <w:divBdr>
        <w:top w:val="none" w:sz="0" w:space="0" w:color="auto"/>
        <w:left w:val="none" w:sz="0" w:space="0" w:color="auto"/>
        <w:bottom w:val="none" w:sz="0" w:space="0" w:color="auto"/>
        <w:right w:val="none" w:sz="0" w:space="0" w:color="auto"/>
      </w:divBdr>
      <w:divsChild>
        <w:div w:id="227110637">
          <w:marLeft w:val="0"/>
          <w:marRight w:val="0"/>
          <w:marTop w:val="0"/>
          <w:marBottom w:val="375"/>
          <w:divBdr>
            <w:top w:val="none" w:sz="0" w:space="0" w:color="auto"/>
            <w:left w:val="none" w:sz="0" w:space="0" w:color="auto"/>
            <w:bottom w:val="dotted" w:sz="6" w:space="14" w:color="C2C2C2"/>
            <w:right w:val="none" w:sz="0" w:space="0" w:color="auto"/>
          </w:divBdr>
          <w:divsChild>
            <w:div w:id="2110999299">
              <w:marLeft w:val="0"/>
              <w:marRight w:val="0"/>
              <w:marTop w:val="0"/>
              <w:marBottom w:val="180"/>
              <w:divBdr>
                <w:top w:val="none" w:sz="0" w:space="0" w:color="auto"/>
                <w:left w:val="none" w:sz="0" w:space="0" w:color="auto"/>
                <w:bottom w:val="none" w:sz="0" w:space="0" w:color="auto"/>
                <w:right w:val="none" w:sz="0" w:space="0" w:color="auto"/>
              </w:divBdr>
            </w:div>
            <w:div w:id="298413277">
              <w:marLeft w:val="0"/>
              <w:marRight w:val="0"/>
              <w:marTop w:val="0"/>
              <w:marBottom w:val="0"/>
              <w:divBdr>
                <w:top w:val="none" w:sz="0" w:space="0" w:color="auto"/>
                <w:left w:val="none" w:sz="0" w:space="0" w:color="auto"/>
                <w:bottom w:val="none" w:sz="0" w:space="0" w:color="auto"/>
                <w:right w:val="none" w:sz="0" w:space="0" w:color="auto"/>
              </w:divBdr>
              <w:divsChild>
                <w:div w:id="1560088704">
                  <w:marLeft w:val="0"/>
                  <w:marRight w:val="0"/>
                  <w:marTop w:val="0"/>
                  <w:marBottom w:val="0"/>
                  <w:divBdr>
                    <w:top w:val="none" w:sz="0" w:space="0" w:color="auto"/>
                    <w:left w:val="none" w:sz="0" w:space="0" w:color="auto"/>
                    <w:bottom w:val="none" w:sz="0" w:space="0" w:color="auto"/>
                    <w:right w:val="none" w:sz="0" w:space="0" w:color="auto"/>
                  </w:divBdr>
                  <w:divsChild>
                    <w:div w:id="1898592409">
                      <w:marLeft w:val="0"/>
                      <w:marRight w:val="0"/>
                      <w:marTop w:val="0"/>
                      <w:marBottom w:val="0"/>
                      <w:divBdr>
                        <w:top w:val="none" w:sz="0" w:space="0" w:color="auto"/>
                        <w:left w:val="none" w:sz="0" w:space="0" w:color="auto"/>
                        <w:bottom w:val="none" w:sz="0" w:space="0" w:color="auto"/>
                        <w:right w:val="none" w:sz="0" w:space="0" w:color="auto"/>
                      </w:divBdr>
                      <w:divsChild>
                        <w:div w:id="414129397">
                          <w:marLeft w:val="0"/>
                          <w:marRight w:val="0"/>
                          <w:marTop w:val="0"/>
                          <w:marBottom w:val="0"/>
                          <w:divBdr>
                            <w:top w:val="none" w:sz="0" w:space="0" w:color="auto"/>
                            <w:left w:val="none" w:sz="0" w:space="0" w:color="auto"/>
                            <w:bottom w:val="none" w:sz="0" w:space="0" w:color="auto"/>
                            <w:right w:val="none" w:sz="0" w:space="0" w:color="auto"/>
                          </w:divBdr>
                          <w:divsChild>
                            <w:div w:id="15604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449998">
          <w:marLeft w:val="0"/>
          <w:marRight w:val="0"/>
          <w:marTop w:val="0"/>
          <w:marBottom w:val="450"/>
          <w:divBdr>
            <w:top w:val="none" w:sz="0" w:space="0" w:color="auto"/>
            <w:left w:val="none" w:sz="0" w:space="0" w:color="auto"/>
            <w:bottom w:val="none" w:sz="0" w:space="0" w:color="auto"/>
            <w:right w:val="none" w:sz="0" w:space="0" w:color="auto"/>
          </w:divBdr>
          <w:divsChild>
            <w:div w:id="299381979">
              <w:marLeft w:val="0"/>
              <w:marRight w:val="0"/>
              <w:marTop w:val="0"/>
              <w:marBottom w:val="0"/>
              <w:divBdr>
                <w:top w:val="none" w:sz="0" w:space="0" w:color="auto"/>
                <w:left w:val="none" w:sz="0" w:space="0" w:color="auto"/>
                <w:bottom w:val="none" w:sz="0" w:space="0" w:color="auto"/>
                <w:right w:val="none" w:sz="0" w:space="0" w:color="auto"/>
              </w:divBdr>
              <w:divsChild>
                <w:div w:id="330374380">
                  <w:marLeft w:val="0"/>
                  <w:marRight w:val="0"/>
                  <w:marTop w:val="0"/>
                  <w:marBottom w:val="0"/>
                  <w:divBdr>
                    <w:top w:val="none" w:sz="0" w:space="0" w:color="auto"/>
                    <w:left w:val="none" w:sz="0" w:space="0" w:color="auto"/>
                    <w:bottom w:val="none" w:sz="0" w:space="0" w:color="auto"/>
                    <w:right w:val="none" w:sz="0" w:space="0" w:color="auto"/>
                  </w:divBdr>
                  <w:divsChild>
                    <w:div w:id="355932013">
                      <w:marLeft w:val="0"/>
                      <w:marRight w:val="0"/>
                      <w:marTop w:val="0"/>
                      <w:marBottom w:val="0"/>
                      <w:divBdr>
                        <w:top w:val="none" w:sz="0" w:space="0" w:color="auto"/>
                        <w:left w:val="none" w:sz="0" w:space="0" w:color="auto"/>
                        <w:bottom w:val="none" w:sz="0" w:space="0" w:color="auto"/>
                        <w:right w:val="none" w:sz="0" w:space="0" w:color="auto"/>
                      </w:divBdr>
                      <w:divsChild>
                        <w:div w:id="434862576">
                          <w:marLeft w:val="0"/>
                          <w:marRight w:val="0"/>
                          <w:marTop w:val="0"/>
                          <w:marBottom w:val="0"/>
                          <w:divBdr>
                            <w:top w:val="none" w:sz="0" w:space="0" w:color="auto"/>
                            <w:left w:val="none" w:sz="0" w:space="0" w:color="auto"/>
                            <w:bottom w:val="none" w:sz="0" w:space="0" w:color="auto"/>
                            <w:right w:val="none" w:sz="0" w:space="0" w:color="auto"/>
                          </w:divBdr>
                          <w:divsChild>
                            <w:div w:id="330723779">
                              <w:marLeft w:val="0"/>
                              <w:marRight w:val="0"/>
                              <w:marTop w:val="0"/>
                              <w:marBottom w:val="0"/>
                              <w:divBdr>
                                <w:top w:val="none" w:sz="0" w:space="0" w:color="auto"/>
                                <w:left w:val="none" w:sz="0" w:space="0" w:color="auto"/>
                                <w:bottom w:val="none" w:sz="0" w:space="0" w:color="auto"/>
                                <w:right w:val="none" w:sz="0" w:space="0" w:color="auto"/>
                              </w:divBdr>
                            </w:div>
                            <w:div w:id="2129204019">
                              <w:marLeft w:val="0"/>
                              <w:marRight w:val="0"/>
                              <w:marTop w:val="0"/>
                              <w:marBottom w:val="0"/>
                              <w:divBdr>
                                <w:top w:val="none" w:sz="0" w:space="0" w:color="auto"/>
                                <w:left w:val="none" w:sz="0" w:space="0" w:color="auto"/>
                                <w:bottom w:val="none" w:sz="0" w:space="0" w:color="auto"/>
                                <w:right w:val="none" w:sz="0" w:space="0" w:color="auto"/>
                              </w:divBdr>
                            </w:div>
                            <w:div w:id="484669883">
                              <w:marLeft w:val="0"/>
                              <w:marRight w:val="0"/>
                              <w:marTop w:val="0"/>
                              <w:marBottom w:val="0"/>
                              <w:divBdr>
                                <w:top w:val="none" w:sz="0" w:space="0" w:color="auto"/>
                                <w:left w:val="none" w:sz="0" w:space="0" w:color="auto"/>
                                <w:bottom w:val="none" w:sz="0" w:space="0" w:color="auto"/>
                                <w:right w:val="none" w:sz="0" w:space="0" w:color="auto"/>
                              </w:divBdr>
                            </w:div>
                            <w:div w:id="83730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43070">
                      <w:marLeft w:val="0"/>
                      <w:marRight w:val="0"/>
                      <w:marTop w:val="0"/>
                      <w:marBottom w:val="0"/>
                      <w:divBdr>
                        <w:top w:val="none" w:sz="0" w:space="0" w:color="auto"/>
                        <w:left w:val="none" w:sz="0" w:space="0" w:color="auto"/>
                        <w:bottom w:val="none" w:sz="0" w:space="0" w:color="auto"/>
                        <w:right w:val="none" w:sz="0" w:space="0" w:color="auto"/>
                      </w:divBdr>
                      <w:divsChild>
                        <w:div w:id="1780056028">
                          <w:marLeft w:val="0"/>
                          <w:marRight w:val="0"/>
                          <w:marTop w:val="0"/>
                          <w:marBottom w:val="225"/>
                          <w:divBdr>
                            <w:top w:val="none" w:sz="0" w:space="0" w:color="auto"/>
                            <w:left w:val="none" w:sz="0" w:space="0" w:color="auto"/>
                            <w:bottom w:val="none" w:sz="0" w:space="0" w:color="auto"/>
                            <w:right w:val="none" w:sz="0" w:space="0" w:color="auto"/>
                          </w:divBdr>
                          <w:divsChild>
                            <w:div w:id="8217026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70912">
      <w:bodyDiv w:val="1"/>
      <w:marLeft w:val="0"/>
      <w:marRight w:val="0"/>
      <w:marTop w:val="0"/>
      <w:marBottom w:val="0"/>
      <w:divBdr>
        <w:top w:val="none" w:sz="0" w:space="0" w:color="auto"/>
        <w:left w:val="none" w:sz="0" w:space="0" w:color="auto"/>
        <w:bottom w:val="none" w:sz="0" w:space="0" w:color="auto"/>
        <w:right w:val="none" w:sz="0" w:space="0" w:color="auto"/>
      </w:divBdr>
      <w:divsChild>
        <w:div w:id="1612514948">
          <w:marLeft w:val="0"/>
          <w:marRight w:val="0"/>
          <w:marTop w:val="0"/>
          <w:marBottom w:val="0"/>
          <w:divBdr>
            <w:top w:val="none" w:sz="0" w:space="0" w:color="auto"/>
            <w:left w:val="none" w:sz="0" w:space="0" w:color="auto"/>
            <w:bottom w:val="dotted" w:sz="6" w:space="4" w:color="DDDDDD"/>
            <w:right w:val="none" w:sz="0" w:space="0" w:color="auto"/>
          </w:divBdr>
          <w:divsChild>
            <w:div w:id="19183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1055">
      <w:bodyDiv w:val="1"/>
      <w:marLeft w:val="0"/>
      <w:marRight w:val="0"/>
      <w:marTop w:val="0"/>
      <w:marBottom w:val="0"/>
      <w:divBdr>
        <w:top w:val="none" w:sz="0" w:space="0" w:color="auto"/>
        <w:left w:val="none" w:sz="0" w:space="0" w:color="auto"/>
        <w:bottom w:val="none" w:sz="0" w:space="0" w:color="auto"/>
        <w:right w:val="none" w:sz="0" w:space="0" w:color="auto"/>
      </w:divBdr>
    </w:div>
    <w:div w:id="203755203">
      <w:bodyDiv w:val="1"/>
      <w:marLeft w:val="0"/>
      <w:marRight w:val="0"/>
      <w:marTop w:val="0"/>
      <w:marBottom w:val="0"/>
      <w:divBdr>
        <w:top w:val="none" w:sz="0" w:space="0" w:color="auto"/>
        <w:left w:val="none" w:sz="0" w:space="0" w:color="auto"/>
        <w:bottom w:val="none" w:sz="0" w:space="0" w:color="auto"/>
        <w:right w:val="none" w:sz="0" w:space="0" w:color="auto"/>
      </w:divBdr>
      <w:divsChild>
        <w:div w:id="303315559">
          <w:marLeft w:val="0"/>
          <w:marRight w:val="0"/>
          <w:marTop w:val="0"/>
          <w:marBottom w:val="0"/>
          <w:divBdr>
            <w:top w:val="none" w:sz="0" w:space="0" w:color="auto"/>
            <w:left w:val="none" w:sz="0" w:space="0" w:color="auto"/>
            <w:bottom w:val="none" w:sz="0" w:space="0" w:color="auto"/>
            <w:right w:val="none" w:sz="0" w:space="0" w:color="auto"/>
          </w:divBdr>
          <w:divsChild>
            <w:div w:id="1194462326">
              <w:marLeft w:val="0"/>
              <w:marRight w:val="0"/>
              <w:marTop w:val="0"/>
              <w:marBottom w:val="0"/>
              <w:divBdr>
                <w:top w:val="none" w:sz="0" w:space="0" w:color="auto"/>
                <w:left w:val="none" w:sz="0" w:space="0" w:color="auto"/>
                <w:bottom w:val="none" w:sz="0" w:space="0" w:color="auto"/>
                <w:right w:val="none" w:sz="0" w:space="0" w:color="auto"/>
              </w:divBdr>
              <w:divsChild>
                <w:div w:id="1744523034">
                  <w:marLeft w:val="0"/>
                  <w:marRight w:val="0"/>
                  <w:marTop w:val="0"/>
                  <w:marBottom w:val="0"/>
                  <w:divBdr>
                    <w:top w:val="none" w:sz="0" w:space="0" w:color="auto"/>
                    <w:left w:val="none" w:sz="0" w:space="0" w:color="auto"/>
                    <w:bottom w:val="none" w:sz="0" w:space="0" w:color="auto"/>
                    <w:right w:val="none" w:sz="0" w:space="0" w:color="auto"/>
                  </w:divBdr>
                  <w:divsChild>
                    <w:div w:id="1766219812">
                      <w:marLeft w:val="0"/>
                      <w:marRight w:val="0"/>
                      <w:marTop w:val="0"/>
                      <w:marBottom w:val="0"/>
                      <w:divBdr>
                        <w:top w:val="none" w:sz="0" w:space="0" w:color="auto"/>
                        <w:left w:val="none" w:sz="0" w:space="0" w:color="auto"/>
                        <w:bottom w:val="none" w:sz="0" w:space="0" w:color="auto"/>
                        <w:right w:val="none" w:sz="0" w:space="0" w:color="auto"/>
                      </w:divBdr>
                      <w:divsChild>
                        <w:div w:id="41682377">
                          <w:marLeft w:val="0"/>
                          <w:marRight w:val="0"/>
                          <w:marTop w:val="0"/>
                          <w:marBottom w:val="0"/>
                          <w:divBdr>
                            <w:top w:val="none" w:sz="0" w:space="0" w:color="auto"/>
                            <w:left w:val="none" w:sz="0" w:space="0" w:color="auto"/>
                            <w:bottom w:val="none" w:sz="0" w:space="0" w:color="auto"/>
                            <w:right w:val="none" w:sz="0" w:space="0" w:color="auto"/>
                          </w:divBdr>
                          <w:divsChild>
                            <w:div w:id="915746392">
                              <w:marLeft w:val="0"/>
                              <w:marRight w:val="0"/>
                              <w:marTop w:val="0"/>
                              <w:marBottom w:val="0"/>
                              <w:divBdr>
                                <w:top w:val="none" w:sz="0" w:space="0" w:color="auto"/>
                                <w:left w:val="none" w:sz="0" w:space="0" w:color="auto"/>
                                <w:bottom w:val="none" w:sz="0" w:space="0" w:color="auto"/>
                                <w:right w:val="none" w:sz="0" w:space="0" w:color="auto"/>
                              </w:divBdr>
                              <w:divsChild>
                                <w:div w:id="1450466815">
                                  <w:marLeft w:val="0"/>
                                  <w:marRight w:val="0"/>
                                  <w:marTop w:val="0"/>
                                  <w:marBottom w:val="0"/>
                                  <w:divBdr>
                                    <w:top w:val="none" w:sz="0" w:space="0" w:color="auto"/>
                                    <w:left w:val="none" w:sz="0" w:space="0" w:color="auto"/>
                                    <w:bottom w:val="none" w:sz="0" w:space="0" w:color="auto"/>
                                    <w:right w:val="none" w:sz="0" w:space="0" w:color="auto"/>
                                  </w:divBdr>
                                  <w:divsChild>
                                    <w:div w:id="709502023">
                                      <w:marLeft w:val="0"/>
                                      <w:marRight w:val="0"/>
                                      <w:marTop w:val="0"/>
                                      <w:marBottom w:val="0"/>
                                      <w:divBdr>
                                        <w:top w:val="none" w:sz="0" w:space="0" w:color="auto"/>
                                        <w:left w:val="none" w:sz="0" w:space="0" w:color="auto"/>
                                        <w:bottom w:val="none" w:sz="0" w:space="0" w:color="auto"/>
                                        <w:right w:val="none" w:sz="0" w:space="0" w:color="auto"/>
                                      </w:divBdr>
                                      <w:divsChild>
                                        <w:div w:id="49711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36541">
      <w:bodyDiv w:val="1"/>
      <w:marLeft w:val="0"/>
      <w:marRight w:val="0"/>
      <w:marTop w:val="0"/>
      <w:marBottom w:val="0"/>
      <w:divBdr>
        <w:top w:val="none" w:sz="0" w:space="0" w:color="auto"/>
        <w:left w:val="none" w:sz="0" w:space="0" w:color="auto"/>
        <w:bottom w:val="none" w:sz="0" w:space="0" w:color="auto"/>
        <w:right w:val="none" w:sz="0" w:space="0" w:color="auto"/>
      </w:divBdr>
      <w:divsChild>
        <w:div w:id="868645946">
          <w:marLeft w:val="0"/>
          <w:marRight w:val="0"/>
          <w:marTop w:val="0"/>
          <w:marBottom w:val="150"/>
          <w:divBdr>
            <w:top w:val="none" w:sz="0" w:space="0" w:color="auto"/>
            <w:left w:val="none" w:sz="0" w:space="0" w:color="auto"/>
            <w:bottom w:val="none" w:sz="0" w:space="0" w:color="auto"/>
            <w:right w:val="none" w:sz="0" w:space="0" w:color="auto"/>
          </w:divBdr>
          <w:divsChild>
            <w:div w:id="1405832252">
              <w:marLeft w:val="0"/>
              <w:marRight w:val="0"/>
              <w:marTop w:val="0"/>
              <w:marBottom w:val="0"/>
              <w:divBdr>
                <w:top w:val="none" w:sz="0" w:space="0" w:color="auto"/>
                <w:left w:val="none" w:sz="0" w:space="0" w:color="auto"/>
                <w:bottom w:val="none" w:sz="0" w:space="0" w:color="auto"/>
                <w:right w:val="none" w:sz="0" w:space="0" w:color="auto"/>
              </w:divBdr>
              <w:divsChild>
                <w:div w:id="17314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9446">
          <w:marLeft w:val="0"/>
          <w:marRight w:val="0"/>
          <w:marTop w:val="0"/>
          <w:marBottom w:val="150"/>
          <w:divBdr>
            <w:top w:val="none" w:sz="0" w:space="0" w:color="auto"/>
            <w:left w:val="none" w:sz="0" w:space="0" w:color="auto"/>
            <w:bottom w:val="none" w:sz="0" w:space="0" w:color="auto"/>
            <w:right w:val="none" w:sz="0" w:space="0" w:color="auto"/>
          </w:divBdr>
        </w:div>
        <w:div w:id="403260257">
          <w:marLeft w:val="0"/>
          <w:marRight w:val="0"/>
          <w:marTop w:val="0"/>
          <w:marBottom w:val="0"/>
          <w:divBdr>
            <w:top w:val="none" w:sz="0" w:space="0" w:color="auto"/>
            <w:left w:val="none" w:sz="0" w:space="0" w:color="auto"/>
            <w:bottom w:val="none" w:sz="0" w:space="0" w:color="auto"/>
            <w:right w:val="none" w:sz="0" w:space="0" w:color="auto"/>
          </w:divBdr>
          <w:divsChild>
            <w:div w:id="40700365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4219924">
      <w:bodyDiv w:val="1"/>
      <w:marLeft w:val="0"/>
      <w:marRight w:val="0"/>
      <w:marTop w:val="0"/>
      <w:marBottom w:val="0"/>
      <w:divBdr>
        <w:top w:val="none" w:sz="0" w:space="0" w:color="auto"/>
        <w:left w:val="none" w:sz="0" w:space="0" w:color="auto"/>
        <w:bottom w:val="none" w:sz="0" w:space="0" w:color="auto"/>
        <w:right w:val="none" w:sz="0" w:space="0" w:color="auto"/>
      </w:divBdr>
    </w:div>
    <w:div w:id="204291827">
      <w:bodyDiv w:val="1"/>
      <w:marLeft w:val="0"/>
      <w:marRight w:val="0"/>
      <w:marTop w:val="0"/>
      <w:marBottom w:val="0"/>
      <w:divBdr>
        <w:top w:val="none" w:sz="0" w:space="0" w:color="auto"/>
        <w:left w:val="none" w:sz="0" w:space="0" w:color="auto"/>
        <w:bottom w:val="none" w:sz="0" w:space="0" w:color="auto"/>
        <w:right w:val="none" w:sz="0" w:space="0" w:color="auto"/>
      </w:divBdr>
      <w:divsChild>
        <w:div w:id="1541015043">
          <w:marLeft w:val="0"/>
          <w:marRight w:val="0"/>
          <w:marTop w:val="0"/>
          <w:marBottom w:val="150"/>
          <w:divBdr>
            <w:top w:val="none" w:sz="0" w:space="0" w:color="auto"/>
            <w:left w:val="none" w:sz="0" w:space="0" w:color="auto"/>
            <w:bottom w:val="none" w:sz="0" w:space="0" w:color="auto"/>
            <w:right w:val="none" w:sz="0" w:space="0" w:color="auto"/>
          </w:divBdr>
          <w:divsChild>
            <w:div w:id="517039507">
              <w:marLeft w:val="0"/>
              <w:marRight w:val="0"/>
              <w:marTop w:val="0"/>
              <w:marBottom w:val="0"/>
              <w:divBdr>
                <w:top w:val="none" w:sz="0" w:space="0" w:color="auto"/>
                <w:left w:val="none" w:sz="0" w:space="0" w:color="auto"/>
                <w:bottom w:val="none" w:sz="0" w:space="0" w:color="auto"/>
                <w:right w:val="none" w:sz="0" w:space="0" w:color="auto"/>
              </w:divBdr>
              <w:divsChild>
                <w:div w:id="1801025722">
                  <w:marLeft w:val="0"/>
                  <w:marRight w:val="0"/>
                  <w:marTop w:val="0"/>
                  <w:marBottom w:val="0"/>
                  <w:divBdr>
                    <w:top w:val="none" w:sz="0" w:space="0" w:color="auto"/>
                    <w:left w:val="none" w:sz="0" w:space="0" w:color="auto"/>
                    <w:bottom w:val="none" w:sz="0" w:space="0" w:color="auto"/>
                    <w:right w:val="none" w:sz="0" w:space="0" w:color="auto"/>
                  </w:divBdr>
                  <w:divsChild>
                    <w:div w:id="66836597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786242268">
          <w:marLeft w:val="0"/>
          <w:marRight w:val="0"/>
          <w:marTop w:val="0"/>
          <w:marBottom w:val="0"/>
          <w:divBdr>
            <w:top w:val="none" w:sz="0" w:space="0" w:color="auto"/>
            <w:left w:val="none" w:sz="0" w:space="0" w:color="auto"/>
            <w:bottom w:val="none" w:sz="0" w:space="0" w:color="auto"/>
            <w:right w:val="none" w:sz="0" w:space="0" w:color="auto"/>
          </w:divBdr>
        </w:div>
      </w:divsChild>
    </w:div>
    <w:div w:id="204413881">
      <w:bodyDiv w:val="1"/>
      <w:marLeft w:val="0"/>
      <w:marRight w:val="0"/>
      <w:marTop w:val="0"/>
      <w:marBottom w:val="0"/>
      <w:divBdr>
        <w:top w:val="none" w:sz="0" w:space="0" w:color="auto"/>
        <w:left w:val="none" w:sz="0" w:space="0" w:color="auto"/>
        <w:bottom w:val="none" w:sz="0" w:space="0" w:color="auto"/>
        <w:right w:val="none" w:sz="0" w:space="0" w:color="auto"/>
      </w:divBdr>
      <w:divsChild>
        <w:div w:id="1530801686">
          <w:marLeft w:val="0"/>
          <w:marRight w:val="0"/>
          <w:marTop w:val="0"/>
          <w:marBottom w:val="0"/>
          <w:divBdr>
            <w:top w:val="none" w:sz="0" w:space="0" w:color="auto"/>
            <w:left w:val="none" w:sz="0" w:space="0" w:color="auto"/>
            <w:bottom w:val="dotted" w:sz="6" w:space="4" w:color="DDDDDD"/>
            <w:right w:val="none" w:sz="0" w:space="0" w:color="auto"/>
          </w:divBdr>
        </w:div>
      </w:divsChild>
    </w:div>
    <w:div w:id="204417124">
      <w:bodyDiv w:val="1"/>
      <w:marLeft w:val="0"/>
      <w:marRight w:val="0"/>
      <w:marTop w:val="0"/>
      <w:marBottom w:val="0"/>
      <w:divBdr>
        <w:top w:val="none" w:sz="0" w:space="0" w:color="auto"/>
        <w:left w:val="none" w:sz="0" w:space="0" w:color="auto"/>
        <w:bottom w:val="none" w:sz="0" w:space="0" w:color="auto"/>
        <w:right w:val="none" w:sz="0" w:space="0" w:color="auto"/>
      </w:divBdr>
    </w:div>
    <w:div w:id="204417388">
      <w:bodyDiv w:val="1"/>
      <w:marLeft w:val="0"/>
      <w:marRight w:val="0"/>
      <w:marTop w:val="0"/>
      <w:marBottom w:val="0"/>
      <w:divBdr>
        <w:top w:val="none" w:sz="0" w:space="0" w:color="auto"/>
        <w:left w:val="none" w:sz="0" w:space="0" w:color="auto"/>
        <w:bottom w:val="none" w:sz="0" w:space="0" w:color="auto"/>
        <w:right w:val="none" w:sz="0" w:space="0" w:color="auto"/>
      </w:divBdr>
      <w:divsChild>
        <w:div w:id="1470783805">
          <w:marLeft w:val="0"/>
          <w:marRight w:val="0"/>
          <w:marTop w:val="0"/>
          <w:marBottom w:val="0"/>
          <w:divBdr>
            <w:top w:val="none" w:sz="0" w:space="0" w:color="auto"/>
            <w:left w:val="none" w:sz="0" w:space="0" w:color="auto"/>
            <w:bottom w:val="none" w:sz="0" w:space="0" w:color="auto"/>
            <w:right w:val="none" w:sz="0" w:space="0" w:color="auto"/>
          </w:divBdr>
          <w:divsChild>
            <w:div w:id="607080085">
              <w:marLeft w:val="0"/>
              <w:marRight w:val="0"/>
              <w:marTop w:val="0"/>
              <w:marBottom w:val="0"/>
              <w:divBdr>
                <w:top w:val="none" w:sz="0" w:space="0" w:color="auto"/>
                <w:left w:val="none" w:sz="0" w:space="0" w:color="auto"/>
                <w:bottom w:val="none" w:sz="0" w:space="0" w:color="auto"/>
                <w:right w:val="none" w:sz="0" w:space="0" w:color="auto"/>
              </w:divBdr>
              <w:divsChild>
                <w:div w:id="628359492">
                  <w:marLeft w:val="0"/>
                  <w:marRight w:val="0"/>
                  <w:marTop w:val="0"/>
                  <w:marBottom w:val="0"/>
                  <w:divBdr>
                    <w:top w:val="none" w:sz="0" w:space="0" w:color="auto"/>
                    <w:left w:val="none" w:sz="0" w:space="0" w:color="auto"/>
                    <w:bottom w:val="none" w:sz="0" w:space="0" w:color="auto"/>
                    <w:right w:val="none" w:sz="0" w:space="0" w:color="auto"/>
                  </w:divBdr>
                  <w:divsChild>
                    <w:div w:id="177279792">
                      <w:marLeft w:val="0"/>
                      <w:marRight w:val="0"/>
                      <w:marTop w:val="0"/>
                      <w:marBottom w:val="0"/>
                      <w:divBdr>
                        <w:top w:val="none" w:sz="0" w:space="0" w:color="auto"/>
                        <w:left w:val="none" w:sz="0" w:space="0" w:color="auto"/>
                        <w:bottom w:val="none" w:sz="0" w:space="0" w:color="auto"/>
                        <w:right w:val="none" w:sz="0" w:space="0" w:color="auto"/>
                      </w:divBdr>
                      <w:divsChild>
                        <w:div w:id="1138188602">
                          <w:marLeft w:val="0"/>
                          <w:marRight w:val="0"/>
                          <w:marTop w:val="0"/>
                          <w:marBottom w:val="0"/>
                          <w:divBdr>
                            <w:top w:val="none" w:sz="0" w:space="0" w:color="auto"/>
                            <w:left w:val="none" w:sz="0" w:space="0" w:color="auto"/>
                            <w:bottom w:val="none" w:sz="0" w:space="0" w:color="auto"/>
                            <w:right w:val="none" w:sz="0" w:space="0" w:color="auto"/>
                          </w:divBdr>
                          <w:divsChild>
                            <w:div w:id="1701273562">
                              <w:marLeft w:val="0"/>
                              <w:marRight w:val="0"/>
                              <w:marTop w:val="0"/>
                              <w:marBottom w:val="0"/>
                              <w:divBdr>
                                <w:top w:val="none" w:sz="0" w:space="0" w:color="auto"/>
                                <w:left w:val="none" w:sz="0" w:space="0" w:color="auto"/>
                                <w:bottom w:val="none" w:sz="0" w:space="0" w:color="auto"/>
                                <w:right w:val="none" w:sz="0" w:space="0" w:color="auto"/>
                              </w:divBdr>
                              <w:divsChild>
                                <w:div w:id="935790131">
                                  <w:marLeft w:val="0"/>
                                  <w:marRight w:val="0"/>
                                  <w:marTop w:val="0"/>
                                  <w:marBottom w:val="0"/>
                                  <w:divBdr>
                                    <w:top w:val="none" w:sz="0" w:space="0" w:color="auto"/>
                                    <w:left w:val="none" w:sz="0" w:space="0" w:color="auto"/>
                                    <w:bottom w:val="none" w:sz="0" w:space="0" w:color="auto"/>
                                    <w:right w:val="none" w:sz="0" w:space="0" w:color="auto"/>
                                  </w:divBdr>
                                  <w:divsChild>
                                    <w:div w:id="15538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63263">
      <w:bodyDiv w:val="1"/>
      <w:marLeft w:val="0"/>
      <w:marRight w:val="0"/>
      <w:marTop w:val="0"/>
      <w:marBottom w:val="0"/>
      <w:divBdr>
        <w:top w:val="none" w:sz="0" w:space="0" w:color="auto"/>
        <w:left w:val="none" w:sz="0" w:space="0" w:color="auto"/>
        <w:bottom w:val="none" w:sz="0" w:space="0" w:color="auto"/>
        <w:right w:val="none" w:sz="0" w:space="0" w:color="auto"/>
      </w:divBdr>
      <w:divsChild>
        <w:div w:id="269240979">
          <w:marLeft w:val="0"/>
          <w:marRight w:val="0"/>
          <w:marTop w:val="0"/>
          <w:marBottom w:val="150"/>
          <w:divBdr>
            <w:top w:val="none" w:sz="0" w:space="0" w:color="auto"/>
            <w:left w:val="none" w:sz="0" w:space="0" w:color="auto"/>
            <w:bottom w:val="none" w:sz="0" w:space="0" w:color="auto"/>
            <w:right w:val="none" w:sz="0" w:space="0" w:color="auto"/>
          </w:divBdr>
        </w:div>
        <w:div w:id="1700742786">
          <w:marLeft w:val="0"/>
          <w:marRight w:val="0"/>
          <w:marTop w:val="0"/>
          <w:marBottom w:val="150"/>
          <w:divBdr>
            <w:top w:val="none" w:sz="0" w:space="0" w:color="auto"/>
            <w:left w:val="none" w:sz="0" w:space="0" w:color="auto"/>
            <w:bottom w:val="none" w:sz="0" w:space="0" w:color="auto"/>
            <w:right w:val="none" w:sz="0" w:space="0" w:color="auto"/>
          </w:divBdr>
          <w:divsChild>
            <w:div w:id="66397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8544">
      <w:bodyDiv w:val="1"/>
      <w:marLeft w:val="0"/>
      <w:marRight w:val="0"/>
      <w:marTop w:val="0"/>
      <w:marBottom w:val="0"/>
      <w:divBdr>
        <w:top w:val="none" w:sz="0" w:space="0" w:color="auto"/>
        <w:left w:val="none" w:sz="0" w:space="0" w:color="auto"/>
        <w:bottom w:val="none" w:sz="0" w:space="0" w:color="auto"/>
        <w:right w:val="none" w:sz="0" w:space="0" w:color="auto"/>
      </w:divBdr>
      <w:divsChild>
        <w:div w:id="779377210">
          <w:marLeft w:val="0"/>
          <w:marRight w:val="0"/>
          <w:marTop w:val="0"/>
          <w:marBottom w:val="0"/>
          <w:divBdr>
            <w:top w:val="none" w:sz="0" w:space="0" w:color="auto"/>
            <w:left w:val="none" w:sz="0" w:space="0" w:color="auto"/>
            <w:bottom w:val="dotted" w:sz="6" w:space="4" w:color="DDDDDD"/>
            <w:right w:val="none" w:sz="0" w:space="0" w:color="auto"/>
          </w:divBdr>
          <w:divsChild>
            <w:div w:id="12000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4693">
      <w:bodyDiv w:val="1"/>
      <w:marLeft w:val="0"/>
      <w:marRight w:val="0"/>
      <w:marTop w:val="0"/>
      <w:marBottom w:val="0"/>
      <w:divBdr>
        <w:top w:val="none" w:sz="0" w:space="0" w:color="auto"/>
        <w:left w:val="none" w:sz="0" w:space="0" w:color="auto"/>
        <w:bottom w:val="none" w:sz="0" w:space="0" w:color="auto"/>
        <w:right w:val="none" w:sz="0" w:space="0" w:color="auto"/>
      </w:divBdr>
    </w:div>
    <w:div w:id="206065553">
      <w:bodyDiv w:val="1"/>
      <w:marLeft w:val="0"/>
      <w:marRight w:val="0"/>
      <w:marTop w:val="0"/>
      <w:marBottom w:val="0"/>
      <w:divBdr>
        <w:top w:val="none" w:sz="0" w:space="0" w:color="auto"/>
        <w:left w:val="none" w:sz="0" w:space="0" w:color="auto"/>
        <w:bottom w:val="none" w:sz="0" w:space="0" w:color="auto"/>
        <w:right w:val="none" w:sz="0" w:space="0" w:color="auto"/>
      </w:divBdr>
      <w:divsChild>
        <w:div w:id="138697378">
          <w:marLeft w:val="0"/>
          <w:marRight w:val="0"/>
          <w:marTop w:val="0"/>
          <w:marBottom w:val="150"/>
          <w:divBdr>
            <w:top w:val="none" w:sz="0" w:space="0" w:color="auto"/>
            <w:left w:val="none" w:sz="0" w:space="0" w:color="auto"/>
            <w:bottom w:val="none" w:sz="0" w:space="0" w:color="auto"/>
            <w:right w:val="none" w:sz="0" w:space="0" w:color="auto"/>
          </w:divBdr>
        </w:div>
      </w:divsChild>
    </w:div>
    <w:div w:id="206374726">
      <w:bodyDiv w:val="1"/>
      <w:marLeft w:val="0"/>
      <w:marRight w:val="0"/>
      <w:marTop w:val="0"/>
      <w:marBottom w:val="0"/>
      <w:divBdr>
        <w:top w:val="none" w:sz="0" w:space="0" w:color="auto"/>
        <w:left w:val="none" w:sz="0" w:space="0" w:color="auto"/>
        <w:bottom w:val="none" w:sz="0" w:space="0" w:color="auto"/>
        <w:right w:val="none" w:sz="0" w:space="0" w:color="auto"/>
      </w:divBdr>
    </w:div>
    <w:div w:id="206528659">
      <w:bodyDiv w:val="1"/>
      <w:marLeft w:val="0"/>
      <w:marRight w:val="0"/>
      <w:marTop w:val="0"/>
      <w:marBottom w:val="0"/>
      <w:divBdr>
        <w:top w:val="none" w:sz="0" w:space="0" w:color="auto"/>
        <w:left w:val="none" w:sz="0" w:space="0" w:color="auto"/>
        <w:bottom w:val="none" w:sz="0" w:space="0" w:color="auto"/>
        <w:right w:val="none" w:sz="0" w:space="0" w:color="auto"/>
      </w:divBdr>
    </w:div>
    <w:div w:id="206648300">
      <w:bodyDiv w:val="1"/>
      <w:marLeft w:val="0"/>
      <w:marRight w:val="0"/>
      <w:marTop w:val="0"/>
      <w:marBottom w:val="0"/>
      <w:divBdr>
        <w:top w:val="none" w:sz="0" w:space="0" w:color="auto"/>
        <w:left w:val="none" w:sz="0" w:space="0" w:color="auto"/>
        <w:bottom w:val="none" w:sz="0" w:space="0" w:color="auto"/>
        <w:right w:val="none" w:sz="0" w:space="0" w:color="auto"/>
      </w:divBdr>
    </w:div>
    <w:div w:id="206769622">
      <w:bodyDiv w:val="1"/>
      <w:marLeft w:val="0"/>
      <w:marRight w:val="0"/>
      <w:marTop w:val="0"/>
      <w:marBottom w:val="0"/>
      <w:divBdr>
        <w:top w:val="none" w:sz="0" w:space="0" w:color="auto"/>
        <w:left w:val="none" w:sz="0" w:space="0" w:color="auto"/>
        <w:bottom w:val="none" w:sz="0" w:space="0" w:color="auto"/>
        <w:right w:val="none" w:sz="0" w:space="0" w:color="auto"/>
      </w:divBdr>
      <w:divsChild>
        <w:div w:id="1311785715">
          <w:marLeft w:val="0"/>
          <w:marRight w:val="0"/>
          <w:marTop w:val="0"/>
          <w:marBottom w:val="0"/>
          <w:divBdr>
            <w:top w:val="none" w:sz="0" w:space="0" w:color="auto"/>
            <w:left w:val="none" w:sz="0" w:space="0" w:color="auto"/>
            <w:bottom w:val="none" w:sz="0" w:space="0" w:color="auto"/>
            <w:right w:val="none" w:sz="0" w:space="0" w:color="auto"/>
          </w:divBdr>
        </w:div>
      </w:divsChild>
    </w:div>
    <w:div w:id="207257368">
      <w:bodyDiv w:val="1"/>
      <w:marLeft w:val="0"/>
      <w:marRight w:val="0"/>
      <w:marTop w:val="0"/>
      <w:marBottom w:val="0"/>
      <w:divBdr>
        <w:top w:val="none" w:sz="0" w:space="0" w:color="auto"/>
        <w:left w:val="none" w:sz="0" w:space="0" w:color="auto"/>
        <w:bottom w:val="none" w:sz="0" w:space="0" w:color="auto"/>
        <w:right w:val="none" w:sz="0" w:space="0" w:color="auto"/>
      </w:divBdr>
      <w:divsChild>
        <w:div w:id="1925332733">
          <w:marLeft w:val="0"/>
          <w:marRight w:val="0"/>
          <w:marTop w:val="0"/>
          <w:marBottom w:val="0"/>
          <w:divBdr>
            <w:top w:val="none" w:sz="0" w:space="0" w:color="auto"/>
            <w:left w:val="none" w:sz="0" w:space="0" w:color="auto"/>
            <w:bottom w:val="dotted" w:sz="6" w:space="4" w:color="DDDDDD"/>
            <w:right w:val="none" w:sz="0" w:space="0" w:color="auto"/>
          </w:divBdr>
        </w:div>
      </w:divsChild>
    </w:div>
    <w:div w:id="207492065">
      <w:bodyDiv w:val="1"/>
      <w:marLeft w:val="0"/>
      <w:marRight w:val="0"/>
      <w:marTop w:val="0"/>
      <w:marBottom w:val="0"/>
      <w:divBdr>
        <w:top w:val="none" w:sz="0" w:space="0" w:color="auto"/>
        <w:left w:val="none" w:sz="0" w:space="0" w:color="auto"/>
        <w:bottom w:val="none" w:sz="0" w:space="0" w:color="auto"/>
        <w:right w:val="none" w:sz="0" w:space="0" w:color="auto"/>
      </w:divBdr>
      <w:divsChild>
        <w:div w:id="891887001">
          <w:marLeft w:val="0"/>
          <w:marRight w:val="0"/>
          <w:marTop w:val="0"/>
          <w:marBottom w:val="0"/>
          <w:divBdr>
            <w:top w:val="none" w:sz="0" w:space="0" w:color="auto"/>
            <w:left w:val="none" w:sz="0" w:space="0" w:color="auto"/>
            <w:bottom w:val="dotted" w:sz="6" w:space="4" w:color="DDDDDD"/>
            <w:right w:val="none" w:sz="0" w:space="0" w:color="auto"/>
          </w:divBdr>
          <w:divsChild>
            <w:div w:id="7993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2965">
      <w:bodyDiv w:val="1"/>
      <w:marLeft w:val="0"/>
      <w:marRight w:val="0"/>
      <w:marTop w:val="0"/>
      <w:marBottom w:val="0"/>
      <w:divBdr>
        <w:top w:val="none" w:sz="0" w:space="0" w:color="auto"/>
        <w:left w:val="none" w:sz="0" w:space="0" w:color="auto"/>
        <w:bottom w:val="none" w:sz="0" w:space="0" w:color="auto"/>
        <w:right w:val="none" w:sz="0" w:space="0" w:color="auto"/>
      </w:divBdr>
      <w:divsChild>
        <w:div w:id="1136214338">
          <w:marLeft w:val="0"/>
          <w:marRight w:val="0"/>
          <w:marTop w:val="0"/>
          <w:marBottom w:val="0"/>
          <w:divBdr>
            <w:top w:val="none" w:sz="0" w:space="0" w:color="auto"/>
            <w:left w:val="none" w:sz="0" w:space="0" w:color="auto"/>
            <w:bottom w:val="none" w:sz="0" w:space="0" w:color="auto"/>
            <w:right w:val="none" w:sz="0" w:space="0" w:color="auto"/>
          </w:divBdr>
          <w:divsChild>
            <w:div w:id="220019040">
              <w:marLeft w:val="0"/>
              <w:marRight w:val="0"/>
              <w:marTop w:val="0"/>
              <w:marBottom w:val="0"/>
              <w:divBdr>
                <w:top w:val="none" w:sz="0" w:space="0" w:color="auto"/>
                <w:left w:val="none" w:sz="0" w:space="0" w:color="auto"/>
                <w:bottom w:val="none" w:sz="0" w:space="0" w:color="auto"/>
                <w:right w:val="none" w:sz="0" w:space="0" w:color="auto"/>
              </w:divBdr>
              <w:divsChild>
                <w:div w:id="511383831">
                  <w:marLeft w:val="0"/>
                  <w:marRight w:val="0"/>
                  <w:marTop w:val="0"/>
                  <w:marBottom w:val="0"/>
                  <w:divBdr>
                    <w:top w:val="none" w:sz="0" w:space="0" w:color="auto"/>
                    <w:left w:val="none" w:sz="0" w:space="0" w:color="auto"/>
                    <w:bottom w:val="none" w:sz="0" w:space="0" w:color="auto"/>
                    <w:right w:val="none" w:sz="0" w:space="0" w:color="auto"/>
                  </w:divBdr>
                  <w:divsChild>
                    <w:div w:id="275135463">
                      <w:marLeft w:val="0"/>
                      <w:marRight w:val="0"/>
                      <w:marTop w:val="0"/>
                      <w:marBottom w:val="0"/>
                      <w:divBdr>
                        <w:top w:val="none" w:sz="0" w:space="0" w:color="auto"/>
                        <w:left w:val="none" w:sz="0" w:space="0" w:color="auto"/>
                        <w:bottom w:val="none" w:sz="0" w:space="0" w:color="auto"/>
                        <w:right w:val="none" w:sz="0" w:space="0" w:color="auto"/>
                      </w:divBdr>
                      <w:divsChild>
                        <w:div w:id="973145672">
                          <w:marLeft w:val="0"/>
                          <w:marRight w:val="0"/>
                          <w:marTop w:val="0"/>
                          <w:marBottom w:val="0"/>
                          <w:divBdr>
                            <w:top w:val="none" w:sz="0" w:space="0" w:color="auto"/>
                            <w:left w:val="none" w:sz="0" w:space="0" w:color="auto"/>
                            <w:bottom w:val="none" w:sz="0" w:space="0" w:color="auto"/>
                            <w:right w:val="none" w:sz="0" w:space="0" w:color="auto"/>
                          </w:divBdr>
                          <w:divsChild>
                            <w:div w:id="1561592673">
                              <w:marLeft w:val="0"/>
                              <w:marRight w:val="0"/>
                              <w:marTop w:val="0"/>
                              <w:marBottom w:val="0"/>
                              <w:divBdr>
                                <w:top w:val="none" w:sz="0" w:space="0" w:color="auto"/>
                                <w:left w:val="none" w:sz="0" w:space="0" w:color="auto"/>
                                <w:bottom w:val="none" w:sz="0" w:space="0" w:color="auto"/>
                                <w:right w:val="none" w:sz="0" w:space="0" w:color="auto"/>
                              </w:divBdr>
                              <w:divsChild>
                                <w:div w:id="1498688718">
                                  <w:marLeft w:val="0"/>
                                  <w:marRight w:val="0"/>
                                  <w:marTop w:val="0"/>
                                  <w:marBottom w:val="0"/>
                                  <w:divBdr>
                                    <w:top w:val="none" w:sz="0" w:space="0" w:color="auto"/>
                                    <w:left w:val="none" w:sz="0" w:space="0" w:color="auto"/>
                                    <w:bottom w:val="none" w:sz="0" w:space="0" w:color="auto"/>
                                    <w:right w:val="none" w:sz="0" w:space="0" w:color="auto"/>
                                  </w:divBdr>
                                  <w:divsChild>
                                    <w:div w:id="192545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88076">
      <w:bodyDiv w:val="1"/>
      <w:marLeft w:val="0"/>
      <w:marRight w:val="0"/>
      <w:marTop w:val="0"/>
      <w:marBottom w:val="0"/>
      <w:divBdr>
        <w:top w:val="none" w:sz="0" w:space="0" w:color="auto"/>
        <w:left w:val="none" w:sz="0" w:space="0" w:color="auto"/>
        <w:bottom w:val="none" w:sz="0" w:space="0" w:color="auto"/>
        <w:right w:val="none" w:sz="0" w:space="0" w:color="auto"/>
      </w:divBdr>
      <w:divsChild>
        <w:div w:id="25060484">
          <w:marLeft w:val="0"/>
          <w:marRight w:val="0"/>
          <w:marTop w:val="0"/>
          <w:marBottom w:val="150"/>
          <w:divBdr>
            <w:top w:val="none" w:sz="0" w:space="0" w:color="auto"/>
            <w:left w:val="none" w:sz="0" w:space="0" w:color="auto"/>
            <w:bottom w:val="none" w:sz="0" w:space="0" w:color="auto"/>
            <w:right w:val="none" w:sz="0" w:space="0" w:color="auto"/>
          </w:divBdr>
          <w:divsChild>
            <w:div w:id="1808626486">
              <w:marLeft w:val="0"/>
              <w:marRight w:val="0"/>
              <w:marTop w:val="0"/>
              <w:marBottom w:val="0"/>
              <w:divBdr>
                <w:top w:val="none" w:sz="0" w:space="0" w:color="auto"/>
                <w:left w:val="none" w:sz="0" w:space="0" w:color="auto"/>
                <w:bottom w:val="none" w:sz="0" w:space="0" w:color="auto"/>
                <w:right w:val="none" w:sz="0" w:space="0" w:color="auto"/>
              </w:divBdr>
            </w:div>
          </w:divsChild>
        </w:div>
        <w:div w:id="899291960">
          <w:marLeft w:val="0"/>
          <w:marRight w:val="0"/>
          <w:marTop w:val="0"/>
          <w:marBottom w:val="150"/>
          <w:divBdr>
            <w:top w:val="none" w:sz="0" w:space="0" w:color="auto"/>
            <w:left w:val="none" w:sz="0" w:space="0" w:color="auto"/>
            <w:bottom w:val="none" w:sz="0" w:space="0" w:color="auto"/>
            <w:right w:val="none" w:sz="0" w:space="0" w:color="auto"/>
          </w:divBdr>
        </w:div>
        <w:div w:id="582418662">
          <w:marLeft w:val="0"/>
          <w:marRight w:val="0"/>
          <w:marTop w:val="0"/>
          <w:marBottom w:val="0"/>
          <w:divBdr>
            <w:top w:val="none" w:sz="0" w:space="0" w:color="auto"/>
            <w:left w:val="none" w:sz="0" w:space="0" w:color="auto"/>
            <w:bottom w:val="none" w:sz="0" w:space="0" w:color="auto"/>
            <w:right w:val="none" w:sz="0" w:space="0" w:color="auto"/>
          </w:divBdr>
          <w:divsChild>
            <w:div w:id="10157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2769">
      <w:bodyDiv w:val="1"/>
      <w:marLeft w:val="0"/>
      <w:marRight w:val="0"/>
      <w:marTop w:val="0"/>
      <w:marBottom w:val="0"/>
      <w:divBdr>
        <w:top w:val="none" w:sz="0" w:space="0" w:color="auto"/>
        <w:left w:val="none" w:sz="0" w:space="0" w:color="auto"/>
        <w:bottom w:val="none" w:sz="0" w:space="0" w:color="auto"/>
        <w:right w:val="none" w:sz="0" w:space="0" w:color="auto"/>
      </w:divBdr>
      <w:divsChild>
        <w:div w:id="990720437">
          <w:marLeft w:val="0"/>
          <w:marRight w:val="0"/>
          <w:marTop w:val="0"/>
          <w:marBottom w:val="0"/>
          <w:divBdr>
            <w:top w:val="none" w:sz="0" w:space="0" w:color="auto"/>
            <w:left w:val="none" w:sz="0" w:space="0" w:color="auto"/>
            <w:bottom w:val="none" w:sz="0" w:space="0" w:color="auto"/>
            <w:right w:val="none" w:sz="0" w:space="0" w:color="auto"/>
          </w:divBdr>
          <w:divsChild>
            <w:div w:id="1809087595">
              <w:marLeft w:val="0"/>
              <w:marRight w:val="0"/>
              <w:marTop w:val="0"/>
              <w:marBottom w:val="0"/>
              <w:divBdr>
                <w:top w:val="none" w:sz="0" w:space="0" w:color="auto"/>
                <w:left w:val="none" w:sz="0" w:space="0" w:color="auto"/>
                <w:bottom w:val="none" w:sz="0" w:space="0" w:color="auto"/>
                <w:right w:val="none" w:sz="0" w:space="0" w:color="auto"/>
              </w:divBdr>
              <w:divsChild>
                <w:div w:id="969553449">
                  <w:marLeft w:val="0"/>
                  <w:marRight w:val="0"/>
                  <w:marTop w:val="0"/>
                  <w:marBottom w:val="0"/>
                  <w:divBdr>
                    <w:top w:val="none" w:sz="0" w:space="0" w:color="auto"/>
                    <w:left w:val="none" w:sz="0" w:space="0" w:color="auto"/>
                    <w:bottom w:val="none" w:sz="0" w:space="0" w:color="auto"/>
                    <w:right w:val="none" w:sz="0" w:space="0" w:color="auto"/>
                  </w:divBdr>
                  <w:divsChild>
                    <w:div w:id="87428839">
                      <w:marLeft w:val="0"/>
                      <w:marRight w:val="0"/>
                      <w:marTop w:val="0"/>
                      <w:marBottom w:val="0"/>
                      <w:divBdr>
                        <w:top w:val="none" w:sz="0" w:space="0" w:color="auto"/>
                        <w:left w:val="none" w:sz="0" w:space="0" w:color="auto"/>
                        <w:bottom w:val="none" w:sz="0" w:space="0" w:color="auto"/>
                        <w:right w:val="none" w:sz="0" w:space="0" w:color="auto"/>
                      </w:divBdr>
                      <w:divsChild>
                        <w:div w:id="890189878">
                          <w:marLeft w:val="0"/>
                          <w:marRight w:val="0"/>
                          <w:marTop w:val="0"/>
                          <w:marBottom w:val="0"/>
                          <w:divBdr>
                            <w:top w:val="none" w:sz="0" w:space="0" w:color="auto"/>
                            <w:left w:val="none" w:sz="0" w:space="0" w:color="auto"/>
                            <w:bottom w:val="none" w:sz="0" w:space="0" w:color="auto"/>
                            <w:right w:val="none" w:sz="0" w:space="0" w:color="auto"/>
                          </w:divBdr>
                          <w:divsChild>
                            <w:div w:id="380908322">
                              <w:marLeft w:val="0"/>
                              <w:marRight w:val="0"/>
                              <w:marTop w:val="0"/>
                              <w:marBottom w:val="0"/>
                              <w:divBdr>
                                <w:top w:val="none" w:sz="0" w:space="0" w:color="auto"/>
                                <w:left w:val="none" w:sz="0" w:space="0" w:color="auto"/>
                                <w:bottom w:val="none" w:sz="0" w:space="0" w:color="auto"/>
                                <w:right w:val="none" w:sz="0" w:space="0" w:color="auto"/>
                              </w:divBdr>
                              <w:divsChild>
                                <w:div w:id="135531651">
                                  <w:marLeft w:val="0"/>
                                  <w:marRight w:val="0"/>
                                  <w:marTop w:val="0"/>
                                  <w:marBottom w:val="0"/>
                                  <w:divBdr>
                                    <w:top w:val="none" w:sz="0" w:space="0" w:color="auto"/>
                                    <w:left w:val="none" w:sz="0" w:space="0" w:color="auto"/>
                                    <w:bottom w:val="none" w:sz="0" w:space="0" w:color="auto"/>
                                    <w:right w:val="none" w:sz="0" w:space="0" w:color="auto"/>
                                  </w:divBdr>
                                  <w:divsChild>
                                    <w:div w:id="1205368694">
                                      <w:marLeft w:val="0"/>
                                      <w:marRight w:val="0"/>
                                      <w:marTop w:val="0"/>
                                      <w:marBottom w:val="0"/>
                                      <w:divBdr>
                                        <w:top w:val="none" w:sz="0" w:space="0" w:color="auto"/>
                                        <w:left w:val="none" w:sz="0" w:space="0" w:color="auto"/>
                                        <w:bottom w:val="none" w:sz="0" w:space="0" w:color="auto"/>
                                        <w:right w:val="none" w:sz="0" w:space="0" w:color="auto"/>
                                      </w:divBdr>
                                      <w:divsChild>
                                        <w:div w:id="7809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809567">
      <w:bodyDiv w:val="1"/>
      <w:marLeft w:val="0"/>
      <w:marRight w:val="0"/>
      <w:marTop w:val="0"/>
      <w:marBottom w:val="0"/>
      <w:divBdr>
        <w:top w:val="none" w:sz="0" w:space="0" w:color="auto"/>
        <w:left w:val="none" w:sz="0" w:space="0" w:color="auto"/>
        <w:bottom w:val="none" w:sz="0" w:space="0" w:color="auto"/>
        <w:right w:val="none" w:sz="0" w:space="0" w:color="auto"/>
      </w:divBdr>
      <w:divsChild>
        <w:div w:id="2058505721">
          <w:marLeft w:val="0"/>
          <w:marRight w:val="0"/>
          <w:marTop w:val="0"/>
          <w:marBottom w:val="225"/>
          <w:divBdr>
            <w:top w:val="none" w:sz="0" w:space="0" w:color="auto"/>
            <w:left w:val="none" w:sz="0" w:space="0" w:color="auto"/>
            <w:bottom w:val="none" w:sz="0" w:space="0" w:color="auto"/>
            <w:right w:val="none" w:sz="0" w:space="0" w:color="auto"/>
          </w:divBdr>
          <w:divsChild>
            <w:div w:id="1218975942">
              <w:marLeft w:val="0"/>
              <w:marRight w:val="0"/>
              <w:marTop w:val="0"/>
              <w:marBottom w:val="0"/>
              <w:divBdr>
                <w:top w:val="none" w:sz="0" w:space="0" w:color="auto"/>
                <w:left w:val="none" w:sz="0" w:space="0" w:color="auto"/>
                <w:bottom w:val="single" w:sz="6" w:space="0" w:color="E4E4E4"/>
                <w:right w:val="none" w:sz="0" w:space="0" w:color="auto"/>
              </w:divBdr>
            </w:div>
          </w:divsChild>
        </w:div>
        <w:div w:id="1861507218">
          <w:marLeft w:val="0"/>
          <w:marRight w:val="0"/>
          <w:marTop w:val="0"/>
          <w:marBottom w:val="0"/>
          <w:divBdr>
            <w:top w:val="none" w:sz="0" w:space="0" w:color="auto"/>
            <w:left w:val="none" w:sz="0" w:space="0" w:color="auto"/>
            <w:bottom w:val="none" w:sz="0" w:space="0" w:color="auto"/>
            <w:right w:val="none" w:sz="0" w:space="0" w:color="auto"/>
          </w:divBdr>
          <w:divsChild>
            <w:div w:id="1898200862">
              <w:marLeft w:val="0"/>
              <w:marRight w:val="0"/>
              <w:marTop w:val="0"/>
              <w:marBottom w:val="450"/>
              <w:divBdr>
                <w:top w:val="none" w:sz="0" w:space="0" w:color="auto"/>
                <w:left w:val="none" w:sz="0" w:space="0" w:color="auto"/>
                <w:bottom w:val="none" w:sz="0" w:space="0" w:color="auto"/>
                <w:right w:val="none" w:sz="0" w:space="0" w:color="auto"/>
              </w:divBdr>
              <w:divsChild>
                <w:div w:id="705913581">
                  <w:marLeft w:val="0"/>
                  <w:marRight w:val="0"/>
                  <w:marTop w:val="0"/>
                  <w:marBottom w:val="150"/>
                  <w:divBdr>
                    <w:top w:val="none" w:sz="0" w:space="0" w:color="auto"/>
                    <w:left w:val="none" w:sz="0" w:space="0" w:color="auto"/>
                    <w:bottom w:val="none" w:sz="0" w:space="0" w:color="auto"/>
                    <w:right w:val="none" w:sz="0" w:space="0" w:color="auto"/>
                  </w:divBdr>
                  <w:divsChild>
                    <w:div w:id="537546318">
                      <w:marLeft w:val="0"/>
                      <w:marRight w:val="0"/>
                      <w:marTop w:val="0"/>
                      <w:marBottom w:val="0"/>
                      <w:divBdr>
                        <w:top w:val="none" w:sz="0" w:space="0" w:color="auto"/>
                        <w:left w:val="none" w:sz="0" w:space="0" w:color="auto"/>
                        <w:bottom w:val="none" w:sz="0" w:space="0" w:color="auto"/>
                        <w:right w:val="none" w:sz="0" w:space="0" w:color="auto"/>
                      </w:divBdr>
                      <w:divsChild>
                        <w:div w:id="20424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30679">
                  <w:marLeft w:val="0"/>
                  <w:marRight w:val="0"/>
                  <w:marTop w:val="0"/>
                  <w:marBottom w:val="0"/>
                  <w:divBdr>
                    <w:top w:val="none" w:sz="0" w:space="0" w:color="auto"/>
                    <w:left w:val="none" w:sz="0" w:space="0" w:color="auto"/>
                    <w:bottom w:val="none" w:sz="0" w:space="0" w:color="auto"/>
                    <w:right w:val="none" w:sz="0" w:space="0" w:color="auto"/>
                  </w:divBdr>
                  <w:divsChild>
                    <w:div w:id="1425882315">
                      <w:marLeft w:val="0"/>
                      <w:marRight w:val="0"/>
                      <w:marTop w:val="0"/>
                      <w:marBottom w:val="150"/>
                      <w:divBdr>
                        <w:top w:val="none" w:sz="0" w:space="0" w:color="auto"/>
                        <w:left w:val="none" w:sz="0" w:space="0" w:color="auto"/>
                        <w:bottom w:val="none" w:sz="0" w:space="0" w:color="auto"/>
                        <w:right w:val="none" w:sz="0" w:space="0" w:color="auto"/>
                      </w:divBdr>
                    </w:div>
                    <w:div w:id="1638534479">
                      <w:marLeft w:val="0"/>
                      <w:marRight w:val="0"/>
                      <w:marTop w:val="0"/>
                      <w:marBottom w:val="0"/>
                      <w:divBdr>
                        <w:top w:val="none" w:sz="0" w:space="0" w:color="auto"/>
                        <w:left w:val="none" w:sz="0" w:space="0" w:color="auto"/>
                        <w:bottom w:val="none" w:sz="0" w:space="0" w:color="auto"/>
                        <w:right w:val="none" w:sz="0" w:space="0" w:color="auto"/>
                      </w:divBdr>
                      <w:divsChild>
                        <w:div w:id="143670486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8997070">
      <w:bodyDiv w:val="1"/>
      <w:marLeft w:val="0"/>
      <w:marRight w:val="0"/>
      <w:marTop w:val="0"/>
      <w:marBottom w:val="0"/>
      <w:divBdr>
        <w:top w:val="none" w:sz="0" w:space="0" w:color="auto"/>
        <w:left w:val="none" w:sz="0" w:space="0" w:color="auto"/>
        <w:bottom w:val="none" w:sz="0" w:space="0" w:color="auto"/>
        <w:right w:val="none" w:sz="0" w:space="0" w:color="auto"/>
      </w:divBdr>
    </w:div>
    <w:div w:id="209999028">
      <w:bodyDiv w:val="1"/>
      <w:marLeft w:val="0"/>
      <w:marRight w:val="0"/>
      <w:marTop w:val="0"/>
      <w:marBottom w:val="0"/>
      <w:divBdr>
        <w:top w:val="none" w:sz="0" w:space="0" w:color="auto"/>
        <w:left w:val="none" w:sz="0" w:space="0" w:color="auto"/>
        <w:bottom w:val="none" w:sz="0" w:space="0" w:color="auto"/>
        <w:right w:val="none" w:sz="0" w:space="0" w:color="auto"/>
      </w:divBdr>
      <w:divsChild>
        <w:div w:id="35812110">
          <w:marLeft w:val="0"/>
          <w:marRight w:val="0"/>
          <w:marTop w:val="0"/>
          <w:marBottom w:val="0"/>
          <w:divBdr>
            <w:top w:val="none" w:sz="0" w:space="0" w:color="auto"/>
            <w:left w:val="none" w:sz="0" w:space="0" w:color="auto"/>
            <w:bottom w:val="none" w:sz="0" w:space="0" w:color="auto"/>
            <w:right w:val="none" w:sz="0" w:space="0" w:color="auto"/>
          </w:divBdr>
          <w:divsChild>
            <w:div w:id="1205874981">
              <w:marLeft w:val="0"/>
              <w:marRight w:val="0"/>
              <w:marTop w:val="0"/>
              <w:marBottom w:val="0"/>
              <w:divBdr>
                <w:top w:val="none" w:sz="0" w:space="0" w:color="auto"/>
                <w:left w:val="none" w:sz="0" w:space="0" w:color="auto"/>
                <w:bottom w:val="none" w:sz="0" w:space="0" w:color="auto"/>
                <w:right w:val="none" w:sz="0" w:space="0" w:color="auto"/>
              </w:divBdr>
              <w:divsChild>
                <w:div w:id="1384868990">
                  <w:marLeft w:val="0"/>
                  <w:marRight w:val="0"/>
                  <w:marTop w:val="0"/>
                  <w:marBottom w:val="150"/>
                  <w:divBdr>
                    <w:top w:val="none" w:sz="0" w:space="0" w:color="auto"/>
                    <w:left w:val="none" w:sz="0" w:space="0" w:color="auto"/>
                    <w:bottom w:val="none" w:sz="0" w:space="0" w:color="auto"/>
                    <w:right w:val="none" w:sz="0" w:space="0" w:color="auto"/>
                  </w:divBdr>
                  <w:divsChild>
                    <w:div w:id="767896094">
                      <w:marLeft w:val="0"/>
                      <w:marRight w:val="0"/>
                      <w:marTop w:val="0"/>
                      <w:marBottom w:val="0"/>
                      <w:divBdr>
                        <w:top w:val="none" w:sz="0" w:space="0" w:color="auto"/>
                        <w:left w:val="none" w:sz="0" w:space="0" w:color="auto"/>
                        <w:bottom w:val="none" w:sz="0" w:space="0" w:color="auto"/>
                        <w:right w:val="none" w:sz="0" w:space="0" w:color="auto"/>
                      </w:divBdr>
                      <w:divsChild>
                        <w:div w:id="362095600">
                          <w:marLeft w:val="0"/>
                          <w:marRight w:val="0"/>
                          <w:marTop w:val="0"/>
                          <w:marBottom w:val="0"/>
                          <w:divBdr>
                            <w:top w:val="none" w:sz="0" w:space="0" w:color="auto"/>
                            <w:left w:val="none" w:sz="0" w:space="0" w:color="auto"/>
                            <w:bottom w:val="none" w:sz="0" w:space="0" w:color="auto"/>
                            <w:right w:val="none" w:sz="0" w:space="0" w:color="auto"/>
                          </w:divBdr>
                          <w:divsChild>
                            <w:div w:id="819494327">
                              <w:marLeft w:val="0"/>
                              <w:marRight w:val="0"/>
                              <w:marTop w:val="0"/>
                              <w:marBottom w:val="0"/>
                              <w:divBdr>
                                <w:top w:val="none" w:sz="0" w:space="0" w:color="auto"/>
                                <w:left w:val="none" w:sz="0" w:space="0" w:color="auto"/>
                                <w:bottom w:val="none" w:sz="0" w:space="0" w:color="auto"/>
                                <w:right w:val="none" w:sz="0" w:space="0" w:color="auto"/>
                              </w:divBdr>
                              <w:divsChild>
                                <w:div w:id="762839698">
                                  <w:marLeft w:val="0"/>
                                  <w:marRight w:val="0"/>
                                  <w:marTop w:val="0"/>
                                  <w:marBottom w:val="0"/>
                                  <w:divBdr>
                                    <w:top w:val="none" w:sz="0" w:space="0" w:color="auto"/>
                                    <w:left w:val="none" w:sz="0" w:space="0" w:color="auto"/>
                                    <w:bottom w:val="none" w:sz="0" w:space="0" w:color="auto"/>
                                    <w:right w:val="none" w:sz="0" w:space="0" w:color="auto"/>
                                  </w:divBdr>
                                  <w:divsChild>
                                    <w:div w:id="1825245603">
                                      <w:marLeft w:val="0"/>
                                      <w:marRight w:val="0"/>
                                      <w:marTop w:val="0"/>
                                      <w:marBottom w:val="0"/>
                                      <w:divBdr>
                                        <w:top w:val="none" w:sz="0" w:space="0" w:color="auto"/>
                                        <w:left w:val="none" w:sz="0" w:space="0" w:color="auto"/>
                                        <w:bottom w:val="none" w:sz="0" w:space="0" w:color="auto"/>
                                        <w:right w:val="none" w:sz="0" w:space="0" w:color="auto"/>
                                      </w:divBdr>
                                      <w:divsChild>
                                        <w:div w:id="1995836983">
                                          <w:marLeft w:val="0"/>
                                          <w:marRight w:val="0"/>
                                          <w:marTop w:val="0"/>
                                          <w:marBottom w:val="0"/>
                                          <w:divBdr>
                                            <w:top w:val="none" w:sz="0" w:space="0" w:color="auto"/>
                                            <w:left w:val="none" w:sz="0" w:space="0" w:color="auto"/>
                                            <w:bottom w:val="none" w:sz="0" w:space="0" w:color="auto"/>
                                            <w:right w:val="none" w:sz="0" w:space="0" w:color="auto"/>
                                          </w:divBdr>
                                          <w:divsChild>
                                            <w:div w:id="978998127">
                                              <w:marLeft w:val="0"/>
                                              <w:marRight w:val="0"/>
                                              <w:marTop w:val="0"/>
                                              <w:marBottom w:val="0"/>
                                              <w:divBdr>
                                                <w:top w:val="none" w:sz="0" w:space="0" w:color="auto"/>
                                                <w:left w:val="none" w:sz="0" w:space="0" w:color="auto"/>
                                                <w:bottom w:val="none" w:sz="0" w:space="0" w:color="auto"/>
                                                <w:right w:val="none" w:sz="0" w:space="0" w:color="auto"/>
                                              </w:divBdr>
                                              <w:divsChild>
                                                <w:div w:id="168331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579850">
      <w:bodyDiv w:val="1"/>
      <w:marLeft w:val="0"/>
      <w:marRight w:val="0"/>
      <w:marTop w:val="0"/>
      <w:marBottom w:val="0"/>
      <w:divBdr>
        <w:top w:val="none" w:sz="0" w:space="0" w:color="auto"/>
        <w:left w:val="none" w:sz="0" w:space="0" w:color="auto"/>
        <w:bottom w:val="none" w:sz="0" w:space="0" w:color="auto"/>
        <w:right w:val="none" w:sz="0" w:space="0" w:color="auto"/>
      </w:divBdr>
      <w:divsChild>
        <w:div w:id="930045071">
          <w:marLeft w:val="0"/>
          <w:marRight w:val="0"/>
          <w:marTop w:val="0"/>
          <w:marBottom w:val="0"/>
          <w:divBdr>
            <w:top w:val="none" w:sz="0" w:space="0" w:color="auto"/>
            <w:left w:val="none" w:sz="0" w:space="0" w:color="auto"/>
            <w:bottom w:val="dotted" w:sz="6" w:space="4" w:color="DDDDDD"/>
            <w:right w:val="none" w:sz="0" w:space="0" w:color="auto"/>
          </w:divBdr>
          <w:divsChild>
            <w:div w:id="93574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904">
      <w:bodyDiv w:val="1"/>
      <w:marLeft w:val="0"/>
      <w:marRight w:val="0"/>
      <w:marTop w:val="0"/>
      <w:marBottom w:val="0"/>
      <w:divBdr>
        <w:top w:val="none" w:sz="0" w:space="0" w:color="auto"/>
        <w:left w:val="none" w:sz="0" w:space="0" w:color="auto"/>
        <w:bottom w:val="none" w:sz="0" w:space="0" w:color="auto"/>
        <w:right w:val="none" w:sz="0" w:space="0" w:color="auto"/>
      </w:divBdr>
      <w:divsChild>
        <w:div w:id="278338032">
          <w:marLeft w:val="0"/>
          <w:marRight w:val="0"/>
          <w:marTop w:val="0"/>
          <w:marBottom w:val="0"/>
          <w:divBdr>
            <w:top w:val="none" w:sz="0" w:space="0" w:color="auto"/>
            <w:left w:val="none" w:sz="0" w:space="0" w:color="auto"/>
            <w:bottom w:val="none" w:sz="0" w:space="0" w:color="auto"/>
            <w:right w:val="none" w:sz="0" w:space="0" w:color="auto"/>
          </w:divBdr>
          <w:divsChild>
            <w:div w:id="1154377045">
              <w:marLeft w:val="0"/>
              <w:marRight w:val="0"/>
              <w:marTop w:val="0"/>
              <w:marBottom w:val="0"/>
              <w:divBdr>
                <w:top w:val="none" w:sz="0" w:space="0" w:color="auto"/>
                <w:left w:val="none" w:sz="0" w:space="0" w:color="auto"/>
                <w:bottom w:val="none" w:sz="0" w:space="0" w:color="auto"/>
                <w:right w:val="none" w:sz="0" w:space="0" w:color="auto"/>
              </w:divBdr>
              <w:divsChild>
                <w:div w:id="1788695283">
                  <w:marLeft w:val="0"/>
                  <w:marRight w:val="0"/>
                  <w:marTop w:val="0"/>
                  <w:marBottom w:val="0"/>
                  <w:divBdr>
                    <w:top w:val="none" w:sz="0" w:space="0" w:color="auto"/>
                    <w:left w:val="none" w:sz="0" w:space="0" w:color="auto"/>
                    <w:bottom w:val="none" w:sz="0" w:space="0" w:color="auto"/>
                    <w:right w:val="none" w:sz="0" w:space="0" w:color="auto"/>
                  </w:divBdr>
                  <w:divsChild>
                    <w:div w:id="227543524">
                      <w:marLeft w:val="0"/>
                      <w:marRight w:val="0"/>
                      <w:marTop w:val="0"/>
                      <w:marBottom w:val="0"/>
                      <w:divBdr>
                        <w:top w:val="none" w:sz="0" w:space="0" w:color="auto"/>
                        <w:left w:val="none" w:sz="0" w:space="0" w:color="auto"/>
                        <w:bottom w:val="none" w:sz="0" w:space="0" w:color="auto"/>
                        <w:right w:val="none" w:sz="0" w:space="0" w:color="auto"/>
                      </w:divBdr>
                      <w:divsChild>
                        <w:div w:id="1381176292">
                          <w:marLeft w:val="0"/>
                          <w:marRight w:val="0"/>
                          <w:marTop w:val="0"/>
                          <w:marBottom w:val="0"/>
                          <w:divBdr>
                            <w:top w:val="none" w:sz="0" w:space="0" w:color="auto"/>
                            <w:left w:val="none" w:sz="0" w:space="0" w:color="auto"/>
                            <w:bottom w:val="none" w:sz="0" w:space="0" w:color="auto"/>
                            <w:right w:val="none" w:sz="0" w:space="0" w:color="auto"/>
                          </w:divBdr>
                          <w:divsChild>
                            <w:div w:id="1409694476">
                              <w:marLeft w:val="0"/>
                              <w:marRight w:val="0"/>
                              <w:marTop w:val="0"/>
                              <w:marBottom w:val="0"/>
                              <w:divBdr>
                                <w:top w:val="none" w:sz="0" w:space="0" w:color="auto"/>
                                <w:left w:val="none" w:sz="0" w:space="0" w:color="auto"/>
                                <w:bottom w:val="none" w:sz="0" w:space="0" w:color="auto"/>
                                <w:right w:val="none" w:sz="0" w:space="0" w:color="auto"/>
                              </w:divBdr>
                              <w:divsChild>
                                <w:div w:id="726339651">
                                  <w:marLeft w:val="0"/>
                                  <w:marRight w:val="0"/>
                                  <w:marTop w:val="0"/>
                                  <w:marBottom w:val="0"/>
                                  <w:divBdr>
                                    <w:top w:val="none" w:sz="0" w:space="0" w:color="auto"/>
                                    <w:left w:val="none" w:sz="0" w:space="0" w:color="auto"/>
                                    <w:bottom w:val="none" w:sz="0" w:space="0" w:color="auto"/>
                                    <w:right w:val="none" w:sz="0" w:space="0" w:color="auto"/>
                                  </w:divBdr>
                                  <w:divsChild>
                                    <w:div w:id="37743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19176">
      <w:bodyDiv w:val="1"/>
      <w:marLeft w:val="0"/>
      <w:marRight w:val="0"/>
      <w:marTop w:val="0"/>
      <w:marBottom w:val="0"/>
      <w:divBdr>
        <w:top w:val="none" w:sz="0" w:space="0" w:color="auto"/>
        <w:left w:val="none" w:sz="0" w:space="0" w:color="auto"/>
        <w:bottom w:val="none" w:sz="0" w:space="0" w:color="auto"/>
        <w:right w:val="none" w:sz="0" w:space="0" w:color="auto"/>
      </w:divBdr>
    </w:div>
    <w:div w:id="211158964">
      <w:bodyDiv w:val="1"/>
      <w:marLeft w:val="0"/>
      <w:marRight w:val="0"/>
      <w:marTop w:val="0"/>
      <w:marBottom w:val="0"/>
      <w:divBdr>
        <w:top w:val="none" w:sz="0" w:space="0" w:color="auto"/>
        <w:left w:val="none" w:sz="0" w:space="0" w:color="auto"/>
        <w:bottom w:val="none" w:sz="0" w:space="0" w:color="auto"/>
        <w:right w:val="none" w:sz="0" w:space="0" w:color="auto"/>
      </w:divBdr>
    </w:div>
    <w:div w:id="211507145">
      <w:bodyDiv w:val="1"/>
      <w:marLeft w:val="0"/>
      <w:marRight w:val="0"/>
      <w:marTop w:val="0"/>
      <w:marBottom w:val="0"/>
      <w:divBdr>
        <w:top w:val="none" w:sz="0" w:space="0" w:color="auto"/>
        <w:left w:val="none" w:sz="0" w:space="0" w:color="auto"/>
        <w:bottom w:val="none" w:sz="0" w:space="0" w:color="auto"/>
        <w:right w:val="none" w:sz="0" w:space="0" w:color="auto"/>
      </w:divBdr>
      <w:divsChild>
        <w:div w:id="36703994">
          <w:marLeft w:val="0"/>
          <w:marRight w:val="0"/>
          <w:marTop w:val="0"/>
          <w:marBottom w:val="0"/>
          <w:divBdr>
            <w:top w:val="none" w:sz="0" w:space="0" w:color="auto"/>
            <w:left w:val="none" w:sz="0" w:space="0" w:color="auto"/>
            <w:bottom w:val="dotted" w:sz="6" w:space="4" w:color="DDDDDD"/>
            <w:right w:val="none" w:sz="0" w:space="0" w:color="auto"/>
          </w:divBdr>
          <w:divsChild>
            <w:div w:id="100266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0531">
      <w:bodyDiv w:val="1"/>
      <w:marLeft w:val="0"/>
      <w:marRight w:val="0"/>
      <w:marTop w:val="0"/>
      <w:marBottom w:val="0"/>
      <w:divBdr>
        <w:top w:val="none" w:sz="0" w:space="0" w:color="auto"/>
        <w:left w:val="none" w:sz="0" w:space="0" w:color="auto"/>
        <w:bottom w:val="none" w:sz="0" w:space="0" w:color="auto"/>
        <w:right w:val="none" w:sz="0" w:space="0" w:color="auto"/>
      </w:divBdr>
      <w:divsChild>
        <w:div w:id="1606813703">
          <w:marLeft w:val="0"/>
          <w:marRight w:val="0"/>
          <w:marTop w:val="0"/>
          <w:marBottom w:val="0"/>
          <w:divBdr>
            <w:top w:val="none" w:sz="0" w:space="0" w:color="auto"/>
            <w:left w:val="none" w:sz="0" w:space="0" w:color="auto"/>
            <w:bottom w:val="none" w:sz="0" w:space="0" w:color="auto"/>
            <w:right w:val="none" w:sz="0" w:space="0" w:color="auto"/>
          </w:divBdr>
          <w:divsChild>
            <w:div w:id="939872881">
              <w:marLeft w:val="0"/>
              <w:marRight w:val="0"/>
              <w:marTop w:val="0"/>
              <w:marBottom w:val="0"/>
              <w:divBdr>
                <w:top w:val="none" w:sz="0" w:space="0" w:color="auto"/>
                <w:left w:val="none" w:sz="0" w:space="0" w:color="auto"/>
                <w:bottom w:val="none" w:sz="0" w:space="0" w:color="auto"/>
                <w:right w:val="none" w:sz="0" w:space="0" w:color="auto"/>
              </w:divBdr>
              <w:divsChild>
                <w:div w:id="1782336435">
                  <w:marLeft w:val="0"/>
                  <w:marRight w:val="0"/>
                  <w:marTop w:val="0"/>
                  <w:marBottom w:val="0"/>
                  <w:divBdr>
                    <w:top w:val="none" w:sz="0" w:space="0" w:color="auto"/>
                    <w:left w:val="none" w:sz="0" w:space="0" w:color="auto"/>
                    <w:bottom w:val="none" w:sz="0" w:space="0" w:color="auto"/>
                    <w:right w:val="none" w:sz="0" w:space="0" w:color="auto"/>
                  </w:divBdr>
                  <w:divsChild>
                    <w:div w:id="1817868816">
                      <w:marLeft w:val="0"/>
                      <w:marRight w:val="0"/>
                      <w:marTop w:val="0"/>
                      <w:marBottom w:val="0"/>
                      <w:divBdr>
                        <w:top w:val="none" w:sz="0" w:space="0" w:color="auto"/>
                        <w:left w:val="none" w:sz="0" w:space="0" w:color="auto"/>
                        <w:bottom w:val="none" w:sz="0" w:space="0" w:color="auto"/>
                        <w:right w:val="none" w:sz="0" w:space="0" w:color="auto"/>
                      </w:divBdr>
                      <w:divsChild>
                        <w:div w:id="1429497893">
                          <w:marLeft w:val="0"/>
                          <w:marRight w:val="0"/>
                          <w:marTop w:val="0"/>
                          <w:marBottom w:val="0"/>
                          <w:divBdr>
                            <w:top w:val="none" w:sz="0" w:space="0" w:color="auto"/>
                            <w:left w:val="none" w:sz="0" w:space="0" w:color="auto"/>
                            <w:bottom w:val="none" w:sz="0" w:space="0" w:color="auto"/>
                            <w:right w:val="none" w:sz="0" w:space="0" w:color="auto"/>
                          </w:divBdr>
                          <w:divsChild>
                            <w:div w:id="1160271637">
                              <w:marLeft w:val="0"/>
                              <w:marRight w:val="0"/>
                              <w:marTop w:val="0"/>
                              <w:marBottom w:val="0"/>
                              <w:divBdr>
                                <w:top w:val="none" w:sz="0" w:space="0" w:color="auto"/>
                                <w:left w:val="none" w:sz="0" w:space="0" w:color="auto"/>
                                <w:bottom w:val="none" w:sz="0" w:space="0" w:color="auto"/>
                                <w:right w:val="none" w:sz="0" w:space="0" w:color="auto"/>
                              </w:divBdr>
                              <w:divsChild>
                                <w:div w:id="254755036">
                                  <w:marLeft w:val="0"/>
                                  <w:marRight w:val="0"/>
                                  <w:marTop w:val="0"/>
                                  <w:marBottom w:val="0"/>
                                  <w:divBdr>
                                    <w:top w:val="none" w:sz="0" w:space="0" w:color="auto"/>
                                    <w:left w:val="none" w:sz="0" w:space="0" w:color="auto"/>
                                    <w:bottom w:val="none" w:sz="0" w:space="0" w:color="auto"/>
                                    <w:right w:val="none" w:sz="0" w:space="0" w:color="auto"/>
                                  </w:divBdr>
                                  <w:divsChild>
                                    <w:div w:id="12018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42923">
      <w:bodyDiv w:val="1"/>
      <w:marLeft w:val="0"/>
      <w:marRight w:val="0"/>
      <w:marTop w:val="0"/>
      <w:marBottom w:val="0"/>
      <w:divBdr>
        <w:top w:val="none" w:sz="0" w:space="0" w:color="auto"/>
        <w:left w:val="none" w:sz="0" w:space="0" w:color="auto"/>
        <w:bottom w:val="none" w:sz="0" w:space="0" w:color="auto"/>
        <w:right w:val="none" w:sz="0" w:space="0" w:color="auto"/>
      </w:divBdr>
    </w:div>
    <w:div w:id="212277592">
      <w:bodyDiv w:val="1"/>
      <w:marLeft w:val="0"/>
      <w:marRight w:val="0"/>
      <w:marTop w:val="0"/>
      <w:marBottom w:val="0"/>
      <w:divBdr>
        <w:top w:val="none" w:sz="0" w:space="0" w:color="auto"/>
        <w:left w:val="none" w:sz="0" w:space="0" w:color="auto"/>
        <w:bottom w:val="none" w:sz="0" w:space="0" w:color="auto"/>
        <w:right w:val="none" w:sz="0" w:space="0" w:color="auto"/>
      </w:divBdr>
      <w:divsChild>
        <w:div w:id="549269281">
          <w:marLeft w:val="0"/>
          <w:marRight w:val="0"/>
          <w:marTop w:val="0"/>
          <w:marBottom w:val="0"/>
          <w:divBdr>
            <w:top w:val="none" w:sz="0" w:space="0" w:color="auto"/>
            <w:left w:val="none" w:sz="0" w:space="0" w:color="auto"/>
            <w:bottom w:val="none" w:sz="0" w:space="0" w:color="auto"/>
            <w:right w:val="none" w:sz="0" w:space="0" w:color="auto"/>
          </w:divBdr>
        </w:div>
      </w:divsChild>
    </w:div>
    <w:div w:id="212351584">
      <w:bodyDiv w:val="1"/>
      <w:marLeft w:val="0"/>
      <w:marRight w:val="0"/>
      <w:marTop w:val="0"/>
      <w:marBottom w:val="0"/>
      <w:divBdr>
        <w:top w:val="none" w:sz="0" w:space="0" w:color="auto"/>
        <w:left w:val="none" w:sz="0" w:space="0" w:color="auto"/>
        <w:bottom w:val="none" w:sz="0" w:space="0" w:color="auto"/>
        <w:right w:val="none" w:sz="0" w:space="0" w:color="auto"/>
      </w:divBdr>
      <w:divsChild>
        <w:div w:id="1349599845">
          <w:marLeft w:val="0"/>
          <w:marRight w:val="0"/>
          <w:marTop w:val="0"/>
          <w:marBottom w:val="150"/>
          <w:divBdr>
            <w:top w:val="none" w:sz="0" w:space="0" w:color="auto"/>
            <w:left w:val="none" w:sz="0" w:space="0" w:color="auto"/>
            <w:bottom w:val="none" w:sz="0" w:space="0" w:color="auto"/>
            <w:right w:val="none" w:sz="0" w:space="0" w:color="auto"/>
          </w:divBdr>
          <w:divsChild>
            <w:div w:id="1510751001">
              <w:marLeft w:val="0"/>
              <w:marRight w:val="0"/>
              <w:marTop w:val="0"/>
              <w:marBottom w:val="0"/>
              <w:divBdr>
                <w:top w:val="none" w:sz="0" w:space="0" w:color="auto"/>
                <w:left w:val="none" w:sz="0" w:space="0" w:color="auto"/>
                <w:bottom w:val="none" w:sz="0" w:space="0" w:color="auto"/>
                <w:right w:val="none" w:sz="0" w:space="0" w:color="auto"/>
              </w:divBdr>
              <w:divsChild>
                <w:div w:id="17055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29358">
          <w:marLeft w:val="0"/>
          <w:marRight w:val="0"/>
          <w:marTop w:val="0"/>
          <w:marBottom w:val="150"/>
          <w:divBdr>
            <w:top w:val="none" w:sz="0" w:space="0" w:color="auto"/>
            <w:left w:val="none" w:sz="0" w:space="0" w:color="auto"/>
            <w:bottom w:val="none" w:sz="0" w:space="0" w:color="auto"/>
            <w:right w:val="none" w:sz="0" w:space="0" w:color="auto"/>
          </w:divBdr>
        </w:div>
        <w:div w:id="1906450605">
          <w:marLeft w:val="0"/>
          <w:marRight w:val="0"/>
          <w:marTop w:val="0"/>
          <w:marBottom w:val="0"/>
          <w:divBdr>
            <w:top w:val="none" w:sz="0" w:space="0" w:color="auto"/>
            <w:left w:val="none" w:sz="0" w:space="0" w:color="auto"/>
            <w:bottom w:val="none" w:sz="0" w:space="0" w:color="auto"/>
            <w:right w:val="none" w:sz="0" w:space="0" w:color="auto"/>
          </w:divBdr>
          <w:divsChild>
            <w:div w:id="139758152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2474293">
      <w:bodyDiv w:val="1"/>
      <w:marLeft w:val="0"/>
      <w:marRight w:val="0"/>
      <w:marTop w:val="0"/>
      <w:marBottom w:val="0"/>
      <w:divBdr>
        <w:top w:val="none" w:sz="0" w:space="0" w:color="auto"/>
        <w:left w:val="none" w:sz="0" w:space="0" w:color="auto"/>
        <w:bottom w:val="none" w:sz="0" w:space="0" w:color="auto"/>
        <w:right w:val="none" w:sz="0" w:space="0" w:color="auto"/>
      </w:divBdr>
      <w:divsChild>
        <w:div w:id="1759984447">
          <w:marLeft w:val="0"/>
          <w:marRight w:val="0"/>
          <w:marTop w:val="0"/>
          <w:marBottom w:val="0"/>
          <w:divBdr>
            <w:top w:val="none" w:sz="0" w:space="0" w:color="auto"/>
            <w:left w:val="none" w:sz="0" w:space="0" w:color="auto"/>
            <w:bottom w:val="dotted" w:sz="6" w:space="4" w:color="DDDDDD"/>
            <w:right w:val="none" w:sz="0" w:space="0" w:color="auto"/>
          </w:divBdr>
        </w:div>
      </w:divsChild>
    </w:div>
    <w:div w:id="212691603">
      <w:bodyDiv w:val="1"/>
      <w:marLeft w:val="0"/>
      <w:marRight w:val="0"/>
      <w:marTop w:val="0"/>
      <w:marBottom w:val="0"/>
      <w:divBdr>
        <w:top w:val="none" w:sz="0" w:space="0" w:color="auto"/>
        <w:left w:val="none" w:sz="0" w:space="0" w:color="auto"/>
        <w:bottom w:val="none" w:sz="0" w:space="0" w:color="auto"/>
        <w:right w:val="none" w:sz="0" w:space="0" w:color="auto"/>
      </w:divBdr>
    </w:div>
    <w:div w:id="212809882">
      <w:bodyDiv w:val="1"/>
      <w:marLeft w:val="0"/>
      <w:marRight w:val="0"/>
      <w:marTop w:val="0"/>
      <w:marBottom w:val="0"/>
      <w:divBdr>
        <w:top w:val="none" w:sz="0" w:space="0" w:color="auto"/>
        <w:left w:val="none" w:sz="0" w:space="0" w:color="auto"/>
        <w:bottom w:val="none" w:sz="0" w:space="0" w:color="auto"/>
        <w:right w:val="none" w:sz="0" w:space="0" w:color="auto"/>
      </w:divBdr>
      <w:divsChild>
        <w:div w:id="198512194">
          <w:marLeft w:val="0"/>
          <w:marRight w:val="0"/>
          <w:marTop w:val="0"/>
          <w:marBottom w:val="150"/>
          <w:divBdr>
            <w:top w:val="none" w:sz="0" w:space="0" w:color="auto"/>
            <w:left w:val="none" w:sz="0" w:space="0" w:color="auto"/>
            <w:bottom w:val="none" w:sz="0" w:space="0" w:color="auto"/>
            <w:right w:val="none" w:sz="0" w:space="0" w:color="auto"/>
          </w:divBdr>
          <w:divsChild>
            <w:div w:id="1301038846">
              <w:marLeft w:val="0"/>
              <w:marRight w:val="0"/>
              <w:marTop w:val="0"/>
              <w:marBottom w:val="0"/>
              <w:divBdr>
                <w:top w:val="none" w:sz="0" w:space="0" w:color="auto"/>
                <w:left w:val="none" w:sz="0" w:space="0" w:color="auto"/>
                <w:bottom w:val="none" w:sz="0" w:space="0" w:color="auto"/>
                <w:right w:val="none" w:sz="0" w:space="0" w:color="auto"/>
              </w:divBdr>
              <w:divsChild>
                <w:div w:id="5347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90299">
          <w:marLeft w:val="0"/>
          <w:marRight w:val="0"/>
          <w:marTop w:val="0"/>
          <w:marBottom w:val="150"/>
          <w:divBdr>
            <w:top w:val="none" w:sz="0" w:space="0" w:color="auto"/>
            <w:left w:val="none" w:sz="0" w:space="0" w:color="auto"/>
            <w:bottom w:val="none" w:sz="0" w:space="0" w:color="auto"/>
            <w:right w:val="none" w:sz="0" w:space="0" w:color="auto"/>
          </w:divBdr>
        </w:div>
        <w:div w:id="720906170">
          <w:marLeft w:val="0"/>
          <w:marRight w:val="0"/>
          <w:marTop w:val="0"/>
          <w:marBottom w:val="0"/>
          <w:divBdr>
            <w:top w:val="none" w:sz="0" w:space="0" w:color="auto"/>
            <w:left w:val="none" w:sz="0" w:space="0" w:color="auto"/>
            <w:bottom w:val="none" w:sz="0" w:space="0" w:color="auto"/>
            <w:right w:val="none" w:sz="0" w:space="0" w:color="auto"/>
          </w:divBdr>
          <w:divsChild>
            <w:div w:id="59860804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3583169">
      <w:bodyDiv w:val="1"/>
      <w:marLeft w:val="0"/>
      <w:marRight w:val="0"/>
      <w:marTop w:val="0"/>
      <w:marBottom w:val="0"/>
      <w:divBdr>
        <w:top w:val="none" w:sz="0" w:space="0" w:color="auto"/>
        <w:left w:val="none" w:sz="0" w:space="0" w:color="auto"/>
        <w:bottom w:val="none" w:sz="0" w:space="0" w:color="auto"/>
        <w:right w:val="none" w:sz="0" w:space="0" w:color="auto"/>
      </w:divBdr>
      <w:divsChild>
        <w:div w:id="69010569">
          <w:marLeft w:val="0"/>
          <w:marRight w:val="0"/>
          <w:marTop w:val="0"/>
          <w:marBottom w:val="0"/>
          <w:divBdr>
            <w:top w:val="none" w:sz="0" w:space="0" w:color="auto"/>
            <w:left w:val="none" w:sz="0" w:space="0" w:color="auto"/>
            <w:bottom w:val="dotted" w:sz="6" w:space="4" w:color="DDDDDD"/>
            <w:right w:val="none" w:sz="0" w:space="0" w:color="auto"/>
          </w:divBdr>
        </w:div>
      </w:divsChild>
    </w:div>
    <w:div w:id="214238965">
      <w:bodyDiv w:val="1"/>
      <w:marLeft w:val="0"/>
      <w:marRight w:val="0"/>
      <w:marTop w:val="0"/>
      <w:marBottom w:val="0"/>
      <w:divBdr>
        <w:top w:val="none" w:sz="0" w:space="0" w:color="auto"/>
        <w:left w:val="none" w:sz="0" w:space="0" w:color="auto"/>
        <w:bottom w:val="none" w:sz="0" w:space="0" w:color="auto"/>
        <w:right w:val="none" w:sz="0" w:space="0" w:color="auto"/>
      </w:divBdr>
      <w:divsChild>
        <w:div w:id="981467410">
          <w:marLeft w:val="0"/>
          <w:marRight w:val="0"/>
          <w:marTop w:val="0"/>
          <w:marBottom w:val="0"/>
          <w:divBdr>
            <w:top w:val="none" w:sz="0" w:space="0" w:color="auto"/>
            <w:left w:val="none" w:sz="0" w:space="0" w:color="auto"/>
            <w:bottom w:val="dotted" w:sz="6" w:space="4" w:color="DDDDDD"/>
            <w:right w:val="none" w:sz="0" w:space="0" w:color="auto"/>
          </w:divBdr>
          <w:divsChild>
            <w:div w:id="54109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892">
      <w:bodyDiv w:val="1"/>
      <w:marLeft w:val="0"/>
      <w:marRight w:val="0"/>
      <w:marTop w:val="0"/>
      <w:marBottom w:val="0"/>
      <w:divBdr>
        <w:top w:val="none" w:sz="0" w:space="0" w:color="auto"/>
        <w:left w:val="none" w:sz="0" w:space="0" w:color="auto"/>
        <w:bottom w:val="none" w:sz="0" w:space="0" w:color="auto"/>
        <w:right w:val="none" w:sz="0" w:space="0" w:color="auto"/>
      </w:divBdr>
      <w:divsChild>
        <w:div w:id="118694274">
          <w:marLeft w:val="0"/>
          <w:marRight w:val="0"/>
          <w:marTop w:val="0"/>
          <w:marBottom w:val="0"/>
          <w:divBdr>
            <w:top w:val="none" w:sz="0" w:space="0" w:color="auto"/>
            <w:left w:val="none" w:sz="0" w:space="0" w:color="auto"/>
            <w:bottom w:val="none" w:sz="0" w:space="0" w:color="auto"/>
            <w:right w:val="none" w:sz="0" w:space="0" w:color="auto"/>
          </w:divBdr>
          <w:divsChild>
            <w:div w:id="17321579">
              <w:marLeft w:val="0"/>
              <w:marRight w:val="0"/>
              <w:marTop w:val="0"/>
              <w:marBottom w:val="0"/>
              <w:divBdr>
                <w:top w:val="none" w:sz="0" w:space="0" w:color="auto"/>
                <w:left w:val="none" w:sz="0" w:space="0" w:color="auto"/>
                <w:bottom w:val="none" w:sz="0" w:space="0" w:color="auto"/>
                <w:right w:val="none" w:sz="0" w:space="0" w:color="auto"/>
              </w:divBdr>
            </w:div>
            <w:div w:id="58990466">
              <w:marLeft w:val="0"/>
              <w:marRight w:val="0"/>
              <w:marTop w:val="0"/>
              <w:marBottom w:val="0"/>
              <w:divBdr>
                <w:top w:val="none" w:sz="0" w:space="0" w:color="auto"/>
                <w:left w:val="none" w:sz="0" w:space="0" w:color="auto"/>
                <w:bottom w:val="none" w:sz="0" w:space="0" w:color="auto"/>
                <w:right w:val="none" w:sz="0" w:space="0" w:color="auto"/>
              </w:divBdr>
            </w:div>
            <w:div w:id="84494102">
              <w:marLeft w:val="0"/>
              <w:marRight w:val="0"/>
              <w:marTop w:val="0"/>
              <w:marBottom w:val="0"/>
              <w:divBdr>
                <w:top w:val="none" w:sz="0" w:space="0" w:color="auto"/>
                <w:left w:val="none" w:sz="0" w:space="0" w:color="auto"/>
                <w:bottom w:val="none" w:sz="0" w:space="0" w:color="auto"/>
                <w:right w:val="none" w:sz="0" w:space="0" w:color="auto"/>
              </w:divBdr>
            </w:div>
            <w:div w:id="102194876">
              <w:marLeft w:val="0"/>
              <w:marRight w:val="0"/>
              <w:marTop w:val="0"/>
              <w:marBottom w:val="0"/>
              <w:divBdr>
                <w:top w:val="none" w:sz="0" w:space="0" w:color="auto"/>
                <w:left w:val="none" w:sz="0" w:space="0" w:color="auto"/>
                <w:bottom w:val="none" w:sz="0" w:space="0" w:color="auto"/>
                <w:right w:val="none" w:sz="0" w:space="0" w:color="auto"/>
              </w:divBdr>
            </w:div>
            <w:div w:id="103427907">
              <w:marLeft w:val="0"/>
              <w:marRight w:val="0"/>
              <w:marTop w:val="0"/>
              <w:marBottom w:val="0"/>
              <w:divBdr>
                <w:top w:val="none" w:sz="0" w:space="0" w:color="auto"/>
                <w:left w:val="none" w:sz="0" w:space="0" w:color="auto"/>
                <w:bottom w:val="none" w:sz="0" w:space="0" w:color="auto"/>
                <w:right w:val="none" w:sz="0" w:space="0" w:color="auto"/>
              </w:divBdr>
            </w:div>
            <w:div w:id="118644761">
              <w:marLeft w:val="0"/>
              <w:marRight w:val="0"/>
              <w:marTop w:val="0"/>
              <w:marBottom w:val="0"/>
              <w:divBdr>
                <w:top w:val="none" w:sz="0" w:space="0" w:color="auto"/>
                <w:left w:val="none" w:sz="0" w:space="0" w:color="auto"/>
                <w:bottom w:val="none" w:sz="0" w:space="0" w:color="auto"/>
                <w:right w:val="none" w:sz="0" w:space="0" w:color="auto"/>
              </w:divBdr>
            </w:div>
            <w:div w:id="140193279">
              <w:marLeft w:val="0"/>
              <w:marRight w:val="0"/>
              <w:marTop w:val="0"/>
              <w:marBottom w:val="0"/>
              <w:divBdr>
                <w:top w:val="none" w:sz="0" w:space="0" w:color="auto"/>
                <w:left w:val="none" w:sz="0" w:space="0" w:color="auto"/>
                <w:bottom w:val="none" w:sz="0" w:space="0" w:color="auto"/>
                <w:right w:val="none" w:sz="0" w:space="0" w:color="auto"/>
              </w:divBdr>
            </w:div>
            <w:div w:id="167183225">
              <w:marLeft w:val="0"/>
              <w:marRight w:val="0"/>
              <w:marTop w:val="0"/>
              <w:marBottom w:val="0"/>
              <w:divBdr>
                <w:top w:val="none" w:sz="0" w:space="0" w:color="auto"/>
                <w:left w:val="none" w:sz="0" w:space="0" w:color="auto"/>
                <w:bottom w:val="none" w:sz="0" w:space="0" w:color="auto"/>
                <w:right w:val="none" w:sz="0" w:space="0" w:color="auto"/>
              </w:divBdr>
            </w:div>
            <w:div w:id="196895562">
              <w:marLeft w:val="0"/>
              <w:marRight w:val="0"/>
              <w:marTop w:val="0"/>
              <w:marBottom w:val="0"/>
              <w:divBdr>
                <w:top w:val="none" w:sz="0" w:space="0" w:color="auto"/>
                <w:left w:val="none" w:sz="0" w:space="0" w:color="auto"/>
                <w:bottom w:val="none" w:sz="0" w:space="0" w:color="auto"/>
                <w:right w:val="none" w:sz="0" w:space="0" w:color="auto"/>
              </w:divBdr>
            </w:div>
            <w:div w:id="200092589">
              <w:marLeft w:val="0"/>
              <w:marRight w:val="0"/>
              <w:marTop w:val="0"/>
              <w:marBottom w:val="0"/>
              <w:divBdr>
                <w:top w:val="none" w:sz="0" w:space="0" w:color="auto"/>
                <w:left w:val="none" w:sz="0" w:space="0" w:color="auto"/>
                <w:bottom w:val="none" w:sz="0" w:space="0" w:color="auto"/>
                <w:right w:val="none" w:sz="0" w:space="0" w:color="auto"/>
              </w:divBdr>
            </w:div>
            <w:div w:id="215431547">
              <w:marLeft w:val="0"/>
              <w:marRight w:val="0"/>
              <w:marTop w:val="0"/>
              <w:marBottom w:val="0"/>
              <w:divBdr>
                <w:top w:val="none" w:sz="0" w:space="0" w:color="auto"/>
                <w:left w:val="none" w:sz="0" w:space="0" w:color="auto"/>
                <w:bottom w:val="none" w:sz="0" w:space="0" w:color="auto"/>
                <w:right w:val="none" w:sz="0" w:space="0" w:color="auto"/>
              </w:divBdr>
            </w:div>
            <w:div w:id="242379896">
              <w:marLeft w:val="0"/>
              <w:marRight w:val="0"/>
              <w:marTop w:val="0"/>
              <w:marBottom w:val="0"/>
              <w:divBdr>
                <w:top w:val="none" w:sz="0" w:space="0" w:color="auto"/>
                <w:left w:val="none" w:sz="0" w:space="0" w:color="auto"/>
                <w:bottom w:val="none" w:sz="0" w:space="0" w:color="auto"/>
                <w:right w:val="none" w:sz="0" w:space="0" w:color="auto"/>
              </w:divBdr>
            </w:div>
            <w:div w:id="270209880">
              <w:marLeft w:val="0"/>
              <w:marRight w:val="0"/>
              <w:marTop w:val="0"/>
              <w:marBottom w:val="0"/>
              <w:divBdr>
                <w:top w:val="none" w:sz="0" w:space="0" w:color="auto"/>
                <w:left w:val="none" w:sz="0" w:space="0" w:color="auto"/>
                <w:bottom w:val="none" w:sz="0" w:space="0" w:color="auto"/>
                <w:right w:val="none" w:sz="0" w:space="0" w:color="auto"/>
              </w:divBdr>
            </w:div>
            <w:div w:id="298995283">
              <w:marLeft w:val="0"/>
              <w:marRight w:val="0"/>
              <w:marTop w:val="0"/>
              <w:marBottom w:val="0"/>
              <w:divBdr>
                <w:top w:val="none" w:sz="0" w:space="0" w:color="auto"/>
                <w:left w:val="none" w:sz="0" w:space="0" w:color="auto"/>
                <w:bottom w:val="none" w:sz="0" w:space="0" w:color="auto"/>
                <w:right w:val="none" w:sz="0" w:space="0" w:color="auto"/>
              </w:divBdr>
            </w:div>
            <w:div w:id="384184817">
              <w:marLeft w:val="0"/>
              <w:marRight w:val="0"/>
              <w:marTop w:val="0"/>
              <w:marBottom w:val="0"/>
              <w:divBdr>
                <w:top w:val="none" w:sz="0" w:space="0" w:color="auto"/>
                <w:left w:val="none" w:sz="0" w:space="0" w:color="auto"/>
                <w:bottom w:val="none" w:sz="0" w:space="0" w:color="auto"/>
                <w:right w:val="none" w:sz="0" w:space="0" w:color="auto"/>
              </w:divBdr>
            </w:div>
            <w:div w:id="398945199">
              <w:marLeft w:val="0"/>
              <w:marRight w:val="0"/>
              <w:marTop w:val="0"/>
              <w:marBottom w:val="0"/>
              <w:divBdr>
                <w:top w:val="none" w:sz="0" w:space="0" w:color="auto"/>
                <w:left w:val="none" w:sz="0" w:space="0" w:color="auto"/>
                <w:bottom w:val="none" w:sz="0" w:space="0" w:color="auto"/>
                <w:right w:val="none" w:sz="0" w:space="0" w:color="auto"/>
              </w:divBdr>
            </w:div>
            <w:div w:id="430053760">
              <w:marLeft w:val="0"/>
              <w:marRight w:val="0"/>
              <w:marTop w:val="0"/>
              <w:marBottom w:val="0"/>
              <w:divBdr>
                <w:top w:val="none" w:sz="0" w:space="0" w:color="auto"/>
                <w:left w:val="none" w:sz="0" w:space="0" w:color="auto"/>
                <w:bottom w:val="none" w:sz="0" w:space="0" w:color="auto"/>
                <w:right w:val="none" w:sz="0" w:space="0" w:color="auto"/>
              </w:divBdr>
            </w:div>
            <w:div w:id="439573776">
              <w:marLeft w:val="0"/>
              <w:marRight w:val="0"/>
              <w:marTop w:val="0"/>
              <w:marBottom w:val="0"/>
              <w:divBdr>
                <w:top w:val="none" w:sz="0" w:space="0" w:color="auto"/>
                <w:left w:val="none" w:sz="0" w:space="0" w:color="auto"/>
                <w:bottom w:val="none" w:sz="0" w:space="0" w:color="auto"/>
                <w:right w:val="none" w:sz="0" w:space="0" w:color="auto"/>
              </w:divBdr>
            </w:div>
            <w:div w:id="464197138">
              <w:marLeft w:val="0"/>
              <w:marRight w:val="0"/>
              <w:marTop w:val="0"/>
              <w:marBottom w:val="0"/>
              <w:divBdr>
                <w:top w:val="none" w:sz="0" w:space="0" w:color="auto"/>
                <w:left w:val="none" w:sz="0" w:space="0" w:color="auto"/>
                <w:bottom w:val="none" w:sz="0" w:space="0" w:color="auto"/>
                <w:right w:val="none" w:sz="0" w:space="0" w:color="auto"/>
              </w:divBdr>
            </w:div>
            <w:div w:id="464391113">
              <w:marLeft w:val="0"/>
              <w:marRight w:val="0"/>
              <w:marTop w:val="0"/>
              <w:marBottom w:val="0"/>
              <w:divBdr>
                <w:top w:val="none" w:sz="0" w:space="0" w:color="auto"/>
                <w:left w:val="none" w:sz="0" w:space="0" w:color="auto"/>
                <w:bottom w:val="none" w:sz="0" w:space="0" w:color="auto"/>
                <w:right w:val="none" w:sz="0" w:space="0" w:color="auto"/>
              </w:divBdr>
            </w:div>
            <w:div w:id="574436603">
              <w:marLeft w:val="0"/>
              <w:marRight w:val="0"/>
              <w:marTop w:val="0"/>
              <w:marBottom w:val="0"/>
              <w:divBdr>
                <w:top w:val="none" w:sz="0" w:space="0" w:color="auto"/>
                <w:left w:val="none" w:sz="0" w:space="0" w:color="auto"/>
                <w:bottom w:val="none" w:sz="0" w:space="0" w:color="auto"/>
                <w:right w:val="none" w:sz="0" w:space="0" w:color="auto"/>
              </w:divBdr>
            </w:div>
            <w:div w:id="575433563">
              <w:marLeft w:val="0"/>
              <w:marRight w:val="0"/>
              <w:marTop w:val="0"/>
              <w:marBottom w:val="0"/>
              <w:divBdr>
                <w:top w:val="none" w:sz="0" w:space="0" w:color="auto"/>
                <w:left w:val="none" w:sz="0" w:space="0" w:color="auto"/>
                <w:bottom w:val="none" w:sz="0" w:space="0" w:color="auto"/>
                <w:right w:val="none" w:sz="0" w:space="0" w:color="auto"/>
              </w:divBdr>
            </w:div>
            <w:div w:id="586767597">
              <w:marLeft w:val="0"/>
              <w:marRight w:val="0"/>
              <w:marTop w:val="0"/>
              <w:marBottom w:val="0"/>
              <w:divBdr>
                <w:top w:val="none" w:sz="0" w:space="0" w:color="auto"/>
                <w:left w:val="none" w:sz="0" w:space="0" w:color="auto"/>
                <w:bottom w:val="none" w:sz="0" w:space="0" w:color="auto"/>
                <w:right w:val="none" w:sz="0" w:space="0" w:color="auto"/>
              </w:divBdr>
            </w:div>
            <w:div w:id="642320785">
              <w:marLeft w:val="0"/>
              <w:marRight w:val="0"/>
              <w:marTop w:val="0"/>
              <w:marBottom w:val="0"/>
              <w:divBdr>
                <w:top w:val="none" w:sz="0" w:space="0" w:color="auto"/>
                <w:left w:val="none" w:sz="0" w:space="0" w:color="auto"/>
                <w:bottom w:val="none" w:sz="0" w:space="0" w:color="auto"/>
                <w:right w:val="none" w:sz="0" w:space="0" w:color="auto"/>
              </w:divBdr>
            </w:div>
            <w:div w:id="651788005">
              <w:marLeft w:val="0"/>
              <w:marRight w:val="0"/>
              <w:marTop w:val="0"/>
              <w:marBottom w:val="0"/>
              <w:divBdr>
                <w:top w:val="none" w:sz="0" w:space="0" w:color="auto"/>
                <w:left w:val="none" w:sz="0" w:space="0" w:color="auto"/>
                <w:bottom w:val="none" w:sz="0" w:space="0" w:color="auto"/>
                <w:right w:val="none" w:sz="0" w:space="0" w:color="auto"/>
              </w:divBdr>
            </w:div>
            <w:div w:id="712463513">
              <w:marLeft w:val="0"/>
              <w:marRight w:val="0"/>
              <w:marTop w:val="0"/>
              <w:marBottom w:val="0"/>
              <w:divBdr>
                <w:top w:val="none" w:sz="0" w:space="0" w:color="auto"/>
                <w:left w:val="none" w:sz="0" w:space="0" w:color="auto"/>
                <w:bottom w:val="none" w:sz="0" w:space="0" w:color="auto"/>
                <w:right w:val="none" w:sz="0" w:space="0" w:color="auto"/>
              </w:divBdr>
            </w:div>
            <w:div w:id="732243154">
              <w:marLeft w:val="0"/>
              <w:marRight w:val="0"/>
              <w:marTop w:val="0"/>
              <w:marBottom w:val="0"/>
              <w:divBdr>
                <w:top w:val="none" w:sz="0" w:space="0" w:color="auto"/>
                <w:left w:val="none" w:sz="0" w:space="0" w:color="auto"/>
                <w:bottom w:val="none" w:sz="0" w:space="0" w:color="auto"/>
                <w:right w:val="none" w:sz="0" w:space="0" w:color="auto"/>
              </w:divBdr>
            </w:div>
            <w:div w:id="735402111">
              <w:marLeft w:val="0"/>
              <w:marRight w:val="0"/>
              <w:marTop w:val="0"/>
              <w:marBottom w:val="0"/>
              <w:divBdr>
                <w:top w:val="none" w:sz="0" w:space="0" w:color="auto"/>
                <w:left w:val="none" w:sz="0" w:space="0" w:color="auto"/>
                <w:bottom w:val="none" w:sz="0" w:space="0" w:color="auto"/>
                <w:right w:val="none" w:sz="0" w:space="0" w:color="auto"/>
              </w:divBdr>
            </w:div>
            <w:div w:id="737289174">
              <w:marLeft w:val="0"/>
              <w:marRight w:val="0"/>
              <w:marTop w:val="0"/>
              <w:marBottom w:val="0"/>
              <w:divBdr>
                <w:top w:val="none" w:sz="0" w:space="0" w:color="auto"/>
                <w:left w:val="none" w:sz="0" w:space="0" w:color="auto"/>
                <w:bottom w:val="none" w:sz="0" w:space="0" w:color="auto"/>
                <w:right w:val="none" w:sz="0" w:space="0" w:color="auto"/>
              </w:divBdr>
            </w:div>
            <w:div w:id="796411661">
              <w:marLeft w:val="0"/>
              <w:marRight w:val="0"/>
              <w:marTop w:val="0"/>
              <w:marBottom w:val="0"/>
              <w:divBdr>
                <w:top w:val="none" w:sz="0" w:space="0" w:color="auto"/>
                <w:left w:val="none" w:sz="0" w:space="0" w:color="auto"/>
                <w:bottom w:val="none" w:sz="0" w:space="0" w:color="auto"/>
                <w:right w:val="none" w:sz="0" w:space="0" w:color="auto"/>
              </w:divBdr>
            </w:div>
            <w:div w:id="878394137">
              <w:marLeft w:val="0"/>
              <w:marRight w:val="0"/>
              <w:marTop w:val="0"/>
              <w:marBottom w:val="0"/>
              <w:divBdr>
                <w:top w:val="none" w:sz="0" w:space="0" w:color="auto"/>
                <w:left w:val="none" w:sz="0" w:space="0" w:color="auto"/>
                <w:bottom w:val="none" w:sz="0" w:space="0" w:color="auto"/>
                <w:right w:val="none" w:sz="0" w:space="0" w:color="auto"/>
              </w:divBdr>
            </w:div>
            <w:div w:id="935091782">
              <w:marLeft w:val="0"/>
              <w:marRight w:val="0"/>
              <w:marTop w:val="0"/>
              <w:marBottom w:val="0"/>
              <w:divBdr>
                <w:top w:val="none" w:sz="0" w:space="0" w:color="auto"/>
                <w:left w:val="none" w:sz="0" w:space="0" w:color="auto"/>
                <w:bottom w:val="none" w:sz="0" w:space="0" w:color="auto"/>
                <w:right w:val="none" w:sz="0" w:space="0" w:color="auto"/>
              </w:divBdr>
            </w:div>
            <w:div w:id="946229971">
              <w:marLeft w:val="0"/>
              <w:marRight w:val="0"/>
              <w:marTop w:val="0"/>
              <w:marBottom w:val="0"/>
              <w:divBdr>
                <w:top w:val="none" w:sz="0" w:space="0" w:color="auto"/>
                <w:left w:val="none" w:sz="0" w:space="0" w:color="auto"/>
                <w:bottom w:val="none" w:sz="0" w:space="0" w:color="auto"/>
                <w:right w:val="none" w:sz="0" w:space="0" w:color="auto"/>
              </w:divBdr>
            </w:div>
            <w:div w:id="966550061">
              <w:marLeft w:val="0"/>
              <w:marRight w:val="0"/>
              <w:marTop w:val="0"/>
              <w:marBottom w:val="0"/>
              <w:divBdr>
                <w:top w:val="none" w:sz="0" w:space="0" w:color="auto"/>
                <w:left w:val="none" w:sz="0" w:space="0" w:color="auto"/>
                <w:bottom w:val="none" w:sz="0" w:space="0" w:color="auto"/>
                <w:right w:val="none" w:sz="0" w:space="0" w:color="auto"/>
              </w:divBdr>
            </w:div>
            <w:div w:id="1012410797">
              <w:marLeft w:val="0"/>
              <w:marRight w:val="0"/>
              <w:marTop w:val="0"/>
              <w:marBottom w:val="0"/>
              <w:divBdr>
                <w:top w:val="none" w:sz="0" w:space="0" w:color="auto"/>
                <w:left w:val="none" w:sz="0" w:space="0" w:color="auto"/>
                <w:bottom w:val="none" w:sz="0" w:space="0" w:color="auto"/>
                <w:right w:val="none" w:sz="0" w:space="0" w:color="auto"/>
              </w:divBdr>
            </w:div>
            <w:div w:id="1089812436">
              <w:marLeft w:val="0"/>
              <w:marRight w:val="0"/>
              <w:marTop w:val="0"/>
              <w:marBottom w:val="0"/>
              <w:divBdr>
                <w:top w:val="none" w:sz="0" w:space="0" w:color="auto"/>
                <w:left w:val="none" w:sz="0" w:space="0" w:color="auto"/>
                <w:bottom w:val="none" w:sz="0" w:space="0" w:color="auto"/>
                <w:right w:val="none" w:sz="0" w:space="0" w:color="auto"/>
              </w:divBdr>
            </w:div>
            <w:div w:id="1174683522">
              <w:marLeft w:val="0"/>
              <w:marRight w:val="0"/>
              <w:marTop w:val="0"/>
              <w:marBottom w:val="0"/>
              <w:divBdr>
                <w:top w:val="none" w:sz="0" w:space="0" w:color="auto"/>
                <w:left w:val="none" w:sz="0" w:space="0" w:color="auto"/>
                <w:bottom w:val="none" w:sz="0" w:space="0" w:color="auto"/>
                <w:right w:val="none" w:sz="0" w:space="0" w:color="auto"/>
              </w:divBdr>
            </w:div>
            <w:div w:id="1201556746">
              <w:marLeft w:val="0"/>
              <w:marRight w:val="0"/>
              <w:marTop w:val="0"/>
              <w:marBottom w:val="0"/>
              <w:divBdr>
                <w:top w:val="none" w:sz="0" w:space="0" w:color="auto"/>
                <w:left w:val="none" w:sz="0" w:space="0" w:color="auto"/>
                <w:bottom w:val="none" w:sz="0" w:space="0" w:color="auto"/>
                <w:right w:val="none" w:sz="0" w:space="0" w:color="auto"/>
              </w:divBdr>
            </w:div>
            <w:div w:id="1224947925">
              <w:marLeft w:val="0"/>
              <w:marRight w:val="0"/>
              <w:marTop w:val="0"/>
              <w:marBottom w:val="0"/>
              <w:divBdr>
                <w:top w:val="none" w:sz="0" w:space="0" w:color="auto"/>
                <w:left w:val="none" w:sz="0" w:space="0" w:color="auto"/>
                <w:bottom w:val="none" w:sz="0" w:space="0" w:color="auto"/>
                <w:right w:val="none" w:sz="0" w:space="0" w:color="auto"/>
              </w:divBdr>
            </w:div>
            <w:div w:id="1251239441">
              <w:marLeft w:val="0"/>
              <w:marRight w:val="0"/>
              <w:marTop w:val="0"/>
              <w:marBottom w:val="0"/>
              <w:divBdr>
                <w:top w:val="none" w:sz="0" w:space="0" w:color="auto"/>
                <w:left w:val="none" w:sz="0" w:space="0" w:color="auto"/>
                <w:bottom w:val="none" w:sz="0" w:space="0" w:color="auto"/>
                <w:right w:val="none" w:sz="0" w:space="0" w:color="auto"/>
              </w:divBdr>
            </w:div>
            <w:div w:id="1261061374">
              <w:marLeft w:val="0"/>
              <w:marRight w:val="0"/>
              <w:marTop w:val="0"/>
              <w:marBottom w:val="0"/>
              <w:divBdr>
                <w:top w:val="none" w:sz="0" w:space="0" w:color="auto"/>
                <w:left w:val="none" w:sz="0" w:space="0" w:color="auto"/>
                <w:bottom w:val="none" w:sz="0" w:space="0" w:color="auto"/>
                <w:right w:val="none" w:sz="0" w:space="0" w:color="auto"/>
              </w:divBdr>
            </w:div>
            <w:div w:id="1291980486">
              <w:marLeft w:val="0"/>
              <w:marRight w:val="0"/>
              <w:marTop w:val="0"/>
              <w:marBottom w:val="0"/>
              <w:divBdr>
                <w:top w:val="none" w:sz="0" w:space="0" w:color="auto"/>
                <w:left w:val="none" w:sz="0" w:space="0" w:color="auto"/>
                <w:bottom w:val="none" w:sz="0" w:space="0" w:color="auto"/>
                <w:right w:val="none" w:sz="0" w:space="0" w:color="auto"/>
              </w:divBdr>
            </w:div>
            <w:div w:id="1309557328">
              <w:marLeft w:val="0"/>
              <w:marRight w:val="0"/>
              <w:marTop w:val="0"/>
              <w:marBottom w:val="0"/>
              <w:divBdr>
                <w:top w:val="none" w:sz="0" w:space="0" w:color="auto"/>
                <w:left w:val="none" w:sz="0" w:space="0" w:color="auto"/>
                <w:bottom w:val="none" w:sz="0" w:space="0" w:color="auto"/>
                <w:right w:val="none" w:sz="0" w:space="0" w:color="auto"/>
              </w:divBdr>
            </w:div>
            <w:div w:id="1322924880">
              <w:marLeft w:val="0"/>
              <w:marRight w:val="0"/>
              <w:marTop w:val="0"/>
              <w:marBottom w:val="0"/>
              <w:divBdr>
                <w:top w:val="none" w:sz="0" w:space="0" w:color="auto"/>
                <w:left w:val="none" w:sz="0" w:space="0" w:color="auto"/>
                <w:bottom w:val="none" w:sz="0" w:space="0" w:color="auto"/>
                <w:right w:val="none" w:sz="0" w:space="0" w:color="auto"/>
              </w:divBdr>
            </w:div>
            <w:div w:id="1333140191">
              <w:marLeft w:val="0"/>
              <w:marRight w:val="0"/>
              <w:marTop w:val="0"/>
              <w:marBottom w:val="0"/>
              <w:divBdr>
                <w:top w:val="none" w:sz="0" w:space="0" w:color="auto"/>
                <w:left w:val="none" w:sz="0" w:space="0" w:color="auto"/>
                <w:bottom w:val="none" w:sz="0" w:space="0" w:color="auto"/>
                <w:right w:val="none" w:sz="0" w:space="0" w:color="auto"/>
              </w:divBdr>
            </w:div>
            <w:div w:id="1361278015">
              <w:marLeft w:val="0"/>
              <w:marRight w:val="0"/>
              <w:marTop w:val="0"/>
              <w:marBottom w:val="0"/>
              <w:divBdr>
                <w:top w:val="none" w:sz="0" w:space="0" w:color="auto"/>
                <w:left w:val="none" w:sz="0" w:space="0" w:color="auto"/>
                <w:bottom w:val="none" w:sz="0" w:space="0" w:color="auto"/>
                <w:right w:val="none" w:sz="0" w:space="0" w:color="auto"/>
              </w:divBdr>
            </w:div>
            <w:div w:id="1381174527">
              <w:marLeft w:val="0"/>
              <w:marRight w:val="0"/>
              <w:marTop w:val="0"/>
              <w:marBottom w:val="0"/>
              <w:divBdr>
                <w:top w:val="none" w:sz="0" w:space="0" w:color="auto"/>
                <w:left w:val="none" w:sz="0" w:space="0" w:color="auto"/>
                <w:bottom w:val="none" w:sz="0" w:space="0" w:color="auto"/>
                <w:right w:val="none" w:sz="0" w:space="0" w:color="auto"/>
              </w:divBdr>
            </w:div>
            <w:div w:id="1402798540">
              <w:marLeft w:val="0"/>
              <w:marRight w:val="0"/>
              <w:marTop w:val="0"/>
              <w:marBottom w:val="0"/>
              <w:divBdr>
                <w:top w:val="none" w:sz="0" w:space="0" w:color="auto"/>
                <w:left w:val="none" w:sz="0" w:space="0" w:color="auto"/>
                <w:bottom w:val="none" w:sz="0" w:space="0" w:color="auto"/>
                <w:right w:val="none" w:sz="0" w:space="0" w:color="auto"/>
              </w:divBdr>
            </w:div>
            <w:div w:id="1480338545">
              <w:marLeft w:val="0"/>
              <w:marRight w:val="0"/>
              <w:marTop w:val="0"/>
              <w:marBottom w:val="0"/>
              <w:divBdr>
                <w:top w:val="none" w:sz="0" w:space="0" w:color="auto"/>
                <w:left w:val="none" w:sz="0" w:space="0" w:color="auto"/>
                <w:bottom w:val="none" w:sz="0" w:space="0" w:color="auto"/>
                <w:right w:val="none" w:sz="0" w:space="0" w:color="auto"/>
              </w:divBdr>
            </w:div>
            <w:div w:id="1484542797">
              <w:marLeft w:val="0"/>
              <w:marRight w:val="0"/>
              <w:marTop w:val="0"/>
              <w:marBottom w:val="0"/>
              <w:divBdr>
                <w:top w:val="none" w:sz="0" w:space="0" w:color="auto"/>
                <w:left w:val="none" w:sz="0" w:space="0" w:color="auto"/>
                <w:bottom w:val="none" w:sz="0" w:space="0" w:color="auto"/>
                <w:right w:val="none" w:sz="0" w:space="0" w:color="auto"/>
              </w:divBdr>
            </w:div>
            <w:div w:id="1488285864">
              <w:marLeft w:val="0"/>
              <w:marRight w:val="0"/>
              <w:marTop w:val="0"/>
              <w:marBottom w:val="0"/>
              <w:divBdr>
                <w:top w:val="none" w:sz="0" w:space="0" w:color="auto"/>
                <w:left w:val="none" w:sz="0" w:space="0" w:color="auto"/>
                <w:bottom w:val="none" w:sz="0" w:space="0" w:color="auto"/>
                <w:right w:val="none" w:sz="0" w:space="0" w:color="auto"/>
              </w:divBdr>
            </w:div>
            <w:div w:id="1563635609">
              <w:marLeft w:val="0"/>
              <w:marRight w:val="0"/>
              <w:marTop w:val="0"/>
              <w:marBottom w:val="0"/>
              <w:divBdr>
                <w:top w:val="none" w:sz="0" w:space="0" w:color="auto"/>
                <w:left w:val="none" w:sz="0" w:space="0" w:color="auto"/>
                <w:bottom w:val="none" w:sz="0" w:space="0" w:color="auto"/>
                <w:right w:val="none" w:sz="0" w:space="0" w:color="auto"/>
              </w:divBdr>
            </w:div>
            <w:div w:id="1573732132">
              <w:marLeft w:val="0"/>
              <w:marRight w:val="0"/>
              <w:marTop w:val="0"/>
              <w:marBottom w:val="0"/>
              <w:divBdr>
                <w:top w:val="none" w:sz="0" w:space="0" w:color="auto"/>
                <w:left w:val="none" w:sz="0" w:space="0" w:color="auto"/>
                <w:bottom w:val="none" w:sz="0" w:space="0" w:color="auto"/>
                <w:right w:val="none" w:sz="0" w:space="0" w:color="auto"/>
              </w:divBdr>
            </w:div>
            <w:div w:id="1588341854">
              <w:marLeft w:val="0"/>
              <w:marRight w:val="0"/>
              <w:marTop w:val="0"/>
              <w:marBottom w:val="0"/>
              <w:divBdr>
                <w:top w:val="none" w:sz="0" w:space="0" w:color="auto"/>
                <w:left w:val="none" w:sz="0" w:space="0" w:color="auto"/>
                <w:bottom w:val="none" w:sz="0" w:space="0" w:color="auto"/>
                <w:right w:val="none" w:sz="0" w:space="0" w:color="auto"/>
              </w:divBdr>
            </w:div>
            <w:div w:id="1604726268">
              <w:marLeft w:val="0"/>
              <w:marRight w:val="0"/>
              <w:marTop w:val="0"/>
              <w:marBottom w:val="0"/>
              <w:divBdr>
                <w:top w:val="none" w:sz="0" w:space="0" w:color="auto"/>
                <w:left w:val="none" w:sz="0" w:space="0" w:color="auto"/>
                <w:bottom w:val="none" w:sz="0" w:space="0" w:color="auto"/>
                <w:right w:val="none" w:sz="0" w:space="0" w:color="auto"/>
              </w:divBdr>
            </w:div>
            <w:div w:id="1680424380">
              <w:marLeft w:val="0"/>
              <w:marRight w:val="0"/>
              <w:marTop w:val="0"/>
              <w:marBottom w:val="0"/>
              <w:divBdr>
                <w:top w:val="none" w:sz="0" w:space="0" w:color="auto"/>
                <w:left w:val="none" w:sz="0" w:space="0" w:color="auto"/>
                <w:bottom w:val="none" w:sz="0" w:space="0" w:color="auto"/>
                <w:right w:val="none" w:sz="0" w:space="0" w:color="auto"/>
              </w:divBdr>
            </w:div>
            <w:div w:id="1692492409">
              <w:marLeft w:val="0"/>
              <w:marRight w:val="0"/>
              <w:marTop w:val="0"/>
              <w:marBottom w:val="0"/>
              <w:divBdr>
                <w:top w:val="none" w:sz="0" w:space="0" w:color="auto"/>
                <w:left w:val="none" w:sz="0" w:space="0" w:color="auto"/>
                <w:bottom w:val="none" w:sz="0" w:space="0" w:color="auto"/>
                <w:right w:val="none" w:sz="0" w:space="0" w:color="auto"/>
              </w:divBdr>
            </w:div>
            <w:div w:id="1714572496">
              <w:marLeft w:val="0"/>
              <w:marRight w:val="0"/>
              <w:marTop w:val="0"/>
              <w:marBottom w:val="0"/>
              <w:divBdr>
                <w:top w:val="none" w:sz="0" w:space="0" w:color="auto"/>
                <w:left w:val="none" w:sz="0" w:space="0" w:color="auto"/>
                <w:bottom w:val="none" w:sz="0" w:space="0" w:color="auto"/>
                <w:right w:val="none" w:sz="0" w:space="0" w:color="auto"/>
              </w:divBdr>
            </w:div>
            <w:div w:id="1730808845">
              <w:marLeft w:val="0"/>
              <w:marRight w:val="0"/>
              <w:marTop w:val="0"/>
              <w:marBottom w:val="0"/>
              <w:divBdr>
                <w:top w:val="none" w:sz="0" w:space="0" w:color="auto"/>
                <w:left w:val="none" w:sz="0" w:space="0" w:color="auto"/>
                <w:bottom w:val="none" w:sz="0" w:space="0" w:color="auto"/>
                <w:right w:val="none" w:sz="0" w:space="0" w:color="auto"/>
              </w:divBdr>
            </w:div>
            <w:div w:id="1743142877">
              <w:marLeft w:val="0"/>
              <w:marRight w:val="0"/>
              <w:marTop w:val="0"/>
              <w:marBottom w:val="0"/>
              <w:divBdr>
                <w:top w:val="none" w:sz="0" w:space="0" w:color="auto"/>
                <w:left w:val="none" w:sz="0" w:space="0" w:color="auto"/>
                <w:bottom w:val="none" w:sz="0" w:space="0" w:color="auto"/>
                <w:right w:val="none" w:sz="0" w:space="0" w:color="auto"/>
              </w:divBdr>
            </w:div>
            <w:div w:id="1759207477">
              <w:marLeft w:val="0"/>
              <w:marRight w:val="0"/>
              <w:marTop w:val="0"/>
              <w:marBottom w:val="0"/>
              <w:divBdr>
                <w:top w:val="none" w:sz="0" w:space="0" w:color="auto"/>
                <w:left w:val="none" w:sz="0" w:space="0" w:color="auto"/>
                <w:bottom w:val="none" w:sz="0" w:space="0" w:color="auto"/>
                <w:right w:val="none" w:sz="0" w:space="0" w:color="auto"/>
              </w:divBdr>
            </w:div>
            <w:div w:id="1816482261">
              <w:marLeft w:val="0"/>
              <w:marRight w:val="0"/>
              <w:marTop w:val="0"/>
              <w:marBottom w:val="0"/>
              <w:divBdr>
                <w:top w:val="none" w:sz="0" w:space="0" w:color="auto"/>
                <w:left w:val="none" w:sz="0" w:space="0" w:color="auto"/>
                <w:bottom w:val="none" w:sz="0" w:space="0" w:color="auto"/>
                <w:right w:val="none" w:sz="0" w:space="0" w:color="auto"/>
              </w:divBdr>
            </w:div>
            <w:div w:id="1822652098">
              <w:marLeft w:val="0"/>
              <w:marRight w:val="0"/>
              <w:marTop w:val="0"/>
              <w:marBottom w:val="0"/>
              <w:divBdr>
                <w:top w:val="none" w:sz="0" w:space="0" w:color="auto"/>
                <w:left w:val="none" w:sz="0" w:space="0" w:color="auto"/>
                <w:bottom w:val="none" w:sz="0" w:space="0" w:color="auto"/>
                <w:right w:val="none" w:sz="0" w:space="0" w:color="auto"/>
              </w:divBdr>
            </w:div>
            <w:div w:id="1884445697">
              <w:marLeft w:val="0"/>
              <w:marRight w:val="0"/>
              <w:marTop w:val="0"/>
              <w:marBottom w:val="0"/>
              <w:divBdr>
                <w:top w:val="none" w:sz="0" w:space="0" w:color="auto"/>
                <w:left w:val="none" w:sz="0" w:space="0" w:color="auto"/>
                <w:bottom w:val="none" w:sz="0" w:space="0" w:color="auto"/>
                <w:right w:val="none" w:sz="0" w:space="0" w:color="auto"/>
              </w:divBdr>
            </w:div>
            <w:div w:id="1898466181">
              <w:marLeft w:val="0"/>
              <w:marRight w:val="0"/>
              <w:marTop w:val="0"/>
              <w:marBottom w:val="0"/>
              <w:divBdr>
                <w:top w:val="none" w:sz="0" w:space="0" w:color="auto"/>
                <w:left w:val="none" w:sz="0" w:space="0" w:color="auto"/>
                <w:bottom w:val="none" w:sz="0" w:space="0" w:color="auto"/>
                <w:right w:val="none" w:sz="0" w:space="0" w:color="auto"/>
              </w:divBdr>
            </w:div>
            <w:div w:id="1921216003">
              <w:marLeft w:val="0"/>
              <w:marRight w:val="0"/>
              <w:marTop w:val="0"/>
              <w:marBottom w:val="0"/>
              <w:divBdr>
                <w:top w:val="none" w:sz="0" w:space="0" w:color="auto"/>
                <w:left w:val="none" w:sz="0" w:space="0" w:color="auto"/>
                <w:bottom w:val="none" w:sz="0" w:space="0" w:color="auto"/>
                <w:right w:val="none" w:sz="0" w:space="0" w:color="auto"/>
              </w:divBdr>
            </w:div>
            <w:div w:id="1980919679">
              <w:marLeft w:val="0"/>
              <w:marRight w:val="0"/>
              <w:marTop w:val="0"/>
              <w:marBottom w:val="0"/>
              <w:divBdr>
                <w:top w:val="none" w:sz="0" w:space="0" w:color="auto"/>
                <w:left w:val="none" w:sz="0" w:space="0" w:color="auto"/>
                <w:bottom w:val="none" w:sz="0" w:space="0" w:color="auto"/>
                <w:right w:val="none" w:sz="0" w:space="0" w:color="auto"/>
              </w:divBdr>
            </w:div>
            <w:div w:id="21308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1218">
      <w:bodyDiv w:val="1"/>
      <w:marLeft w:val="0"/>
      <w:marRight w:val="0"/>
      <w:marTop w:val="0"/>
      <w:marBottom w:val="0"/>
      <w:divBdr>
        <w:top w:val="none" w:sz="0" w:space="0" w:color="auto"/>
        <w:left w:val="none" w:sz="0" w:space="0" w:color="auto"/>
        <w:bottom w:val="none" w:sz="0" w:space="0" w:color="auto"/>
        <w:right w:val="none" w:sz="0" w:space="0" w:color="auto"/>
      </w:divBdr>
      <w:divsChild>
        <w:div w:id="315381136">
          <w:marLeft w:val="0"/>
          <w:marRight w:val="0"/>
          <w:marTop w:val="0"/>
          <w:marBottom w:val="0"/>
          <w:divBdr>
            <w:top w:val="none" w:sz="0" w:space="0" w:color="auto"/>
            <w:left w:val="none" w:sz="0" w:space="0" w:color="auto"/>
            <w:bottom w:val="dotted" w:sz="6" w:space="4" w:color="DDDDDD"/>
            <w:right w:val="none" w:sz="0" w:space="0" w:color="auto"/>
          </w:divBdr>
        </w:div>
      </w:divsChild>
    </w:div>
    <w:div w:id="215431145">
      <w:bodyDiv w:val="1"/>
      <w:marLeft w:val="0"/>
      <w:marRight w:val="0"/>
      <w:marTop w:val="0"/>
      <w:marBottom w:val="0"/>
      <w:divBdr>
        <w:top w:val="none" w:sz="0" w:space="0" w:color="auto"/>
        <w:left w:val="none" w:sz="0" w:space="0" w:color="auto"/>
        <w:bottom w:val="none" w:sz="0" w:space="0" w:color="auto"/>
        <w:right w:val="none" w:sz="0" w:space="0" w:color="auto"/>
      </w:divBdr>
    </w:div>
    <w:div w:id="216400297">
      <w:bodyDiv w:val="1"/>
      <w:marLeft w:val="0"/>
      <w:marRight w:val="0"/>
      <w:marTop w:val="0"/>
      <w:marBottom w:val="0"/>
      <w:divBdr>
        <w:top w:val="none" w:sz="0" w:space="0" w:color="auto"/>
        <w:left w:val="none" w:sz="0" w:space="0" w:color="auto"/>
        <w:bottom w:val="none" w:sz="0" w:space="0" w:color="auto"/>
        <w:right w:val="none" w:sz="0" w:space="0" w:color="auto"/>
      </w:divBdr>
    </w:div>
    <w:div w:id="216404465">
      <w:bodyDiv w:val="1"/>
      <w:marLeft w:val="0"/>
      <w:marRight w:val="0"/>
      <w:marTop w:val="0"/>
      <w:marBottom w:val="0"/>
      <w:divBdr>
        <w:top w:val="none" w:sz="0" w:space="0" w:color="auto"/>
        <w:left w:val="none" w:sz="0" w:space="0" w:color="auto"/>
        <w:bottom w:val="none" w:sz="0" w:space="0" w:color="auto"/>
        <w:right w:val="none" w:sz="0" w:space="0" w:color="auto"/>
      </w:divBdr>
      <w:divsChild>
        <w:div w:id="851989976">
          <w:marLeft w:val="0"/>
          <w:marRight w:val="0"/>
          <w:marTop w:val="0"/>
          <w:marBottom w:val="150"/>
          <w:divBdr>
            <w:top w:val="none" w:sz="0" w:space="0" w:color="auto"/>
            <w:left w:val="none" w:sz="0" w:space="0" w:color="auto"/>
            <w:bottom w:val="none" w:sz="0" w:space="0" w:color="auto"/>
            <w:right w:val="none" w:sz="0" w:space="0" w:color="auto"/>
          </w:divBdr>
          <w:divsChild>
            <w:div w:id="1896431842">
              <w:marLeft w:val="0"/>
              <w:marRight w:val="0"/>
              <w:marTop w:val="0"/>
              <w:marBottom w:val="0"/>
              <w:divBdr>
                <w:top w:val="none" w:sz="0" w:space="0" w:color="auto"/>
                <w:left w:val="none" w:sz="0" w:space="0" w:color="auto"/>
                <w:bottom w:val="none" w:sz="0" w:space="0" w:color="auto"/>
                <w:right w:val="none" w:sz="0" w:space="0" w:color="auto"/>
              </w:divBdr>
            </w:div>
          </w:divsChild>
        </w:div>
        <w:div w:id="1921016545">
          <w:marLeft w:val="0"/>
          <w:marRight w:val="0"/>
          <w:marTop w:val="0"/>
          <w:marBottom w:val="150"/>
          <w:divBdr>
            <w:top w:val="none" w:sz="0" w:space="0" w:color="auto"/>
            <w:left w:val="none" w:sz="0" w:space="0" w:color="auto"/>
            <w:bottom w:val="none" w:sz="0" w:space="0" w:color="auto"/>
            <w:right w:val="none" w:sz="0" w:space="0" w:color="auto"/>
          </w:divBdr>
        </w:div>
        <w:div w:id="484779001">
          <w:marLeft w:val="0"/>
          <w:marRight w:val="0"/>
          <w:marTop w:val="0"/>
          <w:marBottom w:val="0"/>
          <w:divBdr>
            <w:top w:val="none" w:sz="0" w:space="0" w:color="auto"/>
            <w:left w:val="none" w:sz="0" w:space="0" w:color="auto"/>
            <w:bottom w:val="none" w:sz="0" w:space="0" w:color="auto"/>
            <w:right w:val="none" w:sz="0" w:space="0" w:color="auto"/>
          </w:divBdr>
          <w:divsChild>
            <w:div w:id="4859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7520">
      <w:bodyDiv w:val="1"/>
      <w:marLeft w:val="0"/>
      <w:marRight w:val="0"/>
      <w:marTop w:val="0"/>
      <w:marBottom w:val="0"/>
      <w:divBdr>
        <w:top w:val="none" w:sz="0" w:space="0" w:color="auto"/>
        <w:left w:val="none" w:sz="0" w:space="0" w:color="auto"/>
        <w:bottom w:val="none" w:sz="0" w:space="0" w:color="auto"/>
        <w:right w:val="none" w:sz="0" w:space="0" w:color="auto"/>
      </w:divBdr>
      <w:divsChild>
        <w:div w:id="1529487713">
          <w:marLeft w:val="0"/>
          <w:marRight w:val="0"/>
          <w:marTop w:val="0"/>
          <w:marBottom w:val="0"/>
          <w:divBdr>
            <w:top w:val="none" w:sz="0" w:space="0" w:color="auto"/>
            <w:left w:val="none" w:sz="0" w:space="0" w:color="auto"/>
            <w:bottom w:val="none" w:sz="0" w:space="0" w:color="auto"/>
            <w:right w:val="none" w:sz="0" w:space="0" w:color="auto"/>
          </w:divBdr>
          <w:divsChild>
            <w:div w:id="1182860134">
              <w:marLeft w:val="0"/>
              <w:marRight w:val="0"/>
              <w:marTop w:val="0"/>
              <w:marBottom w:val="225"/>
              <w:divBdr>
                <w:top w:val="none" w:sz="0" w:space="0" w:color="auto"/>
                <w:left w:val="none" w:sz="0" w:space="0" w:color="auto"/>
                <w:bottom w:val="none" w:sz="0" w:space="0" w:color="auto"/>
                <w:right w:val="none" w:sz="0" w:space="0" w:color="auto"/>
              </w:divBdr>
              <w:divsChild>
                <w:div w:id="1644582539">
                  <w:marLeft w:val="225"/>
                  <w:marRight w:val="0"/>
                  <w:marTop w:val="0"/>
                  <w:marBottom w:val="0"/>
                  <w:divBdr>
                    <w:top w:val="none" w:sz="0" w:space="0" w:color="auto"/>
                    <w:left w:val="none" w:sz="0" w:space="0" w:color="auto"/>
                    <w:bottom w:val="none" w:sz="0" w:space="0" w:color="auto"/>
                    <w:right w:val="none" w:sz="0" w:space="0" w:color="auto"/>
                  </w:divBdr>
                  <w:divsChild>
                    <w:div w:id="148835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667521">
      <w:bodyDiv w:val="1"/>
      <w:marLeft w:val="0"/>
      <w:marRight w:val="0"/>
      <w:marTop w:val="0"/>
      <w:marBottom w:val="0"/>
      <w:divBdr>
        <w:top w:val="none" w:sz="0" w:space="0" w:color="auto"/>
        <w:left w:val="none" w:sz="0" w:space="0" w:color="auto"/>
        <w:bottom w:val="none" w:sz="0" w:space="0" w:color="auto"/>
        <w:right w:val="none" w:sz="0" w:space="0" w:color="auto"/>
      </w:divBdr>
      <w:divsChild>
        <w:div w:id="1582717698">
          <w:marLeft w:val="0"/>
          <w:marRight w:val="0"/>
          <w:marTop w:val="0"/>
          <w:marBottom w:val="0"/>
          <w:divBdr>
            <w:top w:val="none" w:sz="0" w:space="0" w:color="auto"/>
            <w:left w:val="none" w:sz="0" w:space="0" w:color="auto"/>
            <w:bottom w:val="dotted" w:sz="6" w:space="4" w:color="DDDDDD"/>
            <w:right w:val="none" w:sz="0" w:space="0" w:color="auto"/>
          </w:divBdr>
        </w:div>
      </w:divsChild>
    </w:div>
    <w:div w:id="216823753">
      <w:bodyDiv w:val="1"/>
      <w:marLeft w:val="0"/>
      <w:marRight w:val="0"/>
      <w:marTop w:val="0"/>
      <w:marBottom w:val="0"/>
      <w:divBdr>
        <w:top w:val="none" w:sz="0" w:space="0" w:color="auto"/>
        <w:left w:val="none" w:sz="0" w:space="0" w:color="auto"/>
        <w:bottom w:val="none" w:sz="0" w:space="0" w:color="auto"/>
        <w:right w:val="none" w:sz="0" w:space="0" w:color="auto"/>
      </w:divBdr>
    </w:div>
    <w:div w:id="216858742">
      <w:bodyDiv w:val="1"/>
      <w:marLeft w:val="0"/>
      <w:marRight w:val="0"/>
      <w:marTop w:val="0"/>
      <w:marBottom w:val="0"/>
      <w:divBdr>
        <w:top w:val="none" w:sz="0" w:space="0" w:color="auto"/>
        <w:left w:val="none" w:sz="0" w:space="0" w:color="auto"/>
        <w:bottom w:val="none" w:sz="0" w:space="0" w:color="auto"/>
        <w:right w:val="none" w:sz="0" w:space="0" w:color="auto"/>
      </w:divBdr>
      <w:divsChild>
        <w:div w:id="1358312977">
          <w:marLeft w:val="0"/>
          <w:marRight w:val="0"/>
          <w:marTop w:val="0"/>
          <w:marBottom w:val="0"/>
          <w:divBdr>
            <w:top w:val="single" w:sz="6" w:space="0" w:color="E5E5E5"/>
            <w:left w:val="none" w:sz="0" w:space="0" w:color="auto"/>
            <w:bottom w:val="single" w:sz="18" w:space="0" w:color="000000"/>
            <w:right w:val="none" w:sz="0" w:space="0" w:color="auto"/>
          </w:divBdr>
          <w:divsChild>
            <w:div w:id="1000307115">
              <w:marLeft w:val="0"/>
              <w:marRight w:val="0"/>
              <w:marTop w:val="0"/>
              <w:marBottom w:val="0"/>
              <w:divBdr>
                <w:top w:val="none" w:sz="0" w:space="0" w:color="auto"/>
                <w:left w:val="none" w:sz="0" w:space="0" w:color="auto"/>
                <w:bottom w:val="none" w:sz="0" w:space="0" w:color="auto"/>
                <w:right w:val="none" w:sz="0" w:space="0" w:color="auto"/>
              </w:divBdr>
              <w:divsChild>
                <w:div w:id="12362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4091">
          <w:marLeft w:val="0"/>
          <w:marRight w:val="0"/>
          <w:marTop w:val="0"/>
          <w:marBottom w:val="0"/>
          <w:divBdr>
            <w:top w:val="none" w:sz="0" w:space="0" w:color="auto"/>
            <w:left w:val="none" w:sz="0" w:space="0" w:color="auto"/>
            <w:bottom w:val="none" w:sz="0" w:space="0" w:color="auto"/>
            <w:right w:val="none" w:sz="0" w:space="0" w:color="auto"/>
          </w:divBdr>
          <w:divsChild>
            <w:div w:id="1062753070">
              <w:marLeft w:val="0"/>
              <w:marRight w:val="0"/>
              <w:marTop w:val="0"/>
              <w:marBottom w:val="0"/>
              <w:divBdr>
                <w:top w:val="none" w:sz="0" w:space="0" w:color="auto"/>
                <w:left w:val="none" w:sz="0" w:space="0" w:color="auto"/>
                <w:bottom w:val="none" w:sz="0" w:space="0" w:color="auto"/>
                <w:right w:val="none" w:sz="0" w:space="0" w:color="auto"/>
              </w:divBdr>
              <w:divsChild>
                <w:div w:id="628244209">
                  <w:marLeft w:val="0"/>
                  <w:marRight w:val="0"/>
                  <w:marTop w:val="0"/>
                  <w:marBottom w:val="0"/>
                  <w:divBdr>
                    <w:top w:val="none" w:sz="0" w:space="0" w:color="auto"/>
                    <w:left w:val="none" w:sz="0" w:space="0" w:color="auto"/>
                    <w:bottom w:val="none" w:sz="0" w:space="0" w:color="auto"/>
                    <w:right w:val="none" w:sz="0" w:space="0" w:color="auto"/>
                  </w:divBdr>
                  <w:divsChild>
                    <w:div w:id="1566792825">
                      <w:marLeft w:val="0"/>
                      <w:marRight w:val="0"/>
                      <w:marTop w:val="0"/>
                      <w:marBottom w:val="300"/>
                      <w:divBdr>
                        <w:top w:val="none" w:sz="0" w:space="0" w:color="auto"/>
                        <w:left w:val="none" w:sz="0" w:space="0" w:color="auto"/>
                        <w:bottom w:val="none" w:sz="0" w:space="0" w:color="auto"/>
                        <w:right w:val="none" w:sz="0" w:space="0" w:color="auto"/>
                      </w:divBdr>
                      <w:divsChild>
                        <w:div w:id="855382073">
                          <w:marLeft w:val="0"/>
                          <w:marRight w:val="0"/>
                          <w:marTop w:val="0"/>
                          <w:marBottom w:val="225"/>
                          <w:divBdr>
                            <w:top w:val="single" w:sz="6" w:space="11" w:color="E5E5E5"/>
                            <w:left w:val="single" w:sz="6" w:space="11" w:color="E5E5E5"/>
                            <w:bottom w:val="single" w:sz="6" w:space="1" w:color="E5E5E5"/>
                            <w:right w:val="single" w:sz="6" w:space="11" w:color="E5E5E5"/>
                          </w:divBdr>
                          <w:divsChild>
                            <w:div w:id="1035733995">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217129417">
      <w:bodyDiv w:val="1"/>
      <w:marLeft w:val="0"/>
      <w:marRight w:val="0"/>
      <w:marTop w:val="0"/>
      <w:marBottom w:val="0"/>
      <w:divBdr>
        <w:top w:val="none" w:sz="0" w:space="0" w:color="auto"/>
        <w:left w:val="none" w:sz="0" w:space="0" w:color="auto"/>
        <w:bottom w:val="none" w:sz="0" w:space="0" w:color="auto"/>
        <w:right w:val="none" w:sz="0" w:space="0" w:color="auto"/>
      </w:divBdr>
      <w:divsChild>
        <w:div w:id="1789005043">
          <w:marLeft w:val="0"/>
          <w:marRight w:val="0"/>
          <w:marTop w:val="0"/>
          <w:marBottom w:val="150"/>
          <w:divBdr>
            <w:top w:val="none" w:sz="0" w:space="0" w:color="auto"/>
            <w:left w:val="none" w:sz="0" w:space="0" w:color="auto"/>
            <w:bottom w:val="none" w:sz="0" w:space="0" w:color="auto"/>
            <w:right w:val="none" w:sz="0" w:space="0" w:color="auto"/>
          </w:divBdr>
          <w:divsChild>
            <w:div w:id="165287079">
              <w:marLeft w:val="0"/>
              <w:marRight w:val="0"/>
              <w:marTop w:val="0"/>
              <w:marBottom w:val="0"/>
              <w:divBdr>
                <w:top w:val="none" w:sz="0" w:space="0" w:color="auto"/>
                <w:left w:val="none" w:sz="0" w:space="0" w:color="auto"/>
                <w:bottom w:val="none" w:sz="0" w:space="0" w:color="auto"/>
                <w:right w:val="none" w:sz="0" w:space="0" w:color="auto"/>
              </w:divBdr>
              <w:divsChild>
                <w:div w:id="99989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32957">
          <w:marLeft w:val="0"/>
          <w:marRight w:val="0"/>
          <w:marTop w:val="0"/>
          <w:marBottom w:val="150"/>
          <w:divBdr>
            <w:top w:val="none" w:sz="0" w:space="0" w:color="auto"/>
            <w:left w:val="none" w:sz="0" w:space="0" w:color="auto"/>
            <w:bottom w:val="none" w:sz="0" w:space="0" w:color="auto"/>
            <w:right w:val="none" w:sz="0" w:space="0" w:color="auto"/>
          </w:divBdr>
        </w:div>
        <w:div w:id="19283112">
          <w:marLeft w:val="0"/>
          <w:marRight w:val="0"/>
          <w:marTop w:val="0"/>
          <w:marBottom w:val="0"/>
          <w:divBdr>
            <w:top w:val="none" w:sz="0" w:space="0" w:color="auto"/>
            <w:left w:val="none" w:sz="0" w:space="0" w:color="auto"/>
            <w:bottom w:val="none" w:sz="0" w:space="0" w:color="auto"/>
            <w:right w:val="none" w:sz="0" w:space="0" w:color="auto"/>
          </w:divBdr>
          <w:divsChild>
            <w:div w:id="181148402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7325848">
      <w:bodyDiv w:val="1"/>
      <w:marLeft w:val="0"/>
      <w:marRight w:val="0"/>
      <w:marTop w:val="0"/>
      <w:marBottom w:val="0"/>
      <w:divBdr>
        <w:top w:val="none" w:sz="0" w:space="0" w:color="auto"/>
        <w:left w:val="none" w:sz="0" w:space="0" w:color="auto"/>
        <w:bottom w:val="none" w:sz="0" w:space="0" w:color="auto"/>
        <w:right w:val="none" w:sz="0" w:space="0" w:color="auto"/>
      </w:divBdr>
      <w:divsChild>
        <w:div w:id="1497114577">
          <w:marLeft w:val="0"/>
          <w:marRight w:val="0"/>
          <w:marTop w:val="0"/>
          <w:marBottom w:val="0"/>
          <w:divBdr>
            <w:top w:val="none" w:sz="0" w:space="0" w:color="auto"/>
            <w:left w:val="none" w:sz="0" w:space="0" w:color="auto"/>
            <w:bottom w:val="none" w:sz="0" w:space="0" w:color="auto"/>
            <w:right w:val="none" w:sz="0" w:space="0" w:color="auto"/>
          </w:divBdr>
          <w:divsChild>
            <w:div w:id="774902114">
              <w:marLeft w:val="0"/>
              <w:marRight w:val="0"/>
              <w:marTop w:val="0"/>
              <w:marBottom w:val="0"/>
              <w:divBdr>
                <w:top w:val="none" w:sz="0" w:space="0" w:color="auto"/>
                <w:left w:val="none" w:sz="0" w:space="0" w:color="auto"/>
                <w:bottom w:val="none" w:sz="0" w:space="0" w:color="auto"/>
                <w:right w:val="none" w:sz="0" w:space="0" w:color="auto"/>
              </w:divBdr>
              <w:divsChild>
                <w:div w:id="8291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2893">
          <w:marLeft w:val="0"/>
          <w:marRight w:val="0"/>
          <w:marTop w:val="0"/>
          <w:marBottom w:val="75"/>
          <w:divBdr>
            <w:top w:val="none" w:sz="0" w:space="0" w:color="auto"/>
            <w:left w:val="none" w:sz="0" w:space="0" w:color="auto"/>
            <w:bottom w:val="none" w:sz="0" w:space="0" w:color="auto"/>
            <w:right w:val="none" w:sz="0" w:space="0" w:color="auto"/>
          </w:divBdr>
        </w:div>
        <w:div w:id="930626038">
          <w:marLeft w:val="0"/>
          <w:marRight w:val="0"/>
          <w:marTop w:val="0"/>
          <w:marBottom w:val="300"/>
          <w:divBdr>
            <w:top w:val="none" w:sz="0" w:space="0" w:color="auto"/>
            <w:left w:val="none" w:sz="0" w:space="0" w:color="auto"/>
            <w:bottom w:val="none" w:sz="0" w:space="0" w:color="auto"/>
            <w:right w:val="none" w:sz="0" w:space="0" w:color="auto"/>
          </w:divBdr>
          <w:divsChild>
            <w:div w:id="182792670">
              <w:marLeft w:val="0"/>
              <w:marRight w:val="0"/>
              <w:marTop w:val="0"/>
              <w:marBottom w:val="0"/>
              <w:divBdr>
                <w:top w:val="none" w:sz="0" w:space="0" w:color="auto"/>
                <w:left w:val="none" w:sz="0" w:space="0" w:color="auto"/>
                <w:bottom w:val="none" w:sz="0" w:space="0" w:color="auto"/>
                <w:right w:val="none" w:sz="0" w:space="0" w:color="auto"/>
              </w:divBdr>
            </w:div>
          </w:divsChild>
        </w:div>
        <w:div w:id="668600541">
          <w:marLeft w:val="0"/>
          <w:marRight w:val="0"/>
          <w:marTop w:val="0"/>
          <w:marBottom w:val="0"/>
          <w:divBdr>
            <w:top w:val="none" w:sz="0" w:space="0" w:color="auto"/>
            <w:left w:val="none" w:sz="0" w:space="0" w:color="auto"/>
            <w:bottom w:val="none" w:sz="0" w:space="0" w:color="auto"/>
            <w:right w:val="none" w:sz="0" w:space="0" w:color="auto"/>
          </w:divBdr>
        </w:div>
      </w:divsChild>
    </w:div>
    <w:div w:id="217478485">
      <w:bodyDiv w:val="1"/>
      <w:marLeft w:val="0"/>
      <w:marRight w:val="0"/>
      <w:marTop w:val="0"/>
      <w:marBottom w:val="0"/>
      <w:divBdr>
        <w:top w:val="none" w:sz="0" w:space="0" w:color="auto"/>
        <w:left w:val="none" w:sz="0" w:space="0" w:color="auto"/>
        <w:bottom w:val="none" w:sz="0" w:space="0" w:color="auto"/>
        <w:right w:val="none" w:sz="0" w:space="0" w:color="auto"/>
      </w:divBdr>
      <w:divsChild>
        <w:div w:id="847982712">
          <w:marLeft w:val="0"/>
          <w:marRight w:val="0"/>
          <w:marTop w:val="0"/>
          <w:marBottom w:val="0"/>
          <w:divBdr>
            <w:top w:val="none" w:sz="0" w:space="0" w:color="auto"/>
            <w:left w:val="none" w:sz="0" w:space="0" w:color="auto"/>
            <w:bottom w:val="none" w:sz="0" w:space="0" w:color="auto"/>
            <w:right w:val="none" w:sz="0" w:space="0" w:color="auto"/>
          </w:divBdr>
        </w:div>
      </w:divsChild>
    </w:div>
    <w:div w:id="217981235">
      <w:bodyDiv w:val="1"/>
      <w:marLeft w:val="0"/>
      <w:marRight w:val="0"/>
      <w:marTop w:val="0"/>
      <w:marBottom w:val="0"/>
      <w:divBdr>
        <w:top w:val="none" w:sz="0" w:space="0" w:color="auto"/>
        <w:left w:val="none" w:sz="0" w:space="0" w:color="auto"/>
        <w:bottom w:val="none" w:sz="0" w:space="0" w:color="auto"/>
        <w:right w:val="none" w:sz="0" w:space="0" w:color="auto"/>
      </w:divBdr>
      <w:divsChild>
        <w:div w:id="1018846652">
          <w:marLeft w:val="0"/>
          <w:marRight w:val="0"/>
          <w:marTop w:val="0"/>
          <w:marBottom w:val="150"/>
          <w:divBdr>
            <w:top w:val="none" w:sz="0" w:space="0" w:color="auto"/>
            <w:left w:val="none" w:sz="0" w:space="0" w:color="auto"/>
            <w:bottom w:val="none" w:sz="0" w:space="0" w:color="auto"/>
            <w:right w:val="none" w:sz="0" w:space="0" w:color="auto"/>
          </w:divBdr>
        </w:div>
      </w:divsChild>
    </w:div>
    <w:div w:id="218443904">
      <w:bodyDiv w:val="1"/>
      <w:marLeft w:val="0"/>
      <w:marRight w:val="0"/>
      <w:marTop w:val="0"/>
      <w:marBottom w:val="0"/>
      <w:divBdr>
        <w:top w:val="none" w:sz="0" w:space="0" w:color="auto"/>
        <w:left w:val="none" w:sz="0" w:space="0" w:color="auto"/>
        <w:bottom w:val="none" w:sz="0" w:space="0" w:color="auto"/>
        <w:right w:val="none" w:sz="0" w:space="0" w:color="auto"/>
      </w:divBdr>
      <w:divsChild>
        <w:div w:id="375081508">
          <w:marLeft w:val="0"/>
          <w:marRight w:val="0"/>
          <w:marTop w:val="0"/>
          <w:marBottom w:val="150"/>
          <w:divBdr>
            <w:top w:val="none" w:sz="0" w:space="0" w:color="auto"/>
            <w:left w:val="none" w:sz="0" w:space="0" w:color="auto"/>
            <w:bottom w:val="none" w:sz="0" w:space="0" w:color="auto"/>
            <w:right w:val="none" w:sz="0" w:space="0" w:color="auto"/>
          </w:divBdr>
          <w:divsChild>
            <w:div w:id="2139258289">
              <w:marLeft w:val="0"/>
              <w:marRight w:val="0"/>
              <w:marTop w:val="0"/>
              <w:marBottom w:val="0"/>
              <w:divBdr>
                <w:top w:val="none" w:sz="0" w:space="0" w:color="auto"/>
                <w:left w:val="none" w:sz="0" w:space="0" w:color="auto"/>
                <w:bottom w:val="none" w:sz="0" w:space="0" w:color="auto"/>
                <w:right w:val="none" w:sz="0" w:space="0" w:color="auto"/>
              </w:divBdr>
            </w:div>
          </w:divsChild>
        </w:div>
        <w:div w:id="1966958009">
          <w:marLeft w:val="0"/>
          <w:marRight w:val="0"/>
          <w:marTop w:val="0"/>
          <w:marBottom w:val="150"/>
          <w:divBdr>
            <w:top w:val="none" w:sz="0" w:space="0" w:color="auto"/>
            <w:left w:val="none" w:sz="0" w:space="0" w:color="auto"/>
            <w:bottom w:val="none" w:sz="0" w:space="0" w:color="auto"/>
            <w:right w:val="none" w:sz="0" w:space="0" w:color="auto"/>
          </w:divBdr>
        </w:div>
        <w:div w:id="647440257">
          <w:marLeft w:val="0"/>
          <w:marRight w:val="0"/>
          <w:marTop w:val="0"/>
          <w:marBottom w:val="0"/>
          <w:divBdr>
            <w:top w:val="none" w:sz="0" w:space="0" w:color="auto"/>
            <w:left w:val="none" w:sz="0" w:space="0" w:color="auto"/>
            <w:bottom w:val="none" w:sz="0" w:space="0" w:color="auto"/>
            <w:right w:val="none" w:sz="0" w:space="0" w:color="auto"/>
          </w:divBdr>
          <w:divsChild>
            <w:div w:id="8844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9166">
      <w:bodyDiv w:val="1"/>
      <w:marLeft w:val="0"/>
      <w:marRight w:val="0"/>
      <w:marTop w:val="0"/>
      <w:marBottom w:val="0"/>
      <w:divBdr>
        <w:top w:val="none" w:sz="0" w:space="0" w:color="auto"/>
        <w:left w:val="none" w:sz="0" w:space="0" w:color="auto"/>
        <w:bottom w:val="none" w:sz="0" w:space="0" w:color="auto"/>
        <w:right w:val="none" w:sz="0" w:space="0" w:color="auto"/>
      </w:divBdr>
      <w:divsChild>
        <w:div w:id="1738824811">
          <w:marLeft w:val="0"/>
          <w:marRight w:val="0"/>
          <w:marTop w:val="0"/>
          <w:marBottom w:val="0"/>
          <w:divBdr>
            <w:top w:val="none" w:sz="0" w:space="0" w:color="auto"/>
            <w:left w:val="none" w:sz="0" w:space="0" w:color="auto"/>
            <w:bottom w:val="dotted" w:sz="6" w:space="4" w:color="DDDDDD"/>
            <w:right w:val="none" w:sz="0" w:space="0" w:color="auto"/>
          </w:divBdr>
          <w:divsChild>
            <w:div w:id="5898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40575">
      <w:bodyDiv w:val="1"/>
      <w:marLeft w:val="0"/>
      <w:marRight w:val="0"/>
      <w:marTop w:val="0"/>
      <w:marBottom w:val="0"/>
      <w:divBdr>
        <w:top w:val="none" w:sz="0" w:space="0" w:color="auto"/>
        <w:left w:val="none" w:sz="0" w:space="0" w:color="auto"/>
        <w:bottom w:val="none" w:sz="0" w:space="0" w:color="auto"/>
        <w:right w:val="none" w:sz="0" w:space="0" w:color="auto"/>
      </w:divBdr>
      <w:divsChild>
        <w:div w:id="1647856592">
          <w:marLeft w:val="0"/>
          <w:marRight w:val="0"/>
          <w:marTop w:val="0"/>
          <w:marBottom w:val="0"/>
          <w:divBdr>
            <w:top w:val="none" w:sz="0" w:space="0" w:color="auto"/>
            <w:left w:val="none" w:sz="0" w:space="0" w:color="auto"/>
            <w:bottom w:val="dotted" w:sz="6" w:space="4" w:color="DDDDDD"/>
            <w:right w:val="none" w:sz="0" w:space="0" w:color="auto"/>
          </w:divBdr>
          <w:divsChild>
            <w:div w:id="76357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78422">
      <w:bodyDiv w:val="1"/>
      <w:marLeft w:val="0"/>
      <w:marRight w:val="0"/>
      <w:marTop w:val="0"/>
      <w:marBottom w:val="0"/>
      <w:divBdr>
        <w:top w:val="none" w:sz="0" w:space="0" w:color="auto"/>
        <w:left w:val="none" w:sz="0" w:space="0" w:color="auto"/>
        <w:bottom w:val="none" w:sz="0" w:space="0" w:color="auto"/>
        <w:right w:val="none" w:sz="0" w:space="0" w:color="auto"/>
      </w:divBdr>
    </w:div>
    <w:div w:id="219900496">
      <w:bodyDiv w:val="1"/>
      <w:marLeft w:val="0"/>
      <w:marRight w:val="0"/>
      <w:marTop w:val="0"/>
      <w:marBottom w:val="0"/>
      <w:divBdr>
        <w:top w:val="none" w:sz="0" w:space="0" w:color="auto"/>
        <w:left w:val="none" w:sz="0" w:space="0" w:color="auto"/>
        <w:bottom w:val="none" w:sz="0" w:space="0" w:color="auto"/>
        <w:right w:val="none" w:sz="0" w:space="0" w:color="auto"/>
      </w:divBdr>
      <w:divsChild>
        <w:div w:id="1047992637">
          <w:marLeft w:val="0"/>
          <w:marRight w:val="0"/>
          <w:marTop w:val="0"/>
          <w:marBottom w:val="0"/>
          <w:divBdr>
            <w:top w:val="none" w:sz="0" w:space="8" w:color="auto"/>
            <w:left w:val="none" w:sz="0" w:space="2" w:color="auto"/>
            <w:bottom w:val="single" w:sz="6" w:space="8" w:color="DDDDDD"/>
            <w:right w:val="none" w:sz="0" w:space="0" w:color="auto"/>
          </w:divBdr>
        </w:div>
        <w:div w:id="1293101503">
          <w:marLeft w:val="0"/>
          <w:marRight w:val="0"/>
          <w:marTop w:val="150"/>
          <w:marBottom w:val="0"/>
          <w:divBdr>
            <w:top w:val="none" w:sz="0" w:space="0" w:color="auto"/>
            <w:left w:val="none" w:sz="0" w:space="0" w:color="auto"/>
            <w:bottom w:val="none" w:sz="0" w:space="0" w:color="auto"/>
            <w:right w:val="none" w:sz="0" w:space="0" w:color="auto"/>
          </w:divBdr>
          <w:divsChild>
            <w:div w:id="128885304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20873512">
      <w:bodyDiv w:val="1"/>
      <w:marLeft w:val="0"/>
      <w:marRight w:val="0"/>
      <w:marTop w:val="0"/>
      <w:marBottom w:val="0"/>
      <w:divBdr>
        <w:top w:val="none" w:sz="0" w:space="0" w:color="auto"/>
        <w:left w:val="none" w:sz="0" w:space="0" w:color="auto"/>
        <w:bottom w:val="none" w:sz="0" w:space="0" w:color="auto"/>
        <w:right w:val="none" w:sz="0" w:space="0" w:color="auto"/>
      </w:divBdr>
      <w:divsChild>
        <w:div w:id="1388457320">
          <w:marLeft w:val="0"/>
          <w:marRight w:val="0"/>
          <w:marTop w:val="0"/>
          <w:marBottom w:val="0"/>
          <w:divBdr>
            <w:top w:val="none" w:sz="0" w:space="0" w:color="auto"/>
            <w:left w:val="none" w:sz="0" w:space="0" w:color="auto"/>
            <w:bottom w:val="dotted" w:sz="6" w:space="4" w:color="DDDDDD"/>
            <w:right w:val="none" w:sz="0" w:space="0" w:color="auto"/>
          </w:divBdr>
          <w:divsChild>
            <w:div w:id="10263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50706">
      <w:bodyDiv w:val="1"/>
      <w:marLeft w:val="0"/>
      <w:marRight w:val="0"/>
      <w:marTop w:val="0"/>
      <w:marBottom w:val="0"/>
      <w:divBdr>
        <w:top w:val="none" w:sz="0" w:space="0" w:color="auto"/>
        <w:left w:val="none" w:sz="0" w:space="0" w:color="auto"/>
        <w:bottom w:val="none" w:sz="0" w:space="0" w:color="auto"/>
        <w:right w:val="none" w:sz="0" w:space="0" w:color="auto"/>
      </w:divBdr>
      <w:divsChild>
        <w:div w:id="567425564">
          <w:marLeft w:val="0"/>
          <w:marRight w:val="0"/>
          <w:marTop w:val="0"/>
          <w:marBottom w:val="150"/>
          <w:divBdr>
            <w:top w:val="none" w:sz="0" w:space="0" w:color="auto"/>
            <w:left w:val="none" w:sz="0" w:space="0" w:color="auto"/>
            <w:bottom w:val="none" w:sz="0" w:space="0" w:color="auto"/>
            <w:right w:val="none" w:sz="0" w:space="0" w:color="auto"/>
          </w:divBdr>
        </w:div>
        <w:div w:id="1726949332">
          <w:marLeft w:val="0"/>
          <w:marRight w:val="0"/>
          <w:marTop w:val="0"/>
          <w:marBottom w:val="0"/>
          <w:divBdr>
            <w:top w:val="none" w:sz="0" w:space="0" w:color="auto"/>
            <w:left w:val="none" w:sz="0" w:space="0" w:color="auto"/>
            <w:bottom w:val="none" w:sz="0" w:space="0" w:color="auto"/>
            <w:right w:val="none" w:sz="0" w:space="0" w:color="auto"/>
          </w:divBdr>
        </w:div>
      </w:divsChild>
    </w:div>
    <w:div w:id="221601699">
      <w:bodyDiv w:val="1"/>
      <w:marLeft w:val="0"/>
      <w:marRight w:val="0"/>
      <w:marTop w:val="0"/>
      <w:marBottom w:val="0"/>
      <w:divBdr>
        <w:top w:val="none" w:sz="0" w:space="0" w:color="auto"/>
        <w:left w:val="none" w:sz="0" w:space="0" w:color="auto"/>
        <w:bottom w:val="none" w:sz="0" w:space="0" w:color="auto"/>
        <w:right w:val="none" w:sz="0" w:space="0" w:color="auto"/>
      </w:divBdr>
    </w:div>
    <w:div w:id="221718751">
      <w:bodyDiv w:val="1"/>
      <w:marLeft w:val="0"/>
      <w:marRight w:val="0"/>
      <w:marTop w:val="0"/>
      <w:marBottom w:val="0"/>
      <w:divBdr>
        <w:top w:val="none" w:sz="0" w:space="0" w:color="auto"/>
        <w:left w:val="none" w:sz="0" w:space="0" w:color="auto"/>
        <w:bottom w:val="none" w:sz="0" w:space="0" w:color="auto"/>
        <w:right w:val="none" w:sz="0" w:space="0" w:color="auto"/>
      </w:divBdr>
      <w:divsChild>
        <w:div w:id="89859096">
          <w:marLeft w:val="0"/>
          <w:marRight w:val="0"/>
          <w:marTop w:val="0"/>
          <w:marBottom w:val="150"/>
          <w:divBdr>
            <w:top w:val="none" w:sz="0" w:space="0" w:color="auto"/>
            <w:left w:val="none" w:sz="0" w:space="0" w:color="auto"/>
            <w:bottom w:val="none" w:sz="0" w:space="0" w:color="auto"/>
            <w:right w:val="none" w:sz="0" w:space="0" w:color="auto"/>
          </w:divBdr>
        </w:div>
        <w:div w:id="522133821">
          <w:marLeft w:val="0"/>
          <w:marRight w:val="0"/>
          <w:marTop w:val="0"/>
          <w:marBottom w:val="150"/>
          <w:divBdr>
            <w:top w:val="none" w:sz="0" w:space="0" w:color="auto"/>
            <w:left w:val="none" w:sz="0" w:space="0" w:color="auto"/>
            <w:bottom w:val="none" w:sz="0" w:space="0" w:color="auto"/>
            <w:right w:val="none" w:sz="0" w:space="0" w:color="auto"/>
          </w:divBdr>
        </w:div>
        <w:div w:id="708183496">
          <w:marLeft w:val="0"/>
          <w:marRight w:val="0"/>
          <w:marTop w:val="0"/>
          <w:marBottom w:val="150"/>
          <w:divBdr>
            <w:top w:val="none" w:sz="0" w:space="0" w:color="auto"/>
            <w:left w:val="none" w:sz="0" w:space="0" w:color="auto"/>
            <w:bottom w:val="none" w:sz="0" w:space="0" w:color="auto"/>
            <w:right w:val="none" w:sz="0" w:space="0" w:color="auto"/>
          </w:divBdr>
        </w:div>
        <w:div w:id="837621341">
          <w:marLeft w:val="0"/>
          <w:marRight w:val="0"/>
          <w:marTop w:val="0"/>
          <w:marBottom w:val="150"/>
          <w:divBdr>
            <w:top w:val="none" w:sz="0" w:space="0" w:color="auto"/>
            <w:left w:val="none" w:sz="0" w:space="0" w:color="auto"/>
            <w:bottom w:val="none" w:sz="0" w:space="0" w:color="auto"/>
            <w:right w:val="none" w:sz="0" w:space="0" w:color="auto"/>
          </w:divBdr>
        </w:div>
        <w:div w:id="875385598">
          <w:marLeft w:val="0"/>
          <w:marRight w:val="0"/>
          <w:marTop w:val="0"/>
          <w:marBottom w:val="150"/>
          <w:divBdr>
            <w:top w:val="none" w:sz="0" w:space="0" w:color="auto"/>
            <w:left w:val="none" w:sz="0" w:space="0" w:color="auto"/>
            <w:bottom w:val="none" w:sz="0" w:space="0" w:color="auto"/>
            <w:right w:val="none" w:sz="0" w:space="0" w:color="auto"/>
          </w:divBdr>
        </w:div>
        <w:div w:id="942228709">
          <w:marLeft w:val="0"/>
          <w:marRight w:val="0"/>
          <w:marTop w:val="0"/>
          <w:marBottom w:val="150"/>
          <w:divBdr>
            <w:top w:val="none" w:sz="0" w:space="0" w:color="auto"/>
            <w:left w:val="none" w:sz="0" w:space="0" w:color="auto"/>
            <w:bottom w:val="none" w:sz="0" w:space="0" w:color="auto"/>
            <w:right w:val="none" w:sz="0" w:space="0" w:color="auto"/>
          </w:divBdr>
        </w:div>
        <w:div w:id="1101268071">
          <w:marLeft w:val="0"/>
          <w:marRight w:val="0"/>
          <w:marTop w:val="0"/>
          <w:marBottom w:val="150"/>
          <w:divBdr>
            <w:top w:val="none" w:sz="0" w:space="0" w:color="auto"/>
            <w:left w:val="none" w:sz="0" w:space="0" w:color="auto"/>
            <w:bottom w:val="none" w:sz="0" w:space="0" w:color="auto"/>
            <w:right w:val="none" w:sz="0" w:space="0" w:color="auto"/>
          </w:divBdr>
        </w:div>
        <w:div w:id="1124272092">
          <w:marLeft w:val="0"/>
          <w:marRight w:val="0"/>
          <w:marTop w:val="0"/>
          <w:marBottom w:val="150"/>
          <w:divBdr>
            <w:top w:val="none" w:sz="0" w:space="0" w:color="auto"/>
            <w:left w:val="none" w:sz="0" w:space="0" w:color="auto"/>
            <w:bottom w:val="none" w:sz="0" w:space="0" w:color="auto"/>
            <w:right w:val="none" w:sz="0" w:space="0" w:color="auto"/>
          </w:divBdr>
        </w:div>
        <w:div w:id="1604992886">
          <w:marLeft w:val="0"/>
          <w:marRight w:val="0"/>
          <w:marTop w:val="0"/>
          <w:marBottom w:val="150"/>
          <w:divBdr>
            <w:top w:val="none" w:sz="0" w:space="0" w:color="auto"/>
            <w:left w:val="none" w:sz="0" w:space="0" w:color="auto"/>
            <w:bottom w:val="none" w:sz="0" w:space="0" w:color="auto"/>
            <w:right w:val="none" w:sz="0" w:space="0" w:color="auto"/>
          </w:divBdr>
        </w:div>
        <w:div w:id="1683235886">
          <w:marLeft w:val="0"/>
          <w:marRight w:val="0"/>
          <w:marTop w:val="0"/>
          <w:marBottom w:val="150"/>
          <w:divBdr>
            <w:top w:val="none" w:sz="0" w:space="0" w:color="auto"/>
            <w:left w:val="none" w:sz="0" w:space="0" w:color="auto"/>
            <w:bottom w:val="none" w:sz="0" w:space="0" w:color="auto"/>
            <w:right w:val="none" w:sz="0" w:space="0" w:color="auto"/>
          </w:divBdr>
        </w:div>
        <w:div w:id="1818960014">
          <w:marLeft w:val="0"/>
          <w:marRight w:val="0"/>
          <w:marTop w:val="0"/>
          <w:marBottom w:val="150"/>
          <w:divBdr>
            <w:top w:val="none" w:sz="0" w:space="0" w:color="auto"/>
            <w:left w:val="none" w:sz="0" w:space="0" w:color="auto"/>
            <w:bottom w:val="none" w:sz="0" w:space="0" w:color="auto"/>
            <w:right w:val="none" w:sz="0" w:space="0" w:color="auto"/>
          </w:divBdr>
        </w:div>
        <w:div w:id="1895771405">
          <w:marLeft w:val="0"/>
          <w:marRight w:val="0"/>
          <w:marTop w:val="0"/>
          <w:marBottom w:val="150"/>
          <w:divBdr>
            <w:top w:val="none" w:sz="0" w:space="0" w:color="auto"/>
            <w:left w:val="none" w:sz="0" w:space="0" w:color="auto"/>
            <w:bottom w:val="none" w:sz="0" w:space="0" w:color="auto"/>
            <w:right w:val="none" w:sz="0" w:space="0" w:color="auto"/>
          </w:divBdr>
        </w:div>
        <w:div w:id="2058238324">
          <w:marLeft w:val="0"/>
          <w:marRight w:val="0"/>
          <w:marTop w:val="0"/>
          <w:marBottom w:val="150"/>
          <w:divBdr>
            <w:top w:val="none" w:sz="0" w:space="0" w:color="auto"/>
            <w:left w:val="none" w:sz="0" w:space="0" w:color="auto"/>
            <w:bottom w:val="none" w:sz="0" w:space="0" w:color="auto"/>
            <w:right w:val="none" w:sz="0" w:space="0" w:color="auto"/>
          </w:divBdr>
        </w:div>
      </w:divsChild>
    </w:div>
    <w:div w:id="221791051">
      <w:bodyDiv w:val="1"/>
      <w:marLeft w:val="0"/>
      <w:marRight w:val="0"/>
      <w:marTop w:val="0"/>
      <w:marBottom w:val="0"/>
      <w:divBdr>
        <w:top w:val="none" w:sz="0" w:space="0" w:color="auto"/>
        <w:left w:val="none" w:sz="0" w:space="0" w:color="auto"/>
        <w:bottom w:val="none" w:sz="0" w:space="0" w:color="auto"/>
        <w:right w:val="none" w:sz="0" w:space="0" w:color="auto"/>
      </w:divBdr>
    </w:div>
    <w:div w:id="221870689">
      <w:bodyDiv w:val="1"/>
      <w:marLeft w:val="0"/>
      <w:marRight w:val="0"/>
      <w:marTop w:val="0"/>
      <w:marBottom w:val="0"/>
      <w:divBdr>
        <w:top w:val="none" w:sz="0" w:space="0" w:color="auto"/>
        <w:left w:val="none" w:sz="0" w:space="0" w:color="auto"/>
        <w:bottom w:val="none" w:sz="0" w:space="0" w:color="auto"/>
        <w:right w:val="none" w:sz="0" w:space="0" w:color="auto"/>
      </w:divBdr>
    </w:div>
    <w:div w:id="223028480">
      <w:bodyDiv w:val="1"/>
      <w:marLeft w:val="0"/>
      <w:marRight w:val="0"/>
      <w:marTop w:val="0"/>
      <w:marBottom w:val="0"/>
      <w:divBdr>
        <w:top w:val="none" w:sz="0" w:space="0" w:color="auto"/>
        <w:left w:val="none" w:sz="0" w:space="0" w:color="auto"/>
        <w:bottom w:val="none" w:sz="0" w:space="0" w:color="auto"/>
        <w:right w:val="none" w:sz="0" w:space="0" w:color="auto"/>
      </w:divBdr>
      <w:divsChild>
        <w:div w:id="1688173023">
          <w:marLeft w:val="0"/>
          <w:marRight w:val="0"/>
          <w:marTop w:val="0"/>
          <w:marBottom w:val="0"/>
          <w:divBdr>
            <w:top w:val="none" w:sz="0" w:space="0" w:color="auto"/>
            <w:left w:val="none" w:sz="0" w:space="0" w:color="auto"/>
            <w:bottom w:val="dotted" w:sz="6" w:space="4" w:color="DDDDDD"/>
            <w:right w:val="none" w:sz="0" w:space="0" w:color="auto"/>
          </w:divBdr>
          <w:divsChild>
            <w:div w:id="79379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01037">
      <w:bodyDiv w:val="1"/>
      <w:marLeft w:val="0"/>
      <w:marRight w:val="0"/>
      <w:marTop w:val="0"/>
      <w:marBottom w:val="0"/>
      <w:divBdr>
        <w:top w:val="none" w:sz="0" w:space="0" w:color="auto"/>
        <w:left w:val="none" w:sz="0" w:space="0" w:color="auto"/>
        <w:bottom w:val="none" w:sz="0" w:space="0" w:color="auto"/>
        <w:right w:val="none" w:sz="0" w:space="0" w:color="auto"/>
      </w:divBdr>
      <w:divsChild>
        <w:div w:id="251162392">
          <w:marLeft w:val="0"/>
          <w:marRight w:val="0"/>
          <w:marTop w:val="0"/>
          <w:marBottom w:val="0"/>
          <w:divBdr>
            <w:top w:val="none" w:sz="0" w:space="0" w:color="auto"/>
            <w:left w:val="none" w:sz="0" w:space="0" w:color="auto"/>
            <w:bottom w:val="dotted" w:sz="6" w:space="4" w:color="DDDDDD"/>
            <w:right w:val="none" w:sz="0" w:space="0" w:color="auto"/>
          </w:divBdr>
        </w:div>
      </w:divsChild>
    </w:div>
    <w:div w:id="224031673">
      <w:bodyDiv w:val="1"/>
      <w:marLeft w:val="0"/>
      <w:marRight w:val="0"/>
      <w:marTop w:val="0"/>
      <w:marBottom w:val="0"/>
      <w:divBdr>
        <w:top w:val="none" w:sz="0" w:space="0" w:color="auto"/>
        <w:left w:val="none" w:sz="0" w:space="0" w:color="auto"/>
        <w:bottom w:val="none" w:sz="0" w:space="0" w:color="auto"/>
        <w:right w:val="none" w:sz="0" w:space="0" w:color="auto"/>
      </w:divBdr>
    </w:div>
    <w:div w:id="224145936">
      <w:bodyDiv w:val="1"/>
      <w:marLeft w:val="0"/>
      <w:marRight w:val="0"/>
      <w:marTop w:val="0"/>
      <w:marBottom w:val="0"/>
      <w:divBdr>
        <w:top w:val="none" w:sz="0" w:space="0" w:color="auto"/>
        <w:left w:val="none" w:sz="0" w:space="0" w:color="auto"/>
        <w:bottom w:val="none" w:sz="0" w:space="0" w:color="auto"/>
        <w:right w:val="none" w:sz="0" w:space="0" w:color="auto"/>
      </w:divBdr>
      <w:divsChild>
        <w:div w:id="1079640418">
          <w:marLeft w:val="0"/>
          <w:marRight w:val="0"/>
          <w:marTop w:val="0"/>
          <w:marBottom w:val="0"/>
          <w:divBdr>
            <w:top w:val="none" w:sz="0" w:space="0" w:color="auto"/>
            <w:left w:val="none" w:sz="0" w:space="0" w:color="auto"/>
            <w:bottom w:val="none" w:sz="0" w:space="0" w:color="auto"/>
            <w:right w:val="none" w:sz="0" w:space="0" w:color="auto"/>
          </w:divBdr>
          <w:divsChild>
            <w:div w:id="2006784107">
              <w:marLeft w:val="0"/>
              <w:marRight w:val="0"/>
              <w:marTop w:val="0"/>
              <w:marBottom w:val="0"/>
              <w:divBdr>
                <w:top w:val="none" w:sz="0" w:space="0" w:color="auto"/>
                <w:left w:val="none" w:sz="0" w:space="0" w:color="auto"/>
                <w:bottom w:val="none" w:sz="0" w:space="0" w:color="auto"/>
                <w:right w:val="none" w:sz="0" w:space="0" w:color="auto"/>
              </w:divBdr>
              <w:divsChild>
                <w:div w:id="696127445">
                  <w:marLeft w:val="0"/>
                  <w:marRight w:val="0"/>
                  <w:marTop w:val="0"/>
                  <w:marBottom w:val="0"/>
                  <w:divBdr>
                    <w:top w:val="none" w:sz="0" w:space="0" w:color="auto"/>
                    <w:left w:val="none" w:sz="0" w:space="0" w:color="auto"/>
                    <w:bottom w:val="none" w:sz="0" w:space="0" w:color="auto"/>
                    <w:right w:val="none" w:sz="0" w:space="0" w:color="auto"/>
                  </w:divBdr>
                  <w:divsChild>
                    <w:div w:id="1672564199">
                      <w:marLeft w:val="0"/>
                      <w:marRight w:val="0"/>
                      <w:marTop w:val="0"/>
                      <w:marBottom w:val="0"/>
                      <w:divBdr>
                        <w:top w:val="none" w:sz="0" w:space="0" w:color="auto"/>
                        <w:left w:val="none" w:sz="0" w:space="0" w:color="auto"/>
                        <w:bottom w:val="none" w:sz="0" w:space="0" w:color="auto"/>
                        <w:right w:val="none" w:sz="0" w:space="0" w:color="auto"/>
                      </w:divBdr>
                      <w:divsChild>
                        <w:div w:id="865603274">
                          <w:marLeft w:val="0"/>
                          <w:marRight w:val="0"/>
                          <w:marTop w:val="0"/>
                          <w:marBottom w:val="0"/>
                          <w:divBdr>
                            <w:top w:val="none" w:sz="0" w:space="0" w:color="auto"/>
                            <w:left w:val="none" w:sz="0" w:space="0" w:color="auto"/>
                            <w:bottom w:val="none" w:sz="0" w:space="0" w:color="auto"/>
                            <w:right w:val="none" w:sz="0" w:space="0" w:color="auto"/>
                          </w:divBdr>
                          <w:divsChild>
                            <w:div w:id="2040743402">
                              <w:marLeft w:val="0"/>
                              <w:marRight w:val="0"/>
                              <w:marTop w:val="0"/>
                              <w:marBottom w:val="0"/>
                              <w:divBdr>
                                <w:top w:val="none" w:sz="0" w:space="0" w:color="auto"/>
                                <w:left w:val="none" w:sz="0" w:space="0" w:color="auto"/>
                                <w:bottom w:val="none" w:sz="0" w:space="0" w:color="auto"/>
                                <w:right w:val="none" w:sz="0" w:space="0" w:color="auto"/>
                              </w:divBdr>
                              <w:divsChild>
                                <w:div w:id="289168460">
                                  <w:marLeft w:val="0"/>
                                  <w:marRight w:val="0"/>
                                  <w:marTop w:val="0"/>
                                  <w:marBottom w:val="0"/>
                                  <w:divBdr>
                                    <w:top w:val="none" w:sz="0" w:space="0" w:color="auto"/>
                                    <w:left w:val="none" w:sz="0" w:space="0" w:color="auto"/>
                                    <w:bottom w:val="none" w:sz="0" w:space="0" w:color="auto"/>
                                    <w:right w:val="none" w:sz="0" w:space="0" w:color="auto"/>
                                  </w:divBdr>
                                  <w:divsChild>
                                    <w:div w:id="146285397">
                                      <w:marLeft w:val="0"/>
                                      <w:marRight w:val="0"/>
                                      <w:marTop w:val="0"/>
                                      <w:marBottom w:val="0"/>
                                      <w:divBdr>
                                        <w:top w:val="none" w:sz="0" w:space="0" w:color="auto"/>
                                        <w:left w:val="none" w:sz="0" w:space="0" w:color="auto"/>
                                        <w:bottom w:val="none" w:sz="0" w:space="0" w:color="auto"/>
                                        <w:right w:val="none" w:sz="0" w:space="0" w:color="auto"/>
                                      </w:divBdr>
                                      <w:divsChild>
                                        <w:div w:id="7048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754619">
      <w:bodyDiv w:val="1"/>
      <w:marLeft w:val="0"/>
      <w:marRight w:val="0"/>
      <w:marTop w:val="0"/>
      <w:marBottom w:val="0"/>
      <w:divBdr>
        <w:top w:val="none" w:sz="0" w:space="0" w:color="auto"/>
        <w:left w:val="none" w:sz="0" w:space="0" w:color="auto"/>
        <w:bottom w:val="none" w:sz="0" w:space="0" w:color="auto"/>
        <w:right w:val="none" w:sz="0" w:space="0" w:color="auto"/>
      </w:divBdr>
    </w:div>
    <w:div w:id="225343798">
      <w:bodyDiv w:val="1"/>
      <w:marLeft w:val="0"/>
      <w:marRight w:val="0"/>
      <w:marTop w:val="0"/>
      <w:marBottom w:val="0"/>
      <w:divBdr>
        <w:top w:val="none" w:sz="0" w:space="0" w:color="auto"/>
        <w:left w:val="none" w:sz="0" w:space="0" w:color="auto"/>
        <w:bottom w:val="none" w:sz="0" w:space="0" w:color="auto"/>
        <w:right w:val="none" w:sz="0" w:space="0" w:color="auto"/>
      </w:divBdr>
      <w:divsChild>
        <w:div w:id="1382901884">
          <w:marLeft w:val="0"/>
          <w:marRight w:val="0"/>
          <w:marTop w:val="0"/>
          <w:marBottom w:val="150"/>
          <w:divBdr>
            <w:top w:val="none" w:sz="0" w:space="0" w:color="auto"/>
            <w:left w:val="none" w:sz="0" w:space="0" w:color="auto"/>
            <w:bottom w:val="none" w:sz="0" w:space="0" w:color="auto"/>
            <w:right w:val="none" w:sz="0" w:space="0" w:color="auto"/>
          </w:divBdr>
        </w:div>
      </w:divsChild>
    </w:div>
    <w:div w:id="225846158">
      <w:bodyDiv w:val="1"/>
      <w:marLeft w:val="0"/>
      <w:marRight w:val="0"/>
      <w:marTop w:val="0"/>
      <w:marBottom w:val="0"/>
      <w:divBdr>
        <w:top w:val="none" w:sz="0" w:space="0" w:color="auto"/>
        <w:left w:val="none" w:sz="0" w:space="0" w:color="auto"/>
        <w:bottom w:val="none" w:sz="0" w:space="0" w:color="auto"/>
        <w:right w:val="none" w:sz="0" w:space="0" w:color="auto"/>
      </w:divBdr>
    </w:div>
    <w:div w:id="226458590">
      <w:bodyDiv w:val="1"/>
      <w:marLeft w:val="0"/>
      <w:marRight w:val="0"/>
      <w:marTop w:val="0"/>
      <w:marBottom w:val="0"/>
      <w:divBdr>
        <w:top w:val="none" w:sz="0" w:space="0" w:color="auto"/>
        <w:left w:val="none" w:sz="0" w:space="0" w:color="auto"/>
        <w:bottom w:val="none" w:sz="0" w:space="0" w:color="auto"/>
        <w:right w:val="none" w:sz="0" w:space="0" w:color="auto"/>
      </w:divBdr>
      <w:divsChild>
        <w:div w:id="841243635">
          <w:marLeft w:val="0"/>
          <w:marRight w:val="0"/>
          <w:marTop w:val="0"/>
          <w:marBottom w:val="0"/>
          <w:divBdr>
            <w:top w:val="none" w:sz="0" w:space="0" w:color="auto"/>
            <w:left w:val="none" w:sz="0" w:space="0" w:color="auto"/>
            <w:bottom w:val="dotted" w:sz="6" w:space="4" w:color="DDDDDD"/>
            <w:right w:val="none" w:sz="0" w:space="0" w:color="auto"/>
          </w:divBdr>
        </w:div>
      </w:divsChild>
    </w:div>
    <w:div w:id="226696741">
      <w:bodyDiv w:val="1"/>
      <w:marLeft w:val="0"/>
      <w:marRight w:val="0"/>
      <w:marTop w:val="0"/>
      <w:marBottom w:val="0"/>
      <w:divBdr>
        <w:top w:val="none" w:sz="0" w:space="0" w:color="auto"/>
        <w:left w:val="none" w:sz="0" w:space="0" w:color="auto"/>
        <w:bottom w:val="none" w:sz="0" w:space="0" w:color="auto"/>
        <w:right w:val="none" w:sz="0" w:space="0" w:color="auto"/>
      </w:divBdr>
    </w:div>
    <w:div w:id="226768517">
      <w:bodyDiv w:val="1"/>
      <w:marLeft w:val="0"/>
      <w:marRight w:val="0"/>
      <w:marTop w:val="0"/>
      <w:marBottom w:val="0"/>
      <w:divBdr>
        <w:top w:val="none" w:sz="0" w:space="0" w:color="auto"/>
        <w:left w:val="none" w:sz="0" w:space="0" w:color="auto"/>
        <w:bottom w:val="none" w:sz="0" w:space="0" w:color="auto"/>
        <w:right w:val="none" w:sz="0" w:space="0" w:color="auto"/>
      </w:divBdr>
    </w:div>
    <w:div w:id="227498176">
      <w:bodyDiv w:val="1"/>
      <w:marLeft w:val="0"/>
      <w:marRight w:val="0"/>
      <w:marTop w:val="0"/>
      <w:marBottom w:val="0"/>
      <w:divBdr>
        <w:top w:val="none" w:sz="0" w:space="0" w:color="auto"/>
        <w:left w:val="none" w:sz="0" w:space="0" w:color="auto"/>
        <w:bottom w:val="none" w:sz="0" w:space="0" w:color="auto"/>
        <w:right w:val="none" w:sz="0" w:space="0" w:color="auto"/>
      </w:divBdr>
      <w:divsChild>
        <w:div w:id="533269695">
          <w:marLeft w:val="0"/>
          <w:marRight w:val="225"/>
          <w:marTop w:val="0"/>
          <w:marBottom w:val="75"/>
          <w:divBdr>
            <w:top w:val="none" w:sz="0" w:space="0" w:color="auto"/>
            <w:left w:val="none" w:sz="0" w:space="0" w:color="auto"/>
            <w:bottom w:val="none" w:sz="0" w:space="0" w:color="auto"/>
            <w:right w:val="none" w:sz="0" w:space="0" w:color="auto"/>
          </w:divBdr>
          <w:divsChild>
            <w:div w:id="1748726709">
              <w:marLeft w:val="0"/>
              <w:marRight w:val="0"/>
              <w:marTop w:val="0"/>
              <w:marBottom w:val="0"/>
              <w:divBdr>
                <w:top w:val="none" w:sz="0" w:space="0" w:color="auto"/>
                <w:left w:val="none" w:sz="0" w:space="0" w:color="auto"/>
                <w:bottom w:val="none" w:sz="0" w:space="0" w:color="auto"/>
                <w:right w:val="none" w:sz="0" w:space="0" w:color="auto"/>
              </w:divBdr>
            </w:div>
          </w:divsChild>
        </w:div>
        <w:div w:id="1418940014">
          <w:marLeft w:val="0"/>
          <w:marRight w:val="0"/>
          <w:marTop w:val="0"/>
          <w:marBottom w:val="0"/>
          <w:divBdr>
            <w:top w:val="none" w:sz="0" w:space="0" w:color="auto"/>
            <w:left w:val="none" w:sz="0" w:space="0" w:color="auto"/>
            <w:bottom w:val="dotted" w:sz="6" w:space="4" w:color="DDDDDD"/>
            <w:right w:val="none" w:sz="0" w:space="0" w:color="auto"/>
          </w:divBdr>
        </w:div>
      </w:divsChild>
    </w:div>
    <w:div w:id="227695229">
      <w:bodyDiv w:val="1"/>
      <w:marLeft w:val="0"/>
      <w:marRight w:val="0"/>
      <w:marTop w:val="0"/>
      <w:marBottom w:val="0"/>
      <w:divBdr>
        <w:top w:val="none" w:sz="0" w:space="0" w:color="auto"/>
        <w:left w:val="none" w:sz="0" w:space="0" w:color="auto"/>
        <w:bottom w:val="none" w:sz="0" w:space="0" w:color="auto"/>
        <w:right w:val="none" w:sz="0" w:space="0" w:color="auto"/>
      </w:divBdr>
      <w:divsChild>
        <w:div w:id="1071997983">
          <w:marLeft w:val="0"/>
          <w:marRight w:val="0"/>
          <w:marTop w:val="0"/>
          <w:marBottom w:val="150"/>
          <w:divBdr>
            <w:top w:val="none" w:sz="0" w:space="0" w:color="auto"/>
            <w:left w:val="none" w:sz="0" w:space="0" w:color="auto"/>
            <w:bottom w:val="none" w:sz="0" w:space="0" w:color="auto"/>
            <w:right w:val="none" w:sz="0" w:space="0" w:color="auto"/>
          </w:divBdr>
          <w:divsChild>
            <w:div w:id="456608468">
              <w:marLeft w:val="0"/>
              <w:marRight w:val="0"/>
              <w:marTop w:val="0"/>
              <w:marBottom w:val="0"/>
              <w:divBdr>
                <w:top w:val="none" w:sz="0" w:space="0" w:color="auto"/>
                <w:left w:val="none" w:sz="0" w:space="0" w:color="auto"/>
                <w:bottom w:val="none" w:sz="0" w:space="0" w:color="auto"/>
                <w:right w:val="none" w:sz="0" w:space="0" w:color="auto"/>
              </w:divBdr>
              <w:divsChild>
                <w:div w:id="14066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97038">
          <w:marLeft w:val="0"/>
          <w:marRight w:val="0"/>
          <w:marTop w:val="0"/>
          <w:marBottom w:val="150"/>
          <w:divBdr>
            <w:top w:val="none" w:sz="0" w:space="0" w:color="auto"/>
            <w:left w:val="none" w:sz="0" w:space="0" w:color="auto"/>
            <w:bottom w:val="none" w:sz="0" w:space="0" w:color="auto"/>
            <w:right w:val="none" w:sz="0" w:space="0" w:color="auto"/>
          </w:divBdr>
        </w:div>
        <w:div w:id="1583562790">
          <w:marLeft w:val="0"/>
          <w:marRight w:val="0"/>
          <w:marTop w:val="0"/>
          <w:marBottom w:val="0"/>
          <w:divBdr>
            <w:top w:val="none" w:sz="0" w:space="0" w:color="auto"/>
            <w:left w:val="none" w:sz="0" w:space="0" w:color="auto"/>
            <w:bottom w:val="none" w:sz="0" w:space="0" w:color="auto"/>
            <w:right w:val="none" w:sz="0" w:space="0" w:color="auto"/>
          </w:divBdr>
          <w:divsChild>
            <w:div w:id="20097490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27965111">
      <w:bodyDiv w:val="1"/>
      <w:marLeft w:val="0"/>
      <w:marRight w:val="0"/>
      <w:marTop w:val="0"/>
      <w:marBottom w:val="0"/>
      <w:divBdr>
        <w:top w:val="none" w:sz="0" w:space="0" w:color="auto"/>
        <w:left w:val="none" w:sz="0" w:space="0" w:color="auto"/>
        <w:bottom w:val="none" w:sz="0" w:space="0" w:color="auto"/>
        <w:right w:val="none" w:sz="0" w:space="0" w:color="auto"/>
      </w:divBdr>
      <w:divsChild>
        <w:div w:id="1286422786">
          <w:marLeft w:val="0"/>
          <w:marRight w:val="0"/>
          <w:marTop w:val="0"/>
          <w:marBottom w:val="150"/>
          <w:divBdr>
            <w:top w:val="none" w:sz="0" w:space="0" w:color="auto"/>
            <w:left w:val="none" w:sz="0" w:space="0" w:color="auto"/>
            <w:bottom w:val="none" w:sz="0" w:space="0" w:color="auto"/>
            <w:right w:val="none" w:sz="0" w:space="0" w:color="auto"/>
          </w:divBdr>
        </w:div>
      </w:divsChild>
    </w:div>
    <w:div w:id="227965171">
      <w:bodyDiv w:val="1"/>
      <w:marLeft w:val="0"/>
      <w:marRight w:val="0"/>
      <w:marTop w:val="0"/>
      <w:marBottom w:val="0"/>
      <w:divBdr>
        <w:top w:val="none" w:sz="0" w:space="0" w:color="auto"/>
        <w:left w:val="none" w:sz="0" w:space="0" w:color="auto"/>
        <w:bottom w:val="none" w:sz="0" w:space="0" w:color="auto"/>
        <w:right w:val="none" w:sz="0" w:space="0" w:color="auto"/>
      </w:divBdr>
      <w:divsChild>
        <w:div w:id="1814903332">
          <w:marLeft w:val="0"/>
          <w:marRight w:val="0"/>
          <w:marTop w:val="0"/>
          <w:marBottom w:val="0"/>
          <w:divBdr>
            <w:top w:val="none" w:sz="0" w:space="0" w:color="auto"/>
            <w:left w:val="none" w:sz="0" w:space="0" w:color="auto"/>
            <w:bottom w:val="dotted" w:sz="6" w:space="4" w:color="DDDDDD"/>
            <w:right w:val="none" w:sz="0" w:space="0" w:color="auto"/>
          </w:divBdr>
          <w:divsChild>
            <w:div w:id="14017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00343">
      <w:bodyDiv w:val="1"/>
      <w:marLeft w:val="0"/>
      <w:marRight w:val="0"/>
      <w:marTop w:val="0"/>
      <w:marBottom w:val="0"/>
      <w:divBdr>
        <w:top w:val="none" w:sz="0" w:space="0" w:color="auto"/>
        <w:left w:val="none" w:sz="0" w:space="0" w:color="auto"/>
        <w:bottom w:val="none" w:sz="0" w:space="0" w:color="auto"/>
        <w:right w:val="none" w:sz="0" w:space="0" w:color="auto"/>
      </w:divBdr>
      <w:divsChild>
        <w:div w:id="1340039105">
          <w:marLeft w:val="0"/>
          <w:marRight w:val="0"/>
          <w:marTop w:val="0"/>
          <w:marBottom w:val="0"/>
          <w:divBdr>
            <w:top w:val="none" w:sz="0" w:space="0" w:color="auto"/>
            <w:left w:val="none" w:sz="0" w:space="0" w:color="auto"/>
            <w:bottom w:val="none" w:sz="0" w:space="0" w:color="auto"/>
            <w:right w:val="none" w:sz="0" w:space="0" w:color="auto"/>
          </w:divBdr>
          <w:divsChild>
            <w:div w:id="1567766377">
              <w:marLeft w:val="0"/>
              <w:marRight w:val="0"/>
              <w:marTop w:val="0"/>
              <w:marBottom w:val="0"/>
              <w:divBdr>
                <w:top w:val="none" w:sz="0" w:space="0" w:color="auto"/>
                <w:left w:val="none" w:sz="0" w:space="0" w:color="auto"/>
                <w:bottom w:val="none" w:sz="0" w:space="0" w:color="auto"/>
                <w:right w:val="none" w:sz="0" w:space="0" w:color="auto"/>
              </w:divBdr>
              <w:divsChild>
                <w:div w:id="1552110884">
                  <w:marLeft w:val="0"/>
                  <w:marRight w:val="0"/>
                  <w:marTop w:val="0"/>
                  <w:marBottom w:val="0"/>
                  <w:divBdr>
                    <w:top w:val="none" w:sz="0" w:space="0" w:color="auto"/>
                    <w:left w:val="none" w:sz="0" w:space="0" w:color="auto"/>
                    <w:bottom w:val="none" w:sz="0" w:space="0" w:color="auto"/>
                    <w:right w:val="none" w:sz="0" w:space="0" w:color="auto"/>
                  </w:divBdr>
                  <w:divsChild>
                    <w:div w:id="906452414">
                      <w:marLeft w:val="0"/>
                      <w:marRight w:val="0"/>
                      <w:marTop w:val="0"/>
                      <w:marBottom w:val="0"/>
                      <w:divBdr>
                        <w:top w:val="none" w:sz="0" w:space="0" w:color="auto"/>
                        <w:left w:val="none" w:sz="0" w:space="0" w:color="auto"/>
                        <w:bottom w:val="none" w:sz="0" w:space="0" w:color="auto"/>
                        <w:right w:val="none" w:sz="0" w:space="0" w:color="auto"/>
                      </w:divBdr>
                      <w:divsChild>
                        <w:div w:id="1893886034">
                          <w:marLeft w:val="0"/>
                          <w:marRight w:val="0"/>
                          <w:marTop w:val="0"/>
                          <w:marBottom w:val="0"/>
                          <w:divBdr>
                            <w:top w:val="none" w:sz="0" w:space="0" w:color="auto"/>
                            <w:left w:val="none" w:sz="0" w:space="0" w:color="auto"/>
                            <w:bottom w:val="none" w:sz="0" w:space="0" w:color="auto"/>
                            <w:right w:val="none" w:sz="0" w:space="0" w:color="auto"/>
                          </w:divBdr>
                          <w:divsChild>
                            <w:div w:id="3434683">
                              <w:marLeft w:val="0"/>
                              <w:marRight w:val="0"/>
                              <w:marTop w:val="0"/>
                              <w:marBottom w:val="0"/>
                              <w:divBdr>
                                <w:top w:val="none" w:sz="0" w:space="0" w:color="auto"/>
                                <w:left w:val="none" w:sz="0" w:space="0" w:color="auto"/>
                                <w:bottom w:val="none" w:sz="0" w:space="0" w:color="auto"/>
                                <w:right w:val="none" w:sz="0" w:space="0" w:color="auto"/>
                              </w:divBdr>
                              <w:divsChild>
                                <w:div w:id="1247226616">
                                  <w:marLeft w:val="0"/>
                                  <w:marRight w:val="0"/>
                                  <w:marTop w:val="0"/>
                                  <w:marBottom w:val="0"/>
                                  <w:divBdr>
                                    <w:top w:val="none" w:sz="0" w:space="0" w:color="auto"/>
                                    <w:left w:val="none" w:sz="0" w:space="0" w:color="auto"/>
                                    <w:bottom w:val="none" w:sz="0" w:space="0" w:color="auto"/>
                                    <w:right w:val="none" w:sz="0" w:space="0" w:color="auto"/>
                                  </w:divBdr>
                                  <w:divsChild>
                                    <w:div w:id="1892839100">
                                      <w:marLeft w:val="0"/>
                                      <w:marRight w:val="0"/>
                                      <w:marTop w:val="0"/>
                                      <w:marBottom w:val="0"/>
                                      <w:divBdr>
                                        <w:top w:val="none" w:sz="0" w:space="0" w:color="auto"/>
                                        <w:left w:val="none" w:sz="0" w:space="0" w:color="auto"/>
                                        <w:bottom w:val="none" w:sz="0" w:space="0" w:color="auto"/>
                                        <w:right w:val="none" w:sz="0" w:space="0" w:color="auto"/>
                                      </w:divBdr>
                                      <w:divsChild>
                                        <w:div w:id="6741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031424">
      <w:bodyDiv w:val="1"/>
      <w:marLeft w:val="0"/>
      <w:marRight w:val="0"/>
      <w:marTop w:val="0"/>
      <w:marBottom w:val="0"/>
      <w:divBdr>
        <w:top w:val="none" w:sz="0" w:space="0" w:color="auto"/>
        <w:left w:val="none" w:sz="0" w:space="0" w:color="auto"/>
        <w:bottom w:val="none" w:sz="0" w:space="0" w:color="auto"/>
        <w:right w:val="none" w:sz="0" w:space="0" w:color="auto"/>
      </w:divBdr>
      <w:divsChild>
        <w:div w:id="1567522397">
          <w:marLeft w:val="0"/>
          <w:marRight w:val="0"/>
          <w:marTop w:val="0"/>
          <w:marBottom w:val="150"/>
          <w:divBdr>
            <w:top w:val="none" w:sz="0" w:space="0" w:color="auto"/>
            <w:left w:val="none" w:sz="0" w:space="0" w:color="auto"/>
            <w:bottom w:val="none" w:sz="0" w:space="0" w:color="auto"/>
            <w:right w:val="none" w:sz="0" w:space="0" w:color="auto"/>
          </w:divBdr>
          <w:divsChild>
            <w:div w:id="1141725493">
              <w:marLeft w:val="0"/>
              <w:marRight w:val="0"/>
              <w:marTop w:val="0"/>
              <w:marBottom w:val="0"/>
              <w:divBdr>
                <w:top w:val="none" w:sz="0" w:space="0" w:color="auto"/>
                <w:left w:val="none" w:sz="0" w:space="0" w:color="auto"/>
                <w:bottom w:val="none" w:sz="0" w:space="0" w:color="auto"/>
                <w:right w:val="none" w:sz="0" w:space="0" w:color="auto"/>
              </w:divBdr>
            </w:div>
          </w:divsChild>
        </w:div>
        <w:div w:id="1131509885">
          <w:marLeft w:val="0"/>
          <w:marRight w:val="0"/>
          <w:marTop w:val="0"/>
          <w:marBottom w:val="0"/>
          <w:divBdr>
            <w:top w:val="none" w:sz="0" w:space="0" w:color="auto"/>
            <w:left w:val="none" w:sz="0" w:space="0" w:color="auto"/>
            <w:bottom w:val="none" w:sz="0" w:space="0" w:color="auto"/>
            <w:right w:val="none" w:sz="0" w:space="0" w:color="auto"/>
          </w:divBdr>
          <w:divsChild>
            <w:div w:id="1555461931">
              <w:marLeft w:val="0"/>
              <w:marRight w:val="0"/>
              <w:marTop w:val="0"/>
              <w:marBottom w:val="150"/>
              <w:divBdr>
                <w:top w:val="none" w:sz="0" w:space="0" w:color="auto"/>
                <w:left w:val="none" w:sz="0" w:space="0" w:color="auto"/>
                <w:bottom w:val="none" w:sz="0" w:space="0" w:color="auto"/>
                <w:right w:val="none" w:sz="0" w:space="0" w:color="auto"/>
              </w:divBdr>
            </w:div>
            <w:div w:id="9416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42564">
      <w:bodyDiv w:val="1"/>
      <w:marLeft w:val="0"/>
      <w:marRight w:val="0"/>
      <w:marTop w:val="0"/>
      <w:marBottom w:val="0"/>
      <w:divBdr>
        <w:top w:val="none" w:sz="0" w:space="0" w:color="auto"/>
        <w:left w:val="none" w:sz="0" w:space="0" w:color="auto"/>
        <w:bottom w:val="none" w:sz="0" w:space="0" w:color="auto"/>
        <w:right w:val="none" w:sz="0" w:space="0" w:color="auto"/>
      </w:divBdr>
      <w:divsChild>
        <w:div w:id="1995572704">
          <w:marLeft w:val="0"/>
          <w:marRight w:val="0"/>
          <w:marTop w:val="0"/>
          <w:marBottom w:val="150"/>
          <w:divBdr>
            <w:top w:val="none" w:sz="0" w:space="0" w:color="auto"/>
            <w:left w:val="none" w:sz="0" w:space="0" w:color="auto"/>
            <w:bottom w:val="none" w:sz="0" w:space="0" w:color="auto"/>
            <w:right w:val="none" w:sz="0" w:space="0" w:color="auto"/>
          </w:divBdr>
          <w:divsChild>
            <w:div w:id="1089278380">
              <w:marLeft w:val="0"/>
              <w:marRight w:val="0"/>
              <w:marTop w:val="0"/>
              <w:marBottom w:val="0"/>
              <w:divBdr>
                <w:top w:val="none" w:sz="0" w:space="0" w:color="auto"/>
                <w:left w:val="none" w:sz="0" w:space="0" w:color="auto"/>
                <w:bottom w:val="none" w:sz="0" w:space="0" w:color="auto"/>
                <w:right w:val="none" w:sz="0" w:space="0" w:color="auto"/>
              </w:divBdr>
            </w:div>
          </w:divsChild>
        </w:div>
        <w:div w:id="1778141203">
          <w:marLeft w:val="0"/>
          <w:marRight w:val="0"/>
          <w:marTop w:val="0"/>
          <w:marBottom w:val="150"/>
          <w:divBdr>
            <w:top w:val="none" w:sz="0" w:space="0" w:color="auto"/>
            <w:left w:val="none" w:sz="0" w:space="0" w:color="auto"/>
            <w:bottom w:val="none" w:sz="0" w:space="0" w:color="auto"/>
            <w:right w:val="none" w:sz="0" w:space="0" w:color="auto"/>
          </w:divBdr>
        </w:div>
        <w:div w:id="1623075243">
          <w:marLeft w:val="0"/>
          <w:marRight w:val="0"/>
          <w:marTop w:val="0"/>
          <w:marBottom w:val="0"/>
          <w:divBdr>
            <w:top w:val="none" w:sz="0" w:space="0" w:color="auto"/>
            <w:left w:val="none" w:sz="0" w:space="0" w:color="auto"/>
            <w:bottom w:val="none" w:sz="0" w:space="0" w:color="auto"/>
            <w:right w:val="none" w:sz="0" w:space="0" w:color="auto"/>
          </w:divBdr>
          <w:divsChild>
            <w:div w:id="60924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538837">
      <w:bodyDiv w:val="1"/>
      <w:marLeft w:val="0"/>
      <w:marRight w:val="0"/>
      <w:marTop w:val="0"/>
      <w:marBottom w:val="0"/>
      <w:divBdr>
        <w:top w:val="none" w:sz="0" w:space="0" w:color="auto"/>
        <w:left w:val="none" w:sz="0" w:space="0" w:color="auto"/>
        <w:bottom w:val="none" w:sz="0" w:space="0" w:color="auto"/>
        <w:right w:val="none" w:sz="0" w:space="0" w:color="auto"/>
      </w:divBdr>
    </w:div>
    <w:div w:id="228656478">
      <w:bodyDiv w:val="1"/>
      <w:marLeft w:val="0"/>
      <w:marRight w:val="0"/>
      <w:marTop w:val="0"/>
      <w:marBottom w:val="0"/>
      <w:divBdr>
        <w:top w:val="none" w:sz="0" w:space="0" w:color="auto"/>
        <w:left w:val="none" w:sz="0" w:space="0" w:color="auto"/>
        <w:bottom w:val="none" w:sz="0" w:space="0" w:color="auto"/>
        <w:right w:val="none" w:sz="0" w:space="0" w:color="auto"/>
      </w:divBdr>
      <w:divsChild>
        <w:div w:id="1175072944">
          <w:marLeft w:val="0"/>
          <w:marRight w:val="0"/>
          <w:marTop w:val="0"/>
          <w:marBottom w:val="150"/>
          <w:divBdr>
            <w:top w:val="none" w:sz="0" w:space="0" w:color="auto"/>
            <w:left w:val="none" w:sz="0" w:space="0" w:color="auto"/>
            <w:bottom w:val="none" w:sz="0" w:space="0" w:color="auto"/>
            <w:right w:val="none" w:sz="0" w:space="0" w:color="auto"/>
          </w:divBdr>
        </w:div>
        <w:div w:id="1786343282">
          <w:marLeft w:val="0"/>
          <w:marRight w:val="0"/>
          <w:marTop w:val="0"/>
          <w:marBottom w:val="0"/>
          <w:divBdr>
            <w:top w:val="none" w:sz="0" w:space="0" w:color="auto"/>
            <w:left w:val="none" w:sz="0" w:space="0" w:color="auto"/>
            <w:bottom w:val="none" w:sz="0" w:space="0" w:color="auto"/>
            <w:right w:val="none" w:sz="0" w:space="0" w:color="auto"/>
          </w:divBdr>
        </w:div>
      </w:divsChild>
    </w:div>
    <w:div w:id="228811345">
      <w:bodyDiv w:val="1"/>
      <w:marLeft w:val="0"/>
      <w:marRight w:val="0"/>
      <w:marTop w:val="0"/>
      <w:marBottom w:val="0"/>
      <w:divBdr>
        <w:top w:val="none" w:sz="0" w:space="0" w:color="auto"/>
        <w:left w:val="none" w:sz="0" w:space="0" w:color="auto"/>
        <w:bottom w:val="none" w:sz="0" w:space="0" w:color="auto"/>
        <w:right w:val="none" w:sz="0" w:space="0" w:color="auto"/>
      </w:divBdr>
      <w:divsChild>
        <w:div w:id="1986353852">
          <w:marLeft w:val="0"/>
          <w:marRight w:val="0"/>
          <w:marTop w:val="0"/>
          <w:marBottom w:val="240"/>
          <w:divBdr>
            <w:top w:val="none" w:sz="0" w:space="0" w:color="auto"/>
            <w:left w:val="none" w:sz="0" w:space="0" w:color="auto"/>
            <w:bottom w:val="none" w:sz="0" w:space="0" w:color="auto"/>
            <w:right w:val="none" w:sz="0" w:space="0" w:color="auto"/>
          </w:divBdr>
        </w:div>
        <w:div w:id="1894198418">
          <w:marLeft w:val="0"/>
          <w:marRight w:val="0"/>
          <w:marTop w:val="0"/>
          <w:marBottom w:val="240"/>
          <w:divBdr>
            <w:top w:val="none" w:sz="0" w:space="0" w:color="auto"/>
            <w:left w:val="none" w:sz="0" w:space="0" w:color="auto"/>
            <w:bottom w:val="none" w:sz="0" w:space="0" w:color="auto"/>
            <w:right w:val="none" w:sz="0" w:space="0" w:color="auto"/>
          </w:divBdr>
        </w:div>
        <w:div w:id="453716692">
          <w:marLeft w:val="0"/>
          <w:marRight w:val="0"/>
          <w:marTop w:val="0"/>
          <w:marBottom w:val="240"/>
          <w:divBdr>
            <w:top w:val="none" w:sz="0" w:space="0" w:color="auto"/>
            <w:left w:val="none" w:sz="0" w:space="0" w:color="auto"/>
            <w:bottom w:val="none" w:sz="0" w:space="0" w:color="auto"/>
            <w:right w:val="none" w:sz="0" w:space="0" w:color="auto"/>
          </w:divBdr>
          <w:divsChild>
            <w:div w:id="1732001627">
              <w:marLeft w:val="0"/>
              <w:marRight w:val="0"/>
              <w:marTop w:val="0"/>
              <w:marBottom w:val="0"/>
              <w:divBdr>
                <w:top w:val="none" w:sz="0" w:space="0" w:color="auto"/>
                <w:left w:val="none" w:sz="0" w:space="0" w:color="auto"/>
                <w:bottom w:val="none" w:sz="0" w:space="0" w:color="auto"/>
                <w:right w:val="none" w:sz="0" w:space="0" w:color="auto"/>
              </w:divBdr>
              <w:divsChild>
                <w:div w:id="212619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05583">
          <w:marLeft w:val="0"/>
          <w:marRight w:val="0"/>
          <w:marTop w:val="0"/>
          <w:marBottom w:val="240"/>
          <w:divBdr>
            <w:top w:val="none" w:sz="0" w:space="0" w:color="auto"/>
            <w:left w:val="none" w:sz="0" w:space="0" w:color="auto"/>
            <w:bottom w:val="none" w:sz="0" w:space="0" w:color="auto"/>
            <w:right w:val="none" w:sz="0" w:space="0" w:color="auto"/>
          </w:divBdr>
        </w:div>
        <w:div w:id="1388452236">
          <w:marLeft w:val="0"/>
          <w:marRight w:val="0"/>
          <w:marTop w:val="0"/>
          <w:marBottom w:val="240"/>
          <w:divBdr>
            <w:top w:val="none" w:sz="0" w:space="0" w:color="auto"/>
            <w:left w:val="none" w:sz="0" w:space="0" w:color="auto"/>
            <w:bottom w:val="none" w:sz="0" w:space="0" w:color="auto"/>
            <w:right w:val="none" w:sz="0" w:space="0" w:color="auto"/>
          </w:divBdr>
        </w:div>
      </w:divsChild>
    </w:div>
    <w:div w:id="229000526">
      <w:bodyDiv w:val="1"/>
      <w:marLeft w:val="0"/>
      <w:marRight w:val="0"/>
      <w:marTop w:val="0"/>
      <w:marBottom w:val="0"/>
      <w:divBdr>
        <w:top w:val="none" w:sz="0" w:space="0" w:color="auto"/>
        <w:left w:val="none" w:sz="0" w:space="0" w:color="auto"/>
        <w:bottom w:val="none" w:sz="0" w:space="0" w:color="auto"/>
        <w:right w:val="none" w:sz="0" w:space="0" w:color="auto"/>
      </w:divBdr>
      <w:divsChild>
        <w:div w:id="823813531">
          <w:marLeft w:val="0"/>
          <w:marRight w:val="0"/>
          <w:marTop w:val="0"/>
          <w:marBottom w:val="0"/>
          <w:divBdr>
            <w:top w:val="none" w:sz="0" w:space="0" w:color="auto"/>
            <w:left w:val="none" w:sz="0" w:space="0" w:color="auto"/>
            <w:bottom w:val="none" w:sz="0" w:space="0" w:color="auto"/>
            <w:right w:val="none" w:sz="0" w:space="0" w:color="auto"/>
          </w:divBdr>
          <w:divsChild>
            <w:div w:id="1702435973">
              <w:marLeft w:val="0"/>
              <w:marRight w:val="0"/>
              <w:marTop w:val="0"/>
              <w:marBottom w:val="0"/>
              <w:divBdr>
                <w:top w:val="none" w:sz="0" w:space="0" w:color="auto"/>
                <w:left w:val="none" w:sz="0" w:space="0" w:color="auto"/>
                <w:bottom w:val="none" w:sz="0" w:space="0" w:color="auto"/>
                <w:right w:val="none" w:sz="0" w:space="0" w:color="auto"/>
              </w:divBdr>
              <w:divsChild>
                <w:div w:id="1045720571">
                  <w:marLeft w:val="0"/>
                  <w:marRight w:val="0"/>
                  <w:marTop w:val="0"/>
                  <w:marBottom w:val="0"/>
                  <w:divBdr>
                    <w:top w:val="none" w:sz="0" w:space="0" w:color="auto"/>
                    <w:left w:val="none" w:sz="0" w:space="0" w:color="auto"/>
                    <w:bottom w:val="none" w:sz="0" w:space="0" w:color="auto"/>
                    <w:right w:val="none" w:sz="0" w:space="0" w:color="auto"/>
                  </w:divBdr>
                  <w:divsChild>
                    <w:div w:id="506334624">
                      <w:marLeft w:val="0"/>
                      <w:marRight w:val="0"/>
                      <w:marTop w:val="0"/>
                      <w:marBottom w:val="0"/>
                      <w:divBdr>
                        <w:top w:val="none" w:sz="0" w:space="0" w:color="auto"/>
                        <w:left w:val="none" w:sz="0" w:space="0" w:color="auto"/>
                        <w:bottom w:val="none" w:sz="0" w:space="0" w:color="auto"/>
                        <w:right w:val="none" w:sz="0" w:space="0" w:color="auto"/>
                      </w:divBdr>
                      <w:divsChild>
                        <w:div w:id="418060294">
                          <w:marLeft w:val="0"/>
                          <w:marRight w:val="0"/>
                          <w:marTop w:val="0"/>
                          <w:marBottom w:val="0"/>
                          <w:divBdr>
                            <w:top w:val="none" w:sz="0" w:space="0" w:color="auto"/>
                            <w:left w:val="none" w:sz="0" w:space="0" w:color="auto"/>
                            <w:bottom w:val="none" w:sz="0" w:space="0" w:color="auto"/>
                            <w:right w:val="none" w:sz="0" w:space="0" w:color="auto"/>
                          </w:divBdr>
                          <w:divsChild>
                            <w:div w:id="1360542618">
                              <w:marLeft w:val="0"/>
                              <w:marRight w:val="0"/>
                              <w:marTop w:val="0"/>
                              <w:marBottom w:val="0"/>
                              <w:divBdr>
                                <w:top w:val="none" w:sz="0" w:space="0" w:color="auto"/>
                                <w:left w:val="none" w:sz="0" w:space="0" w:color="auto"/>
                                <w:bottom w:val="none" w:sz="0" w:space="0" w:color="auto"/>
                                <w:right w:val="none" w:sz="0" w:space="0" w:color="auto"/>
                              </w:divBdr>
                              <w:divsChild>
                                <w:div w:id="622081350">
                                  <w:marLeft w:val="0"/>
                                  <w:marRight w:val="0"/>
                                  <w:marTop w:val="0"/>
                                  <w:marBottom w:val="0"/>
                                  <w:divBdr>
                                    <w:top w:val="none" w:sz="0" w:space="0" w:color="auto"/>
                                    <w:left w:val="none" w:sz="0" w:space="0" w:color="auto"/>
                                    <w:bottom w:val="none" w:sz="0" w:space="0" w:color="auto"/>
                                    <w:right w:val="none" w:sz="0" w:space="0" w:color="auto"/>
                                  </w:divBdr>
                                  <w:divsChild>
                                    <w:div w:id="7388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198745">
      <w:bodyDiv w:val="1"/>
      <w:marLeft w:val="0"/>
      <w:marRight w:val="0"/>
      <w:marTop w:val="0"/>
      <w:marBottom w:val="0"/>
      <w:divBdr>
        <w:top w:val="none" w:sz="0" w:space="0" w:color="auto"/>
        <w:left w:val="none" w:sz="0" w:space="0" w:color="auto"/>
        <w:bottom w:val="none" w:sz="0" w:space="0" w:color="auto"/>
        <w:right w:val="none" w:sz="0" w:space="0" w:color="auto"/>
      </w:divBdr>
      <w:divsChild>
        <w:div w:id="1275136978">
          <w:marLeft w:val="0"/>
          <w:marRight w:val="0"/>
          <w:marTop w:val="0"/>
          <w:marBottom w:val="0"/>
          <w:divBdr>
            <w:top w:val="single" w:sz="6" w:space="7" w:color="CFE3EA"/>
            <w:left w:val="single" w:sz="6" w:space="11" w:color="CFE3EA"/>
            <w:bottom w:val="single" w:sz="6" w:space="7" w:color="CFE3EA"/>
            <w:right w:val="single" w:sz="6" w:space="11" w:color="CFE3EA"/>
          </w:divBdr>
        </w:div>
        <w:div w:id="1480539070">
          <w:marLeft w:val="0"/>
          <w:marRight w:val="0"/>
          <w:marTop w:val="300"/>
          <w:marBottom w:val="0"/>
          <w:divBdr>
            <w:top w:val="none" w:sz="0" w:space="0" w:color="auto"/>
            <w:left w:val="none" w:sz="0" w:space="0" w:color="auto"/>
            <w:bottom w:val="none" w:sz="0" w:space="0" w:color="auto"/>
            <w:right w:val="none" w:sz="0" w:space="0" w:color="auto"/>
          </w:divBdr>
          <w:divsChild>
            <w:div w:id="1832984003">
              <w:marLeft w:val="0"/>
              <w:marRight w:val="0"/>
              <w:marTop w:val="135"/>
              <w:marBottom w:val="0"/>
              <w:divBdr>
                <w:top w:val="none" w:sz="0" w:space="0" w:color="auto"/>
                <w:left w:val="none" w:sz="0" w:space="0" w:color="auto"/>
                <w:bottom w:val="none" w:sz="0" w:space="0" w:color="auto"/>
                <w:right w:val="none" w:sz="0" w:space="0" w:color="auto"/>
              </w:divBdr>
              <w:divsChild>
                <w:div w:id="1958027726">
                  <w:marLeft w:val="0"/>
                  <w:marRight w:val="0"/>
                  <w:marTop w:val="45"/>
                  <w:marBottom w:val="0"/>
                  <w:divBdr>
                    <w:top w:val="none" w:sz="0" w:space="0" w:color="auto"/>
                    <w:left w:val="none" w:sz="0" w:space="0" w:color="auto"/>
                    <w:bottom w:val="none" w:sz="0" w:space="0" w:color="auto"/>
                    <w:right w:val="none" w:sz="0" w:space="0" w:color="auto"/>
                  </w:divBdr>
                </w:div>
              </w:divsChild>
            </w:div>
            <w:div w:id="11937635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9998241">
      <w:bodyDiv w:val="1"/>
      <w:marLeft w:val="0"/>
      <w:marRight w:val="0"/>
      <w:marTop w:val="0"/>
      <w:marBottom w:val="0"/>
      <w:divBdr>
        <w:top w:val="none" w:sz="0" w:space="0" w:color="auto"/>
        <w:left w:val="none" w:sz="0" w:space="0" w:color="auto"/>
        <w:bottom w:val="none" w:sz="0" w:space="0" w:color="auto"/>
        <w:right w:val="none" w:sz="0" w:space="0" w:color="auto"/>
      </w:divBdr>
      <w:divsChild>
        <w:div w:id="1434351611">
          <w:marLeft w:val="0"/>
          <w:marRight w:val="0"/>
          <w:marTop w:val="0"/>
          <w:marBottom w:val="0"/>
          <w:divBdr>
            <w:top w:val="none" w:sz="0" w:space="0" w:color="auto"/>
            <w:left w:val="none" w:sz="0" w:space="0" w:color="auto"/>
            <w:bottom w:val="none" w:sz="0" w:space="0" w:color="auto"/>
            <w:right w:val="none" w:sz="0" w:space="0" w:color="auto"/>
          </w:divBdr>
          <w:divsChild>
            <w:div w:id="395251301">
              <w:marLeft w:val="0"/>
              <w:marRight w:val="0"/>
              <w:marTop w:val="0"/>
              <w:marBottom w:val="0"/>
              <w:divBdr>
                <w:top w:val="none" w:sz="0" w:space="0" w:color="auto"/>
                <w:left w:val="none" w:sz="0" w:space="0" w:color="auto"/>
                <w:bottom w:val="none" w:sz="0" w:space="0" w:color="auto"/>
                <w:right w:val="none" w:sz="0" w:space="0" w:color="auto"/>
              </w:divBdr>
              <w:divsChild>
                <w:div w:id="1119488491">
                  <w:marLeft w:val="0"/>
                  <w:marRight w:val="0"/>
                  <w:marTop w:val="0"/>
                  <w:marBottom w:val="0"/>
                  <w:divBdr>
                    <w:top w:val="none" w:sz="0" w:space="0" w:color="auto"/>
                    <w:left w:val="none" w:sz="0" w:space="0" w:color="auto"/>
                    <w:bottom w:val="none" w:sz="0" w:space="0" w:color="auto"/>
                    <w:right w:val="none" w:sz="0" w:space="0" w:color="auto"/>
                  </w:divBdr>
                  <w:divsChild>
                    <w:div w:id="2023243505">
                      <w:marLeft w:val="0"/>
                      <w:marRight w:val="0"/>
                      <w:marTop w:val="0"/>
                      <w:marBottom w:val="0"/>
                      <w:divBdr>
                        <w:top w:val="none" w:sz="0" w:space="0" w:color="auto"/>
                        <w:left w:val="none" w:sz="0" w:space="0" w:color="auto"/>
                        <w:bottom w:val="none" w:sz="0" w:space="0" w:color="auto"/>
                        <w:right w:val="none" w:sz="0" w:space="0" w:color="auto"/>
                      </w:divBdr>
                      <w:divsChild>
                        <w:div w:id="65033982">
                          <w:marLeft w:val="0"/>
                          <w:marRight w:val="0"/>
                          <w:marTop w:val="0"/>
                          <w:marBottom w:val="0"/>
                          <w:divBdr>
                            <w:top w:val="none" w:sz="0" w:space="0" w:color="auto"/>
                            <w:left w:val="none" w:sz="0" w:space="0" w:color="auto"/>
                            <w:bottom w:val="none" w:sz="0" w:space="0" w:color="auto"/>
                            <w:right w:val="none" w:sz="0" w:space="0" w:color="auto"/>
                          </w:divBdr>
                          <w:divsChild>
                            <w:div w:id="592590762">
                              <w:marLeft w:val="0"/>
                              <w:marRight w:val="0"/>
                              <w:marTop w:val="0"/>
                              <w:marBottom w:val="0"/>
                              <w:divBdr>
                                <w:top w:val="none" w:sz="0" w:space="0" w:color="auto"/>
                                <w:left w:val="none" w:sz="0" w:space="0" w:color="auto"/>
                                <w:bottom w:val="none" w:sz="0" w:space="0" w:color="auto"/>
                                <w:right w:val="none" w:sz="0" w:space="0" w:color="auto"/>
                              </w:divBdr>
                              <w:divsChild>
                                <w:div w:id="1597327206">
                                  <w:marLeft w:val="0"/>
                                  <w:marRight w:val="0"/>
                                  <w:marTop w:val="0"/>
                                  <w:marBottom w:val="0"/>
                                  <w:divBdr>
                                    <w:top w:val="none" w:sz="0" w:space="0" w:color="auto"/>
                                    <w:left w:val="none" w:sz="0" w:space="0" w:color="auto"/>
                                    <w:bottom w:val="none" w:sz="0" w:space="0" w:color="auto"/>
                                    <w:right w:val="none" w:sz="0" w:space="0" w:color="auto"/>
                                  </w:divBdr>
                                  <w:divsChild>
                                    <w:div w:id="413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0233221">
      <w:bodyDiv w:val="1"/>
      <w:marLeft w:val="0"/>
      <w:marRight w:val="0"/>
      <w:marTop w:val="0"/>
      <w:marBottom w:val="0"/>
      <w:divBdr>
        <w:top w:val="none" w:sz="0" w:space="0" w:color="auto"/>
        <w:left w:val="none" w:sz="0" w:space="0" w:color="auto"/>
        <w:bottom w:val="none" w:sz="0" w:space="0" w:color="auto"/>
        <w:right w:val="none" w:sz="0" w:space="0" w:color="auto"/>
      </w:divBdr>
      <w:divsChild>
        <w:div w:id="1651401708">
          <w:marLeft w:val="0"/>
          <w:marRight w:val="0"/>
          <w:marTop w:val="0"/>
          <w:marBottom w:val="0"/>
          <w:divBdr>
            <w:top w:val="none" w:sz="0" w:space="0" w:color="auto"/>
            <w:left w:val="none" w:sz="0" w:space="0" w:color="auto"/>
            <w:bottom w:val="dotted" w:sz="6" w:space="4" w:color="DDDDDD"/>
            <w:right w:val="none" w:sz="0" w:space="0" w:color="auto"/>
          </w:divBdr>
          <w:divsChild>
            <w:div w:id="395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8845">
      <w:bodyDiv w:val="1"/>
      <w:marLeft w:val="0"/>
      <w:marRight w:val="0"/>
      <w:marTop w:val="0"/>
      <w:marBottom w:val="0"/>
      <w:divBdr>
        <w:top w:val="none" w:sz="0" w:space="0" w:color="auto"/>
        <w:left w:val="none" w:sz="0" w:space="0" w:color="auto"/>
        <w:bottom w:val="none" w:sz="0" w:space="0" w:color="auto"/>
        <w:right w:val="none" w:sz="0" w:space="0" w:color="auto"/>
      </w:divBdr>
      <w:divsChild>
        <w:div w:id="1794396723">
          <w:marLeft w:val="0"/>
          <w:marRight w:val="0"/>
          <w:marTop w:val="0"/>
          <w:marBottom w:val="0"/>
          <w:divBdr>
            <w:top w:val="none" w:sz="0" w:space="0" w:color="auto"/>
            <w:left w:val="none" w:sz="0" w:space="0" w:color="auto"/>
            <w:bottom w:val="dotted" w:sz="6" w:space="4" w:color="DDDDDD"/>
            <w:right w:val="none" w:sz="0" w:space="0" w:color="auto"/>
          </w:divBdr>
          <w:divsChild>
            <w:div w:id="152817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79178">
      <w:bodyDiv w:val="1"/>
      <w:marLeft w:val="0"/>
      <w:marRight w:val="0"/>
      <w:marTop w:val="0"/>
      <w:marBottom w:val="0"/>
      <w:divBdr>
        <w:top w:val="none" w:sz="0" w:space="0" w:color="auto"/>
        <w:left w:val="none" w:sz="0" w:space="0" w:color="auto"/>
        <w:bottom w:val="none" w:sz="0" w:space="0" w:color="auto"/>
        <w:right w:val="none" w:sz="0" w:space="0" w:color="auto"/>
      </w:divBdr>
    </w:div>
    <w:div w:id="230700600">
      <w:bodyDiv w:val="1"/>
      <w:marLeft w:val="0"/>
      <w:marRight w:val="0"/>
      <w:marTop w:val="0"/>
      <w:marBottom w:val="0"/>
      <w:divBdr>
        <w:top w:val="none" w:sz="0" w:space="0" w:color="auto"/>
        <w:left w:val="none" w:sz="0" w:space="0" w:color="auto"/>
        <w:bottom w:val="none" w:sz="0" w:space="0" w:color="auto"/>
        <w:right w:val="none" w:sz="0" w:space="0" w:color="auto"/>
      </w:divBdr>
    </w:div>
    <w:div w:id="230770270">
      <w:bodyDiv w:val="1"/>
      <w:marLeft w:val="0"/>
      <w:marRight w:val="0"/>
      <w:marTop w:val="0"/>
      <w:marBottom w:val="0"/>
      <w:divBdr>
        <w:top w:val="none" w:sz="0" w:space="0" w:color="auto"/>
        <w:left w:val="none" w:sz="0" w:space="0" w:color="auto"/>
        <w:bottom w:val="none" w:sz="0" w:space="0" w:color="auto"/>
        <w:right w:val="none" w:sz="0" w:space="0" w:color="auto"/>
      </w:divBdr>
    </w:div>
    <w:div w:id="231163925">
      <w:bodyDiv w:val="1"/>
      <w:marLeft w:val="0"/>
      <w:marRight w:val="0"/>
      <w:marTop w:val="0"/>
      <w:marBottom w:val="0"/>
      <w:divBdr>
        <w:top w:val="none" w:sz="0" w:space="0" w:color="auto"/>
        <w:left w:val="none" w:sz="0" w:space="0" w:color="auto"/>
        <w:bottom w:val="none" w:sz="0" w:space="0" w:color="auto"/>
        <w:right w:val="none" w:sz="0" w:space="0" w:color="auto"/>
      </w:divBdr>
    </w:div>
    <w:div w:id="231164410">
      <w:bodyDiv w:val="1"/>
      <w:marLeft w:val="0"/>
      <w:marRight w:val="0"/>
      <w:marTop w:val="0"/>
      <w:marBottom w:val="0"/>
      <w:divBdr>
        <w:top w:val="none" w:sz="0" w:space="0" w:color="auto"/>
        <w:left w:val="none" w:sz="0" w:space="0" w:color="auto"/>
        <w:bottom w:val="none" w:sz="0" w:space="0" w:color="auto"/>
        <w:right w:val="none" w:sz="0" w:space="0" w:color="auto"/>
      </w:divBdr>
      <w:divsChild>
        <w:div w:id="580484315">
          <w:marLeft w:val="0"/>
          <w:marRight w:val="0"/>
          <w:marTop w:val="0"/>
          <w:marBottom w:val="150"/>
          <w:divBdr>
            <w:top w:val="none" w:sz="0" w:space="0" w:color="auto"/>
            <w:left w:val="none" w:sz="0" w:space="0" w:color="auto"/>
            <w:bottom w:val="none" w:sz="0" w:space="0" w:color="auto"/>
            <w:right w:val="none" w:sz="0" w:space="0" w:color="auto"/>
          </w:divBdr>
        </w:div>
      </w:divsChild>
    </w:div>
    <w:div w:id="231235626">
      <w:bodyDiv w:val="1"/>
      <w:marLeft w:val="0"/>
      <w:marRight w:val="0"/>
      <w:marTop w:val="0"/>
      <w:marBottom w:val="0"/>
      <w:divBdr>
        <w:top w:val="none" w:sz="0" w:space="0" w:color="auto"/>
        <w:left w:val="none" w:sz="0" w:space="0" w:color="auto"/>
        <w:bottom w:val="none" w:sz="0" w:space="0" w:color="auto"/>
        <w:right w:val="none" w:sz="0" w:space="0" w:color="auto"/>
      </w:divBdr>
    </w:div>
    <w:div w:id="231356136">
      <w:bodyDiv w:val="1"/>
      <w:marLeft w:val="0"/>
      <w:marRight w:val="0"/>
      <w:marTop w:val="0"/>
      <w:marBottom w:val="0"/>
      <w:divBdr>
        <w:top w:val="none" w:sz="0" w:space="0" w:color="auto"/>
        <w:left w:val="none" w:sz="0" w:space="0" w:color="auto"/>
        <w:bottom w:val="none" w:sz="0" w:space="0" w:color="auto"/>
        <w:right w:val="none" w:sz="0" w:space="0" w:color="auto"/>
      </w:divBdr>
      <w:divsChild>
        <w:div w:id="1089615990">
          <w:marLeft w:val="0"/>
          <w:marRight w:val="0"/>
          <w:marTop w:val="0"/>
          <w:marBottom w:val="150"/>
          <w:divBdr>
            <w:top w:val="none" w:sz="0" w:space="0" w:color="auto"/>
            <w:left w:val="none" w:sz="0" w:space="0" w:color="auto"/>
            <w:bottom w:val="none" w:sz="0" w:space="0" w:color="auto"/>
            <w:right w:val="none" w:sz="0" w:space="0" w:color="auto"/>
          </w:divBdr>
          <w:divsChild>
            <w:div w:id="1835297915">
              <w:marLeft w:val="0"/>
              <w:marRight w:val="0"/>
              <w:marTop w:val="0"/>
              <w:marBottom w:val="0"/>
              <w:divBdr>
                <w:top w:val="none" w:sz="0" w:space="0" w:color="auto"/>
                <w:left w:val="none" w:sz="0" w:space="0" w:color="auto"/>
                <w:bottom w:val="none" w:sz="0" w:space="0" w:color="auto"/>
                <w:right w:val="none" w:sz="0" w:space="0" w:color="auto"/>
              </w:divBdr>
            </w:div>
          </w:divsChild>
        </w:div>
        <w:div w:id="1430351967">
          <w:marLeft w:val="0"/>
          <w:marRight w:val="0"/>
          <w:marTop w:val="0"/>
          <w:marBottom w:val="0"/>
          <w:divBdr>
            <w:top w:val="none" w:sz="0" w:space="0" w:color="auto"/>
            <w:left w:val="none" w:sz="0" w:space="0" w:color="auto"/>
            <w:bottom w:val="none" w:sz="0" w:space="0" w:color="auto"/>
            <w:right w:val="none" w:sz="0" w:space="0" w:color="auto"/>
          </w:divBdr>
          <w:divsChild>
            <w:div w:id="592399948">
              <w:marLeft w:val="0"/>
              <w:marRight w:val="0"/>
              <w:marTop w:val="0"/>
              <w:marBottom w:val="150"/>
              <w:divBdr>
                <w:top w:val="none" w:sz="0" w:space="0" w:color="auto"/>
                <w:left w:val="none" w:sz="0" w:space="0" w:color="auto"/>
                <w:bottom w:val="none" w:sz="0" w:space="0" w:color="auto"/>
                <w:right w:val="none" w:sz="0" w:space="0" w:color="auto"/>
              </w:divBdr>
            </w:div>
            <w:div w:id="1119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25218">
      <w:bodyDiv w:val="1"/>
      <w:marLeft w:val="0"/>
      <w:marRight w:val="0"/>
      <w:marTop w:val="0"/>
      <w:marBottom w:val="0"/>
      <w:divBdr>
        <w:top w:val="none" w:sz="0" w:space="0" w:color="auto"/>
        <w:left w:val="none" w:sz="0" w:space="0" w:color="auto"/>
        <w:bottom w:val="none" w:sz="0" w:space="0" w:color="auto"/>
        <w:right w:val="none" w:sz="0" w:space="0" w:color="auto"/>
      </w:divBdr>
      <w:divsChild>
        <w:div w:id="646327600">
          <w:marLeft w:val="0"/>
          <w:marRight w:val="0"/>
          <w:marTop w:val="0"/>
          <w:marBottom w:val="0"/>
          <w:divBdr>
            <w:top w:val="none" w:sz="0" w:space="0" w:color="auto"/>
            <w:left w:val="none" w:sz="0" w:space="0" w:color="auto"/>
            <w:bottom w:val="dotted" w:sz="6" w:space="4" w:color="DDDDDD"/>
            <w:right w:val="none" w:sz="0" w:space="0" w:color="auto"/>
          </w:divBdr>
          <w:divsChild>
            <w:div w:id="14002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5918">
      <w:bodyDiv w:val="1"/>
      <w:marLeft w:val="0"/>
      <w:marRight w:val="0"/>
      <w:marTop w:val="0"/>
      <w:marBottom w:val="0"/>
      <w:divBdr>
        <w:top w:val="none" w:sz="0" w:space="0" w:color="auto"/>
        <w:left w:val="none" w:sz="0" w:space="0" w:color="auto"/>
        <w:bottom w:val="none" w:sz="0" w:space="0" w:color="auto"/>
        <w:right w:val="none" w:sz="0" w:space="0" w:color="auto"/>
      </w:divBdr>
      <w:divsChild>
        <w:div w:id="1460148079">
          <w:marLeft w:val="0"/>
          <w:marRight w:val="0"/>
          <w:marTop w:val="0"/>
          <w:marBottom w:val="0"/>
          <w:divBdr>
            <w:top w:val="none" w:sz="0" w:space="0" w:color="auto"/>
            <w:left w:val="none" w:sz="0" w:space="0" w:color="auto"/>
            <w:bottom w:val="none" w:sz="0" w:space="0" w:color="auto"/>
            <w:right w:val="none" w:sz="0" w:space="0" w:color="auto"/>
          </w:divBdr>
        </w:div>
      </w:divsChild>
    </w:div>
    <w:div w:id="232737481">
      <w:bodyDiv w:val="1"/>
      <w:marLeft w:val="0"/>
      <w:marRight w:val="0"/>
      <w:marTop w:val="0"/>
      <w:marBottom w:val="0"/>
      <w:divBdr>
        <w:top w:val="none" w:sz="0" w:space="0" w:color="auto"/>
        <w:left w:val="none" w:sz="0" w:space="0" w:color="auto"/>
        <w:bottom w:val="none" w:sz="0" w:space="0" w:color="auto"/>
        <w:right w:val="none" w:sz="0" w:space="0" w:color="auto"/>
      </w:divBdr>
    </w:div>
    <w:div w:id="233056295">
      <w:bodyDiv w:val="1"/>
      <w:marLeft w:val="0"/>
      <w:marRight w:val="0"/>
      <w:marTop w:val="0"/>
      <w:marBottom w:val="0"/>
      <w:divBdr>
        <w:top w:val="none" w:sz="0" w:space="0" w:color="auto"/>
        <w:left w:val="none" w:sz="0" w:space="0" w:color="auto"/>
        <w:bottom w:val="none" w:sz="0" w:space="0" w:color="auto"/>
        <w:right w:val="none" w:sz="0" w:space="0" w:color="auto"/>
      </w:divBdr>
      <w:divsChild>
        <w:div w:id="354379880">
          <w:marLeft w:val="0"/>
          <w:marRight w:val="600"/>
          <w:marTop w:val="0"/>
          <w:marBottom w:val="0"/>
          <w:divBdr>
            <w:top w:val="none" w:sz="0" w:space="0" w:color="auto"/>
            <w:left w:val="none" w:sz="0" w:space="0" w:color="auto"/>
            <w:bottom w:val="none" w:sz="0" w:space="0" w:color="auto"/>
            <w:right w:val="none" w:sz="0" w:space="0" w:color="auto"/>
          </w:divBdr>
          <w:divsChild>
            <w:div w:id="495730276">
              <w:marLeft w:val="0"/>
              <w:marRight w:val="0"/>
              <w:marTop w:val="0"/>
              <w:marBottom w:val="0"/>
              <w:divBdr>
                <w:top w:val="none" w:sz="0" w:space="0" w:color="auto"/>
                <w:left w:val="none" w:sz="0" w:space="0" w:color="auto"/>
                <w:bottom w:val="none" w:sz="0" w:space="0" w:color="auto"/>
                <w:right w:val="none" w:sz="0" w:space="0" w:color="auto"/>
              </w:divBdr>
              <w:divsChild>
                <w:div w:id="475755549">
                  <w:marLeft w:val="0"/>
                  <w:marRight w:val="0"/>
                  <w:marTop w:val="0"/>
                  <w:marBottom w:val="300"/>
                  <w:divBdr>
                    <w:top w:val="none" w:sz="0" w:space="0" w:color="auto"/>
                    <w:left w:val="none" w:sz="0" w:space="0" w:color="auto"/>
                    <w:bottom w:val="none" w:sz="0" w:space="0" w:color="auto"/>
                    <w:right w:val="none" w:sz="0" w:space="0" w:color="auto"/>
                  </w:divBdr>
                </w:div>
              </w:divsChild>
            </w:div>
            <w:div w:id="301545558">
              <w:marLeft w:val="0"/>
              <w:marRight w:val="0"/>
              <w:marTop w:val="0"/>
              <w:marBottom w:val="225"/>
              <w:divBdr>
                <w:top w:val="none" w:sz="0" w:space="0" w:color="auto"/>
                <w:left w:val="none" w:sz="0" w:space="0" w:color="auto"/>
                <w:bottom w:val="none" w:sz="0" w:space="0" w:color="auto"/>
                <w:right w:val="none" w:sz="0" w:space="0" w:color="auto"/>
              </w:divBdr>
            </w:div>
            <w:div w:id="547186562">
              <w:marLeft w:val="0"/>
              <w:marRight w:val="0"/>
              <w:marTop w:val="0"/>
              <w:marBottom w:val="0"/>
              <w:divBdr>
                <w:top w:val="none" w:sz="0" w:space="0" w:color="auto"/>
                <w:left w:val="none" w:sz="0" w:space="0" w:color="auto"/>
                <w:bottom w:val="none" w:sz="0" w:space="0" w:color="auto"/>
                <w:right w:val="none" w:sz="0" w:space="0" w:color="auto"/>
              </w:divBdr>
              <w:divsChild>
                <w:div w:id="812016861">
                  <w:marLeft w:val="0"/>
                  <w:marRight w:val="0"/>
                  <w:marTop w:val="0"/>
                  <w:marBottom w:val="0"/>
                  <w:divBdr>
                    <w:top w:val="none" w:sz="0" w:space="0" w:color="auto"/>
                    <w:left w:val="none" w:sz="0" w:space="0" w:color="auto"/>
                    <w:bottom w:val="none" w:sz="0" w:space="0" w:color="auto"/>
                    <w:right w:val="none" w:sz="0" w:space="0" w:color="auto"/>
                  </w:divBdr>
                  <w:divsChild>
                    <w:div w:id="15842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822916">
          <w:marLeft w:val="0"/>
          <w:marRight w:val="0"/>
          <w:marTop w:val="0"/>
          <w:marBottom w:val="0"/>
          <w:divBdr>
            <w:top w:val="none" w:sz="0" w:space="0" w:color="auto"/>
            <w:left w:val="none" w:sz="0" w:space="0" w:color="auto"/>
            <w:bottom w:val="none" w:sz="0" w:space="0" w:color="auto"/>
            <w:right w:val="none" w:sz="0" w:space="0" w:color="auto"/>
          </w:divBdr>
          <w:divsChild>
            <w:div w:id="1117985493">
              <w:marLeft w:val="0"/>
              <w:marRight w:val="0"/>
              <w:marTop w:val="0"/>
              <w:marBottom w:val="150"/>
              <w:divBdr>
                <w:top w:val="none" w:sz="0" w:space="0" w:color="auto"/>
                <w:left w:val="none" w:sz="0" w:space="0" w:color="auto"/>
                <w:bottom w:val="none" w:sz="0" w:space="0" w:color="auto"/>
                <w:right w:val="none" w:sz="0" w:space="0" w:color="auto"/>
              </w:divBdr>
              <w:divsChild>
                <w:div w:id="1631326027">
                  <w:marLeft w:val="0"/>
                  <w:marRight w:val="0"/>
                  <w:marTop w:val="0"/>
                  <w:marBottom w:val="300"/>
                  <w:divBdr>
                    <w:top w:val="none" w:sz="0" w:space="0" w:color="auto"/>
                    <w:left w:val="none" w:sz="0" w:space="0" w:color="auto"/>
                    <w:bottom w:val="none" w:sz="0" w:space="0" w:color="auto"/>
                    <w:right w:val="none" w:sz="0" w:space="0" w:color="auto"/>
                  </w:divBdr>
                  <w:divsChild>
                    <w:div w:id="1681351266">
                      <w:marLeft w:val="0"/>
                      <w:marRight w:val="0"/>
                      <w:marTop w:val="0"/>
                      <w:marBottom w:val="0"/>
                      <w:divBdr>
                        <w:top w:val="none" w:sz="0" w:space="0" w:color="auto"/>
                        <w:left w:val="none" w:sz="0" w:space="0" w:color="auto"/>
                        <w:bottom w:val="none" w:sz="0" w:space="0" w:color="auto"/>
                        <w:right w:val="none" w:sz="0" w:space="0" w:color="auto"/>
                      </w:divBdr>
                      <w:divsChild>
                        <w:div w:id="1987205012">
                          <w:marLeft w:val="0"/>
                          <w:marRight w:val="0"/>
                          <w:marTop w:val="0"/>
                          <w:marBottom w:val="0"/>
                          <w:divBdr>
                            <w:top w:val="none" w:sz="0" w:space="0" w:color="auto"/>
                            <w:left w:val="none" w:sz="0" w:space="0" w:color="auto"/>
                            <w:bottom w:val="none" w:sz="0" w:space="0" w:color="auto"/>
                            <w:right w:val="none" w:sz="0" w:space="0" w:color="auto"/>
                          </w:divBdr>
                          <w:divsChild>
                            <w:div w:id="615407015">
                              <w:marLeft w:val="0"/>
                              <w:marRight w:val="0"/>
                              <w:marTop w:val="0"/>
                              <w:marBottom w:val="0"/>
                              <w:divBdr>
                                <w:top w:val="none" w:sz="0" w:space="0" w:color="auto"/>
                                <w:left w:val="none" w:sz="0" w:space="0" w:color="auto"/>
                                <w:bottom w:val="none" w:sz="0" w:space="0" w:color="auto"/>
                                <w:right w:val="none" w:sz="0" w:space="0" w:color="auto"/>
                              </w:divBdr>
                              <w:divsChild>
                                <w:div w:id="141965423">
                                  <w:marLeft w:val="0"/>
                                  <w:marRight w:val="0"/>
                                  <w:marTop w:val="0"/>
                                  <w:marBottom w:val="0"/>
                                  <w:divBdr>
                                    <w:top w:val="none" w:sz="0" w:space="0" w:color="auto"/>
                                    <w:left w:val="none" w:sz="0" w:space="0" w:color="auto"/>
                                    <w:bottom w:val="none" w:sz="0" w:space="0" w:color="auto"/>
                                    <w:right w:val="none" w:sz="0" w:space="0" w:color="auto"/>
                                  </w:divBdr>
                                  <w:divsChild>
                                    <w:div w:id="2706097">
                                      <w:marLeft w:val="0"/>
                                      <w:marRight w:val="0"/>
                                      <w:marTop w:val="0"/>
                                      <w:marBottom w:val="0"/>
                                      <w:divBdr>
                                        <w:top w:val="none" w:sz="0" w:space="0" w:color="auto"/>
                                        <w:left w:val="none" w:sz="0" w:space="0" w:color="auto"/>
                                        <w:bottom w:val="none" w:sz="0" w:space="0" w:color="auto"/>
                                        <w:right w:val="none" w:sz="0" w:space="0" w:color="auto"/>
                                      </w:divBdr>
                                      <w:divsChild>
                                        <w:div w:id="599488554">
                                          <w:marLeft w:val="0"/>
                                          <w:marRight w:val="0"/>
                                          <w:marTop w:val="0"/>
                                          <w:marBottom w:val="0"/>
                                          <w:divBdr>
                                            <w:top w:val="none" w:sz="0" w:space="0" w:color="auto"/>
                                            <w:left w:val="none" w:sz="0" w:space="0" w:color="auto"/>
                                            <w:bottom w:val="none" w:sz="0" w:space="0" w:color="auto"/>
                                            <w:right w:val="none" w:sz="0" w:space="0" w:color="auto"/>
                                          </w:divBdr>
                                          <w:divsChild>
                                            <w:div w:id="703022810">
                                              <w:marLeft w:val="0"/>
                                              <w:marRight w:val="0"/>
                                              <w:marTop w:val="0"/>
                                              <w:marBottom w:val="120"/>
                                              <w:divBdr>
                                                <w:top w:val="none" w:sz="0" w:space="0" w:color="auto"/>
                                                <w:left w:val="none" w:sz="0" w:space="0" w:color="auto"/>
                                                <w:bottom w:val="none" w:sz="0" w:space="0" w:color="auto"/>
                                                <w:right w:val="none" w:sz="0" w:space="0" w:color="auto"/>
                                              </w:divBdr>
                                              <w:divsChild>
                                                <w:div w:id="11298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0450982">
              <w:marLeft w:val="0"/>
              <w:marRight w:val="0"/>
              <w:marTop w:val="0"/>
              <w:marBottom w:val="150"/>
              <w:divBdr>
                <w:top w:val="none" w:sz="0" w:space="0" w:color="auto"/>
                <w:left w:val="none" w:sz="0" w:space="0" w:color="auto"/>
                <w:bottom w:val="none" w:sz="0" w:space="0" w:color="auto"/>
                <w:right w:val="none" w:sz="0" w:space="0" w:color="auto"/>
              </w:divBdr>
              <w:divsChild>
                <w:div w:id="1563054843">
                  <w:marLeft w:val="0"/>
                  <w:marRight w:val="0"/>
                  <w:marTop w:val="0"/>
                  <w:marBottom w:val="300"/>
                  <w:divBdr>
                    <w:top w:val="none" w:sz="0" w:space="0" w:color="auto"/>
                    <w:left w:val="none" w:sz="0" w:space="0" w:color="auto"/>
                    <w:bottom w:val="none" w:sz="0" w:space="0" w:color="auto"/>
                    <w:right w:val="none" w:sz="0" w:space="0" w:color="auto"/>
                  </w:divBdr>
                </w:div>
              </w:divsChild>
            </w:div>
            <w:div w:id="1216938477">
              <w:marLeft w:val="0"/>
              <w:marRight w:val="0"/>
              <w:marTop w:val="0"/>
              <w:marBottom w:val="0"/>
              <w:divBdr>
                <w:top w:val="none" w:sz="0" w:space="0" w:color="auto"/>
                <w:left w:val="none" w:sz="0" w:space="0" w:color="auto"/>
                <w:bottom w:val="none" w:sz="0" w:space="0" w:color="auto"/>
                <w:right w:val="none" w:sz="0" w:space="0" w:color="auto"/>
              </w:divBdr>
              <w:divsChild>
                <w:div w:id="1505783594">
                  <w:marLeft w:val="0"/>
                  <w:marRight w:val="0"/>
                  <w:marTop w:val="0"/>
                  <w:marBottom w:val="0"/>
                  <w:divBdr>
                    <w:top w:val="none" w:sz="0" w:space="0" w:color="auto"/>
                    <w:left w:val="none" w:sz="0" w:space="0" w:color="auto"/>
                    <w:bottom w:val="none" w:sz="0" w:space="0" w:color="auto"/>
                    <w:right w:val="none" w:sz="0" w:space="0" w:color="auto"/>
                  </w:divBdr>
                  <w:divsChild>
                    <w:div w:id="942767195">
                      <w:marLeft w:val="0"/>
                      <w:marRight w:val="0"/>
                      <w:marTop w:val="0"/>
                      <w:marBottom w:val="0"/>
                      <w:divBdr>
                        <w:top w:val="none" w:sz="0" w:space="0" w:color="auto"/>
                        <w:left w:val="none" w:sz="0" w:space="0" w:color="auto"/>
                        <w:bottom w:val="none" w:sz="0" w:space="0" w:color="auto"/>
                        <w:right w:val="none" w:sz="0" w:space="0" w:color="auto"/>
                      </w:divBdr>
                      <w:divsChild>
                        <w:div w:id="2021274349">
                          <w:marLeft w:val="0"/>
                          <w:marRight w:val="0"/>
                          <w:marTop w:val="0"/>
                          <w:marBottom w:val="300"/>
                          <w:divBdr>
                            <w:top w:val="none" w:sz="0" w:space="0" w:color="auto"/>
                            <w:left w:val="none" w:sz="0" w:space="0" w:color="auto"/>
                            <w:bottom w:val="none" w:sz="0" w:space="0" w:color="auto"/>
                            <w:right w:val="none" w:sz="0" w:space="0" w:color="auto"/>
                          </w:divBdr>
                          <w:divsChild>
                            <w:div w:id="1973048911">
                              <w:marLeft w:val="0"/>
                              <w:marRight w:val="225"/>
                              <w:marTop w:val="0"/>
                              <w:marBottom w:val="0"/>
                              <w:divBdr>
                                <w:top w:val="none" w:sz="0" w:space="0" w:color="auto"/>
                                <w:left w:val="none" w:sz="0" w:space="0" w:color="auto"/>
                                <w:bottom w:val="none" w:sz="0" w:space="0" w:color="auto"/>
                                <w:right w:val="none" w:sz="0" w:space="0" w:color="auto"/>
                              </w:divBdr>
                            </w:div>
                            <w:div w:id="623538264">
                              <w:marLeft w:val="0"/>
                              <w:marRight w:val="0"/>
                              <w:marTop w:val="0"/>
                              <w:marBottom w:val="0"/>
                              <w:divBdr>
                                <w:top w:val="none" w:sz="0" w:space="0" w:color="auto"/>
                                <w:left w:val="none" w:sz="0" w:space="0" w:color="auto"/>
                                <w:bottom w:val="none" w:sz="0" w:space="0" w:color="auto"/>
                                <w:right w:val="none" w:sz="0" w:space="0" w:color="auto"/>
                              </w:divBdr>
                            </w:div>
                          </w:divsChild>
                        </w:div>
                        <w:div w:id="1622564750">
                          <w:marLeft w:val="0"/>
                          <w:marRight w:val="0"/>
                          <w:marTop w:val="0"/>
                          <w:marBottom w:val="300"/>
                          <w:divBdr>
                            <w:top w:val="none" w:sz="0" w:space="0" w:color="auto"/>
                            <w:left w:val="none" w:sz="0" w:space="0" w:color="auto"/>
                            <w:bottom w:val="none" w:sz="0" w:space="0" w:color="auto"/>
                            <w:right w:val="none" w:sz="0" w:space="0" w:color="auto"/>
                          </w:divBdr>
                          <w:divsChild>
                            <w:div w:id="896892223">
                              <w:marLeft w:val="0"/>
                              <w:marRight w:val="225"/>
                              <w:marTop w:val="0"/>
                              <w:marBottom w:val="0"/>
                              <w:divBdr>
                                <w:top w:val="none" w:sz="0" w:space="0" w:color="auto"/>
                                <w:left w:val="none" w:sz="0" w:space="0" w:color="auto"/>
                                <w:bottom w:val="none" w:sz="0" w:space="0" w:color="auto"/>
                                <w:right w:val="none" w:sz="0" w:space="0" w:color="auto"/>
                              </w:divBdr>
                            </w:div>
                            <w:div w:id="1958246281">
                              <w:marLeft w:val="0"/>
                              <w:marRight w:val="0"/>
                              <w:marTop w:val="0"/>
                              <w:marBottom w:val="0"/>
                              <w:divBdr>
                                <w:top w:val="none" w:sz="0" w:space="0" w:color="auto"/>
                                <w:left w:val="none" w:sz="0" w:space="0" w:color="auto"/>
                                <w:bottom w:val="none" w:sz="0" w:space="0" w:color="auto"/>
                                <w:right w:val="none" w:sz="0" w:space="0" w:color="auto"/>
                              </w:divBdr>
                            </w:div>
                          </w:divsChild>
                        </w:div>
                        <w:div w:id="1033534266">
                          <w:marLeft w:val="0"/>
                          <w:marRight w:val="0"/>
                          <w:marTop w:val="0"/>
                          <w:marBottom w:val="300"/>
                          <w:divBdr>
                            <w:top w:val="none" w:sz="0" w:space="0" w:color="auto"/>
                            <w:left w:val="none" w:sz="0" w:space="0" w:color="auto"/>
                            <w:bottom w:val="none" w:sz="0" w:space="0" w:color="auto"/>
                            <w:right w:val="none" w:sz="0" w:space="0" w:color="auto"/>
                          </w:divBdr>
                          <w:divsChild>
                            <w:div w:id="2033024268">
                              <w:marLeft w:val="0"/>
                              <w:marRight w:val="225"/>
                              <w:marTop w:val="0"/>
                              <w:marBottom w:val="0"/>
                              <w:divBdr>
                                <w:top w:val="none" w:sz="0" w:space="0" w:color="auto"/>
                                <w:left w:val="none" w:sz="0" w:space="0" w:color="auto"/>
                                <w:bottom w:val="none" w:sz="0" w:space="0" w:color="auto"/>
                                <w:right w:val="none" w:sz="0" w:space="0" w:color="auto"/>
                              </w:divBdr>
                            </w:div>
                            <w:div w:id="1806270298">
                              <w:marLeft w:val="0"/>
                              <w:marRight w:val="0"/>
                              <w:marTop w:val="0"/>
                              <w:marBottom w:val="0"/>
                              <w:divBdr>
                                <w:top w:val="none" w:sz="0" w:space="0" w:color="auto"/>
                                <w:left w:val="none" w:sz="0" w:space="0" w:color="auto"/>
                                <w:bottom w:val="none" w:sz="0" w:space="0" w:color="auto"/>
                                <w:right w:val="none" w:sz="0" w:space="0" w:color="auto"/>
                              </w:divBdr>
                            </w:div>
                          </w:divsChild>
                        </w:div>
                        <w:div w:id="2130203045">
                          <w:marLeft w:val="0"/>
                          <w:marRight w:val="0"/>
                          <w:marTop w:val="0"/>
                          <w:marBottom w:val="300"/>
                          <w:divBdr>
                            <w:top w:val="none" w:sz="0" w:space="0" w:color="auto"/>
                            <w:left w:val="none" w:sz="0" w:space="0" w:color="auto"/>
                            <w:bottom w:val="none" w:sz="0" w:space="0" w:color="auto"/>
                            <w:right w:val="none" w:sz="0" w:space="0" w:color="auto"/>
                          </w:divBdr>
                          <w:divsChild>
                            <w:div w:id="288513515">
                              <w:marLeft w:val="0"/>
                              <w:marRight w:val="225"/>
                              <w:marTop w:val="0"/>
                              <w:marBottom w:val="0"/>
                              <w:divBdr>
                                <w:top w:val="none" w:sz="0" w:space="0" w:color="auto"/>
                                <w:left w:val="none" w:sz="0" w:space="0" w:color="auto"/>
                                <w:bottom w:val="none" w:sz="0" w:space="0" w:color="auto"/>
                                <w:right w:val="none" w:sz="0" w:space="0" w:color="auto"/>
                              </w:divBdr>
                            </w:div>
                            <w:div w:id="6671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517570">
      <w:bodyDiv w:val="1"/>
      <w:marLeft w:val="0"/>
      <w:marRight w:val="0"/>
      <w:marTop w:val="0"/>
      <w:marBottom w:val="0"/>
      <w:divBdr>
        <w:top w:val="none" w:sz="0" w:space="0" w:color="auto"/>
        <w:left w:val="none" w:sz="0" w:space="0" w:color="auto"/>
        <w:bottom w:val="none" w:sz="0" w:space="0" w:color="auto"/>
        <w:right w:val="none" w:sz="0" w:space="0" w:color="auto"/>
      </w:divBdr>
      <w:divsChild>
        <w:div w:id="1090731799">
          <w:marLeft w:val="0"/>
          <w:marRight w:val="0"/>
          <w:marTop w:val="0"/>
          <w:marBottom w:val="0"/>
          <w:divBdr>
            <w:top w:val="none" w:sz="0" w:space="0" w:color="auto"/>
            <w:left w:val="none" w:sz="0" w:space="0" w:color="auto"/>
            <w:bottom w:val="none" w:sz="0" w:space="0" w:color="auto"/>
            <w:right w:val="none" w:sz="0" w:space="0" w:color="auto"/>
          </w:divBdr>
        </w:div>
        <w:div w:id="1471093615">
          <w:marLeft w:val="0"/>
          <w:marRight w:val="0"/>
          <w:marTop w:val="0"/>
          <w:marBottom w:val="0"/>
          <w:divBdr>
            <w:top w:val="none" w:sz="0" w:space="0" w:color="auto"/>
            <w:left w:val="none" w:sz="0" w:space="0" w:color="auto"/>
            <w:bottom w:val="none" w:sz="0" w:space="0" w:color="auto"/>
            <w:right w:val="none" w:sz="0" w:space="0" w:color="auto"/>
          </w:divBdr>
          <w:divsChild>
            <w:div w:id="1633905937">
              <w:marLeft w:val="0"/>
              <w:marRight w:val="0"/>
              <w:marTop w:val="0"/>
              <w:marBottom w:val="0"/>
              <w:divBdr>
                <w:top w:val="none" w:sz="0" w:space="0" w:color="auto"/>
                <w:left w:val="none" w:sz="0" w:space="0" w:color="auto"/>
                <w:bottom w:val="none" w:sz="0" w:space="0" w:color="auto"/>
                <w:right w:val="none" w:sz="0" w:space="0" w:color="auto"/>
              </w:divBdr>
              <w:divsChild>
                <w:div w:id="194264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88294">
      <w:bodyDiv w:val="1"/>
      <w:marLeft w:val="0"/>
      <w:marRight w:val="0"/>
      <w:marTop w:val="0"/>
      <w:marBottom w:val="0"/>
      <w:divBdr>
        <w:top w:val="none" w:sz="0" w:space="0" w:color="auto"/>
        <w:left w:val="none" w:sz="0" w:space="0" w:color="auto"/>
        <w:bottom w:val="none" w:sz="0" w:space="0" w:color="auto"/>
        <w:right w:val="none" w:sz="0" w:space="0" w:color="auto"/>
      </w:divBdr>
      <w:divsChild>
        <w:div w:id="1806387092">
          <w:marLeft w:val="0"/>
          <w:marRight w:val="0"/>
          <w:marTop w:val="0"/>
          <w:marBottom w:val="0"/>
          <w:divBdr>
            <w:top w:val="none" w:sz="0" w:space="0" w:color="auto"/>
            <w:left w:val="none" w:sz="0" w:space="0" w:color="auto"/>
            <w:bottom w:val="none" w:sz="0" w:space="0" w:color="auto"/>
            <w:right w:val="none" w:sz="0" w:space="0" w:color="auto"/>
          </w:divBdr>
          <w:divsChild>
            <w:div w:id="1948344019">
              <w:marLeft w:val="0"/>
              <w:marRight w:val="0"/>
              <w:marTop w:val="0"/>
              <w:marBottom w:val="0"/>
              <w:divBdr>
                <w:top w:val="none" w:sz="0" w:space="0" w:color="auto"/>
                <w:left w:val="none" w:sz="0" w:space="0" w:color="auto"/>
                <w:bottom w:val="none" w:sz="0" w:space="0" w:color="auto"/>
                <w:right w:val="none" w:sz="0" w:space="0" w:color="auto"/>
              </w:divBdr>
              <w:divsChild>
                <w:div w:id="261647661">
                  <w:marLeft w:val="0"/>
                  <w:marRight w:val="0"/>
                  <w:marTop w:val="0"/>
                  <w:marBottom w:val="0"/>
                  <w:divBdr>
                    <w:top w:val="none" w:sz="0" w:space="0" w:color="auto"/>
                    <w:left w:val="none" w:sz="0" w:space="0" w:color="auto"/>
                    <w:bottom w:val="none" w:sz="0" w:space="0" w:color="auto"/>
                    <w:right w:val="none" w:sz="0" w:space="0" w:color="auto"/>
                  </w:divBdr>
                  <w:divsChild>
                    <w:div w:id="19429535">
                      <w:marLeft w:val="0"/>
                      <w:marRight w:val="0"/>
                      <w:marTop w:val="0"/>
                      <w:marBottom w:val="0"/>
                      <w:divBdr>
                        <w:top w:val="none" w:sz="0" w:space="0" w:color="auto"/>
                        <w:left w:val="none" w:sz="0" w:space="0" w:color="auto"/>
                        <w:bottom w:val="none" w:sz="0" w:space="0" w:color="auto"/>
                        <w:right w:val="none" w:sz="0" w:space="0" w:color="auto"/>
                      </w:divBdr>
                      <w:divsChild>
                        <w:div w:id="1502504500">
                          <w:marLeft w:val="0"/>
                          <w:marRight w:val="0"/>
                          <w:marTop w:val="0"/>
                          <w:marBottom w:val="0"/>
                          <w:divBdr>
                            <w:top w:val="none" w:sz="0" w:space="0" w:color="auto"/>
                            <w:left w:val="none" w:sz="0" w:space="0" w:color="auto"/>
                            <w:bottom w:val="none" w:sz="0" w:space="0" w:color="auto"/>
                            <w:right w:val="none" w:sz="0" w:space="0" w:color="auto"/>
                          </w:divBdr>
                          <w:divsChild>
                            <w:div w:id="1323781318">
                              <w:marLeft w:val="0"/>
                              <w:marRight w:val="0"/>
                              <w:marTop w:val="0"/>
                              <w:marBottom w:val="0"/>
                              <w:divBdr>
                                <w:top w:val="none" w:sz="0" w:space="0" w:color="auto"/>
                                <w:left w:val="none" w:sz="0" w:space="0" w:color="auto"/>
                                <w:bottom w:val="none" w:sz="0" w:space="0" w:color="auto"/>
                                <w:right w:val="none" w:sz="0" w:space="0" w:color="auto"/>
                              </w:divBdr>
                              <w:divsChild>
                                <w:div w:id="1005208189">
                                  <w:marLeft w:val="0"/>
                                  <w:marRight w:val="0"/>
                                  <w:marTop w:val="0"/>
                                  <w:marBottom w:val="0"/>
                                  <w:divBdr>
                                    <w:top w:val="none" w:sz="0" w:space="0" w:color="auto"/>
                                    <w:left w:val="none" w:sz="0" w:space="0" w:color="auto"/>
                                    <w:bottom w:val="none" w:sz="0" w:space="0" w:color="auto"/>
                                    <w:right w:val="none" w:sz="0" w:space="0" w:color="auto"/>
                                  </w:divBdr>
                                  <w:divsChild>
                                    <w:div w:id="517234466">
                                      <w:marLeft w:val="0"/>
                                      <w:marRight w:val="0"/>
                                      <w:marTop w:val="0"/>
                                      <w:marBottom w:val="0"/>
                                      <w:divBdr>
                                        <w:top w:val="none" w:sz="0" w:space="0" w:color="auto"/>
                                        <w:left w:val="none" w:sz="0" w:space="0" w:color="auto"/>
                                        <w:bottom w:val="none" w:sz="0" w:space="0" w:color="auto"/>
                                        <w:right w:val="none" w:sz="0" w:space="0" w:color="auto"/>
                                      </w:divBdr>
                                      <w:divsChild>
                                        <w:div w:id="3199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048045">
      <w:bodyDiv w:val="1"/>
      <w:marLeft w:val="0"/>
      <w:marRight w:val="0"/>
      <w:marTop w:val="0"/>
      <w:marBottom w:val="0"/>
      <w:divBdr>
        <w:top w:val="none" w:sz="0" w:space="0" w:color="auto"/>
        <w:left w:val="none" w:sz="0" w:space="0" w:color="auto"/>
        <w:bottom w:val="none" w:sz="0" w:space="0" w:color="auto"/>
        <w:right w:val="none" w:sz="0" w:space="0" w:color="auto"/>
      </w:divBdr>
      <w:divsChild>
        <w:div w:id="484325644">
          <w:marLeft w:val="0"/>
          <w:marRight w:val="0"/>
          <w:marTop w:val="0"/>
          <w:marBottom w:val="0"/>
          <w:divBdr>
            <w:top w:val="none" w:sz="0" w:space="0" w:color="auto"/>
            <w:left w:val="none" w:sz="0" w:space="0" w:color="auto"/>
            <w:bottom w:val="dotted" w:sz="6" w:space="4" w:color="DDDDDD"/>
            <w:right w:val="none" w:sz="0" w:space="0" w:color="auto"/>
          </w:divBdr>
          <w:divsChild>
            <w:div w:id="194256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0374">
      <w:bodyDiv w:val="1"/>
      <w:marLeft w:val="0"/>
      <w:marRight w:val="0"/>
      <w:marTop w:val="0"/>
      <w:marBottom w:val="0"/>
      <w:divBdr>
        <w:top w:val="none" w:sz="0" w:space="0" w:color="auto"/>
        <w:left w:val="none" w:sz="0" w:space="0" w:color="auto"/>
        <w:bottom w:val="none" w:sz="0" w:space="0" w:color="auto"/>
        <w:right w:val="none" w:sz="0" w:space="0" w:color="auto"/>
      </w:divBdr>
      <w:divsChild>
        <w:div w:id="1220366028">
          <w:marLeft w:val="0"/>
          <w:marRight w:val="0"/>
          <w:marTop w:val="0"/>
          <w:marBottom w:val="150"/>
          <w:divBdr>
            <w:top w:val="none" w:sz="0" w:space="0" w:color="auto"/>
            <w:left w:val="none" w:sz="0" w:space="0" w:color="auto"/>
            <w:bottom w:val="none" w:sz="0" w:space="0" w:color="auto"/>
            <w:right w:val="none" w:sz="0" w:space="0" w:color="auto"/>
          </w:divBdr>
        </w:div>
      </w:divsChild>
    </w:div>
    <w:div w:id="235478614">
      <w:bodyDiv w:val="1"/>
      <w:marLeft w:val="0"/>
      <w:marRight w:val="0"/>
      <w:marTop w:val="0"/>
      <w:marBottom w:val="0"/>
      <w:divBdr>
        <w:top w:val="none" w:sz="0" w:space="0" w:color="auto"/>
        <w:left w:val="none" w:sz="0" w:space="0" w:color="auto"/>
        <w:bottom w:val="none" w:sz="0" w:space="0" w:color="auto"/>
        <w:right w:val="none" w:sz="0" w:space="0" w:color="auto"/>
      </w:divBdr>
      <w:divsChild>
        <w:div w:id="493226172">
          <w:marLeft w:val="0"/>
          <w:marRight w:val="0"/>
          <w:marTop w:val="0"/>
          <w:marBottom w:val="0"/>
          <w:divBdr>
            <w:top w:val="none" w:sz="0" w:space="0" w:color="auto"/>
            <w:left w:val="none" w:sz="0" w:space="0" w:color="auto"/>
            <w:bottom w:val="none" w:sz="0" w:space="0" w:color="auto"/>
            <w:right w:val="none" w:sz="0" w:space="0" w:color="auto"/>
          </w:divBdr>
          <w:divsChild>
            <w:div w:id="1314216723">
              <w:marLeft w:val="0"/>
              <w:marRight w:val="0"/>
              <w:marTop w:val="0"/>
              <w:marBottom w:val="0"/>
              <w:divBdr>
                <w:top w:val="none" w:sz="0" w:space="0" w:color="auto"/>
                <w:left w:val="none" w:sz="0" w:space="0" w:color="auto"/>
                <w:bottom w:val="none" w:sz="0" w:space="0" w:color="auto"/>
                <w:right w:val="none" w:sz="0" w:space="0" w:color="auto"/>
              </w:divBdr>
              <w:divsChild>
                <w:div w:id="384767516">
                  <w:marLeft w:val="0"/>
                  <w:marRight w:val="0"/>
                  <w:marTop w:val="0"/>
                  <w:marBottom w:val="0"/>
                  <w:divBdr>
                    <w:top w:val="none" w:sz="0" w:space="0" w:color="auto"/>
                    <w:left w:val="none" w:sz="0" w:space="0" w:color="auto"/>
                    <w:bottom w:val="none" w:sz="0" w:space="0" w:color="auto"/>
                    <w:right w:val="none" w:sz="0" w:space="0" w:color="auto"/>
                  </w:divBdr>
                  <w:divsChild>
                    <w:div w:id="1121923880">
                      <w:marLeft w:val="0"/>
                      <w:marRight w:val="0"/>
                      <w:marTop w:val="0"/>
                      <w:marBottom w:val="0"/>
                      <w:divBdr>
                        <w:top w:val="none" w:sz="0" w:space="0" w:color="auto"/>
                        <w:left w:val="none" w:sz="0" w:space="0" w:color="auto"/>
                        <w:bottom w:val="none" w:sz="0" w:space="0" w:color="auto"/>
                        <w:right w:val="none" w:sz="0" w:space="0" w:color="auto"/>
                      </w:divBdr>
                      <w:divsChild>
                        <w:div w:id="2118478240">
                          <w:marLeft w:val="0"/>
                          <w:marRight w:val="0"/>
                          <w:marTop w:val="0"/>
                          <w:marBottom w:val="0"/>
                          <w:divBdr>
                            <w:top w:val="none" w:sz="0" w:space="0" w:color="auto"/>
                            <w:left w:val="none" w:sz="0" w:space="0" w:color="auto"/>
                            <w:bottom w:val="none" w:sz="0" w:space="0" w:color="auto"/>
                            <w:right w:val="none" w:sz="0" w:space="0" w:color="auto"/>
                          </w:divBdr>
                          <w:divsChild>
                            <w:div w:id="38359012">
                              <w:marLeft w:val="0"/>
                              <w:marRight w:val="0"/>
                              <w:marTop w:val="0"/>
                              <w:marBottom w:val="0"/>
                              <w:divBdr>
                                <w:top w:val="none" w:sz="0" w:space="0" w:color="auto"/>
                                <w:left w:val="none" w:sz="0" w:space="0" w:color="auto"/>
                                <w:bottom w:val="none" w:sz="0" w:space="0" w:color="auto"/>
                                <w:right w:val="none" w:sz="0" w:space="0" w:color="auto"/>
                              </w:divBdr>
                              <w:divsChild>
                                <w:div w:id="703870586">
                                  <w:marLeft w:val="0"/>
                                  <w:marRight w:val="0"/>
                                  <w:marTop w:val="0"/>
                                  <w:marBottom w:val="0"/>
                                  <w:divBdr>
                                    <w:top w:val="none" w:sz="0" w:space="0" w:color="auto"/>
                                    <w:left w:val="none" w:sz="0" w:space="0" w:color="auto"/>
                                    <w:bottom w:val="none" w:sz="0" w:space="0" w:color="auto"/>
                                    <w:right w:val="none" w:sz="0" w:space="0" w:color="auto"/>
                                  </w:divBdr>
                                  <w:divsChild>
                                    <w:div w:id="42366021">
                                      <w:marLeft w:val="0"/>
                                      <w:marRight w:val="0"/>
                                      <w:marTop w:val="0"/>
                                      <w:marBottom w:val="0"/>
                                      <w:divBdr>
                                        <w:top w:val="none" w:sz="0" w:space="0" w:color="auto"/>
                                        <w:left w:val="none" w:sz="0" w:space="0" w:color="auto"/>
                                        <w:bottom w:val="none" w:sz="0" w:space="0" w:color="auto"/>
                                        <w:right w:val="none" w:sz="0" w:space="0" w:color="auto"/>
                                      </w:divBdr>
                                      <w:divsChild>
                                        <w:div w:id="152293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5550712">
      <w:bodyDiv w:val="1"/>
      <w:marLeft w:val="0"/>
      <w:marRight w:val="0"/>
      <w:marTop w:val="0"/>
      <w:marBottom w:val="0"/>
      <w:divBdr>
        <w:top w:val="none" w:sz="0" w:space="0" w:color="auto"/>
        <w:left w:val="none" w:sz="0" w:space="0" w:color="auto"/>
        <w:bottom w:val="none" w:sz="0" w:space="0" w:color="auto"/>
        <w:right w:val="none" w:sz="0" w:space="0" w:color="auto"/>
      </w:divBdr>
      <w:divsChild>
        <w:div w:id="770245382">
          <w:marLeft w:val="0"/>
          <w:marRight w:val="0"/>
          <w:marTop w:val="0"/>
          <w:marBottom w:val="0"/>
          <w:divBdr>
            <w:top w:val="none" w:sz="0" w:space="0" w:color="auto"/>
            <w:left w:val="none" w:sz="0" w:space="0" w:color="auto"/>
            <w:bottom w:val="none" w:sz="0" w:space="0" w:color="auto"/>
            <w:right w:val="none" w:sz="0" w:space="0" w:color="auto"/>
          </w:divBdr>
          <w:divsChild>
            <w:div w:id="1046829367">
              <w:marLeft w:val="0"/>
              <w:marRight w:val="0"/>
              <w:marTop w:val="0"/>
              <w:marBottom w:val="0"/>
              <w:divBdr>
                <w:top w:val="none" w:sz="0" w:space="0" w:color="auto"/>
                <w:left w:val="none" w:sz="0" w:space="0" w:color="auto"/>
                <w:bottom w:val="none" w:sz="0" w:space="0" w:color="auto"/>
                <w:right w:val="none" w:sz="0" w:space="0" w:color="auto"/>
              </w:divBdr>
              <w:divsChild>
                <w:div w:id="2055540121">
                  <w:marLeft w:val="0"/>
                  <w:marRight w:val="0"/>
                  <w:marTop w:val="0"/>
                  <w:marBottom w:val="0"/>
                  <w:divBdr>
                    <w:top w:val="none" w:sz="0" w:space="0" w:color="auto"/>
                    <w:left w:val="none" w:sz="0" w:space="0" w:color="auto"/>
                    <w:bottom w:val="none" w:sz="0" w:space="0" w:color="auto"/>
                    <w:right w:val="none" w:sz="0" w:space="0" w:color="auto"/>
                  </w:divBdr>
                  <w:divsChild>
                    <w:div w:id="77142047">
                      <w:marLeft w:val="0"/>
                      <w:marRight w:val="0"/>
                      <w:marTop w:val="0"/>
                      <w:marBottom w:val="0"/>
                      <w:divBdr>
                        <w:top w:val="none" w:sz="0" w:space="0" w:color="auto"/>
                        <w:left w:val="none" w:sz="0" w:space="0" w:color="auto"/>
                        <w:bottom w:val="none" w:sz="0" w:space="0" w:color="auto"/>
                        <w:right w:val="none" w:sz="0" w:space="0" w:color="auto"/>
                      </w:divBdr>
                      <w:divsChild>
                        <w:div w:id="2106418987">
                          <w:marLeft w:val="0"/>
                          <w:marRight w:val="0"/>
                          <w:marTop w:val="0"/>
                          <w:marBottom w:val="0"/>
                          <w:divBdr>
                            <w:top w:val="none" w:sz="0" w:space="0" w:color="auto"/>
                            <w:left w:val="none" w:sz="0" w:space="0" w:color="auto"/>
                            <w:bottom w:val="none" w:sz="0" w:space="0" w:color="auto"/>
                            <w:right w:val="none" w:sz="0" w:space="0" w:color="auto"/>
                          </w:divBdr>
                          <w:divsChild>
                            <w:div w:id="179244867">
                              <w:marLeft w:val="0"/>
                              <w:marRight w:val="0"/>
                              <w:marTop w:val="0"/>
                              <w:marBottom w:val="0"/>
                              <w:divBdr>
                                <w:top w:val="none" w:sz="0" w:space="0" w:color="auto"/>
                                <w:left w:val="none" w:sz="0" w:space="0" w:color="auto"/>
                                <w:bottom w:val="none" w:sz="0" w:space="0" w:color="auto"/>
                                <w:right w:val="none" w:sz="0" w:space="0" w:color="auto"/>
                              </w:divBdr>
                              <w:divsChild>
                                <w:div w:id="289407884">
                                  <w:marLeft w:val="0"/>
                                  <w:marRight w:val="0"/>
                                  <w:marTop w:val="0"/>
                                  <w:marBottom w:val="0"/>
                                  <w:divBdr>
                                    <w:top w:val="none" w:sz="0" w:space="0" w:color="auto"/>
                                    <w:left w:val="none" w:sz="0" w:space="0" w:color="auto"/>
                                    <w:bottom w:val="none" w:sz="0" w:space="0" w:color="auto"/>
                                    <w:right w:val="none" w:sz="0" w:space="0" w:color="auto"/>
                                  </w:divBdr>
                                  <w:divsChild>
                                    <w:div w:id="161031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5555611">
      <w:bodyDiv w:val="1"/>
      <w:marLeft w:val="0"/>
      <w:marRight w:val="0"/>
      <w:marTop w:val="0"/>
      <w:marBottom w:val="0"/>
      <w:divBdr>
        <w:top w:val="none" w:sz="0" w:space="0" w:color="auto"/>
        <w:left w:val="none" w:sz="0" w:space="0" w:color="auto"/>
        <w:bottom w:val="none" w:sz="0" w:space="0" w:color="auto"/>
        <w:right w:val="none" w:sz="0" w:space="0" w:color="auto"/>
      </w:divBdr>
    </w:div>
    <w:div w:id="235827078">
      <w:bodyDiv w:val="1"/>
      <w:marLeft w:val="0"/>
      <w:marRight w:val="0"/>
      <w:marTop w:val="0"/>
      <w:marBottom w:val="0"/>
      <w:divBdr>
        <w:top w:val="none" w:sz="0" w:space="0" w:color="auto"/>
        <w:left w:val="none" w:sz="0" w:space="0" w:color="auto"/>
        <w:bottom w:val="none" w:sz="0" w:space="0" w:color="auto"/>
        <w:right w:val="none" w:sz="0" w:space="0" w:color="auto"/>
      </w:divBdr>
      <w:divsChild>
        <w:div w:id="1524319073">
          <w:marLeft w:val="0"/>
          <w:marRight w:val="0"/>
          <w:marTop w:val="0"/>
          <w:marBottom w:val="0"/>
          <w:divBdr>
            <w:top w:val="none" w:sz="0" w:space="0" w:color="auto"/>
            <w:left w:val="none" w:sz="0" w:space="0" w:color="auto"/>
            <w:bottom w:val="none" w:sz="0" w:space="0" w:color="auto"/>
            <w:right w:val="none" w:sz="0" w:space="0" w:color="auto"/>
          </w:divBdr>
        </w:div>
      </w:divsChild>
    </w:div>
    <w:div w:id="236015256">
      <w:bodyDiv w:val="1"/>
      <w:marLeft w:val="0"/>
      <w:marRight w:val="0"/>
      <w:marTop w:val="0"/>
      <w:marBottom w:val="0"/>
      <w:divBdr>
        <w:top w:val="none" w:sz="0" w:space="0" w:color="auto"/>
        <w:left w:val="none" w:sz="0" w:space="0" w:color="auto"/>
        <w:bottom w:val="none" w:sz="0" w:space="0" w:color="auto"/>
        <w:right w:val="none" w:sz="0" w:space="0" w:color="auto"/>
      </w:divBdr>
      <w:divsChild>
        <w:div w:id="1082415030">
          <w:marLeft w:val="0"/>
          <w:marRight w:val="0"/>
          <w:marTop w:val="0"/>
          <w:marBottom w:val="0"/>
          <w:divBdr>
            <w:top w:val="none" w:sz="0" w:space="0" w:color="auto"/>
            <w:left w:val="none" w:sz="0" w:space="0" w:color="auto"/>
            <w:bottom w:val="none" w:sz="0" w:space="0" w:color="auto"/>
            <w:right w:val="none" w:sz="0" w:space="0" w:color="auto"/>
          </w:divBdr>
          <w:divsChild>
            <w:div w:id="651060069">
              <w:marLeft w:val="0"/>
              <w:marRight w:val="0"/>
              <w:marTop w:val="0"/>
              <w:marBottom w:val="0"/>
              <w:divBdr>
                <w:top w:val="none" w:sz="0" w:space="0" w:color="auto"/>
                <w:left w:val="none" w:sz="0" w:space="0" w:color="auto"/>
                <w:bottom w:val="none" w:sz="0" w:space="0" w:color="auto"/>
                <w:right w:val="none" w:sz="0" w:space="0" w:color="auto"/>
              </w:divBdr>
            </w:div>
            <w:div w:id="13133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31057">
      <w:bodyDiv w:val="1"/>
      <w:marLeft w:val="0"/>
      <w:marRight w:val="0"/>
      <w:marTop w:val="0"/>
      <w:marBottom w:val="0"/>
      <w:divBdr>
        <w:top w:val="none" w:sz="0" w:space="0" w:color="auto"/>
        <w:left w:val="none" w:sz="0" w:space="0" w:color="auto"/>
        <w:bottom w:val="none" w:sz="0" w:space="0" w:color="auto"/>
        <w:right w:val="none" w:sz="0" w:space="0" w:color="auto"/>
      </w:divBdr>
    </w:div>
    <w:div w:id="236600169">
      <w:bodyDiv w:val="1"/>
      <w:marLeft w:val="0"/>
      <w:marRight w:val="0"/>
      <w:marTop w:val="0"/>
      <w:marBottom w:val="0"/>
      <w:divBdr>
        <w:top w:val="none" w:sz="0" w:space="0" w:color="auto"/>
        <w:left w:val="none" w:sz="0" w:space="0" w:color="auto"/>
        <w:bottom w:val="none" w:sz="0" w:space="0" w:color="auto"/>
        <w:right w:val="none" w:sz="0" w:space="0" w:color="auto"/>
      </w:divBdr>
      <w:divsChild>
        <w:div w:id="2017464138">
          <w:marLeft w:val="0"/>
          <w:marRight w:val="0"/>
          <w:marTop w:val="0"/>
          <w:marBottom w:val="0"/>
          <w:divBdr>
            <w:top w:val="none" w:sz="0" w:space="0" w:color="auto"/>
            <w:left w:val="none" w:sz="0" w:space="0" w:color="auto"/>
            <w:bottom w:val="dotted" w:sz="6" w:space="4" w:color="DDDDDD"/>
            <w:right w:val="none" w:sz="0" w:space="0" w:color="auto"/>
          </w:divBdr>
          <w:divsChild>
            <w:div w:id="19143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867413">
      <w:bodyDiv w:val="1"/>
      <w:marLeft w:val="0"/>
      <w:marRight w:val="0"/>
      <w:marTop w:val="0"/>
      <w:marBottom w:val="0"/>
      <w:divBdr>
        <w:top w:val="none" w:sz="0" w:space="0" w:color="auto"/>
        <w:left w:val="none" w:sz="0" w:space="0" w:color="auto"/>
        <w:bottom w:val="none" w:sz="0" w:space="0" w:color="auto"/>
        <w:right w:val="none" w:sz="0" w:space="0" w:color="auto"/>
      </w:divBdr>
    </w:div>
    <w:div w:id="237058657">
      <w:bodyDiv w:val="1"/>
      <w:marLeft w:val="0"/>
      <w:marRight w:val="0"/>
      <w:marTop w:val="0"/>
      <w:marBottom w:val="0"/>
      <w:divBdr>
        <w:top w:val="none" w:sz="0" w:space="0" w:color="auto"/>
        <w:left w:val="none" w:sz="0" w:space="0" w:color="auto"/>
        <w:bottom w:val="none" w:sz="0" w:space="0" w:color="auto"/>
        <w:right w:val="none" w:sz="0" w:space="0" w:color="auto"/>
      </w:divBdr>
      <w:divsChild>
        <w:div w:id="1908690044">
          <w:marLeft w:val="0"/>
          <w:marRight w:val="0"/>
          <w:marTop w:val="0"/>
          <w:marBottom w:val="150"/>
          <w:divBdr>
            <w:top w:val="none" w:sz="0" w:space="0" w:color="auto"/>
            <w:left w:val="none" w:sz="0" w:space="0" w:color="auto"/>
            <w:bottom w:val="none" w:sz="0" w:space="0" w:color="auto"/>
            <w:right w:val="none" w:sz="0" w:space="0" w:color="auto"/>
          </w:divBdr>
          <w:divsChild>
            <w:div w:id="982349742">
              <w:marLeft w:val="0"/>
              <w:marRight w:val="0"/>
              <w:marTop w:val="0"/>
              <w:marBottom w:val="0"/>
              <w:divBdr>
                <w:top w:val="none" w:sz="0" w:space="0" w:color="auto"/>
                <w:left w:val="none" w:sz="0" w:space="0" w:color="auto"/>
                <w:bottom w:val="none" w:sz="0" w:space="0" w:color="auto"/>
                <w:right w:val="none" w:sz="0" w:space="0" w:color="auto"/>
              </w:divBdr>
            </w:div>
          </w:divsChild>
        </w:div>
        <w:div w:id="1441799588">
          <w:marLeft w:val="0"/>
          <w:marRight w:val="0"/>
          <w:marTop w:val="0"/>
          <w:marBottom w:val="150"/>
          <w:divBdr>
            <w:top w:val="none" w:sz="0" w:space="0" w:color="auto"/>
            <w:left w:val="none" w:sz="0" w:space="0" w:color="auto"/>
            <w:bottom w:val="none" w:sz="0" w:space="0" w:color="auto"/>
            <w:right w:val="none" w:sz="0" w:space="0" w:color="auto"/>
          </w:divBdr>
        </w:div>
        <w:div w:id="1811828018">
          <w:marLeft w:val="0"/>
          <w:marRight w:val="0"/>
          <w:marTop w:val="0"/>
          <w:marBottom w:val="0"/>
          <w:divBdr>
            <w:top w:val="none" w:sz="0" w:space="0" w:color="auto"/>
            <w:left w:val="none" w:sz="0" w:space="0" w:color="auto"/>
            <w:bottom w:val="none" w:sz="0" w:space="0" w:color="auto"/>
            <w:right w:val="none" w:sz="0" w:space="0" w:color="auto"/>
          </w:divBdr>
          <w:divsChild>
            <w:div w:id="6120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8291">
      <w:bodyDiv w:val="1"/>
      <w:marLeft w:val="0"/>
      <w:marRight w:val="0"/>
      <w:marTop w:val="0"/>
      <w:marBottom w:val="0"/>
      <w:divBdr>
        <w:top w:val="none" w:sz="0" w:space="0" w:color="auto"/>
        <w:left w:val="none" w:sz="0" w:space="0" w:color="auto"/>
        <w:bottom w:val="none" w:sz="0" w:space="0" w:color="auto"/>
        <w:right w:val="none" w:sz="0" w:space="0" w:color="auto"/>
      </w:divBdr>
    </w:div>
    <w:div w:id="238096596">
      <w:bodyDiv w:val="1"/>
      <w:marLeft w:val="0"/>
      <w:marRight w:val="0"/>
      <w:marTop w:val="0"/>
      <w:marBottom w:val="0"/>
      <w:divBdr>
        <w:top w:val="none" w:sz="0" w:space="0" w:color="auto"/>
        <w:left w:val="none" w:sz="0" w:space="0" w:color="auto"/>
        <w:bottom w:val="none" w:sz="0" w:space="0" w:color="auto"/>
        <w:right w:val="none" w:sz="0" w:space="0" w:color="auto"/>
      </w:divBdr>
      <w:divsChild>
        <w:div w:id="1359164910">
          <w:marLeft w:val="0"/>
          <w:marRight w:val="0"/>
          <w:marTop w:val="0"/>
          <w:marBottom w:val="150"/>
          <w:divBdr>
            <w:top w:val="none" w:sz="0" w:space="0" w:color="auto"/>
            <w:left w:val="none" w:sz="0" w:space="0" w:color="auto"/>
            <w:bottom w:val="none" w:sz="0" w:space="0" w:color="auto"/>
            <w:right w:val="none" w:sz="0" w:space="0" w:color="auto"/>
          </w:divBdr>
        </w:div>
        <w:div w:id="1113400610">
          <w:marLeft w:val="0"/>
          <w:marRight w:val="0"/>
          <w:marTop w:val="0"/>
          <w:marBottom w:val="0"/>
          <w:divBdr>
            <w:top w:val="none" w:sz="0" w:space="0" w:color="auto"/>
            <w:left w:val="none" w:sz="0" w:space="0" w:color="auto"/>
            <w:bottom w:val="none" w:sz="0" w:space="0" w:color="auto"/>
            <w:right w:val="none" w:sz="0" w:space="0" w:color="auto"/>
          </w:divBdr>
        </w:div>
      </w:divsChild>
    </w:div>
    <w:div w:id="238634941">
      <w:bodyDiv w:val="1"/>
      <w:marLeft w:val="0"/>
      <w:marRight w:val="0"/>
      <w:marTop w:val="0"/>
      <w:marBottom w:val="0"/>
      <w:divBdr>
        <w:top w:val="none" w:sz="0" w:space="0" w:color="auto"/>
        <w:left w:val="none" w:sz="0" w:space="0" w:color="auto"/>
        <w:bottom w:val="none" w:sz="0" w:space="0" w:color="auto"/>
        <w:right w:val="none" w:sz="0" w:space="0" w:color="auto"/>
      </w:divBdr>
      <w:divsChild>
        <w:div w:id="1277979059">
          <w:marLeft w:val="0"/>
          <w:marRight w:val="0"/>
          <w:marTop w:val="0"/>
          <w:marBottom w:val="150"/>
          <w:divBdr>
            <w:top w:val="none" w:sz="0" w:space="0" w:color="auto"/>
            <w:left w:val="none" w:sz="0" w:space="0" w:color="auto"/>
            <w:bottom w:val="none" w:sz="0" w:space="0" w:color="auto"/>
            <w:right w:val="none" w:sz="0" w:space="0" w:color="auto"/>
          </w:divBdr>
        </w:div>
      </w:divsChild>
    </w:div>
    <w:div w:id="238635727">
      <w:bodyDiv w:val="1"/>
      <w:marLeft w:val="0"/>
      <w:marRight w:val="0"/>
      <w:marTop w:val="0"/>
      <w:marBottom w:val="0"/>
      <w:divBdr>
        <w:top w:val="none" w:sz="0" w:space="0" w:color="auto"/>
        <w:left w:val="none" w:sz="0" w:space="0" w:color="auto"/>
        <w:bottom w:val="none" w:sz="0" w:space="0" w:color="auto"/>
        <w:right w:val="none" w:sz="0" w:space="0" w:color="auto"/>
      </w:divBdr>
    </w:div>
    <w:div w:id="238757678">
      <w:bodyDiv w:val="1"/>
      <w:marLeft w:val="0"/>
      <w:marRight w:val="0"/>
      <w:marTop w:val="0"/>
      <w:marBottom w:val="0"/>
      <w:divBdr>
        <w:top w:val="none" w:sz="0" w:space="0" w:color="auto"/>
        <w:left w:val="none" w:sz="0" w:space="0" w:color="auto"/>
        <w:bottom w:val="none" w:sz="0" w:space="0" w:color="auto"/>
        <w:right w:val="none" w:sz="0" w:space="0" w:color="auto"/>
      </w:divBdr>
      <w:divsChild>
        <w:div w:id="587928187">
          <w:marLeft w:val="0"/>
          <w:marRight w:val="0"/>
          <w:marTop w:val="0"/>
          <w:marBottom w:val="0"/>
          <w:divBdr>
            <w:top w:val="none" w:sz="0" w:space="0" w:color="auto"/>
            <w:left w:val="none" w:sz="0" w:space="0" w:color="auto"/>
            <w:bottom w:val="none" w:sz="0" w:space="0" w:color="auto"/>
            <w:right w:val="none" w:sz="0" w:space="0" w:color="auto"/>
          </w:divBdr>
        </w:div>
        <w:div w:id="757408791">
          <w:marLeft w:val="0"/>
          <w:marRight w:val="0"/>
          <w:marTop w:val="0"/>
          <w:marBottom w:val="0"/>
          <w:divBdr>
            <w:top w:val="none" w:sz="0" w:space="0" w:color="auto"/>
            <w:left w:val="none" w:sz="0" w:space="0" w:color="auto"/>
            <w:bottom w:val="dotted" w:sz="6" w:space="4" w:color="DDDDDD"/>
            <w:right w:val="none" w:sz="0" w:space="0" w:color="auto"/>
          </w:divBdr>
        </w:div>
      </w:divsChild>
    </w:div>
    <w:div w:id="238828446">
      <w:bodyDiv w:val="1"/>
      <w:marLeft w:val="0"/>
      <w:marRight w:val="0"/>
      <w:marTop w:val="0"/>
      <w:marBottom w:val="0"/>
      <w:divBdr>
        <w:top w:val="none" w:sz="0" w:space="0" w:color="auto"/>
        <w:left w:val="none" w:sz="0" w:space="0" w:color="auto"/>
        <w:bottom w:val="none" w:sz="0" w:space="0" w:color="auto"/>
        <w:right w:val="none" w:sz="0" w:space="0" w:color="auto"/>
      </w:divBdr>
    </w:div>
    <w:div w:id="238829808">
      <w:bodyDiv w:val="1"/>
      <w:marLeft w:val="0"/>
      <w:marRight w:val="0"/>
      <w:marTop w:val="0"/>
      <w:marBottom w:val="0"/>
      <w:divBdr>
        <w:top w:val="none" w:sz="0" w:space="0" w:color="auto"/>
        <w:left w:val="none" w:sz="0" w:space="0" w:color="auto"/>
        <w:bottom w:val="none" w:sz="0" w:space="0" w:color="auto"/>
        <w:right w:val="none" w:sz="0" w:space="0" w:color="auto"/>
      </w:divBdr>
      <w:divsChild>
        <w:div w:id="1432166339">
          <w:marLeft w:val="0"/>
          <w:marRight w:val="0"/>
          <w:marTop w:val="0"/>
          <w:marBottom w:val="150"/>
          <w:divBdr>
            <w:top w:val="none" w:sz="0" w:space="0" w:color="auto"/>
            <w:left w:val="none" w:sz="0" w:space="0" w:color="auto"/>
            <w:bottom w:val="none" w:sz="0" w:space="0" w:color="auto"/>
            <w:right w:val="none" w:sz="0" w:space="0" w:color="auto"/>
          </w:divBdr>
        </w:div>
      </w:divsChild>
    </w:div>
    <w:div w:id="239173013">
      <w:bodyDiv w:val="1"/>
      <w:marLeft w:val="0"/>
      <w:marRight w:val="0"/>
      <w:marTop w:val="0"/>
      <w:marBottom w:val="0"/>
      <w:divBdr>
        <w:top w:val="none" w:sz="0" w:space="0" w:color="auto"/>
        <w:left w:val="none" w:sz="0" w:space="0" w:color="auto"/>
        <w:bottom w:val="none" w:sz="0" w:space="0" w:color="auto"/>
        <w:right w:val="none" w:sz="0" w:space="0" w:color="auto"/>
      </w:divBdr>
    </w:div>
    <w:div w:id="239557602">
      <w:bodyDiv w:val="1"/>
      <w:marLeft w:val="0"/>
      <w:marRight w:val="0"/>
      <w:marTop w:val="0"/>
      <w:marBottom w:val="0"/>
      <w:divBdr>
        <w:top w:val="none" w:sz="0" w:space="0" w:color="auto"/>
        <w:left w:val="none" w:sz="0" w:space="0" w:color="auto"/>
        <w:bottom w:val="none" w:sz="0" w:space="0" w:color="auto"/>
        <w:right w:val="none" w:sz="0" w:space="0" w:color="auto"/>
      </w:divBdr>
      <w:divsChild>
        <w:div w:id="1748264563">
          <w:marLeft w:val="0"/>
          <w:marRight w:val="0"/>
          <w:marTop w:val="0"/>
          <w:marBottom w:val="0"/>
          <w:divBdr>
            <w:top w:val="none" w:sz="0" w:space="0" w:color="auto"/>
            <w:left w:val="none" w:sz="0" w:space="0" w:color="auto"/>
            <w:bottom w:val="dotted" w:sz="6" w:space="4" w:color="DDDDDD"/>
            <w:right w:val="none" w:sz="0" w:space="0" w:color="auto"/>
          </w:divBdr>
        </w:div>
        <w:div w:id="2037149137">
          <w:marLeft w:val="0"/>
          <w:marRight w:val="225"/>
          <w:marTop w:val="0"/>
          <w:marBottom w:val="75"/>
          <w:divBdr>
            <w:top w:val="none" w:sz="0" w:space="0" w:color="auto"/>
            <w:left w:val="none" w:sz="0" w:space="0" w:color="auto"/>
            <w:bottom w:val="none" w:sz="0" w:space="0" w:color="auto"/>
            <w:right w:val="none" w:sz="0" w:space="0" w:color="auto"/>
          </w:divBdr>
          <w:divsChild>
            <w:div w:id="15924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5973">
      <w:bodyDiv w:val="1"/>
      <w:marLeft w:val="0"/>
      <w:marRight w:val="0"/>
      <w:marTop w:val="0"/>
      <w:marBottom w:val="0"/>
      <w:divBdr>
        <w:top w:val="none" w:sz="0" w:space="0" w:color="auto"/>
        <w:left w:val="none" w:sz="0" w:space="0" w:color="auto"/>
        <w:bottom w:val="none" w:sz="0" w:space="0" w:color="auto"/>
        <w:right w:val="none" w:sz="0" w:space="0" w:color="auto"/>
      </w:divBdr>
      <w:divsChild>
        <w:div w:id="1760978001">
          <w:marLeft w:val="0"/>
          <w:marRight w:val="0"/>
          <w:marTop w:val="0"/>
          <w:marBottom w:val="0"/>
          <w:divBdr>
            <w:top w:val="none" w:sz="0" w:space="0" w:color="auto"/>
            <w:left w:val="none" w:sz="0" w:space="0" w:color="auto"/>
            <w:bottom w:val="none" w:sz="0" w:space="0" w:color="auto"/>
            <w:right w:val="none" w:sz="0" w:space="0" w:color="auto"/>
          </w:divBdr>
          <w:divsChild>
            <w:div w:id="90511297">
              <w:marLeft w:val="0"/>
              <w:marRight w:val="0"/>
              <w:marTop w:val="0"/>
              <w:marBottom w:val="0"/>
              <w:divBdr>
                <w:top w:val="none" w:sz="0" w:space="0" w:color="auto"/>
                <w:left w:val="none" w:sz="0" w:space="0" w:color="auto"/>
                <w:bottom w:val="none" w:sz="0" w:space="0" w:color="auto"/>
                <w:right w:val="none" w:sz="0" w:space="0" w:color="auto"/>
              </w:divBdr>
              <w:divsChild>
                <w:div w:id="486938712">
                  <w:marLeft w:val="0"/>
                  <w:marRight w:val="0"/>
                  <w:marTop w:val="0"/>
                  <w:marBottom w:val="0"/>
                  <w:divBdr>
                    <w:top w:val="none" w:sz="0" w:space="0" w:color="auto"/>
                    <w:left w:val="none" w:sz="0" w:space="0" w:color="auto"/>
                    <w:bottom w:val="none" w:sz="0" w:space="0" w:color="auto"/>
                    <w:right w:val="none" w:sz="0" w:space="0" w:color="auto"/>
                  </w:divBdr>
                  <w:divsChild>
                    <w:div w:id="1282878991">
                      <w:marLeft w:val="0"/>
                      <w:marRight w:val="0"/>
                      <w:marTop w:val="0"/>
                      <w:marBottom w:val="0"/>
                      <w:divBdr>
                        <w:top w:val="none" w:sz="0" w:space="0" w:color="auto"/>
                        <w:left w:val="none" w:sz="0" w:space="0" w:color="auto"/>
                        <w:bottom w:val="none" w:sz="0" w:space="0" w:color="auto"/>
                        <w:right w:val="none" w:sz="0" w:space="0" w:color="auto"/>
                      </w:divBdr>
                      <w:divsChild>
                        <w:div w:id="279411232">
                          <w:marLeft w:val="0"/>
                          <w:marRight w:val="0"/>
                          <w:marTop w:val="0"/>
                          <w:marBottom w:val="0"/>
                          <w:divBdr>
                            <w:top w:val="none" w:sz="0" w:space="0" w:color="auto"/>
                            <w:left w:val="none" w:sz="0" w:space="0" w:color="auto"/>
                            <w:bottom w:val="none" w:sz="0" w:space="0" w:color="auto"/>
                            <w:right w:val="none" w:sz="0" w:space="0" w:color="auto"/>
                          </w:divBdr>
                          <w:divsChild>
                            <w:div w:id="373116093">
                              <w:marLeft w:val="0"/>
                              <w:marRight w:val="0"/>
                              <w:marTop w:val="0"/>
                              <w:marBottom w:val="0"/>
                              <w:divBdr>
                                <w:top w:val="none" w:sz="0" w:space="0" w:color="auto"/>
                                <w:left w:val="none" w:sz="0" w:space="0" w:color="auto"/>
                                <w:bottom w:val="none" w:sz="0" w:space="0" w:color="auto"/>
                                <w:right w:val="none" w:sz="0" w:space="0" w:color="auto"/>
                              </w:divBdr>
                              <w:divsChild>
                                <w:div w:id="816386820">
                                  <w:marLeft w:val="0"/>
                                  <w:marRight w:val="0"/>
                                  <w:marTop w:val="0"/>
                                  <w:marBottom w:val="0"/>
                                  <w:divBdr>
                                    <w:top w:val="none" w:sz="0" w:space="0" w:color="auto"/>
                                    <w:left w:val="none" w:sz="0" w:space="0" w:color="auto"/>
                                    <w:bottom w:val="none" w:sz="0" w:space="0" w:color="auto"/>
                                    <w:right w:val="none" w:sz="0" w:space="0" w:color="auto"/>
                                  </w:divBdr>
                                  <w:divsChild>
                                    <w:div w:id="15385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73604">
      <w:bodyDiv w:val="1"/>
      <w:marLeft w:val="0"/>
      <w:marRight w:val="0"/>
      <w:marTop w:val="0"/>
      <w:marBottom w:val="0"/>
      <w:divBdr>
        <w:top w:val="none" w:sz="0" w:space="0" w:color="auto"/>
        <w:left w:val="none" w:sz="0" w:space="0" w:color="auto"/>
        <w:bottom w:val="none" w:sz="0" w:space="0" w:color="auto"/>
        <w:right w:val="none" w:sz="0" w:space="0" w:color="auto"/>
      </w:divBdr>
      <w:divsChild>
        <w:div w:id="746389591">
          <w:marLeft w:val="0"/>
          <w:marRight w:val="0"/>
          <w:marTop w:val="150"/>
          <w:marBottom w:val="0"/>
          <w:divBdr>
            <w:top w:val="none" w:sz="0" w:space="0" w:color="auto"/>
            <w:left w:val="none" w:sz="0" w:space="0" w:color="auto"/>
            <w:bottom w:val="none" w:sz="0" w:space="0" w:color="auto"/>
            <w:right w:val="none" w:sz="0" w:space="0" w:color="auto"/>
          </w:divBdr>
          <w:divsChild>
            <w:div w:id="1647541088">
              <w:marLeft w:val="0"/>
              <w:marRight w:val="0"/>
              <w:marTop w:val="0"/>
              <w:marBottom w:val="0"/>
              <w:divBdr>
                <w:top w:val="none" w:sz="0" w:space="0" w:color="auto"/>
                <w:left w:val="none" w:sz="0" w:space="0" w:color="auto"/>
                <w:bottom w:val="single" w:sz="6" w:space="0" w:color="EFEFEF"/>
                <w:right w:val="none" w:sz="0" w:space="0" w:color="auto"/>
              </w:divBdr>
              <w:divsChild>
                <w:div w:id="1547523617">
                  <w:marLeft w:val="0"/>
                  <w:marRight w:val="0"/>
                  <w:marTop w:val="0"/>
                  <w:marBottom w:val="0"/>
                  <w:divBdr>
                    <w:top w:val="none" w:sz="0" w:space="0" w:color="auto"/>
                    <w:left w:val="none" w:sz="0" w:space="0" w:color="auto"/>
                    <w:bottom w:val="none" w:sz="0" w:space="0" w:color="auto"/>
                    <w:right w:val="none" w:sz="0" w:space="0" w:color="auto"/>
                  </w:divBdr>
                </w:div>
                <w:div w:id="16393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9270">
          <w:marLeft w:val="0"/>
          <w:marRight w:val="0"/>
          <w:marTop w:val="300"/>
          <w:marBottom w:val="0"/>
          <w:divBdr>
            <w:top w:val="none" w:sz="0" w:space="0" w:color="auto"/>
            <w:left w:val="none" w:sz="0" w:space="0" w:color="auto"/>
            <w:bottom w:val="none" w:sz="0" w:space="0" w:color="auto"/>
            <w:right w:val="none" w:sz="0" w:space="0" w:color="auto"/>
          </w:divBdr>
          <w:divsChild>
            <w:div w:id="1209293535">
              <w:marLeft w:val="-1350"/>
              <w:marRight w:val="0"/>
              <w:marTop w:val="0"/>
              <w:marBottom w:val="0"/>
              <w:divBdr>
                <w:top w:val="none" w:sz="0" w:space="0" w:color="auto"/>
                <w:left w:val="none" w:sz="0" w:space="0" w:color="auto"/>
                <w:bottom w:val="none" w:sz="0" w:space="0" w:color="auto"/>
                <w:right w:val="none" w:sz="0" w:space="0" w:color="auto"/>
              </w:divBdr>
              <w:divsChild>
                <w:div w:id="1102799857">
                  <w:marLeft w:val="0"/>
                  <w:marRight w:val="0"/>
                  <w:marTop w:val="0"/>
                  <w:marBottom w:val="0"/>
                  <w:divBdr>
                    <w:top w:val="none" w:sz="0" w:space="0" w:color="auto"/>
                    <w:left w:val="none" w:sz="0" w:space="0" w:color="auto"/>
                    <w:bottom w:val="none" w:sz="0" w:space="0" w:color="auto"/>
                    <w:right w:val="none" w:sz="0" w:space="0" w:color="auto"/>
                  </w:divBdr>
                  <w:divsChild>
                    <w:div w:id="1266041605">
                      <w:marLeft w:val="0"/>
                      <w:marRight w:val="0"/>
                      <w:marTop w:val="0"/>
                      <w:marBottom w:val="0"/>
                      <w:divBdr>
                        <w:top w:val="none" w:sz="0" w:space="0" w:color="auto"/>
                        <w:left w:val="none" w:sz="0" w:space="0" w:color="auto"/>
                        <w:bottom w:val="none" w:sz="0" w:space="0" w:color="auto"/>
                        <w:right w:val="none" w:sz="0" w:space="0" w:color="auto"/>
                      </w:divBdr>
                      <w:divsChild>
                        <w:div w:id="104464593">
                          <w:marLeft w:val="0"/>
                          <w:marRight w:val="0"/>
                          <w:marTop w:val="0"/>
                          <w:marBottom w:val="0"/>
                          <w:divBdr>
                            <w:top w:val="single" w:sz="6" w:space="0" w:color="C7C7C7"/>
                            <w:left w:val="single" w:sz="6" w:space="0" w:color="C7C7C7"/>
                            <w:bottom w:val="single" w:sz="6" w:space="0" w:color="C7C7C7"/>
                            <w:right w:val="single" w:sz="6" w:space="0" w:color="C7C7C7"/>
                          </w:divBdr>
                          <w:divsChild>
                            <w:div w:id="525214477">
                              <w:marLeft w:val="0"/>
                              <w:marRight w:val="0"/>
                              <w:marTop w:val="100"/>
                              <w:marBottom w:val="100"/>
                              <w:divBdr>
                                <w:top w:val="none" w:sz="0" w:space="11" w:color="auto"/>
                                <w:left w:val="none" w:sz="0" w:space="0" w:color="auto"/>
                                <w:bottom w:val="single" w:sz="6" w:space="11" w:color="C7C7C7"/>
                                <w:right w:val="none" w:sz="0" w:space="0" w:color="auto"/>
                              </w:divBdr>
                            </w:div>
                            <w:div w:id="781723566">
                              <w:marLeft w:val="0"/>
                              <w:marRight w:val="0"/>
                              <w:marTop w:val="100"/>
                              <w:marBottom w:val="100"/>
                              <w:divBdr>
                                <w:top w:val="none" w:sz="0" w:space="11" w:color="auto"/>
                                <w:left w:val="none" w:sz="0" w:space="0" w:color="auto"/>
                                <w:bottom w:val="single" w:sz="6" w:space="11" w:color="C7C7C7"/>
                                <w:right w:val="none" w:sz="0" w:space="0" w:color="auto"/>
                              </w:divBdr>
                            </w:div>
                            <w:div w:id="651450148">
                              <w:marLeft w:val="0"/>
                              <w:marRight w:val="0"/>
                              <w:marTop w:val="100"/>
                              <w:marBottom w:val="100"/>
                              <w:divBdr>
                                <w:top w:val="none" w:sz="0" w:space="11" w:color="auto"/>
                                <w:left w:val="none" w:sz="0" w:space="0" w:color="auto"/>
                                <w:bottom w:val="single" w:sz="6" w:space="11" w:color="C7C7C7"/>
                                <w:right w:val="none" w:sz="0" w:space="0" w:color="auto"/>
                              </w:divBdr>
                              <w:divsChild>
                                <w:div w:id="1494880682">
                                  <w:marLeft w:val="0"/>
                                  <w:marRight w:val="0"/>
                                  <w:marTop w:val="0"/>
                                  <w:marBottom w:val="0"/>
                                  <w:divBdr>
                                    <w:top w:val="none" w:sz="0" w:space="0" w:color="auto"/>
                                    <w:left w:val="none" w:sz="0" w:space="0" w:color="auto"/>
                                    <w:bottom w:val="none" w:sz="0" w:space="0" w:color="auto"/>
                                    <w:right w:val="none" w:sz="0" w:space="0" w:color="auto"/>
                                  </w:divBdr>
                                </w:div>
                              </w:divsChild>
                            </w:div>
                            <w:div w:id="834497240">
                              <w:marLeft w:val="0"/>
                              <w:marRight w:val="0"/>
                              <w:marTop w:val="100"/>
                              <w:marBottom w:val="100"/>
                              <w:divBdr>
                                <w:top w:val="none" w:sz="0" w:space="11" w:color="auto"/>
                                <w:left w:val="none" w:sz="0" w:space="0" w:color="auto"/>
                                <w:bottom w:val="single" w:sz="6" w:space="11" w:color="C7C7C7"/>
                                <w:right w:val="none" w:sz="0" w:space="0" w:color="auto"/>
                              </w:divBdr>
                            </w:div>
                            <w:div w:id="253974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87105192">
              <w:marLeft w:val="0"/>
              <w:marRight w:val="0"/>
              <w:marTop w:val="0"/>
              <w:marBottom w:val="0"/>
              <w:divBdr>
                <w:top w:val="none" w:sz="0" w:space="0" w:color="auto"/>
                <w:left w:val="none" w:sz="0" w:space="0" w:color="auto"/>
                <w:bottom w:val="none" w:sz="0" w:space="0" w:color="auto"/>
                <w:right w:val="none" w:sz="0" w:space="0" w:color="auto"/>
              </w:divBdr>
              <w:divsChild>
                <w:div w:id="1110080758">
                  <w:marLeft w:val="0"/>
                  <w:marRight w:val="0"/>
                  <w:marTop w:val="150"/>
                  <w:marBottom w:val="0"/>
                  <w:divBdr>
                    <w:top w:val="none" w:sz="0" w:space="0" w:color="auto"/>
                    <w:left w:val="none" w:sz="0" w:space="0" w:color="auto"/>
                    <w:bottom w:val="none" w:sz="0" w:space="0" w:color="auto"/>
                    <w:right w:val="none" w:sz="0" w:space="0" w:color="auto"/>
                  </w:divBdr>
                  <w:divsChild>
                    <w:div w:id="1663578380">
                      <w:marLeft w:val="0"/>
                      <w:marRight w:val="0"/>
                      <w:marTop w:val="0"/>
                      <w:marBottom w:val="0"/>
                      <w:divBdr>
                        <w:top w:val="none" w:sz="0" w:space="0" w:color="auto"/>
                        <w:left w:val="none" w:sz="0" w:space="0" w:color="auto"/>
                        <w:bottom w:val="none" w:sz="0" w:space="0" w:color="auto"/>
                        <w:right w:val="none" w:sz="0" w:space="0" w:color="auto"/>
                      </w:divBdr>
                      <w:divsChild>
                        <w:div w:id="1050884071">
                          <w:marLeft w:val="0"/>
                          <w:marRight w:val="0"/>
                          <w:marTop w:val="0"/>
                          <w:marBottom w:val="0"/>
                          <w:divBdr>
                            <w:top w:val="none" w:sz="0" w:space="0" w:color="auto"/>
                            <w:left w:val="none" w:sz="0" w:space="0" w:color="auto"/>
                            <w:bottom w:val="none" w:sz="0" w:space="0" w:color="auto"/>
                            <w:right w:val="none" w:sz="0" w:space="0" w:color="auto"/>
                          </w:divBdr>
                        </w:div>
                        <w:div w:id="112253017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24610316">
                  <w:marLeft w:val="0"/>
                  <w:marRight w:val="0"/>
                  <w:marTop w:val="0"/>
                  <w:marBottom w:val="0"/>
                  <w:divBdr>
                    <w:top w:val="none" w:sz="0" w:space="0" w:color="auto"/>
                    <w:left w:val="none" w:sz="0" w:space="0" w:color="auto"/>
                    <w:bottom w:val="none" w:sz="0" w:space="0" w:color="auto"/>
                    <w:right w:val="none" w:sz="0" w:space="0" w:color="auto"/>
                  </w:divBdr>
                  <w:divsChild>
                    <w:div w:id="2152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79873">
      <w:bodyDiv w:val="1"/>
      <w:marLeft w:val="0"/>
      <w:marRight w:val="0"/>
      <w:marTop w:val="0"/>
      <w:marBottom w:val="0"/>
      <w:divBdr>
        <w:top w:val="none" w:sz="0" w:space="0" w:color="auto"/>
        <w:left w:val="none" w:sz="0" w:space="0" w:color="auto"/>
        <w:bottom w:val="none" w:sz="0" w:space="0" w:color="auto"/>
        <w:right w:val="none" w:sz="0" w:space="0" w:color="auto"/>
      </w:divBdr>
      <w:divsChild>
        <w:div w:id="1220477442">
          <w:marLeft w:val="0"/>
          <w:marRight w:val="0"/>
          <w:marTop w:val="0"/>
          <w:marBottom w:val="0"/>
          <w:divBdr>
            <w:top w:val="none" w:sz="0" w:space="0" w:color="auto"/>
            <w:left w:val="none" w:sz="0" w:space="0" w:color="auto"/>
            <w:bottom w:val="dotted" w:sz="6" w:space="4" w:color="DDDDDD"/>
            <w:right w:val="none" w:sz="0" w:space="0" w:color="auto"/>
          </w:divBdr>
          <w:divsChild>
            <w:div w:id="93390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21938">
      <w:bodyDiv w:val="1"/>
      <w:marLeft w:val="0"/>
      <w:marRight w:val="0"/>
      <w:marTop w:val="0"/>
      <w:marBottom w:val="0"/>
      <w:divBdr>
        <w:top w:val="none" w:sz="0" w:space="0" w:color="auto"/>
        <w:left w:val="none" w:sz="0" w:space="0" w:color="auto"/>
        <w:bottom w:val="none" w:sz="0" w:space="0" w:color="auto"/>
        <w:right w:val="none" w:sz="0" w:space="0" w:color="auto"/>
      </w:divBdr>
      <w:divsChild>
        <w:div w:id="45420529">
          <w:marLeft w:val="0"/>
          <w:marRight w:val="0"/>
          <w:marTop w:val="0"/>
          <w:marBottom w:val="150"/>
          <w:divBdr>
            <w:top w:val="none" w:sz="0" w:space="0" w:color="auto"/>
            <w:left w:val="none" w:sz="0" w:space="0" w:color="auto"/>
            <w:bottom w:val="none" w:sz="0" w:space="0" w:color="auto"/>
            <w:right w:val="none" w:sz="0" w:space="0" w:color="auto"/>
          </w:divBdr>
        </w:div>
      </w:divsChild>
    </w:div>
    <w:div w:id="243416349">
      <w:bodyDiv w:val="1"/>
      <w:marLeft w:val="0"/>
      <w:marRight w:val="0"/>
      <w:marTop w:val="0"/>
      <w:marBottom w:val="0"/>
      <w:divBdr>
        <w:top w:val="none" w:sz="0" w:space="0" w:color="auto"/>
        <w:left w:val="none" w:sz="0" w:space="0" w:color="auto"/>
        <w:bottom w:val="none" w:sz="0" w:space="0" w:color="auto"/>
        <w:right w:val="none" w:sz="0" w:space="0" w:color="auto"/>
      </w:divBdr>
      <w:divsChild>
        <w:div w:id="711154715">
          <w:marLeft w:val="0"/>
          <w:marRight w:val="0"/>
          <w:marTop w:val="0"/>
          <w:marBottom w:val="0"/>
          <w:divBdr>
            <w:top w:val="none" w:sz="0" w:space="0" w:color="auto"/>
            <w:left w:val="none" w:sz="0" w:space="0" w:color="auto"/>
            <w:bottom w:val="dotted" w:sz="6" w:space="4" w:color="DDDDDD"/>
            <w:right w:val="none" w:sz="0" w:space="0" w:color="auto"/>
          </w:divBdr>
        </w:div>
      </w:divsChild>
    </w:div>
    <w:div w:id="243496503">
      <w:bodyDiv w:val="1"/>
      <w:marLeft w:val="0"/>
      <w:marRight w:val="0"/>
      <w:marTop w:val="0"/>
      <w:marBottom w:val="0"/>
      <w:divBdr>
        <w:top w:val="none" w:sz="0" w:space="0" w:color="auto"/>
        <w:left w:val="none" w:sz="0" w:space="0" w:color="auto"/>
        <w:bottom w:val="none" w:sz="0" w:space="0" w:color="auto"/>
        <w:right w:val="none" w:sz="0" w:space="0" w:color="auto"/>
      </w:divBdr>
      <w:divsChild>
        <w:div w:id="783309072">
          <w:marLeft w:val="0"/>
          <w:marRight w:val="0"/>
          <w:marTop w:val="0"/>
          <w:marBottom w:val="150"/>
          <w:divBdr>
            <w:top w:val="none" w:sz="0" w:space="0" w:color="auto"/>
            <w:left w:val="none" w:sz="0" w:space="0" w:color="auto"/>
            <w:bottom w:val="none" w:sz="0" w:space="0" w:color="auto"/>
            <w:right w:val="none" w:sz="0" w:space="0" w:color="auto"/>
          </w:divBdr>
          <w:divsChild>
            <w:div w:id="45957573">
              <w:marLeft w:val="0"/>
              <w:marRight w:val="0"/>
              <w:marTop w:val="0"/>
              <w:marBottom w:val="0"/>
              <w:divBdr>
                <w:top w:val="none" w:sz="0" w:space="0" w:color="auto"/>
                <w:left w:val="none" w:sz="0" w:space="0" w:color="auto"/>
                <w:bottom w:val="none" w:sz="0" w:space="0" w:color="auto"/>
                <w:right w:val="none" w:sz="0" w:space="0" w:color="auto"/>
              </w:divBdr>
            </w:div>
          </w:divsChild>
        </w:div>
        <w:div w:id="406803365">
          <w:marLeft w:val="0"/>
          <w:marRight w:val="0"/>
          <w:marTop w:val="0"/>
          <w:marBottom w:val="0"/>
          <w:divBdr>
            <w:top w:val="none" w:sz="0" w:space="0" w:color="auto"/>
            <w:left w:val="none" w:sz="0" w:space="0" w:color="auto"/>
            <w:bottom w:val="none" w:sz="0" w:space="0" w:color="auto"/>
            <w:right w:val="none" w:sz="0" w:space="0" w:color="auto"/>
          </w:divBdr>
          <w:divsChild>
            <w:div w:id="1861241681">
              <w:marLeft w:val="0"/>
              <w:marRight w:val="0"/>
              <w:marTop w:val="0"/>
              <w:marBottom w:val="150"/>
              <w:divBdr>
                <w:top w:val="none" w:sz="0" w:space="0" w:color="auto"/>
                <w:left w:val="none" w:sz="0" w:space="0" w:color="auto"/>
                <w:bottom w:val="none" w:sz="0" w:space="0" w:color="auto"/>
                <w:right w:val="none" w:sz="0" w:space="0" w:color="auto"/>
              </w:divBdr>
            </w:div>
            <w:div w:id="30285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54367">
      <w:bodyDiv w:val="1"/>
      <w:marLeft w:val="0"/>
      <w:marRight w:val="0"/>
      <w:marTop w:val="0"/>
      <w:marBottom w:val="0"/>
      <w:divBdr>
        <w:top w:val="none" w:sz="0" w:space="0" w:color="auto"/>
        <w:left w:val="none" w:sz="0" w:space="0" w:color="auto"/>
        <w:bottom w:val="none" w:sz="0" w:space="0" w:color="auto"/>
        <w:right w:val="none" w:sz="0" w:space="0" w:color="auto"/>
      </w:divBdr>
    </w:div>
    <w:div w:id="244535402">
      <w:bodyDiv w:val="1"/>
      <w:marLeft w:val="0"/>
      <w:marRight w:val="0"/>
      <w:marTop w:val="0"/>
      <w:marBottom w:val="0"/>
      <w:divBdr>
        <w:top w:val="none" w:sz="0" w:space="0" w:color="auto"/>
        <w:left w:val="none" w:sz="0" w:space="0" w:color="auto"/>
        <w:bottom w:val="none" w:sz="0" w:space="0" w:color="auto"/>
        <w:right w:val="none" w:sz="0" w:space="0" w:color="auto"/>
      </w:divBdr>
      <w:divsChild>
        <w:div w:id="1690645661">
          <w:marLeft w:val="0"/>
          <w:marRight w:val="0"/>
          <w:marTop w:val="0"/>
          <w:marBottom w:val="300"/>
          <w:divBdr>
            <w:top w:val="none" w:sz="0" w:space="0" w:color="auto"/>
            <w:left w:val="none" w:sz="0" w:space="0" w:color="auto"/>
            <w:bottom w:val="none" w:sz="0" w:space="0" w:color="auto"/>
            <w:right w:val="none" w:sz="0" w:space="0" w:color="auto"/>
          </w:divBdr>
          <w:divsChild>
            <w:div w:id="2031561560">
              <w:marLeft w:val="0"/>
              <w:marRight w:val="0"/>
              <w:marTop w:val="0"/>
              <w:marBottom w:val="0"/>
              <w:divBdr>
                <w:top w:val="none" w:sz="0" w:space="0" w:color="auto"/>
                <w:left w:val="none" w:sz="0" w:space="0" w:color="auto"/>
                <w:bottom w:val="none" w:sz="0" w:space="0" w:color="auto"/>
                <w:right w:val="none" w:sz="0" w:space="0" w:color="auto"/>
              </w:divBdr>
              <w:divsChild>
                <w:div w:id="1134713612">
                  <w:marLeft w:val="0"/>
                  <w:marRight w:val="0"/>
                  <w:marTop w:val="0"/>
                  <w:marBottom w:val="0"/>
                  <w:divBdr>
                    <w:top w:val="none" w:sz="0" w:space="0" w:color="auto"/>
                    <w:left w:val="none" w:sz="0" w:space="0" w:color="auto"/>
                    <w:bottom w:val="none" w:sz="0" w:space="0" w:color="auto"/>
                    <w:right w:val="none" w:sz="0" w:space="0" w:color="auto"/>
                  </w:divBdr>
                  <w:divsChild>
                    <w:div w:id="1609316498">
                      <w:marLeft w:val="0"/>
                      <w:marRight w:val="0"/>
                      <w:marTop w:val="0"/>
                      <w:marBottom w:val="225"/>
                      <w:divBdr>
                        <w:top w:val="none" w:sz="0" w:space="0" w:color="2D2D2D"/>
                        <w:left w:val="none" w:sz="0" w:space="0" w:color="2D2D2D"/>
                        <w:bottom w:val="none" w:sz="0" w:space="0" w:color="2D2D2D"/>
                        <w:right w:val="none" w:sz="0" w:space="0" w:color="2D2D2D"/>
                      </w:divBdr>
                      <w:divsChild>
                        <w:div w:id="824316615">
                          <w:marLeft w:val="0"/>
                          <w:marRight w:val="0"/>
                          <w:marTop w:val="120"/>
                          <w:marBottom w:val="150"/>
                          <w:divBdr>
                            <w:top w:val="none" w:sz="0" w:space="0" w:color="auto"/>
                            <w:left w:val="none" w:sz="0" w:space="0" w:color="auto"/>
                            <w:bottom w:val="none" w:sz="0" w:space="0" w:color="auto"/>
                            <w:right w:val="none" w:sz="0" w:space="0" w:color="auto"/>
                          </w:divBdr>
                          <w:divsChild>
                            <w:div w:id="95317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12281">
      <w:bodyDiv w:val="1"/>
      <w:marLeft w:val="0"/>
      <w:marRight w:val="0"/>
      <w:marTop w:val="0"/>
      <w:marBottom w:val="0"/>
      <w:divBdr>
        <w:top w:val="none" w:sz="0" w:space="0" w:color="auto"/>
        <w:left w:val="none" w:sz="0" w:space="0" w:color="auto"/>
        <w:bottom w:val="none" w:sz="0" w:space="0" w:color="auto"/>
        <w:right w:val="none" w:sz="0" w:space="0" w:color="auto"/>
      </w:divBdr>
      <w:divsChild>
        <w:div w:id="1750421345">
          <w:marLeft w:val="0"/>
          <w:marRight w:val="0"/>
          <w:marTop w:val="0"/>
          <w:marBottom w:val="150"/>
          <w:divBdr>
            <w:top w:val="none" w:sz="0" w:space="0" w:color="auto"/>
            <w:left w:val="none" w:sz="0" w:space="0" w:color="auto"/>
            <w:bottom w:val="none" w:sz="0" w:space="0" w:color="auto"/>
            <w:right w:val="none" w:sz="0" w:space="0" w:color="auto"/>
          </w:divBdr>
          <w:divsChild>
            <w:div w:id="782191891">
              <w:marLeft w:val="0"/>
              <w:marRight w:val="0"/>
              <w:marTop w:val="0"/>
              <w:marBottom w:val="0"/>
              <w:divBdr>
                <w:top w:val="none" w:sz="0" w:space="0" w:color="auto"/>
                <w:left w:val="none" w:sz="0" w:space="0" w:color="auto"/>
                <w:bottom w:val="none" w:sz="0" w:space="0" w:color="auto"/>
                <w:right w:val="none" w:sz="0" w:space="0" w:color="auto"/>
              </w:divBdr>
            </w:div>
          </w:divsChild>
        </w:div>
        <w:div w:id="1596673225">
          <w:marLeft w:val="0"/>
          <w:marRight w:val="0"/>
          <w:marTop w:val="0"/>
          <w:marBottom w:val="150"/>
          <w:divBdr>
            <w:top w:val="none" w:sz="0" w:space="0" w:color="auto"/>
            <w:left w:val="none" w:sz="0" w:space="0" w:color="auto"/>
            <w:bottom w:val="none" w:sz="0" w:space="0" w:color="auto"/>
            <w:right w:val="none" w:sz="0" w:space="0" w:color="auto"/>
          </w:divBdr>
        </w:div>
        <w:div w:id="1916090012">
          <w:marLeft w:val="0"/>
          <w:marRight w:val="0"/>
          <w:marTop w:val="0"/>
          <w:marBottom w:val="0"/>
          <w:divBdr>
            <w:top w:val="none" w:sz="0" w:space="0" w:color="auto"/>
            <w:left w:val="none" w:sz="0" w:space="0" w:color="auto"/>
            <w:bottom w:val="none" w:sz="0" w:space="0" w:color="auto"/>
            <w:right w:val="none" w:sz="0" w:space="0" w:color="auto"/>
          </w:divBdr>
          <w:divsChild>
            <w:div w:id="148801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6305">
      <w:bodyDiv w:val="1"/>
      <w:marLeft w:val="0"/>
      <w:marRight w:val="0"/>
      <w:marTop w:val="0"/>
      <w:marBottom w:val="0"/>
      <w:divBdr>
        <w:top w:val="none" w:sz="0" w:space="0" w:color="auto"/>
        <w:left w:val="none" w:sz="0" w:space="0" w:color="auto"/>
        <w:bottom w:val="none" w:sz="0" w:space="0" w:color="auto"/>
        <w:right w:val="none" w:sz="0" w:space="0" w:color="auto"/>
      </w:divBdr>
      <w:divsChild>
        <w:div w:id="765463339">
          <w:marLeft w:val="0"/>
          <w:marRight w:val="0"/>
          <w:marTop w:val="0"/>
          <w:marBottom w:val="150"/>
          <w:divBdr>
            <w:top w:val="none" w:sz="0" w:space="0" w:color="auto"/>
            <w:left w:val="none" w:sz="0" w:space="0" w:color="auto"/>
            <w:bottom w:val="none" w:sz="0" w:space="0" w:color="auto"/>
            <w:right w:val="none" w:sz="0" w:space="0" w:color="auto"/>
          </w:divBdr>
          <w:divsChild>
            <w:div w:id="681392026">
              <w:marLeft w:val="0"/>
              <w:marRight w:val="0"/>
              <w:marTop w:val="0"/>
              <w:marBottom w:val="0"/>
              <w:divBdr>
                <w:top w:val="none" w:sz="0" w:space="0" w:color="auto"/>
                <w:left w:val="none" w:sz="0" w:space="0" w:color="auto"/>
                <w:bottom w:val="none" w:sz="0" w:space="0" w:color="auto"/>
                <w:right w:val="none" w:sz="0" w:space="0" w:color="auto"/>
              </w:divBdr>
              <w:divsChild>
                <w:div w:id="88376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7645">
          <w:marLeft w:val="0"/>
          <w:marRight w:val="0"/>
          <w:marTop w:val="0"/>
          <w:marBottom w:val="150"/>
          <w:divBdr>
            <w:top w:val="none" w:sz="0" w:space="0" w:color="auto"/>
            <w:left w:val="none" w:sz="0" w:space="0" w:color="auto"/>
            <w:bottom w:val="none" w:sz="0" w:space="0" w:color="auto"/>
            <w:right w:val="none" w:sz="0" w:space="0" w:color="auto"/>
          </w:divBdr>
        </w:div>
        <w:div w:id="1079525451">
          <w:marLeft w:val="0"/>
          <w:marRight w:val="0"/>
          <w:marTop w:val="0"/>
          <w:marBottom w:val="0"/>
          <w:divBdr>
            <w:top w:val="none" w:sz="0" w:space="0" w:color="auto"/>
            <w:left w:val="none" w:sz="0" w:space="0" w:color="auto"/>
            <w:bottom w:val="none" w:sz="0" w:space="0" w:color="auto"/>
            <w:right w:val="none" w:sz="0" w:space="0" w:color="auto"/>
          </w:divBdr>
          <w:divsChild>
            <w:div w:id="84373970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45193734">
      <w:bodyDiv w:val="1"/>
      <w:marLeft w:val="0"/>
      <w:marRight w:val="0"/>
      <w:marTop w:val="0"/>
      <w:marBottom w:val="0"/>
      <w:divBdr>
        <w:top w:val="none" w:sz="0" w:space="0" w:color="auto"/>
        <w:left w:val="none" w:sz="0" w:space="0" w:color="auto"/>
        <w:bottom w:val="none" w:sz="0" w:space="0" w:color="auto"/>
        <w:right w:val="none" w:sz="0" w:space="0" w:color="auto"/>
      </w:divBdr>
      <w:divsChild>
        <w:div w:id="750590645">
          <w:marLeft w:val="0"/>
          <w:marRight w:val="0"/>
          <w:marTop w:val="0"/>
          <w:marBottom w:val="0"/>
          <w:divBdr>
            <w:top w:val="none" w:sz="0" w:space="0" w:color="auto"/>
            <w:left w:val="none" w:sz="0" w:space="0" w:color="auto"/>
            <w:bottom w:val="none" w:sz="0" w:space="0" w:color="auto"/>
            <w:right w:val="none" w:sz="0" w:space="0" w:color="auto"/>
          </w:divBdr>
          <w:divsChild>
            <w:div w:id="16433836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45261522">
      <w:bodyDiv w:val="1"/>
      <w:marLeft w:val="0"/>
      <w:marRight w:val="0"/>
      <w:marTop w:val="0"/>
      <w:marBottom w:val="0"/>
      <w:divBdr>
        <w:top w:val="none" w:sz="0" w:space="0" w:color="auto"/>
        <w:left w:val="none" w:sz="0" w:space="0" w:color="auto"/>
        <w:bottom w:val="none" w:sz="0" w:space="0" w:color="auto"/>
        <w:right w:val="none" w:sz="0" w:space="0" w:color="auto"/>
      </w:divBdr>
      <w:divsChild>
        <w:div w:id="853572870">
          <w:marLeft w:val="0"/>
          <w:marRight w:val="0"/>
          <w:marTop w:val="0"/>
          <w:marBottom w:val="0"/>
          <w:divBdr>
            <w:top w:val="none" w:sz="0" w:space="0" w:color="auto"/>
            <w:left w:val="none" w:sz="0" w:space="0" w:color="auto"/>
            <w:bottom w:val="none" w:sz="0" w:space="0" w:color="auto"/>
            <w:right w:val="none" w:sz="0" w:space="0" w:color="auto"/>
          </w:divBdr>
          <w:divsChild>
            <w:div w:id="13944315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45966723">
      <w:bodyDiv w:val="1"/>
      <w:marLeft w:val="0"/>
      <w:marRight w:val="0"/>
      <w:marTop w:val="0"/>
      <w:marBottom w:val="0"/>
      <w:divBdr>
        <w:top w:val="none" w:sz="0" w:space="0" w:color="auto"/>
        <w:left w:val="none" w:sz="0" w:space="0" w:color="auto"/>
        <w:bottom w:val="none" w:sz="0" w:space="0" w:color="auto"/>
        <w:right w:val="none" w:sz="0" w:space="0" w:color="auto"/>
      </w:divBdr>
      <w:divsChild>
        <w:div w:id="98725979">
          <w:marLeft w:val="0"/>
          <w:marRight w:val="0"/>
          <w:marTop w:val="0"/>
          <w:marBottom w:val="0"/>
          <w:divBdr>
            <w:top w:val="none" w:sz="0" w:space="0" w:color="auto"/>
            <w:left w:val="none" w:sz="0" w:space="0" w:color="auto"/>
            <w:bottom w:val="none" w:sz="0" w:space="0" w:color="auto"/>
            <w:right w:val="none" w:sz="0" w:space="0" w:color="auto"/>
          </w:divBdr>
          <w:divsChild>
            <w:div w:id="41298216">
              <w:marLeft w:val="0"/>
              <w:marRight w:val="0"/>
              <w:marTop w:val="0"/>
              <w:marBottom w:val="0"/>
              <w:divBdr>
                <w:top w:val="none" w:sz="0" w:space="0" w:color="auto"/>
                <w:left w:val="none" w:sz="0" w:space="0" w:color="auto"/>
                <w:bottom w:val="none" w:sz="0" w:space="0" w:color="auto"/>
                <w:right w:val="none" w:sz="0" w:space="0" w:color="auto"/>
              </w:divBdr>
            </w:div>
          </w:divsChild>
        </w:div>
        <w:div w:id="1236471522">
          <w:marLeft w:val="0"/>
          <w:marRight w:val="0"/>
          <w:marTop w:val="0"/>
          <w:marBottom w:val="150"/>
          <w:divBdr>
            <w:top w:val="none" w:sz="0" w:space="0" w:color="auto"/>
            <w:left w:val="none" w:sz="0" w:space="0" w:color="auto"/>
            <w:bottom w:val="none" w:sz="0" w:space="0" w:color="auto"/>
            <w:right w:val="none" w:sz="0" w:space="0" w:color="auto"/>
          </w:divBdr>
        </w:div>
        <w:div w:id="2102487243">
          <w:marLeft w:val="0"/>
          <w:marRight w:val="0"/>
          <w:marTop w:val="0"/>
          <w:marBottom w:val="150"/>
          <w:divBdr>
            <w:top w:val="none" w:sz="0" w:space="0" w:color="auto"/>
            <w:left w:val="none" w:sz="0" w:space="0" w:color="auto"/>
            <w:bottom w:val="none" w:sz="0" w:space="0" w:color="auto"/>
            <w:right w:val="none" w:sz="0" w:space="0" w:color="auto"/>
          </w:divBdr>
          <w:divsChild>
            <w:div w:id="106792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0368">
      <w:bodyDiv w:val="1"/>
      <w:marLeft w:val="0"/>
      <w:marRight w:val="0"/>
      <w:marTop w:val="0"/>
      <w:marBottom w:val="0"/>
      <w:divBdr>
        <w:top w:val="none" w:sz="0" w:space="0" w:color="auto"/>
        <w:left w:val="none" w:sz="0" w:space="0" w:color="auto"/>
        <w:bottom w:val="none" w:sz="0" w:space="0" w:color="auto"/>
        <w:right w:val="none" w:sz="0" w:space="0" w:color="auto"/>
      </w:divBdr>
      <w:divsChild>
        <w:div w:id="1271739856">
          <w:marLeft w:val="0"/>
          <w:marRight w:val="0"/>
          <w:marTop w:val="0"/>
          <w:marBottom w:val="0"/>
          <w:divBdr>
            <w:top w:val="none" w:sz="0" w:space="0" w:color="auto"/>
            <w:left w:val="none" w:sz="0" w:space="0" w:color="auto"/>
            <w:bottom w:val="none" w:sz="0" w:space="0" w:color="auto"/>
            <w:right w:val="none" w:sz="0" w:space="0" w:color="auto"/>
          </w:divBdr>
          <w:divsChild>
            <w:div w:id="1519613535">
              <w:marLeft w:val="0"/>
              <w:marRight w:val="0"/>
              <w:marTop w:val="0"/>
              <w:marBottom w:val="0"/>
              <w:divBdr>
                <w:top w:val="none" w:sz="0" w:space="0" w:color="auto"/>
                <w:left w:val="none" w:sz="0" w:space="0" w:color="auto"/>
                <w:bottom w:val="none" w:sz="0" w:space="0" w:color="auto"/>
                <w:right w:val="none" w:sz="0" w:space="0" w:color="auto"/>
              </w:divBdr>
              <w:divsChild>
                <w:div w:id="204216077">
                  <w:marLeft w:val="0"/>
                  <w:marRight w:val="0"/>
                  <w:marTop w:val="0"/>
                  <w:marBottom w:val="150"/>
                  <w:divBdr>
                    <w:top w:val="none" w:sz="0" w:space="0" w:color="auto"/>
                    <w:left w:val="none" w:sz="0" w:space="0" w:color="auto"/>
                    <w:bottom w:val="none" w:sz="0" w:space="0" w:color="auto"/>
                    <w:right w:val="none" w:sz="0" w:space="0" w:color="auto"/>
                  </w:divBdr>
                  <w:divsChild>
                    <w:div w:id="321392655">
                      <w:marLeft w:val="0"/>
                      <w:marRight w:val="0"/>
                      <w:marTop w:val="0"/>
                      <w:marBottom w:val="0"/>
                      <w:divBdr>
                        <w:top w:val="none" w:sz="0" w:space="0" w:color="auto"/>
                        <w:left w:val="none" w:sz="0" w:space="0" w:color="auto"/>
                        <w:bottom w:val="none" w:sz="0" w:space="0" w:color="auto"/>
                        <w:right w:val="none" w:sz="0" w:space="0" w:color="auto"/>
                      </w:divBdr>
                      <w:divsChild>
                        <w:div w:id="883830110">
                          <w:marLeft w:val="0"/>
                          <w:marRight w:val="0"/>
                          <w:marTop w:val="0"/>
                          <w:marBottom w:val="0"/>
                          <w:divBdr>
                            <w:top w:val="none" w:sz="0" w:space="0" w:color="auto"/>
                            <w:left w:val="none" w:sz="0" w:space="0" w:color="auto"/>
                            <w:bottom w:val="none" w:sz="0" w:space="0" w:color="auto"/>
                            <w:right w:val="none" w:sz="0" w:space="0" w:color="auto"/>
                          </w:divBdr>
                          <w:divsChild>
                            <w:div w:id="1371418919">
                              <w:marLeft w:val="0"/>
                              <w:marRight w:val="0"/>
                              <w:marTop w:val="0"/>
                              <w:marBottom w:val="0"/>
                              <w:divBdr>
                                <w:top w:val="none" w:sz="0" w:space="0" w:color="auto"/>
                                <w:left w:val="none" w:sz="0" w:space="0" w:color="auto"/>
                                <w:bottom w:val="none" w:sz="0" w:space="0" w:color="auto"/>
                                <w:right w:val="none" w:sz="0" w:space="0" w:color="auto"/>
                              </w:divBdr>
                              <w:divsChild>
                                <w:div w:id="1801651462">
                                  <w:marLeft w:val="0"/>
                                  <w:marRight w:val="0"/>
                                  <w:marTop w:val="0"/>
                                  <w:marBottom w:val="0"/>
                                  <w:divBdr>
                                    <w:top w:val="none" w:sz="0" w:space="0" w:color="auto"/>
                                    <w:left w:val="none" w:sz="0" w:space="0" w:color="auto"/>
                                    <w:bottom w:val="none" w:sz="0" w:space="0" w:color="auto"/>
                                    <w:right w:val="none" w:sz="0" w:space="0" w:color="auto"/>
                                  </w:divBdr>
                                  <w:divsChild>
                                    <w:div w:id="984359264">
                                      <w:marLeft w:val="0"/>
                                      <w:marRight w:val="0"/>
                                      <w:marTop w:val="0"/>
                                      <w:marBottom w:val="0"/>
                                      <w:divBdr>
                                        <w:top w:val="none" w:sz="0" w:space="0" w:color="auto"/>
                                        <w:left w:val="none" w:sz="0" w:space="0" w:color="auto"/>
                                        <w:bottom w:val="none" w:sz="0" w:space="0" w:color="auto"/>
                                        <w:right w:val="none" w:sz="0" w:space="0" w:color="auto"/>
                                      </w:divBdr>
                                      <w:divsChild>
                                        <w:div w:id="599142251">
                                          <w:marLeft w:val="0"/>
                                          <w:marRight w:val="0"/>
                                          <w:marTop w:val="0"/>
                                          <w:marBottom w:val="0"/>
                                          <w:divBdr>
                                            <w:top w:val="none" w:sz="0" w:space="0" w:color="auto"/>
                                            <w:left w:val="none" w:sz="0" w:space="0" w:color="auto"/>
                                            <w:bottom w:val="none" w:sz="0" w:space="0" w:color="auto"/>
                                            <w:right w:val="none" w:sz="0" w:space="0" w:color="auto"/>
                                          </w:divBdr>
                                          <w:divsChild>
                                            <w:div w:id="844250651">
                                              <w:marLeft w:val="0"/>
                                              <w:marRight w:val="0"/>
                                              <w:marTop w:val="0"/>
                                              <w:marBottom w:val="0"/>
                                              <w:divBdr>
                                                <w:top w:val="none" w:sz="0" w:space="0" w:color="auto"/>
                                                <w:left w:val="none" w:sz="0" w:space="0" w:color="auto"/>
                                                <w:bottom w:val="none" w:sz="0" w:space="0" w:color="auto"/>
                                                <w:right w:val="none" w:sz="0" w:space="0" w:color="auto"/>
                                              </w:divBdr>
                                              <w:divsChild>
                                                <w:div w:id="18152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6233159">
      <w:bodyDiv w:val="1"/>
      <w:marLeft w:val="0"/>
      <w:marRight w:val="0"/>
      <w:marTop w:val="0"/>
      <w:marBottom w:val="0"/>
      <w:divBdr>
        <w:top w:val="none" w:sz="0" w:space="0" w:color="auto"/>
        <w:left w:val="none" w:sz="0" w:space="0" w:color="auto"/>
        <w:bottom w:val="none" w:sz="0" w:space="0" w:color="auto"/>
        <w:right w:val="none" w:sz="0" w:space="0" w:color="auto"/>
      </w:divBdr>
      <w:divsChild>
        <w:div w:id="393041126">
          <w:marLeft w:val="0"/>
          <w:marRight w:val="0"/>
          <w:marTop w:val="0"/>
          <w:marBottom w:val="150"/>
          <w:divBdr>
            <w:top w:val="none" w:sz="0" w:space="0" w:color="auto"/>
            <w:left w:val="none" w:sz="0" w:space="0" w:color="auto"/>
            <w:bottom w:val="none" w:sz="0" w:space="0" w:color="auto"/>
            <w:right w:val="none" w:sz="0" w:space="0" w:color="auto"/>
          </w:divBdr>
        </w:div>
        <w:div w:id="1403871973">
          <w:marLeft w:val="0"/>
          <w:marRight w:val="0"/>
          <w:marTop w:val="0"/>
          <w:marBottom w:val="150"/>
          <w:divBdr>
            <w:top w:val="none" w:sz="0" w:space="0" w:color="auto"/>
            <w:left w:val="none" w:sz="0" w:space="0" w:color="auto"/>
            <w:bottom w:val="none" w:sz="0" w:space="0" w:color="auto"/>
            <w:right w:val="none" w:sz="0" w:space="0" w:color="auto"/>
          </w:divBdr>
          <w:divsChild>
            <w:div w:id="203117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03449">
      <w:bodyDiv w:val="1"/>
      <w:marLeft w:val="0"/>
      <w:marRight w:val="0"/>
      <w:marTop w:val="0"/>
      <w:marBottom w:val="0"/>
      <w:divBdr>
        <w:top w:val="none" w:sz="0" w:space="0" w:color="auto"/>
        <w:left w:val="none" w:sz="0" w:space="0" w:color="auto"/>
        <w:bottom w:val="none" w:sz="0" w:space="0" w:color="auto"/>
        <w:right w:val="none" w:sz="0" w:space="0" w:color="auto"/>
      </w:divBdr>
      <w:divsChild>
        <w:div w:id="546529424">
          <w:marLeft w:val="0"/>
          <w:marRight w:val="0"/>
          <w:marTop w:val="0"/>
          <w:marBottom w:val="0"/>
          <w:divBdr>
            <w:top w:val="none" w:sz="0" w:space="0" w:color="auto"/>
            <w:left w:val="none" w:sz="0" w:space="0" w:color="auto"/>
            <w:bottom w:val="dotted" w:sz="6" w:space="4" w:color="DDDDDD"/>
            <w:right w:val="none" w:sz="0" w:space="0" w:color="auto"/>
          </w:divBdr>
          <w:divsChild>
            <w:div w:id="4214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50455">
      <w:bodyDiv w:val="1"/>
      <w:marLeft w:val="0"/>
      <w:marRight w:val="0"/>
      <w:marTop w:val="0"/>
      <w:marBottom w:val="0"/>
      <w:divBdr>
        <w:top w:val="none" w:sz="0" w:space="0" w:color="auto"/>
        <w:left w:val="none" w:sz="0" w:space="0" w:color="auto"/>
        <w:bottom w:val="none" w:sz="0" w:space="0" w:color="auto"/>
        <w:right w:val="none" w:sz="0" w:space="0" w:color="auto"/>
      </w:divBdr>
    </w:div>
    <w:div w:id="246887277">
      <w:bodyDiv w:val="1"/>
      <w:marLeft w:val="0"/>
      <w:marRight w:val="0"/>
      <w:marTop w:val="0"/>
      <w:marBottom w:val="0"/>
      <w:divBdr>
        <w:top w:val="none" w:sz="0" w:space="0" w:color="auto"/>
        <w:left w:val="none" w:sz="0" w:space="0" w:color="auto"/>
        <w:bottom w:val="none" w:sz="0" w:space="0" w:color="auto"/>
        <w:right w:val="none" w:sz="0" w:space="0" w:color="auto"/>
      </w:divBdr>
      <w:divsChild>
        <w:div w:id="1473326938">
          <w:marLeft w:val="0"/>
          <w:marRight w:val="0"/>
          <w:marTop w:val="0"/>
          <w:marBottom w:val="150"/>
          <w:divBdr>
            <w:top w:val="none" w:sz="0" w:space="0" w:color="auto"/>
            <w:left w:val="none" w:sz="0" w:space="0" w:color="auto"/>
            <w:bottom w:val="none" w:sz="0" w:space="0" w:color="auto"/>
            <w:right w:val="none" w:sz="0" w:space="0" w:color="auto"/>
          </w:divBdr>
          <w:divsChild>
            <w:div w:id="852956270">
              <w:marLeft w:val="0"/>
              <w:marRight w:val="0"/>
              <w:marTop w:val="0"/>
              <w:marBottom w:val="0"/>
              <w:divBdr>
                <w:top w:val="none" w:sz="0" w:space="0" w:color="auto"/>
                <w:left w:val="none" w:sz="0" w:space="0" w:color="auto"/>
                <w:bottom w:val="none" w:sz="0" w:space="0" w:color="auto"/>
                <w:right w:val="none" w:sz="0" w:space="0" w:color="auto"/>
              </w:divBdr>
              <w:divsChild>
                <w:div w:id="13453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34793">
          <w:marLeft w:val="0"/>
          <w:marRight w:val="0"/>
          <w:marTop w:val="0"/>
          <w:marBottom w:val="150"/>
          <w:divBdr>
            <w:top w:val="none" w:sz="0" w:space="0" w:color="auto"/>
            <w:left w:val="none" w:sz="0" w:space="0" w:color="auto"/>
            <w:bottom w:val="none" w:sz="0" w:space="0" w:color="auto"/>
            <w:right w:val="none" w:sz="0" w:space="0" w:color="auto"/>
          </w:divBdr>
        </w:div>
        <w:div w:id="1665889662">
          <w:marLeft w:val="0"/>
          <w:marRight w:val="0"/>
          <w:marTop w:val="0"/>
          <w:marBottom w:val="0"/>
          <w:divBdr>
            <w:top w:val="none" w:sz="0" w:space="0" w:color="auto"/>
            <w:left w:val="none" w:sz="0" w:space="0" w:color="auto"/>
            <w:bottom w:val="none" w:sz="0" w:space="0" w:color="auto"/>
            <w:right w:val="none" w:sz="0" w:space="0" w:color="auto"/>
          </w:divBdr>
          <w:divsChild>
            <w:div w:id="142260196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46958713">
      <w:bodyDiv w:val="1"/>
      <w:marLeft w:val="0"/>
      <w:marRight w:val="0"/>
      <w:marTop w:val="0"/>
      <w:marBottom w:val="0"/>
      <w:divBdr>
        <w:top w:val="none" w:sz="0" w:space="0" w:color="auto"/>
        <w:left w:val="none" w:sz="0" w:space="0" w:color="auto"/>
        <w:bottom w:val="none" w:sz="0" w:space="0" w:color="auto"/>
        <w:right w:val="none" w:sz="0" w:space="0" w:color="auto"/>
      </w:divBdr>
      <w:divsChild>
        <w:div w:id="1473936740">
          <w:marLeft w:val="0"/>
          <w:marRight w:val="0"/>
          <w:marTop w:val="0"/>
          <w:marBottom w:val="150"/>
          <w:divBdr>
            <w:top w:val="none" w:sz="0" w:space="0" w:color="auto"/>
            <w:left w:val="none" w:sz="0" w:space="0" w:color="auto"/>
            <w:bottom w:val="none" w:sz="0" w:space="0" w:color="auto"/>
            <w:right w:val="none" w:sz="0" w:space="0" w:color="auto"/>
          </w:divBdr>
        </w:div>
      </w:divsChild>
    </w:div>
    <w:div w:id="247006056">
      <w:bodyDiv w:val="1"/>
      <w:marLeft w:val="0"/>
      <w:marRight w:val="0"/>
      <w:marTop w:val="0"/>
      <w:marBottom w:val="0"/>
      <w:divBdr>
        <w:top w:val="none" w:sz="0" w:space="0" w:color="auto"/>
        <w:left w:val="none" w:sz="0" w:space="0" w:color="auto"/>
        <w:bottom w:val="none" w:sz="0" w:space="0" w:color="auto"/>
        <w:right w:val="none" w:sz="0" w:space="0" w:color="auto"/>
      </w:divBdr>
    </w:div>
    <w:div w:id="247231064">
      <w:bodyDiv w:val="1"/>
      <w:marLeft w:val="0"/>
      <w:marRight w:val="0"/>
      <w:marTop w:val="0"/>
      <w:marBottom w:val="0"/>
      <w:divBdr>
        <w:top w:val="none" w:sz="0" w:space="0" w:color="auto"/>
        <w:left w:val="none" w:sz="0" w:space="0" w:color="auto"/>
        <w:bottom w:val="none" w:sz="0" w:space="0" w:color="auto"/>
        <w:right w:val="none" w:sz="0" w:space="0" w:color="auto"/>
      </w:divBdr>
      <w:divsChild>
        <w:div w:id="1131821554">
          <w:marLeft w:val="0"/>
          <w:marRight w:val="0"/>
          <w:marTop w:val="0"/>
          <w:marBottom w:val="225"/>
          <w:divBdr>
            <w:top w:val="none" w:sz="0" w:space="0" w:color="auto"/>
            <w:left w:val="none" w:sz="0" w:space="0" w:color="auto"/>
            <w:bottom w:val="none" w:sz="0" w:space="0" w:color="auto"/>
            <w:right w:val="none" w:sz="0" w:space="0" w:color="auto"/>
          </w:divBdr>
        </w:div>
        <w:div w:id="10646603">
          <w:marLeft w:val="0"/>
          <w:marRight w:val="0"/>
          <w:marTop w:val="0"/>
          <w:marBottom w:val="225"/>
          <w:divBdr>
            <w:top w:val="none" w:sz="0" w:space="0" w:color="auto"/>
            <w:left w:val="none" w:sz="0" w:space="0" w:color="auto"/>
            <w:bottom w:val="none" w:sz="0" w:space="0" w:color="auto"/>
            <w:right w:val="none" w:sz="0" w:space="0" w:color="auto"/>
          </w:divBdr>
          <w:divsChild>
            <w:div w:id="1752237970">
              <w:marLeft w:val="0"/>
              <w:marRight w:val="0"/>
              <w:marTop w:val="0"/>
              <w:marBottom w:val="0"/>
              <w:divBdr>
                <w:top w:val="none" w:sz="0" w:space="0" w:color="auto"/>
                <w:left w:val="none" w:sz="0" w:space="0" w:color="auto"/>
                <w:bottom w:val="none" w:sz="0" w:space="0" w:color="auto"/>
                <w:right w:val="none" w:sz="0" w:space="0" w:color="auto"/>
              </w:divBdr>
              <w:divsChild>
                <w:div w:id="58361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24395">
      <w:bodyDiv w:val="1"/>
      <w:marLeft w:val="0"/>
      <w:marRight w:val="0"/>
      <w:marTop w:val="0"/>
      <w:marBottom w:val="0"/>
      <w:divBdr>
        <w:top w:val="none" w:sz="0" w:space="0" w:color="auto"/>
        <w:left w:val="none" w:sz="0" w:space="0" w:color="auto"/>
        <w:bottom w:val="none" w:sz="0" w:space="0" w:color="auto"/>
        <w:right w:val="none" w:sz="0" w:space="0" w:color="auto"/>
      </w:divBdr>
      <w:divsChild>
        <w:div w:id="25371714">
          <w:marLeft w:val="0"/>
          <w:marRight w:val="0"/>
          <w:marTop w:val="0"/>
          <w:marBottom w:val="0"/>
          <w:divBdr>
            <w:top w:val="none" w:sz="0" w:space="0" w:color="auto"/>
            <w:left w:val="none" w:sz="0" w:space="0" w:color="auto"/>
            <w:bottom w:val="dotted" w:sz="6" w:space="4" w:color="DDDDDD"/>
            <w:right w:val="none" w:sz="0" w:space="0" w:color="auto"/>
          </w:divBdr>
          <w:divsChild>
            <w:div w:id="17080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2687">
      <w:bodyDiv w:val="1"/>
      <w:marLeft w:val="0"/>
      <w:marRight w:val="0"/>
      <w:marTop w:val="0"/>
      <w:marBottom w:val="0"/>
      <w:divBdr>
        <w:top w:val="none" w:sz="0" w:space="0" w:color="auto"/>
        <w:left w:val="none" w:sz="0" w:space="0" w:color="auto"/>
        <w:bottom w:val="none" w:sz="0" w:space="0" w:color="auto"/>
        <w:right w:val="none" w:sz="0" w:space="0" w:color="auto"/>
      </w:divBdr>
      <w:divsChild>
        <w:div w:id="1275283548">
          <w:marLeft w:val="0"/>
          <w:marRight w:val="0"/>
          <w:marTop w:val="0"/>
          <w:marBottom w:val="0"/>
          <w:divBdr>
            <w:top w:val="none" w:sz="0" w:space="0" w:color="auto"/>
            <w:left w:val="none" w:sz="0" w:space="0" w:color="auto"/>
            <w:bottom w:val="none" w:sz="0" w:space="0" w:color="auto"/>
            <w:right w:val="none" w:sz="0" w:space="0" w:color="auto"/>
          </w:divBdr>
          <w:divsChild>
            <w:div w:id="2001156679">
              <w:marLeft w:val="0"/>
              <w:marRight w:val="0"/>
              <w:marTop w:val="0"/>
              <w:marBottom w:val="0"/>
              <w:divBdr>
                <w:top w:val="none" w:sz="0" w:space="0" w:color="auto"/>
                <w:left w:val="none" w:sz="0" w:space="0" w:color="auto"/>
                <w:bottom w:val="none" w:sz="0" w:space="0" w:color="auto"/>
                <w:right w:val="none" w:sz="0" w:space="0" w:color="auto"/>
              </w:divBdr>
              <w:divsChild>
                <w:div w:id="27031060">
                  <w:marLeft w:val="0"/>
                  <w:marRight w:val="0"/>
                  <w:marTop w:val="0"/>
                  <w:marBottom w:val="0"/>
                  <w:divBdr>
                    <w:top w:val="none" w:sz="0" w:space="0" w:color="auto"/>
                    <w:left w:val="none" w:sz="0" w:space="0" w:color="auto"/>
                    <w:bottom w:val="none" w:sz="0" w:space="0" w:color="auto"/>
                    <w:right w:val="none" w:sz="0" w:space="0" w:color="auto"/>
                  </w:divBdr>
                  <w:divsChild>
                    <w:div w:id="735855988">
                      <w:marLeft w:val="0"/>
                      <w:marRight w:val="0"/>
                      <w:marTop w:val="0"/>
                      <w:marBottom w:val="0"/>
                      <w:divBdr>
                        <w:top w:val="none" w:sz="0" w:space="0" w:color="auto"/>
                        <w:left w:val="none" w:sz="0" w:space="0" w:color="auto"/>
                        <w:bottom w:val="none" w:sz="0" w:space="0" w:color="auto"/>
                        <w:right w:val="none" w:sz="0" w:space="0" w:color="auto"/>
                      </w:divBdr>
                      <w:divsChild>
                        <w:div w:id="1937714404">
                          <w:marLeft w:val="0"/>
                          <w:marRight w:val="0"/>
                          <w:marTop w:val="0"/>
                          <w:marBottom w:val="0"/>
                          <w:divBdr>
                            <w:top w:val="none" w:sz="0" w:space="0" w:color="auto"/>
                            <w:left w:val="none" w:sz="0" w:space="0" w:color="auto"/>
                            <w:bottom w:val="none" w:sz="0" w:space="0" w:color="auto"/>
                            <w:right w:val="none" w:sz="0" w:space="0" w:color="auto"/>
                          </w:divBdr>
                          <w:divsChild>
                            <w:div w:id="46808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615921">
      <w:bodyDiv w:val="1"/>
      <w:marLeft w:val="0"/>
      <w:marRight w:val="0"/>
      <w:marTop w:val="0"/>
      <w:marBottom w:val="0"/>
      <w:divBdr>
        <w:top w:val="none" w:sz="0" w:space="0" w:color="auto"/>
        <w:left w:val="none" w:sz="0" w:space="0" w:color="auto"/>
        <w:bottom w:val="none" w:sz="0" w:space="0" w:color="auto"/>
        <w:right w:val="none" w:sz="0" w:space="0" w:color="auto"/>
      </w:divBdr>
      <w:divsChild>
        <w:div w:id="1348412168">
          <w:marLeft w:val="0"/>
          <w:marRight w:val="0"/>
          <w:marTop w:val="0"/>
          <w:marBottom w:val="0"/>
          <w:divBdr>
            <w:top w:val="none" w:sz="0" w:space="0" w:color="auto"/>
            <w:left w:val="none" w:sz="0" w:space="0" w:color="auto"/>
            <w:bottom w:val="none" w:sz="0" w:space="0" w:color="auto"/>
            <w:right w:val="none" w:sz="0" w:space="0" w:color="auto"/>
          </w:divBdr>
          <w:divsChild>
            <w:div w:id="1230075861">
              <w:marLeft w:val="0"/>
              <w:marRight w:val="0"/>
              <w:marTop w:val="0"/>
              <w:marBottom w:val="0"/>
              <w:divBdr>
                <w:top w:val="none" w:sz="0" w:space="0" w:color="auto"/>
                <w:left w:val="none" w:sz="0" w:space="0" w:color="auto"/>
                <w:bottom w:val="none" w:sz="0" w:space="0" w:color="auto"/>
                <w:right w:val="none" w:sz="0" w:space="0" w:color="auto"/>
              </w:divBdr>
              <w:divsChild>
                <w:div w:id="1892887797">
                  <w:marLeft w:val="0"/>
                  <w:marRight w:val="0"/>
                  <w:marTop w:val="0"/>
                  <w:marBottom w:val="0"/>
                  <w:divBdr>
                    <w:top w:val="none" w:sz="0" w:space="0" w:color="auto"/>
                    <w:left w:val="none" w:sz="0" w:space="0" w:color="auto"/>
                    <w:bottom w:val="none" w:sz="0" w:space="0" w:color="auto"/>
                    <w:right w:val="none" w:sz="0" w:space="0" w:color="auto"/>
                  </w:divBdr>
                  <w:divsChild>
                    <w:div w:id="1356035987">
                      <w:marLeft w:val="0"/>
                      <w:marRight w:val="0"/>
                      <w:marTop w:val="0"/>
                      <w:marBottom w:val="0"/>
                      <w:divBdr>
                        <w:top w:val="none" w:sz="0" w:space="0" w:color="auto"/>
                        <w:left w:val="none" w:sz="0" w:space="0" w:color="auto"/>
                        <w:bottom w:val="none" w:sz="0" w:space="0" w:color="auto"/>
                        <w:right w:val="none" w:sz="0" w:space="0" w:color="auto"/>
                      </w:divBdr>
                      <w:divsChild>
                        <w:div w:id="1045956387">
                          <w:marLeft w:val="0"/>
                          <w:marRight w:val="0"/>
                          <w:marTop w:val="0"/>
                          <w:marBottom w:val="0"/>
                          <w:divBdr>
                            <w:top w:val="none" w:sz="0" w:space="0" w:color="auto"/>
                            <w:left w:val="none" w:sz="0" w:space="0" w:color="auto"/>
                            <w:bottom w:val="none" w:sz="0" w:space="0" w:color="auto"/>
                            <w:right w:val="none" w:sz="0" w:space="0" w:color="auto"/>
                          </w:divBdr>
                          <w:divsChild>
                            <w:div w:id="805582376">
                              <w:marLeft w:val="0"/>
                              <w:marRight w:val="0"/>
                              <w:marTop w:val="0"/>
                              <w:marBottom w:val="0"/>
                              <w:divBdr>
                                <w:top w:val="none" w:sz="0" w:space="0" w:color="auto"/>
                                <w:left w:val="none" w:sz="0" w:space="0" w:color="auto"/>
                                <w:bottom w:val="none" w:sz="0" w:space="0" w:color="auto"/>
                                <w:right w:val="none" w:sz="0" w:space="0" w:color="auto"/>
                              </w:divBdr>
                              <w:divsChild>
                                <w:div w:id="1356923955">
                                  <w:marLeft w:val="0"/>
                                  <w:marRight w:val="0"/>
                                  <w:marTop w:val="0"/>
                                  <w:marBottom w:val="0"/>
                                  <w:divBdr>
                                    <w:top w:val="none" w:sz="0" w:space="0" w:color="auto"/>
                                    <w:left w:val="none" w:sz="0" w:space="0" w:color="auto"/>
                                    <w:bottom w:val="none" w:sz="0" w:space="0" w:color="auto"/>
                                    <w:right w:val="none" w:sz="0" w:space="0" w:color="auto"/>
                                  </w:divBdr>
                                  <w:divsChild>
                                    <w:div w:id="185283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621482">
      <w:bodyDiv w:val="1"/>
      <w:marLeft w:val="0"/>
      <w:marRight w:val="0"/>
      <w:marTop w:val="0"/>
      <w:marBottom w:val="0"/>
      <w:divBdr>
        <w:top w:val="none" w:sz="0" w:space="0" w:color="auto"/>
        <w:left w:val="none" w:sz="0" w:space="0" w:color="auto"/>
        <w:bottom w:val="none" w:sz="0" w:space="0" w:color="auto"/>
        <w:right w:val="none" w:sz="0" w:space="0" w:color="auto"/>
      </w:divBdr>
      <w:divsChild>
        <w:div w:id="1749424523">
          <w:marLeft w:val="0"/>
          <w:marRight w:val="0"/>
          <w:marTop w:val="0"/>
          <w:marBottom w:val="150"/>
          <w:divBdr>
            <w:top w:val="none" w:sz="0" w:space="0" w:color="auto"/>
            <w:left w:val="none" w:sz="0" w:space="0" w:color="auto"/>
            <w:bottom w:val="none" w:sz="0" w:space="0" w:color="auto"/>
            <w:right w:val="none" w:sz="0" w:space="0" w:color="auto"/>
          </w:divBdr>
        </w:div>
        <w:div w:id="2104103901">
          <w:marLeft w:val="0"/>
          <w:marRight w:val="0"/>
          <w:marTop w:val="0"/>
          <w:marBottom w:val="0"/>
          <w:divBdr>
            <w:top w:val="none" w:sz="0" w:space="0" w:color="auto"/>
            <w:left w:val="none" w:sz="0" w:space="0" w:color="auto"/>
            <w:bottom w:val="none" w:sz="0" w:space="0" w:color="auto"/>
            <w:right w:val="none" w:sz="0" w:space="0" w:color="auto"/>
          </w:divBdr>
        </w:div>
      </w:divsChild>
    </w:div>
    <w:div w:id="247810090">
      <w:bodyDiv w:val="1"/>
      <w:marLeft w:val="0"/>
      <w:marRight w:val="0"/>
      <w:marTop w:val="0"/>
      <w:marBottom w:val="0"/>
      <w:divBdr>
        <w:top w:val="none" w:sz="0" w:space="0" w:color="auto"/>
        <w:left w:val="none" w:sz="0" w:space="0" w:color="auto"/>
        <w:bottom w:val="none" w:sz="0" w:space="0" w:color="auto"/>
        <w:right w:val="none" w:sz="0" w:space="0" w:color="auto"/>
      </w:divBdr>
      <w:divsChild>
        <w:div w:id="924725048">
          <w:marLeft w:val="0"/>
          <w:marRight w:val="0"/>
          <w:marTop w:val="0"/>
          <w:marBottom w:val="0"/>
          <w:divBdr>
            <w:top w:val="none" w:sz="0" w:space="0" w:color="auto"/>
            <w:left w:val="none" w:sz="0" w:space="0" w:color="auto"/>
            <w:bottom w:val="none" w:sz="0" w:space="0" w:color="auto"/>
            <w:right w:val="none" w:sz="0" w:space="0" w:color="auto"/>
          </w:divBdr>
          <w:divsChild>
            <w:div w:id="737443323">
              <w:marLeft w:val="0"/>
              <w:marRight w:val="0"/>
              <w:marTop w:val="0"/>
              <w:marBottom w:val="0"/>
              <w:divBdr>
                <w:top w:val="none" w:sz="0" w:space="0" w:color="auto"/>
                <w:left w:val="none" w:sz="0" w:space="0" w:color="auto"/>
                <w:bottom w:val="none" w:sz="0" w:space="0" w:color="auto"/>
                <w:right w:val="none" w:sz="0" w:space="0" w:color="auto"/>
              </w:divBdr>
              <w:divsChild>
                <w:div w:id="1494371658">
                  <w:marLeft w:val="0"/>
                  <w:marRight w:val="0"/>
                  <w:marTop w:val="0"/>
                  <w:marBottom w:val="0"/>
                  <w:divBdr>
                    <w:top w:val="none" w:sz="0" w:space="0" w:color="auto"/>
                    <w:left w:val="none" w:sz="0" w:space="0" w:color="auto"/>
                    <w:bottom w:val="none" w:sz="0" w:space="0" w:color="auto"/>
                    <w:right w:val="none" w:sz="0" w:space="0" w:color="auto"/>
                  </w:divBdr>
                  <w:divsChild>
                    <w:div w:id="104353590">
                      <w:marLeft w:val="0"/>
                      <w:marRight w:val="0"/>
                      <w:marTop w:val="0"/>
                      <w:marBottom w:val="0"/>
                      <w:divBdr>
                        <w:top w:val="none" w:sz="0" w:space="0" w:color="auto"/>
                        <w:left w:val="none" w:sz="0" w:space="0" w:color="auto"/>
                        <w:bottom w:val="none" w:sz="0" w:space="0" w:color="auto"/>
                        <w:right w:val="none" w:sz="0" w:space="0" w:color="auto"/>
                      </w:divBdr>
                      <w:divsChild>
                        <w:div w:id="1377656108">
                          <w:marLeft w:val="0"/>
                          <w:marRight w:val="0"/>
                          <w:marTop w:val="0"/>
                          <w:marBottom w:val="0"/>
                          <w:divBdr>
                            <w:top w:val="none" w:sz="0" w:space="0" w:color="auto"/>
                            <w:left w:val="none" w:sz="0" w:space="0" w:color="auto"/>
                            <w:bottom w:val="none" w:sz="0" w:space="0" w:color="auto"/>
                            <w:right w:val="none" w:sz="0" w:space="0" w:color="auto"/>
                          </w:divBdr>
                          <w:divsChild>
                            <w:div w:id="903488810">
                              <w:marLeft w:val="0"/>
                              <w:marRight w:val="0"/>
                              <w:marTop w:val="0"/>
                              <w:marBottom w:val="0"/>
                              <w:divBdr>
                                <w:top w:val="none" w:sz="0" w:space="0" w:color="auto"/>
                                <w:left w:val="none" w:sz="0" w:space="0" w:color="auto"/>
                                <w:bottom w:val="none" w:sz="0" w:space="0" w:color="auto"/>
                                <w:right w:val="none" w:sz="0" w:space="0" w:color="auto"/>
                              </w:divBdr>
                              <w:divsChild>
                                <w:div w:id="822351404">
                                  <w:marLeft w:val="0"/>
                                  <w:marRight w:val="0"/>
                                  <w:marTop w:val="0"/>
                                  <w:marBottom w:val="0"/>
                                  <w:divBdr>
                                    <w:top w:val="none" w:sz="0" w:space="0" w:color="auto"/>
                                    <w:left w:val="none" w:sz="0" w:space="0" w:color="auto"/>
                                    <w:bottom w:val="none" w:sz="0" w:space="0" w:color="auto"/>
                                    <w:right w:val="none" w:sz="0" w:space="0" w:color="auto"/>
                                  </w:divBdr>
                                  <w:divsChild>
                                    <w:div w:id="16637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927066">
      <w:bodyDiv w:val="1"/>
      <w:marLeft w:val="0"/>
      <w:marRight w:val="0"/>
      <w:marTop w:val="0"/>
      <w:marBottom w:val="0"/>
      <w:divBdr>
        <w:top w:val="none" w:sz="0" w:space="0" w:color="auto"/>
        <w:left w:val="none" w:sz="0" w:space="0" w:color="auto"/>
        <w:bottom w:val="none" w:sz="0" w:space="0" w:color="auto"/>
        <w:right w:val="none" w:sz="0" w:space="0" w:color="auto"/>
      </w:divBdr>
      <w:divsChild>
        <w:div w:id="934827765">
          <w:marLeft w:val="0"/>
          <w:marRight w:val="0"/>
          <w:marTop w:val="0"/>
          <w:marBottom w:val="0"/>
          <w:divBdr>
            <w:top w:val="none" w:sz="0" w:space="0" w:color="auto"/>
            <w:left w:val="none" w:sz="0" w:space="0" w:color="auto"/>
            <w:bottom w:val="none" w:sz="0" w:space="0" w:color="auto"/>
            <w:right w:val="none" w:sz="0" w:space="0" w:color="auto"/>
          </w:divBdr>
          <w:divsChild>
            <w:div w:id="277756343">
              <w:marLeft w:val="0"/>
              <w:marRight w:val="0"/>
              <w:marTop w:val="0"/>
              <w:marBottom w:val="0"/>
              <w:divBdr>
                <w:top w:val="none" w:sz="0" w:space="0" w:color="auto"/>
                <w:left w:val="none" w:sz="0" w:space="0" w:color="auto"/>
                <w:bottom w:val="none" w:sz="0" w:space="0" w:color="auto"/>
                <w:right w:val="none" w:sz="0" w:space="0" w:color="auto"/>
              </w:divBdr>
              <w:divsChild>
                <w:div w:id="158153906">
                  <w:marLeft w:val="0"/>
                  <w:marRight w:val="0"/>
                  <w:marTop w:val="0"/>
                  <w:marBottom w:val="0"/>
                  <w:divBdr>
                    <w:top w:val="none" w:sz="0" w:space="0" w:color="auto"/>
                    <w:left w:val="none" w:sz="0" w:space="0" w:color="auto"/>
                    <w:bottom w:val="none" w:sz="0" w:space="0" w:color="auto"/>
                    <w:right w:val="none" w:sz="0" w:space="0" w:color="auto"/>
                  </w:divBdr>
                  <w:divsChild>
                    <w:div w:id="1120874793">
                      <w:marLeft w:val="0"/>
                      <w:marRight w:val="0"/>
                      <w:marTop w:val="0"/>
                      <w:marBottom w:val="0"/>
                      <w:divBdr>
                        <w:top w:val="none" w:sz="0" w:space="0" w:color="auto"/>
                        <w:left w:val="none" w:sz="0" w:space="0" w:color="auto"/>
                        <w:bottom w:val="none" w:sz="0" w:space="0" w:color="auto"/>
                        <w:right w:val="none" w:sz="0" w:space="0" w:color="auto"/>
                      </w:divBdr>
                      <w:divsChild>
                        <w:div w:id="229967260">
                          <w:marLeft w:val="0"/>
                          <w:marRight w:val="0"/>
                          <w:marTop w:val="0"/>
                          <w:marBottom w:val="0"/>
                          <w:divBdr>
                            <w:top w:val="none" w:sz="0" w:space="0" w:color="auto"/>
                            <w:left w:val="none" w:sz="0" w:space="0" w:color="auto"/>
                            <w:bottom w:val="none" w:sz="0" w:space="0" w:color="auto"/>
                            <w:right w:val="none" w:sz="0" w:space="0" w:color="auto"/>
                          </w:divBdr>
                          <w:divsChild>
                            <w:div w:id="2040472705">
                              <w:marLeft w:val="0"/>
                              <w:marRight w:val="0"/>
                              <w:marTop w:val="0"/>
                              <w:marBottom w:val="0"/>
                              <w:divBdr>
                                <w:top w:val="none" w:sz="0" w:space="0" w:color="auto"/>
                                <w:left w:val="none" w:sz="0" w:space="0" w:color="auto"/>
                                <w:bottom w:val="none" w:sz="0" w:space="0" w:color="auto"/>
                                <w:right w:val="none" w:sz="0" w:space="0" w:color="auto"/>
                              </w:divBdr>
                              <w:divsChild>
                                <w:div w:id="1444029849">
                                  <w:marLeft w:val="0"/>
                                  <w:marRight w:val="0"/>
                                  <w:marTop w:val="0"/>
                                  <w:marBottom w:val="0"/>
                                  <w:divBdr>
                                    <w:top w:val="none" w:sz="0" w:space="0" w:color="auto"/>
                                    <w:left w:val="none" w:sz="0" w:space="0" w:color="auto"/>
                                    <w:bottom w:val="none" w:sz="0" w:space="0" w:color="auto"/>
                                    <w:right w:val="none" w:sz="0" w:space="0" w:color="auto"/>
                                  </w:divBdr>
                                  <w:divsChild>
                                    <w:div w:id="802385153">
                                      <w:marLeft w:val="0"/>
                                      <w:marRight w:val="0"/>
                                      <w:marTop w:val="0"/>
                                      <w:marBottom w:val="0"/>
                                      <w:divBdr>
                                        <w:top w:val="none" w:sz="0" w:space="0" w:color="auto"/>
                                        <w:left w:val="none" w:sz="0" w:space="0" w:color="auto"/>
                                        <w:bottom w:val="none" w:sz="0" w:space="0" w:color="auto"/>
                                        <w:right w:val="none" w:sz="0" w:space="0" w:color="auto"/>
                                      </w:divBdr>
                                      <w:divsChild>
                                        <w:div w:id="1451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269092">
      <w:bodyDiv w:val="1"/>
      <w:marLeft w:val="0"/>
      <w:marRight w:val="0"/>
      <w:marTop w:val="0"/>
      <w:marBottom w:val="0"/>
      <w:divBdr>
        <w:top w:val="none" w:sz="0" w:space="0" w:color="auto"/>
        <w:left w:val="none" w:sz="0" w:space="0" w:color="auto"/>
        <w:bottom w:val="none" w:sz="0" w:space="0" w:color="auto"/>
        <w:right w:val="none" w:sz="0" w:space="0" w:color="auto"/>
      </w:divBdr>
      <w:divsChild>
        <w:div w:id="1682975574">
          <w:marLeft w:val="0"/>
          <w:marRight w:val="0"/>
          <w:marTop w:val="0"/>
          <w:marBottom w:val="0"/>
          <w:divBdr>
            <w:top w:val="none" w:sz="0" w:space="0" w:color="auto"/>
            <w:left w:val="none" w:sz="0" w:space="0" w:color="auto"/>
            <w:bottom w:val="none" w:sz="0" w:space="0" w:color="auto"/>
            <w:right w:val="none" w:sz="0" w:space="0" w:color="auto"/>
          </w:divBdr>
        </w:div>
      </w:divsChild>
    </w:div>
    <w:div w:id="248664924">
      <w:bodyDiv w:val="1"/>
      <w:marLeft w:val="0"/>
      <w:marRight w:val="0"/>
      <w:marTop w:val="0"/>
      <w:marBottom w:val="0"/>
      <w:divBdr>
        <w:top w:val="none" w:sz="0" w:space="0" w:color="auto"/>
        <w:left w:val="none" w:sz="0" w:space="0" w:color="auto"/>
        <w:bottom w:val="none" w:sz="0" w:space="0" w:color="auto"/>
        <w:right w:val="none" w:sz="0" w:space="0" w:color="auto"/>
      </w:divBdr>
      <w:divsChild>
        <w:div w:id="858130216">
          <w:marLeft w:val="0"/>
          <w:marRight w:val="0"/>
          <w:marTop w:val="0"/>
          <w:marBottom w:val="0"/>
          <w:divBdr>
            <w:top w:val="none" w:sz="0" w:space="0" w:color="auto"/>
            <w:left w:val="none" w:sz="0" w:space="0" w:color="auto"/>
            <w:bottom w:val="dotted" w:sz="6" w:space="4" w:color="DDDDDD"/>
            <w:right w:val="none" w:sz="0" w:space="0" w:color="auto"/>
          </w:divBdr>
        </w:div>
      </w:divsChild>
    </w:div>
    <w:div w:id="248852362">
      <w:bodyDiv w:val="1"/>
      <w:marLeft w:val="0"/>
      <w:marRight w:val="0"/>
      <w:marTop w:val="0"/>
      <w:marBottom w:val="0"/>
      <w:divBdr>
        <w:top w:val="none" w:sz="0" w:space="0" w:color="auto"/>
        <w:left w:val="none" w:sz="0" w:space="0" w:color="auto"/>
        <w:bottom w:val="none" w:sz="0" w:space="0" w:color="auto"/>
        <w:right w:val="none" w:sz="0" w:space="0" w:color="auto"/>
      </w:divBdr>
      <w:divsChild>
        <w:div w:id="1090273493">
          <w:marLeft w:val="0"/>
          <w:marRight w:val="0"/>
          <w:marTop w:val="0"/>
          <w:marBottom w:val="0"/>
          <w:divBdr>
            <w:top w:val="none" w:sz="0" w:space="0" w:color="auto"/>
            <w:left w:val="none" w:sz="0" w:space="0" w:color="auto"/>
            <w:bottom w:val="none" w:sz="0" w:space="0" w:color="auto"/>
            <w:right w:val="none" w:sz="0" w:space="0" w:color="auto"/>
          </w:divBdr>
          <w:divsChild>
            <w:div w:id="991443203">
              <w:marLeft w:val="0"/>
              <w:marRight w:val="0"/>
              <w:marTop w:val="0"/>
              <w:marBottom w:val="0"/>
              <w:divBdr>
                <w:top w:val="none" w:sz="0" w:space="0" w:color="auto"/>
                <w:left w:val="none" w:sz="0" w:space="0" w:color="auto"/>
                <w:bottom w:val="none" w:sz="0" w:space="0" w:color="auto"/>
                <w:right w:val="none" w:sz="0" w:space="0" w:color="auto"/>
              </w:divBdr>
              <w:divsChild>
                <w:div w:id="144260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76827">
          <w:marLeft w:val="0"/>
          <w:marRight w:val="0"/>
          <w:marTop w:val="0"/>
          <w:marBottom w:val="75"/>
          <w:divBdr>
            <w:top w:val="none" w:sz="0" w:space="0" w:color="auto"/>
            <w:left w:val="none" w:sz="0" w:space="0" w:color="auto"/>
            <w:bottom w:val="none" w:sz="0" w:space="0" w:color="auto"/>
            <w:right w:val="none" w:sz="0" w:space="0" w:color="auto"/>
          </w:divBdr>
        </w:div>
        <w:div w:id="1818645030">
          <w:marLeft w:val="0"/>
          <w:marRight w:val="0"/>
          <w:marTop w:val="0"/>
          <w:marBottom w:val="0"/>
          <w:divBdr>
            <w:top w:val="none" w:sz="0" w:space="0" w:color="auto"/>
            <w:left w:val="none" w:sz="0" w:space="0" w:color="auto"/>
            <w:bottom w:val="none" w:sz="0" w:space="0" w:color="auto"/>
            <w:right w:val="none" w:sz="0" w:space="0" w:color="auto"/>
          </w:divBdr>
        </w:div>
      </w:divsChild>
    </w:div>
    <w:div w:id="248974048">
      <w:bodyDiv w:val="1"/>
      <w:marLeft w:val="0"/>
      <w:marRight w:val="0"/>
      <w:marTop w:val="0"/>
      <w:marBottom w:val="0"/>
      <w:divBdr>
        <w:top w:val="none" w:sz="0" w:space="0" w:color="auto"/>
        <w:left w:val="none" w:sz="0" w:space="0" w:color="auto"/>
        <w:bottom w:val="none" w:sz="0" w:space="0" w:color="auto"/>
        <w:right w:val="none" w:sz="0" w:space="0" w:color="auto"/>
      </w:divBdr>
      <w:divsChild>
        <w:div w:id="1369991609">
          <w:marLeft w:val="0"/>
          <w:marRight w:val="0"/>
          <w:marTop w:val="0"/>
          <w:marBottom w:val="0"/>
          <w:divBdr>
            <w:top w:val="none" w:sz="0" w:space="0" w:color="auto"/>
            <w:left w:val="none" w:sz="0" w:space="0" w:color="auto"/>
            <w:bottom w:val="dotted" w:sz="6" w:space="4" w:color="DDDDDD"/>
            <w:right w:val="none" w:sz="0" w:space="0" w:color="auto"/>
          </w:divBdr>
        </w:div>
      </w:divsChild>
    </w:div>
    <w:div w:id="249390911">
      <w:bodyDiv w:val="1"/>
      <w:marLeft w:val="0"/>
      <w:marRight w:val="0"/>
      <w:marTop w:val="0"/>
      <w:marBottom w:val="0"/>
      <w:divBdr>
        <w:top w:val="none" w:sz="0" w:space="0" w:color="auto"/>
        <w:left w:val="none" w:sz="0" w:space="0" w:color="auto"/>
        <w:bottom w:val="none" w:sz="0" w:space="0" w:color="auto"/>
        <w:right w:val="none" w:sz="0" w:space="0" w:color="auto"/>
      </w:divBdr>
    </w:div>
    <w:div w:id="249393636">
      <w:bodyDiv w:val="1"/>
      <w:marLeft w:val="0"/>
      <w:marRight w:val="0"/>
      <w:marTop w:val="0"/>
      <w:marBottom w:val="0"/>
      <w:divBdr>
        <w:top w:val="none" w:sz="0" w:space="0" w:color="auto"/>
        <w:left w:val="none" w:sz="0" w:space="0" w:color="auto"/>
        <w:bottom w:val="none" w:sz="0" w:space="0" w:color="auto"/>
        <w:right w:val="none" w:sz="0" w:space="0" w:color="auto"/>
      </w:divBdr>
      <w:divsChild>
        <w:div w:id="1080951972">
          <w:marLeft w:val="0"/>
          <w:marRight w:val="0"/>
          <w:marTop w:val="0"/>
          <w:marBottom w:val="0"/>
          <w:divBdr>
            <w:top w:val="none" w:sz="0" w:space="0" w:color="auto"/>
            <w:left w:val="none" w:sz="0" w:space="0" w:color="auto"/>
            <w:bottom w:val="none" w:sz="0" w:space="0" w:color="auto"/>
            <w:right w:val="none" w:sz="0" w:space="0" w:color="auto"/>
          </w:divBdr>
          <w:divsChild>
            <w:div w:id="125780188">
              <w:marLeft w:val="0"/>
              <w:marRight w:val="0"/>
              <w:marTop w:val="0"/>
              <w:marBottom w:val="0"/>
              <w:divBdr>
                <w:top w:val="none" w:sz="0" w:space="0" w:color="auto"/>
                <w:left w:val="none" w:sz="0" w:space="0" w:color="auto"/>
                <w:bottom w:val="none" w:sz="0" w:space="0" w:color="auto"/>
                <w:right w:val="none" w:sz="0" w:space="0" w:color="auto"/>
              </w:divBdr>
              <w:divsChild>
                <w:div w:id="1204714345">
                  <w:marLeft w:val="0"/>
                  <w:marRight w:val="0"/>
                  <w:marTop w:val="0"/>
                  <w:marBottom w:val="0"/>
                  <w:divBdr>
                    <w:top w:val="none" w:sz="0" w:space="0" w:color="auto"/>
                    <w:left w:val="none" w:sz="0" w:space="0" w:color="auto"/>
                    <w:bottom w:val="none" w:sz="0" w:space="0" w:color="auto"/>
                    <w:right w:val="none" w:sz="0" w:space="0" w:color="auto"/>
                  </w:divBdr>
                  <w:divsChild>
                    <w:div w:id="393552907">
                      <w:marLeft w:val="0"/>
                      <w:marRight w:val="0"/>
                      <w:marTop w:val="0"/>
                      <w:marBottom w:val="0"/>
                      <w:divBdr>
                        <w:top w:val="none" w:sz="0" w:space="0" w:color="auto"/>
                        <w:left w:val="none" w:sz="0" w:space="0" w:color="auto"/>
                        <w:bottom w:val="none" w:sz="0" w:space="0" w:color="auto"/>
                        <w:right w:val="none" w:sz="0" w:space="0" w:color="auto"/>
                      </w:divBdr>
                      <w:divsChild>
                        <w:div w:id="1033962153">
                          <w:marLeft w:val="0"/>
                          <w:marRight w:val="0"/>
                          <w:marTop w:val="0"/>
                          <w:marBottom w:val="0"/>
                          <w:divBdr>
                            <w:top w:val="none" w:sz="0" w:space="0" w:color="auto"/>
                            <w:left w:val="none" w:sz="0" w:space="0" w:color="auto"/>
                            <w:bottom w:val="none" w:sz="0" w:space="0" w:color="auto"/>
                            <w:right w:val="none" w:sz="0" w:space="0" w:color="auto"/>
                          </w:divBdr>
                          <w:divsChild>
                            <w:div w:id="776369112">
                              <w:marLeft w:val="0"/>
                              <w:marRight w:val="0"/>
                              <w:marTop w:val="0"/>
                              <w:marBottom w:val="0"/>
                              <w:divBdr>
                                <w:top w:val="none" w:sz="0" w:space="0" w:color="auto"/>
                                <w:left w:val="none" w:sz="0" w:space="0" w:color="auto"/>
                                <w:bottom w:val="none" w:sz="0" w:space="0" w:color="auto"/>
                                <w:right w:val="none" w:sz="0" w:space="0" w:color="auto"/>
                              </w:divBdr>
                              <w:divsChild>
                                <w:div w:id="12268165">
                                  <w:marLeft w:val="0"/>
                                  <w:marRight w:val="0"/>
                                  <w:marTop w:val="0"/>
                                  <w:marBottom w:val="0"/>
                                  <w:divBdr>
                                    <w:top w:val="none" w:sz="0" w:space="0" w:color="auto"/>
                                    <w:left w:val="none" w:sz="0" w:space="0" w:color="auto"/>
                                    <w:bottom w:val="none" w:sz="0" w:space="0" w:color="auto"/>
                                    <w:right w:val="none" w:sz="0" w:space="0" w:color="auto"/>
                                  </w:divBdr>
                                  <w:divsChild>
                                    <w:div w:id="7646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9584744">
      <w:bodyDiv w:val="1"/>
      <w:marLeft w:val="0"/>
      <w:marRight w:val="0"/>
      <w:marTop w:val="0"/>
      <w:marBottom w:val="0"/>
      <w:divBdr>
        <w:top w:val="none" w:sz="0" w:space="0" w:color="auto"/>
        <w:left w:val="none" w:sz="0" w:space="0" w:color="auto"/>
        <w:bottom w:val="none" w:sz="0" w:space="0" w:color="auto"/>
        <w:right w:val="none" w:sz="0" w:space="0" w:color="auto"/>
      </w:divBdr>
      <w:divsChild>
        <w:div w:id="655840803">
          <w:marLeft w:val="0"/>
          <w:marRight w:val="0"/>
          <w:marTop w:val="0"/>
          <w:marBottom w:val="0"/>
          <w:divBdr>
            <w:top w:val="none" w:sz="0" w:space="0" w:color="auto"/>
            <w:left w:val="none" w:sz="0" w:space="0" w:color="auto"/>
            <w:bottom w:val="none" w:sz="0" w:space="0" w:color="auto"/>
            <w:right w:val="none" w:sz="0" w:space="0" w:color="auto"/>
          </w:divBdr>
          <w:divsChild>
            <w:div w:id="1144128153">
              <w:marLeft w:val="0"/>
              <w:marRight w:val="0"/>
              <w:marTop w:val="0"/>
              <w:marBottom w:val="300"/>
              <w:divBdr>
                <w:top w:val="none" w:sz="0" w:space="0" w:color="auto"/>
                <w:left w:val="none" w:sz="0" w:space="0" w:color="auto"/>
                <w:bottom w:val="none" w:sz="0" w:space="0" w:color="auto"/>
                <w:right w:val="none" w:sz="0" w:space="0" w:color="auto"/>
              </w:divBdr>
              <w:divsChild>
                <w:div w:id="482090945">
                  <w:marLeft w:val="0"/>
                  <w:marRight w:val="0"/>
                  <w:marTop w:val="0"/>
                  <w:marBottom w:val="0"/>
                  <w:divBdr>
                    <w:top w:val="none" w:sz="0" w:space="0" w:color="auto"/>
                    <w:left w:val="none" w:sz="0" w:space="0" w:color="auto"/>
                    <w:bottom w:val="none" w:sz="0" w:space="0" w:color="auto"/>
                    <w:right w:val="none" w:sz="0" w:space="0" w:color="auto"/>
                  </w:divBdr>
                  <w:divsChild>
                    <w:div w:id="1316642797">
                      <w:marLeft w:val="0"/>
                      <w:marRight w:val="0"/>
                      <w:marTop w:val="0"/>
                      <w:marBottom w:val="0"/>
                      <w:divBdr>
                        <w:top w:val="none" w:sz="0" w:space="0" w:color="auto"/>
                        <w:left w:val="none" w:sz="0" w:space="0" w:color="auto"/>
                        <w:bottom w:val="none" w:sz="0" w:space="0" w:color="auto"/>
                        <w:right w:val="none" w:sz="0" w:space="0" w:color="auto"/>
                      </w:divBdr>
                      <w:divsChild>
                        <w:div w:id="1079253132">
                          <w:marLeft w:val="0"/>
                          <w:marRight w:val="0"/>
                          <w:marTop w:val="0"/>
                          <w:marBottom w:val="0"/>
                          <w:divBdr>
                            <w:top w:val="none" w:sz="0" w:space="0" w:color="auto"/>
                            <w:left w:val="none" w:sz="0" w:space="0" w:color="auto"/>
                            <w:bottom w:val="none" w:sz="0" w:space="0" w:color="auto"/>
                            <w:right w:val="none" w:sz="0" w:space="0" w:color="auto"/>
                          </w:divBdr>
                          <w:divsChild>
                            <w:div w:id="156094214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385912949">
              <w:marLeft w:val="0"/>
              <w:marRight w:val="0"/>
              <w:marTop w:val="0"/>
              <w:marBottom w:val="300"/>
              <w:divBdr>
                <w:top w:val="single" w:sz="6" w:space="8" w:color="F1F1F1"/>
                <w:left w:val="none" w:sz="0" w:space="0" w:color="auto"/>
                <w:bottom w:val="none" w:sz="0" w:space="0" w:color="auto"/>
                <w:right w:val="none" w:sz="0" w:space="0" w:color="auto"/>
              </w:divBdr>
            </w:div>
            <w:div w:id="2069185376">
              <w:marLeft w:val="0"/>
              <w:marRight w:val="0"/>
              <w:marTop w:val="0"/>
              <w:marBottom w:val="0"/>
              <w:divBdr>
                <w:top w:val="none" w:sz="0" w:space="0" w:color="auto"/>
                <w:left w:val="none" w:sz="0" w:space="0" w:color="auto"/>
                <w:bottom w:val="none" w:sz="0" w:space="0" w:color="auto"/>
                <w:right w:val="none" w:sz="0" w:space="0" w:color="auto"/>
              </w:divBdr>
              <w:divsChild>
                <w:div w:id="1005278277">
                  <w:marLeft w:val="0"/>
                  <w:marRight w:val="0"/>
                  <w:marTop w:val="0"/>
                  <w:marBottom w:val="0"/>
                  <w:divBdr>
                    <w:top w:val="none" w:sz="0" w:space="0" w:color="auto"/>
                    <w:left w:val="none" w:sz="0" w:space="0" w:color="auto"/>
                    <w:bottom w:val="none" w:sz="0" w:space="0" w:color="auto"/>
                    <w:right w:val="none" w:sz="0" w:space="0" w:color="auto"/>
                  </w:divBdr>
                  <w:divsChild>
                    <w:div w:id="366368160">
                      <w:marLeft w:val="0"/>
                      <w:marRight w:val="0"/>
                      <w:marTop w:val="0"/>
                      <w:marBottom w:val="75"/>
                      <w:divBdr>
                        <w:top w:val="none" w:sz="0" w:space="0" w:color="auto"/>
                        <w:left w:val="none" w:sz="0" w:space="0" w:color="auto"/>
                        <w:bottom w:val="none" w:sz="0" w:space="0" w:color="auto"/>
                        <w:right w:val="none" w:sz="0" w:space="0" w:color="auto"/>
                      </w:divBdr>
                    </w:div>
                    <w:div w:id="970786089">
                      <w:marLeft w:val="0"/>
                      <w:marRight w:val="0"/>
                      <w:marTop w:val="0"/>
                      <w:marBottom w:val="0"/>
                      <w:divBdr>
                        <w:top w:val="none" w:sz="0" w:space="0" w:color="auto"/>
                        <w:left w:val="none" w:sz="0" w:space="0" w:color="auto"/>
                        <w:bottom w:val="none" w:sz="0" w:space="0" w:color="auto"/>
                        <w:right w:val="none" w:sz="0" w:space="0" w:color="auto"/>
                      </w:divBdr>
                    </w:div>
                    <w:div w:id="1346832498">
                      <w:marLeft w:val="0"/>
                      <w:marRight w:val="0"/>
                      <w:marTop w:val="0"/>
                      <w:marBottom w:val="0"/>
                      <w:divBdr>
                        <w:top w:val="none" w:sz="0" w:space="0" w:color="auto"/>
                        <w:left w:val="none" w:sz="0" w:space="0" w:color="auto"/>
                        <w:bottom w:val="none" w:sz="0" w:space="0" w:color="auto"/>
                        <w:right w:val="none" w:sz="0" w:space="0" w:color="auto"/>
                      </w:divBdr>
                      <w:divsChild>
                        <w:div w:id="113600488">
                          <w:marLeft w:val="0"/>
                          <w:marRight w:val="0"/>
                          <w:marTop w:val="0"/>
                          <w:marBottom w:val="0"/>
                          <w:divBdr>
                            <w:top w:val="none" w:sz="0" w:space="0" w:color="auto"/>
                            <w:left w:val="none" w:sz="0" w:space="0" w:color="auto"/>
                            <w:bottom w:val="none" w:sz="0" w:space="0" w:color="auto"/>
                            <w:right w:val="none" w:sz="0" w:space="0" w:color="auto"/>
                          </w:divBdr>
                          <w:divsChild>
                            <w:div w:id="16216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73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66804167">
          <w:marLeft w:val="0"/>
          <w:marRight w:val="0"/>
          <w:marTop w:val="0"/>
          <w:marBottom w:val="0"/>
          <w:divBdr>
            <w:top w:val="none" w:sz="0" w:space="0" w:color="auto"/>
            <w:left w:val="none" w:sz="0" w:space="0" w:color="auto"/>
            <w:bottom w:val="none" w:sz="0" w:space="0" w:color="auto"/>
            <w:right w:val="none" w:sz="0" w:space="0" w:color="auto"/>
          </w:divBdr>
          <w:divsChild>
            <w:div w:id="446238245">
              <w:marLeft w:val="0"/>
              <w:marRight w:val="0"/>
              <w:marTop w:val="0"/>
              <w:marBottom w:val="300"/>
              <w:divBdr>
                <w:top w:val="none" w:sz="0" w:space="0" w:color="auto"/>
                <w:left w:val="none" w:sz="0" w:space="0" w:color="auto"/>
                <w:bottom w:val="single" w:sz="6" w:space="0" w:color="F1F1F1"/>
                <w:right w:val="none" w:sz="0" w:space="0" w:color="auto"/>
              </w:divBdr>
              <w:divsChild>
                <w:div w:id="6384185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50431150">
      <w:bodyDiv w:val="1"/>
      <w:marLeft w:val="0"/>
      <w:marRight w:val="0"/>
      <w:marTop w:val="0"/>
      <w:marBottom w:val="0"/>
      <w:divBdr>
        <w:top w:val="none" w:sz="0" w:space="0" w:color="auto"/>
        <w:left w:val="none" w:sz="0" w:space="0" w:color="auto"/>
        <w:bottom w:val="none" w:sz="0" w:space="0" w:color="auto"/>
        <w:right w:val="none" w:sz="0" w:space="0" w:color="auto"/>
      </w:divBdr>
      <w:divsChild>
        <w:div w:id="1522233405">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1428039281">
              <w:marLeft w:val="0"/>
              <w:marRight w:val="0"/>
              <w:marTop w:val="300"/>
              <w:marBottom w:val="300"/>
              <w:divBdr>
                <w:top w:val="none" w:sz="0" w:space="0" w:color="auto"/>
                <w:left w:val="none" w:sz="0" w:space="0" w:color="auto"/>
                <w:bottom w:val="none" w:sz="0" w:space="0" w:color="auto"/>
                <w:right w:val="none" w:sz="0" w:space="0" w:color="auto"/>
              </w:divBdr>
              <w:divsChild>
                <w:div w:id="421489280">
                  <w:marLeft w:val="0"/>
                  <w:marRight w:val="0"/>
                  <w:marTop w:val="0"/>
                  <w:marBottom w:val="0"/>
                  <w:divBdr>
                    <w:top w:val="none" w:sz="0" w:space="0" w:color="auto"/>
                    <w:left w:val="none" w:sz="0" w:space="0" w:color="auto"/>
                    <w:bottom w:val="none" w:sz="0" w:space="0" w:color="auto"/>
                    <w:right w:val="none" w:sz="0" w:space="0" w:color="auto"/>
                  </w:divBdr>
                  <w:divsChild>
                    <w:div w:id="1298142253">
                      <w:marLeft w:val="0"/>
                      <w:marRight w:val="0"/>
                      <w:marTop w:val="0"/>
                      <w:marBottom w:val="0"/>
                      <w:divBdr>
                        <w:top w:val="none" w:sz="0" w:space="0" w:color="auto"/>
                        <w:left w:val="none" w:sz="0" w:space="0" w:color="auto"/>
                        <w:bottom w:val="none" w:sz="0" w:space="0" w:color="auto"/>
                        <w:right w:val="none" w:sz="0" w:space="0" w:color="auto"/>
                      </w:divBdr>
                      <w:divsChild>
                        <w:div w:id="2883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505718">
      <w:bodyDiv w:val="1"/>
      <w:marLeft w:val="0"/>
      <w:marRight w:val="0"/>
      <w:marTop w:val="0"/>
      <w:marBottom w:val="0"/>
      <w:divBdr>
        <w:top w:val="none" w:sz="0" w:space="0" w:color="auto"/>
        <w:left w:val="none" w:sz="0" w:space="0" w:color="auto"/>
        <w:bottom w:val="none" w:sz="0" w:space="0" w:color="auto"/>
        <w:right w:val="none" w:sz="0" w:space="0" w:color="auto"/>
      </w:divBdr>
      <w:divsChild>
        <w:div w:id="1038823297">
          <w:marLeft w:val="0"/>
          <w:marRight w:val="0"/>
          <w:marTop w:val="0"/>
          <w:marBottom w:val="0"/>
          <w:divBdr>
            <w:top w:val="none" w:sz="0" w:space="0" w:color="auto"/>
            <w:left w:val="none" w:sz="0" w:space="0" w:color="auto"/>
            <w:bottom w:val="none" w:sz="0" w:space="0" w:color="auto"/>
            <w:right w:val="none" w:sz="0" w:space="0" w:color="auto"/>
          </w:divBdr>
          <w:divsChild>
            <w:div w:id="245194764">
              <w:marLeft w:val="0"/>
              <w:marRight w:val="0"/>
              <w:marTop w:val="0"/>
              <w:marBottom w:val="0"/>
              <w:divBdr>
                <w:top w:val="none" w:sz="0" w:space="0" w:color="auto"/>
                <w:left w:val="none" w:sz="0" w:space="0" w:color="auto"/>
                <w:bottom w:val="none" w:sz="0" w:space="0" w:color="auto"/>
                <w:right w:val="none" w:sz="0" w:space="0" w:color="auto"/>
              </w:divBdr>
              <w:divsChild>
                <w:div w:id="1701855934">
                  <w:marLeft w:val="0"/>
                  <w:marRight w:val="0"/>
                  <w:marTop w:val="0"/>
                  <w:marBottom w:val="0"/>
                  <w:divBdr>
                    <w:top w:val="none" w:sz="0" w:space="0" w:color="auto"/>
                    <w:left w:val="none" w:sz="0" w:space="0" w:color="auto"/>
                    <w:bottom w:val="none" w:sz="0" w:space="0" w:color="auto"/>
                    <w:right w:val="none" w:sz="0" w:space="0" w:color="auto"/>
                  </w:divBdr>
                  <w:divsChild>
                    <w:div w:id="831484141">
                      <w:marLeft w:val="0"/>
                      <w:marRight w:val="0"/>
                      <w:marTop w:val="0"/>
                      <w:marBottom w:val="0"/>
                      <w:divBdr>
                        <w:top w:val="none" w:sz="0" w:space="0" w:color="auto"/>
                        <w:left w:val="none" w:sz="0" w:space="0" w:color="auto"/>
                        <w:bottom w:val="none" w:sz="0" w:space="0" w:color="auto"/>
                        <w:right w:val="none" w:sz="0" w:space="0" w:color="auto"/>
                      </w:divBdr>
                      <w:divsChild>
                        <w:div w:id="345130887">
                          <w:marLeft w:val="0"/>
                          <w:marRight w:val="0"/>
                          <w:marTop w:val="0"/>
                          <w:marBottom w:val="0"/>
                          <w:divBdr>
                            <w:top w:val="none" w:sz="0" w:space="0" w:color="auto"/>
                            <w:left w:val="none" w:sz="0" w:space="0" w:color="auto"/>
                            <w:bottom w:val="none" w:sz="0" w:space="0" w:color="auto"/>
                            <w:right w:val="none" w:sz="0" w:space="0" w:color="auto"/>
                          </w:divBdr>
                          <w:divsChild>
                            <w:div w:id="1256088063">
                              <w:marLeft w:val="0"/>
                              <w:marRight w:val="0"/>
                              <w:marTop w:val="0"/>
                              <w:marBottom w:val="0"/>
                              <w:divBdr>
                                <w:top w:val="none" w:sz="0" w:space="0" w:color="auto"/>
                                <w:left w:val="none" w:sz="0" w:space="0" w:color="auto"/>
                                <w:bottom w:val="none" w:sz="0" w:space="0" w:color="auto"/>
                                <w:right w:val="none" w:sz="0" w:space="0" w:color="auto"/>
                              </w:divBdr>
                              <w:divsChild>
                                <w:div w:id="70467757">
                                  <w:marLeft w:val="0"/>
                                  <w:marRight w:val="0"/>
                                  <w:marTop w:val="0"/>
                                  <w:marBottom w:val="88"/>
                                  <w:divBdr>
                                    <w:top w:val="none" w:sz="0" w:space="0" w:color="auto"/>
                                    <w:left w:val="none" w:sz="0" w:space="0" w:color="auto"/>
                                    <w:bottom w:val="none" w:sz="0" w:space="0" w:color="auto"/>
                                    <w:right w:val="none" w:sz="0" w:space="0" w:color="auto"/>
                                  </w:divBdr>
                                  <w:divsChild>
                                    <w:div w:id="325982640">
                                      <w:marLeft w:val="0"/>
                                      <w:marRight w:val="0"/>
                                      <w:marTop w:val="0"/>
                                      <w:marBottom w:val="0"/>
                                      <w:divBdr>
                                        <w:top w:val="none" w:sz="0" w:space="0" w:color="auto"/>
                                        <w:left w:val="none" w:sz="0" w:space="0" w:color="auto"/>
                                        <w:bottom w:val="none" w:sz="0" w:space="0" w:color="auto"/>
                                        <w:right w:val="none" w:sz="0" w:space="0" w:color="auto"/>
                                      </w:divBdr>
                                      <w:divsChild>
                                        <w:div w:id="153885638">
                                          <w:marLeft w:val="0"/>
                                          <w:marRight w:val="0"/>
                                          <w:marTop w:val="0"/>
                                          <w:marBottom w:val="0"/>
                                          <w:divBdr>
                                            <w:top w:val="none" w:sz="0" w:space="0" w:color="auto"/>
                                            <w:left w:val="none" w:sz="0" w:space="0" w:color="auto"/>
                                            <w:bottom w:val="none" w:sz="0" w:space="0" w:color="auto"/>
                                            <w:right w:val="none" w:sz="0" w:space="0" w:color="auto"/>
                                          </w:divBdr>
                                          <w:divsChild>
                                            <w:div w:id="224411269">
                                              <w:marLeft w:val="0"/>
                                              <w:marRight w:val="0"/>
                                              <w:marTop w:val="0"/>
                                              <w:marBottom w:val="0"/>
                                              <w:divBdr>
                                                <w:top w:val="none" w:sz="0" w:space="0" w:color="auto"/>
                                                <w:left w:val="none" w:sz="0" w:space="0" w:color="auto"/>
                                                <w:bottom w:val="none" w:sz="0" w:space="0" w:color="auto"/>
                                                <w:right w:val="none" w:sz="0" w:space="0" w:color="auto"/>
                                              </w:divBdr>
                                              <w:divsChild>
                                                <w:div w:id="1694573197">
                                                  <w:marLeft w:val="0"/>
                                                  <w:marRight w:val="0"/>
                                                  <w:marTop w:val="0"/>
                                                  <w:marBottom w:val="0"/>
                                                  <w:divBdr>
                                                    <w:top w:val="none" w:sz="0" w:space="0" w:color="auto"/>
                                                    <w:left w:val="none" w:sz="0" w:space="0" w:color="auto"/>
                                                    <w:bottom w:val="none" w:sz="0" w:space="0" w:color="auto"/>
                                                    <w:right w:val="none" w:sz="0" w:space="0" w:color="auto"/>
                                                  </w:divBdr>
                                                  <w:divsChild>
                                                    <w:div w:id="111285462">
                                                      <w:marLeft w:val="0"/>
                                                      <w:marRight w:val="0"/>
                                                      <w:marTop w:val="0"/>
                                                      <w:marBottom w:val="176"/>
                                                      <w:divBdr>
                                                        <w:top w:val="none" w:sz="0" w:space="0" w:color="auto"/>
                                                        <w:left w:val="none" w:sz="0" w:space="0" w:color="auto"/>
                                                        <w:bottom w:val="none" w:sz="0" w:space="0" w:color="auto"/>
                                                        <w:right w:val="none" w:sz="0" w:space="0" w:color="auto"/>
                                                      </w:divBdr>
                                                    </w:div>
                                                    <w:div w:id="137066579">
                                                      <w:marLeft w:val="0"/>
                                                      <w:marRight w:val="0"/>
                                                      <w:marTop w:val="0"/>
                                                      <w:marBottom w:val="176"/>
                                                      <w:divBdr>
                                                        <w:top w:val="none" w:sz="0" w:space="0" w:color="auto"/>
                                                        <w:left w:val="none" w:sz="0" w:space="0" w:color="auto"/>
                                                        <w:bottom w:val="none" w:sz="0" w:space="0" w:color="auto"/>
                                                        <w:right w:val="none" w:sz="0" w:space="0" w:color="auto"/>
                                                      </w:divBdr>
                                                    </w:div>
                                                    <w:div w:id="272788124">
                                                      <w:marLeft w:val="0"/>
                                                      <w:marRight w:val="0"/>
                                                      <w:marTop w:val="0"/>
                                                      <w:marBottom w:val="176"/>
                                                      <w:divBdr>
                                                        <w:top w:val="none" w:sz="0" w:space="0" w:color="auto"/>
                                                        <w:left w:val="none" w:sz="0" w:space="0" w:color="auto"/>
                                                        <w:bottom w:val="none" w:sz="0" w:space="0" w:color="auto"/>
                                                        <w:right w:val="none" w:sz="0" w:space="0" w:color="auto"/>
                                                      </w:divBdr>
                                                    </w:div>
                                                    <w:div w:id="520360423">
                                                      <w:marLeft w:val="0"/>
                                                      <w:marRight w:val="0"/>
                                                      <w:marTop w:val="0"/>
                                                      <w:marBottom w:val="176"/>
                                                      <w:divBdr>
                                                        <w:top w:val="none" w:sz="0" w:space="0" w:color="auto"/>
                                                        <w:left w:val="none" w:sz="0" w:space="0" w:color="auto"/>
                                                        <w:bottom w:val="none" w:sz="0" w:space="0" w:color="auto"/>
                                                        <w:right w:val="none" w:sz="0" w:space="0" w:color="auto"/>
                                                      </w:divBdr>
                                                    </w:div>
                                                    <w:div w:id="534343969">
                                                      <w:marLeft w:val="0"/>
                                                      <w:marRight w:val="0"/>
                                                      <w:marTop w:val="0"/>
                                                      <w:marBottom w:val="176"/>
                                                      <w:divBdr>
                                                        <w:top w:val="none" w:sz="0" w:space="0" w:color="auto"/>
                                                        <w:left w:val="none" w:sz="0" w:space="0" w:color="auto"/>
                                                        <w:bottom w:val="none" w:sz="0" w:space="0" w:color="auto"/>
                                                        <w:right w:val="none" w:sz="0" w:space="0" w:color="auto"/>
                                                      </w:divBdr>
                                                    </w:div>
                                                    <w:div w:id="711812030">
                                                      <w:marLeft w:val="0"/>
                                                      <w:marRight w:val="0"/>
                                                      <w:marTop w:val="0"/>
                                                      <w:marBottom w:val="176"/>
                                                      <w:divBdr>
                                                        <w:top w:val="none" w:sz="0" w:space="0" w:color="auto"/>
                                                        <w:left w:val="none" w:sz="0" w:space="0" w:color="auto"/>
                                                        <w:bottom w:val="none" w:sz="0" w:space="0" w:color="auto"/>
                                                        <w:right w:val="none" w:sz="0" w:space="0" w:color="auto"/>
                                                      </w:divBdr>
                                                    </w:div>
                                                    <w:div w:id="875777536">
                                                      <w:marLeft w:val="0"/>
                                                      <w:marRight w:val="0"/>
                                                      <w:marTop w:val="0"/>
                                                      <w:marBottom w:val="176"/>
                                                      <w:divBdr>
                                                        <w:top w:val="none" w:sz="0" w:space="0" w:color="auto"/>
                                                        <w:left w:val="none" w:sz="0" w:space="0" w:color="auto"/>
                                                        <w:bottom w:val="none" w:sz="0" w:space="0" w:color="auto"/>
                                                        <w:right w:val="none" w:sz="0" w:space="0" w:color="auto"/>
                                                      </w:divBdr>
                                                    </w:div>
                                                    <w:div w:id="1031539927">
                                                      <w:marLeft w:val="0"/>
                                                      <w:marRight w:val="0"/>
                                                      <w:marTop w:val="0"/>
                                                      <w:marBottom w:val="176"/>
                                                      <w:divBdr>
                                                        <w:top w:val="none" w:sz="0" w:space="0" w:color="auto"/>
                                                        <w:left w:val="none" w:sz="0" w:space="0" w:color="auto"/>
                                                        <w:bottom w:val="none" w:sz="0" w:space="0" w:color="auto"/>
                                                        <w:right w:val="none" w:sz="0" w:space="0" w:color="auto"/>
                                                      </w:divBdr>
                                                    </w:div>
                                                    <w:div w:id="1080760420">
                                                      <w:marLeft w:val="0"/>
                                                      <w:marRight w:val="0"/>
                                                      <w:marTop w:val="0"/>
                                                      <w:marBottom w:val="176"/>
                                                      <w:divBdr>
                                                        <w:top w:val="none" w:sz="0" w:space="0" w:color="auto"/>
                                                        <w:left w:val="none" w:sz="0" w:space="0" w:color="auto"/>
                                                        <w:bottom w:val="none" w:sz="0" w:space="0" w:color="auto"/>
                                                        <w:right w:val="none" w:sz="0" w:space="0" w:color="auto"/>
                                                      </w:divBdr>
                                                    </w:div>
                                                    <w:div w:id="1108503885">
                                                      <w:marLeft w:val="0"/>
                                                      <w:marRight w:val="0"/>
                                                      <w:marTop w:val="0"/>
                                                      <w:marBottom w:val="176"/>
                                                      <w:divBdr>
                                                        <w:top w:val="none" w:sz="0" w:space="0" w:color="auto"/>
                                                        <w:left w:val="none" w:sz="0" w:space="0" w:color="auto"/>
                                                        <w:bottom w:val="none" w:sz="0" w:space="0" w:color="auto"/>
                                                        <w:right w:val="none" w:sz="0" w:space="0" w:color="auto"/>
                                                      </w:divBdr>
                                                    </w:div>
                                                    <w:div w:id="1230768699">
                                                      <w:marLeft w:val="0"/>
                                                      <w:marRight w:val="0"/>
                                                      <w:marTop w:val="0"/>
                                                      <w:marBottom w:val="176"/>
                                                      <w:divBdr>
                                                        <w:top w:val="none" w:sz="0" w:space="0" w:color="auto"/>
                                                        <w:left w:val="none" w:sz="0" w:space="0" w:color="auto"/>
                                                        <w:bottom w:val="none" w:sz="0" w:space="0" w:color="auto"/>
                                                        <w:right w:val="none" w:sz="0" w:space="0" w:color="auto"/>
                                                      </w:divBdr>
                                                    </w:div>
                                                    <w:div w:id="1454520402">
                                                      <w:marLeft w:val="0"/>
                                                      <w:marRight w:val="0"/>
                                                      <w:marTop w:val="0"/>
                                                      <w:marBottom w:val="176"/>
                                                      <w:divBdr>
                                                        <w:top w:val="none" w:sz="0" w:space="0" w:color="auto"/>
                                                        <w:left w:val="none" w:sz="0" w:space="0" w:color="auto"/>
                                                        <w:bottom w:val="none" w:sz="0" w:space="0" w:color="auto"/>
                                                        <w:right w:val="none" w:sz="0" w:space="0" w:color="auto"/>
                                                      </w:divBdr>
                                                    </w:div>
                                                    <w:div w:id="1539587227">
                                                      <w:marLeft w:val="0"/>
                                                      <w:marRight w:val="0"/>
                                                      <w:marTop w:val="0"/>
                                                      <w:marBottom w:val="176"/>
                                                      <w:divBdr>
                                                        <w:top w:val="none" w:sz="0" w:space="0" w:color="auto"/>
                                                        <w:left w:val="none" w:sz="0" w:space="0" w:color="auto"/>
                                                        <w:bottom w:val="none" w:sz="0" w:space="0" w:color="auto"/>
                                                        <w:right w:val="none" w:sz="0" w:space="0" w:color="auto"/>
                                                      </w:divBdr>
                                                      <w:divsChild>
                                                        <w:div w:id="2133473279">
                                                          <w:marLeft w:val="0"/>
                                                          <w:marRight w:val="0"/>
                                                          <w:marTop w:val="0"/>
                                                          <w:marBottom w:val="176"/>
                                                          <w:divBdr>
                                                            <w:top w:val="none" w:sz="0" w:space="0" w:color="auto"/>
                                                            <w:left w:val="none" w:sz="0" w:space="0" w:color="auto"/>
                                                            <w:bottom w:val="none" w:sz="0" w:space="0" w:color="auto"/>
                                                            <w:right w:val="none" w:sz="0" w:space="0" w:color="auto"/>
                                                          </w:divBdr>
                                                        </w:div>
                                                      </w:divsChild>
                                                    </w:div>
                                                    <w:div w:id="1560821898">
                                                      <w:marLeft w:val="0"/>
                                                      <w:marRight w:val="0"/>
                                                      <w:marTop w:val="0"/>
                                                      <w:marBottom w:val="176"/>
                                                      <w:divBdr>
                                                        <w:top w:val="none" w:sz="0" w:space="0" w:color="auto"/>
                                                        <w:left w:val="none" w:sz="0" w:space="0" w:color="auto"/>
                                                        <w:bottom w:val="none" w:sz="0" w:space="0" w:color="auto"/>
                                                        <w:right w:val="none" w:sz="0" w:space="0" w:color="auto"/>
                                                      </w:divBdr>
                                                    </w:div>
                                                    <w:div w:id="1633294308">
                                                      <w:marLeft w:val="0"/>
                                                      <w:marRight w:val="0"/>
                                                      <w:marTop w:val="0"/>
                                                      <w:marBottom w:val="176"/>
                                                      <w:divBdr>
                                                        <w:top w:val="none" w:sz="0" w:space="0" w:color="auto"/>
                                                        <w:left w:val="none" w:sz="0" w:space="0" w:color="auto"/>
                                                        <w:bottom w:val="none" w:sz="0" w:space="0" w:color="auto"/>
                                                        <w:right w:val="none" w:sz="0" w:space="0" w:color="auto"/>
                                                      </w:divBdr>
                                                    </w:div>
                                                    <w:div w:id="1707751979">
                                                      <w:marLeft w:val="0"/>
                                                      <w:marRight w:val="0"/>
                                                      <w:marTop w:val="0"/>
                                                      <w:marBottom w:val="176"/>
                                                      <w:divBdr>
                                                        <w:top w:val="none" w:sz="0" w:space="0" w:color="auto"/>
                                                        <w:left w:val="none" w:sz="0" w:space="0" w:color="auto"/>
                                                        <w:bottom w:val="none" w:sz="0" w:space="0" w:color="auto"/>
                                                        <w:right w:val="none" w:sz="0" w:space="0" w:color="auto"/>
                                                      </w:divBdr>
                                                    </w:div>
                                                    <w:div w:id="1901400020">
                                                      <w:marLeft w:val="0"/>
                                                      <w:marRight w:val="0"/>
                                                      <w:marTop w:val="0"/>
                                                      <w:marBottom w:val="176"/>
                                                      <w:divBdr>
                                                        <w:top w:val="none" w:sz="0" w:space="0" w:color="auto"/>
                                                        <w:left w:val="none" w:sz="0" w:space="0" w:color="auto"/>
                                                        <w:bottom w:val="none" w:sz="0" w:space="0" w:color="auto"/>
                                                        <w:right w:val="none" w:sz="0" w:space="0" w:color="auto"/>
                                                      </w:divBdr>
                                                    </w:div>
                                                    <w:div w:id="2006471751">
                                                      <w:marLeft w:val="0"/>
                                                      <w:marRight w:val="0"/>
                                                      <w:marTop w:val="0"/>
                                                      <w:marBottom w:val="176"/>
                                                      <w:divBdr>
                                                        <w:top w:val="none" w:sz="0" w:space="0" w:color="auto"/>
                                                        <w:left w:val="none" w:sz="0" w:space="0" w:color="auto"/>
                                                        <w:bottom w:val="none" w:sz="0" w:space="0" w:color="auto"/>
                                                        <w:right w:val="none" w:sz="0" w:space="0" w:color="auto"/>
                                                      </w:divBdr>
                                                    </w:div>
                                                    <w:div w:id="2025475944">
                                                      <w:marLeft w:val="0"/>
                                                      <w:marRight w:val="0"/>
                                                      <w:marTop w:val="0"/>
                                                      <w:marBottom w:val="176"/>
                                                      <w:divBdr>
                                                        <w:top w:val="none" w:sz="0" w:space="0" w:color="auto"/>
                                                        <w:left w:val="none" w:sz="0" w:space="0" w:color="auto"/>
                                                        <w:bottom w:val="none" w:sz="0" w:space="0" w:color="auto"/>
                                                        <w:right w:val="none" w:sz="0" w:space="0" w:color="auto"/>
                                                      </w:divBdr>
                                                    </w:div>
                                                    <w:div w:id="2034266500">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0743016">
      <w:bodyDiv w:val="1"/>
      <w:marLeft w:val="0"/>
      <w:marRight w:val="0"/>
      <w:marTop w:val="0"/>
      <w:marBottom w:val="0"/>
      <w:divBdr>
        <w:top w:val="none" w:sz="0" w:space="0" w:color="auto"/>
        <w:left w:val="none" w:sz="0" w:space="0" w:color="auto"/>
        <w:bottom w:val="none" w:sz="0" w:space="0" w:color="auto"/>
        <w:right w:val="none" w:sz="0" w:space="0" w:color="auto"/>
      </w:divBdr>
      <w:divsChild>
        <w:div w:id="1775782492">
          <w:marLeft w:val="0"/>
          <w:marRight w:val="0"/>
          <w:marTop w:val="0"/>
          <w:marBottom w:val="150"/>
          <w:divBdr>
            <w:top w:val="none" w:sz="0" w:space="0" w:color="auto"/>
            <w:left w:val="none" w:sz="0" w:space="0" w:color="auto"/>
            <w:bottom w:val="none" w:sz="0" w:space="0" w:color="auto"/>
            <w:right w:val="none" w:sz="0" w:space="0" w:color="auto"/>
          </w:divBdr>
          <w:divsChild>
            <w:div w:id="749696778">
              <w:marLeft w:val="0"/>
              <w:marRight w:val="0"/>
              <w:marTop w:val="0"/>
              <w:marBottom w:val="0"/>
              <w:divBdr>
                <w:top w:val="none" w:sz="0" w:space="0" w:color="auto"/>
                <w:left w:val="none" w:sz="0" w:space="0" w:color="auto"/>
                <w:bottom w:val="none" w:sz="0" w:space="0" w:color="auto"/>
                <w:right w:val="none" w:sz="0" w:space="0" w:color="auto"/>
              </w:divBdr>
              <w:divsChild>
                <w:div w:id="458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4279">
          <w:marLeft w:val="0"/>
          <w:marRight w:val="0"/>
          <w:marTop w:val="0"/>
          <w:marBottom w:val="150"/>
          <w:divBdr>
            <w:top w:val="none" w:sz="0" w:space="0" w:color="auto"/>
            <w:left w:val="none" w:sz="0" w:space="0" w:color="auto"/>
            <w:bottom w:val="none" w:sz="0" w:space="0" w:color="auto"/>
            <w:right w:val="none" w:sz="0" w:space="0" w:color="auto"/>
          </w:divBdr>
        </w:div>
      </w:divsChild>
    </w:div>
    <w:div w:id="251398880">
      <w:bodyDiv w:val="1"/>
      <w:marLeft w:val="0"/>
      <w:marRight w:val="0"/>
      <w:marTop w:val="0"/>
      <w:marBottom w:val="0"/>
      <w:divBdr>
        <w:top w:val="none" w:sz="0" w:space="0" w:color="auto"/>
        <w:left w:val="none" w:sz="0" w:space="0" w:color="auto"/>
        <w:bottom w:val="none" w:sz="0" w:space="0" w:color="auto"/>
        <w:right w:val="none" w:sz="0" w:space="0" w:color="auto"/>
      </w:divBdr>
      <w:divsChild>
        <w:div w:id="493104627">
          <w:marLeft w:val="0"/>
          <w:marRight w:val="0"/>
          <w:marTop w:val="0"/>
          <w:marBottom w:val="0"/>
          <w:divBdr>
            <w:top w:val="none" w:sz="0" w:space="0" w:color="auto"/>
            <w:left w:val="none" w:sz="0" w:space="0" w:color="auto"/>
            <w:bottom w:val="none" w:sz="0" w:space="0" w:color="auto"/>
            <w:right w:val="none" w:sz="0" w:space="0" w:color="auto"/>
          </w:divBdr>
        </w:div>
        <w:div w:id="1247349054">
          <w:marLeft w:val="0"/>
          <w:marRight w:val="0"/>
          <w:marTop w:val="0"/>
          <w:marBottom w:val="0"/>
          <w:divBdr>
            <w:top w:val="none" w:sz="0" w:space="0" w:color="auto"/>
            <w:left w:val="none" w:sz="0" w:space="0" w:color="auto"/>
            <w:bottom w:val="none" w:sz="0" w:space="0" w:color="auto"/>
            <w:right w:val="none" w:sz="0" w:space="0" w:color="auto"/>
          </w:divBdr>
        </w:div>
        <w:div w:id="1773433194">
          <w:marLeft w:val="0"/>
          <w:marRight w:val="0"/>
          <w:marTop w:val="0"/>
          <w:marBottom w:val="0"/>
          <w:divBdr>
            <w:top w:val="none" w:sz="0" w:space="0" w:color="auto"/>
            <w:left w:val="none" w:sz="0" w:space="0" w:color="auto"/>
            <w:bottom w:val="none" w:sz="0" w:space="0" w:color="auto"/>
            <w:right w:val="none" w:sz="0" w:space="0" w:color="auto"/>
          </w:divBdr>
        </w:div>
      </w:divsChild>
    </w:div>
    <w:div w:id="251669786">
      <w:bodyDiv w:val="1"/>
      <w:marLeft w:val="0"/>
      <w:marRight w:val="0"/>
      <w:marTop w:val="0"/>
      <w:marBottom w:val="0"/>
      <w:divBdr>
        <w:top w:val="none" w:sz="0" w:space="0" w:color="auto"/>
        <w:left w:val="none" w:sz="0" w:space="0" w:color="auto"/>
        <w:bottom w:val="none" w:sz="0" w:space="0" w:color="auto"/>
        <w:right w:val="none" w:sz="0" w:space="0" w:color="auto"/>
      </w:divBdr>
      <w:divsChild>
        <w:div w:id="1874684010">
          <w:marLeft w:val="0"/>
          <w:marRight w:val="0"/>
          <w:marTop w:val="0"/>
          <w:marBottom w:val="150"/>
          <w:divBdr>
            <w:top w:val="none" w:sz="0" w:space="0" w:color="auto"/>
            <w:left w:val="none" w:sz="0" w:space="0" w:color="auto"/>
            <w:bottom w:val="none" w:sz="0" w:space="0" w:color="auto"/>
            <w:right w:val="none" w:sz="0" w:space="0" w:color="auto"/>
          </w:divBdr>
          <w:divsChild>
            <w:div w:id="1882522413">
              <w:marLeft w:val="0"/>
              <w:marRight w:val="0"/>
              <w:marTop w:val="0"/>
              <w:marBottom w:val="0"/>
              <w:divBdr>
                <w:top w:val="none" w:sz="0" w:space="0" w:color="auto"/>
                <w:left w:val="none" w:sz="0" w:space="0" w:color="auto"/>
                <w:bottom w:val="none" w:sz="0" w:space="0" w:color="auto"/>
                <w:right w:val="none" w:sz="0" w:space="0" w:color="auto"/>
              </w:divBdr>
            </w:div>
          </w:divsChild>
        </w:div>
        <w:div w:id="1501431832">
          <w:marLeft w:val="0"/>
          <w:marRight w:val="0"/>
          <w:marTop w:val="0"/>
          <w:marBottom w:val="150"/>
          <w:divBdr>
            <w:top w:val="none" w:sz="0" w:space="0" w:color="auto"/>
            <w:left w:val="none" w:sz="0" w:space="0" w:color="auto"/>
            <w:bottom w:val="none" w:sz="0" w:space="0" w:color="auto"/>
            <w:right w:val="none" w:sz="0" w:space="0" w:color="auto"/>
          </w:divBdr>
        </w:div>
      </w:divsChild>
    </w:div>
    <w:div w:id="252012699">
      <w:bodyDiv w:val="1"/>
      <w:marLeft w:val="0"/>
      <w:marRight w:val="0"/>
      <w:marTop w:val="0"/>
      <w:marBottom w:val="0"/>
      <w:divBdr>
        <w:top w:val="none" w:sz="0" w:space="0" w:color="auto"/>
        <w:left w:val="none" w:sz="0" w:space="0" w:color="auto"/>
        <w:bottom w:val="none" w:sz="0" w:space="0" w:color="auto"/>
        <w:right w:val="none" w:sz="0" w:space="0" w:color="auto"/>
      </w:divBdr>
      <w:divsChild>
        <w:div w:id="1970669914">
          <w:marLeft w:val="0"/>
          <w:marRight w:val="0"/>
          <w:marTop w:val="0"/>
          <w:marBottom w:val="0"/>
          <w:divBdr>
            <w:top w:val="none" w:sz="0" w:space="0" w:color="auto"/>
            <w:left w:val="none" w:sz="0" w:space="0" w:color="auto"/>
            <w:bottom w:val="none" w:sz="0" w:space="0" w:color="auto"/>
            <w:right w:val="none" w:sz="0" w:space="0" w:color="auto"/>
          </w:divBdr>
          <w:divsChild>
            <w:div w:id="1995185290">
              <w:marLeft w:val="0"/>
              <w:marRight w:val="0"/>
              <w:marTop w:val="0"/>
              <w:marBottom w:val="0"/>
              <w:divBdr>
                <w:top w:val="none" w:sz="0" w:space="0" w:color="auto"/>
                <w:left w:val="none" w:sz="0" w:space="0" w:color="auto"/>
                <w:bottom w:val="none" w:sz="0" w:space="0" w:color="auto"/>
                <w:right w:val="none" w:sz="0" w:space="0" w:color="auto"/>
              </w:divBdr>
              <w:divsChild>
                <w:div w:id="8842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2430">
          <w:marLeft w:val="0"/>
          <w:marRight w:val="0"/>
          <w:marTop w:val="0"/>
          <w:marBottom w:val="75"/>
          <w:divBdr>
            <w:top w:val="none" w:sz="0" w:space="0" w:color="auto"/>
            <w:left w:val="none" w:sz="0" w:space="0" w:color="auto"/>
            <w:bottom w:val="none" w:sz="0" w:space="0" w:color="auto"/>
            <w:right w:val="none" w:sz="0" w:space="0" w:color="auto"/>
          </w:divBdr>
        </w:div>
        <w:div w:id="1044720633">
          <w:marLeft w:val="0"/>
          <w:marRight w:val="0"/>
          <w:marTop w:val="0"/>
          <w:marBottom w:val="0"/>
          <w:divBdr>
            <w:top w:val="none" w:sz="0" w:space="0" w:color="auto"/>
            <w:left w:val="none" w:sz="0" w:space="0" w:color="auto"/>
            <w:bottom w:val="none" w:sz="0" w:space="0" w:color="auto"/>
            <w:right w:val="none" w:sz="0" w:space="0" w:color="auto"/>
          </w:divBdr>
        </w:div>
      </w:divsChild>
    </w:div>
    <w:div w:id="252016267">
      <w:bodyDiv w:val="1"/>
      <w:marLeft w:val="0"/>
      <w:marRight w:val="0"/>
      <w:marTop w:val="0"/>
      <w:marBottom w:val="0"/>
      <w:divBdr>
        <w:top w:val="none" w:sz="0" w:space="0" w:color="auto"/>
        <w:left w:val="none" w:sz="0" w:space="0" w:color="auto"/>
        <w:bottom w:val="none" w:sz="0" w:space="0" w:color="auto"/>
        <w:right w:val="none" w:sz="0" w:space="0" w:color="auto"/>
      </w:divBdr>
      <w:divsChild>
        <w:div w:id="25063102">
          <w:marLeft w:val="0"/>
          <w:marRight w:val="0"/>
          <w:marTop w:val="0"/>
          <w:marBottom w:val="0"/>
          <w:divBdr>
            <w:top w:val="none" w:sz="0" w:space="0" w:color="auto"/>
            <w:left w:val="none" w:sz="0" w:space="0" w:color="auto"/>
            <w:bottom w:val="none" w:sz="0" w:space="0" w:color="auto"/>
            <w:right w:val="none" w:sz="0" w:space="0" w:color="auto"/>
          </w:divBdr>
          <w:divsChild>
            <w:div w:id="1110393057">
              <w:marLeft w:val="0"/>
              <w:marRight w:val="0"/>
              <w:marTop w:val="0"/>
              <w:marBottom w:val="0"/>
              <w:divBdr>
                <w:top w:val="none" w:sz="0" w:space="0" w:color="auto"/>
                <w:left w:val="none" w:sz="0" w:space="0" w:color="auto"/>
                <w:bottom w:val="none" w:sz="0" w:space="0" w:color="auto"/>
                <w:right w:val="none" w:sz="0" w:space="0" w:color="auto"/>
              </w:divBdr>
              <w:divsChild>
                <w:div w:id="2104256721">
                  <w:marLeft w:val="0"/>
                  <w:marRight w:val="0"/>
                  <w:marTop w:val="0"/>
                  <w:marBottom w:val="0"/>
                  <w:divBdr>
                    <w:top w:val="none" w:sz="0" w:space="0" w:color="auto"/>
                    <w:left w:val="none" w:sz="0" w:space="0" w:color="auto"/>
                    <w:bottom w:val="none" w:sz="0" w:space="0" w:color="auto"/>
                    <w:right w:val="none" w:sz="0" w:space="0" w:color="auto"/>
                  </w:divBdr>
                  <w:divsChild>
                    <w:div w:id="1018583900">
                      <w:marLeft w:val="0"/>
                      <w:marRight w:val="0"/>
                      <w:marTop w:val="0"/>
                      <w:marBottom w:val="0"/>
                      <w:divBdr>
                        <w:top w:val="none" w:sz="0" w:space="0" w:color="auto"/>
                        <w:left w:val="none" w:sz="0" w:space="0" w:color="auto"/>
                        <w:bottom w:val="none" w:sz="0" w:space="0" w:color="auto"/>
                        <w:right w:val="none" w:sz="0" w:space="0" w:color="auto"/>
                      </w:divBdr>
                      <w:divsChild>
                        <w:div w:id="1050611311">
                          <w:marLeft w:val="0"/>
                          <w:marRight w:val="0"/>
                          <w:marTop w:val="0"/>
                          <w:marBottom w:val="0"/>
                          <w:divBdr>
                            <w:top w:val="none" w:sz="0" w:space="0" w:color="auto"/>
                            <w:left w:val="none" w:sz="0" w:space="0" w:color="auto"/>
                            <w:bottom w:val="none" w:sz="0" w:space="0" w:color="auto"/>
                            <w:right w:val="none" w:sz="0" w:space="0" w:color="auto"/>
                          </w:divBdr>
                          <w:divsChild>
                            <w:div w:id="1460995908">
                              <w:marLeft w:val="0"/>
                              <w:marRight w:val="0"/>
                              <w:marTop w:val="0"/>
                              <w:marBottom w:val="0"/>
                              <w:divBdr>
                                <w:top w:val="none" w:sz="0" w:space="0" w:color="auto"/>
                                <w:left w:val="none" w:sz="0" w:space="0" w:color="auto"/>
                                <w:bottom w:val="none" w:sz="0" w:space="0" w:color="auto"/>
                                <w:right w:val="none" w:sz="0" w:space="0" w:color="auto"/>
                              </w:divBdr>
                              <w:divsChild>
                                <w:div w:id="1881823083">
                                  <w:marLeft w:val="0"/>
                                  <w:marRight w:val="0"/>
                                  <w:marTop w:val="0"/>
                                  <w:marBottom w:val="0"/>
                                  <w:divBdr>
                                    <w:top w:val="none" w:sz="0" w:space="0" w:color="auto"/>
                                    <w:left w:val="none" w:sz="0" w:space="0" w:color="auto"/>
                                    <w:bottom w:val="none" w:sz="0" w:space="0" w:color="auto"/>
                                    <w:right w:val="none" w:sz="0" w:space="0" w:color="auto"/>
                                  </w:divBdr>
                                  <w:divsChild>
                                    <w:div w:id="12979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056309">
      <w:bodyDiv w:val="1"/>
      <w:marLeft w:val="0"/>
      <w:marRight w:val="0"/>
      <w:marTop w:val="0"/>
      <w:marBottom w:val="0"/>
      <w:divBdr>
        <w:top w:val="none" w:sz="0" w:space="0" w:color="auto"/>
        <w:left w:val="none" w:sz="0" w:space="0" w:color="auto"/>
        <w:bottom w:val="none" w:sz="0" w:space="0" w:color="auto"/>
        <w:right w:val="none" w:sz="0" w:space="0" w:color="auto"/>
      </w:divBdr>
      <w:divsChild>
        <w:div w:id="346830669">
          <w:marLeft w:val="0"/>
          <w:marRight w:val="0"/>
          <w:marTop w:val="0"/>
          <w:marBottom w:val="0"/>
          <w:divBdr>
            <w:top w:val="none" w:sz="0" w:space="0" w:color="auto"/>
            <w:left w:val="none" w:sz="0" w:space="0" w:color="auto"/>
            <w:bottom w:val="none" w:sz="0" w:space="0" w:color="auto"/>
            <w:right w:val="none" w:sz="0" w:space="0" w:color="auto"/>
          </w:divBdr>
          <w:divsChild>
            <w:div w:id="130440706">
              <w:marLeft w:val="0"/>
              <w:marRight w:val="0"/>
              <w:marTop w:val="0"/>
              <w:marBottom w:val="0"/>
              <w:divBdr>
                <w:top w:val="none" w:sz="0" w:space="0" w:color="auto"/>
                <w:left w:val="none" w:sz="0" w:space="0" w:color="auto"/>
                <w:bottom w:val="none" w:sz="0" w:space="0" w:color="auto"/>
                <w:right w:val="none" w:sz="0" w:space="0" w:color="auto"/>
              </w:divBdr>
              <w:divsChild>
                <w:div w:id="1747418791">
                  <w:marLeft w:val="0"/>
                  <w:marRight w:val="0"/>
                  <w:marTop w:val="0"/>
                  <w:marBottom w:val="0"/>
                  <w:divBdr>
                    <w:top w:val="none" w:sz="0" w:space="0" w:color="auto"/>
                    <w:left w:val="none" w:sz="0" w:space="0" w:color="auto"/>
                    <w:bottom w:val="none" w:sz="0" w:space="0" w:color="auto"/>
                    <w:right w:val="none" w:sz="0" w:space="0" w:color="auto"/>
                  </w:divBdr>
                  <w:divsChild>
                    <w:div w:id="929310575">
                      <w:marLeft w:val="0"/>
                      <w:marRight w:val="0"/>
                      <w:marTop w:val="0"/>
                      <w:marBottom w:val="0"/>
                      <w:divBdr>
                        <w:top w:val="none" w:sz="0" w:space="0" w:color="auto"/>
                        <w:left w:val="none" w:sz="0" w:space="0" w:color="auto"/>
                        <w:bottom w:val="none" w:sz="0" w:space="0" w:color="auto"/>
                        <w:right w:val="none" w:sz="0" w:space="0" w:color="auto"/>
                      </w:divBdr>
                      <w:divsChild>
                        <w:div w:id="1331180262">
                          <w:marLeft w:val="0"/>
                          <w:marRight w:val="0"/>
                          <w:marTop w:val="0"/>
                          <w:marBottom w:val="0"/>
                          <w:divBdr>
                            <w:top w:val="none" w:sz="0" w:space="0" w:color="auto"/>
                            <w:left w:val="none" w:sz="0" w:space="0" w:color="auto"/>
                            <w:bottom w:val="none" w:sz="0" w:space="0" w:color="auto"/>
                            <w:right w:val="none" w:sz="0" w:space="0" w:color="auto"/>
                          </w:divBdr>
                          <w:divsChild>
                            <w:div w:id="1419643923">
                              <w:marLeft w:val="0"/>
                              <w:marRight w:val="0"/>
                              <w:marTop w:val="0"/>
                              <w:marBottom w:val="0"/>
                              <w:divBdr>
                                <w:top w:val="none" w:sz="0" w:space="0" w:color="auto"/>
                                <w:left w:val="none" w:sz="0" w:space="0" w:color="auto"/>
                                <w:bottom w:val="none" w:sz="0" w:space="0" w:color="auto"/>
                                <w:right w:val="none" w:sz="0" w:space="0" w:color="auto"/>
                              </w:divBdr>
                              <w:divsChild>
                                <w:div w:id="909462789">
                                  <w:marLeft w:val="0"/>
                                  <w:marRight w:val="0"/>
                                  <w:marTop w:val="0"/>
                                  <w:marBottom w:val="0"/>
                                  <w:divBdr>
                                    <w:top w:val="none" w:sz="0" w:space="0" w:color="auto"/>
                                    <w:left w:val="none" w:sz="0" w:space="0" w:color="auto"/>
                                    <w:bottom w:val="none" w:sz="0" w:space="0" w:color="auto"/>
                                    <w:right w:val="none" w:sz="0" w:space="0" w:color="auto"/>
                                  </w:divBdr>
                                  <w:divsChild>
                                    <w:div w:id="63494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251316">
      <w:bodyDiv w:val="1"/>
      <w:marLeft w:val="0"/>
      <w:marRight w:val="0"/>
      <w:marTop w:val="0"/>
      <w:marBottom w:val="0"/>
      <w:divBdr>
        <w:top w:val="none" w:sz="0" w:space="0" w:color="auto"/>
        <w:left w:val="none" w:sz="0" w:space="0" w:color="auto"/>
        <w:bottom w:val="none" w:sz="0" w:space="0" w:color="auto"/>
        <w:right w:val="none" w:sz="0" w:space="0" w:color="auto"/>
      </w:divBdr>
    </w:div>
    <w:div w:id="252473652">
      <w:bodyDiv w:val="1"/>
      <w:marLeft w:val="0"/>
      <w:marRight w:val="0"/>
      <w:marTop w:val="0"/>
      <w:marBottom w:val="0"/>
      <w:divBdr>
        <w:top w:val="none" w:sz="0" w:space="0" w:color="auto"/>
        <w:left w:val="none" w:sz="0" w:space="0" w:color="auto"/>
        <w:bottom w:val="none" w:sz="0" w:space="0" w:color="auto"/>
        <w:right w:val="none" w:sz="0" w:space="0" w:color="auto"/>
      </w:divBdr>
      <w:divsChild>
        <w:div w:id="774862404">
          <w:marLeft w:val="0"/>
          <w:marRight w:val="0"/>
          <w:marTop w:val="0"/>
          <w:marBottom w:val="225"/>
          <w:divBdr>
            <w:top w:val="none" w:sz="0" w:space="0" w:color="auto"/>
            <w:left w:val="none" w:sz="0" w:space="0" w:color="auto"/>
            <w:bottom w:val="none" w:sz="0" w:space="0" w:color="auto"/>
            <w:right w:val="none" w:sz="0" w:space="0" w:color="auto"/>
          </w:divBdr>
        </w:div>
        <w:div w:id="1310204701">
          <w:marLeft w:val="0"/>
          <w:marRight w:val="0"/>
          <w:marTop w:val="0"/>
          <w:marBottom w:val="225"/>
          <w:divBdr>
            <w:top w:val="none" w:sz="0" w:space="0" w:color="auto"/>
            <w:left w:val="none" w:sz="0" w:space="0" w:color="auto"/>
            <w:bottom w:val="none" w:sz="0" w:space="0" w:color="auto"/>
            <w:right w:val="none" w:sz="0" w:space="0" w:color="auto"/>
          </w:divBdr>
          <w:divsChild>
            <w:div w:id="352999068">
              <w:marLeft w:val="0"/>
              <w:marRight w:val="0"/>
              <w:marTop w:val="0"/>
              <w:marBottom w:val="0"/>
              <w:divBdr>
                <w:top w:val="none" w:sz="0" w:space="0" w:color="auto"/>
                <w:left w:val="none" w:sz="0" w:space="0" w:color="auto"/>
                <w:bottom w:val="none" w:sz="0" w:space="0" w:color="auto"/>
                <w:right w:val="none" w:sz="0" w:space="0" w:color="auto"/>
              </w:divBdr>
              <w:divsChild>
                <w:div w:id="85912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16619">
      <w:bodyDiv w:val="1"/>
      <w:marLeft w:val="0"/>
      <w:marRight w:val="0"/>
      <w:marTop w:val="0"/>
      <w:marBottom w:val="0"/>
      <w:divBdr>
        <w:top w:val="none" w:sz="0" w:space="0" w:color="auto"/>
        <w:left w:val="none" w:sz="0" w:space="0" w:color="auto"/>
        <w:bottom w:val="none" w:sz="0" w:space="0" w:color="auto"/>
        <w:right w:val="none" w:sz="0" w:space="0" w:color="auto"/>
      </w:divBdr>
      <w:divsChild>
        <w:div w:id="1567573437">
          <w:marLeft w:val="0"/>
          <w:marRight w:val="0"/>
          <w:marTop w:val="0"/>
          <w:marBottom w:val="0"/>
          <w:divBdr>
            <w:top w:val="none" w:sz="0" w:space="0" w:color="auto"/>
            <w:left w:val="none" w:sz="0" w:space="0" w:color="auto"/>
            <w:bottom w:val="dotted" w:sz="6" w:space="4" w:color="DDDDDD"/>
            <w:right w:val="none" w:sz="0" w:space="0" w:color="auto"/>
          </w:divBdr>
          <w:divsChild>
            <w:div w:id="3545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42150">
      <w:bodyDiv w:val="1"/>
      <w:marLeft w:val="0"/>
      <w:marRight w:val="0"/>
      <w:marTop w:val="0"/>
      <w:marBottom w:val="0"/>
      <w:divBdr>
        <w:top w:val="none" w:sz="0" w:space="0" w:color="auto"/>
        <w:left w:val="none" w:sz="0" w:space="0" w:color="auto"/>
        <w:bottom w:val="none" w:sz="0" w:space="0" w:color="auto"/>
        <w:right w:val="none" w:sz="0" w:space="0" w:color="auto"/>
      </w:divBdr>
      <w:divsChild>
        <w:div w:id="358237925">
          <w:marLeft w:val="0"/>
          <w:marRight w:val="0"/>
          <w:marTop w:val="0"/>
          <w:marBottom w:val="150"/>
          <w:divBdr>
            <w:top w:val="none" w:sz="0" w:space="0" w:color="auto"/>
            <w:left w:val="none" w:sz="0" w:space="0" w:color="auto"/>
            <w:bottom w:val="none" w:sz="0" w:space="0" w:color="auto"/>
            <w:right w:val="none" w:sz="0" w:space="0" w:color="auto"/>
          </w:divBdr>
          <w:divsChild>
            <w:div w:id="1429230201">
              <w:marLeft w:val="0"/>
              <w:marRight w:val="0"/>
              <w:marTop w:val="0"/>
              <w:marBottom w:val="0"/>
              <w:divBdr>
                <w:top w:val="none" w:sz="0" w:space="0" w:color="auto"/>
                <w:left w:val="none" w:sz="0" w:space="0" w:color="auto"/>
                <w:bottom w:val="none" w:sz="0" w:space="0" w:color="auto"/>
                <w:right w:val="none" w:sz="0" w:space="0" w:color="auto"/>
              </w:divBdr>
              <w:divsChild>
                <w:div w:id="134107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2948">
          <w:marLeft w:val="0"/>
          <w:marRight w:val="0"/>
          <w:marTop w:val="0"/>
          <w:marBottom w:val="150"/>
          <w:divBdr>
            <w:top w:val="none" w:sz="0" w:space="0" w:color="auto"/>
            <w:left w:val="none" w:sz="0" w:space="0" w:color="auto"/>
            <w:bottom w:val="none" w:sz="0" w:space="0" w:color="auto"/>
            <w:right w:val="none" w:sz="0" w:space="0" w:color="auto"/>
          </w:divBdr>
        </w:div>
        <w:div w:id="373844740">
          <w:marLeft w:val="0"/>
          <w:marRight w:val="0"/>
          <w:marTop w:val="0"/>
          <w:marBottom w:val="0"/>
          <w:divBdr>
            <w:top w:val="none" w:sz="0" w:space="0" w:color="auto"/>
            <w:left w:val="none" w:sz="0" w:space="0" w:color="auto"/>
            <w:bottom w:val="none" w:sz="0" w:space="0" w:color="auto"/>
            <w:right w:val="none" w:sz="0" w:space="0" w:color="auto"/>
          </w:divBdr>
          <w:divsChild>
            <w:div w:id="668078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53511777">
      <w:bodyDiv w:val="1"/>
      <w:marLeft w:val="0"/>
      <w:marRight w:val="0"/>
      <w:marTop w:val="0"/>
      <w:marBottom w:val="0"/>
      <w:divBdr>
        <w:top w:val="none" w:sz="0" w:space="0" w:color="auto"/>
        <w:left w:val="none" w:sz="0" w:space="0" w:color="auto"/>
        <w:bottom w:val="none" w:sz="0" w:space="0" w:color="auto"/>
        <w:right w:val="none" w:sz="0" w:space="0" w:color="auto"/>
      </w:divBdr>
      <w:divsChild>
        <w:div w:id="528882980">
          <w:marLeft w:val="0"/>
          <w:marRight w:val="0"/>
          <w:marTop w:val="0"/>
          <w:marBottom w:val="0"/>
          <w:divBdr>
            <w:top w:val="none" w:sz="0" w:space="0" w:color="auto"/>
            <w:left w:val="none" w:sz="0" w:space="0" w:color="auto"/>
            <w:bottom w:val="none" w:sz="0" w:space="0" w:color="auto"/>
            <w:right w:val="none" w:sz="0" w:space="0" w:color="auto"/>
          </w:divBdr>
          <w:divsChild>
            <w:div w:id="393892353">
              <w:marLeft w:val="0"/>
              <w:marRight w:val="0"/>
              <w:marTop w:val="0"/>
              <w:marBottom w:val="0"/>
              <w:divBdr>
                <w:top w:val="none" w:sz="0" w:space="0" w:color="auto"/>
                <w:left w:val="none" w:sz="0" w:space="0" w:color="auto"/>
                <w:bottom w:val="none" w:sz="0" w:space="0" w:color="auto"/>
                <w:right w:val="none" w:sz="0" w:space="0" w:color="auto"/>
              </w:divBdr>
              <w:divsChild>
                <w:div w:id="1501311330">
                  <w:marLeft w:val="0"/>
                  <w:marRight w:val="0"/>
                  <w:marTop w:val="0"/>
                  <w:marBottom w:val="0"/>
                  <w:divBdr>
                    <w:top w:val="none" w:sz="0" w:space="0" w:color="auto"/>
                    <w:left w:val="none" w:sz="0" w:space="0" w:color="auto"/>
                    <w:bottom w:val="none" w:sz="0" w:space="0" w:color="auto"/>
                    <w:right w:val="none" w:sz="0" w:space="0" w:color="auto"/>
                  </w:divBdr>
                  <w:divsChild>
                    <w:div w:id="1106463458">
                      <w:marLeft w:val="0"/>
                      <w:marRight w:val="0"/>
                      <w:marTop w:val="0"/>
                      <w:marBottom w:val="0"/>
                      <w:divBdr>
                        <w:top w:val="none" w:sz="0" w:space="0" w:color="auto"/>
                        <w:left w:val="none" w:sz="0" w:space="0" w:color="auto"/>
                        <w:bottom w:val="none" w:sz="0" w:space="0" w:color="auto"/>
                        <w:right w:val="none" w:sz="0" w:space="0" w:color="auto"/>
                      </w:divBdr>
                      <w:divsChild>
                        <w:div w:id="1091463751">
                          <w:marLeft w:val="0"/>
                          <w:marRight w:val="0"/>
                          <w:marTop w:val="0"/>
                          <w:marBottom w:val="0"/>
                          <w:divBdr>
                            <w:top w:val="none" w:sz="0" w:space="0" w:color="auto"/>
                            <w:left w:val="none" w:sz="0" w:space="0" w:color="auto"/>
                            <w:bottom w:val="none" w:sz="0" w:space="0" w:color="auto"/>
                            <w:right w:val="none" w:sz="0" w:space="0" w:color="auto"/>
                          </w:divBdr>
                          <w:divsChild>
                            <w:div w:id="1507356114">
                              <w:marLeft w:val="0"/>
                              <w:marRight w:val="0"/>
                              <w:marTop w:val="0"/>
                              <w:marBottom w:val="0"/>
                              <w:divBdr>
                                <w:top w:val="none" w:sz="0" w:space="0" w:color="auto"/>
                                <w:left w:val="none" w:sz="0" w:space="0" w:color="auto"/>
                                <w:bottom w:val="none" w:sz="0" w:space="0" w:color="auto"/>
                                <w:right w:val="none" w:sz="0" w:space="0" w:color="auto"/>
                              </w:divBdr>
                              <w:divsChild>
                                <w:div w:id="1599563772">
                                  <w:marLeft w:val="0"/>
                                  <w:marRight w:val="0"/>
                                  <w:marTop w:val="0"/>
                                  <w:marBottom w:val="0"/>
                                  <w:divBdr>
                                    <w:top w:val="none" w:sz="0" w:space="0" w:color="auto"/>
                                    <w:left w:val="none" w:sz="0" w:space="0" w:color="auto"/>
                                    <w:bottom w:val="none" w:sz="0" w:space="0" w:color="auto"/>
                                    <w:right w:val="none" w:sz="0" w:space="0" w:color="auto"/>
                                  </w:divBdr>
                                  <w:divsChild>
                                    <w:div w:id="6412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746530">
      <w:bodyDiv w:val="1"/>
      <w:marLeft w:val="0"/>
      <w:marRight w:val="0"/>
      <w:marTop w:val="0"/>
      <w:marBottom w:val="0"/>
      <w:divBdr>
        <w:top w:val="none" w:sz="0" w:space="0" w:color="auto"/>
        <w:left w:val="none" w:sz="0" w:space="0" w:color="auto"/>
        <w:bottom w:val="none" w:sz="0" w:space="0" w:color="auto"/>
        <w:right w:val="none" w:sz="0" w:space="0" w:color="auto"/>
      </w:divBdr>
      <w:divsChild>
        <w:div w:id="139928556">
          <w:marLeft w:val="0"/>
          <w:marRight w:val="0"/>
          <w:marTop w:val="0"/>
          <w:marBottom w:val="150"/>
          <w:divBdr>
            <w:top w:val="none" w:sz="0" w:space="0" w:color="auto"/>
            <w:left w:val="none" w:sz="0" w:space="0" w:color="auto"/>
            <w:bottom w:val="none" w:sz="0" w:space="0" w:color="auto"/>
            <w:right w:val="none" w:sz="0" w:space="0" w:color="auto"/>
          </w:divBdr>
        </w:div>
        <w:div w:id="476923546">
          <w:marLeft w:val="0"/>
          <w:marRight w:val="0"/>
          <w:marTop w:val="0"/>
          <w:marBottom w:val="0"/>
          <w:divBdr>
            <w:top w:val="none" w:sz="0" w:space="0" w:color="auto"/>
            <w:left w:val="none" w:sz="0" w:space="0" w:color="auto"/>
            <w:bottom w:val="none" w:sz="0" w:space="0" w:color="auto"/>
            <w:right w:val="none" w:sz="0" w:space="0" w:color="auto"/>
          </w:divBdr>
          <w:divsChild>
            <w:div w:id="1901137785">
              <w:marLeft w:val="0"/>
              <w:marRight w:val="0"/>
              <w:marTop w:val="0"/>
              <w:marBottom w:val="0"/>
              <w:divBdr>
                <w:top w:val="none" w:sz="0" w:space="0" w:color="auto"/>
                <w:left w:val="none" w:sz="0" w:space="0" w:color="auto"/>
                <w:bottom w:val="none" w:sz="0" w:space="0" w:color="auto"/>
                <w:right w:val="none" w:sz="0" w:space="0" w:color="auto"/>
              </w:divBdr>
            </w:div>
          </w:divsChild>
        </w:div>
        <w:div w:id="1232735913">
          <w:marLeft w:val="0"/>
          <w:marRight w:val="0"/>
          <w:marTop w:val="0"/>
          <w:marBottom w:val="150"/>
          <w:divBdr>
            <w:top w:val="none" w:sz="0" w:space="0" w:color="auto"/>
            <w:left w:val="none" w:sz="0" w:space="0" w:color="auto"/>
            <w:bottom w:val="none" w:sz="0" w:space="0" w:color="auto"/>
            <w:right w:val="none" w:sz="0" w:space="0" w:color="auto"/>
          </w:divBdr>
          <w:divsChild>
            <w:div w:id="19976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91343">
      <w:bodyDiv w:val="1"/>
      <w:marLeft w:val="0"/>
      <w:marRight w:val="0"/>
      <w:marTop w:val="0"/>
      <w:marBottom w:val="0"/>
      <w:divBdr>
        <w:top w:val="none" w:sz="0" w:space="0" w:color="auto"/>
        <w:left w:val="none" w:sz="0" w:space="0" w:color="auto"/>
        <w:bottom w:val="none" w:sz="0" w:space="0" w:color="auto"/>
        <w:right w:val="none" w:sz="0" w:space="0" w:color="auto"/>
      </w:divBdr>
      <w:divsChild>
        <w:div w:id="489953458">
          <w:marLeft w:val="0"/>
          <w:marRight w:val="0"/>
          <w:marTop w:val="0"/>
          <w:marBottom w:val="150"/>
          <w:divBdr>
            <w:top w:val="none" w:sz="0" w:space="0" w:color="auto"/>
            <w:left w:val="none" w:sz="0" w:space="0" w:color="auto"/>
            <w:bottom w:val="none" w:sz="0" w:space="0" w:color="auto"/>
            <w:right w:val="none" w:sz="0" w:space="0" w:color="auto"/>
          </w:divBdr>
          <w:divsChild>
            <w:div w:id="2030250238">
              <w:marLeft w:val="0"/>
              <w:marRight w:val="0"/>
              <w:marTop w:val="0"/>
              <w:marBottom w:val="0"/>
              <w:divBdr>
                <w:top w:val="none" w:sz="0" w:space="0" w:color="auto"/>
                <w:left w:val="none" w:sz="0" w:space="0" w:color="auto"/>
                <w:bottom w:val="none" w:sz="0" w:space="0" w:color="auto"/>
                <w:right w:val="none" w:sz="0" w:space="0" w:color="auto"/>
              </w:divBdr>
            </w:div>
          </w:divsChild>
        </w:div>
        <w:div w:id="1850366981">
          <w:marLeft w:val="0"/>
          <w:marRight w:val="0"/>
          <w:marTop w:val="0"/>
          <w:marBottom w:val="150"/>
          <w:divBdr>
            <w:top w:val="none" w:sz="0" w:space="0" w:color="auto"/>
            <w:left w:val="none" w:sz="0" w:space="0" w:color="auto"/>
            <w:bottom w:val="none" w:sz="0" w:space="0" w:color="auto"/>
            <w:right w:val="none" w:sz="0" w:space="0" w:color="auto"/>
          </w:divBdr>
        </w:div>
        <w:div w:id="690492231">
          <w:marLeft w:val="0"/>
          <w:marRight w:val="0"/>
          <w:marTop w:val="0"/>
          <w:marBottom w:val="0"/>
          <w:divBdr>
            <w:top w:val="none" w:sz="0" w:space="0" w:color="auto"/>
            <w:left w:val="none" w:sz="0" w:space="0" w:color="auto"/>
            <w:bottom w:val="none" w:sz="0" w:space="0" w:color="auto"/>
            <w:right w:val="none" w:sz="0" w:space="0" w:color="auto"/>
          </w:divBdr>
          <w:divsChild>
            <w:div w:id="20493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6681">
      <w:bodyDiv w:val="1"/>
      <w:marLeft w:val="0"/>
      <w:marRight w:val="0"/>
      <w:marTop w:val="0"/>
      <w:marBottom w:val="0"/>
      <w:divBdr>
        <w:top w:val="none" w:sz="0" w:space="0" w:color="auto"/>
        <w:left w:val="none" w:sz="0" w:space="0" w:color="auto"/>
        <w:bottom w:val="none" w:sz="0" w:space="0" w:color="auto"/>
        <w:right w:val="none" w:sz="0" w:space="0" w:color="auto"/>
      </w:divBdr>
      <w:divsChild>
        <w:div w:id="1676758819">
          <w:marLeft w:val="0"/>
          <w:marRight w:val="0"/>
          <w:marTop w:val="0"/>
          <w:marBottom w:val="0"/>
          <w:divBdr>
            <w:top w:val="none" w:sz="0" w:space="0" w:color="auto"/>
            <w:left w:val="none" w:sz="0" w:space="0" w:color="auto"/>
            <w:bottom w:val="dotted" w:sz="6" w:space="4" w:color="DDDDDD"/>
            <w:right w:val="none" w:sz="0" w:space="0" w:color="auto"/>
          </w:divBdr>
        </w:div>
      </w:divsChild>
    </w:div>
    <w:div w:id="256720057">
      <w:bodyDiv w:val="1"/>
      <w:marLeft w:val="0"/>
      <w:marRight w:val="0"/>
      <w:marTop w:val="0"/>
      <w:marBottom w:val="0"/>
      <w:divBdr>
        <w:top w:val="none" w:sz="0" w:space="0" w:color="auto"/>
        <w:left w:val="none" w:sz="0" w:space="0" w:color="auto"/>
        <w:bottom w:val="none" w:sz="0" w:space="0" w:color="auto"/>
        <w:right w:val="none" w:sz="0" w:space="0" w:color="auto"/>
      </w:divBdr>
      <w:divsChild>
        <w:div w:id="803622780">
          <w:marLeft w:val="0"/>
          <w:marRight w:val="0"/>
          <w:marTop w:val="0"/>
          <w:marBottom w:val="375"/>
          <w:divBdr>
            <w:top w:val="none" w:sz="0" w:space="0" w:color="auto"/>
            <w:left w:val="none" w:sz="0" w:space="0" w:color="auto"/>
            <w:bottom w:val="single" w:sz="6" w:space="0" w:color="005494"/>
            <w:right w:val="none" w:sz="0" w:space="0" w:color="auto"/>
          </w:divBdr>
        </w:div>
        <w:div w:id="2045012118">
          <w:marLeft w:val="0"/>
          <w:marRight w:val="0"/>
          <w:marTop w:val="0"/>
          <w:marBottom w:val="300"/>
          <w:divBdr>
            <w:top w:val="none" w:sz="0" w:space="0" w:color="auto"/>
            <w:left w:val="none" w:sz="0" w:space="0" w:color="auto"/>
            <w:bottom w:val="single" w:sz="6" w:space="0" w:color="E4E4E4"/>
            <w:right w:val="none" w:sz="0" w:space="0" w:color="auto"/>
          </w:divBdr>
        </w:div>
        <w:div w:id="797139805">
          <w:marLeft w:val="0"/>
          <w:marRight w:val="0"/>
          <w:marTop w:val="0"/>
          <w:marBottom w:val="0"/>
          <w:divBdr>
            <w:top w:val="none" w:sz="0" w:space="0" w:color="auto"/>
            <w:left w:val="none" w:sz="0" w:space="0" w:color="auto"/>
            <w:bottom w:val="none" w:sz="0" w:space="0" w:color="auto"/>
            <w:right w:val="none" w:sz="0" w:space="0" w:color="auto"/>
          </w:divBdr>
          <w:divsChild>
            <w:div w:id="172495437">
              <w:marLeft w:val="0"/>
              <w:marRight w:val="0"/>
              <w:marTop w:val="0"/>
              <w:marBottom w:val="0"/>
              <w:divBdr>
                <w:top w:val="none" w:sz="0" w:space="0" w:color="auto"/>
                <w:left w:val="none" w:sz="0" w:space="0" w:color="auto"/>
                <w:bottom w:val="none" w:sz="0" w:space="0" w:color="auto"/>
                <w:right w:val="none" w:sz="0" w:space="0" w:color="auto"/>
              </w:divBdr>
              <w:divsChild>
                <w:div w:id="704208269">
                  <w:marLeft w:val="0"/>
                  <w:marRight w:val="0"/>
                  <w:marTop w:val="0"/>
                  <w:marBottom w:val="450"/>
                  <w:divBdr>
                    <w:top w:val="none" w:sz="0" w:space="0" w:color="auto"/>
                    <w:left w:val="none" w:sz="0" w:space="0" w:color="auto"/>
                    <w:bottom w:val="none" w:sz="0" w:space="0" w:color="auto"/>
                    <w:right w:val="none" w:sz="0" w:space="0" w:color="auto"/>
                  </w:divBdr>
                  <w:divsChild>
                    <w:div w:id="410541940">
                      <w:marLeft w:val="0"/>
                      <w:marRight w:val="0"/>
                      <w:marTop w:val="0"/>
                      <w:marBottom w:val="150"/>
                      <w:divBdr>
                        <w:top w:val="none" w:sz="0" w:space="0" w:color="auto"/>
                        <w:left w:val="none" w:sz="0" w:space="0" w:color="auto"/>
                        <w:bottom w:val="none" w:sz="0" w:space="0" w:color="auto"/>
                        <w:right w:val="none" w:sz="0" w:space="0" w:color="auto"/>
                      </w:divBdr>
                      <w:divsChild>
                        <w:div w:id="1568571171">
                          <w:marLeft w:val="0"/>
                          <w:marRight w:val="0"/>
                          <w:marTop w:val="0"/>
                          <w:marBottom w:val="0"/>
                          <w:divBdr>
                            <w:top w:val="none" w:sz="0" w:space="0" w:color="auto"/>
                            <w:left w:val="none" w:sz="0" w:space="0" w:color="auto"/>
                            <w:bottom w:val="none" w:sz="0" w:space="0" w:color="auto"/>
                            <w:right w:val="none" w:sz="0" w:space="0" w:color="auto"/>
                          </w:divBdr>
                        </w:div>
                      </w:divsChild>
                    </w:div>
                    <w:div w:id="1268737636">
                      <w:marLeft w:val="0"/>
                      <w:marRight w:val="0"/>
                      <w:marTop w:val="0"/>
                      <w:marBottom w:val="0"/>
                      <w:divBdr>
                        <w:top w:val="none" w:sz="0" w:space="0" w:color="auto"/>
                        <w:left w:val="none" w:sz="0" w:space="0" w:color="auto"/>
                        <w:bottom w:val="none" w:sz="0" w:space="0" w:color="auto"/>
                        <w:right w:val="none" w:sz="0" w:space="0" w:color="auto"/>
                      </w:divBdr>
                      <w:divsChild>
                        <w:div w:id="66349185">
                          <w:marLeft w:val="0"/>
                          <w:marRight w:val="0"/>
                          <w:marTop w:val="0"/>
                          <w:marBottom w:val="150"/>
                          <w:divBdr>
                            <w:top w:val="none" w:sz="0" w:space="0" w:color="auto"/>
                            <w:left w:val="none" w:sz="0" w:space="0" w:color="auto"/>
                            <w:bottom w:val="none" w:sz="0" w:space="0" w:color="auto"/>
                            <w:right w:val="none" w:sz="0" w:space="0" w:color="auto"/>
                          </w:divBdr>
                        </w:div>
                        <w:div w:id="910964705">
                          <w:marLeft w:val="0"/>
                          <w:marRight w:val="0"/>
                          <w:marTop w:val="0"/>
                          <w:marBottom w:val="0"/>
                          <w:divBdr>
                            <w:top w:val="none" w:sz="0" w:space="0" w:color="auto"/>
                            <w:left w:val="none" w:sz="0" w:space="0" w:color="auto"/>
                            <w:bottom w:val="none" w:sz="0" w:space="0" w:color="auto"/>
                            <w:right w:val="none" w:sz="0" w:space="0" w:color="auto"/>
                          </w:divBdr>
                          <w:divsChild>
                            <w:div w:id="118759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1286">
      <w:bodyDiv w:val="1"/>
      <w:marLeft w:val="0"/>
      <w:marRight w:val="0"/>
      <w:marTop w:val="0"/>
      <w:marBottom w:val="0"/>
      <w:divBdr>
        <w:top w:val="none" w:sz="0" w:space="0" w:color="auto"/>
        <w:left w:val="none" w:sz="0" w:space="0" w:color="auto"/>
        <w:bottom w:val="none" w:sz="0" w:space="0" w:color="auto"/>
        <w:right w:val="none" w:sz="0" w:space="0" w:color="auto"/>
      </w:divBdr>
      <w:divsChild>
        <w:div w:id="1110321509">
          <w:marLeft w:val="0"/>
          <w:marRight w:val="0"/>
          <w:marTop w:val="0"/>
          <w:marBottom w:val="0"/>
          <w:divBdr>
            <w:top w:val="none" w:sz="0" w:space="0" w:color="auto"/>
            <w:left w:val="none" w:sz="0" w:space="0" w:color="auto"/>
            <w:bottom w:val="none" w:sz="0" w:space="0" w:color="auto"/>
            <w:right w:val="none" w:sz="0" w:space="0" w:color="auto"/>
          </w:divBdr>
        </w:div>
      </w:divsChild>
    </w:div>
    <w:div w:id="257711554">
      <w:bodyDiv w:val="1"/>
      <w:marLeft w:val="0"/>
      <w:marRight w:val="0"/>
      <w:marTop w:val="375"/>
      <w:marBottom w:val="0"/>
      <w:divBdr>
        <w:top w:val="none" w:sz="0" w:space="0" w:color="auto"/>
        <w:left w:val="none" w:sz="0" w:space="0" w:color="auto"/>
        <w:bottom w:val="none" w:sz="0" w:space="0" w:color="auto"/>
        <w:right w:val="none" w:sz="0" w:space="0" w:color="auto"/>
      </w:divBdr>
      <w:divsChild>
        <w:div w:id="1094089517">
          <w:marLeft w:val="0"/>
          <w:marRight w:val="0"/>
          <w:marTop w:val="0"/>
          <w:marBottom w:val="0"/>
          <w:divBdr>
            <w:top w:val="none" w:sz="0" w:space="0" w:color="auto"/>
            <w:left w:val="single" w:sz="6" w:space="0" w:color="ECECEC"/>
            <w:bottom w:val="none" w:sz="0" w:space="0" w:color="auto"/>
            <w:right w:val="single" w:sz="6" w:space="0" w:color="ECECEC"/>
          </w:divBdr>
          <w:divsChild>
            <w:div w:id="150486949">
              <w:marLeft w:val="0"/>
              <w:marRight w:val="0"/>
              <w:marTop w:val="0"/>
              <w:marBottom w:val="0"/>
              <w:divBdr>
                <w:top w:val="none" w:sz="0" w:space="0" w:color="auto"/>
                <w:left w:val="none" w:sz="0" w:space="0" w:color="auto"/>
                <w:bottom w:val="none" w:sz="0" w:space="0" w:color="auto"/>
                <w:right w:val="none" w:sz="0" w:space="0" w:color="auto"/>
              </w:divBdr>
              <w:divsChild>
                <w:div w:id="1405445738">
                  <w:marLeft w:val="0"/>
                  <w:marRight w:val="0"/>
                  <w:marTop w:val="0"/>
                  <w:marBottom w:val="0"/>
                  <w:divBdr>
                    <w:top w:val="none" w:sz="0" w:space="0" w:color="auto"/>
                    <w:left w:val="none" w:sz="0" w:space="0" w:color="auto"/>
                    <w:bottom w:val="none" w:sz="0" w:space="0" w:color="auto"/>
                    <w:right w:val="none" w:sz="0" w:space="0" w:color="auto"/>
                  </w:divBdr>
                  <w:divsChild>
                    <w:div w:id="988047856">
                      <w:marLeft w:val="0"/>
                      <w:marRight w:val="0"/>
                      <w:marTop w:val="0"/>
                      <w:marBottom w:val="0"/>
                      <w:divBdr>
                        <w:top w:val="none" w:sz="0" w:space="0" w:color="auto"/>
                        <w:left w:val="none" w:sz="0" w:space="0" w:color="auto"/>
                        <w:bottom w:val="none" w:sz="0" w:space="0" w:color="auto"/>
                        <w:right w:val="none" w:sz="0" w:space="0" w:color="auto"/>
                      </w:divBdr>
                      <w:divsChild>
                        <w:div w:id="1090470715">
                          <w:marLeft w:val="0"/>
                          <w:marRight w:val="0"/>
                          <w:marTop w:val="0"/>
                          <w:marBottom w:val="0"/>
                          <w:divBdr>
                            <w:top w:val="none" w:sz="0" w:space="0" w:color="auto"/>
                            <w:left w:val="none" w:sz="0" w:space="0" w:color="auto"/>
                            <w:bottom w:val="none" w:sz="0" w:space="0" w:color="auto"/>
                            <w:right w:val="none" w:sz="0" w:space="0" w:color="auto"/>
                          </w:divBdr>
                          <w:divsChild>
                            <w:div w:id="446966809">
                              <w:marLeft w:val="0"/>
                              <w:marRight w:val="0"/>
                              <w:marTop w:val="0"/>
                              <w:marBottom w:val="0"/>
                              <w:divBdr>
                                <w:top w:val="none" w:sz="0" w:space="0" w:color="auto"/>
                                <w:left w:val="none" w:sz="0" w:space="0" w:color="auto"/>
                                <w:bottom w:val="none" w:sz="0" w:space="0" w:color="auto"/>
                                <w:right w:val="none" w:sz="0" w:space="0" w:color="auto"/>
                              </w:divBdr>
                              <w:divsChild>
                                <w:div w:id="170945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712049">
      <w:bodyDiv w:val="1"/>
      <w:marLeft w:val="0"/>
      <w:marRight w:val="0"/>
      <w:marTop w:val="0"/>
      <w:marBottom w:val="0"/>
      <w:divBdr>
        <w:top w:val="none" w:sz="0" w:space="0" w:color="auto"/>
        <w:left w:val="none" w:sz="0" w:space="0" w:color="auto"/>
        <w:bottom w:val="none" w:sz="0" w:space="0" w:color="auto"/>
        <w:right w:val="none" w:sz="0" w:space="0" w:color="auto"/>
      </w:divBdr>
    </w:div>
    <w:div w:id="257712887">
      <w:bodyDiv w:val="1"/>
      <w:marLeft w:val="0"/>
      <w:marRight w:val="0"/>
      <w:marTop w:val="0"/>
      <w:marBottom w:val="0"/>
      <w:divBdr>
        <w:top w:val="none" w:sz="0" w:space="0" w:color="auto"/>
        <w:left w:val="none" w:sz="0" w:space="0" w:color="auto"/>
        <w:bottom w:val="none" w:sz="0" w:space="0" w:color="auto"/>
        <w:right w:val="none" w:sz="0" w:space="0" w:color="auto"/>
      </w:divBdr>
    </w:div>
    <w:div w:id="258294458">
      <w:bodyDiv w:val="1"/>
      <w:marLeft w:val="0"/>
      <w:marRight w:val="0"/>
      <w:marTop w:val="0"/>
      <w:marBottom w:val="0"/>
      <w:divBdr>
        <w:top w:val="none" w:sz="0" w:space="0" w:color="auto"/>
        <w:left w:val="none" w:sz="0" w:space="0" w:color="auto"/>
        <w:bottom w:val="none" w:sz="0" w:space="0" w:color="auto"/>
        <w:right w:val="none" w:sz="0" w:space="0" w:color="auto"/>
      </w:divBdr>
      <w:divsChild>
        <w:div w:id="1691373694">
          <w:marLeft w:val="0"/>
          <w:marRight w:val="0"/>
          <w:marTop w:val="0"/>
          <w:marBottom w:val="0"/>
          <w:divBdr>
            <w:top w:val="none" w:sz="0" w:space="0" w:color="auto"/>
            <w:left w:val="none" w:sz="0" w:space="0" w:color="auto"/>
            <w:bottom w:val="dotted" w:sz="6" w:space="4" w:color="DDDDDD"/>
            <w:right w:val="none" w:sz="0" w:space="0" w:color="auto"/>
          </w:divBdr>
          <w:divsChild>
            <w:div w:id="18290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85838">
      <w:bodyDiv w:val="1"/>
      <w:marLeft w:val="0"/>
      <w:marRight w:val="0"/>
      <w:marTop w:val="0"/>
      <w:marBottom w:val="0"/>
      <w:divBdr>
        <w:top w:val="none" w:sz="0" w:space="0" w:color="auto"/>
        <w:left w:val="none" w:sz="0" w:space="0" w:color="auto"/>
        <w:bottom w:val="none" w:sz="0" w:space="0" w:color="auto"/>
        <w:right w:val="none" w:sz="0" w:space="0" w:color="auto"/>
      </w:divBdr>
    </w:div>
    <w:div w:id="258874179">
      <w:bodyDiv w:val="1"/>
      <w:marLeft w:val="0"/>
      <w:marRight w:val="0"/>
      <w:marTop w:val="0"/>
      <w:marBottom w:val="0"/>
      <w:divBdr>
        <w:top w:val="none" w:sz="0" w:space="0" w:color="auto"/>
        <w:left w:val="none" w:sz="0" w:space="0" w:color="auto"/>
        <w:bottom w:val="none" w:sz="0" w:space="0" w:color="auto"/>
        <w:right w:val="none" w:sz="0" w:space="0" w:color="auto"/>
      </w:divBdr>
      <w:divsChild>
        <w:div w:id="90469469">
          <w:marLeft w:val="0"/>
          <w:marRight w:val="0"/>
          <w:marTop w:val="0"/>
          <w:marBottom w:val="150"/>
          <w:divBdr>
            <w:top w:val="none" w:sz="0" w:space="0" w:color="auto"/>
            <w:left w:val="none" w:sz="0" w:space="0" w:color="auto"/>
            <w:bottom w:val="none" w:sz="0" w:space="0" w:color="auto"/>
            <w:right w:val="none" w:sz="0" w:space="0" w:color="auto"/>
          </w:divBdr>
        </w:div>
      </w:divsChild>
    </w:div>
    <w:div w:id="259064458">
      <w:bodyDiv w:val="1"/>
      <w:marLeft w:val="0"/>
      <w:marRight w:val="0"/>
      <w:marTop w:val="0"/>
      <w:marBottom w:val="0"/>
      <w:divBdr>
        <w:top w:val="none" w:sz="0" w:space="0" w:color="auto"/>
        <w:left w:val="none" w:sz="0" w:space="0" w:color="auto"/>
        <w:bottom w:val="none" w:sz="0" w:space="0" w:color="auto"/>
        <w:right w:val="none" w:sz="0" w:space="0" w:color="auto"/>
      </w:divBdr>
      <w:divsChild>
        <w:div w:id="97255873">
          <w:marLeft w:val="-9765"/>
          <w:marRight w:val="0"/>
          <w:marTop w:val="0"/>
          <w:marBottom w:val="0"/>
          <w:divBdr>
            <w:top w:val="none" w:sz="0" w:space="0" w:color="auto"/>
            <w:left w:val="none" w:sz="0" w:space="0" w:color="auto"/>
            <w:bottom w:val="none" w:sz="0" w:space="0" w:color="auto"/>
            <w:right w:val="none" w:sz="0" w:space="0" w:color="auto"/>
          </w:divBdr>
        </w:div>
        <w:div w:id="1037120176">
          <w:marLeft w:val="0"/>
          <w:marRight w:val="0"/>
          <w:marTop w:val="0"/>
          <w:marBottom w:val="0"/>
          <w:divBdr>
            <w:top w:val="none" w:sz="0" w:space="0" w:color="auto"/>
            <w:left w:val="none" w:sz="0" w:space="0" w:color="auto"/>
            <w:bottom w:val="none" w:sz="0" w:space="0" w:color="auto"/>
            <w:right w:val="none" w:sz="0" w:space="0" w:color="auto"/>
          </w:divBdr>
          <w:divsChild>
            <w:div w:id="220412166">
              <w:marLeft w:val="0"/>
              <w:marRight w:val="0"/>
              <w:marTop w:val="0"/>
              <w:marBottom w:val="225"/>
              <w:divBdr>
                <w:top w:val="none" w:sz="0" w:space="0" w:color="auto"/>
                <w:left w:val="none" w:sz="0" w:space="0" w:color="auto"/>
                <w:bottom w:val="none" w:sz="0" w:space="0" w:color="auto"/>
                <w:right w:val="none" w:sz="0" w:space="0" w:color="auto"/>
              </w:divBdr>
              <w:divsChild>
                <w:div w:id="113453613">
                  <w:marLeft w:val="0"/>
                  <w:marRight w:val="0"/>
                  <w:marTop w:val="0"/>
                  <w:marBottom w:val="150"/>
                  <w:divBdr>
                    <w:top w:val="none" w:sz="0" w:space="0" w:color="auto"/>
                    <w:left w:val="none" w:sz="0" w:space="0" w:color="auto"/>
                    <w:bottom w:val="none" w:sz="0" w:space="0" w:color="auto"/>
                    <w:right w:val="none" w:sz="0" w:space="0" w:color="auto"/>
                  </w:divBdr>
                </w:div>
                <w:div w:id="284505580">
                  <w:marLeft w:val="0"/>
                  <w:marRight w:val="0"/>
                  <w:marTop w:val="0"/>
                  <w:marBottom w:val="150"/>
                  <w:divBdr>
                    <w:top w:val="none" w:sz="0" w:space="0" w:color="auto"/>
                    <w:left w:val="none" w:sz="0" w:space="0" w:color="auto"/>
                    <w:bottom w:val="none" w:sz="0" w:space="0" w:color="auto"/>
                    <w:right w:val="none" w:sz="0" w:space="0" w:color="auto"/>
                  </w:divBdr>
                </w:div>
                <w:div w:id="551234705">
                  <w:marLeft w:val="0"/>
                  <w:marRight w:val="0"/>
                  <w:marTop w:val="0"/>
                  <w:marBottom w:val="150"/>
                  <w:divBdr>
                    <w:top w:val="none" w:sz="0" w:space="0" w:color="auto"/>
                    <w:left w:val="none" w:sz="0" w:space="0" w:color="auto"/>
                    <w:bottom w:val="none" w:sz="0" w:space="0" w:color="auto"/>
                    <w:right w:val="none" w:sz="0" w:space="0" w:color="auto"/>
                  </w:divBdr>
                  <w:divsChild>
                    <w:div w:id="1711228693">
                      <w:marLeft w:val="0"/>
                      <w:marRight w:val="0"/>
                      <w:marTop w:val="0"/>
                      <w:marBottom w:val="150"/>
                      <w:divBdr>
                        <w:top w:val="none" w:sz="0" w:space="0" w:color="auto"/>
                        <w:left w:val="none" w:sz="0" w:space="0" w:color="auto"/>
                        <w:bottom w:val="none" w:sz="0" w:space="0" w:color="auto"/>
                        <w:right w:val="none" w:sz="0" w:space="0" w:color="auto"/>
                      </w:divBdr>
                    </w:div>
                  </w:divsChild>
                </w:div>
                <w:div w:id="1004547559">
                  <w:marLeft w:val="0"/>
                  <w:marRight w:val="0"/>
                  <w:marTop w:val="0"/>
                  <w:marBottom w:val="150"/>
                  <w:divBdr>
                    <w:top w:val="none" w:sz="0" w:space="0" w:color="auto"/>
                    <w:left w:val="none" w:sz="0" w:space="0" w:color="auto"/>
                    <w:bottom w:val="none" w:sz="0" w:space="0" w:color="auto"/>
                    <w:right w:val="none" w:sz="0" w:space="0" w:color="auto"/>
                  </w:divBdr>
                </w:div>
                <w:div w:id="1318537643">
                  <w:marLeft w:val="0"/>
                  <w:marRight w:val="0"/>
                  <w:marTop w:val="0"/>
                  <w:marBottom w:val="150"/>
                  <w:divBdr>
                    <w:top w:val="none" w:sz="0" w:space="0" w:color="auto"/>
                    <w:left w:val="none" w:sz="0" w:space="0" w:color="auto"/>
                    <w:bottom w:val="none" w:sz="0" w:space="0" w:color="auto"/>
                    <w:right w:val="none" w:sz="0" w:space="0" w:color="auto"/>
                  </w:divBdr>
                </w:div>
                <w:div w:id="1399015809">
                  <w:marLeft w:val="0"/>
                  <w:marRight w:val="0"/>
                  <w:marTop w:val="0"/>
                  <w:marBottom w:val="150"/>
                  <w:divBdr>
                    <w:top w:val="none" w:sz="0" w:space="0" w:color="auto"/>
                    <w:left w:val="none" w:sz="0" w:space="0" w:color="auto"/>
                    <w:bottom w:val="none" w:sz="0" w:space="0" w:color="auto"/>
                    <w:right w:val="none" w:sz="0" w:space="0" w:color="auto"/>
                  </w:divBdr>
                </w:div>
                <w:div w:id="1567063415">
                  <w:marLeft w:val="0"/>
                  <w:marRight w:val="0"/>
                  <w:marTop w:val="0"/>
                  <w:marBottom w:val="150"/>
                  <w:divBdr>
                    <w:top w:val="none" w:sz="0" w:space="0" w:color="auto"/>
                    <w:left w:val="none" w:sz="0" w:space="0" w:color="auto"/>
                    <w:bottom w:val="none" w:sz="0" w:space="0" w:color="auto"/>
                    <w:right w:val="none" w:sz="0" w:space="0" w:color="auto"/>
                  </w:divBdr>
                </w:div>
                <w:div w:id="1641613830">
                  <w:marLeft w:val="0"/>
                  <w:marRight w:val="0"/>
                  <w:marTop w:val="0"/>
                  <w:marBottom w:val="150"/>
                  <w:divBdr>
                    <w:top w:val="none" w:sz="0" w:space="0" w:color="auto"/>
                    <w:left w:val="none" w:sz="0" w:space="0" w:color="auto"/>
                    <w:bottom w:val="none" w:sz="0" w:space="0" w:color="auto"/>
                    <w:right w:val="none" w:sz="0" w:space="0" w:color="auto"/>
                  </w:divBdr>
                </w:div>
                <w:div w:id="2004116415">
                  <w:marLeft w:val="0"/>
                  <w:marRight w:val="0"/>
                  <w:marTop w:val="0"/>
                  <w:marBottom w:val="150"/>
                  <w:divBdr>
                    <w:top w:val="none" w:sz="0" w:space="0" w:color="auto"/>
                    <w:left w:val="none" w:sz="0" w:space="0" w:color="auto"/>
                    <w:bottom w:val="none" w:sz="0" w:space="0" w:color="auto"/>
                    <w:right w:val="none" w:sz="0" w:space="0" w:color="auto"/>
                  </w:divBdr>
                  <w:divsChild>
                    <w:div w:id="413816288">
                      <w:marLeft w:val="0"/>
                      <w:marRight w:val="0"/>
                      <w:marTop w:val="0"/>
                      <w:marBottom w:val="150"/>
                      <w:divBdr>
                        <w:top w:val="none" w:sz="0" w:space="0" w:color="auto"/>
                        <w:left w:val="none" w:sz="0" w:space="0" w:color="auto"/>
                        <w:bottom w:val="none" w:sz="0" w:space="0" w:color="auto"/>
                        <w:right w:val="none" w:sz="0" w:space="0" w:color="auto"/>
                      </w:divBdr>
                    </w:div>
                    <w:div w:id="4809236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85652000">
          <w:marLeft w:val="0"/>
          <w:marRight w:val="0"/>
          <w:marTop w:val="0"/>
          <w:marBottom w:val="150"/>
          <w:divBdr>
            <w:top w:val="none" w:sz="0" w:space="0" w:color="auto"/>
            <w:left w:val="none" w:sz="0" w:space="0" w:color="auto"/>
            <w:bottom w:val="none" w:sz="0" w:space="0" w:color="auto"/>
            <w:right w:val="none" w:sz="0" w:space="0" w:color="auto"/>
          </w:divBdr>
        </w:div>
      </w:divsChild>
    </w:div>
    <w:div w:id="259221422">
      <w:bodyDiv w:val="1"/>
      <w:marLeft w:val="0"/>
      <w:marRight w:val="0"/>
      <w:marTop w:val="0"/>
      <w:marBottom w:val="0"/>
      <w:divBdr>
        <w:top w:val="none" w:sz="0" w:space="0" w:color="auto"/>
        <w:left w:val="none" w:sz="0" w:space="0" w:color="auto"/>
        <w:bottom w:val="none" w:sz="0" w:space="0" w:color="auto"/>
        <w:right w:val="none" w:sz="0" w:space="0" w:color="auto"/>
      </w:divBdr>
      <w:divsChild>
        <w:div w:id="132448653">
          <w:marLeft w:val="0"/>
          <w:marRight w:val="0"/>
          <w:marTop w:val="0"/>
          <w:marBottom w:val="0"/>
          <w:divBdr>
            <w:top w:val="none" w:sz="0" w:space="0" w:color="auto"/>
            <w:left w:val="none" w:sz="0" w:space="0" w:color="auto"/>
            <w:bottom w:val="none" w:sz="0" w:space="0" w:color="auto"/>
            <w:right w:val="none" w:sz="0" w:space="0" w:color="auto"/>
          </w:divBdr>
          <w:divsChild>
            <w:div w:id="130364543">
              <w:marLeft w:val="0"/>
              <w:marRight w:val="0"/>
              <w:marTop w:val="0"/>
              <w:marBottom w:val="0"/>
              <w:divBdr>
                <w:top w:val="none" w:sz="0" w:space="0" w:color="auto"/>
                <w:left w:val="none" w:sz="0" w:space="0" w:color="auto"/>
                <w:bottom w:val="none" w:sz="0" w:space="0" w:color="auto"/>
                <w:right w:val="none" w:sz="0" w:space="0" w:color="auto"/>
              </w:divBdr>
              <w:divsChild>
                <w:div w:id="733086927">
                  <w:marLeft w:val="0"/>
                  <w:marRight w:val="0"/>
                  <w:marTop w:val="0"/>
                  <w:marBottom w:val="0"/>
                  <w:divBdr>
                    <w:top w:val="none" w:sz="0" w:space="0" w:color="auto"/>
                    <w:left w:val="none" w:sz="0" w:space="0" w:color="auto"/>
                    <w:bottom w:val="none" w:sz="0" w:space="0" w:color="auto"/>
                    <w:right w:val="none" w:sz="0" w:space="0" w:color="auto"/>
                  </w:divBdr>
                  <w:divsChild>
                    <w:div w:id="74591830">
                      <w:marLeft w:val="0"/>
                      <w:marRight w:val="0"/>
                      <w:marTop w:val="0"/>
                      <w:marBottom w:val="0"/>
                      <w:divBdr>
                        <w:top w:val="none" w:sz="0" w:space="0" w:color="auto"/>
                        <w:left w:val="none" w:sz="0" w:space="0" w:color="auto"/>
                        <w:bottom w:val="none" w:sz="0" w:space="0" w:color="auto"/>
                        <w:right w:val="none" w:sz="0" w:space="0" w:color="auto"/>
                      </w:divBdr>
                      <w:divsChild>
                        <w:div w:id="896011335">
                          <w:marLeft w:val="0"/>
                          <w:marRight w:val="0"/>
                          <w:marTop w:val="0"/>
                          <w:marBottom w:val="0"/>
                          <w:divBdr>
                            <w:top w:val="none" w:sz="0" w:space="0" w:color="auto"/>
                            <w:left w:val="none" w:sz="0" w:space="0" w:color="auto"/>
                            <w:bottom w:val="none" w:sz="0" w:space="0" w:color="auto"/>
                            <w:right w:val="none" w:sz="0" w:space="0" w:color="auto"/>
                          </w:divBdr>
                          <w:divsChild>
                            <w:div w:id="93671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223851">
      <w:bodyDiv w:val="1"/>
      <w:marLeft w:val="0"/>
      <w:marRight w:val="0"/>
      <w:marTop w:val="0"/>
      <w:marBottom w:val="0"/>
      <w:divBdr>
        <w:top w:val="none" w:sz="0" w:space="0" w:color="auto"/>
        <w:left w:val="none" w:sz="0" w:space="0" w:color="auto"/>
        <w:bottom w:val="none" w:sz="0" w:space="0" w:color="auto"/>
        <w:right w:val="none" w:sz="0" w:space="0" w:color="auto"/>
      </w:divBdr>
      <w:divsChild>
        <w:div w:id="598104284">
          <w:marLeft w:val="0"/>
          <w:marRight w:val="0"/>
          <w:marTop w:val="0"/>
          <w:marBottom w:val="150"/>
          <w:divBdr>
            <w:top w:val="none" w:sz="0" w:space="0" w:color="auto"/>
            <w:left w:val="none" w:sz="0" w:space="0" w:color="auto"/>
            <w:bottom w:val="none" w:sz="0" w:space="0" w:color="auto"/>
            <w:right w:val="none" w:sz="0" w:space="0" w:color="auto"/>
          </w:divBdr>
        </w:div>
      </w:divsChild>
    </w:div>
    <w:div w:id="260066125">
      <w:bodyDiv w:val="1"/>
      <w:marLeft w:val="0"/>
      <w:marRight w:val="0"/>
      <w:marTop w:val="0"/>
      <w:marBottom w:val="0"/>
      <w:divBdr>
        <w:top w:val="none" w:sz="0" w:space="0" w:color="auto"/>
        <w:left w:val="none" w:sz="0" w:space="0" w:color="auto"/>
        <w:bottom w:val="none" w:sz="0" w:space="0" w:color="auto"/>
        <w:right w:val="none" w:sz="0" w:space="0" w:color="auto"/>
      </w:divBdr>
      <w:divsChild>
        <w:div w:id="642346389">
          <w:marLeft w:val="0"/>
          <w:marRight w:val="0"/>
          <w:marTop w:val="0"/>
          <w:marBottom w:val="0"/>
          <w:divBdr>
            <w:top w:val="none" w:sz="0" w:space="0" w:color="auto"/>
            <w:left w:val="none" w:sz="0" w:space="0" w:color="auto"/>
            <w:bottom w:val="dotted" w:sz="6" w:space="4" w:color="DDDDDD"/>
            <w:right w:val="none" w:sz="0" w:space="0" w:color="auto"/>
          </w:divBdr>
          <w:divsChild>
            <w:div w:id="12115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1351">
      <w:bodyDiv w:val="1"/>
      <w:marLeft w:val="0"/>
      <w:marRight w:val="0"/>
      <w:marTop w:val="0"/>
      <w:marBottom w:val="0"/>
      <w:divBdr>
        <w:top w:val="none" w:sz="0" w:space="0" w:color="auto"/>
        <w:left w:val="none" w:sz="0" w:space="0" w:color="auto"/>
        <w:bottom w:val="none" w:sz="0" w:space="0" w:color="auto"/>
        <w:right w:val="none" w:sz="0" w:space="0" w:color="auto"/>
      </w:divBdr>
      <w:divsChild>
        <w:div w:id="1683167661">
          <w:marLeft w:val="0"/>
          <w:marRight w:val="0"/>
          <w:marTop w:val="0"/>
          <w:marBottom w:val="0"/>
          <w:divBdr>
            <w:top w:val="none" w:sz="0" w:space="0" w:color="auto"/>
            <w:left w:val="none" w:sz="0" w:space="0" w:color="auto"/>
            <w:bottom w:val="none" w:sz="0" w:space="0" w:color="auto"/>
            <w:right w:val="none" w:sz="0" w:space="0" w:color="auto"/>
          </w:divBdr>
          <w:divsChild>
            <w:div w:id="1642273706">
              <w:marLeft w:val="0"/>
              <w:marRight w:val="0"/>
              <w:marTop w:val="0"/>
              <w:marBottom w:val="0"/>
              <w:divBdr>
                <w:top w:val="none" w:sz="0" w:space="0" w:color="auto"/>
                <w:left w:val="none" w:sz="0" w:space="0" w:color="auto"/>
                <w:bottom w:val="none" w:sz="0" w:space="0" w:color="auto"/>
                <w:right w:val="none" w:sz="0" w:space="0" w:color="auto"/>
              </w:divBdr>
              <w:divsChild>
                <w:div w:id="1975795946">
                  <w:marLeft w:val="0"/>
                  <w:marRight w:val="0"/>
                  <w:marTop w:val="0"/>
                  <w:marBottom w:val="0"/>
                  <w:divBdr>
                    <w:top w:val="none" w:sz="0" w:space="0" w:color="auto"/>
                    <w:left w:val="none" w:sz="0" w:space="0" w:color="auto"/>
                    <w:bottom w:val="none" w:sz="0" w:space="0" w:color="auto"/>
                    <w:right w:val="none" w:sz="0" w:space="0" w:color="auto"/>
                  </w:divBdr>
                  <w:divsChild>
                    <w:div w:id="136848243">
                      <w:marLeft w:val="0"/>
                      <w:marRight w:val="0"/>
                      <w:marTop w:val="0"/>
                      <w:marBottom w:val="0"/>
                      <w:divBdr>
                        <w:top w:val="none" w:sz="0" w:space="0" w:color="auto"/>
                        <w:left w:val="none" w:sz="0" w:space="0" w:color="auto"/>
                        <w:bottom w:val="none" w:sz="0" w:space="0" w:color="auto"/>
                        <w:right w:val="none" w:sz="0" w:space="0" w:color="auto"/>
                      </w:divBdr>
                      <w:divsChild>
                        <w:div w:id="803280481">
                          <w:marLeft w:val="0"/>
                          <w:marRight w:val="0"/>
                          <w:marTop w:val="0"/>
                          <w:marBottom w:val="0"/>
                          <w:divBdr>
                            <w:top w:val="none" w:sz="0" w:space="0" w:color="auto"/>
                            <w:left w:val="none" w:sz="0" w:space="0" w:color="auto"/>
                            <w:bottom w:val="none" w:sz="0" w:space="0" w:color="auto"/>
                            <w:right w:val="none" w:sz="0" w:space="0" w:color="auto"/>
                          </w:divBdr>
                          <w:divsChild>
                            <w:div w:id="1612977898">
                              <w:marLeft w:val="0"/>
                              <w:marRight w:val="0"/>
                              <w:marTop w:val="0"/>
                              <w:marBottom w:val="0"/>
                              <w:divBdr>
                                <w:top w:val="none" w:sz="0" w:space="0" w:color="auto"/>
                                <w:left w:val="none" w:sz="0" w:space="0" w:color="auto"/>
                                <w:bottom w:val="none" w:sz="0" w:space="0" w:color="auto"/>
                                <w:right w:val="none" w:sz="0" w:space="0" w:color="auto"/>
                              </w:divBdr>
                              <w:divsChild>
                                <w:div w:id="308900724">
                                  <w:marLeft w:val="0"/>
                                  <w:marRight w:val="0"/>
                                  <w:marTop w:val="0"/>
                                  <w:marBottom w:val="0"/>
                                  <w:divBdr>
                                    <w:top w:val="none" w:sz="0" w:space="0" w:color="auto"/>
                                    <w:left w:val="none" w:sz="0" w:space="0" w:color="auto"/>
                                    <w:bottom w:val="none" w:sz="0" w:space="0" w:color="auto"/>
                                    <w:right w:val="none" w:sz="0" w:space="0" w:color="auto"/>
                                  </w:divBdr>
                                  <w:divsChild>
                                    <w:div w:id="5257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139223">
      <w:bodyDiv w:val="1"/>
      <w:marLeft w:val="0"/>
      <w:marRight w:val="0"/>
      <w:marTop w:val="0"/>
      <w:marBottom w:val="0"/>
      <w:divBdr>
        <w:top w:val="none" w:sz="0" w:space="0" w:color="auto"/>
        <w:left w:val="none" w:sz="0" w:space="0" w:color="auto"/>
        <w:bottom w:val="none" w:sz="0" w:space="0" w:color="auto"/>
        <w:right w:val="none" w:sz="0" w:space="0" w:color="auto"/>
      </w:divBdr>
    </w:div>
    <w:div w:id="260913206">
      <w:bodyDiv w:val="1"/>
      <w:marLeft w:val="0"/>
      <w:marRight w:val="0"/>
      <w:marTop w:val="0"/>
      <w:marBottom w:val="0"/>
      <w:divBdr>
        <w:top w:val="none" w:sz="0" w:space="0" w:color="auto"/>
        <w:left w:val="none" w:sz="0" w:space="0" w:color="auto"/>
        <w:bottom w:val="none" w:sz="0" w:space="0" w:color="auto"/>
        <w:right w:val="none" w:sz="0" w:space="0" w:color="auto"/>
      </w:divBdr>
      <w:divsChild>
        <w:div w:id="384261427">
          <w:marLeft w:val="0"/>
          <w:marRight w:val="0"/>
          <w:marTop w:val="0"/>
          <w:marBottom w:val="150"/>
          <w:divBdr>
            <w:top w:val="none" w:sz="0" w:space="0" w:color="auto"/>
            <w:left w:val="none" w:sz="0" w:space="0" w:color="auto"/>
            <w:bottom w:val="none" w:sz="0" w:space="0" w:color="auto"/>
            <w:right w:val="none" w:sz="0" w:space="0" w:color="auto"/>
          </w:divBdr>
        </w:div>
      </w:divsChild>
    </w:div>
    <w:div w:id="261034845">
      <w:bodyDiv w:val="1"/>
      <w:marLeft w:val="0"/>
      <w:marRight w:val="0"/>
      <w:marTop w:val="0"/>
      <w:marBottom w:val="0"/>
      <w:divBdr>
        <w:top w:val="none" w:sz="0" w:space="0" w:color="auto"/>
        <w:left w:val="none" w:sz="0" w:space="0" w:color="auto"/>
        <w:bottom w:val="none" w:sz="0" w:space="0" w:color="auto"/>
        <w:right w:val="none" w:sz="0" w:space="0" w:color="auto"/>
      </w:divBdr>
      <w:divsChild>
        <w:div w:id="1407846694">
          <w:marLeft w:val="0"/>
          <w:marRight w:val="0"/>
          <w:marTop w:val="0"/>
          <w:marBottom w:val="0"/>
          <w:divBdr>
            <w:top w:val="none" w:sz="0" w:space="0" w:color="auto"/>
            <w:left w:val="none" w:sz="0" w:space="0" w:color="auto"/>
            <w:bottom w:val="none" w:sz="0" w:space="0" w:color="auto"/>
            <w:right w:val="none" w:sz="0" w:space="0" w:color="auto"/>
          </w:divBdr>
          <w:divsChild>
            <w:div w:id="405567969">
              <w:marLeft w:val="0"/>
              <w:marRight w:val="0"/>
              <w:marTop w:val="0"/>
              <w:marBottom w:val="0"/>
              <w:divBdr>
                <w:top w:val="none" w:sz="0" w:space="0" w:color="auto"/>
                <w:left w:val="none" w:sz="0" w:space="0" w:color="auto"/>
                <w:bottom w:val="none" w:sz="0" w:space="0" w:color="auto"/>
                <w:right w:val="none" w:sz="0" w:space="0" w:color="auto"/>
              </w:divBdr>
              <w:divsChild>
                <w:div w:id="2004041242">
                  <w:marLeft w:val="0"/>
                  <w:marRight w:val="0"/>
                  <w:marTop w:val="0"/>
                  <w:marBottom w:val="0"/>
                  <w:divBdr>
                    <w:top w:val="none" w:sz="0" w:space="0" w:color="auto"/>
                    <w:left w:val="none" w:sz="0" w:space="0" w:color="auto"/>
                    <w:bottom w:val="none" w:sz="0" w:space="0" w:color="auto"/>
                    <w:right w:val="none" w:sz="0" w:space="0" w:color="auto"/>
                  </w:divBdr>
                  <w:divsChild>
                    <w:div w:id="402992251">
                      <w:marLeft w:val="0"/>
                      <w:marRight w:val="0"/>
                      <w:marTop w:val="0"/>
                      <w:marBottom w:val="0"/>
                      <w:divBdr>
                        <w:top w:val="none" w:sz="0" w:space="0" w:color="auto"/>
                        <w:left w:val="none" w:sz="0" w:space="0" w:color="auto"/>
                        <w:bottom w:val="none" w:sz="0" w:space="0" w:color="auto"/>
                        <w:right w:val="none" w:sz="0" w:space="0" w:color="auto"/>
                      </w:divBdr>
                      <w:divsChild>
                        <w:div w:id="959646114">
                          <w:marLeft w:val="0"/>
                          <w:marRight w:val="0"/>
                          <w:marTop w:val="0"/>
                          <w:marBottom w:val="0"/>
                          <w:divBdr>
                            <w:top w:val="none" w:sz="0" w:space="0" w:color="auto"/>
                            <w:left w:val="none" w:sz="0" w:space="0" w:color="auto"/>
                            <w:bottom w:val="none" w:sz="0" w:space="0" w:color="auto"/>
                            <w:right w:val="none" w:sz="0" w:space="0" w:color="auto"/>
                          </w:divBdr>
                          <w:divsChild>
                            <w:div w:id="1636333237">
                              <w:marLeft w:val="0"/>
                              <w:marRight w:val="0"/>
                              <w:marTop w:val="0"/>
                              <w:marBottom w:val="0"/>
                              <w:divBdr>
                                <w:top w:val="none" w:sz="0" w:space="0" w:color="auto"/>
                                <w:left w:val="none" w:sz="0" w:space="0" w:color="auto"/>
                                <w:bottom w:val="none" w:sz="0" w:space="0" w:color="auto"/>
                                <w:right w:val="none" w:sz="0" w:space="0" w:color="auto"/>
                              </w:divBdr>
                              <w:divsChild>
                                <w:div w:id="860121852">
                                  <w:marLeft w:val="0"/>
                                  <w:marRight w:val="0"/>
                                  <w:marTop w:val="0"/>
                                  <w:marBottom w:val="0"/>
                                  <w:divBdr>
                                    <w:top w:val="none" w:sz="0" w:space="0" w:color="auto"/>
                                    <w:left w:val="none" w:sz="0" w:space="0" w:color="auto"/>
                                    <w:bottom w:val="none" w:sz="0" w:space="0" w:color="auto"/>
                                    <w:right w:val="none" w:sz="0" w:space="0" w:color="auto"/>
                                  </w:divBdr>
                                  <w:divsChild>
                                    <w:div w:id="21473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1184075">
      <w:bodyDiv w:val="1"/>
      <w:marLeft w:val="0"/>
      <w:marRight w:val="0"/>
      <w:marTop w:val="0"/>
      <w:marBottom w:val="0"/>
      <w:divBdr>
        <w:top w:val="none" w:sz="0" w:space="0" w:color="auto"/>
        <w:left w:val="none" w:sz="0" w:space="0" w:color="auto"/>
        <w:bottom w:val="none" w:sz="0" w:space="0" w:color="auto"/>
        <w:right w:val="none" w:sz="0" w:space="0" w:color="auto"/>
      </w:divBdr>
    </w:div>
    <w:div w:id="261299295">
      <w:bodyDiv w:val="1"/>
      <w:marLeft w:val="0"/>
      <w:marRight w:val="0"/>
      <w:marTop w:val="0"/>
      <w:marBottom w:val="0"/>
      <w:divBdr>
        <w:top w:val="none" w:sz="0" w:space="0" w:color="auto"/>
        <w:left w:val="none" w:sz="0" w:space="0" w:color="auto"/>
        <w:bottom w:val="none" w:sz="0" w:space="0" w:color="auto"/>
        <w:right w:val="none" w:sz="0" w:space="0" w:color="auto"/>
      </w:divBdr>
      <w:divsChild>
        <w:div w:id="910389439">
          <w:marLeft w:val="0"/>
          <w:marRight w:val="0"/>
          <w:marTop w:val="150"/>
          <w:marBottom w:val="0"/>
          <w:divBdr>
            <w:top w:val="none" w:sz="0" w:space="0" w:color="auto"/>
            <w:left w:val="none" w:sz="0" w:space="0" w:color="auto"/>
            <w:bottom w:val="none" w:sz="0" w:space="0" w:color="auto"/>
            <w:right w:val="none" w:sz="0" w:space="0" w:color="auto"/>
          </w:divBdr>
          <w:divsChild>
            <w:div w:id="460655695">
              <w:marLeft w:val="0"/>
              <w:marRight w:val="0"/>
              <w:marTop w:val="0"/>
              <w:marBottom w:val="0"/>
              <w:divBdr>
                <w:top w:val="none" w:sz="0" w:space="0" w:color="auto"/>
                <w:left w:val="none" w:sz="0" w:space="0" w:color="auto"/>
                <w:bottom w:val="none" w:sz="0" w:space="0" w:color="auto"/>
                <w:right w:val="none" w:sz="0" w:space="0" w:color="auto"/>
              </w:divBdr>
              <w:divsChild>
                <w:div w:id="81549420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37845823">
          <w:marLeft w:val="0"/>
          <w:marRight w:val="0"/>
          <w:marTop w:val="0"/>
          <w:marBottom w:val="0"/>
          <w:divBdr>
            <w:top w:val="none" w:sz="0" w:space="0" w:color="auto"/>
            <w:left w:val="none" w:sz="0" w:space="0" w:color="auto"/>
            <w:bottom w:val="none" w:sz="0" w:space="0" w:color="auto"/>
            <w:right w:val="none" w:sz="0" w:space="0" w:color="auto"/>
          </w:divBdr>
          <w:divsChild>
            <w:div w:id="28921681">
              <w:marLeft w:val="0"/>
              <w:marRight w:val="0"/>
              <w:marTop w:val="0"/>
              <w:marBottom w:val="0"/>
              <w:divBdr>
                <w:top w:val="none" w:sz="0" w:space="0" w:color="auto"/>
                <w:left w:val="none" w:sz="0" w:space="0" w:color="auto"/>
                <w:bottom w:val="none" w:sz="0" w:space="0" w:color="auto"/>
                <w:right w:val="none" w:sz="0" w:space="0" w:color="auto"/>
              </w:divBdr>
            </w:div>
            <w:div w:id="1175652744">
              <w:marLeft w:val="0"/>
              <w:marRight w:val="0"/>
              <w:marTop w:val="0"/>
              <w:marBottom w:val="0"/>
              <w:divBdr>
                <w:top w:val="none" w:sz="0" w:space="0" w:color="auto"/>
                <w:left w:val="none" w:sz="0" w:space="0" w:color="auto"/>
                <w:bottom w:val="none" w:sz="0" w:space="0" w:color="auto"/>
                <w:right w:val="none" w:sz="0" w:space="0" w:color="auto"/>
              </w:divBdr>
              <w:divsChild>
                <w:div w:id="647705799">
                  <w:marLeft w:val="0"/>
                  <w:marRight w:val="0"/>
                  <w:marTop w:val="0"/>
                  <w:marBottom w:val="0"/>
                  <w:divBdr>
                    <w:top w:val="none" w:sz="0" w:space="0" w:color="auto"/>
                    <w:left w:val="none" w:sz="0" w:space="0" w:color="auto"/>
                    <w:bottom w:val="none" w:sz="0" w:space="0" w:color="auto"/>
                    <w:right w:val="none" w:sz="0" w:space="0" w:color="auto"/>
                  </w:divBdr>
                  <w:divsChild>
                    <w:div w:id="1265452945">
                      <w:marLeft w:val="0"/>
                      <w:marRight w:val="0"/>
                      <w:marTop w:val="0"/>
                      <w:marBottom w:val="0"/>
                      <w:divBdr>
                        <w:top w:val="none" w:sz="0" w:space="0" w:color="auto"/>
                        <w:left w:val="none" w:sz="0" w:space="0" w:color="auto"/>
                        <w:bottom w:val="none" w:sz="0" w:space="0" w:color="auto"/>
                        <w:right w:val="none" w:sz="0" w:space="0" w:color="auto"/>
                      </w:divBdr>
                      <w:divsChild>
                        <w:div w:id="311952283">
                          <w:marLeft w:val="0"/>
                          <w:marRight w:val="0"/>
                          <w:marTop w:val="225"/>
                          <w:marBottom w:val="150"/>
                          <w:divBdr>
                            <w:top w:val="none" w:sz="0" w:space="4" w:color="auto"/>
                            <w:left w:val="none" w:sz="0" w:space="0" w:color="auto"/>
                            <w:bottom w:val="single" w:sz="6" w:space="4" w:color="CECECE"/>
                            <w:right w:val="none" w:sz="0" w:space="0" w:color="auto"/>
                          </w:divBdr>
                          <w:divsChild>
                            <w:div w:id="1158424818">
                              <w:marLeft w:val="0"/>
                              <w:marRight w:val="0"/>
                              <w:marTop w:val="0"/>
                              <w:marBottom w:val="0"/>
                              <w:divBdr>
                                <w:top w:val="none" w:sz="0" w:space="0" w:color="auto"/>
                                <w:left w:val="none" w:sz="0" w:space="0" w:color="auto"/>
                                <w:bottom w:val="none" w:sz="0" w:space="0" w:color="auto"/>
                                <w:right w:val="none" w:sz="0" w:space="0" w:color="auto"/>
                              </w:divBdr>
                            </w:div>
                            <w:div w:id="446973857">
                              <w:marLeft w:val="0"/>
                              <w:marRight w:val="0"/>
                              <w:marTop w:val="75"/>
                              <w:marBottom w:val="75"/>
                              <w:divBdr>
                                <w:top w:val="none" w:sz="0" w:space="0" w:color="auto"/>
                                <w:left w:val="none" w:sz="0" w:space="0" w:color="auto"/>
                                <w:bottom w:val="none" w:sz="0" w:space="0" w:color="auto"/>
                                <w:right w:val="none" w:sz="0" w:space="0" w:color="auto"/>
                              </w:divBdr>
                              <w:divsChild>
                                <w:div w:id="1690175623">
                                  <w:marLeft w:val="0"/>
                                  <w:marRight w:val="135"/>
                                  <w:marTop w:val="0"/>
                                  <w:marBottom w:val="0"/>
                                  <w:divBdr>
                                    <w:top w:val="none" w:sz="0" w:space="0" w:color="auto"/>
                                    <w:left w:val="none" w:sz="0" w:space="0" w:color="auto"/>
                                    <w:bottom w:val="none" w:sz="0" w:space="0" w:color="auto"/>
                                    <w:right w:val="none" w:sz="0" w:space="0" w:color="auto"/>
                                  </w:divBdr>
                                </w:div>
                                <w:div w:id="10379000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87915">
              <w:marLeft w:val="0"/>
              <w:marRight w:val="0"/>
              <w:marTop w:val="150"/>
              <w:marBottom w:val="150"/>
              <w:divBdr>
                <w:top w:val="none" w:sz="0" w:space="0" w:color="auto"/>
                <w:left w:val="none" w:sz="0" w:space="0" w:color="auto"/>
                <w:bottom w:val="none" w:sz="0" w:space="0" w:color="auto"/>
                <w:right w:val="none" w:sz="0" w:space="0" w:color="auto"/>
              </w:divBdr>
            </w:div>
            <w:div w:id="7833390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61500504">
      <w:bodyDiv w:val="1"/>
      <w:marLeft w:val="0"/>
      <w:marRight w:val="0"/>
      <w:marTop w:val="0"/>
      <w:marBottom w:val="0"/>
      <w:divBdr>
        <w:top w:val="none" w:sz="0" w:space="0" w:color="auto"/>
        <w:left w:val="none" w:sz="0" w:space="0" w:color="auto"/>
        <w:bottom w:val="none" w:sz="0" w:space="0" w:color="auto"/>
        <w:right w:val="none" w:sz="0" w:space="0" w:color="auto"/>
      </w:divBdr>
      <w:divsChild>
        <w:div w:id="47189370">
          <w:marLeft w:val="0"/>
          <w:marRight w:val="0"/>
          <w:marTop w:val="0"/>
          <w:marBottom w:val="0"/>
          <w:divBdr>
            <w:top w:val="none" w:sz="0" w:space="0" w:color="auto"/>
            <w:left w:val="none" w:sz="0" w:space="0" w:color="auto"/>
            <w:bottom w:val="none" w:sz="0" w:space="0" w:color="auto"/>
            <w:right w:val="none" w:sz="0" w:space="0" w:color="auto"/>
          </w:divBdr>
        </w:div>
      </w:divsChild>
    </w:div>
    <w:div w:id="261882974">
      <w:bodyDiv w:val="1"/>
      <w:marLeft w:val="0"/>
      <w:marRight w:val="0"/>
      <w:marTop w:val="0"/>
      <w:marBottom w:val="0"/>
      <w:divBdr>
        <w:top w:val="none" w:sz="0" w:space="0" w:color="auto"/>
        <w:left w:val="none" w:sz="0" w:space="0" w:color="auto"/>
        <w:bottom w:val="none" w:sz="0" w:space="0" w:color="auto"/>
        <w:right w:val="none" w:sz="0" w:space="0" w:color="auto"/>
      </w:divBdr>
      <w:divsChild>
        <w:div w:id="841897453">
          <w:marLeft w:val="0"/>
          <w:marRight w:val="0"/>
          <w:marTop w:val="0"/>
          <w:marBottom w:val="0"/>
          <w:divBdr>
            <w:top w:val="none" w:sz="0" w:space="0" w:color="auto"/>
            <w:left w:val="none" w:sz="0" w:space="0" w:color="auto"/>
            <w:bottom w:val="dotted" w:sz="6" w:space="4" w:color="DDDDDD"/>
            <w:right w:val="none" w:sz="0" w:space="0" w:color="auto"/>
          </w:divBdr>
          <w:divsChild>
            <w:div w:id="2659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4546">
      <w:bodyDiv w:val="1"/>
      <w:marLeft w:val="0"/>
      <w:marRight w:val="0"/>
      <w:marTop w:val="0"/>
      <w:marBottom w:val="0"/>
      <w:divBdr>
        <w:top w:val="none" w:sz="0" w:space="0" w:color="auto"/>
        <w:left w:val="none" w:sz="0" w:space="0" w:color="auto"/>
        <w:bottom w:val="none" w:sz="0" w:space="0" w:color="auto"/>
        <w:right w:val="none" w:sz="0" w:space="0" w:color="auto"/>
      </w:divBdr>
      <w:divsChild>
        <w:div w:id="644773233">
          <w:marLeft w:val="0"/>
          <w:marRight w:val="0"/>
          <w:marTop w:val="0"/>
          <w:marBottom w:val="0"/>
          <w:divBdr>
            <w:top w:val="none" w:sz="0" w:space="0" w:color="auto"/>
            <w:left w:val="none" w:sz="0" w:space="0" w:color="auto"/>
            <w:bottom w:val="none" w:sz="0" w:space="0" w:color="auto"/>
            <w:right w:val="none" w:sz="0" w:space="0" w:color="auto"/>
          </w:divBdr>
        </w:div>
      </w:divsChild>
    </w:div>
    <w:div w:id="263343414">
      <w:bodyDiv w:val="1"/>
      <w:marLeft w:val="0"/>
      <w:marRight w:val="0"/>
      <w:marTop w:val="0"/>
      <w:marBottom w:val="0"/>
      <w:divBdr>
        <w:top w:val="none" w:sz="0" w:space="0" w:color="auto"/>
        <w:left w:val="none" w:sz="0" w:space="0" w:color="auto"/>
        <w:bottom w:val="none" w:sz="0" w:space="0" w:color="auto"/>
        <w:right w:val="none" w:sz="0" w:space="0" w:color="auto"/>
      </w:divBdr>
      <w:divsChild>
        <w:div w:id="1296641691">
          <w:marLeft w:val="0"/>
          <w:marRight w:val="0"/>
          <w:marTop w:val="0"/>
          <w:marBottom w:val="0"/>
          <w:divBdr>
            <w:top w:val="none" w:sz="0" w:space="0" w:color="auto"/>
            <w:left w:val="none" w:sz="0" w:space="0" w:color="auto"/>
            <w:bottom w:val="none" w:sz="0" w:space="0" w:color="auto"/>
            <w:right w:val="none" w:sz="0" w:space="0" w:color="auto"/>
          </w:divBdr>
          <w:divsChild>
            <w:div w:id="1718816921">
              <w:marLeft w:val="0"/>
              <w:marRight w:val="0"/>
              <w:marTop w:val="0"/>
              <w:marBottom w:val="0"/>
              <w:divBdr>
                <w:top w:val="none" w:sz="0" w:space="0" w:color="auto"/>
                <w:left w:val="none" w:sz="0" w:space="0" w:color="auto"/>
                <w:bottom w:val="none" w:sz="0" w:space="0" w:color="auto"/>
                <w:right w:val="none" w:sz="0" w:space="0" w:color="auto"/>
              </w:divBdr>
              <w:divsChild>
                <w:div w:id="1335572026">
                  <w:marLeft w:val="0"/>
                  <w:marRight w:val="0"/>
                  <w:marTop w:val="0"/>
                  <w:marBottom w:val="0"/>
                  <w:divBdr>
                    <w:top w:val="none" w:sz="0" w:space="0" w:color="auto"/>
                    <w:left w:val="none" w:sz="0" w:space="0" w:color="auto"/>
                    <w:bottom w:val="none" w:sz="0" w:space="0" w:color="auto"/>
                    <w:right w:val="none" w:sz="0" w:space="0" w:color="auto"/>
                  </w:divBdr>
                  <w:divsChild>
                    <w:div w:id="68963722">
                      <w:marLeft w:val="0"/>
                      <w:marRight w:val="0"/>
                      <w:marTop w:val="0"/>
                      <w:marBottom w:val="0"/>
                      <w:divBdr>
                        <w:top w:val="none" w:sz="0" w:space="0" w:color="auto"/>
                        <w:left w:val="none" w:sz="0" w:space="0" w:color="auto"/>
                        <w:bottom w:val="none" w:sz="0" w:space="0" w:color="auto"/>
                        <w:right w:val="none" w:sz="0" w:space="0" w:color="auto"/>
                      </w:divBdr>
                      <w:divsChild>
                        <w:div w:id="1190728732">
                          <w:marLeft w:val="0"/>
                          <w:marRight w:val="0"/>
                          <w:marTop w:val="0"/>
                          <w:marBottom w:val="0"/>
                          <w:divBdr>
                            <w:top w:val="none" w:sz="0" w:space="0" w:color="auto"/>
                            <w:left w:val="none" w:sz="0" w:space="0" w:color="auto"/>
                            <w:bottom w:val="none" w:sz="0" w:space="0" w:color="auto"/>
                            <w:right w:val="none" w:sz="0" w:space="0" w:color="auto"/>
                          </w:divBdr>
                          <w:divsChild>
                            <w:div w:id="1362439533">
                              <w:marLeft w:val="0"/>
                              <w:marRight w:val="0"/>
                              <w:marTop w:val="0"/>
                              <w:marBottom w:val="0"/>
                              <w:divBdr>
                                <w:top w:val="none" w:sz="0" w:space="0" w:color="auto"/>
                                <w:left w:val="none" w:sz="0" w:space="0" w:color="auto"/>
                                <w:bottom w:val="none" w:sz="0" w:space="0" w:color="auto"/>
                                <w:right w:val="none" w:sz="0" w:space="0" w:color="auto"/>
                              </w:divBdr>
                              <w:divsChild>
                                <w:div w:id="1045564692">
                                  <w:marLeft w:val="0"/>
                                  <w:marRight w:val="0"/>
                                  <w:marTop w:val="0"/>
                                  <w:marBottom w:val="0"/>
                                  <w:divBdr>
                                    <w:top w:val="none" w:sz="0" w:space="0" w:color="auto"/>
                                    <w:left w:val="none" w:sz="0" w:space="0" w:color="auto"/>
                                    <w:bottom w:val="none" w:sz="0" w:space="0" w:color="auto"/>
                                    <w:right w:val="none" w:sz="0" w:space="0" w:color="auto"/>
                                  </w:divBdr>
                                  <w:divsChild>
                                    <w:div w:id="90317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345225">
      <w:bodyDiv w:val="1"/>
      <w:marLeft w:val="0"/>
      <w:marRight w:val="0"/>
      <w:marTop w:val="0"/>
      <w:marBottom w:val="0"/>
      <w:divBdr>
        <w:top w:val="none" w:sz="0" w:space="0" w:color="auto"/>
        <w:left w:val="none" w:sz="0" w:space="0" w:color="auto"/>
        <w:bottom w:val="none" w:sz="0" w:space="0" w:color="auto"/>
        <w:right w:val="none" w:sz="0" w:space="0" w:color="auto"/>
      </w:divBdr>
    </w:div>
    <w:div w:id="263537882">
      <w:bodyDiv w:val="1"/>
      <w:marLeft w:val="0"/>
      <w:marRight w:val="0"/>
      <w:marTop w:val="0"/>
      <w:marBottom w:val="0"/>
      <w:divBdr>
        <w:top w:val="none" w:sz="0" w:space="0" w:color="auto"/>
        <w:left w:val="none" w:sz="0" w:space="0" w:color="auto"/>
        <w:bottom w:val="none" w:sz="0" w:space="0" w:color="auto"/>
        <w:right w:val="none" w:sz="0" w:space="0" w:color="auto"/>
      </w:divBdr>
      <w:divsChild>
        <w:div w:id="1138643027">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557011769">
              <w:marLeft w:val="0"/>
              <w:marRight w:val="0"/>
              <w:marTop w:val="300"/>
              <w:marBottom w:val="300"/>
              <w:divBdr>
                <w:top w:val="none" w:sz="0" w:space="0" w:color="auto"/>
                <w:left w:val="none" w:sz="0" w:space="0" w:color="auto"/>
                <w:bottom w:val="none" w:sz="0" w:space="0" w:color="auto"/>
                <w:right w:val="none" w:sz="0" w:space="0" w:color="auto"/>
              </w:divBdr>
              <w:divsChild>
                <w:div w:id="228465904">
                  <w:marLeft w:val="0"/>
                  <w:marRight w:val="0"/>
                  <w:marTop w:val="0"/>
                  <w:marBottom w:val="0"/>
                  <w:divBdr>
                    <w:top w:val="none" w:sz="0" w:space="0" w:color="auto"/>
                    <w:left w:val="none" w:sz="0" w:space="0" w:color="auto"/>
                    <w:bottom w:val="none" w:sz="0" w:space="0" w:color="auto"/>
                    <w:right w:val="none" w:sz="0" w:space="0" w:color="auto"/>
                  </w:divBdr>
                  <w:divsChild>
                    <w:div w:id="1574311170">
                      <w:marLeft w:val="0"/>
                      <w:marRight w:val="0"/>
                      <w:marTop w:val="0"/>
                      <w:marBottom w:val="0"/>
                      <w:divBdr>
                        <w:top w:val="none" w:sz="0" w:space="0" w:color="auto"/>
                        <w:left w:val="none" w:sz="0" w:space="0" w:color="auto"/>
                        <w:bottom w:val="none" w:sz="0" w:space="0" w:color="auto"/>
                        <w:right w:val="none" w:sz="0" w:space="0" w:color="auto"/>
                      </w:divBdr>
                      <w:divsChild>
                        <w:div w:id="1318073583">
                          <w:marLeft w:val="0"/>
                          <w:marRight w:val="0"/>
                          <w:marTop w:val="0"/>
                          <w:marBottom w:val="0"/>
                          <w:divBdr>
                            <w:top w:val="none" w:sz="0" w:space="0" w:color="auto"/>
                            <w:left w:val="none" w:sz="0" w:space="0" w:color="auto"/>
                            <w:bottom w:val="none" w:sz="0" w:space="0" w:color="auto"/>
                            <w:right w:val="none" w:sz="0" w:space="0" w:color="auto"/>
                          </w:divBdr>
                          <w:divsChild>
                            <w:div w:id="51277066">
                              <w:marLeft w:val="0"/>
                              <w:marRight w:val="0"/>
                              <w:marTop w:val="0"/>
                              <w:marBottom w:val="0"/>
                              <w:divBdr>
                                <w:top w:val="none" w:sz="0" w:space="0" w:color="auto"/>
                                <w:left w:val="none" w:sz="0" w:space="0" w:color="auto"/>
                                <w:bottom w:val="none" w:sz="0" w:space="0" w:color="auto"/>
                                <w:right w:val="none" w:sz="0" w:space="0" w:color="auto"/>
                              </w:divBdr>
                              <w:divsChild>
                                <w:div w:id="1612740179">
                                  <w:marLeft w:val="0"/>
                                  <w:marRight w:val="0"/>
                                  <w:marTop w:val="0"/>
                                  <w:marBottom w:val="0"/>
                                  <w:divBdr>
                                    <w:top w:val="none" w:sz="0" w:space="0" w:color="auto"/>
                                    <w:left w:val="none" w:sz="0" w:space="0" w:color="auto"/>
                                    <w:bottom w:val="none" w:sz="0" w:space="0" w:color="auto"/>
                                    <w:right w:val="none" w:sz="0" w:space="0" w:color="auto"/>
                                  </w:divBdr>
                                  <w:divsChild>
                                    <w:div w:id="9475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4003411">
      <w:bodyDiv w:val="1"/>
      <w:marLeft w:val="0"/>
      <w:marRight w:val="0"/>
      <w:marTop w:val="0"/>
      <w:marBottom w:val="0"/>
      <w:divBdr>
        <w:top w:val="none" w:sz="0" w:space="0" w:color="auto"/>
        <w:left w:val="none" w:sz="0" w:space="0" w:color="auto"/>
        <w:bottom w:val="none" w:sz="0" w:space="0" w:color="auto"/>
        <w:right w:val="none" w:sz="0" w:space="0" w:color="auto"/>
      </w:divBdr>
    </w:div>
    <w:div w:id="264266755">
      <w:bodyDiv w:val="1"/>
      <w:marLeft w:val="0"/>
      <w:marRight w:val="0"/>
      <w:marTop w:val="0"/>
      <w:marBottom w:val="0"/>
      <w:divBdr>
        <w:top w:val="none" w:sz="0" w:space="0" w:color="auto"/>
        <w:left w:val="none" w:sz="0" w:space="0" w:color="auto"/>
        <w:bottom w:val="none" w:sz="0" w:space="0" w:color="auto"/>
        <w:right w:val="none" w:sz="0" w:space="0" w:color="auto"/>
      </w:divBdr>
    </w:div>
    <w:div w:id="265305822">
      <w:bodyDiv w:val="1"/>
      <w:marLeft w:val="0"/>
      <w:marRight w:val="0"/>
      <w:marTop w:val="0"/>
      <w:marBottom w:val="0"/>
      <w:divBdr>
        <w:top w:val="none" w:sz="0" w:space="0" w:color="auto"/>
        <w:left w:val="none" w:sz="0" w:space="0" w:color="auto"/>
        <w:bottom w:val="none" w:sz="0" w:space="0" w:color="auto"/>
        <w:right w:val="none" w:sz="0" w:space="0" w:color="auto"/>
      </w:divBdr>
      <w:divsChild>
        <w:div w:id="475413801">
          <w:marLeft w:val="0"/>
          <w:marRight w:val="0"/>
          <w:marTop w:val="0"/>
          <w:marBottom w:val="150"/>
          <w:divBdr>
            <w:top w:val="none" w:sz="0" w:space="0" w:color="auto"/>
            <w:left w:val="none" w:sz="0" w:space="0" w:color="auto"/>
            <w:bottom w:val="none" w:sz="0" w:space="0" w:color="auto"/>
            <w:right w:val="none" w:sz="0" w:space="0" w:color="auto"/>
          </w:divBdr>
        </w:div>
        <w:div w:id="503783108">
          <w:marLeft w:val="0"/>
          <w:marRight w:val="0"/>
          <w:marTop w:val="0"/>
          <w:marBottom w:val="150"/>
          <w:divBdr>
            <w:top w:val="none" w:sz="0" w:space="0" w:color="auto"/>
            <w:left w:val="none" w:sz="0" w:space="0" w:color="auto"/>
            <w:bottom w:val="none" w:sz="0" w:space="0" w:color="auto"/>
            <w:right w:val="none" w:sz="0" w:space="0" w:color="auto"/>
          </w:divBdr>
        </w:div>
        <w:div w:id="785075742">
          <w:marLeft w:val="0"/>
          <w:marRight w:val="0"/>
          <w:marTop w:val="0"/>
          <w:marBottom w:val="150"/>
          <w:divBdr>
            <w:top w:val="none" w:sz="0" w:space="0" w:color="auto"/>
            <w:left w:val="none" w:sz="0" w:space="0" w:color="auto"/>
            <w:bottom w:val="none" w:sz="0" w:space="0" w:color="auto"/>
            <w:right w:val="none" w:sz="0" w:space="0" w:color="auto"/>
          </w:divBdr>
        </w:div>
        <w:div w:id="838035671">
          <w:marLeft w:val="0"/>
          <w:marRight w:val="0"/>
          <w:marTop w:val="0"/>
          <w:marBottom w:val="150"/>
          <w:divBdr>
            <w:top w:val="none" w:sz="0" w:space="0" w:color="auto"/>
            <w:left w:val="none" w:sz="0" w:space="0" w:color="auto"/>
            <w:bottom w:val="none" w:sz="0" w:space="0" w:color="auto"/>
            <w:right w:val="none" w:sz="0" w:space="0" w:color="auto"/>
          </w:divBdr>
        </w:div>
        <w:div w:id="1077290628">
          <w:marLeft w:val="0"/>
          <w:marRight w:val="0"/>
          <w:marTop w:val="0"/>
          <w:marBottom w:val="150"/>
          <w:divBdr>
            <w:top w:val="none" w:sz="0" w:space="0" w:color="auto"/>
            <w:left w:val="none" w:sz="0" w:space="0" w:color="auto"/>
            <w:bottom w:val="none" w:sz="0" w:space="0" w:color="auto"/>
            <w:right w:val="none" w:sz="0" w:space="0" w:color="auto"/>
          </w:divBdr>
        </w:div>
        <w:div w:id="1292979000">
          <w:marLeft w:val="0"/>
          <w:marRight w:val="0"/>
          <w:marTop w:val="0"/>
          <w:marBottom w:val="150"/>
          <w:divBdr>
            <w:top w:val="none" w:sz="0" w:space="0" w:color="auto"/>
            <w:left w:val="none" w:sz="0" w:space="0" w:color="auto"/>
            <w:bottom w:val="none" w:sz="0" w:space="0" w:color="auto"/>
            <w:right w:val="none" w:sz="0" w:space="0" w:color="auto"/>
          </w:divBdr>
        </w:div>
        <w:div w:id="1643778501">
          <w:marLeft w:val="0"/>
          <w:marRight w:val="0"/>
          <w:marTop w:val="0"/>
          <w:marBottom w:val="150"/>
          <w:divBdr>
            <w:top w:val="none" w:sz="0" w:space="0" w:color="auto"/>
            <w:left w:val="none" w:sz="0" w:space="0" w:color="auto"/>
            <w:bottom w:val="none" w:sz="0" w:space="0" w:color="auto"/>
            <w:right w:val="none" w:sz="0" w:space="0" w:color="auto"/>
          </w:divBdr>
        </w:div>
        <w:div w:id="1715276551">
          <w:marLeft w:val="0"/>
          <w:marRight w:val="0"/>
          <w:marTop w:val="0"/>
          <w:marBottom w:val="150"/>
          <w:divBdr>
            <w:top w:val="none" w:sz="0" w:space="0" w:color="auto"/>
            <w:left w:val="none" w:sz="0" w:space="0" w:color="auto"/>
            <w:bottom w:val="none" w:sz="0" w:space="0" w:color="auto"/>
            <w:right w:val="none" w:sz="0" w:space="0" w:color="auto"/>
          </w:divBdr>
        </w:div>
        <w:div w:id="1765225004">
          <w:marLeft w:val="0"/>
          <w:marRight w:val="0"/>
          <w:marTop w:val="0"/>
          <w:marBottom w:val="150"/>
          <w:divBdr>
            <w:top w:val="none" w:sz="0" w:space="0" w:color="auto"/>
            <w:left w:val="none" w:sz="0" w:space="0" w:color="auto"/>
            <w:bottom w:val="none" w:sz="0" w:space="0" w:color="auto"/>
            <w:right w:val="none" w:sz="0" w:space="0" w:color="auto"/>
          </w:divBdr>
        </w:div>
      </w:divsChild>
    </w:div>
    <w:div w:id="265429127">
      <w:bodyDiv w:val="1"/>
      <w:marLeft w:val="0"/>
      <w:marRight w:val="0"/>
      <w:marTop w:val="0"/>
      <w:marBottom w:val="0"/>
      <w:divBdr>
        <w:top w:val="none" w:sz="0" w:space="0" w:color="auto"/>
        <w:left w:val="none" w:sz="0" w:space="0" w:color="auto"/>
        <w:bottom w:val="none" w:sz="0" w:space="0" w:color="auto"/>
        <w:right w:val="none" w:sz="0" w:space="0" w:color="auto"/>
      </w:divBdr>
      <w:divsChild>
        <w:div w:id="155609673">
          <w:marLeft w:val="0"/>
          <w:marRight w:val="0"/>
          <w:marTop w:val="0"/>
          <w:marBottom w:val="150"/>
          <w:divBdr>
            <w:top w:val="none" w:sz="0" w:space="0" w:color="auto"/>
            <w:left w:val="none" w:sz="0" w:space="0" w:color="auto"/>
            <w:bottom w:val="none" w:sz="0" w:space="0" w:color="auto"/>
            <w:right w:val="none" w:sz="0" w:space="0" w:color="auto"/>
          </w:divBdr>
        </w:div>
        <w:div w:id="732511066">
          <w:marLeft w:val="0"/>
          <w:marRight w:val="0"/>
          <w:marTop w:val="0"/>
          <w:marBottom w:val="0"/>
          <w:divBdr>
            <w:top w:val="none" w:sz="0" w:space="0" w:color="auto"/>
            <w:left w:val="none" w:sz="0" w:space="0" w:color="auto"/>
            <w:bottom w:val="none" w:sz="0" w:space="0" w:color="auto"/>
            <w:right w:val="none" w:sz="0" w:space="0" w:color="auto"/>
          </w:divBdr>
          <w:divsChild>
            <w:div w:id="108815204">
              <w:marLeft w:val="0"/>
              <w:marRight w:val="0"/>
              <w:marTop w:val="0"/>
              <w:marBottom w:val="0"/>
              <w:divBdr>
                <w:top w:val="none" w:sz="0" w:space="0" w:color="auto"/>
                <w:left w:val="none" w:sz="0" w:space="0" w:color="auto"/>
                <w:bottom w:val="none" w:sz="0" w:space="0" w:color="auto"/>
                <w:right w:val="none" w:sz="0" w:space="0" w:color="auto"/>
              </w:divBdr>
            </w:div>
          </w:divsChild>
        </w:div>
        <w:div w:id="1240092885">
          <w:marLeft w:val="0"/>
          <w:marRight w:val="0"/>
          <w:marTop w:val="0"/>
          <w:marBottom w:val="150"/>
          <w:divBdr>
            <w:top w:val="none" w:sz="0" w:space="0" w:color="auto"/>
            <w:left w:val="none" w:sz="0" w:space="0" w:color="auto"/>
            <w:bottom w:val="none" w:sz="0" w:space="0" w:color="auto"/>
            <w:right w:val="none" w:sz="0" w:space="0" w:color="auto"/>
          </w:divBdr>
          <w:divsChild>
            <w:div w:id="195979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89002">
      <w:bodyDiv w:val="1"/>
      <w:marLeft w:val="0"/>
      <w:marRight w:val="0"/>
      <w:marTop w:val="0"/>
      <w:marBottom w:val="0"/>
      <w:divBdr>
        <w:top w:val="none" w:sz="0" w:space="0" w:color="auto"/>
        <w:left w:val="none" w:sz="0" w:space="0" w:color="auto"/>
        <w:bottom w:val="none" w:sz="0" w:space="0" w:color="auto"/>
        <w:right w:val="none" w:sz="0" w:space="0" w:color="auto"/>
      </w:divBdr>
      <w:divsChild>
        <w:div w:id="1901624619">
          <w:marLeft w:val="0"/>
          <w:marRight w:val="0"/>
          <w:marTop w:val="0"/>
          <w:marBottom w:val="0"/>
          <w:divBdr>
            <w:top w:val="none" w:sz="0" w:space="0" w:color="auto"/>
            <w:left w:val="none" w:sz="0" w:space="0" w:color="auto"/>
            <w:bottom w:val="dotted" w:sz="6" w:space="4" w:color="DDDDDD"/>
            <w:right w:val="none" w:sz="0" w:space="0" w:color="auto"/>
          </w:divBdr>
          <w:divsChild>
            <w:div w:id="58808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80036">
      <w:bodyDiv w:val="1"/>
      <w:marLeft w:val="0"/>
      <w:marRight w:val="0"/>
      <w:marTop w:val="0"/>
      <w:marBottom w:val="0"/>
      <w:divBdr>
        <w:top w:val="none" w:sz="0" w:space="0" w:color="auto"/>
        <w:left w:val="none" w:sz="0" w:space="0" w:color="auto"/>
        <w:bottom w:val="none" w:sz="0" w:space="0" w:color="auto"/>
        <w:right w:val="none" w:sz="0" w:space="0" w:color="auto"/>
      </w:divBdr>
      <w:divsChild>
        <w:div w:id="1035928456">
          <w:marLeft w:val="0"/>
          <w:marRight w:val="0"/>
          <w:marTop w:val="0"/>
          <w:marBottom w:val="0"/>
          <w:divBdr>
            <w:top w:val="none" w:sz="0" w:space="0" w:color="auto"/>
            <w:left w:val="none" w:sz="0" w:space="0" w:color="auto"/>
            <w:bottom w:val="dotted" w:sz="6" w:space="4" w:color="DDDDDD"/>
            <w:right w:val="none" w:sz="0" w:space="0" w:color="auto"/>
          </w:divBdr>
          <w:divsChild>
            <w:div w:id="49599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48606">
      <w:bodyDiv w:val="1"/>
      <w:marLeft w:val="0"/>
      <w:marRight w:val="0"/>
      <w:marTop w:val="0"/>
      <w:marBottom w:val="0"/>
      <w:divBdr>
        <w:top w:val="none" w:sz="0" w:space="0" w:color="auto"/>
        <w:left w:val="none" w:sz="0" w:space="0" w:color="auto"/>
        <w:bottom w:val="none" w:sz="0" w:space="0" w:color="auto"/>
        <w:right w:val="none" w:sz="0" w:space="0" w:color="auto"/>
      </w:divBdr>
    </w:div>
    <w:div w:id="267468996">
      <w:bodyDiv w:val="1"/>
      <w:marLeft w:val="0"/>
      <w:marRight w:val="0"/>
      <w:marTop w:val="0"/>
      <w:marBottom w:val="0"/>
      <w:divBdr>
        <w:top w:val="none" w:sz="0" w:space="0" w:color="auto"/>
        <w:left w:val="none" w:sz="0" w:space="0" w:color="auto"/>
        <w:bottom w:val="none" w:sz="0" w:space="0" w:color="auto"/>
        <w:right w:val="none" w:sz="0" w:space="0" w:color="auto"/>
      </w:divBdr>
      <w:divsChild>
        <w:div w:id="1316836859">
          <w:marLeft w:val="0"/>
          <w:marRight w:val="0"/>
          <w:marTop w:val="0"/>
          <w:marBottom w:val="0"/>
          <w:divBdr>
            <w:top w:val="none" w:sz="0" w:space="0" w:color="auto"/>
            <w:left w:val="none" w:sz="0" w:space="0" w:color="auto"/>
            <w:bottom w:val="none" w:sz="0" w:space="0" w:color="auto"/>
            <w:right w:val="none" w:sz="0" w:space="0" w:color="auto"/>
          </w:divBdr>
          <w:divsChild>
            <w:div w:id="1137069680">
              <w:marLeft w:val="0"/>
              <w:marRight w:val="0"/>
              <w:marTop w:val="0"/>
              <w:marBottom w:val="0"/>
              <w:divBdr>
                <w:top w:val="none" w:sz="0" w:space="0" w:color="auto"/>
                <w:left w:val="none" w:sz="0" w:space="0" w:color="auto"/>
                <w:bottom w:val="none" w:sz="0" w:space="0" w:color="auto"/>
                <w:right w:val="none" w:sz="0" w:space="0" w:color="auto"/>
              </w:divBdr>
              <w:divsChild>
                <w:div w:id="1298605984">
                  <w:marLeft w:val="0"/>
                  <w:marRight w:val="0"/>
                  <w:marTop w:val="0"/>
                  <w:marBottom w:val="0"/>
                  <w:divBdr>
                    <w:top w:val="none" w:sz="0" w:space="0" w:color="auto"/>
                    <w:left w:val="none" w:sz="0" w:space="0" w:color="auto"/>
                    <w:bottom w:val="none" w:sz="0" w:space="0" w:color="auto"/>
                    <w:right w:val="none" w:sz="0" w:space="0" w:color="auto"/>
                  </w:divBdr>
                  <w:divsChild>
                    <w:div w:id="2056342792">
                      <w:marLeft w:val="0"/>
                      <w:marRight w:val="0"/>
                      <w:marTop w:val="0"/>
                      <w:marBottom w:val="0"/>
                      <w:divBdr>
                        <w:top w:val="none" w:sz="0" w:space="0" w:color="auto"/>
                        <w:left w:val="none" w:sz="0" w:space="0" w:color="auto"/>
                        <w:bottom w:val="none" w:sz="0" w:space="0" w:color="auto"/>
                        <w:right w:val="none" w:sz="0" w:space="0" w:color="auto"/>
                      </w:divBdr>
                      <w:divsChild>
                        <w:div w:id="1987854954">
                          <w:marLeft w:val="0"/>
                          <w:marRight w:val="0"/>
                          <w:marTop w:val="0"/>
                          <w:marBottom w:val="0"/>
                          <w:divBdr>
                            <w:top w:val="none" w:sz="0" w:space="0" w:color="auto"/>
                            <w:left w:val="none" w:sz="0" w:space="0" w:color="auto"/>
                            <w:bottom w:val="none" w:sz="0" w:space="0" w:color="auto"/>
                            <w:right w:val="none" w:sz="0" w:space="0" w:color="auto"/>
                          </w:divBdr>
                          <w:divsChild>
                            <w:div w:id="157118942">
                              <w:marLeft w:val="0"/>
                              <w:marRight w:val="0"/>
                              <w:marTop w:val="0"/>
                              <w:marBottom w:val="0"/>
                              <w:divBdr>
                                <w:top w:val="none" w:sz="0" w:space="0" w:color="auto"/>
                                <w:left w:val="none" w:sz="0" w:space="0" w:color="auto"/>
                                <w:bottom w:val="none" w:sz="0" w:space="0" w:color="auto"/>
                                <w:right w:val="none" w:sz="0" w:space="0" w:color="auto"/>
                              </w:divBdr>
                              <w:divsChild>
                                <w:div w:id="20712272">
                                  <w:marLeft w:val="0"/>
                                  <w:marRight w:val="0"/>
                                  <w:marTop w:val="0"/>
                                  <w:marBottom w:val="0"/>
                                  <w:divBdr>
                                    <w:top w:val="none" w:sz="0" w:space="0" w:color="auto"/>
                                    <w:left w:val="none" w:sz="0" w:space="0" w:color="auto"/>
                                    <w:bottom w:val="none" w:sz="0" w:space="0" w:color="auto"/>
                                    <w:right w:val="none" w:sz="0" w:space="0" w:color="auto"/>
                                  </w:divBdr>
                                  <w:divsChild>
                                    <w:div w:id="618220799">
                                      <w:marLeft w:val="0"/>
                                      <w:marRight w:val="0"/>
                                      <w:marTop w:val="0"/>
                                      <w:marBottom w:val="0"/>
                                      <w:divBdr>
                                        <w:top w:val="none" w:sz="0" w:space="0" w:color="auto"/>
                                        <w:left w:val="none" w:sz="0" w:space="0" w:color="auto"/>
                                        <w:bottom w:val="none" w:sz="0" w:space="0" w:color="auto"/>
                                        <w:right w:val="none" w:sz="0" w:space="0" w:color="auto"/>
                                      </w:divBdr>
                                      <w:divsChild>
                                        <w:div w:id="99537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852226">
      <w:bodyDiv w:val="1"/>
      <w:marLeft w:val="0"/>
      <w:marRight w:val="0"/>
      <w:marTop w:val="0"/>
      <w:marBottom w:val="0"/>
      <w:divBdr>
        <w:top w:val="none" w:sz="0" w:space="0" w:color="auto"/>
        <w:left w:val="none" w:sz="0" w:space="0" w:color="auto"/>
        <w:bottom w:val="none" w:sz="0" w:space="0" w:color="auto"/>
        <w:right w:val="none" w:sz="0" w:space="0" w:color="auto"/>
      </w:divBdr>
    </w:div>
    <w:div w:id="269361152">
      <w:bodyDiv w:val="1"/>
      <w:marLeft w:val="0"/>
      <w:marRight w:val="0"/>
      <w:marTop w:val="0"/>
      <w:marBottom w:val="0"/>
      <w:divBdr>
        <w:top w:val="none" w:sz="0" w:space="0" w:color="auto"/>
        <w:left w:val="none" w:sz="0" w:space="0" w:color="auto"/>
        <w:bottom w:val="none" w:sz="0" w:space="0" w:color="auto"/>
        <w:right w:val="none" w:sz="0" w:space="0" w:color="auto"/>
      </w:divBdr>
    </w:div>
    <w:div w:id="269431617">
      <w:bodyDiv w:val="1"/>
      <w:marLeft w:val="0"/>
      <w:marRight w:val="0"/>
      <w:marTop w:val="0"/>
      <w:marBottom w:val="0"/>
      <w:divBdr>
        <w:top w:val="none" w:sz="0" w:space="0" w:color="auto"/>
        <w:left w:val="none" w:sz="0" w:space="0" w:color="auto"/>
        <w:bottom w:val="none" w:sz="0" w:space="0" w:color="auto"/>
        <w:right w:val="none" w:sz="0" w:space="0" w:color="auto"/>
      </w:divBdr>
    </w:div>
    <w:div w:id="269551345">
      <w:bodyDiv w:val="1"/>
      <w:marLeft w:val="0"/>
      <w:marRight w:val="0"/>
      <w:marTop w:val="0"/>
      <w:marBottom w:val="0"/>
      <w:divBdr>
        <w:top w:val="none" w:sz="0" w:space="0" w:color="auto"/>
        <w:left w:val="none" w:sz="0" w:space="0" w:color="auto"/>
        <w:bottom w:val="none" w:sz="0" w:space="0" w:color="auto"/>
        <w:right w:val="none" w:sz="0" w:space="0" w:color="auto"/>
      </w:divBdr>
      <w:divsChild>
        <w:div w:id="930969876">
          <w:marLeft w:val="0"/>
          <w:marRight w:val="0"/>
          <w:marTop w:val="0"/>
          <w:marBottom w:val="0"/>
          <w:divBdr>
            <w:top w:val="none" w:sz="0" w:space="0" w:color="auto"/>
            <w:left w:val="none" w:sz="0" w:space="0" w:color="auto"/>
            <w:bottom w:val="none" w:sz="0" w:space="0" w:color="auto"/>
            <w:right w:val="none" w:sz="0" w:space="0" w:color="auto"/>
          </w:divBdr>
          <w:divsChild>
            <w:div w:id="111829624">
              <w:marLeft w:val="0"/>
              <w:marRight w:val="0"/>
              <w:marTop w:val="0"/>
              <w:marBottom w:val="0"/>
              <w:divBdr>
                <w:top w:val="none" w:sz="0" w:space="0" w:color="auto"/>
                <w:left w:val="none" w:sz="0" w:space="0" w:color="auto"/>
                <w:bottom w:val="none" w:sz="0" w:space="0" w:color="auto"/>
                <w:right w:val="none" w:sz="0" w:space="0" w:color="auto"/>
              </w:divBdr>
              <w:divsChild>
                <w:div w:id="2110587300">
                  <w:marLeft w:val="0"/>
                  <w:marRight w:val="0"/>
                  <w:marTop w:val="0"/>
                  <w:marBottom w:val="0"/>
                  <w:divBdr>
                    <w:top w:val="none" w:sz="0" w:space="0" w:color="auto"/>
                    <w:left w:val="none" w:sz="0" w:space="0" w:color="auto"/>
                    <w:bottom w:val="none" w:sz="0" w:space="0" w:color="auto"/>
                    <w:right w:val="none" w:sz="0" w:space="0" w:color="auto"/>
                  </w:divBdr>
                  <w:divsChild>
                    <w:div w:id="1273631658">
                      <w:marLeft w:val="0"/>
                      <w:marRight w:val="0"/>
                      <w:marTop w:val="0"/>
                      <w:marBottom w:val="0"/>
                      <w:divBdr>
                        <w:top w:val="none" w:sz="0" w:space="0" w:color="auto"/>
                        <w:left w:val="none" w:sz="0" w:space="0" w:color="auto"/>
                        <w:bottom w:val="none" w:sz="0" w:space="0" w:color="auto"/>
                        <w:right w:val="none" w:sz="0" w:space="0" w:color="auto"/>
                      </w:divBdr>
                      <w:divsChild>
                        <w:div w:id="838034141">
                          <w:marLeft w:val="0"/>
                          <w:marRight w:val="0"/>
                          <w:marTop w:val="0"/>
                          <w:marBottom w:val="0"/>
                          <w:divBdr>
                            <w:top w:val="none" w:sz="0" w:space="0" w:color="auto"/>
                            <w:left w:val="none" w:sz="0" w:space="0" w:color="auto"/>
                            <w:bottom w:val="none" w:sz="0" w:space="0" w:color="auto"/>
                            <w:right w:val="none" w:sz="0" w:space="0" w:color="auto"/>
                          </w:divBdr>
                          <w:divsChild>
                            <w:div w:id="11581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705110">
      <w:bodyDiv w:val="1"/>
      <w:marLeft w:val="0"/>
      <w:marRight w:val="0"/>
      <w:marTop w:val="0"/>
      <w:marBottom w:val="0"/>
      <w:divBdr>
        <w:top w:val="none" w:sz="0" w:space="0" w:color="auto"/>
        <w:left w:val="none" w:sz="0" w:space="0" w:color="auto"/>
        <w:bottom w:val="none" w:sz="0" w:space="0" w:color="auto"/>
        <w:right w:val="none" w:sz="0" w:space="0" w:color="auto"/>
      </w:divBdr>
      <w:divsChild>
        <w:div w:id="1436442615">
          <w:marLeft w:val="0"/>
          <w:marRight w:val="0"/>
          <w:marTop w:val="0"/>
          <w:marBottom w:val="150"/>
          <w:divBdr>
            <w:top w:val="none" w:sz="0" w:space="0" w:color="auto"/>
            <w:left w:val="none" w:sz="0" w:space="0" w:color="auto"/>
            <w:bottom w:val="none" w:sz="0" w:space="0" w:color="auto"/>
            <w:right w:val="none" w:sz="0" w:space="0" w:color="auto"/>
          </w:divBdr>
          <w:divsChild>
            <w:div w:id="999772104">
              <w:marLeft w:val="0"/>
              <w:marRight w:val="0"/>
              <w:marTop w:val="0"/>
              <w:marBottom w:val="0"/>
              <w:divBdr>
                <w:top w:val="none" w:sz="0" w:space="0" w:color="auto"/>
                <w:left w:val="none" w:sz="0" w:space="0" w:color="auto"/>
                <w:bottom w:val="none" w:sz="0" w:space="0" w:color="auto"/>
                <w:right w:val="none" w:sz="0" w:space="0" w:color="auto"/>
              </w:divBdr>
            </w:div>
          </w:divsChild>
        </w:div>
        <w:div w:id="589898856">
          <w:marLeft w:val="0"/>
          <w:marRight w:val="0"/>
          <w:marTop w:val="0"/>
          <w:marBottom w:val="150"/>
          <w:divBdr>
            <w:top w:val="none" w:sz="0" w:space="0" w:color="auto"/>
            <w:left w:val="none" w:sz="0" w:space="0" w:color="auto"/>
            <w:bottom w:val="none" w:sz="0" w:space="0" w:color="auto"/>
            <w:right w:val="none" w:sz="0" w:space="0" w:color="auto"/>
          </w:divBdr>
        </w:div>
        <w:div w:id="1227257097">
          <w:marLeft w:val="0"/>
          <w:marRight w:val="0"/>
          <w:marTop w:val="0"/>
          <w:marBottom w:val="0"/>
          <w:divBdr>
            <w:top w:val="none" w:sz="0" w:space="0" w:color="auto"/>
            <w:left w:val="none" w:sz="0" w:space="0" w:color="auto"/>
            <w:bottom w:val="none" w:sz="0" w:space="0" w:color="auto"/>
            <w:right w:val="none" w:sz="0" w:space="0" w:color="auto"/>
          </w:divBdr>
          <w:divsChild>
            <w:div w:id="18484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04285">
      <w:bodyDiv w:val="1"/>
      <w:marLeft w:val="0"/>
      <w:marRight w:val="0"/>
      <w:marTop w:val="0"/>
      <w:marBottom w:val="0"/>
      <w:divBdr>
        <w:top w:val="none" w:sz="0" w:space="0" w:color="auto"/>
        <w:left w:val="none" w:sz="0" w:space="0" w:color="auto"/>
        <w:bottom w:val="none" w:sz="0" w:space="0" w:color="auto"/>
        <w:right w:val="none" w:sz="0" w:space="0" w:color="auto"/>
      </w:divBdr>
      <w:divsChild>
        <w:div w:id="1588952927">
          <w:marLeft w:val="0"/>
          <w:marRight w:val="0"/>
          <w:marTop w:val="0"/>
          <w:marBottom w:val="0"/>
          <w:divBdr>
            <w:top w:val="none" w:sz="0" w:space="0" w:color="auto"/>
            <w:left w:val="none" w:sz="0" w:space="0" w:color="auto"/>
            <w:bottom w:val="none" w:sz="0" w:space="0" w:color="auto"/>
            <w:right w:val="none" w:sz="0" w:space="0" w:color="auto"/>
          </w:divBdr>
        </w:div>
      </w:divsChild>
    </w:div>
    <w:div w:id="270820812">
      <w:bodyDiv w:val="1"/>
      <w:marLeft w:val="0"/>
      <w:marRight w:val="0"/>
      <w:marTop w:val="0"/>
      <w:marBottom w:val="0"/>
      <w:divBdr>
        <w:top w:val="none" w:sz="0" w:space="0" w:color="auto"/>
        <w:left w:val="none" w:sz="0" w:space="0" w:color="auto"/>
        <w:bottom w:val="none" w:sz="0" w:space="0" w:color="auto"/>
        <w:right w:val="none" w:sz="0" w:space="0" w:color="auto"/>
      </w:divBdr>
      <w:divsChild>
        <w:div w:id="193419751">
          <w:marLeft w:val="0"/>
          <w:marRight w:val="0"/>
          <w:marTop w:val="0"/>
          <w:marBottom w:val="0"/>
          <w:divBdr>
            <w:top w:val="none" w:sz="0" w:space="0" w:color="auto"/>
            <w:left w:val="none" w:sz="0" w:space="0" w:color="auto"/>
            <w:bottom w:val="none" w:sz="0" w:space="0" w:color="auto"/>
            <w:right w:val="none" w:sz="0" w:space="0" w:color="auto"/>
          </w:divBdr>
          <w:divsChild>
            <w:div w:id="471143375">
              <w:marLeft w:val="0"/>
              <w:marRight w:val="0"/>
              <w:marTop w:val="0"/>
              <w:marBottom w:val="0"/>
              <w:divBdr>
                <w:top w:val="none" w:sz="0" w:space="0" w:color="auto"/>
                <w:left w:val="none" w:sz="0" w:space="0" w:color="auto"/>
                <w:bottom w:val="none" w:sz="0" w:space="0" w:color="auto"/>
                <w:right w:val="none" w:sz="0" w:space="0" w:color="auto"/>
              </w:divBdr>
            </w:div>
          </w:divsChild>
        </w:div>
        <w:div w:id="1338537263">
          <w:marLeft w:val="0"/>
          <w:marRight w:val="0"/>
          <w:marTop w:val="0"/>
          <w:marBottom w:val="150"/>
          <w:divBdr>
            <w:top w:val="none" w:sz="0" w:space="0" w:color="auto"/>
            <w:left w:val="none" w:sz="0" w:space="0" w:color="auto"/>
            <w:bottom w:val="none" w:sz="0" w:space="0" w:color="auto"/>
            <w:right w:val="none" w:sz="0" w:space="0" w:color="auto"/>
          </w:divBdr>
        </w:div>
      </w:divsChild>
    </w:div>
    <w:div w:id="271329064">
      <w:bodyDiv w:val="1"/>
      <w:marLeft w:val="0"/>
      <w:marRight w:val="0"/>
      <w:marTop w:val="0"/>
      <w:marBottom w:val="0"/>
      <w:divBdr>
        <w:top w:val="none" w:sz="0" w:space="0" w:color="auto"/>
        <w:left w:val="none" w:sz="0" w:space="0" w:color="auto"/>
        <w:bottom w:val="none" w:sz="0" w:space="0" w:color="auto"/>
        <w:right w:val="none" w:sz="0" w:space="0" w:color="auto"/>
      </w:divBdr>
      <w:divsChild>
        <w:div w:id="188690253">
          <w:marLeft w:val="0"/>
          <w:marRight w:val="0"/>
          <w:marTop w:val="0"/>
          <w:marBottom w:val="176"/>
          <w:divBdr>
            <w:top w:val="none" w:sz="0" w:space="0" w:color="auto"/>
            <w:left w:val="none" w:sz="0" w:space="0" w:color="auto"/>
            <w:bottom w:val="none" w:sz="0" w:space="0" w:color="auto"/>
            <w:right w:val="none" w:sz="0" w:space="0" w:color="auto"/>
          </w:divBdr>
        </w:div>
        <w:div w:id="923999106">
          <w:marLeft w:val="0"/>
          <w:marRight w:val="0"/>
          <w:marTop w:val="0"/>
          <w:marBottom w:val="176"/>
          <w:divBdr>
            <w:top w:val="none" w:sz="0" w:space="0" w:color="auto"/>
            <w:left w:val="none" w:sz="0" w:space="0" w:color="auto"/>
            <w:bottom w:val="none" w:sz="0" w:space="0" w:color="auto"/>
            <w:right w:val="none" w:sz="0" w:space="0" w:color="auto"/>
          </w:divBdr>
          <w:divsChild>
            <w:div w:id="1296374997">
              <w:marLeft w:val="0"/>
              <w:marRight w:val="0"/>
              <w:marTop w:val="0"/>
              <w:marBottom w:val="0"/>
              <w:divBdr>
                <w:top w:val="none" w:sz="0" w:space="0" w:color="auto"/>
                <w:left w:val="none" w:sz="0" w:space="0" w:color="auto"/>
                <w:bottom w:val="none" w:sz="0" w:space="0" w:color="auto"/>
                <w:right w:val="none" w:sz="0" w:space="0" w:color="auto"/>
              </w:divBdr>
            </w:div>
          </w:divsChild>
        </w:div>
        <w:div w:id="990864288">
          <w:marLeft w:val="0"/>
          <w:marRight w:val="0"/>
          <w:marTop w:val="0"/>
          <w:marBottom w:val="176"/>
          <w:divBdr>
            <w:top w:val="none" w:sz="0" w:space="0" w:color="auto"/>
            <w:left w:val="none" w:sz="0" w:space="0" w:color="auto"/>
            <w:bottom w:val="none" w:sz="0" w:space="0" w:color="auto"/>
            <w:right w:val="none" w:sz="0" w:space="0" w:color="auto"/>
          </w:divBdr>
        </w:div>
        <w:div w:id="1029180003">
          <w:marLeft w:val="0"/>
          <w:marRight w:val="0"/>
          <w:marTop w:val="0"/>
          <w:marBottom w:val="176"/>
          <w:divBdr>
            <w:top w:val="none" w:sz="0" w:space="0" w:color="auto"/>
            <w:left w:val="none" w:sz="0" w:space="0" w:color="auto"/>
            <w:bottom w:val="none" w:sz="0" w:space="0" w:color="auto"/>
            <w:right w:val="none" w:sz="0" w:space="0" w:color="auto"/>
          </w:divBdr>
        </w:div>
        <w:div w:id="1393384032">
          <w:marLeft w:val="0"/>
          <w:marRight w:val="0"/>
          <w:marTop w:val="0"/>
          <w:marBottom w:val="176"/>
          <w:divBdr>
            <w:top w:val="none" w:sz="0" w:space="0" w:color="auto"/>
            <w:left w:val="none" w:sz="0" w:space="0" w:color="auto"/>
            <w:bottom w:val="none" w:sz="0" w:space="0" w:color="auto"/>
            <w:right w:val="none" w:sz="0" w:space="0" w:color="auto"/>
          </w:divBdr>
        </w:div>
      </w:divsChild>
    </w:div>
    <w:div w:id="271712800">
      <w:bodyDiv w:val="1"/>
      <w:marLeft w:val="0"/>
      <w:marRight w:val="0"/>
      <w:marTop w:val="0"/>
      <w:marBottom w:val="0"/>
      <w:divBdr>
        <w:top w:val="none" w:sz="0" w:space="0" w:color="auto"/>
        <w:left w:val="none" w:sz="0" w:space="0" w:color="auto"/>
        <w:bottom w:val="none" w:sz="0" w:space="0" w:color="auto"/>
        <w:right w:val="none" w:sz="0" w:space="0" w:color="auto"/>
      </w:divBdr>
      <w:divsChild>
        <w:div w:id="31005375">
          <w:marLeft w:val="0"/>
          <w:marRight w:val="0"/>
          <w:marTop w:val="0"/>
          <w:marBottom w:val="0"/>
          <w:divBdr>
            <w:top w:val="none" w:sz="0" w:space="0" w:color="auto"/>
            <w:left w:val="none" w:sz="0" w:space="0" w:color="auto"/>
            <w:bottom w:val="dotted" w:sz="6" w:space="4" w:color="DDDDDD"/>
            <w:right w:val="none" w:sz="0" w:space="0" w:color="auto"/>
          </w:divBdr>
        </w:div>
      </w:divsChild>
    </w:div>
    <w:div w:id="271791778">
      <w:bodyDiv w:val="1"/>
      <w:marLeft w:val="0"/>
      <w:marRight w:val="0"/>
      <w:marTop w:val="0"/>
      <w:marBottom w:val="0"/>
      <w:divBdr>
        <w:top w:val="none" w:sz="0" w:space="0" w:color="auto"/>
        <w:left w:val="none" w:sz="0" w:space="0" w:color="auto"/>
        <w:bottom w:val="none" w:sz="0" w:space="0" w:color="auto"/>
        <w:right w:val="none" w:sz="0" w:space="0" w:color="auto"/>
      </w:divBdr>
      <w:divsChild>
        <w:div w:id="187566154">
          <w:marLeft w:val="0"/>
          <w:marRight w:val="0"/>
          <w:marTop w:val="0"/>
          <w:marBottom w:val="0"/>
          <w:divBdr>
            <w:top w:val="none" w:sz="0" w:space="0" w:color="auto"/>
            <w:left w:val="none" w:sz="0" w:space="0" w:color="auto"/>
            <w:bottom w:val="none" w:sz="0" w:space="0" w:color="auto"/>
            <w:right w:val="none" w:sz="0" w:space="0" w:color="auto"/>
          </w:divBdr>
        </w:div>
      </w:divsChild>
    </w:div>
    <w:div w:id="272060644">
      <w:bodyDiv w:val="1"/>
      <w:marLeft w:val="0"/>
      <w:marRight w:val="0"/>
      <w:marTop w:val="0"/>
      <w:marBottom w:val="0"/>
      <w:divBdr>
        <w:top w:val="none" w:sz="0" w:space="0" w:color="auto"/>
        <w:left w:val="none" w:sz="0" w:space="0" w:color="auto"/>
        <w:bottom w:val="none" w:sz="0" w:space="0" w:color="auto"/>
        <w:right w:val="none" w:sz="0" w:space="0" w:color="auto"/>
      </w:divBdr>
    </w:div>
    <w:div w:id="272130472">
      <w:bodyDiv w:val="1"/>
      <w:marLeft w:val="0"/>
      <w:marRight w:val="0"/>
      <w:marTop w:val="0"/>
      <w:marBottom w:val="0"/>
      <w:divBdr>
        <w:top w:val="none" w:sz="0" w:space="0" w:color="auto"/>
        <w:left w:val="none" w:sz="0" w:space="0" w:color="auto"/>
        <w:bottom w:val="none" w:sz="0" w:space="0" w:color="auto"/>
        <w:right w:val="none" w:sz="0" w:space="0" w:color="auto"/>
      </w:divBdr>
    </w:div>
    <w:div w:id="272322235">
      <w:bodyDiv w:val="1"/>
      <w:marLeft w:val="0"/>
      <w:marRight w:val="0"/>
      <w:marTop w:val="0"/>
      <w:marBottom w:val="0"/>
      <w:divBdr>
        <w:top w:val="none" w:sz="0" w:space="0" w:color="auto"/>
        <w:left w:val="none" w:sz="0" w:space="0" w:color="auto"/>
        <w:bottom w:val="none" w:sz="0" w:space="0" w:color="auto"/>
        <w:right w:val="none" w:sz="0" w:space="0" w:color="auto"/>
      </w:divBdr>
    </w:div>
    <w:div w:id="272981191">
      <w:bodyDiv w:val="1"/>
      <w:marLeft w:val="0"/>
      <w:marRight w:val="0"/>
      <w:marTop w:val="0"/>
      <w:marBottom w:val="0"/>
      <w:divBdr>
        <w:top w:val="none" w:sz="0" w:space="0" w:color="auto"/>
        <w:left w:val="none" w:sz="0" w:space="0" w:color="auto"/>
        <w:bottom w:val="none" w:sz="0" w:space="0" w:color="auto"/>
        <w:right w:val="none" w:sz="0" w:space="0" w:color="auto"/>
      </w:divBdr>
      <w:divsChild>
        <w:div w:id="271474776">
          <w:marLeft w:val="0"/>
          <w:marRight w:val="0"/>
          <w:marTop w:val="0"/>
          <w:marBottom w:val="150"/>
          <w:divBdr>
            <w:top w:val="none" w:sz="0" w:space="0" w:color="auto"/>
            <w:left w:val="none" w:sz="0" w:space="0" w:color="auto"/>
            <w:bottom w:val="none" w:sz="0" w:space="0" w:color="auto"/>
            <w:right w:val="none" w:sz="0" w:space="0" w:color="auto"/>
          </w:divBdr>
          <w:divsChild>
            <w:div w:id="964044936">
              <w:marLeft w:val="0"/>
              <w:marRight w:val="0"/>
              <w:marTop w:val="0"/>
              <w:marBottom w:val="0"/>
              <w:divBdr>
                <w:top w:val="none" w:sz="0" w:space="0" w:color="auto"/>
                <w:left w:val="none" w:sz="0" w:space="0" w:color="auto"/>
                <w:bottom w:val="none" w:sz="0" w:space="0" w:color="auto"/>
                <w:right w:val="none" w:sz="0" w:space="0" w:color="auto"/>
              </w:divBdr>
              <w:divsChild>
                <w:div w:id="3792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55413">
          <w:marLeft w:val="0"/>
          <w:marRight w:val="0"/>
          <w:marTop w:val="0"/>
          <w:marBottom w:val="150"/>
          <w:divBdr>
            <w:top w:val="none" w:sz="0" w:space="0" w:color="auto"/>
            <w:left w:val="none" w:sz="0" w:space="0" w:color="auto"/>
            <w:bottom w:val="none" w:sz="0" w:space="0" w:color="auto"/>
            <w:right w:val="none" w:sz="0" w:space="0" w:color="auto"/>
          </w:divBdr>
        </w:div>
        <w:div w:id="1534347069">
          <w:marLeft w:val="0"/>
          <w:marRight w:val="0"/>
          <w:marTop w:val="0"/>
          <w:marBottom w:val="0"/>
          <w:divBdr>
            <w:top w:val="none" w:sz="0" w:space="0" w:color="auto"/>
            <w:left w:val="none" w:sz="0" w:space="0" w:color="auto"/>
            <w:bottom w:val="none" w:sz="0" w:space="0" w:color="auto"/>
            <w:right w:val="none" w:sz="0" w:space="0" w:color="auto"/>
          </w:divBdr>
          <w:divsChild>
            <w:div w:id="60635173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72981913">
      <w:bodyDiv w:val="1"/>
      <w:marLeft w:val="0"/>
      <w:marRight w:val="0"/>
      <w:marTop w:val="0"/>
      <w:marBottom w:val="0"/>
      <w:divBdr>
        <w:top w:val="none" w:sz="0" w:space="0" w:color="auto"/>
        <w:left w:val="none" w:sz="0" w:space="0" w:color="auto"/>
        <w:bottom w:val="none" w:sz="0" w:space="0" w:color="auto"/>
        <w:right w:val="none" w:sz="0" w:space="0" w:color="auto"/>
      </w:divBdr>
      <w:divsChild>
        <w:div w:id="218638054">
          <w:marLeft w:val="0"/>
          <w:marRight w:val="0"/>
          <w:marTop w:val="0"/>
          <w:marBottom w:val="150"/>
          <w:divBdr>
            <w:top w:val="none" w:sz="0" w:space="0" w:color="auto"/>
            <w:left w:val="none" w:sz="0" w:space="0" w:color="auto"/>
            <w:bottom w:val="none" w:sz="0" w:space="0" w:color="auto"/>
            <w:right w:val="none" w:sz="0" w:space="0" w:color="auto"/>
          </w:divBdr>
          <w:divsChild>
            <w:div w:id="1702625871">
              <w:marLeft w:val="0"/>
              <w:marRight w:val="0"/>
              <w:marTop w:val="0"/>
              <w:marBottom w:val="0"/>
              <w:divBdr>
                <w:top w:val="none" w:sz="0" w:space="0" w:color="auto"/>
                <w:left w:val="none" w:sz="0" w:space="0" w:color="auto"/>
                <w:bottom w:val="none" w:sz="0" w:space="0" w:color="auto"/>
                <w:right w:val="none" w:sz="0" w:space="0" w:color="auto"/>
              </w:divBdr>
              <w:divsChild>
                <w:div w:id="111243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71426">
          <w:marLeft w:val="0"/>
          <w:marRight w:val="0"/>
          <w:marTop w:val="0"/>
          <w:marBottom w:val="150"/>
          <w:divBdr>
            <w:top w:val="none" w:sz="0" w:space="0" w:color="auto"/>
            <w:left w:val="none" w:sz="0" w:space="0" w:color="auto"/>
            <w:bottom w:val="none" w:sz="0" w:space="0" w:color="auto"/>
            <w:right w:val="none" w:sz="0" w:space="0" w:color="auto"/>
          </w:divBdr>
        </w:div>
        <w:div w:id="1841848687">
          <w:marLeft w:val="0"/>
          <w:marRight w:val="0"/>
          <w:marTop w:val="0"/>
          <w:marBottom w:val="0"/>
          <w:divBdr>
            <w:top w:val="none" w:sz="0" w:space="0" w:color="auto"/>
            <w:left w:val="none" w:sz="0" w:space="0" w:color="auto"/>
            <w:bottom w:val="none" w:sz="0" w:space="0" w:color="auto"/>
            <w:right w:val="none" w:sz="0" w:space="0" w:color="auto"/>
          </w:divBdr>
          <w:divsChild>
            <w:div w:id="56330228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73169017">
      <w:bodyDiv w:val="1"/>
      <w:marLeft w:val="0"/>
      <w:marRight w:val="0"/>
      <w:marTop w:val="0"/>
      <w:marBottom w:val="0"/>
      <w:divBdr>
        <w:top w:val="none" w:sz="0" w:space="0" w:color="auto"/>
        <w:left w:val="none" w:sz="0" w:space="0" w:color="auto"/>
        <w:bottom w:val="none" w:sz="0" w:space="0" w:color="auto"/>
        <w:right w:val="none" w:sz="0" w:space="0" w:color="auto"/>
      </w:divBdr>
      <w:divsChild>
        <w:div w:id="846672674">
          <w:marLeft w:val="0"/>
          <w:marRight w:val="0"/>
          <w:marTop w:val="0"/>
          <w:marBottom w:val="150"/>
          <w:divBdr>
            <w:top w:val="none" w:sz="0" w:space="0" w:color="auto"/>
            <w:left w:val="none" w:sz="0" w:space="0" w:color="auto"/>
            <w:bottom w:val="none" w:sz="0" w:space="0" w:color="auto"/>
            <w:right w:val="none" w:sz="0" w:space="0" w:color="auto"/>
          </w:divBdr>
          <w:divsChild>
            <w:div w:id="189346390">
              <w:marLeft w:val="0"/>
              <w:marRight w:val="0"/>
              <w:marTop w:val="0"/>
              <w:marBottom w:val="0"/>
              <w:divBdr>
                <w:top w:val="none" w:sz="0" w:space="0" w:color="auto"/>
                <w:left w:val="none" w:sz="0" w:space="0" w:color="auto"/>
                <w:bottom w:val="none" w:sz="0" w:space="0" w:color="auto"/>
                <w:right w:val="none" w:sz="0" w:space="0" w:color="auto"/>
              </w:divBdr>
            </w:div>
          </w:divsChild>
        </w:div>
        <w:div w:id="1142580526">
          <w:marLeft w:val="0"/>
          <w:marRight w:val="0"/>
          <w:marTop w:val="0"/>
          <w:marBottom w:val="150"/>
          <w:divBdr>
            <w:top w:val="none" w:sz="0" w:space="0" w:color="auto"/>
            <w:left w:val="none" w:sz="0" w:space="0" w:color="auto"/>
            <w:bottom w:val="none" w:sz="0" w:space="0" w:color="auto"/>
            <w:right w:val="none" w:sz="0" w:space="0" w:color="auto"/>
          </w:divBdr>
        </w:div>
        <w:div w:id="724111031">
          <w:marLeft w:val="0"/>
          <w:marRight w:val="0"/>
          <w:marTop w:val="0"/>
          <w:marBottom w:val="0"/>
          <w:divBdr>
            <w:top w:val="none" w:sz="0" w:space="0" w:color="auto"/>
            <w:left w:val="none" w:sz="0" w:space="0" w:color="auto"/>
            <w:bottom w:val="none" w:sz="0" w:space="0" w:color="auto"/>
            <w:right w:val="none" w:sz="0" w:space="0" w:color="auto"/>
          </w:divBdr>
          <w:divsChild>
            <w:div w:id="191334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03092">
      <w:bodyDiv w:val="1"/>
      <w:marLeft w:val="0"/>
      <w:marRight w:val="0"/>
      <w:marTop w:val="0"/>
      <w:marBottom w:val="0"/>
      <w:divBdr>
        <w:top w:val="none" w:sz="0" w:space="0" w:color="auto"/>
        <w:left w:val="none" w:sz="0" w:space="0" w:color="auto"/>
        <w:bottom w:val="none" w:sz="0" w:space="0" w:color="auto"/>
        <w:right w:val="none" w:sz="0" w:space="0" w:color="auto"/>
      </w:divBdr>
      <w:divsChild>
        <w:div w:id="1453480069">
          <w:marLeft w:val="0"/>
          <w:marRight w:val="0"/>
          <w:marTop w:val="0"/>
          <w:marBottom w:val="0"/>
          <w:divBdr>
            <w:top w:val="none" w:sz="0" w:space="0" w:color="auto"/>
            <w:left w:val="none" w:sz="0" w:space="0" w:color="auto"/>
            <w:bottom w:val="none" w:sz="0" w:space="0" w:color="auto"/>
            <w:right w:val="none" w:sz="0" w:space="0" w:color="auto"/>
          </w:divBdr>
        </w:div>
      </w:divsChild>
    </w:div>
    <w:div w:id="273907263">
      <w:bodyDiv w:val="1"/>
      <w:marLeft w:val="0"/>
      <w:marRight w:val="0"/>
      <w:marTop w:val="0"/>
      <w:marBottom w:val="0"/>
      <w:divBdr>
        <w:top w:val="none" w:sz="0" w:space="0" w:color="auto"/>
        <w:left w:val="none" w:sz="0" w:space="0" w:color="auto"/>
        <w:bottom w:val="none" w:sz="0" w:space="0" w:color="auto"/>
        <w:right w:val="none" w:sz="0" w:space="0" w:color="auto"/>
      </w:divBdr>
    </w:div>
    <w:div w:id="274291929">
      <w:bodyDiv w:val="1"/>
      <w:marLeft w:val="0"/>
      <w:marRight w:val="0"/>
      <w:marTop w:val="0"/>
      <w:marBottom w:val="0"/>
      <w:divBdr>
        <w:top w:val="none" w:sz="0" w:space="0" w:color="auto"/>
        <w:left w:val="none" w:sz="0" w:space="0" w:color="auto"/>
        <w:bottom w:val="none" w:sz="0" w:space="0" w:color="auto"/>
        <w:right w:val="none" w:sz="0" w:space="0" w:color="auto"/>
      </w:divBdr>
    </w:div>
    <w:div w:id="274334621">
      <w:bodyDiv w:val="1"/>
      <w:marLeft w:val="0"/>
      <w:marRight w:val="0"/>
      <w:marTop w:val="0"/>
      <w:marBottom w:val="0"/>
      <w:divBdr>
        <w:top w:val="none" w:sz="0" w:space="0" w:color="auto"/>
        <w:left w:val="none" w:sz="0" w:space="0" w:color="auto"/>
        <w:bottom w:val="none" w:sz="0" w:space="0" w:color="auto"/>
        <w:right w:val="none" w:sz="0" w:space="0" w:color="auto"/>
      </w:divBdr>
      <w:divsChild>
        <w:div w:id="1158695026">
          <w:marLeft w:val="0"/>
          <w:marRight w:val="0"/>
          <w:marTop w:val="0"/>
          <w:marBottom w:val="150"/>
          <w:divBdr>
            <w:top w:val="none" w:sz="0" w:space="0" w:color="auto"/>
            <w:left w:val="none" w:sz="0" w:space="0" w:color="auto"/>
            <w:bottom w:val="none" w:sz="0" w:space="0" w:color="auto"/>
            <w:right w:val="none" w:sz="0" w:space="0" w:color="auto"/>
          </w:divBdr>
        </w:div>
      </w:divsChild>
    </w:div>
    <w:div w:id="274482038">
      <w:bodyDiv w:val="1"/>
      <w:marLeft w:val="0"/>
      <w:marRight w:val="0"/>
      <w:marTop w:val="0"/>
      <w:marBottom w:val="0"/>
      <w:divBdr>
        <w:top w:val="none" w:sz="0" w:space="0" w:color="auto"/>
        <w:left w:val="none" w:sz="0" w:space="0" w:color="auto"/>
        <w:bottom w:val="none" w:sz="0" w:space="0" w:color="auto"/>
        <w:right w:val="none" w:sz="0" w:space="0" w:color="auto"/>
      </w:divBdr>
      <w:divsChild>
        <w:div w:id="217212195">
          <w:marLeft w:val="0"/>
          <w:marRight w:val="0"/>
          <w:marTop w:val="0"/>
          <w:marBottom w:val="0"/>
          <w:divBdr>
            <w:top w:val="none" w:sz="0" w:space="0" w:color="auto"/>
            <w:left w:val="none" w:sz="0" w:space="0" w:color="auto"/>
            <w:bottom w:val="dotted" w:sz="6" w:space="4" w:color="DDDDDD"/>
            <w:right w:val="none" w:sz="0" w:space="0" w:color="auto"/>
          </w:divBdr>
          <w:divsChild>
            <w:div w:id="13961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23902">
      <w:bodyDiv w:val="1"/>
      <w:marLeft w:val="0"/>
      <w:marRight w:val="0"/>
      <w:marTop w:val="0"/>
      <w:marBottom w:val="0"/>
      <w:divBdr>
        <w:top w:val="none" w:sz="0" w:space="0" w:color="auto"/>
        <w:left w:val="none" w:sz="0" w:space="0" w:color="auto"/>
        <w:bottom w:val="none" w:sz="0" w:space="0" w:color="auto"/>
        <w:right w:val="none" w:sz="0" w:space="0" w:color="auto"/>
      </w:divBdr>
      <w:divsChild>
        <w:div w:id="402458725">
          <w:marLeft w:val="0"/>
          <w:marRight w:val="0"/>
          <w:marTop w:val="0"/>
          <w:marBottom w:val="150"/>
          <w:divBdr>
            <w:top w:val="none" w:sz="0" w:space="0" w:color="auto"/>
            <w:left w:val="none" w:sz="0" w:space="0" w:color="auto"/>
            <w:bottom w:val="none" w:sz="0" w:space="0" w:color="auto"/>
            <w:right w:val="none" w:sz="0" w:space="0" w:color="auto"/>
          </w:divBdr>
        </w:div>
      </w:divsChild>
    </w:div>
    <w:div w:id="274869920">
      <w:bodyDiv w:val="1"/>
      <w:marLeft w:val="0"/>
      <w:marRight w:val="0"/>
      <w:marTop w:val="0"/>
      <w:marBottom w:val="0"/>
      <w:divBdr>
        <w:top w:val="none" w:sz="0" w:space="0" w:color="auto"/>
        <w:left w:val="none" w:sz="0" w:space="0" w:color="auto"/>
        <w:bottom w:val="none" w:sz="0" w:space="0" w:color="auto"/>
        <w:right w:val="none" w:sz="0" w:space="0" w:color="auto"/>
      </w:divBdr>
      <w:divsChild>
        <w:div w:id="1094402316">
          <w:marLeft w:val="0"/>
          <w:marRight w:val="0"/>
          <w:marTop w:val="150"/>
          <w:marBottom w:val="0"/>
          <w:divBdr>
            <w:top w:val="none" w:sz="0" w:space="0" w:color="auto"/>
            <w:left w:val="none" w:sz="0" w:space="0" w:color="auto"/>
            <w:bottom w:val="none" w:sz="0" w:space="0" w:color="auto"/>
            <w:right w:val="none" w:sz="0" w:space="0" w:color="auto"/>
          </w:divBdr>
          <w:divsChild>
            <w:div w:id="1782918886">
              <w:marLeft w:val="0"/>
              <w:marRight w:val="150"/>
              <w:marTop w:val="0"/>
              <w:marBottom w:val="0"/>
              <w:divBdr>
                <w:top w:val="none" w:sz="0" w:space="0" w:color="auto"/>
                <w:left w:val="none" w:sz="0" w:space="0" w:color="auto"/>
                <w:bottom w:val="none" w:sz="0" w:space="0" w:color="auto"/>
                <w:right w:val="none" w:sz="0" w:space="0" w:color="auto"/>
              </w:divBdr>
            </w:div>
          </w:divsChild>
        </w:div>
        <w:div w:id="2033261176">
          <w:marLeft w:val="0"/>
          <w:marRight w:val="0"/>
          <w:marTop w:val="0"/>
          <w:marBottom w:val="0"/>
          <w:divBdr>
            <w:top w:val="none" w:sz="0" w:space="8" w:color="auto"/>
            <w:left w:val="none" w:sz="0" w:space="2" w:color="auto"/>
            <w:bottom w:val="single" w:sz="6" w:space="8" w:color="DDDDDD"/>
            <w:right w:val="none" w:sz="0" w:space="0" w:color="auto"/>
          </w:divBdr>
        </w:div>
      </w:divsChild>
    </w:div>
    <w:div w:id="275018394">
      <w:bodyDiv w:val="1"/>
      <w:marLeft w:val="0"/>
      <w:marRight w:val="0"/>
      <w:marTop w:val="0"/>
      <w:marBottom w:val="0"/>
      <w:divBdr>
        <w:top w:val="none" w:sz="0" w:space="0" w:color="auto"/>
        <w:left w:val="none" w:sz="0" w:space="0" w:color="auto"/>
        <w:bottom w:val="none" w:sz="0" w:space="0" w:color="auto"/>
        <w:right w:val="none" w:sz="0" w:space="0" w:color="auto"/>
      </w:divBdr>
      <w:divsChild>
        <w:div w:id="1762263858">
          <w:marLeft w:val="0"/>
          <w:marRight w:val="0"/>
          <w:marTop w:val="0"/>
          <w:marBottom w:val="0"/>
          <w:divBdr>
            <w:top w:val="none" w:sz="0" w:space="0" w:color="auto"/>
            <w:left w:val="none" w:sz="0" w:space="0" w:color="auto"/>
            <w:bottom w:val="none" w:sz="0" w:space="0" w:color="auto"/>
            <w:right w:val="none" w:sz="0" w:space="0" w:color="auto"/>
          </w:divBdr>
          <w:divsChild>
            <w:div w:id="1461651366">
              <w:marLeft w:val="0"/>
              <w:marRight w:val="0"/>
              <w:marTop w:val="0"/>
              <w:marBottom w:val="0"/>
              <w:divBdr>
                <w:top w:val="none" w:sz="0" w:space="0" w:color="auto"/>
                <w:left w:val="none" w:sz="0" w:space="0" w:color="auto"/>
                <w:bottom w:val="none" w:sz="0" w:space="0" w:color="auto"/>
                <w:right w:val="none" w:sz="0" w:space="0" w:color="auto"/>
              </w:divBdr>
              <w:divsChild>
                <w:div w:id="658192774">
                  <w:marLeft w:val="0"/>
                  <w:marRight w:val="0"/>
                  <w:marTop w:val="0"/>
                  <w:marBottom w:val="150"/>
                  <w:divBdr>
                    <w:top w:val="none" w:sz="0" w:space="0" w:color="auto"/>
                    <w:left w:val="none" w:sz="0" w:space="0" w:color="auto"/>
                    <w:bottom w:val="none" w:sz="0" w:space="0" w:color="auto"/>
                    <w:right w:val="none" w:sz="0" w:space="0" w:color="auto"/>
                  </w:divBdr>
                  <w:divsChild>
                    <w:div w:id="2052337728">
                      <w:marLeft w:val="0"/>
                      <w:marRight w:val="0"/>
                      <w:marTop w:val="0"/>
                      <w:marBottom w:val="0"/>
                      <w:divBdr>
                        <w:top w:val="none" w:sz="0" w:space="0" w:color="auto"/>
                        <w:left w:val="none" w:sz="0" w:space="0" w:color="auto"/>
                        <w:bottom w:val="none" w:sz="0" w:space="0" w:color="auto"/>
                        <w:right w:val="none" w:sz="0" w:space="0" w:color="auto"/>
                      </w:divBdr>
                      <w:divsChild>
                        <w:div w:id="1237547093">
                          <w:marLeft w:val="0"/>
                          <w:marRight w:val="0"/>
                          <w:marTop w:val="0"/>
                          <w:marBottom w:val="0"/>
                          <w:divBdr>
                            <w:top w:val="none" w:sz="0" w:space="0" w:color="auto"/>
                            <w:left w:val="none" w:sz="0" w:space="0" w:color="auto"/>
                            <w:bottom w:val="none" w:sz="0" w:space="0" w:color="auto"/>
                            <w:right w:val="none" w:sz="0" w:space="0" w:color="auto"/>
                          </w:divBdr>
                          <w:divsChild>
                            <w:div w:id="1421869161">
                              <w:marLeft w:val="0"/>
                              <w:marRight w:val="0"/>
                              <w:marTop w:val="0"/>
                              <w:marBottom w:val="0"/>
                              <w:divBdr>
                                <w:top w:val="none" w:sz="0" w:space="0" w:color="auto"/>
                                <w:left w:val="none" w:sz="0" w:space="0" w:color="auto"/>
                                <w:bottom w:val="none" w:sz="0" w:space="0" w:color="auto"/>
                                <w:right w:val="none" w:sz="0" w:space="0" w:color="auto"/>
                              </w:divBdr>
                              <w:divsChild>
                                <w:div w:id="25109088">
                                  <w:marLeft w:val="0"/>
                                  <w:marRight w:val="0"/>
                                  <w:marTop w:val="0"/>
                                  <w:marBottom w:val="0"/>
                                  <w:divBdr>
                                    <w:top w:val="none" w:sz="0" w:space="0" w:color="auto"/>
                                    <w:left w:val="none" w:sz="0" w:space="0" w:color="auto"/>
                                    <w:bottom w:val="none" w:sz="0" w:space="0" w:color="auto"/>
                                    <w:right w:val="none" w:sz="0" w:space="0" w:color="auto"/>
                                  </w:divBdr>
                                  <w:divsChild>
                                    <w:div w:id="2053528799">
                                      <w:marLeft w:val="0"/>
                                      <w:marRight w:val="0"/>
                                      <w:marTop w:val="0"/>
                                      <w:marBottom w:val="0"/>
                                      <w:divBdr>
                                        <w:top w:val="none" w:sz="0" w:space="0" w:color="auto"/>
                                        <w:left w:val="none" w:sz="0" w:space="0" w:color="auto"/>
                                        <w:bottom w:val="none" w:sz="0" w:space="0" w:color="auto"/>
                                        <w:right w:val="none" w:sz="0" w:space="0" w:color="auto"/>
                                      </w:divBdr>
                                      <w:divsChild>
                                        <w:div w:id="1062408987">
                                          <w:marLeft w:val="0"/>
                                          <w:marRight w:val="0"/>
                                          <w:marTop w:val="0"/>
                                          <w:marBottom w:val="0"/>
                                          <w:divBdr>
                                            <w:top w:val="none" w:sz="0" w:space="0" w:color="auto"/>
                                            <w:left w:val="none" w:sz="0" w:space="0" w:color="auto"/>
                                            <w:bottom w:val="none" w:sz="0" w:space="0" w:color="auto"/>
                                            <w:right w:val="none" w:sz="0" w:space="0" w:color="auto"/>
                                          </w:divBdr>
                                          <w:divsChild>
                                            <w:div w:id="1436514421">
                                              <w:marLeft w:val="0"/>
                                              <w:marRight w:val="0"/>
                                              <w:marTop w:val="0"/>
                                              <w:marBottom w:val="0"/>
                                              <w:divBdr>
                                                <w:top w:val="none" w:sz="0" w:space="0" w:color="auto"/>
                                                <w:left w:val="none" w:sz="0" w:space="0" w:color="auto"/>
                                                <w:bottom w:val="none" w:sz="0" w:space="0" w:color="auto"/>
                                                <w:right w:val="none" w:sz="0" w:space="0" w:color="auto"/>
                                              </w:divBdr>
                                              <w:divsChild>
                                                <w:div w:id="26735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453071">
      <w:bodyDiv w:val="1"/>
      <w:marLeft w:val="0"/>
      <w:marRight w:val="0"/>
      <w:marTop w:val="0"/>
      <w:marBottom w:val="0"/>
      <w:divBdr>
        <w:top w:val="none" w:sz="0" w:space="0" w:color="auto"/>
        <w:left w:val="none" w:sz="0" w:space="0" w:color="auto"/>
        <w:bottom w:val="none" w:sz="0" w:space="0" w:color="auto"/>
        <w:right w:val="none" w:sz="0" w:space="0" w:color="auto"/>
      </w:divBdr>
      <w:divsChild>
        <w:div w:id="89129247">
          <w:marLeft w:val="0"/>
          <w:marRight w:val="0"/>
          <w:marTop w:val="0"/>
          <w:marBottom w:val="0"/>
          <w:divBdr>
            <w:top w:val="none" w:sz="0" w:space="0" w:color="auto"/>
            <w:left w:val="none" w:sz="0" w:space="0" w:color="auto"/>
            <w:bottom w:val="none" w:sz="0" w:space="0" w:color="auto"/>
            <w:right w:val="none" w:sz="0" w:space="0" w:color="auto"/>
          </w:divBdr>
        </w:div>
      </w:divsChild>
    </w:div>
    <w:div w:id="275716064">
      <w:bodyDiv w:val="1"/>
      <w:marLeft w:val="0"/>
      <w:marRight w:val="0"/>
      <w:marTop w:val="0"/>
      <w:marBottom w:val="0"/>
      <w:divBdr>
        <w:top w:val="none" w:sz="0" w:space="0" w:color="auto"/>
        <w:left w:val="none" w:sz="0" w:space="0" w:color="auto"/>
        <w:bottom w:val="none" w:sz="0" w:space="0" w:color="auto"/>
        <w:right w:val="none" w:sz="0" w:space="0" w:color="auto"/>
      </w:divBdr>
      <w:divsChild>
        <w:div w:id="294917395">
          <w:marLeft w:val="0"/>
          <w:marRight w:val="0"/>
          <w:marTop w:val="0"/>
          <w:marBottom w:val="150"/>
          <w:divBdr>
            <w:top w:val="none" w:sz="0" w:space="0" w:color="auto"/>
            <w:left w:val="none" w:sz="0" w:space="0" w:color="auto"/>
            <w:bottom w:val="none" w:sz="0" w:space="0" w:color="auto"/>
            <w:right w:val="none" w:sz="0" w:space="0" w:color="auto"/>
          </w:divBdr>
          <w:divsChild>
            <w:div w:id="1104693187">
              <w:marLeft w:val="0"/>
              <w:marRight w:val="0"/>
              <w:marTop w:val="0"/>
              <w:marBottom w:val="0"/>
              <w:divBdr>
                <w:top w:val="none" w:sz="0" w:space="0" w:color="auto"/>
                <w:left w:val="none" w:sz="0" w:space="0" w:color="auto"/>
                <w:bottom w:val="none" w:sz="0" w:space="0" w:color="auto"/>
                <w:right w:val="none" w:sz="0" w:space="0" w:color="auto"/>
              </w:divBdr>
              <w:divsChild>
                <w:div w:id="94754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7043">
          <w:marLeft w:val="0"/>
          <w:marRight w:val="0"/>
          <w:marTop w:val="0"/>
          <w:marBottom w:val="150"/>
          <w:divBdr>
            <w:top w:val="none" w:sz="0" w:space="0" w:color="auto"/>
            <w:left w:val="none" w:sz="0" w:space="0" w:color="auto"/>
            <w:bottom w:val="none" w:sz="0" w:space="0" w:color="auto"/>
            <w:right w:val="none" w:sz="0" w:space="0" w:color="auto"/>
          </w:divBdr>
        </w:div>
        <w:div w:id="1226455938">
          <w:marLeft w:val="0"/>
          <w:marRight w:val="0"/>
          <w:marTop w:val="0"/>
          <w:marBottom w:val="0"/>
          <w:divBdr>
            <w:top w:val="none" w:sz="0" w:space="0" w:color="auto"/>
            <w:left w:val="none" w:sz="0" w:space="0" w:color="auto"/>
            <w:bottom w:val="none" w:sz="0" w:space="0" w:color="auto"/>
            <w:right w:val="none" w:sz="0" w:space="0" w:color="auto"/>
          </w:divBdr>
          <w:divsChild>
            <w:div w:id="15704147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75796988">
      <w:bodyDiv w:val="1"/>
      <w:marLeft w:val="0"/>
      <w:marRight w:val="0"/>
      <w:marTop w:val="0"/>
      <w:marBottom w:val="0"/>
      <w:divBdr>
        <w:top w:val="none" w:sz="0" w:space="0" w:color="auto"/>
        <w:left w:val="none" w:sz="0" w:space="0" w:color="auto"/>
        <w:bottom w:val="none" w:sz="0" w:space="0" w:color="auto"/>
        <w:right w:val="none" w:sz="0" w:space="0" w:color="auto"/>
      </w:divBdr>
      <w:divsChild>
        <w:div w:id="1902211507">
          <w:marLeft w:val="0"/>
          <w:marRight w:val="0"/>
          <w:marTop w:val="0"/>
          <w:marBottom w:val="0"/>
          <w:divBdr>
            <w:top w:val="none" w:sz="0" w:space="0" w:color="auto"/>
            <w:left w:val="none" w:sz="0" w:space="0" w:color="auto"/>
            <w:bottom w:val="dotted" w:sz="6" w:space="4" w:color="DDDDDD"/>
            <w:right w:val="none" w:sz="0" w:space="0" w:color="auto"/>
          </w:divBdr>
          <w:divsChild>
            <w:div w:id="8630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6481">
      <w:bodyDiv w:val="1"/>
      <w:marLeft w:val="0"/>
      <w:marRight w:val="0"/>
      <w:marTop w:val="0"/>
      <w:marBottom w:val="0"/>
      <w:divBdr>
        <w:top w:val="none" w:sz="0" w:space="0" w:color="auto"/>
        <w:left w:val="none" w:sz="0" w:space="0" w:color="auto"/>
        <w:bottom w:val="none" w:sz="0" w:space="0" w:color="auto"/>
        <w:right w:val="none" w:sz="0" w:space="0" w:color="auto"/>
      </w:divBdr>
      <w:divsChild>
        <w:div w:id="1252541375">
          <w:marLeft w:val="0"/>
          <w:marRight w:val="0"/>
          <w:marTop w:val="0"/>
          <w:marBottom w:val="0"/>
          <w:divBdr>
            <w:top w:val="none" w:sz="0" w:space="0" w:color="auto"/>
            <w:left w:val="none" w:sz="0" w:space="0" w:color="auto"/>
            <w:bottom w:val="none" w:sz="0" w:space="0" w:color="auto"/>
            <w:right w:val="none" w:sz="0" w:space="0" w:color="auto"/>
          </w:divBdr>
        </w:div>
      </w:divsChild>
    </w:div>
    <w:div w:id="276061447">
      <w:bodyDiv w:val="1"/>
      <w:marLeft w:val="0"/>
      <w:marRight w:val="0"/>
      <w:marTop w:val="0"/>
      <w:marBottom w:val="0"/>
      <w:divBdr>
        <w:top w:val="none" w:sz="0" w:space="0" w:color="auto"/>
        <w:left w:val="none" w:sz="0" w:space="0" w:color="auto"/>
        <w:bottom w:val="none" w:sz="0" w:space="0" w:color="auto"/>
        <w:right w:val="none" w:sz="0" w:space="0" w:color="auto"/>
      </w:divBdr>
      <w:divsChild>
        <w:div w:id="1974409388">
          <w:marLeft w:val="0"/>
          <w:marRight w:val="0"/>
          <w:marTop w:val="0"/>
          <w:marBottom w:val="0"/>
          <w:divBdr>
            <w:top w:val="none" w:sz="0" w:space="0" w:color="auto"/>
            <w:left w:val="none" w:sz="0" w:space="0" w:color="auto"/>
            <w:bottom w:val="dotted" w:sz="6" w:space="4" w:color="DDDDDD"/>
            <w:right w:val="none" w:sz="0" w:space="0" w:color="auto"/>
          </w:divBdr>
          <w:divsChild>
            <w:div w:id="14227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4836">
      <w:bodyDiv w:val="1"/>
      <w:marLeft w:val="0"/>
      <w:marRight w:val="0"/>
      <w:marTop w:val="0"/>
      <w:marBottom w:val="0"/>
      <w:divBdr>
        <w:top w:val="none" w:sz="0" w:space="0" w:color="auto"/>
        <w:left w:val="none" w:sz="0" w:space="0" w:color="auto"/>
        <w:bottom w:val="none" w:sz="0" w:space="0" w:color="auto"/>
        <w:right w:val="none" w:sz="0" w:space="0" w:color="auto"/>
      </w:divBdr>
      <w:divsChild>
        <w:div w:id="1894732162">
          <w:marLeft w:val="0"/>
          <w:marRight w:val="0"/>
          <w:marTop w:val="0"/>
          <w:marBottom w:val="0"/>
          <w:divBdr>
            <w:top w:val="none" w:sz="0" w:space="0" w:color="auto"/>
            <w:left w:val="none" w:sz="0" w:space="0" w:color="auto"/>
            <w:bottom w:val="dotted" w:sz="6" w:space="4" w:color="DDDDDD"/>
            <w:right w:val="none" w:sz="0" w:space="0" w:color="auto"/>
          </w:divBdr>
          <w:divsChild>
            <w:div w:id="10940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16977">
      <w:bodyDiv w:val="1"/>
      <w:marLeft w:val="0"/>
      <w:marRight w:val="0"/>
      <w:marTop w:val="0"/>
      <w:marBottom w:val="0"/>
      <w:divBdr>
        <w:top w:val="none" w:sz="0" w:space="0" w:color="auto"/>
        <w:left w:val="none" w:sz="0" w:space="0" w:color="auto"/>
        <w:bottom w:val="none" w:sz="0" w:space="0" w:color="auto"/>
        <w:right w:val="none" w:sz="0" w:space="0" w:color="auto"/>
      </w:divBdr>
    </w:div>
    <w:div w:id="276760377">
      <w:bodyDiv w:val="1"/>
      <w:marLeft w:val="0"/>
      <w:marRight w:val="0"/>
      <w:marTop w:val="0"/>
      <w:marBottom w:val="0"/>
      <w:divBdr>
        <w:top w:val="none" w:sz="0" w:space="0" w:color="auto"/>
        <w:left w:val="none" w:sz="0" w:space="0" w:color="auto"/>
        <w:bottom w:val="none" w:sz="0" w:space="0" w:color="auto"/>
        <w:right w:val="none" w:sz="0" w:space="0" w:color="auto"/>
      </w:divBdr>
      <w:divsChild>
        <w:div w:id="1220484625">
          <w:marLeft w:val="0"/>
          <w:marRight w:val="0"/>
          <w:marTop w:val="0"/>
          <w:marBottom w:val="0"/>
          <w:divBdr>
            <w:top w:val="none" w:sz="0" w:space="0" w:color="auto"/>
            <w:left w:val="none" w:sz="0" w:space="0" w:color="auto"/>
            <w:bottom w:val="dotted" w:sz="6" w:space="4" w:color="DDDDDD"/>
            <w:right w:val="none" w:sz="0" w:space="0" w:color="auto"/>
          </w:divBdr>
          <w:divsChild>
            <w:div w:id="92399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87537">
      <w:bodyDiv w:val="1"/>
      <w:marLeft w:val="0"/>
      <w:marRight w:val="0"/>
      <w:marTop w:val="0"/>
      <w:marBottom w:val="0"/>
      <w:divBdr>
        <w:top w:val="none" w:sz="0" w:space="0" w:color="auto"/>
        <w:left w:val="none" w:sz="0" w:space="0" w:color="auto"/>
        <w:bottom w:val="none" w:sz="0" w:space="0" w:color="auto"/>
        <w:right w:val="none" w:sz="0" w:space="0" w:color="auto"/>
      </w:divBdr>
      <w:divsChild>
        <w:div w:id="1137379979">
          <w:marLeft w:val="0"/>
          <w:marRight w:val="0"/>
          <w:marTop w:val="0"/>
          <w:marBottom w:val="0"/>
          <w:divBdr>
            <w:top w:val="none" w:sz="0" w:space="0" w:color="auto"/>
            <w:left w:val="none" w:sz="0" w:space="0" w:color="auto"/>
            <w:bottom w:val="dotted" w:sz="6" w:space="4" w:color="DDDDDD"/>
            <w:right w:val="none" w:sz="0" w:space="0" w:color="auto"/>
          </w:divBdr>
          <w:divsChild>
            <w:div w:id="31418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9306">
      <w:bodyDiv w:val="1"/>
      <w:marLeft w:val="0"/>
      <w:marRight w:val="0"/>
      <w:marTop w:val="0"/>
      <w:marBottom w:val="0"/>
      <w:divBdr>
        <w:top w:val="none" w:sz="0" w:space="0" w:color="auto"/>
        <w:left w:val="none" w:sz="0" w:space="0" w:color="auto"/>
        <w:bottom w:val="none" w:sz="0" w:space="0" w:color="auto"/>
        <w:right w:val="none" w:sz="0" w:space="0" w:color="auto"/>
      </w:divBdr>
      <w:divsChild>
        <w:div w:id="984965311">
          <w:marLeft w:val="0"/>
          <w:marRight w:val="0"/>
          <w:marTop w:val="0"/>
          <w:marBottom w:val="150"/>
          <w:divBdr>
            <w:top w:val="none" w:sz="0" w:space="0" w:color="auto"/>
            <w:left w:val="none" w:sz="0" w:space="0" w:color="auto"/>
            <w:bottom w:val="none" w:sz="0" w:space="0" w:color="auto"/>
            <w:right w:val="none" w:sz="0" w:space="0" w:color="auto"/>
          </w:divBdr>
          <w:divsChild>
            <w:div w:id="2141609325">
              <w:marLeft w:val="0"/>
              <w:marRight w:val="0"/>
              <w:marTop w:val="0"/>
              <w:marBottom w:val="0"/>
              <w:divBdr>
                <w:top w:val="none" w:sz="0" w:space="0" w:color="auto"/>
                <w:left w:val="none" w:sz="0" w:space="0" w:color="auto"/>
                <w:bottom w:val="none" w:sz="0" w:space="0" w:color="auto"/>
                <w:right w:val="none" w:sz="0" w:space="0" w:color="auto"/>
              </w:divBdr>
            </w:div>
          </w:divsChild>
        </w:div>
        <w:div w:id="424813400">
          <w:marLeft w:val="0"/>
          <w:marRight w:val="0"/>
          <w:marTop w:val="0"/>
          <w:marBottom w:val="150"/>
          <w:divBdr>
            <w:top w:val="none" w:sz="0" w:space="0" w:color="auto"/>
            <w:left w:val="none" w:sz="0" w:space="0" w:color="auto"/>
            <w:bottom w:val="none" w:sz="0" w:space="0" w:color="auto"/>
            <w:right w:val="none" w:sz="0" w:space="0" w:color="auto"/>
          </w:divBdr>
        </w:div>
        <w:div w:id="2034719420">
          <w:marLeft w:val="0"/>
          <w:marRight w:val="0"/>
          <w:marTop w:val="0"/>
          <w:marBottom w:val="0"/>
          <w:divBdr>
            <w:top w:val="none" w:sz="0" w:space="0" w:color="auto"/>
            <w:left w:val="none" w:sz="0" w:space="0" w:color="auto"/>
            <w:bottom w:val="none" w:sz="0" w:space="0" w:color="auto"/>
            <w:right w:val="none" w:sz="0" w:space="0" w:color="auto"/>
          </w:divBdr>
          <w:divsChild>
            <w:div w:id="101234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4063">
      <w:bodyDiv w:val="1"/>
      <w:marLeft w:val="0"/>
      <w:marRight w:val="0"/>
      <w:marTop w:val="0"/>
      <w:marBottom w:val="0"/>
      <w:divBdr>
        <w:top w:val="none" w:sz="0" w:space="0" w:color="auto"/>
        <w:left w:val="none" w:sz="0" w:space="0" w:color="auto"/>
        <w:bottom w:val="none" w:sz="0" w:space="0" w:color="auto"/>
        <w:right w:val="none" w:sz="0" w:space="0" w:color="auto"/>
      </w:divBdr>
      <w:divsChild>
        <w:div w:id="784350587">
          <w:marLeft w:val="0"/>
          <w:marRight w:val="0"/>
          <w:marTop w:val="0"/>
          <w:marBottom w:val="150"/>
          <w:divBdr>
            <w:top w:val="none" w:sz="0" w:space="0" w:color="auto"/>
            <w:left w:val="none" w:sz="0" w:space="0" w:color="auto"/>
            <w:bottom w:val="none" w:sz="0" w:space="0" w:color="auto"/>
            <w:right w:val="none" w:sz="0" w:space="0" w:color="auto"/>
          </w:divBdr>
          <w:divsChild>
            <w:div w:id="577176367">
              <w:marLeft w:val="0"/>
              <w:marRight w:val="0"/>
              <w:marTop w:val="0"/>
              <w:marBottom w:val="0"/>
              <w:divBdr>
                <w:top w:val="none" w:sz="0" w:space="0" w:color="auto"/>
                <w:left w:val="none" w:sz="0" w:space="0" w:color="auto"/>
                <w:bottom w:val="none" w:sz="0" w:space="0" w:color="auto"/>
                <w:right w:val="none" w:sz="0" w:space="0" w:color="auto"/>
              </w:divBdr>
              <w:divsChild>
                <w:div w:id="14758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51869">
          <w:marLeft w:val="0"/>
          <w:marRight w:val="0"/>
          <w:marTop w:val="0"/>
          <w:marBottom w:val="150"/>
          <w:divBdr>
            <w:top w:val="none" w:sz="0" w:space="0" w:color="auto"/>
            <w:left w:val="none" w:sz="0" w:space="0" w:color="auto"/>
            <w:bottom w:val="none" w:sz="0" w:space="0" w:color="auto"/>
            <w:right w:val="none" w:sz="0" w:space="0" w:color="auto"/>
          </w:divBdr>
        </w:div>
        <w:div w:id="1270090183">
          <w:marLeft w:val="0"/>
          <w:marRight w:val="0"/>
          <w:marTop w:val="0"/>
          <w:marBottom w:val="0"/>
          <w:divBdr>
            <w:top w:val="none" w:sz="0" w:space="0" w:color="auto"/>
            <w:left w:val="none" w:sz="0" w:space="0" w:color="auto"/>
            <w:bottom w:val="none" w:sz="0" w:space="0" w:color="auto"/>
            <w:right w:val="none" w:sz="0" w:space="0" w:color="auto"/>
          </w:divBdr>
          <w:divsChild>
            <w:div w:id="16732971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77639127">
      <w:bodyDiv w:val="1"/>
      <w:marLeft w:val="0"/>
      <w:marRight w:val="0"/>
      <w:marTop w:val="0"/>
      <w:marBottom w:val="0"/>
      <w:divBdr>
        <w:top w:val="none" w:sz="0" w:space="0" w:color="auto"/>
        <w:left w:val="none" w:sz="0" w:space="0" w:color="auto"/>
        <w:bottom w:val="none" w:sz="0" w:space="0" w:color="auto"/>
        <w:right w:val="none" w:sz="0" w:space="0" w:color="auto"/>
      </w:divBdr>
    </w:div>
    <w:div w:id="277833779">
      <w:bodyDiv w:val="1"/>
      <w:marLeft w:val="0"/>
      <w:marRight w:val="0"/>
      <w:marTop w:val="0"/>
      <w:marBottom w:val="0"/>
      <w:divBdr>
        <w:top w:val="none" w:sz="0" w:space="0" w:color="auto"/>
        <w:left w:val="none" w:sz="0" w:space="0" w:color="auto"/>
        <w:bottom w:val="none" w:sz="0" w:space="0" w:color="auto"/>
        <w:right w:val="none" w:sz="0" w:space="0" w:color="auto"/>
      </w:divBdr>
      <w:divsChild>
        <w:div w:id="135488005">
          <w:marLeft w:val="0"/>
          <w:marRight w:val="0"/>
          <w:marTop w:val="0"/>
          <w:marBottom w:val="0"/>
          <w:divBdr>
            <w:top w:val="none" w:sz="0" w:space="0" w:color="auto"/>
            <w:left w:val="none" w:sz="0" w:space="0" w:color="auto"/>
            <w:bottom w:val="none" w:sz="0" w:space="0" w:color="auto"/>
            <w:right w:val="none" w:sz="0" w:space="0" w:color="auto"/>
          </w:divBdr>
          <w:divsChild>
            <w:div w:id="1536383950">
              <w:marLeft w:val="0"/>
              <w:marRight w:val="0"/>
              <w:marTop w:val="0"/>
              <w:marBottom w:val="0"/>
              <w:divBdr>
                <w:top w:val="none" w:sz="0" w:space="0" w:color="auto"/>
                <w:left w:val="none" w:sz="0" w:space="0" w:color="auto"/>
                <w:bottom w:val="none" w:sz="0" w:space="0" w:color="auto"/>
                <w:right w:val="none" w:sz="0" w:space="0" w:color="auto"/>
              </w:divBdr>
              <w:divsChild>
                <w:div w:id="1328704018">
                  <w:marLeft w:val="0"/>
                  <w:marRight w:val="0"/>
                  <w:marTop w:val="0"/>
                  <w:marBottom w:val="0"/>
                  <w:divBdr>
                    <w:top w:val="none" w:sz="0" w:space="0" w:color="auto"/>
                    <w:left w:val="none" w:sz="0" w:space="0" w:color="auto"/>
                    <w:bottom w:val="none" w:sz="0" w:space="0" w:color="auto"/>
                    <w:right w:val="none" w:sz="0" w:space="0" w:color="auto"/>
                  </w:divBdr>
                  <w:divsChild>
                    <w:div w:id="12196331">
                      <w:marLeft w:val="0"/>
                      <w:marRight w:val="0"/>
                      <w:marTop w:val="0"/>
                      <w:marBottom w:val="0"/>
                      <w:divBdr>
                        <w:top w:val="none" w:sz="0" w:space="0" w:color="auto"/>
                        <w:left w:val="none" w:sz="0" w:space="0" w:color="auto"/>
                        <w:bottom w:val="none" w:sz="0" w:space="0" w:color="auto"/>
                        <w:right w:val="none" w:sz="0" w:space="0" w:color="auto"/>
                      </w:divBdr>
                      <w:divsChild>
                        <w:div w:id="1259677645">
                          <w:marLeft w:val="0"/>
                          <w:marRight w:val="0"/>
                          <w:marTop w:val="0"/>
                          <w:marBottom w:val="0"/>
                          <w:divBdr>
                            <w:top w:val="none" w:sz="0" w:space="0" w:color="auto"/>
                            <w:left w:val="none" w:sz="0" w:space="0" w:color="auto"/>
                            <w:bottom w:val="none" w:sz="0" w:space="0" w:color="auto"/>
                            <w:right w:val="none" w:sz="0" w:space="0" w:color="auto"/>
                          </w:divBdr>
                          <w:divsChild>
                            <w:div w:id="692850681">
                              <w:marLeft w:val="0"/>
                              <w:marRight w:val="0"/>
                              <w:marTop w:val="0"/>
                              <w:marBottom w:val="0"/>
                              <w:divBdr>
                                <w:top w:val="none" w:sz="0" w:space="0" w:color="auto"/>
                                <w:left w:val="none" w:sz="0" w:space="0" w:color="auto"/>
                                <w:bottom w:val="none" w:sz="0" w:space="0" w:color="auto"/>
                                <w:right w:val="none" w:sz="0" w:space="0" w:color="auto"/>
                              </w:divBdr>
                              <w:divsChild>
                                <w:div w:id="1696424027">
                                  <w:marLeft w:val="0"/>
                                  <w:marRight w:val="0"/>
                                  <w:marTop w:val="0"/>
                                  <w:marBottom w:val="0"/>
                                  <w:divBdr>
                                    <w:top w:val="none" w:sz="0" w:space="0" w:color="auto"/>
                                    <w:left w:val="none" w:sz="0" w:space="0" w:color="auto"/>
                                    <w:bottom w:val="none" w:sz="0" w:space="0" w:color="auto"/>
                                    <w:right w:val="none" w:sz="0" w:space="0" w:color="auto"/>
                                  </w:divBdr>
                                  <w:divsChild>
                                    <w:div w:id="108052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950455">
      <w:bodyDiv w:val="1"/>
      <w:marLeft w:val="0"/>
      <w:marRight w:val="0"/>
      <w:marTop w:val="0"/>
      <w:marBottom w:val="0"/>
      <w:divBdr>
        <w:top w:val="none" w:sz="0" w:space="0" w:color="auto"/>
        <w:left w:val="none" w:sz="0" w:space="0" w:color="auto"/>
        <w:bottom w:val="none" w:sz="0" w:space="0" w:color="auto"/>
        <w:right w:val="none" w:sz="0" w:space="0" w:color="auto"/>
      </w:divBdr>
      <w:divsChild>
        <w:div w:id="1600134870">
          <w:marLeft w:val="0"/>
          <w:marRight w:val="0"/>
          <w:marTop w:val="0"/>
          <w:marBottom w:val="0"/>
          <w:divBdr>
            <w:top w:val="none" w:sz="0" w:space="0" w:color="auto"/>
            <w:left w:val="none" w:sz="0" w:space="0" w:color="auto"/>
            <w:bottom w:val="dotted" w:sz="6" w:space="4" w:color="DDDDDD"/>
            <w:right w:val="none" w:sz="0" w:space="0" w:color="auto"/>
          </w:divBdr>
        </w:div>
      </w:divsChild>
    </w:div>
    <w:div w:id="278219890">
      <w:bodyDiv w:val="1"/>
      <w:marLeft w:val="0"/>
      <w:marRight w:val="0"/>
      <w:marTop w:val="0"/>
      <w:marBottom w:val="0"/>
      <w:divBdr>
        <w:top w:val="none" w:sz="0" w:space="0" w:color="auto"/>
        <w:left w:val="none" w:sz="0" w:space="0" w:color="auto"/>
        <w:bottom w:val="none" w:sz="0" w:space="0" w:color="auto"/>
        <w:right w:val="none" w:sz="0" w:space="0" w:color="auto"/>
      </w:divBdr>
      <w:divsChild>
        <w:div w:id="876357904">
          <w:marLeft w:val="0"/>
          <w:marRight w:val="0"/>
          <w:marTop w:val="45"/>
          <w:marBottom w:val="0"/>
          <w:divBdr>
            <w:top w:val="none" w:sz="0" w:space="0" w:color="auto"/>
            <w:left w:val="none" w:sz="0" w:space="0" w:color="auto"/>
            <w:bottom w:val="none" w:sz="0" w:space="0" w:color="auto"/>
            <w:right w:val="none" w:sz="0" w:space="0" w:color="auto"/>
          </w:divBdr>
        </w:div>
        <w:div w:id="1696730823">
          <w:marLeft w:val="0"/>
          <w:marRight w:val="0"/>
          <w:marTop w:val="0"/>
          <w:marBottom w:val="45"/>
          <w:divBdr>
            <w:top w:val="none" w:sz="0" w:space="0" w:color="auto"/>
            <w:left w:val="none" w:sz="0" w:space="0" w:color="auto"/>
            <w:bottom w:val="none" w:sz="0" w:space="0" w:color="auto"/>
            <w:right w:val="none" w:sz="0" w:space="0" w:color="auto"/>
          </w:divBdr>
        </w:div>
        <w:div w:id="115608353">
          <w:marLeft w:val="0"/>
          <w:marRight w:val="0"/>
          <w:marTop w:val="0"/>
          <w:marBottom w:val="0"/>
          <w:divBdr>
            <w:top w:val="none" w:sz="0" w:space="0" w:color="auto"/>
            <w:left w:val="none" w:sz="0" w:space="0" w:color="auto"/>
            <w:bottom w:val="none" w:sz="0" w:space="0" w:color="auto"/>
            <w:right w:val="none" w:sz="0" w:space="0" w:color="auto"/>
          </w:divBdr>
        </w:div>
      </w:divsChild>
    </w:div>
    <w:div w:id="278266434">
      <w:bodyDiv w:val="1"/>
      <w:marLeft w:val="0"/>
      <w:marRight w:val="0"/>
      <w:marTop w:val="0"/>
      <w:marBottom w:val="0"/>
      <w:divBdr>
        <w:top w:val="none" w:sz="0" w:space="0" w:color="auto"/>
        <w:left w:val="none" w:sz="0" w:space="0" w:color="auto"/>
        <w:bottom w:val="none" w:sz="0" w:space="0" w:color="auto"/>
        <w:right w:val="none" w:sz="0" w:space="0" w:color="auto"/>
      </w:divBdr>
      <w:divsChild>
        <w:div w:id="1922711532">
          <w:marLeft w:val="0"/>
          <w:marRight w:val="0"/>
          <w:marTop w:val="0"/>
          <w:marBottom w:val="150"/>
          <w:divBdr>
            <w:top w:val="none" w:sz="0" w:space="0" w:color="auto"/>
            <w:left w:val="none" w:sz="0" w:space="0" w:color="auto"/>
            <w:bottom w:val="none" w:sz="0" w:space="0" w:color="auto"/>
            <w:right w:val="none" w:sz="0" w:space="0" w:color="auto"/>
          </w:divBdr>
          <w:divsChild>
            <w:div w:id="1245870662">
              <w:marLeft w:val="0"/>
              <w:marRight w:val="0"/>
              <w:marTop w:val="0"/>
              <w:marBottom w:val="0"/>
              <w:divBdr>
                <w:top w:val="none" w:sz="0" w:space="0" w:color="auto"/>
                <w:left w:val="none" w:sz="0" w:space="0" w:color="auto"/>
                <w:bottom w:val="none" w:sz="0" w:space="0" w:color="auto"/>
                <w:right w:val="none" w:sz="0" w:space="0" w:color="auto"/>
              </w:divBdr>
            </w:div>
          </w:divsChild>
        </w:div>
        <w:div w:id="1229420964">
          <w:marLeft w:val="0"/>
          <w:marRight w:val="0"/>
          <w:marTop w:val="0"/>
          <w:marBottom w:val="150"/>
          <w:divBdr>
            <w:top w:val="none" w:sz="0" w:space="0" w:color="auto"/>
            <w:left w:val="none" w:sz="0" w:space="0" w:color="auto"/>
            <w:bottom w:val="none" w:sz="0" w:space="0" w:color="auto"/>
            <w:right w:val="none" w:sz="0" w:space="0" w:color="auto"/>
          </w:divBdr>
        </w:div>
        <w:div w:id="1905722912">
          <w:marLeft w:val="0"/>
          <w:marRight w:val="0"/>
          <w:marTop w:val="0"/>
          <w:marBottom w:val="0"/>
          <w:divBdr>
            <w:top w:val="none" w:sz="0" w:space="0" w:color="auto"/>
            <w:left w:val="none" w:sz="0" w:space="0" w:color="auto"/>
            <w:bottom w:val="none" w:sz="0" w:space="0" w:color="auto"/>
            <w:right w:val="none" w:sz="0" w:space="0" w:color="auto"/>
          </w:divBdr>
          <w:divsChild>
            <w:div w:id="8405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8730">
      <w:bodyDiv w:val="1"/>
      <w:marLeft w:val="0"/>
      <w:marRight w:val="0"/>
      <w:marTop w:val="0"/>
      <w:marBottom w:val="0"/>
      <w:divBdr>
        <w:top w:val="none" w:sz="0" w:space="0" w:color="auto"/>
        <w:left w:val="none" w:sz="0" w:space="0" w:color="auto"/>
        <w:bottom w:val="none" w:sz="0" w:space="0" w:color="auto"/>
        <w:right w:val="none" w:sz="0" w:space="0" w:color="auto"/>
      </w:divBdr>
    </w:div>
    <w:div w:id="278530204">
      <w:bodyDiv w:val="1"/>
      <w:marLeft w:val="0"/>
      <w:marRight w:val="0"/>
      <w:marTop w:val="0"/>
      <w:marBottom w:val="0"/>
      <w:divBdr>
        <w:top w:val="none" w:sz="0" w:space="0" w:color="auto"/>
        <w:left w:val="none" w:sz="0" w:space="0" w:color="auto"/>
        <w:bottom w:val="none" w:sz="0" w:space="0" w:color="auto"/>
        <w:right w:val="none" w:sz="0" w:space="0" w:color="auto"/>
      </w:divBdr>
      <w:divsChild>
        <w:div w:id="324171221">
          <w:marLeft w:val="0"/>
          <w:marRight w:val="0"/>
          <w:marTop w:val="0"/>
          <w:marBottom w:val="0"/>
          <w:divBdr>
            <w:top w:val="none" w:sz="0" w:space="0" w:color="auto"/>
            <w:left w:val="none" w:sz="0" w:space="0" w:color="auto"/>
            <w:bottom w:val="none" w:sz="0" w:space="0" w:color="auto"/>
            <w:right w:val="none" w:sz="0" w:space="0" w:color="auto"/>
          </w:divBdr>
          <w:divsChild>
            <w:div w:id="744255276">
              <w:marLeft w:val="0"/>
              <w:marRight w:val="0"/>
              <w:marTop w:val="0"/>
              <w:marBottom w:val="0"/>
              <w:divBdr>
                <w:top w:val="none" w:sz="0" w:space="0" w:color="auto"/>
                <w:left w:val="none" w:sz="0" w:space="0" w:color="auto"/>
                <w:bottom w:val="none" w:sz="0" w:space="0" w:color="auto"/>
                <w:right w:val="none" w:sz="0" w:space="0" w:color="auto"/>
              </w:divBdr>
              <w:divsChild>
                <w:div w:id="2132505092">
                  <w:marLeft w:val="0"/>
                  <w:marRight w:val="0"/>
                  <w:marTop w:val="0"/>
                  <w:marBottom w:val="0"/>
                  <w:divBdr>
                    <w:top w:val="none" w:sz="0" w:space="0" w:color="auto"/>
                    <w:left w:val="none" w:sz="0" w:space="0" w:color="auto"/>
                    <w:bottom w:val="none" w:sz="0" w:space="0" w:color="auto"/>
                    <w:right w:val="none" w:sz="0" w:space="0" w:color="auto"/>
                  </w:divBdr>
                  <w:divsChild>
                    <w:div w:id="425738358">
                      <w:marLeft w:val="0"/>
                      <w:marRight w:val="0"/>
                      <w:marTop w:val="0"/>
                      <w:marBottom w:val="0"/>
                      <w:divBdr>
                        <w:top w:val="none" w:sz="0" w:space="0" w:color="auto"/>
                        <w:left w:val="none" w:sz="0" w:space="0" w:color="auto"/>
                        <w:bottom w:val="none" w:sz="0" w:space="0" w:color="auto"/>
                        <w:right w:val="none" w:sz="0" w:space="0" w:color="auto"/>
                      </w:divBdr>
                      <w:divsChild>
                        <w:div w:id="9504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605127">
      <w:bodyDiv w:val="1"/>
      <w:marLeft w:val="0"/>
      <w:marRight w:val="0"/>
      <w:marTop w:val="0"/>
      <w:marBottom w:val="0"/>
      <w:divBdr>
        <w:top w:val="none" w:sz="0" w:space="0" w:color="auto"/>
        <w:left w:val="none" w:sz="0" w:space="0" w:color="auto"/>
        <w:bottom w:val="none" w:sz="0" w:space="0" w:color="auto"/>
        <w:right w:val="none" w:sz="0" w:space="0" w:color="auto"/>
      </w:divBdr>
    </w:div>
    <w:div w:id="278727559">
      <w:bodyDiv w:val="1"/>
      <w:marLeft w:val="0"/>
      <w:marRight w:val="0"/>
      <w:marTop w:val="0"/>
      <w:marBottom w:val="0"/>
      <w:divBdr>
        <w:top w:val="none" w:sz="0" w:space="0" w:color="auto"/>
        <w:left w:val="none" w:sz="0" w:space="0" w:color="auto"/>
        <w:bottom w:val="none" w:sz="0" w:space="0" w:color="auto"/>
        <w:right w:val="none" w:sz="0" w:space="0" w:color="auto"/>
      </w:divBdr>
      <w:divsChild>
        <w:div w:id="1409615819">
          <w:marLeft w:val="0"/>
          <w:marRight w:val="0"/>
          <w:marTop w:val="0"/>
          <w:marBottom w:val="0"/>
          <w:divBdr>
            <w:top w:val="none" w:sz="0" w:space="0" w:color="auto"/>
            <w:left w:val="none" w:sz="0" w:space="0" w:color="auto"/>
            <w:bottom w:val="none" w:sz="0" w:space="0" w:color="auto"/>
            <w:right w:val="none" w:sz="0" w:space="0" w:color="auto"/>
          </w:divBdr>
          <w:divsChild>
            <w:div w:id="5520841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78952935">
      <w:bodyDiv w:val="1"/>
      <w:marLeft w:val="0"/>
      <w:marRight w:val="0"/>
      <w:marTop w:val="0"/>
      <w:marBottom w:val="0"/>
      <w:divBdr>
        <w:top w:val="none" w:sz="0" w:space="0" w:color="auto"/>
        <w:left w:val="none" w:sz="0" w:space="0" w:color="auto"/>
        <w:bottom w:val="none" w:sz="0" w:space="0" w:color="auto"/>
        <w:right w:val="none" w:sz="0" w:space="0" w:color="auto"/>
      </w:divBdr>
    </w:div>
    <w:div w:id="279386320">
      <w:bodyDiv w:val="1"/>
      <w:marLeft w:val="0"/>
      <w:marRight w:val="0"/>
      <w:marTop w:val="0"/>
      <w:marBottom w:val="0"/>
      <w:divBdr>
        <w:top w:val="none" w:sz="0" w:space="0" w:color="auto"/>
        <w:left w:val="none" w:sz="0" w:space="0" w:color="auto"/>
        <w:bottom w:val="none" w:sz="0" w:space="0" w:color="auto"/>
        <w:right w:val="none" w:sz="0" w:space="0" w:color="auto"/>
      </w:divBdr>
      <w:divsChild>
        <w:div w:id="1208647202">
          <w:marLeft w:val="0"/>
          <w:marRight w:val="0"/>
          <w:marTop w:val="0"/>
          <w:marBottom w:val="0"/>
          <w:divBdr>
            <w:top w:val="none" w:sz="0" w:space="0" w:color="auto"/>
            <w:left w:val="none" w:sz="0" w:space="0" w:color="auto"/>
            <w:bottom w:val="none" w:sz="0" w:space="0" w:color="auto"/>
            <w:right w:val="none" w:sz="0" w:space="0" w:color="auto"/>
          </w:divBdr>
          <w:divsChild>
            <w:div w:id="1010257707">
              <w:marLeft w:val="0"/>
              <w:marRight w:val="0"/>
              <w:marTop w:val="0"/>
              <w:marBottom w:val="0"/>
              <w:divBdr>
                <w:top w:val="none" w:sz="0" w:space="0" w:color="auto"/>
                <w:left w:val="none" w:sz="0" w:space="0" w:color="auto"/>
                <w:bottom w:val="none" w:sz="0" w:space="0" w:color="auto"/>
                <w:right w:val="none" w:sz="0" w:space="0" w:color="auto"/>
              </w:divBdr>
              <w:divsChild>
                <w:div w:id="1632393667">
                  <w:marLeft w:val="0"/>
                  <w:marRight w:val="0"/>
                  <w:marTop w:val="0"/>
                  <w:marBottom w:val="0"/>
                  <w:divBdr>
                    <w:top w:val="none" w:sz="0" w:space="0" w:color="auto"/>
                    <w:left w:val="none" w:sz="0" w:space="0" w:color="auto"/>
                    <w:bottom w:val="none" w:sz="0" w:space="0" w:color="auto"/>
                    <w:right w:val="none" w:sz="0" w:space="0" w:color="auto"/>
                  </w:divBdr>
                  <w:divsChild>
                    <w:div w:id="824123987">
                      <w:marLeft w:val="0"/>
                      <w:marRight w:val="0"/>
                      <w:marTop w:val="0"/>
                      <w:marBottom w:val="0"/>
                      <w:divBdr>
                        <w:top w:val="none" w:sz="0" w:space="0" w:color="auto"/>
                        <w:left w:val="none" w:sz="0" w:space="0" w:color="auto"/>
                        <w:bottom w:val="none" w:sz="0" w:space="0" w:color="auto"/>
                        <w:right w:val="none" w:sz="0" w:space="0" w:color="auto"/>
                      </w:divBdr>
                      <w:divsChild>
                        <w:div w:id="2114009550">
                          <w:marLeft w:val="0"/>
                          <w:marRight w:val="0"/>
                          <w:marTop w:val="0"/>
                          <w:marBottom w:val="0"/>
                          <w:divBdr>
                            <w:top w:val="none" w:sz="0" w:space="0" w:color="auto"/>
                            <w:left w:val="none" w:sz="0" w:space="0" w:color="auto"/>
                            <w:bottom w:val="none" w:sz="0" w:space="0" w:color="auto"/>
                            <w:right w:val="none" w:sz="0" w:space="0" w:color="auto"/>
                          </w:divBdr>
                          <w:divsChild>
                            <w:div w:id="1105803114">
                              <w:marLeft w:val="0"/>
                              <w:marRight w:val="0"/>
                              <w:marTop w:val="0"/>
                              <w:marBottom w:val="0"/>
                              <w:divBdr>
                                <w:top w:val="none" w:sz="0" w:space="0" w:color="auto"/>
                                <w:left w:val="none" w:sz="0" w:space="0" w:color="auto"/>
                                <w:bottom w:val="none" w:sz="0" w:space="0" w:color="auto"/>
                                <w:right w:val="none" w:sz="0" w:space="0" w:color="auto"/>
                              </w:divBdr>
                              <w:divsChild>
                                <w:div w:id="1234050128">
                                  <w:marLeft w:val="0"/>
                                  <w:marRight w:val="0"/>
                                  <w:marTop w:val="0"/>
                                  <w:marBottom w:val="0"/>
                                  <w:divBdr>
                                    <w:top w:val="none" w:sz="0" w:space="0" w:color="auto"/>
                                    <w:left w:val="none" w:sz="0" w:space="0" w:color="auto"/>
                                    <w:bottom w:val="none" w:sz="0" w:space="0" w:color="auto"/>
                                    <w:right w:val="none" w:sz="0" w:space="0" w:color="auto"/>
                                  </w:divBdr>
                                  <w:divsChild>
                                    <w:div w:id="2081906603">
                                      <w:marLeft w:val="0"/>
                                      <w:marRight w:val="0"/>
                                      <w:marTop w:val="0"/>
                                      <w:marBottom w:val="0"/>
                                      <w:divBdr>
                                        <w:top w:val="none" w:sz="0" w:space="0" w:color="auto"/>
                                        <w:left w:val="none" w:sz="0" w:space="0" w:color="auto"/>
                                        <w:bottom w:val="none" w:sz="0" w:space="0" w:color="auto"/>
                                        <w:right w:val="none" w:sz="0" w:space="0" w:color="auto"/>
                                      </w:divBdr>
                                      <w:divsChild>
                                        <w:div w:id="144534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801326">
      <w:bodyDiv w:val="1"/>
      <w:marLeft w:val="0"/>
      <w:marRight w:val="0"/>
      <w:marTop w:val="0"/>
      <w:marBottom w:val="0"/>
      <w:divBdr>
        <w:top w:val="none" w:sz="0" w:space="0" w:color="auto"/>
        <w:left w:val="none" w:sz="0" w:space="0" w:color="auto"/>
        <w:bottom w:val="none" w:sz="0" w:space="0" w:color="auto"/>
        <w:right w:val="none" w:sz="0" w:space="0" w:color="auto"/>
      </w:divBdr>
      <w:divsChild>
        <w:div w:id="581067326">
          <w:marLeft w:val="0"/>
          <w:marRight w:val="0"/>
          <w:marTop w:val="0"/>
          <w:marBottom w:val="0"/>
          <w:divBdr>
            <w:top w:val="none" w:sz="0" w:space="0" w:color="auto"/>
            <w:left w:val="none" w:sz="0" w:space="0" w:color="auto"/>
            <w:bottom w:val="none" w:sz="0" w:space="0" w:color="auto"/>
            <w:right w:val="none" w:sz="0" w:space="0" w:color="auto"/>
          </w:divBdr>
          <w:divsChild>
            <w:div w:id="2091652362">
              <w:marLeft w:val="0"/>
              <w:marRight w:val="0"/>
              <w:marTop w:val="0"/>
              <w:marBottom w:val="0"/>
              <w:divBdr>
                <w:top w:val="none" w:sz="0" w:space="0" w:color="auto"/>
                <w:left w:val="none" w:sz="0" w:space="0" w:color="auto"/>
                <w:bottom w:val="none" w:sz="0" w:space="0" w:color="auto"/>
                <w:right w:val="none" w:sz="0" w:space="0" w:color="auto"/>
              </w:divBdr>
              <w:divsChild>
                <w:div w:id="687217729">
                  <w:marLeft w:val="0"/>
                  <w:marRight w:val="0"/>
                  <w:marTop w:val="0"/>
                  <w:marBottom w:val="0"/>
                  <w:divBdr>
                    <w:top w:val="none" w:sz="0" w:space="0" w:color="auto"/>
                    <w:left w:val="none" w:sz="0" w:space="0" w:color="auto"/>
                    <w:bottom w:val="none" w:sz="0" w:space="0" w:color="auto"/>
                    <w:right w:val="none" w:sz="0" w:space="0" w:color="auto"/>
                  </w:divBdr>
                  <w:divsChild>
                    <w:div w:id="741827875">
                      <w:marLeft w:val="0"/>
                      <w:marRight w:val="0"/>
                      <w:marTop w:val="0"/>
                      <w:marBottom w:val="0"/>
                      <w:divBdr>
                        <w:top w:val="none" w:sz="0" w:space="0" w:color="auto"/>
                        <w:left w:val="none" w:sz="0" w:space="0" w:color="auto"/>
                        <w:bottom w:val="none" w:sz="0" w:space="0" w:color="auto"/>
                        <w:right w:val="none" w:sz="0" w:space="0" w:color="auto"/>
                      </w:divBdr>
                      <w:divsChild>
                        <w:div w:id="1337346988">
                          <w:marLeft w:val="0"/>
                          <w:marRight w:val="0"/>
                          <w:marTop w:val="0"/>
                          <w:marBottom w:val="0"/>
                          <w:divBdr>
                            <w:top w:val="none" w:sz="0" w:space="0" w:color="auto"/>
                            <w:left w:val="none" w:sz="0" w:space="0" w:color="auto"/>
                            <w:bottom w:val="none" w:sz="0" w:space="0" w:color="auto"/>
                            <w:right w:val="none" w:sz="0" w:space="0" w:color="auto"/>
                          </w:divBdr>
                          <w:divsChild>
                            <w:div w:id="1313370255">
                              <w:marLeft w:val="0"/>
                              <w:marRight w:val="0"/>
                              <w:marTop w:val="0"/>
                              <w:marBottom w:val="0"/>
                              <w:divBdr>
                                <w:top w:val="none" w:sz="0" w:space="0" w:color="auto"/>
                                <w:left w:val="none" w:sz="0" w:space="0" w:color="auto"/>
                                <w:bottom w:val="none" w:sz="0" w:space="0" w:color="auto"/>
                                <w:right w:val="none" w:sz="0" w:space="0" w:color="auto"/>
                              </w:divBdr>
                              <w:divsChild>
                                <w:div w:id="412166422">
                                  <w:marLeft w:val="0"/>
                                  <w:marRight w:val="0"/>
                                  <w:marTop w:val="0"/>
                                  <w:marBottom w:val="0"/>
                                  <w:divBdr>
                                    <w:top w:val="none" w:sz="0" w:space="0" w:color="auto"/>
                                    <w:left w:val="none" w:sz="0" w:space="0" w:color="auto"/>
                                    <w:bottom w:val="none" w:sz="0" w:space="0" w:color="auto"/>
                                    <w:right w:val="none" w:sz="0" w:space="0" w:color="auto"/>
                                  </w:divBdr>
                                  <w:divsChild>
                                    <w:div w:id="3518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922747">
      <w:bodyDiv w:val="1"/>
      <w:marLeft w:val="0"/>
      <w:marRight w:val="0"/>
      <w:marTop w:val="0"/>
      <w:marBottom w:val="0"/>
      <w:divBdr>
        <w:top w:val="none" w:sz="0" w:space="0" w:color="auto"/>
        <w:left w:val="none" w:sz="0" w:space="0" w:color="auto"/>
        <w:bottom w:val="none" w:sz="0" w:space="0" w:color="auto"/>
        <w:right w:val="none" w:sz="0" w:space="0" w:color="auto"/>
      </w:divBdr>
    </w:div>
    <w:div w:id="280041887">
      <w:bodyDiv w:val="1"/>
      <w:marLeft w:val="0"/>
      <w:marRight w:val="0"/>
      <w:marTop w:val="0"/>
      <w:marBottom w:val="0"/>
      <w:divBdr>
        <w:top w:val="none" w:sz="0" w:space="0" w:color="auto"/>
        <w:left w:val="none" w:sz="0" w:space="0" w:color="auto"/>
        <w:bottom w:val="none" w:sz="0" w:space="0" w:color="auto"/>
        <w:right w:val="none" w:sz="0" w:space="0" w:color="auto"/>
      </w:divBdr>
    </w:div>
    <w:div w:id="280454643">
      <w:bodyDiv w:val="1"/>
      <w:marLeft w:val="0"/>
      <w:marRight w:val="0"/>
      <w:marTop w:val="0"/>
      <w:marBottom w:val="0"/>
      <w:divBdr>
        <w:top w:val="none" w:sz="0" w:space="0" w:color="auto"/>
        <w:left w:val="none" w:sz="0" w:space="0" w:color="auto"/>
        <w:bottom w:val="none" w:sz="0" w:space="0" w:color="auto"/>
        <w:right w:val="none" w:sz="0" w:space="0" w:color="auto"/>
      </w:divBdr>
      <w:divsChild>
        <w:div w:id="1653214032">
          <w:marLeft w:val="0"/>
          <w:marRight w:val="0"/>
          <w:marTop w:val="0"/>
          <w:marBottom w:val="0"/>
          <w:divBdr>
            <w:top w:val="none" w:sz="0" w:space="0" w:color="auto"/>
            <w:left w:val="none" w:sz="0" w:space="0" w:color="auto"/>
            <w:bottom w:val="dotted" w:sz="6" w:space="4" w:color="DDDDDD"/>
            <w:right w:val="none" w:sz="0" w:space="0" w:color="auto"/>
          </w:divBdr>
        </w:div>
      </w:divsChild>
    </w:div>
    <w:div w:id="280458492">
      <w:bodyDiv w:val="1"/>
      <w:marLeft w:val="0"/>
      <w:marRight w:val="0"/>
      <w:marTop w:val="0"/>
      <w:marBottom w:val="0"/>
      <w:divBdr>
        <w:top w:val="none" w:sz="0" w:space="0" w:color="auto"/>
        <w:left w:val="none" w:sz="0" w:space="0" w:color="auto"/>
        <w:bottom w:val="none" w:sz="0" w:space="0" w:color="auto"/>
        <w:right w:val="none" w:sz="0" w:space="0" w:color="auto"/>
      </w:divBdr>
      <w:divsChild>
        <w:div w:id="885264612">
          <w:marLeft w:val="0"/>
          <w:marRight w:val="0"/>
          <w:marTop w:val="0"/>
          <w:marBottom w:val="0"/>
          <w:divBdr>
            <w:top w:val="none" w:sz="0" w:space="0" w:color="auto"/>
            <w:left w:val="none" w:sz="0" w:space="0" w:color="auto"/>
            <w:bottom w:val="none" w:sz="0" w:space="0" w:color="auto"/>
            <w:right w:val="none" w:sz="0" w:space="0" w:color="auto"/>
          </w:divBdr>
          <w:divsChild>
            <w:div w:id="17462959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0570925">
      <w:bodyDiv w:val="1"/>
      <w:marLeft w:val="0"/>
      <w:marRight w:val="0"/>
      <w:marTop w:val="0"/>
      <w:marBottom w:val="0"/>
      <w:divBdr>
        <w:top w:val="none" w:sz="0" w:space="0" w:color="auto"/>
        <w:left w:val="none" w:sz="0" w:space="0" w:color="auto"/>
        <w:bottom w:val="none" w:sz="0" w:space="0" w:color="auto"/>
        <w:right w:val="none" w:sz="0" w:space="0" w:color="auto"/>
      </w:divBdr>
    </w:div>
    <w:div w:id="280767494">
      <w:bodyDiv w:val="1"/>
      <w:marLeft w:val="0"/>
      <w:marRight w:val="0"/>
      <w:marTop w:val="0"/>
      <w:marBottom w:val="0"/>
      <w:divBdr>
        <w:top w:val="none" w:sz="0" w:space="0" w:color="auto"/>
        <w:left w:val="none" w:sz="0" w:space="0" w:color="auto"/>
        <w:bottom w:val="none" w:sz="0" w:space="0" w:color="auto"/>
        <w:right w:val="none" w:sz="0" w:space="0" w:color="auto"/>
      </w:divBdr>
      <w:divsChild>
        <w:div w:id="1698234455">
          <w:marLeft w:val="0"/>
          <w:marRight w:val="0"/>
          <w:marTop w:val="0"/>
          <w:marBottom w:val="150"/>
          <w:divBdr>
            <w:top w:val="none" w:sz="0" w:space="0" w:color="auto"/>
            <w:left w:val="none" w:sz="0" w:space="0" w:color="auto"/>
            <w:bottom w:val="none" w:sz="0" w:space="0" w:color="auto"/>
            <w:right w:val="none" w:sz="0" w:space="0" w:color="auto"/>
          </w:divBdr>
        </w:div>
      </w:divsChild>
    </w:div>
    <w:div w:id="281543530">
      <w:bodyDiv w:val="1"/>
      <w:marLeft w:val="0"/>
      <w:marRight w:val="0"/>
      <w:marTop w:val="0"/>
      <w:marBottom w:val="0"/>
      <w:divBdr>
        <w:top w:val="none" w:sz="0" w:space="0" w:color="auto"/>
        <w:left w:val="none" w:sz="0" w:space="0" w:color="auto"/>
        <w:bottom w:val="none" w:sz="0" w:space="0" w:color="auto"/>
        <w:right w:val="none" w:sz="0" w:space="0" w:color="auto"/>
      </w:divBdr>
      <w:divsChild>
        <w:div w:id="1732070502">
          <w:marLeft w:val="0"/>
          <w:marRight w:val="0"/>
          <w:marTop w:val="0"/>
          <w:marBottom w:val="0"/>
          <w:divBdr>
            <w:top w:val="none" w:sz="0" w:space="0" w:color="auto"/>
            <w:left w:val="none" w:sz="0" w:space="0" w:color="auto"/>
            <w:bottom w:val="none" w:sz="0" w:space="0" w:color="auto"/>
            <w:right w:val="none" w:sz="0" w:space="0" w:color="auto"/>
          </w:divBdr>
          <w:divsChild>
            <w:div w:id="12734370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1571207">
      <w:bodyDiv w:val="1"/>
      <w:marLeft w:val="0"/>
      <w:marRight w:val="0"/>
      <w:marTop w:val="0"/>
      <w:marBottom w:val="0"/>
      <w:divBdr>
        <w:top w:val="none" w:sz="0" w:space="0" w:color="auto"/>
        <w:left w:val="none" w:sz="0" w:space="0" w:color="auto"/>
        <w:bottom w:val="none" w:sz="0" w:space="0" w:color="auto"/>
        <w:right w:val="none" w:sz="0" w:space="0" w:color="auto"/>
      </w:divBdr>
      <w:divsChild>
        <w:div w:id="233202976">
          <w:marLeft w:val="0"/>
          <w:marRight w:val="0"/>
          <w:marTop w:val="0"/>
          <w:marBottom w:val="0"/>
          <w:divBdr>
            <w:top w:val="none" w:sz="0" w:space="0" w:color="auto"/>
            <w:left w:val="none" w:sz="0" w:space="0" w:color="auto"/>
            <w:bottom w:val="dotted" w:sz="6" w:space="4" w:color="DDDDDD"/>
            <w:right w:val="none" w:sz="0" w:space="0" w:color="auto"/>
          </w:divBdr>
        </w:div>
      </w:divsChild>
    </w:div>
    <w:div w:id="281619190">
      <w:bodyDiv w:val="1"/>
      <w:marLeft w:val="0"/>
      <w:marRight w:val="0"/>
      <w:marTop w:val="0"/>
      <w:marBottom w:val="0"/>
      <w:divBdr>
        <w:top w:val="none" w:sz="0" w:space="0" w:color="auto"/>
        <w:left w:val="none" w:sz="0" w:space="0" w:color="auto"/>
        <w:bottom w:val="none" w:sz="0" w:space="0" w:color="auto"/>
        <w:right w:val="none" w:sz="0" w:space="0" w:color="auto"/>
      </w:divBdr>
    </w:div>
    <w:div w:id="281884685">
      <w:bodyDiv w:val="1"/>
      <w:marLeft w:val="0"/>
      <w:marRight w:val="0"/>
      <w:marTop w:val="0"/>
      <w:marBottom w:val="0"/>
      <w:divBdr>
        <w:top w:val="none" w:sz="0" w:space="0" w:color="auto"/>
        <w:left w:val="none" w:sz="0" w:space="0" w:color="auto"/>
        <w:bottom w:val="none" w:sz="0" w:space="0" w:color="auto"/>
        <w:right w:val="none" w:sz="0" w:space="0" w:color="auto"/>
      </w:divBdr>
      <w:divsChild>
        <w:div w:id="451091435">
          <w:marLeft w:val="0"/>
          <w:marRight w:val="0"/>
          <w:marTop w:val="0"/>
          <w:marBottom w:val="0"/>
          <w:divBdr>
            <w:top w:val="none" w:sz="0" w:space="0" w:color="auto"/>
            <w:left w:val="none" w:sz="0" w:space="0" w:color="auto"/>
            <w:bottom w:val="dotted" w:sz="6" w:space="4" w:color="DDDDDD"/>
            <w:right w:val="none" w:sz="0" w:space="0" w:color="auto"/>
          </w:divBdr>
        </w:div>
      </w:divsChild>
    </w:div>
    <w:div w:id="281958665">
      <w:bodyDiv w:val="1"/>
      <w:marLeft w:val="0"/>
      <w:marRight w:val="0"/>
      <w:marTop w:val="0"/>
      <w:marBottom w:val="0"/>
      <w:divBdr>
        <w:top w:val="none" w:sz="0" w:space="0" w:color="auto"/>
        <w:left w:val="none" w:sz="0" w:space="0" w:color="auto"/>
        <w:bottom w:val="none" w:sz="0" w:space="0" w:color="auto"/>
        <w:right w:val="none" w:sz="0" w:space="0" w:color="auto"/>
      </w:divBdr>
      <w:divsChild>
        <w:div w:id="148913023">
          <w:marLeft w:val="0"/>
          <w:marRight w:val="0"/>
          <w:marTop w:val="0"/>
          <w:marBottom w:val="0"/>
          <w:divBdr>
            <w:top w:val="none" w:sz="0" w:space="0" w:color="auto"/>
            <w:left w:val="none" w:sz="0" w:space="0" w:color="auto"/>
            <w:bottom w:val="none" w:sz="0" w:space="0" w:color="auto"/>
            <w:right w:val="none" w:sz="0" w:space="0" w:color="auto"/>
          </w:divBdr>
        </w:div>
      </w:divsChild>
    </w:div>
    <w:div w:id="282153961">
      <w:bodyDiv w:val="1"/>
      <w:marLeft w:val="0"/>
      <w:marRight w:val="0"/>
      <w:marTop w:val="0"/>
      <w:marBottom w:val="0"/>
      <w:divBdr>
        <w:top w:val="none" w:sz="0" w:space="0" w:color="auto"/>
        <w:left w:val="none" w:sz="0" w:space="0" w:color="auto"/>
        <w:bottom w:val="none" w:sz="0" w:space="0" w:color="auto"/>
        <w:right w:val="none" w:sz="0" w:space="0" w:color="auto"/>
      </w:divBdr>
      <w:divsChild>
        <w:div w:id="436632445">
          <w:marLeft w:val="0"/>
          <w:marRight w:val="0"/>
          <w:marTop w:val="0"/>
          <w:marBottom w:val="0"/>
          <w:divBdr>
            <w:top w:val="none" w:sz="0" w:space="0" w:color="auto"/>
            <w:left w:val="none" w:sz="0" w:space="0" w:color="auto"/>
            <w:bottom w:val="none" w:sz="0" w:space="0" w:color="auto"/>
            <w:right w:val="none" w:sz="0" w:space="0" w:color="auto"/>
          </w:divBdr>
          <w:divsChild>
            <w:div w:id="734278673">
              <w:marLeft w:val="0"/>
              <w:marRight w:val="0"/>
              <w:marTop w:val="0"/>
              <w:marBottom w:val="0"/>
              <w:divBdr>
                <w:top w:val="none" w:sz="0" w:space="0" w:color="auto"/>
                <w:left w:val="none" w:sz="0" w:space="0" w:color="auto"/>
                <w:bottom w:val="none" w:sz="0" w:space="0" w:color="auto"/>
                <w:right w:val="none" w:sz="0" w:space="0" w:color="auto"/>
              </w:divBdr>
              <w:divsChild>
                <w:div w:id="2045867251">
                  <w:marLeft w:val="0"/>
                  <w:marRight w:val="0"/>
                  <w:marTop w:val="0"/>
                  <w:marBottom w:val="0"/>
                  <w:divBdr>
                    <w:top w:val="none" w:sz="0" w:space="0" w:color="auto"/>
                    <w:left w:val="none" w:sz="0" w:space="0" w:color="auto"/>
                    <w:bottom w:val="none" w:sz="0" w:space="0" w:color="auto"/>
                    <w:right w:val="none" w:sz="0" w:space="0" w:color="auto"/>
                  </w:divBdr>
                  <w:divsChild>
                    <w:div w:id="620065623">
                      <w:marLeft w:val="0"/>
                      <w:marRight w:val="0"/>
                      <w:marTop w:val="0"/>
                      <w:marBottom w:val="0"/>
                      <w:divBdr>
                        <w:top w:val="none" w:sz="0" w:space="0" w:color="auto"/>
                        <w:left w:val="none" w:sz="0" w:space="0" w:color="auto"/>
                        <w:bottom w:val="none" w:sz="0" w:space="0" w:color="auto"/>
                        <w:right w:val="none" w:sz="0" w:space="0" w:color="auto"/>
                      </w:divBdr>
                      <w:divsChild>
                        <w:div w:id="1171410316">
                          <w:marLeft w:val="0"/>
                          <w:marRight w:val="0"/>
                          <w:marTop w:val="0"/>
                          <w:marBottom w:val="0"/>
                          <w:divBdr>
                            <w:top w:val="none" w:sz="0" w:space="0" w:color="auto"/>
                            <w:left w:val="none" w:sz="0" w:space="0" w:color="auto"/>
                            <w:bottom w:val="none" w:sz="0" w:space="0" w:color="auto"/>
                            <w:right w:val="none" w:sz="0" w:space="0" w:color="auto"/>
                          </w:divBdr>
                          <w:divsChild>
                            <w:div w:id="960644610">
                              <w:marLeft w:val="0"/>
                              <w:marRight w:val="0"/>
                              <w:marTop w:val="0"/>
                              <w:marBottom w:val="0"/>
                              <w:divBdr>
                                <w:top w:val="none" w:sz="0" w:space="0" w:color="auto"/>
                                <w:left w:val="none" w:sz="0" w:space="0" w:color="auto"/>
                                <w:bottom w:val="none" w:sz="0" w:space="0" w:color="auto"/>
                                <w:right w:val="none" w:sz="0" w:space="0" w:color="auto"/>
                              </w:divBdr>
                              <w:divsChild>
                                <w:div w:id="42825671">
                                  <w:marLeft w:val="0"/>
                                  <w:marRight w:val="0"/>
                                  <w:marTop w:val="0"/>
                                  <w:marBottom w:val="0"/>
                                  <w:divBdr>
                                    <w:top w:val="none" w:sz="0" w:space="0" w:color="auto"/>
                                    <w:left w:val="none" w:sz="0" w:space="0" w:color="auto"/>
                                    <w:bottom w:val="none" w:sz="0" w:space="0" w:color="auto"/>
                                    <w:right w:val="none" w:sz="0" w:space="0" w:color="auto"/>
                                  </w:divBdr>
                                  <w:divsChild>
                                    <w:div w:id="2102678450">
                                      <w:marLeft w:val="0"/>
                                      <w:marRight w:val="0"/>
                                      <w:marTop w:val="0"/>
                                      <w:marBottom w:val="0"/>
                                      <w:divBdr>
                                        <w:top w:val="none" w:sz="0" w:space="0" w:color="auto"/>
                                        <w:left w:val="none" w:sz="0" w:space="0" w:color="auto"/>
                                        <w:bottom w:val="none" w:sz="0" w:space="0" w:color="auto"/>
                                        <w:right w:val="none" w:sz="0" w:space="0" w:color="auto"/>
                                      </w:divBdr>
                                      <w:divsChild>
                                        <w:div w:id="48920024">
                                          <w:marLeft w:val="0"/>
                                          <w:marRight w:val="0"/>
                                          <w:marTop w:val="0"/>
                                          <w:marBottom w:val="0"/>
                                          <w:divBdr>
                                            <w:top w:val="none" w:sz="0" w:space="0" w:color="auto"/>
                                            <w:left w:val="none" w:sz="0" w:space="0" w:color="auto"/>
                                            <w:bottom w:val="none" w:sz="0" w:space="0" w:color="auto"/>
                                            <w:right w:val="none" w:sz="0" w:space="0" w:color="auto"/>
                                          </w:divBdr>
                                          <w:divsChild>
                                            <w:div w:id="359210623">
                                              <w:marLeft w:val="0"/>
                                              <w:marRight w:val="0"/>
                                              <w:marTop w:val="0"/>
                                              <w:marBottom w:val="0"/>
                                              <w:divBdr>
                                                <w:top w:val="none" w:sz="0" w:space="0" w:color="auto"/>
                                                <w:left w:val="none" w:sz="0" w:space="0" w:color="auto"/>
                                                <w:bottom w:val="none" w:sz="0" w:space="0" w:color="auto"/>
                                                <w:right w:val="none" w:sz="0" w:space="0" w:color="auto"/>
                                              </w:divBdr>
                                            </w:div>
                                            <w:div w:id="498008256">
                                              <w:marLeft w:val="0"/>
                                              <w:marRight w:val="0"/>
                                              <w:marTop w:val="0"/>
                                              <w:marBottom w:val="0"/>
                                              <w:divBdr>
                                                <w:top w:val="none" w:sz="0" w:space="0" w:color="auto"/>
                                                <w:left w:val="none" w:sz="0" w:space="0" w:color="auto"/>
                                                <w:bottom w:val="none" w:sz="0" w:space="0" w:color="auto"/>
                                                <w:right w:val="none" w:sz="0" w:space="0" w:color="auto"/>
                                              </w:divBdr>
                                            </w:div>
                                            <w:div w:id="521550343">
                                              <w:marLeft w:val="0"/>
                                              <w:marRight w:val="0"/>
                                              <w:marTop w:val="0"/>
                                              <w:marBottom w:val="0"/>
                                              <w:divBdr>
                                                <w:top w:val="none" w:sz="0" w:space="0" w:color="auto"/>
                                                <w:left w:val="none" w:sz="0" w:space="0" w:color="auto"/>
                                                <w:bottom w:val="none" w:sz="0" w:space="0" w:color="auto"/>
                                                <w:right w:val="none" w:sz="0" w:space="0" w:color="auto"/>
                                              </w:divBdr>
                                            </w:div>
                                            <w:div w:id="646396536">
                                              <w:marLeft w:val="0"/>
                                              <w:marRight w:val="0"/>
                                              <w:marTop w:val="0"/>
                                              <w:marBottom w:val="0"/>
                                              <w:divBdr>
                                                <w:top w:val="none" w:sz="0" w:space="0" w:color="auto"/>
                                                <w:left w:val="none" w:sz="0" w:space="0" w:color="auto"/>
                                                <w:bottom w:val="none" w:sz="0" w:space="0" w:color="auto"/>
                                                <w:right w:val="none" w:sz="0" w:space="0" w:color="auto"/>
                                              </w:divBdr>
                                            </w:div>
                                            <w:div w:id="1129008543">
                                              <w:marLeft w:val="0"/>
                                              <w:marRight w:val="0"/>
                                              <w:marTop w:val="0"/>
                                              <w:marBottom w:val="0"/>
                                              <w:divBdr>
                                                <w:top w:val="none" w:sz="0" w:space="0" w:color="auto"/>
                                                <w:left w:val="none" w:sz="0" w:space="0" w:color="auto"/>
                                                <w:bottom w:val="none" w:sz="0" w:space="0" w:color="auto"/>
                                                <w:right w:val="none" w:sz="0" w:space="0" w:color="auto"/>
                                              </w:divBdr>
                                            </w:div>
                                            <w:div w:id="1133671792">
                                              <w:marLeft w:val="0"/>
                                              <w:marRight w:val="0"/>
                                              <w:marTop w:val="0"/>
                                              <w:marBottom w:val="0"/>
                                              <w:divBdr>
                                                <w:top w:val="none" w:sz="0" w:space="0" w:color="auto"/>
                                                <w:left w:val="none" w:sz="0" w:space="0" w:color="auto"/>
                                                <w:bottom w:val="none" w:sz="0" w:space="0" w:color="auto"/>
                                                <w:right w:val="none" w:sz="0" w:space="0" w:color="auto"/>
                                              </w:divBdr>
                                            </w:div>
                                            <w:div w:id="1167669475">
                                              <w:marLeft w:val="0"/>
                                              <w:marRight w:val="0"/>
                                              <w:marTop w:val="0"/>
                                              <w:marBottom w:val="0"/>
                                              <w:divBdr>
                                                <w:top w:val="none" w:sz="0" w:space="0" w:color="auto"/>
                                                <w:left w:val="none" w:sz="0" w:space="0" w:color="auto"/>
                                                <w:bottom w:val="none" w:sz="0" w:space="0" w:color="auto"/>
                                                <w:right w:val="none" w:sz="0" w:space="0" w:color="auto"/>
                                              </w:divBdr>
                                            </w:div>
                                            <w:div w:id="1226407058">
                                              <w:marLeft w:val="0"/>
                                              <w:marRight w:val="0"/>
                                              <w:marTop w:val="0"/>
                                              <w:marBottom w:val="0"/>
                                              <w:divBdr>
                                                <w:top w:val="none" w:sz="0" w:space="0" w:color="auto"/>
                                                <w:left w:val="none" w:sz="0" w:space="0" w:color="auto"/>
                                                <w:bottom w:val="none" w:sz="0" w:space="0" w:color="auto"/>
                                                <w:right w:val="none" w:sz="0" w:space="0" w:color="auto"/>
                                              </w:divBdr>
                                            </w:div>
                                            <w:div w:id="1768770721">
                                              <w:marLeft w:val="0"/>
                                              <w:marRight w:val="0"/>
                                              <w:marTop w:val="0"/>
                                              <w:marBottom w:val="0"/>
                                              <w:divBdr>
                                                <w:top w:val="none" w:sz="0" w:space="0" w:color="auto"/>
                                                <w:left w:val="none" w:sz="0" w:space="0" w:color="auto"/>
                                                <w:bottom w:val="none" w:sz="0" w:space="0" w:color="auto"/>
                                                <w:right w:val="none" w:sz="0" w:space="0" w:color="auto"/>
                                              </w:divBdr>
                                            </w:div>
                                            <w:div w:id="1824616255">
                                              <w:marLeft w:val="0"/>
                                              <w:marRight w:val="0"/>
                                              <w:marTop w:val="0"/>
                                              <w:marBottom w:val="0"/>
                                              <w:divBdr>
                                                <w:top w:val="none" w:sz="0" w:space="0" w:color="auto"/>
                                                <w:left w:val="none" w:sz="0" w:space="0" w:color="auto"/>
                                                <w:bottom w:val="none" w:sz="0" w:space="0" w:color="auto"/>
                                                <w:right w:val="none" w:sz="0" w:space="0" w:color="auto"/>
                                              </w:divBdr>
                                            </w:div>
                                            <w:div w:id="1830827030">
                                              <w:marLeft w:val="0"/>
                                              <w:marRight w:val="0"/>
                                              <w:marTop w:val="0"/>
                                              <w:marBottom w:val="0"/>
                                              <w:divBdr>
                                                <w:top w:val="none" w:sz="0" w:space="0" w:color="auto"/>
                                                <w:left w:val="none" w:sz="0" w:space="0" w:color="auto"/>
                                                <w:bottom w:val="none" w:sz="0" w:space="0" w:color="auto"/>
                                                <w:right w:val="none" w:sz="0" w:space="0" w:color="auto"/>
                                              </w:divBdr>
                                            </w:div>
                                            <w:div w:id="1945262791">
                                              <w:marLeft w:val="0"/>
                                              <w:marRight w:val="0"/>
                                              <w:marTop w:val="0"/>
                                              <w:marBottom w:val="0"/>
                                              <w:divBdr>
                                                <w:top w:val="none" w:sz="0" w:space="0" w:color="auto"/>
                                                <w:left w:val="none" w:sz="0" w:space="0" w:color="auto"/>
                                                <w:bottom w:val="none" w:sz="0" w:space="0" w:color="auto"/>
                                                <w:right w:val="none" w:sz="0" w:space="0" w:color="auto"/>
                                              </w:divBdr>
                                            </w:div>
                                            <w:div w:id="207476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348081">
      <w:bodyDiv w:val="1"/>
      <w:marLeft w:val="0"/>
      <w:marRight w:val="0"/>
      <w:marTop w:val="0"/>
      <w:marBottom w:val="0"/>
      <w:divBdr>
        <w:top w:val="none" w:sz="0" w:space="0" w:color="auto"/>
        <w:left w:val="none" w:sz="0" w:space="0" w:color="auto"/>
        <w:bottom w:val="none" w:sz="0" w:space="0" w:color="auto"/>
        <w:right w:val="none" w:sz="0" w:space="0" w:color="auto"/>
      </w:divBdr>
      <w:divsChild>
        <w:div w:id="456947751">
          <w:marLeft w:val="0"/>
          <w:marRight w:val="0"/>
          <w:marTop w:val="0"/>
          <w:marBottom w:val="150"/>
          <w:divBdr>
            <w:top w:val="none" w:sz="0" w:space="0" w:color="auto"/>
            <w:left w:val="none" w:sz="0" w:space="0" w:color="auto"/>
            <w:bottom w:val="none" w:sz="0" w:space="0" w:color="auto"/>
            <w:right w:val="none" w:sz="0" w:space="0" w:color="auto"/>
          </w:divBdr>
        </w:div>
      </w:divsChild>
    </w:div>
    <w:div w:id="282856238">
      <w:bodyDiv w:val="1"/>
      <w:marLeft w:val="0"/>
      <w:marRight w:val="0"/>
      <w:marTop w:val="0"/>
      <w:marBottom w:val="0"/>
      <w:divBdr>
        <w:top w:val="none" w:sz="0" w:space="0" w:color="auto"/>
        <w:left w:val="none" w:sz="0" w:space="0" w:color="auto"/>
        <w:bottom w:val="none" w:sz="0" w:space="0" w:color="auto"/>
        <w:right w:val="none" w:sz="0" w:space="0" w:color="auto"/>
      </w:divBdr>
      <w:divsChild>
        <w:div w:id="1816488287">
          <w:marLeft w:val="0"/>
          <w:marRight w:val="0"/>
          <w:marTop w:val="0"/>
          <w:marBottom w:val="150"/>
          <w:divBdr>
            <w:top w:val="none" w:sz="0" w:space="0" w:color="auto"/>
            <w:left w:val="none" w:sz="0" w:space="0" w:color="auto"/>
            <w:bottom w:val="none" w:sz="0" w:space="0" w:color="auto"/>
            <w:right w:val="none" w:sz="0" w:space="0" w:color="auto"/>
          </w:divBdr>
          <w:divsChild>
            <w:div w:id="1375425671">
              <w:marLeft w:val="0"/>
              <w:marRight w:val="0"/>
              <w:marTop w:val="0"/>
              <w:marBottom w:val="0"/>
              <w:divBdr>
                <w:top w:val="none" w:sz="0" w:space="0" w:color="auto"/>
                <w:left w:val="none" w:sz="0" w:space="0" w:color="auto"/>
                <w:bottom w:val="none" w:sz="0" w:space="0" w:color="auto"/>
                <w:right w:val="none" w:sz="0" w:space="0" w:color="auto"/>
              </w:divBdr>
              <w:divsChild>
                <w:div w:id="69049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37381">
          <w:marLeft w:val="0"/>
          <w:marRight w:val="0"/>
          <w:marTop w:val="0"/>
          <w:marBottom w:val="0"/>
          <w:divBdr>
            <w:top w:val="none" w:sz="0" w:space="0" w:color="auto"/>
            <w:left w:val="none" w:sz="0" w:space="0" w:color="auto"/>
            <w:bottom w:val="none" w:sz="0" w:space="0" w:color="auto"/>
            <w:right w:val="none" w:sz="0" w:space="0" w:color="auto"/>
          </w:divBdr>
          <w:divsChild>
            <w:div w:id="193809458">
              <w:marLeft w:val="0"/>
              <w:marRight w:val="0"/>
              <w:marTop w:val="0"/>
              <w:marBottom w:val="150"/>
              <w:divBdr>
                <w:top w:val="none" w:sz="0" w:space="0" w:color="auto"/>
                <w:left w:val="none" w:sz="0" w:space="0" w:color="auto"/>
                <w:bottom w:val="none" w:sz="0" w:space="0" w:color="auto"/>
                <w:right w:val="none" w:sz="0" w:space="0" w:color="auto"/>
              </w:divBdr>
            </w:div>
            <w:div w:id="2080057189">
              <w:marLeft w:val="0"/>
              <w:marRight w:val="0"/>
              <w:marTop w:val="0"/>
              <w:marBottom w:val="0"/>
              <w:divBdr>
                <w:top w:val="none" w:sz="0" w:space="0" w:color="auto"/>
                <w:left w:val="none" w:sz="0" w:space="0" w:color="auto"/>
                <w:bottom w:val="none" w:sz="0" w:space="0" w:color="auto"/>
                <w:right w:val="none" w:sz="0" w:space="0" w:color="auto"/>
              </w:divBdr>
              <w:divsChild>
                <w:div w:id="174078192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282928732">
      <w:bodyDiv w:val="1"/>
      <w:marLeft w:val="0"/>
      <w:marRight w:val="0"/>
      <w:marTop w:val="0"/>
      <w:marBottom w:val="0"/>
      <w:divBdr>
        <w:top w:val="none" w:sz="0" w:space="0" w:color="auto"/>
        <w:left w:val="none" w:sz="0" w:space="0" w:color="auto"/>
        <w:bottom w:val="none" w:sz="0" w:space="0" w:color="auto"/>
        <w:right w:val="none" w:sz="0" w:space="0" w:color="auto"/>
      </w:divBdr>
      <w:divsChild>
        <w:div w:id="673148779">
          <w:marLeft w:val="0"/>
          <w:marRight w:val="0"/>
          <w:marTop w:val="0"/>
          <w:marBottom w:val="0"/>
          <w:divBdr>
            <w:top w:val="none" w:sz="0" w:space="0" w:color="auto"/>
            <w:left w:val="none" w:sz="0" w:space="0" w:color="auto"/>
            <w:bottom w:val="none" w:sz="0" w:space="0" w:color="auto"/>
            <w:right w:val="none" w:sz="0" w:space="0" w:color="auto"/>
          </w:divBdr>
        </w:div>
      </w:divsChild>
    </w:div>
    <w:div w:id="282929934">
      <w:bodyDiv w:val="1"/>
      <w:marLeft w:val="0"/>
      <w:marRight w:val="0"/>
      <w:marTop w:val="0"/>
      <w:marBottom w:val="0"/>
      <w:divBdr>
        <w:top w:val="none" w:sz="0" w:space="0" w:color="auto"/>
        <w:left w:val="none" w:sz="0" w:space="0" w:color="auto"/>
        <w:bottom w:val="none" w:sz="0" w:space="0" w:color="auto"/>
        <w:right w:val="none" w:sz="0" w:space="0" w:color="auto"/>
      </w:divBdr>
      <w:divsChild>
        <w:div w:id="1756323570">
          <w:marLeft w:val="0"/>
          <w:marRight w:val="0"/>
          <w:marTop w:val="0"/>
          <w:marBottom w:val="0"/>
          <w:divBdr>
            <w:top w:val="none" w:sz="0" w:space="0" w:color="auto"/>
            <w:left w:val="none" w:sz="0" w:space="0" w:color="auto"/>
            <w:bottom w:val="none" w:sz="0" w:space="0" w:color="auto"/>
            <w:right w:val="none" w:sz="0" w:space="0" w:color="auto"/>
          </w:divBdr>
          <w:divsChild>
            <w:div w:id="1331719542">
              <w:marLeft w:val="0"/>
              <w:marRight w:val="0"/>
              <w:marTop w:val="0"/>
              <w:marBottom w:val="0"/>
              <w:divBdr>
                <w:top w:val="none" w:sz="0" w:space="0" w:color="auto"/>
                <w:left w:val="none" w:sz="0" w:space="0" w:color="auto"/>
                <w:bottom w:val="none" w:sz="0" w:space="0" w:color="auto"/>
                <w:right w:val="none" w:sz="0" w:space="0" w:color="auto"/>
              </w:divBdr>
              <w:divsChild>
                <w:div w:id="2092045325">
                  <w:marLeft w:val="0"/>
                  <w:marRight w:val="0"/>
                  <w:marTop w:val="0"/>
                  <w:marBottom w:val="0"/>
                  <w:divBdr>
                    <w:top w:val="none" w:sz="0" w:space="0" w:color="auto"/>
                    <w:left w:val="none" w:sz="0" w:space="0" w:color="auto"/>
                    <w:bottom w:val="none" w:sz="0" w:space="0" w:color="auto"/>
                    <w:right w:val="none" w:sz="0" w:space="0" w:color="auto"/>
                  </w:divBdr>
                  <w:divsChild>
                    <w:div w:id="629242752">
                      <w:marLeft w:val="0"/>
                      <w:marRight w:val="0"/>
                      <w:marTop w:val="0"/>
                      <w:marBottom w:val="0"/>
                      <w:divBdr>
                        <w:top w:val="none" w:sz="0" w:space="0" w:color="auto"/>
                        <w:left w:val="none" w:sz="0" w:space="0" w:color="auto"/>
                        <w:bottom w:val="none" w:sz="0" w:space="0" w:color="auto"/>
                        <w:right w:val="none" w:sz="0" w:space="0" w:color="auto"/>
                      </w:divBdr>
                      <w:divsChild>
                        <w:div w:id="1578443039">
                          <w:marLeft w:val="0"/>
                          <w:marRight w:val="0"/>
                          <w:marTop w:val="0"/>
                          <w:marBottom w:val="0"/>
                          <w:divBdr>
                            <w:top w:val="none" w:sz="0" w:space="0" w:color="auto"/>
                            <w:left w:val="none" w:sz="0" w:space="0" w:color="auto"/>
                            <w:bottom w:val="none" w:sz="0" w:space="0" w:color="auto"/>
                            <w:right w:val="none" w:sz="0" w:space="0" w:color="auto"/>
                          </w:divBdr>
                          <w:divsChild>
                            <w:div w:id="2028558955">
                              <w:marLeft w:val="0"/>
                              <w:marRight w:val="0"/>
                              <w:marTop w:val="0"/>
                              <w:marBottom w:val="0"/>
                              <w:divBdr>
                                <w:top w:val="none" w:sz="0" w:space="0" w:color="auto"/>
                                <w:left w:val="none" w:sz="0" w:space="0" w:color="auto"/>
                                <w:bottom w:val="none" w:sz="0" w:space="0" w:color="auto"/>
                                <w:right w:val="none" w:sz="0" w:space="0" w:color="auto"/>
                              </w:divBdr>
                              <w:divsChild>
                                <w:div w:id="791168542">
                                  <w:marLeft w:val="0"/>
                                  <w:marRight w:val="0"/>
                                  <w:marTop w:val="0"/>
                                  <w:marBottom w:val="0"/>
                                  <w:divBdr>
                                    <w:top w:val="none" w:sz="0" w:space="0" w:color="auto"/>
                                    <w:left w:val="none" w:sz="0" w:space="0" w:color="auto"/>
                                    <w:bottom w:val="none" w:sz="0" w:space="0" w:color="auto"/>
                                    <w:right w:val="none" w:sz="0" w:space="0" w:color="auto"/>
                                  </w:divBdr>
                                  <w:divsChild>
                                    <w:div w:id="20595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4578798">
      <w:bodyDiv w:val="1"/>
      <w:marLeft w:val="0"/>
      <w:marRight w:val="0"/>
      <w:marTop w:val="0"/>
      <w:marBottom w:val="0"/>
      <w:divBdr>
        <w:top w:val="none" w:sz="0" w:space="0" w:color="auto"/>
        <w:left w:val="none" w:sz="0" w:space="0" w:color="auto"/>
        <w:bottom w:val="none" w:sz="0" w:space="0" w:color="auto"/>
        <w:right w:val="none" w:sz="0" w:space="0" w:color="auto"/>
      </w:divBdr>
    </w:div>
    <w:div w:id="284778629">
      <w:bodyDiv w:val="1"/>
      <w:marLeft w:val="0"/>
      <w:marRight w:val="0"/>
      <w:marTop w:val="0"/>
      <w:marBottom w:val="0"/>
      <w:divBdr>
        <w:top w:val="none" w:sz="0" w:space="0" w:color="auto"/>
        <w:left w:val="none" w:sz="0" w:space="0" w:color="auto"/>
        <w:bottom w:val="none" w:sz="0" w:space="0" w:color="auto"/>
        <w:right w:val="none" w:sz="0" w:space="0" w:color="auto"/>
      </w:divBdr>
      <w:divsChild>
        <w:div w:id="2097288240">
          <w:marLeft w:val="0"/>
          <w:marRight w:val="0"/>
          <w:marTop w:val="0"/>
          <w:marBottom w:val="0"/>
          <w:divBdr>
            <w:top w:val="none" w:sz="0" w:space="0" w:color="auto"/>
            <w:left w:val="none" w:sz="0" w:space="0" w:color="auto"/>
            <w:bottom w:val="dotted" w:sz="6" w:space="4" w:color="DDDDDD"/>
            <w:right w:val="none" w:sz="0" w:space="0" w:color="auto"/>
          </w:divBdr>
        </w:div>
      </w:divsChild>
    </w:div>
    <w:div w:id="285358054">
      <w:bodyDiv w:val="1"/>
      <w:marLeft w:val="0"/>
      <w:marRight w:val="0"/>
      <w:marTop w:val="0"/>
      <w:marBottom w:val="0"/>
      <w:divBdr>
        <w:top w:val="none" w:sz="0" w:space="0" w:color="auto"/>
        <w:left w:val="none" w:sz="0" w:space="0" w:color="auto"/>
        <w:bottom w:val="none" w:sz="0" w:space="0" w:color="auto"/>
        <w:right w:val="none" w:sz="0" w:space="0" w:color="auto"/>
      </w:divBdr>
      <w:divsChild>
        <w:div w:id="205945510">
          <w:marLeft w:val="0"/>
          <w:marRight w:val="0"/>
          <w:marTop w:val="0"/>
          <w:marBottom w:val="0"/>
          <w:divBdr>
            <w:top w:val="none" w:sz="0" w:space="8" w:color="auto"/>
            <w:left w:val="none" w:sz="0" w:space="2" w:color="auto"/>
            <w:bottom w:val="single" w:sz="6" w:space="8" w:color="DDDDDD"/>
            <w:right w:val="none" w:sz="0" w:space="0" w:color="auto"/>
          </w:divBdr>
        </w:div>
        <w:div w:id="702248542">
          <w:marLeft w:val="0"/>
          <w:marRight w:val="0"/>
          <w:marTop w:val="150"/>
          <w:marBottom w:val="0"/>
          <w:divBdr>
            <w:top w:val="none" w:sz="0" w:space="0" w:color="auto"/>
            <w:left w:val="none" w:sz="0" w:space="0" w:color="auto"/>
            <w:bottom w:val="none" w:sz="0" w:space="0" w:color="auto"/>
            <w:right w:val="none" w:sz="0" w:space="0" w:color="auto"/>
          </w:divBdr>
          <w:divsChild>
            <w:div w:id="686255149">
              <w:marLeft w:val="0"/>
              <w:marRight w:val="150"/>
              <w:marTop w:val="0"/>
              <w:marBottom w:val="0"/>
              <w:divBdr>
                <w:top w:val="none" w:sz="0" w:space="0" w:color="auto"/>
                <w:left w:val="none" w:sz="0" w:space="0" w:color="auto"/>
                <w:bottom w:val="none" w:sz="0" w:space="0" w:color="auto"/>
                <w:right w:val="none" w:sz="0" w:space="0" w:color="auto"/>
              </w:divBdr>
              <w:divsChild>
                <w:div w:id="167793974">
                  <w:marLeft w:val="0"/>
                  <w:marRight w:val="0"/>
                  <w:marTop w:val="75"/>
                  <w:marBottom w:val="0"/>
                  <w:divBdr>
                    <w:top w:val="none" w:sz="0" w:space="0" w:color="auto"/>
                    <w:left w:val="none" w:sz="0" w:space="0" w:color="auto"/>
                    <w:bottom w:val="none" w:sz="0" w:space="0" w:color="auto"/>
                    <w:right w:val="none" w:sz="0" w:space="0" w:color="auto"/>
                  </w:divBdr>
                </w:div>
                <w:div w:id="443379445">
                  <w:marLeft w:val="-630"/>
                  <w:marRight w:val="0"/>
                  <w:marTop w:val="0"/>
                  <w:marBottom w:val="0"/>
                  <w:divBdr>
                    <w:top w:val="none" w:sz="0" w:space="0" w:color="auto"/>
                    <w:left w:val="none" w:sz="0" w:space="0" w:color="auto"/>
                    <w:bottom w:val="none" w:sz="0" w:space="0" w:color="auto"/>
                    <w:right w:val="none" w:sz="0" w:space="0" w:color="auto"/>
                  </w:divBdr>
                </w:div>
                <w:div w:id="1148397264">
                  <w:marLeft w:val="0"/>
                  <w:marRight w:val="0"/>
                  <w:marTop w:val="0"/>
                  <w:marBottom w:val="0"/>
                  <w:divBdr>
                    <w:top w:val="none" w:sz="0" w:space="0" w:color="auto"/>
                    <w:left w:val="none" w:sz="0" w:space="0" w:color="auto"/>
                    <w:bottom w:val="none" w:sz="0" w:space="0" w:color="auto"/>
                    <w:right w:val="none" w:sz="0" w:space="0" w:color="auto"/>
                  </w:divBdr>
                </w:div>
                <w:div w:id="155276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620714">
      <w:bodyDiv w:val="1"/>
      <w:marLeft w:val="0"/>
      <w:marRight w:val="0"/>
      <w:marTop w:val="0"/>
      <w:marBottom w:val="0"/>
      <w:divBdr>
        <w:top w:val="none" w:sz="0" w:space="0" w:color="auto"/>
        <w:left w:val="none" w:sz="0" w:space="0" w:color="auto"/>
        <w:bottom w:val="none" w:sz="0" w:space="0" w:color="auto"/>
        <w:right w:val="none" w:sz="0" w:space="0" w:color="auto"/>
      </w:divBdr>
      <w:divsChild>
        <w:div w:id="1859080802">
          <w:marLeft w:val="0"/>
          <w:marRight w:val="0"/>
          <w:marTop w:val="0"/>
          <w:marBottom w:val="0"/>
          <w:divBdr>
            <w:top w:val="none" w:sz="0" w:space="0" w:color="auto"/>
            <w:left w:val="none" w:sz="0" w:space="0" w:color="auto"/>
            <w:bottom w:val="none" w:sz="0" w:space="0" w:color="auto"/>
            <w:right w:val="none" w:sz="0" w:space="0" w:color="auto"/>
          </w:divBdr>
          <w:divsChild>
            <w:div w:id="1470396584">
              <w:marLeft w:val="0"/>
              <w:marRight w:val="0"/>
              <w:marTop w:val="0"/>
              <w:marBottom w:val="0"/>
              <w:divBdr>
                <w:top w:val="none" w:sz="0" w:space="0" w:color="auto"/>
                <w:left w:val="none" w:sz="0" w:space="0" w:color="auto"/>
                <w:bottom w:val="none" w:sz="0" w:space="0" w:color="auto"/>
                <w:right w:val="none" w:sz="0" w:space="0" w:color="auto"/>
              </w:divBdr>
              <w:divsChild>
                <w:div w:id="523135112">
                  <w:marLeft w:val="0"/>
                  <w:marRight w:val="0"/>
                  <w:marTop w:val="0"/>
                  <w:marBottom w:val="0"/>
                  <w:divBdr>
                    <w:top w:val="none" w:sz="0" w:space="0" w:color="auto"/>
                    <w:left w:val="none" w:sz="0" w:space="0" w:color="auto"/>
                    <w:bottom w:val="none" w:sz="0" w:space="0" w:color="auto"/>
                    <w:right w:val="none" w:sz="0" w:space="0" w:color="auto"/>
                  </w:divBdr>
                  <w:divsChild>
                    <w:div w:id="1225022428">
                      <w:marLeft w:val="0"/>
                      <w:marRight w:val="0"/>
                      <w:marTop w:val="0"/>
                      <w:marBottom w:val="0"/>
                      <w:divBdr>
                        <w:top w:val="none" w:sz="0" w:space="0" w:color="auto"/>
                        <w:left w:val="none" w:sz="0" w:space="0" w:color="auto"/>
                        <w:bottom w:val="none" w:sz="0" w:space="0" w:color="auto"/>
                        <w:right w:val="none" w:sz="0" w:space="0" w:color="auto"/>
                      </w:divBdr>
                      <w:divsChild>
                        <w:div w:id="539703048">
                          <w:marLeft w:val="0"/>
                          <w:marRight w:val="0"/>
                          <w:marTop w:val="0"/>
                          <w:marBottom w:val="0"/>
                          <w:divBdr>
                            <w:top w:val="none" w:sz="0" w:space="0" w:color="auto"/>
                            <w:left w:val="none" w:sz="0" w:space="0" w:color="auto"/>
                            <w:bottom w:val="none" w:sz="0" w:space="0" w:color="auto"/>
                            <w:right w:val="none" w:sz="0" w:space="0" w:color="auto"/>
                          </w:divBdr>
                          <w:divsChild>
                            <w:div w:id="1466968691">
                              <w:marLeft w:val="0"/>
                              <w:marRight w:val="0"/>
                              <w:marTop w:val="0"/>
                              <w:marBottom w:val="0"/>
                              <w:divBdr>
                                <w:top w:val="none" w:sz="0" w:space="0" w:color="auto"/>
                                <w:left w:val="none" w:sz="0" w:space="0" w:color="auto"/>
                                <w:bottom w:val="none" w:sz="0" w:space="0" w:color="auto"/>
                                <w:right w:val="none" w:sz="0" w:space="0" w:color="auto"/>
                              </w:divBdr>
                              <w:divsChild>
                                <w:div w:id="146166455">
                                  <w:marLeft w:val="0"/>
                                  <w:marRight w:val="0"/>
                                  <w:marTop w:val="0"/>
                                  <w:marBottom w:val="0"/>
                                  <w:divBdr>
                                    <w:top w:val="none" w:sz="0" w:space="0" w:color="auto"/>
                                    <w:left w:val="none" w:sz="0" w:space="0" w:color="auto"/>
                                    <w:bottom w:val="none" w:sz="0" w:space="0" w:color="auto"/>
                                    <w:right w:val="none" w:sz="0" w:space="0" w:color="auto"/>
                                  </w:divBdr>
                                  <w:divsChild>
                                    <w:div w:id="1257137076">
                                      <w:marLeft w:val="0"/>
                                      <w:marRight w:val="0"/>
                                      <w:marTop w:val="0"/>
                                      <w:marBottom w:val="0"/>
                                      <w:divBdr>
                                        <w:top w:val="none" w:sz="0" w:space="0" w:color="auto"/>
                                        <w:left w:val="none" w:sz="0" w:space="0" w:color="auto"/>
                                        <w:bottom w:val="none" w:sz="0" w:space="0" w:color="auto"/>
                                        <w:right w:val="none" w:sz="0" w:space="0" w:color="auto"/>
                                      </w:divBdr>
                                      <w:divsChild>
                                        <w:div w:id="52625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1256">
      <w:bodyDiv w:val="1"/>
      <w:marLeft w:val="0"/>
      <w:marRight w:val="0"/>
      <w:marTop w:val="0"/>
      <w:marBottom w:val="0"/>
      <w:divBdr>
        <w:top w:val="none" w:sz="0" w:space="0" w:color="auto"/>
        <w:left w:val="none" w:sz="0" w:space="0" w:color="auto"/>
        <w:bottom w:val="none" w:sz="0" w:space="0" w:color="auto"/>
        <w:right w:val="none" w:sz="0" w:space="0" w:color="auto"/>
      </w:divBdr>
      <w:divsChild>
        <w:div w:id="66657879">
          <w:marLeft w:val="0"/>
          <w:marRight w:val="0"/>
          <w:marTop w:val="0"/>
          <w:marBottom w:val="225"/>
          <w:divBdr>
            <w:top w:val="none" w:sz="0" w:space="0" w:color="auto"/>
            <w:left w:val="none" w:sz="0" w:space="0" w:color="auto"/>
            <w:bottom w:val="none" w:sz="0" w:space="0" w:color="auto"/>
            <w:right w:val="none" w:sz="0" w:space="0" w:color="auto"/>
          </w:divBdr>
        </w:div>
      </w:divsChild>
    </w:div>
    <w:div w:id="285745574">
      <w:bodyDiv w:val="1"/>
      <w:marLeft w:val="0"/>
      <w:marRight w:val="0"/>
      <w:marTop w:val="0"/>
      <w:marBottom w:val="0"/>
      <w:divBdr>
        <w:top w:val="none" w:sz="0" w:space="0" w:color="auto"/>
        <w:left w:val="none" w:sz="0" w:space="0" w:color="auto"/>
        <w:bottom w:val="none" w:sz="0" w:space="0" w:color="auto"/>
        <w:right w:val="none" w:sz="0" w:space="0" w:color="auto"/>
      </w:divBdr>
      <w:divsChild>
        <w:div w:id="208687663">
          <w:marLeft w:val="0"/>
          <w:marRight w:val="0"/>
          <w:marTop w:val="0"/>
          <w:marBottom w:val="0"/>
          <w:divBdr>
            <w:top w:val="none" w:sz="0" w:space="0" w:color="auto"/>
            <w:left w:val="none" w:sz="0" w:space="0" w:color="auto"/>
            <w:bottom w:val="none" w:sz="0" w:space="0" w:color="auto"/>
            <w:right w:val="none" w:sz="0" w:space="0" w:color="auto"/>
          </w:divBdr>
          <w:divsChild>
            <w:div w:id="718823908">
              <w:marLeft w:val="0"/>
              <w:marRight w:val="0"/>
              <w:marTop w:val="0"/>
              <w:marBottom w:val="300"/>
              <w:divBdr>
                <w:top w:val="none" w:sz="0" w:space="0" w:color="auto"/>
                <w:left w:val="none" w:sz="0" w:space="0" w:color="auto"/>
                <w:bottom w:val="single" w:sz="6" w:space="0" w:color="F1F1F1"/>
                <w:right w:val="none" w:sz="0" w:space="0" w:color="auto"/>
              </w:divBdr>
              <w:divsChild>
                <w:div w:id="10941352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18558288">
          <w:marLeft w:val="0"/>
          <w:marRight w:val="0"/>
          <w:marTop w:val="0"/>
          <w:marBottom w:val="0"/>
          <w:divBdr>
            <w:top w:val="none" w:sz="0" w:space="0" w:color="auto"/>
            <w:left w:val="none" w:sz="0" w:space="0" w:color="auto"/>
            <w:bottom w:val="none" w:sz="0" w:space="0" w:color="auto"/>
            <w:right w:val="none" w:sz="0" w:space="0" w:color="auto"/>
          </w:divBdr>
          <w:divsChild>
            <w:div w:id="2109426511">
              <w:marLeft w:val="0"/>
              <w:marRight w:val="0"/>
              <w:marTop w:val="0"/>
              <w:marBottom w:val="0"/>
              <w:divBdr>
                <w:top w:val="none" w:sz="0" w:space="0" w:color="auto"/>
                <w:left w:val="none" w:sz="0" w:space="0" w:color="auto"/>
                <w:bottom w:val="none" w:sz="0" w:space="0" w:color="auto"/>
                <w:right w:val="none" w:sz="0" w:space="0" w:color="auto"/>
              </w:divBdr>
              <w:divsChild>
                <w:div w:id="372080018">
                  <w:marLeft w:val="0"/>
                  <w:marRight w:val="0"/>
                  <w:marTop w:val="0"/>
                  <w:marBottom w:val="0"/>
                  <w:divBdr>
                    <w:top w:val="none" w:sz="0" w:space="0" w:color="auto"/>
                    <w:left w:val="none" w:sz="0" w:space="0" w:color="auto"/>
                    <w:bottom w:val="none" w:sz="0" w:space="0" w:color="auto"/>
                    <w:right w:val="none" w:sz="0" w:space="0" w:color="auto"/>
                  </w:divBdr>
                  <w:divsChild>
                    <w:div w:id="173542108">
                      <w:marLeft w:val="0"/>
                      <w:marRight w:val="0"/>
                      <w:marTop w:val="0"/>
                      <w:marBottom w:val="0"/>
                      <w:divBdr>
                        <w:top w:val="none" w:sz="0" w:space="0" w:color="auto"/>
                        <w:left w:val="none" w:sz="0" w:space="0" w:color="auto"/>
                        <w:bottom w:val="none" w:sz="0" w:space="0" w:color="auto"/>
                        <w:right w:val="none" w:sz="0" w:space="0" w:color="auto"/>
                      </w:divBdr>
                    </w:div>
                    <w:div w:id="1887446591">
                      <w:marLeft w:val="0"/>
                      <w:marRight w:val="0"/>
                      <w:marTop w:val="0"/>
                      <w:marBottom w:val="75"/>
                      <w:divBdr>
                        <w:top w:val="none" w:sz="0" w:space="0" w:color="auto"/>
                        <w:left w:val="none" w:sz="0" w:space="0" w:color="auto"/>
                        <w:bottom w:val="none" w:sz="0" w:space="0" w:color="auto"/>
                        <w:right w:val="none" w:sz="0" w:space="0" w:color="auto"/>
                      </w:divBdr>
                    </w:div>
                    <w:div w:id="2045517589">
                      <w:marLeft w:val="0"/>
                      <w:marRight w:val="0"/>
                      <w:marTop w:val="0"/>
                      <w:marBottom w:val="0"/>
                      <w:divBdr>
                        <w:top w:val="none" w:sz="0" w:space="0" w:color="auto"/>
                        <w:left w:val="none" w:sz="0" w:space="0" w:color="auto"/>
                        <w:bottom w:val="none" w:sz="0" w:space="0" w:color="auto"/>
                        <w:right w:val="none" w:sz="0" w:space="0" w:color="auto"/>
                      </w:divBdr>
                      <w:divsChild>
                        <w:div w:id="1471630017">
                          <w:marLeft w:val="0"/>
                          <w:marRight w:val="0"/>
                          <w:marTop w:val="0"/>
                          <w:marBottom w:val="0"/>
                          <w:divBdr>
                            <w:top w:val="none" w:sz="0" w:space="0" w:color="auto"/>
                            <w:left w:val="none" w:sz="0" w:space="0" w:color="auto"/>
                            <w:bottom w:val="none" w:sz="0" w:space="0" w:color="auto"/>
                            <w:right w:val="none" w:sz="0" w:space="0" w:color="auto"/>
                          </w:divBdr>
                          <w:divsChild>
                            <w:div w:id="165421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18230">
                      <w:marLeft w:val="0"/>
                      <w:marRight w:val="0"/>
                      <w:marTop w:val="0"/>
                      <w:marBottom w:val="300"/>
                      <w:divBdr>
                        <w:top w:val="none" w:sz="0" w:space="0" w:color="auto"/>
                        <w:left w:val="none" w:sz="0" w:space="0" w:color="auto"/>
                        <w:bottom w:val="none" w:sz="0" w:space="0" w:color="auto"/>
                        <w:right w:val="none" w:sz="0" w:space="0" w:color="auto"/>
                      </w:divBdr>
                      <w:divsChild>
                        <w:div w:id="11799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399618">
      <w:bodyDiv w:val="1"/>
      <w:marLeft w:val="0"/>
      <w:marRight w:val="0"/>
      <w:marTop w:val="0"/>
      <w:marBottom w:val="0"/>
      <w:divBdr>
        <w:top w:val="none" w:sz="0" w:space="0" w:color="auto"/>
        <w:left w:val="none" w:sz="0" w:space="0" w:color="auto"/>
        <w:bottom w:val="none" w:sz="0" w:space="0" w:color="auto"/>
        <w:right w:val="none" w:sz="0" w:space="0" w:color="auto"/>
      </w:divBdr>
    </w:div>
    <w:div w:id="286473236">
      <w:bodyDiv w:val="1"/>
      <w:marLeft w:val="0"/>
      <w:marRight w:val="0"/>
      <w:marTop w:val="0"/>
      <w:marBottom w:val="0"/>
      <w:divBdr>
        <w:top w:val="none" w:sz="0" w:space="0" w:color="auto"/>
        <w:left w:val="none" w:sz="0" w:space="0" w:color="auto"/>
        <w:bottom w:val="none" w:sz="0" w:space="0" w:color="auto"/>
        <w:right w:val="none" w:sz="0" w:space="0" w:color="auto"/>
      </w:divBdr>
      <w:divsChild>
        <w:div w:id="1938907669">
          <w:marLeft w:val="0"/>
          <w:marRight w:val="0"/>
          <w:marTop w:val="0"/>
          <w:marBottom w:val="150"/>
          <w:divBdr>
            <w:top w:val="none" w:sz="0" w:space="0" w:color="auto"/>
            <w:left w:val="none" w:sz="0" w:space="0" w:color="auto"/>
            <w:bottom w:val="none" w:sz="0" w:space="0" w:color="auto"/>
            <w:right w:val="none" w:sz="0" w:space="0" w:color="auto"/>
          </w:divBdr>
          <w:divsChild>
            <w:div w:id="664017444">
              <w:marLeft w:val="0"/>
              <w:marRight w:val="0"/>
              <w:marTop w:val="0"/>
              <w:marBottom w:val="0"/>
              <w:divBdr>
                <w:top w:val="none" w:sz="0" w:space="0" w:color="auto"/>
                <w:left w:val="none" w:sz="0" w:space="0" w:color="auto"/>
                <w:bottom w:val="none" w:sz="0" w:space="0" w:color="auto"/>
                <w:right w:val="none" w:sz="0" w:space="0" w:color="auto"/>
              </w:divBdr>
              <w:divsChild>
                <w:div w:id="89492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5565">
          <w:marLeft w:val="0"/>
          <w:marRight w:val="0"/>
          <w:marTop w:val="0"/>
          <w:marBottom w:val="150"/>
          <w:divBdr>
            <w:top w:val="none" w:sz="0" w:space="0" w:color="auto"/>
            <w:left w:val="none" w:sz="0" w:space="0" w:color="auto"/>
            <w:bottom w:val="none" w:sz="0" w:space="0" w:color="auto"/>
            <w:right w:val="none" w:sz="0" w:space="0" w:color="auto"/>
          </w:divBdr>
        </w:div>
        <w:div w:id="1822844415">
          <w:marLeft w:val="0"/>
          <w:marRight w:val="0"/>
          <w:marTop w:val="0"/>
          <w:marBottom w:val="0"/>
          <w:divBdr>
            <w:top w:val="none" w:sz="0" w:space="0" w:color="auto"/>
            <w:left w:val="none" w:sz="0" w:space="0" w:color="auto"/>
            <w:bottom w:val="none" w:sz="0" w:space="0" w:color="auto"/>
            <w:right w:val="none" w:sz="0" w:space="0" w:color="auto"/>
          </w:divBdr>
          <w:divsChild>
            <w:div w:id="15108247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86663481">
      <w:bodyDiv w:val="1"/>
      <w:marLeft w:val="0"/>
      <w:marRight w:val="0"/>
      <w:marTop w:val="0"/>
      <w:marBottom w:val="0"/>
      <w:divBdr>
        <w:top w:val="none" w:sz="0" w:space="0" w:color="auto"/>
        <w:left w:val="none" w:sz="0" w:space="0" w:color="auto"/>
        <w:bottom w:val="none" w:sz="0" w:space="0" w:color="auto"/>
        <w:right w:val="none" w:sz="0" w:space="0" w:color="auto"/>
      </w:divBdr>
      <w:divsChild>
        <w:div w:id="1781532054">
          <w:marLeft w:val="0"/>
          <w:marRight w:val="0"/>
          <w:marTop w:val="150"/>
          <w:marBottom w:val="0"/>
          <w:divBdr>
            <w:top w:val="none" w:sz="0" w:space="0" w:color="auto"/>
            <w:left w:val="none" w:sz="0" w:space="0" w:color="auto"/>
            <w:bottom w:val="none" w:sz="0" w:space="0" w:color="auto"/>
            <w:right w:val="none" w:sz="0" w:space="0" w:color="auto"/>
          </w:divBdr>
          <w:divsChild>
            <w:div w:id="803304662">
              <w:marLeft w:val="0"/>
              <w:marRight w:val="0"/>
              <w:marTop w:val="0"/>
              <w:marBottom w:val="0"/>
              <w:divBdr>
                <w:top w:val="none" w:sz="0" w:space="0" w:color="auto"/>
                <w:left w:val="none" w:sz="0" w:space="0" w:color="auto"/>
                <w:bottom w:val="none" w:sz="0" w:space="0" w:color="auto"/>
                <w:right w:val="none" w:sz="0" w:space="0" w:color="auto"/>
              </w:divBdr>
              <w:divsChild>
                <w:div w:id="200543226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68216068">
          <w:marLeft w:val="0"/>
          <w:marRight w:val="0"/>
          <w:marTop w:val="0"/>
          <w:marBottom w:val="0"/>
          <w:divBdr>
            <w:top w:val="none" w:sz="0" w:space="0" w:color="auto"/>
            <w:left w:val="none" w:sz="0" w:space="0" w:color="auto"/>
            <w:bottom w:val="none" w:sz="0" w:space="0" w:color="auto"/>
            <w:right w:val="none" w:sz="0" w:space="0" w:color="auto"/>
          </w:divBdr>
          <w:divsChild>
            <w:div w:id="1439792143">
              <w:marLeft w:val="0"/>
              <w:marRight w:val="0"/>
              <w:marTop w:val="0"/>
              <w:marBottom w:val="0"/>
              <w:divBdr>
                <w:top w:val="none" w:sz="0" w:space="0" w:color="auto"/>
                <w:left w:val="none" w:sz="0" w:space="0" w:color="auto"/>
                <w:bottom w:val="none" w:sz="0" w:space="0" w:color="auto"/>
                <w:right w:val="none" w:sz="0" w:space="0" w:color="auto"/>
              </w:divBdr>
            </w:div>
            <w:div w:id="884104731">
              <w:marLeft w:val="0"/>
              <w:marRight w:val="0"/>
              <w:marTop w:val="0"/>
              <w:marBottom w:val="0"/>
              <w:divBdr>
                <w:top w:val="none" w:sz="0" w:space="0" w:color="auto"/>
                <w:left w:val="none" w:sz="0" w:space="0" w:color="auto"/>
                <w:bottom w:val="none" w:sz="0" w:space="0" w:color="auto"/>
                <w:right w:val="none" w:sz="0" w:space="0" w:color="auto"/>
              </w:divBdr>
              <w:divsChild>
                <w:div w:id="616329392">
                  <w:marLeft w:val="0"/>
                  <w:marRight w:val="0"/>
                  <w:marTop w:val="0"/>
                  <w:marBottom w:val="0"/>
                  <w:divBdr>
                    <w:top w:val="none" w:sz="0" w:space="0" w:color="auto"/>
                    <w:left w:val="none" w:sz="0" w:space="0" w:color="auto"/>
                    <w:bottom w:val="none" w:sz="0" w:space="0" w:color="auto"/>
                    <w:right w:val="none" w:sz="0" w:space="0" w:color="auto"/>
                  </w:divBdr>
                  <w:divsChild>
                    <w:div w:id="341780163">
                      <w:marLeft w:val="0"/>
                      <w:marRight w:val="0"/>
                      <w:marTop w:val="0"/>
                      <w:marBottom w:val="0"/>
                      <w:divBdr>
                        <w:top w:val="none" w:sz="0" w:space="0" w:color="auto"/>
                        <w:left w:val="none" w:sz="0" w:space="0" w:color="auto"/>
                        <w:bottom w:val="none" w:sz="0" w:space="0" w:color="auto"/>
                        <w:right w:val="none" w:sz="0" w:space="0" w:color="auto"/>
                      </w:divBdr>
                      <w:divsChild>
                        <w:div w:id="94980659">
                          <w:marLeft w:val="0"/>
                          <w:marRight w:val="0"/>
                          <w:marTop w:val="225"/>
                          <w:marBottom w:val="150"/>
                          <w:divBdr>
                            <w:top w:val="none" w:sz="0" w:space="4" w:color="auto"/>
                            <w:left w:val="none" w:sz="0" w:space="0" w:color="auto"/>
                            <w:bottom w:val="single" w:sz="6" w:space="4" w:color="CECECE"/>
                            <w:right w:val="none" w:sz="0" w:space="0" w:color="auto"/>
                          </w:divBdr>
                          <w:divsChild>
                            <w:div w:id="1308588107">
                              <w:marLeft w:val="0"/>
                              <w:marRight w:val="0"/>
                              <w:marTop w:val="0"/>
                              <w:marBottom w:val="0"/>
                              <w:divBdr>
                                <w:top w:val="none" w:sz="0" w:space="0" w:color="auto"/>
                                <w:left w:val="none" w:sz="0" w:space="0" w:color="auto"/>
                                <w:bottom w:val="none" w:sz="0" w:space="0" w:color="auto"/>
                                <w:right w:val="none" w:sz="0" w:space="0" w:color="auto"/>
                              </w:divBdr>
                            </w:div>
                            <w:div w:id="83037248">
                              <w:marLeft w:val="0"/>
                              <w:marRight w:val="0"/>
                              <w:marTop w:val="0"/>
                              <w:marBottom w:val="0"/>
                              <w:divBdr>
                                <w:top w:val="none" w:sz="0" w:space="0" w:color="auto"/>
                                <w:left w:val="none" w:sz="0" w:space="0" w:color="auto"/>
                                <w:bottom w:val="none" w:sz="0" w:space="0" w:color="auto"/>
                                <w:right w:val="none" w:sz="0" w:space="0" w:color="auto"/>
                              </w:divBdr>
                              <w:divsChild>
                                <w:div w:id="2096855012">
                                  <w:marLeft w:val="0"/>
                                  <w:marRight w:val="0"/>
                                  <w:marTop w:val="0"/>
                                  <w:marBottom w:val="0"/>
                                  <w:divBdr>
                                    <w:top w:val="none" w:sz="0" w:space="0" w:color="auto"/>
                                    <w:left w:val="none" w:sz="0" w:space="0" w:color="auto"/>
                                    <w:bottom w:val="none" w:sz="0" w:space="0" w:color="auto"/>
                                    <w:right w:val="none" w:sz="0" w:space="0" w:color="auto"/>
                                  </w:divBdr>
                                  <w:divsChild>
                                    <w:div w:id="16809088">
                                      <w:marLeft w:val="0"/>
                                      <w:marRight w:val="135"/>
                                      <w:marTop w:val="0"/>
                                      <w:marBottom w:val="0"/>
                                      <w:divBdr>
                                        <w:top w:val="none" w:sz="0" w:space="0" w:color="auto"/>
                                        <w:left w:val="none" w:sz="0" w:space="0" w:color="auto"/>
                                        <w:bottom w:val="none" w:sz="0" w:space="0" w:color="auto"/>
                                        <w:right w:val="none" w:sz="0" w:space="0" w:color="auto"/>
                                      </w:divBdr>
                                    </w:div>
                                    <w:div w:id="203483817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937942">
      <w:bodyDiv w:val="1"/>
      <w:marLeft w:val="0"/>
      <w:marRight w:val="0"/>
      <w:marTop w:val="0"/>
      <w:marBottom w:val="0"/>
      <w:divBdr>
        <w:top w:val="none" w:sz="0" w:space="0" w:color="auto"/>
        <w:left w:val="none" w:sz="0" w:space="0" w:color="auto"/>
        <w:bottom w:val="none" w:sz="0" w:space="0" w:color="auto"/>
        <w:right w:val="none" w:sz="0" w:space="0" w:color="auto"/>
      </w:divBdr>
    </w:div>
    <w:div w:id="287323864">
      <w:bodyDiv w:val="1"/>
      <w:marLeft w:val="0"/>
      <w:marRight w:val="0"/>
      <w:marTop w:val="0"/>
      <w:marBottom w:val="0"/>
      <w:divBdr>
        <w:top w:val="none" w:sz="0" w:space="0" w:color="auto"/>
        <w:left w:val="none" w:sz="0" w:space="0" w:color="auto"/>
        <w:bottom w:val="none" w:sz="0" w:space="0" w:color="auto"/>
        <w:right w:val="none" w:sz="0" w:space="0" w:color="auto"/>
      </w:divBdr>
      <w:divsChild>
        <w:div w:id="282082343">
          <w:marLeft w:val="0"/>
          <w:marRight w:val="0"/>
          <w:marTop w:val="0"/>
          <w:marBottom w:val="150"/>
          <w:divBdr>
            <w:top w:val="none" w:sz="0" w:space="0" w:color="auto"/>
            <w:left w:val="none" w:sz="0" w:space="0" w:color="auto"/>
            <w:bottom w:val="none" w:sz="0" w:space="0" w:color="auto"/>
            <w:right w:val="none" w:sz="0" w:space="0" w:color="auto"/>
          </w:divBdr>
          <w:divsChild>
            <w:div w:id="1253706943">
              <w:marLeft w:val="0"/>
              <w:marRight w:val="0"/>
              <w:marTop w:val="0"/>
              <w:marBottom w:val="0"/>
              <w:divBdr>
                <w:top w:val="none" w:sz="0" w:space="0" w:color="auto"/>
                <w:left w:val="none" w:sz="0" w:space="0" w:color="auto"/>
                <w:bottom w:val="none" w:sz="0" w:space="0" w:color="auto"/>
                <w:right w:val="none" w:sz="0" w:space="0" w:color="auto"/>
              </w:divBdr>
              <w:divsChild>
                <w:div w:id="180946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7985">
          <w:marLeft w:val="0"/>
          <w:marRight w:val="0"/>
          <w:marTop w:val="0"/>
          <w:marBottom w:val="150"/>
          <w:divBdr>
            <w:top w:val="none" w:sz="0" w:space="0" w:color="auto"/>
            <w:left w:val="none" w:sz="0" w:space="0" w:color="auto"/>
            <w:bottom w:val="none" w:sz="0" w:space="0" w:color="auto"/>
            <w:right w:val="none" w:sz="0" w:space="0" w:color="auto"/>
          </w:divBdr>
        </w:div>
        <w:div w:id="983042686">
          <w:marLeft w:val="0"/>
          <w:marRight w:val="0"/>
          <w:marTop w:val="0"/>
          <w:marBottom w:val="0"/>
          <w:divBdr>
            <w:top w:val="none" w:sz="0" w:space="0" w:color="auto"/>
            <w:left w:val="none" w:sz="0" w:space="0" w:color="auto"/>
            <w:bottom w:val="none" w:sz="0" w:space="0" w:color="auto"/>
            <w:right w:val="none" w:sz="0" w:space="0" w:color="auto"/>
          </w:divBdr>
          <w:divsChild>
            <w:div w:id="118983306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87903521">
      <w:bodyDiv w:val="1"/>
      <w:marLeft w:val="0"/>
      <w:marRight w:val="0"/>
      <w:marTop w:val="0"/>
      <w:marBottom w:val="0"/>
      <w:divBdr>
        <w:top w:val="none" w:sz="0" w:space="0" w:color="auto"/>
        <w:left w:val="none" w:sz="0" w:space="0" w:color="auto"/>
        <w:bottom w:val="none" w:sz="0" w:space="0" w:color="auto"/>
        <w:right w:val="none" w:sz="0" w:space="0" w:color="auto"/>
      </w:divBdr>
      <w:divsChild>
        <w:div w:id="1639725494">
          <w:marLeft w:val="0"/>
          <w:marRight w:val="0"/>
          <w:marTop w:val="0"/>
          <w:marBottom w:val="0"/>
          <w:divBdr>
            <w:top w:val="none" w:sz="0" w:space="0" w:color="auto"/>
            <w:left w:val="none" w:sz="0" w:space="0" w:color="auto"/>
            <w:bottom w:val="dotted" w:sz="6" w:space="4" w:color="DDDDDD"/>
            <w:right w:val="none" w:sz="0" w:space="0" w:color="auto"/>
          </w:divBdr>
        </w:div>
      </w:divsChild>
    </w:div>
    <w:div w:id="288051763">
      <w:bodyDiv w:val="1"/>
      <w:marLeft w:val="0"/>
      <w:marRight w:val="0"/>
      <w:marTop w:val="0"/>
      <w:marBottom w:val="0"/>
      <w:divBdr>
        <w:top w:val="none" w:sz="0" w:space="0" w:color="auto"/>
        <w:left w:val="none" w:sz="0" w:space="0" w:color="auto"/>
        <w:bottom w:val="none" w:sz="0" w:space="0" w:color="auto"/>
        <w:right w:val="none" w:sz="0" w:space="0" w:color="auto"/>
      </w:divBdr>
      <w:divsChild>
        <w:div w:id="608513888">
          <w:marLeft w:val="0"/>
          <w:marRight w:val="0"/>
          <w:marTop w:val="0"/>
          <w:marBottom w:val="0"/>
          <w:divBdr>
            <w:top w:val="none" w:sz="0" w:space="0" w:color="auto"/>
            <w:left w:val="none" w:sz="0" w:space="0" w:color="auto"/>
            <w:bottom w:val="dotted" w:sz="6" w:space="4" w:color="DDDDDD"/>
            <w:right w:val="none" w:sz="0" w:space="0" w:color="auto"/>
          </w:divBdr>
        </w:div>
      </w:divsChild>
    </w:div>
    <w:div w:id="288559488">
      <w:bodyDiv w:val="1"/>
      <w:marLeft w:val="0"/>
      <w:marRight w:val="0"/>
      <w:marTop w:val="0"/>
      <w:marBottom w:val="0"/>
      <w:divBdr>
        <w:top w:val="none" w:sz="0" w:space="0" w:color="auto"/>
        <w:left w:val="none" w:sz="0" w:space="0" w:color="auto"/>
        <w:bottom w:val="none" w:sz="0" w:space="0" w:color="auto"/>
        <w:right w:val="none" w:sz="0" w:space="0" w:color="auto"/>
      </w:divBdr>
      <w:divsChild>
        <w:div w:id="2051957400">
          <w:marLeft w:val="0"/>
          <w:marRight w:val="0"/>
          <w:marTop w:val="0"/>
          <w:marBottom w:val="0"/>
          <w:divBdr>
            <w:top w:val="none" w:sz="0" w:space="0" w:color="auto"/>
            <w:left w:val="none" w:sz="0" w:space="0" w:color="auto"/>
            <w:bottom w:val="none" w:sz="0" w:space="0" w:color="auto"/>
            <w:right w:val="none" w:sz="0" w:space="0" w:color="auto"/>
          </w:divBdr>
          <w:divsChild>
            <w:div w:id="811942966">
              <w:marLeft w:val="0"/>
              <w:marRight w:val="0"/>
              <w:marTop w:val="0"/>
              <w:marBottom w:val="0"/>
              <w:divBdr>
                <w:top w:val="none" w:sz="0" w:space="0" w:color="auto"/>
                <w:left w:val="none" w:sz="0" w:space="0" w:color="auto"/>
                <w:bottom w:val="none" w:sz="0" w:space="0" w:color="auto"/>
                <w:right w:val="none" w:sz="0" w:space="0" w:color="auto"/>
              </w:divBdr>
              <w:divsChild>
                <w:div w:id="330062672">
                  <w:marLeft w:val="0"/>
                  <w:marRight w:val="0"/>
                  <w:marTop w:val="0"/>
                  <w:marBottom w:val="0"/>
                  <w:divBdr>
                    <w:top w:val="none" w:sz="0" w:space="0" w:color="auto"/>
                    <w:left w:val="none" w:sz="0" w:space="0" w:color="auto"/>
                    <w:bottom w:val="none" w:sz="0" w:space="0" w:color="auto"/>
                    <w:right w:val="none" w:sz="0" w:space="0" w:color="auto"/>
                  </w:divBdr>
                  <w:divsChild>
                    <w:div w:id="306319321">
                      <w:marLeft w:val="0"/>
                      <w:marRight w:val="0"/>
                      <w:marTop w:val="0"/>
                      <w:marBottom w:val="0"/>
                      <w:divBdr>
                        <w:top w:val="none" w:sz="0" w:space="0" w:color="auto"/>
                        <w:left w:val="none" w:sz="0" w:space="0" w:color="auto"/>
                        <w:bottom w:val="none" w:sz="0" w:space="0" w:color="auto"/>
                        <w:right w:val="none" w:sz="0" w:space="0" w:color="auto"/>
                      </w:divBdr>
                      <w:divsChild>
                        <w:div w:id="122189085">
                          <w:marLeft w:val="0"/>
                          <w:marRight w:val="0"/>
                          <w:marTop w:val="0"/>
                          <w:marBottom w:val="0"/>
                          <w:divBdr>
                            <w:top w:val="none" w:sz="0" w:space="0" w:color="auto"/>
                            <w:left w:val="none" w:sz="0" w:space="0" w:color="auto"/>
                            <w:bottom w:val="none" w:sz="0" w:space="0" w:color="auto"/>
                            <w:right w:val="none" w:sz="0" w:space="0" w:color="auto"/>
                          </w:divBdr>
                          <w:divsChild>
                            <w:div w:id="10505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824559">
      <w:bodyDiv w:val="1"/>
      <w:marLeft w:val="0"/>
      <w:marRight w:val="0"/>
      <w:marTop w:val="0"/>
      <w:marBottom w:val="0"/>
      <w:divBdr>
        <w:top w:val="none" w:sz="0" w:space="0" w:color="auto"/>
        <w:left w:val="none" w:sz="0" w:space="0" w:color="auto"/>
        <w:bottom w:val="none" w:sz="0" w:space="0" w:color="auto"/>
        <w:right w:val="none" w:sz="0" w:space="0" w:color="auto"/>
      </w:divBdr>
      <w:divsChild>
        <w:div w:id="1737701894">
          <w:marLeft w:val="0"/>
          <w:marRight w:val="0"/>
          <w:marTop w:val="0"/>
          <w:marBottom w:val="0"/>
          <w:divBdr>
            <w:top w:val="none" w:sz="0" w:space="0" w:color="auto"/>
            <w:left w:val="none" w:sz="0" w:space="0" w:color="auto"/>
            <w:bottom w:val="none" w:sz="0" w:space="0" w:color="auto"/>
            <w:right w:val="none" w:sz="0" w:space="0" w:color="auto"/>
          </w:divBdr>
          <w:divsChild>
            <w:div w:id="1035273432">
              <w:marLeft w:val="0"/>
              <w:marRight w:val="0"/>
              <w:marTop w:val="0"/>
              <w:marBottom w:val="0"/>
              <w:divBdr>
                <w:top w:val="none" w:sz="0" w:space="0" w:color="auto"/>
                <w:left w:val="none" w:sz="0" w:space="0" w:color="auto"/>
                <w:bottom w:val="none" w:sz="0" w:space="0" w:color="auto"/>
                <w:right w:val="none" w:sz="0" w:space="0" w:color="auto"/>
              </w:divBdr>
              <w:divsChild>
                <w:div w:id="1597010777">
                  <w:marLeft w:val="0"/>
                  <w:marRight w:val="0"/>
                  <w:marTop w:val="0"/>
                  <w:marBottom w:val="0"/>
                  <w:divBdr>
                    <w:top w:val="none" w:sz="0" w:space="0" w:color="auto"/>
                    <w:left w:val="none" w:sz="0" w:space="0" w:color="auto"/>
                    <w:bottom w:val="none" w:sz="0" w:space="0" w:color="auto"/>
                    <w:right w:val="none" w:sz="0" w:space="0" w:color="auto"/>
                  </w:divBdr>
                  <w:divsChild>
                    <w:div w:id="1990403974">
                      <w:marLeft w:val="0"/>
                      <w:marRight w:val="0"/>
                      <w:marTop w:val="0"/>
                      <w:marBottom w:val="0"/>
                      <w:divBdr>
                        <w:top w:val="none" w:sz="0" w:space="0" w:color="auto"/>
                        <w:left w:val="none" w:sz="0" w:space="0" w:color="auto"/>
                        <w:bottom w:val="none" w:sz="0" w:space="0" w:color="auto"/>
                        <w:right w:val="none" w:sz="0" w:space="0" w:color="auto"/>
                      </w:divBdr>
                      <w:divsChild>
                        <w:div w:id="1355184236">
                          <w:marLeft w:val="0"/>
                          <w:marRight w:val="0"/>
                          <w:marTop w:val="0"/>
                          <w:marBottom w:val="0"/>
                          <w:divBdr>
                            <w:top w:val="none" w:sz="0" w:space="0" w:color="auto"/>
                            <w:left w:val="none" w:sz="0" w:space="0" w:color="auto"/>
                            <w:bottom w:val="none" w:sz="0" w:space="0" w:color="auto"/>
                            <w:right w:val="none" w:sz="0" w:space="0" w:color="auto"/>
                          </w:divBdr>
                          <w:divsChild>
                            <w:div w:id="1730878671">
                              <w:marLeft w:val="0"/>
                              <w:marRight w:val="0"/>
                              <w:marTop w:val="0"/>
                              <w:marBottom w:val="0"/>
                              <w:divBdr>
                                <w:top w:val="none" w:sz="0" w:space="0" w:color="auto"/>
                                <w:left w:val="none" w:sz="0" w:space="0" w:color="auto"/>
                                <w:bottom w:val="none" w:sz="0" w:space="0" w:color="auto"/>
                                <w:right w:val="none" w:sz="0" w:space="0" w:color="auto"/>
                              </w:divBdr>
                              <w:divsChild>
                                <w:div w:id="262567206">
                                  <w:marLeft w:val="0"/>
                                  <w:marRight w:val="0"/>
                                  <w:marTop w:val="0"/>
                                  <w:marBottom w:val="0"/>
                                  <w:divBdr>
                                    <w:top w:val="none" w:sz="0" w:space="0" w:color="auto"/>
                                    <w:left w:val="none" w:sz="0" w:space="0" w:color="auto"/>
                                    <w:bottom w:val="none" w:sz="0" w:space="0" w:color="auto"/>
                                    <w:right w:val="none" w:sz="0" w:space="0" w:color="auto"/>
                                  </w:divBdr>
                                  <w:divsChild>
                                    <w:div w:id="1739550485">
                                      <w:marLeft w:val="0"/>
                                      <w:marRight w:val="0"/>
                                      <w:marTop w:val="0"/>
                                      <w:marBottom w:val="0"/>
                                      <w:divBdr>
                                        <w:top w:val="none" w:sz="0" w:space="0" w:color="auto"/>
                                        <w:left w:val="none" w:sz="0" w:space="0" w:color="auto"/>
                                        <w:bottom w:val="none" w:sz="0" w:space="0" w:color="auto"/>
                                        <w:right w:val="none" w:sz="0" w:space="0" w:color="auto"/>
                                      </w:divBdr>
                                      <w:divsChild>
                                        <w:div w:id="2010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9169565">
      <w:bodyDiv w:val="1"/>
      <w:marLeft w:val="0"/>
      <w:marRight w:val="0"/>
      <w:marTop w:val="0"/>
      <w:marBottom w:val="0"/>
      <w:divBdr>
        <w:top w:val="none" w:sz="0" w:space="0" w:color="auto"/>
        <w:left w:val="none" w:sz="0" w:space="0" w:color="auto"/>
        <w:bottom w:val="none" w:sz="0" w:space="0" w:color="auto"/>
        <w:right w:val="none" w:sz="0" w:space="0" w:color="auto"/>
      </w:divBdr>
    </w:div>
    <w:div w:id="289169609">
      <w:bodyDiv w:val="1"/>
      <w:marLeft w:val="0"/>
      <w:marRight w:val="0"/>
      <w:marTop w:val="0"/>
      <w:marBottom w:val="0"/>
      <w:divBdr>
        <w:top w:val="none" w:sz="0" w:space="0" w:color="auto"/>
        <w:left w:val="none" w:sz="0" w:space="0" w:color="auto"/>
        <w:bottom w:val="none" w:sz="0" w:space="0" w:color="auto"/>
        <w:right w:val="none" w:sz="0" w:space="0" w:color="auto"/>
      </w:divBdr>
    </w:div>
    <w:div w:id="289748198">
      <w:bodyDiv w:val="1"/>
      <w:marLeft w:val="0"/>
      <w:marRight w:val="0"/>
      <w:marTop w:val="0"/>
      <w:marBottom w:val="0"/>
      <w:divBdr>
        <w:top w:val="none" w:sz="0" w:space="0" w:color="auto"/>
        <w:left w:val="none" w:sz="0" w:space="0" w:color="auto"/>
        <w:bottom w:val="none" w:sz="0" w:space="0" w:color="auto"/>
        <w:right w:val="none" w:sz="0" w:space="0" w:color="auto"/>
      </w:divBdr>
      <w:divsChild>
        <w:div w:id="383602317">
          <w:marLeft w:val="0"/>
          <w:marRight w:val="0"/>
          <w:marTop w:val="0"/>
          <w:marBottom w:val="0"/>
          <w:divBdr>
            <w:top w:val="none" w:sz="0" w:space="0" w:color="auto"/>
            <w:left w:val="none" w:sz="0" w:space="0" w:color="auto"/>
            <w:bottom w:val="dotted" w:sz="6" w:space="4" w:color="DDDDDD"/>
            <w:right w:val="none" w:sz="0" w:space="0" w:color="auto"/>
          </w:divBdr>
          <w:divsChild>
            <w:div w:id="109525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6393">
      <w:bodyDiv w:val="1"/>
      <w:marLeft w:val="0"/>
      <w:marRight w:val="0"/>
      <w:marTop w:val="0"/>
      <w:marBottom w:val="0"/>
      <w:divBdr>
        <w:top w:val="none" w:sz="0" w:space="0" w:color="auto"/>
        <w:left w:val="none" w:sz="0" w:space="0" w:color="auto"/>
        <w:bottom w:val="none" w:sz="0" w:space="0" w:color="auto"/>
        <w:right w:val="none" w:sz="0" w:space="0" w:color="auto"/>
      </w:divBdr>
    </w:div>
    <w:div w:id="290212261">
      <w:bodyDiv w:val="1"/>
      <w:marLeft w:val="0"/>
      <w:marRight w:val="0"/>
      <w:marTop w:val="0"/>
      <w:marBottom w:val="0"/>
      <w:divBdr>
        <w:top w:val="none" w:sz="0" w:space="0" w:color="auto"/>
        <w:left w:val="none" w:sz="0" w:space="0" w:color="auto"/>
        <w:bottom w:val="none" w:sz="0" w:space="0" w:color="auto"/>
        <w:right w:val="none" w:sz="0" w:space="0" w:color="auto"/>
      </w:divBdr>
      <w:divsChild>
        <w:div w:id="2000841182">
          <w:marLeft w:val="0"/>
          <w:marRight w:val="0"/>
          <w:marTop w:val="0"/>
          <w:marBottom w:val="0"/>
          <w:divBdr>
            <w:top w:val="none" w:sz="0" w:space="0" w:color="auto"/>
            <w:left w:val="none" w:sz="0" w:space="0" w:color="auto"/>
            <w:bottom w:val="dotted" w:sz="6" w:space="4" w:color="DDDDDD"/>
            <w:right w:val="none" w:sz="0" w:space="0" w:color="auto"/>
          </w:divBdr>
        </w:div>
      </w:divsChild>
    </w:div>
    <w:div w:id="290404731">
      <w:bodyDiv w:val="1"/>
      <w:marLeft w:val="0"/>
      <w:marRight w:val="0"/>
      <w:marTop w:val="0"/>
      <w:marBottom w:val="0"/>
      <w:divBdr>
        <w:top w:val="none" w:sz="0" w:space="0" w:color="auto"/>
        <w:left w:val="none" w:sz="0" w:space="0" w:color="auto"/>
        <w:bottom w:val="none" w:sz="0" w:space="0" w:color="auto"/>
        <w:right w:val="none" w:sz="0" w:space="0" w:color="auto"/>
      </w:divBdr>
      <w:divsChild>
        <w:div w:id="1561088169">
          <w:marLeft w:val="0"/>
          <w:marRight w:val="0"/>
          <w:marTop w:val="0"/>
          <w:marBottom w:val="0"/>
          <w:divBdr>
            <w:top w:val="none" w:sz="0" w:space="0" w:color="auto"/>
            <w:left w:val="none" w:sz="0" w:space="0" w:color="auto"/>
            <w:bottom w:val="dotted" w:sz="6" w:space="4" w:color="DDDDDD"/>
            <w:right w:val="none" w:sz="0" w:space="0" w:color="auto"/>
          </w:divBdr>
          <w:divsChild>
            <w:div w:id="20526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4941">
      <w:bodyDiv w:val="1"/>
      <w:marLeft w:val="0"/>
      <w:marRight w:val="0"/>
      <w:marTop w:val="0"/>
      <w:marBottom w:val="0"/>
      <w:divBdr>
        <w:top w:val="none" w:sz="0" w:space="0" w:color="auto"/>
        <w:left w:val="none" w:sz="0" w:space="0" w:color="auto"/>
        <w:bottom w:val="none" w:sz="0" w:space="0" w:color="auto"/>
        <w:right w:val="none" w:sz="0" w:space="0" w:color="auto"/>
      </w:divBdr>
      <w:divsChild>
        <w:div w:id="1268657536">
          <w:marLeft w:val="0"/>
          <w:marRight w:val="0"/>
          <w:marTop w:val="0"/>
          <w:marBottom w:val="0"/>
          <w:divBdr>
            <w:top w:val="none" w:sz="0" w:space="0" w:color="auto"/>
            <w:left w:val="none" w:sz="0" w:space="0" w:color="auto"/>
            <w:bottom w:val="none" w:sz="0" w:space="0" w:color="auto"/>
            <w:right w:val="none" w:sz="0" w:space="0" w:color="auto"/>
          </w:divBdr>
          <w:divsChild>
            <w:div w:id="843975316">
              <w:marLeft w:val="0"/>
              <w:marRight w:val="0"/>
              <w:marTop w:val="0"/>
              <w:marBottom w:val="0"/>
              <w:divBdr>
                <w:top w:val="none" w:sz="0" w:space="0" w:color="auto"/>
                <w:left w:val="none" w:sz="0" w:space="0" w:color="auto"/>
                <w:bottom w:val="none" w:sz="0" w:space="0" w:color="auto"/>
                <w:right w:val="none" w:sz="0" w:space="0" w:color="auto"/>
              </w:divBdr>
              <w:divsChild>
                <w:div w:id="627006488">
                  <w:marLeft w:val="0"/>
                  <w:marRight w:val="0"/>
                  <w:marTop w:val="0"/>
                  <w:marBottom w:val="0"/>
                  <w:divBdr>
                    <w:top w:val="none" w:sz="0" w:space="0" w:color="auto"/>
                    <w:left w:val="none" w:sz="0" w:space="0" w:color="auto"/>
                    <w:bottom w:val="none" w:sz="0" w:space="0" w:color="auto"/>
                    <w:right w:val="none" w:sz="0" w:space="0" w:color="auto"/>
                  </w:divBdr>
                  <w:divsChild>
                    <w:div w:id="1065949704">
                      <w:marLeft w:val="0"/>
                      <w:marRight w:val="0"/>
                      <w:marTop w:val="0"/>
                      <w:marBottom w:val="0"/>
                      <w:divBdr>
                        <w:top w:val="none" w:sz="0" w:space="0" w:color="auto"/>
                        <w:left w:val="none" w:sz="0" w:space="0" w:color="auto"/>
                        <w:bottom w:val="none" w:sz="0" w:space="0" w:color="auto"/>
                        <w:right w:val="none" w:sz="0" w:space="0" w:color="auto"/>
                      </w:divBdr>
                      <w:divsChild>
                        <w:div w:id="1096709964">
                          <w:marLeft w:val="0"/>
                          <w:marRight w:val="0"/>
                          <w:marTop w:val="0"/>
                          <w:marBottom w:val="0"/>
                          <w:divBdr>
                            <w:top w:val="none" w:sz="0" w:space="0" w:color="auto"/>
                            <w:left w:val="none" w:sz="0" w:space="0" w:color="auto"/>
                            <w:bottom w:val="none" w:sz="0" w:space="0" w:color="auto"/>
                            <w:right w:val="none" w:sz="0" w:space="0" w:color="auto"/>
                          </w:divBdr>
                          <w:divsChild>
                            <w:div w:id="1901405959">
                              <w:marLeft w:val="0"/>
                              <w:marRight w:val="0"/>
                              <w:marTop w:val="0"/>
                              <w:marBottom w:val="0"/>
                              <w:divBdr>
                                <w:top w:val="none" w:sz="0" w:space="0" w:color="auto"/>
                                <w:left w:val="none" w:sz="0" w:space="0" w:color="auto"/>
                                <w:bottom w:val="none" w:sz="0" w:space="0" w:color="auto"/>
                                <w:right w:val="none" w:sz="0" w:space="0" w:color="auto"/>
                              </w:divBdr>
                              <w:divsChild>
                                <w:div w:id="556746436">
                                  <w:marLeft w:val="0"/>
                                  <w:marRight w:val="0"/>
                                  <w:marTop w:val="0"/>
                                  <w:marBottom w:val="0"/>
                                  <w:divBdr>
                                    <w:top w:val="none" w:sz="0" w:space="0" w:color="auto"/>
                                    <w:left w:val="none" w:sz="0" w:space="0" w:color="auto"/>
                                    <w:bottom w:val="none" w:sz="0" w:space="0" w:color="auto"/>
                                    <w:right w:val="none" w:sz="0" w:space="0" w:color="auto"/>
                                  </w:divBdr>
                                  <w:divsChild>
                                    <w:div w:id="15657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0944681">
      <w:bodyDiv w:val="1"/>
      <w:marLeft w:val="0"/>
      <w:marRight w:val="0"/>
      <w:marTop w:val="0"/>
      <w:marBottom w:val="0"/>
      <w:divBdr>
        <w:top w:val="none" w:sz="0" w:space="0" w:color="auto"/>
        <w:left w:val="none" w:sz="0" w:space="0" w:color="auto"/>
        <w:bottom w:val="none" w:sz="0" w:space="0" w:color="auto"/>
        <w:right w:val="none" w:sz="0" w:space="0" w:color="auto"/>
      </w:divBdr>
    </w:div>
    <w:div w:id="290981100">
      <w:bodyDiv w:val="1"/>
      <w:marLeft w:val="0"/>
      <w:marRight w:val="0"/>
      <w:marTop w:val="0"/>
      <w:marBottom w:val="0"/>
      <w:divBdr>
        <w:top w:val="none" w:sz="0" w:space="0" w:color="auto"/>
        <w:left w:val="none" w:sz="0" w:space="0" w:color="auto"/>
        <w:bottom w:val="none" w:sz="0" w:space="0" w:color="auto"/>
        <w:right w:val="none" w:sz="0" w:space="0" w:color="auto"/>
      </w:divBdr>
      <w:divsChild>
        <w:div w:id="1763064296">
          <w:marLeft w:val="0"/>
          <w:marRight w:val="0"/>
          <w:marTop w:val="0"/>
          <w:marBottom w:val="0"/>
          <w:divBdr>
            <w:top w:val="none" w:sz="0" w:space="0" w:color="auto"/>
            <w:left w:val="none" w:sz="0" w:space="0" w:color="auto"/>
            <w:bottom w:val="none" w:sz="0" w:space="0" w:color="auto"/>
            <w:right w:val="none" w:sz="0" w:space="0" w:color="auto"/>
          </w:divBdr>
          <w:divsChild>
            <w:div w:id="975988079">
              <w:marLeft w:val="0"/>
              <w:marRight w:val="0"/>
              <w:marTop w:val="0"/>
              <w:marBottom w:val="0"/>
              <w:divBdr>
                <w:top w:val="none" w:sz="0" w:space="0" w:color="auto"/>
                <w:left w:val="none" w:sz="0" w:space="0" w:color="auto"/>
                <w:bottom w:val="none" w:sz="0" w:space="0" w:color="auto"/>
                <w:right w:val="none" w:sz="0" w:space="0" w:color="auto"/>
              </w:divBdr>
              <w:divsChild>
                <w:div w:id="769739235">
                  <w:marLeft w:val="0"/>
                  <w:marRight w:val="0"/>
                  <w:marTop w:val="0"/>
                  <w:marBottom w:val="0"/>
                  <w:divBdr>
                    <w:top w:val="none" w:sz="0" w:space="0" w:color="auto"/>
                    <w:left w:val="none" w:sz="0" w:space="0" w:color="auto"/>
                    <w:bottom w:val="none" w:sz="0" w:space="0" w:color="auto"/>
                    <w:right w:val="none" w:sz="0" w:space="0" w:color="auto"/>
                  </w:divBdr>
                  <w:divsChild>
                    <w:div w:id="128206127">
                      <w:marLeft w:val="0"/>
                      <w:marRight w:val="0"/>
                      <w:marTop w:val="0"/>
                      <w:marBottom w:val="0"/>
                      <w:divBdr>
                        <w:top w:val="none" w:sz="0" w:space="0" w:color="auto"/>
                        <w:left w:val="none" w:sz="0" w:space="0" w:color="auto"/>
                        <w:bottom w:val="none" w:sz="0" w:space="0" w:color="auto"/>
                        <w:right w:val="none" w:sz="0" w:space="0" w:color="auto"/>
                      </w:divBdr>
                      <w:divsChild>
                        <w:div w:id="883757861">
                          <w:marLeft w:val="0"/>
                          <w:marRight w:val="0"/>
                          <w:marTop w:val="0"/>
                          <w:marBottom w:val="0"/>
                          <w:divBdr>
                            <w:top w:val="none" w:sz="0" w:space="0" w:color="auto"/>
                            <w:left w:val="none" w:sz="0" w:space="0" w:color="auto"/>
                            <w:bottom w:val="none" w:sz="0" w:space="0" w:color="auto"/>
                            <w:right w:val="none" w:sz="0" w:space="0" w:color="auto"/>
                          </w:divBdr>
                          <w:divsChild>
                            <w:div w:id="1888909722">
                              <w:marLeft w:val="0"/>
                              <w:marRight w:val="0"/>
                              <w:marTop w:val="0"/>
                              <w:marBottom w:val="0"/>
                              <w:divBdr>
                                <w:top w:val="none" w:sz="0" w:space="0" w:color="auto"/>
                                <w:left w:val="none" w:sz="0" w:space="0" w:color="auto"/>
                                <w:bottom w:val="none" w:sz="0" w:space="0" w:color="auto"/>
                                <w:right w:val="none" w:sz="0" w:space="0" w:color="auto"/>
                              </w:divBdr>
                              <w:divsChild>
                                <w:div w:id="1127892553">
                                  <w:marLeft w:val="0"/>
                                  <w:marRight w:val="0"/>
                                  <w:marTop w:val="0"/>
                                  <w:marBottom w:val="0"/>
                                  <w:divBdr>
                                    <w:top w:val="none" w:sz="0" w:space="0" w:color="auto"/>
                                    <w:left w:val="none" w:sz="0" w:space="0" w:color="auto"/>
                                    <w:bottom w:val="none" w:sz="0" w:space="0" w:color="auto"/>
                                    <w:right w:val="none" w:sz="0" w:space="0" w:color="auto"/>
                                  </w:divBdr>
                                  <w:divsChild>
                                    <w:div w:id="1634673601">
                                      <w:marLeft w:val="0"/>
                                      <w:marRight w:val="0"/>
                                      <w:marTop w:val="0"/>
                                      <w:marBottom w:val="0"/>
                                      <w:divBdr>
                                        <w:top w:val="none" w:sz="0" w:space="0" w:color="auto"/>
                                        <w:left w:val="none" w:sz="0" w:space="0" w:color="auto"/>
                                        <w:bottom w:val="none" w:sz="0" w:space="0" w:color="auto"/>
                                        <w:right w:val="none" w:sz="0" w:space="0" w:color="auto"/>
                                      </w:divBdr>
                                      <w:divsChild>
                                        <w:div w:id="11140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1520159">
      <w:bodyDiv w:val="1"/>
      <w:marLeft w:val="0"/>
      <w:marRight w:val="0"/>
      <w:marTop w:val="0"/>
      <w:marBottom w:val="0"/>
      <w:divBdr>
        <w:top w:val="none" w:sz="0" w:space="0" w:color="auto"/>
        <w:left w:val="none" w:sz="0" w:space="0" w:color="auto"/>
        <w:bottom w:val="none" w:sz="0" w:space="0" w:color="auto"/>
        <w:right w:val="none" w:sz="0" w:space="0" w:color="auto"/>
      </w:divBdr>
      <w:divsChild>
        <w:div w:id="1162504446">
          <w:marLeft w:val="0"/>
          <w:marRight w:val="0"/>
          <w:marTop w:val="0"/>
          <w:marBottom w:val="150"/>
          <w:divBdr>
            <w:top w:val="none" w:sz="0" w:space="0" w:color="auto"/>
            <w:left w:val="none" w:sz="0" w:space="0" w:color="auto"/>
            <w:bottom w:val="none" w:sz="0" w:space="0" w:color="auto"/>
            <w:right w:val="none" w:sz="0" w:space="0" w:color="auto"/>
          </w:divBdr>
        </w:div>
      </w:divsChild>
    </w:div>
    <w:div w:id="291863433">
      <w:bodyDiv w:val="1"/>
      <w:marLeft w:val="0"/>
      <w:marRight w:val="0"/>
      <w:marTop w:val="0"/>
      <w:marBottom w:val="0"/>
      <w:divBdr>
        <w:top w:val="none" w:sz="0" w:space="0" w:color="auto"/>
        <w:left w:val="none" w:sz="0" w:space="0" w:color="auto"/>
        <w:bottom w:val="none" w:sz="0" w:space="0" w:color="auto"/>
        <w:right w:val="none" w:sz="0" w:space="0" w:color="auto"/>
      </w:divBdr>
      <w:divsChild>
        <w:div w:id="606542296">
          <w:marLeft w:val="0"/>
          <w:marRight w:val="0"/>
          <w:marTop w:val="0"/>
          <w:marBottom w:val="0"/>
          <w:divBdr>
            <w:top w:val="none" w:sz="0" w:space="0" w:color="auto"/>
            <w:left w:val="none" w:sz="0" w:space="0" w:color="auto"/>
            <w:bottom w:val="none" w:sz="0" w:space="0" w:color="auto"/>
            <w:right w:val="none" w:sz="0" w:space="0" w:color="auto"/>
          </w:divBdr>
          <w:divsChild>
            <w:div w:id="161313487">
              <w:marLeft w:val="0"/>
              <w:marRight w:val="0"/>
              <w:marTop w:val="0"/>
              <w:marBottom w:val="0"/>
              <w:divBdr>
                <w:top w:val="none" w:sz="0" w:space="0" w:color="auto"/>
                <w:left w:val="none" w:sz="0" w:space="0" w:color="auto"/>
                <w:bottom w:val="none" w:sz="0" w:space="0" w:color="auto"/>
                <w:right w:val="none" w:sz="0" w:space="0" w:color="auto"/>
              </w:divBdr>
              <w:divsChild>
                <w:div w:id="1007830411">
                  <w:marLeft w:val="0"/>
                  <w:marRight w:val="0"/>
                  <w:marTop w:val="0"/>
                  <w:marBottom w:val="0"/>
                  <w:divBdr>
                    <w:top w:val="none" w:sz="0" w:space="0" w:color="auto"/>
                    <w:left w:val="none" w:sz="0" w:space="0" w:color="auto"/>
                    <w:bottom w:val="none" w:sz="0" w:space="0" w:color="auto"/>
                    <w:right w:val="none" w:sz="0" w:space="0" w:color="auto"/>
                  </w:divBdr>
                  <w:divsChild>
                    <w:div w:id="1554461307">
                      <w:marLeft w:val="0"/>
                      <w:marRight w:val="0"/>
                      <w:marTop w:val="0"/>
                      <w:marBottom w:val="0"/>
                      <w:divBdr>
                        <w:top w:val="none" w:sz="0" w:space="0" w:color="auto"/>
                        <w:left w:val="none" w:sz="0" w:space="0" w:color="auto"/>
                        <w:bottom w:val="none" w:sz="0" w:space="0" w:color="auto"/>
                        <w:right w:val="none" w:sz="0" w:space="0" w:color="auto"/>
                      </w:divBdr>
                      <w:divsChild>
                        <w:div w:id="913469844">
                          <w:marLeft w:val="0"/>
                          <w:marRight w:val="0"/>
                          <w:marTop w:val="0"/>
                          <w:marBottom w:val="0"/>
                          <w:divBdr>
                            <w:top w:val="none" w:sz="0" w:space="0" w:color="auto"/>
                            <w:left w:val="none" w:sz="0" w:space="0" w:color="auto"/>
                            <w:bottom w:val="none" w:sz="0" w:space="0" w:color="auto"/>
                            <w:right w:val="none" w:sz="0" w:space="0" w:color="auto"/>
                          </w:divBdr>
                          <w:divsChild>
                            <w:div w:id="980770150">
                              <w:marLeft w:val="0"/>
                              <w:marRight w:val="0"/>
                              <w:marTop w:val="0"/>
                              <w:marBottom w:val="0"/>
                              <w:divBdr>
                                <w:top w:val="none" w:sz="0" w:space="0" w:color="auto"/>
                                <w:left w:val="none" w:sz="0" w:space="0" w:color="auto"/>
                                <w:bottom w:val="none" w:sz="0" w:space="0" w:color="auto"/>
                                <w:right w:val="none" w:sz="0" w:space="0" w:color="auto"/>
                              </w:divBdr>
                              <w:divsChild>
                                <w:div w:id="529075122">
                                  <w:marLeft w:val="0"/>
                                  <w:marRight w:val="0"/>
                                  <w:marTop w:val="0"/>
                                  <w:marBottom w:val="0"/>
                                  <w:divBdr>
                                    <w:top w:val="none" w:sz="0" w:space="0" w:color="auto"/>
                                    <w:left w:val="none" w:sz="0" w:space="0" w:color="auto"/>
                                    <w:bottom w:val="none" w:sz="0" w:space="0" w:color="auto"/>
                                    <w:right w:val="none" w:sz="0" w:space="0" w:color="auto"/>
                                  </w:divBdr>
                                  <w:divsChild>
                                    <w:div w:id="20186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180405">
      <w:bodyDiv w:val="1"/>
      <w:marLeft w:val="0"/>
      <w:marRight w:val="0"/>
      <w:marTop w:val="0"/>
      <w:marBottom w:val="0"/>
      <w:divBdr>
        <w:top w:val="none" w:sz="0" w:space="0" w:color="auto"/>
        <w:left w:val="none" w:sz="0" w:space="0" w:color="auto"/>
        <w:bottom w:val="none" w:sz="0" w:space="0" w:color="auto"/>
        <w:right w:val="none" w:sz="0" w:space="0" w:color="auto"/>
      </w:divBdr>
      <w:divsChild>
        <w:div w:id="1994792662">
          <w:marLeft w:val="0"/>
          <w:marRight w:val="0"/>
          <w:marTop w:val="0"/>
          <w:marBottom w:val="0"/>
          <w:divBdr>
            <w:top w:val="none" w:sz="0" w:space="0" w:color="auto"/>
            <w:left w:val="none" w:sz="0" w:space="0" w:color="auto"/>
            <w:bottom w:val="none" w:sz="0" w:space="0" w:color="auto"/>
            <w:right w:val="none" w:sz="0" w:space="0" w:color="auto"/>
          </w:divBdr>
          <w:divsChild>
            <w:div w:id="1431311761">
              <w:marLeft w:val="0"/>
              <w:marRight w:val="0"/>
              <w:marTop w:val="0"/>
              <w:marBottom w:val="0"/>
              <w:divBdr>
                <w:top w:val="none" w:sz="0" w:space="0" w:color="auto"/>
                <w:left w:val="none" w:sz="0" w:space="0" w:color="auto"/>
                <w:bottom w:val="none" w:sz="0" w:space="0" w:color="auto"/>
                <w:right w:val="none" w:sz="0" w:space="0" w:color="auto"/>
              </w:divBdr>
              <w:divsChild>
                <w:div w:id="1247693564">
                  <w:marLeft w:val="0"/>
                  <w:marRight w:val="0"/>
                  <w:marTop w:val="0"/>
                  <w:marBottom w:val="0"/>
                  <w:divBdr>
                    <w:top w:val="none" w:sz="0" w:space="0" w:color="auto"/>
                    <w:left w:val="none" w:sz="0" w:space="0" w:color="auto"/>
                    <w:bottom w:val="none" w:sz="0" w:space="0" w:color="auto"/>
                    <w:right w:val="none" w:sz="0" w:space="0" w:color="auto"/>
                  </w:divBdr>
                  <w:divsChild>
                    <w:div w:id="245071162">
                      <w:marLeft w:val="0"/>
                      <w:marRight w:val="0"/>
                      <w:marTop w:val="0"/>
                      <w:marBottom w:val="0"/>
                      <w:divBdr>
                        <w:top w:val="none" w:sz="0" w:space="0" w:color="auto"/>
                        <w:left w:val="none" w:sz="0" w:space="0" w:color="auto"/>
                        <w:bottom w:val="none" w:sz="0" w:space="0" w:color="auto"/>
                        <w:right w:val="none" w:sz="0" w:space="0" w:color="auto"/>
                      </w:divBdr>
                      <w:divsChild>
                        <w:div w:id="1385984298">
                          <w:marLeft w:val="0"/>
                          <w:marRight w:val="0"/>
                          <w:marTop w:val="0"/>
                          <w:marBottom w:val="0"/>
                          <w:divBdr>
                            <w:top w:val="none" w:sz="0" w:space="0" w:color="auto"/>
                            <w:left w:val="none" w:sz="0" w:space="0" w:color="auto"/>
                            <w:bottom w:val="none" w:sz="0" w:space="0" w:color="auto"/>
                            <w:right w:val="none" w:sz="0" w:space="0" w:color="auto"/>
                          </w:divBdr>
                          <w:divsChild>
                            <w:div w:id="1739203645">
                              <w:marLeft w:val="0"/>
                              <w:marRight w:val="0"/>
                              <w:marTop w:val="0"/>
                              <w:marBottom w:val="0"/>
                              <w:divBdr>
                                <w:top w:val="none" w:sz="0" w:space="0" w:color="auto"/>
                                <w:left w:val="none" w:sz="0" w:space="0" w:color="auto"/>
                                <w:bottom w:val="none" w:sz="0" w:space="0" w:color="auto"/>
                                <w:right w:val="none" w:sz="0" w:space="0" w:color="auto"/>
                              </w:divBdr>
                              <w:divsChild>
                                <w:div w:id="2099405673">
                                  <w:marLeft w:val="0"/>
                                  <w:marRight w:val="0"/>
                                  <w:marTop w:val="0"/>
                                  <w:marBottom w:val="0"/>
                                  <w:divBdr>
                                    <w:top w:val="none" w:sz="0" w:space="0" w:color="auto"/>
                                    <w:left w:val="none" w:sz="0" w:space="0" w:color="auto"/>
                                    <w:bottom w:val="none" w:sz="0" w:space="0" w:color="auto"/>
                                    <w:right w:val="none" w:sz="0" w:space="0" w:color="auto"/>
                                  </w:divBdr>
                                  <w:divsChild>
                                    <w:div w:id="445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52385">
      <w:bodyDiv w:val="1"/>
      <w:marLeft w:val="0"/>
      <w:marRight w:val="0"/>
      <w:marTop w:val="0"/>
      <w:marBottom w:val="0"/>
      <w:divBdr>
        <w:top w:val="none" w:sz="0" w:space="0" w:color="auto"/>
        <w:left w:val="none" w:sz="0" w:space="0" w:color="auto"/>
        <w:bottom w:val="none" w:sz="0" w:space="0" w:color="auto"/>
        <w:right w:val="none" w:sz="0" w:space="0" w:color="auto"/>
      </w:divBdr>
      <w:divsChild>
        <w:div w:id="1292176932">
          <w:marLeft w:val="0"/>
          <w:marRight w:val="0"/>
          <w:marTop w:val="0"/>
          <w:marBottom w:val="0"/>
          <w:divBdr>
            <w:top w:val="none" w:sz="0" w:space="0" w:color="auto"/>
            <w:left w:val="none" w:sz="0" w:space="0" w:color="auto"/>
            <w:bottom w:val="dotted" w:sz="6" w:space="4" w:color="DDDDDD"/>
            <w:right w:val="none" w:sz="0" w:space="0" w:color="auto"/>
          </w:divBdr>
          <w:divsChild>
            <w:div w:id="15152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68061">
      <w:bodyDiv w:val="1"/>
      <w:marLeft w:val="0"/>
      <w:marRight w:val="0"/>
      <w:marTop w:val="0"/>
      <w:marBottom w:val="0"/>
      <w:divBdr>
        <w:top w:val="none" w:sz="0" w:space="0" w:color="auto"/>
        <w:left w:val="none" w:sz="0" w:space="0" w:color="auto"/>
        <w:bottom w:val="none" w:sz="0" w:space="0" w:color="auto"/>
        <w:right w:val="none" w:sz="0" w:space="0" w:color="auto"/>
      </w:divBdr>
      <w:divsChild>
        <w:div w:id="1849518578">
          <w:marLeft w:val="0"/>
          <w:marRight w:val="0"/>
          <w:marTop w:val="0"/>
          <w:marBottom w:val="150"/>
          <w:divBdr>
            <w:top w:val="none" w:sz="0" w:space="0" w:color="auto"/>
            <w:left w:val="none" w:sz="0" w:space="0" w:color="auto"/>
            <w:bottom w:val="none" w:sz="0" w:space="0" w:color="auto"/>
            <w:right w:val="none" w:sz="0" w:space="0" w:color="auto"/>
          </w:divBdr>
        </w:div>
      </w:divsChild>
    </w:div>
    <w:div w:id="293366906">
      <w:bodyDiv w:val="1"/>
      <w:marLeft w:val="0"/>
      <w:marRight w:val="0"/>
      <w:marTop w:val="0"/>
      <w:marBottom w:val="0"/>
      <w:divBdr>
        <w:top w:val="none" w:sz="0" w:space="0" w:color="auto"/>
        <w:left w:val="none" w:sz="0" w:space="0" w:color="auto"/>
        <w:bottom w:val="none" w:sz="0" w:space="0" w:color="auto"/>
        <w:right w:val="none" w:sz="0" w:space="0" w:color="auto"/>
      </w:divBdr>
      <w:divsChild>
        <w:div w:id="1431782734">
          <w:marLeft w:val="0"/>
          <w:marRight w:val="0"/>
          <w:marTop w:val="0"/>
          <w:marBottom w:val="0"/>
          <w:divBdr>
            <w:top w:val="none" w:sz="0" w:space="0" w:color="auto"/>
            <w:left w:val="none" w:sz="0" w:space="0" w:color="auto"/>
            <w:bottom w:val="none" w:sz="0" w:space="0" w:color="auto"/>
            <w:right w:val="none" w:sz="0" w:space="0" w:color="auto"/>
          </w:divBdr>
          <w:divsChild>
            <w:div w:id="339281439">
              <w:marLeft w:val="0"/>
              <w:marRight w:val="0"/>
              <w:marTop w:val="0"/>
              <w:marBottom w:val="0"/>
              <w:divBdr>
                <w:top w:val="none" w:sz="0" w:space="0" w:color="auto"/>
                <w:left w:val="none" w:sz="0" w:space="0" w:color="auto"/>
                <w:bottom w:val="none" w:sz="0" w:space="0" w:color="auto"/>
                <w:right w:val="none" w:sz="0" w:space="0" w:color="auto"/>
              </w:divBdr>
              <w:divsChild>
                <w:div w:id="1910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99118">
          <w:marLeft w:val="0"/>
          <w:marRight w:val="0"/>
          <w:marTop w:val="0"/>
          <w:marBottom w:val="75"/>
          <w:divBdr>
            <w:top w:val="none" w:sz="0" w:space="0" w:color="auto"/>
            <w:left w:val="none" w:sz="0" w:space="0" w:color="auto"/>
            <w:bottom w:val="none" w:sz="0" w:space="0" w:color="auto"/>
            <w:right w:val="none" w:sz="0" w:space="0" w:color="auto"/>
          </w:divBdr>
        </w:div>
        <w:div w:id="565342878">
          <w:marLeft w:val="0"/>
          <w:marRight w:val="0"/>
          <w:marTop w:val="0"/>
          <w:marBottom w:val="300"/>
          <w:divBdr>
            <w:top w:val="none" w:sz="0" w:space="0" w:color="auto"/>
            <w:left w:val="none" w:sz="0" w:space="0" w:color="auto"/>
            <w:bottom w:val="none" w:sz="0" w:space="0" w:color="auto"/>
            <w:right w:val="none" w:sz="0" w:space="0" w:color="auto"/>
          </w:divBdr>
          <w:divsChild>
            <w:div w:id="781148007">
              <w:marLeft w:val="0"/>
              <w:marRight w:val="0"/>
              <w:marTop w:val="0"/>
              <w:marBottom w:val="0"/>
              <w:divBdr>
                <w:top w:val="none" w:sz="0" w:space="0" w:color="auto"/>
                <w:left w:val="none" w:sz="0" w:space="0" w:color="auto"/>
                <w:bottom w:val="none" w:sz="0" w:space="0" w:color="auto"/>
                <w:right w:val="none" w:sz="0" w:space="0" w:color="auto"/>
              </w:divBdr>
            </w:div>
          </w:divsChild>
        </w:div>
        <w:div w:id="906839269">
          <w:marLeft w:val="0"/>
          <w:marRight w:val="0"/>
          <w:marTop w:val="0"/>
          <w:marBottom w:val="0"/>
          <w:divBdr>
            <w:top w:val="none" w:sz="0" w:space="0" w:color="auto"/>
            <w:left w:val="none" w:sz="0" w:space="0" w:color="auto"/>
            <w:bottom w:val="none" w:sz="0" w:space="0" w:color="auto"/>
            <w:right w:val="none" w:sz="0" w:space="0" w:color="auto"/>
          </w:divBdr>
        </w:div>
      </w:divsChild>
    </w:div>
    <w:div w:id="293491392">
      <w:bodyDiv w:val="1"/>
      <w:marLeft w:val="0"/>
      <w:marRight w:val="0"/>
      <w:marTop w:val="0"/>
      <w:marBottom w:val="0"/>
      <w:divBdr>
        <w:top w:val="none" w:sz="0" w:space="0" w:color="auto"/>
        <w:left w:val="none" w:sz="0" w:space="0" w:color="auto"/>
        <w:bottom w:val="none" w:sz="0" w:space="0" w:color="auto"/>
        <w:right w:val="none" w:sz="0" w:space="0" w:color="auto"/>
      </w:divBdr>
      <w:divsChild>
        <w:div w:id="995379049">
          <w:marLeft w:val="0"/>
          <w:marRight w:val="0"/>
          <w:marTop w:val="0"/>
          <w:marBottom w:val="0"/>
          <w:divBdr>
            <w:top w:val="none" w:sz="0" w:space="0" w:color="auto"/>
            <w:left w:val="none" w:sz="0" w:space="0" w:color="auto"/>
            <w:bottom w:val="none" w:sz="0" w:space="0" w:color="auto"/>
            <w:right w:val="none" w:sz="0" w:space="0" w:color="auto"/>
          </w:divBdr>
        </w:div>
      </w:divsChild>
    </w:div>
    <w:div w:id="293560412">
      <w:bodyDiv w:val="1"/>
      <w:marLeft w:val="0"/>
      <w:marRight w:val="0"/>
      <w:marTop w:val="0"/>
      <w:marBottom w:val="0"/>
      <w:divBdr>
        <w:top w:val="none" w:sz="0" w:space="0" w:color="auto"/>
        <w:left w:val="none" w:sz="0" w:space="0" w:color="auto"/>
        <w:bottom w:val="none" w:sz="0" w:space="0" w:color="auto"/>
        <w:right w:val="none" w:sz="0" w:space="0" w:color="auto"/>
      </w:divBdr>
    </w:div>
    <w:div w:id="293948427">
      <w:bodyDiv w:val="1"/>
      <w:marLeft w:val="0"/>
      <w:marRight w:val="0"/>
      <w:marTop w:val="0"/>
      <w:marBottom w:val="0"/>
      <w:divBdr>
        <w:top w:val="none" w:sz="0" w:space="0" w:color="auto"/>
        <w:left w:val="none" w:sz="0" w:space="0" w:color="auto"/>
        <w:bottom w:val="none" w:sz="0" w:space="0" w:color="auto"/>
        <w:right w:val="none" w:sz="0" w:space="0" w:color="auto"/>
      </w:divBdr>
      <w:divsChild>
        <w:div w:id="1013844516">
          <w:marLeft w:val="0"/>
          <w:marRight w:val="0"/>
          <w:marTop w:val="0"/>
          <w:marBottom w:val="150"/>
          <w:divBdr>
            <w:top w:val="none" w:sz="0" w:space="0" w:color="auto"/>
            <w:left w:val="none" w:sz="0" w:space="0" w:color="auto"/>
            <w:bottom w:val="none" w:sz="0" w:space="0" w:color="auto"/>
            <w:right w:val="none" w:sz="0" w:space="0" w:color="auto"/>
          </w:divBdr>
        </w:div>
      </w:divsChild>
    </w:div>
    <w:div w:id="293951662">
      <w:bodyDiv w:val="1"/>
      <w:marLeft w:val="0"/>
      <w:marRight w:val="0"/>
      <w:marTop w:val="0"/>
      <w:marBottom w:val="0"/>
      <w:divBdr>
        <w:top w:val="none" w:sz="0" w:space="0" w:color="auto"/>
        <w:left w:val="none" w:sz="0" w:space="0" w:color="auto"/>
        <w:bottom w:val="none" w:sz="0" w:space="0" w:color="auto"/>
        <w:right w:val="none" w:sz="0" w:space="0" w:color="auto"/>
      </w:divBdr>
    </w:div>
    <w:div w:id="294145152">
      <w:bodyDiv w:val="1"/>
      <w:marLeft w:val="0"/>
      <w:marRight w:val="0"/>
      <w:marTop w:val="0"/>
      <w:marBottom w:val="0"/>
      <w:divBdr>
        <w:top w:val="none" w:sz="0" w:space="0" w:color="auto"/>
        <w:left w:val="none" w:sz="0" w:space="0" w:color="auto"/>
        <w:bottom w:val="none" w:sz="0" w:space="0" w:color="auto"/>
        <w:right w:val="none" w:sz="0" w:space="0" w:color="auto"/>
      </w:divBdr>
      <w:divsChild>
        <w:div w:id="24257776">
          <w:marLeft w:val="0"/>
          <w:marRight w:val="0"/>
          <w:marTop w:val="0"/>
          <w:marBottom w:val="0"/>
          <w:divBdr>
            <w:top w:val="none" w:sz="0" w:space="0" w:color="auto"/>
            <w:left w:val="none" w:sz="0" w:space="0" w:color="auto"/>
            <w:bottom w:val="dotted" w:sz="6" w:space="4" w:color="DDDDDD"/>
            <w:right w:val="none" w:sz="0" w:space="0" w:color="auto"/>
          </w:divBdr>
          <w:divsChild>
            <w:div w:id="191824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7960">
      <w:bodyDiv w:val="1"/>
      <w:marLeft w:val="0"/>
      <w:marRight w:val="0"/>
      <w:marTop w:val="0"/>
      <w:marBottom w:val="0"/>
      <w:divBdr>
        <w:top w:val="none" w:sz="0" w:space="0" w:color="auto"/>
        <w:left w:val="none" w:sz="0" w:space="0" w:color="auto"/>
        <w:bottom w:val="none" w:sz="0" w:space="0" w:color="auto"/>
        <w:right w:val="none" w:sz="0" w:space="0" w:color="auto"/>
      </w:divBdr>
      <w:divsChild>
        <w:div w:id="345136166">
          <w:marLeft w:val="0"/>
          <w:marRight w:val="0"/>
          <w:marTop w:val="0"/>
          <w:marBottom w:val="150"/>
          <w:divBdr>
            <w:top w:val="none" w:sz="0" w:space="0" w:color="auto"/>
            <w:left w:val="none" w:sz="0" w:space="0" w:color="auto"/>
            <w:bottom w:val="none" w:sz="0" w:space="0" w:color="auto"/>
            <w:right w:val="none" w:sz="0" w:space="0" w:color="auto"/>
          </w:divBdr>
          <w:divsChild>
            <w:div w:id="1191913542">
              <w:marLeft w:val="0"/>
              <w:marRight w:val="0"/>
              <w:marTop w:val="0"/>
              <w:marBottom w:val="0"/>
              <w:divBdr>
                <w:top w:val="none" w:sz="0" w:space="0" w:color="auto"/>
                <w:left w:val="none" w:sz="0" w:space="0" w:color="auto"/>
                <w:bottom w:val="none" w:sz="0" w:space="0" w:color="auto"/>
                <w:right w:val="none" w:sz="0" w:space="0" w:color="auto"/>
              </w:divBdr>
            </w:div>
          </w:divsChild>
        </w:div>
        <w:div w:id="1171262805">
          <w:marLeft w:val="0"/>
          <w:marRight w:val="0"/>
          <w:marTop w:val="0"/>
          <w:marBottom w:val="0"/>
          <w:divBdr>
            <w:top w:val="none" w:sz="0" w:space="0" w:color="auto"/>
            <w:left w:val="none" w:sz="0" w:space="0" w:color="auto"/>
            <w:bottom w:val="none" w:sz="0" w:space="0" w:color="auto"/>
            <w:right w:val="none" w:sz="0" w:space="0" w:color="auto"/>
          </w:divBdr>
          <w:divsChild>
            <w:div w:id="784426870">
              <w:marLeft w:val="0"/>
              <w:marRight w:val="0"/>
              <w:marTop w:val="0"/>
              <w:marBottom w:val="0"/>
              <w:divBdr>
                <w:top w:val="none" w:sz="0" w:space="0" w:color="auto"/>
                <w:left w:val="none" w:sz="0" w:space="0" w:color="auto"/>
                <w:bottom w:val="none" w:sz="0" w:space="0" w:color="auto"/>
                <w:right w:val="none" w:sz="0" w:space="0" w:color="auto"/>
              </w:divBdr>
            </w:div>
            <w:div w:id="13786999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94793630">
      <w:bodyDiv w:val="1"/>
      <w:marLeft w:val="0"/>
      <w:marRight w:val="0"/>
      <w:marTop w:val="0"/>
      <w:marBottom w:val="0"/>
      <w:divBdr>
        <w:top w:val="none" w:sz="0" w:space="0" w:color="auto"/>
        <w:left w:val="none" w:sz="0" w:space="0" w:color="auto"/>
        <w:bottom w:val="none" w:sz="0" w:space="0" w:color="auto"/>
        <w:right w:val="none" w:sz="0" w:space="0" w:color="auto"/>
      </w:divBdr>
      <w:divsChild>
        <w:div w:id="1373963938">
          <w:marLeft w:val="0"/>
          <w:marRight w:val="0"/>
          <w:marTop w:val="0"/>
          <w:marBottom w:val="0"/>
          <w:divBdr>
            <w:top w:val="none" w:sz="0" w:space="0" w:color="auto"/>
            <w:left w:val="none" w:sz="0" w:space="0" w:color="auto"/>
            <w:bottom w:val="dotted" w:sz="6" w:space="4" w:color="DDDDDD"/>
            <w:right w:val="none" w:sz="0" w:space="0" w:color="auto"/>
          </w:divBdr>
          <w:divsChild>
            <w:div w:id="20179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5729">
      <w:bodyDiv w:val="1"/>
      <w:marLeft w:val="0"/>
      <w:marRight w:val="0"/>
      <w:marTop w:val="0"/>
      <w:marBottom w:val="0"/>
      <w:divBdr>
        <w:top w:val="none" w:sz="0" w:space="0" w:color="auto"/>
        <w:left w:val="none" w:sz="0" w:space="0" w:color="auto"/>
        <w:bottom w:val="none" w:sz="0" w:space="0" w:color="auto"/>
        <w:right w:val="none" w:sz="0" w:space="0" w:color="auto"/>
      </w:divBdr>
      <w:divsChild>
        <w:div w:id="2083483155">
          <w:marLeft w:val="0"/>
          <w:marRight w:val="225"/>
          <w:marTop w:val="0"/>
          <w:marBottom w:val="0"/>
          <w:divBdr>
            <w:top w:val="none" w:sz="0" w:space="0" w:color="auto"/>
            <w:left w:val="none" w:sz="0" w:space="0" w:color="auto"/>
            <w:bottom w:val="none" w:sz="0" w:space="0" w:color="auto"/>
            <w:right w:val="none" w:sz="0" w:space="0" w:color="auto"/>
          </w:divBdr>
          <w:divsChild>
            <w:div w:id="1138840722">
              <w:marLeft w:val="0"/>
              <w:marRight w:val="0"/>
              <w:marTop w:val="225"/>
              <w:marBottom w:val="0"/>
              <w:divBdr>
                <w:top w:val="none" w:sz="0" w:space="0" w:color="auto"/>
                <w:left w:val="none" w:sz="0" w:space="0" w:color="auto"/>
                <w:bottom w:val="none" w:sz="0" w:space="0" w:color="auto"/>
                <w:right w:val="none" w:sz="0" w:space="0" w:color="auto"/>
              </w:divBdr>
              <w:divsChild>
                <w:div w:id="20282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85993">
      <w:bodyDiv w:val="1"/>
      <w:marLeft w:val="0"/>
      <w:marRight w:val="0"/>
      <w:marTop w:val="0"/>
      <w:marBottom w:val="0"/>
      <w:divBdr>
        <w:top w:val="none" w:sz="0" w:space="0" w:color="auto"/>
        <w:left w:val="none" w:sz="0" w:space="0" w:color="auto"/>
        <w:bottom w:val="none" w:sz="0" w:space="0" w:color="auto"/>
        <w:right w:val="none" w:sz="0" w:space="0" w:color="auto"/>
      </w:divBdr>
    </w:div>
    <w:div w:id="295449850">
      <w:bodyDiv w:val="1"/>
      <w:marLeft w:val="0"/>
      <w:marRight w:val="0"/>
      <w:marTop w:val="0"/>
      <w:marBottom w:val="0"/>
      <w:divBdr>
        <w:top w:val="none" w:sz="0" w:space="0" w:color="auto"/>
        <w:left w:val="none" w:sz="0" w:space="0" w:color="auto"/>
        <w:bottom w:val="none" w:sz="0" w:space="0" w:color="auto"/>
        <w:right w:val="none" w:sz="0" w:space="0" w:color="auto"/>
      </w:divBdr>
      <w:divsChild>
        <w:div w:id="1976520600">
          <w:marLeft w:val="0"/>
          <w:marRight w:val="0"/>
          <w:marTop w:val="0"/>
          <w:marBottom w:val="0"/>
          <w:divBdr>
            <w:top w:val="none" w:sz="0" w:space="0" w:color="auto"/>
            <w:left w:val="none" w:sz="0" w:space="0" w:color="auto"/>
            <w:bottom w:val="dotted" w:sz="6" w:space="4" w:color="DDDDDD"/>
            <w:right w:val="none" w:sz="0" w:space="0" w:color="auto"/>
          </w:divBdr>
          <w:divsChild>
            <w:div w:id="55118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68418">
      <w:bodyDiv w:val="1"/>
      <w:marLeft w:val="0"/>
      <w:marRight w:val="0"/>
      <w:marTop w:val="0"/>
      <w:marBottom w:val="0"/>
      <w:divBdr>
        <w:top w:val="none" w:sz="0" w:space="0" w:color="auto"/>
        <w:left w:val="none" w:sz="0" w:space="0" w:color="auto"/>
        <w:bottom w:val="none" w:sz="0" w:space="0" w:color="auto"/>
        <w:right w:val="none" w:sz="0" w:space="0" w:color="auto"/>
      </w:divBdr>
    </w:div>
    <w:div w:id="296181976">
      <w:bodyDiv w:val="1"/>
      <w:marLeft w:val="0"/>
      <w:marRight w:val="0"/>
      <w:marTop w:val="0"/>
      <w:marBottom w:val="0"/>
      <w:divBdr>
        <w:top w:val="none" w:sz="0" w:space="0" w:color="auto"/>
        <w:left w:val="none" w:sz="0" w:space="0" w:color="auto"/>
        <w:bottom w:val="none" w:sz="0" w:space="0" w:color="auto"/>
        <w:right w:val="none" w:sz="0" w:space="0" w:color="auto"/>
      </w:divBdr>
      <w:divsChild>
        <w:div w:id="577908313">
          <w:marLeft w:val="0"/>
          <w:marRight w:val="0"/>
          <w:marTop w:val="0"/>
          <w:marBottom w:val="225"/>
          <w:divBdr>
            <w:top w:val="single" w:sz="6" w:space="11" w:color="E5E5E5"/>
            <w:left w:val="single" w:sz="6" w:space="11" w:color="E5E5E5"/>
            <w:bottom w:val="single" w:sz="6" w:space="1" w:color="E5E5E5"/>
            <w:right w:val="single" w:sz="6" w:space="11" w:color="E5E5E5"/>
          </w:divBdr>
          <w:divsChild>
            <w:div w:id="650793323">
              <w:marLeft w:val="0"/>
              <w:marRight w:val="0"/>
              <w:marTop w:val="0"/>
              <w:marBottom w:val="0"/>
              <w:divBdr>
                <w:top w:val="none" w:sz="0" w:space="0" w:color="auto"/>
                <w:left w:val="none" w:sz="0" w:space="0" w:color="auto"/>
                <w:bottom w:val="none" w:sz="0" w:space="0" w:color="auto"/>
                <w:right w:val="none" w:sz="0" w:space="0" w:color="auto"/>
              </w:divBdr>
              <w:divsChild>
                <w:div w:id="1092628938">
                  <w:marLeft w:val="0"/>
                  <w:marRight w:val="0"/>
                  <w:marTop w:val="0"/>
                  <w:marBottom w:val="0"/>
                  <w:divBdr>
                    <w:top w:val="none" w:sz="0" w:space="0" w:color="auto"/>
                    <w:left w:val="none" w:sz="0" w:space="0" w:color="auto"/>
                    <w:bottom w:val="none" w:sz="0" w:space="0" w:color="auto"/>
                    <w:right w:val="none" w:sz="0" w:space="0" w:color="auto"/>
                  </w:divBdr>
                </w:div>
              </w:divsChild>
            </w:div>
            <w:div w:id="1362314937">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 w:id="296302936">
      <w:bodyDiv w:val="1"/>
      <w:marLeft w:val="0"/>
      <w:marRight w:val="0"/>
      <w:marTop w:val="0"/>
      <w:marBottom w:val="0"/>
      <w:divBdr>
        <w:top w:val="none" w:sz="0" w:space="0" w:color="auto"/>
        <w:left w:val="none" w:sz="0" w:space="0" w:color="auto"/>
        <w:bottom w:val="none" w:sz="0" w:space="0" w:color="auto"/>
        <w:right w:val="none" w:sz="0" w:space="0" w:color="auto"/>
      </w:divBdr>
    </w:div>
    <w:div w:id="296374612">
      <w:bodyDiv w:val="1"/>
      <w:marLeft w:val="0"/>
      <w:marRight w:val="0"/>
      <w:marTop w:val="0"/>
      <w:marBottom w:val="0"/>
      <w:divBdr>
        <w:top w:val="none" w:sz="0" w:space="0" w:color="auto"/>
        <w:left w:val="none" w:sz="0" w:space="0" w:color="auto"/>
        <w:bottom w:val="none" w:sz="0" w:space="0" w:color="auto"/>
        <w:right w:val="none" w:sz="0" w:space="0" w:color="auto"/>
      </w:divBdr>
      <w:divsChild>
        <w:div w:id="408113478">
          <w:marLeft w:val="0"/>
          <w:marRight w:val="0"/>
          <w:marTop w:val="0"/>
          <w:marBottom w:val="0"/>
          <w:divBdr>
            <w:top w:val="none" w:sz="0" w:space="0" w:color="auto"/>
            <w:left w:val="none" w:sz="0" w:space="0" w:color="auto"/>
            <w:bottom w:val="none" w:sz="0" w:space="0" w:color="auto"/>
            <w:right w:val="none" w:sz="0" w:space="0" w:color="auto"/>
          </w:divBdr>
          <w:divsChild>
            <w:div w:id="1418746527">
              <w:marLeft w:val="0"/>
              <w:marRight w:val="0"/>
              <w:marTop w:val="0"/>
              <w:marBottom w:val="0"/>
              <w:divBdr>
                <w:top w:val="none" w:sz="0" w:space="0" w:color="auto"/>
                <w:left w:val="none" w:sz="0" w:space="0" w:color="auto"/>
                <w:bottom w:val="none" w:sz="0" w:space="0" w:color="auto"/>
                <w:right w:val="none" w:sz="0" w:space="0" w:color="auto"/>
              </w:divBdr>
              <w:divsChild>
                <w:div w:id="2111847884">
                  <w:marLeft w:val="0"/>
                  <w:marRight w:val="0"/>
                  <w:marTop w:val="0"/>
                  <w:marBottom w:val="0"/>
                  <w:divBdr>
                    <w:top w:val="none" w:sz="0" w:space="0" w:color="auto"/>
                    <w:left w:val="none" w:sz="0" w:space="0" w:color="auto"/>
                    <w:bottom w:val="none" w:sz="0" w:space="0" w:color="auto"/>
                    <w:right w:val="none" w:sz="0" w:space="0" w:color="auto"/>
                  </w:divBdr>
                  <w:divsChild>
                    <w:div w:id="1417551831">
                      <w:marLeft w:val="0"/>
                      <w:marRight w:val="0"/>
                      <w:marTop w:val="0"/>
                      <w:marBottom w:val="0"/>
                      <w:divBdr>
                        <w:top w:val="none" w:sz="0" w:space="0" w:color="auto"/>
                        <w:left w:val="none" w:sz="0" w:space="0" w:color="auto"/>
                        <w:bottom w:val="none" w:sz="0" w:space="0" w:color="auto"/>
                        <w:right w:val="none" w:sz="0" w:space="0" w:color="auto"/>
                      </w:divBdr>
                      <w:divsChild>
                        <w:div w:id="1659455375">
                          <w:marLeft w:val="0"/>
                          <w:marRight w:val="0"/>
                          <w:marTop w:val="0"/>
                          <w:marBottom w:val="0"/>
                          <w:divBdr>
                            <w:top w:val="none" w:sz="0" w:space="0" w:color="auto"/>
                            <w:left w:val="none" w:sz="0" w:space="0" w:color="auto"/>
                            <w:bottom w:val="none" w:sz="0" w:space="0" w:color="auto"/>
                            <w:right w:val="none" w:sz="0" w:space="0" w:color="auto"/>
                          </w:divBdr>
                          <w:divsChild>
                            <w:div w:id="387918173">
                              <w:marLeft w:val="0"/>
                              <w:marRight w:val="0"/>
                              <w:marTop w:val="0"/>
                              <w:marBottom w:val="0"/>
                              <w:divBdr>
                                <w:top w:val="none" w:sz="0" w:space="0" w:color="auto"/>
                                <w:left w:val="none" w:sz="0" w:space="0" w:color="auto"/>
                                <w:bottom w:val="none" w:sz="0" w:space="0" w:color="auto"/>
                                <w:right w:val="none" w:sz="0" w:space="0" w:color="auto"/>
                              </w:divBdr>
                              <w:divsChild>
                                <w:div w:id="1380134342">
                                  <w:marLeft w:val="0"/>
                                  <w:marRight w:val="0"/>
                                  <w:marTop w:val="0"/>
                                  <w:marBottom w:val="0"/>
                                  <w:divBdr>
                                    <w:top w:val="none" w:sz="0" w:space="0" w:color="auto"/>
                                    <w:left w:val="none" w:sz="0" w:space="0" w:color="auto"/>
                                    <w:bottom w:val="none" w:sz="0" w:space="0" w:color="auto"/>
                                    <w:right w:val="none" w:sz="0" w:space="0" w:color="auto"/>
                                  </w:divBdr>
                                  <w:divsChild>
                                    <w:div w:id="82327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421038">
      <w:bodyDiv w:val="1"/>
      <w:marLeft w:val="0"/>
      <w:marRight w:val="0"/>
      <w:marTop w:val="0"/>
      <w:marBottom w:val="0"/>
      <w:divBdr>
        <w:top w:val="none" w:sz="0" w:space="0" w:color="auto"/>
        <w:left w:val="none" w:sz="0" w:space="0" w:color="auto"/>
        <w:bottom w:val="none" w:sz="0" w:space="0" w:color="auto"/>
        <w:right w:val="none" w:sz="0" w:space="0" w:color="auto"/>
      </w:divBdr>
      <w:divsChild>
        <w:div w:id="30570501">
          <w:marLeft w:val="0"/>
          <w:marRight w:val="0"/>
          <w:marTop w:val="0"/>
          <w:marBottom w:val="150"/>
          <w:divBdr>
            <w:top w:val="none" w:sz="0" w:space="0" w:color="auto"/>
            <w:left w:val="none" w:sz="0" w:space="0" w:color="auto"/>
            <w:bottom w:val="none" w:sz="0" w:space="0" w:color="auto"/>
            <w:right w:val="none" w:sz="0" w:space="0" w:color="auto"/>
          </w:divBdr>
        </w:div>
      </w:divsChild>
    </w:div>
    <w:div w:id="296499026">
      <w:bodyDiv w:val="1"/>
      <w:marLeft w:val="0"/>
      <w:marRight w:val="0"/>
      <w:marTop w:val="0"/>
      <w:marBottom w:val="0"/>
      <w:divBdr>
        <w:top w:val="none" w:sz="0" w:space="0" w:color="auto"/>
        <w:left w:val="none" w:sz="0" w:space="0" w:color="auto"/>
        <w:bottom w:val="none" w:sz="0" w:space="0" w:color="auto"/>
        <w:right w:val="none" w:sz="0" w:space="0" w:color="auto"/>
      </w:divBdr>
    </w:div>
    <w:div w:id="297298760">
      <w:bodyDiv w:val="1"/>
      <w:marLeft w:val="0"/>
      <w:marRight w:val="0"/>
      <w:marTop w:val="0"/>
      <w:marBottom w:val="0"/>
      <w:divBdr>
        <w:top w:val="none" w:sz="0" w:space="0" w:color="auto"/>
        <w:left w:val="none" w:sz="0" w:space="0" w:color="auto"/>
        <w:bottom w:val="none" w:sz="0" w:space="0" w:color="auto"/>
        <w:right w:val="none" w:sz="0" w:space="0" w:color="auto"/>
      </w:divBdr>
    </w:div>
    <w:div w:id="297490007">
      <w:bodyDiv w:val="1"/>
      <w:marLeft w:val="0"/>
      <w:marRight w:val="0"/>
      <w:marTop w:val="0"/>
      <w:marBottom w:val="0"/>
      <w:divBdr>
        <w:top w:val="none" w:sz="0" w:space="0" w:color="auto"/>
        <w:left w:val="none" w:sz="0" w:space="0" w:color="auto"/>
        <w:bottom w:val="none" w:sz="0" w:space="0" w:color="auto"/>
        <w:right w:val="none" w:sz="0" w:space="0" w:color="auto"/>
      </w:divBdr>
    </w:div>
    <w:div w:id="297491378">
      <w:bodyDiv w:val="1"/>
      <w:marLeft w:val="0"/>
      <w:marRight w:val="0"/>
      <w:marTop w:val="0"/>
      <w:marBottom w:val="0"/>
      <w:divBdr>
        <w:top w:val="none" w:sz="0" w:space="0" w:color="auto"/>
        <w:left w:val="none" w:sz="0" w:space="0" w:color="auto"/>
        <w:bottom w:val="none" w:sz="0" w:space="0" w:color="auto"/>
        <w:right w:val="none" w:sz="0" w:space="0" w:color="auto"/>
      </w:divBdr>
      <w:divsChild>
        <w:div w:id="2057661605">
          <w:marLeft w:val="0"/>
          <w:marRight w:val="0"/>
          <w:marTop w:val="0"/>
          <w:marBottom w:val="0"/>
          <w:divBdr>
            <w:top w:val="none" w:sz="0" w:space="0" w:color="auto"/>
            <w:left w:val="none" w:sz="0" w:space="0" w:color="auto"/>
            <w:bottom w:val="none" w:sz="0" w:space="0" w:color="auto"/>
            <w:right w:val="none" w:sz="0" w:space="0" w:color="auto"/>
          </w:divBdr>
          <w:divsChild>
            <w:div w:id="1761097008">
              <w:marLeft w:val="0"/>
              <w:marRight w:val="0"/>
              <w:marTop w:val="0"/>
              <w:marBottom w:val="150"/>
              <w:divBdr>
                <w:top w:val="none" w:sz="0" w:space="0" w:color="auto"/>
                <w:left w:val="none" w:sz="0" w:space="0" w:color="auto"/>
                <w:bottom w:val="none" w:sz="0" w:space="0" w:color="auto"/>
                <w:right w:val="none" w:sz="0" w:space="0" w:color="auto"/>
              </w:divBdr>
            </w:div>
            <w:div w:id="40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7862">
      <w:bodyDiv w:val="1"/>
      <w:marLeft w:val="0"/>
      <w:marRight w:val="0"/>
      <w:marTop w:val="0"/>
      <w:marBottom w:val="0"/>
      <w:divBdr>
        <w:top w:val="none" w:sz="0" w:space="0" w:color="auto"/>
        <w:left w:val="none" w:sz="0" w:space="0" w:color="auto"/>
        <w:bottom w:val="none" w:sz="0" w:space="0" w:color="auto"/>
        <w:right w:val="none" w:sz="0" w:space="0" w:color="auto"/>
      </w:divBdr>
      <w:divsChild>
        <w:div w:id="1420297397">
          <w:marLeft w:val="0"/>
          <w:marRight w:val="0"/>
          <w:marTop w:val="0"/>
          <w:marBottom w:val="0"/>
          <w:divBdr>
            <w:top w:val="none" w:sz="0" w:space="0" w:color="auto"/>
            <w:left w:val="none" w:sz="0" w:space="0" w:color="auto"/>
            <w:bottom w:val="dotted" w:sz="6" w:space="4" w:color="DDDDDD"/>
            <w:right w:val="none" w:sz="0" w:space="0" w:color="auto"/>
          </w:divBdr>
          <w:divsChild>
            <w:div w:id="19815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10007">
      <w:bodyDiv w:val="1"/>
      <w:marLeft w:val="0"/>
      <w:marRight w:val="0"/>
      <w:marTop w:val="0"/>
      <w:marBottom w:val="0"/>
      <w:divBdr>
        <w:top w:val="none" w:sz="0" w:space="0" w:color="auto"/>
        <w:left w:val="none" w:sz="0" w:space="0" w:color="auto"/>
        <w:bottom w:val="none" w:sz="0" w:space="0" w:color="auto"/>
        <w:right w:val="none" w:sz="0" w:space="0" w:color="auto"/>
      </w:divBdr>
      <w:divsChild>
        <w:div w:id="485244586">
          <w:marLeft w:val="0"/>
          <w:marRight w:val="0"/>
          <w:marTop w:val="0"/>
          <w:marBottom w:val="0"/>
          <w:divBdr>
            <w:top w:val="none" w:sz="0" w:space="0" w:color="auto"/>
            <w:left w:val="none" w:sz="0" w:space="0" w:color="auto"/>
            <w:bottom w:val="dotted" w:sz="6" w:space="4" w:color="DDDDDD"/>
            <w:right w:val="none" w:sz="0" w:space="0" w:color="auto"/>
          </w:divBdr>
          <w:divsChild>
            <w:div w:id="198458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45154">
      <w:bodyDiv w:val="1"/>
      <w:marLeft w:val="0"/>
      <w:marRight w:val="0"/>
      <w:marTop w:val="0"/>
      <w:marBottom w:val="0"/>
      <w:divBdr>
        <w:top w:val="none" w:sz="0" w:space="0" w:color="auto"/>
        <w:left w:val="none" w:sz="0" w:space="0" w:color="auto"/>
        <w:bottom w:val="none" w:sz="0" w:space="0" w:color="auto"/>
        <w:right w:val="none" w:sz="0" w:space="0" w:color="auto"/>
      </w:divBdr>
      <w:divsChild>
        <w:div w:id="1678800855">
          <w:marLeft w:val="0"/>
          <w:marRight w:val="0"/>
          <w:marTop w:val="0"/>
          <w:marBottom w:val="0"/>
          <w:divBdr>
            <w:top w:val="none" w:sz="0" w:space="0" w:color="auto"/>
            <w:left w:val="none" w:sz="0" w:space="0" w:color="auto"/>
            <w:bottom w:val="dotted" w:sz="6" w:space="4" w:color="DDDDDD"/>
            <w:right w:val="none" w:sz="0" w:space="0" w:color="auto"/>
          </w:divBdr>
        </w:div>
      </w:divsChild>
    </w:div>
    <w:div w:id="298651151">
      <w:bodyDiv w:val="1"/>
      <w:marLeft w:val="0"/>
      <w:marRight w:val="0"/>
      <w:marTop w:val="0"/>
      <w:marBottom w:val="0"/>
      <w:divBdr>
        <w:top w:val="none" w:sz="0" w:space="0" w:color="auto"/>
        <w:left w:val="none" w:sz="0" w:space="0" w:color="auto"/>
        <w:bottom w:val="none" w:sz="0" w:space="0" w:color="auto"/>
        <w:right w:val="none" w:sz="0" w:space="0" w:color="auto"/>
      </w:divBdr>
      <w:divsChild>
        <w:div w:id="300889793">
          <w:marLeft w:val="0"/>
          <w:marRight w:val="0"/>
          <w:marTop w:val="0"/>
          <w:marBottom w:val="150"/>
          <w:divBdr>
            <w:top w:val="none" w:sz="0" w:space="0" w:color="auto"/>
            <w:left w:val="none" w:sz="0" w:space="0" w:color="auto"/>
            <w:bottom w:val="none" w:sz="0" w:space="0" w:color="auto"/>
            <w:right w:val="none" w:sz="0" w:space="0" w:color="auto"/>
          </w:divBdr>
        </w:div>
        <w:div w:id="1226835885">
          <w:marLeft w:val="0"/>
          <w:marRight w:val="0"/>
          <w:marTop w:val="0"/>
          <w:marBottom w:val="0"/>
          <w:divBdr>
            <w:top w:val="none" w:sz="0" w:space="0" w:color="auto"/>
            <w:left w:val="none" w:sz="0" w:space="0" w:color="auto"/>
            <w:bottom w:val="none" w:sz="0" w:space="0" w:color="auto"/>
            <w:right w:val="none" w:sz="0" w:space="0" w:color="auto"/>
          </w:divBdr>
          <w:divsChild>
            <w:div w:id="1771001450">
              <w:marLeft w:val="0"/>
              <w:marRight w:val="0"/>
              <w:marTop w:val="0"/>
              <w:marBottom w:val="0"/>
              <w:divBdr>
                <w:top w:val="none" w:sz="0" w:space="0" w:color="auto"/>
                <w:left w:val="none" w:sz="0" w:space="0" w:color="auto"/>
                <w:bottom w:val="none" w:sz="0" w:space="0" w:color="auto"/>
                <w:right w:val="none" w:sz="0" w:space="0" w:color="auto"/>
              </w:divBdr>
            </w:div>
          </w:divsChild>
        </w:div>
        <w:div w:id="1420298618">
          <w:marLeft w:val="0"/>
          <w:marRight w:val="0"/>
          <w:marTop w:val="0"/>
          <w:marBottom w:val="150"/>
          <w:divBdr>
            <w:top w:val="none" w:sz="0" w:space="0" w:color="auto"/>
            <w:left w:val="none" w:sz="0" w:space="0" w:color="auto"/>
            <w:bottom w:val="none" w:sz="0" w:space="0" w:color="auto"/>
            <w:right w:val="none" w:sz="0" w:space="0" w:color="auto"/>
          </w:divBdr>
          <w:divsChild>
            <w:div w:id="151704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5527">
      <w:bodyDiv w:val="1"/>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dotted" w:sz="6" w:space="4" w:color="DDDDDD"/>
            <w:right w:val="none" w:sz="0" w:space="0" w:color="auto"/>
          </w:divBdr>
        </w:div>
      </w:divsChild>
    </w:div>
    <w:div w:id="298994055">
      <w:bodyDiv w:val="1"/>
      <w:marLeft w:val="0"/>
      <w:marRight w:val="0"/>
      <w:marTop w:val="0"/>
      <w:marBottom w:val="0"/>
      <w:divBdr>
        <w:top w:val="none" w:sz="0" w:space="0" w:color="auto"/>
        <w:left w:val="none" w:sz="0" w:space="0" w:color="auto"/>
        <w:bottom w:val="none" w:sz="0" w:space="0" w:color="auto"/>
        <w:right w:val="none" w:sz="0" w:space="0" w:color="auto"/>
      </w:divBdr>
    </w:div>
    <w:div w:id="299189855">
      <w:bodyDiv w:val="1"/>
      <w:marLeft w:val="0"/>
      <w:marRight w:val="0"/>
      <w:marTop w:val="0"/>
      <w:marBottom w:val="0"/>
      <w:divBdr>
        <w:top w:val="none" w:sz="0" w:space="0" w:color="auto"/>
        <w:left w:val="none" w:sz="0" w:space="0" w:color="auto"/>
        <w:bottom w:val="none" w:sz="0" w:space="0" w:color="auto"/>
        <w:right w:val="none" w:sz="0" w:space="0" w:color="auto"/>
      </w:divBdr>
      <w:divsChild>
        <w:div w:id="634020377">
          <w:marLeft w:val="0"/>
          <w:marRight w:val="0"/>
          <w:marTop w:val="0"/>
          <w:marBottom w:val="0"/>
          <w:divBdr>
            <w:top w:val="single" w:sz="6" w:space="0" w:color="E5E5E5"/>
            <w:left w:val="none" w:sz="0" w:space="0" w:color="auto"/>
            <w:bottom w:val="single" w:sz="18" w:space="0" w:color="000000"/>
            <w:right w:val="none" w:sz="0" w:space="0" w:color="auto"/>
          </w:divBdr>
          <w:divsChild>
            <w:div w:id="33698030">
              <w:marLeft w:val="0"/>
              <w:marRight w:val="0"/>
              <w:marTop w:val="0"/>
              <w:marBottom w:val="0"/>
              <w:divBdr>
                <w:top w:val="none" w:sz="0" w:space="0" w:color="auto"/>
                <w:left w:val="none" w:sz="0" w:space="0" w:color="auto"/>
                <w:bottom w:val="none" w:sz="0" w:space="0" w:color="auto"/>
                <w:right w:val="none" w:sz="0" w:space="0" w:color="auto"/>
              </w:divBdr>
              <w:divsChild>
                <w:div w:id="13187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92767">
          <w:marLeft w:val="0"/>
          <w:marRight w:val="0"/>
          <w:marTop w:val="0"/>
          <w:marBottom w:val="0"/>
          <w:divBdr>
            <w:top w:val="none" w:sz="0" w:space="0" w:color="auto"/>
            <w:left w:val="none" w:sz="0" w:space="0" w:color="auto"/>
            <w:bottom w:val="none" w:sz="0" w:space="0" w:color="auto"/>
            <w:right w:val="none" w:sz="0" w:space="0" w:color="auto"/>
          </w:divBdr>
          <w:divsChild>
            <w:div w:id="1808277311">
              <w:marLeft w:val="0"/>
              <w:marRight w:val="0"/>
              <w:marTop w:val="0"/>
              <w:marBottom w:val="0"/>
              <w:divBdr>
                <w:top w:val="none" w:sz="0" w:space="0" w:color="auto"/>
                <w:left w:val="none" w:sz="0" w:space="0" w:color="auto"/>
                <w:bottom w:val="none" w:sz="0" w:space="0" w:color="auto"/>
                <w:right w:val="none" w:sz="0" w:space="0" w:color="auto"/>
              </w:divBdr>
              <w:divsChild>
                <w:div w:id="1780953921">
                  <w:marLeft w:val="0"/>
                  <w:marRight w:val="0"/>
                  <w:marTop w:val="0"/>
                  <w:marBottom w:val="0"/>
                  <w:divBdr>
                    <w:top w:val="none" w:sz="0" w:space="0" w:color="auto"/>
                    <w:left w:val="none" w:sz="0" w:space="0" w:color="auto"/>
                    <w:bottom w:val="none" w:sz="0" w:space="0" w:color="auto"/>
                    <w:right w:val="none" w:sz="0" w:space="0" w:color="auto"/>
                  </w:divBdr>
                  <w:divsChild>
                    <w:div w:id="753553496">
                      <w:marLeft w:val="0"/>
                      <w:marRight w:val="0"/>
                      <w:marTop w:val="0"/>
                      <w:marBottom w:val="300"/>
                      <w:divBdr>
                        <w:top w:val="none" w:sz="0" w:space="0" w:color="auto"/>
                        <w:left w:val="none" w:sz="0" w:space="0" w:color="auto"/>
                        <w:bottom w:val="none" w:sz="0" w:space="0" w:color="auto"/>
                        <w:right w:val="none" w:sz="0" w:space="0" w:color="auto"/>
                      </w:divBdr>
                      <w:divsChild>
                        <w:div w:id="1437556490">
                          <w:marLeft w:val="0"/>
                          <w:marRight w:val="0"/>
                          <w:marTop w:val="0"/>
                          <w:marBottom w:val="225"/>
                          <w:divBdr>
                            <w:top w:val="single" w:sz="6" w:space="11" w:color="E5E5E5"/>
                            <w:left w:val="single" w:sz="6" w:space="11" w:color="E5E5E5"/>
                            <w:bottom w:val="single" w:sz="6" w:space="1" w:color="E5E5E5"/>
                            <w:right w:val="single" w:sz="6" w:space="11" w:color="E5E5E5"/>
                          </w:divBdr>
                          <w:divsChild>
                            <w:div w:id="1922058207">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299264410">
      <w:bodyDiv w:val="1"/>
      <w:marLeft w:val="0"/>
      <w:marRight w:val="0"/>
      <w:marTop w:val="0"/>
      <w:marBottom w:val="0"/>
      <w:divBdr>
        <w:top w:val="none" w:sz="0" w:space="0" w:color="auto"/>
        <w:left w:val="none" w:sz="0" w:space="0" w:color="auto"/>
        <w:bottom w:val="none" w:sz="0" w:space="0" w:color="auto"/>
        <w:right w:val="none" w:sz="0" w:space="0" w:color="auto"/>
      </w:divBdr>
    </w:div>
    <w:div w:id="299381195">
      <w:bodyDiv w:val="1"/>
      <w:marLeft w:val="0"/>
      <w:marRight w:val="0"/>
      <w:marTop w:val="0"/>
      <w:marBottom w:val="0"/>
      <w:divBdr>
        <w:top w:val="none" w:sz="0" w:space="0" w:color="auto"/>
        <w:left w:val="none" w:sz="0" w:space="0" w:color="auto"/>
        <w:bottom w:val="none" w:sz="0" w:space="0" w:color="auto"/>
        <w:right w:val="none" w:sz="0" w:space="0" w:color="auto"/>
      </w:divBdr>
    </w:div>
    <w:div w:id="299842846">
      <w:bodyDiv w:val="1"/>
      <w:marLeft w:val="0"/>
      <w:marRight w:val="0"/>
      <w:marTop w:val="0"/>
      <w:marBottom w:val="0"/>
      <w:divBdr>
        <w:top w:val="none" w:sz="0" w:space="0" w:color="auto"/>
        <w:left w:val="none" w:sz="0" w:space="0" w:color="auto"/>
        <w:bottom w:val="none" w:sz="0" w:space="0" w:color="auto"/>
        <w:right w:val="none" w:sz="0" w:space="0" w:color="auto"/>
      </w:divBdr>
      <w:divsChild>
        <w:div w:id="1729307478">
          <w:marLeft w:val="0"/>
          <w:marRight w:val="0"/>
          <w:marTop w:val="0"/>
          <w:marBottom w:val="150"/>
          <w:divBdr>
            <w:top w:val="none" w:sz="0" w:space="0" w:color="auto"/>
            <w:left w:val="none" w:sz="0" w:space="0" w:color="auto"/>
            <w:bottom w:val="none" w:sz="0" w:space="0" w:color="auto"/>
            <w:right w:val="none" w:sz="0" w:space="0" w:color="auto"/>
          </w:divBdr>
        </w:div>
        <w:div w:id="1897545726">
          <w:marLeft w:val="0"/>
          <w:marRight w:val="0"/>
          <w:marTop w:val="0"/>
          <w:marBottom w:val="0"/>
          <w:divBdr>
            <w:top w:val="none" w:sz="0" w:space="0" w:color="auto"/>
            <w:left w:val="none" w:sz="0" w:space="0" w:color="auto"/>
            <w:bottom w:val="none" w:sz="0" w:space="0" w:color="auto"/>
            <w:right w:val="none" w:sz="0" w:space="0" w:color="auto"/>
          </w:divBdr>
        </w:div>
      </w:divsChild>
    </w:div>
    <w:div w:id="300186083">
      <w:bodyDiv w:val="1"/>
      <w:marLeft w:val="0"/>
      <w:marRight w:val="0"/>
      <w:marTop w:val="0"/>
      <w:marBottom w:val="0"/>
      <w:divBdr>
        <w:top w:val="none" w:sz="0" w:space="0" w:color="auto"/>
        <w:left w:val="none" w:sz="0" w:space="0" w:color="auto"/>
        <w:bottom w:val="none" w:sz="0" w:space="0" w:color="auto"/>
        <w:right w:val="none" w:sz="0" w:space="0" w:color="auto"/>
      </w:divBdr>
      <w:divsChild>
        <w:div w:id="1661499614">
          <w:marLeft w:val="0"/>
          <w:marRight w:val="0"/>
          <w:marTop w:val="0"/>
          <w:marBottom w:val="0"/>
          <w:divBdr>
            <w:top w:val="none" w:sz="0" w:space="0" w:color="auto"/>
            <w:left w:val="none" w:sz="0" w:space="0" w:color="auto"/>
            <w:bottom w:val="none" w:sz="0" w:space="0" w:color="auto"/>
            <w:right w:val="none" w:sz="0" w:space="0" w:color="auto"/>
          </w:divBdr>
          <w:divsChild>
            <w:div w:id="11435467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0237603">
      <w:bodyDiv w:val="1"/>
      <w:marLeft w:val="0"/>
      <w:marRight w:val="0"/>
      <w:marTop w:val="0"/>
      <w:marBottom w:val="0"/>
      <w:divBdr>
        <w:top w:val="none" w:sz="0" w:space="0" w:color="auto"/>
        <w:left w:val="none" w:sz="0" w:space="0" w:color="auto"/>
        <w:bottom w:val="none" w:sz="0" w:space="0" w:color="auto"/>
        <w:right w:val="none" w:sz="0" w:space="0" w:color="auto"/>
      </w:divBdr>
      <w:divsChild>
        <w:div w:id="1537306829">
          <w:marLeft w:val="0"/>
          <w:marRight w:val="0"/>
          <w:marTop w:val="0"/>
          <w:marBottom w:val="0"/>
          <w:divBdr>
            <w:top w:val="none" w:sz="0" w:space="0" w:color="auto"/>
            <w:left w:val="none" w:sz="0" w:space="0" w:color="auto"/>
            <w:bottom w:val="dotted" w:sz="6" w:space="4" w:color="DDDDDD"/>
            <w:right w:val="none" w:sz="0" w:space="0" w:color="auto"/>
          </w:divBdr>
        </w:div>
      </w:divsChild>
    </w:div>
    <w:div w:id="300426022">
      <w:bodyDiv w:val="1"/>
      <w:marLeft w:val="0"/>
      <w:marRight w:val="0"/>
      <w:marTop w:val="0"/>
      <w:marBottom w:val="0"/>
      <w:divBdr>
        <w:top w:val="none" w:sz="0" w:space="0" w:color="auto"/>
        <w:left w:val="none" w:sz="0" w:space="0" w:color="auto"/>
        <w:bottom w:val="none" w:sz="0" w:space="0" w:color="auto"/>
        <w:right w:val="none" w:sz="0" w:space="0" w:color="auto"/>
      </w:divBdr>
    </w:div>
    <w:div w:id="301036382">
      <w:bodyDiv w:val="1"/>
      <w:marLeft w:val="0"/>
      <w:marRight w:val="0"/>
      <w:marTop w:val="0"/>
      <w:marBottom w:val="0"/>
      <w:divBdr>
        <w:top w:val="none" w:sz="0" w:space="0" w:color="auto"/>
        <w:left w:val="none" w:sz="0" w:space="0" w:color="auto"/>
        <w:bottom w:val="none" w:sz="0" w:space="0" w:color="auto"/>
        <w:right w:val="none" w:sz="0" w:space="0" w:color="auto"/>
      </w:divBdr>
    </w:div>
    <w:div w:id="301160714">
      <w:bodyDiv w:val="1"/>
      <w:marLeft w:val="0"/>
      <w:marRight w:val="0"/>
      <w:marTop w:val="0"/>
      <w:marBottom w:val="0"/>
      <w:divBdr>
        <w:top w:val="none" w:sz="0" w:space="0" w:color="auto"/>
        <w:left w:val="none" w:sz="0" w:space="0" w:color="auto"/>
        <w:bottom w:val="none" w:sz="0" w:space="0" w:color="auto"/>
        <w:right w:val="none" w:sz="0" w:space="0" w:color="auto"/>
      </w:divBdr>
    </w:div>
    <w:div w:id="301160910">
      <w:bodyDiv w:val="1"/>
      <w:marLeft w:val="0"/>
      <w:marRight w:val="0"/>
      <w:marTop w:val="0"/>
      <w:marBottom w:val="0"/>
      <w:divBdr>
        <w:top w:val="none" w:sz="0" w:space="0" w:color="auto"/>
        <w:left w:val="none" w:sz="0" w:space="0" w:color="auto"/>
        <w:bottom w:val="none" w:sz="0" w:space="0" w:color="auto"/>
        <w:right w:val="none" w:sz="0" w:space="0" w:color="auto"/>
      </w:divBdr>
      <w:divsChild>
        <w:div w:id="412748260">
          <w:marLeft w:val="0"/>
          <w:marRight w:val="0"/>
          <w:marTop w:val="0"/>
          <w:marBottom w:val="150"/>
          <w:divBdr>
            <w:top w:val="none" w:sz="0" w:space="0" w:color="auto"/>
            <w:left w:val="none" w:sz="0" w:space="0" w:color="auto"/>
            <w:bottom w:val="none" w:sz="0" w:space="0" w:color="auto"/>
            <w:right w:val="none" w:sz="0" w:space="0" w:color="auto"/>
          </w:divBdr>
        </w:div>
        <w:div w:id="1743479699">
          <w:marLeft w:val="0"/>
          <w:marRight w:val="0"/>
          <w:marTop w:val="0"/>
          <w:marBottom w:val="0"/>
          <w:divBdr>
            <w:top w:val="none" w:sz="0" w:space="0" w:color="auto"/>
            <w:left w:val="none" w:sz="0" w:space="0" w:color="auto"/>
            <w:bottom w:val="none" w:sz="0" w:space="0" w:color="auto"/>
            <w:right w:val="none" w:sz="0" w:space="0" w:color="auto"/>
          </w:divBdr>
        </w:div>
      </w:divsChild>
    </w:div>
    <w:div w:id="301427614">
      <w:bodyDiv w:val="1"/>
      <w:marLeft w:val="0"/>
      <w:marRight w:val="0"/>
      <w:marTop w:val="0"/>
      <w:marBottom w:val="0"/>
      <w:divBdr>
        <w:top w:val="none" w:sz="0" w:space="0" w:color="auto"/>
        <w:left w:val="none" w:sz="0" w:space="0" w:color="auto"/>
        <w:bottom w:val="none" w:sz="0" w:space="0" w:color="auto"/>
        <w:right w:val="none" w:sz="0" w:space="0" w:color="auto"/>
      </w:divBdr>
    </w:div>
    <w:div w:id="301734896">
      <w:bodyDiv w:val="1"/>
      <w:marLeft w:val="0"/>
      <w:marRight w:val="0"/>
      <w:marTop w:val="0"/>
      <w:marBottom w:val="0"/>
      <w:divBdr>
        <w:top w:val="none" w:sz="0" w:space="0" w:color="auto"/>
        <w:left w:val="none" w:sz="0" w:space="0" w:color="auto"/>
        <w:bottom w:val="none" w:sz="0" w:space="0" w:color="auto"/>
        <w:right w:val="none" w:sz="0" w:space="0" w:color="auto"/>
      </w:divBdr>
      <w:divsChild>
        <w:div w:id="1933278025">
          <w:marLeft w:val="0"/>
          <w:marRight w:val="0"/>
          <w:marTop w:val="0"/>
          <w:marBottom w:val="0"/>
          <w:divBdr>
            <w:top w:val="none" w:sz="0" w:space="0" w:color="auto"/>
            <w:left w:val="none" w:sz="0" w:space="0" w:color="auto"/>
            <w:bottom w:val="none" w:sz="0" w:space="0" w:color="auto"/>
            <w:right w:val="none" w:sz="0" w:space="0" w:color="auto"/>
          </w:divBdr>
        </w:div>
        <w:div w:id="231891311">
          <w:marLeft w:val="0"/>
          <w:marRight w:val="0"/>
          <w:marTop w:val="0"/>
          <w:marBottom w:val="0"/>
          <w:divBdr>
            <w:top w:val="none" w:sz="0" w:space="0" w:color="auto"/>
            <w:left w:val="none" w:sz="0" w:space="0" w:color="auto"/>
            <w:bottom w:val="none" w:sz="0" w:space="0" w:color="auto"/>
            <w:right w:val="none" w:sz="0" w:space="0" w:color="auto"/>
          </w:divBdr>
          <w:divsChild>
            <w:div w:id="820730196">
              <w:marLeft w:val="-225"/>
              <w:marRight w:val="-225"/>
              <w:marTop w:val="0"/>
              <w:marBottom w:val="0"/>
              <w:divBdr>
                <w:top w:val="none" w:sz="0" w:space="0" w:color="auto"/>
                <w:left w:val="none" w:sz="0" w:space="0" w:color="auto"/>
                <w:bottom w:val="none" w:sz="0" w:space="0" w:color="auto"/>
                <w:right w:val="none" w:sz="0" w:space="0" w:color="auto"/>
              </w:divBdr>
              <w:divsChild>
                <w:div w:id="14339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5567">
      <w:bodyDiv w:val="1"/>
      <w:marLeft w:val="0"/>
      <w:marRight w:val="0"/>
      <w:marTop w:val="0"/>
      <w:marBottom w:val="0"/>
      <w:divBdr>
        <w:top w:val="none" w:sz="0" w:space="0" w:color="auto"/>
        <w:left w:val="none" w:sz="0" w:space="0" w:color="auto"/>
        <w:bottom w:val="none" w:sz="0" w:space="0" w:color="auto"/>
        <w:right w:val="none" w:sz="0" w:space="0" w:color="auto"/>
      </w:divBdr>
    </w:div>
    <w:div w:id="302202746">
      <w:bodyDiv w:val="1"/>
      <w:marLeft w:val="0"/>
      <w:marRight w:val="0"/>
      <w:marTop w:val="0"/>
      <w:marBottom w:val="0"/>
      <w:divBdr>
        <w:top w:val="none" w:sz="0" w:space="0" w:color="auto"/>
        <w:left w:val="none" w:sz="0" w:space="0" w:color="auto"/>
        <w:bottom w:val="none" w:sz="0" w:space="0" w:color="auto"/>
        <w:right w:val="none" w:sz="0" w:space="0" w:color="auto"/>
      </w:divBdr>
      <w:divsChild>
        <w:div w:id="549539899">
          <w:marLeft w:val="0"/>
          <w:marRight w:val="0"/>
          <w:marTop w:val="0"/>
          <w:marBottom w:val="0"/>
          <w:divBdr>
            <w:top w:val="none" w:sz="0" w:space="0" w:color="auto"/>
            <w:left w:val="none" w:sz="0" w:space="0" w:color="auto"/>
            <w:bottom w:val="none" w:sz="0" w:space="0" w:color="auto"/>
            <w:right w:val="none" w:sz="0" w:space="0" w:color="auto"/>
          </w:divBdr>
          <w:divsChild>
            <w:div w:id="11937690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2346521">
      <w:bodyDiv w:val="1"/>
      <w:marLeft w:val="0"/>
      <w:marRight w:val="0"/>
      <w:marTop w:val="0"/>
      <w:marBottom w:val="0"/>
      <w:divBdr>
        <w:top w:val="none" w:sz="0" w:space="0" w:color="auto"/>
        <w:left w:val="none" w:sz="0" w:space="0" w:color="auto"/>
        <w:bottom w:val="none" w:sz="0" w:space="0" w:color="auto"/>
        <w:right w:val="none" w:sz="0" w:space="0" w:color="auto"/>
      </w:divBdr>
    </w:div>
    <w:div w:id="302734484">
      <w:bodyDiv w:val="1"/>
      <w:marLeft w:val="0"/>
      <w:marRight w:val="0"/>
      <w:marTop w:val="0"/>
      <w:marBottom w:val="0"/>
      <w:divBdr>
        <w:top w:val="none" w:sz="0" w:space="0" w:color="auto"/>
        <w:left w:val="none" w:sz="0" w:space="0" w:color="auto"/>
        <w:bottom w:val="none" w:sz="0" w:space="0" w:color="auto"/>
        <w:right w:val="none" w:sz="0" w:space="0" w:color="auto"/>
      </w:divBdr>
      <w:divsChild>
        <w:div w:id="679967556">
          <w:marLeft w:val="0"/>
          <w:marRight w:val="0"/>
          <w:marTop w:val="0"/>
          <w:marBottom w:val="0"/>
          <w:divBdr>
            <w:top w:val="none" w:sz="0" w:space="0" w:color="auto"/>
            <w:left w:val="none" w:sz="0" w:space="0" w:color="auto"/>
            <w:bottom w:val="dotted" w:sz="6" w:space="4" w:color="DDDDDD"/>
            <w:right w:val="none" w:sz="0" w:space="0" w:color="auto"/>
          </w:divBdr>
        </w:div>
      </w:divsChild>
    </w:div>
    <w:div w:id="302776979">
      <w:bodyDiv w:val="1"/>
      <w:marLeft w:val="0"/>
      <w:marRight w:val="0"/>
      <w:marTop w:val="0"/>
      <w:marBottom w:val="0"/>
      <w:divBdr>
        <w:top w:val="none" w:sz="0" w:space="0" w:color="auto"/>
        <w:left w:val="none" w:sz="0" w:space="0" w:color="auto"/>
        <w:bottom w:val="none" w:sz="0" w:space="0" w:color="auto"/>
        <w:right w:val="none" w:sz="0" w:space="0" w:color="auto"/>
      </w:divBdr>
      <w:divsChild>
        <w:div w:id="66732613">
          <w:marLeft w:val="0"/>
          <w:marRight w:val="0"/>
          <w:marTop w:val="0"/>
          <w:marBottom w:val="150"/>
          <w:divBdr>
            <w:top w:val="none" w:sz="0" w:space="0" w:color="auto"/>
            <w:left w:val="none" w:sz="0" w:space="0" w:color="auto"/>
            <w:bottom w:val="none" w:sz="0" w:space="0" w:color="auto"/>
            <w:right w:val="none" w:sz="0" w:space="0" w:color="auto"/>
          </w:divBdr>
        </w:div>
      </w:divsChild>
    </w:div>
    <w:div w:id="302851653">
      <w:bodyDiv w:val="1"/>
      <w:marLeft w:val="0"/>
      <w:marRight w:val="0"/>
      <w:marTop w:val="0"/>
      <w:marBottom w:val="0"/>
      <w:divBdr>
        <w:top w:val="none" w:sz="0" w:space="0" w:color="auto"/>
        <w:left w:val="none" w:sz="0" w:space="0" w:color="auto"/>
        <w:bottom w:val="none" w:sz="0" w:space="0" w:color="auto"/>
        <w:right w:val="none" w:sz="0" w:space="0" w:color="auto"/>
      </w:divBdr>
    </w:div>
    <w:div w:id="303505890">
      <w:bodyDiv w:val="1"/>
      <w:marLeft w:val="0"/>
      <w:marRight w:val="0"/>
      <w:marTop w:val="0"/>
      <w:marBottom w:val="0"/>
      <w:divBdr>
        <w:top w:val="none" w:sz="0" w:space="0" w:color="auto"/>
        <w:left w:val="none" w:sz="0" w:space="0" w:color="auto"/>
        <w:bottom w:val="none" w:sz="0" w:space="0" w:color="auto"/>
        <w:right w:val="none" w:sz="0" w:space="0" w:color="auto"/>
      </w:divBdr>
      <w:divsChild>
        <w:div w:id="1941987672">
          <w:marLeft w:val="0"/>
          <w:marRight w:val="0"/>
          <w:marTop w:val="0"/>
          <w:marBottom w:val="0"/>
          <w:divBdr>
            <w:top w:val="none" w:sz="0" w:space="0" w:color="auto"/>
            <w:left w:val="none" w:sz="0" w:space="0" w:color="auto"/>
            <w:bottom w:val="none" w:sz="0" w:space="0" w:color="auto"/>
            <w:right w:val="none" w:sz="0" w:space="0" w:color="auto"/>
          </w:divBdr>
        </w:div>
      </w:divsChild>
    </w:div>
    <w:div w:id="303628331">
      <w:bodyDiv w:val="1"/>
      <w:marLeft w:val="0"/>
      <w:marRight w:val="0"/>
      <w:marTop w:val="0"/>
      <w:marBottom w:val="0"/>
      <w:divBdr>
        <w:top w:val="none" w:sz="0" w:space="0" w:color="auto"/>
        <w:left w:val="none" w:sz="0" w:space="0" w:color="auto"/>
        <w:bottom w:val="none" w:sz="0" w:space="0" w:color="auto"/>
        <w:right w:val="none" w:sz="0" w:space="0" w:color="auto"/>
      </w:divBdr>
      <w:divsChild>
        <w:div w:id="53743804">
          <w:marLeft w:val="0"/>
          <w:marRight w:val="0"/>
          <w:marTop w:val="0"/>
          <w:marBottom w:val="0"/>
          <w:divBdr>
            <w:top w:val="none" w:sz="0" w:space="0" w:color="auto"/>
            <w:left w:val="none" w:sz="0" w:space="0" w:color="auto"/>
            <w:bottom w:val="none" w:sz="0" w:space="0" w:color="auto"/>
            <w:right w:val="none" w:sz="0" w:space="0" w:color="auto"/>
          </w:divBdr>
          <w:divsChild>
            <w:div w:id="1748920864">
              <w:marLeft w:val="0"/>
              <w:marRight w:val="0"/>
              <w:marTop w:val="0"/>
              <w:marBottom w:val="0"/>
              <w:divBdr>
                <w:top w:val="none" w:sz="0" w:space="0" w:color="auto"/>
                <w:left w:val="none" w:sz="0" w:space="0" w:color="auto"/>
                <w:bottom w:val="none" w:sz="0" w:space="0" w:color="auto"/>
                <w:right w:val="none" w:sz="0" w:space="0" w:color="auto"/>
              </w:divBdr>
              <w:divsChild>
                <w:div w:id="574170464">
                  <w:marLeft w:val="0"/>
                  <w:marRight w:val="0"/>
                  <w:marTop w:val="0"/>
                  <w:marBottom w:val="0"/>
                  <w:divBdr>
                    <w:top w:val="none" w:sz="0" w:space="0" w:color="auto"/>
                    <w:left w:val="none" w:sz="0" w:space="0" w:color="auto"/>
                    <w:bottom w:val="none" w:sz="0" w:space="0" w:color="auto"/>
                    <w:right w:val="none" w:sz="0" w:space="0" w:color="auto"/>
                  </w:divBdr>
                  <w:divsChild>
                    <w:div w:id="209921975">
                      <w:marLeft w:val="0"/>
                      <w:marRight w:val="0"/>
                      <w:marTop w:val="0"/>
                      <w:marBottom w:val="0"/>
                      <w:divBdr>
                        <w:top w:val="none" w:sz="0" w:space="0" w:color="auto"/>
                        <w:left w:val="none" w:sz="0" w:space="0" w:color="auto"/>
                        <w:bottom w:val="none" w:sz="0" w:space="0" w:color="auto"/>
                        <w:right w:val="none" w:sz="0" w:space="0" w:color="auto"/>
                      </w:divBdr>
                      <w:divsChild>
                        <w:div w:id="1352075201">
                          <w:marLeft w:val="0"/>
                          <w:marRight w:val="0"/>
                          <w:marTop w:val="0"/>
                          <w:marBottom w:val="0"/>
                          <w:divBdr>
                            <w:top w:val="none" w:sz="0" w:space="0" w:color="auto"/>
                            <w:left w:val="none" w:sz="0" w:space="0" w:color="auto"/>
                            <w:bottom w:val="none" w:sz="0" w:space="0" w:color="auto"/>
                            <w:right w:val="none" w:sz="0" w:space="0" w:color="auto"/>
                          </w:divBdr>
                          <w:divsChild>
                            <w:div w:id="988442263">
                              <w:marLeft w:val="0"/>
                              <w:marRight w:val="0"/>
                              <w:marTop w:val="0"/>
                              <w:marBottom w:val="0"/>
                              <w:divBdr>
                                <w:top w:val="none" w:sz="0" w:space="0" w:color="auto"/>
                                <w:left w:val="none" w:sz="0" w:space="0" w:color="auto"/>
                                <w:bottom w:val="none" w:sz="0" w:space="0" w:color="auto"/>
                                <w:right w:val="none" w:sz="0" w:space="0" w:color="auto"/>
                              </w:divBdr>
                              <w:divsChild>
                                <w:div w:id="29885685">
                                  <w:marLeft w:val="0"/>
                                  <w:marRight w:val="0"/>
                                  <w:marTop w:val="0"/>
                                  <w:marBottom w:val="0"/>
                                  <w:divBdr>
                                    <w:top w:val="none" w:sz="0" w:space="0" w:color="auto"/>
                                    <w:left w:val="none" w:sz="0" w:space="0" w:color="auto"/>
                                    <w:bottom w:val="none" w:sz="0" w:space="0" w:color="auto"/>
                                    <w:right w:val="none" w:sz="0" w:space="0" w:color="auto"/>
                                  </w:divBdr>
                                  <w:divsChild>
                                    <w:div w:id="5834045">
                                      <w:marLeft w:val="0"/>
                                      <w:marRight w:val="0"/>
                                      <w:marTop w:val="0"/>
                                      <w:marBottom w:val="0"/>
                                      <w:divBdr>
                                        <w:top w:val="none" w:sz="0" w:space="0" w:color="auto"/>
                                        <w:left w:val="none" w:sz="0" w:space="0" w:color="auto"/>
                                        <w:bottom w:val="none" w:sz="0" w:space="0" w:color="auto"/>
                                        <w:right w:val="none" w:sz="0" w:space="0" w:color="auto"/>
                                      </w:divBdr>
                                      <w:divsChild>
                                        <w:div w:id="207103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550938">
      <w:bodyDiv w:val="1"/>
      <w:marLeft w:val="0"/>
      <w:marRight w:val="0"/>
      <w:marTop w:val="0"/>
      <w:marBottom w:val="0"/>
      <w:divBdr>
        <w:top w:val="none" w:sz="0" w:space="0" w:color="auto"/>
        <w:left w:val="none" w:sz="0" w:space="0" w:color="auto"/>
        <w:bottom w:val="none" w:sz="0" w:space="0" w:color="auto"/>
        <w:right w:val="none" w:sz="0" w:space="0" w:color="auto"/>
      </w:divBdr>
      <w:divsChild>
        <w:div w:id="262106273">
          <w:marLeft w:val="0"/>
          <w:marRight w:val="0"/>
          <w:marTop w:val="0"/>
          <w:marBottom w:val="0"/>
          <w:divBdr>
            <w:top w:val="none" w:sz="0" w:space="8" w:color="auto"/>
            <w:left w:val="none" w:sz="0" w:space="2" w:color="auto"/>
            <w:bottom w:val="single" w:sz="6" w:space="8" w:color="DDDDDD"/>
            <w:right w:val="none" w:sz="0" w:space="0" w:color="auto"/>
          </w:divBdr>
        </w:div>
        <w:div w:id="918490173">
          <w:marLeft w:val="0"/>
          <w:marRight w:val="0"/>
          <w:marTop w:val="150"/>
          <w:marBottom w:val="0"/>
          <w:divBdr>
            <w:top w:val="none" w:sz="0" w:space="0" w:color="auto"/>
            <w:left w:val="none" w:sz="0" w:space="0" w:color="auto"/>
            <w:bottom w:val="none" w:sz="0" w:space="0" w:color="auto"/>
            <w:right w:val="none" w:sz="0" w:space="0" w:color="auto"/>
          </w:divBdr>
          <w:divsChild>
            <w:div w:id="3192354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04816083">
      <w:bodyDiv w:val="1"/>
      <w:marLeft w:val="0"/>
      <w:marRight w:val="0"/>
      <w:marTop w:val="0"/>
      <w:marBottom w:val="0"/>
      <w:divBdr>
        <w:top w:val="none" w:sz="0" w:space="0" w:color="auto"/>
        <w:left w:val="none" w:sz="0" w:space="0" w:color="auto"/>
        <w:bottom w:val="none" w:sz="0" w:space="0" w:color="auto"/>
        <w:right w:val="none" w:sz="0" w:space="0" w:color="auto"/>
      </w:divBdr>
      <w:divsChild>
        <w:div w:id="166480805">
          <w:marLeft w:val="0"/>
          <w:marRight w:val="0"/>
          <w:marTop w:val="0"/>
          <w:marBottom w:val="0"/>
          <w:divBdr>
            <w:top w:val="none" w:sz="0" w:space="0" w:color="auto"/>
            <w:left w:val="none" w:sz="0" w:space="0" w:color="auto"/>
            <w:bottom w:val="dotted" w:sz="6" w:space="4" w:color="DDDDDD"/>
            <w:right w:val="none" w:sz="0" w:space="0" w:color="auto"/>
          </w:divBdr>
          <w:divsChild>
            <w:div w:id="178265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01420">
      <w:bodyDiv w:val="1"/>
      <w:marLeft w:val="0"/>
      <w:marRight w:val="0"/>
      <w:marTop w:val="0"/>
      <w:marBottom w:val="0"/>
      <w:divBdr>
        <w:top w:val="none" w:sz="0" w:space="0" w:color="auto"/>
        <w:left w:val="none" w:sz="0" w:space="0" w:color="auto"/>
        <w:bottom w:val="none" w:sz="0" w:space="0" w:color="auto"/>
        <w:right w:val="none" w:sz="0" w:space="0" w:color="auto"/>
      </w:divBdr>
      <w:divsChild>
        <w:div w:id="1768193864">
          <w:marLeft w:val="0"/>
          <w:marRight w:val="0"/>
          <w:marTop w:val="0"/>
          <w:marBottom w:val="0"/>
          <w:divBdr>
            <w:top w:val="none" w:sz="0" w:space="0" w:color="auto"/>
            <w:left w:val="none" w:sz="0" w:space="0" w:color="auto"/>
            <w:bottom w:val="dotted" w:sz="6" w:space="4" w:color="DDDDDD"/>
            <w:right w:val="none" w:sz="0" w:space="0" w:color="auto"/>
          </w:divBdr>
          <w:divsChild>
            <w:div w:id="172008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23129">
      <w:bodyDiv w:val="1"/>
      <w:marLeft w:val="0"/>
      <w:marRight w:val="0"/>
      <w:marTop w:val="0"/>
      <w:marBottom w:val="0"/>
      <w:divBdr>
        <w:top w:val="none" w:sz="0" w:space="0" w:color="auto"/>
        <w:left w:val="none" w:sz="0" w:space="0" w:color="auto"/>
        <w:bottom w:val="none" w:sz="0" w:space="0" w:color="auto"/>
        <w:right w:val="none" w:sz="0" w:space="0" w:color="auto"/>
      </w:divBdr>
      <w:divsChild>
        <w:div w:id="961107387">
          <w:marLeft w:val="0"/>
          <w:marRight w:val="0"/>
          <w:marTop w:val="0"/>
          <w:marBottom w:val="0"/>
          <w:divBdr>
            <w:top w:val="none" w:sz="0" w:space="0" w:color="auto"/>
            <w:left w:val="none" w:sz="0" w:space="0" w:color="auto"/>
            <w:bottom w:val="none" w:sz="0" w:space="0" w:color="auto"/>
            <w:right w:val="none" w:sz="0" w:space="0" w:color="auto"/>
          </w:divBdr>
          <w:divsChild>
            <w:div w:id="1131479118">
              <w:marLeft w:val="0"/>
              <w:marRight w:val="0"/>
              <w:marTop w:val="0"/>
              <w:marBottom w:val="0"/>
              <w:divBdr>
                <w:top w:val="none" w:sz="0" w:space="0" w:color="auto"/>
                <w:left w:val="none" w:sz="0" w:space="0" w:color="auto"/>
                <w:bottom w:val="none" w:sz="0" w:space="0" w:color="auto"/>
                <w:right w:val="none" w:sz="0" w:space="0" w:color="auto"/>
              </w:divBdr>
              <w:divsChild>
                <w:div w:id="341587016">
                  <w:marLeft w:val="0"/>
                  <w:marRight w:val="0"/>
                  <w:marTop w:val="0"/>
                  <w:marBottom w:val="0"/>
                  <w:divBdr>
                    <w:top w:val="none" w:sz="0" w:space="0" w:color="auto"/>
                    <w:left w:val="none" w:sz="0" w:space="0" w:color="auto"/>
                    <w:bottom w:val="none" w:sz="0" w:space="0" w:color="auto"/>
                    <w:right w:val="none" w:sz="0" w:space="0" w:color="auto"/>
                  </w:divBdr>
                  <w:divsChild>
                    <w:div w:id="2122524879">
                      <w:marLeft w:val="0"/>
                      <w:marRight w:val="0"/>
                      <w:marTop w:val="0"/>
                      <w:marBottom w:val="0"/>
                      <w:divBdr>
                        <w:top w:val="none" w:sz="0" w:space="0" w:color="auto"/>
                        <w:left w:val="none" w:sz="0" w:space="0" w:color="auto"/>
                        <w:bottom w:val="none" w:sz="0" w:space="0" w:color="auto"/>
                        <w:right w:val="none" w:sz="0" w:space="0" w:color="auto"/>
                      </w:divBdr>
                      <w:divsChild>
                        <w:div w:id="1139344534">
                          <w:marLeft w:val="0"/>
                          <w:marRight w:val="0"/>
                          <w:marTop w:val="0"/>
                          <w:marBottom w:val="0"/>
                          <w:divBdr>
                            <w:top w:val="none" w:sz="0" w:space="0" w:color="auto"/>
                            <w:left w:val="none" w:sz="0" w:space="0" w:color="auto"/>
                            <w:bottom w:val="none" w:sz="0" w:space="0" w:color="auto"/>
                            <w:right w:val="none" w:sz="0" w:space="0" w:color="auto"/>
                          </w:divBdr>
                          <w:divsChild>
                            <w:div w:id="766345043">
                              <w:marLeft w:val="0"/>
                              <w:marRight w:val="0"/>
                              <w:marTop w:val="0"/>
                              <w:marBottom w:val="0"/>
                              <w:divBdr>
                                <w:top w:val="none" w:sz="0" w:space="0" w:color="auto"/>
                                <w:left w:val="none" w:sz="0" w:space="0" w:color="auto"/>
                                <w:bottom w:val="none" w:sz="0" w:space="0" w:color="auto"/>
                                <w:right w:val="none" w:sz="0" w:space="0" w:color="auto"/>
                              </w:divBdr>
                              <w:divsChild>
                                <w:div w:id="206838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745493">
      <w:bodyDiv w:val="1"/>
      <w:marLeft w:val="0"/>
      <w:marRight w:val="0"/>
      <w:marTop w:val="0"/>
      <w:marBottom w:val="0"/>
      <w:divBdr>
        <w:top w:val="none" w:sz="0" w:space="0" w:color="auto"/>
        <w:left w:val="none" w:sz="0" w:space="0" w:color="auto"/>
        <w:bottom w:val="none" w:sz="0" w:space="0" w:color="auto"/>
        <w:right w:val="none" w:sz="0" w:space="0" w:color="auto"/>
      </w:divBdr>
      <w:divsChild>
        <w:div w:id="772632888">
          <w:marLeft w:val="0"/>
          <w:marRight w:val="0"/>
          <w:marTop w:val="0"/>
          <w:marBottom w:val="150"/>
          <w:divBdr>
            <w:top w:val="none" w:sz="0" w:space="0" w:color="auto"/>
            <w:left w:val="none" w:sz="0" w:space="0" w:color="auto"/>
            <w:bottom w:val="none" w:sz="0" w:space="0" w:color="auto"/>
            <w:right w:val="none" w:sz="0" w:space="0" w:color="auto"/>
          </w:divBdr>
          <w:divsChild>
            <w:div w:id="1616525834">
              <w:marLeft w:val="0"/>
              <w:marRight w:val="0"/>
              <w:marTop w:val="0"/>
              <w:marBottom w:val="0"/>
              <w:divBdr>
                <w:top w:val="none" w:sz="0" w:space="0" w:color="auto"/>
                <w:left w:val="none" w:sz="0" w:space="0" w:color="auto"/>
                <w:bottom w:val="none" w:sz="0" w:space="0" w:color="auto"/>
                <w:right w:val="none" w:sz="0" w:space="0" w:color="auto"/>
              </w:divBdr>
            </w:div>
          </w:divsChild>
        </w:div>
        <w:div w:id="590741746">
          <w:marLeft w:val="0"/>
          <w:marRight w:val="0"/>
          <w:marTop w:val="0"/>
          <w:marBottom w:val="150"/>
          <w:divBdr>
            <w:top w:val="none" w:sz="0" w:space="0" w:color="auto"/>
            <w:left w:val="none" w:sz="0" w:space="0" w:color="auto"/>
            <w:bottom w:val="none" w:sz="0" w:space="0" w:color="auto"/>
            <w:right w:val="none" w:sz="0" w:space="0" w:color="auto"/>
          </w:divBdr>
        </w:div>
        <w:div w:id="730427544">
          <w:marLeft w:val="0"/>
          <w:marRight w:val="0"/>
          <w:marTop w:val="0"/>
          <w:marBottom w:val="0"/>
          <w:divBdr>
            <w:top w:val="none" w:sz="0" w:space="0" w:color="auto"/>
            <w:left w:val="none" w:sz="0" w:space="0" w:color="auto"/>
            <w:bottom w:val="none" w:sz="0" w:space="0" w:color="auto"/>
            <w:right w:val="none" w:sz="0" w:space="0" w:color="auto"/>
          </w:divBdr>
          <w:divsChild>
            <w:div w:id="3011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46121">
      <w:bodyDiv w:val="1"/>
      <w:marLeft w:val="0"/>
      <w:marRight w:val="0"/>
      <w:marTop w:val="0"/>
      <w:marBottom w:val="0"/>
      <w:divBdr>
        <w:top w:val="none" w:sz="0" w:space="0" w:color="auto"/>
        <w:left w:val="none" w:sz="0" w:space="0" w:color="auto"/>
        <w:bottom w:val="none" w:sz="0" w:space="0" w:color="auto"/>
        <w:right w:val="none" w:sz="0" w:space="0" w:color="auto"/>
      </w:divBdr>
      <w:divsChild>
        <w:div w:id="1283077094">
          <w:marLeft w:val="0"/>
          <w:marRight w:val="0"/>
          <w:marTop w:val="0"/>
          <w:marBottom w:val="0"/>
          <w:divBdr>
            <w:top w:val="none" w:sz="0" w:space="0" w:color="auto"/>
            <w:left w:val="none" w:sz="0" w:space="0" w:color="auto"/>
            <w:bottom w:val="dotted" w:sz="6" w:space="4" w:color="DDDDDD"/>
            <w:right w:val="none" w:sz="0" w:space="0" w:color="auto"/>
          </w:divBdr>
        </w:div>
      </w:divsChild>
    </w:div>
    <w:div w:id="306013327">
      <w:bodyDiv w:val="1"/>
      <w:marLeft w:val="0"/>
      <w:marRight w:val="0"/>
      <w:marTop w:val="0"/>
      <w:marBottom w:val="0"/>
      <w:divBdr>
        <w:top w:val="none" w:sz="0" w:space="0" w:color="auto"/>
        <w:left w:val="none" w:sz="0" w:space="0" w:color="auto"/>
        <w:bottom w:val="none" w:sz="0" w:space="0" w:color="auto"/>
        <w:right w:val="none" w:sz="0" w:space="0" w:color="auto"/>
      </w:divBdr>
    </w:div>
    <w:div w:id="306056403">
      <w:bodyDiv w:val="1"/>
      <w:marLeft w:val="0"/>
      <w:marRight w:val="0"/>
      <w:marTop w:val="0"/>
      <w:marBottom w:val="0"/>
      <w:divBdr>
        <w:top w:val="none" w:sz="0" w:space="0" w:color="auto"/>
        <w:left w:val="none" w:sz="0" w:space="0" w:color="auto"/>
        <w:bottom w:val="none" w:sz="0" w:space="0" w:color="auto"/>
        <w:right w:val="none" w:sz="0" w:space="0" w:color="auto"/>
      </w:divBdr>
      <w:divsChild>
        <w:div w:id="605045286">
          <w:marLeft w:val="0"/>
          <w:marRight w:val="0"/>
          <w:marTop w:val="0"/>
          <w:marBottom w:val="150"/>
          <w:divBdr>
            <w:top w:val="none" w:sz="0" w:space="0" w:color="auto"/>
            <w:left w:val="none" w:sz="0" w:space="0" w:color="auto"/>
            <w:bottom w:val="none" w:sz="0" w:space="0" w:color="auto"/>
            <w:right w:val="none" w:sz="0" w:space="0" w:color="auto"/>
          </w:divBdr>
        </w:div>
        <w:div w:id="1247616116">
          <w:marLeft w:val="0"/>
          <w:marRight w:val="0"/>
          <w:marTop w:val="0"/>
          <w:marBottom w:val="0"/>
          <w:divBdr>
            <w:top w:val="none" w:sz="0" w:space="0" w:color="auto"/>
            <w:left w:val="none" w:sz="0" w:space="0" w:color="auto"/>
            <w:bottom w:val="none" w:sz="0" w:space="0" w:color="auto"/>
            <w:right w:val="none" w:sz="0" w:space="0" w:color="auto"/>
          </w:divBdr>
        </w:div>
      </w:divsChild>
    </w:div>
    <w:div w:id="306133629">
      <w:bodyDiv w:val="1"/>
      <w:marLeft w:val="0"/>
      <w:marRight w:val="0"/>
      <w:marTop w:val="0"/>
      <w:marBottom w:val="0"/>
      <w:divBdr>
        <w:top w:val="none" w:sz="0" w:space="0" w:color="auto"/>
        <w:left w:val="none" w:sz="0" w:space="0" w:color="auto"/>
        <w:bottom w:val="none" w:sz="0" w:space="0" w:color="auto"/>
        <w:right w:val="none" w:sz="0" w:space="0" w:color="auto"/>
      </w:divBdr>
    </w:div>
    <w:div w:id="306323358">
      <w:bodyDiv w:val="1"/>
      <w:marLeft w:val="0"/>
      <w:marRight w:val="0"/>
      <w:marTop w:val="0"/>
      <w:marBottom w:val="0"/>
      <w:divBdr>
        <w:top w:val="none" w:sz="0" w:space="0" w:color="auto"/>
        <w:left w:val="none" w:sz="0" w:space="0" w:color="auto"/>
        <w:bottom w:val="none" w:sz="0" w:space="0" w:color="auto"/>
        <w:right w:val="none" w:sz="0" w:space="0" w:color="auto"/>
      </w:divBdr>
      <w:divsChild>
        <w:div w:id="1429816972">
          <w:marLeft w:val="0"/>
          <w:marRight w:val="0"/>
          <w:marTop w:val="0"/>
          <w:marBottom w:val="0"/>
          <w:divBdr>
            <w:top w:val="none" w:sz="0" w:space="0" w:color="auto"/>
            <w:left w:val="none" w:sz="0" w:space="0" w:color="auto"/>
            <w:bottom w:val="none" w:sz="0" w:space="0" w:color="auto"/>
            <w:right w:val="none" w:sz="0" w:space="0" w:color="auto"/>
          </w:divBdr>
        </w:div>
      </w:divsChild>
    </w:div>
    <w:div w:id="306671254">
      <w:bodyDiv w:val="1"/>
      <w:marLeft w:val="0"/>
      <w:marRight w:val="0"/>
      <w:marTop w:val="0"/>
      <w:marBottom w:val="0"/>
      <w:divBdr>
        <w:top w:val="none" w:sz="0" w:space="0" w:color="auto"/>
        <w:left w:val="none" w:sz="0" w:space="0" w:color="auto"/>
        <w:bottom w:val="none" w:sz="0" w:space="0" w:color="auto"/>
        <w:right w:val="none" w:sz="0" w:space="0" w:color="auto"/>
      </w:divBdr>
      <w:divsChild>
        <w:div w:id="318265280">
          <w:marLeft w:val="0"/>
          <w:marRight w:val="0"/>
          <w:marTop w:val="0"/>
          <w:marBottom w:val="0"/>
          <w:divBdr>
            <w:top w:val="none" w:sz="0" w:space="0" w:color="auto"/>
            <w:left w:val="none" w:sz="0" w:space="0" w:color="auto"/>
            <w:bottom w:val="none" w:sz="0" w:space="0" w:color="auto"/>
            <w:right w:val="none" w:sz="0" w:space="0" w:color="auto"/>
          </w:divBdr>
        </w:div>
      </w:divsChild>
    </w:div>
    <w:div w:id="307394394">
      <w:bodyDiv w:val="1"/>
      <w:marLeft w:val="0"/>
      <w:marRight w:val="0"/>
      <w:marTop w:val="0"/>
      <w:marBottom w:val="0"/>
      <w:divBdr>
        <w:top w:val="none" w:sz="0" w:space="0" w:color="auto"/>
        <w:left w:val="none" w:sz="0" w:space="0" w:color="auto"/>
        <w:bottom w:val="none" w:sz="0" w:space="0" w:color="auto"/>
        <w:right w:val="none" w:sz="0" w:space="0" w:color="auto"/>
      </w:divBdr>
      <w:divsChild>
        <w:div w:id="741215640">
          <w:marLeft w:val="0"/>
          <w:marRight w:val="0"/>
          <w:marTop w:val="0"/>
          <w:marBottom w:val="0"/>
          <w:divBdr>
            <w:top w:val="none" w:sz="0" w:space="0" w:color="auto"/>
            <w:left w:val="none" w:sz="0" w:space="0" w:color="auto"/>
            <w:bottom w:val="none" w:sz="0" w:space="0" w:color="auto"/>
            <w:right w:val="none" w:sz="0" w:space="0" w:color="auto"/>
          </w:divBdr>
        </w:div>
        <w:div w:id="902833566">
          <w:marLeft w:val="0"/>
          <w:marRight w:val="0"/>
          <w:marTop w:val="0"/>
          <w:marBottom w:val="0"/>
          <w:divBdr>
            <w:top w:val="none" w:sz="0" w:space="0" w:color="auto"/>
            <w:left w:val="none" w:sz="0" w:space="0" w:color="auto"/>
            <w:bottom w:val="none" w:sz="0" w:space="0" w:color="auto"/>
            <w:right w:val="none" w:sz="0" w:space="0" w:color="auto"/>
          </w:divBdr>
        </w:div>
      </w:divsChild>
    </w:div>
    <w:div w:id="307520562">
      <w:bodyDiv w:val="1"/>
      <w:marLeft w:val="0"/>
      <w:marRight w:val="0"/>
      <w:marTop w:val="0"/>
      <w:marBottom w:val="0"/>
      <w:divBdr>
        <w:top w:val="none" w:sz="0" w:space="0" w:color="auto"/>
        <w:left w:val="none" w:sz="0" w:space="0" w:color="auto"/>
        <w:bottom w:val="none" w:sz="0" w:space="0" w:color="auto"/>
        <w:right w:val="none" w:sz="0" w:space="0" w:color="auto"/>
      </w:divBdr>
      <w:divsChild>
        <w:div w:id="1543591382">
          <w:marLeft w:val="0"/>
          <w:marRight w:val="0"/>
          <w:marTop w:val="0"/>
          <w:marBottom w:val="0"/>
          <w:divBdr>
            <w:top w:val="none" w:sz="0" w:space="0" w:color="auto"/>
            <w:left w:val="none" w:sz="0" w:space="0" w:color="auto"/>
            <w:bottom w:val="none" w:sz="0" w:space="0" w:color="auto"/>
            <w:right w:val="none" w:sz="0" w:space="0" w:color="auto"/>
          </w:divBdr>
          <w:divsChild>
            <w:div w:id="577207167">
              <w:marLeft w:val="0"/>
              <w:marRight w:val="0"/>
              <w:marTop w:val="0"/>
              <w:marBottom w:val="0"/>
              <w:divBdr>
                <w:top w:val="none" w:sz="0" w:space="0" w:color="auto"/>
                <w:left w:val="none" w:sz="0" w:space="0" w:color="auto"/>
                <w:bottom w:val="none" w:sz="0" w:space="0" w:color="auto"/>
                <w:right w:val="none" w:sz="0" w:space="0" w:color="auto"/>
              </w:divBdr>
              <w:divsChild>
                <w:div w:id="1840080697">
                  <w:marLeft w:val="0"/>
                  <w:marRight w:val="0"/>
                  <w:marTop w:val="0"/>
                  <w:marBottom w:val="150"/>
                  <w:divBdr>
                    <w:top w:val="none" w:sz="0" w:space="0" w:color="auto"/>
                    <w:left w:val="none" w:sz="0" w:space="0" w:color="auto"/>
                    <w:bottom w:val="none" w:sz="0" w:space="0" w:color="auto"/>
                    <w:right w:val="none" w:sz="0" w:space="0" w:color="auto"/>
                  </w:divBdr>
                  <w:divsChild>
                    <w:div w:id="1493450452">
                      <w:marLeft w:val="0"/>
                      <w:marRight w:val="0"/>
                      <w:marTop w:val="0"/>
                      <w:marBottom w:val="0"/>
                      <w:divBdr>
                        <w:top w:val="none" w:sz="0" w:space="0" w:color="auto"/>
                        <w:left w:val="none" w:sz="0" w:space="0" w:color="auto"/>
                        <w:bottom w:val="none" w:sz="0" w:space="0" w:color="auto"/>
                        <w:right w:val="none" w:sz="0" w:space="0" w:color="auto"/>
                      </w:divBdr>
                      <w:divsChild>
                        <w:div w:id="1677683054">
                          <w:marLeft w:val="0"/>
                          <w:marRight w:val="0"/>
                          <w:marTop w:val="0"/>
                          <w:marBottom w:val="0"/>
                          <w:divBdr>
                            <w:top w:val="none" w:sz="0" w:space="0" w:color="auto"/>
                            <w:left w:val="none" w:sz="0" w:space="0" w:color="auto"/>
                            <w:bottom w:val="none" w:sz="0" w:space="0" w:color="auto"/>
                            <w:right w:val="none" w:sz="0" w:space="0" w:color="auto"/>
                          </w:divBdr>
                          <w:divsChild>
                            <w:div w:id="444227390">
                              <w:marLeft w:val="0"/>
                              <w:marRight w:val="0"/>
                              <w:marTop w:val="0"/>
                              <w:marBottom w:val="0"/>
                              <w:divBdr>
                                <w:top w:val="none" w:sz="0" w:space="0" w:color="auto"/>
                                <w:left w:val="none" w:sz="0" w:space="0" w:color="auto"/>
                                <w:bottom w:val="none" w:sz="0" w:space="0" w:color="auto"/>
                                <w:right w:val="none" w:sz="0" w:space="0" w:color="auto"/>
                              </w:divBdr>
                              <w:divsChild>
                                <w:div w:id="2000500373">
                                  <w:marLeft w:val="0"/>
                                  <w:marRight w:val="0"/>
                                  <w:marTop w:val="0"/>
                                  <w:marBottom w:val="0"/>
                                  <w:divBdr>
                                    <w:top w:val="none" w:sz="0" w:space="0" w:color="auto"/>
                                    <w:left w:val="none" w:sz="0" w:space="0" w:color="auto"/>
                                    <w:bottom w:val="none" w:sz="0" w:space="0" w:color="auto"/>
                                    <w:right w:val="none" w:sz="0" w:space="0" w:color="auto"/>
                                  </w:divBdr>
                                  <w:divsChild>
                                    <w:div w:id="891648725">
                                      <w:marLeft w:val="0"/>
                                      <w:marRight w:val="0"/>
                                      <w:marTop w:val="0"/>
                                      <w:marBottom w:val="0"/>
                                      <w:divBdr>
                                        <w:top w:val="none" w:sz="0" w:space="0" w:color="auto"/>
                                        <w:left w:val="none" w:sz="0" w:space="0" w:color="auto"/>
                                        <w:bottom w:val="none" w:sz="0" w:space="0" w:color="auto"/>
                                        <w:right w:val="none" w:sz="0" w:space="0" w:color="auto"/>
                                      </w:divBdr>
                                      <w:divsChild>
                                        <w:div w:id="369958882">
                                          <w:marLeft w:val="0"/>
                                          <w:marRight w:val="0"/>
                                          <w:marTop w:val="0"/>
                                          <w:marBottom w:val="0"/>
                                          <w:divBdr>
                                            <w:top w:val="none" w:sz="0" w:space="0" w:color="auto"/>
                                            <w:left w:val="none" w:sz="0" w:space="0" w:color="auto"/>
                                            <w:bottom w:val="none" w:sz="0" w:space="0" w:color="auto"/>
                                            <w:right w:val="none" w:sz="0" w:space="0" w:color="auto"/>
                                          </w:divBdr>
                                          <w:divsChild>
                                            <w:div w:id="597298928">
                                              <w:marLeft w:val="0"/>
                                              <w:marRight w:val="0"/>
                                              <w:marTop w:val="0"/>
                                              <w:marBottom w:val="0"/>
                                              <w:divBdr>
                                                <w:top w:val="none" w:sz="0" w:space="0" w:color="auto"/>
                                                <w:left w:val="none" w:sz="0" w:space="0" w:color="auto"/>
                                                <w:bottom w:val="none" w:sz="0" w:space="0" w:color="auto"/>
                                                <w:right w:val="none" w:sz="0" w:space="0" w:color="auto"/>
                                              </w:divBdr>
                                              <w:divsChild>
                                                <w:div w:id="93247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7831145">
      <w:bodyDiv w:val="1"/>
      <w:marLeft w:val="0"/>
      <w:marRight w:val="0"/>
      <w:marTop w:val="0"/>
      <w:marBottom w:val="0"/>
      <w:divBdr>
        <w:top w:val="none" w:sz="0" w:space="0" w:color="auto"/>
        <w:left w:val="none" w:sz="0" w:space="0" w:color="auto"/>
        <w:bottom w:val="none" w:sz="0" w:space="0" w:color="auto"/>
        <w:right w:val="none" w:sz="0" w:space="0" w:color="auto"/>
      </w:divBdr>
    </w:div>
    <w:div w:id="308021742">
      <w:bodyDiv w:val="1"/>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8" w:color="auto"/>
            <w:left w:val="none" w:sz="0" w:space="2" w:color="auto"/>
            <w:bottom w:val="single" w:sz="6" w:space="8" w:color="DDDDDD"/>
            <w:right w:val="none" w:sz="0" w:space="0" w:color="auto"/>
          </w:divBdr>
        </w:div>
        <w:div w:id="2096511344">
          <w:marLeft w:val="0"/>
          <w:marRight w:val="0"/>
          <w:marTop w:val="150"/>
          <w:marBottom w:val="0"/>
          <w:divBdr>
            <w:top w:val="none" w:sz="0" w:space="0" w:color="auto"/>
            <w:left w:val="none" w:sz="0" w:space="0" w:color="auto"/>
            <w:bottom w:val="none" w:sz="0" w:space="0" w:color="auto"/>
            <w:right w:val="none" w:sz="0" w:space="0" w:color="auto"/>
          </w:divBdr>
          <w:divsChild>
            <w:div w:id="1843636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08243791">
      <w:bodyDiv w:val="1"/>
      <w:marLeft w:val="0"/>
      <w:marRight w:val="0"/>
      <w:marTop w:val="0"/>
      <w:marBottom w:val="0"/>
      <w:divBdr>
        <w:top w:val="none" w:sz="0" w:space="0" w:color="auto"/>
        <w:left w:val="none" w:sz="0" w:space="0" w:color="auto"/>
        <w:bottom w:val="none" w:sz="0" w:space="0" w:color="auto"/>
        <w:right w:val="none" w:sz="0" w:space="0" w:color="auto"/>
      </w:divBdr>
      <w:divsChild>
        <w:div w:id="1127503822">
          <w:marLeft w:val="0"/>
          <w:marRight w:val="0"/>
          <w:marTop w:val="0"/>
          <w:marBottom w:val="0"/>
          <w:divBdr>
            <w:top w:val="none" w:sz="0" w:space="0" w:color="auto"/>
            <w:left w:val="none" w:sz="0" w:space="0" w:color="auto"/>
            <w:bottom w:val="none" w:sz="0" w:space="0" w:color="auto"/>
            <w:right w:val="none" w:sz="0" w:space="0" w:color="auto"/>
          </w:divBdr>
          <w:divsChild>
            <w:div w:id="438916214">
              <w:marLeft w:val="0"/>
              <w:marRight w:val="0"/>
              <w:marTop w:val="0"/>
              <w:marBottom w:val="0"/>
              <w:divBdr>
                <w:top w:val="none" w:sz="0" w:space="0" w:color="auto"/>
                <w:left w:val="none" w:sz="0" w:space="0" w:color="auto"/>
                <w:bottom w:val="none" w:sz="0" w:space="0" w:color="auto"/>
                <w:right w:val="none" w:sz="0" w:space="0" w:color="auto"/>
              </w:divBdr>
              <w:divsChild>
                <w:div w:id="913125276">
                  <w:marLeft w:val="0"/>
                  <w:marRight w:val="0"/>
                  <w:marTop w:val="0"/>
                  <w:marBottom w:val="0"/>
                  <w:divBdr>
                    <w:top w:val="none" w:sz="0" w:space="0" w:color="auto"/>
                    <w:left w:val="none" w:sz="0" w:space="0" w:color="auto"/>
                    <w:bottom w:val="none" w:sz="0" w:space="0" w:color="auto"/>
                    <w:right w:val="none" w:sz="0" w:space="0" w:color="auto"/>
                  </w:divBdr>
                  <w:divsChild>
                    <w:div w:id="2016835083">
                      <w:marLeft w:val="0"/>
                      <w:marRight w:val="0"/>
                      <w:marTop w:val="0"/>
                      <w:marBottom w:val="0"/>
                      <w:divBdr>
                        <w:top w:val="none" w:sz="0" w:space="0" w:color="auto"/>
                        <w:left w:val="none" w:sz="0" w:space="0" w:color="auto"/>
                        <w:bottom w:val="none" w:sz="0" w:space="0" w:color="auto"/>
                        <w:right w:val="none" w:sz="0" w:space="0" w:color="auto"/>
                      </w:divBdr>
                      <w:divsChild>
                        <w:div w:id="1653829006">
                          <w:marLeft w:val="0"/>
                          <w:marRight w:val="0"/>
                          <w:marTop w:val="0"/>
                          <w:marBottom w:val="0"/>
                          <w:divBdr>
                            <w:top w:val="none" w:sz="0" w:space="0" w:color="auto"/>
                            <w:left w:val="none" w:sz="0" w:space="0" w:color="auto"/>
                            <w:bottom w:val="none" w:sz="0" w:space="0" w:color="auto"/>
                            <w:right w:val="none" w:sz="0" w:space="0" w:color="auto"/>
                          </w:divBdr>
                          <w:divsChild>
                            <w:div w:id="2032948970">
                              <w:marLeft w:val="0"/>
                              <w:marRight w:val="0"/>
                              <w:marTop w:val="0"/>
                              <w:marBottom w:val="0"/>
                              <w:divBdr>
                                <w:top w:val="none" w:sz="0" w:space="0" w:color="auto"/>
                                <w:left w:val="none" w:sz="0" w:space="0" w:color="auto"/>
                                <w:bottom w:val="none" w:sz="0" w:space="0" w:color="auto"/>
                                <w:right w:val="none" w:sz="0" w:space="0" w:color="auto"/>
                              </w:divBdr>
                              <w:divsChild>
                                <w:div w:id="1164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633382">
      <w:bodyDiv w:val="1"/>
      <w:marLeft w:val="0"/>
      <w:marRight w:val="0"/>
      <w:marTop w:val="0"/>
      <w:marBottom w:val="0"/>
      <w:divBdr>
        <w:top w:val="none" w:sz="0" w:space="0" w:color="auto"/>
        <w:left w:val="none" w:sz="0" w:space="0" w:color="auto"/>
        <w:bottom w:val="none" w:sz="0" w:space="0" w:color="auto"/>
        <w:right w:val="none" w:sz="0" w:space="0" w:color="auto"/>
      </w:divBdr>
    </w:div>
    <w:div w:id="308871495">
      <w:bodyDiv w:val="1"/>
      <w:marLeft w:val="0"/>
      <w:marRight w:val="0"/>
      <w:marTop w:val="0"/>
      <w:marBottom w:val="0"/>
      <w:divBdr>
        <w:top w:val="none" w:sz="0" w:space="0" w:color="auto"/>
        <w:left w:val="none" w:sz="0" w:space="0" w:color="auto"/>
        <w:bottom w:val="none" w:sz="0" w:space="0" w:color="auto"/>
        <w:right w:val="none" w:sz="0" w:space="0" w:color="auto"/>
      </w:divBdr>
      <w:divsChild>
        <w:div w:id="1088624135">
          <w:marLeft w:val="0"/>
          <w:marRight w:val="0"/>
          <w:marTop w:val="0"/>
          <w:marBottom w:val="0"/>
          <w:divBdr>
            <w:top w:val="none" w:sz="0" w:space="0" w:color="auto"/>
            <w:left w:val="none" w:sz="0" w:space="0" w:color="auto"/>
            <w:bottom w:val="none" w:sz="0" w:space="0" w:color="auto"/>
            <w:right w:val="none" w:sz="0" w:space="0" w:color="auto"/>
          </w:divBdr>
          <w:divsChild>
            <w:div w:id="308293126">
              <w:marLeft w:val="0"/>
              <w:marRight w:val="0"/>
              <w:marTop w:val="0"/>
              <w:marBottom w:val="0"/>
              <w:divBdr>
                <w:top w:val="none" w:sz="0" w:space="0" w:color="auto"/>
                <w:left w:val="none" w:sz="0" w:space="0" w:color="auto"/>
                <w:bottom w:val="none" w:sz="0" w:space="0" w:color="auto"/>
                <w:right w:val="none" w:sz="0" w:space="0" w:color="auto"/>
              </w:divBdr>
            </w:div>
            <w:div w:id="1843081731">
              <w:marLeft w:val="0"/>
              <w:marRight w:val="0"/>
              <w:marTop w:val="0"/>
              <w:marBottom w:val="150"/>
              <w:divBdr>
                <w:top w:val="none" w:sz="0" w:space="0" w:color="auto"/>
                <w:left w:val="none" w:sz="0" w:space="0" w:color="auto"/>
                <w:bottom w:val="none" w:sz="0" w:space="0" w:color="auto"/>
                <w:right w:val="none" w:sz="0" w:space="0" w:color="auto"/>
              </w:divBdr>
            </w:div>
          </w:divsChild>
        </w:div>
        <w:div w:id="1942563412">
          <w:marLeft w:val="0"/>
          <w:marRight w:val="0"/>
          <w:marTop w:val="0"/>
          <w:marBottom w:val="150"/>
          <w:divBdr>
            <w:top w:val="none" w:sz="0" w:space="0" w:color="auto"/>
            <w:left w:val="none" w:sz="0" w:space="0" w:color="auto"/>
            <w:bottom w:val="none" w:sz="0" w:space="0" w:color="auto"/>
            <w:right w:val="none" w:sz="0" w:space="0" w:color="auto"/>
          </w:divBdr>
          <w:divsChild>
            <w:div w:id="50452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3582">
      <w:bodyDiv w:val="1"/>
      <w:marLeft w:val="0"/>
      <w:marRight w:val="0"/>
      <w:marTop w:val="0"/>
      <w:marBottom w:val="0"/>
      <w:divBdr>
        <w:top w:val="none" w:sz="0" w:space="0" w:color="auto"/>
        <w:left w:val="none" w:sz="0" w:space="0" w:color="auto"/>
        <w:bottom w:val="none" w:sz="0" w:space="0" w:color="auto"/>
        <w:right w:val="none" w:sz="0" w:space="0" w:color="auto"/>
      </w:divBdr>
      <w:divsChild>
        <w:div w:id="819275819">
          <w:marLeft w:val="0"/>
          <w:marRight w:val="0"/>
          <w:marTop w:val="0"/>
          <w:marBottom w:val="150"/>
          <w:divBdr>
            <w:top w:val="none" w:sz="0" w:space="0" w:color="auto"/>
            <w:left w:val="none" w:sz="0" w:space="0" w:color="auto"/>
            <w:bottom w:val="none" w:sz="0" w:space="0" w:color="auto"/>
            <w:right w:val="none" w:sz="0" w:space="0" w:color="auto"/>
          </w:divBdr>
        </w:div>
        <w:div w:id="997266177">
          <w:marLeft w:val="0"/>
          <w:marRight w:val="0"/>
          <w:marTop w:val="0"/>
          <w:marBottom w:val="0"/>
          <w:divBdr>
            <w:top w:val="none" w:sz="0" w:space="0" w:color="auto"/>
            <w:left w:val="none" w:sz="0" w:space="0" w:color="auto"/>
            <w:bottom w:val="none" w:sz="0" w:space="0" w:color="auto"/>
            <w:right w:val="none" w:sz="0" w:space="0" w:color="auto"/>
          </w:divBdr>
        </w:div>
      </w:divsChild>
    </w:div>
    <w:div w:id="309671096">
      <w:bodyDiv w:val="1"/>
      <w:marLeft w:val="0"/>
      <w:marRight w:val="0"/>
      <w:marTop w:val="0"/>
      <w:marBottom w:val="0"/>
      <w:divBdr>
        <w:top w:val="none" w:sz="0" w:space="0" w:color="auto"/>
        <w:left w:val="none" w:sz="0" w:space="0" w:color="auto"/>
        <w:bottom w:val="none" w:sz="0" w:space="0" w:color="auto"/>
        <w:right w:val="none" w:sz="0" w:space="0" w:color="auto"/>
      </w:divBdr>
      <w:divsChild>
        <w:div w:id="132411283">
          <w:marLeft w:val="0"/>
          <w:marRight w:val="0"/>
          <w:marTop w:val="0"/>
          <w:marBottom w:val="0"/>
          <w:divBdr>
            <w:top w:val="none" w:sz="0" w:space="0" w:color="auto"/>
            <w:left w:val="none" w:sz="0" w:space="0" w:color="auto"/>
            <w:bottom w:val="dotted" w:sz="6" w:space="4" w:color="DDDDDD"/>
            <w:right w:val="none" w:sz="0" w:space="0" w:color="auto"/>
          </w:divBdr>
          <w:divsChild>
            <w:div w:id="3875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65570">
      <w:bodyDiv w:val="1"/>
      <w:marLeft w:val="0"/>
      <w:marRight w:val="0"/>
      <w:marTop w:val="0"/>
      <w:marBottom w:val="0"/>
      <w:divBdr>
        <w:top w:val="none" w:sz="0" w:space="0" w:color="auto"/>
        <w:left w:val="none" w:sz="0" w:space="0" w:color="auto"/>
        <w:bottom w:val="none" w:sz="0" w:space="0" w:color="auto"/>
        <w:right w:val="none" w:sz="0" w:space="0" w:color="auto"/>
      </w:divBdr>
      <w:divsChild>
        <w:div w:id="576331422">
          <w:marLeft w:val="0"/>
          <w:marRight w:val="0"/>
          <w:marTop w:val="0"/>
          <w:marBottom w:val="0"/>
          <w:divBdr>
            <w:top w:val="none" w:sz="0" w:space="0" w:color="auto"/>
            <w:left w:val="none" w:sz="0" w:space="0" w:color="auto"/>
            <w:bottom w:val="none" w:sz="0" w:space="0" w:color="auto"/>
            <w:right w:val="none" w:sz="0" w:space="0" w:color="auto"/>
          </w:divBdr>
        </w:div>
        <w:div w:id="2013146990">
          <w:marLeft w:val="0"/>
          <w:marRight w:val="0"/>
          <w:marTop w:val="0"/>
          <w:marBottom w:val="150"/>
          <w:divBdr>
            <w:top w:val="none" w:sz="0" w:space="0" w:color="auto"/>
            <w:left w:val="none" w:sz="0" w:space="0" w:color="auto"/>
            <w:bottom w:val="none" w:sz="0" w:space="0" w:color="auto"/>
            <w:right w:val="none" w:sz="0" w:space="0" w:color="auto"/>
          </w:divBdr>
        </w:div>
      </w:divsChild>
    </w:div>
    <w:div w:id="310641267">
      <w:bodyDiv w:val="1"/>
      <w:marLeft w:val="0"/>
      <w:marRight w:val="0"/>
      <w:marTop w:val="0"/>
      <w:marBottom w:val="0"/>
      <w:divBdr>
        <w:top w:val="none" w:sz="0" w:space="0" w:color="auto"/>
        <w:left w:val="none" w:sz="0" w:space="0" w:color="auto"/>
        <w:bottom w:val="none" w:sz="0" w:space="0" w:color="auto"/>
        <w:right w:val="none" w:sz="0" w:space="0" w:color="auto"/>
      </w:divBdr>
      <w:divsChild>
        <w:div w:id="594830574">
          <w:marLeft w:val="0"/>
          <w:marRight w:val="0"/>
          <w:marTop w:val="0"/>
          <w:marBottom w:val="0"/>
          <w:divBdr>
            <w:top w:val="none" w:sz="0" w:space="0" w:color="auto"/>
            <w:left w:val="none" w:sz="0" w:space="0" w:color="auto"/>
            <w:bottom w:val="none" w:sz="0" w:space="0" w:color="auto"/>
            <w:right w:val="none" w:sz="0" w:space="0" w:color="auto"/>
          </w:divBdr>
          <w:divsChild>
            <w:div w:id="212546248">
              <w:marLeft w:val="0"/>
              <w:marRight w:val="0"/>
              <w:marTop w:val="0"/>
              <w:marBottom w:val="0"/>
              <w:divBdr>
                <w:top w:val="none" w:sz="0" w:space="0" w:color="auto"/>
                <w:left w:val="none" w:sz="0" w:space="0" w:color="auto"/>
                <w:bottom w:val="none" w:sz="0" w:space="0" w:color="auto"/>
                <w:right w:val="none" w:sz="0" w:space="0" w:color="auto"/>
              </w:divBdr>
            </w:div>
            <w:div w:id="999887954">
              <w:marLeft w:val="0"/>
              <w:marRight w:val="150"/>
              <w:marTop w:val="0"/>
              <w:marBottom w:val="0"/>
              <w:divBdr>
                <w:top w:val="none" w:sz="0" w:space="0" w:color="auto"/>
                <w:left w:val="none" w:sz="0" w:space="0" w:color="auto"/>
                <w:bottom w:val="none" w:sz="0" w:space="0" w:color="auto"/>
                <w:right w:val="none" w:sz="0" w:space="0" w:color="auto"/>
              </w:divBdr>
            </w:div>
          </w:divsChild>
        </w:div>
        <w:div w:id="1198662055">
          <w:marLeft w:val="0"/>
          <w:marRight w:val="0"/>
          <w:marTop w:val="0"/>
          <w:marBottom w:val="0"/>
          <w:divBdr>
            <w:top w:val="none" w:sz="0" w:space="0" w:color="auto"/>
            <w:left w:val="none" w:sz="0" w:space="0" w:color="auto"/>
            <w:bottom w:val="none" w:sz="0" w:space="0" w:color="auto"/>
            <w:right w:val="none" w:sz="0" w:space="0" w:color="auto"/>
          </w:divBdr>
        </w:div>
      </w:divsChild>
    </w:div>
    <w:div w:id="310791308">
      <w:bodyDiv w:val="1"/>
      <w:marLeft w:val="0"/>
      <w:marRight w:val="0"/>
      <w:marTop w:val="0"/>
      <w:marBottom w:val="0"/>
      <w:divBdr>
        <w:top w:val="none" w:sz="0" w:space="0" w:color="auto"/>
        <w:left w:val="none" w:sz="0" w:space="0" w:color="auto"/>
        <w:bottom w:val="none" w:sz="0" w:space="0" w:color="auto"/>
        <w:right w:val="none" w:sz="0" w:space="0" w:color="auto"/>
      </w:divBdr>
    </w:div>
    <w:div w:id="310795366">
      <w:bodyDiv w:val="1"/>
      <w:marLeft w:val="0"/>
      <w:marRight w:val="0"/>
      <w:marTop w:val="0"/>
      <w:marBottom w:val="0"/>
      <w:divBdr>
        <w:top w:val="none" w:sz="0" w:space="0" w:color="auto"/>
        <w:left w:val="none" w:sz="0" w:space="0" w:color="auto"/>
        <w:bottom w:val="none" w:sz="0" w:space="0" w:color="auto"/>
        <w:right w:val="none" w:sz="0" w:space="0" w:color="auto"/>
      </w:divBdr>
    </w:div>
    <w:div w:id="310983039">
      <w:bodyDiv w:val="1"/>
      <w:marLeft w:val="0"/>
      <w:marRight w:val="0"/>
      <w:marTop w:val="0"/>
      <w:marBottom w:val="0"/>
      <w:divBdr>
        <w:top w:val="none" w:sz="0" w:space="0" w:color="auto"/>
        <w:left w:val="none" w:sz="0" w:space="0" w:color="auto"/>
        <w:bottom w:val="none" w:sz="0" w:space="0" w:color="auto"/>
        <w:right w:val="none" w:sz="0" w:space="0" w:color="auto"/>
      </w:divBdr>
    </w:div>
    <w:div w:id="311184305">
      <w:bodyDiv w:val="1"/>
      <w:marLeft w:val="0"/>
      <w:marRight w:val="0"/>
      <w:marTop w:val="0"/>
      <w:marBottom w:val="0"/>
      <w:divBdr>
        <w:top w:val="none" w:sz="0" w:space="0" w:color="auto"/>
        <w:left w:val="none" w:sz="0" w:space="0" w:color="auto"/>
        <w:bottom w:val="none" w:sz="0" w:space="0" w:color="auto"/>
        <w:right w:val="none" w:sz="0" w:space="0" w:color="auto"/>
      </w:divBdr>
    </w:div>
    <w:div w:id="311636553">
      <w:bodyDiv w:val="1"/>
      <w:marLeft w:val="0"/>
      <w:marRight w:val="0"/>
      <w:marTop w:val="0"/>
      <w:marBottom w:val="0"/>
      <w:divBdr>
        <w:top w:val="none" w:sz="0" w:space="0" w:color="auto"/>
        <w:left w:val="none" w:sz="0" w:space="0" w:color="auto"/>
        <w:bottom w:val="none" w:sz="0" w:space="0" w:color="auto"/>
        <w:right w:val="none" w:sz="0" w:space="0" w:color="auto"/>
      </w:divBdr>
      <w:divsChild>
        <w:div w:id="1214124958">
          <w:marLeft w:val="0"/>
          <w:marRight w:val="0"/>
          <w:marTop w:val="0"/>
          <w:marBottom w:val="180"/>
          <w:divBdr>
            <w:top w:val="none" w:sz="0" w:space="0" w:color="auto"/>
            <w:left w:val="none" w:sz="0" w:space="0" w:color="auto"/>
            <w:bottom w:val="none" w:sz="0" w:space="0" w:color="auto"/>
            <w:right w:val="none" w:sz="0" w:space="0" w:color="auto"/>
          </w:divBdr>
        </w:div>
      </w:divsChild>
    </w:div>
    <w:div w:id="312026736">
      <w:bodyDiv w:val="1"/>
      <w:marLeft w:val="0"/>
      <w:marRight w:val="0"/>
      <w:marTop w:val="0"/>
      <w:marBottom w:val="0"/>
      <w:divBdr>
        <w:top w:val="none" w:sz="0" w:space="0" w:color="auto"/>
        <w:left w:val="none" w:sz="0" w:space="0" w:color="auto"/>
        <w:bottom w:val="none" w:sz="0" w:space="0" w:color="auto"/>
        <w:right w:val="none" w:sz="0" w:space="0" w:color="auto"/>
      </w:divBdr>
      <w:divsChild>
        <w:div w:id="130830831">
          <w:marLeft w:val="0"/>
          <w:marRight w:val="0"/>
          <w:marTop w:val="0"/>
          <w:marBottom w:val="150"/>
          <w:divBdr>
            <w:top w:val="none" w:sz="0" w:space="0" w:color="auto"/>
            <w:left w:val="none" w:sz="0" w:space="0" w:color="auto"/>
            <w:bottom w:val="none" w:sz="0" w:space="0" w:color="auto"/>
            <w:right w:val="none" w:sz="0" w:space="0" w:color="auto"/>
          </w:divBdr>
        </w:div>
        <w:div w:id="374817819">
          <w:marLeft w:val="0"/>
          <w:marRight w:val="0"/>
          <w:marTop w:val="0"/>
          <w:marBottom w:val="150"/>
          <w:divBdr>
            <w:top w:val="none" w:sz="0" w:space="0" w:color="auto"/>
            <w:left w:val="none" w:sz="0" w:space="0" w:color="auto"/>
            <w:bottom w:val="none" w:sz="0" w:space="0" w:color="auto"/>
            <w:right w:val="none" w:sz="0" w:space="0" w:color="auto"/>
          </w:divBdr>
        </w:div>
        <w:div w:id="1229652465">
          <w:marLeft w:val="0"/>
          <w:marRight w:val="0"/>
          <w:marTop w:val="0"/>
          <w:marBottom w:val="150"/>
          <w:divBdr>
            <w:top w:val="none" w:sz="0" w:space="0" w:color="auto"/>
            <w:left w:val="none" w:sz="0" w:space="0" w:color="auto"/>
            <w:bottom w:val="none" w:sz="0" w:space="0" w:color="auto"/>
            <w:right w:val="none" w:sz="0" w:space="0" w:color="auto"/>
          </w:divBdr>
        </w:div>
        <w:div w:id="1327436037">
          <w:marLeft w:val="0"/>
          <w:marRight w:val="0"/>
          <w:marTop w:val="0"/>
          <w:marBottom w:val="150"/>
          <w:divBdr>
            <w:top w:val="none" w:sz="0" w:space="0" w:color="auto"/>
            <w:left w:val="none" w:sz="0" w:space="0" w:color="auto"/>
            <w:bottom w:val="none" w:sz="0" w:space="0" w:color="auto"/>
            <w:right w:val="none" w:sz="0" w:space="0" w:color="auto"/>
          </w:divBdr>
        </w:div>
        <w:div w:id="1986545789">
          <w:marLeft w:val="0"/>
          <w:marRight w:val="0"/>
          <w:marTop w:val="0"/>
          <w:marBottom w:val="150"/>
          <w:divBdr>
            <w:top w:val="none" w:sz="0" w:space="0" w:color="auto"/>
            <w:left w:val="none" w:sz="0" w:space="0" w:color="auto"/>
            <w:bottom w:val="none" w:sz="0" w:space="0" w:color="auto"/>
            <w:right w:val="none" w:sz="0" w:space="0" w:color="auto"/>
          </w:divBdr>
        </w:div>
        <w:div w:id="2103866372">
          <w:marLeft w:val="0"/>
          <w:marRight w:val="0"/>
          <w:marTop w:val="0"/>
          <w:marBottom w:val="150"/>
          <w:divBdr>
            <w:top w:val="none" w:sz="0" w:space="0" w:color="auto"/>
            <w:left w:val="none" w:sz="0" w:space="0" w:color="auto"/>
            <w:bottom w:val="none" w:sz="0" w:space="0" w:color="auto"/>
            <w:right w:val="none" w:sz="0" w:space="0" w:color="auto"/>
          </w:divBdr>
        </w:div>
      </w:divsChild>
    </w:div>
    <w:div w:id="312100980">
      <w:bodyDiv w:val="1"/>
      <w:marLeft w:val="0"/>
      <w:marRight w:val="0"/>
      <w:marTop w:val="0"/>
      <w:marBottom w:val="0"/>
      <w:divBdr>
        <w:top w:val="none" w:sz="0" w:space="0" w:color="auto"/>
        <w:left w:val="none" w:sz="0" w:space="0" w:color="auto"/>
        <w:bottom w:val="none" w:sz="0" w:space="0" w:color="auto"/>
        <w:right w:val="none" w:sz="0" w:space="0" w:color="auto"/>
      </w:divBdr>
      <w:divsChild>
        <w:div w:id="1757970098">
          <w:marLeft w:val="0"/>
          <w:marRight w:val="0"/>
          <w:marTop w:val="0"/>
          <w:marBottom w:val="0"/>
          <w:divBdr>
            <w:top w:val="none" w:sz="0" w:space="0" w:color="auto"/>
            <w:left w:val="none" w:sz="0" w:space="0" w:color="auto"/>
            <w:bottom w:val="none" w:sz="0" w:space="0" w:color="auto"/>
            <w:right w:val="none" w:sz="0" w:space="0" w:color="auto"/>
          </w:divBdr>
          <w:divsChild>
            <w:div w:id="1561940023">
              <w:marLeft w:val="0"/>
              <w:marRight w:val="0"/>
              <w:marTop w:val="0"/>
              <w:marBottom w:val="0"/>
              <w:divBdr>
                <w:top w:val="none" w:sz="0" w:space="0" w:color="auto"/>
                <w:left w:val="none" w:sz="0" w:space="0" w:color="auto"/>
                <w:bottom w:val="none" w:sz="0" w:space="0" w:color="auto"/>
                <w:right w:val="none" w:sz="0" w:space="0" w:color="auto"/>
              </w:divBdr>
              <w:divsChild>
                <w:div w:id="1389957424">
                  <w:marLeft w:val="0"/>
                  <w:marRight w:val="0"/>
                  <w:marTop w:val="0"/>
                  <w:marBottom w:val="0"/>
                  <w:divBdr>
                    <w:top w:val="none" w:sz="0" w:space="0" w:color="auto"/>
                    <w:left w:val="none" w:sz="0" w:space="0" w:color="auto"/>
                    <w:bottom w:val="none" w:sz="0" w:space="0" w:color="auto"/>
                    <w:right w:val="none" w:sz="0" w:space="0" w:color="auto"/>
                  </w:divBdr>
                  <w:divsChild>
                    <w:div w:id="1007176274">
                      <w:marLeft w:val="0"/>
                      <w:marRight w:val="0"/>
                      <w:marTop w:val="0"/>
                      <w:marBottom w:val="0"/>
                      <w:divBdr>
                        <w:top w:val="none" w:sz="0" w:space="0" w:color="auto"/>
                        <w:left w:val="none" w:sz="0" w:space="0" w:color="auto"/>
                        <w:bottom w:val="none" w:sz="0" w:space="0" w:color="auto"/>
                        <w:right w:val="none" w:sz="0" w:space="0" w:color="auto"/>
                      </w:divBdr>
                      <w:divsChild>
                        <w:div w:id="1310552333">
                          <w:marLeft w:val="0"/>
                          <w:marRight w:val="0"/>
                          <w:marTop w:val="0"/>
                          <w:marBottom w:val="0"/>
                          <w:divBdr>
                            <w:top w:val="none" w:sz="0" w:space="0" w:color="auto"/>
                            <w:left w:val="none" w:sz="0" w:space="0" w:color="auto"/>
                            <w:bottom w:val="none" w:sz="0" w:space="0" w:color="auto"/>
                            <w:right w:val="none" w:sz="0" w:space="0" w:color="auto"/>
                          </w:divBdr>
                          <w:divsChild>
                            <w:div w:id="409888941">
                              <w:marLeft w:val="0"/>
                              <w:marRight w:val="0"/>
                              <w:marTop w:val="0"/>
                              <w:marBottom w:val="0"/>
                              <w:divBdr>
                                <w:top w:val="none" w:sz="0" w:space="0" w:color="auto"/>
                                <w:left w:val="none" w:sz="0" w:space="0" w:color="auto"/>
                                <w:bottom w:val="none" w:sz="0" w:space="0" w:color="auto"/>
                                <w:right w:val="none" w:sz="0" w:space="0" w:color="auto"/>
                              </w:divBdr>
                              <w:divsChild>
                                <w:div w:id="1907450177">
                                  <w:marLeft w:val="0"/>
                                  <w:marRight w:val="0"/>
                                  <w:marTop w:val="0"/>
                                  <w:marBottom w:val="0"/>
                                  <w:divBdr>
                                    <w:top w:val="none" w:sz="0" w:space="0" w:color="auto"/>
                                    <w:left w:val="none" w:sz="0" w:space="0" w:color="auto"/>
                                    <w:bottom w:val="none" w:sz="0" w:space="0" w:color="auto"/>
                                    <w:right w:val="none" w:sz="0" w:space="0" w:color="auto"/>
                                  </w:divBdr>
                                  <w:divsChild>
                                    <w:div w:id="1875650542">
                                      <w:marLeft w:val="0"/>
                                      <w:marRight w:val="0"/>
                                      <w:marTop w:val="0"/>
                                      <w:marBottom w:val="0"/>
                                      <w:divBdr>
                                        <w:top w:val="none" w:sz="0" w:space="0" w:color="auto"/>
                                        <w:left w:val="none" w:sz="0" w:space="0" w:color="auto"/>
                                        <w:bottom w:val="none" w:sz="0" w:space="0" w:color="auto"/>
                                        <w:right w:val="none" w:sz="0" w:space="0" w:color="auto"/>
                                      </w:divBdr>
                                      <w:divsChild>
                                        <w:div w:id="16604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566289">
      <w:bodyDiv w:val="1"/>
      <w:marLeft w:val="0"/>
      <w:marRight w:val="0"/>
      <w:marTop w:val="0"/>
      <w:marBottom w:val="0"/>
      <w:divBdr>
        <w:top w:val="none" w:sz="0" w:space="0" w:color="auto"/>
        <w:left w:val="none" w:sz="0" w:space="0" w:color="auto"/>
        <w:bottom w:val="none" w:sz="0" w:space="0" w:color="auto"/>
        <w:right w:val="none" w:sz="0" w:space="0" w:color="auto"/>
      </w:divBdr>
      <w:divsChild>
        <w:div w:id="1413119706">
          <w:marLeft w:val="0"/>
          <w:marRight w:val="0"/>
          <w:marTop w:val="0"/>
          <w:marBottom w:val="0"/>
          <w:divBdr>
            <w:top w:val="none" w:sz="0" w:space="0" w:color="auto"/>
            <w:left w:val="none" w:sz="0" w:space="0" w:color="auto"/>
            <w:bottom w:val="dotted" w:sz="6" w:space="4" w:color="DDDDDD"/>
            <w:right w:val="none" w:sz="0" w:space="0" w:color="auto"/>
          </w:divBdr>
        </w:div>
      </w:divsChild>
    </w:div>
    <w:div w:id="313031789">
      <w:bodyDiv w:val="1"/>
      <w:marLeft w:val="0"/>
      <w:marRight w:val="0"/>
      <w:marTop w:val="0"/>
      <w:marBottom w:val="0"/>
      <w:divBdr>
        <w:top w:val="none" w:sz="0" w:space="0" w:color="auto"/>
        <w:left w:val="none" w:sz="0" w:space="0" w:color="auto"/>
        <w:bottom w:val="none" w:sz="0" w:space="0" w:color="auto"/>
        <w:right w:val="none" w:sz="0" w:space="0" w:color="auto"/>
      </w:divBdr>
      <w:divsChild>
        <w:div w:id="1485658045">
          <w:marLeft w:val="0"/>
          <w:marRight w:val="0"/>
          <w:marTop w:val="0"/>
          <w:marBottom w:val="150"/>
          <w:divBdr>
            <w:top w:val="none" w:sz="0" w:space="0" w:color="auto"/>
            <w:left w:val="none" w:sz="0" w:space="0" w:color="auto"/>
            <w:bottom w:val="none" w:sz="0" w:space="0" w:color="auto"/>
            <w:right w:val="none" w:sz="0" w:space="0" w:color="auto"/>
          </w:divBdr>
        </w:div>
      </w:divsChild>
    </w:div>
    <w:div w:id="313753292">
      <w:bodyDiv w:val="1"/>
      <w:marLeft w:val="0"/>
      <w:marRight w:val="0"/>
      <w:marTop w:val="0"/>
      <w:marBottom w:val="0"/>
      <w:divBdr>
        <w:top w:val="none" w:sz="0" w:space="0" w:color="auto"/>
        <w:left w:val="none" w:sz="0" w:space="0" w:color="auto"/>
        <w:bottom w:val="none" w:sz="0" w:space="0" w:color="auto"/>
        <w:right w:val="none" w:sz="0" w:space="0" w:color="auto"/>
      </w:divBdr>
      <w:divsChild>
        <w:div w:id="2022538242">
          <w:marLeft w:val="0"/>
          <w:marRight w:val="0"/>
          <w:marTop w:val="0"/>
          <w:marBottom w:val="150"/>
          <w:divBdr>
            <w:top w:val="none" w:sz="0" w:space="0" w:color="auto"/>
            <w:left w:val="none" w:sz="0" w:space="0" w:color="auto"/>
            <w:bottom w:val="none" w:sz="0" w:space="0" w:color="auto"/>
            <w:right w:val="none" w:sz="0" w:space="0" w:color="auto"/>
          </w:divBdr>
          <w:divsChild>
            <w:div w:id="206450107">
              <w:marLeft w:val="0"/>
              <w:marRight w:val="0"/>
              <w:marTop w:val="0"/>
              <w:marBottom w:val="0"/>
              <w:divBdr>
                <w:top w:val="none" w:sz="0" w:space="0" w:color="auto"/>
                <w:left w:val="none" w:sz="0" w:space="0" w:color="auto"/>
                <w:bottom w:val="none" w:sz="0" w:space="0" w:color="auto"/>
                <w:right w:val="none" w:sz="0" w:space="0" w:color="auto"/>
              </w:divBdr>
            </w:div>
          </w:divsChild>
        </w:div>
        <w:div w:id="287513989">
          <w:marLeft w:val="0"/>
          <w:marRight w:val="0"/>
          <w:marTop w:val="0"/>
          <w:marBottom w:val="150"/>
          <w:divBdr>
            <w:top w:val="none" w:sz="0" w:space="0" w:color="auto"/>
            <w:left w:val="none" w:sz="0" w:space="0" w:color="auto"/>
            <w:bottom w:val="none" w:sz="0" w:space="0" w:color="auto"/>
            <w:right w:val="none" w:sz="0" w:space="0" w:color="auto"/>
          </w:divBdr>
        </w:div>
      </w:divsChild>
    </w:div>
    <w:div w:id="313803982">
      <w:bodyDiv w:val="1"/>
      <w:marLeft w:val="0"/>
      <w:marRight w:val="0"/>
      <w:marTop w:val="0"/>
      <w:marBottom w:val="0"/>
      <w:divBdr>
        <w:top w:val="none" w:sz="0" w:space="0" w:color="auto"/>
        <w:left w:val="none" w:sz="0" w:space="0" w:color="auto"/>
        <w:bottom w:val="none" w:sz="0" w:space="0" w:color="auto"/>
        <w:right w:val="none" w:sz="0" w:space="0" w:color="auto"/>
      </w:divBdr>
      <w:divsChild>
        <w:div w:id="979503876">
          <w:marLeft w:val="0"/>
          <w:marRight w:val="0"/>
          <w:marTop w:val="0"/>
          <w:marBottom w:val="0"/>
          <w:divBdr>
            <w:top w:val="none" w:sz="0" w:space="0" w:color="auto"/>
            <w:left w:val="none" w:sz="0" w:space="0" w:color="auto"/>
            <w:bottom w:val="dotted" w:sz="6" w:space="4" w:color="DDDDDD"/>
            <w:right w:val="none" w:sz="0" w:space="0" w:color="auto"/>
          </w:divBdr>
        </w:div>
      </w:divsChild>
    </w:div>
    <w:div w:id="314139654">
      <w:bodyDiv w:val="1"/>
      <w:marLeft w:val="0"/>
      <w:marRight w:val="0"/>
      <w:marTop w:val="0"/>
      <w:marBottom w:val="0"/>
      <w:divBdr>
        <w:top w:val="none" w:sz="0" w:space="0" w:color="auto"/>
        <w:left w:val="none" w:sz="0" w:space="0" w:color="auto"/>
        <w:bottom w:val="none" w:sz="0" w:space="0" w:color="auto"/>
        <w:right w:val="none" w:sz="0" w:space="0" w:color="auto"/>
      </w:divBdr>
    </w:div>
    <w:div w:id="314338975">
      <w:bodyDiv w:val="1"/>
      <w:marLeft w:val="0"/>
      <w:marRight w:val="0"/>
      <w:marTop w:val="0"/>
      <w:marBottom w:val="0"/>
      <w:divBdr>
        <w:top w:val="none" w:sz="0" w:space="0" w:color="auto"/>
        <w:left w:val="none" w:sz="0" w:space="0" w:color="auto"/>
        <w:bottom w:val="none" w:sz="0" w:space="0" w:color="auto"/>
        <w:right w:val="none" w:sz="0" w:space="0" w:color="auto"/>
      </w:divBdr>
    </w:div>
    <w:div w:id="315694531">
      <w:bodyDiv w:val="1"/>
      <w:marLeft w:val="0"/>
      <w:marRight w:val="0"/>
      <w:marTop w:val="0"/>
      <w:marBottom w:val="0"/>
      <w:divBdr>
        <w:top w:val="none" w:sz="0" w:space="0" w:color="auto"/>
        <w:left w:val="none" w:sz="0" w:space="0" w:color="auto"/>
        <w:bottom w:val="none" w:sz="0" w:space="0" w:color="auto"/>
        <w:right w:val="none" w:sz="0" w:space="0" w:color="auto"/>
      </w:divBdr>
      <w:divsChild>
        <w:div w:id="1872496120">
          <w:marLeft w:val="0"/>
          <w:marRight w:val="0"/>
          <w:marTop w:val="0"/>
          <w:marBottom w:val="0"/>
          <w:divBdr>
            <w:top w:val="none" w:sz="0" w:space="0" w:color="auto"/>
            <w:left w:val="none" w:sz="0" w:space="0" w:color="auto"/>
            <w:bottom w:val="none" w:sz="0" w:space="0" w:color="auto"/>
            <w:right w:val="none" w:sz="0" w:space="0" w:color="auto"/>
          </w:divBdr>
          <w:divsChild>
            <w:div w:id="150368647">
              <w:marLeft w:val="0"/>
              <w:marRight w:val="0"/>
              <w:marTop w:val="0"/>
              <w:marBottom w:val="0"/>
              <w:divBdr>
                <w:top w:val="none" w:sz="0" w:space="0" w:color="auto"/>
                <w:left w:val="none" w:sz="0" w:space="0" w:color="auto"/>
                <w:bottom w:val="none" w:sz="0" w:space="0" w:color="auto"/>
                <w:right w:val="none" w:sz="0" w:space="0" w:color="auto"/>
              </w:divBdr>
              <w:divsChild>
                <w:div w:id="1238516591">
                  <w:marLeft w:val="0"/>
                  <w:marRight w:val="0"/>
                  <w:marTop w:val="0"/>
                  <w:marBottom w:val="0"/>
                  <w:divBdr>
                    <w:top w:val="none" w:sz="0" w:space="0" w:color="auto"/>
                    <w:left w:val="none" w:sz="0" w:space="0" w:color="auto"/>
                    <w:bottom w:val="none" w:sz="0" w:space="0" w:color="auto"/>
                    <w:right w:val="none" w:sz="0" w:space="0" w:color="auto"/>
                  </w:divBdr>
                  <w:divsChild>
                    <w:div w:id="1380939810">
                      <w:marLeft w:val="0"/>
                      <w:marRight w:val="0"/>
                      <w:marTop w:val="0"/>
                      <w:marBottom w:val="0"/>
                      <w:divBdr>
                        <w:top w:val="none" w:sz="0" w:space="0" w:color="auto"/>
                        <w:left w:val="none" w:sz="0" w:space="0" w:color="auto"/>
                        <w:bottom w:val="none" w:sz="0" w:space="0" w:color="auto"/>
                        <w:right w:val="none" w:sz="0" w:space="0" w:color="auto"/>
                      </w:divBdr>
                      <w:divsChild>
                        <w:div w:id="2083985989">
                          <w:marLeft w:val="0"/>
                          <w:marRight w:val="0"/>
                          <w:marTop w:val="0"/>
                          <w:marBottom w:val="0"/>
                          <w:divBdr>
                            <w:top w:val="none" w:sz="0" w:space="0" w:color="auto"/>
                            <w:left w:val="none" w:sz="0" w:space="0" w:color="auto"/>
                            <w:bottom w:val="none" w:sz="0" w:space="0" w:color="auto"/>
                            <w:right w:val="none" w:sz="0" w:space="0" w:color="auto"/>
                          </w:divBdr>
                          <w:divsChild>
                            <w:div w:id="1549103278">
                              <w:marLeft w:val="0"/>
                              <w:marRight w:val="0"/>
                              <w:marTop w:val="0"/>
                              <w:marBottom w:val="0"/>
                              <w:divBdr>
                                <w:top w:val="none" w:sz="0" w:space="0" w:color="auto"/>
                                <w:left w:val="none" w:sz="0" w:space="0" w:color="auto"/>
                                <w:bottom w:val="none" w:sz="0" w:space="0" w:color="auto"/>
                                <w:right w:val="none" w:sz="0" w:space="0" w:color="auto"/>
                              </w:divBdr>
                              <w:divsChild>
                                <w:div w:id="1577788551">
                                  <w:marLeft w:val="0"/>
                                  <w:marRight w:val="0"/>
                                  <w:marTop w:val="0"/>
                                  <w:marBottom w:val="0"/>
                                  <w:divBdr>
                                    <w:top w:val="none" w:sz="0" w:space="0" w:color="auto"/>
                                    <w:left w:val="none" w:sz="0" w:space="0" w:color="auto"/>
                                    <w:bottom w:val="none" w:sz="0" w:space="0" w:color="auto"/>
                                    <w:right w:val="none" w:sz="0" w:space="0" w:color="auto"/>
                                  </w:divBdr>
                                  <w:divsChild>
                                    <w:div w:id="1973249377">
                                      <w:marLeft w:val="0"/>
                                      <w:marRight w:val="0"/>
                                      <w:marTop w:val="0"/>
                                      <w:marBottom w:val="0"/>
                                      <w:divBdr>
                                        <w:top w:val="none" w:sz="0" w:space="0" w:color="auto"/>
                                        <w:left w:val="none" w:sz="0" w:space="0" w:color="auto"/>
                                        <w:bottom w:val="none" w:sz="0" w:space="0" w:color="auto"/>
                                        <w:right w:val="none" w:sz="0" w:space="0" w:color="auto"/>
                                      </w:divBdr>
                                      <w:divsChild>
                                        <w:div w:id="54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962812">
      <w:bodyDiv w:val="1"/>
      <w:marLeft w:val="0"/>
      <w:marRight w:val="0"/>
      <w:marTop w:val="0"/>
      <w:marBottom w:val="0"/>
      <w:divBdr>
        <w:top w:val="none" w:sz="0" w:space="0" w:color="auto"/>
        <w:left w:val="none" w:sz="0" w:space="0" w:color="auto"/>
        <w:bottom w:val="none" w:sz="0" w:space="0" w:color="auto"/>
        <w:right w:val="none" w:sz="0" w:space="0" w:color="auto"/>
      </w:divBdr>
      <w:divsChild>
        <w:div w:id="121731191">
          <w:marLeft w:val="0"/>
          <w:marRight w:val="0"/>
          <w:marTop w:val="0"/>
          <w:marBottom w:val="150"/>
          <w:divBdr>
            <w:top w:val="none" w:sz="0" w:space="0" w:color="auto"/>
            <w:left w:val="none" w:sz="0" w:space="0" w:color="auto"/>
            <w:bottom w:val="none" w:sz="0" w:space="0" w:color="auto"/>
            <w:right w:val="none" w:sz="0" w:space="0" w:color="auto"/>
          </w:divBdr>
          <w:divsChild>
            <w:div w:id="866526864">
              <w:marLeft w:val="0"/>
              <w:marRight w:val="0"/>
              <w:marTop w:val="0"/>
              <w:marBottom w:val="0"/>
              <w:divBdr>
                <w:top w:val="none" w:sz="0" w:space="0" w:color="auto"/>
                <w:left w:val="none" w:sz="0" w:space="0" w:color="auto"/>
                <w:bottom w:val="none" w:sz="0" w:space="0" w:color="auto"/>
                <w:right w:val="none" w:sz="0" w:space="0" w:color="auto"/>
              </w:divBdr>
            </w:div>
          </w:divsChild>
        </w:div>
        <w:div w:id="272057371">
          <w:marLeft w:val="0"/>
          <w:marRight w:val="0"/>
          <w:marTop w:val="0"/>
          <w:marBottom w:val="150"/>
          <w:divBdr>
            <w:top w:val="none" w:sz="0" w:space="0" w:color="auto"/>
            <w:left w:val="none" w:sz="0" w:space="0" w:color="auto"/>
            <w:bottom w:val="none" w:sz="0" w:space="0" w:color="auto"/>
            <w:right w:val="none" w:sz="0" w:space="0" w:color="auto"/>
          </w:divBdr>
        </w:div>
        <w:div w:id="232397516">
          <w:marLeft w:val="0"/>
          <w:marRight w:val="0"/>
          <w:marTop w:val="0"/>
          <w:marBottom w:val="0"/>
          <w:divBdr>
            <w:top w:val="none" w:sz="0" w:space="0" w:color="auto"/>
            <w:left w:val="none" w:sz="0" w:space="0" w:color="auto"/>
            <w:bottom w:val="none" w:sz="0" w:space="0" w:color="auto"/>
            <w:right w:val="none" w:sz="0" w:space="0" w:color="auto"/>
          </w:divBdr>
          <w:divsChild>
            <w:div w:id="1210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6040">
      <w:bodyDiv w:val="1"/>
      <w:marLeft w:val="0"/>
      <w:marRight w:val="0"/>
      <w:marTop w:val="0"/>
      <w:marBottom w:val="0"/>
      <w:divBdr>
        <w:top w:val="none" w:sz="0" w:space="0" w:color="auto"/>
        <w:left w:val="none" w:sz="0" w:space="0" w:color="auto"/>
        <w:bottom w:val="none" w:sz="0" w:space="0" w:color="auto"/>
        <w:right w:val="none" w:sz="0" w:space="0" w:color="auto"/>
      </w:divBdr>
      <w:divsChild>
        <w:div w:id="499541563">
          <w:marLeft w:val="0"/>
          <w:marRight w:val="0"/>
          <w:marTop w:val="0"/>
          <w:marBottom w:val="0"/>
          <w:divBdr>
            <w:top w:val="none" w:sz="0" w:space="0" w:color="auto"/>
            <w:left w:val="none" w:sz="0" w:space="0" w:color="auto"/>
            <w:bottom w:val="dotted" w:sz="6" w:space="4" w:color="DDDDDD"/>
            <w:right w:val="none" w:sz="0" w:space="0" w:color="auto"/>
          </w:divBdr>
          <w:divsChild>
            <w:div w:id="4477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45018">
      <w:bodyDiv w:val="1"/>
      <w:marLeft w:val="0"/>
      <w:marRight w:val="0"/>
      <w:marTop w:val="0"/>
      <w:marBottom w:val="0"/>
      <w:divBdr>
        <w:top w:val="none" w:sz="0" w:space="0" w:color="auto"/>
        <w:left w:val="none" w:sz="0" w:space="0" w:color="auto"/>
        <w:bottom w:val="none" w:sz="0" w:space="0" w:color="auto"/>
        <w:right w:val="none" w:sz="0" w:space="0" w:color="auto"/>
      </w:divBdr>
      <w:divsChild>
        <w:div w:id="472871507">
          <w:marLeft w:val="0"/>
          <w:marRight w:val="0"/>
          <w:marTop w:val="0"/>
          <w:marBottom w:val="0"/>
          <w:divBdr>
            <w:top w:val="none" w:sz="0" w:space="0" w:color="auto"/>
            <w:left w:val="none" w:sz="0" w:space="0" w:color="auto"/>
            <w:bottom w:val="none" w:sz="0" w:space="0" w:color="auto"/>
            <w:right w:val="none" w:sz="0" w:space="0" w:color="auto"/>
          </w:divBdr>
        </w:div>
      </w:divsChild>
    </w:div>
    <w:div w:id="316419204">
      <w:bodyDiv w:val="1"/>
      <w:marLeft w:val="0"/>
      <w:marRight w:val="0"/>
      <w:marTop w:val="0"/>
      <w:marBottom w:val="0"/>
      <w:divBdr>
        <w:top w:val="none" w:sz="0" w:space="0" w:color="auto"/>
        <w:left w:val="none" w:sz="0" w:space="0" w:color="auto"/>
        <w:bottom w:val="none" w:sz="0" w:space="0" w:color="auto"/>
        <w:right w:val="none" w:sz="0" w:space="0" w:color="auto"/>
      </w:divBdr>
      <w:divsChild>
        <w:div w:id="1754357817">
          <w:marLeft w:val="0"/>
          <w:marRight w:val="0"/>
          <w:marTop w:val="0"/>
          <w:marBottom w:val="150"/>
          <w:divBdr>
            <w:top w:val="none" w:sz="0" w:space="0" w:color="auto"/>
            <w:left w:val="none" w:sz="0" w:space="0" w:color="auto"/>
            <w:bottom w:val="none" w:sz="0" w:space="0" w:color="auto"/>
            <w:right w:val="none" w:sz="0" w:space="0" w:color="auto"/>
          </w:divBdr>
        </w:div>
      </w:divsChild>
    </w:div>
    <w:div w:id="316958991">
      <w:bodyDiv w:val="1"/>
      <w:marLeft w:val="0"/>
      <w:marRight w:val="0"/>
      <w:marTop w:val="0"/>
      <w:marBottom w:val="0"/>
      <w:divBdr>
        <w:top w:val="none" w:sz="0" w:space="0" w:color="auto"/>
        <w:left w:val="none" w:sz="0" w:space="0" w:color="auto"/>
        <w:bottom w:val="none" w:sz="0" w:space="0" w:color="auto"/>
        <w:right w:val="none" w:sz="0" w:space="0" w:color="auto"/>
      </w:divBdr>
    </w:div>
    <w:div w:id="317265343">
      <w:bodyDiv w:val="1"/>
      <w:marLeft w:val="0"/>
      <w:marRight w:val="0"/>
      <w:marTop w:val="0"/>
      <w:marBottom w:val="0"/>
      <w:divBdr>
        <w:top w:val="none" w:sz="0" w:space="0" w:color="auto"/>
        <w:left w:val="none" w:sz="0" w:space="0" w:color="auto"/>
        <w:bottom w:val="none" w:sz="0" w:space="0" w:color="auto"/>
        <w:right w:val="none" w:sz="0" w:space="0" w:color="auto"/>
      </w:divBdr>
    </w:div>
    <w:div w:id="317344670">
      <w:bodyDiv w:val="1"/>
      <w:marLeft w:val="0"/>
      <w:marRight w:val="0"/>
      <w:marTop w:val="0"/>
      <w:marBottom w:val="0"/>
      <w:divBdr>
        <w:top w:val="none" w:sz="0" w:space="0" w:color="auto"/>
        <w:left w:val="none" w:sz="0" w:space="0" w:color="auto"/>
        <w:bottom w:val="none" w:sz="0" w:space="0" w:color="auto"/>
        <w:right w:val="none" w:sz="0" w:space="0" w:color="auto"/>
      </w:divBdr>
      <w:divsChild>
        <w:div w:id="100152321">
          <w:marLeft w:val="0"/>
          <w:marRight w:val="0"/>
          <w:marTop w:val="0"/>
          <w:marBottom w:val="0"/>
          <w:divBdr>
            <w:top w:val="none" w:sz="0" w:space="0" w:color="auto"/>
            <w:left w:val="none" w:sz="0" w:space="0" w:color="auto"/>
            <w:bottom w:val="dotted" w:sz="6" w:space="4" w:color="DDDDDD"/>
            <w:right w:val="none" w:sz="0" w:space="0" w:color="auto"/>
          </w:divBdr>
        </w:div>
      </w:divsChild>
    </w:div>
    <w:div w:id="317350296">
      <w:bodyDiv w:val="1"/>
      <w:marLeft w:val="0"/>
      <w:marRight w:val="0"/>
      <w:marTop w:val="0"/>
      <w:marBottom w:val="0"/>
      <w:divBdr>
        <w:top w:val="none" w:sz="0" w:space="0" w:color="auto"/>
        <w:left w:val="none" w:sz="0" w:space="0" w:color="auto"/>
        <w:bottom w:val="none" w:sz="0" w:space="0" w:color="auto"/>
        <w:right w:val="none" w:sz="0" w:space="0" w:color="auto"/>
      </w:divBdr>
      <w:divsChild>
        <w:div w:id="1693451858">
          <w:marLeft w:val="0"/>
          <w:marRight w:val="0"/>
          <w:marTop w:val="0"/>
          <w:marBottom w:val="0"/>
          <w:divBdr>
            <w:top w:val="none" w:sz="0" w:space="0" w:color="auto"/>
            <w:left w:val="none" w:sz="0" w:space="0" w:color="auto"/>
            <w:bottom w:val="none" w:sz="0" w:space="0" w:color="auto"/>
            <w:right w:val="none" w:sz="0" w:space="0" w:color="auto"/>
          </w:divBdr>
          <w:divsChild>
            <w:div w:id="1653488877">
              <w:marLeft w:val="0"/>
              <w:marRight w:val="0"/>
              <w:marTop w:val="0"/>
              <w:marBottom w:val="0"/>
              <w:divBdr>
                <w:top w:val="none" w:sz="0" w:space="0" w:color="auto"/>
                <w:left w:val="none" w:sz="0" w:space="0" w:color="auto"/>
                <w:bottom w:val="none" w:sz="0" w:space="0" w:color="auto"/>
                <w:right w:val="none" w:sz="0" w:space="0" w:color="auto"/>
              </w:divBdr>
              <w:divsChild>
                <w:div w:id="1595162761">
                  <w:marLeft w:val="0"/>
                  <w:marRight w:val="0"/>
                  <w:marTop w:val="0"/>
                  <w:marBottom w:val="0"/>
                  <w:divBdr>
                    <w:top w:val="none" w:sz="0" w:space="0" w:color="auto"/>
                    <w:left w:val="none" w:sz="0" w:space="0" w:color="auto"/>
                    <w:bottom w:val="none" w:sz="0" w:space="0" w:color="auto"/>
                    <w:right w:val="none" w:sz="0" w:space="0" w:color="auto"/>
                  </w:divBdr>
                  <w:divsChild>
                    <w:div w:id="1919441952">
                      <w:marLeft w:val="0"/>
                      <w:marRight w:val="0"/>
                      <w:marTop w:val="0"/>
                      <w:marBottom w:val="0"/>
                      <w:divBdr>
                        <w:top w:val="none" w:sz="0" w:space="0" w:color="auto"/>
                        <w:left w:val="none" w:sz="0" w:space="0" w:color="auto"/>
                        <w:bottom w:val="none" w:sz="0" w:space="0" w:color="auto"/>
                        <w:right w:val="none" w:sz="0" w:space="0" w:color="auto"/>
                      </w:divBdr>
                      <w:divsChild>
                        <w:div w:id="1305239972">
                          <w:marLeft w:val="0"/>
                          <w:marRight w:val="0"/>
                          <w:marTop w:val="0"/>
                          <w:marBottom w:val="0"/>
                          <w:divBdr>
                            <w:top w:val="none" w:sz="0" w:space="0" w:color="auto"/>
                            <w:left w:val="none" w:sz="0" w:space="0" w:color="auto"/>
                            <w:bottom w:val="none" w:sz="0" w:space="0" w:color="auto"/>
                            <w:right w:val="none" w:sz="0" w:space="0" w:color="auto"/>
                          </w:divBdr>
                          <w:divsChild>
                            <w:div w:id="127743879">
                              <w:marLeft w:val="0"/>
                              <w:marRight w:val="0"/>
                              <w:marTop w:val="0"/>
                              <w:marBottom w:val="0"/>
                              <w:divBdr>
                                <w:top w:val="none" w:sz="0" w:space="0" w:color="auto"/>
                                <w:left w:val="none" w:sz="0" w:space="0" w:color="auto"/>
                                <w:bottom w:val="none" w:sz="0" w:space="0" w:color="auto"/>
                                <w:right w:val="none" w:sz="0" w:space="0" w:color="auto"/>
                              </w:divBdr>
                              <w:divsChild>
                                <w:div w:id="1301961828">
                                  <w:marLeft w:val="0"/>
                                  <w:marRight w:val="0"/>
                                  <w:marTop w:val="0"/>
                                  <w:marBottom w:val="0"/>
                                  <w:divBdr>
                                    <w:top w:val="none" w:sz="0" w:space="0" w:color="auto"/>
                                    <w:left w:val="none" w:sz="0" w:space="0" w:color="auto"/>
                                    <w:bottom w:val="none" w:sz="0" w:space="0" w:color="auto"/>
                                    <w:right w:val="none" w:sz="0" w:space="0" w:color="auto"/>
                                  </w:divBdr>
                                  <w:divsChild>
                                    <w:div w:id="20449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466277">
      <w:bodyDiv w:val="1"/>
      <w:marLeft w:val="0"/>
      <w:marRight w:val="0"/>
      <w:marTop w:val="0"/>
      <w:marBottom w:val="0"/>
      <w:divBdr>
        <w:top w:val="none" w:sz="0" w:space="0" w:color="auto"/>
        <w:left w:val="none" w:sz="0" w:space="0" w:color="auto"/>
        <w:bottom w:val="none" w:sz="0" w:space="0" w:color="auto"/>
        <w:right w:val="none" w:sz="0" w:space="0" w:color="auto"/>
      </w:divBdr>
      <w:divsChild>
        <w:div w:id="1055474880">
          <w:marLeft w:val="0"/>
          <w:marRight w:val="0"/>
          <w:marTop w:val="0"/>
          <w:marBottom w:val="0"/>
          <w:divBdr>
            <w:top w:val="none" w:sz="0" w:space="0" w:color="auto"/>
            <w:left w:val="none" w:sz="0" w:space="0" w:color="auto"/>
            <w:bottom w:val="none" w:sz="0" w:space="0" w:color="auto"/>
            <w:right w:val="none" w:sz="0" w:space="0" w:color="auto"/>
          </w:divBdr>
          <w:divsChild>
            <w:div w:id="642077120">
              <w:marLeft w:val="0"/>
              <w:marRight w:val="0"/>
              <w:marTop w:val="0"/>
              <w:marBottom w:val="150"/>
              <w:divBdr>
                <w:top w:val="none" w:sz="0" w:space="0" w:color="auto"/>
                <w:left w:val="none" w:sz="0" w:space="0" w:color="auto"/>
                <w:bottom w:val="none" w:sz="0" w:space="0" w:color="auto"/>
                <w:right w:val="none" w:sz="0" w:space="0" w:color="auto"/>
              </w:divBdr>
            </w:div>
            <w:div w:id="18604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17661">
      <w:bodyDiv w:val="1"/>
      <w:marLeft w:val="0"/>
      <w:marRight w:val="0"/>
      <w:marTop w:val="0"/>
      <w:marBottom w:val="0"/>
      <w:divBdr>
        <w:top w:val="none" w:sz="0" w:space="0" w:color="auto"/>
        <w:left w:val="none" w:sz="0" w:space="0" w:color="auto"/>
        <w:bottom w:val="none" w:sz="0" w:space="0" w:color="auto"/>
        <w:right w:val="none" w:sz="0" w:space="0" w:color="auto"/>
      </w:divBdr>
      <w:divsChild>
        <w:div w:id="686517273">
          <w:marLeft w:val="0"/>
          <w:marRight w:val="0"/>
          <w:marTop w:val="0"/>
          <w:marBottom w:val="0"/>
          <w:divBdr>
            <w:top w:val="none" w:sz="0" w:space="0" w:color="auto"/>
            <w:left w:val="none" w:sz="0" w:space="0" w:color="auto"/>
            <w:bottom w:val="dotted" w:sz="6" w:space="4" w:color="DDDDDD"/>
            <w:right w:val="none" w:sz="0" w:space="0" w:color="auto"/>
          </w:divBdr>
          <w:divsChild>
            <w:div w:id="14214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1257">
      <w:bodyDiv w:val="1"/>
      <w:marLeft w:val="0"/>
      <w:marRight w:val="0"/>
      <w:marTop w:val="0"/>
      <w:marBottom w:val="0"/>
      <w:divBdr>
        <w:top w:val="none" w:sz="0" w:space="0" w:color="auto"/>
        <w:left w:val="none" w:sz="0" w:space="0" w:color="auto"/>
        <w:bottom w:val="none" w:sz="0" w:space="0" w:color="auto"/>
        <w:right w:val="none" w:sz="0" w:space="0" w:color="auto"/>
      </w:divBdr>
      <w:divsChild>
        <w:div w:id="796460073">
          <w:marLeft w:val="0"/>
          <w:marRight w:val="0"/>
          <w:marTop w:val="0"/>
          <w:marBottom w:val="0"/>
          <w:divBdr>
            <w:top w:val="none" w:sz="0" w:space="0" w:color="auto"/>
            <w:left w:val="none" w:sz="0" w:space="0" w:color="auto"/>
            <w:bottom w:val="none" w:sz="0" w:space="0" w:color="auto"/>
            <w:right w:val="none" w:sz="0" w:space="0" w:color="auto"/>
          </w:divBdr>
          <w:divsChild>
            <w:div w:id="1477454338">
              <w:marLeft w:val="0"/>
              <w:marRight w:val="0"/>
              <w:marTop w:val="0"/>
              <w:marBottom w:val="0"/>
              <w:divBdr>
                <w:top w:val="none" w:sz="0" w:space="0" w:color="auto"/>
                <w:left w:val="none" w:sz="0" w:space="0" w:color="auto"/>
                <w:bottom w:val="none" w:sz="0" w:space="0" w:color="auto"/>
                <w:right w:val="none" w:sz="0" w:space="0" w:color="auto"/>
              </w:divBdr>
              <w:divsChild>
                <w:div w:id="995955685">
                  <w:marLeft w:val="0"/>
                  <w:marRight w:val="0"/>
                  <w:marTop w:val="0"/>
                  <w:marBottom w:val="0"/>
                  <w:divBdr>
                    <w:top w:val="none" w:sz="0" w:space="0" w:color="auto"/>
                    <w:left w:val="none" w:sz="0" w:space="0" w:color="auto"/>
                    <w:bottom w:val="none" w:sz="0" w:space="0" w:color="auto"/>
                    <w:right w:val="none" w:sz="0" w:space="0" w:color="auto"/>
                  </w:divBdr>
                  <w:divsChild>
                    <w:div w:id="192575194">
                      <w:marLeft w:val="0"/>
                      <w:marRight w:val="0"/>
                      <w:marTop w:val="0"/>
                      <w:marBottom w:val="0"/>
                      <w:divBdr>
                        <w:top w:val="none" w:sz="0" w:space="0" w:color="auto"/>
                        <w:left w:val="none" w:sz="0" w:space="0" w:color="auto"/>
                        <w:bottom w:val="none" w:sz="0" w:space="0" w:color="auto"/>
                        <w:right w:val="none" w:sz="0" w:space="0" w:color="auto"/>
                      </w:divBdr>
                      <w:divsChild>
                        <w:div w:id="1612320029">
                          <w:marLeft w:val="0"/>
                          <w:marRight w:val="0"/>
                          <w:marTop w:val="0"/>
                          <w:marBottom w:val="0"/>
                          <w:divBdr>
                            <w:top w:val="none" w:sz="0" w:space="0" w:color="auto"/>
                            <w:left w:val="none" w:sz="0" w:space="0" w:color="auto"/>
                            <w:bottom w:val="none" w:sz="0" w:space="0" w:color="auto"/>
                            <w:right w:val="none" w:sz="0" w:space="0" w:color="auto"/>
                          </w:divBdr>
                          <w:divsChild>
                            <w:div w:id="870874930">
                              <w:marLeft w:val="0"/>
                              <w:marRight w:val="0"/>
                              <w:marTop w:val="0"/>
                              <w:marBottom w:val="0"/>
                              <w:divBdr>
                                <w:top w:val="none" w:sz="0" w:space="0" w:color="auto"/>
                                <w:left w:val="none" w:sz="0" w:space="0" w:color="auto"/>
                                <w:bottom w:val="none" w:sz="0" w:space="0" w:color="auto"/>
                                <w:right w:val="none" w:sz="0" w:space="0" w:color="auto"/>
                              </w:divBdr>
                              <w:divsChild>
                                <w:div w:id="1868718035">
                                  <w:marLeft w:val="0"/>
                                  <w:marRight w:val="0"/>
                                  <w:marTop w:val="0"/>
                                  <w:marBottom w:val="0"/>
                                  <w:divBdr>
                                    <w:top w:val="none" w:sz="0" w:space="0" w:color="auto"/>
                                    <w:left w:val="none" w:sz="0" w:space="0" w:color="auto"/>
                                    <w:bottom w:val="none" w:sz="0" w:space="0" w:color="auto"/>
                                    <w:right w:val="none" w:sz="0" w:space="0" w:color="auto"/>
                                  </w:divBdr>
                                  <w:divsChild>
                                    <w:div w:id="5594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652242">
      <w:bodyDiv w:val="1"/>
      <w:marLeft w:val="0"/>
      <w:marRight w:val="0"/>
      <w:marTop w:val="0"/>
      <w:marBottom w:val="0"/>
      <w:divBdr>
        <w:top w:val="none" w:sz="0" w:space="0" w:color="auto"/>
        <w:left w:val="none" w:sz="0" w:space="0" w:color="auto"/>
        <w:bottom w:val="none" w:sz="0" w:space="0" w:color="auto"/>
        <w:right w:val="none" w:sz="0" w:space="0" w:color="auto"/>
      </w:divBdr>
    </w:div>
    <w:div w:id="318774077">
      <w:bodyDiv w:val="1"/>
      <w:marLeft w:val="0"/>
      <w:marRight w:val="0"/>
      <w:marTop w:val="0"/>
      <w:marBottom w:val="0"/>
      <w:divBdr>
        <w:top w:val="none" w:sz="0" w:space="0" w:color="auto"/>
        <w:left w:val="none" w:sz="0" w:space="0" w:color="auto"/>
        <w:bottom w:val="none" w:sz="0" w:space="0" w:color="auto"/>
        <w:right w:val="none" w:sz="0" w:space="0" w:color="auto"/>
      </w:divBdr>
      <w:divsChild>
        <w:div w:id="2006204618">
          <w:marLeft w:val="0"/>
          <w:marRight w:val="0"/>
          <w:marTop w:val="0"/>
          <w:marBottom w:val="150"/>
          <w:divBdr>
            <w:top w:val="none" w:sz="0" w:space="0" w:color="auto"/>
            <w:left w:val="none" w:sz="0" w:space="0" w:color="auto"/>
            <w:bottom w:val="none" w:sz="0" w:space="0" w:color="auto"/>
            <w:right w:val="none" w:sz="0" w:space="0" w:color="auto"/>
          </w:divBdr>
        </w:div>
      </w:divsChild>
    </w:div>
    <w:div w:id="318995267">
      <w:bodyDiv w:val="1"/>
      <w:marLeft w:val="0"/>
      <w:marRight w:val="0"/>
      <w:marTop w:val="0"/>
      <w:marBottom w:val="0"/>
      <w:divBdr>
        <w:top w:val="none" w:sz="0" w:space="0" w:color="auto"/>
        <w:left w:val="none" w:sz="0" w:space="0" w:color="auto"/>
        <w:bottom w:val="none" w:sz="0" w:space="0" w:color="auto"/>
        <w:right w:val="none" w:sz="0" w:space="0" w:color="auto"/>
      </w:divBdr>
      <w:divsChild>
        <w:div w:id="1749034254">
          <w:marLeft w:val="0"/>
          <w:marRight w:val="0"/>
          <w:marTop w:val="0"/>
          <w:marBottom w:val="0"/>
          <w:divBdr>
            <w:top w:val="none" w:sz="0" w:space="0" w:color="auto"/>
            <w:left w:val="none" w:sz="0" w:space="0" w:color="auto"/>
            <w:bottom w:val="dotted" w:sz="6" w:space="4" w:color="DDDDDD"/>
            <w:right w:val="none" w:sz="0" w:space="0" w:color="auto"/>
          </w:divBdr>
          <w:divsChild>
            <w:div w:id="34737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235012">
      <w:bodyDiv w:val="1"/>
      <w:marLeft w:val="0"/>
      <w:marRight w:val="0"/>
      <w:marTop w:val="0"/>
      <w:marBottom w:val="0"/>
      <w:divBdr>
        <w:top w:val="none" w:sz="0" w:space="0" w:color="auto"/>
        <w:left w:val="none" w:sz="0" w:space="0" w:color="auto"/>
        <w:bottom w:val="none" w:sz="0" w:space="0" w:color="auto"/>
        <w:right w:val="none" w:sz="0" w:space="0" w:color="auto"/>
      </w:divBdr>
      <w:divsChild>
        <w:div w:id="1425035516">
          <w:marLeft w:val="0"/>
          <w:marRight w:val="0"/>
          <w:marTop w:val="0"/>
          <w:marBottom w:val="0"/>
          <w:divBdr>
            <w:top w:val="none" w:sz="0" w:space="0" w:color="auto"/>
            <w:left w:val="none" w:sz="0" w:space="0" w:color="auto"/>
            <w:bottom w:val="none" w:sz="0" w:space="0" w:color="auto"/>
            <w:right w:val="none" w:sz="0" w:space="0" w:color="auto"/>
          </w:divBdr>
          <w:divsChild>
            <w:div w:id="1818297209">
              <w:marLeft w:val="0"/>
              <w:marRight w:val="0"/>
              <w:marTop w:val="0"/>
              <w:marBottom w:val="0"/>
              <w:divBdr>
                <w:top w:val="none" w:sz="0" w:space="0" w:color="auto"/>
                <w:left w:val="none" w:sz="0" w:space="0" w:color="auto"/>
                <w:bottom w:val="none" w:sz="0" w:space="0" w:color="auto"/>
                <w:right w:val="none" w:sz="0" w:space="0" w:color="auto"/>
              </w:divBdr>
              <w:divsChild>
                <w:div w:id="65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74259">
          <w:marLeft w:val="0"/>
          <w:marRight w:val="0"/>
          <w:marTop w:val="0"/>
          <w:marBottom w:val="75"/>
          <w:divBdr>
            <w:top w:val="none" w:sz="0" w:space="0" w:color="auto"/>
            <w:left w:val="none" w:sz="0" w:space="0" w:color="auto"/>
            <w:bottom w:val="none" w:sz="0" w:space="0" w:color="auto"/>
            <w:right w:val="none" w:sz="0" w:space="0" w:color="auto"/>
          </w:divBdr>
        </w:div>
        <w:div w:id="783039429">
          <w:marLeft w:val="0"/>
          <w:marRight w:val="0"/>
          <w:marTop w:val="0"/>
          <w:marBottom w:val="300"/>
          <w:divBdr>
            <w:top w:val="none" w:sz="0" w:space="0" w:color="auto"/>
            <w:left w:val="none" w:sz="0" w:space="0" w:color="auto"/>
            <w:bottom w:val="none" w:sz="0" w:space="0" w:color="auto"/>
            <w:right w:val="none" w:sz="0" w:space="0" w:color="auto"/>
          </w:divBdr>
          <w:divsChild>
            <w:div w:id="1299533691">
              <w:marLeft w:val="0"/>
              <w:marRight w:val="0"/>
              <w:marTop w:val="0"/>
              <w:marBottom w:val="0"/>
              <w:divBdr>
                <w:top w:val="none" w:sz="0" w:space="0" w:color="auto"/>
                <w:left w:val="none" w:sz="0" w:space="0" w:color="auto"/>
                <w:bottom w:val="none" w:sz="0" w:space="0" w:color="auto"/>
                <w:right w:val="none" w:sz="0" w:space="0" w:color="auto"/>
              </w:divBdr>
            </w:div>
          </w:divsChild>
        </w:div>
        <w:div w:id="63063802">
          <w:marLeft w:val="0"/>
          <w:marRight w:val="0"/>
          <w:marTop w:val="0"/>
          <w:marBottom w:val="0"/>
          <w:divBdr>
            <w:top w:val="none" w:sz="0" w:space="0" w:color="auto"/>
            <w:left w:val="none" w:sz="0" w:space="0" w:color="auto"/>
            <w:bottom w:val="none" w:sz="0" w:space="0" w:color="auto"/>
            <w:right w:val="none" w:sz="0" w:space="0" w:color="auto"/>
          </w:divBdr>
        </w:div>
      </w:divsChild>
    </w:div>
    <w:div w:id="319887440">
      <w:bodyDiv w:val="1"/>
      <w:marLeft w:val="0"/>
      <w:marRight w:val="0"/>
      <w:marTop w:val="0"/>
      <w:marBottom w:val="0"/>
      <w:divBdr>
        <w:top w:val="none" w:sz="0" w:space="0" w:color="auto"/>
        <w:left w:val="none" w:sz="0" w:space="0" w:color="auto"/>
        <w:bottom w:val="none" w:sz="0" w:space="0" w:color="auto"/>
        <w:right w:val="none" w:sz="0" w:space="0" w:color="auto"/>
      </w:divBdr>
    </w:div>
    <w:div w:id="319888912">
      <w:bodyDiv w:val="1"/>
      <w:marLeft w:val="0"/>
      <w:marRight w:val="0"/>
      <w:marTop w:val="0"/>
      <w:marBottom w:val="0"/>
      <w:divBdr>
        <w:top w:val="none" w:sz="0" w:space="0" w:color="auto"/>
        <w:left w:val="none" w:sz="0" w:space="0" w:color="auto"/>
        <w:bottom w:val="none" w:sz="0" w:space="0" w:color="auto"/>
        <w:right w:val="none" w:sz="0" w:space="0" w:color="auto"/>
      </w:divBdr>
      <w:divsChild>
        <w:div w:id="1787264850">
          <w:marLeft w:val="0"/>
          <w:marRight w:val="0"/>
          <w:marTop w:val="0"/>
          <w:marBottom w:val="0"/>
          <w:divBdr>
            <w:top w:val="none" w:sz="0" w:space="0" w:color="auto"/>
            <w:left w:val="none" w:sz="0" w:space="0" w:color="auto"/>
            <w:bottom w:val="dotted" w:sz="6" w:space="4" w:color="DDDDDD"/>
            <w:right w:val="none" w:sz="0" w:space="0" w:color="auto"/>
          </w:divBdr>
          <w:divsChild>
            <w:div w:id="7505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9637">
      <w:bodyDiv w:val="1"/>
      <w:marLeft w:val="0"/>
      <w:marRight w:val="0"/>
      <w:marTop w:val="0"/>
      <w:marBottom w:val="0"/>
      <w:divBdr>
        <w:top w:val="none" w:sz="0" w:space="0" w:color="auto"/>
        <w:left w:val="none" w:sz="0" w:space="0" w:color="auto"/>
        <w:bottom w:val="none" w:sz="0" w:space="0" w:color="auto"/>
        <w:right w:val="none" w:sz="0" w:space="0" w:color="auto"/>
      </w:divBdr>
      <w:divsChild>
        <w:div w:id="51395419">
          <w:marLeft w:val="0"/>
          <w:marRight w:val="0"/>
          <w:marTop w:val="0"/>
          <w:marBottom w:val="0"/>
          <w:divBdr>
            <w:top w:val="none" w:sz="0" w:space="0" w:color="auto"/>
            <w:left w:val="none" w:sz="0" w:space="0" w:color="auto"/>
            <w:bottom w:val="dotted" w:sz="6" w:space="4" w:color="DDDDDD"/>
            <w:right w:val="none" w:sz="0" w:space="0" w:color="auto"/>
          </w:divBdr>
        </w:div>
        <w:div w:id="495610825">
          <w:marLeft w:val="0"/>
          <w:marRight w:val="225"/>
          <w:marTop w:val="0"/>
          <w:marBottom w:val="75"/>
          <w:divBdr>
            <w:top w:val="none" w:sz="0" w:space="0" w:color="auto"/>
            <w:left w:val="none" w:sz="0" w:space="0" w:color="auto"/>
            <w:bottom w:val="none" w:sz="0" w:space="0" w:color="auto"/>
            <w:right w:val="none" w:sz="0" w:space="0" w:color="auto"/>
          </w:divBdr>
          <w:divsChild>
            <w:div w:id="6320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13963">
      <w:bodyDiv w:val="1"/>
      <w:marLeft w:val="0"/>
      <w:marRight w:val="0"/>
      <w:marTop w:val="0"/>
      <w:marBottom w:val="0"/>
      <w:divBdr>
        <w:top w:val="none" w:sz="0" w:space="0" w:color="auto"/>
        <w:left w:val="none" w:sz="0" w:space="0" w:color="auto"/>
        <w:bottom w:val="none" w:sz="0" w:space="0" w:color="auto"/>
        <w:right w:val="none" w:sz="0" w:space="0" w:color="auto"/>
      </w:divBdr>
      <w:divsChild>
        <w:div w:id="577251588">
          <w:marLeft w:val="0"/>
          <w:marRight w:val="0"/>
          <w:marTop w:val="150"/>
          <w:marBottom w:val="150"/>
          <w:divBdr>
            <w:top w:val="single" w:sz="2" w:space="0" w:color="CCCCCC"/>
            <w:left w:val="single" w:sz="2" w:space="0" w:color="CCCCCC"/>
            <w:bottom w:val="single" w:sz="2" w:space="0" w:color="CCCCCC"/>
            <w:right w:val="single" w:sz="2" w:space="0" w:color="CCCCCC"/>
          </w:divBdr>
          <w:divsChild>
            <w:div w:id="819158557">
              <w:marLeft w:val="0"/>
              <w:marRight w:val="0"/>
              <w:marTop w:val="0"/>
              <w:marBottom w:val="0"/>
              <w:divBdr>
                <w:top w:val="none" w:sz="0" w:space="0" w:color="auto"/>
                <w:left w:val="none" w:sz="0" w:space="0" w:color="auto"/>
                <w:bottom w:val="none" w:sz="0" w:space="0" w:color="auto"/>
                <w:right w:val="none" w:sz="0" w:space="0" w:color="auto"/>
              </w:divBdr>
              <w:divsChild>
                <w:div w:id="1430732422">
                  <w:marLeft w:val="255"/>
                  <w:marRight w:val="0"/>
                  <w:marTop w:val="0"/>
                  <w:marBottom w:val="0"/>
                  <w:divBdr>
                    <w:top w:val="none" w:sz="0" w:space="0" w:color="auto"/>
                    <w:left w:val="none" w:sz="0" w:space="0" w:color="auto"/>
                    <w:bottom w:val="none" w:sz="0" w:space="0" w:color="auto"/>
                    <w:right w:val="none" w:sz="0" w:space="0" w:color="auto"/>
                  </w:divBdr>
                  <w:divsChild>
                    <w:div w:id="1175800599">
                      <w:marLeft w:val="0"/>
                      <w:marRight w:val="0"/>
                      <w:marTop w:val="240"/>
                      <w:marBottom w:val="15"/>
                      <w:divBdr>
                        <w:top w:val="none" w:sz="0" w:space="0" w:color="auto"/>
                        <w:left w:val="none" w:sz="0" w:space="0" w:color="auto"/>
                        <w:bottom w:val="none" w:sz="0" w:space="0" w:color="auto"/>
                        <w:right w:val="none" w:sz="0" w:space="0" w:color="auto"/>
                      </w:divBdr>
                    </w:div>
                  </w:divsChild>
                </w:div>
              </w:divsChild>
            </w:div>
          </w:divsChild>
        </w:div>
      </w:divsChild>
    </w:div>
    <w:div w:id="320475332">
      <w:bodyDiv w:val="1"/>
      <w:marLeft w:val="0"/>
      <w:marRight w:val="0"/>
      <w:marTop w:val="0"/>
      <w:marBottom w:val="0"/>
      <w:divBdr>
        <w:top w:val="none" w:sz="0" w:space="0" w:color="auto"/>
        <w:left w:val="none" w:sz="0" w:space="0" w:color="auto"/>
        <w:bottom w:val="none" w:sz="0" w:space="0" w:color="auto"/>
        <w:right w:val="none" w:sz="0" w:space="0" w:color="auto"/>
      </w:divBdr>
    </w:div>
    <w:div w:id="320624169">
      <w:bodyDiv w:val="1"/>
      <w:marLeft w:val="0"/>
      <w:marRight w:val="0"/>
      <w:marTop w:val="0"/>
      <w:marBottom w:val="0"/>
      <w:divBdr>
        <w:top w:val="none" w:sz="0" w:space="0" w:color="auto"/>
        <w:left w:val="none" w:sz="0" w:space="0" w:color="auto"/>
        <w:bottom w:val="none" w:sz="0" w:space="0" w:color="auto"/>
        <w:right w:val="none" w:sz="0" w:space="0" w:color="auto"/>
      </w:divBdr>
    </w:div>
    <w:div w:id="320889110">
      <w:bodyDiv w:val="1"/>
      <w:marLeft w:val="0"/>
      <w:marRight w:val="0"/>
      <w:marTop w:val="0"/>
      <w:marBottom w:val="0"/>
      <w:divBdr>
        <w:top w:val="none" w:sz="0" w:space="0" w:color="auto"/>
        <w:left w:val="none" w:sz="0" w:space="0" w:color="auto"/>
        <w:bottom w:val="none" w:sz="0" w:space="0" w:color="auto"/>
        <w:right w:val="none" w:sz="0" w:space="0" w:color="auto"/>
      </w:divBdr>
      <w:divsChild>
        <w:div w:id="74480123">
          <w:marLeft w:val="0"/>
          <w:marRight w:val="0"/>
          <w:marTop w:val="0"/>
          <w:marBottom w:val="150"/>
          <w:divBdr>
            <w:top w:val="none" w:sz="0" w:space="0" w:color="auto"/>
            <w:left w:val="none" w:sz="0" w:space="0" w:color="auto"/>
            <w:bottom w:val="none" w:sz="0" w:space="0" w:color="auto"/>
            <w:right w:val="none" w:sz="0" w:space="0" w:color="auto"/>
          </w:divBdr>
        </w:div>
        <w:div w:id="340472695">
          <w:marLeft w:val="0"/>
          <w:marRight w:val="0"/>
          <w:marTop w:val="0"/>
          <w:marBottom w:val="150"/>
          <w:divBdr>
            <w:top w:val="none" w:sz="0" w:space="0" w:color="auto"/>
            <w:left w:val="none" w:sz="0" w:space="0" w:color="auto"/>
            <w:bottom w:val="none" w:sz="0" w:space="0" w:color="auto"/>
            <w:right w:val="none" w:sz="0" w:space="0" w:color="auto"/>
          </w:divBdr>
          <w:divsChild>
            <w:div w:id="621961003">
              <w:marLeft w:val="0"/>
              <w:marRight w:val="0"/>
              <w:marTop w:val="0"/>
              <w:marBottom w:val="0"/>
              <w:divBdr>
                <w:top w:val="none" w:sz="0" w:space="0" w:color="auto"/>
                <w:left w:val="none" w:sz="0" w:space="0" w:color="auto"/>
                <w:bottom w:val="none" w:sz="0" w:space="0" w:color="auto"/>
                <w:right w:val="none" w:sz="0" w:space="0" w:color="auto"/>
              </w:divBdr>
            </w:div>
          </w:divsChild>
        </w:div>
        <w:div w:id="368066328">
          <w:marLeft w:val="0"/>
          <w:marRight w:val="0"/>
          <w:marTop w:val="0"/>
          <w:marBottom w:val="0"/>
          <w:divBdr>
            <w:top w:val="none" w:sz="0" w:space="0" w:color="auto"/>
            <w:left w:val="none" w:sz="0" w:space="0" w:color="auto"/>
            <w:bottom w:val="none" w:sz="0" w:space="0" w:color="auto"/>
            <w:right w:val="none" w:sz="0" w:space="0" w:color="auto"/>
          </w:divBdr>
          <w:divsChild>
            <w:div w:id="390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4541">
      <w:bodyDiv w:val="1"/>
      <w:marLeft w:val="0"/>
      <w:marRight w:val="0"/>
      <w:marTop w:val="0"/>
      <w:marBottom w:val="0"/>
      <w:divBdr>
        <w:top w:val="none" w:sz="0" w:space="0" w:color="auto"/>
        <w:left w:val="none" w:sz="0" w:space="0" w:color="auto"/>
        <w:bottom w:val="none" w:sz="0" w:space="0" w:color="auto"/>
        <w:right w:val="none" w:sz="0" w:space="0" w:color="auto"/>
      </w:divBdr>
      <w:divsChild>
        <w:div w:id="2054620618">
          <w:marLeft w:val="0"/>
          <w:marRight w:val="0"/>
          <w:marTop w:val="0"/>
          <w:marBottom w:val="0"/>
          <w:divBdr>
            <w:top w:val="single" w:sz="6" w:space="0" w:color="E5E5E5"/>
            <w:left w:val="none" w:sz="0" w:space="0" w:color="auto"/>
            <w:bottom w:val="single" w:sz="18" w:space="0" w:color="000000"/>
            <w:right w:val="none" w:sz="0" w:space="0" w:color="auto"/>
          </w:divBdr>
          <w:divsChild>
            <w:div w:id="1604846091">
              <w:marLeft w:val="0"/>
              <w:marRight w:val="0"/>
              <w:marTop w:val="0"/>
              <w:marBottom w:val="0"/>
              <w:divBdr>
                <w:top w:val="none" w:sz="0" w:space="0" w:color="auto"/>
                <w:left w:val="none" w:sz="0" w:space="0" w:color="auto"/>
                <w:bottom w:val="none" w:sz="0" w:space="0" w:color="auto"/>
                <w:right w:val="none" w:sz="0" w:space="0" w:color="auto"/>
              </w:divBdr>
              <w:divsChild>
                <w:div w:id="65845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81998">
          <w:marLeft w:val="0"/>
          <w:marRight w:val="0"/>
          <w:marTop w:val="0"/>
          <w:marBottom w:val="0"/>
          <w:divBdr>
            <w:top w:val="none" w:sz="0" w:space="0" w:color="auto"/>
            <w:left w:val="none" w:sz="0" w:space="0" w:color="auto"/>
            <w:bottom w:val="none" w:sz="0" w:space="0" w:color="auto"/>
            <w:right w:val="none" w:sz="0" w:space="0" w:color="auto"/>
          </w:divBdr>
          <w:divsChild>
            <w:div w:id="73597856">
              <w:marLeft w:val="0"/>
              <w:marRight w:val="0"/>
              <w:marTop w:val="0"/>
              <w:marBottom w:val="0"/>
              <w:divBdr>
                <w:top w:val="none" w:sz="0" w:space="0" w:color="auto"/>
                <w:left w:val="none" w:sz="0" w:space="0" w:color="auto"/>
                <w:bottom w:val="none" w:sz="0" w:space="0" w:color="auto"/>
                <w:right w:val="none" w:sz="0" w:space="0" w:color="auto"/>
              </w:divBdr>
              <w:divsChild>
                <w:div w:id="188183060">
                  <w:marLeft w:val="0"/>
                  <w:marRight w:val="0"/>
                  <w:marTop w:val="0"/>
                  <w:marBottom w:val="0"/>
                  <w:divBdr>
                    <w:top w:val="none" w:sz="0" w:space="0" w:color="auto"/>
                    <w:left w:val="none" w:sz="0" w:space="0" w:color="auto"/>
                    <w:bottom w:val="none" w:sz="0" w:space="0" w:color="auto"/>
                    <w:right w:val="none" w:sz="0" w:space="0" w:color="auto"/>
                  </w:divBdr>
                  <w:divsChild>
                    <w:div w:id="600724282">
                      <w:marLeft w:val="0"/>
                      <w:marRight w:val="0"/>
                      <w:marTop w:val="0"/>
                      <w:marBottom w:val="300"/>
                      <w:divBdr>
                        <w:top w:val="none" w:sz="0" w:space="0" w:color="auto"/>
                        <w:left w:val="none" w:sz="0" w:space="0" w:color="auto"/>
                        <w:bottom w:val="none" w:sz="0" w:space="0" w:color="auto"/>
                        <w:right w:val="none" w:sz="0" w:space="0" w:color="auto"/>
                      </w:divBdr>
                      <w:divsChild>
                        <w:div w:id="1647783330">
                          <w:marLeft w:val="0"/>
                          <w:marRight w:val="0"/>
                          <w:marTop w:val="0"/>
                          <w:marBottom w:val="225"/>
                          <w:divBdr>
                            <w:top w:val="single" w:sz="6" w:space="11" w:color="E5E5E5"/>
                            <w:left w:val="single" w:sz="6" w:space="11" w:color="E5E5E5"/>
                            <w:bottom w:val="single" w:sz="6" w:space="1" w:color="E5E5E5"/>
                            <w:right w:val="single" w:sz="6" w:space="11" w:color="E5E5E5"/>
                          </w:divBdr>
                          <w:divsChild>
                            <w:div w:id="667756829">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321474066">
      <w:bodyDiv w:val="1"/>
      <w:marLeft w:val="0"/>
      <w:marRight w:val="0"/>
      <w:marTop w:val="0"/>
      <w:marBottom w:val="0"/>
      <w:divBdr>
        <w:top w:val="none" w:sz="0" w:space="0" w:color="auto"/>
        <w:left w:val="none" w:sz="0" w:space="0" w:color="auto"/>
        <w:bottom w:val="none" w:sz="0" w:space="0" w:color="auto"/>
        <w:right w:val="none" w:sz="0" w:space="0" w:color="auto"/>
      </w:divBdr>
    </w:div>
    <w:div w:id="321590120">
      <w:bodyDiv w:val="1"/>
      <w:marLeft w:val="0"/>
      <w:marRight w:val="0"/>
      <w:marTop w:val="0"/>
      <w:marBottom w:val="0"/>
      <w:divBdr>
        <w:top w:val="none" w:sz="0" w:space="0" w:color="auto"/>
        <w:left w:val="none" w:sz="0" w:space="0" w:color="auto"/>
        <w:bottom w:val="none" w:sz="0" w:space="0" w:color="auto"/>
        <w:right w:val="none" w:sz="0" w:space="0" w:color="auto"/>
      </w:divBdr>
      <w:divsChild>
        <w:div w:id="842430106">
          <w:marLeft w:val="0"/>
          <w:marRight w:val="0"/>
          <w:marTop w:val="0"/>
          <w:marBottom w:val="0"/>
          <w:divBdr>
            <w:top w:val="none" w:sz="0" w:space="0" w:color="auto"/>
            <w:left w:val="none" w:sz="0" w:space="0" w:color="auto"/>
            <w:bottom w:val="dotted" w:sz="6" w:space="4" w:color="DDDDDD"/>
            <w:right w:val="none" w:sz="0" w:space="0" w:color="auto"/>
          </w:divBdr>
        </w:div>
      </w:divsChild>
    </w:div>
    <w:div w:id="321666875">
      <w:bodyDiv w:val="1"/>
      <w:marLeft w:val="0"/>
      <w:marRight w:val="0"/>
      <w:marTop w:val="0"/>
      <w:marBottom w:val="0"/>
      <w:divBdr>
        <w:top w:val="none" w:sz="0" w:space="0" w:color="auto"/>
        <w:left w:val="none" w:sz="0" w:space="0" w:color="auto"/>
        <w:bottom w:val="none" w:sz="0" w:space="0" w:color="auto"/>
        <w:right w:val="none" w:sz="0" w:space="0" w:color="auto"/>
      </w:divBdr>
      <w:divsChild>
        <w:div w:id="1952473993">
          <w:marLeft w:val="0"/>
          <w:marRight w:val="0"/>
          <w:marTop w:val="0"/>
          <w:marBottom w:val="0"/>
          <w:divBdr>
            <w:top w:val="none" w:sz="0" w:space="0" w:color="auto"/>
            <w:left w:val="none" w:sz="0" w:space="0" w:color="auto"/>
            <w:bottom w:val="dotted" w:sz="6" w:space="4" w:color="DDDDDD"/>
            <w:right w:val="none" w:sz="0" w:space="0" w:color="auto"/>
          </w:divBdr>
          <w:divsChild>
            <w:div w:id="181089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54684">
      <w:bodyDiv w:val="1"/>
      <w:marLeft w:val="0"/>
      <w:marRight w:val="0"/>
      <w:marTop w:val="0"/>
      <w:marBottom w:val="0"/>
      <w:divBdr>
        <w:top w:val="none" w:sz="0" w:space="0" w:color="auto"/>
        <w:left w:val="none" w:sz="0" w:space="0" w:color="auto"/>
        <w:bottom w:val="none" w:sz="0" w:space="0" w:color="auto"/>
        <w:right w:val="none" w:sz="0" w:space="0" w:color="auto"/>
      </w:divBdr>
      <w:divsChild>
        <w:div w:id="1324775086">
          <w:marLeft w:val="0"/>
          <w:marRight w:val="0"/>
          <w:marTop w:val="0"/>
          <w:marBottom w:val="0"/>
          <w:divBdr>
            <w:top w:val="none" w:sz="0" w:space="0" w:color="auto"/>
            <w:left w:val="none" w:sz="0" w:space="0" w:color="auto"/>
            <w:bottom w:val="none" w:sz="0" w:space="0" w:color="auto"/>
            <w:right w:val="none" w:sz="0" w:space="0" w:color="auto"/>
          </w:divBdr>
          <w:divsChild>
            <w:div w:id="1836920924">
              <w:marLeft w:val="0"/>
              <w:marRight w:val="0"/>
              <w:marTop w:val="0"/>
              <w:marBottom w:val="0"/>
              <w:divBdr>
                <w:top w:val="none" w:sz="0" w:space="0" w:color="auto"/>
                <w:left w:val="none" w:sz="0" w:space="0" w:color="auto"/>
                <w:bottom w:val="none" w:sz="0" w:space="0" w:color="auto"/>
                <w:right w:val="none" w:sz="0" w:space="0" w:color="auto"/>
              </w:divBdr>
              <w:divsChild>
                <w:div w:id="970744208">
                  <w:marLeft w:val="0"/>
                  <w:marRight w:val="0"/>
                  <w:marTop w:val="0"/>
                  <w:marBottom w:val="0"/>
                  <w:divBdr>
                    <w:top w:val="none" w:sz="0" w:space="0" w:color="auto"/>
                    <w:left w:val="none" w:sz="0" w:space="0" w:color="auto"/>
                    <w:bottom w:val="none" w:sz="0" w:space="0" w:color="auto"/>
                    <w:right w:val="none" w:sz="0" w:space="0" w:color="auto"/>
                  </w:divBdr>
                  <w:divsChild>
                    <w:div w:id="901989572">
                      <w:marLeft w:val="0"/>
                      <w:marRight w:val="0"/>
                      <w:marTop w:val="0"/>
                      <w:marBottom w:val="0"/>
                      <w:divBdr>
                        <w:top w:val="none" w:sz="0" w:space="0" w:color="auto"/>
                        <w:left w:val="none" w:sz="0" w:space="0" w:color="auto"/>
                        <w:bottom w:val="none" w:sz="0" w:space="0" w:color="auto"/>
                        <w:right w:val="none" w:sz="0" w:space="0" w:color="auto"/>
                      </w:divBdr>
                      <w:divsChild>
                        <w:div w:id="1579095930">
                          <w:marLeft w:val="0"/>
                          <w:marRight w:val="0"/>
                          <w:marTop w:val="0"/>
                          <w:marBottom w:val="0"/>
                          <w:divBdr>
                            <w:top w:val="none" w:sz="0" w:space="0" w:color="auto"/>
                            <w:left w:val="none" w:sz="0" w:space="0" w:color="auto"/>
                            <w:bottom w:val="none" w:sz="0" w:space="0" w:color="auto"/>
                            <w:right w:val="none" w:sz="0" w:space="0" w:color="auto"/>
                          </w:divBdr>
                          <w:divsChild>
                            <w:div w:id="137843784">
                              <w:marLeft w:val="0"/>
                              <w:marRight w:val="0"/>
                              <w:marTop w:val="0"/>
                              <w:marBottom w:val="0"/>
                              <w:divBdr>
                                <w:top w:val="none" w:sz="0" w:space="0" w:color="auto"/>
                                <w:left w:val="none" w:sz="0" w:space="0" w:color="auto"/>
                                <w:bottom w:val="none" w:sz="0" w:space="0" w:color="auto"/>
                                <w:right w:val="none" w:sz="0" w:space="0" w:color="auto"/>
                              </w:divBdr>
                              <w:divsChild>
                                <w:div w:id="266813838">
                                  <w:marLeft w:val="0"/>
                                  <w:marRight w:val="0"/>
                                  <w:marTop w:val="0"/>
                                  <w:marBottom w:val="0"/>
                                  <w:divBdr>
                                    <w:top w:val="none" w:sz="0" w:space="0" w:color="auto"/>
                                    <w:left w:val="none" w:sz="0" w:space="0" w:color="auto"/>
                                    <w:bottom w:val="none" w:sz="0" w:space="0" w:color="auto"/>
                                    <w:right w:val="none" w:sz="0" w:space="0" w:color="auto"/>
                                  </w:divBdr>
                                  <w:divsChild>
                                    <w:div w:id="1459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391294">
      <w:bodyDiv w:val="1"/>
      <w:marLeft w:val="0"/>
      <w:marRight w:val="0"/>
      <w:marTop w:val="0"/>
      <w:marBottom w:val="0"/>
      <w:divBdr>
        <w:top w:val="none" w:sz="0" w:space="0" w:color="auto"/>
        <w:left w:val="none" w:sz="0" w:space="0" w:color="auto"/>
        <w:bottom w:val="none" w:sz="0" w:space="0" w:color="auto"/>
        <w:right w:val="none" w:sz="0" w:space="0" w:color="auto"/>
      </w:divBdr>
    </w:div>
    <w:div w:id="322662255">
      <w:bodyDiv w:val="1"/>
      <w:marLeft w:val="0"/>
      <w:marRight w:val="0"/>
      <w:marTop w:val="0"/>
      <w:marBottom w:val="0"/>
      <w:divBdr>
        <w:top w:val="none" w:sz="0" w:space="0" w:color="auto"/>
        <w:left w:val="none" w:sz="0" w:space="0" w:color="auto"/>
        <w:bottom w:val="none" w:sz="0" w:space="0" w:color="auto"/>
        <w:right w:val="none" w:sz="0" w:space="0" w:color="auto"/>
      </w:divBdr>
    </w:div>
    <w:div w:id="322702635">
      <w:bodyDiv w:val="1"/>
      <w:marLeft w:val="0"/>
      <w:marRight w:val="0"/>
      <w:marTop w:val="0"/>
      <w:marBottom w:val="0"/>
      <w:divBdr>
        <w:top w:val="none" w:sz="0" w:space="0" w:color="auto"/>
        <w:left w:val="none" w:sz="0" w:space="0" w:color="auto"/>
        <w:bottom w:val="none" w:sz="0" w:space="0" w:color="auto"/>
        <w:right w:val="none" w:sz="0" w:space="0" w:color="auto"/>
      </w:divBdr>
      <w:divsChild>
        <w:div w:id="817576060">
          <w:marLeft w:val="0"/>
          <w:marRight w:val="0"/>
          <w:marTop w:val="0"/>
          <w:marBottom w:val="0"/>
          <w:divBdr>
            <w:top w:val="none" w:sz="0" w:space="0" w:color="auto"/>
            <w:left w:val="none" w:sz="0" w:space="0" w:color="auto"/>
            <w:bottom w:val="dotted" w:sz="6" w:space="4" w:color="DDDDDD"/>
            <w:right w:val="none" w:sz="0" w:space="0" w:color="auto"/>
          </w:divBdr>
        </w:div>
      </w:divsChild>
    </w:div>
    <w:div w:id="322777469">
      <w:bodyDiv w:val="1"/>
      <w:marLeft w:val="0"/>
      <w:marRight w:val="0"/>
      <w:marTop w:val="0"/>
      <w:marBottom w:val="0"/>
      <w:divBdr>
        <w:top w:val="none" w:sz="0" w:space="0" w:color="auto"/>
        <w:left w:val="none" w:sz="0" w:space="0" w:color="auto"/>
        <w:bottom w:val="none" w:sz="0" w:space="0" w:color="auto"/>
        <w:right w:val="none" w:sz="0" w:space="0" w:color="auto"/>
      </w:divBdr>
      <w:divsChild>
        <w:div w:id="1060904495">
          <w:marLeft w:val="0"/>
          <w:marRight w:val="0"/>
          <w:marTop w:val="0"/>
          <w:marBottom w:val="0"/>
          <w:divBdr>
            <w:top w:val="none" w:sz="0" w:space="0" w:color="auto"/>
            <w:left w:val="none" w:sz="0" w:space="0" w:color="auto"/>
            <w:bottom w:val="none" w:sz="0" w:space="0" w:color="auto"/>
            <w:right w:val="none" w:sz="0" w:space="0" w:color="auto"/>
          </w:divBdr>
          <w:divsChild>
            <w:div w:id="745494879">
              <w:marLeft w:val="0"/>
              <w:marRight w:val="0"/>
              <w:marTop w:val="0"/>
              <w:marBottom w:val="0"/>
              <w:divBdr>
                <w:top w:val="none" w:sz="0" w:space="0" w:color="auto"/>
                <w:left w:val="none" w:sz="0" w:space="0" w:color="auto"/>
                <w:bottom w:val="none" w:sz="0" w:space="0" w:color="auto"/>
                <w:right w:val="none" w:sz="0" w:space="0" w:color="auto"/>
              </w:divBdr>
              <w:divsChild>
                <w:div w:id="530264652">
                  <w:marLeft w:val="0"/>
                  <w:marRight w:val="0"/>
                  <w:marTop w:val="0"/>
                  <w:marBottom w:val="0"/>
                  <w:divBdr>
                    <w:top w:val="none" w:sz="0" w:space="0" w:color="auto"/>
                    <w:left w:val="none" w:sz="0" w:space="0" w:color="auto"/>
                    <w:bottom w:val="none" w:sz="0" w:space="0" w:color="auto"/>
                    <w:right w:val="none" w:sz="0" w:space="0" w:color="auto"/>
                  </w:divBdr>
                  <w:divsChild>
                    <w:div w:id="1695576009">
                      <w:marLeft w:val="0"/>
                      <w:marRight w:val="0"/>
                      <w:marTop w:val="0"/>
                      <w:marBottom w:val="0"/>
                      <w:divBdr>
                        <w:top w:val="none" w:sz="0" w:space="0" w:color="auto"/>
                        <w:left w:val="none" w:sz="0" w:space="0" w:color="auto"/>
                        <w:bottom w:val="none" w:sz="0" w:space="0" w:color="auto"/>
                        <w:right w:val="none" w:sz="0" w:space="0" w:color="auto"/>
                      </w:divBdr>
                      <w:divsChild>
                        <w:div w:id="482238767">
                          <w:marLeft w:val="0"/>
                          <w:marRight w:val="0"/>
                          <w:marTop w:val="0"/>
                          <w:marBottom w:val="0"/>
                          <w:divBdr>
                            <w:top w:val="none" w:sz="0" w:space="0" w:color="auto"/>
                            <w:left w:val="none" w:sz="0" w:space="0" w:color="auto"/>
                            <w:bottom w:val="none" w:sz="0" w:space="0" w:color="auto"/>
                            <w:right w:val="none" w:sz="0" w:space="0" w:color="auto"/>
                          </w:divBdr>
                          <w:divsChild>
                            <w:div w:id="56830126">
                              <w:marLeft w:val="0"/>
                              <w:marRight w:val="0"/>
                              <w:marTop w:val="0"/>
                              <w:marBottom w:val="0"/>
                              <w:divBdr>
                                <w:top w:val="none" w:sz="0" w:space="0" w:color="auto"/>
                                <w:left w:val="none" w:sz="0" w:space="0" w:color="auto"/>
                                <w:bottom w:val="none" w:sz="0" w:space="0" w:color="auto"/>
                                <w:right w:val="none" w:sz="0" w:space="0" w:color="auto"/>
                              </w:divBdr>
                              <w:divsChild>
                                <w:div w:id="1886141277">
                                  <w:marLeft w:val="0"/>
                                  <w:marRight w:val="0"/>
                                  <w:marTop w:val="0"/>
                                  <w:marBottom w:val="0"/>
                                  <w:divBdr>
                                    <w:top w:val="none" w:sz="0" w:space="0" w:color="auto"/>
                                    <w:left w:val="none" w:sz="0" w:space="0" w:color="auto"/>
                                    <w:bottom w:val="none" w:sz="0" w:space="0" w:color="auto"/>
                                    <w:right w:val="none" w:sz="0" w:space="0" w:color="auto"/>
                                  </w:divBdr>
                                  <w:divsChild>
                                    <w:div w:id="26542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318933">
      <w:bodyDiv w:val="1"/>
      <w:marLeft w:val="0"/>
      <w:marRight w:val="0"/>
      <w:marTop w:val="0"/>
      <w:marBottom w:val="0"/>
      <w:divBdr>
        <w:top w:val="none" w:sz="0" w:space="0" w:color="auto"/>
        <w:left w:val="none" w:sz="0" w:space="0" w:color="auto"/>
        <w:bottom w:val="none" w:sz="0" w:space="0" w:color="auto"/>
        <w:right w:val="none" w:sz="0" w:space="0" w:color="auto"/>
      </w:divBdr>
      <w:divsChild>
        <w:div w:id="1223981792">
          <w:marLeft w:val="0"/>
          <w:marRight w:val="0"/>
          <w:marTop w:val="0"/>
          <w:marBottom w:val="0"/>
          <w:divBdr>
            <w:top w:val="none" w:sz="0" w:space="0" w:color="auto"/>
            <w:left w:val="none" w:sz="0" w:space="0" w:color="auto"/>
            <w:bottom w:val="none" w:sz="0" w:space="0" w:color="auto"/>
            <w:right w:val="none" w:sz="0" w:space="0" w:color="auto"/>
          </w:divBdr>
          <w:divsChild>
            <w:div w:id="8002247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23824805">
      <w:bodyDiv w:val="1"/>
      <w:marLeft w:val="0"/>
      <w:marRight w:val="0"/>
      <w:marTop w:val="0"/>
      <w:marBottom w:val="0"/>
      <w:divBdr>
        <w:top w:val="none" w:sz="0" w:space="0" w:color="auto"/>
        <w:left w:val="none" w:sz="0" w:space="0" w:color="auto"/>
        <w:bottom w:val="none" w:sz="0" w:space="0" w:color="auto"/>
        <w:right w:val="none" w:sz="0" w:space="0" w:color="auto"/>
      </w:divBdr>
    </w:div>
    <w:div w:id="324435786">
      <w:bodyDiv w:val="1"/>
      <w:marLeft w:val="0"/>
      <w:marRight w:val="0"/>
      <w:marTop w:val="0"/>
      <w:marBottom w:val="0"/>
      <w:divBdr>
        <w:top w:val="none" w:sz="0" w:space="0" w:color="auto"/>
        <w:left w:val="none" w:sz="0" w:space="0" w:color="auto"/>
        <w:bottom w:val="none" w:sz="0" w:space="0" w:color="auto"/>
        <w:right w:val="none" w:sz="0" w:space="0" w:color="auto"/>
      </w:divBdr>
      <w:divsChild>
        <w:div w:id="1226841928">
          <w:marLeft w:val="0"/>
          <w:marRight w:val="0"/>
          <w:marTop w:val="0"/>
          <w:marBottom w:val="150"/>
          <w:divBdr>
            <w:top w:val="none" w:sz="0" w:space="0" w:color="auto"/>
            <w:left w:val="none" w:sz="0" w:space="0" w:color="auto"/>
            <w:bottom w:val="none" w:sz="0" w:space="0" w:color="auto"/>
            <w:right w:val="none" w:sz="0" w:space="0" w:color="auto"/>
          </w:divBdr>
        </w:div>
      </w:divsChild>
    </w:div>
    <w:div w:id="325134962">
      <w:bodyDiv w:val="1"/>
      <w:marLeft w:val="0"/>
      <w:marRight w:val="0"/>
      <w:marTop w:val="0"/>
      <w:marBottom w:val="0"/>
      <w:divBdr>
        <w:top w:val="none" w:sz="0" w:space="0" w:color="auto"/>
        <w:left w:val="none" w:sz="0" w:space="0" w:color="auto"/>
        <w:bottom w:val="none" w:sz="0" w:space="0" w:color="auto"/>
        <w:right w:val="none" w:sz="0" w:space="0" w:color="auto"/>
      </w:divBdr>
    </w:div>
    <w:div w:id="325784826">
      <w:bodyDiv w:val="1"/>
      <w:marLeft w:val="0"/>
      <w:marRight w:val="0"/>
      <w:marTop w:val="0"/>
      <w:marBottom w:val="0"/>
      <w:divBdr>
        <w:top w:val="none" w:sz="0" w:space="0" w:color="auto"/>
        <w:left w:val="none" w:sz="0" w:space="0" w:color="auto"/>
        <w:bottom w:val="none" w:sz="0" w:space="0" w:color="auto"/>
        <w:right w:val="none" w:sz="0" w:space="0" w:color="auto"/>
      </w:divBdr>
      <w:divsChild>
        <w:div w:id="358775525">
          <w:marLeft w:val="0"/>
          <w:marRight w:val="0"/>
          <w:marTop w:val="0"/>
          <w:marBottom w:val="150"/>
          <w:divBdr>
            <w:top w:val="none" w:sz="0" w:space="0" w:color="auto"/>
            <w:left w:val="none" w:sz="0" w:space="0" w:color="auto"/>
            <w:bottom w:val="none" w:sz="0" w:space="0" w:color="auto"/>
            <w:right w:val="none" w:sz="0" w:space="0" w:color="auto"/>
          </w:divBdr>
        </w:div>
      </w:divsChild>
    </w:div>
    <w:div w:id="325935757">
      <w:bodyDiv w:val="1"/>
      <w:marLeft w:val="0"/>
      <w:marRight w:val="0"/>
      <w:marTop w:val="0"/>
      <w:marBottom w:val="0"/>
      <w:divBdr>
        <w:top w:val="none" w:sz="0" w:space="0" w:color="auto"/>
        <w:left w:val="none" w:sz="0" w:space="0" w:color="auto"/>
        <w:bottom w:val="none" w:sz="0" w:space="0" w:color="auto"/>
        <w:right w:val="none" w:sz="0" w:space="0" w:color="auto"/>
      </w:divBdr>
      <w:divsChild>
        <w:div w:id="295335307">
          <w:marLeft w:val="0"/>
          <w:marRight w:val="0"/>
          <w:marTop w:val="0"/>
          <w:marBottom w:val="150"/>
          <w:divBdr>
            <w:top w:val="none" w:sz="0" w:space="0" w:color="auto"/>
            <w:left w:val="none" w:sz="0" w:space="0" w:color="auto"/>
            <w:bottom w:val="none" w:sz="0" w:space="0" w:color="auto"/>
            <w:right w:val="none" w:sz="0" w:space="0" w:color="auto"/>
          </w:divBdr>
        </w:div>
      </w:divsChild>
    </w:div>
    <w:div w:id="326910719">
      <w:bodyDiv w:val="1"/>
      <w:marLeft w:val="0"/>
      <w:marRight w:val="0"/>
      <w:marTop w:val="0"/>
      <w:marBottom w:val="0"/>
      <w:divBdr>
        <w:top w:val="none" w:sz="0" w:space="0" w:color="auto"/>
        <w:left w:val="none" w:sz="0" w:space="0" w:color="auto"/>
        <w:bottom w:val="none" w:sz="0" w:space="0" w:color="auto"/>
        <w:right w:val="none" w:sz="0" w:space="0" w:color="auto"/>
      </w:divBdr>
      <w:divsChild>
        <w:div w:id="768083288">
          <w:marLeft w:val="0"/>
          <w:marRight w:val="0"/>
          <w:marTop w:val="0"/>
          <w:marBottom w:val="0"/>
          <w:divBdr>
            <w:top w:val="none" w:sz="0" w:space="0" w:color="auto"/>
            <w:left w:val="none" w:sz="0" w:space="0" w:color="auto"/>
            <w:bottom w:val="dotted" w:sz="6" w:space="4" w:color="DDDDDD"/>
            <w:right w:val="none" w:sz="0" w:space="0" w:color="auto"/>
          </w:divBdr>
          <w:divsChild>
            <w:div w:id="170370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53324">
      <w:bodyDiv w:val="1"/>
      <w:marLeft w:val="0"/>
      <w:marRight w:val="0"/>
      <w:marTop w:val="0"/>
      <w:marBottom w:val="0"/>
      <w:divBdr>
        <w:top w:val="none" w:sz="0" w:space="0" w:color="auto"/>
        <w:left w:val="none" w:sz="0" w:space="0" w:color="auto"/>
        <w:bottom w:val="none" w:sz="0" w:space="0" w:color="auto"/>
        <w:right w:val="none" w:sz="0" w:space="0" w:color="auto"/>
      </w:divBdr>
    </w:div>
    <w:div w:id="327369221">
      <w:bodyDiv w:val="1"/>
      <w:marLeft w:val="0"/>
      <w:marRight w:val="0"/>
      <w:marTop w:val="0"/>
      <w:marBottom w:val="0"/>
      <w:divBdr>
        <w:top w:val="none" w:sz="0" w:space="0" w:color="auto"/>
        <w:left w:val="none" w:sz="0" w:space="0" w:color="auto"/>
        <w:bottom w:val="none" w:sz="0" w:space="0" w:color="auto"/>
        <w:right w:val="none" w:sz="0" w:space="0" w:color="auto"/>
      </w:divBdr>
    </w:div>
    <w:div w:id="328098737">
      <w:bodyDiv w:val="1"/>
      <w:marLeft w:val="0"/>
      <w:marRight w:val="0"/>
      <w:marTop w:val="0"/>
      <w:marBottom w:val="0"/>
      <w:divBdr>
        <w:top w:val="none" w:sz="0" w:space="0" w:color="auto"/>
        <w:left w:val="none" w:sz="0" w:space="0" w:color="auto"/>
        <w:bottom w:val="none" w:sz="0" w:space="0" w:color="auto"/>
        <w:right w:val="none" w:sz="0" w:space="0" w:color="auto"/>
      </w:divBdr>
      <w:divsChild>
        <w:div w:id="463082655">
          <w:marLeft w:val="0"/>
          <w:marRight w:val="0"/>
          <w:marTop w:val="0"/>
          <w:marBottom w:val="0"/>
          <w:divBdr>
            <w:top w:val="none" w:sz="0" w:space="0" w:color="auto"/>
            <w:left w:val="none" w:sz="0" w:space="0" w:color="auto"/>
            <w:bottom w:val="dotted" w:sz="6" w:space="4" w:color="DDDDDD"/>
            <w:right w:val="none" w:sz="0" w:space="0" w:color="auto"/>
          </w:divBdr>
        </w:div>
      </w:divsChild>
    </w:div>
    <w:div w:id="328290081">
      <w:bodyDiv w:val="1"/>
      <w:marLeft w:val="0"/>
      <w:marRight w:val="0"/>
      <w:marTop w:val="0"/>
      <w:marBottom w:val="0"/>
      <w:divBdr>
        <w:top w:val="none" w:sz="0" w:space="0" w:color="auto"/>
        <w:left w:val="none" w:sz="0" w:space="0" w:color="auto"/>
        <w:bottom w:val="none" w:sz="0" w:space="0" w:color="auto"/>
        <w:right w:val="none" w:sz="0" w:space="0" w:color="auto"/>
      </w:divBdr>
    </w:div>
    <w:div w:id="328294674">
      <w:bodyDiv w:val="1"/>
      <w:marLeft w:val="0"/>
      <w:marRight w:val="0"/>
      <w:marTop w:val="0"/>
      <w:marBottom w:val="0"/>
      <w:divBdr>
        <w:top w:val="none" w:sz="0" w:space="0" w:color="auto"/>
        <w:left w:val="none" w:sz="0" w:space="0" w:color="auto"/>
        <w:bottom w:val="none" w:sz="0" w:space="0" w:color="auto"/>
        <w:right w:val="none" w:sz="0" w:space="0" w:color="auto"/>
      </w:divBdr>
      <w:divsChild>
        <w:div w:id="1091664765">
          <w:marLeft w:val="0"/>
          <w:marRight w:val="0"/>
          <w:marTop w:val="0"/>
          <w:marBottom w:val="0"/>
          <w:divBdr>
            <w:top w:val="none" w:sz="0" w:space="0" w:color="auto"/>
            <w:left w:val="none" w:sz="0" w:space="0" w:color="auto"/>
            <w:bottom w:val="none" w:sz="0" w:space="0" w:color="auto"/>
            <w:right w:val="none" w:sz="0" w:space="0" w:color="auto"/>
          </w:divBdr>
        </w:div>
      </w:divsChild>
    </w:div>
    <w:div w:id="328337164">
      <w:bodyDiv w:val="1"/>
      <w:marLeft w:val="0"/>
      <w:marRight w:val="0"/>
      <w:marTop w:val="0"/>
      <w:marBottom w:val="0"/>
      <w:divBdr>
        <w:top w:val="none" w:sz="0" w:space="0" w:color="auto"/>
        <w:left w:val="none" w:sz="0" w:space="0" w:color="auto"/>
        <w:bottom w:val="none" w:sz="0" w:space="0" w:color="auto"/>
        <w:right w:val="none" w:sz="0" w:space="0" w:color="auto"/>
      </w:divBdr>
      <w:divsChild>
        <w:div w:id="1995915536">
          <w:marLeft w:val="0"/>
          <w:marRight w:val="0"/>
          <w:marTop w:val="0"/>
          <w:marBottom w:val="150"/>
          <w:divBdr>
            <w:top w:val="none" w:sz="0" w:space="0" w:color="auto"/>
            <w:left w:val="none" w:sz="0" w:space="0" w:color="auto"/>
            <w:bottom w:val="none" w:sz="0" w:space="0" w:color="auto"/>
            <w:right w:val="none" w:sz="0" w:space="0" w:color="auto"/>
          </w:divBdr>
          <w:divsChild>
            <w:div w:id="1893492019">
              <w:marLeft w:val="0"/>
              <w:marRight w:val="0"/>
              <w:marTop w:val="0"/>
              <w:marBottom w:val="0"/>
              <w:divBdr>
                <w:top w:val="none" w:sz="0" w:space="0" w:color="auto"/>
                <w:left w:val="none" w:sz="0" w:space="0" w:color="auto"/>
                <w:bottom w:val="none" w:sz="0" w:space="0" w:color="auto"/>
                <w:right w:val="none" w:sz="0" w:space="0" w:color="auto"/>
              </w:divBdr>
            </w:div>
          </w:divsChild>
        </w:div>
        <w:div w:id="525824553">
          <w:marLeft w:val="0"/>
          <w:marRight w:val="0"/>
          <w:marTop w:val="0"/>
          <w:marBottom w:val="150"/>
          <w:divBdr>
            <w:top w:val="none" w:sz="0" w:space="0" w:color="auto"/>
            <w:left w:val="none" w:sz="0" w:space="0" w:color="auto"/>
            <w:bottom w:val="none" w:sz="0" w:space="0" w:color="auto"/>
            <w:right w:val="none" w:sz="0" w:space="0" w:color="auto"/>
          </w:divBdr>
        </w:div>
        <w:div w:id="329793007">
          <w:marLeft w:val="0"/>
          <w:marRight w:val="0"/>
          <w:marTop w:val="0"/>
          <w:marBottom w:val="0"/>
          <w:divBdr>
            <w:top w:val="none" w:sz="0" w:space="0" w:color="auto"/>
            <w:left w:val="none" w:sz="0" w:space="0" w:color="auto"/>
            <w:bottom w:val="none" w:sz="0" w:space="0" w:color="auto"/>
            <w:right w:val="none" w:sz="0" w:space="0" w:color="auto"/>
          </w:divBdr>
          <w:divsChild>
            <w:div w:id="52930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0590">
      <w:bodyDiv w:val="1"/>
      <w:marLeft w:val="0"/>
      <w:marRight w:val="0"/>
      <w:marTop w:val="0"/>
      <w:marBottom w:val="0"/>
      <w:divBdr>
        <w:top w:val="none" w:sz="0" w:space="0" w:color="auto"/>
        <w:left w:val="none" w:sz="0" w:space="0" w:color="auto"/>
        <w:bottom w:val="none" w:sz="0" w:space="0" w:color="auto"/>
        <w:right w:val="none" w:sz="0" w:space="0" w:color="auto"/>
      </w:divBdr>
    </w:div>
    <w:div w:id="328682608">
      <w:bodyDiv w:val="1"/>
      <w:marLeft w:val="0"/>
      <w:marRight w:val="0"/>
      <w:marTop w:val="0"/>
      <w:marBottom w:val="0"/>
      <w:divBdr>
        <w:top w:val="none" w:sz="0" w:space="0" w:color="auto"/>
        <w:left w:val="none" w:sz="0" w:space="0" w:color="auto"/>
        <w:bottom w:val="none" w:sz="0" w:space="0" w:color="auto"/>
        <w:right w:val="none" w:sz="0" w:space="0" w:color="auto"/>
      </w:divBdr>
      <w:divsChild>
        <w:div w:id="47651816">
          <w:marLeft w:val="0"/>
          <w:marRight w:val="0"/>
          <w:marTop w:val="0"/>
          <w:marBottom w:val="0"/>
          <w:divBdr>
            <w:top w:val="none" w:sz="0" w:space="0" w:color="auto"/>
            <w:left w:val="none" w:sz="0" w:space="0" w:color="auto"/>
            <w:bottom w:val="dotted" w:sz="6" w:space="4" w:color="DDDDDD"/>
            <w:right w:val="none" w:sz="0" w:space="0" w:color="auto"/>
          </w:divBdr>
        </w:div>
      </w:divsChild>
    </w:div>
    <w:div w:id="329068623">
      <w:bodyDiv w:val="1"/>
      <w:marLeft w:val="0"/>
      <w:marRight w:val="0"/>
      <w:marTop w:val="0"/>
      <w:marBottom w:val="0"/>
      <w:divBdr>
        <w:top w:val="none" w:sz="0" w:space="0" w:color="auto"/>
        <w:left w:val="none" w:sz="0" w:space="0" w:color="auto"/>
        <w:bottom w:val="none" w:sz="0" w:space="0" w:color="auto"/>
        <w:right w:val="none" w:sz="0" w:space="0" w:color="auto"/>
      </w:divBdr>
    </w:div>
    <w:div w:id="329211192">
      <w:bodyDiv w:val="1"/>
      <w:marLeft w:val="0"/>
      <w:marRight w:val="0"/>
      <w:marTop w:val="0"/>
      <w:marBottom w:val="0"/>
      <w:divBdr>
        <w:top w:val="none" w:sz="0" w:space="0" w:color="auto"/>
        <w:left w:val="none" w:sz="0" w:space="0" w:color="auto"/>
        <w:bottom w:val="none" w:sz="0" w:space="0" w:color="auto"/>
        <w:right w:val="none" w:sz="0" w:space="0" w:color="auto"/>
      </w:divBdr>
    </w:div>
    <w:div w:id="329328841">
      <w:bodyDiv w:val="1"/>
      <w:marLeft w:val="0"/>
      <w:marRight w:val="0"/>
      <w:marTop w:val="0"/>
      <w:marBottom w:val="0"/>
      <w:divBdr>
        <w:top w:val="none" w:sz="0" w:space="0" w:color="auto"/>
        <w:left w:val="none" w:sz="0" w:space="0" w:color="auto"/>
        <w:bottom w:val="none" w:sz="0" w:space="0" w:color="auto"/>
        <w:right w:val="none" w:sz="0" w:space="0" w:color="auto"/>
      </w:divBdr>
      <w:divsChild>
        <w:div w:id="1469278199">
          <w:marLeft w:val="0"/>
          <w:marRight w:val="0"/>
          <w:marTop w:val="0"/>
          <w:marBottom w:val="0"/>
          <w:divBdr>
            <w:top w:val="none" w:sz="0" w:space="0" w:color="auto"/>
            <w:left w:val="none" w:sz="0" w:space="0" w:color="auto"/>
            <w:bottom w:val="none" w:sz="0" w:space="0" w:color="auto"/>
            <w:right w:val="none" w:sz="0" w:space="0" w:color="auto"/>
          </w:divBdr>
        </w:div>
      </w:divsChild>
    </w:div>
    <w:div w:id="329718267">
      <w:bodyDiv w:val="1"/>
      <w:marLeft w:val="0"/>
      <w:marRight w:val="0"/>
      <w:marTop w:val="0"/>
      <w:marBottom w:val="0"/>
      <w:divBdr>
        <w:top w:val="none" w:sz="0" w:space="0" w:color="auto"/>
        <w:left w:val="none" w:sz="0" w:space="0" w:color="auto"/>
        <w:bottom w:val="none" w:sz="0" w:space="0" w:color="auto"/>
        <w:right w:val="none" w:sz="0" w:space="0" w:color="auto"/>
      </w:divBdr>
    </w:div>
    <w:div w:id="329915364">
      <w:bodyDiv w:val="1"/>
      <w:marLeft w:val="0"/>
      <w:marRight w:val="0"/>
      <w:marTop w:val="0"/>
      <w:marBottom w:val="0"/>
      <w:divBdr>
        <w:top w:val="none" w:sz="0" w:space="0" w:color="auto"/>
        <w:left w:val="none" w:sz="0" w:space="0" w:color="auto"/>
        <w:bottom w:val="none" w:sz="0" w:space="0" w:color="auto"/>
        <w:right w:val="none" w:sz="0" w:space="0" w:color="auto"/>
      </w:divBdr>
      <w:divsChild>
        <w:div w:id="759569200">
          <w:marLeft w:val="0"/>
          <w:marRight w:val="0"/>
          <w:marTop w:val="0"/>
          <w:marBottom w:val="150"/>
          <w:divBdr>
            <w:top w:val="none" w:sz="0" w:space="0" w:color="auto"/>
            <w:left w:val="none" w:sz="0" w:space="0" w:color="auto"/>
            <w:bottom w:val="none" w:sz="0" w:space="0" w:color="auto"/>
            <w:right w:val="none" w:sz="0" w:space="0" w:color="auto"/>
          </w:divBdr>
          <w:divsChild>
            <w:div w:id="1246767548">
              <w:marLeft w:val="0"/>
              <w:marRight w:val="0"/>
              <w:marTop w:val="0"/>
              <w:marBottom w:val="0"/>
              <w:divBdr>
                <w:top w:val="none" w:sz="0" w:space="0" w:color="auto"/>
                <w:left w:val="none" w:sz="0" w:space="0" w:color="auto"/>
                <w:bottom w:val="none" w:sz="0" w:space="0" w:color="auto"/>
                <w:right w:val="none" w:sz="0" w:space="0" w:color="auto"/>
              </w:divBdr>
            </w:div>
          </w:divsChild>
        </w:div>
        <w:div w:id="413212725">
          <w:marLeft w:val="0"/>
          <w:marRight w:val="0"/>
          <w:marTop w:val="0"/>
          <w:marBottom w:val="150"/>
          <w:divBdr>
            <w:top w:val="none" w:sz="0" w:space="0" w:color="auto"/>
            <w:left w:val="none" w:sz="0" w:space="0" w:color="auto"/>
            <w:bottom w:val="none" w:sz="0" w:space="0" w:color="auto"/>
            <w:right w:val="none" w:sz="0" w:space="0" w:color="auto"/>
          </w:divBdr>
        </w:div>
        <w:div w:id="1756785805">
          <w:marLeft w:val="0"/>
          <w:marRight w:val="0"/>
          <w:marTop w:val="0"/>
          <w:marBottom w:val="0"/>
          <w:divBdr>
            <w:top w:val="none" w:sz="0" w:space="0" w:color="auto"/>
            <w:left w:val="none" w:sz="0" w:space="0" w:color="auto"/>
            <w:bottom w:val="none" w:sz="0" w:space="0" w:color="auto"/>
            <w:right w:val="none" w:sz="0" w:space="0" w:color="auto"/>
          </w:divBdr>
          <w:divsChild>
            <w:div w:id="1295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84543">
      <w:bodyDiv w:val="1"/>
      <w:marLeft w:val="0"/>
      <w:marRight w:val="0"/>
      <w:marTop w:val="0"/>
      <w:marBottom w:val="0"/>
      <w:divBdr>
        <w:top w:val="none" w:sz="0" w:space="0" w:color="auto"/>
        <w:left w:val="none" w:sz="0" w:space="0" w:color="auto"/>
        <w:bottom w:val="none" w:sz="0" w:space="0" w:color="auto"/>
        <w:right w:val="none" w:sz="0" w:space="0" w:color="auto"/>
      </w:divBdr>
    </w:div>
    <w:div w:id="329987704">
      <w:bodyDiv w:val="1"/>
      <w:marLeft w:val="0"/>
      <w:marRight w:val="0"/>
      <w:marTop w:val="0"/>
      <w:marBottom w:val="0"/>
      <w:divBdr>
        <w:top w:val="none" w:sz="0" w:space="0" w:color="auto"/>
        <w:left w:val="none" w:sz="0" w:space="0" w:color="auto"/>
        <w:bottom w:val="none" w:sz="0" w:space="0" w:color="auto"/>
        <w:right w:val="none" w:sz="0" w:space="0" w:color="auto"/>
      </w:divBdr>
    </w:div>
    <w:div w:id="330108777">
      <w:bodyDiv w:val="1"/>
      <w:marLeft w:val="0"/>
      <w:marRight w:val="0"/>
      <w:marTop w:val="0"/>
      <w:marBottom w:val="0"/>
      <w:divBdr>
        <w:top w:val="none" w:sz="0" w:space="0" w:color="auto"/>
        <w:left w:val="none" w:sz="0" w:space="0" w:color="auto"/>
        <w:bottom w:val="none" w:sz="0" w:space="0" w:color="auto"/>
        <w:right w:val="none" w:sz="0" w:space="0" w:color="auto"/>
      </w:divBdr>
      <w:divsChild>
        <w:div w:id="1934510290">
          <w:marLeft w:val="0"/>
          <w:marRight w:val="0"/>
          <w:marTop w:val="0"/>
          <w:marBottom w:val="150"/>
          <w:divBdr>
            <w:top w:val="none" w:sz="0" w:space="0" w:color="auto"/>
            <w:left w:val="none" w:sz="0" w:space="0" w:color="auto"/>
            <w:bottom w:val="none" w:sz="0" w:space="0" w:color="auto"/>
            <w:right w:val="none" w:sz="0" w:space="0" w:color="auto"/>
          </w:divBdr>
          <w:divsChild>
            <w:div w:id="1515729670">
              <w:marLeft w:val="0"/>
              <w:marRight w:val="0"/>
              <w:marTop w:val="0"/>
              <w:marBottom w:val="0"/>
              <w:divBdr>
                <w:top w:val="none" w:sz="0" w:space="0" w:color="auto"/>
                <w:left w:val="none" w:sz="0" w:space="0" w:color="auto"/>
                <w:bottom w:val="none" w:sz="0" w:space="0" w:color="auto"/>
                <w:right w:val="none" w:sz="0" w:space="0" w:color="auto"/>
              </w:divBdr>
            </w:div>
          </w:divsChild>
        </w:div>
        <w:div w:id="799764594">
          <w:marLeft w:val="0"/>
          <w:marRight w:val="0"/>
          <w:marTop w:val="0"/>
          <w:marBottom w:val="150"/>
          <w:divBdr>
            <w:top w:val="none" w:sz="0" w:space="0" w:color="auto"/>
            <w:left w:val="none" w:sz="0" w:space="0" w:color="auto"/>
            <w:bottom w:val="none" w:sz="0" w:space="0" w:color="auto"/>
            <w:right w:val="none" w:sz="0" w:space="0" w:color="auto"/>
          </w:divBdr>
        </w:div>
        <w:div w:id="1595242521">
          <w:marLeft w:val="0"/>
          <w:marRight w:val="0"/>
          <w:marTop w:val="0"/>
          <w:marBottom w:val="0"/>
          <w:divBdr>
            <w:top w:val="none" w:sz="0" w:space="0" w:color="auto"/>
            <w:left w:val="none" w:sz="0" w:space="0" w:color="auto"/>
            <w:bottom w:val="none" w:sz="0" w:space="0" w:color="auto"/>
            <w:right w:val="none" w:sz="0" w:space="0" w:color="auto"/>
          </w:divBdr>
          <w:divsChild>
            <w:div w:id="12746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0311">
      <w:bodyDiv w:val="1"/>
      <w:marLeft w:val="0"/>
      <w:marRight w:val="0"/>
      <w:marTop w:val="0"/>
      <w:marBottom w:val="0"/>
      <w:divBdr>
        <w:top w:val="none" w:sz="0" w:space="0" w:color="auto"/>
        <w:left w:val="none" w:sz="0" w:space="0" w:color="auto"/>
        <w:bottom w:val="none" w:sz="0" w:space="0" w:color="auto"/>
        <w:right w:val="none" w:sz="0" w:space="0" w:color="auto"/>
      </w:divBdr>
      <w:divsChild>
        <w:div w:id="678577494">
          <w:marLeft w:val="0"/>
          <w:marRight w:val="0"/>
          <w:marTop w:val="0"/>
          <w:marBottom w:val="0"/>
          <w:divBdr>
            <w:top w:val="none" w:sz="0" w:space="0" w:color="auto"/>
            <w:left w:val="none" w:sz="0" w:space="0" w:color="auto"/>
            <w:bottom w:val="none" w:sz="0" w:space="0" w:color="auto"/>
            <w:right w:val="none" w:sz="0" w:space="0" w:color="auto"/>
          </w:divBdr>
          <w:divsChild>
            <w:div w:id="1918317626">
              <w:marLeft w:val="0"/>
              <w:marRight w:val="0"/>
              <w:marTop w:val="0"/>
              <w:marBottom w:val="225"/>
              <w:divBdr>
                <w:top w:val="none" w:sz="0" w:space="0" w:color="auto"/>
                <w:left w:val="none" w:sz="0" w:space="0" w:color="auto"/>
                <w:bottom w:val="none" w:sz="0" w:space="0" w:color="auto"/>
                <w:right w:val="none" w:sz="0" w:space="0" w:color="auto"/>
              </w:divBdr>
              <w:divsChild>
                <w:div w:id="679505630">
                  <w:marLeft w:val="225"/>
                  <w:marRight w:val="0"/>
                  <w:marTop w:val="0"/>
                  <w:marBottom w:val="0"/>
                  <w:divBdr>
                    <w:top w:val="none" w:sz="0" w:space="0" w:color="auto"/>
                    <w:left w:val="none" w:sz="0" w:space="0" w:color="auto"/>
                    <w:bottom w:val="none" w:sz="0" w:space="0" w:color="auto"/>
                    <w:right w:val="none" w:sz="0" w:space="0" w:color="auto"/>
                  </w:divBdr>
                  <w:divsChild>
                    <w:div w:id="3195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4236">
      <w:bodyDiv w:val="1"/>
      <w:marLeft w:val="0"/>
      <w:marRight w:val="0"/>
      <w:marTop w:val="0"/>
      <w:marBottom w:val="0"/>
      <w:divBdr>
        <w:top w:val="none" w:sz="0" w:space="0" w:color="auto"/>
        <w:left w:val="none" w:sz="0" w:space="0" w:color="auto"/>
        <w:bottom w:val="none" w:sz="0" w:space="0" w:color="auto"/>
        <w:right w:val="none" w:sz="0" w:space="0" w:color="auto"/>
      </w:divBdr>
      <w:divsChild>
        <w:div w:id="1980915435">
          <w:marLeft w:val="0"/>
          <w:marRight w:val="0"/>
          <w:marTop w:val="0"/>
          <w:marBottom w:val="0"/>
          <w:divBdr>
            <w:top w:val="none" w:sz="0" w:space="0" w:color="auto"/>
            <w:left w:val="none" w:sz="0" w:space="0" w:color="auto"/>
            <w:bottom w:val="dotted" w:sz="6" w:space="4" w:color="DDDDDD"/>
            <w:right w:val="none" w:sz="0" w:space="0" w:color="auto"/>
          </w:divBdr>
          <w:divsChild>
            <w:div w:id="202474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2926">
      <w:bodyDiv w:val="1"/>
      <w:marLeft w:val="0"/>
      <w:marRight w:val="0"/>
      <w:marTop w:val="0"/>
      <w:marBottom w:val="0"/>
      <w:divBdr>
        <w:top w:val="none" w:sz="0" w:space="0" w:color="auto"/>
        <w:left w:val="none" w:sz="0" w:space="0" w:color="auto"/>
        <w:bottom w:val="none" w:sz="0" w:space="0" w:color="auto"/>
        <w:right w:val="none" w:sz="0" w:space="0" w:color="auto"/>
      </w:divBdr>
      <w:divsChild>
        <w:div w:id="1403329698">
          <w:marLeft w:val="0"/>
          <w:marRight w:val="0"/>
          <w:marTop w:val="0"/>
          <w:marBottom w:val="150"/>
          <w:divBdr>
            <w:top w:val="none" w:sz="0" w:space="0" w:color="auto"/>
            <w:left w:val="none" w:sz="0" w:space="0" w:color="auto"/>
            <w:bottom w:val="none" w:sz="0" w:space="0" w:color="auto"/>
            <w:right w:val="none" w:sz="0" w:space="0" w:color="auto"/>
          </w:divBdr>
        </w:div>
      </w:divsChild>
    </w:div>
    <w:div w:id="331878791">
      <w:bodyDiv w:val="1"/>
      <w:marLeft w:val="0"/>
      <w:marRight w:val="0"/>
      <w:marTop w:val="0"/>
      <w:marBottom w:val="0"/>
      <w:divBdr>
        <w:top w:val="none" w:sz="0" w:space="0" w:color="auto"/>
        <w:left w:val="none" w:sz="0" w:space="0" w:color="auto"/>
        <w:bottom w:val="none" w:sz="0" w:space="0" w:color="auto"/>
        <w:right w:val="none" w:sz="0" w:space="0" w:color="auto"/>
      </w:divBdr>
      <w:divsChild>
        <w:div w:id="1812359699">
          <w:marLeft w:val="0"/>
          <w:marRight w:val="0"/>
          <w:marTop w:val="0"/>
          <w:marBottom w:val="0"/>
          <w:divBdr>
            <w:top w:val="none" w:sz="0" w:space="0" w:color="auto"/>
            <w:left w:val="none" w:sz="0" w:space="0" w:color="auto"/>
            <w:bottom w:val="dotted" w:sz="6" w:space="4" w:color="DDDDDD"/>
            <w:right w:val="none" w:sz="0" w:space="0" w:color="auto"/>
          </w:divBdr>
        </w:div>
      </w:divsChild>
    </w:div>
    <w:div w:id="331881911">
      <w:bodyDiv w:val="1"/>
      <w:marLeft w:val="0"/>
      <w:marRight w:val="0"/>
      <w:marTop w:val="0"/>
      <w:marBottom w:val="0"/>
      <w:divBdr>
        <w:top w:val="none" w:sz="0" w:space="0" w:color="auto"/>
        <w:left w:val="none" w:sz="0" w:space="0" w:color="auto"/>
        <w:bottom w:val="none" w:sz="0" w:space="0" w:color="auto"/>
        <w:right w:val="none" w:sz="0" w:space="0" w:color="auto"/>
      </w:divBdr>
      <w:divsChild>
        <w:div w:id="1359429092">
          <w:marLeft w:val="300"/>
          <w:marRight w:val="0"/>
          <w:marTop w:val="0"/>
          <w:marBottom w:val="0"/>
          <w:divBdr>
            <w:top w:val="none" w:sz="0" w:space="0" w:color="auto"/>
            <w:left w:val="none" w:sz="0" w:space="0" w:color="auto"/>
            <w:bottom w:val="single" w:sz="6" w:space="0" w:color="DCDCDC"/>
            <w:right w:val="none" w:sz="0" w:space="0" w:color="auto"/>
          </w:divBdr>
        </w:div>
      </w:divsChild>
    </w:div>
    <w:div w:id="332875291">
      <w:bodyDiv w:val="1"/>
      <w:marLeft w:val="0"/>
      <w:marRight w:val="0"/>
      <w:marTop w:val="0"/>
      <w:marBottom w:val="0"/>
      <w:divBdr>
        <w:top w:val="none" w:sz="0" w:space="0" w:color="auto"/>
        <w:left w:val="none" w:sz="0" w:space="0" w:color="auto"/>
        <w:bottom w:val="none" w:sz="0" w:space="0" w:color="auto"/>
        <w:right w:val="none" w:sz="0" w:space="0" w:color="auto"/>
      </w:divBdr>
    </w:div>
    <w:div w:id="333342174">
      <w:bodyDiv w:val="1"/>
      <w:marLeft w:val="0"/>
      <w:marRight w:val="0"/>
      <w:marTop w:val="0"/>
      <w:marBottom w:val="0"/>
      <w:divBdr>
        <w:top w:val="none" w:sz="0" w:space="0" w:color="auto"/>
        <w:left w:val="none" w:sz="0" w:space="0" w:color="auto"/>
        <w:bottom w:val="none" w:sz="0" w:space="0" w:color="auto"/>
        <w:right w:val="none" w:sz="0" w:space="0" w:color="auto"/>
      </w:divBdr>
      <w:divsChild>
        <w:div w:id="1116409344">
          <w:marLeft w:val="0"/>
          <w:marRight w:val="0"/>
          <w:marTop w:val="0"/>
          <w:marBottom w:val="0"/>
          <w:divBdr>
            <w:top w:val="none" w:sz="0" w:space="0" w:color="auto"/>
            <w:left w:val="none" w:sz="0" w:space="0" w:color="auto"/>
            <w:bottom w:val="none" w:sz="0" w:space="0" w:color="auto"/>
            <w:right w:val="none" w:sz="0" w:space="0" w:color="auto"/>
          </w:divBdr>
        </w:div>
      </w:divsChild>
    </w:div>
    <w:div w:id="333724311">
      <w:bodyDiv w:val="1"/>
      <w:marLeft w:val="0"/>
      <w:marRight w:val="0"/>
      <w:marTop w:val="0"/>
      <w:marBottom w:val="0"/>
      <w:divBdr>
        <w:top w:val="none" w:sz="0" w:space="0" w:color="auto"/>
        <w:left w:val="none" w:sz="0" w:space="0" w:color="auto"/>
        <w:bottom w:val="none" w:sz="0" w:space="0" w:color="auto"/>
        <w:right w:val="none" w:sz="0" w:space="0" w:color="auto"/>
      </w:divBdr>
      <w:divsChild>
        <w:div w:id="1056710088">
          <w:marLeft w:val="0"/>
          <w:marRight w:val="0"/>
          <w:marTop w:val="0"/>
          <w:marBottom w:val="150"/>
          <w:divBdr>
            <w:top w:val="none" w:sz="0" w:space="0" w:color="auto"/>
            <w:left w:val="none" w:sz="0" w:space="0" w:color="auto"/>
            <w:bottom w:val="none" w:sz="0" w:space="0" w:color="auto"/>
            <w:right w:val="none" w:sz="0" w:space="0" w:color="auto"/>
          </w:divBdr>
          <w:divsChild>
            <w:div w:id="2057199464">
              <w:marLeft w:val="0"/>
              <w:marRight w:val="0"/>
              <w:marTop w:val="0"/>
              <w:marBottom w:val="0"/>
              <w:divBdr>
                <w:top w:val="none" w:sz="0" w:space="0" w:color="auto"/>
                <w:left w:val="none" w:sz="0" w:space="0" w:color="auto"/>
                <w:bottom w:val="none" w:sz="0" w:space="0" w:color="auto"/>
                <w:right w:val="none" w:sz="0" w:space="0" w:color="auto"/>
              </w:divBdr>
            </w:div>
          </w:divsChild>
        </w:div>
        <w:div w:id="1557274139">
          <w:marLeft w:val="0"/>
          <w:marRight w:val="0"/>
          <w:marTop w:val="0"/>
          <w:marBottom w:val="0"/>
          <w:divBdr>
            <w:top w:val="none" w:sz="0" w:space="0" w:color="auto"/>
            <w:left w:val="none" w:sz="0" w:space="0" w:color="auto"/>
            <w:bottom w:val="none" w:sz="0" w:space="0" w:color="auto"/>
            <w:right w:val="none" w:sz="0" w:space="0" w:color="auto"/>
          </w:divBdr>
          <w:divsChild>
            <w:div w:id="368065228">
              <w:marLeft w:val="0"/>
              <w:marRight w:val="0"/>
              <w:marTop w:val="0"/>
              <w:marBottom w:val="150"/>
              <w:divBdr>
                <w:top w:val="none" w:sz="0" w:space="0" w:color="auto"/>
                <w:left w:val="none" w:sz="0" w:space="0" w:color="auto"/>
                <w:bottom w:val="none" w:sz="0" w:space="0" w:color="auto"/>
                <w:right w:val="none" w:sz="0" w:space="0" w:color="auto"/>
              </w:divBdr>
            </w:div>
            <w:div w:id="2303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7574">
      <w:bodyDiv w:val="1"/>
      <w:marLeft w:val="0"/>
      <w:marRight w:val="0"/>
      <w:marTop w:val="0"/>
      <w:marBottom w:val="0"/>
      <w:divBdr>
        <w:top w:val="none" w:sz="0" w:space="0" w:color="auto"/>
        <w:left w:val="none" w:sz="0" w:space="0" w:color="auto"/>
        <w:bottom w:val="none" w:sz="0" w:space="0" w:color="auto"/>
        <w:right w:val="none" w:sz="0" w:space="0" w:color="auto"/>
      </w:divBdr>
      <w:divsChild>
        <w:div w:id="484587071">
          <w:marLeft w:val="0"/>
          <w:marRight w:val="0"/>
          <w:marTop w:val="0"/>
          <w:marBottom w:val="0"/>
          <w:divBdr>
            <w:top w:val="none" w:sz="0" w:space="0" w:color="auto"/>
            <w:left w:val="none" w:sz="0" w:space="0" w:color="auto"/>
            <w:bottom w:val="dotted" w:sz="6" w:space="4" w:color="DDDDDD"/>
            <w:right w:val="none" w:sz="0" w:space="0" w:color="auto"/>
          </w:divBdr>
          <w:divsChild>
            <w:div w:id="35246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42217">
      <w:bodyDiv w:val="1"/>
      <w:marLeft w:val="0"/>
      <w:marRight w:val="0"/>
      <w:marTop w:val="0"/>
      <w:marBottom w:val="0"/>
      <w:divBdr>
        <w:top w:val="none" w:sz="0" w:space="0" w:color="auto"/>
        <w:left w:val="none" w:sz="0" w:space="0" w:color="auto"/>
        <w:bottom w:val="none" w:sz="0" w:space="0" w:color="auto"/>
        <w:right w:val="none" w:sz="0" w:space="0" w:color="auto"/>
      </w:divBdr>
    </w:div>
    <w:div w:id="334185463">
      <w:bodyDiv w:val="1"/>
      <w:marLeft w:val="0"/>
      <w:marRight w:val="0"/>
      <w:marTop w:val="0"/>
      <w:marBottom w:val="0"/>
      <w:divBdr>
        <w:top w:val="none" w:sz="0" w:space="0" w:color="auto"/>
        <w:left w:val="none" w:sz="0" w:space="0" w:color="auto"/>
        <w:bottom w:val="none" w:sz="0" w:space="0" w:color="auto"/>
        <w:right w:val="none" w:sz="0" w:space="0" w:color="auto"/>
      </w:divBdr>
      <w:divsChild>
        <w:div w:id="2056660281">
          <w:marLeft w:val="0"/>
          <w:marRight w:val="0"/>
          <w:marTop w:val="0"/>
          <w:marBottom w:val="150"/>
          <w:divBdr>
            <w:top w:val="none" w:sz="0" w:space="0" w:color="auto"/>
            <w:left w:val="none" w:sz="0" w:space="0" w:color="auto"/>
            <w:bottom w:val="none" w:sz="0" w:space="0" w:color="auto"/>
            <w:right w:val="none" w:sz="0" w:space="0" w:color="auto"/>
          </w:divBdr>
        </w:div>
      </w:divsChild>
    </w:div>
    <w:div w:id="334186284">
      <w:bodyDiv w:val="1"/>
      <w:marLeft w:val="0"/>
      <w:marRight w:val="0"/>
      <w:marTop w:val="0"/>
      <w:marBottom w:val="0"/>
      <w:divBdr>
        <w:top w:val="none" w:sz="0" w:space="0" w:color="auto"/>
        <w:left w:val="none" w:sz="0" w:space="0" w:color="auto"/>
        <w:bottom w:val="none" w:sz="0" w:space="0" w:color="auto"/>
        <w:right w:val="none" w:sz="0" w:space="0" w:color="auto"/>
      </w:divBdr>
    </w:div>
    <w:div w:id="335498894">
      <w:bodyDiv w:val="1"/>
      <w:marLeft w:val="0"/>
      <w:marRight w:val="0"/>
      <w:marTop w:val="0"/>
      <w:marBottom w:val="0"/>
      <w:divBdr>
        <w:top w:val="none" w:sz="0" w:space="0" w:color="auto"/>
        <w:left w:val="none" w:sz="0" w:space="0" w:color="auto"/>
        <w:bottom w:val="none" w:sz="0" w:space="0" w:color="auto"/>
        <w:right w:val="none" w:sz="0" w:space="0" w:color="auto"/>
      </w:divBdr>
      <w:divsChild>
        <w:div w:id="1884245702">
          <w:marLeft w:val="0"/>
          <w:marRight w:val="0"/>
          <w:marTop w:val="0"/>
          <w:marBottom w:val="0"/>
          <w:divBdr>
            <w:top w:val="none" w:sz="0" w:space="0" w:color="auto"/>
            <w:left w:val="none" w:sz="0" w:space="0" w:color="auto"/>
            <w:bottom w:val="dotted" w:sz="6" w:space="4" w:color="DDDDDD"/>
            <w:right w:val="none" w:sz="0" w:space="0" w:color="auto"/>
          </w:divBdr>
          <w:divsChild>
            <w:div w:id="524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1574">
      <w:bodyDiv w:val="1"/>
      <w:marLeft w:val="0"/>
      <w:marRight w:val="0"/>
      <w:marTop w:val="0"/>
      <w:marBottom w:val="0"/>
      <w:divBdr>
        <w:top w:val="none" w:sz="0" w:space="0" w:color="auto"/>
        <w:left w:val="none" w:sz="0" w:space="0" w:color="auto"/>
        <w:bottom w:val="none" w:sz="0" w:space="0" w:color="auto"/>
        <w:right w:val="none" w:sz="0" w:space="0" w:color="auto"/>
      </w:divBdr>
    </w:div>
    <w:div w:id="336008139">
      <w:bodyDiv w:val="1"/>
      <w:marLeft w:val="0"/>
      <w:marRight w:val="0"/>
      <w:marTop w:val="0"/>
      <w:marBottom w:val="0"/>
      <w:divBdr>
        <w:top w:val="none" w:sz="0" w:space="0" w:color="auto"/>
        <w:left w:val="none" w:sz="0" w:space="0" w:color="auto"/>
        <w:bottom w:val="none" w:sz="0" w:space="0" w:color="auto"/>
        <w:right w:val="none" w:sz="0" w:space="0" w:color="auto"/>
      </w:divBdr>
    </w:div>
    <w:div w:id="336075312">
      <w:bodyDiv w:val="1"/>
      <w:marLeft w:val="0"/>
      <w:marRight w:val="0"/>
      <w:marTop w:val="0"/>
      <w:marBottom w:val="0"/>
      <w:divBdr>
        <w:top w:val="none" w:sz="0" w:space="0" w:color="auto"/>
        <w:left w:val="none" w:sz="0" w:space="0" w:color="auto"/>
        <w:bottom w:val="none" w:sz="0" w:space="0" w:color="auto"/>
        <w:right w:val="none" w:sz="0" w:space="0" w:color="auto"/>
      </w:divBdr>
      <w:divsChild>
        <w:div w:id="907887390">
          <w:marLeft w:val="0"/>
          <w:marRight w:val="0"/>
          <w:marTop w:val="0"/>
          <w:marBottom w:val="150"/>
          <w:divBdr>
            <w:top w:val="none" w:sz="0" w:space="0" w:color="auto"/>
            <w:left w:val="none" w:sz="0" w:space="0" w:color="auto"/>
            <w:bottom w:val="none" w:sz="0" w:space="0" w:color="auto"/>
            <w:right w:val="none" w:sz="0" w:space="0" w:color="auto"/>
          </w:divBdr>
          <w:divsChild>
            <w:div w:id="1975716022">
              <w:marLeft w:val="0"/>
              <w:marRight w:val="0"/>
              <w:marTop w:val="0"/>
              <w:marBottom w:val="0"/>
              <w:divBdr>
                <w:top w:val="none" w:sz="0" w:space="0" w:color="auto"/>
                <w:left w:val="none" w:sz="0" w:space="0" w:color="auto"/>
                <w:bottom w:val="none" w:sz="0" w:space="0" w:color="auto"/>
                <w:right w:val="none" w:sz="0" w:space="0" w:color="auto"/>
              </w:divBdr>
            </w:div>
          </w:divsChild>
        </w:div>
        <w:div w:id="1759517194">
          <w:marLeft w:val="0"/>
          <w:marRight w:val="0"/>
          <w:marTop w:val="0"/>
          <w:marBottom w:val="150"/>
          <w:divBdr>
            <w:top w:val="none" w:sz="0" w:space="0" w:color="auto"/>
            <w:left w:val="none" w:sz="0" w:space="0" w:color="auto"/>
            <w:bottom w:val="none" w:sz="0" w:space="0" w:color="auto"/>
            <w:right w:val="none" w:sz="0" w:space="0" w:color="auto"/>
          </w:divBdr>
        </w:div>
        <w:div w:id="1479147947">
          <w:marLeft w:val="0"/>
          <w:marRight w:val="0"/>
          <w:marTop w:val="0"/>
          <w:marBottom w:val="0"/>
          <w:divBdr>
            <w:top w:val="none" w:sz="0" w:space="0" w:color="auto"/>
            <w:left w:val="none" w:sz="0" w:space="0" w:color="auto"/>
            <w:bottom w:val="none" w:sz="0" w:space="0" w:color="auto"/>
            <w:right w:val="none" w:sz="0" w:space="0" w:color="auto"/>
          </w:divBdr>
          <w:divsChild>
            <w:div w:id="17177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8242">
      <w:bodyDiv w:val="1"/>
      <w:marLeft w:val="0"/>
      <w:marRight w:val="0"/>
      <w:marTop w:val="0"/>
      <w:marBottom w:val="0"/>
      <w:divBdr>
        <w:top w:val="none" w:sz="0" w:space="0" w:color="auto"/>
        <w:left w:val="none" w:sz="0" w:space="0" w:color="auto"/>
        <w:bottom w:val="none" w:sz="0" w:space="0" w:color="auto"/>
        <w:right w:val="none" w:sz="0" w:space="0" w:color="auto"/>
      </w:divBdr>
      <w:divsChild>
        <w:div w:id="1849905745">
          <w:marLeft w:val="0"/>
          <w:marRight w:val="0"/>
          <w:marTop w:val="0"/>
          <w:marBottom w:val="0"/>
          <w:divBdr>
            <w:top w:val="none" w:sz="0" w:space="0" w:color="auto"/>
            <w:left w:val="none" w:sz="0" w:space="0" w:color="auto"/>
            <w:bottom w:val="none" w:sz="0" w:space="0" w:color="auto"/>
            <w:right w:val="none" w:sz="0" w:space="0" w:color="auto"/>
          </w:divBdr>
          <w:divsChild>
            <w:div w:id="430901825">
              <w:marLeft w:val="0"/>
              <w:marRight w:val="0"/>
              <w:marTop w:val="0"/>
              <w:marBottom w:val="0"/>
              <w:divBdr>
                <w:top w:val="none" w:sz="0" w:space="0" w:color="auto"/>
                <w:left w:val="none" w:sz="0" w:space="0" w:color="auto"/>
                <w:bottom w:val="none" w:sz="0" w:space="0" w:color="auto"/>
                <w:right w:val="none" w:sz="0" w:space="0" w:color="auto"/>
              </w:divBdr>
              <w:divsChild>
                <w:div w:id="102922436">
                  <w:marLeft w:val="0"/>
                  <w:marRight w:val="0"/>
                  <w:marTop w:val="0"/>
                  <w:marBottom w:val="0"/>
                  <w:divBdr>
                    <w:top w:val="none" w:sz="0" w:space="0" w:color="auto"/>
                    <w:left w:val="none" w:sz="0" w:space="0" w:color="auto"/>
                    <w:bottom w:val="none" w:sz="0" w:space="0" w:color="auto"/>
                    <w:right w:val="none" w:sz="0" w:space="0" w:color="auto"/>
                  </w:divBdr>
                  <w:divsChild>
                    <w:div w:id="1631935718">
                      <w:marLeft w:val="0"/>
                      <w:marRight w:val="0"/>
                      <w:marTop w:val="0"/>
                      <w:marBottom w:val="0"/>
                      <w:divBdr>
                        <w:top w:val="none" w:sz="0" w:space="0" w:color="auto"/>
                        <w:left w:val="none" w:sz="0" w:space="0" w:color="auto"/>
                        <w:bottom w:val="none" w:sz="0" w:space="0" w:color="auto"/>
                        <w:right w:val="none" w:sz="0" w:space="0" w:color="auto"/>
                      </w:divBdr>
                      <w:divsChild>
                        <w:div w:id="724916249">
                          <w:marLeft w:val="0"/>
                          <w:marRight w:val="0"/>
                          <w:marTop w:val="0"/>
                          <w:marBottom w:val="0"/>
                          <w:divBdr>
                            <w:top w:val="none" w:sz="0" w:space="0" w:color="auto"/>
                            <w:left w:val="none" w:sz="0" w:space="0" w:color="auto"/>
                            <w:bottom w:val="none" w:sz="0" w:space="0" w:color="auto"/>
                            <w:right w:val="none" w:sz="0" w:space="0" w:color="auto"/>
                          </w:divBdr>
                          <w:divsChild>
                            <w:div w:id="1673988855">
                              <w:marLeft w:val="0"/>
                              <w:marRight w:val="0"/>
                              <w:marTop w:val="0"/>
                              <w:marBottom w:val="0"/>
                              <w:divBdr>
                                <w:top w:val="none" w:sz="0" w:space="0" w:color="auto"/>
                                <w:left w:val="none" w:sz="0" w:space="0" w:color="auto"/>
                                <w:bottom w:val="none" w:sz="0" w:space="0" w:color="auto"/>
                                <w:right w:val="none" w:sz="0" w:space="0" w:color="auto"/>
                              </w:divBdr>
                              <w:divsChild>
                                <w:div w:id="551968053">
                                  <w:marLeft w:val="0"/>
                                  <w:marRight w:val="0"/>
                                  <w:marTop w:val="0"/>
                                  <w:marBottom w:val="0"/>
                                  <w:divBdr>
                                    <w:top w:val="none" w:sz="0" w:space="0" w:color="auto"/>
                                    <w:left w:val="none" w:sz="0" w:space="0" w:color="auto"/>
                                    <w:bottom w:val="none" w:sz="0" w:space="0" w:color="auto"/>
                                    <w:right w:val="none" w:sz="0" w:space="0" w:color="auto"/>
                                  </w:divBdr>
                                  <w:divsChild>
                                    <w:div w:id="1838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466061">
      <w:bodyDiv w:val="1"/>
      <w:marLeft w:val="0"/>
      <w:marRight w:val="0"/>
      <w:marTop w:val="0"/>
      <w:marBottom w:val="0"/>
      <w:divBdr>
        <w:top w:val="none" w:sz="0" w:space="0" w:color="auto"/>
        <w:left w:val="none" w:sz="0" w:space="0" w:color="auto"/>
        <w:bottom w:val="none" w:sz="0" w:space="0" w:color="auto"/>
        <w:right w:val="none" w:sz="0" w:space="0" w:color="auto"/>
      </w:divBdr>
      <w:divsChild>
        <w:div w:id="1240293089">
          <w:marLeft w:val="0"/>
          <w:marRight w:val="0"/>
          <w:marTop w:val="0"/>
          <w:marBottom w:val="0"/>
          <w:divBdr>
            <w:top w:val="none" w:sz="0" w:space="0" w:color="auto"/>
            <w:left w:val="none" w:sz="0" w:space="0" w:color="auto"/>
            <w:bottom w:val="dotted" w:sz="6" w:space="4" w:color="DDDDDD"/>
            <w:right w:val="none" w:sz="0" w:space="0" w:color="auto"/>
          </w:divBdr>
        </w:div>
      </w:divsChild>
    </w:div>
    <w:div w:id="336613656">
      <w:bodyDiv w:val="1"/>
      <w:marLeft w:val="0"/>
      <w:marRight w:val="0"/>
      <w:marTop w:val="0"/>
      <w:marBottom w:val="0"/>
      <w:divBdr>
        <w:top w:val="none" w:sz="0" w:space="0" w:color="auto"/>
        <w:left w:val="none" w:sz="0" w:space="0" w:color="auto"/>
        <w:bottom w:val="none" w:sz="0" w:space="0" w:color="auto"/>
        <w:right w:val="none" w:sz="0" w:space="0" w:color="auto"/>
      </w:divBdr>
    </w:div>
    <w:div w:id="336616432">
      <w:bodyDiv w:val="1"/>
      <w:marLeft w:val="0"/>
      <w:marRight w:val="0"/>
      <w:marTop w:val="0"/>
      <w:marBottom w:val="0"/>
      <w:divBdr>
        <w:top w:val="none" w:sz="0" w:space="0" w:color="auto"/>
        <w:left w:val="none" w:sz="0" w:space="0" w:color="auto"/>
        <w:bottom w:val="none" w:sz="0" w:space="0" w:color="auto"/>
        <w:right w:val="none" w:sz="0" w:space="0" w:color="auto"/>
      </w:divBdr>
    </w:div>
    <w:div w:id="336880747">
      <w:bodyDiv w:val="1"/>
      <w:marLeft w:val="0"/>
      <w:marRight w:val="0"/>
      <w:marTop w:val="0"/>
      <w:marBottom w:val="0"/>
      <w:divBdr>
        <w:top w:val="none" w:sz="0" w:space="0" w:color="auto"/>
        <w:left w:val="none" w:sz="0" w:space="0" w:color="auto"/>
        <w:bottom w:val="none" w:sz="0" w:space="0" w:color="auto"/>
        <w:right w:val="none" w:sz="0" w:space="0" w:color="auto"/>
      </w:divBdr>
    </w:div>
    <w:div w:id="337081049">
      <w:bodyDiv w:val="1"/>
      <w:marLeft w:val="0"/>
      <w:marRight w:val="0"/>
      <w:marTop w:val="0"/>
      <w:marBottom w:val="0"/>
      <w:divBdr>
        <w:top w:val="none" w:sz="0" w:space="0" w:color="auto"/>
        <w:left w:val="none" w:sz="0" w:space="0" w:color="auto"/>
        <w:bottom w:val="none" w:sz="0" w:space="0" w:color="auto"/>
        <w:right w:val="none" w:sz="0" w:space="0" w:color="auto"/>
      </w:divBdr>
      <w:divsChild>
        <w:div w:id="981957271">
          <w:marLeft w:val="0"/>
          <w:marRight w:val="0"/>
          <w:marTop w:val="0"/>
          <w:marBottom w:val="0"/>
          <w:divBdr>
            <w:top w:val="none" w:sz="0" w:space="0" w:color="auto"/>
            <w:left w:val="none" w:sz="0" w:space="0" w:color="auto"/>
            <w:bottom w:val="dotted" w:sz="6" w:space="4" w:color="DDDDDD"/>
            <w:right w:val="none" w:sz="0" w:space="0" w:color="auto"/>
          </w:divBdr>
          <w:divsChild>
            <w:div w:id="138525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18640">
      <w:bodyDiv w:val="1"/>
      <w:marLeft w:val="0"/>
      <w:marRight w:val="0"/>
      <w:marTop w:val="0"/>
      <w:marBottom w:val="0"/>
      <w:divBdr>
        <w:top w:val="none" w:sz="0" w:space="0" w:color="auto"/>
        <w:left w:val="none" w:sz="0" w:space="0" w:color="auto"/>
        <w:bottom w:val="none" w:sz="0" w:space="0" w:color="auto"/>
        <w:right w:val="none" w:sz="0" w:space="0" w:color="auto"/>
      </w:divBdr>
      <w:divsChild>
        <w:div w:id="229466016">
          <w:marLeft w:val="0"/>
          <w:marRight w:val="0"/>
          <w:marTop w:val="150"/>
          <w:marBottom w:val="0"/>
          <w:divBdr>
            <w:top w:val="none" w:sz="0" w:space="0" w:color="auto"/>
            <w:left w:val="none" w:sz="0" w:space="0" w:color="auto"/>
            <w:bottom w:val="none" w:sz="0" w:space="0" w:color="auto"/>
            <w:right w:val="none" w:sz="0" w:space="0" w:color="auto"/>
          </w:divBdr>
          <w:divsChild>
            <w:div w:id="875311948">
              <w:marLeft w:val="0"/>
              <w:marRight w:val="0"/>
              <w:marTop w:val="0"/>
              <w:marBottom w:val="0"/>
              <w:divBdr>
                <w:top w:val="none" w:sz="0" w:space="0" w:color="auto"/>
                <w:left w:val="none" w:sz="0" w:space="0" w:color="auto"/>
                <w:bottom w:val="none" w:sz="0" w:space="0" w:color="auto"/>
                <w:right w:val="none" w:sz="0" w:space="0" w:color="auto"/>
              </w:divBdr>
              <w:divsChild>
                <w:div w:id="6824420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46616559">
          <w:marLeft w:val="0"/>
          <w:marRight w:val="0"/>
          <w:marTop w:val="0"/>
          <w:marBottom w:val="0"/>
          <w:divBdr>
            <w:top w:val="none" w:sz="0" w:space="0" w:color="auto"/>
            <w:left w:val="none" w:sz="0" w:space="0" w:color="auto"/>
            <w:bottom w:val="none" w:sz="0" w:space="0" w:color="auto"/>
            <w:right w:val="none" w:sz="0" w:space="0" w:color="auto"/>
          </w:divBdr>
          <w:divsChild>
            <w:div w:id="8805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93441">
      <w:bodyDiv w:val="1"/>
      <w:marLeft w:val="0"/>
      <w:marRight w:val="0"/>
      <w:marTop w:val="0"/>
      <w:marBottom w:val="0"/>
      <w:divBdr>
        <w:top w:val="none" w:sz="0" w:space="0" w:color="auto"/>
        <w:left w:val="none" w:sz="0" w:space="0" w:color="auto"/>
        <w:bottom w:val="none" w:sz="0" w:space="0" w:color="auto"/>
        <w:right w:val="none" w:sz="0" w:space="0" w:color="auto"/>
      </w:divBdr>
    </w:div>
    <w:div w:id="337196154">
      <w:bodyDiv w:val="1"/>
      <w:marLeft w:val="0"/>
      <w:marRight w:val="0"/>
      <w:marTop w:val="0"/>
      <w:marBottom w:val="0"/>
      <w:divBdr>
        <w:top w:val="none" w:sz="0" w:space="0" w:color="auto"/>
        <w:left w:val="none" w:sz="0" w:space="0" w:color="auto"/>
        <w:bottom w:val="none" w:sz="0" w:space="0" w:color="auto"/>
        <w:right w:val="none" w:sz="0" w:space="0" w:color="auto"/>
      </w:divBdr>
      <w:divsChild>
        <w:div w:id="415786939">
          <w:marLeft w:val="0"/>
          <w:marRight w:val="0"/>
          <w:marTop w:val="0"/>
          <w:marBottom w:val="0"/>
          <w:divBdr>
            <w:top w:val="none" w:sz="0" w:space="0" w:color="auto"/>
            <w:left w:val="none" w:sz="0" w:space="0" w:color="auto"/>
            <w:bottom w:val="none" w:sz="0" w:space="0" w:color="auto"/>
            <w:right w:val="none" w:sz="0" w:space="0" w:color="auto"/>
          </w:divBdr>
          <w:divsChild>
            <w:div w:id="1873418012">
              <w:marLeft w:val="0"/>
              <w:marRight w:val="0"/>
              <w:marTop w:val="0"/>
              <w:marBottom w:val="0"/>
              <w:divBdr>
                <w:top w:val="none" w:sz="0" w:space="0" w:color="auto"/>
                <w:left w:val="none" w:sz="0" w:space="0" w:color="auto"/>
                <w:bottom w:val="none" w:sz="0" w:space="0" w:color="auto"/>
                <w:right w:val="none" w:sz="0" w:space="0" w:color="auto"/>
              </w:divBdr>
              <w:divsChild>
                <w:div w:id="40063051">
                  <w:marLeft w:val="0"/>
                  <w:marRight w:val="0"/>
                  <w:marTop w:val="0"/>
                  <w:marBottom w:val="0"/>
                  <w:divBdr>
                    <w:top w:val="none" w:sz="0" w:space="0" w:color="auto"/>
                    <w:left w:val="none" w:sz="0" w:space="0" w:color="auto"/>
                    <w:bottom w:val="none" w:sz="0" w:space="0" w:color="auto"/>
                    <w:right w:val="none" w:sz="0" w:space="0" w:color="auto"/>
                  </w:divBdr>
                  <w:divsChild>
                    <w:div w:id="1894922651">
                      <w:marLeft w:val="0"/>
                      <w:marRight w:val="0"/>
                      <w:marTop w:val="0"/>
                      <w:marBottom w:val="0"/>
                      <w:divBdr>
                        <w:top w:val="none" w:sz="0" w:space="0" w:color="auto"/>
                        <w:left w:val="none" w:sz="0" w:space="0" w:color="auto"/>
                        <w:bottom w:val="none" w:sz="0" w:space="0" w:color="auto"/>
                        <w:right w:val="none" w:sz="0" w:space="0" w:color="auto"/>
                      </w:divBdr>
                      <w:divsChild>
                        <w:div w:id="235406105">
                          <w:marLeft w:val="0"/>
                          <w:marRight w:val="0"/>
                          <w:marTop w:val="0"/>
                          <w:marBottom w:val="0"/>
                          <w:divBdr>
                            <w:top w:val="none" w:sz="0" w:space="0" w:color="auto"/>
                            <w:left w:val="none" w:sz="0" w:space="0" w:color="auto"/>
                            <w:bottom w:val="none" w:sz="0" w:space="0" w:color="auto"/>
                            <w:right w:val="none" w:sz="0" w:space="0" w:color="auto"/>
                          </w:divBdr>
                          <w:divsChild>
                            <w:div w:id="20274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267565">
      <w:bodyDiv w:val="1"/>
      <w:marLeft w:val="0"/>
      <w:marRight w:val="0"/>
      <w:marTop w:val="0"/>
      <w:marBottom w:val="0"/>
      <w:divBdr>
        <w:top w:val="none" w:sz="0" w:space="0" w:color="auto"/>
        <w:left w:val="none" w:sz="0" w:space="0" w:color="auto"/>
        <w:bottom w:val="none" w:sz="0" w:space="0" w:color="auto"/>
        <w:right w:val="none" w:sz="0" w:space="0" w:color="auto"/>
      </w:divBdr>
    </w:div>
    <w:div w:id="337345235">
      <w:bodyDiv w:val="1"/>
      <w:marLeft w:val="0"/>
      <w:marRight w:val="0"/>
      <w:marTop w:val="0"/>
      <w:marBottom w:val="0"/>
      <w:divBdr>
        <w:top w:val="none" w:sz="0" w:space="0" w:color="auto"/>
        <w:left w:val="none" w:sz="0" w:space="0" w:color="auto"/>
        <w:bottom w:val="none" w:sz="0" w:space="0" w:color="auto"/>
        <w:right w:val="none" w:sz="0" w:space="0" w:color="auto"/>
      </w:divBdr>
      <w:divsChild>
        <w:div w:id="1997299273">
          <w:marLeft w:val="0"/>
          <w:marRight w:val="0"/>
          <w:marTop w:val="0"/>
          <w:marBottom w:val="150"/>
          <w:divBdr>
            <w:top w:val="none" w:sz="0" w:space="0" w:color="auto"/>
            <w:left w:val="none" w:sz="0" w:space="0" w:color="auto"/>
            <w:bottom w:val="none" w:sz="0" w:space="0" w:color="auto"/>
            <w:right w:val="none" w:sz="0" w:space="0" w:color="auto"/>
          </w:divBdr>
          <w:divsChild>
            <w:div w:id="1431703676">
              <w:marLeft w:val="0"/>
              <w:marRight w:val="0"/>
              <w:marTop w:val="0"/>
              <w:marBottom w:val="0"/>
              <w:divBdr>
                <w:top w:val="none" w:sz="0" w:space="0" w:color="auto"/>
                <w:left w:val="none" w:sz="0" w:space="0" w:color="auto"/>
                <w:bottom w:val="none" w:sz="0" w:space="0" w:color="auto"/>
                <w:right w:val="none" w:sz="0" w:space="0" w:color="auto"/>
              </w:divBdr>
            </w:div>
          </w:divsChild>
        </w:div>
        <w:div w:id="1266113301">
          <w:marLeft w:val="0"/>
          <w:marRight w:val="0"/>
          <w:marTop w:val="0"/>
          <w:marBottom w:val="150"/>
          <w:divBdr>
            <w:top w:val="none" w:sz="0" w:space="0" w:color="auto"/>
            <w:left w:val="none" w:sz="0" w:space="0" w:color="auto"/>
            <w:bottom w:val="none" w:sz="0" w:space="0" w:color="auto"/>
            <w:right w:val="none" w:sz="0" w:space="0" w:color="auto"/>
          </w:divBdr>
        </w:div>
        <w:div w:id="744230219">
          <w:marLeft w:val="0"/>
          <w:marRight w:val="0"/>
          <w:marTop w:val="0"/>
          <w:marBottom w:val="0"/>
          <w:divBdr>
            <w:top w:val="none" w:sz="0" w:space="0" w:color="auto"/>
            <w:left w:val="none" w:sz="0" w:space="0" w:color="auto"/>
            <w:bottom w:val="none" w:sz="0" w:space="0" w:color="auto"/>
            <w:right w:val="none" w:sz="0" w:space="0" w:color="auto"/>
          </w:divBdr>
          <w:divsChild>
            <w:div w:id="6078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6924">
      <w:bodyDiv w:val="1"/>
      <w:marLeft w:val="0"/>
      <w:marRight w:val="0"/>
      <w:marTop w:val="0"/>
      <w:marBottom w:val="0"/>
      <w:divBdr>
        <w:top w:val="none" w:sz="0" w:space="0" w:color="auto"/>
        <w:left w:val="none" w:sz="0" w:space="0" w:color="auto"/>
        <w:bottom w:val="none" w:sz="0" w:space="0" w:color="auto"/>
        <w:right w:val="none" w:sz="0" w:space="0" w:color="auto"/>
      </w:divBdr>
      <w:divsChild>
        <w:div w:id="1536968052">
          <w:marLeft w:val="0"/>
          <w:marRight w:val="0"/>
          <w:marTop w:val="0"/>
          <w:marBottom w:val="0"/>
          <w:divBdr>
            <w:top w:val="none" w:sz="0" w:space="0" w:color="auto"/>
            <w:left w:val="none" w:sz="0" w:space="0" w:color="auto"/>
            <w:bottom w:val="none" w:sz="0" w:space="0" w:color="auto"/>
            <w:right w:val="none" w:sz="0" w:space="0" w:color="auto"/>
          </w:divBdr>
          <w:divsChild>
            <w:div w:id="1324090901">
              <w:marLeft w:val="0"/>
              <w:marRight w:val="0"/>
              <w:marTop w:val="0"/>
              <w:marBottom w:val="0"/>
              <w:divBdr>
                <w:top w:val="none" w:sz="0" w:space="0" w:color="auto"/>
                <w:left w:val="none" w:sz="0" w:space="0" w:color="auto"/>
                <w:bottom w:val="none" w:sz="0" w:space="0" w:color="auto"/>
                <w:right w:val="none" w:sz="0" w:space="0" w:color="auto"/>
              </w:divBdr>
              <w:divsChild>
                <w:div w:id="1022366256">
                  <w:marLeft w:val="0"/>
                  <w:marRight w:val="0"/>
                  <w:marTop w:val="0"/>
                  <w:marBottom w:val="150"/>
                  <w:divBdr>
                    <w:top w:val="none" w:sz="0" w:space="0" w:color="auto"/>
                    <w:left w:val="none" w:sz="0" w:space="0" w:color="auto"/>
                    <w:bottom w:val="none" w:sz="0" w:space="0" w:color="auto"/>
                    <w:right w:val="none" w:sz="0" w:space="0" w:color="auto"/>
                  </w:divBdr>
                  <w:divsChild>
                    <w:div w:id="943460264">
                      <w:marLeft w:val="0"/>
                      <w:marRight w:val="0"/>
                      <w:marTop w:val="0"/>
                      <w:marBottom w:val="0"/>
                      <w:divBdr>
                        <w:top w:val="none" w:sz="0" w:space="0" w:color="auto"/>
                        <w:left w:val="none" w:sz="0" w:space="0" w:color="auto"/>
                        <w:bottom w:val="none" w:sz="0" w:space="0" w:color="auto"/>
                        <w:right w:val="none" w:sz="0" w:space="0" w:color="auto"/>
                      </w:divBdr>
                      <w:divsChild>
                        <w:div w:id="656350461">
                          <w:marLeft w:val="0"/>
                          <w:marRight w:val="0"/>
                          <w:marTop w:val="0"/>
                          <w:marBottom w:val="0"/>
                          <w:divBdr>
                            <w:top w:val="none" w:sz="0" w:space="0" w:color="auto"/>
                            <w:left w:val="none" w:sz="0" w:space="0" w:color="auto"/>
                            <w:bottom w:val="none" w:sz="0" w:space="0" w:color="auto"/>
                            <w:right w:val="none" w:sz="0" w:space="0" w:color="auto"/>
                          </w:divBdr>
                          <w:divsChild>
                            <w:div w:id="437221629">
                              <w:marLeft w:val="0"/>
                              <w:marRight w:val="0"/>
                              <w:marTop w:val="0"/>
                              <w:marBottom w:val="0"/>
                              <w:divBdr>
                                <w:top w:val="none" w:sz="0" w:space="0" w:color="auto"/>
                                <w:left w:val="none" w:sz="0" w:space="0" w:color="auto"/>
                                <w:bottom w:val="none" w:sz="0" w:space="0" w:color="auto"/>
                                <w:right w:val="none" w:sz="0" w:space="0" w:color="auto"/>
                              </w:divBdr>
                              <w:divsChild>
                                <w:div w:id="1945726280">
                                  <w:marLeft w:val="0"/>
                                  <w:marRight w:val="0"/>
                                  <w:marTop w:val="0"/>
                                  <w:marBottom w:val="0"/>
                                  <w:divBdr>
                                    <w:top w:val="none" w:sz="0" w:space="0" w:color="auto"/>
                                    <w:left w:val="none" w:sz="0" w:space="0" w:color="auto"/>
                                    <w:bottom w:val="none" w:sz="0" w:space="0" w:color="auto"/>
                                    <w:right w:val="none" w:sz="0" w:space="0" w:color="auto"/>
                                  </w:divBdr>
                                  <w:divsChild>
                                    <w:div w:id="86317621">
                                      <w:marLeft w:val="0"/>
                                      <w:marRight w:val="0"/>
                                      <w:marTop w:val="0"/>
                                      <w:marBottom w:val="0"/>
                                      <w:divBdr>
                                        <w:top w:val="none" w:sz="0" w:space="0" w:color="auto"/>
                                        <w:left w:val="none" w:sz="0" w:space="0" w:color="auto"/>
                                        <w:bottom w:val="none" w:sz="0" w:space="0" w:color="auto"/>
                                        <w:right w:val="none" w:sz="0" w:space="0" w:color="auto"/>
                                      </w:divBdr>
                                      <w:divsChild>
                                        <w:div w:id="762651313">
                                          <w:marLeft w:val="0"/>
                                          <w:marRight w:val="0"/>
                                          <w:marTop w:val="0"/>
                                          <w:marBottom w:val="0"/>
                                          <w:divBdr>
                                            <w:top w:val="none" w:sz="0" w:space="0" w:color="auto"/>
                                            <w:left w:val="none" w:sz="0" w:space="0" w:color="auto"/>
                                            <w:bottom w:val="none" w:sz="0" w:space="0" w:color="auto"/>
                                            <w:right w:val="none" w:sz="0" w:space="0" w:color="auto"/>
                                          </w:divBdr>
                                          <w:divsChild>
                                            <w:div w:id="1934433363">
                                              <w:marLeft w:val="0"/>
                                              <w:marRight w:val="0"/>
                                              <w:marTop w:val="0"/>
                                              <w:marBottom w:val="0"/>
                                              <w:divBdr>
                                                <w:top w:val="none" w:sz="0" w:space="0" w:color="auto"/>
                                                <w:left w:val="none" w:sz="0" w:space="0" w:color="auto"/>
                                                <w:bottom w:val="none" w:sz="0" w:space="0" w:color="auto"/>
                                                <w:right w:val="none" w:sz="0" w:space="0" w:color="auto"/>
                                              </w:divBdr>
                                              <w:divsChild>
                                                <w:div w:id="51164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974092">
      <w:bodyDiv w:val="1"/>
      <w:marLeft w:val="0"/>
      <w:marRight w:val="0"/>
      <w:marTop w:val="0"/>
      <w:marBottom w:val="0"/>
      <w:divBdr>
        <w:top w:val="none" w:sz="0" w:space="0" w:color="auto"/>
        <w:left w:val="none" w:sz="0" w:space="0" w:color="auto"/>
        <w:bottom w:val="none" w:sz="0" w:space="0" w:color="auto"/>
        <w:right w:val="none" w:sz="0" w:space="0" w:color="auto"/>
      </w:divBdr>
      <w:divsChild>
        <w:div w:id="1032069660">
          <w:marLeft w:val="0"/>
          <w:marRight w:val="0"/>
          <w:marTop w:val="0"/>
          <w:marBottom w:val="0"/>
          <w:divBdr>
            <w:top w:val="none" w:sz="0" w:space="0" w:color="auto"/>
            <w:left w:val="none" w:sz="0" w:space="0" w:color="auto"/>
            <w:bottom w:val="dotted" w:sz="6" w:space="4" w:color="DDDDDD"/>
            <w:right w:val="none" w:sz="0" w:space="0" w:color="auto"/>
          </w:divBdr>
        </w:div>
      </w:divsChild>
    </w:div>
    <w:div w:id="338001515">
      <w:bodyDiv w:val="1"/>
      <w:marLeft w:val="0"/>
      <w:marRight w:val="0"/>
      <w:marTop w:val="0"/>
      <w:marBottom w:val="0"/>
      <w:divBdr>
        <w:top w:val="none" w:sz="0" w:space="0" w:color="auto"/>
        <w:left w:val="none" w:sz="0" w:space="0" w:color="auto"/>
        <w:bottom w:val="none" w:sz="0" w:space="0" w:color="auto"/>
        <w:right w:val="none" w:sz="0" w:space="0" w:color="auto"/>
      </w:divBdr>
    </w:div>
    <w:div w:id="338116700">
      <w:bodyDiv w:val="1"/>
      <w:marLeft w:val="0"/>
      <w:marRight w:val="0"/>
      <w:marTop w:val="0"/>
      <w:marBottom w:val="0"/>
      <w:divBdr>
        <w:top w:val="none" w:sz="0" w:space="0" w:color="auto"/>
        <w:left w:val="none" w:sz="0" w:space="0" w:color="auto"/>
        <w:bottom w:val="none" w:sz="0" w:space="0" w:color="auto"/>
        <w:right w:val="none" w:sz="0" w:space="0" w:color="auto"/>
      </w:divBdr>
      <w:divsChild>
        <w:div w:id="742751734">
          <w:marLeft w:val="0"/>
          <w:marRight w:val="0"/>
          <w:marTop w:val="0"/>
          <w:marBottom w:val="150"/>
          <w:divBdr>
            <w:top w:val="none" w:sz="0" w:space="0" w:color="auto"/>
            <w:left w:val="none" w:sz="0" w:space="0" w:color="auto"/>
            <w:bottom w:val="none" w:sz="0" w:space="0" w:color="auto"/>
            <w:right w:val="none" w:sz="0" w:space="0" w:color="auto"/>
          </w:divBdr>
          <w:divsChild>
            <w:div w:id="1575092505">
              <w:marLeft w:val="0"/>
              <w:marRight w:val="0"/>
              <w:marTop w:val="0"/>
              <w:marBottom w:val="0"/>
              <w:divBdr>
                <w:top w:val="none" w:sz="0" w:space="0" w:color="auto"/>
                <w:left w:val="none" w:sz="0" w:space="0" w:color="auto"/>
                <w:bottom w:val="none" w:sz="0" w:space="0" w:color="auto"/>
                <w:right w:val="none" w:sz="0" w:space="0" w:color="auto"/>
              </w:divBdr>
            </w:div>
          </w:divsChild>
        </w:div>
        <w:div w:id="1641185163">
          <w:marLeft w:val="0"/>
          <w:marRight w:val="0"/>
          <w:marTop w:val="0"/>
          <w:marBottom w:val="0"/>
          <w:divBdr>
            <w:top w:val="none" w:sz="0" w:space="0" w:color="auto"/>
            <w:left w:val="none" w:sz="0" w:space="0" w:color="auto"/>
            <w:bottom w:val="none" w:sz="0" w:space="0" w:color="auto"/>
            <w:right w:val="none" w:sz="0" w:space="0" w:color="auto"/>
          </w:divBdr>
          <w:divsChild>
            <w:div w:id="1292519375">
              <w:marLeft w:val="0"/>
              <w:marRight w:val="0"/>
              <w:marTop w:val="0"/>
              <w:marBottom w:val="0"/>
              <w:divBdr>
                <w:top w:val="none" w:sz="0" w:space="0" w:color="auto"/>
                <w:left w:val="none" w:sz="0" w:space="0" w:color="auto"/>
                <w:bottom w:val="none" w:sz="0" w:space="0" w:color="auto"/>
                <w:right w:val="none" w:sz="0" w:space="0" w:color="auto"/>
              </w:divBdr>
            </w:div>
          </w:divsChild>
        </w:div>
        <w:div w:id="1967664694">
          <w:marLeft w:val="0"/>
          <w:marRight w:val="0"/>
          <w:marTop w:val="0"/>
          <w:marBottom w:val="150"/>
          <w:divBdr>
            <w:top w:val="none" w:sz="0" w:space="0" w:color="auto"/>
            <w:left w:val="none" w:sz="0" w:space="0" w:color="auto"/>
            <w:bottom w:val="none" w:sz="0" w:space="0" w:color="auto"/>
            <w:right w:val="none" w:sz="0" w:space="0" w:color="auto"/>
          </w:divBdr>
        </w:div>
      </w:divsChild>
    </w:div>
    <w:div w:id="338705634">
      <w:bodyDiv w:val="1"/>
      <w:marLeft w:val="0"/>
      <w:marRight w:val="0"/>
      <w:marTop w:val="0"/>
      <w:marBottom w:val="0"/>
      <w:divBdr>
        <w:top w:val="none" w:sz="0" w:space="0" w:color="auto"/>
        <w:left w:val="none" w:sz="0" w:space="0" w:color="auto"/>
        <w:bottom w:val="none" w:sz="0" w:space="0" w:color="auto"/>
        <w:right w:val="none" w:sz="0" w:space="0" w:color="auto"/>
      </w:divBdr>
      <w:divsChild>
        <w:div w:id="1403017032">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1960254371">
              <w:marLeft w:val="0"/>
              <w:marRight w:val="0"/>
              <w:marTop w:val="300"/>
              <w:marBottom w:val="300"/>
              <w:divBdr>
                <w:top w:val="none" w:sz="0" w:space="0" w:color="auto"/>
                <w:left w:val="none" w:sz="0" w:space="0" w:color="auto"/>
                <w:bottom w:val="none" w:sz="0" w:space="0" w:color="auto"/>
                <w:right w:val="none" w:sz="0" w:space="0" w:color="auto"/>
              </w:divBdr>
              <w:divsChild>
                <w:div w:id="548998111">
                  <w:marLeft w:val="0"/>
                  <w:marRight w:val="0"/>
                  <w:marTop w:val="0"/>
                  <w:marBottom w:val="0"/>
                  <w:divBdr>
                    <w:top w:val="none" w:sz="0" w:space="0" w:color="auto"/>
                    <w:left w:val="none" w:sz="0" w:space="0" w:color="auto"/>
                    <w:bottom w:val="none" w:sz="0" w:space="0" w:color="auto"/>
                    <w:right w:val="none" w:sz="0" w:space="0" w:color="auto"/>
                  </w:divBdr>
                  <w:divsChild>
                    <w:div w:id="25328613">
                      <w:marLeft w:val="0"/>
                      <w:marRight w:val="0"/>
                      <w:marTop w:val="0"/>
                      <w:marBottom w:val="0"/>
                      <w:divBdr>
                        <w:top w:val="none" w:sz="0" w:space="0" w:color="auto"/>
                        <w:left w:val="none" w:sz="0" w:space="0" w:color="auto"/>
                        <w:bottom w:val="none" w:sz="0" w:space="0" w:color="auto"/>
                        <w:right w:val="none" w:sz="0" w:space="0" w:color="auto"/>
                      </w:divBdr>
                      <w:divsChild>
                        <w:div w:id="882835729">
                          <w:marLeft w:val="0"/>
                          <w:marRight w:val="0"/>
                          <w:marTop w:val="0"/>
                          <w:marBottom w:val="0"/>
                          <w:divBdr>
                            <w:top w:val="none" w:sz="0" w:space="0" w:color="auto"/>
                            <w:left w:val="none" w:sz="0" w:space="0" w:color="auto"/>
                            <w:bottom w:val="none" w:sz="0" w:space="0" w:color="auto"/>
                            <w:right w:val="none" w:sz="0" w:space="0" w:color="auto"/>
                          </w:divBdr>
                          <w:divsChild>
                            <w:div w:id="588462983">
                              <w:marLeft w:val="0"/>
                              <w:marRight w:val="0"/>
                              <w:marTop w:val="0"/>
                              <w:marBottom w:val="0"/>
                              <w:divBdr>
                                <w:top w:val="none" w:sz="0" w:space="0" w:color="auto"/>
                                <w:left w:val="none" w:sz="0" w:space="0" w:color="auto"/>
                                <w:bottom w:val="none" w:sz="0" w:space="0" w:color="auto"/>
                                <w:right w:val="none" w:sz="0" w:space="0" w:color="auto"/>
                              </w:divBdr>
                              <w:divsChild>
                                <w:div w:id="1780028772">
                                  <w:marLeft w:val="0"/>
                                  <w:marRight w:val="0"/>
                                  <w:marTop w:val="0"/>
                                  <w:marBottom w:val="0"/>
                                  <w:divBdr>
                                    <w:top w:val="none" w:sz="0" w:space="0" w:color="auto"/>
                                    <w:left w:val="none" w:sz="0" w:space="0" w:color="auto"/>
                                    <w:bottom w:val="none" w:sz="0" w:space="0" w:color="auto"/>
                                    <w:right w:val="none" w:sz="0" w:space="0" w:color="auto"/>
                                  </w:divBdr>
                                  <w:divsChild>
                                    <w:div w:id="8739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773600">
      <w:bodyDiv w:val="1"/>
      <w:marLeft w:val="0"/>
      <w:marRight w:val="0"/>
      <w:marTop w:val="0"/>
      <w:marBottom w:val="0"/>
      <w:divBdr>
        <w:top w:val="none" w:sz="0" w:space="0" w:color="auto"/>
        <w:left w:val="none" w:sz="0" w:space="0" w:color="auto"/>
        <w:bottom w:val="none" w:sz="0" w:space="0" w:color="auto"/>
        <w:right w:val="none" w:sz="0" w:space="0" w:color="auto"/>
      </w:divBdr>
      <w:divsChild>
        <w:div w:id="312953014">
          <w:marLeft w:val="0"/>
          <w:marRight w:val="0"/>
          <w:marTop w:val="150"/>
          <w:marBottom w:val="0"/>
          <w:divBdr>
            <w:top w:val="none" w:sz="0" w:space="0" w:color="auto"/>
            <w:left w:val="none" w:sz="0" w:space="0" w:color="auto"/>
            <w:bottom w:val="none" w:sz="0" w:space="0" w:color="auto"/>
            <w:right w:val="none" w:sz="0" w:space="0" w:color="auto"/>
          </w:divBdr>
          <w:divsChild>
            <w:div w:id="71971100">
              <w:marLeft w:val="0"/>
              <w:marRight w:val="150"/>
              <w:marTop w:val="0"/>
              <w:marBottom w:val="0"/>
              <w:divBdr>
                <w:top w:val="none" w:sz="0" w:space="0" w:color="auto"/>
                <w:left w:val="none" w:sz="0" w:space="0" w:color="auto"/>
                <w:bottom w:val="none" w:sz="0" w:space="0" w:color="auto"/>
                <w:right w:val="none" w:sz="0" w:space="0" w:color="auto"/>
              </w:divBdr>
            </w:div>
          </w:divsChild>
        </w:div>
        <w:div w:id="994186665">
          <w:marLeft w:val="0"/>
          <w:marRight w:val="0"/>
          <w:marTop w:val="0"/>
          <w:marBottom w:val="0"/>
          <w:divBdr>
            <w:top w:val="none" w:sz="0" w:space="8" w:color="auto"/>
            <w:left w:val="none" w:sz="0" w:space="2" w:color="auto"/>
            <w:bottom w:val="single" w:sz="6" w:space="8" w:color="DDDDDD"/>
            <w:right w:val="none" w:sz="0" w:space="0" w:color="auto"/>
          </w:divBdr>
        </w:div>
      </w:divsChild>
    </w:div>
    <w:div w:id="338779499">
      <w:bodyDiv w:val="1"/>
      <w:marLeft w:val="0"/>
      <w:marRight w:val="0"/>
      <w:marTop w:val="0"/>
      <w:marBottom w:val="0"/>
      <w:divBdr>
        <w:top w:val="none" w:sz="0" w:space="0" w:color="auto"/>
        <w:left w:val="none" w:sz="0" w:space="0" w:color="auto"/>
        <w:bottom w:val="none" w:sz="0" w:space="0" w:color="auto"/>
        <w:right w:val="none" w:sz="0" w:space="0" w:color="auto"/>
      </w:divBdr>
      <w:divsChild>
        <w:div w:id="918487621">
          <w:marLeft w:val="0"/>
          <w:marRight w:val="0"/>
          <w:marTop w:val="0"/>
          <w:marBottom w:val="0"/>
          <w:divBdr>
            <w:top w:val="none" w:sz="0" w:space="0" w:color="auto"/>
            <w:left w:val="none" w:sz="0" w:space="0" w:color="auto"/>
            <w:bottom w:val="dotted" w:sz="6" w:space="4" w:color="DDDDDD"/>
            <w:right w:val="none" w:sz="0" w:space="0" w:color="auto"/>
          </w:divBdr>
          <w:divsChild>
            <w:div w:id="152550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65956">
      <w:bodyDiv w:val="1"/>
      <w:marLeft w:val="0"/>
      <w:marRight w:val="0"/>
      <w:marTop w:val="0"/>
      <w:marBottom w:val="0"/>
      <w:divBdr>
        <w:top w:val="none" w:sz="0" w:space="0" w:color="auto"/>
        <w:left w:val="none" w:sz="0" w:space="0" w:color="auto"/>
        <w:bottom w:val="none" w:sz="0" w:space="0" w:color="auto"/>
        <w:right w:val="none" w:sz="0" w:space="0" w:color="auto"/>
      </w:divBdr>
      <w:divsChild>
        <w:div w:id="820998336">
          <w:marLeft w:val="0"/>
          <w:marRight w:val="0"/>
          <w:marTop w:val="0"/>
          <w:marBottom w:val="0"/>
          <w:divBdr>
            <w:top w:val="none" w:sz="0" w:space="0" w:color="auto"/>
            <w:left w:val="none" w:sz="0" w:space="0" w:color="auto"/>
            <w:bottom w:val="none" w:sz="0" w:space="0" w:color="auto"/>
            <w:right w:val="none" w:sz="0" w:space="0" w:color="auto"/>
          </w:divBdr>
          <w:divsChild>
            <w:div w:id="1720200300">
              <w:marLeft w:val="0"/>
              <w:marRight w:val="0"/>
              <w:marTop w:val="0"/>
              <w:marBottom w:val="0"/>
              <w:divBdr>
                <w:top w:val="none" w:sz="0" w:space="0" w:color="auto"/>
                <w:left w:val="none" w:sz="0" w:space="0" w:color="auto"/>
                <w:bottom w:val="none" w:sz="0" w:space="0" w:color="auto"/>
                <w:right w:val="none" w:sz="0" w:space="0" w:color="auto"/>
              </w:divBdr>
              <w:divsChild>
                <w:div w:id="686711167">
                  <w:marLeft w:val="0"/>
                  <w:marRight w:val="0"/>
                  <w:marTop w:val="0"/>
                  <w:marBottom w:val="0"/>
                  <w:divBdr>
                    <w:top w:val="none" w:sz="0" w:space="0" w:color="auto"/>
                    <w:left w:val="none" w:sz="0" w:space="0" w:color="auto"/>
                    <w:bottom w:val="none" w:sz="0" w:space="0" w:color="auto"/>
                    <w:right w:val="none" w:sz="0" w:space="0" w:color="auto"/>
                  </w:divBdr>
                  <w:divsChild>
                    <w:div w:id="1301838571">
                      <w:marLeft w:val="0"/>
                      <w:marRight w:val="0"/>
                      <w:marTop w:val="0"/>
                      <w:marBottom w:val="0"/>
                      <w:divBdr>
                        <w:top w:val="none" w:sz="0" w:space="0" w:color="auto"/>
                        <w:left w:val="none" w:sz="0" w:space="0" w:color="auto"/>
                        <w:bottom w:val="none" w:sz="0" w:space="0" w:color="auto"/>
                        <w:right w:val="none" w:sz="0" w:space="0" w:color="auto"/>
                      </w:divBdr>
                      <w:divsChild>
                        <w:div w:id="1983928845">
                          <w:marLeft w:val="0"/>
                          <w:marRight w:val="0"/>
                          <w:marTop w:val="0"/>
                          <w:marBottom w:val="0"/>
                          <w:divBdr>
                            <w:top w:val="none" w:sz="0" w:space="0" w:color="auto"/>
                            <w:left w:val="none" w:sz="0" w:space="0" w:color="auto"/>
                            <w:bottom w:val="none" w:sz="0" w:space="0" w:color="auto"/>
                            <w:right w:val="none" w:sz="0" w:space="0" w:color="auto"/>
                          </w:divBdr>
                          <w:divsChild>
                            <w:div w:id="1870990834">
                              <w:marLeft w:val="0"/>
                              <w:marRight w:val="0"/>
                              <w:marTop w:val="0"/>
                              <w:marBottom w:val="0"/>
                              <w:divBdr>
                                <w:top w:val="none" w:sz="0" w:space="0" w:color="auto"/>
                                <w:left w:val="none" w:sz="0" w:space="0" w:color="auto"/>
                                <w:bottom w:val="none" w:sz="0" w:space="0" w:color="auto"/>
                                <w:right w:val="none" w:sz="0" w:space="0" w:color="auto"/>
                              </w:divBdr>
                              <w:divsChild>
                                <w:div w:id="1739668527">
                                  <w:marLeft w:val="0"/>
                                  <w:marRight w:val="0"/>
                                  <w:marTop w:val="0"/>
                                  <w:marBottom w:val="0"/>
                                  <w:divBdr>
                                    <w:top w:val="none" w:sz="0" w:space="0" w:color="auto"/>
                                    <w:left w:val="none" w:sz="0" w:space="0" w:color="auto"/>
                                    <w:bottom w:val="none" w:sz="0" w:space="0" w:color="auto"/>
                                    <w:right w:val="none" w:sz="0" w:space="0" w:color="auto"/>
                                  </w:divBdr>
                                  <w:divsChild>
                                    <w:div w:id="155203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696082">
      <w:bodyDiv w:val="1"/>
      <w:marLeft w:val="0"/>
      <w:marRight w:val="0"/>
      <w:marTop w:val="0"/>
      <w:marBottom w:val="0"/>
      <w:divBdr>
        <w:top w:val="none" w:sz="0" w:space="0" w:color="auto"/>
        <w:left w:val="none" w:sz="0" w:space="0" w:color="auto"/>
        <w:bottom w:val="none" w:sz="0" w:space="0" w:color="auto"/>
        <w:right w:val="none" w:sz="0" w:space="0" w:color="auto"/>
      </w:divBdr>
      <w:divsChild>
        <w:div w:id="563953068">
          <w:marLeft w:val="0"/>
          <w:marRight w:val="0"/>
          <w:marTop w:val="0"/>
          <w:marBottom w:val="0"/>
          <w:divBdr>
            <w:top w:val="none" w:sz="0" w:space="0" w:color="auto"/>
            <w:left w:val="none" w:sz="0" w:space="0" w:color="auto"/>
            <w:bottom w:val="dotted" w:sz="6" w:space="4" w:color="DDDDDD"/>
            <w:right w:val="none" w:sz="0" w:space="0" w:color="auto"/>
          </w:divBdr>
          <w:divsChild>
            <w:div w:id="8975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3152">
      <w:bodyDiv w:val="1"/>
      <w:marLeft w:val="0"/>
      <w:marRight w:val="0"/>
      <w:marTop w:val="0"/>
      <w:marBottom w:val="0"/>
      <w:divBdr>
        <w:top w:val="none" w:sz="0" w:space="0" w:color="auto"/>
        <w:left w:val="none" w:sz="0" w:space="0" w:color="auto"/>
        <w:bottom w:val="none" w:sz="0" w:space="0" w:color="auto"/>
        <w:right w:val="none" w:sz="0" w:space="0" w:color="auto"/>
      </w:divBdr>
      <w:divsChild>
        <w:div w:id="412625847">
          <w:marLeft w:val="0"/>
          <w:marRight w:val="0"/>
          <w:marTop w:val="0"/>
          <w:marBottom w:val="0"/>
          <w:divBdr>
            <w:top w:val="none" w:sz="0" w:space="0" w:color="auto"/>
            <w:left w:val="none" w:sz="0" w:space="0" w:color="auto"/>
            <w:bottom w:val="none" w:sz="0" w:space="0" w:color="auto"/>
            <w:right w:val="none" w:sz="0" w:space="0" w:color="auto"/>
          </w:divBdr>
        </w:div>
      </w:divsChild>
    </w:div>
    <w:div w:id="340205170">
      <w:bodyDiv w:val="1"/>
      <w:marLeft w:val="0"/>
      <w:marRight w:val="0"/>
      <w:marTop w:val="0"/>
      <w:marBottom w:val="0"/>
      <w:divBdr>
        <w:top w:val="none" w:sz="0" w:space="0" w:color="auto"/>
        <w:left w:val="none" w:sz="0" w:space="0" w:color="auto"/>
        <w:bottom w:val="none" w:sz="0" w:space="0" w:color="auto"/>
        <w:right w:val="none" w:sz="0" w:space="0" w:color="auto"/>
      </w:divBdr>
    </w:div>
    <w:div w:id="340396087">
      <w:bodyDiv w:val="1"/>
      <w:marLeft w:val="0"/>
      <w:marRight w:val="0"/>
      <w:marTop w:val="0"/>
      <w:marBottom w:val="0"/>
      <w:divBdr>
        <w:top w:val="none" w:sz="0" w:space="0" w:color="auto"/>
        <w:left w:val="none" w:sz="0" w:space="0" w:color="auto"/>
        <w:bottom w:val="none" w:sz="0" w:space="0" w:color="auto"/>
        <w:right w:val="none" w:sz="0" w:space="0" w:color="auto"/>
      </w:divBdr>
      <w:divsChild>
        <w:div w:id="575019063">
          <w:marLeft w:val="0"/>
          <w:marRight w:val="0"/>
          <w:marTop w:val="0"/>
          <w:marBottom w:val="0"/>
          <w:divBdr>
            <w:top w:val="none" w:sz="0" w:space="0" w:color="auto"/>
            <w:left w:val="none" w:sz="0" w:space="0" w:color="auto"/>
            <w:bottom w:val="none" w:sz="0" w:space="0" w:color="auto"/>
            <w:right w:val="none" w:sz="0" w:space="0" w:color="auto"/>
          </w:divBdr>
          <w:divsChild>
            <w:div w:id="431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7720">
      <w:bodyDiv w:val="1"/>
      <w:marLeft w:val="0"/>
      <w:marRight w:val="0"/>
      <w:marTop w:val="0"/>
      <w:marBottom w:val="0"/>
      <w:divBdr>
        <w:top w:val="none" w:sz="0" w:space="0" w:color="auto"/>
        <w:left w:val="none" w:sz="0" w:space="0" w:color="auto"/>
        <w:bottom w:val="none" w:sz="0" w:space="0" w:color="auto"/>
        <w:right w:val="none" w:sz="0" w:space="0" w:color="auto"/>
      </w:divBdr>
      <w:divsChild>
        <w:div w:id="1683238445">
          <w:marLeft w:val="0"/>
          <w:marRight w:val="0"/>
          <w:marTop w:val="0"/>
          <w:marBottom w:val="0"/>
          <w:divBdr>
            <w:top w:val="none" w:sz="0" w:space="0" w:color="auto"/>
            <w:left w:val="none" w:sz="0" w:space="0" w:color="auto"/>
            <w:bottom w:val="none" w:sz="0" w:space="0" w:color="auto"/>
            <w:right w:val="none" w:sz="0" w:space="0" w:color="auto"/>
          </w:divBdr>
          <w:divsChild>
            <w:div w:id="2881652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40622375">
      <w:bodyDiv w:val="1"/>
      <w:marLeft w:val="0"/>
      <w:marRight w:val="0"/>
      <w:marTop w:val="0"/>
      <w:marBottom w:val="0"/>
      <w:divBdr>
        <w:top w:val="none" w:sz="0" w:space="0" w:color="auto"/>
        <w:left w:val="none" w:sz="0" w:space="0" w:color="auto"/>
        <w:bottom w:val="none" w:sz="0" w:space="0" w:color="auto"/>
        <w:right w:val="none" w:sz="0" w:space="0" w:color="auto"/>
      </w:divBdr>
    </w:div>
    <w:div w:id="340934185">
      <w:bodyDiv w:val="1"/>
      <w:marLeft w:val="0"/>
      <w:marRight w:val="0"/>
      <w:marTop w:val="0"/>
      <w:marBottom w:val="0"/>
      <w:divBdr>
        <w:top w:val="none" w:sz="0" w:space="0" w:color="auto"/>
        <w:left w:val="none" w:sz="0" w:space="0" w:color="auto"/>
        <w:bottom w:val="none" w:sz="0" w:space="0" w:color="auto"/>
        <w:right w:val="none" w:sz="0" w:space="0" w:color="auto"/>
      </w:divBdr>
      <w:divsChild>
        <w:div w:id="706107178">
          <w:marLeft w:val="0"/>
          <w:marRight w:val="0"/>
          <w:marTop w:val="0"/>
          <w:marBottom w:val="0"/>
          <w:divBdr>
            <w:top w:val="none" w:sz="0" w:space="0" w:color="auto"/>
            <w:left w:val="none" w:sz="0" w:space="0" w:color="auto"/>
            <w:bottom w:val="none" w:sz="0" w:space="0" w:color="auto"/>
            <w:right w:val="none" w:sz="0" w:space="0" w:color="auto"/>
          </w:divBdr>
        </w:div>
      </w:divsChild>
    </w:div>
    <w:div w:id="341131756">
      <w:bodyDiv w:val="1"/>
      <w:marLeft w:val="0"/>
      <w:marRight w:val="0"/>
      <w:marTop w:val="0"/>
      <w:marBottom w:val="0"/>
      <w:divBdr>
        <w:top w:val="none" w:sz="0" w:space="0" w:color="auto"/>
        <w:left w:val="none" w:sz="0" w:space="0" w:color="auto"/>
        <w:bottom w:val="none" w:sz="0" w:space="0" w:color="auto"/>
        <w:right w:val="none" w:sz="0" w:space="0" w:color="auto"/>
      </w:divBdr>
      <w:divsChild>
        <w:div w:id="1371806025">
          <w:marLeft w:val="0"/>
          <w:marRight w:val="0"/>
          <w:marTop w:val="0"/>
          <w:marBottom w:val="0"/>
          <w:divBdr>
            <w:top w:val="none" w:sz="0" w:space="0" w:color="auto"/>
            <w:left w:val="none" w:sz="0" w:space="0" w:color="auto"/>
            <w:bottom w:val="none" w:sz="0" w:space="0" w:color="auto"/>
            <w:right w:val="none" w:sz="0" w:space="0" w:color="auto"/>
          </w:divBdr>
          <w:divsChild>
            <w:div w:id="758062041">
              <w:marLeft w:val="2700"/>
              <w:marRight w:val="0"/>
              <w:marTop w:val="0"/>
              <w:marBottom w:val="0"/>
              <w:divBdr>
                <w:top w:val="none" w:sz="0" w:space="0" w:color="auto"/>
                <w:left w:val="none" w:sz="0" w:space="0" w:color="auto"/>
                <w:bottom w:val="none" w:sz="0" w:space="0" w:color="auto"/>
                <w:right w:val="none" w:sz="0" w:space="0" w:color="auto"/>
              </w:divBdr>
              <w:divsChild>
                <w:div w:id="6116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96569">
      <w:bodyDiv w:val="1"/>
      <w:marLeft w:val="0"/>
      <w:marRight w:val="0"/>
      <w:marTop w:val="0"/>
      <w:marBottom w:val="0"/>
      <w:divBdr>
        <w:top w:val="none" w:sz="0" w:space="0" w:color="auto"/>
        <w:left w:val="none" w:sz="0" w:space="0" w:color="auto"/>
        <w:bottom w:val="none" w:sz="0" w:space="0" w:color="auto"/>
        <w:right w:val="none" w:sz="0" w:space="0" w:color="auto"/>
      </w:divBdr>
    </w:div>
    <w:div w:id="341471778">
      <w:bodyDiv w:val="1"/>
      <w:marLeft w:val="0"/>
      <w:marRight w:val="0"/>
      <w:marTop w:val="0"/>
      <w:marBottom w:val="0"/>
      <w:divBdr>
        <w:top w:val="none" w:sz="0" w:space="0" w:color="auto"/>
        <w:left w:val="none" w:sz="0" w:space="0" w:color="auto"/>
        <w:bottom w:val="none" w:sz="0" w:space="0" w:color="auto"/>
        <w:right w:val="none" w:sz="0" w:space="0" w:color="auto"/>
      </w:divBdr>
    </w:div>
    <w:div w:id="341663830">
      <w:bodyDiv w:val="1"/>
      <w:marLeft w:val="0"/>
      <w:marRight w:val="0"/>
      <w:marTop w:val="0"/>
      <w:marBottom w:val="0"/>
      <w:divBdr>
        <w:top w:val="none" w:sz="0" w:space="0" w:color="auto"/>
        <w:left w:val="none" w:sz="0" w:space="0" w:color="auto"/>
        <w:bottom w:val="none" w:sz="0" w:space="0" w:color="auto"/>
        <w:right w:val="none" w:sz="0" w:space="0" w:color="auto"/>
      </w:divBdr>
    </w:div>
    <w:div w:id="341861019">
      <w:bodyDiv w:val="1"/>
      <w:marLeft w:val="0"/>
      <w:marRight w:val="0"/>
      <w:marTop w:val="0"/>
      <w:marBottom w:val="0"/>
      <w:divBdr>
        <w:top w:val="none" w:sz="0" w:space="0" w:color="auto"/>
        <w:left w:val="none" w:sz="0" w:space="0" w:color="auto"/>
        <w:bottom w:val="none" w:sz="0" w:space="0" w:color="auto"/>
        <w:right w:val="none" w:sz="0" w:space="0" w:color="auto"/>
      </w:divBdr>
      <w:divsChild>
        <w:div w:id="392049338">
          <w:marLeft w:val="0"/>
          <w:marRight w:val="0"/>
          <w:marTop w:val="0"/>
          <w:marBottom w:val="0"/>
          <w:divBdr>
            <w:top w:val="none" w:sz="0" w:space="0" w:color="auto"/>
            <w:left w:val="none" w:sz="0" w:space="0" w:color="auto"/>
            <w:bottom w:val="none" w:sz="0" w:space="0" w:color="auto"/>
            <w:right w:val="none" w:sz="0" w:space="0" w:color="auto"/>
          </w:divBdr>
          <w:divsChild>
            <w:div w:id="1745644612">
              <w:marLeft w:val="0"/>
              <w:marRight w:val="0"/>
              <w:marTop w:val="0"/>
              <w:marBottom w:val="0"/>
              <w:divBdr>
                <w:top w:val="none" w:sz="0" w:space="0" w:color="auto"/>
                <w:left w:val="none" w:sz="0" w:space="0" w:color="auto"/>
                <w:bottom w:val="none" w:sz="0" w:space="0" w:color="auto"/>
                <w:right w:val="none" w:sz="0" w:space="0" w:color="auto"/>
              </w:divBdr>
              <w:divsChild>
                <w:div w:id="1867133401">
                  <w:marLeft w:val="0"/>
                  <w:marRight w:val="0"/>
                  <w:marTop w:val="0"/>
                  <w:marBottom w:val="0"/>
                  <w:divBdr>
                    <w:top w:val="none" w:sz="0" w:space="0" w:color="auto"/>
                    <w:left w:val="none" w:sz="0" w:space="0" w:color="auto"/>
                    <w:bottom w:val="none" w:sz="0" w:space="0" w:color="auto"/>
                    <w:right w:val="none" w:sz="0" w:space="0" w:color="auto"/>
                  </w:divBdr>
                  <w:divsChild>
                    <w:div w:id="1279217903">
                      <w:marLeft w:val="0"/>
                      <w:marRight w:val="0"/>
                      <w:marTop w:val="0"/>
                      <w:marBottom w:val="0"/>
                      <w:divBdr>
                        <w:top w:val="none" w:sz="0" w:space="0" w:color="auto"/>
                        <w:left w:val="none" w:sz="0" w:space="0" w:color="auto"/>
                        <w:bottom w:val="none" w:sz="0" w:space="0" w:color="auto"/>
                        <w:right w:val="none" w:sz="0" w:space="0" w:color="auto"/>
                      </w:divBdr>
                      <w:divsChild>
                        <w:div w:id="21634656">
                          <w:marLeft w:val="0"/>
                          <w:marRight w:val="0"/>
                          <w:marTop w:val="0"/>
                          <w:marBottom w:val="0"/>
                          <w:divBdr>
                            <w:top w:val="none" w:sz="0" w:space="0" w:color="auto"/>
                            <w:left w:val="none" w:sz="0" w:space="0" w:color="auto"/>
                            <w:bottom w:val="none" w:sz="0" w:space="0" w:color="auto"/>
                            <w:right w:val="none" w:sz="0" w:space="0" w:color="auto"/>
                          </w:divBdr>
                          <w:divsChild>
                            <w:div w:id="325130805">
                              <w:marLeft w:val="0"/>
                              <w:marRight w:val="0"/>
                              <w:marTop w:val="0"/>
                              <w:marBottom w:val="0"/>
                              <w:divBdr>
                                <w:top w:val="none" w:sz="0" w:space="0" w:color="auto"/>
                                <w:left w:val="none" w:sz="0" w:space="0" w:color="auto"/>
                                <w:bottom w:val="none" w:sz="0" w:space="0" w:color="auto"/>
                                <w:right w:val="none" w:sz="0" w:space="0" w:color="auto"/>
                              </w:divBdr>
                              <w:divsChild>
                                <w:div w:id="1498380117">
                                  <w:marLeft w:val="0"/>
                                  <w:marRight w:val="0"/>
                                  <w:marTop w:val="0"/>
                                  <w:marBottom w:val="0"/>
                                  <w:divBdr>
                                    <w:top w:val="none" w:sz="0" w:space="0" w:color="auto"/>
                                    <w:left w:val="none" w:sz="0" w:space="0" w:color="auto"/>
                                    <w:bottom w:val="none" w:sz="0" w:space="0" w:color="auto"/>
                                    <w:right w:val="none" w:sz="0" w:space="0" w:color="auto"/>
                                  </w:divBdr>
                                  <w:divsChild>
                                    <w:div w:id="8662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055182">
      <w:bodyDiv w:val="1"/>
      <w:marLeft w:val="0"/>
      <w:marRight w:val="0"/>
      <w:marTop w:val="0"/>
      <w:marBottom w:val="0"/>
      <w:divBdr>
        <w:top w:val="none" w:sz="0" w:space="0" w:color="auto"/>
        <w:left w:val="none" w:sz="0" w:space="0" w:color="auto"/>
        <w:bottom w:val="none" w:sz="0" w:space="0" w:color="auto"/>
        <w:right w:val="none" w:sz="0" w:space="0" w:color="auto"/>
      </w:divBdr>
      <w:divsChild>
        <w:div w:id="564073420">
          <w:marLeft w:val="0"/>
          <w:marRight w:val="0"/>
          <w:marTop w:val="0"/>
          <w:marBottom w:val="150"/>
          <w:divBdr>
            <w:top w:val="none" w:sz="0" w:space="0" w:color="auto"/>
            <w:left w:val="none" w:sz="0" w:space="0" w:color="auto"/>
            <w:bottom w:val="none" w:sz="0" w:space="0" w:color="auto"/>
            <w:right w:val="none" w:sz="0" w:space="0" w:color="auto"/>
          </w:divBdr>
        </w:div>
      </w:divsChild>
    </w:div>
    <w:div w:id="342241426">
      <w:bodyDiv w:val="1"/>
      <w:marLeft w:val="0"/>
      <w:marRight w:val="0"/>
      <w:marTop w:val="0"/>
      <w:marBottom w:val="0"/>
      <w:divBdr>
        <w:top w:val="none" w:sz="0" w:space="0" w:color="auto"/>
        <w:left w:val="none" w:sz="0" w:space="0" w:color="auto"/>
        <w:bottom w:val="none" w:sz="0" w:space="0" w:color="auto"/>
        <w:right w:val="none" w:sz="0" w:space="0" w:color="auto"/>
      </w:divBdr>
    </w:div>
    <w:div w:id="342250022">
      <w:bodyDiv w:val="1"/>
      <w:marLeft w:val="0"/>
      <w:marRight w:val="0"/>
      <w:marTop w:val="0"/>
      <w:marBottom w:val="0"/>
      <w:divBdr>
        <w:top w:val="none" w:sz="0" w:space="0" w:color="auto"/>
        <w:left w:val="none" w:sz="0" w:space="0" w:color="auto"/>
        <w:bottom w:val="none" w:sz="0" w:space="0" w:color="auto"/>
        <w:right w:val="none" w:sz="0" w:space="0" w:color="auto"/>
      </w:divBdr>
    </w:div>
    <w:div w:id="342514602">
      <w:bodyDiv w:val="1"/>
      <w:marLeft w:val="0"/>
      <w:marRight w:val="0"/>
      <w:marTop w:val="0"/>
      <w:marBottom w:val="0"/>
      <w:divBdr>
        <w:top w:val="none" w:sz="0" w:space="0" w:color="auto"/>
        <w:left w:val="none" w:sz="0" w:space="0" w:color="auto"/>
        <w:bottom w:val="none" w:sz="0" w:space="0" w:color="auto"/>
        <w:right w:val="none" w:sz="0" w:space="0" w:color="auto"/>
      </w:divBdr>
      <w:divsChild>
        <w:div w:id="1687436770">
          <w:marLeft w:val="0"/>
          <w:marRight w:val="0"/>
          <w:marTop w:val="0"/>
          <w:marBottom w:val="0"/>
          <w:divBdr>
            <w:top w:val="none" w:sz="0" w:space="0" w:color="auto"/>
            <w:left w:val="none" w:sz="0" w:space="0" w:color="auto"/>
            <w:bottom w:val="none" w:sz="0" w:space="0" w:color="auto"/>
            <w:right w:val="none" w:sz="0" w:space="0" w:color="auto"/>
          </w:divBdr>
        </w:div>
      </w:divsChild>
    </w:div>
    <w:div w:id="342779225">
      <w:bodyDiv w:val="1"/>
      <w:marLeft w:val="0"/>
      <w:marRight w:val="0"/>
      <w:marTop w:val="0"/>
      <w:marBottom w:val="0"/>
      <w:divBdr>
        <w:top w:val="none" w:sz="0" w:space="0" w:color="auto"/>
        <w:left w:val="none" w:sz="0" w:space="0" w:color="auto"/>
        <w:bottom w:val="none" w:sz="0" w:space="0" w:color="auto"/>
        <w:right w:val="none" w:sz="0" w:space="0" w:color="auto"/>
      </w:divBdr>
      <w:divsChild>
        <w:div w:id="1256088260">
          <w:marLeft w:val="0"/>
          <w:marRight w:val="0"/>
          <w:marTop w:val="0"/>
          <w:marBottom w:val="0"/>
          <w:divBdr>
            <w:top w:val="none" w:sz="0" w:space="0" w:color="auto"/>
            <w:left w:val="none" w:sz="0" w:space="0" w:color="auto"/>
            <w:bottom w:val="dotted" w:sz="6" w:space="4" w:color="DDDDDD"/>
            <w:right w:val="none" w:sz="0" w:space="0" w:color="auto"/>
          </w:divBdr>
          <w:divsChild>
            <w:div w:id="154822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79906">
      <w:bodyDiv w:val="1"/>
      <w:marLeft w:val="0"/>
      <w:marRight w:val="0"/>
      <w:marTop w:val="0"/>
      <w:marBottom w:val="0"/>
      <w:divBdr>
        <w:top w:val="none" w:sz="0" w:space="0" w:color="auto"/>
        <w:left w:val="none" w:sz="0" w:space="0" w:color="auto"/>
        <w:bottom w:val="none" w:sz="0" w:space="0" w:color="auto"/>
        <w:right w:val="none" w:sz="0" w:space="0" w:color="auto"/>
      </w:divBdr>
      <w:divsChild>
        <w:div w:id="2104448640">
          <w:marLeft w:val="0"/>
          <w:marRight w:val="0"/>
          <w:marTop w:val="0"/>
          <w:marBottom w:val="0"/>
          <w:divBdr>
            <w:top w:val="none" w:sz="0" w:space="0" w:color="auto"/>
            <w:left w:val="none" w:sz="0" w:space="0" w:color="auto"/>
            <w:bottom w:val="none" w:sz="0" w:space="0" w:color="auto"/>
            <w:right w:val="none" w:sz="0" w:space="0" w:color="auto"/>
          </w:divBdr>
          <w:divsChild>
            <w:div w:id="1668249018">
              <w:marLeft w:val="0"/>
              <w:marRight w:val="0"/>
              <w:marTop w:val="0"/>
              <w:marBottom w:val="0"/>
              <w:divBdr>
                <w:top w:val="none" w:sz="0" w:space="0" w:color="auto"/>
                <w:left w:val="none" w:sz="0" w:space="0" w:color="auto"/>
                <w:bottom w:val="none" w:sz="0" w:space="0" w:color="auto"/>
                <w:right w:val="none" w:sz="0" w:space="0" w:color="auto"/>
              </w:divBdr>
              <w:divsChild>
                <w:div w:id="1224216603">
                  <w:marLeft w:val="0"/>
                  <w:marRight w:val="0"/>
                  <w:marTop w:val="0"/>
                  <w:marBottom w:val="0"/>
                  <w:divBdr>
                    <w:top w:val="none" w:sz="0" w:space="0" w:color="auto"/>
                    <w:left w:val="none" w:sz="0" w:space="0" w:color="auto"/>
                    <w:bottom w:val="none" w:sz="0" w:space="0" w:color="auto"/>
                    <w:right w:val="none" w:sz="0" w:space="0" w:color="auto"/>
                  </w:divBdr>
                  <w:divsChild>
                    <w:div w:id="1568299580">
                      <w:marLeft w:val="0"/>
                      <w:marRight w:val="0"/>
                      <w:marTop w:val="0"/>
                      <w:marBottom w:val="0"/>
                      <w:divBdr>
                        <w:top w:val="none" w:sz="0" w:space="0" w:color="auto"/>
                        <w:left w:val="none" w:sz="0" w:space="0" w:color="auto"/>
                        <w:bottom w:val="none" w:sz="0" w:space="0" w:color="auto"/>
                        <w:right w:val="none" w:sz="0" w:space="0" w:color="auto"/>
                      </w:divBdr>
                      <w:divsChild>
                        <w:div w:id="816068187">
                          <w:marLeft w:val="0"/>
                          <w:marRight w:val="0"/>
                          <w:marTop w:val="0"/>
                          <w:marBottom w:val="0"/>
                          <w:divBdr>
                            <w:top w:val="none" w:sz="0" w:space="0" w:color="auto"/>
                            <w:left w:val="none" w:sz="0" w:space="0" w:color="auto"/>
                            <w:bottom w:val="none" w:sz="0" w:space="0" w:color="auto"/>
                            <w:right w:val="none" w:sz="0" w:space="0" w:color="auto"/>
                          </w:divBdr>
                          <w:divsChild>
                            <w:div w:id="1591280044">
                              <w:marLeft w:val="0"/>
                              <w:marRight w:val="0"/>
                              <w:marTop w:val="0"/>
                              <w:marBottom w:val="0"/>
                              <w:divBdr>
                                <w:top w:val="none" w:sz="0" w:space="0" w:color="auto"/>
                                <w:left w:val="none" w:sz="0" w:space="0" w:color="auto"/>
                                <w:bottom w:val="none" w:sz="0" w:space="0" w:color="auto"/>
                                <w:right w:val="none" w:sz="0" w:space="0" w:color="auto"/>
                              </w:divBdr>
                              <w:divsChild>
                                <w:div w:id="1494680212">
                                  <w:marLeft w:val="0"/>
                                  <w:marRight w:val="0"/>
                                  <w:marTop w:val="0"/>
                                  <w:marBottom w:val="0"/>
                                  <w:divBdr>
                                    <w:top w:val="none" w:sz="0" w:space="0" w:color="auto"/>
                                    <w:left w:val="none" w:sz="0" w:space="0" w:color="auto"/>
                                    <w:bottom w:val="none" w:sz="0" w:space="0" w:color="auto"/>
                                    <w:right w:val="none" w:sz="0" w:space="0" w:color="auto"/>
                                  </w:divBdr>
                                  <w:divsChild>
                                    <w:div w:id="1534267812">
                                      <w:marLeft w:val="0"/>
                                      <w:marRight w:val="0"/>
                                      <w:marTop w:val="0"/>
                                      <w:marBottom w:val="0"/>
                                      <w:divBdr>
                                        <w:top w:val="none" w:sz="0" w:space="0" w:color="auto"/>
                                        <w:left w:val="none" w:sz="0" w:space="0" w:color="auto"/>
                                        <w:bottom w:val="none" w:sz="0" w:space="0" w:color="auto"/>
                                        <w:right w:val="none" w:sz="0" w:space="0" w:color="auto"/>
                                      </w:divBdr>
                                      <w:divsChild>
                                        <w:div w:id="128615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3097399">
      <w:bodyDiv w:val="1"/>
      <w:marLeft w:val="0"/>
      <w:marRight w:val="0"/>
      <w:marTop w:val="0"/>
      <w:marBottom w:val="0"/>
      <w:divBdr>
        <w:top w:val="none" w:sz="0" w:space="0" w:color="auto"/>
        <w:left w:val="none" w:sz="0" w:space="0" w:color="auto"/>
        <w:bottom w:val="none" w:sz="0" w:space="0" w:color="auto"/>
        <w:right w:val="none" w:sz="0" w:space="0" w:color="auto"/>
      </w:divBdr>
    </w:div>
    <w:div w:id="343433742">
      <w:bodyDiv w:val="1"/>
      <w:marLeft w:val="0"/>
      <w:marRight w:val="0"/>
      <w:marTop w:val="0"/>
      <w:marBottom w:val="0"/>
      <w:divBdr>
        <w:top w:val="none" w:sz="0" w:space="0" w:color="auto"/>
        <w:left w:val="none" w:sz="0" w:space="0" w:color="auto"/>
        <w:bottom w:val="none" w:sz="0" w:space="0" w:color="auto"/>
        <w:right w:val="none" w:sz="0" w:space="0" w:color="auto"/>
      </w:divBdr>
      <w:divsChild>
        <w:div w:id="183131405">
          <w:marLeft w:val="0"/>
          <w:marRight w:val="0"/>
          <w:marTop w:val="0"/>
          <w:marBottom w:val="150"/>
          <w:divBdr>
            <w:top w:val="none" w:sz="0" w:space="0" w:color="auto"/>
            <w:left w:val="none" w:sz="0" w:space="0" w:color="auto"/>
            <w:bottom w:val="none" w:sz="0" w:space="0" w:color="auto"/>
            <w:right w:val="none" w:sz="0" w:space="0" w:color="auto"/>
          </w:divBdr>
        </w:div>
        <w:div w:id="1435982147">
          <w:marLeft w:val="0"/>
          <w:marRight w:val="0"/>
          <w:marTop w:val="0"/>
          <w:marBottom w:val="150"/>
          <w:divBdr>
            <w:top w:val="none" w:sz="0" w:space="0" w:color="auto"/>
            <w:left w:val="none" w:sz="0" w:space="0" w:color="auto"/>
            <w:bottom w:val="none" w:sz="0" w:space="0" w:color="auto"/>
            <w:right w:val="none" w:sz="0" w:space="0" w:color="auto"/>
          </w:divBdr>
          <w:divsChild>
            <w:div w:id="719667213">
              <w:marLeft w:val="0"/>
              <w:marRight w:val="0"/>
              <w:marTop w:val="0"/>
              <w:marBottom w:val="0"/>
              <w:divBdr>
                <w:top w:val="none" w:sz="0" w:space="0" w:color="auto"/>
                <w:left w:val="none" w:sz="0" w:space="0" w:color="auto"/>
                <w:bottom w:val="none" w:sz="0" w:space="0" w:color="auto"/>
                <w:right w:val="none" w:sz="0" w:space="0" w:color="auto"/>
              </w:divBdr>
            </w:div>
          </w:divsChild>
        </w:div>
        <w:div w:id="1694190951">
          <w:marLeft w:val="0"/>
          <w:marRight w:val="0"/>
          <w:marTop w:val="0"/>
          <w:marBottom w:val="0"/>
          <w:divBdr>
            <w:top w:val="none" w:sz="0" w:space="0" w:color="auto"/>
            <w:left w:val="none" w:sz="0" w:space="0" w:color="auto"/>
            <w:bottom w:val="none" w:sz="0" w:space="0" w:color="auto"/>
            <w:right w:val="none" w:sz="0" w:space="0" w:color="auto"/>
          </w:divBdr>
          <w:divsChild>
            <w:div w:id="18928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78220">
      <w:bodyDiv w:val="1"/>
      <w:marLeft w:val="0"/>
      <w:marRight w:val="0"/>
      <w:marTop w:val="0"/>
      <w:marBottom w:val="0"/>
      <w:divBdr>
        <w:top w:val="none" w:sz="0" w:space="0" w:color="auto"/>
        <w:left w:val="none" w:sz="0" w:space="0" w:color="auto"/>
        <w:bottom w:val="none" w:sz="0" w:space="0" w:color="auto"/>
        <w:right w:val="none" w:sz="0" w:space="0" w:color="auto"/>
      </w:divBdr>
      <w:divsChild>
        <w:div w:id="609824460">
          <w:marLeft w:val="0"/>
          <w:marRight w:val="0"/>
          <w:marTop w:val="0"/>
          <w:marBottom w:val="150"/>
          <w:divBdr>
            <w:top w:val="none" w:sz="0" w:space="0" w:color="auto"/>
            <w:left w:val="none" w:sz="0" w:space="0" w:color="auto"/>
            <w:bottom w:val="none" w:sz="0" w:space="0" w:color="auto"/>
            <w:right w:val="none" w:sz="0" w:space="0" w:color="auto"/>
          </w:divBdr>
        </w:div>
        <w:div w:id="2137210621">
          <w:marLeft w:val="0"/>
          <w:marRight w:val="0"/>
          <w:marTop w:val="0"/>
          <w:marBottom w:val="0"/>
          <w:divBdr>
            <w:top w:val="none" w:sz="0" w:space="0" w:color="auto"/>
            <w:left w:val="none" w:sz="0" w:space="0" w:color="auto"/>
            <w:bottom w:val="none" w:sz="0" w:space="0" w:color="auto"/>
            <w:right w:val="none" w:sz="0" w:space="0" w:color="auto"/>
          </w:divBdr>
        </w:div>
      </w:divsChild>
    </w:div>
    <w:div w:id="343482297">
      <w:bodyDiv w:val="1"/>
      <w:marLeft w:val="0"/>
      <w:marRight w:val="0"/>
      <w:marTop w:val="0"/>
      <w:marBottom w:val="0"/>
      <w:divBdr>
        <w:top w:val="none" w:sz="0" w:space="0" w:color="auto"/>
        <w:left w:val="none" w:sz="0" w:space="0" w:color="auto"/>
        <w:bottom w:val="none" w:sz="0" w:space="0" w:color="auto"/>
        <w:right w:val="none" w:sz="0" w:space="0" w:color="auto"/>
      </w:divBdr>
      <w:divsChild>
        <w:div w:id="862596294">
          <w:marLeft w:val="0"/>
          <w:marRight w:val="0"/>
          <w:marTop w:val="0"/>
          <w:marBottom w:val="150"/>
          <w:divBdr>
            <w:top w:val="none" w:sz="0" w:space="0" w:color="auto"/>
            <w:left w:val="none" w:sz="0" w:space="0" w:color="auto"/>
            <w:bottom w:val="none" w:sz="0" w:space="0" w:color="auto"/>
            <w:right w:val="none" w:sz="0" w:space="0" w:color="auto"/>
          </w:divBdr>
          <w:divsChild>
            <w:div w:id="214239267">
              <w:marLeft w:val="0"/>
              <w:marRight w:val="0"/>
              <w:marTop w:val="0"/>
              <w:marBottom w:val="0"/>
              <w:divBdr>
                <w:top w:val="none" w:sz="0" w:space="0" w:color="auto"/>
                <w:left w:val="none" w:sz="0" w:space="0" w:color="auto"/>
                <w:bottom w:val="none" w:sz="0" w:space="0" w:color="auto"/>
                <w:right w:val="none" w:sz="0" w:space="0" w:color="auto"/>
              </w:divBdr>
              <w:divsChild>
                <w:div w:id="118694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46932">
          <w:marLeft w:val="0"/>
          <w:marRight w:val="0"/>
          <w:marTop w:val="0"/>
          <w:marBottom w:val="0"/>
          <w:divBdr>
            <w:top w:val="none" w:sz="0" w:space="0" w:color="auto"/>
            <w:left w:val="none" w:sz="0" w:space="0" w:color="auto"/>
            <w:bottom w:val="none" w:sz="0" w:space="0" w:color="auto"/>
            <w:right w:val="none" w:sz="0" w:space="0" w:color="auto"/>
          </w:divBdr>
          <w:divsChild>
            <w:div w:id="792556528">
              <w:marLeft w:val="0"/>
              <w:marRight w:val="0"/>
              <w:marTop w:val="0"/>
              <w:marBottom w:val="150"/>
              <w:divBdr>
                <w:top w:val="none" w:sz="0" w:space="0" w:color="auto"/>
                <w:left w:val="none" w:sz="0" w:space="0" w:color="auto"/>
                <w:bottom w:val="none" w:sz="0" w:space="0" w:color="auto"/>
                <w:right w:val="none" w:sz="0" w:space="0" w:color="auto"/>
              </w:divBdr>
            </w:div>
            <w:div w:id="2026053178">
              <w:marLeft w:val="0"/>
              <w:marRight w:val="0"/>
              <w:marTop w:val="0"/>
              <w:marBottom w:val="0"/>
              <w:divBdr>
                <w:top w:val="none" w:sz="0" w:space="0" w:color="auto"/>
                <w:left w:val="none" w:sz="0" w:space="0" w:color="auto"/>
                <w:bottom w:val="none" w:sz="0" w:space="0" w:color="auto"/>
                <w:right w:val="none" w:sz="0" w:space="0" w:color="auto"/>
              </w:divBdr>
              <w:divsChild>
                <w:div w:id="65287543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343483888">
      <w:bodyDiv w:val="1"/>
      <w:marLeft w:val="0"/>
      <w:marRight w:val="0"/>
      <w:marTop w:val="0"/>
      <w:marBottom w:val="0"/>
      <w:divBdr>
        <w:top w:val="none" w:sz="0" w:space="0" w:color="auto"/>
        <w:left w:val="none" w:sz="0" w:space="0" w:color="auto"/>
        <w:bottom w:val="none" w:sz="0" w:space="0" w:color="auto"/>
        <w:right w:val="none" w:sz="0" w:space="0" w:color="auto"/>
      </w:divBdr>
      <w:divsChild>
        <w:div w:id="1804734692">
          <w:marLeft w:val="0"/>
          <w:marRight w:val="0"/>
          <w:marTop w:val="0"/>
          <w:marBottom w:val="0"/>
          <w:divBdr>
            <w:top w:val="none" w:sz="0" w:space="0" w:color="auto"/>
            <w:left w:val="none" w:sz="0" w:space="0" w:color="auto"/>
            <w:bottom w:val="dotted" w:sz="6" w:space="4" w:color="DDDDDD"/>
            <w:right w:val="none" w:sz="0" w:space="0" w:color="auto"/>
          </w:divBdr>
          <w:divsChild>
            <w:div w:id="19369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6846">
      <w:bodyDiv w:val="1"/>
      <w:marLeft w:val="0"/>
      <w:marRight w:val="0"/>
      <w:marTop w:val="0"/>
      <w:marBottom w:val="0"/>
      <w:divBdr>
        <w:top w:val="none" w:sz="0" w:space="0" w:color="auto"/>
        <w:left w:val="none" w:sz="0" w:space="0" w:color="auto"/>
        <w:bottom w:val="none" w:sz="0" w:space="0" w:color="auto"/>
        <w:right w:val="none" w:sz="0" w:space="0" w:color="auto"/>
      </w:divBdr>
    </w:div>
    <w:div w:id="344863529">
      <w:bodyDiv w:val="1"/>
      <w:marLeft w:val="0"/>
      <w:marRight w:val="0"/>
      <w:marTop w:val="0"/>
      <w:marBottom w:val="0"/>
      <w:divBdr>
        <w:top w:val="none" w:sz="0" w:space="0" w:color="auto"/>
        <w:left w:val="none" w:sz="0" w:space="0" w:color="auto"/>
        <w:bottom w:val="none" w:sz="0" w:space="0" w:color="auto"/>
        <w:right w:val="none" w:sz="0" w:space="0" w:color="auto"/>
      </w:divBdr>
    </w:div>
    <w:div w:id="344982977">
      <w:bodyDiv w:val="1"/>
      <w:marLeft w:val="0"/>
      <w:marRight w:val="0"/>
      <w:marTop w:val="0"/>
      <w:marBottom w:val="0"/>
      <w:divBdr>
        <w:top w:val="none" w:sz="0" w:space="0" w:color="auto"/>
        <w:left w:val="none" w:sz="0" w:space="0" w:color="auto"/>
        <w:bottom w:val="none" w:sz="0" w:space="0" w:color="auto"/>
        <w:right w:val="none" w:sz="0" w:space="0" w:color="auto"/>
      </w:divBdr>
      <w:divsChild>
        <w:div w:id="1835603703">
          <w:marLeft w:val="0"/>
          <w:marRight w:val="0"/>
          <w:marTop w:val="0"/>
          <w:marBottom w:val="0"/>
          <w:divBdr>
            <w:top w:val="none" w:sz="0" w:space="0" w:color="auto"/>
            <w:left w:val="none" w:sz="0" w:space="0" w:color="auto"/>
            <w:bottom w:val="none" w:sz="0" w:space="0" w:color="auto"/>
            <w:right w:val="none" w:sz="0" w:space="0" w:color="auto"/>
          </w:divBdr>
        </w:div>
      </w:divsChild>
    </w:div>
    <w:div w:id="345668316">
      <w:bodyDiv w:val="1"/>
      <w:marLeft w:val="0"/>
      <w:marRight w:val="0"/>
      <w:marTop w:val="0"/>
      <w:marBottom w:val="0"/>
      <w:divBdr>
        <w:top w:val="none" w:sz="0" w:space="0" w:color="auto"/>
        <w:left w:val="none" w:sz="0" w:space="0" w:color="auto"/>
        <w:bottom w:val="none" w:sz="0" w:space="0" w:color="auto"/>
        <w:right w:val="none" w:sz="0" w:space="0" w:color="auto"/>
      </w:divBdr>
      <w:divsChild>
        <w:div w:id="1963070933">
          <w:marLeft w:val="0"/>
          <w:marRight w:val="0"/>
          <w:marTop w:val="0"/>
          <w:marBottom w:val="150"/>
          <w:divBdr>
            <w:top w:val="none" w:sz="0" w:space="0" w:color="auto"/>
            <w:left w:val="none" w:sz="0" w:space="0" w:color="auto"/>
            <w:bottom w:val="none" w:sz="0" w:space="0" w:color="auto"/>
            <w:right w:val="none" w:sz="0" w:space="0" w:color="auto"/>
          </w:divBdr>
        </w:div>
      </w:divsChild>
    </w:div>
    <w:div w:id="345718569">
      <w:bodyDiv w:val="1"/>
      <w:marLeft w:val="0"/>
      <w:marRight w:val="0"/>
      <w:marTop w:val="0"/>
      <w:marBottom w:val="0"/>
      <w:divBdr>
        <w:top w:val="none" w:sz="0" w:space="0" w:color="auto"/>
        <w:left w:val="none" w:sz="0" w:space="0" w:color="auto"/>
        <w:bottom w:val="none" w:sz="0" w:space="0" w:color="auto"/>
        <w:right w:val="none" w:sz="0" w:space="0" w:color="auto"/>
      </w:divBdr>
      <w:divsChild>
        <w:div w:id="1624535469">
          <w:marLeft w:val="0"/>
          <w:marRight w:val="0"/>
          <w:marTop w:val="0"/>
          <w:marBottom w:val="150"/>
          <w:divBdr>
            <w:top w:val="none" w:sz="0" w:space="0" w:color="auto"/>
            <w:left w:val="none" w:sz="0" w:space="0" w:color="auto"/>
            <w:bottom w:val="none" w:sz="0" w:space="0" w:color="auto"/>
            <w:right w:val="none" w:sz="0" w:space="0" w:color="auto"/>
          </w:divBdr>
        </w:div>
      </w:divsChild>
    </w:div>
    <w:div w:id="345985656">
      <w:bodyDiv w:val="1"/>
      <w:marLeft w:val="0"/>
      <w:marRight w:val="0"/>
      <w:marTop w:val="0"/>
      <w:marBottom w:val="0"/>
      <w:divBdr>
        <w:top w:val="none" w:sz="0" w:space="0" w:color="auto"/>
        <w:left w:val="none" w:sz="0" w:space="0" w:color="auto"/>
        <w:bottom w:val="none" w:sz="0" w:space="0" w:color="auto"/>
        <w:right w:val="none" w:sz="0" w:space="0" w:color="auto"/>
      </w:divBdr>
      <w:divsChild>
        <w:div w:id="1650480750">
          <w:marLeft w:val="0"/>
          <w:marRight w:val="0"/>
          <w:marTop w:val="0"/>
          <w:marBottom w:val="150"/>
          <w:divBdr>
            <w:top w:val="none" w:sz="0" w:space="0" w:color="auto"/>
            <w:left w:val="none" w:sz="0" w:space="0" w:color="auto"/>
            <w:bottom w:val="none" w:sz="0" w:space="0" w:color="auto"/>
            <w:right w:val="none" w:sz="0" w:space="0" w:color="auto"/>
          </w:divBdr>
        </w:div>
        <w:div w:id="1743331361">
          <w:marLeft w:val="0"/>
          <w:marRight w:val="0"/>
          <w:marTop w:val="0"/>
          <w:marBottom w:val="0"/>
          <w:divBdr>
            <w:top w:val="none" w:sz="0" w:space="0" w:color="auto"/>
            <w:left w:val="none" w:sz="0" w:space="0" w:color="auto"/>
            <w:bottom w:val="none" w:sz="0" w:space="0" w:color="auto"/>
            <w:right w:val="none" w:sz="0" w:space="0" w:color="auto"/>
          </w:divBdr>
        </w:div>
      </w:divsChild>
    </w:div>
    <w:div w:id="346297345">
      <w:bodyDiv w:val="1"/>
      <w:marLeft w:val="0"/>
      <w:marRight w:val="0"/>
      <w:marTop w:val="0"/>
      <w:marBottom w:val="0"/>
      <w:divBdr>
        <w:top w:val="none" w:sz="0" w:space="0" w:color="auto"/>
        <w:left w:val="none" w:sz="0" w:space="0" w:color="auto"/>
        <w:bottom w:val="none" w:sz="0" w:space="0" w:color="auto"/>
        <w:right w:val="none" w:sz="0" w:space="0" w:color="auto"/>
      </w:divBdr>
      <w:divsChild>
        <w:div w:id="1537625017">
          <w:marLeft w:val="0"/>
          <w:marRight w:val="0"/>
          <w:marTop w:val="0"/>
          <w:marBottom w:val="0"/>
          <w:divBdr>
            <w:top w:val="none" w:sz="0" w:space="0" w:color="auto"/>
            <w:left w:val="none" w:sz="0" w:space="0" w:color="auto"/>
            <w:bottom w:val="none" w:sz="0" w:space="0" w:color="auto"/>
            <w:right w:val="none" w:sz="0" w:space="0" w:color="auto"/>
          </w:divBdr>
          <w:divsChild>
            <w:div w:id="580256884">
              <w:marLeft w:val="0"/>
              <w:marRight w:val="0"/>
              <w:marTop w:val="0"/>
              <w:marBottom w:val="0"/>
              <w:divBdr>
                <w:top w:val="none" w:sz="0" w:space="0" w:color="auto"/>
                <w:left w:val="none" w:sz="0" w:space="0" w:color="auto"/>
                <w:bottom w:val="none" w:sz="0" w:space="0" w:color="auto"/>
                <w:right w:val="none" w:sz="0" w:space="0" w:color="auto"/>
              </w:divBdr>
              <w:divsChild>
                <w:div w:id="1341590246">
                  <w:marLeft w:val="0"/>
                  <w:marRight w:val="0"/>
                  <w:marTop w:val="0"/>
                  <w:marBottom w:val="0"/>
                  <w:divBdr>
                    <w:top w:val="none" w:sz="0" w:space="0" w:color="auto"/>
                    <w:left w:val="none" w:sz="0" w:space="0" w:color="auto"/>
                    <w:bottom w:val="none" w:sz="0" w:space="0" w:color="auto"/>
                    <w:right w:val="none" w:sz="0" w:space="0" w:color="auto"/>
                  </w:divBdr>
                  <w:divsChild>
                    <w:div w:id="81074877">
                      <w:marLeft w:val="0"/>
                      <w:marRight w:val="0"/>
                      <w:marTop w:val="0"/>
                      <w:marBottom w:val="0"/>
                      <w:divBdr>
                        <w:top w:val="none" w:sz="0" w:space="0" w:color="auto"/>
                        <w:left w:val="none" w:sz="0" w:space="0" w:color="auto"/>
                        <w:bottom w:val="none" w:sz="0" w:space="0" w:color="auto"/>
                        <w:right w:val="none" w:sz="0" w:space="0" w:color="auto"/>
                      </w:divBdr>
                      <w:divsChild>
                        <w:div w:id="586503374">
                          <w:marLeft w:val="0"/>
                          <w:marRight w:val="0"/>
                          <w:marTop w:val="0"/>
                          <w:marBottom w:val="0"/>
                          <w:divBdr>
                            <w:top w:val="none" w:sz="0" w:space="0" w:color="auto"/>
                            <w:left w:val="none" w:sz="0" w:space="0" w:color="auto"/>
                            <w:bottom w:val="none" w:sz="0" w:space="0" w:color="auto"/>
                            <w:right w:val="none" w:sz="0" w:space="0" w:color="auto"/>
                          </w:divBdr>
                          <w:divsChild>
                            <w:div w:id="1428968288">
                              <w:marLeft w:val="0"/>
                              <w:marRight w:val="0"/>
                              <w:marTop w:val="0"/>
                              <w:marBottom w:val="0"/>
                              <w:divBdr>
                                <w:top w:val="none" w:sz="0" w:space="0" w:color="auto"/>
                                <w:left w:val="none" w:sz="0" w:space="0" w:color="auto"/>
                                <w:bottom w:val="none" w:sz="0" w:space="0" w:color="auto"/>
                                <w:right w:val="none" w:sz="0" w:space="0" w:color="auto"/>
                              </w:divBdr>
                              <w:divsChild>
                                <w:div w:id="463233607">
                                  <w:marLeft w:val="0"/>
                                  <w:marRight w:val="0"/>
                                  <w:marTop w:val="0"/>
                                  <w:marBottom w:val="0"/>
                                  <w:divBdr>
                                    <w:top w:val="none" w:sz="0" w:space="0" w:color="auto"/>
                                    <w:left w:val="none" w:sz="0" w:space="0" w:color="auto"/>
                                    <w:bottom w:val="none" w:sz="0" w:space="0" w:color="auto"/>
                                    <w:right w:val="none" w:sz="0" w:space="0" w:color="auto"/>
                                  </w:divBdr>
                                  <w:divsChild>
                                    <w:div w:id="65156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978651">
      <w:bodyDiv w:val="1"/>
      <w:marLeft w:val="0"/>
      <w:marRight w:val="0"/>
      <w:marTop w:val="0"/>
      <w:marBottom w:val="0"/>
      <w:divBdr>
        <w:top w:val="none" w:sz="0" w:space="0" w:color="auto"/>
        <w:left w:val="none" w:sz="0" w:space="0" w:color="auto"/>
        <w:bottom w:val="none" w:sz="0" w:space="0" w:color="auto"/>
        <w:right w:val="none" w:sz="0" w:space="0" w:color="auto"/>
      </w:divBdr>
      <w:divsChild>
        <w:div w:id="363211085">
          <w:marLeft w:val="0"/>
          <w:marRight w:val="0"/>
          <w:marTop w:val="0"/>
          <w:marBottom w:val="150"/>
          <w:divBdr>
            <w:top w:val="none" w:sz="0" w:space="0" w:color="auto"/>
            <w:left w:val="none" w:sz="0" w:space="0" w:color="auto"/>
            <w:bottom w:val="none" w:sz="0" w:space="0" w:color="auto"/>
            <w:right w:val="none" w:sz="0" w:space="0" w:color="auto"/>
          </w:divBdr>
        </w:div>
      </w:divsChild>
    </w:div>
    <w:div w:id="347679153">
      <w:bodyDiv w:val="1"/>
      <w:marLeft w:val="0"/>
      <w:marRight w:val="0"/>
      <w:marTop w:val="0"/>
      <w:marBottom w:val="0"/>
      <w:divBdr>
        <w:top w:val="none" w:sz="0" w:space="0" w:color="auto"/>
        <w:left w:val="none" w:sz="0" w:space="0" w:color="auto"/>
        <w:bottom w:val="none" w:sz="0" w:space="0" w:color="auto"/>
        <w:right w:val="none" w:sz="0" w:space="0" w:color="auto"/>
      </w:divBdr>
      <w:divsChild>
        <w:div w:id="621569378">
          <w:marLeft w:val="0"/>
          <w:marRight w:val="0"/>
          <w:marTop w:val="0"/>
          <w:marBottom w:val="0"/>
          <w:divBdr>
            <w:top w:val="none" w:sz="0" w:space="0" w:color="auto"/>
            <w:left w:val="none" w:sz="0" w:space="0" w:color="auto"/>
            <w:bottom w:val="dotted" w:sz="6" w:space="4" w:color="DDDDDD"/>
            <w:right w:val="none" w:sz="0" w:space="0" w:color="auto"/>
          </w:divBdr>
        </w:div>
      </w:divsChild>
    </w:div>
    <w:div w:id="347685122">
      <w:bodyDiv w:val="1"/>
      <w:marLeft w:val="0"/>
      <w:marRight w:val="0"/>
      <w:marTop w:val="0"/>
      <w:marBottom w:val="0"/>
      <w:divBdr>
        <w:top w:val="none" w:sz="0" w:space="0" w:color="auto"/>
        <w:left w:val="none" w:sz="0" w:space="0" w:color="auto"/>
        <w:bottom w:val="none" w:sz="0" w:space="0" w:color="auto"/>
        <w:right w:val="none" w:sz="0" w:space="0" w:color="auto"/>
      </w:divBdr>
      <w:divsChild>
        <w:div w:id="138767945">
          <w:marLeft w:val="0"/>
          <w:marRight w:val="0"/>
          <w:marTop w:val="0"/>
          <w:marBottom w:val="0"/>
          <w:divBdr>
            <w:top w:val="none" w:sz="0" w:space="0" w:color="auto"/>
            <w:left w:val="none" w:sz="0" w:space="0" w:color="auto"/>
            <w:bottom w:val="dotted" w:sz="6" w:space="4" w:color="DDDDDD"/>
            <w:right w:val="none" w:sz="0" w:space="0" w:color="auto"/>
          </w:divBdr>
          <w:divsChild>
            <w:div w:id="7336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6281">
      <w:bodyDiv w:val="1"/>
      <w:marLeft w:val="0"/>
      <w:marRight w:val="0"/>
      <w:marTop w:val="0"/>
      <w:marBottom w:val="0"/>
      <w:divBdr>
        <w:top w:val="none" w:sz="0" w:space="0" w:color="auto"/>
        <w:left w:val="none" w:sz="0" w:space="0" w:color="auto"/>
        <w:bottom w:val="none" w:sz="0" w:space="0" w:color="auto"/>
        <w:right w:val="none" w:sz="0" w:space="0" w:color="auto"/>
      </w:divBdr>
    </w:div>
    <w:div w:id="348026534">
      <w:bodyDiv w:val="1"/>
      <w:marLeft w:val="0"/>
      <w:marRight w:val="0"/>
      <w:marTop w:val="0"/>
      <w:marBottom w:val="0"/>
      <w:divBdr>
        <w:top w:val="none" w:sz="0" w:space="0" w:color="auto"/>
        <w:left w:val="none" w:sz="0" w:space="0" w:color="auto"/>
        <w:bottom w:val="none" w:sz="0" w:space="0" w:color="auto"/>
        <w:right w:val="none" w:sz="0" w:space="0" w:color="auto"/>
      </w:divBdr>
      <w:divsChild>
        <w:div w:id="617835321">
          <w:marLeft w:val="0"/>
          <w:marRight w:val="0"/>
          <w:marTop w:val="0"/>
          <w:marBottom w:val="0"/>
          <w:divBdr>
            <w:top w:val="none" w:sz="0" w:space="0" w:color="auto"/>
            <w:left w:val="none" w:sz="0" w:space="0" w:color="auto"/>
            <w:bottom w:val="dotted" w:sz="6" w:space="4" w:color="DDDDDD"/>
            <w:right w:val="none" w:sz="0" w:space="0" w:color="auto"/>
          </w:divBdr>
          <w:divsChild>
            <w:div w:id="141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3170">
      <w:bodyDiv w:val="1"/>
      <w:marLeft w:val="0"/>
      <w:marRight w:val="0"/>
      <w:marTop w:val="0"/>
      <w:marBottom w:val="0"/>
      <w:divBdr>
        <w:top w:val="none" w:sz="0" w:space="0" w:color="auto"/>
        <w:left w:val="none" w:sz="0" w:space="0" w:color="auto"/>
        <w:bottom w:val="none" w:sz="0" w:space="0" w:color="auto"/>
        <w:right w:val="none" w:sz="0" w:space="0" w:color="auto"/>
      </w:divBdr>
      <w:divsChild>
        <w:div w:id="625352052">
          <w:marLeft w:val="0"/>
          <w:marRight w:val="0"/>
          <w:marTop w:val="0"/>
          <w:marBottom w:val="150"/>
          <w:divBdr>
            <w:top w:val="none" w:sz="0" w:space="0" w:color="auto"/>
            <w:left w:val="none" w:sz="0" w:space="0" w:color="auto"/>
            <w:bottom w:val="none" w:sz="0" w:space="0" w:color="auto"/>
            <w:right w:val="none" w:sz="0" w:space="0" w:color="auto"/>
          </w:divBdr>
          <w:divsChild>
            <w:div w:id="2095930439">
              <w:marLeft w:val="0"/>
              <w:marRight w:val="0"/>
              <w:marTop w:val="0"/>
              <w:marBottom w:val="0"/>
              <w:divBdr>
                <w:top w:val="none" w:sz="0" w:space="0" w:color="auto"/>
                <w:left w:val="none" w:sz="0" w:space="0" w:color="auto"/>
                <w:bottom w:val="none" w:sz="0" w:space="0" w:color="auto"/>
                <w:right w:val="none" w:sz="0" w:space="0" w:color="auto"/>
              </w:divBdr>
            </w:div>
          </w:divsChild>
        </w:div>
        <w:div w:id="93325833">
          <w:marLeft w:val="0"/>
          <w:marRight w:val="0"/>
          <w:marTop w:val="0"/>
          <w:marBottom w:val="150"/>
          <w:divBdr>
            <w:top w:val="none" w:sz="0" w:space="0" w:color="auto"/>
            <w:left w:val="none" w:sz="0" w:space="0" w:color="auto"/>
            <w:bottom w:val="none" w:sz="0" w:space="0" w:color="auto"/>
            <w:right w:val="none" w:sz="0" w:space="0" w:color="auto"/>
          </w:divBdr>
        </w:div>
        <w:div w:id="898249845">
          <w:marLeft w:val="0"/>
          <w:marRight w:val="0"/>
          <w:marTop w:val="0"/>
          <w:marBottom w:val="0"/>
          <w:divBdr>
            <w:top w:val="none" w:sz="0" w:space="0" w:color="auto"/>
            <w:left w:val="none" w:sz="0" w:space="0" w:color="auto"/>
            <w:bottom w:val="none" w:sz="0" w:space="0" w:color="auto"/>
            <w:right w:val="none" w:sz="0" w:space="0" w:color="auto"/>
          </w:divBdr>
          <w:divsChild>
            <w:div w:id="30408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067310">
      <w:bodyDiv w:val="1"/>
      <w:marLeft w:val="0"/>
      <w:marRight w:val="0"/>
      <w:marTop w:val="0"/>
      <w:marBottom w:val="0"/>
      <w:divBdr>
        <w:top w:val="none" w:sz="0" w:space="0" w:color="auto"/>
        <w:left w:val="none" w:sz="0" w:space="0" w:color="auto"/>
        <w:bottom w:val="none" w:sz="0" w:space="0" w:color="auto"/>
        <w:right w:val="none" w:sz="0" w:space="0" w:color="auto"/>
      </w:divBdr>
      <w:divsChild>
        <w:div w:id="529799266">
          <w:marLeft w:val="0"/>
          <w:marRight w:val="0"/>
          <w:marTop w:val="0"/>
          <w:marBottom w:val="150"/>
          <w:divBdr>
            <w:top w:val="none" w:sz="0" w:space="0" w:color="auto"/>
            <w:left w:val="none" w:sz="0" w:space="0" w:color="auto"/>
            <w:bottom w:val="none" w:sz="0" w:space="0" w:color="auto"/>
            <w:right w:val="none" w:sz="0" w:space="0" w:color="auto"/>
          </w:divBdr>
          <w:divsChild>
            <w:div w:id="1978871315">
              <w:marLeft w:val="0"/>
              <w:marRight w:val="0"/>
              <w:marTop w:val="0"/>
              <w:marBottom w:val="0"/>
              <w:divBdr>
                <w:top w:val="none" w:sz="0" w:space="0" w:color="auto"/>
                <w:left w:val="none" w:sz="0" w:space="0" w:color="auto"/>
                <w:bottom w:val="none" w:sz="0" w:space="0" w:color="auto"/>
                <w:right w:val="none" w:sz="0" w:space="0" w:color="auto"/>
              </w:divBdr>
            </w:div>
          </w:divsChild>
        </w:div>
        <w:div w:id="70930198">
          <w:marLeft w:val="0"/>
          <w:marRight w:val="0"/>
          <w:marTop w:val="0"/>
          <w:marBottom w:val="150"/>
          <w:divBdr>
            <w:top w:val="none" w:sz="0" w:space="0" w:color="auto"/>
            <w:left w:val="none" w:sz="0" w:space="0" w:color="auto"/>
            <w:bottom w:val="none" w:sz="0" w:space="0" w:color="auto"/>
            <w:right w:val="none" w:sz="0" w:space="0" w:color="auto"/>
          </w:divBdr>
        </w:div>
      </w:divsChild>
    </w:div>
    <w:div w:id="350494398">
      <w:bodyDiv w:val="1"/>
      <w:marLeft w:val="0"/>
      <w:marRight w:val="0"/>
      <w:marTop w:val="0"/>
      <w:marBottom w:val="0"/>
      <w:divBdr>
        <w:top w:val="none" w:sz="0" w:space="0" w:color="auto"/>
        <w:left w:val="none" w:sz="0" w:space="0" w:color="auto"/>
        <w:bottom w:val="none" w:sz="0" w:space="0" w:color="auto"/>
        <w:right w:val="none" w:sz="0" w:space="0" w:color="auto"/>
      </w:divBdr>
      <w:divsChild>
        <w:div w:id="885947084">
          <w:marLeft w:val="0"/>
          <w:marRight w:val="0"/>
          <w:marTop w:val="0"/>
          <w:marBottom w:val="0"/>
          <w:divBdr>
            <w:top w:val="none" w:sz="0" w:space="0" w:color="auto"/>
            <w:left w:val="none" w:sz="0" w:space="0" w:color="auto"/>
            <w:bottom w:val="none" w:sz="0" w:space="0" w:color="auto"/>
            <w:right w:val="none" w:sz="0" w:space="0" w:color="auto"/>
          </w:divBdr>
          <w:divsChild>
            <w:div w:id="170343399">
              <w:marLeft w:val="0"/>
              <w:marRight w:val="0"/>
              <w:marTop w:val="0"/>
              <w:marBottom w:val="0"/>
              <w:divBdr>
                <w:top w:val="none" w:sz="0" w:space="0" w:color="auto"/>
                <w:left w:val="none" w:sz="0" w:space="0" w:color="auto"/>
                <w:bottom w:val="none" w:sz="0" w:space="0" w:color="auto"/>
                <w:right w:val="none" w:sz="0" w:space="0" w:color="auto"/>
              </w:divBdr>
            </w:div>
            <w:div w:id="640233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0885151">
      <w:bodyDiv w:val="1"/>
      <w:marLeft w:val="0"/>
      <w:marRight w:val="0"/>
      <w:marTop w:val="0"/>
      <w:marBottom w:val="0"/>
      <w:divBdr>
        <w:top w:val="none" w:sz="0" w:space="0" w:color="auto"/>
        <w:left w:val="none" w:sz="0" w:space="0" w:color="auto"/>
        <w:bottom w:val="none" w:sz="0" w:space="0" w:color="auto"/>
        <w:right w:val="none" w:sz="0" w:space="0" w:color="auto"/>
      </w:divBdr>
      <w:divsChild>
        <w:div w:id="1599748341">
          <w:marLeft w:val="0"/>
          <w:marRight w:val="0"/>
          <w:marTop w:val="0"/>
          <w:marBottom w:val="0"/>
          <w:divBdr>
            <w:top w:val="none" w:sz="0" w:space="0" w:color="auto"/>
            <w:left w:val="none" w:sz="0" w:space="0" w:color="auto"/>
            <w:bottom w:val="none" w:sz="0" w:space="0" w:color="auto"/>
            <w:right w:val="none" w:sz="0" w:space="0" w:color="auto"/>
          </w:divBdr>
          <w:divsChild>
            <w:div w:id="1043021137">
              <w:marLeft w:val="0"/>
              <w:marRight w:val="0"/>
              <w:marTop w:val="0"/>
              <w:marBottom w:val="0"/>
              <w:divBdr>
                <w:top w:val="none" w:sz="0" w:space="0" w:color="auto"/>
                <w:left w:val="none" w:sz="0" w:space="0" w:color="auto"/>
                <w:bottom w:val="none" w:sz="0" w:space="0" w:color="auto"/>
                <w:right w:val="none" w:sz="0" w:space="0" w:color="auto"/>
              </w:divBdr>
              <w:divsChild>
                <w:div w:id="1297223212">
                  <w:marLeft w:val="0"/>
                  <w:marRight w:val="0"/>
                  <w:marTop w:val="0"/>
                  <w:marBottom w:val="0"/>
                  <w:divBdr>
                    <w:top w:val="none" w:sz="0" w:space="0" w:color="auto"/>
                    <w:left w:val="none" w:sz="0" w:space="0" w:color="auto"/>
                    <w:bottom w:val="none" w:sz="0" w:space="0" w:color="auto"/>
                    <w:right w:val="none" w:sz="0" w:space="0" w:color="auto"/>
                  </w:divBdr>
                  <w:divsChild>
                    <w:div w:id="1025984582">
                      <w:marLeft w:val="0"/>
                      <w:marRight w:val="0"/>
                      <w:marTop w:val="0"/>
                      <w:marBottom w:val="0"/>
                      <w:divBdr>
                        <w:top w:val="none" w:sz="0" w:space="0" w:color="auto"/>
                        <w:left w:val="none" w:sz="0" w:space="0" w:color="auto"/>
                        <w:bottom w:val="none" w:sz="0" w:space="0" w:color="auto"/>
                        <w:right w:val="none" w:sz="0" w:space="0" w:color="auto"/>
                      </w:divBdr>
                      <w:divsChild>
                        <w:div w:id="788356404">
                          <w:marLeft w:val="0"/>
                          <w:marRight w:val="0"/>
                          <w:marTop w:val="0"/>
                          <w:marBottom w:val="0"/>
                          <w:divBdr>
                            <w:top w:val="none" w:sz="0" w:space="0" w:color="auto"/>
                            <w:left w:val="none" w:sz="0" w:space="0" w:color="auto"/>
                            <w:bottom w:val="none" w:sz="0" w:space="0" w:color="auto"/>
                            <w:right w:val="none" w:sz="0" w:space="0" w:color="auto"/>
                          </w:divBdr>
                          <w:divsChild>
                            <w:div w:id="685863555">
                              <w:marLeft w:val="0"/>
                              <w:marRight w:val="0"/>
                              <w:marTop w:val="0"/>
                              <w:marBottom w:val="0"/>
                              <w:divBdr>
                                <w:top w:val="none" w:sz="0" w:space="0" w:color="auto"/>
                                <w:left w:val="none" w:sz="0" w:space="0" w:color="auto"/>
                                <w:bottom w:val="none" w:sz="0" w:space="0" w:color="auto"/>
                                <w:right w:val="none" w:sz="0" w:space="0" w:color="auto"/>
                              </w:divBdr>
                              <w:divsChild>
                                <w:div w:id="1410421283">
                                  <w:marLeft w:val="0"/>
                                  <w:marRight w:val="0"/>
                                  <w:marTop w:val="0"/>
                                  <w:marBottom w:val="0"/>
                                  <w:divBdr>
                                    <w:top w:val="none" w:sz="0" w:space="0" w:color="auto"/>
                                    <w:left w:val="none" w:sz="0" w:space="0" w:color="auto"/>
                                    <w:bottom w:val="none" w:sz="0" w:space="0" w:color="auto"/>
                                    <w:right w:val="none" w:sz="0" w:space="0" w:color="auto"/>
                                  </w:divBdr>
                                  <w:divsChild>
                                    <w:div w:id="2567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24509">
      <w:bodyDiv w:val="1"/>
      <w:marLeft w:val="0"/>
      <w:marRight w:val="0"/>
      <w:marTop w:val="0"/>
      <w:marBottom w:val="0"/>
      <w:divBdr>
        <w:top w:val="none" w:sz="0" w:space="0" w:color="auto"/>
        <w:left w:val="none" w:sz="0" w:space="0" w:color="auto"/>
        <w:bottom w:val="none" w:sz="0" w:space="0" w:color="auto"/>
        <w:right w:val="none" w:sz="0" w:space="0" w:color="auto"/>
      </w:divBdr>
      <w:divsChild>
        <w:div w:id="731855736">
          <w:marLeft w:val="0"/>
          <w:marRight w:val="0"/>
          <w:marTop w:val="0"/>
          <w:marBottom w:val="0"/>
          <w:divBdr>
            <w:top w:val="none" w:sz="0" w:space="0" w:color="auto"/>
            <w:left w:val="none" w:sz="0" w:space="0" w:color="auto"/>
            <w:bottom w:val="none" w:sz="0" w:space="0" w:color="auto"/>
            <w:right w:val="none" w:sz="0" w:space="0" w:color="auto"/>
          </w:divBdr>
          <w:divsChild>
            <w:div w:id="1075710838">
              <w:marLeft w:val="0"/>
              <w:marRight w:val="0"/>
              <w:marTop w:val="0"/>
              <w:marBottom w:val="0"/>
              <w:divBdr>
                <w:top w:val="none" w:sz="0" w:space="0" w:color="auto"/>
                <w:left w:val="none" w:sz="0" w:space="0" w:color="auto"/>
                <w:bottom w:val="none" w:sz="0" w:space="0" w:color="auto"/>
                <w:right w:val="none" w:sz="0" w:space="0" w:color="auto"/>
              </w:divBdr>
              <w:divsChild>
                <w:div w:id="303193413">
                  <w:marLeft w:val="0"/>
                  <w:marRight w:val="0"/>
                  <w:marTop w:val="0"/>
                  <w:marBottom w:val="0"/>
                  <w:divBdr>
                    <w:top w:val="none" w:sz="0" w:space="0" w:color="auto"/>
                    <w:left w:val="none" w:sz="0" w:space="0" w:color="auto"/>
                    <w:bottom w:val="none" w:sz="0" w:space="0" w:color="auto"/>
                    <w:right w:val="none" w:sz="0" w:space="0" w:color="auto"/>
                  </w:divBdr>
                  <w:divsChild>
                    <w:div w:id="1558009219">
                      <w:marLeft w:val="0"/>
                      <w:marRight w:val="0"/>
                      <w:marTop w:val="0"/>
                      <w:marBottom w:val="0"/>
                      <w:divBdr>
                        <w:top w:val="none" w:sz="0" w:space="0" w:color="auto"/>
                        <w:left w:val="none" w:sz="0" w:space="0" w:color="auto"/>
                        <w:bottom w:val="none" w:sz="0" w:space="0" w:color="auto"/>
                        <w:right w:val="none" w:sz="0" w:space="0" w:color="auto"/>
                      </w:divBdr>
                      <w:divsChild>
                        <w:div w:id="1607729655">
                          <w:marLeft w:val="0"/>
                          <w:marRight w:val="0"/>
                          <w:marTop w:val="0"/>
                          <w:marBottom w:val="0"/>
                          <w:divBdr>
                            <w:top w:val="none" w:sz="0" w:space="0" w:color="auto"/>
                            <w:left w:val="none" w:sz="0" w:space="0" w:color="auto"/>
                            <w:bottom w:val="none" w:sz="0" w:space="0" w:color="auto"/>
                            <w:right w:val="none" w:sz="0" w:space="0" w:color="auto"/>
                          </w:divBdr>
                          <w:divsChild>
                            <w:div w:id="1367683718">
                              <w:marLeft w:val="0"/>
                              <w:marRight w:val="0"/>
                              <w:marTop w:val="0"/>
                              <w:marBottom w:val="0"/>
                              <w:divBdr>
                                <w:top w:val="none" w:sz="0" w:space="0" w:color="auto"/>
                                <w:left w:val="none" w:sz="0" w:space="0" w:color="auto"/>
                                <w:bottom w:val="none" w:sz="0" w:space="0" w:color="auto"/>
                                <w:right w:val="none" w:sz="0" w:space="0" w:color="auto"/>
                              </w:divBdr>
                              <w:divsChild>
                                <w:div w:id="1691222131">
                                  <w:marLeft w:val="0"/>
                                  <w:marRight w:val="0"/>
                                  <w:marTop w:val="0"/>
                                  <w:marBottom w:val="0"/>
                                  <w:divBdr>
                                    <w:top w:val="none" w:sz="0" w:space="0" w:color="auto"/>
                                    <w:left w:val="none" w:sz="0" w:space="0" w:color="auto"/>
                                    <w:bottom w:val="none" w:sz="0" w:space="0" w:color="auto"/>
                                    <w:right w:val="none" w:sz="0" w:space="0" w:color="auto"/>
                                  </w:divBdr>
                                  <w:divsChild>
                                    <w:div w:id="8688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071388">
      <w:bodyDiv w:val="1"/>
      <w:marLeft w:val="0"/>
      <w:marRight w:val="0"/>
      <w:marTop w:val="0"/>
      <w:marBottom w:val="0"/>
      <w:divBdr>
        <w:top w:val="none" w:sz="0" w:space="0" w:color="auto"/>
        <w:left w:val="none" w:sz="0" w:space="0" w:color="auto"/>
        <w:bottom w:val="none" w:sz="0" w:space="0" w:color="auto"/>
        <w:right w:val="none" w:sz="0" w:space="0" w:color="auto"/>
      </w:divBdr>
      <w:divsChild>
        <w:div w:id="965549852">
          <w:marLeft w:val="0"/>
          <w:marRight w:val="0"/>
          <w:marTop w:val="0"/>
          <w:marBottom w:val="0"/>
          <w:divBdr>
            <w:top w:val="none" w:sz="0" w:space="0" w:color="auto"/>
            <w:left w:val="none" w:sz="0" w:space="0" w:color="auto"/>
            <w:bottom w:val="dotted" w:sz="6" w:space="4" w:color="DDDDDD"/>
            <w:right w:val="none" w:sz="0" w:space="0" w:color="auto"/>
          </w:divBdr>
          <w:divsChild>
            <w:div w:id="10461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534023">
      <w:bodyDiv w:val="1"/>
      <w:marLeft w:val="0"/>
      <w:marRight w:val="0"/>
      <w:marTop w:val="0"/>
      <w:marBottom w:val="0"/>
      <w:divBdr>
        <w:top w:val="none" w:sz="0" w:space="0" w:color="auto"/>
        <w:left w:val="none" w:sz="0" w:space="0" w:color="auto"/>
        <w:bottom w:val="none" w:sz="0" w:space="0" w:color="auto"/>
        <w:right w:val="none" w:sz="0" w:space="0" w:color="auto"/>
      </w:divBdr>
      <w:divsChild>
        <w:div w:id="1134059497">
          <w:marLeft w:val="0"/>
          <w:marRight w:val="0"/>
          <w:marTop w:val="0"/>
          <w:marBottom w:val="0"/>
          <w:divBdr>
            <w:top w:val="none" w:sz="0" w:space="0" w:color="auto"/>
            <w:left w:val="none" w:sz="0" w:space="0" w:color="auto"/>
            <w:bottom w:val="none" w:sz="0" w:space="0" w:color="auto"/>
            <w:right w:val="none" w:sz="0" w:space="0" w:color="auto"/>
          </w:divBdr>
        </w:div>
      </w:divsChild>
    </w:div>
    <w:div w:id="352655167">
      <w:bodyDiv w:val="1"/>
      <w:marLeft w:val="0"/>
      <w:marRight w:val="0"/>
      <w:marTop w:val="0"/>
      <w:marBottom w:val="0"/>
      <w:divBdr>
        <w:top w:val="none" w:sz="0" w:space="0" w:color="auto"/>
        <w:left w:val="none" w:sz="0" w:space="0" w:color="auto"/>
        <w:bottom w:val="none" w:sz="0" w:space="0" w:color="auto"/>
        <w:right w:val="none" w:sz="0" w:space="0" w:color="auto"/>
      </w:divBdr>
    </w:div>
    <w:div w:id="352848587">
      <w:bodyDiv w:val="1"/>
      <w:marLeft w:val="0"/>
      <w:marRight w:val="0"/>
      <w:marTop w:val="0"/>
      <w:marBottom w:val="0"/>
      <w:divBdr>
        <w:top w:val="none" w:sz="0" w:space="0" w:color="auto"/>
        <w:left w:val="none" w:sz="0" w:space="0" w:color="auto"/>
        <w:bottom w:val="none" w:sz="0" w:space="0" w:color="auto"/>
        <w:right w:val="none" w:sz="0" w:space="0" w:color="auto"/>
      </w:divBdr>
      <w:divsChild>
        <w:div w:id="983313895">
          <w:marLeft w:val="0"/>
          <w:marRight w:val="0"/>
          <w:marTop w:val="0"/>
          <w:marBottom w:val="0"/>
          <w:divBdr>
            <w:top w:val="none" w:sz="0" w:space="0" w:color="auto"/>
            <w:left w:val="none" w:sz="0" w:space="0" w:color="auto"/>
            <w:bottom w:val="none" w:sz="0" w:space="0" w:color="auto"/>
            <w:right w:val="none" w:sz="0" w:space="0" w:color="auto"/>
          </w:divBdr>
        </w:div>
      </w:divsChild>
    </w:div>
    <w:div w:id="353045551">
      <w:bodyDiv w:val="1"/>
      <w:marLeft w:val="0"/>
      <w:marRight w:val="0"/>
      <w:marTop w:val="0"/>
      <w:marBottom w:val="0"/>
      <w:divBdr>
        <w:top w:val="none" w:sz="0" w:space="0" w:color="auto"/>
        <w:left w:val="none" w:sz="0" w:space="0" w:color="auto"/>
        <w:bottom w:val="none" w:sz="0" w:space="0" w:color="auto"/>
        <w:right w:val="none" w:sz="0" w:space="0" w:color="auto"/>
      </w:divBdr>
    </w:div>
    <w:div w:id="353383518">
      <w:bodyDiv w:val="1"/>
      <w:marLeft w:val="0"/>
      <w:marRight w:val="0"/>
      <w:marTop w:val="0"/>
      <w:marBottom w:val="0"/>
      <w:divBdr>
        <w:top w:val="none" w:sz="0" w:space="0" w:color="auto"/>
        <w:left w:val="none" w:sz="0" w:space="0" w:color="auto"/>
        <w:bottom w:val="none" w:sz="0" w:space="0" w:color="auto"/>
        <w:right w:val="none" w:sz="0" w:space="0" w:color="auto"/>
      </w:divBdr>
      <w:divsChild>
        <w:div w:id="604650733">
          <w:marLeft w:val="0"/>
          <w:marRight w:val="0"/>
          <w:marTop w:val="0"/>
          <w:marBottom w:val="150"/>
          <w:divBdr>
            <w:top w:val="none" w:sz="0" w:space="0" w:color="auto"/>
            <w:left w:val="none" w:sz="0" w:space="0" w:color="auto"/>
            <w:bottom w:val="none" w:sz="0" w:space="0" w:color="auto"/>
            <w:right w:val="none" w:sz="0" w:space="0" w:color="auto"/>
          </w:divBdr>
          <w:divsChild>
            <w:div w:id="138769884">
              <w:marLeft w:val="0"/>
              <w:marRight w:val="0"/>
              <w:marTop w:val="0"/>
              <w:marBottom w:val="0"/>
              <w:divBdr>
                <w:top w:val="none" w:sz="0" w:space="0" w:color="auto"/>
                <w:left w:val="none" w:sz="0" w:space="0" w:color="auto"/>
                <w:bottom w:val="none" w:sz="0" w:space="0" w:color="auto"/>
                <w:right w:val="none" w:sz="0" w:space="0" w:color="auto"/>
              </w:divBdr>
              <w:divsChild>
                <w:div w:id="104637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02557">
          <w:marLeft w:val="0"/>
          <w:marRight w:val="0"/>
          <w:marTop w:val="0"/>
          <w:marBottom w:val="150"/>
          <w:divBdr>
            <w:top w:val="none" w:sz="0" w:space="0" w:color="auto"/>
            <w:left w:val="none" w:sz="0" w:space="0" w:color="auto"/>
            <w:bottom w:val="none" w:sz="0" w:space="0" w:color="auto"/>
            <w:right w:val="none" w:sz="0" w:space="0" w:color="auto"/>
          </w:divBdr>
        </w:div>
        <w:div w:id="1006008746">
          <w:marLeft w:val="0"/>
          <w:marRight w:val="0"/>
          <w:marTop w:val="0"/>
          <w:marBottom w:val="0"/>
          <w:divBdr>
            <w:top w:val="none" w:sz="0" w:space="0" w:color="auto"/>
            <w:left w:val="none" w:sz="0" w:space="0" w:color="auto"/>
            <w:bottom w:val="none" w:sz="0" w:space="0" w:color="auto"/>
            <w:right w:val="none" w:sz="0" w:space="0" w:color="auto"/>
          </w:divBdr>
          <w:divsChild>
            <w:div w:id="31433353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53894516">
      <w:bodyDiv w:val="1"/>
      <w:marLeft w:val="0"/>
      <w:marRight w:val="0"/>
      <w:marTop w:val="0"/>
      <w:marBottom w:val="0"/>
      <w:divBdr>
        <w:top w:val="none" w:sz="0" w:space="0" w:color="auto"/>
        <w:left w:val="none" w:sz="0" w:space="0" w:color="auto"/>
        <w:bottom w:val="none" w:sz="0" w:space="0" w:color="auto"/>
        <w:right w:val="none" w:sz="0" w:space="0" w:color="auto"/>
      </w:divBdr>
      <w:divsChild>
        <w:div w:id="1247572190">
          <w:marLeft w:val="0"/>
          <w:marRight w:val="0"/>
          <w:marTop w:val="0"/>
          <w:marBottom w:val="150"/>
          <w:divBdr>
            <w:top w:val="none" w:sz="0" w:space="0" w:color="auto"/>
            <w:left w:val="none" w:sz="0" w:space="0" w:color="auto"/>
            <w:bottom w:val="none" w:sz="0" w:space="0" w:color="auto"/>
            <w:right w:val="none" w:sz="0" w:space="0" w:color="auto"/>
          </w:divBdr>
          <w:divsChild>
            <w:div w:id="1780879616">
              <w:marLeft w:val="0"/>
              <w:marRight w:val="0"/>
              <w:marTop w:val="0"/>
              <w:marBottom w:val="0"/>
              <w:divBdr>
                <w:top w:val="none" w:sz="0" w:space="0" w:color="auto"/>
                <w:left w:val="none" w:sz="0" w:space="0" w:color="auto"/>
                <w:bottom w:val="none" w:sz="0" w:space="0" w:color="auto"/>
                <w:right w:val="none" w:sz="0" w:space="0" w:color="auto"/>
              </w:divBdr>
            </w:div>
          </w:divsChild>
        </w:div>
        <w:div w:id="1279993933">
          <w:marLeft w:val="0"/>
          <w:marRight w:val="0"/>
          <w:marTop w:val="0"/>
          <w:marBottom w:val="0"/>
          <w:divBdr>
            <w:top w:val="none" w:sz="0" w:space="0" w:color="auto"/>
            <w:left w:val="none" w:sz="0" w:space="0" w:color="auto"/>
            <w:bottom w:val="none" w:sz="0" w:space="0" w:color="auto"/>
            <w:right w:val="none" w:sz="0" w:space="0" w:color="auto"/>
          </w:divBdr>
          <w:divsChild>
            <w:div w:id="676659852">
              <w:marLeft w:val="0"/>
              <w:marRight w:val="0"/>
              <w:marTop w:val="0"/>
              <w:marBottom w:val="150"/>
              <w:divBdr>
                <w:top w:val="none" w:sz="0" w:space="0" w:color="auto"/>
                <w:left w:val="none" w:sz="0" w:space="0" w:color="auto"/>
                <w:bottom w:val="none" w:sz="0" w:space="0" w:color="auto"/>
                <w:right w:val="none" w:sz="0" w:space="0" w:color="auto"/>
              </w:divBdr>
            </w:div>
            <w:div w:id="20204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18736">
      <w:bodyDiv w:val="1"/>
      <w:marLeft w:val="0"/>
      <w:marRight w:val="0"/>
      <w:marTop w:val="0"/>
      <w:marBottom w:val="0"/>
      <w:divBdr>
        <w:top w:val="none" w:sz="0" w:space="0" w:color="auto"/>
        <w:left w:val="none" w:sz="0" w:space="0" w:color="auto"/>
        <w:bottom w:val="none" w:sz="0" w:space="0" w:color="auto"/>
        <w:right w:val="none" w:sz="0" w:space="0" w:color="auto"/>
      </w:divBdr>
    </w:div>
    <w:div w:id="354498259">
      <w:bodyDiv w:val="1"/>
      <w:marLeft w:val="0"/>
      <w:marRight w:val="0"/>
      <w:marTop w:val="0"/>
      <w:marBottom w:val="0"/>
      <w:divBdr>
        <w:top w:val="none" w:sz="0" w:space="0" w:color="auto"/>
        <w:left w:val="none" w:sz="0" w:space="0" w:color="auto"/>
        <w:bottom w:val="none" w:sz="0" w:space="0" w:color="auto"/>
        <w:right w:val="none" w:sz="0" w:space="0" w:color="auto"/>
      </w:divBdr>
      <w:divsChild>
        <w:div w:id="1601183483">
          <w:marLeft w:val="0"/>
          <w:marRight w:val="0"/>
          <w:marTop w:val="0"/>
          <w:marBottom w:val="150"/>
          <w:divBdr>
            <w:top w:val="none" w:sz="0" w:space="0" w:color="auto"/>
            <w:left w:val="none" w:sz="0" w:space="0" w:color="auto"/>
            <w:bottom w:val="none" w:sz="0" w:space="0" w:color="auto"/>
            <w:right w:val="none" w:sz="0" w:space="0" w:color="auto"/>
          </w:divBdr>
          <w:divsChild>
            <w:div w:id="1210069565">
              <w:marLeft w:val="0"/>
              <w:marRight w:val="0"/>
              <w:marTop w:val="0"/>
              <w:marBottom w:val="0"/>
              <w:divBdr>
                <w:top w:val="none" w:sz="0" w:space="0" w:color="auto"/>
                <w:left w:val="none" w:sz="0" w:space="0" w:color="auto"/>
                <w:bottom w:val="none" w:sz="0" w:space="0" w:color="auto"/>
                <w:right w:val="none" w:sz="0" w:space="0" w:color="auto"/>
              </w:divBdr>
              <w:divsChild>
                <w:div w:id="67006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6259">
          <w:marLeft w:val="0"/>
          <w:marRight w:val="0"/>
          <w:marTop w:val="0"/>
          <w:marBottom w:val="150"/>
          <w:divBdr>
            <w:top w:val="none" w:sz="0" w:space="0" w:color="auto"/>
            <w:left w:val="none" w:sz="0" w:space="0" w:color="auto"/>
            <w:bottom w:val="none" w:sz="0" w:space="0" w:color="auto"/>
            <w:right w:val="none" w:sz="0" w:space="0" w:color="auto"/>
          </w:divBdr>
        </w:div>
        <w:div w:id="2070302749">
          <w:marLeft w:val="0"/>
          <w:marRight w:val="0"/>
          <w:marTop w:val="0"/>
          <w:marBottom w:val="0"/>
          <w:divBdr>
            <w:top w:val="none" w:sz="0" w:space="0" w:color="auto"/>
            <w:left w:val="none" w:sz="0" w:space="0" w:color="auto"/>
            <w:bottom w:val="none" w:sz="0" w:space="0" w:color="auto"/>
            <w:right w:val="none" w:sz="0" w:space="0" w:color="auto"/>
          </w:divBdr>
          <w:divsChild>
            <w:div w:id="167117935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54504692">
      <w:bodyDiv w:val="1"/>
      <w:marLeft w:val="0"/>
      <w:marRight w:val="0"/>
      <w:marTop w:val="0"/>
      <w:marBottom w:val="0"/>
      <w:divBdr>
        <w:top w:val="none" w:sz="0" w:space="0" w:color="auto"/>
        <w:left w:val="none" w:sz="0" w:space="0" w:color="auto"/>
        <w:bottom w:val="none" w:sz="0" w:space="0" w:color="auto"/>
        <w:right w:val="none" w:sz="0" w:space="0" w:color="auto"/>
      </w:divBdr>
    </w:div>
    <w:div w:id="354767894">
      <w:bodyDiv w:val="1"/>
      <w:marLeft w:val="0"/>
      <w:marRight w:val="0"/>
      <w:marTop w:val="0"/>
      <w:marBottom w:val="0"/>
      <w:divBdr>
        <w:top w:val="none" w:sz="0" w:space="0" w:color="auto"/>
        <w:left w:val="none" w:sz="0" w:space="0" w:color="auto"/>
        <w:bottom w:val="none" w:sz="0" w:space="0" w:color="auto"/>
        <w:right w:val="none" w:sz="0" w:space="0" w:color="auto"/>
      </w:divBdr>
      <w:divsChild>
        <w:div w:id="1270770846">
          <w:marLeft w:val="0"/>
          <w:marRight w:val="0"/>
          <w:marTop w:val="0"/>
          <w:marBottom w:val="0"/>
          <w:divBdr>
            <w:top w:val="none" w:sz="0" w:space="0" w:color="auto"/>
            <w:left w:val="none" w:sz="0" w:space="0" w:color="auto"/>
            <w:bottom w:val="dotted" w:sz="6" w:space="4" w:color="DDDDDD"/>
            <w:right w:val="none" w:sz="0" w:space="0" w:color="auto"/>
          </w:divBdr>
          <w:divsChild>
            <w:div w:id="4863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2539">
      <w:bodyDiv w:val="1"/>
      <w:marLeft w:val="0"/>
      <w:marRight w:val="0"/>
      <w:marTop w:val="0"/>
      <w:marBottom w:val="0"/>
      <w:divBdr>
        <w:top w:val="none" w:sz="0" w:space="0" w:color="auto"/>
        <w:left w:val="none" w:sz="0" w:space="0" w:color="auto"/>
        <w:bottom w:val="none" w:sz="0" w:space="0" w:color="auto"/>
        <w:right w:val="none" w:sz="0" w:space="0" w:color="auto"/>
      </w:divBdr>
      <w:divsChild>
        <w:div w:id="1935356875">
          <w:marLeft w:val="0"/>
          <w:marRight w:val="0"/>
          <w:marTop w:val="0"/>
          <w:marBottom w:val="0"/>
          <w:divBdr>
            <w:top w:val="none" w:sz="0" w:space="0" w:color="auto"/>
            <w:left w:val="none" w:sz="0" w:space="0" w:color="auto"/>
            <w:bottom w:val="none" w:sz="0" w:space="0" w:color="auto"/>
            <w:right w:val="none" w:sz="0" w:space="0" w:color="auto"/>
          </w:divBdr>
          <w:divsChild>
            <w:div w:id="619921909">
              <w:marLeft w:val="0"/>
              <w:marRight w:val="0"/>
              <w:marTop w:val="0"/>
              <w:marBottom w:val="0"/>
              <w:divBdr>
                <w:top w:val="none" w:sz="0" w:space="0" w:color="auto"/>
                <w:left w:val="none" w:sz="0" w:space="0" w:color="auto"/>
                <w:bottom w:val="none" w:sz="0" w:space="0" w:color="auto"/>
                <w:right w:val="none" w:sz="0" w:space="0" w:color="auto"/>
              </w:divBdr>
              <w:divsChild>
                <w:div w:id="2076008609">
                  <w:marLeft w:val="0"/>
                  <w:marRight w:val="0"/>
                  <w:marTop w:val="0"/>
                  <w:marBottom w:val="0"/>
                  <w:divBdr>
                    <w:top w:val="none" w:sz="0" w:space="0" w:color="auto"/>
                    <w:left w:val="none" w:sz="0" w:space="0" w:color="auto"/>
                    <w:bottom w:val="none" w:sz="0" w:space="0" w:color="auto"/>
                    <w:right w:val="none" w:sz="0" w:space="0" w:color="auto"/>
                  </w:divBdr>
                  <w:divsChild>
                    <w:div w:id="400979336">
                      <w:marLeft w:val="0"/>
                      <w:marRight w:val="0"/>
                      <w:marTop w:val="0"/>
                      <w:marBottom w:val="0"/>
                      <w:divBdr>
                        <w:top w:val="none" w:sz="0" w:space="0" w:color="auto"/>
                        <w:left w:val="none" w:sz="0" w:space="0" w:color="auto"/>
                        <w:bottom w:val="none" w:sz="0" w:space="0" w:color="auto"/>
                        <w:right w:val="none" w:sz="0" w:space="0" w:color="auto"/>
                      </w:divBdr>
                      <w:divsChild>
                        <w:div w:id="1955867892">
                          <w:marLeft w:val="0"/>
                          <w:marRight w:val="0"/>
                          <w:marTop w:val="0"/>
                          <w:marBottom w:val="0"/>
                          <w:divBdr>
                            <w:top w:val="none" w:sz="0" w:space="0" w:color="auto"/>
                            <w:left w:val="none" w:sz="0" w:space="0" w:color="auto"/>
                            <w:bottom w:val="none" w:sz="0" w:space="0" w:color="auto"/>
                            <w:right w:val="none" w:sz="0" w:space="0" w:color="auto"/>
                          </w:divBdr>
                          <w:divsChild>
                            <w:div w:id="240023253">
                              <w:marLeft w:val="0"/>
                              <w:marRight w:val="0"/>
                              <w:marTop w:val="0"/>
                              <w:marBottom w:val="0"/>
                              <w:divBdr>
                                <w:top w:val="none" w:sz="0" w:space="0" w:color="auto"/>
                                <w:left w:val="none" w:sz="0" w:space="0" w:color="auto"/>
                                <w:bottom w:val="none" w:sz="0" w:space="0" w:color="auto"/>
                                <w:right w:val="none" w:sz="0" w:space="0" w:color="auto"/>
                              </w:divBdr>
                              <w:divsChild>
                                <w:div w:id="582951618">
                                  <w:marLeft w:val="0"/>
                                  <w:marRight w:val="0"/>
                                  <w:marTop w:val="0"/>
                                  <w:marBottom w:val="0"/>
                                  <w:divBdr>
                                    <w:top w:val="none" w:sz="0" w:space="0" w:color="auto"/>
                                    <w:left w:val="none" w:sz="0" w:space="0" w:color="auto"/>
                                    <w:bottom w:val="none" w:sz="0" w:space="0" w:color="auto"/>
                                    <w:right w:val="none" w:sz="0" w:space="0" w:color="auto"/>
                                  </w:divBdr>
                                  <w:divsChild>
                                    <w:div w:id="51770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813037">
      <w:bodyDiv w:val="1"/>
      <w:marLeft w:val="0"/>
      <w:marRight w:val="0"/>
      <w:marTop w:val="0"/>
      <w:marBottom w:val="0"/>
      <w:divBdr>
        <w:top w:val="none" w:sz="0" w:space="0" w:color="auto"/>
        <w:left w:val="none" w:sz="0" w:space="0" w:color="auto"/>
        <w:bottom w:val="none" w:sz="0" w:space="0" w:color="auto"/>
        <w:right w:val="none" w:sz="0" w:space="0" w:color="auto"/>
      </w:divBdr>
      <w:divsChild>
        <w:div w:id="861281396">
          <w:marLeft w:val="0"/>
          <w:marRight w:val="0"/>
          <w:marTop w:val="0"/>
          <w:marBottom w:val="0"/>
          <w:divBdr>
            <w:top w:val="none" w:sz="0" w:space="0" w:color="auto"/>
            <w:left w:val="none" w:sz="0" w:space="0" w:color="auto"/>
            <w:bottom w:val="none" w:sz="0" w:space="0" w:color="auto"/>
            <w:right w:val="none" w:sz="0" w:space="0" w:color="auto"/>
          </w:divBdr>
          <w:divsChild>
            <w:div w:id="1177114054">
              <w:marLeft w:val="0"/>
              <w:marRight w:val="0"/>
              <w:marTop w:val="0"/>
              <w:marBottom w:val="0"/>
              <w:divBdr>
                <w:top w:val="none" w:sz="0" w:space="0" w:color="auto"/>
                <w:left w:val="none" w:sz="0" w:space="0" w:color="auto"/>
                <w:bottom w:val="none" w:sz="0" w:space="0" w:color="auto"/>
                <w:right w:val="none" w:sz="0" w:space="0" w:color="auto"/>
              </w:divBdr>
              <w:divsChild>
                <w:div w:id="852694106">
                  <w:marLeft w:val="0"/>
                  <w:marRight w:val="0"/>
                  <w:marTop w:val="0"/>
                  <w:marBottom w:val="0"/>
                  <w:divBdr>
                    <w:top w:val="none" w:sz="0" w:space="0" w:color="auto"/>
                    <w:left w:val="none" w:sz="0" w:space="0" w:color="auto"/>
                    <w:bottom w:val="none" w:sz="0" w:space="0" w:color="auto"/>
                    <w:right w:val="none" w:sz="0" w:space="0" w:color="auto"/>
                  </w:divBdr>
                  <w:divsChild>
                    <w:div w:id="1670869792">
                      <w:marLeft w:val="0"/>
                      <w:marRight w:val="0"/>
                      <w:marTop w:val="0"/>
                      <w:marBottom w:val="0"/>
                      <w:divBdr>
                        <w:top w:val="none" w:sz="0" w:space="0" w:color="auto"/>
                        <w:left w:val="none" w:sz="0" w:space="0" w:color="auto"/>
                        <w:bottom w:val="none" w:sz="0" w:space="0" w:color="auto"/>
                        <w:right w:val="none" w:sz="0" w:space="0" w:color="auto"/>
                      </w:divBdr>
                      <w:divsChild>
                        <w:div w:id="508565608">
                          <w:marLeft w:val="0"/>
                          <w:marRight w:val="0"/>
                          <w:marTop w:val="0"/>
                          <w:marBottom w:val="0"/>
                          <w:divBdr>
                            <w:top w:val="none" w:sz="0" w:space="0" w:color="auto"/>
                            <w:left w:val="none" w:sz="0" w:space="0" w:color="auto"/>
                            <w:bottom w:val="none" w:sz="0" w:space="0" w:color="auto"/>
                            <w:right w:val="none" w:sz="0" w:space="0" w:color="auto"/>
                          </w:divBdr>
                          <w:divsChild>
                            <w:div w:id="1452506575">
                              <w:marLeft w:val="0"/>
                              <w:marRight w:val="0"/>
                              <w:marTop w:val="0"/>
                              <w:marBottom w:val="0"/>
                              <w:divBdr>
                                <w:top w:val="none" w:sz="0" w:space="0" w:color="auto"/>
                                <w:left w:val="none" w:sz="0" w:space="0" w:color="auto"/>
                                <w:bottom w:val="none" w:sz="0" w:space="0" w:color="auto"/>
                                <w:right w:val="none" w:sz="0" w:space="0" w:color="auto"/>
                              </w:divBdr>
                              <w:divsChild>
                                <w:div w:id="99230531">
                                  <w:marLeft w:val="0"/>
                                  <w:marRight w:val="0"/>
                                  <w:marTop w:val="0"/>
                                  <w:marBottom w:val="0"/>
                                  <w:divBdr>
                                    <w:top w:val="none" w:sz="0" w:space="0" w:color="auto"/>
                                    <w:left w:val="none" w:sz="0" w:space="0" w:color="auto"/>
                                    <w:bottom w:val="none" w:sz="0" w:space="0" w:color="auto"/>
                                    <w:right w:val="none" w:sz="0" w:space="0" w:color="auto"/>
                                  </w:divBdr>
                                  <w:divsChild>
                                    <w:div w:id="2041276747">
                                      <w:marLeft w:val="0"/>
                                      <w:marRight w:val="0"/>
                                      <w:marTop w:val="0"/>
                                      <w:marBottom w:val="0"/>
                                      <w:divBdr>
                                        <w:top w:val="none" w:sz="0" w:space="0" w:color="auto"/>
                                        <w:left w:val="none" w:sz="0" w:space="0" w:color="auto"/>
                                        <w:bottom w:val="none" w:sz="0" w:space="0" w:color="auto"/>
                                        <w:right w:val="none" w:sz="0" w:space="0" w:color="auto"/>
                                      </w:divBdr>
                                      <w:divsChild>
                                        <w:div w:id="7737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842851">
      <w:bodyDiv w:val="1"/>
      <w:marLeft w:val="0"/>
      <w:marRight w:val="0"/>
      <w:marTop w:val="0"/>
      <w:marBottom w:val="0"/>
      <w:divBdr>
        <w:top w:val="none" w:sz="0" w:space="0" w:color="auto"/>
        <w:left w:val="none" w:sz="0" w:space="0" w:color="auto"/>
        <w:bottom w:val="none" w:sz="0" w:space="0" w:color="auto"/>
        <w:right w:val="none" w:sz="0" w:space="0" w:color="auto"/>
      </w:divBdr>
      <w:divsChild>
        <w:div w:id="1424493856">
          <w:marLeft w:val="0"/>
          <w:marRight w:val="0"/>
          <w:marTop w:val="0"/>
          <w:marBottom w:val="0"/>
          <w:divBdr>
            <w:top w:val="none" w:sz="0" w:space="0" w:color="auto"/>
            <w:left w:val="none" w:sz="0" w:space="0" w:color="auto"/>
            <w:bottom w:val="none" w:sz="0" w:space="0" w:color="auto"/>
            <w:right w:val="none" w:sz="0" w:space="0" w:color="auto"/>
          </w:divBdr>
        </w:div>
      </w:divsChild>
    </w:div>
    <w:div w:id="354964284">
      <w:bodyDiv w:val="1"/>
      <w:marLeft w:val="0"/>
      <w:marRight w:val="0"/>
      <w:marTop w:val="0"/>
      <w:marBottom w:val="0"/>
      <w:divBdr>
        <w:top w:val="none" w:sz="0" w:space="0" w:color="auto"/>
        <w:left w:val="none" w:sz="0" w:space="0" w:color="auto"/>
        <w:bottom w:val="none" w:sz="0" w:space="0" w:color="auto"/>
        <w:right w:val="none" w:sz="0" w:space="0" w:color="auto"/>
      </w:divBdr>
      <w:divsChild>
        <w:div w:id="2039621548">
          <w:marLeft w:val="0"/>
          <w:marRight w:val="0"/>
          <w:marTop w:val="0"/>
          <w:marBottom w:val="0"/>
          <w:divBdr>
            <w:top w:val="none" w:sz="0" w:space="0" w:color="auto"/>
            <w:left w:val="none" w:sz="0" w:space="0" w:color="auto"/>
            <w:bottom w:val="dotted" w:sz="6" w:space="4" w:color="DDDDDD"/>
            <w:right w:val="none" w:sz="0" w:space="0" w:color="auto"/>
          </w:divBdr>
          <w:divsChild>
            <w:div w:id="1260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18804">
      <w:bodyDiv w:val="1"/>
      <w:marLeft w:val="0"/>
      <w:marRight w:val="0"/>
      <w:marTop w:val="0"/>
      <w:marBottom w:val="0"/>
      <w:divBdr>
        <w:top w:val="none" w:sz="0" w:space="0" w:color="auto"/>
        <w:left w:val="none" w:sz="0" w:space="0" w:color="auto"/>
        <w:bottom w:val="none" w:sz="0" w:space="0" w:color="auto"/>
        <w:right w:val="none" w:sz="0" w:space="0" w:color="auto"/>
      </w:divBdr>
      <w:divsChild>
        <w:div w:id="735904332">
          <w:marLeft w:val="0"/>
          <w:marRight w:val="0"/>
          <w:marTop w:val="0"/>
          <w:marBottom w:val="150"/>
          <w:divBdr>
            <w:top w:val="none" w:sz="0" w:space="0" w:color="auto"/>
            <w:left w:val="none" w:sz="0" w:space="0" w:color="auto"/>
            <w:bottom w:val="none" w:sz="0" w:space="0" w:color="auto"/>
            <w:right w:val="none" w:sz="0" w:space="0" w:color="auto"/>
          </w:divBdr>
        </w:div>
        <w:div w:id="991329773">
          <w:marLeft w:val="0"/>
          <w:marRight w:val="0"/>
          <w:marTop w:val="0"/>
          <w:marBottom w:val="150"/>
          <w:divBdr>
            <w:top w:val="none" w:sz="0" w:space="0" w:color="auto"/>
            <w:left w:val="none" w:sz="0" w:space="0" w:color="auto"/>
            <w:bottom w:val="none" w:sz="0" w:space="0" w:color="auto"/>
            <w:right w:val="none" w:sz="0" w:space="0" w:color="auto"/>
          </w:divBdr>
          <w:divsChild>
            <w:div w:id="39408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72296">
      <w:bodyDiv w:val="1"/>
      <w:marLeft w:val="0"/>
      <w:marRight w:val="0"/>
      <w:marTop w:val="0"/>
      <w:marBottom w:val="0"/>
      <w:divBdr>
        <w:top w:val="none" w:sz="0" w:space="0" w:color="auto"/>
        <w:left w:val="none" w:sz="0" w:space="0" w:color="auto"/>
        <w:bottom w:val="none" w:sz="0" w:space="0" w:color="auto"/>
        <w:right w:val="none" w:sz="0" w:space="0" w:color="auto"/>
      </w:divBdr>
      <w:divsChild>
        <w:div w:id="1793087955">
          <w:marLeft w:val="0"/>
          <w:marRight w:val="0"/>
          <w:marTop w:val="0"/>
          <w:marBottom w:val="0"/>
          <w:divBdr>
            <w:top w:val="none" w:sz="0" w:space="0" w:color="auto"/>
            <w:left w:val="none" w:sz="0" w:space="0" w:color="auto"/>
            <w:bottom w:val="none" w:sz="0" w:space="0" w:color="auto"/>
            <w:right w:val="none" w:sz="0" w:space="0" w:color="auto"/>
          </w:divBdr>
          <w:divsChild>
            <w:div w:id="8496357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6277044">
      <w:bodyDiv w:val="1"/>
      <w:marLeft w:val="0"/>
      <w:marRight w:val="0"/>
      <w:marTop w:val="0"/>
      <w:marBottom w:val="0"/>
      <w:divBdr>
        <w:top w:val="none" w:sz="0" w:space="0" w:color="auto"/>
        <w:left w:val="none" w:sz="0" w:space="0" w:color="auto"/>
        <w:bottom w:val="none" w:sz="0" w:space="0" w:color="auto"/>
        <w:right w:val="none" w:sz="0" w:space="0" w:color="auto"/>
      </w:divBdr>
      <w:divsChild>
        <w:div w:id="309479179">
          <w:marLeft w:val="0"/>
          <w:marRight w:val="0"/>
          <w:marTop w:val="0"/>
          <w:marBottom w:val="0"/>
          <w:divBdr>
            <w:top w:val="none" w:sz="0" w:space="0" w:color="auto"/>
            <w:left w:val="none" w:sz="0" w:space="0" w:color="auto"/>
            <w:bottom w:val="none" w:sz="0" w:space="0" w:color="auto"/>
            <w:right w:val="none" w:sz="0" w:space="0" w:color="auto"/>
          </w:divBdr>
        </w:div>
      </w:divsChild>
    </w:div>
    <w:div w:id="356320584">
      <w:bodyDiv w:val="1"/>
      <w:marLeft w:val="0"/>
      <w:marRight w:val="0"/>
      <w:marTop w:val="0"/>
      <w:marBottom w:val="0"/>
      <w:divBdr>
        <w:top w:val="none" w:sz="0" w:space="0" w:color="auto"/>
        <w:left w:val="none" w:sz="0" w:space="0" w:color="auto"/>
        <w:bottom w:val="none" w:sz="0" w:space="0" w:color="auto"/>
        <w:right w:val="none" w:sz="0" w:space="0" w:color="auto"/>
      </w:divBdr>
      <w:divsChild>
        <w:div w:id="1491824588">
          <w:marLeft w:val="0"/>
          <w:marRight w:val="0"/>
          <w:marTop w:val="0"/>
          <w:marBottom w:val="0"/>
          <w:divBdr>
            <w:top w:val="none" w:sz="0" w:space="0" w:color="auto"/>
            <w:left w:val="none" w:sz="0" w:space="0" w:color="auto"/>
            <w:bottom w:val="dotted" w:sz="6" w:space="4" w:color="DDDDDD"/>
            <w:right w:val="none" w:sz="0" w:space="0" w:color="auto"/>
          </w:divBdr>
          <w:divsChild>
            <w:div w:id="10814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94159">
      <w:bodyDiv w:val="1"/>
      <w:marLeft w:val="0"/>
      <w:marRight w:val="0"/>
      <w:marTop w:val="0"/>
      <w:marBottom w:val="0"/>
      <w:divBdr>
        <w:top w:val="none" w:sz="0" w:space="0" w:color="auto"/>
        <w:left w:val="none" w:sz="0" w:space="0" w:color="auto"/>
        <w:bottom w:val="none" w:sz="0" w:space="0" w:color="auto"/>
        <w:right w:val="none" w:sz="0" w:space="0" w:color="auto"/>
      </w:divBdr>
      <w:divsChild>
        <w:div w:id="28655220">
          <w:marLeft w:val="0"/>
          <w:marRight w:val="0"/>
          <w:marTop w:val="300"/>
          <w:marBottom w:val="0"/>
          <w:divBdr>
            <w:top w:val="none" w:sz="0" w:space="0" w:color="auto"/>
            <w:left w:val="none" w:sz="0" w:space="0" w:color="auto"/>
            <w:bottom w:val="none" w:sz="0" w:space="0" w:color="auto"/>
            <w:right w:val="none" w:sz="0" w:space="0" w:color="auto"/>
          </w:divBdr>
          <w:divsChild>
            <w:div w:id="951014406">
              <w:marLeft w:val="0"/>
              <w:marRight w:val="0"/>
              <w:marTop w:val="150"/>
              <w:marBottom w:val="0"/>
              <w:divBdr>
                <w:top w:val="none" w:sz="0" w:space="0" w:color="auto"/>
                <w:left w:val="none" w:sz="0" w:space="0" w:color="auto"/>
                <w:bottom w:val="none" w:sz="0" w:space="0" w:color="auto"/>
                <w:right w:val="none" w:sz="0" w:space="0" w:color="auto"/>
              </w:divBdr>
            </w:div>
          </w:divsChild>
        </w:div>
        <w:div w:id="622225748">
          <w:marLeft w:val="0"/>
          <w:marRight w:val="0"/>
          <w:marTop w:val="300"/>
          <w:marBottom w:val="0"/>
          <w:divBdr>
            <w:top w:val="none" w:sz="0" w:space="0" w:color="auto"/>
            <w:left w:val="none" w:sz="0" w:space="0" w:color="auto"/>
            <w:bottom w:val="none" w:sz="0" w:space="0" w:color="auto"/>
            <w:right w:val="none" w:sz="0" w:space="0" w:color="auto"/>
          </w:divBdr>
          <w:divsChild>
            <w:div w:id="177335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4512">
      <w:bodyDiv w:val="1"/>
      <w:marLeft w:val="0"/>
      <w:marRight w:val="0"/>
      <w:marTop w:val="0"/>
      <w:marBottom w:val="0"/>
      <w:divBdr>
        <w:top w:val="none" w:sz="0" w:space="0" w:color="auto"/>
        <w:left w:val="none" w:sz="0" w:space="0" w:color="auto"/>
        <w:bottom w:val="none" w:sz="0" w:space="0" w:color="auto"/>
        <w:right w:val="none" w:sz="0" w:space="0" w:color="auto"/>
      </w:divBdr>
      <w:divsChild>
        <w:div w:id="585696213">
          <w:marLeft w:val="0"/>
          <w:marRight w:val="0"/>
          <w:marTop w:val="0"/>
          <w:marBottom w:val="0"/>
          <w:divBdr>
            <w:top w:val="none" w:sz="0" w:space="0" w:color="auto"/>
            <w:left w:val="none" w:sz="0" w:space="0" w:color="auto"/>
            <w:bottom w:val="none" w:sz="0" w:space="0" w:color="auto"/>
            <w:right w:val="none" w:sz="0" w:space="0" w:color="auto"/>
          </w:divBdr>
          <w:divsChild>
            <w:div w:id="1830638205">
              <w:marLeft w:val="0"/>
              <w:marRight w:val="0"/>
              <w:marTop w:val="0"/>
              <w:marBottom w:val="0"/>
              <w:divBdr>
                <w:top w:val="none" w:sz="0" w:space="0" w:color="auto"/>
                <w:left w:val="none" w:sz="0" w:space="0" w:color="auto"/>
                <w:bottom w:val="none" w:sz="0" w:space="0" w:color="auto"/>
                <w:right w:val="none" w:sz="0" w:space="0" w:color="auto"/>
              </w:divBdr>
            </w:div>
          </w:divsChild>
        </w:div>
        <w:div w:id="1320814655">
          <w:marLeft w:val="0"/>
          <w:marRight w:val="0"/>
          <w:marTop w:val="0"/>
          <w:marBottom w:val="150"/>
          <w:divBdr>
            <w:top w:val="none" w:sz="0" w:space="0" w:color="auto"/>
            <w:left w:val="none" w:sz="0" w:space="0" w:color="auto"/>
            <w:bottom w:val="none" w:sz="0" w:space="0" w:color="auto"/>
            <w:right w:val="none" w:sz="0" w:space="0" w:color="auto"/>
          </w:divBdr>
        </w:div>
        <w:div w:id="1900357276">
          <w:marLeft w:val="0"/>
          <w:marRight w:val="0"/>
          <w:marTop w:val="0"/>
          <w:marBottom w:val="150"/>
          <w:divBdr>
            <w:top w:val="none" w:sz="0" w:space="0" w:color="auto"/>
            <w:left w:val="none" w:sz="0" w:space="0" w:color="auto"/>
            <w:bottom w:val="none" w:sz="0" w:space="0" w:color="auto"/>
            <w:right w:val="none" w:sz="0" w:space="0" w:color="auto"/>
          </w:divBdr>
          <w:divsChild>
            <w:div w:id="14815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6444">
      <w:bodyDiv w:val="1"/>
      <w:marLeft w:val="0"/>
      <w:marRight w:val="0"/>
      <w:marTop w:val="0"/>
      <w:marBottom w:val="0"/>
      <w:divBdr>
        <w:top w:val="none" w:sz="0" w:space="0" w:color="auto"/>
        <w:left w:val="none" w:sz="0" w:space="0" w:color="auto"/>
        <w:bottom w:val="none" w:sz="0" w:space="0" w:color="auto"/>
        <w:right w:val="none" w:sz="0" w:space="0" w:color="auto"/>
      </w:divBdr>
      <w:divsChild>
        <w:div w:id="1337196664">
          <w:marLeft w:val="0"/>
          <w:marRight w:val="0"/>
          <w:marTop w:val="0"/>
          <w:marBottom w:val="0"/>
          <w:divBdr>
            <w:top w:val="none" w:sz="0" w:space="0" w:color="auto"/>
            <w:left w:val="none" w:sz="0" w:space="0" w:color="auto"/>
            <w:bottom w:val="dotted" w:sz="6" w:space="4" w:color="DDDDDD"/>
            <w:right w:val="none" w:sz="0" w:space="0" w:color="auto"/>
          </w:divBdr>
        </w:div>
      </w:divsChild>
    </w:div>
    <w:div w:id="357703189">
      <w:bodyDiv w:val="1"/>
      <w:marLeft w:val="0"/>
      <w:marRight w:val="0"/>
      <w:marTop w:val="0"/>
      <w:marBottom w:val="0"/>
      <w:divBdr>
        <w:top w:val="none" w:sz="0" w:space="0" w:color="auto"/>
        <w:left w:val="none" w:sz="0" w:space="0" w:color="auto"/>
        <w:bottom w:val="none" w:sz="0" w:space="0" w:color="auto"/>
        <w:right w:val="none" w:sz="0" w:space="0" w:color="auto"/>
      </w:divBdr>
      <w:divsChild>
        <w:div w:id="1165899727">
          <w:marLeft w:val="0"/>
          <w:marRight w:val="0"/>
          <w:marTop w:val="0"/>
          <w:marBottom w:val="0"/>
          <w:divBdr>
            <w:top w:val="none" w:sz="0" w:space="0" w:color="auto"/>
            <w:left w:val="none" w:sz="0" w:space="0" w:color="auto"/>
            <w:bottom w:val="dotted" w:sz="6" w:space="4" w:color="DDDDDD"/>
            <w:right w:val="none" w:sz="0" w:space="0" w:color="auto"/>
          </w:divBdr>
          <w:divsChild>
            <w:div w:id="12913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5941">
      <w:bodyDiv w:val="1"/>
      <w:marLeft w:val="0"/>
      <w:marRight w:val="0"/>
      <w:marTop w:val="0"/>
      <w:marBottom w:val="0"/>
      <w:divBdr>
        <w:top w:val="none" w:sz="0" w:space="0" w:color="auto"/>
        <w:left w:val="none" w:sz="0" w:space="0" w:color="auto"/>
        <w:bottom w:val="none" w:sz="0" w:space="0" w:color="auto"/>
        <w:right w:val="none" w:sz="0" w:space="0" w:color="auto"/>
      </w:divBdr>
      <w:divsChild>
        <w:div w:id="560021606">
          <w:marLeft w:val="0"/>
          <w:marRight w:val="0"/>
          <w:marTop w:val="0"/>
          <w:marBottom w:val="0"/>
          <w:divBdr>
            <w:top w:val="none" w:sz="0" w:space="0" w:color="auto"/>
            <w:left w:val="none" w:sz="0" w:space="0" w:color="auto"/>
            <w:bottom w:val="dotted" w:sz="6" w:space="4" w:color="DDDDDD"/>
            <w:right w:val="none" w:sz="0" w:space="0" w:color="auto"/>
          </w:divBdr>
        </w:div>
      </w:divsChild>
    </w:div>
    <w:div w:id="358244151">
      <w:bodyDiv w:val="1"/>
      <w:marLeft w:val="0"/>
      <w:marRight w:val="0"/>
      <w:marTop w:val="0"/>
      <w:marBottom w:val="0"/>
      <w:divBdr>
        <w:top w:val="none" w:sz="0" w:space="0" w:color="auto"/>
        <w:left w:val="none" w:sz="0" w:space="0" w:color="auto"/>
        <w:bottom w:val="none" w:sz="0" w:space="0" w:color="auto"/>
        <w:right w:val="none" w:sz="0" w:space="0" w:color="auto"/>
      </w:divBdr>
      <w:divsChild>
        <w:div w:id="866606023">
          <w:marLeft w:val="0"/>
          <w:marRight w:val="0"/>
          <w:marTop w:val="0"/>
          <w:marBottom w:val="0"/>
          <w:divBdr>
            <w:top w:val="none" w:sz="0" w:space="0" w:color="auto"/>
            <w:left w:val="none" w:sz="0" w:space="0" w:color="auto"/>
            <w:bottom w:val="dotted" w:sz="6" w:space="4" w:color="DDDDDD"/>
            <w:right w:val="none" w:sz="0" w:space="0" w:color="auto"/>
          </w:divBdr>
          <w:divsChild>
            <w:div w:id="10618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5337">
      <w:bodyDiv w:val="1"/>
      <w:marLeft w:val="0"/>
      <w:marRight w:val="0"/>
      <w:marTop w:val="0"/>
      <w:marBottom w:val="0"/>
      <w:divBdr>
        <w:top w:val="none" w:sz="0" w:space="0" w:color="auto"/>
        <w:left w:val="none" w:sz="0" w:space="0" w:color="auto"/>
        <w:bottom w:val="none" w:sz="0" w:space="0" w:color="auto"/>
        <w:right w:val="none" w:sz="0" w:space="0" w:color="auto"/>
      </w:divBdr>
    </w:div>
    <w:div w:id="358699314">
      <w:bodyDiv w:val="1"/>
      <w:marLeft w:val="0"/>
      <w:marRight w:val="0"/>
      <w:marTop w:val="0"/>
      <w:marBottom w:val="0"/>
      <w:divBdr>
        <w:top w:val="none" w:sz="0" w:space="0" w:color="auto"/>
        <w:left w:val="none" w:sz="0" w:space="0" w:color="auto"/>
        <w:bottom w:val="none" w:sz="0" w:space="0" w:color="auto"/>
        <w:right w:val="none" w:sz="0" w:space="0" w:color="auto"/>
      </w:divBdr>
      <w:divsChild>
        <w:div w:id="14426131">
          <w:marLeft w:val="0"/>
          <w:marRight w:val="0"/>
          <w:marTop w:val="0"/>
          <w:marBottom w:val="0"/>
          <w:divBdr>
            <w:top w:val="none" w:sz="0" w:space="0" w:color="auto"/>
            <w:left w:val="none" w:sz="0" w:space="0" w:color="auto"/>
            <w:bottom w:val="none" w:sz="0" w:space="0" w:color="auto"/>
            <w:right w:val="none" w:sz="0" w:space="0" w:color="auto"/>
          </w:divBdr>
        </w:div>
      </w:divsChild>
    </w:div>
    <w:div w:id="359204348">
      <w:bodyDiv w:val="1"/>
      <w:marLeft w:val="0"/>
      <w:marRight w:val="0"/>
      <w:marTop w:val="0"/>
      <w:marBottom w:val="0"/>
      <w:divBdr>
        <w:top w:val="none" w:sz="0" w:space="0" w:color="auto"/>
        <w:left w:val="none" w:sz="0" w:space="0" w:color="auto"/>
        <w:bottom w:val="none" w:sz="0" w:space="0" w:color="auto"/>
        <w:right w:val="none" w:sz="0" w:space="0" w:color="auto"/>
      </w:divBdr>
    </w:div>
    <w:div w:id="359553421">
      <w:bodyDiv w:val="1"/>
      <w:marLeft w:val="0"/>
      <w:marRight w:val="0"/>
      <w:marTop w:val="0"/>
      <w:marBottom w:val="0"/>
      <w:divBdr>
        <w:top w:val="none" w:sz="0" w:space="0" w:color="auto"/>
        <w:left w:val="none" w:sz="0" w:space="0" w:color="auto"/>
        <w:bottom w:val="none" w:sz="0" w:space="0" w:color="auto"/>
        <w:right w:val="none" w:sz="0" w:space="0" w:color="auto"/>
      </w:divBdr>
      <w:divsChild>
        <w:div w:id="502666222">
          <w:marLeft w:val="0"/>
          <w:marRight w:val="0"/>
          <w:marTop w:val="0"/>
          <w:marBottom w:val="150"/>
          <w:divBdr>
            <w:top w:val="none" w:sz="0" w:space="0" w:color="auto"/>
            <w:left w:val="none" w:sz="0" w:space="0" w:color="auto"/>
            <w:bottom w:val="none" w:sz="0" w:space="0" w:color="auto"/>
            <w:right w:val="none" w:sz="0" w:space="0" w:color="auto"/>
          </w:divBdr>
        </w:div>
      </w:divsChild>
    </w:div>
    <w:div w:id="360008519">
      <w:bodyDiv w:val="1"/>
      <w:marLeft w:val="0"/>
      <w:marRight w:val="0"/>
      <w:marTop w:val="0"/>
      <w:marBottom w:val="0"/>
      <w:divBdr>
        <w:top w:val="none" w:sz="0" w:space="0" w:color="auto"/>
        <w:left w:val="none" w:sz="0" w:space="0" w:color="auto"/>
        <w:bottom w:val="none" w:sz="0" w:space="0" w:color="auto"/>
        <w:right w:val="none" w:sz="0" w:space="0" w:color="auto"/>
      </w:divBdr>
      <w:divsChild>
        <w:div w:id="1974560929">
          <w:marLeft w:val="0"/>
          <w:marRight w:val="0"/>
          <w:marTop w:val="0"/>
          <w:marBottom w:val="0"/>
          <w:divBdr>
            <w:top w:val="none" w:sz="0" w:space="0" w:color="auto"/>
            <w:left w:val="none" w:sz="0" w:space="0" w:color="auto"/>
            <w:bottom w:val="none" w:sz="0" w:space="0" w:color="auto"/>
            <w:right w:val="none" w:sz="0" w:space="0" w:color="auto"/>
          </w:divBdr>
        </w:div>
      </w:divsChild>
    </w:div>
    <w:div w:id="360057614">
      <w:bodyDiv w:val="1"/>
      <w:marLeft w:val="0"/>
      <w:marRight w:val="0"/>
      <w:marTop w:val="0"/>
      <w:marBottom w:val="0"/>
      <w:divBdr>
        <w:top w:val="none" w:sz="0" w:space="0" w:color="auto"/>
        <w:left w:val="none" w:sz="0" w:space="0" w:color="auto"/>
        <w:bottom w:val="none" w:sz="0" w:space="0" w:color="auto"/>
        <w:right w:val="none" w:sz="0" w:space="0" w:color="auto"/>
      </w:divBdr>
      <w:divsChild>
        <w:div w:id="2016960693">
          <w:marLeft w:val="0"/>
          <w:marRight w:val="0"/>
          <w:marTop w:val="0"/>
          <w:marBottom w:val="0"/>
          <w:divBdr>
            <w:top w:val="none" w:sz="0" w:space="0" w:color="auto"/>
            <w:left w:val="none" w:sz="0" w:space="0" w:color="auto"/>
            <w:bottom w:val="dotted" w:sz="6" w:space="4" w:color="DDDDDD"/>
            <w:right w:val="none" w:sz="0" w:space="0" w:color="auto"/>
          </w:divBdr>
          <w:divsChild>
            <w:div w:id="3499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51843">
      <w:bodyDiv w:val="1"/>
      <w:marLeft w:val="0"/>
      <w:marRight w:val="0"/>
      <w:marTop w:val="0"/>
      <w:marBottom w:val="0"/>
      <w:divBdr>
        <w:top w:val="none" w:sz="0" w:space="0" w:color="auto"/>
        <w:left w:val="none" w:sz="0" w:space="0" w:color="auto"/>
        <w:bottom w:val="none" w:sz="0" w:space="0" w:color="auto"/>
        <w:right w:val="none" w:sz="0" w:space="0" w:color="auto"/>
      </w:divBdr>
    </w:div>
    <w:div w:id="360252100">
      <w:bodyDiv w:val="1"/>
      <w:marLeft w:val="0"/>
      <w:marRight w:val="0"/>
      <w:marTop w:val="0"/>
      <w:marBottom w:val="0"/>
      <w:divBdr>
        <w:top w:val="none" w:sz="0" w:space="0" w:color="auto"/>
        <w:left w:val="none" w:sz="0" w:space="0" w:color="auto"/>
        <w:bottom w:val="none" w:sz="0" w:space="0" w:color="auto"/>
        <w:right w:val="none" w:sz="0" w:space="0" w:color="auto"/>
      </w:divBdr>
      <w:divsChild>
        <w:div w:id="1289971666">
          <w:marLeft w:val="0"/>
          <w:marRight w:val="0"/>
          <w:marTop w:val="0"/>
          <w:marBottom w:val="0"/>
          <w:divBdr>
            <w:top w:val="none" w:sz="0" w:space="0" w:color="auto"/>
            <w:left w:val="none" w:sz="0" w:space="0" w:color="auto"/>
            <w:bottom w:val="none" w:sz="0" w:space="0" w:color="auto"/>
            <w:right w:val="none" w:sz="0" w:space="0" w:color="auto"/>
          </w:divBdr>
          <w:divsChild>
            <w:div w:id="69422931">
              <w:marLeft w:val="0"/>
              <w:marRight w:val="150"/>
              <w:marTop w:val="0"/>
              <w:marBottom w:val="0"/>
              <w:divBdr>
                <w:top w:val="none" w:sz="0" w:space="0" w:color="auto"/>
                <w:left w:val="none" w:sz="0" w:space="0" w:color="auto"/>
                <w:bottom w:val="none" w:sz="0" w:space="0" w:color="auto"/>
                <w:right w:val="none" w:sz="0" w:space="0" w:color="auto"/>
              </w:divBdr>
              <w:divsChild>
                <w:div w:id="875317313">
                  <w:marLeft w:val="0"/>
                  <w:marRight w:val="0"/>
                  <w:marTop w:val="0"/>
                  <w:marBottom w:val="0"/>
                  <w:divBdr>
                    <w:top w:val="none" w:sz="0" w:space="0" w:color="auto"/>
                    <w:left w:val="none" w:sz="0" w:space="0" w:color="auto"/>
                    <w:bottom w:val="none" w:sz="0" w:space="0" w:color="auto"/>
                    <w:right w:val="none" w:sz="0" w:space="0" w:color="auto"/>
                  </w:divBdr>
                  <w:divsChild>
                    <w:div w:id="352070672">
                      <w:marLeft w:val="0"/>
                      <w:marRight w:val="0"/>
                      <w:marTop w:val="0"/>
                      <w:marBottom w:val="0"/>
                      <w:divBdr>
                        <w:top w:val="none" w:sz="0" w:space="8" w:color="auto"/>
                        <w:left w:val="none" w:sz="0" w:space="2" w:color="auto"/>
                        <w:bottom w:val="single" w:sz="6" w:space="8" w:color="DDDDDD"/>
                        <w:right w:val="none" w:sz="0" w:space="0" w:color="auto"/>
                      </w:divBdr>
                    </w:div>
                    <w:div w:id="2020038770">
                      <w:marLeft w:val="0"/>
                      <w:marRight w:val="0"/>
                      <w:marTop w:val="150"/>
                      <w:marBottom w:val="0"/>
                      <w:divBdr>
                        <w:top w:val="none" w:sz="0" w:space="0" w:color="auto"/>
                        <w:left w:val="none" w:sz="0" w:space="0" w:color="auto"/>
                        <w:bottom w:val="none" w:sz="0" w:space="0" w:color="auto"/>
                        <w:right w:val="none" w:sz="0" w:space="0" w:color="auto"/>
                      </w:divBdr>
                      <w:divsChild>
                        <w:div w:id="978749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48697241">
              <w:marLeft w:val="0"/>
              <w:marRight w:val="0"/>
              <w:marTop w:val="0"/>
              <w:marBottom w:val="0"/>
              <w:divBdr>
                <w:top w:val="none" w:sz="0" w:space="0" w:color="auto"/>
                <w:left w:val="none" w:sz="0" w:space="0" w:color="auto"/>
                <w:bottom w:val="single" w:sz="12" w:space="0" w:color="C4C4C4"/>
                <w:right w:val="none" w:sz="0" w:space="0" w:color="auto"/>
              </w:divBdr>
              <w:divsChild>
                <w:div w:id="123426483">
                  <w:marLeft w:val="0"/>
                  <w:marRight w:val="0"/>
                  <w:marTop w:val="0"/>
                  <w:marBottom w:val="0"/>
                  <w:divBdr>
                    <w:top w:val="none" w:sz="0" w:space="0" w:color="auto"/>
                    <w:left w:val="none" w:sz="0" w:space="0" w:color="auto"/>
                    <w:bottom w:val="none" w:sz="0" w:space="0" w:color="auto"/>
                    <w:right w:val="none" w:sz="0" w:space="0" w:color="auto"/>
                  </w:divBdr>
                  <w:divsChild>
                    <w:div w:id="18438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6883">
          <w:marLeft w:val="0"/>
          <w:marRight w:val="0"/>
          <w:marTop w:val="0"/>
          <w:marBottom w:val="0"/>
          <w:divBdr>
            <w:top w:val="single" w:sz="12" w:space="0" w:color="FFFFFF"/>
            <w:left w:val="none" w:sz="0" w:space="0" w:color="auto"/>
            <w:bottom w:val="single" w:sz="12" w:space="0" w:color="FFFFFF"/>
            <w:right w:val="none" w:sz="0" w:space="0" w:color="auto"/>
          </w:divBdr>
        </w:div>
      </w:divsChild>
    </w:div>
    <w:div w:id="360739197">
      <w:bodyDiv w:val="1"/>
      <w:marLeft w:val="0"/>
      <w:marRight w:val="0"/>
      <w:marTop w:val="0"/>
      <w:marBottom w:val="0"/>
      <w:divBdr>
        <w:top w:val="none" w:sz="0" w:space="0" w:color="auto"/>
        <w:left w:val="none" w:sz="0" w:space="0" w:color="auto"/>
        <w:bottom w:val="none" w:sz="0" w:space="0" w:color="auto"/>
        <w:right w:val="none" w:sz="0" w:space="0" w:color="auto"/>
      </w:divBdr>
      <w:divsChild>
        <w:div w:id="122965119">
          <w:marLeft w:val="0"/>
          <w:marRight w:val="0"/>
          <w:marTop w:val="0"/>
          <w:marBottom w:val="0"/>
          <w:divBdr>
            <w:top w:val="none" w:sz="0" w:space="0" w:color="auto"/>
            <w:left w:val="none" w:sz="0" w:space="0" w:color="auto"/>
            <w:bottom w:val="none" w:sz="0" w:space="0" w:color="auto"/>
            <w:right w:val="none" w:sz="0" w:space="0" w:color="auto"/>
          </w:divBdr>
          <w:divsChild>
            <w:div w:id="962266619">
              <w:marLeft w:val="0"/>
              <w:marRight w:val="0"/>
              <w:marTop w:val="0"/>
              <w:marBottom w:val="300"/>
              <w:divBdr>
                <w:top w:val="none" w:sz="0" w:space="0" w:color="auto"/>
                <w:left w:val="none" w:sz="0" w:space="0" w:color="auto"/>
                <w:bottom w:val="single" w:sz="6" w:space="0" w:color="F1F1F1"/>
                <w:right w:val="none" w:sz="0" w:space="0" w:color="auto"/>
              </w:divBdr>
              <w:divsChild>
                <w:div w:id="8356516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96112596">
          <w:marLeft w:val="0"/>
          <w:marRight w:val="0"/>
          <w:marTop w:val="0"/>
          <w:marBottom w:val="0"/>
          <w:divBdr>
            <w:top w:val="none" w:sz="0" w:space="0" w:color="auto"/>
            <w:left w:val="none" w:sz="0" w:space="0" w:color="auto"/>
            <w:bottom w:val="none" w:sz="0" w:space="0" w:color="auto"/>
            <w:right w:val="none" w:sz="0" w:space="0" w:color="auto"/>
          </w:divBdr>
          <w:divsChild>
            <w:div w:id="1289434674">
              <w:marLeft w:val="0"/>
              <w:marRight w:val="0"/>
              <w:marTop w:val="0"/>
              <w:marBottom w:val="0"/>
              <w:divBdr>
                <w:top w:val="none" w:sz="0" w:space="0" w:color="auto"/>
                <w:left w:val="none" w:sz="0" w:space="0" w:color="auto"/>
                <w:bottom w:val="none" w:sz="0" w:space="0" w:color="auto"/>
                <w:right w:val="none" w:sz="0" w:space="0" w:color="auto"/>
              </w:divBdr>
              <w:divsChild>
                <w:div w:id="1001129633">
                  <w:marLeft w:val="300"/>
                  <w:marRight w:val="0"/>
                  <w:marTop w:val="0"/>
                  <w:marBottom w:val="0"/>
                  <w:divBdr>
                    <w:top w:val="none" w:sz="0" w:space="0" w:color="auto"/>
                    <w:left w:val="none" w:sz="0" w:space="0" w:color="auto"/>
                    <w:bottom w:val="none" w:sz="0" w:space="0" w:color="auto"/>
                    <w:right w:val="none" w:sz="0" w:space="0" w:color="auto"/>
                  </w:divBdr>
                  <w:divsChild>
                    <w:div w:id="1714160862">
                      <w:marLeft w:val="0"/>
                      <w:marRight w:val="0"/>
                      <w:marTop w:val="0"/>
                      <w:marBottom w:val="300"/>
                      <w:divBdr>
                        <w:top w:val="none" w:sz="0" w:space="0" w:color="auto"/>
                        <w:left w:val="none" w:sz="0" w:space="0" w:color="auto"/>
                        <w:bottom w:val="none" w:sz="0" w:space="0" w:color="auto"/>
                        <w:right w:val="none" w:sz="0" w:space="0" w:color="auto"/>
                      </w:divBdr>
                      <w:divsChild>
                        <w:div w:id="893124825">
                          <w:marLeft w:val="0"/>
                          <w:marRight w:val="0"/>
                          <w:marTop w:val="0"/>
                          <w:marBottom w:val="0"/>
                          <w:divBdr>
                            <w:top w:val="none" w:sz="0" w:space="0" w:color="auto"/>
                            <w:left w:val="none" w:sz="0" w:space="0" w:color="auto"/>
                            <w:bottom w:val="none" w:sz="0" w:space="0" w:color="auto"/>
                            <w:right w:val="none" w:sz="0" w:space="0" w:color="auto"/>
                          </w:divBdr>
                          <w:divsChild>
                            <w:div w:id="1697585428">
                              <w:marLeft w:val="0"/>
                              <w:marRight w:val="0"/>
                              <w:marTop w:val="0"/>
                              <w:marBottom w:val="0"/>
                              <w:divBdr>
                                <w:top w:val="none" w:sz="0" w:space="0" w:color="auto"/>
                                <w:left w:val="none" w:sz="0" w:space="0" w:color="auto"/>
                                <w:bottom w:val="none" w:sz="0" w:space="0" w:color="auto"/>
                                <w:right w:val="none" w:sz="0" w:space="0" w:color="auto"/>
                              </w:divBdr>
                              <w:divsChild>
                                <w:div w:id="1563058259">
                                  <w:marLeft w:val="0"/>
                                  <w:marRight w:val="0"/>
                                  <w:marTop w:val="0"/>
                                  <w:marBottom w:val="0"/>
                                  <w:divBdr>
                                    <w:top w:val="single" w:sz="2" w:space="0" w:color="DFDFDF"/>
                                    <w:left w:val="single" w:sz="2" w:space="0" w:color="DFDFDF"/>
                                    <w:bottom w:val="single" w:sz="2" w:space="0" w:color="DFDFDF"/>
                                    <w:right w:val="single" w:sz="2" w:space="0" w:color="DFDFDF"/>
                                  </w:divBdr>
                                  <w:divsChild>
                                    <w:div w:id="607665568">
                                      <w:marLeft w:val="0"/>
                                      <w:marRight w:val="0"/>
                                      <w:marTop w:val="0"/>
                                      <w:marBottom w:val="270"/>
                                      <w:divBdr>
                                        <w:top w:val="none" w:sz="0" w:space="0" w:color="auto"/>
                                        <w:left w:val="none" w:sz="0" w:space="0" w:color="auto"/>
                                        <w:bottom w:val="single" w:sz="12" w:space="5" w:color="DADADA"/>
                                        <w:right w:val="none" w:sz="0" w:space="0" w:color="auto"/>
                                      </w:divBdr>
                                      <w:divsChild>
                                        <w:div w:id="935793166">
                                          <w:marLeft w:val="0"/>
                                          <w:marRight w:val="0"/>
                                          <w:marTop w:val="0"/>
                                          <w:marBottom w:val="0"/>
                                          <w:divBdr>
                                            <w:top w:val="none" w:sz="0" w:space="0" w:color="auto"/>
                                            <w:left w:val="none" w:sz="0" w:space="0" w:color="auto"/>
                                            <w:bottom w:val="none" w:sz="0" w:space="0" w:color="auto"/>
                                            <w:right w:val="none" w:sz="0" w:space="0" w:color="auto"/>
                                          </w:divBdr>
                                        </w:div>
                                      </w:divsChild>
                                    </w:div>
                                    <w:div w:id="1508522010">
                                      <w:marLeft w:val="-90"/>
                                      <w:marRight w:val="0"/>
                                      <w:marTop w:val="0"/>
                                      <w:marBottom w:val="0"/>
                                      <w:divBdr>
                                        <w:top w:val="none" w:sz="0" w:space="0" w:color="auto"/>
                                        <w:left w:val="none" w:sz="0" w:space="0" w:color="auto"/>
                                        <w:bottom w:val="none" w:sz="0" w:space="0" w:color="auto"/>
                                        <w:right w:val="none" w:sz="0" w:space="0" w:color="auto"/>
                                      </w:divBdr>
                                      <w:divsChild>
                                        <w:div w:id="1545945302">
                                          <w:marLeft w:val="0"/>
                                          <w:marRight w:val="0"/>
                                          <w:marTop w:val="0"/>
                                          <w:marBottom w:val="45"/>
                                          <w:divBdr>
                                            <w:top w:val="single" w:sz="2" w:space="0" w:color="A9A9A9"/>
                                            <w:left w:val="single" w:sz="2" w:space="0" w:color="A9A9A9"/>
                                            <w:bottom w:val="single" w:sz="2" w:space="0" w:color="A9A9A9"/>
                                            <w:right w:val="single" w:sz="2" w:space="0" w:color="A9A9A9"/>
                                          </w:divBdr>
                                          <w:divsChild>
                                            <w:div w:id="814874703">
                                              <w:marLeft w:val="0"/>
                                              <w:marRight w:val="0"/>
                                              <w:marTop w:val="0"/>
                                              <w:marBottom w:val="0"/>
                                              <w:divBdr>
                                                <w:top w:val="none" w:sz="0" w:space="0" w:color="auto"/>
                                                <w:left w:val="none" w:sz="0" w:space="0" w:color="auto"/>
                                                <w:bottom w:val="none" w:sz="0" w:space="0" w:color="auto"/>
                                                <w:right w:val="none" w:sz="0" w:space="0" w:color="auto"/>
                                              </w:divBdr>
                                              <w:divsChild>
                                                <w:div w:id="1491016777">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50295997">
                          <w:marLeft w:val="0"/>
                          <w:marRight w:val="0"/>
                          <w:marTop w:val="0"/>
                          <w:marBottom w:val="0"/>
                          <w:divBdr>
                            <w:top w:val="none" w:sz="0" w:space="0" w:color="auto"/>
                            <w:left w:val="none" w:sz="0" w:space="0" w:color="auto"/>
                            <w:bottom w:val="none" w:sz="0" w:space="0" w:color="auto"/>
                            <w:right w:val="none" w:sz="0" w:space="0" w:color="auto"/>
                          </w:divBdr>
                          <w:divsChild>
                            <w:div w:id="675348960">
                              <w:marLeft w:val="0"/>
                              <w:marRight w:val="0"/>
                              <w:marTop w:val="0"/>
                              <w:marBottom w:val="0"/>
                              <w:divBdr>
                                <w:top w:val="none" w:sz="0" w:space="0" w:color="auto"/>
                                <w:left w:val="none" w:sz="0" w:space="0" w:color="auto"/>
                                <w:bottom w:val="none" w:sz="0" w:space="0" w:color="auto"/>
                                <w:right w:val="none" w:sz="0" w:space="0" w:color="auto"/>
                              </w:divBdr>
                              <w:divsChild>
                                <w:div w:id="762385767">
                                  <w:marLeft w:val="0"/>
                                  <w:marRight w:val="0"/>
                                  <w:marTop w:val="0"/>
                                  <w:marBottom w:val="0"/>
                                  <w:divBdr>
                                    <w:top w:val="single" w:sz="2" w:space="0" w:color="DFDFDF"/>
                                    <w:left w:val="single" w:sz="2" w:space="0" w:color="DFDFDF"/>
                                    <w:bottom w:val="single" w:sz="2" w:space="0" w:color="DFDFDF"/>
                                    <w:right w:val="single" w:sz="2" w:space="0" w:color="DFDFDF"/>
                                  </w:divBdr>
                                  <w:divsChild>
                                    <w:div w:id="1249657561">
                                      <w:marLeft w:val="-90"/>
                                      <w:marRight w:val="0"/>
                                      <w:marTop w:val="0"/>
                                      <w:marBottom w:val="0"/>
                                      <w:divBdr>
                                        <w:top w:val="none" w:sz="0" w:space="0" w:color="auto"/>
                                        <w:left w:val="none" w:sz="0" w:space="0" w:color="auto"/>
                                        <w:bottom w:val="none" w:sz="0" w:space="0" w:color="auto"/>
                                        <w:right w:val="none" w:sz="0" w:space="0" w:color="auto"/>
                                      </w:divBdr>
                                      <w:divsChild>
                                        <w:div w:id="1611669178">
                                          <w:marLeft w:val="0"/>
                                          <w:marRight w:val="0"/>
                                          <w:marTop w:val="0"/>
                                          <w:marBottom w:val="45"/>
                                          <w:divBdr>
                                            <w:top w:val="single" w:sz="2" w:space="0" w:color="A9A9A9"/>
                                            <w:left w:val="single" w:sz="2" w:space="0" w:color="A9A9A9"/>
                                            <w:bottom w:val="single" w:sz="2" w:space="0" w:color="A9A9A9"/>
                                            <w:right w:val="single" w:sz="2" w:space="0" w:color="A9A9A9"/>
                                          </w:divBdr>
                                          <w:divsChild>
                                            <w:div w:id="625308252">
                                              <w:marLeft w:val="0"/>
                                              <w:marRight w:val="0"/>
                                              <w:marTop w:val="0"/>
                                              <w:marBottom w:val="0"/>
                                              <w:divBdr>
                                                <w:top w:val="none" w:sz="0" w:space="0" w:color="auto"/>
                                                <w:left w:val="none" w:sz="0" w:space="0" w:color="auto"/>
                                                <w:bottom w:val="none" w:sz="0" w:space="0" w:color="auto"/>
                                                <w:right w:val="none" w:sz="0" w:space="0" w:color="auto"/>
                                              </w:divBdr>
                                              <w:divsChild>
                                                <w:div w:id="943996204">
                                                  <w:marLeft w:val="92"/>
                                                  <w:marRight w:val="0"/>
                                                  <w:marTop w:val="0"/>
                                                  <w:marBottom w:val="150"/>
                                                  <w:divBdr>
                                                    <w:top w:val="single" w:sz="2" w:space="0" w:color="E4E4E4"/>
                                                    <w:left w:val="single" w:sz="2" w:space="0" w:color="E4E4E4"/>
                                                    <w:bottom w:val="single" w:sz="2" w:space="0" w:color="E4E4E4"/>
                                                    <w:right w:val="single" w:sz="2" w:space="0" w:color="E4E4E4"/>
                                                  </w:divBdr>
                                                </w:div>
                                                <w:div w:id="1439911509">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344698065">
                  <w:marLeft w:val="0"/>
                  <w:marRight w:val="0"/>
                  <w:marTop w:val="0"/>
                  <w:marBottom w:val="0"/>
                  <w:divBdr>
                    <w:top w:val="none" w:sz="0" w:space="0" w:color="auto"/>
                    <w:left w:val="none" w:sz="0" w:space="0" w:color="auto"/>
                    <w:bottom w:val="none" w:sz="0" w:space="0" w:color="auto"/>
                    <w:right w:val="none" w:sz="0" w:space="0" w:color="auto"/>
                  </w:divBdr>
                  <w:divsChild>
                    <w:div w:id="1488783581">
                      <w:marLeft w:val="0"/>
                      <w:marRight w:val="0"/>
                      <w:marTop w:val="0"/>
                      <w:marBottom w:val="0"/>
                      <w:divBdr>
                        <w:top w:val="none" w:sz="0" w:space="0" w:color="auto"/>
                        <w:left w:val="none" w:sz="0" w:space="0" w:color="auto"/>
                        <w:bottom w:val="none" w:sz="0" w:space="0" w:color="auto"/>
                        <w:right w:val="none" w:sz="0" w:space="0" w:color="auto"/>
                      </w:divBdr>
                      <w:divsChild>
                        <w:div w:id="2088383264">
                          <w:marLeft w:val="0"/>
                          <w:marRight w:val="0"/>
                          <w:marTop w:val="0"/>
                          <w:marBottom w:val="0"/>
                          <w:divBdr>
                            <w:top w:val="none" w:sz="0" w:space="0" w:color="auto"/>
                            <w:left w:val="none" w:sz="0" w:space="0" w:color="auto"/>
                            <w:bottom w:val="none" w:sz="0" w:space="0" w:color="auto"/>
                            <w:right w:val="none" w:sz="0" w:space="0" w:color="auto"/>
                          </w:divBdr>
                          <w:divsChild>
                            <w:div w:id="14658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99344">
                      <w:marLeft w:val="0"/>
                      <w:marRight w:val="0"/>
                      <w:marTop w:val="0"/>
                      <w:marBottom w:val="75"/>
                      <w:divBdr>
                        <w:top w:val="none" w:sz="0" w:space="0" w:color="auto"/>
                        <w:left w:val="none" w:sz="0" w:space="0" w:color="auto"/>
                        <w:bottom w:val="none" w:sz="0" w:space="0" w:color="auto"/>
                        <w:right w:val="none" w:sz="0" w:space="0" w:color="auto"/>
                      </w:divBdr>
                    </w:div>
                    <w:div w:id="1351764250">
                      <w:marLeft w:val="0"/>
                      <w:marRight w:val="0"/>
                      <w:marTop w:val="0"/>
                      <w:marBottom w:val="300"/>
                      <w:divBdr>
                        <w:top w:val="none" w:sz="0" w:space="0" w:color="auto"/>
                        <w:left w:val="none" w:sz="0" w:space="0" w:color="auto"/>
                        <w:bottom w:val="none" w:sz="0" w:space="0" w:color="auto"/>
                        <w:right w:val="none" w:sz="0" w:space="0" w:color="auto"/>
                      </w:divBdr>
                      <w:divsChild>
                        <w:div w:id="1456018028">
                          <w:marLeft w:val="0"/>
                          <w:marRight w:val="0"/>
                          <w:marTop w:val="0"/>
                          <w:marBottom w:val="0"/>
                          <w:divBdr>
                            <w:top w:val="none" w:sz="0" w:space="0" w:color="auto"/>
                            <w:left w:val="none" w:sz="0" w:space="0" w:color="auto"/>
                            <w:bottom w:val="none" w:sz="0" w:space="0" w:color="auto"/>
                            <w:right w:val="none" w:sz="0" w:space="0" w:color="auto"/>
                          </w:divBdr>
                        </w:div>
                      </w:divsChild>
                    </w:div>
                    <w:div w:id="210410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782268">
      <w:bodyDiv w:val="1"/>
      <w:marLeft w:val="0"/>
      <w:marRight w:val="0"/>
      <w:marTop w:val="0"/>
      <w:marBottom w:val="0"/>
      <w:divBdr>
        <w:top w:val="none" w:sz="0" w:space="0" w:color="auto"/>
        <w:left w:val="none" w:sz="0" w:space="0" w:color="auto"/>
        <w:bottom w:val="none" w:sz="0" w:space="0" w:color="auto"/>
        <w:right w:val="none" w:sz="0" w:space="0" w:color="auto"/>
      </w:divBdr>
      <w:divsChild>
        <w:div w:id="1997221718">
          <w:marLeft w:val="0"/>
          <w:marRight w:val="0"/>
          <w:marTop w:val="0"/>
          <w:marBottom w:val="150"/>
          <w:divBdr>
            <w:top w:val="none" w:sz="0" w:space="0" w:color="auto"/>
            <w:left w:val="none" w:sz="0" w:space="0" w:color="auto"/>
            <w:bottom w:val="none" w:sz="0" w:space="0" w:color="auto"/>
            <w:right w:val="none" w:sz="0" w:space="0" w:color="auto"/>
          </w:divBdr>
        </w:div>
      </w:divsChild>
    </w:div>
    <w:div w:id="360936909">
      <w:bodyDiv w:val="1"/>
      <w:marLeft w:val="0"/>
      <w:marRight w:val="0"/>
      <w:marTop w:val="0"/>
      <w:marBottom w:val="0"/>
      <w:divBdr>
        <w:top w:val="none" w:sz="0" w:space="0" w:color="auto"/>
        <w:left w:val="none" w:sz="0" w:space="0" w:color="auto"/>
        <w:bottom w:val="none" w:sz="0" w:space="0" w:color="auto"/>
        <w:right w:val="none" w:sz="0" w:space="0" w:color="auto"/>
      </w:divBdr>
    </w:div>
    <w:div w:id="361365831">
      <w:bodyDiv w:val="1"/>
      <w:marLeft w:val="0"/>
      <w:marRight w:val="0"/>
      <w:marTop w:val="0"/>
      <w:marBottom w:val="0"/>
      <w:divBdr>
        <w:top w:val="none" w:sz="0" w:space="0" w:color="auto"/>
        <w:left w:val="none" w:sz="0" w:space="0" w:color="auto"/>
        <w:bottom w:val="none" w:sz="0" w:space="0" w:color="auto"/>
        <w:right w:val="none" w:sz="0" w:space="0" w:color="auto"/>
      </w:divBdr>
      <w:divsChild>
        <w:div w:id="1316303129">
          <w:marLeft w:val="0"/>
          <w:marRight w:val="0"/>
          <w:marTop w:val="0"/>
          <w:marBottom w:val="0"/>
          <w:divBdr>
            <w:top w:val="none" w:sz="0" w:space="0" w:color="auto"/>
            <w:left w:val="none" w:sz="0" w:space="0" w:color="auto"/>
            <w:bottom w:val="none" w:sz="0" w:space="0" w:color="auto"/>
            <w:right w:val="none" w:sz="0" w:space="0" w:color="auto"/>
          </w:divBdr>
        </w:div>
      </w:divsChild>
    </w:div>
    <w:div w:id="361787748">
      <w:bodyDiv w:val="1"/>
      <w:marLeft w:val="0"/>
      <w:marRight w:val="0"/>
      <w:marTop w:val="0"/>
      <w:marBottom w:val="0"/>
      <w:divBdr>
        <w:top w:val="none" w:sz="0" w:space="0" w:color="auto"/>
        <w:left w:val="none" w:sz="0" w:space="0" w:color="auto"/>
        <w:bottom w:val="none" w:sz="0" w:space="0" w:color="auto"/>
        <w:right w:val="none" w:sz="0" w:space="0" w:color="auto"/>
      </w:divBdr>
    </w:div>
    <w:div w:id="361906064">
      <w:bodyDiv w:val="1"/>
      <w:marLeft w:val="0"/>
      <w:marRight w:val="0"/>
      <w:marTop w:val="0"/>
      <w:marBottom w:val="0"/>
      <w:divBdr>
        <w:top w:val="none" w:sz="0" w:space="0" w:color="auto"/>
        <w:left w:val="none" w:sz="0" w:space="0" w:color="auto"/>
        <w:bottom w:val="none" w:sz="0" w:space="0" w:color="auto"/>
        <w:right w:val="none" w:sz="0" w:space="0" w:color="auto"/>
      </w:divBdr>
      <w:divsChild>
        <w:div w:id="617373051">
          <w:marLeft w:val="0"/>
          <w:marRight w:val="0"/>
          <w:marTop w:val="0"/>
          <w:marBottom w:val="150"/>
          <w:divBdr>
            <w:top w:val="none" w:sz="0" w:space="0" w:color="auto"/>
            <w:left w:val="none" w:sz="0" w:space="0" w:color="auto"/>
            <w:bottom w:val="none" w:sz="0" w:space="0" w:color="auto"/>
            <w:right w:val="none" w:sz="0" w:space="0" w:color="auto"/>
          </w:divBdr>
          <w:divsChild>
            <w:div w:id="664282072">
              <w:marLeft w:val="0"/>
              <w:marRight w:val="0"/>
              <w:marTop w:val="0"/>
              <w:marBottom w:val="0"/>
              <w:divBdr>
                <w:top w:val="none" w:sz="0" w:space="0" w:color="auto"/>
                <w:left w:val="none" w:sz="0" w:space="0" w:color="auto"/>
                <w:bottom w:val="none" w:sz="0" w:space="0" w:color="auto"/>
                <w:right w:val="none" w:sz="0" w:space="0" w:color="auto"/>
              </w:divBdr>
              <w:divsChild>
                <w:div w:id="9696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50509">
          <w:marLeft w:val="0"/>
          <w:marRight w:val="0"/>
          <w:marTop w:val="0"/>
          <w:marBottom w:val="150"/>
          <w:divBdr>
            <w:top w:val="none" w:sz="0" w:space="0" w:color="auto"/>
            <w:left w:val="none" w:sz="0" w:space="0" w:color="auto"/>
            <w:bottom w:val="none" w:sz="0" w:space="0" w:color="auto"/>
            <w:right w:val="none" w:sz="0" w:space="0" w:color="auto"/>
          </w:divBdr>
        </w:div>
        <w:div w:id="737048121">
          <w:marLeft w:val="0"/>
          <w:marRight w:val="0"/>
          <w:marTop w:val="0"/>
          <w:marBottom w:val="0"/>
          <w:divBdr>
            <w:top w:val="none" w:sz="0" w:space="0" w:color="auto"/>
            <w:left w:val="none" w:sz="0" w:space="0" w:color="auto"/>
            <w:bottom w:val="none" w:sz="0" w:space="0" w:color="auto"/>
            <w:right w:val="none" w:sz="0" w:space="0" w:color="auto"/>
          </w:divBdr>
          <w:divsChild>
            <w:div w:id="12533938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62825849">
      <w:bodyDiv w:val="1"/>
      <w:marLeft w:val="0"/>
      <w:marRight w:val="0"/>
      <w:marTop w:val="0"/>
      <w:marBottom w:val="0"/>
      <w:divBdr>
        <w:top w:val="none" w:sz="0" w:space="0" w:color="auto"/>
        <w:left w:val="none" w:sz="0" w:space="0" w:color="auto"/>
        <w:bottom w:val="none" w:sz="0" w:space="0" w:color="auto"/>
        <w:right w:val="none" w:sz="0" w:space="0" w:color="auto"/>
      </w:divBdr>
      <w:divsChild>
        <w:div w:id="1835296405">
          <w:marLeft w:val="0"/>
          <w:marRight w:val="0"/>
          <w:marTop w:val="0"/>
          <w:marBottom w:val="150"/>
          <w:divBdr>
            <w:top w:val="none" w:sz="0" w:space="0" w:color="auto"/>
            <w:left w:val="none" w:sz="0" w:space="0" w:color="auto"/>
            <w:bottom w:val="none" w:sz="0" w:space="0" w:color="auto"/>
            <w:right w:val="none" w:sz="0" w:space="0" w:color="auto"/>
          </w:divBdr>
        </w:div>
      </w:divsChild>
    </w:div>
    <w:div w:id="363020129">
      <w:bodyDiv w:val="1"/>
      <w:marLeft w:val="0"/>
      <w:marRight w:val="0"/>
      <w:marTop w:val="0"/>
      <w:marBottom w:val="0"/>
      <w:divBdr>
        <w:top w:val="none" w:sz="0" w:space="0" w:color="auto"/>
        <w:left w:val="none" w:sz="0" w:space="0" w:color="auto"/>
        <w:bottom w:val="none" w:sz="0" w:space="0" w:color="auto"/>
        <w:right w:val="none" w:sz="0" w:space="0" w:color="auto"/>
      </w:divBdr>
      <w:divsChild>
        <w:div w:id="1409376196">
          <w:marLeft w:val="0"/>
          <w:marRight w:val="0"/>
          <w:marTop w:val="0"/>
          <w:marBottom w:val="0"/>
          <w:divBdr>
            <w:top w:val="none" w:sz="0" w:space="0" w:color="auto"/>
            <w:left w:val="none" w:sz="0" w:space="0" w:color="auto"/>
            <w:bottom w:val="none" w:sz="0" w:space="0" w:color="auto"/>
            <w:right w:val="none" w:sz="0" w:space="0" w:color="auto"/>
          </w:divBdr>
          <w:divsChild>
            <w:div w:id="1524243462">
              <w:marLeft w:val="0"/>
              <w:marRight w:val="0"/>
              <w:marTop w:val="0"/>
              <w:marBottom w:val="0"/>
              <w:divBdr>
                <w:top w:val="none" w:sz="0" w:space="0" w:color="auto"/>
                <w:left w:val="none" w:sz="0" w:space="0" w:color="auto"/>
                <w:bottom w:val="none" w:sz="0" w:space="0" w:color="auto"/>
                <w:right w:val="none" w:sz="0" w:space="0" w:color="auto"/>
              </w:divBdr>
            </w:div>
            <w:div w:id="784427366">
              <w:marLeft w:val="0"/>
              <w:marRight w:val="0"/>
              <w:marTop w:val="0"/>
              <w:marBottom w:val="0"/>
              <w:divBdr>
                <w:top w:val="none" w:sz="0" w:space="0" w:color="auto"/>
                <w:left w:val="none" w:sz="0" w:space="0" w:color="auto"/>
                <w:bottom w:val="none" w:sz="0" w:space="0" w:color="auto"/>
                <w:right w:val="none" w:sz="0" w:space="0" w:color="auto"/>
              </w:divBdr>
            </w:div>
            <w:div w:id="223226588">
              <w:marLeft w:val="0"/>
              <w:marRight w:val="0"/>
              <w:marTop w:val="0"/>
              <w:marBottom w:val="0"/>
              <w:divBdr>
                <w:top w:val="none" w:sz="0" w:space="0" w:color="auto"/>
                <w:left w:val="none" w:sz="0" w:space="0" w:color="auto"/>
                <w:bottom w:val="none" w:sz="0" w:space="0" w:color="auto"/>
                <w:right w:val="none" w:sz="0" w:space="0" w:color="auto"/>
              </w:divBdr>
            </w:div>
            <w:div w:id="1304580375">
              <w:marLeft w:val="0"/>
              <w:marRight w:val="0"/>
              <w:marTop w:val="0"/>
              <w:marBottom w:val="0"/>
              <w:divBdr>
                <w:top w:val="none" w:sz="0" w:space="0" w:color="auto"/>
                <w:left w:val="none" w:sz="0" w:space="0" w:color="auto"/>
                <w:bottom w:val="none" w:sz="0" w:space="0" w:color="auto"/>
                <w:right w:val="none" w:sz="0" w:space="0" w:color="auto"/>
              </w:divBdr>
            </w:div>
            <w:div w:id="1883833197">
              <w:marLeft w:val="0"/>
              <w:marRight w:val="0"/>
              <w:marTop w:val="0"/>
              <w:marBottom w:val="0"/>
              <w:divBdr>
                <w:top w:val="none" w:sz="0" w:space="0" w:color="auto"/>
                <w:left w:val="none" w:sz="0" w:space="0" w:color="auto"/>
                <w:bottom w:val="none" w:sz="0" w:space="0" w:color="auto"/>
                <w:right w:val="none" w:sz="0" w:space="0" w:color="auto"/>
              </w:divBdr>
            </w:div>
            <w:div w:id="1831017935">
              <w:marLeft w:val="0"/>
              <w:marRight w:val="0"/>
              <w:marTop w:val="0"/>
              <w:marBottom w:val="0"/>
              <w:divBdr>
                <w:top w:val="none" w:sz="0" w:space="0" w:color="auto"/>
                <w:left w:val="none" w:sz="0" w:space="0" w:color="auto"/>
                <w:bottom w:val="none" w:sz="0" w:space="0" w:color="auto"/>
                <w:right w:val="none" w:sz="0" w:space="0" w:color="auto"/>
              </w:divBdr>
            </w:div>
            <w:div w:id="374473564">
              <w:marLeft w:val="0"/>
              <w:marRight w:val="0"/>
              <w:marTop w:val="0"/>
              <w:marBottom w:val="0"/>
              <w:divBdr>
                <w:top w:val="none" w:sz="0" w:space="0" w:color="auto"/>
                <w:left w:val="none" w:sz="0" w:space="0" w:color="auto"/>
                <w:bottom w:val="none" w:sz="0" w:space="0" w:color="auto"/>
                <w:right w:val="none" w:sz="0" w:space="0" w:color="auto"/>
              </w:divBdr>
            </w:div>
            <w:div w:id="1635870276">
              <w:marLeft w:val="0"/>
              <w:marRight w:val="0"/>
              <w:marTop w:val="0"/>
              <w:marBottom w:val="0"/>
              <w:divBdr>
                <w:top w:val="none" w:sz="0" w:space="0" w:color="auto"/>
                <w:left w:val="none" w:sz="0" w:space="0" w:color="auto"/>
                <w:bottom w:val="none" w:sz="0" w:space="0" w:color="auto"/>
                <w:right w:val="none" w:sz="0" w:space="0" w:color="auto"/>
              </w:divBdr>
            </w:div>
            <w:div w:id="1634098620">
              <w:marLeft w:val="0"/>
              <w:marRight w:val="0"/>
              <w:marTop w:val="0"/>
              <w:marBottom w:val="0"/>
              <w:divBdr>
                <w:top w:val="none" w:sz="0" w:space="0" w:color="auto"/>
                <w:left w:val="none" w:sz="0" w:space="0" w:color="auto"/>
                <w:bottom w:val="none" w:sz="0" w:space="0" w:color="auto"/>
                <w:right w:val="none" w:sz="0" w:space="0" w:color="auto"/>
              </w:divBdr>
            </w:div>
            <w:div w:id="668288234">
              <w:marLeft w:val="0"/>
              <w:marRight w:val="0"/>
              <w:marTop w:val="0"/>
              <w:marBottom w:val="0"/>
              <w:divBdr>
                <w:top w:val="none" w:sz="0" w:space="0" w:color="auto"/>
                <w:left w:val="none" w:sz="0" w:space="0" w:color="auto"/>
                <w:bottom w:val="none" w:sz="0" w:space="0" w:color="auto"/>
                <w:right w:val="none" w:sz="0" w:space="0" w:color="auto"/>
              </w:divBdr>
            </w:div>
            <w:div w:id="1806123517">
              <w:marLeft w:val="0"/>
              <w:marRight w:val="0"/>
              <w:marTop w:val="0"/>
              <w:marBottom w:val="0"/>
              <w:divBdr>
                <w:top w:val="none" w:sz="0" w:space="0" w:color="auto"/>
                <w:left w:val="none" w:sz="0" w:space="0" w:color="auto"/>
                <w:bottom w:val="none" w:sz="0" w:space="0" w:color="auto"/>
                <w:right w:val="none" w:sz="0" w:space="0" w:color="auto"/>
              </w:divBdr>
            </w:div>
            <w:div w:id="519705440">
              <w:marLeft w:val="0"/>
              <w:marRight w:val="0"/>
              <w:marTop w:val="0"/>
              <w:marBottom w:val="0"/>
              <w:divBdr>
                <w:top w:val="none" w:sz="0" w:space="0" w:color="auto"/>
                <w:left w:val="none" w:sz="0" w:space="0" w:color="auto"/>
                <w:bottom w:val="none" w:sz="0" w:space="0" w:color="auto"/>
                <w:right w:val="none" w:sz="0" w:space="0" w:color="auto"/>
              </w:divBdr>
            </w:div>
            <w:div w:id="1394542138">
              <w:marLeft w:val="0"/>
              <w:marRight w:val="0"/>
              <w:marTop w:val="0"/>
              <w:marBottom w:val="0"/>
              <w:divBdr>
                <w:top w:val="none" w:sz="0" w:space="0" w:color="auto"/>
                <w:left w:val="none" w:sz="0" w:space="0" w:color="auto"/>
                <w:bottom w:val="none" w:sz="0" w:space="0" w:color="auto"/>
                <w:right w:val="none" w:sz="0" w:space="0" w:color="auto"/>
              </w:divBdr>
            </w:div>
            <w:div w:id="1764766610">
              <w:marLeft w:val="0"/>
              <w:marRight w:val="0"/>
              <w:marTop w:val="0"/>
              <w:marBottom w:val="0"/>
              <w:divBdr>
                <w:top w:val="none" w:sz="0" w:space="0" w:color="auto"/>
                <w:left w:val="none" w:sz="0" w:space="0" w:color="auto"/>
                <w:bottom w:val="none" w:sz="0" w:space="0" w:color="auto"/>
                <w:right w:val="none" w:sz="0" w:space="0" w:color="auto"/>
              </w:divBdr>
            </w:div>
            <w:div w:id="2089501507">
              <w:marLeft w:val="0"/>
              <w:marRight w:val="0"/>
              <w:marTop w:val="0"/>
              <w:marBottom w:val="0"/>
              <w:divBdr>
                <w:top w:val="none" w:sz="0" w:space="0" w:color="auto"/>
                <w:left w:val="none" w:sz="0" w:space="0" w:color="auto"/>
                <w:bottom w:val="none" w:sz="0" w:space="0" w:color="auto"/>
                <w:right w:val="none" w:sz="0" w:space="0" w:color="auto"/>
              </w:divBdr>
            </w:div>
            <w:div w:id="20254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47972">
      <w:bodyDiv w:val="1"/>
      <w:marLeft w:val="0"/>
      <w:marRight w:val="0"/>
      <w:marTop w:val="0"/>
      <w:marBottom w:val="0"/>
      <w:divBdr>
        <w:top w:val="none" w:sz="0" w:space="0" w:color="auto"/>
        <w:left w:val="none" w:sz="0" w:space="0" w:color="auto"/>
        <w:bottom w:val="none" w:sz="0" w:space="0" w:color="auto"/>
        <w:right w:val="none" w:sz="0" w:space="0" w:color="auto"/>
      </w:divBdr>
    </w:div>
    <w:div w:id="363749815">
      <w:bodyDiv w:val="1"/>
      <w:marLeft w:val="0"/>
      <w:marRight w:val="0"/>
      <w:marTop w:val="0"/>
      <w:marBottom w:val="0"/>
      <w:divBdr>
        <w:top w:val="none" w:sz="0" w:space="0" w:color="auto"/>
        <w:left w:val="none" w:sz="0" w:space="0" w:color="auto"/>
        <w:bottom w:val="none" w:sz="0" w:space="0" w:color="auto"/>
        <w:right w:val="none" w:sz="0" w:space="0" w:color="auto"/>
      </w:divBdr>
    </w:div>
    <w:div w:id="363989600">
      <w:bodyDiv w:val="1"/>
      <w:marLeft w:val="0"/>
      <w:marRight w:val="0"/>
      <w:marTop w:val="0"/>
      <w:marBottom w:val="0"/>
      <w:divBdr>
        <w:top w:val="none" w:sz="0" w:space="0" w:color="auto"/>
        <w:left w:val="none" w:sz="0" w:space="0" w:color="auto"/>
        <w:bottom w:val="none" w:sz="0" w:space="0" w:color="auto"/>
        <w:right w:val="none" w:sz="0" w:space="0" w:color="auto"/>
      </w:divBdr>
      <w:divsChild>
        <w:div w:id="954679388">
          <w:marLeft w:val="0"/>
          <w:marRight w:val="0"/>
          <w:marTop w:val="0"/>
          <w:marBottom w:val="150"/>
          <w:divBdr>
            <w:top w:val="none" w:sz="0" w:space="0" w:color="auto"/>
            <w:left w:val="none" w:sz="0" w:space="0" w:color="auto"/>
            <w:bottom w:val="none" w:sz="0" w:space="0" w:color="auto"/>
            <w:right w:val="none" w:sz="0" w:space="0" w:color="auto"/>
          </w:divBdr>
        </w:div>
      </w:divsChild>
    </w:div>
    <w:div w:id="364142802">
      <w:bodyDiv w:val="1"/>
      <w:marLeft w:val="0"/>
      <w:marRight w:val="0"/>
      <w:marTop w:val="0"/>
      <w:marBottom w:val="0"/>
      <w:divBdr>
        <w:top w:val="none" w:sz="0" w:space="0" w:color="auto"/>
        <w:left w:val="none" w:sz="0" w:space="0" w:color="auto"/>
        <w:bottom w:val="none" w:sz="0" w:space="0" w:color="auto"/>
        <w:right w:val="none" w:sz="0" w:space="0" w:color="auto"/>
      </w:divBdr>
    </w:div>
    <w:div w:id="364410584">
      <w:bodyDiv w:val="1"/>
      <w:marLeft w:val="0"/>
      <w:marRight w:val="0"/>
      <w:marTop w:val="0"/>
      <w:marBottom w:val="0"/>
      <w:divBdr>
        <w:top w:val="none" w:sz="0" w:space="0" w:color="auto"/>
        <w:left w:val="none" w:sz="0" w:space="0" w:color="auto"/>
        <w:bottom w:val="none" w:sz="0" w:space="0" w:color="auto"/>
        <w:right w:val="none" w:sz="0" w:space="0" w:color="auto"/>
      </w:divBdr>
      <w:divsChild>
        <w:div w:id="808480679">
          <w:marLeft w:val="0"/>
          <w:marRight w:val="0"/>
          <w:marTop w:val="0"/>
          <w:marBottom w:val="0"/>
          <w:divBdr>
            <w:top w:val="none" w:sz="0" w:space="0" w:color="auto"/>
            <w:left w:val="none" w:sz="0" w:space="0" w:color="auto"/>
            <w:bottom w:val="dotted" w:sz="6" w:space="4" w:color="DDDDDD"/>
            <w:right w:val="none" w:sz="0" w:space="0" w:color="auto"/>
          </w:divBdr>
        </w:div>
      </w:divsChild>
    </w:div>
    <w:div w:id="365258475">
      <w:bodyDiv w:val="1"/>
      <w:marLeft w:val="0"/>
      <w:marRight w:val="0"/>
      <w:marTop w:val="0"/>
      <w:marBottom w:val="0"/>
      <w:divBdr>
        <w:top w:val="none" w:sz="0" w:space="0" w:color="auto"/>
        <w:left w:val="none" w:sz="0" w:space="0" w:color="auto"/>
        <w:bottom w:val="none" w:sz="0" w:space="0" w:color="auto"/>
        <w:right w:val="none" w:sz="0" w:space="0" w:color="auto"/>
      </w:divBdr>
      <w:divsChild>
        <w:div w:id="127742679">
          <w:marLeft w:val="0"/>
          <w:marRight w:val="0"/>
          <w:marTop w:val="0"/>
          <w:marBottom w:val="150"/>
          <w:divBdr>
            <w:top w:val="none" w:sz="0" w:space="0" w:color="auto"/>
            <w:left w:val="none" w:sz="0" w:space="0" w:color="auto"/>
            <w:bottom w:val="none" w:sz="0" w:space="0" w:color="auto"/>
            <w:right w:val="none" w:sz="0" w:space="0" w:color="auto"/>
          </w:divBdr>
          <w:divsChild>
            <w:div w:id="892959900">
              <w:marLeft w:val="0"/>
              <w:marRight w:val="0"/>
              <w:marTop w:val="0"/>
              <w:marBottom w:val="0"/>
              <w:divBdr>
                <w:top w:val="none" w:sz="0" w:space="0" w:color="auto"/>
                <w:left w:val="none" w:sz="0" w:space="0" w:color="auto"/>
                <w:bottom w:val="none" w:sz="0" w:space="0" w:color="auto"/>
                <w:right w:val="none" w:sz="0" w:space="0" w:color="auto"/>
              </w:divBdr>
              <w:divsChild>
                <w:div w:id="45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91640">
          <w:marLeft w:val="0"/>
          <w:marRight w:val="0"/>
          <w:marTop w:val="0"/>
          <w:marBottom w:val="150"/>
          <w:divBdr>
            <w:top w:val="none" w:sz="0" w:space="0" w:color="auto"/>
            <w:left w:val="none" w:sz="0" w:space="0" w:color="auto"/>
            <w:bottom w:val="none" w:sz="0" w:space="0" w:color="auto"/>
            <w:right w:val="none" w:sz="0" w:space="0" w:color="auto"/>
          </w:divBdr>
        </w:div>
        <w:div w:id="474494256">
          <w:marLeft w:val="0"/>
          <w:marRight w:val="0"/>
          <w:marTop w:val="0"/>
          <w:marBottom w:val="0"/>
          <w:divBdr>
            <w:top w:val="none" w:sz="0" w:space="0" w:color="auto"/>
            <w:left w:val="none" w:sz="0" w:space="0" w:color="auto"/>
            <w:bottom w:val="none" w:sz="0" w:space="0" w:color="auto"/>
            <w:right w:val="none" w:sz="0" w:space="0" w:color="auto"/>
          </w:divBdr>
          <w:divsChild>
            <w:div w:id="34159434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65564162">
      <w:bodyDiv w:val="1"/>
      <w:marLeft w:val="0"/>
      <w:marRight w:val="0"/>
      <w:marTop w:val="0"/>
      <w:marBottom w:val="0"/>
      <w:divBdr>
        <w:top w:val="none" w:sz="0" w:space="0" w:color="auto"/>
        <w:left w:val="none" w:sz="0" w:space="0" w:color="auto"/>
        <w:bottom w:val="none" w:sz="0" w:space="0" w:color="auto"/>
        <w:right w:val="none" w:sz="0" w:space="0" w:color="auto"/>
      </w:divBdr>
      <w:divsChild>
        <w:div w:id="1896120302">
          <w:marLeft w:val="0"/>
          <w:marRight w:val="0"/>
          <w:marTop w:val="0"/>
          <w:marBottom w:val="150"/>
          <w:divBdr>
            <w:top w:val="none" w:sz="0" w:space="0" w:color="auto"/>
            <w:left w:val="none" w:sz="0" w:space="0" w:color="auto"/>
            <w:bottom w:val="none" w:sz="0" w:space="0" w:color="auto"/>
            <w:right w:val="none" w:sz="0" w:space="0" w:color="auto"/>
          </w:divBdr>
          <w:divsChild>
            <w:div w:id="1769890602">
              <w:marLeft w:val="0"/>
              <w:marRight w:val="0"/>
              <w:marTop w:val="0"/>
              <w:marBottom w:val="0"/>
              <w:divBdr>
                <w:top w:val="none" w:sz="0" w:space="0" w:color="auto"/>
                <w:left w:val="none" w:sz="0" w:space="0" w:color="auto"/>
                <w:bottom w:val="none" w:sz="0" w:space="0" w:color="auto"/>
                <w:right w:val="none" w:sz="0" w:space="0" w:color="auto"/>
              </w:divBdr>
              <w:divsChild>
                <w:div w:id="140825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7627">
          <w:marLeft w:val="0"/>
          <w:marRight w:val="0"/>
          <w:marTop w:val="0"/>
          <w:marBottom w:val="150"/>
          <w:divBdr>
            <w:top w:val="none" w:sz="0" w:space="0" w:color="auto"/>
            <w:left w:val="none" w:sz="0" w:space="0" w:color="auto"/>
            <w:bottom w:val="none" w:sz="0" w:space="0" w:color="auto"/>
            <w:right w:val="none" w:sz="0" w:space="0" w:color="auto"/>
          </w:divBdr>
        </w:div>
        <w:div w:id="976302507">
          <w:marLeft w:val="0"/>
          <w:marRight w:val="0"/>
          <w:marTop w:val="0"/>
          <w:marBottom w:val="0"/>
          <w:divBdr>
            <w:top w:val="none" w:sz="0" w:space="0" w:color="auto"/>
            <w:left w:val="none" w:sz="0" w:space="0" w:color="auto"/>
            <w:bottom w:val="none" w:sz="0" w:space="0" w:color="auto"/>
            <w:right w:val="none" w:sz="0" w:space="0" w:color="auto"/>
          </w:divBdr>
          <w:divsChild>
            <w:div w:id="14761396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66182202">
      <w:bodyDiv w:val="1"/>
      <w:marLeft w:val="0"/>
      <w:marRight w:val="0"/>
      <w:marTop w:val="0"/>
      <w:marBottom w:val="0"/>
      <w:divBdr>
        <w:top w:val="none" w:sz="0" w:space="0" w:color="auto"/>
        <w:left w:val="none" w:sz="0" w:space="0" w:color="auto"/>
        <w:bottom w:val="none" w:sz="0" w:space="0" w:color="auto"/>
        <w:right w:val="none" w:sz="0" w:space="0" w:color="auto"/>
      </w:divBdr>
      <w:divsChild>
        <w:div w:id="509564253">
          <w:marLeft w:val="0"/>
          <w:marRight w:val="0"/>
          <w:marTop w:val="0"/>
          <w:marBottom w:val="0"/>
          <w:divBdr>
            <w:top w:val="none" w:sz="0" w:space="0" w:color="auto"/>
            <w:left w:val="none" w:sz="0" w:space="0" w:color="auto"/>
            <w:bottom w:val="none" w:sz="0" w:space="0" w:color="auto"/>
            <w:right w:val="none" w:sz="0" w:space="0" w:color="auto"/>
          </w:divBdr>
          <w:divsChild>
            <w:div w:id="1027021126">
              <w:marLeft w:val="0"/>
              <w:marRight w:val="0"/>
              <w:marTop w:val="0"/>
              <w:marBottom w:val="150"/>
              <w:divBdr>
                <w:top w:val="none" w:sz="0" w:space="0" w:color="auto"/>
                <w:left w:val="none" w:sz="0" w:space="0" w:color="auto"/>
                <w:bottom w:val="none" w:sz="0" w:space="0" w:color="auto"/>
                <w:right w:val="none" w:sz="0" w:space="0" w:color="auto"/>
              </w:divBdr>
              <w:divsChild>
                <w:div w:id="6338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11193">
          <w:marLeft w:val="0"/>
          <w:marRight w:val="225"/>
          <w:marTop w:val="0"/>
          <w:marBottom w:val="0"/>
          <w:divBdr>
            <w:top w:val="none" w:sz="0" w:space="0" w:color="auto"/>
            <w:left w:val="none" w:sz="0" w:space="0" w:color="auto"/>
            <w:bottom w:val="none" w:sz="0" w:space="0" w:color="auto"/>
            <w:right w:val="none" w:sz="0" w:space="0" w:color="auto"/>
          </w:divBdr>
          <w:divsChild>
            <w:div w:id="247540405">
              <w:marLeft w:val="0"/>
              <w:marRight w:val="0"/>
              <w:marTop w:val="225"/>
              <w:marBottom w:val="0"/>
              <w:divBdr>
                <w:top w:val="none" w:sz="0" w:space="0" w:color="auto"/>
                <w:left w:val="none" w:sz="0" w:space="0" w:color="auto"/>
                <w:bottom w:val="none" w:sz="0" w:space="0" w:color="auto"/>
                <w:right w:val="none" w:sz="0" w:space="0" w:color="auto"/>
              </w:divBdr>
              <w:divsChild>
                <w:div w:id="201309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5005">
      <w:bodyDiv w:val="1"/>
      <w:marLeft w:val="0"/>
      <w:marRight w:val="0"/>
      <w:marTop w:val="0"/>
      <w:marBottom w:val="0"/>
      <w:divBdr>
        <w:top w:val="none" w:sz="0" w:space="0" w:color="auto"/>
        <w:left w:val="none" w:sz="0" w:space="0" w:color="auto"/>
        <w:bottom w:val="none" w:sz="0" w:space="0" w:color="auto"/>
        <w:right w:val="none" w:sz="0" w:space="0" w:color="auto"/>
      </w:divBdr>
      <w:divsChild>
        <w:div w:id="153188123">
          <w:marLeft w:val="0"/>
          <w:marRight w:val="0"/>
          <w:marTop w:val="0"/>
          <w:marBottom w:val="150"/>
          <w:divBdr>
            <w:top w:val="none" w:sz="0" w:space="0" w:color="auto"/>
            <w:left w:val="none" w:sz="0" w:space="0" w:color="auto"/>
            <w:bottom w:val="none" w:sz="0" w:space="0" w:color="auto"/>
            <w:right w:val="none" w:sz="0" w:space="0" w:color="auto"/>
          </w:divBdr>
          <w:divsChild>
            <w:div w:id="1117992530">
              <w:marLeft w:val="0"/>
              <w:marRight w:val="0"/>
              <w:marTop w:val="0"/>
              <w:marBottom w:val="0"/>
              <w:divBdr>
                <w:top w:val="none" w:sz="0" w:space="0" w:color="auto"/>
                <w:left w:val="none" w:sz="0" w:space="0" w:color="auto"/>
                <w:bottom w:val="none" w:sz="0" w:space="0" w:color="auto"/>
                <w:right w:val="none" w:sz="0" w:space="0" w:color="auto"/>
              </w:divBdr>
              <w:divsChild>
                <w:div w:id="15915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94464">
          <w:marLeft w:val="0"/>
          <w:marRight w:val="0"/>
          <w:marTop w:val="0"/>
          <w:marBottom w:val="150"/>
          <w:divBdr>
            <w:top w:val="none" w:sz="0" w:space="0" w:color="auto"/>
            <w:left w:val="none" w:sz="0" w:space="0" w:color="auto"/>
            <w:bottom w:val="none" w:sz="0" w:space="0" w:color="auto"/>
            <w:right w:val="none" w:sz="0" w:space="0" w:color="auto"/>
          </w:divBdr>
        </w:div>
        <w:div w:id="1027826382">
          <w:marLeft w:val="0"/>
          <w:marRight w:val="0"/>
          <w:marTop w:val="0"/>
          <w:marBottom w:val="0"/>
          <w:divBdr>
            <w:top w:val="none" w:sz="0" w:space="0" w:color="auto"/>
            <w:left w:val="none" w:sz="0" w:space="0" w:color="auto"/>
            <w:bottom w:val="none" w:sz="0" w:space="0" w:color="auto"/>
            <w:right w:val="none" w:sz="0" w:space="0" w:color="auto"/>
          </w:divBdr>
          <w:divsChild>
            <w:div w:id="592086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66372910">
      <w:bodyDiv w:val="1"/>
      <w:marLeft w:val="0"/>
      <w:marRight w:val="0"/>
      <w:marTop w:val="0"/>
      <w:marBottom w:val="0"/>
      <w:divBdr>
        <w:top w:val="none" w:sz="0" w:space="0" w:color="auto"/>
        <w:left w:val="none" w:sz="0" w:space="0" w:color="auto"/>
        <w:bottom w:val="none" w:sz="0" w:space="0" w:color="auto"/>
        <w:right w:val="none" w:sz="0" w:space="0" w:color="auto"/>
      </w:divBdr>
    </w:div>
    <w:div w:id="366419534">
      <w:bodyDiv w:val="1"/>
      <w:marLeft w:val="0"/>
      <w:marRight w:val="0"/>
      <w:marTop w:val="0"/>
      <w:marBottom w:val="0"/>
      <w:divBdr>
        <w:top w:val="none" w:sz="0" w:space="0" w:color="auto"/>
        <w:left w:val="none" w:sz="0" w:space="0" w:color="auto"/>
        <w:bottom w:val="none" w:sz="0" w:space="0" w:color="auto"/>
        <w:right w:val="none" w:sz="0" w:space="0" w:color="auto"/>
      </w:divBdr>
      <w:divsChild>
        <w:div w:id="1973098785">
          <w:marLeft w:val="0"/>
          <w:marRight w:val="0"/>
          <w:marTop w:val="0"/>
          <w:marBottom w:val="0"/>
          <w:divBdr>
            <w:top w:val="none" w:sz="0" w:space="0" w:color="auto"/>
            <w:left w:val="none" w:sz="0" w:space="0" w:color="auto"/>
            <w:bottom w:val="none" w:sz="0" w:space="0" w:color="auto"/>
            <w:right w:val="none" w:sz="0" w:space="0" w:color="auto"/>
          </w:divBdr>
          <w:divsChild>
            <w:div w:id="841703220">
              <w:marLeft w:val="0"/>
              <w:marRight w:val="0"/>
              <w:marTop w:val="0"/>
              <w:marBottom w:val="0"/>
              <w:divBdr>
                <w:top w:val="none" w:sz="0" w:space="0" w:color="auto"/>
                <w:left w:val="none" w:sz="0" w:space="0" w:color="auto"/>
                <w:bottom w:val="none" w:sz="0" w:space="0" w:color="auto"/>
                <w:right w:val="none" w:sz="0" w:space="0" w:color="auto"/>
              </w:divBdr>
              <w:divsChild>
                <w:div w:id="270742916">
                  <w:marLeft w:val="0"/>
                  <w:marRight w:val="0"/>
                  <w:marTop w:val="0"/>
                  <w:marBottom w:val="0"/>
                  <w:divBdr>
                    <w:top w:val="none" w:sz="0" w:space="0" w:color="auto"/>
                    <w:left w:val="none" w:sz="0" w:space="0" w:color="auto"/>
                    <w:bottom w:val="none" w:sz="0" w:space="0" w:color="auto"/>
                    <w:right w:val="none" w:sz="0" w:space="0" w:color="auto"/>
                  </w:divBdr>
                  <w:divsChild>
                    <w:div w:id="1063991757">
                      <w:marLeft w:val="0"/>
                      <w:marRight w:val="0"/>
                      <w:marTop w:val="0"/>
                      <w:marBottom w:val="0"/>
                      <w:divBdr>
                        <w:top w:val="none" w:sz="0" w:space="0" w:color="auto"/>
                        <w:left w:val="none" w:sz="0" w:space="0" w:color="auto"/>
                        <w:bottom w:val="none" w:sz="0" w:space="0" w:color="auto"/>
                        <w:right w:val="none" w:sz="0" w:space="0" w:color="auto"/>
                      </w:divBdr>
                      <w:divsChild>
                        <w:div w:id="1809979685">
                          <w:marLeft w:val="0"/>
                          <w:marRight w:val="0"/>
                          <w:marTop w:val="0"/>
                          <w:marBottom w:val="0"/>
                          <w:divBdr>
                            <w:top w:val="none" w:sz="0" w:space="0" w:color="auto"/>
                            <w:left w:val="none" w:sz="0" w:space="0" w:color="auto"/>
                            <w:bottom w:val="none" w:sz="0" w:space="0" w:color="auto"/>
                            <w:right w:val="none" w:sz="0" w:space="0" w:color="auto"/>
                          </w:divBdr>
                          <w:divsChild>
                            <w:div w:id="1627810719">
                              <w:marLeft w:val="0"/>
                              <w:marRight w:val="0"/>
                              <w:marTop w:val="0"/>
                              <w:marBottom w:val="0"/>
                              <w:divBdr>
                                <w:top w:val="none" w:sz="0" w:space="0" w:color="auto"/>
                                <w:left w:val="none" w:sz="0" w:space="0" w:color="auto"/>
                                <w:bottom w:val="none" w:sz="0" w:space="0" w:color="auto"/>
                                <w:right w:val="none" w:sz="0" w:space="0" w:color="auto"/>
                              </w:divBdr>
                              <w:divsChild>
                                <w:div w:id="236481426">
                                  <w:marLeft w:val="0"/>
                                  <w:marRight w:val="0"/>
                                  <w:marTop w:val="0"/>
                                  <w:marBottom w:val="75"/>
                                  <w:divBdr>
                                    <w:top w:val="none" w:sz="0" w:space="0" w:color="auto"/>
                                    <w:left w:val="none" w:sz="0" w:space="0" w:color="auto"/>
                                    <w:bottom w:val="none" w:sz="0" w:space="0" w:color="auto"/>
                                    <w:right w:val="none" w:sz="0" w:space="0" w:color="auto"/>
                                  </w:divBdr>
                                  <w:divsChild>
                                    <w:div w:id="1245529583">
                                      <w:marLeft w:val="0"/>
                                      <w:marRight w:val="0"/>
                                      <w:marTop w:val="0"/>
                                      <w:marBottom w:val="0"/>
                                      <w:divBdr>
                                        <w:top w:val="none" w:sz="0" w:space="0" w:color="auto"/>
                                        <w:left w:val="none" w:sz="0" w:space="0" w:color="auto"/>
                                        <w:bottom w:val="none" w:sz="0" w:space="0" w:color="auto"/>
                                        <w:right w:val="none" w:sz="0" w:space="0" w:color="auto"/>
                                      </w:divBdr>
                                      <w:divsChild>
                                        <w:div w:id="1207179875">
                                          <w:marLeft w:val="0"/>
                                          <w:marRight w:val="0"/>
                                          <w:marTop w:val="0"/>
                                          <w:marBottom w:val="0"/>
                                          <w:divBdr>
                                            <w:top w:val="none" w:sz="0" w:space="0" w:color="auto"/>
                                            <w:left w:val="none" w:sz="0" w:space="0" w:color="auto"/>
                                            <w:bottom w:val="none" w:sz="0" w:space="0" w:color="auto"/>
                                            <w:right w:val="none" w:sz="0" w:space="0" w:color="auto"/>
                                          </w:divBdr>
                                          <w:divsChild>
                                            <w:div w:id="184512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6876305">
      <w:bodyDiv w:val="1"/>
      <w:marLeft w:val="0"/>
      <w:marRight w:val="0"/>
      <w:marTop w:val="0"/>
      <w:marBottom w:val="0"/>
      <w:divBdr>
        <w:top w:val="none" w:sz="0" w:space="0" w:color="auto"/>
        <w:left w:val="none" w:sz="0" w:space="0" w:color="auto"/>
        <w:bottom w:val="none" w:sz="0" w:space="0" w:color="auto"/>
        <w:right w:val="none" w:sz="0" w:space="0" w:color="auto"/>
      </w:divBdr>
      <w:divsChild>
        <w:div w:id="1870752703">
          <w:marLeft w:val="0"/>
          <w:marRight w:val="0"/>
          <w:marTop w:val="0"/>
          <w:marBottom w:val="0"/>
          <w:divBdr>
            <w:top w:val="none" w:sz="0" w:space="0" w:color="auto"/>
            <w:left w:val="none" w:sz="0" w:space="0" w:color="auto"/>
            <w:bottom w:val="none" w:sz="0" w:space="0" w:color="auto"/>
            <w:right w:val="none" w:sz="0" w:space="0" w:color="auto"/>
          </w:divBdr>
          <w:divsChild>
            <w:div w:id="2117211821">
              <w:marLeft w:val="0"/>
              <w:marRight w:val="0"/>
              <w:marTop w:val="0"/>
              <w:marBottom w:val="0"/>
              <w:divBdr>
                <w:top w:val="none" w:sz="0" w:space="0" w:color="auto"/>
                <w:left w:val="none" w:sz="0" w:space="0" w:color="auto"/>
                <w:bottom w:val="none" w:sz="0" w:space="0" w:color="auto"/>
                <w:right w:val="none" w:sz="0" w:space="0" w:color="auto"/>
              </w:divBdr>
              <w:divsChild>
                <w:div w:id="1017390636">
                  <w:marLeft w:val="0"/>
                  <w:marRight w:val="0"/>
                  <w:marTop w:val="0"/>
                  <w:marBottom w:val="0"/>
                  <w:divBdr>
                    <w:top w:val="none" w:sz="0" w:space="0" w:color="auto"/>
                    <w:left w:val="none" w:sz="0" w:space="0" w:color="auto"/>
                    <w:bottom w:val="none" w:sz="0" w:space="0" w:color="auto"/>
                    <w:right w:val="none" w:sz="0" w:space="0" w:color="auto"/>
                  </w:divBdr>
                  <w:divsChild>
                    <w:div w:id="577909695">
                      <w:marLeft w:val="0"/>
                      <w:marRight w:val="0"/>
                      <w:marTop w:val="0"/>
                      <w:marBottom w:val="0"/>
                      <w:divBdr>
                        <w:top w:val="none" w:sz="0" w:space="0" w:color="auto"/>
                        <w:left w:val="none" w:sz="0" w:space="0" w:color="auto"/>
                        <w:bottom w:val="none" w:sz="0" w:space="0" w:color="auto"/>
                        <w:right w:val="none" w:sz="0" w:space="0" w:color="auto"/>
                      </w:divBdr>
                      <w:divsChild>
                        <w:div w:id="1830512067">
                          <w:marLeft w:val="0"/>
                          <w:marRight w:val="0"/>
                          <w:marTop w:val="0"/>
                          <w:marBottom w:val="0"/>
                          <w:divBdr>
                            <w:top w:val="none" w:sz="0" w:space="0" w:color="auto"/>
                            <w:left w:val="none" w:sz="0" w:space="0" w:color="auto"/>
                            <w:bottom w:val="none" w:sz="0" w:space="0" w:color="auto"/>
                            <w:right w:val="none" w:sz="0" w:space="0" w:color="auto"/>
                          </w:divBdr>
                          <w:divsChild>
                            <w:div w:id="1994790786">
                              <w:marLeft w:val="0"/>
                              <w:marRight w:val="0"/>
                              <w:marTop w:val="0"/>
                              <w:marBottom w:val="0"/>
                              <w:divBdr>
                                <w:top w:val="none" w:sz="0" w:space="0" w:color="auto"/>
                                <w:left w:val="none" w:sz="0" w:space="0" w:color="auto"/>
                                <w:bottom w:val="none" w:sz="0" w:space="0" w:color="auto"/>
                                <w:right w:val="none" w:sz="0" w:space="0" w:color="auto"/>
                              </w:divBdr>
                              <w:divsChild>
                                <w:div w:id="20805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876329">
      <w:bodyDiv w:val="1"/>
      <w:marLeft w:val="0"/>
      <w:marRight w:val="0"/>
      <w:marTop w:val="0"/>
      <w:marBottom w:val="0"/>
      <w:divBdr>
        <w:top w:val="none" w:sz="0" w:space="0" w:color="auto"/>
        <w:left w:val="none" w:sz="0" w:space="0" w:color="auto"/>
        <w:bottom w:val="none" w:sz="0" w:space="0" w:color="auto"/>
        <w:right w:val="none" w:sz="0" w:space="0" w:color="auto"/>
      </w:divBdr>
      <w:divsChild>
        <w:div w:id="179124322">
          <w:marLeft w:val="0"/>
          <w:marRight w:val="0"/>
          <w:marTop w:val="0"/>
          <w:marBottom w:val="0"/>
          <w:divBdr>
            <w:top w:val="none" w:sz="0" w:space="0" w:color="auto"/>
            <w:left w:val="none" w:sz="0" w:space="0" w:color="auto"/>
            <w:bottom w:val="none" w:sz="0" w:space="0" w:color="auto"/>
            <w:right w:val="none" w:sz="0" w:space="0" w:color="auto"/>
          </w:divBdr>
          <w:divsChild>
            <w:div w:id="470439425">
              <w:marLeft w:val="0"/>
              <w:marRight w:val="0"/>
              <w:marTop w:val="0"/>
              <w:marBottom w:val="0"/>
              <w:divBdr>
                <w:top w:val="none" w:sz="0" w:space="0" w:color="auto"/>
                <w:left w:val="none" w:sz="0" w:space="0" w:color="auto"/>
                <w:bottom w:val="none" w:sz="0" w:space="0" w:color="auto"/>
                <w:right w:val="none" w:sz="0" w:space="0" w:color="auto"/>
              </w:divBdr>
              <w:divsChild>
                <w:div w:id="1180700794">
                  <w:marLeft w:val="0"/>
                  <w:marRight w:val="0"/>
                  <w:marTop w:val="0"/>
                  <w:marBottom w:val="0"/>
                  <w:divBdr>
                    <w:top w:val="none" w:sz="0" w:space="0" w:color="auto"/>
                    <w:left w:val="none" w:sz="0" w:space="0" w:color="auto"/>
                    <w:bottom w:val="none" w:sz="0" w:space="0" w:color="auto"/>
                    <w:right w:val="none" w:sz="0" w:space="0" w:color="auto"/>
                  </w:divBdr>
                  <w:divsChild>
                    <w:div w:id="1341347881">
                      <w:marLeft w:val="0"/>
                      <w:marRight w:val="0"/>
                      <w:marTop w:val="0"/>
                      <w:marBottom w:val="0"/>
                      <w:divBdr>
                        <w:top w:val="none" w:sz="0" w:space="0" w:color="auto"/>
                        <w:left w:val="none" w:sz="0" w:space="0" w:color="auto"/>
                        <w:bottom w:val="none" w:sz="0" w:space="0" w:color="auto"/>
                        <w:right w:val="none" w:sz="0" w:space="0" w:color="auto"/>
                      </w:divBdr>
                      <w:divsChild>
                        <w:div w:id="2096244534">
                          <w:marLeft w:val="0"/>
                          <w:marRight w:val="0"/>
                          <w:marTop w:val="0"/>
                          <w:marBottom w:val="0"/>
                          <w:divBdr>
                            <w:top w:val="none" w:sz="0" w:space="0" w:color="auto"/>
                            <w:left w:val="none" w:sz="0" w:space="0" w:color="auto"/>
                            <w:bottom w:val="none" w:sz="0" w:space="0" w:color="auto"/>
                            <w:right w:val="none" w:sz="0" w:space="0" w:color="auto"/>
                          </w:divBdr>
                          <w:divsChild>
                            <w:div w:id="800466149">
                              <w:marLeft w:val="0"/>
                              <w:marRight w:val="0"/>
                              <w:marTop w:val="0"/>
                              <w:marBottom w:val="0"/>
                              <w:divBdr>
                                <w:top w:val="none" w:sz="0" w:space="0" w:color="auto"/>
                                <w:left w:val="none" w:sz="0" w:space="0" w:color="auto"/>
                                <w:bottom w:val="none" w:sz="0" w:space="0" w:color="auto"/>
                                <w:right w:val="none" w:sz="0" w:space="0" w:color="auto"/>
                              </w:divBdr>
                              <w:divsChild>
                                <w:div w:id="1294020676">
                                  <w:marLeft w:val="0"/>
                                  <w:marRight w:val="0"/>
                                  <w:marTop w:val="0"/>
                                  <w:marBottom w:val="0"/>
                                  <w:divBdr>
                                    <w:top w:val="none" w:sz="0" w:space="0" w:color="auto"/>
                                    <w:left w:val="none" w:sz="0" w:space="0" w:color="auto"/>
                                    <w:bottom w:val="none" w:sz="0" w:space="0" w:color="auto"/>
                                    <w:right w:val="none" w:sz="0" w:space="0" w:color="auto"/>
                                  </w:divBdr>
                                  <w:divsChild>
                                    <w:div w:id="140379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954955">
      <w:bodyDiv w:val="1"/>
      <w:marLeft w:val="0"/>
      <w:marRight w:val="0"/>
      <w:marTop w:val="0"/>
      <w:marBottom w:val="0"/>
      <w:divBdr>
        <w:top w:val="none" w:sz="0" w:space="0" w:color="auto"/>
        <w:left w:val="none" w:sz="0" w:space="0" w:color="auto"/>
        <w:bottom w:val="none" w:sz="0" w:space="0" w:color="auto"/>
        <w:right w:val="none" w:sz="0" w:space="0" w:color="auto"/>
      </w:divBdr>
      <w:divsChild>
        <w:div w:id="1794782679">
          <w:marLeft w:val="0"/>
          <w:marRight w:val="0"/>
          <w:marTop w:val="0"/>
          <w:marBottom w:val="150"/>
          <w:divBdr>
            <w:top w:val="none" w:sz="0" w:space="0" w:color="auto"/>
            <w:left w:val="none" w:sz="0" w:space="0" w:color="auto"/>
            <w:bottom w:val="none" w:sz="0" w:space="0" w:color="auto"/>
            <w:right w:val="none" w:sz="0" w:space="0" w:color="auto"/>
          </w:divBdr>
        </w:div>
      </w:divsChild>
    </w:div>
    <w:div w:id="367799609">
      <w:bodyDiv w:val="1"/>
      <w:marLeft w:val="0"/>
      <w:marRight w:val="0"/>
      <w:marTop w:val="0"/>
      <w:marBottom w:val="0"/>
      <w:divBdr>
        <w:top w:val="none" w:sz="0" w:space="0" w:color="auto"/>
        <w:left w:val="none" w:sz="0" w:space="0" w:color="auto"/>
        <w:bottom w:val="none" w:sz="0" w:space="0" w:color="auto"/>
        <w:right w:val="none" w:sz="0" w:space="0" w:color="auto"/>
      </w:divBdr>
      <w:divsChild>
        <w:div w:id="121264602">
          <w:marLeft w:val="0"/>
          <w:marRight w:val="0"/>
          <w:marTop w:val="0"/>
          <w:marBottom w:val="0"/>
          <w:divBdr>
            <w:top w:val="none" w:sz="0" w:space="0" w:color="auto"/>
            <w:left w:val="none" w:sz="0" w:space="0" w:color="auto"/>
            <w:bottom w:val="none" w:sz="0" w:space="0" w:color="auto"/>
            <w:right w:val="none" w:sz="0" w:space="0" w:color="auto"/>
          </w:divBdr>
          <w:divsChild>
            <w:div w:id="2063090549">
              <w:marLeft w:val="0"/>
              <w:marRight w:val="0"/>
              <w:marTop w:val="0"/>
              <w:marBottom w:val="0"/>
              <w:divBdr>
                <w:top w:val="none" w:sz="0" w:space="0" w:color="auto"/>
                <w:left w:val="none" w:sz="0" w:space="0" w:color="auto"/>
                <w:bottom w:val="none" w:sz="0" w:space="0" w:color="auto"/>
                <w:right w:val="none" w:sz="0" w:space="0" w:color="auto"/>
              </w:divBdr>
              <w:divsChild>
                <w:div w:id="858210">
                  <w:marLeft w:val="0"/>
                  <w:marRight w:val="0"/>
                  <w:marTop w:val="0"/>
                  <w:marBottom w:val="0"/>
                  <w:divBdr>
                    <w:top w:val="none" w:sz="0" w:space="0" w:color="auto"/>
                    <w:left w:val="none" w:sz="0" w:space="0" w:color="auto"/>
                    <w:bottom w:val="none" w:sz="0" w:space="0" w:color="auto"/>
                    <w:right w:val="none" w:sz="0" w:space="0" w:color="auto"/>
                  </w:divBdr>
                  <w:divsChild>
                    <w:div w:id="369231315">
                      <w:marLeft w:val="0"/>
                      <w:marRight w:val="0"/>
                      <w:marTop w:val="0"/>
                      <w:marBottom w:val="0"/>
                      <w:divBdr>
                        <w:top w:val="none" w:sz="0" w:space="0" w:color="auto"/>
                        <w:left w:val="none" w:sz="0" w:space="0" w:color="auto"/>
                        <w:bottom w:val="none" w:sz="0" w:space="0" w:color="auto"/>
                        <w:right w:val="none" w:sz="0" w:space="0" w:color="auto"/>
                      </w:divBdr>
                      <w:divsChild>
                        <w:div w:id="716589015">
                          <w:marLeft w:val="0"/>
                          <w:marRight w:val="0"/>
                          <w:marTop w:val="0"/>
                          <w:marBottom w:val="0"/>
                          <w:divBdr>
                            <w:top w:val="none" w:sz="0" w:space="0" w:color="auto"/>
                            <w:left w:val="none" w:sz="0" w:space="0" w:color="auto"/>
                            <w:bottom w:val="none" w:sz="0" w:space="0" w:color="auto"/>
                            <w:right w:val="none" w:sz="0" w:space="0" w:color="auto"/>
                          </w:divBdr>
                          <w:divsChild>
                            <w:div w:id="1045179213">
                              <w:marLeft w:val="0"/>
                              <w:marRight w:val="0"/>
                              <w:marTop w:val="0"/>
                              <w:marBottom w:val="0"/>
                              <w:divBdr>
                                <w:top w:val="none" w:sz="0" w:space="0" w:color="auto"/>
                                <w:left w:val="none" w:sz="0" w:space="0" w:color="auto"/>
                                <w:bottom w:val="none" w:sz="0" w:space="0" w:color="auto"/>
                                <w:right w:val="none" w:sz="0" w:space="0" w:color="auto"/>
                              </w:divBdr>
                              <w:divsChild>
                                <w:div w:id="1198854577">
                                  <w:marLeft w:val="0"/>
                                  <w:marRight w:val="0"/>
                                  <w:marTop w:val="0"/>
                                  <w:marBottom w:val="0"/>
                                  <w:divBdr>
                                    <w:top w:val="none" w:sz="0" w:space="0" w:color="auto"/>
                                    <w:left w:val="none" w:sz="0" w:space="0" w:color="auto"/>
                                    <w:bottom w:val="none" w:sz="0" w:space="0" w:color="auto"/>
                                    <w:right w:val="none" w:sz="0" w:space="0" w:color="auto"/>
                                  </w:divBdr>
                                  <w:divsChild>
                                    <w:div w:id="12740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647816">
      <w:bodyDiv w:val="1"/>
      <w:marLeft w:val="0"/>
      <w:marRight w:val="0"/>
      <w:marTop w:val="0"/>
      <w:marBottom w:val="0"/>
      <w:divBdr>
        <w:top w:val="none" w:sz="0" w:space="0" w:color="auto"/>
        <w:left w:val="none" w:sz="0" w:space="0" w:color="auto"/>
        <w:bottom w:val="none" w:sz="0" w:space="0" w:color="auto"/>
        <w:right w:val="none" w:sz="0" w:space="0" w:color="auto"/>
      </w:divBdr>
      <w:divsChild>
        <w:div w:id="1828663598">
          <w:marLeft w:val="0"/>
          <w:marRight w:val="0"/>
          <w:marTop w:val="0"/>
          <w:marBottom w:val="0"/>
          <w:divBdr>
            <w:top w:val="none" w:sz="0" w:space="0" w:color="auto"/>
            <w:left w:val="none" w:sz="0" w:space="0" w:color="auto"/>
            <w:bottom w:val="none" w:sz="0" w:space="0" w:color="auto"/>
            <w:right w:val="none" w:sz="0" w:space="0" w:color="auto"/>
          </w:divBdr>
          <w:divsChild>
            <w:div w:id="1690908058">
              <w:marLeft w:val="0"/>
              <w:marRight w:val="0"/>
              <w:marTop w:val="0"/>
              <w:marBottom w:val="0"/>
              <w:divBdr>
                <w:top w:val="none" w:sz="0" w:space="0" w:color="auto"/>
                <w:left w:val="none" w:sz="0" w:space="0" w:color="auto"/>
                <w:bottom w:val="none" w:sz="0" w:space="0" w:color="auto"/>
                <w:right w:val="none" w:sz="0" w:space="0" w:color="auto"/>
              </w:divBdr>
            </w:div>
          </w:divsChild>
        </w:div>
        <w:div w:id="778183723">
          <w:marLeft w:val="0"/>
          <w:marRight w:val="0"/>
          <w:marTop w:val="0"/>
          <w:marBottom w:val="0"/>
          <w:divBdr>
            <w:top w:val="none" w:sz="0" w:space="0" w:color="auto"/>
            <w:left w:val="none" w:sz="0" w:space="0" w:color="auto"/>
            <w:bottom w:val="none" w:sz="0" w:space="0" w:color="auto"/>
            <w:right w:val="none" w:sz="0" w:space="0" w:color="auto"/>
          </w:divBdr>
          <w:divsChild>
            <w:div w:id="2101751939">
              <w:marLeft w:val="0"/>
              <w:marRight w:val="0"/>
              <w:marTop w:val="0"/>
              <w:marBottom w:val="0"/>
              <w:divBdr>
                <w:top w:val="none" w:sz="0" w:space="0" w:color="auto"/>
                <w:left w:val="none" w:sz="0" w:space="0" w:color="auto"/>
                <w:bottom w:val="none" w:sz="0" w:space="0" w:color="auto"/>
                <w:right w:val="none" w:sz="0" w:space="0" w:color="auto"/>
              </w:divBdr>
              <w:divsChild>
                <w:div w:id="1936985309">
                  <w:marLeft w:val="0"/>
                  <w:marRight w:val="0"/>
                  <w:marTop w:val="0"/>
                  <w:marBottom w:val="0"/>
                  <w:divBdr>
                    <w:top w:val="none" w:sz="0" w:space="0" w:color="auto"/>
                    <w:left w:val="none" w:sz="0" w:space="0" w:color="auto"/>
                    <w:bottom w:val="none" w:sz="0" w:space="0" w:color="auto"/>
                    <w:right w:val="none" w:sz="0" w:space="0" w:color="auto"/>
                  </w:divBdr>
                  <w:divsChild>
                    <w:div w:id="1618104188">
                      <w:marLeft w:val="0"/>
                      <w:marRight w:val="0"/>
                      <w:marTop w:val="0"/>
                      <w:marBottom w:val="300"/>
                      <w:divBdr>
                        <w:top w:val="none" w:sz="0" w:space="0" w:color="auto"/>
                        <w:left w:val="none" w:sz="0" w:space="0" w:color="auto"/>
                        <w:bottom w:val="none" w:sz="0" w:space="0" w:color="auto"/>
                        <w:right w:val="none" w:sz="0" w:space="0" w:color="auto"/>
                      </w:divBdr>
                      <w:divsChild>
                        <w:div w:id="937373067">
                          <w:marLeft w:val="0"/>
                          <w:marRight w:val="0"/>
                          <w:marTop w:val="0"/>
                          <w:marBottom w:val="120"/>
                          <w:divBdr>
                            <w:top w:val="none" w:sz="0" w:space="0" w:color="auto"/>
                            <w:left w:val="none" w:sz="0" w:space="0" w:color="auto"/>
                            <w:bottom w:val="single" w:sz="12" w:space="6" w:color="BBDEFE"/>
                            <w:right w:val="none" w:sz="0" w:space="0" w:color="auto"/>
                          </w:divBdr>
                        </w:div>
                        <w:div w:id="357658831">
                          <w:marLeft w:val="0"/>
                          <w:marRight w:val="0"/>
                          <w:marTop w:val="0"/>
                          <w:marBottom w:val="0"/>
                          <w:divBdr>
                            <w:top w:val="none" w:sz="0" w:space="0" w:color="auto"/>
                            <w:left w:val="none" w:sz="0" w:space="0" w:color="auto"/>
                            <w:bottom w:val="none" w:sz="0" w:space="0" w:color="auto"/>
                            <w:right w:val="none" w:sz="0" w:space="0" w:color="auto"/>
                          </w:divBdr>
                          <w:divsChild>
                            <w:div w:id="1474788525">
                              <w:marLeft w:val="0"/>
                              <w:marRight w:val="0"/>
                              <w:marTop w:val="0"/>
                              <w:marBottom w:val="0"/>
                              <w:divBdr>
                                <w:top w:val="none" w:sz="0" w:space="0" w:color="auto"/>
                                <w:left w:val="none" w:sz="0" w:space="0" w:color="auto"/>
                                <w:bottom w:val="none" w:sz="0" w:space="0" w:color="auto"/>
                                <w:right w:val="none" w:sz="0" w:space="0" w:color="auto"/>
                              </w:divBdr>
                              <w:divsChild>
                                <w:div w:id="929195834">
                                  <w:marLeft w:val="0"/>
                                  <w:marRight w:val="600"/>
                                  <w:marTop w:val="0"/>
                                  <w:marBottom w:val="0"/>
                                  <w:divBdr>
                                    <w:top w:val="none" w:sz="0" w:space="0" w:color="auto"/>
                                    <w:left w:val="none" w:sz="0" w:space="0" w:color="auto"/>
                                    <w:bottom w:val="none" w:sz="0" w:space="0" w:color="auto"/>
                                    <w:right w:val="none" w:sz="0" w:space="0" w:color="auto"/>
                                  </w:divBdr>
                                  <w:divsChild>
                                    <w:div w:id="1593128738">
                                      <w:marLeft w:val="0"/>
                                      <w:marRight w:val="0"/>
                                      <w:marTop w:val="0"/>
                                      <w:marBottom w:val="120"/>
                                      <w:divBdr>
                                        <w:top w:val="none" w:sz="0" w:space="0" w:color="auto"/>
                                        <w:left w:val="none" w:sz="0" w:space="0" w:color="auto"/>
                                        <w:bottom w:val="single" w:sz="6" w:space="6" w:color="EEEEEE"/>
                                        <w:right w:val="none" w:sz="0" w:space="0" w:color="auto"/>
                                      </w:divBdr>
                                      <w:divsChild>
                                        <w:div w:id="1046299191">
                                          <w:marLeft w:val="0"/>
                                          <w:marRight w:val="0"/>
                                          <w:marTop w:val="0"/>
                                          <w:marBottom w:val="0"/>
                                          <w:divBdr>
                                            <w:top w:val="none" w:sz="0" w:space="0" w:color="auto"/>
                                            <w:left w:val="none" w:sz="0" w:space="0" w:color="auto"/>
                                            <w:bottom w:val="none" w:sz="0" w:space="0" w:color="auto"/>
                                            <w:right w:val="none" w:sz="0" w:space="0" w:color="auto"/>
                                          </w:divBdr>
                                        </w:div>
                                      </w:divsChild>
                                    </w:div>
                                    <w:div w:id="898983263">
                                      <w:marLeft w:val="0"/>
                                      <w:marRight w:val="0"/>
                                      <w:marTop w:val="0"/>
                                      <w:marBottom w:val="120"/>
                                      <w:divBdr>
                                        <w:top w:val="none" w:sz="0" w:space="0" w:color="auto"/>
                                        <w:left w:val="none" w:sz="0" w:space="0" w:color="auto"/>
                                        <w:bottom w:val="single" w:sz="6" w:space="6" w:color="EEEEEE"/>
                                        <w:right w:val="none" w:sz="0" w:space="0" w:color="auto"/>
                                      </w:divBdr>
                                      <w:divsChild>
                                        <w:div w:id="978731841">
                                          <w:marLeft w:val="0"/>
                                          <w:marRight w:val="0"/>
                                          <w:marTop w:val="0"/>
                                          <w:marBottom w:val="0"/>
                                          <w:divBdr>
                                            <w:top w:val="none" w:sz="0" w:space="0" w:color="auto"/>
                                            <w:left w:val="none" w:sz="0" w:space="0" w:color="auto"/>
                                            <w:bottom w:val="none" w:sz="0" w:space="0" w:color="auto"/>
                                            <w:right w:val="none" w:sz="0" w:space="0" w:color="auto"/>
                                          </w:divBdr>
                                        </w:div>
                                      </w:divsChild>
                                    </w:div>
                                    <w:div w:id="251361517">
                                      <w:marLeft w:val="0"/>
                                      <w:marRight w:val="0"/>
                                      <w:marTop w:val="0"/>
                                      <w:marBottom w:val="120"/>
                                      <w:divBdr>
                                        <w:top w:val="none" w:sz="0" w:space="0" w:color="auto"/>
                                        <w:left w:val="none" w:sz="0" w:space="0" w:color="auto"/>
                                        <w:bottom w:val="single" w:sz="6" w:space="6" w:color="EEEEEE"/>
                                        <w:right w:val="none" w:sz="0" w:space="0" w:color="auto"/>
                                      </w:divBdr>
                                      <w:divsChild>
                                        <w:div w:id="38669006">
                                          <w:marLeft w:val="0"/>
                                          <w:marRight w:val="0"/>
                                          <w:marTop w:val="0"/>
                                          <w:marBottom w:val="0"/>
                                          <w:divBdr>
                                            <w:top w:val="none" w:sz="0" w:space="0" w:color="auto"/>
                                            <w:left w:val="none" w:sz="0" w:space="0" w:color="auto"/>
                                            <w:bottom w:val="none" w:sz="0" w:space="0" w:color="auto"/>
                                            <w:right w:val="none" w:sz="0" w:space="0" w:color="auto"/>
                                          </w:divBdr>
                                        </w:div>
                                      </w:divsChild>
                                    </w:div>
                                    <w:div w:id="918363731">
                                      <w:marLeft w:val="0"/>
                                      <w:marRight w:val="0"/>
                                      <w:marTop w:val="0"/>
                                      <w:marBottom w:val="120"/>
                                      <w:divBdr>
                                        <w:top w:val="none" w:sz="0" w:space="0" w:color="auto"/>
                                        <w:left w:val="none" w:sz="0" w:space="0" w:color="auto"/>
                                        <w:bottom w:val="single" w:sz="6" w:space="6" w:color="EEEEEE"/>
                                        <w:right w:val="none" w:sz="0" w:space="0" w:color="auto"/>
                                      </w:divBdr>
                                      <w:divsChild>
                                        <w:div w:id="1227958603">
                                          <w:marLeft w:val="0"/>
                                          <w:marRight w:val="0"/>
                                          <w:marTop w:val="0"/>
                                          <w:marBottom w:val="0"/>
                                          <w:divBdr>
                                            <w:top w:val="none" w:sz="0" w:space="0" w:color="auto"/>
                                            <w:left w:val="none" w:sz="0" w:space="0" w:color="auto"/>
                                            <w:bottom w:val="none" w:sz="0" w:space="0" w:color="auto"/>
                                            <w:right w:val="none" w:sz="0" w:space="0" w:color="auto"/>
                                          </w:divBdr>
                                        </w:div>
                                      </w:divsChild>
                                    </w:div>
                                    <w:div w:id="1462531926">
                                      <w:marLeft w:val="0"/>
                                      <w:marRight w:val="0"/>
                                      <w:marTop w:val="0"/>
                                      <w:marBottom w:val="120"/>
                                      <w:divBdr>
                                        <w:top w:val="none" w:sz="0" w:space="0" w:color="auto"/>
                                        <w:left w:val="none" w:sz="0" w:space="0" w:color="auto"/>
                                        <w:bottom w:val="none" w:sz="0" w:space="0" w:color="auto"/>
                                        <w:right w:val="none" w:sz="0" w:space="0" w:color="auto"/>
                                      </w:divBdr>
                                      <w:divsChild>
                                        <w:div w:id="180042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70284">
                                  <w:marLeft w:val="0"/>
                                  <w:marRight w:val="600"/>
                                  <w:marTop w:val="0"/>
                                  <w:marBottom w:val="0"/>
                                  <w:divBdr>
                                    <w:top w:val="none" w:sz="0" w:space="0" w:color="auto"/>
                                    <w:left w:val="none" w:sz="0" w:space="0" w:color="auto"/>
                                    <w:bottom w:val="none" w:sz="0" w:space="0" w:color="auto"/>
                                    <w:right w:val="none" w:sz="0" w:space="0" w:color="auto"/>
                                  </w:divBdr>
                                  <w:divsChild>
                                    <w:div w:id="663977251">
                                      <w:marLeft w:val="0"/>
                                      <w:marRight w:val="0"/>
                                      <w:marTop w:val="0"/>
                                      <w:marBottom w:val="120"/>
                                      <w:divBdr>
                                        <w:top w:val="none" w:sz="0" w:space="0" w:color="auto"/>
                                        <w:left w:val="none" w:sz="0" w:space="0" w:color="auto"/>
                                        <w:bottom w:val="single" w:sz="6" w:space="6" w:color="EEEEEE"/>
                                        <w:right w:val="none" w:sz="0" w:space="0" w:color="auto"/>
                                      </w:divBdr>
                                      <w:divsChild>
                                        <w:div w:id="1159226272">
                                          <w:marLeft w:val="0"/>
                                          <w:marRight w:val="0"/>
                                          <w:marTop w:val="0"/>
                                          <w:marBottom w:val="0"/>
                                          <w:divBdr>
                                            <w:top w:val="none" w:sz="0" w:space="0" w:color="auto"/>
                                            <w:left w:val="none" w:sz="0" w:space="0" w:color="auto"/>
                                            <w:bottom w:val="none" w:sz="0" w:space="0" w:color="auto"/>
                                            <w:right w:val="none" w:sz="0" w:space="0" w:color="auto"/>
                                          </w:divBdr>
                                        </w:div>
                                      </w:divsChild>
                                    </w:div>
                                    <w:div w:id="859978026">
                                      <w:marLeft w:val="0"/>
                                      <w:marRight w:val="0"/>
                                      <w:marTop w:val="0"/>
                                      <w:marBottom w:val="120"/>
                                      <w:divBdr>
                                        <w:top w:val="none" w:sz="0" w:space="0" w:color="auto"/>
                                        <w:left w:val="none" w:sz="0" w:space="0" w:color="auto"/>
                                        <w:bottom w:val="single" w:sz="6" w:space="6" w:color="EEEEEE"/>
                                        <w:right w:val="none" w:sz="0" w:space="0" w:color="auto"/>
                                      </w:divBdr>
                                      <w:divsChild>
                                        <w:div w:id="1417047606">
                                          <w:marLeft w:val="0"/>
                                          <w:marRight w:val="0"/>
                                          <w:marTop w:val="0"/>
                                          <w:marBottom w:val="0"/>
                                          <w:divBdr>
                                            <w:top w:val="none" w:sz="0" w:space="0" w:color="auto"/>
                                            <w:left w:val="none" w:sz="0" w:space="0" w:color="auto"/>
                                            <w:bottom w:val="none" w:sz="0" w:space="0" w:color="auto"/>
                                            <w:right w:val="none" w:sz="0" w:space="0" w:color="auto"/>
                                          </w:divBdr>
                                        </w:div>
                                      </w:divsChild>
                                    </w:div>
                                    <w:div w:id="1186142090">
                                      <w:marLeft w:val="0"/>
                                      <w:marRight w:val="0"/>
                                      <w:marTop w:val="0"/>
                                      <w:marBottom w:val="120"/>
                                      <w:divBdr>
                                        <w:top w:val="none" w:sz="0" w:space="0" w:color="auto"/>
                                        <w:left w:val="none" w:sz="0" w:space="0" w:color="auto"/>
                                        <w:bottom w:val="single" w:sz="6" w:space="6" w:color="EEEEEE"/>
                                        <w:right w:val="none" w:sz="0" w:space="0" w:color="auto"/>
                                      </w:divBdr>
                                      <w:divsChild>
                                        <w:div w:id="306591289">
                                          <w:marLeft w:val="0"/>
                                          <w:marRight w:val="0"/>
                                          <w:marTop w:val="0"/>
                                          <w:marBottom w:val="0"/>
                                          <w:divBdr>
                                            <w:top w:val="none" w:sz="0" w:space="0" w:color="auto"/>
                                            <w:left w:val="none" w:sz="0" w:space="0" w:color="auto"/>
                                            <w:bottom w:val="none" w:sz="0" w:space="0" w:color="auto"/>
                                            <w:right w:val="none" w:sz="0" w:space="0" w:color="auto"/>
                                          </w:divBdr>
                                        </w:div>
                                      </w:divsChild>
                                    </w:div>
                                    <w:div w:id="1004935282">
                                      <w:marLeft w:val="0"/>
                                      <w:marRight w:val="0"/>
                                      <w:marTop w:val="0"/>
                                      <w:marBottom w:val="120"/>
                                      <w:divBdr>
                                        <w:top w:val="none" w:sz="0" w:space="0" w:color="auto"/>
                                        <w:left w:val="none" w:sz="0" w:space="0" w:color="auto"/>
                                        <w:bottom w:val="single" w:sz="6" w:space="6" w:color="EEEEEE"/>
                                        <w:right w:val="none" w:sz="0" w:space="0" w:color="auto"/>
                                      </w:divBdr>
                                      <w:divsChild>
                                        <w:div w:id="695934873">
                                          <w:marLeft w:val="0"/>
                                          <w:marRight w:val="0"/>
                                          <w:marTop w:val="0"/>
                                          <w:marBottom w:val="0"/>
                                          <w:divBdr>
                                            <w:top w:val="none" w:sz="0" w:space="0" w:color="auto"/>
                                            <w:left w:val="none" w:sz="0" w:space="0" w:color="auto"/>
                                            <w:bottom w:val="none" w:sz="0" w:space="0" w:color="auto"/>
                                            <w:right w:val="none" w:sz="0" w:space="0" w:color="auto"/>
                                          </w:divBdr>
                                        </w:div>
                                      </w:divsChild>
                                    </w:div>
                                    <w:div w:id="1125738524">
                                      <w:marLeft w:val="0"/>
                                      <w:marRight w:val="0"/>
                                      <w:marTop w:val="0"/>
                                      <w:marBottom w:val="120"/>
                                      <w:divBdr>
                                        <w:top w:val="none" w:sz="0" w:space="0" w:color="auto"/>
                                        <w:left w:val="none" w:sz="0" w:space="0" w:color="auto"/>
                                        <w:bottom w:val="none" w:sz="0" w:space="0" w:color="auto"/>
                                        <w:right w:val="none" w:sz="0" w:space="0" w:color="auto"/>
                                      </w:divBdr>
                                      <w:divsChild>
                                        <w:div w:id="12824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489494">
                  <w:marLeft w:val="0"/>
                  <w:marRight w:val="0"/>
                  <w:marTop w:val="0"/>
                  <w:marBottom w:val="0"/>
                  <w:divBdr>
                    <w:top w:val="none" w:sz="0" w:space="0" w:color="auto"/>
                    <w:left w:val="none" w:sz="0" w:space="0" w:color="auto"/>
                    <w:bottom w:val="none" w:sz="0" w:space="0" w:color="auto"/>
                    <w:right w:val="none" w:sz="0" w:space="0" w:color="auto"/>
                  </w:divBdr>
                  <w:divsChild>
                    <w:div w:id="1715500294">
                      <w:marLeft w:val="0"/>
                      <w:marRight w:val="0"/>
                      <w:marTop w:val="0"/>
                      <w:marBottom w:val="0"/>
                      <w:divBdr>
                        <w:top w:val="none" w:sz="0" w:space="0" w:color="auto"/>
                        <w:left w:val="none" w:sz="0" w:space="0" w:color="auto"/>
                        <w:bottom w:val="none" w:sz="0" w:space="0" w:color="auto"/>
                        <w:right w:val="none" w:sz="0" w:space="0" w:color="auto"/>
                      </w:divBdr>
                      <w:divsChild>
                        <w:div w:id="1397975347">
                          <w:marLeft w:val="0"/>
                          <w:marRight w:val="0"/>
                          <w:marTop w:val="0"/>
                          <w:marBottom w:val="0"/>
                          <w:divBdr>
                            <w:top w:val="none" w:sz="0" w:space="0" w:color="auto"/>
                            <w:left w:val="none" w:sz="0" w:space="0" w:color="auto"/>
                            <w:bottom w:val="none" w:sz="0" w:space="0" w:color="auto"/>
                            <w:right w:val="none" w:sz="0" w:space="0" w:color="auto"/>
                          </w:divBdr>
                          <w:divsChild>
                            <w:div w:id="1815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067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369570005">
      <w:bodyDiv w:val="1"/>
      <w:marLeft w:val="0"/>
      <w:marRight w:val="0"/>
      <w:marTop w:val="0"/>
      <w:marBottom w:val="0"/>
      <w:divBdr>
        <w:top w:val="none" w:sz="0" w:space="0" w:color="auto"/>
        <w:left w:val="none" w:sz="0" w:space="0" w:color="auto"/>
        <w:bottom w:val="none" w:sz="0" w:space="0" w:color="auto"/>
        <w:right w:val="none" w:sz="0" w:space="0" w:color="auto"/>
      </w:divBdr>
      <w:divsChild>
        <w:div w:id="1876847870">
          <w:marLeft w:val="0"/>
          <w:marRight w:val="0"/>
          <w:marTop w:val="0"/>
          <w:marBottom w:val="150"/>
          <w:divBdr>
            <w:top w:val="none" w:sz="0" w:space="0" w:color="auto"/>
            <w:left w:val="none" w:sz="0" w:space="0" w:color="auto"/>
            <w:bottom w:val="none" w:sz="0" w:space="0" w:color="auto"/>
            <w:right w:val="none" w:sz="0" w:space="0" w:color="auto"/>
          </w:divBdr>
          <w:divsChild>
            <w:div w:id="999306046">
              <w:marLeft w:val="0"/>
              <w:marRight w:val="0"/>
              <w:marTop w:val="0"/>
              <w:marBottom w:val="0"/>
              <w:divBdr>
                <w:top w:val="none" w:sz="0" w:space="0" w:color="auto"/>
                <w:left w:val="none" w:sz="0" w:space="0" w:color="auto"/>
                <w:bottom w:val="none" w:sz="0" w:space="0" w:color="auto"/>
                <w:right w:val="none" w:sz="0" w:space="0" w:color="auto"/>
              </w:divBdr>
            </w:div>
          </w:divsChild>
        </w:div>
        <w:div w:id="1798528583">
          <w:marLeft w:val="0"/>
          <w:marRight w:val="0"/>
          <w:marTop w:val="0"/>
          <w:marBottom w:val="150"/>
          <w:divBdr>
            <w:top w:val="none" w:sz="0" w:space="0" w:color="auto"/>
            <w:left w:val="none" w:sz="0" w:space="0" w:color="auto"/>
            <w:bottom w:val="none" w:sz="0" w:space="0" w:color="auto"/>
            <w:right w:val="none" w:sz="0" w:space="0" w:color="auto"/>
          </w:divBdr>
        </w:div>
        <w:div w:id="1570463784">
          <w:marLeft w:val="0"/>
          <w:marRight w:val="0"/>
          <w:marTop w:val="0"/>
          <w:marBottom w:val="0"/>
          <w:divBdr>
            <w:top w:val="none" w:sz="0" w:space="0" w:color="auto"/>
            <w:left w:val="none" w:sz="0" w:space="0" w:color="auto"/>
            <w:bottom w:val="none" w:sz="0" w:space="0" w:color="auto"/>
            <w:right w:val="none" w:sz="0" w:space="0" w:color="auto"/>
          </w:divBdr>
          <w:divsChild>
            <w:div w:id="44927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6885">
      <w:bodyDiv w:val="1"/>
      <w:marLeft w:val="0"/>
      <w:marRight w:val="0"/>
      <w:marTop w:val="0"/>
      <w:marBottom w:val="0"/>
      <w:divBdr>
        <w:top w:val="none" w:sz="0" w:space="0" w:color="auto"/>
        <w:left w:val="none" w:sz="0" w:space="0" w:color="auto"/>
        <w:bottom w:val="none" w:sz="0" w:space="0" w:color="auto"/>
        <w:right w:val="none" w:sz="0" w:space="0" w:color="auto"/>
      </w:divBdr>
      <w:divsChild>
        <w:div w:id="184683623">
          <w:marLeft w:val="0"/>
          <w:marRight w:val="0"/>
          <w:marTop w:val="0"/>
          <w:marBottom w:val="150"/>
          <w:divBdr>
            <w:top w:val="none" w:sz="0" w:space="0" w:color="auto"/>
            <w:left w:val="none" w:sz="0" w:space="0" w:color="auto"/>
            <w:bottom w:val="none" w:sz="0" w:space="0" w:color="auto"/>
            <w:right w:val="none" w:sz="0" w:space="0" w:color="auto"/>
          </w:divBdr>
        </w:div>
        <w:div w:id="1418208996">
          <w:marLeft w:val="0"/>
          <w:marRight w:val="0"/>
          <w:marTop w:val="0"/>
          <w:marBottom w:val="0"/>
          <w:divBdr>
            <w:top w:val="none" w:sz="0" w:space="0" w:color="auto"/>
            <w:left w:val="none" w:sz="0" w:space="0" w:color="auto"/>
            <w:bottom w:val="none" w:sz="0" w:space="0" w:color="auto"/>
            <w:right w:val="none" w:sz="0" w:space="0" w:color="auto"/>
          </w:divBdr>
        </w:div>
      </w:divsChild>
    </w:div>
    <w:div w:id="369886576">
      <w:bodyDiv w:val="1"/>
      <w:marLeft w:val="0"/>
      <w:marRight w:val="0"/>
      <w:marTop w:val="0"/>
      <w:marBottom w:val="0"/>
      <w:divBdr>
        <w:top w:val="none" w:sz="0" w:space="0" w:color="auto"/>
        <w:left w:val="none" w:sz="0" w:space="0" w:color="auto"/>
        <w:bottom w:val="none" w:sz="0" w:space="0" w:color="auto"/>
        <w:right w:val="none" w:sz="0" w:space="0" w:color="auto"/>
      </w:divBdr>
    </w:div>
    <w:div w:id="369962061">
      <w:bodyDiv w:val="1"/>
      <w:marLeft w:val="0"/>
      <w:marRight w:val="0"/>
      <w:marTop w:val="0"/>
      <w:marBottom w:val="0"/>
      <w:divBdr>
        <w:top w:val="none" w:sz="0" w:space="0" w:color="auto"/>
        <w:left w:val="none" w:sz="0" w:space="0" w:color="auto"/>
        <w:bottom w:val="none" w:sz="0" w:space="0" w:color="auto"/>
        <w:right w:val="none" w:sz="0" w:space="0" w:color="auto"/>
      </w:divBdr>
      <w:divsChild>
        <w:div w:id="2039040089">
          <w:marLeft w:val="0"/>
          <w:marRight w:val="0"/>
          <w:marTop w:val="0"/>
          <w:marBottom w:val="150"/>
          <w:divBdr>
            <w:top w:val="none" w:sz="0" w:space="0" w:color="auto"/>
            <w:left w:val="none" w:sz="0" w:space="0" w:color="auto"/>
            <w:bottom w:val="none" w:sz="0" w:space="0" w:color="auto"/>
            <w:right w:val="none" w:sz="0" w:space="0" w:color="auto"/>
          </w:divBdr>
        </w:div>
      </w:divsChild>
    </w:div>
    <w:div w:id="370114201">
      <w:bodyDiv w:val="1"/>
      <w:marLeft w:val="0"/>
      <w:marRight w:val="0"/>
      <w:marTop w:val="0"/>
      <w:marBottom w:val="0"/>
      <w:divBdr>
        <w:top w:val="none" w:sz="0" w:space="0" w:color="auto"/>
        <w:left w:val="none" w:sz="0" w:space="0" w:color="auto"/>
        <w:bottom w:val="none" w:sz="0" w:space="0" w:color="auto"/>
        <w:right w:val="none" w:sz="0" w:space="0" w:color="auto"/>
      </w:divBdr>
      <w:divsChild>
        <w:div w:id="437677541">
          <w:marLeft w:val="0"/>
          <w:marRight w:val="0"/>
          <w:marTop w:val="150"/>
          <w:marBottom w:val="0"/>
          <w:divBdr>
            <w:top w:val="none" w:sz="0" w:space="0" w:color="auto"/>
            <w:left w:val="none" w:sz="0" w:space="0" w:color="auto"/>
            <w:bottom w:val="none" w:sz="0" w:space="0" w:color="auto"/>
            <w:right w:val="none" w:sz="0" w:space="0" w:color="auto"/>
          </w:divBdr>
          <w:divsChild>
            <w:div w:id="837385632">
              <w:marLeft w:val="0"/>
              <w:marRight w:val="150"/>
              <w:marTop w:val="0"/>
              <w:marBottom w:val="0"/>
              <w:divBdr>
                <w:top w:val="none" w:sz="0" w:space="0" w:color="auto"/>
                <w:left w:val="none" w:sz="0" w:space="0" w:color="auto"/>
                <w:bottom w:val="none" w:sz="0" w:space="0" w:color="auto"/>
                <w:right w:val="none" w:sz="0" w:space="0" w:color="auto"/>
              </w:divBdr>
            </w:div>
          </w:divsChild>
        </w:div>
        <w:div w:id="2106067857">
          <w:marLeft w:val="0"/>
          <w:marRight w:val="0"/>
          <w:marTop w:val="0"/>
          <w:marBottom w:val="0"/>
          <w:divBdr>
            <w:top w:val="none" w:sz="0" w:space="8" w:color="auto"/>
            <w:left w:val="none" w:sz="0" w:space="2" w:color="auto"/>
            <w:bottom w:val="single" w:sz="6" w:space="8" w:color="DDDDDD"/>
            <w:right w:val="none" w:sz="0" w:space="0" w:color="auto"/>
          </w:divBdr>
        </w:div>
      </w:divsChild>
    </w:div>
    <w:div w:id="370114555">
      <w:bodyDiv w:val="1"/>
      <w:marLeft w:val="0"/>
      <w:marRight w:val="0"/>
      <w:marTop w:val="0"/>
      <w:marBottom w:val="0"/>
      <w:divBdr>
        <w:top w:val="none" w:sz="0" w:space="0" w:color="auto"/>
        <w:left w:val="none" w:sz="0" w:space="0" w:color="auto"/>
        <w:bottom w:val="none" w:sz="0" w:space="0" w:color="auto"/>
        <w:right w:val="none" w:sz="0" w:space="0" w:color="auto"/>
      </w:divBdr>
      <w:divsChild>
        <w:div w:id="2109614063">
          <w:marLeft w:val="0"/>
          <w:marRight w:val="0"/>
          <w:marTop w:val="0"/>
          <w:marBottom w:val="0"/>
          <w:divBdr>
            <w:top w:val="none" w:sz="0" w:space="0" w:color="auto"/>
            <w:left w:val="none" w:sz="0" w:space="0" w:color="auto"/>
            <w:bottom w:val="none" w:sz="0" w:space="0" w:color="auto"/>
            <w:right w:val="none" w:sz="0" w:space="0" w:color="auto"/>
          </w:divBdr>
          <w:divsChild>
            <w:div w:id="772748745">
              <w:marLeft w:val="0"/>
              <w:marRight w:val="0"/>
              <w:marTop w:val="0"/>
              <w:marBottom w:val="0"/>
              <w:divBdr>
                <w:top w:val="none" w:sz="0" w:space="0" w:color="auto"/>
                <w:left w:val="none" w:sz="0" w:space="0" w:color="auto"/>
                <w:bottom w:val="none" w:sz="0" w:space="0" w:color="auto"/>
                <w:right w:val="none" w:sz="0" w:space="0" w:color="auto"/>
              </w:divBdr>
              <w:divsChild>
                <w:div w:id="442116403">
                  <w:marLeft w:val="0"/>
                  <w:marRight w:val="0"/>
                  <w:marTop w:val="0"/>
                  <w:marBottom w:val="0"/>
                  <w:divBdr>
                    <w:top w:val="none" w:sz="0" w:space="0" w:color="auto"/>
                    <w:left w:val="none" w:sz="0" w:space="0" w:color="auto"/>
                    <w:bottom w:val="none" w:sz="0" w:space="0" w:color="auto"/>
                    <w:right w:val="none" w:sz="0" w:space="0" w:color="auto"/>
                  </w:divBdr>
                  <w:divsChild>
                    <w:div w:id="1084499397">
                      <w:marLeft w:val="0"/>
                      <w:marRight w:val="0"/>
                      <w:marTop w:val="0"/>
                      <w:marBottom w:val="0"/>
                      <w:divBdr>
                        <w:top w:val="none" w:sz="0" w:space="0" w:color="auto"/>
                        <w:left w:val="none" w:sz="0" w:space="0" w:color="auto"/>
                        <w:bottom w:val="none" w:sz="0" w:space="0" w:color="auto"/>
                        <w:right w:val="none" w:sz="0" w:space="0" w:color="auto"/>
                      </w:divBdr>
                      <w:divsChild>
                        <w:div w:id="641620713">
                          <w:marLeft w:val="0"/>
                          <w:marRight w:val="0"/>
                          <w:marTop w:val="0"/>
                          <w:marBottom w:val="0"/>
                          <w:divBdr>
                            <w:top w:val="none" w:sz="0" w:space="0" w:color="auto"/>
                            <w:left w:val="none" w:sz="0" w:space="0" w:color="auto"/>
                            <w:bottom w:val="none" w:sz="0" w:space="0" w:color="auto"/>
                            <w:right w:val="none" w:sz="0" w:space="0" w:color="auto"/>
                          </w:divBdr>
                          <w:divsChild>
                            <w:div w:id="83455939">
                              <w:marLeft w:val="0"/>
                              <w:marRight w:val="0"/>
                              <w:marTop w:val="0"/>
                              <w:marBottom w:val="0"/>
                              <w:divBdr>
                                <w:top w:val="none" w:sz="0" w:space="0" w:color="auto"/>
                                <w:left w:val="none" w:sz="0" w:space="0" w:color="auto"/>
                                <w:bottom w:val="none" w:sz="0" w:space="0" w:color="auto"/>
                                <w:right w:val="none" w:sz="0" w:space="0" w:color="auto"/>
                              </w:divBdr>
                              <w:divsChild>
                                <w:div w:id="1199394775">
                                  <w:marLeft w:val="0"/>
                                  <w:marRight w:val="0"/>
                                  <w:marTop w:val="0"/>
                                  <w:marBottom w:val="0"/>
                                  <w:divBdr>
                                    <w:top w:val="none" w:sz="0" w:space="0" w:color="auto"/>
                                    <w:left w:val="none" w:sz="0" w:space="0" w:color="auto"/>
                                    <w:bottom w:val="none" w:sz="0" w:space="0" w:color="auto"/>
                                    <w:right w:val="none" w:sz="0" w:space="0" w:color="auto"/>
                                  </w:divBdr>
                                  <w:divsChild>
                                    <w:div w:id="5305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304146">
      <w:bodyDiv w:val="1"/>
      <w:marLeft w:val="0"/>
      <w:marRight w:val="0"/>
      <w:marTop w:val="0"/>
      <w:marBottom w:val="0"/>
      <w:divBdr>
        <w:top w:val="none" w:sz="0" w:space="0" w:color="auto"/>
        <w:left w:val="none" w:sz="0" w:space="0" w:color="auto"/>
        <w:bottom w:val="none" w:sz="0" w:space="0" w:color="auto"/>
        <w:right w:val="none" w:sz="0" w:space="0" w:color="auto"/>
      </w:divBdr>
      <w:divsChild>
        <w:div w:id="1629235602">
          <w:marLeft w:val="0"/>
          <w:marRight w:val="0"/>
          <w:marTop w:val="0"/>
          <w:marBottom w:val="150"/>
          <w:divBdr>
            <w:top w:val="none" w:sz="0" w:space="0" w:color="auto"/>
            <w:left w:val="none" w:sz="0" w:space="0" w:color="auto"/>
            <w:bottom w:val="none" w:sz="0" w:space="0" w:color="auto"/>
            <w:right w:val="none" w:sz="0" w:space="0" w:color="auto"/>
          </w:divBdr>
        </w:div>
      </w:divsChild>
    </w:div>
    <w:div w:id="370543116">
      <w:bodyDiv w:val="1"/>
      <w:marLeft w:val="0"/>
      <w:marRight w:val="0"/>
      <w:marTop w:val="0"/>
      <w:marBottom w:val="0"/>
      <w:divBdr>
        <w:top w:val="none" w:sz="0" w:space="0" w:color="auto"/>
        <w:left w:val="none" w:sz="0" w:space="0" w:color="auto"/>
        <w:bottom w:val="none" w:sz="0" w:space="0" w:color="auto"/>
        <w:right w:val="none" w:sz="0" w:space="0" w:color="auto"/>
      </w:divBdr>
      <w:divsChild>
        <w:div w:id="708846315">
          <w:marLeft w:val="0"/>
          <w:marRight w:val="0"/>
          <w:marTop w:val="0"/>
          <w:marBottom w:val="0"/>
          <w:divBdr>
            <w:top w:val="none" w:sz="0" w:space="0" w:color="auto"/>
            <w:left w:val="none" w:sz="0" w:space="0" w:color="auto"/>
            <w:bottom w:val="dotted" w:sz="6" w:space="4" w:color="DDDDDD"/>
            <w:right w:val="none" w:sz="0" w:space="0" w:color="auto"/>
          </w:divBdr>
        </w:div>
      </w:divsChild>
    </w:div>
    <w:div w:id="370738432">
      <w:bodyDiv w:val="1"/>
      <w:marLeft w:val="0"/>
      <w:marRight w:val="0"/>
      <w:marTop w:val="0"/>
      <w:marBottom w:val="0"/>
      <w:divBdr>
        <w:top w:val="none" w:sz="0" w:space="0" w:color="auto"/>
        <w:left w:val="none" w:sz="0" w:space="0" w:color="auto"/>
        <w:bottom w:val="none" w:sz="0" w:space="0" w:color="auto"/>
        <w:right w:val="none" w:sz="0" w:space="0" w:color="auto"/>
      </w:divBdr>
      <w:divsChild>
        <w:div w:id="889878056">
          <w:marLeft w:val="0"/>
          <w:marRight w:val="0"/>
          <w:marTop w:val="0"/>
          <w:marBottom w:val="0"/>
          <w:divBdr>
            <w:top w:val="none" w:sz="0" w:space="0" w:color="auto"/>
            <w:left w:val="none" w:sz="0" w:space="0" w:color="auto"/>
            <w:bottom w:val="none" w:sz="0" w:space="0" w:color="auto"/>
            <w:right w:val="none" w:sz="0" w:space="0" w:color="auto"/>
          </w:divBdr>
          <w:divsChild>
            <w:div w:id="1485972791">
              <w:marLeft w:val="0"/>
              <w:marRight w:val="0"/>
              <w:marTop w:val="0"/>
              <w:marBottom w:val="0"/>
              <w:divBdr>
                <w:top w:val="none" w:sz="0" w:space="0" w:color="auto"/>
                <w:left w:val="none" w:sz="0" w:space="0" w:color="auto"/>
                <w:bottom w:val="none" w:sz="0" w:space="0" w:color="auto"/>
                <w:right w:val="none" w:sz="0" w:space="0" w:color="auto"/>
              </w:divBdr>
              <w:divsChild>
                <w:div w:id="1631668768">
                  <w:marLeft w:val="0"/>
                  <w:marRight w:val="0"/>
                  <w:marTop w:val="0"/>
                  <w:marBottom w:val="0"/>
                  <w:divBdr>
                    <w:top w:val="none" w:sz="0" w:space="0" w:color="auto"/>
                    <w:left w:val="none" w:sz="0" w:space="0" w:color="auto"/>
                    <w:bottom w:val="none" w:sz="0" w:space="0" w:color="auto"/>
                    <w:right w:val="none" w:sz="0" w:space="0" w:color="auto"/>
                  </w:divBdr>
                  <w:divsChild>
                    <w:div w:id="513999821">
                      <w:marLeft w:val="0"/>
                      <w:marRight w:val="0"/>
                      <w:marTop w:val="0"/>
                      <w:marBottom w:val="0"/>
                      <w:divBdr>
                        <w:top w:val="none" w:sz="0" w:space="0" w:color="auto"/>
                        <w:left w:val="none" w:sz="0" w:space="0" w:color="auto"/>
                        <w:bottom w:val="none" w:sz="0" w:space="0" w:color="auto"/>
                        <w:right w:val="none" w:sz="0" w:space="0" w:color="auto"/>
                      </w:divBdr>
                      <w:divsChild>
                        <w:div w:id="1558082385">
                          <w:marLeft w:val="0"/>
                          <w:marRight w:val="0"/>
                          <w:marTop w:val="0"/>
                          <w:marBottom w:val="0"/>
                          <w:divBdr>
                            <w:top w:val="none" w:sz="0" w:space="0" w:color="auto"/>
                            <w:left w:val="none" w:sz="0" w:space="0" w:color="auto"/>
                            <w:bottom w:val="none" w:sz="0" w:space="0" w:color="auto"/>
                            <w:right w:val="none" w:sz="0" w:space="0" w:color="auto"/>
                          </w:divBdr>
                          <w:divsChild>
                            <w:div w:id="2060861046">
                              <w:marLeft w:val="0"/>
                              <w:marRight w:val="0"/>
                              <w:marTop w:val="0"/>
                              <w:marBottom w:val="0"/>
                              <w:divBdr>
                                <w:top w:val="none" w:sz="0" w:space="0" w:color="auto"/>
                                <w:left w:val="none" w:sz="0" w:space="0" w:color="auto"/>
                                <w:bottom w:val="none" w:sz="0" w:space="0" w:color="auto"/>
                                <w:right w:val="none" w:sz="0" w:space="0" w:color="auto"/>
                              </w:divBdr>
                              <w:divsChild>
                                <w:div w:id="1664703918">
                                  <w:marLeft w:val="0"/>
                                  <w:marRight w:val="0"/>
                                  <w:marTop w:val="0"/>
                                  <w:marBottom w:val="0"/>
                                  <w:divBdr>
                                    <w:top w:val="none" w:sz="0" w:space="0" w:color="auto"/>
                                    <w:left w:val="none" w:sz="0" w:space="0" w:color="auto"/>
                                    <w:bottom w:val="none" w:sz="0" w:space="0" w:color="auto"/>
                                    <w:right w:val="none" w:sz="0" w:space="0" w:color="auto"/>
                                  </w:divBdr>
                                  <w:divsChild>
                                    <w:div w:id="1179538584">
                                      <w:marLeft w:val="0"/>
                                      <w:marRight w:val="0"/>
                                      <w:marTop w:val="0"/>
                                      <w:marBottom w:val="0"/>
                                      <w:divBdr>
                                        <w:top w:val="none" w:sz="0" w:space="0" w:color="auto"/>
                                        <w:left w:val="none" w:sz="0" w:space="0" w:color="auto"/>
                                        <w:bottom w:val="none" w:sz="0" w:space="0" w:color="auto"/>
                                        <w:right w:val="none" w:sz="0" w:space="0" w:color="auto"/>
                                      </w:divBdr>
                                      <w:divsChild>
                                        <w:div w:id="10637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266383">
      <w:bodyDiv w:val="1"/>
      <w:marLeft w:val="0"/>
      <w:marRight w:val="0"/>
      <w:marTop w:val="0"/>
      <w:marBottom w:val="0"/>
      <w:divBdr>
        <w:top w:val="none" w:sz="0" w:space="0" w:color="auto"/>
        <w:left w:val="none" w:sz="0" w:space="0" w:color="auto"/>
        <w:bottom w:val="none" w:sz="0" w:space="0" w:color="auto"/>
        <w:right w:val="none" w:sz="0" w:space="0" w:color="auto"/>
      </w:divBdr>
    </w:div>
    <w:div w:id="371880952">
      <w:bodyDiv w:val="1"/>
      <w:marLeft w:val="0"/>
      <w:marRight w:val="0"/>
      <w:marTop w:val="0"/>
      <w:marBottom w:val="0"/>
      <w:divBdr>
        <w:top w:val="none" w:sz="0" w:space="0" w:color="auto"/>
        <w:left w:val="none" w:sz="0" w:space="0" w:color="auto"/>
        <w:bottom w:val="none" w:sz="0" w:space="0" w:color="auto"/>
        <w:right w:val="none" w:sz="0" w:space="0" w:color="auto"/>
      </w:divBdr>
    </w:div>
    <w:div w:id="371927961">
      <w:bodyDiv w:val="1"/>
      <w:marLeft w:val="0"/>
      <w:marRight w:val="0"/>
      <w:marTop w:val="0"/>
      <w:marBottom w:val="0"/>
      <w:divBdr>
        <w:top w:val="none" w:sz="0" w:space="0" w:color="auto"/>
        <w:left w:val="none" w:sz="0" w:space="0" w:color="auto"/>
        <w:bottom w:val="none" w:sz="0" w:space="0" w:color="auto"/>
        <w:right w:val="none" w:sz="0" w:space="0" w:color="auto"/>
      </w:divBdr>
    </w:div>
    <w:div w:id="372079946">
      <w:bodyDiv w:val="1"/>
      <w:marLeft w:val="0"/>
      <w:marRight w:val="0"/>
      <w:marTop w:val="0"/>
      <w:marBottom w:val="0"/>
      <w:divBdr>
        <w:top w:val="none" w:sz="0" w:space="0" w:color="auto"/>
        <w:left w:val="none" w:sz="0" w:space="0" w:color="auto"/>
        <w:bottom w:val="none" w:sz="0" w:space="0" w:color="auto"/>
        <w:right w:val="none" w:sz="0" w:space="0" w:color="auto"/>
      </w:divBdr>
      <w:divsChild>
        <w:div w:id="56825227">
          <w:marLeft w:val="0"/>
          <w:marRight w:val="0"/>
          <w:marTop w:val="0"/>
          <w:marBottom w:val="150"/>
          <w:divBdr>
            <w:top w:val="none" w:sz="0" w:space="0" w:color="auto"/>
            <w:left w:val="none" w:sz="0" w:space="0" w:color="auto"/>
            <w:bottom w:val="none" w:sz="0" w:space="0" w:color="auto"/>
            <w:right w:val="none" w:sz="0" w:space="0" w:color="auto"/>
          </w:divBdr>
        </w:div>
      </w:divsChild>
    </w:div>
    <w:div w:id="372190117">
      <w:bodyDiv w:val="1"/>
      <w:marLeft w:val="0"/>
      <w:marRight w:val="0"/>
      <w:marTop w:val="0"/>
      <w:marBottom w:val="0"/>
      <w:divBdr>
        <w:top w:val="none" w:sz="0" w:space="0" w:color="auto"/>
        <w:left w:val="none" w:sz="0" w:space="0" w:color="auto"/>
        <w:bottom w:val="none" w:sz="0" w:space="0" w:color="auto"/>
        <w:right w:val="none" w:sz="0" w:space="0" w:color="auto"/>
      </w:divBdr>
      <w:divsChild>
        <w:div w:id="444033727">
          <w:marLeft w:val="0"/>
          <w:marRight w:val="0"/>
          <w:marTop w:val="150"/>
          <w:marBottom w:val="0"/>
          <w:divBdr>
            <w:top w:val="none" w:sz="0" w:space="0" w:color="auto"/>
            <w:left w:val="none" w:sz="0" w:space="0" w:color="auto"/>
            <w:bottom w:val="none" w:sz="0" w:space="0" w:color="auto"/>
            <w:right w:val="none" w:sz="0" w:space="0" w:color="auto"/>
          </w:divBdr>
          <w:divsChild>
            <w:div w:id="318388972">
              <w:marLeft w:val="0"/>
              <w:marRight w:val="0"/>
              <w:marTop w:val="0"/>
              <w:marBottom w:val="0"/>
              <w:divBdr>
                <w:top w:val="none" w:sz="0" w:space="0" w:color="auto"/>
                <w:left w:val="none" w:sz="0" w:space="0" w:color="auto"/>
                <w:bottom w:val="none" w:sz="0" w:space="0" w:color="auto"/>
                <w:right w:val="none" w:sz="0" w:space="0" w:color="auto"/>
              </w:divBdr>
              <w:divsChild>
                <w:div w:id="234125635">
                  <w:marLeft w:val="0"/>
                  <w:marRight w:val="0"/>
                  <w:marTop w:val="0"/>
                  <w:marBottom w:val="0"/>
                  <w:divBdr>
                    <w:top w:val="none" w:sz="0" w:space="0" w:color="auto"/>
                    <w:left w:val="none" w:sz="0" w:space="0" w:color="auto"/>
                    <w:bottom w:val="none" w:sz="0" w:space="0" w:color="auto"/>
                    <w:right w:val="none" w:sz="0" w:space="0" w:color="auto"/>
                  </w:divBdr>
                </w:div>
                <w:div w:id="95834137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72671030">
          <w:marLeft w:val="0"/>
          <w:marRight w:val="0"/>
          <w:marTop w:val="0"/>
          <w:marBottom w:val="0"/>
          <w:divBdr>
            <w:top w:val="none" w:sz="0" w:space="0" w:color="auto"/>
            <w:left w:val="none" w:sz="0" w:space="0" w:color="auto"/>
            <w:bottom w:val="none" w:sz="0" w:space="0" w:color="auto"/>
            <w:right w:val="none" w:sz="0" w:space="0" w:color="auto"/>
          </w:divBdr>
          <w:divsChild>
            <w:div w:id="9893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78027">
      <w:bodyDiv w:val="1"/>
      <w:marLeft w:val="0"/>
      <w:marRight w:val="0"/>
      <w:marTop w:val="0"/>
      <w:marBottom w:val="0"/>
      <w:divBdr>
        <w:top w:val="none" w:sz="0" w:space="0" w:color="auto"/>
        <w:left w:val="none" w:sz="0" w:space="0" w:color="auto"/>
        <w:bottom w:val="none" w:sz="0" w:space="0" w:color="auto"/>
        <w:right w:val="none" w:sz="0" w:space="0" w:color="auto"/>
      </w:divBdr>
      <w:divsChild>
        <w:div w:id="2003586120">
          <w:marLeft w:val="0"/>
          <w:marRight w:val="0"/>
          <w:marTop w:val="0"/>
          <w:marBottom w:val="0"/>
          <w:divBdr>
            <w:top w:val="none" w:sz="0" w:space="0" w:color="auto"/>
            <w:left w:val="none" w:sz="0" w:space="0" w:color="auto"/>
            <w:bottom w:val="none" w:sz="0" w:space="0" w:color="auto"/>
            <w:right w:val="none" w:sz="0" w:space="0" w:color="auto"/>
          </w:divBdr>
          <w:divsChild>
            <w:div w:id="1514148264">
              <w:marLeft w:val="0"/>
              <w:marRight w:val="0"/>
              <w:marTop w:val="0"/>
              <w:marBottom w:val="0"/>
              <w:divBdr>
                <w:top w:val="none" w:sz="0" w:space="0" w:color="auto"/>
                <w:left w:val="none" w:sz="0" w:space="0" w:color="auto"/>
                <w:bottom w:val="none" w:sz="0" w:space="0" w:color="auto"/>
                <w:right w:val="none" w:sz="0" w:space="0" w:color="auto"/>
              </w:divBdr>
              <w:divsChild>
                <w:div w:id="751319523">
                  <w:marLeft w:val="0"/>
                  <w:marRight w:val="0"/>
                  <w:marTop w:val="0"/>
                  <w:marBottom w:val="0"/>
                  <w:divBdr>
                    <w:top w:val="none" w:sz="0" w:space="0" w:color="auto"/>
                    <w:left w:val="none" w:sz="0" w:space="0" w:color="auto"/>
                    <w:bottom w:val="none" w:sz="0" w:space="0" w:color="auto"/>
                    <w:right w:val="none" w:sz="0" w:space="0" w:color="auto"/>
                  </w:divBdr>
                  <w:divsChild>
                    <w:div w:id="1570722906">
                      <w:marLeft w:val="0"/>
                      <w:marRight w:val="0"/>
                      <w:marTop w:val="0"/>
                      <w:marBottom w:val="0"/>
                      <w:divBdr>
                        <w:top w:val="none" w:sz="0" w:space="0" w:color="auto"/>
                        <w:left w:val="none" w:sz="0" w:space="0" w:color="auto"/>
                        <w:bottom w:val="none" w:sz="0" w:space="0" w:color="auto"/>
                        <w:right w:val="none" w:sz="0" w:space="0" w:color="auto"/>
                      </w:divBdr>
                      <w:divsChild>
                        <w:div w:id="163861285">
                          <w:marLeft w:val="0"/>
                          <w:marRight w:val="0"/>
                          <w:marTop w:val="0"/>
                          <w:marBottom w:val="0"/>
                          <w:divBdr>
                            <w:top w:val="none" w:sz="0" w:space="0" w:color="auto"/>
                            <w:left w:val="none" w:sz="0" w:space="0" w:color="auto"/>
                            <w:bottom w:val="none" w:sz="0" w:space="0" w:color="auto"/>
                            <w:right w:val="none" w:sz="0" w:space="0" w:color="auto"/>
                          </w:divBdr>
                          <w:divsChild>
                            <w:div w:id="246352036">
                              <w:marLeft w:val="0"/>
                              <w:marRight w:val="0"/>
                              <w:marTop w:val="0"/>
                              <w:marBottom w:val="0"/>
                              <w:divBdr>
                                <w:top w:val="none" w:sz="0" w:space="0" w:color="auto"/>
                                <w:left w:val="none" w:sz="0" w:space="0" w:color="auto"/>
                                <w:bottom w:val="none" w:sz="0" w:space="0" w:color="auto"/>
                                <w:right w:val="none" w:sz="0" w:space="0" w:color="auto"/>
                              </w:divBdr>
                              <w:divsChild>
                                <w:div w:id="1611278563">
                                  <w:marLeft w:val="0"/>
                                  <w:marRight w:val="0"/>
                                  <w:marTop w:val="0"/>
                                  <w:marBottom w:val="0"/>
                                  <w:divBdr>
                                    <w:top w:val="none" w:sz="0" w:space="0" w:color="auto"/>
                                    <w:left w:val="none" w:sz="0" w:space="0" w:color="auto"/>
                                    <w:bottom w:val="none" w:sz="0" w:space="0" w:color="auto"/>
                                    <w:right w:val="none" w:sz="0" w:space="0" w:color="auto"/>
                                  </w:divBdr>
                                  <w:divsChild>
                                    <w:div w:id="2017346957">
                                      <w:marLeft w:val="0"/>
                                      <w:marRight w:val="0"/>
                                      <w:marTop w:val="0"/>
                                      <w:marBottom w:val="0"/>
                                      <w:divBdr>
                                        <w:top w:val="none" w:sz="0" w:space="0" w:color="auto"/>
                                        <w:left w:val="none" w:sz="0" w:space="0" w:color="auto"/>
                                        <w:bottom w:val="none" w:sz="0" w:space="0" w:color="auto"/>
                                        <w:right w:val="none" w:sz="0" w:space="0" w:color="auto"/>
                                      </w:divBdr>
                                      <w:divsChild>
                                        <w:div w:id="202081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162344">
      <w:bodyDiv w:val="1"/>
      <w:marLeft w:val="0"/>
      <w:marRight w:val="0"/>
      <w:marTop w:val="0"/>
      <w:marBottom w:val="0"/>
      <w:divBdr>
        <w:top w:val="none" w:sz="0" w:space="0" w:color="auto"/>
        <w:left w:val="none" w:sz="0" w:space="0" w:color="auto"/>
        <w:bottom w:val="none" w:sz="0" w:space="0" w:color="auto"/>
        <w:right w:val="none" w:sz="0" w:space="0" w:color="auto"/>
      </w:divBdr>
      <w:divsChild>
        <w:div w:id="663821952">
          <w:marLeft w:val="0"/>
          <w:marRight w:val="0"/>
          <w:marTop w:val="0"/>
          <w:marBottom w:val="0"/>
          <w:divBdr>
            <w:top w:val="none" w:sz="0" w:space="0" w:color="auto"/>
            <w:left w:val="none" w:sz="0" w:space="0" w:color="auto"/>
            <w:bottom w:val="none" w:sz="0" w:space="0" w:color="auto"/>
            <w:right w:val="none" w:sz="0" w:space="0" w:color="auto"/>
          </w:divBdr>
        </w:div>
        <w:div w:id="1757289617">
          <w:marLeft w:val="0"/>
          <w:marRight w:val="0"/>
          <w:marTop w:val="0"/>
          <w:marBottom w:val="150"/>
          <w:divBdr>
            <w:top w:val="none" w:sz="0" w:space="0" w:color="auto"/>
            <w:left w:val="none" w:sz="0" w:space="0" w:color="auto"/>
            <w:bottom w:val="none" w:sz="0" w:space="0" w:color="auto"/>
            <w:right w:val="none" w:sz="0" w:space="0" w:color="auto"/>
          </w:divBdr>
        </w:div>
      </w:divsChild>
    </w:div>
    <w:div w:id="373189973">
      <w:bodyDiv w:val="1"/>
      <w:marLeft w:val="0"/>
      <w:marRight w:val="0"/>
      <w:marTop w:val="0"/>
      <w:marBottom w:val="0"/>
      <w:divBdr>
        <w:top w:val="none" w:sz="0" w:space="0" w:color="auto"/>
        <w:left w:val="none" w:sz="0" w:space="0" w:color="auto"/>
        <w:bottom w:val="none" w:sz="0" w:space="0" w:color="auto"/>
        <w:right w:val="none" w:sz="0" w:space="0" w:color="auto"/>
      </w:divBdr>
      <w:divsChild>
        <w:div w:id="355468369">
          <w:marLeft w:val="0"/>
          <w:marRight w:val="0"/>
          <w:marTop w:val="0"/>
          <w:marBottom w:val="0"/>
          <w:divBdr>
            <w:top w:val="none" w:sz="0" w:space="0" w:color="auto"/>
            <w:left w:val="none" w:sz="0" w:space="0" w:color="auto"/>
            <w:bottom w:val="none" w:sz="0" w:space="0" w:color="auto"/>
            <w:right w:val="none" w:sz="0" w:space="0" w:color="auto"/>
          </w:divBdr>
          <w:divsChild>
            <w:div w:id="1935436898">
              <w:marLeft w:val="0"/>
              <w:marRight w:val="0"/>
              <w:marTop w:val="0"/>
              <w:marBottom w:val="0"/>
              <w:divBdr>
                <w:top w:val="single" w:sz="8" w:space="3" w:color="E1E1E1"/>
                <w:left w:val="none" w:sz="0" w:space="0" w:color="auto"/>
                <w:bottom w:val="none" w:sz="0" w:space="0" w:color="auto"/>
                <w:right w:val="none" w:sz="0" w:space="0" w:color="auto"/>
              </w:divBdr>
            </w:div>
          </w:divsChild>
        </w:div>
        <w:div w:id="1965040046">
          <w:marLeft w:val="0"/>
          <w:marRight w:val="0"/>
          <w:marTop w:val="0"/>
          <w:marBottom w:val="0"/>
          <w:divBdr>
            <w:top w:val="none" w:sz="0" w:space="0" w:color="auto"/>
            <w:left w:val="none" w:sz="0" w:space="0" w:color="auto"/>
            <w:bottom w:val="none" w:sz="0" w:space="0" w:color="auto"/>
            <w:right w:val="none" w:sz="0" w:space="0" w:color="auto"/>
          </w:divBdr>
          <w:divsChild>
            <w:div w:id="30470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9833">
      <w:bodyDiv w:val="1"/>
      <w:marLeft w:val="0"/>
      <w:marRight w:val="0"/>
      <w:marTop w:val="0"/>
      <w:marBottom w:val="0"/>
      <w:divBdr>
        <w:top w:val="none" w:sz="0" w:space="0" w:color="auto"/>
        <w:left w:val="none" w:sz="0" w:space="0" w:color="auto"/>
        <w:bottom w:val="none" w:sz="0" w:space="0" w:color="auto"/>
        <w:right w:val="none" w:sz="0" w:space="0" w:color="auto"/>
      </w:divBdr>
    </w:div>
    <w:div w:id="373386920">
      <w:bodyDiv w:val="1"/>
      <w:marLeft w:val="0"/>
      <w:marRight w:val="0"/>
      <w:marTop w:val="0"/>
      <w:marBottom w:val="0"/>
      <w:divBdr>
        <w:top w:val="none" w:sz="0" w:space="0" w:color="auto"/>
        <w:left w:val="none" w:sz="0" w:space="0" w:color="auto"/>
        <w:bottom w:val="none" w:sz="0" w:space="0" w:color="auto"/>
        <w:right w:val="none" w:sz="0" w:space="0" w:color="auto"/>
      </w:divBdr>
    </w:div>
    <w:div w:id="373651387">
      <w:bodyDiv w:val="1"/>
      <w:marLeft w:val="0"/>
      <w:marRight w:val="0"/>
      <w:marTop w:val="0"/>
      <w:marBottom w:val="0"/>
      <w:divBdr>
        <w:top w:val="none" w:sz="0" w:space="0" w:color="auto"/>
        <w:left w:val="none" w:sz="0" w:space="0" w:color="auto"/>
        <w:bottom w:val="none" w:sz="0" w:space="0" w:color="auto"/>
        <w:right w:val="none" w:sz="0" w:space="0" w:color="auto"/>
      </w:divBdr>
      <w:divsChild>
        <w:div w:id="1634365702">
          <w:marLeft w:val="0"/>
          <w:marRight w:val="0"/>
          <w:marTop w:val="0"/>
          <w:marBottom w:val="150"/>
          <w:divBdr>
            <w:top w:val="none" w:sz="0" w:space="0" w:color="auto"/>
            <w:left w:val="none" w:sz="0" w:space="0" w:color="auto"/>
            <w:bottom w:val="none" w:sz="0" w:space="0" w:color="auto"/>
            <w:right w:val="none" w:sz="0" w:space="0" w:color="auto"/>
          </w:divBdr>
        </w:div>
      </w:divsChild>
    </w:div>
    <w:div w:id="373774141">
      <w:bodyDiv w:val="1"/>
      <w:marLeft w:val="0"/>
      <w:marRight w:val="0"/>
      <w:marTop w:val="0"/>
      <w:marBottom w:val="0"/>
      <w:divBdr>
        <w:top w:val="none" w:sz="0" w:space="0" w:color="auto"/>
        <w:left w:val="none" w:sz="0" w:space="0" w:color="auto"/>
        <w:bottom w:val="none" w:sz="0" w:space="0" w:color="auto"/>
        <w:right w:val="none" w:sz="0" w:space="0" w:color="auto"/>
      </w:divBdr>
    </w:div>
    <w:div w:id="374239739">
      <w:bodyDiv w:val="1"/>
      <w:marLeft w:val="0"/>
      <w:marRight w:val="0"/>
      <w:marTop w:val="0"/>
      <w:marBottom w:val="0"/>
      <w:divBdr>
        <w:top w:val="none" w:sz="0" w:space="0" w:color="auto"/>
        <w:left w:val="none" w:sz="0" w:space="0" w:color="auto"/>
        <w:bottom w:val="none" w:sz="0" w:space="0" w:color="auto"/>
        <w:right w:val="none" w:sz="0" w:space="0" w:color="auto"/>
      </w:divBdr>
    </w:div>
    <w:div w:id="374240145">
      <w:bodyDiv w:val="1"/>
      <w:marLeft w:val="0"/>
      <w:marRight w:val="0"/>
      <w:marTop w:val="0"/>
      <w:marBottom w:val="0"/>
      <w:divBdr>
        <w:top w:val="none" w:sz="0" w:space="0" w:color="auto"/>
        <w:left w:val="none" w:sz="0" w:space="0" w:color="auto"/>
        <w:bottom w:val="none" w:sz="0" w:space="0" w:color="auto"/>
        <w:right w:val="none" w:sz="0" w:space="0" w:color="auto"/>
      </w:divBdr>
      <w:divsChild>
        <w:div w:id="1959217775">
          <w:marLeft w:val="0"/>
          <w:marRight w:val="0"/>
          <w:marTop w:val="0"/>
          <w:marBottom w:val="0"/>
          <w:divBdr>
            <w:top w:val="none" w:sz="0" w:space="0" w:color="auto"/>
            <w:left w:val="none" w:sz="0" w:space="0" w:color="auto"/>
            <w:bottom w:val="dotted" w:sz="6" w:space="4" w:color="DDDDDD"/>
            <w:right w:val="none" w:sz="0" w:space="0" w:color="auto"/>
          </w:divBdr>
          <w:divsChild>
            <w:div w:id="6155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5357">
      <w:bodyDiv w:val="1"/>
      <w:marLeft w:val="0"/>
      <w:marRight w:val="0"/>
      <w:marTop w:val="0"/>
      <w:marBottom w:val="0"/>
      <w:divBdr>
        <w:top w:val="none" w:sz="0" w:space="0" w:color="auto"/>
        <w:left w:val="none" w:sz="0" w:space="0" w:color="auto"/>
        <w:bottom w:val="none" w:sz="0" w:space="0" w:color="auto"/>
        <w:right w:val="none" w:sz="0" w:space="0" w:color="auto"/>
      </w:divBdr>
    </w:div>
    <w:div w:id="374618190">
      <w:bodyDiv w:val="1"/>
      <w:marLeft w:val="0"/>
      <w:marRight w:val="0"/>
      <w:marTop w:val="0"/>
      <w:marBottom w:val="0"/>
      <w:divBdr>
        <w:top w:val="none" w:sz="0" w:space="0" w:color="auto"/>
        <w:left w:val="none" w:sz="0" w:space="0" w:color="auto"/>
        <w:bottom w:val="none" w:sz="0" w:space="0" w:color="auto"/>
        <w:right w:val="none" w:sz="0" w:space="0" w:color="auto"/>
      </w:divBdr>
      <w:divsChild>
        <w:div w:id="391538105">
          <w:marLeft w:val="0"/>
          <w:marRight w:val="0"/>
          <w:marTop w:val="0"/>
          <w:marBottom w:val="180"/>
          <w:divBdr>
            <w:top w:val="none" w:sz="0" w:space="0" w:color="auto"/>
            <w:left w:val="none" w:sz="0" w:space="0" w:color="auto"/>
            <w:bottom w:val="none" w:sz="0" w:space="0" w:color="auto"/>
            <w:right w:val="none" w:sz="0" w:space="0" w:color="auto"/>
          </w:divBdr>
        </w:div>
      </w:divsChild>
    </w:div>
    <w:div w:id="374694721">
      <w:bodyDiv w:val="1"/>
      <w:marLeft w:val="0"/>
      <w:marRight w:val="0"/>
      <w:marTop w:val="0"/>
      <w:marBottom w:val="0"/>
      <w:divBdr>
        <w:top w:val="none" w:sz="0" w:space="0" w:color="auto"/>
        <w:left w:val="none" w:sz="0" w:space="0" w:color="auto"/>
        <w:bottom w:val="none" w:sz="0" w:space="0" w:color="auto"/>
        <w:right w:val="none" w:sz="0" w:space="0" w:color="auto"/>
      </w:divBdr>
      <w:divsChild>
        <w:div w:id="1981227638">
          <w:marLeft w:val="0"/>
          <w:marRight w:val="0"/>
          <w:marTop w:val="135"/>
          <w:marBottom w:val="0"/>
          <w:divBdr>
            <w:top w:val="none" w:sz="0" w:space="0" w:color="auto"/>
            <w:left w:val="none" w:sz="0" w:space="0" w:color="auto"/>
            <w:bottom w:val="none" w:sz="0" w:space="0" w:color="auto"/>
            <w:right w:val="none" w:sz="0" w:space="0" w:color="auto"/>
          </w:divBdr>
          <w:divsChild>
            <w:div w:id="1346635743">
              <w:marLeft w:val="0"/>
              <w:marRight w:val="0"/>
              <w:marTop w:val="45"/>
              <w:marBottom w:val="0"/>
              <w:divBdr>
                <w:top w:val="none" w:sz="0" w:space="0" w:color="auto"/>
                <w:left w:val="none" w:sz="0" w:space="0" w:color="auto"/>
                <w:bottom w:val="none" w:sz="0" w:space="0" w:color="auto"/>
                <w:right w:val="none" w:sz="0" w:space="0" w:color="auto"/>
              </w:divBdr>
            </w:div>
          </w:divsChild>
        </w:div>
        <w:div w:id="1660576051">
          <w:marLeft w:val="0"/>
          <w:marRight w:val="0"/>
          <w:marTop w:val="300"/>
          <w:marBottom w:val="0"/>
          <w:divBdr>
            <w:top w:val="none" w:sz="0" w:space="0" w:color="auto"/>
            <w:left w:val="none" w:sz="0" w:space="0" w:color="auto"/>
            <w:bottom w:val="none" w:sz="0" w:space="0" w:color="auto"/>
            <w:right w:val="none" w:sz="0" w:space="0" w:color="auto"/>
          </w:divBdr>
          <w:divsChild>
            <w:div w:id="2143617093">
              <w:marLeft w:val="0"/>
              <w:marRight w:val="0"/>
              <w:marTop w:val="0"/>
              <w:marBottom w:val="0"/>
              <w:divBdr>
                <w:top w:val="none" w:sz="0" w:space="0" w:color="auto"/>
                <w:left w:val="none" w:sz="0" w:space="0" w:color="auto"/>
                <w:bottom w:val="none" w:sz="0" w:space="0" w:color="auto"/>
                <w:right w:val="none" w:sz="0" w:space="0" w:color="auto"/>
              </w:divBdr>
              <w:divsChild>
                <w:div w:id="4472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81870">
      <w:bodyDiv w:val="1"/>
      <w:marLeft w:val="0"/>
      <w:marRight w:val="0"/>
      <w:marTop w:val="0"/>
      <w:marBottom w:val="0"/>
      <w:divBdr>
        <w:top w:val="none" w:sz="0" w:space="0" w:color="auto"/>
        <w:left w:val="none" w:sz="0" w:space="0" w:color="auto"/>
        <w:bottom w:val="none" w:sz="0" w:space="0" w:color="auto"/>
        <w:right w:val="none" w:sz="0" w:space="0" w:color="auto"/>
      </w:divBdr>
      <w:divsChild>
        <w:div w:id="1523207144">
          <w:marLeft w:val="0"/>
          <w:marRight w:val="0"/>
          <w:marTop w:val="0"/>
          <w:marBottom w:val="0"/>
          <w:divBdr>
            <w:top w:val="none" w:sz="0" w:space="0" w:color="auto"/>
            <w:left w:val="none" w:sz="0" w:space="0" w:color="auto"/>
            <w:bottom w:val="dotted" w:sz="6" w:space="4" w:color="DDDDDD"/>
            <w:right w:val="none" w:sz="0" w:space="0" w:color="auto"/>
          </w:divBdr>
        </w:div>
      </w:divsChild>
    </w:div>
    <w:div w:id="375203639">
      <w:bodyDiv w:val="1"/>
      <w:marLeft w:val="0"/>
      <w:marRight w:val="0"/>
      <w:marTop w:val="0"/>
      <w:marBottom w:val="0"/>
      <w:divBdr>
        <w:top w:val="none" w:sz="0" w:space="0" w:color="auto"/>
        <w:left w:val="none" w:sz="0" w:space="0" w:color="auto"/>
        <w:bottom w:val="none" w:sz="0" w:space="0" w:color="auto"/>
        <w:right w:val="none" w:sz="0" w:space="0" w:color="auto"/>
      </w:divBdr>
    </w:div>
    <w:div w:id="375206765">
      <w:bodyDiv w:val="1"/>
      <w:marLeft w:val="0"/>
      <w:marRight w:val="0"/>
      <w:marTop w:val="0"/>
      <w:marBottom w:val="0"/>
      <w:divBdr>
        <w:top w:val="none" w:sz="0" w:space="0" w:color="auto"/>
        <w:left w:val="none" w:sz="0" w:space="0" w:color="auto"/>
        <w:bottom w:val="none" w:sz="0" w:space="0" w:color="auto"/>
        <w:right w:val="none" w:sz="0" w:space="0" w:color="auto"/>
      </w:divBdr>
      <w:divsChild>
        <w:div w:id="1154251138">
          <w:marLeft w:val="0"/>
          <w:marRight w:val="0"/>
          <w:marTop w:val="0"/>
          <w:marBottom w:val="0"/>
          <w:divBdr>
            <w:top w:val="none" w:sz="0" w:space="0" w:color="auto"/>
            <w:left w:val="none" w:sz="0" w:space="0" w:color="auto"/>
            <w:bottom w:val="dotted" w:sz="6" w:space="4" w:color="DDDDDD"/>
            <w:right w:val="none" w:sz="0" w:space="0" w:color="auto"/>
          </w:divBdr>
          <w:divsChild>
            <w:div w:id="132758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9503">
      <w:bodyDiv w:val="1"/>
      <w:marLeft w:val="0"/>
      <w:marRight w:val="0"/>
      <w:marTop w:val="0"/>
      <w:marBottom w:val="0"/>
      <w:divBdr>
        <w:top w:val="none" w:sz="0" w:space="0" w:color="auto"/>
        <w:left w:val="none" w:sz="0" w:space="0" w:color="auto"/>
        <w:bottom w:val="none" w:sz="0" w:space="0" w:color="auto"/>
        <w:right w:val="none" w:sz="0" w:space="0" w:color="auto"/>
      </w:divBdr>
      <w:divsChild>
        <w:div w:id="257563737">
          <w:marLeft w:val="0"/>
          <w:marRight w:val="0"/>
          <w:marTop w:val="0"/>
          <w:marBottom w:val="150"/>
          <w:divBdr>
            <w:top w:val="none" w:sz="0" w:space="0" w:color="auto"/>
            <w:left w:val="none" w:sz="0" w:space="0" w:color="auto"/>
            <w:bottom w:val="none" w:sz="0" w:space="0" w:color="auto"/>
            <w:right w:val="none" w:sz="0" w:space="0" w:color="auto"/>
          </w:divBdr>
        </w:div>
      </w:divsChild>
    </w:div>
    <w:div w:id="376128191">
      <w:bodyDiv w:val="1"/>
      <w:marLeft w:val="0"/>
      <w:marRight w:val="0"/>
      <w:marTop w:val="0"/>
      <w:marBottom w:val="0"/>
      <w:divBdr>
        <w:top w:val="none" w:sz="0" w:space="0" w:color="auto"/>
        <w:left w:val="none" w:sz="0" w:space="0" w:color="auto"/>
        <w:bottom w:val="none" w:sz="0" w:space="0" w:color="auto"/>
        <w:right w:val="none" w:sz="0" w:space="0" w:color="auto"/>
      </w:divBdr>
      <w:divsChild>
        <w:div w:id="1407531122">
          <w:marLeft w:val="0"/>
          <w:marRight w:val="0"/>
          <w:marTop w:val="0"/>
          <w:marBottom w:val="0"/>
          <w:divBdr>
            <w:top w:val="none" w:sz="0" w:space="0" w:color="auto"/>
            <w:left w:val="none" w:sz="0" w:space="0" w:color="auto"/>
            <w:bottom w:val="dotted" w:sz="6" w:space="4" w:color="DDDDDD"/>
            <w:right w:val="none" w:sz="0" w:space="0" w:color="auto"/>
          </w:divBdr>
        </w:div>
      </w:divsChild>
    </w:div>
    <w:div w:id="376391794">
      <w:bodyDiv w:val="1"/>
      <w:marLeft w:val="0"/>
      <w:marRight w:val="0"/>
      <w:marTop w:val="0"/>
      <w:marBottom w:val="0"/>
      <w:divBdr>
        <w:top w:val="none" w:sz="0" w:space="0" w:color="auto"/>
        <w:left w:val="none" w:sz="0" w:space="0" w:color="auto"/>
        <w:bottom w:val="none" w:sz="0" w:space="0" w:color="auto"/>
        <w:right w:val="none" w:sz="0" w:space="0" w:color="auto"/>
      </w:divBdr>
      <w:divsChild>
        <w:div w:id="714350344">
          <w:marLeft w:val="0"/>
          <w:marRight w:val="0"/>
          <w:marTop w:val="0"/>
          <w:marBottom w:val="150"/>
          <w:divBdr>
            <w:top w:val="none" w:sz="0" w:space="0" w:color="auto"/>
            <w:left w:val="none" w:sz="0" w:space="0" w:color="auto"/>
            <w:bottom w:val="none" w:sz="0" w:space="0" w:color="auto"/>
            <w:right w:val="none" w:sz="0" w:space="0" w:color="auto"/>
          </w:divBdr>
        </w:div>
      </w:divsChild>
    </w:div>
    <w:div w:id="376441199">
      <w:bodyDiv w:val="1"/>
      <w:marLeft w:val="0"/>
      <w:marRight w:val="0"/>
      <w:marTop w:val="0"/>
      <w:marBottom w:val="0"/>
      <w:divBdr>
        <w:top w:val="none" w:sz="0" w:space="0" w:color="auto"/>
        <w:left w:val="none" w:sz="0" w:space="0" w:color="auto"/>
        <w:bottom w:val="none" w:sz="0" w:space="0" w:color="auto"/>
        <w:right w:val="none" w:sz="0" w:space="0" w:color="auto"/>
      </w:divBdr>
      <w:divsChild>
        <w:div w:id="1428386057">
          <w:marLeft w:val="0"/>
          <w:marRight w:val="0"/>
          <w:marTop w:val="0"/>
          <w:marBottom w:val="0"/>
          <w:divBdr>
            <w:top w:val="none" w:sz="0" w:space="0" w:color="auto"/>
            <w:left w:val="none" w:sz="0" w:space="0" w:color="auto"/>
            <w:bottom w:val="none" w:sz="0" w:space="0" w:color="auto"/>
            <w:right w:val="none" w:sz="0" w:space="0" w:color="auto"/>
          </w:divBdr>
          <w:divsChild>
            <w:div w:id="1355889350">
              <w:marLeft w:val="0"/>
              <w:marRight w:val="0"/>
              <w:marTop w:val="0"/>
              <w:marBottom w:val="0"/>
              <w:divBdr>
                <w:top w:val="none" w:sz="0" w:space="0" w:color="auto"/>
                <w:left w:val="none" w:sz="0" w:space="0" w:color="auto"/>
                <w:bottom w:val="none" w:sz="0" w:space="0" w:color="auto"/>
                <w:right w:val="none" w:sz="0" w:space="0" w:color="auto"/>
              </w:divBdr>
              <w:divsChild>
                <w:div w:id="999770980">
                  <w:marLeft w:val="0"/>
                  <w:marRight w:val="0"/>
                  <w:marTop w:val="0"/>
                  <w:marBottom w:val="0"/>
                  <w:divBdr>
                    <w:top w:val="none" w:sz="0" w:space="0" w:color="auto"/>
                    <w:left w:val="none" w:sz="0" w:space="0" w:color="auto"/>
                    <w:bottom w:val="none" w:sz="0" w:space="0" w:color="auto"/>
                    <w:right w:val="none" w:sz="0" w:space="0" w:color="auto"/>
                  </w:divBdr>
                  <w:divsChild>
                    <w:div w:id="1995065814">
                      <w:marLeft w:val="0"/>
                      <w:marRight w:val="0"/>
                      <w:marTop w:val="0"/>
                      <w:marBottom w:val="0"/>
                      <w:divBdr>
                        <w:top w:val="none" w:sz="0" w:space="0" w:color="auto"/>
                        <w:left w:val="none" w:sz="0" w:space="0" w:color="auto"/>
                        <w:bottom w:val="none" w:sz="0" w:space="0" w:color="auto"/>
                        <w:right w:val="none" w:sz="0" w:space="0" w:color="auto"/>
                      </w:divBdr>
                      <w:divsChild>
                        <w:div w:id="1526558080">
                          <w:marLeft w:val="0"/>
                          <w:marRight w:val="0"/>
                          <w:marTop w:val="0"/>
                          <w:marBottom w:val="0"/>
                          <w:divBdr>
                            <w:top w:val="none" w:sz="0" w:space="0" w:color="auto"/>
                            <w:left w:val="none" w:sz="0" w:space="0" w:color="auto"/>
                            <w:bottom w:val="none" w:sz="0" w:space="0" w:color="auto"/>
                            <w:right w:val="none" w:sz="0" w:space="0" w:color="auto"/>
                          </w:divBdr>
                          <w:divsChild>
                            <w:div w:id="356124091">
                              <w:marLeft w:val="0"/>
                              <w:marRight w:val="0"/>
                              <w:marTop w:val="0"/>
                              <w:marBottom w:val="0"/>
                              <w:divBdr>
                                <w:top w:val="none" w:sz="0" w:space="0" w:color="auto"/>
                                <w:left w:val="none" w:sz="0" w:space="0" w:color="auto"/>
                                <w:bottom w:val="none" w:sz="0" w:space="0" w:color="auto"/>
                                <w:right w:val="none" w:sz="0" w:space="0" w:color="auto"/>
                              </w:divBdr>
                              <w:divsChild>
                                <w:div w:id="1368260962">
                                  <w:marLeft w:val="0"/>
                                  <w:marRight w:val="0"/>
                                  <w:marTop w:val="0"/>
                                  <w:marBottom w:val="0"/>
                                  <w:divBdr>
                                    <w:top w:val="none" w:sz="0" w:space="0" w:color="auto"/>
                                    <w:left w:val="none" w:sz="0" w:space="0" w:color="auto"/>
                                    <w:bottom w:val="none" w:sz="0" w:space="0" w:color="auto"/>
                                    <w:right w:val="none" w:sz="0" w:space="0" w:color="auto"/>
                                  </w:divBdr>
                                  <w:divsChild>
                                    <w:div w:id="247083284">
                                      <w:marLeft w:val="0"/>
                                      <w:marRight w:val="0"/>
                                      <w:marTop w:val="0"/>
                                      <w:marBottom w:val="0"/>
                                      <w:divBdr>
                                        <w:top w:val="none" w:sz="0" w:space="0" w:color="auto"/>
                                        <w:left w:val="none" w:sz="0" w:space="0" w:color="auto"/>
                                        <w:bottom w:val="none" w:sz="0" w:space="0" w:color="auto"/>
                                        <w:right w:val="none" w:sz="0" w:space="0" w:color="auto"/>
                                      </w:divBdr>
                                      <w:divsChild>
                                        <w:div w:id="10080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513912">
      <w:bodyDiv w:val="1"/>
      <w:marLeft w:val="0"/>
      <w:marRight w:val="0"/>
      <w:marTop w:val="0"/>
      <w:marBottom w:val="0"/>
      <w:divBdr>
        <w:top w:val="none" w:sz="0" w:space="0" w:color="auto"/>
        <w:left w:val="none" w:sz="0" w:space="0" w:color="auto"/>
        <w:bottom w:val="none" w:sz="0" w:space="0" w:color="auto"/>
        <w:right w:val="none" w:sz="0" w:space="0" w:color="auto"/>
      </w:divBdr>
      <w:divsChild>
        <w:div w:id="550195733">
          <w:marLeft w:val="0"/>
          <w:marRight w:val="0"/>
          <w:marTop w:val="0"/>
          <w:marBottom w:val="150"/>
          <w:divBdr>
            <w:top w:val="none" w:sz="0" w:space="0" w:color="auto"/>
            <w:left w:val="none" w:sz="0" w:space="0" w:color="auto"/>
            <w:bottom w:val="none" w:sz="0" w:space="0" w:color="auto"/>
            <w:right w:val="none" w:sz="0" w:space="0" w:color="auto"/>
          </w:divBdr>
          <w:divsChild>
            <w:div w:id="1346521658">
              <w:marLeft w:val="0"/>
              <w:marRight w:val="0"/>
              <w:marTop w:val="0"/>
              <w:marBottom w:val="0"/>
              <w:divBdr>
                <w:top w:val="none" w:sz="0" w:space="0" w:color="auto"/>
                <w:left w:val="none" w:sz="0" w:space="0" w:color="auto"/>
                <w:bottom w:val="none" w:sz="0" w:space="0" w:color="auto"/>
                <w:right w:val="none" w:sz="0" w:space="0" w:color="auto"/>
              </w:divBdr>
            </w:div>
          </w:divsChild>
        </w:div>
        <w:div w:id="347411261">
          <w:marLeft w:val="0"/>
          <w:marRight w:val="0"/>
          <w:marTop w:val="0"/>
          <w:marBottom w:val="150"/>
          <w:divBdr>
            <w:top w:val="none" w:sz="0" w:space="0" w:color="auto"/>
            <w:left w:val="none" w:sz="0" w:space="0" w:color="auto"/>
            <w:bottom w:val="none" w:sz="0" w:space="0" w:color="auto"/>
            <w:right w:val="none" w:sz="0" w:space="0" w:color="auto"/>
          </w:divBdr>
        </w:div>
        <w:div w:id="252396232">
          <w:marLeft w:val="0"/>
          <w:marRight w:val="0"/>
          <w:marTop w:val="0"/>
          <w:marBottom w:val="0"/>
          <w:divBdr>
            <w:top w:val="none" w:sz="0" w:space="0" w:color="auto"/>
            <w:left w:val="none" w:sz="0" w:space="0" w:color="auto"/>
            <w:bottom w:val="none" w:sz="0" w:space="0" w:color="auto"/>
            <w:right w:val="none" w:sz="0" w:space="0" w:color="auto"/>
          </w:divBdr>
          <w:divsChild>
            <w:div w:id="7823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26870">
      <w:bodyDiv w:val="1"/>
      <w:marLeft w:val="0"/>
      <w:marRight w:val="0"/>
      <w:marTop w:val="0"/>
      <w:marBottom w:val="0"/>
      <w:divBdr>
        <w:top w:val="none" w:sz="0" w:space="0" w:color="auto"/>
        <w:left w:val="none" w:sz="0" w:space="0" w:color="auto"/>
        <w:bottom w:val="none" w:sz="0" w:space="0" w:color="auto"/>
        <w:right w:val="none" w:sz="0" w:space="0" w:color="auto"/>
      </w:divBdr>
      <w:divsChild>
        <w:div w:id="667253007">
          <w:marLeft w:val="0"/>
          <w:marRight w:val="0"/>
          <w:marTop w:val="0"/>
          <w:marBottom w:val="150"/>
          <w:divBdr>
            <w:top w:val="none" w:sz="0" w:space="0" w:color="auto"/>
            <w:left w:val="none" w:sz="0" w:space="0" w:color="auto"/>
            <w:bottom w:val="none" w:sz="0" w:space="0" w:color="auto"/>
            <w:right w:val="none" w:sz="0" w:space="0" w:color="auto"/>
          </w:divBdr>
          <w:divsChild>
            <w:div w:id="1154831330">
              <w:marLeft w:val="0"/>
              <w:marRight w:val="0"/>
              <w:marTop w:val="0"/>
              <w:marBottom w:val="0"/>
              <w:divBdr>
                <w:top w:val="none" w:sz="0" w:space="0" w:color="auto"/>
                <w:left w:val="none" w:sz="0" w:space="0" w:color="auto"/>
                <w:bottom w:val="none" w:sz="0" w:space="0" w:color="auto"/>
                <w:right w:val="none" w:sz="0" w:space="0" w:color="auto"/>
              </w:divBdr>
            </w:div>
          </w:divsChild>
        </w:div>
        <w:div w:id="1335380288">
          <w:marLeft w:val="0"/>
          <w:marRight w:val="0"/>
          <w:marTop w:val="0"/>
          <w:marBottom w:val="150"/>
          <w:divBdr>
            <w:top w:val="none" w:sz="0" w:space="0" w:color="auto"/>
            <w:left w:val="none" w:sz="0" w:space="0" w:color="auto"/>
            <w:bottom w:val="none" w:sz="0" w:space="0" w:color="auto"/>
            <w:right w:val="none" w:sz="0" w:space="0" w:color="auto"/>
          </w:divBdr>
        </w:div>
        <w:div w:id="51540600">
          <w:marLeft w:val="0"/>
          <w:marRight w:val="0"/>
          <w:marTop w:val="0"/>
          <w:marBottom w:val="0"/>
          <w:divBdr>
            <w:top w:val="none" w:sz="0" w:space="0" w:color="auto"/>
            <w:left w:val="none" w:sz="0" w:space="0" w:color="auto"/>
            <w:bottom w:val="none" w:sz="0" w:space="0" w:color="auto"/>
            <w:right w:val="none" w:sz="0" w:space="0" w:color="auto"/>
          </w:divBdr>
          <w:divsChild>
            <w:div w:id="173986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5850">
      <w:bodyDiv w:val="1"/>
      <w:marLeft w:val="0"/>
      <w:marRight w:val="0"/>
      <w:marTop w:val="0"/>
      <w:marBottom w:val="0"/>
      <w:divBdr>
        <w:top w:val="none" w:sz="0" w:space="0" w:color="auto"/>
        <w:left w:val="none" w:sz="0" w:space="0" w:color="auto"/>
        <w:bottom w:val="none" w:sz="0" w:space="0" w:color="auto"/>
        <w:right w:val="none" w:sz="0" w:space="0" w:color="auto"/>
      </w:divBdr>
      <w:divsChild>
        <w:div w:id="16659163">
          <w:marLeft w:val="0"/>
          <w:marRight w:val="0"/>
          <w:marTop w:val="0"/>
          <w:marBottom w:val="0"/>
          <w:divBdr>
            <w:top w:val="none" w:sz="0" w:space="0" w:color="auto"/>
            <w:left w:val="none" w:sz="0" w:space="0" w:color="auto"/>
            <w:bottom w:val="dotted" w:sz="6" w:space="4" w:color="DDDDDD"/>
            <w:right w:val="none" w:sz="0" w:space="0" w:color="auto"/>
          </w:divBdr>
        </w:div>
      </w:divsChild>
    </w:div>
    <w:div w:id="377585155">
      <w:bodyDiv w:val="1"/>
      <w:marLeft w:val="0"/>
      <w:marRight w:val="0"/>
      <w:marTop w:val="0"/>
      <w:marBottom w:val="0"/>
      <w:divBdr>
        <w:top w:val="none" w:sz="0" w:space="0" w:color="auto"/>
        <w:left w:val="none" w:sz="0" w:space="0" w:color="auto"/>
        <w:bottom w:val="none" w:sz="0" w:space="0" w:color="auto"/>
        <w:right w:val="none" w:sz="0" w:space="0" w:color="auto"/>
      </w:divBdr>
      <w:divsChild>
        <w:div w:id="454904551">
          <w:marLeft w:val="0"/>
          <w:marRight w:val="0"/>
          <w:marTop w:val="0"/>
          <w:marBottom w:val="0"/>
          <w:divBdr>
            <w:top w:val="none" w:sz="0" w:space="0" w:color="auto"/>
            <w:left w:val="none" w:sz="0" w:space="0" w:color="auto"/>
            <w:bottom w:val="none" w:sz="0" w:space="0" w:color="auto"/>
            <w:right w:val="none" w:sz="0" w:space="0" w:color="auto"/>
          </w:divBdr>
        </w:div>
      </w:divsChild>
    </w:div>
    <w:div w:id="377973257">
      <w:bodyDiv w:val="1"/>
      <w:marLeft w:val="0"/>
      <w:marRight w:val="0"/>
      <w:marTop w:val="0"/>
      <w:marBottom w:val="0"/>
      <w:divBdr>
        <w:top w:val="none" w:sz="0" w:space="0" w:color="auto"/>
        <w:left w:val="none" w:sz="0" w:space="0" w:color="auto"/>
        <w:bottom w:val="none" w:sz="0" w:space="0" w:color="auto"/>
        <w:right w:val="none" w:sz="0" w:space="0" w:color="auto"/>
      </w:divBdr>
      <w:divsChild>
        <w:div w:id="416251106">
          <w:marLeft w:val="0"/>
          <w:marRight w:val="0"/>
          <w:marTop w:val="0"/>
          <w:marBottom w:val="0"/>
          <w:divBdr>
            <w:top w:val="none" w:sz="0" w:space="0" w:color="auto"/>
            <w:left w:val="none" w:sz="0" w:space="0" w:color="auto"/>
            <w:bottom w:val="dotted" w:sz="6" w:space="4" w:color="DDDDDD"/>
            <w:right w:val="none" w:sz="0" w:space="0" w:color="auto"/>
          </w:divBdr>
          <w:divsChild>
            <w:div w:id="17725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3830">
      <w:bodyDiv w:val="1"/>
      <w:marLeft w:val="0"/>
      <w:marRight w:val="0"/>
      <w:marTop w:val="0"/>
      <w:marBottom w:val="0"/>
      <w:divBdr>
        <w:top w:val="none" w:sz="0" w:space="0" w:color="auto"/>
        <w:left w:val="none" w:sz="0" w:space="0" w:color="auto"/>
        <w:bottom w:val="none" w:sz="0" w:space="0" w:color="auto"/>
        <w:right w:val="none" w:sz="0" w:space="0" w:color="auto"/>
      </w:divBdr>
      <w:divsChild>
        <w:div w:id="630746907">
          <w:marLeft w:val="0"/>
          <w:marRight w:val="0"/>
          <w:marTop w:val="0"/>
          <w:marBottom w:val="150"/>
          <w:divBdr>
            <w:top w:val="none" w:sz="0" w:space="0" w:color="auto"/>
            <w:left w:val="none" w:sz="0" w:space="0" w:color="auto"/>
            <w:bottom w:val="none" w:sz="0" w:space="0" w:color="auto"/>
            <w:right w:val="none" w:sz="0" w:space="0" w:color="auto"/>
          </w:divBdr>
          <w:divsChild>
            <w:div w:id="1564949679">
              <w:marLeft w:val="0"/>
              <w:marRight w:val="0"/>
              <w:marTop w:val="0"/>
              <w:marBottom w:val="0"/>
              <w:divBdr>
                <w:top w:val="none" w:sz="0" w:space="0" w:color="auto"/>
                <w:left w:val="none" w:sz="0" w:space="0" w:color="auto"/>
                <w:bottom w:val="none" w:sz="0" w:space="0" w:color="auto"/>
                <w:right w:val="none" w:sz="0" w:space="0" w:color="auto"/>
              </w:divBdr>
            </w:div>
          </w:divsChild>
        </w:div>
        <w:div w:id="1976518334">
          <w:marLeft w:val="0"/>
          <w:marRight w:val="0"/>
          <w:marTop w:val="0"/>
          <w:marBottom w:val="150"/>
          <w:divBdr>
            <w:top w:val="none" w:sz="0" w:space="0" w:color="auto"/>
            <w:left w:val="none" w:sz="0" w:space="0" w:color="auto"/>
            <w:bottom w:val="none" w:sz="0" w:space="0" w:color="auto"/>
            <w:right w:val="none" w:sz="0" w:space="0" w:color="auto"/>
          </w:divBdr>
        </w:div>
      </w:divsChild>
    </w:div>
    <w:div w:id="378480238">
      <w:bodyDiv w:val="1"/>
      <w:marLeft w:val="0"/>
      <w:marRight w:val="0"/>
      <w:marTop w:val="0"/>
      <w:marBottom w:val="0"/>
      <w:divBdr>
        <w:top w:val="none" w:sz="0" w:space="0" w:color="auto"/>
        <w:left w:val="none" w:sz="0" w:space="0" w:color="auto"/>
        <w:bottom w:val="none" w:sz="0" w:space="0" w:color="auto"/>
        <w:right w:val="none" w:sz="0" w:space="0" w:color="auto"/>
      </w:divBdr>
      <w:divsChild>
        <w:div w:id="1097754655">
          <w:marLeft w:val="0"/>
          <w:marRight w:val="0"/>
          <w:marTop w:val="0"/>
          <w:marBottom w:val="0"/>
          <w:divBdr>
            <w:top w:val="none" w:sz="0" w:space="0" w:color="auto"/>
            <w:left w:val="none" w:sz="0" w:space="0" w:color="auto"/>
            <w:bottom w:val="none" w:sz="0" w:space="0" w:color="auto"/>
            <w:right w:val="none" w:sz="0" w:space="0" w:color="auto"/>
          </w:divBdr>
          <w:divsChild>
            <w:div w:id="16996257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78674425">
      <w:bodyDiv w:val="1"/>
      <w:marLeft w:val="0"/>
      <w:marRight w:val="0"/>
      <w:marTop w:val="0"/>
      <w:marBottom w:val="0"/>
      <w:divBdr>
        <w:top w:val="none" w:sz="0" w:space="0" w:color="auto"/>
        <w:left w:val="none" w:sz="0" w:space="0" w:color="auto"/>
        <w:bottom w:val="none" w:sz="0" w:space="0" w:color="auto"/>
        <w:right w:val="none" w:sz="0" w:space="0" w:color="auto"/>
      </w:divBdr>
      <w:divsChild>
        <w:div w:id="1770857321">
          <w:marLeft w:val="0"/>
          <w:marRight w:val="0"/>
          <w:marTop w:val="0"/>
          <w:marBottom w:val="0"/>
          <w:divBdr>
            <w:top w:val="none" w:sz="0" w:space="0" w:color="auto"/>
            <w:left w:val="none" w:sz="0" w:space="0" w:color="auto"/>
            <w:bottom w:val="none" w:sz="0" w:space="0" w:color="auto"/>
            <w:right w:val="none" w:sz="0" w:space="0" w:color="auto"/>
          </w:divBdr>
          <w:divsChild>
            <w:div w:id="1085036903">
              <w:marLeft w:val="0"/>
              <w:marRight w:val="0"/>
              <w:marTop w:val="0"/>
              <w:marBottom w:val="0"/>
              <w:divBdr>
                <w:top w:val="none" w:sz="0" w:space="0" w:color="auto"/>
                <w:left w:val="none" w:sz="0" w:space="0" w:color="auto"/>
                <w:bottom w:val="none" w:sz="0" w:space="0" w:color="auto"/>
                <w:right w:val="none" w:sz="0" w:space="0" w:color="auto"/>
              </w:divBdr>
              <w:divsChild>
                <w:div w:id="925267127">
                  <w:marLeft w:val="0"/>
                  <w:marRight w:val="0"/>
                  <w:marTop w:val="0"/>
                  <w:marBottom w:val="0"/>
                  <w:divBdr>
                    <w:top w:val="none" w:sz="0" w:space="0" w:color="auto"/>
                    <w:left w:val="none" w:sz="0" w:space="0" w:color="auto"/>
                    <w:bottom w:val="none" w:sz="0" w:space="0" w:color="auto"/>
                    <w:right w:val="none" w:sz="0" w:space="0" w:color="auto"/>
                  </w:divBdr>
                  <w:divsChild>
                    <w:div w:id="1951929340">
                      <w:marLeft w:val="0"/>
                      <w:marRight w:val="0"/>
                      <w:marTop w:val="0"/>
                      <w:marBottom w:val="0"/>
                      <w:divBdr>
                        <w:top w:val="none" w:sz="0" w:space="0" w:color="auto"/>
                        <w:left w:val="none" w:sz="0" w:space="0" w:color="auto"/>
                        <w:bottom w:val="none" w:sz="0" w:space="0" w:color="auto"/>
                        <w:right w:val="none" w:sz="0" w:space="0" w:color="auto"/>
                      </w:divBdr>
                      <w:divsChild>
                        <w:div w:id="697395894">
                          <w:marLeft w:val="0"/>
                          <w:marRight w:val="0"/>
                          <w:marTop w:val="0"/>
                          <w:marBottom w:val="0"/>
                          <w:divBdr>
                            <w:top w:val="none" w:sz="0" w:space="0" w:color="auto"/>
                            <w:left w:val="none" w:sz="0" w:space="0" w:color="auto"/>
                            <w:bottom w:val="none" w:sz="0" w:space="0" w:color="auto"/>
                            <w:right w:val="none" w:sz="0" w:space="0" w:color="auto"/>
                          </w:divBdr>
                          <w:divsChild>
                            <w:div w:id="760368878">
                              <w:marLeft w:val="0"/>
                              <w:marRight w:val="0"/>
                              <w:marTop w:val="0"/>
                              <w:marBottom w:val="0"/>
                              <w:divBdr>
                                <w:top w:val="none" w:sz="0" w:space="0" w:color="auto"/>
                                <w:left w:val="none" w:sz="0" w:space="0" w:color="auto"/>
                                <w:bottom w:val="none" w:sz="0" w:space="0" w:color="auto"/>
                                <w:right w:val="none" w:sz="0" w:space="0" w:color="auto"/>
                              </w:divBdr>
                              <w:divsChild>
                                <w:div w:id="153330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822919">
      <w:bodyDiv w:val="1"/>
      <w:marLeft w:val="0"/>
      <w:marRight w:val="0"/>
      <w:marTop w:val="0"/>
      <w:marBottom w:val="0"/>
      <w:divBdr>
        <w:top w:val="none" w:sz="0" w:space="0" w:color="auto"/>
        <w:left w:val="none" w:sz="0" w:space="0" w:color="auto"/>
        <w:bottom w:val="none" w:sz="0" w:space="0" w:color="auto"/>
        <w:right w:val="none" w:sz="0" w:space="0" w:color="auto"/>
      </w:divBdr>
      <w:divsChild>
        <w:div w:id="567493227">
          <w:marLeft w:val="0"/>
          <w:marRight w:val="0"/>
          <w:marTop w:val="0"/>
          <w:marBottom w:val="150"/>
          <w:divBdr>
            <w:top w:val="none" w:sz="0" w:space="0" w:color="auto"/>
            <w:left w:val="none" w:sz="0" w:space="0" w:color="auto"/>
            <w:bottom w:val="none" w:sz="0" w:space="0" w:color="auto"/>
            <w:right w:val="none" w:sz="0" w:space="0" w:color="auto"/>
          </w:divBdr>
        </w:div>
      </w:divsChild>
    </w:div>
    <w:div w:id="378869862">
      <w:bodyDiv w:val="1"/>
      <w:marLeft w:val="0"/>
      <w:marRight w:val="0"/>
      <w:marTop w:val="0"/>
      <w:marBottom w:val="0"/>
      <w:divBdr>
        <w:top w:val="none" w:sz="0" w:space="0" w:color="auto"/>
        <w:left w:val="none" w:sz="0" w:space="0" w:color="auto"/>
        <w:bottom w:val="none" w:sz="0" w:space="0" w:color="auto"/>
        <w:right w:val="none" w:sz="0" w:space="0" w:color="auto"/>
      </w:divBdr>
      <w:divsChild>
        <w:div w:id="1021471832">
          <w:marLeft w:val="0"/>
          <w:marRight w:val="0"/>
          <w:marTop w:val="0"/>
          <w:marBottom w:val="0"/>
          <w:divBdr>
            <w:top w:val="none" w:sz="0" w:space="0" w:color="auto"/>
            <w:left w:val="none" w:sz="0" w:space="0" w:color="auto"/>
            <w:bottom w:val="dotted" w:sz="6" w:space="4" w:color="DDDDDD"/>
            <w:right w:val="none" w:sz="0" w:space="0" w:color="auto"/>
          </w:divBdr>
          <w:divsChild>
            <w:div w:id="77181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944541">
      <w:bodyDiv w:val="1"/>
      <w:marLeft w:val="0"/>
      <w:marRight w:val="0"/>
      <w:marTop w:val="0"/>
      <w:marBottom w:val="0"/>
      <w:divBdr>
        <w:top w:val="none" w:sz="0" w:space="0" w:color="auto"/>
        <w:left w:val="none" w:sz="0" w:space="0" w:color="auto"/>
        <w:bottom w:val="none" w:sz="0" w:space="0" w:color="auto"/>
        <w:right w:val="none" w:sz="0" w:space="0" w:color="auto"/>
      </w:divBdr>
      <w:divsChild>
        <w:div w:id="1617327650">
          <w:marLeft w:val="0"/>
          <w:marRight w:val="0"/>
          <w:marTop w:val="0"/>
          <w:marBottom w:val="0"/>
          <w:divBdr>
            <w:top w:val="none" w:sz="0" w:space="0" w:color="auto"/>
            <w:left w:val="none" w:sz="0" w:space="0" w:color="auto"/>
            <w:bottom w:val="dotted" w:sz="6" w:space="4" w:color="DDDDDD"/>
            <w:right w:val="none" w:sz="0" w:space="0" w:color="auto"/>
          </w:divBdr>
          <w:divsChild>
            <w:div w:id="5224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1609">
      <w:bodyDiv w:val="1"/>
      <w:marLeft w:val="0"/>
      <w:marRight w:val="0"/>
      <w:marTop w:val="0"/>
      <w:marBottom w:val="0"/>
      <w:divBdr>
        <w:top w:val="none" w:sz="0" w:space="0" w:color="auto"/>
        <w:left w:val="none" w:sz="0" w:space="0" w:color="auto"/>
        <w:bottom w:val="none" w:sz="0" w:space="0" w:color="auto"/>
        <w:right w:val="none" w:sz="0" w:space="0" w:color="auto"/>
      </w:divBdr>
      <w:divsChild>
        <w:div w:id="460078158">
          <w:marLeft w:val="0"/>
          <w:marRight w:val="0"/>
          <w:marTop w:val="0"/>
          <w:marBottom w:val="0"/>
          <w:divBdr>
            <w:top w:val="none" w:sz="0" w:space="0" w:color="auto"/>
            <w:left w:val="none" w:sz="0" w:space="0" w:color="auto"/>
            <w:bottom w:val="dotted" w:sz="6" w:space="4" w:color="DDDDDD"/>
            <w:right w:val="none" w:sz="0" w:space="0" w:color="auto"/>
          </w:divBdr>
        </w:div>
      </w:divsChild>
    </w:div>
    <w:div w:id="379480083">
      <w:bodyDiv w:val="1"/>
      <w:marLeft w:val="0"/>
      <w:marRight w:val="0"/>
      <w:marTop w:val="0"/>
      <w:marBottom w:val="0"/>
      <w:divBdr>
        <w:top w:val="none" w:sz="0" w:space="0" w:color="auto"/>
        <w:left w:val="none" w:sz="0" w:space="0" w:color="auto"/>
        <w:bottom w:val="none" w:sz="0" w:space="0" w:color="auto"/>
        <w:right w:val="none" w:sz="0" w:space="0" w:color="auto"/>
      </w:divBdr>
      <w:divsChild>
        <w:div w:id="931205472">
          <w:marLeft w:val="0"/>
          <w:marRight w:val="0"/>
          <w:marTop w:val="0"/>
          <w:marBottom w:val="150"/>
          <w:divBdr>
            <w:top w:val="none" w:sz="0" w:space="0" w:color="auto"/>
            <w:left w:val="none" w:sz="0" w:space="0" w:color="auto"/>
            <w:bottom w:val="none" w:sz="0" w:space="0" w:color="auto"/>
            <w:right w:val="none" w:sz="0" w:space="0" w:color="auto"/>
          </w:divBdr>
        </w:div>
      </w:divsChild>
    </w:div>
    <w:div w:id="379939997">
      <w:bodyDiv w:val="1"/>
      <w:marLeft w:val="0"/>
      <w:marRight w:val="0"/>
      <w:marTop w:val="0"/>
      <w:marBottom w:val="0"/>
      <w:divBdr>
        <w:top w:val="none" w:sz="0" w:space="0" w:color="auto"/>
        <w:left w:val="none" w:sz="0" w:space="0" w:color="auto"/>
        <w:bottom w:val="none" w:sz="0" w:space="0" w:color="auto"/>
        <w:right w:val="none" w:sz="0" w:space="0" w:color="auto"/>
      </w:divBdr>
      <w:divsChild>
        <w:div w:id="1921328078">
          <w:marLeft w:val="0"/>
          <w:marRight w:val="0"/>
          <w:marTop w:val="150"/>
          <w:marBottom w:val="0"/>
          <w:divBdr>
            <w:top w:val="none" w:sz="0" w:space="0" w:color="auto"/>
            <w:left w:val="none" w:sz="0" w:space="0" w:color="auto"/>
            <w:bottom w:val="none" w:sz="0" w:space="0" w:color="auto"/>
            <w:right w:val="none" w:sz="0" w:space="0" w:color="auto"/>
          </w:divBdr>
          <w:divsChild>
            <w:div w:id="754397787">
              <w:marLeft w:val="0"/>
              <w:marRight w:val="0"/>
              <w:marTop w:val="0"/>
              <w:marBottom w:val="0"/>
              <w:divBdr>
                <w:top w:val="none" w:sz="0" w:space="0" w:color="auto"/>
                <w:left w:val="none" w:sz="0" w:space="0" w:color="auto"/>
                <w:bottom w:val="none" w:sz="0" w:space="0" w:color="auto"/>
                <w:right w:val="none" w:sz="0" w:space="0" w:color="auto"/>
              </w:divBdr>
              <w:divsChild>
                <w:div w:id="198203407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44479704">
          <w:marLeft w:val="0"/>
          <w:marRight w:val="0"/>
          <w:marTop w:val="0"/>
          <w:marBottom w:val="0"/>
          <w:divBdr>
            <w:top w:val="none" w:sz="0" w:space="0" w:color="auto"/>
            <w:left w:val="none" w:sz="0" w:space="0" w:color="auto"/>
            <w:bottom w:val="none" w:sz="0" w:space="0" w:color="auto"/>
            <w:right w:val="none" w:sz="0" w:space="0" w:color="auto"/>
          </w:divBdr>
          <w:divsChild>
            <w:div w:id="67928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60073">
      <w:bodyDiv w:val="1"/>
      <w:marLeft w:val="0"/>
      <w:marRight w:val="0"/>
      <w:marTop w:val="0"/>
      <w:marBottom w:val="0"/>
      <w:divBdr>
        <w:top w:val="none" w:sz="0" w:space="0" w:color="auto"/>
        <w:left w:val="none" w:sz="0" w:space="0" w:color="auto"/>
        <w:bottom w:val="none" w:sz="0" w:space="0" w:color="auto"/>
        <w:right w:val="none" w:sz="0" w:space="0" w:color="auto"/>
      </w:divBdr>
      <w:divsChild>
        <w:div w:id="761796847">
          <w:marLeft w:val="0"/>
          <w:marRight w:val="0"/>
          <w:marTop w:val="0"/>
          <w:marBottom w:val="0"/>
          <w:divBdr>
            <w:top w:val="none" w:sz="0" w:space="0" w:color="auto"/>
            <w:left w:val="none" w:sz="0" w:space="0" w:color="auto"/>
            <w:bottom w:val="none" w:sz="0" w:space="0" w:color="auto"/>
            <w:right w:val="none" w:sz="0" w:space="0" w:color="auto"/>
          </w:divBdr>
        </w:div>
      </w:divsChild>
    </w:div>
    <w:div w:id="380061766">
      <w:bodyDiv w:val="1"/>
      <w:marLeft w:val="0"/>
      <w:marRight w:val="0"/>
      <w:marTop w:val="0"/>
      <w:marBottom w:val="0"/>
      <w:divBdr>
        <w:top w:val="none" w:sz="0" w:space="0" w:color="auto"/>
        <w:left w:val="none" w:sz="0" w:space="0" w:color="auto"/>
        <w:bottom w:val="none" w:sz="0" w:space="0" w:color="auto"/>
        <w:right w:val="none" w:sz="0" w:space="0" w:color="auto"/>
      </w:divBdr>
      <w:divsChild>
        <w:div w:id="968630615">
          <w:marLeft w:val="0"/>
          <w:marRight w:val="0"/>
          <w:marTop w:val="0"/>
          <w:marBottom w:val="0"/>
          <w:divBdr>
            <w:top w:val="none" w:sz="0" w:space="0" w:color="auto"/>
            <w:left w:val="none" w:sz="0" w:space="0" w:color="auto"/>
            <w:bottom w:val="dotted" w:sz="6" w:space="4" w:color="DDDDDD"/>
            <w:right w:val="none" w:sz="0" w:space="0" w:color="auto"/>
          </w:divBdr>
        </w:div>
      </w:divsChild>
    </w:div>
    <w:div w:id="380859843">
      <w:bodyDiv w:val="1"/>
      <w:marLeft w:val="0"/>
      <w:marRight w:val="0"/>
      <w:marTop w:val="0"/>
      <w:marBottom w:val="0"/>
      <w:divBdr>
        <w:top w:val="none" w:sz="0" w:space="0" w:color="auto"/>
        <w:left w:val="none" w:sz="0" w:space="0" w:color="auto"/>
        <w:bottom w:val="none" w:sz="0" w:space="0" w:color="auto"/>
        <w:right w:val="none" w:sz="0" w:space="0" w:color="auto"/>
      </w:divBdr>
      <w:divsChild>
        <w:div w:id="63183537">
          <w:marLeft w:val="0"/>
          <w:marRight w:val="0"/>
          <w:marTop w:val="0"/>
          <w:marBottom w:val="0"/>
          <w:divBdr>
            <w:top w:val="none" w:sz="0" w:space="0" w:color="auto"/>
            <w:left w:val="none" w:sz="0" w:space="0" w:color="auto"/>
            <w:bottom w:val="none" w:sz="0" w:space="0" w:color="auto"/>
            <w:right w:val="none" w:sz="0" w:space="0" w:color="auto"/>
          </w:divBdr>
        </w:div>
      </w:divsChild>
    </w:div>
    <w:div w:id="381026549">
      <w:bodyDiv w:val="1"/>
      <w:marLeft w:val="0"/>
      <w:marRight w:val="0"/>
      <w:marTop w:val="0"/>
      <w:marBottom w:val="0"/>
      <w:divBdr>
        <w:top w:val="none" w:sz="0" w:space="0" w:color="auto"/>
        <w:left w:val="none" w:sz="0" w:space="0" w:color="auto"/>
        <w:bottom w:val="none" w:sz="0" w:space="0" w:color="auto"/>
        <w:right w:val="none" w:sz="0" w:space="0" w:color="auto"/>
      </w:divBdr>
    </w:div>
    <w:div w:id="381254727">
      <w:bodyDiv w:val="1"/>
      <w:marLeft w:val="0"/>
      <w:marRight w:val="0"/>
      <w:marTop w:val="0"/>
      <w:marBottom w:val="0"/>
      <w:divBdr>
        <w:top w:val="none" w:sz="0" w:space="0" w:color="auto"/>
        <w:left w:val="none" w:sz="0" w:space="0" w:color="auto"/>
        <w:bottom w:val="none" w:sz="0" w:space="0" w:color="auto"/>
        <w:right w:val="none" w:sz="0" w:space="0" w:color="auto"/>
      </w:divBdr>
      <w:divsChild>
        <w:div w:id="318046909">
          <w:marLeft w:val="0"/>
          <w:marRight w:val="0"/>
          <w:marTop w:val="0"/>
          <w:marBottom w:val="150"/>
          <w:divBdr>
            <w:top w:val="none" w:sz="0" w:space="0" w:color="auto"/>
            <w:left w:val="none" w:sz="0" w:space="0" w:color="auto"/>
            <w:bottom w:val="none" w:sz="0" w:space="0" w:color="auto"/>
            <w:right w:val="none" w:sz="0" w:space="0" w:color="auto"/>
          </w:divBdr>
        </w:div>
      </w:divsChild>
    </w:div>
    <w:div w:id="381943939">
      <w:bodyDiv w:val="1"/>
      <w:marLeft w:val="0"/>
      <w:marRight w:val="0"/>
      <w:marTop w:val="0"/>
      <w:marBottom w:val="0"/>
      <w:divBdr>
        <w:top w:val="none" w:sz="0" w:space="0" w:color="auto"/>
        <w:left w:val="none" w:sz="0" w:space="0" w:color="auto"/>
        <w:bottom w:val="none" w:sz="0" w:space="0" w:color="auto"/>
        <w:right w:val="none" w:sz="0" w:space="0" w:color="auto"/>
      </w:divBdr>
      <w:divsChild>
        <w:div w:id="798760752">
          <w:marLeft w:val="0"/>
          <w:marRight w:val="0"/>
          <w:marTop w:val="0"/>
          <w:marBottom w:val="0"/>
          <w:divBdr>
            <w:top w:val="none" w:sz="0" w:space="0" w:color="auto"/>
            <w:left w:val="none" w:sz="0" w:space="0" w:color="auto"/>
            <w:bottom w:val="none" w:sz="0" w:space="0" w:color="auto"/>
            <w:right w:val="none" w:sz="0" w:space="0" w:color="auto"/>
          </w:divBdr>
        </w:div>
      </w:divsChild>
    </w:div>
    <w:div w:id="382023866">
      <w:bodyDiv w:val="1"/>
      <w:marLeft w:val="0"/>
      <w:marRight w:val="0"/>
      <w:marTop w:val="0"/>
      <w:marBottom w:val="0"/>
      <w:divBdr>
        <w:top w:val="none" w:sz="0" w:space="0" w:color="auto"/>
        <w:left w:val="none" w:sz="0" w:space="0" w:color="auto"/>
        <w:bottom w:val="none" w:sz="0" w:space="0" w:color="auto"/>
        <w:right w:val="none" w:sz="0" w:space="0" w:color="auto"/>
      </w:divBdr>
      <w:divsChild>
        <w:div w:id="551161357">
          <w:marLeft w:val="0"/>
          <w:marRight w:val="0"/>
          <w:marTop w:val="0"/>
          <w:marBottom w:val="150"/>
          <w:divBdr>
            <w:top w:val="none" w:sz="0" w:space="0" w:color="auto"/>
            <w:left w:val="none" w:sz="0" w:space="0" w:color="auto"/>
            <w:bottom w:val="none" w:sz="0" w:space="0" w:color="auto"/>
            <w:right w:val="none" w:sz="0" w:space="0" w:color="auto"/>
          </w:divBdr>
        </w:div>
      </w:divsChild>
    </w:div>
    <w:div w:id="382101625">
      <w:bodyDiv w:val="1"/>
      <w:marLeft w:val="0"/>
      <w:marRight w:val="0"/>
      <w:marTop w:val="0"/>
      <w:marBottom w:val="0"/>
      <w:divBdr>
        <w:top w:val="none" w:sz="0" w:space="0" w:color="auto"/>
        <w:left w:val="none" w:sz="0" w:space="0" w:color="auto"/>
        <w:bottom w:val="none" w:sz="0" w:space="0" w:color="auto"/>
        <w:right w:val="none" w:sz="0" w:space="0" w:color="auto"/>
      </w:divBdr>
      <w:divsChild>
        <w:div w:id="2014601330">
          <w:marLeft w:val="0"/>
          <w:marRight w:val="0"/>
          <w:marTop w:val="0"/>
          <w:marBottom w:val="0"/>
          <w:divBdr>
            <w:top w:val="none" w:sz="0" w:space="0" w:color="auto"/>
            <w:left w:val="none" w:sz="0" w:space="0" w:color="auto"/>
            <w:bottom w:val="none" w:sz="0" w:space="0" w:color="auto"/>
            <w:right w:val="none" w:sz="0" w:space="0" w:color="auto"/>
          </w:divBdr>
        </w:div>
      </w:divsChild>
    </w:div>
    <w:div w:id="382170375">
      <w:bodyDiv w:val="1"/>
      <w:marLeft w:val="0"/>
      <w:marRight w:val="0"/>
      <w:marTop w:val="0"/>
      <w:marBottom w:val="0"/>
      <w:divBdr>
        <w:top w:val="none" w:sz="0" w:space="0" w:color="auto"/>
        <w:left w:val="none" w:sz="0" w:space="0" w:color="auto"/>
        <w:bottom w:val="none" w:sz="0" w:space="0" w:color="auto"/>
        <w:right w:val="none" w:sz="0" w:space="0" w:color="auto"/>
      </w:divBdr>
      <w:divsChild>
        <w:div w:id="196353356">
          <w:marLeft w:val="0"/>
          <w:marRight w:val="0"/>
          <w:marTop w:val="0"/>
          <w:marBottom w:val="225"/>
          <w:divBdr>
            <w:top w:val="none" w:sz="0" w:space="0" w:color="auto"/>
            <w:left w:val="none" w:sz="0" w:space="0" w:color="auto"/>
            <w:bottom w:val="none" w:sz="0" w:space="0" w:color="auto"/>
            <w:right w:val="none" w:sz="0" w:space="0" w:color="auto"/>
          </w:divBdr>
        </w:div>
        <w:div w:id="510799542">
          <w:marLeft w:val="0"/>
          <w:marRight w:val="0"/>
          <w:marTop w:val="0"/>
          <w:marBottom w:val="225"/>
          <w:divBdr>
            <w:top w:val="none" w:sz="0" w:space="0" w:color="auto"/>
            <w:left w:val="none" w:sz="0" w:space="0" w:color="auto"/>
            <w:bottom w:val="none" w:sz="0" w:space="0" w:color="auto"/>
            <w:right w:val="none" w:sz="0" w:space="0" w:color="auto"/>
          </w:divBdr>
          <w:divsChild>
            <w:div w:id="1751729137">
              <w:marLeft w:val="0"/>
              <w:marRight w:val="0"/>
              <w:marTop w:val="0"/>
              <w:marBottom w:val="0"/>
              <w:divBdr>
                <w:top w:val="none" w:sz="0" w:space="0" w:color="auto"/>
                <w:left w:val="none" w:sz="0" w:space="0" w:color="auto"/>
                <w:bottom w:val="none" w:sz="0" w:space="0" w:color="auto"/>
                <w:right w:val="none" w:sz="0" w:space="0" w:color="auto"/>
              </w:divBdr>
              <w:divsChild>
                <w:div w:id="18168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063651">
      <w:bodyDiv w:val="1"/>
      <w:marLeft w:val="0"/>
      <w:marRight w:val="0"/>
      <w:marTop w:val="0"/>
      <w:marBottom w:val="0"/>
      <w:divBdr>
        <w:top w:val="none" w:sz="0" w:space="0" w:color="auto"/>
        <w:left w:val="none" w:sz="0" w:space="0" w:color="auto"/>
        <w:bottom w:val="none" w:sz="0" w:space="0" w:color="auto"/>
        <w:right w:val="none" w:sz="0" w:space="0" w:color="auto"/>
      </w:divBdr>
      <w:divsChild>
        <w:div w:id="501118406">
          <w:marLeft w:val="0"/>
          <w:marRight w:val="0"/>
          <w:marTop w:val="0"/>
          <w:marBottom w:val="150"/>
          <w:divBdr>
            <w:top w:val="none" w:sz="0" w:space="0" w:color="auto"/>
            <w:left w:val="none" w:sz="0" w:space="0" w:color="auto"/>
            <w:bottom w:val="none" w:sz="0" w:space="0" w:color="auto"/>
            <w:right w:val="none" w:sz="0" w:space="0" w:color="auto"/>
          </w:divBdr>
        </w:div>
      </w:divsChild>
    </w:div>
    <w:div w:id="383648178">
      <w:bodyDiv w:val="1"/>
      <w:marLeft w:val="0"/>
      <w:marRight w:val="0"/>
      <w:marTop w:val="0"/>
      <w:marBottom w:val="0"/>
      <w:divBdr>
        <w:top w:val="none" w:sz="0" w:space="0" w:color="auto"/>
        <w:left w:val="none" w:sz="0" w:space="0" w:color="auto"/>
        <w:bottom w:val="none" w:sz="0" w:space="0" w:color="auto"/>
        <w:right w:val="none" w:sz="0" w:space="0" w:color="auto"/>
      </w:divBdr>
      <w:divsChild>
        <w:div w:id="471213391">
          <w:marLeft w:val="0"/>
          <w:marRight w:val="0"/>
          <w:marTop w:val="0"/>
          <w:marBottom w:val="0"/>
          <w:divBdr>
            <w:top w:val="none" w:sz="0" w:space="0" w:color="auto"/>
            <w:left w:val="none" w:sz="0" w:space="0" w:color="auto"/>
            <w:bottom w:val="none" w:sz="0" w:space="0" w:color="auto"/>
            <w:right w:val="none" w:sz="0" w:space="0" w:color="auto"/>
          </w:divBdr>
          <w:divsChild>
            <w:div w:id="1075781445">
              <w:marLeft w:val="0"/>
              <w:marRight w:val="0"/>
              <w:marTop w:val="0"/>
              <w:marBottom w:val="0"/>
              <w:divBdr>
                <w:top w:val="none" w:sz="0" w:space="0" w:color="auto"/>
                <w:left w:val="none" w:sz="0" w:space="0" w:color="auto"/>
                <w:bottom w:val="none" w:sz="0" w:space="0" w:color="auto"/>
                <w:right w:val="none" w:sz="0" w:space="0" w:color="auto"/>
              </w:divBdr>
              <w:divsChild>
                <w:div w:id="151631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3414">
          <w:marLeft w:val="0"/>
          <w:marRight w:val="0"/>
          <w:marTop w:val="0"/>
          <w:marBottom w:val="75"/>
          <w:divBdr>
            <w:top w:val="none" w:sz="0" w:space="0" w:color="auto"/>
            <w:left w:val="none" w:sz="0" w:space="0" w:color="auto"/>
            <w:bottom w:val="none" w:sz="0" w:space="0" w:color="auto"/>
            <w:right w:val="none" w:sz="0" w:space="0" w:color="auto"/>
          </w:divBdr>
        </w:div>
        <w:div w:id="1360400619">
          <w:marLeft w:val="0"/>
          <w:marRight w:val="0"/>
          <w:marTop w:val="0"/>
          <w:marBottom w:val="300"/>
          <w:divBdr>
            <w:top w:val="none" w:sz="0" w:space="0" w:color="auto"/>
            <w:left w:val="none" w:sz="0" w:space="0" w:color="auto"/>
            <w:bottom w:val="none" w:sz="0" w:space="0" w:color="auto"/>
            <w:right w:val="none" w:sz="0" w:space="0" w:color="auto"/>
          </w:divBdr>
          <w:divsChild>
            <w:div w:id="1244222889">
              <w:marLeft w:val="0"/>
              <w:marRight w:val="0"/>
              <w:marTop w:val="0"/>
              <w:marBottom w:val="0"/>
              <w:divBdr>
                <w:top w:val="none" w:sz="0" w:space="0" w:color="auto"/>
                <w:left w:val="none" w:sz="0" w:space="0" w:color="auto"/>
                <w:bottom w:val="none" w:sz="0" w:space="0" w:color="auto"/>
                <w:right w:val="none" w:sz="0" w:space="0" w:color="auto"/>
              </w:divBdr>
            </w:div>
          </w:divsChild>
        </w:div>
        <w:div w:id="629630527">
          <w:marLeft w:val="0"/>
          <w:marRight w:val="0"/>
          <w:marTop w:val="0"/>
          <w:marBottom w:val="0"/>
          <w:divBdr>
            <w:top w:val="none" w:sz="0" w:space="0" w:color="auto"/>
            <w:left w:val="none" w:sz="0" w:space="0" w:color="auto"/>
            <w:bottom w:val="none" w:sz="0" w:space="0" w:color="auto"/>
            <w:right w:val="none" w:sz="0" w:space="0" w:color="auto"/>
          </w:divBdr>
        </w:div>
      </w:divsChild>
    </w:div>
    <w:div w:id="383724306">
      <w:bodyDiv w:val="1"/>
      <w:marLeft w:val="0"/>
      <w:marRight w:val="0"/>
      <w:marTop w:val="0"/>
      <w:marBottom w:val="0"/>
      <w:divBdr>
        <w:top w:val="none" w:sz="0" w:space="0" w:color="auto"/>
        <w:left w:val="none" w:sz="0" w:space="0" w:color="auto"/>
        <w:bottom w:val="none" w:sz="0" w:space="0" w:color="auto"/>
        <w:right w:val="none" w:sz="0" w:space="0" w:color="auto"/>
      </w:divBdr>
    </w:div>
    <w:div w:id="384259485">
      <w:bodyDiv w:val="1"/>
      <w:marLeft w:val="0"/>
      <w:marRight w:val="0"/>
      <w:marTop w:val="0"/>
      <w:marBottom w:val="0"/>
      <w:divBdr>
        <w:top w:val="none" w:sz="0" w:space="0" w:color="auto"/>
        <w:left w:val="none" w:sz="0" w:space="0" w:color="auto"/>
        <w:bottom w:val="none" w:sz="0" w:space="0" w:color="auto"/>
        <w:right w:val="none" w:sz="0" w:space="0" w:color="auto"/>
      </w:divBdr>
    </w:div>
    <w:div w:id="384331281">
      <w:bodyDiv w:val="1"/>
      <w:marLeft w:val="0"/>
      <w:marRight w:val="0"/>
      <w:marTop w:val="0"/>
      <w:marBottom w:val="0"/>
      <w:divBdr>
        <w:top w:val="none" w:sz="0" w:space="0" w:color="auto"/>
        <w:left w:val="none" w:sz="0" w:space="0" w:color="auto"/>
        <w:bottom w:val="none" w:sz="0" w:space="0" w:color="auto"/>
        <w:right w:val="none" w:sz="0" w:space="0" w:color="auto"/>
      </w:divBdr>
      <w:divsChild>
        <w:div w:id="602227524">
          <w:marLeft w:val="0"/>
          <w:marRight w:val="0"/>
          <w:marTop w:val="0"/>
          <w:marBottom w:val="0"/>
          <w:divBdr>
            <w:top w:val="none" w:sz="0" w:space="0" w:color="auto"/>
            <w:left w:val="none" w:sz="0" w:space="0" w:color="auto"/>
            <w:bottom w:val="none" w:sz="0" w:space="0" w:color="auto"/>
            <w:right w:val="none" w:sz="0" w:space="0" w:color="auto"/>
          </w:divBdr>
          <w:divsChild>
            <w:div w:id="1640767271">
              <w:marLeft w:val="0"/>
              <w:marRight w:val="0"/>
              <w:marTop w:val="0"/>
              <w:marBottom w:val="0"/>
              <w:divBdr>
                <w:top w:val="none" w:sz="0" w:space="0" w:color="auto"/>
                <w:left w:val="none" w:sz="0" w:space="0" w:color="auto"/>
                <w:bottom w:val="none" w:sz="0" w:space="0" w:color="auto"/>
                <w:right w:val="none" w:sz="0" w:space="0" w:color="auto"/>
              </w:divBdr>
              <w:divsChild>
                <w:div w:id="704327833">
                  <w:marLeft w:val="0"/>
                  <w:marRight w:val="0"/>
                  <w:marTop w:val="0"/>
                  <w:marBottom w:val="0"/>
                  <w:divBdr>
                    <w:top w:val="none" w:sz="0" w:space="0" w:color="auto"/>
                    <w:left w:val="none" w:sz="0" w:space="0" w:color="auto"/>
                    <w:bottom w:val="none" w:sz="0" w:space="0" w:color="auto"/>
                    <w:right w:val="none" w:sz="0" w:space="0" w:color="auto"/>
                  </w:divBdr>
                  <w:divsChild>
                    <w:div w:id="1763720311">
                      <w:marLeft w:val="0"/>
                      <w:marRight w:val="0"/>
                      <w:marTop w:val="0"/>
                      <w:marBottom w:val="0"/>
                      <w:divBdr>
                        <w:top w:val="none" w:sz="0" w:space="0" w:color="auto"/>
                        <w:left w:val="none" w:sz="0" w:space="0" w:color="auto"/>
                        <w:bottom w:val="none" w:sz="0" w:space="0" w:color="auto"/>
                        <w:right w:val="none" w:sz="0" w:space="0" w:color="auto"/>
                      </w:divBdr>
                      <w:divsChild>
                        <w:div w:id="1118525629">
                          <w:marLeft w:val="0"/>
                          <w:marRight w:val="0"/>
                          <w:marTop w:val="0"/>
                          <w:marBottom w:val="0"/>
                          <w:divBdr>
                            <w:top w:val="none" w:sz="0" w:space="0" w:color="auto"/>
                            <w:left w:val="none" w:sz="0" w:space="0" w:color="auto"/>
                            <w:bottom w:val="none" w:sz="0" w:space="0" w:color="auto"/>
                            <w:right w:val="none" w:sz="0" w:space="0" w:color="auto"/>
                          </w:divBdr>
                          <w:divsChild>
                            <w:div w:id="1748070086">
                              <w:marLeft w:val="0"/>
                              <w:marRight w:val="0"/>
                              <w:marTop w:val="0"/>
                              <w:marBottom w:val="0"/>
                              <w:divBdr>
                                <w:top w:val="none" w:sz="0" w:space="0" w:color="auto"/>
                                <w:left w:val="none" w:sz="0" w:space="0" w:color="auto"/>
                                <w:bottom w:val="none" w:sz="0" w:space="0" w:color="auto"/>
                                <w:right w:val="none" w:sz="0" w:space="0" w:color="auto"/>
                              </w:divBdr>
                              <w:divsChild>
                                <w:div w:id="1947038157">
                                  <w:marLeft w:val="0"/>
                                  <w:marRight w:val="0"/>
                                  <w:marTop w:val="0"/>
                                  <w:marBottom w:val="0"/>
                                  <w:divBdr>
                                    <w:top w:val="none" w:sz="0" w:space="0" w:color="auto"/>
                                    <w:left w:val="none" w:sz="0" w:space="0" w:color="auto"/>
                                    <w:bottom w:val="none" w:sz="0" w:space="0" w:color="auto"/>
                                    <w:right w:val="none" w:sz="0" w:space="0" w:color="auto"/>
                                  </w:divBdr>
                                  <w:divsChild>
                                    <w:div w:id="10415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722134">
      <w:bodyDiv w:val="1"/>
      <w:marLeft w:val="0"/>
      <w:marRight w:val="0"/>
      <w:marTop w:val="0"/>
      <w:marBottom w:val="0"/>
      <w:divBdr>
        <w:top w:val="none" w:sz="0" w:space="0" w:color="auto"/>
        <w:left w:val="none" w:sz="0" w:space="0" w:color="auto"/>
        <w:bottom w:val="none" w:sz="0" w:space="0" w:color="auto"/>
        <w:right w:val="none" w:sz="0" w:space="0" w:color="auto"/>
      </w:divBdr>
      <w:divsChild>
        <w:div w:id="1628119897">
          <w:marLeft w:val="0"/>
          <w:marRight w:val="0"/>
          <w:marTop w:val="0"/>
          <w:marBottom w:val="0"/>
          <w:divBdr>
            <w:top w:val="none" w:sz="0" w:space="0" w:color="auto"/>
            <w:left w:val="none" w:sz="0" w:space="0" w:color="auto"/>
            <w:bottom w:val="none" w:sz="0" w:space="0" w:color="auto"/>
            <w:right w:val="none" w:sz="0" w:space="0" w:color="auto"/>
          </w:divBdr>
          <w:divsChild>
            <w:div w:id="275066589">
              <w:marLeft w:val="0"/>
              <w:marRight w:val="0"/>
              <w:marTop w:val="0"/>
              <w:marBottom w:val="0"/>
              <w:divBdr>
                <w:top w:val="none" w:sz="0" w:space="0" w:color="auto"/>
                <w:left w:val="none" w:sz="0" w:space="0" w:color="auto"/>
                <w:bottom w:val="none" w:sz="0" w:space="0" w:color="auto"/>
                <w:right w:val="none" w:sz="0" w:space="0" w:color="auto"/>
              </w:divBdr>
            </w:div>
            <w:div w:id="789469561">
              <w:marLeft w:val="0"/>
              <w:marRight w:val="0"/>
              <w:marTop w:val="0"/>
              <w:marBottom w:val="0"/>
              <w:divBdr>
                <w:top w:val="none" w:sz="0" w:space="0" w:color="auto"/>
                <w:left w:val="none" w:sz="0" w:space="0" w:color="auto"/>
                <w:bottom w:val="none" w:sz="0" w:space="0" w:color="auto"/>
                <w:right w:val="none" w:sz="0" w:space="0" w:color="auto"/>
              </w:divBdr>
            </w:div>
            <w:div w:id="1023246264">
              <w:marLeft w:val="0"/>
              <w:marRight w:val="0"/>
              <w:marTop w:val="0"/>
              <w:marBottom w:val="0"/>
              <w:divBdr>
                <w:top w:val="none" w:sz="0" w:space="0" w:color="auto"/>
                <w:left w:val="none" w:sz="0" w:space="0" w:color="auto"/>
                <w:bottom w:val="none" w:sz="0" w:space="0" w:color="auto"/>
                <w:right w:val="none" w:sz="0" w:space="0" w:color="auto"/>
              </w:divBdr>
            </w:div>
            <w:div w:id="1512913378">
              <w:marLeft w:val="0"/>
              <w:marRight w:val="0"/>
              <w:marTop w:val="0"/>
              <w:marBottom w:val="0"/>
              <w:divBdr>
                <w:top w:val="none" w:sz="0" w:space="0" w:color="auto"/>
                <w:left w:val="none" w:sz="0" w:space="0" w:color="auto"/>
                <w:bottom w:val="none" w:sz="0" w:space="0" w:color="auto"/>
                <w:right w:val="none" w:sz="0" w:space="0" w:color="auto"/>
              </w:divBdr>
            </w:div>
            <w:div w:id="160002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3335">
      <w:bodyDiv w:val="1"/>
      <w:marLeft w:val="0"/>
      <w:marRight w:val="0"/>
      <w:marTop w:val="0"/>
      <w:marBottom w:val="0"/>
      <w:divBdr>
        <w:top w:val="none" w:sz="0" w:space="0" w:color="auto"/>
        <w:left w:val="none" w:sz="0" w:space="0" w:color="auto"/>
        <w:bottom w:val="none" w:sz="0" w:space="0" w:color="auto"/>
        <w:right w:val="none" w:sz="0" w:space="0" w:color="auto"/>
      </w:divBdr>
    </w:div>
    <w:div w:id="384840292">
      <w:bodyDiv w:val="1"/>
      <w:marLeft w:val="0"/>
      <w:marRight w:val="0"/>
      <w:marTop w:val="0"/>
      <w:marBottom w:val="0"/>
      <w:divBdr>
        <w:top w:val="none" w:sz="0" w:space="0" w:color="auto"/>
        <w:left w:val="none" w:sz="0" w:space="0" w:color="auto"/>
        <w:bottom w:val="none" w:sz="0" w:space="0" w:color="auto"/>
        <w:right w:val="none" w:sz="0" w:space="0" w:color="auto"/>
      </w:divBdr>
      <w:divsChild>
        <w:div w:id="1671056557">
          <w:marLeft w:val="0"/>
          <w:marRight w:val="0"/>
          <w:marTop w:val="0"/>
          <w:marBottom w:val="0"/>
          <w:divBdr>
            <w:top w:val="none" w:sz="0" w:space="0" w:color="auto"/>
            <w:left w:val="none" w:sz="0" w:space="0" w:color="auto"/>
            <w:bottom w:val="dotted" w:sz="6" w:space="4" w:color="DDDDDD"/>
            <w:right w:val="none" w:sz="0" w:space="0" w:color="auto"/>
          </w:divBdr>
          <w:divsChild>
            <w:div w:id="32671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10819">
      <w:bodyDiv w:val="1"/>
      <w:marLeft w:val="0"/>
      <w:marRight w:val="0"/>
      <w:marTop w:val="0"/>
      <w:marBottom w:val="0"/>
      <w:divBdr>
        <w:top w:val="none" w:sz="0" w:space="0" w:color="auto"/>
        <w:left w:val="none" w:sz="0" w:space="0" w:color="auto"/>
        <w:bottom w:val="none" w:sz="0" w:space="0" w:color="auto"/>
        <w:right w:val="none" w:sz="0" w:space="0" w:color="auto"/>
      </w:divBdr>
    </w:div>
    <w:div w:id="384911179">
      <w:bodyDiv w:val="1"/>
      <w:marLeft w:val="0"/>
      <w:marRight w:val="0"/>
      <w:marTop w:val="0"/>
      <w:marBottom w:val="0"/>
      <w:divBdr>
        <w:top w:val="none" w:sz="0" w:space="0" w:color="auto"/>
        <w:left w:val="none" w:sz="0" w:space="0" w:color="auto"/>
        <w:bottom w:val="none" w:sz="0" w:space="0" w:color="auto"/>
        <w:right w:val="none" w:sz="0" w:space="0" w:color="auto"/>
      </w:divBdr>
    </w:div>
    <w:div w:id="385447202">
      <w:bodyDiv w:val="1"/>
      <w:marLeft w:val="0"/>
      <w:marRight w:val="0"/>
      <w:marTop w:val="0"/>
      <w:marBottom w:val="0"/>
      <w:divBdr>
        <w:top w:val="none" w:sz="0" w:space="0" w:color="auto"/>
        <w:left w:val="none" w:sz="0" w:space="0" w:color="auto"/>
        <w:bottom w:val="none" w:sz="0" w:space="0" w:color="auto"/>
        <w:right w:val="none" w:sz="0" w:space="0" w:color="auto"/>
      </w:divBdr>
      <w:divsChild>
        <w:div w:id="2012558123">
          <w:marLeft w:val="0"/>
          <w:marRight w:val="0"/>
          <w:marTop w:val="0"/>
          <w:marBottom w:val="0"/>
          <w:divBdr>
            <w:top w:val="none" w:sz="0" w:space="0" w:color="auto"/>
            <w:left w:val="none" w:sz="0" w:space="0" w:color="auto"/>
            <w:bottom w:val="none" w:sz="0" w:space="0" w:color="auto"/>
            <w:right w:val="none" w:sz="0" w:space="0" w:color="auto"/>
          </w:divBdr>
        </w:div>
      </w:divsChild>
    </w:div>
    <w:div w:id="385835803">
      <w:bodyDiv w:val="1"/>
      <w:marLeft w:val="0"/>
      <w:marRight w:val="0"/>
      <w:marTop w:val="0"/>
      <w:marBottom w:val="0"/>
      <w:divBdr>
        <w:top w:val="none" w:sz="0" w:space="0" w:color="auto"/>
        <w:left w:val="none" w:sz="0" w:space="0" w:color="auto"/>
        <w:bottom w:val="none" w:sz="0" w:space="0" w:color="auto"/>
        <w:right w:val="none" w:sz="0" w:space="0" w:color="auto"/>
      </w:divBdr>
      <w:divsChild>
        <w:div w:id="1496843849">
          <w:marLeft w:val="0"/>
          <w:marRight w:val="0"/>
          <w:marTop w:val="0"/>
          <w:marBottom w:val="0"/>
          <w:divBdr>
            <w:top w:val="none" w:sz="0" w:space="0" w:color="auto"/>
            <w:left w:val="none" w:sz="0" w:space="0" w:color="auto"/>
            <w:bottom w:val="none" w:sz="0" w:space="0" w:color="auto"/>
            <w:right w:val="none" w:sz="0" w:space="0" w:color="auto"/>
          </w:divBdr>
          <w:divsChild>
            <w:div w:id="1047024618">
              <w:marLeft w:val="0"/>
              <w:marRight w:val="0"/>
              <w:marTop w:val="0"/>
              <w:marBottom w:val="0"/>
              <w:divBdr>
                <w:top w:val="none" w:sz="0" w:space="0" w:color="auto"/>
                <w:left w:val="none" w:sz="0" w:space="0" w:color="auto"/>
                <w:bottom w:val="none" w:sz="0" w:space="0" w:color="auto"/>
                <w:right w:val="none" w:sz="0" w:space="0" w:color="auto"/>
              </w:divBdr>
              <w:divsChild>
                <w:div w:id="1289822252">
                  <w:marLeft w:val="0"/>
                  <w:marRight w:val="0"/>
                  <w:marTop w:val="0"/>
                  <w:marBottom w:val="0"/>
                  <w:divBdr>
                    <w:top w:val="none" w:sz="0" w:space="0" w:color="auto"/>
                    <w:left w:val="none" w:sz="0" w:space="0" w:color="auto"/>
                    <w:bottom w:val="none" w:sz="0" w:space="0" w:color="auto"/>
                    <w:right w:val="none" w:sz="0" w:space="0" w:color="auto"/>
                  </w:divBdr>
                  <w:divsChild>
                    <w:div w:id="89131411">
                      <w:marLeft w:val="0"/>
                      <w:marRight w:val="0"/>
                      <w:marTop w:val="0"/>
                      <w:marBottom w:val="0"/>
                      <w:divBdr>
                        <w:top w:val="none" w:sz="0" w:space="0" w:color="auto"/>
                        <w:left w:val="none" w:sz="0" w:space="0" w:color="auto"/>
                        <w:bottom w:val="none" w:sz="0" w:space="0" w:color="auto"/>
                        <w:right w:val="none" w:sz="0" w:space="0" w:color="auto"/>
                      </w:divBdr>
                      <w:divsChild>
                        <w:div w:id="170683510">
                          <w:marLeft w:val="0"/>
                          <w:marRight w:val="0"/>
                          <w:marTop w:val="0"/>
                          <w:marBottom w:val="0"/>
                          <w:divBdr>
                            <w:top w:val="none" w:sz="0" w:space="0" w:color="auto"/>
                            <w:left w:val="none" w:sz="0" w:space="0" w:color="auto"/>
                            <w:bottom w:val="none" w:sz="0" w:space="0" w:color="auto"/>
                            <w:right w:val="none" w:sz="0" w:space="0" w:color="auto"/>
                          </w:divBdr>
                          <w:divsChild>
                            <w:div w:id="1173183805">
                              <w:marLeft w:val="0"/>
                              <w:marRight w:val="0"/>
                              <w:marTop w:val="0"/>
                              <w:marBottom w:val="0"/>
                              <w:divBdr>
                                <w:top w:val="none" w:sz="0" w:space="0" w:color="auto"/>
                                <w:left w:val="none" w:sz="0" w:space="0" w:color="auto"/>
                                <w:bottom w:val="none" w:sz="0" w:space="0" w:color="auto"/>
                                <w:right w:val="none" w:sz="0" w:space="0" w:color="auto"/>
                              </w:divBdr>
                              <w:divsChild>
                                <w:div w:id="215747026">
                                  <w:marLeft w:val="0"/>
                                  <w:marRight w:val="0"/>
                                  <w:marTop w:val="0"/>
                                  <w:marBottom w:val="0"/>
                                  <w:divBdr>
                                    <w:top w:val="none" w:sz="0" w:space="0" w:color="auto"/>
                                    <w:left w:val="none" w:sz="0" w:space="0" w:color="auto"/>
                                    <w:bottom w:val="none" w:sz="0" w:space="0" w:color="auto"/>
                                    <w:right w:val="none" w:sz="0" w:space="0" w:color="auto"/>
                                  </w:divBdr>
                                  <w:divsChild>
                                    <w:div w:id="108622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840229">
      <w:bodyDiv w:val="1"/>
      <w:marLeft w:val="0"/>
      <w:marRight w:val="0"/>
      <w:marTop w:val="0"/>
      <w:marBottom w:val="0"/>
      <w:divBdr>
        <w:top w:val="none" w:sz="0" w:space="0" w:color="auto"/>
        <w:left w:val="none" w:sz="0" w:space="0" w:color="auto"/>
        <w:bottom w:val="none" w:sz="0" w:space="0" w:color="auto"/>
        <w:right w:val="none" w:sz="0" w:space="0" w:color="auto"/>
      </w:divBdr>
      <w:divsChild>
        <w:div w:id="1818258290">
          <w:marLeft w:val="0"/>
          <w:marRight w:val="0"/>
          <w:marTop w:val="0"/>
          <w:marBottom w:val="0"/>
          <w:divBdr>
            <w:top w:val="none" w:sz="0" w:space="0" w:color="auto"/>
            <w:left w:val="none" w:sz="0" w:space="0" w:color="auto"/>
            <w:bottom w:val="dotted" w:sz="6" w:space="4" w:color="DDDDDD"/>
            <w:right w:val="none" w:sz="0" w:space="0" w:color="auto"/>
          </w:divBdr>
        </w:div>
      </w:divsChild>
    </w:div>
    <w:div w:id="386032660">
      <w:bodyDiv w:val="1"/>
      <w:marLeft w:val="0"/>
      <w:marRight w:val="0"/>
      <w:marTop w:val="0"/>
      <w:marBottom w:val="0"/>
      <w:divBdr>
        <w:top w:val="none" w:sz="0" w:space="0" w:color="auto"/>
        <w:left w:val="none" w:sz="0" w:space="0" w:color="auto"/>
        <w:bottom w:val="none" w:sz="0" w:space="0" w:color="auto"/>
        <w:right w:val="none" w:sz="0" w:space="0" w:color="auto"/>
      </w:divBdr>
      <w:divsChild>
        <w:div w:id="1827087820">
          <w:marLeft w:val="0"/>
          <w:marRight w:val="0"/>
          <w:marTop w:val="0"/>
          <w:marBottom w:val="0"/>
          <w:divBdr>
            <w:top w:val="none" w:sz="0" w:space="0" w:color="auto"/>
            <w:left w:val="none" w:sz="0" w:space="0" w:color="auto"/>
            <w:bottom w:val="none" w:sz="0" w:space="0" w:color="auto"/>
            <w:right w:val="none" w:sz="0" w:space="0" w:color="auto"/>
          </w:divBdr>
          <w:divsChild>
            <w:div w:id="272901729">
              <w:marLeft w:val="0"/>
              <w:marRight w:val="0"/>
              <w:marTop w:val="0"/>
              <w:marBottom w:val="0"/>
              <w:divBdr>
                <w:top w:val="none" w:sz="0" w:space="0" w:color="auto"/>
                <w:left w:val="none" w:sz="0" w:space="0" w:color="auto"/>
                <w:bottom w:val="none" w:sz="0" w:space="0" w:color="auto"/>
                <w:right w:val="none" w:sz="0" w:space="0" w:color="auto"/>
              </w:divBdr>
              <w:divsChild>
                <w:div w:id="1847481083">
                  <w:marLeft w:val="0"/>
                  <w:marRight w:val="0"/>
                  <w:marTop w:val="0"/>
                  <w:marBottom w:val="0"/>
                  <w:divBdr>
                    <w:top w:val="none" w:sz="0" w:space="0" w:color="auto"/>
                    <w:left w:val="none" w:sz="0" w:space="0" w:color="auto"/>
                    <w:bottom w:val="none" w:sz="0" w:space="0" w:color="auto"/>
                    <w:right w:val="none" w:sz="0" w:space="0" w:color="auto"/>
                  </w:divBdr>
                  <w:divsChild>
                    <w:div w:id="858667402">
                      <w:marLeft w:val="0"/>
                      <w:marRight w:val="0"/>
                      <w:marTop w:val="0"/>
                      <w:marBottom w:val="0"/>
                      <w:divBdr>
                        <w:top w:val="none" w:sz="0" w:space="0" w:color="auto"/>
                        <w:left w:val="none" w:sz="0" w:space="0" w:color="auto"/>
                        <w:bottom w:val="none" w:sz="0" w:space="0" w:color="auto"/>
                        <w:right w:val="none" w:sz="0" w:space="0" w:color="auto"/>
                      </w:divBdr>
                      <w:divsChild>
                        <w:div w:id="1169642196">
                          <w:marLeft w:val="0"/>
                          <w:marRight w:val="0"/>
                          <w:marTop w:val="0"/>
                          <w:marBottom w:val="0"/>
                          <w:divBdr>
                            <w:top w:val="none" w:sz="0" w:space="0" w:color="auto"/>
                            <w:left w:val="none" w:sz="0" w:space="0" w:color="auto"/>
                            <w:bottom w:val="none" w:sz="0" w:space="0" w:color="auto"/>
                            <w:right w:val="none" w:sz="0" w:space="0" w:color="auto"/>
                          </w:divBdr>
                          <w:divsChild>
                            <w:div w:id="1227034133">
                              <w:marLeft w:val="0"/>
                              <w:marRight w:val="0"/>
                              <w:marTop w:val="0"/>
                              <w:marBottom w:val="0"/>
                              <w:divBdr>
                                <w:top w:val="none" w:sz="0" w:space="0" w:color="auto"/>
                                <w:left w:val="none" w:sz="0" w:space="0" w:color="auto"/>
                                <w:bottom w:val="none" w:sz="0" w:space="0" w:color="auto"/>
                                <w:right w:val="none" w:sz="0" w:space="0" w:color="auto"/>
                              </w:divBdr>
                              <w:divsChild>
                                <w:div w:id="769469238">
                                  <w:marLeft w:val="0"/>
                                  <w:marRight w:val="0"/>
                                  <w:marTop w:val="0"/>
                                  <w:marBottom w:val="0"/>
                                  <w:divBdr>
                                    <w:top w:val="none" w:sz="0" w:space="0" w:color="auto"/>
                                    <w:left w:val="none" w:sz="0" w:space="0" w:color="auto"/>
                                    <w:bottom w:val="none" w:sz="0" w:space="0" w:color="auto"/>
                                    <w:right w:val="none" w:sz="0" w:space="0" w:color="auto"/>
                                  </w:divBdr>
                                  <w:divsChild>
                                    <w:div w:id="85472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342798">
      <w:bodyDiv w:val="1"/>
      <w:marLeft w:val="0"/>
      <w:marRight w:val="0"/>
      <w:marTop w:val="0"/>
      <w:marBottom w:val="0"/>
      <w:divBdr>
        <w:top w:val="none" w:sz="0" w:space="0" w:color="auto"/>
        <w:left w:val="none" w:sz="0" w:space="0" w:color="auto"/>
        <w:bottom w:val="none" w:sz="0" w:space="0" w:color="auto"/>
        <w:right w:val="none" w:sz="0" w:space="0" w:color="auto"/>
      </w:divBdr>
      <w:divsChild>
        <w:div w:id="989794120">
          <w:marLeft w:val="0"/>
          <w:marRight w:val="0"/>
          <w:marTop w:val="0"/>
          <w:marBottom w:val="150"/>
          <w:divBdr>
            <w:top w:val="none" w:sz="0" w:space="0" w:color="auto"/>
            <w:left w:val="none" w:sz="0" w:space="0" w:color="auto"/>
            <w:bottom w:val="none" w:sz="0" w:space="0" w:color="auto"/>
            <w:right w:val="none" w:sz="0" w:space="0" w:color="auto"/>
          </w:divBdr>
          <w:divsChild>
            <w:div w:id="303706033">
              <w:marLeft w:val="0"/>
              <w:marRight w:val="0"/>
              <w:marTop w:val="0"/>
              <w:marBottom w:val="0"/>
              <w:divBdr>
                <w:top w:val="none" w:sz="0" w:space="0" w:color="auto"/>
                <w:left w:val="none" w:sz="0" w:space="0" w:color="auto"/>
                <w:bottom w:val="none" w:sz="0" w:space="0" w:color="auto"/>
                <w:right w:val="none" w:sz="0" w:space="0" w:color="auto"/>
              </w:divBdr>
            </w:div>
          </w:divsChild>
        </w:div>
        <w:div w:id="1549679763">
          <w:marLeft w:val="0"/>
          <w:marRight w:val="0"/>
          <w:marTop w:val="0"/>
          <w:marBottom w:val="150"/>
          <w:divBdr>
            <w:top w:val="none" w:sz="0" w:space="0" w:color="auto"/>
            <w:left w:val="none" w:sz="0" w:space="0" w:color="auto"/>
            <w:bottom w:val="none" w:sz="0" w:space="0" w:color="auto"/>
            <w:right w:val="none" w:sz="0" w:space="0" w:color="auto"/>
          </w:divBdr>
        </w:div>
        <w:div w:id="1448351613">
          <w:marLeft w:val="0"/>
          <w:marRight w:val="0"/>
          <w:marTop w:val="0"/>
          <w:marBottom w:val="0"/>
          <w:divBdr>
            <w:top w:val="none" w:sz="0" w:space="0" w:color="auto"/>
            <w:left w:val="none" w:sz="0" w:space="0" w:color="auto"/>
            <w:bottom w:val="none" w:sz="0" w:space="0" w:color="auto"/>
            <w:right w:val="none" w:sz="0" w:space="0" w:color="auto"/>
          </w:divBdr>
          <w:divsChild>
            <w:div w:id="21375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5266">
      <w:bodyDiv w:val="1"/>
      <w:marLeft w:val="0"/>
      <w:marRight w:val="0"/>
      <w:marTop w:val="0"/>
      <w:marBottom w:val="0"/>
      <w:divBdr>
        <w:top w:val="none" w:sz="0" w:space="0" w:color="auto"/>
        <w:left w:val="none" w:sz="0" w:space="0" w:color="auto"/>
        <w:bottom w:val="none" w:sz="0" w:space="0" w:color="auto"/>
        <w:right w:val="none" w:sz="0" w:space="0" w:color="auto"/>
      </w:divBdr>
      <w:divsChild>
        <w:div w:id="1999574021">
          <w:marLeft w:val="0"/>
          <w:marRight w:val="0"/>
          <w:marTop w:val="0"/>
          <w:marBottom w:val="0"/>
          <w:divBdr>
            <w:top w:val="none" w:sz="0" w:space="0" w:color="auto"/>
            <w:left w:val="none" w:sz="0" w:space="0" w:color="auto"/>
            <w:bottom w:val="none" w:sz="0" w:space="0" w:color="auto"/>
            <w:right w:val="none" w:sz="0" w:space="0" w:color="auto"/>
          </w:divBdr>
          <w:divsChild>
            <w:div w:id="177283118">
              <w:marLeft w:val="0"/>
              <w:marRight w:val="0"/>
              <w:marTop w:val="0"/>
              <w:marBottom w:val="0"/>
              <w:divBdr>
                <w:top w:val="none" w:sz="0" w:space="0" w:color="auto"/>
                <w:left w:val="none" w:sz="0" w:space="0" w:color="auto"/>
                <w:bottom w:val="none" w:sz="0" w:space="0" w:color="auto"/>
                <w:right w:val="none" w:sz="0" w:space="0" w:color="auto"/>
              </w:divBdr>
            </w:div>
            <w:div w:id="184174880">
              <w:marLeft w:val="0"/>
              <w:marRight w:val="0"/>
              <w:marTop w:val="0"/>
              <w:marBottom w:val="0"/>
              <w:divBdr>
                <w:top w:val="none" w:sz="0" w:space="0" w:color="auto"/>
                <w:left w:val="none" w:sz="0" w:space="0" w:color="auto"/>
                <w:bottom w:val="none" w:sz="0" w:space="0" w:color="auto"/>
                <w:right w:val="none" w:sz="0" w:space="0" w:color="auto"/>
              </w:divBdr>
            </w:div>
            <w:div w:id="650450318">
              <w:marLeft w:val="0"/>
              <w:marRight w:val="0"/>
              <w:marTop w:val="0"/>
              <w:marBottom w:val="0"/>
              <w:divBdr>
                <w:top w:val="none" w:sz="0" w:space="0" w:color="auto"/>
                <w:left w:val="none" w:sz="0" w:space="0" w:color="auto"/>
                <w:bottom w:val="none" w:sz="0" w:space="0" w:color="auto"/>
                <w:right w:val="none" w:sz="0" w:space="0" w:color="auto"/>
              </w:divBdr>
            </w:div>
            <w:div w:id="820538327">
              <w:marLeft w:val="0"/>
              <w:marRight w:val="0"/>
              <w:marTop w:val="0"/>
              <w:marBottom w:val="0"/>
              <w:divBdr>
                <w:top w:val="none" w:sz="0" w:space="0" w:color="auto"/>
                <w:left w:val="none" w:sz="0" w:space="0" w:color="auto"/>
                <w:bottom w:val="none" w:sz="0" w:space="0" w:color="auto"/>
                <w:right w:val="none" w:sz="0" w:space="0" w:color="auto"/>
              </w:divBdr>
            </w:div>
            <w:div w:id="832066414">
              <w:marLeft w:val="0"/>
              <w:marRight w:val="0"/>
              <w:marTop w:val="0"/>
              <w:marBottom w:val="0"/>
              <w:divBdr>
                <w:top w:val="none" w:sz="0" w:space="0" w:color="auto"/>
                <w:left w:val="none" w:sz="0" w:space="0" w:color="auto"/>
                <w:bottom w:val="none" w:sz="0" w:space="0" w:color="auto"/>
                <w:right w:val="none" w:sz="0" w:space="0" w:color="auto"/>
              </w:divBdr>
            </w:div>
            <w:div w:id="868954282">
              <w:marLeft w:val="0"/>
              <w:marRight w:val="0"/>
              <w:marTop w:val="0"/>
              <w:marBottom w:val="0"/>
              <w:divBdr>
                <w:top w:val="none" w:sz="0" w:space="0" w:color="auto"/>
                <w:left w:val="none" w:sz="0" w:space="0" w:color="auto"/>
                <w:bottom w:val="none" w:sz="0" w:space="0" w:color="auto"/>
                <w:right w:val="none" w:sz="0" w:space="0" w:color="auto"/>
              </w:divBdr>
            </w:div>
            <w:div w:id="1127773318">
              <w:marLeft w:val="0"/>
              <w:marRight w:val="0"/>
              <w:marTop w:val="0"/>
              <w:marBottom w:val="0"/>
              <w:divBdr>
                <w:top w:val="none" w:sz="0" w:space="0" w:color="auto"/>
                <w:left w:val="none" w:sz="0" w:space="0" w:color="auto"/>
                <w:bottom w:val="none" w:sz="0" w:space="0" w:color="auto"/>
                <w:right w:val="none" w:sz="0" w:space="0" w:color="auto"/>
              </w:divBdr>
            </w:div>
            <w:div w:id="1187064057">
              <w:marLeft w:val="0"/>
              <w:marRight w:val="0"/>
              <w:marTop w:val="0"/>
              <w:marBottom w:val="0"/>
              <w:divBdr>
                <w:top w:val="none" w:sz="0" w:space="0" w:color="auto"/>
                <w:left w:val="none" w:sz="0" w:space="0" w:color="auto"/>
                <w:bottom w:val="none" w:sz="0" w:space="0" w:color="auto"/>
                <w:right w:val="none" w:sz="0" w:space="0" w:color="auto"/>
              </w:divBdr>
            </w:div>
            <w:div w:id="1246914289">
              <w:marLeft w:val="0"/>
              <w:marRight w:val="0"/>
              <w:marTop w:val="0"/>
              <w:marBottom w:val="0"/>
              <w:divBdr>
                <w:top w:val="none" w:sz="0" w:space="0" w:color="auto"/>
                <w:left w:val="none" w:sz="0" w:space="0" w:color="auto"/>
                <w:bottom w:val="none" w:sz="0" w:space="0" w:color="auto"/>
                <w:right w:val="none" w:sz="0" w:space="0" w:color="auto"/>
              </w:divBdr>
            </w:div>
            <w:div w:id="1643190010">
              <w:marLeft w:val="0"/>
              <w:marRight w:val="0"/>
              <w:marTop w:val="0"/>
              <w:marBottom w:val="0"/>
              <w:divBdr>
                <w:top w:val="none" w:sz="0" w:space="0" w:color="auto"/>
                <w:left w:val="none" w:sz="0" w:space="0" w:color="auto"/>
                <w:bottom w:val="none" w:sz="0" w:space="0" w:color="auto"/>
                <w:right w:val="none" w:sz="0" w:space="0" w:color="auto"/>
              </w:divBdr>
            </w:div>
            <w:div w:id="1857116417">
              <w:marLeft w:val="0"/>
              <w:marRight w:val="0"/>
              <w:marTop w:val="0"/>
              <w:marBottom w:val="0"/>
              <w:divBdr>
                <w:top w:val="none" w:sz="0" w:space="0" w:color="auto"/>
                <w:left w:val="none" w:sz="0" w:space="0" w:color="auto"/>
                <w:bottom w:val="none" w:sz="0" w:space="0" w:color="auto"/>
                <w:right w:val="none" w:sz="0" w:space="0" w:color="auto"/>
              </w:divBdr>
            </w:div>
            <w:div w:id="1872110478">
              <w:marLeft w:val="0"/>
              <w:marRight w:val="0"/>
              <w:marTop w:val="0"/>
              <w:marBottom w:val="0"/>
              <w:divBdr>
                <w:top w:val="none" w:sz="0" w:space="0" w:color="auto"/>
                <w:left w:val="none" w:sz="0" w:space="0" w:color="auto"/>
                <w:bottom w:val="none" w:sz="0" w:space="0" w:color="auto"/>
                <w:right w:val="none" w:sz="0" w:space="0" w:color="auto"/>
              </w:divBdr>
            </w:div>
            <w:div w:id="1948003543">
              <w:marLeft w:val="0"/>
              <w:marRight w:val="0"/>
              <w:marTop w:val="0"/>
              <w:marBottom w:val="0"/>
              <w:divBdr>
                <w:top w:val="none" w:sz="0" w:space="0" w:color="auto"/>
                <w:left w:val="none" w:sz="0" w:space="0" w:color="auto"/>
                <w:bottom w:val="none" w:sz="0" w:space="0" w:color="auto"/>
                <w:right w:val="none" w:sz="0" w:space="0" w:color="auto"/>
              </w:divBdr>
            </w:div>
            <w:div w:id="206583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9240">
      <w:bodyDiv w:val="1"/>
      <w:marLeft w:val="0"/>
      <w:marRight w:val="0"/>
      <w:marTop w:val="0"/>
      <w:marBottom w:val="0"/>
      <w:divBdr>
        <w:top w:val="none" w:sz="0" w:space="0" w:color="auto"/>
        <w:left w:val="none" w:sz="0" w:space="0" w:color="auto"/>
        <w:bottom w:val="none" w:sz="0" w:space="0" w:color="auto"/>
        <w:right w:val="none" w:sz="0" w:space="0" w:color="auto"/>
      </w:divBdr>
      <w:divsChild>
        <w:div w:id="920528379">
          <w:marLeft w:val="0"/>
          <w:marRight w:val="0"/>
          <w:marTop w:val="0"/>
          <w:marBottom w:val="0"/>
          <w:divBdr>
            <w:top w:val="none" w:sz="0" w:space="0" w:color="auto"/>
            <w:left w:val="none" w:sz="0" w:space="0" w:color="auto"/>
            <w:bottom w:val="none" w:sz="0" w:space="0" w:color="auto"/>
            <w:right w:val="none" w:sz="0" w:space="0" w:color="auto"/>
          </w:divBdr>
          <w:divsChild>
            <w:div w:id="278269220">
              <w:marLeft w:val="0"/>
              <w:marRight w:val="0"/>
              <w:marTop w:val="0"/>
              <w:marBottom w:val="0"/>
              <w:divBdr>
                <w:top w:val="none" w:sz="0" w:space="0" w:color="auto"/>
                <w:left w:val="none" w:sz="0" w:space="0" w:color="auto"/>
                <w:bottom w:val="none" w:sz="0" w:space="0" w:color="auto"/>
                <w:right w:val="none" w:sz="0" w:space="0" w:color="auto"/>
              </w:divBdr>
              <w:divsChild>
                <w:div w:id="254093242">
                  <w:marLeft w:val="0"/>
                  <w:marRight w:val="0"/>
                  <w:marTop w:val="0"/>
                  <w:marBottom w:val="0"/>
                  <w:divBdr>
                    <w:top w:val="none" w:sz="0" w:space="0" w:color="auto"/>
                    <w:left w:val="none" w:sz="0" w:space="0" w:color="auto"/>
                    <w:bottom w:val="none" w:sz="0" w:space="0" w:color="auto"/>
                    <w:right w:val="none" w:sz="0" w:space="0" w:color="auto"/>
                  </w:divBdr>
                  <w:divsChild>
                    <w:div w:id="440343928">
                      <w:marLeft w:val="0"/>
                      <w:marRight w:val="0"/>
                      <w:marTop w:val="0"/>
                      <w:marBottom w:val="0"/>
                      <w:divBdr>
                        <w:top w:val="none" w:sz="0" w:space="0" w:color="auto"/>
                        <w:left w:val="none" w:sz="0" w:space="0" w:color="auto"/>
                        <w:bottom w:val="none" w:sz="0" w:space="0" w:color="auto"/>
                        <w:right w:val="none" w:sz="0" w:space="0" w:color="auto"/>
                      </w:divBdr>
                      <w:divsChild>
                        <w:div w:id="1221092053">
                          <w:marLeft w:val="0"/>
                          <w:marRight w:val="0"/>
                          <w:marTop w:val="0"/>
                          <w:marBottom w:val="0"/>
                          <w:divBdr>
                            <w:top w:val="none" w:sz="0" w:space="0" w:color="auto"/>
                            <w:left w:val="none" w:sz="0" w:space="0" w:color="auto"/>
                            <w:bottom w:val="none" w:sz="0" w:space="0" w:color="auto"/>
                            <w:right w:val="none" w:sz="0" w:space="0" w:color="auto"/>
                          </w:divBdr>
                          <w:divsChild>
                            <w:div w:id="1638880390">
                              <w:marLeft w:val="0"/>
                              <w:marRight w:val="0"/>
                              <w:marTop w:val="0"/>
                              <w:marBottom w:val="0"/>
                              <w:divBdr>
                                <w:top w:val="none" w:sz="0" w:space="0" w:color="auto"/>
                                <w:left w:val="none" w:sz="0" w:space="0" w:color="auto"/>
                                <w:bottom w:val="none" w:sz="0" w:space="0" w:color="auto"/>
                                <w:right w:val="none" w:sz="0" w:space="0" w:color="auto"/>
                              </w:divBdr>
                              <w:divsChild>
                                <w:div w:id="8761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413472">
      <w:bodyDiv w:val="1"/>
      <w:marLeft w:val="0"/>
      <w:marRight w:val="0"/>
      <w:marTop w:val="0"/>
      <w:marBottom w:val="0"/>
      <w:divBdr>
        <w:top w:val="none" w:sz="0" w:space="0" w:color="auto"/>
        <w:left w:val="none" w:sz="0" w:space="0" w:color="auto"/>
        <w:bottom w:val="none" w:sz="0" w:space="0" w:color="auto"/>
        <w:right w:val="none" w:sz="0" w:space="0" w:color="auto"/>
      </w:divBdr>
      <w:divsChild>
        <w:div w:id="1204364064">
          <w:marLeft w:val="0"/>
          <w:marRight w:val="0"/>
          <w:marTop w:val="0"/>
          <w:marBottom w:val="0"/>
          <w:divBdr>
            <w:top w:val="none" w:sz="0" w:space="0" w:color="auto"/>
            <w:left w:val="none" w:sz="0" w:space="0" w:color="auto"/>
            <w:bottom w:val="none" w:sz="0" w:space="0" w:color="auto"/>
            <w:right w:val="none" w:sz="0" w:space="0" w:color="auto"/>
          </w:divBdr>
        </w:div>
      </w:divsChild>
    </w:div>
    <w:div w:id="387539433">
      <w:bodyDiv w:val="1"/>
      <w:marLeft w:val="0"/>
      <w:marRight w:val="0"/>
      <w:marTop w:val="0"/>
      <w:marBottom w:val="0"/>
      <w:divBdr>
        <w:top w:val="none" w:sz="0" w:space="0" w:color="auto"/>
        <w:left w:val="none" w:sz="0" w:space="0" w:color="auto"/>
        <w:bottom w:val="none" w:sz="0" w:space="0" w:color="auto"/>
        <w:right w:val="none" w:sz="0" w:space="0" w:color="auto"/>
      </w:divBdr>
      <w:divsChild>
        <w:div w:id="716320078">
          <w:marLeft w:val="0"/>
          <w:marRight w:val="0"/>
          <w:marTop w:val="0"/>
          <w:marBottom w:val="0"/>
          <w:divBdr>
            <w:top w:val="none" w:sz="0" w:space="0" w:color="auto"/>
            <w:left w:val="none" w:sz="0" w:space="0" w:color="auto"/>
            <w:bottom w:val="dotted" w:sz="6" w:space="4" w:color="DDDDDD"/>
            <w:right w:val="none" w:sz="0" w:space="0" w:color="auto"/>
          </w:divBdr>
        </w:div>
      </w:divsChild>
    </w:div>
    <w:div w:id="387806802">
      <w:bodyDiv w:val="1"/>
      <w:marLeft w:val="0"/>
      <w:marRight w:val="0"/>
      <w:marTop w:val="0"/>
      <w:marBottom w:val="0"/>
      <w:divBdr>
        <w:top w:val="none" w:sz="0" w:space="0" w:color="auto"/>
        <w:left w:val="none" w:sz="0" w:space="0" w:color="auto"/>
        <w:bottom w:val="none" w:sz="0" w:space="0" w:color="auto"/>
        <w:right w:val="none" w:sz="0" w:space="0" w:color="auto"/>
      </w:divBdr>
      <w:divsChild>
        <w:div w:id="200023760">
          <w:marLeft w:val="0"/>
          <w:marRight w:val="0"/>
          <w:marTop w:val="0"/>
          <w:marBottom w:val="150"/>
          <w:divBdr>
            <w:top w:val="none" w:sz="0" w:space="0" w:color="auto"/>
            <w:left w:val="none" w:sz="0" w:space="0" w:color="auto"/>
            <w:bottom w:val="none" w:sz="0" w:space="0" w:color="auto"/>
            <w:right w:val="none" w:sz="0" w:space="0" w:color="auto"/>
          </w:divBdr>
        </w:div>
      </w:divsChild>
    </w:div>
    <w:div w:id="388504477">
      <w:bodyDiv w:val="1"/>
      <w:marLeft w:val="0"/>
      <w:marRight w:val="0"/>
      <w:marTop w:val="0"/>
      <w:marBottom w:val="0"/>
      <w:divBdr>
        <w:top w:val="none" w:sz="0" w:space="0" w:color="auto"/>
        <w:left w:val="none" w:sz="0" w:space="0" w:color="auto"/>
        <w:bottom w:val="none" w:sz="0" w:space="0" w:color="auto"/>
        <w:right w:val="none" w:sz="0" w:space="0" w:color="auto"/>
      </w:divBdr>
      <w:divsChild>
        <w:div w:id="1285162652">
          <w:marLeft w:val="0"/>
          <w:marRight w:val="0"/>
          <w:marTop w:val="0"/>
          <w:marBottom w:val="150"/>
          <w:divBdr>
            <w:top w:val="none" w:sz="0" w:space="0" w:color="auto"/>
            <w:left w:val="none" w:sz="0" w:space="0" w:color="auto"/>
            <w:bottom w:val="none" w:sz="0" w:space="0" w:color="auto"/>
            <w:right w:val="none" w:sz="0" w:space="0" w:color="auto"/>
          </w:divBdr>
          <w:divsChild>
            <w:div w:id="407117578">
              <w:marLeft w:val="0"/>
              <w:marRight w:val="0"/>
              <w:marTop w:val="0"/>
              <w:marBottom w:val="0"/>
              <w:divBdr>
                <w:top w:val="none" w:sz="0" w:space="0" w:color="auto"/>
                <w:left w:val="none" w:sz="0" w:space="0" w:color="auto"/>
                <w:bottom w:val="none" w:sz="0" w:space="0" w:color="auto"/>
                <w:right w:val="none" w:sz="0" w:space="0" w:color="auto"/>
              </w:divBdr>
              <w:divsChild>
                <w:div w:id="4588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6408">
          <w:marLeft w:val="0"/>
          <w:marRight w:val="0"/>
          <w:marTop w:val="0"/>
          <w:marBottom w:val="150"/>
          <w:divBdr>
            <w:top w:val="none" w:sz="0" w:space="0" w:color="auto"/>
            <w:left w:val="none" w:sz="0" w:space="0" w:color="auto"/>
            <w:bottom w:val="none" w:sz="0" w:space="0" w:color="auto"/>
            <w:right w:val="none" w:sz="0" w:space="0" w:color="auto"/>
          </w:divBdr>
        </w:div>
        <w:div w:id="1415471899">
          <w:marLeft w:val="0"/>
          <w:marRight w:val="0"/>
          <w:marTop w:val="0"/>
          <w:marBottom w:val="0"/>
          <w:divBdr>
            <w:top w:val="none" w:sz="0" w:space="0" w:color="auto"/>
            <w:left w:val="none" w:sz="0" w:space="0" w:color="auto"/>
            <w:bottom w:val="none" w:sz="0" w:space="0" w:color="auto"/>
            <w:right w:val="none" w:sz="0" w:space="0" w:color="auto"/>
          </w:divBdr>
          <w:divsChild>
            <w:div w:id="116871076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88846454">
      <w:bodyDiv w:val="1"/>
      <w:marLeft w:val="0"/>
      <w:marRight w:val="0"/>
      <w:marTop w:val="0"/>
      <w:marBottom w:val="0"/>
      <w:divBdr>
        <w:top w:val="none" w:sz="0" w:space="0" w:color="auto"/>
        <w:left w:val="none" w:sz="0" w:space="0" w:color="auto"/>
        <w:bottom w:val="none" w:sz="0" w:space="0" w:color="auto"/>
        <w:right w:val="none" w:sz="0" w:space="0" w:color="auto"/>
      </w:divBdr>
      <w:divsChild>
        <w:div w:id="1630166229">
          <w:marLeft w:val="0"/>
          <w:marRight w:val="0"/>
          <w:marTop w:val="0"/>
          <w:marBottom w:val="0"/>
          <w:divBdr>
            <w:top w:val="none" w:sz="0" w:space="0" w:color="auto"/>
            <w:left w:val="none" w:sz="0" w:space="0" w:color="auto"/>
            <w:bottom w:val="none" w:sz="0" w:space="0" w:color="auto"/>
            <w:right w:val="none" w:sz="0" w:space="0" w:color="auto"/>
          </w:divBdr>
          <w:divsChild>
            <w:div w:id="312566850">
              <w:marLeft w:val="0"/>
              <w:marRight w:val="0"/>
              <w:marTop w:val="0"/>
              <w:marBottom w:val="300"/>
              <w:divBdr>
                <w:top w:val="none" w:sz="0" w:space="0" w:color="auto"/>
                <w:left w:val="none" w:sz="0" w:space="0" w:color="auto"/>
                <w:bottom w:val="single" w:sz="6" w:space="0" w:color="F1F1F1"/>
                <w:right w:val="none" w:sz="0" w:space="0" w:color="auto"/>
              </w:divBdr>
              <w:divsChild>
                <w:div w:id="12001714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0949909">
          <w:marLeft w:val="0"/>
          <w:marRight w:val="0"/>
          <w:marTop w:val="0"/>
          <w:marBottom w:val="0"/>
          <w:divBdr>
            <w:top w:val="none" w:sz="0" w:space="0" w:color="auto"/>
            <w:left w:val="none" w:sz="0" w:space="0" w:color="auto"/>
            <w:bottom w:val="none" w:sz="0" w:space="0" w:color="auto"/>
            <w:right w:val="none" w:sz="0" w:space="0" w:color="auto"/>
          </w:divBdr>
          <w:divsChild>
            <w:div w:id="65542436">
              <w:marLeft w:val="0"/>
              <w:marRight w:val="0"/>
              <w:marTop w:val="0"/>
              <w:marBottom w:val="0"/>
              <w:divBdr>
                <w:top w:val="none" w:sz="0" w:space="0" w:color="auto"/>
                <w:left w:val="none" w:sz="0" w:space="0" w:color="auto"/>
                <w:bottom w:val="none" w:sz="0" w:space="0" w:color="auto"/>
                <w:right w:val="none" w:sz="0" w:space="0" w:color="auto"/>
              </w:divBdr>
              <w:divsChild>
                <w:div w:id="366033427">
                  <w:marLeft w:val="300"/>
                  <w:marRight w:val="0"/>
                  <w:marTop w:val="0"/>
                  <w:marBottom w:val="0"/>
                  <w:divBdr>
                    <w:top w:val="none" w:sz="0" w:space="0" w:color="auto"/>
                    <w:left w:val="none" w:sz="0" w:space="0" w:color="auto"/>
                    <w:bottom w:val="none" w:sz="0" w:space="0" w:color="auto"/>
                    <w:right w:val="none" w:sz="0" w:space="0" w:color="auto"/>
                  </w:divBdr>
                  <w:divsChild>
                    <w:div w:id="1205564058">
                      <w:marLeft w:val="0"/>
                      <w:marRight w:val="0"/>
                      <w:marTop w:val="0"/>
                      <w:marBottom w:val="300"/>
                      <w:divBdr>
                        <w:top w:val="none" w:sz="0" w:space="0" w:color="auto"/>
                        <w:left w:val="none" w:sz="0" w:space="0" w:color="auto"/>
                        <w:bottom w:val="none" w:sz="0" w:space="0" w:color="auto"/>
                        <w:right w:val="none" w:sz="0" w:space="0" w:color="auto"/>
                      </w:divBdr>
                      <w:divsChild>
                        <w:div w:id="1620644112">
                          <w:marLeft w:val="0"/>
                          <w:marRight w:val="0"/>
                          <w:marTop w:val="0"/>
                          <w:marBottom w:val="0"/>
                          <w:divBdr>
                            <w:top w:val="none" w:sz="0" w:space="0" w:color="auto"/>
                            <w:left w:val="none" w:sz="0" w:space="0" w:color="auto"/>
                            <w:bottom w:val="none" w:sz="0" w:space="0" w:color="auto"/>
                            <w:right w:val="none" w:sz="0" w:space="0" w:color="auto"/>
                          </w:divBdr>
                          <w:divsChild>
                            <w:div w:id="2124614586">
                              <w:marLeft w:val="0"/>
                              <w:marRight w:val="0"/>
                              <w:marTop w:val="0"/>
                              <w:marBottom w:val="0"/>
                              <w:divBdr>
                                <w:top w:val="none" w:sz="0" w:space="0" w:color="auto"/>
                                <w:left w:val="none" w:sz="0" w:space="0" w:color="auto"/>
                                <w:bottom w:val="none" w:sz="0" w:space="0" w:color="auto"/>
                                <w:right w:val="none" w:sz="0" w:space="0" w:color="auto"/>
                              </w:divBdr>
                              <w:divsChild>
                                <w:div w:id="392432070">
                                  <w:marLeft w:val="0"/>
                                  <w:marRight w:val="0"/>
                                  <w:marTop w:val="0"/>
                                  <w:marBottom w:val="0"/>
                                  <w:divBdr>
                                    <w:top w:val="single" w:sz="2" w:space="0" w:color="DFDFDF"/>
                                    <w:left w:val="single" w:sz="2" w:space="0" w:color="DFDFDF"/>
                                    <w:bottom w:val="single" w:sz="2" w:space="0" w:color="DFDFDF"/>
                                    <w:right w:val="single" w:sz="2" w:space="0" w:color="DFDFDF"/>
                                  </w:divBdr>
                                  <w:divsChild>
                                    <w:div w:id="1446920653">
                                      <w:marLeft w:val="0"/>
                                      <w:marRight w:val="0"/>
                                      <w:marTop w:val="0"/>
                                      <w:marBottom w:val="270"/>
                                      <w:divBdr>
                                        <w:top w:val="none" w:sz="0" w:space="0" w:color="auto"/>
                                        <w:left w:val="none" w:sz="0" w:space="0" w:color="auto"/>
                                        <w:bottom w:val="single" w:sz="12" w:space="5" w:color="DADADA"/>
                                        <w:right w:val="none" w:sz="0" w:space="0" w:color="auto"/>
                                      </w:divBdr>
                                      <w:divsChild>
                                        <w:div w:id="1934431472">
                                          <w:marLeft w:val="0"/>
                                          <w:marRight w:val="0"/>
                                          <w:marTop w:val="0"/>
                                          <w:marBottom w:val="0"/>
                                          <w:divBdr>
                                            <w:top w:val="none" w:sz="0" w:space="0" w:color="auto"/>
                                            <w:left w:val="none" w:sz="0" w:space="0" w:color="auto"/>
                                            <w:bottom w:val="none" w:sz="0" w:space="0" w:color="auto"/>
                                            <w:right w:val="none" w:sz="0" w:space="0" w:color="auto"/>
                                          </w:divBdr>
                                        </w:div>
                                      </w:divsChild>
                                    </w:div>
                                    <w:div w:id="523905795">
                                      <w:marLeft w:val="-90"/>
                                      <w:marRight w:val="0"/>
                                      <w:marTop w:val="0"/>
                                      <w:marBottom w:val="0"/>
                                      <w:divBdr>
                                        <w:top w:val="none" w:sz="0" w:space="0" w:color="auto"/>
                                        <w:left w:val="none" w:sz="0" w:space="0" w:color="auto"/>
                                        <w:bottom w:val="none" w:sz="0" w:space="0" w:color="auto"/>
                                        <w:right w:val="none" w:sz="0" w:space="0" w:color="auto"/>
                                      </w:divBdr>
                                      <w:divsChild>
                                        <w:div w:id="1992370423">
                                          <w:marLeft w:val="0"/>
                                          <w:marRight w:val="0"/>
                                          <w:marTop w:val="0"/>
                                          <w:marBottom w:val="45"/>
                                          <w:divBdr>
                                            <w:top w:val="single" w:sz="2" w:space="0" w:color="A9A9A9"/>
                                            <w:left w:val="single" w:sz="2" w:space="0" w:color="A9A9A9"/>
                                            <w:bottom w:val="single" w:sz="2" w:space="0" w:color="A9A9A9"/>
                                            <w:right w:val="single" w:sz="2" w:space="0" w:color="A9A9A9"/>
                                          </w:divBdr>
                                          <w:divsChild>
                                            <w:div w:id="779107445">
                                              <w:marLeft w:val="0"/>
                                              <w:marRight w:val="0"/>
                                              <w:marTop w:val="0"/>
                                              <w:marBottom w:val="0"/>
                                              <w:divBdr>
                                                <w:top w:val="none" w:sz="0" w:space="0" w:color="auto"/>
                                                <w:left w:val="none" w:sz="0" w:space="0" w:color="auto"/>
                                                <w:bottom w:val="none" w:sz="0" w:space="0" w:color="auto"/>
                                                <w:right w:val="none" w:sz="0" w:space="0" w:color="auto"/>
                                              </w:divBdr>
                                              <w:divsChild>
                                                <w:div w:id="1922182151">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7119809">
                          <w:marLeft w:val="0"/>
                          <w:marRight w:val="0"/>
                          <w:marTop w:val="0"/>
                          <w:marBottom w:val="0"/>
                          <w:divBdr>
                            <w:top w:val="none" w:sz="0" w:space="0" w:color="auto"/>
                            <w:left w:val="none" w:sz="0" w:space="0" w:color="auto"/>
                            <w:bottom w:val="none" w:sz="0" w:space="0" w:color="auto"/>
                            <w:right w:val="none" w:sz="0" w:space="0" w:color="auto"/>
                          </w:divBdr>
                          <w:divsChild>
                            <w:div w:id="2138259133">
                              <w:marLeft w:val="0"/>
                              <w:marRight w:val="0"/>
                              <w:marTop w:val="0"/>
                              <w:marBottom w:val="0"/>
                              <w:divBdr>
                                <w:top w:val="none" w:sz="0" w:space="0" w:color="auto"/>
                                <w:left w:val="none" w:sz="0" w:space="0" w:color="auto"/>
                                <w:bottom w:val="none" w:sz="0" w:space="0" w:color="auto"/>
                                <w:right w:val="none" w:sz="0" w:space="0" w:color="auto"/>
                              </w:divBdr>
                              <w:divsChild>
                                <w:div w:id="2121600988">
                                  <w:marLeft w:val="0"/>
                                  <w:marRight w:val="0"/>
                                  <w:marTop w:val="0"/>
                                  <w:marBottom w:val="0"/>
                                  <w:divBdr>
                                    <w:top w:val="single" w:sz="2" w:space="0" w:color="DFDFDF"/>
                                    <w:left w:val="single" w:sz="2" w:space="0" w:color="DFDFDF"/>
                                    <w:bottom w:val="single" w:sz="2" w:space="0" w:color="DFDFDF"/>
                                    <w:right w:val="single" w:sz="2" w:space="0" w:color="DFDFDF"/>
                                  </w:divBdr>
                                  <w:divsChild>
                                    <w:div w:id="717780883">
                                      <w:marLeft w:val="-90"/>
                                      <w:marRight w:val="0"/>
                                      <w:marTop w:val="0"/>
                                      <w:marBottom w:val="0"/>
                                      <w:divBdr>
                                        <w:top w:val="none" w:sz="0" w:space="0" w:color="auto"/>
                                        <w:left w:val="none" w:sz="0" w:space="0" w:color="auto"/>
                                        <w:bottom w:val="none" w:sz="0" w:space="0" w:color="auto"/>
                                        <w:right w:val="none" w:sz="0" w:space="0" w:color="auto"/>
                                      </w:divBdr>
                                      <w:divsChild>
                                        <w:div w:id="902326297">
                                          <w:marLeft w:val="0"/>
                                          <w:marRight w:val="0"/>
                                          <w:marTop w:val="0"/>
                                          <w:marBottom w:val="45"/>
                                          <w:divBdr>
                                            <w:top w:val="single" w:sz="2" w:space="0" w:color="A9A9A9"/>
                                            <w:left w:val="single" w:sz="2" w:space="0" w:color="A9A9A9"/>
                                            <w:bottom w:val="single" w:sz="2" w:space="0" w:color="A9A9A9"/>
                                            <w:right w:val="single" w:sz="2" w:space="0" w:color="A9A9A9"/>
                                          </w:divBdr>
                                          <w:divsChild>
                                            <w:div w:id="265501251">
                                              <w:marLeft w:val="0"/>
                                              <w:marRight w:val="0"/>
                                              <w:marTop w:val="0"/>
                                              <w:marBottom w:val="0"/>
                                              <w:divBdr>
                                                <w:top w:val="none" w:sz="0" w:space="0" w:color="auto"/>
                                                <w:left w:val="none" w:sz="0" w:space="0" w:color="auto"/>
                                                <w:bottom w:val="none" w:sz="0" w:space="0" w:color="auto"/>
                                                <w:right w:val="none" w:sz="0" w:space="0" w:color="auto"/>
                                              </w:divBdr>
                                              <w:divsChild>
                                                <w:div w:id="644163021">
                                                  <w:marLeft w:val="92"/>
                                                  <w:marRight w:val="0"/>
                                                  <w:marTop w:val="0"/>
                                                  <w:marBottom w:val="150"/>
                                                  <w:divBdr>
                                                    <w:top w:val="single" w:sz="2" w:space="0" w:color="E4E4E4"/>
                                                    <w:left w:val="single" w:sz="2" w:space="0" w:color="E4E4E4"/>
                                                    <w:bottom w:val="single" w:sz="2" w:space="0" w:color="E4E4E4"/>
                                                    <w:right w:val="single" w:sz="2" w:space="0" w:color="E4E4E4"/>
                                                  </w:divBdr>
                                                </w:div>
                                                <w:div w:id="1187329678">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99711513">
                  <w:marLeft w:val="0"/>
                  <w:marRight w:val="0"/>
                  <w:marTop w:val="0"/>
                  <w:marBottom w:val="0"/>
                  <w:divBdr>
                    <w:top w:val="none" w:sz="0" w:space="0" w:color="auto"/>
                    <w:left w:val="none" w:sz="0" w:space="0" w:color="auto"/>
                    <w:bottom w:val="none" w:sz="0" w:space="0" w:color="auto"/>
                    <w:right w:val="none" w:sz="0" w:space="0" w:color="auto"/>
                  </w:divBdr>
                  <w:divsChild>
                    <w:div w:id="1034383170">
                      <w:marLeft w:val="0"/>
                      <w:marRight w:val="0"/>
                      <w:marTop w:val="0"/>
                      <w:marBottom w:val="0"/>
                      <w:divBdr>
                        <w:top w:val="none" w:sz="0" w:space="0" w:color="auto"/>
                        <w:left w:val="none" w:sz="0" w:space="0" w:color="auto"/>
                        <w:bottom w:val="none" w:sz="0" w:space="0" w:color="auto"/>
                        <w:right w:val="none" w:sz="0" w:space="0" w:color="auto"/>
                      </w:divBdr>
                      <w:divsChild>
                        <w:div w:id="1749813363">
                          <w:marLeft w:val="0"/>
                          <w:marRight w:val="0"/>
                          <w:marTop w:val="0"/>
                          <w:marBottom w:val="0"/>
                          <w:divBdr>
                            <w:top w:val="none" w:sz="0" w:space="0" w:color="auto"/>
                            <w:left w:val="none" w:sz="0" w:space="0" w:color="auto"/>
                            <w:bottom w:val="none" w:sz="0" w:space="0" w:color="auto"/>
                            <w:right w:val="none" w:sz="0" w:space="0" w:color="auto"/>
                          </w:divBdr>
                          <w:divsChild>
                            <w:div w:id="15735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00280">
                      <w:marLeft w:val="0"/>
                      <w:marRight w:val="0"/>
                      <w:marTop w:val="0"/>
                      <w:marBottom w:val="75"/>
                      <w:divBdr>
                        <w:top w:val="none" w:sz="0" w:space="0" w:color="auto"/>
                        <w:left w:val="none" w:sz="0" w:space="0" w:color="auto"/>
                        <w:bottom w:val="none" w:sz="0" w:space="0" w:color="auto"/>
                        <w:right w:val="none" w:sz="0" w:space="0" w:color="auto"/>
                      </w:divBdr>
                    </w:div>
                    <w:div w:id="1601909854">
                      <w:marLeft w:val="0"/>
                      <w:marRight w:val="0"/>
                      <w:marTop w:val="0"/>
                      <w:marBottom w:val="300"/>
                      <w:divBdr>
                        <w:top w:val="none" w:sz="0" w:space="0" w:color="auto"/>
                        <w:left w:val="none" w:sz="0" w:space="0" w:color="auto"/>
                        <w:bottom w:val="none" w:sz="0" w:space="0" w:color="auto"/>
                        <w:right w:val="none" w:sz="0" w:space="0" w:color="auto"/>
                      </w:divBdr>
                      <w:divsChild>
                        <w:div w:id="1836410963">
                          <w:marLeft w:val="0"/>
                          <w:marRight w:val="0"/>
                          <w:marTop w:val="0"/>
                          <w:marBottom w:val="0"/>
                          <w:divBdr>
                            <w:top w:val="none" w:sz="0" w:space="0" w:color="auto"/>
                            <w:left w:val="none" w:sz="0" w:space="0" w:color="auto"/>
                            <w:bottom w:val="none" w:sz="0" w:space="0" w:color="auto"/>
                            <w:right w:val="none" w:sz="0" w:space="0" w:color="auto"/>
                          </w:divBdr>
                        </w:div>
                      </w:divsChild>
                    </w:div>
                    <w:div w:id="5335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847736">
      <w:bodyDiv w:val="1"/>
      <w:marLeft w:val="0"/>
      <w:marRight w:val="0"/>
      <w:marTop w:val="0"/>
      <w:marBottom w:val="0"/>
      <w:divBdr>
        <w:top w:val="none" w:sz="0" w:space="0" w:color="auto"/>
        <w:left w:val="none" w:sz="0" w:space="0" w:color="auto"/>
        <w:bottom w:val="none" w:sz="0" w:space="0" w:color="auto"/>
        <w:right w:val="none" w:sz="0" w:space="0" w:color="auto"/>
      </w:divBdr>
      <w:divsChild>
        <w:div w:id="686954475">
          <w:marLeft w:val="0"/>
          <w:marRight w:val="0"/>
          <w:marTop w:val="0"/>
          <w:marBottom w:val="0"/>
          <w:divBdr>
            <w:top w:val="none" w:sz="0" w:space="0" w:color="auto"/>
            <w:left w:val="none" w:sz="0" w:space="0" w:color="auto"/>
            <w:bottom w:val="none" w:sz="0" w:space="0" w:color="auto"/>
            <w:right w:val="none" w:sz="0" w:space="0" w:color="auto"/>
          </w:divBdr>
          <w:divsChild>
            <w:div w:id="1321495944">
              <w:marLeft w:val="0"/>
              <w:marRight w:val="0"/>
              <w:marTop w:val="0"/>
              <w:marBottom w:val="0"/>
              <w:divBdr>
                <w:top w:val="none" w:sz="0" w:space="0" w:color="auto"/>
                <w:left w:val="none" w:sz="0" w:space="0" w:color="auto"/>
                <w:bottom w:val="none" w:sz="0" w:space="0" w:color="auto"/>
                <w:right w:val="none" w:sz="0" w:space="0" w:color="auto"/>
              </w:divBdr>
              <w:divsChild>
                <w:div w:id="1037974838">
                  <w:marLeft w:val="0"/>
                  <w:marRight w:val="0"/>
                  <w:marTop w:val="0"/>
                  <w:marBottom w:val="0"/>
                  <w:divBdr>
                    <w:top w:val="none" w:sz="0" w:space="0" w:color="auto"/>
                    <w:left w:val="none" w:sz="0" w:space="0" w:color="auto"/>
                    <w:bottom w:val="none" w:sz="0" w:space="0" w:color="auto"/>
                    <w:right w:val="none" w:sz="0" w:space="0" w:color="auto"/>
                  </w:divBdr>
                  <w:divsChild>
                    <w:div w:id="1002391709">
                      <w:marLeft w:val="0"/>
                      <w:marRight w:val="0"/>
                      <w:marTop w:val="0"/>
                      <w:marBottom w:val="0"/>
                      <w:divBdr>
                        <w:top w:val="none" w:sz="0" w:space="0" w:color="auto"/>
                        <w:left w:val="none" w:sz="0" w:space="0" w:color="auto"/>
                        <w:bottom w:val="none" w:sz="0" w:space="0" w:color="auto"/>
                        <w:right w:val="none" w:sz="0" w:space="0" w:color="auto"/>
                      </w:divBdr>
                      <w:divsChild>
                        <w:div w:id="1352340623">
                          <w:marLeft w:val="0"/>
                          <w:marRight w:val="0"/>
                          <w:marTop w:val="0"/>
                          <w:marBottom w:val="0"/>
                          <w:divBdr>
                            <w:top w:val="none" w:sz="0" w:space="0" w:color="auto"/>
                            <w:left w:val="none" w:sz="0" w:space="0" w:color="auto"/>
                            <w:bottom w:val="none" w:sz="0" w:space="0" w:color="auto"/>
                            <w:right w:val="none" w:sz="0" w:space="0" w:color="auto"/>
                          </w:divBdr>
                          <w:divsChild>
                            <w:div w:id="2018728007">
                              <w:marLeft w:val="0"/>
                              <w:marRight w:val="0"/>
                              <w:marTop w:val="0"/>
                              <w:marBottom w:val="0"/>
                              <w:divBdr>
                                <w:top w:val="none" w:sz="0" w:space="0" w:color="auto"/>
                                <w:left w:val="none" w:sz="0" w:space="0" w:color="auto"/>
                                <w:bottom w:val="none" w:sz="0" w:space="0" w:color="auto"/>
                                <w:right w:val="none" w:sz="0" w:space="0" w:color="auto"/>
                              </w:divBdr>
                              <w:divsChild>
                                <w:div w:id="1075014099">
                                  <w:marLeft w:val="0"/>
                                  <w:marRight w:val="0"/>
                                  <w:marTop w:val="0"/>
                                  <w:marBottom w:val="0"/>
                                  <w:divBdr>
                                    <w:top w:val="none" w:sz="0" w:space="0" w:color="auto"/>
                                    <w:left w:val="none" w:sz="0" w:space="0" w:color="auto"/>
                                    <w:bottom w:val="none" w:sz="0" w:space="0" w:color="auto"/>
                                    <w:right w:val="none" w:sz="0" w:space="0" w:color="auto"/>
                                  </w:divBdr>
                                  <w:divsChild>
                                    <w:div w:id="18934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034253">
      <w:bodyDiv w:val="1"/>
      <w:marLeft w:val="0"/>
      <w:marRight w:val="0"/>
      <w:marTop w:val="0"/>
      <w:marBottom w:val="0"/>
      <w:divBdr>
        <w:top w:val="none" w:sz="0" w:space="0" w:color="auto"/>
        <w:left w:val="none" w:sz="0" w:space="0" w:color="auto"/>
        <w:bottom w:val="none" w:sz="0" w:space="0" w:color="auto"/>
        <w:right w:val="none" w:sz="0" w:space="0" w:color="auto"/>
      </w:divBdr>
    </w:div>
    <w:div w:id="389112026">
      <w:bodyDiv w:val="1"/>
      <w:marLeft w:val="0"/>
      <w:marRight w:val="0"/>
      <w:marTop w:val="0"/>
      <w:marBottom w:val="0"/>
      <w:divBdr>
        <w:top w:val="none" w:sz="0" w:space="0" w:color="auto"/>
        <w:left w:val="none" w:sz="0" w:space="0" w:color="auto"/>
        <w:bottom w:val="none" w:sz="0" w:space="0" w:color="auto"/>
        <w:right w:val="none" w:sz="0" w:space="0" w:color="auto"/>
      </w:divBdr>
      <w:divsChild>
        <w:div w:id="713428103">
          <w:marLeft w:val="0"/>
          <w:marRight w:val="0"/>
          <w:marTop w:val="0"/>
          <w:marBottom w:val="0"/>
          <w:divBdr>
            <w:top w:val="none" w:sz="0" w:space="0" w:color="auto"/>
            <w:left w:val="none" w:sz="0" w:space="0" w:color="auto"/>
            <w:bottom w:val="dotted" w:sz="6" w:space="4" w:color="DDDDDD"/>
            <w:right w:val="none" w:sz="0" w:space="0" w:color="auto"/>
          </w:divBdr>
        </w:div>
      </w:divsChild>
    </w:div>
    <w:div w:id="389231354">
      <w:bodyDiv w:val="1"/>
      <w:marLeft w:val="0"/>
      <w:marRight w:val="0"/>
      <w:marTop w:val="0"/>
      <w:marBottom w:val="0"/>
      <w:divBdr>
        <w:top w:val="none" w:sz="0" w:space="0" w:color="auto"/>
        <w:left w:val="none" w:sz="0" w:space="0" w:color="auto"/>
        <w:bottom w:val="none" w:sz="0" w:space="0" w:color="auto"/>
        <w:right w:val="none" w:sz="0" w:space="0" w:color="auto"/>
      </w:divBdr>
    </w:div>
    <w:div w:id="389379991">
      <w:bodyDiv w:val="1"/>
      <w:marLeft w:val="0"/>
      <w:marRight w:val="0"/>
      <w:marTop w:val="0"/>
      <w:marBottom w:val="0"/>
      <w:divBdr>
        <w:top w:val="none" w:sz="0" w:space="0" w:color="auto"/>
        <w:left w:val="none" w:sz="0" w:space="0" w:color="auto"/>
        <w:bottom w:val="none" w:sz="0" w:space="0" w:color="auto"/>
        <w:right w:val="none" w:sz="0" w:space="0" w:color="auto"/>
      </w:divBdr>
      <w:divsChild>
        <w:div w:id="1306811786">
          <w:marLeft w:val="0"/>
          <w:marRight w:val="0"/>
          <w:marTop w:val="0"/>
          <w:marBottom w:val="0"/>
          <w:divBdr>
            <w:top w:val="none" w:sz="0" w:space="0" w:color="auto"/>
            <w:left w:val="none" w:sz="0" w:space="0" w:color="auto"/>
            <w:bottom w:val="dotted" w:sz="6" w:space="4" w:color="DDDDDD"/>
            <w:right w:val="none" w:sz="0" w:space="0" w:color="auto"/>
          </w:divBdr>
        </w:div>
      </w:divsChild>
    </w:div>
    <w:div w:id="391465418">
      <w:bodyDiv w:val="1"/>
      <w:marLeft w:val="0"/>
      <w:marRight w:val="0"/>
      <w:marTop w:val="0"/>
      <w:marBottom w:val="0"/>
      <w:divBdr>
        <w:top w:val="none" w:sz="0" w:space="0" w:color="auto"/>
        <w:left w:val="none" w:sz="0" w:space="0" w:color="auto"/>
        <w:bottom w:val="none" w:sz="0" w:space="0" w:color="auto"/>
        <w:right w:val="none" w:sz="0" w:space="0" w:color="auto"/>
      </w:divBdr>
    </w:div>
    <w:div w:id="391736286">
      <w:bodyDiv w:val="1"/>
      <w:marLeft w:val="0"/>
      <w:marRight w:val="0"/>
      <w:marTop w:val="0"/>
      <w:marBottom w:val="0"/>
      <w:divBdr>
        <w:top w:val="none" w:sz="0" w:space="0" w:color="auto"/>
        <w:left w:val="none" w:sz="0" w:space="0" w:color="auto"/>
        <w:bottom w:val="none" w:sz="0" w:space="0" w:color="auto"/>
        <w:right w:val="none" w:sz="0" w:space="0" w:color="auto"/>
      </w:divBdr>
      <w:divsChild>
        <w:div w:id="899481937">
          <w:marLeft w:val="0"/>
          <w:marRight w:val="0"/>
          <w:marTop w:val="0"/>
          <w:marBottom w:val="150"/>
          <w:divBdr>
            <w:top w:val="none" w:sz="0" w:space="0" w:color="auto"/>
            <w:left w:val="none" w:sz="0" w:space="0" w:color="auto"/>
            <w:bottom w:val="none" w:sz="0" w:space="0" w:color="auto"/>
            <w:right w:val="none" w:sz="0" w:space="0" w:color="auto"/>
          </w:divBdr>
        </w:div>
        <w:div w:id="1734767889">
          <w:marLeft w:val="0"/>
          <w:marRight w:val="0"/>
          <w:marTop w:val="0"/>
          <w:marBottom w:val="150"/>
          <w:divBdr>
            <w:top w:val="none" w:sz="0" w:space="0" w:color="auto"/>
            <w:left w:val="none" w:sz="0" w:space="0" w:color="auto"/>
            <w:bottom w:val="none" w:sz="0" w:space="0" w:color="auto"/>
            <w:right w:val="none" w:sz="0" w:space="0" w:color="auto"/>
          </w:divBdr>
          <w:divsChild>
            <w:div w:id="7035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42761">
      <w:bodyDiv w:val="1"/>
      <w:marLeft w:val="0"/>
      <w:marRight w:val="0"/>
      <w:marTop w:val="0"/>
      <w:marBottom w:val="0"/>
      <w:divBdr>
        <w:top w:val="none" w:sz="0" w:space="0" w:color="auto"/>
        <w:left w:val="none" w:sz="0" w:space="0" w:color="auto"/>
        <w:bottom w:val="none" w:sz="0" w:space="0" w:color="auto"/>
        <w:right w:val="none" w:sz="0" w:space="0" w:color="auto"/>
      </w:divBdr>
      <w:divsChild>
        <w:div w:id="1399747072">
          <w:marLeft w:val="0"/>
          <w:marRight w:val="0"/>
          <w:marTop w:val="0"/>
          <w:marBottom w:val="0"/>
          <w:divBdr>
            <w:top w:val="none" w:sz="0" w:space="0" w:color="auto"/>
            <w:left w:val="none" w:sz="0" w:space="0" w:color="auto"/>
            <w:bottom w:val="none" w:sz="0" w:space="0" w:color="auto"/>
            <w:right w:val="none" w:sz="0" w:space="0" w:color="auto"/>
          </w:divBdr>
        </w:div>
      </w:divsChild>
    </w:div>
    <w:div w:id="392389197">
      <w:bodyDiv w:val="1"/>
      <w:marLeft w:val="0"/>
      <w:marRight w:val="0"/>
      <w:marTop w:val="0"/>
      <w:marBottom w:val="0"/>
      <w:divBdr>
        <w:top w:val="none" w:sz="0" w:space="0" w:color="auto"/>
        <w:left w:val="none" w:sz="0" w:space="0" w:color="auto"/>
        <w:bottom w:val="none" w:sz="0" w:space="0" w:color="auto"/>
        <w:right w:val="none" w:sz="0" w:space="0" w:color="auto"/>
      </w:divBdr>
      <w:divsChild>
        <w:div w:id="1617637743">
          <w:marLeft w:val="0"/>
          <w:marRight w:val="0"/>
          <w:marTop w:val="0"/>
          <w:marBottom w:val="0"/>
          <w:divBdr>
            <w:top w:val="none" w:sz="0" w:space="0" w:color="auto"/>
            <w:left w:val="none" w:sz="0" w:space="0" w:color="auto"/>
            <w:bottom w:val="none" w:sz="0" w:space="0" w:color="auto"/>
            <w:right w:val="none" w:sz="0" w:space="0" w:color="auto"/>
          </w:divBdr>
        </w:div>
      </w:divsChild>
    </w:div>
    <w:div w:id="392512248">
      <w:bodyDiv w:val="1"/>
      <w:marLeft w:val="0"/>
      <w:marRight w:val="0"/>
      <w:marTop w:val="0"/>
      <w:marBottom w:val="0"/>
      <w:divBdr>
        <w:top w:val="none" w:sz="0" w:space="0" w:color="auto"/>
        <w:left w:val="none" w:sz="0" w:space="0" w:color="auto"/>
        <w:bottom w:val="none" w:sz="0" w:space="0" w:color="auto"/>
        <w:right w:val="none" w:sz="0" w:space="0" w:color="auto"/>
      </w:divBdr>
      <w:divsChild>
        <w:div w:id="1410694680">
          <w:marLeft w:val="0"/>
          <w:marRight w:val="0"/>
          <w:marTop w:val="0"/>
          <w:marBottom w:val="0"/>
          <w:divBdr>
            <w:top w:val="none" w:sz="0" w:space="0" w:color="auto"/>
            <w:left w:val="none" w:sz="0" w:space="0" w:color="auto"/>
            <w:bottom w:val="none" w:sz="0" w:space="0" w:color="auto"/>
            <w:right w:val="none" w:sz="0" w:space="0" w:color="auto"/>
          </w:divBdr>
        </w:div>
      </w:divsChild>
    </w:div>
    <w:div w:id="392586757">
      <w:bodyDiv w:val="1"/>
      <w:marLeft w:val="0"/>
      <w:marRight w:val="0"/>
      <w:marTop w:val="0"/>
      <w:marBottom w:val="0"/>
      <w:divBdr>
        <w:top w:val="none" w:sz="0" w:space="0" w:color="auto"/>
        <w:left w:val="none" w:sz="0" w:space="0" w:color="auto"/>
        <w:bottom w:val="none" w:sz="0" w:space="0" w:color="auto"/>
        <w:right w:val="none" w:sz="0" w:space="0" w:color="auto"/>
      </w:divBdr>
      <w:divsChild>
        <w:div w:id="1382827931">
          <w:marLeft w:val="0"/>
          <w:marRight w:val="0"/>
          <w:marTop w:val="0"/>
          <w:marBottom w:val="0"/>
          <w:divBdr>
            <w:top w:val="none" w:sz="0" w:space="0" w:color="auto"/>
            <w:left w:val="none" w:sz="0" w:space="0" w:color="auto"/>
            <w:bottom w:val="dotted" w:sz="6" w:space="4" w:color="DDDDDD"/>
            <w:right w:val="none" w:sz="0" w:space="0" w:color="auto"/>
          </w:divBdr>
          <w:divsChild>
            <w:div w:id="18912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72875">
      <w:bodyDiv w:val="1"/>
      <w:marLeft w:val="0"/>
      <w:marRight w:val="0"/>
      <w:marTop w:val="0"/>
      <w:marBottom w:val="0"/>
      <w:divBdr>
        <w:top w:val="none" w:sz="0" w:space="0" w:color="auto"/>
        <w:left w:val="none" w:sz="0" w:space="0" w:color="auto"/>
        <w:bottom w:val="none" w:sz="0" w:space="0" w:color="auto"/>
        <w:right w:val="none" w:sz="0" w:space="0" w:color="auto"/>
      </w:divBdr>
      <w:divsChild>
        <w:div w:id="1457914090">
          <w:marLeft w:val="0"/>
          <w:marRight w:val="0"/>
          <w:marTop w:val="0"/>
          <w:marBottom w:val="0"/>
          <w:divBdr>
            <w:top w:val="none" w:sz="0" w:space="0" w:color="auto"/>
            <w:left w:val="none" w:sz="0" w:space="0" w:color="auto"/>
            <w:bottom w:val="none" w:sz="0" w:space="0" w:color="auto"/>
            <w:right w:val="none" w:sz="0" w:space="0" w:color="auto"/>
          </w:divBdr>
          <w:divsChild>
            <w:div w:id="896088230">
              <w:marLeft w:val="0"/>
              <w:marRight w:val="0"/>
              <w:marTop w:val="0"/>
              <w:marBottom w:val="0"/>
              <w:divBdr>
                <w:top w:val="none" w:sz="0" w:space="0" w:color="auto"/>
                <w:left w:val="none" w:sz="0" w:space="0" w:color="auto"/>
                <w:bottom w:val="none" w:sz="0" w:space="0" w:color="auto"/>
                <w:right w:val="none" w:sz="0" w:space="0" w:color="auto"/>
              </w:divBdr>
              <w:divsChild>
                <w:div w:id="210313893">
                  <w:marLeft w:val="0"/>
                  <w:marRight w:val="0"/>
                  <w:marTop w:val="0"/>
                  <w:marBottom w:val="0"/>
                  <w:divBdr>
                    <w:top w:val="none" w:sz="0" w:space="0" w:color="auto"/>
                    <w:left w:val="none" w:sz="0" w:space="0" w:color="auto"/>
                    <w:bottom w:val="none" w:sz="0" w:space="0" w:color="auto"/>
                    <w:right w:val="none" w:sz="0" w:space="0" w:color="auto"/>
                  </w:divBdr>
                  <w:divsChild>
                    <w:div w:id="1694568679">
                      <w:marLeft w:val="0"/>
                      <w:marRight w:val="0"/>
                      <w:marTop w:val="0"/>
                      <w:marBottom w:val="0"/>
                      <w:divBdr>
                        <w:top w:val="none" w:sz="0" w:space="0" w:color="auto"/>
                        <w:left w:val="none" w:sz="0" w:space="0" w:color="auto"/>
                        <w:bottom w:val="none" w:sz="0" w:space="0" w:color="auto"/>
                        <w:right w:val="none" w:sz="0" w:space="0" w:color="auto"/>
                      </w:divBdr>
                      <w:divsChild>
                        <w:div w:id="1822578923">
                          <w:marLeft w:val="0"/>
                          <w:marRight w:val="0"/>
                          <w:marTop w:val="0"/>
                          <w:marBottom w:val="0"/>
                          <w:divBdr>
                            <w:top w:val="none" w:sz="0" w:space="0" w:color="auto"/>
                            <w:left w:val="none" w:sz="0" w:space="0" w:color="auto"/>
                            <w:bottom w:val="none" w:sz="0" w:space="0" w:color="auto"/>
                            <w:right w:val="none" w:sz="0" w:space="0" w:color="auto"/>
                          </w:divBdr>
                          <w:divsChild>
                            <w:div w:id="1418789614">
                              <w:marLeft w:val="0"/>
                              <w:marRight w:val="0"/>
                              <w:marTop w:val="0"/>
                              <w:marBottom w:val="0"/>
                              <w:divBdr>
                                <w:top w:val="none" w:sz="0" w:space="0" w:color="auto"/>
                                <w:left w:val="none" w:sz="0" w:space="0" w:color="auto"/>
                                <w:bottom w:val="none" w:sz="0" w:space="0" w:color="auto"/>
                                <w:right w:val="none" w:sz="0" w:space="0" w:color="auto"/>
                              </w:divBdr>
                              <w:divsChild>
                                <w:div w:id="1887527418">
                                  <w:marLeft w:val="0"/>
                                  <w:marRight w:val="0"/>
                                  <w:marTop w:val="0"/>
                                  <w:marBottom w:val="0"/>
                                  <w:divBdr>
                                    <w:top w:val="none" w:sz="0" w:space="0" w:color="auto"/>
                                    <w:left w:val="none" w:sz="0" w:space="0" w:color="auto"/>
                                    <w:bottom w:val="none" w:sz="0" w:space="0" w:color="auto"/>
                                    <w:right w:val="none" w:sz="0" w:space="0" w:color="auto"/>
                                  </w:divBdr>
                                  <w:divsChild>
                                    <w:div w:id="13604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851241">
      <w:bodyDiv w:val="1"/>
      <w:marLeft w:val="0"/>
      <w:marRight w:val="0"/>
      <w:marTop w:val="0"/>
      <w:marBottom w:val="0"/>
      <w:divBdr>
        <w:top w:val="none" w:sz="0" w:space="0" w:color="auto"/>
        <w:left w:val="none" w:sz="0" w:space="0" w:color="auto"/>
        <w:bottom w:val="none" w:sz="0" w:space="0" w:color="auto"/>
        <w:right w:val="none" w:sz="0" w:space="0" w:color="auto"/>
      </w:divBdr>
      <w:divsChild>
        <w:div w:id="1550335641">
          <w:marLeft w:val="0"/>
          <w:marRight w:val="0"/>
          <w:marTop w:val="0"/>
          <w:marBottom w:val="0"/>
          <w:divBdr>
            <w:top w:val="none" w:sz="0" w:space="0" w:color="auto"/>
            <w:left w:val="none" w:sz="0" w:space="0" w:color="auto"/>
            <w:bottom w:val="dotted" w:sz="6" w:space="4" w:color="DDDDDD"/>
            <w:right w:val="none" w:sz="0" w:space="0" w:color="auto"/>
          </w:divBdr>
        </w:div>
      </w:divsChild>
    </w:div>
    <w:div w:id="392968756">
      <w:bodyDiv w:val="1"/>
      <w:marLeft w:val="0"/>
      <w:marRight w:val="0"/>
      <w:marTop w:val="0"/>
      <w:marBottom w:val="0"/>
      <w:divBdr>
        <w:top w:val="none" w:sz="0" w:space="0" w:color="auto"/>
        <w:left w:val="none" w:sz="0" w:space="0" w:color="auto"/>
        <w:bottom w:val="none" w:sz="0" w:space="0" w:color="auto"/>
        <w:right w:val="none" w:sz="0" w:space="0" w:color="auto"/>
      </w:divBdr>
    </w:div>
    <w:div w:id="394133999">
      <w:bodyDiv w:val="1"/>
      <w:marLeft w:val="0"/>
      <w:marRight w:val="0"/>
      <w:marTop w:val="0"/>
      <w:marBottom w:val="0"/>
      <w:divBdr>
        <w:top w:val="none" w:sz="0" w:space="0" w:color="auto"/>
        <w:left w:val="none" w:sz="0" w:space="0" w:color="auto"/>
        <w:bottom w:val="none" w:sz="0" w:space="0" w:color="auto"/>
        <w:right w:val="none" w:sz="0" w:space="0" w:color="auto"/>
      </w:divBdr>
      <w:divsChild>
        <w:div w:id="1021125542">
          <w:marLeft w:val="0"/>
          <w:marRight w:val="0"/>
          <w:marTop w:val="0"/>
          <w:marBottom w:val="0"/>
          <w:divBdr>
            <w:top w:val="none" w:sz="0" w:space="0" w:color="auto"/>
            <w:left w:val="none" w:sz="0" w:space="0" w:color="auto"/>
            <w:bottom w:val="dotted" w:sz="6" w:space="4" w:color="DDDDDD"/>
            <w:right w:val="none" w:sz="0" w:space="0" w:color="auto"/>
          </w:divBdr>
          <w:divsChild>
            <w:div w:id="2601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98801">
      <w:bodyDiv w:val="1"/>
      <w:marLeft w:val="0"/>
      <w:marRight w:val="0"/>
      <w:marTop w:val="0"/>
      <w:marBottom w:val="0"/>
      <w:divBdr>
        <w:top w:val="none" w:sz="0" w:space="0" w:color="auto"/>
        <w:left w:val="none" w:sz="0" w:space="0" w:color="auto"/>
        <w:bottom w:val="none" w:sz="0" w:space="0" w:color="auto"/>
        <w:right w:val="none" w:sz="0" w:space="0" w:color="auto"/>
      </w:divBdr>
      <w:divsChild>
        <w:div w:id="1542279474">
          <w:marLeft w:val="0"/>
          <w:marRight w:val="0"/>
          <w:marTop w:val="0"/>
          <w:marBottom w:val="0"/>
          <w:divBdr>
            <w:top w:val="none" w:sz="0" w:space="0" w:color="auto"/>
            <w:left w:val="none" w:sz="0" w:space="0" w:color="auto"/>
            <w:bottom w:val="dotted" w:sz="6" w:space="4" w:color="DDDDDD"/>
            <w:right w:val="none" w:sz="0" w:space="0" w:color="auto"/>
          </w:divBdr>
        </w:div>
      </w:divsChild>
    </w:div>
    <w:div w:id="394663847">
      <w:bodyDiv w:val="1"/>
      <w:marLeft w:val="0"/>
      <w:marRight w:val="0"/>
      <w:marTop w:val="0"/>
      <w:marBottom w:val="0"/>
      <w:divBdr>
        <w:top w:val="none" w:sz="0" w:space="0" w:color="auto"/>
        <w:left w:val="none" w:sz="0" w:space="0" w:color="auto"/>
        <w:bottom w:val="none" w:sz="0" w:space="0" w:color="auto"/>
        <w:right w:val="none" w:sz="0" w:space="0" w:color="auto"/>
      </w:divBdr>
    </w:div>
    <w:div w:id="394935363">
      <w:bodyDiv w:val="1"/>
      <w:marLeft w:val="0"/>
      <w:marRight w:val="0"/>
      <w:marTop w:val="0"/>
      <w:marBottom w:val="0"/>
      <w:divBdr>
        <w:top w:val="none" w:sz="0" w:space="0" w:color="auto"/>
        <w:left w:val="none" w:sz="0" w:space="0" w:color="auto"/>
        <w:bottom w:val="none" w:sz="0" w:space="0" w:color="auto"/>
        <w:right w:val="none" w:sz="0" w:space="0" w:color="auto"/>
      </w:divBdr>
    </w:div>
    <w:div w:id="395010541">
      <w:bodyDiv w:val="1"/>
      <w:marLeft w:val="0"/>
      <w:marRight w:val="0"/>
      <w:marTop w:val="0"/>
      <w:marBottom w:val="0"/>
      <w:divBdr>
        <w:top w:val="none" w:sz="0" w:space="0" w:color="auto"/>
        <w:left w:val="none" w:sz="0" w:space="0" w:color="auto"/>
        <w:bottom w:val="none" w:sz="0" w:space="0" w:color="auto"/>
        <w:right w:val="none" w:sz="0" w:space="0" w:color="auto"/>
      </w:divBdr>
      <w:divsChild>
        <w:div w:id="40638399">
          <w:marLeft w:val="0"/>
          <w:marRight w:val="0"/>
          <w:marTop w:val="0"/>
          <w:marBottom w:val="150"/>
          <w:divBdr>
            <w:top w:val="none" w:sz="0" w:space="0" w:color="auto"/>
            <w:left w:val="none" w:sz="0" w:space="0" w:color="auto"/>
            <w:bottom w:val="none" w:sz="0" w:space="0" w:color="auto"/>
            <w:right w:val="none" w:sz="0" w:space="0" w:color="auto"/>
          </w:divBdr>
        </w:div>
      </w:divsChild>
    </w:div>
    <w:div w:id="395130374">
      <w:bodyDiv w:val="1"/>
      <w:marLeft w:val="0"/>
      <w:marRight w:val="0"/>
      <w:marTop w:val="0"/>
      <w:marBottom w:val="0"/>
      <w:divBdr>
        <w:top w:val="none" w:sz="0" w:space="0" w:color="auto"/>
        <w:left w:val="none" w:sz="0" w:space="0" w:color="auto"/>
        <w:bottom w:val="none" w:sz="0" w:space="0" w:color="auto"/>
        <w:right w:val="none" w:sz="0" w:space="0" w:color="auto"/>
      </w:divBdr>
      <w:divsChild>
        <w:div w:id="704600374">
          <w:marLeft w:val="0"/>
          <w:marRight w:val="0"/>
          <w:marTop w:val="0"/>
          <w:marBottom w:val="0"/>
          <w:divBdr>
            <w:top w:val="none" w:sz="0" w:space="0" w:color="auto"/>
            <w:left w:val="none" w:sz="0" w:space="0" w:color="auto"/>
            <w:bottom w:val="dotted" w:sz="6" w:space="4" w:color="DDDDDD"/>
            <w:right w:val="none" w:sz="0" w:space="0" w:color="auto"/>
          </w:divBdr>
        </w:div>
      </w:divsChild>
    </w:div>
    <w:div w:id="395204446">
      <w:bodyDiv w:val="1"/>
      <w:marLeft w:val="0"/>
      <w:marRight w:val="0"/>
      <w:marTop w:val="0"/>
      <w:marBottom w:val="0"/>
      <w:divBdr>
        <w:top w:val="none" w:sz="0" w:space="0" w:color="auto"/>
        <w:left w:val="none" w:sz="0" w:space="0" w:color="auto"/>
        <w:bottom w:val="none" w:sz="0" w:space="0" w:color="auto"/>
        <w:right w:val="none" w:sz="0" w:space="0" w:color="auto"/>
      </w:divBdr>
      <w:divsChild>
        <w:div w:id="959383850">
          <w:marLeft w:val="0"/>
          <w:marRight w:val="0"/>
          <w:marTop w:val="0"/>
          <w:marBottom w:val="0"/>
          <w:divBdr>
            <w:top w:val="none" w:sz="0" w:space="0" w:color="auto"/>
            <w:left w:val="none" w:sz="0" w:space="0" w:color="auto"/>
            <w:bottom w:val="none" w:sz="0" w:space="0" w:color="auto"/>
            <w:right w:val="none" w:sz="0" w:space="0" w:color="auto"/>
          </w:divBdr>
          <w:divsChild>
            <w:div w:id="380713671">
              <w:marLeft w:val="0"/>
              <w:marRight w:val="0"/>
              <w:marTop w:val="0"/>
              <w:marBottom w:val="150"/>
              <w:divBdr>
                <w:top w:val="none" w:sz="0" w:space="0" w:color="auto"/>
                <w:left w:val="none" w:sz="0" w:space="0" w:color="auto"/>
                <w:bottom w:val="none" w:sz="0" w:space="0" w:color="auto"/>
                <w:right w:val="none" w:sz="0" w:space="0" w:color="auto"/>
              </w:divBdr>
            </w:div>
            <w:div w:id="974916744">
              <w:marLeft w:val="0"/>
              <w:marRight w:val="0"/>
              <w:marTop w:val="0"/>
              <w:marBottom w:val="0"/>
              <w:divBdr>
                <w:top w:val="none" w:sz="0" w:space="0" w:color="auto"/>
                <w:left w:val="none" w:sz="0" w:space="0" w:color="auto"/>
                <w:bottom w:val="none" w:sz="0" w:space="0" w:color="auto"/>
                <w:right w:val="none" w:sz="0" w:space="0" w:color="auto"/>
              </w:divBdr>
            </w:div>
          </w:divsChild>
        </w:div>
        <w:div w:id="1372414693">
          <w:marLeft w:val="0"/>
          <w:marRight w:val="0"/>
          <w:marTop w:val="0"/>
          <w:marBottom w:val="150"/>
          <w:divBdr>
            <w:top w:val="none" w:sz="0" w:space="0" w:color="auto"/>
            <w:left w:val="none" w:sz="0" w:space="0" w:color="auto"/>
            <w:bottom w:val="none" w:sz="0" w:space="0" w:color="auto"/>
            <w:right w:val="none" w:sz="0" w:space="0" w:color="auto"/>
          </w:divBdr>
          <w:divsChild>
            <w:div w:id="13438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6194">
      <w:bodyDiv w:val="1"/>
      <w:marLeft w:val="0"/>
      <w:marRight w:val="0"/>
      <w:marTop w:val="0"/>
      <w:marBottom w:val="0"/>
      <w:divBdr>
        <w:top w:val="none" w:sz="0" w:space="0" w:color="auto"/>
        <w:left w:val="none" w:sz="0" w:space="0" w:color="auto"/>
        <w:bottom w:val="none" w:sz="0" w:space="0" w:color="auto"/>
        <w:right w:val="none" w:sz="0" w:space="0" w:color="auto"/>
      </w:divBdr>
    </w:div>
    <w:div w:id="395666056">
      <w:bodyDiv w:val="1"/>
      <w:marLeft w:val="0"/>
      <w:marRight w:val="0"/>
      <w:marTop w:val="0"/>
      <w:marBottom w:val="0"/>
      <w:divBdr>
        <w:top w:val="none" w:sz="0" w:space="0" w:color="auto"/>
        <w:left w:val="none" w:sz="0" w:space="0" w:color="auto"/>
        <w:bottom w:val="none" w:sz="0" w:space="0" w:color="auto"/>
        <w:right w:val="none" w:sz="0" w:space="0" w:color="auto"/>
      </w:divBdr>
      <w:divsChild>
        <w:div w:id="917985153">
          <w:marLeft w:val="0"/>
          <w:marRight w:val="0"/>
          <w:marTop w:val="0"/>
          <w:marBottom w:val="225"/>
          <w:divBdr>
            <w:top w:val="none" w:sz="0" w:space="0" w:color="auto"/>
            <w:left w:val="none" w:sz="0" w:space="0" w:color="auto"/>
            <w:bottom w:val="none" w:sz="0" w:space="0" w:color="auto"/>
            <w:right w:val="none" w:sz="0" w:space="0" w:color="auto"/>
          </w:divBdr>
        </w:div>
      </w:divsChild>
    </w:div>
    <w:div w:id="395671261">
      <w:bodyDiv w:val="1"/>
      <w:marLeft w:val="0"/>
      <w:marRight w:val="0"/>
      <w:marTop w:val="0"/>
      <w:marBottom w:val="0"/>
      <w:divBdr>
        <w:top w:val="none" w:sz="0" w:space="0" w:color="auto"/>
        <w:left w:val="none" w:sz="0" w:space="0" w:color="auto"/>
        <w:bottom w:val="none" w:sz="0" w:space="0" w:color="auto"/>
        <w:right w:val="none" w:sz="0" w:space="0" w:color="auto"/>
      </w:divBdr>
      <w:divsChild>
        <w:div w:id="392394931">
          <w:marLeft w:val="0"/>
          <w:marRight w:val="0"/>
          <w:marTop w:val="0"/>
          <w:marBottom w:val="0"/>
          <w:divBdr>
            <w:top w:val="none" w:sz="0" w:space="0" w:color="auto"/>
            <w:left w:val="none" w:sz="0" w:space="0" w:color="auto"/>
            <w:bottom w:val="none" w:sz="0" w:space="0" w:color="auto"/>
            <w:right w:val="none" w:sz="0" w:space="0" w:color="auto"/>
          </w:divBdr>
          <w:divsChild>
            <w:div w:id="4971132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96519593">
      <w:bodyDiv w:val="1"/>
      <w:marLeft w:val="0"/>
      <w:marRight w:val="0"/>
      <w:marTop w:val="0"/>
      <w:marBottom w:val="0"/>
      <w:divBdr>
        <w:top w:val="none" w:sz="0" w:space="0" w:color="auto"/>
        <w:left w:val="none" w:sz="0" w:space="0" w:color="auto"/>
        <w:bottom w:val="none" w:sz="0" w:space="0" w:color="auto"/>
        <w:right w:val="none" w:sz="0" w:space="0" w:color="auto"/>
      </w:divBdr>
      <w:divsChild>
        <w:div w:id="539435238">
          <w:marLeft w:val="0"/>
          <w:marRight w:val="0"/>
          <w:marTop w:val="0"/>
          <w:marBottom w:val="0"/>
          <w:divBdr>
            <w:top w:val="none" w:sz="0" w:space="0" w:color="auto"/>
            <w:left w:val="none" w:sz="0" w:space="0" w:color="auto"/>
            <w:bottom w:val="dotted" w:sz="6" w:space="4" w:color="DDDDDD"/>
            <w:right w:val="none" w:sz="0" w:space="0" w:color="auto"/>
          </w:divBdr>
          <w:divsChild>
            <w:div w:id="6029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73591">
      <w:bodyDiv w:val="1"/>
      <w:marLeft w:val="0"/>
      <w:marRight w:val="0"/>
      <w:marTop w:val="0"/>
      <w:marBottom w:val="0"/>
      <w:divBdr>
        <w:top w:val="none" w:sz="0" w:space="0" w:color="auto"/>
        <w:left w:val="none" w:sz="0" w:space="0" w:color="auto"/>
        <w:bottom w:val="none" w:sz="0" w:space="0" w:color="auto"/>
        <w:right w:val="none" w:sz="0" w:space="0" w:color="auto"/>
      </w:divBdr>
      <w:divsChild>
        <w:div w:id="290325698">
          <w:marLeft w:val="0"/>
          <w:marRight w:val="0"/>
          <w:marTop w:val="0"/>
          <w:marBottom w:val="0"/>
          <w:divBdr>
            <w:top w:val="none" w:sz="0" w:space="0" w:color="auto"/>
            <w:left w:val="none" w:sz="0" w:space="0" w:color="auto"/>
            <w:bottom w:val="none" w:sz="0" w:space="0" w:color="auto"/>
            <w:right w:val="none" w:sz="0" w:space="0" w:color="auto"/>
          </w:divBdr>
          <w:divsChild>
            <w:div w:id="14338945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97091494">
      <w:bodyDiv w:val="1"/>
      <w:marLeft w:val="0"/>
      <w:marRight w:val="0"/>
      <w:marTop w:val="0"/>
      <w:marBottom w:val="0"/>
      <w:divBdr>
        <w:top w:val="none" w:sz="0" w:space="0" w:color="auto"/>
        <w:left w:val="none" w:sz="0" w:space="0" w:color="auto"/>
        <w:bottom w:val="none" w:sz="0" w:space="0" w:color="auto"/>
        <w:right w:val="none" w:sz="0" w:space="0" w:color="auto"/>
      </w:divBdr>
      <w:divsChild>
        <w:div w:id="1006245543">
          <w:marLeft w:val="0"/>
          <w:marRight w:val="0"/>
          <w:marTop w:val="0"/>
          <w:marBottom w:val="150"/>
          <w:divBdr>
            <w:top w:val="none" w:sz="0" w:space="0" w:color="auto"/>
            <w:left w:val="none" w:sz="0" w:space="0" w:color="auto"/>
            <w:bottom w:val="none" w:sz="0" w:space="0" w:color="auto"/>
            <w:right w:val="none" w:sz="0" w:space="0" w:color="auto"/>
          </w:divBdr>
        </w:div>
      </w:divsChild>
    </w:div>
    <w:div w:id="397168459">
      <w:bodyDiv w:val="1"/>
      <w:marLeft w:val="0"/>
      <w:marRight w:val="0"/>
      <w:marTop w:val="0"/>
      <w:marBottom w:val="0"/>
      <w:divBdr>
        <w:top w:val="none" w:sz="0" w:space="0" w:color="auto"/>
        <w:left w:val="none" w:sz="0" w:space="0" w:color="auto"/>
        <w:bottom w:val="none" w:sz="0" w:space="0" w:color="auto"/>
        <w:right w:val="none" w:sz="0" w:space="0" w:color="auto"/>
      </w:divBdr>
      <w:divsChild>
        <w:div w:id="1942493827">
          <w:marLeft w:val="0"/>
          <w:marRight w:val="0"/>
          <w:marTop w:val="0"/>
          <w:marBottom w:val="0"/>
          <w:divBdr>
            <w:top w:val="none" w:sz="0" w:space="0" w:color="auto"/>
            <w:left w:val="none" w:sz="0" w:space="0" w:color="auto"/>
            <w:bottom w:val="none" w:sz="0" w:space="0" w:color="auto"/>
            <w:right w:val="none" w:sz="0" w:space="0" w:color="auto"/>
          </w:divBdr>
        </w:div>
      </w:divsChild>
    </w:div>
    <w:div w:id="397365099">
      <w:bodyDiv w:val="1"/>
      <w:marLeft w:val="0"/>
      <w:marRight w:val="0"/>
      <w:marTop w:val="0"/>
      <w:marBottom w:val="0"/>
      <w:divBdr>
        <w:top w:val="none" w:sz="0" w:space="0" w:color="auto"/>
        <w:left w:val="none" w:sz="0" w:space="0" w:color="auto"/>
        <w:bottom w:val="none" w:sz="0" w:space="0" w:color="auto"/>
        <w:right w:val="none" w:sz="0" w:space="0" w:color="auto"/>
      </w:divBdr>
      <w:divsChild>
        <w:div w:id="599993758">
          <w:marLeft w:val="0"/>
          <w:marRight w:val="0"/>
          <w:marTop w:val="0"/>
          <w:marBottom w:val="0"/>
          <w:divBdr>
            <w:top w:val="none" w:sz="0" w:space="0" w:color="auto"/>
            <w:left w:val="none" w:sz="0" w:space="0" w:color="auto"/>
            <w:bottom w:val="none" w:sz="0" w:space="0" w:color="auto"/>
            <w:right w:val="none" w:sz="0" w:space="0" w:color="auto"/>
          </w:divBdr>
          <w:divsChild>
            <w:div w:id="328409441">
              <w:marLeft w:val="0"/>
              <w:marRight w:val="0"/>
              <w:marTop w:val="0"/>
              <w:marBottom w:val="0"/>
              <w:divBdr>
                <w:top w:val="none" w:sz="0" w:space="0" w:color="auto"/>
                <w:left w:val="none" w:sz="0" w:space="0" w:color="auto"/>
                <w:bottom w:val="none" w:sz="0" w:space="0" w:color="auto"/>
                <w:right w:val="none" w:sz="0" w:space="0" w:color="auto"/>
              </w:divBdr>
              <w:divsChild>
                <w:div w:id="1340887500">
                  <w:marLeft w:val="0"/>
                  <w:marRight w:val="0"/>
                  <w:marTop w:val="0"/>
                  <w:marBottom w:val="0"/>
                  <w:divBdr>
                    <w:top w:val="none" w:sz="0" w:space="0" w:color="auto"/>
                    <w:left w:val="none" w:sz="0" w:space="0" w:color="auto"/>
                    <w:bottom w:val="none" w:sz="0" w:space="0" w:color="auto"/>
                    <w:right w:val="none" w:sz="0" w:space="0" w:color="auto"/>
                  </w:divBdr>
                  <w:divsChild>
                    <w:div w:id="366369330">
                      <w:marLeft w:val="0"/>
                      <w:marRight w:val="0"/>
                      <w:marTop w:val="0"/>
                      <w:marBottom w:val="0"/>
                      <w:divBdr>
                        <w:top w:val="none" w:sz="0" w:space="0" w:color="auto"/>
                        <w:left w:val="none" w:sz="0" w:space="0" w:color="auto"/>
                        <w:bottom w:val="none" w:sz="0" w:space="0" w:color="auto"/>
                        <w:right w:val="none" w:sz="0" w:space="0" w:color="auto"/>
                      </w:divBdr>
                      <w:divsChild>
                        <w:div w:id="1961498486">
                          <w:marLeft w:val="0"/>
                          <w:marRight w:val="0"/>
                          <w:marTop w:val="0"/>
                          <w:marBottom w:val="0"/>
                          <w:divBdr>
                            <w:top w:val="none" w:sz="0" w:space="0" w:color="auto"/>
                            <w:left w:val="none" w:sz="0" w:space="0" w:color="auto"/>
                            <w:bottom w:val="none" w:sz="0" w:space="0" w:color="auto"/>
                            <w:right w:val="none" w:sz="0" w:space="0" w:color="auto"/>
                          </w:divBdr>
                          <w:divsChild>
                            <w:div w:id="1267612629">
                              <w:marLeft w:val="0"/>
                              <w:marRight w:val="0"/>
                              <w:marTop w:val="0"/>
                              <w:marBottom w:val="0"/>
                              <w:divBdr>
                                <w:top w:val="none" w:sz="0" w:space="0" w:color="auto"/>
                                <w:left w:val="none" w:sz="0" w:space="0" w:color="auto"/>
                                <w:bottom w:val="none" w:sz="0" w:space="0" w:color="auto"/>
                                <w:right w:val="none" w:sz="0" w:space="0" w:color="auto"/>
                              </w:divBdr>
                              <w:divsChild>
                                <w:div w:id="755517574">
                                  <w:marLeft w:val="0"/>
                                  <w:marRight w:val="0"/>
                                  <w:marTop w:val="0"/>
                                  <w:marBottom w:val="0"/>
                                  <w:divBdr>
                                    <w:top w:val="none" w:sz="0" w:space="0" w:color="auto"/>
                                    <w:left w:val="none" w:sz="0" w:space="0" w:color="auto"/>
                                    <w:bottom w:val="none" w:sz="0" w:space="0" w:color="auto"/>
                                    <w:right w:val="none" w:sz="0" w:space="0" w:color="auto"/>
                                  </w:divBdr>
                                  <w:divsChild>
                                    <w:div w:id="941688150">
                                      <w:marLeft w:val="0"/>
                                      <w:marRight w:val="0"/>
                                      <w:marTop w:val="0"/>
                                      <w:marBottom w:val="0"/>
                                      <w:divBdr>
                                        <w:top w:val="none" w:sz="0" w:space="0" w:color="auto"/>
                                        <w:left w:val="none" w:sz="0" w:space="0" w:color="auto"/>
                                        <w:bottom w:val="none" w:sz="0" w:space="0" w:color="auto"/>
                                        <w:right w:val="none" w:sz="0" w:space="0" w:color="auto"/>
                                      </w:divBdr>
                                      <w:divsChild>
                                        <w:div w:id="10442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679170">
      <w:bodyDiv w:val="1"/>
      <w:marLeft w:val="0"/>
      <w:marRight w:val="0"/>
      <w:marTop w:val="0"/>
      <w:marBottom w:val="0"/>
      <w:divBdr>
        <w:top w:val="none" w:sz="0" w:space="0" w:color="auto"/>
        <w:left w:val="none" w:sz="0" w:space="0" w:color="auto"/>
        <w:bottom w:val="none" w:sz="0" w:space="0" w:color="auto"/>
        <w:right w:val="none" w:sz="0" w:space="0" w:color="auto"/>
      </w:divBdr>
      <w:divsChild>
        <w:div w:id="479425535">
          <w:marLeft w:val="0"/>
          <w:marRight w:val="0"/>
          <w:marTop w:val="0"/>
          <w:marBottom w:val="150"/>
          <w:divBdr>
            <w:top w:val="none" w:sz="0" w:space="0" w:color="auto"/>
            <w:left w:val="none" w:sz="0" w:space="0" w:color="auto"/>
            <w:bottom w:val="none" w:sz="0" w:space="0" w:color="auto"/>
            <w:right w:val="none" w:sz="0" w:space="0" w:color="auto"/>
          </w:divBdr>
        </w:div>
        <w:div w:id="1111323063">
          <w:marLeft w:val="0"/>
          <w:marRight w:val="0"/>
          <w:marTop w:val="0"/>
          <w:marBottom w:val="150"/>
          <w:divBdr>
            <w:top w:val="none" w:sz="0" w:space="0" w:color="auto"/>
            <w:left w:val="none" w:sz="0" w:space="0" w:color="auto"/>
            <w:bottom w:val="none" w:sz="0" w:space="0" w:color="auto"/>
            <w:right w:val="none" w:sz="0" w:space="0" w:color="auto"/>
          </w:divBdr>
          <w:divsChild>
            <w:div w:id="124807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84134">
      <w:bodyDiv w:val="1"/>
      <w:marLeft w:val="0"/>
      <w:marRight w:val="0"/>
      <w:marTop w:val="0"/>
      <w:marBottom w:val="0"/>
      <w:divBdr>
        <w:top w:val="none" w:sz="0" w:space="0" w:color="auto"/>
        <w:left w:val="none" w:sz="0" w:space="0" w:color="auto"/>
        <w:bottom w:val="none" w:sz="0" w:space="0" w:color="auto"/>
        <w:right w:val="none" w:sz="0" w:space="0" w:color="auto"/>
      </w:divBdr>
      <w:divsChild>
        <w:div w:id="423959878">
          <w:marLeft w:val="0"/>
          <w:marRight w:val="0"/>
          <w:marTop w:val="0"/>
          <w:marBottom w:val="0"/>
          <w:divBdr>
            <w:top w:val="none" w:sz="0" w:space="0" w:color="auto"/>
            <w:left w:val="none" w:sz="0" w:space="0" w:color="auto"/>
            <w:bottom w:val="none" w:sz="0" w:space="0" w:color="auto"/>
            <w:right w:val="none" w:sz="0" w:space="0" w:color="auto"/>
          </w:divBdr>
          <w:divsChild>
            <w:div w:id="550381031">
              <w:marLeft w:val="0"/>
              <w:marRight w:val="0"/>
              <w:marTop w:val="0"/>
              <w:marBottom w:val="0"/>
              <w:divBdr>
                <w:top w:val="none" w:sz="0" w:space="0" w:color="auto"/>
                <w:left w:val="none" w:sz="0" w:space="0" w:color="auto"/>
                <w:bottom w:val="none" w:sz="0" w:space="0" w:color="auto"/>
                <w:right w:val="none" w:sz="0" w:space="0" w:color="auto"/>
              </w:divBdr>
              <w:divsChild>
                <w:div w:id="582032677">
                  <w:marLeft w:val="0"/>
                  <w:marRight w:val="0"/>
                  <w:marTop w:val="0"/>
                  <w:marBottom w:val="0"/>
                  <w:divBdr>
                    <w:top w:val="none" w:sz="0" w:space="0" w:color="auto"/>
                    <w:left w:val="none" w:sz="0" w:space="0" w:color="auto"/>
                    <w:bottom w:val="none" w:sz="0" w:space="0" w:color="auto"/>
                    <w:right w:val="none" w:sz="0" w:space="0" w:color="auto"/>
                  </w:divBdr>
                  <w:divsChild>
                    <w:div w:id="1943218927">
                      <w:marLeft w:val="0"/>
                      <w:marRight w:val="0"/>
                      <w:marTop w:val="0"/>
                      <w:marBottom w:val="0"/>
                      <w:divBdr>
                        <w:top w:val="none" w:sz="0" w:space="0" w:color="auto"/>
                        <w:left w:val="none" w:sz="0" w:space="0" w:color="auto"/>
                        <w:bottom w:val="none" w:sz="0" w:space="0" w:color="auto"/>
                        <w:right w:val="none" w:sz="0" w:space="0" w:color="auto"/>
                      </w:divBdr>
                      <w:divsChild>
                        <w:div w:id="1264613234">
                          <w:marLeft w:val="0"/>
                          <w:marRight w:val="0"/>
                          <w:marTop w:val="0"/>
                          <w:marBottom w:val="0"/>
                          <w:divBdr>
                            <w:top w:val="none" w:sz="0" w:space="0" w:color="auto"/>
                            <w:left w:val="none" w:sz="0" w:space="0" w:color="auto"/>
                            <w:bottom w:val="none" w:sz="0" w:space="0" w:color="auto"/>
                            <w:right w:val="none" w:sz="0" w:space="0" w:color="auto"/>
                          </w:divBdr>
                          <w:divsChild>
                            <w:div w:id="608319894">
                              <w:marLeft w:val="0"/>
                              <w:marRight w:val="0"/>
                              <w:marTop w:val="0"/>
                              <w:marBottom w:val="0"/>
                              <w:divBdr>
                                <w:top w:val="none" w:sz="0" w:space="0" w:color="auto"/>
                                <w:left w:val="none" w:sz="0" w:space="0" w:color="auto"/>
                                <w:bottom w:val="none" w:sz="0" w:space="0" w:color="auto"/>
                                <w:right w:val="none" w:sz="0" w:space="0" w:color="auto"/>
                              </w:divBdr>
                              <w:divsChild>
                                <w:div w:id="1901162418">
                                  <w:marLeft w:val="0"/>
                                  <w:marRight w:val="0"/>
                                  <w:marTop w:val="0"/>
                                  <w:marBottom w:val="0"/>
                                  <w:divBdr>
                                    <w:top w:val="none" w:sz="0" w:space="0" w:color="auto"/>
                                    <w:left w:val="none" w:sz="0" w:space="0" w:color="auto"/>
                                    <w:bottom w:val="none" w:sz="0" w:space="0" w:color="auto"/>
                                    <w:right w:val="none" w:sz="0" w:space="0" w:color="auto"/>
                                  </w:divBdr>
                                  <w:divsChild>
                                    <w:div w:id="2055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8285234">
      <w:bodyDiv w:val="1"/>
      <w:marLeft w:val="0"/>
      <w:marRight w:val="0"/>
      <w:marTop w:val="0"/>
      <w:marBottom w:val="0"/>
      <w:divBdr>
        <w:top w:val="none" w:sz="0" w:space="0" w:color="auto"/>
        <w:left w:val="none" w:sz="0" w:space="0" w:color="auto"/>
        <w:bottom w:val="none" w:sz="0" w:space="0" w:color="auto"/>
        <w:right w:val="none" w:sz="0" w:space="0" w:color="auto"/>
      </w:divBdr>
    </w:div>
    <w:div w:id="398601038">
      <w:bodyDiv w:val="1"/>
      <w:marLeft w:val="0"/>
      <w:marRight w:val="0"/>
      <w:marTop w:val="0"/>
      <w:marBottom w:val="0"/>
      <w:divBdr>
        <w:top w:val="none" w:sz="0" w:space="0" w:color="auto"/>
        <w:left w:val="none" w:sz="0" w:space="0" w:color="auto"/>
        <w:bottom w:val="none" w:sz="0" w:space="0" w:color="auto"/>
        <w:right w:val="none" w:sz="0" w:space="0" w:color="auto"/>
      </w:divBdr>
    </w:div>
    <w:div w:id="398745907">
      <w:bodyDiv w:val="1"/>
      <w:marLeft w:val="0"/>
      <w:marRight w:val="0"/>
      <w:marTop w:val="0"/>
      <w:marBottom w:val="0"/>
      <w:divBdr>
        <w:top w:val="none" w:sz="0" w:space="0" w:color="auto"/>
        <w:left w:val="none" w:sz="0" w:space="0" w:color="auto"/>
        <w:bottom w:val="none" w:sz="0" w:space="0" w:color="auto"/>
        <w:right w:val="none" w:sz="0" w:space="0" w:color="auto"/>
      </w:divBdr>
      <w:divsChild>
        <w:div w:id="1382679443">
          <w:marLeft w:val="0"/>
          <w:marRight w:val="0"/>
          <w:marTop w:val="0"/>
          <w:marBottom w:val="0"/>
          <w:divBdr>
            <w:top w:val="none" w:sz="0" w:space="0" w:color="auto"/>
            <w:left w:val="none" w:sz="0" w:space="0" w:color="auto"/>
            <w:bottom w:val="dotted" w:sz="6" w:space="4" w:color="DDDDDD"/>
            <w:right w:val="none" w:sz="0" w:space="0" w:color="auto"/>
          </w:divBdr>
          <w:divsChild>
            <w:div w:id="20824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47347">
      <w:bodyDiv w:val="1"/>
      <w:marLeft w:val="0"/>
      <w:marRight w:val="0"/>
      <w:marTop w:val="0"/>
      <w:marBottom w:val="0"/>
      <w:divBdr>
        <w:top w:val="none" w:sz="0" w:space="0" w:color="auto"/>
        <w:left w:val="none" w:sz="0" w:space="0" w:color="auto"/>
        <w:bottom w:val="none" w:sz="0" w:space="0" w:color="auto"/>
        <w:right w:val="none" w:sz="0" w:space="0" w:color="auto"/>
      </w:divBdr>
      <w:divsChild>
        <w:div w:id="1139155561">
          <w:marLeft w:val="0"/>
          <w:marRight w:val="0"/>
          <w:marTop w:val="0"/>
          <w:marBottom w:val="150"/>
          <w:divBdr>
            <w:top w:val="none" w:sz="0" w:space="0" w:color="auto"/>
            <w:left w:val="none" w:sz="0" w:space="0" w:color="auto"/>
            <w:bottom w:val="none" w:sz="0" w:space="0" w:color="auto"/>
            <w:right w:val="none" w:sz="0" w:space="0" w:color="auto"/>
          </w:divBdr>
        </w:div>
      </w:divsChild>
    </w:div>
    <w:div w:id="399594432">
      <w:bodyDiv w:val="1"/>
      <w:marLeft w:val="0"/>
      <w:marRight w:val="0"/>
      <w:marTop w:val="0"/>
      <w:marBottom w:val="0"/>
      <w:divBdr>
        <w:top w:val="none" w:sz="0" w:space="0" w:color="auto"/>
        <w:left w:val="none" w:sz="0" w:space="0" w:color="auto"/>
        <w:bottom w:val="none" w:sz="0" w:space="0" w:color="auto"/>
        <w:right w:val="none" w:sz="0" w:space="0" w:color="auto"/>
      </w:divBdr>
      <w:divsChild>
        <w:div w:id="1611349464">
          <w:marLeft w:val="0"/>
          <w:marRight w:val="0"/>
          <w:marTop w:val="0"/>
          <w:marBottom w:val="0"/>
          <w:divBdr>
            <w:top w:val="none" w:sz="0" w:space="0" w:color="auto"/>
            <w:left w:val="none" w:sz="0" w:space="0" w:color="auto"/>
            <w:bottom w:val="dotted" w:sz="6" w:space="4" w:color="DDDDDD"/>
            <w:right w:val="none" w:sz="0" w:space="0" w:color="auto"/>
          </w:divBdr>
          <w:divsChild>
            <w:div w:id="5397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35143">
      <w:bodyDiv w:val="1"/>
      <w:marLeft w:val="0"/>
      <w:marRight w:val="0"/>
      <w:marTop w:val="0"/>
      <w:marBottom w:val="0"/>
      <w:divBdr>
        <w:top w:val="none" w:sz="0" w:space="0" w:color="auto"/>
        <w:left w:val="none" w:sz="0" w:space="0" w:color="auto"/>
        <w:bottom w:val="none" w:sz="0" w:space="0" w:color="auto"/>
        <w:right w:val="none" w:sz="0" w:space="0" w:color="auto"/>
      </w:divBdr>
    </w:div>
    <w:div w:id="400059577">
      <w:bodyDiv w:val="1"/>
      <w:marLeft w:val="0"/>
      <w:marRight w:val="0"/>
      <w:marTop w:val="0"/>
      <w:marBottom w:val="0"/>
      <w:divBdr>
        <w:top w:val="none" w:sz="0" w:space="0" w:color="auto"/>
        <w:left w:val="none" w:sz="0" w:space="0" w:color="auto"/>
        <w:bottom w:val="none" w:sz="0" w:space="0" w:color="auto"/>
        <w:right w:val="none" w:sz="0" w:space="0" w:color="auto"/>
      </w:divBdr>
      <w:divsChild>
        <w:div w:id="1546218524">
          <w:marLeft w:val="0"/>
          <w:marRight w:val="0"/>
          <w:marTop w:val="0"/>
          <w:marBottom w:val="0"/>
          <w:divBdr>
            <w:top w:val="none" w:sz="0" w:space="0" w:color="auto"/>
            <w:left w:val="none" w:sz="0" w:space="0" w:color="auto"/>
            <w:bottom w:val="none" w:sz="0" w:space="0" w:color="auto"/>
            <w:right w:val="none" w:sz="0" w:space="0" w:color="auto"/>
          </w:divBdr>
          <w:divsChild>
            <w:div w:id="442379469">
              <w:marLeft w:val="0"/>
              <w:marRight w:val="0"/>
              <w:marTop w:val="0"/>
              <w:marBottom w:val="0"/>
              <w:divBdr>
                <w:top w:val="none" w:sz="0" w:space="0" w:color="auto"/>
                <w:left w:val="none" w:sz="0" w:space="0" w:color="auto"/>
                <w:bottom w:val="none" w:sz="0" w:space="0" w:color="auto"/>
                <w:right w:val="none" w:sz="0" w:space="0" w:color="auto"/>
              </w:divBdr>
              <w:divsChild>
                <w:div w:id="1917280313">
                  <w:marLeft w:val="0"/>
                  <w:marRight w:val="0"/>
                  <w:marTop w:val="0"/>
                  <w:marBottom w:val="0"/>
                  <w:divBdr>
                    <w:top w:val="none" w:sz="0" w:space="0" w:color="auto"/>
                    <w:left w:val="none" w:sz="0" w:space="0" w:color="auto"/>
                    <w:bottom w:val="none" w:sz="0" w:space="0" w:color="auto"/>
                    <w:right w:val="none" w:sz="0" w:space="0" w:color="auto"/>
                  </w:divBdr>
                  <w:divsChild>
                    <w:div w:id="1241872322">
                      <w:marLeft w:val="0"/>
                      <w:marRight w:val="0"/>
                      <w:marTop w:val="0"/>
                      <w:marBottom w:val="0"/>
                      <w:divBdr>
                        <w:top w:val="none" w:sz="0" w:space="0" w:color="auto"/>
                        <w:left w:val="none" w:sz="0" w:space="0" w:color="auto"/>
                        <w:bottom w:val="none" w:sz="0" w:space="0" w:color="auto"/>
                        <w:right w:val="none" w:sz="0" w:space="0" w:color="auto"/>
                      </w:divBdr>
                      <w:divsChild>
                        <w:div w:id="286745115">
                          <w:marLeft w:val="0"/>
                          <w:marRight w:val="0"/>
                          <w:marTop w:val="0"/>
                          <w:marBottom w:val="0"/>
                          <w:divBdr>
                            <w:top w:val="none" w:sz="0" w:space="0" w:color="auto"/>
                            <w:left w:val="none" w:sz="0" w:space="0" w:color="auto"/>
                            <w:bottom w:val="none" w:sz="0" w:space="0" w:color="auto"/>
                            <w:right w:val="none" w:sz="0" w:space="0" w:color="auto"/>
                          </w:divBdr>
                          <w:divsChild>
                            <w:div w:id="207227745">
                              <w:marLeft w:val="0"/>
                              <w:marRight w:val="0"/>
                              <w:marTop w:val="0"/>
                              <w:marBottom w:val="0"/>
                              <w:divBdr>
                                <w:top w:val="none" w:sz="0" w:space="0" w:color="auto"/>
                                <w:left w:val="none" w:sz="0" w:space="0" w:color="auto"/>
                                <w:bottom w:val="none" w:sz="0" w:space="0" w:color="auto"/>
                                <w:right w:val="none" w:sz="0" w:space="0" w:color="auto"/>
                              </w:divBdr>
                              <w:divsChild>
                                <w:div w:id="1043486296">
                                  <w:marLeft w:val="0"/>
                                  <w:marRight w:val="0"/>
                                  <w:marTop w:val="0"/>
                                  <w:marBottom w:val="0"/>
                                  <w:divBdr>
                                    <w:top w:val="none" w:sz="0" w:space="0" w:color="auto"/>
                                    <w:left w:val="none" w:sz="0" w:space="0" w:color="auto"/>
                                    <w:bottom w:val="none" w:sz="0" w:space="0" w:color="auto"/>
                                    <w:right w:val="none" w:sz="0" w:space="0" w:color="auto"/>
                                  </w:divBdr>
                                  <w:divsChild>
                                    <w:div w:id="184805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0325185">
      <w:bodyDiv w:val="1"/>
      <w:marLeft w:val="0"/>
      <w:marRight w:val="0"/>
      <w:marTop w:val="0"/>
      <w:marBottom w:val="0"/>
      <w:divBdr>
        <w:top w:val="none" w:sz="0" w:space="0" w:color="auto"/>
        <w:left w:val="none" w:sz="0" w:space="0" w:color="auto"/>
        <w:bottom w:val="none" w:sz="0" w:space="0" w:color="auto"/>
        <w:right w:val="none" w:sz="0" w:space="0" w:color="auto"/>
      </w:divBdr>
      <w:divsChild>
        <w:div w:id="272790483">
          <w:marLeft w:val="0"/>
          <w:marRight w:val="0"/>
          <w:marTop w:val="0"/>
          <w:marBottom w:val="0"/>
          <w:divBdr>
            <w:top w:val="none" w:sz="0" w:space="0" w:color="auto"/>
            <w:left w:val="none" w:sz="0" w:space="0" w:color="auto"/>
            <w:bottom w:val="dotted" w:sz="6" w:space="4" w:color="DDDDDD"/>
            <w:right w:val="none" w:sz="0" w:space="0" w:color="auto"/>
          </w:divBdr>
          <w:divsChild>
            <w:div w:id="214199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375127">
      <w:bodyDiv w:val="1"/>
      <w:marLeft w:val="0"/>
      <w:marRight w:val="0"/>
      <w:marTop w:val="0"/>
      <w:marBottom w:val="0"/>
      <w:divBdr>
        <w:top w:val="none" w:sz="0" w:space="0" w:color="auto"/>
        <w:left w:val="none" w:sz="0" w:space="0" w:color="auto"/>
        <w:bottom w:val="none" w:sz="0" w:space="0" w:color="auto"/>
        <w:right w:val="none" w:sz="0" w:space="0" w:color="auto"/>
      </w:divBdr>
      <w:divsChild>
        <w:div w:id="1267427426">
          <w:marLeft w:val="0"/>
          <w:marRight w:val="0"/>
          <w:marTop w:val="0"/>
          <w:marBottom w:val="150"/>
          <w:divBdr>
            <w:top w:val="none" w:sz="0" w:space="0" w:color="auto"/>
            <w:left w:val="none" w:sz="0" w:space="0" w:color="auto"/>
            <w:bottom w:val="none" w:sz="0" w:space="0" w:color="auto"/>
            <w:right w:val="none" w:sz="0" w:space="0" w:color="auto"/>
          </w:divBdr>
        </w:div>
      </w:divsChild>
    </w:div>
    <w:div w:id="400492379">
      <w:bodyDiv w:val="1"/>
      <w:marLeft w:val="0"/>
      <w:marRight w:val="0"/>
      <w:marTop w:val="0"/>
      <w:marBottom w:val="0"/>
      <w:divBdr>
        <w:top w:val="none" w:sz="0" w:space="0" w:color="auto"/>
        <w:left w:val="none" w:sz="0" w:space="0" w:color="auto"/>
        <w:bottom w:val="none" w:sz="0" w:space="0" w:color="auto"/>
        <w:right w:val="none" w:sz="0" w:space="0" w:color="auto"/>
      </w:divBdr>
    </w:div>
    <w:div w:id="400638833">
      <w:bodyDiv w:val="1"/>
      <w:marLeft w:val="0"/>
      <w:marRight w:val="0"/>
      <w:marTop w:val="0"/>
      <w:marBottom w:val="0"/>
      <w:divBdr>
        <w:top w:val="none" w:sz="0" w:space="0" w:color="auto"/>
        <w:left w:val="none" w:sz="0" w:space="0" w:color="auto"/>
        <w:bottom w:val="none" w:sz="0" w:space="0" w:color="auto"/>
        <w:right w:val="none" w:sz="0" w:space="0" w:color="auto"/>
      </w:divBdr>
    </w:div>
    <w:div w:id="400834995">
      <w:bodyDiv w:val="1"/>
      <w:marLeft w:val="0"/>
      <w:marRight w:val="0"/>
      <w:marTop w:val="0"/>
      <w:marBottom w:val="0"/>
      <w:divBdr>
        <w:top w:val="none" w:sz="0" w:space="0" w:color="auto"/>
        <w:left w:val="none" w:sz="0" w:space="0" w:color="auto"/>
        <w:bottom w:val="none" w:sz="0" w:space="0" w:color="auto"/>
        <w:right w:val="none" w:sz="0" w:space="0" w:color="auto"/>
      </w:divBdr>
      <w:divsChild>
        <w:div w:id="449055696">
          <w:marLeft w:val="0"/>
          <w:marRight w:val="0"/>
          <w:marTop w:val="0"/>
          <w:marBottom w:val="300"/>
          <w:divBdr>
            <w:top w:val="none" w:sz="0" w:space="0" w:color="auto"/>
            <w:left w:val="none" w:sz="0" w:space="0" w:color="auto"/>
            <w:bottom w:val="single" w:sz="6" w:space="0" w:color="E4E4E4"/>
            <w:right w:val="none" w:sz="0" w:space="0" w:color="auto"/>
          </w:divBdr>
        </w:div>
        <w:div w:id="1798335736">
          <w:marLeft w:val="0"/>
          <w:marRight w:val="0"/>
          <w:marTop w:val="0"/>
          <w:marBottom w:val="0"/>
          <w:divBdr>
            <w:top w:val="none" w:sz="0" w:space="0" w:color="auto"/>
            <w:left w:val="none" w:sz="0" w:space="0" w:color="auto"/>
            <w:bottom w:val="none" w:sz="0" w:space="0" w:color="auto"/>
            <w:right w:val="none" w:sz="0" w:space="0" w:color="auto"/>
          </w:divBdr>
          <w:divsChild>
            <w:div w:id="1496452607">
              <w:marLeft w:val="0"/>
              <w:marRight w:val="0"/>
              <w:marTop w:val="0"/>
              <w:marBottom w:val="0"/>
              <w:divBdr>
                <w:top w:val="none" w:sz="0" w:space="0" w:color="auto"/>
                <w:left w:val="none" w:sz="0" w:space="0" w:color="auto"/>
                <w:bottom w:val="none" w:sz="0" w:space="0" w:color="auto"/>
                <w:right w:val="none" w:sz="0" w:space="0" w:color="auto"/>
              </w:divBdr>
              <w:divsChild>
                <w:div w:id="388770468">
                  <w:marLeft w:val="0"/>
                  <w:marRight w:val="0"/>
                  <w:marTop w:val="0"/>
                  <w:marBottom w:val="450"/>
                  <w:divBdr>
                    <w:top w:val="none" w:sz="0" w:space="0" w:color="auto"/>
                    <w:left w:val="none" w:sz="0" w:space="0" w:color="auto"/>
                    <w:bottom w:val="none" w:sz="0" w:space="0" w:color="auto"/>
                    <w:right w:val="none" w:sz="0" w:space="0" w:color="auto"/>
                  </w:divBdr>
                  <w:divsChild>
                    <w:div w:id="1921403981">
                      <w:marLeft w:val="0"/>
                      <w:marRight w:val="0"/>
                      <w:marTop w:val="0"/>
                      <w:marBottom w:val="150"/>
                      <w:divBdr>
                        <w:top w:val="none" w:sz="0" w:space="0" w:color="auto"/>
                        <w:left w:val="none" w:sz="0" w:space="0" w:color="auto"/>
                        <w:bottom w:val="none" w:sz="0" w:space="0" w:color="auto"/>
                        <w:right w:val="none" w:sz="0" w:space="0" w:color="auto"/>
                      </w:divBdr>
                      <w:divsChild>
                        <w:div w:id="1195652930">
                          <w:marLeft w:val="0"/>
                          <w:marRight w:val="0"/>
                          <w:marTop w:val="0"/>
                          <w:marBottom w:val="0"/>
                          <w:divBdr>
                            <w:top w:val="none" w:sz="0" w:space="0" w:color="auto"/>
                            <w:left w:val="none" w:sz="0" w:space="0" w:color="auto"/>
                            <w:bottom w:val="none" w:sz="0" w:space="0" w:color="auto"/>
                            <w:right w:val="none" w:sz="0" w:space="0" w:color="auto"/>
                          </w:divBdr>
                        </w:div>
                      </w:divsChild>
                    </w:div>
                    <w:div w:id="1252665180">
                      <w:marLeft w:val="0"/>
                      <w:marRight w:val="0"/>
                      <w:marTop w:val="0"/>
                      <w:marBottom w:val="0"/>
                      <w:divBdr>
                        <w:top w:val="none" w:sz="0" w:space="0" w:color="auto"/>
                        <w:left w:val="none" w:sz="0" w:space="0" w:color="auto"/>
                        <w:bottom w:val="none" w:sz="0" w:space="0" w:color="auto"/>
                        <w:right w:val="none" w:sz="0" w:space="0" w:color="auto"/>
                      </w:divBdr>
                      <w:divsChild>
                        <w:div w:id="1396318347">
                          <w:marLeft w:val="0"/>
                          <w:marRight w:val="0"/>
                          <w:marTop w:val="0"/>
                          <w:marBottom w:val="150"/>
                          <w:divBdr>
                            <w:top w:val="none" w:sz="0" w:space="0" w:color="auto"/>
                            <w:left w:val="none" w:sz="0" w:space="0" w:color="auto"/>
                            <w:bottom w:val="none" w:sz="0" w:space="0" w:color="auto"/>
                            <w:right w:val="none" w:sz="0" w:space="0" w:color="auto"/>
                          </w:divBdr>
                        </w:div>
                        <w:div w:id="1785928551">
                          <w:marLeft w:val="0"/>
                          <w:marRight w:val="0"/>
                          <w:marTop w:val="0"/>
                          <w:marBottom w:val="0"/>
                          <w:divBdr>
                            <w:top w:val="none" w:sz="0" w:space="0" w:color="auto"/>
                            <w:left w:val="none" w:sz="0" w:space="0" w:color="auto"/>
                            <w:bottom w:val="none" w:sz="0" w:space="0" w:color="auto"/>
                            <w:right w:val="none" w:sz="0" w:space="0" w:color="auto"/>
                          </w:divBdr>
                          <w:divsChild>
                            <w:div w:id="21302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910378">
      <w:bodyDiv w:val="1"/>
      <w:marLeft w:val="0"/>
      <w:marRight w:val="0"/>
      <w:marTop w:val="0"/>
      <w:marBottom w:val="0"/>
      <w:divBdr>
        <w:top w:val="none" w:sz="0" w:space="0" w:color="auto"/>
        <w:left w:val="none" w:sz="0" w:space="0" w:color="auto"/>
        <w:bottom w:val="none" w:sz="0" w:space="0" w:color="auto"/>
        <w:right w:val="none" w:sz="0" w:space="0" w:color="auto"/>
      </w:divBdr>
    </w:div>
    <w:div w:id="401298172">
      <w:bodyDiv w:val="1"/>
      <w:marLeft w:val="0"/>
      <w:marRight w:val="0"/>
      <w:marTop w:val="0"/>
      <w:marBottom w:val="0"/>
      <w:divBdr>
        <w:top w:val="none" w:sz="0" w:space="0" w:color="auto"/>
        <w:left w:val="none" w:sz="0" w:space="0" w:color="auto"/>
        <w:bottom w:val="none" w:sz="0" w:space="0" w:color="auto"/>
        <w:right w:val="none" w:sz="0" w:space="0" w:color="auto"/>
      </w:divBdr>
      <w:divsChild>
        <w:div w:id="436490251">
          <w:marLeft w:val="0"/>
          <w:marRight w:val="0"/>
          <w:marTop w:val="0"/>
          <w:marBottom w:val="150"/>
          <w:divBdr>
            <w:top w:val="none" w:sz="0" w:space="0" w:color="auto"/>
            <w:left w:val="none" w:sz="0" w:space="0" w:color="auto"/>
            <w:bottom w:val="none" w:sz="0" w:space="0" w:color="auto"/>
            <w:right w:val="none" w:sz="0" w:space="0" w:color="auto"/>
          </w:divBdr>
          <w:divsChild>
            <w:div w:id="634212331">
              <w:marLeft w:val="0"/>
              <w:marRight w:val="0"/>
              <w:marTop w:val="0"/>
              <w:marBottom w:val="0"/>
              <w:divBdr>
                <w:top w:val="none" w:sz="0" w:space="0" w:color="auto"/>
                <w:left w:val="none" w:sz="0" w:space="0" w:color="auto"/>
                <w:bottom w:val="none" w:sz="0" w:space="0" w:color="auto"/>
                <w:right w:val="none" w:sz="0" w:space="0" w:color="auto"/>
              </w:divBdr>
              <w:divsChild>
                <w:div w:id="42566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2712">
          <w:marLeft w:val="0"/>
          <w:marRight w:val="0"/>
          <w:marTop w:val="0"/>
          <w:marBottom w:val="150"/>
          <w:divBdr>
            <w:top w:val="none" w:sz="0" w:space="0" w:color="auto"/>
            <w:left w:val="none" w:sz="0" w:space="0" w:color="auto"/>
            <w:bottom w:val="none" w:sz="0" w:space="0" w:color="auto"/>
            <w:right w:val="none" w:sz="0" w:space="0" w:color="auto"/>
          </w:divBdr>
        </w:div>
        <w:div w:id="583955308">
          <w:marLeft w:val="0"/>
          <w:marRight w:val="0"/>
          <w:marTop w:val="0"/>
          <w:marBottom w:val="0"/>
          <w:divBdr>
            <w:top w:val="none" w:sz="0" w:space="0" w:color="auto"/>
            <w:left w:val="none" w:sz="0" w:space="0" w:color="auto"/>
            <w:bottom w:val="none" w:sz="0" w:space="0" w:color="auto"/>
            <w:right w:val="none" w:sz="0" w:space="0" w:color="auto"/>
          </w:divBdr>
          <w:divsChild>
            <w:div w:id="19168191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01681082">
      <w:bodyDiv w:val="1"/>
      <w:marLeft w:val="0"/>
      <w:marRight w:val="0"/>
      <w:marTop w:val="0"/>
      <w:marBottom w:val="0"/>
      <w:divBdr>
        <w:top w:val="none" w:sz="0" w:space="0" w:color="auto"/>
        <w:left w:val="none" w:sz="0" w:space="0" w:color="auto"/>
        <w:bottom w:val="none" w:sz="0" w:space="0" w:color="auto"/>
        <w:right w:val="none" w:sz="0" w:space="0" w:color="auto"/>
      </w:divBdr>
      <w:divsChild>
        <w:div w:id="337275565">
          <w:marLeft w:val="0"/>
          <w:marRight w:val="0"/>
          <w:marTop w:val="0"/>
          <w:marBottom w:val="0"/>
          <w:divBdr>
            <w:top w:val="none" w:sz="0" w:space="0" w:color="auto"/>
            <w:left w:val="none" w:sz="0" w:space="0" w:color="auto"/>
            <w:bottom w:val="dotted" w:sz="6" w:space="4" w:color="DDDDDD"/>
            <w:right w:val="none" w:sz="0" w:space="0" w:color="auto"/>
          </w:divBdr>
          <w:divsChild>
            <w:div w:id="3600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7851">
      <w:bodyDiv w:val="1"/>
      <w:marLeft w:val="0"/>
      <w:marRight w:val="0"/>
      <w:marTop w:val="0"/>
      <w:marBottom w:val="0"/>
      <w:divBdr>
        <w:top w:val="none" w:sz="0" w:space="0" w:color="auto"/>
        <w:left w:val="none" w:sz="0" w:space="0" w:color="auto"/>
        <w:bottom w:val="none" w:sz="0" w:space="0" w:color="auto"/>
        <w:right w:val="none" w:sz="0" w:space="0" w:color="auto"/>
      </w:divBdr>
      <w:divsChild>
        <w:div w:id="1696034184">
          <w:marLeft w:val="0"/>
          <w:marRight w:val="0"/>
          <w:marTop w:val="0"/>
          <w:marBottom w:val="0"/>
          <w:divBdr>
            <w:top w:val="none" w:sz="0" w:space="0" w:color="auto"/>
            <w:left w:val="none" w:sz="0" w:space="0" w:color="auto"/>
            <w:bottom w:val="none" w:sz="0" w:space="0" w:color="auto"/>
            <w:right w:val="none" w:sz="0" w:space="0" w:color="auto"/>
          </w:divBdr>
          <w:divsChild>
            <w:div w:id="654342128">
              <w:marLeft w:val="0"/>
              <w:marRight w:val="0"/>
              <w:marTop w:val="0"/>
              <w:marBottom w:val="0"/>
              <w:divBdr>
                <w:top w:val="none" w:sz="0" w:space="0" w:color="auto"/>
                <w:left w:val="none" w:sz="0" w:space="0" w:color="auto"/>
                <w:bottom w:val="none" w:sz="0" w:space="0" w:color="auto"/>
                <w:right w:val="none" w:sz="0" w:space="0" w:color="auto"/>
              </w:divBdr>
              <w:divsChild>
                <w:div w:id="551313943">
                  <w:marLeft w:val="0"/>
                  <w:marRight w:val="0"/>
                  <w:marTop w:val="0"/>
                  <w:marBottom w:val="0"/>
                  <w:divBdr>
                    <w:top w:val="none" w:sz="0" w:space="0" w:color="auto"/>
                    <w:left w:val="none" w:sz="0" w:space="0" w:color="auto"/>
                    <w:bottom w:val="none" w:sz="0" w:space="0" w:color="auto"/>
                    <w:right w:val="none" w:sz="0" w:space="0" w:color="auto"/>
                  </w:divBdr>
                  <w:divsChild>
                    <w:div w:id="1563563667">
                      <w:marLeft w:val="0"/>
                      <w:marRight w:val="0"/>
                      <w:marTop w:val="0"/>
                      <w:marBottom w:val="0"/>
                      <w:divBdr>
                        <w:top w:val="none" w:sz="0" w:space="0" w:color="auto"/>
                        <w:left w:val="none" w:sz="0" w:space="0" w:color="auto"/>
                        <w:bottom w:val="none" w:sz="0" w:space="0" w:color="auto"/>
                        <w:right w:val="none" w:sz="0" w:space="0" w:color="auto"/>
                      </w:divBdr>
                      <w:divsChild>
                        <w:div w:id="243952113">
                          <w:marLeft w:val="0"/>
                          <w:marRight w:val="0"/>
                          <w:marTop w:val="0"/>
                          <w:marBottom w:val="0"/>
                          <w:divBdr>
                            <w:top w:val="none" w:sz="0" w:space="0" w:color="auto"/>
                            <w:left w:val="none" w:sz="0" w:space="0" w:color="auto"/>
                            <w:bottom w:val="none" w:sz="0" w:space="0" w:color="auto"/>
                            <w:right w:val="none" w:sz="0" w:space="0" w:color="auto"/>
                          </w:divBdr>
                          <w:divsChild>
                            <w:div w:id="1198078507">
                              <w:marLeft w:val="0"/>
                              <w:marRight w:val="0"/>
                              <w:marTop w:val="0"/>
                              <w:marBottom w:val="0"/>
                              <w:divBdr>
                                <w:top w:val="none" w:sz="0" w:space="0" w:color="auto"/>
                                <w:left w:val="none" w:sz="0" w:space="0" w:color="auto"/>
                                <w:bottom w:val="none" w:sz="0" w:space="0" w:color="auto"/>
                                <w:right w:val="none" w:sz="0" w:space="0" w:color="auto"/>
                              </w:divBdr>
                              <w:divsChild>
                                <w:div w:id="726147867">
                                  <w:marLeft w:val="0"/>
                                  <w:marRight w:val="0"/>
                                  <w:marTop w:val="0"/>
                                  <w:marBottom w:val="0"/>
                                  <w:divBdr>
                                    <w:top w:val="none" w:sz="0" w:space="0" w:color="auto"/>
                                    <w:left w:val="none" w:sz="0" w:space="0" w:color="auto"/>
                                    <w:bottom w:val="none" w:sz="0" w:space="0" w:color="auto"/>
                                    <w:right w:val="none" w:sz="0" w:space="0" w:color="auto"/>
                                  </w:divBdr>
                                  <w:divsChild>
                                    <w:div w:id="21189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414422">
      <w:bodyDiv w:val="1"/>
      <w:marLeft w:val="0"/>
      <w:marRight w:val="0"/>
      <w:marTop w:val="0"/>
      <w:marBottom w:val="0"/>
      <w:divBdr>
        <w:top w:val="none" w:sz="0" w:space="0" w:color="auto"/>
        <w:left w:val="none" w:sz="0" w:space="0" w:color="auto"/>
        <w:bottom w:val="none" w:sz="0" w:space="0" w:color="auto"/>
        <w:right w:val="none" w:sz="0" w:space="0" w:color="auto"/>
      </w:divBdr>
      <w:divsChild>
        <w:div w:id="48959376">
          <w:marLeft w:val="0"/>
          <w:marRight w:val="0"/>
          <w:marTop w:val="0"/>
          <w:marBottom w:val="0"/>
          <w:divBdr>
            <w:top w:val="none" w:sz="0" w:space="0" w:color="auto"/>
            <w:left w:val="none" w:sz="0" w:space="0" w:color="auto"/>
            <w:bottom w:val="none" w:sz="0" w:space="0" w:color="auto"/>
            <w:right w:val="none" w:sz="0" w:space="0" w:color="auto"/>
          </w:divBdr>
          <w:divsChild>
            <w:div w:id="1053391043">
              <w:marLeft w:val="0"/>
              <w:marRight w:val="0"/>
              <w:marTop w:val="0"/>
              <w:marBottom w:val="0"/>
              <w:divBdr>
                <w:top w:val="none" w:sz="0" w:space="0" w:color="auto"/>
                <w:left w:val="none" w:sz="0" w:space="0" w:color="auto"/>
                <w:bottom w:val="none" w:sz="0" w:space="0" w:color="auto"/>
                <w:right w:val="none" w:sz="0" w:space="0" w:color="auto"/>
              </w:divBdr>
              <w:divsChild>
                <w:div w:id="638148553">
                  <w:marLeft w:val="0"/>
                  <w:marRight w:val="0"/>
                  <w:marTop w:val="0"/>
                  <w:marBottom w:val="0"/>
                  <w:divBdr>
                    <w:top w:val="none" w:sz="0" w:space="0" w:color="auto"/>
                    <w:left w:val="none" w:sz="0" w:space="0" w:color="auto"/>
                    <w:bottom w:val="none" w:sz="0" w:space="0" w:color="auto"/>
                    <w:right w:val="none" w:sz="0" w:space="0" w:color="auto"/>
                  </w:divBdr>
                  <w:divsChild>
                    <w:div w:id="546917876">
                      <w:marLeft w:val="0"/>
                      <w:marRight w:val="0"/>
                      <w:marTop w:val="0"/>
                      <w:marBottom w:val="0"/>
                      <w:divBdr>
                        <w:top w:val="none" w:sz="0" w:space="0" w:color="auto"/>
                        <w:left w:val="none" w:sz="0" w:space="0" w:color="auto"/>
                        <w:bottom w:val="none" w:sz="0" w:space="0" w:color="auto"/>
                        <w:right w:val="none" w:sz="0" w:space="0" w:color="auto"/>
                      </w:divBdr>
                      <w:divsChild>
                        <w:div w:id="362023999">
                          <w:marLeft w:val="0"/>
                          <w:marRight w:val="0"/>
                          <w:marTop w:val="0"/>
                          <w:marBottom w:val="0"/>
                          <w:divBdr>
                            <w:top w:val="none" w:sz="0" w:space="0" w:color="auto"/>
                            <w:left w:val="none" w:sz="0" w:space="0" w:color="auto"/>
                            <w:bottom w:val="none" w:sz="0" w:space="0" w:color="auto"/>
                            <w:right w:val="none" w:sz="0" w:space="0" w:color="auto"/>
                          </w:divBdr>
                        </w:div>
                        <w:div w:id="625432736">
                          <w:marLeft w:val="0"/>
                          <w:marRight w:val="0"/>
                          <w:marTop w:val="0"/>
                          <w:marBottom w:val="0"/>
                          <w:divBdr>
                            <w:top w:val="none" w:sz="0" w:space="0" w:color="auto"/>
                            <w:left w:val="none" w:sz="0" w:space="0" w:color="auto"/>
                            <w:bottom w:val="none" w:sz="0" w:space="0" w:color="auto"/>
                            <w:right w:val="none" w:sz="0" w:space="0" w:color="auto"/>
                          </w:divBdr>
                          <w:divsChild>
                            <w:div w:id="152937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04880">
      <w:bodyDiv w:val="1"/>
      <w:marLeft w:val="0"/>
      <w:marRight w:val="0"/>
      <w:marTop w:val="0"/>
      <w:marBottom w:val="0"/>
      <w:divBdr>
        <w:top w:val="none" w:sz="0" w:space="0" w:color="auto"/>
        <w:left w:val="none" w:sz="0" w:space="0" w:color="auto"/>
        <w:bottom w:val="none" w:sz="0" w:space="0" w:color="auto"/>
        <w:right w:val="none" w:sz="0" w:space="0" w:color="auto"/>
      </w:divBdr>
    </w:div>
    <w:div w:id="403602272">
      <w:bodyDiv w:val="1"/>
      <w:marLeft w:val="0"/>
      <w:marRight w:val="0"/>
      <w:marTop w:val="0"/>
      <w:marBottom w:val="0"/>
      <w:divBdr>
        <w:top w:val="none" w:sz="0" w:space="0" w:color="auto"/>
        <w:left w:val="none" w:sz="0" w:space="0" w:color="auto"/>
        <w:bottom w:val="none" w:sz="0" w:space="0" w:color="auto"/>
        <w:right w:val="none" w:sz="0" w:space="0" w:color="auto"/>
      </w:divBdr>
      <w:divsChild>
        <w:div w:id="1814330137">
          <w:marLeft w:val="0"/>
          <w:marRight w:val="0"/>
          <w:marTop w:val="0"/>
          <w:marBottom w:val="0"/>
          <w:divBdr>
            <w:top w:val="none" w:sz="0" w:space="0" w:color="auto"/>
            <w:left w:val="none" w:sz="0" w:space="0" w:color="auto"/>
            <w:bottom w:val="none" w:sz="0" w:space="0" w:color="auto"/>
            <w:right w:val="none" w:sz="0" w:space="0" w:color="auto"/>
          </w:divBdr>
          <w:divsChild>
            <w:div w:id="581987729">
              <w:marLeft w:val="0"/>
              <w:marRight w:val="0"/>
              <w:marTop w:val="0"/>
              <w:marBottom w:val="0"/>
              <w:divBdr>
                <w:top w:val="none" w:sz="0" w:space="0" w:color="auto"/>
                <w:left w:val="none" w:sz="0" w:space="0" w:color="auto"/>
                <w:bottom w:val="none" w:sz="0" w:space="0" w:color="auto"/>
                <w:right w:val="none" w:sz="0" w:space="0" w:color="auto"/>
              </w:divBdr>
              <w:divsChild>
                <w:div w:id="740297760">
                  <w:marLeft w:val="0"/>
                  <w:marRight w:val="0"/>
                  <w:marTop w:val="0"/>
                  <w:marBottom w:val="0"/>
                  <w:divBdr>
                    <w:top w:val="none" w:sz="0" w:space="0" w:color="auto"/>
                    <w:left w:val="none" w:sz="0" w:space="0" w:color="auto"/>
                    <w:bottom w:val="none" w:sz="0" w:space="0" w:color="auto"/>
                    <w:right w:val="none" w:sz="0" w:space="0" w:color="auto"/>
                  </w:divBdr>
                  <w:divsChild>
                    <w:div w:id="1280646090">
                      <w:marLeft w:val="0"/>
                      <w:marRight w:val="0"/>
                      <w:marTop w:val="0"/>
                      <w:marBottom w:val="0"/>
                      <w:divBdr>
                        <w:top w:val="none" w:sz="0" w:space="0" w:color="auto"/>
                        <w:left w:val="none" w:sz="0" w:space="0" w:color="auto"/>
                        <w:bottom w:val="none" w:sz="0" w:space="0" w:color="auto"/>
                        <w:right w:val="none" w:sz="0" w:space="0" w:color="auto"/>
                      </w:divBdr>
                      <w:divsChild>
                        <w:div w:id="240994898">
                          <w:marLeft w:val="0"/>
                          <w:marRight w:val="0"/>
                          <w:marTop w:val="0"/>
                          <w:marBottom w:val="0"/>
                          <w:divBdr>
                            <w:top w:val="none" w:sz="0" w:space="0" w:color="auto"/>
                            <w:left w:val="none" w:sz="0" w:space="0" w:color="auto"/>
                            <w:bottom w:val="none" w:sz="0" w:space="0" w:color="auto"/>
                            <w:right w:val="none" w:sz="0" w:space="0" w:color="auto"/>
                          </w:divBdr>
                          <w:divsChild>
                            <w:div w:id="855965776">
                              <w:marLeft w:val="0"/>
                              <w:marRight w:val="0"/>
                              <w:marTop w:val="0"/>
                              <w:marBottom w:val="0"/>
                              <w:divBdr>
                                <w:top w:val="none" w:sz="0" w:space="0" w:color="auto"/>
                                <w:left w:val="none" w:sz="0" w:space="0" w:color="auto"/>
                                <w:bottom w:val="none" w:sz="0" w:space="0" w:color="auto"/>
                                <w:right w:val="none" w:sz="0" w:space="0" w:color="auto"/>
                              </w:divBdr>
                              <w:divsChild>
                                <w:div w:id="65805388">
                                  <w:marLeft w:val="0"/>
                                  <w:marRight w:val="0"/>
                                  <w:marTop w:val="0"/>
                                  <w:marBottom w:val="0"/>
                                  <w:divBdr>
                                    <w:top w:val="none" w:sz="0" w:space="0" w:color="auto"/>
                                    <w:left w:val="none" w:sz="0" w:space="0" w:color="auto"/>
                                    <w:bottom w:val="none" w:sz="0" w:space="0" w:color="auto"/>
                                    <w:right w:val="none" w:sz="0" w:space="0" w:color="auto"/>
                                  </w:divBdr>
                                  <w:divsChild>
                                    <w:div w:id="122152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3839522">
      <w:bodyDiv w:val="1"/>
      <w:marLeft w:val="0"/>
      <w:marRight w:val="0"/>
      <w:marTop w:val="0"/>
      <w:marBottom w:val="0"/>
      <w:divBdr>
        <w:top w:val="none" w:sz="0" w:space="0" w:color="auto"/>
        <w:left w:val="none" w:sz="0" w:space="0" w:color="auto"/>
        <w:bottom w:val="none" w:sz="0" w:space="0" w:color="auto"/>
        <w:right w:val="none" w:sz="0" w:space="0" w:color="auto"/>
      </w:divBdr>
    </w:div>
    <w:div w:id="404108282">
      <w:bodyDiv w:val="1"/>
      <w:marLeft w:val="0"/>
      <w:marRight w:val="0"/>
      <w:marTop w:val="0"/>
      <w:marBottom w:val="0"/>
      <w:divBdr>
        <w:top w:val="none" w:sz="0" w:space="0" w:color="auto"/>
        <w:left w:val="none" w:sz="0" w:space="0" w:color="auto"/>
        <w:bottom w:val="none" w:sz="0" w:space="0" w:color="auto"/>
        <w:right w:val="none" w:sz="0" w:space="0" w:color="auto"/>
      </w:divBdr>
      <w:divsChild>
        <w:div w:id="659819565">
          <w:marLeft w:val="0"/>
          <w:marRight w:val="0"/>
          <w:marTop w:val="0"/>
          <w:marBottom w:val="0"/>
          <w:divBdr>
            <w:top w:val="none" w:sz="0" w:space="0" w:color="auto"/>
            <w:left w:val="none" w:sz="0" w:space="0" w:color="auto"/>
            <w:bottom w:val="dotted" w:sz="6" w:space="4" w:color="DDDDDD"/>
            <w:right w:val="none" w:sz="0" w:space="0" w:color="auto"/>
          </w:divBdr>
          <w:divsChild>
            <w:div w:id="126025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98838">
      <w:bodyDiv w:val="1"/>
      <w:marLeft w:val="0"/>
      <w:marRight w:val="0"/>
      <w:marTop w:val="0"/>
      <w:marBottom w:val="0"/>
      <w:divBdr>
        <w:top w:val="none" w:sz="0" w:space="0" w:color="auto"/>
        <w:left w:val="none" w:sz="0" w:space="0" w:color="auto"/>
        <w:bottom w:val="none" w:sz="0" w:space="0" w:color="auto"/>
        <w:right w:val="none" w:sz="0" w:space="0" w:color="auto"/>
      </w:divBdr>
      <w:divsChild>
        <w:div w:id="657267851">
          <w:marLeft w:val="0"/>
          <w:marRight w:val="0"/>
          <w:marTop w:val="0"/>
          <w:marBottom w:val="0"/>
          <w:divBdr>
            <w:top w:val="none" w:sz="0" w:space="0" w:color="auto"/>
            <w:left w:val="none" w:sz="0" w:space="0" w:color="auto"/>
            <w:bottom w:val="dotted" w:sz="6" w:space="4" w:color="DDDDDD"/>
            <w:right w:val="none" w:sz="0" w:space="0" w:color="auto"/>
          </w:divBdr>
          <w:divsChild>
            <w:div w:id="3066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25657">
      <w:bodyDiv w:val="1"/>
      <w:marLeft w:val="0"/>
      <w:marRight w:val="0"/>
      <w:marTop w:val="0"/>
      <w:marBottom w:val="0"/>
      <w:divBdr>
        <w:top w:val="none" w:sz="0" w:space="0" w:color="auto"/>
        <w:left w:val="none" w:sz="0" w:space="0" w:color="auto"/>
        <w:bottom w:val="none" w:sz="0" w:space="0" w:color="auto"/>
        <w:right w:val="none" w:sz="0" w:space="0" w:color="auto"/>
      </w:divBdr>
      <w:divsChild>
        <w:div w:id="1036807633">
          <w:marLeft w:val="0"/>
          <w:marRight w:val="0"/>
          <w:marTop w:val="0"/>
          <w:marBottom w:val="0"/>
          <w:divBdr>
            <w:top w:val="none" w:sz="0" w:space="0" w:color="auto"/>
            <w:left w:val="none" w:sz="0" w:space="0" w:color="auto"/>
            <w:bottom w:val="none" w:sz="0" w:space="0" w:color="auto"/>
            <w:right w:val="none" w:sz="0" w:space="0" w:color="auto"/>
          </w:divBdr>
          <w:divsChild>
            <w:div w:id="1728333827">
              <w:marLeft w:val="0"/>
              <w:marRight w:val="0"/>
              <w:marTop w:val="0"/>
              <w:marBottom w:val="0"/>
              <w:divBdr>
                <w:top w:val="none" w:sz="0" w:space="0" w:color="auto"/>
                <w:left w:val="none" w:sz="0" w:space="0" w:color="auto"/>
                <w:bottom w:val="none" w:sz="0" w:space="0" w:color="auto"/>
                <w:right w:val="none" w:sz="0" w:space="0" w:color="auto"/>
              </w:divBdr>
              <w:divsChild>
                <w:div w:id="356974735">
                  <w:marLeft w:val="0"/>
                  <w:marRight w:val="0"/>
                  <w:marTop w:val="0"/>
                  <w:marBottom w:val="0"/>
                  <w:divBdr>
                    <w:top w:val="none" w:sz="0" w:space="0" w:color="auto"/>
                    <w:left w:val="none" w:sz="0" w:space="0" w:color="auto"/>
                    <w:bottom w:val="none" w:sz="0" w:space="0" w:color="auto"/>
                    <w:right w:val="none" w:sz="0" w:space="0" w:color="auto"/>
                  </w:divBdr>
                  <w:divsChild>
                    <w:div w:id="1535314388">
                      <w:marLeft w:val="0"/>
                      <w:marRight w:val="0"/>
                      <w:marTop w:val="0"/>
                      <w:marBottom w:val="0"/>
                      <w:divBdr>
                        <w:top w:val="none" w:sz="0" w:space="0" w:color="auto"/>
                        <w:left w:val="none" w:sz="0" w:space="0" w:color="auto"/>
                        <w:bottom w:val="none" w:sz="0" w:space="0" w:color="auto"/>
                        <w:right w:val="none" w:sz="0" w:space="0" w:color="auto"/>
                      </w:divBdr>
                      <w:divsChild>
                        <w:div w:id="600114809">
                          <w:marLeft w:val="0"/>
                          <w:marRight w:val="0"/>
                          <w:marTop w:val="0"/>
                          <w:marBottom w:val="0"/>
                          <w:divBdr>
                            <w:top w:val="none" w:sz="0" w:space="0" w:color="auto"/>
                            <w:left w:val="none" w:sz="0" w:space="0" w:color="auto"/>
                            <w:bottom w:val="none" w:sz="0" w:space="0" w:color="auto"/>
                            <w:right w:val="none" w:sz="0" w:space="0" w:color="auto"/>
                          </w:divBdr>
                          <w:divsChild>
                            <w:div w:id="1140807967">
                              <w:marLeft w:val="0"/>
                              <w:marRight w:val="0"/>
                              <w:marTop w:val="0"/>
                              <w:marBottom w:val="0"/>
                              <w:divBdr>
                                <w:top w:val="none" w:sz="0" w:space="0" w:color="auto"/>
                                <w:left w:val="none" w:sz="0" w:space="0" w:color="auto"/>
                                <w:bottom w:val="none" w:sz="0" w:space="0" w:color="auto"/>
                                <w:right w:val="none" w:sz="0" w:space="0" w:color="auto"/>
                              </w:divBdr>
                              <w:divsChild>
                                <w:div w:id="379014364">
                                  <w:marLeft w:val="0"/>
                                  <w:marRight w:val="0"/>
                                  <w:marTop w:val="0"/>
                                  <w:marBottom w:val="0"/>
                                  <w:divBdr>
                                    <w:top w:val="none" w:sz="0" w:space="0" w:color="auto"/>
                                    <w:left w:val="none" w:sz="0" w:space="0" w:color="auto"/>
                                    <w:bottom w:val="none" w:sz="0" w:space="0" w:color="auto"/>
                                    <w:right w:val="none" w:sz="0" w:space="0" w:color="auto"/>
                                  </w:divBdr>
                                  <w:divsChild>
                                    <w:div w:id="18731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692938">
      <w:bodyDiv w:val="1"/>
      <w:marLeft w:val="0"/>
      <w:marRight w:val="0"/>
      <w:marTop w:val="0"/>
      <w:marBottom w:val="0"/>
      <w:divBdr>
        <w:top w:val="none" w:sz="0" w:space="0" w:color="auto"/>
        <w:left w:val="none" w:sz="0" w:space="0" w:color="auto"/>
        <w:bottom w:val="none" w:sz="0" w:space="0" w:color="auto"/>
        <w:right w:val="none" w:sz="0" w:space="0" w:color="auto"/>
      </w:divBdr>
      <w:divsChild>
        <w:div w:id="47261739">
          <w:marLeft w:val="0"/>
          <w:marRight w:val="0"/>
          <w:marTop w:val="0"/>
          <w:marBottom w:val="0"/>
          <w:divBdr>
            <w:top w:val="none" w:sz="0" w:space="0" w:color="auto"/>
            <w:left w:val="none" w:sz="0" w:space="0" w:color="auto"/>
            <w:bottom w:val="dotted" w:sz="6" w:space="4" w:color="DDDDDD"/>
            <w:right w:val="none" w:sz="0" w:space="0" w:color="auto"/>
          </w:divBdr>
        </w:div>
      </w:divsChild>
    </w:div>
    <w:div w:id="404764728">
      <w:bodyDiv w:val="1"/>
      <w:marLeft w:val="0"/>
      <w:marRight w:val="0"/>
      <w:marTop w:val="0"/>
      <w:marBottom w:val="0"/>
      <w:divBdr>
        <w:top w:val="none" w:sz="0" w:space="0" w:color="auto"/>
        <w:left w:val="none" w:sz="0" w:space="0" w:color="auto"/>
        <w:bottom w:val="none" w:sz="0" w:space="0" w:color="auto"/>
        <w:right w:val="none" w:sz="0" w:space="0" w:color="auto"/>
      </w:divBdr>
      <w:divsChild>
        <w:div w:id="1124234000">
          <w:marLeft w:val="0"/>
          <w:marRight w:val="0"/>
          <w:marTop w:val="0"/>
          <w:marBottom w:val="0"/>
          <w:divBdr>
            <w:top w:val="none" w:sz="0" w:space="0" w:color="auto"/>
            <w:left w:val="none" w:sz="0" w:space="0" w:color="auto"/>
            <w:bottom w:val="none" w:sz="0" w:space="0" w:color="auto"/>
            <w:right w:val="none" w:sz="0" w:space="0" w:color="auto"/>
          </w:divBdr>
        </w:div>
        <w:div w:id="1591936007">
          <w:marLeft w:val="0"/>
          <w:marRight w:val="0"/>
          <w:marTop w:val="0"/>
          <w:marBottom w:val="0"/>
          <w:divBdr>
            <w:top w:val="none" w:sz="0" w:space="0" w:color="auto"/>
            <w:left w:val="none" w:sz="0" w:space="0" w:color="auto"/>
            <w:bottom w:val="none" w:sz="0" w:space="0" w:color="auto"/>
            <w:right w:val="none" w:sz="0" w:space="0" w:color="auto"/>
          </w:divBdr>
        </w:div>
      </w:divsChild>
    </w:div>
    <w:div w:id="405148826">
      <w:bodyDiv w:val="1"/>
      <w:marLeft w:val="0"/>
      <w:marRight w:val="0"/>
      <w:marTop w:val="0"/>
      <w:marBottom w:val="0"/>
      <w:divBdr>
        <w:top w:val="none" w:sz="0" w:space="0" w:color="auto"/>
        <w:left w:val="none" w:sz="0" w:space="0" w:color="auto"/>
        <w:bottom w:val="none" w:sz="0" w:space="0" w:color="auto"/>
        <w:right w:val="none" w:sz="0" w:space="0" w:color="auto"/>
      </w:divBdr>
      <w:divsChild>
        <w:div w:id="2066946717">
          <w:marLeft w:val="0"/>
          <w:marRight w:val="0"/>
          <w:marTop w:val="0"/>
          <w:marBottom w:val="0"/>
          <w:divBdr>
            <w:top w:val="none" w:sz="0" w:space="0" w:color="auto"/>
            <w:left w:val="none" w:sz="0" w:space="0" w:color="auto"/>
            <w:bottom w:val="none" w:sz="0" w:space="0" w:color="auto"/>
            <w:right w:val="none" w:sz="0" w:space="0" w:color="auto"/>
          </w:divBdr>
        </w:div>
      </w:divsChild>
    </w:div>
    <w:div w:id="405222793">
      <w:bodyDiv w:val="1"/>
      <w:marLeft w:val="0"/>
      <w:marRight w:val="0"/>
      <w:marTop w:val="0"/>
      <w:marBottom w:val="0"/>
      <w:divBdr>
        <w:top w:val="none" w:sz="0" w:space="0" w:color="auto"/>
        <w:left w:val="none" w:sz="0" w:space="0" w:color="auto"/>
        <w:bottom w:val="none" w:sz="0" w:space="0" w:color="auto"/>
        <w:right w:val="none" w:sz="0" w:space="0" w:color="auto"/>
      </w:divBdr>
      <w:divsChild>
        <w:div w:id="1189179817">
          <w:marLeft w:val="0"/>
          <w:marRight w:val="0"/>
          <w:marTop w:val="0"/>
          <w:marBottom w:val="0"/>
          <w:divBdr>
            <w:top w:val="none" w:sz="0" w:space="0" w:color="auto"/>
            <w:left w:val="none" w:sz="0" w:space="0" w:color="auto"/>
            <w:bottom w:val="dotted" w:sz="6" w:space="4" w:color="DDDDDD"/>
            <w:right w:val="none" w:sz="0" w:space="0" w:color="auto"/>
          </w:divBdr>
          <w:divsChild>
            <w:div w:id="107852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0787">
      <w:bodyDiv w:val="1"/>
      <w:marLeft w:val="0"/>
      <w:marRight w:val="0"/>
      <w:marTop w:val="0"/>
      <w:marBottom w:val="0"/>
      <w:divBdr>
        <w:top w:val="none" w:sz="0" w:space="0" w:color="auto"/>
        <w:left w:val="none" w:sz="0" w:space="0" w:color="auto"/>
        <w:bottom w:val="none" w:sz="0" w:space="0" w:color="auto"/>
        <w:right w:val="none" w:sz="0" w:space="0" w:color="auto"/>
      </w:divBdr>
    </w:div>
    <w:div w:id="406341114">
      <w:bodyDiv w:val="1"/>
      <w:marLeft w:val="0"/>
      <w:marRight w:val="0"/>
      <w:marTop w:val="0"/>
      <w:marBottom w:val="0"/>
      <w:divBdr>
        <w:top w:val="none" w:sz="0" w:space="0" w:color="auto"/>
        <w:left w:val="none" w:sz="0" w:space="0" w:color="auto"/>
        <w:bottom w:val="none" w:sz="0" w:space="0" w:color="auto"/>
        <w:right w:val="none" w:sz="0" w:space="0" w:color="auto"/>
      </w:divBdr>
      <w:divsChild>
        <w:div w:id="1525290890">
          <w:marLeft w:val="0"/>
          <w:marRight w:val="0"/>
          <w:marTop w:val="0"/>
          <w:marBottom w:val="150"/>
          <w:divBdr>
            <w:top w:val="none" w:sz="0" w:space="0" w:color="auto"/>
            <w:left w:val="none" w:sz="0" w:space="0" w:color="auto"/>
            <w:bottom w:val="none" w:sz="0" w:space="0" w:color="auto"/>
            <w:right w:val="none" w:sz="0" w:space="0" w:color="auto"/>
          </w:divBdr>
        </w:div>
      </w:divsChild>
    </w:div>
    <w:div w:id="406462480">
      <w:bodyDiv w:val="1"/>
      <w:marLeft w:val="0"/>
      <w:marRight w:val="0"/>
      <w:marTop w:val="0"/>
      <w:marBottom w:val="0"/>
      <w:divBdr>
        <w:top w:val="none" w:sz="0" w:space="0" w:color="auto"/>
        <w:left w:val="none" w:sz="0" w:space="0" w:color="auto"/>
        <w:bottom w:val="none" w:sz="0" w:space="0" w:color="auto"/>
        <w:right w:val="none" w:sz="0" w:space="0" w:color="auto"/>
      </w:divBdr>
    </w:div>
    <w:div w:id="406728542">
      <w:bodyDiv w:val="1"/>
      <w:marLeft w:val="0"/>
      <w:marRight w:val="0"/>
      <w:marTop w:val="0"/>
      <w:marBottom w:val="0"/>
      <w:divBdr>
        <w:top w:val="none" w:sz="0" w:space="0" w:color="auto"/>
        <w:left w:val="none" w:sz="0" w:space="0" w:color="auto"/>
        <w:bottom w:val="none" w:sz="0" w:space="0" w:color="auto"/>
        <w:right w:val="none" w:sz="0" w:space="0" w:color="auto"/>
      </w:divBdr>
      <w:divsChild>
        <w:div w:id="1416433548">
          <w:marLeft w:val="0"/>
          <w:marRight w:val="0"/>
          <w:marTop w:val="0"/>
          <w:marBottom w:val="150"/>
          <w:divBdr>
            <w:top w:val="none" w:sz="0" w:space="0" w:color="auto"/>
            <w:left w:val="none" w:sz="0" w:space="0" w:color="auto"/>
            <w:bottom w:val="none" w:sz="0" w:space="0" w:color="auto"/>
            <w:right w:val="none" w:sz="0" w:space="0" w:color="auto"/>
          </w:divBdr>
        </w:div>
        <w:div w:id="1806308457">
          <w:marLeft w:val="0"/>
          <w:marRight w:val="0"/>
          <w:marTop w:val="0"/>
          <w:marBottom w:val="0"/>
          <w:divBdr>
            <w:top w:val="none" w:sz="0" w:space="0" w:color="auto"/>
            <w:left w:val="none" w:sz="0" w:space="0" w:color="auto"/>
            <w:bottom w:val="none" w:sz="0" w:space="0" w:color="auto"/>
            <w:right w:val="none" w:sz="0" w:space="0" w:color="auto"/>
          </w:divBdr>
        </w:div>
      </w:divsChild>
    </w:div>
    <w:div w:id="406996435">
      <w:bodyDiv w:val="1"/>
      <w:marLeft w:val="0"/>
      <w:marRight w:val="0"/>
      <w:marTop w:val="0"/>
      <w:marBottom w:val="0"/>
      <w:divBdr>
        <w:top w:val="none" w:sz="0" w:space="0" w:color="auto"/>
        <w:left w:val="none" w:sz="0" w:space="0" w:color="auto"/>
        <w:bottom w:val="none" w:sz="0" w:space="0" w:color="auto"/>
        <w:right w:val="none" w:sz="0" w:space="0" w:color="auto"/>
      </w:divBdr>
      <w:divsChild>
        <w:div w:id="957906039">
          <w:marLeft w:val="0"/>
          <w:marRight w:val="0"/>
          <w:marTop w:val="0"/>
          <w:marBottom w:val="150"/>
          <w:divBdr>
            <w:top w:val="none" w:sz="0" w:space="0" w:color="auto"/>
            <w:left w:val="none" w:sz="0" w:space="0" w:color="auto"/>
            <w:bottom w:val="none" w:sz="0" w:space="0" w:color="auto"/>
            <w:right w:val="none" w:sz="0" w:space="0" w:color="auto"/>
          </w:divBdr>
        </w:div>
      </w:divsChild>
    </w:div>
    <w:div w:id="407263524">
      <w:bodyDiv w:val="1"/>
      <w:marLeft w:val="0"/>
      <w:marRight w:val="0"/>
      <w:marTop w:val="0"/>
      <w:marBottom w:val="0"/>
      <w:divBdr>
        <w:top w:val="none" w:sz="0" w:space="0" w:color="auto"/>
        <w:left w:val="none" w:sz="0" w:space="0" w:color="auto"/>
        <w:bottom w:val="none" w:sz="0" w:space="0" w:color="auto"/>
        <w:right w:val="none" w:sz="0" w:space="0" w:color="auto"/>
      </w:divBdr>
    </w:div>
    <w:div w:id="407700949">
      <w:bodyDiv w:val="1"/>
      <w:marLeft w:val="0"/>
      <w:marRight w:val="0"/>
      <w:marTop w:val="0"/>
      <w:marBottom w:val="0"/>
      <w:divBdr>
        <w:top w:val="none" w:sz="0" w:space="0" w:color="auto"/>
        <w:left w:val="none" w:sz="0" w:space="0" w:color="auto"/>
        <w:bottom w:val="none" w:sz="0" w:space="0" w:color="auto"/>
        <w:right w:val="none" w:sz="0" w:space="0" w:color="auto"/>
      </w:divBdr>
      <w:divsChild>
        <w:div w:id="94449556">
          <w:marLeft w:val="0"/>
          <w:marRight w:val="0"/>
          <w:marTop w:val="0"/>
          <w:marBottom w:val="150"/>
          <w:divBdr>
            <w:top w:val="none" w:sz="0" w:space="0" w:color="auto"/>
            <w:left w:val="none" w:sz="0" w:space="0" w:color="auto"/>
            <w:bottom w:val="none" w:sz="0" w:space="0" w:color="auto"/>
            <w:right w:val="none" w:sz="0" w:space="0" w:color="auto"/>
          </w:divBdr>
          <w:divsChild>
            <w:div w:id="146438283">
              <w:marLeft w:val="0"/>
              <w:marRight w:val="0"/>
              <w:marTop w:val="0"/>
              <w:marBottom w:val="0"/>
              <w:divBdr>
                <w:top w:val="none" w:sz="0" w:space="0" w:color="auto"/>
                <w:left w:val="none" w:sz="0" w:space="0" w:color="auto"/>
                <w:bottom w:val="none" w:sz="0" w:space="0" w:color="auto"/>
                <w:right w:val="none" w:sz="0" w:space="0" w:color="auto"/>
              </w:divBdr>
            </w:div>
          </w:divsChild>
        </w:div>
        <w:div w:id="1299531268">
          <w:marLeft w:val="0"/>
          <w:marRight w:val="0"/>
          <w:marTop w:val="0"/>
          <w:marBottom w:val="150"/>
          <w:divBdr>
            <w:top w:val="none" w:sz="0" w:space="0" w:color="auto"/>
            <w:left w:val="none" w:sz="0" w:space="0" w:color="auto"/>
            <w:bottom w:val="none" w:sz="0" w:space="0" w:color="auto"/>
            <w:right w:val="none" w:sz="0" w:space="0" w:color="auto"/>
          </w:divBdr>
        </w:div>
        <w:div w:id="617494309">
          <w:marLeft w:val="0"/>
          <w:marRight w:val="0"/>
          <w:marTop w:val="0"/>
          <w:marBottom w:val="0"/>
          <w:divBdr>
            <w:top w:val="none" w:sz="0" w:space="0" w:color="auto"/>
            <w:left w:val="none" w:sz="0" w:space="0" w:color="auto"/>
            <w:bottom w:val="none" w:sz="0" w:space="0" w:color="auto"/>
            <w:right w:val="none" w:sz="0" w:space="0" w:color="auto"/>
          </w:divBdr>
          <w:divsChild>
            <w:div w:id="155831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88386">
      <w:bodyDiv w:val="1"/>
      <w:marLeft w:val="0"/>
      <w:marRight w:val="0"/>
      <w:marTop w:val="0"/>
      <w:marBottom w:val="0"/>
      <w:divBdr>
        <w:top w:val="none" w:sz="0" w:space="0" w:color="auto"/>
        <w:left w:val="none" w:sz="0" w:space="0" w:color="auto"/>
        <w:bottom w:val="none" w:sz="0" w:space="0" w:color="auto"/>
        <w:right w:val="none" w:sz="0" w:space="0" w:color="auto"/>
      </w:divBdr>
      <w:divsChild>
        <w:div w:id="745684647">
          <w:marLeft w:val="0"/>
          <w:marRight w:val="0"/>
          <w:marTop w:val="0"/>
          <w:marBottom w:val="0"/>
          <w:divBdr>
            <w:top w:val="none" w:sz="0" w:space="0" w:color="auto"/>
            <w:left w:val="none" w:sz="0" w:space="0" w:color="auto"/>
            <w:bottom w:val="none" w:sz="0" w:space="0" w:color="auto"/>
            <w:right w:val="none" w:sz="0" w:space="0" w:color="auto"/>
          </w:divBdr>
          <w:divsChild>
            <w:div w:id="150411524">
              <w:marLeft w:val="0"/>
              <w:marRight w:val="0"/>
              <w:marTop w:val="0"/>
              <w:marBottom w:val="0"/>
              <w:divBdr>
                <w:top w:val="none" w:sz="0" w:space="0" w:color="auto"/>
                <w:left w:val="none" w:sz="0" w:space="0" w:color="auto"/>
                <w:bottom w:val="none" w:sz="0" w:space="0" w:color="auto"/>
                <w:right w:val="none" w:sz="0" w:space="0" w:color="auto"/>
              </w:divBdr>
              <w:divsChild>
                <w:div w:id="1579441379">
                  <w:marLeft w:val="0"/>
                  <w:marRight w:val="0"/>
                  <w:marTop w:val="0"/>
                  <w:marBottom w:val="0"/>
                  <w:divBdr>
                    <w:top w:val="none" w:sz="0" w:space="0" w:color="auto"/>
                    <w:left w:val="none" w:sz="0" w:space="0" w:color="auto"/>
                    <w:bottom w:val="none" w:sz="0" w:space="0" w:color="auto"/>
                    <w:right w:val="none" w:sz="0" w:space="0" w:color="auto"/>
                  </w:divBdr>
                  <w:divsChild>
                    <w:div w:id="434863876">
                      <w:marLeft w:val="0"/>
                      <w:marRight w:val="0"/>
                      <w:marTop w:val="0"/>
                      <w:marBottom w:val="0"/>
                      <w:divBdr>
                        <w:top w:val="none" w:sz="0" w:space="0" w:color="auto"/>
                        <w:left w:val="none" w:sz="0" w:space="0" w:color="auto"/>
                        <w:bottom w:val="none" w:sz="0" w:space="0" w:color="auto"/>
                        <w:right w:val="none" w:sz="0" w:space="0" w:color="auto"/>
                      </w:divBdr>
                      <w:divsChild>
                        <w:div w:id="428627458">
                          <w:marLeft w:val="0"/>
                          <w:marRight w:val="0"/>
                          <w:marTop w:val="0"/>
                          <w:marBottom w:val="0"/>
                          <w:divBdr>
                            <w:top w:val="none" w:sz="0" w:space="0" w:color="auto"/>
                            <w:left w:val="none" w:sz="0" w:space="0" w:color="auto"/>
                            <w:bottom w:val="none" w:sz="0" w:space="0" w:color="auto"/>
                            <w:right w:val="none" w:sz="0" w:space="0" w:color="auto"/>
                          </w:divBdr>
                          <w:divsChild>
                            <w:div w:id="1255822993">
                              <w:marLeft w:val="0"/>
                              <w:marRight w:val="0"/>
                              <w:marTop w:val="0"/>
                              <w:marBottom w:val="0"/>
                              <w:divBdr>
                                <w:top w:val="none" w:sz="0" w:space="0" w:color="auto"/>
                                <w:left w:val="none" w:sz="0" w:space="0" w:color="auto"/>
                                <w:bottom w:val="none" w:sz="0" w:space="0" w:color="auto"/>
                                <w:right w:val="none" w:sz="0" w:space="0" w:color="auto"/>
                              </w:divBdr>
                              <w:divsChild>
                                <w:div w:id="1940523621">
                                  <w:marLeft w:val="0"/>
                                  <w:marRight w:val="0"/>
                                  <w:marTop w:val="0"/>
                                  <w:marBottom w:val="0"/>
                                  <w:divBdr>
                                    <w:top w:val="none" w:sz="0" w:space="0" w:color="auto"/>
                                    <w:left w:val="none" w:sz="0" w:space="0" w:color="auto"/>
                                    <w:bottom w:val="none" w:sz="0" w:space="0" w:color="auto"/>
                                    <w:right w:val="none" w:sz="0" w:space="0" w:color="auto"/>
                                  </w:divBdr>
                                  <w:divsChild>
                                    <w:div w:id="47502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501355">
      <w:bodyDiv w:val="1"/>
      <w:marLeft w:val="0"/>
      <w:marRight w:val="0"/>
      <w:marTop w:val="0"/>
      <w:marBottom w:val="0"/>
      <w:divBdr>
        <w:top w:val="none" w:sz="0" w:space="0" w:color="auto"/>
        <w:left w:val="none" w:sz="0" w:space="0" w:color="auto"/>
        <w:bottom w:val="none" w:sz="0" w:space="0" w:color="auto"/>
        <w:right w:val="none" w:sz="0" w:space="0" w:color="auto"/>
      </w:divBdr>
      <w:divsChild>
        <w:div w:id="395251419">
          <w:marLeft w:val="0"/>
          <w:marRight w:val="0"/>
          <w:marTop w:val="0"/>
          <w:marBottom w:val="150"/>
          <w:divBdr>
            <w:top w:val="none" w:sz="0" w:space="0" w:color="auto"/>
            <w:left w:val="none" w:sz="0" w:space="0" w:color="auto"/>
            <w:bottom w:val="none" w:sz="0" w:space="0" w:color="auto"/>
            <w:right w:val="none" w:sz="0" w:space="0" w:color="auto"/>
          </w:divBdr>
        </w:div>
        <w:div w:id="1366252774">
          <w:marLeft w:val="0"/>
          <w:marRight w:val="0"/>
          <w:marTop w:val="0"/>
          <w:marBottom w:val="150"/>
          <w:divBdr>
            <w:top w:val="none" w:sz="0" w:space="0" w:color="auto"/>
            <w:left w:val="none" w:sz="0" w:space="0" w:color="auto"/>
            <w:bottom w:val="none" w:sz="0" w:space="0" w:color="auto"/>
            <w:right w:val="none" w:sz="0" w:space="0" w:color="auto"/>
          </w:divBdr>
          <w:divsChild>
            <w:div w:id="35979633">
              <w:marLeft w:val="0"/>
              <w:marRight w:val="0"/>
              <w:marTop w:val="0"/>
              <w:marBottom w:val="0"/>
              <w:divBdr>
                <w:top w:val="none" w:sz="0" w:space="0" w:color="auto"/>
                <w:left w:val="none" w:sz="0" w:space="0" w:color="auto"/>
                <w:bottom w:val="none" w:sz="0" w:space="0" w:color="auto"/>
                <w:right w:val="none" w:sz="0" w:space="0" w:color="auto"/>
              </w:divBdr>
            </w:div>
          </w:divsChild>
        </w:div>
        <w:div w:id="1382556151">
          <w:marLeft w:val="0"/>
          <w:marRight w:val="0"/>
          <w:marTop w:val="0"/>
          <w:marBottom w:val="0"/>
          <w:divBdr>
            <w:top w:val="none" w:sz="0" w:space="0" w:color="auto"/>
            <w:left w:val="none" w:sz="0" w:space="0" w:color="auto"/>
            <w:bottom w:val="none" w:sz="0" w:space="0" w:color="auto"/>
            <w:right w:val="none" w:sz="0" w:space="0" w:color="auto"/>
          </w:divBdr>
          <w:divsChild>
            <w:div w:id="105338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82206">
      <w:bodyDiv w:val="1"/>
      <w:marLeft w:val="0"/>
      <w:marRight w:val="0"/>
      <w:marTop w:val="0"/>
      <w:marBottom w:val="0"/>
      <w:divBdr>
        <w:top w:val="none" w:sz="0" w:space="0" w:color="auto"/>
        <w:left w:val="none" w:sz="0" w:space="0" w:color="auto"/>
        <w:bottom w:val="none" w:sz="0" w:space="0" w:color="auto"/>
        <w:right w:val="none" w:sz="0" w:space="0" w:color="auto"/>
      </w:divBdr>
      <w:divsChild>
        <w:div w:id="1870143811">
          <w:marLeft w:val="0"/>
          <w:marRight w:val="0"/>
          <w:marTop w:val="0"/>
          <w:marBottom w:val="150"/>
          <w:divBdr>
            <w:top w:val="none" w:sz="0" w:space="0" w:color="auto"/>
            <w:left w:val="none" w:sz="0" w:space="0" w:color="auto"/>
            <w:bottom w:val="none" w:sz="0" w:space="0" w:color="auto"/>
            <w:right w:val="none" w:sz="0" w:space="0" w:color="auto"/>
          </w:divBdr>
        </w:div>
      </w:divsChild>
    </w:div>
    <w:div w:id="409428177">
      <w:bodyDiv w:val="1"/>
      <w:marLeft w:val="0"/>
      <w:marRight w:val="0"/>
      <w:marTop w:val="0"/>
      <w:marBottom w:val="0"/>
      <w:divBdr>
        <w:top w:val="none" w:sz="0" w:space="0" w:color="auto"/>
        <w:left w:val="none" w:sz="0" w:space="0" w:color="auto"/>
        <w:bottom w:val="none" w:sz="0" w:space="0" w:color="auto"/>
        <w:right w:val="none" w:sz="0" w:space="0" w:color="auto"/>
      </w:divBdr>
    </w:div>
    <w:div w:id="409667101">
      <w:bodyDiv w:val="1"/>
      <w:marLeft w:val="0"/>
      <w:marRight w:val="0"/>
      <w:marTop w:val="0"/>
      <w:marBottom w:val="0"/>
      <w:divBdr>
        <w:top w:val="none" w:sz="0" w:space="0" w:color="auto"/>
        <w:left w:val="none" w:sz="0" w:space="0" w:color="auto"/>
        <w:bottom w:val="none" w:sz="0" w:space="0" w:color="auto"/>
        <w:right w:val="none" w:sz="0" w:space="0" w:color="auto"/>
      </w:divBdr>
      <w:divsChild>
        <w:div w:id="1680037391">
          <w:marLeft w:val="0"/>
          <w:marRight w:val="0"/>
          <w:marTop w:val="0"/>
          <w:marBottom w:val="0"/>
          <w:divBdr>
            <w:top w:val="none" w:sz="0" w:space="0" w:color="auto"/>
            <w:left w:val="none" w:sz="0" w:space="0" w:color="auto"/>
            <w:bottom w:val="none" w:sz="0" w:space="0" w:color="auto"/>
            <w:right w:val="none" w:sz="0" w:space="0" w:color="auto"/>
          </w:divBdr>
          <w:divsChild>
            <w:div w:id="1575313681">
              <w:marLeft w:val="0"/>
              <w:marRight w:val="0"/>
              <w:marTop w:val="0"/>
              <w:marBottom w:val="0"/>
              <w:divBdr>
                <w:top w:val="none" w:sz="0" w:space="0" w:color="auto"/>
                <w:left w:val="none" w:sz="0" w:space="0" w:color="auto"/>
                <w:bottom w:val="none" w:sz="0" w:space="0" w:color="auto"/>
                <w:right w:val="none" w:sz="0" w:space="0" w:color="auto"/>
              </w:divBdr>
              <w:divsChild>
                <w:div w:id="1397774872">
                  <w:marLeft w:val="0"/>
                  <w:marRight w:val="0"/>
                  <w:marTop w:val="0"/>
                  <w:marBottom w:val="0"/>
                  <w:divBdr>
                    <w:top w:val="none" w:sz="0" w:space="0" w:color="auto"/>
                    <w:left w:val="none" w:sz="0" w:space="0" w:color="auto"/>
                    <w:bottom w:val="none" w:sz="0" w:space="0" w:color="auto"/>
                    <w:right w:val="none" w:sz="0" w:space="0" w:color="auto"/>
                  </w:divBdr>
                  <w:divsChild>
                    <w:div w:id="2030789791">
                      <w:marLeft w:val="0"/>
                      <w:marRight w:val="0"/>
                      <w:marTop w:val="0"/>
                      <w:marBottom w:val="0"/>
                      <w:divBdr>
                        <w:top w:val="none" w:sz="0" w:space="0" w:color="auto"/>
                        <w:left w:val="none" w:sz="0" w:space="0" w:color="auto"/>
                        <w:bottom w:val="none" w:sz="0" w:space="0" w:color="auto"/>
                        <w:right w:val="none" w:sz="0" w:space="0" w:color="auto"/>
                      </w:divBdr>
                      <w:divsChild>
                        <w:div w:id="1344285152">
                          <w:marLeft w:val="0"/>
                          <w:marRight w:val="0"/>
                          <w:marTop w:val="0"/>
                          <w:marBottom w:val="0"/>
                          <w:divBdr>
                            <w:top w:val="none" w:sz="0" w:space="0" w:color="auto"/>
                            <w:left w:val="none" w:sz="0" w:space="0" w:color="auto"/>
                            <w:bottom w:val="none" w:sz="0" w:space="0" w:color="auto"/>
                            <w:right w:val="none" w:sz="0" w:space="0" w:color="auto"/>
                          </w:divBdr>
                          <w:divsChild>
                            <w:div w:id="284233758">
                              <w:marLeft w:val="0"/>
                              <w:marRight w:val="0"/>
                              <w:marTop w:val="0"/>
                              <w:marBottom w:val="0"/>
                              <w:divBdr>
                                <w:top w:val="none" w:sz="0" w:space="0" w:color="auto"/>
                                <w:left w:val="none" w:sz="0" w:space="0" w:color="auto"/>
                                <w:bottom w:val="none" w:sz="0" w:space="0" w:color="auto"/>
                                <w:right w:val="none" w:sz="0" w:space="0" w:color="auto"/>
                              </w:divBdr>
                              <w:divsChild>
                                <w:div w:id="1275404270">
                                  <w:marLeft w:val="0"/>
                                  <w:marRight w:val="0"/>
                                  <w:marTop w:val="0"/>
                                  <w:marBottom w:val="0"/>
                                  <w:divBdr>
                                    <w:top w:val="none" w:sz="0" w:space="0" w:color="auto"/>
                                    <w:left w:val="none" w:sz="0" w:space="0" w:color="auto"/>
                                    <w:bottom w:val="none" w:sz="0" w:space="0" w:color="auto"/>
                                    <w:right w:val="none" w:sz="0" w:space="0" w:color="auto"/>
                                  </w:divBdr>
                                  <w:divsChild>
                                    <w:div w:id="11428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816338">
      <w:bodyDiv w:val="1"/>
      <w:marLeft w:val="0"/>
      <w:marRight w:val="0"/>
      <w:marTop w:val="0"/>
      <w:marBottom w:val="0"/>
      <w:divBdr>
        <w:top w:val="none" w:sz="0" w:space="0" w:color="auto"/>
        <w:left w:val="none" w:sz="0" w:space="0" w:color="auto"/>
        <w:bottom w:val="none" w:sz="0" w:space="0" w:color="auto"/>
        <w:right w:val="none" w:sz="0" w:space="0" w:color="auto"/>
      </w:divBdr>
      <w:divsChild>
        <w:div w:id="439111197">
          <w:marLeft w:val="0"/>
          <w:marRight w:val="0"/>
          <w:marTop w:val="0"/>
          <w:marBottom w:val="150"/>
          <w:divBdr>
            <w:top w:val="none" w:sz="0" w:space="0" w:color="auto"/>
            <w:left w:val="none" w:sz="0" w:space="0" w:color="auto"/>
            <w:bottom w:val="none" w:sz="0" w:space="0" w:color="auto"/>
            <w:right w:val="none" w:sz="0" w:space="0" w:color="auto"/>
          </w:divBdr>
          <w:divsChild>
            <w:div w:id="2128354807">
              <w:marLeft w:val="0"/>
              <w:marRight w:val="0"/>
              <w:marTop w:val="0"/>
              <w:marBottom w:val="0"/>
              <w:divBdr>
                <w:top w:val="none" w:sz="0" w:space="0" w:color="auto"/>
                <w:left w:val="none" w:sz="0" w:space="0" w:color="auto"/>
                <w:bottom w:val="none" w:sz="0" w:space="0" w:color="auto"/>
                <w:right w:val="none" w:sz="0" w:space="0" w:color="auto"/>
              </w:divBdr>
            </w:div>
          </w:divsChild>
        </w:div>
        <w:div w:id="997998079">
          <w:marLeft w:val="0"/>
          <w:marRight w:val="0"/>
          <w:marTop w:val="0"/>
          <w:marBottom w:val="150"/>
          <w:divBdr>
            <w:top w:val="none" w:sz="0" w:space="0" w:color="auto"/>
            <w:left w:val="none" w:sz="0" w:space="0" w:color="auto"/>
            <w:bottom w:val="none" w:sz="0" w:space="0" w:color="auto"/>
            <w:right w:val="none" w:sz="0" w:space="0" w:color="auto"/>
          </w:divBdr>
        </w:div>
        <w:div w:id="1381249034">
          <w:marLeft w:val="0"/>
          <w:marRight w:val="0"/>
          <w:marTop w:val="0"/>
          <w:marBottom w:val="0"/>
          <w:divBdr>
            <w:top w:val="none" w:sz="0" w:space="0" w:color="auto"/>
            <w:left w:val="none" w:sz="0" w:space="0" w:color="auto"/>
            <w:bottom w:val="none" w:sz="0" w:space="0" w:color="auto"/>
            <w:right w:val="none" w:sz="0" w:space="0" w:color="auto"/>
          </w:divBdr>
          <w:divsChild>
            <w:div w:id="127409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0131">
      <w:bodyDiv w:val="1"/>
      <w:marLeft w:val="0"/>
      <w:marRight w:val="0"/>
      <w:marTop w:val="0"/>
      <w:marBottom w:val="0"/>
      <w:divBdr>
        <w:top w:val="none" w:sz="0" w:space="0" w:color="auto"/>
        <w:left w:val="none" w:sz="0" w:space="0" w:color="auto"/>
        <w:bottom w:val="none" w:sz="0" w:space="0" w:color="auto"/>
        <w:right w:val="none" w:sz="0" w:space="0" w:color="auto"/>
      </w:divBdr>
      <w:divsChild>
        <w:div w:id="412971627">
          <w:marLeft w:val="0"/>
          <w:marRight w:val="0"/>
          <w:marTop w:val="0"/>
          <w:marBottom w:val="0"/>
          <w:divBdr>
            <w:top w:val="none" w:sz="0" w:space="0" w:color="auto"/>
            <w:left w:val="none" w:sz="0" w:space="0" w:color="auto"/>
            <w:bottom w:val="none" w:sz="0" w:space="0" w:color="auto"/>
            <w:right w:val="none" w:sz="0" w:space="0" w:color="auto"/>
          </w:divBdr>
          <w:divsChild>
            <w:div w:id="843857832">
              <w:marLeft w:val="0"/>
              <w:marRight w:val="0"/>
              <w:marTop w:val="0"/>
              <w:marBottom w:val="0"/>
              <w:divBdr>
                <w:top w:val="none" w:sz="0" w:space="0" w:color="auto"/>
                <w:left w:val="none" w:sz="0" w:space="0" w:color="auto"/>
                <w:bottom w:val="none" w:sz="0" w:space="0" w:color="auto"/>
                <w:right w:val="none" w:sz="0" w:space="0" w:color="auto"/>
              </w:divBdr>
              <w:divsChild>
                <w:div w:id="1895653287">
                  <w:marLeft w:val="0"/>
                  <w:marRight w:val="0"/>
                  <w:marTop w:val="0"/>
                  <w:marBottom w:val="0"/>
                  <w:divBdr>
                    <w:top w:val="none" w:sz="0" w:space="0" w:color="auto"/>
                    <w:left w:val="none" w:sz="0" w:space="0" w:color="auto"/>
                    <w:bottom w:val="none" w:sz="0" w:space="0" w:color="auto"/>
                    <w:right w:val="none" w:sz="0" w:space="0" w:color="auto"/>
                  </w:divBdr>
                  <w:divsChild>
                    <w:div w:id="1769500069">
                      <w:marLeft w:val="0"/>
                      <w:marRight w:val="0"/>
                      <w:marTop w:val="0"/>
                      <w:marBottom w:val="0"/>
                      <w:divBdr>
                        <w:top w:val="none" w:sz="0" w:space="0" w:color="auto"/>
                        <w:left w:val="none" w:sz="0" w:space="0" w:color="auto"/>
                        <w:bottom w:val="none" w:sz="0" w:space="0" w:color="auto"/>
                        <w:right w:val="none" w:sz="0" w:space="0" w:color="auto"/>
                      </w:divBdr>
                      <w:divsChild>
                        <w:div w:id="466167653">
                          <w:marLeft w:val="0"/>
                          <w:marRight w:val="0"/>
                          <w:marTop w:val="0"/>
                          <w:marBottom w:val="0"/>
                          <w:divBdr>
                            <w:top w:val="none" w:sz="0" w:space="0" w:color="auto"/>
                            <w:left w:val="none" w:sz="0" w:space="0" w:color="auto"/>
                            <w:bottom w:val="none" w:sz="0" w:space="0" w:color="auto"/>
                            <w:right w:val="none" w:sz="0" w:space="0" w:color="auto"/>
                          </w:divBdr>
                          <w:divsChild>
                            <w:div w:id="310713700">
                              <w:marLeft w:val="0"/>
                              <w:marRight w:val="0"/>
                              <w:marTop w:val="0"/>
                              <w:marBottom w:val="0"/>
                              <w:divBdr>
                                <w:top w:val="none" w:sz="0" w:space="0" w:color="auto"/>
                                <w:left w:val="none" w:sz="0" w:space="0" w:color="auto"/>
                                <w:bottom w:val="none" w:sz="0" w:space="0" w:color="auto"/>
                                <w:right w:val="none" w:sz="0" w:space="0" w:color="auto"/>
                              </w:divBdr>
                              <w:divsChild>
                                <w:div w:id="871503911">
                                  <w:marLeft w:val="0"/>
                                  <w:marRight w:val="0"/>
                                  <w:marTop w:val="0"/>
                                  <w:marBottom w:val="0"/>
                                  <w:divBdr>
                                    <w:top w:val="none" w:sz="0" w:space="0" w:color="auto"/>
                                    <w:left w:val="none" w:sz="0" w:space="0" w:color="auto"/>
                                    <w:bottom w:val="none" w:sz="0" w:space="0" w:color="auto"/>
                                    <w:right w:val="none" w:sz="0" w:space="0" w:color="auto"/>
                                  </w:divBdr>
                                  <w:divsChild>
                                    <w:div w:id="1940016648">
                                      <w:marLeft w:val="0"/>
                                      <w:marRight w:val="0"/>
                                      <w:marTop w:val="0"/>
                                      <w:marBottom w:val="0"/>
                                      <w:divBdr>
                                        <w:top w:val="none" w:sz="0" w:space="0" w:color="auto"/>
                                        <w:left w:val="none" w:sz="0" w:space="0" w:color="auto"/>
                                        <w:bottom w:val="none" w:sz="0" w:space="0" w:color="auto"/>
                                        <w:right w:val="none" w:sz="0" w:space="0" w:color="auto"/>
                                      </w:divBdr>
                                      <w:divsChild>
                                        <w:div w:id="61263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740965">
      <w:bodyDiv w:val="1"/>
      <w:marLeft w:val="0"/>
      <w:marRight w:val="0"/>
      <w:marTop w:val="0"/>
      <w:marBottom w:val="0"/>
      <w:divBdr>
        <w:top w:val="none" w:sz="0" w:space="0" w:color="auto"/>
        <w:left w:val="none" w:sz="0" w:space="0" w:color="auto"/>
        <w:bottom w:val="none" w:sz="0" w:space="0" w:color="auto"/>
        <w:right w:val="none" w:sz="0" w:space="0" w:color="auto"/>
      </w:divBdr>
    </w:div>
    <w:div w:id="411315538">
      <w:bodyDiv w:val="1"/>
      <w:marLeft w:val="0"/>
      <w:marRight w:val="0"/>
      <w:marTop w:val="0"/>
      <w:marBottom w:val="0"/>
      <w:divBdr>
        <w:top w:val="none" w:sz="0" w:space="0" w:color="auto"/>
        <w:left w:val="none" w:sz="0" w:space="0" w:color="auto"/>
        <w:bottom w:val="none" w:sz="0" w:space="0" w:color="auto"/>
        <w:right w:val="none" w:sz="0" w:space="0" w:color="auto"/>
      </w:divBdr>
    </w:div>
    <w:div w:id="411510107">
      <w:bodyDiv w:val="1"/>
      <w:marLeft w:val="0"/>
      <w:marRight w:val="0"/>
      <w:marTop w:val="0"/>
      <w:marBottom w:val="0"/>
      <w:divBdr>
        <w:top w:val="none" w:sz="0" w:space="0" w:color="auto"/>
        <w:left w:val="none" w:sz="0" w:space="0" w:color="auto"/>
        <w:bottom w:val="none" w:sz="0" w:space="0" w:color="auto"/>
        <w:right w:val="none" w:sz="0" w:space="0" w:color="auto"/>
      </w:divBdr>
      <w:divsChild>
        <w:div w:id="210925711">
          <w:marLeft w:val="0"/>
          <w:marRight w:val="0"/>
          <w:marTop w:val="0"/>
          <w:marBottom w:val="0"/>
          <w:divBdr>
            <w:top w:val="single" w:sz="12" w:space="0" w:color="FFFFFF"/>
            <w:left w:val="none" w:sz="0" w:space="0" w:color="auto"/>
            <w:bottom w:val="single" w:sz="12" w:space="0" w:color="FFFFFF"/>
            <w:right w:val="none" w:sz="0" w:space="0" w:color="auto"/>
          </w:divBdr>
        </w:div>
        <w:div w:id="1363751490">
          <w:marLeft w:val="0"/>
          <w:marRight w:val="0"/>
          <w:marTop w:val="0"/>
          <w:marBottom w:val="0"/>
          <w:divBdr>
            <w:top w:val="none" w:sz="0" w:space="0" w:color="auto"/>
            <w:left w:val="none" w:sz="0" w:space="0" w:color="auto"/>
            <w:bottom w:val="none" w:sz="0" w:space="0" w:color="auto"/>
            <w:right w:val="none" w:sz="0" w:space="0" w:color="auto"/>
          </w:divBdr>
          <w:divsChild>
            <w:div w:id="376047352">
              <w:marLeft w:val="0"/>
              <w:marRight w:val="150"/>
              <w:marTop w:val="0"/>
              <w:marBottom w:val="0"/>
              <w:divBdr>
                <w:top w:val="none" w:sz="0" w:space="0" w:color="auto"/>
                <w:left w:val="none" w:sz="0" w:space="0" w:color="auto"/>
                <w:bottom w:val="none" w:sz="0" w:space="0" w:color="auto"/>
                <w:right w:val="none" w:sz="0" w:space="0" w:color="auto"/>
              </w:divBdr>
              <w:divsChild>
                <w:div w:id="206601415">
                  <w:marLeft w:val="0"/>
                  <w:marRight w:val="0"/>
                  <w:marTop w:val="0"/>
                  <w:marBottom w:val="0"/>
                  <w:divBdr>
                    <w:top w:val="none" w:sz="0" w:space="0" w:color="auto"/>
                    <w:left w:val="none" w:sz="0" w:space="0" w:color="auto"/>
                    <w:bottom w:val="none" w:sz="0" w:space="0" w:color="auto"/>
                    <w:right w:val="none" w:sz="0" w:space="0" w:color="auto"/>
                  </w:divBdr>
                  <w:divsChild>
                    <w:div w:id="532234055">
                      <w:marLeft w:val="0"/>
                      <w:marRight w:val="0"/>
                      <w:marTop w:val="0"/>
                      <w:marBottom w:val="0"/>
                      <w:divBdr>
                        <w:top w:val="none" w:sz="0" w:space="8" w:color="auto"/>
                        <w:left w:val="none" w:sz="0" w:space="2" w:color="auto"/>
                        <w:bottom w:val="single" w:sz="6" w:space="8" w:color="DDDDDD"/>
                        <w:right w:val="none" w:sz="0" w:space="0" w:color="auto"/>
                      </w:divBdr>
                    </w:div>
                    <w:div w:id="1352292198">
                      <w:marLeft w:val="0"/>
                      <w:marRight w:val="0"/>
                      <w:marTop w:val="150"/>
                      <w:marBottom w:val="0"/>
                      <w:divBdr>
                        <w:top w:val="none" w:sz="0" w:space="0" w:color="auto"/>
                        <w:left w:val="none" w:sz="0" w:space="0" w:color="auto"/>
                        <w:bottom w:val="none" w:sz="0" w:space="0" w:color="auto"/>
                        <w:right w:val="none" w:sz="0" w:space="0" w:color="auto"/>
                      </w:divBdr>
                      <w:divsChild>
                        <w:div w:id="49299417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02917681">
              <w:marLeft w:val="0"/>
              <w:marRight w:val="0"/>
              <w:marTop w:val="0"/>
              <w:marBottom w:val="0"/>
              <w:divBdr>
                <w:top w:val="none" w:sz="0" w:space="0" w:color="auto"/>
                <w:left w:val="none" w:sz="0" w:space="0" w:color="auto"/>
                <w:bottom w:val="single" w:sz="12" w:space="0" w:color="C4C4C4"/>
                <w:right w:val="none" w:sz="0" w:space="0" w:color="auto"/>
              </w:divBdr>
              <w:divsChild>
                <w:div w:id="1861434498">
                  <w:marLeft w:val="0"/>
                  <w:marRight w:val="0"/>
                  <w:marTop w:val="0"/>
                  <w:marBottom w:val="0"/>
                  <w:divBdr>
                    <w:top w:val="none" w:sz="0" w:space="0" w:color="auto"/>
                    <w:left w:val="none" w:sz="0" w:space="0" w:color="auto"/>
                    <w:bottom w:val="none" w:sz="0" w:space="0" w:color="auto"/>
                    <w:right w:val="none" w:sz="0" w:space="0" w:color="auto"/>
                  </w:divBdr>
                  <w:divsChild>
                    <w:div w:id="4956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515111">
      <w:bodyDiv w:val="1"/>
      <w:marLeft w:val="0"/>
      <w:marRight w:val="0"/>
      <w:marTop w:val="0"/>
      <w:marBottom w:val="0"/>
      <w:divBdr>
        <w:top w:val="none" w:sz="0" w:space="0" w:color="auto"/>
        <w:left w:val="none" w:sz="0" w:space="0" w:color="auto"/>
        <w:bottom w:val="none" w:sz="0" w:space="0" w:color="auto"/>
        <w:right w:val="none" w:sz="0" w:space="0" w:color="auto"/>
      </w:divBdr>
      <w:divsChild>
        <w:div w:id="786510779">
          <w:marLeft w:val="0"/>
          <w:marRight w:val="0"/>
          <w:marTop w:val="0"/>
          <w:marBottom w:val="0"/>
          <w:divBdr>
            <w:top w:val="none" w:sz="0" w:space="0" w:color="auto"/>
            <w:left w:val="none" w:sz="0" w:space="0" w:color="auto"/>
            <w:bottom w:val="none" w:sz="0" w:space="0" w:color="auto"/>
            <w:right w:val="none" w:sz="0" w:space="0" w:color="auto"/>
          </w:divBdr>
          <w:divsChild>
            <w:div w:id="1610702666">
              <w:marLeft w:val="0"/>
              <w:marRight w:val="0"/>
              <w:marTop w:val="0"/>
              <w:marBottom w:val="0"/>
              <w:divBdr>
                <w:top w:val="none" w:sz="0" w:space="0" w:color="auto"/>
                <w:left w:val="none" w:sz="0" w:space="0" w:color="auto"/>
                <w:bottom w:val="none" w:sz="0" w:space="0" w:color="auto"/>
                <w:right w:val="none" w:sz="0" w:space="0" w:color="auto"/>
              </w:divBdr>
              <w:divsChild>
                <w:div w:id="1366176784">
                  <w:marLeft w:val="0"/>
                  <w:marRight w:val="0"/>
                  <w:marTop w:val="0"/>
                  <w:marBottom w:val="0"/>
                  <w:divBdr>
                    <w:top w:val="none" w:sz="0" w:space="0" w:color="auto"/>
                    <w:left w:val="none" w:sz="0" w:space="0" w:color="auto"/>
                    <w:bottom w:val="none" w:sz="0" w:space="0" w:color="auto"/>
                    <w:right w:val="none" w:sz="0" w:space="0" w:color="auto"/>
                  </w:divBdr>
                  <w:divsChild>
                    <w:div w:id="1083330744">
                      <w:marLeft w:val="0"/>
                      <w:marRight w:val="0"/>
                      <w:marTop w:val="0"/>
                      <w:marBottom w:val="0"/>
                      <w:divBdr>
                        <w:top w:val="none" w:sz="0" w:space="0" w:color="auto"/>
                        <w:left w:val="none" w:sz="0" w:space="0" w:color="auto"/>
                        <w:bottom w:val="none" w:sz="0" w:space="0" w:color="auto"/>
                        <w:right w:val="none" w:sz="0" w:space="0" w:color="auto"/>
                      </w:divBdr>
                      <w:divsChild>
                        <w:div w:id="347680606">
                          <w:marLeft w:val="0"/>
                          <w:marRight w:val="0"/>
                          <w:marTop w:val="0"/>
                          <w:marBottom w:val="0"/>
                          <w:divBdr>
                            <w:top w:val="none" w:sz="0" w:space="0" w:color="auto"/>
                            <w:left w:val="none" w:sz="0" w:space="0" w:color="auto"/>
                            <w:bottom w:val="none" w:sz="0" w:space="0" w:color="auto"/>
                            <w:right w:val="none" w:sz="0" w:space="0" w:color="auto"/>
                          </w:divBdr>
                          <w:divsChild>
                            <w:div w:id="1646159169">
                              <w:marLeft w:val="0"/>
                              <w:marRight w:val="0"/>
                              <w:marTop w:val="0"/>
                              <w:marBottom w:val="0"/>
                              <w:divBdr>
                                <w:top w:val="none" w:sz="0" w:space="0" w:color="auto"/>
                                <w:left w:val="none" w:sz="0" w:space="0" w:color="auto"/>
                                <w:bottom w:val="none" w:sz="0" w:space="0" w:color="auto"/>
                                <w:right w:val="none" w:sz="0" w:space="0" w:color="auto"/>
                              </w:divBdr>
                              <w:divsChild>
                                <w:div w:id="936060743">
                                  <w:marLeft w:val="0"/>
                                  <w:marRight w:val="0"/>
                                  <w:marTop w:val="0"/>
                                  <w:marBottom w:val="0"/>
                                  <w:divBdr>
                                    <w:top w:val="none" w:sz="0" w:space="0" w:color="auto"/>
                                    <w:left w:val="none" w:sz="0" w:space="0" w:color="auto"/>
                                    <w:bottom w:val="none" w:sz="0" w:space="0" w:color="auto"/>
                                    <w:right w:val="none" w:sz="0" w:space="0" w:color="auto"/>
                                  </w:divBdr>
                                  <w:divsChild>
                                    <w:div w:id="609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4096">
      <w:bodyDiv w:val="1"/>
      <w:marLeft w:val="0"/>
      <w:marRight w:val="0"/>
      <w:marTop w:val="0"/>
      <w:marBottom w:val="0"/>
      <w:divBdr>
        <w:top w:val="none" w:sz="0" w:space="0" w:color="auto"/>
        <w:left w:val="none" w:sz="0" w:space="0" w:color="auto"/>
        <w:bottom w:val="none" w:sz="0" w:space="0" w:color="auto"/>
        <w:right w:val="none" w:sz="0" w:space="0" w:color="auto"/>
      </w:divBdr>
    </w:div>
    <w:div w:id="412971235">
      <w:bodyDiv w:val="1"/>
      <w:marLeft w:val="0"/>
      <w:marRight w:val="0"/>
      <w:marTop w:val="0"/>
      <w:marBottom w:val="0"/>
      <w:divBdr>
        <w:top w:val="none" w:sz="0" w:space="0" w:color="auto"/>
        <w:left w:val="none" w:sz="0" w:space="0" w:color="auto"/>
        <w:bottom w:val="none" w:sz="0" w:space="0" w:color="auto"/>
        <w:right w:val="none" w:sz="0" w:space="0" w:color="auto"/>
      </w:divBdr>
      <w:divsChild>
        <w:div w:id="422260957">
          <w:marLeft w:val="0"/>
          <w:marRight w:val="0"/>
          <w:marTop w:val="0"/>
          <w:marBottom w:val="0"/>
          <w:divBdr>
            <w:top w:val="none" w:sz="0" w:space="0" w:color="auto"/>
            <w:left w:val="none" w:sz="0" w:space="0" w:color="auto"/>
            <w:bottom w:val="dotted" w:sz="6" w:space="4" w:color="DDDDDD"/>
            <w:right w:val="none" w:sz="0" w:space="0" w:color="auto"/>
          </w:divBdr>
          <w:divsChild>
            <w:div w:id="1468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168694">
      <w:bodyDiv w:val="1"/>
      <w:marLeft w:val="0"/>
      <w:marRight w:val="0"/>
      <w:marTop w:val="0"/>
      <w:marBottom w:val="0"/>
      <w:divBdr>
        <w:top w:val="none" w:sz="0" w:space="0" w:color="auto"/>
        <w:left w:val="none" w:sz="0" w:space="0" w:color="auto"/>
        <w:bottom w:val="none" w:sz="0" w:space="0" w:color="auto"/>
        <w:right w:val="none" w:sz="0" w:space="0" w:color="auto"/>
      </w:divBdr>
      <w:divsChild>
        <w:div w:id="70781997">
          <w:marLeft w:val="0"/>
          <w:marRight w:val="0"/>
          <w:marTop w:val="0"/>
          <w:marBottom w:val="150"/>
          <w:divBdr>
            <w:top w:val="none" w:sz="0" w:space="0" w:color="auto"/>
            <w:left w:val="none" w:sz="0" w:space="0" w:color="auto"/>
            <w:bottom w:val="none" w:sz="0" w:space="0" w:color="auto"/>
            <w:right w:val="none" w:sz="0" w:space="0" w:color="auto"/>
          </w:divBdr>
          <w:divsChild>
            <w:div w:id="1186360695">
              <w:marLeft w:val="0"/>
              <w:marRight w:val="0"/>
              <w:marTop w:val="0"/>
              <w:marBottom w:val="0"/>
              <w:divBdr>
                <w:top w:val="none" w:sz="0" w:space="0" w:color="auto"/>
                <w:left w:val="none" w:sz="0" w:space="0" w:color="auto"/>
                <w:bottom w:val="none" w:sz="0" w:space="0" w:color="auto"/>
                <w:right w:val="none" w:sz="0" w:space="0" w:color="auto"/>
              </w:divBdr>
            </w:div>
          </w:divsChild>
        </w:div>
        <w:div w:id="443500573">
          <w:marLeft w:val="0"/>
          <w:marRight w:val="0"/>
          <w:marTop w:val="0"/>
          <w:marBottom w:val="0"/>
          <w:divBdr>
            <w:top w:val="none" w:sz="0" w:space="0" w:color="auto"/>
            <w:left w:val="none" w:sz="0" w:space="0" w:color="auto"/>
            <w:bottom w:val="none" w:sz="0" w:space="0" w:color="auto"/>
            <w:right w:val="none" w:sz="0" w:space="0" w:color="auto"/>
          </w:divBdr>
          <w:divsChild>
            <w:div w:id="341246221">
              <w:marLeft w:val="0"/>
              <w:marRight w:val="0"/>
              <w:marTop w:val="0"/>
              <w:marBottom w:val="150"/>
              <w:divBdr>
                <w:top w:val="none" w:sz="0" w:space="0" w:color="auto"/>
                <w:left w:val="none" w:sz="0" w:space="0" w:color="auto"/>
                <w:bottom w:val="none" w:sz="0" w:space="0" w:color="auto"/>
                <w:right w:val="none" w:sz="0" w:space="0" w:color="auto"/>
              </w:divBdr>
            </w:div>
            <w:div w:id="13039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2188">
      <w:bodyDiv w:val="1"/>
      <w:marLeft w:val="0"/>
      <w:marRight w:val="0"/>
      <w:marTop w:val="0"/>
      <w:marBottom w:val="0"/>
      <w:divBdr>
        <w:top w:val="none" w:sz="0" w:space="0" w:color="auto"/>
        <w:left w:val="none" w:sz="0" w:space="0" w:color="auto"/>
        <w:bottom w:val="none" w:sz="0" w:space="0" w:color="auto"/>
        <w:right w:val="none" w:sz="0" w:space="0" w:color="auto"/>
      </w:divBdr>
      <w:divsChild>
        <w:div w:id="1883202574">
          <w:marLeft w:val="0"/>
          <w:marRight w:val="0"/>
          <w:marTop w:val="0"/>
          <w:marBottom w:val="0"/>
          <w:divBdr>
            <w:top w:val="none" w:sz="0" w:space="0" w:color="auto"/>
            <w:left w:val="none" w:sz="0" w:space="0" w:color="auto"/>
            <w:bottom w:val="none" w:sz="0" w:space="0" w:color="auto"/>
            <w:right w:val="none" w:sz="0" w:space="0" w:color="auto"/>
          </w:divBdr>
        </w:div>
      </w:divsChild>
    </w:div>
    <w:div w:id="414479938">
      <w:bodyDiv w:val="1"/>
      <w:marLeft w:val="0"/>
      <w:marRight w:val="0"/>
      <w:marTop w:val="0"/>
      <w:marBottom w:val="0"/>
      <w:divBdr>
        <w:top w:val="none" w:sz="0" w:space="0" w:color="auto"/>
        <w:left w:val="none" w:sz="0" w:space="0" w:color="auto"/>
        <w:bottom w:val="none" w:sz="0" w:space="0" w:color="auto"/>
        <w:right w:val="none" w:sz="0" w:space="0" w:color="auto"/>
      </w:divBdr>
      <w:divsChild>
        <w:div w:id="304312118">
          <w:marLeft w:val="0"/>
          <w:marRight w:val="0"/>
          <w:marTop w:val="0"/>
          <w:marBottom w:val="0"/>
          <w:divBdr>
            <w:top w:val="none" w:sz="0" w:space="0" w:color="auto"/>
            <w:left w:val="none" w:sz="0" w:space="0" w:color="auto"/>
            <w:bottom w:val="dotted" w:sz="6" w:space="4" w:color="DDDDDD"/>
            <w:right w:val="none" w:sz="0" w:space="0" w:color="auto"/>
          </w:divBdr>
        </w:div>
      </w:divsChild>
    </w:div>
    <w:div w:id="414713816">
      <w:bodyDiv w:val="1"/>
      <w:marLeft w:val="0"/>
      <w:marRight w:val="0"/>
      <w:marTop w:val="0"/>
      <w:marBottom w:val="0"/>
      <w:divBdr>
        <w:top w:val="none" w:sz="0" w:space="0" w:color="auto"/>
        <w:left w:val="none" w:sz="0" w:space="0" w:color="auto"/>
        <w:bottom w:val="none" w:sz="0" w:space="0" w:color="auto"/>
        <w:right w:val="none" w:sz="0" w:space="0" w:color="auto"/>
      </w:divBdr>
      <w:divsChild>
        <w:div w:id="385034208">
          <w:marLeft w:val="0"/>
          <w:marRight w:val="0"/>
          <w:marTop w:val="0"/>
          <w:marBottom w:val="150"/>
          <w:divBdr>
            <w:top w:val="none" w:sz="0" w:space="0" w:color="auto"/>
            <w:left w:val="none" w:sz="0" w:space="0" w:color="auto"/>
            <w:bottom w:val="none" w:sz="0" w:space="0" w:color="auto"/>
            <w:right w:val="none" w:sz="0" w:space="0" w:color="auto"/>
          </w:divBdr>
        </w:div>
        <w:div w:id="987049354">
          <w:marLeft w:val="0"/>
          <w:marRight w:val="0"/>
          <w:marTop w:val="0"/>
          <w:marBottom w:val="0"/>
          <w:divBdr>
            <w:top w:val="none" w:sz="0" w:space="0" w:color="auto"/>
            <w:left w:val="none" w:sz="0" w:space="0" w:color="auto"/>
            <w:bottom w:val="none" w:sz="0" w:space="0" w:color="auto"/>
            <w:right w:val="none" w:sz="0" w:space="0" w:color="auto"/>
          </w:divBdr>
          <w:divsChild>
            <w:div w:id="2035426214">
              <w:marLeft w:val="0"/>
              <w:marRight w:val="0"/>
              <w:marTop w:val="0"/>
              <w:marBottom w:val="0"/>
              <w:divBdr>
                <w:top w:val="none" w:sz="0" w:space="0" w:color="auto"/>
                <w:left w:val="none" w:sz="0" w:space="0" w:color="auto"/>
                <w:bottom w:val="none" w:sz="0" w:space="0" w:color="auto"/>
                <w:right w:val="none" w:sz="0" w:space="0" w:color="auto"/>
              </w:divBdr>
            </w:div>
          </w:divsChild>
        </w:div>
        <w:div w:id="1300649096">
          <w:marLeft w:val="0"/>
          <w:marRight w:val="0"/>
          <w:marTop w:val="0"/>
          <w:marBottom w:val="150"/>
          <w:divBdr>
            <w:top w:val="none" w:sz="0" w:space="0" w:color="auto"/>
            <w:left w:val="none" w:sz="0" w:space="0" w:color="auto"/>
            <w:bottom w:val="none" w:sz="0" w:space="0" w:color="auto"/>
            <w:right w:val="none" w:sz="0" w:space="0" w:color="auto"/>
          </w:divBdr>
          <w:divsChild>
            <w:div w:id="1612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77427">
      <w:bodyDiv w:val="1"/>
      <w:marLeft w:val="0"/>
      <w:marRight w:val="0"/>
      <w:marTop w:val="0"/>
      <w:marBottom w:val="0"/>
      <w:divBdr>
        <w:top w:val="none" w:sz="0" w:space="0" w:color="auto"/>
        <w:left w:val="none" w:sz="0" w:space="0" w:color="auto"/>
        <w:bottom w:val="none" w:sz="0" w:space="0" w:color="auto"/>
        <w:right w:val="none" w:sz="0" w:space="0" w:color="auto"/>
      </w:divBdr>
      <w:divsChild>
        <w:div w:id="661350708">
          <w:marLeft w:val="0"/>
          <w:marRight w:val="0"/>
          <w:marTop w:val="0"/>
          <w:marBottom w:val="0"/>
          <w:divBdr>
            <w:top w:val="none" w:sz="0" w:space="0" w:color="auto"/>
            <w:left w:val="none" w:sz="0" w:space="0" w:color="auto"/>
            <w:bottom w:val="none" w:sz="0" w:space="0" w:color="auto"/>
            <w:right w:val="none" w:sz="0" w:space="0" w:color="auto"/>
          </w:divBdr>
          <w:divsChild>
            <w:div w:id="1991707706">
              <w:marLeft w:val="0"/>
              <w:marRight w:val="0"/>
              <w:marTop w:val="0"/>
              <w:marBottom w:val="0"/>
              <w:divBdr>
                <w:top w:val="none" w:sz="0" w:space="0" w:color="auto"/>
                <w:left w:val="none" w:sz="0" w:space="0" w:color="auto"/>
                <w:bottom w:val="none" w:sz="0" w:space="0" w:color="auto"/>
                <w:right w:val="none" w:sz="0" w:space="0" w:color="auto"/>
              </w:divBdr>
              <w:divsChild>
                <w:div w:id="1396320936">
                  <w:marLeft w:val="0"/>
                  <w:marRight w:val="0"/>
                  <w:marTop w:val="0"/>
                  <w:marBottom w:val="0"/>
                  <w:divBdr>
                    <w:top w:val="none" w:sz="0" w:space="0" w:color="auto"/>
                    <w:left w:val="none" w:sz="0" w:space="0" w:color="auto"/>
                    <w:bottom w:val="none" w:sz="0" w:space="0" w:color="auto"/>
                    <w:right w:val="none" w:sz="0" w:space="0" w:color="auto"/>
                  </w:divBdr>
                  <w:divsChild>
                    <w:div w:id="1784883522">
                      <w:marLeft w:val="0"/>
                      <w:marRight w:val="0"/>
                      <w:marTop w:val="0"/>
                      <w:marBottom w:val="0"/>
                      <w:divBdr>
                        <w:top w:val="none" w:sz="0" w:space="0" w:color="auto"/>
                        <w:left w:val="none" w:sz="0" w:space="0" w:color="auto"/>
                        <w:bottom w:val="none" w:sz="0" w:space="0" w:color="auto"/>
                        <w:right w:val="none" w:sz="0" w:space="0" w:color="auto"/>
                      </w:divBdr>
                      <w:divsChild>
                        <w:div w:id="779182730">
                          <w:marLeft w:val="0"/>
                          <w:marRight w:val="0"/>
                          <w:marTop w:val="0"/>
                          <w:marBottom w:val="0"/>
                          <w:divBdr>
                            <w:top w:val="none" w:sz="0" w:space="0" w:color="auto"/>
                            <w:left w:val="none" w:sz="0" w:space="0" w:color="auto"/>
                            <w:bottom w:val="none" w:sz="0" w:space="0" w:color="auto"/>
                            <w:right w:val="none" w:sz="0" w:space="0" w:color="auto"/>
                          </w:divBdr>
                          <w:divsChild>
                            <w:div w:id="1280801531">
                              <w:marLeft w:val="0"/>
                              <w:marRight w:val="0"/>
                              <w:marTop w:val="0"/>
                              <w:marBottom w:val="0"/>
                              <w:divBdr>
                                <w:top w:val="none" w:sz="0" w:space="0" w:color="auto"/>
                                <w:left w:val="none" w:sz="0" w:space="0" w:color="auto"/>
                                <w:bottom w:val="none" w:sz="0" w:space="0" w:color="auto"/>
                                <w:right w:val="none" w:sz="0" w:space="0" w:color="auto"/>
                              </w:divBdr>
                              <w:divsChild>
                                <w:div w:id="1099106753">
                                  <w:marLeft w:val="0"/>
                                  <w:marRight w:val="0"/>
                                  <w:marTop w:val="0"/>
                                  <w:marBottom w:val="0"/>
                                  <w:divBdr>
                                    <w:top w:val="none" w:sz="0" w:space="0" w:color="auto"/>
                                    <w:left w:val="none" w:sz="0" w:space="0" w:color="auto"/>
                                    <w:bottom w:val="none" w:sz="0" w:space="0" w:color="auto"/>
                                    <w:right w:val="none" w:sz="0" w:space="0" w:color="auto"/>
                                  </w:divBdr>
                                  <w:divsChild>
                                    <w:div w:id="649098783">
                                      <w:marLeft w:val="0"/>
                                      <w:marRight w:val="0"/>
                                      <w:marTop w:val="0"/>
                                      <w:marBottom w:val="0"/>
                                      <w:divBdr>
                                        <w:top w:val="none" w:sz="0" w:space="0" w:color="auto"/>
                                        <w:left w:val="none" w:sz="0" w:space="0" w:color="auto"/>
                                        <w:bottom w:val="none" w:sz="0" w:space="0" w:color="auto"/>
                                        <w:right w:val="none" w:sz="0" w:space="0" w:color="auto"/>
                                      </w:divBdr>
                                      <w:divsChild>
                                        <w:div w:id="1892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631877">
      <w:bodyDiv w:val="1"/>
      <w:marLeft w:val="0"/>
      <w:marRight w:val="0"/>
      <w:marTop w:val="0"/>
      <w:marBottom w:val="0"/>
      <w:divBdr>
        <w:top w:val="none" w:sz="0" w:space="0" w:color="auto"/>
        <w:left w:val="none" w:sz="0" w:space="0" w:color="auto"/>
        <w:bottom w:val="none" w:sz="0" w:space="0" w:color="auto"/>
        <w:right w:val="none" w:sz="0" w:space="0" w:color="auto"/>
      </w:divBdr>
    </w:div>
    <w:div w:id="415789892">
      <w:bodyDiv w:val="1"/>
      <w:marLeft w:val="0"/>
      <w:marRight w:val="0"/>
      <w:marTop w:val="0"/>
      <w:marBottom w:val="0"/>
      <w:divBdr>
        <w:top w:val="none" w:sz="0" w:space="0" w:color="auto"/>
        <w:left w:val="none" w:sz="0" w:space="0" w:color="auto"/>
        <w:bottom w:val="none" w:sz="0" w:space="0" w:color="auto"/>
        <w:right w:val="none" w:sz="0" w:space="0" w:color="auto"/>
      </w:divBdr>
    </w:div>
    <w:div w:id="416443578">
      <w:bodyDiv w:val="1"/>
      <w:marLeft w:val="0"/>
      <w:marRight w:val="0"/>
      <w:marTop w:val="0"/>
      <w:marBottom w:val="0"/>
      <w:divBdr>
        <w:top w:val="none" w:sz="0" w:space="0" w:color="auto"/>
        <w:left w:val="none" w:sz="0" w:space="0" w:color="auto"/>
        <w:bottom w:val="none" w:sz="0" w:space="0" w:color="auto"/>
        <w:right w:val="none" w:sz="0" w:space="0" w:color="auto"/>
      </w:divBdr>
      <w:divsChild>
        <w:div w:id="949749768">
          <w:marLeft w:val="0"/>
          <w:marRight w:val="0"/>
          <w:marTop w:val="0"/>
          <w:marBottom w:val="0"/>
          <w:divBdr>
            <w:top w:val="none" w:sz="0" w:space="0" w:color="auto"/>
            <w:left w:val="none" w:sz="0" w:space="0" w:color="auto"/>
            <w:bottom w:val="none" w:sz="0" w:space="0" w:color="auto"/>
            <w:right w:val="none" w:sz="0" w:space="0" w:color="auto"/>
          </w:divBdr>
          <w:divsChild>
            <w:div w:id="1545672590">
              <w:marLeft w:val="0"/>
              <w:marRight w:val="0"/>
              <w:marTop w:val="0"/>
              <w:marBottom w:val="0"/>
              <w:divBdr>
                <w:top w:val="none" w:sz="0" w:space="0" w:color="auto"/>
                <w:left w:val="none" w:sz="0" w:space="0" w:color="auto"/>
                <w:bottom w:val="none" w:sz="0" w:space="0" w:color="auto"/>
                <w:right w:val="none" w:sz="0" w:space="0" w:color="auto"/>
              </w:divBdr>
              <w:divsChild>
                <w:div w:id="471824495">
                  <w:marLeft w:val="0"/>
                  <w:marRight w:val="0"/>
                  <w:marTop w:val="0"/>
                  <w:marBottom w:val="0"/>
                  <w:divBdr>
                    <w:top w:val="none" w:sz="0" w:space="0" w:color="auto"/>
                    <w:left w:val="none" w:sz="0" w:space="0" w:color="auto"/>
                    <w:bottom w:val="none" w:sz="0" w:space="0" w:color="auto"/>
                    <w:right w:val="none" w:sz="0" w:space="0" w:color="auto"/>
                  </w:divBdr>
                  <w:divsChild>
                    <w:div w:id="1696230905">
                      <w:marLeft w:val="0"/>
                      <w:marRight w:val="0"/>
                      <w:marTop w:val="0"/>
                      <w:marBottom w:val="0"/>
                      <w:divBdr>
                        <w:top w:val="none" w:sz="0" w:space="0" w:color="auto"/>
                        <w:left w:val="none" w:sz="0" w:space="0" w:color="auto"/>
                        <w:bottom w:val="none" w:sz="0" w:space="0" w:color="auto"/>
                        <w:right w:val="none" w:sz="0" w:space="0" w:color="auto"/>
                      </w:divBdr>
                      <w:divsChild>
                        <w:div w:id="1294021922">
                          <w:marLeft w:val="0"/>
                          <w:marRight w:val="0"/>
                          <w:marTop w:val="0"/>
                          <w:marBottom w:val="0"/>
                          <w:divBdr>
                            <w:top w:val="none" w:sz="0" w:space="0" w:color="auto"/>
                            <w:left w:val="none" w:sz="0" w:space="0" w:color="auto"/>
                            <w:bottom w:val="none" w:sz="0" w:space="0" w:color="auto"/>
                            <w:right w:val="none" w:sz="0" w:space="0" w:color="auto"/>
                          </w:divBdr>
                          <w:divsChild>
                            <w:div w:id="1795295181">
                              <w:marLeft w:val="0"/>
                              <w:marRight w:val="0"/>
                              <w:marTop w:val="0"/>
                              <w:marBottom w:val="0"/>
                              <w:divBdr>
                                <w:top w:val="none" w:sz="0" w:space="0" w:color="auto"/>
                                <w:left w:val="none" w:sz="0" w:space="0" w:color="auto"/>
                                <w:bottom w:val="none" w:sz="0" w:space="0" w:color="auto"/>
                                <w:right w:val="none" w:sz="0" w:space="0" w:color="auto"/>
                              </w:divBdr>
                              <w:divsChild>
                                <w:div w:id="983699583">
                                  <w:marLeft w:val="0"/>
                                  <w:marRight w:val="0"/>
                                  <w:marTop w:val="0"/>
                                  <w:marBottom w:val="0"/>
                                  <w:divBdr>
                                    <w:top w:val="none" w:sz="0" w:space="0" w:color="auto"/>
                                    <w:left w:val="none" w:sz="0" w:space="0" w:color="auto"/>
                                    <w:bottom w:val="none" w:sz="0" w:space="0" w:color="auto"/>
                                    <w:right w:val="none" w:sz="0" w:space="0" w:color="auto"/>
                                  </w:divBdr>
                                  <w:divsChild>
                                    <w:div w:id="1273901992">
                                      <w:marLeft w:val="0"/>
                                      <w:marRight w:val="0"/>
                                      <w:marTop w:val="0"/>
                                      <w:marBottom w:val="0"/>
                                      <w:divBdr>
                                        <w:top w:val="none" w:sz="0" w:space="0" w:color="auto"/>
                                        <w:left w:val="none" w:sz="0" w:space="0" w:color="auto"/>
                                        <w:bottom w:val="none" w:sz="0" w:space="0" w:color="auto"/>
                                        <w:right w:val="none" w:sz="0" w:space="0" w:color="auto"/>
                                      </w:divBdr>
                                      <w:divsChild>
                                        <w:div w:id="92191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823853">
      <w:bodyDiv w:val="1"/>
      <w:marLeft w:val="0"/>
      <w:marRight w:val="0"/>
      <w:marTop w:val="0"/>
      <w:marBottom w:val="0"/>
      <w:divBdr>
        <w:top w:val="none" w:sz="0" w:space="0" w:color="auto"/>
        <w:left w:val="none" w:sz="0" w:space="0" w:color="auto"/>
        <w:bottom w:val="none" w:sz="0" w:space="0" w:color="auto"/>
        <w:right w:val="none" w:sz="0" w:space="0" w:color="auto"/>
      </w:divBdr>
    </w:div>
    <w:div w:id="417867834">
      <w:bodyDiv w:val="1"/>
      <w:marLeft w:val="0"/>
      <w:marRight w:val="0"/>
      <w:marTop w:val="0"/>
      <w:marBottom w:val="0"/>
      <w:divBdr>
        <w:top w:val="none" w:sz="0" w:space="0" w:color="auto"/>
        <w:left w:val="none" w:sz="0" w:space="0" w:color="auto"/>
        <w:bottom w:val="none" w:sz="0" w:space="0" w:color="auto"/>
        <w:right w:val="none" w:sz="0" w:space="0" w:color="auto"/>
      </w:divBdr>
      <w:divsChild>
        <w:div w:id="1120369520">
          <w:marLeft w:val="0"/>
          <w:marRight w:val="0"/>
          <w:marTop w:val="0"/>
          <w:marBottom w:val="0"/>
          <w:divBdr>
            <w:top w:val="none" w:sz="0" w:space="0" w:color="auto"/>
            <w:left w:val="none" w:sz="0" w:space="0" w:color="auto"/>
            <w:bottom w:val="none" w:sz="0" w:space="0" w:color="auto"/>
            <w:right w:val="none" w:sz="0" w:space="0" w:color="auto"/>
          </w:divBdr>
          <w:divsChild>
            <w:div w:id="222718254">
              <w:marLeft w:val="0"/>
              <w:marRight w:val="0"/>
              <w:marTop w:val="0"/>
              <w:marBottom w:val="0"/>
              <w:divBdr>
                <w:top w:val="none" w:sz="0" w:space="0" w:color="auto"/>
                <w:left w:val="none" w:sz="0" w:space="0" w:color="auto"/>
                <w:bottom w:val="none" w:sz="0" w:space="0" w:color="auto"/>
                <w:right w:val="none" w:sz="0" w:space="0" w:color="auto"/>
              </w:divBdr>
              <w:divsChild>
                <w:div w:id="1046173549">
                  <w:marLeft w:val="0"/>
                  <w:marRight w:val="0"/>
                  <w:marTop w:val="0"/>
                  <w:marBottom w:val="0"/>
                  <w:divBdr>
                    <w:top w:val="none" w:sz="0" w:space="0" w:color="auto"/>
                    <w:left w:val="none" w:sz="0" w:space="0" w:color="auto"/>
                    <w:bottom w:val="none" w:sz="0" w:space="0" w:color="auto"/>
                    <w:right w:val="none" w:sz="0" w:space="0" w:color="auto"/>
                  </w:divBdr>
                  <w:divsChild>
                    <w:div w:id="434517297">
                      <w:marLeft w:val="0"/>
                      <w:marRight w:val="0"/>
                      <w:marTop w:val="0"/>
                      <w:marBottom w:val="0"/>
                      <w:divBdr>
                        <w:top w:val="none" w:sz="0" w:space="0" w:color="auto"/>
                        <w:left w:val="none" w:sz="0" w:space="0" w:color="auto"/>
                        <w:bottom w:val="none" w:sz="0" w:space="0" w:color="auto"/>
                        <w:right w:val="none" w:sz="0" w:space="0" w:color="auto"/>
                      </w:divBdr>
                      <w:divsChild>
                        <w:div w:id="1304234429">
                          <w:marLeft w:val="0"/>
                          <w:marRight w:val="0"/>
                          <w:marTop w:val="0"/>
                          <w:marBottom w:val="0"/>
                          <w:divBdr>
                            <w:top w:val="none" w:sz="0" w:space="0" w:color="auto"/>
                            <w:left w:val="none" w:sz="0" w:space="0" w:color="auto"/>
                            <w:bottom w:val="none" w:sz="0" w:space="0" w:color="auto"/>
                            <w:right w:val="none" w:sz="0" w:space="0" w:color="auto"/>
                          </w:divBdr>
                          <w:divsChild>
                            <w:div w:id="1790123739">
                              <w:marLeft w:val="0"/>
                              <w:marRight w:val="0"/>
                              <w:marTop w:val="0"/>
                              <w:marBottom w:val="0"/>
                              <w:divBdr>
                                <w:top w:val="none" w:sz="0" w:space="0" w:color="auto"/>
                                <w:left w:val="none" w:sz="0" w:space="0" w:color="auto"/>
                                <w:bottom w:val="none" w:sz="0" w:space="0" w:color="auto"/>
                                <w:right w:val="none" w:sz="0" w:space="0" w:color="auto"/>
                              </w:divBdr>
                              <w:divsChild>
                                <w:div w:id="1704600288">
                                  <w:marLeft w:val="0"/>
                                  <w:marRight w:val="0"/>
                                  <w:marTop w:val="0"/>
                                  <w:marBottom w:val="0"/>
                                  <w:divBdr>
                                    <w:top w:val="none" w:sz="0" w:space="0" w:color="auto"/>
                                    <w:left w:val="none" w:sz="0" w:space="0" w:color="auto"/>
                                    <w:bottom w:val="none" w:sz="0" w:space="0" w:color="auto"/>
                                    <w:right w:val="none" w:sz="0" w:space="0" w:color="auto"/>
                                  </w:divBdr>
                                  <w:divsChild>
                                    <w:div w:id="15741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868970">
      <w:bodyDiv w:val="1"/>
      <w:marLeft w:val="0"/>
      <w:marRight w:val="0"/>
      <w:marTop w:val="0"/>
      <w:marBottom w:val="0"/>
      <w:divBdr>
        <w:top w:val="none" w:sz="0" w:space="0" w:color="auto"/>
        <w:left w:val="none" w:sz="0" w:space="0" w:color="auto"/>
        <w:bottom w:val="none" w:sz="0" w:space="0" w:color="auto"/>
        <w:right w:val="none" w:sz="0" w:space="0" w:color="auto"/>
      </w:divBdr>
    </w:div>
    <w:div w:id="419452368">
      <w:bodyDiv w:val="1"/>
      <w:marLeft w:val="0"/>
      <w:marRight w:val="0"/>
      <w:marTop w:val="0"/>
      <w:marBottom w:val="0"/>
      <w:divBdr>
        <w:top w:val="none" w:sz="0" w:space="0" w:color="auto"/>
        <w:left w:val="none" w:sz="0" w:space="0" w:color="auto"/>
        <w:bottom w:val="none" w:sz="0" w:space="0" w:color="auto"/>
        <w:right w:val="none" w:sz="0" w:space="0" w:color="auto"/>
      </w:divBdr>
    </w:div>
    <w:div w:id="419453696">
      <w:bodyDiv w:val="1"/>
      <w:marLeft w:val="0"/>
      <w:marRight w:val="0"/>
      <w:marTop w:val="0"/>
      <w:marBottom w:val="0"/>
      <w:divBdr>
        <w:top w:val="none" w:sz="0" w:space="0" w:color="auto"/>
        <w:left w:val="none" w:sz="0" w:space="0" w:color="auto"/>
        <w:bottom w:val="none" w:sz="0" w:space="0" w:color="auto"/>
        <w:right w:val="none" w:sz="0" w:space="0" w:color="auto"/>
      </w:divBdr>
      <w:divsChild>
        <w:div w:id="662510825">
          <w:marLeft w:val="0"/>
          <w:marRight w:val="0"/>
          <w:marTop w:val="0"/>
          <w:marBottom w:val="0"/>
          <w:divBdr>
            <w:top w:val="none" w:sz="0" w:space="0" w:color="auto"/>
            <w:left w:val="none" w:sz="0" w:space="0" w:color="auto"/>
            <w:bottom w:val="none" w:sz="0" w:space="0" w:color="auto"/>
            <w:right w:val="none" w:sz="0" w:space="0" w:color="auto"/>
          </w:divBdr>
          <w:divsChild>
            <w:div w:id="341443412">
              <w:marLeft w:val="0"/>
              <w:marRight w:val="0"/>
              <w:marTop w:val="0"/>
              <w:marBottom w:val="0"/>
              <w:divBdr>
                <w:top w:val="none" w:sz="0" w:space="0" w:color="auto"/>
                <w:left w:val="none" w:sz="0" w:space="0" w:color="auto"/>
                <w:bottom w:val="none" w:sz="0" w:space="0" w:color="auto"/>
                <w:right w:val="none" w:sz="0" w:space="0" w:color="auto"/>
              </w:divBdr>
              <w:divsChild>
                <w:div w:id="1841382565">
                  <w:marLeft w:val="0"/>
                  <w:marRight w:val="0"/>
                  <w:marTop w:val="0"/>
                  <w:marBottom w:val="0"/>
                  <w:divBdr>
                    <w:top w:val="none" w:sz="0" w:space="0" w:color="auto"/>
                    <w:left w:val="none" w:sz="0" w:space="0" w:color="auto"/>
                    <w:bottom w:val="none" w:sz="0" w:space="0" w:color="auto"/>
                    <w:right w:val="none" w:sz="0" w:space="0" w:color="auto"/>
                  </w:divBdr>
                  <w:divsChild>
                    <w:div w:id="1188907186">
                      <w:marLeft w:val="0"/>
                      <w:marRight w:val="0"/>
                      <w:marTop w:val="0"/>
                      <w:marBottom w:val="0"/>
                      <w:divBdr>
                        <w:top w:val="none" w:sz="0" w:space="0" w:color="auto"/>
                        <w:left w:val="none" w:sz="0" w:space="0" w:color="auto"/>
                        <w:bottom w:val="none" w:sz="0" w:space="0" w:color="auto"/>
                        <w:right w:val="none" w:sz="0" w:space="0" w:color="auto"/>
                      </w:divBdr>
                      <w:divsChild>
                        <w:div w:id="701051766">
                          <w:marLeft w:val="0"/>
                          <w:marRight w:val="0"/>
                          <w:marTop w:val="0"/>
                          <w:marBottom w:val="0"/>
                          <w:divBdr>
                            <w:top w:val="none" w:sz="0" w:space="0" w:color="auto"/>
                            <w:left w:val="none" w:sz="0" w:space="0" w:color="auto"/>
                            <w:bottom w:val="none" w:sz="0" w:space="0" w:color="auto"/>
                            <w:right w:val="none" w:sz="0" w:space="0" w:color="auto"/>
                          </w:divBdr>
                          <w:divsChild>
                            <w:div w:id="7372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568066">
      <w:bodyDiv w:val="1"/>
      <w:marLeft w:val="0"/>
      <w:marRight w:val="0"/>
      <w:marTop w:val="0"/>
      <w:marBottom w:val="0"/>
      <w:divBdr>
        <w:top w:val="none" w:sz="0" w:space="0" w:color="auto"/>
        <w:left w:val="none" w:sz="0" w:space="0" w:color="auto"/>
        <w:bottom w:val="none" w:sz="0" w:space="0" w:color="auto"/>
        <w:right w:val="none" w:sz="0" w:space="0" w:color="auto"/>
      </w:divBdr>
      <w:divsChild>
        <w:div w:id="867375129">
          <w:marLeft w:val="0"/>
          <w:marRight w:val="0"/>
          <w:marTop w:val="0"/>
          <w:marBottom w:val="0"/>
          <w:divBdr>
            <w:top w:val="none" w:sz="0" w:space="0" w:color="auto"/>
            <w:left w:val="none" w:sz="0" w:space="0" w:color="auto"/>
            <w:bottom w:val="none" w:sz="0" w:space="0" w:color="auto"/>
            <w:right w:val="none" w:sz="0" w:space="0" w:color="auto"/>
          </w:divBdr>
        </w:div>
      </w:divsChild>
    </w:div>
    <w:div w:id="419639333">
      <w:bodyDiv w:val="1"/>
      <w:marLeft w:val="0"/>
      <w:marRight w:val="0"/>
      <w:marTop w:val="0"/>
      <w:marBottom w:val="0"/>
      <w:divBdr>
        <w:top w:val="none" w:sz="0" w:space="0" w:color="auto"/>
        <w:left w:val="none" w:sz="0" w:space="0" w:color="auto"/>
        <w:bottom w:val="none" w:sz="0" w:space="0" w:color="auto"/>
        <w:right w:val="none" w:sz="0" w:space="0" w:color="auto"/>
      </w:divBdr>
      <w:divsChild>
        <w:div w:id="74474831">
          <w:marLeft w:val="0"/>
          <w:marRight w:val="0"/>
          <w:marTop w:val="0"/>
          <w:marBottom w:val="150"/>
          <w:divBdr>
            <w:top w:val="none" w:sz="0" w:space="0" w:color="auto"/>
            <w:left w:val="none" w:sz="0" w:space="0" w:color="auto"/>
            <w:bottom w:val="none" w:sz="0" w:space="0" w:color="auto"/>
            <w:right w:val="none" w:sz="0" w:space="0" w:color="auto"/>
          </w:divBdr>
        </w:div>
        <w:div w:id="651177821">
          <w:marLeft w:val="0"/>
          <w:marRight w:val="0"/>
          <w:marTop w:val="0"/>
          <w:marBottom w:val="0"/>
          <w:divBdr>
            <w:top w:val="none" w:sz="0" w:space="0" w:color="auto"/>
            <w:left w:val="none" w:sz="0" w:space="0" w:color="auto"/>
            <w:bottom w:val="none" w:sz="0" w:space="0" w:color="auto"/>
            <w:right w:val="none" w:sz="0" w:space="0" w:color="auto"/>
          </w:divBdr>
        </w:div>
      </w:divsChild>
    </w:div>
    <w:div w:id="419645972">
      <w:bodyDiv w:val="1"/>
      <w:marLeft w:val="0"/>
      <w:marRight w:val="0"/>
      <w:marTop w:val="0"/>
      <w:marBottom w:val="0"/>
      <w:divBdr>
        <w:top w:val="none" w:sz="0" w:space="0" w:color="auto"/>
        <w:left w:val="none" w:sz="0" w:space="0" w:color="auto"/>
        <w:bottom w:val="none" w:sz="0" w:space="0" w:color="auto"/>
        <w:right w:val="none" w:sz="0" w:space="0" w:color="auto"/>
      </w:divBdr>
      <w:divsChild>
        <w:div w:id="1361468176">
          <w:marLeft w:val="0"/>
          <w:marRight w:val="0"/>
          <w:marTop w:val="0"/>
          <w:marBottom w:val="0"/>
          <w:divBdr>
            <w:top w:val="none" w:sz="0" w:space="0" w:color="auto"/>
            <w:left w:val="none" w:sz="0" w:space="0" w:color="auto"/>
            <w:bottom w:val="dotted" w:sz="6" w:space="4" w:color="DDDDDD"/>
            <w:right w:val="none" w:sz="0" w:space="0" w:color="auto"/>
          </w:divBdr>
        </w:div>
      </w:divsChild>
    </w:div>
    <w:div w:id="420028493">
      <w:bodyDiv w:val="1"/>
      <w:marLeft w:val="0"/>
      <w:marRight w:val="0"/>
      <w:marTop w:val="0"/>
      <w:marBottom w:val="0"/>
      <w:divBdr>
        <w:top w:val="none" w:sz="0" w:space="0" w:color="auto"/>
        <w:left w:val="none" w:sz="0" w:space="0" w:color="auto"/>
        <w:bottom w:val="none" w:sz="0" w:space="0" w:color="auto"/>
        <w:right w:val="none" w:sz="0" w:space="0" w:color="auto"/>
      </w:divBdr>
      <w:divsChild>
        <w:div w:id="641353955">
          <w:marLeft w:val="0"/>
          <w:marRight w:val="0"/>
          <w:marTop w:val="0"/>
          <w:marBottom w:val="150"/>
          <w:divBdr>
            <w:top w:val="none" w:sz="0" w:space="0" w:color="auto"/>
            <w:left w:val="none" w:sz="0" w:space="0" w:color="auto"/>
            <w:bottom w:val="none" w:sz="0" w:space="0" w:color="auto"/>
            <w:right w:val="none" w:sz="0" w:space="0" w:color="auto"/>
          </w:divBdr>
          <w:divsChild>
            <w:div w:id="1195382776">
              <w:marLeft w:val="0"/>
              <w:marRight w:val="0"/>
              <w:marTop w:val="0"/>
              <w:marBottom w:val="0"/>
              <w:divBdr>
                <w:top w:val="none" w:sz="0" w:space="0" w:color="auto"/>
                <w:left w:val="none" w:sz="0" w:space="0" w:color="auto"/>
                <w:bottom w:val="none" w:sz="0" w:space="0" w:color="auto"/>
                <w:right w:val="none" w:sz="0" w:space="0" w:color="auto"/>
              </w:divBdr>
              <w:divsChild>
                <w:div w:id="10369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76538">
          <w:marLeft w:val="0"/>
          <w:marRight w:val="0"/>
          <w:marTop w:val="0"/>
          <w:marBottom w:val="150"/>
          <w:divBdr>
            <w:top w:val="none" w:sz="0" w:space="0" w:color="auto"/>
            <w:left w:val="none" w:sz="0" w:space="0" w:color="auto"/>
            <w:bottom w:val="none" w:sz="0" w:space="0" w:color="auto"/>
            <w:right w:val="none" w:sz="0" w:space="0" w:color="auto"/>
          </w:divBdr>
        </w:div>
        <w:div w:id="1229614752">
          <w:marLeft w:val="0"/>
          <w:marRight w:val="0"/>
          <w:marTop w:val="0"/>
          <w:marBottom w:val="0"/>
          <w:divBdr>
            <w:top w:val="none" w:sz="0" w:space="0" w:color="auto"/>
            <w:left w:val="none" w:sz="0" w:space="0" w:color="auto"/>
            <w:bottom w:val="none" w:sz="0" w:space="0" w:color="auto"/>
            <w:right w:val="none" w:sz="0" w:space="0" w:color="auto"/>
          </w:divBdr>
          <w:divsChild>
            <w:div w:id="19098763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20372469">
      <w:bodyDiv w:val="1"/>
      <w:marLeft w:val="0"/>
      <w:marRight w:val="0"/>
      <w:marTop w:val="0"/>
      <w:marBottom w:val="0"/>
      <w:divBdr>
        <w:top w:val="none" w:sz="0" w:space="0" w:color="auto"/>
        <w:left w:val="none" w:sz="0" w:space="0" w:color="auto"/>
        <w:bottom w:val="none" w:sz="0" w:space="0" w:color="auto"/>
        <w:right w:val="none" w:sz="0" w:space="0" w:color="auto"/>
      </w:divBdr>
      <w:divsChild>
        <w:div w:id="1695037147">
          <w:marLeft w:val="0"/>
          <w:marRight w:val="0"/>
          <w:marTop w:val="0"/>
          <w:marBottom w:val="0"/>
          <w:divBdr>
            <w:top w:val="none" w:sz="0" w:space="0" w:color="auto"/>
            <w:left w:val="none" w:sz="0" w:space="0" w:color="auto"/>
            <w:bottom w:val="dotted" w:sz="6" w:space="4" w:color="DDDDDD"/>
            <w:right w:val="none" w:sz="0" w:space="0" w:color="auto"/>
          </w:divBdr>
        </w:div>
      </w:divsChild>
    </w:div>
    <w:div w:id="420873122">
      <w:bodyDiv w:val="1"/>
      <w:marLeft w:val="0"/>
      <w:marRight w:val="0"/>
      <w:marTop w:val="0"/>
      <w:marBottom w:val="0"/>
      <w:divBdr>
        <w:top w:val="none" w:sz="0" w:space="0" w:color="auto"/>
        <w:left w:val="none" w:sz="0" w:space="0" w:color="auto"/>
        <w:bottom w:val="none" w:sz="0" w:space="0" w:color="auto"/>
        <w:right w:val="none" w:sz="0" w:space="0" w:color="auto"/>
      </w:divBdr>
    </w:div>
    <w:div w:id="421070879">
      <w:bodyDiv w:val="1"/>
      <w:marLeft w:val="0"/>
      <w:marRight w:val="0"/>
      <w:marTop w:val="0"/>
      <w:marBottom w:val="0"/>
      <w:divBdr>
        <w:top w:val="none" w:sz="0" w:space="0" w:color="auto"/>
        <w:left w:val="none" w:sz="0" w:space="0" w:color="auto"/>
        <w:bottom w:val="none" w:sz="0" w:space="0" w:color="auto"/>
        <w:right w:val="none" w:sz="0" w:space="0" w:color="auto"/>
      </w:divBdr>
      <w:divsChild>
        <w:div w:id="724180287">
          <w:marLeft w:val="0"/>
          <w:marRight w:val="0"/>
          <w:marTop w:val="0"/>
          <w:marBottom w:val="0"/>
          <w:divBdr>
            <w:top w:val="none" w:sz="0" w:space="0" w:color="auto"/>
            <w:left w:val="none" w:sz="0" w:space="0" w:color="auto"/>
            <w:bottom w:val="dotted" w:sz="6" w:space="4" w:color="DDDDDD"/>
            <w:right w:val="none" w:sz="0" w:space="0" w:color="auto"/>
          </w:divBdr>
        </w:div>
      </w:divsChild>
    </w:div>
    <w:div w:id="421217570">
      <w:bodyDiv w:val="1"/>
      <w:marLeft w:val="0"/>
      <w:marRight w:val="0"/>
      <w:marTop w:val="0"/>
      <w:marBottom w:val="0"/>
      <w:divBdr>
        <w:top w:val="none" w:sz="0" w:space="0" w:color="auto"/>
        <w:left w:val="none" w:sz="0" w:space="0" w:color="auto"/>
        <w:bottom w:val="none" w:sz="0" w:space="0" w:color="auto"/>
        <w:right w:val="none" w:sz="0" w:space="0" w:color="auto"/>
      </w:divBdr>
    </w:div>
    <w:div w:id="421296067">
      <w:bodyDiv w:val="1"/>
      <w:marLeft w:val="0"/>
      <w:marRight w:val="0"/>
      <w:marTop w:val="0"/>
      <w:marBottom w:val="0"/>
      <w:divBdr>
        <w:top w:val="none" w:sz="0" w:space="0" w:color="auto"/>
        <w:left w:val="none" w:sz="0" w:space="0" w:color="auto"/>
        <w:bottom w:val="none" w:sz="0" w:space="0" w:color="auto"/>
        <w:right w:val="none" w:sz="0" w:space="0" w:color="auto"/>
      </w:divBdr>
      <w:divsChild>
        <w:div w:id="393893424">
          <w:marLeft w:val="0"/>
          <w:marRight w:val="0"/>
          <w:marTop w:val="0"/>
          <w:marBottom w:val="0"/>
          <w:divBdr>
            <w:top w:val="none" w:sz="0" w:space="0" w:color="auto"/>
            <w:left w:val="none" w:sz="0" w:space="0" w:color="auto"/>
            <w:bottom w:val="none" w:sz="0" w:space="0" w:color="auto"/>
            <w:right w:val="none" w:sz="0" w:space="0" w:color="auto"/>
          </w:divBdr>
        </w:div>
      </w:divsChild>
    </w:div>
    <w:div w:id="421683799">
      <w:bodyDiv w:val="1"/>
      <w:marLeft w:val="0"/>
      <w:marRight w:val="0"/>
      <w:marTop w:val="0"/>
      <w:marBottom w:val="0"/>
      <w:divBdr>
        <w:top w:val="none" w:sz="0" w:space="0" w:color="auto"/>
        <w:left w:val="none" w:sz="0" w:space="0" w:color="auto"/>
        <w:bottom w:val="none" w:sz="0" w:space="0" w:color="auto"/>
        <w:right w:val="none" w:sz="0" w:space="0" w:color="auto"/>
      </w:divBdr>
      <w:divsChild>
        <w:div w:id="1624770598">
          <w:marLeft w:val="0"/>
          <w:marRight w:val="0"/>
          <w:marTop w:val="0"/>
          <w:marBottom w:val="225"/>
          <w:divBdr>
            <w:top w:val="none" w:sz="0" w:space="0" w:color="auto"/>
            <w:left w:val="none" w:sz="0" w:space="0" w:color="auto"/>
            <w:bottom w:val="single" w:sz="6" w:space="0" w:color="CCCCCC"/>
            <w:right w:val="none" w:sz="0" w:space="0" w:color="auto"/>
          </w:divBdr>
        </w:div>
        <w:div w:id="853224228">
          <w:marLeft w:val="0"/>
          <w:marRight w:val="0"/>
          <w:marTop w:val="0"/>
          <w:marBottom w:val="0"/>
          <w:divBdr>
            <w:top w:val="none" w:sz="0" w:space="0" w:color="auto"/>
            <w:left w:val="none" w:sz="0" w:space="0" w:color="auto"/>
            <w:bottom w:val="none" w:sz="0" w:space="0" w:color="auto"/>
            <w:right w:val="none" w:sz="0" w:space="0" w:color="auto"/>
          </w:divBdr>
          <w:divsChild>
            <w:div w:id="371225746">
              <w:marLeft w:val="0"/>
              <w:marRight w:val="0"/>
              <w:marTop w:val="0"/>
              <w:marBottom w:val="225"/>
              <w:divBdr>
                <w:top w:val="none" w:sz="0" w:space="0" w:color="auto"/>
                <w:left w:val="none" w:sz="0" w:space="0" w:color="auto"/>
                <w:bottom w:val="none" w:sz="0" w:space="0" w:color="auto"/>
                <w:right w:val="none" w:sz="0" w:space="0" w:color="auto"/>
              </w:divBdr>
            </w:div>
            <w:div w:id="1492597482">
              <w:marLeft w:val="0"/>
              <w:marRight w:val="0"/>
              <w:marTop w:val="0"/>
              <w:marBottom w:val="225"/>
              <w:divBdr>
                <w:top w:val="none" w:sz="0" w:space="0" w:color="auto"/>
                <w:left w:val="none" w:sz="0" w:space="0" w:color="auto"/>
                <w:bottom w:val="none" w:sz="0" w:space="0" w:color="auto"/>
                <w:right w:val="none" w:sz="0" w:space="0" w:color="auto"/>
              </w:divBdr>
              <w:divsChild>
                <w:div w:id="2045790552">
                  <w:marLeft w:val="0"/>
                  <w:marRight w:val="0"/>
                  <w:marTop w:val="0"/>
                  <w:marBottom w:val="0"/>
                  <w:divBdr>
                    <w:top w:val="none" w:sz="0" w:space="0" w:color="auto"/>
                    <w:left w:val="none" w:sz="0" w:space="0" w:color="auto"/>
                    <w:bottom w:val="none" w:sz="0" w:space="0" w:color="auto"/>
                    <w:right w:val="none" w:sz="0" w:space="0" w:color="auto"/>
                  </w:divBdr>
                  <w:divsChild>
                    <w:div w:id="5723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576805">
      <w:bodyDiv w:val="1"/>
      <w:marLeft w:val="0"/>
      <w:marRight w:val="0"/>
      <w:marTop w:val="0"/>
      <w:marBottom w:val="0"/>
      <w:divBdr>
        <w:top w:val="none" w:sz="0" w:space="0" w:color="auto"/>
        <w:left w:val="none" w:sz="0" w:space="0" w:color="auto"/>
        <w:bottom w:val="none" w:sz="0" w:space="0" w:color="auto"/>
        <w:right w:val="none" w:sz="0" w:space="0" w:color="auto"/>
      </w:divBdr>
    </w:div>
    <w:div w:id="422803613">
      <w:bodyDiv w:val="1"/>
      <w:marLeft w:val="0"/>
      <w:marRight w:val="0"/>
      <w:marTop w:val="0"/>
      <w:marBottom w:val="0"/>
      <w:divBdr>
        <w:top w:val="none" w:sz="0" w:space="0" w:color="auto"/>
        <w:left w:val="none" w:sz="0" w:space="0" w:color="auto"/>
        <w:bottom w:val="none" w:sz="0" w:space="0" w:color="auto"/>
        <w:right w:val="none" w:sz="0" w:space="0" w:color="auto"/>
      </w:divBdr>
      <w:divsChild>
        <w:div w:id="115487111">
          <w:marLeft w:val="0"/>
          <w:marRight w:val="0"/>
          <w:marTop w:val="0"/>
          <w:marBottom w:val="0"/>
          <w:divBdr>
            <w:top w:val="none" w:sz="0" w:space="0" w:color="auto"/>
            <w:left w:val="none" w:sz="0" w:space="0" w:color="auto"/>
            <w:bottom w:val="none" w:sz="0" w:space="0" w:color="auto"/>
            <w:right w:val="none" w:sz="0" w:space="0" w:color="auto"/>
          </w:divBdr>
        </w:div>
        <w:div w:id="156269660">
          <w:marLeft w:val="0"/>
          <w:marRight w:val="0"/>
          <w:marTop w:val="0"/>
          <w:marBottom w:val="150"/>
          <w:divBdr>
            <w:top w:val="none" w:sz="0" w:space="0" w:color="auto"/>
            <w:left w:val="none" w:sz="0" w:space="0" w:color="auto"/>
            <w:bottom w:val="none" w:sz="0" w:space="0" w:color="auto"/>
            <w:right w:val="none" w:sz="0" w:space="0" w:color="auto"/>
          </w:divBdr>
        </w:div>
      </w:divsChild>
    </w:div>
    <w:div w:id="422846882">
      <w:bodyDiv w:val="1"/>
      <w:marLeft w:val="0"/>
      <w:marRight w:val="0"/>
      <w:marTop w:val="0"/>
      <w:marBottom w:val="0"/>
      <w:divBdr>
        <w:top w:val="none" w:sz="0" w:space="0" w:color="auto"/>
        <w:left w:val="none" w:sz="0" w:space="0" w:color="auto"/>
        <w:bottom w:val="none" w:sz="0" w:space="0" w:color="auto"/>
        <w:right w:val="none" w:sz="0" w:space="0" w:color="auto"/>
      </w:divBdr>
      <w:divsChild>
        <w:div w:id="123740621">
          <w:marLeft w:val="0"/>
          <w:marRight w:val="0"/>
          <w:marTop w:val="0"/>
          <w:marBottom w:val="150"/>
          <w:divBdr>
            <w:top w:val="none" w:sz="0" w:space="0" w:color="auto"/>
            <w:left w:val="none" w:sz="0" w:space="0" w:color="auto"/>
            <w:bottom w:val="none" w:sz="0" w:space="0" w:color="auto"/>
            <w:right w:val="none" w:sz="0" w:space="0" w:color="auto"/>
          </w:divBdr>
        </w:div>
        <w:div w:id="1045107543">
          <w:marLeft w:val="0"/>
          <w:marRight w:val="0"/>
          <w:marTop w:val="0"/>
          <w:marBottom w:val="150"/>
          <w:divBdr>
            <w:top w:val="none" w:sz="0" w:space="0" w:color="auto"/>
            <w:left w:val="none" w:sz="0" w:space="0" w:color="auto"/>
            <w:bottom w:val="none" w:sz="0" w:space="0" w:color="auto"/>
            <w:right w:val="none" w:sz="0" w:space="0" w:color="auto"/>
          </w:divBdr>
        </w:div>
        <w:div w:id="1219198500">
          <w:marLeft w:val="0"/>
          <w:marRight w:val="0"/>
          <w:marTop w:val="0"/>
          <w:marBottom w:val="150"/>
          <w:divBdr>
            <w:top w:val="none" w:sz="0" w:space="0" w:color="auto"/>
            <w:left w:val="none" w:sz="0" w:space="0" w:color="auto"/>
            <w:bottom w:val="none" w:sz="0" w:space="0" w:color="auto"/>
            <w:right w:val="none" w:sz="0" w:space="0" w:color="auto"/>
          </w:divBdr>
        </w:div>
        <w:div w:id="1286043986">
          <w:marLeft w:val="0"/>
          <w:marRight w:val="0"/>
          <w:marTop w:val="0"/>
          <w:marBottom w:val="150"/>
          <w:divBdr>
            <w:top w:val="none" w:sz="0" w:space="0" w:color="auto"/>
            <w:left w:val="none" w:sz="0" w:space="0" w:color="auto"/>
            <w:bottom w:val="none" w:sz="0" w:space="0" w:color="auto"/>
            <w:right w:val="none" w:sz="0" w:space="0" w:color="auto"/>
          </w:divBdr>
        </w:div>
        <w:div w:id="1327392307">
          <w:marLeft w:val="0"/>
          <w:marRight w:val="0"/>
          <w:marTop w:val="0"/>
          <w:marBottom w:val="150"/>
          <w:divBdr>
            <w:top w:val="none" w:sz="0" w:space="0" w:color="auto"/>
            <w:left w:val="none" w:sz="0" w:space="0" w:color="auto"/>
            <w:bottom w:val="none" w:sz="0" w:space="0" w:color="auto"/>
            <w:right w:val="none" w:sz="0" w:space="0" w:color="auto"/>
          </w:divBdr>
        </w:div>
        <w:div w:id="1340623469">
          <w:marLeft w:val="0"/>
          <w:marRight w:val="0"/>
          <w:marTop w:val="0"/>
          <w:marBottom w:val="150"/>
          <w:divBdr>
            <w:top w:val="none" w:sz="0" w:space="0" w:color="auto"/>
            <w:left w:val="none" w:sz="0" w:space="0" w:color="auto"/>
            <w:bottom w:val="none" w:sz="0" w:space="0" w:color="auto"/>
            <w:right w:val="none" w:sz="0" w:space="0" w:color="auto"/>
          </w:divBdr>
        </w:div>
        <w:div w:id="1365906689">
          <w:marLeft w:val="0"/>
          <w:marRight w:val="0"/>
          <w:marTop w:val="0"/>
          <w:marBottom w:val="150"/>
          <w:divBdr>
            <w:top w:val="none" w:sz="0" w:space="0" w:color="auto"/>
            <w:left w:val="none" w:sz="0" w:space="0" w:color="auto"/>
            <w:bottom w:val="none" w:sz="0" w:space="0" w:color="auto"/>
            <w:right w:val="none" w:sz="0" w:space="0" w:color="auto"/>
          </w:divBdr>
        </w:div>
        <w:div w:id="1418556109">
          <w:marLeft w:val="0"/>
          <w:marRight w:val="0"/>
          <w:marTop w:val="0"/>
          <w:marBottom w:val="150"/>
          <w:divBdr>
            <w:top w:val="none" w:sz="0" w:space="0" w:color="auto"/>
            <w:left w:val="none" w:sz="0" w:space="0" w:color="auto"/>
            <w:bottom w:val="none" w:sz="0" w:space="0" w:color="auto"/>
            <w:right w:val="none" w:sz="0" w:space="0" w:color="auto"/>
          </w:divBdr>
        </w:div>
        <w:div w:id="1492403564">
          <w:marLeft w:val="0"/>
          <w:marRight w:val="0"/>
          <w:marTop w:val="0"/>
          <w:marBottom w:val="150"/>
          <w:divBdr>
            <w:top w:val="none" w:sz="0" w:space="0" w:color="auto"/>
            <w:left w:val="none" w:sz="0" w:space="0" w:color="auto"/>
            <w:bottom w:val="none" w:sz="0" w:space="0" w:color="auto"/>
            <w:right w:val="none" w:sz="0" w:space="0" w:color="auto"/>
          </w:divBdr>
        </w:div>
        <w:div w:id="1551502425">
          <w:marLeft w:val="0"/>
          <w:marRight w:val="0"/>
          <w:marTop w:val="0"/>
          <w:marBottom w:val="150"/>
          <w:divBdr>
            <w:top w:val="none" w:sz="0" w:space="0" w:color="auto"/>
            <w:left w:val="none" w:sz="0" w:space="0" w:color="auto"/>
            <w:bottom w:val="none" w:sz="0" w:space="0" w:color="auto"/>
            <w:right w:val="none" w:sz="0" w:space="0" w:color="auto"/>
          </w:divBdr>
        </w:div>
        <w:div w:id="1587228640">
          <w:marLeft w:val="0"/>
          <w:marRight w:val="0"/>
          <w:marTop w:val="0"/>
          <w:marBottom w:val="150"/>
          <w:divBdr>
            <w:top w:val="none" w:sz="0" w:space="0" w:color="auto"/>
            <w:left w:val="none" w:sz="0" w:space="0" w:color="auto"/>
            <w:bottom w:val="none" w:sz="0" w:space="0" w:color="auto"/>
            <w:right w:val="none" w:sz="0" w:space="0" w:color="auto"/>
          </w:divBdr>
        </w:div>
        <w:div w:id="1689790599">
          <w:marLeft w:val="0"/>
          <w:marRight w:val="0"/>
          <w:marTop w:val="0"/>
          <w:marBottom w:val="150"/>
          <w:divBdr>
            <w:top w:val="none" w:sz="0" w:space="0" w:color="auto"/>
            <w:left w:val="none" w:sz="0" w:space="0" w:color="auto"/>
            <w:bottom w:val="none" w:sz="0" w:space="0" w:color="auto"/>
            <w:right w:val="none" w:sz="0" w:space="0" w:color="auto"/>
          </w:divBdr>
        </w:div>
        <w:div w:id="1748771624">
          <w:marLeft w:val="0"/>
          <w:marRight w:val="0"/>
          <w:marTop w:val="0"/>
          <w:marBottom w:val="150"/>
          <w:divBdr>
            <w:top w:val="none" w:sz="0" w:space="0" w:color="auto"/>
            <w:left w:val="none" w:sz="0" w:space="0" w:color="auto"/>
            <w:bottom w:val="none" w:sz="0" w:space="0" w:color="auto"/>
            <w:right w:val="none" w:sz="0" w:space="0" w:color="auto"/>
          </w:divBdr>
        </w:div>
        <w:div w:id="1950502448">
          <w:marLeft w:val="0"/>
          <w:marRight w:val="0"/>
          <w:marTop w:val="0"/>
          <w:marBottom w:val="150"/>
          <w:divBdr>
            <w:top w:val="none" w:sz="0" w:space="0" w:color="auto"/>
            <w:left w:val="none" w:sz="0" w:space="0" w:color="auto"/>
            <w:bottom w:val="none" w:sz="0" w:space="0" w:color="auto"/>
            <w:right w:val="none" w:sz="0" w:space="0" w:color="auto"/>
          </w:divBdr>
        </w:div>
      </w:divsChild>
    </w:div>
    <w:div w:id="422997661">
      <w:bodyDiv w:val="1"/>
      <w:marLeft w:val="0"/>
      <w:marRight w:val="0"/>
      <w:marTop w:val="0"/>
      <w:marBottom w:val="0"/>
      <w:divBdr>
        <w:top w:val="none" w:sz="0" w:space="0" w:color="auto"/>
        <w:left w:val="none" w:sz="0" w:space="0" w:color="auto"/>
        <w:bottom w:val="none" w:sz="0" w:space="0" w:color="auto"/>
        <w:right w:val="none" w:sz="0" w:space="0" w:color="auto"/>
      </w:divBdr>
    </w:div>
    <w:div w:id="424108028">
      <w:bodyDiv w:val="1"/>
      <w:marLeft w:val="0"/>
      <w:marRight w:val="0"/>
      <w:marTop w:val="0"/>
      <w:marBottom w:val="0"/>
      <w:divBdr>
        <w:top w:val="none" w:sz="0" w:space="0" w:color="auto"/>
        <w:left w:val="none" w:sz="0" w:space="0" w:color="auto"/>
        <w:bottom w:val="none" w:sz="0" w:space="0" w:color="auto"/>
        <w:right w:val="none" w:sz="0" w:space="0" w:color="auto"/>
      </w:divBdr>
      <w:divsChild>
        <w:div w:id="441456349">
          <w:marLeft w:val="0"/>
          <w:marRight w:val="0"/>
          <w:marTop w:val="0"/>
          <w:marBottom w:val="0"/>
          <w:divBdr>
            <w:top w:val="none" w:sz="0" w:space="0" w:color="auto"/>
            <w:left w:val="none" w:sz="0" w:space="0" w:color="auto"/>
            <w:bottom w:val="none" w:sz="0" w:space="0" w:color="auto"/>
            <w:right w:val="none" w:sz="0" w:space="0" w:color="auto"/>
          </w:divBdr>
          <w:divsChild>
            <w:div w:id="1516965816">
              <w:marLeft w:val="0"/>
              <w:marRight w:val="0"/>
              <w:marTop w:val="0"/>
              <w:marBottom w:val="0"/>
              <w:divBdr>
                <w:top w:val="none" w:sz="0" w:space="0" w:color="auto"/>
                <w:left w:val="none" w:sz="0" w:space="0" w:color="auto"/>
                <w:bottom w:val="none" w:sz="0" w:space="0" w:color="auto"/>
                <w:right w:val="none" w:sz="0" w:space="0" w:color="auto"/>
              </w:divBdr>
              <w:divsChild>
                <w:div w:id="1221481527">
                  <w:marLeft w:val="0"/>
                  <w:marRight w:val="0"/>
                  <w:marTop w:val="0"/>
                  <w:marBottom w:val="0"/>
                  <w:divBdr>
                    <w:top w:val="none" w:sz="0" w:space="0" w:color="auto"/>
                    <w:left w:val="none" w:sz="0" w:space="0" w:color="auto"/>
                    <w:bottom w:val="none" w:sz="0" w:space="0" w:color="auto"/>
                    <w:right w:val="none" w:sz="0" w:space="0" w:color="auto"/>
                  </w:divBdr>
                  <w:divsChild>
                    <w:div w:id="1577939608">
                      <w:marLeft w:val="0"/>
                      <w:marRight w:val="0"/>
                      <w:marTop w:val="0"/>
                      <w:marBottom w:val="0"/>
                      <w:divBdr>
                        <w:top w:val="none" w:sz="0" w:space="0" w:color="auto"/>
                        <w:left w:val="none" w:sz="0" w:space="0" w:color="auto"/>
                        <w:bottom w:val="none" w:sz="0" w:space="0" w:color="auto"/>
                        <w:right w:val="none" w:sz="0" w:space="0" w:color="auto"/>
                      </w:divBdr>
                      <w:divsChild>
                        <w:div w:id="155808505">
                          <w:marLeft w:val="0"/>
                          <w:marRight w:val="0"/>
                          <w:marTop w:val="0"/>
                          <w:marBottom w:val="0"/>
                          <w:divBdr>
                            <w:top w:val="none" w:sz="0" w:space="0" w:color="auto"/>
                            <w:left w:val="none" w:sz="0" w:space="0" w:color="auto"/>
                            <w:bottom w:val="none" w:sz="0" w:space="0" w:color="auto"/>
                            <w:right w:val="none" w:sz="0" w:space="0" w:color="auto"/>
                          </w:divBdr>
                          <w:divsChild>
                            <w:div w:id="750548056">
                              <w:marLeft w:val="0"/>
                              <w:marRight w:val="0"/>
                              <w:marTop w:val="0"/>
                              <w:marBottom w:val="0"/>
                              <w:divBdr>
                                <w:top w:val="none" w:sz="0" w:space="0" w:color="auto"/>
                                <w:left w:val="none" w:sz="0" w:space="0" w:color="auto"/>
                                <w:bottom w:val="none" w:sz="0" w:space="0" w:color="auto"/>
                                <w:right w:val="none" w:sz="0" w:space="0" w:color="auto"/>
                              </w:divBdr>
                              <w:divsChild>
                                <w:div w:id="2025935128">
                                  <w:marLeft w:val="0"/>
                                  <w:marRight w:val="0"/>
                                  <w:marTop w:val="0"/>
                                  <w:marBottom w:val="0"/>
                                  <w:divBdr>
                                    <w:top w:val="none" w:sz="0" w:space="0" w:color="auto"/>
                                    <w:left w:val="none" w:sz="0" w:space="0" w:color="auto"/>
                                    <w:bottom w:val="none" w:sz="0" w:space="0" w:color="auto"/>
                                    <w:right w:val="none" w:sz="0" w:space="0" w:color="auto"/>
                                  </w:divBdr>
                                  <w:divsChild>
                                    <w:div w:id="1282416799">
                                      <w:marLeft w:val="0"/>
                                      <w:marRight w:val="0"/>
                                      <w:marTop w:val="0"/>
                                      <w:marBottom w:val="0"/>
                                      <w:divBdr>
                                        <w:top w:val="none" w:sz="0" w:space="0" w:color="auto"/>
                                        <w:left w:val="none" w:sz="0" w:space="0" w:color="auto"/>
                                        <w:bottom w:val="none" w:sz="0" w:space="0" w:color="auto"/>
                                        <w:right w:val="none" w:sz="0" w:space="0" w:color="auto"/>
                                      </w:divBdr>
                                      <w:divsChild>
                                        <w:div w:id="11139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4233607">
      <w:bodyDiv w:val="1"/>
      <w:marLeft w:val="0"/>
      <w:marRight w:val="0"/>
      <w:marTop w:val="0"/>
      <w:marBottom w:val="0"/>
      <w:divBdr>
        <w:top w:val="none" w:sz="0" w:space="0" w:color="auto"/>
        <w:left w:val="none" w:sz="0" w:space="0" w:color="auto"/>
        <w:bottom w:val="none" w:sz="0" w:space="0" w:color="auto"/>
        <w:right w:val="none" w:sz="0" w:space="0" w:color="auto"/>
      </w:divBdr>
      <w:divsChild>
        <w:div w:id="1829400448">
          <w:marLeft w:val="0"/>
          <w:marRight w:val="0"/>
          <w:marTop w:val="0"/>
          <w:marBottom w:val="150"/>
          <w:divBdr>
            <w:top w:val="none" w:sz="0" w:space="0" w:color="auto"/>
            <w:left w:val="none" w:sz="0" w:space="0" w:color="auto"/>
            <w:bottom w:val="none" w:sz="0" w:space="0" w:color="auto"/>
            <w:right w:val="none" w:sz="0" w:space="0" w:color="auto"/>
          </w:divBdr>
        </w:div>
      </w:divsChild>
    </w:div>
    <w:div w:id="424804748">
      <w:bodyDiv w:val="1"/>
      <w:marLeft w:val="0"/>
      <w:marRight w:val="0"/>
      <w:marTop w:val="0"/>
      <w:marBottom w:val="0"/>
      <w:divBdr>
        <w:top w:val="none" w:sz="0" w:space="0" w:color="auto"/>
        <w:left w:val="none" w:sz="0" w:space="0" w:color="auto"/>
        <w:bottom w:val="none" w:sz="0" w:space="0" w:color="auto"/>
        <w:right w:val="none" w:sz="0" w:space="0" w:color="auto"/>
      </w:divBdr>
      <w:divsChild>
        <w:div w:id="1450776782">
          <w:marLeft w:val="0"/>
          <w:marRight w:val="0"/>
          <w:marTop w:val="0"/>
          <w:marBottom w:val="0"/>
          <w:divBdr>
            <w:top w:val="none" w:sz="0" w:space="0" w:color="auto"/>
            <w:left w:val="none" w:sz="0" w:space="0" w:color="auto"/>
            <w:bottom w:val="dotted" w:sz="6" w:space="4" w:color="DDDDDD"/>
            <w:right w:val="none" w:sz="0" w:space="0" w:color="auto"/>
          </w:divBdr>
          <w:divsChild>
            <w:div w:id="183568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82469">
      <w:bodyDiv w:val="1"/>
      <w:marLeft w:val="0"/>
      <w:marRight w:val="0"/>
      <w:marTop w:val="0"/>
      <w:marBottom w:val="0"/>
      <w:divBdr>
        <w:top w:val="none" w:sz="0" w:space="0" w:color="auto"/>
        <w:left w:val="none" w:sz="0" w:space="0" w:color="auto"/>
        <w:bottom w:val="none" w:sz="0" w:space="0" w:color="auto"/>
        <w:right w:val="none" w:sz="0" w:space="0" w:color="auto"/>
      </w:divBdr>
      <w:divsChild>
        <w:div w:id="216816545">
          <w:marLeft w:val="0"/>
          <w:marRight w:val="0"/>
          <w:marTop w:val="135"/>
          <w:marBottom w:val="0"/>
          <w:divBdr>
            <w:top w:val="none" w:sz="0" w:space="0" w:color="auto"/>
            <w:left w:val="none" w:sz="0" w:space="0" w:color="auto"/>
            <w:bottom w:val="none" w:sz="0" w:space="0" w:color="auto"/>
            <w:right w:val="none" w:sz="0" w:space="0" w:color="auto"/>
          </w:divBdr>
          <w:divsChild>
            <w:div w:id="291979239">
              <w:marLeft w:val="0"/>
              <w:marRight w:val="0"/>
              <w:marTop w:val="45"/>
              <w:marBottom w:val="0"/>
              <w:divBdr>
                <w:top w:val="none" w:sz="0" w:space="0" w:color="auto"/>
                <w:left w:val="none" w:sz="0" w:space="0" w:color="auto"/>
                <w:bottom w:val="none" w:sz="0" w:space="0" w:color="auto"/>
                <w:right w:val="none" w:sz="0" w:space="0" w:color="auto"/>
              </w:divBdr>
            </w:div>
          </w:divsChild>
        </w:div>
        <w:div w:id="1589381765">
          <w:marLeft w:val="0"/>
          <w:marRight w:val="0"/>
          <w:marTop w:val="300"/>
          <w:marBottom w:val="0"/>
          <w:divBdr>
            <w:top w:val="none" w:sz="0" w:space="0" w:color="auto"/>
            <w:left w:val="none" w:sz="0" w:space="0" w:color="auto"/>
            <w:bottom w:val="none" w:sz="0" w:space="0" w:color="auto"/>
            <w:right w:val="none" w:sz="0" w:space="0" w:color="auto"/>
          </w:divBdr>
        </w:div>
      </w:divsChild>
    </w:div>
    <w:div w:id="425078750">
      <w:bodyDiv w:val="1"/>
      <w:marLeft w:val="0"/>
      <w:marRight w:val="0"/>
      <w:marTop w:val="0"/>
      <w:marBottom w:val="0"/>
      <w:divBdr>
        <w:top w:val="none" w:sz="0" w:space="0" w:color="auto"/>
        <w:left w:val="none" w:sz="0" w:space="0" w:color="auto"/>
        <w:bottom w:val="none" w:sz="0" w:space="0" w:color="auto"/>
        <w:right w:val="none" w:sz="0" w:space="0" w:color="auto"/>
      </w:divBdr>
      <w:divsChild>
        <w:div w:id="2010055661">
          <w:marLeft w:val="0"/>
          <w:marRight w:val="0"/>
          <w:marTop w:val="0"/>
          <w:marBottom w:val="0"/>
          <w:divBdr>
            <w:top w:val="none" w:sz="0" w:space="0" w:color="auto"/>
            <w:left w:val="none" w:sz="0" w:space="0" w:color="auto"/>
            <w:bottom w:val="none" w:sz="0" w:space="0" w:color="auto"/>
            <w:right w:val="none" w:sz="0" w:space="0" w:color="auto"/>
          </w:divBdr>
          <w:divsChild>
            <w:div w:id="3636001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25460580">
      <w:bodyDiv w:val="1"/>
      <w:marLeft w:val="0"/>
      <w:marRight w:val="0"/>
      <w:marTop w:val="0"/>
      <w:marBottom w:val="0"/>
      <w:divBdr>
        <w:top w:val="none" w:sz="0" w:space="0" w:color="auto"/>
        <w:left w:val="none" w:sz="0" w:space="0" w:color="auto"/>
        <w:bottom w:val="none" w:sz="0" w:space="0" w:color="auto"/>
        <w:right w:val="none" w:sz="0" w:space="0" w:color="auto"/>
      </w:divBdr>
      <w:divsChild>
        <w:div w:id="532575120">
          <w:marLeft w:val="0"/>
          <w:marRight w:val="0"/>
          <w:marTop w:val="0"/>
          <w:marBottom w:val="0"/>
          <w:divBdr>
            <w:top w:val="none" w:sz="0" w:space="0" w:color="auto"/>
            <w:left w:val="none" w:sz="0" w:space="0" w:color="auto"/>
            <w:bottom w:val="none" w:sz="0" w:space="0" w:color="auto"/>
            <w:right w:val="none" w:sz="0" w:space="0" w:color="auto"/>
          </w:divBdr>
        </w:div>
        <w:div w:id="1099714479">
          <w:marLeft w:val="0"/>
          <w:marRight w:val="0"/>
          <w:marTop w:val="0"/>
          <w:marBottom w:val="0"/>
          <w:divBdr>
            <w:top w:val="none" w:sz="0" w:space="0" w:color="auto"/>
            <w:left w:val="none" w:sz="0" w:space="0" w:color="auto"/>
            <w:bottom w:val="none" w:sz="0" w:space="0" w:color="auto"/>
            <w:right w:val="none" w:sz="0" w:space="0" w:color="auto"/>
          </w:divBdr>
          <w:divsChild>
            <w:div w:id="1865289510">
              <w:marLeft w:val="0"/>
              <w:marRight w:val="150"/>
              <w:marTop w:val="0"/>
              <w:marBottom w:val="0"/>
              <w:divBdr>
                <w:top w:val="none" w:sz="0" w:space="0" w:color="auto"/>
                <w:left w:val="none" w:sz="0" w:space="0" w:color="auto"/>
                <w:bottom w:val="none" w:sz="0" w:space="0" w:color="auto"/>
                <w:right w:val="none" w:sz="0" w:space="0" w:color="auto"/>
              </w:divBdr>
            </w:div>
            <w:div w:id="20061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6896">
      <w:bodyDiv w:val="1"/>
      <w:marLeft w:val="0"/>
      <w:marRight w:val="0"/>
      <w:marTop w:val="0"/>
      <w:marBottom w:val="0"/>
      <w:divBdr>
        <w:top w:val="none" w:sz="0" w:space="0" w:color="auto"/>
        <w:left w:val="none" w:sz="0" w:space="0" w:color="auto"/>
        <w:bottom w:val="none" w:sz="0" w:space="0" w:color="auto"/>
        <w:right w:val="none" w:sz="0" w:space="0" w:color="auto"/>
      </w:divBdr>
      <w:divsChild>
        <w:div w:id="1710912264">
          <w:marLeft w:val="0"/>
          <w:marRight w:val="0"/>
          <w:marTop w:val="0"/>
          <w:marBottom w:val="0"/>
          <w:divBdr>
            <w:top w:val="none" w:sz="0" w:space="0" w:color="auto"/>
            <w:left w:val="none" w:sz="0" w:space="0" w:color="auto"/>
            <w:bottom w:val="none" w:sz="0" w:space="0" w:color="auto"/>
            <w:right w:val="none" w:sz="0" w:space="0" w:color="auto"/>
          </w:divBdr>
        </w:div>
      </w:divsChild>
    </w:div>
    <w:div w:id="426119388">
      <w:bodyDiv w:val="1"/>
      <w:marLeft w:val="0"/>
      <w:marRight w:val="0"/>
      <w:marTop w:val="0"/>
      <w:marBottom w:val="0"/>
      <w:divBdr>
        <w:top w:val="none" w:sz="0" w:space="0" w:color="auto"/>
        <w:left w:val="none" w:sz="0" w:space="0" w:color="auto"/>
        <w:bottom w:val="none" w:sz="0" w:space="0" w:color="auto"/>
        <w:right w:val="none" w:sz="0" w:space="0" w:color="auto"/>
      </w:divBdr>
    </w:div>
    <w:div w:id="426775278">
      <w:bodyDiv w:val="1"/>
      <w:marLeft w:val="0"/>
      <w:marRight w:val="0"/>
      <w:marTop w:val="0"/>
      <w:marBottom w:val="0"/>
      <w:divBdr>
        <w:top w:val="none" w:sz="0" w:space="0" w:color="auto"/>
        <w:left w:val="none" w:sz="0" w:space="0" w:color="auto"/>
        <w:bottom w:val="none" w:sz="0" w:space="0" w:color="auto"/>
        <w:right w:val="none" w:sz="0" w:space="0" w:color="auto"/>
      </w:divBdr>
    </w:div>
    <w:div w:id="427123174">
      <w:bodyDiv w:val="1"/>
      <w:marLeft w:val="0"/>
      <w:marRight w:val="0"/>
      <w:marTop w:val="0"/>
      <w:marBottom w:val="0"/>
      <w:divBdr>
        <w:top w:val="none" w:sz="0" w:space="0" w:color="auto"/>
        <w:left w:val="none" w:sz="0" w:space="0" w:color="auto"/>
        <w:bottom w:val="none" w:sz="0" w:space="0" w:color="auto"/>
        <w:right w:val="none" w:sz="0" w:space="0" w:color="auto"/>
      </w:divBdr>
      <w:divsChild>
        <w:div w:id="726925396">
          <w:marLeft w:val="0"/>
          <w:marRight w:val="0"/>
          <w:marTop w:val="0"/>
          <w:marBottom w:val="0"/>
          <w:divBdr>
            <w:top w:val="none" w:sz="0" w:space="0" w:color="auto"/>
            <w:left w:val="none" w:sz="0" w:space="0" w:color="auto"/>
            <w:bottom w:val="dotted" w:sz="6" w:space="4" w:color="DDDDDD"/>
            <w:right w:val="none" w:sz="0" w:space="0" w:color="auto"/>
          </w:divBdr>
        </w:div>
      </w:divsChild>
    </w:div>
    <w:div w:id="427503693">
      <w:bodyDiv w:val="1"/>
      <w:marLeft w:val="0"/>
      <w:marRight w:val="0"/>
      <w:marTop w:val="0"/>
      <w:marBottom w:val="0"/>
      <w:divBdr>
        <w:top w:val="none" w:sz="0" w:space="0" w:color="auto"/>
        <w:left w:val="none" w:sz="0" w:space="0" w:color="auto"/>
        <w:bottom w:val="none" w:sz="0" w:space="0" w:color="auto"/>
        <w:right w:val="none" w:sz="0" w:space="0" w:color="auto"/>
      </w:divBdr>
    </w:div>
    <w:div w:id="427698275">
      <w:bodyDiv w:val="1"/>
      <w:marLeft w:val="0"/>
      <w:marRight w:val="0"/>
      <w:marTop w:val="0"/>
      <w:marBottom w:val="0"/>
      <w:divBdr>
        <w:top w:val="none" w:sz="0" w:space="0" w:color="auto"/>
        <w:left w:val="none" w:sz="0" w:space="0" w:color="auto"/>
        <w:bottom w:val="none" w:sz="0" w:space="0" w:color="auto"/>
        <w:right w:val="none" w:sz="0" w:space="0" w:color="auto"/>
      </w:divBdr>
      <w:divsChild>
        <w:div w:id="807477201">
          <w:marLeft w:val="0"/>
          <w:marRight w:val="0"/>
          <w:marTop w:val="0"/>
          <w:marBottom w:val="0"/>
          <w:divBdr>
            <w:top w:val="none" w:sz="0" w:space="0" w:color="auto"/>
            <w:left w:val="none" w:sz="0" w:space="0" w:color="auto"/>
            <w:bottom w:val="none" w:sz="0" w:space="0" w:color="auto"/>
            <w:right w:val="none" w:sz="0" w:space="0" w:color="auto"/>
          </w:divBdr>
          <w:divsChild>
            <w:div w:id="466053505">
              <w:marLeft w:val="0"/>
              <w:marRight w:val="0"/>
              <w:marTop w:val="0"/>
              <w:marBottom w:val="0"/>
              <w:divBdr>
                <w:top w:val="none" w:sz="0" w:space="0" w:color="auto"/>
                <w:left w:val="none" w:sz="0" w:space="0" w:color="auto"/>
                <w:bottom w:val="none" w:sz="0" w:space="0" w:color="auto"/>
                <w:right w:val="none" w:sz="0" w:space="0" w:color="auto"/>
              </w:divBdr>
              <w:divsChild>
                <w:div w:id="1326202228">
                  <w:marLeft w:val="0"/>
                  <w:marRight w:val="0"/>
                  <w:marTop w:val="0"/>
                  <w:marBottom w:val="0"/>
                  <w:divBdr>
                    <w:top w:val="none" w:sz="0" w:space="0" w:color="auto"/>
                    <w:left w:val="none" w:sz="0" w:space="0" w:color="auto"/>
                    <w:bottom w:val="none" w:sz="0" w:space="0" w:color="auto"/>
                    <w:right w:val="none" w:sz="0" w:space="0" w:color="auto"/>
                  </w:divBdr>
                  <w:divsChild>
                    <w:div w:id="173961880">
                      <w:marLeft w:val="0"/>
                      <w:marRight w:val="0"/>
                      <w:marTop w:val="0"/>
                      <w:marBottom w:val="0"/>
                      <w:divBdr>
                        <w:top w:val="none" w:sz="0" w:space="0" w:color="auto"/>
                        <w:left w:val="none" w:sz="0" w:space="0" w:color="auto"/>
                        <w:bottom w:val="none" w:sz="0" w:space="0" w:color="auto"/>
                        <w:right w:val="none" w:sz="0" w:space="0" w:color="auto"/>
                      </w:divBdr>
                      <w:divsChild>
                        <w:div w:id="281890184">
                          <w:marLeft w:val="0"/>
                          <w:marRight w:val="0"/>
                          <w:marTop w:val="0"/>
                          <w:marBottom w:val="0"/>
                          <w:divBdr>
                            <w:top w:val="none" w:sz="0" w:space="0" w:color="auto"/>
                            <w:left w:val="none" w:sz="0" w:space="0" w:color="auto"/>
                            <w:bottom w:val="none" w:sz="0" w:space="0" w:color="auto"/>
                            <w:right w:val="none" w:sz="0" w:space="0" w:color="auto"/>
                          </w:divBdr>
                          <w:divsChild>
                            <w:div w:id="695160197">
                              <w:marLeft w:val="0"/>
                              <w:marRight w:val="0"/>
                              <w:marTop w:val="0"/>
                              <w:marBottom w:val="0"/>
                              <w:divBdr>
                                <w:top w:val="none" w:sz="0" w:space="0" w:color="auto"/>
                                <w:left w:val="none" w:sz="0" w:space="0" w:color="auto"/>
                                <w:bottom w:val="none" w:sz="0" w:space="0" w:color="auto"/>
                                <w:right w:val="none" w:sz="0" w:space="0" w:color="auto"/>
                              </w:divBdr>
                              <w:divsChild>
                                <w:div w:id="528106875">
                                  <w:marLeft w:val="0"/>
                                  <w:marRight w:val="0"/>
                                  <w:marTop w:val="0"/>
                                  <w:marBottom w:val="0"/>
                                  <w:divBdr>
                                    <w:top w:val="none" w:sz="0" w:space="0" w:color="auto"/>
                                    <w:left w:val="none" w:sz="0" w:space="0" w:color="auto"/>
                                    <w:bottom w:val="none" w:sz="0" w:space="0" w:color="auto"/>
                                    <w:right w:val="none" w:sz="0" w:space="0" w:color="auto"/>
                                  </w:divBdr>
                                  <w:divsChild>
                                    <w:div w:id="1230775169">
                                      <w:marLeft w:val="0"/>
                                      <w:marRight w:val="0"/>
                                      <w:marTop w:val="0"/>
                                      <w:marBottom w:val="0"/>
                                      <w:divBdr>
                                        <w:top w:val="none" w:sz="0" w:space="0" w:color="auto"/>
                                        <w:left w:val="none" w:sz="0" w:space="0" w:color="auto"/>
                                        <w:bottom w:val="none" w:sz="0" w:space="0" w:color="auto"/>
                                        <w:right w:val="none" w:sz="0" w:space="0" w:color="auto"/>
                                      </w:divBdr>
                                      <w:divsChild>
                                        <w:div w:id="1427076933">
                                          <w:marLeft w:val="0"/>
                                          <w:marRight w:val="0"/>
                                          <w:marTop w:val="0"/>
                                          <w:marBottom w:val="0"/>
                                          <w:divBdr>
                                            <w:top w:val="none" w:sz="0" w:space="0" w:color="auto"/>
                                            <w:left w:val="none" w:sz="0" w:space="0" w:color="auto"/>
                                            <w:bottom w:val="none" w:sz="0" w:space="0" w:color="auto"/>
                                            <w:right w:val="none" w:sz="0" w:space="0" w:color="auto"/>
                                          </w:divBdr>
                                          <w:divsChild>
                                            <w:div w:id="2831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849742">
      <w:bodyDiv w:val="1"/>
      <w:marLeft w:val="0"/>
      <w:marRight w:val="0"/>
      <w:marTop w:val="0"/>
      <w:marBottom w:val="0"/>
      <w:divBdr>
        <w:top w:val="none" w:sz="0" w:space="0" w:color="auto"/>
        <w:left w:val="none" w:sz="0" w:space="0" w:color="auto"/>
        <w:bottom w:val="none" w:sz="0" w:space="0" w:color="auto"/>
        <w:right w:val="none" w:sz="0" w:space="0" w:color="auto"/>
      </w:divBdr>
      <w:divsChild>
        <w:div w:id="1963222921">
          <w:marLeft w:val="0"/>
          <w:marRight w:val="0"/>
          <w:marTop w:val="0"/>
          <w:marBottom w:val="0"/>
          <w:divBdr>
            <w:top w:val="none" w:sz="0" w:space="0" w:color="auto"/>
            <w:left w:val="none" w:sz="0" w:space="0" w:color="auto"/>
            <w:bottom w:val="none" w:sz="0" w:space="0" w:color="auto"/>
            <w:right w:val="none" w:sz="0" w:space="0" w:color="auto"/>
          </w:divBdr>
          <w:divsChild>
            <w:div w:id="2087267087">
              <w:marLeft w:val="0"/>
              <w:marRight w:val="0"/>
              <w:marTop w:val="0"/>
              <w:marBottom w:val="0"/>
              <w:divBdr>
                <w:top w:val="none" w:sz="0" w:space="0" w:color="auto"/>
                <w:left w:val="none" w:sz="0" w:space="0" w:color="auto"/>
                <w:bottom w:val="none" w:sz="0" w:space="0" w:color="auto"/>
                <w:right w:val="none" w:sz="0" w:space="0" w:color="auto"/>
              </w:divBdr>
              <w:divsChild>
                <w:div w:id="1829707167">
                  <w:marLeft w:val="0"/>
                  <w:marRight w:val="0"/>
                  <w:marTop w:val="0"/>
                  <w:marBottom w:val="0"/>
                  <w:divBdr>
                    <w:top w:val="none" w:sz="0" w:space="0" w:color="auto"/>
                    <w:left w:val="none" w:sz="0" w:space="0" w:color="auto"/>
                    <w:bottom w:val="none" w:sz="0" w:space="0" w:color="auto"/>
                    <w:right w:val="none" w:sz="0" w:space="0" w:color="auto"/>
                  </w:divBdr>
                  <w:divsChild>
                    <w:div w:id="576013440">
                      <w:marLeft w:val="0"/>
                      <w:marRight w:val="0"/>
                      <w:marTop w:val="0"/>
                      <w:marBottom w:val="0"/>
                      <w:divBdr>
                        <w:top w:val="none" w:sz="0" w:space="0" w:color="auto"/>
                        <w:left w:val="none" w:sz="0" w:space="0" w:color="auto"/>
                        <w:bottom w:val="none" w:sz="0" w:space="0" w:color="auto"/>
                        <w:right w:val="none" w:sz="0" w:space="0" w:color="auto"/>
                      </w:divBdr>
                      <w:divsChild>
                        <w:div w:id="1438864584">
                          <w:marLeft w:val="0"/>
                          <w:marRight w:val="0"/>
                          <w:marTop w:val="0"/>
                          <w:marBottom w:val="0"/>
                          <w:divBdr>
                            <w:top w:val="none" w:sz="0" w:space="0" w:color="auto"/>
                            <w:left w:val="none" w:sz="0" w:space="0" w:color="auto"/>
                            <w:bottom w:val="none" w:sz="0" w:space="0" w:color="auto"/>
                            <w:right w:val="none" w:sz="0" w:space="0" w:color="auto"/>
                          </w:divBdr>
                          <w:divsChild>
                            <w:div w:id="1750349309">
                              <w:marLeft w:val="0"/>
                              <w:marRight w:val="0"/>
                              <w:marTop w:val="0"/>
                              <w:marBottom w:val="0"/>
                              <w:divBdr>
                                <w:top w:val="none" w:sz="0" w:space="0" w:color="auto"/>
                                <w:left w:val="none" w:sz="0" w:space="0" w:color="auto"/>
                                <w:bottom w:val="none" w:sz="0" w:space="0" w:color="auto"/>
                                <w:right w:val="none" w:sz="0" w:space="0" w:color="auto"/>
                              </w:divBdr>
                              <w:divsChild>
                                <w:div w:id="337387308">
                                  <w:marLeft w:val="0"/>
                                  <w:marRight w:val="0"/>
                                  <w:marTop w:val="0"/>
                                  <w:marBottom w:val="0"/>
                                  <w:divBdr>
                                    <w:top w:val="none" w:sz="0" w:space="0" w:color="auto"/>
                                    <w:left w:val="none" w:sz="0" w:space="0" w:color="auto"/>
                                    <w:bottom w:val="none" w:sz="0" w:space="0" w:color="auto"/>
                                    <w:right w:val="none" w:sz="0" w:space="0" w:color="auto"/>
                                  </w:divBdr>
                                  <w:divsChild>
                                    <w:div w:id="5077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893310">
      <w:bodyDiv w:val="1"/>
      <w:marLeft w:val="0"/>
      <w:marRight w:val="0"/>
      <w:marTop w:val="0"/>
      <w:marBottom w:val="0"/>
      <w:divBdr>
        <w:top w:val="none" w:sz="0" w:space="0" w:color="auto"/>
        <w:left w:val="none" w:sz="0" w:space="0" w:color="auto"/>
        <w:bottom w:val="none" w:sz="0" w:space="0" w:color="auto"/>
        <w:right w:val="none" w:sz="0" w:space="0" w:color="auto"/>
      </w:divBdr>
    </w:div>
    <w:div w:id="427969308">
      <w:bodyDiv w:val="1"/>
      <w:marLeft w:val="0"/>
      <w:marRight w:val="0"/>
      <w:marTop w:val="0"/>
      <w:marBottom w:val="0"/>
      <w:divBdr>
        <w:top w:val="none" w:sz="0" w:space="0" w:color="auto"/>
        <w:left w:val="none" w:sz="0" w:space="0" w:color="auto"/>
        <w:bottom w:val="none" w:sz="0" w:space="0" w:color="auto"/>
        <w:right w:val="none" w:sz="0" w:space="0" w:color="auto"/>
      </w:divBdr>
    </w:div>
    <w:div w:id="428232037">
      <w:bodyDiv w:val="1"/>
      <w:marLeft w:val="0"/>
      <w:marRight w:val="0"/>
      <w:marTop w:val="0"/>
      <w:marBottom w:val="0"/>
      <w:divBdr>
        <w:top w:val="none" w:sz="0" w:space="0" w:color="auto"/>
        <w:left w:val="none" w:sz="0" w:space="0" w:color="auto"/>
        <w:bottom w:val="none" w:sz="0" w:space="0" w:color="auto"/>
        <w:right w:val="none" w:sz="0" w:space="0" w:color="auto"/>
      </w:divBdr>
      <w:divsChild>
        <w:div w:id="242379941">
          <w:marLeft w:val="0"/>
          <w:marRight w:val="0"/>
          <w:marTop w:val="0"/>
          <w:marBottom w:val="0"/>
          <w:divBdr>
            <w:top w:val="none" w:sz="0" w:space="0" w:color="auto"/>
            <w:left w:val="none" w:sz="0" w:space="0" w:color="auto"/>
            <w:bottom w:val="none" w:sz="0" w:space="0" w:color="auto"/>
            <w:right w:val="none" w:sz="0" w:space="0" w:color="auto"/>
          </w:divBdr>
          <w:divsChild>
            <w:div w:id="11092736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28241076">
      <w:bodyDiv w:val="1"/>
      <w:marLeft w:val="0"/>
      <w:marRight w:val="0"/>
      <w:marTop w:val="0"/>
      <w:marBottom w:val="0"/>
      <w:divBdr>
        <w:top w:val="none" w:sz="0" w:space="0" w:color="auto"/>
        <w:left w:val="none" w:sz="0" w:space="0" w:color="auto"/>
        <w:bottom w:val="none" w:sz="0" w:space="0" w:color="auto"/>
        <w:right w:val="none" w:sz="0" w:space="0" w:color="auto"/>
      </w:divBdr>
      <w:divsChild>
        <w:div w:id="1794982096">
          <w:marLeft w:val="0"/>
          <w:marRight w:val="0"/>
          <w:marTop w:val="0"/>
          <w:marBottom w:val="0"/>
          <w:divBdr>
            <w:top w:val="none" w:sz="0" w:space="0" w:color="auto"/>
            <w:left w:val="none" w:sz="0" w:space="0" w:color="auto"/>
            <w:bottom w:val="none" w:sz="0" w:space="0" w:color="auto"/>
            <w:right w:val="none" w:sz="0" w:space="0" w:color="auto"/>
          </w:divBdr>
        </w:div>
        <w:div w:id="2042318706">
          <w:marLeft w:val="0"/>
          <w:marRight w:val="0"/>
          <w:marTop w:val="0"/>
          <w:marBottom w:val="150"/>
          <w:divBdr>
            <w:top w:val="none" w:sz="0" w:space="0" w:color="auto"/>
            <w:left w:val="none" w:sz="0" w:space="0" w:color="auto"/>
            <w:bottom w:val="none" w:sz="0" w:space="0" w:color="auto"/>
            <w:right w:val="none" w:sz="0" w:space="0" w:color="auto"/>
          </w:divBdr>
        </w:div>
      </w:divsChild>
    </w:div>
    <w:div w:id="428938957">
      <w:bodyDiv w:val="1"/>
      <w:marLeft w:val="0"/>
      <w:marRight w:val="0"/>
      <w:marTop w:val="0"/>
      <w:marBottom w:val="0"/>
      <w:divBdr>
        <w:top w:val="none" w:sz="0" w:space="0" w:color="auto"/>
        <w:left w:val="none" w:sz="0" w:space="0" w:color="auto"/>
        <w:bottom w:val="none" w:sz="0" w:space="0" w:color="auto"/>
        <w:right w:val="none" w:sz="0" w:space="0" w:color="auto"/>
      </w:divBdr>
      <w:divsChild>
        <w:div w:id="1950625872">
          <w:marLeft w:val="0"/>
          <w:marRight w:val="0"/>
          <w:marTop w:val="0"/>
          <w:marBottom w:val="225"/>
          <w:divBdr>
            <w:top w:val="none" w:sz="0" w:space="0" w:color="auto"/>
            <w:left w:val="none" w:sz="0" w:space="0" w:color="auto"/>
            <w:bottom w:val="none" w:sz="0" w:space="0" w:color="auto"/>
            <w:right w:val="none" w:sz="0" w:space="0" w:color="auto"/>
          </w:divBdr>
        </w:div>
        <w:div w:id="2002535456">
          <w:marLeft w:val="0"/>
          <w:marRight w:val="0"/>
          <w:marTop w:val="0"/>
          <w:marBottom w:val="225"/>
          <w:divBdr>
            <w:top w:val="none" w:sz="0" w:space="0" w:color="auto"/>
            <w:left w:val="none" w:sz="0" w:space="0" w:color="auto"/>
            <w:bottom w:val="none" w:sz="0" w:space="0" w:color="auto"/>
            <w:right w:val="none" w:sz="0" w:space="0" w:color="auto"/>
          </w:divBdr>
          <w:divsChild>
            <w:div w:id="1097167906">
              <w:marLeft w:val="0"/>
              <w:marRight w:val="0"/>
              <w:marTop w:val="0"/>
              <w:marBottom w:val="0"/>
              <w:divBdr>
                <w:top w:val="none" w:sz="0" w:space="0" w:color="auto"/>
                <w:left w:val="none" w:sz="0" w:space="0" w:color="auto"/>
                <w:bottom w:val="none" w:sz="0" w:space="0" w:color="auto"/>
                <w:right w:val="none" w:sz="0" w:space="0" w:color="auto"/>
              </w:divBdr>
              <w:divsChild>
                <w:div w:id="101144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09978">
      <w:bodyDiv w:val="1"/>
      <w:marLeft w:val="0"/>
      <w:marRight w:val="0"/>
      <w:marTop w:val="0"/>
      <w:marBottom w:val="0"/>
      <w:divBdr>
        <w:top w:val="none" w:sz="0" w:space="0" w:color="auto"/>
        <w:left w:val="none" w:sz="0" w:space="0" w:color="auto"/>
        <w:bottom w:val="none" w:sz="0" w:space="0" w:color="auto"/>
        <w:right w:val="none" w:sz="0" w:space="0" w:color="auto"/>
      </w:divBdr>
      <w:divsChild>
        <w:div w:id="460150550">
          <w:marLeft w:val="0"/>
          <w:marRight w:val="0"/>
          <w:marTop w:val="0"/>
          <w:marBottom w:val="0"/>
          <w:divBdr>
            <w:top w:val="none" w:sz="0" w:space="0" w:color="auto"/>
            <w:left w:val="none" w:sz="0" w:space="0" w:color="auto"/>
            <w:bottom w:val="none" w:sz="0" w:space="0" w:color="auto"/>
            <w:right w:val="none" w:sz="0" w:space="0" w:color="auto"/>
          </w:divBdr>
        </w:div>
      </w:divsChild>
    </w:div>
    <w:div w:id="429202929">
      <w:bodyDiv w:val="1"/>
      <w:marLeft w:val="0"/>
      <w:marRight w:val="0"/>
      <w:marTop w:val="0"/>
      <w:marBottom w:val="0"/>
      <w:divBdr>
        <w:top w:val="none" w:sz="0" w:space="0" w:color="auto"/>
        <w:left w:val="none" w:sz="0" w:space="0" w:color="auto"/>
        <w:bottom w:val="none" w:sz="0" w:space="0" w:color="auto"/>
        <w:right w:val="none" w:sz="0" w:space="0" w:color="auto"/>
      </w:divBdr>
      <w:divsChild>
        <w:div w:id="1763913338">
          <w:marLeft w:val="0"/>
          <w:marRight w:val="0"/>
          <w:marTop w:val="0"/>
          <w:marBottom w:val="0"/>
          <w:divBdr>
            <w:top w:val="none" w:sz="0" w:space="0" w:color="auto"/>
            <w:left w:val="none" w:sz="0" w:space="0" w:color="auto"/>
            <w:bottom w:val="none" w:sz="0" w:space="0" w:color="auto"/>
            <w:right w:val="none" w:sz="0" w:space="0" w:color="auto"/>
          </w:divBdr>
          <w:divsChild>
            <w:div w:id="2112235155">
              <w:marLeft w:val="0"/>
              <w:marRight w:val="0"/>
              <w:marTop w:val="0"/>
              <w:marBottom w:val="0"/>
              <w:divBdr>
                <w:top w:val="none" w:sz="0" w:space="0" w:color="auto"/>
                <w:left w:val="none" w:sz="0" w:space="0" w:color="auto"/>
                <w:bottom w:val="none" w:sz="0" w:space="0" w:color="auto"/>
                <w:right w:val="none" w:sz="0" w:space="0" w:color="auto"/>
              </w:divBdr>
              <w:divsChild>
                <w:div w:id="1639991361">
                  <w:marLeft w:val="0"/>
                  <w:marRight w:val="0"/>
                  <w:marTop w:val="0"/>
                  <w:marBottom w:val="0"/>
                  <w:divBdr>
                    <w:top w:val="none" w:sz="0" w:space="0" w:color="auto"/>
                    <w:left w:val="none" w:sz="0" w:space="0" w:color="auto"/>
                    <w:bottom w:val="none" w:sz="0" w:space="0" w:color="auto"/>
                    <w:right w:val="none" w:sz="0" w:space="0" w:color="auto"/>
                  </w:divBdr>
                  <w:divsChild>
                    <w:div w:id="213810187">
                      <w:marLeft w:val="0"/>
                      <w:marRight w:val="0"/>
                      <w:marTop w:val="0"/>
                      <w:marBottom w:val="0"/>
                      <w:divBdr>
                        <w:top w:val="none" w:sz="0" w:space="0" w:color="auto"/>
                        <w:left w:val="none" w:sz="0" w:space="0" w:color="auto"/>
                        <w:bottom w:val="none" w:sz="0" w:space="0" w:color="auto"/>
                        <w:right w:val="none" w:sz="0" w:space="0" w:color="auto"/>
                      </w:divBdr>
                      <w:divsChild>
                        <w:div w:id="1323700886">
                          <w:marLeft w:val="0"/>
                          <w:marRight w:val="0"/>
                          <w:marTop w:val="0"/>
                          <w:marBottom w:val="0"/>
                          <w:divBdr>
                            <w:top w:val="none" w:sz="0" w:space="0" w:color="auto"/>
                            <w:left w:val="none" w:sz="0" w:space="0" w:color="auto"/>
                            <w:bottom w:val="none" w:sz="0" w:space="0" w:color="auto"/>
                            <w:right w:val="none" w:sz="0" w:space="0" w:color="auto"/>
                          </w:divBdr>
                          <w:divsChild>
                            <w:div w:id="593979328">
                              <w:marLeft w:val="0"/>
                              <w:marRight w:val="0"/>
                              <w:marTop w:val="0"/>
                              <w:marBottom w:val="0"/>
                              <w:divBdr>
                                <w:top w:val="none" w:sz="0" w:space="0" w:color="auto"/>
                                <w:left w:val="none" w:sz="0" w:space="0" w:color="auto"/>
                                <w:bottom w:val="none" w:sz="0" w:space="0" w:color="auto"/>
                                <w:right w:val="none" w:sz="0" w:space="0" w:color="auto"/>
                              </w:divBdr>
                              <w:divsChild>
                                <w:div w:id="1517427204">
                                  <w:marLeft w:val="0"/>
                                  <w:marRight w:val="0"/>
                                  <w:marTop w:val="0"/>
                                  <w:marBottom w:val="0"/>
                                  <w:divBdr>
                                    <w:top w:val="none" w:sz="0" w:space="0" w:color="auto"/>
                                    <w:left w:val="none" w:sz="0" w:space="0" w:color="auto"/>
                                    <w:bottom w:val="none" w:sz="0" w:space="0" w:color="auto"/>
                                    <w:right w:val="none" w:sz="0" w:space="0" w:color="auto"/>
                                  </w:divBdr>
                                  <w:divsChild>
                                    <w:div w:id="19081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49426">
      <w:bodyDiv w:val="1"/>
      <w:marLeft w:val="0"/>
      <w:marRight w:val="0"/>
      <w:marTop w:val="0"/>
      <w:marBottom w:val="0"/>
      <w:divBdr>
        <w:top w:val="none" w:sz="0" w:space="0" w:color="auto"/>
        <w:left w:val="none" w:sz="0" w:space="0" w:color="auto"/>
        <w:bottom w:val="none" w:sz="0" w:space="0" w:color="auto"/>
        <w:right w:val="none" w:sz="0" w:space="0" w:color="auto"/>
      </w:divBdr>
      <w:divsChild>
        <w:div w:id="1424060848">
          <w:marLeft w:val="0"/>
          <w:marRight w:val="0"/>
          <w:marTop w:val="0"/>
          <w:marBottom w:val="0"/>
          <w:divBdr>
            <w:top w:val="none" w:sz="0" w:space="0" w:color="auto"/>
            <w:left w:val="none" w:sz="0" w:space="0" w:color="auto"/>
            <w:bottom w:val="none" w:sz="0" w:space="0" w:color="auto"/>
            <w:right w:val="none" w:sz="0" w:space="0" w:color="auto"/>
          </w:divBdr>
        </w:div>
      </w:divsChild>
    </w:div>
    <w:div w:id="429400883">
      <w:bodyDiv w:val="1"/>
      <w:marLeft w:val="0"/>
      <w:marRight w:val="0"/>
      <w:marTop w:val="0"/>
      <w:marBottom w:val="0"/>
      <w:divBdr>
        <w:top w:val="none" w:sz="0" w:space="0" w:color="auto"/>
        <w:left w:val="none" w:sz="0" w:space="0" w:color="auto"/>
        <w:bottom w:val="none" w:sz="0" w:space="0" w:color="auto"/>
        <w:right w:val="none" w:sz="0" w:space="0" w:color="auto"/>
      </w:divBdr>
      <w:divsChild>
        <w:div w:id="145170628">
          <w:marLeft w:val="0"/>
          <w:marRight w:val="0"/>
          <w:marTop w:val="0"/>
          <w:marBottom w:val="150"/>
          <w:divBdr>
            <w:top w:val="none" w:sz="0" w:space="0" w:color="auto"/>
            <w:left w:val="none" w:sz="0" w:space="0" w:color="auto"/>
            <w:bottom w:val="none" w:sz="0" w:space="0" w:color="auto"/>
            <w:right w:val="none" w:sz="0" w:space="0" w:color="auto"/>
          </w:divBdr>
        </w:div>
      </w:divsChild>
    </w:div>
    <w:div w:id="429472906">
      <w:bodyDiv w:val="1"/>
      <w:marLeft w:val="0"/>
      <w:marRight w:val="0"/>
      <w:marTop w:val="0"/>
      <w:marBottom w:val="0"/>
      <w:divBdr>
        <w:top w:val="none" w:sz="0" w:space="0" w:color="auto"/>
        <w:left w:val="none" w:sz="0" w:space="0" w:color="auto"/>
        <w:bottom w:val="none" w:sz="0" w:space="0" w:color="auto"/>
        <w:right w:val="none" w:sz="0" w:space="0" w:color="auto"/>
      </w:divBdr>
    </w:div>
    <w:div w:id="430316052">
      <w:bodyDiv w:val="1"/>
      <w:marLeft w:val="0"/>
      <w:marRight w:val="0"/>
      <w:marTop w:val="0"/>
      <w:marBottom w:val="0"/>
      <w:divBdr>
        <w:top w:val="none" w:sz="0" w:space="0" w:color="auto"/>
        <w:left w:val="none" w:sz="0" w:space="0" w:color="auto"/>
        <w:bottom w:val="none" w:sz="0" w:space="0" w:color="auto"/>
        <w:right w:val="none" w:sz="0" w:space="0" w:color="auto"/>
      </w:divBdr>
      <w:divsChild>
        <w:div w:id="674767251">
          <w:marLeft w:val="0"/>
          <w:marRight w:val="0"/>
          <w:marTop w:val="0"/>
          <w:marBottom w:val="0"/>
          <w:divBdr>
            <w:top w:val="none" w:sz="0" w:space="0" w:color="auto"/>
            <w:left w:val="none" w:sz="0" w:space="0" w:color="auto"/>
            <w:bottom w:val="none" w:sz="0" w:space="0" w:color="auto"/>
            <w:right w:val="none" w:sz="0" w:space="0" w:color="auto"/>
          </w:divBdr>
        </w:div>
      </w:divsChild>
    </w:div>
    <w:div w:id="430318901">
      <w:bodyDiv w:val="1"/>
      <w:marLeft w:val="0"/>
      <w:marRight w:val="0"/>
      <w:marTop w:val="0"/>
      <w:marBottom w:val="0"/>
      <w:divBdr>
        <w:top w:val="none" w:sz="0" w:space="0" w:color="auto"/>
        <w:left w:val="none" w:sz="0" w:space="0" w:color="auto"/>
        <w:bottom w:val="none" w:sz="0" w:space="0" w:color="auto"/>
        <w:right w:val="none" w:sz="0" w:space="0" w:color="auto"/>
      </w:divBdr>
      <w:divsChild>
        <w:div w:id="523177368">
          <w:marLeft w:val="0"/>
          <w:marRight w:val="0"/>
          <w:marTop w:val="0"/>
          <w:marBottom w:val="150"/>
          <w:divBdr>
            <w:top w:val="none" w:sz="0" w:space="0" w:color="auto"/>
            <w:left w:val="none" w:sz="0" w:space="0" w:color="auto"/>
            <w:bottom w:val="none" w:sz="0" w:space="0" w:color="auto"/>
            <w:right w:val="none" w:sz="0" w:space="0" w:color="auto"/>
          </w:divBdr>
        </w:div>
      </w:divsChild>
    </w:div>
    <w:div w:id="430399344">
      <w:bodyDiv w:val="1"/>
      <w:marLeft w:val="0"/>
      <w:marRight w:val="0"/>
      <w:marTop w:val="0"/>
      <w:marBottom w:val="0"/>
      <w:divBdr>
        <w:top w:val="none" w:sz="0" w:space="0" w:color="auto"/>
        <w:left w:val="none" w:sz="0" w:space="0" w:color="auto"/>
        <w:bottom w:val="none" w:sz="0" w:space="0" w:color="auto"/>
        <w:right w:val="none" w:sz="0" w:space="0" w:color="auto"/>
      </w:divBdr>
      <w:divsChild>
        <w:div w:id="1355500947">
          <w:marLeft w:val="0"/>
          <w:marRight w:val="0"/>
          <w:marTop w:val="0"/>
          <w:marBottom w:val="0"/>
          <w:divBdr>
            <w:top w:val="none" w:sz="0" w:space="0" w:color="auto"/>
            <w:left w:val="none" w:sz="0" w:space="0" w:color="auto"/>
            <w:bottom w:val="dotted" w:sz="6" w:space="4" w:color="DDDDDD"/>
            <w:right w:val="none" w:sz="0" w:space="0" w:color="auto"/>
          </w:divBdr>
          <w:divsChild>
            <w:div w:id="8805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441921">
      <w:bodyDiv w:val="1"/>
      <w:marLeft w:val="0"/>
      <w:marRight w:val="0"/>
      <w:marTop w:val="0"/>
      <w:marBottom w:val="0"/>
      <w:divBdr>
        <w:top w:val="none" w:sz="0" w:space="0" w:color="auto"/>
        <w:left w:val="none" w:sz="0" w:space="0" w:color="auto"/>
        <w:bottom w:val="none" w:sz="0" w:space="0" w:color="auto"/>
        <w:right w:val="none" w:sz="0" w:space="0" w:color="auto"/>
      </w:divBdr>
      <w:divsChild>
        <w:div w:id="1122773259">
          <w:marLeft w:val="0"/>
          <w:marRight w:val="0"/>
          <w:marTop w:val="0"/>
          <w:marBottom w:val="150"/>
          <w:divBdr>
            <w:top w:val="none" w:sz="0" w:space="0" w:color="auto"/>
            <w:left w:val="none" w:sz="0" w:space="0" w:color="auto"/>
            <w:bottom w:val="none" w:sz="0" w:space="0" w:color="auto"/>
            <w:right w:val="none" w:sz="0" w:space="0" w:color="auto"/>
          </w:divBdr>
        </w:div>
      </w:divsChild>
    </w:div>
    <w:div w:id="430509711">
      <w:bodyDiv w:val="1"/>
      <w:marLeft w:val="0"/>
      <w:marRight w:val="0"/>
      <w:marTop w:val="0"/>
      <w:marBottom w:val="0"/>
      <w:divBdr>
        <w:top w:val="none" w:sz="0" w:space="0" w:color="auto"/>
        <w:left w:val="none" w:sz="0" w:space="0" w:color="auto"/>
        <w:bottom w:val="none" w:sz="0" w:space="0" w:color="auto"/>
        <w:right w:val="none" w:sz="0" w:space="0" w:color="auto"/>
      </w:divBdr>
      <w:divsChild>
        <w:div w:id="994262217">
          <w:marLeft w:val="0"/>
          <w:marRight w:val="0"/>
          <w:marTop w:val="0"/>
          <w:marBottom w:val="150"/>
          <w:divBdr>
            <w:top w:val="none" w:sz="0" w:space="0" w:color="auto"/>
            <w:left w:val="none" w:sz="0" w:space="0" w:color="auto"/>
            <w:bottom w:val="none" w:sz="0" w:space="0" w:color="auto"/>
            <w:right w:val="none" w:sz="0" w:space="0" w:color="auto"/>
          </w:divBdr>
        </w:div>
      </w:divsChild>
    </w:div>
    <w:div w:id="430861533">
      <w:bodyDiv w:val="1"/>
      <w:marLeft w:val="0"/>
      <w:marRight w:val="0"/>
      <w:marTop w:val="0"/>
      <w:marBottom w:val="0"/>
      <w:divBdr>
        <w:top w:val="none" w:sz="0" w:space="0" w:color="auto"/>
        <w:left w:val="none" w:sz="0" w:space="0" w:color="auto"/>
        <w:bottom w:val="none" w:sz="0" w:space="0" w:color="auto"/>
        <w:right w:val="none" w:sz="0" w:space="0" w:color="auto"/>
      </w:divBdr>
    </w:div>
    <w:div w:id="430901065">
      <w:bodyDiv w:val="1"/>
      <w:marLeft w:val="0"/>
      <w:marRight w:val="0"/>
      <w:marTop w:val="0"/>
      <w:marBottom w:val="0"/>
      <w:divBdr>
        <w:top w:val="none" w:sz="0" w:space="0" w:color="auto"/>
        <w:left w:val="none" w:sz="0" w:space="0" w:color="auto"/>
        <w:bottom w:val="none" w:sz="0" w:space="0" w:color="auto"/>
        <w:right w:val="none" w:sz="0" w:space="0" w:color="auto"/>
      </w:divBdr>
    </w:div>
    <w:div w:id="431166761">
      <w:bodyDiv w:val="1"/>
      <w:marLeft w:val="0"/>
      <w:marRight w:val="0"/>
      <w:marTop w:val="0"/>
      <w:marBottom w:val="0"/>
      <w:divBdr>
        <w:top w:val="none" w:sz="0" w:space="0" w:color="auto"/>
        <w:left w:val="none" w:sz="0" w:space="0" w:color="auto"/>
        <w:bottom w:val="none" w:sz="0" w:space="0" w:color="auto"/>
        <w:right w:val="none" w:sz="0" w:space="0" w:color="auto"/>
      </w:divBdr>
    </w:div>
    <w:div w:id="431321762">
      <w:bodyDiv w:val="1"/>
      <w:marLeft w:val="0"/>
      <w:marRight w:val="0"/>
      <w:marTop w:val="0"/>
      <w:marBottom w:val="0"/>
      <w:divBdr>
        <w:top w:val="none" w:sz="0" w:space="0" w:color="auto"/>
        <w:left w:val="none" w:sz="0" w:space="0" w:color="auto"/>
        <w:bottom w:val="none" w:sz="0" w:space="0" w:color="auto"/>
        <w:right w:val="none" w:sz="0" w:space="0" w:color="auto"/>
      </w:divBdr>
      <w:divsChild>
        <w:div w:id="423960902">
          <w:marLeft w:val="0"/>
          <w:marRight w:val="0"/>
          <w:marTop w:val="0"/>
          <w:marBottom w:val="150"/>
          <w:divBdr>
            <w:top w:val="none" w:sz="0" w:space="0" w:color="auto"/>
            <w:left w:val="none" w:sz="0" w:space="0" w:color="auto"/>
            <w:bottom w:val="none" w:sz="0" w:space="0" w:color="auto"/>
            <w:right w:val="none" w:sz="0" w:space="0" w:color="auto"/>
          </w:divBdr>
        </w:div>
      </w:divsChild>
    </w:div>
    <w:div w:id="431359047">
      <w:bodyDiv w:val="1"/>
      <w:marLeft w:val="0"/>
      <w:marRight w:val="0"/>
      <w:marTop w:val="0"/>
      <w:marBottom w:val="0"/>
      <w:divBdr>
        <w:top w:val="none" w:sz="0" w:space="0" w:color="auto"/>
        <w:left w:val="none" w:sz="0" w:space="0" w:color="auto"/>
        <w:bottom w:val="none" w:sz="0" w:space="0" w:color="auto"/>
        <w:right w:val="none" w:sz="0" w:space="0" w:color="auto"/>
      </w:divBdr>
    </w:div>
    <w:div w:id="431433770">
      <w:bodyDiv w:val="1"/>
      <w:marLeft w:val="0"/>
      <w:marRight w:val="0"/>
      <w:marTop w:val="0"/>
      <w:marBottom w:val="0"/>
      <w:divBdr>
        <w:top w:val="none" w:sz="0" w:space="0" w:color="auto"/>
        <w:left w:val="none" w:sz="0" w:space="0" w:color="auto"/>
        <w:bottom w:val="none" w:sz="0" w:space="0" w:color="auto"/>
        <w:right w:val="none" w:sz="0" w:space="0" w:color="auto"/>
      </w:divBdr>
      <w:divsChild>
        <w:div w:id="2105876756">
          <w:marLeft w:val="0"/>
          <w:marRight w:val="0"/>
          <w:marTop w:val="0"/>
          <w:marBottom w:val="150"/>
          <w:divBdr>
            <w:top w:val="none" w:sz="0" w:space="0" w:color="auto"/>
            <w:left w:val="none" w:sz="0" w:space="0" w:color="auto"/>
            <w:bottom w:val="none" w:sz="0" w:space="0" w:color="auto"/>
            <w:right w:val="none" w:sz="0" w:space="0" w:color="auto"/>
          </w:divBdr>
        </w:div>
      </w:divsChild>
    </w:div>
    <w:div w:id="431704864">
      <w:bodyDiv w:val="1"/>
      <w:marLeft w:val="0"/>
      <w:marRight w:val="0"/>
      <w:marTop w:val="0"/>
      <w:marBottom w:val="0"/>
      <w:divBdr>
        <w:top w:val="none" w:sz="0" w:space="0" w:color="auto"/>
        <w:left w:val="none" w:sz="0" w:space="0" w:color="auto"/>
        <w:bottom w:val="none" w:sz="0" w:space="0" w:color="auto"/>
        <w:right w:val="none" w:sz="0" w:space="0" w:color="auto"/>
      </w:divBdr>
    </w:div>
    <w:div w:id="431823804">
      <w:bodyDiv w:val="1"/>
      <w:marLeft w:val="0"/>
      <w:marRight w:val="0"/>
      <w:marTop w:val="0"/>
      <w:marBottom w:val="0"/>
      <w:divBdr>
        <w:top w:val="none" w:sz="0" w:space="0" w:color="auto"/>
        <w:left w:val="none" w:sz="0" w:space="0" w:color="auto"/>
        <w:bottom w:val="none" w:sz="0" w:space="0" w:color="auto"/>
        <w:right w:val="none" w:sz="0" w:space="0" w:color="auto"/>
      </w:divBdr>
      <w:divsChild>
        <w:div w:id="1414662826">
          <w:marLeft w:val="0"/>
          <w:marRight w:val="0"/>
          <w:marTop w:val="0"/>
          <w:marBottom w:val="0"/>
          <w:divBdr>
            <w:top w:val="none" w:sz="0" w:space="0" w:color="auto"/>
            <w:left w:val="none" w:sz="0" w:space="0" w:color="auto"/>
            <w:bottom w:val="dotted" w:sz="6" w:space="4" w:color="DDDDDD"/>
            <w:right w:val="none" w:sz="0" w:space="0" w:color="auto"/>
          </w:divBdr>
        </w:div>
      </w:divsChild>
    </w:div>
    <w:div w:id="432092932">
      <w:bodyDiv w:val="1"/>
      <w:marLeft w:val="0"/>
      <w:marRight w:val="0"/>
      <w:marTop w:val="0"/>
      <w:marBottom w:val="0"/>
      <w:divBdr>
        <w:top w:val="none" w:sz="0" w:space="0" w:color="auto"/>
        <w:left w:val="none" w:sz="0" w:space="0" w:color="auto"/>
        <w:bottom w:val="none" w:sz="0" w:space="0" w:color="auto"/>
        <w:right w:val="none" w:sz="0" w:space="0" w:color="auto"/>
      </w:divBdr>
      <w:divsChild>
        <w:div w:id="897203090">
          <w:marLeft w:val="0"/>
          <w:marRight w:val="0"/>
          <w:marTop w:val="0"/>
          <w:marBottom w:val="150"/>
          <w:divBdr>
            <w:top w:val="none" w:sz="0" w:space="0" w:color="auto"/>
            <w:left w:val="none" w:sz="0" w:space="0" w:color="auto"/>
            <w:bottom w:val="none" w:sz="0" w:space="0" w:color="auto"/>
            <w:right w:val="none" w:sz="0" w:space="0" w:color="auto"/>
          </w:divBdr>
        </w:div>
        <w:div w:id="1472600186">
          <w:marLeft w:val="0"/>
          <w:marRight w:val="0"/>
          <w:marTop w:val="225"/>
          <w:marBottom w:val="225"/>
          <w:divBdr>
            <w:top w:val="none" w:sz="0" w:space="0" w:color="auto"/>
            <w:left w:val="none" w:sz="0" w:space="0" w:color="auto"/>
            <w:bottom w:val="none" w:sz="0" w:space="0" w:color="auto"/>
            <w:right w:val="none" w:sz="0" w:space="0" w:color="auto"/>
          </w:divBdr>
        </w:div>
      </w:divsChild>
    </w:div>
    <w:div w:id="432213700">
      <w:bodyDiv w:val="1"/>
      <w:marLeft w:val="0"/>
      <w:marRight w:val="0"/>
      <w:marTop w:val="0"/>
      <w:marBottom w:val="0"/>
      <w:divBdr>
        <w:top w:val="none" w:sz="0" w:space="0" w:color="auto"/>
        <w:left w:val="none" w:sz="0" w:space="0" w:color="auto"/>
        <w:bottom w:val="none" w:sz="0" w:space="0" w:color="auto"/>
        <w:right w:val="none" w:sz="0" w:space="0" w:color="auto"/>
      </w:divBdr>
      <w:divsChild>
        <w:div w:id="2059011836">
          <w:marLeft w:val="0"/>
          <w:marRight w:val="0"/>
          <w:marTop w:val="0"/>
          <w:marBottom w:val="150"/>
          <w:divBdr>
            <w:top w:val="none" w:sz="0" w:space="0" w:color="auto"/>
            <w:left w:val="none" w:sz="0" w:space="0" w:color="auto"/>
            <w:bottom w:val="none" w:sz="0" w:space="0" w:color="auto"/>
            <w:right w:val="none" w:sz="0" w:space="0" w:color="auto"/>
          </w:divBdr>
        </w:div>
        <w:div w:id="1673097878">
          <w:marLeft w:val="0"/>
          <w:marRight w:val="0"/>
          <w:marTop w:val="0"/>
          <w:marBottom w:val="0"/>
          <w:divBdr>
            <w:top w:val="none" w:sz="0" w:space="0" w:color="auto"/>
            <w:left w:val="none" w:sz="0" w:space="0" w:color="auto"/>
            <w:bottom w:val="none" w:sz="0" w:space="0" w:color="auto"/>
            <w:right w:val="none" w:sz="0" w:space="0" w:color="auto"/>
          </w:divBdr>
        </w:div>
      </w:divsChild>
    </w:div>
    <w:div w:id="432359055">
      <w:bodyDiv w:val="1"/>
      <w:marLeft w:val="0"/>
      <w:marRight w:val="0"/>
      <w:marTop w:val="0"/>
      <w:marBottom w:val="0"/>
      <w:divBdr>
        <w:top w:val="none" w:sz="0" w:space="0" w:color="auto"/>
        <w:left w:val="none" w:sz="0" w:space="0" w:color="auto"/>
        <w:bottom w:val="none" w:sz="0" w:space="0" w:color="auto"/>
        <w:right w:val="none" w:sz="0" w:space="0" w:color="auto"/>
      </w:divBdr>
    </w:div>
    <w:div w:id="432366424">
      <w:bodyDiv w:val="1"/>
      <w:marLeft w:val="0"/>
      <w:marRight w:val="0"/>
      <w:marTop w:val="0"/>
      <w:marBottom w:val="0"/>
      <w:divBdr>
        <w:top w:val="none" w:sz="0" w:space="0" w:color="auto"/>
        <w:left w:val="none" w:sz="0" w:space="0" w:color="auto"/>
        <w:bottom w:val="none" w:sz="0" w:space="0" w:color="auto"/>
        <w:right w:val="none" w:sz="0" w:space="0" w:color="auto"/>
      </w:divBdr>
      <w:divsChild>
        <w:div w:id="421730640">
          <w:marLeft w:val="0"/>
          <w:marRight w:val="0"/>
          <w:marTop w:val="0"/>
          <w:marBottom w:val="150"/>
          <w:divBdr>
            <w:top w:val="none" w:sz="0" w:space="0" w:color="auto"/>
            <w:left w:val="none" w:sz="0" w:space="0" w:color="auto"/>
            <w:bottom w:val="none" w:sz="0" w:space="0" w:color="auto"/>
            <w:right w:val="none" w:sz="0" w:space="0" w:color="auto"/>
          </w:divBdr>
        </w:div>
      </w:divsChild>
    </w:div>
    <w:div w:id="432750656">
      <w:bodyDiv w:val="1"/>
      <w:marLeft w:val="0"/>
      <w:marRight w:val="0"/>
      <w:marTop w:val="0"/>
      <w:marBottom w:val="0"/>
      <w:divBdr>
        <w:top w:val="none" w:sz="0" w:space="0" w:color="auto"/>
        <w:left w:val="none" w:sz="0" w:space="0" w:color="auto"/>
        <w:bottom w:val="none" w:sz="0" w:space="0" w:color="auto"/>
        <w:right w:val="none" w:sz="0" w:space="0" w:color="auto"/>
      </w:divBdr>
    </w:div>
    <w:div w:id="433325623">
      <w:bodyDiv w:val="1"/>
      <w:marLeft w:val="0"/>
      <w:marRight w:val="0"/>
      <w:marTop w:val="0"/>
      <w:marBottom w:val="0"/>
      <w:divBdr>
        <w:top w:val="none" w:sz="0" w:space="0" w:color="auto"/>
        <w:left w:val="none" w:sz="0" w:space="0" w:color="auto"/>
        <w:bottom w:val="none" w:sz="0" w:space="0" w:color="auto"/>
        <w:right w:val="none" w:sz="0" w:space="0" w:color="auto"/>
      </w:divBdr>
      <w:divsChild>
        <w:div w:id="760375641">
          <w:marLeft w:val="0"/>
          <w:marRight w:val="0"/>
          <w:marTop w:val="0"/>
          <w:marBottom w:val="0"/>
          <w:divBdr>
            <w:top w:val="none" w:sz="0" w:space="0" w:color="auto"/>
            <w:left w:val="none" w:sz="0" w:space="0" w:color="auto"/>
            <w:bottom w:val="none" w:sz="0" w:space="0" w:color="auto"/>
            <w:right w:val="none" w:sz="0" w:space="0" w:color="auto"/>
          </w:divBdr>
          <w:divsChild>
            <w:div w:id="2102486057">
              <w:marLeft w:val="0"/>
              <w:marRight w:val="0"/>
              <w:marTop w:val="0"/>
              <w:marBottom w:val="0"/>
              <w:divBdr>
                <w:top w:val="none" w:sz="0" w:space="0" w:color="auto"/>
                <w:left w:val="none" w:sz="0" w:space="0" w:color="auto"/>
                <w:bottom w:val="none" w:sz="0" w:space="0" w:color="auto"/>
                <w:right w:val="none" w:sz="0" w:space="0" w:color="auto"/>
              </w:divBdr>
              <w:divsChild>
                <w:div w:id="974411852">
                  <w:marLeft w:val="0"/>
                  <w:marRight w:val="0"/>
                  <w:marTop w:val="0"/>
                  <w:marBottom w:val="150"/>
                  <w:divBdr>
                    <w:top w:val="none" w:sz="0" w:space="0" w:color="auto"/>
                    <w:left w:val="none" w:sz="0" w:space="0" w:color="auto"/>
                    <w:bottom w:val="none" w:sz="0" w:space="0" w:color="auto"/>
                    <w:right w:val="none" w:sz="0" w:space="0" w:color="auto"/>
                  </w:divBdr>
                  <w:divsChild>
                    <w:div w:id="1422143886">
                      <w:marLeft w:val="0"/>
                      <w:marRight w:val="0"/>
                      <w:marTop w:val="0"/>
                      <w:marBottom w:val="0"/>
                      <w:divBdr>
                        <w:top w:val="none" w:sz="0" w:space="0" w:color="auto"/>
                        <w:left w:val="none" w:sz="0" w:space="0" w:color="auto"/>
                        <w:bottom w:val="none" w:sz="0" w:space="0" w:color="auto"/>
                        <w:right w:val="none" w:sz="0" w:space="0" w:color="auto"/>
                      </w:divBdr>
                      <w:divsChild>
                        <w:div w:id="1360814512">
                          <w:marLeft w:val="0"/>
                          <w:marRight w:val="0"/>
                          <w:marTop w:val="0"/>
                          <w:marBottom w:val="0"/>
                          <w:divBdr>
                            <w:top w:val="none" w:sz="0" w:space="0" w:color="auto"/>
                            <w:left w:val="none" w:sz="0" w:space="0" w:color="auto"/>
                            <w:bottom w:val="none" w:sz="0" w:space="0" w:color="auto"/>
                            <w:right w:val="none" w:sz="0" w:space="0" w:color="auto"/>
                          </w:divBdr>
                          <w:divsChild>
                            <w:div w:id="332143450">
                              <w:marLeft w:val="0"/>
                              <w:marRight w:val="0"/>
                              <w:marTop w:val="0"/>
                              <w:marBottom w:val="0"/>
                              <w:divBdr>
                                <w:top w:val="none" w:sz="0" w:space="0" w:color="auto"/>
                                <w:left w:val="none" w:sz="0" w:space="0" w:color="auto"/>
                                <w:bottom w:val="none" w:sz="0" w:space="0" w:color="auto"/>
                                <w:right w:val="none" w:sz="0" w:space="0" w:color="auto"/>
                              </w:divBdr>
                              <w:divsChild>
                                <w:div w:id="1569340751">
                                  <w:marLeft w:val="0"/>
                                  <w:marRight w:val="0"/>
                                  <w:marTop w:val="0"/>
                                  <w:marBottom w:val="0"/>
                                  <w:divBdr>
                                    <w:top w:val="none" w:sz="0" w:space="0" w:color="auto"/>
                                    <w:left w:val="none" w:sz="0" w:space="0" w:color="auto"/>
                                    <w:bottom w:val="none" w:sz="0" w:space="0" w:color="auto"/>
                                    <w:right w:val="none" w:sz="0" w:space="0" w:color="auto"/>
                                  </w:divBdr>
                                  <w:divsChild>
                                    <w:div w:id="742147960">
                                      <w:marLeft w:val="0"/>
                                      <w:marRight w:val="0"/>
                                      <w:marTop w:val="0"/>
                                      <w:marBottom w:val="0"/>
                                      <w:divBdr>
                                        <w:top w:val="none" w:sz="0" w:space="0" w:color="auto"/>
                                        <w:left w:val="none" w:sz="0" w:space="0" w:color="auto"/>
                                        <w:bottom w:val="none" w:sz="0" w:space="0" w:color="auto"/>
                                        <w:right w:val="none" w:sz="0" w:space="0" w:color="auto"/>
                                      </w:divBdr>
                                      <w:divsChild>
                                        <w:div w:id="1771268998">
                                          <w:marLeft w:val="0"/>
                                          <w:marRight w:val="0"/>
                                          <w:marTop w:val="0"/>
                                          <w:marBottom w:val="0"/>
                                          <w:divBdr>
                                            <w:top w:val="none" w:sz="0" w:space="0" w:color="auto"/>
                                            <w:left w:val="none" w:sz="0" w:space="0" w:color="auto"/>
                                            <w:bottom w:val="none" w:sz="0" w:space="0" w:color="auto"/>
                                            <w:right w:val="none" w:sz="0" w:space="0" w:color="auto"/>
                                          </w:divBdr>
                                          <w:divsChild>
                                            <w:div w:id="981078176">
                                              <w:marLeft w:val="0"/>
                                              <w:marRight w:val="0"/>
                                              <w:marTop w:val="0"/>
                                              <w:marBottom w:val="0"/>
                                              <w:divBdr>
                                                <w:top w:val="none" w:sz="0" w:space="0" w:color="auto"/>
                                                <w:left w:val="none" w:sz="0" w:space="0" w:color="auto"/>
                                                <w:bottom w:val="none" w:sz="0" w:space="0" w:color="auto"/>
                                                <w:right w:val="none" w:sz="0" w:space="0" w:color="auto"/>
                                              </w:divBdr>
                                              <w:divsChild>
                                                <w:div w:id="136911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3592172">
      <w:bodyDiv w:val="1"/>
      <w:marLeft w:val="0"/>
      <w:marRight w:val="0"/>
      <w:marTop w:val="0"/>
      <w:marBottom w:val="0"/>
      <w:divBdr>
        <w:top w:val="none" w:sz="0" w:space="0" w:color="auto"/>
        <w:left w:val="none" w:sz="0" w:space="0" w:color="auto"/>
        <w:bottom w:val="none" w:sz="0" w:space="0" w:color="auto"/>
        <w:right w:val="none" w:sz="0" w:space="0" w:color="auto"/>
      </w:divBdr>
    </w:div>
    <w:div w:id="433791622">
      <w:bodyDiv w:val="1"/>
      <w:marLeft w:val="0"/>
      <w:marRight w:val="0"/>
      <w:marTop w:val="0"/>
      <w:marBottom w:val="0"/>
      <w:divBdr>
        <w:top w:val="none" w:sz="0" w:space="0" w:color="auto"/>
        <w:left w:val="none" w:sz="0" w:space="0" w:color="auto"/>
        <w:bottom w:val="none" w:sz="0" w:space="0" w:color="auto"/>
        <w:right w:val="none" w:sz="0" w:space="0" w:color="auto"/>
      </w:divBdr>
      <w:divsChild>
        <w:div w:id="1596596484">
          <w:marLeft w:val="0"/>
          <w:marRight w:val="0"/>
          <w:marTop w:val="0"/>
          <w:marBottom w:val="150"/>
          <w:divBdr>
            <w:top w:val="none" w:sz="0" w:space="0" w:color="auto"/>
            <w:left w:val="none" w:sz="0" w:space="0" w:color="auto"/>
            <w:bottom w:val="none" w:sz="0" w:space="0" w:color="auto"/>
            <w:right w:val="none" w:sz="0" w:space="0" w:color="auto"/>
          </w:divBdr>
          <w:divsChild>
            <w:div w:id="1079014244">
              <w:marLeft w:val="0"/>
              <w:marRight w:val="0"/>
              <w:marTop w:val="0"/>
              <w:marBottom w:val="0"/>
              <w:divBdr>
                <w:top w:val="none" w:sz="0" w:space="0" w:color="auto"/>
                <w:left w:val="none" w:sz="0" w:space="0" w:color="auto"/>
                <w:bottom w:val="none" w:sz="0" w:space="0" w:color="auto"/>
                <w:right w:val="none" w:sz="0" w:space="0" w:color="auto"/>
              </w:divBdr>
              <w:divsChild>
                <w:div w:id="84767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2070">
          <w:marLeft w:val="0"/>
          <w:marRight w:val="0"/>
          <w:marTop w:val="0"/>
          <w:marBottom w:val="150"/>
          <w:divBdr>
            <w:top w:val="none" w:sz="0" w:space="0" w:color="auto"/>
            <w:left w:val="none" w:sz="0" w:space="0" w:color="auto"/>
            <w:bottom w:val="none" w:sz="0" w:space="0" w:color="auto"/>
            <w:right w:val="none" w:sz="0" w:space="0" w:color="auto"/>
          </w:divBdr>
        </w:div>
        <w:div w:id="1727484784">
          <w:marLeft w:val="0"/>
          <w:marRight w:val="0"/>
          <w:marTop w:val="0"/>
          <w:marBottom w:val="0"/>
          <w:divBdr>
            <w:top w:val="none" w:sz="0" w:space="0" w:color="auto"/>
            <w:left w:val="none" w:sz="0" w:space="0" w:color="auto"/>
            <w:bottom w:val="none" w:sz="0" w:space="0" w:color="auto"/>
            <w:right w:val="none" w:sz="0" w:space="0" w:color="auto"/>
          </w:divBdr>
          <w:divsChild>
            <w:div w:id="65479532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33863921">
      <w:bodyDiv w:val="1"/>
      <w:marLeft w:val="0"/>
      <w:marRight w:val="0"/>
      <w:marTop w:val="0"/>
      <w:marBottom w:val="0"/>
      <w:divBdr>
        <w:top w:val="none" w:sz="0" w:space="0" w:color="auto"/>
        <w:left w:val="none" w:sz="0" w:space="0" w:color="auto"/>
        <w:bottom w:val="none" w:sz="0" w:space="0" w:color="auto"/>
        <w:right w:val="none" w:sz="0" w:space="0" w:color="auto"/>
      </w:divBdr>
      <w:divsChild>
        <w:div w:id="1539078143">
          <w:marLeft w:val="0"/>
          <w:marRight w:val="0"/>
          <w:marTop w:val="0"/>
          <w:marBottom w:val="0"/>
          <w:divBdr>
            <w:top w:val="none" w:sz="0" w:space="0" w:color="auto"/>
            <w:left w:val="none" w:sz="0" w:space="0" w:color="auto"/>
            <w:bottom w:val="dotted" w:sz="6" w:space="4" w:color="DDDDDD"/>
            <w:right w:val="none" w:sz="0" w:space="0" w:color="auto"/>
          </w:divBdr>
          <w:divsChild>
            <w:div w:id="9137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40985">
      <w:bodyDiv w:val="1"/>
      <w:marLeft w:val="0"/>
      <w:marRight w:val="0"/>
      <w:marTop w:val="0"/>
      <w:marBottom w:val="0"/>
      <w:divBdr>
        <w:top w:val="none" w:sz="0" w:space="0" w:color="auto"/>
        <w:left w:val="none" w:sz="0" w:space="0" w:color="auto"/>
        <w:bottom w:val="none" w:sz="0" w:space="0" w:color="auto"/>
        <w:right w:val="none" w:sz="0" w:space="0" w:color="auto"/>
      </w:divBdr>
    </w:div>
    <w:div w:id="434449336">
      <w:bodyDiv w:val="1"/>
      <w:marLeft w:val="0"/>
      <w:marRight w:val="0"/>
      <w:marTop w:val="0"/>
      <w:marBottom w:val="0"/>
      <w:divBdr>
        <w:top w:val="none" w:sz="0" w:space="0" w:color="auto"/>
        <w:left w:val="none" w:sz="0" w:space="0" w:color="auto"/>
        <w:bottom w:val="none" w:sz="0" w:space="0" w:color="auto"/>
        <w:right w:val="none" w:sz="0" w:space="0" w:color="auto"/>
      </w:divBdr>
    </w:div>
    <w:div w:id="434640317">
      <w:bodyDiv w:val="1"/>
      <w:marLeft w:val="0"/>
      <w:marRight w:val="0"/>
      <w:marTop w:val="0"/>
      <w:marBottom w:val="0"/>
      <w:divBdr>
        <w:top w:val="none" w:sz="0" w:space="0" w:color="auto"/>
        <w:left w:val="none" w:sz="0" w:space="0" w:color="auto"/>
        <w:bottom w:val="none" w:sz="0" w:space="0" w:color="auto"/>
        <w:right w:val="none" w:sz="0" w:space="0" w:color="auto"/>
      </w:divBdr>
      <w:divsChild>
        <w:div w:id="253176645">
          <w:marLeft w:val="0"/>
          <w:marRight w:val="0"/>
          <w:marTop w:val="0"/>
          <w:marBottom w:val="0"/>
          <w:divBdr>
            <w:top w:val="none" w:sz="0" w:space="0" w:color="auto"/>
            <w:left w:val="none" w:sz="0" w:space="0" w:color="auto"/>
            <w:bottom w:val="dotted" w:sz="6" w:space="4" w:color="DDDDDD"/>
            <w:right w:val="none" w:sz="0" w:space="0" w:color="auto"/>
          </w:divBdr>
        </w:div>
      </w:divsChild>
    </w:div>
    <w:div w:id="434715514">
      <w:bodyDiv w:val="1"/>
      <w:marLeft w:val="0"/>
      <w:marRight w:val="0"/>
      <w:marTop w:val="0"/>
      <w:marBottom w:val="0"/>
      <w:divBdr>
        <w:top w:val="none" w:sz="0" w:space="0" w:color="auto"/>
        <w:left w:val="none" w:sz="0" w:space="0" w:color="auto"/>
        <w:bottom w:val="none" w:sz="0" w:space="0" w:color="auto"/>
        <w:right w:val="none" w:sz="0" w:space="0" w:color="auto"/>
      </w:divBdr>
      <w:divsChild>
        <w:div w:id="1624073634">
          <w:marLeft w:val="0"/>
          <w:marRight w:val="0"/>
          <w:marTop w:val="0"/>
          <w:marBottom w:val="0"/>
          <w:divBdr>
            <w:top w:val="none" w:sz="0" w:space="0" w:color="auto"/>
            <w:left w:val="none" w:sz="0" w:space="0" w:color="auto"/>
            <w:bottom w:val="none" w:sz="0" w:space="0" w:color="auto"/>
            <w:right w:val="none" w:sz="0" w:space="0" w:color="auto"/>
          </w:divBdr>
          <w:divsChild>
            <w:div w:id="1270624839">
              <w:marLeft w:val="0"/>
              <w:marRight w:val="150"/>
              <w:marTop w:val="0"/>
              <w:marBottom w:val="0"/>
              <w:divBdr>
                <w:top w:val="none" w:sz="0" w:space="0" w:color="auto"/>
                <w:left w:val="none" w:sz="0" w:space="0" w:color="auto"/>
                <w:bottom w:val="none" w:sz="0" w:space="0" w:color="auto"/>
                <w:right w:val="none" w:sz="0" w:space="0" w:color="auto"/>
              </w:divBdr>
            </w:div>
            <w:div w:id="1606575383">
              <w:marLeft w:val="0"/>
              <w:marRight w:val="0"/>
              <w:marTop w:val="0"/>
              <w:marBottom w:val="0"/>
              <w:divBdr>
                <w:top w:val="none" w:sz="0" w:space="0" w:color="auto"/>
                <w:left w:val="none" w:sz="0" w:space="0" w:color="auto"/>
                <w:bottom w:val="none" w:sz="0" w:space="0" w:color="auto"/>
                <w:right w:val="none" w:sz="0" w:space="0" w:color="auto"/>
              </w:divBdr>
            </w:div>
          </w:divsChild>
        </w:div>
        <w:div w:id="1968002897">
          <w:marLeft w:val="0"/>
          <w:marRight w:val="0"/>
          <w:marTop w:val="0"/>
          <w:marBottom w:val="0"/>
          <w:divBdr>
            <w:top w:val="none" w:sz="0" w:space="0" w:color="auto"/>
            <w:left w:val="none" w:sz="0" w:space="0" w:color="auto"/>
            <w:bottom w:val="none" w:sz="0" w:space="0" w:color="auto"/>
            <w:right w:val="none" w:sz="0" w:space="0" w:color="auto"/>
          </w:divBdr>
        </w:div>
      </w:divsChild>
    </w:div>
    <w:div w:id="434791513">
      <w:bodyDiv w:val="1"/>
      <w:marLeft w:val="0"/>
      <w:marRight w:val="0"/>
      <w:marTop w:val="0"/>
      <w:marBottom w:val="0"/>
      <w:divBdr>
        <w:top w:val="none" w:sz="0" w:space="0" w:color="auto"/>
        <w:left w:val="none" w:sz="0" w:space="0" w:color="auto"/>
        <w:bottom w:val="none" w:sz="0" w:space="0" w:color="auto"/>
        <w:right w:val="none" w:sz="0" w:space="0" w:color="auto"/>
      </w:divBdr>
      <w:divsChild>
        <w:div w:id="664015908">
          <w:marLeft w:val="0"/>
          <w:marRight w:val="0"/>
          <w:marTop w:val="0"/>
          <w:marBottom w:val="150"/>
          <w:divBdr>
            <w:top w:val="none" w:sz="0" w:space="0" w:color="auto"/>
            <w:left w:val="none" w:sz="0" w:space="0" w:color="auto"/>
            <w:bottom w:val="none" w:sz="0" w:space="0" w:color="auto"/>
            <w:right w:val="none" w:sz="0" w:space="0" w:color="auto"/>
          </w:divBdr>
          <w:divsChild>
            <w:div w:id="1852988527">
              <w:marLeft w:val="0"/>
              <w:marRight w:val="0"/>
              <w:marTop w:val="0"/>
              <w:marBottom w:val="0"/>
              <w:divBdr>
                <w:top w:val="none" w:sz="0" w:space="0" w:color="auto"/>
                <w:left w:val="none" w:sz="0" w:space="0" w:color="auto"/>
                <w:bottom w:val="none" w:sz="0" w:space="0" w:color="auto"/>
                <w:right w:val="none" w:sz="0" w:space="0" w:color="auto"/>
              </w:divBdr>
            </w:div>
          </w:divsChild>
        </w:div>
        <w:div w:id="1217862298">
          <w:marLeft w:val="0"/>
          <w:marRight w:val="0"/>
          <w:marTop w:val="0"/>
          <w:marBottom w:val="150"/>
          <w:divBdr>
            <w:top w:val="none" w:sz="0" w:space="0" w:color="auto"/>
            <w:left w:val="none" w:sz="0" w:space="0" w:color="auto"/>
            <w:bottom w:val="none" w:sz="0" w:space="0" w:color="auto"/>
            <w:right w:val="none" w:sz="0" w:space="0" w:color="auto"/>
          </w:divBdr>
        </w:div>
      </w:divsChild>
    </w:div>
    <w:div w:id="435102892">
      <w:bodyDiv w:val="1"/>
      <w:marLeft w:val="0"/>
      <w:marRight w:val="0"/>
      <w:marTop w:val="0"/>
      <w:marBottom w:val="0"/>
      <w:divBdr>
        <w:top w:val="none" w:sz="0" w:space="0" w:color="auto"/>
        <w:left w:val="none" w:sz="0" w:space="0" w:color="auto"/>
        <w:bottom w:val="none" w:sz="0" w:space="0" w:color="auto"/>
        <w:right w:val="none" w:sz="0" w:space="0" w:color="auto"/>
      </w:divBdr>
      <w:divsChild>
        <w:div w:id="450439028">
          <w:marLeft w:val="0"/>
          <w:marRight w:val="0"/>
          <w:marTop w:val="0"/>
          <w:marBottom w:val="0"/>
          <w:divBdr>
            <w:top w:val="none" w:sz="0" w:space="0" w:color="auto"/>
            <w:left w:val="none" w:sz="0" w:space="0" w:color="auto"/>
            <w:bottom w:val="dotted" w:sz="6" w:space="4" w:color="DDDDDD"/>
            <w:right w:val="none" w:sz="0" w:space="0" w:color="auto"/>
          </w:divBdr>
          <w:divsChild>
            <w:div w:id="188810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3238">
      <w:bodyDiv w:val="1"/>
      <w:marLeft w:val="0"/>
      <w:marRight w:val="0"/>
      <w:marTop w:val="0"/>
      <w:marBottom w:val="0"/>
      <w:divBdr>
        <w:top w:val="none" w:sz="0" w:space="0" w:color="auto"/>
        <w:left w:val="none" w:sz="0" w:space="0" w:color="auto"/>
        <w:bottom w:val="none" w:sz="0" w:space="0" w:color="auto"/>
        <w:right w:val="none" w:sz="0" w:space="0" w:color="auto"/>
      </w:divBdr>
      <w:divsChild>
        <w:div w:id="90517962">
          <w:marLeft w:val="0"/>
          <w:marRight w:val="0"/>
          <w:marTop w:val="0"/>
          <w:marBottom w:val="0"/>
          <w:divBdr>
            <w:top w:val="none" w:sz="0" w:space="0" w:color="auto"/>
            <w:left w:val="none" w:sz="0" w:space="0" w:color="auto"/>
            <w:bottom w:val="none" w:sz="0" w:space="0" w:color="auto"/>
            <w:right w:val="none" w:sz="0" w:space="0" w:color="auto"/>
          </w:divBdr>
        </w:div>
      </w:divsChild>
    </w:div>
    <w:div w:id="436413615">
      <w:bodyDiv w:val="1"/>
      <w:marLeft w:val="0"/>
      <w:marRight w:val="0"/>
      <w:marTop w:val="0"/>
      <w:marBottom w:val="0"/>
      <w:divBdr>
        <w:top w:val="none" w:sz="0" w:space="0" w:color="auto"/>
        <w:left w:val="none" w:sz="0" w:space="0" w:color="auto"/>
        <w:bottom w:val="none" w:sz="0" w:space="0" w:color="auto"/>
        <w:right w:val="none" w:sz="0" w:space="0" w:color="auto"/>
      </w:divBdr>
    </w:div>
    <w:div w:id="436563779">
      <w:bodyDiv w:val="1"/>
      <w:marLeft w:val="0"/>
      <w:marRight w:val="0"/>
      <w:marTop w:val="0"/>
      <w:marBottom w:val="0"/>
      <w:divBdr>
        <w:top w:val="none" w:sz="0" w:space="0" w:color="auto"/>
        <w:left w:val="none" w:sz="0" w:space="0" w:color="auto"/>
        <w:bottom w:val="none" w:sz="0" w:space="0" w:color="auto"/>
        <w:right w:val="none" w:sz="0" w:space="0" w:color="auto"/>
      </w:divBdr>
    </w:div>
    <w:div w:id="436758328">
      <w:bodyDiv w:val="1"/>
      <w:marLeft w:val="0"/>
      <w:marRight w:val="0"/>
      <w:marTop w:val="0"/>
      <w:marBottom w:val="0"/>
      <w:divBdr>
        <w:top w:val="none" w:sz="0" w:space="0" w:color="auto"/>
        <w:left w:val="none" w:sz="0" w:space="0" w:color="auto"/>
        <w:bottom w:val="none" w:sz="0" w:space="0" w:color="auto"/>
        <w:right w:val="none" w:sz="0" w:space="0" w:color="auto"/>
      </w:divBdr>
      <w:divsChild>
        <w:div w:id="850946980">
          <w:marLeft w:val="0"/>
          <w:marRight w:val="0"/>
          <w:marTop w:val="0"/>
          <w:marBottom w:val="0"/>
          <w:divBdr>
            <w:top w:val="none" w:sz="0" w:space="0" w:color="auto"/>
            <w:left w:val="none" w:sz="0" w:space="0" w:color="auto"/>
            <w:bottom w:val="none" w:sz="0" w:space="0" w:color="auto"/>
            <w:right w:val="none" w:sz="0" w:space="0" w:color="auto"/>
          </w:divBdr>
        </w:div>
        <w:div w:id="1068501122">
          <w:marLeft w:val="0"/>
          <w:marRight w:val="0"/>
          <w:marTop w:val="0"/>
          <w:marBottom w:val="150"/>
          <w:divBdr>
            <w:top w:val="none" w:sz="0" w:space="0" w:color="auto"/>
            <w:left w:val="none" w:sz="0" w:space="0" w:color="auto"/>
            <w:bottom w:val="none" w:sz="0" w:space="0" w:color="auto"/>
            <w:right w:val="none" w:sz="0" w:space="0" w:color="auto"/>
          </w:divBdr>
        </w:div>
      </w:divsChild>
    </w:div>
    <w:div w:id="437257166">
      <w:bodyDiv w:val="1"/>
      <w:marLeft w:val="0"/>
      <w:marRight w:val="0"/>
      <w:marTop w:val="0"/>
      <w:marBottom w:val="0"/>
      <w:divBdr>
        <w:top w:val="none" w:sz="0" w:space="0" w:color="auto"/>
        <w:left w:val="none" w:sz="0" w:space="0" w:color="auto"/>
        <w:bottom w:val="none" w:sz="0" w:space="0" w:color="auto"/>
        <w:right w:val="none" w:sz="0" w:space="0" w:color="auto"/>
      </w:divBdr>
      <w:divsChild>
        <w:div w:id="167134964">
          <w:marLeft w:val="0"/>
          <w:marRight w:val="0"/>
          <w:marTop w:val="0"/>
          <w:marBottom w:val="0"/>
          <w:divBdr>
            <w:top w:val="none" w:sz="0" w:space="0" w:color="auto"/>
            <w:left w:val="none" w:sz="0" w:space="0" w:color="auto"/>
            <w:bottom w:val="none" w:sz="0" w:space="0" w:color="auto"/>
            <w:right w:val="none" w:sz="0" w:space="0" w:color="auto"/>
          </w:divBdr>
          <w:divsChild>
            <w:div w:id="1752772838">
              <w:marLeft w:val="0"/>
              <w:marRight w:val="0"/>
              <w:marTop w:val="0"/>
              <w:marBottom w:val="0"/>
              <w:divBdr>
                <w:top w:val="none" w:sz="0" w:space="0" w:color="auto"/>
                <w:left w:val="none" w:sz="0" w:space="0" w:color="auto"/>
                <w:bottom w:val="none" w:sz="0" w:space="0" w:color="auto"/>
                <w:right w:val="none" w:sz="0" w:space="0" w:color="auto"/>
              </w:divBdr>
              <w:divsChild>
                <w:div w:id="1474060564">
                  <w:marLeft w:val="0"/>
                  <w:marRight w:val="0"/>
                  <w:marTop w:val="0"/>
                  <w:marBottom w:val="0"/>
                  <w:divBdr>
                    <w:top w:val="none" w:sz="0" w:space="0" w:color="auto"/>
                    <w:left w:val="none" w:sz="0" w:space="0" w:color="auto"/>
                    <w:bottom w:val="none" w:sz="0" w:space="0" w:color="auto"/>
                    <w:right w:val="none" w:sz="0" w:space="0" w:color="auto"/>
                  </w:divBdr>
                  <w:divsChild>
                    <w:div w:id="270087708">
                      <w:marLeft w:val="0"/>
                      <w:marRight w:val="0"/>
                      <w:marTop w:val="0"/>
                      <w:marBottom w:val="0"/>
                      <w:divBdr>
                        <w:top w:val="none" w:sz="0" w:space="0" w:color="auto"/>
                        <w:left w:val="none" w:sz="0" w:space="0" w:color="auto"/>
                        <w:bottom w:val="none" w:sz="0" w:space="0" w:color="auto"/>
                        <w:right w:val="none" w:sz="0" w:space="0" w:color="auto"/>
                      </w:divBdr>
                      <w:divsChild>
                        <w:div w:id="1452822934">
                          <w:marLeft w:val="0"/>
                          <w:marRight w:val="0"/>
                          <w:marTop w:val="0"/>
                          <w:marBottom w:val="0"/>
                          <w:divBdr>
                            <w:top w:val="none" w:sz="0" w:space="0" w:color="auto"/>
                            <w:left w:val="none" w:sz="0" w:space="0" w:color="auto"/>
                            <w:bottom w:val="none" w:sz="0" w:space="0" w:color="auto"/>
                            <w:right w:val="none" w:sz="0" w:space="0" w:color="auto"/>
                          </w:divBdr>
                          <w:divsChild>
                            <w:div w:id="1639341488">
                              <w:marLeft w:val="0"/>
                              <w:marRight w:val="0"/>
                              <w:marTop w:val="0"/>
                              <w:marBottom w:val="0"/>
                              <w:divBdr>
                                <w:top w:val="none" w:sz="0" w:space="0" w:color="auto"/>
                                <w:left w:val="none" w:sz="0" w:space="0" w:color="auto"/>
                                <w:bottom w:val="none" w:sz="0" w:space="0" w:color="auto"/>
                                <w:right w:val="none" w:sz="0" w:space="0" w:color="auto"/>
                              </w:divBdr>
                              <w:divsChild>
                                <w:div w:id="650445076">
                                  <w:marLeft w:val="0"/>
                                  <w:marRight w:val="0"/>
                                  <w:marTop w:val="0"/>
                                  <w:marBottom w:val="0"/>
                                  <w:divBdr>
                                    <w:top w:val="none" w:sz="0" w:space="0" w:color="auto"/>
                                    <w:left w:val="none" w:sz="0" w:space="0" w:color="auto"/>
                                    <w:bottom w:val="none" w:sz="0" w:space="0" w:color="auto"/>
                                    <w:right w:val="none" w:sz="0" w:space="0" w:color="auto"/>
                                  </w:divBdr>
                                  <w:divsChild>
                                    <w:div w:id="18088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453899">
      <w:bodyDiv w:val="1"/>
      <w:marLeft w:val="0"/>
      <w:marRight w:val="0"/>
      <w:marTop w:val="0"/>
      <w:marBottom w:val="0"/>
      <w:divBdr>
        <w:top w:val="none" w:sz="0" w:space="0" w:color="auto"/>
        <w:left w:val="none" w:sz="0" w:space="0" w:color="auto"/>
        <w:bottom w:val="none" w:sz="0" w:space="0" w:color="auto"/>
        <w:right w:val="none" w:sz="0" w:space="0" w:color="auto"/>
      </w:divBdr>
      <w:divsChild>
        <w:div w:id="571502747">
          <w:marLeft w:val="0"/>
          <w:marRight w:val="0"/>
          <w:marTop w:val="0"/>
          <w:marBottom w:val="0"/>
          <w:divBdr>
            <w:top w:val="none" w:sz="0" w:space="0" w:color="auto"/>
            <w:left w:val="none" w:sz="0" w:space="0" w:color="auto"/>
            <w:bottom w:val="dotted" w:sz="6" w:space="4" w:color="DDDDDD"/>
            <w:right w:val="none" w:sz="0" w:space="0" w:color="auto"/>
          </w:divBdr>
          <w:divsChild>
            <w:div w:id="107335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82070">
      <w:bodyDiv w:val="1"/>
      <w:marLeft w:val="0"/>
      <w:marRight w:val="0"/>
      <w:marTop w:val="0"/>
      <w:marBottom w:val="0"/>
      <w:divBdr>
        <w:top w:val="none" w:sz="0" w:space="0" w:color="auto"/>
        <w:left w:val="none" w:sz="0" w:space="0" w:color="auto"/>
        <w:bottom w:val="none" w:sz="0" w:space="0" w:color="auto"/>
        <w:right w:val="none" w:sz="0" w:space="0" w:color="auto"/>
      </w:divBdr>
    </w:div>
    <w:div w:id="437722594">
      <w:bodyDiv w:val="1"/>
      <w:marLeft w:val="0"/>
      <w:marRight w:val="0"/>
      <w:marTop w:val="0"/>
      <w:marBottom w:val="0"/>
      <w:divBdr>
        <w:top w:val="none" w:sz="0" w:space="0" w:color="auto"/>
        <w:left w:val="none" w:sz="0" w:space="0" w:color="auto"/>
        <w:bottom w:val="none" w:sz="0" w:space="0" w:color="auto"/>
        <w:right w:val="none" w:sz="0" w:space="0" w:color="auto"/>
      </w:divBdr>
      <w:divsChild>
        <w:div w:id="1247298812">
          <w:marLeft w:val="0"/>
          <w:marRight w:val="0"/>
          <w:marTop w:val="0"/>
          <w:marBottom w:val="150"/>
          <w:divBdr>
            <w:top w:val="none" w:sz="0" w:space="0" w:color="auto"/>
            <w:left w:val="none" w:sz="0" w:space="0" w:color="auto"/>
            <w:bottom w:val="none" w:sz="0" w:space="0" w:color="auto"/>
            <w:right w:val="none" w:sz="0" w:space="0" w:color="auto"/>
          </w:divBdr>
        </w:div>
        <w:div w:id="1530802962">
          <w:marLeft w:val="0"/>
          <w:marRight w:val="0"/>
          <w:marTop w:val="0"/>
          <w:marBottom w:val="0"/>
          <w:divBdr>
            <w:top w:val="none" w:sz="0" w:space="0" w:color="auto"/>
            <w:left w:val="none" w:sz="0" w:space="0" w:color="auto"/>
            <w:bottom w:val="none" w:sz="0" w:space="0" w:color="auto"/>
            <w:right w:val="none" w:sz="0" w:space="0" w:color="auto"/>
          </w:divBdr>
        </w:div>
      </w:divsChild>
    </w:div>
    <w:div w:id="437722797">
      <w:bodyDiv w:val="1"/>
      <w:marLeft w:val="0"/>
      <w:marRight w:val="0"/>
      <w:marTop w:val="0"/>
      <w:marBottom w:val="0"/>
      <w:divBdr>
        <w:top w:val="none" w:sz="0" w:space="0" w:color="auto"/>
        <w:left w:val="none" w:sz="0" w:space="0" w:color="auto"/>
        <w:bottom w:val="none" w:sz="0" w:space="0" w:color="auto"/>
        <w:right w:val="none" w:sz="0" w:space="0" w:color="auto"/>
      </w:divBdr>
      <w:divsChild>
        <w:div w:id="207381905">
          <w:marLeft w:val="0"/>
          <w:marRight w:val="0"/>
          <w:marTop w:val="0"/>
          <w:marBottom w:val="0"/>
          <w:divBdr>
            <w:top w:val="none" w:sz="0" w:space="0" w:color="auto"/>
            <w:left w:val="none" w:sz="0" w:space="0" w:color="auto"/>
            <w:bottom w:val="dotted" w:sz="6" w:space="4" w:color="DDDDDD"/>
            <w:right w:val="none" w:sz="0" w:space="0" w:color="auto"/>
          </w:divBdr>
        </w:div>
      </w:divsChild>
    </w:div>
    <w:div w:id="438768209">
      <w:bodyDiv w:val="1"/>
      <w:marLeft w:val="0"/>
      <w:marRight w:val="0"/>
      <w:marTop w:val="0"/>
      <w:marBottom w:val="0"/>
      <w:divBdr>
        <w:top w:val="none" w:sz="0" w:space="0" w:color="auto"/>
        <w:left w:val="none" w:sz="0" w:space="0" w:color="auto"/>
        <w:bottom w:val="none" w:sz="0" w:space="0" w:color="auto"/>
        <w:right w:val="none" w:sz="0" w:space="0" w:color="auto"/>
      </w:divBdr>
      <w:divsChild>
        <w:div w:id="550579888">
          <w:marLeft w:val="0"/>
          <w:marRight w:val="0"/>
          <w:marTop w:val="330"/>
          <w:marBottom w:val="330"/>
          <w:divBdr>
            <w:top w:val="none" w:sz="0" w:space="0" w:color="auto"/>
            <w:left w:val="none" w:sz="0" w:space="0" w:color="auto"/>
            <w:bottom w:val="none" w:sz="0" w:space="0" w:color="auto"/>
            <w:right w:val="none" w:sz="0" w:space="0" w:color="auto"/>
          </w:divBdr>
          <w:divsChild>
            <w:div w:id="748621812">
              <w:marLeft w:val="0"/>
              <w:marRight w:val="0"/>
              <w:marTop w:val="0"/>
              <w:marBottom w:val="0"/>
              <w:divBdr>
                <w:top w:val="none" w:sz="0" w:space="0" w:color="auto"/>
                <w:left w:val="none" w:sz="0" w:space="0" w:color="auto"/>
                <w:bottom w:val="none" w:sz="0" w:space="0" w:color="auto"/>
                <w:right w:val="none" w:sz="0" w:space="0" w:color="auto"/>
              </w:divBdr>
              <w:divsChild>
                <w:div w:id="701713728">
                  <w:marLeft w:val="0"/>
                  <w:marRight w:val="0"/>
                  <w:marTop w:val="0"/>
                  <w:marBottom w:val="0"/>
                  <w:divBdr>
                    <w:top w:val="single" w:sz="6" w:space="13" w:color="000000"/>
                    <w:left w:val="none" w:sz="0" w:space="0" w:color="auto"/>
                    <w:bottom w:val="single" w:sz="6" w:space="21" w:color="000000"/>
                    <w:right w:val="none" w:sz="0" w:space="0" w:color="auto"/>
                  </w:divBdr>
                  <w:divsChild>
                    <w:div w:id="20888436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57313">
          <w:marLeft w:val="0"/>
          <w:marRight w:val="450"/>
          <w:marTop w:val="45"/>
          <w:marBottom w:val="345"/>
          <w:divBdr>
            <w:top w:val="none" w:sz="0" w:space="0" w:color="auto"/>
            <w:left w:val="none" w:sz="0" w:space="0" w:color="auto"/>
            <w:bottom w:val="none" w:sz="0" w:space="0" w:color="auto"/>
            <w:right w:val="none" w:sz="0" w:space="0" w:color="auto"/>
          </w:divBdr>
          <w:divsChild>
            <w:div w:id="1826166052">
              <w:marLeft w:val="0"/>
              <w:marRight w:val="0"/>
              <w:marTop w:val="0"/>
              <w:marBottom w:val="0"/>
              <w:divBdr>
                <w:top w:val="none" w:sz="0" w:space="0" w:color="auto"/>
                <w:left w:val="none" w:sz="0" w:space="0" w:color="auto"/>
                <w:bottom w:val="none" w:sz="0" w:space="0" w:color="auto"/>
                <w:right w:val="none" w:sz="0" w:space="0" w:color="auto"/>
              </w:divBdr>
            </w:div>
          </w:divsChild>
        </w:div>
        <w:div w:id="859507776">
          <w:marLeft w:val="0"/>
          <w:marRight w:val="0"/>
          <w:marTop w:val="0"/>
          <w:marBottom w:val="0"/>
          <w:divBdr>
            <w:top w:val="none" w:sz="0" w:space="0" w:color="auto"/>
            <w:left w:val="none" w:sz="0" w:space="0" w:color="auto"/>
            <w:bottom w:val="none" w:sz="0" w:space="0" w:color="auto"/>
            <w:right w:val="none" w:sz="0" w:space="0" w:color="auto"/>
          </w:divBdr>
          <w:divsChild>
            <w:div w:id="49106877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438834660">
      <w:bodyDiv w:val="1"/>
      <w:marLeft w:val="0"/>
      <w:marRight w:val="0"/>
      <w:marTop w:val="0"/>
      <w:marBottom w:val="0"/>
      <w:divBdr>
        <w:top w:val="none" w:sz="0" w:space="0" w:color="auto"/>
        <w:left w:val="none" w:sz="0" w:space="0" w:color="auto"/>
        <w:bottom w:val="none" w:sz="0" w:space="0" w:color="auto"/>
        <w:right w:val="none" w:sz="0" w:space="0" w:color="auto"/>
      </w:divBdr>
    </w:div>
    <w:div w:id="439187504">
      <w:bodyDiv w:val="1"/>
      <w:marLeft w:val="0"/>
      <w:marRight w:val="0"/>
      <w:marTop w:val="0"/>
      <w:marBottom w:val="0"/>
      <w:divBdr>
        <w:top w:val="none" w:sz="0" w:space="0" w:color="auto"/>
        <w:left w:val="none" w:sz="0" w:space="0" w:color="auto"/>
        <w:bottom w:val="none" w:sz="0" w:space="0" w:color="auto"/>
        <w:right w:val="none" w:sz="0" w:space="0" w:color="auto"/>
      </w:divBdr>
      <w:divsChild>
        <w:div w:id="929194501">
          <w:marLeft w:val="0"/>
          <w:marRight w:val="0"/>
          <w:marTop w:val="0"/>
          <w:marBottom w:val="150"/>
          <w:divBdr>
            <w:top w:val="none" w:sz="0" w:space="0" w:color="auto"/>
            <w:left w:val="none" w:sz="0" w:space="0" w:color="auto"/>
            <w:bottom w:val="none" w:sz="0" w:space="0" w:color="auto"/>
            <w:right w:val="none" w:sz="0" w:space="0" w:color="auto"/>
          </w:divBdr>
        </w:div>
        <w:div w:id="2125808545">
          <w:marLeft w:val="0"/>
          <w:marRight w:val="0"/>
          <w:marTop w:val="225"/>
          <w:marBottom w:val="225"/>
          <w:divBdr>
            <w:top w:val="none" w:sz="0" w:space="0" w:color="auto"/>
            <w:left w:val="none" w:sz="0" w:space="0" w:color="auto"/>
            <w:bottom w:val="none" w:sz="0" w:space="0" w:color="auto"/>
            <w:right w:val="none" w:sz="0" w:space="0" w:color="auto"/>
          </w:divBdr>
        </w:div>
      </w:divsChild>
    </w:div>
    <w:div w:id="439375796">
      <w:bodyDiv w:val="1"/>
      <w:marLeft w:val="0"/>
      <w:marRight w:val="0"/>
      <w:marTop w:val="0"/>
      <w:marBottom w:val="0"/>
      <w:divBdr>
        <w:top w:val="none" w:sz="0" w:space="0" w:color="auto"/>
        <w:left w:val="none" w:sz="0" w:space="0" w:color="auto"/>
        <w:bottom w:val="none" w:sz="0" w:space="0" w:color="auto"/>
        <w:right w:val="none" w:sz="0" w:space="0" w:color="auto"/>
      </w:divBdr>
    </w:div>
    <w:div w:id="440538935">
      <w:bodyDiv w:val="1"/>
      <w:marLeft w:val="0"/>
      <w:marRight w:val="0"/>
      <w:marTop w:val="0"/>
      <w:marBottom w:val="0"/>
      <w:divBdr>
        <w:top w:val="none" w:sz="0" w:space="0" w:color="auto"/>
        <w:left w:val="none" w:sz="0" w:space="0" w:color="auto"/>
        <w:bottom w:val="none" w:sz="0" w:space="0" w:color="auto"/>
        <w:right w:val="none" w:sz="0" w:space="0" w:color="auto"/>
      </w:divBdr>
      <w:divsChild>
        <w:div w:id="79062374">
          <w:marLeft w:val="0"/>
          <w:marRight w:val="0"/>
          <w:marTop w:val="0"/>
          <w:marBottom w:val="0"/>
          <w:divBdr>
            <w:top w:val="none" w:sz="0" w:space="0" w:color="auto"/>
            <w:left w:val="none" w:sz="0" w:space="0" w:color="auto"/>
            <w:bottom w:val="dotted" w:sz="6" w:space="4" w:color="DDDDDD"/>
            <w:right w:val="none" w:sz="0" w:space="0" w:color="auto"/>
          </w:divBdr>
          <w:divsChild>
            <w:div w:id="21092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87952">
      <w:bodyDiv w:val="1"/>
      <w:marLeft w:val="0"/>
      <w:marRight w:val="0"/>
      <w:marTop w:val="0"/>
      <w:marBottom w:val="0"/>
      <w:divBdr>
        <w:top w:val="none" w:sz="0" w:space="0" w:color="auto"/>
        <w:left w:val="none" w:sz="0" w:space="0" w:color="auto"/>
        <w:bottom w:val="none" w:sz="0" w:space="0" w:color="auto"/>
        <w:right w:val="none" w:sz="0" w:space="0" w:color="auto"/>
      </w:divBdr>
      <w:divsChild>
        <w:div w:id="379742329">
          <w:marLeft w:val="0"/>
          <w:marRight w:val="0"/>
          <w:marTop w:val="0"/>
          <w:marBottom w:val="0"/>
          <w:divBdr>
            <w:top w:val="none" w:sz="0" w:space="0" w:color="auto"/>
            <w:left w:val="none" w:sz="0" w:space="0" w:color="auto"/>
            <w:bottom w:val="none" w:sz="0" w:space="0" w:color="auto"/>
            <w:right w:val="none" w:sz="0" w:space="0" w:color="auto"/>
          </w:divBdr>
          <w:divsChild>
            <w:div w:id="1791196563">
              <w:marLeft w:val="0"/>
              <w:marRight w:val="0"/>
              <w:marTop w:val="0"/>
              <w:marBottom w:val="0"/>
              <w:divBdr>
                <w:top w:val="none" w:sz="0" w:space="0" w:color="auto"/>
                <w:left w:val="none" w:sz="0" w:space="0" w:color="auto"/>
                <w:bottom w:val="none" w:sz="0" w:space="0" w:color="auto"/>
                <w:right w:val="none" w:sz="0" w:space="0" w:color="auto"/>
              </w:divBdr>
              <w:divsChild>
                <w:div w:id="433867360">
                  <w:marLeft w:val="0"/>
                  <w:marRight w:val="0"/>
                  <w:marTop w:val="0"/>
                  <w:marBottom w:val="0"/>
                  <w:divBdr>
                    <w:top w:val="none" w:sz="0" w:space="0" w:color="auto"/>
                    <w:left w:val="none" w:sz="0" w:space="0" w:color="auto"/>
                    <w:bottom w:val="none" w:sz="0" w:space="0" w:color="auto"/>
                    <w:right w:val="none" w:sz="0" w:space="0" w:color="auto"/>
                  </w:divBdr>
                  <w:divsChild>
                    <w:div w:id="233857181">
                      <w:marLeft w:val="0"/>
                      <w:marRight w:val="0"/>
                      <w:marTop w:val="0"/>
                      <w:marBottom w:val="0"/>
                      <w:divBdr>
                        <w:top w:val="none" w:sz="0" w:space="0" w:color="auto"/>
                        <w:left w:val="none" w:sz="0" w:space="0" w:color="auto"/>
                        <w:bottom w:val="none" w:sz="0" w:space="0" w:color="auto"/>
                        <w:right w:val="none" w:sz="0" w:space="0" w:color="auto"/>
                      </w:divBdr>
                      <w:divsChild>
                        <w:div w:id="181238399">
                          <w:marLeft w:val="0"/>
                          <w:marRight w:val="0"/>
                          <w:marTop w:val="0"/>
                          <w:marBottom w:val="0"/>
                          <w:divBdr>
                            <w:top w:val="none" w:sz="0" w:space="0" w:color="auto"/>
                            <w:left w:val="none" w:sz="0" w:space="0" w:color="auto"/>
                            <w:bottom w:val="none" w:sz="0" w:space="0" w:color="auto"/>
                            <w:right w:val="none" w:sz="0" w:space="0" w:color="auto"/>
                          </w:divBdr>
                          <w:divsChild>
                            <w:div w:id="478771095">
                              <w:marLeft w:val="0"/>
                              <w:marRight w:val="0"/>
                              <w:marTop w:val="0"/>
                              <w:marBottom w:val="0"/>
                              <w:divBdr>
                                <w:top w:val="none" w:sz="0" w:space="0" w:color="auto"/>
                                <w:left w:val="none" w:sz="0" w:space="0" w:color="auto"/>
                                <w:bottom w:val="none" w:sz="0" w:space="0" w:color="auto"/>
                                <w:right w:val="none" w:sz="0" w:space="0" w:color="auto"/>
                              </w:divBdr>
                              <w:divsChild>
                                <w:div w:id="1820807595">
                                  <w:marLeft w:val="0"/>
                                  <w:marRight w:val="0"/>
                                  <w:marTop w:val="0"/>
                                  <w:marBottom w:val="0"/>
                                  <w:divBdr>
                                    <w:top w:val="none" w:sz="0" w:space="0" w:color="auto"/>
                                    <w:left w:val="none" w:sz="0" w:space="0" w:color="auto"/>
                                    <w:bottom w:val="none" w:sz="0" w:space="0" w:color="auto"/>
                                    <w:right w:val="none" w:sz="0" w:space="0" w:color="auto"/>
                                  </w:divBdr>
                                  <w:divsChild>
                                    <w:div w:id="122617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761873">
      <w:bodyDiv w:val="1"/>
      <w:marLeft w:val="0"/>
      <w:marRight w:val="0"/>
      <w:marTop w:val="0"/>
      <w:marBottom w:val="0"/>
      <w:divBdr>
        <w:top w:val="none" w:sz="0" w:space="0" w:color="auto"/>
        <w:left w:val="none" w:sz="0" w:space="0" w:color="auto"/>
        <w:bottom w:val="none" w:sz="0" w:space="0" w:color="auto"/>
        <w:right w:val="none" w:sz="0" w:space="0" w:color="auto"/>
      </w:divBdr>
      <w:divsChild>
        <w:div w:id="408700903">
          <w:marLeft w:val="0"/>
          <w:marRight w:val="0"/>
          <w:marTop w:val="0"/>
          <w:marBottom w:val="0"/>
          <w:divBdr>
            <w:top w:val="none" w:sz="0" w:space="0" w:color="auto"/>
            <w:left w:val="none" w:sz="0" w:space="0" w:color="auto"/>
            <w:bottom w:val="none" w:sz="0" w:space="0" w:color="auto"/>
            <w:right w:val="none" w:sz="0" w:space="0" w:color="auto"/>
          </w:divBdr>
        </w:div>
        <w:div w:id="1024358882">
          <w:marLeft w:val="0"/>
          <w:marRight w:val="0"/>
          <w:marTop w:val="0"/>
          <w:marBottom w:val="0"/>
          <w:divBdr>
            <w:top w:val="none" w:sz="0" w:space="0" w:color="auto"/>
            <w:left w:val="none" w:sz="0" w:space="0" w:color="auto"/>
            <w:bottom w:val="none" w:sz="0" w:space="0" w:color="auto"/>
            <w:right w:val="none" w:sz="0" w:space="0" w:color="auto"/>
          </w:divBdr>
          <w:divsChild>
            <w:div w:id="251134357">
              <w:marLeft w:val="0"/>
              <w:marRight w:val="0"/>
              <w:marTop w:val="0"/>
              <w:marBottom w:val="0"/>
              <w:divBdr>
                <w:top w:val="none" w:sz="0" w:space="0" w:color="auto"/>
                <w:left w:val="none" w:sz="0" w:space="0" w:color="auto"/>
                <w:bottom w:val="none" w:sz="0" w:space="0" w:color="auto"/>
                <w:right w:val="none" w:sz="0" w:space="0" w:color="auto"/>
              </w:divBdr>
            </w:div>
          </w:divsChild>
        </w:div>
        <w:div w:id="2007826793">
          <w:marLeft w:val="0"/>
          <w:marRight w:val="0"/>
          <w:marTop w:val="0"/>
          <w:marBottom w:val="0"/>
          <w:divBdr>
            <w:top w:val="none" w:sz="0" w:space="0" w:color="auto"/>
            <w:left w:val="none" w:sz="0" w:space="0" w:color="auto"/>
            <w:bottom w:val="none" w:sz="0" w:space="0" w:color="auto"/>
            <w:right w:val="none" w:sz="0" w:space="0" w:color="auto"/>
          </w:divBdr>
        </w:div>
      </w:divsChild>
    </w:div>
    <w:div w:id="442725432">
      <w:bodyDiv w:val="1"/>
      <w:marLeft w:val="0"/>
      <w:marRight w:val="0"/>
      <w:marTop w:val="0"/>
      <w:marBottom w:val="0"/>
      <w:divBdr>
        <w:top w:val="none" w:sz="0" w:space="0" w:color="auto"/>
        <w:left w:val="none" w:sz="0" w:space="0" w:color="auto"/>
        <w:bottom w:val="none" w:sz="0" w:space="0" w:color="auto"/>
        <w:right w:val="none" w:sz="0" w:space="0" w:color="auto"/>
      </w:divBdr>
      <w:divsChild>
        <w:div w:id="1772553544">
          <w:marLeft w:val="0"/>
          <w:marRight w:val="0"/>
          <w:marTop w:val="0"/>
          <w:marBottom w:val="0"/>
          <w:divBdr>
            <w:top w:val="none" w:sz="0" w:space="0" w:color="auto"/>
            <w:left w:val="none" w:sz="0" w:space="0" w:color="auto"/>
            <w:bottom w:val="dotted" w:sz="6" w:space="4" w:color="DDDDDD"/>
            <w:right w:val="none" w:sz="0" w:space="0" w:color="auto"/>
          </w:divBdr>
        </w:div>
      </w:divsChild>
    </w:div>
    <w:div w:id="442773412">
      <w:bodyDiv w:val="1"/>
      <w:marLeft w:val="0"/>
      <w:marRight w:val="0"/>
      <w:marTop w:val="0"/>
      <w:marBottom w:val="0"/>
      <w:divBdr>
        <w:top w:val="none" w:sz="0" w:space="0" w:color="auto"/>
        <w:left w:val="none" w:sz="0" w:space="0" w:color="auto"/>
        <w:bottom w:val="none" w:sz="0" w:space="0" w:color="auto"/>
        <w:right w:val="none" w:sz="0" w:space="0" w:color="auto"/>
      </w:divBdr>
      <w:divsChild>
        <w:div w:id="1030447745">
          <w:marLeft w:val="0"/>
          <w:marRight w:val="0"/>
          <w:marTop w:val="0"/>
          <w:marBottom w:val="0"/>
          <w:divBdr>
            <w:top w:val="none" w:sz="0" w:space="0" w:color="auto"/>
            <w:left w:val="none" w:sz="0" w:space="0" w:color="auto"/>
            <w:bottom w:val="none" w:sz="0" w:space="0" w:color="auto"/>
            <w:right w:val="none" w:sz="0" w:space="0" w:color="auto"/>
          </w:divBdr>
          <w:divsChild>
            <w:div w:id="13267490">
              <w:marLeft w:val="0"/>
              <w:marRight w:val="0"/>
              <w:marTop w:val="0"/>
              <w:marBottom w:val="0"/>
              <w:divBdr>
                <w:top w:val="none" w:sz="0" w:space="0" w:color="auto"/>
                <w:left w:val="none" w:sz="0" w:space="0" w:color="auto"/>
                <w:bottom w:val="none" w:sz="0" w:space="0" w:color="auto"/>
                <w:right w:val="none" w:sz="0" w:space="0" w:color="auto"/>
              </w:divBdr>
              <w:divsChild>
                <w:div w:id="950091040">
                  <w:marLeft w:val="0"/>
                  <w:marRight w:val="0"/>
                  <w:marTop w:val="0"/>
                  <w:marBottom w:val="0"/>
                  <w:divBdr>
                    <w:top w:val="none" w:sz="0" w:space="0" w:color="auto"/>
                    <w:left w:val="none" w:sz="0" w:space="0" w:color="auto"/>
                    <w:bottom w:val="none" w:sz="0" w:space="0" w:color="auto"/>
                    <w:right w:val="none" w:sz="0" w:space="0" w:color="auto"/>
                  </w:divBdr>
                  <w:divsChild>
                    <w:div w:id="1958486280">
                      <w:marLeft w:val="0"/>
                      <w:marRight w:val="0"/>
                      <w:marTop w:val="0"/>
                      <w:marBottom w:val="0"/>
                      <w:divBdr>
                        <w:top w:val="none" w:sz="0" w:space="0" w:color="auto"/>
                        <w:left w:val="none" w:sz="0" w:space="0" w:color="auto"/>
                        <w:bottom w:val="none" w:sz="0" w:space="0" w:color="auto"/>
                        <w:right w:val="none" w:sz="0" w:space="0" w:color="auto"/>
                      </w:divBdr>
                      <w:divsChild>
                        <w:div w:id="29647021">
                          <w:marLeft w:val="0"/>
                          <w:marRight w:val="0"/>
                          <w:marTop w:val="0"/>
                          <w:marBottom w:val="0"/>
                          <w:divBdr>
                            <w:top w:val="none" w:sz="0" w:space="0" w:color="auto"/>
                            <w:left w:val="none" w:sz="0" w:space="0" w:color="auto"/>
                            <w:bottom w:val="none" w:sz="0" w:space="0" w:color="auto"/>
                            <w:right w:val="none" w:sz="0" w:space="0" w:color="auto"/>
                          </w:divBdr>
                          <w:divsChild>
                            <w:div w:id="1445266229">
                              <w:marLeft w:val="0"/>
                              <w:marRight w:val="0"/>
                              <w:marTop w:val="0"/>
                              <w:marBottom w:val="0"/>
                              <w:divBdr>
                                <w:top w:val="none" w:sz="0" w:space="0" w:color="auto"/>
                                <w:left w:val="none" w:sz="0" w:space="0" w:color="auto"/>
                                <w:bottom w:val="none" w:sz="0" w:space="0" w:color="auto"/>
                                <w:right w:val="none" w:sz="0" w:space="0" w:color="auto"/>
                              </w:divBdr>
                              <w:divsChild>
                                <w:div w:id="1425417848">
                                  <w:marLeft w:val="0"/>
                                  <w:marRight w:val="0"/>
                                  <w:marTop w:val="0"/>
                                  <w:marBottom w:val="0"/>
                                  <w:divBdr>
                                    <w:top w:val="none" w:sz="0" w:space="0" w:color="auto"/>
                                    <w:left w:val="none" w:sz="0" w:space="0" w:color="auto"/>
                                    <w:bottom w:val="none" w:sz="0" w:space="0" w:color="auto"/>
                                    <w:right w:val="none" w:sz="0" w:space="0" w:color="auto"/>
                                  </w:divBdr>
                                  <w:divsChild>
                                    <w:div w:id="82995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2964662">
      <w:bodyDiv w:val="1"/>
      <w:marLeft w:val="0"/>
      <w:marRight w:val="0"/>
      <w:marTop w:val="0"/>
      <w:marBottom w:val="0"/>
      <w:divBdr>
        <w:top w:val="none" w:sz="0" w:space="0" w:color="auto"/>
        <w:left w:val="none" w:sz="0" w:space="0" w:color="auto"/>
        <w:bottom w:val="none" w:sz="0" w:space="0" w:color="auto"/>
        <w:right w:val="none" w:sz="0" w:space="0" w:color="auto"/>
      </w:divBdr>
      <w:divsChild>
        <w:div w:id="114368999">
          <w:marLeft w:val="0"/>
          <w:marRight w:val="0"/>
          <w:marTop w:val="0"/>
          <w:marBottom w:val="150"/>
          <w:divBdr>
            <w:top w:val="none" w:sz="0" w:space="0" w:color="auto"/>
            <w:left w:val="none" w:sz="0" w:space="0" w:color="auto"/>
            <w:bottom w:val="none" w:sz="0" w:space="0" w:color="auto"/>
            <w:right w:val="none" w:sz="0" w:space="0" w:color="auto"/>
          </w:divBdr>
        </w:div>
      </w:divsChild>
    </w:div>
    <w:div w:id="443118569">
      <w:bodyDiv w:val="1"/>
      <w:marLeft w:val="0"/>
      <w:marRight w:val="0"/>
      <w:marTop w:val="0"/>
      <w:marBottom w:val="0"/>
      <w:divBdr>
        <w:top w:val="none" w:sz="0" w:space="0" w:color="auto"/>
        <w:left w:val="none" w:sz="0" w:space="0" w:color="auto"/>
        <w:bottom w:val="none" w:sz="0" w:space="0" w:color="auto"/>
        <w:right w:val="none" w:sz="0" w:space="0" w:color="auto"/>
      </w:divBdr>
    </w:div>
    <w:div w:id="443119471">
      <w:bodyDiv w:val="1"/>
      <w:marLeft w:val="0"/>
      <w:marRight w:val="0"/>
      <w:marTop w:val="0"/>
      <w:marBottom w:val="0"/>
      <w:divBdr>
        <w:top w:val="none" w:sz="0" w:space="0" w:color="auto"/>
        <w:left w:val="none" w:sz="0" w:space="0" w:color="auto"/>
        <w:bottom w:val="none" w:sz="0" w:space="0" w:color="auto"/>
        <w:right w:val="none" w:sz="0" w:space="0" w:color="auto"/>
      </w:divBdr>
      <w:divsChild>
        <w:div w:id="650257568">
          <w:marLeft w:val="0"/>
          <w:marRight w:val="0"/>
          <w:marTop w:val="0"/>
          <w:marBottom w:val="0"/>
          <w:divBdr>
            <w:top w:val="none" w:sz="0" w:space="0" w:color="auto"/>
            <w:left w:val="none" w:sz="0" w:space="0" w:color="auto"/>
            <w:bottom w:val="none" w:sz="0" w:space="0" w:color="auto"/>
            <w:right w:val="none" w:sz="0" w:space="0" w:color="auto"/>
          </w:divBdr>
          <w:divsChild>
            <w:div w:id="1926761627">
              <w:marLeft w:val="0"/>
              <w:marRight w:val="0"/>
              <w:marTop w:val="0"/>
              <w:marBottom w:val="0"/>
              <w:divBdr>
                <w:top w:val="none" w:sz="0" w:space="0" w:color="auto"/>
                <w:left w:val="none" w:sz="0" w:space="0" w:color="auto"/>
                <w:bottom w:val="none" w:sz="0" w:space="0" w:color="auto"/>
                <w:right w:val="none" w:sz="0" w:space="0" w:color="auto"/>
              </w:divBdr>
              <w:divsChild>
                <w:div w:id="716203048">
                  <w:marLeft w:val="0"/>
                  <w:marRight w:val="0"/>
                  <w:marTop w:val="0"/>
                  <w:marBottom w:val="0"/>
                  <w:divBdr>
                    <w:top w:val="none" w:sz="0" w:space="0" w:color="auto"/>
                    <w:left w:val="none" w:sz="0" w:space="0" w:color="auto"/>
                    <w:bottom w:val="none" w:sz="0" w:space="0" w:color="auto"/>
                    <w:right w:val="none" w:sz="0" w:space="0" w:color="auto"/>
                  </w:divBdr>
                  <w:divsChild>
                    <w:div w:id="57048744">
                      <w:marLeft w:val="0"/>
                      <w:marRight w:val="0"/>
                      <w:marTop w:val="0"/>
                      <w:marBottom w:val="0"/>
                      <w:divBdr>
                        <w:top w:val="none" w:sz="0" w:space="0" w:color="auto"/>
                        <w:left w:val="none" w:sz="0" w:space="0" w:color="auto"/>
                        <w:bottom w:val="none" w:sz="0" w:space="0" w:color="auto"/>
                        <w:right w:val="none" w:sz="0" w:space="0" w:color="auto"/>
                      </w:divBdr>
                      <w:divsChild>
                        <w:div w:id="1451238469">
                          <w:marLeft w:val="0"/>
                          <w:marRight w:val="0"/>
                          <w:marTop w:val="0"/>
                          <w:marBottom w:val="0"/>
                          <w:divBdr>
                            <w:top w:val="none" w:sz="0" w:space="0" w:color="auto"/>
                            <w:left w:val="none" w:sz="0" w:space="0" w:color="auto"/>
                            <w:bottom w:val="none" w:sz="0" w:space="0" w:color="auto"/>
                            <w:right w:val="none" w:sz="0" w:space="0" w:color="auto"/>
                          </w:divBdr>
                          <w:divsChild>
                            <w:div w:id="1608734648">
                              <w:marLeft w:val="0"/>
                              <w:marRight w:val="0"/>
                              <w:marTop w:val="0"/>
                              <w:marBottom w:val="0"/>
                              <w:divBdr>
                                <w:top w:val="none" w:sz="0" w:space="0" w:color="auto"/>
                                <w:left w:val="none" w:sz="0" w:space="0" w:color="auto"/>
                                <w:bottom w:val="none" w:sz="0" w:space="0" w:color="auto"/>
                                <w:right w:val="none" w:sz="0" w:space="0" w:color="auto"/>
                              </w:divBdr>
                              <w:divsChild>
                                <w:div w:id="7234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303249">
      <w:bodyDiv w:val="1"/>
      <w:marLeft w:val="0"/>
      <w:marRight w:val="0"/>
      <w:marTop w:val="0"/>
      <w:marBottom w:val="0"/>
      <w:divBdr>
        <w:top w:val="none" w:sz="0" w:space="0" w:color="auto"/>
        <w:left w:val="none" w:sz="0" w:space="0" w:color="auto"/>
        <w:bottom w:val="none" w:sz="0" w:space="0" w:color="auto"/>
        <w:right w:val="none" w:sz="0" w:space="0" w:color="auto"/>
      </w:divBdr>
      <w:divsChild>
        <w:div w:id="1971127262">
          <w:marLeft w:val="0"/>
          <w:marRight w:val="0"/>
          <w:marTop w:val="0"/>
          <w:marBottom w:val="150"/>
          <w:divBdr>
            <w:top w:val="none" w:sz="0" w:space="0" w:color="auto"/>
            <w:left w:val="none" w:sz="0" w:space="0" w:color="auto"/>
            <w:bottom w:val="none" w:sz="0" w:space="0" w:color="auto"/>
            <w:right w:val="none" w:sz="0" w:space="0" w:color="auto"/>
          </w:divBdr>
          <w:divsChild>
            <w:div w:id="993335768">
              <w:marLeft w:val="0"/>
              <w:marRight w:val="0"/>
              <w:marTop w:val="0"/>
              <w:marBottom w:val="0"/>
              <w:divBdr>
                <w:top w:val="none" w:sz="0" w:space="0" w:color="auto"/>
                <w:left w:val="none" w:sz="0" w:space="0" w:color="auto"/>
                <w:bottom w:val="none" w:sz="0" w:space="0" w:color="auto"/>
                <w:right w:val="none" w:sz="0" w:space="0" w:color="auto"/>
              </w:divBdr>
              <w:divsChild>
                <w:div w:id="9995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7589">
          <w:marLeft w:val="0"/>
          <w:marRight w:val="0"/>
          <w:marTop w:val="0"/>
          <w:marBottom w:val="150"/>
          <w:divBdr>
            <w:top w:val="none" w:sz="0" w:space="0" w:color="auto"/>
            <w:left w:val="none" w:sz="0" w:space="0" w:color="auto"/>
            <w:bottom w:val="none" w:sz="0" w:space="0" w:color="auto"/>
            <w:right w:val="none" w:sz="0" w:space="0" w:color="auto"/>
          </w:divBdr>
        </w:div>
        <w:div w:id="1328289637">
          <w:marLeft w:val="0"/>
          <w:marRight w:val="0"/>
          <w:marTop w:val="0"/>
          <w:marBottom w:val="0"/>
          <w:divBdr>
            <w:top w:val="none" w:sz="0" w:space="0" w:color="auto"/>
            <w:left w:val="none" w:sz="0" w:space="0" w:color="auto"/>
            <w:bottom w:val="none" w:sz="0" w:space="0" w:color="auto"/>
            <w:right w:val="none" w:sz="0" w:space="0" w:color="auto"/>
          </w:divBdr>
          <w:divsChild>
            <w:div w:id="1254395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43616675">
      <w:bodyDiv w:val="1"/>
      <w:marLeft w:val="0"/>
      <w:marRight w:val="0"/>
      <w:marTop w:val="0"/>
      <w:marBottom w:val="0"/>
      <w:divBdr>
        <w:top w:val="none" w:sz="0" w:space="0" w:color="auto"/>
        <w:left w:val="none" w:sz="0" w:space="0" w:color="auto"/>
        <w:bottom w:val="none" w:sz="0" w:space="0" w:color="auto"/>
        <w:right w:val="none" w:sz="0" w:space="0" w:color="auto"/>
      </w:divBdr>
      <w:divsChild>
        <w:div w:id="1070811535">
          <w:marLeft w:val="0"/>
          <w:marRight w:val="0"/>
          <w:marTop w:val="0"/>
          <w:marBottom w:val="150"/>
          <w:divBdr>
            <w:top w:val="none" w:sz="0" w:space="0" w:color="auto"/>
            <w:left w:val="none" w:sz="0" w:space="0" w:color="auto"/>
            <w:bottom w:val="none" w:sz="0" w:space="0" w:color="auto"/>
            <w:right w:val="none" w:sz="0" w:space="0" w:color="auto"/>
          </w:divBdr>
          <w:divsChild>
            <w:div w:id="274290799">
              <w:marLeft w:val="0"/>
              <w:marRight w:val="0"/>
              <w:marTop w:val="0"/>
              <w:marBottom w:val="0"/>
              <w:divBdr>
                <w:top w:val="none" w:sz="0" w:space="0" w:color="auto"/>
                <w:left w:val="none" w:sz="0" w:space="0" w:color="auto"/>
                <w:bottom w:val="none" w:sz="0" w:space="0" w:color="auto"/>
                <w:right w:val="none" w:sz="0" w:space="0" w:color="auto"/>
              </w:divBdr>
              <w:divsChild>
                <w:div w:id="145667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9716">
          <w:marLeft w:val="0"/>
          <w:marRight w:val="0"/>
          <w:marTop w:val="0"/>
          <w:marBottom w:val="150"/>
          <w:divBdr>
            <w:top w:val="none" w:sz="0" w:space="0" w:color="auto"/>
            <w:left w:val="none" w:sz="0" w:space="0" w:color="auto"/>
            <w:bottom w:val="none" w:sz="0" w:space="0" w:color="auto"/>
            <w:right w:val="none" w:sz="0" w:space="0" w:color="auto"/>
          </w:divBdr>
        </w:div>
        <w:div w:id="1058087025">
          <w:marLeft w:val="0"/>
          <w:marRight w:val="0"/>
          <w:marTop w:val="0"/>
          <w:marBottom w:val="0"/>
          <w:divBdr>
            <w:top w:val="none" w:sz="0" w:space="0" w:color="auto"/>
            <w:left w:val="none" w:sz="0" w:space="0" w:color="auto"/>
            <w:bottom w:val="none" w:sz="0" w:space="0" w:color="auto"/>
            <w:right w:val="none" w:sz="0" w:space="0" w:color="auto"/>
          </w:divBdr>
          <w:divsChild>
            <w:div w:id="328770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43623991">
      <w:bodyDiv w:val="1"/>
      <w:marLeft w:val="0"/>
      <w:marRight w:val="0"/>
      <w:marTop w:val="0"/>
      <w:marBottom w:val="0"/>
      <w:divBdr>
        <w:top w:val="none" w:sz="0" w:space="0" w:color="auto"/>
        <w:left w:val="none" w:sz="0" w:space="0" w:color="auto"/>
        <w:bottom w:val="none" w:sz="0" w:space="0" w:color="auto"/>
        <w:right w:val="none" w:sz="0" w:space="0" w:color="auto"/>
      </w:divBdr>
      <w:divsChild>
        <w:div w:id="986663675">
          <w:marLeft w:val="0"/>
          <w:marRight w:val="0"/>
          <w:marTop w:val="0"/>
          <w:marBottom w:val="0"/>
          <w:divBdr>
            <w:top w:val="none" w:sz="0" w:space="0" w:color="auto"/>
            <w:left w:val="none" w:sz="0" w:space="0" w:color="auto"/>
            <w:bottom w:val="dotted" w:sz="6" w:space="4" w:color="DDDDDD"/>
            <w:right w:val="none" w:sz="0" w:space="0" w:color="auto"/>
          </w:divBdr>
          <w:divsChild>
            <w:div w:id="81102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6253">
      <w:bodyDiv w:val="1"/>
      <w:marLeft w:val="0"/>
      <w:marRight w:val="0"/>
      <w:marTop w:val="0"/>
      <w:marBottom w:val="0"/>
      <w:divBdr>
        <w:top w:val="none" w:sz="0" w:space="0" w:color="auto"/>
        <w:left w:val="none" w:sz="0" w:space="0" w:color="auto"/>
        <w:bottom w:val="none" w:sz="0" w:space="0" w:color="auto"/>
        <w:right w:val="none" w:sz="0" w:space="0" w:color="auto"/>
      </w:divBdr>
    </w:div>
    <w:div w:id="443810142">
      <w:bodyDiv w:val="1"/>
      <w:marLeft w:val="0"/>
      <w:marRight w:val="0"/>
      <w:marTop w:val="0"/>
      <w:marBottom w:val="0"/>
      <w:divBdr>
        <w:top w:val="none" w:sz="0" w:space="0" w:color="auto"/>
        <w:left w:val="none" w:sz="0" w:space="0" w:color="auto"/>
        <w:bottom w:val="none" w:sz="0" w:space="0" w:color="auto"/>
        <w:right w:val="none" w:sz="0" w:space="0" w:color="auto"/>
      </w:divBdr>
      <w:divsChild>
        <w:div w:id="594289010">
          <w:marLeft w:val="0"/>
          <w:marRight w:val="0"/>
          <w:marTop w:val="0"/>
          <w:marBottom w:val="0"/>
          <w:divBdr>
            <w:top w:val="none" w:sz="0" w:space="0" w:color="auto"/>
            <w:left w:val="none" w:sz="0" w:space="0" w:color="auto"/>
            <w:bottom w:val="dotted" w:sz="6" w:space="4" w:color="DDDDDD"/>
            <w:right w:val="none" w:sz="0" w:space="0" w:color="auto"/>
          </w:divBdr>
        </w:div>
      </w:divsChild>
    </w:div>
    <w:div w:id="443810783">
      <w:bodyDiv w:val="1"/>
      <w:marLeft w:val="0"/>
      <w:marRight w:val="0"/>
      <w:marTop w:val="0"/>
      <w:marBottom w:val="0"/>
      <w:divBdr>
        <w:top w:val="none" w:sz="0" w:space="0" w:color="auto"/>
        <w:left w:val="none" w:sz="0" w:space="0" w:color="auto"/>
        <w:bottom w:val="none" w:sz="0" w:space="0" w:color="auto"/>
        <w:right w:val="none" w:sz="0" w:space="0" w:color="auto"/>
      </w:divBdr>
      <w:divsChild>
        <w:div w:id="2073115953">
          <w:marLeft w:val="0"/>
          <w:marRight w:val="0"/>
          <w:marTop w:val="0"/>
          <w:marBottom w:val="0"/>
          <w:divBdr>
            <w:top w:val="none" w:sz="0" w:space="0" w:color="auto"/>
            <w:left w:val="none" w:sz="0" w:space="0" w:color="auto"/>
            <w:bottom w:val="dotted" w:sz="6" w:space="4" w:color="DDDDDD"/>
            <w:right w:val="none" w:sz="0" w:space="0" w:color="auto"/>
          </w:divBdr>
          <w:divsChild>
            <w:div w:id="103461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03423">
      <w:bodyDiv w:val="1"/>
      <w:marLeft w:val="0"/>
      <w:marRight w:val="0"/>
      <w:marTop w:val="0"/>
      <w:marBottom w:val="0"/>
      <w:divBdr>
        <w:top w:val="none" w:sz="0" w:space="0" w:color="auto"/>
        <w:left w:val="none" w:sz="0" w:space="0" w:color="auto"/>
        <w:bottom w:val="none" w:sz="0" w:space="0" w:color="auto"/>
        <w:right w:val="none" w:sz="0" w:space="0" w:color="auto"/>
      </w:divBdr>
      <w:divsChild>
        <w:div w:id="1670255548">
          <w:marLeft w:val="0"/>
          <w:marRight w:val="0"/>
          <w:marTop w:val="0"/>
          <w:marBottom w:val="0"/>
          <w:divBdr>
            <w:top w:val="none" w:sz="0" w:space="0" w:color="auto"/>
            <w:left w:val="none" w:sz="0" w:space="0" w:color="auto"/>
            <w:bottom w:val="none" w:sz="0" w:space="0" w:color="auto"/>
            <w:right w:val="none" w:sz="0" w:space="0" w:color="auto"/>
          </w:divBdr>
          <w:divsChild>
            <w:div w:id="1532844454">
              <w:marLeft w:val="0"/>
              <w:marRight w:val="0"/>
              <w:marTop w:val="0"/>
              <w:marBottom w:val="0"/>
              <w:divBdr>
                <w:top w:val="none" w:sz="0" w:space="0" w:color="auto"/>
                <w:left w:val="none" w:sz="0" w:space="0" w:color="auto"/>
                <w:bottom w:val="none" w:sz="0" w:space="0" w:color="auto"/>
                <w:right w:val="none" w:sz="0" w:space="0" w:color="auto"/>
              </w:divBdr>
              <w:divsChild>
                <w:div w:id="1596742878">
                  <w:marLeft w:val="0"/>
                  <w:marRight w:val="0"/>
                  <w:marTop w:val="0"/>
                  <w:marBottom w:val="0"/>
                  <w:divBdr>
                    <w:top w:val="none" w:sz="0" w:space="0" w:color="auto"/>
                    <w:left w:val="none" w:sz="0" w:space="0" w:color="auto"/>
                    <w:bottom w:val="none" w:sz="0" w:space="0" w:color="auto"/>
                    <w:right w:val="none" w:sz="0" w:space="0" w:color="auto"/>
                  </w:divBdr>
                  <w:divsChild>
                    <w:div w:id="1406756547">
                      <w:marLeft w:val="0"/>
                      <w:marRight w:val="0"/>
                      <w:marTop w:val="0"/>
                      <w:marBottom w:val="0"/>
                      <w:divBdr>
                        <w:top w:val="none" w:sz="0" w:space="0" w:color="auto"/>
                        <w:left w:val="none" w:sz="0" w:space="0" w:color="auto"/>
                        <w:bottom w:val="none" w:sz="0" w:space="0" w:color="auto"/>
                        <w:right w:val="none" w:sz="0" w:space="0" w:color="auto"/>
                      </w:divBdr>
                      <w:divsChild>
                        <w:div w:id="1972781857">
                          <w:marLeft w:val="0"/>
                          <w:marRight w:val="0"/>
                          <w:marTop w:val="0"/>
                          <w:marBottom w:val="0"/>
                          <w:divBdr>
                            <w:top w:val="none" w:sz="0" w:space="0" w:color="auto"/>
                            <w:left w:val="none" w:sz="0" w:space="0" w:color="auto"/>
                            <w:bottom w:val="none" w:sz="0" w:space="0" w:color="auto"/>
                            <w:right w:val="none" w:sz="0" w:space="0" w:color="auto"/>
                          </w:divBdr>
                          <w:divsChild>
                            <w:div w:id="1489129701">
                              <w:marLeft w:val="0"/>
                              <w:marRight w:val="0"/>
                              <w:marTop w:val="0"/>
                              <w:marBottom w:val="0"/>
                              <w:divBdr>
                                <w:top w:val="none" w:sz="0" w:space="0" w:color="auto"/>
                                <w:left w:val="none" w:sz="0" w:space="0" w:color="auto"/>
                                <w:bottom w:val="none" w:sz="0" w:space="0" w:color="auto"/>
                                <w:right w:val="none" w:sz="0" w:space="0" w:color="auto"/>
                              </w:divBdr>
                              <w:divsChild>
                                <w:div w:id="1538347259">
                                  <w:marLeft w:val="0"/>
                                  <w:marRight w:val="0"/>
                                  <w:marTop w:val="0"/>
                                  <w:marBottom w:val="0"/>
                                  <w:divBdr>
                                    <w:top w:val="none" w:sz="0" w:space="0" w:color="auto"/>
                                    <w:left w:val="none" w:sz="0" w:space="0" w:color="auto"/>
                                    <w:bottom w:val="none" w:sz="0" w:space="0" w:color="auto"/>
                                    <w:right w:val="none" w:sz="0" w:space="0" w:color="auto"/>
                                  </w:divBdr>
                                  <w:divsChild>
                                    <w:div w:id="1242328674">
                                      <w:marLeft w:val="0"/>
                                      <w:marRight w:val="0"/>
                                      <w:marTop w:val="0"/>
                                      <w:marBottom w:val="0"/>
                                      <w:divBdr>
                                        <w:top w:val="none" w:sz="0" w:space="0" w:color="auto"/>
                                        <w:left w:val="none" w:sz="0" w:space="0" w:color="auto"/>
                                        <w:bottom w:val="none" w:sz="0" w:space="0" w:color="auto"/>
                                        <w:right w:val="none" w:sz="0" w:space="0" w:color="auto"/>
                                      </w:divBdr>
                                      <w:divsChild>
                                        <w:div w:id="43197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273758">
      <w:bodyDiv w:val="1"/>
      <w:marLeft w:val="0"/>
      <w:marRight w:val="0"/>
      <w:marTop w:val="0"/>
      <w:marBottom w:val="0"/>
      <w:divBdr>
        <w:top w:val="none" w:sz="0" w:space="0" w:color="auto"/>
        <w:left w:val="none" w:sz="0" w:space="0" w:color="auto"/>
        <w:bottom w:val="none" w:sz="0" w:space="0" w:color="auto"/>
        <w:right w:val="none" w:sz="0" w:space="0" w:color="auto"/>
      </w:divBdr>
      <w:divsChild>
        <w:div w:id="1039010284">
          <w:marLeft w:val="0"/>
          <w:marRight w:val="0"/>
          <w:marTop w:val="0"/>
          <w:marBottom w:val="0"/>
          <w:divBdr>
            <w:top w:val="none" w:sz="0" w:space="0" w:color="auto"/>
            <w:left w:val="none" w:sz="0" w:space="0" w:color="auto"/>
            <w:bottom w:val="none" w:sz="0" w:space="0" w:color="auto"/>
            <w:right w:val="none" w:sz="0" w:space="0" w:color="auto"/>
          </w:divBdr>
          <w:divsChild>
            <w:div w:id="1575238949">
              <w:marLeft w:val="0"/>
              <w:marRight w:val="0"/>
              <w:marTop w:val="0"/>
              <w:marBottom w:val="0"/>
              <w:divBdr>
                <w:top w:val="none" w:sz="0" w:space="0" w:color="auto"/>
                <w:left w:val="none" w:sz="0" w:space="0" w:color="auto"/>
                <w:bottom w:val="none" w:sz="0" w:space="0" w:color="auto"/>
                <w:right w:val="none" w:sz="0" w:space="0" w:color="auto"/>
              </w:divBdr>
              <w:divsChild>
                <w:div w:id="1910341400">
                  <w:marLeft w:val="0"/>
                  <w:marRight w:val="0"/>
                  <w:marTop w:val="0"/>
                  <w:marBottom w:val="0"/>
                  <w:divBdr>
                    <w:top w:val="none" w:sz="0" w:space="0" w:color="auto"/>
                    <w:left w:val="none" w:sz="0" w:space="0" w:color="auto"/>
                    <w:bottom w:val="none" w:sz="0" w:space="0" w:color="auto"/>
                    <w:right w:val="none" w:sz="0" w:space="0" w:color="auto"/>
                  </w:divBdr>
                  <w:divsChild>
                    <w:div w:id="2017925034">
                      <w:marLeft w:val="0"/>
                      <w:marRight w:val="0"/>
                      <w:marTop w:val="0"/>
                      <w:marBottom w:val="0"/>
                      <w:divBdr>
                        <w:top w:val="none" w:sz="0" w:space="0" w:color="auto"/>
                        <w:left w:val="none" w:sz="0" w:space="0" w:color="auto"/>
                        <w:bottom w:val="none" w:sz="0" w:space="0" w:color="auto"/>
                        <w:right w:val="none" w:sz="0" w:space="0" w:color="auto"/>
                      </w:divBdr>
                      <w:divsChild>
                        <w:div w:id="1420635212">
                          <w:marLeft w:val="0"/>
                          <w:marRight w:val="0"/>
                          <w:marTop w:val="0"/>
                          <w:marBottom w:val="0"/>
                          <w:divBdr>
                            <w:top w:val="none" w:sz="0" w:space="0" w:color="auto"/>
                            <w:left w:val="none" w:sz="0" w:space="0" w:color="auto"/>
                            <w:bottom w:val="none" w:sz="0" w:space="0" w:color="auto"/>
                            <w:right w:val="none" w:sz="0" w:space="0" w:color="auto"/>
                          </w:divBdr>
                          <w:divsChild>
                            <w:div w:id="1301419976">
                              <w:marLeft w:val="0"/>
                              <w:marRight w:val="0"/>
                              <w:marTop w:val="0"/>
                              <w:marBottom w:val="0"/>
                              <w:divBdr>
                                <w:top w:val="none" w:sz="0" w:space="0" w:color="auto"/>
                                <w:left w:val="none" w:sz="0" w:space="0" w:color="auto"/>
                                <w:bottom w:val="none" w:sz="0" w:space="0" w:color="auto"/>
                                <w:right w:val="none" w:sz="0" w:space="0" w:color="auto"/>
                              </w:divBdr>
                              <w:divsChild>
                                <w:div w:id="827861607">
                                  <w:marLeft w:val="0"/>
                                  <w:marRight w:val="0"/>
                                  <w:marTop w:val="0"/>
                                  <w:marBottom w:val="0"/>
                                  <w:divBdr>
                                    <w:top w:val="none" w:sz="0" w:space="0" w:color="auto"/>
                                    <w:left w:val="none" w:sz="0" w:space="0" w:color="auto"/>
                                    <w:bottom w:val="none" w:sz="0" w:space="0" w:color="auto"/>
                                    <w:right w:val="none" w:sz="0" w:space="0" w:color="auto"/>
                                  </w:divBdr>
                                  <w:divsChild>
                                    <w:div w:id="618142803">
                                      <w:marLeft w:val="0"/>
                                      <w:marRight w:val="0"/>
                                      <w:marTop w:val="0"/>
                                      <w:marBottom w:val="0"/>
                                      <w:divBdr>
                                        <w:top w:val="none" w:sz="0" w:space="0" w:color="auto"/>
                                        <w:left w:val="none" w:sz="0" w:space="0" w:color="auto"/>
                                        <w:bottom w:val="none" w:sz="0" w:space="0" w:color="auto"/>
                                        <w:right w:val="none" w:sz="0" w:space="0" w:color="auto"/>
                                      </w:divBdr>
                                      <w:divsChild>
                                        <w:div w:id="3112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540735">
      <w:bodyDiv w:val="1"/>
      <w:marLeft w:val="0"/>
      <w:marRight w:val="0"/>
      <w:marTop w:val="0"/>
      <w:marBottom w:val="0"/>
      <w:divBdr>
        <w:top w:val="none" w:sz="0" w:space="0" w:color="auto"/>
        <w:left w:val="none" w:sz="0" w:space="0" w:color="auto"/>
        <w:bottom w:val="none" w:sz="0" w:space="0" w:color="auto"/>
        <w:right w:val="none" w:sz="0" w:space="0" w:color="auto"/>
      </w:divBdr>
      <w:divsChild>
        <w:div w:id="605695202">
          <w:marLeft w:val="0"/>
          <w:marRight w:val="0"/>
          <w:marTop w:val="0"/>
          <w:marBottom w:val="150"/>
          <w:divBdr>
            <w:top w:val="none" w:sz="0" w:space="0" w:color="auto"/>
            <w:left w:val="none" w:sz="0" w:space="0" w:color="auto"/>
            <w:bottom w:val="none" w:sz="0" w:space="0" w:color="auto"/>
            <w:right w:val="none" w:sz="0" w:space="0" w:color="auto"/>
          </w:divBdr>
        </w:div>
      </w:divsChild>
    </w:div>
    <w:div w:id="444543646">
      <w:bodyDiv w:val="1"/>
      <w:marLeft w:val="0"/>
      <w:marRight w:val="0"/>
      <w:marTop w:val="0"/>
      <w:marBottom w:val="0"/>
      <w:divBdr>
        <w:top w:val="none" w:sz="0" w:space="0" w:color="auto"/>
        <w:left w:val="none" w:sz="0" w:space="0" w:color="auto"/>
        <w:bottom w:val="none" w:sz="0" w:space="0" w:color="auto"/>
        <w:right w:val="none" w:sz="0" w:space="0" w:color="auto"/>
      </w:divBdr>
      <w:divsChild>
        <w:div w:id="2095514595">
          <w:marLeft w:val="0"/>
          <w:marRight w:val="0"/>
          <w:marTop w:val="0"/>
          <w:marBottom w:val="0"/>
          <w:divBdr>
            <w:top w:val="none" w:sz="0" w:space="0" w:color="auto"/>
            <w:left w:val="none" w:sz="0" w:space="0" w:color="auto"/>
            <w:bottom w:val="none" w:sz="0" w:space="0" w:color="auto"/>
            <w:right w:val="none" w:sz="0" w:space="0" w:color="auto"/>
          </w:divBdr>
        </w:div>
      </w:divsChild>
    </w:div>
    <w:div w:id="444622749">
      <w:bodyDiv w:val="1"/>
      <w:marLeft w:val="0"/>
      <w:marRight w:val="0"/>
      <w:marTop w:val="0"/>
      <w:marBottom w:val="0"/>
      <w:divBdr>
        <w:top w:val="none" w:sz="0" w:space="0" w:color="auto"/>
        <w:left w:val="none" w:sz="0" w:space="0" w:color="auto"/>
        <w:bottom w:val="none" w:sz="0" w:space="0" w:color="auto"/>
        <w:right w:val="none" w:sz="0" w:space="0" w:color="auto"/>
      </w:divBdr>
      <w:divsChild>
        <w:div w:id="788279830">
          <w:marLeft w:val="0"/>
          <w:marRight w:val="0"/>
          <w:marTop w:val="0"/>
          <w:marBottom w:val="0"/>
          <w:divBdr>
            <w:top w:val="none" w:sz="0" w:space="0" w:color="auto"/>
            <w:left w:val="none" w:sz="0" w:space="0" w:color="auto"/>
            <w:bottom w:val="none" w:sz="0" w:space="0" w:color="auto"/>
            <w:right w:val="none" w:sz="0" w:space="0" w:color="auto"/>
          </w:divBdr>
        </w:div>
      </w:divsChild>
    </w:div>
    <w:div w:id="445345274">
      <w:bodyDiv w:val="1"/>
      <w:marLeft w:val="0"/>
      <w:marRight w:val="0"/>
      <w:marTop w:val="0"/>
      <w:marBottom w:val="0"/>
      <w:divBdr>
        <w:top w:val="none" w:sz="0" w:space="0" w:color="auto"/>
        <w:left w:val="none" w:sz="0" w:space="0" w:color="auto"/>
        <w:bottom w:val="none" w:sz="0" w:space="0" w:color="auto"/>
        <w:right w:val="none" w:sz="0" w:space="0" w:color="auto"/>
      </w:divBdr>
    </w:div>
    <w:div w:id="445466377">
      <w:bodyDiv w:val="1"/>
      <w:marLeft w:val="0"/>
      <w:marRight w:val="0"/>
      <w:marTop w:val="0"/>
      <w:marBottom w:val="0"/>
      <w:divBdr>
        <w:top w:val="none" w:sz="0" w:space="0" w:color="auto"/>
        <w:left w:val="none" w:sz="0" w:space="0" w:color="auto"/>
        <w:bottom w:val="none" w:sz="0" w:space="0" w:color="auto"/>
        <w:right w:val="none" w:sz="0" w:space="0" w:color="auto"/>
      </w:divBdr>
      <w:divsChild>
        <w:div w:id="1607076925">
          <w:marLeft w:val="0"/>
          <w:marRight w:val="0"/>
          <w:marTop w:val="0"/>
          <w:marBottom w:val="0"/>
          <w:divBdr>
            <w:top w:val="none" w:sz="0" w:space="0" w:color="auto"/>
            <w:left w:val="none" w:sz="0" w:space="0" w:color="auto"/>
            <w:bottom w:val="dotted" w:sz="6" w:space="4" w:color="DDDDDD"/>
            <w:right w:val="none" w:sz="0" w:space="0" w:color="auto"/>
          </w:divBdr>
          <w:divsChild>
            <w:div w:id="153276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854458">
      <w:bodyDiv w:val="1"/>
      <w:marLeft w:val="0"/>
      <w:marRight w:val="0"/>
      <w:marTop w:val="0"/>
      <w:marBottom w:val="0"/>
      <w:divBdr>
        <w:top w:val="none" w:sz="0" w:space="0" w:color="auto"/>
        <w:left w:val="none" w:sz="0" w:space="0" w:color="auto"/>
        <w:bottom w:val="none" w:sz="0" w:space="0" w:color="auto"/>
        <w:right w:val="none" w:sz="0" w:space="0" w:color="auto"/>
      </w:divBdr>
      <w:divsChild>
        <w:div w:id="441151853">
          <w:marLeft w:val="0"/>
          <w:marRight w:val="0"/>
          <w:marTop w:val="0"/>
          <w:marBottom w:val="0"/>
          <w:divBdr>
            <w:top w:val="single" w:sz="6" w:space="0" w:color="E5E5E5"/>
            <w:left w:val="none" w:sz="0" w:space="0" w:color="auto"/>
            <w:bottom w:val="single" w:sz="18" w:space="0" w:color="000000"/>
            <w:right w:val="none" w:sz="0" w:space="0" w:color="auto"/>
          </w:divBdr>
          <w:divsChild>
            <w:div w:id="1792430944">
              <w:marLeft w:val="0"/>
              <w:marRight w:val="0"/>
              <w:marTop w:val="0"/>
              <w:marBottom w:val="0"/>
              <w:divBdr>
                <w:top w:val="none" w:sz="0" w:space="0" w:color="auto"/>
                <w:left w:val="none" w:sz="0" w:space="0" w:color="auto"/>
                <w:bottom w:val="none" w:sz="0" w:space="0" w:color="auto"/>
                <w:right w:val="none" w:sz="0" w:space="0" w:color="auto"/>
              </w:divBdr>
              <w:divsChild>
                <w:div w:id="120687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6419">
          <w:marLeft w:val="0"/>
          <w:marRight w:val="0"/>
          <w:marTop w:val="0"/>
          <w:marBottom w:val="0"/>
          <w:divBdr>
            <w:top w:val="none" w:sz="0" w:space="0" w:color="auto"/>
            <w:left w:val="none" w:sz="0" w:space="0" w:color="auto"/>
            <w:bottom w:val="none" w:sz="0" w:space="0" w:color="auto"/>
            <w:right w:val="none" w:sz="0" w:space="0" w:color="auto"/>
          </w:divBdr>
          <w:divsChild>
            <w:div w:id="1839080347">
              <w:marLeft w:val="0"/>
              <w:marRight w:val="0"/>
              <w:marTop w:val="0"/>
              <w:marBottom w:val="0"/>
              <w:divBdr>
                <w:top w:val="none" w:sz="0" w:space="0" w:color="auto"/>
                <w:left w:val="none" w:sz="0" w:space="0" w:color="auto"/>
                <w:bottom w:val="none" w:sz="0" w:space="0" w:color="auto"/>
                <w:right w:val="none" w:sz="0" w:space="0" w:color="auto"/>
              </w:divBdr>
              <w:divsChild>
                <w:div w:id="866599620">
                  <w:marLeft w:val="0"/>
                  <w:marRight w:val="0"/>
                  <w:marTop w:val="0"/>
                  <w:marBottom w:val="0"/>
                  <w:divBdr>
                    <w:top w:val="none" w:sz="0" w:space="0" w:color="auto"/>
                    <w:left w:val="none" w:sz="0" w:space="0" w:color="auto"/>
                    <w:bottom w:val="none" w:sz="0" w:space="0" w:color="auto"/>
                    <w:right w:val="none" w:sz="0" w:space="0" w:color="auto"/>
                  </w:divBdr>
                  <w:divsChild>
                    <w:div w:id="546649500">
                      <w:marLeft w:val="0"/>
                      <w:marRight w:val="0"/>
                      <w:marTop w:val="0"/>
                      <w:marBottom w:val="300"/>
                      <w:divBdr>
                        <w:top w:val="none" w:sz="0" w:space="0" w:color="auto"/>
                        <w:left w:val="none" w:sz="0" w:space="0" w:color="auto"/>
                        <w:bottom w:val="none" w:sz="0" w:space="0" w:color="auto"/>
                        <w:right w:val="none" w:sz="0" w:space="0" w:color="auto"/>
                      </w:divBdr>
                      <w:divsChild>
                        <w:div w:id="1872068564">
                          <w:marLeft w:val="0"/>
                          <w:marRight w:val="0"/>
                          <w:marTop w:val="0"/>
                          <w:marBottom w:val="225"/>
                          <w:divBdr>
                            <w:top w:val="single" w:sz="6" w:space="11" w:color="E5E5E5"/>
                            <w:left w:val="single" w:sz="6" w:space="11" w:color="E5E5E5"/>
                            <w:bottom w:val="single" w:sz="6" w:space="1" w:color="E5E5E5"/>
                            <w:right w:val="single" w:sz="6" w:space="11" w:color="E5E5E5"/>
                          </w:divBdr>
                          <w:divsChild>
                            <w:div w:id="211544401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447313276">
      <w:bodyDiv w:val="1"/>
      <w:marLeft w:val="0"/>
      <w:marRight w:val="0"/>
      <w:marTop w:val="0"/>
      <w:marBottom w:val="0"/>
      <w:divBdr>
        <w:top w:val="none" w:sz="0" w:space="0" w:color="auto"/>
        <w:left w:val="none" w:sz="0" w:space="0" w:color="auto"/>
        <w:bottom w:val="none" w:sz="0" w:space="0" w:color="auto"/>
        <w:right w:val="none" w:sz="0" w:space="0" w:color="auto"/>
      </w:divBdr>
    </w:div>
    <w:div w:id="447431739">
      <w:bodyDiv w:val="1"/>
      <w:marLeft w:val="0"/>
      <w:marRight w:val="0"/>
      <w:marTop w:val="0"/>
      <w:marBottom w:val="0"/>
      <w:divBdr>
        <w:top w:val="none" w:sz="0" w:space="0" w:color="auto"/>
        <w:left w:val="none" w:sz="0" w:space="0" w:color="auto"/>
        <w:bottom w:val="none" w:sz="0" w:space="0" w:color="auto"/>
        <w:right w:val="none" w:sz="0" w:space="0" w:color="auto"/>
      </w:divBdr>
      <w:divsChild>
        <w:div w:id="1753507734">
          <w:marLeft w:val="0"/>
          <w:marRight w:val="0"/>
          <w:marTop w:val="0"/>
          <w:marBottom w:val="0"/>
          <w:divBdr>
            <w:top w:val="none" w:sz="0" w:space="0" w:color="auto"/>
            <w:left w:val="none" w:sz="0" w:space="0" w:color="auto"/>
            <w:bottom w:val="dotted" w:sz="6" w:space="4" w:color="DDDDDD"/>
            <w:right w:val="none" w:sz="0" w:space="0" w:color="auto"/>
          </w:divBdr>
          <w:divsChild>
            <w:div w:id="18132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41141">
      <w:bodyDiv w:val="1"/>
      <w:marLeft w:val="0"/>
      <w:marRight w:val="0"/>
      <w:marTop w:val="0"/>
      <w:marBottom w:val="0"/>
      <w:divBdr>
        <w:top w:val="none" w:sz="0" w:space="0" w:color="auto"/>
        <w:left w:val="none" w:sz="0" w:space="0" w:color="auto"/>
        <w:bottom w:val="none" w:sz="0" w:space="0" w:color="auto"/>
        <w:right w:val="none" w:sz="0" w:space="0" w:color="auto"/>
      </w:divBdr>
      <w:divsChild>
        <w:div w:id="1874460802">
          <w:marLeft w:val="0"/>
          <w:marRight w:val="0"/>
          <w:marTop w:val="0"/>
          <w:marBottom w:val="375"/>
          <w:divBdr>
            <w:top w:val="none" w:sz="0" w:space="0" w:color="auto"/>
            <w:left w:val="none" w:sz="0" w:space="0" w:color="auto"/>
            <w:bottom w:val="single" w:sz="6" w:space="0" w:color="005494"/>
            <w:right w:val="none" w:sz="0" w:space="0" w:color="auto"/>
          </w:divBdr>
        </w:div>
        <w:div w:id="1004481119">
          <w:marLeft w:val="0"/>
          <w:marRight w:val="0"/>
          <w:marTop w:val="0"/>
          <w:marBottom w:val="0"/>
          <w:divBdr>
            <w:top w:val="none" w:sz="0" w:space="0" w:color="auto"/>
            <w:left w:val="none" w:sz="0" w:space="0" w:color="auto"/>
            <w:bottom w:val="none" w:sz="0" w:space="0" w:color="auto"/>
            <w:right w:val="none" w:sz="0" w:space="0" w:color="auto"/>
          </w:divBdr>
          <w:divsChild>
            <w:div w:id="1994987466">
              <w:marLeft w:val="0"/>
              <w:marRight w:val="0"/>
              <w:marTop w:val="0"/>
              <w:marBottom w:val="300"/>
              <w:divBdr>
                <w:top w:val="none" w:sz="0" w:space="0" w:color="auto"/>
                <w:left w:val="none" w:sz="0" w:space="0" w:color="auto"/>
                <w:bottom w:val="single" w:sz="6" w:space="0" w:color="E4E4E4"/>
                <w:right w:val="none" w:sz="0" w:space="0" w:color="auto"/>
              </w:divBdr>
            </w:div>
          </w:divsChild>
        </w:div>
        <w:div w:id="1668513168">
          <w:marLeft w:val="0"/>
          <w:marRight w:val="0"/>
          <w:marTop w:val="0"/>
          <w:marBottom w:val="0"/>
          <w:divBdr>
            <w:top w:val="none" w:sz="0" w:space="0" w:color="auto"/>
            <w:left w:val="none" w:sz="0" w:space="0" w:color="auto"/>
            <w:bottom w:val="none" w:sz="0" w:space="0" w:color="auto"/>
            <w:right w:val="none" w:sz="0" w:space="0" w:color="auto"/>
          </w:divBdr>
          <w:divsChild>
            <w:div w:id="502821505">
              <w:marLeft w:val="0"/>
              <w:marRight w:val="0"/>
              <w:marTop w:val="0"/>
              <w:marBottom w:val="0"/>
              <w:divBdr>
                <w:top w:val="none" w:sz="0" w:space="0" w:color="auto"/>
                <w:left w:val="none" w:sz="0" w:space="0" w:color="auto"/>
                <w:bottom w:val="none" w:sz="0" w:space="0" w:color="auto"/>
                <w:right w:val="none" w:sz="0" w:space="0" w:color="auto"/>
              </w:divBdr>
              <w:divsChild>
                <w:div w:id="1777094262">
                  <w:marLeft w:val="0"/>
                  <w:marRight w:val="0"/>
                  <w:marTop w:val="0"/>
                  <w:marBottom w:val="0"/>
                  <w:divBdr>
                    <w:top w:val="none" w:sz="0" w:space="0" w:color="auto"/>
                    <w:left w:val="none" w:sz="0" w:space="0" w:color="auto"/>
                    <w:bottom w:val="none" w:sz="0" w:space="0" w:color="auto"/>
                    <w:right w:val="none" w:sz="0" w:space="0" w:color="auto"/>
                  </w:divBdr>
                  <w:divsChild>
                    <w:div w:id="1808208593">
                      <w:marLeft w:val="0"/>
                      <w:marRight w:val="0"/>
                      <w:marTop w:val="0"/>
                      <w:marBottom w:val="450"/>
                      <w:divBdr>
                        <w:top w:val="none" w:sz="0" w:space="0" w:color="auto"/>
                        <w:left w:val="none" w:sz="0" w:space="0" w:color="auto"/>
                        <w:bottom w:val="none" w:sz="0" w:space="0" w:color="auto"/>
                        <w:right w:val="none" w:sz="0" w:space="0" w:color="auto"/>
                      </w:divBdr>
                      <w:divsChild>
                        <w:div w:id="1612979815">
                          <w:marLeft w:val="0"/>
                          <w:marRight w:val="0"/>
                          <w:marTop w:val="0"/>
                          <w:marBottom w:val="150"/>
                          <w:divBdr>
                            <w:top w:val="none" w:sz="0" w:space="0" w:color="auto"/>
                            <w:left w:val="none" w:sz="0" w:space="0" w:color="auto"/>
                            <w:bottom w:val="none" w:sz="0" w:space="0" w:color="auto"/>
                            <w:right w:val="none" w:sz="0" w:space="0" w:color="auto"/>
                          </w:divBdr>
                          <w:divsChild>
                            <w:div w:id="44716807">
                              <w:marLeft w:val="0"/>
                              <w:marRight w:val="0"/>
                              <w:marTop w:val="0"/>
                              <w:marBottom w:val="0"/>
                              <w:divBdr>
                                <w:top w:val="none" w:sz="0" w:space="0" w:color="auto"/>
                                <w:left w:val="none" w:sz="0" w:space="0" w:color="auto"/>
                                <w:bottom w:val="none" w:sz="0" w:space="0" w:color="auto"/>
                                <w:right w:val="none" w:sz="0" w:space="0" w:color="auto"/>
                              </w:divBdr>
                            </w:div>
                          </w:divsChild>
                        </w:div>
                        <w:div w:id="1416708440">
                          <w:marLeft w:val="0"/>
                          <w:marRight w:val="0"/>
                          <w:marTop w:val="0"/>
                          <w:marBottom w:val="0"/>
                          <w:divBdr>
                            <w:top w:val="none" w:sz="0" w:space="0" w:color="auto"/>
                            <w:left w:val="none" w:sz="0" w:space="0" w:color="auto"/>
                            <w:bottom w:val="none" w:sz="0" w:space="0" w:color="auto"/>
                            <w:right w:val="none" w:sz="0" w:space="0" w:color="auto"/>
                          </w:divBdr>
                          <w:divsChild>
                            <w:div w:id="1713116469">
                              <w:marLeft w:val="0"/>
                              <w:marRight w:val="0"/>
                              <w:marTop w:val="0"/>
                              <w:marBottom w:val="150"/>
                              <w:divBdr>
                                <w:top w:val="none" w:sz="0" w:space="0" w:color="auto"/>
                                <w:left w:val="none" w:sz="0" w:space="0" w:color="auto"/>
                                <w:bottom w:val="none" w:sz="0" w:space="0" w:color="auto"/>
                                <w:right w:val="none" w:sz="0" w:space="0" w:color="auto"/>
                              </w:divBdr>
                            </w:div>
                            <w:div w:id="14118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69370">
      <w:bodyDiv w:val="1"/>
      <w:marLeft w:val="0"/>
      <w:marRight w:val="0"/>
      <w:marTop w:val="0"/>
      <w:marBottom w:val="0"/>
      <w:divBdr>
        <w:top w:val="none" w:sz="0" w:space="0" w:color="auto"/>
        <w:left w:val="none" w:sz="0" w:space="0" w:color="auto"/>
        <w:bottom w:val="none" w:sz="0" w:space="0" w:color="auto"/>
        <w:right w:val="none" w:sz="0" w:space="0" w:color="auto"/>
      </w:divBdr>
      <w:divsChild>
        <w:div w:id="891424743">
          <w:marLeft w:val="0"/>
          <w:marRight w:val="0"/>
          <w:marTop w:val="0"/>
          <w:marBottom w:val="0"/>
          <w:divBdr>
            <w:top w:val="none" w:sz="0" w:space="0" w:color="auto"/>
            <w:left w:val="none" w:sz="0" w:space="0" w:color="auto"/>
            <w:bottom w:val="none" w:sz="0" w:space="0" w:color="auto"/>
            <w:right w:val="none" w:sz="0" w:space="0" w:color="auto"/>
          </w:divBdr>
          <w:divsChild>
            <w:div w:id="348339025">
              <w:marLeft w:val="0"/>
              <w:marRight w:val="0"/>
              <w:marTop w:val="0"/>
              <w:marBottom w:val="225"/>
              <w:divBdr>
                <w:top w:val="none" w:sz="0" w:space="0" w:color="auto"/>
                <w:left w:val="none" w:sz="0" w:space="0" w:color="auto"/>
                <w:bottom w:val="none" w:sz="0" w:space="0" w:color="auto"/>
                <w:right w:val="none" w:sz="0" w:space="0" w:color="auto"/>
              </w:divBdr>
              <w:divsChild>
                <w:div w:id="573509867">
                  <w:marLeft w:val="750"/>
                  <w:marRight w:val="0"/>
                  <w:marTop w:val="0"/>
                  <w:marBottom w:val="225"/>
                  <w:divBdr>
                    <w:top w:val="none" w:sz="0" w:space="0" w:color="auto"/>
                    <w:left w:val="none" w:sz="0" w:space="0" w:color="auto"/>
                    <w:bottom w:val="none" w:sz="0" w:space="0" w:color="auto"/>
                    <w:right w:val="none" w:sz="0" w:space="0" w:color="auto"/>
                  </w:divBdr>
                </w:div>
              </w:divsChild>
            </w:div>
            <w:div w:id="1527673618">
              <w:marLeft w:val="0"/>
              <w:marRight w:val="0"/>
              <w:marTop w:val="0"/>
              <w:marBottom w:val="225"/>
              <w:divBdr>
                <w:top w:val="none" w:sz="0" w:space="0" w:color="auto"/>
                <w:left w:val="none" w:sz="0" w:space="0" w:color="auto"/>
                <w:bottom w:val="none" w:sz="0" w:space="0" w:color="auto"/>
                <w:right w:val="none" w:sz="0" w:space="0" w:color="auto"/>
              </w:divBdr>
              <w:divsChild>
                <w:div w:id="150339874">
                  <w:marLeft w:val="0"/>
                  <w:marRight w:val="0"/>
                  <w:marTop w:val="0"/>
                  <w:marBottom w:val="150"/>
                  <w:divBdr>
                    <w:top w:val="none" w:sz="0" w:space="0" w:color="auto"/>
                    <w:left w:val="none" w:sz="0" w:space="0" w:color="auto"/>
                    <w:bottom w:val="none" w:sz="0" w:space="0" w:color="auto"/>
                    <w:right w:val="none" w:sz="0" w:space="0" w:color="auto"/>
                  </w:divBdr>
                </w:div>
                <w:div w:id="259685701">
                  <w:marLeft w:val="0"/>
                  <w:marRight w:val="0"/>
                  <w:marTop w:val="0"/>
                  <w:marBottom w:val="150"/>
                  <w:divBdr>
                    <w:top w:val="none" w:sz="0" w:space="0" w:color="auto"/>
                    <w:left w:val="none" w:sz="0" w:space="0" w:color="auto"/>
                    <w:bottom w:val="none" w:sz="0" w:space="0" w:color="auto"/>
                    <w:right w:val="none" w:sz="0" w:space="0" w:color="auto"/>
                  </w:divBdr>
                </w:div>
                <w:div w:id="567763605">
                  <w:marLeft w:val="0"/>
                  <w:marRight w:val="0"/>
                  <w:marTop w:val="0"/>
                  <w:marBottom w:val="150"/>
                  <w:divBdr>
                    <w:top w:val="none" w:sz="0" w:space="0" w:color="auto"/>
                    <w:left w:val="none" w:sz="0" w:space="0" w:color="auto"/>
                    <w:bottom w:val="none" w:sz="0" w:space="0" w:color="auto"/>
                    <w:right w:val="none" w:sz="0" w:space="0" w:color="auto"/>
                  </w:divBdr>
                </w:div>
                <w:div w:id="640159195">
                  <w:marLeft w:val="0"/>
                  <w:marRight w:val="0"/>
                  <w:marTop w:val="0"/>
                  <w:marBottom w:val="150"/>
                  <w:divBdr>
                    <w:top w:val="none" w:sz="0" w:space="0" w:color="auto"/>
                    <w:left w:val="none" w:sz="0" w:space="0" w:color="auto"/>
                    <w:bottom w:val="none" w:sz="0" w:space="0" w:color="auto"/>
                    <w:right w:val="none" w:sz="0" w:space="0" w:color="auto"/>
                  </w:divBdr>
                  <w:divsChild>
                    <w:div w:id="556742397">
                      <w:marLeft w:val="0"/>
                      <w:marRight w:val="0"/>
                      <w:marTop w:val="0"/>
                      <w:marBottom w:val="150"/>
                      <w:divBdr>
                        <w:top w:val="none" w:sz="0" w:space="0" w:color="auto"/>
                        <w:left w:val="none" w:sz="0" w:space="0" w:color="auto"/>
                        <w:bottom w:val="none" w:sz="0" w:space="0" w:color="auto"/>
                        <w:right w:val="none" w:sz="0" w:space="0" w:color="auto"/>
                      </w:divBdr>
                      <w:divsChild>
                        <w:div w:id="2664699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9607326">
                  <w:marLeft w:val="0"/>
                  <w:marRight w:val="0"/>
                  <w:marTop w:val="0"/>
                  <w:marBottom w:val="150"/>
                  <w:divBdr>
                    <w:top w:val="none" w:sz="0" w:space="0" w:color="auto"/>
                    <w:left w:val="none" w:sz="0" w:space="0" w:color="auto"/>
                    <w:bottom w:val="none" w:sz="0" w:space="0" w:color="auto"/>
                    <w:right w:val="none" w:sz="0" w:space="0" w:color="auto"/>
                  </w:divBdr>
                </w:div>
                <w:div w:id="1895388802">
                  <w:marLeft w:val="0"/>
                  <w:marRight w:val="0"/>
                  <w:marTop w:val="0"/>
                  <w:marBottom w:val="150"/>
                  <w:divBdr>
                    <w:top w:val="none" w:sz="0" w:space="0" w:color="auto"/>
                    <w:left w:val="none" w:sz="0" w:space="0" w:color="auto"/>
                    <w:bottom w:val="none" w:sz="0" w:space="0" w:color="auto"/>
                    <w:right w:val="none" w:sz="0" w:space="0" w:color="auto"/>
                  </w:divBdr>
                </w:div>
                <w:div w:id="1915048768">
                  <w:marLeft w:val="0"/>
                  <w:marRight w:val="0"/>
                  <w:marTop w:val="0"/>
                  <w:marBottom w:val="150"/>
                  <w:divBdr>
                    <w:top w:val="none" w:sz="0" w:space="0" w:color="auto"/>
                    <w:left w:val="none" w:sz="0" w:space="0" w:color="auto"/>
                    <w:bottom w:val="none" w:sz="0" w:space="0" w:color="auto"/>
                    <w:right w:val="none" w:sz="0" w:space="0" w:color="auto"/>
                  </w:divBdr>
                </w:div>
                <w:div w:id="2056660124">
                  <w:marLeft w:val="0"/>
                  <w:marRight w:val="0"/>
                  <w:marTop w:val="0"/>
                  <w:marBottom w:val="150"/>
                  <w:divBdr>
                    <w:top w:val="none" w:sz="0" w:space="0" w:color="auto"/>
                    <w:left w:val="none" w:sz="0" w:space="0" w:color="auto"/>
                    <w:bottom w:val="none" w:sz="0" w:space="0" w:color="auto"/>
                    <w:right w:val="none" w:sz="0" w:space="0" w:color="auto"/>
                  </w:divBdr>
                  <w:divsChild>
                    <w:div w:id="577053850">
                      <w:marLeft w:val="0"/>
                      <w:marRight w:val="0"/>
                      <w:marTop w:val="0"/>
                      <w:marBottom w:val="150"/>
                      <w:divBdr>
                        <w:top w:val="none" w:sz="0" w:space="0" w:color="auto"/>
                        <w:left w:val="none" w:sz="0" w:space="0" w:color="auto"/>
                        <w:bottom w:val="none" w:sz="0" w:space="0" w:color="auto"/>
                        <w:right w:val="none" w:sz="0" w:space="0" w:color="auto"/>
                      </w:divBdr>
                    </w:div>
                    <w:div w:id="12564728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4742338">
          <w:marLeft w:val="0"/>
          <w:marRight w:val="0"/>
          <w:marTop w:val="0"/>
          <w:marBottom w:val="150"/>
          <w:divBdr>
            <w:top w:val="none" w:sz="0" w:space="0" w:color="auto"/>
            <w:left w:val="none" w:sz="0" w:space="0" w:color="auto"/>
            <w:bottom w:val="none" w:sz="0" w:space="0" w:color="auto"/>
            <w:right w:val="none" w:sz="0" w:space="0" w:color="auto"/>
          </w:divBdr>
        </w:div>
      </w:divsChild>
    </w:div>
    <w:div w:id="448206136">
      <w:bodyDiv w:val="1"/>
      <w:marLeft w:val="0"/>
      <w:marRight w:val="0"/>
      <w:marTop w:val="0"/>
      <w:marBottom w:val="0"/>
      <w:divBdr>
        <w:top w:val="none" w:sz="0" w:space="0" w:color="auto"/>
        <w:left w:val="none" w:sz="0" w:space="0" w:color="auto"/>
        <w:bottom w:val="none" w:sz="0" w:space="0" w:color="auto"/>
        <w:right w:val="none" w:sz="0" w:space="0" w:color="auto"/>
      </w:divBdr>
    </w:div>
    <w:div w:id="448282093">
      <w:bodyDiv w:val="1"/>
      <w:marLeft w:val="0"/>
      <w:marRight w:val="0"/>
      <w:marTop w:val="0"/>
      <w:marBottom w:val="0"/>
      <w:divBdr>
        <w:top w:val="none" w:sz="0" w:space="0" w:color="auto"/>
        <w:left w:val="none" w:sz="0" w:space="0" w:color="auto"/>
        <w:bottom w:val="none" w:sz="0" w:space="0" w:color="auto"/>
        <w:right w:val="none" w:sz="0" w:space="0" w:color="auto"/>
      </w:divBdr>
      <w:divsChild>
        <w:div w:id="739641108">
          <w:marLeft w:val="0"/>
          <w:marRight w:val="0"/>
          <w:marTop w:val="0"/>
          <w:marBottom w:val="0"/>
          <w:divBdr>
            <w:top w:val="none" w:sz="0" w:space="0" w:color="auto"/>
            <w:left w:val="none" w:sz="0" w:space="0" w:color="auto"/>
            <w:bottom w:val="dotted" w:sz="6" w:space="4" w:color="DDDDDD"/>
            <w:right w:val="none" w:sz="0" w:space="0" w:color="auto"/>
          </w:divBdr>
          <w:divsChild>
            <w:div w:id="93618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4583">
      <w:bodyDiv w:val="1"/>
      <w:marLeft w:val="0"/>
      <w:marRight w:val="0"/>
      <w:marTop w:val="0"/>
      <w:marBottom w:val="0"/>
      <w:divBdr>
        <w:top w:val="none" w:sz="0" w:space="0" w:color="auto"/>
        <w:left w:val="none" w:sz="0" w:space="0" w:color="auto"/>
        <w:bottom w:val="none" w:sz="0" w:space="0" w:color="auto"/>
        <w:right w:val="none" w:sz="0" w:space="0" w:color="auto"/>
      </w:divBdr>
    </w:div>
    <w:div w:id="448665389">
      <w:bodyDiv w:val="1"/>
      <w:marLeft w:val="0"/>
      <w:marRight w:val="0"/>
      <w:marTop w:val="0"/>
      <w:marBottom w:val="0"/>
      <w:divBdr>
        <w:top w:val="none" w:sz="0" w:space="0" w:color="auto"/>
        <w:left w:val="none" w:sz="0" w:space="0" w:color="auto"/>
        <w:bottom w:val="none" w:sz="0" w:space="0" w:color="auto"/>
        <w:right w:val="none" w:sz="0" w:space="0" w:color="auto"/>
      </w:divBdr>
      <w:divsChild>
        <w:div w:id="860046348">
          <w:marLeft w:val="0"/>
          <w:marRight w:val="0"/>
          <w:marTop w:val="0"/>
          <w:marBottom w:val="150"/>
          <w:divBdr>
            <w:top w:val="none" w:sz="0" w:space="0" w:color="auto"/>
            <w:left w:val="none" w:sz="0" w:space="0" w:color="auto"/>
            <w:bottom w:val="none" w:sz="0" w:space="0" w:color="auto"/>
            <w:right w:val="none" w:sz="0" w:space="0" w:color="auto"/>
          </w:divBdr>
          <w:divsChild>
            <w:div w:id="56899059">
              <w:marLeft w:val="0"/>
              <w:marRight w:val="0"/>
              <w:marTop w:val="0"/>
              <w:marBottom w:val="0"/>
              <w:divBdr>
                <w:top w:val="none" w:sz="0" w:space="0" w:color="auto"/>
                <w:left w:val="none" w:sz="0" w:space="0" w:color="auto"/>
                <w:bottom w:val="none" w:sz="0" w:space="0" w:color="auto"/>
                <w:right w:val="none" w:sz="0" w:space="0" w:color="auto"/>
              </w:divBdr>
              <w:divsChild>
                <w:div w:id="72576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51905">
          <w:marLeft w:val="0"/>
          <w:marRight w:val="0"/>
          <w:marTop w:val="0"/>
          <w:marBottom w:val="150"/>
          <w:divBdr>
            <w:top w:val="none" w:sz="0" w:space="0" w:color="auto"/>
            <w:left w:val="none" w:sz="0" w:space="0" w:color="auto"/>
            <w:bottom w:val="none" w:sz="0" w:space="0" w:color="auto"/>
            <w:right w:val="none" w:sz="0" w:space="0" w:color="auto"/>
          </w:divBdr>
        </w:div>
        <w:div w:id="1160923755">
          <w:marLeft w:val="0"/>
          <w:marRight w:val="0"/>
          <w:marTop w:val="0"/>
          <w:marBottom w:val="0"/>
          <w:divBdr>
            <w:top w:val="none" w:sz="0" w:space="0" w:color="auto"/>
            <w:left w:val="none" w:sz="0" w:space="0" w:color="auto"/>
            <w:bottom w:val="none" w:sz="0" w:space="0" w:color="auto"/>
            <w:right w:val="none" w:sz="0" w:space="0" w:color="auto"/>
          </w:divBdr>
          <w:divsChild>
            <w:div w:id="4689354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48819283">
      <w:bodyDiv w:val="1"/>
      <w:marLeft w:val="0"/>
      <w:marRight w:val="0"/>
      <w:marTop w:val="0"/>
      <w:marBottom w:val="0"/>
      <w:divBdr>
        <w:top w:val="none" w:sz="0" w:space="0" w:color="auto"/>
        <w:left w:val="none" w:sz="0" w:space="0" w:color="auto"/>
        <w:bottom w:val="none" w:sz="0" w:space="0" w:color="auto"/>
        <w:right w:val="none" w:sz="0" w:space="0" w:color="auto"/>
      </w:divBdr>
      <w:divsChild>
        <w:div w:id="173226422">
          <w:marLeft w:val="0"/>
          <w:marRight w:val="0"/>
          <w:marTop w:val="0"/>
          <w:marBottom w:val="0"/>
          <w:divBdr>
            <w:top w:val="none" w:sz="0" w:space="0" w:color="auto"/>
            <w:left w:val="none" w:sz="0" w:space="0" w:color="auto"/>
            <w:bottom w:val="dotted" w:sz="6" w:space="4" w:color="DDDDDD"/>
            <w:right w:val="none" w:sz="0" w:space="0" w:color="auto"/>
          </w:divBdr>
          <w:divsChild>
            <w:div w:id="9401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933713">
      <w:bodyDiv w:val="1"/>
      <w:marLeft w:val="0"/>
      <w:marRight w:val="0"/>
      <w:marTop w:val="0"/>
      <w:marBottom w:val="0"/>
      <w:divBdr>
        <w:top w:val="none" w:sz="0" w:space="0" w:color="auto"/>
        <w:left w:val="none" w:sz="0" w:space="0" w:color="auto"/>
        <w:bottom w:val="none" w:sz="0" w:space="0" w:color="auto"/>
        <w:right w:val="none" w:sz="0" w:space="0" w:color="auto"/>
      </w:divBdr>
    </w:div>
    <w:div w:id="449007754">
      <w:bodyDiv w:val="1"/>
      <w:marLeft w:val="0"/>
      <w:marRight w:val="0"/>
      <w:marTop w:val="0"/>
      <w:marBottom w:val="0"/>
      <w:divBdr>
        <w:top w:val="none" w:sz="0" w:space="0" w:color="auto"/>
        <w:left w:val="none" w:sz="0" w:space="0" w:color="auto"/>
        <w:bottom w:val="none" w:sz="0" w:space="0" w:color="auto"/>
        <w:right w:val="none" w:sz="0" w:space="0" w:color="auto"/>
      </w:divBdr>
    </w:div>
    <w:div w:id="449393695">
      <w:bodyDiv w:val="1"/>
      <w:marLeft w:val="0"/>
      <w:marRight w:val="0"/>
      <w:marTop w:val="0"/>
      <w:marBottom w:val="0"/>
      <w:divBdr>
        <w:top w:val="none" w:sz="0" w:space="0" w:color="auto"/>
        <w:left w:val="none" w:sz="0" w:space="0" w:color="auto"/>
        <w:bottom w:val="none" w:sz="0" w:space="0" w:color="auto"/>
        <w:right w:val="none" w:sz="0" w:space="0" w:color="auto"/>
      </w:divBdr>
      <w:divsChild>
        <w:div w:id="968317252">
          <w:marLeft w:val="0"/>
          <w:marRight w:val="0"/>
          <w:marTop w:val="0"/>
          <w:marBottom w:val="0"/>
          <w:divBdr>
            <w:top w:val="none" w:sz="0" w:space="0" w:color="auto"/>
            <w:left w:val="none" w:sz="0" w:space="0" w:color="auto"/>
            <w:bottom w:val="none" w:sz="0" w:space="0" w:color="auto"/>
            <w:right w:val="none" w:sz="0" w:space="0" w:color="auto"/>
          </w:divBdr>
          <w:divsChild>
            <w:div w:id="1278490866">
              <w:marLeft w:val="0"/>
              <w:marRight w:val="0"/>
              <w:marTop w:val="0"/>
              <w:marBottom w:val="0"/>
              <w:divBdr>
                <w:top w:val="none" w:sz="0" w:space="0" w:color="auto"/>
                <w:left w:val="none" w:sz="0" w:space="0" w:color="auto"/>
                <w:bottom w:val="none" w:sz="0" w:space="0" w:color="auto"/>
                <w:right w:val="none" w:sz="0" w:space="0" w:color="auto"/>
              </w:divBdr>
              <w:divsChild>
                <w:div w:id="934479651">
                  <w:marLeft w:val="0"/>
                  <w:marRight w:val="0"/>
                  <w:marTop w:val="0"/>
                  <w:marBottom w:val="0"/>
                  <w:divBdr>
                    <w:top w:val="none" w:sz="0" w:space="0" w:color="auto"/>
                    <w:left w:val="none" w:sz="0" w:space="0" w:color="auto"/>
                    <w:bottom w:val="none" w:sz="0" w:space="0" w:color="auto"/>
                    <w:right w:val="none" w:sz="0" w:space="0" w:color="auto"/>
                  </w:divBdr>
                  <w:divsChild>
                    <w:div w:id="344093735">
                      <w:marLeft w:val="0"/>
                      <w:marRight w:val="0"/>
                      <w:marTop w:val="0"/>
                      <w:marBottom w:val="0"/>
                      <w:divBdr>
                        <w:top w:val="none" w:sz="0" w:space="0" w:color="auto"/>
                        <w:left w:val="none" w:sz="0" w:space="0" w:color="auto"/>
                        <w:bottom w:val="none" w:sz="0" w:space="0" w:color="auto"/>
                        <w:right w:val="none" w:sz="0" w:space="0" w:color="auto"/>
                      </w:divBdr>
                      <w:divsChild>
                        <w:div w:id="1386299103">
                          <w:marLeft w:val="0"/>
                          <w:marRight w:val="0"/>
                          <w:marTop w:val="0"/>
                          <w:marBottom w:val="0"/>
                          <w:divBdr>
                            <w:top w:val="none" w:sz="0" w:space="0" w:color="auto"/>
                            <w:left w:val="none" w:sz="0" w:space="0" w:color="auto"/>
                            <w:bottom w:val="none" w:sz="0" w:space="0" w:color="auto"/>
                            <w:right w:val="none" w:sz="0" w:space="0" w:color="auto"/>
                          </w:divBdr>
                          <w:divsChild>
                            <w:div w:id="1457334237">
                              <w:marLeft w:val="0"/>
                              <w:marRight w:val="0"/>
                              <w:marTop w:val="0"/>
                              <w:marBottom w:val="0"/>
                              <w:divBdr>
                                <w:top w:val="none" w:sz="0" w:space="0" w:color="auto"/>
                                <w:left w:val="none" w:sz="0" w:space="0" w:color="auto"/>
                                <w:bottom w:val="none" w:sz="0" w:space="0" w:color="auto"/>
                                <w:right w:val="none" w:sz="0" w:space="0" w:color="auto"/>
                              </w:divBdr>
                              <w:divsChild>
                                <w:div w:id="787431437">
                                  <w:marLeft w:val="0"/>
                                  <w:marRight w:val="0"/>
                                  <w:marTop w:val="0"/>
                                  <w:marBottom w:val="0"/>
                                  <w:divBdr>
                                    <w:top w:val="none" w:sz="0" w:space="0" w:color="auto"/>
                                    <w:left w:val="none" w:sz="0" w:space="0" w:color="auto"/>
                                    <w:bottom w:val="none" w:sz="0" w:space="0" w:color="auto"/>
                                    <w:right w:val="none" w:sz="0" w:space="0" w:color="auto"/>
                                  </w:divBdr>
                                  <w:divsChild>
                                    <w:div w:id="108823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400284">
      <w:bodyDiv w:val="1"/>
      <w:marLeft w:val="0"/>
      <w:marRight w:val="0"/>
      <w:marTop w:val="0"/>
      <w:marBottom w:val="0"/>
      <w:divBdr>
        <w:top w:val="none" w:sz="0" w:space="0" w:color="auto"/>
        <w:left w:val="none" w:sz="0" w:space="0" w:color="auto"/>
        <w:bottom w:val="none" w:sz="0" w:space="0" w:color="auto"/>
        <w:right w:val="none" w:sz="0" w:space="0" w:color="auto"/>
      </w:divBdr>
      <w:divsChild>
        <w:div w:id="170028667">
          <w:marLeft w:val="0"/>
          <w:marRight w:val="0"/>
          <w:marTop w:val="0"/>
          <w:marBottom w:val="0"/>
          <w:divBdr>
            <w:top w:val="none" w:sz="0" w:space="0" w:color="auto"/>
            <w:left w:val="none" w:sz="0" w:space="0" w:color="auto"/>
            <w:bottom w:val="none" w:sz="0" w:space="0" w:color="auto"/>
            <w:right w:val="none" w:sz="0" w:space="0" w:color="auto"/>
          </w:divBdr>
        </w:div>
      </w:divsChild>
    </w:div>
    <w:div w:id="450129517">
      <w:bodyDiv w:val="1"/>
      <w:marLeft w:val="0"/>
      <w:marRight w:val="0"/>
      <w:marTop w:val="0"/>
      <w:marBottom w:val="0"/>
      <w:divBdr>
        <w:top w:val="none" w:sz="0" w:space="0" w:color="auto"/>
        <w:left w:val="none" w:sz="0" w:space="0" w:color="auto"/>
        <w:bottom w:val="none" w:sz="0" w:space="0" w:color="auto"/>
        <w:right w:val="none" w:sz="0" w:space="0" w:color="auto"/>
      </w:divBdr>
      <w:divsChild>
        <w:div w:id="1438404097">
          <w:marLeft w:val="0"/>
          <w:marRight w:val="0"/>
          <w:marTop w:val="0"/>
          <w:marBottom w:val="0"/>
          <w:divBdr>
            <w:top w:val="none" w:sz="0" w:space="0" w:color="auto"/>
            <w:left w:val="none" w:sz="0" w:space="0" w:color="auto"/>
            <w:bottom w:val="none" w:sz="0" w:space="0" w:color="auto"/>
            <w:right w:val="none" w:sz="0" w:space="0" w:color="auto"/>
          </w:divBdr>
        </w:div>
      </w:divsChild>
    </w:div>
    <w:div w:id="450247910">
      <w:bodyDiv w:val="1"/>
      <w:marLeft w:val="0"/>
      <w:marRight w:val="0"/>
      <w:marTop w:val="0"/>
      <w:marBottom w:val="0"/>
      <w:divBdr>
        <w:top w:val="none" w:sz="0" w:space="0" w:color="auto"/>
        <w:left w:val="none" w:sz="0" w:space="0" w:color="auto"/>
        <w:bottom w:val="none" w:sz="0" w:space="0" w:color="auto"/>
        <w:right w:val="none" w:sz="0" w:space="0" w:color="auto"/>
      </w:divBdr>
    </w:div>
    <w:div w:id="450326633">
      <w:bodyDiv w:val="1"/>
      <w:marLeft w:val="0"/>
      <w:marRight w:val="0"/>
      <w:marTop w:val="0"/>
      <w:marBottom w:val="0"/>
      <w:divBdr>
        <w:top w:val="none" w:sz="0" w:space="0" w:color="auto"/>
        <w:left w:val="none" w:sz="0" w:space="0" w:color="auto"/>
        <w:bottom w:val="none" w:sz="0" w:space="0" w:color="auto"/>
        <w:right w:val="none" w:sz="0" w:space="0" w:color="auto"/>
      </w:divBdr>
      <w:divsChild>
        <w:div w:id="57872746">
          <w:marLeft w:val="0"/>
          <w:marRight w:val="0"/>
          <w:marTop w:val="0"/>
          <w:marBottom w:val="0"/>
          <w:divBdr>
            <w:top w:val="none" w:sz="0" w:space="0" w:color="auto"/>
            <w:left w:val="none" w:sz="0" w:space="0" w:color="auto"/>
            <w:bottom w:val="dotted" w:sz="6" w:space="4" w:color="DDDDDD"/>
            <w:right w:val="none" w:sz="0" w:space="0" w:color="auto"/>
          </w:divBdr>
        </w:div>
      </w:divsChild>
    </w:div>
    <w:div w:id="451170444">
      <w:bodyDiv w:val="1"/>
      <w:marLeft w:val="0"/>
      <w:marRight w:val="0"/>
      <w:marTop w:val="0"/>
      <w:marBottom w:val="0"/>
      <w:divBdr>
        <w:top w:val="none" w:sz="0" w:space="0" w:color="auto"/>
        <w:left w:val="none" w:sz="0" w:space="0" w:color="auto"/>
        <w:bottom w:val="none" w:sz="0" w:space="0" w:color="auto"/>
        <w:right w:val="none" w:sz="0" w:space="0" w:color="auto"/>
      </w:divBdr>
    </w:div>
    <w:div w:id="451244893">
      <w:bodyDiv w:val="1"/>
      <w:marLeft w:val="0"/>
      <w:marRight w:val="0"/>
      <w:marTop w:val="0"/>
      <w:marBottom w:val="0"/>
      <w:divBdr>
        <w:top w:val="none" w:sz="0" w:space="0" w:color="auto"/>
        <w:left w:val="none" w:sz="0" w:space="0" w:color="auto"/>
        <w:bottom w:val="none" w:sz="0" w:space="0" w:color="auto"/>
        <w:right w:val="none" w:sz="0" w:space="0" w:color="auto"/>
      </w:divBdr>
    </w:div>
    <w:div w:id="451288552">
      <w:bodyDiv w:val="1"/>
      <w:marLeft w:val="0"/>
      <w:marRight w:val="0"/>
      <w:marTop w:val="0"/>
      <w:marBottom w:val="0"/>
      <w:divBdr>
        <w:top w:val="none" w:sz="0" w:space="0" w:color="auto"/>
        <w:left w:val="none" w:sz="0" w:space="0" w:color="auto"/>
        <w:bottom w:val="none" w:sz="0" w:space="0" w:color="auto"/>
        <w:right w:val="none" w:sz="0" w:space="0" w:color="auto"/>
      </w:divBdr>
      <w:divsChild>
        <w:div w:id="864172554">
          <w:marLeft w:val="0"/>
          <w:marRight w:val="0"/>
          <w:marTop w:val="0"/>
          <w:marBottom w:val="0"/>
          <w:divBdr>
            <w:top w:val="none" w:sz="0" w:space="0" w:color="auto"/>
            <w:left w:val="none" w:sz="0" w:space="0" w:color="auto"/>
            <w:bottom w:val="dotted" w:sz="6" w:space="4" w:color="DDDDDD"/>
            <w:right w:val="none" w:sz="0" w:space="0" w:color="auto"/>
          </w:divBdr>
          <w:divsChild>
            <w:div w:id="60492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360864">
      <w:bodyDiv w:val="1"/>
      <w:marLeft w:val="0"/>
      <w:marRight w:val="0"/>
      <w:marTop w:val="0"/>
      <w:marBottom w:val="0"/>
      <w:divBdr>
        <w:top w:val="none" w:sz="0" w:space="0" w:color="auto"/>
        <w:left w:val="none" w:sz="0" w:space="0" w:color="auto"/>
        <w:bottom w:val="none" w:sz="0" w:space="0" w:color="auto"/>
        <w:right w:val="none" w:sz="0" w:space="0" w:color="auto"/>
      </w:divBdr>
    </w:div>
    <w:div w:id="451631735">
      <w:bodyDiv w:val="1"/>
      <w:marLeft w:val="0"/>
      <w:marRight w:val="0"/>
      <w:marTop w:val="0"/>
      <w:marBottom w:val="0"/>
      <w:divBdr>
        <w:top w:val="none" w:sz="0" w:space="0" w:color="auto"/>
        <w:left w:val="none" w:sz="0" w:space="0" w:color="auto"/>
        <w:bottom w:val="none" w:sz="0" w:space="0" w:color="auto"/>
        <w:right w:val="none" w:sz="0" w:space="0" w:color="auto"/>
      </w:divBdr>
      <w:divsChild>
        <w:div w:id="1190336913">
          <w:marLeft w:val="0"/>
          <w:marRight w:val="0"/>
          <w:marTop w:val="0"/>
          <w:marBottom w:val="150"/>
          <w:divBdr>
            <w:top w:val="none" w:sz="0" w:space="0" w:color="auto"/>
            <w:left w:val="none" w:sz="0" w:space="0" w:color="auto"/>
            <w:bottom w:val="none" w:sz="0" w:space="0" w:color="auto"/>
            <w:right w:val="none" w:sz="0" w:space="0" w:color="auto"/>
          </w:divBdr>
          <w:divsChild>
            <w:div w:id="1195925609">
              <w:marLeft w:val="0"/>
              <w:marRight w:val="0"/>
              <w:marTop w:val="0"/>
              <w:marBottom w:val="0"/>
              <w:divBdr>
                <w:top w:val="none" w:sz="0" w:space="0" w:color="auto"/>
                <w:left w:val="none" w:sz="0" w:space="0" w:color="auto"/>
                <w:bottom w:val="none" w:sz="0" w:space="0" w:color="auto"/>
                <w:right w:val="none" w:sz="0" w:space="0" w:color="auto"/>
              </w:divBdr>
              <w:divsChild>
                <w:div w:id="65969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22072">
          <w:marLeft w:val="0"/>
          <w:marRight w:val="0"/>
          <w:marTop w:val="0"/>
          <w:marBottom w:val="150"/>
          <w:divBdr>
            <w:top w:val="none" w:sz="0" w:space="0" w:color="auto"/>
            <w:left w:val="none" w:sz="0" w:space="0" w:color="auto"/>
            <w:bottom w:val="none" w:sz="0" w:space="0" w:color="auto"/>
            <w:right w:val="none" w:sz="0" w:space="0" w:color="auto"/>
          </w:divBdr>
        </w:div>
      </w:divsChild>
    </w:div>
    <w:div w:id="452213478">
      <w:bodyDiv w:val="1"/>
      <w:marLeft w:val="0"/>
      <w:marRight w:val="0"/>
      <w:marTop w:val="0"/>
      <w:marBottom w:val="0"/>
      <w:divBdr>
        <w:top w:val="none" w:sz="0" w:space="0" w:color="auto"/>
        <w:left w:val="none" w:sz="0" w:space="0" w:color="auto"/>
        <w:bottom w:val="none" w:sz="0" w:space="0" w:color="auto"/>
        <w:right w:val="none" w:sz="0" w:space="0" w:color="auto"/>
      </w:divBdr>
      <w:divsChild>
        <w:div w:id="466552016">
          <w:marLeft w:val="0"/>
          <w:marRight w:val="0"/>
          <w:marTop w:val="0"/>
          <w:marBottom w:val="150"/>
          <w:divBdr>
            <w:top w:val="none" w:sz="0" w:space="0" w:color="auto"/>
            <w:left w:val="none" w:sz="0" w:space="0" w:color="auto"/>
            <w:bottom w:val="none" w:sz="0" w:space="0" w:color="auto"/>
            <w:right w:val="none" w:sz="0" w:space="0" w:color="auto"/>
          </w:divBdr>
          <w:divsChild>
            <w:div w:id="1424574063">
              <w:marLeft w:val="0"/>
              <w:marRight w:val="0"/>
              <w:marTop w:val="0"/>
              <w:marBottom w:val="0"/>
              <w:divBdr>
                <w:top w:val="none" w:sz="0" w:space="0" w:color="auto"/>
                <w:left w:val="none" w:sz="0" w:space="0" w:color="auto"/>
                <w:bottom w:val="none" w:sz="0" w:space="0" w:color="auto"/>
                <w:right w:val="none" w:sz="0" w:space="0" w:color="auto"/>
              </w:divBdr>
              <w:divsChild>
                <w:div w:id="13397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107">
          <w:marLeft w:val="0"/>
          <w:marRight w:val="0"/>
          <w:marTop w:val="0"/>
          <w:marBottom w:val="0"/>
          <w:divBdr>
            <w:top w:val="none" w:sz="0" w:space="0" w:color="auto"/>
            <w:left w:val="none" w:sz="0" w:space="0" w:color="auto"/>
            <w:bottom w:val="none" w:sz="0" w:space="0" w:color="auto"/>
            <w:right w:val="none" w:sz="0" w:space="0" w:color="auto"/>
          </w:divBdr>
          <w:divsChild>
            <w:div w:id="410011671">
              <w:marLeft w:val="0"/>
              <w:marRight w:val="0"/>
              <w:marTop w:val="0"/>
              <w:marBottom w:val="150"/>
              <w:divBdr>
                <w:top w:val="none" w:sz="0" w:space="0" w:color="auto"/>
                <w:left w:val="none" w:sz="0" w:space="0" w:color="auto"/>
                <w:bottom w:val="none" w:sz="0" w:space="0" w:color="auto"/>
                <w:right w:val="none" w:sz="0" w:space="0" w:color="auto"/>
              </w:divBdr>
            </w:div>
            <w:div w:id="1223561339">
              <w:marLeft w:val="0"/>
              <w:marRight w:val="0"/>
              <w:marTop w:val="0"/>
              <w:marBottom w:val="0"/>
              <w:divBdr>
                <w:top w:val="none" w:sz="0" w:space="0" w:color="auto"/>
                <w:left w:val="none" w:sz="0" w:space="0" w:color="auto"/>
                <w:bottom w:val="none" w:sz="0" w:space="0" w:color="auto"/>
                <w:right w:val="none" w:sz="0" w:space="0" w:color="auto"/>
              </w:divBdr>
              <w:divsChild>
                <w:div w:id="196943597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452284826">
      <w:bodyDiv w:val="1"/>
      <w:marLeft w:val="0"/>
      <w:marRight w:val="0"/>
      <w:marTop w:val="0"/>
      <w:marBottom w:val="0"/>
      <w:divBdr>
        <w:top w:val="none" w:sz="0" w:space="0" w:color="auto"/>
        <w:left w:val="none" w:sz="0" w:space="0" w:color="auto"/>
        <w:bottom w:val="none" w:sz="0" w:space="0" w:color="auto"/>
        <w:right w:val="none" w:sz="0" w:space="0" w:color="auto"/>
      </w:divBdr>
      <w:divsChild>
        <w:div w:id="476805598">
          <w:marLeft w:val="0"/>
          <w:marRight w:val="0"/>
          <w:marTop w:val="0"/>
          <w:marBottom w:val="0"/>
          <w:divBdr>
            <w:top w:val="single" w:sz="6" w:space="0" w:color="E5E5E5"/>
            <w:left w:val="none" w:sz="0" w:space="0" w:color="auto"/>
            <w:bottom w:val="single" w:sz="18" w:space="0" w:color="000000"/>
            <w:right w:val="none" w:sz="0" w:space="0" w:color="auto"/>
          </w:divBdr>
          <w:divsChild>
            <w:div w:id="2083939666">
              <w:marLeft w:val="0"/>
              <w:marRight w:val="0"/>
              <w:marTop w:val="0"/>
              <w:marBottom w:val="0"/>
              <w:divBdr>
                <w:top w:val="none" w:sz="0" w:space="0" w:color="auto"/>
                <w:left w:val="none" w:sz="0" w:space="0" w:color="auto"/>
                <w:bottom w:val="none" w:sz="0" w:space="0" w:color="auto"/>
                <w:right w:val="none" w:sz="0" w:space="0" w:color="auto"/>
              </w:divBdr>
              <w:divsChild>
                <w:div w:id="143381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70986">
          <w:marLeft w:val="0"/>
          <w:marRight w:val="0"/>
          <w:marTop w:val="0"/>
          <w:marBottom w:val="0"/>
          <w:divBdr>
            <w:top w:val="none" w:sz="0" w:space="0" w:color="auto"/>
            <w:left w:val="none" w:sz="0" w:space="0" w:color="auto"/>
            <w:bottom w:val="none" w:sz="0" w:space="0" w:color="auto"/>
            <w:right w:val="none" w:sz="0" w:space="0" w:color="auto"/>
          </w:divBdr>
          <w:divsChild>
            <w:div w:id="1517231878">
              <w:marLeft w:val="0"/>
              <w:marRight w:val="0"/>
              <w:marTop w:val="0"/>
              <w:marBottom w:val="0"/>
              <w:divBdr>
                <w:top w:val="none" w:sz="0" w:space="0" w:color="auto"/>
                <w:left w:val="none" w:sz="0" w:space="0" w:color="auto"/>
                <w:bottom w:val="none" w:sz="0" w:space="0" w:color="auto"/>
                <w:right w:val="none" w:sz="0" w:space="0" w:color="auto"/>
              </w:divBdr>
            </w:div>
          </w:divsChild>
        </w:div>
        <w:div w:id="806507296">
          <w:marLeft w:val="0"/>
          <w:marRight w:val="0"/>
          <w:marTop w:val="0"/>
          <w:marBottom w:val="0"/>
          <w:divBdr>
            <w:top w:val="none" w:sz="0" w:space="0" w:color="auto"/>
            <w:left w:val="none" w:sz="0" w:space="0" w:color="auto"/>
            <w:bottom w:val="none" w:sz="0" w:space="0" w:color="auto"/>
            <w:right w:val="none" w:sz="0" w:space="0" w:color="auto"/>
          </w:divBdr>
          <w:divsChild>
            <w:div w:id="1402366384">
              <w:marLeft w:val="0"/>
              <w:marRight w:val="0"/>
              <w:marTop w:val="0"/>
              <w:marBottom w:val="0"/>
              <w:divBdr>
                <w:top w:val="none" w:sz="0" w:space="0" w:color="auto"/>
                <w:left w:val="none" w:sz="0" w:space="0" w:color="auto"/>
                <w:bottom w:val="none" w:sz="0" w:space="0" w:color="auto"/>
                <w:right w:val="none" w:sz="0" w:space="0" w:color="auto"/>
              </w:divBdr>
              <w:divsChild>
                <w:div w:id="263811609">
                  <w:marLeft w:val="0"/>
                  <w:marRight w:val="0"/>
                  <w:marTop w:val="0"/>
                  <w:marBottom w:val="0"/>
                  <w:divBdr>
                    <w:top w:val="none" w:sz="0" w:space="0" w:color="auto"/>
                    <w:left w:val="none" w:sz="0" w:space="0" w:color="auto"/>
                    <w:bottom w:val="none" w:sz="0" w:space="0" w:color="auto"/>
                    <w:right w:val="none" w:sz="0" w:space="0" w:color="auto"/>
                  </w:divBdr>
                  <w:divsChild>
                    <w:div w:id="570237604">
                      <w:marLeft w:val="0"/>
                      <w:marRight w:val="0"/>
                      <w:marTop w:val="0"/>
                      <w:marBottom w:val="300"/>
                      <w:divBdr>
                        <w:top w:val="none" w:sz="0" w:space="0" w:color="auto"/>
                        <w:left w:val="none" w:sz="0" w:space="0" w:color="auto"/>
                        <w:bottom w:val="none" w:sz="0" w:space="0" w:color="auto"/>
                        <w:right w:val="none" w:sz="0" w:space="0" w:color="auto"/>
                      </w:divBdr>
                      <w:divsChild>
                        <w:div w:id="504594292">
                          <w:marLeft w:val="0"/>
                          <w:marRight w:val="0"/>
                          <w:marTop w:val="0"/>
                          <w:marBottom w:val="225"/>
                          <w:divBdr>
                            <w:top w:val="single" w:sz="6" w:space="11" w:color="E5E5E5"/>
                            <w:left w:val="single" w:sz="6" w:space="11" w:color="E5E5E5"/>
                            <w:bottom w:val="single" w:sz="6" w:space="1" w:color="E5E5E5"/>
                            <w:right w:val="single" w:sz="6" w:space="11" w:color="E5E5E5"/>
                          </w:divBdr>
                          <w:divsChild>
                            <w:div w:id="1977030535">
                              <w:marLeft w:val="0"/>
                              <w:marRight w:val="0"/>
                              <w:marTop w:val="0"/>
                              <w:marBottom w:val="0"/>
                              <w:divBdr>
                                <w:top w:val="none" w:sz="0" w:space="0" w:color="auto"/>
                                <w:left w:val="none" w:sz="0" w:space="0" w:color="auto"/>
                                <w:bottom w:val="dotted" w:sz="6" w:space="4" w:color="DDDDDD"/>
                                <w:right w:val="none" w:sz="0" w:space="0" w:color="auto"/>
                              </w:divBdr>
                              <w:divsChild>
                                <w:div w:id="18965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753596">
      <w:bodyDiv w:val="1"/>
      <w:marLeft w:val="0"/>
      <w:marRight w:val="0"/>
      <w:marTop w:val="0"/>
      <w:marBottom w:val="0"/>
      <w:divBdr>
        <w:top w:val="none" w:sz="0" w:space="0" w:color="auto"/>
        <w:left w:val="none" w:sz="0" w:space="0" w:color="auto"/>
        <w:bottom w:val="none" w:sz="0" w:space="0" w:color="auto"/>
        <w:right w:val="none" w:sz="0" w:space="0" w:color="auto"/>
      </w:divBdr>
      <w:divsChild>
        <w:div w:id="44186238">
          <w:marLeft w:val="0"/>
          <w:marRight w:val="0"/>
          <w:marTop w:val="0"/>
          <w:marBottom w:val="0"/>
          <w:divBdr>
            <w:top w:val="none" w:sz="0" w:space="0" w:color="auto"/>
            <w:left w:val="none" w:sz="0" w:space="0" w:color="auto"/>
            <w:bottom w:val="dotted" w:sz="6" w:space="4" w:color="DDDDDD"/>
            <w:right w:val="none" w:sz="0" w:space="0" w:color="auto"/>
          </w:divBdr>
        </w:div>
      </w:divsChild>
    </w:div>
    <w:div w:id="453327289">
      <w:bodyDiv w:val="1"/>
      <w:marLeft w:val="0"/>
      <w:marRight w:val="0"/>
      <w:marTop w:val="0"/>
      <w:marBottom w:val="0"/>
      <w:divBdr>
        <w:top w:val="none" w:sz="0" w:space="0" w:color="auto"/>
        <w:left w:val="none" w:sz="0" w:space="0" w:color="auto"/>
        <w:bottom w:val="none" w:sz="0" w:space="0" w:color="auto"/>
        <w:right w:val="none" w:sz="0" w:space="0" w:color="auto"/>
      </w:divBdr>
      <w:divsChild>
        <w:div w:id="1974827978">
          <w:marLeft w:val="0"/>
          <w:marRight w:val="0"/>
          <w:marTop w:val="0"/>
          <w:marBottom w:val="0"/>
          <w:divBdr>
            <w:top w:val="none" w:sz="0" w:space="0" w:color="auto"/>
            <w:left w:val="none" w:sz="0" w:space="0" w:color="auto"/>
            <w:bottom w:val="none" w:sz="0" w:space="0" w:color="auto"/>
            <w:right w:val="none" w:sz="0" w:space="0" w:color="auto"/>
          </w:divBdr>
          <w:divsChild>
            <w:div w:id="6548390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54179858">
      <w:bodyDiv w:val="1"/>
      <w:marLeft w:val="0"/>
      <w:marRight w:val="0"/>
      <w:marTop w:val="0"/>
      <w:marBottom w:val="0"/>
      <w:divBdr>
        <w:top w:val="none" w:sz="0" w:space="0" w:color="auto"/>
        <w:left w:val="none" w:sz="0" w:space="0" w:color="auto"/>
        <w:bottom w:val="none" w:sz="0" w:space="0" w:color="auto"/>
        <w:right w:val="none" w:sz="0" w:space="0" w:color="auto"/>
      </w:divBdr>
      <w:divsChild>
        <w:div w:id="993803526">
          <w:marLeft w:val="0"/>
          <w:marRight w:val="0"/>
          <w:marTop w:val="0"/>
          <w:marBottom w:val="150"/>
          <w:divBdr>
            <w:top w:val="none" w:sz="0" w:space="0" w:color="auto"/>
            <w:left w:val="none" w:sz="0" w:space="0" w:color="auto"/>
            <w:bottom w:val="none" w:sz="0" w:space="0" w:color="auto"/>
            <w:right w:val="none" w:sz="0" w:space="0" w:color="auto"/>
          </w:divBdr>
        </w:div>
      </w:divsChild>
    </w:div>
    <w:div w:id="454250057">
      <w:bodyDiv w:val="1"/>
      <w:marLeft w:val="0"/>
      <w:marRight w:val="0"/>
      <w:marTop w:val="0"/>
      <w:marBottom w:val="0"/>
      <w:divBdr>
        <w:top w:val="none" w:sz="0" w:space="0" w:color="auto"/>
        <w:left w:val="none" w:sz="0" w:space="0" w:color="auto"/>
        <w:bottom w:val="none" w:sz="0" w:space="0" w:color="auto"/>
        <w:right w:val="none" w:sz="0" w:space="0" w:color="auto"/>
      </w:divBdr>
      <w:divsChild>
        <w:div w:id="1574773355">
          <w:marLeft w:val="0"/>
          <w:marRight w:val="0"/>
          <w:marTop w:val="0"/>
          <w:marBottom w:val="150"/>
          <w:divBdr>
            <w:top w:val="none" w:sz="0" w:space="0" w:color="auto"/>
            <w:left w:val="none" w:sz="0" w:space="0" w:color="auto"/>
            <w:bottom w:val="none" w:sz="0" w:space="0" w:color="auto"/>
            <w:right w:val="none" w:sz="0" w:space="0" w:color="auto"/>
          </w:divBdr>
          <w:divsChild>
            <w:div w:id="660235840">
              <w:marLeft w:val="0"/>
              <w:marRight w:val="0"/>
              <w:marTop w:val="0"/>
              <w:marBottom w:val="0"/>
              <w:divBdr>
                <w:top w:val="none" w:sz="0" w:space="0" w:color="auto"/>
                <w:left w:val="none" w:sz="0" w:space="0" w:color="auto"/>
                <w:bottom w:val="none" w:sz="0" w:space="0" w:color="auto"/>
                <w:right w:val="none" w:sz="0" w:space="0" w:color="auto"/>
              </w:divBdr>
            </w:div>
          </w:divsChild>
        </w:div>
        <w:div w:id="21058045">
          <w:marLeft w:val="0"/>
          <w:marRight w:val="0"/>
          <w:marTop w:val="0"/>
          <w:marBottom w:val="150"/>
          <w:divBdr>
            <w:top w:val="none" w:sz="0" w:space="0" w:color="auto"/>
            <w:left w:val="none" w:sz="0" w:space="0" w:color="auto"/>
            <w:bottom w:val="none" w:sz="0" w:space="0" w:color="auto"/>
            <w:right w:val="none" w:sz="0" w:space="0" w:color="auto"/>
          </w:divBdr>
        </w:div>
        <w:div w:id="1805273394">
          <w:marLeft w:val="0"/>
          <w:marRight w:val="0"/>
          <w:marTop w:val="0"/>
          <w:marBottom w:val="0"/>
          <w:divBdr>
            <w:top w:val="none" w:sz="0" w:space="0" w:color="auto"/>
            <w:left w:val="none" w:sz="0" w:space="0" w:color="auto"/>
            <w:bottom w:val="none" w:sz="0" w:space="0" w:color="auto"/>
            <w:right w:val="none" w:sz="0" w:space="0" w:color="auto"/>
          </w:divBdr>
          <w:divsChild>
            <w:div w:id="21466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50569">
      <w:bodyDiv w:val="1"/>
      <w:marLeft w:val="0"/>
      <w:marRight w:val="0"/>
      <w:marTop w:val="0"/>
      <w:marBottom w:val="0"/>
      <w:divBdr>
        <w:top w:val="none" w:sz="0" w:space="0" w:color="auto"/>
        <w:left w:val="none" w:sz="0" w:space="0" w:color="auto"/>
        <w:bottom w:val="none" w:sz="0" w:space="0" w:color="auto"/>
        <w:right w:val="none" w:sz="0" w:space="0" w:color="auto"/>
      </w:divBdr>
      <w:divsChild>
        <w:div w:id="948508128">
          <w:marLeft w:val="0"/>
          <w:marRight w:val="0"/>
          <w:marTop w:val="0"/>
          <w:marBottom w:val="0"/>
          <w:divBdr>
            <w:top w:val="single" w:sz="6" w:space="0" w:color="E5E5E5"/>
            <w:left w:val="none" w:sz="0" w:space="0" w:color="auto"/>
            <w:bottom w:val="single" w:sz="18" w:space="0" w:color="000000"/>
            <w:right w:val="none" w:sz="0" w:space="0" w:color="auto"/>
          </w:divBdr>
          <w:divsChild>
            <w:div w:id="1915430296">
              <w:marLeft w:val="0"/>
              <w:marRight w:val="0"/>
              <w:marTop w:val="0"/>
              <w:marBottom w:val="0"/>
              <w:divBdr>
                <w:top w:val="none" w:sz="0" w:space="0" w:color="auto"/>
                <w:left w:val="none" w:sz="0" w:space="0" w:color="auto"/>
                <w:bottom w:val="none" w:sz="0" w:space="0" w:color="auto"/>
                <w:right w:val="none" w:sz="0" w:space="0" w:color="auto"/>
              </w:divBdr>
              <w:divsChild>
                <w:div w:id="173998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1690">
          <w:marLeft w:val="0"/>
          <w:marRight w:val="0"/>
          <w:marTop w:val="0"/>
          <w:marBottom w:val="0"/>
          <w:divBdr>
            <w:top w:val="none" w:sz="0" w:space="0" w:color="auto"/>
            <w:left w:val="none" w:sz="0" w:space="0" w:color="auto"/>
            <w:bottom w:val="none" w:sz="0" w:space="0" w:color="auto"/>
            <w:right w:val="none" w:sz="0" w:space="0" w:color="auto"/>
          </w:divBdr>
          <w:divsChild>
            <w:div w:id="855466665">
              <w:marLeft w:val="0"/>
              <w:marRight w:val="0"/>
              <w:marTop w:val="0"/>
              <w:marBottom w:val="0"/>
              <w:divBdr>
                <w:top w:val="none" w:sz="0" w:space="0" w:color="auto"/>
                <w:left w:val="none" w:sz="0" w:space="0" w:color="auto"/>
                <w:bottom w:val="none" w:sz="0" w:space="0" w:color="auto"/>
                <w:right w:val="none" w:sz="0" w:space="0" w:color="auto"/>
              </w:divBdr>
              <w:divsChild>
                <w:div w:id="1714845712">
                  <w:marLeft w:val="0"/>
                  <w:marRight w:val="0"/>
                  <w:marTop w:val="0"/>
                  <w:marBottom w:val="0"/>
                  <w:divBdr>
                    <w:top w:val="none" w:sz="0" w:space="0" w:color="auto"/>
                    <w:left w:val="none" w:sz="0" w:space="0" w:color="auto"/>
                    <w:bottom w:val="none" w:sz="0" w:space="0" w:color="auto"/>
                    <w:right w:val="none" w:sz="0" w:space="0" w:color="auto"/>
                  </w:divBdr>
                  <w:divsChild>
                    <w:div w:id="1001814024">
                      <w:marLeft w:val="0"/>
                      <w:marRight w:val="0"/>
                      <w:marTop w:val="0"/>
                      <w:marBottom w:val="300"/>
                      <w:divBdr>
                        <w:top w:val="none" w:sz="0" w:space="0" w:color="auto"/>
                        <w:left w:val="none" w:sz="0" w:space="0" w:color="auto"/>
                        <w:bottom w:val="none" w:sz="0" w:space="0" w:color="auto"/>
                        <w:right w:val="none" w:sz="0" w:space="0" w:color="auto"/>
                      </w:divBdr>
                      <w:divsChild>
                        <w:div w:id="198786077">
                          <w:marLeft w:val="0"/>
                          <w:marRight w:val="0"/>
                          <w:marTop w:val="0"/>
                          <w:marBottom w:val="225"/>
                          <w:divBdr>
                            <w:top w:val="single" w:sz="6" w:space="11" w:color="E5E5E5"/>
                            <w:left w:val="single" w:sz="6" w:space="11" w:color="E5E5E5"/>
                            <w:bottom w:val="single" w:sz="6" w:space="1" w:color="E5E5E5"/>
                            <w:right w:val="single" w:sz="6" w:space="11" w:color="E5E5E5"/>
                          </w:divBdr>
                          <w:divsChild>
                            <w:div w:id="1207331174">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454759218">
      <w:bodyDiv w:val="1"/>
      <w:marLeft w:val="0"/>
      <w:marRight w:val="0"/>
      <w:marTop w:val="0"/>
      <w:marBottom w:val="0"/>
      <w:divBdr>
        <w:top w:val="none" w:sz="0" w:space="0" w:color="auto"/>
        <w:left w:val="none" w:sz="0" w:space="0" w:color="auto"/>
        <w:bottom w:val="none" w:sz="0" w:space="0" w:color="auto"/>
        <w:right w:val="none" w:sz="0" w:space="0" w:color="auto"/>
      </w:divBdr>
      <w:divsChild>
        <w:div w:id="183715525">
          <w:marLeft w:val="0"/>
          <w:marRight w:val="0"/>
          <w:marTop w:val="0"/>
          <w:marBottom w:val="0"/>
          <w:divBdr>
            <w:top w:val="none" w:sz="0" w:space="0" w:color="auto"/>
            <w:left w:val="none" w:sz="0" w:space="0" w:color="auto"/>
            <w:bottom w:val="none" w:sz="0" w:space="0" w:color="auto"/>
            <w:right w:val="none" w:sz="0" w:space="0" w:color="auto"/>
          </w:divBdr>
          <w:divsChild>
            <w:div w:id="187719633">
              <w:marLeft w:val="0"/>
              <w:marRight w:val="0"/>
              <w:marTop w:val="0"/>
              <w:marBottom w:val="0"/>
              <w:divBdr>
                <w:top w:val="none" w:sz="0" w:space="0" w:color="auto"/>
                <w:left w:val="none" w:sz="0" w:space="0" w:color="auto"/>
                <w:bottom w:val="none" w:sz="0" w:space="0" w:color="auto"/>
                <w:right w:val="none" w:sz="0" w:space="0" w:color="auto"/>
              </w:divBdr>
              <w:divsChild>
                <w:div w:id="1312714111">
                  <w:marLeft w:val="0"/>
                  <w:marRight w:val="0"/>
                  <w:marTop w:val="0"/>
                  <w:marBottom w:val="0"/>
                  <w:divBdr>
                    <w:top w:val="none" w:sz="0" w:space="0" w:color="auto"/>
                    <w:left w:val="none" w:sz="0" w:space="0" w:color="auto"/>
                    <w:bottom w:val="none" w:sz="0" w:space="0" w:color="auto"/>
                    <w:right w:val="none" w:sz="0" w:space="0" w:color="auto"/>
                  </w:divBdr>
                  <w:divsChild>
                    <w:div w:id="154692547">
                      <w:marLeft w:val="0"/>
                      <w:marRight w:val="0"/>
                      <w:marTop w:val="0"/>
                      <w:marBottom w:val="0"/>
                      <w:divBdr>
                        <w:top w:val="none" w:sz="0" w:space="0" w:color="auto"/>
                        <w:left w:val="none" w:sz="0" w:space="0" w:color="auto"/>
                        <w:bottom w:val="none" w:sz="0" w:space="0" w:color="auto"/>
                        <w:right w:val="none" w:sz="0" w:space="0" w:color="auto"/>
                      </w:divBdr>
                      <w:divsChild>
                        <w:div w:id="1739590036">
                          <w:marLeft w:val="0"/>
                          <w:marRight w:val="0"/>
                          <w:marTop w:val="0"/>
                          <w:marBottom w:val="0"/>
                          <w:divBdr>
                            <w:top w:val="none" w:sz="0" w:space="0" w:color="auto"/>
                            <w:left w:val="none" w:sz="0" w:space="0" w:color="auto"/>
                            <w:bottom w:val="none" w:sz="0" w:space="0" w:color="auto"/>
                            <w:right w:val="none" w:sz="0" w:space="0" w:color="auto"/>
                          </w:divBdr>
                          <w:divsChild>
                            <w:div w:id="849951611">
                              <w:marLeft w:val="0"/>
                              <w:marRight w:val="0"/>
                              <w:marTop w:val="0"/>
                              <w:marBottom w:val="0"/>
                              <w:divBdr>
                                <w:top w:val="none" w:sz="0" w:space="0" w:color="auto"/>
                                <w:left w:val="none" w:sz="0" w:space="0" w:color="auto"/>
                                <w:bottom w:val="none" w:sz="0" w:space="0" w:color="auto"/>
                                <w:right w:val="none" w:sz="0" w:space="0" w:color="auto"/>
                              </w:divBdr>
                            </w:div>
                            <w:div w:id="20830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455752">
                  <w:marLeft w:val="0"/>
                  <w:marRight w:val="0"/>
                  <w:marTop w:val="0"/>
                  <w:marBottom w:val="0"/>
                  <w:divBdr>
                    <w:top w:val="none" w:sz="0" w:space="0" w:color="auto"/>
                    <w:left w:val="none" w:sz="0" w:space="0" w:color="auto"/>
                    <w:bottom w:val="none" w:sz="0" w:space="0" w:color="auto"/>
                    <w:right w:val="none" w:sz="0" w:space="0" w:color="auto"/>
                  </w:divBdr>
                  <w:divsChild>
                    <w:div w:id="1496337723">
                      <w:marLeft w:val="0"/>
                      <w:marRight w:val="0"/>
                      <w:marTop w:val="0"/>
                      <w:marBottom w:val="0"/>
                      <w:divBdr>
                        <w:top w:val="none" w:sz="0" w:space="0" w:color="auto"/>
                        <w:left w:val="none" w:sz="0" w:space="0" w:color="auto"/>
                        <w:bottom w:val="none" w:sz="0" w:space="0" w:color="auto"/>
                        <w:right w:val="none" w:sz="0" w:space="0" w:color="auto"/>
                      </w:divBdr>
                      <w:divsChild>
                        <w:div w:id="995305934">
                          <w:marLeft w:val="0"/>
                          <w:marRight w:val="0"/>
                          <w:marTop w:val="0"/>
                          <w:marBottom w:val="0"/>
                          <w:divBdr>
                            <w:top w:val="none" w:sz="0" w:space="0" w:color="auto"/>
                            <w:left w:val="none" w:sz="0" w:space="0" w:color="auto"/>
                            <w:bottom w:val="none" w:sz="0" w:space="0" w:color="auto"/>
                            <w:right w:val="none" w:sz="0" w:space="0" w:color="auto"/>
                          </w:divBdr>
                          <w:divsChild>
                            <w:div w:id="450785056">
                              <w:marLeft w:val="0"/>
                              <w:marRight w:val="0"/>
                              <w:marTop w:val="0"/>
                              <w:marBottom w:val="0"/>
                              <w:divBdr>
                                <w:top w:val="none" w:sz="0" w:space="0" w:color="auto"/>
                                <w:left w:val="none" w:sz="0" w:space="0" w:color="auto"/>
                                <w:bottom w:val="none" w:sz="0" w:space="0" w:color="auto"/>
                                <w:right w:val="none" w:sz="0" w:space="0" w:color="auto"/>
                              </w:divBdr>
                              <w:divsChild>
                                <w:div w:id="747580496">
                                  <w:marLeft w:val="0"/>
                                  <w:marRight w:val="0"/>
                                  <w:marTop w:val="0"/>
                                  <w:marBottom w:val="0"/>
                                  <w:divBdr>
                                    <w:top w:val="none" w:sz="0" w:space="0" w:color="auto"/>
                                    <w:left w:val="none" w:sz="0" w:space="0" w:color="auto"/>
                                    <w:bottom w:val="none" w:sz="0" w:space="0" w:color="auto"/>
                                    <w:right w:val="none" w:sz="0" w:space="0" w:color="auto"/>
                                  </w:divBdr>
                                  <w:divsChild>
                                    <w:div w:id="19172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685290">
                  <w:marLeft w:val="0"/>
                  <w:marRight w:val="0"/>
                  <w:marTop w:val="0"/>
                  <w:marBottom w:val="0"/>
                  <w:divBdr>
                    <w:top w:val="none" w:sz="0" w:space="0" w:color="auto"/>
                    <w:left w:val="none" w:sz="0" w:space="0" w:color="auto"/>
                    <w:bottom w:val="none" w:sz="0" w:space="0" w:color="auto"/>
                    <w:right w:val="none" w:sz="0" w:space="0" w:color="auto"/>
                  </w:divBdr>
                  <w:divsChild>
                    <w:div w:id="1385056794">
                      <w:marLeft w:val="0"/>
                      <w:marRight w:val="0"/>
                      <w:marTop w:val="0"/>
                      <w:marBottom w:val="0"/>
                      <w:divBdr>
                        <w:top w:val="none" w:sz="0" w:space="0" w:color="auto"/>
                        <w:left w:val="none" w:sz="0" w:space="0" w:color="auto"/>
                        <w:bottom w:val="none" w:sz="0" w:space="0" w:color="auto"/>
                        <w:right w:val="none" w:sz="0" w:space="0" w:color="auto"/>
                      </w:divBdr>
                      <w:divsChild>
                        <w:div w:id="37566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951719">
      <w:bodyDiv w:val="1"/>
      <w:marLeft w:val="0"/>
      <w:marRight w:val="0"/>
      <w:marTop w:val="0"/>
      <w:marBottom w:val="0"/>
      <w:divBdr>
        <w:top w:val="none" w:sz="0" w:space="0" w:color="auto"/>
        <w:left w:val="none" w:sz="0" w:space="0" w:color="auto"/>
        <w:bottom w:val="none" w:sz="0" w:space="0" w:color="auto"/>
        <w:right w:val="none" w:sz="0" w:space="0" w:color="auto"/>
      </w:divBdr>
      <w:divsChild>
        <w:div w:id="710569355">
          <w:marLeft w:val="0"/>
          <w:marRight w:val="0"/>
          <w:marTop w:val="0"/>
          <w:marBottom w:val="0"/>
          <w:divBdr>
            <w:top w:val="none" w:sz="0" w:space="0" w:color="auto"/>
            <w:left w:val="none" w:sz="0" w:space="0" w:color="auto"/>
            <w:bottom w:val="none" w:sz="0" w:space="0" w:color="auto"/>
            <w:right w:val="none" w:sz="0" w:space="0" w:color="auto"/>
          </w:divBdr>
          <w:divsChild>
            <w:div w:id="15175721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55560151">
      <w:bodyDiv w:val="1"/>
      <w:marLeft w:val="0"/>
      <w:marRight w:val="0"/>
      <w:marTop w:val="0"/>
      <w:marBottom w:val="0"/>
      <w:divBdr>
        <w:top w:val="none" w:sz="0" w:space="0" w:color="auto"/>
        <w:left w:val="none" w:sz="0" w:space="0" w:color="auto"/>
        <w:bottom w:val="none" w:sz="0" w:space="0" w:color="auto"/>
        <w:right w:val="none" w:sz="0" w:space="0" w:color="auto"/>
      </w:divBdr>
      <w:divsChild>
        <w:div w:id="1298217946">
          <w:marLeft w:val="0"/>
          <w:marRight w:val="0"/>
          <w:marTop w:val="0"/>
          <w:marBottom w:val="240"/>
          <w:divBdr>
            <w:top w:val="none" w:sz="0" w:space="0" w:color="auto"/>
            <w:left w:val="none" w:sz="0" w:space="0" w:color="auto"/>
            <w:bottom w:val="none" w:sz="0" w:space="0" w:color="auto"/>
            <w:right w:val="none" w:sz="0" w:space="0" w:color="auto"/>
          </w:divBdr>
        </w:div>
        <w:div w:id="762455872">
          <w:marLeft w:val="0"/>
          <w:marRight w:val="0"/>
          <w:marTop w:val="0"/>
          <w:marBottom w:val="240"/>
          <w:divBdr>
            <w:top w:val="none" w:sz="0" w:space="0" w:color="auto"/>
            <w:left w:val="none" w:sz="0" w:space="0" w:color="auto"/>
            <w:bottom w:val="none" w:sz="0" w:space="0" w:color="auto"/>
            <w:right w:val="none" w:sz="0" w:space="0" w:color="auto"/>
          </w:divBdr>
        </w:div>
        <w:div w:id="431436068">
          <w:marLeft w:val="0"/>
          <w:marRight w:val="0"/>
          <w:marTop w:val="0"/>
          <w:marBottom w:val="240"/>
          <w:divBdr>
            <w:top w:val="none" w:sz="0" w:space="0" w:color="auto"/>
            <w:left w:val="none" w:sz="0" w:space="0" w:color="auto"/>
            <w:bottom w:val="none" w:sz="0" w:space="0" w:color="auto"/>
            <w:right w:val="none" w:sz="0" w:space="0" w:color="auto"/>
          </w:divBdr>
          <w:divsChild>
            <w:div w:id="1994215827">
              <w:marLeft w:val="0"/>
              <w:marRight w:val="0"/>
              <w:marTop w:val="0"/>
              <w:marBottom w:val="0"/>
              <w:divBdr>
                <w:top w:val="none" w:sz="0" w:space="0" w:color="auto"/>
                <w:left w:val="none" w:sz="0" w:space="0" w:color="auto"/>
                <w:bottom w:val="none" w:sz="0" w:space="0" w:color="auto"/>
                <w:right w:val="none" w:sz="0" w:space="0" w:color="auto"/>
              </w:divBdr>
              <w:divsChild>
                <w:div w:id="13789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2304">
          <w:marLeft w:val="0"/>
          <w:marRight w:val="0"/>
          <w:marTop w:val="0"/>
          <w:marBottom w:val="240"/>
          <w:divBdr>
            <w:top w:val="none" w:sz="0" w:space="0" w:color="auto"/>
            <w:left w:val="none" w:sz="0" w:space="0" w:color="auto"/>
            <w:bottom w:val="none" w:sz="0" w:space="0" w:color="auto"/>
            <w:right w:val="none" w:sz="0" w:space="0" w:color="auto"/>
          </w:divBdr>
        </w:div>
        <w:div w:id="1717772805">
          <w:marLeft w:val="0"/>
          <w:marRight w:val="0"/>
          <w:marTop w:val="0"/>
          <w:marBottom w:val="240"/>
          <w:divBdr>
            <w:top w:val="none" w:sz="0" w:space="0" w:color="auto"/>
            <w:left w:val="none" w:sz="0" w:space="0" w:color="auto"/>
            <w:bottom w:val="none" w:sz="0" w:space="0" w:color="auto"/>
            <w:right w:val="none" w:sz="0" w:space="0" w:color="auto"/>
          </w:divBdr>
        </w:div>
      </w:divsChild>
    </w:div>
    <w:div w:id="455636145">
      <w:bodyDiv w:val="1"/>
      <w:marLeft w:val="0"/>
      <w:marRight w:val="0"/>
      <w:marTop w:val="0"/>
      <w:marBottom w:val="0"/>
      <w:divBdr>
        <w:top w:val="none" w:sz="0" w:space="0" w:color="auto"/>
        <w:left w:val="none" w:sz="0" w:space="0" w:color="auto"/>
        <w:bottom w:val="none" w:sz="0" w:space="0" w:color="auto"/>
        <w:right w:val="none" w:sz="0" w:space="0" w:color="auto"/>
      </w:divBdr>
      <w:divsChild>
        <w:div w:id="863245924">
          <w:marLeft w:val="0"/>
          <w:marRight w:val="0"/>
          <w:marTop w:val="0"/>
          <w:marBottom w:val="0"/>
          <w:divBdr>
            <w:top w:val="none" w:sz="0" w:space="0" w:color="auto"/>
            <w:left w:val="none" w:sz="0" w:space="0" w:color="auto"/>
            <w:bottom w:val="none" w:sz="0" w:space="0" w:color="auto"/>
            <w:right w:val="none" w:sz="0" w:space="0" w:color="auto"/>
          </w:divBdr>
          <w:divsChild>
            <w:div w:id="1206870281">
              <w:marLeft w:val="0"/>
              <w:marRight w:val="0"/>
              <w:marTop w:val="0"/>
              <w:marBottom w:val="0"/>
              <w:divBdr>
                <w:top w:val="none" w:sz="0" w:space="0" w:color="auto"/>
                <w:left w:val="none" w:sz="0" w:space="0" w:color="auto"/>
                <w:bottom w:val="none" w:sz="0" w:space="0" w:color="auto"/>
                <w:right w:val="none" w:sz="0" w:space="0" w:color="auto"/>
              </w:divBdr>
              <w:divsChild>
                <w:div w:id="1943954517">
                  <w:marLeft w:val="0"/>
                  <w:marRight w:val="0"/>
                  <w:marTop w:val="0"/>
                  <w:marBottom w:val="0"/>
                  <w:divBdr>
                    <w:top w:val="none" w:sz="0" w:space="0" w:color="auto"/>
                    <w:left w:val="none" w:sz="0" w:space="0" w:color="auto"/>
                    <w:bottom w:val="none" w:sz="0" w:space="0" w:color="auto"/>
                    <w:right w:val="none" w:sz="0" w:space="0" w:color="auto"/>
                  </w:divBdr>
                  <w:divsChild>
                    <w:div w:id="618531834">
                      <w:marLeft w:val="0"/>
                      <w:marRight w:val="0"/>
                      <w:marTop w:val="0"/>
                      <w:marBottom w:val="0"/>
                      <w:divBdr>
                        <w:top w:val="none" w:sz="0" w:space="0" w:color="auto"/>
                        <w:left w:val="none" w:sz="0" w:space="0" w:color="auto"/>
                        <w:bottom w:val="none" w:sz="0" w:space="0" w:color="auto"/>
                        <w:right w:val="none" w:sz="0" w:space="0" w:color="auto"/>
                      </w:divBdr>
                      <w:divsChild>
                        <w:div w:id="660894138">
                          <w:marLeft w:val="0"/>
                          <w:marRight w:val="0"/>
                          <w:marTop w:val="0"/>
                          <w:marBottom w:val="0"/>
                          <w:divBdr>
                            <w:top w:val="none" w:sz="0" w:space="0" w:color="auto"/>
                            <w:left w:val="none" w:sz="0" w:space="0" w:color="auto"/>
                            <w:bottom w:val="none" w:sz="0" w:space="0" w:color="auto"/>
                            <w:right w:val="none" w:sz="0" w:space="0" w:color="auto"/>
                          </w:divBdr>
                          <w:divsChild>
                            <w:div w:id="738206880">
                              <w:marLeft w:val="0"/>
                              <w:marRight w:val="0"/>
                              <w:marTop w:val="0"/>
                              <w:marBottom w:val="0"/>
                              <w:divBdr>
                                <w:top w:val="none" w:sz="0" w:space="0" w:color="auto"/>
                                <w:left w:val="none" w:sz="0" w:space="0" w:color="auto"/>
                                <w:bottom w:val="none" w:sz="0" w:space="0" w:color="auto"/>
                                <w:right w:val="none" w:sz="0" w:space="0" w:color="auto"/>
                              </w:divBdr>
                              <w:divsChild>
                                <w:div w:id="412818458">
                                  <w:marLeft w:val="0"/>
                                  <w:marRight w:val="0"/>
                                  <w:marTop w:val="0"/>
                                  <w:marBottom w:val="0"/>
                                  <w:divBdr>
                                    <w:top w:val="none" w:sz="0" w:space="0" w:color="auto"/>
                                    <w:left w:val="none" w:sz="0" w:space="0" w:color="auto"/>
                                    <w:bottom w:val="none" w:sz="0" w:space="0" w:color="auto"/>
                                    <w:right w:val="none" w:sz="0" w:space="0" w:color="auto"/>
                                  </w:divBdr>
                                  <w:divsChild>
                                    <w:div w:id="2047950236">
                                      <w:marLeft w:val="0"/>
                                      <w:marRight w:val="0"/>
                                      <w:marTop w:val="0"/>
                                      <w:marBottom w:val="0"/>
                                      <w:divBdr>
                                        <w:top w:val="none" w:sz="0" w:space="0" w:color="auto"/>
                                        <w:left w:val="none" w:sz="0" w:space="0" w:color="auto"/>
                                        <w:bottom w:val="none" w:sz="0" w:space="0" w:color="auto"/>
                                        <w:right w:val="none" w:sz="0" w:space="0" w:color="auto"/>
                                      </w:divBdr>
                                      <w:divsChild>
                                        <w:div w:id="94446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687232">
      <w:bodyDiv w:val="1"/>
      <w:marLeft w:val="0"/>
      <w:marRight w:val="0"/>
      <w:marTop w:val="0"/>
      <w:marBottom w:val="0"/>
      <w:divBdr>
        <w:top w:val="none" w:sz="0" w:space="0" w:color="auto"/>
        <w:left w:val="none" w:sz="0" w:space="0" w:color="auto"/>
        <w:bottom w:val="none" w:sz="0" w:space="0" w:color="auto"/>
        <w:right w:val="none" w:sz="0" w:space="0" w:color="auto"/>
      </w:divBdr>
    </w:div>
    <w:div w:id="455950221">
      <w:bodyDiv w:val="1"/>
      <w:marLeft w:val="0"/>
      <w:marRight w:val="0"/>
      <w:marTop w:val="0"/>
      <w:marBottom w:val="0"/>
      <w:divBdr>
        <w:top w:val="none" w:sz="0" w:space="0" w:color="auto"/>
        <w:left w:val="none" w:sz="0" w:space="0" w:color="auto"/>
        <w:bottom w:val="none" w:sz="0" w:space="0" w:color="auto"/>
        <w:right w:val="none" w:sz="0" w:space="0" w:color="auto"/>
      </w:divBdr>
    </w:div>
    <w:div w:id="456145622">
      <w:bodyDiv w:val="1"/>
      <w:marLeft w:val="0"/>
      <w:marRight w:val="0"/>
      <w:marTop w:val="0"/>
      <w:marBottom w:val="0"/>
      <w:divBdr>
        <w:top w:val="none" w:sz="0" w:space="0" w:color="auto"/>
        <w:left w:val="none" w:sz="0" w:space="0" w:color="auto"/>
        <w:bottom w:val="none" w:sz="0" w:space="0" w:color="auto"/>
        <w:right w:val="none" w:sz="0" w:space="0" w:color="auto"/>
      </w:divBdr>
    </w:div>
    <w:div w:id="456223981">
      <w:bodyDiv w:val="1"/>
      <w:marLeft w:val="0"/>
      <w:marRight w:val="0"/>
      <w:marTop w:val="0"/>
      <w:marBottom w:val="0"/>
      <w:divBdr>
        <w:top w:val="none" w:sz="0" w:space="0" w:color="auto"/>
        <w:left w:val="none" w:sz="0" w:space="0" w:color="auto"/>
        <w:bottom w:val="none" w:sz="0" w:space="0" w:color="auto"/>
        <w:right w:val="none" w:sz="0" w:space="0" w:color="auto"/>
      </w:divBdr>
      <w:divsChild>
        <w:div w:id="787772221">
          <w:marLeft w:val="0"/>
          <w:marRight w:val="0"/>
          <w:marTop w:val="0"/>
          <w:marBottom w:val="150"/>
          <w:divBdr>
            <w:top w:val="none" w:sz="0" w:space="0" w:color="auto"/>
            <w:left w:val="none" w:sz="0" w:space="0" w:color="auto"/>
            <w:bottom w:val="none" w:sz="0" w:space="0" w:color="auto"/>
            <w:right w:val="none" w:sz="0" w:space="0" w:color="auto"/>
          </w:divBdr>
        </w:div>
      </w:divsChild>
    </w:div>
    <w:div w:id="456801780">
      <w:bodyDiv w:val="1"/>
      <w:marLeft w:val="0"/>
      <w:marRight w:val="0"/>
      <w:marTop w:val="0"/>
      <w:marBottom w:val="0"/>
      <w:divBdr>
        <w:top w:val="none" w:sz="0" w:space="0" w:color="auto"/>
        <w:left w:val="none" w:sz="0" w:space="0" w:color="auto"/>
        <w:bottom w:val="none" w:sz="0" w:space="0" w:color="auto"/>
        <w:right w:val="none" w:sz="0" w:space="0" w:color="auto"/>
      </w:divBdr>
      <w:divsChild>
        <w:div w:id="194271719">
          <w:marLeft w:val="0"/>
          <w:marRight w:val="0"/>
          <w:marTop w:val="0"/>
          <w:marBottom w:val="0"/>
          <w:divBdr>
            <w:top w:val="none" w:sz="0" w:space="0" w:color="auto"/>
            <w:left w:val="none" w:sz="0" w:space="0" w:color="auto"/>
            <w:bottom w:val="none" w:sz="0" w:space="0" w:color="auto"/>
            <w:right w:val="none" w:sz="0" w:space="0" w:color="auto"/>
          </w:divBdr>
        </w:div>
      </w:divsChild>
    </w:div>
    <w:div w:id="456919516">
      <w:bodyDiv w:val="1"/>
      <w:marLeft w:val="0"/>
      <w:marRight w:val="0"/>
      <w:marTop w:val="0"/>
      <w:marBottom w:val="0"/>
      <w:divBdr>
        <w:top w:val="none" w:sz="0" w:space="0" w:color="auto"/>
        <w:left w:val="none" w:sz="0" w:space="0" w:color="auto"/>
        <w:bottom w:val="none" w:sz="0" w:space="0" w:color="auto"/>
        <w:right w:val="none" w:sz="0" w:space="0" w:color="auto"/>
      </w:divBdr>
      <w:divsChild>
        <w:div w:id="1748842634">
          <w:marLeft w:val="0"/>
          <w:marRight w:val="0"/>
          <w:marTop w:val="0"/>
          <w:marBottom w:val="0"/>
          <w:divBdr>
            <w:top w:val="none" w:sz="0" w:space="0" w:color="auto"/>
            <w:left w:val="none" w:sz="0" w:space="0" w:color="auto"/>
            <w:bottom w:val="dotted" w:sz="6" w:space="4" w:color="DDDDDD"/>
            <w:right w:val="none" w:sz="0" w:space="0" w:color="auto"/>
          </w:divBdr>
        </w:div>
      </w:divsChild>
    </w:div>
    <w:div w:id="457341195">
      <w:bodyDiv w:val="1"/>
      <w:marLeft w:val="0"/>
      <w:marRight w:val="0"/>
      <w:marTop w:val="0"/>
      <w:marBottom w:val="0"/>
      <w:divBdr>
        <w:top w:val="none" w:sz="0" w:space="0" w:color="auto"/>
        <w:left w:val="none" w:sz="0" w:space="0" w:color="auto"/>
        <w:bottom w:val="none" w:sz="0" w:space="0" w:color="auto"/>
        <w:right w:val="none" w:sz="0" w:space="0" w:color="auto"/>
      </w:divBdr>
    </w:div>
    <w:div w:id="457529539">
      <w:bodyDiv w:val="1"/>
      <w:marLeft w:val="0"/>
      <w:marRight w:val="0"/>
      <w:marTop w:val="0"/>
      <w:marBottom w:val="0"/>
      <w:divBdr>
        <w:top w:val="none" w:sz="0" w:space="0" w:color="auto"/>
        <w:left w:val="none" w:sz="0" w:space="0" w:color="auto"/>
        <w:bottom w:val="none" w:sz="0" w:space="0" w:color="auto"/>
        <w:right w:val="none" w:sz="0" w:space="0" w:color="auto"/>
      </w:divBdr>
      <w:divsChild>
        <w:div w:id="1432093226">
          <w:marLeft w:val="0"/>
          <w:marRight w:val="0"/>
          <w:marTop w:val="0"/>
          <w:marBottom w:val="0"/>
          <w:divBdr>
            <w:top w:val="none" w:sz="0" w:space="0" w:color="auto"/>
            <w:left w:val="none" w:sz="0" w:space="0" w:color="auto"/>
            <w:bottom w:val="none" w:sz="0" w:space="0" w:color="auto"/>
            <w:right w:val="none" w:sz="0" w:space="0" w:color="auto"/>
          </w:divBdr>
        </w:div>
        <w:div w:id="1765764571">
          <w:marLeft w:val="0"/>
          <w:marRight w:val="0"/>
          <w:marTop w:val="0"/>
          <w:marBottom w:val="0"/>
          <w:divBdr>
            <w:top w:val="none" w:sz="0" w:space="0" w:color="auto"/>
            <w:left w:val="none" w:sz="0" w:space="0" w:color="auto"/>
            <w:bottom w:val="none" w:sz="0" w:space="0" w:color="auto"/>
            <w:right w:val="none" w:sz="0" w:space="0" w:color="auto"/>
          </w:divBdr>
          <w:divsChild>
            <w:div w:id="1663311583">
              <w:marLeft w:val="0"/>
              <w:marRight w:val="0"/>
              <w:marTop w:val="0"/>
              <w:marBottom w:val="0"/>
              <w:divBdr>
                <w:top w:val="none" w:sz="0" w:space="0" w:color="auto"/>
                <w:left w:val="none" w:sz="0" w:space="0" w:color="auto"/>
                <w:bottom w:val="none" w:sz="0" w:space="0" w:color="auto"/>
                <w:right w:val="none" w:sz="0" w:space="0" w:color="auto"/>
              </w:divBdr>
              <w:divsChild>
                <w:div w:id="21044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494344">
      <w:bodyDiv w:val="1"/>
      <w:marLeft w:val="0"/>
      <w:marRight w:val="0"/>
      <w:marTop w:val="0"/>
      <w:marBottom w:val="0"/>
      <w:divBdr>
        <w:top w:val="none" w:sz="0" w:space="0" w:color="auto"/>
        <w:left w:val="none" w:sz="0" w:space="0" w:color="auto"/>
        <w:bottom w:val="none" w:sz="0" w:space="0" w:color="auto"/>
        <w:right w:val="none" w:sz="0" w:space="0" w:color="auto"/>
      </w:divBdr>
      <w:divsChild>
        <w:div w:id="1151749760">
          <w:marLeft w:val="0"/>
          <w:marRight w:val="0"/>
          <w:marTop w:val="0"/>
          <w:marBottom w:val="0"/>
          <w:divBdr>
            <w:top w:val="none" w:sz="0" w:space="0" w:color="auto"/>
            <w:left w:val="none" w:sz="0" w:space="0" w:color="auto"/>
            <w:bottom w:val="dotted" w:sz="6" w:space="4" w:color="DDDDDD"/>
            <w:right w:val="none" w:sz="0" w:space="0" w:color="auto"/>
          </w:divBdr>
        </w:div>
      </w:divsChild>
    </w:div>
    <w:div w:id="458494410">
      <w:bodyDiv w:val="1"/>
      <w:marLeft w:val="0"/>
      <w:marRight w:val="0"/>
      <w:marTop w:val="0"/>
      <w:marBottom w:val="0"/>
      <w:divBdr>
        <w:top w:val="none" w:sz="0" w:space="0" w:color="auto"/>
        <w:left w:val="none" w:sz="0" w:space="0" w:color="auto"/>
        <w:bottom w:val="none" w:sz="0" w:space="0" w:color="auto"/>
        <w:right w:val="none" w:sz="0" w:space="0" w:color="auto"/>
      </w:divBdr>
      <w:divsChild>
        <w:div w:id="2048026618">
          <w:marLeft w:val="0"/>
          <w:marRight w:val="0"/>
          <w:marTop w:val="0"/>
          <w:marBottom w:val="0"/>
          <w:divBdr>
            <w:top w:val="none" w:sz="0" w:space="0" w:color="auto"/>
            <w:left w:val="none" w:sz="0" w:space="0" w:color="auto"/>
            <w:bottom w:val="dotted" w:sz="6" w:space="4" w:color="DDDDDD"/>
            <w:right w:val="none" w:sz="0" w:space="0" w:color="auto"/>
          </w:divBdr>
        </w:div>
      </w:divsChild>
    </w:div>
    <w:div w:id="459345968">
      <w:bodyDiv w:val="1"/>
      <w:marLeft w:val="0"/>
      <w:marRight w:val="0"/>
      <w:marTop w:val="0"/>
      <w:marBottom w:val="0"/>
      <w:divBdr>
        <w:top w:val="none" w:sz="0" w:space="0" w:color="auto"/>
        <w:left w:val="none" w:sz="0" w:space="0" w:color="auto"/>
        <w:bottom w:val="none" w:sz="0" w:space="0" w:color="auto"/>
        <w:right w:val="none" w:sz="0" w:space="0" w:color="auto"/>
      </w:divBdr>
      <w:divsChild>
        <w:div w:id="1186483519">
          <w:marLeft w:val="0"/>
          <w:marRight w:val="0"/>
          <w:marTop w:val="0"/>
          <w:marBottom w:val="0"/>
          <w:divBdr>
            <w:top w:val="none" w:sz="0" w:space="0" w:color="auto"/>
            <w:left w:val="none" w:sz="0" w:space="0" w:color="auto"/>
            <w:bottom w:val="none" w:sz="0" w:space="0" w:color="auto"/>
            <w:right w:val="none" w:sz="0" w:space="0" w:color="auto"/>
          </w:divBdr>
        </w:div>
        <w:div w:id="2013608642">
          <w:marLeft w:val="0"/>
          <w:marRight w:val="0"/>
          <w:marTop w:val="0"/>
          <w:marBottom w:val="0"/>
          <w:divBdr>
            <w:top w:val="none" w:sz="0" w:space="0" w:color="auto"/>
            <w:left w:val="none" w:sz="0" w:space="0" w:color="auto"/>
            <w:bottom w:val="none" w:sz="0" w:space="0" w:color="auto"/>
            <w:right w:val="none" w:sz="0" w:space="0" w:color="auto"/>
          </w:divBdr>
        </w:div>
      </w:divsChild>
    </w:div>
    <w:div w:id="459540043">
      <w:bodyDiv w:val="1"/>
      <w:marLeft w:val="0"/>
      <w:marRight w:val="0"/>
      <w:marTop w:val="0"/>
      <w:marBottom w:val="0"/>
      <w:divBdr>
        <w:top w:val="none" w:sz="0" w:space="0" w:color="auto"/>
        <w:left w:val="none" w:sz="0" w:space="0" w:color="auto"/>
        <w:bottom w:val="none" w:sz="0" w:space="0" w:color="auto"/>
        <w:right w:val="none" w:sz="0" w:space="0" w:color="auto"/>
      </w:divBdr>
      <w:divsChild>
        <w:div w:id="1862088398">
          <w:marLeft w:val="0"/>
          <w:marRight w:val="0"/>
          <w:marTop w:val="0"/>
          <w:marBottom w:val="0"/>
          <w:divBdr>
            <w:top w:val="none" w:sz="0" w:space="0" w:color="auto"/>
            <w:left w:val="none" w:sz="0" w:space="0" w:color="auto"/>
            <w:bottom w:val="none" w:sz="0" w:space="0" w:color="auto"/>
            <w:right w:val="none" w:sz="0" w:space="0" w:color="auto"/>
          </w:divBdr>
          <w:divsChild>
            <w:div w:id="1034229097">
              <w:marLeft w:val="2700"/>
              <w:marRight w:val="0"/>
              <w:marTop w:val="0"/>
              <w:marBottom w:val="0"/>
              <w:divBdr>
                <w:top w:val="none" w:sz="0" w:space="0" w:color="auto"/>
                <w:left w:val="none" w:sz="0" w:space="0" w:color="auto"/>
                <w:bottom w:val="none" w:sz="0" w:space="0" w:color="auto"/>
                <w:right w:val="none" w:sz="0" w:space="0" w:color="auto"/>
              </w:divBdr>
              <w:divsChild>
                <w:div w:id="85631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736426">
      <w:bodyDiv w:val="1"/>
      <w:marLeft w:val="0"/>
      <w:marRight w:val="0"/>
      <w:marTop w:val="0"/>
      <w:marBottom w:val="0"/>
      <w:divBdr>
        <w:top w:val="none" w:sz="0" w:space="0" w:color="auto"/>
        <w:left w:val="none" w:sz="0" w:space="0" w:color="auto"/>
        <w:bottom w:val="none" w:sz="0" w:space="0" w:color="auto"/>
        <w:right w:val="none" w:sz="0" w:space="0" w:color="auto"/>
      </w:divBdr>
      <w:divsChild>
        <w:div w:id="183177885">
          <w:marLeft w:val="0"/>
          <w:marRight w:val="0"/>
          <w:marTop w:val="0"/>
          <w:marBottom w:val="0"/>
          <w:divBdr>
            <w:top w:val="none" w:sz="0" w:space="0" w:color="auto"/>
            <w:left w:val="none" w:sz="0" w:space="0" w:color="auto"/>
            <w:bottom w:val="dotted" w:sz="6" w:space="4" w:color="DDDDDD"/>
            <w:right w:val="none" w:sz="0" w:space="0" w:color="auto"/>
          </w:divBdr>
        </w:div>
      </w:divsChild>
    </w:div>
    <w:div w:id="459808515">
      <w:bodyDiv w:val="1"/>
      <w:marLeft w:val="0"/>
      <w:marRight w:val="0"/>
      <w:marTop w:val="0"/>
      <w:marBottom w:val="0"/>
      <w:divBdr>
        <w:top w:val="none" w:sz="0" w:space="0" w:color="auto"/>
        <w:left w:val="none" w:sz="0" w:space="0" w:color="auto"/>
        <w:bottom w:val="none" w:sz="0" w:space="0" w:color="auto"/>
        <w:right w:val="none" w:sz="0" w:space="0" w:color="auto"/>
      </w:divBdr>
      <w:divsChild>
        <w:div w:id="842626234">
          <w:marLeft w:val="0"/>
          <w:marRight w:val="0"/>
          <w:marTop w:val="0"/>
          <w:marBottom w:val="0"/>
          <w:divBdr>
            <w:top w:val="none" w:sz="0" w:space="0" w:color="auto"/>
            <w:left w:val="none" w:sz="0" w:space="0" w:color="auto"/>
            <w:bottom w:val="none" w:sz="0" w:space="0" w:color="auto"/>
            <w:right w:val="none" w:sz="0" w:space="0" w:color="auto"/>
          </w:divBdr>
          <w:divsChild>
            <w:div w:id="2137790130">
              <w:marLeft w:val="0"/>
              <w:marRight w:val="0"/>
              <w:marTop w:val="0"/>
              <w:marBottom w:val="0"/>
              <w:divBdr>
                <w:top w:val="none" w:sz="0" w:space="0" w:color="auto"/>
                <w:left w:val="none" w:sz="0" w:space="0" w:color="auto"/>
                <w:bottom w:val="none" w:sz="0" w:space="0" w:color="auto"/>
                <w:right w:val="none" w:sz="0" w:space="0" w:color="auto"/>
              </w:divBdr>
              <w:divsChild>
                <w:div w:id="1303466333">
                  <w:marLeft w:val="0"/>
                  <w:marRight w:val="0"/>
                  <w:marTop w:val="0"/>
                  <w:marBottom w:val="0"/>
                  <w:divBdr>
                    <w:top w:val="none" w:sz="0" w:space="0" w:color="auto"/>
                    <w:left w:val="none" w:sz="0" w:space="0" w:color="auto"/>
                    <w:bottom w:val="none" w:sz="0" w:space="0" w:color="auto"/>
                    <w:right w:val="none" w:sz="0" w:space="0" w:color="auto"/>
                  </w:divBdr>
                  <w:divsChild>
                    <w:div w:id="1963491245">
                      <w:marLeft w:val="0"/>
                      <w:marRight w:val="0"/>
                      <w:marTop w:val="0"/>
                      <w:marBottom w:val="0"/>
                      <w:divBdr>
                        <w:top w:val="none" w:sz="0" w:space="0" w:color="auto"/>
                        <w:left w:val="none" w:sz="0" w:space="0" w:color="auto"/>
                        <w:bottom w:val="none" w:sz="0" w:space="0" w:color="auto"/>
                        <w:right w:val="none" w:sz="0" w:space="0" w:color="auto"/>
                      </w:divBdr>
                      <w:divsChild>
                        <w:div w:id="1455565566">
                          <w:marLeft w:val="0"/>
                          <w:marRight w:val="0"/>
                          <w:marTop w:val="0"/>
                          <w:marBottom w:val="0"/>
                          <w:divBdr>
                            <w:top w:val="none" w:sz="0" w:space="0" w:color="auto"/>
                            <w:left w:val="none" w:sz="0" w:space="0" w:color="auto"/>
                            <w:bottom w:val="none" w:sz="0" w:space="0" w:color="auto"/>
                            <w:right w:val="none" w:sz="0" w:space="0" w:color="auto"/>
                          </w:divBdr>
                          <w:divsChild>
                            <w:div w:id="521166089">
                              <w:marLeft w:val="0"/>
                              <w:marRight w:val="0"/>
                              <w:marTop w:val="0"/>
                              <w:marBottom w:val="0"/>
                              <w:divBdr>
                                <w:top w:val="none" w:sz="0" w:space="0" w:color="auto"/>
                                <w:left w:val="none" w:sz="0" w:space="0" w:color="auto"/>
                                <w:bottom w:val="none" w:sz="0" w:space="0" w:color="auto"/>
                                <w:right w:val="none" w:sz="0" w:space="0" w:color="auto"/>
                              </w:divBdr>
                              <w:divsChild>
                                <w:div w:id="688871414">
                                  <w:marLeft w:val="0"/>
                                  <w:marRight w:val="0"/>
                                  <w:marTop w:val="0"/>
                                  <w:marBottom w:val="0"/>
                                  <w:divBdr>
                                    <w:top w:val="none" w:sz="0" w:space="0" w:color="auto"/>
                                    <w:left w:val="none" w:sz="0" w:space="0" w:color="auto"/>
                                    <w:bottom w:val="none" w:sz="0" w:space="0" w:color="auto"/>
                                    <w:right w:val="none" w:sz="0" w:space="0" w:color="auto"/>
                                  </w:divBdr>
                                  <w:divsChild>
                                    <w:div w:id="345518618">
                                      <w:marLeft w:val="0"/>
                                      <w:marRight w:val="0"/>
                                      <w:marTop w:val="0"/>
                                      <w:marBottom w:val="0"/>
                                      <w:divBdr>
                                        <w:top w:val="none" w:sz="0" w:space="0" w:color="auto"/>
                                        <w:left w:val="none" w:sz="0" w:space="0" w:color="auto"/>
                                        <w:bottom w:val="none" w:sz="0" w:space="0" w:color="auto"/>
                                        <w:right w:val="none" w:sz="0" w:space="0" w:color="auto"/>
                                      </w:divBdr>
                                      <w:divsChild>
                                        <w:div w:id="106937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076736">
      <w:bodyDiv w:val="1"/>
      <w:marLeft w:val="0"/>
      <w:marRight w:val="0"/>
      <w:marTop w:val="0"/>
      <w:marBottom w:val="0"/>
      <w:divBdr>
        <w:top w:val="none" w:sz="0" w:space="0" w:color="auto"/>
        <w:left w:val="none" w:sz="0" w:space="0" w:color="auto"/>
        <w:bottom w:val="none" w:sz="0" w:space="0" w:color="auto"/>
        <w:right w:val="none" w:sz="0" w:space="0" w:color="auto"/>
      </w:divBdr>
      <w:divsChild>
        <w:div w:id="1479959804">
          <w:marLeft w:val="0"/>
          <w:marRight w:val="0"/>
          <w:marTop w:val="0"/>
          <w:marBottom w:val="150"/>
          <w:divBdr>
            <w:top w:val="none" w:sz="0" w:space="0" w:color="auto"/>
            <w:left w:val="none" w:sz="0" w:space="0" w:color="auto"/>
            <w:bottom w:val="none" w:sz="0" w:space="0" w:color="auto"/>
            <w:right w:val="none" w:sz="0" w:space="0" w:color="auto"/>
          </w:divBdr>
          <w:divsChild>
            <w:div w:id="402996424">
              <w:marLeft w:val="0"/>
              <w:marRight w:val="0"/>
              <w:marTop w:val="0"/>
              <w:marBottom w:val="0"/>
              <w:divBdr>
                <w:top w:val="none" w:sz="0" w:space="0" w:color="auto"/>
                <w:left w:val="none" w:sz="0" w:space="0" w:color="auto"/>
                <w:bottom w:val="none" w:sz="0" w:space="0" w:color="auto"/>
                <w:right w:val="none" w:sz="0" w:space="0" w:color="auto"/>
              </w:divBdr>
            </w:div>
          </w:divsChild>
        </w:div>
        <w:div w:id="1041397891">
          <w:marLeft w:val="0"/>
          <w:marRight w:val="0"/>
          <w:marTop w:val="0"/>
          <w:marBottom w:val="150"/>
          <w:divBdr>
            <w:top w:val="none" w:sz="0" w:space="0" w:color="auto"/>
            <w:left w:val="none" w:sz="0" w:space="0" w:color="auto"/>
            <w:bottom w:val="none" w:sz="0" w:space="0" w:color="auto"/>
            <w:right w:val="none" w:sz="0" w:space="0" w:color="auto"/>
          </w:divBdr>
        </w:div>
        <w:div w:id="495800306">
          <w:marLeft w:val="0"/>
          <w:marRight w:val="0"/>
          <w:marTop w:val="0"/>
          <w:marBottom w:val="0"/>
          <w:divBdr>
            <w:top w:val="none" w:sz="0" w:space="0" w:color="auto"/>
            <w:left w:val="none" w:sz="0" w:space="0" w:color="auto"/>
            <w:bottom w:val="none" w:sz="0" w:space="0" w:color="auto"/>
            <w:right w:val="none" w:sz="0" w:space="0" w:color="auto"/>
          </w:divBdr>
          <w:divsChild>
            <w:div w:id="8476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67727">
      <w:bodyDiv w:val="1"/>
      <w:marLeft w:val="0"/>
      <w:marRight w:val="0"/>
      <w:marTop w:val="0"/>
      <w:marBottom w:val="0"/>
      <w:divBdr>
        <w:top w:val="none" w:sz="0" w:space="0" w:color="auto"/>
        <w:left w:val="none" w:sz="0" w:space="0" w:color="auto"/>
        <w:bottom w:val="none" w:sz="0" w:space="0" w:color="auto"/>
        <w:right w:val="none" w:sz="0" w:space="0" w:color="auto"/>
      </w:divBdr>
      <w:divsChild>
        <w:div w:id="479620962">
          <w:marLeft w:val="0"/>
          <w:marRight w:val="0"/>
          <w:marTop w:val="0"/>
          <w:marBottom w:val="0"/>
          <w:divBdr>
            <w:top w:val="none" w:sz="0" w:space="0" w:color="auto"/>
            <w:left w:val="none" w:sz="0" w:space="0" w:color="auto"/>
            <w:bottom w:val="none" w:sz="0" w:space="0" w:color="auto"/>
            <w:right w:val="none" w:sz="0" w:space="0" w:color="auto"/>
          </w:divBdr>
        </w:div>
      </w:divsChild>
    </w:div>
    <w:div w:id="460727542">
      <w:bodyDiv w:val="1"/>
      <w:marLeft w:val="0"/>
      <w:marRight w:val="0"/>
      <w:marTop w:val="0"/>
      <w:marBottom w:val="0"/>
      <w:divBdr>
        <w:top w:val="none" w:sz="0" w:space="0" w:color="auto"/>
        <w:left w:val="none" w:sz="0" w:space="0" w:color="auto"/>
        <w:bottom w:val="none" w:sz="0" w:space="0" w:color="auto"/>
        <w:right w:val="none" w:sz="0" w:space="0" w:color="auto"/>
      </w:divBdr>
      <w:divsChild>
        <w:div w:id="469369900">
          <w:marLeft w:val="0"/>
          <w:marRight w:val="0"/>
          <w:marTop w:val="0"/>
          <w:marBottom w:val="0"/>
          <w:divBdr>
            <w:top w:val="none" w:sz="0" w:space="0" w:color="auto"/>
            <w:left w:val="none" w:sz="0" w:space="0" w:color="auto"/>
            <w:bottom w:val="dotted" w:sz="6" w:space="4" w:color="DDDDDD"/>
            <w:right w:val="none" w:sz="0" w:space="0" w:color="auto"/>
          </w:divBdr>
          <w:divsChild>
            <w:div w:id="4077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9425">
      <w:bodyDiv w:val="1"/>
      <w:marLeft w:val="0"/>
      <w:marRight w:val="0"/>
      <w:marTop w:val="0"/>
      <w:marBottom w:val="0"/>
      <w:divBdr>
        <w:top w:val="none" w:sz="0" w:space="0" w:color="auto"/>
        <w:left w:val="none" w:sz="0" w:space="0" w:color="auto"/>
        <w:bottom w:val="none" w:sz="0" w:space="0" w:color="auto"/>
        <w:right w:val="none" w:sz="0" w:space="0" w:color="auto"/>
      </w:divBdr>
      <w:divsChild>
        <w:div w:id="216017403">
          <w:marLeft w:val="0"/>
          <w:marRight w:val="0"/>
          <w:marTop w:val="0"/>
          <w:marBottom w:val="150"/>
          <w:divBdr>
            <w:top w:val="none" w:sz="0" w:space="0" w:color="auto"/>
            <w:left w:val="none" w:sz="0" w:space="0" w:color="auto"/>
            <w:bottom w:val="none" w:sz="0" w:space="0" w:color="auto"/>
            <w:right w:val="none" w:sz="0" w:space="0" w:color="auto"/>
          </w:divBdr>
        </w:div>
      </w:divsChild>
    </w:div>
    <w:div w:id="461508062">
      <w:bodyDiv w:val="1"/>
      <w:marLeft w:val="0"/>
      <w:marRight w:val="0"/>
      <w:marTop w:val="0"/>
      <w:marBottom w:val="0"/>
      <w:divBdr>
        <w:top w:val="none" w:sz="0" w:space="0" w:color="auto"/>
        <w:left w:val="none" w:sz="0" w:space="0" w:color="auto"/>
        <w:bottom w:val="none" w:sz="0" w:space="0" w:color="auto"/>
        <w:right w:val="none" w:sz="0" w:space="0" w:color="auto"/>
      </w:divBdr>
      <w:divsChild>
        <w:div w:id="1120103332">
          <w:marLeft w:val="0"/>
          <w:marRight w:val="0"/>
          <w:marTop w:val="0"/>
          <w:marBottom w:val="0"/>
          <w:divBdr>
            <w:top w:val="none" w:sz="0" w:space="0" w:color="auto"/>
            <w:left w:val="none" w:sz="0" w:space="0" w:color="auto"/>
            <w:bottom w:val="none" w:sz="0" w:space="0" w:color="auto"/>
            <w:right w:val="none" w:sz="0" w:space="0" w:color="auto"/>
          </w:divBdr>
          <w:divsChild>
            <w:div w:id="4081608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62309964">
      <w:bodyDiv w:val="1"/>
      <w:marLeft w:val="0"/>
      <w:marRight w:val="0"/>
      <w:marTop w:val="0"/>
      <w:marBottom w:val="0"/>
      <w:divBdr>
        <w:top w:val="none" w:sz="0" w:space="0" w:color="auto"/>
        <w:left w:val="none" w:sz="0" w:space="0" w:color="auto"/>
        <w:bottom w:val="none" w:sz="0" w:space="0" w:color="auto"/>
        <w:right w:val="none" w:sz="0" w:space="0" w:color="auto"/>
      </w:divBdr>
      <w:divsChild>
        <w:div w:id="54281880">
          <w:marLeft w:val="0"/>
          <w:marRight w:val="0"/>
          <w:marTop w:val="0"/>
          <w:marBottom w:val="150"/>
          <w:divBdr>
            <w:top w:val="none" w:sz="0" w:space="0" w:color="auto"/>
            <w:left w:val="none" w:sz="0" w:space="0" w:color="auto"/>
            <w:bottom w:val="none" w:sz="0" w:space="0" w:color="auto"/>
            <w:right w:val="none" w:sz="0" w:space="0" w:color="auto"/>
          </w:divBdr>
        </w:div>
      </w:divsChild>
    </w:div>
    <w:div w:id="462577425">
      <w:bodyDiv w:val="1"/>
      <w:marLeft w:val="0"/>
      <w:marRight w:val="0"/>
      <w:marTop w:val="0"/>
      <w:marBottom w:val="0"/>
      <w:divBdr>
        <w:top w:val="none" w:sz="0" w:space="0" w:color="auto"/>
        <w:left w:val="none" w:sz="0" w:space="0" w:color="auto"/>
        <w:bottom w:val="none" w:sz="0" w:space="0" w:color="auto"/>
        <w:right w:val="none" w:sz="0" w:space="0" w:color="auto"/>
      </w:divBdr>
    </w:div>
    <w:div w:id="462619629">
      <w:bodyDiv w:val="1"/>
      <w:marLeft w:val="0"/>
      <w:marRight w:val="0"/>
      <w:marTop w:val="0"/>
      <w:marBottom w:val="0"/>
      <w:divBdr>
        <w:top w:val="none" w:sz="0" w:space="0" w:color="auto"/>
        <w:left w:val="none" w:sz="0" w:space="0" w:color="auto"/>
        <w:bottom w:val="none" w:sz="0" w:space="0" w:color="auto"/>
        <w:right w:val="none" w:sz="0" w:space="0" w:color="auto"/>
      </w:divBdr>
    </w:div>
    <w:div w:id="463081127">
      <w:bodyDiv w:val="1"/>
      <w:marLeft w:val="0"/>
      <w:marRight w:val="0"/>
      <w:marTop w:val="0"/>
      <w:marBottom w:val="0"/>
      <w:divBdr>
        <w:top w:val="none" w:sz="0" w:space="0" w:color="auto"/>
        <w:left w:val="none" w:sz="0" w:space="0" w:color="auto"/>
        <w:bottom w:val="none" w:sz="0" w:space="0" w:color="auto"/>
        <w:right w:val="none" w:sz="0" w:space="0" w:color="auto"/>
      </w:divBdr>
      <w:divsChild>
        <w:div w:id="201600971">
          <w:marLeft w:val="0"/>
          <w:marRight w:val="0"/>
          <w:marTop w:val="0"/>
          <w:marBottom w:val="0"/>
          <w:divBdr>
            <w:top w:val="none" w:sz="0" w:space="0" w:color="auto"/>
            <w:left w:val="none" w:sz="0" w:space="0" w:color="auto"/>
            <w:bottom w:val="none" w:sz="0" w:space="0" w:color="auto"/>
            <w:right w:val="none" w:sz="0" w:space="0" w:color="auto"/>
          </w:divBdr>
          <w:divsChild>
            <w:div w:id="893856491">
              <w:marLeft w:val="0"/>
              <w:marRight w:val="0"/>
              <w:marTop w:val="0"/>
              <w:marBottom w:val="0"/>
              <w:divBdr>
                <w:top w:val="none" w:sz="0" w:space="0" w:color="auto"/>
                <w:left w:val="none" w:sz="0" w:space="0" w:color="auto"/>
                <w:bottom w:val="none" w:sz="0" w:space="0" w:color="auto"/>
                <w:right w:val="none" w:sz="0" w:space="0" w:color="auto"/>
              </w:divBdr>
              <w:divsChild>
                <w:div w:id="1993098092">
                  <w:marLeft w:val="0"/>
                  <w:marRight w:val="0"/>
                  <w:marTop w:val="0"/>
                  <w:marBottom w:val="0"/>
                  <w:divBdr>
                    <w:top w:val="none" w:sz="0" w:space="0" w:color="auto"/>
                    <w:left w:val="none" w:sz="0" w:space="0" w:color="auto"/>
                    <w:bottom w:val="none" w:sz="0" w:space="0" w:color="auto"/>
                    <w:right w:val="none" w:sz="0" w:space="0" w:color="auto"/>
                  </w:divBdr>
                  <w:divsChild>
                    <w:div w:id="339935455">
                      <w:marLeft w:val="0"/>
                      <w:marRight w:val="0"/>
                      <w:marTop w:val="0"/>
                      <w:marBottom w:val="0"/>
                      <w:divBdr>
                        <w:top w:val="none" w:sz="0" w:space="0" w:color="auto"/>
                        <w:left w:val="none" w:sz="0" w:space="0" w:color="auto"/>
                        <w:bottom w:val="none" w:sz="0" w:space="0" w:color="auto"/>
                        <w:right w:val="none" w:sz="0" w:space="0" w:color="auto"/>
                      </w:divBdr>
                      <w:divsChild>
                        <w:div w:id="1410810852">
                          <w:marLeft w:val="0"/>
                          <w:marRight w:val="0"/>
                          <w:marTop w:val="0"/>
                          <w:marBottom w:val="0"/>
                          <w:divBdr>
                            <w:top w:val="none" w:sz="0" w:space="0" w:color="auto"/>
                            <w:left w:val="none" w:sz="0" w:space="0" w:color="auto"/>
                            <w:bottom w:val="none" w:sz="0" w:space="0" w:color="auto"/>
                            <w:right w:val="none" w:sz="0" w:space="0" w:color="auto"/>
                          </w:divBdr>
                          <w:divsChild>
                            <w:div w:id="1856310312">
                              <w:marLeft w:val="0"/>
                              <w:marRight w:val="0"/>
                              <w:marTop w:val="0"/>
                              <w:marBottom w:val="0"/>
                              <w:divBdr>
                                <w:top w:val="none" w:sz="0" w:space="0" w:color="auto"/>
                                <w:left w:val="none" w:sz="0" w:space="0" w:color="auto"/>
                                <w:bottom w:val="none" w:sz="0" w:space="0" w:color="auto"/>
                                <w:right w:val="none" w:sz="0" w:space="0" w:color="auto"/>
                              </w:divBdr>
                              <w:divsChild>
                                <w:div w:id="1740865401">
                                  <w:marLeft w:val="0"/>
                                  <w:marRight w:val="0"/>
                                  <w:marTop w:val="0"/>
                                  <w:marBottom w:val="0"/>
                                  <w:divBdr>
                                    <w:top w:val="none" w:sz="0" w:space="0" w:color="auto"/>
                                    <w:left w:val="none" w:sz="0" w:space="0" w:color="auto"/>
                                    <w:bottom w:val="none" w:sz="0" w:space="0" w:color="auto"/>
                                    <w:right w:val="none" w:sz="0" w:space="0" w:color="auto"/>
                                  </w:divBdr>
                                  <w:divsChild>
                                    <w:div w:id="13947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083057">
      <w:bodyDiv w:val="1"/>
      <w:marLeft w:val="0"/>
      <w:marRight w:val="0"/>
      <w:marTop w:val="0"/>
      <w:marBottom w:val="0"/>
      <w:divBdr>
        <w:top w:val="none" w:sz="0" w:space="0" w:color="auto"/>
        <w:left w:val="none" w:sz="0" w:space="0" w:color="auto"/>
        <w:bottom w:val="none" w:sz="0" w:space="0" w:color="auto"/>
        <w:right w:val="none" w:sz="0" w:space="0" w:color="auto"/>
      </w:divBdr>
      <w:divsChild>
        <w:div w:id="296377631">
          <w:marLeft w:val="0"/>
          <w:marRight w:val="0"/>
          <w:marTop w:val="150"/>
          <w:marBottom w:val="0"/>
          <w:divBdr>
            <w:top w:val="none" w:sz="0" w:space="0" w:color="auto"/>
            <w:left w:val="none" w:sz="0" w:space="0" w:color="auto"/>
            <w:bottom w:val="none" w:sz="0" w:space="0" w:color="auto"/>
            <w:right w:val="none" w:sz="0" w:space="0" w:color="auto"/>
          </w:divBdr>
          <w:divsChild>
            <w:div w:id="300501575">
              <w:marLeft w:val="0"/>
              <w:marRight w:val="150"/>
              <w:marTop w:val="0"/>
              <w:marBottom w:val="0"/>
              <w:divBdr>
                <w:top w:val="none" w:sz="0" w:space="0" w:color="auto"/>
                <w:left w:val="none" w:sz="0" w:space="0" w:color="auto"/>
                <w:bottom w:val="none" w:sz="0" w:space="0" w:color="auto"/>
                <w:right w:val="none" w:sz="0" w:space="0" w:color="auto"/>
              </w:divBdr>
            </w:div>
          </w:divsChild>
        </w:div>
        <w:div w:id="1527062908">
          <w:marLeft w:val="0"/>
          <w:marRight w:val="0"/>
          <w:marTop w:val="0"/>
          <w:marBottom w:val="0"/>
          <w:divBdr>
            <w:top w:val="none" w:sz="0" w:space="8" w:color="auto"/>
            <w:left w:val="none" w:sz="0" w:space="2" w:color="auto"/>
            <w:bottom w:val="single" w:sz="6" w:space="8" w:color="DDDDDD"/>
            <w:right w:val="none" w:sz="0" w:space="0" w:color="auto"/>
          </w:divBdr>
        </w:div>
      </w:divsChild>
    </w:div>
    <w:div w:id="463232867">
      <w:bodyDiv w:val="1"/>
      <w:marLeft w:val="0"/>
      <w:marRight w:val="0"/>
      <w:marTop w:val="0"/>
      <w:marBottom w:val="0"/>
      <w:divBdr>
        <w:top w:val="none" w:sz="0" w:space="0" w:color="auto"/>
        <w:left w:val="none" w:sz="0" w:space="0" w:color="auto"/>
        <w:bottom w:val="none" w:sz="0" w:space="0" w:color="auto"/>
        <w:right w:val="none" w:sz="0" w:space="0" w:color="auto"/>
      </w:divBdr>
      <w:divsChild>
        <w:div w:id="1827434294">
          <w:marLeft w:val="0"/>
          <w:marRight w:val="0"/>
          <w:marTop w:val="0"/>
          <w:marBottom w:val="150"/>
          <w:divBdr>
            <w:top w:val="none" w:sz="0" w:space="0" w:color="auto"/>
            <w:left w:val="none" w:sz="0" w:space="0" w:color="auto"/>
            <w:bottom w:val="none" w:sz="0" w:space="0" w:color="auto"/>
            <w:right w:val="none" w:sz="0" w:space="0" w:color="auto"/>
          </w:divBdr>
        </w:div>
      </w:divsChild>
    </w:div>
    <w:div w:id="463279872">
      <w:bodyDiv w:val="1"/>
      <w:marLeft w:val="0"/>
      <w:marRight w:val="0"/>
      <w:marTop w:val="0"/>
      <w:marBottom w:val="0"/>
      <w:divBdr>
        <w:top w:val="none" w:sz="0" w:space="0" w:color="auto"/>
        <w:left w:val="none" w:sz="0" w:space="0" w:color="auto"/>
        <w:bottom w:val="none" w:sz="0" w:space="0" w:color="auto"/>
        <w:right w:val="none" w:sz="0" w:space="0" w:color="auto"/>
      </w:divBdr>
      <w:divsChild>
        <w:div w:id="1842046251">
          <w:marLeft w:val="0"/>
          <w:marRight w:val="0"/>
          <w:marTop w:val="0"/>
          <w:marBottom w:val="150"/>
          <w:divBdr>
            <w:top w:val="none" w:sz="0" w:space="0" w:color="auto"/>
            <w:left w:val="none" w:sz="0" w:space="0" w:color="auto"/>
            <w:bottom w:val="none" w:sz="0" w:space="0" w:color="auto"/>
            <w:right w:val="none" w:sz="0" w:space="0" w:color="auto"/>
          </w:divBdr>
          <w:divsChild>
            <w:div w:id="622200772">
              <w:marLeft w:val="0"/>
              <w:marRight w:val="0"/>
              <w:marTop w:val="0"/>
              <w:marBottom w:val="0"/>
              <w:divBdr>
                <w:top w:val="none" w:sz="0" w:space="0" w:color="auto"/>
                <w:left w:val="none" w:sz="0" w:space="0" w:color="auto"/>
                <w:bottom w:val="none" w:sz="0" w:space="0" w:color="auto"/>
                <w:right w:val="none" w:sz="0" w:space="0" w:color="auto"/>
              </w:divBdr>
              <w:divsChild>
                <w:div w:id="6904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47949">
          <w:marLeft w:val="0"/>
          <w:marRight w:val="0"/>
          <w:marTop w:val="0"/>
          <w:marBottom w:val="150"/>
          <w:divBdr>
            <w:top w:val="none" w:sz="0" w:space="0" w:color="auto"/>
            <w:left w:val="none" w:sz="0" w:space="0" w:color="auto"/>
            <w:bottom w:val="none" w:sz="0" w:space="0" w:color="auto"/>
            <w:right w:val="none" w:sz="0" w:space="0" w:color="auto"/>
          </w:divBdr>
        </w:div>
        <w:div w:id="1195074204">
          <w:marLeft w:val="0"/>
          <w:marRight w:val="0"/>
          <w:marTop w:val="0"/>
          <w:marBottom w:val="0"/>
          <w:divBdr>
            <w:top w:val="none" w:sz="0" w:space="0" w:color="auto"/>
            <w:left w:val="none" w:sz="0" w:space="0" w:color="auto"/>
            <w:bottom w:val="none" w:sz="0" w:space="0" w:color="auto"/>
            <w:right w:val="none" w:sz="0" w:space="0" w:color="auto"/>
          </w:divBdr>
          <w:divsChild>
            <w:div w:id="15123290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63740805">
      <w:bodyDiv w:val="1"/>
      <w:marLeft w:val="0"/>
      <w:marRight w:val="0"/>
      <w:marTop w:val="0"/>
      <w:marBottom w:val="0"/>
      <w:divBdr>
        <w:top w:val="none" w:sz="0" w:space="0" w:color="auto"/>
        <w:left w:val="none" w:sz="0" w:space="0" w:color="auto"/>
        <w:bottom w:val="none" w:sz="0" w:space="0" w:color="auto"/>
        <w:right w:val="none" w:sz="0" w:space="0" w:color="auto"/>
      </w:divBdr>
      <w:divsChild>
        <w:div w:id="1113357385">
          <w:marLeft w:val="0"/>
          <w:marRight w:val="0"/>
          <w:marTop w:val="0"/>
          <w:marBottom w:val="0"/>
          <w:divBdr>
            <w:top w:val="none" w:sz="0" w:space="0" w:color="auto"/>
            <w:left w:val="none" w:sz="0" w:space="0" w:color="auto"/>
            <w:bottom w:val="none" w:sz="0" w:space="0" w:color="auto"/>
            <w:right w:val="none" w:sz="0" w:space="0" w:color="auto"/>
          </w:divBdr>
          <w:divsChild>
            <w:div w:id="706873733">
              <w:marLeft w:val="0"/>
              <w:marRight w:val="0"/>
              <w:marTop w:val="0"/>
              <w:marBottom w:val="0"/>
              <w:divBdr>
                <w:top w:val="none" w:sz="0" w:space="0" w:color="auto"/>
                <w:left w:val="none" w:sz="0" w:space="0" w:color="auto"/>
                <w:bottom w:val="none" w:sz="0" w:space="0" w:color="auto"/>
                <w:right w:val="none" w:sz="0" w:space="0" w:color="auto"/>
              </w:divBdr>
              <w:divsChild>
                <w:div w:id="296573592">
                  <w:marLeft w:val="0"/>
                  <w:marRight w:val="0"/>
                  <w:marTop w:val="0"/>
                  <w:marBottom w:val="0"/>
                  <w:divBdr>
                    <w:top w:val="none" w:sz="0" w:space="0" w:color="auto"/>
                    <w:left w:val="none" w:sz="0" w:space="0" w:color="auto"/>
                    <w:bottom w:val="none" w:sz="0" w:space="0" w:color="auto"/>
                    <w:right w:val="none" w:sz="0" w:space="0" w:color="auto"/>
                  </w:divBdr>
                  <w:divsChild>
                    <w:div w:id="1134567220">
                      <w:marLeft w:val="0"/>
                      <w:marRight w:val="0"/>
                      <w:marTop w:val="0"/>
                      <w:marBottom w:val="0"/>
                      <w:divBdr>
                        <w:top w:val="none" w:sz="0" w:space="0" w:color="auto"/>
                        <w:left w:val="none" w:sz="0" w:space="0" w:color="auto"/>
                        <w:bottom w:val="none" w:sz="0" w:space="0" w:color="auto"/>
                        <w:right w:val="none" w:sz="0" w:space="0" w:color="auto"/>
                      </w:divBdr>
                      <w:divsChild>
                        <w:div w:id="1816947895">
                          <w:marLeft w:val="0"/>
                          <w:marRight w:val="0"/>
                          <w:marTop w:val="0"/>
                          <w:marBottom w:val="0"/>
                          <w:divBdr>
                            <w:top w:val="none" w:sz="0" w:space="0" w:color="auto"/>
                            <w:left w:val="none" w:sz="0" w:space="0" w:color="auto"/>
                            <w:bottom w:val="none" w:sz="0" w:space="0" w:color="auto"/>
                            <w:right w:val="none" w:sz="0" w:space="0" w:color="auto"/>
                          </w:divBdr>
                          <w:divsChild>
                            <w:div w:id="1880822901">
                              <w:marLeft w:val="0"/>
                              <w:marRight w:val="0"/>
                              <w:marTop w:val="0"/>
                              <w:marBottom w:val="0"/>
                              <w:divBdr>
                                <w:top w:val="none" w:sz="0" w:space="0" w:color="auto"/>
                                <w:left w:val="none" w:sz="0" w:space="0" w:color="auto"/>
                                <w:bottom w:val="none" w:sz="0" w:space="0" w:color="auto"/>
                                <w:right w:val="none" w:sz="0" w:space="0" w:color="auto"/>
                              </w:divBdr>
                              <w:divsChild>
                                <w:div w:id="1180392244">
                                  <w:marLeft w:val="0"/>
                                  <w:marRight w:val="0"/>
                                  <w:marTop w:val="0"/>
                                  <w:marBottom w:val="0"/>
                                  <w:divBdr>
                                    <w:top w:val="none" w:sz="0" w:space="0" w:color="auto"/>
                                    <w:left w:val="none" w:sz="0" w:space="0" w:color="auto"/>
                                    <w:bottom w:val="none" w:sz="0" w:space="0" w:color="auto"/>
                                    <w:right w:val="none" w:sz="0" w:space="0" w:color="auto"/>
                                  </w:divBdr>
                                  <w:divsChild>
                                    <w:div w:id="486941440">
                                      <w:marLeft w:val="0"/>
                                      <w:marRight w:val="0"/>
                                      <w:marTop w:val="0"/>
                                      <w:marBottom w:val="0"/>
                                      <w:divBdr>
                                        <w:top w:val="none" w:sz="0" w:space="0" w:color="auto"/>
                                        <w:left w:val="none" w:sz="0" w:space="0" w:color="auto"/>
                                        <w:bottom w:val="none" w:sz="0" w:space="0" w:color="auto"/>
                                        <w:right w:val="none" w:sz="0" w:space="0" w:color="auto"/>
                                      </w:divBdr>
                                      <w:divsChild>
                                        <w:div w:id="125004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4156724">
      <w:bodyDiv w:val="1"/>
      <w:marLeft w:val="0"/>
      <w:marRight w:val="0"/>
      <w:marTop w:val="0"/>
      <w:marBottom w:val="0"/>
      <w:divBdr>
        <w:top w:val="none" w:sz="0" w:space="0" w:color="auto"/>
        <w:left w:val="none" w:sz="0" w:space="0" w:color="auto"/>
        <w:bottom w:val="none" w:sz="0" w:space="0" w:color="auto"/>
        <w:right w:val="none" w:sz="0" w:space="0" w:color="auto"/>
      </w:divBdr>
      <w:divsChild>
        <w:div w:id="831330613">
          <w:marLeft w:val="0"/>
          <w:marRight w:val="0"/>
          <w:marTop w:val="0"/>
          <w:marBottom w:val="0"/>
          <w:divBdr>
            <w:top w:val="none" w:sz="0" w:space="0" w:color="auto"/>
            <w:left w:val="none" w:sz="0" w:space="0" w:color="auto"/>
            <w:bottom w:val="none" w:sz="0" w:space="0" w:color="auto"/>
            <w:right w:val="none" w:sz="0" w:space="0" w:color="auto"/>
          </w:divBdr>
          <w:divsChild>
            <w:div w:id="941887250">
              <w:marLeft w:val="0"/>
              <w:marRight w:val="0"/>
              <w:marTop w:val="0"/>
              <w:marBottom w:val="0"/>
              <w:divBdr>
                <w:top w:val="none" w:sz="0" w:space="0" w:color="auto"/>
                <w:left w:val="none" w:sz="0" w:space="0" w:color="auto"/>
                <w:bottom w:val="none" w:sz="0" w:space="0" w:color="auto"/>
                <w:right w:val="none" w:sz="0" w:space="0" w:color="auto"/>
              </w:divBdr>
              <w:divsChild>
                <w:div w:id="432674365">
                  <w:marLeft w:val="0"/>
                  <w:marRight w:val="0"/>
                  <w:marTop w:val="0"/>
                  <w:marBottom w:val="0"/>
                  <w:divBdr>
                    <w:top w:val="none" w:sz="0" w:space="0" w:color="auto"/>
                    <w:left w:val="none" w:sz="0" w:space="0" w:color="auto"/>
                    <w:bottom w:val="none" w:sz="0" w:space="0" w:color="auto"/>
                    <w:right w:val="none" w:sz="0" w:space="0" w:color="auto"/>
                  </w:divBdr>
                  <w:divsChild>
                    <w:div w:id="556942415">
                      <w:marLeft w:val="0"/>
                      <w:marRight w:val="0"/>
                      <w:marTop w:val="0"/>
                      <w:marBottom w:val="75"/>
                      <w:divBdr>
                        <w:top w:val="none" w:sz="0" w:space="0" w:color="auto"/>
                        <w:left w:val="none" w:sz="0" w:space="0" w:color="auto"/>
                        <w:bottom w:val="none" w:sz="0" w:space="0" w:color="auto"/>
                        <w:right w:val="none" w:sz="0" w:space="0" w:color="auto"/>
                      </w:divBdr>
                    </w:div>
                    <w:div w:id="1722289901">
                      <w:marLeft w:val="0"/>
                      <w:marRight w:val="0"/>
                      <w:marTop w:val="0"/>
                      <w:marBottom w:val="0"/>
                      <w:divBdr>
                        <w:top w:val="none" w:sz="0" w:space="0" w:color="auto"/>
                        <w:left w:val="none" w:sz="0" w:space="0" w:color="auto"/>
                        <w:bottom w:val="none" w:sz="0" w:space="0" w:color="auto"/>
                        <w:right w:val="none" w:sz="0" w:space="0" w:color="auto"/>
                      </w:divBdr>
                      <w:divsChild>
                        <w:div w:id="4596471">
                          <w:marLeft w:val="0"/>
                          <w:marRight w:val="0"/>
                          <w:marTop w:val="0"/>
                          <w:marBottom w:val="0"/>
                          <w:divBdr>
                            <w:top w:val="none" w:sz="0" w:space="0" w:color="auto"/>
                            <w:left w:val="none" w:sz="0" w:space="0" w:color="auto"/>
                            <w:bottom w:val="none" w:sz="0" w:space="0" w:color="auto"/>
                            <w:right w:val="none" w:sz="0" w:space="0" w:color="auto"/>
                          </w:divBdr>
                          <w:divsChild>
                            <w:div w:id="112211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57330">
                      <w:marLeft w:val="0"/>
                      <w:marRight w:val="0"/>
                      <w:marTop w:val="0"/>
                      <w:marBottom w:val="0"/>
                      <w:divBdr>
                        <w:top w:val="none" w:sz="0" w:space="0" w:color="auto"/>
                        <w:left w:val="none" w:sz="0" w:space="0" w:color="auto"/>
                        <w:bottom w:val="none" w:sz="0" w:space="0" w:color="auto"/>
                        <w:right w:val="none" w:sz="0" w:space="0" w:color="auto"/>
                      </w:divBdr>
                    </w:div>
                    <w:div w:id="2012366288">
                      <w:marLeft w:val="0"/>
                      <w:marRight w:val="0"/>
                      <w:marTop w:val="0"/>
                      <w:marBottom w:val="300"/>
                      <w:divBdr>
                        <w:top w:val="none" w:sz="0" w:space="0" w:color="auto"/>
                        <w:left w:val="none" w:sz="0" w:space="0" w:color="auto"/>
                        <w:bottom w:val="none" w:sz="0" w:space="0" w:color="auto"/>
                        <w:right w:val="none" w:sz="0" w:space="0" w:color="auto"/>
                      </w:divBdr>
                      <w:divsChild>
                        <w:div w:id="90557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395299">
          <w:marLeft w:val="0"/>
          <w:marRight w:val="0"/>
          <w:marTop w:val="0"/>
          <w:marBottom w:val="0"/>
          <w:divBdr>
            <w:top w:val="none" w:sz="0" w:space="0" w:color="auto"/>
            <w:left w:val="none" w:sz="0" w:space="0" w:color="auto"/>
            <w:bottom w:val="none" w:sz="0" w:space="0" w:color="auto"/>
            <w:right w:val="none" w:sz="0" w:space="0" w:color="auto"/>
          </w:divBdr>
          <w:divsChild>
            <w:div w:id="1686861118">
              <w:marLeft w:val="0"/>
              <w:marRight w:val="0"/>
              <w:marTop w:val="0"/>
              <w:marBottom w:val="300"/>
              <w:divBdr>
                <w:top w:val="none" w:sz="0" w:space="0" w:color="auto"/>
                <w:left w:val="none" w:sz="0" w:space="0" w:color="auto"/>
                <w:bottom w:val="single" w:sz="6" w:space="0" w:color="F1F1F1"/>
                <w:right w:val="none" w:sz="0" w:space="0" w:color="auto"/>
              </w:divBdr>
              <w:divsChild>
                <w:div w:id="13360335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64589777">
      <w:bodyDiv w:val="1"/>
      <w:marLeft w:val="0"/>
      <w:marRight w:val="0"/>
      <w:marTop w:val="0"/>
      <w:marBottom w:val="0"/>
      <w:divBdr>
        <w:top w:val="none" w:sz="0" w:space="0" w:color="auto"/>
        <w:left w:val="none" w:sz="0" w:space="0" w:color="auto"/>
        <w:bottom w:val="none" w:sz="0" w:space="0" w:color="auto"/>
        <w:right w:val="none" w:sz="0" w:space="0" w:color="auto"/>
      </w:divBdr>
      <w:divsChild>
        <w:div w:id="1591163372">
          <w:marLeft w:val="0"/>
          <w:marRight w:val="0"/>
          <w:marTop w:val="0"/>
          <w:marBottom w:val="0"/>
          <w:divBdr>
            <w:top w:val="none" w:sz="0" w:space="0" w:color="auto"/>
            <w:left w:val="none" w:sz="0" w:space="0" w:color="auto"/>
            <w:bottom w:val="none" w:sz="0" w:space="0" w:color="auto"/>
            <w:right w:val="none" w:sz="0" w:space="0" w:color="auto"/>
          </w:divBdr>
        </w:div>
      </w:divsChild>
    </w:div>
    <w:div w:id="464590277">
      <w:bodyDiv w:val="1"/>
      <w:marLeft w:val="0"/>
      <w:marRight w:val="0"/>
      <w:marTop w:val="0"/>
      <w:marBottom w:val="0"/>
      <w:divBdr>
        <w:top w:val="none" w:sz="0" w:space="0" w:color="auto"/>
        <w:left w:val="none" w:sz="0" w:space="0" w:color="auto"/>
        <w:bottom w:val="none" w:sz="0" w:space="0" w:color="auto"/>
        <w:right w:val="none" w:sz="0" w:space="0" w:color="auto"/>
      </w:divBdr>
      <w:divsChild>
        <w:div w:id="179786191">
          <w:marLeft w:val="0"/>
          <w:marRight w:val="0"/>
          <w:marTop w:val="0"/>
          <w:marBottom w:val="0"/>
          <w:divBdr>
            <w:top w:val="none" w:sz="0" w:space="0" w:color="auto"/>
            <w:left w:val="none" w:sz="0" w:space="0" w:color="auto"/>
            <w:bottom w:val="dotted" w:sz="6" w:space="4" w:color="DDDDDD"/>
            <w:right w:val="none" w:sz="0" w:space="0" w:color="auto"/>
          </w:divBdr>
          <w:divsChild>
            <w:div w:id="11789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5888">
      <w:bodyDiv w:val="1"/>
      <w:marLeft w:val="0"/>
      <w:marRight w:val="0"/>
      <w:marTop w:val="0"/>
      <w:marBottom w:val="0"/>
      <w:divBdr>
        <w:top w:val="none" w:sz="0" w:space="0" w:color="auto"/>
        <w:left w:val="none" w:sz="0" w:space="0" w:color="auto"/>
        <w:bottom w:val="none" w:sz="0" w:space="0" w:color="auto"/>
        <w:right w:val="none" w:sz="0" w:space="0" w:color="auto"/>
      </w:divBdr>
      <w:divsChild>
        <w:div w:id="1726177140">
          <w:marLeft w:val="0"/>
          <w:marRight w:val="0"/>
          <w:marTop w:val="0"/>
          <w:marBottom w:val="0"/>
          <w:divBdr>
            <w:top w:val="none" w:sz="0" w:space="0" w:color="auto"/>
            <w:left w:val="none" w:sz="0" w:space="0" w:color="auto"/>
            <w:bottom w:val="dotted" w:sz="6" w:space="4" w:color="DDDDDD"/>
            <w:right w:val="none" w:sz="0" w:space="0" w:color="auto"/>
          </w:divBdr>
          <w:divsChild>
            <w:div w:id="183752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40460">
      <w:bodyDiv w:val="1"/>
      <w:marLeft w:val="0"/>
      <w:marRight w:val="0"/>
      <w:marTop w:val="0"/>
      <w:marBottom w:val="0"/>
      <w:divBdr>
        <w:top w:val="none" w:sz="0" w:space="0" w:color="auto"/>
        <w:left w:val="none" w:sz="0" w:space="0" w:color="auto"/>
        <w:bottom w:val="none" w:sz="0" w:space="0" w:color="auto"/>
        <w:right w:val="none" w:sz="0" w:space="0" w:color="auto"/>
      </w:divBdr>
      <w:divsChild>
        <w:div w:id="1493452726">
          <w:marLeft w:val="0"/>
          <w:marRight w:val="0"/>
          <w:marTop w:val="0"/>
          <w:marBottom w:val="225"/>
          <w:divBdr>
            <w:top w:val="none" w:sz="0" w:space="0" w:color="auto"/>
            <w:left w:val="none" w:sz="0" w:space="0" w:color="auto"/>
            <w:bottom w:val="single" w:sz="6" w:space="0" w:color="CCCCCC"/>
            <w:right w:val="none" w:sz="0" w:space="0" w:color="auto"/>
          </w:divBdr>
        </w:div>
        <w:div w:id="188105029">
          <w:marLeft w:val="0"/>
          <w:marRight w:val="0"/>
          <w:marTop w:val="0"/>
          <w:marBottom w:val="0"/>
          <w:divBdr>
            <w:top w:val="none" w:sz="0" w:space="0" w:color="auto"/>
            <w:left w:val="none" w:sz="0" w:space="0" w:color="auto"/>
            <w:bottom w:val="none" w:sz="0" w:space="0" w:color="auto"/>
            <w:right w:val="none" w:sz="0" w:space="0" w:color="auto"/>
          </w:divBdr>
          <w:divsChild>
            <w:div w:id="668291421">
              <w:marLeft w:val="0"/>
              <w:marRight w:val="0"/>
              <w:marTop w:val="0"/>
              <w:marBottom w:val="225"/>
              <w:divBdr>
                <w:top w:val="none" w:sz="0" w:space="0" w:color="auto"/>
                <w:left w:val="none" w:sz="0" w:space="0" w:color="auto"/>
                <w:bottom w:val="none" w:sz="0" w:space="0" w:color="auto"/>
                <w:right w:val="none" w:sz="0" w:space="0" w:color="auto"/>
              </w:divBdr>
            </w:div>
            <w:div w:id="1441609195">
              <w:marLeft w:val="0"/>
              <w:marRight w:val="0"/>
              <w:marTop w:val="0"/>
              <w:marBottom w:val="225"/>
              <w:divBdr>
                <w:top w:val="none" w:sz="0" w:space="0" w:color="auto"/>
                <w:left w:val="none" w:sz="0" w:space="0" w:color="auto"/>
                <w:bottom w:val="none" w:sz="0" w:space="0" w:color="auto"/>
                <w:right w:val="none" w:sz="0" w:space="0" w:color="auto"/>
              </w:divBdr>
              <w:divsChild>
                <w:div w:id="113913618">
                  <w:marLeft w:val="0"/>
                  <w:marRight w:val="0"/>
                  <w:marTop w:val="0"/>
                  <w:marBottom w:val="0"/>
                  <w:divBdr>
                    <w:top w:val="none" w:sz="0" w:space="0" w:color="auto"/>
                    <w:left w:val="none" w:sz="0" w:space="0" w:color="auto"/>
                    <w:bottom w:val="none" w:sz="0" w:space="0" w:color="auto"/>
                    <w:right w:val="none" w:sz="0" w:space="0" w:color="auto"/>
                  </w:divBdr>
                  <w:divsChild>
                    <w:div w:id="211081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467929">
      <w:bodyDiv w:val="1"/>
      <w:marLeft w:val="0"/>
      <w:marRight w:val="0"/>
      <w:marTop w:val="0"/>
      <w:marBottom w:val="0"/>
      <w:divBdr>
        <w:top w:val="none" w:sz="0" w:space="0" w:color="auto"/>
        <w:left w:val="none" w:sz="0" w:space="0" w:color="auto"/>
        <w:bottom w:val="none" w:sz="0" w:space="0" w:color="auto"/>
        <w:right w:val="none" w:sz="0" w:space="0" w:color="auto"/>
      </w:divBdr>
    </w:div>
    <w:div w:id="466553911">
      <w:bodyDiv w:val="1"/>
      <w:marLeft w:val="0"/>
      <w:marRight w:val="0"/>
      <w:marTop w:val="0"/>
      <w:marBottom w:val="0"/>
      <w:divBdr>
        <w:top w:val="none" w:sz="0" w:space="0" w:color="auto"/>
        <w:left w:val="none" w:sz="0" w:space="0" w:color="auto"/>
        <w:bottom w:val="none" w:sz="0" w:space="0" w:color="auto"/>
        <w:right w:val="none" w:sz="0" w:space="0" w:color="auto"/>
      </w:divBdr>
      <w:divsChild>
        <w:div w:id="1784954477">
          <w:marLeft w:val="0"/>
          <w:marRight w:val="0"/>
          <w:marTop w:val="0"/>
          <w:marBottom w:val="150"/>
          <w:divBdr>
            <w:top w:val="none" w:sz="0" w:space="0" w:color="auto"/>
            <w:left w:val="none" w:sz="0" w:space="0" w:color="auto"/>
            <w:bottom w:val="none" w:sz="0" w:space="0" w:color="auto"/>
            <w:right w:val="none" w:sz="0" w:space="0" w:color="auto"/>
          </w:divBdr>
          <w:divsChild>
            <w:div w:id="1388071660">
              <w:marLeft w:val="0"/>
              <w:marRight w:val="0"/>
              <w:marTop w:val="0"/>
              <w:marBottom w:val="0"/>
              <w:divBdr>
                <w:top w:val="none" w:sz="0" w:space="0" w:color="auto"/>
                <w:left w:val="none" w:sz="0" w:space="0" w:color="auto"/>
                <w:bottom w:val="none" w:sz="0" w:space="0" w:color="auto"/>
                <w:right w:val="none" w:sz="0" w:space="0" w:color="auto"/>
              </w:divBdr>
            </w:div>
          </w:divsChild>
        </w:div>
        <w:div w:id="1810241595">
          <w:marLeft w:val="0"/>
          <w:marRight w:val="0"/>
          <w:marTop w:val="0"/>
          <w:marBottom w:val="150"/>
          <w:divBdr>
            <w:top w:val="none" w:sz="0" w:space="0" w:color="auto"/>
            <w:left w:val="none" w:sz="0" w:space="0" w:color="auto"/>
            <w:bottom w:val="none" w:sz="0" w:space="0" w:color="auto"/>
            <w:right w:val="none" w:sz="0" w:space="0" w:color="auto"/>
          </w:divBdr>
        </w:div>
        <w:div w:id="1407144783">
          <w:marLeft w:val="0"/>
          <w:marRight w:val="0"/>
          <w:marTop w:val="0"/>
          <w:marBottom w:val="0"/>
          <w:divBdr>
            <w:top w:val="none" w:sz="0" w:space="0" w:color="auto"/>
            <w:left w:val="none" w:sz="0" w:space="0" w:color="auto"/>
            <w:bottom w:val="none" w:sz="0" w:space="0" w:color="auto"/>
            <w:right w:val="none" w:sz="0" w:space="0" w:color="auto"/>
          </w:divBdr>
          <w:divsChild>
            <w:div w:id="8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75072">
      <w:bodyDiv w:val="1"/>
      <w:marLeft w:val="0"/>
      <w:marRight w:val="0"/>
      <w:marTop w:val="0"/>
      <w:marBottom w:val="0"/>
      <w:divBdr>
        <w:top w:val="none" w:sz="0" w:space="0" w:color="auto"/>
        <w:left w:val="none" w:sz="0" w:space="0" w:color="auto"/>
        <w:bottom w:val="none" w:sz="0" w:space="0" w:color="auto"/>
        <w:right w:val="none" w:sz="0" w:space="0" w:color="auto"/>
      </w:divBdr>
      <w:divsChild>
        <w:div w:id="1644389827">
          <w:marLeft w:val="0"/>
          <w:marRight w:val="0"/>
          <w:marTop w:val="0"/>
          <w:marBottom w:val="0"/>
          <w:divBdr>
            <w:top w:val="none" w:sz="0" w:space="0" w:color="auto"/>
            <w:left w:val="none" w:sz="0" w:space="0" w:color="auto"/>
            <w:bottom w:val="none" w:sz="0" w:space="0" w:color="auto"/>
            <w:right w:val="none" w:sz="0" w:space="0" w:color="auto"/>
          </w:divBdr>
          <w:divsChild>
            <w:div w:id="10501086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67016047">
      <w:bodyDiv w:val="1"/>
      <w:marLeft w:val="0"/>
      <w:marRight w:val="0"/>
      <w:marTop w:val="0"/>
      <w:marBottom w:val="0"/>
      <w:divBdr>
        <w:top w:val="none" w:sz="0" w:space="0" w:color="auto"/>
        <w:left w:val="none" w:sz="0" w:space="0" w:color="auto"/>
        <w:bottom w:val="none" w:sz="0" w:space="0" w:color="auto"/>
        <w:right w:val="none" w:sz="0" w:space="0" w:color="auto"/>
      </w:divBdr>
      <w:divsChild>
        <w:div w:id="1977829278">
          <w:marLeft w:val="0"/>
          <w:marRight w:val="0"/>
          <w:marTop w:val="0"/>
          <w:marBottom w:val="0"/>
          <w:divBdr>
            <w:top w:val="none" w:sz="0" w:space="0" w:color="auto"/>
            <w:left w:val="none" w:sz="0" w:space="0" w:color="auto"/>
            <w:bottom w:val="dotted" w:sz="6" w:space="4" w:color="DDDDDD"/>
            <w:right w:val="none" w:sz="0" w:space="0" w:color="auto"/>
          </w:divBdr>
        </w:div>
      </w:divsChild>
    </w:div>
    <w:div w:id="467942531">
      <w:bodyDiv w:val="1"/>
      <w:marLeft w:val="0"/>
      <w:marRight w:val="0"/>
      <w:marTop w:val="0"/>
      <w:marBottom w:val="0"/>
      <w:divBdr>
        <w:top w:val="none" w:sz="0" w:space="0" w:color="auto"/>
        <w:left w:val="none" w:sz="0" w:space="0" w:color="auto"/>
        <w:bottom w:val="none" w:sz="0" w:space="0" w:color="auto"/>
        <w:right w:val="none" w:sz="0" w:space="0" w:color="auto"/>
      </w:divBdr>
      <w:divsChild>
        <w:div w:id="1574851626">
          <w:marLeft w:val="0"/>
          <w:marRight w:val="0"/>
          <w:marTop w:val="0"/>
          <w:marBottom w:val="150"/>
          <w:divBdr>
            <w:top w:val="none" w:sz="0" w:space="0" w:color="auto"/>
            <w:left w:val="none" w:sz="0" w:space="0" w:color="auto"/>
            <w:bottom w:val="none" w:sz="0" w:space="0" w:color="auto"/>
            <w:right w:val="none" w:sz="0" w:space="0" w:color="auto"/>
          </w:divBdr>
          <w:divsChild>
            <w:div w:id="1306397976">
              <w:marLeft w:val="0"/>
              <w:marRight w:val="0"/>
              <w:marTop w:val="0"/>
              <w:marBottom w:val="0"/>
              <w:divBdr>
                <w:top w:val="none" w:sz="0" w:space="0" w:color="auto"/>
                <w:left w:val="none" w:sz="0" w:space="0" w:color="auto"/>
                <w:bottom w:val="none" w:sz="0" w:space="0" w:color="auto"/>
                <w:right w:val="none" w:sz="0" w:space="0" w:color="auto"/>
              </w:divBdr>
              <w:divsChild>
                <w:div w:id="19357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1730">
          <w:marLeft w:val="0"/>
          <w:marRight w:val="0"/>
          <w:marTop w:val="0"/>
          <w:marBottom w:val="0"/>
          <w:divBdr>
            <w:top w:val="none" w:sz="0" w:space="0" w:color="auto"/>
            <w:left w:val="none" w:sz="0" w:space="0" w:color="auto"/>
            <w:bottom w:val="none" w:sz="0" w:space="0" w:color="auto"/>
            <w:right w:val="none" w:sz="0" w:space="0" w:color="auto"/>
          </w:divBdr>
          <w:divsChild>
            <w:div w:id="1834643966">
              <w:marLeft w:val="0"/>
              <w:marRight w:val="0"/>
              <w:marTop w:val="0"/>
              <w:marBottom w:val="150"/>
              <w:divBdr>
                <w:top w:val="none" w:sz="0" w:space="0" w:color="auto"/>
                <w:left w:val="none" w:sz="0" w:space="0" w:color="auto"/>
                <w:bottom w:val="none" w:sz="0" w:space="0" w:color="auto"/>
                <w:right w:val="none" w:sz="0" w:space="0" w:color="auto"/>
              </w:divBdr>
            </w:div>
            <w:div w:id="1811364966">
              <w:marLeft w:val="0"/>
              <w:marRight w:val="0"/>
              <w:marTop w:val="0"/>
              <w:marBottom w:val="0"/>
              <w:divBdr>
                <w:top w:val="none" w:sz="0" w:space="0" w:color="auto"/>
                <w:left w:val="none" w:sz="0" w:space="0" w:color="auto"/>
                <w:bottom w:val="none" w:sz="0" w:space="0" w:color="auto"/>
                <w:right w:val="none" w:sz="0" w:space="0" w:color="auto"/>
              </w:divBdr>
              <w:divsChild>
                <w:div w:id="6386514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468019516">
      <w:bodyDiv w:val="1"/>
      <w:marLeft w:val="0"/>
      <w:marRight w:val="0"/>
      <w:marTop w:val="0"/>
      <w:marBottom w:val="0"/>
      <w:divBdr>
        <w:top w:val="none" w:sz="0" w:space="0" w:color="auto"/>
        <w:left w:val="none" w:sz="0" w:space="0" w:color="auto"/>
        <w:bottom w:val="none" w:sz="0" w:space="0" w:color="auto"/>
        <w:right w:val="none" w:sz="0" w:space="0" w:color="auto"/>
      </w:divBdr>
      <w:divsChild>
        <w:div w:id="1068529116">
          <w:marLeft w:val="0"/>
          <w:marRight w:val="0"/>
          <w:marTop w:val="0"/>
          <w:marBottom w:val="150"/>
          <w:divBdr>
            <w:top w:val="none" w:sz="0" w:space="0" w:color="auto"/>
            <w:left w:val="none" w:sz="0" w:space="0" w:color="auto"/>
            <w:bottom w:val="none" w:sz="0" w:space="0" w:color="auto"/>
            <w:right w:val="none" w:sz="0" w:space="0" w:color="auto"/>
          </w:divBdr>
        </w:div>
      </w:divsChild>
    </w:div>
    <w:div w:id="468131618">
      <w:bodyDiv w:val="1"/>
      <w:marLeft w:val="0"/>
      <w:marRight w:val="0"/>
      <w:marTop w:val="0"/>
      <w:marBottom w:val="0"/>
      <w:divBdr>
        <w:top w:val="none" w:sz="0" w:space="0" w:color="auto"/>
        <w:left w:val="none" w:sz="0" w:space="0" w:color="auto"/>
        <w:bottom w:val="none" w:sz="0" w:space="0" w:color="auto"/>
        <w:right w:val="none" w:sz="0" w:space="0" w:color="auto"/>
      </w:divBdr>
      <w:divsChild>
        <w:div w:id="1096631865">
          <w:marLeft w:val="0"/>
          <w:marRight w:val="0"/>
          <w:marTop w:val="0"/>
          <w:marBottom w:val="0"/>
          <w:divBdr>
            <w:top w:val="none" w:sz="0" w:space="0" w:color="auto"/>
            <w:left w:val="none" w:sz="0" w:space="0" w:color="auto"/>
            <w:bottom w:val="none" w:sz="0" w:space="0" w:color="auto"/>
            <w:right w:val="none" w:sz="0" w:space="0" w:color="auto"/>
          </w:divBdr>
          <w:divsChild>
            <w:div w:id="2034457148">
              <w:marLeft w:val="0"/>
              <w:marRight w:val="0"/>
              <w:marTop w:val="0"/>
              <w:marBottom w:val="0"/>
              <w:divBdr>
                <w:top w:val="none" w:sz="0" w:space="0" w:color="auto"/>
                <w:left w:val="none" w:sz="0" w:space="0" w:color="auto"/>
                <w:bottom w:val="none" w:sz="0" w:space="0" w:color="auto"/>
                <w:right w:val="none" w:sz="0" w:space="0" w:color="auto"/>
              </w:divBdr>
              <w:divsChild>
                <w:div w:id="477888879">
                  <w:marLeft w:val="0"/>
                  <w:marRight w:val="0"/>
                  <w:marTop w:val="0"/>
                  <w:marBottom w:val="0"/>
                  <w:divBdr>
                    <w:top w:val="none" w:sz="0" w:space="0" w:color="auto"/>
                    <w:left w:val="none" w:sz="0" w:space="0" w:color="auto"/>
                    <w:bottom w:val="none" w:sz="0" w:space="0" w:color="auto"/>
                    <w:right w:val="none" w:sz="0" w:space="0" w:color="auto"/>
                  </w:divBdr>
                  <w:divsChild>
                    <w:div w:id="2109348396">
                      <w:marLeft w:val="0"/>
                      <w:marRight w:val="0"/>
                      <w:marTop w:val="0"/>
                      <w:marBottom w:val="0"/>
                      <w:divBdr>
                        <w:top w:val="none" w:sz="0" w:space="0" w:color="auto"/>
                        <w:left w:val="none" w:sz="0" w:space="0" w:color="auto"/>
                        <w:bottom w:val="none" w:sz="0" w:space="0" w:color="auto"/>
                        <w:right w:val="none" w:sz="0" w:space="0" w:color="auto"/>
                      </w:divBdr>
                      <w:divsChild>
                        <w:div w:id="507671366">
                          <w:marLeft w:val="0"/>
                          <w:marRight w:val="0"/>
                          <w:marTop w:val="0"/>
                          <w:marBottom w:val="0"/>
                          <w:divBdr>
                            <w:top w:val="none" w:sz="0" w:space="0" w:color="auto"/>
                            <w:left w:val="none" w:sz="0" w:space="0" w:color="auto"/>
                            <w:bottom w:val="none" w:sz="0" w:space="0" w:color="auto"/>
                            <w:right w:val="none" w:sz="0" w:space="0" w:color="auto"/>
                          </w:divBdr>
                          <w:divsChild>
                            <w:div w:id="351493050">
                              <w:marLeft w:val="0"/>
                              <w:marRight w:val="0"/>
                              <w:marTop w:val="0"/>
                              <w:marBottom w:val="0"/>
                              <w:divBdr>
                                <w:top w:val="none" w:sz="0" w:space="0" w:color="auto"/>
                                <w:left w:val="none" w:sz="0" w:space="0" w:color="auto"/>
                                <w:bottom w:val="none" w:sz="0" w:space="0" w:color="auto"/>
                                <w:right w:val="none" w:sz="0" w:space="0" w:color="auto"/>
                              </w:divBdr>
                              <w:divsChild>
                                <w:div w:id="1411736747">
                                  <w:marLeft w:val="0"/>
                                  <w:marRight w:val="0"/>
                                  <w:marTop w:val="0"/>
                                  <w:marBottom w:val="0"/>
                                  <w:divBdr>
                                    <w:top w:val="none" w:sz="0" w:space="0" w:color="auto"/>
                                    <w:left w:val="none" w:sz="0" w:space="0" w:color="auto"/>
                                    <w:bottom w:val="none" w:sz="0" w:space="0" w:color="auto"/>
                                    <w:right w:val="none" w:sz="0" w:space="0" w:color="auto"/>
                                  </w:divBdr>
                                  <w:divsChild>
                                    <w:div w:id="12699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640903">
      <w:bodyDiv w:val="1"/>
      <w:marLeft w:val="0"/>
      <w:marRight w:val="0"/>
      <w:marTop w:val="0"/>
      <w:marBottom w:val="0"/>
      <w:divBdr>
        <w:top w:val="none" w:sz="0" w:space="0" w:color="auto"/>
        <w:left w:val="none" w:sz="0" w:space="0" w:color="auto"/>
        <w:bottom w:val="none" w:sz="0" w:space="0" w:color="auto"/>
        <w:right w:val="none" w:sz="0" w:space="0" w:color="auto"/>
      </w:divBdr>
      <w:divsChild>
        <w:div w:id="904336076">
          <w:marLeft w:val="0"/>
          <w:marRight w:val="0"/>
          <w:marTop w:val="0"/>
          <w:marBottom w:val="0"/>
          <w:divBdr>
            <w:top w:val="none" w:sz="0" w:space="0" w:color="auto"/>
            <w:left w:val="none" w:sz="0" w:space="0" w:color="auto"/>
            <w:bottom w:val="none" w:sz="0" w:space="0" w:color="auto"/>
            <w:right w:val="none" w:sz="0" w:space="0" w:color="auto"/>
          </w:divBdr>
          <w:divsChild>
            <w:div w:id="579755800">
              <w:marLeft w:val="0"/>
              <w:marRight w:val="0"/>
              <w:marTop w:val="0"/>
              <w:marBottom w:val="0"/>
              <w:divBdr>
                <w:top w:val="none" w:sz="0" w:space="0" w:color="auto"/>
                <w:left w:val="none" w:sz="0" w:space="0" w:color="auto"/>
                <w:bottom w:val="none" w:sz="0" w:space="0" w:color="auto"/>
                <w:right w:val="none" w:sz="0" w:space="0" w:color="auto"/>
              </w:divBdr>
              <w:divsChild>
                <w:div w:id="1705205938">
                  <w:marLeft w:val="0"/>
                  <w:marRight w:val="0"/>
                  <w:marTop w:val="0"/>
                  <w:marBottom w:val="0"/>
                  <w:divBdr>
                    <w:top w:val="none" w:sz="0" w:space="0" w:color="auto"/>
                    <w:left w:val="none" w:sz="0" w:space="0" w:color="auto"/>
                    <w:bottom w:val="none" w:sz="0" w:space="0" w:color="auto"/>
                    <w:right w:val="none" w:sz="0" w:space="0" w:color="auto"/>
                  </w:divBdr>
                  <w:divsChild>
                    <w:div w:id="1315990168">
                      <w:marLeft w:val="0"/>
                      <w:marRight w:val="0"/>
                      <w:marTop w:val="0"/>
                      <w:marBottom w:val="0"/>
                      <w:divBdr>
                        <w:top w:val="none" w:sz="0" w:space="0" w:color="auto"/>
                        <w:left w:val="none" w:sz="0" w:space="0" w:color="auto"/>
                        <w:bottom w:val="none" w:sz="0" w:space="0" w:color="auto"/>
                        <w:right w:val="none" w:sz="0" w:space="0" w:color="auto"/>
                      </w:divBdr>
                      <w:divsChild>
                        <w:div w:id="2114089957">
                          <w:marLeft w:val="0"/>
                          <w:marRight w:val="0"/>
                          <w:marTop w:val="0"/>
                          <w:marBottom w:val="0"/>
                          <w:divBdr>
                            <w:top w:val="none" w:sz="0" w:space="0" w:color="auto"/>
                            <w:left w:val="none" w:sz="0" w:space="0" w:color="auto"/>
                            <w:bottom w:val="none" w:sz="0" w:space="0" w:color="auto"/>
                            <w:right w:val="none" w:sz="0" w:space="0" w:color="auto"/>
                          </w:divBdr>
                          <w:divsChild>
                            <w:div w:id="775633610">
                              <w:marLeft w:val="0"/>
                              <w:marRight w:val="0"/>
                              <w:marTop w:val="0"/>
                              <w:marBottom w:val="0"/>
                              <w:divBdr>
                                <w:top w:val="none" w:sz="0" w:space="0" w:color="auto"/>
                                <w:left w:val="none" w:sz="0" w:space="0" w:color="auto"/>
                                <w:bottom w:val="none" w:sz="0" w:space="0" w:color="auto"/>
                                <w:right w:val="none" w:sz="0" w:space="0" w:color="auto"/>
                              </w:divBdr>
                              <w:divsChild>
                                <w:div w:id="1714504043">
                                  <w:marLeft w:val="0"/>
                                  <w:marRight w:val="0"/>
                                  <w:marTop w:val="0"/>
                                  <w:marBottom w:val="0"/>
                                  <w:divBdr>
                                    <w:top w:val="none" w:sz="0" w:space="0" w:color="auto"/>
                                    <w:left w:val="none" w:sz="0" w:space="0" w:color="auto"/>
                                    <w:bottom w:val="none" w:sz="0" w:space="0" w:color="auto"/>
                                    <w:right w:val="none" w:sz="0" w:space="0" w:color="auto"/>
                                  </w:divBdr>
                                  <w:divsChild>
                                    <w:div w:id="807865267">
                                      <w:marLeft w:val="0"/>
                                      <w:marRight w:val="0"/>
                                      <w:marTop w:val="0"/>
                                      <w:marBottom w:val="0"/>
                                      <w:divBdr>
                                        <w:top w:val="none" w:sz="0" w:space="0" w:color="auto"/>
                                        <w:left w:val="none" w:sz="0" w:space="0" w:color="auto"/>
                                        <w:bottom w:val="none" w:sz="0" w:space="0" w:color="auto"/>
                                        <w:right w:val="none" w:sz="0" w:space="0" w:color="auto"/>
                                      </w:divBdr>
                                      <w:divsChild>
                                        <w:div w:id="38314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712161">
      <w:bodyDiv w:val="1"/>
      <w:marLeft w:val="0"/>
      <w:marRight w:val="0"/>
      <w:marTop w:val="0"/>
      <w:marBottom w:val="0"/>
      <w:divBdr>
        <w:top w:val="none" w:sz="0" w:space="0" w:color="auto"/>
        <w:left w:val="none" w:sz="0" w:space="0" w:color="auto"/>
        <w:bottom w:val="none" w:sz="0" w:space="0" w:color="auto"/>
        <w:right w:val="none" w:sz="0" w:space="0" w:color="auto"/>
      </w:divBdr>
      <w:divsChild>
        <w:div w:id="1667515011">
          <w:marLeft w:val="0"/>
          <w:marRight w:val="0"/>
          <w:marTop w:val="0"/>
          <w:marBottom w:val="150"/>
          <w:divBdr>
            <w:top w:val="none" w:sz="0" w:space="0" w:color="auto"/>
            <w:left w:val="none" w:sz="0" w:space="0" w:color="auto"/>
            <w:bottom w:val="none" w:sz="0" w:space="0" w:color="auto"/>
            <w:right w:val="none" w:sz="0" w:space="0" w:color="auto"/>
          </w:divBdr>
          <w:divsChild>
            <w:div w:id="1783644047">
              <w:marLeft w:val="0"/>
              <w:marRight w:val="0"/>
              <w:marTop w:val="0"/>
              <w:marBottom w:val="0"/>
              <w:divBdr>
                <w:top w:val="none" w:sz="0" w:space="0" w:color="auto"/>
                <w:left w:val="none" w:sz="0" w:space="0" w:color="auto"/>
                <w:bottom w:val="none" w:sz="0" w:space="0" w:color="auto"/>
                <w:right w:val="none" w:sz="0" w:space="0" w:color="auto"/>
              </w:divBdr>
              <w:divsChild>
                <w:div w:id="6135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76847">
          <w:marLeft w:val="0"/>
          <w:marRight w:val="0"/>
          <w:marTop w:val="0"/>
          <w:marBottom w:val="150"/>
          <w:divBdr>
            <w:top w:val="none" w:sz="0" w:space="0" w:color="auto"/>
            <w:left w:val="none" w:sz="0" w:space="0" w:color="auto"/>
            <w:bottom w:val="none" w:sz="0" w:space="0" w:color="auto"/>
            <w:right w:val="none" w:sz="0" w:space="0" w:color="auto"/>
          </w:divBdr>
        </w:div>
        <w:div w:id="788209697">
          <w:marLeft w:val="0"/>
          <w:marRight w:val="0"/>
          <w:marTop w:val="0"/>
          <w:marBottom w:val="0"/>
          <w:divBdr>
            <w:top w:val="none" w:sz="0" w:space="0" w:color="auto"/>
            <w:left w:val="none" w:sz="0" w:space="0" w:color="auto"/>
            <w:bottom w:val="none" w:sz="0" w:space="0" w:color="auto"/>
            <w:right w:val="none" w:sz="0" w:space="0" w:color="auto"/>
          </w:divBdr>
          <w:divsChild>
            <w:div w:id="126504245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69858809">
      <w:bodyDiv w:val="1"/>
      <w:marLeft w:val="0"/>
      <w:marRight w:val="0"/>
      <w:marTop w:val="0"/>
      <w:marBottom w:val="0"/>
      <w:divBdr>
        <w:top w:val="none" w:sz="0" w:space="0" w:color="auto"/>
        <w:left w:val="none" w:sz="0" w:space="0" w:color="auto"/>
        <w:bottom w:val="none" w:sz="0" w:space="0" w:color="auto"/>
        <w:right w:val="none" w:sz="0" w:space="0" w:color="auto"/>
      </w:divBdr>
      <w:divsChild>
        <w:div w:id="1212422380">
          <w:marLeft w:val="0"/>
          <w:marRight w:val="0"/>
          <w:marTop w:val="0"/>
          <w:marBottom w:val="150"/>
          <w:divBdr>
            <w:top w:val="none" w:sz="0" w:space="0" w:color="auto"/>
            <w:left w:val="none" w:sz="0" w:space="0" w:color="auto"/>
            <w:bottom w:val="none" w:sz="0" w:space="0" w:color="auto"/>
            <w:right w:val="none" w:sz="0" w:space="0" w:color="auto"/>
          </w:divBdr>
        </w:div>
      </w:divsChild>
    </w:div>
    <w:div w:id="469903900">
      <w:bodyDiv w:val="1"/>
      <w:marLeft w:val="0"/>
      <w:marRight w:val="0"/>
      <w:marTop w:val="0"/>
      <w:marBottom w:val="0"/>
      <w:divBdr>
        <w:top w:val="none" w:sz="0" w:space="0" w:color="auto"/>
        <w:left w:val="none" w:sz="0" w:space="0" w:color="auto"/>
        <w:bottom w:val="none" w:sz="0" w:space="0" w:color="auto"/>
        <w:right w:val="none" w:sz="0" w:space="0" w:color="auto"/>
      </w:divBdr>
      <w:divsChild>
        <w:div w:id="808011046">
          <w:marLeft w:val="0"/>
          <w:marRight w:val="0"/>
          <w:marTop w:val="0"/>
          <w:marBottom w:val="150"/>
          <w:divBdr>
            <w:top w:val="none" w:sz="0" w:space="0" w:color="auto"/>
            <w:left w:val="none" w:sz="0" w:space="0" w:color="auto"/>
            <w:bottom w:val="none" w:sz="0" w:space="0" w:color="auto"/>
            <w:right w:val="none" w:sz="0" w:space="0" w:color="auto"/>
          </w:divBdr>
          <w:divsChild>
            <w:div w:id="2063097907">
              <w:marLeft w:val="0"/>
              <w:marRight w:val="0"/>
              <w:marTop w:val="0"/>
              <w:marBottom w:val="0"/>
              <w:divBdr>
                <w:top w:val="none" w:sz="0" w:space="0" w:color="auto"/>
                <w:left w:val="none" w:sz="0" w:space="0" w:color="auto"/>
                <w:bottom w:val="none" w:sz="0" w:space="0" w:color="auto"/>
                <w:right w:val="none" w:sz="0" w:space="0" w:color="auto"/>
              </w:divBdr>
              <w:divsChild>
                <w:div w:id="6512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68458">
          <w:marLeft w:val="0"/>
          <w:marRight w:val="0"/>
          <w:marTop w:val="0"/>
          <w:marBottom w:val="150"/>
          <w:divBdr>
            <w:top w:val="none" w:sz="0" w:space="0" w:color="auto"/>
            <w:left w:val="none" w:sz="0" w:space="0" w:color="auto"/>
            <w:bottom w:val="none" w:sz="0" w:space="0" w:color="auto"/>
            <w:right w:val="none" w:sz="0" w:space="0" w:color="auto"/>
          </w:divBdr>
        </w:div>
        <w:div w:id="1678773039">
          <w:marLeft w:val="0"/>
          <w:marRight w:val="0"/>
          <w:marTop w:val="0"/>
          <w:marBottom w:val="0"/>
          <w:divBdr>
            <w:top w:val="none" w:sz="0" w:space="0" w:color="auto"/>
            <w:left w:val="none" w:sz="0" w:space="0" w:color="auto"/>
            <w:bottom w:val="none" w:sz="0" w:space="0" w:color="auto"/>
            <w:right w:val="none" w:sz="0" w:space="0" w:color="auto"/>
          </w:divBdr>
          <w:divsChild>
            <w:div w:id="73115187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70439287">
      <w:bodyDiv w:val="1"/>
      <w:marLeft w:val="0"/>
      <w:marRight w:val="0"/>
      <w:marTop w:val="0"/>
      <w:marBottom w:val="0"/>
      <w:divBdr>
        <w:top w:val="none" w:sz="0" w:space="0" w:color="auto"/>
        <w:left w:val="none" w:sz="0" w:space="0" w:color="auto"/>
        <w:bottom w:val="none" w:sz="0" w:space="0" w:color="auto"/>
        <w:right w:val="none" w:sz="0" w:space="0" w:color="auto"/>
      </w:divBdr>
      <w:divsChild>
        <w:div w:id="1781532463">
          <w:marLeft w:val="0"/>
          <w:marRight w:val="0"/>
          <w:marTop w:val="0"/>
          <w:marBottom w:val="0"/>
          <w:divBdr>
            <w:top w:val="none" w:sz="0" w:space="0" w:color="auto"/>
            <w:left w:val="none" w:sz="0" w:space="0" w:color="auto"/>
            <w:bottom w:val="none" w:sz="0" w:space="0" w:color="auto"/>
            <w:right w:val="none" w:sz="0" w:space="0" w:color="auto"/>
          </w:divBdr>
          <w:divsChild>
            <w:div w:id="1453129851">
              <w:marLeft w:val="0"/>
              <w:marRight w:val="0"/>
              <w:marTop w:val="0"/>
              <w:marBottom w:val="0"/>
              <w:divBdr>
                <w:top w:val="none" w:sz="0" w:space="0" w:color="auto"/>
                <w:left w:val="none" w:sz="0" w:space="0" w:color="auto"/>
                <w:bottom w:val="none" w:sz="0" w:space="0" w:color="auto"/>
                <w:right w:val="none" w:sz="0" w:space="0" w:color="auto"/>
              </w:divBdr>
              <w:divsChild>
                <w:div w:id="88936238">
                  <w:marLeft w:val="0"/>
                  <w:marRight w:val="0"/>
                  <w:marTop w:val="0"/>
                  <w:marBottom w:val="150"/>
                  <w:divBdr>
                    <w:top w:val="none" w:sz="0" w:space="0" w:color="auto"/>
                    <w:left w:val="none" w:sz="0" w:space="0" w:color="auto"/>
                    <w:bottom w:val="none" w:sz="0" w:space="0" w:color="auto"/>
                    <w:right w:val="none" w:sz="0" w:space="0" w:color="auto"/>
                  </w:divBdr>
                  <w:divsChild>
                    <w:div w:id="224532335">
                      <w:marLeft w:val="0"/>
                      <w:marRight w:val="0"/>
                      <w:marTop w:val="0"/>
                      <w:marBottom w:val="0"/>
                      <w:divBdr>
                        <w:top w:val="none" w:sz="0" w:space="0" w:color="auto"/>
                        <w:left w:val="none" w:sz="0" w:space="0" w:color="auto"/>
                        <w:bottom w:val="none" w:sz="0" w:space="0" w:color="auto"/>
                        <w:right w:val="none" w:sz="0" w:space="0" w:color="auto"/>
                      </w:divBdr>
                      <w:divsChild>
                        <w:div w:id="1464425008">
                          <w:marLeft w:val="0"/>
                          <w:marRight w:val="0"/>
                          <w:marTop w:val="0"/>
                          <w:marBottom w:val="0"/>
                          <w:divBdr>
                            <w:top w:val="none" w:sz="0" w:space="0" w:color="auto"/>
                            <w:left w:val="none" w:sz="0" w:space="0" w:color="auto"/>
                            <w:bottom w:val="none" w:sz="0" w:space="0" w:color="auto"/>
                            <w:right w:val="none" w:sz="0" w:space="0" w:color="auto"/>
                          </w:divBdr>
                          <w:divsChild>
                            <w:div w:id="1889949621">
                              <w:marLeft w:val="0"/>
                              <w:marRight w:val="0"/>
                              <w:marTop w:val="0"/>
                              <w:marBottom w:val="0"/>
                              <w:divBdr>
                                <w:top w:val="none" w:sz="0" w:space="0" w:color="auto"/>
                                <w:left w:val="none" w:sz="0" w:space="0" w:color="auto"/>
                                <w:bottom w:val="none" w:sz="0" w:space="0" w:color="auto"/>
                                <w:right w:val="none" w:sz="0" w:space="0" w:color="auto"/>
                              </w:divBdr>
                              <w:divsChild>
                                <w:div w:id="1488747235">
                                  <w:marLeft w:val="0"/>
                                  <w:marRight w:val="0"/>
                                  <w:marTop w:val="0"/>
                                  <w:marBottom w:val="0"/>
                                  <w:divBdr>
                                    <w:top w:val="none" w:sz="0" w:space="0" w:color="auto"/>
                                    <w:left w:val="none" w:sz="0" w:space="0" w:color="auto"/>
                                    <w:bottom w:val="none" w:sz="0" w:space="0" w:color="auto"/>
                                    <w:right w:val="none" w:sz="0" w:space="0" w:color="auto"/>
                                  </w:divBdr>
                                  <w:divsChild>
                                    <w:div w:id="63722471">
                                      <w:marLeft w:val="0"/>
                                      <w:marRight w:val="0"/>
                                      <w:marTop w:val="0"/>
                                      <w:marBottom w:val="0"/>
                                      <w:divBdr>
                                        <w:top w:val="none" w:sz="0" w:space="0" w:color="auto"/>
                                        <w:left w:val="none" w:sz="0" w:space="0" w:color="auto"/>
                                        <w:bottom w:val="none" w:sz="0" w:space="0" w:color="auto"/>
                                        <w:right w:val="none" w:sz="0" w:space="0" w:color="auto"/>
                                      </w:divBdr>
                                      <w:divsChild>
                                        <w:div w:id="1570112612">
                                          <w:marLeft w:val="0"/>
                                          <w:marRight w:val="0"/>
                                          <w:marTop w:val="0"/>
                                          <w:marBottom w:val="0"/>
                                          <w:divBdr>
                                            <w:top w:val="none" w:sz="0" w:space="0" w:color="auto"/>
                                            <w:left w:val="none" w:sz="0" w:space="0" w:color="auto"/>
                                            <w:bottom w:val="none" w:sz="0" w:space="0" w:color="auto"/>
                                            <w:right w:val="none" w:sz="0" w:space="0" w:color="auto"/>
                                          </w:divBdr>
                                          <w:divsChild>
                                            <w:div w:id="1977181650">
                                              <w:marLeft w:val="0"/>
                                              <w:marRight w:val="0"/>
                                              <w:marTop w:val="0"/>
                                              <w:marBottom w:val="0"/>
                                              <w:divBdr>
                                                <w:top w:val="none" w:sz="0" w:space="0" w:color="auto"/>
                                                <w:left w:val="none" w:sz="0" w:space="0" w:color="auto"/>
                                                <w:bottom w:val="none" w:sz="0" w:space="0" w:color="auto"/>
                                                <w:right w:val="none" w:sz="0" w:space="0" w:color="auto"/>
                                              </w:divBdr>
                                              <w:divsChild>
                                                <w:div w:id="44538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1676437">
      <w:bodyDiv w:val="1"/>
      <w:marLeft w:val="0"/>
      <w:marRight w:val="0"/>
      <w:marTop w:val="0"/>
      <w:marBottom w:val="0"/>
      <w:divBdr>
        <w:top w:val="none" w:sz="0" w:space="0" w:color="auto"/>
        <w:left w:val="none" w:sz="0" w:space="0" w:color="auto"/>
        <w:bottom w:val="none" w:sz="0" w:space="0" w:color="auto"/>
        <w:right w:val="none" w:sz="0" w:space="0" w:color="auto"/>
      </w:divBdr>
      <w:divsChild>
        <w:div w:id="1864396268">
          <w:marLeft w:val="0"/>
          <w:marRight w:val="0"/>
          <w:marTop w:val="0"/>
          <w:marBottom w:val="0"/>
          <w:divBdr>
            <w:top w:val="none" w:sz="0" w:space="0" w:color="auto"/>
            <w:left w:val="none" w:sz="0" w:space="0" w:color="auto"/>
            <w:bottom w:val="dotted" w:sz="6" w:space="4" w:color="DDDDDD"/>
            <w:right w:val="none" w:sz="0" w:space="0" w:color="auto"/>
          </w:divBdr>
        </w:div>
      </w:divsChild>
    </w:div>
    <w:div w:id="472873324">
      <w:bodyDiv w:val="1"/>
      <w:marLeft w:val="0"/>
      <w:marRight w:val="0"/>
      <w:marTop w:val="0"/>
      <w:marBottom w:val="0"/>
      <w:divBdr>
        <w:top w:val="none" w:sz="0" w:space="0" w:color="auto"/>
        <w:left w:val="none" w:sz="0" w:space="0" w:color="auto"/>
        <w:bottom w:val="none" w:sz="0" w:space="0" w:color="auto"/>
        <w:right w:val="none" w:sz="0" w:space="0" w:color="auto"/>
      </w:divBdr>
      <w:divsChild>
        <w:div w:id="1096754346">
          <w:marLeft w:val="0"/>
          <w:marRight w:val="0"/>
          <w:marTop w:val="0"/>
          <w:marBottom w:val="0"/>
          <w:divBdr>
            <w:top w:val="none" w:sz="0" w:space="0" w:color="auto"/>
            <w:left w:val="none" w:sz="0" w:space="0" w:color="auto"/>
            <w:bottom w:val="none" w:sz="0" w:space="0" w:color="auto"/>
            <w:right w:val="none" w:sz="0" w:space="0" w:color="auto"/>
          </w:divBdr>
        </w:div>
      </w:divsChild>
    </w:div>
    <w:div w:id="472986967">
      <w:bodyDiv w:val="1"/>
      <w:marLeft w:val="0"/>
      <w:marRight w:val="0"/>
      <w:marTop w:val="0"/>
      <w:marBottom w:val="0"/>
      <w:divBdr>
        <w:top w:val="none" w:sz="0" w:space="0" w:color="auto"/>
        <w:left w:val="none" w:sz="0" w:space="0" w:color="auto"/>
        <w:bottom w:val="none" w:sz="0" w:space="0" w:color="auto"/>
        <w:right w:val="none" w:sz="0" w:space="0" w:color="auto"/>
      </w:divBdr>
      <w:divsChild>
        <w:div w:id="1778744823">
          <w:marLeft w:val="0"/>
          <w:marRight w:val="0"/>
          <w:marTop w:val="0"/>
          <w:marBottom w:val="150"/>
          <w:divBdr>
            <w:top w:val="none" w:sz="0" w:space="0" w:color="auto"/>
            <w:left w:val="none" w:sz="0" w:space="0" w:color="auto"/>
            <w:bottom w:val="none" w:sz="0" w:space="0" w:color="auto"/>
            <w:right w:val="none" w:sz="0" w:space="0" w:color="auto"/>
          </w:divBdr>
        </w:div>
      </w:divsChild>
    </w:div>
    <w:div w:id="473372403">
      <w:bodyDiv w:val="1"/>
      <w:marLeft w:val="0"/>
      <w:marRight w:val="0"/>
      <w:marTop w:val="0"/>
      <w:marBottom w:val="0"/>
      <w:divBdr>
        <w:top w:val="none" w:sz="0" w:space="0" w:color="auto"/>
        <w:left w:val="none" w:sz="0" w:space="0" w:color="auto"/>
        <w:bottom w:val="none" w:sz="0" w:space="0" w:color="auto"/>
        <w:right w:val="none" w:sz="0" w:space="0" w:color="auto"/>
      </w:divBdr>
      <w:divsChild>
        <w:div w:id="67504093">
          <w:marLeft w:val="0"/>
          <w:marRight w:val="0"/>
          <w:marTop w:val="0"/>
          <w:marBottom w:val="150"/>
          <w:divBdr>
            <w:top w:val="none" w:sz="0" w:space="0" w:color="auto"/>
            <w:left w:val="none" w:sz="0" w:space="0" w:color="auto"/>
            <w:bottom w:val="none" w:sz="0" w:space="0" w:color="auto"/>
            <w:right w:val="none" w:sz="0" w:space="0" w:color="auto"/>
          </w:divBdr>
          <w:divsChild>
            <w:div w:id="2134012773">
              <w:marLeft w:val="0"/>
              <w:marRight w:val="0"/>
              <w:marTop w:val="0"/>
              <w:marBottom w:val="0"/>
              <w:divBdr>
                <w:top w:val="none" w:sz="0" w:space="0" w:color="auto"/>
                <w:left w:val="none" w:sz="0" w:space="0" w:color="auto"/>
                <w:bottom w:val="none" w:sz="0" w:space="0" w:color="auto"/>
                <w:right w:val="none" w:sz="0" w:space="0" w:color="auto"/>
              </w:divBdr>
            </w:div>
          </w:divsChild>
        </w:div>
        <w:div w:id="216556839">
          <w:marLeft w:val="0"/>
          <w:marRight w:val="0"/>
          <w:marTop w:val="0"/>
          <w:marBottom w:val="0"/>
          <w:divBdr>
            <w:top w:val="none" w:sz="0" w:space="0" w:color="auto"/>
            <w:left w:val="none" w:sz="0" w:space="0" w:color="auto"/>
            <w:bottom w:val="none" w:sz="0" w:space="0" w:color="auto"/>
            <w:right w:val="none" w:sz="0" w:space="0" w:color="auto"/>
          </w:divBdr>
          <w:divsChild>
            <w:div w:id="1566211611">
              <w:marLeft w:val="0"/>
              <w:marRight w:val="0"/>
              <w:marTop w:val="0"/>
              <w:marBottom w:val="0"/>
              <w:divBdr>
                <w:top w:val="none" w:sz="0" w:space="0" w:color="auto"/>
                <w:left w:val="none" w:sz="0" w:space="0" w:color="auto"/>
                <w:bottom w:val="none" w:sz="0" w:space="0" w:color="auto"/>
                <w:right w:val="none" w:sz="0" w:space="0" w:color="auto"/>
              </w:divBdr>
            </w:div>
          </w:divsChild>
        </w:div>
        <w:div w:id="572467669">
          <w:marLeft w:val="0"/>
          <w:marRight w:val="0"/>
          <w:marTop w:val="0"/>
          <w:marBottom w:val="150"/>
          <w:divBdr>
            <w:top w:val="none" w:sz="0" w:space="0" w:color="auto"/>
            <w:left w:val="none" w:sz="0" w:space="0" w:color="auto"/>
            <w:bottom w:val="none" w:sz="0" w:space="0" w:color="auto"/>
            <w:right w:val="none" w:sz="0" w:space="0" w:color="auto"/>
          </w:divBdr>
        </w:div>
      </w:divsChild>
    </w:div>
    <w:div w:id="473572073">
      <w:bodyDiv w:val="1"/>
      <w:marLeft w:val="0"/>
      <w:marRight w:val="0"/>
      <w:marTop w:val="0"/>
      <w:marBottom w:val="0"/>
      <w:divBdr>
        <w:top w:val="none" w:sz="0" w:space="0" w:color="auto"/>
        <w:left w:val="none" w:sz="0" w:space="0" w:color="auto"/>
        <w:bottom w:val="none" w:sz="0" w:space="0" w:color="auto"/>
        <w:right w:val="none" w:sz="0" w:space="0" w:color="auto"/>
      </w:divBdr>
      <w:divsChild>
        <w:div w:id="1932274238">
          <w:marLeft w:val="0"/>
          <w:marRight w:val="0"/>
          <w:marTop w:val="0"/>
          <w:marBottom w:val="150"/>
          <w:divBdr>
            <w:top w:val="none" w:sz="0" w:space="0" w:color="auto"/>
            <w:left w:val="none" w:sz="0" w:space="0" w:color="auto"/>
            <w:bottom w:val="none" w:sz="0" w:space="0" w:color="auto"/>
            <w:right w:val="none" w:sz="0" w:space="0" w:color="auto"/>
          </w:divBdr>
        </w:div>
      </w:divsChild>
    </w:div>
    <w:div w:id="473644755">
      <w:bodyDiv w:val="1"/>
      <w:marLeft w:val="0"/>
      <w:marRight w:val="0"/>
      <w:marTop w:val="0"/>
      <w:marBottom w:val="0"/>
      <w:divBdr>
        <w:top w:val="none" w:sz="0" w:space="0" w:color="auto"/>
        <w:left w:val="none" w:sz="0" w:space="0" w:color="auto"/>
        <w:bottom w:val="none" w:sz="0" w:space="0" w:color="auto"/>
        <w:right w:val="none" w:sz="0" w:space="0" w:color="auto"/>
      </w:divBdr>
      <w:divsChild>
        <w:div w:id="1537740548">
          <w:marLeft w:val="0"/>
          <w:marRight w:val="0"/>
          <w:marTop w:val="0"/>
          <w:marBottom w:val="0"/>
          <w:divBdr>
            <w:top w:val="none" w:sz="0" w:space="0" w:color="auto"/>
            <w:left w:val="none" w:sz="0" w:space="0" w:color="auto"/>
            <w:bottom w:val="none" w:sz="0" w:space="0" w:color="auto"/>
            <w:right w:val="none" w:sz="0" w:space="0" w:color="auto"/>
          </w:divBdr>
        </w:div>
      </w:divsChild>
    </w:div>
    <w:div w:id="473647444">
      <w:bodyDiv w:val="1"/>
      <w:marLeft w:val="0"/>
      <w:marRight w:val="0"/>
      <w:marTop w:val="0"/>
      <w:marBottom w:val="0"/>
      <w:divBdr>
        <w:top w:val="none" w:sz="0" w:space="0" w:color="auto"/>
        <w:left w:val="none" w:sz="0" w:space="0" w:color="auto"/>
        <w:bottom w:val="none" w:sz="0" w:space="0" w:color="auto"/>
        <w:right w:val="none" w:sz="0" w:space="0" w:color="auto"/>
      </w:divBdr>
      <w:divsChild>
        <w:div w:id="1526674151">
          <w:marLeft w:val="0"/>
          <w:marRight w:val="0"/>
          <w:marTop w:val="0"/>
          <w:marBottom w:val="150"/>
          <w:divBdr>
            <w:top w:val="none" w:sz="0" w:space="0" w:color="auto"/>
            <w:left w:val="none" w:sz="0" w:space="0" w:color="auto"/>
            <w:bottom w:val="none" w:sz="0" w:space="0" w:color="auto"/>
            <w:right w:val="none" w:sz="0" w:space="0" w:color="auto"/>
          </w:divBdr>
          <w:divsChild>
            <w:div w:id="659772764">
              <w:marLeft w:val="0"/>
              <w:marRight w:val="0"/>
              <w:marTop w:val="0"/>
              <w:marBottom w:val="0"/>
              <w:divBdr>
                <w:top w:val="none" w:sz="0" w:space="0" w:color="auto"/>
                <w:left w:val="none" w:sz="0" w:space="0" w:color="auto"/>
                <w:bottom w:val="none" w:sz="0" w:space="0" w:color="auto"/>
                <w:right w:val="none" w:sz="0" w:space="0" w:color="auto"/>
              </w:divBdr>
            </w:div>
          </w:divsChild>
        </w:div>
        <w:div w:id="1341469833">
          <w:marLeft w:val="0"/>
          <w:marRight w:val="0"/>
          <w:marTop w:val="0"/>
          <w:marBottom w:val="150"/>
          <w:divBdr>
            <w:top w:val="none" w:sz="0" w:space="0" w:color="auto"/>
            <w:left w:val="none" w:sz="0" w:space="0" w:color="auto"/>
            <w:bottom w:val="none" w:sz="0" w:space="0" w:color="auto"/>
            <w:right w:val="none" w:sz="0" w:space="0" w:color="auto"/>
          </w:divBdr>
        </w:div>
        <w:div w:id="1384677302">
          <w:marLeft w:val="0"/>
          <w:marRight w:val="0"/>
          <w:marTop w:val="0"/>
          <w:marBottom w:val="0"/>
          <w:divBdr>
            <w:top w:val="none" w:sz="0" w:space="0" w:color="auto"/>
            <w:left w:val="none" w:sz="0" w:space="0" w:color="auto"/>
            <w:bottom w:val="none" w:sz="0" w:space="0" w:color="auto"/>
            <w:right w:val="none" w:sz="0" w:space="0" w:color="auto"/>
          </w:divBdr>
          <w:divsChild>
            <w:div w:id="14631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91396">
      <w:bodyDiv w:val="1"/>
      <w:marLeft w:val="0"/>
      <w:marRight w:val="0"/>
      <w:marTop w:val="0"/>
      <w:marBottom w:val="0"/>
      <w:divBdr>
        <w:top w:val="none" w:sz="0" w:space="0" w:color="auto"/>
        <w:left w:val="none" w:sz="0" w:space="0" w:color="auto"/>
        <w:bottom w:val="none" w:sz="0" w:space="0" w:color="auto"/>
        <w:right w:val="none" w:sz="0" w:space="0" w:color="auto"/>
      </w:divBdr>
      <w:divsChild>
        <w:div w:id="80837815">
          <w:marLeft w:val="0"/>
          <w:marRight w:val="0"/>
          <w:marTop w:val="0"/>
          <w:marBottom w:val="0"/>
          <w:divBdr>
            <w:top w:val="none" w:sz="0" w:space="0" w:color="auto"/>
            <w:left w:val="none" w:sz="0" w:space="0" w:color="auto"/>
            <w:bottom w:val="none" w:sz="0" w:space="0" w:color="auto"/>
            <w:right w:val="none" w:sz="0" w:space="0" w:color="auto"/>
          </w:divBdr>
        </w:div>
      </w:divsChild>
    </w:div>
    <w:div w:id="473986960">
      <w:bodyDiv w:val="1"/>
      <w:marLeft w:val="0"/>
      <w:marRight w:val="0"/>
      <w:marTop w:val="0"/>
      <w:marBottom w:val="0"/>
      <w:divBdr>
        <w:top w:val="none" w:sz="0" w:space="0" w:color="auto"/>
        <w:left w:val="none" w:sz="0" w:space="0" w:color="auto"/>
        <w:bottom w:val="none" w:sz="0" w:space="0" w:color="auto"/>
        <w:right w:val="none" w:sz="0" w:space="0" w:color="auto"/>
      </w:divBdr>
      <w:divsChild>
        <w:div w:id="45227398">
          <w:marLeft w:val="0"/>
          <w:marRight w:val="0"/>
          <w:marTop w:val="0"/>
          <w:marBottom w:val="0"/>
          <w:divBdr>
            <w:top w:val="none" w:sz="0" w:space="0" w:color="auto"/>
            <w:left w:val="none" w:sz="0" w:space="0" w:color="auto"/>
            <w:bottom w:val="none" w:sz="0" w:space="0" w:color="auto"/>
            <w:right w:val="none" w:sz="0" w:space="0" w:color="auto"/>
          </w:divBdr>
          <w:divsChild>
            <w:div w:id="1827895978">
              <w:marLeft w:val="0"/>
              <w:marRight w:val="0"/>
              <w:marTop w:val="0"/>
              <w:marBottom w:val="150"/>
              <w:divBdr>
                <w:top w:val="none" w:sz="0" w:space="0" w:color="auto"/>
                <w:left w:val="none" w:sz="0" w:space="0" w:color="auto"/>
                <w:bottom w:val="none" w:sz="0" w:space="0" w:color="auto"/>
                <w:right w:val="none" w:sz="0" w:space="0" w:color="auto"/>
              </w:divBdr>
            </w:div>
            <w:div w:id="189276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026701">
      <w:bodyDiv w:val="1"/>
      <w:marLeft w:val="0"/>
      <w:marRight w:val="0"/>
      <w:marTop w:val="0"/>
      <w:marBottom w:val="0"/>
      <w:divBdr>
        <w:top w:val="none" w:sz="0" w:space="0" w:color="auto"/>
        <w:left w:val="none" w:sz="0" w:space="0" w:color="auto"/>
        <w:bottom w:val="none" w:sz="0" w:space="0" w:color="auto"/>
        <w:right w:val="none" w:sz="0" w:space="0" w:color="auto"/>
      </w:divBdr>
      <w:divsChild>
        <w:div w:id="1930310168">
          <w:marLeft w:val="0"/>
          <w:marRight w:val="0"/>
          <w:marTop w:val="0"/>
          <w:marBottom w:val="150"/>
          <w:divBdr>
            <w:top w:val="none" w:sz="0" w:space="0" w:color="auto"/>
            <w:left w:val="none" w:sz="0" w:space="0" w:color="auto"/>
            <w:bottom w:val="none" w:sz="0" w:space="0" w:color="auto"/>
            <w:right w:val="none" w:sz="0" w:space="0" w:color="auto"/>
          </w:divBdr>
          <w:divsChild>
            <w:div w:id="1429152747">
              <w:marLeft w:val="0"/>
              <w:marRight w:val="0"/>
              <w:marTop w:val="0"/>
              <w:marBottom w:val="0"/>
              <w:divBdr>
                <w:top w:val="none" w:sz="0" w:space="0" w:color="auto"/>
                <w:left w:val="none" w:sz="0" w:space="0" w:color="auto"/>
                <w:bottom w:val="none" w:sz="0" w:space="0" w:color="auto"/>
                <w:right w:val="none" w:sz="0" w:space="0" w:color="auto"/>
              </w:divBdr>
            </w:div>
          </w:divsChild>
        </w:div>
        <w:div w:id="1212426880">
          <w:marLeft w:val="0"/>
          <w:marRight w:val="0"/>
          <w:marTop w:val="0"/>
          <w:marBottom w:val="150"/>
          <w:divBdr>
            <w:top w:val="none" w:sz="0" w:space="0" w:color="auto"/>
            <w:left w:val="none" w:sz="0" w:space="0" w:color="auto"/>
            <w:bottom w:val="none" w:sz="0" w:space="0" w:color="auto"/>
            <w:right w:val="none" w:sz="0" w:space="0" w:color="auto"/>
          </w:divBdr>
        </w:div>
        <w:div w:id="1301611374">
          <w:marLeft w:val="0"/>
          <w:marRight w:val="0"/>
          <w:marTop w:val="0"/>
          <w:marBottom w:val="0"/>
          <w:divBdr>
            <w:top w:val="none" w:sz="0" w:space="0" w:color="auto"/>
            <w:left w:val="none" w:sz="0" w:space="0" w:color="auto"/>
            <w:bottom w:val="none" w:sz="0" w:space="0" w:color="auto"/>
            <w:right w:val="none" w:sz="0" w:space="0" w:color="auto"/>
          </w:divBdr>
          <w:divsChild>
            <w:div w:id="102879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00250">
      <w:bodyDiv w:val="1"/>
      <w:marLeft w:val="0"/>
      <w:marRight w:val="0"/>
      <w:marTop w:val="0"/>
      <w:marBottom w:val="0"/>
      <w:divBdr>
        <w:top w:val="none" w:sz="0" w:space="0" w:color="auto"/>
        <w:left w:val="none" w:sz="0" w:space="0" w:color="auto"/>
        <w:bottom w:val="none" w:sz="0" w:space="0" w:color="auto"/>
        <w:right w:val="none" w:sz="0" w:space="0" w:color="auto"/>
      </w:divBdr>
      <w:divsChild>
        <w:div w:id="36056498">
          <w:marLeft w:val="0"/>
          <w:marRight w:val="0"/>
          <w:marTop w:val="0"/>
          <w:marBottom w:val="0"/>
          <w:divBdr>
            <w:top w:val="none" w:sz="0" w:space="0" w:color="auto"/>
            <w:left w:val="none" w:sz="0" w:space="0" w:color="auto"/>
            <w:bottom w:val="none" w:sz="0" w:space="0" w:color="auto"/>
            <w:right w:val="none" w:sz="0" w:space="0" w:color="auto"/>
          </w:divBdr>
          <w:divsChild>
            <w:div w:id="750469648">
              <w:marLeft w:val="0"/>
              <w:marRight w:val="0"/>
              <w:marTop w:val="0"/>
              <w:marBottom w:val="0"/>
              <w:divBdr>
                <w:top w:val="none" w:sz="0" w:space="0" w:color="auto"/>
                <w:left w:val="none" w:sz="0" w:space="0" w:color="auto"/>
                <w:bottom w:val="none" w:sz="0" w:space="0" w:color="auto"/>
                <w:right w:val="none" w:sz="0" w:space="0" w:color="auto"/>
              </w:divBdr>
              <w:divsChild>
                <w:div w:id="1603561814">
                  <w:marLeft w:val="0"/>
                  <w:marRight w:val="0"/>
                  <w:marTop w:val="0"/>
                  <w:marBottom w:val="0"/>
                  <w:divBdr>
                    <w:top w:val="none" w:sz="0" w:space="0" w:color="auto"/>
                    <w:left w:val="none" w:sz="0" w:space="0" w:color="auto"/>
                    <w:bottom w:val="none" w:sz="0" w:space="0" w:color="auto"/>
                    <w:right w:val="none" w:sz="0" w:space="0" w:color="auto"/>
                  </w:divBdr>
                  <w:divsChild>
                    <w:div w:id="1805583396">
                      <w:marLeft w:val="0"/>
                      <w:marRight w:val="0"/>
                      <w:marTop w:val="0"/>
                      <w:marBottom w:val="0"/>
                      <w:divBdr>
                        <w:top w:val="none" w:sz="0" w:space="0" w:color="auto"/>
                        <w:left w:val="none" w:sz="0" w:space="0" w:color="auto"/>
                        <w:bottom w:val="none" w:sz="0" w:space="0" w:color="auto"/>
                        <w:right w:val="none" w:sz="0" w:space="0" w:color="auto"/>
                      </w:divBdr>
                      <w:divsChild>
                        <w:div w:id="669060537">
                          <w:marLeft w:val="0"/>
                          <w:marRight w:val="0"/>
                          <w:marTop w:val="0"/>
                          <w:marBottom w:val="0"/>
                          <w:divBdr>
                            <w:top w:val="none" w:sz="0" w:space="0" w:color="auto"/>
                            <w:left w:val="none" w:sz="0" w:space="0" w:color="auto"/>
                            <w:bottom w:val="none" w:sz="0" w:space="0" w:color="auto"/>
                            <w:right w:val="none" w:sz="0" w:space="0" w:color="auto"/>
                          </w:divBdr>
                          <w:divsChild>
                            <w:div w:id="1899389446">
                              <w:marLeft w:val="0"/>
                              <w:marRight w:val="0"/>
                              <w:marTop w:val="0"/>
                              <w:marBottom w:val="0"/>
                              <w:divBdr>
                                <w:top w:val="none" w:sz="0" w:space="0" w:color="auto"/>
                                <w:left w:val="none" w:sz="0" w:space="0" w:color="auto"/>
                                <w:bottom w:val="none" w:sz="0" w:space="0" w:color="auto"/>
                                <w:right w:val="none" w:sz="0" w:space="0" w:color="auto"/>
                              </w:divBdr>
                              <w:divsChild>
                                <w:div w:id="914437927">
                                  <w:marLeft w:val="0"/>
                                  <w:marRight w:val="0"/>
                                  <w:marTop w:val="0"/>
                                  <w:marBottom w:val="0"/>
                                  <w:divBdr>
                                    <w:top w:val="none" w:sz="0" w:space="0" w:color="auto"/>
                                    <w:left w:val="none" w:sz="0" w:space="0" w:color="auto"/>
                                    <w:bottom w:val="none" w:sz="0" w:space="0" w:color="auto"/>
                                    <w:right w:val="none" w:sz="0" w:space="0" w:color="auto"/>
                                  </w:divBdr>
                                  <w:divsChild>
                                    <w:div w:id="557515904">
                                      <w:marLeft w:val="0"/>
                                      <w:marRight w:val="0"/>
                                      <w:marTop w:val="0"/>
                                      <w:marBottom w:val="0"/>
                                      <w:divBdr>
                                        <w:top w:val="none" w:sz="0" w:space="0" w:color="auto"/>
                                        <w:left w:val="none" w:sz="0" w:space="0" w:color="auto"/>
                                        <w:bottom w:val="none" w:sz="0" w:space="0" w:color="auto"/>
                                        <w:right w:val="none" w:sz="0" w:space="0" w:color="auto"/>
                                      </w:divBdr>
                                      <w:divsChild>
                                        <w:div w:id="18051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4418655">
      <w:bodyDiv w:val="1"/>
      <w:marLeft w:val="0"/>
      <w:marRight w:val="0"/>
      <w:marTop w:val="0"/>
      <w:marBottom w:val="0"/>
      <w:divBdr>
        <w:top w:val="none" w:sz="0" w:space="0" w:color="auto"/>
        <w:left w:val="none" w:sz="0" w:space="0" w:color="auto"/>
        <w:bottom w:val="none" w:sz="0" w:space="0" w:color="auto"/>
        <w:right w:val="none" w:sz="0" w:space="0" w:color="auto"/>
      </w:divBdr>
      <w:divsChild>
        <w:div w:id="852575119">
          <w:marLeft w:val="0"/>
          <w:marRight w:val="0"/>
          <w:marTop w:val="0"/>
          <w:marBottom w:val="150"/>
          <w:divBdr>
            <w:top w:val="none" w:sz="0" w:space="0" w:color="auto"/>
            <w:left w:val="none" w:sz="0" w:space="0" w:color="auto"/>
            <w:bottom w:val="none" w:sz="0" w:space="0" w:color="auto"/>
            <w:right w:val="none" w:sz="0" w:space="0" w:color="auto"/>
          </w:divBdr>
          <w:divsChild>
            <w:div w:id="846599391">
              <w:marLeft w:val="0"/>
              <w:marRight w:val="0"/>
              <w:marTop w:val="0"/>
              <w:marBottom w:val="0"/>
              <w:divBdr>
                <w:top w:val="none" w:sz="0" w:space="0" w:color="auto"/>
                <w:left w:val="none" w:sz="0" w:space="0" w:color="auto"/>
                <w:bottom w:val="none" w:sz="0" w:space="0" w:color="auto"/>
                <w:right w:val="none" w:sz="0" w:space="0" w:color="auto"/>
              </w:divBdr>
            </w:div>
          </w:divsChild>
        </w:div>
        <w:div w:id="1372611143">
          <w:marLeft w:val="0"/>
          <w:marRight w:val="0"/>
          <w:marTop w:val="0"/>
          <w:marBottom w:val="150"/>
          <w:divBdr>
            <w:top w:val="none" w:sz="0" w:space="0" w:color="auto"/>
            <w:left w:val="none" w:sz="0" w:space="0" w:color="auto"/>
            <w:bottom w:val="none" w:sz="0" w:space="0" w:color="auto"/>
            <w:right w:val="none" w:sz="0" w:space="0" w:color="auto"/>
          </w:divBdr>
        </w:div>
        <w:div w:id="949359301">
          <w:marLeft w:val="0"/>
          <w:marRight w:val="0"/>
          <w:marTop w:val="0"/>
          <w:marBottom w:val="0"/>
          <w:divBdr>
            <w:top w:val="none" w:sz="0" w:space="0" w:color="auto"/>
            <w:left w:val="none" w:sz="0" w:space="0" w:color="auto"/>
            <w:bottom w:val="none" w:sz="0" w:space="0" w:color="auto"/>
            <w:right w:val="none" w:sz="0" w:space="0" w:color="auto"/>
          </w:divBdr>
          <w:divsChild>
            <w:div w:id="344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70598">
      <w:bodyDiv w:val="1"/>
      <w:marLeft w:val="0"/>
      <w:marRight w:val="0"/>
      <w:marTop w:val="0"/>
      <w:marBottom w:val="0"/>
      <w:divBdr>
        <w:top w:val="none" w:sz="0" w:space="0" w:color="auto"/>
        <w:left w:val="none" w:sz="0" w:space="0" w:color="auto"/>
        <w:bottom w:val="none" w:sz="0" w:space="0" w:color="auto"/>
        <w:right w:val="none" w:sz="0" w:space="0" w:color="auto"/>
      </w:divBdr>
      <w:divsChild>
        <w:div w:id="399835847">
          <w:marLeft w:val="0"/>
          <w:marRight w:val="0"/>
          <w:marTop w:val="0"/>
          <w:marBottom w:val="0"/>
          <w:divBdr>
            <w:top w:val="none" w:sz="0" w:space="0" w:color="auto"/>
            <w:left w:val="none" w:sz="0" w:space="0" w:color="auto"/>
            <w:bottom w:val="none" w:sz="0" w:space="0" w:color="auto"/>
            <w:right w:val="none" w:sz="0" w:space="0" w:color="auto"/>
          </w:divBdr>
          <w:divsChild>
            <w:div w:id="1235318182">
              <w:marLeft w:val="0"/>
              <w:marRight w:val="0"/>
              <w:marTop w:val="0"/>
              <w:marBottom w:val="0"/>
              <w:divBdr>
                <w:top w:val="none" w:sz="0" w:space="0" w:color="auto"/>
                <w:left w:val="none" w:sz="0" w:space="0" w:color="auto"/>
                <w:bottom w:val="none" w:sz="0" w:space="0" w:color="auto"/>
                <w:right w:val="none" w:sz="0" w:space="0" w:color="auto"/>
              </w:divBdr>
            </w:div>
          </w:divsChild>
        </w:div>
        <w:div w:id="1465002860">
          <w:marLeft w:val="0"/>
          <w:marRight w:val="0"/>
          <w:marTop w:val="0"/>
          <w:marBottom w:val="150"/>
          <w:divBdr>
            <w:top w:val="none" w:sz="0" w:space="0" w:color="auto"/>
            <w:left w:val="none" w:sz="0" w:space="0" w:color="auto"/>
            <w:bottom w:val="none" w:sz="0" w:space="0" w:color="auto"/>
            <w:right w:val="none" w:sz="0" w:space="0" w:color="auto"/>
          </w:divBdr>
        </w:div>
        <w:div w:id="1566798691">
          <w:marLeft w:val="0"/>
          <w:marRight w:val="0"/>
          <w:marTop w:val="0"/>
          <w:marBottom w:val="150"/>
          <w:divBdr>
            <w:top w:val="none" w:sz="0" w:space="0" w:color="auto"/>
            <w:left w:val="none" w:sz="0" w:space="0" w:color="auto"/>
            <w:bottom w:val="none" w:sz="0" w:space="0" w:color="auto"/>
            <w:right w:val="none" w:sz="0" w:space="0" w:color="auto"/>
          </w:divBdr>
          <w:divsChild>
            <w:div w:id="8505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32512">
      <w:bodyDiv w:val="1"/>
      <w:marLeft w:val="0"/>
      <w:marRight w:val="0"/>
      <w:marTop w:val="0"/>
      <w:marBottom w:val="0"/>
      <w:divBdr>
        <w:top w:val="none" w:sz="0" w:space="0" w:color="auto"/>
        <w:left w:val="none" w:sz="0" w:space="0" w:color="auto"/>
        <w:bottom w:val="none" w:sz="0" w:space="0" w:color="auto"/>
        <w:right w:val="none" w:sz="0" w:space="0" w:color="auto"/>
      </w:divBdr>
      <w:divsChild>
        <w:div w:id="103237281">
          <w:marLeft w:val="0"/>
          <w:marRight w:val="0"/>
          <w:marTop w:val="0"/>
          <w:marBottom w:val="0"/>
          <w:divBdr>
            <w:top w:val="none" w:sz="0" w:space="0" w:color="auto"/>
            <w:left w:val="none" w:sz="0" w:space="0" w:color="auto"/>
            <w:bottom w:val="dotted" w:sz="6" w:space="4" w:color="DDDDDD"/>
            <w:right w:val="none" w:sz="0" w:space="0" w:color="auto"/>
          </w:divBdr>
          <w:divsChild>
            <w:div w:id="213820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35206">
      <w:bodyDiv w:val="1"/>
      <w:marLeft w:val="0"/>
      <w:marRight w:val="0"/>
      <w:marTop w:val="0"/>
      <w:marBottom w:val="0"/>
      <w:divBdr>
        <w:top w:val="none" w:sz="0" w:space="0" w:color="auto"/>
        <w:left w:val="none" w:sz="0" w:space="0" w:color="auto"/>
        <w:bottom w:val="none" w:sz="0" w:space="0" w:color="auto"/>
        <w:right w:val="none" w:sz="0" w:space="0" w:color="auto"/>
      </w:divBdr>
    </w:div>
    <w:div w:id="475101317">
      <w:bodyDiv w:val="1"/>
      <w:marLeft w:val="0"/>
      <w:marRight w:val="0"/>
      <w:marTop w:val="0"/>
      <w:marBottom w:val="0"/>
      <w:divBdr>
        <w:top w:val="none" w:sz="0" w:space="0" w:color="auto"/>
        <w:left w:val="none" w:sz="0" w:space="0" w:color="auto"/>
        <w:bottom w:val="none" w:sz="0" w:space="0" w:color="auto"/>
        <w:right w:val="none" w:sz="0" w:space="0" w:color="auto"/>
      </w:divBdr>
      <w:divsChild>
        <w:div w:id="1350522935">
          <w:marLeft w:val="0"/>
          <w:marRight w:val="0"/>
          <w:marTop w:val="0"/>
          <w:marBottom w:val="150"/>
          <w:divBdr>
            <w:top w:val="none" w:sz="0" w:space="0" w:color="auto"/>
            <w:left w:val="none" w:sz="0" w:space="0" w:color="auto"/>
            <w:bottom w:val="none" w:sz="0" w:space="0" w:color="auto"/>
            <w:right w:val="none" w:sz="0" w:space="0" w:color="auto"/>
          </w:divBdr>
          <w:divsChild>
            <w:div w:id="991640025">
              <w:marLeft w:val="0"/>
              <w:marRight w:val="0"/>
              <w:marTop w:val="0"/>
              <w:marBottom w:val="0"/>
              <w:divBdr>
                <w:top w:val="none" w:sz="0" w:space="0" w:color="auto"/>
                <w:left w:val="none" w:sz="0" w:space="0" w:color="auto"/>
                <w:bottom w:val="none" w:sz="0" w:space="0" w:color="auto"/>
                <w:right w:val="none" w:sz="0" w:space="0" w:color="auto"/>
              </w:divBdr>
              <w:divsChild>
                <w:div w:id="7488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9244">
          <w:marLeft w:val="0"/>
          <w:marRight w:val="0"/>
          <w:marTop w:val="0"/>
          <w:marBottom w:val="150"/>
          <w:divBdr>
            <w:top w:val="none" w:sz="0" w:space="0" w:color="auto"/>
            <w:left w:val="none" w:sz="0" w:space="0" w:color="auto"/>
            <w:bottom w:val="none" w:sz="0" w:space="0" w:color="auto"/>
            <w:right w:val="none" w:sz="0" w:space="0" w:color="auto"/>
          </w:divBdr>
        </w:div>
        <w:div w:id="309674850">
          <w:marLeft w:val="0"/>
          <w:marRight w:val="0"/>
          <w:marTop w:val="0"/>
          <w:marBottom w:val="0"/>
          <w:divBdr>
            <w:top w:val="none" w:sz="0" w:space="0" w:color="auto"/>
            <w:left w:val="none" w:sz="0" w:space="0" w:color="auto"/>
            <w:bottom w:val="none" w:sz="0" w:space="0" w:color="auto"/>
            <w:right w:val="none" w:sz="0" w:space="0" w:color="auto"/>
          </w:divBdr>
          <w:divsChild>
            <w:div w:id="153480603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75537066">
      <w:bodyDiv w:val="1"/>
      <w:marLeft w:val="0"/>
      <w:marRight w:val="0"/>
      <w:marTop w:val="0"/>
      <w:marBottom w:val="0"/>
      <w:divBdr>
        <w:top w:val="none" w:sz="0" w:space="0" w:color="auto"/>
        <w:left w:val="none" w:sz="0" w:space="0" w:color="auto"/>
        <w:bottom w:val="none" w:sz="0" w:space="0" w:color="auto"/>
        <w:right w:val="none" w:sz="0" w:space="0" w:color="auto"/>
      </w:divBdr>
      <w:divsChild>
        <w:div w:id="997683736">
          <w:marLeft w:val="0"/>
          <w:marRight w:val="0"/>
          <w:marTop w:val="0"/>
          <w:marBottom w:val="0"/>
          <w:divBdr>
            <w:top w:val="none" w:sz="0" w:space="0" w:color="auto"/>
            <w:left w:val="none" w:sz="0" w:space="0" w:color="auto"/>
            <w:bottom w:val="none" w:sz="0" w:space="0" w:color="auto"/>
            <w:right w:val="none" w:sz="0" w:space="0" w:color="auto"/>
          </w:divBdr>
          <w:divsChild>
            <w:div w:id="265191044">
              <w:marLeft w:val="0"/>
              <w:marRight w:val="0"/>
              <w:marTop w:val="0"/>
              <w:marBottom w:val="0"/>
              <w:divBdr>
                <w:top w:val="none" w:sz="0" w:space="0" w:color="auto"/>
                <w:left w:val="none" w:sz="0" w:space="0" w:color="auto"/>
                <w:bottom w:val="none" w:sz="0" w:space="0" w:color="auto"/>
                <w:right w:val="none" w:sz="0" w:space="0" w:color="auto"/>
              </w:divBdr>
            </w:div>
            <w:div w:id="816651365">
              <w:marLeft w:val="0"/>
              <w:marRight w:val="0"/>
              <w:marTop w:val="0"/>
              <w:marBottom w:val="150"/>
              <w:divBdr>
                <w:top w:val="none" w:sz="0" w:space="0" w:color="auto"/>
                <w:left w:val="none" w:sz="0" w:space="0" w:color="auto"/>
                <w:bottom w:val="none" w:sz="0" w:space="0" w:color="auto"/>
                <w:right w:val="none" w:sz="0" w:space="0" w:color="auto"/>
              </w:divBdr>
            </w:div>
          </w:divsChild>
        </w:div>
        <w:div w:id="1087455598">
          <w:marLeft w:val="0"/>
          <w:marRight w:val="0"/>
          <w:marTop w:val="0"/>
          <w:marBottom w:val="150"/>
          <w:divBdr>
            <w:top w:val="none" w:sz="0" w:space="0" w:color="auto"/>
            <w:left w:val="none" w:sz="0" w:space="0" w:color="auto"/>
            <w:bottom w:val="none" w:sz="0" w:space="0" w:color="auto"/>
            <w:right w:val="none" w:sz="0" w:space="0" w:color="auto"/>
          </w:divBdr>
          <w:divsChild>
            <w:div w:id="163807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84988">
      <w:bodyDiv w:val="1"/>
      <w:marLeft w:val="0"/>
      <w:marRight w:val="0"/>
      <w:marTop w:val="0"/>
      <w:marBottom w:val="0"/>
      <w:divBdr>
        <w:top w:val="none" w:sz="0" w:space="0" w:color="auto"/>
        <w:left w:val="none" w:sz="0" w:space="0" w:color="auto"/>
        <w:bottom w:val="none" w:sz="0" w:space="0" w:color="auto"/>
        <w:right w:val="none" w:sz="0" w:space="0" w:color="auto"/>
      </w:divBdr>
      <w:divsChild>
        <w:div w:id="1071198842">
          <w:marLeft w:val="0"/>
          <w:marRight w:val="0"/>
          <w:marTop w:val="0"/>
          <w:marBottom w:val="0"/>
          <w:divBdr>
            <w:top w:val="none" w:sz="0" w:space="0" w:color="auto"/>
            <w:left w:val="none" w:sz="0" w:space="0" w:color="auto"/>
            <w:bottom w:val="none" w:sz="0" w:space="0" w:color="auto"/>
            <w:right w:val="none" w:sz="0" w:space="0" w:color="auto"/>
          </w:divBdr>
        </w:div>
      </w:divsChild>
    </w:div>
    <w:div w:id="476535906">
      <w:bodyDiv w:val="1"/>
      <w:marLeft w:val="0"/>
      <w:marRight w:val="0"/>
      <w:marTop w:val="0"/>
      <w:marBottom w:val="0"/>
      <w:divBdr>
        <w:top w:val="none" w:sz="0" w:space="0" w:color="auto"/>
        <w:left w:val="none" w:sz="0" w:space="0" w:color="auto"/>
        <w:bottom w:val="none" w:sz="0" w:space="0" w:color="auto"/>
        <w:right w:val="none" w:sz="0" w:space="0" w:color="auto"/>
      </w:divBdr>
      <w:divsChild>
        <w:div w:id="238756130">
          <w:marLeft w:val="0"/>
          <w:marRight w:val="0"/>
          <w:marTop w:val="0"/>
          <w:marBottom w:val="150"/>
          <w:divBdr>
            <w:top w:val="none" w:sz="0" w:space="0" w:color="auto"/>
            <w:left w:val="none" w:sz="0" w:space="0" w:color="auto"/>
            <w:bottom w:val="none" w:sz="0" w:space="0" w:color="auto"/>
            <w:right w:val="none" w:sz="0" w:space="0" w:color="auto"/>
          </w:divBdr>
        </w:div>
        <w:div w:id="1421290172">
          <w:marLeft w:val="0"/>
          <w:marRight w:val="0"/>
          <w:marTop w:val="0"/>
          <w:marBottom w:val="150"/>
          <w:divBdr>
            <w:top w:val="none" w:sz="0" w:space="0" w:color="auto"/>
            <w:left w:val="none" w:sz="0" w:space="0" w:color="auto"/>
            <w:bottom w:val="none" w:sz="0" w:space="0" w:color="auto"/>
            <w:right w:val="none" w:sz="0" w:space="0" w:color="auto"/>
          </w:divBdr>
          <w:divsChild>
            <w:div w:id="1249466019">
              <w:marLeft w:val="0"/>
              <w:marRight w:val="0"/>
              <w:marTop w:val="0"/>
              <w:marBottom w:val="0"/>
              <w:divBdr>
                <w:top w:val="none" w:sz="0" w:space="0" w:color="auto"/>
                <w:left w:val="none" w:sz="0" w:space="0" w:color="auto"/>
                <w:bottom w:val="none" w:sz="0" w:space="0" w:color="auto"/>
                <w:right w:val="none" w:sz="0" w:space="0" w:color="auto"/>
              </w:divBdr>
            </w:div>
          </w:divsChild>
        </w:div>
        <w:div w:id="1976717985">
          <w:marLeft w:val="0"/>
          <w:marRight w:val="0"/>
          <w:marTop w:val="0"/>
          <w:marBottom w:val="0"/>
          <w:divBdr>
            <w:top w:val="none" w:sz="0" w:space="0" w:color="auto"/>
            <w:left w:val="none" w:sz="0" w:space="0" w:color="auto"/>
            <w:bottom w:val="none" w:sz="0" w:space="0" w:color="auto"/>
            <w:right w:val="none" w:sz="0" w:space="0" w:color="auto"/>
          </w:divBdr>
          <w:divsChild>
            <w:div w:id="5015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90665">
      <w:bodyDiv w:val="1"/>
      <w:marLeft w:val="0"/>
      <w:marRight w:val="0"/>
      <w:marTop w:val="0"/>
      <w:marBottom w:val="0"/>
      <w:divBdr>
        <w:top w:val="none" w:sz="0" w:space="0" w:color="auto"/>
        <w:left w:val="none" w:sz="0" w:space="0" w:color="auto"/>
        <w:bottom w:val="none" w:sz="0" w:space="0" w:color="auto"/>
        <w:right w:val="none" w:sz="0" w:space="0" w:color="auto"/>
      </w:divBdr>
      <w:divsChild>
        <w:div w:id="957026159">
          <w:marLeft w:val="0"/>
          <w:marRight w:val="0"/>
          <w:marTop w:val="150"/>
          <w:marBottom w:val="0"/>
          <w:divBdr>
            <w:top w:val="none" w:sz="0" w:space="0" w:color="auto"/>
            <w:left w:val="none" w:sz="0" w:space="0" w:color="auto"/>
            <w:bottom w:val="none" w:sz="0" w:space="0" w:color="auto"/>
            <w:right w:val="none" w:sz="0" w:space="0" w:color="auto"/>
          </w:divBdr>
          <w:divsChild>
            <w:div w:id="2904515">
              <w:marLeft w:val="0"/>
              <w:marRight w:val="0"/>
              <w:marTop w:val="0"/>
              <w:marBottom w:val="0"/>
              <w:divBdr>
                <w:top w:val="none" w:sz="0" w:space="0" w:color="auto"/>
                <w:left w:val="none" w:sz="0" w:space="0" w:color="auto"/>
                <w:bottom w:val="none" w:sz="0" w:space="0" w:color="auto"/>
                <w:right w:val="none" w:sz="0" w:space="0" w:color="auto"/>
              </w:divBdr>
              <w:divsChild>
                <w:div w:id="21281582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13264972">
          <w:marLeft w:val="0"/>
          <w:marRight w:val="0"/>
          <w:marTop w:val="0"/>
          <w:marBottom w:val="0"/>
          <w:divBdr>
            <w:top w:val="none" w:sz="0" w:space="0" w:color="auto"/>
            <w:left w:val="none" w:sz="0" w:space="0" w:color="auto"/>
            <w:bottom w:val="none" w:sz="0" w:space="0" w:color="auto"/>
            <w:right w:val="none" w:sz="0" w:space="0" w:color="auto"/>
          </w:divBdr>
          <w:divsChild>
            <w:div w:id="522977364">
              <w:marLeft w:val="0"/>
              <w:marRight w:val="0"/>
              <w:marTop w:val="0"/>
              <w:marBottom w:val="0"/>
              <w:divBdr>
                <w:top w:val="none" w:sz="0" w:space="0" w:color="auto"/>
                <w:left w:val="none" w:sz="0" w:space="0" w:color="auto"/>
                <w:bottom w:val="none" w:sz="0" w:space="0" w:color="auto"/>
                <w:right w:val="none" w:sz="0" w:space="0" w:color="auto"/>
              </w:divBdr>
            </w:div>
            <w:div w:id="1876312630">
              <w:marLeft w:val="0"/>
              <w:marRight w:val="0"/>
              <w:marTop w:val="0"/>
              <w:marBottom w:val="0"/>
              <w:divBdr>
                <w:top w:val="none" w:sz="0" w:space="0" w:color="auto"/>
                <w:left w:val="none" w:sz="0" w:space="0" w:color="auto"/>
                <w:bottom w:val="none" w:sz="0" w:space="0" w:color="auto"/>
                <w:right w:val="none" w:sz="0" w:space="0" w:color="auto"/>
              </w:divBdr>
              <w:divsChild>
                <w:div w:id="566454676">
                  <w:marLeft w:val="0"/>
                  <w:marRight w:val="0"/>
                  <w:marTop w:val="0"/>
                  <w:marBottom w:val="0"/>
                  <w:divBdr>
                    <w:top w:val="none" w:sz="0" w:space="0" w:color="auto"/>
                    <w:left w:val="none" w:sz="0" w:space="0" w:color="auto"/>
                    <w:bottom w:val="none" w:sz="0" w:space="0" w:color="auto"/>
                    <w:right w:val="none" w:sz="0" w:space="0" w:color="auto"/>
                  </w:divBdr>
                  <w:divsChild>
                    <w:div w:id="964578694">
                      <w:marLeft w:val="0"/>
                      <w:marRight w:val="0"/>
                      <w:marTop w:val="0"/>
                      <w:marBottom w:val="0"/>
                      <w:divBdr>
                        <w:top w:val="none" w:sz="0" w:space="0" w:color="auto"/>
                        <w:left w:val="none" w:sz="0" w:space="0" w:color="auto"/>
                        <w:bottom w:val="none" w:sz="0" w:space="0" w:color="auto"/>
                        <w:right w:val="none" w:sz="0" w:space="0" w:color="auto"/>
                      </w:divBdr>
                      <w:divsChild>
                        <w:div w:id="697049328">
                          <w:marLeft w:val="0"/>
                          <w:marRight w:val="0"/>
                          <w:marTop w:val="225"/>
                          <w:marBottom w:val="150"/>
                          <w:divBdr>
                            <w:top w:val="none" w:sz="0" w:space="4" w:color="auto"/>
                            <w:left w:val="none" w:sz="0" w:space="0" w:color="auto"/>
                            <w:bottom w:val="single" w:sz="6" w:space="4" w:color="CECECE"/>
                            <w:right w:val="none" w:sz="0" w:space="0" w:color="auto"/>
                          </w:divBdr>
                          <w:divsChild>
                            <w:div w:id="1769813739">
                              <w:marLeft w:val="0"/>
                              <w:marRight w:val="0"/>
                              <w:marTop w:val="0"/>
                              <w:marBottom w:val="0"/>
                              <w:divBdr>
                                <w:top w:val="none" w:sz="0" w:space="0" w:color="auto"/>
                                <w:left w:val="none" w:sz="0" w:space="0" w:color="auto"/>
                                <w:bottom w:val="none" w:sz="0" w:space="0" w:color="auto"/>
                                <w:right w:val="none" w:sz="0" w:space="0" w:color="auto"/>
                              </w:divBdr>
                            </w:div>
                            <w:div w:id="1549222467">
                              <w:marLeft w:val="0"/>
                              <w:marRight w:val="0"/>
                              <w:marTop w:val="0"/>
                              <w:marBottom w:val="0"/>
                              <w:divBdr>
                                <w:top w:val="none" w:sz="0" w:space="0" w:color="auto"/>
                                <w:left w:val="none" w:sz="0" w:space="0" w:color="auto"/>
                                <w:bottom w:val="none" w:sz="0" w:space="0" w:color="auto"/>
                                <w:right w:val="none" w:sz="0" w:space="0" w:color="auto"/>
                              </w:divBdr>
                              <w:divsChild>
                                <w:div w:id="447702649">
                                  <w:marLeft w:val="0"/>
                                  <w:marRight w:val="0"/>
                                  <w:marTop w:val="0"/>
                                  <w:marBottom w:val="0"/>
                                  <w:divBdr>
                                    <w:top w:val="none" w:sz="0" w:space="0" w:color="auto"/>
                                    <w:left w:val="none" w:sz="0" w:space="0" w:color="auto"/>
                                    <w:bottom w:val="none" w:sz="0" w:space="0" w:color="auto"/>
                                    <w:right w:val="none" w:sz="0" w:space="0" w:color="auto"/>
                                  </w:divBdr>
                                  <w:divsChild>
                                    <w:div w:id="1603995675">
                                      <w:marLeft w:val="0"/>
                                      <w:marRight w:val="135"/>
                                      <w:marTop w:val="0"/>
                                      <w:marBottom w:val="0"/>
                                      <w:divBdr>
                                        <w:top w:val="none" w:sz="0" w:space="0" w:color="auto"/>
                                        <w:left w:val="none" w:sz="0" w:space="0" w:color="auto"/>
                                        <w:bottom w:val="none" w:sz="0" w:space="0" w:color="auto"/>
                                        <w:right w:val="none" w:sz="0" w:space="0" w:color="auto"/>
                                      </w:divBdr>
                                    </w:div>
                                    <w:div w:id="881585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068859">
      <w:bodyDiv w:val="1"/>
      <w:marLeft w:val="0"/>
      <w:marRight w:val="0"/>
      <w:marTop w:val="0"/>
      <w:marBottom w:val="0"/>
      <w:divBdr>
        <w:top w:val="none" w:sz="0" w:space="0" w:color="auto"/>
        <w:left w:val="none" w:sz="0" w:space="0" w:color="auto"/>
        <w:bottom w:val="none" w:sz="0" w:space="0" w:color="auto"/>
        <w:right w:val="none" w:sz="0" w:space="0" w:color="auto"/>
      </w:divBdr>
    </w:div>
    <w:div w:id="477260919">
      <w:bodyDiv w:val="1"/>
      <w:marLeft w:val="0"/>
      <w:marRight w:val="0"/>
      <w:marTop w:val="0"/>
      <w:marBottom w:val="0"/>
      <w:divBdr>
        <w:top w:val="none" w:sz="0" w:space="0" w:color="auto"/>
        <w:left w:val="none" w:sz="0" w:space="0" w:color="auto"/>
        <w:bottom w:val="none" w:sz="0" w:space="0" w:color="auto"/>
        <w:right w:val="none" w:sz="0" w:space="0" w:color="auto"/>
      </w:divBdr>
      <w:divsChild>
        <w:div w:id="373847823">
          <w:marLeft w:val="0"/>
          <w:marRight w:val="0"/>
          <w:marTop w:val="0"/>
          <w:marBottom w:val="0"/>
          <w:divBdr>
            <w:top w:val="none" w:sz="0" w:space="0" w:color="auto"/>
            <w:left w:val="none" w:sz="0" w:space="0" w:color="auto"/>
            <w:bottom w:val="none" w:sz="0" w:space="0" w:color="auto"/>
            <w:right w:val="none" w:sz="0" w:space="0" w:color="auto"/>
          </w:divBdr>
          <w:divsChild>
            <w:div w:id="16776883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7577066">
      <w:bodyDiv w:val="1"/>
      <w:marLeft w:val="0"/>
      <w:marRight w:val="0"/>
      <w:marTop w:val="0"/>
      <w:marBottom w:val="0"/>
      <w:divBdr>
        <w:top w:val="none" w:sz="0" w:space="0" w:color="auto"/>
        <w:left w:val="none" w:sz="0" w:space="0" w:color="auto"/>
        <w:bottom w:val="none" w:sz="0" w:space="0" w:color="auto"/>
        <w:right w:val="none" w:sz="0" w:space="0" w:color="auto"/>
      </w:divBdr>
      <w:divsChild>
        <w:div w:id="317534499">
          <w:marLeft w:val="0"/>
          <w:marRight w:val="0"/>
          <w:marTop w:val="0"/>
          <w:marBottom w:val="0"/>
          <w:divBdr>
            <w:top w:val="none" w:sz="0" w:space="0" w:color="auto"/>
            <w:left w:val="none" w:sz="0" w:space="0" w:color="auto"/>
            <w:bottom w:val="none" w:sz="0" w:space="0" w:color="auto"/>
            <w:right w:val="none" w:sz="0" w:space="0" w:color="auto"/>
          </w:divBdr>
        </w:div>
      </w:divsChild>
    </w:div>
    <w:div w:id="477650219">
      <w:bodyDiv w:val="1"/>
      <w:marLeft w:val="0"/>
      <w:marRight w:val="0"/>
      <w:marTop w:val="0"/>
      <w:marBottom w:val="0"/>
      <w:divBdr>
        <w:top w:val="none" w:sz="0" w:space="0" w:color="auto"/>
        <w:left w:val="none" w:sz="0" w:space="0" w:color="auto"/>
        <w:bottom w:val="none" w:sz="0" w:space="0" w:color="auto"/>
        <w:right w:val="none" w:sz="0" w:space="0" w:color="auto"/>
      </w:divBdr>
      <w:divsChild>
        <w:div w:id="688062845">
          <w:marLeft w:val="0"/>
          <w:marRight w:val="0"/>
          <w:marTop w:val="0"/>
          <w:marBottom w:val="0"/>
          <w:divBdr>
            <w:top w:val="none" w:sz="0" w:space="0" w:color="auto"/>
            <w:left w:val="none" w:sz="0" w:space="0" w:color="auto"/>
            <w:bottom w:val="none" w:sz="0" w:space="0" w:color="auto"/>
            <w:right w:val="none" w:sz="0" w:space="0" w:color="auto"/>
          </w:divBdr>
          <w:divsChild>
            <w:div w:id="1121731103">
              <w:marLeft w:val="0"/>
              <w:marRight w:val="0"/>
              <w:marTop w:val="0"/>
              <w:marBottom w:val="0"/>
              <w:divBdr>
                <w:top w:val="none" w:sz="0" w:space="0" w:color="auto"/>
                <w:left w:val="none" w:sz="0" w:space="0" w:color="auto"/>
                <w:bottom w:val="none" w:sz="0" w:space="0" w:color="auto"/>
                <w:right w:val="none" w:sz="0" w:space="0" w:color="auto"/>
              </w:divBdr>
              <w:divsChild>
                <w:div w:id="1333027542">
                  <w:marLeft w:val="0"/>
                  <w:marRight w:val="0"/>
                  <w:marTop w:val="0"/>
                  <w:marBottom w:val="0"/>
                  <w:divBdr>
                    <w:top w:val="none" w:sz="0" w:space="0" w:color="auto"/>
                    <w:left w:val="none" w:sz="0" w:space="0" w:color="auto"/>
                    <w:bottom w:val="none" w:sz="0" w:space="0" w:color="auto"/>
                    <w:right w:val="none" w:sz="0" w:space="0" w:color="auto"/>
                  </w:divBdr>
                  <w:divsChild>
                    <w:div w:id="1928070480">
                      <w:marLeft w:val="0"/>
                      <w:marRight w:val="0"/>
                      <w:marTop w:val="0"/>
                      <w:marBottom w:val="0"/>
                      <w:divBdr>
                        <w:top w:val="none" w:sz="0" w:space="0" w:color="auto"/>
                        <w:left w:val="none" w:sz="0" w:space="0" w:color="auto"/>
                        <w:bottom w:val="none" w:sz="0" w:space="0" w:color="auto"/>
                        <w:right w:val="none" w:sz="0" w:space="0" w:color="auto"/>
                      </w:divBdr>
                      <w:divsChild>
                        <w:div w:id="587076469">
                          <w:marLeft w:val="0"/>
                          <w:marRight w:val="0"/>
                          <w:marTop w:val="0"/>
                          <w:marBottom w:val="0"/>
                          <w:divBdr>
                            <w:top w:val="none" w:sz="0" w:space="0" w:color="auto"/>
                            <w:left w:val="none" w:sz="0" w:space="0" w:color="auto"/>
                            <w:bottom w:val="none" w:sz="0" w:space="0" w:color="auto"/>
                            <w:right w:val="none" w:sz="0" w:space="0" w:color="auto"/>
                          </w:divBdr>
                          <w:divsChild>
                            <w:div w:id="1913806008">
                              <w:marLeft w:val="0"/>
                              <w:marRight w:val="0"/>
                              <w:marTop w:val="0"/>
                              <w:marBottom w:val="0"/>
                              <w:divBdr>
                                <w:top w:val="none" w:sz="0" w:space="0" w:color="auto"/>
                                <w:left w:val="none" w:sz="0" w:space="0" w:color="auto"/>
                                <w:bottom w:val="none" w:sz="0" w:space="0" w:color="auto"/>
                                <w:right w:val="none" w:sz="0" w:space="0" w:color="auto"/>
                              </w:divBdr>
                              <w:divsChild>
                                <w:div w:id="682584771">
                                  <w:marLeft w:val="0"/>
                                  <w:marRight w:val="0"/>
                                  <w:marTop w:val="0"/>
                                  <w:marBottom w:val="0"/>
                                  <w:divBdr>
                                    <w:top w:val="none" w:sz="0" w:space="0" w:color="auto"/>
                                    <w:left w:val="none" w:sz="0" w:space="0" w:color="auto"/>
                                    <w:bottom w:val="none" w:sz="0" w:space="0" w:color="auto"/>
                                    <w:right w:val="none" w:sz="0" w:space="0" w:color="auto"/>
                                  </w:divBdr>
                                  <w:divsChild>
                                    <w:div w:id="15466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889980">
      <w:bodyDiv w:val="1"/>
      <w:marLeft w:val="0"/>
      <w:marRight w:val="0"/>
      <w:marTop w:val="0"/>
      <w:marBottom w:val="0"/>
      <w:divBdr>
        <w:top w:val="none" w:sz="0" w:space="0" w:color="auto"/>
        <w:left w:val="none" w:sz="0" w:space="0" w:color="auto"/>
        <w:bottom w:val="none" w:sz="0" w:space="0" w:color="auto"/>
        <w:right w:val="none" w:sz="0" w:space="0" w:color="auto"/>
      </w:divBdr>
      <w:divsChild>
        <w:div w:id="1549954271">
          <w:marLeft w:val="0"/>
          <w:marRight w:val="0"/>
          <w:marTop w:val="0"/>
          <w:marBottom w:val="150"/>
          <w:divBdr>
            <w:top w:val="none" w:sz="0" w:space="0" w:color="auto"/>
            <w:left w:val="none" w:sz="0" w:space="0" w:color="auto"/>
            <w:bottom w:val="none" w:sz="0" w:space="0" w:color="auto"/>
            <w:right w:val="none" w:sz="0" w:space="0" w:color="auto"/>
          </w:divBdr>
        </w:div>
        <w:div w:id="1631940139">
          <w:marLeft w:val="0"/>
          <w:marRight w:val="0"/>
          <w:marTop w:val="0"/>
          <w:marBottom w:val="0"/>
          <w:divBdr>
            <w:top w:val="none" w:sz="0" w:space="0" w:color="auto"/>
            <w:left w:val="none" w:sz="0" w:space="0" w:color="auto"/>
            <w:bottom w:val="none" w:sz="0" w:space="0" w:color="auto"/>
            <w:right w:val="none" w:sz="0" w:space="0" w:color="auto"/>
          </w:divBdr>
        </w:div>
      </w:divsChild>
    </w:div>
    <w:div w:id="478958245">
      <w:bodyDiv w:val="1"/>
      <w:marLeft w:val="0"/>
      <w:marRight w:val="0"/>
      <w:marTop w:val="0"/>
      <w:marBottom w:val="0"/>
      <w:divBdr>
        <w:top w:val="none" w:sz="0" w:space="0" w:color="auto"/>
        <w:left w:val="none" w:sz="0" w:space="0" w:color="auto"/>
        <w:bottom w:val="none" w:sz="0" w:space="0" w:color="auto"/>
        <w:right w:val="none" w:sz="0" w:space="0" w:color="auto"/>
      </w:divBdr>
    </w:div>
    <w:div w:id="479158237">
      <w:bodyDiv w:val="1"/>
      <w:marLeft w:val="0"/>
      <w:marRight w:val="0"/>
      <w:marTop w:val="0"/>
      <w:marBottom w:val="0"/>
      <w:divBdr>
        <w:top w:val="none" w:sz="0" w:space="0" w:color="auto"/>
        <w:left w:val="none" w:sz="0" w:space="0" w:color="auto"/>
        <w:bottom w:val="none" w:sz="0" w:space="0" w:color="auto"/>
        <w:right w:val="none" w:sz="0" w:space="0" w:color="auto"/>
      </w:divBdr>
      <w:divsChild>
        <w:div w:id="1034699548">
          <w:marLeft w:val="0"/>
          <w:marRight w:val="0"/>
          <w:marTop w:val="0"/>
          <w:marBottom w:val="0"/>
          <w:divBdr>
            <w:top w:val="none" w:sz="0" w:space="0" w:color="auto"/>
            <w:left w:val="none" w:sz="0" w:space="0" w:color="auto"/>
            <w:bottom w:val="dotted" w:sz="6" w:space="4" w:color="DDDDDD"/>
            <w:right w:val="none" w:sz="0" w:space="0" w:color="auto"/>
          </w:divBdr>
        </w:div>
      </w:divsChild>
    </w:div>
    <w:div w:id="479228692">
      <w:bodyDiv w:val="1"/>
      <w:marLeft w:val="0"/>
      <w:marRight w:val="0"/>
      <w:marTop w:val="0"/>
      <w:marBottom w:val="0"/>
      <w:divBdr>
        <w:top w:val="none" w:sz="0" w:space="0" w:color="auto"/>
        <w:left w:val="none" w:sz="0" w:space="0" w:color="auto"/>
        <w:bottom w:val="none" w:sz="0" w:space="0" w:color="auto"/>
        <w:right w:val="none" w:sz="0" w:space="0" w:color="auto"/>
      </w:divBdr>
      <w:divsChild>
        <w:div w:id="1823235891">
          <w:marLeft w:val="0"/>
          <w:marRight w:val="0"/>
          <w:marTop w:val="0"/>
          <w:marBottom w:val="150"/>
          <w:divBdr>
            <w:top w:val="none" w:sz="0" w:space="0" w:color="auto"/>
            <w:left w:val="none" w:sz="0" w:space="0" w:color="auto"/>
            <w:bottom w:val="none" w:sz="0" w:space="0" w:color="auto"/>
            <w:right w:val="none" w:sz="0" w:space="0" w:color="auto"/>
          </w:divBdr>
          <w:divsChild>
            <w:div w:id="1729258362">
              <w:marLeft w:val="0"/>
              <w:marRight w:val="0"/>
              <w:marTop w:val="0"/>
              <w:marBottom w:val="0"/>
              <w:divBdr>
                <w:top w:val="none" w:sz="0" w:space="0" w:color="auto"/>
                <w:left w:val="none" w:sz="0" w:space="0" w:color="auto"/>
                <w:bottom w:val="none" w:sz="0" w:space="0" w:color="auto"/>
                <w:right w:val="none" w:sz="0" w:space="0" w:color="auto"/>
              </w:divBdr>
            </w:div>
          </w:divsChild>
        </w:div>
        <w:div w:id="1194535223">
          <w:marLeft w:val="0"/>
          <w:marRight w:val="0"/>
          <w:marTop w:val="0"/>
          <w:marBottom w:val="150"/>
          <w:divBdr>
            <w:top w:val="none" w:sz="0" w:space="0" w:color="auto"/>
            <w:left w:val="none" w:sz="0" w:space="0" w:color="auto"/>
            <w:bottom w:val="none" w:sz="0" w:space="0" w:color="auto"/>
            <w:right w:val="none" w:sz="0" w:space="0" w:color="auto"/>
          </w:divBdr>
        </w:div>
        <w:div w:id="870068298">
          <w:marLeft w:val="0"/>
          <w:marRight w:val="0"/>
          <w:marTop w:val="0"/>
          <w:marBottom w:val="0"/>
          <w:divBdr>
            <w:top w:val="none" w:sz="0" w:space="0" w:color="auto"/>
            <w:left w:val="none" w:sz="0" w:space="0" w:color="auto"/>
            <w:bottom w:val="none" w:sz="0" w:space="0" w:color="auto"/>
            <w:right w:val="none" w:sz="0" w:space="0" w:color="auto"/>
          </w:divBdr>
          <w:divsChild>
            <w:div w:id="147247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19101">
      <w:bodyDiv w:val="1"/>
      <w:marLeft w:val="0"/>
      <w:marRight w:val="0"/>
      <w:marTop w:val="0"/>
      <w:marBottom w:val="0"/>
      <w:divBdr>
        <w:top w:val="none" w:sz="0" w:space="0" w:color="auto"/>
        <w:left w:val="none" w:sz="0" w:space="0" w:color="auto"/>
        <w:bottom w:val="none" w:sz="0" w:space="0" w:color="auto"/>
        <w:right w:val="none" w:sz="0" w:space="0" w:color="auto"/>
      </w:divBdr>
      <w:divsChild>
        <w:div w:id="2039818414">
          <w:marLeft w:val="0"/>
          <w:marRight w:val="0"/>
          <w:marTop w:val="0"/>
          <w:marBottom w:val="150"/>
          <w:divBdr>
            <w:top w:val="none" w:sz="0" w:space="0" w:color="auto"/>
            <w:left w:val="none" w:sz="0" w:space="0" w:color="auto"/>
            <w:bottom w:val="none" w:sz="0" w:space="0" w:color="auto"/>
            <w:right w:val="none" w:sz="0" w:space="0" w:color="auto"/>
          </w:divBdr>
          <w:divsChild>
            <w:div w:id="1463033574">
              <w:marLeft w:val="0"/>
              <w:marRight w:val="0"/>
              <w:marTop w:val="0"/>
              <w:marBottom w:val="0"/>
              <w:divBdr>
                <w:top w:val="none" w:sz="0" w:space="0" w:color="auto"/>
                <w:left w:val="none" w:sz="0" w:space="0" w:color="auto"/>
                <w:bottom w:val="none" w:sz="0" w:space="0" w:color="auto"/>
                <w:right w:val="none" w:sz="0" w:space="0" w:color="auto"/>
              </w:divBdr>
              <w:divsChild>
                <w:div w:id="122167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13412">
          <w:marLeft w:val="0"/>
          <w:marRight w:val="0"/>
          <w:marTop w:val="0"/>
          <w:marBottom w:val="150"/>
          <w:divBdr>
            <w:top w:val="none" w:sz="0" w:space="0" w:color="auto"/>
            <w:left w:val="none" w:sz="0" w:space="0" w:color="auto"/>
            <w:bottom w:val="none" w:sz="0" w:space="0" w:color="auto"/>
            <w:right w:val="none" w:sz="0" w:space="0" w:color="auto"/>
          </w:divBdr>
        </w:div>
        <w:div w:id="495193079">
          <w:marLeft w:val="0"/>
          <w:marRight w:val="0"/>
          <w:marTop w:val="0"/>
          <w:marBottom w:val="0"/>
          <w:divBdr>
            <w:top w:val="none" w:sz="0" w:space="0" w:color="auto"/>
            <w:left w:val="none" w:sz="0" w:space="0" w:color="auto"/>
            <w:bottom w:val="none" w:sz="0" w:space="0" w:color="auto"/>
            <w:right w:val="none" w:sz="0" w:space="0" w:color="auto"/>
          </w:divBdr>
          <w:divsChild>
            <w:div w:id="12120321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80391223">
      <w:bodyDiv w:val="1"/>
      <w:marLeft w:val="0"/>
      <w:marRight w:val="0"/>
      <w:marTop w:val="0"/>
      <w:marBottom w:val="0"/>
      <w:divBdr>
        <w:top w:val="none" w:sz="0" w:space="0" w:color="auto"/>
        <w:left w:val="none" w:sz="0" w:space="0" w:color="auto"/>
        <w:bottom w:val="none" w:sz="0" w:space="0" w:color="auto"/>
        <w:right w:val="none" w:sz="0" w:space="0" w:color="auto"/>
      </w:divBdr>
    </w:div>
    <w:div w:id="480464283">
      <w:bodyDiv w:val="1"/>
      <w:marLeft w:val="0"/>
      <w:marRight w:val="0"/>
      <w:marTop w:val="0"/>
      <w:marBottom w:val="0"/>
      <w:divBdr>
        <w:top w:val="none" w:sz="0" w:space="0" w:color="auto"/>
        <w:left w:val="none" w:sz="0" w:space="0" w:color="auto"/>
        <w:bottom w:val="none" w:sz="0" w:space="0" w:color="auto"/>
        <w:right w:val="none" w:sz="0" w:space="0" w:color="auto"/>
      </w:divBdr>
      <w:divsChild>
        <w:div w:id="1385179492">
          <w:marLeft w:val="0"/>
          <w:marRight w:val="0"/>
          <w:marTop w:val="0"/>
          <w:marBottom w:val="150"/>
          <w:divBdr>
            <w:top w:val="none" w:sz="0" w:space="0" w:color="auto"/>
            <w:left w:val="none" w:sz="0" w:space="0" w:color="auto"/>
            <w:bottom w:val="none" w:sz="0" w:space="0" w:color="auto"/>
            <w:right w:val="none" w:sz="0" w:space="0" w:color="auto"/>
          </w:divBdr>
          <w:divsChild>
            <w:div w:id="1785877268">
              <w:marLeft w:val="0"/>
              <w:marRight w:val="0"/>
              <w:marTop w:val="0"/>
              <w:marBottom w:val="0"/>
              <w:divBdr>
                <w:top w:val="none" w:sz="0" w:space="0" w:color="auto"/>
                <w:left w:val="none" w:sz="0" w:space="0" w:color="auto"/>
                <w:bottom w:val="none" w:sz="0" w:space="0" w:color="auto"/>
                <w:right w:val="none" w:sz="0" w:space="0" w:color="auto"/>
              </w:divBdr>
            </w:div>
          </w:divsChild>
        </w:div>
        <w:div w:id="1802074586">
          <w:marLeft w:val="0"/>
          <w:marRight w:val="0"/>
          <w:marTop w:val="0"/>
          <w:marBottom w:val="150"/>
          <w:divBdr>
            <w:top w:val="none" w:sz="0" w:space="0" w:color="auto"/>
            <w:left w:val="none" w:sz="0" w:space="0" w:color="auto"/>
            <w:bottom w:val="none" w:sz="0" w:space="0" w:color="auto"/>
            <w:right w:val="none" w:sz="0" w:space="0" w:color="auto"/>
          </w:divBdr>
        </w:div>
        <w:div w:id="1514958573">
          <w:marLeft w:val="0"/>
          <w:marRight w:val="0"/>
          <w:marTop w:val="0"/>
          <w:marBottom w:val="0"/>
          <w:divBdr>
            <w:top w:val="none" w:sz="0" w:space="0" w:color="auto"/>
            <w:left w:val="none" w:sz="0" w:space="0" w:color="auto"/>
            <w:bottom w:val="none" w:sz="0" w:space="0" w:color="auto"/>
            <w:right w:val="none" w:sz="0" w:space="0" w:color="auto"/>
          </w:divBdr>
          <w:divsChild>
            <w:div w:id="120259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11648">
      <w:bodyDiv w:val="1"/>
      <w:marLeft w:val="0"/>
      <w:marRight w:val="0"/>
      <w:marTop w:val="0"/>
      <w:marBottom w:val="0"/>
      <w:divBdr>
        <w:top w:val="none" w:sz="0" w:space="0" w:color="auto"/>
        <w:left w:val="none" w:sz="0" w:space="0" w:color="auto"/>
        <w:bottom w:val="none" w:sz="0" w:space="0" w:color="auto"/>
        <w:right w:val="none" w:sz="0" w:space="0" w:color="auto"/>
      </w:divBdr>
      <w:divsChild>
        <w:div w:id="1863543099">
          <w:marLeft w:val="0"/>
          <w:marRight w:val="0"/>
          <w:marTop w:val="0"/>
          <w:marBottom w:val="0"/>
          <w:divBdr>
            <w:top w:val="none" w:sz="0" w:space="0" w:color="auto"/>
            <w:left w:val="none" w:sz="0" w:space="0" w:color="auto"/>
            <w:bottom w:val="none" w:sz="0" w:space="0" w:color="auto"/>
            <w:right w:val="none" w:sz="0" w:space="0" w:color="auto"/>
          </w:divBdr>
        </w:div>
      </w:divsChild>
    </w:div>
    <w:div w:id="480541004">
      <w:bodyDiv w:val="1"/>
      <w:marLeft w:val="0"/>
      <w:marRight w:val="0"/>
      <w:marTop w:val="0"/>
      <w:marBottom w:val="0"/>
      <w:divBdr>
        <w:top w:val="none" w:sz="0" w:space="0" w:color="auto"/>
        <w:left w:val="none" w:sz="0" w:space="0" w:color="auto"/>
        <w:bottom w:val="none" w:sz="0" w:space="0" w:color="auto"/>
        <w:right w:val="none" w:sz="0" w:space="0" w:color="auto"/>
      </w:divBdr>
      <w:divsChild>
        <w:div w:id="1118641291">
          <w:marLeft w:val="0"/>
          <w:marRight w:val="0"/>
          <w:marTop w:val="0"/>
          <w:marBottom w:val="0"/>
          <w:divBdr>
            <w:top w:val="none" w:sz="0" w:space="0" w:color="auto"/>
            <w:left w:val="none" w:sz="0" w:space="0" w:color="auto"/>
            <w:bottom w:val="dotted" w:sz="6" w:space="4" w:color="DDDDDD"/>
            <w:right w:val="none" w:sz="0" w:space="0" w:color="auto"/>
          </w:divBdr>
          <w:divsChild>
            <w:div w:id="106837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5341">
      <w:bodyDiv w:val="1"/>
      <w:marLeft w:val="0"/>
      <w:marRight w:val="0"/>
      <w:marTop w:val="0"/>
      <w:marBottom w:val="0"/>
      <w:divBdr>
        <w:top w:val="none" w:sz="0" w:space="0" w:color="auto"/>
        <w:left w:val="none" w:sz="0" w:space="0" w:color="auto"/>
        <w:bottom w:val="none" w:sz="0" w:space="0" w:color="auto"/>
        <w:right w:val="none" w:sz="0" w:space="0" w:color="auto"/>
      </w:divBdr>
      <w:divsChild>
        <w:div w:id="37560169">
          <w:marLeft w:val="0"/>
          <w:marRight w:val="0"/>
          <w:marTop w:val="0"/>
          <w:marBottom w:val="150"/>
          <w:divBdr>
            <w:top w:val="none" w:sz="0" w:space="0" w:color="auto"/>
            <w:left w:val="none" w:sz="0" w:space="0" w:color="auto"/>
            <w:bottom w:val="none" w:sz="0" w:space="0" w:color="auto"/>
            <w:right w:val="none" w:sz="0" w:space="0" w:color="auto"/>
          </w:divBdr>
          <w:divsChild>
            <w:div w:id="1388844147">
              <w:marLeft w:val="0"/>
              <w:marRight w:val="0"/>
              <w:marTop w:val="0"/>
              <w:marBottom w:val="0"/>
              <w:divBdr>
                <w:top w:val="none" w:sz="0" w:space="0" w:color="auto"/>
                <w:left w:val="none" w:sz="0" w:space="0" w:color="auto"/>
                <w:bottom w:val="none" w:sz="0" w:space="0" w:color="auto"/>
                <w:right w:val="none" w:sz="0" w:space="0" w:color="auto"/>
              </w:divBdr>
              <w:divsChild>
                <w:div w:id="17933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0687">
          <w:marLeft w:val="0"/>
          <w:marRight w:val="0"/>
          <w:marTop w:val="0"/>
          <w:marBottom w:val="150"/>
          <w:divBdr>
            <w:top w:val="none" w:sz="0" w:space="0" w:color="auto"/>
            <w:left w:val="none" w:sz="0" w:space="0" w:color="auto"/>
            <w:bottom w:val="none" w:sz="0" w:space="0" w:color="auto"/>
            <w:right w:val="none" w:sz="0" w:space="0" w:color="auto"/>
          </w:divBdr>
        </w:div>
        <w:div w:id="1858421191">
          <w:marLeft w:val="0"/>
          <w:marRight w:val="0"/>
          <w:marTop w:val="0"/>
          <w:marBottom w:val="0"/>
          <w:divBdr>
            <w:top w:val="none" w:sz="0" w:space="0" w:color="auto"/>
            <w:left w:val="none" w:sz="0" w:space="0" w:color="auto"/>
            <w:bottom w:val="none" w:sz="0" w:space="0" w:color="auto"/>
            <w:right w:val="none" w:sz="0" w:space="0" w:color="auto"/>
          </w:divBdr>
          <w:divsChild>
            <w:div w:id="72869618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81507535">
      <w:bodyDiv w:val="1"/>
      <w:marLeft w:val="0"/>
      <w:marRight w:val="0"/>
      <w:marTop w:val="0"/>
      <w:marBottom w:val="0"/>
      <w:divBdr>
        <w:top w:val="none" w:sz="0" w:space="0" w:color="auto"/>
        <w:left w:val="none" w:sz="0" w:space="0" w:color="auto"/>
        <w:bottom w:val="none" w:sz="0" w:space="0" w:color="auto"/>
        <w:right w:val="none" w:sz="0" w:space="0" w:color="auto"/>
      </w:divBdr>
      <w:divsChild>
        <w:div w:id="406654737">
          <w:marLeft w:val="0"/>
          <w:marRight w:val="0"/>
          <w:marTop w:val="0"/>
          <w:marBottom w:val="0"/>
          <w:divBdr>
            <w:top w:val="none" w:sz="0" w:space="0" w:color="auto"/>
            <w:left w:val="none" w:sz="0" w:space="0" w:color="auto"/>
            <w:bottom w:val="none" w:sz="0" w:space="0" w:color="auto"/>
            <w:right w:val="none" w:sz="0" w:space="0" w:color="auto"/>
          </w:divBdr>
          <w:divsChild>
            <w:div w:id="993753157">
              <w:marLeft w:val="0"/>
              <w:marRight w:val="0"/>
              <w:marTop w:val="0"/>
              <w:marBottom w:val="0"/>
              <w:divBdr>
                <w:top w:val="none" w:sz="0" w:space="0" w:color="auto"/>
                <w:left w:val="none" w:sz="0" w:space="0" w:color="auto"/>
                <w:bottom w:val="none" w:sz="0" w:space="0" w:color="auto"/>
                <w:right w:val="none" w:sz="0" w:space="0" w:color="auto"/>
              </w:divBdr>
              <w:divsChild>
                <w:div w:id="14652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2072">
          <w:marLeft w:val="0"/>
          <w:marRight w:val="0"/>
          <w:marTop w:val="0"/>
          <w:marBottom w:val="75"/>
          <w:divBdr>
            <w:top w:val="none" w:sz="0" w:space="0" w:color="auto"/>
            <w:left w:val="none" w:sz="0" w:space="0" w:color="auto"/>
            <w:bottom w:val="none" w:sz="0" w:space="0" w:color="auto"/>
            <w:right w:val="none" w:sz="0" w:space="0" w:color="auto"/>
          </w:divBdr>
        </w:div>
        <w:div w:id="401417149">
          <w:marLeft w:val="0"/>
          <w:marRight w:val="0"/>
          <w:marTop w:val="0"/>
          <w:marBottom w:val="0"/>
          <w:divBdr>
            <w:top w:val="none" w:sz="0" w:space="0" w:color="auto"/>
            <w:left w:val="none" w:sz="0" w:space="0" w:color="auto"/>
            <w:bottom w:val="none" w:sz="0" w:space="0" w:color="auto"/>
            <w:right w:val="none" w:sz="0" w:space="0" w:color="auto"/>
          </w:divBdr>
        </w:div>
      </w:divsChild>
    </w:div>
    <w:div w:id="481627025">
      <w:bodyDiv w:val="1"/>
      <w:marLeft w:val="0"/>
      <w:marRight w:val="0"/>
      <w:marTop w:val="0"/>
      <w:marBottom w:val="0"/>
      <w:divBdr>
        <w:top w:val="none" w:sz="0" w:space="0" w:color="auto"/>
        <w:left w:val="none" w:sz="0" w:space="0" w:color="auto"/>
        <w:bottom w:val="none" w:sz="0" w:space="0" w:color="auto"/>
        <w:right w:val="none" w:sz="0" w:space="0" w:color="auto"/>
      </w:divBdr>
      <w:divsChild>
        <w:div w:id="1557009223">
          <w:marLeft w:val="0"/>
          <w:marRight w:val="0"/>
          <w:marTop w:val="0"/>
          <w:marBottom w:val="0"/>
          <w:divBdr>
            <w:top w:val="none" w:sz="0" w:space="0" w:color="auto"/>
            <w:left w:val="none" w:sz="0" w:space="0" w:color="auto"/>
            <w:bottom w:val="none" w:sz="0" w:space="0" w:color="auto"/>
            <w:right w:val="none" w:sz="0" w:space="0" w:color="auto"/>
          </w:divBdr>
          <w:divsChild>
            <w:div w:id="1510868234">
              <w:marLeft w:val="0"/>
              <w:marRight w:val="0"/>
              <w:marTop w:val="0"/>
              <w:marBottom w:val="0"/>
              <w:divBdr>
                <w:top w:val="none" w:sz="0" w:space="0" w:color="auto"/>
                <w:left w:val="none" w:sz="0" w:space="0" w:color="auto"/>
                <w:bottom w:val="none" w:sz="0" w:space="0" w:color="auto"/>
                <w:right w:val="none" w:sz="0" w:space="0" w:color="auto"/>
              </w:divBdr>
              <w:divsChild>
                <w:div w:id="656228045">
                  <w:marLeft w:val="0"/>
                  <w:marRight w:val="0"/>
                  <w:marTop w:val="0"/>
                  <w:marBottom w:val="0"/>
                  <w:divBdr>
                    <w:top w:val="none" w:sz="0" w:space="0" w:color="auto"/>
                    <w:left w:val="none" w:sz="0" w:space="0" w:color="auto"/>
                    <w:bottom w:val="none" w:sz="0" w:space="0" w:color="auto"/>
                    <w:right w:val="none" w:sz="0" w:space="0" w:color="auto"/>
                  </w:divBdr>
                  <w:divsChild>
                    <w:div w:id="1666199593">
                      <w:marLeft w:val="0"/>
                      <w:marRight w:val="0"/>
                      <w:marTop w:val="0"/>
                      <w:marBottom w:val="0"/>
                      <w:divBdr>
                        <w:top w:val="none" w:sz="0" w:space="0" w:color="auto"/>
                        <w:left w:val="none" w:sz="0" w:space="0" w:color="auto"/>
                        <w:bottom w:val="none" w:sz="0" w:space="0" w:color="auto"/>
                        <w:right w:val="none" w:sz="0" w:space="0" w:color="auto"/>
                      </w:divBdr>
                      <w:divsChild>
                        <w:div w:id="521742391">
                          <w:marLeft w:val="0"/>
                          <w:marRight w:val="0"/>
                          <w:marTop w:val="0"/>
                          <w:marBottom w:val="0"/>
                          <w:divBdr>
                            <w:top w:val="none" w:sz="0" w:space="0" w:color="auto"/>
                            <w:left w:val="none" w:sz="0" w:space="0" w:color="auto"/>
                            <w:bottom w:val="none" w:sz="0" w:space="0" w:color="auto"/>
                            <w:right w:val="none" w:sz="0" w:space="0" w:color="auto"/>
                          </w:divBdr>
                          <w:divsChild>
                            <w:div w:id="943029548">
                              <w:marLeft w:val="0"/>
                              <w:marRight w:val="0"/>
                              <w:marTop w:val="0"/>
                              <w:marBottom w:val="0"/>
                              <w:divBdr>
                                <w:top w:val="none" w:sz="0" w:space="0" w:color="auto"/>
                                <w:left w:val="none" w:sz="0" w:space="0" w:color="auto"/>
                                <w:bottom w:val="none" w:sz="0" w:space="0" w:color="auto"/>
                                <w:right w:val="none" w:sz="0" w:space="0" w:color="auto"/>
                              </w:divBdr>
                              <w:divsChild>
                                <w:div w:id="245968457">
                                  <w:marLeft w:val="0"/>
                                  <w:marRight w:val="0"/>
                                  <w:marTop w:val="0"/>
                                  <w:marBottom w:val="0"/>
                                  <w:divBdr>
                                    <w:top w:val="none" w:sz="0" w:space="0" w:color="auto"/>
                                    <w:left w:val="none" w:sz="0" w:space="0" w:color="auto"/>
                                    <w:bottom w:val="none" w:sz="0" w:space="0" w:color="auto"/>
                                    <w:right w:val="none" w:sz="0" w:space="0" w:color="auto"/>
                                  </w:divBdr>
                                  <w:divsChild>
                                    <w:div w:id="52118726">
                                      <w:marLeft w:val="0"/>
                                      <w:marRight w:val="0"/>
                                      <w:marTop w:val="0"/>
                                      <w:marBottom w:val="0"/>
                                      <w:divBdr>
                                        <w:top w:val="none" w:sz="0" w:space="0" w:color="auto"/>
                                        <w:left w:val="none" w:sz="0" w:space="0" w:color="auto"/>
                                        <w:bottom w:val="none" w:sz="0" w:space="0" w:color="auto"/>
                                        <w:right w:val="none" w:sz="0" w:space="0" w:color="auto"/>
                                      </w:divBdr>
                                      <w:divsChild>
                                        <w:div w:id="2085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207909">
      <w:bodyDiv w:val="1"/>
      <w:marLeft w:val="0"/>
      <w:marRight w:val="0"/>
      <w:marTop w:val="0"/>
      <w:marBottom w:val="0"/>
      <w:divBdr>
        <w:top w:val="none" w:sz="0" w:space="0" w:color="auto"/>
        <w:left w:val="none" w:sz="0" w:space="0" w:color="auto"/>
        <w:bottom w:val="none" w:sz="0" w:space="0" w:color="auto"/>
        <w:right w:val="none" w:sz="0" w:space="0" w:color="auto"/>
      </w:divBdr>
      <w:divsChild>
        <w:div w:id="1352102450">
          <w:marLeft w:val="0"/>
          <w:marRight w:val="0"/>
          <w:marTop w:val="0"/>
          <w:marBottom w:val="0"/>
          <w:divBdr>
            <w:top w:val="none" w:sz="0" w:space="0" w:color="auto"/>
            <w:left w:val="none" w:sz="0" w:space="0" w:color="auto"/>
            <w:bottom w:val="none" w:sz="0" w:space="0" w:color="auto"/>
            <w:right w:val="none" w:sz="0" w:space="0" w:color="auto"/>
          </w:divBdr>
        </w:div>
      </w:divsChild>
    </w:div>
    <w:div w:id="483280041">
      <w:bodyDiv w:val="1"/>
      <w:marLeft w:val="0"/>
      <w:marRight w:val="0"/>
      <w:marTop w:val="0"/>
      <w:marBottom w:val="0"/>
      <w:divBdr>
        <w:top w:val="none" w:sz="0" w:space="0" w:color="auto"/>
        <w:left w:val="none" w:sz="0" w:space="0" w:color="auto"/>
        <w:bottom w:val="none" w:sz="0" w:space="0" w:color="auto"/>
        <w:right w:val="none" w:sz="0" w:space="0" w:color="auto"/>
      </w:divBdr>
      <w:divsChild>
        <w:div w:id="62532091">
          <w:marLeft w:val="0"/>
          <w:marRight w:val="0"/>
          <w:marTop w:val="0"/>
          <w:marBottom w:val="225"/>
          <w:divBdr>
            <w:top w:val="none" w:sz="0" w:space="0" w:color="auto"/>
            <w:left w:val="none" w:sz="0" w:space="0" w:color="auto"/>
            <w:bottom w:val="single" w:sz="6" w:space="0" w:color="CCCCCC"/>
            <w:right w:val="none" w:sz="0" w:space="0" w:color="auto"/>
          </w:divBdr>
        </w:div>
        <w:div w:id="871067793">
          <w:marLeft w:val="0"/>
          <w:marRight w:val="0"/>
          <w:marTop w:val="0"/>
          <w:marBottom w:val="0"/>
          <w:divBdr>
            <w:top w:val="none" w:sz="0" w:space="0" w:color="auto"/>
            <w:left w:val="none" w:sz="0" w:space="0" w:color="auto"/>
            <w:bottom w:val="none" w:sz="0" w:space="0" w:color="auto"/>
            <w:right w:val="none" w:sz="0" w:space="0" w:color="auto"/>
          </w:divBdr>
          <w:divsChild>
            <w:div w:id="641694843">
              <w:marLeft w:val="0"/>
              <w:marRight w:val="0"/>
              <w:marTop w:val="0"/>
              <w:marBottom w:val="225"/>
              <w:divBdr>
                <w:top w:val="none" w:sz="0" w:space="0" w:color="auto"/>
                <w:left w:val="none" w:sz="0" w:space="0" w:color="auto"/>
                <w:bottom w:val="none" w:sz="0" w:space="0" w:color="auto"/>
                <w:right w:val="none" w:sz="0" w:space="0" w:color="auto"/>
              </w:divBdr>
            </w:div>
            <w:div w:id="1266308493">
              <w:marLeft w:val="0"/>
              <w:marRight w:val="0"/>
              <w:marTop w:val="0"/>
              <w:marBottom w:val="225"/>
              <w:divBdr>
                <w:top w:val="none" w:sz="0" w:space="0" w:color="auto"/>
                <w:left w:val="none" w:sz="0" w:space="0" w:color="auto"/>
                <w:bottom w:val="none" w:sz="0" w:space="0" w:color="auto"/>
                <w:right w:val="none" w:sz="0" w:space="0" w:color="auto"/>
              </w:divBdr>
              <w:divsChild>
                <w:div w:id="1065643638">
                  <w:marLeft w:val="0"/>
                  <w:marRight w:val="0"/>
                  <w:marTop w:val="0"/>
                  <w:marBottom w:val="0"/>
                  <w:divBdr>
                    <w:top w:val="none" w:sz="0" w:space="0" w:color="auto"/>
                    <w:left w:val="none" w:sz="0" w:space="0" w:color="auto"/>
                    <w:bottom w:val="none" w:sz="0" w:space="0" w:color="auto"/>
                    <w:right w:val="none" w:sz="0" w:space="0" w:color="auto"/>
                  </w:divBdr>
                  <w:divsChild>
                    <w:div w:id="19724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394789">
      <w:bodyDiv w:val="1"/>
      <w:marLeft w:val="0"/>
      <w:marRight w:val="0"/>
      <w:marTop w:val="0"/>
      <w:marBottom w:val="0"/>
      <w:divBdr>
        <w:top w:val="none" w:sz="0" w:space="0" w:color="auto"/>
        <w:left w:val="none" w:sz="0" w:space="0" w:color="auto"/>
        <w:bottom w:val="none" w:sz="0" w:space="0" w:color="auto"/>
        <w:right w:val="none" w:sz="0" w:space="0" w:color="auto"/>
      </w:divBdr>
      <w:divsChild>
        <w:div w:id="716272985">
          <w:marLeft w:val="0"/>
          <w:marRight w:val="0"/>
          <w:marTop w:val="0"/>
          <w:marBottom w:val="0"/>
          <w:divBdr>
            <w:top w:val="single" w:sz="6" w:space="0" w:color="E5E5E5"/>
            <w:left w:val="none" w:sz="0" w:space="0" w:color="auto"/>
            <w:bottom w:val="single" w:sz="18" w:space="0" w:color="000000"/>
            <w:right w:val="none" w:sz="0" w:space="0" w:color="auto"/>
          </w:divBdr>
          <w:divsChild>
            <w:div w:id="182598641">
              <w:marLeft w:val="0"/>
              <w:marRight w:val="0"/>
              <w:marTop w:val="0"/>
              <w:marBottom w:val="0"/>
              <w:divBdr>
                <w:top w:val="none" w:sz="0" w:space="0" w:color="auto"/>
                <w:left w:val="none" w:sz="0" w:space="0" w:color="auto"/>
                <w:bottom w:val="none" w:sz="0" w:space="0" w:color="auto"/>
                <w:right w:val="none" w:sz="0" w:space="0" w:color="auto"/>
              </w:divBdr>
              <w:divsChild>
                <w:div w:id="186400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4016">
          <w:marLeft w:val="0"/>
          <w:marRight w:val="0"/>
          <w:marTop w:val="0"/>
          <w:marBottom w:val="0"/>
          <w:divBdr>
            <w:top w:val="none" w:sz="0" w:space="0" w:color="auto"/>
            <w:left w:val="none" w:sz="0" w:space="0" w:color="auto"/>
            <w:bottom w:val="none" w:sz="0" w:space="0" w:color="auto"/>
            <w:right w:val="none" w:sz="0" w:space="0" w:color="auto"/>
          </w:divBdr>
          <w:divsChild>
            <w:div w:id="907544473">
              <w:marLeft w:val="0"/>
              <w:marRight w:val="0"/>
              <w:marTop w:val="0"/>
              <w:marBottom w:val="0"/>
              <w:divBdr>
                <w:top w:val="none" w:sz="0" w:space="0" w:color="auto"/>
                <w:left w:val="none" w:sz="0" w:space="0" w:color="auto"/>
                <w:bottom w:val="none" w:sz="0" w:space="0" w:color="auto"/>
                <w:right w:val="none" w:sz="0" w:space="0" w:color="auto"/>
              </w:divBdr>
              <w:divsChild>
                <w:div w:id="297151399">
                  <w:marLeft w:val="0"/>
                  <w:marRight w:val="0"/>
                  <w:marTop w:val="0"/>
                  <w:marBottom w:val="0"/>
                  <w:divBdr>
                    <w:top w:val="none" w:sz="0" w:space="0" w:color="auto"/>
                    <w:left w:val="none" w:sz="0" w:space="0" w:color="auto"/>
                    <w:bottom w:val="none" w:sz="0" w:space="0" w:color="auto"/>
                    <w:right w:val="none" w:sz="0" w:space="0" w:color="auto"/>
                  </w:divBdr>
                  <w:divsChild>
                    <w:div w:id="1227767352">
                      <w:marLeft w:val="0"/>
                      <w:marRight w:val="0"/>
                      <w:marTop w:val="0"/>
                      <w:marBottom w:val="300"/>
                      <w:divBdr>
                        <w:top w:val="none" w:sz="0" w:space="0" w:color="auto"/>
                        <w:left w:val="none" w:sz="0" w:space="0" w:color="auto"/>
                        <w:bottom w:val="none" w:sz="0" w:space="0" w:color="auto"/>
                        <w:right w:val="none" w:sz="0" w:space="0" w:color="auto"/>
                      </w:divBdr>
                      <w:divsChild>
                        <w:div w:id="369379919">
                          <w:marLeft w:val="0"/>
                          <w:marRight w:val="0"/>
                          <w:marTop w:val="0"/>
                          <w:marBottom w:val="225"/>
                          <w:divBdr>
                            <w:top w:val="single" w:sz="6" w:space="11" w:color="E5E5E5"/>
                            <w:left w:val="single" w:sz="6" w:space="11" w:color="E5E5E5"/>
                            <w:bottom w:val="single" w:sz="6" w:space="1" w:color="E5E5E5"/>
                            <w:right w:val="single" w:sz="6" w:space="11" w:color="E5E5E5"/>
                          </w:divBdr>
                          <w:divsChild>
                            <w:div w:id="202574295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483394935">
      <w:bodyDiv w:val="1"/>
      <w:marLeft w:val="0"/>
      <w:marRight w:val="0"/>
      <w:marTop w:val="0"/>
      <w:marBottom w:val="0"/>
      <w:divBdr>
        <w:top w:val="none" w:sz="0" w:space="0" w:color="auto"/>
        <w:left w:val="none" w:sz="0" w:space="0" w:color="auto"/>
        <w:bottom w:val="none" w:sz="0" w:space="0" w:color="auto"/>
        <w:right w:val="none" w:sz="0" w:space="0" w:color="auto"/>
      </w:divBdr>
    </w:div>
    <w:div w:id="483399837">
      <w:bodyDiv w:val="1"/>
      <w:marLeft w:val="0"/>
      <w:marRight w:val="0"/>
      <w:marTop w:val="0"/>
      <w:marBottom w:val="0"/>
      <w:divBdr>
        <w:top w:val="none" w:sz="0" w:space="0" w:color="auto"/>
        <w:left w:val="none" w:sz="0" w:space="0" w:color="auto"/>
        <w:bottom w:val="none" w:sz="0" w:space="0" w:color="auto"/>
        <w:right w:val="none" w:sz="0" w:space="0" w:color="auto"/>
      </w:divBdr>
      <w:divsChild>
        <w:div w:id="779683484">
          <w:marLeft w:val="0"/>
          <w:marRight w:val="0"/>
          <w:marTop w:val="0"/>
          <w:marBottom w:val="0"/>
          <w:divBdr>
            <w:top w:val="single" w:sz="6" w:space="0" w:color="E5E5E5"/>
            <w:left w:val="none" w:sz="0" w:space="0" w:color="auto"/>
            <w:bottom w:val="single" w:sz="18" w:space="0" w:color="000000"/>
            <w:right w:val="none" w:sz="0" w:space="0" w:color="auto"/>
          </w:divBdr>
          <w:divsChild>
            <w:div w:id="978463595">
              <w:marLeft w:val="0"/>
              <w:marRight w:val="0"/>
              <w:marTop w:val="0"/>
              <w:marBottom w:val="0"/>
              <w:divBdr>
                <w:top w:val="none" w:sz="0" w:space="0" w:color="auto"/>
                <w:left w:val="none" w:sz="0" w:space="0" w:color="auto"/>
                <w:bottom w:val="none" w:sz="0" w:space="0" w:color="auto"/>
                <w:right w:val="none" w:sz="0" w:space="0" w:color="auto"/>
              </w:divBdr>
              <w:divsChild>
                <w:div w:id="167800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29923">
          <w:marLeft w:val="0"/>
          <w:marRight w:val="0"/>
          <w:marTop w:val="0"/>
          <w:marBottom w:val="0"/>
          <w:divBdr>
            <w:top w:val="none" w:sz="0" w:space="0" w:color="auto"/>
            <w:left w:val="none" w:sz="0" w:space="0" w:color="auto"/>
            <w:bottom w:val="none" w:sz="0" w:space="0" w:color="auto"/>
            <w:right w:val="none" w:sz="0" w:space="0" w:color="auto"/>
          </w:divBdr>
          <w:divsChild>
            <w:div w:id="435489564">
              <w:marLeft w:val="0"/>
              <w:marRight w:val="0"/>
              <w:marTop w:val="0"/>
              <w:marBottom w:val="0"/>
              <w:divBdr>
                <w:top w:val="none" w:sz="0" w:space="0" w:color="auto"/>
                <w:left w:val="none" w:sz="0" w:space="0" w:color="auto"/>
                <w:bottom w:val="none" w:sz="0" w:space="0" w:color="auto"/>
                <w:right w:val="none" w:sz="0" w:space="0" w:color="auto"/>
              </w:divBdr>
              <w:divsChild>
                <w:div w:id="542522346">
                  <w:marLeft w:val="0"/>
                  <w:marRight w:val="0"/>
                  <w:marTop w:val="0"/>
                  <w:marBottom w:val="0"/>
                  <w:divBdr>
                    <w:top w:val="none" w:sz="0" w:space="0" w:color="auto"/>
                    <w:left w:val="none" w:sz="0" w:space="0" w:color="auto"/>
                    <w:bottom w:val="none" w:sz="0" w:space="0" w:color="auto"/>
                    <w:right w:val="none" w:sz="0" w:space="0" w:color="auto"/>
                  </w:divBdr>
                  <w:divsChild>
                    <w:div w:id="1525241482">
                      <w:marLeft w:val="0"/>
                      <w:marRight w:val="0"/>
                      <w:marTop w:val="0"/>
                      <w:marBottom w:val="300"/>
                      <w:divBdr>
                        <w:top w:val="none" w:sz="0" w:space="0" w:color="auto"/>
                        <w:left w:val="none" w:sz="0" w:space="0" w:color="auto"/>
                        <w:bottom w:val="none" w:sz="0" w:space="0" w:color="auto"/>
                        <w:right w:val="none" w:sz="0" w:space="0" w:color="auto"/>
                      </w:divBdr>
                      <w:divsChild>
                        <w:div w:id="593973042">
                          <w:marLeft w:val="0"/>
                          <w:marRight w:val="0"/>
                          <w:marTop w:val="0"/>
                          <w:marBottom w:val="225"/>
                          <w:divBdr>
                            <w:top w:val="single" w:sz="6" w:space="11" w:color="E5E5E5"/>
                            <w:left w:val="single" w:sz="6" w:space="11" w:color="E5E5E5"/>
                            <w:bottom w:val="single" w:sz="6" w:space="1" w:color="E5E5E5"/>
                            <w:right w:val="single" w:sz="6" w:space="11" w:color="E5E5E5"/>
                          </w:divBdr>
                          <w:divsChild>
                            <w:div w:id="260141368">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483468221">
      <w:bodyDiv w:val="1"/>
      <w:marLeft w:val="0"/>
      <w:marRight w:val="0"/>
      <w:marTop w:val="0"/>
      <w:marBottom w:val="0"/>
      <w:divBdr>
        <w:top w:val="none" w:sz="0" w:space="0" w:color="auto"/>
        <w:left w:val="none" w:sz="0" w:space="0" w:color="auto"/>
        <w:bottom w:val="none" w:sz="0" w:space="0" w:color="auto"/>
        <w:right w:val="none" w:sz="0" w:space="0" w:color="auto"/>
      </w:divBdr>
      <w:divsChild>
        <w:div w:id="794911898">
          <w:marLeft w:val="0"/>
          <w:marRight w:val="0"/>
          <w:marTop w:val="0"/>
          <w:marBottom w:val="0"/>
          <w:divBdr>
            <w:top w:val="none" w:sz="0" w:space="0" w:color="auto"/>
            <w:left w:val="none" w:sz="0" w:space="0" w:color="auto"/>
            <w:bottom w:val="none" w:sz="0" w:space="0" w:color="auto"/>
            <w:right w:val="none" w:sz="0" w:space="0" w:color="auto"/>
          </w:divBdr>
          <w:divsChild>
            <w:div w:id="190385337">
              <w:marLeft w:val="0"/>
              <w:marRight w:val="0"/>
              <w:marTop w:val="0"/>
              <w:marBottom w:val="0"/>
              <w:divBdr>
                <w:top w:val="none" w:sz="0" w:space="0" w:color="auto"/>
                <w:left w:val="none" w:sz="0" w:space="0" w:color="auto"/>
                <w:bottom w:val="none" w:sz="0" w:space="0" w:color="auto"/>
                <w:right w:val="none" w:sz="0" w:space="0" w:color="auto"/>
              </w:divBdr>
            </w:div>
            <w:div w:id="13710278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841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087243">
          <w:marLeft w:val="0"/>
          <w:marRight w:val="0"/>
          <w:marTop w:val="0"/>
          <w:marBottom w:val="0"/>
          <w:divBdr>
            <w:top w:val="none" w:sz="0" w:space="0" w:color="auto"/>
            <w:left w:val="none" w:sz="0" w:space="0" w:color="auto"/>
            <w:bottom w:val="none" w:sz="0" w:space="0" w:color="auto"/>
            <w:right w:val="none" w:sz="0" w:space="0" w:color="auto"/>
          </w:divBdr>
          <w:divsChild>
            <w:div w:id="12134261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84904273">
      <w:bodyDiv w:val="1"/>
      <w:marLeft w:val="0"/>
      <w:marRight w:val="0"/>
      <w:marTop w:val="0"/>
      <w:marBottom w:val="0"/>
      <w:divBdr>
        <w:top w:val="none" w:sz="0" w:space="0" w:color="auto"/>
        <w:left w:val="none" w:sz="0" w:space="0" w:color="auto"/>
        <w:bottom w:val="none" w:sz="0" w:space="0" w:color="auto"/>
        <w:right w:val="none" w:sz="0" w:space="0" w:color="auto"/>
      </w:divBdr>
      <w:divsChild>
        <w:div w:id="1610236476">
          <w:marLeft w:val="0"/>
          <w:marRight w:val="0"/>
          <w:marTop w:val="0"/>
          <w:marBottom w:val="0"/>
          <w:divBdr>
            <w:top w:val="none" w:sz="0" w:space="0" w:color="auto"/>
            <w:left w:val="none" w:sz="0" w:space="0" w:color="auto"/>
            <w:bottom w:val="none" w:sz="0" w:space="0" w:color="auto"/>
            <w:right w:val="none" w:sz="0" w:space="0" w:color="auto"/>
          </w:divBdr>
          <w:divsChild>
            <w:div w:id="1175271147">
              <w:marLeft w:val="0"/>
              <w:marRight w:val="0"/>
              <w:marTop w:val="0"/>
              <w:marBottom w:val="0"/>
              <w:divBdr>
                <w:top w:val="none" w:sz="0" w:space="0" w:color="auto"/>
                <w:left w:val="none" w:sz="0" w:space="0" w:color="auto"/>
                <w:bottom w:val="none" w:sz="0" w:space="0" w:color="auto"/>
                <w:right w:val="none" w:sz="0" w:space="0" w:color="auto"/>
              </w:divBdr>
              <w:divsChild>
                <w:div w:id="1810826579">
                  <w:marLeft w:val="0"/>
                  <w:marRight w:val="0"/>
                  <w:marTop w:val="0"/>
                  <w:marBottom w:val="0"/>
                  <w:divBdr>
                    <w:top w:val="none" w:sz="0" w:space="0" w:color="auto"/>
                    <w:left w:val="none" w:sz="0" w:space="0" w:color="auto"/>
                    <w:bottom w:val="none" w:sz="0" w:space="0" w:color="auto"/>
                    <w:right w:val="none" w:sz="0" w:space="0" w:color="auto"/>
                  </w:divBdr>
                  <w:divsChild>
                    <w:div w:id="263533764">
                      <w:marLeft w:val="0"/>
                      <w:marRight w:val="0"/>
                      <w:marTop w:val="0"/>
                      <w:marBottom w:val="0"/>
                      <w:divBdr>
                        <w:top w:val="none" w:sz="0" w:space="0" w:color="auto"/>
                        <w:left w:val="none" w:sz="0" w:space="0" w:color="auto"/>
                        <w:bottom w:val="none" w:sz="0" w:space="0" w:color="auto"/>
                        <w:right w:val="none" w:sz="0" w:space="0" w:color="auto"/>
                      </w:divBdr>
                      <w:divsChild>
                        <w:div w:id="473060438">
                          <w:marLeft w:val="0"/>
                          <w:marRight w:val="0"/>
                          <w:marTop w:val="0"/>
                          <w:marBottom w:val="0"/>
                          <w:divBdr>
                            <w:top w:val="none" w:sz="0" w:space="0" w:color="auto"/>
                            <w:left w:val="none" w:sz="0" w:space="0" w:color="auto"/>
                            <w:bottom w:val="none" w:sz="0" w:space="0" w:color="auto"/>
                            <w:right w:val="none" w:sz="0" w:space="0" w:color="auto"/>
                          </w:divBdr>
                          <w:divsChild>
                            <w:div w:id="725566943">
                              <w:marLeft w:val="0"/>
                              <w:marRight w:val="0"/>
                              <w:marTop w:val="0"/>
                              <w:marBottom w:val="0"/>
                              <w:divBdr>
                                <w:top w:val="none" w:sz="0" w:space="0" w:color="auto"/>
                                <w:left w:val="none" w:sz="0" w:space="0" w:color="auto"/>
                                <w:bottom w:val="none" w:sz="0" w:space="0" w:color="auto"/>
                                <w:right w:val="none" w:sz="0" w:space="0" w:color="auto"/>
                              </w:divBdr>
                              <w:divsChild>
                                <w:div w:id="1069571353">
                                  <w:marLeft w:val="0"/>
                                  <w:marRight w:val="0"/>
                                  <w:marTop w:val="0"/>
                                  <w:marBottom w:val="0"/>
                                  <w:divBdr>
                                    <w:top w:val="none" w:sz="0" w:space="0" w:color="auto"/>
                                    <w:left w:val="none" w:sz="0" w:space="0" w:color="auto"/>
                                    <w:bottom w:val="none" w:sz="0" w:space="0" w:color="auto"/>
                                    <w:right w:val="none" w:sz="0" w:space="0" w:color="auto"/>
                                  </w:divBdr>
                                  <w:divsChild>
                                    <w:div w:id="948776855">
                                      <w:marLeft w:val="0"/>
                                      <w:marRight w:val="0"/>
                                      <w:marTop w:val="0"/>
                                      <w:marBottom w:val="0"/>
                                      <w:divBdr>
                                        <w:top w:val="none" w:sz="0" w:space="0" w:color="auto"/>
                                        <w:left w:val="none" w:sz="0" w:space="0" w:color="auto"/>
                                        <w:bottom w:val="none" w:sz="0" w:space="0" w:color="auto"/>
                                        <w:right w:val="none" w:sz="0" w:space="0" w:color="auto"/>
                                      </w:divBdr>
                                      <w:divsChild>
                                        <w:div w:id="1495564061">
                                          <w:marLeft w:val="0"/>
                                          <w:marRight w:val="0"/>
                                          <w:marTop w:val="0"/>
                                          <w:marBottom w:val="0"/>
                                          <w:divBdr>
                                            <w:top w:val="none" w:sz="0" w:space="0" w:color="auto"/>
                                            <w:left w:val="none" w:sz="0" w:space="0" w:color="auto"/>
                                            <w:bottom w:val="none" w:sz="0" w:space="0" w:color="auto"/>
                                            <w:right w:val="none" w:sz="0" w:space="0" w:color="auto"/>
                                          </w:divBdr>
                                          <w:divsChild>
                                            <w:div w:id="14568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5477">
                                      <w:marLeft w:val="0"/>
                                      <w:marRight w:val="0"/>
                                      <w:marTop w:val="0"/>
                                      <w:marBottom w:val="0"/>
                                      <w:divBdr>
                                        <w:top w:val="none" w:sz="0" w:space="0" w:color="auto"/>
                                        <w:left w:val="none" w:sz="0" w:space="0" w:color="auto"/>
                                        <w:bottom w:val="none" w:sz="0" w:space="0" w:color="auto"/>
                                        <w:right w:val="none" w:sz="0" w:space="0" w:color="auto"/>
                                      </w:divBdr>
                                      <w:divsChild>
                                        <w:div w:id="550190319">
                                          <w:marLeft w:val="0"/>
                                          <w:marRight w:val="0"/>
                                          <w:marTop w:val="0"/>
                                          <w:marBottom w:val="0"/>
                                          <w:divBdr>
                                            <w:top w:val="none" w:sz="0" w:space="0" w:color="auto"/>
                                            <w:left w:val="none" w:sz="0" w:space="0" w:color="auto"/>
                                            <w:bottom w:val="none" w:sz="0" w:space="0" w:color="auto"/>
                                            <w:right w:val="none" w:sz="0" w:space="0" w:color="auto"/>
                                          </w:divBdr>
                                        </w:div>
                                        <w:div w:id="162326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980233">
      <w:bodyDiv w:val="1"/>
      <w:marLeft w:val="0"/>
      <w:marRight w:val="0"/>
      <w:marTop w:val="0"/>
      <w:marBottom w:val="0"/>
      <w:divBdr>
        <w:top w:val="none" w:sz="0" w:space="0" w:color="auto"/>
        <w:left w:val="none" w:sz="0" w:space="0" w:color="auto"/>
        <w:bottom w:val="none" w:sz="0" w:space="0" w:color="auto"/>
        <w:right w:val="none" w:sz="0" w:space="0" w:color="auto"/>
      </w:divBdr>
      <w:divsChild>
        <w:div w:id="623342407">
          <w:marLeft w:val="0"/>
          <w:marRight w:val="0"/>
          <w:marTop w:val="0"/>
          <w:marBottom w:val="0"/>
          <w:divBdr>
            <w:top w:val="none" w:sz="0" w:space="0" w:color="auto"/>
            <w:left w:val="none" w:sz="0" w:space="0" w:color="auto"/>
            <w:bottom w:val="none" w:sz="0" w:space="0" w:color="auto"/>
            <w:right w:val="none" w:sz="0" w:space="0" w:color="auto"/>
          </w:divBdr>
          <w:divsChild>
            <w:div w:id="2073001216">
              <w:marLeft w:val="0"/>
              <w:marRight w:val="0"/>
              <w:marTop w:val="0"/>
              <w:marBottom w:val="0"/>
              <w:divBdr>
                <w:top w:val="none" w:sz="0" w:space="0" w:color="auto"/>
                <w:left w:val="none" w:sz="0" w:space="0" w:color="auto"/>
                <w:bottom w:val="none" w:sz="0" w:space="0" w:color="auto"/>
                <w:right w:val="none" w:sz="0" w:space="0" w:color="auto"/>
              </w:divBdr>
              <w:divsChild>
                <w:div w:id="1815440395">
                  <w:marLeft w:val="0"/>
                  <w:marRight w:val="0"/>
                  <w:marTop w:val="0"/>
                  <w:marBottom w:val="0"/>
                  <w:divBdr>
                    <w:top w:val="none" w:sz="0" w:space="0" w:color="auto"/>
                    <w:left w:val="none" w:sz="0" w:space="0" w:color="auto"/>
                    <w:bottom w:val="none" w:sz="0" w:space="0" w:color="auto"/>
                    <w:right w:val="none" w:sz="0" w:space="0" w:color="auto"/>
                  </w:divBdr>
                  <w:divsChild>
                    <w:div w:id="898783154">
                      <w:marLeft w:val="0"/>
                      <w:marRight w:val="0"/>
                      <w:marTop w:val="225"/>
                      <w:marBottom w:val="150"/>
                      <w:divBdr>
                        <w:top w:val="none" w:sz="0" w:space="4" w:color="auto"/>
                        <w:left w:val="none" w:sz="0" w:space="0" w:color="auto"/>
                        <w:bottom w:val="single" w:sz="6" w:space="4" w:color="CECECE"/>
                        <w:right w:val="none" w:sz="0" w:space="0" w:color="auto"/>
                      </w:divBdr>
                      <w:divsChild>
                        <w:div w:id="602155436">
                          <w:marLeft w:val="0"/>
                          <w:marRight w:val="0"/>
                          <w:marTop w:val="0"/>
                          <w:marBottom w:val="0"/>
                          <w:divBdr>
                            <w:top w:val="none" w:sz="0" w:space="0" w:color="auto"/>
                            <w:left w:val="none" w:sz="0" w:space="0" w:color="auto"/>
                            <w:bottom w:val="none" w:sz="0" w:space="0" w:color="auto"/>
                            <w:right w:val="none" w:sz="0" w:space="0" w:color="auto"/>
                          </w:divBdr>
                        </w:div>
                        <w:div w:id="1577544950">
                          <w:marLeft w:val="0"/>
                          <w:marRight w:val="0"/>
                          <w:marTop w:val="75"/>
                          <w:marBottom w:val="75"/>
                          <w:divBdr>
                            <w:top w:val="none" w:sz="0" w:space="0" w:color="auto"/>
                            <w:left w:val="none" w:sz="0" w:space="0" w:color="auto"/>
                            <w:bottom w:val="none" w:sz="0" w:space="0" w:color="auto"/>
                            <w:right w:val="none" w:sz="0" w:space="0" w:color="auto"/>
                          </w:divBdr>
                          <w:divsChild>
                            <w:div w:id="1001273746">
                              <w:marLeft w:val="0"/>
                              <w:marRight w:val="135"/>
                              <w:marTop w:val="0"/>
                              <w:marBottom w:val="0"/>
                              <w:divBdr>
                                <w:top w:val="none" w:sz="0" w:space="0" w:color="auto"/>
                                <w:left w:val="none" w:sz="0" w:space="0" w:color="auto"/>
                                <w:bottom w:val="none" w:sz="0" w:space="0" w:color="auto"/>
                                <w:right w:val="none" w:sz="0" w:space="0" w:color="auto"/>
                              </w:divBdr>
                            </w:div>
                            <w:div w:id="5856476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785465">
      <w:bodyDiv w:val="1"/>
      <w:marLeft w:val="0"/>
      <w:marRight w:val="0"/>
      <w:marTop w:val="0"/>
      <w:marBottom w:val="0"/>
      <w:divBdr>
        <w:top w:val="none" w:sz="0" w:space="0" w:color="auto"/>
        <w:left w:val="none" w:sz="0" w:space="0" w:color="auto"/>
        <w:bottom w:val="none" w:sz="0" w:space="0" w:color="auto"/>
        <w:right w:val="none" w:sz="0" w:space="0" w:color="auto"/>
      </w:divBdr>
    </w:div>
    <w:div w:id="485825102">
      <w:bodyDiv w:val="1"/>
      <w:marLeft w:val="0"/>
      <w:marRight w:val="0"/>
      <w:marTop w:val="0"/>
      <w:marBottom w:val="0"/>
      <w:divBdr>
        <w:top w:val="none" w:sz="0" w:space="0" w:color="auto"/>
        <w:left w:val="none" w:sz="0" w:space="0" w:color="auto"/>
        <w:bottom w:val="none" w:sz="0" w:space="0" w:color="auto"/>
        <w:right w:val="none" w:sz="0" w:space="0" w:color="auto"/>
      </w:divBdr>
      <w:divsChild>
        <w:div w:id="63188619">
          <w:marLeft w:val="0"/>
          <w:marRight w:val="0"/>
          <w:marTop w:val="0"/>
          <w:marBottom w:val="0"/>
          <w:divBdr>
            <w:top w:val="none" w:sz="0" w:space="0" w:color="auto"/>
            <w:left w:val="none" w:sz="0" w:space="0" w:color="auto"/>
            <w:bottom w:val="dotted" w:sz="6" w:space="4" w:color="DDDDDD"/>
            <w:right w:val="none" w:sz="0" w:space="0" w:color="auto"/>
          </w:divBdr>
          <w:divsChild>
            <w:div w:id="1389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2264">
      <w:bodyDiv w:val="1"/>
      <w:marLeft w:val="0"/>
      <w:marRight w:val="0"/>
      <w:marTop w:val="0"/>
      <w:marBottom w:val="0"/>
      <w:divBdr>
        <w:top w:val="none" w:sz="0" w:space="0" w:color="auto"/>
        <w:left w:val="none" w:sz="0" w:space="0" w:color="auto"/>
        <w:bottom w:val="none" w:sz="0" w:space="0" w:color="auto"/>
        <w:right w:val="none" w:sz="0" w:space="0" w:color="auto"/>
      </w:divBdr>
      <w:divsChild>
        <w:div w:id="1003169385">
          <w:marLeft w:val="0"/>
          <w:marRight w:val="0"/>
          <w:marTop w:val="0"/>
          <w:marBottom w:val="150"/>
          <w:divBdr>
            <w:top w:val="none" w:sz="0" w:space="0" w:color="auto"/>
            <w:left w:val="none" w:sz="0" w:space="0" w:color="auto"/>
            <w:bottom w:val="none" w:sz="0" w:space="0" w:color="auto"/>
            <w:right w:val="none" w:sz="0" w:space="0" w:color="auto"/>
          </w:divBdr>
        </w:div>
      </w:divsChild>
    </w:div>
    <w:div w:id="486559383">
      <w:bodyDiv w:val="1"/>
      <w:marLeft w:val="0"/>
      <w:marRight w:val="0"/>
      <w:marTop w:val="0"/>
      <w:marBottom w:val="0"/>
      <w:divBdr>
        <w:top w:val="none" w:sz="0" w:space="0" w:color="auto"/>
        <w:left w:val="none" w:sz="0" w:space="0" w:color="auto"/>
        <w:bottom w:val="none" w:sz="0" w:space="0" w:color="auto"/>
        <w:right w:val="none" w:sz="0" w:space="0" w:color="auto"/>
      </w:divBdr>
    </w:div>
    <w:div w:id="486943032">
      <w:bodyDiv w:val="1"/>
      <w:marLeft w:val="0"/>
      <w:marRight w:val="0"/>
      <w:marTop w:val="0"/>
      <w:marBottom w:val="0"/>
      <w:divBdr>
        <w:top w:val="none" w:sz="0" w:space="0" w:color="auto"/>
        <w:left w:val="none" w:sz="0" w:space="0" w:color="auto"/>
        <w:bottom w:val="none" w:sz="0" w:space="0" w:color="auto"/>
        <w:right w:val="none" w:sz="0" w:space="0" w:color="auto"/>
      </w:divBdr>
    </w:div>
    <w:div w:id="486945863">
      <w:bodyDiv w:val="1"/>
      <w:marLeft w:val="0"/>
      <w:marRight w:val="0"/>
      <w:marTop w:val="0"/>
      <w:marBottom w:val="0"/>
      <w:divBdr>
        <w:top w:val="none" w:sz="0" w:space="0" w:color="auto"/>
        <w:left w:val="none" w:sz="0" w:space="0" w:color="auto"/>
        <w:bottom w:val="none" w:sz="0" w:space="0" w:color="auto"/>
        <w:right w:val="none" w:sz="0" w:space="0" w:color="auto"/>
      </w:divBdr>
      <w:divsChild>
        <w:div w:id="1050495909">
          <w:marLeft w:val="0"/>
          <w:marRight w:val="0"/>
          <w:marTop w:val="0"/>
          <w:marBottom w:val="0"/>
          <w:divBdr>
            <w:top w:val="none" w:sz="0" w:space="0" w:color="auto"/>
            <w:left w:val="none" w:sz="0" w:space="0" w:color="auto"/>
            <w:bottom w:val="dotted" w:sz="6" w:space="4" w:color="DDDDDD"/>
            <w:right w:val="none" w:sz="0" w:space="0" w:color="auto"/>
          </w:divBdr>
        </w:div>
      </w:divsChild>
    </w:div>
    <w:div w:id="487870062">
      <w:bodyDiv w:val="1"/>
      <w:marLeft w:val="0"/>
      <w:marRight w:val="0"/>
      <w:marTop w:val="0"/>
      <w:marBottom w:val="0"/>
      <w:divBdr>
        <w:top w:val="none" w:sz="0" w:space="0" w:color="auto"/>
        <w:left w:val="none" w:sz="0" w:space="0" w:color="auto"/>
        <w:bottom w:val="none" w:sz="0" w:space="0" w:color="auto"/>
        <w:right w:val="none" w:sz="0" w:space="0" w:color="auto"/>
      </w:divBdr>
      <w:divsChild>
        <w:div w:id="953484079">
          <w:marLeft w:val="0"/>
          <w:marRight w:val="0"/>
          <w:marTop w:val="0"/>
          <w:marBottom w:val="0"/>
          <w:divBdr>
            <w:top w:val="none" w:sz="0" w:space="0" w:color="auto"/>
            <w:left w:val="none" w:sz="0" w:space="0" w:color="auto"/>
            <w:bottom w:val="none" w:sz="0" w:space="0" w:color="auto"/>
            <w:right w:val="none" w:sz="0" w:space="0" w:color="auto"/>
          </w:divBdr>
          <w:divsChild>
            <w:div w:id="518356238">
              <w:marLeft w:val="0"/>
              <w:marRight w:val="0"/>
              <w:marTop w:val="0"/>
              <w:marBottom w:val="300"/>
              <w:divBdr>
                <w:top w:val="none" w:sz="0" w:space="0" w:color="auto"/>
                <w:left w:val="none" w:sz="0" w:space="0" w:color="auto"/>
                <w:bottom w:val="single" w:sz="6" w:space="0" w:color="F1F1F1"/>
                <w:right w:val="none" w:sz="0" w:space="0" w:color="auto"/>
              </w:divBdr>
              <w:divsChild>
                <w:div w:id="10951255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5354234">
          <w:marLeft w:val="0"/>
          <w:marRight w:val="0"/>
          <w:marTop w:val="0"/>
          <w:marBottom w:val="0"/>
          <w:divBdr>
            <w:top w:val="none" w:sz="0" w:space="0" w:color="auto"/>
            <w:left w:val="none" w:sz="0" w:space="0" w:color="auto"/>
            <w:bottom w:val="none" w:sz="0" w:space="0" w:color="auto"/>
            <w:right w:val="none" w:sz="0" w:space="0" w:color="auto"/>
          </w:divBdr>
          <w:divsChild>
            <w:div w:id="1090807299">
              <w:marLeft w:val="0"/>
              <w:marRight w:val="0"/>
              <w:marTop w:val="0"/>
              <w:marBottom w:val="0"/>
              <w:divBdr>
                <w:top w:val="none" w:sz="0" w:space="0" w:color="auto"/>
                <w:left w:val="none" w:sz="0" w:space="0" w:color="auto"/>
                <w:bottom w:val="none" w:sz="0" w:space="0" w:color="auto"/>
                <w:right w:val="none" w:sz="0" w:space="0" w:color="auto"/>
              </w:divBdr>
              <w:divsChild>
                <w:div w:id="1413087844">
                  <w:marLeft w:val="300"/>
                  <w:marRight w:val="0"/>
                  <w:marTop w:val="0"/>
                  <w:marBottom w:val="0"/>
                  <w:divBdr>
                    <w:top w:val="none" w:sz="0" w:space="0" w:color="auto"/>
                    <w:left w:val="none" w:sz="0" w:space="0" w:color="auto"/>
                    <w:bottom w:val="none" w:sz="0" w:space="0" w:color="auto"/>
                    <w:right w:val="none" w:sz="0" w:space="0" w:color="auto"/>
                  </w:divBdr>
                  <w:divsChild>
                    <w:div w:id="1776943463">
                      <w:marLeft w:val="0"/>
                      <w:marRight w:val="0"/>
                      <w:marTop w:val="0"/>
                      <w:marBottom w:val="300"/>
                      <w:divBdr>
                        <w:top w:val="none" w:sz="0" w:space="0" w:color="auto"/>
                        <w:left w:val="none" w:sz="0" w:space="0" w:color="auto"/>
                        <w:bottom w:val="none" w:sz="0" w:space="0" w:color="auto"/>
                        <w:right w:val="none" w:sz="0" w:space="0" w:color="auto"/>
                      </w:divBdr>
                      <w:divsChild>
                        <w:div w:id="1471169295">
                          <w:marLeft w:val="0"/>
                          <w:marRight w:val="0"/>
                          <w:marTop w:val="0"/>
                          <w:marBottom w:val="0"/>
                          <w:divBdr>
                            <w:top w:val="none" w:sz="0" w:space="0" w:color="auto"/>
                            <w:left w:val="none" w:sz="0" w:space="0" w:color="auto"/>
                            <w:bottom w:val="none" w:sz="0" w:space="0" w:color="auto"/>
                            <w:right w:val="none" w:sz="0" w:space="0" w:color="auto"/>
                          </w:divBdr>
                          <w:divsChild>
                            <w:div w:id="714741020">
                              <w:marLeft w:val="0"/>
                              <w:marRight w:val="0"/>
                              <w:marTop w:val="0"/>
                              <w:marBottom w:val="0"/>
                              <w:divBdr>
                                <w:top w:val="none" w:sz="0" w:space="0" w:color="auto"/>
                                <w:left w:val="none" w:sz="0" w:space="0" w:color="auto"/>
                                <w:bottom w:val="none" w:sz="0" w:space="0" w:color="auto"/>
                                <w:right w:val="none" w:sz="0" w:space="0" w:color="auto"/>
                              </w:divBdr>
                              <w:divsChild>
                                <w:div w:id="1536428360">
                                  <w:marLeft w:val="0"/>
                                  <w:marRight w:val="0"/>
                                  <w:marTop w:val="0"/>
                                  <w:marBottom w:val="0"/>
                                  <w:divBdr>
                                    <w:top w:val="single" w:sz="2" w:space="0" w:color="DFDFDF"/>
                                    <w:left w:val="single" w:sz="2" w:space="0" w:color="DFDFDF"/>
                                    <w:bottom w:val="single" w:sz="2" w:space="0" w:color="DFDFDF"/>
                                    <w:right w:val="single" w:sz="2" w:space="0" w:color="DFDFDF"/>
                                  </w:divBdr>
                                  <w:divsChild>
                                    <w:div w:id="1859079349">
                                      <w:marLeft w:val="0"/>
                                      <w:marRight w:val="0"/>
                                      <w:marTop w:val="0"/>
                                      <w:marBottom w:val="270"/>
                                      <w:divBdr>
                                        <w:top w:val="none" w:sz="0" w:space="0" w:color="auto"/>
                                        <w:left w:val="none" w:sz="0" w:space="0" w:color="auto"/>
                                        <w:bottom w:val="single" w:sz="12" w:space="5" w:color="DADADA"/>
                                        <w:right w:val="none" w:sz="0" w:space="0" w:color="auto"/>
                                      </w:divBdr>
                                      <w:divsChild>
                                        <w:div w:id="882641446">
                                          <w:marLeft w:val="0"/>
                                          <w:marRight w:val="0"/>
                                          <w:marTop w:val="0"/>
                                          <w:marBottom w:val="0"/>
                                          <w:divBdr>
                                            <w:top w:val="none" w:sz="0" w:space="0" w:color="auto"/>
                                            <w:left w:val="none" w:sz="0" w:space="0" w:color="auto"/>
                                            <w:bottom w:val="none" w:sz="0" w:space="0" w:color="auto"/>
                                            <w:right w:val="none" w:sz="0" w:space="0" w:color="auto"/>
                                          </w:divBdr>
                                        </w:div>
                                      </w:divsChild>
                                    </w:div>
                                    <w:div w:id="1232346727">
                                      <w:marLeft w:val="-90"/>
                                      <w:marRight w:val="0"/>
                                      <w:marTop w:val="0"/>
                                      <w:marBottom w:val="0"/>
                                      <w:divBdr>
                                        <w:top w:val="none" w:sz="0" w:space="0" w:color="auto"/>
                                        <w:left w:val="none" w:sz="0" w:space="0" w:color="auto"/>
                                        <w:bottom w:val="none" w:sz="0" w:space="0" w:color="auto"/>
                                        <w:right w:val="none" w:sz="0" w:space="0" w:color="auto"/>
                                      </w:divBdr>
                                      <w:divsChild>
                                        <w:div w:id="1717388952">
                                          <w:marLeft w:val="0"/>
                                          <w:marRight w:val="0"/>
                                          <w:marTop w:val="0"/>
                                          <w:marBottom w:val="45"/>
                                          <w:divBdr>
                                            <w:top w:val="single" w:sz="2" w:space="0" w:color="A9A9A9"/>
                                            <w:left w:val="single" w:sz="2" w:space="0" w:color="A9A9A9"/>
                                            <w:bottom w:val="single" w:sz="2" w:space="0" w:color="A9A9A9"/>
                                            <w:right w:val="single" w:sz="2" w:space="0" w:color="A9A9A9"/>
                                          </w:divBdr>
                                          <w:divsChild>
                                            <w:div w:id="116993353">
                                              <w:marLeft w:val="0"/>
                                              <w:marRight w:val="0"/>
                                              <w:marTop w:val="0"/>
                                              <w:marBottom w:val="0"/>
                                              <w:divBdr>
                                                <w:top w:val="none" w:sz="0" w:space="0" w:color="auto"/>
                                                <w:left w:val="none" w:sz="0" w:space="0" w:color="auto"/>
                                                <w:bottom w:val="none" w:sz="0" w:space="0" w:color="auto"/>
                                                <w:right w:val="none" w:sz="0" w:space="0" w:color="auto"/>
                                              </w:divBdr>
                                              <w:divsChild>
                                                <w:div w:id="192302731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57075151">
                          <w:marLeft w:val="0"/>
                          <w:marRight w:val="0"/>
                          <w:marTop w:val="0"/>
                          <w:marBottom w:val="0"/>
                          <w:divBdr>
                            <w:top w:val="none" w:sz="0" w:space="0" w:color="auto"/>
                            <w:left w:val="none" w:sz="0" w:space="0" w:color="auto"/>
                            <w:bottom w:val="none" w:sz="0" w:space="0" w:color="auto"/>
                            <w:right w:val="none" w:sz="0" w:space="0" w:color="auto"/>
                          </w:divBdr>
                          <w:divsChild>
                            <w:div w:id="1658997617">
                              <w:marLeft w:val="0"/>
                              <w:marRight w:val="0"/>
                              <w:marTop w:val="0"/>
                              <w:marBottom w:val="0"/>
                              <w:divBdr>
                                <w:top w:val="none" w:sz="0" w:space="0" w:color="auto"/>
                                <w:left w:val="none" w:sz="0" w:space="0" w:color="auto"/>
                                <w:bottom w:val="none" w:sz="0" w:space="0" w:color="auto"/>
                                <w:right w:val="none" w:sz="0" w:space="0" w:color="auto"/>
                              </w:divBdr>
                              <w:divsChild>
                                <w:div w:id="1482044175">
                                  <w:marLeft w:val="0"/>
                                  <w:marRight w:val="0"/>
                                  <w:marTop w:val="0"/>
                                  <w:marBottom w:val="0"/>
                                  <w:divBdr>
                                    <w:top w:val="single" w:sz="2" w:space="0" w:color="DFDFDF"/>
                                    <w:left w:val="single" w:sz="2" w:space="0" w:color="DFDFDF"/>
                                    <w:bottom w:val="single" w:sz="2" w:space="0" w:color="DFDFDF"/>
                                    <w:right w:val="single" w:sz="2" w:space="0" w:color="DFDFDF"/>
                                  </w:divBdr>
                                  <w:divsChild>
                                    <w:div w:id="904336845">
                                      <w:marLeft w:val="-90"/>
                                      <w:marRight w:val="0"/>
                                      <w:marTop w:val="0"/>
                                      <w:marBottom w:val="0"/>
                                      <w:divBdr>
                                        <w:top w:val="none" w:sz="0" w:space="0" w:color="auto"/>
                                        <w:left w:val="none" w:sz="0" w:space="0" w:color="auto"/>
                                        <w:bottom w:val="none" w:sz="0" w:space="0" w:color="auto"/>
                                        <w:right w:val="none" w:sz="0" w:space="0" w:color="auto"/>
                                      </w:divBdr>
                                      <w:divsChild>
                                        <w:div w:id="2130051430">
                                          <w:marLeft w:val="0"/>
                                          <w:marRight w:val="0"/>
                                          <w:marTop w:val="0"/>
                                          <w:marBottom w:val="45"/>
                                          <w:divBdr>
                                            <w:top w:val="single" w:sz="2" w:space="0" w:color="A9A9A9"/>
                                            <w:left w:val="single" w:sz="2" w:space="0" w:color="A9A9A9"/>
                                            <w:bottom w:val="single" w:sz="2" w:space="0" w:color="A9A9A9"/>
                                            <w:right w:val="single" w:sz="2" w:space="0" w:color="A9A9A9"/>
                                          </w:divBdr>
                                          <w:divsChild>
                                            <w:div w:id="1058553430">
                                              <w:marLeft w:val="0"/>
                                              <w:marRight w:val="0"/>
                                              <w:marTop w:val="0"/>
                                              <w:marBottom w:val="0"/>
                                              <w:divBdr>
                                                <w:top w:val="none" w:sz="0" w:space="0" w:color="auto"/>
                                                <w:left w:val="none" w:sz="0" w:space="0" w:color="auto"/>
                                                <w:bottom w:val="none" w:sz="0" w:space="0" w:color="auto"/>
                                                <w:right w:val="none" w:sz="0" w:space="0" w:color="auto"/>
                                              </w:divBdr>
                                              <w:divsChild>
                                                <w:div w:id="596213238">
                                                  <w:marLeft w:val="92"/>
                                                  <w:marRight w:val="0"/>
                                                  <w:marTop w:val="0"/>
                                                  <w:marBottom w:val="150"/>
                                                  <w:divBdr>
                                                    <w:top w:val="single" w:sz="2" w:space="0" w:color="E4E4E4"/>
                                                    <w:left w:val="single" w:sz="2" w:space="0" w:color="E4E4E4"/>
                                                    <w:bottom w:val="single" w:sz="2" w:space="0" w:color="E4E4E4"/>
                                                    <w:right w:val="single" w:sz="2" w:space="0" w:color="E4E4E4"/>
                                                  </w:divBdr>
                                                </w:div>
                                                <w:div w:id="1664972640">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137987891">
                  <w:marLeft w:val="0"/>
                  <w:marRight w:val="0"/>
                  <w:marTop w:val="0"/>
                  <w:marBottom w:val="0"/>
                  <w:divBdr>
                    <w:top w:val="none" w:sz="0" w:space="0" w:color="auto"/>
                    <w:left w:val="none" w:sz="0" w:space="0" w:color="auto"/>
                    <w:bottom w:val="none" w:sz="0" w:space="0" w:color="auto"/>
                    <w:right w:val="none" w:sz="0" w:space="0" w:color="auto"/>
                  </w:divBdr>
                  <w:divsChild>
                    <w:div w:id="1943797872">
                      <w:marLeft w:val="0"/>
                      <w:marRight w:val="0"/>
                      <w:marTop w:val="0"/>
                      <w:marBottom w:val="0"/>
                      <w:divBdr>
                        <w:top w:val="none" w:sz="0" w:space="0" w:color="auto"/>
                        <w:left w:val="none" w:sz="0" w:space="0" w:color="auto"/>
                        <w:bottom w:val="none" w:sz="0" w:space="0" w:color="auto"/>
                        <w:right w:val="none" w:sz="0" w:space="0" w:color="auto"/>
                      </w:divBdr>
                      <w:divsChild>
                        <w:div w:id="474756099">
                          <w:marLeft w:val="0"/>
                          <w:marRight w:val="0"/>
                          <w:marTop w:val="0"/>
                          <w:marBottom w:val="0"/>
                          <w:divBdr>
                            <w:top w:val="none" w:sz="0" w:space="0" w:color="auto"/>
                            <w:left w:val="none" w:sz="0" w:space="0" w:color="auto"/>
                            <w:bottom w:val="none" w:sz="0" w:space="0" w:color="auto"/>
                            <w:right w:val="none" w:sz="0" w:space="0" w:color="auto"/>
                          </w:divBdr>
                          <w:divsChild>
                            <w:div w:id="13518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95946">
                      <w:marLeft w:val="0"/>
                      <w:marRight w:val="0"/>
                      <w:marTop w:val="0"/>
                      <w:marBottom w:val="75"/>
                      <w:divBdr>
                        <w:top w:val="none" w:sz="0" w:space="0" w:color="auto"/>
                        <w:left w:val="none" w:sz="0" w:space="0" w:color="auto"/>
                        <w:bottom w:val="none" w:sz="0" w:space="0" w:color="auto"/>
                        <w:right w:val="none" w:sz="0" w:space="0" w:color="auto"/>
                      </w:divBdr>
                    </w:div>
                    <w:div w:id="1527862117">
                      <w:marLeft w:val="0"/>
                      <w:marRight w:val="0"/>
                      <w:marTop w:val="0"/>
                      <w:marBottom w:val="300"/>
                      <w:divBdr>
                        <w:top w:val="none" w:sz="0" w:space="0" w:color="auto"/>
                        <w:left w:val="none" w:sz="0" w:space="0" w:color="auto"/>
                        <w:bottom w:val="none" w:sz="0" w:space="0" w:color="auto"/>
                        <w:right w:val="none" w:sz="0" w:space="0" w:color="auto"/>
                      </w:divBdr>
                      <w:divsChild>
                        <w:div w:id="74866680">
                          <w:marLeft w:val="0"/>
                          <w:marRight w:val="0"/>
                          <w:marTop w:val="0"/>
                          <w:marBottom w:val="0"/>
                          <w:divBdr>
                            <w:top w:val="none" w:sz="0" w:space="0" w:color="auto"/>
                            <w:left w:val="none" w:sz="0" w:space="0" w:color="auto"/>
                            <w:bottom w:val="none" w:sz="0" w:space="0" w:color="auto"/>
                            <w:right w:val="none" w:sz="0" w:space="0" w:color="auto"/>
                          </w:divBdr>
                        </w:div>
                      </w:divsChild>
                    </w:div>
                    <w:div w:id="14998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251054">
      <w:bodyDiv w:val="1"/>
      <w:marLeft w:val="0"/>
      <w:marRight w:val="0"/>
      <w:marTop w:val="0"/>
      <w:marBottom w:val="0"/>
      <w:divBdr>
        <w:top w:val="none" w:sz="0" w:space="0" w:color="auto"/>
        <w:left w:val="none" w:sz="0" w:space="0" w:color="auto"/>
        <w:bottom w:val="none" w:sz="0" w:space="0" w:color="auto"/>
        <w:right w:val="none" w:sz="0" w:space="0" w:color="auto"/>
      </w:divBdr>
    </w:div>
    <w:div w:id="488399205">
      <w:bodyDiv w:val="1"/>
      <w:marLeft w:val="0"/>
      <w:marRight w:val="0"/>
      <w:marTop w:val="0"/>
      <w:marBottom w:val="0"/>
      <w:divBdr>
        <w:top w:val="none" w:sz="0" w:space="0" w:color="auto"/>
        <w:left w:val="none" w:sz="0" w:space="0" w:color="auto"/>
        <w:bottom w:val="none" w:sz="0" w:space="0" w:color="auto"/>
        <w:right w:val="none" w:sz="0" w:space="0" w:color="auto"/>
      </w:divBdr>
      <w:divsChild>
        <w:div w:id="2010254441">
          <w:marLeft w:val="0"/>
          <w:marRight w:val="0"/>
          <w:marTop w:val="0"/>
          <w:marBottom w:val="0"/>
          <w:divBdr>
            <w:top w:val="none" w:sz="0" w:space="0" w:color="auto"/>
            <w:left w:val="none" w:sz="0" w:space="0" w:color="auto"/>
            <w:bottom w:val="dotted" w:sz="6" w:space="4" w:color="DDDDDD"/>
            <w:right w:val="none" w:sz="0" w:space="0" w:color="auto"/>
          </w:divBdr>
          <w:divsChild>
            <w:div w:id="639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5490">
      <w:bodyDiv w:val="1"/>
      <w:marLeft w:val="0"/>
      <w:marRight w:val="0"/>
      <w:marTop w:val="0"/>
      <w:marBottom w:val="0"/>
      <w:divBdr>
        <w:top w:val="none" w:sz="0" w:space="0" w:color="auto"/>
        <w:left w:val="none" w:sz="0" w:space="0" w:color="auto"/>
        <w:bottom w:val="none" w:sz="0" w:space="0" w:color="auto"/>
        <w:right w:val="none" w:sz="0" w:space="0" w:color="auto"/>
      </w:divBdr>
    </w:div>
    <w:div w:id="489030508">
      <w:bodyDiv w:val="1"/>
      <w:marLeft w:val="0"/>
      <w:marRight w:val="0"/>
      <w:marTop w:val="0"/>
      <w:marBottom w:val="0"/>
      <w:divBdr>
        <w:top w:val="none" w:sz="0" w:space="0" w:color="auto"/>
        <w:left w:val="none" w:sz="0" w:space="0" w:color="auto"/>
        <w:bottom w:val="none" w:sz="0" w:space="0" w:color="auto"/>
        <w:right w:val="none" w:sz="0" w:space="0" w:color="auto"/>
      </w:divBdr>
      <w:divsChild>
        <w:div w:id="1841584101">
          <w:marLeft w:val="0"/>
          <w:marRight w:val="0"/>
          <w:marTop w:val="0"/>
          <w:marBottom w:val="0"/>
          <w:divBdr>
            <w:top w:val="none" w:sz="0" w:space="0" w:color="auto"/>
            <w:left w:val="none" w:sz="0" w:space="0" w:color="auto"/>
            <w:bottom w:val="none" w:sz="0" w:space="0" w:color="auto"/>
            <w:right w:val="none" w:sz="0" w:space="0" w:color="auto"/>
          </w:divBdr>
          <w:divsChild>
            <w:div w:id="1618484372">
              <w:marLeft w:val="0"/>
              <w:marRight w:val="0"/>
              <w:marTop w:val="0"/>
              <w:marBottom w:val="0"/>
              <w:divBdr>
                <w:top w:val="none" w:sz="0" w:space="0" w:color="auto"/>
                <w:left w:val="none" w:sz="0" w:space="0" w:color="auto"/>
                <w:bottom w:val="none" w:sz="0" w:space="0" w:color="auto"/>
                <w:right w:val="none" w:sz="0" w:space="0" w:color="auto"/>
              </w:divBdr>
              <w:divsChild>
                <w:div w:id="592276340">
                  <w:marLeft w:val="0"/>
                  <w:marRight w:val="0"/>
                  <w:marTop w:val="0"/>
                  <w:marBottom w:val="0"/>
                  <w:divBdr>
                    <w:top w:val="none" w:sz="0" w:space="0" w:color="auto"/>
                    <w:left w:val="none" w:sz="0" w:space="0" w:color="auto"/>
                    <w:bottom w:val="none" w:sz="0" w:space="0" w:color="auto"/>
                    <w:right w:val="none" w:sz="0" w:space="0" w:color="auto"/>
                  </w:divBdr>
                  <w:divsChild>
                    <w:div w:id="555505341">
                      <w:marLeft w:val="0"/>
                      <w:marRight w:val="0"/>
                      <w:marTop w:val="0"/>
                      <w:marBottom w:val="0"/>
                      <w:divBdr>
                        <w:top w:val="none" w:sz="0" w:space="0" w:color="auto"/>
                        <w:left w:val="none" w:sz="0" w:space="0" w:color="auto"/>
                        <w:bottom w:val="none" w:sz="0" w:space="0" w:color="auto"/>
                        <w:right w:val="none" w:sz="0" w:space="0" w:color="auto"/>
                      </w:divBdr>
                      <w:divsChild>
                        <w:div w:id="139461580">
                          <w:marLeft w:val="0"/>
                          <w:marRight w:val="0"/>
                          <w:marTop w:val="0"/>
                          <w:marBottom w:val="0"/>
                          <w:divBdr>
                            <w:top w:val="none" w:sz="0" w:space="0" w:color="auto"/>
                            <w:left w:val="none" w:sz="0" w:space="0" w:color="auto"/>
                            <w:bottom w:val="none" w:sz="0" w:space="0" w:color="auto"/>
                            <w:right w:val="none" w:sz="0" w:space="0" w:color="auto"/>
                          </w:divBdr>
                          <w:divsChild>
                            <w:div w:id="572083686">
                              <w:marLeft w:val="0"/>
                              <w:marRight w:val="0"/>
                              <w:marTop w:val="0"/>
                              <w:marBottom w:val="0"/>
                              <w:divBdr>
                                <w:top w:val="none" w:sz="0" w:space="0" w:color="auto"/>
                                <w:left w:val="none" w:sz="0" w:space="0" w:color="auto"/>
                                <w:bottom w:val="none" w:sz="0" w:space="0" w:color="auto"/>
                                <w:right w:val="none" w:sz="0" w:space="0" w:color="auto"/>
                              </w:divBdr>
                              <w:divsChild>
                                <w:div w:id="177343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021332">
      <w:bodyDiv w:val="1"/>
      <w:marLeft w:val="0"/>
      <w:marRight w:val="0"/>
      <w:marTop w:val="0"/>
      <w:marBottom w:val="0"/>
      <w:divBdr>
        <w:top w:val="none" w:sz="0" w:space="0" w:color="auto"/>
        <w:left w:val="none" w:sz="0" w:space="0" w:color="auto"/>
        <w:bottom w:val="none" w:sz="0" w:space="0" w:color="auto"/>
        <w:right w:val="none" w:sz="0" w:space="0" w:color="auto"/>
      </w:divBdr>
    </w:div>
    <w:div w:id="490025522">
      <w:bodyDiv w:val="1"/>
      <w:marLeft w:val="0"/>
      <w:marRight w:val="0"/>
      <w:marTop w:val="0"/>
      <w:marBottom w:val="0"/>
      <w:divBdr>
        <w:top w:val="none" w:sz="0" w:space="0" w:color="auto"/>
        <w:left w:val="none" w:sz="0" w:space="0" w:color="auto"/>
        <w:bottom w:val="none" w:sz="0" w:space="0" w:color="auto"/>
        <w:right w:val="none" w:sz="0" w:space="0" w:color="auto"/>
      </w:divBdr>
      <w:divsChild>
        <w:div w:id="497887162">
          <w:marLeft w:val="0"/>
          <w:marRight w:val="0"/>
          <w:marTop w:val="0"/>
          <w:marBottom w:val="0"/>
          <w:divBdr>
            <w:top w:val="none" w:sz="0" w:space="8" w:color="auto"/>
            <w:left w:val="none" w:sz="0" w:space="2" w:color="auto"/>
            <w:bottom w:val="single" w:sz="6" w:space="8" w:color="DDDDDD"/>
            <w:right w:val="none" w:sz="0" w:space="0" w:color="auto"/>
          </w:divBdr>
        </w:div>
        <w:div w:id="785585197">
          <w:marLeft w:val="0"/>
          <w:marRight w:val="0"/>
          <w:marTop w:val="150"/>
          <w:marBottom w:val="0"/>
          <w:divBdr>
            <w:top w:val="none" w:sz="0" w:space="0" w:color="auto"/>
            <w:left w:val="none" w:sz="0" w:space="0" w:color="auto"/>
            <w:bottom w:val="none" w:sz="0" w:space="0" w:color="auto"/>
            <w:right w:val="none" w:sz="0" w:space="0" w:color="auto"/>
          </w:divBdr>
          <w:divsChild>
            <w:div w:id="5204333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90101913">
      <w:bodyDiv w:val="1"/>
      <w:marLeft w:val="0"/>
      <w:marRight w:val="0"/>
      <w:marTop w:val="0"/>
      <w:marBottom w:val="0"/>
      <w:divBdr>
        <w:top w:val="none" w:sz="0" w:space="0" w:color="auto"/>
        <w:left w:val="none" w:sz="0" w:space="0" w:color="auto"/>
        <w:bottom w:val="none" w:sz="0" w:space="0" w:color="auto"/>
        <w:right w:val="none" w:sz="0" w:space="0" w:color="auto"/>
      </w:divBdr>
    </w:div>
    <w:div w:id="490483977">
      <w:bodyDiv w:val="1"/>
      <w:marLeft w:val="0"/>
      <w:marRight w:val="0"/>
      <w:marTop w:val="0"/>
      <w:marBottom w:val="0"/>
      <w:divBdr>
        <w:top w:val="none" w:sz="0" w:space="0" w:color="auto"/>
        <w:left w:val="none" w:sz="0" w:space="0" w:color="auto"/>
        <w:bottom w:val="none" w:sz="0" w:space="0" w:color="auto"/>
        <w:right w:val="none" w:sz="0" w:space="0" w:color="auto"/>
      </w:divBdr>
      <w:divsChild>
        <w:div w:id="1962110440">
          <w:marLeft w:val="0"/>
          <w:marRight w:val="0"/>
          <w:marTop w:val="0"/>
          <w:marBottom w:val="150"/>
          <w:divBdr>
            <w:top w:val="none" w:sz="0" w:space="0" w:color="auto"/>
            <w:left w:val="none" w:sz="0" w:space="0" w:color="auto"/>
            <w:bottom w:val="none" w:sz="0" w:space="0" w:color="auto"/>
            <w:right w:val="none" w:sz="0" w:space="0" w:color="auto"/>
          </w:divBdr>
          <w:divsChild>
            <w:div w:id="723523455">
              <w:marLeft w:val="0"/>
              <w:marRight w:val="0"/>
              <w:marTop w:val="0"/>
              <w:marBottom w:val="0"/>
              <w:divBdr>
                <w:top w:val="none" w:sz="0" w:space="0" w:color="auto"/>
                <w:left w:val="none" w:sz="0" w:space="0" w:color="auto"/>
                <w:bottom w:val="none" w:sz="0" w:space="0" w:color="auto"/>
                <w:right w:val="none" w:sz="0" w:space="0" w:color="auto"/>
              </w:divBdr>
              <w:divsChild>
                <w:div w:id="17864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6941">
          <w:marLeft w:val="0"/>
          <w:marRight w:val="0"/>
          <w:marTop w:val="0"/>
          <w:marBottom w:val="0"/>
          <w:divBdr>
            <w:top w:val="none" w:sz="0" w:space="0" w:color="auto"/>
            <w:left w:val="none" w:sz="0" w:space="0" w:color="auto"/>
            <w:bottom w:val="none" w:sz="0" w:space="0" w:color="auto"/>
            <w:right w:val="none" w:sz="0" w:space="0" w:color="auto"/>
          </w:divBdr>
          <w:divsChild>
            <w:div w:id="1942452032">
              <w:marLeft w:val="0"/>
              <w:marRight w:val="0"/>
              <w:marTop w:val="0"/>
              <w:marBottom w:val="150"/>
              <w:divBdr>
                <w:top w:val="none" w:sz="0" w:space="0" w:color="auto"/>
                <w:left w:val="none" w:sz="0" w:space="0" w:color="auto"/>
                <w:bottom w:val="none" w:sz="0" w:space="0" w:color="auto"/>
                <w:right w:val="none" w:sz="0" w:space="0" w:color="auto"/>
              </w:divBdr>
            </w:div>
            <w:div w:id="858858842">
              <w:marLeft w:val="0"/>
              <w:marRight w:val="0"/>
              <w:marTop w:val="0"/>
              <w:marBottom w:val="0"/>
              <w:divBdr>
                <w:top w:val="none" w:sz="0" w:space="0" w:color="auto"/>
                <w:left w:val="none" w:sz="0" w:space="0" w:color="auto"/>
                <w:bottom w:val="none" w:sz="0" w:space="0" w:color="auto"/>
                <w:right w:val="none" w:sz="0" w:space="0" w:color="auto"/>
              </w:divBdr>
              <w:divsChild>
                <w:div w:id="143886594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490752396">
      <w:bodyDiv w:val="1"/>
      <w:marLeft w:val="0"/>
      <w:marRight w:val="0"/>
      <w:marTop w:val="0"/>
      <w:marBottom w:val="0"/>
      <w:divBdr>
        <w:top w:val="none" w:sz="0" w:space="0" w:color="auto"/>
        <w:left w:val="none" w:sz="0" w:space="0" w:color="auto"/>
        <w:bottom w:val="none" w:sz="0" w:space="0" w:color="auto"/>
        <w:right w:val="none" w:sz="0" w:space="0" w:color="auto"/>
      </w:divBdr>
      <w:divsChild>
        <w:div w:id="782387392">
          <w:marLeft w:val="0"/>
          <w:marRight w:val="0"/>
          <w:marTop w:val="0"/>
          <w:marBottom w:val="0"/>
          <w:divBdr>
            <w:top w:val="none" w:sz="0" w:space="0" w:color="auto"/>
            <w:left w:val="none" w:sz="0" w:space="0" w:color="auto"/>
            <w:bottom w:val="none" w:sz="0" w:space="0" w:color="auto"/>
            <w:right w:val="none" w:sz="0" w:space="0" w:color="auto"/>
          </w:divBdr>
          <w:divsChild>
            <w:div w:id="3408185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90755415">
      <w:bodyDiv w:val="1"/>
      <w:marLeft w:val="0"/>
      <w:marRight w:val="0"/>
      <w:marTop w:val="0"/>
      <w:marBottom w:val="0"/>
      <w:divBdr>
        <w:top w:val="none" w:sz="0" w:space="0" w:color="auto"/>
        <w:left w:val="none" w:sz="0" w:space="0" w:color="auto"/>
        <w:bottom w:val="none" w:sz="0" w:space="0" w:color="auto"/>
        <w:right w:val="none" w:sz="0" w:space="0" w:color="auto"/>
      </w:divBdr>
      <w:divsChild>
        <w:div w:id="64686604">
          <w:marLeft w:val="0"/>
          <w:marRight w:val="0"/>
          <w:marTop w:val="0"/>
          <w:marBottom w:val="150"/>
          <w:divBdr>
            <w:top w:val="none" w:sz="0" w:space="0" w:color="auto"/>
            <w:left w:val="none" w:sz="0" w:space="0" w:color="auto"/>
            <w:bottom w:val="none" w:sz="0" w:space="0" w:color="auto"/>
            <w:right w:val="none" w:sz="0" w:space="0" w:color="auto"/>
          </w:divBdr>
          <w:divsChild>
            <w:div w:id="1306739019">
              <w:marLeft w:val="0"/>
              <w:marRight w:val="0"/>
              <w:marTop w:val="0"/>
              <w:marBottom w:val="0"/>
              <w:divBdr>
                <w:top w:val="none" w:sz="0" w:space="0" w:color="auto"/>
                <w:left w:val="none" w:sz="0" w:space="0" w:color="auto"/>
                <w:bottom w:val="none" w:sz="0" w:space="0" w:color="auto"/>
                <w:right w:val="none" w:sz="0" w:space="0" w:color="auto"/>
              </w:divBdr>
            </w:div>
          </w:divsChild>
        </w:div>
        <w:div w:id="208077738">
          <w:marLeft w:val="0"/>
          <w:marRight w:val="0"/>
          <w:marTop w:val="0"/>
          <w:marBottom w:val="0"/>
          <w:divBdr>
            <w:top w:val="none" w:sz="0" w:space="0" w:color="auto"/>
            <w:left w:val="none" w:sz="0" w:space="0" w:color="auto"/>
            <w:bottom w:val="none" w:sz="0" w:space="0" w:color="auto"/>
            <w:right w:val="none" w:sz="0" w:space="0" w:color="auto"/>
          </w:divBdr>
          <w:divsChild>
            <w:div w:id="1397169828">
              <w:marLeft w:val="0"/>
              <w:marRight w:val="0"/>
              <w:marTop w:val="0"/>
              <w:marBottom w:val="0"/>
              <w:divBdr>
                <w:top w:val="none" w:sz="0" w:space="0" w:color="auto"/>
                <w:left w:val="none" w:sz="0" w:space="0" w:color="auto"/>
                <w:bottom w:val="none" w:sz="0" w:space="0" w:color="auto"/>
                <w:right w:val="none" w:sz="0" w:space="0" w:color="auto"/>
              </w:divBdr>
            </w:div>
          </w:divsChild>
        </w:div>
        <w:div w:id="2008439118">
          <w:marLeft w:val="0"/>
          <w:marRight w:val="0"/>
          <w:marTop w:val="0"/>
          <w:marBottom w:val="150"/>
          <w:divBdr>
            <w:top w:val="none" w:sz="0" w:space="0" w:color="auto"/>
            <w:left w:val="none" w:sz="0" w:space="0" w:color="auto"/>
            <w:bottom w:val="none" w:sz="0" w:space="0" w:color="auto"/>
            <w:right w:val="none" w:sz="0" w:space="0" w:color="auto"/>
          </w:divBdr>
        </w:div>
      </w:divsChild>
    </w:div>
    <w:div w:id="491218278">
      <w:bodyDiv w:val="1"/>
      <w:marLeft w:val="0"/>
      <w:marRight w:val="0"/>
      <w:marTop w:val="0"/>
      <w:marBottom w:val="0"/>
      <w:divBdr>
        <w:top w:val="none" w:sz="0" w:space="0" w:color="auto"/>
        <w:left w:val="none" w:sz="0" w:space="0" w:color="auto"/>
        <w:bottom w:val="none" w:sz="0" w:space="0" w:color="auto"/>
        <w:right w:val="none" w:sz="0" w:space="0" w:color="auto"/>
      </w:divBdr>
    </w:div>
    <w:div w:id="491336384">
      <w:bodyDiv w:val="1"/>
      <w:marLeft w:val="0"/>
      <w:marRight w:val="0"/>
      <w:marTop w:val="0"/>
      <w:marBottom w:val="0"/>
      <w:divBdr>
        <w:top w:val="none" w:sz="0" w:space="0" w:color="auto"/>
        <w:left w:val="none" w:sz="0" w:space="0" w:color="auto"/>
        <w:bottom w:val="none" w:sz="0" w:space="0" w:color="auto"/>
        <w:right w:val="none" w:sz="0" w:space="0" w:color="auto"/>
      </w:divBdr>
      <w:divsChild>
        <w:div w:id="1638218860">
          <w:marLeft w:val="0"/>
          <w:marRight w:val="0"/>
          <w:marTop w:val="0"/>
          <w:marBottom w:val="0"/>
          <w:divBdr>
            <w:top w:val="none" w:sz="0" w:space="0" w:color="auto"/>
            <w:left w:val="none" w:sz="0" w:space="0" w:color="auto"/>
            <w:bottom w:val="none" w:sz="0" w:space="0" w:color="auto"/>
            <w:right w:val="none" w:sz="0" w:space="0" w:color="auto"/>
          </w:divBdr>
        </w:div>
      </w:divsChild>
    </w:div>
    <w:div w:id="492067400">
      <w:bodyDiv w:val="1"/>
      <w:marLeft w:val="0"/>
      <w:marRight w:val="0"/>
      <w:marTop w:val="0"/>
      <w:marBottom w:val="0"/>
      <w:divBdr>
        <w:top w:val="none" w:sz="0" w:space="0" w:color="auto"/>
        <w:left w:val="none" w:sz="0" w:space="0" w:color="auto"/>
        <w:bottom w:val="none" w:sz="0" w:space="0" w:color="auto"/>
        <w:right w:val="none" w:sz="0" w:space="0" w:color="auto"/>
      </w:divBdr>
      <w:divsChild>
        <w:div w:id="1302269325">
          <w:marLeft w:val="0"/>
          <w:marRight w:val="0"/>
          <w:marTop w:val="0"/>
          <w:marBottom w:val="150"/>
          <w:divBdr>
            <w:top w:val="none" w:sz="0" w:space="0" w:color="auto"/>
            <w:left w:val="none" w:sz="0" w:space="0" w:color="auto"/>
            <w:bottom w:val="none" w:sz="0" w:space="0" w:color="auto"/>
            <w:right w:val="none" w:sz="0" w:space="0" w:color="auto"/>
          </w:divBdr>
          <w:divsChild>
            <w:div w:id="1837112461">
              <w:marLeft w:val="0"/>
              <w:marRight w:val="0"/>
              <w:marTop w:val="0"/>
              <w:marBottom w:val="0"/>
              <w:divBdr>
                <w:top w:val="none" w:sz="0" w:space="0" w:color="auto"/>
                <w:left w:val="none" w:sz="0" w:space="0" w:color="auto"/>
                <w:bottom w:val="none" w:sz="0" w:space="0" w:color="auto"/>
                <w:right w:val="none" w:sz="0" w:space="0" w:color="auto"/>
              </w:divBdr>
              <w:divsChild>
                <w:div w:id="87099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33203">
          <w:marLeft w:val="0"/>
          <w:marRight w:val="0"/>
          <w:marTop w:val="0"/>
          <w:marBottom w:val="150"/>
          <w:divBdr>
            <w:top w:val="none" w:sz="0" w:space="0" w:color="auto"/>
            <w:left w:val="none" w:sz="0" w:space="0" w:color="auto"/>
            <w:bottom w:val="none" w:sz="0" w:space="0" w:color="auto"/>
            <w:right w:val="none" w:sz="0" w:space="0" w:color="auto"/>
          </w:divBdr>
        </w:div>
        <w:div w:id="559094006">
          <w:marLeft w:val="0"/>
          <w:marRight w:val="0"/>
          <w:marTop w:val="0"/>
          <w:marBottom w:val="0"/>
          <w:divBdr>
            <w:top w:val="none" w:sz="0" w:space="0" w:color="auto"/>
            <w:left w:val="none" w:sz="0" w:space="0" w:color="auto"/>
            <w:bottom w:val="none" w:sz="0" w:space="0" w:color="auto"/>
            <w:right w:val="none" w:sz="0" w:space="0" w:color="auto"/>
          </w:divBdr>
          <w:divsChild>
            <w:div w:id="83310789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93187292">
      <w:bodyDiv w:val="1"/>
      <w:marLeft w:val="0"/>
      <w:marRight w:val="0"/>
      <w:marTop w:val="0"/>
      <w:marBottom w:val="0"/>
      <w:divBdr>
        <w:top w:val="none" w:sz="0" w:space="0" w:color="auto"/>
        <w:left w:val="none" w:sz="0" w:space="0" w:color="auto"/>
        <w:bottom w:val="none" w:sz="0" w:space="0" w:color="auto"/>
        <w:right w:val="none" w:sz="0" w:space="0" w:color="auto"/>
      </w:divBdr>
      <w:divsChild>
        <w:div w:id="1409419979">
          <w:marLeft w:val="0"/>
          <w:marRight w:val="0"/>
          <w:marTop w:val="0"/>
          <w:marBottom w:val="0"/>
          <w:divBdr>
            <w:top w:val="none" w:sz="0" w:space="0" w:color="auto"/>
            <w:left w:val="none" w:sz="0" w:space="0" w:color="auto"/>
            <w:bottom w:val="none" w:sz="0" w:space="0" w:color="auto"/>
            <w:right w:val="none" w:sz="0" w:space="0" w:color="auto"/>
          </w:divBdr>
        </w:div>
      </w:divsChild>
    </w:div>
    <w:div w:id="493230935">
      <w:bodyDiv w:val="1"/>
      <w:marLeft w:val="0"/>
      <w:marRight w:val="0"/>
      <w:marTop w:val="0"/>
      <w:marBottom w:val="0"/>
      <w:divBdr>
        <w:top w:val="none" w:sz="0" w:space="0" w:color="auto"/>
        <w:left w:val="none" w:sz="0" w:space="0" w:color="auto"/>
        <w:bottom w:val="none" w:sz="0" w:space="0" w:color="auto"/>
        <w:right w:val="none" w:sz="0" w:space="0" w:color="auto"/>
      </w:divBdr>
      <w:divsChild>
        <w:div w:id="1494952093">
          <w:marLeft w:val="0"/>
          <w:marRight w:val="0"/>
          <w:marTop w:val="0"/>
          <w:marBottom w:val="0"/>
          <w:divBdr>
            <w:top w:val="none" w:sz="0" w:space="0" w:color="auto"/>
            <w:left w:val="none" w:sz="0" w:space="0" w:color="auto"/>
            <w:bottom w:val="none" w:sz="0" w:space="0" w:color="auto"/>
            <w:right w:val="none" w:sz="0" w:space="0" w:color="auto"/>
          </w:divBdr>
          <w:divsChild>
            <w:div w:id="326641305">
              <w:marLeft w:val="0"/>
              <w:marRight w:val="0"/>
              <w:marTop w:val="0"/>
              <w:marBottom w:val="0"/>
              <w:divBdr>
                <w:top w:val="none" w:sz="0" w:space="0" w:color="auto"/>
                <w:left w:val="none" w:sz="0" w:space="0" w:color="auto"/>
                <w:bottom w:val="none" w:sz="0" w:space="0" w:color="auto"/>
                <w:right w:val="none" w:sz="0" w:space="0" w:color="auto"/>
              </w:divBdr>
              <w:divsChild>
                <w:div w:id="627932296">
                  <w:marLeft w:val="0"/>
                  <w:marRight w:val="0"/>
                  <w:marTop w:val="0"/>
                  <w:marBottom w:val="0"/>
                  <w:divBdr>
                    <w:top w:val="none" w:sz="0" w:space="0" w:color="auto"/>
                    <w:left w:val="none" w:sz="0" w:space="0" w:color="auto"/>
                    <w:bottom w:val="none" w:sz="0" w:space="0" w:color="auto"/>
                    <w:right w:val="none" w:sz="0" w:space="0" w:color="auto"/>
                  </w:divBdr>
                  <w:divsChild>
                    <w:div w:id="1115712260">
                      <w:marLeft w:val="0"/>
                      <w:marRight w:val="0"/>
                      <w:marTop w:val="0"/>
                      <w:marBottom w:val="0"/>
                      <w:divBdr>
                        <w:top w:val="none" w:sz="0" w:space="0" w:color="auto"/>
                        <w:left w:val="none" w:sz="0" w:space="0" w:color="auto"/>
                        <w:bottom w:val="none" w:sz="0" w:space="0" w:color="auto"/>
                        <w:right w:val="none" w:sz="0" w:space="0" w:color="auto"/>
                      </w:divBdr>
                      <w:divsChild>
                        <w:div w:id="1974476961">
                          <w:marLeft w:val="0"/>
                          <w:marRight w:val="0"/>
                          <w:marTop w:val="0"/>
                          <w:marBottom w:val="0"/>
                          <w:divBdr>
                            <w:top w:val="none" w:sz="0" w:space="0" w:color="auto"/>
                            <w:left w:val="none" w:sz="0" w:space="0" w:color="auto"/>
                            <w:bottom w:val="none" w:sz="0" w:space="0" w:color="auto"/>
                            <w:right w:val="none" w:sz="0" w:space="0" w:color="auto"/>
                          </w:divBdr>
                          <w:divsChild>
                            <w:div w:id="1617443614">
                              <w:marLeft w:val="0"/>
                              <w:marRight w:val="0"/>
                              <w:marTop w:val="0"/>
                              <w:marBottom w:val="0"/>
                              <w:divBdr>
                                <w:top w:val="none" w:sz="0" w:space="0" w:color="auto"/>
                                <w:left w:val="none" w:sz="0" w:space="0" w:color="auto"/>
                                <w:bottom w:val="none" w:sz="0" w:space="0" w:color="auto"/>
                                <w:right w:val="none" w:sz="0" w:space="0" w:color="auto"/>
                              </w:divBdr>
                              <w:divsChild>
                                <w:div w:id="331492101">
                                  <w:marLeft w:val="0"/>
                                  <w:marRight w:val="0"/>
                                  <w:marTop w:val="0"/>
                                  <w:marBottom w:val="0"/>
                                  <w:divBdr>
                                    <w:top w:val="none" w:sz="0" w:space="0" w:color="auto"/>
                                    <w:left w:val="none" w:sz="0" w:space="0" w:color="auto"/>
                                    <w:bottom w:val="none" w:sz="0" w:space="0" w:color="auto"/>
                                    <w:right w:val="none" w:sz="0" w:space="0" w:color="auto"/>
                                  </w:divBdr>
                                  <w:divsChild>
                                    <w:div w:id="41093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306122">
      <w:bodyDiv w:val="1"/>
      <w:marLeft w:val="0"/>
      <w:marRight w:val="0"/>
      <w:marTop w:val="0"/>
      <w:marBottom w:val="0"/>
      <w:divBdr>
        <w:top w:val="none" w:sz="0" w:space="0" w:color="auto"/>
        <w:left w:val="none" w:sz="0" w:space="0" w:color="auto"/>
        <w:bottom w:val="none" w:sz="0" w:space="0" w:color="auto"/>
        <w:right w:val="none" w:sz="0" w:space="0" w:color="auto"/>
      </w:divBdr>
      <w:divsChild>
        <w:div w:id="1709406155">
          <w:marLeft w:val="0"/>
          <w:marRight w:val="0"/>
          <w:marTop w:val="0"/>
          <w:marBottom w:val="150"/>
          <w:divBdr>
            <w:top w:val="none" w:sz="0" w:space="0" w:color="auto"/>
            <w:left w:val="none" w:sz="0" w:space="0" w:color="auto"/>
            <w:bottom w:val="none" w:sz="0" w:space="0" w:color="auto"/>
            <w:right w:val="none" w:sz="0" w:space="0" w:color="auto"/>
          </w:divBdr>
          <w:divsChild>
            <w:div w:id="829711870">
              <w:marLeft w:val="0"/>
              <w:marRight w:val="0"/>
              <w:marTop w:val="0"/>
              <w:marBottom w:val="0"/>
              <w:divBdr>
                <w:top w:val="none" w:sz="0" w:space="0" w:color="auto"/>
                <w:left w:val="none" w:sz="0" w:space="0" w:color="auto"/>
                <w:bottom w:val="none" w:sz="0" w:space="0" w:color="auto"/>
                <w:right w:val="none" w:sz="0" w:space="0" w:color="auto"/>
              </w:divBdr>
            </w:div>
          </w:divsChild>
        </w:div>
        <w:div w:id="723218314">
          <w:marLeft w:val="0"/>
          <w:marRight w:val="0"/>
          <w:marTop w:val="0"/>
          <w:marBottom w:val="0"/>
          <w:divBdr>
            <w:top w:val="none" w:sz="0" w:space="0" w:color="auto"/>
            <w:left w:val="none" w:sz="0" w:space="0" w:color="auto"/>
            <w:bottom w:val="none" w:sz="0" w:space="0" w:color="auto"/>
            <w:right w:val="none" w:sz="0" w:space="0" w:color="auto"/>
          </w:divBdr>
          <w:divsChild>
            <w:div w:id="1093671352">
              <w:marLeft w:val="0"/>
              <w:marRight w:val="0"/>
              <w:marTop w:val="0"/>
              <w:marBottom w:val="150"/>
              <w:divBdr>
                <w:top w:val="none" w:sz="0" w:space="0" w:color="auto"/>
                <w:left w:val="none" w:sz="0" w:space="0" w:color="auto"/>
                <w:bottom w:val="none" w:sz="0" w:space="0" w:color="auto"/>
                <w:right w:val="none" w:sz="0" w:space="0" w:color="auto"/>
              </w:divBdr>
            </w:div>
            <w:div w:id="26820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89943">
      <w:bodyDiv w:val="1"/>
      <w:marLeft w:val="0"/>
      <w:marRight w:val="0"/>
      <w:marTop w:val="0"/>
      <w:marBottom w:val="0"/>
      <w:divBdr>
        <w:top w:val="none" w:sz="0" w:space="0" w:color="auto"/>
        <w:left w:val="none" w:sz="0" w:space="0" w:color="auto"/>
        <w:bottom w:val="none" w:sz="0" w:space="0" w:color="auto"/>
        <w:right w:val="none" w:sz="0" w:space="0" w:color="auto"/>
      </w:divBdr>
      <w:divsChild>
        <w:div w:id="1957371213">
          <w:marLeft w:val="0"/>
          <w:marRight w:val="0"/>
          <w:marTop w:val="0"/>
          <w:marBottom w:val="0"/>
          <w:divBdr>
            <w:top w:val="none" w:sz="0" w:space="0" w:color="auto"/>
            <w:left w:val="none" w:sz="0" w:space="0" w:color="auto"/>
            <w:bottom w:val="none" w:sz="0" w:space="0" w:color="auto"/>
            <w:right w:val="none" w:sz="0" w:space="0" w:color="auto"/>
          </w:divBdr>
          <w:divsChild>
            <w:div w:id="437993139">
              <w:marLeft w:val="0"/>
              <w:marRight w:val="0"/>
              <w:marTop w:val="0"/>
              <w:marBottom w:val="0"/>
              <w:divBdr>
                <w:top w:val="none" w:sz="0" w:space="0" w:color="auto"/>
                <w:left w:val="none" w:sz="0" w:space="0" w:color="auto"/>
                <w:bottom w:val="none" w:sz="0" w:space="0" w:color="auto"/>
                <w:right w:val="none" w:sz="0" w:space="0" w:color="auto"/>
              </w:divBdr>
              <w:divsChild>
                <w:div w:id="245305065">
                  <w:marLeft w:val="0"/>
                  <w:marRight w:val="0"/>
                  <w:marTop w:val="0"/>
                  <w:marBottom w:val="0"/>
                  <w:divBdr>
                    <w:top w:val="none" w:sz="0" w:space="0" w:color="auto"/>
                    <w:left w:val="none" w:sz="0" w:space="0" w:color="auto"/>
                    <w:bottom w:val="none" w:sz="0" w:space="0" w:color="auto"/>
                    <w:right w:val="none" w:sz="0" w:space="0" w:color="auto"/>
                  </w:divBdr>
                  <w:divsChild>
                    <w:div w:id="262569166">
                      <w:marLeft w:val="0"/>
                      <w:marRight w:val="0"/>
                      <w:marTop w:val="0"/>
                      <w:marBottom w:val="0"/>
                      <w:divBdr>
                        <w:top w:val="none" w:sz="0" w:space="0" w:color="auto"/>
                        <w:left w:val="none" w:sz="0" w:space="0" w:color="auto"/>
                        <w:bottom w:val="none" w:sz="0" w:space="0" w:color="auto"/>
                        <w:right w:val="none" w:sz="0" w:space="0" w:color="auto"/>
                      </w:divBdr>
                      <w:divsChild>
                        <w:div w:id="81294171">
                          <w:marLeft w:val="0"/>
                          <w:marRight w:val="0"/>
                          <w:marTop w:val="0"/>
                          <w:marBottom w:val="0"/>
                          <w:divBdr>
                            <w:top w:val="none" w:sz="0" w:space="0" w:color="auto"/>
                            <w:left w:val="none" w:sz="0" w:space="0" w:color="auto"/>
                            <w:bottom w:val="none" w:sz="0" w:space="0" w:color="auto"/>
                            <w:right w:val="none" w:sz="0" w:space="0" w:color="auto"/>
                          </w:divBdr>
                          <w:divsChild>
                            <w:div w:id="2111000778">
                              <w:marLeft w:val="0"/>
                              <w:marRight w:val="0"/>
                              <w:marTop w:val="0"/>
                              <w:marBottom w:val="0"/>
                              <w:divBdr>
                                <w:top w:val="none" w:sz="0" w:space="0" w:color="auto"/>
                                <w:left w:val="none" w:sz="0" w:space="0" w:color="auto"/>
                                <w:bottom w:val="none" w:sz="0" w:space="0" w:color="auto"/>
                                <w:right w:val="none" w:sz="0" w:space="0" w:color="auto"/>
                              </w:divBdr>
                              <w:divsChild>
                                <w:div w:id="305739900">
                                  <w:marLeft w:val="0"/>
                                  <w:marRight w:val="0"/>
                                  <w:marTop w:val="0"/>
                                  <w:marBottom w:val="0"/>
                                  <w:divBdr>
                                    <w:top w:val="none" w:sz="0" w:space="0" w:color="auto"/>
                                    <w:left w:val="none" w:sz="0" w:space="0" w:color="auto"/>
                                    <w:bottom w:val="none" w:sz="0" w:space="0" w:color="auto"/>
                                    <w:right w:val="none" w:sz="0" w:space="0" w:color="auto"/>
                                  </w:divBdr>
                                  <w:divsChild>
                                    <w:div w:id="25953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959567">
      <w:bodyDiv w:val="1"/>
      <w:marLeft w:val="0"/>
      <w:marRight w:val="0"/>
      <w:marTop w:val="0"/>
      <w:marBottom w:val="0"/>
      <w:divBdr>
        <w:top w:val="none" w:sz="0" w:space="0" w:color="auto"/>
        <w:left w:val="none" w:sz="0" w:space="0" w:color="auto"/>
        <w:bottom w:val="none" w:sz="0" w:space="0" w:color="auto"/>
        <w:right w:val="none" w:sz="0" w:space="0" w:color="auto"/>
      </w:divBdr>
      <w:divsChild>
        <w:div w:id="1067992823">
          <w:marLeft w:val="0"/>
          <w:marRight w:val="0"/>
          <w:marTop w:val="150"/>
          <w:marBottom w:val="0"/>
          <w:divBdr>
            <w:top w:val="none" w:sz="0" w:space="0" w:color="auto"/>
            <w:left w:val="none" w:sz="0" w:space="0" w:color="auto"/>
            <w:bottom w:val="none" w:sz="0" w:space="0" w:color="auto"/>
            <w:right w:val="none" w:sz="0" w:space="0" w:color="auto"/>
          </w:divBdr>
          <w:divsChild>
            <w:div w:id="233321617">
              <w:marLeft w:val="0"/>
              <w:marRight w:val="0"/>
              <w:marTop w:val="0"/>
              <w:marBottom w:val="0"/>
              <w:divBdr>
                <w:top w:val="none" w:sz="0" w:space="0" w:color="auto"/>
                <w:left w:val="none" w:sz="0" w:space="0" w:color="auto"/>
                <w:bottom w:val="none" w:sz="0" w:space="0" w:color="auto"/>
                <w:right w:val="none" w:sz="0" w:space="0" w:color="auto"/>
              </w:divBdr>
              <w:divsChild>
                <w:div w:id="90290877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37198287">
          <w:marLeft w:val="0"/>
          <w:marRight w:val="0"/>
          <w:marTop w:val="0"/>
          <w:marBottom w:val="0"/>
          <w:divBdr>
            <w:top w:val="none" w:sz="0" w:space="0" w:color="auto"/>
            <w:left w:val="none" w:sz="0" w:space="0" w:color="auto"/>
            <w:bottom w:val="none" w:sz="0" w:space="0" w:color="auto"/>
            <w:right w:val="none" w:sz="0" w:space="0" w:color="auto"/>
          </w:divBdr>
          <w:divsChild>
            <w:div w:id="40588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8633">
      <w:bodyDiv w:val="1"/>
      <w:marLeft w:val="0"/>
      <w:marRight w:val="0"/>
      <w:marTop w:val="0"/>
      <w:marBottom w:val="0"/>
      <w:divBdr>
        <w:top w:val="none" w:sz="0" w:space="0" w:color="auto"/>
        <w:left w:val="none" w:sz="0" w:space="0" w:color="auto"/>
        <w:bottom w:val="none" w:sz="0" w:space="0" w:color="auto"/>
        <w:right w:val="none" w:sz="0" w:space="0" w:color="auto"/>
      </w:divBdr>
      <w:divsChild>
        <w:div w:id="1549486152">
          <w:marLeft w:val="0"/>
          <w:marRight w:val="0"/>
          <w:marTop w:val="0"/>
          <w:marBottom w:val="0"/>
          <w:divBdr>
            <w:top w:val="none" w:sz="0" w:space="0" w:color="auto"/>
            <w:left w:val="none" w:sz="0" w:space="0" w:color="auto"/>
            <w:bottom w:val="none" w:sz="0" w:space="0" w:color="auto"/>
            <w:right w:val="none" w:sz="0" w:space="0" w:color="auto"/>
          </w:divBdr>
          <w:divsChild>
            <w:div w:id="137962581">
              <w:marLeft w:val="0"/>
              <w:marRight w:val="0"/>
              <w:marTop w:val="0"/>
              <w:marBottom w:val="0"/>
              <w:divBdr>
                <w:top w:val="none" w:sz="0" w:space="0" w:color="auto"/>
                <w:left w:val="none" w:sz="0" w:space="0" w:color="auto"/>
                <w:bottom w:val="none" w:sz="0" w:space="0" w:color="auto"/>
                <w:right w:val="none" w:sz="0" w:space="0" w:color="auto"/>
              </w:divBdr>
              <w:divsChild>
                <w:div w:id="6125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301360">
      <w:bodyDiv w:val="1"/>
      <w:marLeft w:val="0"/>
      <w:marRight w:val="0"/>
      <w:marTop w:val="0"/>
      <w:marBottom w:val="0"/>
      <w:divBdr>
        <w:top w:val="none" w:sz="0" w:space="0" w:color="auto"/>
        <w:left w:val="none" w:sz="0" w:space="0" w:color="auto"/>
        <w:bottom w:val="none" w:sz="0" w:space="0" w:color="auto"/>
        <w:right w:val="none" w:sz="0" w:space="0" w:color="auto"/>
      </w:divBdr>
      <w:divsChild>
        <w:div w:id="312953712">
          <w:marLeft w:val="0"/>
          <w:marRight w:val="0"/>
          <w:marTop w:val="0"/>
          <w:marBottom w:val="300"/>
          <w:divBdr>
            <w:top w:val="none" w:sz="0" w:space="0" w:color="auto"/>
            <w:left w:val="none" w:sz="0" w:space="0" w:color="auto"/>
            <w:bottom w:val="none" w:sz="0" w:space="0" w:color="auto"/>
            <w:right w:val="none" w:sz="0" w:space="0" w:color="auto"/>
          </w:divBdr>
          <w:divsChild>
            <w:div w:id="27461126">
              <w:marLeft w:val="0"/>
              <w:marRight w:val="0"/>
              <w:marTop w:val="0"/>
              <w:marBottom w:val="0"/>
              <w:divBdr>
                <w:top w:val="none" w:sz="0" w:space="0" w:color="auto"/>
                <w:left w:val="none" w:sz="0" w:space="0" w:color="auto"/>
                <w:bottom w:val="none" w:sz="0" w:space="0" w:color="auto"/>
                <w:right w:val="none" w:sz="0" w:space="0" w:color="auto"/>
              </w:divBdr>
              <w:divsChild>
                <w:div w:id="1860507136">
                  <w:marLeft w:val="0"/>
                  <w:marRight w:val="0"/>
                  <w:marTop w:val="0"/>
                  <w:marBottom w:val="0"/>
                  <w:divBdr>
                    <w:top w:val="none" w:sz="0" w:space="0" w:color="auto"/>
                    <w:left w:val="none" w:sz="0" w:space="0" w:color="auto"/>
                    <w:bottom w:val="none" w:sz="0" w:space="0" w:color="auto"/>
                    <w:right w:val="none" w:sz="0" w:space="0" w:color="auto"/>
                  </w:divBdr>
                  <w:divsChild>
                    <w:div w:id="1691568663">
                      <w:marLeft w:val="0"/>
                      <w:marRight w:val="0"/>
                      <w:marTop w:val="0"/>
                      <w:marBottom w:val="225"/>
                      <w:divBdr>
                        <w:top w:val="none" w:sz="0" w:space="0" w:color="2D2D2D"/>
                        <w:left w:val="none" w:sz="0" w:space="0" w:color="2D2D2D"/>
                        <w:bottom w:val="none" w:sz="0" w:space="0" w:color="2D2D2D"/>
                        <w:right w:val="none" w:sz="0" w:space="0" w:color="2D2D2D"/>
                      </w:divBdr>
                      <w:divsChild>
                        <w:div w:id="629288442">
                          <w:marLeft w:val="0"/>
                          <w:marRight w:val="0"/>
                          <w:marTop w:val="0"/>
                          <w:marBottom w:val="0"/>
                          <w:divBdr>
                            <w:top w:val="none" w:sz="0" w:space="0" w:color="auto"/>
                            <w:left w:val="none" w:sz="0" w:space="0" w:color="auto"/>
                            <w:bottom w:val="none" w:sz="0" w:space="0" w:color="auto"/>
                            <w:right w:val="none" w:sz="0" w:space="0" w:color="auto"/>
                          </w:divBdr>
                          <w:divsChild>
                            <w:div w:id="212291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537242">
      <w:bodyDiv w:val="1"/>
      <w:marLeft w:val="0"/>
      <w:marRight w:val="0"/>
      <w:marTop w:val="0"/>
      <w:marBottom w:val="0"/>
      <w:divBdr>
        <w:top w:val="none" w:sz="0" w:space="0" w:color="auto"/>
        <w:left w:val="none" w:sz="0" w:space="0" w:color="auto"/>
        <w:bottom w:val="none" w:sz="0" w:space="0" w:color="auto"/>
        <w:right w:val="none" w:sz="0" w:space="0" w:color="auto"/>
      </w:divBdr>
      <w:divsChild>
        <w:div w:id="510995493">
          <w:marLeft w:val="0"/>
          <w:marRight w:val="0"/>
          <w:marTop w:val="0"/>
          <w:marBottom w:val="180"/>
          <w:divBdr>
            <w:top w:val="none" w:sz="0" w:space="0" w:color="auto"/>
            <w:left w:val="none" w:sz="0" w:space="0" w:color="auto"/>
            <w:bottom w:val="none" w:sz="0" w:space="0" w:color="auto"/>
            <w:right w:val="none" w:sz="0" w:space="0" w:color="auto"/>
          </w:divBdr>
        </w:div>
      </w:divsChild>
    </w:div>
    <w:div w:id="495073273">
      <w:bodyDiv w:val="1"/>
      <w:marLeft w:val="0"/>
      <w:marRight w:val="0"/>
      <w:marTop w:val="0"/>
      <w:marBottom w:val="0"/>
      <w:divBdr>
        <w:top w:val="none" w:sz="0" w:space="0" w:color="auto"/>
        <w:left w:val="none" w:sz="0" w:space="0" w:color="auto"/>
        <w:bottom w:val="none" w:sz="0" w:space="0" w:color="auto"/>
        <w:right w:val="none" w:sz="0" w:space="0" w:color="auto"/>
      </w:divBdr>
    </w:div>
    <w:div w:id="495416231">
      <w:bodyDiv w:val="1"/>
      <w:marLeft w:val="0"/>
      <w:marRight w:val="0"/>
      <w:marTop w:val="0"/>
      <w:marBottom w:val="0"/>
      <w:divBdr>
        <w:top w:val="none" w:sz="0" w:space="0" w:color="auto"/>
        <w:left w:val="none" w:sz="0" w:space="0" w:color="auto"/>
        <w:bottom w:val="none" w:sz="0" w:space="0" w:color="auto"/>
        <w:right w:val="none" w:sz="0" w:space="0" w:color="auto"/>
      </w:divBdr>
      <w:divsChild>
        <w:div w:id="414088982">
          <w:marLeft w:val="0"/>
          <w:marRight w:val="0"/>
          <w:marTop w:val="0"/>
          <w:marBottom w:val="150"/>
          <w:divBdr>
            <w:top w:val="none" w:sz="0" w:space="0" w:color="auto"/>
            <w:left w:val="none" w:sz="0" w:space="0" w:color="auto"/>
            <w:bottom w:val="none" w:sz="0" w:space="0" w:color="auto"/>
            <w:right w:val="none" w:sz="0" w:space="0" w:color="auto"/>
          </w:divBdr>
        </w:div>
        <w:div w:id="2100784713">
          <w:marLeft w:val="0"/>
          <w:marRight w:val="0"/>
          <w:marTop w:val="0"/>
          <w:marBottom w:val="150"/>
          <w:divBdr>
            <w:top w:val="none" w:sz="0" w:space="0" w:color="auto"/>
            <w:left w:val="none" w:sz="0" w:space="0" w:color="auto"/>
            <w:bottom w:val="none" w:sz="0" w:space="0" w:color="auto"/>
            <w:right w:val="none" w:sz="0" w:space="0" w:color="auto"/>
          </w:divBdr>
          <w:divsChild>
            <w:div w:id="21394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3831">
      <w:bodyDiv w:val="1"/>
      <w:marLeft w:val="0"/>
      <w:marRight w:val="0"/>
      <w:marTop w:val="0"/>
      <w:marBottom w:val="0"/>
      <w:divBdr>
        <w:top w:val="none" w:sz="0" w:space="0" w:color="auto"/>
        <w:left w:val="none" w:sz="0" w:space="0" w:color="auto"/>
        <w:bottom w:val="none" w:sz="0" w:space="0" w:color="auto"/>
        <w:right w:val="none" w:sz="0" w:space="0" w:color="auto"/>
      </w:divBdr>
      <w:divsChild>
        <w:div w:id="1906454602">
          <w:marLeft w:val="0"/>
          <w:marRight w:val="0"/>
          <w:marTop w:val="0"/>
          <w:marBottom w:val="0"/>
          <w:divBdr>
            <w:top w:val="none" w:sz="0" w:space="0" w:color="auto"/>
            <w:left w:val="none" w:sz="0" w:space="0" w:color="auto"/>
            <w:bottom w:val="none" w:sz="0" w:space="0" w:color="auto"/>
            <w:right w:val="none" w:sz="0" w:space="0" w:color="auto"/>
          </w:divBdr>
          <w:divsChild>
            <w:div w:id="37433781">
              <w:marLeft w:val="0"/>
              <w:marRight w:val="0"/>
              <w:marTop w:val="0"/>
              <w:marBottom w:val="0"/>
              <w:divBdr>
                <w:top w:val="none" w:sz="0" w:space="0" w:color="auto"/>
                <w:left w:val="none" w:sz="0" w:space="0" w:color="auto"/>
                <w:bottom w:val="none" w:sz="0" w:space="0" w:color="auto"/>
                <w:right w:val="none" w:sz="0" w:space="0" w:color="auto"/>
              </w:divBdr>
              <w:divsChild>
                <w:div w:id="1071586433">
                  <w:marLeft w:val="0"/>
                  <w:marRight w:val="0"/>
                  <w:marTop w:val="0"/>
                  <w:marBottom w:val="0"/>
                  <w:divBdr>
                    <w:top w:val="none" w:sz="0" w:space="0" w:color="auto"/>
                    <w:left w:val="none" w:sz="0" w:space="0" w:color="auto"/>
                    <w:bottom w:val="none" w:sz="0" w:space="0" w:color="auto"/>
                    <w:right w:val="none" w:sz="0" w:space="0" w:color="auto"/>
                  </w:divBdr>
                  <w:divsChild>
                    <w:div w:id="681051495">
                      <w:marLeft w:val="0"/>
                      <w:marRight w:val="0"/>
                      <w:marTop w:val="0"/>
                      <w:marBottom w:val="0"/>
                      <w:divBdr>
                        <w:top w:val="none" w:sz="0" w:space="0" w:color="auto"/>
                        <w:left w:val="none" w:sz="0" w:space="0" w:color="auto"/>
                        <w:bottom w:val="none" w:sz="0" w:space="0" w:color="auto"/>
                        <w:right w:val="none" w:sz="0" w:space="0" w:color="auto"/>
                      </w:divBdr>
                      <w:divsChild>
                        <w:div w:id="770710027">
                          <w:marLeft w:val="0"/>
                          <w:marRight w:val="0"/>
                          <w:marTop w:val="0"/>
                          <w:marBottom w:val="0"/>
                          <w:divBdr>
                            <w:top w:val="none" w:sz="0" w:space="0" w:color="auto"/>
                            <w:left w:val="none" w:sz="0" w:space="0" w:color="auto"/>
                            <w:bottom w:val="none" w:sz="0" w:space="0" w:color="auto"/>
                            <w:right w:val="none" w:sz="0" w:space="0" w:color="auto"/>
                          </w:divBdr>
                          <w:divsChild>
                            <w:div w:id="764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851279">
      <w:bodyDiv w:val="1"/>
      <w:marLeft w:val="0"/>
      <w:marRight w:val="0"/>
      <w:marTop w:val="0"/>
      <w:marBottom w:val="0"/>
      <w:divBdr>
        <w:top w:val="none" w:sz="0" w:space="0" w:color="auto"/>
        <w:left w:val="none" w:sz="0" w:space="0" w:color="auto"/>
        <w:bottom w:val="none" w:sz="0" w:space="0" w:color="auto"/>
        <w:right w:val="none" w:sz="0" w:space="0" w:color="auto"/>
      </w:divBdr>
      <w:divsChild>
        <w:div w:id="53820818">
          <w:marLeft w:val="0"/>
          <w:marRight w:val="0"/>
          <w:marTop w:val="0"/>
          <w:marBottom w:val="150"/>
          <w:divBdr>
            <w:top w:val="none" w:sz="0" w:space="0" w:color="auto"/>
            <w:left w:val="none" w:sz="0" w:space="0" w:color="auto"/>
            <w:bottom w:val="none" w:sz="0" w:space="0" w:color="auto"/>
            <w:right w:val="none" w:sz="0" w:space="0" w:color="auto"/>
          </w:divBdr>
          <w:divsChild>
            <w:div w:id="1442139391">
              <w:marLeft w:val="0"/>
              <w:marRight w:val="0"/>
              <w:marTop w:val="0"/>
              <w:marBottom w:val="0"/>
              <w:divBdr>
                <w:top w:val="none" w:sz="0" w:space="0" w:color="auto"/>
                <w:left w:val="none" w:sz="0" w:space="0" w:color="auto"/>
                <w:bottom w:val="none" w:sz="0" w:space="0" w:color="auto"/>
                <w:right w:val="none" w:sz="0" w:space="0" w:color="auto"/>
              </w:divBdr>
              <w:divsChild>
                <w:div w:id="8928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6685">
          <w:marLeft w:val="0"/>
          <w:marRight w:val="0"/>
          <w:marTop w:val="0"/>
          <w:marBottom w:val="150"/>
          <w:divBdr>
            <w:top w:val="none" w:sz="0" w:space="0" w:color="auto"/>
            <w:left w:val="none" w:sz="0" w:space="0" w:color="auto"/>
            <w:bottom w:val="none" w:sz="0" w:space="0" w:color="auto"/>
            <w:right w:val="none" w:sz="0" w:space="0" w:color="auto"/>
          </w:divBdr>
        </w:div>
        <w:div w:id="2077629926">
          <w:marLeft w:val="0"/>
          <w:marRight w:val="0"/>
          <w:marTop w:val="0"/>
          <w:marBottom w:val="0"/>
          <w:divBdr>
            <w:top w:val="none" w:sz="0" w:space="0" w:color="auto"/>
            <w:left w:val="none" w:sz="0" w:space="0" w:color="auto"/>
            <w:bottom w:val="none" w:sz="0" w:space="0" w:color="auto"/>
            <w:right w:val="none" w:sz="0" w:space="0" w:color="auto"/>
          </w:divBdr>
          <w:divsChild>
            <w:div w:id="18660965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96115605">
      <w:bodyDiv w:val="1"/>
      <w:marLeft w:val="0"/>
      <w:marRight w:val="0"/>
      <w:marTop w:val="0"/>
      <w:marBottom w:val="0"/>
      <w:divBdr>
        <w:top w:val="none" w:sz="0" w:space="0" w:color="auto"/>
        <w:left w:val="none" w:sz="0" w:space="0" w:color="auto"/>
        <w:bottom w:val="none" w:sz="0" w:space="0" w:color="auto"/>
        <w:right w:val="none" w:sz="0" w:space="0" w:color="auto"/>
      </w:divBdr>
      <w:divsChild>
        <w:div w:id="136655075">
          <w:marLeft w:val="0"/>
          <w:marRight w:val="0"/>
          <w:marTop w:val="0"/>
          <w:marBottom w:val="150"/>
          <w:divBdr>
            <w:top w:val="none" w:sz="0" w:space="0" w:color="auto"/>
            <w:left w:val="none" w:sz="0" w:space="0" w:color="auto"/>
            <w:bottom w:val="none" w:sz="0" w:space="0" w:color="auto"/>
            <w:right w:val="none" w:sz="0" w:space="0" w:color="auto"/>
          </w:divBdr>
          <w:divsChild>
            <w:div w:id="1505701775">
              <w:marLeft w:val="0"/>
              <w:marRight w:val="0"/>
              <w:marTop w:val="0"/>
              <w:marBottom w:val="0"/>
              <w:divBdr>
                <w:top w:val="none" w:sz="0" w:space="0" w:color="auto"/>
                <w:left w:val="none" w:sz="0" w:space="0" w:color="auto"/>
                <w:bottom w:val="none" w:sz="0" w:space="0" w:color="auto"/>
                <w:right w:val="none" w:sz="0" w:space="0" w:color="auto"/>
              </w:divBdr>
              <w:divsChild>
                <w:div w:id="1216702907">
                  <w:marLeft w:val="0"/>
                  <w:marRight w:val="0"/>
                  <w:marTop w:val="0"/>
                  <w:marBottom w:val="0"/>
                  <w:divBdr>
                    <w:top w:val="none" w:sz="0" w:space="0" w:color="auto"/>
                    <w:left w:val="none" w:sz="0" w:space="0" w:color="auto"/>
                    <w:bottom w:val="none" w:sz="0" w:space="0" w:color="auto"/>
                    <w:right w:val="none" w:sz="0" w:space="0" w:color="auto"/>
                  </w:divBdr>
                  <w:divsChild>
                    <w:div w:id="82682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7226">
          <w:marLeft w:val="0"/>
          <w:marRight w:val="0"/>
          <w:marTop w:val="0"/>
          <w:marBottom w:val="0"/>
          <w:divBdr>
            <w:top w:val="none" w:sz="0" w:space="0" w:color="auto"/>
            <w:left w:val="none" w:sz="0" w:space="0" w:color="auto"/>
            <w:bottom w:val="none" w:sz="0" w:space="0" w:color="auto"/>
            <w:right w:val="none" w:sz="0" w:space="0" w:color="auto"/>
          </w:divBdr>
        </w:div>
      </w:divsChild>
    </w:div>
    <w:div w:id="496959716">
      <w:bodyDiv w:val="1"/>
      <w:marLeft w:val="0"/>
      <w:marRight w:val="0"/>
      <w:marTop w:val="0"/>
      <w:marBottom w:val="0"/>
      <w:divBdr>
        <w:top w:val="none" w:sz="0" w:space="0" w:color="auto"/>
        <w:left w:val="none" w:sz="0" w:space="0" w:color="auto"/>
        <w:bottom w:val="none" w:sz="0" w:space="0" w:color="auto"/>
        <w:right w:val="none" w:sz="0" w:space="0" w:color="auto"/>
      </w:divBdr>
      <w:divsChild>
        <w:div w:id="7372703">
          <w:marLeft w:val="0"/>
          <w:marRight w:val="0"/>
          <w:marTop w:val="0"/>
          <w:marBottom w:val="150"/>
          <w:divBdr>
            <w:top w:val="none" w:sz="0" w:space="0" w:color="auto"/>
            <w:left w:val="none" w:sz="0" w:space="0" w:color="auto"/>
            <w:bottom w:val="none" w:sz="0" w:space="0" w:color="auto"/>
            <w:right w:val="none" w:sz="0" w:space="0" w:color="auto"/>
          </w:divBdr>
          <w:divsChild>
            <w:div w:id="1662808492">
              <w:marLeft w:val="0"/>
              <w:marRight w:val="0"/>
              <w:marTop w:val="0"/>
              <w:marBottom w:val="0"/>
              <w:divBdr>
                <w:top w:val="none" w:sz="0" w:space="0" w:color="auto"/>
                <w:left w:val="none" w:sz="0" w:space="0" w:color="auto"/>
                <w:bottom w:val="none" w:sz="0" w:space="0" w:color="auto"/>
                <w:right w:val="none" w:sz="0" w:space="0" w:color="auto"/>
              </w:divBdr>
              <w:divsChild>
                <w:div w:id="19419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437661">
          <w:marLeft w:val="0"/>
          <w:marRight w:val="0"/>
          <w:marTop w:val="0"/>
          <w:marBottom w:val="150"/>
          <w:divBdr>
            <w:top w:val="none" w:sz="0" w:space="0" w:color="auto"/>
            <w:left w:val="none" w:sz="0" w:space="0" w:color="auto"/>
            <w:bottom w:val="none" w:sz="0" w:space="0" w:color="auto"/>
            <w:right w:val="none" w:sz="0" w:space="0" w:color="auto"/>
          </w:divBdr>
        </w:div>
        <w:div w:id="1884126848">
          <w:marLeft w:val="0"/>
          <w:marRight w:val="0"/>
          <w:marTop w:val="0"/>
          <w:marBottom w:val="0"/>
          <w:divBdr>
            <w:top w:val="none" w:sz="0" w:space="0" w:color="auto"/>
            <w:left w:val="none" w:sz="0" w:space="0" w:color="auto"/>
            <w:bottom w:val="none" w:sz="0" w:space="0" w:color="auto"/>
            <w:right w:val="none" w:sz="0" w:space="0" w:color="auto"/>
          </w:divBdr>
          <w:divsChild>
            <w:div w:id="10932859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97116723">
      <w:bodyDiv w:val="1"/>
      <w:marLeft w:val="0"/>
      <w:marRight w:val="0"/>
      <w:marTop w:val="0"/>
      <w:marBottom w:val="0"/>
      <w:divBdr>
        <w:top w:val="none" w:sz="0" w:space="0" w:color="auto"/>
        <w:left w:val="none" w:sz="0" w:space="0" w:color="auto"/>
        <w:bottom w:val="none" w:sz="0" w:space="0" w:color="auto"/>
        <w:right w:val="none" w:sz="0" w:space="0" w:color="auto"/>
      </w:divBdr>
    </w:div>
    <w:div w:id="497622192">
      <w:bodyDiv w:val="1"/>
      <w:marLeft w:val="0"/>
      <w:marRight w:val="0"/>
      <w:marTop w:val="0"/>
      <w:marBottom w:val="0"/>
      <w:divBdr>
        <w:top w:val="none" w:sz="0" w:space="0" w:color="auto"/>
        <w:left w:val="none" w:sz="0" w:space="0" w:color="auto"/>
        <w:bottom w:val="none" w:sz="0" w:space="0" w:color="auto"/>
        <w:right w:val="none" w:sz="0" w:space="0" w:color="auto"/>
      </w:divBdr>
      <w:divsChild>
        <w:div w:id="130559117">
          <w:marLeft w:val="0"/>
          <w:marRight w:val="0"/>
          <w:marTop w:val="0"/>
          <w:marBottom w:val="0"/>
          <w:divBdr>
            <w:top w:val="none" w:sz="0" w:space="0" w:color="auto"/>
            <w:left w:val="none" w:sz="0" w:space="0" w:color="auto"/>
            <w:bottom w:val="none" w:sz="0" w:space="0" w:color="auto"/>
            <w:right w:val="none" w:sz="0" w:space="0" w:color="auto"/>
          </w:divBdr>
          <w:divsChild>
            <w:div w:id="10617002">
              <w:marLeft w:val="0"/>
              <w:marRight w:val="0"/>
              <w:marTop w:val="0"/>
              <w:marBottom w:val="300"/>
              <w:divBdr>
                <w:top w:val="none" w:sz="0" w:space="0" w:color="auto"/>
                <w:left w:val="none" w:sz="0" w:space="0" w:color="auto"/>
                <w:bottom w:val="none" w:sz="0" w:space="0" w:color="auto"/>
                <w:right w:val="none" w:sz="0" w:space="0" w:color="auto"/>
              </w:divBdr>
            </w:div>
          </w:divsChild>
        </w:div>
        <w:div w:id="769929746">
          <w:marLeft w:val="0"/>
          <w:marRight w:val="0"/>
          <w:marTop w:val="0"/>
          <w:marBottom w:val="225"/>
          <w:divBdr>
            <w:top w:val="none" w:sz="0" w:space="0" w:color="auto"/>
            <w:left w:val="none" w:sz="0" w:space="0" w:color="auto"/>
            <w:bottom w:val="none" w:sz="0" w:space="0" w:color="auto"/>
            <w:right w:val="none" w:sz="0" w:space="0" w:color="auto"/>
          </w:divBdr>
        </w:div>
        <w:div w:id="2064059997">
          <w:marLeft w:val="0"/>
          <w:marRight w:val="0"/>
          <w:marTop w:val="0"/>
          <w:marBottom w:val="0"/>
          <w:divBdr>
            <w:top w:val="none" w:sz="0" w:space="0" w:color="auto"/>
            <w:left w:val="none" w:sz="0" w:space="0" w:color="auto"/>
            <w:bottom w:val="none" w:sz="0" w:space="0" w:color="auto"/>
            <w:right w:val="none" w:sz="0" w:space="0" w:color="auto"/>
          </w:divBdr>
          <w:divsChild>
            <w:div w:id="1565870265">
              <w:marLeft w:val="0"/>
              <w:marRight w:val="0"/>
              <w:marTop w:val="0"/>
              <w:marBottom w:val="0"/>
              <w:divBdr>
                <w:top w:val="none" w:sz="0" w:space="0" w:color="auto"/>
                <w:left w:val="none" w:sz="0" w:space="0" w:color="auto"/>
                <w:bottom w:val="none" w:sz="0" w:space="0" w:color="auto"/>
                <w:right w:val="none" w:sz="0" w:space="0" w:color="auto"/>
              </w:divBdr>
              <w:divsChild>
                <w:div w:id="1689746163">
                  <w:marLeft w:val="0"/>
                  <w:marRight w:val="0"/>
                  <w:marTop w:val="0"/>
                  <w:marBottom w:val="0"/>
                  <w:divBdr>
                    <w:top w:val="none" w:sz="0" w:space="0" w:color="auto"/>
                    <w:left w:val="none" w:sz="0" w:space="0" w:color="auto"/>
                    <w:bottom w:val="none" w:sz="0" w:space="0" w:color="auto"/>
                    <w:right w:val="none" w:sz="0" w:space="0" w:color="auto"/>
                  </w:divBdr>
                  <w:divsChild>
                    <w:div w:id="745955404">
                      <w:marLeft w:val="0"/>
                      <w:marRight w:val="0"/>
                      <w:marTop w:val="0"/>
                      <w:marBottom w:val="0"/>
                      <w:divBdr>
                        <w:top w:val="none" w:sz="0" w:space="0" w:color="auto"/>
                        <w:left w:val="none" w:sz="0" w:space="0" w:color="auto"/>
                        <w:bottom w:val="none" w:sz="0" w:space="0" w:color="auto"/>
                        <w:right w:val="none" w:sz="0" w:space="0" w:color="auto"/>
                      </w:divBdr>
                      <w:divsChild>
                        <w:div w:id="16793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697906">
      <w:bodyDiv w:val="1"/>
      <w:marLeft w:val="0"/>
      <w:marRight w:val="0"/>
      <w:marTop w:val="0"/>
      <w:marBottom w:val="0"/>
      <w:divBdr>
        <w:top w:val="none" w:sz="0" w:space="0" w:color="auto"/>
        <w:left w:val="none" w:sz="0" w:space="0" w:color="auto"/>
        <w:bottom w:val="none" w:sz="0" w:space="0" w:color="auto"/>
        <w:right w:val="none" w:sz="0" w:space="0" w:color="auto"/>
      </w:divBdr>
      <w:divsChild>
        <w:div w:id="1691178167">
          <w:marLeft w:val="0"/>
          <w:marRight w:val="0"/>
          <w:marTop w:val="0"/>
          <w:marBottom w:val="0"/>
          <w:divBdr>
            <w:top w:val="none" w:sz="0" w:space="0" w:color="auto"/>
            <w:left w:val="none" w:sz="0" w:space="0" w:color="auto"/>
            <w:bottom w:val="dotted" w:sz="6" w:space="4" w:color="DDDDDD"/>
            <w:right w:val="none" w:sz="0" w:space="0" w:color="auto"/>
          </w:divBdr>
        </w:div>
      </w:divsChild>
    </w:div>
    <w:div w:id="497775448">
      <w:bodyDiv w:val="1"/>
      <w:marLeft w:val="0"/>
      <w:marRight w:val="0"/>
      <w:marTop w:val="0"/>
      <w:marBottom w:val="0"/>
      <w:divBdr>
        <w:top w:val="none" w:sz="0" w:space="0" w:color="auto"/>
        <w:left w:val="none" w:sz="0" w:space="0" w:color="auto"/>
        <w:bottom w:val="none" w:sz="0" w:space="0" w:color="auto"/>
        <w:right w:val="none" w:sz="0" w:space="0" w:color="auto"/>
      </w:divBdr>
      <w:divsChild>
        <w:div w:id="627470314">
          <w:marLeft w:val="0"/>
          <w:marRight w:val="0"/>
          <w:marTop w:val="0"/>
          <w:marBottom w:val="0"/>
          <w:divBdr>
            <w:top w:val="none" w:sz="0" w:space="0" w:color="auto"/>
            <w:left w:val="none" w:sz="0" w:space="0" w:color="auto"/>
            <w:bottom w:val="none" w:sz="0" w:space="0" w:color="auto"/>
            <w:right w:val="none" w:sz="0" w:space="0" w:color="auto"/>
          </w:divBdr>
        </w:div>
      </w:divsChild>
    </w:div>
    <w:div w:id="498086072">
      <w:bodyDiv w:val="1"/>
      <w:marLeft w:val="0"/>
      <w:marRight w:val="0"/>
      <w:marTop w:val="0"/>
      <w:marBottom w:val="0"/>
      <w:divBdr>
        <w:top w:val="none" w:sz="0" w:space="0" w:color="auto"/>
        <w:left w:val="none" w:sz="0" w:space="0" w:color="auto"/>
        <w:bottom w:val="none" w:sz="0" w:space="0" w:color="auto"/>
        <w:right w:val="none" w:sz="0" w:space="0" w:color="auto"/>
      </w:divBdr>
    </w:div>
    <w:div w:id="498355132">
      <w:bodyDiv w:val="1"/>
      <w:marLeft w:val="0"/>
      <w:marRight w:val="0"/>
      <w:marTop w:val="0"/>
      <w:marBottom w:val="0"/>
      <w:divBdr>
        <w:top w:val="none" w:sz="0" w:space="0" w:color="auto"/>
        <w:left w:val="none" w:sz="0" w:space="0" w:color="auto"/>
        <w:bottom w:val="none" w:sz="0" w:space="0" w:color="auto"/>
        <w:right w:val="none" w:sz="0" w:space="0" w:color="auto"/>
      </w:divBdr>
      <w:divsChild>
        <w:div w:id="258678647">
          <w:marLeft w:val="0"/>
          <w:marRight w:val="0"/>
          <w:marTop w:val="0"/>
          <w:marBottom w:val="0"/>
          <w:divBdr>
            <w:top w:val="none" w:sz="0" w:space="0" w:color="auto"/>
            <w:left w:val="none" w:sz="0" w:space="0" w:color="auto"/>
            <w:bottom w:val="none" w:sz="0" w:space="0" w:color="auto"/>
            <w:right w:val="none" w:sz="0" w:space="0" w:color="auto"/>
          </w:divBdr>
        </w:div>
      </w:divsChild>
    </w:div>
    <w:div w:id="498424489">
      <w:bodyDiv w:val="1"/>
      <w:marLeft w:val="0"/>
      <w:marRight w:val="0"/>
      <w:marTop w:val="0"/>
      <w:marBottom w:val="0"/>
      <w:divBdr>
        <w:top w:val="none" w:sz="0" w:space="0" w:color="auto"/>
        <w:left w:val="none" w:sz="0" w:space="0" w:color="auto"/>
        <w:bottom w:val="none" w:sz="0" w:space="0" w:color="auto"/>
        <w:right w:val="none" w:sz="0" w:space="0" w:color="auto"/>
      </w:divBdr>
    </w:div>
    <w:div w:id="498498198">
      <w:bodyDiv w:val="1"/>
      <w:marLeft w:val="0"/>
      <w:marRight w:val="0"/>
      <w:marTop w:val="0"/>
      <w:marBottom w:val="0"/>
      <w:divBdr>
        <w:top w:val="none" w:sz="0" w:space="0" w:color="auto"/>
        <w:left w:val="none" w:sz="0" w:space="0" w:color="auto"/>
        <w:bottom w:val="none" w:sz="0" w:space="0" w:color="auto"/>
        <w:right w:val="none" w:sz="0" w:space="0" w:color="auto"/>
      </w:divBdr>
      <w:divsChild>
        <w:div w:id="364599153">
          <w:marLeft w:val="0"/>
          <w:marRight w:val="0"/>
          <w:marTop w:val="0"/>
          <w:marBottom w:val="0"/>
          <w:divBdr>
            <w:top w:val="none" w:sz="0" w:space="0" w:color="auto"/>
            <w:left w:val="none" w:sz="0" w:space="0" w:color="auto"/>
            <w:bottom w:val="none" w:sz="0" w:space="0" w:color="auto"/>
            <w:right w:val="none" w:sz="0" w:space="0" w:color="auto"/>
          </w:divBdr>
          <w:divsChild>
            <w:div w:id="1539783117">
              <w:marLeft w:val="0"/>
              <w:marRight w:val="0"/>
              <w:marTop w:val="0"/>
              <w:marBottom w:val="0"/>
              <w:divBdr>
                <w:top w:val="none" w:sz="0" w:space="0" w:color="auto"/>
                <w:left w:val="none" w:sz="0" w:space="0" w:color="auto"/>
                <w:bottom w:val="none" w:sz="0" w:space="0" w:color="auto"/>
                <w:right w:val="none" w:sz="0" w:space="0" w:color="auto"/>
              </w:divBdr>
              <w:divsChild>
                <w:div w:id="683481923">
                  <w:marLeft w:val="0"/>
                  <w:marRight w:val="0"/>
                  <w:marTop w:val="0"/>
                  <w:marBottom w:val="0"/>
                  <w:divBdr>
                    <w:top w:val="none" w:sz="0" w:space="0" w:color="auto"/>
                    <w:left w:val="none" w:sz="0" w:space="0" w:color="auto"/>
                    <w:bottom w:val="none" w:sz="0" w:space="0" w:color="auto"/>
                    <w:right w:val="none" w:sz="0" w:space="0" w:color="auto"/>
                  </w:divBdr>
                  <w:divsChild>
                    <w:div w:id="28655201">
                      <w:marLeft w:val="0"/>
                      <w:marRight w:val="0"/>
                      <w:marTop w:val="0"/>
                      <w:marBottom w:val="0"/>
                      <w:divBdr>
                        <w:top w:val="none" w:sz="0" w:space="0" w:color="auto"/>
                        <w:left w:val="none" w:sz="0" w:space="0" w:color="auto"/>
                        <w:bottom w:val="none" w:sz="0" w:space="0" w:color="auto"/>
                        <w:right w:val="none" w:sz="0" w:space="0" w:color="auto"/>
                      </w:divBdr>
                      <w:divsChild>
                        <w:div w:id="472796959">
                          <w:marLeft w:val="0"/>
                          <w:marRight w:val="0"/>
                          <w:marTop w:val="0"/>
                          <w:marBottom w:val="0"/>
                          <w:divBdr>
                            <w:top w:val="none" w:sz="0" w:space="0" w:color="auto"/>
                            <w:left w:val="none" w:sz="0" w:space="0" w:color="auto"/>
                            <w:bottom w:val="none" w:sz="0" w:space="0" w:color="auto"/>
                            <w:right w:val="none" w:sz="0" w:space="0" w:color="auto"/>
                          </w:divBdr>
                          <w:divsChild>
                            <w:div w:id="105931236">
                              <w:marLeft w:val="0"/>
                              <w:marRight w:val="0"/>
                              <w:marTop w:val="0"/>
                              <w:marBottom w:val="0"/>
                              <w:divBdr>
                                <w:top w:val="none" w:sz="0" w:space="0" w:color="auto"/>
                                <w:left w:val="none" w:sz="0" w:space="0" w:color="auto"/>
                                <w:bottom w:val="none" w:sz="0" w:space="0" w:color="auto"/>
                                <w:right w:val="none" w:sz="0" w:space="0" w:color="auto"/>
                              </w:divBdr>
                              <w:divsChild>
                                <w:div w:id="443379059">
                                  <w:marLeft w:val="0"/>
                                  <w:marRight w:val="0"/>
                                  <w:marTop w:val="0"/>
                                  <w:marBottom w:val="0"/>
                                  <w:divBdr>
                                    <w:top w:val="none" w:sz="0" w:space="0" w:color="auto"/>
                                    <w:left w:val="none" w:sz="0" w:space="0" w:color="auto"/>
                                    <w:bottom w:val="none" w:sz="0" w:space="0" w:color="auto"/>
                                    <w:right w:val="none" w:sz="0" w:space="0" w:color="auto"/>
                                  </w:divBdr>
                                  <w:divsChild>
                                    <w:div w:id="13657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694996">
      <w:bodyDiv w:val="1"/>
      <w:marLeft w:val="0"/>
      <w:marRight w:val="0"/>
      <w:marTop w:val="0"/>
      <w:marBottom w:val="0"/>
      <w:divBdr>
        <w:top w:val="none" w:sz="0" w:space="0" w:color="auto"/>
        <w:left w:val="none" w:sz="0" w:space="0" w:color="auto"/>
        <w:bottom w:val="none" w:sz="0" w:space="0" w:color="auto"/>
        <w:right w:val="none" w:sz="0" w:space="0" w:color="auto"/>
      </w:divBdr>
      <w:divsChild>
        <w:div w:id="847451658">
          <w:marLeft w:val="0"/>
          <w:marRight w:val="0"/>
          <w:marTop w:val="0"/>
          <w:marBottom w:val="0"/>
          <w:divBdr>
            <w:top w:val="none" w:sz="0" w:space="0" w:color="auto"/>
            <w:left w:val="none" w:sz="0" w:space="0" w:color="auto"/>
            <w:bottom w:val="none" w:sz="0" w:space="0" w:color="auto"/>
            <w:right w:val="none" w:sz="0" w:space="0" w:color="auto"/>
          </w:divBdr>
          <w:divsChild>
            <w:div w:id="1886409692">
              <w:marLeft w:val="0"/>
              <w:marRight w:val="0"/>
              <w:marTop w:val="0"/>
              <w:marBottom w:val="0"/>
              <w:divBdr>
                <w:top w:val="none" w:sz="0" w:space="0" w:color="auto"/>
                <w:left w:val="none" w:sz="0" w:space="0" w:color="auto"/>
                <w:bottom w:val="none" w:sz="0" w:space="0" w:color="auto"/>
                <w:right w:val="none" w:sz="0" w:space="0" w:color="auto"/>
              </w:divBdr>
              <w:divsChild>
                <w:div w:id="1480030549">
                  <w:marLeft w:val="0"/>
                  <w:marRight w:val="0"/>
                  <w:marTop w:val="0"/>
                  <w:marBottom w:val="0"/>
                  <w:divBdr>
                    <w:top w:val="none" w:sz="0" w:space="0" w:color="auto"/>
                    <w:left w:val="none" w:sz="0" w:space="0" w:color="auto"/>
                    <w:bottom w:val="none" w:sz="0" w:space="0" w:color="auto"/>
                    <w:right w:val="none" w:sz="0" w:space="0" w:color="auto"/>
                  </w:divBdr>
                  <w:divsChild>
                    <w:div w:id="625622022">
                      <w:marLeft w:val="0"/>
                      <w:marRight w:val="0"/>
                      <w:marTop w:val="0"/>
                      <w:marBottom w:val="0"/>
                      <w:divBdr>
                        <w:top w:val="none" w:sz="0" w:space="0" w:color="auto"/>
                        <w:left w:val="none" w:sz="0" w:space="0" w:color="auto"/>
                        <w:bottom w:val="none" w:sz="0" w:space="0" w:color="auto"/>
                        <w:right w:val="none" w:sz="0" w:space="0" w:color="auto"/>
                      </w:divBdr>
                      <w:divsChild>
                        <w:div w:id="1336375158">
                          <w:marLeft w:val="0"/>
                          <w:marRight w:val="0"/>
                          <w:marTop w:val="0"/>
                          <w:marBottom w:val="0"/>
                          <w:divBdr>
                            <w:top w:val="none" w:sz="0" w:space="0" w:color="auto"/>
                            <w:left w:val="none" w:sz="0" w:space="0" w:color="auto"/>
                            <w:bottom w:val="none" w:sz="0" w:space="0" w:color="auto"/>
                            <w:right w:val="none" w:sz="0" w:space="0" w:color="auto"/>
                          </w:divBdr>
                          <w:divsChild>
                            <w:div w:id="1741519415">
                              <w:marLeft w:val="0"/>
                              <w:marRight w:val="0"/>
                              <w:marTop w:val="0"/>
                              <w:marBottom w:val="0"/>
                              <w:divBdr>
                                <w:top w:val="none" w:sz="0" w:space="0" w:color="auto"/>
                                <w:left w:val="none" w:sz="0" w:space="0" w:color="auto"/>
                                <w:bottom w:val="none" w:sz="0" w:space="0" w:color="auto"/>
                                <w:right w:val="none" w:sz="0" w:space="0" w:color="auto"/>
                              </w:divBdr>
                              <w:divsChild>
                                <w:div w:id="973484905">
                                  <w:marLeft w:val="0"/>
                                  <w:marRight w:val="0"/>
                                  <w:marTop w:val="0"/>
                                  <w:marBottom w:val="0"/>
                                  <w:divBdr>
                                    <w:top w:val="none" w:sz="0" w:space="0" w:color="auto"/>
                                    <w:left w:val="none" w:sz="0" w:space="0" w:color="auto"/>
                                    <w:bottom w:val="none" w:sz="0" w:space="0" w:color="auto"/>
                                    <w:right w:val="none" w:sz="0" w:space="0" w:color="auto"/>
                                  </w:divBdr>
                                  <w:divsChild>
                                    <w:div w:id="7393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195176">
      <w:bodyDiv w:val="1"/>
      <w:marLeft w:val="0"/>
      <w:marRight w:val="0"/>
      <w:marTop w:val="0"/>
      <w:marBottom w:val="0"/>
      <w:divBdr>
        <w:top w:val="none" w:sz="0" w:space="0" w:color="auto"/>
        <w:left w:val="none" w:sz="0" w:space="0" w:color="auto"/>
        <w:bottom w:val="none" w:sz="0" w:space="0" w:color="auto"/>
        <w:right w:val="none" w:sz="0" w:space="0" w:color="auto"/>
      </w:divBdr>
      <w:divsChild>
        <w:div w:id="1970742642">
          <w:marLeft w:val="0"/>
          <w:marRight w:val="0"/>
          <w:marTop w:val="0"/>
          <w:marBottom w:val="0"/>
          <w:divBdr>
            <w:top w:val="none" w:sz="0" w:space="0" w:color="auto"/>
            <w:left w:val="none" w:sz="0" w:space="0" w:color="auto"/>
            <w:bottom w:val="none" w:sz="0" w:space="0" w:color="auto"/>
            <w:right w:val="none" w:sz="0" w:space="0" w:color="auto"/>
          </w:divBdr>
          <w:divsChild>
            <w:div w:id="1552305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99540648">
      <w:bodyDiv w:val="1"/>
      <w:marLeft w:val="0"/>
      <w:marRight w:val="0"/>
      <w:marTop w:val="0"/>
      <w:marBottom w:val="0"/>
      <w:divBdr>
        <w:top w:val="none" w:sz="0" w:space="0" w:color="auto"/>
        <w:left w:val="none" w:sz="0" w:space="0" w:color="auto"/>
        <w:bottom w:val="none" w:sz="0" w:space="0" w:color="auto"/>
        <w:right w:val="none" w:sz="0" w:space="0" w:color="auto"/>
      </w:divBdr>
      <w:divsChild>
        <w:div w:id="263075060">
          <w:marLeft w:val="0"/>
          <w:marRight w:val="0"/>
          <w:marTop w:val="0"/>
          <w:marBottom w:val="0"/>
          <w:divBdr>
            <w:top w:val="none" w:sz="0" w:space="0" w:color="auto"/>
            <w:left w:val="none" w:sz="0" w:space="0" w:color="auto"/>
            <w:bottom w:val="none" w:sz="0" w:space="0" w:color="auto"/>
            <w:right w:val="none" w:sz="0" w:space="0" w:color="auto"/>
          </w:divBdr>
        </w:div>
      </w:divsChild>
    </w:div>
    <w:div w:id="500121908">
      <w:bodyDiv w:val="1"/>
      <w:marLeft w:val="0"/>
      <w:marRight w:val="0"/>
      <w:marTop w:val="0"/>
      <w:marBottom w:val="0"/>
      <w:divBdr>
        <w:top w:val="none" w:sz="0" w:space="0" w:color="auto"/>
        <w:left w:val="none" w:sz="0" w:space="0" w:color="auto"/>
        <w:bottom w:val="none" w:sz="0" w:space="0" w:color="auto"/>
        <w:right w:val="none" w:sz="0" w:space="0" w:color="auto"/>
      </w:divBdr>
      <w:divsChild>
        <w:div w:id="762531806">
          <w:marLeft w:val="0"/>
          <w:marRight w:val="0"/>
          <w:marTop w:val="0"/>
          <w:marBottom w:val="0"/>
          <w:divBdr>
            <w:top w:val="none" w:sz="0" w:space="0" w:color="auto"/>
            <w:left w:val="none" w:sz="0" w:space="0" w:color="auto"/>
            <w:bottom w:val="dotted" w:sz="6" w:space="4" w:color="DDDDDD"/>
            <w:right w:val="none" w:sz="0" w:space="0" w:color="auto"/>
          </w:divBdr>
          <w:divsChild>
            <w:div w:id="188582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43729">
      <w:bodyDiv w:val="1"/>
      <w:marLeft w:val="0"/>
      <w:marRight w:val="0"/>
      <w:marTop w:val="0"/>
      <w:marBottom w:val="0"/>
      <w:divBdr>
        <w:top w:val="none" w:sz="0" w:space="0" w:color="auto"/>
        <w:left w:val="none" w:sz="0" w:space="0" w:color="auto"/>
        <w:bottom w:val="none" w:sz="0" w:space="0" w:color="auto"/>
        <w:right w:val="none" w:sz="0" w:space="0" w:color="auto"/>
      </w:divBdr>
    </w:div>
    <w:div w:id="500701593">
      <w:bodyDiv w:val="1"/>
      <w:marLeft w:val="0"/>
      <w:marRight w:val="0"/>
      <w:marTop w:val="0"/>
      <w:marBottom w:val="0"/>
      <w:divBdr>
        <w:top w:val="none" w:sz="0" w:space="0" w:color="auto"/>
        <w:left w:val="none" w:sz="0" w:space="0" w:color="auto"/>
        <w:bottom w:val="none" w:sz="0" w:space="0" w:color="auto"/>
        <w:right w:val="none" w:sz="0" w:space="0" w:color="auto"/>
      </w:divBdr>
      <w:divsChild>
        <w:div w:id="1678343501">
          <w:marLeft w:val="0"/>
          <w:marRight w:val="0"/>
          <w:marTop w:val="0"/>
          <w:marBottom w:val="0"/>
          <w:divBdr>
            <w:top w:val="single" w:sz="6" w:space="0" w:color="999999"/>
            <w:left w:val="single" w:sz="6" w:space="0" w:color="999999"/>
            <w:bottom w:val="single" w:sz="6" w:space="0" w:color="999999"/>
            <w:right w:val="single" w:sz="6" w:space="0" w:color="999999"/>
          </w:divBdr>
          <w:divsChild>
            <w:div w:id="694502888">
              <w:marLeft w:val="0"/>
              <w:marRight w:val="0"/>
              <w:marTop w:val="225"/>
              <w:marBottom w:val="0"/>
              <w:divBdr>
                <w:top w:val="single" w:sz="6" w:space="0" w:color="FFFFFF"/>
                <w:left w:val="none" w:sz="0" w:space="0" w:color="auto"/>
                <w:bottom w:val="none" w:sz="0" w:space="0" w:color="auto"/>
                <w:right w:val="none" w:sz="0" w:space="0" w:color="auto"/>
              </w:divBdr>
              <w:divsChild>
                <w:div w:id="889848980">
                  <w:marLeft w:val="0"/>
                  <w:marRight w:val="0"/>
                  <w:marTop w:val="0"/>
                  <w:marBottom w:val="0"/>
                  <w:divBdr>
                    <w:top w:val="none" w:sz="0" w:space="0" w:color="auto"/>
                    <w:left w:val="none" w:sz="0" w:space="0" w:color="auto"/>
                    <w:bottom w:val="none" w:sz="0" w:space="0" w:color="auto"/>
                    <w:right w:val="none" w:sz="0" w:space="0" w:color="auto"/>
                  </w:divBdr>
                  <w:divsChild>
                    <w:div w:id="1670139527">
                      <w:marLeft w:val="0"/>
                      <w:marRight w:val="15"/>
                      <w:marTop w:val="0"/>
                      <w:marBottom w:val="0"/>
                      <w:divBdr>
                        <w:top w:val="none" w:sz="0" w:space="0" w:color="auto"/>
                        <w:left w:val="none" w:sz="0" w:space="0" w:color="auto"/>
                        <w:bottom w:val="none" w:sz="0" w:space="0" w:color="auto"/>
                        <w:right w:val="none" w:sz="0" w:space="0" w:color="auto"/>
                      </w:divBdr>
                      <w:divsChild>
                        <w:div w:id="1427462133">
                          <w:marLeft w:val="0"/>
                          <w:marRight w:val="0"/>
                          <w:marTop w:val="0"/>
                          <w:marBottom w:val="0"/>
                          <w:divBdr>
                            <w:top w:val="none" w:sz="0" w:space="0" w:color="auto"/>
                            <w:left w:val="none" w:sz="0" w:space="0" w:color="auto"/>
                            <w:bottom w:val="none" w:sz="0" w:space="0" w:color="auto"/>
                            <w:right w:val="none" w:sz="0" w:space="0" w:color="auto"/>
                          </w:divBdr>
                          <w:divsChild>
                            <w:div w:id="250549779">
                              <w:marLeft w:val="150"/>
                              <w:marRight w:val="105"/>
                              <w:marTop w:val="0"/>
                              <w:marBottom w:val="180"/>
                              <w:divBdr>
                                <w:top w:val="none" w:sz="0" w:space="0" w:color="auto"/>
                                <w:left w:val="none" w:sz="0" w:space="0" w:color="auto"/>
                                <w:bottom w:val="none" w:sz="0" w:space="0" w:color="auto"/>
                                <w:right w:val="none" w:sz="0" w:space="0" w:color="auto"/>
                              </w:divBdr>
                              <w:divsChild>
                                <w:div w:id="269047177">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895993">
      <w:bodyDiv w:val="1"/>
      <w:marLeft w:val="0"/>
      <w:marRight w:val="0"/>
      <w:marTop w:val="0"/>
      <w:marBottom w:val="0"/>
      <w:divBdr>
        <w:top w:val="none" w:sz="0" w:space="0" w:color="auto"/>
        <w:left w:val="none" w:sz="0" w:space="0" w:color="auto"/>
        <w:bottom w:val="none" w:sz="0" w:space="0" w:color="auto"/>
        <w:right w:val="none" w:sz="0" w:space="0" w:color="auto"/>
      </w:divBdr>
      <w:divsChild>
        <w:div w:id="1039474322">
          <w:marLeft w:val="0"/>
          <w:marRight w:val="0"/>
          <w:marTop w:val="150"/>
          <w:marBottom w:val="0"/>
          <w:divBdr>
            <w:top w:val="none" w:sz="0" w:space="0" w:color="auto"/>
            <w:left w:val="none" w:sz="0" w:space="0" w:color="auto"/>
            <w:bottom w:val="none" w:sz="0" w:space="0" w:color="auto"/>
            <w:right w:val="none" w:sz="0" w:space="0" w:color="auto"/>
          </w:divBdr>
          <w:divsChild>
            <w:div w:id="1622110925">
              <w:marLeft w:val="0"/>
              <w:marRight w:val="0"/>
              <w:marTop w:val="0"/>
              <w:marBottom w:val="0"/>
              <w:divBdr>
                <w:top w:val="none" w:sz="0" w:space="0" w:color="auto"/>
                <w:left w:val="none" w:sz="0" w:space="0" w:color="auto"/>
                <w:bottom w:val="none" w:sz="0" w:space="0" w:color="auto"/>
                <w:right w:val="none" w:sz="0" w:space="0" w:color="auto"/>
              </w:divBdr>
              <w:divsChild>
                <w:div w:id="13003008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57463442">
          <w:marLeft w:val="0"/>
          <w:marRight w:val="0"/>
          <w:marTop w:val="0"/>
          <w:marBottom w:val="0"/>
          <w:divBdr>
            <w:top w:val="none" w:sz="0" w:space="0" w:color="auto"/>
            <w:left w:val="none" w:sz="0" w:space="0" w:color="auto"/>
            <w:bottom w:val="none" w:sz="0" w:space="0" w:color="auto"/>
            <w:right w:val="none" w:sz="0" w:space="0" w:color="auto"/>
          </w:divBdr>
          <w:divsChild>
            <w:div w:id="16810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287564">
      <w:bodyDiv w:val="1"/>
      <w:marLeft w:val="0"/>
      <w:marRight w:val="0"/>
      <w:marTop w:val="0"/>
      <w:marBottom w:val="0"/>
      <w:divBdr>
        <w:top w:val="none" w:sz="0" w:space="0" w:color="auto"/>
        <w:left w:val="none" w:sz="0" w:space="0" w:color="auto"/>
        <w:bottom w:val="none" w:sz="0" w:space="0" w:color="auto"/>
        <w:right w:val="none" w:sz="0" w:space="0" w:color="auto"/>
      </w:divBdr>
    </w:div>
    <w:div w:id="501361640">
      <w:bodyDiv w:val="1"/>
      <w:marLeft w:val="0"/>
      <w:marRight w:val="0"/>
      <w:marTop w:val="0"/>
      <w:marBottom w:val="0"/>
      <w:divBdr>
        <w:top w:val="none" w:sz="0" w:space="0" w:color="auto"/>
        <w:left w:val="none" w:sz="0" w:space="0" w:color="auto"/>
        <w:bottom w:val="none" w:sz="0" w:space="0" w:color="auto"/>
        <w:right w:val="none" w:sz="0" w:space="0" w:color="auto"/>
      </w:divBdr>
      <w:divsChild>
        <w:div w:id="1508591812">
          <w:marLeft w:val="0"/>
          <w:marRight w:val="0"/>
          <w:marTop w:val="0"/>
          <w:marBottom w:val="150"/>
          <w:divBdr>
            <w:top w:val="none" w:sz="0" w:space="0" w:color="auto"/>
            <w:left w:val="none" w:sz="0" w:space="0" w:color="auto"/>
            <w:bottom w:val="none" w:sz="0" w:space="0" w:color="auto"/>
            <w:right w:val="none" w:sz="0" w:space="0" w:color="auto"/>
          </w:divBdr>
        </w:div>
      </w:divsChild>
    </w:div>
    <w:div w:id="501429707">
      <w:bodyDiv w:val="1"/>
      <w:marLeft w:val="0"/>
      <w:marRight w:val="0"/>
      <w:marTop w:val="0"/>
      <w:marBottom w:val="0"/>
      <w:divBdr>
        <w:top w:val="none" w:sz="0" w:space="0" w:color="auto"/>
        <w:left w:val="none" w:sz="0" w:space="0" w:color="auto"/>
        <w:bottom w:val="none" w:sz="0" w:space="0" w:color="auto"/>
        <w:right w:val="none" w:sz="0" w:space="0" w:color="auto"/>
      </w:divBdr>
      <w:divsChild>
        <w:div w:id="1658683055">
          <w:marLeft w:val="0"/>
          <w:marRight w:val="0"/>
          <w:marTop w:val="0"/>
          <w:marBottom w:val="0"/>
          <w:divBdr>
            <w:top w:val="none" w:sz="0" w:space="0" w:color="auto"/>
            <w:left w:val="none" w:sz="0" w:space="0" w:color="auto"/>
            <w:bottom w:val="dotted" w:sz="6" w:space="4" w:color="DDDDDD"/>
            <w:right w:val="none" w:sz="0" w:space="0" w:color="auto"/>
          </w:divBdr>
          <w:divsChild>
            <w:div w:id="71539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3538">
      <w:bodyDiv w:val="1"/>
      <w:marLeft w:val="0"/>
      <w:marRight w:val="0"/>
      <w:marTop w:val="0"/>
      <w:marBottom w:val="0"/>
      <w:divBdr>
        <w:top w:val="none" w:sz="0" w:space="0" w:color="auto"/>
        <w:left w:val="none" w:sz="0" w:space="0" w:color="auto"/>
        <w:bottom w:val="none" w:sz="0" w:space="0" w:color="auto"/>
        <w:right w:val="none" w:sz="0" w:space="0" w:color="auto"/>
      </w:divBdr>
      <w:divsChild>
        <w:div w:id="1843005982">
          <w:marLeft w:val="0"/>
          <w:marRight w:val="0"/>
          <w:marTop w:val="0"/>
          <w:marBottom w:val="150"/>
          <w:divBdr>
            <w:top w:val="none" w:sz="0" w:space="0" w:color="auto"/>
            <w:left w:val="none" w:sz="0" w:space="0" w:color="auto"/>
            <w:bottom w:val="none" w:sz="0" w:space="0" w:color="auto"/>
            <w:right w:val="none" w:sz="0" w:space="0" w:color="auto"/>
          </w:divBdr>
          <w:divsChild>
            <w:div w:id="454099827">
              <w:marLeft w:val="0"/>
              <w:marRight w:val="0"/>
              <w:marTop w:val="0"/>
              <w:marBottom w:val="0"/>
              <w:divBdr>
                <w:top w:val="none" w:sz="0" w:space="0" w:color="auto"/>
                <w:left w:val="none" w:sz="0" w:space="0" w:color="auto"/>
                <w:bottom w:val="none" w:sz="0" w:space="0" w:color="auto"/>
                <w:right w:val="none" w:sz="0" w:space="0" w:color="auto"/>
              </w:divBdr>
              <w:divsChild>
                <w:div w:id="10744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99518">
          <w:marLeft w:val="0"/>
          <w:marRight w:val="0"/>
          <w:marTop w:val="0"/>
          <w:marBottom w:val="150"/>
          <w:divBdr>
            <w:top w:val="none" w:sz="0" w:space="0" w:color="auto"/>
            <w:left w:val="none" w:sz="0" w:space="0" w:color="auto"/>
            <w:bottom w:val="none" w:sz="0" w:space="0" w:color="auto"/>
            <w:right w:val="none" w:sz="0" w:space="0" w:color="auto"/>
          </w:divBdr>
        </w:div>
        <w:div w:id="1014307652">
          <w:marLeft w:val="0"/>
          <w:marRight w:val="0"/>
          <w:marTop w:val="0"/>
          <w:marBottom w:val="0"/>
          <w:divBdr>
            <w:top w:val="none" w:sz="0" w:space="0" w:color="auto"/>
            <w:left w:val="none" w:sz="0" w:space="0" w:color="auto"/>
            <w:bottom w:val="none" w:sz="0" w:space="0" w:color="auto"/>
            <w:right w:val="none" w:sz="0" w:space="0" w:color="auto"/>
          </w:divBdr>
          <w:divsChild>
            <w:div w:id="5447857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01552184">
      <w:bodyDiv w:val="1"/>
      <w:marLeft w:val="0"/>
      <w:marRight w:val="0"/>
      <w:marTop w:val="0"/>
      <w:marBottom w:val="0"/>
      <w:divBdr>
        <w:top w:val="none" w:sz="0" w:space="0" w:color="auto"/>
        <w:left w:val="none" w:sz="0" w:space="0" w:color="auto"/>
        <w:bottom w:val="none" w:sz="0" w:space="0" w:color="auto"/>
        <w:right w:val="none" w:sz="0" w:space="0" w:color="auto"/>
      </w:divBdr>
      <w:divsChild>
        <w:div w:id="829250010">
          <w:marLeft w:val="0"/>
          <w:marRight w:val="0"/>
          <w:marTop w:val="0"/>
          <w:marBottom w:val="150"/>
          <w:divBdr>
            <w:top w:val="none" w:sz="0" w:space="0" w:color="auto"/>
            <w:left w:val="none" w:sz="0" w:space="0" w:color="auto"/>
            <w:bottom w:val="none" w:sz="0" w:space="0" w:color="auto"/>
            <w:right w:val="none" w:sz="0" w:space="0" w:color="auto"/>
          </w:divBdr>
        </w:div>
      </w:divsChild>
    </w:div>
    <w:div w:id="501706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3452">
          <w:marLeft w:val="0"/>
          <w:marRight w:val="0"/>
          <w:marTop w:val="0"/>
          <w:marBottom w:val="0"/>
          <w:divBdr>
            <w:top w:val="none" w:sz="0" w:space="0" w:color="auto"/>
            <w:left w:val="none" w:sz="0" w:space="0" w:color="auto"/>
            <w:bottom w:val="none" w:sz="0" w:space="0" w:color="auto"/>
            <w:right w:val="none" w:sz="0" w:space="0" w:color="auto"/>
          </w:divBdr>
        </w:div>
        <w:div w:id="1872836185">
          <w:marLeft w:val="0"/>
          <w:marRight w:val="0"/>
          <w:marTop w:val="0"/>
          <w:marBottom w:val="0"/>
          <w:divBdr>
            <w:top w:val="none" w:sz="0" w:space="0" w:color="auto"/>
            <w:left w:val="none" w:sz="0" w:space="0" w:color="auto"/>
            <w:bottom w:val="none" w:sz="0" w:space="0" w:color="auto"/>
            <w:right w:val="none" w:sz="0" w:space="0" w:color="auto"/>
          </w:divBdr>
          <w:divsChild>
            <w:div w:id="13256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73701">
      <w:bodyDiv w:val="1"/>
      <w:marLeft w:val="0"/>
      <w:marRight w:val="0"/>
      <w:marTop w:val="0"/>
      <w:marBottom w:val="0"/>
      <w:divBdr>
        <w:top w:val="none" w:sz="0" w:space="0" w:color="auto"/>
        <w:left w:val="none" w:sz="0" w:space="0" w:color="auto"/>
        <w:bottom w:val="none" w:sz="0" w:space="0" w:color="auto"/>
        <w:right w:val="none" w:sz="0" w:space="0" w:color="auto"/>
      </w:divBdr>
    </w:div>
    <w:div w:id="501893767">
      <w:bodyDiv w:val="1"/>
      <w:marLeft w:val="0"/>
      <w:marRight w:val="0"/>
      <w:marTop w:val="0"/>
      <w:marBottom w:val="0"/>
      <w:divBdr>
        <w:top w:val="none" w:sz="0" w:space="0" w:color="auto"/>
        <w:left w:val="none" w:sz="0" w:space="0" w:color="auto"/>
        <w:bottom w:val="none" w:sz="0" w:space="0" w:color="auto"/>
        <w:right w:val="none" w:sz="0" w:space="0" w:color="auto"/>
      </w:divBdr>
    </w:div>
    <w:div w:id="501900129">
      <w:bodyDiv w:val="1"/>
      <w:marLeft w:val="0"/>
      <w:marRight w:val="0"/>
      <w:marTop w:val="0"/>
      <w:marBottom w:val="0"/>
      <w:divBdr>
        <w:top w:val="none" w:sz="0" w:space="0" w:color="auto"/>
        <w:left w:val="none" w:sz="0" w:space="0" w:color="auto"/>
        <w:bottom w:val="none" w:sz="0" w:space="0" w:color="auto"/>
        <w:right w:val="none" w:sz="0" w:space="0" w:color="auto"/>
      </w:divBdr>
      <w:divsChild>
        <w:div w:id="1705592894">
          <w:marLeft w:val="0"/>
          <w:marRight w:val="0"/>
          <w:marTop w:val="0"/>
          <w:marBottom w:val="0"/>
          <w:divBdr>
            <w:top w:val="none" w:sz="0" w:space="0" w:color="auto"/>
            <w:left w:val="none" w:sz="0" w:space="0" w:color="auto"/>
            <w:bottom w:val="none" w:sz="0" w:space="0" w:color="auto"/>
            <w:right w:val="none" w:sz="0" w:space="0" w:color="auto"/>
          </w:divBdr>
          <w:divsChild>
            <w:div w:id="20354231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1968099">
      <w:bodyDiv w:val="1"/>
      <w:marLeft w:val="0"/>
      <w:marRight w:val="0"/>
      <w:marTop w:val="0"/>
      <w:marBottom w:val="0"/>
      <w:divBdr>
        <w:top w:val="none" w:sz="0" w:space="0" w:color="auto"/>
        <w:left w:val="none" w:sz="0" w:space="0" w:color="auto"/>
        <w:bottom w:val="none" w:sz="0" w:space="0" w:color="auto"/>
        <w:right w:val="none" w:sz="0" w:space="0" w:color="auto"/>
      </w:divBdr>
    </w:div>
    <w:div w:id="502162322">
      <w:bodyDiv w:val="1"/>
      <w:marLeft w:val="0"/>
      <w:marRight w:val="0"/>
      <w:marTop w:val="0"/>
      <w:marBottom w:val="0"/>
      <w:divBdr>
        <w:top w:val="none" w:sz="0" w:space="0" w:color="auto"/>
        <w:left w:val="none" w:sz="0" w:space="0" w:color="auto"/>
        <w:bottom w:val="none" w:sz="0" w:space="0" w:color="auto"/>
        <w:right w:val="none" w:sz="0" w:space="0" w:color="auto"/>
      </w:divBdr>
      <w:divsChild>
        <w:div w:id="1444959726">
          <w:marLeft w:val="0"/>
          <w:marRight w:val="0"/>
          <w:marTop w:val="0"/>
          <w:marBottom w:val="0"/>
          <w:divBdr>
            <w:top w:val="none" w:sz="0" w:space="0" w:color="auto"/>
            <w:left w:val="none" w:sz="0" w:space="0" w:color="auto"/>
            <w:bottom w:val="none" w:sz="0" w:space="0" w:color="auto"/>
            <w:right w:val="none" w:sz="0" w:space="0" w:color="auto"/>
          </w:divBdr>
          <w:divsChild>
            <w:div w:id="1278754012">
              <w:marLeft w:val="0"/>
              <w:marRight w:val="0"/>
              <w:marTop w:val="0"/>
              <w:marBottom w:val="0"/>
              <w:divBdr>
                <w:top w:val="none" w:sz="0" w:space="0" w:color="auto"/>
                <w:left w:val="none" w:sz="0" w:space="0" w:color="auto"/>
                <w:bottom w:val="none" w:sz="0" w:space="0" w:color="auto"/>
                <w:right w:val="none" w:sz="0" w:space="0" w:color="auto"/>
              </w:divBdr>
              <w:divsChild>
                <w:div w:id="277954650">
                  <w:marLeft w:val="0"/>
                  <w:marRight w:val="0"/>
                  <w:marTop w:val="0"/>
                  <w:marBottom w:val="0"/>
                  <w:divBdr>
                    <w:top w:val="none" w:sz="0" w:space="0" w:color="auto"/>
                    <w:left w:val="none" w:sz="0" w:space="0" w:color="auto"/>
                    <w:bottom w:val="none" w:sz="0" w:space="0" w:color="auto"/>
                    <w:right w:val="none" w:sz="0" w:space="0" w:color="auto"/>
                  </w:divBdr>
                  <w:divsChild>
                    <w:div w:id="807937594">
                      <w:marLeft w:val="0"/>
                      <w:marRight w:val="0"/>
                      <w:marTop w:val="0"/>
                      <w:marBottom w:val="0"/>
                      <w:divBdr>
                        <w:top w:val="none" w:sz="0" w:space="0" w:color="auto"/>
                        <w:left w:val="none" w:sz="0" w:space="0" w:color="auto"/>
                        <w:bottom w:val="none" w:sz="0" w:space="0" w:color="auto"/>
                        <w:right w:val="none" w:sz="0" w:space="0" w:color="auto"/>
                      </w:divBdr>
                      <w:divsChild>
                        <w:div w:id="2107925128">
                          <w:marLeft w:val="0"/>
                          <w:marRight w:val="0"/>
                          <w:marTop w:val="0"/>
                          <w:marBottom w:val="0"/>
                          <w:divBdr>
                            <w:top w:val="none" w:sz="0" w:space="0" w:color="auto"/>
                            <w:left w:val="none" w:sz="0" w:space="0" w:color="auto"/>
                            <w:bottom w:val="none" w:sz="0" w:space="0" w:color="auto"/>
                            <w:right w:val="none" w:sz="0" w:space="0" w:color="auto"/>
                          </w:divBdr>
                          <w:divsChild>
                            <w:div w:id="332151135">
                              <w:marLeft w:val="0"/>
                              <w:marRight w:val="0"/>
                              <w:marTop w:val="0"/>
                              <w:marBottom w:val="0"/>
                              <w:divBdr>
                                <w:top w:val="none" w:sz="0" w:space="0" w:color="auto"/>
                                <w:left w:val="none" w:sz="0" w:space="0" w:color="auto"/>
                                <w:bottom w:val="none" w:sz="0" w:space="0" w:color="auto"/>
                                <w:right w:val="none" w:sz="0" w:space="0" w:color="auto"/>
                              </w:divBdr>
                              <w:divsChild>
                                <w:div w:id="1062751785">
                                  <w:marLeft w:val="0"/>
                                  <w:marRight w:val="0"/>
                                  <w:marTop w:val="0"/>
                                  <w:marBottom w:val="0"/>
                                  <w:divBdr>
                                    <w:top w:val="none" w:sz="0" w:space="0" w:color="auto"/>
                                    <w:left w:val="none" w:sz="0" w:space="0" w:color="auto"/>
                                    <w:bottom w:val="none" w:sz="0" w:space="0" w:color="auto"/>
                                    <w:right w:val="none" w:sz="0" w:space="0" w:color="auto"/>
                                  </w:divBdr>
                                  <w:divsChild>
                                    <w:div w:id="306861894">
                                      <w:marLeft w:val="0"/>
                                      <w:marRight w:val="0"/>
                                      <w:marTop w:val="0"/>
                                      <w:marBottom w:val="0"/>
                                      <w:divBdr>
                                        <w:top w:val="none" w:sz="0" w:space="0" w:color="auto"/>
                                        <w:left w:val="none" w:sz="0" w:space="0" w:color="auto"/>
                                        <w:bottom w:val="none" w:sz="0" w:space="0" w:color="auto"/>
                                        <w:right w:val="none" w:sz="0" w:space="0" w:color="auto"/>
                                      </w:divBdr>
                                      <w:divsChild>
                                        <w:div w:id="140063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209474">
      <w:bodyDiv w:val="1"/>
      <w:marLeft w:val="0"/>
      <w:marRight w:val="0"/>
      <w:marTop w:val="0"/>
      <w:marBottom w:val="0"/>
      <w:divBdr>
        <w:top w:val="none" w:sz="0" w:space="0" w:color="auto"/>
        <w:left w:val="none" w:sz="0" w:space="0" w:color="auto"/>
        <w:bottom w:val="none" w:sz="0" w:space="0" w:color="auto"/>
        <w:right w:val="none" w:sz="0" w:space="0" w:color="auto"/>
      </w:divBdr>
      <w:divsChild>
        <w:div w:id="166217710">
          <w:marLeft w:val="0"/>
          <w:marRight w:val="0"/>
          <w:marTop w:val="0"/>
          <w:marBottom w:val="0"/>
          <w:divBdr>
            <w:top w:val="none" w:sz="0" w:space="0" w:color="auto"/>
            <w:left w:val="none" w:sz="0" w:space="0" w:color="auto"/>
            <w:bottom w:val="none" w:sz="0" w:space="0" w:color="auto"/>
            <w:right w:val="none" w:sz="0" w:space="0" w:color="auto"/>
          </w:divBdr>
          <w:divsChild>
            <w:div w:id="1618566014">
              <w:marLeft w:val="0"/>
              <w:marRight w:val="0"/>
              <w:marTop w:val="0"/>
              <w:marBottom w:val="0"/>
              <w:divBdr>
                <w:top w:val="none" w:sz="0" w:space="0" w:color="auto"/>
                <w:left w:val="none" w:sz="0" w:space="0" w:color="auto"/>
                <w:bottom w:val="none" w:sz="0" w:space="0" w:color="auto"/>
                <w:right w:val="none" w:sz="0" w:space="0" w:color="auto"/>
              </w:divBdr>
              <w:divsChild>
                <w:div w:id="754327126">
                  <w:marLeft w:val="0"/>
                  <w:marRight w:val="0"/>
                  <w:marTop w:val="0"/>
                  <w:marBottom w:val="0"/>
                  <w:divBdr>
                    <w:top w:val="none" w:sz="0" w:space="0" w:color="auto"/>
                    <w:left w:val="none" w:sz="0" w:space="0" w:color="auto"/>
                    <w:bottom w:val="none" w:sz="0" w:space="0" w:color="auto"/>
                    <w:right w:val="none" w:sz="0" w:space="0" w:color="auto"/>
                  </w:divBdr>
                  <w:divsChild>
                    <w:div w:id="230703797">
                      <w:marLeft w:val="0"/>
                      <w:marRight w:val="0"/>
                      <w:marTop w:val="0"/>
                      <w:marBottom w:val="0"/>
                      <w:divBdr>
                        <w:top w:val="none" w:sz="0" w:space="0" w:color="auto"/>
                        <w:left w:val="none" w:sz="0" w:space="0" w:color="auto"/>
                        <w:bottom w:val="none" w:sz="0" w:space="0" w:color="auto"/>
                        <w:right w:val="none" w:sz="0" w:space="0" w:color="auto"/>
                      </w:divBdr>
                      <w:divsChild>
                        <w:div w:id="1417633255">
                          <w:marLeft w:val="0"/>
                          <w:marRight w:val="0"/>
                          <w:marTop w:val="0"/>
                          <w:marBottom w:val="0"/>
                          <w:divBdr>
                            <w:top w:val="none" w:sz="0" w:space="0" w:color="auto"/>
                            <w:left w:val="none" w:sz="0" w:space="0" w:color="auto"/>
                            <w:bottom w:val="none" w:sz="0" w:space="0" w:color="auto"/>
                            <w:right w:val="none" w:sz="0" w:space="0" w:color="auto"/>
                          </w:divBdr>
                          <w:divsChild>
                            <w:div w:id="817693738">
                              <w:marLeft w:val="0"/>
                              <w:marRight w:val="0"/>
                              <w:marTop w:val="0"/>
                              <w:marBottom w:val="0"/>
                              <w:divBdr>
                                <w:top w:val="none" w:sz="0" w:space="0" w:color="auto"/>
                                <w:left w:val="none" w:sz="0" w:space="0" w:color="auto"/>
                                <w:bottom w:val="none" w:sz="0" w:space="0" w:color="auto"/>
                                <w:right w:val="none" w:sz="0" w:space="0" w:color="auto"/>
                              </w:divBdr>
                              <w:divsChild>
                                <w:div w:id="799297883">
                                  <w:marLeft w:val="0"/>
                                  <w:marRight w:val="0"/>
                                  <w:marTop w:val="0"/>
                                  <w:marBottom w:val="75"/>
                                  <w:divBdr>
                                    <w:top w:val="none" w:sz="0" w:space="0" w:color="auto"/>
                                    <w:left w:val="none" w:sz="0" w:space="0" w:color="auto"/>
                                    <w:bottom w:val="none" w:sz="0" w:space="0" w:color="auto"/>
                                    <w:right w:val="none" w:sz="0" w:space="0" w:color="auto"/>
                                  </w:divBdr>
                                  <w:divsChild>
                                    <w:div w:id="1502352323">
                                      <w:marLeft w:val="0"/>
                                      <w:marRight w:val="0"/>
                                      <w:marTop w:val="0"/>
                                      <w:marBottom w:val="0"/>
                                      <w:divBdr>
                                        <w:top w:val="none" w:sz="0" w:space="0" w:color="auto"/>
                                        <w:left w:val="none" w:sz="0" w:space="0" w:color="auto"/>
                                        <w:bottom w:val="none" w:sz="0" w:space="0" w:color="auto"/>
                                        <w:right w:val="none" w:sz="0" w:space="0" w:color="auto"/>
                                      </w:divBdr>
                                      <w:divsChild>
                                        <w:div w:id="1082751674">
                                          <w:marLeft w:val="0"/>
                                          <w:marRight w:val="0"/>
                                          <w:marTop w:val="0"/>
                                          <w:marBottom w:val="0"/>
                                          <w:divBdr>
                                            <w:top w:val="none" w:sz="0" w:space="0" w:color="auto"/>
                                            <w:left w:val="none" w:sz="0" w:space="0" w:color="auto"/>
                                            <w:bottom w:val="none" w:sz="0" w:space="0" w:color="auto"/>
                                            <w:right w:val="none" w:sz="0" w:space="0" w:color="auto"/>
                                          </w:divBdr>
                                          <w:divsChild>
                                            <w:div w:id="1809979649">
                                              <w:marLeft w:val="0"/>
                                              <w:marRight w:val="0"/>
                                              <w:marTop w:val="0"/>
                                              <w:marBottom w:val="0"/>
                                              <w:divBdr>
                                                <w:top w:val="none" w:sz="0" w:space="0" w:color="auto"/>
                                                <w:left w:val="none" w:sz="0" w:space="0" w:color="auto"/>
                                                <w:bottom w:val="none" w:sz="0" w:space="0" w:color="auto"/>
                                                <w:right w:val="none" w:sz="0" w:space="0" w:color="auto"/>
                                              </w:divBdr>
                                              <w:divsChild>
                                                <w:div w:id="2056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2362255">
      <w:bodyDiv w:val="1"/>
      <w:marLeft w:val="0"/>
      <w:marRight w:val="0"/>
      <w:marTop w:val="0"/>
      <w:marBottom w:val="0"/>
      <w:divBdr>
        <w:top w:val="none" w:sz="0" w:space="0" w:color="auto"/>
        <w:left w:val="none" w:sz="0" w:space="0" w:color="auto"/>
        <w:bottom w:val="none" w:sz="0" w:space="0" w:color="auto"/>
        <w:right w:val="none" w:sz="0" w:space="0" w:color="auto"/>
      </w:divBdr>
    </w:div>
    <w:div w:id="502934419">
      <w:bodyDiv w:val="1"/>
      <w:marLeft w:val="0"/>
      <w:marRight w:val="0"/>
      <w:marTop w:val="0"/>
      <w:marBottom w:val="0"/>
      <w:divBdr>
        <w:top w:val="none" w:sz="0" w:space="0" w:color="auto"/>
        <w:left w:val="none" w:sz="0" w:space="0" w:color="auto"/>
        <w:bottom w:val="none" w:sz="0" w:space="0" w:color="auto"/>
        <w:right w:val="none" w:sz="0" w:space="0" w:color="auto"/>
      </w:divBdr>
      <w:divsChild>
        <w:div w:id="443117838">
          <w:marLeft w:val="0"/>
          <w:marRight w:val="0"/>
          <w:marTop w:val="0"/>
          <w:marBottom w:val="0"/>
          <w:divBdr>
            <w:top w:val="none" w:sz="0" w:space="0" w:color="auto"/>
            <w:left w:val="none" w:sz="0" w:space="0" w:color="auto"/>
            <w:bottom w:val="none" w:sz="0" w:space="0" w:color="auto"/>
            <w:right w:val="none" w:sz="0" w:space="0" w:color="auto"/>
          </w:divBdr>
          <w:divsChild>
            <w:div w:id="1333994422">
              <w:marLeft w:val="0"/>
              <w:marRight w:val="0"/>
              <w:marTop w:val="0"/>
              <w:marBottom w:val="0"/>
              <w:divBdr>
                <w:top w:val="none" w:sz="0" w:space="0" w:color="auto"/>
                <w:left w:val="none" w:sz="0" w:space="0" w:color="auto"/>
                <w:bottom w:val="none" w:sz="0" w:space="0" w:color="auto"/>
                <w:right w:val="none" w:sz="0" w:space="0" w:color="auto"/>
              </w:divBdr>
              <w:divsChild>
                <w:div w:id="4554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6614">
          <w:marLeft w:val="0"/>
          <w:marRight w:val="0"/>
          <w:marTop w:val="0"/>
          <w:marBottom w:val="75"/>
          <w:divBdr>
            <w:top w:val="none" w:sz="0" w:space="0" w:color="auto"/>
            <w:left w:val="none" w:sz="0" w:space="0" w:color="auto"/>
            <w:bottom w:val="none" w:sz="0" w:space="0" w:color="auto"/>
            <w:right w:val="none" w:sz="0" w:space="0" w:color="auto"/>
          </w:divBdr>
        </w:div>
        <w:div w:id="89401569">
          <w:marLeft w:val="0"/>
          <w:marRight w:val="0"/>
          <w:marTop w:val="0"/>
          <w:marBottom w:val="300"/>
          <w:divBdr>
            <w:top w:val="none" w:sz="0" w:space="0" w:color="auto"/>
            <w:left w:val="none" w:sz="0" w:space="0" w:color="auto"/>
            <w:bottom w:val="none" w:sz="0" w:space="0" w:color="auto"/>
            <w:right w:val="none" w:sz="0" w:space="0" w:color="auto"/>
          </w:divBdr>
          <w:divsChild>
            <w:div w:id="201022794">
              <w:marLeft w:val="0"/>
              <w:marRight w:val="0"/>
              <w:marTop w:val="0"/>
              <w:marBottom w:val="0"/>
              <w:divBdr>
                <w:top w:val="none" w:sz="0" w:space="0" w:color="auto"/>
                <w:left w:val="none" w:sz="0" w:space="0" w:color="auto"/>
                <w:bottom w:val="none" w:sz="0" w:space="0" w:color="auto"/>
                <w:right w:val="none" w:sz="0" w:space="0" w:color="auto"/>
              </w:divBdr>
            </w:div>
          </w:divsChild>
        </w:div>
        <w:div w:id="1613629531">
          <w:marLeft w:val="0"/>
          <w:marRight w:val="0"/>
          <w:marTop w:val="0"/>
          <w:marBottom w:val="0"/>
          <w:divBdr>
            <w:top w:val="none" w:sz="0" w:space="0" w:color="auto"/>
            <w:left w:val="none" w:sz="0" w:space="0" w:color="auto"/>
            <w:bottom w:val="none" w:sz="0" w:space="0" w:color="auto"/>
            <w:right w:val="none" w:sz="0" w:space="0" w:color="auto"/>
          </w:divBdr>
        </w:div>
      </w:divsChild>
    </w:div>
    <w:div w:id="503207356">
      <w:bodyDiv w:val="1"/>
      <w:marLeft w:val="0"/>
      <w:marRight w:val="0"/>
      <w:marTop w:val="0"/>
      <w:marBottom w:val="0"/>
      <w:divBdr>
        <w:top w:val="none" w:sz="0" w:space="0" w:color="auto"/>
        <w:left w:val="none" w:sz="0" w:space="0" w:color="auto"/>
        <w:bottom w:val="none" w:sz="0" w:space="0" w:color="auto"/>
        <w:right w:val="none" w:sz="0" w:space="0" w:color="auto"/>
      </w:divBdr>
      <w:divsChild>
        <w:div w:id="1962568694">
          <w:marLeft w:val="0"/>
          <w:marRight w:val="0"/>
          <w:marTop w:val="0"/>
          <w:marBottom w:val="150"/>
          <w:divBdr>
            <w:top w:val="none" w:sz="0" w:space="0" w:color="auto"/>
            <w:left w:val="none" w:sz="0" w:space="0" w:color="auto"/>
            <w:bottom w:val="none" w:sz="0" w:space="0" w:color="auto"/>
            <w:right w:val="none" w:sz="0" w:space="0" w:color="auto"/>
          </w:divBdr>
          <w:divsChild>
            <w:div w:id="2020690715">
              <w:marLeft w:val="0"/>
              <w:marRight w:val="0"/>
              <w:marTop w:val="0"/>
              <w:marBottom w:val="0"/>
              <w:divBdr>
                <w:top w:val="none" w:sz="0" w:space="0" w:color="auto"/>
                <w:left w:val="none" w:sz="0" w:space="0" w:color="auto"/>
                <w:bottom w:val="none" w:sz="0" w:space="0" w:color="auto"/>
                <w:right w:val="none" w:sz="0" w:space="0" w:color="auto"/>
              </w:divBdr>
            </w:div>
          </w:divsChild>
        </w:div>
        <w:div w:id="1677270674">
          <w:marLeft w:val="0"/>
          <w:marRight w:val="0"/>
          <w:marTop w:val="0"/>
          <w:marBottom w:val="150"/>
          <w:divBdr>
            <w:top w:val="none" w:sz="0" w:space="0" w:color="auto"/>
            <w:left w:val="none" w:sz="0" w:space="0" w:color="auto"/>
            <w:bottom w:val="none" w:sz="0" w:space="0" w:color="auto"/>
            <w:right w:val="none" w:sz="0" w:space="0" w:color="auto"/>
          </w:divBdr>
        </w:div>
        <w:div w:id="1641764043">
          <w:marLeft w:val="0"/>
          <w:marRight w:val="0"/>
          <w:marTop w:val="0"/>
          <w:marBottom w:val="0"/>
          <w:divBdr>
            <w:top w:val="none" w:sz="0" w:space="0" w:color="auto"/>
            <w:left w:val="none" w:sz="0" w:space="0" w:color="auto"/>
            <w:bottom w:val="none" w:sz="0" w:space="0" w:color="auto"/>
            <w:right w:val="none" w:sz="0" w:space="0" w:color="auto"/>
          </w:divBdr>
          <w:divsChild>
            <w:div w:id="841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79296">
      <w:bodyDiv w:val="1"/>
      <w:marLeft w:val="0"/>
      <w:marRight w:val="0"/>
      <w:marTop w:val="0"/>
      <w:marBottom w:val="0"/>
      <w:divBdr>
        <w:top w:val="none" w:sz="0" w:space="0" w:color="auto"/>
        <w:left w:val="none" w:sz="0" w:space="0" w:color="auto"/>
        <w:bottom w:val="none" w:sz="0" w:space="0" w:color="auto"/>
        <w:right w:val="none" w:sz="0" w:space="0" w:color="auto"/>
      </w:divBdr>
      <w:divsChild>
        <w:div w:id="656958792">
          <w:marLeft w:val="0"/>
          <w:marRight w:val="0"/>
          <w:marTop w:val="0"/>
          <w:marBottom w:val="150"/>
          <w:divBdr>
            <w:top w:val="none" w:sz="0" w:space="0" w:color="auto"/>
            <w:left w:val="none" w:sz="0" w:space="0" w:color="auto"/>
            <w:bottom w:val="none" w:sz="0" w:space="0" w:color="auto"/>
            <w:right w:val="none" w:sz="0" w:space="0" w:color="auto"/>
          </w:divBdr>
        </w:div>
      </w:divsChild>
    </w:div>
    <w:div w:id="5039065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68">
          <w:marLeft w:val="0"/>
          <w:marRight w:val="0"/>
          <w:marTop w:val="0"/>
          <w:marBottom w:val="0"/>
          <w:divBdr>
            <w:top w:val="none" w:sz="0" w:space="0" w:color="auto"/>
            <w:left w:val="none" w:sz="0" w:space="0" w:color="auto"/>
            <w:bottom w:val="none" w:sz="0" w:space="0" w:color="auto"/>
            <w:right w:val="none" w:sz="0" w:space="0" w:color="auto"/>
          </w:divBdr>
          <w:divsChild>
            <w:div w:id="816654207">
              <w:marLeft w:val="0"/>
              <w:marRight w:val="0"/>
              <w:marTop w:val="0"/>
              <w:marBottom w:val="150"/>
              <w:divBdr>
                <w:top w:val="none" w:sz="0" w:space="0" w:color="auto"/>
                <w:left w:val="none" w:sz="0" w:space="0" w:color="auto"/>
                <w:bottom w:val="none" w:sz="0" w:space="0" w:color="auto"/>
                <w:right w:val="none" w:sz="0" w:space="0" w:color="auto"/>
              </w:divBdr>
            </w:div>
            <w:div w:id="107744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8754">
      <w:bodyDiv w:val="1"/>
      <w:marLeft w:val="0"/>
      <w:marRight w:val="0"/>
      <w:marTop w:val="0"/>
      <w:marBottom w:val="0"/>
      <w:divBdr>
        <w:top w:val="none" w:sz="0" w:space="0" w:color="auto"/>
        <w:left w:val="none" w:sz="0" w:space="0" w:color="auto"/>
        <w:bottom w:val="none" w:sz="0" w:space="0" w:color="auto"/>
        <w:right w:val="none" w:sz="0" w:space="0" w:color="auto"/>
      </w:divBdr>
      <w:divsChild>
        <w:div w:id="424037692">
          <w:marLeft w:val="0"/>
          <w:marRight w:val="0"/>
          <w:marTop w:val="0"/>
          <w:marBottom w:val="0"/>
          <w:divBdr>
            <w:top w:val="none" w:sz="0" w:space="0" w:color="auto"/>
            <w:left w:val="none" w:sz="0" w:space="0" w:color="auto"/>
            <w:bottom w:val="dotted" w:sz="6" w:space="4" w:color="DDDDDD"/>
            <w:right w:val="none" w:sz="0" w:space="0" w:color="auto"/>
          </w:divBdr>
        </w:div>
      </w:divsChild>
    </w:div>
    <w:div w:id="504593984">
      <w:bodyDiv w:val="1"/>
      <w:marLeft w:val="0"/>
      <w:marRight w:val="0"/>
      <w:marTop w:val="0"/>
      <w:marBottom w:val="0"/>
      <w:divBdr>
        <w:top w:val="none" w:sz="0" w:space="0" w:color="auto"/>
        <w:left w:val="none" w:sz="0" w:space="0" w:color="auto"/>
        <w:bottom w:val="none" w:sz="0" w:space="0" w:color="auto"/>
        <w:right w:val="none" w:sz="0" w:space="0" w:color="auto"/>
      </w:divBdr>
      <w:divsChild>
        <w:div w:id="1028412771">
          <w:marLeft w:val="0"/>
          <w:marRight w:val="0"/>
          <w:marTop w:val="0"/>
          <w:marBottom w:val="150"/>
          <w:divBdr>
            <w:top w:val="none" w:sz="0" w:space="0" w:color="auto"/>
            <w:left w:val="none" w:sz="0" w:space="0" w:color="auto"/>
            <w:bottom w:val="none" w:sz="0" w:space="0" w:color="auto"/>
            <w:right w:val="none" w:sz="0" w:space="0" w:color="auto"/>
          </w:divBdr>
        </w:div>
        <w:div w:id="1427841380">
          <w:marLeft w:val="0"/>
          <w:marRight w:val="0"/>
          <w:marTop w:val="0"/>
          <w:marBottom w:val="0"/>
          <w:divBdr>
            <w:top w:val="none" w:sz="0" w:space="0" w:color="auto"/>
            <w:left w:val="none" w:sz="0" w:space="0" w:color="auto"/>
            <w:bottom w:val="none" w:sz="0" w:space="0" w:color="auto"/>
            <w:right w:val="none" w:sz="0" w:space="0" w:color="auto"/>
          </w:divBdr>
          <w:divsChild>
            <w:div w:id="1773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20493">
      <w:bodyDiv w:val="1"/>
      <w:marLeft w:val="0"/>
      <w:marRight w:val="0"/>
      <w:marTop w:val="0"/>
      <w:marBottom w:val="0"/>
      <w:divBdr>
        <w:top w:val="none" w:sz="0" w:space="0" w:color="auto"/>
        <w:left w:val="none" w:sz="0" w:space="0" w:color="auto"/>
        <w:bottom w:val="none" w:sz="0" w:space="0" w:color="auto"/>
        <w:right w:val="none" w:sz="0" w:space="0" w:color="auto"/>
      </w:divBdr>
      <w:divsChild>
        <w:div w:id="496457691">
          <w:marLeft w:val="0"/>
          <w:marRight w:val="0"/>
          <w:marTop w:val="0"/>
          <w:marBottom w:val="0"/>
          <w:divBdr>
            <w:top w:val="none" w:sz="0" w:space="0" w:color="auto"/>
            <w:left w:val="none" w:sz="0" w:space="0" w:color="auto"/>
            <w:bottom w:val="dotted" w:sz="6" w:space="4" w:color="DDDDDD"/>
            <w:right w:val="none" w:sz="0" w:space="0" w:color="auto"/>
          </w:divBdr>
          <w:divsChild>
            <w:div w:id="140864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6348">
      <w:bodyDiv w:val="1"/>
      <w:marLeft w:val="0"/>
      <w:marRight w:val="0"/>
      <w:marTop w:val="0"/>
      <w:marBottom w:val="0"/>
      <w:divBdr>
        <w:top w:val="none" w:sz="0" w:space="0" w:color="auto"/>
        <w:left w:val="none" w:sz="0" w:space="0" w:color="auto"/>
        <w:bottom w:val="none" w:sz="0" w:space="0" w:color="auto"/>
        <w:right w:val="none" w:sz="0" w:space="0" w:color="auto"/>
      </w:divBdr>
      <w:divsChild>
        <w:div w:id="335812291">
          <w:marLeft w:val="0"/>
          <w:marRight w:val="0"/>
          <w:marTop w:val="0"/>
          <w:marBottom w:val="0"/>
          <w:divBdr>
            <w:top w:val="none" w:sz="0" w:space="0" w:color="auto"/>
            <w:left w:val="none" w:sz="0" w:space="0" w:color="auto"/>
            <w:bottom w:val="none" w:sz="0" w:space="0" w:color="auto"/>
            <w:right w:val="none" w:sz="0" w:space="0" w:color="auto"/>
          </w:divBdr>
        </w:div>
        <w:div w:id="1036124187">
          <w:marLeft w:val="0"/>
          <w:marRight w:val="0"/>
          <w:marTop w:val="0"/>
          <w:marBottom w:val="0"/>
          <w:divBdr>
            <w:top w:val="none" w:sz="0" w:space="0" w:color="auto"/>
            <w:left w:val="none" w:sz="0" w:space="0" w:color="auto"/>
            <w:bottom w:val="none" w:sz="0" w:space="0" w:color="auto"/>
            <w:right w:val="none" w:sz="0" w:space="0" w:color="auto"/>
          </w:divBdr>
        </w:div>
      </w:divsChild>
    </w:div>
    <w:div w:id="505367041">
      <w:bodyDiv w:val="1"/>
      <w:marLeft w:val="0"/>
      <w:marRight w:val="0"/>
      <w:marTop w:val="0"/>
      <w:marBottom w:val="0"/>
      <w:divBdr>
        <w:top w:val="none" w:sz="0" w:space="0" w:color="auto"/>
        <w:left w:val="none" w:sz="0" w:space="0" w:color="auto"/>
        <w:bottom w:val="none" w:sz="0" w:space="0" w:color="auto"/>
        <w:right w:val="none" w:sz="0" w:space="0" w:color="auto"/>
      </w:divBdr>
    </w:div>
    <w:div w:id="505825198">
      <w:bodyDiv w:val="1"/>
      <w:marLeft w:val="0"/>
      <w:marRight w:val="0"/>
      <w:marTop w:val="0"/>
      <w:marBottom w:val="0"/>
      <w:divBdr>
        <w:top w:val="none" w:sz="0" w:space="0" w:color="auto"/>
        <w:left w:val="none" w:sz="0" w:space="0" w:color="auto"/>
        <w:bottom w:val="none" w:sz="0" w:space="0" w:color="auto"/>
        <w:right w:val="none" w:sz="0" w:space="0" w:color="auto"/>
      </w:divBdr>
      <w:divsChild>
        <w:div w:id="785542472">
          <w:marLeft w:val="0"/>
          <w:marRight w:val="0"/>
          <w:marTop w:val="0"/>
          <w:marBottom w:val="0"/>
          <w:divBdr>
            <w:top w:val="none" w:sz="0" w:space="0" w:color="auto"/>
            <w:left w:val="none" w:sz="0" w:space="0" w:color="auto"/>
            <w:bottom w:val="none" w:sz="0" w:space="0" w:color="auto"/>
            <w:right w:val="none" w:sz="0" w:space="0" w:color="auto"/>
          </w:divBdr>
          <w:divsChild>
            <w:div w:id="1418861484">
              <w:marLeft w:val="0"/>
              <w:marRight w:val="0"/>
              <w:marTop w:val="0"/>
              <w:marBottom w:val="0"/>
              <w:divBdr>
                <w:top w:val="none" w:sz="0" w:space="0" w:color="auto"/>
                <w:left w:val="none" w:sz="0" w:space="0" w:color="auto"/>
                <w:bottom w:val="none" w:sz="0" w:space="0" w:color="auto"/>
                <w:right w:val="none" w:sz="0" w:space="0" w:color="auto"/>
              </w:divBdr>
            </w:div>
            <w:div w:id="17164656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5830536">
      <w:bodyDiv w:val="1"/>
      <w:marLeft w:val="0"/>
      <w:marRight w:val="0"/>
      <w:marTop w:val="0"/>
      <w:marBottom w:val="0"/>
      <w:divBdr>
        <w:top w:val="none" w:sz="0" w:space="0" w:color="auto"/>
        <w:left w:val="none" w:sz="0" w:space="0" w:color="auto"/>
        <w:bottom w:val="none" w:sz="0" w:space="0" w:color="auto"/>
        <w:right w:val="none" w:sz="0" w:space="0" w:color="auto"/>
      </w:divBdr>
      <w:divsChild>
        <w:div w:id="221869071">
          <w:marLeft w:val="0"/>
          <w:marRight w:val="0"/>
          <w:marTop w:val="0"/>
          <w:marBottom w:val="0"/>
          <w:divBdr>
            <w:top w:val="none" w:sz="0" w:space="0" w:color="auto"/>
            <w:left w:val="none" w:sz="0" w:space="0" w:color="auto"/>
            <w:bottom w:val="none" w:sz="0" w:space="0" w:color="auto"/>
            <w:right w:val="none" w:sz="0" w:space="0" w:color="auto"/>
          </w:divBdr>
          <w:divsChild>
            <w:div w:id="1693414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6091375">
      <w:bodyDiv w:val="1"/>
      <w:marLeft w:val="0"/>
      <w:marRight w:val="0"/>
      <w:marTop w:val="0"/>
      <w:marBottom w:val="0"/>
      <w:divBdr>
        <w:top w:val="none" w:sz="0" w:space="0" w:color="auto"/>
        <w:left w:val="none" w:sz="0" w:space="0" w:color="auto"/>
        <w:bottom w:val="none" w:sz="0" w:space="0" w:color="auto"/>
        <w:right w:val="none" w:sz="0" w:space="0" w:color="auto"/>
      </w:divBdr>
      <w:divsChild>
        <w:div w:id="125440542">
          <w:marLeft w:val="0"/>
          <w:marRight w:val="0"/>
          <w:marTop w:val="0"/>
          <w:marBottom w:val="150"/>
          <w:divBdr>
            <w:top w:val="none" w:sz="0" w:space="0" w:color="auto"/>
            <w:left w:val="none" w:sz="0" w:space="0" w:color="auto"/>
            <w:bottom w:val="none" w:sz="0" w:space="0" w:color="auto"/>
            <w:right w:val="none" w:sz="0" w:space="0" w:color="auto"/>
          </w:divBdr>
        </w:div>
      </w:divsChild>
    </w:div>
    <w:div w:id="506403518">
      <w:bodyDiv w:val="1"/>
      <w:marLeft w:val="0"/>
      <w:marRight w:val="0"/>
      <w:marTop w:val="0"/>
      <w:marBottom w:val="0"/>
      <w:divBdr>
        <w:top w:val="none" w:sz="0" w:space="0" w:color="auto"/>
        <w:left w:val="none" w:sz="0" w:space="0" w:color="auto"/>
        <w:bottom w:val="none" w:sz="0" w:space="0" w:color="auto"/>
        <w:right w:val="none" w:sz="0" w:space="0" w:color="auto"/>
      </w:divBdr>
      <w:divsChild>
        <w:div w:id="277957508">
          <w:marLeft w:val="0"/>
          <w:marRight w:val="0"/>
          <w:marTop w:val="0"/>
          <w:marBottom w:val="0"/>
          <w:divBdr>
            <w:top w:val="none" w:sz="0" w:space="0" w:color="auto"/>
            <w:left w:val="none" w:sz="0" w:space="0" w:color="auto"/>
            <w:bottom w:val="dotted" w:sz="6" w:space="4" w:color="DDDDDD"/>
            <w:right w:val="none" w:sz="0" w:space="0" w:color="auto"/>
          </w:divBdr>
        </w:div>
      </w:divsChild>
    </w:div>
    <w:div w:id="506480484">
      <w:bodyDiv w:val="1"/>
      <w:marLeft w:val="0"/>
      <w:marRight w:val="0"/>
      <w:marTop w:val="0"/>
      <w:marBottom w:val="0"/>
      <w:divBdr>
        <w:top w:val="none" w:sz="0" w:space="0" w:color="auto"/>
        <w:left w:val="none" w:sz="0" w:space="0" w:color="auto"/>
        <w:bottom w:val="none" w:sz="0" w:space="0" w:color="auto"/>
        <w:right w:val="none" w:sz="0" w:space="0" w:color="auto"/>
      </w:divBdr>
      <w:divsChild>
        <w:div w:id="1262690607">
          <w:marLeft w:val="0"/>
          <w:marRight w:val="0"/>
          <w:marTop w:val="0"/>
          <w:marBottom w:val="0"/>
          <w:divBdr>
            <w:top w:val="none" w:sz="0" w:space="0" w:color="auto"/>
            <w:left w:val="none" w:sz="0" w:space="0" w:color="auto"/>
            <w:bottom w:val="none" w:sz="0" w:space="0" w:color="auto"/>
            <w:right w:val="none" w:sz="0" w:space="0" w:color="auto"/>
          </w:divBdr>
          <w:divsChild>
            <w:div w:id="15005390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6597426">
      <w:bodyDiv w:val="1"/>
      <w:marLeft w:val="0"/>
      <w:marRight w:val="0"/>
      <w:marTop w:val="0"/>
      <w:marBottom w:val="0"/>
      <w:divBdr>
        <w:top w:val="none" w:sz="0" w:space="0" w:color="auto"/>
        <w:left w:val="none" w:sz="0" w:space="0" w:color="auto"/>
        <w:bottom w:val="none" w:sz="0" w:space="0" w:color="auto"/>
        <w:right w:val="none" w:sz="0" w:space="0" w:color="auto"/>
      </w:divBdr>
      <w:divsChild>
        <w:div w:id="638850721">
          <w:marLeft w:val="0"/>
          <w:marRight w:val="0"/>
          <w:marTop w:val="0"/>
          <w:marBottom w:val="0"/>
          <w:divBdr>
            <w:top w:val="none" w:sz="0" w:space="0" w:color="auto"/>
            <w:left w:val="none" w:sz="0" w:space="0" w:color="auto"/>
            <w:bottom w:val="dotted" w:sz="6" w:space="4" w:color="DDDDDD"/>
            <w:right w:val="none" w:sz="0" w:space="0" w:color="auto"/>
          </w:divBdr>
          <w:divsChild>
            <w:div w:id="1971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2662">
      <w:bodyDiv w:val="1"/>
      <w:marLeft w:val="0"/>
      <w:marRight w:val="0"/>
      <w:marTop w:val="0"/>
      <w:marBottom w:val="0"/>
      <w:divBdr>
        <w:top w:val="none" w:sz="0" w:space="0" w:color="auto"/>
        <w:left w:val="none" w:sz="0" w:space="0" w:color="auto"/>
        <w:bottom w:val="none" w:sz="0" w:space="0" w:color="auto"/>
        <w:right w:val="none" w:sz="0" w:space="0" w:color="auto"/>
      </w:divBdr>
      <w:divsChild>
        <w:div w:id="1478260678">
          <w:marLeft w:val="0"/>
          <w:marRight w:val="0"/>
          <w:marTop w:val="0"/>
          <w:marBottom w:val="0"/>
          <w:divBdr>
            <w:top w:val="none" w:sz="0" w:space="0" w:color="auto"/>
            <w:left w:val="none" w:sz="0" w:space="0" w:color="auto"/>
            <w:bottom w:val="dotted" w:sz="6" w:space="4" w:color="DDDDDD"/>
            <w:right w:val="none" w:sz="0" w:space="0" w:color="auto"/>
          </w:divBdr>
          <w:divsChild>
            <w:div w:id="7254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16245">
      <w:bodyDiv w:val="1"/>
      <w:marLeft w:val="0"/>
      <w:marRight w:val="0"/>
      <w:marTop w:val="0"/>
      <w:marBottom w:val="0"/>
      <w:divBdr>
        <w:top w:val="none" w:sz="0" w:space="0" w:color="auto"/>
        <w:left w:val="none" w:sz="0" w:space="0" w:color="auto"/>
        <w:bottom w:val="none" w:sz="0" w:space="0" w:color="auto"/>
        <w:right w:val="none" w:sz="0" w:space="0" w:color="auto"/>
      </w:divBdr>
      <w:divsChild>
        <w:div w:id="1466240792">
          <w:marLeft w:val="0"/>
          <w:marRight w:val="0"/>
          <w:marTop w:val="0"/>
          <w:marBottom w:val="150"/>
          <w:divBdr>
            <w:top w:val="none" w:sz="0" w:space="0" w:color="auto"/>
            <w:left w:val="none" w:sz="0" w:space="0" w:color="auto"/>
            <w:bottom w:val="none" w:sz="0" w:space="0" w:color="auto"/>
            <w:right w:val="none" w:sz="0" w:space="0" w:color="auto"/>
          </w:divBdr>
          <w:divsChild>
            <w:div w:id="1281843139">
              <w:marLeft w:val="0"/>
              <w:marRight w:val="0"/>
              <w:marTop w:val="0"/>
              <w:marBottom w:val="0"/>
              <w:divBdr>
                <w:top w:val="none" w:sz="0" w:space="0" w:color="auto"/>
                <w:left w:val="none" w:sz="0" w:space="0" w:color="auto"/>
                <w:bottom w:val="none" w:sz="0" w:space="0" w:color="auto"/>
                <w:right w:val="none" w:sz="0" w:space="0" w:color="auto"/>
              </w:divBdr>
              <w:divsChild>
                <w:div w:id="47199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5174">
          <w:marLeft w:val="0"/>
          <w:marRight w:val="0"/>
          <w:marTop w:val="0"/>
          <w:marBottom w:val="150"/>
          <w:divBdr>
            <w:top w:val="none" w:sz="0" w:space="0" w:color="auto"/>
            <w:left w:val="none" w:sz="0" w:space="0" w:color="auto"/>
            <w:bottom w:val="none" w:sz="0" w:space="0" w:color="auto"/>
            <w:right w:val="none" w:sz="0" w:space="0" w:color="auto"/>
          </w:divBdr>
        </w:div>
      </w:divsChild>
    </w:div>
    <w:div w:id="507257351">
      <w:bodyDiv w:val="1"/>
      <w:marLeft w:val="0"/>
      <w:marRight w:val="0"/>
      <w:marTop w:val="0"/>
      <w:marBottom w:val="0"/>
      <w:divBdr>
        <w:top w:val="none" w:sz="0" w:space="0" w:color="auto"/>
        <w:left w:val="none" w:sz="0" w:space="0" w:color="auto"/>
        <w:bottom w:val="none" w:sz="0" w:space="0" w:color="auto"/>
        <w:right w:val="none" w:sz="0" w:space="0" w:color="auto"/>
      </w:divBdr>
    </w:div>
    <w:div w:id="507330709">
      <w:bodyDiv w:val="1"/>
      <w:marLeft w:val="0"/>
      <w:marRight w:val="0"/>
      <w:marTop w:val="439"/>
      <w:marBottom w:val="0"/>
      <w:divBdr>
        <w:top w:val="none" w:sz="0" w:space="0" w:color="auto"/>
        <w:left w:val="none" w:sz="0" w:space="0" w:color="auto"/>
        <w:bottom w:val="none" w:sz="0" w:space="0" w:color="auto"/>
        <w:right w:val="none" w:sz="0" w:space="0" w:color="auto"/>
      </w:divBdr>
      <w:divsChild>
        <w:div w:id="2080787832">
          <w:marLeft w:val="0"/>
          <w:marRight w:val="0"/>
          <w:marTop w:val="0"/>
          <w:marBottom w:val="0"/>
          <w:divBdr>
            <w:top w:val="none" w:sz="0" w:space="0" w:color="auto"/>
            <w:left w:val="single" w:sz="6" w:space="0" w:color="ECECEC"/>
            <w:bottom w:val="none" w:sz="0" w:space="0" w:color="auto"/>
            <w:right w:val="single" w:sz="6" w:space="0" w:color="ECECEC"/>
          </w:divBdr>
          <w:divsChild>
            <w:div w:id="419713580">
              <w:marLeft w:val="0"/>
              <w:marRight w:val="0"/>
              <w:marTop w:val="0"/>
              <w:marBottom w:val="0"/>
              <w:divBdr>
                <w:top w:val="none" w:sz="0" w:space="0" w:color="auto"/>
                <w:left w:val="none" w:sz="0" w:space="0" w:color="auto"/>
                <w:bottom w:val="none" w:sz="0" w:space="0" w:color="auto"/>
                <w:right w:val="none" w:sz="0" w:space="0" w:color="auto"/>
              </w:divBdr>
              <w:divsChild>
                <w:div w:id="279724691">
                  <w:marLeft w:val="0"/>
                  <w:marRight w:val="0"/>
                  <w:marTop w:val="0"/>
                  <w:marBottom w:val="0"/>
                  <w:divBdr>
                    <w:top w:val="none" w:sz="0" w:space="0" w:color="auto"/>
                    <w:left w:val="none" w:sz="0" w:space="0" w:color="auto"/>
                    <w:bottom w:val="none" w:sz="0" w:space="0" w:color="auto"/>
                    <w:right w:val="none" w:sz="0" w:space="0" w:color="auto"/>
                  </w:divBdr>
                  <w:divsChild>
                    <w:div w:id="1655645764">
                      <w:marLeft w:val="0"/>
                      <w:marRight w:val="0"/>
                      <w:marTop w:val="0"/>
                      <w:marBottom w:val="0"/>
                      <w:divBdr>
                        <w:top w:val="none" w:sz="0" w:space="0" w:color="auto"/>
                        <w:left w:val="none" w:sz="0" w:space="0" w:color="auto"/>
                        <w:bottom w:val="none" w:sz="0" w:space="0" w:color="auto"/>
                        <w:right w:val="none" w:sz="0" w:space="0" w:color="auto"/>
                      </w:divBdr>
                      <w:divsChild>
                        <w:div w:id="974018695">
                          <w:marLeft w:val="0"/>
                          <w:marRight w:val="0"/>
                          <w:marTop w:val="0"/>
                          <w:marBottom w:val="0"/>
                          <w:divBdr>
                            <w:top w:val="none" w:sz="0" w:space="0" w:color="auto"/>
                            <w:left w:val="none" w:sz="0" w:space="0" w:color="auto"/>
                            <w:bottom w:val="none" w:sz="0" w:space="0" w:color="auto"/>
                            <w:right w:val="none" w:sz="0" w:space="0" w:color="auto"/>
                          </w:divBdr>
                          <w:divsChild>
                            <w:div w:id="1321497656">
                              <w:marLeft w:val="0"/>
                              <w:marRight w:val="0"/>
                              <w:marTop w:val="0"/>
                              <w:marBottom w:val="0"/>
                              <w:divBdr>
                                <w:top w:val="none" w:sz="0" w:space="0" w:color="auto"/>
                                <w:left w:val="none" w:sz="0" w:space="0" w:color="auto"/>
                                <w:bottom w:val="none" w:sz="0" w:space="0" w:color="auto"/>
                                <w:right w:val="none" w:sz="0" w:space="0" w:color="auto"/>
                              </w:divBdr>
                              <w:divsChild>
                                <w:div w:id="107940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7646017">
      <w:bodyDiv w:val="1"/>
      <w:marLeft w:val="0"/>
      <w:marRight w:val="0"/>
      <w:marTop w:val="0"/>
      <w:marBottom w:val="0"/>
      <w:divBdr>
        <w:top w:val="none" w:sz="0" w:space="0" w:color="auto"/>
        <w:left w:val="none" w:sz="0" w:space="0" w:color="auto"/>
        <w:bottom w:val="none" w:sz="0" w:space="0" w:color="auto"/>
        <w:right w:val="none" w:sz="0" w:space="0" w:color="auto"/>
      </w:divBdr>
      <w:divsChild>
        <w:div w:id="847448542">
          <w:marLeft w:val="0"/>
          <w:marRight w:val="0"/>
          <w:marTop w:val="0"/>
          <w:marBottom w:val="0"/>
          <w:divBdr>
            <w:top w:val="none" w:sz="0" w:space="0" w:color="auto"/>
            <w:left w:val="none" w:sz="0" w:space="0" w:color="auto"/>
            <w:bottom w:val="none" w:sz="0" w:space="0" w:color="auto"/>
            <w:right w:val="none" w:sz="0" w:space="0" w:color="auto"/>
          </w:divBdr>
          <w:divsChild>
            <w:div w:id="1227951800">
              <w:marLeft w:val="0"/>
              <w:marRight w:val="0"/>
              <w:marTop w:val="0"/>
              <w:marBottom w:val="0"/>
              <w:divBdr>
                <w:top w:val="none" w:sz="0" w:space="0" w:color="auto"/>
                <w:left w:val="none" w:sz="0" w:space="0" w:color="auto"/>
                <w:bottom w:val="none" w:sz="0" w:space="0" w:color="auto"/>
                <w:right w:val="none" w:sz="0" w:space="0" w:color="auto"/>
              </w:divBdr>
              <w:divsChild>
                <w:div w:id="1526358248">
                  <w:marLeft w:val="0"/>
                  <w:marRight w:val="0"/>
                  <w:marTop w:val="0"/>
                  <w:marBottom w:val="0"/>
                  <w:divBdr>
                    <w:top w:val="none" w:sz="0" w:space="0" w:color="auto"/>
                    <w:left w:val="none" w:sz="0" w:space="0" w:color="auto"/>
                    <w:bottom w:val="none" w:sz="0" w:space="0" w:color="auto"/>
                    <w:right w:val="none" w:sz="0" w:space="0" w:color="auto"/>
                  </w:divBdr>
                  <w:divsChild>
                    <w:div w:id="1312825555">
                      <w:marLeft w:val="0"/>
                      <w:marRight w:val="0"/>
                      <w:marTop w:val="0"/>
                      <w:marBottom w:val="0"/>
                      <w:divBdr>
                        <w:top w:val="none" w:sz="0" w:space="0" w:color="auto"/>
                        <w:left w:val="none" w:sz="0" w:space="0" w:color="auto"/>
                        <w:bottom w:val="none" w:sz="0" w:space="0" w:color="auto"/>
                        <w:right w:val="none" w:sz="0" w:space="0" w:color="auto"/>
                      </w:divBdr>
                      <w:divsChild>
                        <w:div w:id="1204487601">
                          <w:marLeft w:val="0"/>
                          <w:marRight w:val="0"/>
                          <w:marTop w:val="0"/>
                          <w:marBottom w:val="0"/>
                          <w:divBdr>
                            <w:top w:val="none" w:sz="0" w:space="0" w:color="auto"/>
                            <w:left w:val="none" w:sz="0" w:space="0" w:color="auto"/>
                            <w:bottom w:val="none" w:sz="0" w:space="0" w:color="auto"/>
                            <w:right w:val="none" w:sz="0" w:space="0" w:color="auto"/>
                          </w:divBdr>
                          <w:divsChild>
                            <w:div w:id="678507352">
                              <w:marLeft w:val="0"/>
                              <w:marRight w:val="0"/>
                              <w:marTop w:val="0"/>
                              <w:marBottom w:val="0"/>
                              <w:divBdr>
                                <w:top w:val="none" w:sz="0" w:space="0" w:color="auto"/>
                                <w:left w:val="none" w:sz="0" w:space="0" w:color="auto"/>
                                <w:bottom w:val="none" w:sz="0" w:space="0" w:color="auto"/>
                                <w:right w:val="none" w:sz="0" w:space="0" w:color="auto"/>
                              </w:divBdr>
                              <w:divsChild>
                                <w:div w:id="929121025">
                                  <w:marLeft w:val="0"/>
                                  <w:marRight w:val="0"/>
                                  <w:marTop w:val="0"/>
                                  <w:marBottom w:val="0"/>
                                  <w:divBdr>
                                    <w:top w:val="none" w:sz="0" w:space="0" w:color="auto"/>
                                    <w:left w:val="none" w:sz="0" w:space="0" w:color="auto"/>
                                    <w:bottom w:val="none" w:sz="0" w:space="0" w:color="auto"/>
                                    <w:right w:val="none" w:sz="0" w:space="0" w:color="auto"/>
                                  </w:divBdr>
                                  <w:divsChild>
                                    <w:div w:id="174530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909873">
      <w:bodyDiv w:val="1"/>
      <w:marLeft w:val="0"/>
      <w:marRight w:val="0"/>
      <w:marTop w:val="0"/>
      <w:marBottom w:val="0"/>
      <w:divBdr>
        <w:top w:val="none" w:sz="0" w:space="0" w:color="auto"/>
        <w:left w:val="none" w:sz="0" w:space="0" w:color="auto"/>
        <w:bottom w:val="none" w:sz="0" w:space="0" w:color="auto"/>
        <w:right w:val="none" w:sz="0" w:space="0" w:color="auto"/>
      </w:divBdr>
      <w:divsChild>
        <w:div w:id="82730218">
          <w:marLeft w:val="0"/>
          <w:marRight w:val="0"/>
          <w:marTop w:val="0"/>
          <w:marBottom w:val="0"/>
          <w:divBdr>
            <w:top w:val="none" w:sz="0" w:space="0" w:color="auto"/>
            <w:left w:val="none" w:sz="0" w:space="0" w:color="auto"/>
            <w:bottom w:val="dotted" w:sz="6" w:space="4" w:color="DDDDDD"/>
            <w:right w:val="none" w:sz="0" w:space="0" w:color="auto"/>
          </w:divBdr>
          <w:divsChild>
            <w:div w:id="3480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8735">
      <w:bodyDiv w:val="1"/>
      <w:marLeft w:val="0"/>
      <w:marRight w:val="0"/>
      <w:marTop w:val="0"/>
      <w:marBottom w:val="0"/>
      <w:divBdr>
        <w:top w:val="none" w:sz="0" w:space="0" w:color="auto"/>
        <w:left w:val="none" w:sz="0" w:space="0" w:color="auto"/>
        <w:bottom w:val="none" w:sz="0" w:space="0" w:color="auto"/>
        <w:right w:val="none" w:sz="0" w:space="0" w:color="auto"/>
      </w:divBdr>
    </w:div>
    <w:div w:id="508907282">
      <w:bodyDiv w:val="1"/>
      <w:marLeft w:val="0"/>
      <w:marRight w:val="0"/>
      <w:marTop w:val="0"/>
      <w:marBottom w:val="0"/>
      <w:divBdr>
        <w:top w:val="none" w:sz="0" w:space="0" w:color="auto"/>
        <w:left w:val="none" w:sz="0" w:space="0" w:color="auto"/>
        <w:bottom w:val="none" w:sz="0" w:space="0" w:color="auto"/>
        <w:right w:val="none" w:sz="0" w:space="0" w:color="auto"/>
      </w:divBdr>
      <w:divsChild>
        <w:div w:id="1354574014">
          <w:marLeft w:val="0"/>
          <w:marRight w:val="0"/>
          <w:marTop w:val="0"/>
          <w:marBottom w:val="0"/>
          <w:divBdr>
            <w:top w:val="none" w:sz="0" w:space="0" w:color="auto"/>
            <w:left w:val="none" w:sz="0" w:space="0" w:color="auto"/>
            <w:bottom w:val="dotted" w:sz="6" w:space="4" w:color="DDDDDD"/>
            <w:right w:val="none" w:sz="0" w:space="0" w:color="auto"/>
          </w:divBdr>
          <w:divsChild>
            <w:div w:id="16619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04589">
      <w:bodyDiv w:val="1"/>
      <w:marLeft w:val="0"/>
      <w:marRight w:val="0"/>
      <w:marTop w:val="0"/>
      <w:marBottom w:val="0"/>
      <w:divBdr>
        <w:top w:val="none" w:sz="0" w:space="0" w:color="auto"/>
        <w:left w:val="none" w:sz="0" w:space="0" w:color="auto"/>
        <w:bottom w:val="none" w:sz="0" w:space="0" w:color="auto"/>
        <w:right w:val="none" w:sz="0" w:space="0" w:color="auto"/>
      </w:divBdr>
      <w:divsChild>
        <w:div w:id="1730613246">
          <w:marLeft w:val="0"/>
          <w:marRight w:val="0"/>
          <w:marTop w:val="0"/>
          <w:marBottom w:val="0"/>
          <w:divBdr>
            <w:top w:val="none" w:sz="0" w:space="0" w:color="auto"/>
            <w:left w:val="none" w:sz="0" w:space="0" w:color="auto"/>
            <w:bottom w:val="none" w:sz="0" w:space="0" w:color="auto"/>
            <w:right w:val="none" w:sz="0" w:space="0" w:color="auto"/>
          </w:divBdr>
        </w:div>
      </w:divsChild>
    </w:div>
    <w:div w:id="509414030">
      <w:bodyDiv w:val="1"/>
      <w:marLeft w:val="0"/>
      <w:marRight w:val="0"/>
      <w:marTop w:val="0"/>
      <w:marBottom w:val="0"/>
      <w:divBdr>
        <w:top w:val="none" w:sz="0" w:space="0" w:color="auto"/>
        <w:left w:val="none" w:sz="0" w:space="0" w:color="auto"/>
        <w:bottom w:val="none" w:sz="0" w:space="0" w:color="auto"/>
        <w:right w:val="none" w:sz="0" w:space="0" w:color="auto"/>
      </w:divBdr>
      <w:divsChild>
        <w:div w:id="1138381804">
          <w:marLeft w:val="0"/>
          <w:marRight w:val="0"/>
          <w:marTop w:val="0"/>
          <w:marBottom w:val="0"/>
          <w:divBdr>
            <w:top w:val="none" w:sz="0" w:space="0" w:color="auto"/>
            <w:left w:val="none" w:sz="0" w:space="0" w:color="auto"/>
            <w:bottom w:val="dotted" w:sz="6" w:space="4" w:color="DDDDDD"/>
            <w:right w:val="none" w:sz="0" w:space="0" w:color="auto"/>
          </w:divBdr>
        </w:div>
      </w:divsChild>
    </w:div>
    <w:div w:id="509760808">
      <w:bodyDiv w:val="1"/>
      <w:marLeft w:val="0"/>
      <w:marRight w:val="0"/>
      <w:marTop w:val="0"/>
      <w:marBottom w:val="0"/>
      <w:divBdr>
        <w:top w:val="none" w:sz="0" w:space="0" w:color="auto"/>
        <w:left w:val="none" w:sz="0" w:space="0" w:color="auto"/>
        <w:bottom w:val="none" w:sz="0" w:space="0" w:color="auto"/>
        <w:right w:val="none" w:sz="0" w:space="0" w:color="auto"/>
      </w:divBdr>
      <w:divsChild>
        <w:div w:id="583884190">
          <w:marLeft w:val="0"/>
          <w:marRight w:val="0"/>
          <w:marTop w:val="0"/>
          <w:marBottom w:val="0"/>
          <w:divBdr>
            <w:top w:val="none" w:sz="0" w:space="0" w:color="auto"/>
            <w:left w:val="none" w:sz="0" w:space="0" w:color="auto"/>
            <w:bottom w:val="none" w:sz="0" w:space="0" w:color="auto"/>
            <w:right w:val="none" w:sz="0" w:space="0" w:color="auto"/>
          </w:divBdr>
          <w:divsChild>
            <w:div w:id="8326434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09953615">
      <w:bodyDiv w:val="1"/>
      <w:marLeft w:val="0"/>
      <w:marRight w:val="0"/>
      <w:marTop w:val="0"/>
      <w:marBottom w:val="0"/>
      <w:divBdr>
        <w:top w:val="none" w:sz="0" w:space="0" w:color="auto"/>
        <w:left w:val="none" w:sz="0" w:space="0" w:color="auto"/>
        <w:bottom w:val="none" w:sz="0" w:space="0" w:color="auto"/>
        <w:right w:val="none" w:sz="0" w:space="0" w:color="auto"/>
      </w:divBdr>
      <w:divsChild>
        <w:div w:id="1369794555">
          <w:marLeft w:val="0"/>
          <w:marRight w:val="0"/>
          <w:marTop w:val="0"/>
          <w:marBottom w:val="0"/>
          <w:divBdr>
            <w:top w:val="none" w:sz="0" w:space="0" w:color="auto"/>
            <w:left w:val="none" w:sz="0" w:space="0" w:color="auto"/>
            <w:bottom w:val="dotted" w:sz="6" w:space="4" w:color="DDDDDD"/>
            <w:right w:val="none" w:sz="0" w:space="0" w:color="auto"/>
          </w:divBdr>
        </w:div>
      </w:divsChild>
    </w:div>
    <w:div w:id="510023498">
      <w:bodyDiv w:val="1"/>
      <w:marLeft w:val="0"/>
      <w:marRight w:val="0"/>
      <w:marTop w:val="0"/>
      <w:marBottom w:val="0"/>
      <w:divBdr>
        <w:top w:val="none" w:sz="0" w:space="0" w:color="auto"/>
        <w:left w:val="none" w:sz="0" w:space="0" w:color="auto"/>
        <w:bottom w:val="none" w:sz="0" w:space="0" w:color="auto"/>
        <w:right w:val="none" w:sz="0" w:space="0" w:color="auto"/>
      </w:divBdr>
      <w:divsChild>
        <w:div w:id="18548400">
          <w:marLeft w:val="0"/>
          <w:marRight w:val="0"/>
          <w:marTop w:val="0"/>
          <w:marBottom w:val="0"/>
          <w:divBdr>
            <w:top w:val="none" w:sz="0" w:space="0" w:color="auto"/>
            <w:left w:val="none" w:sz="0" w:space="0" w:color="auto"/>
            <w:bottom w:val="dotted" w:sz="6" w:space="4" w:color="DDDDDD"/>
            <w:right w:val="none" w:sz="0" w:space="0" w:color="auto"/>
          </w:divBdr>
          <w:divsChild>
            <w:div w:id="9634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67128">
      <w:bodyDiv w:val="1"/>
      <w:marLeft w:val="0"/>
      <w:marRight w:val="0"/>
      <w:marTop w:val="0"/>
      <w:marBottom w:val="0"/>
      <w:divBdr>
        <w:top w:val="none" w:sz="0" w:space="0" w:color="auto"/>
        <w:left w:val="none" w:sz="0" w:space="0" w:color="auto"/>
        <w:bottom w:val="none" w:sz="0" w:space="0" w:color="auto"/>
        <w:right w:val="none" w:sz="0" w:space="0" w:color="auto"/>
      </w:divBdr>
    </w:div>
    <w:div w:id="510099435">
      <w:bodyDiv w:val="1"/>
      <w:marLeft w:val="0"/>
      <w:marRight w:val="0"/>
      <w:marTop w:val="0"/>
      <w:marBottom w:val="0"/>
      <w:divBdr>
        <w:top w:val="none" w:sz="0" w:space="0" w:color="auto"/>
        <w:left w:val="none" w:sz="0" w:space="0" w:color="auto"/>
        <w:bottom w:val="none" w:sz="0" w:space="0" w:color="auto"/>
        <w:right w:val="none" w:sz="0" w:space="0" w:color="auto"/>
      </w:divBdr>
      <w:divsChild>
        <w:div w:id="1953051358">
          <w:marLeft w:val="0"/>
          <w:marRight w:val="0"/>
          <w:marTop w:val="0"/>
          <w:marBottom w:val="150"/>
          <w:divBdr>
            <w:top w:val="none" w:sz="0" w:space="0" w:color="auto"/>
            <w:left w:val="none" w:sz="0" w:space="0" w:color="auto"/>
            <w:bottom w:val="none" w:sz="0" w:space="0" w:color="auto"/>
            <w:right w:val="none" w:sz="0" w:space="0" w:color="auto"/>
          </w:divBdr>
          <w:divsChild>
            <w:div w:id="1760324525">
              <w:marLeft w:val="0"/>
              <w:marRight w:val="0"/>
              <w:marTop w:val="0"/>
              <w:marBottom w:val="0"/>
              <w:divBdr>
                <w:top w:val="none" w:sz="0" w:space="0" w:color="auto"/>
                <w:left w:val="none" w:sz="0" w:space="0" w:color="auto"/>
                <w:bottom w:val="none" w:sz="0" w:space="0" w:color="auto"/>
                <w:right w:val="none" w:sz="0" w:space="0" w:color="auto"/>
              </w:divBdr>
              <w:divsChild>
                <w:div w:id="127829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0933">
          <w:marLeft w:val="0"/>
          <w:marRight w:val="0"/>
          <w:marTop w:val="0"/>
          <w:marBottom w:val="150"/>
          <w:divBdr>
            <w:top w:val="none" w:sz="0" w:space="0" w:color="auto"/>
            <w:left w:val="none" w:sz="0" w:space="0" w:color="auto"/>
            <w:bottom w:val="none" w:sz="0" w:space="0" w:color="auto"/>
            <w:right w:val="none" w:sz="0" w:space="0" w:color="auto"/>
          </w:divBdr>
        </w:div>
        <w:div w:id="2073575416">
          <w:marLeft w:val="0"/>
          <w:marRight w:val="0"/>
          <w:marTop w:val="0"/>
          <w:marBottom w:val="0"/>
          <w:divBdr>
            <w:top w:val="none" w:sz="0" w:space="0" w:color="auto"/>
            <w:left w:val="none" w:sz="0" w:space="0" w:color="auto"/>
            <w:bottom w:val="none" w:sz="0" w:space="0" w:color="auto"/>
            <w:right w:val="none" w:sz="0" w:space="0" w:color="auto"/>
          </w:divBdr>
          <w:divsChild>
            <w:div w:id="191223473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10486396">
      <w:bodyDiv w:val="1"/>
      <w:marLeft w:val="0"/>
      <w:marRight w:val="0"/>
      <w:marTop w:val="0"/>
      <w:marBottom w:val="0"/>
      <w:divBdr>
        <w:top w:val="none" w:sz="0" w:space="0" w:color="auto"/>
        <w:left w:val="none" w:sz="0" w:space="0" w:color="auto"/>
        <w:bottom w:val="none" w:sz="0" w:space="0" w:color="auto"/>
        <w:right w:val="none" w:sz="0" w:space="0" w:color="auto"/>
      </w:divBdr>
      <w:divsChild>
        <w:div w:id="261495597">
          <w:marLeft w:val="0"/>
          <w:marRight w:val="0"/>
          <w:marTop w:val="0"/>
          <w:marBottom w:val="0"/>
          <w:divBdr>
            <w:top w:val="none" w:sz="0" w:space="0" w:color="auto"/>
            <w:left w:val="none" w:sz="0" w:space="0" w:color="auto"/>
            <w:bottom w:val="none" w:sz="0" w:space="0" w:color="auto"/>
            <w:right w:val="none" w:sz="0" w:space="0" w:color="auto"/>
          </w:divBdr>
        </w:div>
      </w:divsChild>
    </w:div>
    <w:div w:id="510681470">
      <w:bodyDiv w:val="1"/>
      <w:marLeft w:val="0"/>
      <w:marRight w:val="0"/>
      <w:marTop w:val="0"/>
      <w:marBottom w:val="0"/>
      <w:divBdr>
        <w:top w:val="none" w:sz="0" w:space="0" w:color="auto"/>
        <w:left w:val="none" w:sz="0" w:space="0" w:color="auto"/>
        <w:bottom w:val="none" w:sz="0" w:space="0" w:color="auto"/>
        <w:right w:val="none" w:sz="0" w:space="0" w:color="auto"/>
      </w:divBdr>
      <w:divsChild>
        <w:div w:id="1099058051">
          <w:marLeft w:val="0"/>
          <w:marRight w:val="0"/>
          <w:marTop w:val="0"/>
          <w:marBottom w:val="150"/>
          <w:divBdr>
            <w:top w:val="none" w:sz="0" w:space="0" w:color="auto"/>
            <w:left w:val="none" w:sz="0" w:space="0" w:color="auto"/>
            <w:bottom w:val="none" w:sz="0" w:space="0" w:color="auto"/>
            <w:right w:val="none" w:sz="0" w:space="0" w:color="auto"/>
          </w:divBdr>
          <w:divsChild>
            <w:div w:id="1384712504">
              <w:marLeft w:val="0"/>
              <w:marRight w:val="0"/>
              <w:marTop w:val="0"/>
              <w:marBottom w:val="0"/>
              <w:divBdr>
                <w:top w:val="none" w:sz="0" w:space="0" w:color="auto"/>
                <w:left w:val="none" w:sz="0" w:space="0" w:color="auto"/>
                <w:bottom w:val="none" w:sz="0" w:space="0" w:color="auto"/>
                <w:right w:val="none" w:sz="0" w:space="0" w:color="auto"/>
              </w:divBdr>
              <w:divsChild>
                <w:div w:id="4592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4706">
          <w:marLeft w:val="0"/>
          <w:marRight w:val="0"/>
          <w:marTop w:val="0"/>
          <w:marBottom w:val="150"/>
          <w:divBdr>
            <w:top w:val="none" w:sz="0" w:space="0" w:color="auto"/>
            <w:left w:val="none" w:sz="0" w:space="0" w:color="auto"/>
            <w:bottom w:val="none" w:sz="0" w:space="0" w:color="auto"/>
            <w:right w:val="none" w:sz="0" w:space="0" w:color="auto"/>
          </w:divBdr>
        </w:div>
        <w:div w:id="1383361671">
          <w:marLeft w:val="0"/>
          <w:marRight w:val="0"/>
          <w:marTop w:val="0"/>
          <w:marBottom w:val="0"/>
          <w:divBdr>
            <w:top w:val="none" w:sz="0" w:space="0" w:color="auto"/>
            <w:left w:val="none" w:sz="0" w:space="0" w:color="auto"/>
            <w:bottom w:val="none" w:sz="0" w:space="0" w:color="auto"/>
            <w:right w:val="none" w:sz="0" w:space="0" w:color="auto"/>
          </w:divBdr>
          <w:divsChild>
            <w:div w:id="176641630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10801755">
      <w:bodyDiv w:val="1"/>
      <w:marLeft w:val="0"/>
      <w:marRight w:val="0"/>
      <w:marTop w:val="0"/>
      <w:marBottom w:val="0"/>
      <w:divBdr>
        <w:top w:val="none" w:sz="0" w:space="0" w:color="auto"/>
        <w:left w:val="none" w:sz="0" w:space="0" w:color="auto"/>
        <w:bottom w:val="none" w:sz="0" w:space="0" w:color="auto"/>
        <w:right w:val="none" w:sz="0" w:space="0" w:color="auto"/>
      </w:divBdr>
      <w:divsChild>
        <w:div w:id="472672211">
          <w:marLeft w:val="0"/>
          <w:marRight w:val="0"/>
          <w:marTop w:val="0"/>
          <w:marBottom w:val="150"/>
          <w:divBdr>
            <w:top w:val="none" w:sz="0" w:space="0" w:color="auto"/>
            <w:left w:val="none" w:sz="0" w:space="0" w:color="auto"/>
            <w:bottom w:val="none" w:sz="0" w:space="0" w:color="auto"/>
            <w:right w:val="none" w:sz="0" w:space="0" w:color="auto"/>
          </w:divBdr>
          <w:divsChild>
            <w:div w:id="942499171">
              <w:marLeft w:val="0"/>
              <w:marRight w:val="0"/>
              <w:marTop w:val="0"/>
              <w:marBottom w:val="0"/>
              <w:divBdr>
                <w:top w:val="none" w:sz="0" w:space="0" w:color="auto"/>
                <w:left w:val="none" w:sz="0" w:space="0" w:color="auto"/>
                <w:bottom w:val="none" w:sz="0" w:space="0" w:color="auto"/>
                <w:right w:val="none" w:sz="0" w:space="0" w:color="auto"/>
              </w:divBdr>
            </w:div>
          </w:divsChild>
        </w:div>
        <w:div w:id="1743405792">
          <w:marLeft w:val="0"/>
          <w:marRight w:val="0"/>
          <w:marTop w:val="0"/>
          <w:marBottom w:val="0"/>
          <w:divBdr>
            <w:top w:val="none" w:sz="0" w:space="0" w:color="auto"/>
            <w:left w:val="none" w:sz="0" w:space="0" w:color="auto"/>
            <w:bottom w:val="none" w:sz="0" w:space="0" w:color="auto"/>
            <w:right w:val="none" w:sz="0" w:space="0" w:color="auto"/>
          </w:divBdr>
          <w:divsChild>
            <w:div w:id="652098837">
              <w:marLeft w:val="0"/>
              <w:marRight w:val="0"/>
              <w:marTop w:val="0"/>
              <w:marBottom w:val="150"/>
              <w:divBdr>
                <w:top w:val="none" w:sz="0" w:space="0" w:color="auto"/>
                <w:left w:val="none" w:sz="0" w:space="0" w:color="auto"/>
                <w:bottom w:val="none" w:sz="0" w:space="0" w:color="auto"/>
                <w:right w:val="none" w:sz="0" w:space="0" w:color="auto"/>
              </w:divBdr>
            </w:div>
            <w:div w:id="9578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65970">
      <w:bodyDiv w:val="1"/>
      <w:marLeft w:val="0"/>
      <w:marRight w:val="0"/>
      <w:marTop w:val="0"/>
      <w:marBottom w:val="0"/>
      <w:divBdr>
        <w:top w:val="none" w:sz="0" w:space="0" w:color="auto"/>
        <w:left w:val="none" w:sz="0" w:space="0" w:color="auto"/>
        <w:bottom w:val="none" w:sz="0" w:space="0" w:color="auto"/>
        <w:right w:val="none" w:sz="0" w:space="0" w:color="auto"/>
      </w:divBdr>
    </w:div>
    <w:div w:id="512259529">
      <w:bodyDiv w:val="1"/>
      <w:marLeft w:val="0"/>
      <w:marRight w:val="0"/>
      <w:marTop w:val="0"/>
      <w:marBottom w:val="0"/>
      <w:divBdr>
        <w:top w:val="none" w:sz="0" w:space="0" w:color="auto"/>
        <w:left w:val="none" w:sz="0" w:space="0" w:color="auto"/>
        <w:bottom w:val="none" w:sz="0" w:space="0" w:color="auto"/>
        <w:right w:val="none" w:sz="0" w:space="0" w:color="auto"/>
      </w:divBdr>
    </w:div>
    <w:div w:id="512499726">
      <w:bodyDiv w:val="1"/>
      <w:marLeft w:val="0"/>
      <w:marRight w:val="0"/>
      <w:marTop w:val="0"/>
      <w:marBottom w:val="0"/>
      <w:divBdr>
        <w:top w:val="none" w:sz="0" w:space="0" w:color="auto"/>
        <w:left w:val="none" w:sz="0" w:space="0" w:color="auto"/>
        <w:bottom w:val="none" w:sz="0" w:space="0" w:color="auto"/>
        <w:right w:val="none" w:sz="0" w:space="0" w:color="auto"/>
      </w:divBdr>
      <w:divsChild>
        <w:div w:id="1046031143">
          <w:marLeft w:val="0"/>
          <w:marRight w:val="0"/>
          <w:marTop w:val="0"/>
          <w:marBottom w:val="0"/>
          <w:divBdr>
            <w:top w:val="none" w:sz="0" w:space="0" w:color="auto"/>
            <w:left w:val="none" w:sz="0" w:space="0" w:color="auto"/>
            <w:bottom w:val="dotted" w:sz="6" w:space="4" w:color="DDDDDD"/>
            <w:right w:val="none" w:sz="0" w:space="0" w:color="auto"/>
          </w:divBdr>
          <w:divsChild>
            <w:div w:id="168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23681">
      <w:bodyDiv w:val="1"/>
      <w:marLeft w:val="0"/>
      <w:marRight w:val="0"/>
      <w:marTop w:val="0"/>
      <w:marBottom w:val="0"/>
      <w:divBdr>
        <w:top w:val="none" w:sz="0" w:space="0" w:color="auto"/>
        <w:left w:val="none" w:sz="0" w:space="0" w:color="auto"/>
        <w:bottom w:val="none" w:sz="0" w:space="0" w:color="auto"/>
        <w:right w:val="none" w:sz="0" w:space="0" w:color="auto"/>
      </w:divBdr>
    </w:div>
    <w:div w:id="513570571">
      <w:bodyDiv w:val="1"/>
      <w:marLeft w:val="0"/>
      <w:marRight w:val="0"/>
      <w:marTop w:val="0"/>
      <w:marBottom w:val="0"/>
      <w:divBdr>
        <w:top w:val="none" w:sz="0" w:space="0" w:color="auto"/>
        <w:left w:val="none" w:sz="0" w:space="0" w:color="auto"/>
        <w:bottom w:val="none" w:sz="0" w:space="0" w:color="auto"/>
        <w:right w:val="none" w:sz="0" w:space="0" w:color="auto"/>
      </w:divBdr>
      <w:divsChild>
        <w:div w:id="128210253">
          <w:marLeft w:val="0"/>
          <w:marRight w:val="0"/>
          <w:marTop w:val="0"/>
          <w:marBottom w:val="0"/>
          <w:divBdr>
            <w:top w:val="none" w:sz="0" w:space="0" w:color="auto"/>
            <w:left w:val="none" w:sz="0" w:space="0" w:color="auto"/>
            <w:bottom w:val="dotted" w:sz="6" w:space="4" w:color="DDDDDD"/>
            <w:right w:val="none" w:sz="0" w:space="0" w:color="auto"/>
          </w:divBdr>
        </w:div>
      </w:divsChild>
    </w:div>
    <w:div w:id="513804503">
      <w:bodyDiv w:val="1"/>
      <w:marLeft w:val="0"/>
      <w:marRight w:val="0"/>
      <w:marTop w:val="0"/>
      <w:marBottom w:val="0"/>
      <w:divBdr>
        <w:top w:val="none" w:sz="0" w:space="0" w:color="auto"/>
        <w:left w:val="none" w:sz="0" w:space="0" w:color="auto"/>
        <w:bottom w:val="none" w:sz="0" w:space="0" w:color="auto"/>
        <w:right w:val="none" w:sz="0" w:space="0" w:color="auto"/>
      </w:divBdr>
      <w:divsChild>
        <w:div w:id="365788129">
          <w:marLeft w:val="0"/>
          <w:marRight w:val="0"/>
          <w:marTop w:val="0"/>
          <w:marBottom w:val="0"/>
          <w:divBdr>
            <w:top w:val="none" w:sz="0" w:space="0" w:color="auto"/>
            <w:left w:val="none" w:sz="0" w:space="0" w:color="auto"/>
            <w:bottom w:val="none" w:sz="0" w:space="0" w:color="auto"/>
            <w:right w:val="none" w:sz="0" w:space="0" w:color="auto"/>
          </w:divBdr>
          <w:divsChild>
            <w:div w:id="1253901102">
              <w:marLeft w:val="2700"/>
              <w:marRight w:val="0"/>
              <w:marTop w:val="0"/>
              <w:marBottom w:val="0"/>
              <w:divBdr>
                <w:top w:val="none" w:sz="0" w:space="0" w:color="auto"/>
                <w:left w:val="none" w:sz="0" w:space="0" w:color="auto"/>
                <w:bottom w:val="none" w:sz="0" w:space="0" w:color="auto"/>
                <w:right w:val="none" w:sz="0" w:space="0" w:color="auto"/>
              </w:divBdr>
              <w:divsChild>
                <w:div w:id="3998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002178">
      <w:bodyDiv w:val="1"/>
      <w:marLeft w:val="0"/>
      <w:marRight w:val="0"/>
      <w:marTop w:val="0"/>
      <w:marBottom w:val="0"/>
      <w:divBdr>
        <w:top w:val="none" w:sz="0" w:space="0" w:color="auto"/>
        <w:left w:val="none" w:sz="0" w:space="0" w:color="auto"/>
        <w:bottom w:val="none" w:sz="0" w:space="0" w:color="auto"/>
        <w:right w:val="none" w:sz="0" w:space="0" w:color="auto"/>
      </w:divBdr>
      <w:divsChild>
        <w:div w:id="1411921995">
          <w:marLeft w:val="0"/>
          <w:marRight w:val="0"/>
          <w:marTop w:val="0"/>
          <w:marBottom w:val="0"/>
          <w:divBdr>
            <w:top w:val="none" w:sz="0" w:space="0" w:color="auto"/>
            <w:left w:val="none" w:sz="0" w:space="0" w:color="auto"/>
            <w:bottom w:val="none" w:sz="0" w:space="0" w:color="auto"/>
            <w:right w:val="none" w:sz="0" w:space="0" w:color="auto"/>
          </w:divBdr>
        </w:div>
      </w:divsChild>
    </w:div>
    <w:div w:id="514267438">
      <w:bodyDiv w:val="1"/>
      <w:marLeft w:val="0"/>
      <w:marRight w:val="0"/>
      <w:marTop w:val="0"/>
      <w:marBottom w:val="0"/>
      <w:divBdr>
        <w:top w:val="none" w:sz="0" w:space="0" w:color="auto"/>
        <w:left w:val="none" w:sz="0" w:space="0" w:color="auto"/>
        <w:bottom w:val="none" w:sz="0" w:space="0" w:color="auto"/>
        <w:right w:val="none" w:sz="0" w:space="0" w:color="auto"/>
      </w:divBdr>
      <w:divsChild>
        <w:div w:id="106970467">
          <w:marLeft w:val="0"/>
          <w:marRight w:val="0"/>
          <w:marTop w:val="0"/>
          <w:marBottom w:val="150"/>
          <w:divBdr>
            <w:top w:val="none" w:sz="0" w:space="0" w:color="auto"/>
            <w:left w:val="none" w:sz="0" w:space="0" w:color="auto"/>
            <w:bottom w:val="none" w:sz="0" w:space="0" w:color="auto"/>
            <w:right w:val="none" w:sz="0" w:space="0" w:color="auto"/>
          </w:divBdr>
        </w:div>
      </w:divsChild>
    </w:div>
    <w:div w:id="514268390">
      <w:bodyDiv w:val="1"/>
      <w:marLeft w:val="0"/>
      <w:marRight w:val="0"/>
      <w:marTop w:val="0"/>
      <w:marBottom w:val="0"/>
      <w:divBdr>
        <w:top w:val="none" w:sz="0" w:space="0" w:color="auto"/>
        <w:left w:val="none" w:sz="0" w:space="0" w:color="auto"/>
        <w:bottom w:val="none" w:sz="0" w:space="0" w:color="auto"/>
        <w:right w:val="none" w:sz="0" w:space="0" w:color="auto"/>
      </w:divBdr>
      <w:divsChild>
        <w:div w:id="767585215">
          <w:marLeft w:val="0"/>
          <w:marRight w:val="0"/>
          <w:marTop w:val="0"/>
          <w:marBottom w:val="0"/>
          <w:divBdr>
            <w:top w:val="none" w:sz="0" w:space="0" w:color="auto"/>
            <w:left w:val="none" w:sz="0" w:space="0" w:color="auto"/>
            <w:bottom w:val="dotted" w:sz="6" w:space="4" w:color="DDDDDD"/>
            <w:right w:val="none" w:sz="0" w:space="0" w:color="auto"/>
          </w:divBdr>
          <w:divsChild>
            <w:div w:id="882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6339">
      <w:bodyDiv w:val="1"/>
      <w:marLeft w:val="0"/>
      <w:marRight w:val="0"/>
      <w:marTop w:val="0"/>
      <w:marBottom w:val="0"/>
      <w:divBdr>
        <w:top w:val="none" w:sz="0" w:space="0" w:color="auto"/>
        <w:left w:val="none" w:sz="0" w:space="0" w:color="auto"/>
        <w:bottom w:val="none" w:sz="0" w:space="0" w:color="auto"/>
        <w:right w:val="none" w:sz="0" w:space="0" w:color="auto"/>
      </w:divBdr>
      <w:divsChild>
        <w:div w:id="926034848">
          <w:marLeft w:val="0"/>
          <w:marRight w:val="0"/>
          <w:marTop w:val="0"/>
          <w:marBottom w:val="0"/>
          <w:divBdr>
            <w:top w:val="none" w:sz="0" w:space="0" w:color="auto"/>
            <w:left w:val="none" w:sz="0" w:space="0" w:color="auto"/>
            <w:bottom w:val="none" w:sz="0" w:space="0" w:color="auto"/>
            <w:right w:val="none" w:sz="0" w:space="0" w:color="auto"/>
          </w:divBdr>
        </w:div>
      </w:divsChild>
    </w:div>
    <w:div w:id="514619021">
      <w:bodyDiv w:val="1"/>
      <w:marLeft w:val="0"/>
      <w:marRight w:val="0"/>
      <w:marTop w:val="0"/>
      <w:marBottom w:val="0"/>
      <w:divBdr>
        <w:top w:val="none" w:sz="0" w:space="0" w:color="auto"/>
        <w:left w:val="none" w:sz="0" w:space="0" w:color="auto"/>
        <w:bottom w:val="none" w:sz="0" w:space="0" w:color="auto"/>
        <w:right w:val="none" w:sz="0" w:space="0" w:color="auto"/>
      </w:divBdr>
    </w:div>
    <w:div w:id="515389401">
      <w:bodyDiv w:val="1"/>
      <w:marLeft w:val="0"/>
      <w:marRight w:val="0"/>
      <w:marTop w:val="0"/>
      <w:marBottom w:val="0"/>
      <w:divBdr>
        <w:top w:val="none" w:sz="0" w:space="0" w:color="auto"/>
        <w:left w:val="none" w:sz="0" w:space="0" w:color="auto"/>
        <w:bottom w:val="none" w:sz="0" w:space="0" w:color="auto"/>
        <w:right w:val="none" w:sz="0" w:space="0" w:color="auto"/>
      </w:divBdr>
    </w:div>
    <w:div w:id="515579723">
      <w:bodyDiv w:val="1"/>
      <w:marLeft w:val="0"/>
      <w:marRight w:val="0"/>
      <w:marTop w:val="0"/>
      <w:marBottom w:val="0"/>
      <w:divBdr>
        <w:top w:val="none" w:sz="0" w:space="0" w:color="auto"/>
        <w:left w:val="none" w:sz="0" w:space="0" w:color="auto"/>
        <w:bottom w:val="none" w:sz="0" w:space="0" w:color="auto"/>
        <w:right w:val="none" w:sz="0" w:space="0" w:color="auto"/>
      </w:divBdr>
      <w:divsChild>
        <w:div w:id="1387099322">
          <w:marLeft w:val="0"/>
          <w:marRight w:val="0"/>
          <w:marTop w:val="0"/>
          <w:marBottom w:val="0"/>
          <w:divBdr>
            <w:top w:val="none" w:sz="0" w:space="0" w:color="auto"/>
            <w:left w:val="none" w:sz="0" w:space="0" w:color="auto"/>
            <w:bottom w:val="none" w:sz="0" w:space="0" w:color="auto"/>
            <w:right w:val="none" w:sz="0" w:space="0" w:color="auto"/>
          </w:divBdr>
          <w:divsChild>
            <w:div w:id="17984053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15853732">
      <w:bodyDiv w:val="1"/>
      <w:marLeft w:val="0"/>
      <w:marRight w:val="0"/>
      <w:marTop w:val="0"/>
      <w:marBottom w:val="0"/>
      <w:divBdr>
        <w:top w:val="none" w:sz="0" w:space="0" w:color="auto"/>
        <w:left w:val="none" w:sz="0" w:space="0" w:color="auto"/>
        <w:bottom w:val="none" w:sz="0" w:space="0" w:color="auto"/>
        <w:right w:val="none" w:sz="0" w:space="0" w:color="auto"/>
      </w:divBdr>
    </w:div>
    <w:div w:id="516238898">
      <w:bodyDiv w:val="1"/>
      <w:marLeft w:val="0"/>
      <w:marRight w:val="0"/>
      <w:marTop w:val="0"/>
      <w:marBottom w:val="0"/>
      <w:divBdr>
        <w:top w:val="none" w:sz="0" w:space="0" w:color="auto"/>
        <w:left w:val="none" w:sz="0" w:space="0" w:color="auto"/>
        <w:bottom w:val="none" w:sz="0" w:space="0" w:color="auto"/>
        <w:right w:val="none" w:sz="0" w:space="0" w:color="auto"/>
      </w:divBdr>
      <w:divsChild>
        <w:div w:id="2116553116">
          <w:marLeft w:val="0"/>
          <w:marRight w:val="0"/>
          <w:marTop w:val="0"/>
          <w:marBottom w:val="0"/>
          <w:divBdr>
            <w:top w:val="none" w:sz="0" w:space="0" w:color="auto"/>
            <w:left w:val="none" w:sz="0" w:space="0" w:color="auto"/>
            <w:bottom w:val="dotted" w:sz="6" w:space="4" w:color="DDDDDD"/>
            <w:right w:val="none" w:sz="0" w:space="0" w:color="auto"/>
          </w:divBdr>
        </w:div>
      </w:divsChild>
    </w:div>
    <w:div w:id="516315214">
      <w:bodyDiv w:val="1"/>
      <w:marLeft w:val="0"/>
      <w:marRight w:val="0"/>
      <w:marTop w:val="0"/>
      <w:marBottom w:val="0"/>
      <w:divBdr>
        <w:top w:val="none" w:sz="0" w:space="0" w:color="auto"/>
        <w:left w:val="none" w:sz="0" w:space="0" w:color="auto"/>
        <w:bottom w:val="none" w:sz="0" w:space="0" w:color="auto"/>
        <w:right w:val="none" w:sz="0" w:space="0" w:color="auto"/>
      </w:divBdr>
      <w:divsChild>
        <w:div w:id="1311594456">
          <w:marLeft w:val="0"/>
          <w:marRight w:val="0"/>
          <w:marTop w:val="0"/>
          <w:marBottom w:val="0"/>
          <w:divBdr>
            <w:top w:val="none" w:sz="0" w:space="0" w:color="auto"/>
            <w:left w:val="none" w:sz="0" w:space="0" w:color="auto"/>
            <w:bottom w:val="none" w:sz="0" w:space="0" w:color="auto"/>
            <w:right w:val="none" w:sz="0" w:space="0" w:color="auto"/>
          </w:divBdr>
        </w:div>
        <w:div w:id="377096804">
          <w:marLeft w:val="0"/>
          <w:marRight w:val="0"/>
          <w:marTop w:val="0"/>
          <w:marBottom w:val="0"/>
          <w:divBdr>
            <w:top w:val="none" w:sz="0" w:space="0" w:color="auto"/>
            <w:left w:val="none" w:sz="0" w:space="0" w:color="auto"/>
            <w:bottom w:val="none" w:sz="0" w:space="0" w:color="auto"/>
            <w:right w:val="none" w:sz="0" w:space="0" w:color="auto"/>
          </w:divBdr>
        </w:div>
        <w:div w:id="427698594">
          <w:marLeft w:val="0"/>
          <w:marRight w:val="0"/>
          <w:marTop w:val="0"/>
          <w:marBottom w:val="0"/>
          <w:divBdr>
            <w:top w:val="none" w:sz="0" w:space="0" w:color="auto"/>
            <w:left w:val="none" w:sz="0" w:space="0" w:color="auto"/>
            <w:bottom w:val="none" w:sz="0" w:space="0" w:color="auto"/>
            <w:right w:val="none" w:sz="0" w:space="0" w:color="auto"/>
          </w:divBdr>
        </w:div>
      </w:divsChild>
    </w:div>
    <w:div w:id="516887075">
      <w:bodyDiv w:val="1"/>
      <w:marLeft w:val="0"/>
      <w:marRight w:val="0"/>
      <w:marTop w:val="0"/>
      <w:marBottom w:val="0"/>
      <w:divBdr>
        <w:top w:val="none" w:sz="0" w:space="0" w:color="auto"/>
        <w:left w:val="none" w:sz="0" w:space="0" w:color="auto"/>
        <w:bottom w:val="none" w:sz="0" w:space="0" w:color="auto"/>
        <w:right w:val="none" w:sz="0" w:space="0" w:color="auto"/>
      </w:divBdr>
      <w:divsChild>
        <w:div w:id="2014644829">
          <w:marLeft w:val="0"/>
          <w:marRight w:val="0"/>
          <w:marTop w:val="0"/>
          <w:marBottom w:val="150"/>
          <w:divBdr>
            <w:top w:val="none" w:sz="0" w:space="0" w:color="auto"/>
            <w:left w:val="none" w:sz="0" w:space="0" w:color="auto"/>
            <w:bottom w:val="none" w:sz="0" w:space="0" w:color="auto"/>
            <w:right w:val="none" w:sz="0" w:space="0" w:color="auto"/>
          </w:divBdr>
        </w:div>
      </w:divsChild>
    </w:div>
    <w:div w:id="516887333">
      <w:bodyDiv w:val="1"/>
      <w:marLeft w:val="0"/>
      <w:marRight w:val="0"/>
      <w:marTop w:val="0"/>
      <w:marBottom w:val="0"/>
      <w:divBdr>
        <w:top w:val="none" w:sz="0" w:space="0" w:color="auto"/>
        <w:left w:val="none" w:sz="0" w:space="0" w:color="auto"/>
        <w:bottom w:val="none" w:sz="0" w:space="0" w:color="auto"/>
        <w:right w:val="none" w:sz="0" w:space="0" w:color="auto"/>
      </w:divBdr>
      <w:divsChild>
        <w:div w:id="597912464">
          <w:marLeft w:val="0"/>
          <w:marRight w:val="0"/>
          <w:marTop w:val="0"/>
          <w:marBottom w:val="0"/>
          <w:divBdr>
            <w:top w:val="none" w:sz="0" w:space="0" w:color="auto"/>
            <w:left w:val="none" w:sz="0" w:space="0" w:color="auto"/>
            <w:bottom w:val="dotted" w:sz="6" w:space="4" w:color="DDDDDD"/>
            <w:right w:val="none" w:sz="0" w:space="0" w:color="auto"/>
          </w:divBdr>
        </w:div>
      </w:divsChild>
    </w:div>
    <w:div w:id="517740412">
      <w:bodyDiv w:val="1"/>
      <w:marLeft w:val="0"/>
      <w:marRight w:val="0"/>
      <w:marTop w:val="0"/>
      <w:marBottom w:val="0"/>
      <w:divBdr>
        <w:top w:val="none" w:sz="0" w:space="0" w:color="auto"/>
        <w:left w:val="none" w:sz="0" w:space="0" w:color="auto"/>
        <w:bottom w:val="none" w:sz="0" w:space="0" w:color="auto"/>
        <w:right w:val="none" w:sz="0" w:space="0" w:color="auto"/>
      </w:divBdr>
      <w:divsChild>
        <w:div w:id="1488471082">
          <w:marLeft w:val="0"/>
          <w:marRight w:val="0"/>
          <w:marTop w:val="0"/>
          <w:marBottom w:val="0"/>
          <w:divBdr>
            <w:top w:val="none" w:sz="0" w:space="0" w:color="auto"/>
            <w:left w:val="none" w:sz="0" w:space="0" w:color="auto"/>
            <w:bottom w:val="none" w:sz="0" w:space="0" w:color="auto"/>
            <w:right w:val="none" w:sz="0" w:space="0" w:color="auto"/>
          </w:divBdr>
          <w:divsChild>
            <w:div w:id="787239010">
              <w:marLeft w:val="0"/>
              <w:marRight w:val="0"/>
              <w:marTop w:val="0"/>
              <w:marBottom w:val="0"/>
              <w:divBdr>
                <w:top w:val="none" w:sz="0" w:space="0" w:color="auto"/>
                <w:left w:val="none" w:sz="0" w:space="0" w:color="auto"/>
                <w:bottom w:val="none" w:sz="0" w:space="0" w:color="auto"/>
                <w:right w:val="none" w:sz="0" w:space="0" w:color="auto"/>
              </w:divBdr>
              <w:divsChild>
                <w:div w:id="750541565">
                  <w:marLeft w:val="0"/>
                  <w:marRight w:val="0"/>
                  <w:marTop w:val="0"/>
                  <w:marBottom w:val="150"/>
                  <w:divBdr>
                    <w:top w:val="none" w:sz="0" w:space="0" w:color="auto"/>
                    <w:left w:val="none" w:sz="0" w:space="0" w:color="auto"/>
                    <w:bottom w:val="none" w:sz="0" w:space="0" w:color="auto"/>
                    <w:right w:val="none" w:sz="0" w:space="0" w:color="auto"/>
                  </w:divBdr>
                  <w:divsChild>
                    <w:div w:id="1920749535">
                      <w:marLeft w:val="0"/>
                      <w:marRight w:val="0"/>
                      <w:marTop w:val="0"/>
                      <w:marBottom w:val="0"/>
                      <w:divBdr>
                        <w:top w:val="none" w:sz="0" w:space="0" w:color="auto"/>
                        <w:left w:val="none" w:sz="0" w:space="0" w:color="auto"/>
                        <w:bottom w:val="none" w:sz="0" w:space="0" w:color="auto"/>
                        <w:right w:val="none" w:sz="0" w:space="0" w:color="auto"/>
                      </w:divBdr>
                      <w:divsChild>
                        <w:div w:id="1093167261">
                          <w:marLeft w:val="0"/>
                          <w:marRight w:val="0"/>
                          <w:marTop w:val="0"/>
                          <w:marBottom w:val="0"/>
                          <w:divBdr>
                            <w:top w:val="none" w:sz="0" w:space="0" w:color="auto"/>
                            <w:left w:val="none" w:sz="0" w:space="0" w:color="auto"/>
                            <w:bottom w:val="none" w:sz="0" w:space="0" w:color="auto"/>
                            <w:right w:val="none" w:sz="0" w:space="0" w:color="auto"/>
                          </w:divBdr>
                          <w:divsChild>
                            <w:div w:id="2064253357">
                              <w:marLeft w:val="0"/>
                              <w:marRight w:val="0"/>
                              <w:marTop w:val="0"/>
                              <w:marBottom w:val="0"/>
                              <w:divBdr>
                                <w:top w:val="none" w:sz="0" w:space="0" w:color="auto"/>
                                <w:left w:val="none" w:sz="0" w:space="0" w:color="auto"/>
                                <w:bottom w:val="none" w:sz="0" w:space="0" w:color="auto"/>
                                <w:right w:val="none" w:sz="0" w:space="0" w:color="auto"/>
                              </w:divBdr>
                              <w:divsChild>
                                <w:div w:id="116029455">
                                  <w:marLeft w:val="0"/>
                                  <w:marRight w:val="0"/>
                                  <w:marTop w:val="0"/>
                                  <w:marBottom w:val="0"/>
                                  <w:divBdr>
                                    <w:top w:val="none" w:sz="0" w:space="0" w:color="auto"/>
                                    <w:left w:val="none" w:sz="0" w:space="0" w:color="auto"/>
                                    <w:bottom w:val="none" w:sz="0" w:space="0" w:color="auto"/>
                                    <w:right w:val="none" w:sz="0" w:space="0" w:color="auto"/>
                                  </w:divBdr>
                                  <w:divsChild>
                                    <w:div w:id="985354669">
                                      <w:marLeft w:val="0"/>
                                      <w:marRight w:val="0"/>
                                      <w:marTop w:val="0"/>
                                      <w:marBottom w:val="0"/>
                                      <w:divBdr>
                                        <w:top w:val="none" w:sz="0" w:space="0" w:color="auto"/>
                                        <w:left w:val="none" w:sz="0" w:space="0" w:color="auto"/>
                                        <w:bottom w:val="none" w:sz="0" w:space="0" w:color="auto"/>
                                        <w:right w:val="none" w:sz="0" w:space="0" w:color="auto"/>
                                      </w:divBdr>
                                      <w:divsChild>
                                        <w:div w:id="2054114758">
                                          <w:marLeft w:val="0"/>
                                          <w:marRight w:val="0"/>
                                          <w:marTop w:val="0"/>
                                          <w:marBottom w:val="0"/>
                                          <w:divBdr>
                                            <w:top w:val="none" w:sz="0" w:space="0" w:color="auto"/>
                                            <w:left w:val="none" w:sz="0" w:space="0" w:color="auto"/>
                                            <w:bottom w:val="none" w:sz="0" w:space="0" w:color="auto"/>
                                            <w:right w:val="none" w:sz="0" w:space="0" w:color="auto"/>
                                          </w:divBdr>
                                          <w:divsChild>
                                            <w:div w:id="147290017">
                                              <w:marLeft w:val="0"/>
                                              <w:marRight w:val="0"/>
                                              <w:marTop w:val="0"/>
                                              <w:marBottom w:val="0"/>
                                              <w:divBdr>
                                                <w:top w:val="none" w:sz="0" w:space="0" w:color="auto"/>
                                                <w:left w:val="none" w:sz="0" w:space="0" w:color="auto"/>
                                                <w:bottom w:val="none" w:sz="0" w:space="0" w:color="auto"/>
                                                <w:right w:val="none" w:sz="0" w:space="0" w:color="auto"/>
                                              </w:divBdr>
                                              <w:divsChild>
                                                <w:div w:id="15357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8009512">
      <w:bodyDiv w:val="1"/>
      <w:marLeft w:val="0"/>
      <w:marRight w:val="0"/>
      <w:marTop w:val="0"/>
      <w:marBottom w:val="0"/>
      <w:divBdr>
        <w:top w:val="none" w:sz="0" w:space="0" w:color="auto"/>
        <w:left w:val="none" w:sz="0" w:space="0" w:color="auto"/>
        <w:bottom w:val="none" w:sz="0" w:space="0" w:color="auto"/>
        <w:right w:val="none" w:sz="0" w:space="0" w:color="auto"/>
      </w:divBdr>
      <w:divsChild>
        <w:div w:id="917246661">
          <w:marLeft w:val="0"/>
          <w:marRight w:val="0"/>
          <w:marTop w:val="0"/>
          <w:marBottom w:val="0"/>
          <w:divBdr>
            <w:top w:val="none" w:sz="0" w:space="0" w:color="auto"/>
            <w:left w:val="none" w:sz="0" w:space="0" w:color="auto"/>
            <w:bottom w:val="none" w:sz="0" w:space="0" w:color="auto"/>
            <w:right w:val="none" w:sz="0" w:space="0" w:color="auto"/>
          </w:divBdr>
          <w:divsChild>
            <w:div w:id="1339848941">
              <w:marLeft w:val="0"/>
              <w:marRight w:val="0"/>
              <w:marTop w:val="0"/>
              <w:marBottom w:val="0"/>
              <w:divBdr>
                <w:top w:val="none" w:sz="0" w:space="0" w:color="auto"/>
                <w:left w:val="none" w:sz="0" w:space="0" w:color="auto"/>
                <w:bottom w:val="none" w:sz="0" w:space="0" w:color="auto"/>
                <w:right w:val="none" w:sz="0" w:space="0" w:color="auto"/>
              </w:divBdr>
              <w:divsChild>
                <w:div w:id="1282416774">
                  <w:marLeft w:val="0"/>
                  <w:marRight w:val="0"/>
                  <w:marTop w:val="0"/>
                  <w:marBottom w:val="0"/>
                  <w:divBdr>
                    <w:top w:val="none" w:sz="0" w:space="0" w:color="auto"/>
                    <w:left w:val="none" w:sz="0" w:space="0" w:color="auto"/>
                    <w:bottom w:val="none" w:sz="0" w:space="0" w:color="auto"/>
                    <w:right w:val="none" w:sz="0" w:space="0" w:color="auto"/>
                  </w:divBdr>
                  <w:divsChild>
                    <w:div w:id="450785620">
                      <w:marLeft w:val="0"/>
                      <w:marRight w:val="0"/>
                      <w:marTop w:val="0"/>
                      <w:marBottom w:val="0"/>
                      <w:divBdr>
                        <w:top w:val="none" w:sz="0" w:space="0" w:color="auto"/>
                        <w:left w:val="none" w:sz="0" w:space="0" w:color="auto"/>
                        <w:bottom w:val="none" w:sz="0" w:space="0" w:color="auto"/>
                        <w:right w:val="none" w:sz="0" w:space="0" w:color="auto"/>
                      </w:divBdr>
                      <w:divsChild>
                        <w:div w:id="1137527534">
                          <w:marLeft w:val="0"/>
                          <w:marRight w:val="0"/>
                          <w:marTop w:val="0"/>
                          <w:marBottom w:val="0"/>
                          <w:divBdr>
                            <w:top w:val="none" w:sz="0" w:space="0" w:color="auto"/>
                            <w:left w:val="none" w:sz="0" w:space="0" w:color="auto"/>
                            <w:bottom w:val="none" w:sz="0" w:space="0" w:color="auto"/>
                            <w:right w:val="none" w:sz="0" w:space="0" w:color="auto"/>
                          </w:divBdr>
                          <w:divsChild>
                            <w:div w:id="554857719">
                              <w:marLeft w:val="0"/>
                              <w:marRight w:val="0"/>
                              <w:marTop w:val="0"/>
                              <w:marBottom w:val="0"/>
                              <w:divBdr>
                                <w:top w:val="none" w:sz="0" w:space="0" w:color="auto"/>
                                <w:left w:val="none" w:sz="0" w:space="0" w:color="auto"/>
                                <w:bottom w:val="none" w:sz="0" w:space="0" w:color="auto"/>
                                <w:right w:val="none" w:sz="0" w:space="0" w:color="auto"/>
                              </w:divBdr>
                              <w:divsChild>
                                <w:div w:id="1496141283">
                                  <w:marLeft w:val="0"/>
                                  <w:marRight w:val="0"/>
                                  <w:marTop w:val="0"/>
                                  <w:marBottom w:val="0"/>
                                  <w:divBdr>
                                    <w:top w:val="none" w:sz="0" w:space="0" w:color="auto"/>
                                    <w:left w:val="none" w:sz="0" w:space="0" w:color="auto"/>
                                    <w:bottom w:val="none" w:sz="0" w:space="0" w:color="auto"/>
                                    <w:right w:val="none" w:sz="0" w:space="0" w:color="auto"/>
                                  </w:divBdr>
                                  <w:divsChild>
                                    <w:div w:id="18942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467491">
      <w:bodyDiv w:val="1"/>
      <w:marLeft w:val="0"/>
      <w:marRight w:val="0"/>
      <w:marTop w:val="0"/>
      <w:marBottom w:val="0"/>
      <w:divBdr>
        <w:top w:val="none" w:sz="0" w:space="0" w:color="auto"/>
        <w:left w:val="none" w:sz="0" w:space="0" w:color="auto"/>
        <w:bottom w:val="none" w:sz="0" w:space="0" w:color="auto"/>
        <w:right w:val="none" w:sz="0" w:space="0" w:color="auto"/>
      </w:divBdr>
      <w:divsChild>
        <w:div w:id="1856533016">
          <w:marLeft w:val="0"/>
          <w:marRight w:val="0"/>
          <w:marTop w:val="0"/>
          <w:marBottom w:val="0"/>
          <w:divBdr>
            <w:top w:val="none" w:sz="0" w:space="0" w:color="auto"/>
            <w:left w:val="none" w:sz="0" w:space="0" w:color="auto"/>
            <w:bottom w:val="dotted" w:sz="6" w:space="4" w:color="DDDDDD"/>
            <w:right w:val="none" w:sz="0" w:space="0" w:color="auto"/>
          </w:divBdr>
          <w:divsChild>
            <w:div w:id="26110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71163">
      <w:bodyDiv w:val="1"/>
      <w:marLeft w:val="0"/>
      <w:marRight w:val="0"/>
      <w:marTop w:val="0"/>
      <w:marBottom w:val="0"/>
      <w:divBdr>
        <w:top w:val="none" w:sz="0" w:space="0" w:color="auto"/>
        <w:left w:val="none" w:sz="0" w:space="0" w:color="auto"/>
        <w:bottom w:val="none" w:sz="0" w:space="0" w:color="auto"/>
        <w:right w:val="none" w:sz="0" w:space="0" w:color="auto"/>
      </w:divBdr>
      <w:divsChild>
        <w:div w:id="124933717">
          <w:marLeft w:val="0"/>
          <w:marRight w:val="0"/>
          <w:marTop w:val="0"/>
          <w:marBottom w:val="150"/>
          <w:divBdr>
            <w:top w:val="none" w:sz="0" w:space="0" w:color="auto"/>
            <w:left w:val="none" w:sz="0" w:space="0" w:color="auto"/>
            <w:bottom w:val="none" w:sz="0" w:space="0" w:color="auto"/>
            <w:right w:val="none" w:sz="0" w:space="0" w:color="auto"/>
          </w:divBdr>
        </w:div>
        <w:div w:id="410931380">
          <w:marLeft w:val="0"/>
          <w:marRight w:val="0"/>
          <w:marTop w:val="0"/>
          <w:marBottom w:val="0"/>
          <w:divBdr>
            <w:top w:val="none" w:sz="0" w:space="0" w:color="auto"/>
            <w:left w:val="none" w:sz="0" w:space="0" w:color="auto"/>
            <w:bottom w:val="none" w:sz="0" w:space="0" w:color="auto"/>
            <w:right w:val="none" w:sz="0" w:space="0" w:color="auto"/>
          </w:divBdr>
        </w:div>
      </w:divsChild>
    </w:div>
    <w:div w:id="518856881">
      <w:bodyDiv w:val="1"/>
      <w:marLeft w:val="0"/>
      <w:marRight w:val="0"/>
      <w:marTop w:val="0"/>
      <w:marBottom w:val="0"/>
      <w:divBdr>
        <w:top w:val="none" w:sz="0" w:space="0" w:color="auto"/>
        <w:left w:val="none" w:sz="0" w:space="0" w:color="auto"/>
        <w:bottom w:val="none" w:sz="0" w:space="0" w:color="auto"/>
        <w:right w:val="none" w:sz="0" w:space="0" w:color="auto"/>
      </w:divBdr>
      <w:divsChild>
        <w:div w:id="2134471659">
          <w:marLeft w:val="0"/>
          <w:marRight w:val="0"/>
          <w:marTop w:val="0"/>
          <w:marBottom w:val="180"/>
          <w:divBdr>
            <w:top w:val="none" w:sz="0" w:space="0" w:color="auto"/>
            <w:left w:val="none" w:sz="0" w:space="0" w:color="auto"/>
            <w:bottom w:val="none" w:sz="0" w:space="0" w:color="auto"/>
            <w:right w:val="none" w:sz="0" w:space="0" w:color="auto"/>
          </w:divBdr>
        </w:div>
      </w:divsChild>
    </w:div>
    <w:div w:id="519049170">
      <w:bodyDiv w:val="1"/>
      <w:marLeft w:val="0"/>
      <w:marRight w:val="0"/>
      <w:marTop w:val="0"/>
      <w:marBottom w:val="0"/>
      <w:divBdr>
        <w:top w:val="none" w:sz="0" w:space="0" w:color="auto"/>
        <w:left w:val="none" w:sz="0" w:space="0" w:color="auto"/>
        <w:bottom w:val="none" w:sz="0" w:space="0" w:color="auto"/>
        <w:right w:val="none" w:sz="0" w:space="0" w:color="auto"/>
      </w:divBdr>
      <w:divsChild>
        <w:div w:id="299455815">
          <w:marLeft w:val="0"/>
          <w:marRight w:val="0"/>
          <w:marTop w:val="0"/>
          <w:marBottom w:val="0"/>
          <w:divBdr>
            <w:top w:val="none" w:sz="0" w:space="0" w:color="auto"/>
            <w:left w:val="none" w:sz="0" w:space="0" w:color="auto"/>
            <w:bottom w:val="none" w:sz="0" w:space="0" w:color="auto"/>
            <w:right w:val="none" w:sz="0" w:space="0" w:color="auto"/>
          </w:divBdr>
          <w:divsChild>
            <w:div w:id="2438866">
              <w:marLeft w:val="0"/>
              <w:marRight w:val="0"/>
              <w:marTop w:val="0"/>
              <w:marBottom w:val="0"/>
              <w:divBdr>
                <w:top w:val="none" w:sz="0" w:space="0" w:color="auto"/>
                <w:left w:val="none" w:sz="0" w:space="0" w:color="auto"/>
                <w:bottom w:val="none" w:sz="0" w:space="0" w:color="auto"/>
                <w:right w:val="none" w:sz="0" w:space="0" w:color="auto"/>
              </w:divBdr>
            </w:div>
            <w:div w:id="401876370">
              <w:marLeft w:val="0"/>
              <w:marRight w:val="0"/>
              <w:marTop w:val="0"/>
              <w:marBottom w:val="0"/>
              <w:divBdr>
                <w:top w:val="none" w:sz="0" w:space="0" w:color="auto"/>
                <w:left w:val="none" w:sz="0" w:space="0" w:color="auto"/>
                <w:bottom w:val="none" w:sz="0" w:space="0" w:color="auto"/>
                <w:right w:val="none" w:sz="0" w:space="0" w:color="auto"/>
              </w:divBdr>
            </w:div>
            <w:div w:id="567348801">
              <w:marLeft w:val="0"/>
              <w:marRight w:val="0"/>
              <w:marTop w:val="0"/>
              <w:marBottom w:val="0"/>
              <w:divBdr>
                <w:top w:val="none" w:sz="0" w:space="0" w:color="auto"/>
                <w:left w:val="none" w:sz="0" w:space="0" w:color="auto"/>
                <w:bottom w:val="none" w:sz="0" w:space="0" w:color="auto"/>
                <w:right w:val="none" w:sz="0" w:space="0" w:color="auto"/>
              </w:divBdr>
            </w:div>
            <w:div w:id="674039645">
              <w:marLeft w:val="0"/>
              <w:marRight w:val="0"/>
              <w:marTop w:val="0"/>
              <w:marBottom w:val="0"/>
              <w:divBdr>
                <w:top w:val="none" w:sz="0" w:space="0" w:color="auto"/>
                <w:left w:val="none" w:sz="0" w:space="0" w:color="auto"/>
                <w:bottom w:val="none" w:sz="0" w:space="0" w:color="auto"/>
                <w:right w:val="none" w:sz="0" w:space="0" w:color="auto"/>
              </w:divBdr>
            </w:div>
            <w:div w:id="748501766">
              <w:marLeft w:val="0"/>
              <w:marRight w:val="0"/>
              <w:marTop w:val="0"/>
              <w:marBottom w:val="0"/>
              <w:divBdr>
                <w:top w:val="none" w:sz="0" w:space="0" w:color="auto"/>
                <w:left w:val="none" w:sz="0" w:space="0" w:color="auto"/>
                <w:bottom w:val="none" w:sz="0" w:space="0" w:color="auto"/>
                <w:right w:val="none" w:sz="0" w:space="0" w:color="auto"/>
              </w:divBdr>
            </w:div>
            <w:div w:id="967857016">
              <w:marLeft w:val="0"/>
              <w:marRight w:val="0"/>
              <w:marTop w:val="0"/>
              <w:marBottom w:val="0"/>
              <w:divBdr>
                <w:top w:val="none" w:sz="0" w:space="0" w:color="auto"/>
                <w:left w:val="none" w:sz="0" w:space="0" w:color="auto"/>
                <w:bottom w:val="none" w:sz="0" w:space="0" w:color="auto"/>
                <w:right w:val="none" w:sz="0" w:space="0" w:color="auto"/>
              </w:divBdr>
            </w:div>
            <w:div w:id="1050109390">
              <w:marLeft w:val="0"/>
              <w:marRight w:val="0"/>
              <w:marTop w:val="0"/>
              <w:marBottom w:val="0"/>
              <w:divBdr>
                <w:top w:val="none" w:sz="0" w:space="0" w:color="auto"/>
                <w:left w:val="none" w:sz="0" w:space="0" w:color="auto"/>
                <w:bottom w:val="none" w:sz="0" w:space="0" w:color="auto"/>
                <w:right w:val="none" w:sz="0" w:space="0" w:color="auto"/>
              </w:divBdr>
            </w:div>
            <w:div w:id="1073970831">
              <w:marLeft w:val="0"/>
              <w:marRight w:val="0"/>
              <w:marTop w:val="0"/>
              <w:marBottom w:val="0"/>
              <w:divBdr>
                <w:top w:val="none" w:sz="0" w:space="0" w:color="auto"/>
                <w:left w:val="none" w:sz="0" w:space="0" w:color="auto"/>
                <w:bottom w:val="none" w:sz="0" w:space="0" w:color="auto"/>
                <w:right w:val="none" w:sz="0" w:space="0" w:color="auto"/>
              </w:divBdr>
            </w:div>
            <w:div w:id="1175992936">
              <w:marLeft w:val="0"/>
              <w:marRight w:val="0"/>
              <w:marTop w:val="0"/>
              <w:marBottom w:val="0"/>
              <w:divBdr>
                <w:top w:val="none" w:sz="0" w:space="0" w:color="auto"/>
                <w:left w:val="none" w:sz="0" w:space="0" w:color="auto"/>
                <w:bottom w:val="none" w:sz="0" w:space="0" w:color="auto"/>
                <w:right w:val="none" w:sz="0" w:space="0" w:color="auto"/>
              </w:divBdr>
            </w:div>
            <w:div w:id="1391728185">
              <w:marLeft w:val="0"/>
              <w:marRight w:val="0"/>
              <w:marTop w:val="0"/>
              <w:marBottom w:val="0"/>
              <w:divBdr>
                <w:top w:val="none" w:sz="0" w:space="0" w:color="auto"/>
                <w:left w:val="none" w:sz="0" w:space="0" w:color="auto"/>
                <w:bottom w:val="none" w:sz="0" w:space="0" w:color="auto"/>
                <w:right w:val="none" w:sz="0" w:space="0" w:color="auto"/>
              </w:divBdr>
            </w:div>
            <w:div w:id="1533151659">
              <w:marLeft w:val="0"/>
              <w:marRight w:val="0"/>
              <w:marTop w:val="0"/>
              <w:marBottom w:val="0"/>
              <w:divBdr>
                <w:top w:val="none" w:sz="0" w:space="0" w:color="auto"/>
                <w:left w:val="none" w:sz="0" w:space="0" w:color="auto"/>
                <w:bottom w:val="none" w:sz="0" w:space="0" w:color="auto"/>
                <w:right w:val="none" w:sz="0" w:space="0" w:color="auto"/>
              </w:divBdr>
            </w:div>
            <w:div w:id="1544749547">
              <w:marLeft w:val="0"/>
              <w:marRight w:val="0"/>
              <w:marTop w:val="0"/>
              <w:marBottom w:val="0"/>
              <w:divBdr>
                <w:top w:val="none" w:sz="0" w:space="0" w:color="auto"/>
                <w:left w:val="none" w:sz="0" w:space="0" w:color="auto"/>
                <w:bottom w:val="none" w:sz="0" w:space="0" w:color="auto"/>
                <w:right w:val="none" w:sz="0" w:space="0" w:color="auto"/>
              </w:divBdr>
            </w:div>
            <w:div w:id="1605845263">
              <w:marLeft w:val="0"/>
              <w:marRight w:val="0"/>
              <w:marTop w:val="0"/>
              <w:marBottom w:val="0"/>
              <w:divBdr>
                <w:top w:val="none" w:sz="0" w:space="0" w:color="auto"/>
                <w:left w:val="none" w:sz="0" w:space="0" w:color="auto"/>
                <w:bottom w:val="none" w:sz="0" w:space="0" w:color="auto"/>
                <w:right w:val="none" w:sz="0" w:space="0" w:color="auto"/>
              </w:divBdr>
            </w:div>
            <w:div w:id="1645500191">
              <w:marLeft w:val="0"/>
              <w:marRight w:val="0"/>
              <w:marTop w:val="0"/>
              <w:marBottom w:val="0"/>
              <w:divBdr>
                <w:top w:val="none" w:sz="0" w:space="0" w:color="auto"/>
                <w:left w:val="none" w:sz="0" w:space="0" w:color="auto"/>
                <w:bottom w:val="none" w:sz="0" w:space="0" w:color="auto"/>
                <w:right w:val="none" w:sz="0" w:space="0" w:color="auto"/>
              </w:divBdr>
            </w:div>
            <w:div w:id="1748723383">
              <w:marLeft w:val="0"/>
              <w:marRight w:val="0"/>
              <w:marTop w:val="0"/>
              <w:marBottom w:val="0"/>
              <w:divBdr>
                <w:top w:val="none" w:sz="0" w:space="0" w:color="auto"/>
                <w:left w:val="none" w:sz="0" w:space="0" w:color="auto"/>
                <w:bottom w:val="none" w:sz="0" w:space="0" w:color="auto"/>
                <w:right w:val="none" w:sz="0" w:space="0" w:color="auto"/>
              </w:divBdr>
            </w:div>
            <w:div w:id="1820073608">
              <w:marLeft w:val="0"/>
              <w:marRight w:val="0"/>
              <w:marTop w:val="0"/>
              <w:marBottom w:val="0"/>
              <w:divBdr>
                <w:top w:val="none" w:sz="0" w:space="0" w:color="auto"/>
                <w:left w:val="none" w:sz="0" w:space="0" w:color="auto"/>
                <w:bottom w:val="none" w:sz="0" w:space="0" w:color="auto"/>
                <w:right w:val="none" w:sz="0" w:space="0" w:color="auto"/>
              </w:divBdr>
            </w:div>
            <w:div w:id="1982345973">
              <w:marLeft w:val="0"/>
              <w:marRight w:val="0"/>
              <w:marTop w:val="0"/>
              <w:marBottom w:val="0"/>
              <w:divBdr>
                <w:top w:val="none" w:sz="0" w:space="0" w:color="auto"/>
                <w:left w:val="none" w:sz="0" w:space="0" w:color="auto"/>
                <w:bottom w:val="none" w:sz="0" w:space="0" w:color="auto"/>
                <w:right w:val="none" w:sz="0" w:space="0" w:color="auto"/>
              </w:divBdr>
            </w:div>
          </w:divsChild>
        </w:div>
        <w:div w:id="572392150">
          <w:marLeft w:val="0"/>
          <w:marRight w:val="0"/>
          <w:marTop w:val="0"/>
          <w:marBottom w:val="0"/>
          <w:divBdr>
            <w:top w:val="none" w:sz="0" w:space="0" w:color="auto"/>
            <w:left w:val="none" w:sz="0" w:space="0" w:color="auto"/>
            <w:bottom w:val="none" w:sz="0" w:space="0" w:color="auto"/>
            <w:right w:val="none" w:sz="0" w:space="0" w:color="auto"/>
          </w:divBdr>
        </w:div>
        <w:div w:id="1489587681">
          <w:marLeft w:val="0"/>
          <w:marRight w:val="0"/>
          <w:marTop w:val="0"/>
          <w:marBottom w:val="0"/>
          <w:divBdr>
            <w:top w:val="none" w:sz="0" w:space="0" w:color="auto"/>
            <w:left w:val="none" w:sz="0" w:space="0" w:color="auto"/>
            <w:bottom w:val="none" w:sz="0" w:space="0" w:color="auto"/>
            <w:right w:val="none" w:sz="0" w:space="0" w:color="auto"/>
          </w:divBdr>
        </w:div>
      </w:divsChild>
    </w:div>
    <w:div w:id="519508136">
      <w:bodyDiv w:val="1"/>
      <w:marLeft w:val="0"/>
      <w:marRight w:val="0"/>
      <w:marTop w:val="0"/>
      <w:marBottom w:val="0"/>
      <w:divBdr>
        <w:top w:val="none" w:sz="0" w:space="0" w:color="auto"/>
        <w:left w:val="none" w:sz="0" w:space="0" w:color="auto"/>
        <w:bottom w:val="none" w:sz="0" w:space="0" w:color="auto"/>
        <w:right w:val="none" w:sz="0" w:space="0" w:color="auto"/>
      </w:divBdr>
      <w:divsChild>
        <w:div w:id="585648434">
          <w:marLeft w:val="0"/>
          <w:marRight w:val="0"/>
          <w:marTop w:val="0"/>
          <w:marBottom w:val="150"/>
          <w:divBdr>
            <w:top w:val="none" w:sz="0" w:space="0" w:color="auto"/>
            <w:left w:val="none" w:sz="0" w:space="0" w:color="auto"/>
            <w:bottom w:val="none" w:sz="0" w:space="0" w:color="auto"/>
            <w:right w:val="none" w:sz="0" w:space="0" w:color="auto"/>
          </w:divBdr>
          <w:divsChild>
            <w:div w:id="1570918320">
              <w:marLeft w:val="0"/>
              <w:marRight w:val="0"/>
              <w:marTop w:val="0"/>
              <w:marBottom w:val="0"/>
              <w:divBdr>
                <w:top w:val="none" w:sz="0" w:space="0" w:color="auto"/>
                <w:left w:val="none" w:sz="0" w:space="0" w:color="auto"/>
                <w:bottom w:val="none" w:sz="0" w:space="0" w:color="auto"/>
                <w:right w:val="none" w:sz="0" w:space="0" w:color="auto"/>
              </w:divBdr>
            </w:div>
          </w:divsChild>
        </w:div>
        <w:div w:id="1013414034">
          <w:marLeft w:val="0"/>
          <w:marRight w:val="0"/>
          <w:marTop w:val="0"/>
          <w:marBottom w:val="0"/>
          <w:divBdr>
            <w:top w:val="none" w:sz="0" w:space="0" w:color="auto"/>
            <w:left w:val="none" w:sz="0" w:space="0" w:color="auto"/>
            <w:bottom w:val="none" w:sz="0" w:space="0" w:color="auto"/>
            <w:right w:val="none" w:sz="0" w:space="0" w:color="auto"/>
          </w:divBdr>
          <w:divsChild>
            <w:div w:id="618146846">
              <w:marLeft w:val="0"/>
              <w:marRight w:val="0"/>
              <w:marTop w:val="0"/>
              <w:marBottom w:val="150"/>
              <w:divBdr>
                <w:top w:val="none" w:sz="0" w:space="0" w:color="auto"/>
                <w:left w:val="none" w:sz="0" w:space="0" w:color="auto"/>
                <w:bottom w:val="none" w:sz="0" w:space="0" w:color="auto"/>
                <w:right w:val="none" w:sz="0" w:space="0" w:color="auto"/>
              </w:divBdr>
            </w:div>
            <w:div w:id="205653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15988">
      <w:bodyDiv w:val="1"/>
      <w:marLeft w:val="0"/>
      <w:marRight w:val="0"/>
      <w:marTop w:val="0"/>
      <w:marBottom w:val="0"/>
      <w:divBdr>
        <w:top w:val="none" w:sz="0" w:space="0" w:color="auto"/>
        <w:left w:val="none" w:sz="0" w:space="0" w:color="auto"/>
        <w:bottom w:val="none" w:sz="0" w:space="0" w:color="auto"/>
        <w:right w:val="none" w:sz="0" w:space="0" w:color="auto"/>
      </w:divBdr>
      <w:divsChild>
        <w:div w:id="1206142685">
          <w:marLeft w:val="0"/>
          <w:marRight w:val="0"/>
          <w:marTop w:val="0"/>
          <w:marBottom w:val="0"/>
          <w:divBdr>
            <w:top w:val="none" w:sz="0" w:space="0" w:color="auto"/>
            <w:left w:val="none" w:sz="0" w:space="0" w:color="auto"/>
            <w:bottom w:val="dotted" w:sz="6" w:space="4" w:color="DDDDDD"/>
            <w:right w:val="none" w:sz="0" w:space="0" w:color="auto"/>
          </w:divBdr>
          <w:divsChild>
            <w:div w:id="2380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6565">
      <w:bodyDiv w:val="1"/>
      <w:marLeft w:val="0"/>
      <w:marRight w:val="0"/>
      <w:marTop w:val="0"/>
      <w:marBottom w:val="0"/>
      <w:divBdr>
        <w:top w:val="none" w:sz="0" w:space="0" w:color="auto"/>
        <w:left w:val="none" w:sz="0" w:space="0" w:color="auto"/>
        <w:bottom w:val="none" w:sz="0" w:space="0" w:color="auto"/>
        <w:right w:val="none" w:sz="0" w:space="0" w:color="auto"/>
      </w:divBdr>
    </w:div>
    <w:div w:id="520121013">
      <w:bodyDiv w:val="1"/>
      <w:marLeft w:val="0"/>
      <w:marRight w:val="0"/>
      <w:marTop w:val="0"/>
      <w:marBottom w:val="0"/>
      <w:divBdr>
        <w:top w:val="none" w:sz="0" w:space="0" w:color="auto"/>
        <w:left w:val="none" w:sz="0" w:space="0" w:color="auto"/>
        <w:bottom w:val="none" w:sz="0" w:space="0" w:color="auto"/>
        <w:right w:val="none" w:sz="0" w:space="0" w:color="auto"/>
      </w:divBdr>
      <w:divsChild>
        <w:div w:id="1747217450">
          <w:marLeft w:val="0"/>
          <w:marRight w:val="0"/>
          <w:marTop w:val="0"/>
          <w:marBottom w:val="0"/>
          <w:divBdr>
            <w:top w:val="none" w:sz="0" w:space="0" w:color="auto"/>
            <w:left w:val="none" w:sz="0" w:space="0" w:color="auto"/>
            <w:bottom w:val="none" w:sz="0" w:space="0" w:color="auto"/>
            <w:right w:val="none" w:sz="0" w:space="0" w:color="auto"/>
          </w:divBdr>
        </w:div>
      </w:divsChild>
    </w:div>
    <w:div w:id="520513408">
      <w:bodyDiv w:val="1"/>
      <w:marLeft w:val="0"/>
      <w:marRight w:val="0"/>
      <w:marTop w:val="0"/>
      <w:marBottom w:val="0"/>
      <w:divBdr>
        <w:top w:val="none" w:sz="0" w:space="0" w:color="auto"/>
        <w:left w:val="none" w:sz="0" w:space="0" w:color="auto"/>
        <w:bottom w:val="none" w:sz="0" w:space="0" w:color="auto"/>
        <w:right w:val="none" w:sz="0" w:space="0" w:color="auto"/>
      </w:divBdr>
    </w:div>
    <w:div w:id="521407352">
      <w:bodyDiv w:val="1"/>
      <w:marLeft w:val="0"/>
      <w:marRight w:val="0"/>
      <w:marTop w:val="0"/>
      <w:marBottom w:val="0"/>
      <w:divBdr>
        <w:top w:val="none" w:sz="0" w:space="0" w:color="auto"/>
        <w:left w:val="none" w:sz="0" w:space="0" w:color="auto"/>
        <w:bottom w:val="none" w:sz="0" w:space="0" w:color="auto"/>
        <w:right w:val="none" w:sz="0" w:space="0" w:color="auto"/>
      </w:divBdr>
      <w:divsChild>
        <w:div w:id="1492022726">
          <w:marLeft w:val="0"/>
          <w:marRight w:val="0"/>
          <w:marTop w:val="0"/>
          <w:marBottom w:val="150"/>
          <w:divBdr>
            <w:top w:val="none" w:sz="0" w:space="0" w:color="auto"/>
            <w:left w:val="none" w:sz="0" w:space="0" w:color="auto"/>
            <w:bottom w:val="none" w:sz="0" w:space="0" w:color="auto"/>
            <w:right w:val="none" w:sz="0" w:space="0" w:color="auto"/>
          </w:divBdr>
          <w:divsChild>
            <w:div w:id="1755778441">
              <w:marLeft w:val="0"/>
              <w:marRight w:val="0"/>
              <w:marTop w:val="0"/>
              <w:marBottom w:val="0"/>
              <w:divBdr>
                <w:top w:val="none" w:sz="0" w:space="0" w:color="auto"/>
                <w:left w:val="none" w:sz="0" w:space="0" w:color="auto"/>
                <w:bottom w:val="none" w:sz="0" w:space="0" w:color="auto"/>
                <w:right w:val="none" w:sz="0" w:space="0" w:color="auto"/>
              </w:divBdr>
              <w:divsChild>
                <w:div w:id="59737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10913">
          <w:marLeft w:val="0"/>
          <w:marRight w:val="0"/>
          <w:marTop w:val="0"/>
          <w:marBottom w:val="150"/>
          <w:divBdr>
            <w:top w:val="none" w:sz="0" w:space="0" w:color="auto"/>
            <w:left w:val="none" w:sz="0" w:space="0" w:color="auto"/>
            <w:bottom w:val="none" w:sz="0" w:space="0" w:color="auto"/>
            <w:right w:val="none" w:sz="0" w:space="0" w:color="auto"/>
          </w:divBdr>
        </w:div>
        <w:div w:id="566038423">
          <w:marLeft w:val="0"/>
          <w:marRight w:val="0"/>
          <w:marTop w:val="0"/>
          <w:marBottom w:val="0"/>
          <w:divBdr>
            <w:top w:val="none" w:sz="0" w:space="0" w:color="auto"/>
            <w:left w:val="none" w:sz="0" w:space="0" w:color="auto"/>
            <w:bottom w:val="none" w:sz="0" w:space="0" w:color="auto"/>
            <w:right w:val="none" w:sz="0" w:space="0" w:color="auto"/>
          </w:divBdr>
          <w:divsChild>
            <w:div w:id="47835308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22205161">
      <w:bodyDiv w:val="1"/>
      <w:marLeft w:val="0"/>
      <w:marRight w:val="0"/>
      <w:marTop w:val="0"/>
      <w:marBottom w:val="0"/>
      <w:divBdr>
        <w:top w:val="none" w:sz="0" w:space="0" w:color="auto"/>
        <w:left w:val="none" w:sz="0" w:space="0" w:color="auto"/>
        <w:bottom w:val="none" w:sz="0" w:space="0" w:color="auto"/>
        <w:right w:val="none" w:sz="0" w:space="0" w:color="auto"/>
      </w:divBdr>
      <w:divsChild>
        <w:div w:id="710150919">
          <w:marLeft w:val="0"/>
          <w:marRight w:val="0"/>
          <w:marTop w:val="0"/>
          <w:marBottom w:val="0"/>
          <w:divBdr>
            <w:top w:val="none" w:sz="0" w:space="0" w:color="auto"/>
            <w:left w:val="none" w:sz="0" w:space="0" w:color="auto"/>
            <w:bottom w:val="dotted" w:sz="6" w:space="4" w:color="DDDDDD"/>
            <w:right w:val="none" w:sz="0" w:space="0" w:color="auto"/>
          </w:divBdr>
          <w:divsChild>
            <w:div w:id="2821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26155">
      <w:bodyDiv w:val="1"/>
      <w:marLeft w:val="0"/>
      <w:marRight w:val="0"/>
      <w:marTop w:val="0"/>
      <w:marBottom w:val="0"/>
      <w:divBdr>
        <w:top w:val="none" w:sz="0" w:space="0" w:color="auto"/>
        <w:left w:val="none" w:sz="0" w:space="0" w:color="auto"/>
        <w:bottom w:val="none" w:sz="0" w:space="0" w:color="auto"/>
        <w:right w:val="none" w:sz="0" w:space="0" w:color="auto"/>
      </w:divBdr>
      <w:divsChild>
        <w:div w:id="1638411161">
          <w:marLeft w:val="0"/>
          <w:marRight w:val="0"/>
          <w:marTop w:val="0"/>
          <w:marBottom w:val="150"/>
          <w:divBdr>
            <w:top w:val="none" w:sz="0" w:space="0" w:color="auto"/>
            <w:left w:val="none" w:sz="0" w:space="0" w:color="auto"/>
            <w:bottom w:val="none" w:sz="0" w:space="0" w:color="auto"/>
            <w:right w:val="none" w:sz="0" w:space="0" w:color="auto"/>
          </w:divBdr>
        </w:div>
      </w:divsChild>
    </w:div>
    <w:div w:id="522979698">
      <w:bodyDiv w:val="1"/>
      <w:marLeft w:val="0"/>
      <w:marRight w:val="0"/>
      <w:marTop w:val="0"/>
      <w:marBottom w:val="0"/>
      <w:divBdr>
        <w:top w:val="none" w:sz="0" w:space="0" w:color="auto"/>
        <w:left w:val="none" w:sz="0" w:space="0" w:color="auto"/>
        <w:bottom w:val="none" w:sz="0" w:space="0" w:color="auto"/>
        <w:right w:val="none" w:sz="0" w:space="0" w:color="auto"/>
      </w:divBdr>
      <w:divsChild>
        <w:div w:id="563756428">
          <w:marLeft w:val="0"/>
          <w:marRight w:val="0"/>
          <w:marTop w:val="0"/>
          <w:marBottom w:val="150"/>
          <w:divBdr>
            <w:top w:val="none" w:sz="0" w:space="0" w:color="auto"/>
            <w:left w:val="none" w:sz="0" w:space="0" w:color="auto"/>
            <w:bottom w:val="none" w:sz="0" w:space="0" w:color="auto"/>
            <w:right w:val="none" w:sz="0" w:space="0" w:color="auto"/>
          </w:divBdr>
          <w:divsChild>
            <w:div w:id="514001341">
              <w:marLeft w:val="0"/>
              <w:marRight w:val="0"/>
              <w:marTop w:val="0"/>
              <w:marBottom w:val="0"/>
              <w:divBdr>
                <w:top w:val="none" w:sz="0" w:space="0" w:color="auto"/>
                <w:left w:val="none" w:sz="0" w:space="0" w:color="auto"/>
                <w:bottom w:val="none" w:sz="0" w:space="0" w:color="auto"/>
                <w:right w:val="none" w:sz="0" w:space="0" w:color="auto"/>
              </w:divBdr>
            </w:div>
          </w:divsChild>
        </w:div>
        <w:div w:id="1253467912">
          <w:marLeft w:val="0"/>
          <w:marRight w:val="0"/>
          <w:marTop w:val="0"/>
          <w:marBottom w:val="150"/>
          <w:divBdr>
            <w:top w:val="none" w:sz="0" w:space="0" w:color="auto"/>
            <w:left w:val="none" w:sz="0" w:space="0" w:color="auto"/>
            <w:bottom w:val="none" w:sz="0" w:space="0" w:color="auto"/>
            <w:right w:val="none" w:sz="0" w:space="0" w:color="auto"/>
          </w:divBdr>
        </w:div>
        <w:div w:id="1536191323">
          <w:marLeft w:val="0"/>
          <w:marRight w:val="0"/>
          <w:marTop w:val="0"/>
          <w:marBottom w:val="0"/>
          <w:divBdr>
            <w:top w:val="none" w:sz="0" w:space="0" w:color="auto"/>
            <w:left w:val="none" w:sz="0" w:space="0" w:color="auto"/>
            <w:bottom w:val="none" w:sz="0" w:space="0" w:color="auto"/>
            <w:right w:val="none" w:sz="0" w:space="0" w:color="auto"/>
          </w:divBdr>
          <w:divsChild>
            <w:div w:id="130308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56419">
      <w:bodyDiv w:val="1"/>
      <w:marLeft w:val="0"/>
      <w:marRight w:val="0"/>
      <w:marTop w:val="0"/>
      <w:marBottom w:val="0"/>
      <w:divBdr>
        <w:top w:val="none" w:sz="0" w:space="0" w:color="auto"/>
        <w:left w:val="none" w:sz="0" w:space="0" w:color="auto"/>
        <w:bottom w:val="none" w:sz="0" w:space="0" w:color="auto"/>
        <w:right w:val="none" w:sz="0" w:space="0" w:color="auto"/>
      </w:divBdr>
      <w:divsChild>
        <w:div w:id="1239708682">
          <w:marLeft w:val="0"/>
          <w:marRight w:val="0"/>
          <w:marTop w:val="0"/>
          <w:marBottom w:val="150"/>
          <w:divBdr>
            <w:top w:val="none" w:sz="0" w:space="0" w:color="auto"/>
            <w:left w:val="none" w:sz="0" w:space="0" w:color="auto"/>
            <w:bottom w:val="none" w:sz="0" w:space="0" w:color="auto"/>
            <w:right w:val="none" w:sz="0" w:space="0" w:color="auto"/>
          </w:divBdr>
          <w:divsChild>
            <w:div w:id="1328904573">
              <w:marLeft w:val="0"/>
              <w:marRight w:val="0"/>
              <w:marTop w:val="0"/>
              <w:marBottom w:val="0"/>
              <w:divBdr>
                <w:top w:val="none" w:sz="0" w:space="0" w:color="auto"/>
                <w:left w:val="none" w:sz="0" w:space="0" w:color="auto"/>
                <w:bottom w:val="none" w:sz="0" w:space="0" w:color="auto"/>
                <w:right w:val="none" w:sz="0" w:space="0" w:color="auto"/>
              </w:divBdr>
              <w:divsChild>
                <w:div w:id="1629553152">
                  <w:marLeft w:val="0"/>
                  <w:marRight w:val="0"/>
                  <w:marTop w:val="0"/>
                  <w:marBottom w:val="0"/>
                  <w:divBdr>
                    <w:top w:val="none" w:sz="0" w:space="0" w:color="auto"/>
                    <w:left w:val="none" w:sz="0" w:space="0" w:color="auto"/>
                    <w:bottom w:val="none" w:sz="0" w:space="0" w:color="auto"/>
                    <w:right w:val="none" w:sz="0" w:space="0" w:color="auto"/>
                  </w:divBdr>
                  <w:divsChild>
                    <w:div w:id="12510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98009">
          <w:marLeft w:val="0"/>
          <w:marRight w:val="0"/>
          <w:marTop w:val="0"/>
          <w:marBottom w:val="0"/>
          <w:divBdr>
            <w:top w:val="none" w:sz="0" w:space="0" w:color="auto"/>
            <w:left w:val="none" w:sz="0" w:space="0" w:color="auto"/>
            <w:bottom w:val="none" w:sz="0" w:space="0" w:color="auto"/>
            <w:right w:val="none" w:sz="0" w:space="0" w:color="auto"/>
          </w:divBdr>
        </w:div>
      </w:divsChild>
    </w:div>
    <w:div w:id="523322505">
      <w:bodyDiv w:val="1"/>
      <w:marLeft w:val="0"/>
      <w:marRight w:val="0"/>
      <w:marTop w:val="0"/>
      <w:marBottom w:val="0"/>
      <w:divBdr>
        <w:top w:val="none" w:sz="0" w:space="0" w:color="auto"/>
        <w:left w:val="none" w:sz="0" w:space="0" w:color="auto"/>
        <w:bottom w:val="none" w:sz="0" w:space="0" w:color="auto"/>
        <w:right w:val="none" w:sz="0" w:space="0" w:color="auto"/>
      </w:divBdr>
      <w:divsChild>
        <w:div w:id="110101208">
          <w:marLeft w:val="0"/>
          <w:marRight w:val="0"/>
          <w:marTop w:val="0"/>
          <w:marBottom w:val="0"/>
          <w:divBdr>
            <w:top w:val="none" w:sz="0" w:space="0" w:color="auto"/>
            <w:left w:val="none" w:sz="0" w:space="0" w:color="auto"/>
            <w:bottom w:val="none" w:sz="0" w:space="0" w:color="auto"/>
            <w:right w:val="none" w:sz="0" w:space="0" w:color="auto"/>
          </w:divBdr>
        </w:div>
        <w:div w:id="1309817860">
          <w:marLeft w:val="0"/>
          <w:marRight w:val="0"/>
          <w:marTop w:val="0"/>
          <w:marBottom w:val="0"/>
          <w:divBdr>
            <w:top w:val="none" w:sz="0" w:space="0" w:color="auto"/>
            <w:left w:val="none" w:sz="0" w:space="0" w:color="auto"/>
            <w:bottom w:val="none" w:sz="0" w:space="0" w:color="auto"/>
            <w:right w:val="none" w:sz="0" w:space="0" w:color="auto"/>
          </w:divBdr>
        </w:div>
        <w:div w:id="1859854642">
          <w:marLeft w:val="0"/>
          <w:marRight w:val="150"/>
          <w:marTop w:val="0"/>
          <w:marBottom w:val="0"/>
          <w:divBdr>
            <w:top w:val="none" w:sz="0" w:space="0" w:color="auto"/>
            <w:left w:val="none" w:sz="0" w:space="0" w:color="auto"/>
            <w:bottom w:val="none" w:sz="0" w:space="0" w:color="auto"/>
            <w:right w:val="none" w:sz="0" w:space="0" w:color="auto"/>
          </w:divBdr>
        </w:div>
      </w:divsChild>
    </w:div>
    <w:div w:id="523328765">
      <w:bodyDiv w:val="1"/>
      <w:marLeft w:val="0"/>
      <w:marRight w:val="0"/>
      <w:marTop w:val="0"/>
      <w:marBottom w:val="0"/>
      <w:divBdr>
        <w:top w:val="none" w:sz="0" w:space="0" w:color="auto"/>
        <w:left w:val="none" w:sz="0" w:space="0" w:color="auto"/>
        <w:bottom w:val="none" w:sz="0" w:space="0" w:color="auto"/>
        <w:right w:val="none" w:sz="0" w:space="0" w:color="auto"/>
      </w:divBdr>
    </w:div>
    <w:div w:id="523716318">
      <w:bodyDiv w:val="1"/>
      <w:marLeft w:val="0"/>
      <w:marRight w:val="0"/>
      <w:marTop w:val="0"/>
      <w:marBottom w:val="0"/>
      <w:divBdr>
        <w:top w:val="none" w:sz="0" w:space="0" w:color="auto"/>
        <w:left w:val="none" w:sz="0" w:space="0" w:color="auto"/>
        <w:bottom w:val="none" w:sz="0" w:space="0" w:color="auto"/>
        <w:right w:val="none" w:sz="0" w:space="0" w:color="auto"/>
      </w:divBdr>
      <w:divsChild>
        <w:div w:id="1742486062">
          <w:marLeft w:val="0"/>
          <w:marRight w:val="0"/>
          <w:marTop w:val="0"/>
          <w:marBottom w:val="0"/>
          <w:divBdr>
            <w:top w:val="none" w:sz="0" w:space="0" w:color="auto"/>
            <w:left w:val="none" w:sz="0" w:space="0" w:color="auto"/>
            <w:bottom w:val="none" w:sz="0" w:space="0" w:color="auto"/>
            <w:right w:val="none" w:sz="0" w:space="0" w:color="auto"/>
          </w:divBdr>
          <w:divsChild>
            <w:div w:id="117727695">
              <w:marLeft w:val="0"/>
              <w:marRight w:val="0"/>
              <w:marTop w:val="0"/>
              <w:marBottom w:val="0"/>
              <w:divBdr>
                <w:top w:val="none" w:sz="0" w:space="0" w:color="auto"/>
                <w:left w:val="none" w:sz="0" w:space="0" w:color="auto"/>
                <w:bottom w:val="none" w:sz="0" w:space="0" w:color="auto"/>
                <w:right w:val="none" w:sz="0" w:space="0" w:color="auto"/>
              </w:divBdr>
              <w:divsChild>
                <w:div w:id="907878876">
                  <w:marLeft w:val="0"/>
                  <w:marRight w:val="0"/>
                  <w:marTop w:val="0"/>
                  <w:marBottom w:val="0"/>
                  <w:divBdr>
                    <w:top w:val="none" w:sz="0" w:space="0" w:color="auto"/>
                    <w:left w:val="none" w:sz="0" w:space="0" w:color="auto"/>
                    <w:bottom w:val="none" w:sz="0" w:space="0" w:color="auto"/>
                    <w:right w:val="none" w:sz="0" w:space="0" w:color="auto"/>
                  </w:divBdr>
                  <w:divsChild>
                    <w:div w:id="753747407">
                      <w:marLeft w:val="0"/>
                      <w:marRight w:val="0"/>
                      <w:marTop w:val="0"/>
                      <w:marBottom w:val="0"/>
                      <w:divBdr>
                        <w:top w:val="none" w:sz="0" w:space="0" w:color="auto"/>
                        <w:left w:val="none" w:sz="0" w:space="0" w:color="auto"/>
                        <w:bottom w:val="none" w:sz="0" w:space="0" w:color="auto"/>
                        <w:right w:val="none" w:sz="0" w:space="0" w:color="auto"/>
                      </w:divBdr>
                      <w:divsChild>
                        <w:div w:id="727193940">
                          <w:marLeft w:val="0"/>
                          <w:marRight w:val="0"/>
                          <w:marTop w:val="0"/>
                          <w:marBottom w:val="0"/>
                          <w:divBdr>
                            <w:top w:val="none" w:sz="0" w:space="0" w:color="auto"/>
                            <w:left w:val="none" w:sz="0" w:space="0" w:color="auto"/>
                            <w:bottom w:val="none" w:sz="0" w:space="0" w:color="auto"/>
                            <w:right w:val="none" w:sz="0" w:space="0" w:color="auto"/>
                          </w:divBdr>
                          <w:divsChild>
                            <w:div w:id="1461528787">
                              <w:marLeft w:val="0"/>
                              <w:marRight w:val="0"/>
                              <w:marTop w:val="0"/>
                              <w:marBottom w:val="0"/>
                              <w:divBdr>
                                <w:top w:val="none" w:sz="0" w:space="0" w:color="auto"/>
                                <w:left w:val="none" w:sz="0" w:space="0" w:color="auto"/>
                                <w:bottom w:val="none" w:sz="0" w:space="0" w:color="auto"/>
                                <w:right w:val="none" w:sz="0" w:space="0" w:color="auto"/>
                              </w:divBdr>
                              <w:divsChild>
                                <w:div w:id="302733537">
                                  <w:marLeft w:val="0"/>
                                  <w:marRight w:val="0"/>
                                  <w:marTop w:val="0"/>
                                  <w:marBottom w:val="0"/>
                                  <w:divBdr>
                                    <w:top w:val="none" w:sz="0" w:space="0" w:color="auto"/>
                                    <w:left w:val="none" w:sz="0" w:space="0" w:color="auto"/>
                                    <w:bottom w:val="none" w:sz="0" w:space="0" w:color="auto"/>
                                    <w:right w:val="none" w:sz="0" w:space="0" w:color="auto"/>
                                  </w:divBdr>
                                  <w:divsChild>
                                    <w:div w:id="178684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783314">
      <w:bodyDiv w:val="1"/>
      <w:marLeft w:val="0"/>
      <w:marRight w:val="0"/>
      <w:marTop w:val="0"/>
      <w:marBottom w:val="0"/>
      <w:divBdr>
        <w:top w:val="none" w:sz="0" w:space="0" w:color="auto"/>
        <w:left w:val="none" w:sz="0" w:space="0" w:color="auto"/>
        <w:bottom w:val="none" w:sz="0" w:space="0" w:color="auto"/>
        <w:right w:val="none" w:sz="0" w:space="0" w:color="auto"/>
      </w:divBdr>
      <w:divsChild>
        <w:div w:id="933975424">
          <w:marLeft w:val="0"/>
          <w:marRight w:val="0"/>
          <w:marTop w:val="0"/>
          <w:marBottom w:val="0"/>
          <w:divBdr>
            <w:top w:val="none" w:sz="0" w:space="0" w:color="auto"/>
            <w:left w:val="none" w:sz="0" w:space="0" w:color="auto"/>
            <w:bottom w:val="none" w:sz="0" w:space="0" w:color="auto"/>
            <w:right w:val="none" w:sz="0" w:space="0" w:color="auto"/>
          </w:divBdr>
          <w:divsChild>
            <w:div w:id="1251698320">
              <w:marLeft w:val="0"/>
              <w:marRight w:val="0"/>
              <w:marTop w:val="0"/>
              <w:marBottom w:val="0"/>
              <w:divBdr>
                <w:top w:val="none" w:sz="0" w:space="0" w:color="auto"/>
                <w:left w:val="none" w:sz="0" w:space="0" w:color="auto"/>
                <w:bottom w:val="none" w:sz="0" w:space="0" w:color="auto"/>
                <w:right w:val="none" w:sz="0" w:space="0" w:color="auto"/>
              </w:divBdr>
              <w:divsChild>
                <w:div w:id="860245166">
                  <w:marLeft w:val="0"/>
                  <w:marRight w:val="0"/>
                  <w:marTop w:val="0"/>
                  <w:marBottom w:val="0"/>
                  <w:divBdr>
                    <w:top w:val="none" w:sz="0" w:space="0" w:color="auto"/>
                    <w:left w:val="none" w:sz="0" w:space="0" w:color="auto"/>
                    <w:bottom w:val="none" w:sz="0" w:space="0" w:color="auto"/>
                    <w:right w:val="none" w:sz="0" w:space="0" w:color="auto"/>
                  </w:divBdr>
                  <w:divsChild>
                    <w:div w:id="2044668275">
                      <w:marLeft w:val="0"/>
                      <w:marRight w:val="0"/>
                      <w:marTop w:val="0"/>
                      <w:marBottom w:val="0"/>
                      <w:divBdr>
                        <w:top w:val="none" w:sz="0" w:space="0" w:color="auto"/>
                        <w:left w:val="none" w:sz="0" w:space="0" w:color="auto"/>
                        <w:bottom w:val="none" w:sz="0" w:space="0" w:color="auto"/>
                        <w:right w:val="none" w:sz="0" w:space="0" w:color="auto"/>
                      </w:divBdr>
                      <w:divsChild>
                        <w:div w:id="1107893043">
                          <w:marLeft w:val="0"/>
                          <w:marRight w:val="0"/>
                          <w:marTop w:val="0"/>
                          <w:marBottom w:val="0"/>
                          <w:divBdr>
                            <w:top w:val="none" w:sz="0" w:space="0" w:color="auto"/>
                            <w:left w:val="none" w:sz="0" w:space="0" w:color="auto"/>
                            <w:bottom w:val="none" w:sz="0" w:space="0" w:color="auto"/>
                            <w:right w:val="none" w:sz="0" w:space="0" w:color="auto"/>
                          </w:divBdr>
                          <w:divsChild>
                            <w:div w:id="1789199969">
                              <w:marLeft w:val="0"/>
                              <w:marRight w:val="0"/>
                              <w:marTop w:val="0"/>
                              <w:marBottom w:val="0"/>
                              <w:divBdr>
                                <w:top w:val="none" w:sz="0" w:space="0" w:color="auto"/>
                                <w:left w:val="none" w:sz="0" w:space="0" w:color="auto"/>
                                <w:bottom w:val="none" w:sz="0" w:space="0" w:color="auto"/>
                                <w:right w:val="none" w:sz="0" w:space="0" w:color="auto"/>
                              </w:divBdr>
                              <w:divsChild>
                                <w:div w:id="1348405885">
                                  <w:marLeft w:val="0"/>
                                  <w:marRight w:val="0"/>
                                  <w:marTop w:val="0"/>
                                  <w:marBottom w:val="0"/>
                                  <w:divBdr>
                                    <w:top w:val="none" w:sz="0" w:space="0" w:color="auto"/>
                                    <w:left w:val="none" w:sz="0" w:space="0" w:color="auto"/>
                                    <w:bottom w:val="none" w:sz="0" w:space="0" w:color="auto"/>
                                    <w:right w:val="none" w:sz="0" w:space="0" w:color="auto"/>
                                  </w:divBdr>
                                  <w:divsChild>
                                    <w:div w:id="183915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095906">
      <w:bodyDiv w:val="1"/>
      <w:marLeft w:val="0"/>
      <w:marRight w:val="0"/>
      <w:marTop w:val="0"/>
      <w:marBottom w:val="0"/>
      <w:divBdr>
        <w:top w:val="none" w:sz="0" w:space="0" w:color="auto"/>
        <w:left w:val="none" w:sz="0" w:space="0" w:color="auto"/>
        <w:bottom w:val="none" w:sz="0" w:space="0" w:color="auto"/>
        <w:right w:val="none" w:sz="0" w:space="0" w:color="auto"/>
      </w:divBdr>
      <w:divsChild>
        <w:div w:id="874123910">
          <w:marLeft w:val="0"/>
          <w:marRight w:val="0"/>
          <w:marTop w:val="0"/>
          <w:marBottom w:val="0"/>
          <w:divBdr>
            <w:top w:val="none" w:sz="0" w:space="0" w:color="auto"/>
            <w:left w:val="none" w:sz="0" w:space="0" w:color="auto"/>
            <w:bottom w:val="none" w:sz="0" w:space="0" w:color="auto"/>
            <w:right w:val="none" w:sz="0" w:space="0" w:color="auto"/>
          </w:divBdr>
        </w:div>
      </w:divsChild>
    </w:div>
    <w:div w:id="524633332">
      <w:bodyDiv w:val="1"/>
      <w:marLeft w:val="0"/>
      <w:marRight w:val="0"/>
      <w:marTop w:val="0"/>
      <w:marBottom w:val="0"/>
      <w:divBdr>
        <w:top w:val="none" w:sz="0" w:space="0" w:color="auto"/>
        <w:left w:val="none" w:sz="0" w:space="0" w:color="auto"/>
        <w:bottom w:val="none" w:sz="0" w:space="0" w:color="auto"/>
        <w:right w:val="none" w:sz="0" w:space="0" w:color="auto"/>
      </w:divBdr>
      <w:divsChild>
        <w:div w:id="661474076">
          <w:marLeft w:val="0"/>
          <w:marRight w:val="0"/>
          <w:marTop w:val="0"/>
          <w:marBottom w:val="0"/>
          <w:divBdr>
            <w:top w:val="none" w:sz="0" w:space="0" w:color="auto"/>
            <w:left w:val="none" w:sz="0" w:space="0" w:color="auto"/>
            <w:bottom w:val="dotted" w:sz="6" w:space="4" w:color="DDDDDD"/>
            <w:right w:val="none" w:sz="0" w:space="0" w:color="auto"/>
          </w:divBdr>
        </w:div>
      </w:divsChild>
    </w:div>
    <w:div w:id="524750547">
      <w:bodyDiv w:val="1"/>
      <w:marLeft w:val="0"/>
      <w:marRight w:val="0"/>
      <w:marTop w:val="0"/>
      <w:marBottom w:val="0"/>
      <w:divBdr>
        <w:top w:val="none" w:sz="0" w:space="0" w:color="auto"/>
        <w:left w:val="none" w:sz="0" w:space="0" w:color="auto"/>
        <w:bottom w:val="none" w:sz="0" w:space="0" w:color="auto"/>
        <w:right w:val="none" w:sz="0" w:space="0" w:color="auto"/>
      </w:divBdr>
      <w:divsChild>
        <w:div w:id="1528985706">
          <w:marLeft w:val="0"/>
          <w:marRight w:val="0"/>
          <w:marTop w:val="0"/>
          <w:marBottom w:val="0"/>
          <w:divBdr>
            <w:top w:val="none" w:sz="0" w:space="0" w:color="auto"/>
            <w:left w:val="none" w:sz="0" w:space="0" w:color="auto"/>
            <w:bottom w:val="none" w:sz="0" w:space="0" w:color="auto"/>
            <w:right w:val="none" w:sz="0" w:space="0" w:color="auto"/>
          </w:divBdr>
        </w:div>
      </w:divsChild>
    </w:div>
    <w:div w:id="524825120">
      <w:bodyDiv w:val="1"/>
      <w:marLeft w:val="0"/>
      <w:marRight w:val="0"/>
      <w:marTop w:val="0"/>
      <w:marBottom w:val="0"/>
      <w:divBdr>
        <w:top w:val="none" w:sz="0" w:space="0" w:color="auto"/>
        <w:left w:val="none" w:sz="0" w:space="0" w:color="auto"/>
        <w:bottom w:val="none" w:sz="0" w:space="0" w:color="auto"/>
        <w:right w:val="none" w:sz="0" w:space="0" w:color="auto"/>
      </w:divBdr>
      <w:divsChild>
        <w:div w:id="1421566997">
          <w:marLeft w:val="0"/>
          <w:marRight w:val="0"/>
          <w:marTop w:val="0"/>
          <w:marBottom w:val="0"/>
          <w:divBdr>
            <w:top w:val="none" w:sz="0" w:space="0" w:color="auto"/>
            <w:left w:val="none" w:sz="0" w:space="0" w:color="auto"/>
            <w:bottom w:val="none" w:sz="0" w:space="0" w:color="auto"/>
            <w:right w:val="none" w:sz="0" w:space="0" w:color="auto"/>
          </w:divBdr>
          <w:divsChild>
            <w:div w:id="1924337143">
              <w:marLeft w:val="0"/>
              <w:marRight w:val="0"/>
              <w:marTop w:val="0"/>
              <w:marBottom w:val="0"/>
              <w:divBdr>
                <w:top w:val="none" w:sz="0" w:space="0" w:color="auto"/>
                <w:left w:val="none" w:sz="0" w:space="0" w:color="auto"/>
                <w:bottom w:val="none" w:sz="0" w:space="0" w:color="auto"/>
                <w:right w:val="none" w:sz="0" w:space="0" w:color="auto"/>
              </w:divBdr>
              <w:divsChild>
                <w:div w:id="1583830128">
                  <w:marLeft w:val="0"/>
                  <w:marRight w:val="0"/>
                  <w:marTop w:val="0"/>
                  <w:marBottom w:val="0"/>
                  <w:divBdr>
                    <w:top w:val="none" w:sz="0" w:space="0" w:color="auto"/>
                    <w:left w:val="none" w:sz="0" w:space="0" w:color="auto"/>
                    <w:bottom w:val="none" w:sz="0" w:space="0" w:color="auto"/>
                    <w:right w:val="none" w:sz="0" w:space="0" w:color="auto"/>
                  </w:divBdr>
                  <w:divsChild>
                    <w:div w:id="737559155">
                      <w:marLeft w:val="0"/>
                      <w:marRight w:val="0"/>
                      <w:marTop w:val="0"/>
                      <w:marBottom w:val="0"/>
                      <w:divBdr>
                        <w:top w:val="none" w:sz="0" w:space="0" w:color="auto"/>
                        <w:left w:val="none" w:sz="0" w:space="0" w:color="auto"/>
                        <w:bottom w:val="none" w:sz="0" w:space="0" w:color="auto"/>
                        <w:right w:val="none" w:sz="0" w:space="0" w:color="auto"/>
                      </w:divBdr>
                      <w:divsChild>
                        <w:div w:id="352191583">
                          <w:marLeft w:val="0"/>
                          <w:marRight w:val="0"/>
                          <w:marTop w:val="0"/>
                          <w:marBottom w:val="0"/>
                          <w:divBdr>
                            <w:top w:val="none" w:sz="0" w:space="0" w:color="auto"/>
                            <w:left w:val="none" w:sz="0" w:space="0" w:color="auto"/>
                            <w:bottom w:val="none" w:sz="0" w:space="0" w:color="auto"/>
                            <w:right w:val="none" w:sz="0" w:space="0" w:color="auto"/>
                          </w:divBdr>
                          <w:divsChild>
                            <w:div w:id="1158036455">
                              <w:marLeft w:val="0"/>
                              <w:marRight w:val="0"/>
                              <w:marTop w:val="0"/>
                              <w:marBottom w:val="0"/>
                              <w:divBdr>
                                <w:top w:val="none" w:sz="0" w:space="0" w:color="auto"/>
                                <w:left w:val="none" w:sz="0" w:space="0" w:color="auto"/>
                                <w:bottom w:val="none" w:sz="0" w:space="0" w:color="auto"/>
                                <w:right w:val="none" w:sz="0" w:space="0" w:color="auto"/>
                              </w:divBdr>
                              <w:divsChild>
                                <w:div w:id="1208762504">
                                  <w:marLeft w:val="0"/>
                                  <w:marRight w:val="0"/>
                                  <w:marTop w:val="0"/>
                                  <w:marBottom w:val="0"/>
                                  <w:divBdr>
                                    <w:top w:val="none" w:sz="0" w:space="0" w:color="auto"/>
                                    <w:left w:val="none" w:sz="0" w:space="0" w:color="auto"/>
                                    <w:bottom w:val="none" w:sz="0" w:space="0" w:color="auto"/>
                                    <w:right w:val="none" w:sz="0" w:space="0" w:color="auto"/>
                                  </w:divBdr>
                                  <w:divsChild>
                                    <w:div w:id="108471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018474">
      <w:bodyDiv w:val="1"/>
      <w:marLeft w:val="0"/>
      <w:marRight w:val="0"/>
      <w:marTop w:val="0"/>
      <w:marBottom w:val="0"/>
      <w:divBdr>
        <w:top w:val="none" w:sz="0" w:space="0" w:color="auto"/>
        <w:left w:val="none" w:sz="0" w:space="0" w:color="auto"/>
        <w:bottom w:val="none" w:sz="0" w:space="0" w:color="auto"/>
        <w:right w:val="none" w:sz="0" w:space="0" w:color="auto"/>
      </w:divBdr>
    </w:div>
    <w:div w:id="525025426">
      <w:bodyDiv w:val="1"/>
      <w:marLeft w:val="0"/>
      <w:marRight w:val="0"/>
      <w:marTop w:val="0"/>
      <w:marBottom w:val="0"/>
      <w:divBdr>
        <w:top w:val="none" w:sz="0" w:space="0" w:color="auto"/>
        <w:left w:val="none" w:sz="0" w:space="0" w:color="auto"/>
        <w:bottom w:val="none" w:sz="0" w:space="0" w:color="auto"/>
        <w:right w:val="none" w:sz="0" w:space="0" w:color="auto"/>
      </w:divBdr>
      <w:divsChild>
        <w:div w:id="397174939">
          <w:marLeft w:val="0"/>
          <w:marRight w:val="0"/>
          <w:marTop w:val="0"/>
          <w:marBottom w:val="0"/>
          <w:divBdr>
            <w:top w:val="none" w:sz="0" w:space="0" w:color="auto"/>
            <w:left w:val="none" w:sz="0" w:space="0" w:color="auto"/>
            <w:bottom w:val="dotted" w:sz="6" w:space="4" w:color="DDDDDD"/>
            <w:right w:val="none" w:sz="0" w:space="0" w:color="auto"/>
          </w:divBdr>
          <w:divsChild>
            <w:div w:id="779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0690">
      <w:bodyDiv w:val="1"/>
      <w:marLeft w:val="0"/>
      <w:marRight w:val="0"/>
      <w:marTop w:val="0"/>
      <w:marBottom w:val="0"/>
      <w:divBdr>
        <w:top w:val="none" w:sz="0" w:space="0" w:color="auto"/>
        <w:left w:val="none" w:sz="0" w:space="0" w:color="auto"/>
        <w:bottom w:val="none" w:sz="0" w:space="0" w:color="auto"/>
        <w:right w:val="none" w:sz="0" w:space="0" w:color="auto"/>
      </w:divBdr>
      <w:divsChild>
        <w:div w:id="1287155020">
          <w:marLeft w:val="0"/>
          <w:marRight w:val="0"/>
          <w:marTop w:val="0"/>
          <w:marBottom w:val="150"/>
          <w:divBdr>
            <w:top w:val="none" w:sz="0" w:space="0" w:color="auto"/>
            <w:left w:val="none" w:sz="0" w:space="0" w:color="auto"/>
            <w:bottom w:val="none" w:sz="0" w:space="0" w:color="auto"/>
            <w:right w:val="none" w:sz="0" w:space="0" w:color="auto"/>
          </w:divBdr>
        </w:div>
      </w:divsChild>
    </w:div>
    <w:div w:id="525140818">
      <w:bodyDiv w:val="1"/>
      <w:marLeft w:val="0"/>
      <w:marRight w:val="0"/>
      <w:marTop w:val="0"/>
      <w:marBottom w:val="0"/>
      <w:divBdr>
        <w:top w:val="none" w:sz="0" w:space="0" w:color="auto"/>
        <w:left w:val="none" w:sz="0" w:space="0" w:color="auto"/>
        <w:bottom w:val="none" w:sz="0" w:space="0" w:color="auto"/>
        <w:right w:val="none" w:sz="0" w:space="0" w:color="auto"/>
      </w:divBdr>
      <w:divsChild>
        <w:div w:id="1291281089">
          <w:marLeft w:val="0"/>
          <w:marRight w:val="0"/>
          <w:marTop w:val="0"/>
          <w:marBottom w:val="0"/>
          <w:divBdr>
            <w:top w:val="none" w:sz="0" w:space="0" w:color="auto"/>
            <w:left w:val="none" w:sz="0" w:space="0" w:color="auto"/>
            <w:bottom w:val="none" w:sz="0" w:space="0" w:color="auto"/>
            <w:right w:val="none" w:sz="0" w:space="0" w:color="auto"/>
          </w:divBdr>
          <w:divsChild>
            <w:div w:id="134566503">
              <w:marLeft w:val="0"/>
              <w:marRight w:val="0"/>
              <w:marTop w:val="0"/>
              <w:marBottom w:val="0"/>
              <w:divBdr>
                <w:top w:val="none" w:sz="0" w:space="0" w:color="auto"/>
                <w:left w:val="none" w:sz="0" w:space="0" w:color="auto"/>
                <w:bottom w:val="none" w:sz="0" w:space="0" w:color="auto"/>
                <w:right w:val="none" w:sz="0" w:space="0" w:color="auto"/>
              </w:divBdr>
              <w:divsChild>
                <w:div w:id="1296764212">
                  <w:marLeft w:val="0"/>
                  <w:marRight w:val="0"/>
                  <w:marTop w:val="0"/>
                  <w:marBottom w:val="0"/>
                  <w:divBdr>
                    <w:top w:val="none" w:sz="0" w:space="0" w:color="auto"/>
                    <w:left w:val="none" w:sz="0" w:space="0" w:color="auto"/>
                    <w:bottom w:val="none" w:sz="0" w:space="0" w:color="auto"/>
                    <w:right w:val="none" w:sz="0" w:space="0" w:color="auto"/>
                  </w:divBdr>
                  <w:divsChild>
                    <w:div w:id="1869950584">
                      <w:marLeft w:val="0"/>
                      <w:marRight w:val="0"/>
                      <w:marTop w:val="0"/>
                      <w:marBottom w:val="0"/>
                      <w:divBdr>
                        <w:top w:val="none" w:sz="0" w:space="0" w:color="auto"/>
                        <w:left w:val="none" w:sz="0" w:space="0" w:color="auto"/>
                        <w:bottom w:val="none" w:sz="0" w:space="0" w:color="auto"/>
                        <w:right w:val="none" w:sz="0" w:space="0" w:color="auto"/>
                      </w:divBdr>
                      <w:divsChild>
                        <w:div w:id="2118980505">
                          <w:marLeft w:val="0"/>
                          <w:marRight w:val="0"/>
                          <w:marTop w:val="0"/>
                          <w:marBottom w:val="0"/>
                          <w:divBdr>
                            <w:top w:val="none" w:sz="0" w:space="0" w:color="auto"/>
                            <w:left w:val="none" w:sz="0" w:space="0" w:color="auto"/>
                            <w:bottom w:val="none" w:sz="0" w:space="0" w:color="auto"/>
                            <w:right w:val="none" w:sz="0" w:space="0" w:color="auto"/>
                          </w:divBdr>
                          <w:divsChild>
                            <w:div w:id="1719739124">
                              <w:marLeft w:val="0"/>
                              <w:marRight w:val="0"/>
                              <w:marTop w:val="0"/>
                              <w:marBottom w:val="0"/>
                              <w:divBdr>
                                <w:top w:val="none" w:sz="0" w:space="0" w:color="auto"/>
                                <w:left w:val="none" w:sz="0" w:space="0" w:color="auto"/>
                                <w:bottom w:val="none" w:sz="0" w:space="0" w:color="auto"/>
                                <w:right w:val="none" w:sz="0" w:space="0" w:color="auto"/>
                              </w:divBdr>
                              <w:divsChild>
                                <w:div w:id="998578994">
                                  <w:marLeft w:val="0"/>
                                  <w:marRight w:val="0"/>
                                  <w:marTop w:val="0"/>
                                  <w:marBottom w:val="0"/>
                                  <w:divBdr>
                                    <w:top w:val="none" w:sz="0" w:space="0" w:color="auto"/>
                                    <w:left w:val="none" w:sz="0" w:space="0" w:color="auto"/>
                                    <w:bottom w:val="none" w:sz="0" w:space="0" w:color="auto"/>
                                    <w:right w:val="none" w:sz="0" w:space="0" w:color="auto"/>
                                  </w:divBdr>
                                  <w:divsChild>
                                    <w:div w:id="1708600855">
                                      <w:marLeft w:val="0"/>
                                      <w:marRight w:val="0"/>
                                      <w:marTop w:val="0"/>
                                      <w:marBottom w:val="0"/>
                                      <w:divBdr>
                                        <w:top w:val="none" w:sz="0" w:space="0" w:color="auto"/>
                                        <w:left w:val="none" w:sz="0" w:space="0" w:color="auto"/>
                                        <w:bottom w:val="none" w:sz="0" w:space="0" w:color="auto"/>
                                        <w:right w:val="none" w:sz="0" w:space="0" w:color="auto"/>
                                      </w:divBdr>
                                      <w:divsChild>
                                        <w:div w:id="13711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368135">
      <w:bodyDiv w:val="1"/>
      <w:marLeft w:val="0"/>
      <w:marRight w:val="0"/>
      <w:marTop w:val="0"/>
      <w:marBottom w:val="0"/>
      <w:divBdr>
        <w:top w:val="none" w:sz="0" w:space="0" w:color="auto"/>
        <w:left w:val="none" w:sz="0" w:space="0" w:color="auto"/>
        <w:bottom w:val="none" w:sz="0" w:space="0" w:color="auto"/>
        <w:right w:val="none" w:sz="0" w:space="0" w:color="auto"/>
      </w:divBdr>
      <w:divsChild>
        <w:div w:id="962345388">
          <w:marLeft w:val="0"/>
          <w:marRight w:val="0"/>
          <w:marTop w:val="0"/>
          <w:marBottom w:val="0"/>
          <w:divBdr>
            <w:top w:val="none" w:sz="0" w:space="0" w:color="auto"/>
            <w:left w:val="none" w:sz="0" w:space="0" w:color="auto"/>
            <w:bottom w:val="none" w:sz="0" w:space="0" w:color="auto"/>
            <w:right w:val="none" w:sz="0" w:space="0" w:color="auto"/>
          </w:divBdr>
        </w:div>
      </w:divsChild>
    </w:div>
    <w:div w:id="525606179">
      <w:bodyDiv w:val="1"/>
      <w:marLeft w:val="0"/>
      <w:marRight w:val="0"/>
      <w:marTop w:val="0"/>
      <w:marBottom w:val="0"/>
      <w:divBdr>
        <w:top w:val="none" w:sz="0" w:space="0" w:color="auto"/>
        <w:left w:val="none" w:sz="0" w:space="0" w:color="auto"/>
        <w:bottom w:val="none" w:sz="0" w:space="0" w:color="auto"/>
        <w:right w:val="none" w:sz="0" w:space="0" w:color="auto"/>
      </w:divBdr>
    </w:div>
    <w:div w:id="525950666">
      <w:bodyDiv w:val="1"/>
      <w:marLeft w:val="0"/>
      <w:marRight w:val="0"/>
      <w:marTop w:val="0"/>
      <w:marBottom w:val="0"/>
      <w:divBdr>
        <w:top w:val="none" w:sz="0" w:space="0" w:color="auto"/>
        <w:left w:val="none" w:sz="0" w:space="0" w:color="auto"/>
        <w:bottom w:val="none" w:sz="0" w:space="0" w:color="auto"/>
        <w:right w:val="none" w:sz="0" w:space="0" w:color="auto"/>
      </w:divBdr>
      <w:divsChild>
        <w:div w:id="1310208248">
          <w:marLeft w:val="0"/>
          <w:marRight w:val="0"/>
          <w:marTop w:val="0"/>
          <w:marBottom w:val="0"/>
          <w:divBdr>
            <w:top w:val="none" w:sz="0" w:space="0" w:color="auto"/>
            <w:left w:val="none" w:sz="0" w:space="0" w:color="auto"/>
            <w:bottom w:val="dotted" w:sz="6" w:space="4" w:color="DDDDDD"/>
            <w:right w:val="none" w:sz="0" w:space="0" w:color="auto"/>
          </w:divBdr>
          <w:divsChild>
            <w:div w:id="4685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5829">
      <w:bodyDiv w:val="1"/>
      <w:marLeft w:val="0"/>
      <w:marRight w:val="0"/>
      <w:marTop w:val="0"/>
      <w:marBottom w:val="0"/>
      <w:divBdr>
        <w:top w:val="none" w:sz="0" w:space="0" w:color="auto"/>
        <w:left w:val="none" w:sz="0" w:space="0" w:color="auto"/>
        <w:bottom w:val="none" w:sz="0" w:space="0" w:color="auto"/>
        <w:right w:val="none" w:sz="0" w:space="0" w:color="auto"/>
      </w:divBdr>
    </w:div>
    <w:div w:id="526874646">
      <w:bodyDiv w:val="1"/>
      <w:marLeft w:val="0"/>
      <w:marRight w:val="0"/>
      <w:marTop w:val="0"/>
      <w:marBottom w:val="0"/>
      <w:divBdr>
        <w:top w:val="none" w:sz="0" w:space="0" w:color="auto"/>
        <w:left w:val="none" w:sz="0" w:space="0" w:color="auto"/>
        <w:bottom w:val="none" w:sz="0" w:space="0" w:color="auto"/>
        <w:right w:val="none" w:sz="0" w:space="0" w:color="auto"/>
      </w:divBdr>
      <w:divsChild>
        <w:div w:id="1381975803">
          <w:marLeft w:val="0"/>
          <w:marRight w:val="0"/>
          <w:marTop w:val="0"/>
          <w:marBottom w:val="0"/>
          <w:divBdr>
            <w:top w:val="none" w:sz="0" w:space="0" w:color="auto"/>
            <w:left w:val="none" w:sz="0" w:space="0" w:color="auto"/>
            <w:bottom w:val="dotted" w:sz="6" w:space="4" w:color="DDDDDD"/>
            <w:right w:val="none" w:sz="0" w:space="0" w:color="auto"/>
          </w:divBdr>
        </w:div>
      </w:divsChild>
    </w:div>
    <w:div w:id="527186143">
      <w:bodyDiv w:val="1"/>
      <w:marLeft w:val="0"/>
      <w:marRight w:val="0"/>
      <w:marTop w:val="0"/>
      <w:marBottom w:val="0"/>
      <w:divBdr>
        <w:top w:val="none" w:sz="0" w:space="0" w:color="auto"/>
        <w:left w:val="none" w:sz="0" w:space="0" w:color="auto"/>
        <w:bottom w:val="none" w:sz="0" w:space="0" w:color="auto"/>
        <w:right w:val="none" w:sz="0" w:space="0" w:color="auto"/>
      </w:divBdr>
      <w:divsChild>
        <w:div w:id="199124995">
          <w:marLeft w:val="0"/>
          <w:marRight w:val="0"/>
          <w:marTop w:val="0"/>
          <w:marBottom w:val="150"/>
          <w:divBdr>
            <w:top w:val="none" w:sz="0" w:space="0" w:color="auto"/>
            <w:left w:val="none" w:sz="0" w:space="0" w:color="auto"/>
            <w:bottom w:val="none" w:sz="0" w:space="0" w:color="auto"/>
            <w:right w:val="none" w:sz="0" w:space="0" w:color="auto"/>
          </w:divBdr>
          <w:divsChild>
            <w:div w:id="759647164">
              <w:marLeft w:val="0"/>
              <w:marRight w:val="0"/>
              <w:marTop w:val="0"/>
              <w:marBottom w:val="0"/>
              <w:divBdr>
                <w:top w:val="none" w:sz="0" w:space="0" w:color="auto"/>
                <w:left w:val="none" w:sz="0" w:space="0" w:color="auto"/>
                <w:bottom w:val="none" w:sz="0" w:space="0" w:color="auto"/>
                <w:right w:val="none" w:sz="0" w:space="0" w:color="auto"/>
              </w:divBdr>
            </w:div>
          </w:divsChild>
        </w:div>
        <w:div w:id="1437099752">
          <w:marLeft w:val="0"/>
          <w:marRight w:val="0"/>
          <w:marTop w:val="0"/>
          <w:marBottom w:val="150"/>
          <w:divBdr>
            <w:top w:val="none" w:sz="0" w:space="0" w:color="auto"/>
            <w:left w:val="none" w:sz="0" w:space="0" w:color="auto"/>
            <w:bottom w:val="none" w:sz="0" w:space="0" w:color="auto"/>
            <w:right w:val="none" w:sz="0" w:space="0" w:color="auto"/>
          </w:divBdr>
        </w:div>
        <w:div w:id="316694509">
          <w:marLeft w:val="0"/>
          <w:marRight w:val="0"/>
          <w:marTop w:val="0"/>
          <w:marBottom w:val="0"/>
          <w:divBdr>
            <w:top w:val="none" w:sz="0" w:space="0" w:color="auto"/>
            <w:left w:val="none" w:sz="0" w:space="0" w:color="auto"/>
            <w:bottom w:val="none" w:sz="0" w:space="0" w:color="auto"/>
            <w:right w:val="none" w:sz="0" w:space="0" w:color="auto"/>
          </w:divBdr>
          <w:divsChild>
            <w:div w:id="45082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23683">
      <w:bodyDiv w:val="1"/>
      <w:marLeft w:val="0"/>
      <w:marRight w:val="0"/>
      <w:marTop w:val="0"/>
      <w:marBottom w:val="0"/>
      <w:divBdr>
        <w:top w:val="none" w:sz="0" w:space="0" w:color="auto"/>
        <w:left w:val="none" w:sz="0" w:space="0" w:color="auto"/>
        <w:bottom w:val="none" w:sz="0" w:space="0" w:color="auto"/>
        <w:right w:val="none" w:sz="0" w:space="0" w:color="auto"/>
      </w:divBdr>
      <w:divsChild>
        <w:div w:id="1911503226">
          <w:marLeft w:val="0"/>
          <w:marRight w:val="0"/>
          <w:marTop w:val="0"/>
          <w:marBottom w:val="0"/>
          <w:divBdr>
            <w:top w:val="none" w:sz="0" w:space="0" w:color="auto"/>
            <w:left w:val="none" w:sz="0" w:space="0" w:color="auto"/>
            <w:bottom w:val="none" w:sz="0" w:space="0" w:color="auto"/>
            <w:right w:val="none" w:sz="0" w:space="0" w:color="auto"/>
          </w:divBdr>
          <w:divsChild>
            <w:div w:id="18160239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28110497">
      <w:bodyDiv w:val="1"/>
      <w:marLeft w:val="0"/>
      <w:marRight w:val="0"/>
      <w:marTop w:val="0"/>
      <w:marBottom w:val="0"/>
      <w:divBdr>
        <w:top w:val="none" w:sz="0" w:space="0" w:color="auto"/>
        <w:left w:val="none" w:sz="0" w:space="0" w:color="auto"/>
        <w:bottom w:val="none" w:sz="0" w:space="0" w:color="auto"/>
        <w:right w:val="none" w:sz="0" w:space="0" w:color="auto"/>
      </w:divBdr>
    </w:div>
    <w:div w:id="528908092">
      <w:bodyDiv w:val="1"/>
      <w:marLeft w:val="0"/>
      <w:marRight w:val="0"/>
      <w:marTop w:val="0"/>
      <w:marBottom w:val="0"/>
      <w:divBdr>
        <w:top w:val="none" w:sz="0" w:space="0" w:color="auto"/>
        <w:left w:val="none" w:sz="0" w:space="0" w:color="auto"/>
        <w:bottom w:val="none" w:sz="0" w:space="0" w:color="auto"/>
        <w:right w:val="none" w:sz="0" w:space="0" w:color="auto"/>
      </w:divBdr>
      <w:divsChild>
        <w:div w:id="1211844135">
          <w:marLeft w:val="0"/>
          <w:marRight w:val="0"/>
          <w:marTop w:val="0"/>
          <w:marBottom w:val="150"/>
          <w:divBdr>
            <w:top w:val="none" w:sz="0" w:space="0" w:color="auto"/>
            <w:left w:val="none" w:sz="0" w:space="0" w:color="auto"/>
            <w:bottom w:val="none" w:sz="0" w:space="0" w:color="auto"/>
            <w:right w:val="none" w:sz="0" w:space="0" w:color="auto"/>
          </w:divBdr>
          <w:divsChild>
            <w:div w:id="1039666619">
              <w:marLeft w:val="0"/>
              <w:marRight w:val="0"/>
              <w:marTop w:val="0"/>
              <w:marBottom w:val="0"/>
              <w:divBdr>
                <w:top w:val="none" w:sz="0" w:space="0" w:color="auto"/>
                <w:left w:val="none" w:sz="0" w:space="0" w:color="auto"/>
                <w:bottom w:val="none" w:sz="0" w:space="0" w:color="auto"/>
                <w:right w:val="none" w:sz="0" w:space="0" w:color="auto"/>
              </w:divBdr>
              <w:divsChild>
                <w:div w:id="2153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48198">
          <w:marLeft w:val="0"/>
          <w:marRight w:val="0"/>
          <w:marTop w:val="0"/>
          <w:marBottom w:val="0"/>
          <w:divBdr>
            <w:top w:val="none" w:sz="0" w:space="0" w:color="auto"/>
            <w:left w:val="none" w:sz="0" w:space="0" w:color="auto"/>
            <w:bottom w:val="none" w:sz="0" w:space="0" w:color="auto"/>
            <w:right w:val="none" w:sz="0" w:space="0" w:color="auto"/>
          </w:divBdr>
          <w:divsChild>
            <w:div w:id="1982926812">
              <w:marLeft w:val="0"/>
              <w:marRight w:val="0"/>
              <w:marTop w:val="0"/>
              <w:marBottom w:val="150"/>
              <w:divBdr>
                <w:top w:val="none" w:sz="0" w:space="0" w:color="auto"/>
                <w:left w:val="none" w:sz="0" w:space="0" w:color="auto"/>
                <w:bottom w:val="none" w:sz="0" w:space="0" w:color="auto"/>
                <w:right w:val="none" w:sz="0" w:space="0" w:color="auto"/>
              </w:divBdr>
            </w:div>
            <w:div w:id="1025398207">
              <w:marLeft w:val="0"/>
              <w:marRight w:val="0"/>
              <w:marTop w:val="0"/>
              <w:marBottom w:val="0"/>
              <w:divBdr>
                <w:top w:val="none" w:sz="0" w:space="0" w:color="auto"/>
                <w:left w:val="none" w:sz="0" w:space="0" w:color="auto"/>
                <w:bottom w:val="none" w:sz="0" w:space="0" w:color="auto"/>
                <w:right w:val="none" w:sz="0" w:space="0" w:color="auto"/>
              </w:divBdr>
              <w:divsChild>
                <w:div w:id="8061667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528956985">
      <w:bodyDiv w:val="1"/>
      <w:marLeft w:val="0"/>
      <w:marRight w:val="0"/>
      <w:marTop w:val="0"/>
      <w:marBottom w:val="0"/>
      <w:divBdr>
        <w:top w:val="none" w:sz="0" w:space="0" w:color="auto"/>
        <w:left w:val="none" w:sz="0" w:space="0" w:color="auto"/>
        <w:bottom w:val="none" w:sz="0" w:space="0" w:color="auto"/>
        <w:right w:val="none" w:sz="0" w:space="0" w:color="auto"/>
      </w:divBdr>
    </w:div>
    <w:div w:id="529219050">
      <w:bodyDiv w:val="1"/>
      <w:marLeft w:val="0"/>
      <w:marRight w:val="0"/>
      <w:marTop w:val="0"/>
      <w:marBottom w:val="0"/>
      <w:divBdr>
        <w:top w:val="none" w:sz="0" w:space="0" w:color="auto"/>
        <w:left w:val="none" w:sz="0" w:space="0" w:color="auto"/>
        <w:bottom w:val="none" w:sz="0" w:space="0" w:color="auto"/>
        <w:right w:val="none" w:sz="0" w:space="0" w:color="auto"/>
      </w:divBdr>
    </w:div>
    <w:div w:id="529222740">
      <w:bodyDiv w:val="1"/>
      <w:marLeft w:val="0"/>
      <w:marRight w:val="0"/>
      <w:marTop w:val="0"/>
      <w:marBottom w:val="0"/>
      <w:divBdr>
        <w:top w:val="none" w:sz="0" w:space="0" w:color="auto"/>
        <w:left w:val="none" w:sz="0" w:space="0" w:color="auto"/>
        <w:bottom w:val="none" w:sz="0" w:space="0" w:color="auto"/>
        <w:right w:val="none" w:sz="0" w:space="0" w:color="auto"/>
      </w:divBdr>
      <w:divsChild>
        <w:div w:id="136382103">
          <w:marLeft w:val="0"/>
          <w:marRight w:val="0"/>
          <w:marTop w:val="0"/>
          <w:marBottom w:val="240"/>
          <w:divBdr>
            <w:top w:val="none" w:sz="0" w:space="0" w:color="auto"/>
            <w:left w:val="none" w:sz="0" w:space="0" w:color="auto"/>
            <w:bottom w:val="none" w:sz="0" w:space="0" w:color="auto"/>
            <w:right w:val="none" w:sz="0" w:space="0" w:color="auto"/>
          </w:divBdr>
        </w:div>
        <w:div w:id="1358968453">
          <w:marLeft w:val="0"/>
          <w:marRight w:val="0"/>
          <w:marTop w:val="0"/>
          <w:marBottom w:val="240"/>
          <w:divBdr>
            <w:top w:val="none" w:sz="0" w:space="0" w:color="auto"/>
            <w:left w:val="none" w:sz="0" w:space="0" w:color="auto"/>
            <w:bottom w:val="none" w:sz="0" w:space="0" w:color="auto"/>
            <w:right w:val="none" w:sz="0" w:space="0" w:color="auto"/>
          </w:divBdr>
        </w:div>
        <w:div w:id="326860011">
          <w:marLeft w:val="0"/>
          <w:marRight w:val="0"/>
          <w:marTop w:val="0"/>
          <w:marBottom w:val="240"/>
          <w:divBdr>
            <w:top w:val="none" w:sz="0" w:space="0" w:color="auto"/>
            <w:left w:val="none" w:sz="0" w:space="0" w:color="auto"/>
            <w:bottom w:val="none" w:sz="0" w:space="0" w:color="auto"/>
            <w:right w:val="none" w:sz="0" w:space="0" w:color="auto"/>
          </w:divBdr>
          <w:divsChild>
            <w:div w:id="2021615947">
              <w:marLeft w:val="0"/>
              <w:marRight w:val="0"/>
              <w:marTop w:val="0"/>
              <w:marBottom w:val="0"/>
              <w:divBdr>
                <w:top w:val="none" w:sz="0" w:space="0" w:color="auto"/>
                <w:left w:val="none" w:sz="0" w:space="0" w:color="auto"/>
                <w:bottom w:val="none" w:sz="0" w:space="0" w:color="auto"/>
                <w:right w:val="none" w:sz="0" w:space="0" w:color="auto"/>
              </w:divBdr>
              <w:divsChild>
                <w:div w:id="64011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3279">
          <w:marLeft w:val="0"/>
          <w:marRight w:val="0"/>
          <w:marTop w:val="0"/>
          <w:marBottom w:val="240"/>
          <w:divBdr>
            <w:top w:val="none" w:sz="0" w:space="0" w:color="auto"/>
            <w:left w:val="none" w:sz="0" w:space="0" w:color="auto"/>
            <w:bottom w:val="none" w:sz="0" w:space="0" w:color="auto"/>
            <w:right w:val="none" w:sz="0" w:space="0" w:color="auto"/>
          </w:divBdr>
        </w:div>
        <w:div w:id="2085715694">
          <w:marLeft w:val="0"/>
          <w:marRight w:val="0"/>
          <w:marTop w:val="0"/>
          <w:marBottom w:val="240"/>
          <w:divBdr>
            <w:top w:val="none" w:sz="0" w:space="0" w:color="auto"/>
            <w:left w:val="none" w:sz="0" w:space="0" w:color="auto"/>
            <w:bottom w:val="none" w:sz="0" w:space="0" w:color="auto"/>
            <w:right w:val="none" w:sz="0" w:space="0" w:color="auto"/>
          </w:divBdr>
        </w:div>
      </w:divsChild>
    </w:div>
    <w:div w:id="529416188">
      <w:bodyDiv w:val="1"/>
      <w:marLeft w:val="0"/>
      <w:marRight w:val="0"/>
      <w:marTop w:val="0"/>
      <w:marBottom w:val="0"/>
      <w:divBdr>
        <w:top w:val="none" w:sz="0" w:space="0" w:color="auto"/>
        <w:left w:val="none" w:sz="0" w:space="0" w:color="auto"/>
        <w:bottom w:val="none" w:sz="0" w:space="0" w:color="auto"/>
        <w:right w:val="none" w:sz="0" w:space="0" w:color="auto"/>
      </w:divBdr>
      <w:divsChild>
        <w:div w:id="718676365">
          <w:marLeft w:val="0"/>
          <w:marRight w:val="0"/>
          <w:marTop w:val="0"/>
          <w:marBottom w:val="0"/>
          <w:divBdr>
            <w:top w:val="none" w:sz="0" w:space="0" w:color="auto"/>
            <w:left w:val="none" w:sz="0" w:space="0" w:color="auto"/>
            <w:bottom w:val="dotted" w:sz="6" w:space="4" w:color="DDDDDD"/>
            <w:right w:val="none" w:sz="0" w:space="0" w:color="auto"/>
          </w:divBdr>
        </w:div>
      </w:divsChild>
    </w:div>
    <w:div w:id="529563168">
      <w:bodyDiv w:val="1"/>
      <w:marLeft w:val="0"/>
      <w:marRight w:val="0"/>
      <w:marTop w:val="0"/>
      <w:marBottom w:val="0"/>
      <w:divBdr>
        <w:top w:val="none" w:sz="0" w:space="0" w:color="auto"/>
        <w:left w:val="none" w:sz="0" w:space="0" w:color="auto"/>
        <w:bottom w:val="none" w:sz="0" w:space="0" w:color="auto"/>
        <w:right w:val="none" w:sz="0" w:space="0" w:color="auto"/>
      </w:divBdr>
      <w:divsChild>
        <w:div w:id="111831091">
          <w:marLeft w:val="0"/>
          <w:marRight w:val="0"/>
          <w:marTop w:val="0"/>
          <w:marBottom w:val="0"/>
          <w:divBdr>
            <w:top w:val="none" w:sz="0" w:space="0" w:color="auto"/>
            <w:left w:val="none" w:sz="0" w:space="0" w:color="auto"/>
            <w:bottom w:val="none" w:sz="0" w:space="0" w:color="auto"/>
            <w:right w:val="none" w:sz="0" w:space="0" w:color="auto"/>
          </w:divBdr>
        </w:div>
      </w:divsChild>
    </w:div>
    <w:div w:id="529799921">
      <w:bodyDiv w:val="1"/>
      <w:marLeft w:val="0"/>
      <w:marRight w:val="0"/>
      <w:marTop w:val="0"/>
      <w:marBottom w:val="0"/>
      <w:divBdr>
        <w:top w:val="none" w:sz="0" w:space="0" w:color="auto"/>
        <w:left w:val="none" w:sz="0" w:space="0" w:color="auto"/>
        <w:bottom w:val="none" w:sz="0" w:space="0" w:color="auto"/>
        <w:right w:val="none" w:sz="0" w:space="0" w:color="auto"/>
      </w:divBdr>
      <w:divsChild>
        <w:div w:id="663584187">
          <w:marLeft w:val="0"/>
          <w:marRight w:val="0"/>
          <w:marTop w:val="0"/>
          <w:marBottom w:val="0"/>
          <w:divBdr>
            <w:top w:val="none" w:sz="0" w:space="0" w:color="auto"/>
            <w:left w:val="none" w:sz="0" w:space="0" w:color="auto"/>
            <w:bottom w:val="none" w:sz="0" w:space="0" w:color="auto"/>
            <w:right w:val="none" w:sz="0" w:space="0" w:color="auto"/>
          </w:divBdr>
          <w:divsChild>
            <w:div w:id="1463772625">
              <w:marLeft w:val="0"/>
              <w:marRight w:val="0"/>
              <w:marTop w:val="0"/>
              <w:marBottom w:val="0"/>
              <w:divBdr>
                <w:top w:val="none" w:sz="0" w:space="0" w:color="auto"/>
                <w:left w:val="none" w:sz="0" w:space="0" w:color="auto"/>
                <w:bottom w:val="none" w:sz="0" w:space="0" w:color="auto"/>
                <w:right w:val="none" w:sz="0" w:space="0" w:color="auto"/>
              </w:divBdr>
              <w:divsChild>
                <w:div w:id="1586917152">
                  <w:marLeft w:val="0"/>
                  <w:marRight w:val="0"/>
                  <w:marTop w:val="0"/>
                  <w:marBottom w:val="0"/>
                  <w:divBdr>
                    <w:top w:val="none" w:sz="0" w:space="0" w:color="auto"/>
                    <w:left w:val="none" w:sz="0" w:space="0" w:color="auto"/>
                    <w:bottom w:val="none" w:sz="0" w:space="0" w:color="auto"/>
                    <w:right w:val="none" w:sz="0" w:space="0" w:color="auto"/>
                  </w:divBdr>
                  <w:divsChild>
                    <w:div w:id="1991782359">
                      <w:marLeft w:val="0"/>
                      <w:marRight w:val="0"/>
                      <w:marTop w:val="0"/>
                      <w:marBottom w:val="0"/>
                      <w:divBdr>
                        <w:top w:val="none" w:sz="0" w:space="0" w:color="auto"/>
                        <w:left w:val="none" w:sz="0" w:space="0" w:color="auto"/>
                        <w:bottom w:val="none" w:sz="0" w:space="0" w:color="auto"/>
                        <w:right w:val="none" w:sz="0" w:space="0" w:color="auto"/>
                      </w:divBdr>
                      <w:divsChild>
                        <w:div w:id="547255828">
                          <w:marLeft w:val="0"/>
                          <w:marRight w:val="0"/>
                          <w:marTop w:val="0"/>
                          <w:marBottom w:val="0"/>
                          <w:divBdr>
                            <w:top w:val="none" w:sz="0" w:space="0" w:color="auto"/>
                            <w:left w:val="none" w:sz="0" w:space="0" w:color="auto"/>
                            <w:bottom w:val="none" w:sz="0" w:space="0" w:color="auto"/>
                            <w:right w:val="none" w:sz="0" w:space="0" w:color="auto"/>
                          </w:divBdr>
                          <w:divsChild>
                            <w:div w:id="1313371232">
                              <w:marLeft w:val="0"/>
                              <w:marRight w:val="0"/>
                              <w:marTop w:val="0"/>
                              <w:marBottom w:val="0"/>
                              <w:divBdr>
                                <w:top w:val="none" w:sz="0" w:space="0" w:color="auto"/>
                                <w:left w:val="none" w:sz="0" w:space="0" w:color="auto"/>
                                <w:bottom w:val="none" w:sz="0" w:space="0" w:color="auto"/>
                                <w:right w:val="none" w:sz="0" w:space="0" w:color="auto"/>
                              </w:divBdr>
                              <w:divsChild>
                                <w:div w:id="2096708564">
                                  <w:marLeft w:val="0"/>
                                  <w:marRight w:val="0"/>
                                  <w:marTop w:val="0"/>
                                  <w:marBottom w:val="0"/>
                                  <w:divBdr>
                                    <w:top w:val="none" w:sz="0" w:space="0" w:color="auto"/>
                                    <w:left w:val="none" w:sz="0" w:space="0" w:color="auto"/>
                                    <w:bottom w:val="none" w:sz="0" w:space="0" w:color="auto"/>
                                    <w:right w:val="none" w:sz="0" w:space="0" w:color="auto"/>
                                  </w:divBdr>
                                  <w:divsChild>
                                    <w:div w:id="9355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805747">
      <w:bodyDiv w:val="1"/>
      <w:marLeft w:val="0"/>
      <w:marRight w:val="0"/>
      <w:marTop w:val="0"/>
      <w:marBottom w:val="0"/>
      <w:divBdr>
        <w:top w:val="none" w:sz="0" w:space="0" w:color="auto"/>
        <w:left w:val="none" w:sz="0" w:space="0" w:color="auto"/>
        <w:bottom w:val="none" w:sz="0" w:space="0" w:color="auto"/>
        <w:right w:val="none" w:sz="0" w:space="0" w:color="auto"/>
      </w:divBdr>
    </w:div>
    <w:div w:id="530610657">
      <w:bodyDiv w:val="1"/>
      <w:marLeft w:val="0"/>
      <w:marRight w:val="0"/>
      <w:marTop w:val="0"/>
      <w:marBottom w:val="0"/>
      <w:divBdr>
        <w:top w:val="none" w:sz="0" w:space="0" w:color="auto"/>
        <w:left w:val="none" w:sz="0" w:space="0" w:color="auto"/>
        <w:bottom w:val="none" w:sz="0" w:space="0" w:color="auto"/>
        <w:right w:val="none" w:sz="0" w:space="0" w:color="auto"/>
      </w:divBdr>
    </w:div>
    <w:div w:id="530728780">
      <w:bodyDiv w:val="1"/>
      <w:marLeft w:val="0"/>
      <w:marRight w:val="0"/>
      <w:marTop w:val="0"/>
      <w:marBottom w:val="0"/>
      <w:divBdr>
        <w:top w:val="none" w:sz="0" w:space="0" w:color="auto"/>
        <w:left w:val="none" w:sz="0" w:space="0" w:color="auto"/>
        <w:bottom w:val="none" w:sz="0" w:space="0" w:color="auto"/>
        <w:right w:val="none" w:sz="0" w:space="0" w:color="auto"/>
      </w:divBdr>
      <w:divsChild>
        <w:div w:id="527328554">
          <w:marLeft w:val="0"/>
          <w:marRight w:val="0"/>
          <w:marTop w:val="0"/>
          <w:marBottom w:val="0"/>
          <w:divBdr>
            <w:top w:val="none" w:sz="0" w:space="0" w:color="auto"/>
            <w:left w:val="none" w:sz="0" w:space="0" w:color="auto"/>
            <w:bottom w:val="dotted" w:sz="6" w:space="4" w:color="DDDDDD"/>
            <w:right w:val="none" w:sz="0" w:space="0" w:color="auto"/>
          </w:divBdr>
        </w:div>
      </w:divsChild>
    </w:div>
    <w:div w:id="531453904">
      <w:bodyDiv w:val="1"/>
      <w:marLeft w:val="0"/>
      <w:marRight w:val="0"/>
      <w:marTop w:val="0"/>
      <w:marBottom w:val="0"/>
      <w:divBdr>
        <w:top w:val="none" w:sz="0" w:space="0" w:color="auto"/>
        <w:left w:val="none" w:sz="0" w:space="0" w:color="auto"/>
        <w:bottom w:val="none" w:sz="0" w:space="0" w:color="auto"/>
        <w:right w:val="none" w:sz="0" w:space="0" w:color="auto"/>
      </w:divBdr>
      <w:divsChild>
        <w:div w:id="1485123695">
          <w:marLeft w:val="0"/>
          <w:marRight w:val="0"/>
          <w:marTop w:val="0"/>
          <w:marBottom w:val="0"/>
          <w:divBdr>
            <w:top w:val="none" w:sz="0" w:space="0" w:color="auto"/>
            <w:left w:val="none" w:sz="0" w:space="0" w:color="auto"/>
            <w:bottom w:val="none" w:sz="0" w:space="0" w:color="auto"/>
            <w:right w:val="none" w:sz="0" w:space="0" w:color="auto"/>
          </w:divBdr>
          <w:divsChild>
            <w:div w:id="1827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5856">
      <w:bodyDiv w:val="1"/>
      <w:marLeft w:val="0"/>
      <w:marRight w:val="0"/>
      <w:marTop w:val="0"/>
      <w:marBottom w:val="0"/>
      <w:divBdr>
        <w:top w:val="none" w:sz="0" w:space="0" w:color="auto"/>
        <w:left w:val="none" w:sz="0" w:space="0" w:color="auto"/>
        <w:bottom w:val="none" w:sz="0" w:space="0" w:color="auto"/>
        <w:right w:val="none" w:sz="0" w:space="0" w:color="auto"/>
      </w:divBdr>
    </w:div>
    <w:div w:id="532040423">
      <w:bodyDiv w:val="1"/>
      <w:marLeft w:val="0"/>
      <w:marRight w:val="0"/>
      <w:marTop w:val="0"/>
      <w:marBottom w:val="0"/>
      <w:divBdr>
        <w:top w:val="none" w:sz="0" w:space="0" w:color="auto"/>
        <w:left w:val="none" w:sz="0" w:space="0" w:color="auto"/>
        <w:bottom w:val="none" w:sz="0" w:space="0" w:color="auto"/>
        <w:right w:val="none" w:sz="0" w:space="0" w:color="auto"/>
      </w:divBdr>
    </w:div>
    <w:div w:id="532380561">
      <w:bodyDiv w:val="1"/>
      <w:marLeft w:val="0"/>
      <w:marRight w:val="0"/>
      <w:marTop w:val="0"/>
      <w:marBottom w:val="0"/>
      <w:divBdr>
        <w:top w:val="none" w:sz="0" w:space="0" w:color="auto"/>
        <w:left w:val="none" w:sz="0" w:space="0" w:color="auto"/>
        <w:bottom w:val="none" w:sz="0" w:space="0" w:color="auto"/>
        <w:right w:val="none" w:sz="0" w:space="0" w:color="auto"/>
      </w:divBdr>
      <w:divsChild>
        <w:div w:id="1680891105">
          <w:marLeft w:val="0"/>
          <w:marRight w:val="0"/>
          <w:marTop w:val="0"/>
          <w:marBottom w:val="150"/>
          <w:divBdr>
            <w:top w:val="none" w:sz="0" w:space="0" w:color="auto"/>
            <w:left w:val="none" w:sz="0" w:space="0" w:color="auto"/>
            <w:bottom w:val="none" w:sz="0" w:space="0" w:color="auto"/>
            <w:right w:val="none" w:sz="0" w:space="0" w:color="auto"/>
          </w:divBdr>
          <w:divsChild>
            <w:div w:id="503785901">
              <w:marLeft w:val="0"/>
              <w:marRight w:val="0"/>
              <w:marTop w:val="0"/>
              <w:marBottom w:val="0"/>
              <w:divBdr>
                <w:top w:val="none" w:sz="0" w:space="0" w:color="auto"/>
                <w:left w:val="none" w:sz="0" w:space="0" w:color="auto"/>
                <w:bottom w:val="none" w:sz="0" w:space="0" w:color="auto"/>
                <w:right w:val="none" w:sz="0" w:space="0" w:color="auto"/>
              </w:divBdr>
              <w:divsChild>
                <w:div w:id="155426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88437">
          <w:marLeft w:val="0"/>
          <w:marRight w:val="0"/>
          <w:marTop w:val="0"/>
          <w:marBottom w:val="0"/>
          <w:divBdr>
            <w:top w:val="none" w:sz="0" w:space="0" w:color="auto"/>
            <w:left w:val="none" w:sz="0" w:space="0" w:color="auto"/>
            <w:bottom w:val="none" w:sz="0" w:space="0" w:color="auto"/>
            <w:right w:val="none" w:sz="0" w:space="0" w:color="auto"/>
          </w:divBdr>
          <w:divsChild>
            <w:div w:id="1208102622">
              <w:marLeft w:val="0"/>
              <w:marRight w:val="0"/>
              <w:marTop w:val="0"/>
              <w:marBottom w:val="150"/>
              <w:divBdr>
                <w:top w:val="none" w:sz="0" w:space="0" w:color="auto"/>
                <w:left w:val="none" w:sz="0" w:space="0" w:color="auto"/>
                <w:bottom w:val="none" w:sz="0" w:space="0" w:color="auto"/>
                <w:right w:val="none" w:sz="0" w:space="0" w:color="auto"/>
              </w:divBdr>
            </w:div>
            <w:div w:id="1244877975">
              <w:marLeft w:val="0"/>
              <w:marRight w:val="0"/>
              <w:marTop w:val="0"/>
              <w:marBottom w:val="0"/>
              <w:divBdr>
                <w:top w:val="none" w:sz="0" w:space="0" w:color="auto"/>
                <w:left w:val="none" w:sz="0" w:space="0" w:color="auto"/>
                <w:bottom w:val="none" w:sz="0" w:space="0" w:color="auto"/>
                <w:right w:val="none" w:sz="0" w:space="0" w:color="auto"/>
              </w:divBdr>
              <w:divsChild>
                <w:div w:id="51396178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533158211">
      <w:bodyDiv w:val="1"/>
      <w:marLeft w:val="0"/>
      <w:marRight w:val="0"/>
      <w:marTop w:val="0"/>
      <w:marBottom w:val="0"/>
      <w:divBdr>
        <w:top w:val="none" w:sz="0" w:space="0" w:color="auto"/>
        <w:left w:val="none" w:sz="0" w:space="0" w:color="auto"/>
        <w:bottom w:val="none" w:sz="0" w:space="0" w:color="auto"/>
        <w:right w:val="none" w:sz="0" w:space="0" w:color="auto"/>
      </w:divBdr>
      <w:divsChild>
        <w:div w:id="509950103">
          <w:marLeft w:val="0"/>
          <w:marRight w:val="0"/>
          <w:marTop w:val="0"/>
          <w:marBottom w:val="0"/>
          <w:divBdr>
            <w:top w:val="none" w:sz="0" w:space="0" w:color="auto"/>
            <w:left w:val="none" w:sz="0" w:space="0" w:color="auto"/>
            <w:bottom w:val="none" w:sz="0" w:space="0" w:color="auto"/>
            <w:right w:val="none" w:sz="0" w:space="0" w:color="auto"/>
          </w:divBdr>
        </w:div>
      </w:divsChild>
    </w:div>
    <w:div w:id="533470567">
      <w:bodyDiv w:val="1"/>
      <w:marLeft w:val="0"/>
      <w:marRight w:val="0"/>
      <w:marTop w:val="0"/>
      <w:marBottom w:val="0"/>
      <w:divBdr>
        <w:top w:val="none" w:sz="0" w:space="0" w:color="auto"/>
        <w:left w:val="none" w:sz="0" w:space="0" w:color="auto"/>
        <w:bottom w:val="none" w:sz="0" w:space="0" w:color="auto"/>
        <w:right w:val="none" w:sz="0" w:space="0" w:color="auto"/>
      </w:divBdr>
      <w:divsChild>
        <w:div w:id="2130974135">
          <w:marLeft w:val="0"/>
          <w:marRight w:val="0"/>
          <w:marTop w:val="0"/>
          <w:marBottom w:val="150"/>
          <w:divBdr>
            <w:top w:val="none" w:sz="0" w:space="0" w:color="auto"/>
            <w:left w:val="none" w:sz="0" w:space="0" w:color="auto"/>
            <w:bottom w:val="none" w:sz="0" w:space="0" w:color="auto"/>
            <w:right w:val="none" w:sz="0" w:space="0" w:color="auto"/>
          </w:divBdr>
        </w:div>
      </w:divsChild>
    </w:div>
    <w:div w:id="533543067">
      <w:bodyDiv w:val="1"/>
      <w:marLeft w:val="0"/>
      <w:marRight w:val="0"/>
      <w:marTop w:val="0"/>
      <w:marBottom w:val="0"/>
      <w:divBdr>
        <w:top w:val="none" w:sz="0" w:space="0" w:color="auto"/>
        <w:left w:val="none" w:sz="0" w:space="0" w:color="auto"/>
        <w:bottom w:val="none" w:sz="0" w:space="0" w:color="auto"/>
        <w:right w:val="none" w:sz="0" w:space="0" w:color="auto"/>
      </w:divBdr>
      <w:divsChild>
        <w:div w:id="1852254368">
          <w:marLeft w:val="0"/>
          <w:marRight w:val="0"/>
          <w:marTop w:val="0"/>
          <w:marBottom w:val="0"/>
          <w:divBdr>
            <w:top w:val="none" w:sz="0" w:space="0" w:color="auto"/>
            <w:left w:val="none" w:sz="0" w:space="0" w:color="auto"/>
            <w:bottom w:val="none" w:sz="0" w:space="0" w:color="auto"/>
            <w:right w:val="none" w:sz="0" w:space="0" w:color="auto"/>
          </w:divBdr>
          <w:divsChild>
            <w:div w:id="2137719901">
              <w:marLeft w:val="0"/>
              <w:marRight w:val="0"/>
              <w:marTop w:val="0"/>
              <w:marBottom w:val="0"/>
              <w:divBdr>
                <w:top w:val="none" w:sz="0" w:space="0" w:color="auto"/>
                <w:left w:val="none" w:sz="0" w:space="0" w:color="auto"/>
                <w:bottom w:val="none" w:sz="0" w:space="0" w:color="auto"/>
                <w:right w:val="none" w:sz="0" w:space="0" w:color="auto"/>
              </w:divBdr>
              <w:divsChild>
                <w:div w:id="1841432002">
                  <w:marLeft w:val="0"/>
                  <w:marRight w:val="0"/>
                  <w:marTop w:val="0"/>
                  <w:marBottom w:val="0"/>
                  <w:divBdr>
                    <w:top w:val="none" w:sz="0" w:space="0" w:color="auto"/>
                    <w:left w:val="none" w:sz="0" w:space="0" w:color="auto"/>
                    <w:bottom w:val="none" w:sz="0" w:space="0" w:color="auto"/>
                    <w:right w:val="none" w:sz="0" w:space="0" w:color="auto"/>
                  </w:divBdr>
                  <w:divsChild>
                    <w:div w:id="1673069201">
                      <w:marLeft w:val="0"/>
                      <w:marRight w:val="0"/>
                      <w:marTop w:val="0"/>
                      <w:marBottom w:val="0"/>
                      <w:divBdr>
                        <w:top w:val="none" w:sz="0" w:space="0" w:color="auto"/>
                        <w:left w:val="none" w:sz="0" w:space="0" w:color="auto"/>
                        <w:bottom w:val="none" w:sz="0" w:space="0" w:color="auto"/>
                        <w:right w:val="none" w:sz="0" w:space="0" w:color="auto"/>
                      </w:divBdr>
                      <w:divsChild>
                        <w:div w:id="600382018">
                          <w:marLeft w:val="0"/>
                          <w:marRight w:val="0"/>
                          <w:marTop w:val="0"/>
                          <w:marBottom w:val="0"/>
                          <w:divBdr>
                            <w:top w:val="none" w:sz="0" w:space="0" w:color="auto"/>
                            <w:left w:val="none" w:sz="0" w:space="0" w:color="auto"/>
                            <w:bottom w:val="none" w:sz="0" w:space="0" w:color="auto"/>
                            <w:right w:val="none" w:sz="0" w:space="0" w:color="auto"/>
                          </w:divBdr>
                          <w:divsChild>
                            <w:div w:id="19398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856836">
      <w:bodyDiv w:val="1"/>
      <w:marLeft w:val="0"/>
      <w:marRight w:val="0"/>
      <w:marTop w:val="0"/>
      <w:marBottom w:val="0"/>
      <w:divBdr>
        <w:top w:val="none" w:sz="0" w:space="0" w:color="auto"/>
        <w:left w:val="none" w:sz="0" w:space="0" w:color="auto"/>
        <w:bottom w:val="none" w:sz="0" w:space="0" w:color="auto"/>
        <w:right w:val="none" w:sz="0" w:space="0" w:color="auto"/>
      </w:divBdr>
      <w:divsChild>
        <w:div w:id="1999069271">
          <w:marLeft w:val="0"/>
          <w:marRight w:val="0"/>
          <w:marTop w:val="0"/>
          <w:marBottom w:val="0"/>
          <w:divBdr>
            <w:top w:val="none" w:sz="0" w:space="0" w:color="auto"/>
            <w:left w:val="none" w:sz="0" w:space="0" w:color="auto"/>
            <w:bottom w:val="none" w:sz="0" w:space="0" w:color="auto"/>
            <w:right w:val="none" w:sz="0" w:space="0" w:color="auto"/>
          </w:divBdr>
          <w:divsChild>
            <w:div w:id="663125618">
              <w:marLeft w:val="0"/>
              <w:marRight w:val="0"/>
              <w:marTop w:val="0"/>
              <w:marBottom w:val="0"/>
              <w:divBdr>
                <w:top w:val="none" w:sz="0" w:space="0" w:color="auto"/>
                <w:left w:val="none" w:sz="0" w:space="0" w:color="auto"/>
                <w:bottom w:val="none" w:sz="0" w:space="0" w:color="auto"/>
                <w:right w:val="none" w:sz="0" w:space="0" w:color="auto"/>
              </w:divBdr>
              <w:divsChild>
                <w:div w:id="1649431662">
                  <w:marLeft w:val="0"/>
                  <w:marRight w:val="0"/>
                  <w:marTop w:val="0"/>
                  <w:marBottom w:val="0"/>
                  <w:divBdr>
                    <w:top w:val="none" w:sz="0" w:space="0" w:color="auto"/>
                    <w:left w:val="none" w:sz="0" w:space="0" w:color="auto"/>
                    <w:bottom w:val="none" w:sz="0" w:space="0" w:color="auto"/>
                    <w:right w:val="none" w:sz="0" w:space="0" w:color="auto"/>
                  </w:divBdr>
                  <w:divsChild>
                    <w:div w:id="146751889">
                      <w:marLeft w:val="0"/>
                      <w:marRight w:val="0"/>
                      <w:marTop w:val="0"/>
                      <w:marBottom w:val="0"/>
                      <w:divBdr>
                        <w:top w:val="none" w:sz="0" w:space="0" w:color="auto"/>
                        <w:left w:val="none" w:sz="0" w:space="0" w:color="auto"/>
                        <w:bottom w:val="none" w:sz="0" w:space="0" w:color="auto"/>
                        <w:right w:val="none" w:sz="0" w:space="0" w:color="auto"/>
                      </w:divBdr>
                      <w:divsChild>
                        <w:div w:id="613831759">
                          <w:marLeft w:val="0"/>
                          <w:marRight w:val="0"/>
                          <w:marTop w:val="0"/>
                          <w:marBottom w:val="0"/>
                          <w:divBdr>
                            <w:top w:val="none" w:sz="0" w:space="0" w:color="auto"/>
                            <w:left w:val="none" w:sz="0" w:space="0" w:color="auto"/>
                            <w:bottom w:val="none" w:sz="0" w:space="0" w:color="auto"/>
                            <w:right w:val="none" w:sz="0" w:space="0" w:color="auto"/>
                          </w:divBdr>
                          <w:divsChild>
                            <w:div w:id="1492714384">
                              <w:marLeft w:val="0"/>
                              <w:marRight w:val="0"/>
                              <w:marTop w:val="0"/>
                              <w:marBottom w:val="0"/>
                              <w:divBdr>
                                <w:top w:val="none" w:sz="0" w:space="0" w:color="auto"/>
                                <w:left w:val="none" w:sz="0" w:space="0" w:color="auto"/>
                                <w:bottom w:val="none" w:sz="0" w:space="0" w:color="auto"/>
                                <w:right w:val="none" w:sz="0" w:space="0" w:color="auto"/>
                              </w:divBdr>
                              <w:divsChild>
                                <w:div w:id="1442142557">
                                  <w:marLeft w:val="0"/>
                                  <w:marRight w:val="0"/>
                                  <w:marTop w:val="0"/>
                                  <w:marBottom w:val="0"/>
                                  <w:divBdr>
                                    <w:top w:val="none" w:sz="0" w:space="0" w:color="auto"/>
                                    <w:left w:val="none" w:sz="0" w:space="0" w:color="auto"/>
                                    <w:bottom w:val="none" w:sz="0" w:space="0" w:color="auto"/>
                                    <w:right w:val="none" w:sz="0" w:space="0" w:color="auto"/>
                                  </w:divBdr>
                                  <w:divsChild>
                                    <w:div w:id="453332432">
                                      <w:marLeft w:val="0"/>
                                      <w:marRight w:val="0"/>
                                      <w:marTop w:val="0"/>
                                      <w:marBottom w:val="0"/>
                                      <w:divBdr>
                                        <w:top w:val="none" w:sz="0" w:space="0" w:color="auto"/>
                                        <w:left w:val="none" w:sz="0" w:space="0" w:color="auto"/>
                                        <w:bottom w:val="none" w:sz="0" w:space="0" w:color="auto"/>
                                        <w:right w:val="none" w:sz="0" w:space="0" w:color="auto"/>
                                      </w:divBdr>
                                      <w:divsChild>
                                        <w:div w:id="28489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4125257">
      <w:bodyDiv w:val="1"/>
      <w:marLeft w:val="0"/>
      <w:marRight w:val="0"/>
      <w:marTop w:val="0"/>
      <w:marBottom w:val="0"/>
      <w:divBdr>
        <w:top w:val="none" w:sz="0" w:space="0" w:color="auto"/>
        <w:left w:val="none" w:sz="0" w:space="0" w:color="auto"/>
        <w:bottom w:val="none" w:sz="0" w:space="0" w:color="auto"/>
        <w:right w:val="none" w:sz="0" w:space="0" w:color="auto"/>
      </w:divBdr>
      <w:divsChild>
        <w:div w:id="470561146">
          <w:marLeft w:val="0"/>
          <w:marRight w:val="0"/>
          <w:marTop w:val="0"/>
          <w:marBottom w:val="0"/>
          <w:divBdr>
            <w:top w:val="none" w:sz="0" w:space="0" w:color="auto"/>
            <w:left w:val="none" w:sz="0" w:space="0" w:color="auto"/>
            <w:bottom w:val="dotted" w:sz="6" w:space="4" w:color="DDDDDD"/>
            <w:right w:val="none" w:sz="0" w:space="0" w:color="auto"/>
          </w:divBdr>
        </w:div>
      </w:divsChild>
    </w:div>
    <w:div w:id="534272692">
      <w:bodyDiv w:val="1"/>
      <w:marLeft w:val="0"/>
      <w:marRight w:val="0"/>
      <w:marTop w:val="0"/>
      <w:marBottom w:val="0"/>
      <w:divBdr>
        <w:top w:val="none" w:sz="0" w:space="0" w:color="auto"/>
        <w:left w:val="none" w:sz="0" w:space="0" w:color="auto"/>
        <w:bottom w:val="none" w:sz="0" w:space="0" w:color="auto"/>
        <w:right w:val="none" w:sz="0" w:space="0" w:color="auto"/>
      </w:divBdr>
      <w:divsChild>
        <w:div w:id="1069622148">
          <w:marLeft w:val="0"/>
          <w:marRight w:val="0"/>
          <w:marTop w:val="0"/>
          <w:marBottom w:val="0"/>
          <w:divBdr>
            <w:top w:val="none" w:sz="0" w:space="0" w:color="auto"/>
            <w:left w:val="none" w:sz="0" w:space="0" w:color="auto"/>
            <w:bottom w:val="dotted" w:sz="6" w:space="4" w:color="DDDDDD"/>
            <w:right w:val="none" w:sz="0" w:space="0" w:color="auto"/>
          </w:divBdr>
        </w:div>
      </w:divsChild>
    </w:div>
    <w:div w:id="534538617">
      <w:bodyDiv w:val="1"/>
      <w:marLeft w:val="0"/>
      <w:marRight w:val="0"/>
      <w:marTop w:val="0"/>
      <w:marBottom w:val="0"/>
      <w:divBdr>
        <w:top w:val="none" w:sz="0" w:space="0" w:color="auto"/>
        <w:left w:val="none" w:sz="0" w:space="0" w:color="auto"/>
        <w:bottom w:val="none" w:sz="0" w:space="0" w:color="auto"/>
        <w:right w:val="none" w:sz="0" w:space="0" w:color="auto"/>
      </w:divBdr>
      <w:divsChild>
        <w:div w:id="1764186860">
          <w:marLeft w:val="0"/>
          <w:marRight w:val="0"/>
          <w:marTop w:val="0"/>
          <w:marBottom w:val="0"/>
          <w:divBdr>
            <w:top w:val="none" w:sz="0" w:space="0" w:color="auto"/>
            <w:left w:val="none" w:sz="0" w:space="0" w:color="auto"/>
            <w:bottom w:val="none" w:sz="0" w:space="0" w:color="auto"/>
            <w:right w:val="none" w:sz="0" w:space="0" w:color="auto"/>
          </w:divBdr>
        </w:div>
      </w:divsChild>
    </w:div>
    <w:div w:id="534780890">
      <w:bodyDiv w:val="1"/>
      <w:marLeft w:val="0"/>
      <w:marRight w:val="0"/>
      <w:marTop w:val="0"/>
      <w:marBottom w:val="0"/>
      <w:divBdr>
        <w:top w:val="none" w:sz="0" w:space="0" w:color="auto"/>
        <w:left w:val="none" w:sz="0" w:space="0" w:color="auto"/>
        <w:bottom w:val="none" w:sz="0" w:space="0" w:color="auto"/>
        <w:right w:val="none" w:sz="0" w:space="0" w:color="auto"/>
      </w:divBdr>
      <w:divsChild>
        <w:div w:id="264073395">
          <w:marLeft w:val="0"/>
          <w:marRight w:val="0"/>
          <w:marTop w:val="0"/>
          <w:marBottom w:val="0"/>
          <w:divBdr>
            <w:top w:val="none" w:sz="0" w:space="0" w:color="auto"/>
            <w:left w:val="none" w:sz="0" w:space="0" w:color="auto"/>
            <w:bottom w:val="none" w:sz="0" w:space="0" w:color="auto"/>
            <w:right w:val="none" w:sz="0" w:space="0" w:color="auto"/>
          </w:divBdr>
        </w:div>
      </w:divsChild>
    </w:div>
    <w:div w:id="535121759">
      <w:bodyDiv w:val="1"/>
      <w:marLeft w:val="0"/>
      <w:marRight w:val="0"/>
      <w:marTop w:val="0"/>
      <w:marBottom w:val="0"/>
      <w:divBdr>
        <w:top w:val="none" w:sz="0" w:space="0" w:color="auto"/>
        <w:left w:val="none" w:sz="0" w:space="0" w:color="auto"/>
        <w:bottom w:val="none" w:sz="0" w:space="0" w:color="auto"/>
        <w:right w:val="none" w:sz="0" w:space="0" w:color="auto"/>
      </w:divBdr>
      <w:divsChild>
        <w:div w:id="20054126">
          <w:marLeft w:val="0"/>
          <w:marRight w:val="0"/>
          <w:marTop w:val="0"/>
          <w:marBottom w:val="150"/>
          <w:divBdr>
            <w:top w:val="none" w:sz="0" w:space="0" w:color="auto"/>
            <w:left w:val="none" w:sz="0" w:space="0" w:color="auto"/>
            <w:bottom w:val="none" w:sz="0" w:space="0" w:color="auto"/>
            <w:right w:val="none" w:sz="0" w:space="0" w:color="auto"/>
          </w:divBdr>
        </w:div>
        <w:div w:id="233128835">
          <w:marLeft w:val="0"/>
          <w:marRight w:val="0"/>
          <w:marTop w:val="0"/>
          <w:marBottom w:val="150"/>
          <w:divBdr>
            <w:top w:val="none" w:sz="0" w:space="0" w:color="auto"/>
            <w:left w:val="none" w:sz="0" w:space="0" w:color="auto"/>
            <w:bottom w:val="none" w:sz="0" w:space="0" w:color="auto"/>
            <w:right w:val="none" w:sz="0" w:space="0" w:color="auto"/>
          </w:divBdr>
        </w:div>
        <w:div w:id="287123036">
          <w:marLeft w:val="0"/>
          <w:marRight w:val="0"/>
          <w:marTop w:val="0"/>
          <w:marBottom w:val="150"/>
          <w:divBdr>
            <w:top w:val="none" w:sz="0" w:space="0" w:color="auto"/>
            <w:left w:val="none" w:sz="0" w:space="0" w:color="auto"/>
            <w:bottom w:val="none" w:sz="0" w:space="0" w:color="auto"/>
            <w:right w:val="none" w:sz="0" w:space="0" w:color="auto"/>
          </w:divBdr>
        </w:div>
        <w:div w:id="559246657">
          <w:marLeft w:val="0"/>
          <w:marRight w:val="0"/>
          <w:marTop w:val="0"/>
          <w:marBottom w:val="150"/>
          <w:divBdr>
            <w:top w:val="none" w:sz="0" w:space="0" w:color="auto"/>
            <w:left w:val="none" w:sz="0" w:space="0" w:color="auto"/>
            <w:bottom w:val="none" w:sz="0" w:space="0" w:color="auto"/>
            <w:right w:val="none" w:sz="0" w:space="0" w:color="auto"/>
          </w:divBdr>
        </w:div>
        <w:div w:id="863447037">
          <w:marLeft w:val="0"/>
          <w:marRight w:val="0"/>
          <w:marTop w:val="0"/>
          <w:marBottom w:val="150"/>
          <w:divBdr>
            <w:top w:val="none" w:sz="0" w:space="0" w:color="auto"/>
            <w:left w:val="none" w:sz="0" w:space="0" w:color="auto"/>
            <w:bottom w:val="none" w:sz="0" w:space="0" w:color="auto"/>
            <w:right w:val="none" w:sz="0" w:space="0" w:color="auto"/>
          </w:divBdr>
        </w:div>
        <w:div w:id="1505516751">
          <w:marLeft w:val="0"/>
          <w:marRight w:val="0"/>
          <w:marTop w:val="0"/>
          <w:marBottom w:val="150"/>
          <w:divBdr>
            <w:top w:val="none" w:sz="0" w:space="0" w:color="auto"/>
            <w:left w:val="none" w:sz="0" w:space="0" w:color="auto"/>
            <w:bottom w:val="none" w:sz="0" w:space="0" w:color="auto"/>
            <w:right w:val="none" w:sz="0" w:space="0" w:color="auto"/>
          </w:divBdr>
        </w:div>
        <w:div w:id="1959481138">
          <w:marLeft w:val="0"/>
          <w:marRight w:val="0"/>
          <w:marTop w:val="0"/>
          <w:marBottom w:val="150"/>
          <w:divBdr>
            <w:top w:val="none" w:sz="0" w:space="0" w:color="auto"/>
            <w:left w:val="none" w:sz="0" w:space="0" w:color="auto"/>
            <w:bottom w:val="none" w:sz="0" w:space="0" w:color="auto"/>
            <w:right w:val="none" w:sz="0" w:space="0" w:color="auto"/>
          </w:divBdr>
        </w:div>
      </w:divsChild>
    </w:div>
    <w:div w:id="535316938">
      <w:bodyDiv w:val="1"/>
      <w:marLeft w:val="0"/>
      <w:marRight w:val="0"/>
      <w:marTop w:val="0"/>
      <w:marBottom w:val="0"/>
      <w:divBdr>
        <w:top w:val="none" w:sz="0" w:space="0" w:color="auto"/>
        <w:left w:val="none" w:sz="0" w:space="0" w:color="auto"/>
        <w:bottom w:val="none" w:sz="0" w:space="0" w:color="auto"/>
        <w:right w:val="none" w:sz="0" w:space="0" w:color="auto"/>
      </w:divBdr>
      <w:divsChild>
        <w:div w:id="1459688640">
          <w:marLeft w:val="0"/>
          <w:marRight w:val="0"/>
          <w:marTop w:val="0"/>
          <w:marBottom w:val="0"/>
          <w:divBdr>
            <w:top w:val="none" w:sz="0" w:space="0" w:color="auto"/>
            <w:left w:val="none" w:sz="0" w:space="0" w:color="auto"/>
            <w:bottom w:val="none" w:sz="0" w:space="0" w:color="auto"/>
            <w:right w:val="none" w:sz="0" w:space="0" w:color="auto"/>
          </w:divBdr>
        </w:div>
      </w:divsChild>
    </w:div>
    <w:div w:id="535389832">
      <w:bodyDiv w:val="1"/>
      <w:marLeft w:val="0"/>
      <w:marRight w:val="0"/>
      <w:marTop w:val="0"/>
      <w:marBottom w:val="0"/>
      <w:divBdr>
        <w:top w:val="none" w:sz="0" w:space="0" w:color="auto"/>
        <w:left w:val="none" w:sz="0" w:space="0" w:color="auto"/>
        <w:bottom w:val="none" w:sz="0" w:space="0" w:color="auto"/>
        <w:right w:val="none" w:sz="0" w:space="0" w:color="auto"/>
      </w:divBdr>
    </w:div>
    <w:div w:id="535891305">
      <w:bodyDiv w:val="1"/>
      <w:marLeft w:val="0"/>
      <w:marRight w:val="0"/>
      <w:marTop w:val="0"/>
      <w:marBottom w:val="0"/>
      <w:divBdr>
        <w:top w:val="none" w:sz="0" w:space="0" w:color="auto"/>
        <w:left w:val="none" w:sz="0" w:space="0" w:color="auto"/>
        <w:bottom w:val="none" w:sz="0" w:space="0" w:color="auto"/>
        <w:right w:val="none" w:sz="0" w:space="0" w:color="auto"/>
      </w:divBdr>
      <w:divsChild>
        <w:div w:id="1897009621">
          <w:marLeft w:val="0"/>
          <w:marRight w:val="0"/>
          <w:marTop w:val="0"/>
          <w:marBottom w:val="0"/>
          <w:divBdr>
            <w:top w:val="none" w:sz="0" w:space="0" w:color="auto"/>
            <w:left w:val="none" w:sz="0" w:space="0" w:color="auto"/>
            <w:bottom w:val="dotted" w:sz="6" w:space="4" w:color="DDDDDD"/>
            <w:right w:val="none" w:sz="0" w:space="0" w:color="auto"/>
          </w:divBdr>
        </w:div>
      </w:divsChild>
    </w:div>
    <w:div w:id="536745112">
      <w:bodyDiv w:val="1"/>
      <w:marLeft w:val="0"/>
      <w:marRight w:val="0"/>
      <w:marTop w:val="0"/>
      <w:marBottom w:val="0"/>
      <w:divBdr>
        <w:top w:val="none" w:sz="0" w:space="0" w:color="auto"/>
        <w:left w:val="none" w:sz="0" w:space="0" w:color="auto"/>
        <w:bottom w:val="none" w:sz="0" w:space="0" w:color="auto"/>
        <w:right w:val="none" w:sz="0" w:space="0" w:color="auto"/>
      </w:divBdr>
    </w:div>
    <w:div w:id="536895724">
      <w:bodyDiv w:val="1"/>
      <w:marLeft w:val="0"/>
      <w:marRight w:val="0"/>
      <w:marTop w:val="0"/>
      <w:marBottom w:val="0"/>
      <w:divBdr>
        <w:top w:val="none" w:sz="0" w:space="0" w:color="auto"/>
        <w:left w:val="none" w:sz="0" w:space="0" w:color="auto"/>
        <w:bottom w:val="none" w:sz="0" w:space="0" w:color="auto"/>
        <w:right w:val="none" w:sz="0" w:space="0" w:color="auto"/>
      </w:divBdr>
      <w:divsChild>
        <w:div w:id="1286959109">
          <w:marLeft w:val="0"/>
          <w:marRight w:val="0"/>
          <w:marTop w:val="0"/>
          <w:marBottom w:val="0"/>
          <w:divBdr>
            <w:top w:val="none" w:sz="0" w:space="0" w:color="auto"/>
            <w:left w:val="none" w:sz="0" w:space="0" w:color="auto"/>
            <w:bottom w:val="none" w:sz="0" w:space="0" w:color="auto"/>
            <w:right w:val="none" w:sz="0" w:space="0" w:color="auto"/>
          </w:divBdr>
          <w:divsChild>
            <w:div w:id="1105466184">
              <w:marLeft w:val="0"/>
              <w:marRight w:val="0"/>
              <w:marTop w:val="0"/>
              <w:marBottom w:val="0"/>
              <w:divBdr>
                <w:top w:val="none" w:sz="0" w:space="0" w:color="auto"/>
                <w:left w:val="none" w:sz="0" w:space="0" w:color="auto"/>
                <w:bottom w:val="none" w:sz="0" w:space="0" w:color="auto"/>
                <w:right w:val="none" w:sz="0" w:space="0" w:color="auto"/>
              </w:divBdr>
              <w:divsChild>
                <w:div w:id="1262833751">
                  <w:marLeft w:val="0"/>
                  <w:marRight w:val="0"/>
                  <w:marTop w:val="0"/>
                  <w:marBottom w:val="150"/>
                  <w:divBdr>
                    <w:top w:val="none" w:sz="0" w:space="0" w:color="auto"/>
                    <w:left w:val="none" w:sz="0" w:space="0" w:color="auto"/>
                    <w:bottom w:val="none" w:sz="0" w:space="0" w:color="auto"/>
                    <w:right w:val="none" w:sz="0" w:space="0" w:color="auto"/>
                  </w:divBdr>
                  <w:divsChild>
                    <w:div w:id="404493359">
                      <w:marLeft w:val="0"/>
                      <w:marRight w:val="0"/>
                      <w:marTop w:val="0"/>
                      <w:marBottom w:val="0"/>
                      <w:divBdr>
                        <w:top w:val="none" w:sz="0" w:space="0" w:color="auto"/>
                        <w:left w:val="none" w:sz="0" w:space="0" w:color="auto"/>
                        <w:bottom w:val="none" w:sz="0" w:space="0" w:color="auto"/>
                        <w:right w:val="none" w:sz="0" w:space="0" w:color="auto"/>
                      </w:divBdr>
                      <w:divsChild>
                        <w:div w:id="93523496">
                          <w:marLeft w:val="0"/>
                          <w:marRight w:val="0"/>
                          <w:marTop w:val="0"/>
                          <w:marBottom w:val="0"/>
                          <w:divBdr>
                            <w:top w:val="none" w:sz="0" w:space="0" w:color="auto"/>
                            <w:left w:val="none" w:sz="0" w:space="0" w:color="auto"/>
                            <w:bottom w:val="none" w:sz="0" w:space="0" w:color="auto"/>
                            <w:right w:val="none" w:sz="0" w:space="0" w:color="auto"/>
                          </w:divBdr>
                          <w:divsChild>
                            <w:div w:id="1696150485">
                              <w:marLeft w:val="0"/>
                              <w:marRight w:val="0"/>
                              <w:marTop w:val="0"/>
                              <w:marBottom w:val="0"/>
                              <w:divBdr>
                                <w:top w:val="none" w:sz="0" w:space="0" w:color="auto"/>
                                <w:left w:val="none" w:sz="0" w:space="0" w:color="auto"/>
                                <w:bottom w:val="none" w:sz="0" w:space="0" w:color="auto"/>
                                <w:right w:val="none" w:sz="0" w:space="0" w:color="auto"/>
                              </w:divBdr>
                              <w:divsChild>
                                <w:div w:id="1061633308">
                                  <w:marLeft w:val="0"/>
                                  <w:marRight w:val="0"/>
                                  <w:marTop w:val="0"/>
                                  <w:marBottom w:val="0"/>
                                  <w:divBdr>
                                    <w:top w:val="none" w:sz="0" w:space="0" w:color="auto"/>
                                    <w:left w:val="none" w:sz="0" w:space="0" w:color="auto"/>
                                    <w:bottom w:val="none" w:sz="0" w:space="0" w:color="auto"/>
                                    <w:right w:val="none" w:sz="0" w:space="0" w:color="auto"/>
                                  </w:divBdr>
                                  <w:divsChild>
                                    <w:div w:id="1929653716">
                                      <w:marLeft w:val="0"/>
                                      <w:marRight w:val="0"/>
                                      <w:marTop w:val="0"/>
                                      <w:marBottom w:val="0"/>
                                      <w:divBdr>
                                        <w:top w:val="none" w:sz="0" w:space="0" w:color="auto"/>
                                        <w:left w:val="none" w:sz="0" w:space="0" w:color="auto"/>
                                        <w:bottom w:val="none" w:sz="0" w:space="0" w:color="auto"/>
                                        <w:right w:val="none" w:sz="0" w:space="0" w:color="auto"/>
                                      </w:divBdr>
                                      <w:divsChild>
                                        <w:div w:id="590895246">
                                          <w:marLeft w:val="0"/>
                                          <w:marRight w:val="0"/>
                                          <w:marTop w:val="0"/>
                                          <w:marBottom w:val="0"/>
                                          <w:divBdr>
                                            <w:top w:val="none" w:sz="0" w:space="0" w:color="auto"/>
                                            <w:left w:val="none" w:sz="0" w:space="0" w:color="auto"/>
                                            <w:bottom w:val="none" w:sz="0" w:space="0" w:color="auto"/>
                                            <w:right w:val="none" w:sz="0" w:space="0" w:color="auto"/>
                                          </w:divBdr>
                                          <w:divsChild>
                                            <w:div w:id="1877694911">
                                              <w:marLeft w:val="0"/>
                                              <w:marRight w:val="0"/>
                                              <w:marTop w:val="0"/>
                                              <w:marBottom w:val="0"/>
                                              <w:divBdr>
                                                <w:top w:val="none" w:sz="0" w:space="0" w:color="auto"/>
                                                <w:left w:val="none" w:sz="0" w:space="0" w:color="auto"/>
                                                <w:bottom w:val="none" w:sz="0" w:space="0" w:color="auto"/>
                                                <w:right w:val="none" w:sz="0" w:space="0" w:color="auto"/>
                                              </w:divBdr>
                                              <w:divsChild>
                                                <w:div w:id="15637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7284829">
      <w:bodyDiv w:val="1"/>
      <w:marLeft w:val="0"/>
      <w:marRight w:val="0"/>
      <w:marTop w:val="0"/>
      <w:marBottom w:val="0"/>
      <w:divBdr>
        <w:top w:val="none" w:sz="0" w:space="0" w:color="auto"/>
        <w:left w:val="none" w:sz="0" w:space="0" w:color="auto"/>
        <w:bottom w:val="none" w:sz="0" w:space="0" w:color="auto"/>
        <w:right w:val="none" w:sz="0" w:space="0" w:color="auto"/>
      </w:divBdr>
      <w:divsChild>
        <w:div w:id="29453877">
          <w:marLeft w:val="0"/>
          <w:marRight w:val="0"/>
          <w:marTop w:val="0"/>
          <w:marBottom w:val="0"/>
          <w:divBdr>
            <w:top w:val="none" w:sz="0" w:space="0" w:color="auto"/>
            <w:left w:val="none" w:sz="0" w:space="0" w:color="auto"/>
            <w:bottom w:val="dotted" w:sz="6" w:space="4" w:color="DDDDDD"/>
            <w:right w:val="none" w:sz="0" w:space="0" w:color="auto"/>
          </w:divBdr>
          <w:divsChild>
            <w:div w:id="20695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9701">
      <w:bodyDiv w:val="1"/>
      <w:marLeft w:val="0"/>
      <w:marRight w:val="0"/>
      <w:marTop w:val="0"/>
      <w:marBottom w:val="0"/>
      <w:divBdr>
        <w:top w:val="none" w:sz="0" w:space="0" w:color="auto"/>
        <w:left w:val="none" w:sz="0" w:space="0" w:color="auto"/>
        <w:bottom w:val="none" w:sz="0" w:space="0" w:color="auto"/>
        <w:right w:val="none" w:sz="0" w:space="0" w:color="auto"/>
      </w:divBdr>
      <w:divsChild>
        <w:div w:id="1890873127">
          <w:marLeft w:val="0"/>
          <w:marRight w:val="0"/>
          <w:marTop w:val="0"/>
          <w:marBottom w:val="0"/>
          <w:divBdr>
            <w:top w:val="none" w:sz="0" w:space="0" w:color="auto"/>
            <w:left w:val="none" w:sz="0" w:space="0" w:color="auto"/>
            <w:bottom w:val="none" w:sz="0" w:space="0" w:color="auto"/>
            <w:right w:val="none" w:sz="0" w:space="0" w:color="auto"/>
          </w:divBdr>
        </w:div>
        <w:div w:id="1414862894">
          <w:marLeft w:val="0"/>
          <w:marRight w:val="0"/>
          <w:marTop w:val="0"/>
          <w:marBottom w:val="0"/>
          <w:divBdr>
            <w:top w:val="none" w:sz="0" w:space="0" w:color="auto"/>
            <w:left w:val="none" w:sz="0" w:space="0" w:color="auto"/>
            <w:bottom w:val="none" w:sz="0" w:space="0" w:color="auto"/>
            <w:right w:val="none" w:sz="0" w:space="0" w:color="auto"/>
          </w:divBdr>
        </w:div>
      </w:divsChild>
    </w:div>
    <w:div w:id="537666650">
      <w:bodyDiv w:val="1"/>
      <w:marLeft w:val="0"/>
      <w:marRight w:val="0"/>
      <w:marTop w:val="0"/>
      <w:marBottom w:val="0"/>
      <w:divBdr>
        <w:top w:val="none" w:sz="0" w:space="0" w:color="auto"/>
        <w:left w:val="none" w:sz="0" w:space="0" w:color="auto"/>
        <w:bottom w:val="none" w:sz="0" w:space="0" w:color="auto"/>
        <w:right w:val="none" w:sz="0" w:space="0" w:color="auto"/>
      </w:divBdr>
      <w:divsChild>
        <w:div w:id="260913564">
          <w:marLeft w:val="0"/>
          <w:marRight w:val="0"/>
          <w:marTop w:val="0"/>
          <w:marBottom w:val="150"/>
          <w:divBdr>
            <w:top w:val="none" w:sz="0" w:space="0" w:color="auto"/>
            <w:left w:val="none" w:sz="0" w:space="0" w:color="auto"/>
            <w:bottom w:val="none" w:sz="0" w:space="0" w:color="auto"/>
            <w:right w:val="none" w:sz="0" w:space="0" w:color="auto"/>
          </w:divBdr>
        </w:div>
      </w:divsChild>
    </w:div>
    <w:div w:id="537669575">
      <w:bodyDiv w:val="1"/>
      <w:marLeft w:val="0"/>
      <w:marRight w:val="0"/>
      <w:marTop w:val="0"/>
      <w:marBottom w:val="0"/>
      <w:divBdr>
        <w:top w:val="none" w:sz="0" w:space="0" w:color="auto"/>
        <w:left w:val="none" w:sz="0" w:space="0" w:color="auto"/>
        <w:bottom w:val="none" w:sz="0" w:space="0" w:color="auto"/>
        <w:right w:val="none" w:sz="0" w:space="0" w:color="auto"/>
      </w:divBdr>
    </w:div>
    <w:div w:id="538057412">
      <w:bodyDiv w:val="1"/>
      <w:marLeft w:val="0"/>
      <w:marRight w:val="0"/>
      <w:marTop w:val="0"/>
      <w:marBottom w:val="0"/>
      <w:divBdr>
        <w:top w:val="none" w:sz="0" w:space="0" w:color="auto"/>
        <w:left w:val="none" w:sz="0" w:space="0" w:color="auto"/>
        <w:bottom w:val="none" w:sz="0" w:space="0" w:color="auto"/>
        <w:right w:val="none" w:sz="0" w:space="0" w:color="auto"/>
      </w:divBdr>
    </w:div>
    <w:div w:id="538513377">
      <w:bodyDiv w:val="1"/>
      <w:marLeft w:val="0"/>
      <w:marRight w:val="0"/>
      <w:marTop w:val="0"/>
      <w:marBottom w:val="0"/>
      <w:divBdr>
        <w:top w:val="none" w:sz="0" w:space="0" w:color="auto"/>
        <w:left w:val="none" w:sz="0" w:space="0" w:color="auto"/>
        <w:bottom w:val="none" w:sz="0" w:space="0" w:color="auto"/>
        <w:right w:val="none" w:sz="0" w:space="0" w:color="auto"/>
      </w:divBdr>
      <w:divsChild>
        <w:div w:id="1065419133">
          <w:marLeft w:val="0"/>
          <w:marRight w:val="0"/>
          <w:marTop w:val="0"/>
          <w:marBottom w:val="0"/>
          <w:divBdr>
            <w:top w:val="none" w:sz="0" w:space="0" w:color="auto"/>
            <w:left w:val="none" w:sz="0" w:space="0" w:color="auto"/>
            <w:bottom w:val="none" w:sz="0" w:space="0" w:color="auto"/>
            <w:right w:val="none" w:sz="0" w:space="0" w:color="auto"/>
          </w:divBdr>
          <w:divsChild>
            <w:div w:id="2024357253">
              <w:marLeft w:val="0"/>
              <w:marRight w:val="0"/>
              <w:marTop w:val="0"/>
              <w:marBottom w:val="0"/>
              <w:divBdr>
                <w:top w:val="none" w:sz="0" w:space="0" w:color="auto"/>
                <w:left w:val="none" w:sz="0" w:space="0" w:color="auto"/>
                <w:bottom w:val="none" w:sz="0" w:space="0" w:color="auto"/>
                <w:right w:val="none" w:sz="0" w:space="0" w:color="auto"/>
              </w:divBdr>
              <w:divsChild>
                <w:div w:id="709300018">
                  <w:marLeft w:val="0"/>
                  <w:marRight w:val="0"/>
                  <w:marTop w:val="0"/>
                  <w:marBottom w:val="0"/>
                  <w:divBdr>
                    <w:top w:val="none" w:sz="0" w:space="0" w:color="auto"/>
                    <w:left w:val="none" w:sz="0" w:space="0" w:color="auto"/>
                    <w:bottom w:val="none" w:sz="0" w:space="0" w:color="auto"/>
                    <w:right w:val="none" w:sz="0" w:space="0" w:color="auto"/>
                  </w:divBdr>
                  <w:divsChild>
                    <w:div w:id="593980411">
                      <w:marLeft w:val="0"/>
                      <w:marRight w:val="0"/>
                      <w:marTop w:val="0"/>
                      <w:marBottom w:val="0"/>
                      <w:divBdr>
                        <w:top w:val="none" w:sz="0" w:space="0" w:color="auto"/>
                        <w:left w:val="none" w:sz="0" w:space="0" w:color="auto"/>
                        <w:bottom w:val="none" w:sz="0" w:space="0" w:color="auto"/>
                        <w:right w:val="none" w:sz="0" w:space="0" w:color="auto"/>
                      </w:divBdr>
                      <w:divsChild>
                        <w:div w:id="1923833460">
                          <w:marLeft w:val="0"/>
                          <w:marRight w:val="0"/>
                          <w:marTop w:val="0"/>
                          <w:marBottom w:val="0"/>
                          <w:divBdr>
                            <w:top w:val="none" w:sz="0" w:space="0" w:color="auto"/>
                            <w:left w:val="none" w:sz="0" w:space="0" w:color="auto"/>
                            <w:bottom w:val="none" w:sz="0" w:space="0" w:color="auto"/>
                            <w:right w:val="none" w:sz="0" w:space="0" w:color="auto"/>
                          </w:divBdr>
                          <w:divsChild>
                            <w:div w:id="1714116494">
                              <w:marLeft w:val="0"/>
                              <w:marRight w:val="0"/>
                              <w:marTop w:val="0"/>
                              <w:marBottom w:val="0"/>
                              <w:divBdr>
                                <w:top w:val="none" w:sz="0" w:space="0" w:color="auto"/>
                                <w:left w:val="none" w:sz="0" w:space="0" w:color="auto"/>
                                <w:bottom w:val="none" w:sz="0" w:space="0" w:color="auto"/>
                                <w:right w:val="none" w:sz="0" w:space="0" w:color="auto"/>
                              </w:divBdr>
                              <w:divsChild>
                                <w:div w:id="2071492295">
                                  <w:marLeft w:val="0"/>
                                  <w:marRight w:val="0"/>
                                  <w:marTop w:val="0"/>
                                  <w:marBottom w:val="0"/>
                                  <w:divBdr>
                                    <w:top w:val="none" w:sz="0" w:space="0" w:color="auto"/>
                                    <w:left w:val="none" w:sz="0" w:space="0" w:color="auto"/>
                                    <w:bottom w:val="none" w:sz="0" w:space="0" w:color="auto"/>
                                    <w:right w:val="none" w:sz="0" w:space="0" w:color="auto"/>
                                  </w:divBdr>
                                  <w:divsChild>
                                    <w:div w:id="560288633">
                                      <w:marLeft w:val="0"/>
                                      <w:marRight w:val="0"/>
                                      <w:marTop w:val="0"/>
                                      <w:marBottom w:val="0"/>
                                      <w:divBdr>
                                        <w:top w:val="none" w:sz="0" w:space="0" w:color="auto"/>
                                        <w:left w:val="none" w:sz="0" w:space="0" w:color="auto"/>
                                        <w:bottom w:val="none" w:sz="0" w:space="0" w:color="auto"/>
                                        <w:right w:val="none" w:sz="0" w:space="0" w:color="auto"/>
                                      </w:divBdr>
                                      <w:divsChild>
                                        <w:div w:id="5401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8515332">
      <w:bodyDiv w:val="1"/>
      <w:marLeft w:val="0"/>
      <w:marRight w:val="0"/>
      <w:marTop w:val="0"/>
      <w:marBottom w:val="0"/>
      <w:divBdr>
        <w:top w:val="none" w:sz="0" w:space="0" w:color="auto"/>
        <w:left w:val="none" w:sz="0" w:space="0" w:color="auto"/>
        <w:bottom w:val="none" w:sz="0" w:space="0" w:color="auto"/>
        <w:right w:val="none" w:sz="0" w:space="0" w:color="auto"/>
      </w:divBdr>
    </w:div>
    <w:div w:id="539125466">
      <w:bodyDiv w:val="1"/>
      <w:marLeft w:val="0"/>
      <w:marRight w:val="0"/>
      <w:marTop w:val="0"/>
      <w:marBottom w:val="0"/>
      <w:divBdr>
        <w:top w:val="none" w:sz="0" w:space="0" w:color="auto"/>
        <w:left w:val="none" w:sz="0" w:space="0" w:color="auto"/>
        <w:bottom w:val="none" w:sz="0" w:space="0" w:color="auto"/>
        <w:right w:val="none" w:sz="0" w:space="0" w:color="auto"/>
      </w:divBdr>
      <w:divsChild>
        <w:div w:id="707486471">
          <w:marLeft w:val="0"/>
          <w:marRight w:val="0"/>
          <w:marTop w:val="0"/>
          <w:marBottom w:val="0"/>
          <w:divBdr>
            <w:top w:val="none" w:sz="0" w:space="0" w:color="auto"/>
            <w:left w:val="none" w:sz="0" w:space="0" w:color="auto"/>
            <w:bottom w:val="none" w:sz="0" w:space="0" w:color="auto"/>
            <w:right w:val="none" w:sz="0" w:space="0" w:color="auto"/>
          </w:divBdr>
          <w:divsChild>
            <w:div w:id="1926571939">
              <w:marLeft w:val="0"/>
              <w:marRight w:val="0"/>
              <w:marTop w:val="0"/>
              <w:marBottom w:val="0"/>
              <w:divBdr>
                <w:top w:val="none" w:sz="0" w:space="0" w:color="auto"/>
                <w:left w:val="none" w:sz="0" w:space="0" w:color="auto"/>
                <w:bottom w:val="none" w:sz="0" w:space="0" w:color="auto"/>
                <w:right w:val="none" w:sz="0" w:space="0" w:color="auto"/>
              </w:divBdr>
              <w:divsChild>
                <w:div w:id="1897234227">
                  <w:marLeft w:val="0"/>
                  <w:marRight w:val="0"/>
                  <w:marTop w:val="0"/>
                  <w:marBottom w:val="0"/>
                  <w:divBdr>
                    <w:top w:val="none" w:sz="0" w:space="0" w:color="auto"/>
                    <w:left w:val="none" w:sz="0" w:space="0" w:color="auto"/>
                    <w:bottom w:val="none" w:sz="0" w:space="0" w:color="auto"/>
                    <w:right w:val="none" w:sz="0" w:space="0" w:color="auto"/>
                  </w:divBdr>
                  <w:divsChild>
                    <w:div w:id="1706052299">
                      <w:marLeft w:val="0"/>
                      <w:marRight w:val="0"/>
                      <w:marTop w:val="0"/>
                      <w:marBottom w:val="0"/>
                      <w:divBdr>
                        <w:top w:val="none" w:sz="0" w:space="0" w:color="auto"/>
                        <w:left w:val="none" w:sz="0" w:space="0" w:color="auto"/>
                        <w:bottom w:val="none" w:sz="0" w:space="0" w:color="auto"/>
                        <w:right w:val="none" w:sz="0" w:space="0" w:color="auto"/>
                      </w:divBdr>
                      <w:divsChild>
                        <w:div w:id="553392913">
                          <w:marLeft w:val="0"/>
                          <w:marRight w:val="0"/>
                          <w:marTop w:val="0"/>
                          <w:marBottom w:val="0"/>
                          <w:divBdr>
                            <w:top w:val="none" w:sz="0" w:space="0" w:color="auto"/>
                            <w:left w:val="none" w:sz="0" w:space="0" w:color="auto"/>
                            <w:bottom w:val="none" w:sz="0" w:space="0" w:color="auto"/>
                            <w:right w:val="none" w:sz="0" w:space="0" w:color="auto"/>
                          </w:divBdr>
                          <w:divsChild>
                            <w:div w:id="1315599295">
                              <w:marLeft w:val="0"/>
                              <w:marRight w:val="0"/>
                              <w:marTop w:val="0"/>
                              <w:marBottom w:val="0"/>
                              <w:divBdr>
                                <w:top w:val="none" w:sz="0" w:space="0" w:color="auto"/>
                                <w:left w:val="none" w:sz="0" w:space="0" w:color="auto"/>
                                <w:bottom w:val="none" w:sz="0" w:space="0" w:color="auto"/>
                                <w:right w:val="none" w:sz="0" w:space="0" w:color="auto"/>
                              </w:divBdr>
                              <w:divsChild>
                                <w:div w:id="134378232">
                                  <w:marLeft w:val="0"/>
                                  <w:marRight w:val="0"/>
                                  <w:marTop w:val="0"/>
                                  <w:marBottom w:val="0"/>
                                  <w:divBdr>
                                    <w:top w:val="none" w:sz="0" w:space="0" w:color="auto"/>
                                    <w:left w:val="none" w:sz="0" w:space="0" w:color="auto"/>
                                    <w:bottom w:val="none" w:sz="0" w:space="0" w:color="auto"/>
                                    <w:right w:val="none" w:sz="0" w:space="0" w:color="auto"/>
                                  </w:divBdr>
                                  <w:divsChild>
                                    <w:div w:id="111536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130991">
      <w:bodyDiv w:val="1"/>
      <w:marLeft w:val="0"/>
      <w:marRight w:val="0"/>
      <w:marTop w:val="0"/>
      <w:marBottom w:val="0"/>
      <w:divBdr>
        <w:top w:val="none" w:sz="0" w:space="0" w:color="auto"/>
        <w:left w:val="none" w:sz="0" w:space="0" w:color="auto"/>
        <w:bottom w:val="none" w:sz="0" w:space="0" w:color="auto"/>
        <w:right w:val="none" w:sz="0" w:space="0" w:color="auto"/>
      </w:divBdr>
    </w:div>
    <w:div w:id="539241205">
      <w:bodyDiv w:val="1"/>
      <w:marLeft w:val="0"/>
      <w:marRight w:val="0"/>
      <w:marTop w:val="0"/>
      <w:marBottom w:val="0"/>
      <w:divBdr>
        <w:top w:val="none" w:sz="0" w:space="0" w:color="auto"/>
        <w:left w:val="none" w:sz="0" w:space="0" w:color="auto"/>
        <w:bottom w:val="none" w:sz="0" w:space="0" w:color="auto"/>
        <w:right w:val="none" w:sz="0" w:space="0" w:color="auto"/>
      </w:divBdr>
    </w:div>
    <w:div w:id="539440889">
      <w:bodyDiv w:val="1"/>
      <w:marLeft w:val="0"/>
      <w:marRight w:val="0"/>
      <w:marTop w:val="0"/>
      <w:marBottom w:val="0"/>
      <w:divBdr>
        <w:top w:val="none" w:sz="0" w:space="0" w:color="auto"/>
        <w:left w:val="none" w:sz="0" w:space="0" w:color="auto"/>
        <w:bottom w:val="none" w:sz="0" w:space="0" w:color="auto"/>
        <w:right w:val="none" w:sz="0" w:space="0" w:color="auto"/>
      </w:divBdr>
      <w:divsChild>
        <w:div w:id="1581216403">
          <w:marLeft w:val="0"/>
          <w:marRight w:val="0"/>
          <w:marTop w:val="0"/>
          <w:marBottom w:val="0"/>
          <w:divBdr>
            <w:top w:val="none" w:sz="0" w:space="0" w:color="auto"/>
            <w:left w:val="none" w:sz="0" w:space="0" w:color="auto"/>
            <w:bottom w:val="none" w:sz="0" w:space="0" w:color="auto"/>
            <w:right w:val="none" w:sz="0" w:space="0" w:color="auto"/>
          </w:divBdr>
          <w:divsChild>
            <w:div w:id="65541321">
              <w:marLeft w:val="0"/>
              <w:marRight w:val="0"/>
              <w:marTop w:val="0"/>
              <w:marBottom w:val="0"/>
              <w:divBdr>
                <w:top w:val="none" w:sz="0" w:space="0" w:color="auto"/>
                <w:left w:val="none" w:sz="0" w:space="0" w:color="auto"/>
                <w:bottom w:val="none" w:sz="0" w:space="0" w:color="auto"/>
                <w:right w:val="none" w:sz="0" w:space="0" w:color="auto"/>
              </w:divBdr>
              <w:divsChild>
                <w:div w:id="1647081364">
                  <w:marLeft w:val="0"/>
                  <w:marRight w:val="0"/>
                  <w:marTop w:val="0"/>
                  <w:marBottom w:val="0"/>
                  <w:divBdr>
                    <w:top w:val="none" w:sz="0" w:space="0" w:color="auto"/>
                    <w:left w:val="none" w:sz="0" w:space="0" w:color="auto"/>
                    <w:bottom w:val="none" w:sz="0" w:space="0" w:color="auto"/>
                    <w:right w:val="none" w:sz="0" w:space="0" w:color="auto"/>
                  </w:divBdr>
                  <w:divsChild>
                    <w:div w:id="1901162319">
                      <w:marLeft w:val="0"/>
                      <w:marRight w:val="0"/>
                      <w:marTop w:val="0"/>
                      <w:marBottom w:val="0"/>
                      <w:divBdr>
                        <w:top w:val="none" w:sz="0" w:space="0" w:color="auto"/>
                        <w:left w:val="none" w:sz="0" w:space="0" w:color="auto"/>
                        <w:bottom w:val="none" w:sz="0" w:space="0" w:color="auto"/>
                        <w:right w:val="none" w:sz="0" w:space="0" w:color="auto"/>
                      </w:divBdr>
                      <w:divsChild>
                        <w:div w:id="1918972280">
                          <w:marLeft w:val="0"/>
                          <w:marRight w:val="0"/>
                          <w:marTop w:val="0"/>
                          <w:marBottom w:val="0"/>
                          <w:divBdr>
                            <w:top w:val="none" w:sz="0" w:space="0" w:color="auto"/>
                            <w:left w:val="none" w:sz="0" w:space="0" w:color="auto"/>
                            <w:bottom w:val="none" w:sz="0" w:space="0" w:color="auto"/>
                            <w:right w:val="none" w:sz="0" w:space="0" w:color="auto"/>
                          </w:divBdr>
                          <w:divsChild>
                            <w:div w:id="1376076961">
                              <w:marLeft w:val="0"/>
                              <w:marRight w:val="0"/>
                              <w:marTop w:val="0"/>
                              <w:marBottom w:val="0"/>
                              <w:divBdr>
                                <w:top w:val="none" w:sz="0" w:space="0" w:color="auto"/>
                                <w:left w:val="none" w:sz="0" w:space="0" w:color="auto"/>
                                <w:bottom w:val="none" w:sz="0" w:space="0" w:color="auto"/>
                                <w:right w:val="none" w:sz="0" w:space="0" w:color="auto"/>
                              </w:divBdr>
                              <w:divsChild>
                                <w:div w:id="283541201">
                                  <w:marLeft w:val="0"/>
                                  <w:marRight w:val="0"/>
                                  <w:marTop w:val="0"/>
                                  <w:marBottom w:val="0"/>
                                  <w:divBdr>
                                    <w:top w:val="none" w:sz="0" w:space="0" w:color="auto"/>
                                    <w:left w:val="none" w:sz="0" w:space="0" w:color="auto"/>
                                    <w:bottom w:val="none" w:sz="0" w:space="0" w:color="auto"/>
                                    <w:right w:val="none" w:sz="0" w:space="0" w:color="auto"/>
                                  </w:divBdr>
                                  <w:divsChild>
                                    <w:div w:id="16409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590017">
      <w:bodyDiv w:val="1"/>
      <w:marLeft w:val="0"/>
      <w:marRight w:val="0"/>
      <w:marTop w:val="0"/>
      <w:marBottom w:val="0"/>
      <w:divBdr>
        <w:top w:val="none" w:sz="0" w:space="0" w:color="auto"/>
        <w:left w:val="none" w:sz="0" w:space="0" w:color="auto"/>
        <w:bottom w:val="none" w:sz="0" w:space="0" w:color="auto"/>
        <w:right w:val="none" w:sz="0" w:space="0" w:color="auto"/>
      </w:divBdr>
      <w:divsChild>
        <w:div w:id="550309303">
          <w:marLeft w:val="0"/>
          <w:marRight w:val="0"/>
          <w:marTop w:val="0"/>
          <w:marBottom w:val="0"/>
          <w:divBdr>
            <w:top w:val="none" w:sz="0" w:space="0" w:color="auto"/>
            <w:left w:val="none" w:sz="0" w:space="0" w:color="auto"/>
            <w:bottom w:val="dotted" w:sz="6" w:space="4" w:color="DDDDDD"/>
            <w:right w:val="none" w:sz="0" w:space="0" w:color="auto"/>
          </w:divBdr>
        </w:div>
      </w:divsChild>
    </w:div>
    <w:div w:id="539707138">
      <w:bodyDiv w:val="1"/>
      <w:marLeft w:val="0"/>
      <w:marRight w:val="0"/>
      <w:marTop w:val="0"/>
      <w:marBottom w:val="0"/>
      <w:divBdr>
        <w:top w:val="none" w:sz="0" w:space="0" w:color="auto"/>
        <w:left w:val="none" w:sz="0" w:space="0" w:color="auto"/>
        <w:bottom w:val="none" w:sz="0" w:space="0" w:color="auto"/>
        <w:right w:val="none" w:sz="0" w:space="0" w:color="auto"/>
      </w:divBdr>
      <w:divsChild>
        <w:div w:id="536623365">
          <w:marLeft w:val="0"/>
          <w:marRight w:val="0"/>
          <w:marTop w:val="0"/>
          <w:marBottom w:val="150"/>
          <w:divBdr>
            <w:top w:val="none" w:sz="0" w:space="0" w:color="auto"/>
            <w:left w:val="none" w:sz="0" w:space="0" w:color="auto"/>
            <w:bottom w:val="none" w:sz="0" w:space="0" w:color="auto"/>
            <w:right w:val="none" w:sz="0" w:space="0" w:color="auto"/>
          </w:divBdr>
        </w:div>
      </w:divsChild>
    </w:div>
    <w:div w:id="539783723">
      <w:bodyDiv w:val="1"/>
      <w:marLeft w:val="0"/>
      <w:marRight w:val="0"/>
      <w:marTop w:val="0"/>
      <w:marBottom w:val="0"/>
      <w:divBdr>
        <w:top w:val="none" w:sz="0" w:space="0" w:color="auto"/>
        <w:left w:val="none" w:sz="0" w:space="0" w:color="auto"/>
        <w:bottom w:val="none" w:sz="0" w:space="0" w:color="auto"/>
        <w:right w:val="none" w:sz="0" w:space="0" w:color="auto"/>
      </w:divBdr>
    </w:div>
    <w:div w:id="540019605">
      <w:bodyDiv w:val="1"/>
      <w:marLeft w:val="0"/>
      <w:marRight w:val="0"/>
      <w:marTop w:val="0"/>
      <w:marBottom w:val="0"/>
      <w:divBdr>
        <w:top w:val="none" w:sz="0" w:space="0" w:color="auto"/>
        <w:left w:val="none" w:sz="0" w:space="0" w:color="auto"/>
        <w:bottom w:val="none" w:sz="0" w:space="0" w:color="auto"/>
        <w:right w:val="none" w:sz="0" w:space="0" w:color="auto"/>
      </w:divBdr>
      <w:divsChild>
        <w:div w:id="1025866324">
          <w:marLeft w:val="0"/>
          <w:marRight w:val="0"/>
          <w:marTop w:val="0"/>
          <w:marBottom w:val="150"/>
          <w:divBdr>
            <w:top w:val="none" w:sz="0" w:space="0" w:color="auto"/>
            <w:left w:val="none" w:sz="0" w:space="0" w:color="auto"/>
            <w:bottom w:val="none" w:sz="0" w:space="0" w:color="auto"/>
            <w:right w:val="none" w:sz="0" w:space="0" w:color="auto"/>
          </w:divBdr>
        </w:div>
      </w:divsChild>
    </w:div>
    <w:div w:id="540095583">
      <w:bodyDiv w:val="1"/>
      <w:marLeft w:val="0"/>
      <w:marRight w:val="0"/>
      <w:marTop w:val="0"/>
      <w:marBottom w:val="0"/>
      <w:divBdr>
        <w:top w:val="none" w:sz="0" w:space="0" w:color="auto"/>
        <w:left w:val="none" w:sz="0" w:space="0" w:color="auto"/>
        <w:bottom w:val="none" w:sz="0" w:space="0" w:color="auto"/>
        <w:right w:val="none" w:sz="0" w:space="0" w:color="auto"/>
      </w:divBdr>
    </w:div>
    <w:div w:id="540746063">
      <w:bodyDiv w:val="1"/>
      <w:marLeft w:val="0"/>
      <w:marRight w:val="0"/>
      <w:marTop w:val="0"/>
      <w:marBottom w:val="0"/>
      <w:divBdr>
        <w:top w:val="none" w:sz="0" w:space="0" w:color="auto"/>
        <w:left w:val="none" w:sz="0" w:space="0" w:color="auto"/>
        <w:bottom w:val="none" w:sz="0" w:space="0" w:color="auto"/>
        <w:right w:val="none" w:sz="0" w:space="0" w:color="auto"/>
      </w:divBdr>
      <w:divsChild>
        <w:div w:id="522478456">
          <w:marLeft w:val="0"/>
          <w:marRight w:val="0"/>
          <w:marTop w:val="0"/>
          <w:marBottom w:val="150"/>
          <w:divBdr>
            <w:top w:val="none" w:sz="0" w:space="0" w:color="auto"/>
            <w:left w:val="none" w:sz="0" w:space="0" w:color="auto"/>
            <w:bottom w:val="none" w:sz="0" w:space="0" w:color="auto"/>
            <w:right w:val="none" w:sz="0" w:space="0" w:color="auto"/>
          </w:divBdr>
        </w:div>
      </w:divsChild>
    </w:div>
    <w:div w:id="540946969">
      <w:bodyDiv w:val="1"/>
      <w:marLeft w:val="0"/>
      <w:marRight w:val="0"/>
      <w:marTop w:val="0"/>
      <w:marBottom w:val="0"/>
      <w:divBdr>
        <w:top w:val="none" w:sz="0" w:space="0" w:color="auto"/>
        <w:left w:val="none" w:sz="0" w:space="0" w:color="auto"/>
        <w:bottom w:val="none" w:sz="0" w:space="0" w:color="auto"/>
        <w:right w:val="none" w:sz="0" w:space="0" w:color="auto"/>
      </w:divBdr>
    </w:div>
    <w:div w:id="541018250">
      <w:bodyDiv w:val="1"/>
      <w:marLeft w:val="0"/>
      <w:marRight w:val="0"/>
      <w:marTop w:val="0"/>
      <w:marBottom w:val="0"/>
      <w:divBdr>
        <w:top w:val="none" w:sz="0" w:space="0" w:color="auto"/>
        <w:left w:val="none" w:sz="0" w:space="0" w:color="auto"/>
        <w:bottom w:val="none" w:sz="0" w:space="0" w:color="auto"/>
        <w:right w:val="none" w:sz="0" w:space="0" w:color="auto"/>
      </w:divBdr>
    </w:div>
    <w:div w:id="541524722">
      <w:bodyDiv w:val="1"/>
      <w:marLeft w:val="0"/>
      <w:marRight w:val="0"/>
      <w:marTop w:val="0"/>
      <w:marBottom w:val="0"/>
      <w:divBdr>
        <w:top w:val="none" w:sz="0" w:space="0" w:color="auto"/>
        <w:left w:val="none" w:sz="0" w:space="0" w:color="auto"/>
        <w:bottom w:val="none" w:sz="0" w:space="0" w:color="auto"/>
        <w:right w:val="none" w:sz="0" w:space="0" w:color="auto"/>
      </w:divBdr>
      <w:divsChild>
        <w:div w:id="1376583791">
          <w:marLeft w:val="0"/>
          <w:marRight w:val="0"/>
          <w:marTop w:val="0"/>
          <w:marBottom w:val="150"/>
          <w:divBdr>
            <w:top w:val="none" w:sz="0" w:space="0" w:color="auto"/>
            <w:left w:val="none" w:sz="0" w:space="0" w:color="auto"/>
            <w:bottom w:val="none" w:sz="0" w:space="0" w:color="auto"/>
            <w:right w:val="none" w:sz="0" w:space="0" w:color="auto"/>
          </w:divBdr>
          <w:divsChild>
            <w:div w:id="41179027">
              <w:marLeft w:val="0"/>
              <w:marRight w:val="0"/>
              <w:marTop w:val="0"/>
              <w:marBottom w:val="0"/>
              <w:divBdr>
                <w:top w:val="none" w:sz="0" w:space="0" w:color="auto"/>
                <w:left w:val="none" w:sz="0" w:space="0" w:color="auto"/>
                <w:bottom w:val="none" w:sz="0" w:space="0" w:color="auto"/>
                <w:right w:val="none" w:sz="0" w:space="0" w:color="auto"/>
              </w:divBdr>
              <w:divsChild>
                <w:div w:id="15749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24238">
          <w:marLeft w:val="0"/>
          <w:marRight w:val="0"/>
          <w:marTop w:val="0"/>
          <w:marBottom w:val="150"/>
          <w:divBdr>
            <w:top w:val="none" w:sz="0" w:space="0" w:color="auto"/>
            <w:left w:val="none" w:sz="0" w:space="0" w:color="auto"/>
            <w:bottom w:val="none" w:sz="0" w:space="0" w:color="auto"/>
            <w:right w:val="none" w:sz="0" w:space="0" w:color="auto"/>
          </w:divBdr>
        </w:div>
        <w:div w:id="1253856813">
          <w:marLeft w:val="0"/>
          <w:marRight w:val="0"/>
          <w:marTop w:val="0"/>
          <w:marBottom w:val="0"/>
          <w:divBdr>
            <w:top w:val="none" w:sz="0" w:space="0" w:color="auto"/>
            <w:left w:val="none" w:sz="0" w:space="0" w:color="auto"/>
            <w:bottom w:val="none" w:sz="0" w:space="0" w:color="auto"/>
            <w:right w:val="none" w:sz="0" w:space="0" w:color="auto"/>
          </w:divBdr>
          <w:divsChild>
            <w:div w:id="46257884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41748387">
      <w:bodyDiv w:val="1"/>
      <w:marLeft w:val="0"/>
      <w:marRight w:val="0"/>
      <w:marTop w:val="0"/>
      <w:marBottom w:val="0"/>
      <w:divBdr>
        <w:top w:val="none" w:sz="0" w:space="0" w:color="auto"/>
        <w:left w:val="none" w:sz="0" w:space="0" w:color="auto"/>
        <w:bottom w:val="none" w:sz="0" w:space="0" w:color="auto"/>
        <w:right w:val="none" w:sz="0" w:space="0" w:color="auto"/>
      </w:divBdr>
      <w:divsChild>
        <w:div w:id="729771413">
          <w:marLeft w:val="0"/>
          <w:marRight w:val="0"/>
          <w:marTop w:val="0"/>
          <w:marBottom w:val="0"/>
          <w:divBdr>
            <w:top w:val="none" w:sz="0" w:space="0" w:color="auto"/>
            <w:left w:val="none" w:sz="0" w:space="0" w:color="auto"/>
            <w:bottom w:val="none" w:sz="0" w:space="0" w:color="auto"/>
            <w:right w:val="none" w:sz="0" w:space="0" w:color="auto"/>
          </w:divBdr>
        </w:div>
      </w:divsChild>
    </w:div>
    <w:div w:id="541863535">
      <w:bodyDiv w:val="1"/>
      <w:marLeft w:val="0"/>
      <w:marRight w:val="0"/>
      <w:marTop w:val="0"/>
      <w:marBottom w:val="0"/>
      <w:divBdr>
        <w:top w:val="none" w:sz="0" w:space="0" w:color="auto"/>
        <w:left w:val="none" w:sz="0" w:space="0" w:color="auto"/>
        <w:bottom w:val="none" w:sz="0" w:space="0" w:color="auto"/>
        <w:right w:val="none" w:sz="0" w:space="0" w:color="auto"/>
      </w:divBdr>
      <w:divsChild>
        <w:div w:id="157623131">
          <w:marLeft w:val="0"/>
          <w:marRight w:val="0"/>
          <w:marTop w:val="0"/>
          <w:marBottom w:val="150"/>
          <w:divBdr>
            <w:top w:val="none" w:sz="0" w:space="0" w:color="auto"/>
            <w:left w:val="none" w:sz="0" w:space="0" w:color="auto"/>
            <w:bottom w:val="none" w:sz="0" w:space="0" w:color="auto"/>
            <w:right w:val="none" w:sz="0" w:space="0" w:color="auto"/>
          </w:divBdr>
          <w:divsChild>
            <w:div w:id="400755763">
              <w:marLeft w:val="0"/>
              <w:marRight w:val="0"/>
              <w:marTop w:val="0"/>
              <w:marBottom w:val="0"/>
              <w:divBdr>
                <w:top w:val="none" w:sz="0" w:space="0" w:color="auto"/>
                <w:left w:val="none" w:sz="0" w:space="0" w:color="auto"/>
                <w:bottom w:val="none" w:sz="0" w:space="0" w:color="auto"/>
                <w:right w:val="none" w:sz="0" w:space="0" w:color="auto"/>
              </w:divBdr>
              <w:divsChild>
                <w:div w:id="124788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94768">
          <w:marLeft w:val="0"/>
          <w:marRight w:val="0"/>
          <w:marTop w:val="0"/>
          <w:marBottom w:val="0"/>
          <w:divBdr>
            <w:top w:val="none" w:sz="0" w:space="0" w:color="auto"/>
            <w:left w:val="none" w:sz="0" w:space="0" w:color="auto"/>
            <w:bottom w:val="none" w:sz="0" w:space="0" w:color="auto"/>
            <w:right w:val="none" w:sz="0" w:space="0" w:color="auto"/>
          </w:divBdr>
          <w:divsChild>
            <w:div w:id="1500581868">
              <w:marLeft w:val="0"/>
              <w:marRight w:val="0"/>
              <w:marTop w:val="0"/>
              <w:marBottom w:val="150"/>
              <w:divBdr>
                <w:top w:val="none" w:sz="0" w:space="0" w:color="auto"/>
                <w:left w:val="none" w:sz="0" w:space="0" w:color="auto"/>
                <w:bottom w:val="none" w:sz="0" w:space="0" w:color="auto"/>
                <w:right w:val="none" w:sz="0" w:space="0" w:color="auto"/>
              </w:divBdr>
            </w:div>
            <w:div w:id="1905289810">
              <w:marLeft w:val="0"/>
              <w:marRight w:val="0"/>
              <w:marTop w:val="0"/>
              <w:marBottom w:val="0"/>
              <w:divBdr>
                <w:top w:val="none" w:sz="0" w:space="0" w:color="auto"/>
                <w:left w:val="none" w:sz="0" w:space="0" w:color="auto"/>
                <w:bottom w:val="none" w:sz="0" w:space="0" w:color="auto"/>
                <w:right w:val="none" w:sz="0" w:space="0" w:color="auto"/>
              </w:divBdr>
              <w:divsChild>
                <w:div w:id="5304569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542256648">
      <w:bodyDiv w:val="1"/>
      <w:marLeft w:val="0"/>
      <w:marRight w:val="0"/>
      <w:marTop w:val="0"/>
      <w:marBottom w:val="0"/>
      <w:divBdr>
        <w:top w:val="none" w:sz="0" w:space="0" w:color="auto"/>
        <w:left w:val="none" w:sz="0" w:space="0" w:color="auto"/>
        <w:bottom w:val="none" w:sz="0" w:space="0" w:color="auto"/>
        <w:right w:val="none" w:sz="0" w:space="0" w:color="auto"/>
      </w:divBdr>
      <w:divsChild>
        <w:div w:id="1286276424">
          <w:marLeft w:val="0"/>
          <w:marRight w:val="0"/>
          <w:marTop w:val="0"/>
          <w:marBottom w:val="0"/>
          <w:divBdr>
            <w:top w:val="none" w:sz="0" w:space="0" w:color="auto"/>
            <w:left w:val="none" w:sz="0" w:space="0" w:color="auto"/>
            <w:bottom w:val="none" w:sz="0" w:space="0" w:color="auto"/>
            <w:right w:val="none" w:sz="0" w:space="0" w:color="auto"/>
          </w:divBdr>
          <w:divsChild>
            <w:div w:id="1983582621">
              <w:marLeft w:val="0"/>
              <w:marRight w:val="0"/>
              <w:marTop w:val="0"/>
              <w:marBottom w:val="0"/>
              <w:divBdr>
                <w:top w:val="none" w:sz="0" w:space="0" w:color="auto"/>
                <w:left w:val="none" w:sz="0" w:space="0" w:color="auto"/>
                <w:bottom w:val="none" w:sz="0" w:space="0" w:color="auto"/>
                <w:right w:val="none" w:sz="0" w:space="0" w:color="auto"/>
              </w:divBdr>
              <w:divsChild>
                <w:div w:id="209539284">
                  <w:marLeft w:val="0"/>
                  <w:marRight w:val="0"/>
                  <w:marTop w:val="0"/>
                  <w:marBottom w:val="0"/>
                  <w:divBdr>
                    <w:top w:val="none" w:sz="0" w:space="0" w:color="auto"/>
                    <w:left w:val="none" w:sz="0" w:space="0" w:color="auto"/>
                    <w:bottom w:val="none" w:sz="0" w:space="0" w:color="auto"/>
                    <w:right w:val="none" w:sz="0" w:space="0" w:color="auto"/>
                  </w:divBdr>
                  <w:divsChild>
                    <w:div w:id="1660695366">
                      <w:marLeft w:val="0"/>
                      <w:marRight w:val="0"/>
                      <w:marTop w:val="0"/>
                      <w:marBottom w:val="0"/>
                      <w:divBdr>
                        <w:top w:val="none" w:sz="0" w:space="0" w:color="auto"/>
                        <w:left w:val="none" w:sz="0" w:space="0" w:color="auto"/>
                        <w:bottom w:val="none" w:sz="0" w:space="0" w:color="auto"/>
                        <w:right w:val="none" w:sz="0" w:space="0" w:color="auto"/>
                      </w:divBdr>
                      <w:divsChild>
                        <w:div w:id="1664508110">
                          <w:marLeft w:val="0"/>
                          <w:marRight w:val="0"/>
                          <w:marTop w:val="0"/>
                          <w:marBottom w:val="0"/>
                          <w:divBdr>
                            <w:top w:val="none" w:sz="0" w:space="0" w:color="auto"/>
                            <w:left w:val="none" w:sz="0" w:space="0" w:color="auto"/>
                            <w:bottom w:val="none" w:sz="0" w:space="0" w:color="auto"/>
                            <w:right w:val="none" w:sz="0" w:space="0" w:color="auto"/>
                          </w:divBdr>
                          <w:divsChild>
                            <w:div w:id="82694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519889">
      <w:bodyDiv w:val="1"/>
      <w:marLeft w:val="0"/>
      <w:marRight w:val="0"/>
      <w:marTop w:val="0"/>
      <w:marBottom w:val="0"/>
      <w:divBdr>
        <w:top w:val="none" w:sz="0" w:space="0" w:color="auto"/>
        <w:left w:val="none" w:sz="0" w:space="0" w:color="auto"/>
        <w:bottom w:val="none" w:sz="0" w:space="0" w:color="auto"/>
        <w:right w:val="none" w:sz="0" w:space="0" w:color="auto"/>
      </w:divBdr>
      <w:divsChild>
        <w:div w:id="432675823">
          <w:marLeft w:val="0"/>
          <w:marRight w:val="0"/>
          <w:marTop w:val="0"/>
          <w:marBottom w:val="150"/>
          <w:divBdr>
            <w:top w:val="none" w:sz="0" w:space="0" w:color="auto"/>
            <w:left w:val="none" w:sz="0" w:space="0" w:color="auto"/>
            <w:bottom w:val="none" w:sz="0" w:space="0" w:color="auto"/>
            <w:right w:val="none" w:sz="0" w:space="0" w:color="auto"/>
          </w:divBdr>
        </w:div>
      </w:divsChild>
    </w:div>
    <w:div w:id="542639292">
      <w:bodyDiv w:val="1"/>
      <w:marLeft w:val="0"/>
      <w:marRight w:val="0"/>
      <w:marTop w:val="0"/>
      <w:marBottom w:val="0"/>
      <w:divBdr>
        <w:top w:val="none" w:sz="0" w:space="0" w:color="auto"/>
        <w:left w:val="none" w:sz="0" w:space="0" w:color="auto"/>
        <w:bottom w:val="none" w:sz="0" w:space="0" w:color="auto"/>
        <w:right w:val="none" w:sz="0" w:space="0" w:color="auto"/>
      </w:divBdr>
      <w:divsChild>
        <w:div w:id="1276402004">
          <w:marLeft w:val="0"/>
          <w:marRight w:val="0"/>
          <w:marTop w:val="0"/>
          <w:marBottom w:val="150"/>
          <w:divBdr>
            <w:top w:val="none" w:sz="0" w:space="0" w:color="auto"/>
            <w:left w:val="none" w:sz="0" w:space="0" w:color="auto"/>
            <w:bottom w:val="none" w:sz="0" w:space="0" w:color="auto"/>
            <w:right w:val="none" w:sz="0" w:space="0" w:color="auto"/>
          </w:divBdr>
        </w:div>
        <w:div w:id="1776711349">
          <w:marLeft w:val="0"/>
          <w:marRight w:val="0"/>
          <w:marTop w:val="0"/>
          <w:marBottom w:val="0"/>
          <w:divBdr>
            <w:top w:val="none" w:sz="0" w:space="0" w:color="auto"/>
            <w:left w:val="none" w:sz="0" w:space="0" w:color="auto"/>
            <w:bottom w:val="none" w:sz="0" w:space="0" w:color="auto"/>
            <w:right w:val="none" w:sz="0" w:space="0" w:color="auto"/>
          </w:divBdr>
          <w:divsChild>
            <w:div w:id="317534208">
              <w:marLeft w:val="0"/>
              <w:marRight w:val="0"/>
              <w:marTop w:val="0"/>
              <w:marBottom w:val="0"/>
              <w:divBdr>
                <w:top w:val="none" w:sz="0" w:space="0" w:color="auto"/>
                <w:left w:val="none" w:sz="0" w:space="0" w:color="auto"/>
                <w:bottom w:val="none" w:sz="0" w:space="0" w:color="auto"/>
                <w:right w:val="none" w:sz="0" w:space="0" w:color="auto"/>
              </w:divBdr>
            </w:div>
            <w:div w:id="33634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35688">
      <w:bodyDiv w:val="1"/>
      <w:marLeft w:val="0"/>
      <w:marRight w:val="0"/>
      <w:marTop w:val="0"/>
      <w:marBottom w:val="0"/>
      <w:divBdr>
        <w:top w:val="none" w:sz="0" w:space="0" w:color="auto"/>
        <w:left w:val="none" w:sz="0" w:space="0" w:color="auto"/>
        <w:bottom w:val="none" w:sz="0" w:space="0" w:color="auto"/>
        <w:right w:val="none" w:sz="0" w:space="0" w:color="auto"/>
      </w:divBdr>
      <w:divsChild>
        <w:div w:id="1785687726">
          <w:marLeft w:val="0"/>
          <w:marRight w:val="0"/>
          <w:marTop w:val="0"/>
          <w:marBottom w:val="0"/>
          <w:divBdr>
            <w:top w:val="none" w:sz="0" w:space="0" w:color="auto"/>
            <w:left w:val="none" w:sz="0" w:space="0" w:color="auto"/>
            <w:bottom w:val="none" w:sz="0" w:space="0" w:color="auto"/>
            <w:right w:val="none" w:sz="0" w:space="0" w:color="auto"/>
          </w:divBdr>
          <w:divsChild>
            <w:div w:id="956527536">
              <w:marLeft w:val="0"/>
              <w:marRight w:val="0"/>
              <w:marTop w:val="0"/>
              <w:marBottom w:val="150"/>
              <w:divBdr>
                <w:top w:val="none" w:sz="0" w:space="0" w:color="auto"/>
                <w:left w:val="none" w:sz="0" w:space="0" w:color="auto"/>
                <w:bottom w:val="none" w:sz="0" w:space="0" w:color="auto"/>
                <w:right w:val="none" w:sz="0" w:space="0" w:color="auto"/>
              </w:divBdr>
            </w:div>
            <w:div w:id="11585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5055">
      <w:bodyDiv w:val="1"/>
      <w:marLeft w:val="0"/>
      <w:marRight w:val="0"/>
      <w:marTop w:val="0"/>
      <w:marBottom w:val="0"/>
      <w:divBdr>
        <w:top w:val="none" w:sz="0" w:space="0" w:color="auto"/>
        <w:left w:val="none" w:sz="0" w:space="0" w:color="auto"/>
        <w:bottom w:val="none" w:sz="0" w:space="0" w:color="auto"/>
        <w:right w:val="none" w:sz="0" w:space="0" w:color="auto"/>
      </w:divBdr>
    </w:div>
    <w:div w:id="543059347">
      <w:bodyDiv w:val="1"/>
      <w:marLeft w:val="0"/>
      <w:marRight w:val="0"/>
      <w:marTop w:val="0"/>
      <w:marBottom w:val="0"/>
      <w:divBdr>
        <w:top w:val="none" w:sz="0" w:space="0" w:color="auto"/>
        <w:left w:val="none" w:sz="0" w:space="0" w:color="auto"/>
        <w:bottom w:val="none" w:sz="0" w:space="0" w:color="auto"/>
        <w:right w:val="none" w:sz="0" w:space="0" w:color="auto"/>
      </w:divBdr>
      <w:divsChild>
        <w:div w:id="800615649">
          <w:marLeft w:val="0"/>
          <w:marRight w:val="0"/>
          <w:marTop w:val="0"/>
          <w:marBottom w:val="0"/>
          <w:divBdr>
            <w:top w:val="none" w:sz="0" w:space="0" w:color="auto"/>
            <w:left w:val="none" w:sz="0" w:space="0" w:color="auto"/>
            <w:bottom w:val="dotted" w:sz="6" w:space="4" w:color="DDDDDD"/>
            <w:right w:val="none" w:sz="0" w:space="0" w:color="auto"/>
          </w:divBdr>
        </w:div>
      </w:divsChild>
    </w:div>
    <w:div w:id="543835062">
      <w:bodyDiv w:val="1"/>
      <w:marLeft w:val="0"/>
      <w:marRight w:val="0"/>
      <w:marTop w:val="0"/>
      <w:marBottom w:val="0"/>
      <w:divBdr>
        <w:top w:val="none" w:sz="0" w:space="0" w:color="auto"/>
        <w:left w:val="none" w:sz="0" w:space="0" w:color="auto"/>
        <w:bottom w:val="none" w:sz="0" w:space="0" w:color="auto"/>
        <w:right w:val="none" w:sz="0" w:space="0" w:color="auto"/>
      </w:divBdr>
      <w:divsChild>
        <w:div w:id="2138644219">
          <w:marLeft w:val="0"/>
          <w:marRight w:val="0"/>
          <w:marTop w:val="0"/>
          <w:marBottom w:val="0"/>
          <w:divBdr>
            <w:top w:val="none" w:sz="0" w:space="0" w:color="auto"/>
            <w:left w:val="none" w:sz="0" w:space="0" w:color="auto"/>
            <w:bottom w:val="none" w:sz="0" w:space="0" w:color="auto"/>
            <w:right w:val="none" w:sz="0" w:space="0" w:color="auto"/>
          </w:divBdr>
          <w:divsChild>
            <w:div w:id="564880881">
              <w:marLeft w:val="0"/>
              <w:marRight w:val="0"/>
              <w:marTop w:val="0"/>
              <w:marBottom w:val="0"/>
              <w:divBdr>
                <w:top w:val="none" w:sz="0" w:space="0" w:color="auto"/>
                <w:left w:val="none" w:sz="0" w:space="0" w:color="auto"/>
                <w:bottom w:val="none" w:sz="0" w:space="0" w:color="auto"/>
                <w:right w:val="none" w:sz="0" w:space="0" w:color="auto"/>
              </w:divBdr>
              <w:divsChild>
                <w:div w:id="1651058128">
                  <w:marLeft w:val="0"/>
                  <w:marRight w:val="0"/>
                  <w:marTop w:val="0"/>
                  <w:marBottom w:val="0"/>
                  <w:divBdr>
                    <w:top w:val="none" w:sz="0" w:space="0" w:color="auto"/>
                    <w:left w:val="none" w:sz="0" w:space="0" w:color="auto"/>
                    <w:bottom w:val="none" w:sz="0" w:space="0" w:color="auto"/>
                    <w:right w:val="none" w:sz="0" w:space="0" w:color="auto"/>
                  </w:divBdr>
                  <w:divsChild>
                    <w:div w:id="1435320060">
                      <w:marLeft w:val="0"/>
                      <w:marRight w:val="0"/>
                      <w:marTop w:val="0"/>
                      <w:marBottom w:val="0"/>
                      <w:divBdr>
                        <w:top w:val="none" w:sz="0" w:space="0" w:color="auto"/>
                        <w:left w:val="none" w:sz="0" w:space="0" w:color="auto"/>
                        <w:bottom w:val="none" w:sz="0" w:space="0" w:color="auto"/>
                        <w:right w:val="none" w:sz="0" w:space="0" w:color="auto"/>
                      </w:divBdr>
                      <w:divsChild>
                        <w:div w:id="480276009">
                          <w:marLeft w:val="0"/>
                          <w:marRight w:val="0"/>
                          <w:marTop w:val="0"/>
                          <w:marBottom w:val="0"/>
                          <w:divBdr>
                            <w:top w:val="none" w:sz="0" w:space="0" w:color="auto"/>
                            <w:left w:val="none" w:sz="0" w:space="0" w:color="auto"/>
                            <w:bottom w:val="none" w:sz="0" w:space="0" w:color="auto"/>
                            <w:right w:val="none" w:sz="0" w:space="0" w:color="auto"/>
                          </w:divBdr>
                          <w:divsChild>
                            <w:div w:id="1902474816">
                              <w:marLeft w:val="0"/>
                              <w:marRight w:val="0"/>
                              <w:marTop w:val="0"/>
                              <w:marBottom w:val="0"/>
                              <w:divBdr>
                                <w:top w:val="none" w:sz="0" w:space="0" w:color="auto"/>
                                <w:left w:val="none" w:sz="0" w:space="0" w:color="auto"/>
                                <w:bottom w:val="none" w:sz="0" w:space="0" w:color="auto"/>
                                <w:right w:val="none" w:sz="0" w:space="0" w:color="auto"/>
                              </w:divBdr>
                              <w:divsChild>
                                <w:div w:id="346911942">
                                  <w:marLeft w:val="0"/>
                                  <w:marRight w:val="0"/>
                                  <w:marTop w:val="0"/>
                                  <w:marBottom w:val="0"/>
                                  <w:divBdr>
                                    <w:top w:val="none" w:sz="0" w:space="0" w:color="auto"/>
                                    <w:left w:val="none" w:sz="0" w:space="0" w:color="auto"/>
                                    <w:bottom w:val="none" w:sz="0" w:space="0" w:color="auto"/>
                                    <w:right w:val="none" w:sz="0" w:space="0" w:color="auto"/>
                                  </w:divBdr>
                                  <w:divsChild>
                                    <w:div w:id="1021787231">
                                      <w:marLeft w:val="0"/>
                                      <w:marRight w:val="0"/>
                                      <w:marTop w:val="0"/>
                                      <w:marBottom w:val="0"/>
                                      <w:divBdr>
                                        <w:top w:val="none" w:sz="0" w:space="0" w:color="auto"/>
                                        <w:left w:val="none" w:sz="0" w:space="0" w:color="auto"/>
                                        <w:bottom w:val="none" w:sz="0" w:space="0" w:color="auto"/>
                                        <w:right w:val="none" w:sz="0" w:space="0" w:color="auto"/>
                                      </w:divBdr>
                                      <w:divsChild>
                                        <w:div w:id="720522851">
                                          <w:marLeft w:val="0"/>
                                          <w:marRight w:val="0"/>
                                          <w:marTop w:val="0"/>
                                          <w:marBottom w:val="0"/>
                                          <w:divBdr>
                                            <w:top w:val="none" w:sz="0" w:space="0" w:color="auto"/>
                                            <w:left w:val="none" w:sz="0" w:space="0" w:color="auto"/>
                                            <w:bottom w:val="none" w:sz="0" w:space="0" w:color="auto"/>
                                            <w:right w:val="none" w:sz="0" w:space="0" w:color="auto"/>
                                          </w:divBdr>
                                        </w:div>
                                        <w:div w:id="745298758">
                                          <w:marLeft w:val="0"/>
                                          <w:marRight w:val="0"/>
                                          <w:marTop w:val="0"/>
                                          <w:marBottom w:val="0"/>
                                          <w:divBdr>
                                            <w:top w:val="none" w:sz="0" w:space="0" w:color="auto"/>
                                            <w:left w:val="none" w:sz="0" w:space="0" w:color="auto"/>
                                            <w:bottom w:val="none" w:sz="0" w:space="0" w:color="auto"/>
                                            <w:right w:val="none" w:sz="0" w:space="0" w:color="auto"/>
                                          </w:divBdr>
                                        </w:div>
                                      </w:divsChild>
                                    </w:div>
                                    <w:div w:id="1946885312">
                                      <w:marLeft w:val="0"/>
                                      <w:marRight w:val="0"/>
                                      <w:marTop w:val="0"/>
                                      <w:marBottom w:val="0"/>
                                      <w:divBdr>
                                        <w:top w:val="none" w:sz="0" w:space="0" w:color="auto"/>
                                        <w:left w:val="none" w:sz="0" w:space="0" w:color="auto"/>
                                        <w:bottom w:val="none" w:sz="0" w:space="0" w:color="auto"/>
                                        <w:right w:val="none" w:sz="0" w:space="0" w:color="auto"/>
                                      </w:divBdr>
                                      <w:divsChild>
                                        <w:div w:id="3373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907626">
      <w:bodyDiv w:val="1"/>
      <w:marLeft w:val="0"/>
      <w:marRight w:val="0"/>
      <w:marTop w:val="0"/>
      <w:marBottom w:val="0"/>
      <w:divBdr>
        <w:top w:val="none" w:sz="0" w:space="0" w:color="auto"/>
        <w:left w:val="none" w:sz="0" w:space="0" w:color="auto"/>
        <w:bottom w:val="none" w:sz="0" w:space="0" w:color="auto"/>
        <w:right w:val="none" w:sz="0" w:space="0" w:color="auto"/>
      </w:divBdr>
      <w:divsChild>
        <w:div w:id="375202292">
          <w:marLeft w:val="0"/>
          <w:marRight w:val="0"/>
          <w:marTop w:val="0"/>
          <w:marBottom w:val="0"/>
          <w:divBdr>
            <w:top w:val="none" w:sz="0" w:space="0" w:color="auto"/>
            <w:left w:val="none" w:sz="0" w:space="0" w:color="auto"/>
            <w:bottom w:val="none" w:sz="0" w:space="0" w:color="auto"/>
            <w:right w:val="none" w:sz="0" w:space="0" w:color="auto"/>
          </w:divBdr>
          <w:divsChild>
            <w:div w:id="132144185">
              <w:marLeft w:val="0"/>
              <w:marRight w:val="0"/>
              <w:marTop w:val="0"/>
              <w:marBottom w:val="0"/>
              <w:divBdr>
                <w:top w:val="none" w:sz="0" w:space="0" w:color="auto"/>
                <w:left w:val="none" w:sz="0" w:space="0" w:color="auto"/>
                <w:bottom w:val="none" w:sz="0" w:space="0" w:color="auto"/>
                <w:right w:val="none" w:sz="0" w:space="0" w:color="auto"/>
              </w:divBdr>
              <w:divsChild>
                <w:div w:id="1914122647">
                  <w:marLeft w:val="0"/>
                  <w:marRight w:val="0"/>
                  <w:marTop w:val="0"/>
                  <w:marBottom w:val="0"/>
                  <w:divBdr>
                    <w:top w:val="none" w:sz="0" w:space="0" w:color="auto"/>
                    <w:left w:val="none" w:sz="0" w:space="0" w:color="auto"/>
                    <w:bottom w:val="none" w:sz="0" w:space="0" w:color="auto"/>
                    <w:right w:val="none" w:sz="0" w:space="0" w:color="auto"/>
                  </w:divBdr>
                  <w:divsChild>
                    <w:div w:id="809202429">
                      <w:marLeft w:val="0"/>
                      <w:marRight w:val="0"/>
                      <w:marTop w:val="0"/>
                      <w:marBottom w:val="0"/>
                      <w:divBdr>
                        <w:top w:val="none" w:sz="0" w:space="0" w:color="auto"/>
                        <w:left w:val="none" w:sz="0" w:space="0" w:color="auto"/>
                        <w:bottom w:val="none" w:sz="0" w:space="0" w:color="auto"/>
                        <w:right w:val="none" w:sz="0" w:space="0" w:color="auto"/>
                      </w:divBdr>
                      <w:divsChild>
                        <w:div w:id="1701583918">
                          <w:marLeft w:val="0"/>
                          <w:marRight w:val="0"/>
                          <w:marTop w:val="0"/>
                          <w:marBottom w:val="0"/>
                          <w:divBdr>
                            <w:top w:val="none" w:sz="0" w:space="0" w:color="auto"/>
                            <w:left w:val="none" w:sz="0" w:space="0" w:color="auto"/>
                            <w:bottom w:val="none" w:sz="0" w:space="0" w:color="auto"/>
                            <w:right w:val="none" w:sz="0" w:space="0" w:color="auto"/>
                          </w:divBdr>
                          <w:divsChild>
                            <w:div w:id="177886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141424">
      <w:bodyDiv w:val="1"/>
      <w:marLeft w:val="0"/>
      <w:marRight w:val="0"/>
      <w:marTop w:val="0"/>
      <w:marBottom w:val="0"/>
      <w:divBdr>
        <w:top w:val="none" w:sz="0" w:space="0" w:color="auto"/>
        <w:left w:val="none" w:sz="0" w:space="0" w:color="auto"/>
        <w:bottom w:val="none" w:sz="0" w:space="0" w:color="auto"/>
        <w:right w:val="none" w:sz="0" w:space="0" w:color="auto"/>
      </w:divBdr>
      <w:divsChild>
        <w:div w:id="383913922">
          <w:marLeft w:val="0"/>
          <w:marRight w:val="0"/>
          <w:marTop w:val="0"/>
          <w:marBottom w:val="0"/>
          <w:divBdr>
            <w:top w:val="none" w:sz="0" w:space="0" w:color="auto"/>
            <w:left w:val="none" w:sz="0" w:space="0" w:color="auto"/>
            <w:bottom w:val="none" w:sz="0" w:space="0" w:color="auto"/>
            <w:right w:val="none" w:sz="0" w:space="0" w:color="auto"/>
          </w:divBdr>
          <w:divsChild>
            <w:div w:id="1147939426">
              <w:marLeft w:val="0"/>
              <w:marRight w:val="0"/>
              <w:marTop w:val="0"/>
              <w:marBottom w:val="0"/>
              <w:divBdr>
                <w:top w:val="none" w:sz="0" w:space="0" w:color="auto"/>
                <w:left w:val="none" w:sz="0" w:space="0" w:color="auto"/>
                <w:bottom w:val="none" w:sz="0" w:space="0" w:color="auto"/>
                <w:right w:val="none" w:sz="0" w:space="0" w:color="auto"/>
              </w:divBdr>
              <w:divsChild>
                <w:div w:id="120274019">
                  <w:marLeft w:val="0"/>
                  <w:marRight w:val="0"/>
                  <w:marTop w:val="0"/>
                  <w:marBottom w:val="0"/>
                  <w:divBdr>
                    <w:top w:val="none" w:sz="0" w:space="0" w:color="auto"/>
                    <w:left w:val="none" w:sz="0" w:space="0" w:color="auto"/>
                    <w:bottom w:val="none" w:sz="0" w:space="0" w:color="auto"/>
                    <w:right w:val="none" w:sz="0" w:space="0" w:color="auto"/>
                  </w:divBdr>
                  <w:divsChild>
                    <w:div w:id="244808236">
                      <w:marLeft w:val="0"/>
                      <w:marRight w:val="0"/>
                      <w:marTop w:val="0"/>
                      <w:marBottom w:val="0"/>
                      <w:divBdr>
                        <w:top w:val="none" w:sz="0" w:space="0" w:color="auto"/>
                        <w:left w:val="none" w:sz="0" w:space="0" w:color="auto"/>
                        <w:bottom w:val="none" w:sz="0" w:space="0" w:color="auto"/>
                        <w:right w:val="none" w:sz="0" w:space="0" w:color="auto"/>
                      </w:divBdr>
                      <w:divsChild>
                        <w:div w:id="1935900665">
                          <w:marLeft w:val="0"/>
                          <w:marRight w:val="0"/>
                          <w:marTop w:val="0"/>
                          <w:marBottom w:val="0"/>
                          <w:divBdr>
                            <w:top w:val="none" w:sz="0" w:space="0" w:color="auto"/>
                            <w:left w:val="none" w:sz="0" w:space="0" w:color="auto"/>
                            <w:bottom w:val="none" w:sz="0" w:space="0" w:color="auto"/>
                            <w:right w:val="none" w:sz="0" w:space="0" w:color="auto"/>
                          </w:divBdr>
                          <w:divsChild>
                            <w:div w:id="1185437825">
                              <w:marLeft w:val="0"/>
                              <w:marRight w:val="0"/>
                              <w:marTop w:val="0"/>
                              <w:marBottom w:val="0"/>
                              <w:divBdr>
                                <w:top w:val="none" w:sz="0" w:space="0" w:color="auto"/>
                                <w:left w:val="none" w:sz="0" w:space="0" w:color="auto"/>
                                <w:bottom w:val="none" w:sz="0" w:space="0" w:color="auto"/>
                                <w:right w:val="none" w:sz="0" w:space="0" w:color="auto"/>
                              </w:divBdr>
                              <w:divsChild>
                                <w:div w:id="867643377">
                                  <w:marLeft w:val="0"/>
                                  <w:marRight w:val="0"/>
                                  <w:marTop w:val="0"/>
                                  <w:marBottom w:val="0"/>
                                  <w:divBdr>
                                    <w:top w:val="none" w:sz="0" w:space="0" w:color="auto"/>
                                    <w:left w:val="none" w:sz="0" w:space="0" w:color="auto"/>
                                    <w:bottom w:val="none" w:sz="0" w:space="0" w:color="auto"/>
                                    <w:right w:val="none" w:sz="0" w:space="0" w:color="auto"/>
                                  </w:divBdr>
                                  <w:divsChild>
                                    <w:div w:id="9018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527215">
      <w:bodyDiv w:val="1"/>
      <w:marLeft w:val="0"/>
      <w:marRight w:val="0"/>
      <w:marTop w:val="0"/>
      <w:marBottom w:val="0"/>
      <w:divBdr>
        <w:top w:val="none" w:sz="0" w:space="0" w:color="auto"/>
        <w:left w:val="none" w:sz="0" w:space="0" w:color="auto"/>
        <w:bottom w:val="none" w:sz="0" w:space="0" w:color="auto"/>
        <w:right w:val="none" w:sz="0" w:space="0" w:color="auto"/>
      </w:divBdr>
      <w:divsChild>
        <w:div w:id="211423034">
          <w:marLeft w:val="0"/>
          <w:marRight w:val="0"/>
          <w:marTop w:val="0"/>
          <w:marBottom w:val="0"/>
          <w:divBdr>
            <w:top w:val="none" w:sz="0" w:space="0" w:color="auto"/>
            <w:left w:val="none" w:sz="0" w:space="0" w:color="auto"/>
            <w:bottom w:val="dotted" w:sz="6" w:space="4" w:color="DDDDDD"/>
            <w:right w:val="none" w:sz="0" w:space="0" w:color="auto"/>
          </w:divBdr>
          <w:divsChild>
            <w:div w:id="34243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24565">
      <w:bodyDiv w:val="1"/>
      <w:marLeft w:val="0"/>
      <w:marRight w:val="0"/>
      <w:marTop w:val="0"/>
      <w:marBottom w:val="0"/>
      <w:divBdr>
        <w:top w:val="none" w:sz="0" w:space="0" w:color="auto"/>
        <w:left w:val="none" w:sz="0" w:space="0" w:color="auto"/>
        <w:bottom w:val="none" w:sz="0" w:space="0" w:color="auto"/>
        <w:right w:val="none" w:sz="0" w:space="0" w:color="auto"/>
      </w:divBdr>
      <w:divsChild>
        <w:div w:id="171725321">
          <w:marLeft w:val="0"/>
          <w:marRight w:val="0"/>
          <w:marTop w:val="0"/>
          <w:marBottom w:val="150"/>
          <w:divBdr>
            <w:top w:val="none" w:sz="0" w:space="0" w:color="auto"/>
            <w:left w:val="none" w:sz="0" w:space="0" w:color="auto"/>
            <w:bottom w:val="none" w:sz="0" w:space="0" w:color="auto"/>
            <w:right w:val="none" w:sz="0" w:space="0" w:color="auto"/>
          </w:divBdr>
        </w:div>
        <w:div w:id="1690838159">
          <w:marLeft w:val="0"/>
          <w:marRight w:val="0"/>
          <w:marTop w:val="0"/>
          <w:marBottom w:val="0"/>
          <w:divBdr>
            <w:top w:val="none" w:sz="0" w:space="0" w:color="auto"/>
            <w:left w:val="none" w:sz="0" w:space="0" w:color="auto"/>
            <w:bottom w:val="none" w:sz="0" w:space="0" w:color="auto"/>
            <w:right w:val="none" w:sz="0" w:space="0" w:color="auto"/>
          </w:divBdr>
          <w:divsChild>
            <w:div w:id="1276524203">
              <w:marLeft w:val="0"/>
              <w:marRight w:val="0"/>
              <w:marTop w:val="0"/>
              <w:marBottom w:val="0"/>
              <w:divBdr>
                <w:top w:val="none" w:sz="0" w:space="0" w:color="auto"/>
                <w:left w:val="none" w:sz="0" w:space="0" w:color="auto"/>
                <w:bottom w:val="none" w:sz="0" w:space="0" w:color="auto"/>
                <w:right w:val="none" w:sz="0" w:space="0" w:color="auto"/>
              </w:divBdr>
            </w:div>
          </w:divsChild>
        </w:div>
        <w:div w:id="1845437292">
          <w:marLeft w:val="0"/>
          <w:marRight w:val="0"/>
          <w:marTop w:val="0"/>
          <w:marBottom w:val="150"/>
          <w:divBdr>
            <w:top w:val="none" w:sz="0" w:space="0" w:color="auto"/>
            <w:left w:val="none" w:sz="0" w:space="0" w:color="auto"/>
            <w:bottom w:val="none" w:sz="0" w:space="0" w:color="auto"/>
            <w:right w:val="none" w:sz="0" w:space="0" w:color="auto"/>
          </w:divBdr>
          <w:divsChild>
            <w:div w:id="117579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88395">
      <w:bodyDiv w:val="1"/>
      <w:marLeft w:val="0"/>
      <w:marRight w:val="0"/>
      <w:marTop w:val="0"/>
      <w:marBottom w:val="0"/>
      <w:divBdr>
        <w:top w:val="none" w:sz="0" w:space="0" w:color="auto"/>
        <w:left w:val="none" w:sz="0" w:space="0" w:color="auto"/>
        <w:bottom w:val="none" w:sz="0" w:space="0" w:color="auto"/>
        <w:right w:val="none" w:sz="0" w:space="0" w:color="auto"/>
      </w:divBdr>
      <w:divsChild>
        <w:div w:id="381953331">
          <w:marLeft w:val="0"/>
          <w:marRight w:val="0"/>
          <w:marTop w:val="0"/>
          <w:marBottom w:val="0"/>
          <w:divBdr>
            <w:top w:val="none" w:sz="0" w:space="0" w:color="auto"/>
            <w:left w:val="none" w:sz="0" w:space="0" w:color="auto"/>
            <w:bottom w:val="dotted" w:sz="6" w:space="4" w:color="DDDDDD"/>
            <w:right w:val="none" w:sz="0" w:space="0" w:color="auto"/>
          </w:divBdr>
        </w:div>
      </w:divsChild>
    </w:div>
    <w:div w:id="546070649">
      <w:bodyDiv w:val="1"/>
      <w:marLeft w:val="0"/>
      <w:marRight w:val="0"/>
      <w:marTop w:val="0"/>
      <w:marBottom w:val="0"/>
      <w:divBdr>
        <w:top w:val="none" w:sz="0" w:space="0" w:color="auto"/>
        <w:left w:val="none" w:sz="0" w:space="0" w:color="auto"/>
        <w:bottom w:val="none" w:sz="0" w:space="0" w:color="auto"/>
        <w:right w:val="none" w:sz="0" w:space="0" w:color="auto"/>
      </w:divBdr>
      <w:divsChild>
        <w:div w:id="980841217">
          <w:marLeft w:val="0"/>
          <w:marRight w:val="0"/>
          <w:marTop w:val="0"/>
          <w:marBottom w:val="0"/>
          <w:divBdr>
            <w:top w:val="none" w:sz="0" w:space="0" w:color="auto"/>
            <w:left w:val="none" w:sz="0" w:space="0" w:color="auto"/>
            <w:bottom w:val="dotted" w:sz="6" w:space="4" w:color="DDDDDD"/>
            <w:right w:val="none" w:sz="0" w:space="0" w:color="auto"/>
          </w:divBdr>
        </w:div>
      </w:divsChild>
    </w:div>
    <w:div w:id="546795616">
      <w:bodyDiv w:val="1"/>
      <w:marLeft w:val="0"/>
      <w:marRight w:val="0"/>
      <w:marTop w:val="0"/>
      <w:marBottom w:val="0"/>
      <w:divBdr>
        <w:top w:val="none" w:sz="0" w:space="0" w:color="auto"/>
        <w:left w:val="none" w:sz="0" w:space="0" w:color="auto"/>
        <w:bottom w:val="none" w:sz="0" w:space="0" w:color="auto"/>
        <w:right w:val="none" w:sz="0" w:space="0" w:color="auto"/>
      </w:divBdr>
      <w:divsChild>
        <w:div w:id="337469958">
          <w:marLeft w:val="0"/>
          <w:marRight w:val="0"/>
          <w:marTop w:val="0"/>
          <w:marBottom w:val="0"/>
          <w:divBdr>
            <w:top w:val="none" w:sz="0" w:space="0" w:color="auto"/>
            <w:left w:val="none" w:sz="0" w:space="0" w:color="auto"/>
            <w:bottom w:val="dotted" w:sz="6" w:space="4" w:color="DDDDDD"/>
            <w:right w:val="none" w:sz="0" w:space="0" w:color="auto"/>
          </w:divBdr>
          <w:divsChild>
            <w:div w:id="205824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029291">
      <w:bodyDiv w:val="1"/>
      <w:marLeft w:val="0"/>
      <w:marRight w:val="0"/>
      <w:marTop w:val="0"/>
      <w:marBottom w:val="0"/>
      <w:divBdr>
        <w:top w:val="none" w:sz="0" w:space="0" w:color="auto"/>
        <w:left w:val="none" w:sz="0" w:space="0" w:color="auto"/>
        <w:bottom w:val="none" w:sz="0" w:space="0" w:color="auto"/>
        <w:right w:val="none" w:sz="0" w:space="0" w:color="auto"/>
      </w:divBdr>
      <w:divsChild>
        <w:div w:id="182868659">
          <w:marLeft w:val="0"/>
          <w:marRight w:val="0"/>
          <w:marTop w:val="0"/>
          <w:marBottom w:val="0"/>
          <w:divBdr>
            <w:top w:val="none" w:sz="0" w:space="0" w:color="auto"/>
            <w:left w:val="none" w:sz="0" w:space="0" w:color="auto"/>
            <w:bottom w:val="none" w:sz="0" w:space="0" w:color="auto"/>
            <w:right w:val="none" w:sz="0" w:space="0" w:color="auto"/>
          </w:divBdr>
          <w:divsChild>
            <w:div w:id="1801611772">
              <w:marLeft w:val="0"/>
              <w:marRight w:val="0"/>
              <w:marTop w:val="0"/>
              <w:marBottom w:val="0"/>
              <w:divBdr>
                <w:top w:val="none" w:sz="0" w:space="0" w:color="auto"/>
                <w:left w:val="none" w:sz="0" w:space="0" w:color="auto"/>
                <w:bottom w:val="none" w:sz="0" w:space="0" w:color="auto"/>
                <w:right w:val="none" w:sz="0" w:space="0" w:color="auto"/>
              </w:divBdr>
              <w:divsChild>
                <w:div w:id="373772246">
                  <w:marLeft w:val="0"/>
                  <w:marRight w:val="0"/>
                  <w:marTop w:val="0"/>
                  <w:marBottom w:val="0"/>
                  <w:divBdr>
                    <w:top w:val="none" w:sz="0" w:space="0" w:color="auto"/>
                    <w:left w:val="none" w:sz="0" w:space="0" w:color="auto"/>
                    <w:bottom w:val="none" w:sz="0" w:space="0" w:color="auto"/>
                    <w:right w:val="none" w:sz="0" w:space="0" w:color="auto"/>
                  </w:divBdr>
                  <w:divsChild>
                    <w:div w:id="2039424567">
                      <w:marLeft w:val="0"/>
                      <w:marRight w:val="0"/>
                      <w:marTop w:val="0"/>
                      <w:marBottom w:val="0"/>
                      <w:divBdr>
                        <w:top w:val="none" w:sz="0" w:space="0" w:color="auto"/>
                        <w:left w:val="none" w:sz="0" w:space="0" w:color="auto"/>
                        <w:bottom w:val="none" w:sz="0" w:space="0" w:color="auto"/>
                        <w:right w:val="none" w:sz="0" w:space="0" w:color="auto"/>
                      </w:divBdr>
                      <w:divsChild>
                        <w:div w:id="665986080">
                          <w:marLeft w:val="0"/>
                          <w:marRight w:val="0"/>
                          <w:marTop w:val="0"/>
                          <w:marBottom w:val="0"/>
                          <w:divBdr>
                            <w:top w:val="none" w:sz="0" w:space="0" w:color="auto"/>
                            <w:left w:val="none" w:sz="0" w:space="0" w:color="auto"/>
                            <w:bottom w:val="none" w:sz="0" w:space="0" w:color="auto"/>
                            <w:right w:val="none" w:sz="0" w:space="0" w:color="auto"/>
                          </w:divBdr>
                          <w:divsChild>
                            <w:div w:id="643509646">
                              <w:marLeft w:val="0"/>
                              <w:marRight w:val="0"/>
                              <w:marTop w:val="0"/>
                              <w:marBottom w:val="0"/>
                              <w:divBdr>
                                <w:top w:val="none" w:sz="0" w:space="0" w:color="auto"/>
                                <w:left w:val="none" w:sz="0" w:space="0" w:color="auto"/>
                                <w:bottom w:val="none" w:sz="0" w:space="0" w:color="auto"/>
                                <w:right w:val="none" w:sz="0" w:space="0" w:color="auto"/>
                              </w:divBdr>
                              <w:divsChild>
                                <w:div w:id="1404372283">
                                  <w:marLeft w:val="0"/>
                                  <w:marRight w:val="0"/>
                                  <w:marTop w:val="0"/>
                                  <w:marBottom w:val="0"/>
                                  <w:divBdr>
                                    <w:top w:val="none" w:sz="0" w:space="0" w:color="auto"/>
                                    <w:left w:val="none" w:sz="0" w:space="0" w:color="auto"/>
                                    <w:bottom w:val="none" w:sz="0" w:space="0" w:color="auto"/>
                                    <w:right w:val="none" w:sz="0" w:space="0" w:color="auto"/>
                                  </w:divBdr>
                                  <w:divsChild>
                                    <w:div w:id="1620720589">
                                      <w:marLeft w:val="0"/>
                                      <w:marRight w:val="0"/>
                                      <w:marTop w:val="0"/>
                                      <w:marBottom w:val="0"/>
                                      <w:divBdr>
                                        <w:top w:val="none" w:sz="0" w:space="0" w:color="auto"/>
                                        <w:left w:val="none" w:sz="0" w:space="0" w:color="auto"/>
                                        <w:bottom w:val="none" w:sz="0" w:space="0" w:color="auto"/>
                                        <w:right w:val="none" w:sz="0" w:space="0" w:color="auto"/>
                                      </w:divBdr>
                                      <w:divsChild>
                                        <w:div w:id="35712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033838">
      <w:bodyDiv w:val="1"/>
      <w:marLeft w:val="0"/>
      <w:marRight w:val="0"/>
      <w:marTop w:val="0"/>
      <w:marBottom w:val="0"/>
      <w:divBdr>
        <w:top w:val="none" w:sz="0" w:space="0" w:color="auto"/>
        <w:left w:val="none" w:sz="0" w:space="0" w:color="auto"/>
        <w:bottom w:val="none" w:sz="0" w:space="0" w:color="auto"/>
        <w:right w:val="none" w:sz="0" w:space="0" w:color="auto"/>
      </w:divBdr>
      <w:divsChild>
        <w:div w:id="1635020909">
          <w:marLeft w:val="0"/>
          <w:marRight w:val="0"/>
          <w:marTop w:val="0"/>
          <w:marBottom w:val="150"/>
          <w:divBdr>
            <w:top w:val="none" w:sz="0" w:space="0" w:color="auto"/>
            <w:left w:val="none" w:sz="0" w:space="0" w:color="auto"/>
            <w:bottom w:val="none" w:sz="0" w:space="0" w:color="auto"/>
            <w:right w:val="none" w:sz="0" w:space="0" w:color="auto"/>
          </w:divBdr>
        </w:div>
      </w:divsChild>
    </w:div>
    <w:div w:id="547375988">
      <w:bodyDiv w:val="1"/>
      <w:marLeft w:val="0"/>
      <w:marRight w:val="0"/>
      <w:marTop w:val="0"/>
      <w:marBottom w:val="0"/>
      <w:divBdr>
        <w:top w:val="none" w:sz="0" w:space="0" w:color="auto"/>
        <w:left w:val="none" w:sz="0" w:space="0" w:color="auto"/>
        <w:bottom w:val="none" w:sz="0" w:space="0" w:color="auto"/>
        <w:right w:val="none" w:sz="0" w:space="0" w:color="auto"/>
      </w:divBdr>
      <w:divsChild>
        <w:div w:id="414011041">
          <w:marLeft w:val="0"/>
          <w:marRight w:val="0"/>
          <w:marTop w:val="0"/>
          <w:marBottom w:val="0"/>
          <w:divBdr>
            <w:top w:val="none" w:sz="0" w:space="0" w:color="auto"/>
            <w:left w:val="none" w:sz="0" w:space="0" w:color="auto"/>
            <w:bottom w:val="none" w:sz="0" w:space="0" w:color="auto"/>
            <w:right w:val="none" w:sz="0" w:space="0" w:color="auto"/>
          </w:divBdr>
          <w:divsChild>
            <w:div w:id="1663198905">
              <w:marLeft w:val="0"/>
              <w:marRight w:val="0"/>
              <w:marTop w:val="0"/>
              <w:marBottom w:val="0"/>
              <w:divBdr>
                <w:top w:val="none" w:sz="0" w:space="0" w:color="auto"/>
                <w:left w:val="none" w:sz="0" w:space="0" w:color="auto"/>
                <w:bottom w:val="none" w:sz="0" w:space="0" w:color="auto"/>
                <w:right w:val="none" w:sz="0" w:space="0" w:color="auto"/>
              </w:divBdr>
            </w:div>
            <w:div w:id="2005013236">
              <w:marLeft w:val="0"/>
              <w:marRight w:val="150"/>
              <w:marTop w:val="0"/>
              <w:marBottom w:val="0"/>
              <w:divBdr>
                <w:top w:val="none" w:sz="0" w:space="0" w:color="auto"/>
                <w:left w:val="none" w:sz="0" w:space="0" w:color="auto"/>
                <w:bottom w:val="none" w:sz="0" w:space="0" w:color="auto"/>
                <w:right w:val="none" w:sz="0" w:space="0" w:color="auto"/>
              </w:divBdr>
            </w:div>
          </w:divsChild>
        </w:div>
        <w:div w:id="1673028701">
          <w:marLeft w:val="0"/>
          <w:marRight w:val="0"/>
          <w:marTop w:val="0"/>
          <w:marBottom w:val="0"/>
          <w:divBdr>
            <w:top w:val="none" w:sz="0" w:space="0" w:color="auto"/>
            <w:left w:val="none" w:sz="0" w:space="0" w:color="auto"/>
            <w:bottom w:val="none" w:sz="0" w:space="0" w:color="auto"/>
            <w:right w:val="none" w:sz="0" w:space="0" w:color="auto"/>
          </w:divBdr>
        </w:div>
      </w:divsChild>
    </w:div>
    <w:div w:id="547690016">
      <w:bodyDiv w:val="1"/>
      <w:marLeft w:val="0"/>
      <w:marRight w:val="0"/>
      <w:marTop w:val="0"/>
      <w:marBottom w:val="0"/>
      <w:divBdr>
        <w:top w:val="none" w:sz="0" w:space="0" w:color="auto"/>
        <w:left w:val="none" w:sz="0" w:space="0" w:color="auto"/>
        <w:bottom w:val="none" w:sz="0" w:space="0" w:color="auto"/>
        <w:right w:val="none" w:sz="0" w:space="0" w:color="auto"/>
      </w:divBdr>
      <w:divsChild>
        <w:div w:id="407850189">
          <w:marLeft w:val="0"/>
          <w:marRight w:val="0"/>
          <w:marTop w:val="0"/>
          <w:marBottom w:val="150"/>
          <w:divBdr>
            <w:top w:val="none" w:sz="0" w:space="0" w:color="auto"/>
            <w:left w:val="none" w:sz="0" w:space="0" w:color="auto"/>
            <w:bottom w:val="none" w:sz="0" w:space="0" w:color="auto"/>
            <w:right w:val="none" w:sz="0" w:space="0" w:color="auto"/>
          </w:divBdr>
          <w:divsChild>
            <w:div w:id="1536962244">
              <w:marLeft w:val="0"/>
              <w:marRight w:val="0"/>
              <w:marTop w:val="0"/>
              <w:marBottom w:val="0"/>
              <w:divBdr>
                <w:top w:val="none" w:sz="0" w:space="0" w:color="auto"/>
                <w:left w:val="none" w:sz="0" w:space="0" w:color="auto"/>
                <w:bottom w:val="none" w:sz="0" w:space="0" w:color="auto"/>
                <w:right w:val="none" w:sz="0" w:space="0" w:color="auto"/>
              </w:divBdr>
              <w:divsChild>
                <w:div w:id="89181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4946">
          <w:marLeft w:val="0"/>
          <w:marRight w:val="0"/>
          <w:marTop w:val="0"/>
          <w:marBottom w:val="150"/>
          <w:divBdr>
            <w:top w:val="none" w:sz="0" w:space="0" w:color="auto"/>
            <w:left w:val="none" w:sz="0" w:space="0" w:color="auto"/>
            <w:bottom w:val="none" w:sz="0" w:space="0" w:color="auto"/>
            <w:right w:val="none" w:sz="0" w:space="0" w:color="auto"/>
          </w:divBdr>
        </w:div>
        <w:div w:id="1607154516">
          <w:marLeft w:val="0"/>
          <w:marRight w:val="0"/>
          <w:marTop w:val="0"/>
          <w:marBottom w:val="0"/>
          <w:divBdr>
            <w:top w:val="none" w:sz="0" w:space="0" w:color="auto"/>
            <w:left w:val="none" w:sz="0" w:space="0" w:color="auto"/>
            <w:bottom w:val="none" w:sz="0" w:space="0" w:color="auto"/>
            <w:right w:val="none" w:sz="0" w:space="0" w:color="auto"/>
          </w:divBdr>
          <w:divsChild>
            <w:div w:id="99544964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48229415">
      <w:bodyDiv w:val="1"/>
      <w:marLeft w:val="0"/>
      <w:marRight w:val="0"/>
      <w:marTop w:val="0"/>
      <w:marBottom w:val="0"/>
      <w:divBdr>
        <w:top w:val="none" w:sz="0" w:space="0" w:color="auto"/>
        <w:left w:val="none" w:sz="0" w:space="0" w:color="auto"/>
        <w:bottom w:val="none" w:sz="0" w:space="0" w:color="auto"/>
        <w:right w:val="none" w:sz="0" w:space="0" w:color="auto"/>
      </w:divBdr>
    </w:div>
    <w:div w:id="548341244">
      <w:bodyDiv w:val="1"/>
      <w:marLeft w:val="0"/>
      <w:marRight w:val="0"/>
      <w:marTop w:val="0"/>
      <w:marBottom w:val="0"/>
      <w:divBdr>
        <w:top w:val="none" w:sz="0" w:space="0" w:color="auto"/>
        <w:left w:val="none" w:sz="0" w:space="0" w:color="auto"/>
        <w:bottom w:val="none" w:sz="0" w:space="0" w:color="auto"/>
        <w:right w:val="none" w:sz="0" w:space="0" w:color="auto"/>
      </w:divBdr>
      <w:divsChild>
        <w:div w:id="37898478">
          <w:marLeft w:val="0"/>
          <w:marRight w:val="0"/>
          <w:marTop w:val="0"/>
          <w:marBottom w:val="0"/>
          <w:divBdr>
            <w:top w:val="none" w:sz="0" w:space="0" w:color="auto"/>
            <w:left w:val="none" w:sz="0" w:space="0" w:color="auto"/>
            <w:bottom w:val="none" w:sz="0" w:space="0" w:color="auto"/>
            <w:right w:val="none" w:sz="0" w:space="0" w:color="auto"/>
          </w:divBdr>
          <w:divsChild>
            <w:div w:id="721171186">
              <w:marLeft w:val="0"/>
              <w:marRight w:val="0"/>
              <w:marTop w:val="0"/>
              <w:marBottom w:val="0"/>
              <w:divBdr>
                <w:top w:val="none" w:sz="0" w:space="0" w:color="auto"/>
                <w:left w:val="none" w:sz="0" w:space="0" w:color="auto"/>
                <w:bottom w:val="none" w:sz="0" w:space="0" w:color="auto"/>
                <w:right w:val="none" w:sz="0" w:space="0" w:color="auto"/>
              </w:divBdr>
              <w:divsChild>
                <w:div w:id="3877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5034">
          <w:marLeft w:val="0"/>
          <w:marRight w:val="0"/>
          <w:marTop w:val="0"/>
          <w:marBottom w:val="75"/>
          <w:divBdr>
            <w:top w:val="none" w:sz="0" w:space="0" w:color="auto"/>
            <w:left w:val="none" w:sz="0" w:space="0" w:color="auto"/>
            <w:bottom w:val="none" w:sz="0" w:space="0" w:color="auto"/>
            <w:right w:val="none" w:sz="0" w:space="0" w:color="auto"/>
          </w:divBdr>
        </w:div>
        <w:div w:id="1568959147">
          <w:marLeft w:val="0"/>
          <w:marRight w:val="0"/>
          <w:marTop w:val="0"/>
          <w:marBottom w:val="300"/>
          <w:divBdr>
            <w:top w:val="none" w:sz="0" w:space="0" w:color="auto"/>
            <w:left w:val="none" w:sz="0" w:space="0" w:color="auto"/>
            <w:bottom w:val="none" w:sz="0" w:space="0" w:color="auto"/>
            <w:right w:val="none" w:sz="0" w:space="0" w:color="auto"/>
          </w:divBdr>
          <w:divsChild>
            <w:div w:id="600187065">
              <w:marLeft w:val="0"/>
              <w:marRight w:val="0"/>
              <w:marTop w:val="0"/>
              <w:marBottom w:val="0"/>
              <w:divBdr>
                <w:top w:val="none" w:sz="0" w:space="0" w:color="auto"/>
                <w:left w:val="none" w:sz="0" w:space="0" w:color="auto"/>
                <w:bottom w:val="none" w:sz="0" w:space="0" w:color="auto"/>
                <w:right w:val="none" w:sz="0" w:space="0" w:color="auto"/>
              </w:divBdr>
            </w:div>
          </w:divsChild>
        </w:div>
        <w:div w:id="1213467730">
          <w:marLeft w:val="0"/>
          <w:marRight w:val="0"/>
          <w:marTop w:val="0"/>
          <w:marBottom w:val="0"/>
          <w:divBdr>
            <w:top w:val="none" w:sz="0" w:space="0" w:color="auto"/>
            <w:left w:val="none" w:sz="0" w:space="0" w:color="auto"/>
            <w:bottom w:val="none" w:sz="0" w:space="0" w:color="auto"/>
            <w:right w:val="none" w:sz="0" w:space="0" w:color="auto"/>
          </w:divBdr>
        </w:div>
      </w:divsChild>
    </w:div>
    <w:div w:id="548566854">
      <w:bodyDiv w:val="1"/>
      <w:marLeft w:val="0"/>
      <w:marRight w:val="0"/>
      <w:marTop w:val="0"/>
      <w:marBottom w:val="0"/>
      <w:divBdr>
        <w:top w:val="none" w:sz="0" w:space="0" w:color="auto"/>
        <w:left w:val="none" w:sz="0" w:space="0" w:color="auto"/>
        <w:bottom w:val="none" w:sz="0" w:space="0" w:color="auto"/>
        <w:right w:val="none" w:sz="0" w:space="0" w:color="auto"/>
      </w:divBdr>
      <w:divsChild>
        <w:div w:id="277227777">
          <w:marLeft w:val="0"/>
          <w:marRight w:val="0"/>
          <w:marTop w:val="0"/>
          <w:marBottom w:val="150"/>
          <w:divBdr>
            <w:top w:val="none" w:sz="0" w:space="0" w:color="auto"/>
            <w:left w:val="none" w:sz="0" w:space="0" w:color="auto"/>
            <w:bottom w:val="none" w:sz="0" w:space="0" w:color="auto"/>
            <w:right w:val="none" w:sz="0" w:space="0" w:color="auto"/>
          </w:divBdr>
          <w:divsChild>
            <w:div w:id="372076722">
              <w:marLeft w:val="0"/>
              <w:marRight w:val="0"/>
              <w:marTop w:val="0"/>
              <w:marBottom w:val="0"/>
              <w:divBdr>
                <w:top w:val="none" w:sz="0" w:space="0" w:color="auto"/>
                <w:left w:val="none" w:sz="0" w:space="0" w:color="auto"/>
                <w:bottom w:val="none" w:sz="0" w:space="0" w:color="auto"/>
                <w:right w:val="none" w:sz="0" w:space="0" w:color="auto"/>
              </w:divBdr>
            </w:div>
          </w:divsChild>
        </w:div>
        <w:div w:id="779571657">
          <w:marLeft w:val="0"/>
          <w:marRight w:val="0"/>
          <w:marTop w:val="0"/>
          <w:marBottom w:val="150"/>
          <w:divBdr>
            <w:top w:val="none" w:sz="0" w:space="0" w:color="auto"/>
            <w:left w:val="none" w:sz="0" w:space="0" w:color="auto"/>
            <w:bottom w:val="none" w:sz="0" w:space="0" w:color="auto"/>
            <w:right w:val="none" w:sz="0" w:space="0" w:color="auto"/>
          </w:divBdr>
        </w:div>
        <w:div w:id="1149978440">
          <w:marLeft w:val="0"/>
          <w:marRight w:val="0"/>
          <w:marTop w:val="0"/>
          <w:marBottom w:val="0"/>
          <w:divBdr>
            <w:top w:val="none" w:sz="0" w:space="0" w:color="auto"/>
            <w:left w:val="none" w:sz="0" w:space="0" w:color="auto"/>
            <w:bottom w:val="none" w:sz="0" w:space="0" w:color="auto"/>
            <w:right w:val="none" w:sz="0" w:space="0" w:color="auto"/>
          </w:divBdr>
          <w:divsChild>
            <w:div w:id="11648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8663">
      <w:bodyDiv w:val="1"/>
      <w:marLeft w:val="0"/>
      <w:marRight w:val="0"/>
      <w:marTop w:val="0"/>
      <w:marBottom w:val="0"/>
      <w:divBdr>
        <w:top w:val="none" w:sz="0" w:space="0" w:color="auto"/>
        <w:left w:val="none" w:sz="0" w:space="0" w:color="auto"/>
        <w:bottom w:val="none" w:sz="0" w:space="0" w:color="auto"/>
        <w:right w:val="none" w:sz="0" w:space="0" w:color="auto"/>
      </w:divBdr>
      <w:divsChild>
        <w:div w:id="398870867">
          <w:marLeft w:val="0"/>
          <w:marRight w:val="0"/>
          <w:marTop w:val="0"/>
          <w:marBottom w:val="0"/>
          <w:divBdr>
            <w:top w:val="none" w:sz="0" w:space="0" w:color="auto"/>
            <w:left w:val="none" w:sz="0" w:space="0" w:color="auto"/>
            <w:bottom w:val="dotted" w:sz="6" w:space="4" w:color="DDDDDD"/>
            <w:right w:val="none" w:sz="0" w:space="0" w:color="auto"/>
          </w:divBdr>
        </w:div>
      </w:divsChild>
    </w:div>
    <w:div w:id="549657337">
      <w:bodyDiv w:val="1"/>
      <w:marLeft w:val="0"/>
      <w:marRight w:val="0"/>
      <w:marTop w:val="0"/>
      <w:marBottom w:val="0"/>
      <w:divBdr>
        <w:top w:val="none" w:sz="0" w:space="0" w:color="auto"/>
        <w:left w:val="none" w:sz="0" w:space="0" w:color="auto"/>
        <w:bottom w:val="none" w:sz="0" w:space="0" w:color="auto"/>
        <w:right w:val="none" w:sz="0" w:space="0" w:color="auto"/>
      </w:divBdr>
      <w:divsChild>
        <w:div w:id="713697764">
          <w:marLeft w:val="0"/>
          <w:marRight w:val="0"/>
          <w:marTop w:val="0"/>
          <w:marBottom w:val="0"/>
          <w:divBdr>
            <w:top w:val="none" w:sz="0" w:space="0" w:color="auto"/>
            <w:left w:val="none" w:sz="0" w:space="0" w:color="auto"/>
            <w:bottom w:val="dotted" w:sz="6" w:space="4" w:color="DDDDDD"/>
            <w:right w:val="none" w:sz="0" w:space="0" w:color="auto"/>
          </w:divBdr>
          <w:divsChild>
            <w:div w:id="380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456752">
      <w:bodyDiv w:val="1"/>
      <w:marLeft w:val="0"/>
      <w:marRight w:val="0"/>
      <w:marTop w:val="0"/>
      <w:marBottom w:val="0"/>
      <w:divBdr>
        <w:top w:val="none" w:sz="0" w:space="0" w:color="auto"/>
        <w:left w:val="none" w:sz="0" w:space="0" w:color="auto"/>
        <w:bottom w:val="none" w:sz="0" w:space="0" w:color="auto"/>
        <w:right w:val="none" w:sz="0" w:space="0" w:color="auto"/>
      </w:divBdr>
      <w:divsChild>
        <w:div w:id="1717705117">
          <w:marLeft w:val="0"/>
          <w:marRight w:val="0"/>
          <w:marTop w:val="0"/>
          <w:marBottom w:val="150"/>
          <w:divBdr>
            <w:top w:val="none" w:sz="0" w:space="0" w:color="auto"/>
            <w:left w:val="none" w:sz="0" w:space="0" w:color="auto"/>
            <w:bottom w:val="none" w:sz="0" w:space="0" w:color="auto"/>
            <w:right w:val="none" w:sz="0" w:space="0" w:color="auto"/>
          </w:divBdr>
          <w:divsChild>
            <w:div w:id="1461609782">
              <w:marLeft w:val="0"/>
              <w:marRight w:val="0"/>
              <w:marTop w:val="0"/>
              <w:marBottom w:val="0"/>
              <w:divBdr>
                <w:top w:val="none" w:sz="0" w:space="0" w:color="auto"/>
                <w:left w:val="none" w:sz="0" w:space="0" w:color="auto"/>
                <w:bottom w:val="none" w:sz="0" w:space="0" w:color="auto"/>
                <w:right w:val="none" w:sz="0" w:space="0" w:color="auto"/>
              </w:divBdr>
              <w:divsChild>
                <w:div w:id="10997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6000">
          <w:marLeft w:val="0"/>
          <w:marRight w:val="0"/>
          <w:marTop w:val="0"/>
          <w:marBottom w:val="150"/>
          <w:divBdr>
            <w:top w:val="none" w:sz="0" w:space="0" w:color="auto"/>
            <w:left w:val="none" w:sz="0" w:space="0" w:color="auto"/>
            <w:bottom w:val="none" w:sz="0" w:space="0" w:color="auto"/>
            <w:right w:val="none" w:sz="0" w:space="0" w:color="auto"/>
          </w:divBdr>
        </w:div>
        <w:div w:id="1028868269">
          <w:marLeft w:val="0"/>
          <w:marRight w:val="0"/>
          <w:marTop w:val="0"/>
          <w:marBottom w:val="0"/>
          <w:divBdr>
            <w:top w:val="none" w:sz="0" w:space="0" w:color="auto"/>
            <w:left w:val="none" w:sz="0" w:space="0" w:color="auto"/>
            <w:bottom w:val="none" w:sz="0" w:space="0" w:color="auto"/>
            <w:right w:val="none" w:sz="0" w:space="0" w:color="auto"/>
          </w:divBdr>
          <w:divsChild>
            <w:div w:id="188582774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50920249">
      <w:bodyDiv w:val="1"/>
      <w:marLeft w:val="0"/>
      <w:marRight w:val="0"/>
      <w:marTop w:val="0"/>
      <w:marBottom w:val="0"/>
      <w:divBdr>
        <w:top w:val="none" w:sz="0" w:space="0" w:color="auto"/>
        <w:left w:val="none" w:sz="0" w:space="0" w:color="auto"/>
        <w:bottom w:val="none" w:sz="0" w:space="0" w:color="auto"/>
        <w:right w:val="none" w:sz="0" w:space="0" w:color="auto"/>
      </w:divBdr>
    </w:div>
    <w:div w:id="550923383">
      <w:bodyDiv w:val="1"/>
      <w:marLeft w:val="0"/>
      <w:marRight w:val="0"/>
      <w:marTop w:val="0"/>
      <w:marBottom w:val="0"/>
      <w:divBdr>
        <w:top w:val="none" w:sz="0" w:space="0" w:color="auto"/>
        <w:left w:val="none" w:sz="0" w:space="0" w:color="auto"/>
        <w:bottom w:val="none" w:sz="0" w:space="0" w:color="auto"/>
        <w:right w:val="none" w:sz="0" w:space="0" w:color="auto"/>
      </w:divBdr>
      <w:divsChild>
        <w:div w:id="403071435">
          <w:marLeft w:val="0"/>
          <w:marRight w:val="0"/>
          <w:marTop w:val="0"/>
          <w:marBottom w:val="150"/>
          <w:divBdr>
            <w:top w:val="none" w:sz="0" w:space="0" w:color="auto"/>
            <w:left w:val="none" w:sz="0" w:space="0" w:color="auto"/>
            <w:bottom w:val="none" w:sz="0" w:space="0" w:color="auto"/>
            <w:right w:val="none" w:sz="0" w:space="0" w:color="auto"/>
          </w:divBdr>
          <w:divsChild>
            <w:div w:id="1114789237">
              <w:marLeft w:val="0"/>
              <w:marRight w:val="0"/>
              <w:marTop w:val="0"/>
              <w:marBottom w:val="0"/>
              <w:divBdr>
                <w:top w:val="none" w:sz="0" w:space="0" w:color="auto"/>
                <w:left w:val="none" w:sz="0" w:space="0" w:color="auto"/>
                <w:bottom w:val="none" w:sz="0" w:space="0" w:color="auto"/>
                <w:right w:val="none" w:sz="0" w:space="0" w:color="auto"/>
              </w:divBdr>
              <w:divsChild>
                <w:div w:id="18826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02229">
          <w:marLeft w:val="0"/>
          <w:marRight w:val="0"/>
          <w:marTop w:val="0"/>
          <w:marBottom w:val="150"/>
          <w:divBdr>
            <w:top w:val="none" w:sz="0" w:space="0" w:color="auto"/>
            <w:left w:val="none" w:sz="0" w:space="0" w:color="auto"/>
            <w:bottom w:val="none" w:sz="0" w:space="0" w:color="auto"/>
            <w:right w:val="none" w:sz="0" w:space="0" w:color="auto"/>
          </w:divBdr>
        </w:div>
        <w:div w:id="1101875873">
          <w:marLeft w:val="0"/>
          <w:marRight w:val="0"/>
          <w:marTop w:val="0"/>
          <w:marBottom w:val="0"/>
          <w:divBdr>
            <w:top w:val="none" w:sz="0" w:space="0" w:color="auto"/>
            <w:left w:val="none" w:sz="0" w:space="0" w:color="auto"/>
            <w:bottom w:val="none" w:sz="0" w:space="0" w:color="auto"/>
            <w:right w:val="none" w:sz="0" w:space="0" w:color="auto"/>
          </w:divBdr>
          <w:divsChild>
            <w:div w:id="171797045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51381404">
      <w:bodyDiv w:val="1"/>
      <w:marLeft w:val="0"/>
      <w:marRight w:val="0"/>
      <w:marTop w:val="0"/>
      <w:marBottom w:val="0"/>
      <w:divBdr>
        <w:top w:val="none" w:sz="0" w:space="0" w:color="auto"/>
        <w:left w:val="none" w:sz="0" w:space="0" w:color="auto"/>
        <w:bottom w:val="none" w:sz="0" w:space="0" w:color="auto"/>
        <w:right w:val="none" w:sz="0" w:space="0" w:color="auto"/>
      </w:divBdr>
      <w:divsChild>
        <w:div w:id="108014887">
          <w:marLeft w:val="0"/>
          <w:marRight w:val="0"/>
          <w:marTop w:val="0"/>
          <w:marBottom w:val="150"/>
          <w:divBdr>
            <w:top w:val="none" w:sz="0" w:space="0" w:color="auto"/>
            <w:left w:val="none" w:sz="0" w:space="0" w:color="auto"/>
            <w:bottom w:val="none" w:sz="0" w:space="0" w:color="auto"/>
            <w:right w:val="none" w:sz="0" w:space="0" w:color="auto"/>
          </w:divBdr>
          <w:divsChild>
            <w:div w:id="1754086991">
              <w:marLeft w:val="0"/>
              <w:marRight w:val="0"/>
              <w:marTop w:val="0"/>
              <w:marBottom w:val="0"/>
              <w:divBdr>
                <w:top w:val="none" w:sz="0" w:space="0" w:color="auto"/>
                <w:left w:val="none" w:sz="0" w:space="0" w:color="auto"/>
                <w:bottom w:val="none" w:sz="0" w:space="0" w:color="auto"/>
                <w:right w:val="none" w:sz="0" w:space="0" w:color="auto"/>
              </w:divBdr>
              <w:divsChild>
                <w:div w:id="18006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77463">
          <w:marLeft w:val="0"/>
          <w:marRight w:val="0"/>
          <w:marTop w:val="0"/>
          <w:marBottom w:val="150"/>
          <w:divBdr>
            <w:top w:val="none" w:sz="0" w:space="0" w:color="auto"/>
            <w:left w:val="none" w:sz="0" w:space="0" w:color="auto"/>
            <w:bottom w:val="none" w:sz="0" w:space="0" w:color="auto"/>
            <w:right w:val="none" w:sz="0" w:space="0" w:color="auto"/>
          </w:divBdr>
        </w:div>
        <w:div w:id="200092906">
          <w:marLeft w:val="0"/>
          <w:marRight w:val="0"/>
          <w:marTop w:val="0"/>
          <w:marBottom w:val="0"/>
          <w:divBdr>
            <w:top w:val="none" w:sz="0" w:space="0" w:color="auto"/>
            <w:left w:val="none" w:sz="0" w:space="0" w:color="auto"/>
            <w:bottom w:val="none" w:sz="0" w:space="0" w:color="auto"/>
            <w:right w:val="none" w:sz="0" w:space="0" w:color="auto"/>
          </w:divBdr>
          <w:divsChild>
            <w:div w:id="5108131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51503040">
      <w:bodyDiv w:val="1"/>
      <w:marLeft w:val="0"/>
      <w:marRight w:val="0"/>
      <w:marTop w:val="0"/>
      <w:marBottom w:val="0"/>
      <w:divBdr>
        <w:top w:val="none" w:sz="0" w:space="0" w:color="auto"/>
        <w:left w:val="none" w:sz="0" w:space="0" w:color="auto"/>
        <w:bottom w:val="none" w:sz="0" w:space="0" w:color="auto"/>
        <w:right w:val="none" w:sz="0" w:space="0" w:color="auto"/>
      </w:divBdr>
      <w:divsChild>
        <w:div w:id="1250044153">
          <w:marLeft w:val="0"/>
          <w:marRight w:val="0"/>
          <w:marTop w:val="0"/>
          <w:marBottom w:val="150"/>
          <w:divBdr>
            <w:top w:val="none" w:sz="0" w:space="0" w:color="auto"/>
            <w:left w:val="none" w:sz="0" w:space="0" w:color="auto"/>
            <w:bottom w:val="none" w:sz="0" w:space="0" w:color="auto"/>
            <w:right w:val="none" w:sz="0" w:space="0" w:color="auto"/>
          </w:divBdr>
          <w:divsChild>
            <w:div w:id="1783376514">
              <w:marLeft w:val="0"/>
              <w:marRight w:val="0"/>
              <w:marTop w:val="0"/>
              <w:marBottom w:val="0"/>
              <w:divBdr>
                <w:top w:val="none" w:sz="0" w:space="0" w:color="auto"/>
                <w:left w:val="none" w:sz="0" w:space="0" w:color="auto"/>
                <w:bottom w:val="none" w:sz="0" w:space="0" w:color="auto"/>
                <w:right w:val="none" w:sz="0" w:space="0" w:color="auto"/>
              </w:divBdr>
              <w:divsChild>
                <w:div w:id="200134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2424">
          <w:marLeft w:val="0"/>
          <w:marRight w:val="0"/>
          <w:marTop w:val="0"/>
          <w:marBottom w:val="150"/>
          <w:divBdr>
            <w:top w:val="none" w:sz="0" w:space="0" w:color="auto"/>
            <w:left w:val="none" w:sz="0" w:space="0" w:color="auto"/>
            <w:bottom w:val="none" w:sz="0" w:space="0" w:color="auto"/>
            <w:right w:val="none" w:sz="0" w:space="0" w:color="auto"/>
          </w:divBdr>
        </w:div>
        <w:div w:id="1574312135">
          <w:marLeft w:val="0"/>
          <w:marRight w:val="0"/>
          <w:marTop w:val="0"/>
          <w:marBottom w:val="0"/>
          <w:divBdr>
            <w:top w:val="none" w:sz="0" w:space="0" w:color="auto"/>
            <w:left w:val="none" w:sz="0" w:space="0" w:color="auto"/>
            <w:bottom w:val="none" w:sz="0" w:space="0" w:color="auto"/>
            <w:right w:val="none" w:sz="0" w:space="0" w:color="auto"/>
          </w:divBdr>
          <w:divsChild>
            <w:div w:id="87222843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52347382">
      <w:bodyDiv w:val="1"/>
      <w:marLeft w:val="0"/>
      <w:marRight w:val="0"/>
      <w:marTop w:val="0"/>
      <w:marBottom w:val="0"/>
      <w:divBdr>
        <w:top w:val="none" w:sz="0" w:space="0" w:color="auto"/>
        <w:left w:val="none" w:sz="0" w:space="0" w:color="auto"/>
        <w:bottom w:val="none" w:sz="0" w:space="0" w:color="auto"/>
        <w:right w:val="none" w:sz="0" w:space="0" w:color="auto"/>
      </w:divBdr>
      <w:divsChild>
        <w:div w:id="550651379">
          <w:marLeft w:val="0"/>
          <w:marRight w:val="0"/>
          <w:marTop w:val="0"/>
          <w:marBottom w:val="0"/>
          <w:divBdr>
            <w:top w:val="none" w:sz="0" w:space="0" w:color="auto"/>
            <w:left w:val="none" w:sz="0" w:space="0" w:color="auto"/>
            <w:bottom w:val="dotted" w:sz="6" w:space="4" w:color="DDDDDD"/>
            <w:right w:val="none" w:sz="0" w:space="0" w:color="auto"/>
          </w:divBdr>
          <w:divsChild>
            <w:div w:id="20137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17937">
      <w:bodyDiv w:val="1"/>
      <w:marLeft w:val="0"/>
      <w:marRight w:val="0"/>
      <w:marTop w:val="0"/>
      <w:marBottom w:val="0"/>
      <w:divBdr>
        <w:top w:val="none" w:sz="0" w:space="0" w:color="auto"/>
        <w:left w:val="none" w:sz="0" w:space="0" w:color="auto"/>
        <w:bottom w:val="none" w:sz="0" w:space="0" w:color="auto"/>
        <w:right w:val="none" w:sz="0" w:space="0" w:color="auto"/>
      </w:divBdr>
      <w:divsChild>
        <w:div w:id="1190291519">
          <w:marLeft w:val="0"/>
          <w:marRight w:val="0"/>
          <w:marTop w:val="0"/>
          <w:marBottom w:val="0"/>
          <w:divBdr>
            <w:top w:val="none" w:sz="0" w:space="8" w:color="auto"/>
            <w:left w:val="none" w:sz="0" w:space="2" w:color="auto"/>
            <w:bottom w:val="single" w:sz="6" w:space="8" w:color="DDDDDD"/>
            <w:right w:val="none" w:sz="0" w:space="0" w:color="auto"/>
          </w:divBdr>
        </w:div>
        <w:div w:id="1485395715">
          <w:marLeft w:val="0"/>
          <w:marRight w:val="0"/>
          <w:marTop w:val="150"/>
          <w:marBottom w:val="0"/>
          <w:divBdr>
            <w:top w:val="none" w:sz="0" w:space="0" w:color="auto"/>
            <w:left w:val="none" w:sz="0" w:space="0" w:color="auto"/>
            <w:bottom w:val="none" w:sz="0" w:space="0" w:color="auto"/>
            <w:right w:val="none" w:sz="0" w:space="0" w:color="auto"/>
          </w:divBdr>
          <w:divsChild>
            <w:div w:id="614602642">
              <w:marLeft w:val="0"/>
              <w:marRight w:val="150"/>
              <w:marTop w:val="0"/>
              <w:marBottom w:val="0"/>
              <w:divBdr>
                <w:top w:val="none" w:sz="0" w:space="0" w:color="auto"/>
                <w:left w:val="none" w:sz="0" w:space="0" w:color="auto"/>
                <w:bottom w:val="none" w:sz="0" w:space="0" w:color="auto"/>
                <w:right w:val="none" w:sz="0" w:space="0" w:color="auto"/>
              </w:divBdr>
              <w:divsChild>
                <w:div w:id="945775877">
                  <w:marLeft w:val="0"/>
                  <w:marRight w:val="0"/>
                  <w:marTop w:val="0"/>
                  <w:marBottom w:val="0"/>
                  <w:divBdr>
                    <w:top w:val="none" w:sz="0" w:space="0" w:color="auto"/>
                    <w:left w:val="none" w:sz="0" w:space="0" w:color="auto"/>
                    <w:bottom w:val="none" w:sz="0" w:space="0" w:color="auto"/>
                    <w:right w:val="none" w:sz="0" w:space="0" w:color="auto"/>
                  </w:divBdr>
                </w:div>
                <w:div w:id="207069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89779">
      <w:bodyDiv w:val="1"/>
      <w:marLeft w:val="0"/>
      <w:marRight w:val="0"/>
      <w:marTop w:val="0"/>
      <w:marBottom w:val="0"/>
      <w:divBdr>
        <w:top w:val="none" w:sz="0" w:space="0" w:color="auto"/>
        <w:left w:val="none" w:sz="0" w:space="0" w:color="auto"/>
        <w:bottom w:val="none" w:sz="0" w:space="0" w:color="auto"/>
        <w:right w:val="none" w:sz="0" w:space="0" w:color="auto"/>
      </w:divBdr>
    </w:div>
    <w:div w:id="553086322">
      <w:bodyDiv w:val="1"/>
      <w:marLeft w:val="0"/>
      <w:marRight w:val="0"/>
      <w:marTop w:val="0"/>
      <w:marBottom w:val="0"/>
      <w:divBdr>
        <w:top w:val="none" w:sz="0" w:space="0" w:color="auto"/>
        <w:left w:val="none" w:sz="0" w:space="0" w:color="auto"/>
        <w:bottom w:val="none" w:sz="0" w:space="0" w:color="auto"/>
        <w:right w:val="none" w:sz="0" w:space="0" w:color="auto"/>
      </w:divBdr>
      <w:divsChild>
        <w:div w:id="953560021">
          <w:marLeft w:val="0"/>
          <w:marRight w:val="0"/>
          <w:marTop w:val="0"/>
          <w:marBottom w:val="0"/>
          <w:divBdr>
            <w:top w:val="none" w:sz="0" w:space="0" w:color="auto"/>
            <w:left w:val="none" w:sz="0" w:space="0" w:color="auto"/>
            <w:bottom w:val="dotted" w:sz="6" w:space="4" w:color="DDDDDD"/>
            <w:right w:val="none" w:sz="0" w:space="0" w:color="auto"/>
          </w:divBdr>
        </w:div>
      </w:divsChild>
    </w:div>
    <w:div w:id="553733190">
      <w:bodyDiv w:val="1"/>
      <w:marLeft w:val="0"/>
      <w:marRight w:val="0"/>
      <w:marTop w:val="0"/>
      <w:marBottom w:val="0"/>
      <w:divBdr>
        <w:top w:val="none" w:sz="0" w:space="0" w:color="auto"/>
        <w:left w:val="none" w:sz="0" w:space="0" w:color="auto"/>
        <w:bottom w:val="none" w:sz="0" w:space="0" w:color="auto"/>
        <w:right w:val="none" w:sz="0" w:space="0" w:color="auto"/>
      </w:divBdr>
      <w:divsChild>
        <w:div w:id="1782414352">
          <w:marLeft w:val="0"/>
          <w:marRight w:val="0"/>
          <w:marTop w:val="0"/>
          <w:marBottom w:val="150"/>
          <w:divBdr>
            <w:top w:val="none" w:sz="0" w:space="0" w:color="auto"/>
            <w:left w:val="none" w:sz="0" w:space="0" w:color="auto"/>
            <w:bottom w:val="none" w:sz="0" w:space="0" w:color="auto"/>
            <w:right w:val="none" w:sz="0" w:space="0" w:color="auto"/>
          </w:divBdr>
        </w:div>
      </w:divsChild>
    </w:div>
    <w:div w:id="553858443">
      <w:bodyDiv w:val="1"/>
      <w:marLeft w:val="0"/>
      <w:marRight w:val="0"/>
      <w:marTop w:val="0"/>
      <w:marBottom w:val="0"/>
      <w:divBdr>
        <w:top w:val="none" w:sz="0" w:space="0" w:color="auto"/>
        <w:left w:val="none" w:sz="0" w:space="0" w:color="auto"/>
        <w:bottom w:val="none" w:sz="0" w:space="0" w:color="auto"/>
        <w:right w:val="none" w:sz="0" w:space="0" w:color="auto"/>
      </w:divBdr>
      <w:divsChild>
        <w:div w:id="1744182905">
          <w:marLeft w:val="0"/>
          <w:marRight w:val="0"/>
          <w:marTop w:val="0"/>
          <w:marBottom w:val="0"/>
          <w:divBdr>
            <w:top w:val="none" w:sz="0" w:space="0" w:color="auto"/>
            <w:left w:val="none" w:sz="0" w:space="0" w:color="auto"/>
            <w:bottom w:val="dotted" w:sz="6" w:space="4" w:color="DDDDDD"/>
            <w:right w:val="none" w:sz="0" w:space="0" w:color="auto"/>
          </w:divBdr>
        </w:div>
      </w:divsChild>
    </w:div>
    <w:div w:id="554897468">
      <w:bodyDiv w:val="1"/>
      <w:marLeft w:val="0"/>
      <w:marRight w:val="0"/>
      <w:marTop w:val="0"/>
      <w:marBottom w:val="0"/>
      <w:divBdr>
        <w:top w:val="none" w:sz="0" w:space="0" w:color="auto"/>
        <w:left w:val="none" w:sz="0" w:space="0" w:color="auto"/>
        <w:bottom w:val="none" w:sz="0" w:space="0" w:color="auto"/>
        <w:right w:val="none" w:sz="0" w:space="0" w:color="auto"/>
      </w:divBdr>
      <w:divsChild>
        <w:div w:id="369188471">
          <w:marLeft w:val="0"/>
          <w:marRight w:val="0"/>
          <w:marTop w:val="0"/>
          <w:marBottom w:val="0"/>
          <w:divBdr>
            <w:top w:val="none" w:sz="0" w:space="0" w:color="auto"/>
            <w:left w:val="none" w:sz="0" w:space="0" w:color="auto"/>
            <w:bottom w:val="none" w:sz="0" w:space="0" w:color="auto"/>
            <w:right w:val="none" w:sz="0" w:space="0" w:color="auto"/>
          </w:divBdr>
        </w:div>
      </w:divsChild>
    </w:div>
    <w:div w:id="555121071">
      <w:bodyDiv w:val="1"/>
      <w:marLeft w:val="0"/>
      <w:marRight w:val="0"/>
      <w:marTop w:val="0"/>
      <w:marBottom w:val="0"/>
      <w:divBdr>
        <w:top w:val="none" w:sz="0" w:space="0" w:color="auto"/>
        <w:left w:val="none" w:sz="0" w:space="0" w:color="auto"/>
        <w:bottom w:val="none" w:sz="0" w:space="0" w:color="auto"/>
        <w:right w:val="none" w:sz="0" w:space="0" w:color="auto"/>
      </w:divBdr>
      <w:divsChild>
        <w:div w:id="1310859721">
          <w:marLeft w:val="0"/>
          <w:marRight w:val="0"/>
          <w:marTop w:val="0"/>
          <w:marBottom w:val="0"/>
          <w:divBdr>
            <w:top w:val="none" w:sz="0" w:space="0" w:color="auto"/>
            <w:left w:val="none" w:sz="0" w:space="0" w:color="auto"/>
            <w:bottom w:val="dotted" w:sz="6" w:space="4" w:color="DDDDDD"/>
            <w:right w:val="none" w:sz="0" w:space="0" w:color="auto"/>
          </w:divBdr>
        </w:div>
      </w:divsChild>
    </w:div>
    <w:div w:id="556473396">
      <w:bodyDiv w:val="1"/>
      <w:marLeft w:val="0"/>
      <w:marRight w:val="0"/>
      <w:marTop w:val="0"/>
      <w:marBottom w:val="0"/>
      <w:divBdr>
        <w:top w:val="none" w:sz="0" w:space="0" w:color="auto"/>
        <w:left w:val="none" w:sz="0" w:space="0" w:color="auto"/>
        <w:bottom w:val="none" w:sz="0" w:space="0" w:color="auto"/>
        <w:right w:val="none" w:sz="0" w:space="0" w:color="auto"/>
      </w:divBdr>
      <w:divsChild>
        <w:div w:id="873810516">
          <w:marLeft w:val="0"/>
          <w:marRight w:val="0"/>
          <w:marTop w:val="0"/>
          <w:marBottom w:val="0"/>
          <w:divBdr>
            <w:top w:val="none" w:sz="0" w:space="0" w:color="auto"/>
            <w:left w:val="none" w:sz="0" w:space="0" w:color="auto"/>
            <w:bottom w:val="dotted" w:sz="6" w:space="4" w:color="DDDDDD"/>
            <w:right w:val="none" w:sz="0" w:space="0" w:color="auto"/>
          </w:divBdr>
          <w:divsChild>
            <w:div w:id="149298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64532">
      <w:bodyDiv w:val="1"/>
      <w:marLeft w:val="0"/>
      <w:marRight w:val="0"/>
      <w:marTop w:val="0"/>
      <w:marBottom w:val="0"/>
      <w:divBdr>
        <w:top w:val="none" w:sz="0" w:space="0" w:color="auto"/>
        <w:left w:val="none" w:sz="0" w:space="0" w:color="auto"/>
        <w:bottom w:val="none" w:sz="0" w:space="0" w:color="auto"/>
        <w:right w:val="none" w:sz="0" w:space="0" w:color="auto"/>
      </w:divBdr>
    </w:div>
    <w:div w:id="557130907">
      <w:bodyDiv w:val="1"/>
      <w:marLeft w:val="0"/>
      <w:marRight w:val="0"/>
      <w:marTop w:val="0"/>
      <w:marBottom w:val="0"/>
      <w:divBdr>
        <w:top w:val="none" w:sz="0" w:space="0" w:color="auto"/>
        <w:left w:val="none" w:sz="0" w:space="0" w:color="auto"/>
        <w:bottom w:val="none" w:sz="0" w:space="0" w:color="auto"/>
        <w:right w:val="none" w:sz="0" w:space="0" w:color="auto"/>
      </w:divBdr>
    </w:div>
    <w:div w:id="557278859">
      <w:bodyDiv w:val="1"/>
      <w:marLeft w:val="0"/>
      <w:marRight w:val="0"/>
      <w:marTop w:val="0"/>
      <w:marBottom w:val="0"/>
      <w:divBdr>
        <w:top w:val="none" w:sz="0" w:space="0" w:color="auto"/>
        <w:left w:val="none" w:sz="0" w:space="0" w:color="auto"/>
        <w:bottom w:val="none" w:sz="0" w:space="0" w:color="auto"/>
        <w:right w:val="none" w:sz="0" w:space="0" w:color="auto"/>
      </w:divBdr>
      <w:divsChild>
        <w:div w:id="252474283">
          <w:marLeft w:val="0"/>
          <w:marRight w:val="0"/>
          <w:marTop w:val="0"/>
          <w:marBottom w:val="0"/>
          <w:divBdr>
            <w:top w:val="none" w:sz="0" w:space="0" w:color="auto"/>
            <w:left w:val="none" w:sz="0" w:space="0" w:color="auto"/>
            <w:bottom w:val="none" w:sz="0" w:space="0" w:color="auto"/>
            <w:right w:val="none" w:sz="0" w:space="0" w:color="auto"/>
          </w:divBdr>
          <w:divsChild>
            <w:div w:id="1462578269">
              <w:marLeft w:val="0"/>
              <w:marRight w:val="0"/>
              <w:marTop w:val="0"/>
              <w:marBottom w:val="0"/>
              <w:divBdr>
                <w:top w:val="none" w:sz="0" w:space="0" w:color="auto"/>
                <w:left w:val="none" w:sz="0" w:space="0" w:color="auto"/>
                <w:bottom w:val="none" w:sz="0" w:space="0" w:color="auto"/>
                <w:right w:val="none" w:sz="0" w:space="0" w:color="auto"/>
              </w:divBdr>
              <w:divsChild>
                <w:div w:id="1569000638">
                  <w:marLeft w:val="0"/>
                  <w:marRight w:val="0"/>
                  <w:marTop w:val="0"/>
                  <w:marBottom w:val="0"/>
                  <w:divBdr>
                    <w:top w:val="none" w:sz="0" w:space="0" w:color="auto"/>
                    <w:left w:val="none" w:sz="0" w:space="0" w:color="auto"/>
                    <w:bottom w:val="none" w:sz="0" w:space="0" w:color="auto"/>
                    <w:right w:val="none" w:sz="0" w:space="0" w:color="auto"/>
                  </w:divBdr>
                  <w:divsChild>
                    <w:div w:id="1839495379">
                      <w:marLeft w:val="0"/>
                      <w:marRight w:val="0"/>
                      <w:marTop w:val="0"/>
                      <w:marBottom w:val="0"/>
                      <w:divBdr>
                        <w:top w:val="none" w:sz="0" w:space="0" w:color="auto"/>
                        <w:left w:val="none" w:sz="0" w:space="0" w:color="auto"/>
                        <w:bottom w:val="none" w:sz="0" w:space="0" w:color="auto"/>
                        <w:right w:val="none" w:sz="0" w:space="0" w:color="auto"/>
                      </w:divBdr>
                      <w:divsChild>
                        <w:div w:id="54402129">
                          <w:marLeft w:val="0"/>
                          <w:marRight w:val="0"/>
                          <w:marTop w:val="0"/>
                          <w:marBottom w:val="0"/>
                          <w:divBdr>
                            <w:top w:val="none" w:sz="0" w:space="0" w:color="auto"/>
                            <w:left w:val="none" w:sz="0" w:space="0" w:color="auto"/>
                            <w:bottom w:val="none" w:sz="0" w:space="0" w:color="auto"/>
                            <w:right w:val="none" w:sz="0" w:space="0" w:color="auto"/>
                          </w:divBdr>
                          <w:divsChild>
                            <w:div w:id="68663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319840">
      <w:bodyDiv w:val="1"/>
      <w:marLeft w:val="0"/>
      <w:marRight w:val="0"/>
      <w:marTop w:val="0"/>
      <w:marBottom w:val="0"/>
      <w:divBdr>
        <w:top w:val="none" w:sz="0" w:space="0" w:color="auto"/>
        <w:left w:val="none" w:sz="0" w:space="0" w:color="auto"/>
        <w:bottom w:val="none" w:sz="0" w:space="0" w:color="auto"/>
        <w:right w:val="none" w:sz="0" w:space="0" w:color="auto"/>
      </w:divBdr>
    </w:div>
    <w:div w:id="557936580">
      <w:bodyDiv w:val="1"/>
      <w:marLeft w:val="0"/>
      <w:marRight w:val="0"/>
      <w:marTop w:val="0"/>
      <w:marBottom w:val="0"/>
      <w:divBdr>
        <w:top w:val="none" w:sz="0" w:space="0" w:color="auto"/>
        <w:left w:val="none" w:sz="0" w:space="0" w:color="auto"/>
        <w:bottom w:val="none" w:sz="0" w:space="0" w:color="auto"/>
        <w:right w:val="none" w:sz="0" w:space="0" w:color="auto"/>
      </w:divBdr>
      <w:divsChild>
        <w:div w:id="2114548631">
          <w:marLeft w:val="0"/>
          <w:marRight w:val="0"/>
          <w:marTop w:val="0"/>
          <w:marBottom w:val="0"/>
          <w:divBdr>
            <w:top w:val="none" w:sz="0" w:space="0" w:color="auto"/>
            <w:left w:val="none" w:sz="0" w:space="0" w:color="auto"/>
            <w:bottom w:val="none" w:sz="0" w:space="0" w:color="auto"/>
            <w:right w:val="none" w:sz="0" w:space="0" w:color="auto"/>
          </w:divBdr>
        </w:div>
      </w:divsChild>
    </w:div>
    <w:div w:id="558248249">
      <w:bodyDiv w:val="1"/>
      <w:marLeft w:val="0"/>
      <w:marRight w:val="0"/>
      <w:marTop w:val="0"/>
      <w:marBottom w:val="0"/>
      <w:divBdr>
        <w:top w:val="none" w:sz="0" w:space="0" w:color="auto"/>
        <w:left w:val="none" w:sz="0" w:space="0" w:color="auto"/>
        <w:bottom w:val="none" w:sz="0" w:space="0" w:color="auto"/>
        <w:right w:val="none" w:sz="0" w:space="0" w:color="auto"/>
      </w:divBdr>
      <w:divsChild>
        <w:div w:id="635373625">
          <w:marLeft w:val="0"/>
          <w:marRight w:val="0"/>
          <w:marTop w:val="0"/>
          <w:marBottom w:val="150"/>
          <w:divBdr>
            <w:top w:val="none" w:sz="0" w:space="0" w:color="auto"/>
            <w:left w:val="none" w:sz="0" w:space="0" w:color="auto"/>
            <w:bottom w:val="none" w:sz="0" w:space="0" w:color="auto"/>
            <w:right w:val="none" w:sz="0" w:space="0" w:color="auto"/>
          </w:divBdr>
          <w:divsChild>
            <w:div w:id="1746341026">
              <w:marLeft w:val="0"/>
              <w:marRight w:val="0"/>
              <w:marTop w:val="0"/>
              <w:marBottom w:val="0"/>
              <w:divBdr>
                <w:top w:val="none" w:sz="0" w:space="0" w:color="auto"/>
                <w:left w:val="none" w:sz="0" w:space="0" w:color="auto"/>
                <w:bottom w:val="none" w:sz="0" w:space="0" w:color="auto"/>
                <w:right w:val="none" w:sz="0" w:space="0" w:color="auto"/>
              </w:divBdr>
            </w:div>
          </w:divsChild>
        </w:div>
        <w:div w:id="1840269580">
          <w:marLeft w:val="0"/>
          <w:marRight w:val="0"/>
          <w:marTop w:val="0"/>
          <w:marBottom w:val="150"/>
          <w:divBdr>
            <w:top w:val="none" w:sz="0" w:space="0" w:color="auto"/>
            <w:left w:val="none" w:sz="0" w:space="0" w:color="auto"/>
            <w:bottom w:val="none" w:sz="0" w:space="0" w:color="auto"/>
            <w:right w:val="none" w:sz="0" w:space="0" w:color="auto"/>
          </w:divBdr>
        </w:div>
        <w:div w:id="1993290670">
          <w:marLeft w:val="0"/>
          <w:marRight w:val="0"/>
          <w:marTop w:val="0"/>
          <w:marBottom w:val="0"/>
          <w:divBdr>
            <w:top w:val="none" w:sz="0" w:space="0" w:color="auto"/>
            <w:left w:val="none" w:sz="0" w:space="0" w:color="auto"/>
            <w:bottom w:val="none" w:sz="0" w:space="0" w:color="auto"/>
            <w:right w:val="none" w:sz="0" w:space="0" w:color="auto"/>
          </w:divBdr>
          <w:divsChild>
            <w:div w:id="137967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38463">
      <w:bodyDiv w:val="1"/>
      <w:marLeft w:val="0"/>
      <w:marRight w:val="0"/>
      <w:marTop w:val="0"/>
      <w:marBottom w:val="0"/>
      <w:divBdr>
        <w:top w:val="none" w:sz="0" w:space="0" w:color="auto"/>
        <w:left w:val="none" w:sz="0" w:space="0" w:color="auto"/>
        <w:bottom w:val="none" w:sz="0" w:space="0" w:color="auto"/>
        <w:right w:val="none" w:sz="0" w:space="0" w:color="auto"/>
      </w:divBdr>
      <w:divsChild>
        <w:div w:id="1959794207">
          <w:marLeft w:val="0"/>
          <w:marRight w:val="0"/>
          <w:marTop w:val="0"/>
          <w:marBottom w:val="0"/>
          <w:divBdr>
            <w:top w:val="none" w:sz="0" w:space="0" w:color="auto"/>
            <w:left w:val="none" w:sz="0" w:space="0" w:color="auto"/>
            <w:bottom w:val="none" w:sz="0" w:space="0" w:color="auto"/>
            <w:right w:val="none" w:sz="0" w:space="0" w:color="auto"/>
          </w:divBdr>
          <w:divsChild>
            <w:div w:id="241719282">
              <w:marLeft w:val="0"/>
              <w:marRight w:val="0"/>
              <w:marTop w:val="0"/>
              <w:marBottom w:val="0"/>
              <w:divBdr>
                <w:top w:val="none" w:sz="0" w:space="0" w:color="auto"/>
                <w:left w:val="none" w:sz="0" w:space="0" w:color="auto"/>
                <w:bottom w:val="none" w:sz="0" w:space="0" w:color="auto"/>
                <w:right w:val="none" w:sz="0" w:space="0" w:color="auto"/>
              </w:divBdr>
              <w:divsChild>
                <w:div w:id="157813371">
                  <w:marLeft w:val="0"/>
                  <w:marRight w:val="0"/>
                  <w:marTop w:val="0"/>
                  <w:marBottom w:val="0"/>
                  <w:divBdr>
                    <w:top w:val="none" w:sz="0" w:space="0" w:color="auto"/>
                    <w:left w:val="none" w:sz="0" w:space="0" w:color="auto"/>
                    <w:bottom w:val="none" w:sz="0" w:space="0" w:color="auto"/>
                    <w:right w:val="none" w:sz="0" w:space="0" w:color="auto"/>
                  </w:divBdr>
                  <w:divsChild>
                    <w:div w:id="682318060">
                      <w:marLeft w:val="0"/>
                      <w:marRight w:val="0"/>
                      <w:marTop w:val="0"/>
                      <w:marBottom w:val="0"/>
                      <w:divBdr>
                        <w:top w:val="none" w:sz="0" w:space="0" w:color="auto"/>
                        <w:left w:val="none" w:sz="0" w:space="0" w:color="auto"/>
                        <w:bottom w:val="none" w:sz="0" w:space="0" w:color="auto"/>
                        <w:right w:val="none" w:sz="0" w:space="0" w:color="auto"/>
                      </w:divBdr>
                      <w:divsChild>
                        <w:div w:id="1673798109">
                          <w:marLeft w:val="0"/>
                          <w:marRight w:val="0"/>
                          <w:marTop w:val="0"/>
                          <w:marBottom w:val="0"/>
                          <w:divBdr>
                            <w:top w:val="none" w:sz="0" w:space="0" w:color="auto"/>
                            <w:left w:val="none" w:sz="0" w:space="0" w:color="auto"/>
                            <w:bottom w:val="none" w:sz="0" w:space="0" w:color="auto"/>
                            <w:right w:val="none" w:sz="0" w:space="0" w:color="auto"/>
                          </w:divBdr>
                          <w:divsChild>
                            <w:div w:id="1699163589">
                              <w:marLeft w:val="0"/>
                              <w:marRight w:val="0"/>
                              <w:marTop w:val="0"/>
                              <w:marBottom w:val="0"/>
                              <w:divBdr>
                                <w:top w:val="none" w:sz="0" w:space="0" w:color="auto"/>
                                <w:left w:val="none" w:sz="0" w:space="0" w:color="auto"/>
                                <w:bottom w:val="none" w:sz="0" w:space="0" w:color="auto"/>
                                <w:right w:val="none" w:sz="0" w:space="0" w:color="auto"/>
                              </w:divBdr>
                              <w:divsChild>
                                <w:div w:id="1153259348">
                                  <w:marLeft w:val="0"/>
                                  <w:marRight w:val="0"/>
                                  <w:marTop w:val="0"/>
                                  <w:marBottom w:val="0"/>
                                  <w:divBdr>
                                    <w:top w:val="none" w:sz="0" w:space="0" w:color="auto"/>
                                    <w:left w:val="none" w:sz="0" w:space="0" w:color="auto"/>
                                    <w:bottom w:val="none" w:sz="0" w:space="0" w:color="auto"/>
                                    <w:right w:val="none" w:sz="0" w:space="0" w:color="auto"/>
                                  </w:divBdr>
                                  <w:divsChild>
                                    <w:div w:id="71404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827428">
      <w:bodyDiv w:val="1"/>
      <w:marLeft w:val="0"/>
      <w:marRight w:val="0"/>
      <w:marTop w:val="0"/>
      <w:marBottom w:val="0"/>
      <w:divBdr>
        <w:top w:val="none" w:sz="0" w:space="0" w:color="auto"/>
        <w:left w:val="none" w:sz="0" w:space="0" w:color="auto"/>
        <w:bottom w:val="none" w:sz="0" w:space="0" w:color="auto"/>
        <w:right w:val="none" w:sz="0" w:space="0" w:color="auto"/>
      </w:divBdr>
      <w:divsChild>
        <w:div w:id="684137130">
          <w:marLeft w:val="0"/>
          <w:marRight w:val="0"/>
          <w:marTop w:val="0"/>
          <w:marBottom w:val="375"/>
          <w:divBdr>
            <w:top w:val="none" w:sz="0" w:space="0" w:color="auto"/>
            <w:left w:val="none" w:sz="0" w:space="0" w:color="auto"/>
            <w:bottom w:val="dotted" w:sz="6" w:space="14" w:color="C2C2C2"/>
            <w:right w:val="none" w:sz="0" w:space="0" w:color="auto"/>
          </w:divBdr>
          <w:divsChild>
            <w:div w:id="351491846">
              <w:marLeft w:val="0"/>
              <w:marRight w:val="0"/>
              <w:marTop w:val="0"/>
              <w:marBottom w:val="180"/>
              <w:divBdr>
                <w:top w:val="none" w:sz="0" w:space="0" w:color="auto"/>
                <w:left w:val="none" w:sz="0" w:space="0" w:color="auto"/>
                <w:bottom w:val="none" w:sz="0" w:space="0" w:color="auto"/>
                <w:right w:val="none" w:sz="0" w:space="0" w:color="auto"/>
              </w:divBdr>
            </w:div>
            <w:div w:id="1643652747">
              <w:marLeft w:val="0"/>
              <w:marRight w:val="0"/>
              <w:marTop w:val="0"/>
              <w:marBottom w:val="0"/>
              <w:divBdr>
                <w:top w:val="none" w:sz="0" w:space="0" w:color="auto"/>
                <w:left w:val="none" w:sz="0" w:space="0" w:color="auto"/>
                <w:bottom w:val="none" w:sz="0" w:space="0" w:color="auto"/>
                <w:right w:val="none" w:sz="0" w:space="0" w:color="auto"/>
              </w:divBdr>
              <w:divsChild>
                <w:div w:id="1656301256">
                  <w:marLeft w:val="0"/>
                  <w:marRight w:val="0"/>
                  <w:marTop w:val="0"/>
                  <w:marBottom w:val="0"/>
                  <w:divBdr>
                    <w:top w:val="none" w:sz="0" w:space="0" w:color="auto"/>
                    <w:left w:val="none" w:sz="0" w:space="0" w:color="auto"/>
                    <w:bottom w:val="none" w:sz="0" w:space="0" w:color="auto"/>
                    <w:right w:val="none" w:sz="0" w:space="0" w:color="auto"/>
                  </w:divBdr>
                  <w:divsChild>
                    <w:div w:id="1790123029">
                      <w:marLeft w:val="0"/>
                      <w:marRight w:val="0"/>
                      <w:marTop w:val="0"/>
                      <w:marBottom w:val="0"/>
                      <w:divBdr>
                        <w:top w:val="none" w:sz="0" w:space="0" w:color="auto"/>
                        <w:left w:val="none" w:sz="0" w:space="0" w:color="auto"/>
                        <w:bottom w:val="none" w:sz="0" w:space="0" w:color="auto"/>
                        <w:right w:val="none" w:sz="0" w:space="0" w:color="auto"/>
                      </w:divBdr>
                      <w:divsChild>
                        <w:div w:id="1750928594">
                          <w:marLeft w:val="0"/>
                          <w:marRight w:val="0"/>
                          <w:marTop w:val="0"/>
                          <w:marBottom w:val="0"/>
                          <w:divBdr>
                            <w:top w:val="none" w:sz="0" w:space="0" w:color="auto"/>
                            <w:left w:val="none" w:sz="0" w:space="0" w:color="auto"/>
                            <w:bottom w:val="none" w:sz="0" w:space="0" w:color="auto"/>
                            <w:right w:val="none" w:sz="0" w:space="0" w:color="auto"/>
                          </w:divBdr>
                          <w:divsChild>
                            <w:div w:id="4260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976906">
          <w:marLeft w:val="0"/>
          <w:marRight w:val="0"/>
          <w:marTop w:val="0"/>
          <w:marBottom w:val="450"/>
          <w:divBdr>
            <w:top w:val="none" w:sz="0" w:space="0" w:color="auto"/>
            <w:left w:val="none" w:sz="0" w:space="0" w:color="auto"/>
            <w:bottom w:val="none" w:sz="0" w:space="0" w:color="auto"/>
            <w:right w:val="none" w:sz="0" w:space="0" w:color="auto"/>
          </w:divBdr>
          <w:divsChild>
            <w:div w:id="1182162834">
              <w:marLeft w:val="0"/>
              <w:marRight w:val="0"/>
              <w:marTop w:val="0"/>
              <w:marBottom w:val="0"/>
              <w:divBdr>
                <w:top w:val="none" w:sz="0" w:space="0" w:color="auto"/>
                <w:left w:val="none" w:sz="0" w:space="0" w:color="auto"/>
                <w:bottom w:val="none" w:sz="0" w:space="0" w:color="auto"/>
                <w:right w:val="none" w:sz="0" w:space="0" w:color="auto"/>
              </w:divBdr>
              <w:divsChild>
                <w:div w:id="188682650">
                  <w:marLeft w:val="0"/>
                  <w:marRight w:val="0"/>
                  <w:marTop w:val="0"/>
                  <w:marBottom w:val="0"/>
                  <w:divBdr>
                    <w:top w:val="none" w:sz="0" w:space="0" w:color="auto"/>
                    <w:left w:val="none" w:sz="0" w:space="0" w:color="auto"/>
                    <w:bottom w:val="none" w:sz="0" w:space="0" w:color="auto"/>
                    <w:right w:val="none" w:sz="0" w:space="0" w:color="auto"/>
                  </w:divBdr>
                  <w:divsChild>
                    <w:div w:id="271597684">
                      <w:marLeft w:val="0"/>
                      <w:marRight w:val="0"/>
                      <w:marTop w:val="0"/>
                      <w:marBottom w:val="0"/>
                      <w:divBdr>
                        <w:top w:val="none" w:sz="0" w:space="0" w:color="auto"/>
                        <w:left w:val="none" w:sz="0" w:space="0" w:color="auto"/>
                        <w:bottom w:val="none" w:sz="0" w:space="0" w:color="auto"/>
                        <w:right w:val="none" w:sz="0" w:space="0" w:color="auto"/>
                      </w:divBdr>
                      <w:divsChild>
                        <w:div w:id="515000315">
                          <w:marLeft w:val="0"/>
                          <w:marRight w:val="0"/>
                          <w:marTop w:val="0"/>
                          <w:marBottom w:val="0"/>
                          <w:divBdr>
                            <w:top w:val="none" w:sz="0" w:space="0" w:color="auto"/>
                            <w:left w:val="none" w:sz="0" w:space="0" w:color="auto"/>
                            <w:bottom w:val="none" w:sz="0" w:space="0" w:color="auto"/>
                            <w:right w:val="none" w:sz="0" w:space="0" w:color="auto"/>
                          </w:divBdr>
                          <w:divsChild>
                            <w:div w:id="66538519">
                              <w:marLeft w:val="0"/>
                              <w:marRight w:val="0"/>
                              <w:marTop w:val="0"/>
                              <w:marBottom w:val="0"/>
                              <w:divBdr>
                                <w:top w:val="none" w:sz="0" w:space="0" w:color="auto"/>
                                <w:left w:val="none" w:sz="0" w:space="0" w:color="auto"/>
                                <w:bottom w:val="none" w:sz="0" w:space="0" w:color="auto"/>
                                <w:right w:val="none" w:sz="0" w:space="0" w:color="auto"/>
                              </w:divBdr>
                            </w:div>
                            <w:div w:id="539437824">
                              <w:marLeft w:val="0"/>
                              <w:marRight w:val="0"/>
                              <w:marTop w:val="0"/>
                              <w:marBottom w:val="0"/>
                              <w:divBdr>
                                <w:top w:val="none" w:sz="0" w:space="0" w:color="auto"/>
                                <w:left w:val="none" w:sz="0" w:space="0" w:color="auto"/>
                                <w:bottom w:val="none" w:sz="0" w:space="0" w:color="auto"/>
                                <w:right w:val="none" w:sz="0" w:space="0" w:color="auto"/>
                              </w:divBdr>
                            </w:div>
                            <w:div w:id="845748250">
                              <w:marLeft w:val="0"/>
                              <w:marRight w:val="0"/>
                              <w:marTop w:val="0"/>
                              <w:marBottom w:val="0"/>
                              <w:divBdr>
                                <w:top w:val="none" w:sz="0" w:space="0" w:color="auto"/>
                                <w:left w:val="none" w:sz="0" w:space="0" w:color="auto"/>
                                <w:bottom w:val="none" w:sz="0" w:space="0" w:color="auto"/>
                                <w:right w:val="none" w:sz="0" w:space="0" w:color="auto"/>
                              </w:divBdr>
                            </w:div>
                            <w:div w:id="789593131">
                              <w:marLeft w:val="0"/>
                              <w:marRight w:val="0"/>
                              <w:marTop w:val="0"/>
                              <w:marBottom w:val="0"/>
                              <w:divBdr>
                                <w:top w:val="none" w:sz="0" w:space="0" w:color="auto"/>
                                <w:left w:val="none" w:sz="0" w:space="0" w:color="auto"/>
                                <w:bottom w:val="none" w:sz="0" w:space="0" w:color="auto"/>
                                <w:right w:val="none" w:sz="0" w:space="0" w:color="auto"/>
                              </w:divBdr>
                            </w:div>
                            <w:div w:id="145752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50279">
                      <w:marLeft w:val="0"/>
                      <w:marRight w:val="0"/>
                      <w:marTop w:val="0"/>
                      <w:marBottom w:val="0"/>
                      <w:divBdr>
                        <w:top w:val="none" w:sz="0" w:space="0" w:color="auto"/>
                        <w:left w:val="none" w:sz="0" w:space="0" w:color="auto"/>
                        <w:bottom w:val="none" w:sz="0" w:space="0" w:color="auto"/>
                        <w:right w:val="none" w:sz="0" w:space="0" w:color="auto"/>
                      </w:divBdr>
                      <w:divsChild>
                        <w:div w:id="1136337280">
                          <w:marLeft w:val="0"/>
                          <w:marRight w:val="0"/>
                          <w:marTop w:val="0"/>
                          <w:marBottom w:val="225"/>
                          <w:divBdr>
                            <w:top w:val="none" w:sz="0" w:space="0" w:color="auto"/>
                            <w:left w:val="none" w:sz="0" w:space="0" w:color="auto"/>
                            <w:bottom w:val="none" w:sz="0" w:space="0" w:color="auto"/>
                            <w:right w:val="none" w:sz="0" w:space="0" w:color="auto"/>
                          </w:divBdr>
                          <w:divsChild>
                            <w:div w:id="845946574">
                              <w:marLeft w:val="0"/>
                              <w:marRight w:val="0"/>
                              <w:marTop w:val="0"/>
                              <w:marBottom w:val="225"/>
                              <w:divBdr>
                                <w:top w:val="none" w:sz="0" w:space="0" w:color="auto"/>
                                <w:left w:val="none" w:sz="0" w:space="0" w:color="auto"/>
                                <w:bottom w:val="none" w:sz="0" w:space="0" w:color="auto"/>
                                <w:right w:val="none" w:sz="0" w:space="0" w:color="auto"/>
                              </w:divBdr>
                            </w:div>
                            <w:div w:id="17013157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051035">
      <w:bodyDiv w:val="1"/>
      <w:marLeft w:val="0"/>
      <w:marRight w:val="0"/>
      <w:marTop w:val="0"/>
      <w:marBottom w:val="0"/>
      <w:divBdr>
        <w:top w:val="none" w:sz="0" w:space="0" w:color="auto"/>
        <w:left w:val="none" w:sz="0" w:space="0" w:color="auto"/>
        <w:bottom w:val="none" w:sz="0" w:space="0" w:color="auto"/>
        <w:right w:val="none" w:sz="0" w:space="0" w:color="auto"/>
      </w:divBdr>
      <w:divsChild>
        <w:div w:id="1715494739">
          <w:marLeft w:val="0"/>
          <w:marRight w:val="0"/>
          <w:marTop w:val="0"/>
          <w:marBottom w:val="0"/>
          <w:divBdr>
            <w:top w:val="none" w:sz="0" w:space="0" w:color="auto"/>
            <w:left w:val="none" w:sz="0" w:space="0" w:color="auto"/>
            <w:bottom w:val="dotted" w:sz="6" w:space="4" w:color="DDDDDD"/>
            <w:right w:val="none" w:sz="0" w:space="0" w:color="auto"/>
          </w:divBdr>
          <w:divsChild>
            <w:div w:id="13390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50854">
      <w:bodyDiv w:val="1"/>
      <w:marLeft w:val="0"/>
      <w:marRight w:val="0"/>
      <w:marTop w:val="0"/>
      <w:marBottom w:val="0"/>
      <w:divBdr>
        <w:top w:val="none" w:sz="0" w:space="0" w:color="auto"/>
        <w:left w:val="none" w:sz="0" w:space="0" w:color="auto"/>
        <w:bottom w:val="none" w:sz="0" w:space="0" w:color="auto"/>
        <w:right w:val="none" w:sz="0" w:space="0" w:color="auto"/>
      </w:divBdr>
      <w:divsChild>
        <w:div w:id="292248638">
          <w:marLeft w:val="0"/>
          <w:marRight w:val="0"/>
          <w:marTop w:val="0"/>
          <w:marBottom w:val="375"/>
          <w:divBdr>
            <w:top w:val="none" w:sz="0" w:space="0" w:color="auto"/>
            <w:left w:val="none" w:sz="0" w:space="0" w:color="auto"/>
            <w:bottom w:val="single" w:sz="6" w:space="0" w:color="005494"/>
            <w:right w:val="none" w:sz="0" w:space="0" w:color="auto"/>
          </w:divBdr>
        </w:div>
        <w:div w:id="1466240788">
          <w:marLeft w:val="0"/>
          <w:marRight w:val="0"/>
          <w:marTop w:val="0"/>
          <w:marBottom w:val="300"/>
          <w:divBdr>
            <w:top w:val="none" w:sz="0" w:space="0" w:color="auto"/>
            <w:left w:val="none" w:sz="0" w:space="0" w:color="auto"/>
            <w:bottom w:val="single" w:sz="6" w:space="0" w:color="E4E4E4"/>
            <w:right w:val="none" w:sz="0" w:space="0" w:color="auto"/>
          </w:divBdr>
        </w:div>
        <w:div w:id="31347055">
          <w:marLeft w:val="0"/>
          <w:marRight w:val="0"/>
          <w:marTop w:val="0"/>
          <w:marBottom w:val="0"/>
          <w:divBdr>
            <w:top w:val="none" w:sz="0" w:space="0" w:color="auto"/>
            <w:left w:val="none" w:sz="0" w:space="0" w:color="auto"/>
            <w:bottom w:val="none" w:sz="0" w:space="0" w:color="auto"/>
            <w:right w:val="none" w:sz="0" w:space="0" w:color="auto"/>
          </w:divBdr>
          <w:divsChild>
            <w:div w:id="1830438497">
              <w:marLeft w:val="0"/>
              <w:marRight w:val="0"/>
              <w:marTop w:val="0"/>
              <w:marBottom w:val="0"/>
              <w:divBdr>
                <w:top w:val="none" w:sz="0" w:space="0" w:color="auto"/>
                <w:left w:val="none" w:sz="0" w:space="0" w:color="auto"/>
                <w:bottom w:val="none" w:sz="0" w:space="0" w:color="auto"/>
                <w:right w:val="none" w:sz="0" w:space="0" w:color="auto"/>
              </w:divBdr>
              <w:divsChild>
                <w:div w:id="1185094370">
                  <w:marLeft w:val="0"/>
                  <w:marRight w:val="0"/>
                  <w:marTop w:val="0"/>
                  <w:marBottom w:val="450"/>
                  <w:divBdr>
                    <w:top w:val="none" w:sz="0" w:space="0" w:color="auto"/>
                    <w:left w:val="none" w:sz="0" w:space="0" w:color="auto"/>
                    <w:bottom w:val="none" w:sz="0" w:space="0" w:color="auto"/>
                    <w:right w:val="none" w:sz="0" w:space="0" w:color="auto"/>
                  </w:divBdr>
                  <w:divsChild>
                    <w:div w:id="372773540">
                      <w:marLeft w:val="0"/>
                      <w:marRight w:val="0"/>
                      <w:marTop w:val="0"/>
                      <w:marBottom w:val="150"/>
                      <w:divBdr>
                        <w:top w:val="none" w:sz="0" w:space="0" w:color="auto"/>
                        <w:left w:val="none" w:sz="0" w:space="0" w:color="auto"/>
                        <w:bottom w:val="none" w:sz="0" w:space="0" w:color="auto"/>
                        <w:right w:val="none" w:sz="0" w:space="0" w:color="auto"/>
                      </w:divBdr>
                      <w:divsChild>
                        <w:div w:id="262152615">
                          <w:marLeft w:val="0"/>
                          <w:marRight w:val="0"/>
                          <w:marTop w:val="0"/>
                          <w:marBottom w:val="0"/>
                          <w:divBdr>
                            <w:top w:val="none" w:sz="0" w:space="0" w:color="auto"/>
                            <w:left w:val="none" w:sz="0" w:space="0" w:color="auto"/>
                            <w:bottom w:val="none" w:sz="0" w:space="0" w:color="auto"/>
                            <w:right w:val="none" w:sz="0" w:space="0" w:color="auto"/>
                          </w:divBdr>
                        </w:div>
                      </w:divsChild>
                    </w:div>
                    <w:div w:id="707024373">
                      <w:marLeft w:val="0"/>
                      <w:marRight w:val="0"/>
                      <w:marTop w:val="0"/>
                      <w:marBottom w:val="0"/>
                      <w:divBdr>
                        <w:top w:val="none" w:sz="0" w:space="0" w:color="auto"/>
                        <w:left w:val="none" w:sz="0" w:space="0" w:color="auto"/>
                        <w:bottom w:val="none" w:sz="0" w:space="0" w:color="auto"/>
                        <w:right w:val="none" w:sz="0" w:space="0" w:color="auto"/>
                      </w:divBdr>
                      <w:divsChild>
                        <w:div w:id="659043541">
                          <w:marLeft w:val="0"/>
                          <w:marRight w:val="0"/>
                          <w:marTop w:val="0"/>
                          <w:marBottom w:val="150"/>
                          <w:divBdr>
                            <w:top w:val="none" w:sz="0" w:space="0" w:color="auto"/>
                            <w:left w:val="none" w:sz="0" w:space="0" w:color="auto"/>
                            <w:bottom w:val="none" w:sz="0" w:space="0" w:color="auto"/>
                            <w:right w:val="none" w:sz="0" w:space="0" w:color="auto"/>
                          </w:divBdr>
                        </w:div>
                        <w:div w:id="964122855">
                          <w:marLeft w:val="0"/>
                          <w:marRight w:val="0"/>
                          <w:marTop w:val="0"/>
                          <w:marBottom w:val="0"/>
                          <w:divBdr>
                            <w:top w:val="none" w:sz="0" w:space="0" w:color="auto"/>
                            <w:left w:val="none" w:sz="0" w:space="0" w:color="auto"/>
                            <w:bottom w:val="none" w:sz="0" w:space="0" w:color="auto"/>
                            <w:right w:val="none" w:sz="0" w:space="0" w:color="auto"/>
                          </w:divBdr>
                          <w:divsChild>
                            <w:div w:id="189091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364521">
      <w:bodyDiv w:val="1"/>
      <w:marLeft w:val="0"/>
      <w:marRight w:val="0"/>
      <w:marTop w:val="0"/>
      <w:marBottom w:val="0"/>
      <w:divBdr>
        <w:top w:val="none" w:sz="0" w:space="0" w:color="auto"/>
        <w:left w:val="none" w:sz="0" w:space="0" w:color="auto"/>
        <w:bottom w:val="none" w:sz="0" w:space="0" w:color="auto"/>
        <w:right w:val="none" w:sz="0" w:space="0" w:color="auto"/>
      </w:divBdr>
    </w:div>
    <w:div w:id="559442337">
      <w:bodyDiv w:val="1"/>
      <w:marLeft w:val="0"/>
      <w:marRight w:val="0"/>
      <w:marTop w:val="0"/>
      <w:marBottom w:val="0"/>
      <w:divBdr>
        <w:top w:val="none" w:sz="0" w:space="0" w:color="auto"/>
        <w:left w:val="none" w:sz="0" w:space="0" w:color="auto"/>
        <w:bottom w:val="none" w:sz="0" w:space="0" w:color="auto"/>
        <w:right w:val="none" w:sz="0" w:space="0" w:color="auto"/>
      </w:divBdr>
      <w:divsChild>
        <w:div w:id="1306202461">
          <w:marLeft w:val="0"/>
          <w:marRight w:val="0"/>
          <w:marTop w:val="0"/>
          <w:marBottom w:val="300"/>
          <w:divBdr>
            <w:top w:val="none" w:sz="0" w:space="0" w:color="auto"/>
            <w:left w:val="none" w:sz="0" w:space="0" w:color="auto"/>
            <w:bottom w:val="none" w:sz="0" w:space="0" w:color="auto"/>
            <w:right w:val="none" w:sz="0" w:space="0" w:color="auto"/>
          </w:divBdr>
          <w:divsChild>
            <w:div w:id="1474980386">
              <w:marLeft w:val="0"/>
              <w:marRight w:val="0"/>
              <w:marTop w:val="0"/>
              <w:marBottom w:val="0"/>
              <w:divBdr>
                <w:top w:val="none" w:sz="0" w:space="0" w:color="auto"/>
                <w:left w:val="none" w:sz="0" w:space="0" w:color="auto"/>
                <w:bottom w:val="none" w:sz="0" w:space="0" w:color="auto"/>
                <w:right w:val="none" w:sz="0" w:space="0" w:color="auto"/>
              </w:divBdr>
              <w:divsChild>
                <w:div w:id="804389323">
                  <w:marLeft w:val="0"/>
                  <w:marRight w:val="0"/>
                  <w:marTop w:val="0"/>
                  <w:marBottom w:val="0"/>
                  <w:divBdr>
                    <w:top w:val="none" w:sz="0" w:space="0" w:color="auto"/>
                    <w:left w:val="none" w:sz="0" w:space="0" w:color="auto"/>
                    <w:bottom w:val="none" w:sz="0" w:space="0" w:color="auto"/>
                    <w:right w:val="none" w:sz="0" w:space="0" w:color="auto"/>
                  </w:divBdr>
                  <w:divsChild>
                    <w:div w:id="948127336">
                      <w:marLeft w:val="0"/>
                      <w:marRight w:val="0"/>
                      <w:marTop w:val="0"/>
                      <w:marBottom w:val="225"/>
                      <w:divBdr>
                        <w:top w:val="none" w:sz="0" w:space="0" w:color="2D2D2D"/>
                        <w:left w:val="none" w:sz="0" w:space="0" w:color="2D2D2D"/>
                        <w:bottom w:val="none" w:sz="0" w:space="0" w:color="2D2D2D"/>
                        <w:right w:val="none" w:sz="0" w:space="0" w:color="2D2D2D"/>
                      </w:divBdr>
                      <w:divsChild>
                        <w:div w:id="85879">
                          <w:marLeft w:val="0"/>
                          <w:marRight w:val="0"/>
                          <w:marTop w:val="120"/>
                          <w:marBottom w:val="150"/>
                          <w:divBdr>
                            <w:top w:val="none" w:sz="0" w:space="0" w:color="auto"/>
                            <w:left w:val="none" w:sz="0" w:space="0" w:color="auto"/>
                            <w:bottom w:val="none" w:sz="0" w:space="0" w:color="auto"/>
                            <w:right w:val="none" w:sz="0" w:space="0" w:color="auto"/>
                          </w:divBdr>
                          <w:divsChild>
                            <w:div w:id="20217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554719">
      <w:bodyDiv w:val="1"/>
      <w:marLeft w:val="0"/>
      <w:marRight w:val="0"/>
      <w:marTop w:val="0"/>
      <w:marBottom w:val="0"/>
      <w:divBdr>
        <w:top w:val="none" w:sz="0" w:space="0" w:color="auto"/>
        <w:left w:val="none" w:sz="0" w:space="0" w:color="auto"/>
        <w:bottom w:val="none" w:sz="0" w:space="0" w:color="auto"/>
        <w:right w:val="none" w:sz="0" w:space="0" w:color="auto"/>
      </w:divBdr>
    </w:div>
    <w:div w:id="560991376">
      <w:bodyDiv w:val="1"/>
      <w:marLeft w:val="0"/>
      <w:marRight w:val="0"/>
      <w:marTop w:val="0"/>
      <w:marBottom w:val="0"/>
      <w:divBdr>
        <w:top w:val="none" w:sz="0" w:space="0" w:color="auto"/>
        <w:left w:val="none" w:sz="0" w:space="0" w:color="auto"/>
        <w:bottom w:val="none" w:sz="0" w:space="0" w:color="auto"/>
        <w:right w:val="none" w:sz="0" w:space="0" w:color="auto"/>
      </w:divBdr>
      <w:divsChild>
        <w:div w:id="1980916893">
          <w:marLeft w:val="0"/>
          <w:marRight w:val="0"/>
          <w:marTop w:val="0"/>
          <w:marBottom w:val="150"/>
          <w:divBdr>
            <w:top w:val="none" w:sz="0" w:space="0" w:color="auto"/>
            <w:left w:val="none" w:sz="0" w:space="0" w:color="auto"/>
            <w:bottom w:val="none" w:sz="0" w:space="0" w:color="auto"/>
            <w:right w:val="none" w:sz="0" w:space="0" w:color="auto"/>
          </w:divBdr>
          <w:divsChild>
            <w:div w:id="615673893">
              <w:marLeft w:val="0"/>
              <w:marRight w:val="0"/>
              <w:marTop w:val="0"/>
              <w:marBottom w:val="0"/>
              <w:divBdr>
                <w:top w:val="none" w:sz="0" w:space="0" w:color="auto"/>
                <w:left w:val="none" w:sz="0" w:space="0" w:color="auto"/>
                <w:bottom w:val="none" w:sz="0" w:space="0" w:color="auto"/>
                <w:right w:val="none" w:sz="0" w:space="0" w:color="auto"/>
              </w:divBdr>
              <w:divsChild>
                <w:div w:id="121485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71284">
          <w:marLeft w:val="0"/>
          <w:marRight w:val="0"/>
          <w:marTop w:val="0"/>
          <w:marBottom w:val="150"/>
          <w:divBdr>
            <w:top w:val="none" w:sz="0" w:space="0" w:color="auto"/>
            <w:left w:val="none" w:sz="0" w:space="0" w:color="auto"/>
            <w:bottom w:val="none" w:sz="0" w:space="0" w:color="auto"/>
            <w:right w:val="none" w:sz="0" w:space="0" w:color="auto"/>
          </w:divBdr>
        </w:div>
        <w:div w:id="671447796">
          <w:marLeft w:val="0"/>
          <w:marRight w:val="0"/>
          <w:marTop w:val="0"/>
          <w:marBottom w:val="0"/>
          <w:divBdr>
            <w:top w:val="none" w:sz="0" w:space="0" w:color="auto"/>
            <w:left w:val="none" w:sz="0" w:space="0" w:color="auto"/>
            <w:bottom w:val="none" w:sz="0" w:space="0" w:color="auto"/>
            <w:right w:val="none" w:sz="0" w:space="0" w:color="auto"/>
          </w:divBdr>
          <w:divsChild>
            <w:div w:id="198037610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60992373">
      <w:bodyDiv w:val="1"/>
      <w:marLeft w:val="0"/>
      <w:marRight w:val="0"/>
      <w:marTop w:val="0"/>
      <w:marBottom w:val="0"/>
      <w:divBdr>
        <w:top w:val="none" w:sz="0" w:space="0" w:color="auto"/>
        <w:left w:val="none" w:sz="0" w:space="0" w:color="auto"/>
        <w:bottom w:val="none" w:sz="0" w:space="0" w:color="auto"/>
        <w:right w:val="none" w:sz="0" w:space="0" w:color="auto"/>
      </w:divBdr>
      <w:divsChild>
        <w:div w:id="1209877323">
          <w:marLeft w:val="0"/>
          <w:marRight w:val="0"/>
          <w:marTop w:val="0"/>
          <w:marBottom w:val="0"/>
          <w:divBdr>
            <w:top w:val="none" w:sz="0" w:space="0" w:color="auto"/>
            <w:left w:val="none" w:sz="0" w:space="0" w:color="auto"/>
            <w:bottom w:val="none" w:sz="0" w:space="0" w:color="auto"/>
            <w:right w:val="none" w:sz="0" w:space="0" w:color="auto"/>
          </w:divBdr>
          <w:divsChild>
            <w:div w:id="470024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1015801">
      <w:bodyDiv w:val="1"/>
      <w:marLeft w:val="0"/>
      <w:marRight w:val="0"/>
      <w:marTop w:val="0"/>
      <w:marBottom w:val="0"/>
      <w:divBdr>
        <w:top w:val="none" w:sz="0" w:space="0" w:color="auto"/>
        <w:left w:val="none" w:sz="0" w:space="0" w:color="auto"/>
        <w:bottom w:val="none" w:sz="0" w:space="0" w:color="auto"/>
        <w:right w:val="none" w:sz="0" w:space="0" w:color="auto"/>
      </w:divBdr>
      <w:divsChild>
        <w:div w:id="1284994859">
          <w:marLeft w:val="0"/>
          <w:marRight w:val="0"/>
          <w:marTop w:val="0"/>
          <w:marBottom w:val="150"/>
          <w:divBdr>
            <w:top w:val="none" w:sz="0" w:space="0" w:color="auto"/>
            <w:left w:val="none" w:sz="0" w:space="0" w:color="auto"/>
            <w:bottom w:val="none" w:sz="0" w:space="0" w:color="auto"/>
            <w:right w:val="none" w:sz="0" w:space="0" w:color="auto"/>
          </w:divBdr>
          <w:divsChild>
            <w:div w:id="517040648">
              <w:marLeft w:val="0"/>
              <w:marRight w:val="0"/>
              <w:marTop w:val="0"/>
              <w:marBottom w:val="0"/>
              <w:divBdr>
                <w:top w:val="none" w:sz="0" w:space="0" w:color="auto"/>
                <w:left w:val="none" w:sz="0" w:space="0" w:color="auto"/>
                <w:bottom w:val="none" w:sz="0" w:space="0" w:color="auto"/>
                <w:right w:val="none" w:sz="0" w:space="0" w:color="auto"/>
              </w:divBdr>
            </w:div>
          </w:divsChild>
        </w:div>
        <w:div w:id="1211650187">
          <w:marLeft w:val="0"/>
          <w:marRight w:val="0"/>
          <w:marTop w:val="0"/>
          <w:marBottom w:val="150"/>
          <w:divBdr>
            <w:top w:val="none" w:sz="0" w:space="0" w:color="auto"/>
            <w:left w:val="none" w:sz="0" w:space="0" w:color="auto"/>
            <w:bottom w:val="none" w:sz="0" w:space="0" w:color="auto"/>
            <w:right w:val="none" w:sz="0" w:space="0" w:color="auto"/>
          </w:divBdr>
        </w:div>
        <w:div w:id="955020544">
          <w:marLeft w:val="0"/>
          <w:marRight w:val="0"/>
          <w:marTop w:val="0"/>
          <w:marBottom w:val="0"/>
          <w:divBdr>
            <w:top w:val="none" w:sz="0" w:space="0" w:color="auto"/>
            <w:left w:val="none" w:sz="0" w:space="0" w:color="auto"/>
            <w:bottom w:val="none" w:sz="0" w:space="0" w:color="auto"/>
            <w:right w:val="none" w:sz="0" w:space="0" w:color="auto"/>
          </w:divBdr>
          <w:divsChild>
            <w:div w:id="21446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2140">
      <w:bodyDiv w:val="1"/>
      <w:marLeft w:val="0"/>
      <w:marRight w:val="0"/>
      <w:marTop w:val="0"/>
      <w:marBottom w:val="0"/>
      <w:divBdr>
        <w:top w:val="none" w:sz="0" w:space="0" w:color="auto"/>
        <w:left w:val="none" w:sz="0" w:space="0" w:color="auto"/>
        <w:bottom w:val="none" w:sz="0" w:space="0" w:color="auto"/>
        <w:right w:val="none" w:sz="0" w:space="0" w:color="auto"/>
      </w:divBdr>
      <w:divsChild>
        <w:div w:id="115106593">
          <w:marLeft w:val="0"/>
          <w:marRight w:val="0"/>
          <w:marTop w:val="0"/>
          <w:marBottom w:val="0"/>
          <w:divBdr>
            <w:top w:val="none" w:sz="0" w:space="0" w:color="auto"/>
            <w:left w:val="none" w:sz="0" w:space="0" w:color="auto"/>
            <w:bottom w:val="none" w:sz="0" w:space="0" w:color="auto"/>
            <w:right w:val="none" w:sz="0" w:space="0" w:color="auto"/>
          </w:divBdr>
        </w:div>
      </w:divsChild>
    </w:div>
    <w:div w:id="561718352">
      <w:bodyDiv w:val="1"/>
      <w:marLeft w:val="0"/>
      <w:marRight w:val="0"/>
      <w:marTop w:val="0"/>
      <w:marBottom w:val="0"/>
      <w:divBdr>
        <w:top w:val="none" w:sz="0" w:space="0" w:color="auto"/>
        <w:left w:val="none" w:sz="0" w:space="0" w:color="auto"/>
        <w:bottom w:val="none" w:sz="0" w:space="0" w:color="auto"/>
        <w:right w:val="none" w:sz="0" w:space="0" w:color="auto"/>
      </w:divBdr>
    </w:div>
    <w:div w:id="561793225">
      <w:bodyDiv w:val="1"/>
      <w:marLeft w:val="0"/>
      <w:marRight w:val="0"/>
      <w:marTop w:val="0"/>
      <w:marBottom w:val="0"/>
      <w:divBdr>
        <w:top w:val="none" w:sz="0" w:space="0" w:color="auto"/>
        <w:left w:val="none" w:sz="0" w:space="0" w:color="auto"/>
        <w:bottom w:val="none" w:sz="0" w:space="0" w:color="auto"/>
        <w:right w:val="none" w:sz="0" w:space="0" w:color="auto"/>
      </w:divBdr>
    </w:div>
    <w:div w:id="561984697">
      <w:bodyDiv w:val="1"/>
      <w:marLeft w:val="0"/>
      <w:marRight w:val="0"/>
      <w:marTop w:val="0"/>
      <w:marBottom w:val="0"/>
      <w:divBdr>
        <w:top w:val="none" w:sz="0" w:space="0" w:color="auto"/>
        <w:left w:val="none" w:sz="0" w:space="0" w:color="auto"/>
        <w:bottom w:val="none" w:sz="0" w:space="0" w:color="auto"/>
        <w:right w:val="none" w:sz="0" w:space="0" w:color="auto"/>
      </w:divBdr>
    </w:div>
    <w:div w:id="562180031">
      <w:bodyDiv w:val="1"/>
      <w:marLeft w:val="0"/>
      <w:marRight w:val="0"/>
      <w:marTop w:val="0"/>
      <w:marBottom w:val="0"/>
      <w:divBdr>
        <w:top w:val="none" w:sz="0" w:space="0" w:color="auto"/>
        <w:left w:val="none" w:sz="0" w:space="0" w:color="auto"/>
        <w:bottom w:val="none" w:sz="0" w:space="0" w:color="auto"/>
        <w:right w:val="none" w:sz="0" w:space="0" w:color="auto"/>
      </w:divBdr>
    </w:div>
    <w:div w:id="562376599">
      <w:bodyDiv w:val="1"/>
      <w:marLeft w:val="0"/>
      <w:marRight w:val="0"/>
      <w:marTop w:val="0"/>
      <w:marBottom w:val="0"/>
      <w:divBdr>
        <w:top w:val="none" w:sz="0" w:space="0" w:color="auto"/>
        <w:left w:val="none" w:sz="0" w:space="0" w:color="auto"/>
        <w:bottom w:val="none" w:sz="0" w:space="0" w:color="auto"/>
        <w:right w:val="none" w:sz="0" w:space="0" w:color="auto"/>
      </w:divBdr>
      <w:divsChild>
        <w:div w:id="927270580">
          <w:marLeft w:val="0"/>
          <w:marRight w:val="0"/>
          <w:marTop w:val="0"/>
          <w:marBottom w:val="225"/>
          <w:divBdr>
            <w:top w:val="none" w:sz="0" w:space="0" w:color="auto"/>
            <w:left w:val="none" w:sz="0" w:space="0" w:color="auto"/>
            <w:bottom w:val="none" w:sz="0" w:space="0" w:color="auto"/>
            <w:right w:val="none" w:sz="0" w:space="0" w:color="auto"/>
          </w:divBdr>
          <w:divsChild>
            <w:div w:id="1277327496">
              <w:marLeft w:val="750"/>
              <w:marRight w:val="0"/>
              <w:marTop w:val="0"/>
              <w:marBottom w:val="225"/>
              <w:divBdr>
                <w:top w:val="none" w:sz="0" w:space="0" w:color="auto"/>
                <w:left w:val="none" w:sz="0" w:space="0" w:color="auto"/>
                <w:bottom w:val="none" w:sz="0" w:space="0" w:color="auto"/>
                <w:right w:val="none" w:sz="0" w:space="0" w:color="auto"/>
              </w:divBdr>
            </w:div>
          </w:divsChild>
        </w:div>
        <w:div w:id="1517620951">
          <w:marLeft w:val="0"/>
          <w:marRight w:val="0"/>
          <w:marTop w:val="0"/>
          <w:marBottom w:val="225"/>
          <w:divBdr>
            <w:top w:val="none" w:sz="0" w:space="0" w:color="auto"/>
            <w:left w:val="none" w:sz="0" w:space="0" w:color="auto"/>
            <w:bottom w:val="none" w:sz="0" w:space="0" w:color="auto"/>
            <w:right w:val="none" w:sz="0" w:space="0" w:color="auto"/>
          </w:divBdr>
          <w:divsChild>
            <w:div w:id="138545259">
              <w:marLeft w:val="0"/>
              <w:marRight w:val="0"/>
              <w:marTop w:val="0"/>
              <w:marBottom w:val="150"/>
              <w:divBdr>
                <w:top w:val="none" w:sz="0" w:space="0" w:color="auto"/>
                <w:left w:val="none" w:sz="0" w:space="0" w:color="auto"/>
                <w:bottom w:val="none" w:sz="0" w:space="0" w:color="auto"/>
                <w:right w:val="none" w:sz="0" w:space="0" w:color="auto"/>
              </w:divBdr>
            </w:div>
            <w:div w:id="315378674">
              <w:marLeft w:val="0"/>
              <w:marRight w:val="0"/>
              <w:marTop w:val="0"/>
              <w:marBottom w:val="150"/>
              <w:divBdr>
                <w:top w:val="none" w:sz="0" w:space="0" w:color="auto"/>
                <w:left w:val="none" w:sz="0" w:space="0" w:color="auto"/>
                <w:bottom w:val="none" w:sz="0" w:space="0" w:color="auto"/>
                <w:right w:val="none" w:sz="0" w:space="0" w:color="auto"/>
              </w:divBdr>
            </w:div>
            <w:div w:id="359478615">
              <w:marLeft w:val="0"/>
              <w:marRight w:val="0"/>
              <w:marTop w:val="0"/>
              <w:marBottom w:val="150"/>
              <w:divBdr>
                <w:top w:val="none" w:sz="0" w:space="0" w:color="auto"/>
                <w:left w:val="none" w:sz="0" w:space="0" w:color="auto"/>
                <w:bottom w:val="none" w:sz="0" w:space="0" w:color="auto"/>
                <w:right w:val="none" w:sz="0" w:space="0" w:color="auto"/>
              </w:divBdr>
            </w:div>
            <w:div w:id="389767132">
              <w:marLeft w:val="0"/>
              <w:marRight w:val="0"/>
              <w:marTop w:val="0"/>
              <w:marBottom w:val="150"/>
              <w:divBdr>
                <w:top w:val="none" w:sz="0" w:space="0" w:color="auto"/>
                <w:left w:val="none" w:sz="0" w:space="0" w:color="auto"/>
                <w:bottom w:val="none" w:sz="0" w:space="0" w:color="auto"/>
                <w:right w:val="none" w:sz="0" w:space="0" w:color="auto"/>
              </w:divBdr>
            </w:div>
            <w:div w:id="445972874">
              <w:marLeft w:val="0"/>
              <w:marRight w:val="0"/>
              <w:marTop w:val="0"/>
              <w:marBottom w:val="150"/>
              <w:divBdr>
                <w:top w:val="none" w:sz="0" w:space="0" w:color="auto"/>
                <w:left w:val="none" w:sz="0" w:space="0" w:color="auto"/>
                <w:bottom w:val="none" w:sz="0" w:space="0" w:color="auto"/>
                <w:right w:val="none" w:sz="0" w:space="0" w:color="auto"/>
              </w:divBdr>
            </w:div>
            <w:div w:id="463231586">
              <w:marLeft w:val="0"/>
              <w:marRight w:val="0"/>
              <w:marTop w:val="0"/>
              <w:marBottom w:val="150"/>
              <w:divBdr>
                <w:top w:val="none" w:sz="0" w:space="0" w:color="auto"/>
                <w:left w:val="none" w:sz="0" w:space="0" w:color="auto"/>
                <w:bottom w:val="none" w:sz="0" w:space="0" w:color="auto"/>
                <w:right w:val="none" w:sz="0" w:space="0" w:color="auto"/>
              </w:divBdr>
            </w:div>
            <w:div w:id="550386194">
              <w:marLeft w:val="0"/>
              <w:marRight w:val="0"/>
              <w:marTop w:val="0"/>
              <w:marBottom w:val="150"/>
              <w:divBdr>
                <w:top w:val="none" w:sz="0" w:space="0" w:color="auto"/>
                <w:left w:val="none" w:sz="0" w:space="0" w:color="auto"/>
                <w:bottom w:val="none" w:sz="0" w:space="0" w:color="auto"/>
                <w:right w:val="none" w:sz="0" w:space="0" w:color="auto"/>
              </w:divBdr>
            </w:div>
            <w:div w:id="905380278">
              <w:marLeft w:val="0"/>
              <w:marRight w:val="0"/>
              <w:marTop w:val="0"/>
              <w:marBottom w:val="150"/>
              <w:divBdr>
                <w:top w:val="none" w:sz="0" w:space="0" w:color="auto"/>
                <w:left w:val="none" w:sz="0" w:space="0" w:color="auto"/>
                <w:bottom w:val="none" w:sz="0" w:space="0" w:color="auto"/>
                <w:right w:val="none" w:sz="0" w:space="0" w:color="auto"/>
              </w:divBdr>
            </w:div>
            <w:div w:id="1164055322">
              <w:marLeft w:val="0"/>
              <w:marRight w:val="0"/>
              <w:marTop w:val="0"/>
              <w:marBottom w:val="150"/>
              <w:divBdr>
                <w:top w:val="none" w:sz="0" w:space="0" w:color="auto"/>
                <w:left w:val="none" w:sz="0" w:space="0" w:color="auto"/>
                <w:bottom w:val="none" w:sz="0" w:space="0" w:color="auto"/>
                <w:right w:val="none" w:sz="0" w:space="0" w:color="auto"/>
              </w:divBdr>
            </w:div>
            <w:div w:id="1303734604">
              <w:marLeft w:val="0"/>
              <w:marRight w:val="0"/>
              <w:marTop w:val="0"/>
              <w:marBottom w:val="150"/>
              <w:divBdr>
                <w:top w:val="none" w:sz="0" w:space="0" w:color="auto"/>
                <w:left w:val="none" w:sz="0" w:space="0" w:color="auto"/>
                <w:bottom w:val="none" w:sz="0" w:space="0" w:color="auto"/>
                <w:right w:val="none" w:sz="0" w:space="0" w:color="auto"/>
              </w:divBdr>
            </w:div>
            <w:div w:id="1463426690">
              <w:marLeft w:val="0"/>
              <w:marRight w:val="0"/>
              <w:marTop w:val="0"/>
              <w:marBottom w:val="150"/>
              <w:divBdr>
                <w:top w:val="none" w:sz="0" w:space="0" w:color="auto"/>
                <w:left w:val="none" w:sz="0" w:space="0" w:color="auto"/>
                <w:bottom w:val="none" w:sz="0" w:space="0" w:color="auto"/>
                <w:right w:val="none" w:sz="0" w:space="0" w:color="auto"/>
              </w:divBdr>
            </w:div>
            <w:div w:id="1799715330">
              <w:marLeft w:val="0"/>
              <w:marRight w:val="0"/>
              <w:marTop w:val="0"/>
              <w:marBottom w:val="150"/>
              <w:divBdr>
                <w:top w:val="none" w:sz="0" w:space="0" w:color="auto"/>
                <w:left w:val="none" w:sz="0" w:space="0" w:color="auto"/>
                <w:bottom w:val="none" w:sz="0" w:space="0" w:color="auto"/>
                <w:right w:val="none" w:sz="0" w:space="0" w:color="auto"/>
              </w:divBdr>
            </w:div>
            <w:div w:id="1939558917">
              <w:marLeft w:val="0"/>
              <w:marRight w:val="0"/>
              <w:marTop w:val="0"/>
              <w:marBottom w:val="150"/>
              <w:divBdr>
                <w:top w:val="none" w:sz="0" w:space="0" w:color="auto"/>
                <w:left w:val="none" w:sz="0" w:space="0" w:color="auto"/>
                <w:bottom w:val="none" w:sz="0" w:space="0" w:color="auto"/>
                <w:right w:val="none" w:sz="0" w:space="0" w:color="auto"/>
              </w:divBdr>
            </w:div>
            <w:div w:id="19836560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2639964">
      <w:bodyDiv w:val="1"/>
      <w:marLeft w:val="0"/>
      <w:marRight w:val="0"/>
      <w:marTop w:val="0"/>
      <w:marBottom w:val="0"/>
      <w:divBdr>
        <w:top w:val="none" w:sz="0" w:space="0" w:color="auto"/>
        <w:left w:val="none" w:sz="0" w:space="0" w:color="auto"/>
        <w:bottom w:val="none" w:sz="0" w:space="0" w:color="auto"/>
        <w:right w:val="none" w:sz="0" w:space="0" w:color="auto"/>
      </w:divBdr>
      <w:divsChild>
        <w:div w:id="1922449783">
          <w:marLeft w:val="0"/>
          <w:marRight w:val="0"/>
          <w:marTop w:val="0"/>
          <w:marBottom w:val="150"/>
          <w:divBdr>
            <w:top w:val="none" w:sz="0" w:space="0" w:color="auto"/>
            <w:left w:val="none" w:sz="0" w:space="0" w:color="auto"/>
            <w:bottom w:val="none" w:sz="0" w:space="0" w:color="auto"/>
            <w:right w:val="none" w:sz="0" w:space="0" w:color="auto"/>
          </w:divBdr>
          <w:divsChild>
            <w:div w:id="845293847">
              <w:marLeft w:val="0"/>
              <w:marRight w:val="0"/>
              <w:marTop w:val="0"/>
              <w:marBottom w:val="0"/>
              <w:divBdr>
                <w:top w:val="none" w:sz="0" w:space="0" w:color="auto"/>
                <w:left w:val="none" w:sz="0" w:space="0" w:color="auto"/>
                <w:bottom w:val="none" w:sz="0" w:space="0" w:color="auto"/>
                <w:right w:val="none" w:sz="0" w:space="0" w:color="auto"/>
              </w:divBdr>
              <w:divsChild>
                <w:div w:id="19468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53860">
          <w:marLeft w:val="0"/>
          <w:marRight w:val="0"/>
          <w:marTop w:val="0"/>
          <w:marBottom w:val="150"/>
          <w:divBdr>
            <w:top w:val="none" w:sz="0" w:space="0" w:color="auto"/>
            <w:left w:val="none" w:sz="0" w:space="0" w:color="auto"/>
            <w:bottom w:val="none" w:sz="0" w:space="0" w:color="auto"/>
            <w:right w:val="none" w:sz="0" w:space="0" w:color="auto"/>
          </w:divBdr>
        </w:div>
        <w:div w:id="1327787987">
          <w:marLeft w:val="0"/>
          <w:marRight w:val="0"/>
          <w:marTop w:val="0"/>
          <w:marBottom w:val="0"/>
          <w:divBdr>
            <w:top w:val="none" w:sz="0" w:space="0" w:color="auto"/>
            <w:left w:val="none" w:sz="0" w:space="0" w:color="auto"/>
            <w:bottom w:val="none" w:sz="0" w:space="0" w:color="auto"/>
            <w:right w:val="none" w:sz="0" w:space="0" w:color="auto"/>
          </w:divBdr>
          <w:divsChild>
            <w:div w:id="146473629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62983323">
      <w:bodyDiv w:val="1"/>
      <w:marLeft w:val="0"/>
      <w:marRight w:val="0"/>
      <w:marTop w:val="0"/>
      <w:marBottom w:val="0"/>
      <w:divBdr>
        <w:top w:val="none" w:sz="0" w:space="0" w:color="auto"/>
        <w:left w:val="none" w:sz="0" w:space="0" w:color="auto"/>
        <w:bottom w:val="none" w:sz="0" w:space="0" w:color="auto"/>
        <w:right w:val="none" w:sz="0" w:space="0" w:color="auto"/>
      </w:divBdr>
    </w:div>
    <w:div w:id="563372926">
      <w:bodyDiv w:val="1"/>
      <w:marLeft w:val="0"/>
      <w:marRight w:val="0"/>
      <w:marTop w:val="0"/>
      <w:marBottom w:val="0"/>
      <w:divBdr>
        <w:top w:val="none" w:sz="0" w:space="0" w:color="auto"/>
        <w:left w:val="none" w:sz="0" w:space="0" w:color="auto"/>
        <w:bottom w:val="none" w:sz="0" w:space="0" w:color="auto"/>
        <w:right w:val="none" w:sz="0" w:space="0" w:color="auto"/>
      </w:divBdr>
      <w:divsChild>
        <w:div w:id="1546410211">
          <w:marLeft w:val="0"/>
          <w:marRight w:val="0"/>
          <w:marTop w:val="0"/>
          <w:marBottom w:val="0"/>
          <w:divBdr>
            <w:top w:val="none" w:sz="0" w:space="0" w:color="auto"/>
            <w:left w:val="none" w:sz="0" w:space="0" w:color="auto"/>
            <w:bottom w:val="none" w:sz="0" w:space="0" w:color="auto"/>
            <w:right w:val="none" w:sz="0" w:space="0" w:color="auto"/>
          </w:divBdr>
          <w:divsChild>
            <w:div w:id="1433818988">
              <w:marLeft w:val="0"/>
              <w:marRight w:val="0"/>
              <w:marTop w:val="0"/>
              <w:marBottom w:val="0"/>
              <w:divBdr>
                <w:top w:val="none" w:sz="0" w:space="0" w:color="auto"/>
                <w:left w:val="none" w:sz="0" w:space="0" w:color="auto"/>
                <w:bottom w:val="none" w:sz="0" w:space="0" w:color="auto"/>
                <w:right w:val="none" w:sz="0" w:space="0" w:color="auto"/>
              </w:divBdr>
              <w:divsChild>
                <w:div w:id="136663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2652">
          <w:marLeft w:val="0"/>
          <w:marRight w:val="0"/>
          <w:marTop w:val="0"/>
          <w:marBottom w:val="75"/>
          <w:divBdr>
            <w:top w:val="none" w:sz="0" w:space="0" w:color="auto"/>
            <w:left w:val="none" w:sz="0" w:space="0" w:color="auto"/>
            <w:bottom w:val="none" w:sz="0" w:space="0" w:color="auto"/>
            <w:right w:val="none" w:sz="0" w:space="0" w:color="auto"/>
          </w:divBdr>
        </w:div>
        <w:div w:id="1470200228">
          <w:marLeft w:val="0"/>
          <w:marRight w:val="0"/>
          <w:marTop w:val="0"/>
          <w:marBottom w:val="300"/>
          <w:divBdr>
            <w:top w:val="none" w:sz="0" w:space="0" w:color="auto"/>
            <w:left w:val="none" w:sz="0" w:space="0" w:color="auto"/>
            <w:bottom w:val="none" w:sz="0" w:space="0" w:color="auto"/>
            <w:right w:val="none" w:sz="0" w:space="0" w:color="auto"/>
          </w:divBdr>
          <w:divsChild>
            <w:div w:id="1223561219">
              <w:marLeft w:val="0"/>
              <w:marRight w:val="0"/>
              <w:marTop w:val="0"/>
              <w:marBottom w:val="0"/>
              <w:divBdr>
                <w:top w:val="none" w:sz="0" w:space="0" w:color="auto"/>
                <w:left w:val="none" w:sz="0" w:space="0" w:color="auto"/>
                <w:bottom w:val="none" w:sz="0" w:space="0" w:color="auto"/>
                <w:right w:val="none" w:sz="0" w:space="0" w:color="auto"/>
              </w:divBdr>
            </w:div>
          </w:divsChild>
        </w:div>
        <w:div w:id="1172258434">
          <w:marLeft w:val="0"/>
          <w:marRight w:val="0"/>
          <w:marTop w:val="0"/>
          <w:marBottom w:val="0"/>
          <w:divBdr>
            <w:top w:val="none" w:sz="0" w:space="0" w:color="auto"/>
            <w:left w:val="none" w:sz="0" w:space="0" w:color="auto"/>
            <w:bottom w:val="none" w:sz="0" w:space="0" w:color="auto"/>
            <w:right w:val="none" w:sz="0" w:space="0" w:color="auto"/>
          </w:divBdr>
        </w:div>
      </w:divsChild>
    </w:div>
    <w:div w:id="563610840">
      <w:bodyDiv w:val="1"/>
      <w:marLeft w:val="0"/>
      <w:marRight w:val="0"/>
      <w:marTop w:val="0"/>
      <w:marBottom w:val="0"/>
      <w:divBdr>
        <w:top w:val="none" w:sz="0" w:space="0" w:color="auto"/>
        <w:left w:val="none" w:sz="0" w:space="0" w:color="auto"/>
        <w:bottom w:val="none" w:sz="0" w:space="0" w:color="auto"/>
        <w:right w:val="none" w:sz="0" w:space="0" w:color="auto"/>
      </w:divBdr>
    </w:div>
    <w:div w:id="563948941">
      <w:bodyDiv w:val="1"/>
      <w:marLeft w:val="0"/>
      <w:marRight w:val="0"/>
      <w:marTop w:val="0"/>
      <w:marBottom w:val="0"/>
      <w:divBdr>
        <w:top w:val="none" w:sz="0" w:space="0" w:color="auto"/>
        <w:left w:val="none" w:sz="0" w:space="0" w:color="auto"/>
        <w:bottom w:val="none" w:sz="0" w:space="0" w:color="auto"/>
        <w:right w:val="none" w:sz="0" w:space="0" w:color="auto"/>
      </w:divBdr>
      <w:divsChild>
        <w:div w:id="418870455">
          <w:marLeft w:val="0"/>
          <w:marRight w:val="0"/>
          <w:marTop w:val="150"/>
          <w:marBottom w:val="150"/>
          <w:divBdr>
            <w:top w:val="none" w:sz="0" w:space="0" w:color="auto"/>
            <w:left w:val="none" w:sz="0" w:space="0" w:color="auto"/>
            <w:bottom w:val="none" w:sz="0" w:space="0" w:color="auto"/>
            <w:right w:val="none" w:sz="0" w:space="0" w:color="auto"/>
          </w:divBdr>
        </w:div>
        <w:div w:id="832641106">
          <w:marLeft w:val="0"/>
          <w:marRight w:val="0"/>
          <w:marTop w:val="150"/>
          <w:marBottom w:val="150"/>
          <w:divBdr>
            <w:top w:val="none" w:sz="0" w:space="0" w:color="auto"/>
            <w:left w:val="none" w:sz="0" w:space="0" w:color="auto"/>
            <w:bottom w:val="none" w:sz="0" w:space="0" w:color="auto"/>
            <w:right w:val="none" w:sz="0" w:space="0" w:color="auto"/>
          </w:divBdr>
        </w:div>
      </w:divsChild>
    </w:div>
    <w:div w:id="564068941">
      <w:bodyDiv w:val="1"/>
      <w:marLeft w:val="0"/>
      <w:marRight w:val="0"/>
      <w:marTop w:val="0"/>
      <w:marBottom w:val="0"/>
      <w:divBdr>
        <w:top w:val="none" w:sz="0" w:space="0" w:color="auto"/>
        <w:left w:val="none" w:sz="0" w:space="0" w:color="auto"/>
        <w:bottom w:val="none" w:sz="0" w:space="0" w:color="auto"/>
        <w:right w:val="none" w:sz="0" w:space="0" w:color="auto"/>
      </w:divBdr>
      <w:divsChild>
        <w:div w:id="60567052">
          <w:marLeft w:val="0"/>
          <w:marRight w:val="0"/>
          <w:marTop w:val="0"/>
          <w:marBottom w:val="0"/>
          <w:divBdr>
            <w:top w:val="none" w:sz="0" w:space="0" w:color="auto"/>
            <w:left w:val="none" w:sz="0" w:space="0" w:color="auto"/>
            <w:bottom w:val="none" w:sz="0" w:space="0" w:color="auto"/>
            <w:right w:val="none" w:sz="0" w:space="0" w:color="auto"/>
          </w:divBdr>
        </w:div>
        <w:div w:id="262303415">
          <w:marLeft w:val="0"/>
          <w:marRight w:val="0"/>
          <w:marTop w:val="0"/>
          <w:marBottom w:val="150"/>
          <w:divBdr>
            <w:top w:val="none" w:sz="0" w:space="0" w:color="auto"/>
            <w:left w:val="none" w:sz="0" w:space="0" w:color="auto"/>
            <w:bottom w:val="none" w:sz="0" w:space="0" w:color="auto"/>
            <w:right w:val="none" w:sz="0" w:space="0" w:color="auto"/>
          </w:divBdr>
        </w:div>
      </w:divsChild>
    </w:div>
    <w:div w:id="564493968">
      <w:bodyDiv w:val="1"/>
      <w:marLeft w:val="0"/>
      <w:marRight w:val="0"/>
      <w:marTop w:val="0"/>
      <w:marBottom w:val="0"/>
      <w:divBdr>
        <w:top w:val="none" w:sz="0" w:space="0" w:color="auto"/>
        <w:left w:val="none" w:sz="0" w:space="0" w:color="auto"/>
        <w:bottom w:val="none" w:sz="0" w:space="0" w:color="auto"/>
        <w:right w:val="none" w:sz="0" w:space="0" w:color="auto"/>
      </w:divBdr>
    </w:div>
    <w:div w:id="564803668">
      <w:bodyDiv w:val="1"/>
      <w:marLeft w:val="0"/>
      <w:marRight w:val="0"/>
      <w:marTop w:val="0"/>
      <w:marBottom w:val="0"/>
      <w:divBdr>
        <w:top w:val="none" w:sz="0" w:space="0" w:color="auto"/>
        <w:left w:val="none" w:sz="0" w:space="0" w:color="auto"/>
        <w:bottom w:val="none" w:sz="0" w:space="0" w:color="auto"/>
        <w:right w:val="none" w:sz="0" w:space="0" w:color="auto"/>
      </w:divBdr>
      <w:divsChild>
        <w:div w:id="952513620">
          <w:marLeft w:val="0"/>
          <w:marRight w:val="0"/>
          <w:marTop w:val="0"/>
          <w:marBottom w:val="0"/>
          <w:divBdr>
            <w:top w:val="none" w:sz="0" w:space="0" w:color="auto"/>
            <w:left w:val="none" w:sz="0" w:space="0" w:color="auto"/>
            <w:bottom w:val="none" w:sz="0" w:space="0" w:color="auto"/>
            <w:right w:val="none" w:sz="0" w:space="0" w:color="auto"/>
          </w:divBdr>
          <w:divsChild>
            <w:div w:id="1531112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6037903">
      <w:bodyDiv w:val="1"/>
      <w:marLeft w:val="0"/>
      <w:marRight w:val="0"/>
      <w:marTop w:val="0"/>
      <w:marBottom w:val="0"/>
      <w:divBdr>
        <w:top w:val="none" w:sz="0" w:space="0" w:color="auto"/>
        <w:left w:val="none" w:sz="0" w:space="0" w:color="auto"/>
        <w:bottom w:val="none" w:sz="0" w:space="0" w:color="auto"/>
        <w:right w:val="none" w:sz="0" w:space="0" w:color="auto"/>
      </w:divBdr>
      <w:divsChild>
        <w:div w:id="1385912466">
          <w:marLeft w:val="0"/>
          <w:marRight w:val="0"/>
          <w:marTop w:val="0"/>
          <w:marBottom w:val="150"/>
          <w:divBdr>
            <w:top w:val="none" w:sz="0" w:space="0" w:color="auto"/>
            <w:left w:val="none" w:sz="0" w:space="0" w:color="auto"/>
            <w:bottom w:val="none" w:sz="0" w:space="0" w:color="auto"/>
            <w:right w:val="none" w:sz="0" w:space="0" w:color="auto"/>
          </w:divBdr>
        </w:div>
        <w:div w:id="157693673">
          <w:marLeft w:val="0"/>
          <w:marRight w:val="0"/>
          <w:marTop w:val="0"/>
          <w:marBottom w:val="0"/>
          <w:divBdr>
            <w:top w:val="none" w:sz="0" w:space="0" w:color="auto"/>
            <w:left w:val="none" w:sz="0" w:space="0" w:color="auto"/>
            <w:bottom w:val="none" w:sz="0" w:space="0" w:color="auto"/>
            <w:right w:val="none" w:sz="0" w:space="0" w:color="auto"/>
          </w:divBdr>
        </w:div>
      </w:divsChild>
    </w:div>
    <w:div w:id="566182750">
      <w:bodyDiv w:val="1"/>
      <w:marLeft w:val="0"/>
      <w:marRight w:val="0"/>
      <w:marTop w:val="0"/>
      <w:marBottom w:val="0"/>
      <w:divBdr>
        <w:top w:val="none" w:sz="0" w:space="0" w:color="auto"/>
        <w:left w:val="none" w:sz="0" w:space="0" w:color="auto"/>
        <w:bottom w:val="none" w:sz="0" w:space="0" w:color="auto"/>
        <w:right w:val="none" w:sz="0" w:space="0" w:color="auto"/>
      </w:divBdr>
      <w:divsChild>
        <w:div w:id="389812970">
          <w:marLeft w:val="0"/>
          <w:marRight w:val="0"/>
          <w:marTop w:val="0"/>
          <w:marBottom w:val="0"/>
          <w:divBdr>
            <w:top w:val="none" w:sz="0" w:space="0" w:color="auto"/>
            <w:left w:val="none" w:sz="0" w:space="0" w:color="auto"/>
            <w:bottom w:val="none" w:sz="0" w:space="0" w:color="auto"/>
            <w:right w:val="none" w:sz="0" w:space="0" w:color="auto"/>
          </w:divBdr>
          <w:divsChild>
            <w:div w:id="811407109">
              <w:marLeft w:val="0"/>
              <w:marRight w:val="0"/>
              <w:marTop w:val="0"/>
              <w:marBottom w:val="0"/>
              <w:divBdr>
                <w:top w:val="none" w:sz="0" w:space="0" w:color="auto"/>
                <w:left w:val="none" w:sz="0" w:space="0" w:color="auto"/>
                <w:bottom w:val="none" w:sz="0" w:space="0" w:color="auto"/>
                <w:right w:val="none" w:sz="0" w:space="0" w:color="auto"/>
              </w:divBdr>
              <w:divsChild>
                <w:div w:id="814685224">
                  <w:marLeft w:val="0"/>
                  <w:marRight w:val="0"/>
                  <w:marTop w:val="0"/>
                  <w:marBottom w:val="0"/>
                  <w:divBdr>
                    <w:top w:val="none" w:sz="0" w:space="0" w:color="auto"/>
                    <w:left w:val="none" w:sz="0" w:space="0" w:color="auto"/>
                    <w:bottom w:val="none" w:sz="0" w:space="0" w:color="auto"/>
                    <w:right w:val="none" w:sz="0" w:space="0" w:color="auto"/>
                  </w:divBdr>
                  <w:divsChild>
                    <w:div w:id="1985960974">
                      <w:marLeft w:val="0"/>
                      <w:marRight w:val="0"/>
                      <w:marTop w:val="0"/>
                      <w:marBottom w:val="0"/>
                      <w:divBdr>
                        <w:top w:val="none" w:sz="0" w:space="0" w:color="auto"/>
                        <w:left w:val="none" w:sz="0" w:space="0" w:color="auto"/>
                        <w:bottom w:val="none" w:sz="0" w:space="0" w:color="auto"/>
                        <w:right w:val="none" w:sz="0" w:space="0" w:color="auto"/>
                      </w:divBdr>
                      <w:divsChild>
                        <w:div w:id="160581450">
                          <w:marLeft w:val="0"/>
                          <w:marRight w:val="0"/>
                          <w:marTop w:val="0"/>
                          <w:marBottom w:val="0"/>
                          <w:divBdr>
                            <w:top w:val="none" w:sz="0" w:space="0" w:color="auto"/>
                            <w:left w:val="none" w:sz="0" w:space="0" w:color="auto"/>
                            <w:bottom w:val="none" w:sz="0" w:space="0" w:color="auto"/>
                            <w:right w:val="none" w:sz="0" w:space="0" w:color="auto"/>
                          </w:divBdr>
                          <w:divsChild>
                            <w:div w:id="1745952540">
                              <w:marLeft w:val="0"/>
                              <w:marRight w:val="0"/>
                              <w:marTop w:val="0"/>
                              <w:marBottom w:val="0"/>
                              <w:divBdr>
                                <w:top w:val="none" w:sz="0" w:space="0" w:color="auto"/>
                                <w:left w:val="none" w:sz="0" w:space="0" w:color="auto"/>
                                <w:bottom w:val="none" w:sz="0" w:space="0" w:color="auto"/>
                                <w:right w:val="none" w:sz="0" w:space="0" w:color="auto"/>
                              </w:divBdr>
                              <w:divsChild>
                                <w:div w:id="501238835">
                                  <w:marLeft w:val="0"/>
                                  <w:marRight w:val="0"/>
                                  <w:marTop w:val="0"/>
                                  <w:marBottom w:val="0"/>
                                  <w:divBdr>
                                    <w:top w:val="none" w:sz="0" w:space="0" w:color="auto"/>
                                    <w:left w:val="none" w:sz="0" w:space="0" w:color="auto"/>
                                    <w:bottom w:val="none" w:sz="0" w:space="0" w:color="auto"/>
                                    <w:right w:val="none" w:sz="0" w:space="0" w:color="auto"/>
                                  </w:divBdr>
                                  <w:divsChild>
                                    <w:div w:id="108961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6234064">
      <w:bodyDiv w:val="1"/>
      <w:marLeft w:val="0"/>
      <w:marRight w:val="0"/>
      <w:marTop w:val="0"/>
      <w:marBottom w:val="0"/>
      <w:divBdr>
        <w:top w:val="none" w:sz="0" w:space="0" w:color="auto"/>
        <w:left w:val="none" w:sz="0" w:space="0" w:color="auto"/>
        <w:bottom w:val="none" w:sz="0" w:space="0" w:color="auto"/>
        <w:right w:val="none" w:sz="0" w:space="0" w:color="auto"/>
      </w:divBdr>
      <w:divsChild>
        <w:div w:id="678195766">
          <w:marLeft w:val="0"/>
          <w:marRight w:val="0"/>
          <w:marTop w:val="0"/>
          <w:marBottom w:val="0"/>
          <w:divBdr>
            <w:top w:val="none" w:sz="0" w:space="0" w:color="auto"/>
            <w:left w:val="none" w:sz="0" w:space="0" w:color="auto"/>
            <w:bottom w:val="none" w:sz="0" w:space="0" w:color="auto"/>
            <w:right w:val="none" w:sz="0" w:space="0" w:color="auto"/>
          </w:divBdr>
        </w:div>
      </w:divsChild>
    </w:div>
    <w:div w:id="566720075">
      <w:bodyDiv w:val="1"/>
      <w:marLeft w:val="0"/>
      <w:marRight w:val="0"/>
      <w:marTop w:val="0"/>
      <w:marBottom w:val="0"/>
      <w:divBdr>
        <w:top w:val="none" w:sz="0" w:space="0" w:color="auto"/>
        <w:left w:val="none" w:sz="0" w:space="0" w:color="auto"/>
        <w:bottom w:val="none" w:sz="0" w:space="0" w:color="auto"/>
        <w:right w:val="none" w:sz="0" w:space="0" w:color="auto"/>
      </w:divBdr>
      <w:divsChild>
        <w:div w:id="671378075">
          <w:marLeft w:val="0"/>
          <w:marRight w:val="0"/>
          <w:marTop w:val="0"/>
          <w:marBottom w:val="0"/>
          <w:divBdr>
            <w:top w:val="none" w:sz="0" w:space="0" w:color="auto"/>
            <w:left w:val="none" w:sz="0" w:space="0" w:color="auto"/>
            <w:bottom w:val="none" w:sz="0" w:space="0" w:color="auto"/>
            <w:right w:val="none" w:sz="0" w:space="0" w:color="auto"/>
          </w:divBdr>
        </w:div>
        <w:div w:id="207038184">
          <w:marLeft w:val="0"/>
          <w:marRight w:val="0"/>
          <w:marTop w:val="0"/>
          <w:marBottom w:val="0"/>
          <w:divBdr>
            <w:top w:val="none" w:sz="0" w:space="0" w:color="auto"/>
            <w:left w:val="none" w:sz="0" w:space="0" w:color="auto"/>
            <w:bottom w:val="none" w:sz="0" w:space="0" w:color="auto"/>
            <w:right w:val="none" w:sz="0" w:space="0" w:color="auto"/>
          </w:divBdr>
        </w:div>
      </w:divsChild>
    </w:div>
    <w:div w:id="567032772">
      <w:bodyDiv w:val="1"/>
      <w:marLeft w:val="0"/>
      <w:marRight w:val="0"/>
      <w:marTop w:val="0"/>
      <w:marBottom w:val="0"/>
      <w:divBdr>
        <w:top w:val="none" w:sz="0" w:space="0" w:color="auto"/>
        <w:left w:val="none" w:sz="0" w:space="0" w:color="auto"/>
        <w:bottom w:val="none" w:sz="0" w:space="0" w:color="auto"/>
        <w:right w:val="none" w:sz="0" w:space="0" w:color="auto"/>
      </w:divBdr>
      <w:divsChild>
        <w:div w:id="802424516">
          <w:marLeft w:val="0"/>
          <w:marRight w:val="0"/>
          <w:marTop w:val="0"/>
          <w:marBottom w:val="0"/>
          <w:divBdr>
            <w:top w:val="none" w:sz="0" w:space="0" w:color="auto"/>
            <w:left w:val="none" w:sz="0" w:space="0" w:color="auto"/>
            <w:bottom w:val="dotted" w:sz="6" w:space="4" w:color="DDDDDD"/>
            <w:right w:val="none" w:sz="0" w:space="0" w:color="auto"/>
          </w:divBdr>
          <w:divsChild>
            <w:div w:id="145478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0222">
      <w:bodyDiv w:val="1"/>
      <w:marLeft w:val="0"/>
      <w:marRight w:val="0"/>
      <w:marTop w:val="0"/>
      <w:marBottom w:val="0"/>
      <w:divBdr>
        <w:top w:val="none" w:sz="0" w:space="0" w:color="auto"/>
        <w:left w:val="none" w:sz="0" w:space="0" w:color="auto"/>
        <w:bottom w:val="none" w:sz="0" w:space="0" w:color="auto"/>
        <w:right w:val="none" w:sz="0" w:space="0" w:color="auto"/>
      </w:divBdr>
    </w:div>
    <w:div w:id="568274186">
      <w:bodyDiv w:val="1"/>
      <w:marLeft w:val="0"/>
      <w:marRight w:val="0"/>
      <w:marTop w:val="0"/>
      <w:marBottom w:val="0"/>
      <w:divBdr>
        <w:top w:val="none" w:sz="0" w:space="0" w:color="auto"/>
        <w:left w:val="none" w:sz="0" w:space="0" w:color="auto"/>
        <w:bottom w:val="none" w:sz="0" w:space="0" w:color="auto"/>
        <w:right w:val="none" w:sz="0" w:space="0" w:color="auto"/>
      </w:divBdr>
      <w:divsChild>
        <w:div w:id="7949208">
          <w:marLeft w:val="0"/>
          <w:marRight w:val="0"/>
          <w:marTop w:val="0"/>
          <w:marBottom w:val="0"/>
          <w:divBdr>
            <w:top w:val="none" w:sz="0" w:space="0" w:color="auto"/>
            <w:left w:val="none" w:sz="0" w:space="0" w:color="auto"/>
            <w:bottom w:val="none" w:sz="0" w:space="0" w:color="auto"/>
            <w:right w:val="none" w:sz="0" w:space="0" w:color="auto"/>
          </w:divBdr>
          <w:divsChild>
            <w:div w:id="1505706779">
              <w:marLeft w:val="0"/>
              <w:marRight w:val="0"/>
              <w:marTop w:val="0"/>
              <w:marBottom w:val="0"/>
              <w:divBdr>
                <w:top w:val="none" w:sz="0" w:space="0" w:color="auto"/>
                <w:left w:val="none" w:sz="0" w:space="0" w:color="auto"/>
                <w:bottom w:val="none" w:sz="0" w:space="0" w:color="auto"/>
                <w:right w:val="none" w:sz="0" w:space="0" w:color="auto"/>
              </w:divBdr>
              <w:divsChild>
                <w:div w:id="423376945">
                  <w:marLeft w:val="0"/>
                  <w:marRight w:val="0"/>
                  <w:marTop w:val="0"/>
                  <w:marBottom w:val="0"/>
                  <w:divBdr>
                    <w:top w:val="none" w:sz="0" w:space="0" w:color="auto"/>
                    <w:left w:val="none" w:sz="0" w:space="0" w:color="auto"/>
                    <w:bottom w:val="none" w:sz="0" w:space="0" w:color="auto"/>
                    <w:right w:val="none" w:sz="0" w:space="0" w:color="auto"/>
                  </w:divBdr>
                  <w:divsChild>
                    <w:div w:id="600376117">
                      <w:marLeft w:val="0"/>
                      <w:marRight w:val="0"/>
                      <w:marTop w:val="0"/>
                      <w:marBottom w:val="0"/>
                      <w:divBdr>
                        <w:top w:val="none" w:sz="0" w:space="0" w:color="auto"/>
                        <w:left w:val="none" w:sz="0" w:space="0" w:color="auto"/>
                        <w:bottom w:val="none" w:sz="0" w:space="0" w:color="auto"/>
                        <w:right w:val="none" w:sz="0" w:space="0" w:color="auto"/>
                      </w:divBdr>
                      <w:divsChild>
                        <w:div w:id="1017542138">
                          <w:marLeft w:val="0"/>
                          <w:marRight w:val="0"/>
                          <w:marTop w:val="0"/>
                          <w:marBottom w:val="0"/>
                          <w:divBdr>
                            <w:top w:val="none" w:sz="0" w:space="0" w:color="auto"/>
                            <w:left w:val="none" w:sz="0" w:space="0" w:color="auto"/>
                            <w:bottom w:val="none" w:sz="0" w:space="0" w:color="auto"/>
                            <w:right w:val="none" w:sz="0" w:space="0" w:color="auto"/>
                          </w:divBdr>
                          <w:divsChild>
                            <w:div w:id="509301567">
                              <w:marLeft w:val="0"/>
                              <w:marRight w:val="0"/>
                              <w:marTop w:val="0"/>
                              <w:marBottom w:val="0"/>
                              <w:divBdr>
                                <w:top w:val="none" w:sz="0" w:space="0" w:color="auto"/>
                                <w:left w:val="none" w:sz="0" w:space="0" w:color="auto"/>
                                <w:bottom w:val="none" w:sz="0" w:space="0" w:color="auto"/>
                                <w:right w:val="none" w:sz="0" w:space="0" w:color="auto"/>
                              </w:divBdr>
                              <w:divsChild>
                                <w:div w:id="332076668">
                                  <w:marLeft w:val="0"/>
                                  <w:marRight w:val="0"/>
                                  <w:marTop w:val="0"/>
                                  <w:marBottom w:val="0"/>
                                  <w:divBdr>
                                    <w:top w:val="none" w:sz="0" w:space="0" w:color="auto"/>
                                    <w:left w:val="none" w:sz="0" w:space="0" w:color="auto"/>
                                    <w:bottom w:val="none" w:sz="0" w:space="0" w:color="auto"/>
                                    <w:right w:val="none" w:sz="0" w:space="0" w:color="auto"/>
                                  </w:divBdr>
                                  <w:divsChild>
                                    <w:div w:id="10782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537597">
      <w:bodyDiv w:val="1"/>
      <w:marLeft w:val="0"/>
      <w:marRight w:val="0"/>
      <w:marTop w:val="0"/>
      <w:marBottom w:val="0"/>
      <w:divBdr>
        <w:top w:val="none" w:sz="0" w:space="0" w:color="auto"/>
        <w:left w:val="none" w:sz="0" w:space="0" w:color="auto"/>
        <w:bottom w:val="none" w:sz="0" w:space="0" w:color="auto"/>
        <w:right w:val="none" w:sz="0" w:space="0" w:color="auto"/>
      </w:divBdr>
      <w:divsChild>
        <w:div w:id="1562249728">
          <w:marLeft w:val="0"/>
          <w:marRight w:val="0"/>
          <w:marTop w:val="0"/>
          <w:marBottom w:val="150"/>
          <w:divBdr>
            <w:top w:val="none" w:sz="0" w:space="0" w:color="auto"/>
            <w:left w:val="none" w:sz="0" w:space="0" w:color="auto"/>
            <w:bottom w:val="none" w:sz="0" w:space="0" w:color="auto"/>
            <w:right w:val="none" w:sz="0" w:space="0" w:color="auto"/>
          </w:divBdr>
        </w:div>
      </w:divsChild>
    </w:div>
    <w:div w:id="568686076">
      <w:bodyDiv w:val="1"/>
      <w:marLeft w:val="0"/>
      <w:marRight w:val="0"/>
      <w:marTop w:val="0"/>
      <w:marBottom w:val="0"/>
      <w:divBdr>
        <w:top w:val="none" w:sz="0" w:space="0" w:color="auto"/>
        <w:left w:val="none" w:sz="0" w:space="0" w:color="auto"/>
        <w:bottom w:val="none" w:sz="0" w:space="0" w:color="auto"/>
        <w:right w:val="none" w:sz="0" w:space="0" w:color="auto"/>
      </w:divBdr>
      <w:divsChild>
        <w:div w:id="1855683033">
          <w:marLeft w:val="0"/>
          <w:marRight w:val="0"/>
          <w:marTop w:val="0"/>
          <w:marBottom w:val="0"/>
          <w:divBdr>
            <w:top w:val="none" w:sz="0" w:space="0" w:color="auto"/>
            <w:left w:val="none" w:sz="0" w:space="0" w:color="auto"/>
            <w:bottom w:val="none" w:sz="0" w:space="0" w:color="auto"/>
            <w:right w:val="none" w:sz="0" w:space="0" w:color="auto"/>
          </w:divBdr>
        </w:div>
      </w:divsChild>
    </w:div>
    <w:div w:id="568728870">
      <w:bodyDiv w:val="1"/>
      <w:marLeft w:val="0"/>
      <w:marRight w:val="0"/>
      <w:marTop w:val="0"/>
      <w:marBottom w:val="0"/>
      <w:divBdr>
        <w:top w:val="none" w:sz="0" w:space="0" w:color="auto"/>
        <w:left w:val="none" w:sz="0" w:space="0" w:color="auto"/>
        <w:bottom w:val="none" w:sz="0" w:space="0" w:color="auto"/>
        <w:right w:val="none" w:sz="0" w:space="0" w:color="auto"/>
      </w:divBdr>
      <w:divsChild>
        <w:div w:id="1034378854">
          <w:marLeft w:val="0"/>
          <w:marRight w:val="0"/>
          <w:marTop w:val="0"/>
          <w:marBottom w:val="0"/>
          <w:divBdr>
            <w:top w:val="none" w:sz="0" w:space="0" w:color="auto"/>
            <w:left w:val="none" w:sz="0" w:space="0" w:color="auto"/>
            <w:bottom w:val="none" w:sz="0" w:space="0" w:color="auto"/>
            <w:right w:val="none" w:sz="0" w:space="0" w:color="auto"/>
          </w:divBdr>
          <w:divsChild>
            <w:div w:id="1824076585">
              <w:marLeft w:val="0"/>
              <w:marRight w:val="0"/>
              <w:marTop w:val="0"/>
              <w:marBottom w:val="0"/>
              <w:divBdr>
                <w:top w:val="none" w:sz="0" w:space="0" w:color="auto"/>
                <w:left w:val="none" w:sz="0" w:space="0" w:color="auto"/>
                <w:bottom w:val="none" w:sz="0" w:space="0" w:color="auto"/>
                <w:right w:val="none" w:sz="0" w:space="0" w:color="auto"/>
              </w:divBdr>
              <w:divsChild>
                <w:div w:id="1901556300">
                  <w:marLeft w:val="0"/>
                  <w:marRight w:val="0"/>
                  <w:marTop w:val="0"/>
                  <w:marBottom w:val="0"/>
                  <w:divBdr>
                    <w:top w:val="none" w:sz="0" w:space="0" w:color="auto"/>
                    <w:left w:val="none" w:sz="0" w:space="0" w:color="auto"/>
                    <w:bottom w:val="none" w:sz="0" w:space="0" w:color="auto"/>
                    <w:right w:val="none" w:sz="0" w:space="0" w:color="auto"/>
                  </w:divBdr>
                  <w:divsChild>
                    <w:div w:id="1693610799">
                      <w:marLeft w:val="0"/>
                      <w:marRight w:val="0"/>
                      <w:marTop w:val="0"/>
                      <w:marBottom w:val="0"/>
                      <w:divBdr>
                        <w:top w:val="none" w:sz="0" w:space="0" w:color="auto"/>
                        <w:left w:val="none" w:sz="0" w:space="0" w:color="auto"/>
                        <w:bottom w:val="none" w:sz="0" w:space="0" w:color="auto"/>
                        <w:right w:val="none" w:sz="0" w:space="0" w:color="auto"/>
                      </w:divBdr>
                      <w:divsChild>
                        <w:div w:id="1040977126">
                          <w:marLeft w:val="0"/>
                          <w:marRight w:val="0"/>
                          <w:marTop w:val="0"/>
                          <w:marBottom w:val="0"/>
                          <w:divBdr>
                            <w:top w:val="none" w:sz="0" w:space="0" w:color="auto"/>
                            <w:left w:val="none" w:sz="0" w:space="0" w:color="auto"/>
                            <w:bottom w:val="none" w:sz="0" w:space="0" w:color="auto"/>
                            <w:right w:val="none" w:sz="0" w:space="0" w:color="auto"/>
                          </w:divBdr>
                          <w:divsChild>
                            <w:div w:id="1320619684">
                              <w:marLeft w:val="0"/>
                              <w:marRight w:val="0"/>
                              <w:marTop w:val="0"/>
                              <w:marBottom w:val="0"/>
                              <w:divBdr>
                                <w:top w:val="none" w:sz="0" w:space="0" w:color="auto"/>
                                <w:left w:val="none" w:sz="0" w:space="0" w:color="auto"/>
                                <w:bottom w:val="none" w:sz="0" w:space="0" w:color="auto"/>
                                <w:right w:val="none" w:sz="0" w:space="0" w:color="auto"/>
                              </w:divBdr>
                              <w:divsChild>
                                <w:div w:id="491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928221">
      <w:bodyDiv w:val="1"/>
      <w:marLeft w:val="0"/>
      <w:marRight w:val="0"/>
      <w:marTop w:val="0"/>
      <w:marBottom w:val="0"/>
      <w:divBdr>
        <w:top w:val="none" w:sz="0" w:space="0" w:color="auto"/>
        <w:left w:val="none" w:sz="0" w:space="0" w:color="auto"/>
        <w:bottom w:val="none" w:sz="0" w:space="0" w:color="auto"/>
        <w:right w:val="none" w:sz="0" w:space="0" w:color="auto"/>
      </w:divBdr>
      <w:divsChild>
        <w:div w:id="785198277">
          <w:marLeft w:val="0"/>
          <w:marRight w:val="0"/>
          <w:marTop w:val="0"/>
          <w:marBottom w:val="0"/>
          <w:divBdr>
            <w:top w:val="none" w:sz="0" w:space="0" w:color="auto"/>
            <w:left w:val="none" w:sz="0" w:space="0" w:color="auto"/>
            <w:bottom w:val="none" w:sz="0" w:space="0" w:color="auto"/>
            <w:right w:val="none" w:sz="0" w:space="0" w:color="auto"/>
          </w:divBdr>
          <w:divsChild>
            <w:div w:id="1237085566">
              <w:marLeft w:val="0"/>
              <w:marRight w:val="150"/>
              <w:marTop w:val="0"/>
              <w:marBottom w:val="0"/>
              <w:divBdr>
                <w:top w:val="none" w:sz="0" w:space="0" w:color="auto"/>
                <w:left w:val="none" w:sz="0" w:space="0" w:color="auto"/>
                <w:bottom w:val="none" w:sz="0" w:space="0" w:color="auto"/>
                <w:right w:val="none" w:sz="0" w:space="0" w:color="auto"/>
              </w:divBdr>
              <w:divsChild>
                <w:div w:id="1526824610">
                  <w:marLeft w:val="0"/>
                  <w:marRight w:val="0"/>
                  <w:marTop w:val="0"/>
                  <w:marBottom w:val="0"/>
                  <w:divBdr>
                    <w:top w:val="none" w:sz="0" w:space="0" w:color="auto"/>
                    <w:left w:val="none" w:sz="0" w:space="0" w:color="auto"/>
                    <w:bottom w:val="none" w:sz="0" w:space="0" w:color="auto"/>
                    <w:right w:val="none" w:sz="0" w:space="0" w:color="auto"/>
                  </w:divBdr>
                </w:div>
              </w:divsChild>
            </w:div>
            <w:div w:id="1268385511">
              <w:marLeft w:val="0"/>
              <w:marRight w:val="150"/>
              <w:marTop w:val="0"/>
              <w:marBottom w:val="0"/>
              <w:divBdr>
                <w:top w:val="none" w:sz="0" w:space="0" w:color="auto"/>
                <w:left w:val="none" w:sz="0" w:space="0" w:color="auto"/>
                <w:bottom w:val="none" w:sz="0" w:space="0" w:color="auto"/>
                <w:right w:val="none" w:sz="0" w:space="0" w:color="auto"/>
              </w:divBdr>
            </w:div>
            <w:div w:id="140025171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69115619">
      <w:bodyDiv w:val="1"/>
      <w:marLeft w:val="0"/>
      <w:marRight w:val="0"/>
      <w:marTop w:val="0"/>
      <w:marBottom w:val="0"/>
      <w:divBdr>
        <w:top w:val="none" w:sz="0" w:space="0" w:color="auto"/>
        <w:left w:val="none" w:sz="0" w:space="0" w:color="auto"/>
        <w:bottom w:val="none" w:sz="0" w:space="0" w:color="auto"/>
        <w:right w:val="none" w:sz="0" w:space="0" w:color="auto"/>
      </w:divBdr>
      <w:divsChild>
        <w:div w:id="1265652349">
          <w:marLeft w:val="0"/>
          <w:marRight w:val="0"/>
          <w:marTop w:val="0"/>
          <w:marBottom w:val="150"/>
          <w:divBdr>
            <w:top w:val="none" w:sz="0" w:space="0" w:color="auto"/>
            <w:left w:val="none" w:sz="0" w:space="0" w:color="auto"/>
            <w:bottom w:val="none" w:sz="0" w:space="0" w:color="auto"/>
            <w:right w:val="none" w:sz="0" w:space="0" w:color="auto"/>
          </w:divBdr>
          <w:divsChild>
            <w:div w:id="1012024140">
              <w:marLeft w:val="0"/>
              <w:marRight w:val="0"/>
              <w:marTop w:val="0"/>
              <w:marBottom w:val="0"/>
              <w:divBdr>
                <w:top w:val="none" w:sz="0" w:space="0" w:color="auto"/>
                <w:left w:val="none" w:sz="0" w:space="0" w:color="auto"/>
                <w:bottom w:val="none" w:sz="0" w:space="0" w:color="auto"/>
                <w:right w:val="none" w:sz="0" w:space="0" w:color="auto"/>
              </w:divBdr>
              <w:divsChild>
                <w:div w:id="68767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12738">
          <w:marLeft w:val="0"/>
          <w:marRight w:val="0"/>
          <w:marTop w:val="0"/>
          <w:marBottom w:val="150"/>
          <w:divBdr>
            <w:top w:val="none" w:sz="0" w:space="0" w:color="auto"/>
            <w:left w:val="none" w:sz="0" w:space="0" w:color="auto"/>
            <w:bottom w:val="none" w:sz="0" w:space="0" w:color="auto"/>
            <w:right w:val="none" w:sz="0" w:space="0" w:color="auto"/>
          </w:divBdr>
        </w:div>
        <w:div w:id="701394616">
          <w:marLeft w:val="0"/>
          <w:marRight w:val="0"/>
          <w:marTop w:val="0"/>
          <w:marBottom w:val="0"/>
          <w:divBdr>
            <w:top w:val="none" w:sz="0" w:space="0" w:color="auto"/>
            <w:left w:val="none" w:sz="0" w:space="0" w:color="auto"/>
            <w:bottom w:val="none" w:sz="0" w:space="0" w:color="auto"/>
            <w:right w:val="none" w:sz="0" w:space="0" w:color="auto"/>
          </w:divBdr>
          <w:divsChild>
            <w:div w:id="82682349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69198590">
      <w:bodyDiv w:val="1"/>
      <w:marLeft w:val="0"/>
      <w:marRight w:val="0"/>
      <w:marTop w:val="0"/>
      <w:marBottom w:val="0"/>
      <w:divBdr>
        <w:top w:val="none" w:sz="0" w:space="0" w:color="auto"/>
        <w:left w:val="none" w:sz="0" w:space="0" w:color="auto"/>
        <w:bottom w:val="none" w:sz="0" w:space="0" w:color="auto"/>
        <w:right w:val="none" w:sz="0" w:space="0" w:color="auto"/>
      </w:divBdr>
      <w:divsChild>
        <w:div w:id="1280068370">
          <w:marLeft w:val="0"/>
          <w:marRight w:val="0"/>
          <w:marTop w:val="0"/>
          <w:marBottom w:val="150"/>
          <w:divBdr>
            <w:top w:val="none" w:sz="0" w:space="0" w:color="auto"/>
            <w:left w:val="none" w:sz="0" w:space="0" w:color="auto"/>
            <w:bottom w:val="none" w:sz="0" w:space="0" w:color="auto"/>
            <w:right w:val="none" w:sz="0" w:space="0" w:color="auto"/>
          </w:divBdr>
        </w:div>
      </w:divsChild>
    </w:div>
    <w:div w:id="569735881">
      <w:bodyDiv w:val="1"/>
      <w:marLeft w:val="0"/>
      <w:marRight w:val="0"/>
      <w:marTop w:val="0"/>
      <w:marBottom w:val="0"/>
      <w:divBdr>
        <w:top w:val="none" w:sz="0" w:space="0" w:color="auto"/>
        <w:left w:val="none" w:sz="0" w:space="0" w:color="auto"/>
        <w:bottom w:val="none" w:sz="0" w:space="0" w:color="auto"/>
        <w:right w:val="none" w:sz="0" w:space="0" w:color="auto"/>
      </w:divBdr>
      <w:divsChild>
        <w:div w:id="989596460">
          <w:marLeft w:val="0"/>
          <w:marRight w:val="0"/>
          <w:marTop w:val="0"/>
          <w:marBottom w:val="150"/>
          <w:divBdr>
            <w:top w:val="none" w:sz="0" w:space="0" w:color="auto"/>
            <w:left w:val="none" w:sz="0" w:space="0" w:color="auto"/>
            <w:bottom w:val="none" w:sz="0" w:space="0" w:color="auto"/>
            <w:right w:val="none" w:sz="0" w:space="0" w:color="auto"/>
          </w:divBdr>
        </w:div>
      </w:divsChild>
    </w:div>
    <w:div w:id="569773977">
      <w:bodyDiv w:val="1"/>
      <w:marLeft w:val="0"/>
      <w:marRight w:val="0"/>
      <w:marTop w:val="0"/>
      <w:marBottom w:val="0"/>
      <w:divBdr>
        <w:top w:val="none" w:sz="0" w:space="0" w:color="auto"/>
        <w:left w:val="none" w:sz="0" w:space="0" w:color="auto"/>
        <w:bottom w:val="none" w:sz="0" w:space="0" w:color="auto"/>
        <w:right w:val="none" w:sz="0" w:space="0" w:color="auto"/>
      </w:divBdr>
    </w:div>
    <w:div w:id="569850236">
      <w:bodyDiv w:val="1"/>
      <w:marLeft w:val="0"/>
      <w:marRight w:val="0"/>
      <w:marTop w:val="0"/>
      <w:marBottom w:val="0"/>
      <w:divBdr>
        <w:top w:val="none" w:sz="0" w:space="0" w:color="auto"/>
        <w:left w:val="none" w:sz="0" w:space="0" w:color="auto"/>
        <w:bottom w:val="none" w:sz="0" w:space="0" w:color="auto"/>
        <w:right w:val="none" w:sz="0" w:space="0" w:color="auto"/>
      </w:divBdr>
      <w:divsChild>
        <w:div w:id="690574853">
          <w:marLeft w:val="0"/>
          <w:marRight w:val="0"/>
          <w:marTop w:val="0"/>
          <w:marBottom w:val="150"/>
          <w:divBdr>
            <w:top w:val="none" w:sz="0" w:space="0" w:color="auto"/>
            <w:left w:val="none" w:sz="0" w:space="0" w:color="auto"/>
            <w:bottom w:val="none" w:sz="0" w:space="0" w:color="auto"/>
            <w:right w:val="none" w:sz="0" w:space="0" w:color="auto"/>
          </w:divBdr>
        </w:div>
      </w:divsChild>
    </w:div>
    <w:div w:id="570193982">
      <w:bodyDiv w:val="1"/>
      <w:marLeft w:val="0"/>
      <w:marRight w:val="0"/>
      <w:marTop w:val="0"/>
      <w:marBottom w:val="0"/>
      <w:divBdr>
        <w:top w:val="none" w:sz="0" w:space="0" w:color="auto"/>
        <w:left w:val="none" w:sz="0" w:space="0" w:color="auto"/>
        <w:bottom w:val="none" w:sz="0" w:space="0" w:color="auto"/>
        <w:right w:val="none" w:sz="0" w:space="0" w:color="auto"/>
      </w:divBdr>
    </w:div>
    <w:div w:id="570428626">
      <w:bodyDiv w:val="1"/>
      <w:marLeft w:val="0"/>
      <w:marRight w:val="0"/>
      <w:marTop w:val="0"/>
      <w:marBottom w:val="0"/>
      <w:divBdr>
        <w:top w:val="none" w:sz="0" w:space="0" w:color="auto"/>
        <w:left w:val="none" w:sz="0" w:space="0" w:color="auto"/>
        <w:bottom w:val="none" w:sz="0" w:space="0" w:color="auto"/>
        <w:right w:val="none" w:sz="0" w:space="0" w:color="auto"/>
      </w:divBdr>
      <w:divsChild>
        <w:div w:id="1891068931">
          <w:marLeft w:val="0"/>
          <w:marRight w:val="0"/>
          <w:marTop w:val="0"/>
          <w:marBottom w:val="0"/>
          <w:divBdr>
            <w:top w:val="none" w:sz="0" w:space="0" w:color="auto"/>
            <w:left w:val="none" w:sz="0" w:space="0" w:color="auto"/>
            <w:bottom w:val="none" w:sz="0" w:space="0" w:color="auto"/>
            <w:right w:val="none" w:sz="0" w:space="0" w:color="auto"/>
          </w:divBdr>
          <w:divsChild>
            <w:div w:id="1786652734">
              <w:marLeft w:val="0"/>
              <w:marRight w:val="0"/>
              <w:marTop w:val="0"/>
              <w:marBottom w:val="0"/>
              <w:divBdr>
                <w:top w:val="none" w:sz="0" w:space="0" w:color="auto"/>
                <w:left w:val="none" w:sz="0" w:space="0" w:color="auto"/>
                <w:bottom w:val="none" w:sz="0" w:space="0" w:color="auto"/>
                <w:right w:val="none" w:sz="0" w:space="0" w:color="auto"/>
              </w:divBdr>
              <w:divsChild>
                <w:div w:id="1741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64213">
          <w:marLeft w:val="0"/>
          <w:marRight w:val="0"/>
          <w:marTop w:val="0"/>
          <w:marBottom w:val="75"/>
          <w:divBdr>
            <w:top w:val="none" w:sz="0" w:space="0" w:color="auto"/>
            <w:left w:val="none" w:sz="0" w:space="0" w:color="auto"/>
            <w:bottom w:val="none" w:sz="0" w:space="0" w:color="auto"/>
            <w:right w:val="none" w:sz="0" w:space="0" w:color="auto"/>
          </w:divBdr>
        </w:div>
        <w:div w:id="296642231">
          <w:marLeft w:val="0"/>
          <w:marRight w:val="0"/>
          <w:marTop w:val="0"/>
          <w:marBottom w:val="300"/>
          <w:divBdr>
            <w:top w:val="none" w:sz="0" w:space="0" w:color="auto"/>
            <w:left w:val="none" w:sz="0" w:space="0" w:color="auto"/>
            <w:bottom w:val="none" w:sz="0" w:space="0" w:color="auto"/>
            <w:right w:val="none" w:sz="0" w:space="0" w:color="auto"/>
          </w:divBdr>
          <w:divsChild>
            <w:div w:id="1790782764">
              <w:marLeft w:val="0"/>
              <w:marRight w:val="0"/>
              <w:marTop w:val="0"/>
              <w:marBottom w:val="0"/>
              <w:divBdr>
                <w:top w:val="none" w:sz="0" w:space="0" w:color="auto"/>
                <w:left w:val="none" w:sz="0" w:space="0" w:color="auto"/>
                <w:bottom w:val="none" w:sz="0" w:space="0" w:color="auto"/>
                <w:right w:val="none" w:sz="0" w:space="0" w:color="auto"/>
              </w:divBdr>
            </w:div>
          </w:divsChild>
        </w:div>
        <w:div w:id="624624057">
          <w:marLeft w:val="0"/>
          <w:marRight w:val="0"/>
          <w:marTop w:val="0"/>
          <w:marBottom w:val="0"/>
          <w:divBdr>
            <w:top w:val="none" w:sz="0" w:space="0" w:color="auto"/>
            <w:left w:val="none" w:sz="0" w:space="0" w:color="auto"/>
            <w:bottom w:val="none" w:sz="0" w:space="0" w:color="auto"/>
            <w:right w:val="none" w:sz="0" w:space="0" w:color="auto"/>
          </w:divBdr>
        </w:div>
      </w:divsChild>
    </w:div>
    <w:div w:id="570433328">
      <w:bodyDiv w:val="1"/>
      <w:marLeft w:val="0"/>
      <w:marRight w:val="0"/>
      <w:marTop w:val="0"/>
      <w:marBottom w:val="0"/>
      <w:divBdr>
        <w:top w:val="none" w:sz="0" w:space="0" w:color="auto"/>
        <w:left w:val="none" w:sz="0" w:space="0" w:color="auto"/>
        <w:bottom w:val="none" w:sz="0" w:space="0" w:color="auto"/>
        <w:right w:val="none" w:sz="0" w:space="0" w:color="auto"/>
      </w:divBdr>
    </w:div>
    <w:div w:id="570775029">
      <w:bodyDiv w:val="1"/>
      <w:marLeft w:val="0"/>
      <w:marRight w:val="0"/>
      <w:marTop w:val="0"/>
      <w:marBottom w:val="0"/>
      <w:divBdr>
        <w:top w:val="none" w:sz="0" w:space="0" w:color="auto"/>
        <w:left w:val="none" w:sz="0" w:space="0" w:color="auto"/>
        <w:bottom w:val="none" w:sz="0" w:space="0" w:color="auto"/>
        <w:right w:val="none" w:sz="0" w:space="0" w:color="auto"/>
      </w:divBdr>
    </w:div>
    <w:div w:id="571736546">
      <w:bodyDiv w:val="1"/>
      <w:marLeft w:val="0"/>
      <w:marRight w:val="0"/>
      <w:marTop w:val="0"/>
      <w:marBottom w:val="0"/>
      <w:divBdr>
        <w:top w:val="none" w:sz="0" w:space="0" w:color="auto"/>
        <w:left w:val="none" w:sz="0" w:space="0" w:color="auto"/>
        <w:bottom w:val="none" w:sz="0" w:space="0" w:color="auto"/>
        <w:right w:val="none" w:sz="0" w:space="0" w:color="auto"/>
      </w:divBdr>
    </w:div>
    <w:div w:id="572549098">
      <w:bodyDiv w:val="1"/>
      <w:marLeft w:val="0"/>
      <w:marRight w:val="0"/>
      <w:marTop w:val="0"/>
      <w:marBottom w:val="0"/>
      <w:divBdr>
        <w:top w:val="none" w:sz="0" w:space="0" w:color="auto"/>
        <w:left w:val="none" w:sz="0" w:space="0" w:color="auto"/>
        <w:bottom w:val="none" w:sz="0" w:space="0" w:color="auto"/>
        <w:right w:val="none" w:sz="0" w:space="0" w:color="auto"/>
      </w:divBdr>
      <w:divsChild>
        <w:div w:id="1579906130">
          <w:marLeft w:val="0"/>
          <w:marRight w:val="0"/>
          <w:marTop w:val="0"/>
          <w:marBottom w:val="0"/>
          <w:divBdr>
            <w:top w:val="none" w:sz="0" w:space="0" w:color="auto"/>
            <w:left w:val="none" w:sz="0" w:space="0" w:color="auto"/>
            <w:bottom w:val="none" w:sz="0" w:space="0" w:color="auto"/>
            <w:right w:val="none" w:sz="0" w:space="0" w:color="auto"/>
          </w:divBdr>
          <w:divsChild>
            <w:div w:id="1307590025">
              <w:marLeft w:val="0"/>
              <w:marRight w:val="0"/>
              <w:marTop w:val="0"/>
              <w:marBottom w:val="0"/>
              <w:divBdr>
                <w:top w:val="none" w:sz="0" w:space="0" w:color="auto"/>
                <w:left w:val="none" w:sz="0" w:space="0" w:color="auto"/>
                <w:bottom w:val="none" w:sz="0" w:space="0" w:color="auto"/>
                <w:right w:val="none" w:sz="0" w:space="0" w:color="auto"/>
              </w:divBdr>
              <w:divsChild>
                <w:div w:id="885064269">
                  <w:marLeft w:val="0"/>
                  <w:marRight w:val="0"/>
                  <w:marTop w:val="0"/>
                  <w:marBottom w:val="0"/>
                  <w:divBdr>
                    <w:top w:val="none" w:sz="0" w:space="0" w:color="auto"/>
                    <w:left w:val="none" w:sz="0" w:space="0" w:color="auto"/>
                    <w:bottom w:val="none" w:sz="0" w:space="0" w:color="auto"/>
                    <w:right w:val="none" w:sz="0" w:space="0" w:color="auto"/>
                  </w:divBdr>
                  <w:divsChild>
                    <w:div w:id="946501852">
                      <w:marLeft w:val="0"/>
                      <w:marRight w:val="0"/>
                      <w:marTop w:val="0"/>
                      <w:marBottom w:val="0"/>
                      <w:divBdr>
                        <w:top w:val="none" w:sz="0" w:space="0" w:color="auto"/>
                        <w:left w:val="none" w:sz="0" w:space="0" w:color="auto"/>
                        <w:bottom w:val="none" w:sz="0" w:space="0" w:color="auto"/>
                        <w:right w:val="none" w:sz="0" w:space="0" w:color="auto"/>
                      </w:divBdr>
                      <w:divsChild>
                        <w:div w:id="356859833">
                          <w:marLeft w:val="0"/>
                          <w:marRight w:val="0"/>
                          <w:marTop w:val="0"/>
                          <w:marBottom w:val="0"/>
                          <w:divBdr>
                            <w:top w:val="none" w:sz="0" w:space="0" w:color="auto"/>
                            <w:left w:val="none" w:sz="0" w:space="0" w:color="auto"/>
                            <w:bottom w:val="none" w:sz="0" w:space="0" w:color="auto"/>
                            <w:right w:val="none" w:sz="0" w:space="0" w:color="auto"/>
                          </w:divBdr>
                          <w:divsChild>
                            <w:div w:id="1383820863">
                              <w:marLeft w:val="0"/>
                              <w:marRight w:val="0"/>
                              <w:marTop w:val="0"/>
                              <w:marBottom w:val="0"/>
                              <w:divBdr>
                                <w:top w:val="none" w:sz="0" w:space="0" w:color="auto"/>
                                <w:left w:val="none" w:sz="0" w:space="0" w:color="auto"/>
                                <w:bottom w:val="none" w:sz="0" w:space="0" w:color="auto"/>
                                <w:right w:val="none" w:sz="0" w:space="0" w:color="auto"/>
                              </w:divBdr>
                              <w:divsChild>
                                <w:div w:id="1772579973">
                                  <w:marLeft w:val="0"/>
                                  <w:marRight w:val="0"/>
                                  <w:marTop w:val="0"/>
                                  <w:marBottom w:val="0"/>
                                  <w:divBdr>
                                    <w:top w:val="none" w:sz="0" w:space="0" w:color="auto"/>
                                    <w:left w:val="none" w:sz="0" w:space="0" w:color="auto"/>
                                    <w:bottom w:val="none" w:sz="0" w:space="0" w:color="auto"/>
                                    <w:right w:val="none" w:sz="0" w:space="0" w:color="auto"/>
                                  </w:divBdr>
                                  <w:divsChild>
                                    <w:div w:id="20636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591795">
      <w:bodyDiv w:val="1"/>
      <w:marLeft w:val="0"/>
      <w:marRight w:val="0"/>
      <w:marTop w:val="0"/>
      <w:marBottom w:val="0"/>
      <w:divBdr>
        <w:top w:val="none" w:sz="0" w:space="0" w:color="auto"/>
        <w:left w:val="none" w:sz="0" w:space="0" w:color="auto"/>
        <w:bottom w:val="none" w:sz="0" w:space="0" w:color="auto"/>
        <w:right w:val="none" w:sz="0" w:space="0" w:color="auto"/>
      </w:divBdr>
      <w:divsChild>
        <w:div w:id="964895930">
          <w:marLeft w:val="0"/>
          <w:marRight w:val="0"/>
          <w:marTop w:val="0"/>
          <w:marBottom w:val="0"/>
          <w:divBdr>
            <w:top w:val="none" w:sz="0" w:space="0" w:color="auto"/>
            <w:left w:val="none" w:sz="0" w:space="0" w:color="auto"/>
            <w:bottom w:val="none" w:sz="0" w:space="0" w:color="auto"/>
            <w:right w:val="none" w:sz="0" w:space="0" w:color="auto"/>
          </w:divBdr>
          <w:divsChild>
            <w:div w:id="2120685428">
              <w:marLeft w:val="0"/>
              <w:marRight w:val="0"/>
              <w:marTop w:val="0"/>
              <w:marBottom w:val="0"/>
              <w:divBdr>
                <w:top w:val="none" w:sz="0" w:space="0" w:color="auto"/>
                <w:left w:val="none" w:sz="0" w:space="0" w:color="auto"/>
                <w:bottom w:val="none" w:sz="0" w:space="0" w:color="auto"/>
                <w:right w:val="none" w:sz="0" w:space="0" w:color="auto"/>
              </w:divBdr>
              <w:divsChild>
                <w:div w:id="45772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11551">
          <w:marLeft w:val="0"/>
          <w:marRight w:val="0"/>
          <w:marTop w:val="0"/>
          <w:marBottom w:val="75"/>
          <w:divBdr>
            <w:top w:val="none" w:sz="0" w:space="0" w:color="auto"/>
            <w:left w:val="none" w:sz="0" w:space="0" w:color="auto"/>
            <w:bottom w:val="none" w:sz="0" w:space="0" w:color="auto"/>
            <w:right w:val="none" w:sz="0" w:space="0" w:color="auto"/>
          </w:divBdr>
        </w:div>
        <w:div w:id="22293997">
          <w:marLeft w:val="0"/>
          <w:marRight w:val="0"/>
          <w:marTop w:val="0"/>
          <w:marBottom w:val="300"/>
          <w:divBdr>
            <w:top w:val="none" w:sz="0" w:space="0" w:color="auto"/>
            <w:left w:val="none" w:sz="0" w:space="0" w:color="auto"/>
            <w:bottom w:val="none" w:sz="0" w:space="0" w:color="auto"/>
            <w:right w:val="none" w:sz="0" w:space="0" w:color="auto"/>
          </w:divBdr>
          <w:divsChild>
            <w:div w:id="338123759">
              <w:marLeft w:val="0"/>
              <w:marRight w:val="0"/>
              <w:marTop w:val="0"/>
              <w:marBottom w:val="0"/>
              <w:divBdr>
                <w:top w:val="none" w:sz="0" w:space="0" w:color="auto"/>
                <w:left w:val="none" w:sz="0" w:space="0" w:color="auto"/>
                <w:bottom w:val="none" w:sz="0" w:space="0" w:color="auto"/>
                <w:right w:val="none" w:sz="0" w:space="0" w:color="auto"/>
              </w:divBdr>
            </w:div>
          </w:divsChild>
        </w:div>
        <w:div w:id="1067803542">
          <w:marLeft w:val="0"/>
          <w:marRight w:val="0"/>
          <w:marTop w:val="0"/>
          <w:marBottom w:val="0"/>
          <w:divBdr>
            <w:top w:val="none" w:sz="0" w:space="0" w:color="auto"/>
            <w:left w:val="none" w:sz="0" w:space="0" w:color="auto"/>
            <w:bottom w:val="none" w:sz="0" w:space="0" w:color="auto"/>
            <w:right w:val="none" w:sz="0" w:space="0" w:color="auto"/>
          </w:divBdr>
          <w:divsChild>
            <w:div w:id="1821146025">
              <w:marLeft w:val="0"/>
              <w:marRight w:val="0"/>
              <w:marTop w:val="0"/>
              <w:marBottom w:val="0"/>
              <w:divBdr>
                <w:top w:val="none" w:sz="0" w:space="0" w:color="auto"/>
                <w:left w:val="none" w:sz="0" w:space="0" w:color="auto"/>
                <w:bottom w:val="none" w:sz="0" w:space="0" w:color="auto"/>
                <w:right w:val="none" w:sz="0" w:space="0" w:color="auto"/>
              </w:divBdr>
              <w:divsChild>
                <w:div w:id="484395186">
                  <w:marLeft w:val="0"/>
                  <w:marRight w:val="0"/>
                  <w:marTop w:val="0"/>
                  <w:marBottom w:val="0"/>
                  <w:divBdr>
                    <w:top w:val="none" w:sz="0" w:space="0" w:color="auto"/>
                    <w:left w:val="none" w:sz="0" w:space="0" w:color="auto"/>
                    <w:bottom w:val="none" w:sz="0" w:space="0" w:color="auto"/>
                    <w:right w:val="none" w:sz="0" w:space="0" w:color="auto"/>
                  </w:divBdr>
                  <w:divsChild>
                    <w:div w:id="20850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662656">
      <w:bodyDiv w:val="1"/>
      <w:marLeft w:val="0"/>
      <w:marRight w:val="0"/>
      <w:marTop w:val="0"/>
      <w:marBottom w:val="0"/>
      <w:divBdr>
        <w:top w:val="none" w:sz="0" w:space="0" w:color="auto"/>
        <w:left w:val="none" w:sz="0" w:space="0" w:color="auto"/>
        <w:bottom w:val="none" w:sz="0" w:space="0" w:color="auto"/>
        <w:right w:val="none" w:sz="0" w:space="0" w:color="auto"/>
      </w:divBdr>
      <w:divsChild>
        <w:div w:id="1205757303">
          <w:marLeft w:val="0"/>
          <w:marRight w:val="0"/>
          <w:marTop w:val="0"/>
          <w:marBottom w:val="0"/>
          <w:divBdr>
            <w:top w:val="none" w:sz="0" w:space="0" w:color="auto"/>
            <w:left w:val="none" w:sz="0" w:space="0" w:color="auto"/>
            <w:bottom w:val="dotted" w:sz="6" w:space="4" w:color="DDDDDD"/>
            <w:right w:val="none" w:sz="0" w:space="0" w:color="auto"/>
          </w:divBdr>
        </w:div>
      </w:divsChild>
    </w:div>
    <w:div w:id="573586025">
      <w:bodyDiv w:val="1"/>
      <w:marLeft w:val="0"/>
      <w:marRight w:val="0"/>
      <w:marTop w:val="0"/>
      <w:marBottom w:val="0"/>
      <w:divBdr>
        <w:top w:val="none" w:sz="0" w:space="0" w:color="auto"/>
        <w:left w:val="none" w:sz="0" w:space="0" w:color="auto"/>
        <w:bottom w:val="none" w:sz="0" w:space="0" w:color="auto"/>
        <w:right w:val="none" w:sz="0" w:space="0" w:color="auto"/>
      </w:divBdr>
      <w:divsChild>
        <w:div w:id="2075272082">
          <w:marLeft w:val="0"/>
          <w:marRight w:val="0"/>
          <w:marTop w:val="0"/>
          <w:marBottom w:val="0"/>
          <w:divBdr>
            <w:top w:val="none" w:sz="0" w:space="0" w:color="auto"/>
            <w:left w:val="none" w:sz="0" w:space="0" w:color="auto"/>
            <w:bottom w:val="none" w:sz="0" w:space="0" w:color="auto"/>
            <w:right w:val="none" w:sz="0" w:space="0" w:color="auto"/>
          </w:divBdr>
          <w:divsChild>
            <w:div w:id="1063211030">
              <w:marLeft w:val="0"/>
              <w:marRight w:val="0"/>
              <w:marTop w:val="0"/>
              <w:marBottom w:val="0"/>
              <w:divBdr>
                <w:top w:val="none" w:sz="0" w:space="0" w:color="auto"/>
                <w:left w:val="none" w:sz="0" w:space="0" w:color="auto"/>
                <w:bottom w:val="none" w:sz="0" w:space="0" w:color="auto"/>
                <w:right w:val="none" w:sz="0" w:space="0" w:color="auto"/>
              </w:divBdr>
              <w:divsChild>
                <w:div w:id="1582636102">
                  <w:marLeft w:val="0"/>
                  <w:marRight w:val="0"/>
                  <w:marTop w:val="0"/>
                  <w:marBottom w:val="0"/>
                  <w:divBdr>
                    <w:top w:val="none" w:sz="0" w:space="0" w:color="auto"/>
                    <w:left w:val="none" w:sz="0" w:space="0" w:color="auto"/>
                    <w:bottom w:val="none" w:sz="0" w:space="0" w:color="auto"/>
                    <w:right w:val="none" w:sz="0" w:space="0" w:color="auto"/>
                  </w:divBdr>
                  <w:divsChild>
                    <w:div w:id="128596975">
                      <w:marLeft w:val="0"/>
                      <w:marRight w:val="0"/>
                      <w:marTop w:val="0"/>
                      <w:marBottom w:val="0"/>
                      <w:divBdr>
                        <w:top w:val="none" w:sz="0" w:space="0" w:color="auto"/>
                        <w:left w:val="none" w:sz="0" w:space="0" w:color="auto"/>
                        <w:bottom w:val="none" w:sz="0" w:space="0" w:color="auto"/>
                        <w:right w:val="none" w:sz="0" w:space="0" w:color="auto"/>
                      </w:divBdr>
                      <w:divsChild>
                        <w:div w:id="990062588">
                          <w:marLeft w:val="0"/>
                          <w:marRight w:val="0"/>
                          <w:marTop w:val="0"/>
                          <w:marBottom w:val="0"/>
                          <w:divBdr>
                            <w:top w:val="none" w:sz="0" w:space="0" w:color="auto"/>
                            <w:left w:val="none" w:sz="0" w:space="0" w:color="auto"/>
                            <w:bottom w:val="none" w:sz="0" w:space="0" w:color="auto"/>
                            <w:right w:val="none" w:sz="0" w:space="0" w:color="auto"/>
                          </w:divBdr>
                          <w:divsChild>
                            <w:div w:id="1180895361">
                              <w:marLeft w:val="0"/>
                              <w:marRight w:val="0"/>
                              <w:marTop w:val="0"/>
                              <w:marBottom w:val="0"/>
                              <w:divBdr>
                                <w:top w:val="none" w:sz="0" w:space="0" w:color="auto"/>
                                <w:left w:val="none" w:sz="0" w:space="0" w:color="auto"/>
                                <w:bottom w:val="none" w:sz="0" w:space="0" w:color="auto"/>
                                <w:right w:val="none" w:sz="0" w:space="0" w:color="auto"/>
                              </w:divBdr>
                              <w:divsChild>
                                <w:div w:id="592665208">
                                  <w:marLeft w:val="0"/>
                                  <w:marRight w:val="0"/>
                                  <w:marTop w:val="0"/>
                                  <w:marBottom w:val="0"/>
                                  <w:divBdr>
                                    <w:top w:val="none" w:sz="0" w:space="0" w:color="auto"/>
                                    <w:left w:val="none" w:sz="0" w:space="0" w:color="auto"/>
                                    <w:bottom w:val="none" w:sz="0" w:space="0" w:color="auto"/>
                                    <w:right w:val="none" w:sz="0" w:space="0" w:color="auto"/>
                                  </w:divBdr>
                                  <w:divsChild>
                                    <w:div w:id="1298489045">
                                      <w:marLeft w:val="0"/>
                                      <w:marRight w:val="0"/>
                                      <w:marTop w:val="0"/>
                                      <w:marBottom w:val="0"/>
                                      <w:divBdr>
                                        <w:top w:val="none" w:sz="0" w:space="0" w:color="auto"/>
                                        <w:left w:val="none" w:sz="0" w:space="0" w:color="auto"/>
                                        <w:bottom w:val="none" w:sz="0" w:space="0" w:color="auto"/>
                                        <w:right w:val="none" w:sz="0" w:space="0" w:color="auto"/>
                                      </w:divBdr>
                                      <w:divsChild>
                                        <w:div w:id="20089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3662215">
      <w:bodyDiv w:val="1"/>
      <w:marLeft w:val="0"/>
      <w:marRight w:val="0"/>
      <w:marTop w:val="0"/>
      <w:marBottom w:val="0"/>
      <w:divBdr>
        <w:top w:val="none" w:sz="0" w:space="0" w:color="auto"/>
        <w:left w:val="none" w:sz="0" w:space="0" w:color="auto"/>
        <w:bottom w:val="none" w:sz="0" w:space="0" w:color="auto"/>
        <w:right w:val="none" w:sz="0" w:space="0" w:color="auto"/>
      </w:divBdr>
    </w:div>
    <w:div w:id="574977071">
      <w:bodyDiv w:val="1"/>
      <w:marLeft w:val="0"/>
      <w:marRight w:val="0"/>
      <w:marTop w:val="0"/>
      <w:marBottom w:val="0"/>
      <w:divBdr>
        <w:top w:val="none" w:sz="0" w:space="0" w:color="auto"/>
        <w:left w:val="none" w:sz="0" w:space="0" w:color="auto"/>
        <w:bottom w:val="none" w:sz="0" w:space="0" w:color="auto"/>
        <w:right w:val="none" w:sz="0" w:space="0" w:color="auto"/>
      </w:divBdr>
      <w:divsChild>
        <w:div w:id="1478841104">
          <w:marLeft w:val="0"/>
          <w:marRight w:val="0"/>
          <w:marTop w:val="0"/>
          <w:marBottom w:val="0"/>
          <w:divBdr>
            <w:top w:val="none" w:sz="0" w:space="0" w:color="auto"/>
            <w:left w:val="none" w:sz="0" w:space="0" w:color="auto"/>
            <w:bottom w:val="none" w:sz="0" w:space="0" w:color="auto"/>
            <w:right w:val="none" w:sz="0" w:space="0" w:color="auto"/>
          </w:divBdr>
          <w:divsChild>
            <w:div w:id="1860117625">
              <w:marLeft w:val="0"/>
              <w:marRight w:val="0"/>
              <w:marTop w:val="0"/>
              <w:marBottom w:val="0"/>
              <w:divBdr>
                <w:top w:val="none" w:sz="0" w:space="0" w:color="auto"/>
                <w:left w:val="none" w:sz="0" w:space="0" w:color="auto"/>
                <w:bottom w:val="none" w:sz="0" w:space="0" w:color="auto"/>
                <w:right w:val="none" w:sz="0" w:space="0" w:color="auto"/>
              </w:divBdr>
              <w:divsChild>
                <w:div w:id="892042628">
                  <w:marLeft w:val="0"/>
                  <w:marRight w:val="0"/>
                  <w:marTop w:val="0"/>
                  <w:marBottom w:val="0"/>
                  <w:divBdr>
                    <w:top w:val="none" w:sz="0" w:space="0" w:color="auto"/>
                    <w:left w:val="none" w:sz="0" w:space="0" w:color="auto"/>
                    <w:bottom w:val="none" w:sz="0" w:space="0" w:color="auto"/>
                    <w:right w:val="none" w:sz="0" w:space="0" w:color="auto"/>
                  </w:divBdr>
                  <w:divsChild>
                    <w:div w:id="1591311470">
                      <w:marLeft w:val="0"/>
                      <w:marRight w:val="0"/>
                      <w:marTop w:val="0"/>
                      <w:marBottom w:val="0"/>
                      <w:divBdr>
                        <w:top w:val="none" w:sz="0" w:space="0" w:color="auto"/>
                        <w:left w:val="none" w:sz="0" w:space="0" w:color="auto"/>
                        <w:bottom w:val="none" w:sz="0" w:space="0" w:color="auto"/>
                        <w:right w:val="none" w:sz="0" w:space="0" w:color="auto"/>
                      </w:divBdr>
                      <w:divsChild>
                        <w:div w:id="1319385101">
                          <w:marLeft w:val="0"/>
                          <w:marRight w:val="0"/>
                          <w:marTop w:val="0"/>
                          <w:marBottom w:val="0"/>
                          <w:divBdr>
                            <w:top w:val="none" w:sz="0" w:space="0" w:color="auto"/>
                            <w:left w:val="none" w:sz="0" w:space="0" w:color="auto"/>
                            <w:bottom w:val="none" w:sz="0" w:space="0" w:color="auto"/>
                            <w:right w:val="none" w:sz="0" w:space="0" w:color="auto"/>
                          </w:divBdr>
                          <w:divsChild>
                            <w:div w:id="1166899614">
                              <w:marLeft w:val="0"/>
                              <w:marRight w:val="0"/>
                              <w:marTop w:val="0"/>
                              <w:marBottom w:val="0"/>
                              <w:divBdr>
                                <w:top w:val="none" w:sz="0" w:space="0" w:color="auto"/>
                                <w:left w:val="none" w:sz="0" w:space="0" w:color="auto"/>
                                <w:bottom w:val="none" w:sz="0" w:space="0" w:color="auto"/>
                                <w:right w:val="none" w:sz="0" w:space="0" w:color="auto"/>
                              </w:divBdr>
                              <w:divsChild>
                                <w:div w:id="1428578779">
                                  <w:marLeft w:val="0"/>
                                  <w:marRight w:val="0"/>
                                  <w:marTop w:val="0"/>
                                  <w:marBottom w:val="0"/>
                                  <w:divBdr>
                                    <w:top w:val="none" w:sz="0" w:space="0" w:color="auto"/>
                                    <w:left w:val="none" w:sz="0" w:space="0" w:color="auto"/>
                                    <w:bottom w:val="none" w:sz="0" w:space="0" w:color="auto"/>
                                    <w:right w:val="none" w:sz="0" w:space="0" w:color="auto"/>
                                  </w:divBdr>
                                  <w:divsChild>
                                    <w:div w:id="667097642">
                                      <w:marLeft w:val="0"/>
                                      <w:marRight w:val="0"/>
                                      <w:marTop w:val="0"/>
                                      <w:marBottom w:val="0"/>
                                      <w:divBdr>
                                        <w:top w:val="none" w:sz="0" w:space="0" w:color="auto"/>
                                        <w:left w:val="none" w:sz="0" w:space="0" w:color="auto"/>
                                        <w:bottom w:val="none" w:sz="0" w:space="0" w:color="auto"/>
                                        <w:right w:val="none" w:sz="0" w:space="0" w:color="auto"/>
                                      </w:divBdr>
                                      <w:divsChild>
                                        <w:div w:id="58033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5213302">
      <w:bodyDiv w:val="1"/>
      <w:marLeft w:val="0"/>
      <w:marRight w:val="0"/>
      <w:marTop w:val="0"/>
      <w:marBottom w:val="0"/>
      <w:divBdr>
        <w:top w:val="none" w:sz="0" w:space="0" w:color="auto"/>
        <w:left w:val="none" w:sz="0" w:space="0" w:color="auto"/>
        <w:bottom w:val="none" w:sz="0" w:space="0" w:color="auto"/>
        <w:right w:val="none" w:sz="0" w:space="0" w:color="auto"/>
      </w:divBdr>
      <w:divsChild>
        <w:div w:id="2139955353">
          <w:marLeft w:val="0"/>
          <w:marRight w:val="0"/>
          <w:marTop w:val="0"/>
          <w:marBottom w:val="0"/>
          <w:divBdr>
            <w:top w:val="none" w:sz="0" w:space="0" w:color="auto"/>
            <w:left w:val="none" w:sz="0" w:space="0" w:color="auto"/>
            <w:bottom w:val="dotted" w:sz="6" w:space="4" w:color="DDDDDD"/>
            <w:right w:val="none" w:sz="0" w:space="0" w:color="auto"/>
          </w:divBdr>
          <w:divsChild>
            <w:div w:id="6792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20283">
      <w:bodyDiv w:val="1"/>
      <w:marLeft w:val="0"/>
      <w:marRight w:val="0"/>
      <w:marTop w:val="0"/>
      <w:marBottom w:val="0"/>
      <w:divBdr>
        <w:top w:val="none" w:sz="0" w:space="0" w:color="auto"/>
        <w:left w:val="none" w:sz="0" w:space="0" w:color="auto"/>
        <w:bottom w:val="none" w:sz="0" w:space="0" w:color="auto"/>
        <w:right w:val="none" w:sz="0" w:space="0" w:color="auto"/>
      </w:divBdr>
    </w:div>
    <w:div w:id="576137169">
      <w:bodyDiv w:val="1"/>
      <w:marLeft w:val="0"/>
      <w:marRight w:val="0"/>
      <w:marTop w:val="0"/>
      <w:marBottom w:val="0"/>
      <w:divBdr>
        <w:top w:val="none" w:sz="0" w:space="0" w:color="auto"/>
        <w:left w:val="none" w:sz="0" w:space="0" w:color="auto"/>
        <w:bottom w:val="none" w:sz="0" w:space="0" w:color="auto"/>
        <w:right w:val="none" w:sz="0" w:space="0" w:color="auto"/>
      </w:divBdr>
      <w:divsChild>
        <w:div w:id="224876457">
          <w:marLeft w:val="0"/>
          <w:marRight w:val="0"/>
          <w:marTop w:val="0"/>
          <w:marBottom w:val="0"/>
          <w:divBdr>
            <w:top w:val="none" w:sz="0" w:space="0" w:color="auto"/>
            <w:left w:val="none" w:sz="0" w:space="0" w:color="auto"/>
            <w:bottom w:val="none" w:sz="0" w:space="0" w:color="auto"/>
            <w:right w:val="none" w:sz="0" w:space="0" w:color="auto"/>
          </w:divBdr>
          <w:divsChild>
            <w:div w:id="595595352">
              <w:marLeft w:val="0"/>
              <w:marRight w:val="0"/>
              <w:marTop w:val="0"/>
              <w:marBottom w:val="0"/>
              <w:divBdr>
                <w:top w:val="none" w:sz="0" w:space="0" w:color="auto"/>
                <w:left w:val="none" w:sz="0" w:space="0" w:color="auto"/>
                <w:bottom w:val="none" w:sz="0" w:space="0" w:color="auto"/>
                <w:right w:val="none" w:sz="0" w:space="0" w:color="auto"/>
              </w:divBdr>
              <w:divsChild>
                <w:div w:id="214238266">
                  <w:marLeft w:val="0"/>
                  <w:marRight w:val="0"/>
                  <w:marTop w:val="0"/>
                  <w:marBottom w:val="0"/>
                  <w:divBdr>
                    <w:top w:val="none" w:sz="0" w:space="0" w:color="auto"/>
                    <w:left w:val="none" w:sz="0" w:space="0" w:color="auto"/>
                    <w:bottom w:val="none" w:sz="0" w:space="0" w:color="auto"/>
                    <w:right w:val="none" w:sz="0" w:space="0" w:color="auto"/>
                  </w:divBdr>
                  <w:divsChild>
                    <w:div w:id="1770853881">
                      <w:marLeft w:val="0"/>
                      <w:marRight w:val="0"/>
                      <w:marTop w:val="0"/>
                      <w:marBottom w:val="0"/>
                      <w:divBdr>
                        <w:top w:val="none" w:sz="0" w:space="0" w:color="auto"/>
                        <w:left w:val="none" w:sz="0" w:space="0" w:color="auto"/>
                        <w:bottom w:val="none" w:sz="0" w:space="0" w:color="auto"/>
                        <w:right w:val="none" w:sz="0" w:space="0" w:color="auto"/>
                      </w:divBdr>
                      <w:divsChild>
                        <w:div w:id="871305513">
                          <w:marLeft w:val="0"/>
                          <w:marRight w:val="0"/>
                          <w:marTop w:val="0"/>
                          <w:marBottom w:val="0"/>
                          <w:divBdr>
                            <w:top w:val="none" w:sz="0" w:space="0" w:color="auto"/>
                            <w:left w:val="none" w:sz="0" w:space="0" w:color="auto"/>
                            <w:bottom w:val="none" w:sz="0" w:space="0" w:color="auto"/>
                            <w:right w:val="none" w:sz="0" w:space="0" w:color="auto"/>
                          </w:divBdr>
                          <w:divsChild>
                            <w:div w:id="392240929">
                              <w:marLeft w:val="0"/>
                              <w:marRight w:val="0"/>
                              <w:marTop w:val="0"/>
                              <w:marBottom w:val="0"/>
                              <w:divBdr>
                                <w:top w:val="none" w:sz="0" w:space="0" w:color="auto"/>
                                <w:left w:val="none" w:sz="0" w:space="0" w:color="auto"/>
                                <w:bottom w:val="none" w:sz="0" w:space="0" w:color="auto"/>
                                <w:right w:val="none" w:sz="0" w:space="0" w:color="auto"/>
                              </w:divBdr>
                              <w:divsChild>
                                <w:div w:id="1436513542">
                                  <w:marLeft w:val="0"/>
                                  <w:marRight w:val="0"/>
                                  <w:marTop w:val="0"/>
                                  <w:marBottom w:val="0"/>
                                  <w:divBdr>
                                    <w:top w:val="none" w:sz="0" w:space="0" w:color="auto"/>
                                    <w:left w:val="none" w:sz="0" w:space="0" w:color="auto"/>
                                    <w:bottom w:val="none" w:sz="0" w:space="0" w:color="auto"/>
                                    <w:right w:val="none" w:sz="0" w:space="0" w:color="auto"/>
                                  </w:divBdr>
                                  <w:divsChild>
                                    <w:div w:id="1629824595">
                                      <w:marLeft w:val="0"/>
                                      <w:marRight w:val="0"/>
                                      <w:marTop w:val="0"/>
                                      <w:marBottom w:val="0"/>
                                      <w:divBdr>
                                        <w:top w:val="none" w:sz="0" w:space="0" w:color="auto"/>
                                        <w:left w:val="none" w:sz="0" w:space="0" w:color="auto"/>
                                        <w:bottom w:val="none" w:sz="0" w:space="0" w:color="auto"/>
                                        <w:right w:val="none" w:sz="0" w:space="0" w:color="auto"/>
                                      </w:divBdr>
                                      <w:divsChild>
                                        <w:div w:id="12587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6479436">
      <w:bodyDiv w:val="1"/>
      <w:marLeft w:val="0"/>
      <w:marRight w:val="0"/>
      <w:marTop w:val="0"/>
      <w:marBottom w:val="0"/>
      <w:divBdr>
        <w:top w:val="none" w:sz="0" w:space="0" w:color="auto"/>
        <w:left w:val="none" w:sz="0" w:space="0" w:color="auto"/>
        <w:bottom w:val="none" w:sz="0" w:space="0" w:color="auto"/>
        <w:right w:val="none" w:sz="0" w:space="0" w:color="auto"/>
      </w:divBdr>
      <w:divsChild>
        <w:div w:id="1236668955">
          <w:marLeft w:val="0"/>
          <w:marRight w:val="0"/>
          <w:marTop w:val="0"/>
          <w:marBottom w:val="0"/>
          <w:divBdr>
            <w:top w:val="none" w:sz="0" w:space="0" w:color="auto"/>
            <w:left w:val="none" w:sz="0" w:space="0" w:color="auto"/>
            <w:bottom w:val="none" w:sz="0" w:space="0" w:color="auto"/>
            <w:right w:val="none" w:sz="0" w:space="0" w:color="auto"/>
          </w:divBdr>
          <w:divsChild>
            <w:div w:id="1901747869">
              <w:marLeft w:val="0"/>
              <w:marRight w:val="0"/>
              <w:marTop w:val="0"/>
              <w:marBottom w:val="0"/>
              <w:divBdr>
                <w:top w:val="none" w:sz="0" w:space="0" w:color="auto"/>
                <w:left w:val="none" w:sz="0" w:space="0" w:color="auto"/>
                <w:bottom w:val="none" w:sz="0" w:space="0" w:color="auto"/>
                <w:right w:val="none" w:sz="0" w:space="0" w:color="auto"/>
              </w:divBdr>
              <w:divsChild>
                <w:div w:id="194735935">
                  <w:marLeft w:val="0"/>
                  <w:marRight w:val="0"/>
                  <w:marTop w:val="0"/>
                  <w:marBottom w:val="0"/>
                  <w:divBdr>
                    <w:top w:val="none" w:sz="0" w:space="0" w:color="auto"/>
                    <w:left w:val="none" w:sz="0" w:space="0" w:color="auto"/>
                    <w:bottom w:val="none" w:sz="0" w:space="0" w:color="auto"/>
                    <w:right w:val="none" w:sz="0" w:space="0" w:color="auto"/>
                  </w:divBdr>
                  <w:divsChild>
                    <w:div w:id="40205888">
                      <w:marLeft w:val="0"/>
                      <w:marRight w:val="0"/>
                      <w:marTop w:val="0"/>
                      <w:marBottom w:val="0"/>
                      <w:divBdr>
                        <w:top w:val="none" w:sz="0" w:space="0" w:color="auto"/>
                        <w:left w:val="none" w:sz="0" w:space="0" w:color="auto"/>
                        <w:bottom w:val="none" w:sz="0" w:space="0" w:color="auto"/>
                        <w:right w:val="none" w:sz="0" w:space="0" w:color="auto"/>
                      </w:divBdr>
                      <w:divsChild>
                        <w:div w:id="839320253">
                          <w:marLeft w:val="0"/>
                          <w:marRight w:val="0"/>
                          <w:marTop w:val="0"/>
                          <w:marBottom w:val="0"/>
                          <w:divBdr>
                            <w:top w:val="none" w:sz="0" w:space="0" w:color="auto"/>
                            <w:left w:val="none" w:sz="0" w:space="0" w:color="auto"/>
                            <w:bottom w:val="none" w:sz="0" w:space="0" w:color="auto"/>
                            <w:right w:val="none" w:sz="0" w:space="0" w:color="auto"/>
                          </w:divBdr>
                          <w:divsChild>
                            <w:div w:id="2068918180">
                              <w:marLeft w:val="0"/>
                              <w:marRight w:val="0"/>
                              <w:marTop w:val="0"/>
                              <w:marBottom w:val="0"/>
                              <w:divBdr>
                                <w:top w:val="none" w:sz="0" w:space="0" w:color="auto"/>
                                <w:left w:val="none" w:sz="0" w:space="0" w:color="auto"/>
                                <w:bottom w:val="none" w:sz="0" w:space="0" w:color="auto"/>
                                <w:right w:val="none" w:sz="0" w:space="0" w:color="auto"/>
                              </w:divBdr>
                              <w:divsChild>
                                <w:div w:id="1685282155">
                                  <w:marLeft w:val="0"/>
                                  <w:marRight w:val="0"/>
                                  <w:marTop w:val="0"/>
                                  <w:marBottom w:val="0"/>
                                  <w:divBdr>
                                    <w:top w:val="none" w:sz="0" w:space="0" w:color="auto"/>
                                    <w:left w:val="none" w:sz="0" w:space="0" w:color="auto"/>
                                    <w:bottom w:val="none" w:sz="0" w:space="0" w:color="auto"/>
                                    <w:right w:val="none" w:sz="0" w:space="0" w:color="auto"/>
                                  </w:divBdr>
                                  <w:divsChild>
                                    <w:div w:id="21002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520522">
      <w:bodyDiv w:val="1"/>
      <w:marLeft w:val="0"/>
      <w:marRight w:val="0"/>
      <w:marTop w:val="0"/>
      <w:marBottom w:val="0"/>
      <w:divBdr>
        <w:top w:val="none" w:sz="0" w:space="0" w:color="auto"/>
        <w:left w:val="none" w:sz="0" w:space="0" w:color="auto"/>
        <w:bottom w:val="none" w:sz="0" w:space="0" w:color="auto"/>
        <w:right w:val="none" w:sz="0" w:space="0" w:color="auto"/>
      </w:divBdr>
    </w:div>
    <w:div w:id="576520908">
      <w:bodyDiv w:val="1"/>
      <w:marLeft w:val="0"/>
      <w:marRight w:val="0"/>
      <w:marTop w:val="0"/>
      <w:marBottom w:val="0"/>
      <w:divBdr>
        <w:top w:val="none" w:sz="0" w:space="0" w:color="auto"/>
        <w:left w:val="none" w:sz="0" w:space="0" w:color="auto"/>
        <w:bottom w:val="none" w:sz="0" w:space="0" w:color="auto"/>
        <w:right w:val="none" w:sz="0" w:space="0" w:color="auto"/>
      </w:divBdr>
      <w:divsChild>
        <w:div w:id="104663532">
          <w:marLeft w:val="0"/>
          <w:marRight w:val="0"/>
          <w:marTop w:val="150"/>
          <w:marBottom w:val="0"/>
          <w:divBdr>
            <w:top w:val="none" w:sz="0" w:space="0" w:color="auto"/>
            <w:left w:val="none" w:sz="0" w:space="0" w:color="auto"/>
            <w:bottom w:val="none" w:sz="0" w:space="0" w:color="auto"/>
            <w:right w:val="none" w:sz="0" w:space="0" w:color="auto"/>
          </w:divBdr>
          <w:divsChild>
            <w:div w:id="80571827">
              <w:marLeft w:val="0"/>
              <w:marRight w:val="150"/>
              <w:marTop w:val="0"/>
              <w:marBottom w:val="0"/>
              <w:divBdr>
                <w:top w:val="none" w:sz="0" w:space="0" w:color="auto"/>
                <w:left w:val="none" w:sz="0" w:space="0" w:color="auto"/>
                <w:bottom w:val="none" w:sz="0" w:space="0" w:color="auto"/>
                <w:right w:val="none" w:sz="0" w:space="0" w:color="auto"/>
              </w:divBdr>
            </w:div>
          </w:divsChild>
        </w:div>
        <w:div w:id="436410086">
          <w:marLeft w:val="0"/>
          <w:marRight w:val="0"/>
          <w:marTop w:val="0"/>
          <w:marBottom w:val="0"/>
          <w:divBdr>
            <w:top w:val="none" w:sz="0" w:space="8" w:color="auto"/>
            <w:left w:val="none" w:sz="0" w:space="2" w:color="auto"/>
            <w:bottom w:val="single" w:sz="6" w:space="8" w:color="DDDDDD"/>
            <w:right w:val="none" w:sz="0" w:space="0" w:color="auto"/>
          </w:divBdr>
        </w:div>
      </w:divsChild>
    </w:div>
    <w:div w:id="576523705">
      <w:bodyDiv w:val="1"/>
      <w:marLeft w:val="0"/>
      <w:marRight w:val="0"/>
      <w:marTop w:val="0"/>
      <w:marBottom w:val="0"/>
      <w:divBdr>
        <w:top w:val="none" w:sz="0" w:space="0" w:color="auto"/>
        <w:left w:val="none" w:sz="0" w:space="0" w:color="auto"/>
        <w:bottom w:val="none" w:sz="0" w:space="0" w:color="auto"/>
        <w:right w:val="none" w:sz="0" w:space="0" w:color="auto"/>
      </w:divBdr>
      <w:divsChild>
        <w:div w:id="1026903887">
          <w:marLeft w:val="0"/>
          <w:marRight w:val="0"/>
          <w:marTop w:val="0"/>
          <w:marBottom w:val="150"/>
          <w:divBdr>
            <w:top w:val="none" w:sz="0" w:space="0" w:color="auto"/>
            <w:left w:val="none" w:sz="0" w:space="0" w:color="auto"/>
            <w:bottom w:val="none" w:sz="0" w:space="0" w:color="auto"/>
            <w:right w:val="none" w:sz="0" w:space="0" w:color="auto"/>
          </w:divBdr>
        </w:div>
        <w:div w:id="2072148014">
          <w:marLeft w:val="0"/>
          <w:marRight w:val="0"/>
          <w:marTop w:val="0"/>
          <w:marBottom w:val="0"/>
          <w:divBdr>
            <w:top w:val="none" w:sz="0" w:space="0" w:color="auto"/>
            <w:left w:val="none" w:sz="0" w:space="0" w:color="auto"/>
            <w:bottom w:val="none" w:sz="0" w:space="0" w:color="auto"/>
            <w:right w:val="none" w:sz="0" w:space="0" w:color="auto"/>
          </w:divBdr>
          <w:divsChild>
            <w:div w:id="8974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2082">
      <w:bodyDiv w:val="1"/>
      <w:marLeft w:val="0"/>
      <w:marRight w:val="0"/>
      <w:marTop w:val="0"/>
      <w:marBottom w:val="0"/>
      <w:divBdr>
        <w:top w:val="none" w:sz="0" w:space="0" w:color="auto"/>
        <w:left w:val="none" w:sz="0" w:space="0" w:color="auto"/>
        <w:bottom w:val="none" w:sz="0" w:space="0" w:color="auto"/>
        <w:right w:val="none" w:sz="0" w:space="0" w:color="auto"/>
      </w:divBdr>
      <w:divsChild>
        <w:div w:id="344483151">
          <w:marLeft w:val="0"/>
          <w:marRight w:val="0"/>
          <w:marTop w:val="0"/>
          <w:marBottom w:val="0"/>
          <w:divBdr>
            <w:top w:val="none" w:sz="0" w:space="0" w:color="auto"/>
            <w:left w:val="none" w:sz="0" w:space="0" w:color="auto"/>
            <w:bottom w:val="dotted" w:sz="6" w:space="4" w:color="DDDDDD"/>
            <w:right w:val="none" w:sz="0" w:space="0" w:color="auto"/>
          </w:divBdr>
          <w:divsChild>
            <w:div w:id="103273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3515">
      <w:bodyDiv w:val="1"/>
      <w:marLeft w:val="0"/>
      <w:marRight w:val="0"/>
      <w:marTop w:val="0"/>
      <w:marBottom w:val="0"/>
      <w:divBdr>
        <w:top w:val="none" w:sz="0" w:space="0" w:color="auto"/>
        <w:left w:val="none" w:sz="0" w:space="0" w:color="auto"/>
        <w:bottom w:val="none" w:sz="0" w:space="0" w:color="auto"/>
        <w:right w:val="none" w:sz="0" w:space="0" w:color="auto"/>
      </w:divBdr>
    </w:div>
    <w:div w:id="577524334">
      <w:bodyDiv w:val="1"/>
      <w:marLeft w:val="0"/>
      <w:marRight w:val="0"/>
      <w:marTop w:val="0"/>
      <w:marBottom w:val="0"/>
      <w:divBdr>
        <w:top w:val="none" w:sz="0" w:space="0" w:color="auto"/>
        <w:left w:val="none" w:sz="0" w:space="0" w:color="auto"/>
        <w:bottom w:val="none" w:sz="0" w:space="0" w:color="auto"/>
        <w:right w:val="none" w:sz="0" w:space="0" w:color="auto"/>
      </w:divBdr>
      <w:divsChild>
        <w:div w:id="1095400862">
          <w:marLeft w:val="0"/>
          <w:marRight w:val="0"/>
          <w:marTop w:val="0"/>
          <w:marBottom w:val="150"/>
          <w:divBdr>
            <w:top w:val="none" w:sz="0" w:space="0" w:color="auto"/>
            <w:left w:val="none" w:sz="0" w:space="0" w:color="auto"/>
            <w:bottom w:val="none" w:sz="0" w:space="0" w:color="auto"/>
            <w:right w:val="none" w:sz="0" w:space="0" w:color="auto"/>
          </w:divBdr>
          <w:divsChild>
            <w:div w:id="1453478726">
              <w:marLeft w:val="0"/>
              <w:marRight w:val="0"/>
              <w:marTop w:val="0"/>
              <w:marBottom w:val="0"/>
              <w:divBdr>
                <w:top w:val="none" w:sz="0" w:space="0" w:color="auto"/>
                <w:left w:val="none" w:sz="0" w:space="0" w:color="auto"/>
                <w:bottom w:val="none" w:sz="0" w:space="0" w:color="auto"/>
                <w:right w:val="none" w:sz="0" w:space="0" w:color="auto"/>
              </w:divBdr>
            </w:div>
          </w:divsChild>
        </w:div>
        <w:div w:id="991563395">
          <w:marLeft w:val="0"/>
          <w:marRight w:val="0"/>
          <w:marTop w:val="0"/>
          <w:marBottom w:val="150"/>
          <w:divBdr>
            <w:top w:val="none" w:sz="0" w:space="0" w:color="auto"/>
            <w:left w:val="none" w:sz="0" w:space="0" w:color="auto"/>
            <w:bottom w:val="none" w:sz="0" w:space="0" w:color="auto"/>
            <w:right w:val="none" w:sz="0" w:space="0" w:color="auto"/>
          </w:divBdr>
        </w:div>
        <w:div w:id="575164602">
          <w:marLeft w:val="0"/>
          <w:marRight w:val="0"/>
          <w:marTop w:val="0"/>
          <w:marBottom w:val="0"/>
          <w:divBdr>
            <w:top w:val="none" w:sz="0" w:space="0" w:color="auto"/>
            <w:left w:val="none" w:sz="0" w:space="0" w:color="auto"/>
            <w:bottom w:val="none" w:sz="0" w:space="0" w:color="auto"/>
            <w:right w:val="none" w:sz="0" w:space="0" w:color="auto"/>
          </w:divBdr>
          <w:divsChild>
            <w:div w:id="86247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639459">
      <w:bodyDiv w:val="1"/>
      <w:marLeft w:val="0"/>
      <w:marRight w:val="0"/>
      <w:marTop w:val="0"/>
      <w:marBottom w:val="0"/>
      <w:divBdr>
        <w:top w:val="none" w:sz="0" w:space="0" w:color="auto"/>
        <w:left w:val="none" w:sz="0" w:space="0" w:color="auto"/>
        <w:bottom w:val="none" w:sz="0" w:space="0" w:color="auto"/>
        <w:right w:val="none" w:sz="0" w:space="0" w:color="auto"/>
      </w:divBdr>
    </w:div>
    <w:div w:id="578295046">
      <w:bodyDiv w:val="1"/>
      <w:marLeft w:val="0"/>
      <w:marRight w:val="0"/>
      <w:marTop w:val="0"/>
      <w:marBottom w:val="0"/>
      <w:divBdr>
        <w:top w:val="none" w:sz="0" w:space="0" w:color="auto"/>
        <w:left w:val="none" w:sz="0" w:space="0" w:color="auto"/>
        <w:bottom w:val="none" w:sz="0" w:space="0" w:color="auto"/>
        <w:right w:val="none" w:sz="0" w:space="0" w:color="auto"/>
      </w:divBdr>
    </w:div>
    <w:div w:id="578557322">
      <w:bodyDiv w:val="1"/>
      <w:marLeft w:val="0"/>
      <w:marRight w:val="0"/>
      <w:marTop w:val="0"/>
      <w:marBottom w:val="0"/>
      <w:divBdr>
        <w:top w:val="none" w:sz="0" w:space="0" w:color="auto"/>
        <w:left w:val="none" w:sz="0" w:space="0" w:color="auto"/>
        <w:bottom w:val="none" w:sz="0" w:space="0" w:color="auto"/>
        <w:right w:val="none" w:sz="0" w:space="0" w:color="auto"/>
      </w:divBdr>
    </w:div>
    <w:div w:id="578710438">
      <w:bodyDiv w:val="1"/>
      <w:marLeft w:val="0"/>
      <w:marRight w:val="0"/>
      <w:marTop w:val="0"/>
      <w:marBottom w:val="0"/>
      <w:divBdr>
        <w:top w:val="none" w:sz="0" w:space="0" w:color="auto"/>
        <w:left w:val="none" w:sz="0" w:space="0" w:color="auto"/>
        <w:bottom w:val="none" w:sz="0" w:space="0" w:color="auto"/>
        <w:right w:val="none" w:sz="0" w:space="0" w:color="auto"/>
      </w:divBdr>
      <w:divsChild>
        <w:div w:id="1409494289">
          <w:marLeft w:val="0"/>
          <w:marRight w:val="0"/>
          <w:marTop w:val="0"/>
          <w:marBottom w:val="150"/>
          <w:divBdr>
            <w:top w:val="none" w:sz="0" w:space="0" w:color="auto"/>
            <w:left w:val="none" w:sz="0" w:space="0" w:color="auto"/>
            <w:bottom w:val="none" w:sz="0" w:space="0" w:color="auto"/>
            <w:right w:val="none" w:sz="0" w:space="0" w:color="auto"/>
          </w:divBdr>
          <w:divsChild>
            <w:div w:id="227805760">
              <w:marLeft w:val="0"/>
              <w:marRight w:val="0"/>
              <w:marTop w:val="0"/>
              <w:marBottom w:val="0"/>
              <w:divBdr>
                <w:top w:val="none" w:sz="0" w:space="0" w:color="auto"/>
                <w:left w:val="none" w:sz="0" w:space="0" w:color="auto"/>
                <w:bottom w:val="none" w:sz="0" w:space="0" w:color="auto"/>
                <w:right w:val="none" w:sz="0" w:space="0" w:color="auto"/>
              </w:divBdr>
            </w:div>
          </w:divsChild>
        </w:div>
        <w:div w:id="164781548">
          <w:marLeft w:val="0"/>
          <w:marRight w:val="0"/>
          <w:marTop w:val="0"/>
          <w:marBottom w:val="150"/>
          <w:divBdr>
            <w:top w:val="none" w:sz="0" w:space="0" w:color="auto"/>
            <w:left w:val="none" w:sz="0" w:space="0" w:color="auto"/>
            <w:bottom w:val="none" w:sz="0" w:space="0" w:color="auto"/>
            <w:right w:val="none" w:sz="0" w:space="0" w:color="auto"/>
          </w:divBdr>
        </w:div>
        <w:div w:id="859471645">
          <w:marLeft w:val="0"/>
          <w:marRight w:val="0"/>
          <w:marTop w:val="0"/>
          <w:marBottom w:val="0"/>
          <w:divBdr>
            <w:top w:val="none" w:sz="0" w:space="0" w:color="auto"/>
            <w:left w:val="none" w:sz="0" w:space="0" w:color="auto"/>
            <w:bottom w:val="none" w:sz="0" w:space="0" w:color="auto"/>
            <w:right w:val="none" w:sz="0" w:space="0" w:color="auto"/>
          </w:divBdr>
          <w:divsChild>
            <w:div w:id="20830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6573">
      <w:bodyDiv w:val="1"/>
      <w:marLeft w:val="0"/>
      <w:marRight w:val="0"/>
      <w:marTop w:val="0"/>
      <w:marBottom w:val="0"/>
      <w:divBdr>
        <w:top w:val="none" w:sz="0" w:space="0" w:color="auto"/>
        <w:left w:val="none" w:sz="0" w:space="0" w:color="auto"/>
        <w:bottom w:val="none" w:sz="0" w:space="0" w:color="auto"/>
        <w:right w:val="none" w:sz="0" w:space="0" w:color="auto"/>
      </w:divBdr>
      <w:divsChild>
        <w:div w:id="427700277">
          <w:marLeft w:val="0"/>
          <w:marRight w:val="0"/>
          <w:marTop w:val="0"/>
          <w:marBottom w:val="150"/>
          <w:divBdr>
            <w:top w:val="none" w:sz="0" w:space="0" w:color="auto"/>
            <w:left w:val="none" w:sz="0" w:space="0" w:color="auto"/>
            <w:bottom w:val="none" w:sz="0" w:space="0" w:color="auto"/>
            <w:right w:val="none" w:sz="0" w:space="0" w:color="auto"/>
          </w:divBdr>
        </w:div>
        <w:div w:id="1354650110">
          <w:marLeft w:val="0"/>
          <w:marRight w:val="0"/>
          <w:marTop w:val="0"/>
          <w:marBottom w:val="0"/>
          <w:divBdr>
            <w:top w:val="none" w:sz="0" w:space="0" w:color="auto"/>
            <w:left w:val="none" w:sz="0" w:space="0" w:color="auto"/>
            <w:bottom w:val="none" w:sz="0" w:space="0" w:color="auto"/>
            <w:right w:val="none" w:sz="0" w:space="0" w:color="auto"/>
          </w:divBdr>
        </w:div>
      </w:divsChild>
    </w:div>
    <w:div w:id="579680720">
      <w:bodyDiv w:val="1"/>
      <w:marLeft w:val="0"/>
      <w:marRight w:val="0"/>
      <w:marTop w:val="0"/>
      <w:marBottom w:val="0"/>
      <w:divBdr>
        <w:top w:val="none" w:sz="0" w:space="0" w:color="auto"/>
        <w:left w:val="none" w:sz="0" w:space="0" w:color="auto"/>
        <w:bottom w:val="none" w:sz="0" w:space="0" w:color="auto"/>
        <w:right w:val="none" w:sz="0" w:space="0" w:color="auto"/>
      </w:divBdr>
      <w:divsChild>
        <w:div w:id="1868447399">
          <w:marLeft w:val="0"/>
          <w:marRight w:val="0"/>
          <w:marTop w:val="0"/>
          <w:marBottom w:val="150"/>
          <w:divBdr>
            <w:top w:val="none" w:sz="0" w:space="0" w:color="auto"/>
            <w:left w:val="none" w:sz="0" w:space="0" w:color="auto"/>
            <w:bottom w:val="none" w:sz="0" w:space="0" w:color="auto"/>
            <w:right w:val="none" w:sz="0" w:space="0" w:color="auto"/>
          </w:divBdr>
        </w:div>
      </w:divsChild>
    </w:div>
    <w:div w:id="579756355">
      <w:bodyDiv w:val="1"/>
      <w:marLeft w:val="0"/>
      <w:marRight w:val="0"/>
      <w:marTop w:val="0"/>
      <w:marBottom w:val="0"/>
      <w:divBdr>
        <w:top w:val="none" w:sz="0" w:space="0" w:color="auto"/>
        <w:left w:val="none" w:sz="0" w:space="0" w:color="auto"/>
        <w:bottom w:val="none" w:sz="0" w:space="0" w:color="auto"/>
        <w:right w:val="none" w:sz="0" w:space="0" w:color="auto"/>
      </w:divBdr>
      <w:divsChild>
        <w:div w:id="1834636295">
          <w:marLeft w:val="0"/>
          <w:marRight w:val="0"/>
          <w:marTop w:val="0"/>
          <w:marBottom w:val="0"/>
          <w:divBdr>
            <w:top w:val="none" w:sz="0" w:space="0" w:color="auto"/>
            <w:left w:val="none" w:sz="0" w:space="0" w:color="auto"/>
            <w:bottom w:val="dotted" w:sz="6" w:space="4" w:color="DDDDDD"/>
            <w:right w:val="none" w:sz="0" w:space="0" w:color="auto"/>
          </w:divBdr>
          <w:divsChild>
            <w:div w:id="86837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43034">
      <w:bodyDiv w:val="1"/>
      <w:marLeft w:val="0"/>
      <w:marRight w:val="0"/>
      <w:marTop w:val="0"/>
      <w:marBottom w:val="0"/>
      <w:divBdr>
        <w:top w:val="none" w:sz="0" w:space="0" w:color="auto"/>
        <w:left w:val="none" w:sz="0" w:space="0" w:color="auto"/>
        <w:bottom w:val="none" w:sz="0" w:space="0" w:color="auto"/>
        <w:right w:val="none" w:sz="0" w:space="0" w:color="auto"/>
      </w:divBdr>
      <w:divsChild>
        <w:div w:id="1522161022">
          <w:marLeft w:val="0"/>
          <w:marRight w:val="0"/>
          <w:marTop w:val="0"/>
          <w:marBottom w:val="0"/>
          <w:divBdr>
            <w:top w:val="none" w:sz="0" w:space="0" w:color="auto"/>
            <w:left w:val="none" w:sz="0" w:space="0" w:color="auto"/>
            <w:bottom w:val="none" w:sz="0" w:space="0" w:color="auto"/>
            <w:right w:val="none" w:sz="0" w:space="0" w:color="auto"/>
          </w:divBdr>
          <w:divsChild>
            <w:div w:id="2014457708">
              <w:marLeft w:val="0"/>
              <w:marRight w:val="0"/>
              <w:marTop w:val="0"/>
              <w:marBottom w:val="0"/>
              <w:divBdr>
                <w:top w:val="none" w:sz="0" w:space="0" w:color="auto"/>
                <w:left w:val="none" w:sz="0" w:space="0" w:color="auto"/>
                <w:bottom w:val="none" w:sz="0" w:space="0" w:color="auto"/>
                <w:right w:val="none" w:sz="0" w:space="0" w:color="auto"/>
              </w:divBdr>
              <w:divsChild>
                <w:div w:id="209925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98735">
          <w:marLeft w:val="0"/>
          <w:marRight w:val="0"/>
          <w:marTop w:val="0"/>
          <w:marBottom w:val="75"/>
          <w:divBdr>
            <w:top w:val="none" w:sz="0" w:space="0" w:color="auto"/>
            <w:left w:val="none" w:sz="0" w:space="0" w:color="auto"/>
            <w:bottom w:val="none" w:sz="0" w:space="0" w:color="auto"/>
            <w:right w:val="none" w:sz="0" w:space="0" w:color="auto"/>
          </w:divBdr>
        </w:div>
        <w:div w:id="1689520403">
          <w:marLeft w:val="0"/>
          <w:marRight w:val="0"/>
          <w:marTop w:val="0"/>
          <w:marBottom w:val="0"/>
          <w:divBdr>
            <w:top w:val="none" w:sz="0" w:space="0" w:color="auto"/>
            <w:left w:val="none" w:sz="0" w:space="0" w:color="auto"/>
            <w:bottom w:val="none" w:sz="0" w:space="0" w:color="auto"/>
            <w:right w:val="none" w:sz="0" w:space="0" w:color="auto"/>
          </w:divBdr>
        </w:div>
      </w:divsChild>
    </w:div>
    <w:div w:id="580144764">
      <w:bodyDiv w:val="1"/>
      <w:marLeft w:val="0"/>
      <w:marRight w:val="0"/>
      <w:marTop w:val="0"/>
      <w:marBottom w:val="0"/>
      <w:divBdr>
        <w:top w:val="none" w:sz="0" w:space="0" w:color="auto"/>
        <w:left w:val="none" w:sz="0" w:space="0" w:color="auto"/>
        <w:bottom w:val="none" w:sz="0" w:space="0" w:color="auto"/>
        <w:right w:val="none" w:sz="0" w:space="0" w:color="auto"/>
      </w:divBdr>
      <w:divsChild>
        <w:div w:id="104035745">
          <w:marLeft w:val="0"/>
          <w:marRight w:val="0"/>
          <w:marTop w:val="0"/>
          <w:marBottom w:val="0"/>
          <w:divBdr>
            <w:top w:val="none" w:sz="0" w:space="0" w:color="auto"/>
            <w:left w:val="none" w:sz="0" w:space="0" w:color="auto"/>
            <w:bottom w:val="none" w:sz="0" w:space="0" w:color="auto"/>
            <w:right w:val="none" w:sz="0" w:space="0" w:color="auto"/>
          </w:divBdr>
        </w:div>
        <w:div w:id="983311042">
          <w:marLeft w:val="0"/>
          <w:marRight w:val="0"/>
          <w:marTop w:val="0"/>
          <w:marBottom w:val="150"/>
          <w:divBdr>
            <w:top w:val="none" w:sz="0" w:space="0" w:color="auto"/>
            <w:left w:val="none" w:sz="0" w:space="0" w:color="auto"/>
            <w:bottom w:val="none" w:sz="0" w:space="0" w:color="auto"/>
            <w:right w:val="none" w:sz="0" w:space="0" w:color="auto"/>
          </w:divBdr>
        </w:div>
        <w:div w:id="983433791">
          <w:marLeft w:val="0"/>
          <w:marRight w:val="0"/>
          <w:marTop w:val="0"/>
          <w:marBottom w:val="0"/>
          <w:divBdr>
            <w:top w:val="none" w:sz="0" w:space="0" w:color="auto"/>
            <w:left w:val="none" w:sz="0" w:space="0" w:color="auto"/>
            <w:bottom w:val="none" w:sz="0" w:space="0" w:color="auto"/>
            <w:right w:val="none" w:sz="0" w:space="0" w:color="auto"/>
          </w:divBdr>
          <w:divsChild>
            <w:div w:id="1261908670">
              <w:marLeft w:val="0"/>
              <w:marRight w:val="0"/>
              <w:marTop w:val="0"/>
              <w:marBottom w:val="225"/>
              <w:divBdr>
                <w:top w:val="none" w:sz="0" w:space="0" w:color="auto"/>
                <w:left w:val="none" w:sz="0" w:space="0" w:color="auto"/>
                <w:bottom w:val="none" w:sz="0" w:space="0" w:color="auto"/>
                <w:right w:val="none" w:sz="0" w:space="0" w:color="auto"/>
              </w:divBdr>
              <w:divsChild>
                <w:div w:id="1018652658">
                  <w:marLeft w:val="0"/>
                  <w:marRight w:val="0"/>
                  <w:marTop w:val="0"/>
                  <w:marBottom w:val="150"/>
                  <w:divBdr>
                    <w:top w:val="none" w:sz="0" w:space="0" w:color="auto"/>
                    <w:left w:val="none" w:sz="0" w:space="0" w:color="auto"/>
                    <w:bottom w:val="none" w:sz="0" w:space="0" w:color="auto"/>
                    <w:right w:val="none" w:sz="0" w:space="0" w:color="auto"/>
                  </w:divBdr>
                </w:div>
                <w:div w:id="1050884286">
                  <w:marLeft w:val="0"/>
                  <w:marRight w:val="0"/>
                  <w:marTop w:val="0"/>
                  <w:marBottom w:val="150"/>
                  <w:divBdr>
                    <w:top w:val="none" w:sz="0" w:space="0" w:color="auto"/>
                    <w:left w:val="none" w:sz="0" w:space="0" w:color="auto"/>
                    <w:bottom w:val="none" w:sz="0" w:space="0" w:color="auto"/>
                    <w:right w:val="none" w:sz="0" w:space="0" w:color="auto"/>
                  </w:divBdr>
                </w:div>
                <w:div w:id="1152135620">
                  <w:marLeft w:val="0"/>
                  <w:marRight w:val="0"/>
                  <w:marTop w:val="0"/>
                  <w:marBottom w:val="150"/>
                  <w:divBdr>
                    <w:top w:val="none" w:sz="0" w:space="0" w:color="auto"/>
                    <w:left w:val="none" w:sz="0" w:space="0" w:color="auto"/>
                    <w:bottom w:val="none" w:sz="0" w:space="0" w:color="auto"/>
                    <w:right w:val="none" w:sz="0" w:space="0" w:color="auto"/>
                  </w:divBdr>
                </w:div>
                <w:div w:id="1445882205">
                  <w:marLeft w:val="0"/>
                  <w:marRight w:val="0"/>
                  <w:marTop w:val="0"/>
                  <w:marBottom w:val="150"/>
                  <w:divBdr>
                    <w:top w:val="none" w:sz="0" w:space="0" w:color="auto"/>
                    <w:left w:val="none" w:sz="0" w:space="0" w:color="auto"/>
                    <w:bottom w:val="none" w:sz="0" w:space="0" w:color="auto"/>
                    <w:right w:val="none" w:sz="0" w:space="0" w:color="auto"/>
                  </w:divBdr>
                </w:div>
                <w:div w:id="1611738370">
                  <w:marLeft w:val="0"/>
                  <w:marRight w:val="0"/>
                  <w:marTop w:val="0"/>
                  <w:marBottom w:val="150"/>
                  <w:divBdr>
                    <w:top w:val="none" w:sz="0" w:space="0" w:color="auto"/>
                    <w:left w:val="none" w:sz="0" w:space="0" w:color="auto"/>
                    <w:bottom w:val="none" w:sz="0" w:space="0" w:color="auto"/>
                    <w:right w:val="none" w:sz="0" w:space="0" w:color="auto"/>
                  </w:divBdr>
                </w:div>
                <w:div w:id="1972396974">
                  <w:marLeft w:val="0"/>
                  <w:marRight w:val="0"/>
                  <w:marTop w:val="0"/>
                  <w:marBottom w:val="150"/>
                  <w:divBdr>
                    <w:top w:val="none" w:sz="0" w:space="0" w:color="auto"/>
                    <w:left w:val="none" w:sz="0" w:space="0" w:color="auto"/>
                    <w:bottom w:val="none" w:sz="0" w:space="0" w:color="auto"/>
                    <w:right w:val="none" w:sz="0" w:space="0" w:color="auto"/>
                  </w:divBdr>
                </w:div>
                <w:div w:id="2024162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80527894">
      <w:bodyDiv w:val="1"/>
      <w:marLeft w:val="0"/>
      <w:marRight w:val="0"/>
      <w:marTop w:val="0"/>
      <w:marBottom w:val="0"/>
      <w:divBdr>
        <w:top w:val="none" w:sz="0" w:space="0" w:color="auto"/>
        <w:left w:val="none" w:sz="0" w:space="0" w:color="auto"/>
        <w:bottom w:val="none" w:sz="0" w:space="0" w:color="auto"/>
        <w:right w:val="none" w:sz="0" w:space="0" w:color="auto"/>
      </w:divBdr>
      <w:divsChild>
        <w:div w:id="211696121">
          <w:marLeft w:val="0"/>
          <w:marRight w:val="0"/>
          <w:marTop w:val="0"/>
          <w:marBottom w:val="0"/>
          <w:divBdr>
            <w:top w:val="none" w:sz="0" w:space="0" w:color="auto"/>
            <w:left w:val="none" w:sz="0" w:space="0" w:color="auto"/>
            <w:bottom w:val="dotted" w:sz="6" w:space="4" w:color="DDDDDD"/>
            <w:right w:val="none" w:sz="0" w:space="0" w:color="auto"/>
          </w:divBdr>
          <w:divsChild>
            <w:div w:id="20942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83002">
      <w:bodyDiv w:val="1"/>
      <w:marLeft w:val="0"/>
      <w:marRight w:val="0"/>
      <w:marTop w:val="0"/>
      <w:marBottom w:val="0"/>
      <w:divBdr>
        <w:top w:val="none" w:sz="0" w:space="0" w:color="auto"/>
        <w:left w:val="none" w:sz="0" w:space="0" w:color="auto"/>
        <w:bottom w:val="none" w:sz="0" w:space="0" w:color="auto"/>
        <w:right w:val="none" w:sz="0" w:space="0" w:color="auto"/>
      </w:divBdr>
      <w:divsChild>
        <w:div w:id="1841693767">
          <w:marLeft w:val="0"/>
          <w:marRight w:val="0"/>
          <w:marTop w:val="0"/>
          <w:marBottom w:val="0"/>
          <w:divBdr>
            <w:top w:val="none" w:sz="0" w:space="0" w:color="auto"/>
            <w:left w:val="none" w:sz="0" w:space="0" w:color="auto"/>
            <w:bottom w:val="none" w:sz="0" w:space="0" w:color="auto"/>
            <w:right w:val="none" w:sz="0" w:space="0" w:color="auto"/>
          </w:divBdr>
        </w:div>
      </w:divsChild>
    </w:div>
    <w:div w:id="581334383">
      <w:bodyDiv w:val="1"/>
      <w:marLeft w:val="0"/>
      <w:marRight w:val="0"/>
      <w:marTop w:val="0"/>
      <w:marBottom w:val="0"/>
      <w:divBdr>
        <w:top w:val="none" w:sz="0" w:space="0" w:color="auto"/>
        <w:left w:val="none" w:sz="0" w:space="0" w:color="auto"/>
        <w:bottom w:val="none" w:sz="0" w:space="0" w:color="auto"/>
        <w:right w:val="none" w:sz="0" w:space="0" w:color="auto"/>
      </w:divBdr>
      <w:divsChild>
        <w:div w:id="1431774228">
          <w:marLeft w:val="0"/>
          <w:marRight w:val="0"/>
          <w:marTop w:val="0"/>
          <w:marBottom w:val="0"/>
          <w:divBdr>
            <w:top w:val="none" w:sz="0" w:space="0" w:color="auto"/>
            <w:left w:val="none" w:sz="0" w:space="0" w:color="auto"/>
            <w:bottom w:val="dotted" w:sz="6" w:space="4" w:color="DDDDDD"/>
            <w:right w:val="none" w:sz="0" w:space="0" w:color="auto"/>
          </w:divBdr>
          <w:divsChild>
            <w:div w:id="176607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0607">
      <w:bodyDiv w:val="1"/>
      <w:marLeft w:val="0"/>
      <w:marRight w:val="0"/>
      <w:marTop w:val="0"/>
      <w:marBottom w:val="0"/>
      <w:divBdr>
        <w:top w:val="none" w:sz="0" w:space="0" w:color="auto"/>
        <w:left w:val="none" w:sz="0" w:space="0" w:color="auto"/>
        <w:bottom w:val="none" w:sz="0" w:space="0" w:color="auto"/>
        <w:right w:val="none" w:sz="0" w:space="0" w:color="auto"/>
      </w:divBdr>
      <w:divsChild>
        <w:div w:id="1819372619">
          <w:marLeft w:val="0"/>
          <w:marRight w:val="0"/>
          <w:marTop w:val="0"/>
          <w:marBottom w:val="150"/>
          <w:divBdr>
            <w:top w:val="none" w:sz="0" w:space="0" w:color="auto"/>
            <w:left w:val="none" w:sz="0" w:space="0" w:color="auto"/>
            <w:bottom w:val="single" w:sz="12" w:space="4" w:color="F1F6F8"/>
            <w:right w:val="none" w:sz="0" w:space="0" w:color="auto"/>
          </w:divBdr>
          <w:divsChild>
            <w:div w:id="9305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8386">
      <w:bodyDiv w:val="1"/>
      <w:marLeft w:val="0"/>
      <w:marRight w:val="0"/>
      <w:marTop w:val="0"/>
      <w:marBottom w:val="0"/>
      <w:divBdr>
        <w:top w:val="none" w:sz="0" w:space="0" w:color="auto"/>
        <w:left w:val="none" w:sz="0" w:space="0" w:color="auto"/>
        <w:bottom w:val="none" w:sz="0" w:space="0" w:color="auto"/>
        <w:right w:val="none" w:sz="0" w:space="0" w:color="auto"/>
      </w:divBdr>
    </w:div>
    <w:div w:id="582422044">
      <w:bodyDiv w:val="1"/>
      <w:marLeft w:val="0"/>
      <w:marRight w:val="0"/>
      <w:marTop w:val="0"/>
      <w:marBottom w:val="0"/>
      <w:divBdr>
        <w:top w:val="none" w:sz="0" w:space="0" w:color="auto"/>
        <w:left w:val="none" w:sz="0" w:space="0" w:color="auto"/>
        <w:bottom w:val="none" w:sz="0" w:space="0" w:color="auto"/>
        <w:right w:val="none" w:sz="0" w:space="0" w:color="auto"/>
      </w:divBdr>
      <w:divsChild>
        <w:div w:id="1031808664">
          <w:marLeft w:val="0"/>
          <w:marRight w:val="0"/>
          <w:marTop w:val="0"/>
          <w:marBottom w:val="0"/>
          <w:divBdr>
            <w:top w:val="none" w:sz="0" w:space="0" w:color="auto"/>
            <w:left w:val="none" w:sz="0" w:space="0" w:color="auto"/>
            <w:bottom w:val="dotted" w:sz="6" w:space="4" w:color="DDDDDD"/>
            <w:right w:val="none" w:sz="0" w:space="0" w:color="auto"/>
          </w:divBdr>
          <w:divsChild>
            <w:div w:id="141238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570145">
      <w:bodyDiv w:val="1"/>
      <w:marLeft w:val="0"/>
      <w:marRight w:val="0"/>
      <w:marTop w:val="0"/>
      <w:marBottom w:val="0"/>
      <w:divBdr>
        <w:top w:val="none" w:sz="0" w:space="0" w:color="auto"/>
        <w:left w:val="none" w:sz="0" w:space="0" w:color="auto"/>
        <w:bottom w:val="none" w:sz="0" w:space="0" w:color="auto"/>
        <w:right w:val="none" w:sz="0" w:space="0" w:color="auto"/>
      </w:divBdr>
      <w:divsChild>
        <w:div w:id="1504004832">
          <w:marLeft w:val="0"/>
          <w:marRight w:val="0"/>
          <w:marTop w:val="0"/>
          <w:marBottom w:val="0"/>
          <w:divBdr>
            <w:top w:val="none" w:sz="0" w:space="0" w:color="auto"/>
            <w:left w:val="none" w:sz="0" w:space="0" w:color="auto"/>
            <w:bottom w:val="none" w:sz="0" w:space="0" w:color="auto"/>
            <w:right w:val="none" w:sz="0" w:space="0" w:color="auto"/>
          </w:divBdr>
          <w:divsChild>
            <w:div w:id="1895237391">
              <w:marLeft w:val="0"/>
              <w:marRight w:val="0"/>
              <w:marTop w:val="0"/>
              <w:marBottom w:val="0"/>
              <w:divBdr>
                <w:top w:val="none" w:sz="0" w:space="0" w:color="auto"/>
                <w:left w:val="none" w:sz="0" w:space="0" w:color="auto"/>
                <w:bottom w:val="none" w:sz="0" w:space="0" w:color="auto"/>
                <w:right w:val="none" w:sz="0" w:space="0" w:color="auto"/>
              </w:divBdr>
              <w:divsChild>
                <w:div w:id="1942758228">
                  <w:marLeft w:val="0"/>
                  <w:marRight w:val="0"/>
                  <w:marTop w:val="0"/>
                  <w:marBottom w:val="0"/>
                  <w:divBdr>
                    <w:top w:val="none" w:sz="0" w:space="0" w:color="auto"/>
                    <w:left w:val="none" w:sz="0" w:space="0" w:color="auto"/>
                    <w:bottom w:val="none" w:sz="0" w:space="0" w:color="auto"/>
                    <w:right w:val="none" w:sz="0" w:space="0" w:color="auto"/>
                  </w:divBdr>
                  <w:divsChild>
                    <w:div w:id="2044937087">
                      <w:marLeft w:val="0"/>
                      <w:marRight w:val="0"/>
                      <w:marTop w:val="0"/>
                      <w:marBottom w:val="0"/>
                      <w:divBdr>
                        <w:top w:val="none" w:sz="0" w:space="0" w:color="auto"/>
                        <w:left w:val="none" w:sz="0" w:space="0" w:color="auto"/>
                        <w:bottom w:val="none" w:sz="0" w:space="0" w:color="auto"/>
                        <w:right w:val="none" w:sz="0" w:space="0" w:color="auto"/>
                      </w:divBdr>
                      <w:divsChild>
                        <w:div w:id="1072046255">
                          <w:marLeft w:val="0"/>
                          <w:marRight w:val="0"/>
                          <w:marTop w:val="0"/>
                          <w:marBottom w:val="0"/>
                          <w:divBdr>
                            <w:top w:val="none" w:sz="0" w:space="0" w:color="auto"/>
                            <w:left w:val="none" w:sz="0" w:space="0" w:color="auto"/>
                            <w:bottom w:val="none" w:sz="0" w:space="0" w:color="auto"/>
                            <w:right w:val="none" w:sz="0" w:space="0" w:color="auto"/>
                          </w:divBdr>
                          <w:divsChild>
                            <w:div w:id="1793668555">
                              <w:marLeft w:val="0"/>
                              <w:marRight w:val="0"/>
                              <w:marTop w:val="0"/>
                              <w:marBottom w:val="0"/>
                              <w:divBdr>
                                <w:top w:val="none" w:sz="0" w:space="0" w:color="auto"/>
                                <w:left w:val="none" w:sz="0" w:space="0" w:color="auto"/>
                                <w:bottom w:val="none" w:sz="0" w:space="0" w:color="auto"/>
                                <w:right w:val="none" w:sz="0" w:space="0" w:color="auto"/>
                              </w:divBdr>
                              <w:divsChild>
                                <w:div w:id="2028749261">
                                  <w:marLeft w:val="0"/>
                                  <w:marRight w:val="0"/>
                                  <w:marTop w:val="0"/>
                                  <w:marBottom w:val="0"/>
                                  <w:divBdr>
                                    <w:top w:val="none" w:sz="0" w:space="0" w:color="auto"/>
                                    <w:left w:val="none" w:sz="0" w:space="0" w:color="auto"/>
                                    <w:bottom w:val="none" w:sz="0" w:space="0" w:color="auto"/>
                                    <w:right w:val="none" w:sz="0" w:space="0" w:color="auto"/>
                                  </w:divBdr>
                                  <w:divsChild>
                                    <w:div w:id="20179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228470">
      <w:bodyDiv w:val="1"/>
      <w:marLeft w:val="0"/>
      <w:marRight w:val="0"/>
      <w:marTop w:val="0"/>
      <w:marBottom w:val="0"/>
      <w:divBdr>
        <w:top w:val="none" w:sz="0" w:space="0" w:color="auto"/>
        <w:left w:val="none" w:sz="0" w:space="0" w:color="auto"/>
        <w:bottom w:val="none" w:sz="0" w:space="0" w:color="auto"/>
        <w:right w:val="none" w:sz="0" w:space="0" w:color="auto"/>
      </w:divBdr>
    </w:div>
    <w:div w:id="583491835">
      <w:bodyDiv w:val="1"/>
      <w:marLeft w:val="0"/>
      <w:marRight w:val="0"/>
      <w:marTop w:val="0"/>
      <w:marBottom w:val="0"/>
      <w:divBdr>
        <w:top w:val="none" w:sz="0" w:space="0" w:color="auto"/>
        <w:left w:val="none" w:sz="0" w:space="0" w:color="auto"/>
        <w:bottom w:val="none" w:sz="0" w:space="0" w:color="auto"/>
        <w:right w:val="none" w:sz="0" w:space="0" w:color="auto"/>
      </w:divBdr>
      <w:divsChild>
        <w:div w:id="1267809653">
          <w:marLeft w:val="0"/>
          <w:marRight w:val="0"/>
          <w:marTop w:val="0"/>
          <w:marBottom w:val="150"/>
          <w:divBdr>
            <w:top w:val="none" w:sz="0" w:space="0" w:color="auto"/>
            <w:left w:val="none" w:sz="0" w:space="0" w:color="auto"/>
            <w:bottom w:val="none" w:sz="0" w:space="0" w:color="auto"/>
            <w:right w:val="none" w:sz="0" w:space="0" w:color="auto"/>
          </w:divBdr>
          <w:divsChild>
            <w:div w:id="219755696">
              <w:marLeft w:val="0"/>
              <w:marRight w:val="0"/>
              <w:marTop w:val="0"/>
              <w:marBottom w:val="0"/>
              <w:divBdr>
                <w:top w:val="none" w:sz="0" w:space="0" w:color="auto"/>
                <w:left w:val="none" w:sz="0" w:space="0" w:color="auto"/>
                <w:bottom w:val="none" w:sz="0" w:space="0" w:color="auto"/>
                <w:right w:val="none" w:sz="0" w:space="0" w:color="auto"/>
              </w:divBdr>
              <w:divsChild>
                <w:div w:id="146539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812">
          <w:marLeft w:val="0"/>
          <w:marRight w:val="0"/>
          <w:marTop w:val="0"/>
          <w:marBottom w:val="150"/>
          <w:divBdr>
            <w:top w:val="none" w:sz="0" w:space="0" w:color="auto"/>
            <w:left w:val="none" w:sz="0" w:space="0" w:color="auto"/>
            <w:bottom w:val="none" w:sz="0" w:space="0" w:color="auto"/>
            <w:right w:val="none" w:sz="0" w:space="0" w:color="auto"/>
          </w:divBdr>
        </w:div>
        <w:div w:id="1668940517">
          <w:marLeft w:val="0"/>
          <w:marRight w:val="0"/>
          <w:marTop w:val="0"/>
          <w:marBottom w:val="0"/>
          <w:divBdr>
            <w:top w:val="none" w:sz="0" w:space="0" w:color="auto"/>
            <w:left w:val="none" w:sz="0" w:space="0" w:color="auto"/>
            <w:bottom w:val="none" w:sz="0" w:space="0" w:color="auto"/>
            <w:right w:val="none" w:sz="0" w:space="0" w:color="auto"/>
          </w:divBdr>
          <w:divsChild>
            <w:div w:id="138340869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83958500">
      <w:bodyDiv w:val="1"/>
      <w:marLeft w:val="0"/>
      <w:marRight w:val="0"/>
      <w:marTop w:val="0"/>
      <w:marBottom w:val="0"/>
      <w:divBdr>
        <w:top w:val="none" w:sz="0" w:space="0" w:color="auto"/>
        <w:left w:val="none" w:sz="0" w:space="0" w:color="auto"/>
        <w:bottom w:val="none" w:sz="0" w:space="0" w:color="auto"/>
        <w:right w:val="none" w:sz="0" w:space="0" w:color="auto"/>
      </w:divBdr>
      <w:divsChild>
        <w:div w:id="701903473">
          <w:marLeft w:val="0"/>
          <w:marRight w:val="0"/>
          <w:marTop w:val="0"/>
          <w:marBottom w:val="0"/>
          <w:divBdr>
            <w:top w:val="none" w:sz="0" w:space="0" w:color="auto"/>
            <w:left w:val="none" w:sz="0" w:space="0" w:color="auto"/>
            <w:bottom w:val="none" w:sz="0" w:space="0" w:color="auto"/>
            <w:right w:val="none" w:sz="0" w:space="0" w:color="auto"/>
          </w:divBdr>
          <w:divsChild>
            <w:div w:id="1795831146">
              <w:marLeft w:val="0"/>
              <w:marRight w:val="0"/>
              <w:marTop w:val="0"/>
              <w:marBottom w:val="0"/>
              <w:divBdr>
                <w:top w:val="none" w:sz="0" w:space="0" w:color="auto"/>
                <w:left w:val="none" w:sz="0" w:space="0" w:color="auto"/>
                <w:bottom w:val="none" w:sz="0" w:space="0" w:color="auto"/>
                <w:right w:val="none" w:sz="0" w:space="0" w:color="auto"/>
              </w:divBdr>
              <w:divsChild>
                <w:div w:id="1782413210">
                  <w:marLeft w:val="0"/>
                  <w:marRight w:val="0"/>
                  <w:marTop w:val="0"/>
                  <w:marBottom w:val="0"/>
                  <w:divBdr>
                    <w:top w:val="none" w:sz="0" w:space="0" w:color="auto"/>
                    <w:left w:val="none" w:sz="0" w:space="0" w:color="auto"/>
                    <w:bottom w:val="none" w:sz="0" w:space="0" w:color="auto"/>
                    <w:right w:val="none" w:sz="0" w:space="0" w:color="auto"/>
                  </w:divBdr>
                  <w:divsChild>
                    <w:div w:id="1455103758">
                      <w:marLeft w:val="0"/>
                      <w:marRight w:val="0"/>
                      <w:marTop w:val="0"/>
                      <w:marBottom w:val="0"/>
                      <w:divBdr>
                        <w:top w:val="none" w:sz="0" w:space="0" w:color="auto"/>
                        <w:left w:val="none" w:sz="0" w:space="0" w:color="auto"/>
                        <w:bottom w:val="none" w:sz="0" w:space="0" w:color="auto"/>
                        <w:right w:val="none" w:sz="0" w:space="0" w:color="auto"/>
                      </w:divBdr>
                      <w:divsChild>
                        <w:div w:id="1091778056">
                          <w:marLeft w:val="0"/>
                          <w:marRight w:val="0"/>
                          <w:marTop w:val="0"/>
                          <w:marBottom w:val="0"/>
                          <w:divBdr>
                            <w:top w:val="none" w:sz="0" w:space="0" w:color="auto"/>
                            <w:left w:val="none" w:sz="0" w:space="0" w:color="auto"/>
                            <w:bottom w:val="none" w:sz="0" w:space="0" w:color="auto"/>
                            <w:right w:val="none" w:sz="0" w:space="0" w:color="auto"/>
                          </w:divBdr>
                          <w:divsChild>
                            <w:div w:id="560756075">
                              <w:marLeft w:val="0"/>
                              <w:marRight w:val="0"/>
                              <w:marTop w:val="0"/>
                              <w:marBottom w:val="0"/>
                              <w:divBdr>
                                <w:top w:val="none" w:sz="0" w:space="0" w:color="auto"/>
                                <w:left w:val="none" w:sz="0" w:space="0" w:color="auto"/>
                                <w:bottom w:val="none" w:sz="0" w:space="0" w:color="auto"/>
                                <w:right w:val="none" w:sz="0" w:space="0" w:color="auto"/>
                              </w:divBdr>
                              <w:divsChild>
                                <w:div w:id="493959149">
                                  <w:marLeft w:val="0"/>
                                  <w:marRight w:val="0"/>
                                  <w:marTop w:val="0"/>
                                  <w:marBottom w:val="0"/>
                                  <w:divBdr>
                                    <w:top w:val="none" w:sz="0" w:space="0" w:color="auto"/>
                                    <w:left w:val="none" w:sz="0" w:space="0" w:color="auto"/>
                                    <w:bottom w:val="none" w:sz="0" w:space="0" w:color="auto"/>
                                    <w:right w:val="none" w:sz="0" w:space="0" w:color="auto"/>
                                  </w:divBdr>
                                  <w:divsChild>
                                    <w:div w:id="33110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387628">
      <w:bodyDiv w:val="1"/>
      <w:marLeft w:val="0"/>
      <w:marRight w:val="0"/>
      <w:marTop w:val="0"/>
      <w:marBottom w:val="0"/>
      <w:divBdr>
        <w:top w:val="none" w:sz="0" w:space="0" w:color="auto"/>
        <w:left w:val="none" w:sz="0" w:space="0" w:color="auto"/>
        <w:bottom w:val="none" w:sz="0" w:space="0" w:color="auto"/>
        <w:right w:val="none" w:sz="0" w:space="0" w:color="auto"/>
      </w:divBdr>
      <w:divsChild>
        <w:div w:id="954286966">
          <w:marLeft w:val="0"/>
          <w:marRight w:val="0"/>
          <w:marTop w:val="0"/>
          <w:marBottom w:val="0"/>
          <w:divBdr>
            <w:top w:val="none" w:sz="0" w:space="0" w:color="auto"/>
            <w:left w:val="none" w:sz="0" w:space="0" w:color="auto"/>
            <w:bottom w:val="none" w:sz="0" w:space="0" w:color="auto"/>
            <w:right w:val="none" w:sz="0" w:space="0" w:color="auto"/>
          </w:divBdr>
        </w:div>
      </w:divsChild>
    </w:div>
    <w:div w:id="584655797">
      <w:bodyDiv w:val="1"/>
      <w:marLeft w:val="0"/>
      <w:marRight w:val="0"/>
      <w:marTop w:val="0"/>
      <w:marBottom w:val="0"/>
      <w:divBdr>
        <w:top w:val="none" w:sz="0" w:space="0" w:color="auto"/>
        <w:left w:val="none" w:sz="0" w:space="0" w:color="auto"/>
        <w:bottom w:val="none" w:sz="0" w:space="0" w:color="auto"/>
        <w:right w:val="none" w:sz="0" w:space="0" w:color="auto"/>
      </w:divBdr>
      <w:divsChild>
        <w:div w:id="535853242">
          <w:marLeft w:val="0"/>
          <w:marRight w:val="0"/>
          <w:marTop w:val="0"/>
          <w:marBottom w:val="0"/>
          <w:divBdr>
            <w:top w:val="none" w:sz="0" w:space="0" w:color="auto"/>
            <w:left w:val="none" w:sz="0" w:space="0" w:color="auto"/>
            <w:bottom w:val="dotted" w:sz="6" w:space="4" w:color="DDDDDD"/>
            <w:right w:val="none" w:sz="0" w:space="0" w:color="auto"/>
          </w:divBdr>
          <w:divsChild>
            <w:div w:id="29414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03711">
      <w:bodyDiv w:val="1"/>
      <w:marLeft w:val="0"/>
      <w:marRight w:val="0"/>
      <w:marTop w:val="0"/>
      <w:marBottom w:val="0"/>
      <w:divBdr>
        <w:top w:val="none" w:sz="0" w:space="0" w:color="auto"/>
        <w:left w:val="none" w:sz="0" w:space="0" w:color="auto"/>
        <w:bottom w:val="none" w:sz="0" w:space="0" w:color="auto"/>
        <w:right w:val="none" w:sz="0" w:space="0" w:color="auto"/>
      </w:divBdr>
      <w:divsChild>
        <w:div w:id="772479345">
          <w:marLeft w:val="0"/>
          <w:marRight w:val="0"/>
          <w:marTop w:val="0"/>
          <w:marBottom w:val="0"/>
          <w:divBdr>
            <w:top w:val="none" w:sz="0" w:space="0" w:color="auto"/>
            <w:left w:val="none" w:sz="0" w:space="0" w:color="auto"/>
            <w:bottom w:val="none" w:sz="0" w:space="0" w:color="auto"/>
            <w:right w:val="none" w:sz="0" w:space="0" w:color="auto"/>
          </w:divBdr>
          <w:divsChild>
            <w:div w:id="1435633088">
              <w:marLeft w:val="0"/>
              <w:marRight w:val="0"/>
              <w:marTop w:val="0"/>
              <w:marBottom w:val="0"/>
              <w:divBdr>
                <w:top w:val="none" w:sz="0" w:space="0" w:color="auto"/>
                <w:left w:val="none" w:sz="0" w:space="0" w:color="auto"/>
                <w:bottom w:val="none" w:sz="0" w:space="0" w:color="auto"/>
                <w:right w:val="none" w:sz="0" w:space="0" w:color="auto"/>
              </w:divBdr>
              <w:divsChild>
                <w:div w:id="1141340467">
                  <w:marLeft w:val="0"/>
                  <w:marRight w:val="0"/>
                  <w:marTop w:val="0"/>
                  <w:marBottom w:val="0"/>
                  <w:divBdr>
                    <w:top w:val="none" w:sz="0" w:space="0" w:color="auto"/>
                    <w:left w:val="none" w:sz="0" w:space="0" w:color="auto"/>
                    <w:bottom w:val="none" w:sz="0" w:space="0" w:color="auto"/>
                    <w:right w:val="none" w:sz="0" w:space="0" w:color="auto"/>
                  </w:divBdr>
                  <w:divsChild>
                    <w:div w:id="802040933">
                      <w:marLeft w:val="0"/>
                      <w:marRight w:val="0"/>
                      <w:marTop w:val="0"/>
                      <w:marBottom w:val="0"/>
                      <w:divBdr>
                        <w:top w:val="none" w:sz="0" w:space="0" w:color="auto"/>
                        <w:left w:val="none" w:sz="0" w:space="0" w:color="auto"/>
                        <w:bottom w:val="none" w:sz="0" w:space="0" w:color="auto"/>
                        <w:right w:val="none" w:sz="0" w:space="0" w:color="auto"/>
                      </w:divBdr>
                      <w:divsChild>
                        <w:div w:id="423647750">
                          <w:marLeft w:val="0"/>
                          <w:marRight w:val="0"/>
                          <w:marTop w:val="0"/>
                          <w:marBottom w:val="0"/>
                          <w:divBdr>
                            <w:top w:val="none" w:sz="0" w:space="0" w:color="auto"/>
                            <w:left w:val="none" w:sz="0" w:space="0" w:color="auto"/>
                            <w:bottom w:val="none" w:sz="0" w:space="0" w:color="auto"/>
                            <w:right w:val="none" w:sz="0" w:space="0" w:color="auto"/>
                          </w:divBdr>
                          <w:divsChild>
                            <w:div w:id="1681393815">
                              <w:marLeft w:val="0"/>
                              <w:marRight w:val="0"/>
                              <w:marTop w:val="0"/>
                              <w:marBottom w:val="0"/>
                              <w:divBdr>
                                <w:top w:val="none" w:sz="0" w:space="0" w:color="auto"/>
                                <w:left w:val="none" w:sz="0" w:space="0" w:color="auto"/>
                                <w:bottom w:val="none" w:sz="0" w:space="0" w:color="auto"/>
                                <w:right w:val="none" w:sz="0" w:space="0" w:color="auto"/>
                              </w:divBdr>
                              <w:divsChild>
                                <w:div w:id="559512494">
                                  <w:marLeft w:val="0"/>
                                  <w:marRight w:val="0"/>
                                  <w:marTop w:val="0"/>
                                  <w:marBottom w:val="75"/>
                                  <w:divBdr>
                                    <w:top w:val="none" w:sz="0" w:space="0" w:color="auto"/>
                                    <w:left w:val="none" w:sz="0" w:space="0" w:color="auto"/>
                                    <w:bottom w:val="none" w:sz="0" w:space="0" w:color="auto"/>
                                    <w:right w:val="none" w:sz="0" w:space="0" w:color="auto"/>
                                  </w:divBdr>
                                  <w:divsChild>
                                    <w:div w:id="220555405">
                                      <w:marLeft w:val="0"/>
                                      <w:marRight w:val="0"/>
                                      <w:marTop w:val="0"/>
                                      <w:marBottom w:val="0"/>
                                      <w:divBdr>
                                        <w:top w:val="none" w:sz="0" w:space="0" w:color="auto"/>
                                        <w:left w:val="none" w:sz="0" w:space="0" w:color="auto"/>
                                        <w:bottom w:val="none" w:sz="0" w:space="0" w:color="auto"/>
                                        <w:right w:val="none" w:sz="0" w:space="0" w:color="auto"/>
                                      </w:divBdr>
                                      <w:divsChild>
                                        <w:div w:id="1938709020">
                                          <w:marLeft w:val="0"/>
                                          <w:marRight w:val="0"/>
                                          <w:marTop w:val="0"/>
                                          <w:marBottom w:val="0"/>
                                          <w:divBdr>
                                            <w:top w:val="none" w:sz="0" w:space="0" w:color="auto"/>
                                            <w:left w:val="none" w:sz="0" w:space="0" w:color="auto"/>
                                            <w:bottom w:val="none" w:sz="0" w:space="0" w:color="auto"/>
                                            <w:right w:val="none" w:sz="0" w:space="0" w:color="auto"/>
                                          </w:divBdr>
                                          <w:divsChild>
                                            <w:div w:id="122297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5117376">
      <w:bodyDiv w:val="1"/>
      <w:marLeft w:val="0"/>
      <w:marRight w:val="0"/>
      <w:marTop w:val="0"/>
      <w:marBottom w:val="0"/>
      <w:divBdr>
        <w:top w:val="none" w:sz="0" w:space="0" w:color="auto"/>
        <w:left w:val="none" w:sz="0" w:space="0" w:color="auto"/>
        <w:bottom w:val="none" w:sz="0" w:space="0" w:color="auto"/>
        <w:right w:val="none" w:sz="0" w:space="0" w:color="auto"/>
      </w:divBdr>
    </w:div>
    <w:div w:id="586035257">
      <w:bodyDiv w:val="1"/>
      <w:marLeft w:val="0"/>
      <w:marRight w:val="0"/>
      <w:marTop w:val="0"/>
      <w:marBottom w:val="0"/>
      <w:divBdr>
        <w:top w:val="none" w:sz="0" w:space="0" w:color="auto"/>
        <w:left w:val="none" w:sz="0" w:space="0" w:color="auto"/>
        <w:bottom w:val="none" w:sz="0" w:space="0" w:color="auto"/>
        <w:right w:val="none" w:sz="0" w:space="0" w:color="auto"/>
      </w:divBdr>
      <w:divsChild>
        <w:div w:id="955402461">
          <w:marLeft w:val="0"/>
          <w:marRight w:val="0"/>
          <w:marTop w:val="0"/>
          <w:marBottom w:val="150"/>
          <w:divBdr>
            <w:top w:val="none" w:sz="0" w:space="0" w:color="auto"/>
            <w:left w:val="none" w:sz="0" w:space="0" w:color="auto"/>
            <w:bottom w:val="none" w:sz="0" w:space="0" w:color="auto"/>
            <w:right w:val="none" w:sz="0" w:space="0" w:color="auto"/>
          </w:divBdr>
          <w:divsChild>
            <w:div w:id="2098867835">
              <w:marLeft w:val="0"/>
              <w:marRight w:val="0"/>
              <w:marTop w:val="0"/>
              <w:marBottom w:val="0"/>
              <w:divBdr>
                <w:top w:val="none" w:sz="0" w:space="0" w:color="auto"/>
                <w:left w:val="none" w:sz="0" w:space="0" w:color="auto"/>
                <w:bottom w:val="none" w:sz="0" w:space="0" w:color="auto"/>
                <w:right w:val="none" w:sz="0" w:space="0" w:color="auto"/>
              </w:divBdr>
              <w:divsChild>
                <w:div w:id="3755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86728">
          <w:marLeft w:val="0"/>
          <w:marRight w:val="0"/>
          <w:marTop w:val="0"/>
          <w:marBottom w:val="150"/>
          <w:divBdr>
            <w:top w:val="none" w:sz="0" w:space="0" w:color="auto"/>
            <w:left w:val="none" w:sz="0" w:space="0" w:color="auto"/>
            <w:bottom w:val="none" w:sz="0" w:space="0" w:color="auto"/>
            <w:right w:val="none" w:sz="0" w:space="0" w:color="auto"/>
          </w:divBdr>
        </w:div>
        <w:div w:id="1095855976">
          <w:marLeft w:val="0"/>
          <w:marRight w:val="0"/>
          <w:marTop w:val="0"/>
          <w:marBottom w:val="0"/>
          <w:divBdr>
            <w:top w:val="none" w:sz="0" w:space="0" w:color="auto"/>
            <w:left w:val="none" w:sz="0" w:space="0" w:color="auto"/>
            <w:bottom w:val="none" w:sz="0" w:space="0" w:color="auto"/>
            <w:right w:val="none" w:sz="0" w:space="0" w:color="auto"/>
          </w:divBdr>
          <w:divsChild>
            <w:div w:id="102367346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86353479">
      <w:bodyDiv w:val="1"/>
      <w:marLeft w:val="0"/>
      <w:marRight w:val="0"/>
      <w:marTop w:val="0"/>
      <w:marBottom w:val="0"/>
      <w:divBdr>
        <w:top w:val="none" w:sz="0" w:space="0" w:color="auto"/>
        <w:left w:val="none" w:sz="0" w:space="0" w:color="auto"/>
        <w:bottom w:val="none" w:sz="0" w:space="0" w:color="auto"/>
        <w:right w:val="none" w:sz="0" w:space="0" w:color="auto"/>
      </w:divBdr>
      <w:divsChild>
        <w:div w:id="1015038177">
          <w:marLeft w:val="0"/>
          <w:marRight w:val="0"/>
          <w:marTop w:val="0"/>
          <w:marBottom w:val="0"/>
          <w:divBdr>
            <w:top w:val="none" w:sz="0" w:space="0" w:color="auto"/>
            <w:left w:val="none" w:sz="0" w:space="0" w:color="auto"/>
            <w:bottom w:val="dotted" w:sz="6" w:space="4" w:color="DDDDDD"/>
            <w:right w:val="none" w:sz="0" w:space="0" w:color="auto"/>
          </w:divBdr>
        </w:div>
      </w:divsChild>
    </w:div>
    <w:div w:id="586500709">
      <w:bodyDiv w:val="1"/>
      <w:marLeft w:val="0"/>
      <w:marRight w:val="0"/>
      <w:marTop w:val="0"/>
      <w:marBottom w:val="0"/>
      <w:divBdr>
        <w:top w:val="none" w:sz="0" w:space="0" w:color="auto"/>
        <w:left w:val="none" w:sz="0" w:space="0" w:color="auto"/>
        <w:bottom w:val="none" w:sz="0" w:space="0" w:color="auto"/>
        <w:right w:val="none" w:sz="0" w:space="0" w:color="auto"/>
      </w:divBdr>
      <w:divsChild>
        <w:div w:id="697464741">
          <w:marLeft w:val="0"/>
          <w:marRight w:val="0"/>
          <w:marTop w:val="0"/>
          <w:marBottom w:val="150"/>
          <w:divBdr>
            <w:top w:val="none" w:sz="0" w:space="0" w:color="auto"/>
            <w:left w:val="none" w:sz="0" w:space="0" w:color="auto"/>
            <w:bottom w:val="none" w:sz="0" w:space="0" w:color="auto"/>
            <w:right w:val="none" w:sz="0" w:space="0" w:color="auto"/>
          </w:divBdr>
        </w:div>
      </w:divsChild>
    </w:div>
    <w:div w:id="586502507">
      <w:bodyDiv w:val="1"/>
      <w:marLeft w:val="0"/>
      <w:marRight w:val="0"/>
      <w:marTop w:val="0"/>
      <w:marBottom w:val="0"/>
      <w:divBdr>
        <w:top w:val="none" w:sz="0" w:space="0" w:color="auto"/>
        <w:left w:val="none" w:sz="0" w:space="0" w:color="auto"/>
        <w:bottom w:val="none" w:sz="0" w:space="0" w:color="auto"/>
        <w:right w:val="none" w:sz="0" w:space="0" w:color="auto"/>
      </w:divBdr>
      <w:divsChild>
        <w:div w:id="1303578725">
          <w:marLeft w:val="0"/>
          <w:marRight w:val="0"/>
          <w:marTop w:val="0"/>
          <w:marBottom w:val="0"/>
          <w:divBdr>
            <w:top w:val="none" w:sz="0" w:space="0" w:color="auto"/>
            <w:left w:val="none" w:sz="0" w:space="0" w:color="auto"/>
            <w:bottom w:val="dotted" w:sz="6" w:space="4" w:color="DDDDDD"/>
            <w:right w:val="none" w:sz="0" w:space="0" w:color="auto"/>
          </w:divBdr>
          <w:divsChild>
            <w:div w:id="21108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4121">
      <w:bodyDiv w:val="1"/>
      <w:marLeft w:val="0"/>
      <w:marRight w:val="0"/>
      <w:marTop w:val="0"/>
      <w:marBottom w:val="0"/>
      <w:divBdr>
        <w:top w:val="none" w:sz="0" w:space="0" w:color="auto"/>
        <w:left w:val="none" w:sz="0" w:space="0" w:color="auto"/>
        <w:bottom w:val="none" w:sz="0" w:space="0" w:color="auto"/>
        <w:right w:val="none" w:sz="0" w:space="0" w:color="auto"/>
      </w:divBdr>
      <w:divsChild>
        <w:div w:id="1531380804">
          <w:marLeft w:val="0"/>
          <w:marRight w:val="0"/>
          <w:marTop w:val="0"/>
          <w:marBottom w:val="0"/>
          <w:divBdr>
            <w:top w:val="none" w:sz="0" w:space="0" w:color="auto"/>
            <w:left w:val="none" w:sz="0" w:space="0" w:color="auto"/>
            <w:bottom w:val="none" w:sz="0" w:space="0" w:color="auto"/>
            <w:right w:val="none" w:sz="0" w:space="0" w:color="auto"/>
          </w:divBdr>
          <w:divsChild>
            <w:div w:id="688946328">
              <w:marLeft w:val="0"/>
              <w:marRight w:val="0"/>
              <w:marTop w:val="0"/>
              <w:marBottom w:val="0"/>
              <w:divBdr>
                <w:top w:val="none" w:sz="0" w:space="0" w:color="auto"/>
                <w:left w:val="none" w:sz="0" w:space="0" w:color="auto"/>
                <w:bottom w:val="none" w:sz="0" w:space="0" w:color="auto"/>
                <w:right w:val="none" w:sz="0" w:space="0" w:color="auto"/>
              </w:divBdr>
            </w:div>
            <w:div w:id="81731979">
              <w:marLeft w:val="0"/>
              <w:marRight w:val="0"/>
              <w:marTop w:val="0"/>
              <w:marBottom w:val="0"/>
              <w:divBdr>
                <w:top w:val="none" w:sz="0" w:space="0" w:color="auto"/>
                <w:left w:val="none" w:sz="0" w:space="0" w:color="auto"/>
                <w:bottom w:val="none" w:sz="0" w:space="0" w:color="auto"/>
                <w:right w:val="none" w:sz="0" w:space="0" w:color="auto"/>
              </w:divBdr>
            </w:div>
            <w:div w:id="1726643322">
              <w:marLeft w:val="0"/>
              <w:marRight w:val="0"/>
              <w:marTop w:val="0"/>
              <w:marBottom w:val="0"/>
              <w:divBdr>
                <w:top w:val="none" w:sz="0" w:space="0" w:color="auto"/>
                <w:left w:val="none" w:sz="0" w:space="0" w:color="auto"/>
                <w:bottom w:val="none" w:sz="0" w:space="0" w:color="auto"/>
                <w:right w:val="none" w:sz="0" w:space="0" w:color="auto"/>
              </w:divBdr>
            </w:div>
            <w:div w:id="129595626">
              <w:marLeft w:val="0"/>
              <w:marRight w:val="0"/>
              <w:marTop w:val="0"/>
              <w:marBottom w:val="0"/>
              <w:divBdr>
                <w:top w:val="none" w:sz="0" w:space="0" w:color="auto"/>
                <w:left w:val="none" w:sz="0" w:space="0" w:color="auto"/>
                <w:bottom w:val="none" w:sz="0" w:space="0" w:color="auto"/>
                <w:right w:val="none" w:sz="0" w:space="0" w:color="auto"/>
              </w:divBdr>
            </w:div>
            <w:div w:id="1449859463">
              <w:marLeft w:val="0"/>
              <w:marRight w:val="0"/>
              <w:marTop w:val="0"/>
              <w:marBottom w:val="0"/>
              <w:divBdr>
                <w:top w:val="none" w:sz="0" w:space="0" w:color="auto"/>
                <w:left w:val="none" w:sz="0" w:space="0" w:color="auto"/>
                <w:bottom w:val="none" w:sz="0" w:space="0" w:color="auto"/>
                <w:right w:val="none" w:sz="0" w:space="0" w:color="auto"/>
              </w:divBdr>
            </w:div>
            <w:div w:id="1512721247">
              <w:marLeft w:val="0"/>
              <w:marRight w:val="0"/>
              <w:marTop w:val="0"/>
              <w:marBottom w:val="0"/>
              <w:divBdr>
                <w:top w:val="none" w:sz="0" w:space="0" w:color="auto"/>
                <w:left w:val="none" w:sz="0" w:space="0" w:color="auto"/>
                <w:bottom w:val="none" w:sz="0" w:space="0" w:color="auto"/>
                <w:right w:val="none" w:sz="0" w:space="0" w:color="auto"/>
              </w:divBdr>
            </w:div>
            <w:div w:id="316885215">
              <w:marLeft w:val="0"/>
              <w:marRight w:val="0"/>
              <w:marTop w:val="0"/>
              <w:marBottom w:val="0"/>
              <w:divBdr>
                <w:top w:val="none" w:sz="0" w:space="0" w:color="auto"/>
                <w:left w:val="none" w:sz="0" w:space="0" w:color="auto"/>
                <w:bottom w:val="none" w:sz="0" w:space="0" w:color="auto"/>
                <w:right w:val="none" w:sz="0" w:space="0" w:color="auto"/>
              </w:divBdr>
            </w:div>
            <w:div w:id="926421712">
              <w:marLeft w:val="0"/>
              <w:marRight w:val="0"/>
              <w:marTop w:val="0"/>
              <w:marBottom w:val="0"/>
              <w:divBdr>
                <w:top w:val="none" w:sz="0" w:space="0" w:color="auto"/>
                <w:left w:val="none" w:sz="0" w:space="0" w:color="auto"/>
                <w:bottom w:val="none" w:sz="0" w:space="0" w:color="auto"/>
                <w:right w:val="none" w:sz="0" w:space="0" w:color="auto"/>
              </w:divBdr>
            </w:div>
            <w:div w:id="970329978">
              <w:marLeft w:val="0"/>
              <w:marRight w:val="0"/>
              <w:marTop w:val="0"/>
              <w:marBottom w:val="0"/>
              <w:divBdr>
                <w:top w:val="none" w:sz="0" w:space="0" w:color="auto"/>
                <w:left w:val="none" w:sz="0" w:space="0" w:color="auto"/>
                <w:bottom w:val="none" w:sz="0" w:space="0" w:color="auto"/>
                <w:right w:val="none" w:sz="0" w:space="0" w:color="auto"/>
              </w:divBdr>
            </w:div>
            <w:div w:id="941453406">
              <w:marLeft w:val="0"/>
              <w:marRight w:val="0"/>
              <w:marTop w:val="0"/>
              <w:marBottom w:val="0"/>
              <w:divBdr>
                <w:top w:val="none" w:sz="0" w:space="0" w:color="auto"/>
                <w:left w:val="none" w:sz="0" w:space="0" w:color="auto"/>
                <w:bottom w:val="none" w:sz="0" w:space="0" w:color="auto"/>
                <w:right w:val="none" w:sz="0" w:space="0" w:color="auto"/>
              </w:divBdr>
            </w:div>
            <w:div w:id="2044287292">
              <w:marLeft w:val="0"/>
              <w:marRight w:val="0"/>
              <w:marTop w:val="0"/>
              <w:marBottom w:val="0"/>
              <w:divBdr>
                <w:top w:val="none" w:sz="0" w:space="0" w:color="auto"/>
                <w:left w:val="none" w:sz="0" w:space="0" w:color="auto"/>
                <w:bottom w:val="none" w:sz="0" w:space="0" w:color="auto"/>
                <w:right w:val="none" w:sz="0" w:space="0" w:color="auto"/>
              </w:divBdr>
            </w:div>
            <w:div w:id="2088842491">
              <w:marLeft w:val="0"/>
              <w:marRight w:val="0"/>
              <w:marTop w:val="0"/>
              <w:marBottom w:val="0"/>
              <w:divBdr>
                <w:top w:val="none" w:sz="0" w:space="0" w:color="auto"/>
                <w:left w:val="none" w:sz="0" w:space="0" w:color="auto"/>
                <w:bottom w:val="none" w:sz="0" w:space="0" w:color="auto"/>
                <w:right w:val="none" w:sz="0" w:space="0" w:color="auto"/>
              </w:divBdr>
            </w:div>
            <w:div w:id="223370833">
              <w:marLeft w:val="0"/>
              <w:marRight w:val="0"/>
              <w:marTop w:val="0"/>
              <w:marBottom w:val="0"/>
              <w:divBdr>
                <w:top w:val="none" w:sz="0" w:space="0" w:color="auto"/>
                <w:left w:val="none" w:sz="0" w:space="0" w:color="auto"/>
                <w:bottom w:val="none" w:sz="0" w:space="0" w:color="auto"/>
                <w:right w:val="none" w:sz="0" w:space="0" w:color="auto"/>
              </w:divBdr>
            </w:div>
            <w:div w:id="189215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75669">
      <w:bodyDiv w:val="1"/>
      <w:marLeft w:val="0"/>
      <w:marRight w:val="0"/>
      <w:marTop w:val="0"/>
      <w:marBottom w:val="0"/>
      <w:divBdr>
        <w:top w:val="none" w:sz="0" w:space="0" w:color="auto"/>
        <w:left w:val="none" w:sz="0" w:space="0" w:color="auto"/>
        <w:bottom w:val="none" w:sz="0" w:space="0" w:color="auto"/>
        <w:right w:val="none" w:sz="0" w:space="0" w:color="auto"/>
      </w:divBdr>
      <w:divsChild>
        <w:div w:id="1560243205">
          <w:marLeft w:val="0"/>
          <w:marRight w:val="0"/>
          <w:marTop w:val="0"/>
          <w:marBottom w:val="0"/>
          <w:divBdr>
            <w:top w:val="none" w:sz="0" w:space="0" w:color="auto"/>
            <w:left w:val="none" w:sz="0" w:space="0" w:color="auto"/>
            <w:bottom w:val="none" w:sz="0" w:space="0" w:color="auto"/>
            <w:right w:val="none" w:sz="0" w:space="0" w:color="auto"/>
          </w:divBdr>
        </w:div>
      </w:divsChild>
    </w:div>
    <w:div w:id="587344575">
      <w:bodyDiv w:val="1"/>
      <w:marLeft w:val="0"/>
      <w:marRight w:val="0"/>
      <w:marTop w:val="0"/>
      <w:marBottom w:val="0"/>
      <w:divBdr>
        <w:top w:val="none" w:sz="0" w:space="0" w:color="auto"/>
        <w:left w:val="none" w:sz="0" w:space="0" w:color="auto"/>
        <w:bottom w:val="none" w:sz="0" w:space="0" w:color="auto"/>
        <w:right w:val="none" w:sz="0" w:space="0" w:color="auto"/>
      </w:divBdr>
      <w:divsChild>
        <w:div w:id="1487282028">
          <w:marLeft w:val="0"/>
          <w:marRight w:val="0"/>
          <w:marTop w:val="0"/>
          <w:marBottom w:val="150"/>
          <w:divBdr>
            <w:top w:val="none" w:sz="0" w:space="0" w:color="auto"/>
            <w:left w:val="none" w:sz="0" w:space="0" w:color="auto"/>
            <w:bottom w:val="none" w:sz="0" w:space="0" w:color="auto"/>
            <w:right w:val="none" w:sz="0" w:space="0" w:color="auto"/>
          </w:divBdr>
          <w:divsChild>
            <w:div w:id="1069956463">
              <w:marLeft w:val="0"/>
              <w:marRight w:val="0"/>
              <w:marTop w:val="0"/>
              <w:marBottom w:val="0"/>
              <w:divBdr>
                <w:top w:val="none" w:sz="0" w:space="0" w:color="auto"/>
                <w:left w:val="none" w:sz="0" w:space="0" w:color="auto"/>
                <w:bottom w:val="none" w:sz="0" w:space="0" w:color="auto"/>
                <w:right w:val="none" w:sz="0" w:space="0" w:color="auto"/>
              </w:divBdr>
              <w:divsChild>
                <w:div w:id="20487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99419">
          <w:marLeft w:val="0"/>
          <w:marRight w:val="0"/>
          <w:marTop w:val="0"/>
          <w:marBottom w:val="150"/>
          <w:divBdr>
            <w:top w:val="none" w:sz="0" w:space="0" w:color="auto"/>
            <w:left w:val="none" w:sz="0" w:space="0" w:color="auto"/>
            <w:bottom w:val="none" w:sz="0" w:space="0" w:color="auto"/>
            <w:right w:val="none" w:sz="0" w:space="0" w:color="auto"/>
          </w:divBdr>
        </w:div>
        <w:div w:id="592395085">
          <w:marLeft w:val="0"/>
          <w:marRight w:val="0"/>
          <w:marTop w:val="0"/>
          <w:marBottom w:val="0"/>
          <w:divBdr>
            <w:top w:val="none" w:sz="0" w:space="0" w:color="auto"/>
            <w:left w:val="none" w:sz="0" w:space="0" w:color="auto"/>
            <w:bottom w:val="none" w:sz="0" w:space="0" w:color="auto"/>
            <w:right w:val="none" w:sz="0" w:space="0" w:color="auto"/>
          </w:divBdr>
          <w:divsChild>
            <w:div w:id="138845248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87619567">
      <w:bodyDiv w:val="1"/>
      <w:marLeft w:val="0"/>
      <w:marRight w:val="0"/>
      <w:marTop w:val="0"/>
      <w:marBottom w:val="0"/>
      <w:divBdr>
        <w:top w:val="none" w:sz="0" w:space="0" w:color="auto"/>
        <w:left w:val="none" w:sz="0" w:space="0" w:color="auto"/>
        <w:bottom w:val="none" w:sz="0" w:space="0" w:color="auto"/>
        <w:right w:val="none" w:sz="0" w:space="0" w:color="auto"/>
      </w:divBdr>
      <w:divsChild>
        <w:div w:id="745230236">
          <w:marLeft w:val="0"/>
          <w:marRight w:val="0"/>
          <w:marTop w:val="0"/>
          <w:marBottom w:val="0"/>
          <w:divBdr>
            <w:top w:val="none" w:sz="0" w:space="0" w:color="auto"/>
            <w:left w:val="none" w:sz="0" w:space="0" w:color="auto"/>
            <w:bottom w:val="none" w:sz="0" w:space="0" w:color="auto"/>
            <w:right w:val="none" w:sz="0" w:space="0" w:color="auto"/>
          </w:divBdr>
          <w:divsChild>
            <w:div w:id="773863265">
              <w:marLeft w:val="0"/>
              <w:marRight w:val="0"/>
              <w:marTop w:val="0"/>
              <w:marBottom w:val="300"/>
              <w:divBdr>
                <w:top w:val="none" w:sz="0" w:space="0" w:color="auto"/>
                <w:left w:val="none" w:sz="0" w:space="0" w:color="auto"/>
                <w:bottom w:val="single" w:sz="6" w:space="0" w:color="F1F1F1"/>
                <w:right w:val="none" w:sz="0" w:space="0" w:color="auto"/>
              </w:divBdr>
              <w:divsChild>
                <w:div w:id="20856847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3103681">
          <w:marLeft w:val="0"/>
          <w:marRight w:val="0"/>
          <w:marTop w:val="0"/>
          <w:marBottom w:val="0"/>
          <w:divBdr>
            <w:top w:val="none" w:sz="0" w:space="0" w:color="auto"/>
            <w:left w:val="none" w:sz="0" w:space="0" w:color="auto"/>
            <w:bottom w:val="none" w:sz="0" w:space="0" w:color="auto"/>
            <w:right w:val="none" w:sz="0" w:space="0" w:color="auto"/>
          </w:divBdr>
          <w:divsChild>
            <w:div w:id="1764646230">
              <w:marLeft w:val="0"/>
              <w:marRight w:val="0"/>
              <w:marTop w:val="0"/>
              <w:marBottom w:val="0"/>
              <w:divBdr>
                <w:top w:val="none" w:sz="0" w:space="0" w:color="auto"/>
                <w:left w:val="none" w:sz="0" w:space="0" w:color="auto"/>
                <w:bottom w:val="none" w:sz="0" w:space="0" w:color="auto"/>
                <w:right w:val="none" w:sz="0" w:space="0" w:color="auto"/>
              </w:divBdr>
              <w:divsChild>
                <w:div w:id="1563980183">
                  <w:marLeft w:val="300"/>
                  <w:marRight w:val="0"/>
                  <w:marTop w:val="0"/>
                  <w:marBottom w:val="0"/>
                  <w:divBdr>
                    <w:top w:val="none" w:sz="0" w:space="0" w:color="auto"/>
                    <w:left w:val="none" w:sz="0" w:space="0" w:color="auto"/>
                    <w:bottom w:val="none" w:sz="0" w:space="0" w:color="auto"/>
                    <w:right w:val="none" w:sz="0" w:space="0" w:color="auto"/>
                  </w:divBdr>
                  <w:divsChild>
                    <w:div w:id="1987662366">
                      <w:marLeft w:val="0"/>
                      <w:marRight w:val="0"/>
                      <w:marTop w:val="0"/>
                      <w:marBottom w:val="300"/>
                      <w:divBdr>
                        <w:top w:val="none" w:sz="0" w:space="0" w:color="auto"/>
                        <w:left w:val="none" w:sz="0" w:space="0" w:color="auto"/>
                        <w:bottom w:val="none" w:sz="0" w:space="0" w:color="auto"/>
                        <w:right w:val="none" w:sz="0" w:space="0" w:color="auto"/>
                      </w:divBdr>
                      <w:divsChild>
                        <w:div w:id="382754153">
                          <w:marLeft w:val="0"/>
                          <w:marRight w:val="0"/>
                          <w:marTop w:val="0"/>
                          <w:marBottom w:val="0"/>
                          <w:divBdr>
                            <w:top w:val="none" w:sz="0" w:space="0" w:color="auto"/>
                            <w:left w:val="none" w:sz="0" w:space="0" w:color="auto"/>
                            <w:bottom w:val="none" w:sz="0" w:space="0" w:color="auto"/>
                            <w:right w:val="none" w:sz="0" w:space="0" w:color="auto"/>
                          </w:divBdr>
                          <w:divsChild>
                            <w:div w:id="1815220980">
                              <w:marLeft w:val="0"/>
                              <w:marRight w:val="0"/>
                              <w:marTop w:val="0"/>
                              <w:marBottom w:val="0"/>
                              <w:divBdr>
                                <w:top w:val="none" w:sz="0" w:space="0" w:color="auto"/>
                                <w:left w:val="none" w:sz="0" w:space="0" w:color="auto"/>
                                <w:bottom w:val="none" w:sz="0" w:space="0" w:color="auto"/>
                                <w:right w:val="none" w:sz="0" w:space="0" w:color="auto"/>
                              </w:divBdr>
                              <w:divsChild>
                                <w:div w:id="1047755380">
                                  <w:marLeft w:val="0"/>
                                  <w:marRight w:val="0"/>
                                  <w:marTop w:val="0"/>
                                  <w:marBottom w:val="0"/>
                                  <w:divBdr>
                                    <w:top w:val="single" w:sz="2" w:space="0" w:color="DFDFDF"/>
                                    <w:left w:val="single" w:sz="2" w:space="0" w:color="DFDFDF"/>
                                    <w:bottom w:val="single" w:sz="2" w:space="0" w:color="DFDFDF"/>
                                    <w:right w:val="single" w:sz="2" w:space="0" w:color="DFDFDF"/>
                                  </w:divBdr>
                                  <w:divsChild>
                                    <w:div w:id="1038435864">
                                      <w:marLeft w:val="0"/>
                                      <w:marRight w:val="0"/>
                                      <w:marTop w:val="0"/>
                                      <w:marBottom w:val="270"/>
                                      <w:divBdr>
                                        <w:top w:val="none" w:sz="0" w:space="0" w:color="auto"/>
                                        <w:left w:val="none" w:sz="0" w:space="0" w:color="auto"/>
                                        <w:bottom w:val="single" w:sz="12" w:space="5" w:color="DADADA"/>
                                        <w:right w:val="none" w:sz="0" w:space="0" w:color="auto"/>
                                      </w:divBdr>
                                      <w:divsChild>
                                        <w:div w:id="556748567">
                                          <w:marLeft w:val="0"/>
                                          <w:marRight w:val="0"/>
                                          <w:marTop w:val="0"/>
                                          <w:marBottom w:val="0"/>
                                          <w:divBdr>
                                            <w:top w:val="none" w:sz="0" w:space="0" w:color="auto"/>
                                            <w:left w:val="none" w:sz="0" w:space="0" w:color="auto"/>
                                            <w:bottom w:val="none" w:sz="0" w:space="0" w:color="auto"/>
                                            <w:right w:val="none" w:sz="0" w:space="0" w:color="auto"/>
                                          </w:divBdr>
                                        </w:div>
                                      </w:divsChild>
                                    </w:div>
                                    <w:div w:id="1174228569">
                                      <w:marLeft w:val="-90"/>
                                      <w:marRight w:val="0"/>
                                      <w:marTop w:val="0"/>
                                      <w:marBottom w:val="0"/>
                                      <w:divBdr>
                                        <w:top w:val="none" w:sz="0" w:space="0" w:color="auto"/>
                                        <w:left w:val="none" w:sz="0" w:space="0" w:color="auto"/>
                                        <w:bottom w:val="none" w:sz="0" w:space="0" w:color="auto"/>
                                        <w:right w:val="none" w:sz="0" w:space="0" w:color="auto"/>
                                      </w:divBdr>
                                      <w:divsChild>
                                        <w:div w:id="553931447">
                                          <w:marLeft w:val="0"/>
                                          <w:marRight w:val="0"/>
                                          <w:marTop w:val="0"/>
                                          <w:marBottom w:val="45"/>
                                          <w:divBdr>
                                            <w:top w:val="single" w:sz="2" w:space="0" w:color="A9A9A9"/>
                                            <w:left w:val="single" w:sz="2" w:space="0" w:color="A9A9A9"/>
                                            <w:bottom w:val="single" w:sz="2" w:space="0" w:color="A9A9A9"/>
                                            <w:right w:val="single" w:sz="2" w:space="0" w:color="A9A9A9"/>
                                          </w:divBdr>
                                          <w:divsChild>
                                            <w:div w:id="372117372">
                                              <w:marLeft w:val="0"/>
                                              <w:marRight w:val="0"/>
                                              <w:marTop w:val="0"/>
                                              <w:marBottom w:val="0"/>
                                              <w:divBdr>
                                                <w:top w:val="none" w:sz="0" w:space="0" w:color="auto"/>
                                                <w:left w:val="none" w:sz="0" w:space="0" w:color="auto"/>
                                                <w:bottom w:val="none" w:sz="0" w:space="0" w:color="auto"/>
                                                <w:right w:val="none" w:sz="0" w:space="0" w:color="auto"/>
                                              </w:divBdr>
                                              <w:divsChild>
                                                <w:div w:id="870071254">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195388704">
                          <w:marLeft w:val="0"/>
                          <w:marRight w:val="0"/>
                          <w:marTop w:val="0"/>
                          <w:marBottom w:val="0"/>
                          <w:divBdr>
                            <w:top w:val="none" w:sz="0" w:space="0" w:color="auto"/>
                            <w:left w:val="none" w:sz="0" w:space="0" w:color="auto"/>
                            <w:bottom w:val="none" w:sz="0" w:space="0" w:color="auto"/>
                            <w:right w:val="none" w:sz="0" w:space="0" w:color="auto"/>
                          </w:divBdr>
                          <w:divsChild>
                            <w:div w:id="1676689304">
                              <w:marLeft w:val="0"/>
                              <w:marRight w:val="0"/>
                              <w:marTop w:val="0"/>
                              <w:marBottom w:val="0"/>
                              <w:divBdr>
                                <w:top w:val="none" w:sz="0" w:space="0" w:color="auto"/>
                                <w:left w:val="none" w:sz="0" w:space="0" w:color="auto"/>
                                <w:bottom w:val="none" w:sz="0" w:space="0" w:color="auto"/>
                                <w:right w:val="none" w:sz="0" w:space="0" w:color="auto"/>
                              </w:divBdr>
                              <w:divsChild>
                                <w:div w:id="1527210053">
                                  <w:marLeft w:val="0"/>
                                  <w:marRight w:val="0"/>
                                  <w:marTop w:val="0"/>
                                  <w:marBottom w:val="0"/>
                                  <w:divBdr>
                                    <w:top w:val="single" w:sz="2" w:space="0" w:color="DFDFDF"/>
                                    <w:left w:val="single" w:sz="2" w:space="0" w:color="DFDFDF"/>
                                    <w:bottom w:val="single" w:sz="2" w:space="0" w:color="DFDFDF"/>
                                    <w:right w:val="single" w:sz="2" w:space="0" w:color="DFDFDF"/>
                                  </w:divBdr>
                                  <w:divsChild>
                                    <w:div w:id="1437214511">
                                      <w:marLeft w:val="-90"/>
                                      <w:marRight w:val="0"/>
                                      <w:marTop w:val="0"/>
                                      <w:marBottom w:val="0"/>
                                      <w:divBdr>
                                        <w:top w:val="none" w:sz="0" w:space="0" w:color="auto"/>
                                        <w:left w:val="none" w:sz="0" w:space="0" w:color="auto"/>
                                        <w:bottom w:val="none" w:sz="0" w:space="0" w:color="auto"/>
                                        <w:right w:val="none" w:sz="0" w:space="0" w:color="auto"/>
                                      </w:divBdr>
                                      <w:divsChild>
                                        <w:div w:id="142237421">
                                          <w:marLeft w:val="0"/>
                                          <w:marRight w:val="0"/>
                                          <w:marTop w:val="0"/>
                                          <w:marBottom w:val="45"/>
                                          <w:divBdr>
                                            <w:top w:val="single" w:sz="2" w:space="0" w:color="A9A9A9"/>
                                            <w:left w:val="single" w:sz="2" w:space="0" w:color="A9A9A9"/>
                                            <w:bottom w:val="single" w:sz="2" w:space="0" w:color="A9A9A9"/>
                                            <w:right w:val="single" w:sz="2" w:space="0" w:color="A9A9A9"/>
                                          </w:divBdr>
                                          <w:divsChild>
                                            <w:div w:id="1497916146">
                                              <w:marLeft w:val="0"/>
                                              <w:marRight w:val="0"/>
                                              <w:marTop w:val="0"/>
                                              <w:marBottom w:val="0"/>
                                              <w:divBdr>
                                                <w:top w:val="none" w:sz="0" w:space="0" w:color="auto"/>
                                                <w:left w:val="none" w:sz="0" w:space="0" w:color="auto"/>
                                                <w:bottom w:val="none" w:sz="0" w:space="0" w:color="auto"/>
                                                <w:right w:val="none" w:sz="0" w:space="0" w:color="auto"/>
                                              </w:divBdr>
                                              <w:divsChild>
                                                <w:div w:id="1536310743">
                                                  <w:marLeft w:val="92"/>
                                                  <w:marRight w:val="0"/>
                                                  <w:marTop w:val="0"/>
                                                  <w:marBottom w:val="150"/>
                                                  <w:divBdr>
                                                    <w:top w:val="single" w:sz="2" w:space="0" w:color="E4E4E4"/>
                                                    <w:left w:val="single" w:sz="2" w:space="0" w:color="E4E4E4"/>
                                                    <w:bottom w:val="single" w:sz="2" w:space="0" w:color="E4E4E4"/>
                                                    <w:right w:val="single" w:sz="2" w:space="0" w:color="E4E4E4"/>
                                                  </w:divBdr>
                                                </w:div>
                                                <w:div w:id="89131226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413694174">
                  <w:marLeft w:val="0"/>
                  <w:marRight w:val="0"/>
                  <w:marTop w:val="0"/>
                  <w:marBottom w:val="0"/>
                  <w:divBdr>
                    <w:top w:val="none" w:sz="0" w:space="0" w:color="auto"/>
                    <w:left w:val="none" w:sz="0" w:space="0" w:color="auto"/>
                    <w:bottom w:val="none" w:sz="0" w:space="0" w:color="auto"/>
                    <w:right w:val="none" w:sz="0" w:space="0" w:color="auto"/>
                  </w:divBdr>
                  <w:divsChild>
                    <w:div w:id="661278806">
                      <w:marLeft w:val="0"/>
                      <w:marRight w:val="0"/>
                      <w:marTop w:val="0"/>
                      <w:marBottom w:val="0"/>
                      <w:divBdr>
                        <w:top w:val="none" w:sz="0" w:space="0" w:color="auto"/>
                        <w:left w:val="none" w:sz="0" w:space="0" w:color="auto"/>
                        <w:bottom w:val="none" w:sz="0" w:space="0" w:color="auto"/>
                        <w:right w:val="none" w:sz="0" w:space="0" w:color="auto"/>
                      </w:divBdr>
                      <w:divsChild>
                        <w:div w:id="1505438447">
                          <w:marLeft w:val="0"/>
                          <w:marRight w:val="0"/>
                          <w:marTop w:val="0"/>
                          <w:marBottom w:val="0"/>
                          <w:divBdr>
                            <w:top w:val="none" w:sz="0" w:space="0" w:color="auto"/>
                            <w:left w:val="none" w:sz="0" w:space="0" w:color="auto"/>
                            <w:bottom w:val="none" w:sz="0" w:space="0" w:color="auto"/>
                            <w:right w:val="none" w:sz="0" w:space="0" w:color="auto"/>
                          </w:divBdr>
                          <w:divsChild>
                            <w:div w:id="16410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9404">
                      <w:marLeft w:val="0"/>
                      <w:marRight w:val="0"/>
                      <w:marTop w:val="0"/>
                      <w:marBottom w:val="75"/>
                      <w:divBdr>
                        <w:top w:val="none" w:sz="0" w:space="0" w:color="auto"/>
                        <w:left w:val="none" w:sz="0" w:space="0" w:color="auto"/>
                        <w:bottom w:val="none" w:sz="0" w:space="0" w:color="auto"/>
                        <w:right w:val="none" w:sz="0" w:space="0" w:color="auto"/>
                      </w:divBdr>
                    </w:div>
                    <w:div w:id="399989159">
                      <w:marLeft w:val="0"/>
                      <w:marRight w:val="0"/>
                      <w:marTop w:val="0"/>
                      <w:marBottom w:val="300"/>
                      <w:divBdr>
                        <w:top w:val="none" w:sz="0" w:space="0" w:color="auto"/>
                        <w:left w:val="none" w:sz="0" w:space="0" w:color="auto"/>
                        <w:bottom w:val="none" w:sz="0" w:space="0" w:color="auto"/>
                        <w:right w:val="none" w:sz="0" w:space="0" w:color="auto"/>
                      </w:divBdr>
                      <w:divsChild>
                        <w:div w:id="627325199">
                          <w:marLeft w:val="0"/>
                          <w:marRight w:val="0"/>
                          <w:marTop w:val="0"/>
                          <w:marBottom w:val="0"/>
                          <w:divBdr>
                            <w:top w:val="none" w:sz="0" w:space="0" w:color="auto"/>
                            <w:left w:val="none" w:sz="0" w:space="0" w:color="auto"/>
                            <w:bottom w:val="none" w:sz="0" w:space="0" w:color="auto"/>
                            <w:right w:val="none" w:sz="0" w:space="0" w:color="auto"/>
                          </w:divBdr>
                        </w:div>
                      </w:divsChild>
                    </w:div>
                    <w:div w:id="18594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737976">
      <w:bodyDiv w:val="1"/>
      <w:marLeft w:val="0"/>
      <w:marRight w:val="0"/>
      <w:marTop w:val="0"/>
      <w:marBottom w:val="0"/>
      <w:divBdr>
        <w:top w:val="none" w:sz="0" w:space="0" w:color="auto"/>
        <w:left w:val="none" w:sz="0" w:space="0" w:color="auto"/>
        <w:bottom w:val="none" w:sz="0" w:space="0" w:color="auto"/>
        <w:right w:val="none" w:sz="0" w:space="0" w:color="auto"/>
      </w:divBdr>
      <w:divsChild>
        <w:div w:id="1564676335">
          <w:marLeft w:val="0"/>
          <w:marRight w:val="0"/>
          <w:marTop w:val="0"/>
          <w:marBottom w:val="0"/>
          <w:divBdr>
            <w:top w:val="none" w:sz="0" w:space="0" w:color="auto"/>
            <w:left w:val="none" w:sz="0" w:space="0" w:color="auto"/>
            <w:bottom w:val="dotted" w:sz="6" w:space="4" w:color="DDDDDD"/>
            <w:right w:val="none" w:sz="0" w:space="0" w:color="auto"/>
          </w:divBdr>
        </w:div>
      </w:divsChild>
    </w:div>
    <w:div w:id="588854022">
      <w:bodyDiv w:val="1"/>
      <w:marLeft w:val="0"/>
      <w:marRight w:val="0"/>
      <w:marTop w:val="0"/>
      <w:marBottom w:val="0"/>
      <w:divBdr>
        <w:top w:val="none" w:sz="0" w:space="0" w:color="auto"/>
        <w:left w:val="none" w:sz="0" w:space="0" w:color="auto"/>
        <w:bottom w:val="none" w:sz="0" w:space="0" w:color="auto"/>
        <w:right w:val="none" w:sz="0" w:space="0" w:color="auto"/>
      </w:divBdr>
      <w:divsChild>
        <w:div w:id="123426679">
          <w:marLeft w:val="0"/>
          <w:marRight w:val="0"/>
          <w:marTop w:val="0"/>
          <w:marBottom w:val="150"/>
          <w:divBdr>
            <w:top w:val="none" w:sz="0" w:space="0" w:color="auto"/>
            <w:left w:val="none" w:sz="0" w:space="0" w:color="auto"/>
            <w:bottom w:val="none" w:sz="0" w:space="0" w:color="auto"/>
            <w:right w:val="none" w:sz="0" w:space="0" w:color="auto"/>
          </w:divBdr>
        </w:div>
      </w:divsChild>
    </w:div>
    <w:div w:id="589004482">
      <w:bodyDiv w:val="1"/>
      <w:marLeft w:val="0"/>
      <w:marRight w:val="0"/>
      <w:marTop w:val="0"/>
      <w:marBottom w:val="0"/>
      <w:divBdr>
        <w:top w:val="none" w:sz="0" w:space="0" w:color="auto"/>
        <w:left w:val="none" w:sz="0" w:space="0" w:color="auto"/>
        <w:bottom w:val="none" w:sz="0" w:space="0" w:color="auto"/>
        <w:right w:val="none" w:sz="0" w:space="0" w:color="auto"/>
      </w:divBdr>
      <w:divsChild>
        <w:div w:id="124129802">
          <w:marLeft w:val="0"/>
          <w:marRight w:val="0"/>
          <w:marTop w:val="0"/>
          <w:marBottom w:val="0"/>
          <w:divBdr>
            <w:top w:val="none" w:sz="0" w:space="0" w:color="auto"/>
            <w:left w:val="none" w:sz="0" w:space="0" w:color="auto"/>
            <w:bottom w:val="dotted" w:sz="6" w:space="4" w:color="DDDDDD"/>
            <w:right w:val="none" w:sz="0" w:space="0" w:color="auto"/>
          </w:divBdr>
          <w:divsChild>
            <w:div w:id="88934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6627">
      <w:bodyDiv w:val="1"/>
      <w:marLeft w:val="0"/>
      <w:marRight w:val="0"/>
      <w:marTop w:val="0"/>
      <w:marBottom w:val="0"/>
      <w:divBdr>
        <w:top w:val="none" w:sz="0" w:space="0" w:color="auto"/>
        <w:left w:val="none" w:sz="0" w:space="0" w:color="auto"/>
        <w:bottom w:val="none" w:sz="0" w:space="0" w:color="auto"/>
        <w:right w:val="none" w:sz="0" w:space="0" w:color="auto"/>
      </w:divBdr>
      <w:divsChild>
        <w:div w:id="825366677">
          <w:marLeft w:val="0"/>
          <w:marRight w:val="0"/>
          <w:marTop w:val="0"/>
          <w:marBottom w:val="150"/>
          <w:divBdr>
            <w:top w:val="none" w:sz="0" w:space="0" w:color="auto"/>
            <w:left w:val="none" w:sz="0" w:space="0" w:color="auto"/>
            <w:bottom w:val="none" w:sz="0" w:space="0" w:color="auto"/>
            <w:right w:val="none" w:sz="0" w:space="0" w:color="auto"/>
          </w:divBdr>
        </w:div>
      </w:divsChild>
    </w:div>
    <w:div w:id="589197910">
      <w:bodyDiv w:val="1"/>
      <w:marLeft w:val="0"/>
      <w:marRight w:val="0"/>
      <w:marTop w:val="0"/>
      <w:marBottom w:val="0"/>
      <w:divBdr>
        <w:top w:val="none" w:sz="0" w:space="0" w:color="auto"/>
        <w:left w:val="none" w:sz="0" w:space="0" w:color="auto"/>
        <w:bottom w:val="none" w:sz="0" w:space="0" w:color="auto"/>
        <w:right w:val="none" w:sz="0" w:space="0" w:color="auto"/>
      </w:divBdr>
      <w:divsChild>
        <w:div w:id="1030499318">
          <w:marLeft w:val="0"/>
          <w:marRight w:val="0"/>
          <w:marTop w:val="0"/>
          <w:marBottom w:val="0"/>
          <w:divBdr>
            <w:top w:val="none" w:sz="0" w:space="0" w:color="auto"/>
            <w:left w:val="none" w:sz="0" w:space="0" w:color="auto"/>
            <w:bottom w:val="none" w:sz="0" w:space="0" w:color="auto"/>
            <w:right w:val="none" w:sz="0" w:space="0" w:color="auto"/>
          </w:divBdr>
        </w:div>
      </w:divsChild>
    </w:div>
    <w:div w:id="589511097">
      <w:bodyDiv w:val="1"/>
      <w:marLeft w:val="0"/>
      <w:marRight w:val="0"/>
      <w:marTop w:val="0"/>
      <w:marBottom w:val="0"/>
      <w:divBdr>
        <w:top w:val="none" w:sz="0" w:space="0" w:color="auto"/>
        <w:left w:val="none" w:sz="0" w:space="0" w:color="auto"/>
        <w:bottom w:val="none" w:sz="0" w:space="0" w:color="auto"/>
        <w:right w:val="none" w:sz="0" w:space="0" w:color="auto"/>
      </w:divBdr>
      <w:divsChild>
        <w:div w:id="330792513">
          <w:marLeft w:val="0"/>
          <w:marRight w:val="0"/>
          <w:marTop w:val="0"/>
          <w:marBottom w:val="150"/>
          <w:divBdr>
            <w:top w:val="none" w:sz="0" w:space="0" w:color="auto"/>
            <w:left w:val="none" w:sz="0" w:space="0" w:color="auto"/>
            <w:bottom w:val="none" w:sz="0" w:space="0" w:color="auto"/>
            <w:right w:val="none" w:sz="0" w:space="0" w:color="auto"/>
          </w:divBdr>
          <w:divsChild>
            <w:div w:id="1334719058">
              <w:marLeft w:val="0"/>
              <w:marRight w:val="0"/>
              <w:marTop w:val="0"/>
              <w:marBottom w:val="0"/>
              <w:divBdr>
                <w:top w:val="none" w:sz="0" w:space="0" w:color="auto"/>
                <w:left w:val="none" w:sz="0" w:space="0" w:color="auto"/>
                <w:bottom w:val="none" w:sz="0" w:space="0" w:color="auto"/>
                <w:right w:val="none" w:sz="0" w:space="0" w:color="auto"/>
              </w:divBdr>
              <w:divsChild>
                <w:div w:id="16459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09290">
          <w:marLeft w:val="0"/>
          <w:marRight w:val="0"/>
          <w:marTop w:val="0"/>
          <w:marBottom w:val="150"/>
          <w:divBdr>
            <w:top w:val="none" w:sz="0" w:space="0" w:color="auto"/>
            <w:left w:val="none" w:sz="0" w:space="0" w:color="auto"/>
            <w:bottom w:val="none" w:sz="0" w:space="0" w:color="auto"/>
            <w:right w:val="none" w:sz="0" w:space="0" w:color="auto"/>
          </w:divBdr>
        </w:div>
        <w:div w:id="283274532">
          <w:marLeft w:val="0"/>
          <w:marRight w:val="0"/>
          <w:marTop w:val="0"/>
          <w:marBottom w:val="0"/>
          <w:divBdr>
            <w:top w:val="none" w:sz="0" w:space="0" w:color="auto"/>
            <w:left w:val="none" w:sz="0" w:space="0" w:color="auto"/>
            <w:bottom w:val="none" w:sz="0" w:space="0" w:color="auto"/>
            <w:right w:val="none" w:sz="0" w:space="0" w:color="auto"/>
          </w:divBdr>
          <w:divsChild>
            <w:div w:id="90337710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89699677">
      <w:bodyDiv w:val="1"/>
      <w:marLeft w:val="0"/>
      <w:marRight w:val="0"/>
      <w:marTop w:val="0"/>
      <w:marBottom w:val="0"/>
      <w:divBdr>
        <w:top w:val="none" w:sz="0" w:space="0" w:color="auto"/>
        <w:left w:val="none" w:sz="0" w:space="0" w:color="auto"/>
        <w:bottom w:val="none" w:sz="0" w:space="0" w:color="auto"/>
        <w:right w:val="none" w:sz="0" w:space="0" w:color="auto"/>
      </w:divBdr>
      <w:divsChild>
        <w:div w:id="1427798973">
          <w:marLeft w:val="0"/>
          <w:marRight w:val="0"/>
          <w:marTop w:val="0"/>
          <w:marBottom w:val="0"/>
          <w:divBdr>
            <w:top w:val="none" w:sz="0" w:space="0" w:color="auto"/>
            <w:left w:val="none" w:sz="0" w:space="0" w:color="auto"/>
            <w:bottom w:val="dotted" w:sz="6" w:space="4" w:color="DDDDDD"/>
            <w:right w:val="none" w:sz="0" w:space="0" w:color="auto"/>
          </w:divBdr>
          <w:divsChild>
            <w:div w:id="67950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70906">
      <w:bodyDiv w:val="1"/>
      <w:marLeft w:val="0"/>
      <w:marRight w:val="0"/>
      <w:marTop w:val="0"/>
      <w:marBottom w:val="0"/>
      <w:divBdr>
        <w:top w:val="none" w:sz="0" w:space="0" w:color="auto"/>
        <w:left w:val="none" w:sz="0" w:space="0" w:color="auto"/>
        <w:bottom w:val="none" w:sz="0" w:space="0" w:color="auto"/>
        <w:right w:val="none" w:sz="0" w:space="0" w:color="auto"/>
      </w:divBdr>
      <w:divsChild>
        <w:div w:id="2132701193">
          <w:marLeft w:val="0"/>
          <w:marRight w:val="0"/>
          <w:marTop w:val="0"/>
          <w:marBottom w:val="0"/>
          <w:divBdr>
            <w:top w:val="none" w:sz="0" w:space="0" w:color="auto"/>
            <w:left w:val="none" w:sz="0" w:space="0" w:color="auto"/>
            <w:bottom w:val="dotted" w:sz="6" w:space="4" w:color="DDDDDD"/>
            <w:right w:val="none" w:sz="0" w:space="0" w:color="auto"/>
          </w:divBdr>
          <w:divsChild>
            <w:div w:id="4168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9892">
      <w:bodyDiv w:val="1"/>
      <w:marLeft w:val="0"/>
      <w:marRight w:val="0"/>
      <w:marTop w:val="0"/>
      <w:marBottom w:val="0"/>
      <w:divBdr>
        <w:top w:val="none" w:sz="0" w:space="0" w:color="auto"/>
        <w:left w:val="none" w:sz="0" w:space="0" w:color="auto"/>
        <w:bottom w:val="none" w:sz="0" w:space="0" w:color="auto"/>
        <w:right w:val="none" w:sz="0" w:space="0" w:color="auto"/>
      </w:divBdr>
    </w:div>
    <w:div w:id="590703879">
      <w:bodyDiv w:val="1"/>
      <w:marLeft w:val="0"/>
      <w:marRight w:val="0"/>
      <w:marTop w:val="0"/>
      <w:marBottom w:val="0"/>
      <w:divBdr>
        <w:top w:val="none" w:sz="0" w:space="0" w:color="auto"/>
        <w:left w:val="none" w:sz="0" w:space="0" w:color="auto"/>
        <w:bottom w:val="none" w:sz="0" w:space="0" w:color="auto"/>
        <w:right w:val="none" w:sz="0" w:space="0" w:color="auto"/>
      </w:divBdr>
      <w:divsChild>
        <w:div w:id="2052072792">
          <w:marLeft w:val="0"/>
          <w:marRight w:val="0"/>
          <w:marTop w:val="0"/>
          <w:marBottom w:val="0"/>
          <w:divBdr>
            <w:top w:val="none" w:sz="0" w:space="0" w:color="auto"/>
            <w:left w:val="none" w:sz="0" w:space="0" w:color="auto"/>
            <w:bottom w:val="none" w:sz="0" w:space="0" w:color="auto"/>
            <w:right w:val="none" w:sz="0" w:space="0" w:color="auto"/>
          </w:divBdr>
          <w:divsChild>
            <w:div w:id="1929583838">
              <w:marLeft w:val="0"/>
              <w:marRight w:val="0"/>
              <w:marTop w:val="0"/>
              <w:marBottom w:val="0"/>
              <w:divBdr>
                <w:top w:val="none" w:sz="0" w:space="0" w:color="auto"/>
                <w:left w:val="none" w:sz="0" w:space="0" w:color="auto"/>
                <w:bottom w:val="none" w:sz="0" w:space="0" w:color="auto"/>
                <w:right w:val="none" w:sz="0" w:space="0" w:color="auto"/>
              </w:divBdr>
              <w:divsChild>
                <w:div w:id="514998143">
                  <w:marLeft w:val="0"/>
                  <w:marRight w:val="0"/>
                  <w:marTop w:val="0"/>
                  <w:marBottom w:val="0"/>
                  <w:divBdr>
                    <w:top w:val="none" w:sz="0" w:space="0" w:color="auto"/>
                    <w:left w:val="none" w:sz="0" w:space="0" w:color="auto"/>
                    <w:bottom w:val="none" w:sz="0" w:space="0" w:color="auto"/>
                    <w:right w:val="none" w:sz="0" w:space="0" w:color="auto"/>
                  </w:divBdr>
                  <w:divsChild>
                    <w:div w:id="1542669841">
                      <w:marLeft w:val="0"/>
                      <w:marRight w:val="0"/>
                      <w:marTop w:val="0"/>
                      <w:marBottom w:val="0"/>
                      <w:divBdr>
                        <w:top w:val="none" w:sz="0" w:space="0" w:color="auto"/>
                        <w:left w:val="none" w:sz="0" w:space="0" w:color="auto"/>
                        <w:bottom w:val="none" w:sz="0" w:space="0" w:color="auto"/>
                        <w:right w:val="none" w:sz="0" w:space="0" w:color="auto"/>
                      </w:divBdr>
                      <w:divsChild>
                        <w:div w:id="31082990">
                          <w:marLeft w:val="0"/>
                          <w:marRight w:val="0"/>
                          <w:marTop w:val="0"/>
                          <w:marBottom w:val="0"/>
                          <w:divBdr>
                            <w:top w:val="none" w:sz="0" w:space="0" w:color="auto"/>
                            <w:left w:val="none" w:sz="0" w:space="0" w:color="auto"/>
                            <w:bottom w:val="none" w:sz="0" w:space="0" w:color="auto"/>
                            <w:right w:val="none" w:sz="0" w:space="0" w:color="auto"/>
                          </w:divBdr>
                          <w:divsChild>
                            <w:div w:id="1295259039">
                              <w:marLeft w:val="0"/>
                              <w:marRight w:val="0"/>
                              <w:marTop w:val="0"/>
                              <w:marBottom w:val="0"/>
                              <w:divBdr>
                                <w:top w:val="none" w:sz="0" w:space="0" w:color="auto"/>
                                <w:left w:val="none" w:sz="0" w:space="0" w:color="auto"/>
                                <w:bottom w:val="none" w:sz="0" w:space="0" w:color="auto"/>
                                <w:right w:val="none" w:sz="0" w:space="0" w:color="auto"/>
                              </w:divBdr>
                              <w:divsChild>
                                <w:div w:id="956444424">
                                  <w:marLeft w:val="0"/>
                                  <w:marRight w:val="0"/>
                                  <w:marTop w:val="0"/>
                                  <w:marBottom w:val="0"/>
                                  <w:divBdr>
                                    <w:top w:val="none" w:sz="0" w:space="0" w:color="auto"/>
                                    <w:left w:val="none" w:sz="0" w:space="0" w:color="auto"/>
                                    <w:bottom w:val="none" w:sz="0" w:space="0" w:color="auto"/>
                                    <w:right w:val="none" w:sz="0" w:space="0" w:color="auto"/>
                                  </w:divBdr>
                                  <w:divsChild>
                                    <w:div w:id="7534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402858">
      <w:bodyDiv w:val="1"/>
      <w:marLeft w:val="0"/>
      <w:marRight w:val="0"/>
      <w:marTop w:val="0"/>
      <w:marBottom w:val="0"/>
      <w:divBdr>
        <w:top w:val="none" w:sz="0" w:space="0" w:color="auto"/>
        <w:left w:val="none" w:sz="0" w:space="0" w:color="auto"/>
        <w:bottom w:val="none" w:sz="0" w:space="0" w:color="auto"/>
        <w:right w:val="none" w:sz="0" w:space="0" w:color="auto"/>
      </w:divBdr>
      <w:divsChild>
        <w:div w:id="68961779">
          <w:marLeft w:val="0"/>
          <w:marRight w:val="0"/>
          <w:marTop w:val="0"/>
          <w:marBottom w:val="0"/>
          <w:divBdr>
            <w:top w:val="none" w:sz="0" w:space="0" w:color="auto"/>
            <w:left w:val="none" w:sz="0" w:space="0" w:color="auto"/>
            <w:bottom w:val="none" w:sz="0" w:space="0" w:color="auto"/>
            <w:right w:val="none" w:sz="0" w:space="0" w:color="auto"/>
          </w:divBdr>
        </w:div>
      </w:divsChild>
    </w:div>
    <w:div w:id="591552061">
      <w:bodyDiv w:val="1"/>
      <w:marLeft w:val="0"/>
      <w:marRight w:val="0"/>
      <w:marTop w:val="0"/>
      <w:marBottom w:val="0"/>
      <w:divBdr>
        <w:top w:val="none" w:sz="0" w:space="0" w:color="auto"/>
        <w:left w:val="none" w:sz="0" w:space="0" w:color="auto"/>
        <w:bottom w:val="none" w:sz="0" w:space="0" w:color="auto"/>
        <w:right w:val="none" w:sz="0" w:space="0" w:color="auto"/>
      </w:divBdr>
    </w:div>
    <w:div w:id="592325743">
      <w:bodyDiv w:val="1"/>
      <w:marLeft w:val="0"/>
      <w:marRight w:val="0"/>
      <w:marTop w:val="0"/>
      <w:marBottom w:val="0"/>
      <w:divBdr>
        <w:top w:val="none" w:sz="0" w:space="0" w:color="auto"/>
        <w:left w:val="none" w:sz="0" w:space="0" w:color="auto"/>
        <w:bottom w:val="none" w:sz="0" w:space="0" w:color="auto"/>
        <w:right w:val="none" w:sz="0" w:space="0" w:color="auto"/>
      </w:divBdr>
      <w:divsChild>
        <w:div w:id="1688405714">
          <w:marLeft w:val="0"/>
          <w:marRight w:val="0"/>
          <w:marTop w:val="0"/>
          <w:marBottom w:val="0"/>
          <w:divBdr>
            <w:top w:val="none" w:sz="0" w:space="0" w:color="auto"/>
            <w:left w:val="none" w:sz="0" w:space="0" w:color="auto"/>
            <w:bottom w:val="none" w:sz="0" w:space="0" w:color="auto"/>
            <w:right w:val="none" w:sz="0" w:space="0" w:color="auto"/>
          </w:divBdr>
          <w:divsChild>
            <w:div w:id="1318456854">
              <w:marLeft w:val="0"/>
              <w:marRight w:val="0"/>
              <w:marTop w:val="0"/>
              <w:marBottom w:val="0"/>
              <w:divBdr>
                <w:top w:val="none" w:sz="0" w:space="0" w:color="auto"/>
                <w:left w:val="none" w:sz="0" w:space="0" w:color="auto"/>
                <w:bottom w:val="none" w:sz="0" w:space="0" w:color="auto"/>
                <w:right w:val="none" w:sz="0" w:space="0" w:color="auto"/>
              </w:divBdr>
              <w:divsChild>
                <w:div w:id="1279989360">
                  <w:marLeft w:val="0"/>
                  <w:marRight w:val="0"/>
                  <w:marTop w:val="0"/>
                  <w:marBottom w:val="0"/>
                  <w:divBdr>
                    <w:top w:val="none" w:sz="0" w:space="0" w:color="auto"/>
                    <w:left w:val="none" w:sz="0" w:space="0" w:color="auto"/>
                    <w:bottom w:val="none" w:sz="0" w:space="0" w:color="auto"/>
                    <w:right w:val="none" w:sz="0" w:space="0" w:color="auto"/>
                  </w:divBdr>
                  <w:divsChild>
                    <w:div w:id="118031873">
                      <w:marLeft w:val="0"/>
                      <w:marRight w:val="0"/>
                      <w:marTop w:val="0"/>
                      <w:marBottom w:val="0"/>
                      <w:divBdr>
                        <w:top w:val="none" w:sz="0" w:space="0" w:color="auto"/>
                        <w:left w:val="none" w:sz="0" w:space="0" w:color="auto"/>
                        <w:bottom w:val="none" w:sz="0" w:space="0" w:color="auto"/>
                        <w:right w:val="none" w:sz="0" w:space="0" w:color="auto"/>
                      </w:divBdr>
                      <w:divsChild>
                        <w:div w:id="593444445">
                          <w:marLeft w:val="0"/>
                          <w:marRight w:val="0"/>
                          <w:marTop w:val="0"/>
                          <w:marBottom w:val="0"/>
                          <w:divBdr>
                            <w:top w:val="none" w:sz="0" w:space="0" w:color="auto"/>
                            <w:left w:val="none" w:sz="0" w:space="0" w:color="auto"/>
                            <w:bottom w:val="none" w:sz="0" w:space="0" w:color="auto"/>
                            <w:right w:val="none" w:sz="0" w:space="0" w:color="auto"/>
                          </w:divBdr>
                          <w:divsChild>
                            <w:div w:id="1800148007">
                              <w:marLeft w:val="0"/>
                              <w:marRight w:val="0"/>
                              <w:marTop w:val="0"/>
                              <w:marBottom w:val="0"/>
                              <w:divBdr>
                                <w:top w:val="none" w:sz="0" w:space="0" w:color="auto"/>
                                <w:left w:val="none" w:sz="0" w:space="0" w:color="auto"/>
                                <w:bottom w:val="none" w:sz="0" w:space="0" w:color="auto"/>
                                <w:right w:val="none" w:sz="0" w:space="0" w:color="auto"/>
                              </w:divBdr>
                              <w:divsChild>
                                <w:div w:id="1339969304">
                                  <w:marLeft w:val="0"/>
                                  <w:marRight w:val="0"/>
                                  <w:marTop w:val="0"/>
                                  <w:marBottom w:val="0"/>
                                  <w:divBdr>
                                    <w:top w:val="none" w:sz="0" w:space="0" w:color="auto"/>
                                    <w:left w:val="none" w:sz="0" w:space="0" w:color="auto"/>
                                    <w:bottom w:val="none" w:sz="0" w:space="0" w:color="auto"/>
                                    <w:right w:val="none" w:sz="0" w:space="0" w:color="auto"/>
                                  </w:divBdr>
                                  <w:divsChild>
                                    <w:div w:id="2119785864">
                                      <w:marLeft w:val="0"/>
                                      <w:marRight w:val="0"/>
                                      <w:marTop w:val="0"/>
                                      <w:marBottom w:val="0"/>
                                      <w:divBdr>
                                        <w:top w:val="none" w:sz="0" w:space="0" w:color="auto"/>
                                        <w:left w:val="none" w:sz="0" w:space="0" w:color="auto"/>
                                        <w:bottom w:val="none" w:sz="0" w:space="0" w:color="auto"/>
                                        <w:right w:val="none" w:sz="0" w:space="0" w:color="auto"/>
                                      </w:divBdr>
                                      <w:divsChild>
                                        <w:div w:id="51087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2590861">
      <w:bodyDiv w:val="1"/>
      <w:marLeft w:val="0"/>
      <w:marRight w:val="0"/>
      <w:marTop w:val="0"/>
      <w:marBottom w:val="0"/>
      <w:divBdr>
        <w:top w:val="none" w:sz="0" w:space="0" w:color="auto"/>
        <w:left w:val="none" w:sz="0" w:space="0" w:color="auto"/>
        <w:bottom w:val="none" w:sz="0" w:space="0" w:color="auto"/>
        <w:right w:val="none" w:sz="0" w:space="0" w:color="auto"/>
      </w:divBdr>
      <w:divsChild>
        <w:div w:id="66731408">
          <w:marLeft w:val="0"/>
          <w:marRight w:val="0"/>
          <w:marTop w:val="0"/>
          <w:marBottom w:val="150"/>
          <w:divBdr>
            <w:top w:val="none" w:sz="0" w:space="0" w:color="auto"/>
            <w:left w:val="none" w:sz="0" w:space="0" w:color="auto"/>
            <w:bottom w:val="none" w:sz="0" w:space="0" w:color="auto"/>
            <w:right w:val="none" w:sz="0" w:space="0" w:color="auto"/>
          </w:divBdr>
          <w:divsChild>
            <w:div w:id="884372014">
              <w:marLeft w:val="0"/>
              <w:marRight w:val="0"/>
              <w:marTop w:val="0"/>
              <w:marBottom w:val="0"/>
              <w:divBdr>
                <w:top w:val="none" w:sz="0" w:space="0" w:color="auto"/>
                <w:left w:val="none" w:sz="0" w:space="0" w:color="auto"/>
                <w:bottom w:val="none" w:sz="0" w:space="0" w:color="auto"/>
                <w:right w:val="none" w:sz="0" w:space="0" w:color="auto"/>
              </w:divBdr>
            </w:div>
          </w:divsChild>
        </w:div>
        <w:div w:id="1419667121">
          <w:marLeft w:val="0"/>
          <w:marRight w:val="0"/>
          <w:marTop w:val="0"/>
          <w:marBottom w:val="150"/>
          <w:divBdr>
            <w:top w:val="none" w:sz="0" w:space="0" w:color="auto"/>
            <w:left w:val="none" w:sz="0" w:space="0" w:color="auto"/>
            <w:bottom w:val="none" w:sz="0" w:space="0" w:color="auto"/>
            <w:right w:val="none" w:sz="0" w:space="0" w:color="auto"/>
          </w:divBdr>
        </w:div>
        <w:div w:id="832066003">
          <w:marLeft w:val="0"/>
          <w:marRight w:val="0"/>
          <w:marTop w:val="0"/>
          <w:marBottom w:val="0"/>
          <w:divBdr>
            <w:top w:val="none" w:sz="0" w:space="0" w:color="auto"/>
            <w:left w:val="none" w:sz="0" w:space="0" w:color="auto"/>
            <w:bottom w:val="none" w:sz="0" w:space="0" w:color="auto"/>
            <w:right w:val="none" w:sz="0" w:space="0" w:color="auto"/>
          </w:divBdr>
          <w:divsChild>
            <w:div w:id="124499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3652">
      <w:bodyDiv w:val="1"/>
      <w:marLeft w:val="0"/>
      <w:marRight w:val="0"/>
      <w:marTop w:val="0"/>
      <w:marBottom w:val="0"/>
      <w:divBdr>
        <w:top w:val="none" w:sz="0" w:space="0" w:color="auto"/>
        <w:left w:val="none" w:sz="0" w:space="0" w:color="auto"/>
        <w:bottom w:val="none" w:sz="0" w:space="0" w:color="auto"/>
        <w:right w:val="none" w:sz="0" w:space="0" w:color="auto"/>
      </w:divBdr>
    </w:div>
    <w:div w:id="592855995">
      <w:bodyDiv w:val="1"/>
      <w:marLeft w:val="0"/>
      <w:marRight w:val="0"/>
      <w:marTop w:val="0"/>
      <w:marBottom w:val="0"/>
      <w:divBdr>
        <w:top w:val="none" w:sz="0" w:space="0" w:color="auto"/>
        <w:left w:val="none" w:sz="0" w:space="0" w:color="auto"/>
        <w:bottom w:val="none" w:sz="0" w:space="0" w:color="auto"/>
        <w:right w:val="none" w:sz="0" w:space="0" w:color="auto"/>
      </w:divBdr>
      <w:divsChild>
        <w:div w:id="1120419404">
          <w:marLeft w:val="0"/>
          <w:marRight w:val="0"/>
          <w:marTop w:val="0"/>
          <w:marBottom w:val="150"/>
          <w:divBdr>
            <w:top w:val="none" w:sz="0" w:space="0" w:color="auto"/>
            <w:left w:val="none" w:sz="0" w:space="0" w:color="auto"/>
            <w:bottom w:val="none" w:sz="0" w:space="0" w:color="auto"/>
            <w:right w:val="none" w:sz="0" w:space="0" w:color="auto"/>
          </w:divBdr>
          <w:divsChild>
            <w:div w:id="541283099">
              <w:marLeft w:val="0"/>
              <w:marRight w:val="0"/>
              <w:marTop w:val="0"/>
              <w:marBottom w:val="0"/>
              <w:divBdr>
                <w:top w:val="none" w:sz="0" w:space="0" w:color="auto"/>
                <w:left w:val="none" w:sz="0" w:space="0" w:color="auto"/>
                <w:bottom w:val="none" w:sz="0" w:space="0" w:color="auto"/>
                <w:right w:val="none" w:sz="0" w:space="0" w:color="auto"/>
              </w:divBdr>
            </w:div>
          </w:divsChild>
        </w:div>
        <w:div w:id="365103659">
          <w:marLeft w:val="0"/>
          <w:marRight w:val="0"/>
          <w:marTop w:val="0"/>
          <w:marBottom w:val="0"/>
          <w:divBdr>
            <w:top w:val="none" w:sz="0" w:space="0" w:color="auto"/>
            <w:left w:val="none" w:sz="0" w:space="0" w:color="auto"/>
            <w:bottom w:val="none" w:sz="0" w:space="0" w:color="auto"/>
            <w:right w:val="none" w:sz="0" w:space="0" w:color="auto"/>
          </w:divBdr>
          <w:divsChild>
            <w:div w:id="1967854524">
              <w:marLeft w:val="0"/>
              <w:marRight w:val="0"/>
              <w:marTop w:val="0"/>
              <w:marBottom w:val="150"/>
              <w:divBdr>
                <w:top w:val="none" w:sz="0" w:space="0" w:color="auto"/>
                <w:left w:val="none" w:sz="0" w:space="0" w:color="auto"/>
                <w:bottom w:val="none" w:sz="0" w:space="0" w:color="auto"/>
                <w:right w:val="none" w:sz="0" w:space="0" w:color="auto"/>
              </w:divBdr>
            </w:div>
            <w:div w:id="14959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82590">
      <w:bodyDiv w:val="1"/>
      <w:marLeft w:val="0"/>
      <w:marRight w:val="0"/>
      <w:marTop w:val="0"/>
      <w:marBottom w:val="0"/>
      <w:divBdr>
        <w:top w:val="none" w:sz="0" w:space="0" w:color="auto"/>
        <w:left w:val="none" w:sz="0" w:space="0" w:color="auto"/>
        <w:bottom w:val="none" w:sz="0" w:space="0" w:color="auto"/>
        <w:right w:val="none" w:sz="0" w:space="0" w:color="auto"/>
      </w:divBdr>
      <w:divsChild>
        <w:div w:id="831457712">
          <w:marLeft w:val="0"/>
          <w:marRight w:val="0"/>
          <w:marTop w:val="0"/>
          <w:marBottom w:val="150"/>
          <w:divBdr>
            <w:top w:val="none" w:sz="0" w:space="0" w:color="auto"/>
            <w:left w:val="none" w:sz="0" w:space="0" w:color="auto"/>
            <w:bottom w:val="none" w:sz="0" w:space="0" w:color="auto"/>
            <w:right w:val="none" w:sz="0" w:space="0" w:color="auto"/>
          </w:divBdr>
          <w:divsChild>
            <w:div w:id="1351376580">
              <w:marLeft w:val="0"/>
              <w:marRight w:val="0"/>
              <w:marTop w:val="0"/>
              <w:marBottom w:val="0"/>
              <w:divBdr>
                <w:top w:val="none" w:sz="0" w:space="0" w:color="auto"/>
                <w:left w:val="none" w:sz="0" w:space="0" w:color="auto"/>
                <w:bottom w:val="none" w:sz="0" w:space="0" w:color="auto"/>
                <w:right w:val="none" w:sz="0" w:space="0" w:color="auto"/>
              </w:divBdr>
              <w:divsChild>
                <w:div w:id="60380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26172">
          <w:marLeft w:val="0"/>
          <w:marRight w:val="0"/>
          <w:marTop w:val="0"/>
          <w:marBottom w:val="150"/>
          <w:divBdr>
            <w:top w:val="none" w:sz="0" w:space="0" w:color="auto"/>
            <w:left w:val="none" w:sz="0" w:space="0" w:color="auto"/>
            <w:bottom w:val="none" w:sz="0" w:space="0" w:color="auto"/>
            <w:right w:val="none" w:sz="0" w:space="0" w:color="auto"/>
          </w:divBdr>
        </w:div>
        <w:div w:id="1223440846">
          <w:marLeft w:val="0"/>
          <w:marRight w:val="0"/>
          <w:marTop w:val="0"/>
          <w:marBottom w:val="0"/>
          <w:divBdr>
            <w:top w:val="none" w:sz="0" w:space="0" w:color="auto"/>
            <w:left w:val="none" w:sz="0" w:space="0" w:color="auto"/>
            <w:bottom w:val="none" w:sz="0" w:space="0" w:color="auto"/>
            <w:right w:val="none" w:sz="0" w:space="0" w:color="auto"/>
          </w:divBdr>
          <w:divsChild>
            <w:div w:id="5427186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93441141">
      <w:bodyDiv w:val="1"/>
      <w:marLeft w:val="0"/>
      <w:marRight w:val="0"/>
      <w:marTop w:val="0"/>
      <w:marBottom w:val="0"/>
      <w:divBdr>
        <w:top w:val="none" w:sz="0" w:space="0" w:color="auto"/>
        <w:left w:val="none" w:sz="0" w:space="0" w:color="auto"/>
        <w:bottom w:val="none" w:sz="0" w:space="0" w:color="auto"/>
        <w:right w:val="none" w:sz="0" w:space="0" w:color="auto"/>
      </w:divBdr>
    </w:div>
    <w:div w:id="593709112">
      <w:bodyDiv w:val="1"/>
      <w:marLeft w:val="0"/>
      <w:marRight w:val="0"/>
      <w:marTop w:val="0"/>
      <w:marBottom w:val="0"/>
      <w:divBdr>
        <w:top w:val="none" w:sz="0" w:space="0" w:color="auto"/>
        <w:left w:val="none" w:sz="0" w:space="0" w:color="auto"/>
        <w:bottom w:val="none" w:sz="0" w:space="0" w:color="auto"/>
        <w:right w:val="none" w:sz="0" w:space="0" w:color="auto"/>
      </w:divBdr>
    </w:div>
    <w:div w:id="593975154">
      <w:bodyDiv w:val="1"/>
      <w:marLeft w:val="0"/>
      <w:marRight w:val="0"/>
      <w:marTop w:val="0"/>
      <w:marBottom w:val="0"/>
      <w:divBdr>
        <w:top w:val="none" w:sz="0" w:space="0" w:color="auto"/>
        <w:left w:val="none" w:sz="0" w:space="0" w:color="auto"/>
        <w:bottom w:val="none" w:sz="0" w:space="0" w:color="auto"/>
        <w:right w:val="none" w:sz="0" w:space="0" w:color="auto"/>
      </w:divBdr>
      <w:divsChild>
        <w:div w:id="143817637">
          <w:marLeft w:val="0"/>
          <w:marRight w:val="0"/>
          <w:marTop w:val="0"/>
          <w:marBottom w:val="0"/>
          <w:divBdr>
            <w:top w:val="none" w:sz="0" w:space="0" w:color="auto"/>
            <w:left w:val="none" w:sz="0" w:space="0" w:color="auto"/>
            <w:bottom w:val="none" w:sz="0" w:space="0" w:color="auto"/>
            <w:right w:val="none" w:sz="0" w:space="0" w:color="auto"/>
          </w:divBdr>
        </w:div>
      </w:divsChild>
    </w:div>
    <w:div w:id="594099241">
      <w:bodyDiv w:val="1"/>
      <w:marLeft w:val="0"/>
      <w:marRight w:val="0"/>
      <w:marTop w:val="0"/>
      <w:marBottom w:val="0"/>
      <w:divBdr>
        <w:top w:val="none" w:sz="0" w:space="0" w:color="auto"/>
        <w:left w:val="none" w:sz="0" w:space="0" w:color="auto"/>
        <w:bottom w:val="none" w:sz="0" w:space="0" w:color="auto"/>
        <w:right w:val="none" w:sz="0" w:space="0" w:color="auto"/>
      </w:divBdr>
      <w:divsChild>
        <w:div w:id="614676405">
          <w:marLeft w:val="0"/>
          <w:marRight w:val="0"/>
          <w:marTop w:val="0"/>
          <w:marBottom w:val="0"/>
          <w:divBdr>
            <w:top w:val="none" w:sz="0" w:space="0" w:color="auto"/>
            <w:left w:val="none" w:sz="0" w:space="0" w:color="auto"/>
            <w:bottom w:val="dotted" w:sz="6" w:space="4" w:color="DDDDDD"/>
            <w:right w:val="none" w:sz="0" w:space="0" w:color="auto"/>
          </w:divBdr>
          <w:divsChild>
            <w:div w:id="101122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17362">
      <w:bodyDiv w:val="1"/>
      <w:marLeft w:val="0"/>
      <w:marRight w:val="0"/>
      <w:marTop w:val="0"/>
      <w:marBottom w:val="0"/>
      <w:divBdr>
        <w:top w:val="none" w:sz="0" w:space="0" w:color="auto"/>
        <w:left w:val="none" w:sz="0" w:space="0" w:color="auto"/>
        <w:bottom w:val="none" w:sz="0" w:space="0" w:color="auto"/>
        <w:right w:val="none" w:sz="0" w:space="0" w:color="auto"/>
      </w:divBdr>
      <w:divsChild>
        <w:div w:id="1214923221">
          <w:marLeft w:val="0"/>
          <w:marRight w:val="0"/>
          <w:marTop w:val="0"/>
          <w:marBottom w:val="0"/>
          <w:divBdr>
            <w:top w:val="none" w:sz="0" w:space="0" w:color="auto"/>
            <w:left w:val="none" w:sz="0" w:space="0" w:color="auto"/>
            <w:bottom w:val="none" w:sz="0" w:space="0" w:color="auto"/>
            <w:right w:val="none" w:sz="0" w:space="0" w:color="auto"/>
          </w:divBdr>
        </w:div>
      </w:divsChild>
    </w:div>
    <w:div w:id="595483354">
      <w:bodyDiv w:val="1"/>
      <w:marLeft w:val="0"/>
      <w:marRight w:val="0"/>
      <w:marTop w:val="0"/>
      <w:marBottom w:val="0"/>
      <w:divBdr>
        <w:top w:val="none" w:sz="0" w:space="0" w:color="auto"/>
        <w:left w:val="none" w:sz="0" w:space="0" w:color="auto"/>
        <w:bottom w:val="none" w:sz="0" w:space="0" w:color="auto"/>
        <w:right w:val="none" w:sz="0" w:space="0" w:color="auto"/>
      </w:divBdr>
    </w:div>
    <w:div w:id="595598378">
      <w:bodyDiv w:val="1"/>
      <w:marLeft w:val="0"/>
      <w:marRight w:val="0"/>
      <w:marTop w:val="0"/>
      <w:marBottom w:val="0"/>
      <w:divBdr>
        <w:top w:val="none" w:sz="0" w:space="0" w:color="auto"/>
        <w:left w:val="none" w:sz="0" w:space="0" w:color="auto"/>
        <w:bottom w:val="none" w:sz="0" w:space="0" w:color="auto"/>
        <w:right w:val="none" w:sz="0" w:space="0" w:color="auto"/>
      </w:divBdr>
    </w:div>
    <w:div w:id="595602823">
      <w:bodyDiv w:val="1"/>
      <w:marLeft w:val="0"/>
      <w:marRight w:val="0"/>
      <w:marTop w:val="0"/>
      <w:marBottom w:val="0"/>
      <w:divBdr>
        <w:top w:val="none" w:sz="0" w:space="0" w:color="auto"/>
        <w:left w:val="none" w:sz="0" w:space="0" w:color="auto"/>
        <w:bottom w:val="none" w:sz="0" w:space="0" w:color="auto"/>
        <w:right w:val="none" w:sz="0" w:space="0" w:color="auto"/>
      </w:divBdr>
      <w:divsChild>
        <w:div w:id="1617709656">
          <w:marLeft w:val="0"/>
          <w:marRight w:val="0"/>
          <w:marTop w:val="0"/>
          <w:marBottom w:val="0"/>
          <w:divBdr>
            <w:top w:val="none" w:sz="0" w:space="0" w:color="auto"/>
            <w:left w:val="none" w:sz="0" w:space="0" w:color="auto"/>
            <w:bottom w:val="dotted" w:sz="6" w:space="4" w:color="DDDDDD"/>
            <w:right w:val="none" w:sz="0" w:space="0" w:color="auto"/>
          </w:divBdr>
        </w:div>
      </w:divsChild>
    </w:div>
    <w:div w:id="597714459">
      <w:bodyDiv w:val="1"/>
      <w:marLeft w:val="0"/>
      <w:marRight w:val="0"/>
      <w:marTop w:val="0"/>
      <w:marBottom w:val="0"/>
      <w:divBdr>
        <w:top w:val="none" w:sz="0" w:space="0" w:color="auto"/>
        <w:left w:val="none" w:sz="0" w:space="0" w:color="auto"/>
        <w:bottom w:val="none" w:sz="0" w:space="0" w:color="auto"/>
        <w:right w:val="none" w:sz="0" w:space="0" w:color="auto"/>
      </w:divBdr>
    </w:div>
    <w:div w:id="597829498">
      <w:bodyDiv w:val="1"/>
      <w:marLeft w:val="0"/>
      <w:marRight w:val="0"/>
      <w:marTop w:val="0"/>
      <w:marBottom w:val="0"/>
      <w:divBdr>
        <w:top w:val="none" w:sz="0" w:space="0" w:color="auto"/>
        <w:left w:val="none" w:sz="0" w:space="0" w:color="auto"/>
        <w:bottom w:val="none" w:sz="0" w:space="0" w:color="auto"/>
        <w:right w:val="none" w:sz="0" w:space="0" w:color="auto"/>
      </w:divBdr>
      <w:divsChild>
        <w:div w:id="295724874">
          <w:marLeft w:val="0"/>
          <w:marRight w:val="0"/>
          <w:marTop w:val="0"/>
          <w:marBottom w:val="0"/>
          <w:divBdr>
            <w:top w:val="none" w:sz="0" w:space="0" w:color="auto"/>
            <w:left w:val="none" w:sz="0" w:space="0" w:color="auto"/>
            <w:bottom w:val="dotted" w:sz="6" w:space="4" w:color="DDDDDD"/>
            <w:right w:val="none" w:sz="0" w:space="0" w:color="auto"/>
          </w:divBdr>
        </w:div>
      </w:divsChild>
    </w:div>
    <w:div w:id="598562040">
      <w:bodyDiv w:val="1"/>
      <w:marLeft w:val="0"/>
      <w:marRight w:val="0"/>
      <w:marTop w:val="0"/>
      <w:marBottom w:val="0"/>
      <w:divBdr>
        <w:top w:val="none" w:sz="0" w:space="0" w:color="auto"/>
        <w:left w:val="none" w:sz="0" w:space="0" w:color="auto"/>
        <w:bottom w:val="none" w:sz="0" w:space="0" w:color="auto"/>
        <w:right w:val="none" w:sz="0" w:space="0" w:color="auto"/>
      </w:divBdr>
      <w:divsChild>
        <w:div w:id="2135051138">
          <w:marLeft w:val="0"/>
          <w:marRight w:val="0"/>
          <w:marTop w:val="0"/>
          <w:marBottom w:val="150"/>
          <w:divBdr>
            <w:top w:val="none" w:sz="0" w:space="0" w:color="auto"/>
            <w:left w:val="none" w:sz="0" w:space="0" w:color="auto"/>
            <w:bottom w:val="none" w:sz="0" w:space="0" w:color="auto"/>
            <w:right w:val="none" w:sz="0" w:space="0" w:color="auto"/>
          </w:divBdr>
          <w:divsChild>
            <w:div w:id="1430585711">
              <w:marLeft w:val="0"/>
              <w:marRight w:val="0"/>
              <w:marTop w:val="0"/>
              <w:marBottom w:val="0"/>
              <w:divBdr>
                <w:top w:val="none" w:sz="0" w:space="0" w:color="auto"/>
                <w:left w:val="none" w:sz="0" w:space="0" w:color="auto"/>
                <w:bottom w:val="none" w:sz="0" w:space="0" w:color="auto"/>
                <w:right w:val="none" w:sz="0" w:space="0" w:color="auto"/>
              </w:divBdr>
            </w:div>
          </w:divsChild>
        </w:div>
        <w:div w:id="1498959920">
          <w:marLeft w:val="0"/>
          <w:marRight w:val="0"/>
          <w:marTop w:val="0"/>
          <w:marBottom w:val="150"/>
          <w:divBdr>
            <w:top w:val="none" w:sz="0" w:space="0" w:color="auto"/>
            <w:left w:val="none" w:sz="0" w:space="0" w:color="auto"/>
            <w:bottom w:val="none" w:sz="0" w:space="0" w:color="auto"/>
            <w:right w:val="none" w:sz="0" w:space="0" w:color="auto"/>
          </w:divBdr>
        </w:div>
        <w:div w:id="343557703">
          <w:marLeft w:val="0"/>
          <w:marRight w:val="0"/>
          <w:marTop w:val="0"/>
          <w:marBottom w:val="0"/>
          <w:divBdr>
            <w:top w:val="none" w:sz="0" w:space="0" w:color="auto"/>
            <w:left w:val="none" w:sz="0" w:space="0" w:color="auto"/>
            <w:bottom w:val="none" w:sz="0" w:space="0" w:color="auto"/>
            <w:right w:val="none" w:sz="0" w:space="0" w:color="auto"/>
          </w:divBdr>
          <w:divsChild>
            <w:div w:id="20832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30980">
      <w:bodyDiv w:val="1"/>
      <w:marLeft w:val="0"/>
      <w:marRight w:val="0"/>
      <w:marTop w:val="0"/>
      <w:marBottom w:val="0"/>
      <w:divBdr>
        <w:top w:val="none" w:sz="0" w:space="0" w:color="auto"/>
        <w:left w:val="none" w:sz="0" w:space="0" w:color="auto"/>
        <w:bottom w:val="none" w:sz="0" w:space="0" w:color="auto"/>
        <w:right w:val="none" w:sz="0" w:space="0" w:color="auto"/>
      </w:divBdr>
      <w:divsChild>
        <w:div w:id="985627247">
          <w:marLeft w:val="0"/>
          <w:marRight w:val="0"/>
          <w:marTop w:val="0"/>
          <w:marBottom w:val="0"/>
          <w:divBdr>
            <w:top w:val="none" w:sz="0" w:space="0" w:color="auto"/>
            <w:left w:val="none" w:sz="0" w:space="0" w:color="auto"/>
            <w:bottom w:val="none" w:sz="0" w:space="0" w:color="auto"/>
            <w:right w:val="none" w:sz="0" w:space="0" w:color="auto"/>
          </w:divBdr>
          <w:divsChild>
            <w:div w:id="186676841">
              <w:marLeft w:val="0"/>
              <w:marRight w:val="0"/>
              <w:marTop w:val="0"/>
              <w:marBottom w:val="0"/>
              <w:divBdr>
                <w:top w:val="none" w:sz="0" w:space="0" w:color="auto"/>
                <w:left w:val="none" w:sz="0" w:space="0" w:color="auto"/>
                <w:bottom w:val="none" w:sz="0" w:space="0" w:color="auto"/>
                <w:right w:val="none" w:sz="0" w:space="0" w:color="auto"/>
              </w:divBdr>
              <w:divsChild>
                <w:div w:id="1227298801">
                  <w:marLeft w:val="0"/>
                  <w:marRight w:val="0"/>
                  <w:marTop w:val="0"/>
                  <w:marBottom w:val="0"/>
                  <w:divBdr>
                    <w:top w:val="none" w:sz="0" w:space="0" w:color="auto"/>
                    <w:left w:val="none" w:sz="0" w:space="0" w:color="auto"/>
                    <w:bottom w:val="none" w:sz="0" w:space="0" w:color="auto"/>
                    <w:right w:val="none" w:sz="0" w:space="0" w:color="auto"/>
                  </w:divBdr>
                  <w:divsChild>
                    <w:div w:id="966354870">
                      <w:marLeft w:val="0"/>
                      <w:marRight w:val="0"/>
                      <w:marTop w:val="0"/>
                      <w:marBottom w:val="0"/>
                      <w:divBdr>
                        <w:top w:val="none" w:sz="0" w:space="0" w:color="auto"/>
                        <w:left w:val="none" w:sz="0" w:space="0" w:color="auto"/>
                        <w:bottom w:val="none" w:sz="0" w:space="0" w:color="auto"/>
                        <w:right w:val="none" w:sz="0" w:space="0" w:color="auto"/>
                      </w:divBdr>
                      <w:divsChild>
                        <w:div w:id="203716204">
                          <w:marLeft w:val="0"/>
                          <w:marRight w:val="0"/>
                          <w:marTop w:val="0"/>
                          <w:marBottom w:val="0"/>
                          <w:divBdr>
                            <w:top w:val="none" w:sz="0" w:space="0" w:color="auto"/>
                            <w:left w:val="none" w:sz="0" w:space="0" w:color="auto"/>
                            <w:bottom w:val="none" w:sz="0" w:space="0" w:color="auto"/>
                            <w:right w:val="none" w:sz="0" w:space="0" w:color="auto"/>
                          </w:divBdr>
                          <w:divsChild>
                            <w:div w:id="25759175">
                              <w:marLeft w:val="0"/>
                              <w:marRight w:val="0"/>
                              <w:marTop w:val="0"/>
                              <w:marBottom w:val="0"/>
                              <w:divBdr>
                                <w:top w:val="none" w:sz="0" w:space="0" w:color="auto"/>
                                <w:left w:val="none" w:sz="0" w:space="0" w:color="auto"/>
                                <w:bottom w:val="none" w:sz="0" w:space="0" w:color="auto"/>
                                <w:right w:val="none" w:sz="0" w:space="0" w:color="auto"/>
                              </w:divBdr>
                              <w:divsChild>
                                <w:div w:id="1126851701">
                                  <w:marLeft w:val="0"/>
                                  <w:marRight w:val="0"/>
                                  <w:marTop w:val="0"/>
                                  <w:marBottom w:val="0"/>
                                  <w:divBdr>
                                    <w:top w:val="none" w:sz="0" w:space="0" w:color="auto"/>
                                    <w:left w:val="none" w:sz="0" w:space="0" w:color="auto"/>
                                    <w:bottom w:val="none" w:sz="0" w:space="0" w:color="auto"/>
                                    <w:right w:val="none" w:sz="0" w:space="0" w:color="auto"/>
                                  </w:divBdr>
                                  <w:divsChild>
                                    <w:div w:id="764809636">
                                      <w:marLeft w:val="0"/>
                                      <w:marRight w:val="0"/>
                                      <w:marTop w:val="0"/>
                                      <w:marBottom w:val="0"/>
                                      <w:divBdr>
                                        <w:top w:val="none" w:sz="0" w:space="0" w:color="auto"/>
                                        <w:left w:val="none" w:sz="0" w:space="0" w:color="auto"/>
                                        <w:bottom w:val="none" w:sz="0" w:space="0" w:color="auto"/>
                                        <w:right w:val="none" w:sz="0" w:space="0" w:color="auto"/>
                                      </w:divBdr>
                                      <w:divsChild>
                                        <w:div w:id="73632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9146756">
      <w:bodyDiv w:val="1"/>
      <w:marLeft w:val="0"/>
      <w:marRight w:val="0"/>
      <w:marTop w:val="0"/>
      <w:marBottom w:val="0"/>
      <w:divBdr>
        <w:top w:val="none" w:sz="0" w:space="0" w:color="auto"/>
        <w:left w:val="none" w:sz="0" w:space="0" w:color="auto"/>
        <w:bottom w:val="none" w:sz="0" w:space="0" w:color="auto"/>
        <w:right w:val="none" w:sz="0" w:space="0" w:color="auto"/>
      </w:divBdr>
      <w:divsChild>
        <w:div w:id="384456087">
          <w:marLeft w:val="0"/>
          <w:marRight w:val="0"/>
          <w:marTop w:val="0"/>
          <w:marBottom w:val="0"/>
          <w:divBdr>
            <w:top w:val="none" w:sz="0" w:space="0" w:color="auto"/>
            <w:left w:val="none" w:sz="0" w:space="0" w:color="auto"/>
            <w:bottom w:val="none" w:sz="0" w:space="0" w:color="auto"/>
            <w:right w:val="none" w:sz="0" w:space="0" w:color="auto"/>
          </w:divBdr>
          <w:divsChild>
            <w:div w:id="288584709">
              <w:marLeft w:val="0"/>
              <w:marRight w:val="0"/>
              <w:marTop w:val="0"/>
              <w:marBottom w:val="0"/>
              <w:divBdr>
                <w:top w:val="none" w:sz="0" w:space="0" w:color="auto"/>
                <w:left w:val="none" w:sz="0" w:space="0" w:color="auto"/>
                <w:bottom w:val="none" w:sz="0" w:space="0" w:color="auto"/>
                <w:right w:val="none" w:sz="0" w:space="0" w:color="auto"/>
              </w:divBdr>
              <w:divsChild>
                <w:div w:id="1983919995">
                  <w:marLeft w:val="0"/>
                  <w:marRight w:val="0"/>
                  <w:marTop w:val="0"/>
                  <w:marBottom w:val="0"/>
                  <w:divBdr>
                    <w:top w:val="none" w:sz="0" w:space="0" w:color="auto"/>
                    <w:left w:val="none" w:sz="0" w:space="0" w:color="auto"/>
                    <w:bottom w:val="none" w:sz="0" w:space="0" w:color="auto"/>
                    <w:right w:val="none" w:sz="0" w:space="0" w:color="auto"/>
                  </w:divBdr>
                  <w:divsChild>
                    <w:div w:id="639384560">
                      <w:marLeft w:val="0"/>
                      <w:marRight w:val="0"/>
                      <w:marTop w:val="0"/>
                      <w:marBottom w:val="0"/>
                      <w:divBdr>
                        <w:top w:val="none" w:sz="0" w:space="0" w:color="auto"/>
                        <w:left w:val="none" w:sz="0" w:space="0" w:color="auto"/>
                        <w:bottom w:val="none" w:sz="0" w:space="0" w:color="auto"/>
                        <w:right w:val="none" w:sz="0" w:space="0" w:color="auto"/>
                      </w:divBdr>
                      <w:divsChild>
                        <w:div w:id="1218205236">
                          <w:marLeft w:val="0"/>
                          <w:marRight w:val="0"/>
                          <w:marTop w:val="0"/>
                          <w:marBottom w:val="0"/>
                          <w:divBdr>
                            <w:top w:val="none" w:sz="0" w:space="0" w:color="auto"/>
                            <w:left w:val="none" w:sz="0" w:space="0" w:color="auto"/>
                            <w:bottom w:val="none" w:sz="0" w:space="0" w:color="auto"/>
                            <w:right w:val="none" w:sz="0" w:space="0" w:color="auto"/>
                          </w:divBdr>
                          <w:divsChild>
                            <w:div w:id="116752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219517">
      <w:bodyDiv w:val="1"/>
      <w:marLeft w:val="0"/>
      <w:marRight w:val="0"/>
      <w:marTop w:val="0"/>
      <w:marBottom w:val="0"/>
      <w:divBdr>
        <w:top w:val="none" w:sz="0" w:space="0" w:color="auto"/>
        <w:left w:val="none" w:sz="0" w:space="0" w:color="auto"/>
        <w:bottom w:val="none" w:sz="0" w:space="0" w:color="auto"/>
        <w:right w:val="none" w:sz="0" w:space="0" w:color="auto"/>
      </w:divBdr>
      <w:divsChild>
        <w:div w:id="1816604052">
          <w:marLeft w:val="0"/>
          <w:marRight w:val="0"/>
          <w:marTop w:val="0"/>
          <w:marBottom w:val="0"/>
          <w:divBdr>
            <w:top w:val="none" w:sz="0" w:space="0" w:color="auto"/>
            <w:left w:val="none" w:sz="0" w:space="0" w:color="auto"/>
            <w:bottom w:val="dotted" w:sz="6" w:space="4" w:color="DDDDDD"/>
            <w:right w:val="none" w:sz="0" w:space="0" w:color="auto"/>
          </w:divBdr>
        </w:div>
      </w:divsChild>
    </w:div>
    <w:div w:id="599263057">
      <w:bodyDiv w:val="1"/>
      <w:marLeft w:val="0"/>
      <w:marRight w:val="0"/>
      <w:marTop w:val="0"/>
      <w:marBottom w:val="0"/>
      <w:divBdr>
        <w:top w:val="none" w:sz="0" w:space="0" w:color="auto"/>
        <w:left w:val="none" w:sz="0" w:space="0" w:color="auto"/>
        <w:bottom w:val="none" w:sz="0" w:space="0" w:color="auto"/>
        <w:right w:val="none" w:sz="0" w:space="0" w:color="auto"/>
      </w:divBdr>
      <w:divsChild>
        <w:div w:id="451748560">
          <w:marLeft w:val="0"/>
          <w:marRight w:val="0"/>
          <w:marTop w:val="0"/>
          <w:marBottom w:val="0"/>
          <w:divBdr>
            <w:top w:val="none" w:sz="0" w:space="0" w:color="auto"/>
            <w:left w:val="none" w:sz="0" w:space="0" w:color="auto"/>
            <w:bottom w:val="none" w:sz="0" w:space="0" w:color="auto"/>
            <w:right w:val="none" w:sz="0" w:space="0" w:color="auto"/>
          </w:divBdr>
        </w:div>
      </w:divsChild>
    </w:div>
    <w:div w:id="600602232">
      <w:bodyDiv w:val="1"/>
      <w:marLeft w:val="0"/>
      <w:marRight w:val="0"/>
      <w:marTop w:val="0"/>
      <w:marBottom w:val="0"/>
      <w:divBdr>
        <w:top w:val="none" w:sz="0" w:space="0" w:color="auto"/>
        <w:left w:val="none" w:sz="0" w:space="0" w:color="auto"/>
        <w:bottom w:val="none" w:sz="0" w:space="0" w:color="auto"/>
        <w:right w:val="none" w:sz="0" w:space="0" w:color="auto"/>
      </w:divBdr>
      <w:divsChild>
        <w:div w:id="810101967">
          <w:marLeft w:val="0"/>
          <w:marRight w:val="0"/>
          <w:marTop w:val="0"/>
          <w:marBottom w:val="0"/>
          <w:divBdr>
            <w:top w:val="none" w:sz="0" w:space="0" w:color="auto"/>
            <w:left w:val="none" w:sz="0" w:space="0" w:color="auto"/>
            <w:bottom w:val="dotted" w:sz="6" w:space="4" w:color="DDDDDD"/>
            <w:right w:val="none" w:sz="0" w:space="0" w:color="auto"/>
          </w:divBdr>
          <w:divsChild>
            <w:div w:id="18532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08294">
      <w:bodyDiv w:val="1"/>
      <w:marLeft w:val="0"/>
      <w:marRight w:val="0"/>
      <w:marTop w:val="0"/>
      <w:marBottom w:val="0"/>
      <w:divBdr>
        <w:top w:val="none" w:sz="0" w:space="0" w:color="auto"/>
        <w:left w:val="none" w:sz="0" w:space="0" w:color="auto"/>
        <w:bottom w:val="none" w:sz="0" w:space="0" w:color="auto"/>
        <w:right w:val="none" w:sz="0" w:space="0" w:color="auto"/>
      </w:divBdr>
      <w:divsChild>
        <w:div w:id="453987651">
          <w:marLeft w:val="0"/>
          <w:marRight w:val="0"/>
          <w:marTop w:val="300"/>
          <w:marBottom w:val="0"/>
          <w:divBdr>
            <w:top w:val="none" w:sz="0" w:space="0" w:color="auto"/>
            <w:left w:val="none" w:sz="0" w:space="0" w:color="auto"/>
            <w:bottom w:val="none" w:sz="0" w:space="0" w:color="auto"/>
            <w:right w:val="none" w:sz="0" w:space="0" w:color="auto"/>
          </w:divBdr>
          <w:divsChild>
            <w:div w:id="1524127697">
              <w:marLeft w:val="0"/>
              <w:marRight w:val="0"/>
              <w:marTop w:val="150"/>
              <w:marBottom w:val="0"/>
              <w:divBdr>
                <w:top w:val="none" w:sz="0" w:space="0" w:color="auto"/>
                <w:left w:val="none" w:sz="0" w:space="0" w:color="auto"/>
                <w:bottom w:val="none" w:sz="0" w:space="0" w:color="auto"/>
                <w:right w:val="none" w:sz="0" w:space="0" w:color="auto"/>
              </w:divBdr>
            </w:div>
          </w:divsChild>
        </w:div>
        <w:div w:id="829246828">
          <w:marLeft w:val="0"/>
          <w:marRight w:val="0"/>
          <w:marTop w:val="300"/>
          <w:marBottom w:val="0"/>
          <w:divBdr>
            <w:top w:val="none" w:sz="0" w:space="0" w:color="auto"/>
            <w:left w:val="none" w:sz="0" w:space="0" w:color="auto"/>
            <w:bottom w:val="none" w:sz="0" w:space="0" w:color="auto"/>
            <w:right w:val="none" w:sz="0" w:space="0" w:color="auto"/>
          </w:divBdr>
          <w:divsChild>
            <w:div w:id="8362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31331">
      <w:bodyDiv w:val="1"/>
      <w:marLeft w:val="0"/>
      <w:marRight w:val="0"/>
      <w:marTop w:val="0"/>
      <w:marBottom w:val="0"/>
      <w:divBdr>
        <w:top w:val="none" w:sz="0" w:space="0" w:color="auto"/>
        <w:left w:val="none" w:sz="0" w:space="0" w:color="auto"/>
        <w:bottom w:val="none" w:sz="0" w:space="0" w:color="auto"/>
        <w:right w:val="none" w:sz="0" w:space="0" w:color="auto"/>
      </w:divBdr>
      <w:divsChild>
        <w:div w:id="158739874">
          <w:marLeft w:val="0"/>
          <w:marRight w:val="0"/>
          <w:marTop w:val="0"/>
          <w:marBottom w:val="0"/>
          <w:divBdr>
            <w:top w:val="none" w:sz="0" w:space="0" w:color="auto"/>
            <w:left w:val="none" w:sz="0" w:space="0" w:color="auto"/>
            <w:bottom w:val="dotted" w:sz="6" w:space="4" w:color="DDDDDD"/>
            <w:right w:val="none" w:sz="0" w:space="0" w:color="auto"/>
          </w:divBdr>
          <w:divsChild>
            <w:div w:id="6219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3414">
      <w:bodyDiv w:val="1"/>
      <w:marLeft w:val="0"/>
      <w:marRight w:val="0"/>
      <w:marTop w:val="0"/>
      <w:marBottom w:val="0"/>
      <w:divBdr>
        <w:top w:val="none" w:sz="0" w:space="0" w:color="auto"/>
        <w:left w:val="none" w:sz="0" w:space="0" w:color="auto"/>
        <w:bottom w:val="none" w:sz="0" w:space="0" w:color="auto"/>
        <w:right w:val="none" w:sz="0" w:space="0" w:color="auto"/>
      </w:divBdr>
      <w:divsChild>
        <w:div w:id="1265842071">
          <w:marLeft w:val="0"/>
          <w:marRight w:val="0"/>
          <w:marTop w:val="0"/>
          <w:marBottom w:val="0"/>
          <w:divBdr>
            <w:top w:val="none" w:sz="0" w:space="0" w:color="auto"/>
            <w:left w:val="none" w:sz="0" w:space="0" w:color="auto"/>
            <w:bottom w:val="none" w:sz="0" w:space="0" w:color="auto"/>
            <w:right w:val="none" w:sz="0" w:space="0" w:color="auto"/>
          </w:divBdr>
        </w:div>
      </w:divsChild>
    </w:div>
    <w:div w:id="603536439">
      <w:bodyDiv w:val="1"/>
      <w:marLeft w:val="0"/>
      <w:marRight w:val="0"/>
      <w:marTop w:val="0"/>
      <w:marBottom w:val="0"/>
      <w:divBdr>
        <w:top w:val="none" w:sz="0" w:space="0" w:color="auto"/>
        <w:left w:val="none" w:sz="0" w:space="0" w:color="auto"/>
        <w:bottom w:val="none" w:sz="0" w:space="0" w:color="auto"/>
        <w:right w:val="none" w:sz="0" w:space="0" w:color="auto"/>
      </w:divBdr>
      <w:divsChild>
        <w:div w:id="472911020">
          <w:marLeft w:val="0"/>
          <w:marRight w:val="0"/>
          <w:marTop w:val="0"/>
          <w:marBottom w:val="0"/>
          <w:divBdr>
            <w:top w:val="none" w:sz="0" w:space="0" w:color="auto"/>
            <w:left w:val="none" w:sz="0" w:space="0" w:color="auto"/>
            <w:bottom w:val="none" w:sz="0" w:space="0" w:color="auto"/>
            <w:right w:val="none" w:sz="0" w:space="0" w:color="auto"/>
          </w:divBdr>
        </w:div>
      </w:divsChild>
    </w:div>
    <w:div w:id="603878144">
      <w:bodyDiv w:val="1"/>
      <w:marLeft w:val="0"/>
      <w:marRight w:val="0"/>
      <w:marTop w:val="0"/>
      <w:marBottom w:val="0"/>
      <w:divBdr>
        <w:top w:val="none" w:sz="0" w:space="0" w:color="auto"/>
        <w:left w:val="none" w:sz="0" w:space="0" w:color="auto"/>
        <w:bottom w:val="none" w:sz="0" w:space="0" w:color="auto"/>
        <w:right w:val="none" w:sz="0" w:space="0" w:color="auto"/>
      </w:divBdr>
    </w:div>
    <w:div w:id="604263996">
      <w:bodyDiv w:val="1"/>
      <w:marLeft w:val="0"/>
      <w:marRight w:val="0"/>
      <w:marTop w:val="0"/>
      <w:marBottom w:val="0"/>
      <w:divBdr>
        <w:top w:val="none" w:sz="0" w:space="0" w:color="auto"/>
        <w:left w:val="none" w:sz="0" w:space="0" w:color="auto"/>
        <w:bottom w:val="none" w:sz="0" w:space="0" w:color="auto"/>
        <w:right w:val="none" w:sz="0" w:space="0" w:color="auto"/>
      </w:divBdr>
    </w:div>
    <w:div w:id="604508547">
      <w:bodyDiv w:val="1"/>
      <w:marLeft w:val="0"/>
      <w:marRight w:val="0"/>
      <w:marTop w:val="0"/>
      <w:marBottom w:val="0"/>
      <w:divBdr>
        <w:top w:val="none" w:sz="0" w:space="0" w:color="auto"/>
        <w:left w:val="none" w:sz="0" w:space="0" w:color="auto"/>
        <w:bottom w:val="none" w:sz="0" w:space="0" w:color="auto"/>
        <w:right w:val="none" w:sz="0" w:space="0" w:color="auto"/>
      </w:divBdr>
      <w:divsChild>
        <w:div w:id="151023715">
          <w:marLeft w:val="0"/>
          <w:marRight w:val="0"/>
          <w:marTop w:val="0"/>
          <w:marBottom w:val="0"/>
          <w:divBdr>
            <w:top w:val="none" w:sz="0" w:space="0" w:color="auto"/>
            <w:left w:val="none" w:sz="0" w:space="0" w:color="auto"/>
            <w:bottom w:val="none" w:sz="0" w:space="0" w:color="auto"/>
            <w:right w:val="none" w:sz="0" w:space="0" w:color="auto"/>
          </w:divBdr>
          <w:divsChild>
            <w:div w:id="656496326">
              <w:marLeft w:val="0"/>
              <w:marRight w:val="0"/>
              <w:marTop w:val="0"/>
              <w:marBottom w:val="0"/>
              <w:divBdr>
                <w:top w:val="none" w:sz="0" w:space="0" w:color="auto"/>
                <w:left w:val="none" w:sz="0" w:space="0" w:color="auto"/>
                <w:bottom w:val="none" w:sz="0" w:space="0" w:color="auto"/>
                <w:right w:val="none" w:sz="0" w:space="0" w:color="auto"/>
              </w:divBdr>
              <w:divsChild>
                <w:div w:id="1894001258">
                  <w:marLeft w:val="0"/>
                  <w:marRight w:val="0"/>
                  <w:marTop w:val="0"/>
                  <w:marBottom w:val="0"/>
                  <w:divBdr>
                    <w:top w:val="none" w:sz="0" w:space="0" w:color="auto"/>
                    <w:left w:val="none" w:sz="0" w:space="0" w:color="auto"/>
                    <w:bottom w:val="none" w:sz="0" w:space="0" w:color="auto"/>
                    <w:right w:val="none" w:sz="0" w:space="0" w:color="auto"/>
                  </w:divBdr>
                  <w:divsChild>
                    <w:div w:id="238097579">
                      <w:marLeft w:val="0"/>
                      <w:marRight w:val="0"/>
                      <w:marTop w:val="0"/>
                      <w:marBottom w:val="0"/>
                      <w:divBdr>
                        <w:top w:val="none" w:sz="0" w:space="0" w:color="auto"/>
                        <w:left w:val="none" w:sz="0" w:space="0" w:color="auto"/>
                        <w:bottom w:val="none" w:sz="0" w:space="0" w:color="auto"/>
                        <w:right w:val="none" w:sz="0" w:space="0" w:color="auto"/>
                      </w:divBdr>
                      <w:divsChild>
                        <w:div w:id="1439176432">
                          <w:marLeft w:val="0"/>
                          <w:marRight w:val="0"/>
                          <w:marTop w:val="0"/>
                          <w:marBottom w:val="0"/>
                          <w:divBdr>
                            <w:top w:val="none" w:sz="0" w:space="0" w:color="auto"/>
                            <w:left w:val="none" w:sz="0" w:space="0" w:color="auto"/>
                            <w:bottom w:val="none" w:sz="0" w:space="0" w:color="auto"/>
                            <w:right w:val="none" w:sz="0" w:space="0" w:color="auto"/>
                          </w:divBdr>
                          <w:divsChild>
                            <w:div w:id="1176576625">
                              <w:marLeft w:val="0"/>
                              <w:marRight w:val="0"/>
                              <w:marTop w:val="0"/>
                              <w:marBottom w:val="0"/>
                              <w:divBdr>
                                <w:top w:val="none" w:sz="0" w:space="0" w:color="auto"/>
                                <w:left w:val="none" w:sz="0" w:space="0" w:color="auto"/>
                                <w:bottom w:val="none" w:sz="0" w:space="0" w:color="auto"/>
                                <w:right w:val="none" w:sz="0" w:space="0" w:color="auto"/>
                              </w:divBdr>
                              <w:divsChild>
                                <w:div w:id="161529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652427">
      <w:bodyDiv w:val="1"/>
      <w:marLeft w:val="0"/>
      <w:marRight w:val="0"/>
      <w:marTop w:val="0"/>
      <w:marBottom w:val="0"/>
      <w:divBdr>
        <w:top w:val="none" w:sz="0" w:space="0" w:color="auto"/>
        <w:left w:val="none" w:sz="0" w:space="0" w:color="auto"/>
        <w:bottom w:val="none" w:sz="0" w:space="0" w:color="auto"/>
        <w:right w:val="none" w:sz="0" w:space="0" w:color="auto"/>
      </w:divBdr>
    </w:div>
    <w:div w:id="604847611">
      <w:bodyDiv w:val="1"/>
      <w:marLeft w:val="0"/>
      <w:marRight w:val="0"/>
      <w:marTop w:val="0"/>
      <w:marBottom w:val="0"/>
      <w:divBdr>
        <w:top w:val="none" w:sz="0" w:space="0" w:color="auto"/>
        <w:left w:val="none" w:sz="0" w:space="0" w:color="auto"/>
        <w:bottom w:val="none" w:sz="0" w:space="0" w:color="auto"/>
        <w:right w:val="none" w:sz="0" w:space="0" w:color="auto"/>
      </w:divBdr>
      <w:divsChild>
        <w:div w:id="1275593199">
          <w:marLeft w:val="0"/>
          <w:marRight w:val="0"/>
          <w:marTop w:val="0"/>
          <w:marBottom w:val="150"/>
          <w:divBdr>
            <w:top w:val="none" w:sz="0" w:space="0" w:color="auto"/>
            <w:left w:val="none" w:sz="0" w:space="0" w:color="auto"/>
            <w:bottom w:val="none" w:sz="0" w:space="0" w:color="auto"/>
            <w:right w:val="none" w:sz="0" w:space="0" w:color="auto"/>
          </w:divBdr>
        </w:div>
      </w:divsChild>
    </w:div>
    <w:div w:id="605187328">
      <w:bodyDiv w:val="1"/>
      <w:marLeft w:val="0"/>
      <w:marRight w:val="0"/>
      <w:marTop w:val="0"/>
      <w:marBottom w:val="0"/>
      <w:divBdr>
        <w:top w:val="none" w:sz="0" w:space="0" w:color="auto"/>
        <w:left w:val="none" w:sz="0" w:space="0" w:color="auto"/>
        <w:bottom w:val="none" w:sz="0" w:space="0" w:color="auto"/>
        <w:right w:val="none" w:sz="0" w:space="0" w:color="auto"/>
      </w:divBdr>
    </w:div>
    <w:div w:id="605312278">
      <w:bodyDiv w:val="1"/>
      <w:marLeft w:val="0"/>
      <w:marRight w:val="0"/>
      <w:marTop w:val="0"/>
      <w:marBottom w:val="0"/>
      <w:divBdr>
        <w:top w:val="none" w:sz="0" w:space="0" w:color="auto"/>
        <w:left w:val="none" w:sz="0" w:space="0" w:color="auto"/>
        <w:bottom w:val="none" w:sz="0" w:space="0" w:color="auto"/>
        <w:right w:val="none" w:sz="0" w:space="0" w:color="auto"/>
      </w:divBdr>
      <w:divsChild>
        <w:div w:id="2032100748">
          <w:marLeft w:val="0"/>
          <w:marRight w:val="0"/>
          <w:marTop w:val="0"/>
          <w:marBottom w:val="150"/>
          <w:divBdr>
            <w:top w:val="none" w:sz="0" w:space="0" w:color="auto"/>
            <w:left w:val="none" w:sz="0" w:space="0" w:color="auto"/>
            <w:bottom w:val="none" w:sz="0" w:space="0" w:color="auto"/>
            <w:right w:val="none" w:sz="0" w:space="0" w:color="auto"/>
          </w:divBdr>
          <w:divsChild>
            <w:div w:id="1324815041">
              <w:marLeft w:val="0"/>
              <w:marRight w:val="0"/>
              <w:marTop w:val="0"/>
              <w:marBottom w:val="0"/>
              <w:divBdr>
                <w:top w:val="none" w:sz="0" w:space="0" w:color="auto"/>
                <w:left w:val="none" w:sz="0" w:space="0" w:color="auto"/>
                <w:bottom w:val="none" w:sz="0" w:space="0" w:color="auto"/>
                <w:right w:val="none" w:sz="0" w:space="0" w:color="auto"/>
              </w:divBdr>
            </w:div>
          </w:divsChild>
        </w:div>
        <w:div w:id="1314413819">
          <w:marLeft w:val="0"/>
          <w:marRight w:val="0"/>
          <w:marTop w:val="0"/>
          <w:marBottom w:val="150"/>
          <w:divBdr>
            <w:top w:val="none" w:sz="0" w:space="0" w:color="auto"/>
            <w:left w:val="none" w:sz="0" w:space="0" w:color="auto"/>
            <w:bottom w:val="none" w:sz="0" w:space="0" w:color="auto"/>
            <w:right w:val="none" w:sz="0" w:space="0" w:color="auto"/>
          </w:divBdr>
        </w:div>
        <w:div w:id="1951663389">
          <w:marLeft w:val="0"/>
          <w:marRight w:val="0"/>
          <w:marTop w:val="0"/>
          <w:marBottom w:val="0"/>
          <w:divBdr>
            <w:top w:val="none" w:sz="0" w:space="0" w:color="auto"/>
            <w:left w:val="none" w:sz="0" w:space="0" w:color="auto"/>
            <w:bottom w:val="none" w:sz="0" w:space="0" w:color="auto"/>
            <w:right w:val="none" w:sz="0" w:space="0" w:color="auto"/>
          </w:divBdr>
          <w:divsChild>
            <w:div w:id="65957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8640">
      <w:bodyDiv w:val="1"/>
      <w:marLeft w:val="0"/>
      <w:marRight w:val="0"/>
      <w:marTop w:val="0"/>
      <w:marBottom w:val="0"/>
      <w:divBdr>
        <w:top w:val="none" w:sz="0" w:space="0" w:color="auto"/>
        <w:left w:val="none" w:sz="0" w:space="0" w:color="auto"/>
        <w:bottom w:val="none" w:sz="0" w:space="0" w:color="auto"/>
        <w:right w:val="none" w:sz="0" w:space="0" w:color="auto"/>
      </w:divBdr>
      <w:divsChild>
        <w:div w:id="740950320">
          <w:marLeft w:val="0"/>
          <w:marRight w:val="0"/>
          <w:marTop w:val="0"/>
          <w:marBottom w:val="0"/>
          <w:divBdr>
            <w:top w:val="none" w:sz="0" w:space="0" w:color="auto"/>
            <w:left w:val="none" w:sz="0" w:space="0" w:color="auto"/>
            <w:bottom w:val="none" w:sz="0" w:space="0" w:color="auto"/>
            <w:right w:val="none" w:sz="0" w:space="0" w:color="auto"/>
          </w:divBdr>
          <w:divsChild>
            <w:div w:id="7142818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05698086">
      <w:bodyDiv w:val="1"/>
      <w:marLeft w:val="0"/>
      <w:marRight w:val="0"/>
      <w:marTop w:val="0"/>
      <w:marBottom w:val="0"/>
      <w:divBdr>
        <w:top w:val="none" w:sz="0" w:space="0" w:color="auto"/>
        <w:left w:val="none" w:sz="0" w:space="0" w:color="auto"/>
        <w:bottom w:val="none" w:sz="0" w:space="0" w:color="auto"/>
        <w:right w:val="none" w:sz="0" w:space="0" w:color="auto"/>
      </w:divBdr>
    </w:div>
    <w:div w:id="605815954">
      <w:bodyDiv w:val="1"/>
      <w:marLeft w:val="0"/>
      <w:marRight w:val="0"/>
      <w:marTop w:val="0"/>
      <w:marBottom w:val="0"/>
      <w:divBdr>
        <w:top w:val="none" w:sz="0" w:space="0" w:color="auto"/>
        <w:left w:val="none" w:sz="0" w:space="0" w:color="auto"/>
        <w:bottom w:val="none" w:sz="0" w:space="0" w:color="auto"/>
        <w:right w:val="none" w:sz="0" w:space="0" w:color="auto"/>
      </w:divBdr>
      <w:divsChild>
        <w:div w:id="108093404">
          <w:marLeft w:val="0"/>
          <w:marRight w:val="0"/>
          <w:marTop w:val="0"/>
          <w:marBottom w:val="0"/>
          <w:divBdr>
            <w:top w:val="none" w:sz="0" w:space="0" w:color="auto"/>
            <w:left w:val="none" w:sz="0" w:space="0" w:color="auto"/>
            <w:bottom w:val="none" w:sz="0" w:space="0" w:color="auto"/>
            <w:right w:val="none" w:sz="0" w:space="0" w:color="auto"/>
          </w:divBdr>
          <w:divsChild>
            <w:div w:id="565994840">
              <w:marLeft w:val="0"/>
              <w:marRight w:val="0"/>
              <w:marTop w:val="0"/>
              <w:marBottom w:val="0"/>
              <w:divBdr>
                <w:top w:val="none" w:sz="0" w:space="0" w:color="auto"/>
                <w:left w:val="none" w:sz="0" w:space="0" w:color="auto"/>
                <w:bottom w:val="none" w:sz="0" w:space="0" w:color="auto"/>
                <w:right w:val="none" w:sz="0" w:space="0" w:color="auto"/>
              </w:divBdr>
              <w:divsChild>
                <w:div w:id="2005354178">
                  <w:marLeft w:val="0"/>
                  <w:marRight w:val="0"/>
                  <w:marTop w:val="0"/>
                  <w:marBottom w:val="0"/>
                  <w:divBdr>
                    <w:top w:val="none" w:sz="0" w:space="0" w:color="auto"/>
                    <w:left w:val="none" w:sz="0" w:space="0" w:color="auto"/>
                    <w:bottom w:val="none" w:sz="0" w:space="0" w:color="auto"/>
                    <w:right w:val="none" w:sz="0" w:space="0" w:color="auto"/>
                  </w:divBdr>
                  <w:divsChild>
                    <w:div w:id="1388189334">
                      <w:marLeft w:val="0"/>
                      <w:marRight w:val="0"/>
                      <w:marTop w:val="0"/>
                      <w:marBottom w:val="0"/>
                      <w:divBdr>
                        <w:top w:val="none" w:sz="0" w:space="0" w:color="auto"/>
                        <w:left w:val="none" w:sz="0" w:space="0" w:color="auto"/>
                        <w:bottom w:val="none" w:sz="0" w:space="0" w:color="auto"/>
                        <w:right w:val="none" w:sz="0" w:space="0" w:color="auto"/>
                      </w:divBdr>
                      <w:divsChild>
                        <w:div w:id="333534733">
                          <w:marLeft w:val="0"/>
                          <w:marRight w:val="0"/>
                          <w:marTop w:val="0"/>
                          <w:marBottom w:val="0"/>
                          <w:divBdr>
                            <w:top w:val="none" w:sz="0" w:space="0" w:color="auto"/>
                            <w:left w:val="none" w:sz="0" w:space="0" w:color="auto"/>
                            <w:bottom w:val="none" w:sz="0" w:space="0" w:color="auto"/>
                            <w:right w:val="none" w:sz="0" w:space="0" w:color="auto"/>
                          </w:divBdr>
                          <w:divsChild>
                            <w:div w:id="1695567915">
                              <w:marLeft w:val="0"/>
                              <w:marRight w:val="0"/>
                              <w:marTop w:val="0"/>
                              <w:marBottom w:val="0"/>
                              <w:divBdr>
                                <w:top w:val="none" w:sz="0" w:space="0" w:color="auto"/>
                                <w:left w:val="none" w:sz="0" w:space="0" w:color="auto"/>
                                <w:bottom w:val="none" w:sz="0" w:space="0" w:color="auto"/>
                                <w:right w:val="none" w:sz="0" w:space="0" w:color="auto"/>
                              </w:divBdr>
                              <w:divsChild>
                                <w:div w:id="1679691433">
                                  <w:marLeft w:val="0"/>
                                  <w:marRight w:val="0"/>
                                  <w:marTop w:val="0"/>
                                  <w:marBottom w:val="0"/>
                                  <w:divBdr>
                                    <w:top w:val="none" w:sz="0" w:space="0" w:color="auto"/>
                                    <w:left w:val="none" w:sz="0" w:space="0" w:color="auto"/>
                                    <w:bottom w:val="none" w:sz="0" w:space="0" w:color="auto"/>
                                    <w:right w:val="none" w:sz="0" w:space="0" w:color="auto"/>
                                  </w:divBdr>
                                  <w:divsChild>
                                    <w:div w:id="16871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355762">
      <w:bodyDiv w:val="1"/>
      <w:marLeft w:val="0"/>
      <w:marRight w:val="0"/>
      <w:marTop w:val="0"/>
      <w:marBottom w:val="0"/>
      <w:divBdr>
        <w:top w:val="none" w:sz="0" w:space="0" w:color="auto"/>
        <w:left w:val="none" w:sz="0" w:space="0" w:color="auto"/>
        <w:bottom w:val="none" w:sz="0" w:space="0" w:color="auto"/>
        <w:right w:val="none" w:sz="0" w:space="0" w:color="auto"/>
      </w:divBdr>
      <w:divsChild>
        <w:div w:id="72513665">
          <w:marLeft w:val="0"/>
          <w:marRight w:val="0"/>
          <w:marTop w:val="0"/>
          <w:marBottom w:val="0"/>
          <w:divBdr>
            <w:top w:val="none" w:sz="0" w:space="0" w:color="auto"/>
            <w:left w:val="none" w:sz="0" w:space="0" w:color="auto"/>
            <w:bottom w:val="none" w:sz="0" w:space="0" w:color="auto"/>
            <w:right w:val="none" w:sz="0" w:space="0" w:color="auto"/>
          </w:divBdr>
        </w:div>
      </w:divsChild>
    </w:div>
    <w:div w:id="606960857">
      <w:bodyDiv w:val="1"/>
      <w:marLeft w:val="0"/>
      <w:marRight w:val="0"/>
      <w:marTop w:val="0"/>
      <w:marBottom w:val="0"/>
      <w:divBdr>
        <w:top w:val="none" w:sz="0" w:space="0" w:color="auto"/>
        <w:left w:val="none" w:sz="0" w:space="0" w:color="auto"/>
        <w:bottom w:val="none" w:sz="0" w:space="0" w:color="auto"/>
        <w:right w:val="none" w:sz="0" w:space="0" w:color="auto"/>
      </w:divBdr>
      <w:divsChild>
        <w:div w:id="1627076876">
          <w:marLeft w:val="0"/>
          <w:marRight w:val="0"/>
          <w:marTop w:val="0"/>
          <w:marBottom w:val="0"/>
          <w:divBdr>
            <w:top w:val="none" w:sz="0" w:space="0" w:color="auto"/>
            <w:left w:val="none" w:sz="0" w:space="0" w:color="auto"/>
            <w:bottom w:val="dotted" w:sz="6" w:space="4" w:color="DDDDDD"/>
            <w:right w:val="none" w:sz="0" w:space="0" w:color="auto"/>
          </w:divBdr>
        </w:div>
      </w:divsChild>
    </w:div>
    <w:div w:id="607003073">
      <w:bodyDiv w:val="1"/>
      <w:marLeft w:val="0"/>
      <w:marRight w:val="0"/>
      <w:marTop w:val="0"/>
      <w:marBottom w:val="0"/>
      <w:divBdr>
        <w:top w:val="none" w:sz="0" w:space="0" w:color="auto"/>
        <w:left w:val="none" w:sz="0" w:space="0" w:color="auto"/>
        <w:bottom w:val="none" w:sz="0" w:space="0" w:color="auto"/>
        <w:right w:val="none" w:sz="0" w:space="0" w:color="auto"/>
      </w:divBdr>
    </w:div>
    <w:div w:id="608128473">
      <w:bodyDiv w:val="1"/>
      <w:marLeft w:val="0"/>
      <w:marRight w:val="0"/>
      <w:marTop w:val="0"/>
      <w:marBottom w:val="0"/>
      <w:divBdr>
        <w:top w:val="none" w:sz="0" w:space="0" w:color="auto"/>
        <w:left w:val="none" w:sz="0" w:space="0" w:color="auto"/>
        <w:bottom w:val="none" w:sz="0" w:space="0" w:color="auto"/>
        <w:right w:val="none" w:sz="0" w:space="0" w:color="auto"/>
      </w:divBdr>
    </w:div>
    <w:div w:id="608315905">
      <w:bodyDiv w:val="1"/>
      <w:marLeft w:val="0"/>
      <w:marRight w:val="0"/>
      <w:marTop w:val="0"/>
      <w:marBottom w:val="0"/>
      <w:divBdr>
        <w:top w:val="none" w:sz="0" w:space="0" w:color="auto"/>
        <w:left w:val="none" w:sz="0" w:space="0" w:color="auto"/>
        <w:bottom w:val="none" w:sz="0" w:space="0" w:color="auto"/>
        <w:right w:val="none" w:sz="0" w:space="0" w:color="auto"/>
      </w:divBdr>
    </w:div>
    <w:div w:id="608316156">
      <w:bodyDiv w:val="1"/>
      <w:marLeft w:val="0"/>
      <w:marRight w:val="0"/>
      <w:marTop w:val="0"/>
      <w:marBottom w:val="0"/>
      <w:divBdr>
        <w:top w:val="none" w:sz="0" w:space="0" w:color="auto"/>
        <w:left w:val="none" w:sz="0" w:space="0" w:color="auto"/>
        <w:bottom w:val="none" w:sz="0" w:space="0" w:color="auto"/>
        <w:right w:val="none" w:sz="0" w:space="0" w:color="auto"/>
      </w:divBdr>
      <w:divsChild>
        <w:div w:id="561989831">
          <w:marLeft w:val="0"/>
          <w:marRight w:val="0"/>
          <w:marTop w:val="0"/>
          <w:marBottom w:val="0"/>
          <w:divBdr>
            <w:top w:val="none" w:sz="0" w:space="0" w:color="auto"/>
            <w:left w:val="none" w:sz="0" w:space="0" w:color="auto"/>
            <w:bottom w:val="none" w:sz="0" w:space="0" w:color="auto"/>
            <w:right w:val="none" w:sz="0" w:space="0" w:color="auto"/>
          </w:divBdr>
        </w:div>
      </w:divsChild>
    </w:div>
    <w:div w:id="608586643">
      <w:bodyDiv w:val="1"/>
      <w:marLeft w:val="0"/>
      <w:marRight w:val="0"/>
      <w:marTop w:val="0"/>
      <w:marBottom w:val="0"/>
      <w:divBdr>
        <w:top w:val="none" w:sz="0" w:space="0" w:color="auto"/>
        <w:left w:val="none" w:sz="0" w:space="0" w:color="auto"/>
        <w:bottom w:val="none" w:sz="0" w:space="0" w:color="auto"/>
        <w:right w:val="none" w:sz="0" w:space="0" w:color="auto"/>
      </w:divBdr>
      <w:divsChild>
        <w:div w:id="1826974471">
          <w:marLeft w:val="0"/>
          <w:marRight w:val="0"/>
          <w:marTop w:val="0"/>
          <w:marBottom w:val="0"/>
          <w:divBdr>
            <w:top w:val="none" w:sz="0" w:space="0" w:color="auto"/>
            <w:left w:val="none" w:sz="0" w:space="0" w:color="auto"/>
            <w:bottom w:val="none" w:sz="0" w:space="0" w:color="auto"/>
            <w:right w:val="none" w:sz="0" w:space="0" w:color="auto"/>
          </w:divBdr>
        </w:div>
      </w:divsChild>
    </w:div>
    <w:div w:id="609048622">
      <w:bodyDiv w:val="1"/>
      <w:marLeft w:val="0"/>
      <w:marRight w:val="0"/>
      <w:marTop w:val="0"/>
      <w:marBottom w:val="0"/>
      <w:divBdr>
        <w:top w:val="none" w:sz="0" w:space="0" w:color="auto"/>
        <w:left w:val="none" w:sz="0" w:space="0" w:color="auto"/>
        <w:bottom w:val="none" w:sz="0" w:space="0" w:color="auto"/>
        <w:right w:val="none" w:sz="0" w:space="0" w:color="auto"/>
      </w:divBdr>
      <w:divsChild>
        <w:div w:id="391582278">
          <w:marLeft w:val="0"/>
          <w:marRight w:val="0"/>
          <w:marTop w:val="0"/>
          <w:marBottom w:val="0"/>
          <w:divBdr>
            <w:top w:val="none" w:sz="0" w:space="0" w:color="auto"/>
            <w:left w:val="none" w:sz="0" w:space="0" w:color="auto"/>
            <w:bottom w:val="dotted" w:sz="6" w:space="4" w:color="DDDDDD"/>
            <w:right w:val="none" w:sz="0" w:space="0" w:color="auto"/>
          </w:divBdr>
        </w:div>
      </w:divsChild>
    </w:div>
    <w:div w:id="609514962">
      <w:bodyDiv w:val="1"/>
      <w:marLeft w:val="0"/>
      <w:marRight w:val="0"/>
      <w:marTop w:val="0"/>
      <w:marBottom w:val="0"/>
      <w:divBdr>
        <w:top w:val="none" w:sz="0" w:space="0" w:color="auto"/>
        <w:left w:val="none" w:sz="0" w:space="0" w:color="auto"/>
        <w:bottom w:val="none" w:sz="0" w:space="0" w:color="auto"/>
        <w:right w:val="none" w:sz="0" w:space="0" w:color="auto"/>
      </w:divBdr>
      <w:divsChild>
        <w:div w:id="245505590">
          <w:marLeft w:val="0"/>
          <w:marRight w:val="0"/>
          <w:marTop w:val="0"/>
          <w:marBottom w:val="150"/>
          <w:divBdr>
            <w:top w:val="none" w:sz="0" w:space="0" w:color="auto"/>
            <w:left w:val="none" w:sz="0" w:space="0" w:color="auto"/>
            <w:bottom w:val="none" w:sz="0" w:space="0" w:color="auto"/>
            <w:right w:val="none" w:sz="0" w:space="0" w:color="auto"/>
          </w:divBdr>
          <w:divsChild>
            <w:div w:id="1022634654">
              <w:marLeft w:val="0"/>
              <w:marRight w:val="0"/>
              <w:marTop w:val="0"/>
              <w:marBottom w:val="0"/>
              <w:divBdr>
                <w:top w:val="none" w:sz="0" w:space="0" w:color="auto"/>
                <w:left w:val="none" w:sz="0" w:space="0" w:color="auto"/>
                <w:bottom w:val="none" w:sz="0" w:space="0" w:color="auto"/>
                <w:right w:val="none" w:sz="0" w:space="0" w:color="auto"/>
              </w:divBdr>
              <w:divsChild>
                <w:div w:id="18557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98884">
          <w:marLeft w:val="0"/>
          <w:marRight w:val="0"/>
          <w:marTop w:val="0"/>
          <w:marBottom w:val="150"/>
          <w:divBdr>
            <w:top w:val="none" w:sz="0" w:space="0" w:color="auto"/>
            <w:left w:val="none" w:sz="0" w:space="0" w:color="auto"/>
            <w:bottom w:val="none" w:sz="0" w:space="0" w:color="auto"/>
            <w:right w:val="none" w:sz="0" w:space="0" w:color="auto"/>
          </w:divBdr>
        </w:div>
        <w:div w:id="1137644199">
          <w:marLeft w:val="0"/>
          <w:marRight w:val="0"/>
          <w:marTop w:val="0"/>
          <w:marBottom w:val="0"/>
          <w:divBdr>
            <w:top w:val="none" w:sz="0" w:space="0" w:color="auto"/>
            <w:left w:val="none" w:sz="0" w:space="0" w:color="auto"/>
            <w:bottom w:val="none" w:sz="0" w:space="0" w:color="auto"/>
            <w:right w:val="none" w:sz="0" w:space="0" w:color="auto"/>
          </w:divBdr>
          <w:divsChild>
            <w:div w:id="185873236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09749623">
      <w:bodyDiv w:val="1"/>
      <w:marLeft w:val="0"/>
      <w:marRight w:val="0"/>
      <w:marTop w:val="0"/>
      <w:marBottom w:val="0"/>
      <w:divBdr>
        <w:top w:val="none" w:sz="0" w:space="0" w:color="auto"/>
        <w:left w:val="none" w:sz="0" w:space="0" w:color="auto"/>
        <w:bottom w:val="none" w:sz="0" w:space="0" w:color="auto"/>
        <w:right w:val="none" w:sz="0" w:space="0" w:color="auto"/>
      </w:divBdr>
    </w:div>
    <w:div w:id="610479557">
      <w:bodyDiv w:val="1"/>
      <w:marLeft w:val="0"/>
      <w:marRight w:val="0"/>
      <w:marTop w:val="0"/>
      <w:marBottom w:val="0"/>
      <w:divBdr>
        <w:top w:val="none" w:sz="0" w:space="0" w:color="auto"/>
        <w:left w:val="none" w:sz="0" w:space="0" w:color="auto"/>
        <w:bottom w:val="none" w:sz="0" w:space="0" w:color="auto"/>
        <w:right w:val="none" w:sz="0" w:space="0" w:color="auto"/>
      </w:divBdr>
      <w:divsChild>
        <w:div w:id="700589870">
          <w:marLeft w:val="0"/>
          <w:marRight w:val="0"/>
          <w:marTop w:val="0"/>
          <w:marBottom w:val="0"/>
          <w:divBdr>
            <w:top w:val="none" w:sz="0" w:space="0" w:color="auto"/>
            <w:left w:val="none" w:sz="0" w:space="0" w:color="auto"/>
            <w:bottom w:val="dotted" w:sz="6" w:space="4" w:color="DDDDDD"/>
            <w:right w:val="none" w:sz="0" w:space="0" w:color="auto"/>
          </w:divBdr>
          <w:divsChild>
            <w:div w:id="193458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666081">
      <w:bodyDiv w:val="1"/>
      <w:marLeft w:val="0"/>
      <w:marRight w:val="0"/>
      <w:marTop w:val="0"/>
      <w:marBottom w:val="0"/>
      <w:divBdr>
        <w:top w:val="none" w:sz="0" w:space="0" w:color="auto"/>
        <w:left w:val="none" w:sz="0" w:space="0" w:color="auto"/>
        <w:bottom w:val="none" w:sz="0" w:space="0" w:color="auto"/>
        <w:right w:val="none" w:sz="0" w:space="0" w:color="auto"/>
      </w:divBdr>
      <w:divsChild>
        <w:div w:id="822238185">
          <w:marLeft w:val="0"/>
          <w:marRight w:val="0"/>
          <w:marTop w:val="0"/>
          <w:marBottom w:val="0"/>
          <w:divBdr>
            <w:top w:val="none" w:sz="0" w:space="0" w:color="auto"/>
            <w:left w:val="none" w:sz="0" w:space="0" w:color="auto"/>
            <w:bottom w:val="none" w:sz="0" w:space="0" w:color="auto"/>
            <w:right w:val="none" w:sz="0" w:space="0" w:color="auto"/>
          </w:divBdr>
          <w:divsChild>
            <w:div w:id="173879350">
              <w:marLeft w:val="0"/>
              <w:marRight w:val="0"/>
              <w:marTop w:val="0"/>
              <w:marBottom w:val="0"/>
              <w:divBdr>
                <w:top w:val="none" w:sz="0" w:space="0" w:color="auto"/>
                <w:left w:val="none" w:sz="0" w:space="0" w:color="auto"/>
                <w:bottom w:val="none" w:sz="0" w:space="0" w:color="auto"/>
                <w:right w:val="none" w:sz="0" w:space="0" w:color="auto"/>
              </w:divBdr>
            </w:div>
            <w:div w:id="5505045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1859925">
      <w:bodyDiv w:val="1"/>
      <w:marLeft w:val="0"/>
      <w:marRight w:val="0"/>
      <w:marTop w:val="0"/>
      <w:marBottom w:val="0"/>
      <w:divBdr>
        <w:top w:val="none" w:sz="0" w:space="0" w:color="auto"/>
        <w:left w:val="none" w:sz="0" w:space="0" w:color="auto"/>
        <w:bottom w:val="none" w:sz="0" w:space="0" w:color="auto"/>
        <w:right w:val="none" w:sz="0" w:space="0" w:color="auto"/>
      </w:divBdr>
      <w:divsChild>
        <w:div w:id="1784499286">
          <w:marLeft w:val="0"/>
          <w:marRight w:val="0"/>
          <w:marTop w:val="0"/>
          <w:marBottom w:val="0"/>
          <w:divBdr>
            <w:top w:val="none" w:sz="0" w:space="0" w:color="auto"/>
            <w:left w:val="none" w:sz="0" w:space="0" w:color="auto"/>
            <w:bottom w:val="dotted" w:sz="6" w:space="4" w:color="DDDDDD"/>
            <w:right w:val="none" w:sz="0" w:space="0" w:color="auto"/>
          </w:divBdr>
        </w:div>
      </w:divsChild>
    </w:div>
    <w:div w:id="611940221">
      <w:bodyDiv w:val="1"/>
      <w:marLeft w:val="0"/>
      <w:marRight w:val="0"/>
      <w:marTop w:val="0"/>
      <w:marBottom w:val="0"/>
      <w:divBdr>
        <w:top w:val="none" w:sz="0" w:space="0" w:color="auto"/>
        <w:left w:val="none" w:sz="0" w:space="0" w:color="auto"/>
        <w:bottom w:val="none" w:sz="0" w:space="0" w:color="auto"/>
        <w:right w:val="none" w:sz="0" w:space="0" w:color="auto"/>
      </w:divBdr>
      <w:divsChild>
        <w:div w:id="41174684">
          <w:marLeft w:val="0"/>
          <w:marRight w:val="0"/>
          <w:marTop w:val="0"/>
          <w:marBottom w:val="150"/>
          <w:divBdr>
            <w:top w:val="none" w:sz="0" w:space="0" w:color="auto"/>
            <w:left w:val="none" w:sz="0" w:space="0" w:color="auto"/>
            <w:bottom w:val="none" w:sz="0" w:space="0" w:color="auto"/>
            <w:right w:val="none" w:sz="0" w:space="0" w:color="auto"/>
          </w:divBdr>
          <w:divsChild>
            <w:div w:id="1162895423">
              <w:marLeft w:val="0"/>
              <w:marRight w:val="0"/>
              <w:marTop w:val="0"/>
              <w:marBottom w:val="0"/>
              <w:divBdr>
                <w:top w:val="none" w:sz="0" w:space="0" w:color="auto"/>
                <w:left w:val="none" w:sz="0" w:space="0" w:color="auto"/>
                <w:bottom w:val="none" w:sz="0" w:space="0" w:color="auto"/>
                <w:right w:val="none" w:sz="0" w:space="0" w:color="auto"/>
              </w:divBdr>
              <w:divsChild>
                <w:div w:id="14678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92249">
          <w:marLeft w:val="0"/>
          <w:marRight w:val="0"/>
          <w:marTop w:val="0"/>
          <w:marBottom w:val="150"/>
          <w:divBdr>
            <w:top w:val="none" w:sz="0" w:space="0" w:color="auto"/>
            <w:left w:val="none" w:sz="0" w:space="0" w:color="auto"/>
            <w:bottom w:val="none" w:sz="0" w:space="0" w:color="auto"/>
            <w:right w:val="none" w:sz="0" w:space="0" w:color="auto"/>
          </w:divBdr>
        </w:div>
        <w:div w:id="1053888894">
          <w:marLeft w:val="0"/>
          <w:marRight w:val="0"/>
          <w:marTop w:val="0"/>
          <w:marBottom w:val="0"/>
          <w:divBdr>
            <w:top w:val="none" w:sz="0" w:space="0" w:color="auto"/>
            <w:left w:val="none" w:sz="0" w:space="0" w:color="auto"/>
            <w:bottom w:val="none" w:sz="0" w:space="0" w:color="auto"/>
            <w:right w:val="none" w:sz="0" w:space="0" w:color="auto"/>
          </w:divBdr>
          <w:divsChild>
            <w:div w:id="1040670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12900431">
      <w:bodyDiv w:val="1"/>
      <w:marLeft w:val="0"/>
      <w:marRight w:val="0"/>
      <w:marTop w:val="0"/>
      <w:marBottom w:val="0"/>
      <w:divBdr>
        <w:top w:val="none" w:sz="0" w:space="0" w:color="auto"/>
        <w:left w:val="none" w:sz="0" w:space="0" w:color="auto"/>
        <w:bottom w:val="none" w:sz="0" w:space="0" w:color="auto"/>
        <w:right w:val="none" w:sz="0" w:space="0" w:color="auto"/>
      </w:divBdr>
    </w:div>
    <w:div w:id="612906401">
      <w:bodyDiv w:val="1"/>
      <w:marLeft w:val="0"/>
      <w:marRight w:val="0"/>
      <w:marTop w:val="0"/>
      <w:marBottom w:val="0"/>
      <w:divBdr>
        <w:top w:val="none" w:sz="0" w:space="0" w:color="auto"/>
        <w:left w:val="none" w:sz="0" w:space="0" w:color="auto"/>
        <w:bottom w:val="none" w:sz="0" w:space="0" w:color="auto"/>
        <w:right w:val="none" w:sz="0" w:space="0" w:color="auto"/>
      </w:divBdr>
      <w:divsChild>
        <w:div w:id="598296619">
          <w:marLeft w:val="0"/>
          <w:marRight w:val="0"/>
          <w:marTop w:val="0"/>
          <w:marBottom w:val="150"/>
          <w:divBdr>
            <w:top w:val="none" w:sz="0" w:space="0" w:color="auto"/>
            <w:left w:val="none" w:sz="0" w:space="0" w:color="auto"/>
            <w:bottom w:val="none" w:sz="0" w:space="0" w:color="auto"/>
            <w:right w:val="none" w:sz="0" w:space="0" w:color="auto"/>
          </w:divBdr>
        </w:div>
        <w:div w:id="599991596">
          <w:marLeft w:val="0"/>
          <w:marRight w:val="0"/>
          <w:marTop w:val="0"/>
          <w:marBottom w:val="0"/>
          <w:divBdr>
            <w:top w:val="none" w:sz="0" w:space="0" w:color="auto"/>
            <w:left w:val="none" w:sz="0" w:space="0" w:color="auto"/>
            <w:bottom w:val="none" w:sz="0" w:space="0" w:color="auto"/>
            <w:right w:val="none" w:sz="0" w:space="0" w:color="auto"/>
          </w:divBdr>
        </w:div>
      </w:divsChild>
    </w:div>
    <w:div w:id="612909460">
      <w:bodyDiv w:val="1"/>
      <w:marLeft w:val="0"/>
      <w:marRight w:val="0"/>
      <w:marTop w:val="0"/>
      <w:marBottom w:val="0"/>
      <w:divBdr>
        <w:top w:val="none" w:sz="0" w:space="0" w:color="auto"/>
        <w:left w:val="none" w:sz="0" w:space="0" w:color="auto"/>
        <w:bottom w:val="none" w:sz="0" w:space="0" w:color="auto"/>
        <w:right w:val="none" w:sz="0" w:space="0" w:color="auto"/>
      </w:divBdr>
      <w:divsChild>
        <w:div w:id="1647666954">
          <w:marLeft w:val="0"/>
          <w:marRight w:val="0"/>
          <w:marTop w:val="0"/>
          <w:marBottom w:val="0"/>
          <w:divBdr>
            <w:top w:val="none" w:sz="0" w:space="0" w:color="auto"/>
            <w:left w:val="none" w:sz="0" w:space="0" w:color="auto"/>
            <w:bottom w:val="dotted" w:sz="6" w:space="4" w:color="DDDDDD"/>
            <w:right w:val="none" w:sz="0" w:space="0" w:color="auto"/>
          </w:divBdr>
          <w:divsChild>
            <w:div w:id="235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7218">
      <w:bodyDiv w:val="1"/>
      <w:marLeft w:val="0"/>
      <w:marRight w:val="0"/>
      <w:marTop w:val="0"/>
      <w:marBottom w:val="0"/>
      <w:divBdr>
        <w:top w:val="none" w:sz="0" w:space="0" w:color="auto"/>
        <w:left w:val="none" w:sz="0" w:space="0" w:color="auto"/>
        <w:bottom w:val="none" w:sz="0" w:space="0" w:color="auto"/>
        <w:right w:val="none" w:sz="0" w:space="0" w:color="auto"/>
      </w:divBdr>
      <w:divsChild>
        <w:div w:id="1439640214">
          <w:marLeft w:val="0"/>
          <w:marRight w:val="0"/>
          <w:marTop w:val="0"/>
          <w:marBottom w:val="150"/>
          <w:divBdr>
            <w:top w:val="none" w:sz="0" w:space="0" w:color="auto"/>
            <w:left w:val="none" w:sz="0" w:space="0" w:color="auto"/>
            <w:bottom w:val="none" w:sz="0" w:space="0" w:color="auto"/>
            <w:right w:val="none" w:sz="0" w:space="0" w:color="auto"/>
          </w:divBdr>
          <w:divsChild>
            <w:div w:id="519513850">
              <w:marLeft w:val="0"/>
              <w:marRight w:val="0"/>
              <w:marTop w:val="0"/>
              <w:marBottom w:val="0"/>
              <w:divBdr>
                <w:top w:val="none" w:sz="0" w:space="0" w:color="auto"/>
                <w:left w:val="none" w:sz="0" w:space="0" w:color="auto"/>
                <w:bottom w:val="none" w:sz="0" w:space="0" w:color="auto"/>
                <w:right w:val="none" w:sz="0" w:space="0" w:color="auto"/>
              </w:divBdr>
            </w:div>
          </w:divsChild>
        </w:div>
        <w:div w:id="1093553447">
          <w:marLeft w:val="0"/>
          <w:marRight w:val="0"/>
          <w:marTop w:val="0"/>
          <w:marBottom w:val="150"/>
          <w:divBdr>
            <w:top w:val="none" w:sz="0" w:space="0" w:color="auto"/>
            <w:left w:val="none" w:sz="0" w:space="0" w:color="auto"/>
            <w:bottom w:val="none" w:sz="0" w:space="0" w:color="auto"/>
            <w:right w:val="none" w:sz="0" w:space="0" w:color="auto"/>
          </w:divBdr>
        </w:div>
        <w:div w:id="7608513">
          <w:marLeft w:val="0"/>
          <w:marRight w:val="0"/>
          <w:marTop w:val="0"/>
          <w:marBottom w:val="0"/>
          <w:divBdr>
            <w:top w:val="none" w:sz="0" w:space="0" w:color="auto"/>
            <w:left w:val="none" w:sz="0" w:space="0" w:color="auto"/>
            <w:bottom w:val="none" w:sz="0" w:space="0" w:color="auto"/>
            <w:right w:val="none" w:sz="0" w:space="0" w:color="auto"/>
          </w:divBdr>
          <w:divsChild>
            <w:div w:id="36459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82541">
      <w:bodyDiv w:val="1"/>
      <w:marLeft w:val="0"/>
      <w:marRight w:val="0"/>
      <w:marTop w:val="0"/>
      <w:marBottom w:val="0"/>
      <w:divBdr>
        <w:top w:val="none" w:sz="0" w:space="0" w:color="auto"/>
        <w:left w:val="none" w:sz="0" w:space="0" w:color="auto"/>
        <w:bottom w:val="none" w:sz="0" w:space="0" w:color="auto"/>
        <w:right w:val="none" w:sz="0" w:space="0" w:color="auto"/>
      </w:divBdr>
      <w:divsChild>
        <w:div w:id="1628122870">
          <w:marLeft w:val="0"/>
          <w:marRight w:val="0"/>
          <w:marTop w:val="0"/>
          <w:marBottom w:val="0"/>
          <w:divBdr>
            <w:top w:val="none" w:sz="0" w:space="0" w:color="auto"/>
            <w:left w:val="none" w:sz="0" w:space="0" w:color="auto"/>
            <w:bottom w:val="dotted" w:sz="6" w:space="4" w:color="DDDDDD"/>
            <w:right w:val="none" w:sz="0" w:space="0" w:color="auto"/>
          </w:divBdr>
          <w:divsChild>
            <w:div w:id="117939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80379">
      <w:bodyDiv w:val="1"/>
      <w:marLeft w:val="0"/>
      <w:marRight w:val="0"/>
      <w:marTop w:val="0"/>
      <w:marBottom w:val="0"/>
      <w:divBdr>
        <w:top w:val="none" w:sz="0" w:space="0" w:color="auto"/>
        <w:left w:val="none" w:sz="0" w:space="0" w:color="auto"/>
        <w:bottom w:val="none" w:sz="0" w:space="0" w:color="auto"/>
        <w:right w:val="none" w:sz="0" w:space="0" w:color="auto"/>
      </w:divBdr>
      <w:divsChild>
        <w:div w:id="1424181744">
          <w:marLeft w:val="0"/>
          <w:marRight w:val="0"/>
          <w:marTop w:val="0"/>
          <w:marBottom w:val="0"/>
          <w:divBdr>
            <w:top w:val="none" w:sz="0" w:space="0" w:color="auto"/>
            <w:left w:val="none" w:sz="0" w:space="0" w:color="auto"/>
            <w:bottom w:val="none" w:sz="0" w:space="0" w:color="auto"/>
            <w:right w:val="none" w:sz="0" w:space="0" w:color="auto"/>
          </w:divBdr>
        </w:div>
      </w:divsChild>
    </w:div>
    <w:div w:id="614798208">
      <w:bodyDiv w:val="1"/>
      <w:marLeft w:val="0"/>
      <w:marRight w:val="0"/>
      <w:marTop w:val="0"/>
      <w:marBottom w:val="0"/>
      <w:divBdr>
        <w:top w:val="none" w:sz="0" w:space="0" w:color="auto"/>
        <w:left w:val="none" w:sz="0" w:space="0" w:color="auto"/>
        <w:bottom w:val="none" w:sz="0" w:space="0" w:color="auto"/>
        <w:right w:val="none" w:sz="0" w:space="0" w:color="auto"/>
      </w:divBdr>
      <w:divsChild>
        <w:div w:id="6298667">
          <w:marLeft w:val="0"/>
          <w:marRight w:val="0"/>
          <w:marTop w:val="0"/>
          <w:marBottom w:val="0"/>
          <w:divBdr>
            <w:top w:val="none" w:sz="0" w:space="0" w:color="auto"/>
            <w:left w:val="none" w:sz="0" w:space="0" w:color="auto"/>
            <w:bottom w:val="none" w:sz="0" w:space="0" w:color="auto"/>
            <w:right w:val="none" w:sz="0" w:space="0" w:color="auto"/>
          </w:divBdr>
          <w:divsChild>
            <w:div w:id="1303383121">
              <w:marLeft w:val="0"/>
              <w:marRight w:val="0"/>
              <w:marTop w:val="0"/>
              <w:marBottom w:val="0"/>
              <w:divBdr>
                <w:top w:val="none" w:sz="0" w:space="0" w:color="auto"/>
                <w:left w:val="none" w:sz="0" w:space="0" w:color="auto"/>
                <w:bottom w:val="none" w:sz="0" w:space="0" w:color="auto"/>
                <w:right w:val="none" w:sz="0" w:space="0" w:color="auto"/>
              </w:divBdr>
              <w:divsChild>
                <w:div w:id="801000685">
                  <w:marLeft w:val="0"/>
                  <w:marRight w:val="0"/>
                  <w:marTop w:val="0"/>
                  <w:marBottom w:val="0"/>
                  <w:divBdr>
                    <w:top w:val="none" w:sz="0" w:space="0" w:color="auto"/>
                    <w:left w:val="none" w:sz="0" w:space="0" w:color="auto"/>
                    <w:bottom w:val="none" w:sz="0" w:space="0" w:color="auto"/>
                    <w:right w:val="none" w:sz="0" w:space="0" w:color="auto"/>
                  </w:divBdr>
                  <w:divsChild>
                    <w:div w:id="1276405758">
                      <w:marLeft w:val="0"/>
                      <w:marRight w:val="0"/>
                      <w:marTop w:val="0"/>
                      <w:marBottom w:val="0"/>
                      <w:divBdr>
                        <w:top w:val="none" w:sz="0" w:space="0" w:color="auto"/>
                        <w:left w:val="none" w:sz="0" w:space="0" w:color="auto"/>
                        <w:bottom w:val="none" w:sz="0" w:space="0" w:color="auto"/>
                        <w:right w:val="none" w:sz="0" w:space="0" w:color="auto"/>
                      </w:divBdr>
                      <w:divsChild>
                        <w:div w:id="2058122337">
                          <w:marLeft w:val="0"/>
                          <w:marRight w:val="0"/>
                          <w:marTop w:val="0"/>
                          <w:marBottom w:val="0"/>
                          <w:divBdr>
                            <w:top w:val="none" w:sz="0" w:space="0" w:color="auto"/>
                            <w:left w:val="none" w:sz="0" w:space="0" w:color="auto"/>
                            <w:bottom w:val="none" w:sz="0" w:space="0" w:color="auto"/>
                            <w:right w:val="none" w:sz="0" w:space="0" w:color="auto"/>
                          </w:divBdr>
                          <w:divsChild>
                            <w:div w:id="1112091074">
                              <w:marLeft w:val="0"/>
                              <w:marRight w:val="0"/>
                              <w:marTop w:val="0"/>
                              <w:marBottom w:val="0"/>
                              <w:divBdr>
                                <w:top w:val="none" w:sz="0" w:space="0" w:color="auto"/>
                                <w:left w:val="none" w:sz="0" w:space="0" w:color="auto"/>
                                <w:bottom w:val="none" w:sz="0" w:space="0" w:color="auto"/>
                                <w:right w:val="none" w:sz="0" w:space="0" w:color="auto"/>
                              </w:divBdr>
                              <w:divsChild>
                                <w:div w:id="532961481">
                                  <w:marLeft w:val="0"/>
                                  <w:marRight w:val="0"/>
                                  <w:marTop w:val="0"/>
                                  <w:marBottom w:val="0"/>
                                  <w:divBdr>
                                    <w:top w:val="none" w:sz="0" w:space="0" w:color="auto"/>
                                    <w:left w:val="none" w:sz="0" w:space="0" w:color="auto"/>
                                    <w:bottom w:val="none" w:sz="0" w:space="0" w:color="auto"/>
                                    <w:right w:val="none" w:sz="0" w:space="0" w:color="auto"/>
                                  </w:divBdr>
                                  <w:divsChild>
                                    <w:div w:id="174726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334239">
      <w:bodyDiv w:val="1"/>
      <w:marLeft w:val="0"/>
      <w:marRight w:val="0"/>
      <w:marTop w:val="0"/>
      <w:marBottom w:val="0"/>
      <w:divBdr>
        <w:top w:val="none" w:sz="0" w:space="0" w:color="auto"/>
        <w:left w:val="none" w:sz="0" w:space="0" w:color="auto"/>
        <w:bottom w:val="none" w:sz="0" w:space="0" w:color="auto"/>
        <w:right w:val="none" w:sz="0" w:space="0" w:color="auto"/>
      </w:divBdr>
      <w:divsChild>
        <w:div w:id="855971415">
          <w:marLeft w:val="0"/>
          <w:marRight w:val="0"/>
          <w:marTop w:val="0"/>
          <w:marBottom w:val="150"/>
          <w:divBdr>
            <w:top w:val="none" w:sz="0" w:space="0" w:color="auto"/>
            <w:left w:val="none" w:sz="0" w:space="0" w:color="auto"/>
            <w:bottom w:val="none" w:sz="0" w:space="0" w:color="auto"/>
            <w:right w:val="none" w:sz="0" w:space="0" w:color="auto"/>
          </w:divBdr>
        </w:div>
      </w:divsChild>
    </w:div>
    <w:div w:id="615909104">
      <w:bodyDiv w:val="1"/>
      <w:marLeft w:val="0"/>
      <w:marRight w:val="0"/>
      <w:marTop w:val="0"/>
      <w:marBottom w:val="0"/>
      <w:divBdr>
        <w:top w:val="none" w:sz="0" w:space="0" w:color="auto"/>
        <w:left w:val="none" w:sz="0" w:space="0" w:color="auto"/>
        <w:bottom w:val="none" w:sz="0" w:space="0" w:color="auto"/>
        <w:right w:val="none" w:sz="0" w:space="0" w:color="auto"/>
      </w:divBdr>
    </w:div>
    <w:div w:id="615913992">
      <w:bodyDiv w:val="1"/>
      <w:marLeft w:val="0"/>
      <w:marRight w:val="0"/>
      <w:marTop w:val="0"/>
      <w:marBottom w:val="0"/>
      <w:divBdr>
        <w:top w:val="none" w:sz="0" w:space="0" w:color="auto"/>
        <w:left w:val="none" w:sz="0" w:space="0" w:color="auto"/>
        <w:bottom w:val="none" w:sz="0" w:space="0" w:color="auto"/>
        <w:right w:val="none" w:sz="0" w:space="0" w:color="auto"/>
      </w:divBdr>
      <w:divsChild>
        <w:div w:id="786462436">
          <w:marLeft w:val="0"/>
          <w:marRight w:val="0"/>
          <w:marTop w:val="0"/>
          <w:marBottom w:val="0"/>
          <w:divBdr>
            <w:top w:val="none" w:sz="0" w:space="0" w:color="auto"/>
            <w:left w:val="none" w:sz="0" w:space="0" w:color="auto"/>
            <w:bottom w:val="none" w:sz="0" w:space="0" w:color="auto"/>
            <w:right w:val="none" w:sz="0" w:space="0" w:color="auto"/>
          </w:divBdr>
          <w:divsChild>
            <w:div w:id="352267925">
              <w:marLeft w:val="0"/>
              <w:marRight w:val="0"/>
              <w:marTop w:val="0"/>
              <w:marBottom w:val="0"/>
              <w:divBdr>
                <w:top w:val="none" w:sz="0" w:space="0" w:color="auto"/>
                <w:left w:val="none" w:sz="0" w:space="0" w:color="auto"/>
                <w:bottom w:val="none" w:sz="0" w:space="0" w:color="auto"/>
                <w:right w:val="none" w:sz="0" w:space="0" w:color="auto"/>
              </w:divBdr>
            </w:div>
            <w:div w:id="20807891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5916185">
      <w:bodyDiv w:val="1"/>
      <w:marLeft w:val="0"/>
      <w:marRight w:val="0"/>
      <w:marTop w:val="0"/>
      <w:marBottom w:val="0"/>
      <w:divBdr>
        <w:top w:val="none" w:sz="0" w:space="0" w:color="auto"/>
        <w:left w:val="none" w:sz="0" w:space="0" w:color="auto"/>
        <w:bottom w:val="none" w:sz="0" w:space="0" w:color="auto"/>
        <w:right w:val="none" w:sz="0" w:space="0" w:color="auto"/>
      </w:divBdr>
      <w:divsChild>
        <w:div w:id="2112553918">
          <w:marLeft w:val="0"/>
          <w:marRight w:val="0"/>
          <w:marTop w:val="0"/>
          <w:marBottom w:val="0"/>
          <w:divBdr>
            <w:top w:val="single" w:sz="6" w:space="0" w:color="E5E5E5"/>
            <w:left w:val="none" w:sz="0" w:space="0" w:color="auto"/>
            <w:bottom w:val="single" w:sz="18" w:space="0" w:color="000000"/>
            <w:right w:val="none" w:sz="0" w:space="0" w:color="auto"/>
          </w:divBdr>
          <w:divsChild>
            <w:div w:id="967976352">
              <w:marLeft w:val="0"/>
              <w:marRight w:val="0"/>
              <w:marTop w:val="0"/>
              <w:marBottom w:val="0"/>
              <w:divBdr>
                <w:top w:val="none" w:sz="0" w:space="0" w:color="auto"/>
                <w:left w:val="none" w:sz="0" w:space="0" w:color="auto"/>
                <w:bottom w:val="none" w:sz="0" w:space="0" w:color="auto"/>
                <w:right w:val="none" w:sz="0" w:space="0" w:color="auto"/>
              </w:divBdr>
              <w:divsChild>
                <w:div w:id="20255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17794">
          <w:marLeft w:val="0"/>
          <w:marRight w:val="0"/>
          <w:marTop w:val="0"/>
          <w:marBottom w:val="0"/>
          <w:divBdr>
            <w:top w:val="none" w:sz="0" w:space="0" w:color="auto"/>
            <w:left w:val="none" w:sz="0" w:space="0" w:color="auto"/>
            <w:bottom w:val="none" w:sz="0" w:space="0" w:color="auto"/>
            <w:right w:val="none" w:sz="0" w:space="0" w:color="auto"/>
          </w:divBdr>
          <w:divsChild>
            <w:div w:id="873884347">
              <w:marLeft w:val="0"/>
              <w:marRight w:val="0"/>
              <w:marTop w:val="0"/>
              <w:marBottom w:val="0"/>
              <w:divBdr>
                <w:top w:val="none" w:sz="0" w:space="0" w:color="auto"/>
                <w:left w:val="none" w:sz="0" w:space="0" w:color="auto"/>
                <w:bottom w:val="none" w:sz="0" w:space="0" w:color="auto"/>
                <w:right w:val="none" w:sz="0" w:space="0" w:color="auto"/>
              </w:divBdr>
              <w:divsChild>
                <w:div w:id="615596495">
                  <w:marLeft w:val="0"/>
                  <w:marRight w:val="0"/>
                  <w:marTop w:val="0"/>
                  <w:marBottom w:val="0"/>
                  <w:divBdr>
                    <w:top w:val="none" w:sz="0" w:space="0" w:color="auto"/>
                    <w:left w:val="none" w:sz="0" w:space="0" w:color="auto"/>
                    <w:bottom w:val="none" w:sz="0" w:space="0" w:color="auto"/>
                    <w:right w:val="none" w:sz="0" w:space="0" w:color="auto"/>
                  </w:divBdr>
                  <w:divsChild>
                    <w:div w:id="45691868">
                      <w:marLeft w:val="0"/>
                      <w:marRight w:val="0"/>
                      <w:marTop w:val="0"/>
                      <w:marBottom w:val="300"/>
                      <w:divBdr>
                        <w:top w:val="none" w:sz="0" w:space="0" w:color="auto"/>
                        <w:left w:val="none" w:sz="0" w:space="0" w:color="auto"/>
                        <w:bottom w:val="none" w:sz="0" w:space="0" w:color="auto"/>
                        <w:right w:val="none" w:sz="0" w:space="0" w:color="auto"/>
                      </w:divBdr>
                      <w:divsChild>
                        <w:div w:id="1224483342">
                          <w:marLeft w:val="0"/>
                          <w:marRight w:val="0"/>
                          <w:marTop w:val="0"/>
                          <w:marBottom w:val="225"/>
                          <w:divBdr>
                            <w:top w:val="single" w:sz="6" w:space="11" w:color="E5E5E5"/>
                            <w:left w:val="single" w:sz="6" w:space="11" w:color="E5E5E5"/>
                            <w:bottom w:val="single" w:sz="6" w:space="1" w:color="E5E5E5"/>
                            <w:right w:val="single" w:sz="6" w:space="11" w:color="E5E5E5"/>
                          </w:divBdr>
                          <w:divsChild>
                            <w:div w:id="715081254">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615983599">
      <w:bodyDiv w:val="1"/>
      <w:marLeft w:val="0"/>
      <w:marRight w:val="0"/>
      <w:marTop w:val="0"/>
      <w:marBottom w:val="0"/>
      <w:divBdr>
        <w:top w:val="none" w:sz="0" w:space="0" w:color="auto"/>
        <w:left w:val="none" w:sz="0" w:space="0" w:color="auto"/>
        <w:bottom w:val="none" w:sz="0" w:space="0" w:color="auto"/>
        <w:right w:val="none" w:sz="0" w:space="0" w:color="auto"/>
      </w:divBdr>
      <w:divsChild>
        <w:div w:id="138350771">
          <w:marLeft w:val="0"/>
          <w:marRight w:val="0"/>
          <w:marTop w:val="0"/>
          <w:marBottom w:val="0"/>
          <w:divBdr>
            <w:top w:val="none" w:sz="0" w:space="0" w:color="auto"/>
            <w:left w:val="none" w:sz="0" w:space="0" w:color="auto"/>
            <w:bottom w:val="none" w:sz="0" w:space="0" w:color="auto"/>
            <w:right w:val="none" w:sz="0" w:space="0" w:color="auto"/>
          </w:divBdr>
          <w:divsChild>
            <w:div w:id="927540066">
              <w:marLeft w:val="0"/>
              <w:marRight w:val="0"/>
              <w:marTop w:val="0"/>
              <w:marBottom w:val="0"/>
              <w:divBdr>
                <w:top w:val="none" w:sz="0" w:space="0" w:color="auto"/>
                <w:left w:val="none" w:sz="0" w:space="0" w:color="auto"/>
                <w:bottom w:val="none" w:sz="0" w:space="0" w:color="auto"/>
                <w:right w:val="none" w:sz="0" w:space="0" w:color="auto"/>
              </w:divBdr>
              <w:divsChild>
                <w:div w:id="1176576771">
                  <w:marLeft w:val="0"/>
                  <w:marRight w:val="0"/>
                  <w:marTop w:val="0"/>
                  <w:marBottom w:val="0"/>
                  <w:divBdr>
                    <w:top w:val="none" w:sz="0" w:space="0" w:color="auto"/>
                    <w:left w:val="none" w:sz="0" w:space="0" w:color="auto"/>
                    <w:bottom w:val="none" w:sz="0" w:space="0" w:color="auto"/>
                    <w:right w:val="none" w:sz="0" w:space="0" w:color="auto"/>
                  </w:divBdr>
                  <w:divsChild>
                    <w:div w:id="1166825119">
                      <w:marLeft w:val="0"/>
                      <w:marRight w:val="0"/>
                      <w:marTop w:val="0"/>
                      <w:marBottom w:val="0"/>
                      <w:divBdr>
                        <w:top w:val="none" w:sz="0" w:space="0" w:color="auto"/>
                        <w:left w:val="none" w:sz="0" w:space="0" w:color="auto"/>
                        <w:bottom w:val="none" w:sz="0" w:space="0" w:color="auto"/>
                        <w:right w:val="none" w:sz="0" w:space="0" w:color="auto"/>
                      </w:divBdr>
                      <w:divsChild>
                        <w:div w:id="540630628">
                          <w:marLeft w:val="0"/>
                          <w:marRight w:val="0"/>
                          <w:marTop w:val="0"/>
                          <w:marBottom w:val="0"/>
                          <w:divBdr>
                            <w:top w:val="none" w:sz="0" w:space="0" w:color="auto"/>
                            <w:left w:val="none" w:sz="0" w:space="0" w:color="auto"/>
                            <w:bottom w:val="none" w:sz="0" w:space="0" w:color="auto"/>
                            <w:right w:val="none" w:sz="0" w:space="0" w:color="auto"/>
                          </w:divBdr>
                          <w:divsChild>
                            <w:div w:id="2066952353">
                              <w:marLeft w:val="0"/>
                              <w:marRight w:val="0"/>
                              <w:marTop w:val="0"/>
                              <w:marBottom w:val="0"/>
                              <w:divBdr>
                                <w:top w:val="none" w:sz="0" w:space="0" w:color="auto"/>
                                <w:left w:val="none" w:sz="0" w:space="0" w:color="auto"/>
                                <w:bottom w:val="none" w:sz="0" w:space="0" w:color="auto"/>
                                <w:right w:val="none" w:sz="0" w:space="0" w:color="auto"/>
                              </w:divBdr>
                              <w:divsChild>
                                <w:div w:id="2095778927">
                                  <w:marLeft w:val="0"/>
                                  <w:marRight w:val="0"/>
                                  <w:marTop w:val="0"/>
                                  <w:marBottom w:val="0"/>
                                  <w:divBdr>
                                    <w:top w:val="none" w:sz="0" w:space="0" w:color="auto"/>
                                    <w:left w:val="none" w:sz="0" w:space="0" w:color="auto"/>
                                    <w:bottom w:val="none" w:sz="0" w:space="0" w:color="auto"/>
                                    <w:right w:val="none" w:sz="0" w:space="0" w:color="auto"/>
                                  </w:divBdr>
                                  <w:divsChild>
                                    <w:div w:id="8171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034117">
      <w:bodyDiv w:val="1"/>
      <w:marLeft w:val="0"/>
      <w:marRight w:val="0"/>
      <w:marTop w:val="0"/>
      <w:marBottom w:val="0"/>
      <w:divBdr>
        <w:top w:val="none" w:sz="0" w:space="0" w:color="auto"/>
        <w:left w:val="none" w:sz="0" w:space="0" w:color="auto"/>
        <w:bottom w:val="none" w:sz="0" w:space="0" w:color="auto"/>
        <w:right w:val="none" w:sz="0" w:space="0" w:color="auto"/>
      </w:divBdr>
      <w:divsChild>
        <w:div w:id="1352687273">
          <w:marLeft w:val="0"/>
          <w:marRight w:val="0"/>
          <w:marTop w:val="0"/>
          <w:marBottom w:val="0"/>
          <w:divBdr>
            <w:top w:val="none" w:sz="0" w:space="0" w:color="auto"/>
            <w:left w:val="none" w:sz="0" w:space="0" w:color="auto"/>
            <w:bottom w:val="none" w:sz="0" w:space="0" w:color="auto"/>
            <w:right w:val="none" w:sz="0" w:space="0" w:color="auto"/>
          </w:divBdr>
        </w:div>
      </w:divsChild>
    </w:div>
    <w:div w:id="617034291">
      <w:bodyDiv w:val="1"/>
      <w:marLeft w:val="0"/>
      <w:marRight w:val="0"/>
      <w:marTop w:val="0"/>
      <w:marBottom w:val="0"/>
      <w:divBdr>
        <w:top w:val="none" w:sz="0" w:space="0" w:color="auto"/>
        <w:left w:val="none" w:sz="0" w:space="0" w:color="auto"/>
        <w:bottom w:val="none" w:sz="0" w:space="0" w:color="auto"/>
        <w:right w:val="none" w:sz="0" w:space="0" w:color="auto"/>
      </w:divBdr>
      <w:divsChild>
        <w:div w:id="1672371060">
          <w:marLeft w:val="0"/>
          <w:marRight w:val="0"/>
          <w:marTop w:val="0"/>
          <w:marBottom w:val="0"/>
          <w:divBdr>
            <w:top w:val="none" w:sz="0" w:space="0" w:color="auto"/>
            <w:left w:val="none" w:sz="0" w:space="0" w:color="auto"/>
            <w:bottom w:val="dotted" w:sz="6" w:space="4" w:color="DDDDDD"/>
            <w:right w:val="none" w:sz="0" w:space="0" w:color="auto"/>
          </w:divBdr>
          <w:divsChild>
            <w:div w:id="14750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039">
      <w:bodyDiv w:val="1"/>
      <w:marLeft w:val="0"/>
      <w:marRight w:val="0"/>
      <w:marTop w:val="0"/>
      <w:marBottom w:val="0"/>
      <w:divBdr>
        <w:top w:val="none" w:sz="0" w:space="0" w:color="auto"/>
        <w:left w:val="none" w:sz="0" w:space="0" w:color="auto"/>
        <w:bottom w:val="none" w:sz="0" w:space="0" w:color="auto"/>
        <w:right w:val="none" w:sz="0" w:space="0" w:color="auto"/>
      </w:divBdr>
      <w:divsChild>
        <w:div w:id="1416711201">
          <w:marLeft w:val="0"/>
          <w:marRight w:val="0"/>
          <w:marTop w:val="0"/>
          <w:marBottom w:val="0"/>
          <w:divBdr>
            <w:top w:val="none" w:sz="0" w:space="0" w:color="auto"/>
            <w:left w:val="none" w:sz="0" w:space="0" w:color="auto"/>
            <w:bottom w:val="none" w:sz="0" w:space="0" w:color="auto"/>
            <w:right w:val="none" w:sz="0" w:space="0" w:color="auto"/>
          </w:divBdr>
        </w:div>
        <w:div w:id="2121411336">
          <w:marLeft w:val="0"/>
          <w:marRight w:val="0"/>
          <w:marTop w:val="0"/>
          <w:marBottom w:val="150"/>
          <w:divBdr>
            <w:top w:val="none" w:sz="0" w:space="0" w:color="auto"/>
            <w:left w:val="none" w:sz="0" w:space="0" w:color="auto"/>
            <w:bottom w:val="none" w:sz="0" w:space="0" w:color="auto"/>
            <w:right w:val="none" w:sz="0" w:space="0" w:color="auto"/>
          </w:divBdr>
        </w:div>
      </w:divsChild>
    </w:div>
    <w:div w:id="617487245">
      <w:bodyDiv w:val="1"/>
      <w:marLeft w:val="0"/>
      <w:marRight w:val="0"/>
      <w:marTop w:val="439"/>
      <w:marBottom w:val="0"/>
      <w:divBdr>
        <w:top w:val="none" w:sz="0" w:space="0" w:color="auto"/>
        <w:left w:val="none" w:sz="0" w:space="0" w:color="auto"/>
        <w:bottom w:val="none" w:sz="0" w:space="0" w:color="auto"/>
        <w:right w:val="none" w:sz="0" w:space="0" w:color="auto"/>
      </w:divBdr>
      <w:divsChild>
        <w:div w:id="1182356727">
          <w:marLeft w:val="0"/>
          <w:marRight w:val="0"/>
          <w:marTop w:val="0"/>
          <w:marBottom w:val="0"/>
          <w:divBdr>
            <w:top w:val="none" w:sz="0" w:space="0" w:color="auto"/>
            <w:left w:val="single" w:sz="6" w:space="0" w:color="ECECEC"/>
            <w:bottom w:val="none" w:sz="0" w:space="0" w:color="auto"/>
            <w:right w:val="single" w:sz="6" w:space="0" w:color="ECECEC"/>
          </w:divBdr>
          <w:divsChild>
            <w:div w:id="1589192161">
              <w:marLeft w:val="0"/>
              <w:marRight w:val="0"/>
              <w:marTop w:val="0"/>
              <w:marBottom w:val="0"/>
              <w:divBdr>
                <w:top w:val="none" w:sz="0" w:space="0" w:color="auto"/>
                <w:left w:val="none" w:sz="0" w:space="0" w:color="auto"/>
                <w:bottom w:val="none" w:sz="0" w:space="0" w:color="auto"/>
                <w:right w:val="none" w:sz="0" w:space="0" w:color="auto"/>
              </w:divBdr>
              <w:divsChild>
                <w:div w:id="440614719">
                  <w:marLeft w:val="0"/>
                  <w:marRight w:val="0"/>
                  <w:marTop w:val="0"/>
                  <w:marBottom w:val="0"/>
                  <w:divBdr>
                    <w:top w:val="none" w:sz="0" w:space="0" w:color="auto"/>
                    <w:left w:val="none" w:sz="0" w:space="0" w:color="auto"/>
                    <w:bottom w:val="none" w:sz="0" w:space="0" w:color="auto"/>
                    <w:right w:val="none" w:sz="0" w:space="0" w:color="auto"/>
                  </w:divBdr>
                  <w:divsChild>
                    <w:div w:id="663171005">
                      <w:marLeft w:val="0"/>
                      <w:marRight w:val="0"/>
                      <w:marTop w:val="0"/>
                      <w:marBottom w:val="0"/>
                      <w:divBdr>
                        <w:top w:val="none" w:sz="0" w:space="0" w:color="auto"/>
                        <w:left w:val="none" w:sz="0" w:space="0" w:color="auto"/>
                        <w:bottom w:val="none" w:sz="0" w:space="0" w:color="auto"/>
                        <w:right w:val="none" w:sz="0" w:space="0" w:color="auto"/>
                      </w:divBdr>
                      <w:divsChild>
                        <w:div w:id="1428504583">
                          <w:marLeft w:val="0"/>
                          <w:marRight w:val="0"/>
                          <w:marTop w:val="0"/>
                          <w:marBottom w:val="0"/>
                          <w:divBdr>
                            <w:top w:val="none" w:sz="0" w:space="0" w:color="auto"/>
                            <w:left w:val="none" w:sz="0" w:space="0" w:color="auto"/>
                            <w:bottom w:val="none" w:sz="0" w:space="0" w:color="auto"/>
                            <w:right w:val="none" w:sz="0" w:space="0" w:color="auto"/>
                          </w:divBdr>
                          <w:divsChild>
                            <w:div w:id="273370784">
                              <w:marLeft w:val="-5268"/>
                              <w:marRight w:val="0"/>
                              <w:marTop w:val="0"/>
                              <w:marBottom w:val="0"/>
                              <w:divBdr>
                                <w:top w:val="single" w:sz="6" w:space="11" w:color="000000"/>
                                <w:left w:val="single" w:sz="6" w:space="11" w:color="000000"/>
                                <w:bottom w:val="single" w:sz="6" w:space="11" w:color="000000"/>
                                <w:right w:val="single" w:sz="6" w:space="11" w:color="000000"/>
                              </w:divBdr>
                            </w:div>
                            <w:div w:id="1237083927">
                              <w:marLeft w:val="0"/>
                              <w:marRight w:val="0"/>
                              <w:marTop w:val="0"/>
                              <w:marBottom w:val="0"/>
                              <w:divBdr>
                                <w:top w:val="none" w:sz="0" w:space="0" w:color="auto"/>
                                <w:left w:val="none" w:sz="0" w:space="0" w:color="auto"/>
                                <w:bottom w:val="none" w:sz="0" w:space="0" w:color="auto"/>
                                <w:right w:val="none" w:sz="0" w:space="0" w:color="auto"/>
                              </w:divBdr>
                            </w:div>
                            <w:div w:id="1912035952">
                              <w:marLeft w:val="0"/>
                              <w:marRight w:val="0"/>
                              <w:marTop w:val="0"/>
                              <w:marBottom w:val="0"/>
                              <w:divBdr>
                                <w:top w:val="none" w:sz="0" w:space="0" w:color="auto"/>
                                <w:left w:val="none" w:sz="0" w:space="0" w:color="auto"/>
                                <w:bottom w:val="none" w:sz="0" w:space="0" w:color="auto"/>
                                <w:right w:val="none" w:sz="0" w:space="0" w:color="auto"/>
                              </w:divBdr>
                            </w:div>
                            <w:div w:id="2045055686">
                              <w:marLeft w:val="0"/>
                              <w:marRight w:val="0"/>
                              <w:marTop w:val="0"/>
                              <w:marBottom w:val="0"/>
                              <w:divBdr>
                                <w:top w:val="none" w:sz="0" w:space="0" w:color="auto"/>
                                <w:left w:val="none" w:sz="0" w:space="0" w:color="auto"/>
                                <w:bottom w:val="none" w:sz="0" w:space="0" w:color="auto"/>
                                <w:right w:val="none" w:sz="0" w:space="0" w:color="auto"/>
                              </w:divBdr>
                              <w:divsChild>
                                <w:div w:id="975258068">
                                  <w:marLeft w:val="0"/>
                                  <w:marRight w:val="0"/>
                                  <w:marTop w:val="0"/>
                                  <w:marBottom w:val="0"/>
                                  <w:divBdr>
                                    <w:top w:val="none" w:sz="0" w:space="0" w:color="auto"/>
                                    <w:left w:val="none" w:sz="0" w:space="0" w:color="auto"/>
                                    <w:bottom w:val="none" w:sz="0" w:space="0" w:color="auto"/>
                                    <w:right w:val="none" w:sz="0" w:space="0" w:color="auto"/>
                                  </w:divBdr>
                                </w:div>
                              </w:divsChild>
                            </w:div>
                            <w:div w:id="2126387708">
                              <w:marLeft w:val="0"/>
                              <w:marRight w:val="0"/>
                              <w:marTop w:val="0"/>
                              <w:marBottom w:val="0"/>
                              <w:divBdr>
                                <w:top w:val="none" w:sz="0" w:space="0" w:color="auto"/>
                                <w:left w:val="none" w:sz="0" w:space="0" w:color="auto"/>
                                <w:bottom w:val="none" w:sz="0" w:space="0" w:color="auto"/>
                                <w:right w:val="none" w:sz="0" w:space="0" w:color="auto"/>
                              </w:divBdr>
                              <w:divsChild>
                                <w:div w:id="200829652">
                                  <w:marLeft w:val="0"/>
                                  <w:marRight w:val="0"/>
                                  <w:marTop w:val="0"/>
                                  <w:marBottom w:val="0"/>
                                  <w:divBdr>
                                    <w:top w:val="single" w:sz="6" w:space="4" w:color="D7D7D7"/>
                                    <w:left w:val="single" w:sz="6" w:space="4" w:color="D7D7D7"/>
                                    <w:bottom w:val="single" w:sz="6" w:space="4" w:color="D7D7D7"/>
                                    <w:right w:val="single" w:sz="6" w:space="4" w:color="D7D7D7"/>
                                  </w:divBdr>
                                  <w:divsChild>
                                    <w:div w:id="447162708">
                                      <w:marLeft w:val="0"/>
                                      <w:marRight w:val="0"/>
                                      <w:marTop w:val="176"/>
                                      <w:marBottom w:val="176"/>
                                      <w:divBdr>
                                        <w:top w:val="none" w:sz="0" w:space="0" w:color="auto"/>
                                        <w:left w:val="none" w:sz="0" w:space="0" w:color="auto"/>
                                        <w:bottom w:val="none" w:sz="0" w:space="0" w:color="auto"/>
                                        <w:right w:val="none" w:sz="0" w:space="0" w:color="auto"/>
                                      </w:divBdr>
                                      <w:divsChild>
                                        <w:div w:id="1765419308">
                                          <w:marLeft w:val="0"/>
                                          <w:marRight w:val="0"/>
                                          <w:marTop w:val="0"/>
                                          <w:marBottom w:val="0"/>
                                          <w:divBdr>
                                            <w:top w:val="none" w:sz="0" w:space="0" w:color="auto"/>
                                            <w:left w:val="none" w:sz="0" w:space="0" w:color="auto"/>
                                            <w:bottom w:val="none" w:sz="0" w:space="0" w:color="auto"/>
                                            <w:right w:val="none" w:sz="0" w:space="0" w:color="auto"/>
                                          </w:divBdr>
                                        </w:div>
                                      </w:divsChild>
                                    </w:div>
                                    <w:div w:id="500436622">
                                      <w:marLeft w:val="0"/>
                                      <w:marRight w:val="0"/>
                                      <w:marTop w:val="176"/>
                                      <w:marBottom w:val="176"/>
                                      <w:divBdr>
                                        <w:top w:val="none" w:sz="0" w:space="0" w:color="auto"/>
                                        <w:left w:val="none" w:sz="0" w:space="0" w:color="auto"/>
                                        <w:bottom w:val="none" w:sz="0" w:space="0" w:color="auto"/>
                                        <w:right w:val="none" w:sz="0" w:space="0" w:color="auto"/>
                                      </w:divBdr>
                                      <w:divsChild>
                                        <w:div w:id="294527565">
                                          <w:marLeft w:val="0"/>
                                          <w:marRight w:val="0"/>
                                          <w:marTop w:val="0"/>
                                          <w:marBottom w:val="0"/>
                                          <w:divBdr>
                                            <w:top w:val="none" w:sz="0" w:space="0" w:color="auto"/>
                                            <w:left w:val="none" w:sz="0" w:space="0" w:color="auto"/>
                                            <w:bottom w:val="none" w:sz="0" w:space="0" w:color="auto"/>
                                            <w:right w:val="none" w:sz="0" w:space="0" w:color="auto"/>
                                          </w:divBdr>
                                        </w:div>
                                        <w:div w:id="464667620">
                                          <w:marLeft w:val="0"/>
                                          <w:marRight w:val="0"/>
                                          <w:marTop w:val="0"/>
                                          <w:marBottom w:val="0"/>
                                          <w:divBdr>
                                            <w:top w:val="none" w:sz="0" w:space="0" w:color="auto"/>
                                            <w:left w:val="none" w:sz="0" w:space="0" w:color="auto"/>
                                            <w:bottom w:val="none" w:sz="0" w:space="0" w:color="auto"/>
                                            <w:right w:val="none" w:sz="0" w:space="0" w:color="auto"/>
                                          </w:divBdr>
                                        </w:div>
                                        <w:div w:id="1846944467">
                                          <w:marLeft w:val="0"/>
                                          <w:marRight w:val="0"/>
                                          <w:marTop w:val="0"/>
                                          <w:marBottom w:val="0"/>
                                          <w:divBdr>
                                            <w:top w:val="none" w:sz="0" w:space="0" w:color="auto"/>
                                            <w:left w:val="none" w:sz="0" w:space="0" w:color="auto"/>
                                            <w:bottom w:val="none" w:sz="0" w:space="0" w:color="auto"/>
                                            <w:right w:val="none" w:sz="0" w:space="0" w:color="auto"/>
                                          </w:divBdr>
                                        </w:div>
                                      </w:divsChild>
                                    </w:div>
                                    <w:div w:id="1442264594">
                                      <w:marLeft w:val="0"/>
                                      <w:marRight w:val="0"/>
                                      <w:marTop w:val="176"/>
                                      <w:marBottom w:val="176"/>
                                      <w:divBdr>
                                        <w:top w:val="none" w:sz="0" w:space="0" w:color="auto"/>
                                        <w:left w:val="none" w:sz="0" w:space="0" w:color="auto"/>
                                        <w:bottom w:val="none" w:sz="0" w:space="0" w:color="auto"/>
                                        <w:right w:val="none" w:sz="0" w:space="0" w:color="auto"/>
                                      </w:divBdr>
                                    </w:div>
                                    <w:div w:id="1692680964">
                                      <w:marLeft w:val="0"/>
                                      <w:marRight w:val="0"/>
                                      <w:marTop w:val="0"/>
                                      <w:marBottom w:val="0"/>
                                      <w:divBdr>
                                        <w:top w:val="none" w:sz="0" w:space="0" w:color="auto"/>
                                        <w:left w:val="none" w:sz="0" w:space="0" w:color="auto"/>
                                        <w:bottom w:val="none" w:sz="0" w:space="0" w:color="auto"/>
                                        <w:right w:val="none" w:sz="0" w:space="0" w:color="auto"/>
                                      </w:divBdr>
                                      <w:divsChild>
                                        <w:div w:id="1759868882">
                                          <w:marLeft w:val="0"/>
                                          <w:marRight w:val="0"/>
                                          <w:marTop w:val="0"/>
                                          <w:marBottom w:val="0"/>
                                          <w:divBdr>
                                            <w:top w:val="none" w:sz="0" w:space="0" w:color="auto"/>
                                            <w:left w:val="none" w:sz="0" w:space="0" w:color="auto"/>
                                            <w:bottom w:val="none" w:sz="0" w:space="0" w:color="auto"/>
                                            <w:right w:val="none" w:sz="0" w:space="0" w:color="auto"/>
                                          </w:divBdr>
                                          <w:divsChild>
                                            <w:div w:id="1565066913">
                                              <w:marLeft w:val="0"/>
                                              <w:marRight w:val="0"/>
                                              <w:marTop w:val="0"/>
                                              <w:marBottom w:val="0"/>
                                              <w:divBdr>
                                                <w:top w:val="none" w:sz="0" w:space="0" w:color="auto"/>
                                                <w:left w:val="none" w:sz="0" w:space="0" w:color="auto"/>
                                                <w:bottom w:val="none" w:sz="0" w:space="0" w:color="auto"/>
                                                <w:right w:val="none" w:sz="0" w:space="0" w:color="auto"/>
                                              </w:divBdr>
                                            </w:div>
                                          </w:divsChild>
                                        </w:div>
                                        <w:div w:id="1788350294">
                                          <w:marLeft w:val="0"/>
                                          <w:marRight w:val="0"/>
                                          <w:marTop w:val="0"/>
                                          <w:marBottom w:val="0"/>
                                          <w:divBdr>
                                            <w:top w:val="none" w:sz="0" w:space="0" w:color="auto"/>
                                            <w:left w:val="none" w:sz="0" w:space="0" w:color="auto"/>
                                            <w:bottom w:val="none" w:sz="0" w:space="0" w:color="auto"/>
                                            <w:right w:val="none" w:sz="0" w:space="0" w:color="auto"/>
                                          </w:divBdr>
                                        </w:div>
                                      </w:divsChild>
                                    </w:div>
                                    <w:div w:id="1796362711">
                                      <w:marLeft w:val="0"/>
                                      <w:marRight w:val="0"/>
                                      <w:marTop w:val="176"/>
                                      <w:marBottom w:val="176"/>
                                      <w:divBdr>
                                        <w:top w:val="none" w:sz="0" w:space="0" w:color="auto"/>
                                        <w:left w:val="none" w:sz="0" w:space="0" w:color="auto"/>
                                        <w:bottom w:val="none" w:sz="0" w:space="0" w:color="auto"/>
                                        <w:right w:val="none" w:sz="0" w:space="0" w:color="auto"/>
                                      </w:divBdr>
                                    </w:div>
                                  </w:divsChild>
                                </w:div>
                                <w:div w:id="421947799">
                                  <w:marLeft w:val="0"/>
                                  <w:marRight w:val="0"/>
                                  <w:marTop w:val="0"/>
                                  <w:marBottom w:val="176"/>
                                  <w:divBdr>
                                    <w:top w:val="none" w:sz="0" w:space="0" w:color="auto"/>
                                    <w:left w:val="none" w:sz="0" w:space="0" w:color="auto"/>
                                    <w:bottom w:val="none" w:sz="0" w:space="0" w:color="auto"/>
                                    <w:right w:val="none" w:sz="0" w:space="0" w:color="auto"/>
                                  </w:divBdr>
                                  <w:divsChild>
                                    <w:div w:id="492994426">
                                      <w:marLeft w:val="0"/>
                                      <w:marRight w:val="0"/>
                                      <w:marTop w:val="0"/>
                                      <w:marBottom w:val="0"/>
                                      <w:divBdr>
                                        <w:top w:val="none" w:sz="0" w:space="0" w:color="auto"/>
                                        <w:left w:val="none" w:sz="0" w:space="0" w:color="auto"/>
                                        <w:bottom w:val="none" w:sz="0" w:space="0" w:color="auto"/>
                                        <w:right w:val="none" w:sz="0" w:space="0" w:color="auto"/>
                                      </w:divBdr>
                                    </w:div>
                                  </w:divsChild>
                                </w:div>
                                <w:div w:id="515197174">
                                  <w:marLeft w:val="0"/>
                                  <w:marRight w:val="0"/>
                                  <w:marTop w:val="0"/>
                                  <w:marBottom w:val="176"/>
                                  <w:divBdr>
                                    <w:top w:val="single" w:sz="18" w:space="0" w:color="87BEC9"/>
                                    <w:left w:val="none" w:sz="0" w:space="0" w:color="auto"/>
                                    <w:bottom w:val="single" w:sz="6" w:space="0" w:color="87BEC9"/>
                                    <w:right w:val="none" w:sz="0" w:space="0" w:color="auto"/>
                                  </w:divBdr>
                                </w:div>
                              </w:divsChild>
                            </w:div>
                          </w:divsChild>
                        </w:div>
                        <w:div w:id="1907690087">
                          <w:marLeft w:val="0"/>
                          <w:marRight w:val="0"/>
                          <w:marTop w:val="0"/>
                          <w:marBottom w:val="0"/>
                          <w:divBdr>
                            <w:top w:val="none" w:sz="0" w:space="0" w:color="auto"/>
                            <w:left w:val="none" w:sz="0" w:space="0" w:color="auto"/>
                            <w:bottom w:val="none" w:sz="0" w:space="0" w:color="auto"/>
                            <w:right w:val="none" w:sz="0" w:space="0" w:color="auto"/>
                          </w:divBdr>
                          <w:divsChild>
                            <w:div w:id="1855336184">
                              <w:marLeft w:val="0"/>
                              <w:marRight w:val="0"/>
                              <w:marTop w:val="0"/>
                              <w:marBottom w:val="0"/>
                              <w:divBdr>
                                <w:top w:val="none" w:sz="0" w:space="0" w:color="auto"/>
                                <w:left w:val="none" w:sz="0" w:space="0" w:color="auto"/>
                                <w:bottom w:val="none" w:sz="0" w:space="0" w:color="auto"/>
                                <w:right w:val="none" w:sz="0" w:space="0" w:color="auto"/>
                              </w:divBdr>
                              <w:divsChild>
                                <w:div w:id="1828813909">
                                  <w:marLeft w:val="0"/>
                                  <w:marRight w:val="0"/>
                                  <w:marTop w:val="0"/>
                                  <w:marBottom w:val="0"/>
                                  <w:divBdr>
                                    <w:top w:val="single" w:sz="6" w:space="4" w:color="DADADA"/>
                                    <w:left w:val="single" w:sz="6" w:space="9" w:color="DADADA"/>
                                    <w:bottom w:val="single" w:sz="6" w:space="4" w:color="DADADA"/>
                                    <w:right w:val="single" w:sz="6" w:space="4" w:color="DADADA"/>
                                  </w:divBdr>
                                  <w:divsChild>
                                    <w:div w:id="174610070">
                                      <w:marLeft w:val="0"/>
                                      <w:marRight w:val="0"/>
                                      <w:marTop w:val="0"/>
                                      <w:marBottom w:val="0"/>
                                      <w:divBdr>
                                        <w:top w:val="none" w:sz="0" w:space="0" w:color="auto"/>
                                        <w:left w:val="none" w:sz="0" w:space="0" w:color="auto"/>
                                        <w:bottom w:val="none" w:sz="0" w:space="0" w:color="auto"/>
                                        <w:right w:val="none" w:sz="0" w:space="0" w:color="auto"/>
                                      </w:divBdr>
                                    </w:div>
                                    <w:div w:id="227110674">
                                      <w:marLeft w:val="0"/>
                                      <w:marRight w:val="0"/>
                                      <w:marTop w:val="0"/>
                                      <w:marBottom w:val="0"/>
                                      <w:divBdr>
                                        <w:top w:val="none" w:sz="0" w:space="0" w:color="auto"/>
                                        <w:left w:val="none" w:sz="0" w:space="0" w:color="auto"/>
                                        <w:bottom w:val="none" w:sz="0" w:space="0" w:color="auto"/>
                                        <w:right w:val="none" w:sz="0" w:space="0" w:color="auto"/>
                                      </w:divBdr>
                                    </w:div>
                                    <w:div w:id="258146517">
                                      <w:marLeft w:val="0"/>
                                      <w:marRight w:val="0"/>
                                      <w:marTop w:val="0"/>
                                      <w:marBottom w:val="0"/>
                                      <w:divBdr>
                                        <w:top w:val="none" w:sz="0" w:space="0" w:color="auto"/>
                                        <w:left w:val="none" w:sz="0" w:space="0" w:color="auto"/>
                                        <w:bottom w:val="none" w:sz="0" w:space="0" w:color="auto"/>
                                        <w:right w:val="none" w:sz="0" w:space="0" w:color="auto"/>
                                      </w:divBdr>
                                    </w:div>
                                    <w:div w:id="908198262">
                                      <w:marLeft w:val="0"/>
                                      <w:marRight w:val="0"/>
                                      <w:marTop w:val="0"/>
                                      <w:marBottom w:val="0"/>
                                      <w:divBdr>
                                        <w:top w:val="none" w:sz="0" w:space="0" w:color="auto"/>
                                        <w:left w:val="none" w:sz="0" w:space="0" w:color="auto"/>
                                        <w:bottom w:val="none" w:sz="0" w:space="0" w:color="auto"/>
                                        <w:right w:val="none" w:sz="0" w:space="0" w:color="auto"/>
                                      </w:divBdr>
                                    </w:div>
                                    <w:div w:id="926696534">
                                      <w:marLeft w:val="0"/>
                                      <w:marRight w:val="0"/>
                                      <w:marTop w:val="0"/>
                                      <w:marBottom w:val="0"/>
                                      <w:divBdr>
                                        <w:top w:val="none" w:sz="0" w:space="0" w:color="auto"/>
                                        <w:left w:val="none" w:sz="0" w:space="0" w:color="auto"/>
                                        <w:bottom w:val="none" w:sz="0" w:space="0" w:color="auto"/>
                                        <w:right w:val="none" w:sz="0" w:space="0" w:color="auto"/>
                                      </w:divBdr>
                                    </w:div>
                                    <w:div w:id="1060446036">
                                      <w:marLeft w:val="0"/>
                                      <w:marRight w:val="0"/>
                                      <w:marTop w:val="0"/>
                                      <w:marBottom w:val="0"/>
                                      <w:divBdr>
                                        <w:top w:val="none" w:sz="0" w:space="0" w:color="auto"/>
                                        <w:left w:val="none" w:sz="0" w:space="0" w:color="auto"/>
                                        <w:bottom w:val="none" w:sz="0" w:space="0" w:color="auto"/>
                                        <w:right w:val="none" w:sz="0" w:space="0" w:color="auto"/>
                                      </w:divBdr>
                                    </w:div>
                                    <w:div w:id="1411660288">
                                      <w:marLeft w:val="0"/>
                                      <w:marRight w:val="0"/>
                                      <w:marTop w:val="0"/>
                                      <w:marBottom w:val="0"/>
                                      <w:divBdr>
                                        <w:top w:val="none" w:sz="0" w:space="0" w:color="auto"/>
                                        <w:left w:val="none" w:sz="0" w:space="0" w:color="auto"/>
                                        <w:bottom w:val="none" w:sz="0" w:space="0" w:color="auto"/>
                                        <w:right w:val="none" w:sz="0" w:space="0" w:color="auto"/>
                                      </w:divBdr>
                                    </w:div>
                                    <w:div w:id="1540899631">
                                      <w:marLeft w:val="0"/>
                                      <w:marRight w:val="0"/>
                                      <w:marTop w:val="0"/>
                                      <w:marBottom w:val="0"/>
                                      <w:divBdr>
                                        <w:top w:val="none" w:sz="0" w:space="0" w:color="auto"/>
                                        <w:left w:val="none" w:sz="0" w:space="0" w:color="auto"/>
                                        <w:bottom w:val="none" w:sz="0" w:space="0" w:color="auto"/>
                                        <w:right w:val="none" w:sz="0" w:space="0" w:color="auto"/>
                                      </w:divBdr>
                                    </w:div>
                                    <w:div w:id="1828856226">
                                      <w:marLeft w:val="0"/>
                                      <w:marRight w:val="0"/>
                                      <w:marTop w:val="0"/>
                                      <w:marBottom w:val="0"/>
                                      <w:divBdr>
                                        <w:top w:val="none" w:sz="0" w:space="0" w:color="auto"/>
                                        <w:left w:val="none" w:sz="0" w:space="0" w:color="auto"/>
                                        <w:bottom w:val="none" w:sz="0" w:space="0" w:color="auto"/>
                                        <w:right w:val="none" w:sz="0" w:space="0" w:color="auto"/>
                                      </w:divBdr>
                                    </w:div>
                                    <w:div w:id="1914924393">
                                      <w:marLeft w:val="0"/>
                                      <w:marRight w:val="0"/>
                                      <w:marTop w:val="0"/>
                                      <w:marBottom w:val="0"/>
                                      <w:divBdr>
                                        <w:top w:val="none" w:sz="0" w:space="0" w:color="auto"/>
                                        <w:left w:val="none" w:sz="0" w:space="0" w:color="auto"/>
                                        <w:bottom w:val="none" w:sz="0" w:space="0" w:color="auto"/>
                                        <w:right w:val="none" w:sz="0" w:space="0" w:color="auto"/>
                                      </w:divBdr>
                                    </w:div>
                                  </w:divsChild>
                                </w:div>
                                <w:div w:id="209709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9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58887">
              <w:marLeft w:val="0"/>
              <w:marRight w:val="0"/>
              <w:marTop w:val="0"/>
              <w:marBottom w:val="0"/>
              <w:divBdr>
                <w:top w:val="none" w:sz="0" w:space="0" w:color="auto"/>
                <w:left w:val="none" w:sz="0" w:space="0" w:color="auto"/>
                <w:bottom w:val="none" w:sz="0" w:space="0" w:color="auto"/>
                <w:right w:val="none" w:sz="0" w:space="0" w:color="auto"/>
              </w:divBdr>
              <w:divsChild>
                <w:div w:id="159975517">
                  <w:marLeft w:val="0"/>
                  <w:marRight w:val="0"/>
                  <w:marTop w:val="0"/>
                  <w:marBottom w:val="0"/>
                  <w:divBdr>
                    <w:top w:val="none" w:sz="0" w:space="0" w:color="auto"/>
                    <w:left w:val="none" w:sz="0" w:space="0" w:color="auto"/>
                    <w:bottom w:val="none" w:sz="0" w:space="0" w:color="auto"/>
                    <w:right w:val="none" w:sz="0" w:space="0" w:color="auto"/>
                  </w:divBdr>
                  <w:divsChild>
                    <w:div w:id="626938572">
                      <w:marLeft w:val="0"/>
                      <w:marRight w:val="0"/>
                      <w:marTop w:val="0"/>
                      <w:marBottom w:val="0"/>
                      <w:divBdr>
                        <w:top w:val="none" w:sz="0" w:space="0" w:color="auto"/>
                        <w:left w:val="none" w:sz="0" w:space="0" w:color="auto"/>
                        <w:bottom w:val="none" w:sz="0" w:space="0" w:color="auto"/>
                        <w:right w:val="none" w:sz="0" w:space="0" w:color="auto"/>
                      </w:divBdr>
                      <w:divsChild>
                        <w:div w:id="11029111">
                          <w:marLeft w:val="0"/>
                          <w:marRight w:val="0"/>
                          <w:marTop w:val="0"/>
                          <w:marBottom w:val="0"/>
                          <w:divBdr>
                            <w:top w:val="none" w:sz="0" w:space="0" w:color="auto"/>
                            <w:left w:val="none" w:sz="0" w:space="0" w:color="auto"/>
                            <w:bottom w:val="dotted" w:sz="6" w:space="4" w:color="D8D8D8"/>
                            <w:right w:val="none" w:sz="0" w:space="0" w:color="auto"/>
                          </w:divBdr>
                        </w:div>
                        <w:div w:id="145441674">
                          <w:marLeft w:val="0"/>
                          <w:marRight w:val="0"/>
                          <w:marTop w:val="0"/>
                          <w:marBottom w:val="0"/>
                          <w:divBdr>
                            <w:top w:val="none" w:sz="0" w:space="0" w:color="auto"/>
                            <w:left w:val="none" w:sz="0" w:space="0" w:color="auto"/>
                            <w:bottom w:val="dotted" w:sz="6" w:space="4" w:color="D8D8D8"/>
                            <w:right w:val="none" w:sz="0" w:space="0" w:color="auto"/>
                          </w:divBdr>
                        </w:div>
                        <w:div w:id="316613540">
                          <w:marLeft w:val="0"/>
                          <w:marRight w:val="0"/>
                          <w:marTop w:val="0"/>
                          <w:marBottom w:val="0"/>
                          <w:divBdr>
                            <w:top w:val="none" w:sz="0" w:space="0" w:color="auto"/>
                            <w:left w:val="none" w:sz="0" w:space="0" w:color="auto"/>
                            <w:bottom w:val="dotted" w:sz="6" w:space="4" w:color="D8D8D8"/>
                            <w:right w:val="none" w:sz="0" w:space="0" w:color="auto"/>
                          </w:divBdr>
                        </w:div>
                        <w:div w:id="423886970">
                          <w:marLeft w:val="0"/>
                          <w:marRight w:val="0"/>
                          <w:marTop w:val="0"/>
                          <w:marBottom w:val="0"/>
                          <w:divBdr>
                            <w:top w:val="none" w:sz="0" w:space="0" w:color="auto"/>
                            <w:left w:val="none" w:sz="0" w:space="0" w:color="auto"/>
                            <w:bottom w:val="dotted" w:sz="6" w:space="4" w:color="D8D8D8"/>
                            <w:right w:val="none" w:sz="0" w:space="0" w:color="auto"/>
                          </w:divBdr>
                        </w:div>
                        <w:div w:id="982780744">
                          <w:marLeft w:val="0"/>
                          <w:marRight w:val="0"/>
                          <w:marTop w:val="0"/>
                          <w:marBottom w:val="0"/>
                          <w:divBdr>
                            <w:top w:val="none" w:sz="0" w:space="0" w:color="auto"/>
                            <w:left w:val="none" w:sz="0" w:space="0" w:color="auto"/>
                            <w:bottom w:val="dotted" w:sz="6" w:space="4" w:color="D8D8D8"/>
                            <w:right w:val="none" w:sz="0" w:space="0" w:color="auto"/>
                          </w:divBdr>
                        </w:div>
                        <w:div w:id="1054736498">
                          <w:marLeft w:val="0"/>
                          <w:marRight w:val="0"/>
                          <w:marTop w:val="0"/>
                          <w:marBottom w:val="0"/>
                          <w:divBdr>
                            <w:top w:val="none" w:sz="0" w:space="0" w:color="auto"/>
                            <w:left w:val="none" w:sz="0" w:space="0" w:color="auto"/>
                            <w:bottom w:val="dotted" w:sz="6" w:space="4" w:color="D8D8D8"/>
                            <w:right w:val="none" w:sz="0" w:space="0" w:color="auto"/>
                          </w:divBdr>
                        </w:div>
                        <w:div w:id="1301888685">
                          <w:marLeft w:val="0"/>
                          <w:marRight w:val="0"/>
                          <w:marTop w:val="0"/>
                          <w:marBottom w:val="0"/>
                          <w:divBdr>
                            <w:top w:val="none" w:sz="0" w:space="0" w:color="auto"/>
                            <w:left w:val="none" w:sz="0" w:space="0" w:color="auto"/>
                            <w:bottom w:val="dotted" w:sz="6" w:space="4" w:color="D8D8D8"/>
                            <w:right w:val="none" w:sz="0" w:space="0" w:color="auto"/>
                          </w:divBdr>
                        </w:div>
                        <w:div w:id="1328554833">
                          <w:marLeft w:val="0"/>
                          <w:marRight w:val="0"/>
                          <w:marTop w:val="0"/>
                          <w:marBottom w:val="0"/>
                          <w:divBdr>
                            <w:top w:val="none" w:sz="0" w:space="0" w:color="auto"/>
                            <w:left w:val="none" w:sz="0" w:space="0" w:color="auto"/>
                            <w:bottom w:val="dotted" w:sz="6" w:space="4" w:color="D8D8D8"/>
                            <w:right w:val="none" w:sz="0" w:space="0" w:color="auto"/>
                          </w:divBdr>
                        </w:div>
                        <w:div w:id="1569680975">
                          <w:marLeft w:val="0"/>
                          <w:marRight w:val="0"/>
                          <w:marTop w:val="0"/>
                          <w:marBottom w:val="0"/>
                          <w:divBdr>
                            <w:top w:val="none" w:sz="0" w:space="0" w:color="auto"/>
                            <w:left w:val="none" w:sz="0" w:space="0" w:color="auto"/>
                            <w:bottom w:val="dotted" w:sz="6" w:space="4" w:color="D8D8D8"/>
                            <w:right w:val="none" w:sz="0" w:space="0" w:color="auto"/>
                          </w:divBdr>
                        </w:div>
                        <w:div w:id="1629166462">
                          <w:marLeft w:val="0"/>
                          <w:marRight w:val="0"/>
                          <w:marTop w:val="0"/>
                          <w:marBottom w:val="0"/>
                          <w:divBdr>
                            <w:top w:val="none" w:sz="0" w:space="0" w:color="auto"/>
                            <w:left w:val="none" w:sz="0" w:space="0" w:color="auto"/>
                            <w:bottom w:val="dotted" w:sz="6" w:space="4" w:color="D8D8D8"/>
                            <w:right w:val="none" w:sz="0" w:space="0" w:color="auto"/>
                          </w:divBdr>
                        </w:div>
                      </w:divsChild>
                    </w:div>
                    <w:div w:id="1876697944">
                      <w:marLeft w:val="0"/>
                      <w:marRight w:val="0"/>
                      <w:marTop w:val="0"/>
                      <w:marBottom w:val="0"/>
                      <w:divBdr>
                        <w:top w:val="single" w:sz="6" w:space="4" w:color="E5E5E5"/>
                        <w:left w:val="none" w:sz="0" w:space="0" w:color="auto"/>
                        <w:bottom w:val="none" w:sz="0" w:space="0" w:color="auto"/>
                        <w:right w:val="none" w:sz="0" w:space="0" w:color="auto"/>
                      </w:divBdr>
                    </w:div>
                  </w:divsChild>
                </w:div>
                <w:div w:id="819929638">
                  <w:marLeft w:val="0"/>
                  <w:marRight w:val="0"/>
                  <w:marTop w:val="0"/>
                  <w:marBottom w:val="0"/>
                  <w:divBdr>
                    <w:top w:val="none" w:sz="0" w:space="0" w:color="auto"/>
                    <w:left w:val="none" w:sz="0" w:space="0" w:color="auto"/>
                    <w:bottom w:val="none" w:sz="0" w:space="0" w:color="auto"/>
                    <w:right w:val="none" w:sz="0" w:space="0" w:color="auto"/>
                  </w:divBdr>
                </w:div>
                <w:div w:id="1429349978">
                  <w:marLeft w:val="0"/>
                  <w:marRight w:val="0"/>
                  <w:marTop w:val="0"/>
                  <w:marBottom w:val="0"/>
                  <w:divBdr>
                    <w:top w:val="none" w:sz="0" w:space="0" w:color="auto"/>
                    <w:left w:val="none" w:sz="0" w:space="0" w:color="auto"/>
                    <w:bottom w:val="none" w:sz="0" w:space="0" w:color="auto"/>
                    <w:right w:val="none" w:sz="0" w:space="0" w:color="auto"/>
                  </w:divBdr>
                </w:div>
                <w:div w:id="1535997199">
                  <w:marLeft w:val="0"/>
                  <w:marRight w:val="0"/>
                  <w:marTop w:val="0"/>
                  <w:marBottom w:val="0"/>
                  <w:divBdr>
                    <w:top w:val="none" w:sz="0" w:space="0" w:color="auto"/>
                    <w:left w:val="none" w:sz="0" w:space="0" w:color="auto"/>
                    <w:bottom w:val="none" w:sz="0" w:space="0" w:color="auto"/>
                    <w:right w:val="none" w:sz="0" w:space="0" w:color="auto"/>
                  </w:divBdr>
                  <w:divsChild>
                    <w:div w:id="163589185">
                      <w:marLeft w:val="0"/>
                      <w:marRight w:val="0"/>
                      <w:marTop w:val="0"/>
                      <w:marBottom w:val="0"/>
                      <w:divBdr>
                        <w:top w:val="none" w:sz="0" w:space="0" w:color="auto"/>
                        <w:left w:val="none" w:sz="0" w:space="0" w:color="auto"/>
                        <w:bottom w:val="none" w:sz="0" w:space="0" w:color="auto"/>
                        <w:right w:val="none" w:sz="0" w:space="0" w:color="auto"/>
                      </w:divBdr>
                    </w:div>
                    <w:div w:id="248925312">
                      <w:marLeft w:val="0"/>
                      <w:marRight w:val="0"/>
                      <w:marTop w:val="0"/>
                      <w:marBottom w:val="0"/>
                      <w:divBdr>
                        <w:top w:val="none" w:sz="0" w:space="0" w:color="auto"/>
                        <w:left w:val="none" w:sz="0" w:space="0" w:color="auto"/>
                        <w:bottom w:val="none" w:sz="0" w:space="0" w:color="auto"/>
                        <w:right w:val="none" w:sz="0" w:space="0" w:color="auto"/>
                      </w:divBdr>
                    </w:div>
                    <w:div w:id="410389893">
                      <w:marLeft w:val="0"/>
                      <w:marRight w:val="0"/>
                      <w:marTop w:val="0"/>
                      <w:marBottom w:val="0"/>
                      <w:divBdr>
                        <w:top w:val="single" w:sz="6" w:space="4" w:color="E5E5E5"/>
                        <w:left w:val="none" w:sz="0" w:space="0" w:color="auto"/>
                        <w:bottom w:val="none" w:sz="0" w:space="0" w:color="auto"/>
                        <w:right w:val="none" w:sz="0" w:space="0" w:color="auto"/>
                      </w:divBdr>
                    </w:div>
                    <w:div w:id="555966818">
                      <w:marLeft w:val="0"/>
                      <w:marRight w:val="0"/>
                      <w:marTop w:val="0"/>
                      <w:marBottom w:val="0"/>
                      <w:divBdr>
                        <w:top w:val="none" w:sz="0" w:space="0" w:color="auto"/>
                        <w:left w:val="none" w:sz="0" w:space="0" w:color="auto"/>
                        <w:bottom w:val="none" w:sz="0" w:space="0" w:color="auto"/>
                        <w:right w:val="none" w:sz="0" w:space="0" w:color="auto"/>
                      </w:divBdr>
                    </w:div>
                    <w:div w:id="564292335">
                      <w:marLeft w:val="0"/>
                      <w:marRight w:val="0"/>
                      <w:marTop w:val="0"/>
                      <w:marBottom w:val="0"/>
                      <w:divBdr>
                        <w:top w:val="none" w:sz="0" w:space="0" w:color="auto"/>
                        <w:left w:val="none" w:sz="0" w:space="0" w:color="auto"/>
                        <w:bottom w:val="none" w:sz="0" w:space="0" w:color="auto"/>
                        <w:right w:val="none" w:sz="0" w:space="0" w:color="auto"/>
                      </w:divBdr>
                    </w:div>
                    <w:div w:id="870724571">
                      <w:marLeft w:val="0"/>
                      <w:marRight w:val="0"/>
                      <w:marTop w:val="0"/>
                      <w:marBottom w:val="0"/>
                      <w:divBdr>
                        <w:top w:val="none" w:sz="0" w:space="0" w:color="auto"/>
                        <w:left w:val="none" w:sz="0" w:space="0" w:color="auto"/>
                        <w:bottom w:val="none" w:sz="0" w:space="0" w:color="auto"/>
                        <w:right w:val="none" w:sz="0" w:space="0" w:color="auto"/>
                      </w:divBdr>
                    </w:div>
                    <w:div w:id="1057823731">
                      <w:marLeft w:val="0"/>
                      <w:marRight w:val="0"/>
                      <w:marTop w:val="0"/>
                      <w:marBottom w:val="0"/>
                      <w:divBdr>
                        <w:top w:val="none" w:sz="0" w:space="0" w:color="auto"/>
                        <w:left w:val="none" w:sz="0" w:space="0" w:color="auto"/>
                        <w:bottom w:val="none" w:sz="0" w:space="0" w:color="auto"/>
                        <w:right w:val="none" w:sz="0" w:space="0" w:color="auto"/>
                      </w:divBdr>
                    </w:div>
                    <w:div w:id="1092047556">
                      <w:marLeft w:val="0"/>
                      <w:marRight w:val="0"/>
                      <w:marTop w:val="0"/>
                      <w:marBottom w:val="0"/>
                      <w:divBdr>
                        <w:top w:val="none" w:sz="0" w:space="0" w:color="auto"/>
                        <w:left w:val="none" w:sz="0" w:space="0" w:color="auto"/>
                        <w:bottom w:val="none" w:sz="0" w:space="0" w:color="auto"/>
                        <w:right w:val="none" w:sz="0" w:space="0" w:color="auto"/>
                      </w:divBdr>
                    </w:div>
                    <w:div w:id="1112214166">
                      <w:marLeft w:val="0"/>
                      <w:marRight w:val="0"/>
                      <w:marTop w:val="0"/>
                      <w:marBottom w:val="0"/>
                      <w:divBdr>
                        <w:top w:val="none" w:sz="0" w:space="0" w:color="auto"/>
                        <w:left w:val="none" w:sz="0" w:space="0" w:color="auto"/>
                        <w:bottom w:val="none" w:sz="0" w:space="0" w:color="auto"/>
                        <w:right w:val="none" w:sz="0" w:space="0" w:color="auto"/>
                      </w:divBdr>
                    </w:div>
                    <w:div w:id="1176000613">
                      <w:marLeft w:val="0"/>
                      <w:marRight w:val="0"/>
                      <w:marTop w:val="0"/>
                      <w:marBottom w:val="0"/>
                      <w:divBdr>
                        <w:top w:val="none" w:sz="0" w:space="0" w:color="auto"/>
                        <w:left w:val="none" w:sz="0" w:space="0" w:color="auto"/>
                        <w:bottom w:val="none" w:sz="0" w:space="0" w:color="auto"/>
                        <w:right w:val="none" w:sz="0" w:space="0" w:color="auto"/>
                      </w:divBdr>
                    </w:div>
                    <w:div w:id="188193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876284">
      <w:bodyDiv w:val="1"/>
      <w:marLeft w:val="0"/>
      <w:marRight w:val="0"/>
      <w:marTop w:val="0"/>
      <w:marBottom w:val="0"/>
      <w:divBdr>
        <w:top w:val="none" w:sz="0" w:space="0" w:color="auto"/>
        <w:left w:val="none" w:sz="0" w:space="0" w:color="auto"/>
        <w:bottom w:val="none" w:sz="0" w:space="0" w:color="auto"/>
        <w:right w:val="none" w:sz="0" w:space="0" w:color="auto"/>
      </w:divBdr>
      <w:divsChild>
        <w:div w:id="562300791">
          <w:marLeft w:val="0"/>
          <w:marRight w:val="0"/>
          <w:marTop w:val="0"/>
          <w:marBottom w:val="150"/>
          <w:divBdr>
            <w:top w:val="none" w:sz="0" w:space="0" w:color="auto"/>
            <w:left w:val="none" w:sz="0" w:space="0" w:color="auto"/>
            <w:bottom w:val="none" w:sz="0" w:space="0" w:color="auto"/>
            <w:right w:val="none" w:sz="0" w:space="0" w:color="auto"/>
          </w:divBdr>
          <w:divsChild>
            <w:div w:id="1604846626">
              <w:marLeft w:val="0"/>
              <w:marRight w:val="0"/>
              <w:marTop w:val="0"/>
              <w:marBottom w:val="0"/>
              <w:divBdr>
                <w:top w:val="none" w:sz="0" w:space="0" w:color="auto"/>
                <w:left w:val="none" w:sz="0" w:space="0" w:color="auto"/>
                <w:bottom w:val="none" w:sz="0" w:space="0" w:color="auto"/>
                <w:right w:val="none" w:sz="0" w:space="0" w:color="auto"/>
              </w:divBdr>
              <w:divsChild>
                <w:div w:id="2032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5130">
          <w:marLeft w:val="0"/>
          <w:marRight w:val="0"/>
          <w:marTop w:val="0"/>
          <w:marBottom w:val="150"/>
          <w:divBdr>
            <w:top w:val="none" w:sz="0" w:space="0" w:color="auto"/>
            <w:left w:val="none" w:sz="0" w:space="0" w:color="auto"/>
            <w:bottom w:val="none" w:sz="0" w:space="0" w:color="auto"/>
            <w:right w:val="none" w:sz="0" w:space="0" w:color="auto"/>
          </w:divBdr>
        </w:div>
        <w:div w:id="721832175">
          <w:marLeft w:val="0"/>
          <w:marRight w:val="0"/>
          <w:marTop w:val="0"/>
          <w:marBottom w:val="0"/>
          <w:divBdr>
            <w:top w:val="none" w:sz="0" w:space="0" w:color="auto"/>
            <w:left w:val="none" w:sz="0" w:space="0" w:color="auto"/>
            <w:bottom w:val="none" w:sz="0" w:space="0" w:color="auto"/>
            <w:right w:val="none" w:sz="0" w:space="0" w:color="auto"/>
          </w:divBdr>
          <w:divsChild>
            <w:div w:id="114288477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18145507">
      <w:bodyDiv w:val="1"/>
      <w:marLeft w:val="0"/>
      <w:marRight w:val="0"/>
      <w:marTop w:val="0"/>
      <w:marBottom w:val="0"/>
      <w:divBdr>
        <w:top w:val="none" w:sz="0" w:space="0" w:color="auto"/>
        <w:left w:val="none" w:sz="0" w:space="0" w:color="auto"/>
        <w:bottom w:val="none" w:sz="0" w:space="0" w:color="auto"/>
        <w:right w:val="none" w:sz="0" w:space="0" w:color="auto"/>
      </w:divBdr>
      <w:divsChild>
        <w:div w:id="1315261602">
          <w:marLeft w:val="0"/>
          <w:marRight w:val="0"/>
          <w:marTop w:val="0"/>
          <w:marBottom w:val="0"/>
          <w:divBdr>
            <w:top w:val="none" w:sz="0" w:space="0" w:color="auto"/>
            <w:left w:val="none" w:sz="0" w:space="0" w:color="auto"/>
            <w:bottom w:val="none" w:sz="0" w:space="0" w:color="auto"/>
            <w:right w:val="none" w:sz="0" w:space="0" w:color="auto"/>
          </w:divBdr>
          <w:divsChild>
            <w:div w:id="1518083496">
              <w:marLeft w:val="0"/>
              <w:marRight w:val="0"/>
              <w:marTop w:val="0"/>
              <w:marBottom w:val="0"/>
              <w:divBdr>
                <w:top w:val="none" w:sz="0" w:space="0" w:color="auto"/>
                <w:left w:val="none" w:sz="0" w:space="0" w:color="auto"/>
                <w:bottom w:val="none" w:sz="0" w:space="0" w:color="auto"/>
                <w:right w:val="none" w:sz="0" w:space="0" w:color="auto"/>
              </w:divBdr>
              <w:divsChild>
                <w:div w:id="167329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0515">
          <w:marLeft w:val="0"/>
          <w:marRight w:val="0"/>
          <w:marTop w:val="0"/>
          <w:marBottom w:val="75"/>
          <w:divBdr>
            <w:top w:val="none" w:sz="0" w:space="0" w:color="auto"/>
            <w:left w:val="none" w:sz="0" w:space="0" w:color="auto"/>
            <w:bottom w:val="none" w:sz="0" w:space="0" w:color="auto"/>
            <w:right w:val="none" w:sz="0" w:space="0" w:color="auto"/>
          </w:divBdr>
        </w:div>
        <w:div w:id="790788803">
          <w:marLeft w:val="0"/>
          <w:marRight w:val="0"/>
          <w:marTop w:val="0"/>
          <w:marBottom w:val="300"/>
          <w:divBdr>
            <w:top w:val="none" w:sz="0" w:space="0" w:color="auto"/>
            <w:left w:val="none" w:sz="0" w:space="0" w:color="auto"/>
            <w:bottom w:val="none" w:sz="0" w:space="0" w:color="auto"/>
            <w:right w:val="none" w:sz="0" w:space="0" w:color="auto"/>
          </w:divBdr>
          <w:divsChild>
            <w:div w:id="919294162">
              <w:marLeft w:val="0"/>
              <w:marRight w:val="0"/>
              <w:marTop w:val="0"/>
              <w:marBottom w:val="0"/>
              <w:divBdr>
                <w:top w:val="none" w:sz="0" w:space="0" w:color="auto"/>
                <w:left w:val="none" w:sz="0" w:space="0" w:color="auto"/>
                <w:bottom w:val="none" w:sz="0" w:space="0" w:color="auto"/>
                <w:right w:val="none" w:sz="0" w:space="0" w:color="auto"/>
              </w:divBdr>
            </w:div>
          </w:divsChild>
        </w:div>
        <w:div w:id="862400196">
          <w:marLeft w:val="0"/>
          <w:marRight w:val="0"/>
          <w:marTop w:val="0"/>
          <w:marBottom w:val="0"/>
          <w:divBdr>
            <w:top w:val="none" w:sz="0" w:space="0" w:color="auto"/>
            <w:left w:val="none" w:sz="0" w:space="0" w:color="auto"/>
            <w:bottom w:val="none" w:sz="0" w:space="0" w:color="auto"/>
            <w:right w:val="none" w:sz="0" w:space="0" w:color="auto"/>
          </w:divBdr>
        </w:div>
      </w:divsChild>
    </w:div>
    <w:div w:id="618874030">
      <w:bodyDiv w:val="1"/>
      <w:marLeft w:val="0"/>
      <w:marRight w:val="0"/>
      <w:marTop w:val="0"/>
      <w:marBottom w:val="0"/>
      <w:divBdr>
        <w:top w:val="none" w:sz="0" w:space="0" w:color="auto"/>
        <w:left w:val="none" w:sz="0" w:space="0" w:color="auto"/>
        <w:bottom w:val="none" w:sz="0" w:space="0" w:color="auto"/>
        <w:right w:val="none" w:sz="0" w:space="0" w:color="auto"/>
      </w:divBdr>
    </w:div>
    <w:div w:id="619185844">
      <w:bodyDiv w:val="1"/>
      <w:marLeft w:val="0"/>
      <w:marRight w:val="0"/>
      <w:marTop w:val="0"/>
      <w:marBottom w:val="0"/>
      <w:divBdr>
        <w:top w:val="none" w:sz="0" w:space="0" w:color="auto"/>
        <w:left w:val="none" w:sz="0" w:space="0" w:color="auto"/>
        <w:bottom w:val="none" w:sz="0" w:space="0" w:color="auto"/>
        <w:right w:val="none" w:sz="0" w:space="0" w:color="auto"/>
      </w:divBdr>
      <w:divsChild>
        <w:div w:id="1165508356">
          <w:marLeft w:val="0"/>
          <w:marRight w:val="0"/>
          <w:marTop w:val="0"/>
          <w:marBottom w:val="0"/>
          <w:divBdr>
            <w:top w:val="none" w:sz="0" w:space="0" w:color="auto"/>
            <w:left w:val="none" w:sz="0" w:space="0" w:color="auto"/>
            <w:bottom w:val="none" w:sz="0" w:space="0" w:color="auto"/>
            <w:right w:val="none" w:sz="0" w:space="0" w:color="auto"/>
          </w:divBdr>
          <w:divsChild>
            <w:div w:id="1346784645">
              <w:marLeft w:val="0"/>
              <w:marRight w:val="0"/>
              <w:marTop w:val="0"/>
              <w:marBottom w:val="150"/>
              <w:divBdr>
                <w:top w:val="none" w:sz="0" w:space="0" w:color="auto"/>
                <w:left w:val="none" w:sz="0" w:space="0" w:color="auto"/>
                <w:bottom w:val="none" w:sz="0" w:space="0" w:color="auto"/>
                <w:right w:val="none" w:sz="0" w:space="0" w:color="auto"/>
              </w:divBdr>
            </w:div>
            <w:div w:id="901216804">
              <w:marLeft w:val="0"/>
              <w:marRight w:val="0"/>
              <w:marTop w:val="0"/>
              <w:marBottom w:val="0"/>
              <w:divBdr>
                <w:top w:val="none" w:sz="0" w:space="0" w:color="auto"/>
                <w:left w:val="none" w:sz="0" w:space="0" w:color="auto"/>
                <w:bottom w:val="none" w:sz="0" w:space="0" w:color="auto"/>
                <w:right w:val="none" w:sz="0" w:space="0" w:color="auto"/>
              </w:divBdr>
              <w:divsChild>
                <w:div w:id="1984846342">
                  <w:marLeft w:val="0"/>
                  <w:marRight w:val="0"/>
                  <w:marTop w:val="0"/>
                  <w:marBottom w:val="0"/>
                  <w:divBdr>
                    <w:top w:val="none" w:sz="0" w:space="0" w:color="auto"/>
                    <w:left w:val="none" w:sz="0" w:space="0" w:color="auto"/>
                    <w:bottom w:val="none" w:sz="0" w:space="0" w:color="auto"/>
                    <w:right w:val="none" w:sz="0" w:space="0" w:color="auto"/>
                  </w:divBdr>
                </w:div>
                <w:div w:id="810025084">
                  <w:marLeft w:val="0"/>
                  <w:marRight w:val="0"/>
                  <w:marTop w:val="0"/>
                  <w:marBottom w:val="0"/>
                  <w:divBdr>
                    <w:top w:val="none" w:sz="0" w:space="0" w:color="auto"/>
                    <w:left w:val="none" w:sz="0" w:space="0" w:color="auto"/>
                    <w:bottom w:val="none" w:sz="0" w:space="0" w:color="auto"/>
                    <w:right w:val="none" w:sz="0" w:space="0" w:color="auto"/>
                  </w:divBdr>
                </w:div>
                <w:div w:id="190579621">
                  <w:marLeft w:val="0"/>
                  <w:marRight w:val="0"/>
                  <w:marTop w:val="0"/>
                  <w:marBottom w:val="0"/>
                  <w:divBdr>
                    <w:top w:val="none" w:sz="0" w:space="0" w:color="auto"/>
                    <w:left w:val="none" w:sz="0" w:space="0" w:color="auto"/>
                    <w:bottom w:val="none" w:sz="0" w:space="0" w:color="auto"/>
                    <w:right w:val="none" w:sz="0" w:space="0" w:color="auto"/>
                  </w:divBdr>
                </w:div>
                <w:div w:id="1265654363">
                  <w:marLeft w:val="0"/>
                  <w:marRight w:val="0"/>
                  <w:marTop w:val="0"/>
                  <w:marBottom w:val="0"/>
                  <w:divBdr>
                    <w:top w:val="none" w:sz="0" w:space="0" w:color="auto"/>
                    <w:left w:val="none" w:sz="0" w:space="0" w:color="auto"/>
                    <w:bottom w:val="none" w:sz="0" w:space="0" w:color="auto"/>
                    <w:right w:val="none" w:sz="0" w:space="0" w:color="auto"/>
                  </w:divBdr>
                </w:div>
                <w:div w:id="131138058">
                  <w:marLeft w:val="0"/>
                  <w:marRight w:val="0"/>
                  <w:marTop w:val="0"/>
                  <w:marBottom w:val="0"/>
                  <w:divBdr>
                    <w:top w:val="none" w:sz="0" w:space="0" w:color="auto"/>
                    <w:left w:val="none" w:sz="0" w:space="0" w:color="auto"/>
                    <w:bottom w:val="none" w:sz="0" w:space="0" w:color="auto"/>
                    <w:right w:val="none" w:sz="0" w:space="0" w:color="auto"/>
                  </w:divBdr>
                </w:div>
                <w:div w:id="1497914395">
                  <w:marLeft w:val="0"/>
                  <w:marRight w:val="0"/>
                  <w:marTop w:val="0"/>
                  <w:marBottom w:val="0"/>
                  <w:divBdr>
                    <w:top w:val="none" w:sz="0" w:space="0" w:color="auto"/>
                    <w:left w:val="none" w:sz="0" w:space="0" w:color="auto"/>
                    <w:bottom w:val="none" w:sz="0" w:space="0" w:color="auto"/>
                    <w:right w:val="none" w:sz="0" w:space="0" w:color="auto"/>
                  </w:divBdr>
                </w:div>
                <w:div w:id="630525574">
                  <w:marLeft w:val="0"/>
                  <w:marRight w:val="0"/>
                  <w:marTop w:val="0"/>
                  <w:marBottom w:val="0"/>
                  <w:divBdr>
                    <w:top w:val="none" w:sz="0" w:space="0" w:color="auto"/>
                    <w:left w:val="none" w:sz="0" w:space="0" w:color="auto"/>
                    <w:bottom w:val="none" w:sz="0" w:space="0" w:color="auto"/>
                    <w:right w:val="none" w:sz="0" w:space="0" w:color="auto"/>
                  </w:divBdr>
                </w:div>
                <w:div w:id="901058304">
                  <w:marLeft w:val="0"/>
                  <w:marRight w:val="0"/>
                  <w:marTop w:val="0"/>
                  <w:marBottom w:val="0"/>
                  <w:divBdr>
                    <w:top w:val="none" w:sz="0" w:space="0" w:color="auto"/>
                    <w:left w:val="none" w:sz="0" w:space="0" w:color="auto"/>
                    <w:bottom w:val="none" w:sz="0" w:space="0" w:color="auto"/>
                    <w:right w:val="none" w:sz="0" w:space="0" w:color="auto"/>
                  </w:divBdr>
                </w:div>
                <w:div w:id="1921136476">
                  <w:marLeft w:val="0"/>
                  <w:marRight w:val="0"/>
                  <w:marTop w:val="0"/>
                  <w:marBottom w:val="0"/>
                  <w:divBdr>
                    <w:top w:val="none" w:sz="0" w:space="0" w:color="auto"/>
                    <w:left w:val="none" w:sz="0" w:space="0" w:color="auto"/>
                    <w:bottom w:val="none" w:sz="0" w:space="0" w:color="auto"/>
                    <w:right w:val="none" w:sz="0" w:space="0" w:color="auto"/>
                  </w:divBdr>
                </w:div>
                <w:div w:id="1844707625">
                  <w:marLeft w:val="0"/>
                  <w:marRight w:val="0"/>
                  <w:marTop w:val="0"/>
                  <w:marBottom w:val="0"/>
                  <w:divBdr>
                    <w:top w:val="none" w:sz="0" w:space="0" w:color="auto"/>
                    <w:left w:val="none" w:sz="0" w:space="0" w:color="auto"/>
                    <w:bottom w:val="none" w:sz="0" w:space="0" w:color="auto"/>
                    <w:right w:val="none" w:sz="0" w:space="0" w:color="auto"/>
                  </w:divBdr>
                </w:div>
                <w:div w:id="246037753">
                  <w:marLeft w:val="0"/>
                  <w:marRight w:val="0"/>
                  <w:marTop w:val="0"/>
                  <w:marBottom w:val="0"/>
                  <w:divBdr>
                    <w:top w:val="none" w:sz="0" w:space="0" w:color="auto"/>
                    <w:left w:val="none" w:sz="0" w:space="0" w:color="auto"/>
                    <w:bottom w:val="none" w:sz="0" w:space="0" w:color="auto"/>
                    <w:right w:val="none" w:sz="0" w:space="0" w:color="auto"/>
                  </w:divBdr>
                </w:div>
                <w:div w:id="631713248">
                  <w:marLeft w:val="0"/>
                  <w:marRight w:val="0"/>
                  <w:marTop w:val="0"/>
                  <w:marBottom w:val="0"/>
                  <w:divBdr>
                    <w:top w:val="none" w:sz="0" w:space="0" w:color="auto"/>
                    <w:left w:val="none" w:sz="0" w:space="0" w:color="auto"/>
                    <w:bottom w:val="none" w:sz="0" w:space="0" w:color="auto"/>
                    <w:right w:val="none" w:sz="0" w:space="0" w:color="auto"/>
                  </w:divBdr>
                </w:div>
                <w:div w:id="1902716940">
                  <w:marLeft w:val="0"/>
                  <w:marRight w:val="0"/>
                  <w:marTop w:val="0"/>
                  <w:marBottom w:val="0"/>
                  <w:divBdr>
                    <w:top w:val="none" w:sz="0" w:space="0" w:color="auto"/>
                    <w:left w:val="none" w:sz="0" w:space="0" w:color="auto"/>
                    <w:bottom w:val="none" w:sz="0" w:space="0" w:color="auto"/>
                    <w:right w:val="none" w:sz="0" w:space="0" w:color="auto"/>
                  </w:divBdr>
                </w:div>
                <w:div w:id="1907834515">
                  <w:marLeft w:val="0"/>
                  <w:marRight w:val="0"/>
                  <w:marTop w:val="0"/>
                  <w:marBottom w:val="0"/>
                  <w:divBdr>
                    <w:top w:val="none" w:sz="0" w:space="0" w:color="auto"/>
                    <w:left w:val="none" w:sz="0" w:space="0" w:color="auto"/>
                    <w:bottom w:val="none" w:sz="0" w:space="0" w:color="auto"/>
                    <w:right w:val="none" w:sz="0" w:space="0" w:color="auto"/>
                  </w:divBdr>
                </w:div>
                <w:div w:id="925842309">
                  <w:marLeft w:val="0"/>
                  <w:marRight w:val="0"/>
                  <w:marTop w:val="0"/>
                  <w:marBottom w:val="0"/>
                  <w:divBdr>
                    <w:top w:val="none" w:sz="0" w:space="0" w:color="auto"/>
                    <w:left w:val="none" w:sz="0" w:space="0" w:color="auto"/>
                    <w:bottom w:val="none" w:sz="0" w:space="0" w:color="auto"/>
                    <w:right w:val="none" w:sz="0" w:space="0" w:color="auto"/>
                  </w:divBdr>
                </w:div>
                <w:div w:id="2146122828">
                  <w:marLeft w:val="0"/>
                  <w:marRight w:val="0"/>
                  <w:marTop w:val="0"/>
                  <w:marBottom w:val="0"/>
                  <w:divBdr>
                    <w:top w:val="none" w:sz="0" w:space="0" w:color="auto"/>
                    <w:left w:val="none" w:sz="0" w:space="0" w:color="auto"/>
                    <w:bottom w:val="none" w:sz="0" w:space="0" w:color="auto"/>
                    <w:right w:val="none" w:sz="0" w:space="0" w:color="auto"/>
                  </w:divBdr>
                </w:div>
                <w:div w:id="1461805143">
                  <w:marLeft w:val="0"/>
                  <w:marRight w:val="0"/>
                  <w:marTop w:val="0"/>
                  <w:marBottom w:val="0"/>
                  <w:divBdr>
                    <w:top w:val="none" w:sz="0" w:space="0" w:color="auto"/>
                    <w:left w:val="none" w:sz="0" w:space="0" w:color="auto"/>
                    <w:bottom w:val="none" w:sz="0" w:space="0" w:color="auto"/>
                    <w:right w:val="none" w:sz="0" w:space="0" w:color="auto"/>
                  </w:divBdr>
                </w:div>
                <w:div w:id="530411225">
                  <w:marLeft w:val="0"/>
                  <w:marRight w:val="0"/>
                  <w:marTop w:val="0"/>
                  <w:marBottom w:val="0"/>
                  <w:divBdr>
                    <w:top w:val="none" w:sz="0" w:space="0" w:color="auto"/>
                    <w:left w:val="none" w:sz="0" w:space="0" w:color="auto"/>
                    <w:bottom w:val="none" w:sz="0" w:space="0" w:color="auto"/>
                    <w:right w:val="none" w:sz="0" w:space="0" w:color="auto"/>
                  </w:divBdr>
                </w:div>
              </w:divsChild>
            </w:div>
            <w:div w:id="2058116565">
              <w:marLeft w:val="0"/>
              <w:marRight w:val="0"/>
              <w:marTop w:val="300"/>
              <w:marBottom w:val="0"/>
              <w:divBdr>
                <w:top w:val="none" w:sz="0" w:space="0" w:color="auto"/>
                <w:left w:val="none" w:sz="0" w:space="0" w:color="auto"/>
                <w:bottom w:val="none" w:sz="0" w:space="0" w:color="auto"/>
                <w:right w:val="none" w:sz="0" w:space="0" w:color="auto"/>
              </w:divBdr>
              <w:divsChild>
                <w:div w:id="1857497865">
                  <w:marLeft w:val="0"/>
                  <w:marRight w:val="299"/>
                  <w:marTop w:val="0"/>
                  <w:marBottom w:val="0"/>
                  <w:divBdr>
                    <w:top w:val="none" w:sz="0" w:space="0" w:color="auto"/>
                    <w:left w:val="none" w:sz="0" w:space="0" w:color="auto"/>
                    <w:bottom w:val="none" w:sz="0" w:space="0" w:color="auto"/>
                    <w:right w:val="none" w:sz="0" w:space="0" w:color="auto"/>
                  </w:divBdr>
                </w:div>
              </w:divsChild>
            </w:div>
          </w:divsChild>
        </w:div>
      </w:divsChild>
    </w:div>
    <w:div w:id="619261234">
      <w:bodyDiv w:val="1"/>
      <w:marLeft w:val="0"/>
      <w:marRight w:val="0"/>
      <w:marTop w:val="0"/>
      <w:marBottom w:val="0"/>
      <w:divBdr>
        <w:top w:val="none" w:sz="0" w:space="0" w:color="auto"/>
        <w:left w:val="none" w:sz="0" w:space="0" w:color="auto"/>
        <w:bottom w:val="none" w:sz="0" w:space="0" w:color="auto"/>
        <w:right w:val="none" w:sz="0" w:space="0" w:color="auto"/>
      </w:divBdr>
      <w:divsChild>
        <w:div w:id="1187914117">
          <w:marLeft w:val="0"/>
          <w:marRight w:val="0"/>
          <w:marTop w:val="150"/>
          <w:marBottom w:val="0"/>
          <w:divBdr>
            <w:top w:val="none" w:sz="0" w:space="0" w:color="auto"/>
            <w:left w:val="none" w:sz="0" w:space="0" w:color="auto"/>
            <w:bottom w:val="none" w:sz="0" w:space="0" w:color="auto"/>
            <w:right w:val="none" w:sz="0" w:space="0" w:color="auto"/>
          </w:divBdr>
          <w:divsChild>
            <w:div w:id="1699037661">
              <w:marLeft w:val="0"/>
              <w:marRight w:val="0"/>
              <w:marTop w:val="0"/>
              <w:marBottom w:val="0"/>
              <w:divBdr>
                <w:top w:val="none" w:sz="0" w:space="0" w:color="auto"/>
                <w:left w:val="none" w:sz="0" w:space="0" w:color="auto"/>
                <w:bottom w:val="none" w:sz="0" w:space="0" w:color="auto"/>
                <w:right w:val="none" w:sz="0" w:space="0" w:color="auto"/>
              </w:divBdr>
              <w:divsChild>
                <w:div w:id="1079522269">
                  <w:marLeft w:val="0"/>
                  <w:marRight w:val="0"/>
                  <w:marTop w:val="0"/>
                  <w:marBottom w:val="0"/>
                  <w:divBdr>
                    <w:top w:val="none" w:sz="0" w:space="0" w:color="auto"/>
                    <w:left w:val="none" w:sz="0" w:space="0" w:color="auto"/>
                    <w:bottom w:val="none" w:sz="0" w:space="0" w:color="auto"/>
                    <w:right w:val="none" w:sz="0" w:space="0" w:color="auto"/>
                  </w:divBdr>
                </w:div>
                <w:div w:id="12084510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0029464">
          <w:marLeft w:val="0"/>
          <w:marRight w:val="0"/>
          <w:marTop w:val="0"/>
          <w:marBottom w:val="0"/>
          <w:divBdr>
            <w:top w:val="none" w:sz="0" w:space="0" w:color="auto"/>
            <w:left w:val="none" w:sz="0" w:space="0" w:color="auto"/>
            <w:bottom w:val="none" w:sz="0" w:space="0" w:color="auto"/>
            <w:right w:val="none" w:sz="0" w:space="0" w:color="auto"/>
          </w:divBdr>
          <w:divsChild>
            <w:div w:id="20627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728954">
      <w:bodyDiv w:val="1"/>
      <w:marLeft w:val="0"/>
      <w:marRight w:val="0"/>
      <w:marTop w:val="0"/>
      <w:marBottom w:val="0"/>
      <w:divBdr>
        <w:top w:val="none" w:sz="0" w:space="0" w:color="auto"/>
        <w:left w:val="none" w:sz="0" w:space="0" w:color="auto"/>
        <w:bottom w:val="none" w:sz="0" w:space="0" w:color="auto"/>
        <w:right w:val="none" w:sz="0" w:space="0" w:color="auto"/>
      </w:divBdr>
      <w:divsChild>
        <w:div w:id="2101099148">
          <w:marLeft w:val="0"/>
          <w:marRight w:val="0"/>
          <w:marTop w:val="0"/>
          <w:marBottom w:val="0"/>
          <w:divBdr>
            <w:top w:val="none" w:sz="0" w:space="0" w:color="auto"/>
            <w:left w:val="none" w:sz="0" w:space="0" w:color="auto"/>
            <w:bottom w:val="none" w:sz="0" w:space="0" w:color="auto"/>
            <w:right w:val="none" w:sz="0" w:space="0" w:color="auto"/>
          </w:divBdr>
          <w:divsChild>
            <w:div w:id="15359233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20383445">
      <w:bodyDiv w:val="1"/>
      <w:marLeft w:val="0"/>
      <w:marRight w:val="0"/>
      <w:marTop w:val="0"/>
      <w:marBottom w:val="0"/>
      <w:divBdr>
        <w:top w:val="none" w:sz="0" w:space="0" w:color="auto"/>
        <w:left w:val="none" w:sz="0" w:space="0" w:color="auto"/>
        <w:bottom w:val="none" w:sz="0" w:space="0" w:color="auto"/>
        <w:right w:val="none" w:sz="0" w:space="0" w:color="auto"/>
      </w:divBdr>
    </w:div>
    <w:div w:id="620918371">
      <w:bodyDiv w:val="1"/>
      <w:marLeft w:val="0"/>
      <w:marRight w:val="0"/>
      <w:marTop w:val="0"/>
      <w:marBottom w:val="0"/>
      <w:divBdr>
        <w:top w:val="none" w:sz="0" w:space="0" w:color="auto"/>
        <w:left w:val="none" w:sz="0" w:space="0" w:color="auto"/>
        <w:bottom w:val="none" w:sz="0" w:space="0" w:color="auto"/>
        <w:right w:val="none" w:sz="0" w:space="0" w:color="auto"/>
      </w:divBdr>
      <w:divsChild>
        <w:div w:id="816843971">
          <w:marLeft w:val="0"/>
          <w:marRight w:val="0"/>
          <w:marTop w:val="0"/>
          <w:marBottom w:val="150"/>
          <w:divBdr>
            <w:top w:val="none" w:sz="0" w:space="0" w:color="auto"/>
            <w:left w:val="none" w:sz="0" w:space="0" w:color="auto"/>
            <w:bottom w:val="none" w:sz="0" w:space="0" w:color="auto"/>
            <w:right w:val="none" w:sz="0" w:space="0" w:color="auto"/>
          </w:divBdr>
        </w:div>
        <w:div w:id="1979532227">
          <w:marLeft w:val="0"/>
          <w:marRight w:val="0"/>
          <w:marTop w:val="0"/>
          <w:marBottom w:val="150"/>
          <w:divBdr>
            <w:top w:val="none" w:sz="0" w:space="0" w:color="auto"/>
            <w:left w:val="none" w:sz="0" w:space="0" w:color="auto"/>
            <w:bottom w:val="none" w:sz="0" w:space="0" w:color="auto"/>
            <w:right w:val="none" w:sz="0" w:space="0" w:color="auto"/>
          </w:divBdr>
        </w:div>
      </w:divsChild>
    </w:div>
    <w:div w:id="620919378">
      <w:bodyDiv w:val="1"/>
      <w:marLeft w:val="0"/>
      <w:marRight w:val="0"/>
      <w:marTop w:val="0"/>
      <w:marBottom w:val="0"/>
      <w:divBdr>
        <w:top w:val="none" w:sz="0" w:space="0" w:color="auto"/>
        <w:left w:val="none" w:sz="0" w:space="0" w:color="auto"/>
        <w:bottom w:val="none" w:sz="0" w:space="0" w:color="auto"/>
        <w:right w:val="none" w:sz="0" w:space="0" w:color="auto"/>
      </w:divBdr>
    </w:div>
    <w:div w:id="621154667">
      <w:bodyDiv w:val="1"/>
      <w:marLeft w:val="0"/>
      <w:marRight w:val="0"/>
      <w:marTop w:val="0"/>
      <w:marBottom w:val="0"/>
      <w:divBdr>
        <w:top w:val="none" w:sz="0" w:space="0" w:color="auto"/>
        <w:left w:val="none" w:sz="0" w:space="0" w:color="auto"/>
        <w:bottom w:val="none" w:sz="0" w:space="0" w:color="auto"/>
        <w:right w:val="none" w:sz="0" w:space="0" w:color="auto"/>
      </w:divBdr>
    </w:div>
    <w:div w:id="621228923">
      <w:bodyDiv w:val="1"/>
      <w:marLeft w:val="0"/>
      <w:marRight w:val="0"/>
      <w:marTop w:val="0"/>
      <w:marBottom w:val="0"/>
      <w:divBdr>
        <w:top w:val="none" w:sz="0" w:space="0" w:color="auto"/>
        <w:left w:val="none" w:sz="0" w:space="0" w:color="auto"/>
        <w:bottom w:val="none" w:sz="0" w:space="0" w:color="auto"/>
        <w:right w:val="none" w:sz="0" w:space="0" w:color="auto"/>
      </w:divBdr>
      <w:divsChild>
        <w:div w:id="1870296887">
          <w:marLeft w:val="0"/>
          <w:marRight w:val="0"/>
          <w:marTop w:val="0"/>
          <w:marBottom w:val="0"/>
          <w:divBdr>
            <w:top w:val="none" w:sz="0" w:space="0" w:color="auto"/>
            <w:left w:val="none" w:sz="0" w:space="0" w:color="auto"/>
            <w:bottom w:val="none" w:sz="0" w:space="0" w:color="auto"/>
            <w:right w:val="none" w:sz="0" w:space="0" w:color="auto"/>
          </w:divBdr>
        </w:div>
      </w:divsChild>
    </w:div>
    <w:div w:id="621425028">
      <w:bodyDiv w:val="1"/>
      <w:marLeft w:val="0"/>
      <w:marRight w:val="0"/>
      <w:marTop w:val="0"/>
      <w:marBottom w:val="0"/>
      <w:divBdr>
        <w:top w:val="none" w:sz="0" w:space="0" w:color="auto"/>
        <w:left w:val="none" w:sz="0" w:space="0" w:color="auto"/>
        <w:bottom w:val="none" w:sz="0" w:space="0" w:color="auto"/>
        <w:right w:val="none" w:sz="0" w:space="0" w:color="auto"/>
      </w:divBdr>
      <w:divsChild>
        <w:div w:id="2050296310">
          <w:marLeft w:val="0"/>
          <w:marRight w:val="0"/>
          <w:marTop w:val="0"/>
          <w:marBottom w:val="0"/>
          <w:divBdr>
            <w:top w:val="none" w:sz="0" w:space="0" w:color="auto"/>
            <w:left w:val="none" w:sz="0" w:space="0" w:color="auto"/>
            <w:bottom w:val="dotted" w:sz="6" w:space="4" w:color="DDDDDD"/>
            <w:right w:val="none" w:sz="0" w:space="0" w:color="auto"/>
          </w:divBdr>
        </w:div>
      </w:divsChild>
    </w:div>
    <w:div w:id="621807169">
      <w:bodyDiv w:val="1"/>
      <w:marLeft w:val="0"/>
      <w:marRight w:val="0"/>
      <w:marTop w:val="0"/>
      <w:marBottom w:val="0"/>
      <w:divBdr>
        <w:top w:val="none" w:sz="0" w:space="0" w:color="auto"/>
        <w:left w:val="none" w:sz="0" w:space="0" w:color="auto"/>
        <w:bottom w:val="none" w:sz="0" w:space="0" w:color="auto"/>
        <w:right w:val="none" w:sz="0" w:space="0" w:color="auto"/>
      </w:divBdr>
      <w:divsChild>
        <w:div w:id="1771002610">
          <w:marLeft w:val="0"/>
          <w:marRight w:val="0"/>
          <w:marTop w:val="0"/>
          <w:marBottom w:val="0"/>
          <w:divBdr>
            <w:top w:val="none" w:sz="0" w:space="0" w:color="auto"/>
            <w:left w:val="none" w:sz="0" w:space="0" w:color="auto"/>
            <w:bottom w:val="none" w:sz="0" w:space="0" w:color="auto"/>
            <w:right w:val="none" w:sz="0" w:space="0" w:color="auto"/>
          </w:divBdr>
          <w:divsChild>
            <w:div w:id="1089422006">
              <w:marLeft w:val="0"/>
              <w:marRight w:val="0"/>
              <w:marTop w:val="0"/>
              <w:marBottom w:val="0"/>
              <w:divBdr>
                <w:top w:val="none" w:sz="0" w:space="0" w:color="auto"/>
                <w:left w:val="none" w:sz="0" w:space="0" w:color="auto"/>
                <w:bottom w:val="none" w:sz="0" w:space="0" w:color="auto"/>
                <w:right w:val="none" w:sz="0" w:space="0" w:color="auto"/>
              </w:divBdr>
              <w:divsChild>
                <w:div w:id="991906906">
                  <w:marLeft w:val="0"/>
                  <w:marRight w:val="0"/>
                  <w:marTop w:val="0"/>
                  <w:marBottom w:val="0"/>
                  <w:divBdr>
                    <w:top w:val="none" w:sz="0" w:space="0" w:color="auto"/>
                    <w:left w:val="none" w:sz="0" w:space="0" w:color="auto"/>
                    <w:bottom w:val="none" w:sz="0" w:space="0" w:color="auto"/>
                    <w:right w:val="none" w:sz="0" w:space="0" w:color="auto"/>
                  </w:divBdr>
                  <w:divsChild>
                    <w:div w:id="1954093196">
                      <w:marLeft w:val="0"/>
                      <w:marRight w:val="0"/>
                      <w:marTop w:val="0"/>
                      <w:marBottom w:val="0"/>
                      <w:divBdr>
                        <w:top w:val="none" w:sz="0" w:space="0" w:color="auto"/>
                        <w:left w:val="none" w:sz="0" w:space="0" w:color="auto"/>
                        <w:bottom w:val="none" w:sz="0" w:space="0" w:color="auto"/>
                        <w:right w:val="none" w:sz="0" w:space="0" w:color="auto"/>
                      </w:divBdr>
                      <w:divsChild>
                        <w:div w:id="1761833828">
                          <w:marLeft w:val="0"/>
                          <w:marRight w:val="0"/>
                          <w:marTop w:val="0"/>
                          <w:marBottom w:val="0"/>
                          <w:divBdr>
                            <w:top w:val="none" w:sz="0" w:space="0" w:color="auto"/>
                            <w:left w:val="none" w:sz="0" w:space="0" w:color="auto"/>
                            <w:bottom w:val="none" w:sz="0" w:space="0" w:color="auto"/>
                            <w:right w:val="none" w:sz="0" w:space="0" w:color="auto"/>
                          </w:divBdr>
                          <w:divsChild>
                            <w:div w:id="1301574066">
                              <w:marLeft w:val="0"/>
                              <w:marRight w:val="0"/>
                              <w:marTop w:val="0"/>
                              <w:marBottom w:val="0"/>
                              <w:divBdr>
                                <w:top w:val="none" w:sz="0" w:space="0" w:color="auto"/>
                                <w:left w:val="none" w:sz="0" w:space="0" w:color="auto"/>
                                <w:bottom w:val="none" w:sz="0" w:space="0" w:color="auto"/>
                                <w:right w:val="none" w:sz="0" w:space="0" w:color="auto"/>
                              </w:divBdr>
                              <w:divsChild>
                                <w:div w:id="296909598">
                                  <w:marLeft w:val="0"/>
                                  <w:marRight w:val="0"/>
                                  <w:marTop w:val="0"/>
                                  <w:marBottom w:val="0"/>
                                  <w:divBdr>
                                    <w:top w:val="none" w:sz="0" w:space="0" w:color="auto"/>
                                    <w:left w:val="none" w:sz="0" w:space="0" w:color="auto"/>
                                    <w:bottom w:val="none" w:sz="0" w:space="0" w:color="auto"/>
                                    <w:right w:val="none" w:sz="0" w:space="0" w:color="auto"/>
                                  </w:divBdr>
                                  <w:divsChild>
                                    <w:div w:id="67307538">
                                      <w:marLeft w:val="0"/>
                                      <w:marRight w:val="0"/>
                                      <w:marTop w:val="0"/>
                                      <w:marBottom w:val="0"/>
                                      <w:divBdr>
                                        <w:top w:val="none" w:sz="0" w:space="0" w:color="auto"/>
                                        <w:left w:val="none" w:sz="0" w:space="0" w:color="auto"/>
                                        <w:bottom w:val="none" w:sz="0" w:space="0" w:color="auto"/>
                                        <w:right w:val="none" w:sz="0" w:space="0" w:color="auto"/>
                                      </w:divBdr>
                                      <w:divsChild>
                                        <w:div w:id="13332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2157514">
      <w:bodyDiv w:val="1"/>
      <w:marLeft w:val="0"/>
      <w:marRight w:val="0"/>
      <w:marTop w:val="0"/>
      <w:marBottom w:val="0"/>
      <w:divBdr>
        <w:top w:val="none" w:sz="0" w:space="0" w:color="auto"/>
        <w:left w:val="none" w:sz="0" w:space="0" w:color="auto"/>
        <w:bottom w:val="none" w:sz="0" w:space="0" w:color="auto"/>
        <w:right w:val="none" w:sz="0" w:space="0" w:color="auto"/>
      </w:divBdr>
    </w:div>
    <w:div w:id="622463124">
      <w:bodyDiv w:val="1"/>
      <w:marLeft w:val="0"/>
      <w:marRight w:val="0"/>
      <w:marTop w:val="0"/>
      <w:marBottom w:val="0"/>
      <w:divBdr>
        <w:top w:val="none" w:sz="0" w:space="0" w:color="auto"/>
        <w:left w:val="none" w:sz="0" w:space="0" w:color="auto"/>
        <w:bottom w:val="none" w:sz="0" w:space="0" w:color="auto"/>
        <w:right w:val="none" w:sz="0" w:space="0" w:color="auto"/>
      </w:divBdr>
    </w:div>
    <w:div w:id="623123697">
      <w:bodyDiv w:val="1"/>
      <w:marLeft w:val="0"/>
      <w:marRight w:val="0"/>
      <w:marTop w:val="0"/>
      <w:marBottom w:val="0"/>
      <w:divBdr>
        <w:top w:val="none" w:sz="0" w:space="0" w:color="auto"/>
        <w:left w:val="none" w:sz="0" w:space="0" w:color="auto"/>
        <w:bottom w:val="none" w:sz="0" w:space="0" w:color="auto"/>
        <w:right w:val="none" w:sz="0" w:space="0" w:color="auto"/>
      </w:divBdr>
      <w:divsChild>
        <w:div w:id="261258837">
          <w:marLeft w:val="0"/>
          <w:marRight w:val="0"/>
          <w:marTop w:val="0"/>
          <w:marBottom w:val="0"/>
          <w:divBdr>
            <w:top w:val="none" w:sz="0" w:space="0" w:color="auto"/>
            <w:left w:val="none" w:sz="0" w:space="0" w:color="auto"/>
            <w:bottom w:val="none" w:sz="0" w:space="0" w:color="auto"/>
            <w:right w:val="none" w:sz="0" w:space="0" w:color="auto"/>
          </w:divBdr>
          <w:divsChild>
            <w:div w:id="655230480">
              <w:marLeft w:val="0"/>
              <w:marRight w:val="0"/>
              <w:marTop w:val="0"/>
              <w:marBottom w:val="0"/>
              <w:divBdr>
                <w:top w:val="none" w:sz="0" w:space="0" w:color="auto"/>
                <w:left w:val="none" w:sz="0" w:space="0" w:color="auto"/>
                <w:bottom w:val="none" w:sz="0" w:space="0" w:color="auto"/>
                <w:right w:val="none" w:sz="0" w:space="0" w:color="auto"/>
              </w:divBdr>
              <w:divsChild>
                <w:div w:id="445317338">
                  <w:marLeft w:val="0"/>
                  <w:marRight w:val="0"/>
                  <w:marTop w:val="0"/>
                  <w:marBottom w:val="0"/>
                  <w:divBdr>
                    <w:top w:val="none" w:sz="0" w:space="0" w:color="auto"/>
                    <w:left w:val="none" w:sz="0" w:space="0" w:color="auto"/>
                    <w:bottom w:val="none" w:sz="0" w:space="0" w:color="auto"/>
                    <w:right w:val="none" w:sz="0" w:space="0" w:color="auto"/>
                  </w:divBdr>
                  <w:divsChild>
                    <w:div w:id="318190263">
                      <w:marLeft w:val="0"/>
                      <w:marRight w:val="0"/>
                      <w:marTop w:val="0"/>
                      <w:marBottom w:val="0"/>
                      <w:divBdr>
                        <w:top w:val="none" w:sz="0" w:space="0" w:color="auto"/>
                        <w:left w:val="none" w:sz="0" w:space="0" w:color="auto"/>
                        <w:bottom w:val="none" w:sz="0" w:space="0" w:color="auto"/>
                        <w:right w:val="none" w:sz="0" w:space="0" w:color="auto"/>
                      </w:divBdr>
                      <w:divsChild>
                        <w:div w:id="102237338">
                          <w:marLeft w:val="0"/>
                          <w:marRight w:val="0"/>
                          <w:marTop w:val="0"/>
                          <w:marBottom w:val="0"/>
                          <w:divBdr>
                            <w:top w:val="none" w:sz="0" w:space="0" w:color="auto"/>
                            <w:left w:val="none" w:sz="0" w:space="0" w:color="auto"/>
                            <w:bottom w:val="none" w:sz="0" w:space="0" w:color="auto"/>
                            <w:right w:val="none" w:sz="0" w:space="0" w:color="auto"/>
                          </w:divBdr>
                          <w:divsChild>
                            <w:div w:id="2126383498">
                              <w:marLeft w:val="0"/>
                              <w:marRight w:val="0"/>
                              <w:marTop w:val="0"/>
                              <w:marBottom w:val="0"/>
                              <w:divBdr>
                                <w:top w:val="none" w:sz="0" w:space="0" w:color="auto"/>
                                <w:left w:val="none" w:sz="0" w:space="0" w:color="auto"/>
                                <w:bottom w:val="none" w:sz="0" w:space="0" w:color="auto"/>
                                <w:right w:val="none" w:sz="0" w:space="0" w:color="auto"/>
                              </w:divBdr>
                              <w:divsChild>
                                <w:div w:id="195704455">
                                  <w:marLeft w:val="0"/>
                                  <w:marRight w:val="0"/>
                                  <w:marTop w:val="0"/>
                                  <w:marBottom w:val="0"/>
                                  <w:divBdr>
                                    <w:top w:val="none" w:sz="0" w:space="0" w:color="auto"/>
                                    <w:left w:val="none" w:sz="0" w:space="0" w:color="auto"/>
                                    <w:bottom w:val="none" w:sz="0" w:space="0" w:color="auto"/>
                                    <w:right w:val="none" w:sz="0" w:space="0" w:color="auto"/>
                                  </w:divBdr>
                                  <w:divsChild>
                                    <w:div w:id="15692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3193828">
      <w:bodyDiv w:val="1"/>
      <w:marLeft w:val="0"/>
      <w:marRight w:val="0"/>
      <w:marTop w:val="0"/>
      <w:marBottom w:val="0"/>
      <w:divBdr>
        <w:top w:val="none" w:sz="0" w:space="0" w:color="auto"/>
        <w:left w:val="none" w:sz="0" w:space="0" w:color="auto"/>
        <w:bottom w:val="none" w:sz="0" w:space="0" w:color="auto"/>
        <w:right w:val="none" w:sz="0" w:space="0" w:color="auto"/>
      </w:divBdr>
      <w:divsChild>
        <w:div w:id="1415932853">
          <w:marLeft w:val="0"/>
          <w:marRight w:val="0"/>
          <w:marTop w:val="0"/>
          <w:marBottom w:val="0"/>
          <w:divBdr>
            <w:top w:val="none" w:sz="0" w:space="0" w:color="auto"/>
            <w:left w:val="none" w:sz="0" w:space="0" w:color="auto"/>
            <w:bottom w:val="dotted" w:sz="6" w:space="4" w:color="DDDDDD"/>
            <w:right w:val="none" w:sz="0" w:space="0" w:color="auto"/>
          </w:divBdr>
          <w:divsChild>
            <w:div w:id="185580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61292">
      <w:bodyDiv w:val="1"/>
      <w:marLeft w:val="0"/>
      <w:marRight w:val="0"/>
      <w:marTop w:val="0"/>
      <w:marBottom w:val="0"/>
      <w:divBdr>
        <w:top w:val="none" w:sz="0" w:space="0" w:color="auto"/>
        <w:left w:val="none" w:sz="0" w:space="0" w:color="auto"/>
        <w:bottom w:val="none" w:sz="0" w:space="0" w:color="auto"/>
        <w:right w:val="none" w:sz="0" w:space="0" w:color="auto"/>
      </w:divBdr>
      <w:divsChild>
        <w:div w:id="362292353">
          <w:marLeft w:val="0"/>
          <w:marRight w:val="0"/>
          <w:marTop w:val="150"/>
          <w:marBottom w:val="0"/>
          <w:divBdr>
            <w:top w:val="none" w:sz="0" w:space="0" w:color="auto"/>
            <w:left w:val="none" w:sz="0" w:space="0" w:color="auto"/>
            <w:bottom w:val="none" w:sz="0" w:space="0" w:color="auto"/>
            <w:right w:val="none" w:sz="0" w:space="0" w:color="auto"/>
          </w:divBdr>
          <w:divsChild>
            <w:div w:id="672954947">
              <w:marLeft w:val="0"/>
              <w:marRight w:val="0"/>
              <w:marTop w:val="0"/>
              <w:marBottom w:val="0"/>
              <w:divBdr>
                <w:top w:val="none" w:sz="0" w:space="0" w:color="auto"/>
                <w:left w:val="none" w:sz="0" w:space="0" w:color="auto"/>
                <w:bottom w:val="single" w:sz="6" w:space="0" w:color="EFEFEF"/>
                <w:right w:val="none" w:sz="0" w:space="0" w:color="auto"/>
              </w:divBdr>
              <w:divsChild>
                <w:div w:id="1886868366">
                  <w:marLeft w:val="0"/>
                  <w:marRight w:val="0"/>
                  <w:marTop w:val="0"/>
                  <w:marBottom w:val="0"/>
                  <w:divBdr>
                    <w:top w:val="none" w:sz="0" w:space="0" w:color="auto"/>
                    <w:left w:val="none" w:sz="0" w:space="0" w:color="auto"/>
                    <w:bottom w:val="none" w:sz="0" w:space="0" w:color="auto"/>
                    <w:right w:val="none" w:sz="0" w:space="0" w:color="auto"/>
                  </w:divBdr>
                </w:div>
                <w:div w:id="213663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6169">
          <w:marLeft w:val="0"/>
          <w:marRight w:val="0"/>
          <w:marTop w:val="300"/>
          <w:marBottom w:val="0"/>
          <w:divBdr>
            <w:top w:val="none" w:sz="0" w:space="0" w:color="auto"/>
            <w:left w:val="none" w:sz="0" w:space="0" w:color="auto"/>
            <w:bottom w:val="none" w:sz="0" w:space="0" w:color="auto"/>
            <w:right w:val="none" w:sz="0" w:space="0" w:color="auto"/>
          </w:divBdr>
          <w:divsChild>
            <w:div w:id="1151873768">
              <w:marLeft w:val="-1350"/>
              <w:marRight w:val="0"/>
              <w:marTop w:val="0"/>
              <w:marBottom w:val="0"/>
              <w:divBdr>
                <w:top w:val="none" w:sz="0" w:space="0" w:color="auto"/>
                <w:left w:val="none" w:sz="0" w:space="0" w:color="auto"/>
                <w:bottom w:val="none" w:sz="0" w:space="0" w:color="auto"/>
                <w:right w:val="none" w:sz="0" w:space="0" w:color="auto"/>
              </w:divBdr>
              <w:divsChild>
                <w:div w:id="1227258630">
                  <w:marLeft w:val="0"/>
                  <w:marRight w:val="0"/>
                  <w:marTop w:val="0"/>
                  <w:marBottom w:val="0"/>
                  <w:divBdr>
                    <w:top w:val="none" w:sz="0" w:space="0" w:color="auto"/>
                    <w:left w:val="none" w:sz="0" w:space="0" w:color="auto"/>
                    <w:bottom w:val="none" w:sz="0" w:space="0" w:color="auto"/>
                    <w:right w:val="none" w:sz="0" w:space="0" w:color="auto"/>
                  </w:divBdr>
                  <w:divsChild>
                    <w:div w:id="1556966393">
                      <w:marLeft w:val="0"/>
                      <w:marRight w:val="0"/>
                      <w:marTop w:val="0"/>
                      <w:marBottom w:val="0"/>
                      <w:divBdr>
                        <w:top w:val="none" w:sz="0" w:space="0" w:color="auto"/>
                        <w:left w:val="none" w:sz="0" w:space="0" w:color="auto"/>
                        <w:bottom w:val="none" w:sz="0" w:space="0" w:color="auto"/>
                        <w:right w:val="none" w:sz="0" w:space="0" w:color="auto"/>
                      </w:divBdr>
                      <w:divsChild>
                        <w:div w:id="1361053872">
                          <w:marLeft w:val="0"/>
                          <w:marRight w:val="0"/>
                          <w:marTop w:val="0"/>
                          <w:marBottom w:val="0"/>
                          <w:divBdr>
                            <w:top w:val="single" w:sz="6" w:space="0" w:color="C7C7C7"/>
                            <w:left w:val="single" w:sz="6" w:space="0" w:color="C7C7C7"/>
                            <w:bottom w:val="single" w:sz="6" w:space="0" w:color="C7C7C7"/>
                            <w:right w:val="single" w:sz="6" w:space="0" w:color="C7C7C7"/>
                          </w:divBdr>
                          <w:divsChild>
                            <w:div w:id="2114931458">
                              <w:marLeft w:val="0"/>
                              <w:marRight w:val="0"/>
                              <w:marTop w:val="100"/>
                              <w:marBottom w:val="100"/>
                              <w:divBdr>
                                <w:top w:val="none" w:sz="0" w:space="11" w:color="auto"/>
                                <w:left w:val="none" w:sz="0" w:space="0" w:color="auto"/>
                                <w:bottom w:val="single" w:sz="6" w:space="11" w:color="C7C7C7"/>
                                <w:right w:val="none" w:sz="0" w:space="0" w:color="auto"/>
                              </w:divBdr>
                            </w:div>
                            <w:div w:id="388266307">
                              <w:marLeft w:val="0"/>
                              <w:marRight w:val="0"/>
                              <w:marTop w:val="100"/>
                              <w:marBottom w:val="100"/>
                              <w:divBdr>
                                <w:top w:val="none" w:sz="0" w:space="11" w:color="auto"/>
                                <w:left w:val="none" w:sz="0" w:space="0" w:color="auto"/>
                                <w:bottom w:val="single" w:sz="6" w:space="11" w:color="C7C7C7"/>
                                <w:right w:val="none" w:sz="0" w:space="0" w:color="auto"/>
                              </w:divBdr>
                            </w:div>
                            <w:div w:id="1858500358">
                              <w:marLeft w:val="0"/>
                              <w:marRight w:val="0"/>
                              <w:marTop w:val="100"/>
                              <w:marBottom w:val="100"/>
                              <w:divBdr>
                                <w:top w:val="none" w:sz="0" w:space="11" w:color="auto"/>
                                <w:left w:val="none" w:sz="0" w:space="0" w:color="auto"/>
                                <w:bottom w:val="single" w:sz="6" w:space="11" w:color="C7C7C7"/>
                                <w:right w:val="none" w:sz="0" w:space="0" w:color="auto"/>
                              </w:divBdr>
                              <w:divsChild>
                                <w:div w:id="871576339">
                                  <w:marLeft w:val="0"/>
                                  <w:marRight w:val="0"/>
                                  <w:marTop w:val="0"/>
                                  <w:marBottom w:val="0"/>
                                  <w:divBdr>
                                    <w:top w:val="none" w:sz="0" w:space="0" w:color="auto"/>
                                    <w:left w:val="none" w:sz="0" w:space="0" w:color="auto"/>
                                    <w:bottom w:val="none" w:sz="0" w:space="0" w:color="auto"/>
                                    <w:right w:val="none" w:sz="0" w:space="0" w:color="auto"/>
                                  </w:divBdr>
                                </w:div>
                              </w:divsChild>
                            </w:div>
                            <w:div w:id="1512330928">
                              <w:marLeft w:val="0"/>
                              <w:marRight w:val="0"/>
                              <w:marTop w:val="100"/>
                              <w:marBottom w:val="100"/>
                              <w:divBdr>
                                <w:top w:val="none" w:sz="0" w:space="11" w:color="auto"/>
                                <w:left w:val="none" w:sz="0" w:space="0" w:color="auto"/>
                                <w:bottom w:val="single" w:sz="6" w:space="11" w:color="C7C7C7"/>
                                <w:right w:val="none" w:sz="0" w:space="0" w:color="auto"/>
                              </w:divBdr>
                            </w:div>
                            <w:div w:id="80951599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094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652714">
      <w:bodyDiv w:val="1"/>
      <w:marLeft w:val="0"/>
      <w:marRight w:val="0"/>
      <w:marTop w:val="0"/>
      <w:marBottom w:val="0"/>
      <w:divBdr>
        <w:top w:val="none" w:sz="0" w:space="0" w:color="auto"/>
        <w:left w:val="none" w:sz="0" w:space="0" w:color="auto"/>
        <w:bottom w:val="none" w:sz="0" w:space="0" w:color="auto"/>
        <w:right w:val="none" w:sz="0" w:space="0" w:color="auto"/>
      </w:divBdr>
      <w:divsChild>
        <w:div w:id="1738434288">
          <w:marLeft w:val="0"/>
          <w:marRight w:val="0"/>
          <w:marTop w:val="0"/>
          <w:marBottom w:val="150"/>
          <w:divBdr>
            <w:top w:val="none" w:sz="0" w:space="0" w:color="auto"/>
            <w:left w:val="none" w:sz="0" w:space="0" w:color="auto"/>
            <w:bottom w:val="none" w:sz="0" w:space="0" w:color="auto"/>
            <w:right w:val="none" w:sz="0" w:space="0" w:color="auto"/>
          </w:divBdr>
        </w:div>
      </w:divsChild>
    </w:div>
    <w:div w:id="624000683">
      <w:bodyDiv w:val="1"/>
      <w:marLeft w:val="0"/>
      <w:marRight w:val="0"/>
      <w:marTop w:val="0"/>
      <w:marBottom w:val="0"/>
      <w:divBdr>
        <w:top w:val="none" w:sz="0" w:space="0" w:color="auto"/>
        <w:left w:val="none" w:sz="0" w:space="0" w:color="auto"/>
        <w:bottom w:val="none" w:sz="0" w:space="0" w:color="auto"/>
        <w:right w:val="none" w:sz="0" w:space="0" w:color="auto"/>
      </w:divBdr>
      <w:divsChild>
        <w:div w:id="259611185">
          <w:marLeft w:val="0"/>
          <w:marRight w:val="0"/>
          <w:marTop w:val="0"/>
          <w:marBottom w:val="0"/>
          <w:divBdr>
            <w:top w:val="none" w:sz="0" w:space="0" w:color="auto"/>
            <w:left w:val="none" w:sz="0" w:space="0" w:color="auto"/>
            <w:bottom w:val="dotted" w:sz="6" w:space="4" w:color="DDDDDD"/>
            <w:right w:val="none" w:sz="0" w:space="0" w:color="auto"/>
          </w:divBdr>
          <w:divsChild>
            <w:div w:id="16949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4620">
      <w:bodyDiv w:val="1"/>
      <w:marLeft w:val="0"/>
      <w:marRight w:val="0"/>
      <w:marTop w:val="0"/>
      <w:marBottom w:val="0"/>
      <w:divBdr>
        <w:top w:val="none" w:sz="0" w:space="0" w:color="auto"/>
        <w:left w:val="none" w:sz="0" w:space="0" w:color="auto"/>
        <w:bottom w:val="none" w:sz="0" w:space="0" w:color="auto"/>
        <w:right w:val="none" w:sz="0" w:space="0" w:color="auto"/>
      </w:divBdr>
    </w:div>
    <w:div w:id="624966604">
      <w:bodyDiv w:val="1"/>
      <w:marLeft w:val="0"/>
      <w:marRight w:val="0"/>
      <w:marTop w:val="0"/>
      <w:marBottom w:val="0"/>
      <w:divBdr>
        <w:top w:val="none" w:sz="0" w:space="0" w:color="auto"/>
        <w:left w:val="none" w:sz="0" w:space="0" w:color="auto"/>
        <w:bottom w:val="none" w:sz="0" w:space="0" w:color="auto"/>
        <w:right w:val="none" w:sz="0" w:space="0" w:color="auto"/>
      </w:divBdr>
      <w:divsChild>
        <w:div w:id="1837451103">
          <w:marLeft w:val="0"/>
          <w:marRight w:val="0"/>
          <w:marTop w:val="0"/>
          <w:marBottom w:val="0"/>
          <w:divBdr>
            <w:top w:val="none" w:sz="0" w:space="0" w:color="auto"/>
            <w:left w:val="none" w:sz="0" w:space="0" w:color="auto"/>
            <w:bottom w:val="dotted" w:sz="6" w:space="4" w:color="DDDDDD"/>
            <w:right w:val="none" w:sz="0" w:space="0" w:color="auto"/>
          </w:divBdr>
        </w:div>
      </w:divsChild>
    </w:div>
    <w:div w:id="625084432">
      <w:bodyDiv w:val="1"/>
      <w:marLeft w:val="0"/>
      <w:marRight w:val="0"/>
      <w:marTop w:val="0"/>
      <w:marBottom w:val="0"/>
      <w:divBdr>
        <w:top w:val="none" w:sz="0" w:space="0" w:color="auto"/>
        <w:left w:val="none" w:sz="0" w:space="0" w:color="auto"/>
        <w:bottom w:val="none" w:sz="0" w:space="0" w:color="auto"/>
        <w:right w:val="none" w:sz="0" w:space="0" w:color="auto"/>
      </w:divBdr>
      <w:divsChild>
        <w:div w:id="468480496">
          <w:marLeft w:val="0"/>
          <w:marRight w:val="0"/>
          <w:marTop w:val="0"/>
          <w:marBottom w:val="0"/>
          <w:divBdr>
            <w:top w:val="none" w:sz="0" w:space="0" w:color="auto"/>
            <w:left w:val="none" w:sz="0" w:space="0" w:color="auto"/>
            <w:bottom w:val="dotted" w:sz="6" w:space="4" w:color="DDDDDD"/>
            <w:right w:val="none" w:sz="0" w:space="0" w:color="auto"/>
          </w:divBdr>
          <w:divsChild>
            <w:div w:id="178811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01021">
      <w:bodyDiv w:val="1"/>
      <w:marLeft w:val="0"/>
      <w:marRight w:val="0"/>
      <w:marTop w:val="0"/>
      <w:marBottom w:val="0"/>
      <w:divBdr>
        <w:top w:val="none" w:sz="0" w:space="0" w:color="auto"/>
        <w:left w:val="none" w:sz="0" w:space="0" w:color="auto"/>
        <w:bottom w:val="none" w:sz="0" w:space="0" w:color="auto"/>
        <w:right w:val="none" w:sz="0" w:space="0" w:color="auto"/>
      </w:divBdr>
    </w:div>
    <w:div w:id="625818437">
      <w:bodyDiv w:val="1"/>
      <w:marLeft w:val="0"/>
      <w:marRight w:val="0"/>
      <w:marTop w:val="0"/>
      <w:marBottom w:val="0"/>
      <w:divBdr>
        <w:top w:val="none" w:sz="0" w:space="0" w:color="auto"/>
        <w:left w:val="none" w:sz="0" w:space="0" w:color="auto"/>
        <w:bottom w:val="none" w:sz="0" w:space="0" w:color="auto"/>
        <w:right w:val="none" w:sz="0" w:space="0" w:color="auto"/>
      </w:divBdr>
      <w:divsChild>
        <w:div w:id="1509128418">
          <w:marLeft w:val="0"/>
          <w:marRight w:val="0"/>
          <w:marTop w:val="0"/>
          <w:marBottom w:val="0"/>
          <w:divBdr>
            <w:top w:val="none" w:sz="0" w:space="0" w:color="auto"/>
            <w:left w:val="none" w:sz="0" w:space="0" w:color="auto"/>
            <w:bottom w:val="none" w:sz="0" w:space="0" w:color="auto"/>
            <w:right w:val="none" w:sz="0" w:space="0" w:color="auto"/>
          </w:divBdr>
          <w:divsChild>
            <w:div w:id="983507259">
              <w:marLeft w:val="0"/>
              <w:marRight w:val="0"/>
              <w:marTop w:val="0"/>
              <w:marBottom w:val="0"/>
              <w:divBdr>
                <w:top w:val="none" w:sz="0" w:space="0" w:color="auto"/>
                <w:left w:val="none" w:sz="0" w:space="0" w:color="auto"/>
                <w:bottom w:val="none" w:sz="0" w:space="0" w:color="auto"/>
                <w:right w:val="none" w:sz="0" w:space="0" w:color="auto"/>
              </w:divBdr>
              <w:divsChild>
                <w:div w:id="1567374498">
                  <w:marLeft w:val="0"/>
                  <w:marRight w:val="0"/>
                  <w:marTop w:val="0"/>
                  <w:marBottom w:val="0"/>
                  <w:divBdr>
                    <w:top w:val="none" w:sz="0" w:space="0" w:color="auto"/>
                    <w:left w:val="none" w:sz="0" w:space="0" w:color="auto"/>
                    <w:bottom w:val="none" w:sz="0" w:space="0" w:color="auto"/>
                    <w:right w:val="none" w:sz="0" w:space="0" w:color="auto"/>
                  </w:divBdr>
                  <w:divsChild>
                    <w:div w:id="352649812">
                      <w:marLeft w:val="0"/>
                      <w:marRight w:val="0"/>
                      <w:marTop w:val="0"/>
                      <w:marBottom w:val="0"/>
                      <w:divBdr>
                        <w:top w:val="none" w:sz="0" w:space="0" w:color="auto"/>
                        <w:left w:val="none" w:sz="0" w:space="0" w:color="auto"/>
                        <w:bottom w:val="none" w:sz="0" w:space="0" w:color="auto"/>
                        <w:right w:val="none" w:sz="0" w:space="0" w:color="auto"/>
                      </w:divBdr>
                      <w:divsChild>
                        <w:div w:id="1100755668">
                          <w:marLeft w:val="0"/>
                          <w:marRight w:val="0"/>
                          <w:marTop w:val="0"/>
                          <w:marBottom w:val="0"/>
                          <w:divBdr>
                            <w:top w:val="none" w:sz="0" w:space="0" w:color="auto"/>
                            <w:left w:val="none" w:sz="0" w:space="0" w:color="auto"/>
                            <w:bottom w:val="none" w:sz="0" w:space="0" w:color="auto"/>
                            <w:right w:val="none" w:sz="0" w:space="0" w:color="auto"/>
                          </w:divBdr>
                          <w:divsChild>
                            <w:div w:id="938486759">
                              <w:marLeft w:val="0"/>
                              <w:marRight w:val="0"/>
                              <w:marTop w:val="0"/>
                              <w:marBottom w:val="0"/>
                              <w:divBdr>
                                <w:top w:val="none" w:sz="0" w:space="0" w:color="auto"/>
                                <w:left w:val="none" w:sz="0" w:space="0" w:color="auto"/>
                                <w:bottom w:val="none" w:sz="0" w:space="0" w:color="auto"/>
                                <w:right w:val="none" w:sz="0" w:space="0" w:color="auto"/>
                              </w:divBdr>
                              <w:divsChild>
                                <w:div w:id="484204322">
                                  <w:marLeft w:val="0"/>
                                  <w:marRight w:val="0"/>
                                  <w:marTop w:val="0"/>
                                  <w:marBottom w:val="0"/>
                                  <w:divBdr>
                                    <w:top w:val="none" w:sz="0" w:space="0" w:color="auto"/>
                                    <w:left w:val="none" w:sz="0" w:space="0" w:color="auto"/>
                                    <w:bottom w:val="none" w:sz="0" w:space="0" w:color="auto"/>
                                    <w:right w:val="none" w:sz="0" w:space="0" w:color="auto"/>
                                  </w:divBdr>
                                  <w:divsChild>
                                    <w:div w:id="812406807">
                                      <w:marLeft w:val="0"/>
                                      <w:marRight w:val="0"/>
                                      <w:marTop w:val="0"/>
                                      <w:marBottom w:val="0"/>
                                      <w:divBdr>
                                        <w:top w:val="none" w:sz="0" w:space="0" w:color="auto"/>
                                        <w:left w:val="none" w:sz="0" w:space="0" w:color="auto"/>
                                        <w:bottom w:val="none" w:sz="0" w:space="0" w:color="auto"/>
                                        <w:right w:val="none" w:sz="0" w:space="0" w:color="auto"/>
                                      </w:divBdr>
                                      <w:divsChild>
                                        <w:div w:id="170617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131908">
      <w:bodyDiv w:val="1"/>
      <w:marLeft w:val="0"/>
      <w:marRight w:val="0"/>
      <w:marTop w:val="0"/>
      <w:marBottom w:val="0"/>
      <w:divBdr>
        <w:top w:val="none" w:sz="0" w:space="0" w:color="auto"/>
        <w:left w:val="none" w:sz="0" w:space="0" w:color="auto"/>
        <w:bottom w:val="none" w:sz="0" w:space="0" w:color="auto"/>
        <w:right w:val="none" w:sz="0" w:space="0" w:color="auto"/>
      </w:divBdr>
    </w:div>
    <w:div w:id="626275553">
      <w:bodyDiv w:val="1"/>
      <w:marLeft w:val="0"/>
      <w:marRight w:val="0"/>
      <w:marTop w:val="0"/>
      <w:marBottom w:val="0"/>
      <w:divBdr>
        <w:top w:val="none" w:sz="0" w:space="0" w:color="auto"/>
        <w:left w:val="none" w:sz="0" w:space="0" w:color="auto"/>
        <w:bottom w:val="none" w:sz="0" w:space="0" w:color="auto"/>
        <w:right w:val="none" w:sz="0" w:space="0" w:color="auto"/>
      </w:divBdr>
      <w:divsChild>
        <w:div w:id="907151335">
          <w:marLeft w:val="0"/>
          <w:marRight w:val="0"/>
          <w:marTop w:val="0"/>
          <w:marBottom w:val="0"/>
          <w:divBdr>
            <w:top w:val="none" w:sz="0" w:space="0" w:color="auto"/>
            <w:left w:val="none" w:sz="0" w:space="0" w:color="auto"/>
            <w:bottom w:val="none" w:sz="0" w:space="0" w:color="auto"/>
            <w:right w:val="none" w:sz="0" w:space="0" w:color="auto"/>
          </w:divBdr>
          <w:divsChild>
            <w:div w:id="1937209561">
              <w:marLeft w:val="0"/>
              <w:marRight w:val="150"/>
              <w:marTop w:val="0"/>
              <w:marBottom w:val="0"/>
              <w:divBdr>
                <w:top w:val="none" w:sz="0" w:space="0" w:color="auto"/>
                <w:left w:val="none" w:sz="0" w:space="0" w:color="auto"/>
                <w:bottom w:val="none" w:sz="0" w:space="0" w:color="auto"/>
                <w:right w:val="none" w:sz="0" w:space="0" w:color="auto"/>
              </w:divBdr>
              <w:divsChild>
                <w:div w:id="47924178">
                  <w:marLeft w:val="0"/>
                  <w:marRight w:val="0"/>
                  <w:marTop w:val="0"/>
                  <w:marBottom w:val="0"/>
                  <w:divBdr>
                    <w:top w:val="none" w:sz="0" w:space="0" w:color="auto"/>
                    <w:left w:val="none" w:sz="0" w:space="0" w:color="auto"/>
                    <w:bottom w:val="none" w:sz="0" w:space="0" w:color="auto"/>
                    <w:right w:val="none" w:sz="0" w:space="0" w:color="auto"/>
                  </w:divBdr>
                  <w:divsChild>
                    <w:div w:id="129133649">
                      <w:marLeft w:val="0"/>
                      <w:marRight w:val="0"/>
                      <w:marTop w:val="0"/>
                      <w:marBottom w:val="0"/>
                      <w:divBdr>
                        <w:top w:val="none" w:sz="0" w:space="8" w:color="auto"/>
                        <w:left w:val="none" w:sz="0" w:space="2" w:color="auto"/>
                        <w:bottom w:val="single" w:sz="6" w:space="8" w:color="DDDDDD"/>
                        <w:right w:val="none" w:sz="0" w:space="0" w:color="auto"/>
                      </w:divBdr>
                    </w:div>
                    <w:div w:id="923342920">
                      <w:marLeft w:val="0"/>
                      <w:marRight w:val="0"/>
                      <w:marTop w:val="150"/>
                      <w:marBottom w:val="0"/>
                      <w:divBdr>
                        <w:top w:val="none" w:sz="0" w:space="0" w:color="auto"/>
                        <w:left w:val="none" w:sz="0" w:space="0" w:color="auto"/>
                        <w:bottom w:val="none" w:sz="0" w:space="0" w:color="auto"/>
                        <w:right w:val="none" w:sz="0" w:space="0" w:color="auto"/>
                      </w:divBdr>
                      <w:divsChild>
                        <w:div w:id="1998305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070110141">
              <w:marLeft w:val="0"/>
              <w:marRight w:val="0"/>
              <w:marTop w:val="0"/>
              <w:marBottom w:val="0"/>
              <w:divBdr>
                <w:top w:val="none" w:sz="0" w:space="0" w:color="auto"/>
                <w:left w:val="none" w:sz="0" w:space="0" w:color="auto"/>
                <w:bottom w:val="single" w:sz="12" w:space="0" w:color="C4C4C4"/>
                <w:right w:val="none" w:sz="0" w:space="0" w:color="auto"/>
              </w:divBdr>
              <w:divsChild>
                <w:div w:id="501967709">
                  <w:marLeft w:val="0"/>
                  <w:marRight w:val="0"/>
                  <w:marTop w:val="0"/>
                  <w:marBottom w:val="0"/>
                  <w:divBdr>
                    <w:top w:val="none" w:sz="0" w:space="0" w:color="auto"/>
                    <w:left w:val="none" w:sz="0" w:space="0" w:color="auto"/>
                    <w:bottom w:val="none" w:sz="0" w:space="0" w:color="auto"/>
                    <w:right w:val="none" w:sz="0" w:space="0" w:color="auto"/>
                  </w:divBdr>
                  <w:divsChild>
                    <w:div w:id="169772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773094">
          <w:marLeft w:val="0"/>
          <w:marRight w:val="0"/>
          <w:marTop w:val="0"/>
          <w:marBottom w:val="0"/>
          <w:divBdr>
            <w:top w:val="single" w:sz="12" w:space="0" w:color="FFFFFF"/>
            <w:left w:val="none" w:sz="0" w:space="0" w:color="auto"/>
            <w:bottom w:val="single" w:sz="12" w:space="0" w:color="FFFFFF"/>
            <w:right w:val="none" w:sz="0" w:space="0" w:color="auto"/>
          </w:divBdr>
        </w:div>
      </w:divsChild>
    </w:div>
    <w:div w:id="627398834">
      <w:bodyDiv w:val="1"/>
      <w:marLeft w:val="0"/>
      <w:marRight w:val="0"/>
      <w:marTop w:val="0"/>
      <w:marBottom w:val="0"/>
      <w:divBdr>
        <w:top w:val="none" w:sz="0" w:space="0" w:color="auto"/>
        <w:left w:val="none" w:sz="0" w:space="0" w:color="auto"/>
        <w:bottom w:val="none" w:sz="0" w:space="0" w:color="auto"/>
        <w:right w:val="none" w:sz="0" w:space="0" w:color="auto"/>
      </w:divBdr>
      <w:divsChild>
        <w:div w:id="2074691767">
          <w:marLeft w:val="0"/>
          <w:marRight w:val="0"/>
          <w:marTop w:val="0"/>
          <w:marBottom w:val="0"/>
          <w:divBdr>
            <w:top w:val="none" w:sz="0" w:space="0" w:color="auto"/>
            <w:left w:val="none" w:sz="0" w:space="0" w:color="auto"/>
            <w:bottom w:val="dotted" w:sz="6" w:space="4" w:color="DDDDDD"/>
            <w:right w:val="none" w:sz="0" w:space="0" w:color="auto"/>
          </w:divBdr>
          <w:divsChild>
            <w:div w:id="158322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467127">
      <w:bodyDiv w:val="1"/>
      <w:marLeft w:val="0"/>
      <w:marRight w:val="0"/>
      <w:marTop w:val="0"/>
      <w:marBottom w:val="0"/>
      <w:divBdr>
        <w:top w:val="none" w:sz="0" w:space="0" w:color="auto"/>
        <w:left w:val="none" w:sz="0" w:space="0" w:color="auto"/>
        <w:bottom w:val="none" w:sz="0" w:space="0" w:color="auto"/>
        <w:right w:val="none" w:sz="0" w:space="0" w:color="auto"/>
      </w:divBdr>
      <w:divsChild>
        <w:div w:id="735324180">
          <w:marLeft w:val="0"/>
          <w:marRight w:val="0"/>
          <w:marTop w:val="0"/>
          <w:marBottom w:val="0"/>
          <w:divBdr>
            <w:top w:val="none" w:sz="0" w:space="0" w:color="auto"/>
            <w:left w:val="none" w:sz="0" w:space="0" w:color="auto"/>
            <w:bottom w:val="none" w:sz="0" w:space="0" w:color="auto"/>
            <w:right w:val="none" w:sz="0" w:space="0" w:color="auto"/>
          </w:divBdr>
          <w:divsChild>
            <w:div w:id="259728047">
              <w:marLeft w:val="0"/>
              <w:marRight w:val="0"/>
              <w:marTop w:val="0"/>
              <w:marBottom w:val="0"/>
              <w:divBdr>
                <w:top w:val="none" w:sz="0" w:space="0" w:color="auto"/>
                <w:left w:val="none" w:sz="0" w:space="0" w:color="auto"/>
                <w:bottom w:val="none" w:sz="0" w:space="0" w:color="auto"/>
                <w:right w:val="none" w:sz="0" w:space="0" w:color="auto"/>
              </w:divBdr>
              <w:divsChild>
                <w:div w:id="763376731">
                  <w:marLeft w:val="0"/>
                  <w:marRight w:val="0"/>
                  <w:marTop w:val="0"/>
                  <w:marBottom w:val="0"/>
                  <w:divBdr>
                    <w:top w:val="none" w:sz="0" w:space="0" w:color="auto"/>
                    <w:left w:val="none" w:sz="0" w:space="0" w:color="auto"/>
                    <w:bottom w:val="none" w:sz="0" w:space="0" w:color="auto"/>
                    <w:right w:val="none" w:sz="0" w:space="0" w:color="auto"/>
                  </w:divBdr>
                  <w:divsChild>
                    <w:div w:id="1509439910">
                      <w:marLeft w:val="0"/>
                      <w:marRight w:val="0"/>
                      <w:marTop w:val="0"/>
                      <w:marBottom w:val="0"/>
                      <w:divBdr>
                        <w:top w:val="none" w:sz="0" w:space="0" w:color="auto"/>
                        <w:left w:val="none" w:sz="0" w:space="0" w:color="auto"/>
                        <w:bottom w:val="none" w:sz="0" w:space="0" w:color="auto"/>
                        <w:right w:val="none" w:sz="0" w:space="0" w:color="auto"/>
                      </w:divBdr>
                      <w:divsChild>
                        <w:div w:id="1062364600">
                          <w:marLeft w:val="0"/>
                          <w:marRight w:val="0"/>
                          <w:marTop w:val="0"/>
                          <w:marBottom w:val="0"/>
                          <w:divBdr>
                            <w:top w:val="none" w:sz="0" w:space="0" w:color="auto"/>
                            <w:left w:val="none" w:sz="0" w:space="0" w:color="auto"/>
                            <w:bottom w:val="none" w:sz="0" w:space="0" w:color="auto"/>
                            <w:right w:val="none" w:sz="0" w:space="0" w:color="auto"/>
                          </w:divBdr>
                          <w:divsChild>
                            <w:div w:id="2055539314">
                              <w:marLeft w:val="0"/>
                              <w:marRight w:val="0"/>
                              <w:marTop w:val="0"/>
                              <w:marBottom w:val="0"/>
                              <w:divBdr>
                                <w:top w:val="none" w:sz="0" w:space="0" w:color="auto"/>
                                <w:left w:val="none" w:sz="0" w:space="0" w:color="auto"/>
                                <w:bottom w:val="none" w:sz="0" w:space="0" w:color="auto"/>
                                <w:right w:val="none" w:sz="0" w:space="0" w:color="auto"/>
                              </w:divBdr>
                              <w:divsChild>
                                <w:div w:id="313068127">
                                  <w:marLeft w:val="0"/>
                                  <w:marRight w:val="0"/>
                                  <w:marTop w:val="0"/>
                                  <w:marBottom w:val="0"/>
                                  <w:divBdr>
                                    <w:top w:val="none" w:sz="0" w:space="0" w:color="auto"/>
                                    <w:left w:val="none" w:sz="0" w:space="0" w:color="auto"/>
                                    <w:bottom w:val="none" w:sz="0" w:space="0" w:color="auto"/>
                                    <w:right w:val="none" w:sz="0" w:space="0" w:color="auto"/>
                                  </w:divBdr>
                                  <w:divsChild>
                                    <w:div w:id="14243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509449">
      <w:bodyDiv w:val="1"/>
      <w:marLeft w:val="0"/>
      <w:marRight w:val="0"/>
      <w:marTop w:val="0"/>
      <w:marBottom w:val="0"/>
      <w:divBdr>
        <w:top w:val="none" w:sz="0" w:space="0" w:color="auto"/>
        <w:left w:val="none" w:sz="0" w:space="0" w:color="auto"/>
        <w:bottom w:val="none" w:sz="0" w:space="0" w:color="auto"/>
        <w:right w:val="none" w:sz="0" w:space="0" w:color="auto"/>
      </w:divBdr>
    </w:div>
    <w:div w:id="627513255">
      <w:bodyDiv w:val="1"/>
      <w:marLeft w:val="0"/>
      <w:marRight w:val="0"/>
      <w:marTop w:val="0"/>
      <w:marBottom w:val="0"/>
      <w:divBdr>
        <w:top w:val="none" w:sz="0" w:space="0" w:color="auto"/>
        <w:left w:val="none" w:sz="0" w:space="0" w:color="auto"/>
        <w:bottom w:val="none" w:sz="0" w:space="0" w:color="auto"/>
        <w:right w:val="none" w:sz="0" w:space="0" w:color="auto"/>
      </w:divBdr>
      <w:divsChild>
        <w:div w:id="799807060">
          <w:marLeft w:val="0"/>
          <w:marRight w:val="0"/>
          <w:marTop w:val="0"/>
          <w:marBottom w:val="0"/>
          <w:divBdr>
            <w:top w:val="none" w:sz="0" w:space="0" w:color="auto"/>
            <w:left w:val="none" w:sz="0" w:space="0" w:color="auto"/>
            <w:bottom w:val="none" w:sz="0" w:space="0" w:color="auto"/>
            <w:right w:val="none" w:sz="0" w:space="0" w:color="auto"/>
          </w:divBdr>
          <w:divsChild>
            <w:div w:id="1777630722">
              <w:marLeft w:val="0"/>
              <w:marRight w:val="0"/>
              <w:marTop w:val="0"/>
              <w:marBottom w:val="0"/>
              <w:divBdr>
                <w:top w:val="none" w:sz="0" w:space="0" w:color="auto"/>
                <w:left w:val="none" w:sz="0" w:space="0" w:color="auto"/>
                <w:bottom w:val="none" w:sz="0" w:space="0" w:color="auto"/>
                <w:right w:val="none" w:sz="0" w:space="0" w:color="auto"/>
              </w:divBdr>
            </w:div>
          </w:divsChild>
        </w:div>
        <w:div w:id="1713068395">
          <w:marLeft w:val="0"/>
          <w:marRight w:val="0"/>
          <w:marTop w:val="0"/>
          <w:marBottom w:val="150"/>
          <w:divBdr>
            <w:top w:val="none" w:sz="0" w:space="0" w:color="auto"/>
            <w:left w:val="none" w:sz="0" w:space="0" w:color="auto"/>
            <w:bottom w:val="none" w:sz="0" w:space="0" w:color="auto"/>
            <w:right w:val="none" w:sz="0" w:space="0" w:color="auto"/>
          </w:divBdr>
          <w:divsChild>
            <w:div w:id="1286501667">
              <w:marLeft w:val="0"/>
              <w:marRight w:val="0"/>
              <w:marTop w:val="0"/>
              <w:marBottom w:val="0"/>
              <w:divBdr>
                <w:top w:val="none" w:sz="0" w:space="0" w:color="auto"/>
                <w:left w:val="none" w:sz="0" w:space="0" w:color="auto"/>
                <w:bottom w:val="none" w:sz="0" w:space="0" w:color="auto"/>
                <w:right w:val="none" w:sz="0" w:space="0" w:color="auto"/>
              </w:divBdr>
            </w:div>
          </w:divsChild>
        </w:div>
        <w:div w:id="1966884720">
          <w:marLeft w:val="0"/>
          <w:marRight w:val="0"/>
          <w:marTop w:val="0"/>
          <w:marBottom w:val="150"/>
          <w:divBdr>
            <w:top w:val="none" w:sz="0" w:space="0" w:color="auto"/>
            <w:left w:val="none" w:sz="0" w:space="0" w:color="auto"/>
            <w:bottom w:val="none" w:sz="0" w:space="0" w:color="auto"/>
            <w:right w:val="none" w:sz="0" w:space="0" w:color="auto"/>
          </w:divBdr>
        </w:div>
      </w:divsChild>
    </w:div>
    <w:div w:id="627666010">
      <w:bodyDiv w:val="1"/>
      <w:marLeft w:val="0"/>
      <w:marRight w:val="0"/>
      <w:marTop w:val="0"/>
      <w:marBottom w:val="0"/>
      <w:divBdr>
        <w:top w:val="none" w:sz="0" w:space="0" w:color="auto"/>
        <w:left w:val="none" w:sz="0" w:space="0" w:color="auto"/>
        <w:bottom w:val="none" w:sz="0" w:space="0" w:color="auto"/>
        <w:right w:val="none" w:sz="0" w:space="0" w:color="auto"/>
      </w:divBdr>
      <w:divsChild>
        <w:div w:id="1926573140">
          <w:marLeft w:val="0"/>
          <w:marRight w:val="0"/>
          <w:marTop w:val="0"/>
          <w:marBottom w:val="0"/>
          <w:divBdr>
            <w:top w:val="none" w:sz="0" w:space="0" w:color="auto"/>
            <w:left w:val="none" w:sz="0" w:space="0" w:color="auto"/>
            <w:bottom w:val="none" w:sz="0" w:space="0" w:color="auto"/>
            <w:right w:val="none" w:sz="0" w:space="0" w:color="auto"/>
          </w:divBdr>
        </w:div>
      </w:divsChild>
    </w:div>
    <w:div w:id="628129258">
      <w:bodyDiv w:val="1"/>
      <w:marLeft w:val="0"/>
      <w:marRight w:val="0"/>
      <w:marTop w:val="0"/>
      <w:marBottom w:val="0"/>
      <w:divBdr>
        <w:top w:val="none" w:sz="0" w:space="0" w:color="auto"/>
        <w:left w:val="none" w:sz="0" w:space="0" w:color="auto"/>
        <w:bottom w:val="none" w:sz="0" w:space="0" w:color="auto"/>
        <w:right w:val="none" w:sz="0" w:space="0" w:color="auto"/>
      </w:divBdr>
      <w:divsChild>
        <w:div w:id="1715153880">
          <w:marLeft w:val="0"/>
          <w:marRight w:val="0"/>
          <w:marTop w:val="0"/>
          <w:marBottom w:val="0"/>
          <w:divBdr>
            <w:top w:val="none" w:sz="0" w:space="0" w:color="auto"/>
            <w:left w:val="none" w:sz="0" w:space="0" w:color="auto"/>
            <w:bottom w:val="none" w:sz="0" w:space="0" w:color="auto"/>
            <w:right w:val="none" w:sz="0" w:space="0" w:color="auto"/>
          </w:divBdr>
          <w:divsChild>
            <w:div w:id="1518273248">
              <w:marLeft w:val="0"/>
              <w:marRight w:val="0"/>
              <w:marTop w:val="0"/>
              <w:marBottom w:val="0"/>
              <w:divBdr>
                <w:top w:val="none" w:sz="0" w:space="0" w:color="auto"/>
                <w:left w:val="none" w:sz="0" w:space="0" w:color="auto"/>
                <w:bottom w:val="none" w:sz="0" w:space="0" w:color="auto"/>
                <w:right w:val="none" w:sz="0" w:space="0" w:color="auto"/>
              </w:divBdr>
              <w:divsChild>
                <w:div w:id="82528754">
                  <w:marLeft w:val="0"/>
                  <w:marRight w:val="0"/>
                  <w:marTop w:val="0"/>
                  <w:marBottom w:val="0"/>
                  <w:divBdr>
                    <w:top w:val="none" w:sz="0" w:space="0" w:color="auto"/>
                    <w:left w:val="none" w:sz="0" w:space="0" w:color="auto"/>
                    <w:bottom w:val="none" w:sz="0" w:space="0" w:color="auto"/>
                    <w:right w:val="none" w:sz="0" w:space="0" w:color="auto"/>
                  </w:divBdr>
                  <w:divsChild>
                    <w:div w:id="1807510429">
                      <w:marLeft w:val="0"/>
                      <w:marRight w:val="0"/>
                      <w:marTop w:val="0"/>
                      <w:marBottom w:val="0"/>
                      <w:divBdr>
                        <w:top w:val="none" w:sz="0" w:space="0" w:color="auto"/>
                        <w:left w:val="none" w:sz="0" w:space="0" w:color="auto"/>
                        <w:bottom w:val="none" w:sz="0" w:space="0" w:color="auto"/>
                        <w:right w:val="none" w:sz="0" w:space="0" w:color="auto"/>
                      </w:divBdr>
                      <w:divsChild>
                        <w:div w:id="246617402">
                          <w:marLeft w:val="0"/>
                          <w:marRight w:val="0"/>
                          <w:marTop w:val="0"/>
                          <w:marBottom w:val="0"/>
                          <w:divBdr>
                            <w:top w:val="none" w:sz="0" w:space="0" w:color="auto"/>
                            <w:left w:val="none" w:sz="0" w:space="0" w:color="auto"/>
                            <w:bottom w:val="none" w:sz="0" w:space="0" w:color="auto"/>
                            <w:right w:val="none" w:sz="0" w:space="0" w:color="auto"/>
                          </w:divBdr>
                          <w:divsChild>
                            <w:div w:id="288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978513">
      <w:bodyDiv w:val="1"/>
      <w:marLeft w:val="0"/>
      <w:marRight w:val="0"/>
      <w:marTop w:val="0"/>
      <w:marBottom w:val="0"/>
      <w:divBdr>
        <w:top w:val="none" w:sz="0" w:space="0" w:color="auto"/>
        <w:left w:val="none" w:sz="0" w:space="0" w:color="auto"/>
        <w:bottom w:val="none" w:sz="0" w:space="0" w:color="auto"/>
        <w:right w:val="none" w:sz="0" w:space="0" w:color="auto"/>
      </w:divBdr>
      <w:divsChild>
        <w:div w:id="295380442">
          <w:marLeft w:val="0"/>
          <w:marRight w:val="0"/>
          <w:marTop w:val="150"/>
          <w:marBottom w:val="0"/>
          <w:divBdr>
            <w:top w:val="none" w:sz="0" w:space="0" w:color="auto"/>
            <w:left w:val="none" w:sz="0" w:space="0" w:color="auto"/>
            <w:bottom w:val="none" w:sz="0" w:space="0" w:color="auto"/>
            <w:right w:val="none" w:sz="0" w:space="0" w:color="auto"/>
          </w:divBdr>
          <w:divsChild>
            <w:div w:id="386219420">
              <w:marLeft w:val="0"/>
              <w:marRight w:val="150"/>
              <w:marTop w:val="0"/>
              <w:marBottom w:val="0"/>
              <w:divBdr>
                <w:top w:val="none" w:sz="0" w:space="0" w:color="auto"/>
                <w:left w:val="none" w:sz="0" w:space="0" w:color="auto"/>
                <w:bottom w:val="none" w:sz="0" w:space="0" w:color="auto"/>
                <w:right w:val="none" w:sz="0" w:space="0" w:color="auto"/>
              </w:divBdr>
            </w:div>
          </w:divsChild>
        </w:div>
        <w:div w:id="1220092017">
          <w:marLeft w:val="0"/>
          <w:marRight w:val="0"/>
          <w:marTop w:val="0"/>
          <w:marBottom w:val="0"/>
          <w:divBdr>
            <w:top w:val="none" w:sz="0" w:space="8" w:color="auto"/>
            <w:left w:val="none" w:sz="0" w:space="2" w:color="auto"/>
            <w:bottom w:val="single" w:sz="6" w:space="8" w:color="DDDDDD"/>
            <w:right w:val="none" w:sz="0" w:space="0" w:color="auto"/>
          </w:divBdr>
        </w:div>
      </w:divsChild>
    </w:div>
    <w:div w:id="629017623">
      <w:bodyDiv w:val="1"/>
      <w:marLeft w:val="0"/>
      <w:marRight w:val="0"/>
      <w:marTop w:val="0"/>
      <w:marBottom w:val="0"/>
      <w:divBdr>
        <w:top w:val="none" w:sz="0" w:space="0" w:color="auto"/>
        <w:left w:val="none" w:sz="0" w:space="0" w:color="auto"/>
        <w:bottom w:val="none" w:sz="0" w:space="0" w:color="auto"/>
        <w:right w:val="none" w:sz="0" w:space="0" w:color="auto"/>
      </w:divBdr>
      <w:divsChild>
        <w:div w:id="526873979">
          <w:marLeft w:val="0"/>
          <w:marRight w:val="0"/>
          <w:marTop w:val="0"/>
          <w:marBottom w:val="150"/>
          <w:divBdr>
            <w:top w:val="none" w:sz="0" w:space="0" w:color="auto"/>
            <w:left w:val="none" w:sz="0" w:space="0" w:color="auto"/>
            <w:bottom w:val="none" w:sz="0" w:space="0" w:color="auto"/>
            <w:right w:val="none" w:sz="0" w:space="0" w:color="auto"/>
          </w:divBdr>
        </w:div>
      </w:divsChild>
    </w:div>
    <w:div w:id="629364999">
      <w:bodyDiv w:val="1"/>
      <w:marLeft w:val="0"/>
      <w:marRight w:val="0"/>
      <w:marTop w:val="0"/>
      <w:marBottom w:val="0"/>
      <w:divBdr>
        <w:top w:val="none" w:sz="0" w:space="0" w:color="auto"/>
        <w:left w:val="none" w:sz="0" w:space="0" w:color="auto"/>
        <w:bottom w:val="none" w:sz="0" w:space="0" w:color="auto"/>
        <w:right w:val="none" w:sz="0" w:space="0" w:color="auto"/>
      </w:divBdr>
      <w:divsChild>
        <w:div w:id="1984385468">
          <w:marLeft w:val="0"/>
          <w:marRight w:val="0"/>
          <w:marTop w:val="0"/>
          <w:marBottom w:val="375"/>
          <w:divBdr>
            <w:top w:val="none" w:sz="0" w:space="0" w:color="auto"/>
            <w:left w:val="none" w:sz="0" w:space="0" w:color="auto"/>
            <w:bottom w:val="single" w:sz="6" w:space="0" w:color="005494"/>
            <w:right w:val="none" w:sz="0" w:space="0" w:color="auto"/>
          </w:divBdr>
        </w:div>
        <w:div w:id="674380653">
          <w:marLeft w:val="0"/>
          <w:marRight w:val="0"/>
          <w:marTop w:val="0"/>
          <w:marBottom w:val="300"/>
          <w:divBdr>
            <w:top w:val="none" w:sz="0" w:space="0" w:color="auto"/>
            <w:left w:val="none" w:sz="0" w:space="0" w:color="auto"/>
            <w:bottom w:val="single" w:sz="6" w:space="0" w:color="E4E4E4"/>
            <w:right w:val="none" w:sz="0" w:space="0" w:color="auto"/>
          </w:divBdr>
        </w:div>
        <w:div w:id="766853489">
          <w:marLeft w:val="0"/>
          <w:marRight w:val="0"/>
          <w:marTop w:val="0"/>
          <w:marBottom w:val="0"/>
          <w:divBdr>
            <w:top w:val="none" w:sz="0" w:space="0" w:color="auto"/>
            <w:left w:val="none" w:sz="0" w:space="0" w:color="auto"/>
            <w:bottom w:val="none" w:sz="0" w:space="0" w:color="auto"/>
            <w:right w:val="none" w:sz="0" w:space="0" w:color="auto"/>
          </w:divBdr>
          <w:divsChild>
            <w:div w:id="1490556293">
              <w:marLeft w:val="0"/>
              <w:marRight w:val="0"/>
              <w:marTop w:val="0"/>
              <w:marBottom w:val="0"/>
              <w:divBdr>
                <w:top w:val="none" w:sz="0" w:space="0" w:color="auto"/>
                <w:left w:val="none" w:sz="0" w:space="0" w:color="auto"/>
                <w:bottom w:val="none" w:sz="0" w:space="0" w:color="auto"/>
                <w:right w:val="none" w:sz="0" w:space="0" w:color="auto"/>
              </w:divBdr>
              <w:divsChild>
                <w:div w:id="75638372">
                  <w:marLeft w:val="0"/>
                  <w:marRight w:val="0"/>
                  <w:marTop w:val="0"/>
                  <w:marBottom w:val="450"/>
                  <w:divBdr>
                    <w:top w:val="none" w:sz="0" w:space="0" w:color="auto"/>
                    <w:left w:val="none" w:sz="0" w:space="0" w:color="auto"/>
                    <w:bottom w:val="none" w:sz="0" w:space="0" w:color="auto"/>
                    <w:right w:val="none" w:sz="0" w:space="0" w:color="auto"/>
                  </w:divBdr>
                  <w:divsChild>
                    <w:div w:id="324208066">
                      <w:marLeft w:val="0"/>
                      <w:marRight w:val="0"/>
                      <w:marTop w:val="0"/>
                      <w:marBottom w:val="150"/>
                      <w:divBdr>
                        <w:top w:val="none" w:sz="0" w:space="0" w:color="auto"/>
                        <w:left w:val="none" w:sz="0" w:space="0" w:color="auto"/>
                        <w:bottom w:val="none" w:sz="0" w:space="0" w:color="auto"/>
                        <w:right w:val="none" w:sz="0" w:space="0" w:color="auto"/>
                      </w:divBdr>
                      <w:divsChild>
                        <w:div w:id="1607955678">
                          <w:marLeft w:val="0"/>
                          <w:marRight w:val="0"/>
                          <w:marTop w:val="0"/>
                          <w:marBottom w:val="0"/>
                          <w:divBdr>
                            <w:top w:val="none" w:sz="0" w:space="0" w:color="auto"/>
                            <w:left w:val="none" w:sz="0" w:space="0" w:color="auto"/>
                            <w:bottom w:val="none" w:sz="0" w:space="0" w:color="auto"/>
                            <w:right w:val="none" w:sz="0" w:space="0" w:color="auto"/>
                          </w:divBdr>
                        </w:div>
                      </w:divsChild>
                    </w:div>
                    <w:div w:id="1976332533">
                      <w:marLeft w:val="0"/>
                      <w:marRight w:val="0"/>
                      <w:marTop w:val="0"/>
                      <w:marBottom w:val="0"/>
                      <w:divBdr>
                        <w:top w:val="none" w:sz="0" w:space="0" w:color="auto"/>
                        <w:left w:val="none" w:sz="0" w:space="0" w:color="auto"/>
                        <w:bottom w:val="none" w:sz="0" w:space="0" w:color="auto"/>
                        <w:right w:val="none" w:sz="0" w:space="0" w:color="auto"/>
                      </w:divBdr>
                      <w:divsChild>
                        <w:div w:id="1641424399">
                          <w:marLeft w:val="0"/>
                          <w:marRight w:val="0"/>
                          <w:marTop w:val="0"/>
                          <w:marBottom w:val="150"/>
                          <w:divBdr>
                            <w:top w:val="none" w:sz="0" w:space="0" w:color="auto"/>
                            <w:left w:val="none" w:sz="0" w:space="0" w:color="auto"/>
                            <w:bottom w:val="none" w:sz="0" w:space="0" w:color="auto"/>
                            <w:right w:val="none" w:sz="0" w:space="0" w:color="auto"/>
                          </w:divBdr>
                        </w:div>
                        <w:div w:id="1026829855">
                          <w:marLeft w:val="0"/>
                          <w:marRight w:val="0"/>
                          <w:marTop w:val="0"/>
                          <w:marBottom w:val="0"/>
                          <w:divBdr>
                            <w:top w:val="none" w:sz="0" w:space="0" w:color="auto"/>
                            <w:left w:val="none" w:sz="0" w:space="0" w:color="auto"/>
                            <w:bottom w:val="none" w:sz="0" w:space="0" w:color="auto"/>
                            <w:right w:val="none" w:sz="0" w:space="0" w:color="auto"/>
                          </w:divBdr>
                          <w:divsChild>
                            <w:div w:id="71994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826610">
      <w:bodyDiv w:val="1"/>
      <w:marLeft w:val="0"/>
      <w:marRight w:val="0"/>
      <w:marTop w:val="0"/>
      <w:marBottom w:val="0"/>
      <w:divBdr>
        <w:top w:val="none" w:sz="0" w:space="0" w:color="auto"/>
        <w:left w:val="none" w:sz="0" w:space="0" w:color="auto"/>
        <w:bottom w:val="none" w:sz="0" w:space="0" w:color="auto"/>
        <w:right w:val="none" w:sz="0" w:space="0" w:color="auto"/>
      </w:divBdr>
      <w:divsChild>
        <w:div w:id="16740367">
          <w:marLeft w:val="0"/>
          <w:marRight w:val="0"/>
          <w:marTop w:val="0"/>
          <w:marBottom w:val="0"/>
          <w:divBdr>
            <w:top w:val="none" w:sz="0" w:space="0" w:color="auto"/>
            <w:left w:val="none" w:sz="0" w:space="0" w:color="auto"/>
            <w:bottom w:val="none" w:sz="0" w:space="0" w:color="auto"/>
            <w:right w:val="none" w:sz="0" w:space="0" w:color="auto"/>
          </w:divBdr>
        </w:div>
      </w:divsChild>
    </w:div>
    <w:div w:id="630018937">
      <w:bodyDiv w:val="1"/>
      <w:marLeft w:val="0"/>
      <w:marRight w:val="0"/>
      <w:marTop w:val="0"/>
      <w:marBottom w:val="0"/>
      <w:divBdr>
        <w:top w:val="none" w:sz="0" w:space="0" w:color="auto"/>
        <w:left w:val="none" w:sz="0" w:space="0" w:color="auto"/>
        <w:bottom w:val="none" w:sz="0" w:space="0" w:color="auto"/>
        <w:right w:val="none" w:sz="0" w:space="0" w:color="auto"/>
      </w:divBdr>
    </w:div>
    <w:div w:id="630094904">
      <w:bodyDiv w:val="1"/>
      <w:marLeft w:val="0"/>
      <w:marRight w:val="0"/>
      <w:marTop w:val="0"/>
      <w:marBottom w:val="0"/>
      <w:divBdr>
        <w:top w:val="none" w:sz="0" w:space="0" w:color="auto"/>
        <w:left w:val="none" w:sz="0" w:space="0" w:color="auto"/>
        <w:bottom w:val="none" w:sz="0" w:space="0" w:color="auto"/>
        <w:right w:val="none" w:sz="0" w:space="0" w:color="auto"/>
      </w:divBdr>
      <w:divsChild>
        <w:div w:id="1088966609">
          <w:marLeft w:val="0"/>
          <w:marRight w:val="0"/>
          <w:marTop w:val="0"/>
          <w:marBottom w:val="0"/>
          <w:divBdr>
            <w:top w:val="none" w:sz="0" w:space="0" w:color="auto"/>
            <w:left w:val="none" w:sz="0" w:space="0" w:color="auto"/>
            <w:bottom w:val="none" w:sz="0" w:space="0" w:color="auto"/>
            <w:right w:val="none" w:sz="0" w:space="0" w:color="auto"/>
          </w:divBdr>
          <w:divsChild>
            <w:div w:id="1592041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310625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415">
          <w:marLeft w:val="0"/>
          <w:marRight w:val="0"/>
          <w:marTop w:val="0"/>
          <w:marBottom w:val="0"/>
          <w:divBdr>
            <w:top w:val="none" w:sz="0" w:space="0" w:color="auto"/>
            <w:left w:val="none" w:sz="0" w:space="0" w:color="auto"/>
            <w:bottom w:val="dotted" w:sz="6" w:space="4" w:color="DDDDDD"/>
            <w:right w:val="none" w:sz="0" w:space="0" w:color="auto"/>
          </w:divBdr>
        </w:div>
      </w:divsChild>
    </w:div>
    <w:div w:id="631256480">
      <w:bodyDiv w:val="1"/>
      <w:marLeft w:val="0"/>
      <w:marRight w:val="0"/>
      <w:marTop w:val="0"/>
      <w:marBottom w:val="0"/>
      <w:divBdr>
        <w:top w:val="none" w:sz="0" w:space="0" w:color="auto"/>
        <w:left w:val="none" w:sz="0" w:space="0" w:color="auto"/>
        <w:bottom w:val="none" w:sz="0" w:space="0" w:color="auto"/>
        <w:right w:val="none" w:sz="0" w:space="0" w:color="auto"/>
      </w:divBdr>
      <w:divsChild>
        <w:div w:id="1430856204">
          <w:marLeft w:val="0"/>
          <w:marRight w:val="0"/>
          <w:marTop w:val="0"/>
          <w:marBottom w:val="0"/>
          <w:divBdr>
            <w:top w:val="none" w:sz="0" w:space="0" w:color="auto"/>
            <w:left w:val="none" w:sz="0" w:space="0" w:color="auto"/>
            <w:bottom w:val="dotted" w:sz="6" w:space="4" w:color="DDDDDD"/>
            <w:right w:val="none" w:sz="0" w:space="0" w:color="auto"/>
          </w:divBdr>
        </w:div>
      </w:divsChild>
    </w:div>
    <w:div w:id="631331146">
      <w:bodyDiv w:val="1"/>
      <w:marLeft w:val="0"/>
      <w:marRight w:val="0"/>
      <w:marTop w:val="0"/>
      <w:marBottom w:val="0"/>
      <w:divBdr>
        <w:top w:val="none" w:sz="0" w:space="0" w:color="auto"/>
        <w:left w:val="none" w:sz="0" w:space="0" w:color="auto"/>
        <w:bottom w:val="none" w:sz="0" w:space="0" w:color="auto"/>
        <w:right w:val="none" w:sz="0" w:space="0" w:color="auto"/>
      </w:divBdr>
    </w:div>
    <w:div w:id="632177148">
      <w:bodyDiv w:val="1"/>
      <w:marLeft w:val="0"/>
      <w:marRight w:val="0"/>
      <w:marTop w:val="0"/>
      <w:marBottom w:val="0"/>
      <w:divBdr>
        <w:top w:val="none" w:sz="0" w:space="0" w:color="auto"/>
        <w:left w:val="none" w:sz="0" w:space="0" w:color="auto"/>
        <w:bottom w:val="none" w:sz="0" w:space="0" w:color="auto"/>
        <w:right w:val="none" w:sz="0" w:space="0" w:color="auto"/>
      </w:divBdr>
      <w:divsChild>
        <w:div w:id="1160922870">
          <w:marLeft w:val="0"/>
          <w:marRight w:val="0"/>
          <w:marTop w:val="0"/>
          <w:marBottom w:val="150"/>
          <w:divBdr>
            <w:top w:val="none" w:sz="0" w:space="0" w:color="auto"/>
            <w:left w:val="none" w:sz="0" w:space="0" w:color="auto"/>
            <w:bottom w:val="none" w:sz="0" w:space="0" w:color="auto"/>
            <w:right w:val="none" w:sz="0" w:space="0" w:color="auto"/>
          </w:divBdr>
        </w:div>
        <w:div w:id="1955868669">
          <w:marLeft w:val="0"/>
          <w:marRight w:val="0"/>
          <w:marTop w:val="0"/>
          <w:marBottom w:val="0"/>
          <w:divBdr>
            <w:top w:val="none" w:sz="0" w:space="0" w:color="auto"/>
            <w:left w:val="none" w:sz="0" w:space="0" w:color="auto"/>
            <w:bottom w:val="none" w:sz="0" w:space="0" w:color="auto"/>
            <w:right w:val="none" w:sz="0" w:space="0" w:color="auto"/>
          </w:divBdr>
        </w:div>
      </w:divsChild>
    </w:div>
    <w:div w:id="633411278">
      <w:bodyDiv w:val="1"/>
      <w:marLeft w:val="0"/>
      <w:marRight w:val="0"/>
      <w:marTop w:val="0"/>
      <w:marBottom w:val="0"/>
      <w:divBdr>
        <w:top w:val="none" w:sz="0" w:space="0" w:color="auto"/>
        <w:left w:val="none" w:sz="0" w:space="0" w:color="auto"/>
        <w:bottom w:val="none" w:sz="0" w:space="0" w:color="auto"/>
        <w:right w:val="none" w:sz="0" w:space="0" w:color="auto"/>
      </w:divBdr>
      <w:divsChild>
        <w:div w:id="1793131725">
          <w:marLeft w:val="0"/>
          <w:marRight w:val="0"/>
          <w:marTop w:val="0"/>
          <w:marBottom w:val="0"/>
          <w:divBdr>
            <w:top w:val="none" w:sz="0" w:space="0" w:color="auto"/>
            <w:left w:val="none" w:sz="0" w:space="0" w:color="auto"/>
            <w:bottom w:val="dotted" w:sz="6" w:space="4" w:color="DDDDDD"/>
            <w:right w:val="none" w:sz="0" w:space="0" w:color="auto"/>
          </w:divBdr>
          <w:divsChild>
            <w:div w:id="7020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2388">
      <w:bodyDiv w:val="1"/>
      <w:marLeft w:val="0"/>
      <w:marRight w:val="0"/>
      <w:marTop w:val="0"/>
      <w:marBottom w:val="0"/>
      <w:divBdr>
        <w:top w:val="none" w:sz="0" w:space="0" w:color="auto"/>
        <w:left w:val="none" w:sz="0" w:space="0" w:color="auto"/>
        <w:bottom w:val="none" w:sz="0" w:space="0" w:color="auto"/>
        <w:right w:val="none" w:sz="0" w:space="0" w:color="auto"/>
      </w:divBdr>
    </w:div>
    <w:div w:id="634138151">
      <w:bodyDiv w:val="1"/>
      <w:marLeft w:val="0"/>
      <w:marRight w:val="0"/>
      <w:marTop w:val="0"/>
      <w:marBottom w:val="0"/>
      <w:divBdr>
        <w:top w:val="none" w:sz="0" w:space="0" w:color="auto"/>
        <w:left w:val="none" w:sz="0" w:space="0" w:color="auto"/>
        <w:bottom w:val="none" w:sz="0" w:space="0" w:color="auto"/>
        <w:right w:val="none" w:sz="0" w:space="0" w:color="auto"/>
      </w:divBdr>
      <w:divsChild>
        <w:div w:id="1907836520">
          <w:marLeft w:val="0"/>
          <w:marRight w:val="0"/>
          <w:marTop w:val="0"/>
          <w:marBottom w:val="0"/>
          <w:divBdr>
            <w:top w:val="none" w:sz="0" w:space="0" w:color="auto"/>
            <w:left w:val="none" w:sz="0" w:space="0" w:color="auto"/>
            <w:bottom w:val="none" w:sz="0" w:space="0" w:color="auto"/>
            <w:right w:val="none" w:sz="0" w:space="0" w:color="auto"/>
          </w:divBdr>
          <w:divsChild>
            <w:div w:id="1291325357">
              <w:marLeft w:val="0"/>
              <w:marRight w:val="0"/>
              <w:marTop w:val="0"/>
              <w:marBottom w:val="150"/>
              <w:divBdr>
                <w:top w:val="none" w:sz="0" w:space="0" w:color="auto"/>
                <w:left w:val="none" w:sz="0" w:space="0" w:color="auto"/>
                <w:bottom w:val="none" w:sz="0" w:space="0" w:color="auto"/>
                <w:right w:val="none" w:sz="0" w:space="0" w:color="auto"/>
              </w:divBdr>
            </w:div>
            <w:div w:id="15182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7622">
      <w:bodyDiv w:val="1"/>
      <w:marLeft w:val="0"/>
      <w:marRight w:val="0"/>
      <w:marTop w:val="0"/>
      <w:marBottom w:val="0"/>
      <w:divBdr>
        <w:top w:val="none" w:sz="0" w:space="0" w:color="auto"/>
        <w:left w:val="none" w:sz="0" w:space="0" w:color="auto"/>
        <w:bottom w:val="none" w:sz="0" w:space="0" w:color="auto"/>
        <w:right w:val="none" w:sz="0" w:space="0" w:color="auto"/>
      </w:divBdr>
      <w:divsChild>
        <w:div w:id="344944464">
          <w:marLeft w:val="0"/>
          <w:marRight w:val="0"/>
          <w:marTop w:val="0"/>
          <w:marBottom w:val="150"/>
          <w:divBdr>
            <w:top w:val="none" w:sz="0" w:space="0" w:color="auto"/>
            <w:left w:val="none" w:sz="0" w:space="0" w:color="auto"/>
            <w:bottom w:val="none" w:sz="0" w:space="0" w:color="auto"/>
            <w:right w:val="none" w:sz="0" w:space="0" w:color="auto"/>
          </w:divBdr>
          <w:divsChild>
            <w:div w:id="600995765">
              <w:marLeft w:val="0"/>
              <w:marRight w:val="0"/>
              <w:marTop w:val="0"/>
              <w:marBottom w:val="0"/>
              <w:divBdr>
                <w:top w:val="none" w:sz="0" w:space="0" w:color="auto"/>
                <w:left w:val="none" w:sz="0" w:space="0" w:color="auto"/>
                <w:bottom w:val="none" w:sz="0" w:space="0" w:color="auto"/>
                <w:right w:val="none" w:sz="0" w:space="0" w:color="auto"/>
              </w:divBdr>
              <w:divsChild>
                <w:div w:id="19038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8789">
          <w:marLeft w:val="0"/>
          <w:marRight w:val="0"/>
          <w:marTop w:val="0"/>
          <w:marBottom w:val="150"/>
          <w:divBdr>
            <w:top w:val="none" w:sz="0" w:space="0" w:color="auto"/>
            <w:left w:val="none" w:sz="0" w:space="0" w:color="auto"/>
            <w:bottom w:val="none" w:sz="0" w:space="0" w:color="auto"/>
            <w:right w:val="none" w:sz="0" w:space="0" w:color="auto"/>
          </w:divBdr>
        </w:div>
        <w:div w:id="1480422082">
          <w:marLeft w:val="0"/>
          <w:marRight w:val="0"/>
          <w:marTop w:val="0"/>
          <w:marBottom w:val="0"/>
          <w:divBdr>
            <w:top w:val="none" w:sz="0" w:space="0" w:color="auto"/>
            <w:left w:val="none" w:sz="0" w:space="0" w:color="auto"/>
            <w:bottom w:val="none" w:sz="0" w:space="0" w:color="auto"/>
            <w:right w:val="none" w:sz="0" w:space="0" w:color="auto"/>
          </w:divBdr>
          <w:divsChild>
            <w:div w:id="7299578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35261572">
      <w:bodyDiv w:val="1"/>
      <w:marLeft w:val="0"/>
      <w:marRight w:val="0"/>
      <w:marTop w:val="0"/>
      <w:marBottom w:val="0"/>
      <w:divBdr>
        <w:top w:val="none" w:sz="0" w:space="0" w:color="auto"/>
        <w:left w:val="none" w:sz="0" w:space="0" w:color="auto"/>
        <w:bottom w:val="none" w:sz="0" w:space="0" w:color="auto"/>
        <w:right w:val="none" w:sz="0" w:space="0" w:color="auto"/>
      </w:divBdr>
    </w:div>
    <w:div w:id="635372608">
      <w:bodyDiv w:val="1"/>
      <w:marLeft w:val="0"/>
      <w:marRight w:val="0"/>
      <w:marTop w:val="0"/>
      <w:marBottom w:val="0"/>
      <w:divBdr>
        <w:top w:val="none" w:sz="0" w:space="0" w:color="auto"/>
        <w:left w:val="none" w:sz="0" w:space="0" w:color="auto"/>
        <w:bottom w:val="none" w:sz="0" w:space="0" w:color="auto"/>
        <w:right w:val="none" w:sz="0" w:space="0" w:color="auto"/>
      </w:divBdr>
      <w:divsChild>
        <w:div w:id="941690268">
          <w:marLeft w:val="0"/>
          <w:marRight w:val="0"/>
          <w:marTop w:val="0"/>
          <w:marBottom w:val="0"/>
          <w:divBdr>
            <w:top w:val="none" w:sz="0" w:space="0" w:color="auto"/>
            <w:left w:val="none" w:sz="0" w:space="0" w:color="auto"/>
            <w:bottom w:val="none" w:sz="0" w:space="0" w:color="auto"/>
            <w:right w:val="none" w:sz="0" w:space="0" w:color="auto"/>
          </w:divBdr>
        </w:div>
      </w:divsChild>
    </w:div>
    <w:div w:id="635573355">
      <w:bodyDiv w:val="1"/>
      <w:marLeft w:val="0"/>
      <w:marRight w:val="0"/>
      <w:marTop w:val="0"/>
      <w:marBottom w:val="0"/>
      <w:divBdr>
        <w:top w:val="none" w:sz="0" w:space="0" w:color="auto"/>
        <w:left w:val="none" w:sz="0" w:space="0" w:color="auto"/>
        <w:bottom w:val="none" w:sz="0" w:space="0" w:color="auto"/>
        <w:right w:val="none" w:sz="0" w:space="0" w:color="auto"/>
      </w:divBdr>
      <w:divsChild>
        <w:div w:id="707604965">
          <w:marLeft w:val="0"/>
          <w:marRight w:val="0"/>
          <w:marTop w:val="0"/>
          <w:marBottom w:val="0"/>
          <w:divBdr>
            <w:top w:val="none" w:sz="0" w:space="0" w:color="auto"/>
            <w:left w:val="none" w:sz="0" w:space="0" w:color="auto"/>
            <w:bottom w:val="dotted" w:sz="6" w:space="4" w:color="DDDDDD"/>
            <w:right w:val="none" w:sz="0" w:space="0" w:color="auto"/>
          </w:divBdr>
          <w:divsChild>
            <w:div w:id="19772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17731">
      <w:bodyDiv w:val="1"/>
      <w:marLeft w:val="0"/>
      <w:marRight w:val="0"/>
      <w:marTop w:val="0"/>
      <w:marBottom w:val="0"/>
      <w:divBdr>
        <w:top w:val="none" w:sz="0" w:space="0" w:color="auto"/>
        <w:left w:val="none" w:sz="0" w:space="0" w:color="auto"/>
        <w:bottom w:val="none" w:sz="0" w:space="0" w:color="auto"/>
        <w:right w:val="none" w:sz="0" w:space="0" w:color="auto"/>
      </w:divBdr>
      <w:divsChild>
        <w:div w:id="1636061761">
          <w:marLeft w:val="0"/>
          <w:marRight w:val="0"/>
          <w:marTop w:val="0"/>
          <w:marBottom w:val="0"/>
          <w:divBdr>
            <w:top w:val="none" w:sz="0" w:space="0" w:color="auto"/>
            <w:left w:val="none" w:sz="0" w:space="0" w:color="auto"/>
            <w:bottom w:val="dotted" w:sz="6" w:space="4" w:color="DDDDDD"/>
            <w:right w:val="none" w:sz="0" w:space="0" w:color="auto"/>
          </w:divBdr>
          <w:divsChild>
            <w:div w:id="98474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55726">
      <w:bodyDiv w:val="1"/>
      <w:marLeft w:val="0"/>
      <w:marRight w:val="0"/>
      <w:marTop w:val="0"/>
      <w:marBottom w:val="0"/>
      <w:divBdr>
        <w:top w:val="none" w:sz="0" w:space="0" w:color="auto"/>
        <w:left w:val="none" w:sz="0" w:space="0" w:color="auto"/>
        <w:bottom w:val="none" w:sz="0" w:space="0" w:color="auto"/>
        <w:right w:val="none" w:sz="0" w:space="0" w:color="auto"/>
      </w:divBdr>
      <w:divsChild>
        <w:div w:id="411001677">
          <w:marLeft w:val="0"/>
          <w:marRight w:val="0"/>
          <w:marTop w:val="0"/>
          <w:marBottom w:val="0"/>
          <w:divBdr>
            <w:top w:val="none" w:sz="0" w:space="0" w:color="auto"/>
            <w:left w:val="none" w:sz="0" w:space="0" w:color="auto"/>
            <w:bottom w:val="none" w:sz="0" w:space="0" w:color="auto"/>
            <w:right w:val="none" w:sz="0" w:space="0" w:color="auto"/>
          </w:divBdr>
          <w:divsChild>
            <w:div w:id="1155417814">
              <w:marLeft w:val="0"/>
              <w:marRight w:val="0"/>
              <w:marTop w:val="0"/>
              <w:marBottom w:val="0"/>
              <w:divBdr>
                <w:top w:val="none" w:sz="0" w:space="0" w:color="auto"/>
                <w:left w:val="none" w:sz="0" w:space="0" w:color="auto"/>
                <w:bottom w:val="none" w:sz="0" w:space="0" w:color="auto"/>
                <w:right w:val="none" w:sz="0" w:space="0" w:color="auto"/>
              </w:divBdr>
            </w:div>
            <w:div w:id="136394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4361">
      <w:bodyDiv w:val="1"/>
      <w:marLeft w:val="0"/>
      <w:marRight w:val="0"/>
      <w:marTop w:val="0"/>
      <w:marBottom w:val="0"/>
      <w:divBdr>
        <w:top w:val="none" w:sz="0" w:space="0" w:color="auto"/>
        <w:left w:val="none" w:sz="0" w:space="0" w:color="auto"/>
        <w:bottom w:val="none" w:sz="0" w:space="0" w:color="auto"/>
        <w:right w:val="none" w:sz="0" w:space="0" w:color="auto"/>
      </w:divBdr>
      <w:divsChild>
        <w:div w:id="542257777">
          <w:marLeft w:val="0"/>
          <w:marRight w:val="0"/>
          <w:marTop w:val="0"/>
          <w:marBottom w:val="150"/>
          <w:divBdr>
            <w:top w:val="none" w:sz="0" w:space="0" w:color="auto"/>
            <w:left w:val="none" w:sz="0" w:space="0" w:color="auto"/>
            <w:bottom w:val="none" w:sz="0" w:space="0" w:color="auto"/>
            <w:right w:val="none" w:sz="0" w:space="0" w:color="auto"/>
          </w:divBdr>
        </w:div>
      </w:divsChild>
    </w:div>
    <w:div w:id="637224926">
      <w:bodyDiv w:val="1"/>
      <w:marLeft w:val="0"/>
      <w:marRight w:val="0"/>
      <w:marTop w:val="0"/>
      <w:marBottom w:val="0"/>
      <w:divBdr>
        <w:top w:val="none" w:sz="0" w:space="0" w:color="auto"/>
        <w:left w:val="none" w:sz="0" w:space="0" w:color="auto"/>
        <w:bottom w:val="none" w:sz="0" w:space="0" w:color="auto"/>
        <w:right w:val="none" w:sz="0" w:space="0" w:color="auto"/>
      </w:divBdr>
      <w:divsChild>
        <w:div w:id="1936202775">
          <w:marLeft w:val="0"/>
          <w:marRight w:val="0"/>
          <w:marTop w:val="0"/>
          <w:marBottom w:val="0"/>
          <w:divBdr>
            <w:top w:val="none" w:sz="0" w:space="0" w:color="auto"/>
            <w:left w:val="none" w:sz="0" w:space="0" w:color="auto"/>
            <w:bottom w:val="dotted" w:sz="6" w:space="4" w:color="DDDDDD"/>
            <w:right w:val="none" w:sz="0" w:space="0" w:color="auto"/>
          </w:divBdr>
          <w:divsChild>
            <w:div w:id="174818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21994">
      <w:bodyDiv w:val="1"/>
      <w:marLeft w:val="0"/>
      <w:marRight w:val="0"/>
      <w:marTop w:val="0"/>
      <w:marBottom w:val="0"/>
      <w:divBdr>
        <w:top w:val="none" w:sz="0" w:space="0" w:color="auto"/>
        <w:left w:val="none" w:sz="0" w:space="0" w:color="auto"/>
        <w:bottom w:val="none" w:sz="0" w:space="0" w:color="auto"/>
        <w:right w:val="none" w:sz="0" w:space="0" w:color="auto"/>
      </w:divBdr>
      <w:divsChild>
        <w:div w:id="291059170">
          <w:marLeft w:val="0"/>
          <w:marRight w:val="0"/>
          <w:marTop w:val="0"/>
          <w:marBottom w:val="0"/>
          <w:divBdr>
            <w:top w:val="none" w:sz="0" w:space="0" w:color="auto"/>
            <w:left w:val="none" w:sz="0" w:space="0" w:color="auto"/>
            <w:bottom w:val="dotted" w:sz="6" w:space="4" w:color="DDDDDD"/>
            <w:right w:val="none" w:sz="0" w:space="0" w:color="auto"/>
          </w:divBdr>
          <w:divsChild>
            <w:div w:id="7571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2899">
      <w:bodyDiv w:val="1"/>
      <w:marLeft w:val="0"/>
      <w:marRight w:val="0"/>
      <w:marTop w:val="0"/>
      <w:marBottom w:val="0"/>
      <w:divBdr>
        <w:top w:val="none" w:sz="0" w:space="0" w:color="auto"/>
        <w:left w:val="none" w:sz="0" w:space="0" w:color="auto"/>
        <w:bottom w:val="none" w:sz="0" w:space="0" w:color="auto"/>
        <w:right w:val="none" w:sz="0" w:space="0" w:color="auto"/>
      </w:divBdr>
    </w:div>
    <w:div w:id="639848428">
      <w:bodyDiv w:val="1"/>
      <w:marLeft w:val="0"/>
      <w:marRight w:val="0"/>
      <w:marTop w:val="0"/>
      <w:marBottom w:val="0"/>
      <w:divBdr>
        <w:top w:val="none" w:sz="0" w:space="0" w:color="auto"/>
        <w:left w:val="none" w:sz="0" w:space="0" w:color="auto"/>
        <w:bottom w:val="none" w:sz="0" w:space="0" w:color="auto"/>
        <w:right w:val="none" w:sz="0" w:space="0" w:color="auto"/>
      </w:divBdr>
      <w:divsChild>
        <w:div w:id="624193369">
          <w:marLeft w:val="0"/>
          <w:marRight w:val="0"/>
          <w:marTop w:val="0"/>
          <w:marBottom w:val="150"/>
          <w:divBdr>
            <w:top w:val="none" w:sz="0" w:space="0" w:color="auto"/>
            <w:left w:val="none" w:sz="0" w:space="0" w:color="auto"/>
            <w:bottom w:val="none" w:sz="0" w:space="0" w:color="auto"/>
            <w:right w:val="none" w:sz="0" w:space="0" w:color="auto"/>
          </w:divBdr>
          <w:divsChild>
            <w:div w:id="74013276">
              <w:marLeft w:val="0"/>
              <w:marRight w:val="0"/>
              <w:marTop w:val="0"/>
              <w:marBottom w:val="0"/>
              <w:divBdr>
                <w:top w:val="none" w:sz="0" w:space="0" w:color="auto"/>
                <w:left w:val="none" w:sz="0" w:space="0" w:color="auto"/>
                <w:bottom w:val="none" w:sz="0" w:space="0" w:color="auto"/>
                <w:right w:val="none" w:sz="0" w:space="0" w:color="auto"/>
              </w:divBdr>
            </w:div>
          </w:divsChild>
        </w:div>
        <w:div w:id="1411973794">
          <w:marLeft w:val="0"/>
          <w:marRight w:val="0"/>
          <w:marTop w:val="0"/>
          <w:marBottom w:val="150"/>
          <w:divBdr>
            <w:top w:val="none" w:sz="0" w:space="0" w:color="auto"/>
            <w:left w:val="none" w:sz="0" w:space="0" w:color="auto"/>
            <w:bottom w:val="none" w:sz="0" w:space="0" w:color="auto"/>
            <w:right w:val="none" w:sz="0" w:space="0" w:color="auto"/>
          </w:divBdr>
        </w:div>
        <w:div w:id="85152801">
          <w:marLeft w:val="0"/>
          <w:marRight w:val="0"/>
          <w:marTop w:val="0"/>
          <w:marBottom w:val="0"/>
          <w:divBdr>
            <w:top w:val="none" w:sz="0" w:space="0" w:color="auto"/>
            <w:left w:val="none" w:sz="0" w:space="0" w:color="auto"/>
            <w:bottom w:val="none" w:sz="0" w:space="0" w:color="auto"/>
            <w:right w:val="none" w:sz="0" w:space="0" w:color="auto"/>
          </w:divBdr>
          <w:divsChild>
            <w:div w:id="14218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1779">
      <w:bodyDiv w:val="1"/>
      <w:marLeft w:val="0"/>
      <w:marRight w:val="0"/>
      <w:marTop w:val="0"/>
      <w:marBottom w:val="0"/>
      <w:divBdr>
        <w:top w:val="none" w:sz="0" w:space="0" w:color="auto"/>
        <w:left w:val="none" w:sz="0" w:space="0" w:color="auto"/>
        <w:bottom w:val="none" w:sz="0" w:space="0" w:color="auto"/>
        <w:right w:val="none" w:sz="0" w:space="0" w:color="auto"/>
      </w:divBdr>
      <w:divsChild>
        <w:div w:id="982461854">
          <w:marLeft w:val="0"/>
          <w:marRight w:val="0"/>
          <w:marTop w:val="0"/>
          <w:marBottom w:val="0"/>
          <w:divBdr>
            <w:top w:val="none" w:sz="0" w:space="0" w:color="auto"/>
            <w:left w:val="none" w:sz="0" w:space="0" w:color="auto"/>
            <w:bottom w:val="none" w:sz="0" w:space="0" w:color="auto"/>
            <w:right w:val="none" w:sz="0" w:space="0" w:color="auto"/>
          </w:divBdr>
          <w:divsChild>
            <w:div w:id="1069302760">
              <w:marLeft w:val="0"/>
              <w:marRight w:val="0"/>
              <w:marTop w:val="0"/>
              <w:marBottom w:val="0"/>
              <w:divBdr>
                <w:top w:val="none" w:sz="0" w:space="0" w:color="auto"/>
                <w:left w:val="none" w:sz="0" w:space="0" w:color="auto"/>
                <w:bottom w:val="none" w:sz="0" w:space="0" w:color="auto"/>
                <w:right w:val="none" w:sz="0" w:space="0" w:color="auto"/>
              </w:divBdr>
              <w:divsChild>
                <w:div w:id="2056414">
                  <w:marLeft w:val="0"/>
                  <w:marRight w:val="0"/>
                  <w:marTop w:val="0"/>
                  <w:marBottom w:val="0"/>
                  <w:divBdr>
                    <w:top w:val="none" w:sz="0" w:space="0" w:color="auto"/>
                    <w:left w:val="none" w:sz="0" w:space="0" w:color="auto"/>
                    <w:bottom w:val="none" w:sz="0" w:space="0" w:color="auto"/>
                    <w:right w:val="none" w:sz="0" w:space="0" w:color="auto"/>
                  </w:divBdr>
                  <w:divsChild>
                    <w:div w:id="724793589">
                      <w:marLeft w:val="0"/>
                      <w:marRight w:val="0"/>
                      <w:marTop w:val="0"/>
                      <w:marBottom w:val="0"/>
                      <w:divBdr>
                        <w:top w:val="none" w:sz="0" w:space="0" w:color="auto"/>
                        <w:left w:val="none" w:sz="0" w:space="0" w:color="auto"/>
                        <w:bottom w:val="none" w:sz="0" w:space="0" w:color="auto"/>
                        <w:right w:val="none" w:sz="0" w:space="0" w:color="auto"/>
                      </w:divBdr>
                      <w:divsChild>
                        <w:div w:id="1643580708">
                          <w:marLeft w:val="0"/>
                          <w:marRight w:val="0"/>
                          <w:marTop w:val="0"/>
                          <w:marBottom w:val="0"/>
                          <w:divBdr>
                            <w:top w:val="none" w:sz="0" w:space="0" w:color="auto"/>
                            <w:left w:val="none" w:sz="0" w:space="0" w:color="auto"/>
                            <w:bottom w:val="none" w:sz="0" w:space="0" w:color="auto"/>
                            <w:right w:val="none" w:sz="0" w:space="0" w:color="auto"/>
                          </w:divBdr>
                          <w:divsChild>
                            <w:div w:id="551771101">
                              <w:marLeft w:val="0"/>
                              <w:marRight w:val="0"/>
                              <w:marTop w:val="0"/>
                              <w:marBottom w:val="0"/>
                              <w:divBdr>
                                <w:top w:val="none" w:sz="0" w:space="0" w:color="auto"/>
                                <w:left w:val="none" w:sz="0" w:space="0" w:color="auto"/>
                                <w:bottom w:val="none" w:sz="0" w:space="0" w:color="auto"/>
                                <w:right w:val="none" w:sz="0" w:space="0" w:color="auto"/>
                              </w:divBdr>
                              <w:divsChild>
                                <w:div w:id="524900569">
                                  <w:marLeft w:val="0"/>
                                  <w:marRight w:val="0"/>
                                  <w:marTop w:val="0"/>
                                  <w:marBottom w:val="0"/>
                                  <w:divBdr>
                                    <w:top w:val="none" w:sz="0" w:space="0" w:color="auto"/>
                                    <w:left w:val="none" w:sz="0" w:space="0" w:color="auto"/>
                                    <w:bottom w:val="none" w:sz="0" w:space="0" w:color="auto"/>
                                    <w:right w:val="none" w:sz="0" w:space="0" w:color="auto"/>
                                  </w:divBdr>
                                  <w:divsChild>
                                    <w:div w:id="21806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767591">
      <w:bodyDiv w:val="1"/>
      <w:marLeft w:val="0"/>
      <w:marRight w:val="0"/>
      <w:marTop w:val="0"/>
      <w:marBottom w:val="0"/>
      <w:divBdr>
        <w:top w:val="none" w:sz="0" w:space="0" w:color="auto"/>
        <w:left w:val="none" w:sz="0" w:space="0" w:color="auto"/>
        <w:bottom w:val="none" w:sz="0" w:space="0" w:color="auto"/>
        <w:right w:val="none" w:sz="0" w:space="0" w:color="auto"/>
      </w:divBdr>
      <w:divsChild>
        <w:div w:id="711542773">
          <w:marLeft w:val="0"/>
          <w:marRight w:val="0"/>
          <w:marTop w:val="0"/>
          <w:marBottom w:val="150"/>
          <w:divBdr>
            <w:top w:val="none" w:sz="0" w:space="0" w:color="auto"/>
            <w:left w:val="none" w:sz="0" w:space="0" w:color="auto"/>
            <w:bottom w:val="none" w:sz="0" w:space="0" w:color="auto"/>
            <w:right w:val="none" w:sz="0" w:space="0" w:color="auto"/>
          </w:divBdr>
        </w:div>
      </w:divsChild>
    </w:div>
    <w:div w:id="640960908">
      <w:bodyDiv w:val="1"/>
      <w:marLeft w:val="0"/>
      <w:marRight w:val="0"/>
      <w:marTop w:val="0"/>
      <w:marBottom w:val="0"/>
      <w:divBdr>
        <w:top w:val="none" w:sz="0" w:space="0" w:color="auto"/>
        <w:left w:val="none" w:sz="0" w:space="0" w:color="auto"/>
        <w:bottom w:val="none" w:sz="0" w:space="0" w:color="auto"/>
        <w:right w:val="none" w:sz="0" w:space="0" w:color="auto"/>
      </w:divBdr>
      <w:divsChild>
        <w:div w:id="1522861568">
          <w:marLeft w:val="0"/>
          <w:marRight w:val="0"/>
          <w:marTop w:val="0"/>
          <w:marBottom w:val="0"/>
          <w:divBdr>
            <w:top w:val="none" w:sz="0" w:space="0" w:color="auto"/>
            <w:left w:val="none" w:sz="0" w:space="0" w:color="auto"/>
            <w:bottom w:val="none" w:sz="0" w:space="0" w:color="auto"/>
            <w:right w:val="none" w:sz="0" w:space="0" w:color="auto"/>
          </w:divBdr>
          <w:divsChild>
            <w:div w:id="946355347">
              <w:marLeft w:val="0"/>
              <w:marRight w:val="0"/>
              <w:marTop w:val="0"/>
              <w:marBottom w:val="0"/>
              <w:divBdr>
                <w:top w:val="none" w:sz="0" w:space="0" w:color="auto"/>
                <w:left w:val="none" w:sz="0" w:space="0" w:color="auto"/>
                <w:bottom w:val="none" w:sz="0" w:space="0" w:color="auto"/>
                <w:right w:val="none" w:sz="0" w:space="0" w:color="auto"/>
              </w:divBdr>
              <w:divsChild>
                <w:div w:id="376778987">
                  <w:marLeft w:val="0"/>
                  <w:marRight w:val="0"/>
                  <w:marTop w:val="0"/>
                  <w:marBottom w:val="0"/>
                  <w:divBdr>
                    <w:top w:val="none" w:sz="0" w:space="0" w:color="auto"/>
                    <w:left w:val="none" w:sz="0" w:space="0" w:color="auto"/>
                    <w:bottom w:val="none" w:sz="0" w:space="0" w:color="auto"/>
                    <w:right w:val="none" w:sz="0" w:space="0" w:color="auto"/>
                  </w:divBdr>
                  <w:divsChild>
                    <w:div w:id="1994335932">
                      <w:marLeft w:val="0"/>
                      <w:marRight w:val="0"/>
                      <w:marTop w:val="0"/>
                      <w:marBottom w:val="0"/>
                      <w:divBdr>
                        <w:top w:val="none" w:sz="0" w:space="0" w:color="auto"/>
                        <w:left w:val="none" w:sz="0" w:space="0" w:color="auto"/>
                        <w:bottom w:val="none" w:sz="0" w:space="0" w:color="auto"/>
                        <w:right w:val="none" w:sz="0" w:space="0" w:color="auto"/>
                      </w:divBdr>
                      <w:divsChild>
                        <w:div w:id="2016153514">
                          <w:marLeft w:val="0"/>
                          <w:marRight w:val="0"/>
                          <w:marTop w:val="0"/>
                          <w:marBottom w:val="0"/>
                          <w:divBdr>
                            <w:top w:val="none" w:sz="0" w:space="0" w:color="auto"/>
                            <w:left w:val="none" w:sz="0" w:space="0" w:color="auto"/>
                            <w:bottom w:val="none" w:sz="0" w:space="0" w:color="auto"/>
                            <w:right w:val="none" w:sz="0" w:space="0" w:color="auto"/>
                          </w:divBdr>
                          <w:divsChild>
                            <w:div w:id="2102873377">
                              <w:marLeft w:val="0"/>
                              <w:marRight w:val="0"/>
                              <w:marTop w:val="0"/>
                              <w:marBottom w:val="0"/>
                              <w:divBdr>
                                <w:top w:val="none" w:sz="0" w:space="0" w:color="auto"/>
                                <w:left w:val="none" w:sz="0" w:space="0" w:color="auto"/>
                                <w:bottom w:val="none" w:sz="0" w:space="0" w:color="auto"/>
                                <w:right w:val="none" w:sz="0" w:space="0" w:color="auto"/>
                              </w:divBdr>
                              <w:divsChild>
                                <w:div w:id="1914272823">
                                  <w:marLeft w:val="0"/>
                                  <w:marRight w:val="0"/>
                                  <w:marTop w:val="0"/>
                                  <w:marBottom w:val="0"/>
                                  <w:divBdr>
                                    <w:top w:val="none" w:sz="0" w:space="0" w:color="auto"/>
                                    <w:left w:val="none" w:sz="0" w:space="0" w:color="auto"/>
                                    <w:bottom w:val="none" w:sz="0" w:space="0" w:color="auto"/>
                                    <w:right w:val="none" w:sz="0" w:space="0" w:color="auto"/>
                                  </w:divBdr>
                                  <w:divsChild>
                                    <w:div w:id="668795917">
                                      <w:marLeft w:val="0"/>
                                      <w:marRight w:val="0"/>
                                      <w:marTop w:val="0"/>
                                      <w:marBottom w:val="0"/>
                                      <w:divBdr>
                                        <w:top w:val="none" w:sz="0" w:space="0" w:color="auto"/>
                                        <w:left w:val="none" w:sz="0" w:space="0" w:color="auto"/>
                                        <w:bottom w:val="none" w:sz="0" w:space="0" w:color="auto"/>
                                        <w:right w:val="none" w:sz="0" w:space="0" w:color="auto"/>
                                      </w:divBdr>
                                      <w:divsChild>
                                        <w:div w:id="99241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1420846">
      <w:bodyDiv w:val="1"/>
      <w:marLeft w:val="0"/>
      <w:marRight w:val="0"/>
      <w:marTop w:val="0"/>
      <w:marBottom w:val="0"/>
      <w:divBdr>
        <w:top w:val="none" w:sz="0" w:space="0" w:color="auto"/>
        <w:left w:val="none" w:sz="0" w:space="0" w:color="auto"/>
        <w:bottom w:val="none" w:sz="0" w:space="0" w:color="auto"/>
        <w:right w:val="none" w:sz="0" w:space="0" w:color="auto"/>
      </w:divBdr>
      <w:divsChild>
        <w:div w:id="1683629740">
          <w:marLeft w:val="0"/>
          <w:marRight w:val="0"/>
          <w:marTop w:val="0"/>
          <w:marBottom w:val="0"/>
          <w:divBdr>
            <w:top w:val="none" w:sz="0" w:space="0" w:color="auto"/>
            <w:left w:val="none" w:sz="0" w:space="0" w:color="auto"/>
            <w:bottom w:val="dotted" w:sz="6" w:space="4" w:color="DDDDDD"/>
            <w:right w:val="none" w:sz="0" w:space="0" w:color="auto"/>
          </w:divBdr>
          <w:divsChild>
            <w:div w:id="55246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00486">
      <w:bodyDiv w:val="1"/>
      <w:marLeft w:val="0"/>
      <w:marRight w:val="0"/>
      <w:marTop w:val="0"/>
      <w:marBottom w:val="0"/>
      <w:divBdr>
        <w:top w:val="none" w:sz="0" w:space="0" w:color="auto"/>
        <w:left w:val="none" w:sz="0" w:space="0" w:color="auto"/>
        <w:bottom w:val="none" w:sz="0" w:space="0" w:color="auto"/>
        <w:right w:val="none" w:sz="0" w:space="0" w:color="auto"/>
      </w:divBdr>
      <w:divsChild>
        <w:div w:id="490609440">
          <w:marLeft w:val="0"/>
          <w:marRight w:val="0"/>
          <w:marTop w:val="0"/>
          <w:marBottom w:val="0"/>
          <w:divBdr>
            <w:top w:val="none" w:sz="0" w:space="0" w:color="auto"/>
            <w:left w:val="none" w:sz="0" w:space="0" w:color="auto"/>
            <w:bottom w:val="dotted" w:sz="6" w:space="4" w:color="DDDDDD"/>
            <w:right w:val="none" w:sz="0" w:space="0" w:color="auto"/>
          </w:divBdr>
          <w:divsChild>
            <w:div w:id="67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4779">
      <w:bodyDiv w:val="1"/>
      <w:marLeft w:val="0"/>
      <w:marRight w:val="0"/>
      <w:marTop w:val="0"/>
      <w:marBottom w:val="0"/>
      <w:divBdr>
        <w:top w:val="none" w:sz="0" w:space="0" w:color="auto"/>
        <w:left w:val="none" w:sz="0" w:space="0" w:color="auto"/>
        <w:bottom w:val="none" w:sz="0" w:space="0" w:color="auto"/>
        <w:right w:val="none" w:sz="0" w:space="0" w:color="auto"/>
      </w:divBdr>
    </w:div>
    <w:div w:id="642855074">
      <w:bodyDiv w:val="1"/>
      <w:marLeft w:val="0"/>
      <w:marRight w:val="0"/>
      <w:marTop w:val="0"/>
      <w:marBottom w:val="0"/>
      <w:divBdr>
        <w:top w:val="none" w:sz="0" w:space="0" w:color="auto"/>
        <w:left w:val="none" w:sz="0" w:space="0" w:color="auto"/>
        <w:bottom w:val="none" w:sz="0" w:space="0" w:color="auto"/>
        <w:right w:val="none" w:sz="0" w:space="0" w:color="auto"/>
      </w:divBdr>
      <w:divsChild>
        <w:div w:id="364604011">
          <w:marLeft w:val="0"/>
          <w:marRight w:val="0"/>
          <w:marTop w:val="0"/>
          <w:marBottom w:val="0"/>
          <w:divBdr>
            <w:top w:val="none" w:sz="0" w:space="0" w:color="auto"/>
            <w:left w:val="none" w:sz="0" w:space="0" w:color="auto"/>
            <w:bottom w:val="none" w:sz="0" w:space="0" w:color="auto"/>
            <w:right w:val="none" w:sz="0" w:space="0" w:color="auto"/>
          </w:divBdr>
        </w:div>
      </w:divsChild>
    </w:div>
    <w:div w:id="643193301">
      <w:bodyDiv w:val="1"/>
      <w:marLeft w:val="0"/>
      <w:marRight w:val="0"/>
      <w:marTop w:val="0"/>
      <w:marBottom w:val="0"/>
      <w:divBdr>
        <w:top w:val="none" w:sz="0" w:space="0" w:color="auto"/>
        <w:left w:val="none" w:sz="0" w:space="0" w:color="auto"/>
        <w:bottom w:val="none" w:sz="0" w:space="0" w:color="auto"/>
        <w:right w:val="none" w:sz="0" w:space="0" w:color="auto"/>
      </w:divBdr>
      <w:divsChild>
        <w:div w:id="435910328">
          <w:marLeft w:val="0"/>
          <w:marRight w:val="0"/>
          <w:marTop w:val="0"/>
          <w:marBottom w:val="0"/>
          <w:divBdr>
            <w:top w:val="none" w:sz="0" w:space="0" w:color="auto"/>
            <w:left w:val="none" w:sz="0" w:space="0" w:color="auto"/>
            <w:bottom w:val="dotted" w:sz="6" w:space="4" w:color="DDDDDD"/>
            <w:right w:val="none" w:sz="0" w:space="0" w:color="auto"/>
          </w:divBdr>
          <w:divsChild>
            <w:div w:id="13782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56988">
      <w:bodyDiv w:val="1"/>
      <w:marLeft w:val="0"/>
      <w:marRight w:val="0"/>
      <w:marTop w:val="0"/>
      <w:marBottom w:val="0"/>
      <w:divBdr>
        <w:top w:val="none" w:sz="0" w:space="0" w:color="auto"/>
        <w:left w:val="none" w:sz="0" w:space="0" w:color="auto"/>
        <w:bottom w:val="none" w:sz="0" w:space="0" w:color="auto"/>
        <w:right w:val="none" w:sz="0" w:space="0" w:color="auto"/>
      </w:divBdr>
      <w:divsChild>
        <w:div w:id="457143589">
          <w:marLeft w:val="0"/>
          <w:marRight w:val="0"/>
          <w:marTop w:val="0"/>
          <w:marBottom w:val="0"/>
          <w:divBdr>
            <w:top w:val="none" w:sz="0" w:space="0" w:color="auto"/>
            <w:left w:val="none" w:sz="0" w:space="0" w:color="auto"/>
            <w:bottom w:val="none" w:sz="0" w:space="0" w:color="auto"/>
            <w:right w:val="none" w:sz="0" w:space="0" w:color="auto"/>
          </w:divBdr>
        </w:div>
      </w:divsChild>
    </w:div>
    <w:div w:id="643974776">
      <w:bodyDiv w:val="1"/>
      <w:marLeft w:val="0"/>
      <w:marRight w:val="0"/>
      <w:marTop w:val="0"/>
      <w:marBottom w:val="0"/>
      <w:divBdr>
        <w:top w:val="none" w:sz="0" w:space="0" w:color="auto"/>
        <w:left w:val="none" w:sz="0" w:space="0" w:color="auto"/>
        <w:bottom w:val="none" w:sz="0" w:space="0" w:color="auto"/>
        <w:right w:val="none" w:sz="0" w:space="0" w:color="auto"/>
      </w:divBdr>
      <w:divsChild>
        <w:div w:id="1791898522">
          <w:marLeft w:val="0"/>
          <w:marRight w:val="0"/>
          <w:marTop w:val="0"/>
          <w:marBottom w:val="0"/>
          <w:divBdr>
            <w:top w:val="none" w:sz="0" w:space="0" w:color="auto"/>
            <w:left w:val="none" w:sz="0" w:space="0" w:color="auto"/>
            <w:bottom w:val="none" w:sz="0" w:space="0" w:color="auto"/>
            <w:right w:val="none" w:sz="0" w:space="0" w:color="auto"/>
          </w:divBdr>
          <w:divsChild>
            <w:div w:id="7841523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44509435">
      <w:bodyDiv w:val="1"/>
      <w:marLeft w:val="0"/>
      <w:marRight w:val="0"/>
      <w:marTop w:val="0"/>
      <w:marBottom w:val="0"/>
      <w:divBdr>
        <w:top w:val="none" w:sz="0" w:space="0" w:color="auto"/>
        <w:left w:val="none" w:sz="0" w:space="0" w:color="auto"/>
        <w:bottom w:val="none" w:sz="0" w:space="0" w:color="auto"/>
        <w:right w:val="none" w:sz="0" w:space="0" w:color="auto"/>
      </w:divBdr>
      <w:divsChild>
        <w:div w:id="666131750">
          <w:marLeft w:val="0"/>
          <w:marRight w:val="0"/>
          <w:marTop w:val="0"/>
          <w:marBottom w:val="0"/>
          <w:divBdr>
            <w:top w:val="none" w:sz="0" w:space="0" w:color="auto"/>
            <w:left w:val="none" w:sz="0" w:space="0" w:color="auto"/>
            <w:bottom w:val="none" w:sz="0" w:space="0" w:color="auto"/>
            <w:right w:val="none" w:sz="0" w:space="0" w:color="auto"/>
          </w:divBdr>
          <w:divsChild>
            <w:div w:id="1073818545">
              <w:marLeft w:val="0"/>
              <w:marRight w:val="0"/>
              <w:marTop w:val="0"/>
              <w:marBottom w:val="0"/>
              <w:divBdr>
                <w:top w:val="none" w:sz="0" w:space="0" w:color="auto"/>
                <w:left w:val="none" w:sz="0" w:space="0" w:color="auto"/>
                <w:bottom w:val="none" w:sz="0" w:space="0" w:color="auto"/>
                <w:right w:val="none" w:sz="0" w:space="0" w:color="auto"/>
              </w:divBdr>
              <w:divsChild>
                <w:div w:id="456604758">
                  <w:marLeft w:val="0"/>
                  <w:marRight w:val="0"/>
                  <w:marTop w:val="0"/>
                  <w:marBottom w:val="0"/>
                  <w:divBdr>
                    <w:top w:val="none" w:sz="0" w:space="0" w:color="auto"/>
                    <w:left w:val="none" w:sz="0" w:space="0" w:color="auto"/>
                    <w:bottom w:val="none" w:sz="0" w:space="0" w:color="auto"/>
                    <w:right w:val="none" w:sz="0" w:space="0" w:color="auto"/>
                  </w:divBdr>
                  <w:divsChild>
                    <w:div w:id="1255089105">
                      <w:marLeft w:val="0"/>
                      <w:marRight w:val="0"/>
                      <w:marTop w:val="0"/>
                      <w:marBottom w:val="0"/>
                      <w:divBdr>
                        <w:top w:val="none" w:sz="0" w:space="0" w:color="auto"/>
                        <w:left w:val="none" w:sz="0" w:space="0" w:color="auto"/>
                        <w:bottom w:val="none" w:sz="0" w:space="0" w:color="auto"/>
                        <w:right w:val="none" w:sz="0" w:space="0" w:color="auto"/>
                      </w:divBdr>
                      <w:divsChild>
                        <w:div w:id="2044358252">
                          <w:marLeft w:val="0"/>
                          <w:marRight w:val="0"/>
                          <w:marTop w:val="0"/>
                          <w:marBottom w:val="0"/>
                          <w:divBdr>
                            <w:top w:val="none" w:sz="0" w:space="0" w:color="auto"/>
                            <w:left w:val="none" w:sz="0" w:space="0" w:color="auto"/>
                            <w:bottom w:val="none" w:sz="0" w:space="0" w:color="auto"/>
                            <w:right w:val="none" w:sz="0" w:space="0" w:color="auto"/>
                          </w:divBdr>
                          <w:divsChild>
                            <w:div w:id="1042054292">
                              <w:marLeft w:val="0"/>
                              <w:marRight w:val="0"/>
                              <w:marTop w:val="0"/>
                              <w:marBottom w:val="0"/>
                              <w:divBdr>
                                <w:top w:val="none" w:sz="0" w:space="0" w:color="auto"/>
                                <w:left w:val="none" w:sz="0" w:space="0" w:color="auto"/>
                                <w:bottom w:val="none" w:sz="0" w:space="0" w:color="auto"/>
                                <w:right w:val="none" w:sz="0" w:space="0" w:color="auto"/>
                              </w:divBdr>
                              <w:divsChild>
                                <w:div w:id="1129475822">
                                  <w:marLeft w:val="0"/>
                                  <w:marRight w:val="0"/>
                                  <w:marTop w:val="0"/>
                                  <w:marBottom w:val="0"/>
                                  <w:divBdr>
                                    <w:top w:val="none" w:sz="0" w:space="0" w:color="auto"/>
                                    <w:left w:val="none" w:sz="0" w:space="0" w:color="auto"/>
                                    <w:bottom w:val="none" w:sz="0" w:space="0" w:color="auto"/>
                                    <w:right w:val="none" w:sz="0" w:space="0" w:color="auto"/>
                                  </w:divBdr>
                                  <w:divsChild>
                                    <w:div w:id="2096045980">
                                      <w:marLeft w:val="0"/>
                                      <w:marRight w:val="0"/>
                                      <w:marTop w:val="0"/>
                                      <w:marBottom w:val="0"/>
                                      <w:divBdr>
                                        <w:top w:val="none" w:sz="0" w:space="0" w:color="auto"/>
                                        <w:left w:val="none" w:sz="0" w:space="0" w:color="auto"/>
                                        <w:bottom w:val="none" w:sz="0" w:space="0" w:color="auto"/>
                                        <w:right w:val="none" w:sz="0" w:space="0" w:color="auto"/>
                                      </w:divBdr>
                                      <w:divsChild>
                                        <w:div w:id="128781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4623253">
      <w:bodyDiv w:val="1"/>
      <w:marLeft w:val="0"/>
      <w:marRight w:val="0"/>
      <w:marTop w:val="0"/>
      <w:marBottom w:val="0"/>
      <w:divBdr>
        <w:top w:val="none" w:sz="0" w:space="0" w:color="auto"/>
        <w:left w:val="none" w:sz="0" w:space="0" w:color="auto"/>
        <w:bottom w:val="none" w:sz="0" w:space="0" w:color="auto"/>
        <w:right w:val="none" w:sz="0" w:space="0" w:color="auto"/>
      </w:divBdr>
    </w:div>
    <w:div w:id="644891252">
      <w:bodyDiv w:val="1"/>
      <w:marLeft w:val="0"/>
      <w:marRight w:val="0"/>
      <w:marTop w:val="0"/>
      <w:marBottom w:val="0"/>
      <w:divBdr>
        <w:top w:val="none" w:sz="0" w:space="0" w:color="auto"/>
        <w:left w:val="none" w:sz="0" w:space="0" w:color="auto"/>
        <w:bottom w:val="none" w:sz="0" w:space="0" w:color="auto"/>
        <w:right w:val="none" w:sz="0" w:space="0" w:color="auto"/>
      </w:divBdr>
      <w:divsChild>
        <w:div w:id="302350062">
          <w:marLeft w:val="0"/>
          <w:marRight w:val="0"/>
          <w:marTop w:val="0"/>
          <w:marBottom w:val="150"/>
          <w:divBdr>
            <w:top w:val="none" w:sz="0" w:space="0" w:color="auto"/>
            <w:left w:val="none" w:sz="0" w:space="0" w:color="auto"/>
            <w:bottom w:val="none" w:sz="0" w:space="0" w:color="auto"/>
            <w:right w:val="none" w:sz="0" w:space="0" w:color="auto"/>
          </w:divBdr>
        </w:div>
      </w:divsChild>
    </w:div>
    <w:div w:id="646084225">
      <w:bodyDiv w:val="1"/>
      <w:marLeft w:val="0"/>
      <w:marRight w:val="0"/>
      <w:marTop w:val="0"/>
      <w:marBottom w:val="0"/>
      <w:divBdr>
        <w:top w:val="none" w:sz="0" w:space="0" w:color="auto"/>
        <w:left w:val="none" w:sz="0" w:space="0" w:color="auto"/>
        <w:bottom w:val="none" w:sz="0" w:space="0" w:color="auto"/>
        <w:right w:val="none" w:sz="0" w:space="0" w:color="auto"/>
      </w:divBdr>
    </w:div>
    <w:div w:id="646592721">
      <w:bodyDiv w:val="1"/>
      <w:marLeft w:val="0"/>
      <w:marRight w:val="0"/>
      <w:marTop w:val="0"/>
      <w:marBottom w:val="0"/>
      <w:divBdr>
        <w:top w:val="none" w:sz="0" w:space="0" w:color="auto"/>
        <w:left w:val="none" w:sz="0" w:space="0" w:color="auto"/>
        <w:bottom w:val="none" w:sz="0" w:space="0" w:color="auto"/>
        <w:right w:val="none" w:sz="0" w:space="0" w:color="auto"/>
      </w:divBdr>
      <w:divsChild>
        <w:div w:id="917902021">
          <w:marLeft w:val="0"/>
          <w:marRight w:val="0"/>
          <w:marTop w:val="0"/>
          <w:marBottom w:val="150"/>
          <w:divBdr>
            <w:top w:val="none" w:sz="0" w:space="0" w:color="auto"/>
            <w:left w:val="none" w:sz="0" w:space="0" w:color="auto"/>
            <w:bottom w:val="none" w:sz="0" w:space="0" w:color="auto"/>
            <w:right w:val="none" w:sz="0" w:space="0" w:color="auto"/>
          </w:divBdr>
        </w:div>
        <w:div w:id="973411808">
          <w:marLeft w:val="0"/>
          <w:marRight w:val="0"/>
          <w:marTop w:val="0"/>
          <w:marBottom w:val="0"/>
          <w:divBdr>
            <w:top w:val="none" w:sz="0" w:space="0" w:color="auto"/>
            <w:left w:val="none" w:sz="0" w:space="0" w:color="auto"/>
            <w:bottom w:val="none" w:sz="0" w:space="0" w:color="auto"/>
            <w:right w:val="none" w:sz="0" w:space="0" w:color="auto"/>
          </w:divBdr>
        </w:div>
      </w:divsChild>
    </w:div>
    <w:div w:id="647512230">
      <w:bodyDiv w:val="1"/>
      <w:marLeft w:val="0"/>
      <w:marRight w:val="0"/>
      <w:marTop w:val="0"/>
      <w:marBottom w:val="0"/>
      <w:divBdr>
        <w:top w:val="none" w:sz="0" w:space="0" w:color="auto"/>
        <w:left w:val="none" w:sz="0" w:space="0" w:color="auto"/>
        <w:bottom w:val="none" w:sz="0" w:space="0" w:color="auto"/>
        <w:right w:val="none" w:sz="0" w:space="0" w:color="auto"/>
      </w:divBdr>
      <w:divsChild>
        <w:div w:id="233977060">
          <w:marLeft w:val="0"/>
          <w:marRight w:val="0"/>
          <w:marTop w:val="150"/>
          <w:marBottom w:val="0"/>
          <w:divBdr>
            <w:top w:val="none" w:sz="0" w:space="0" w:color="auto"/>
            <w:left w:val="none" w:sz="0" w:space="0" w:color="auto"/>
            <w:bottom w:val="none" w:sz="0" w:space="0" w:color="auto"/>
            <w:right w:val="none" w:sz="0" w:space="0" w:color="auto"/>
          </w:divBdr>
          <w:divsChild>
            <w:div w:id="1465924192">
              <w:marLeft w:val="0"/>
              <w:marRight w:val="0"/>
              <w:marTop w:val="0"/>
              <w:marBottom w:val="0"/>
              <w:divBdr>
                <w:top w:val="none" w:sz="0" w:space="0" w:color="auto"/>
                <w:left w:val="none" w:sz="0" w:space="0" w:color="auto"/>
                <w:bottom w:val="single" w:sz="6" w:space="0" w:color="EFEFEF"/>
                <w:right w:val="none" w:sz="0" w:space="0" w:color="auto"/>
              </w:divBdr>
              <w:divsChild>
                <w:div w:id="1223295809">
                  <w:marLeft w:val="0"/>
                  <w:marRight w:val="0"/>
                  <w:marTop w:val="0"/>
                  <w:marBottom w:val="0"/>
                  <w:divBdr>
                    <w:top w:val="none" w:sz="0" w:space="0" w:color="auto"/>
                    <w:left w:val="none" w:sz="0" w:space="0" w:color="auto"/>
                    <w:bottom w:val="none" w:sz="0" w:space="0" w:color="auto"/>
                    <w:right w:val="none" w:sz="0" w:space="0" w:color="auto"/>
                  </w:divBdr>
                </w:div>
                <w:div w:id="131506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08120">
          <w:marLeft w:val="0"/>
          <w:marRight w:val="0"/>
          <w:marTop w:val="300"/>
          <w:marBottom w:val="0"/>
          <w:divBdr>
            <w:top w:val="none" w:sz="0" w:space="0" w:color="auto"/>
            <w:left w:val="none" w:sz="0" w:space="0" w:color="auto"/>
            <w:bottom w:val="none" w:sz="0" w:space="0" w:color="auto"/>
            <w:right w:val="none" w:sz="0" w:space="0" w:color="auto"/>
          </w:divBdr>
          <w:divsChild>
            <w:div w:id="247538365">
              <w:marLeft w:val="-1350"/>
              <w:marRight w:val="0"/>
              <w:marTop w:val="0"/>
              <w:marBottom w:val="0"/>
              <w:divBdr>
                <w:top w:val="none" w:sz="0" w:space="0" w:color="auto"/>
                <w:left w:val="none" w:sz="0" w:space="0" w:color="auto"/>
                <w:bottom w:val="none" w:sz="0" w:space="0" w:color="auto"/>
                <w:right w:val="none" w:sz="0" w:space="0" w:color="auto"/>
              </w:divBdr>
              <w:divsChild>
                <w:div w:id="675117071">
                  <w:marLeft w:val="0"/>
                  <w:marRight w:val="0"/>
                  <w:marTop w:val="0"/>
                  <w:marBottom w:val="0"/>
                  <w:divBdr>
                    <w:top w:val="none" w:sz="0" w:space="0" w:color="auto"/>
                    <w:left w:val="none" w:sz="0" w:space="0" w:color="auto"/>
                    <w:bottom w:val="none" w:sz="0" w:space="0" w:color="auto"/>
                    <w:right w:val="none" w:sz="0" w:space="0" w:color="auto"/>
                  </w:divBdr>
                  <w:divsChild>
                    <w:div w:id="1094403328">
                      <w:marLeft w:val="0"/>
                      <w:marRight w:val="0"/>
                      <w:marTop w:val="0"/>
                      <w:marBottom w:val="0"/>
                      <w:divBdr>
                        <w:top w:val="none" w:sz="0" w:space="0" w:color="auto"/>
                        <w:left w:val="none" w:sz="0" w:space="0" w:color="auto"/>
                        <w:bottom w:val="none" w:sz="0" w:space="0" w:color="auto"/>
                        <w:right w:val="none" w:sz="0" w:space="0" w:color="auto"/>
                      </w:divBdr>
                      <w:divsChild>
                        <w:div w:id="1033769513">
                          <w:marLeft w:val="0"/>
                          <w:marRight w:val="0"/>
                          <w:marTop w:val="0"/>
                          <w:marBottom w:val="0"/>
                          <w:divBdr>
                            <w:top w:val="single" w:sz="6" w:space="0" w:color="C7C7C7"/>
                            <w:left w:val="single" w:sz="6" w:space="0" w:color="C7C7C7"/>
                            <w:bottom w:val="single" w:sz="6" w:space="0" w:color="C7C7C7"/>
                            <w:right w:val="single" w:sz="6" w:space="0" w:color="C7C7C7"/>
                          </w:divBdr>
                          <w:divsChild>
                            <w:div w:id="552080212">
                              <w:marLeft w:val="0"/>
                              <w:marRight w:val="0"/>
                              <w:marTop w:val="100"/>
                              <w:marBottom w:val="100"/>
                              <w:divBdr>
                                <w:top w:val="none" w:sz="0" w:space="11" w:color="auto"/>
                                <w:left w:val="none" w:sz="0" w:space="0" w:color="auto"/>
                                <w:bottom w:val="single" w:sz="6" w:space="11" w:color="C7C7C7"/>
                                <w:right w:val="none" w:sz="0" w:space="0" w:color="auto"/>
                              </w:divBdr>
                            </w:div>
                            <w:div w:id="57900753">
                              <w:marLeft w:val="0"/>
                              <w:marRight w:val="0"/>
                              <w:marTop w:val="100"/>
                              <w:marBottom w:val="100"/>
                              <w:divBdr>
                                <w:top w:val="none" w:sz="0" w:space="11" w:color="auto"/>
                                <w:left w:val="none" w:sz="0" w:space="0" w:color="auto"/>
                                <w:bottom w:val="single" w:sz="6" w:space="11" w:color="C7C7C7"/>
                                <w:right w:val="none" w:sz="0" w:space="0" w:color="auto"/>
                              </w:divBdr>
                            </w:div>
                            <w:div w:id="2030447013">
                              <w:marLeft w:val="0"/>
                              <w:marRight w:val="0"/>
                              <w:marTop w:val="100"/>
                              <w:marBottom w:val="100"/>
                              <w:divBdr>
                                <w:top w:val="none" w:sz="0" w:space="11" w:color="auto"/>
                                <w:left w:val="none" w:sz="0" w:space="0" w:color="auto"/>
                                <w:bottom w:val="single" w:sz="6" w:space="11" w:color="C7C7C7"/>
                                <w:right w:val="none" w:sz="0" w:space="0" w:color="auto"/>
                              </w:divBdr>
                              <w:divsChild>
                                <w:div w:id="1147480664">
                                  <w:marLeft w:val="0"/>
                                  <w:marRight w:val="0"/>
                                  <w:marTop w:val="0"/>
                                  <w:marBottom w:val="0"/>
                                  <w:divBdr>
                                    <w:top w:val="none" w:sz="0" w:space="0" w:color="auto"/>
                                    <w:left w:val="none" w:sz="0" w:space="0" w:color="auto"/>
                                    <w:bottom w:val="none" w:sz="0" w:space="0" w:color="auto"/>
                                    <w:right w:val="none" w:sz="0" w:space="0" w:color="auto"/>
                                  </w:divBdr>
                                </w:div>
                              </w:divsChild>
                            </w:div>
                            <w:div w:id="840850826">
                              <w:marLeft w:val="0"/>
                              <w:marRight w:val="0"/>
                              <w:marTop w:val="100"/>
                              <w:marBottom w:val="100"/>
                              <w:divBdr>
                                <w:top w:val="none" w:sz="0" w:space="11" w:color="auto"/>
                                <w:left w:val="none" w:sz="0" w:space="0" w:color="auto"/>
                                <w:bottom w:val="single" w:sz="6" w:space="11" w:color="C7C7C7"/>
                                <w:right w:val="none" w:sz="0" w:space="0" w:color="auto"/>
                              </w:divBdr>
                            </w:div>
                            <w:div w:id="1880286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31986069">
              <w:marLeft w:val="0"/>
              <w:marRight w:val="0"/>
              <w:marTop w:val="0"/>
              <w:marBottom w:val="0"/>
              <w:divBdr>
                <w:top w:val="none" w:sz="0" w:space="0" w:color="auto"/>
                <w:left w:val="none" w:sz="0" w:space="0" w:color="auto"/>
                <w:bottom w:val="none" w:sz="0" w:space="0" w:color="auto"/>
                <w:right w:val="none" w:sz="0" w:space="0" w:color="auto"/>
              </w:divBdr>
              <w:divsChild>
                <w:div w:id="891770535">
                  <w:marLeft w:val="0"/>
                  <w:marRight w:val="0"/>
                  <w:marTop w:val="150"/>
                  <w:marBottom w:val="0"/>
                  <w:divBdr>
                    <w:top w:val="none" w:sz="0" w:space="0" w:color="auto"/>
                    <w:left w:val="none" w:sz="0" w:space="0" w:color="auto"/>
                    <w:bottom w:val="none" w:sz="0" w:space="0" w:color="auto"/>
                    <w:right w:val="none" w:sz="0" w:space="0" w:color="auto"/>
                  </w:divBdr>
                  <w:divsChild>
                    <w:div w:id="1233272864">
                      <w:marLeft w:val="0"/>
                      <w:marRight w:val="0"/>
                      <w:marTop w:val="0"/>
                      <w:marBottom w:val="0"/>
                      <w:divBdr>
                        <w:top w:val="none" w:sz="0" w:space="0" w:color="auto"/>
                        <w:left w:val="none" w:sz="0" w:space="0" w:color="auto"/>
                        <w:bottom w:val="none" w:sz="0" w:space="0" w:color="auto"/>
                        <w:right w:val="none" w:sz="0" w:space="0" w:color="auto"/>
                      </w:divBdr>
                      <w:divsChild>
                        <w:div w:id="1034620209">
                          <w:marLeft w:val="0"/>
                          <w:marRight w:val="0"/>
                          <w:marTop w:val="0"/>
                          <w:marBottom w:val="0"/>
                          <w:divBdr>
                            <w:top w:val="none" w:sz="0" w:space="0" w:color="auto"/>
                            <w:left w:val="none" w:sz="0" w:space="0" w:color="auto"/>
                            <w:bottom w:val="none" w:sz="0" w:space="0" w:color="auto"/>
                            <w:right w:val="none" w:sz="0" w:space="0" w:color="auto"/>
                          </w:divBdr>
                        </w:div>
                        <w:div w:id="68826046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26508352">
                  <w:marLeft w:val="0"/>
                  <w:marRight w:val="0"/>
                  <w:marTop w:val="0"/>
                  <w:marBottom w:val="0"/>
                  <w:divBdr>
                    <w:top w:val="none" w:sz="0" w:space="0" w:color="auto"/>
                    <w:left w:val="none" w:sz="0" w:space="0" w:color="auto"/>
                    <w:bottom w:val="none" w:sz="0" w:space="0" w:color="auto"/>
                    <w:right w:val="none" w:sz="0" w:space="0" w:color="auto"/>
                  </w:divBdr>
                  <w:divsChild>
                    <w:div w:id="18632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12786">
      <w:bodyDiv w:val="1"/>
      <w:marLeft w:val="0"/>
      <w:marRight w:val="0"/>
      <w:marTop w:val="0"/>
      <w:marBottom w:val="0"/>
      <w:divBdr>
        <w:top w:val="none" w:sz="0" w:space="0" w:color="auto"/>
        <w:left w:val="none" w:sz="0" w:space="0" w:color="auto"/>
        <w:bottom w:val="none" w:sz="0" w:space="0" w:color="auto"/>
        <w:right w:val="none" w:sz="0" w:space="0" w:color="auto"/>
      </w:divBdr>
      <w:divsChild>
        <w:div w:id="767891366">
          <w:marLeft w:val="0"/>
          <w:marRight w:val="0"/>
          <w:marTop w:val="0"/>
          <w:marBottom w:val="375"/>
          <w:divBdr>
            <w:top w:val="none" w:sz="0" w:space="0" w:color="auto"/>
            <w:left w:val="none" w:sz="0" w:space="0" w:color="auto"/>
            <w:bottom w:val="single" w:sz="6" w:space="0" w:color="005494"/>
            <w:right w:val="none" w:sz="0" w:space="0" w:color="auto"/>
          </w:divBdr>
        </w:div>
        <w:div w:id="1031883257">
          <w:marLeft w:val="0"/>
          <w:marRight w:val="0"/>
          <w:marTop w:val="0"/>
          <w:marBottom w:val="300"/>
          <w:divBdr>
            <w:top w:val="none" w:sz="0" w:space="0" w:color="auto"/>
            <w:left w:val="none" w:sz="0" w:space="0" w:color="auto"/>
            <w:bottom w:val="single" w:sz="6" w:space="0" w:color="E4E4E4"/>
            <w:right w:val="none" w:sz="0" w:space="0" w:color="auto"/>
          </w:divBdr>
        </w:div>
        <w:div w:id="398750122">
          <w:marLeft w:val="0"/>
          <w:marRight w:val="0"/>
          <w:marTop w:val="0"/>
          <w:marBottom w:val="0"/>
          <w:divBdr>
            <w:top w:val="none" w:sz="0" w:space="0" w:color="auto"/>
            <w:left w:val="none" w:sz="0" w:space="0" w:color="auto"/>
            <w:bottom w:val="none" w:sz="0" w:space="0" w:color="auto"/>
            <w:right w:val="none" w:sz="0" w:space="0" w:color="auto"/>
          </w:divBdr>
          <w:divsChild>
            <w:div w:id="863403738">
              <w:marLeft w:val="0"/>
              <w:marRight w:val="0"/>
              <w:marTop w:val="0"/>
              <w:marBottom w:val="0"/>
              <w:divBdr>
                <w:top w:val="none" w:sz="0" w:space="0" w:color="auto"/>
                <w:left w:val="none" w:sz="0" w:space="0" w:color="auto"/>
                <w:bottom w:val="none" w:sz="0" w:space="0" w:color="auto"/>
                <w:right w:val="none" w:sz="0" w:space="0" w:color="auto"/>
              </w:divBdr>
              <w:divsChild>
                <w:div w:id="1804228485">
                  <w:marLeft w:val="0"/>
                  <w:marRight w:val="0"/>
                  <w:marTop w:val="0"/>
                  <w:marBottom w:val="450"/>
                  <w:divBdr>
                    <w:top w:val="none" w:sz="0" w:space="0" w:color="auto"/>
                    <w:left w:val="none" w:sz="0" w:space="0" w:color="auto"/>
                    <w:bottom w:val="none" w:sz="0" w:space="0" w:color="auto"/>
                    <w:right w:val="none" w:sz="0" w:space="0" w:color="auto"/>
                  </w:divBdr>
                  <w:divsChild>
                    <w:div w:id="917863150">
                      <w:marLeft w:val="0"/>
                      <w:marRight w:val="0"/>
                      <w:marTop w:val="0"/>
                      <w:marBottom w:val="150"/>
                      <w:divBdr>
                        <w:top w:val="none" w:sz="0" w:space="0" w:color="auto"/>
                        <w:left w:val="none" w:sz="0" w:space="0" w:color="auto"/>
                        <w:bottom w:val="none" w:sz="0" w:space="0" w:color="auto"/>
                        <w:right w:val="none" w:sz="0" w:space="0" w:color="auto"/>
                      </w:divBdr>
                      <w:divsChild>
                        <w:div w:id="1767143807">
                          <w:marLeft w:val="0"/>
                          <w:marRight w:val="0"/>
                          <w:marTop w:val="0"/>
                          <w:marBottom w:val="0"/>
                          <w:divBdr>
                            <w:top w:val="none" w:sz="0" w:space="0" w:color="auto"/>
                            <w:left w:val="none" w:sz="0" w:space="0" w:color="auto"/>
                            <w:bottom w:val="none" w:sz="0" w:space="0" w:color="auto"/>
                            <w:right w:val="none" w:sz="0" w:space="0" w:color="auto"/>
                          </w:divBdr>
                        </w:div>
                      </w:divsChild>
                    </w:div>
                    <w:div w:id="1576741704">
                      <w:marLeft w:val="0"/>
                      <w:marRight w:val="0"/>
                      <w:marTop w:val="0"/>
                      <w:marBottom w:val="0"/>
                      <w:divBdr>
                        <w:top w:val="none" w:sz="0" w:space="0" w:color="auto"/>
                        <w:left w:val="none" w:sz="0" w:space="0" w:color="auto"/>
                        <w:bottom w:val="none" w:sz="0" w:space="0" w:color="auto"/>
                        <w:right w:val="none" w:sz="0" w:space="0" w:color="auto"/>
                      </w:divBdr>
                      <w:divsChild>
                        <w:div w:id="395587556">
                          <w:marLeft w:val="0"/>
                          <w:marRight w:val="0"/>
                          <w:marTop w:val="0"/>
                          <w:marBottom w:val="150"/>
                          <w:divBdr>
                            <w:top w:val="none" w:sz="0" w:space="0" w:color="auto"/>
                            <w:left w:val="none" w:sz="0" w:space="0" w:color="auto"/>
                            <w:bottom w:val="none" w:sz="0" w:space="0" w:color="auto"/>
                            <w:right w:val="none" w:sz="0" w:space="0" w:color="auto"/>
                          </w:divBdr>
                        </w:div>
                        <w:div w:id="1343968781">
                          <w:marLeft w:val="0"/>
                          <w:marRight w:val="0"/>
                          <w:marTop w:val="0"/>
                          <w:marBottom w:val="0"/>
                          <w:divBdr>
                            <w:top w:val="none" w:sz="0" w:space="0" w:color="auto"/>
                            <w:left w:val="none" w:sz="0" w:space="0" w:color="auto"/>
                            <w:bottom w:val="none" w:sz="0" w:space="0" w:color="auto"/>
                            <w:right w:val="none" w:sz="0" w:space="0" w:color="auto"/>
                          </w:divBdr>
                          <w:divsChild>
                            <w:div w:id="161640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781595">
      <w:bodyDiv w:val="1"/>
      <w:marLeft w:val="0"/>
      <w:marRight w:val="0"/>
      <w:marTop w:val="0"/>
      <w:marBottom w:val="0"/>
      <w:divBdr>
        <w:top w:val="none" w:sz="0" w:space="0" w:color="auto"/>
        <w:left w:val="none" w:sz="0" w:space="0" w:color="auto"/>
        <w:bottom w:val="none" w:sz="0" w:space="0" w:color="auto"/>
        <w:right w:val="none" w:sz="0" w:space="0" w:color="auto"/>
      </w:divBdr>
      <w:divsChild>
        <w:div w:id="602425150">
          <w:marLeft w:val="0"/>
          <w:marRight w:val="0"/>
          <w:marTop w:val="0"/>
          <w:marBottom w:val="0"/>
          <w:divBdr>
            <w:top w:val="none" w:sz="0" w:space="0" w:color="auto"/>
            <w:left w:val="none" w:sz="0" w:space="0" w:color="auto"/>
            <w:bottom w:val="none" w:sz="0" w:space="0" w:color="auto"/>
            <w:right w:val="none" w:sz="0" w:space="0" w:color="auto"/>
          </w:divBdr>
          <w:divsChild>
            <w:div w:id="128911114">
              <w:marLeft w:val="0"/>
              <w:marRight w:val="0"/>
              <w:marTop w:val="0"/>
              <w:marBottom w:val="0"/>
              <w:divBdr>
                <w:top w:val="none" w:sz="0" w:space="0" w:color="auto"/>
                <w:left w:val="none" w:sz="0" w:space="0" w:color="auto"/>
                <w:bottom w:val="none" w:sz="0" w:space="0" w:color="auto"/>
                <w:right w:val="none" w:sz="0" w:space="0" w:color="auto"/>
              </w:divBdr>
            </w:div>
            <w:div w:id="8181553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48175967">
      <w:bodyDiv w:val="1"/>
      <w:marLeft w:val="0"/>
      <w:marRight w:val="0"/>
      <w:marTop w:val="0"/>
      <w:marBottom w:val="0"/>
      <w:divBdr>
        <w:top w:val="none" w:sz="0" w:space="0" w:color="auto"/>
        <w:left w:val="none" w:sz="0" w:space="0" w:color="auto"/>
        <w:bottom w:val="none" w:sz="0" w:space="0" w:color="auto"/>
        <w:right w:val="none" w:sz="0" w:space="0" w:color="auto"/>
      </w:divBdr>
      <w:divsChild>
        <w:div w:id="754131124">
          <w:marLeft w:val="0"/>
          <w:marRight w:val="0"/>
          <w:marTop w:val="0"/>
          <w:marBottom w:val="0"/>
          <w:divBdr>
            <w:top w:val="none" w:sz="0" w:space="0" w:color="auto"/>
            <w:left w:val="none" w:sz="0" w:space="0" w:color="auto"/>
            <w:bottom w:val="dotted" w:sz="6" w:space="4" w:color="DDDDDD"/>
            <w:right w:val="none" w:sz="0" w:space="0" w:color="auto"/>
          </w:divBdr>
        </w:div>
      </w:divsChild>
    </w:div>
    <w:div w:id="648706371">
      <w:bodyDiv w:val="1"/>
      <w:marLeft w:val="0"/>
      <w:marRight w:val="0"/>
      <w:marTop w:val="0"/>
      <w:marBottom w:val="0"/>
      <w:divBdr>
        <w:top w:val="none" w:sz="0" w:space="0" w:color="auto"/>
        <w:left w:val="none" w:sz="0" w:space="0" w:color="auto"/>
        <w:bottom w:val="none" w:sz="0" w:space="0" w:color="auto"/>
        <w:right w:val="none" w:sz="0" w:space="0" w:color="auto"/>
      </w:divBdr>
    </w:div>
    <w:div w:id="648828424">
      <w:bodyDiv w:val="1"/>
      <w:marLeft w:val="0"/>
      <w:marRight w:val="0"/>
      <w:marTop w:val="0"/>
      <w:marBottom w:val="0"/>
      <w:divBdr>
        <w:top w:val="none" w:sz="0" w:space="0" w:color="auto"/>
        <w:left w:val="none" w:sz="0" w:space="0" w:color="auto"/>
        <w:bottom w:val="none" w:sz="0" w:space="0" w:color="auto"/>
        <w:right w:val="none" w:sz="0" w:space="0" w:color="auto"/>
      </w:divBdr>
      <w:divsChild>
        <w:div w:id="1437363282">
          <w:marLeft w:val="0"/>
          <w:marRight w:val="0"/>
          <w:marTop w:val="0"/>
          <w:marBottom w:val="0"/>
          <w:divBdr>
            <w:top w:val="none" w:sz="0" w:space="0" w:color="auto"/>
            <w:left w:val="none" w:sz="0" w:space="0" w:color="auto"/>
            <w:bottom w:val="none" w:sz="0" w:space="0" w:color="auto"/>
            <w:right w:val="none" w:sz="0" w:space="0" w:color="auto"/>
          </w:divBdr>
          <w:divsChild>
            <w:div w:id="1897738539">
              <w:marLeft w:val="0"/>
              <w:marRight w:val="0"/>
              <w:marTop w:val="0"/>
              <w:marBottom w:val="0"/>
              <w:divBdr>
                <w:top w:val="none" w:sz="0" w:space="0" w:color="auto"/>
                <w:left w:val="none" w:sz="0" w:space="0" w:color="auto"/>
                <w:bottom w:val="none" w:sz="0" w:space="0" w:color="auto"/>
                <w:right w:val="none" w:sz="0" w:space="0" w:color="auto"/>
              </w:divBdr>
            </w:div>
          </w:divsChild>
        </w:div>
        <w:div w:id="1514565612">
          <w:marLeft w:val="0"/>
          <w:marRight w:val="0"/>
          <w:marTop w:val="0"/>
          <w:marBottom w:val="150"/>
          <w:divBdr>
            <w:top w:val="none" w:sz="0" w:space="0" w:color="auto"/>
            <w:left w:val="none" w:sz="0" w:space="0" w:color="auto"/>
            <w:bottom w:val="none" w:sz="0" w:space="0" w:color="auto"/>
            <w:right w:val="none" w:sz="0" w:space="0" w:color="auto"/>
          </w:divBdr>
        </w:div>
        <w:div w:id="1967346926">
          <w:marLeft w:val="0"/>
          <w:marRight w:val="0"/>
          <w:marTop w:val="0"/>
          <w:marBottom w:val="150"/>
          <w:divBdr>
            <w:top w:val="none" w:sz="0" w:space="0" w:color="auto"/>
            <w:left w:val="none" w:sz="0" w:space="0" w:color="auto"/>
            <w:bottom w:val="none" w:sz="0" w:space="0" w:color="auto"/>
            <w:right w:val="none" w:sz="0" w:space="0" w:color="auto"/>
          </w:divBdr>
          <w:divsChild>
            <w:div w:id="17775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43365">
      <w:bodyDiv w:val="1"/>
      <w:marLeft w:val="0"/>
      <w:marRight w:val="0"/>
      <w:marTop w:val="0"/>
      <w:marBottom w:val="0"/>
      <w:divBdr>
        <w:top w:val="none" w:sz="0" w:space="0" w:color="auto"/>
        <w:left w:val="none" w:sz="0" w:space="0" w:color="auto"/>
        <w:bottom w:val="none" w:sz="0" w:space="0" w:color="auto"/>
        <w:right w:val="none" w:sz="0" w:space="0" w:color="auto"/>
      </w:divBdr>
      <w:divsChild>
        <w:div w:id="660894532">
          <w:marLeft w:val="0"/>
          <w:marRight w:val="0"/>
          <w:marTop w:val="0"/>
          <w:marBottom w:val="0"/>
          <w:divBdr>
            <w:top w:val="none" w:sz="0" w:space="0" w:color="auto"/>
            <w:left w:val="none" w:sz="0" w:space="0" w:color="auto"/>
            <w:bottom w:val="none" w:sz="0" w:space="0" w:color="auto"/>
            <w:right w:val="none" w:sz="0" w:space="0" w:color="auto"/>
          </w:divBdr>
          <w:divsChild>
            <w:div w:id="16855091">
              <w:marLeft w:val="0"/>
              <w:marRight w:val="0"/>
              <w:marTop w:val="0"/>
              <w:marBottom w:val="225"/>
              <w:divBdr>
                <w:top w:val="none" w:sz="0" w:space="0" w:color="auto"/>
                <w:left w:val="none" w:sz="0" w:space="0" w:color="auto"/>
                <w:bottom w:val="none" w:sz="0" w:space="0" w:color="auto"/>
                <w:right w:val="none" w:sz="0" w:space="0" w:color="auto"/>
              </w:divBdr>
              <w:divsChild>
                <w:div w:id="1550335928">
                  <w:marLeft w:val="750"/>
                  <w:marRight w:val="0"/>
                  <w:marTop w:val="0"/>
                  <w:marBottom w:val="225"/>
                  <w:divBdr>
                    <w:top w:val="none" w:sz="0" w:space="0" w:color="auto"/>
                    <w:left w:val="none" w:sz="0" w:space="0" w:color="auto"/>
                    <w:bottom w:val="none" w:sz="0" w:space="0" w:color="auto"/>
                    <w:right w:val="none" w:sz="0" w:space="0" w:color="auto"/>
                  </w:divBdr>
                </w:div>
              </w:divsChild>
            </w:div>
            <w:div w:id="1268542800">
              <w:marLeft w:val="0"/>
              <w:marRight w:val="0"/>
              <w:marTop w:val="0"/>
              <w:marBottom w:val="375"/>
              <w:divBdr>
                <w:top w:val="none" w:sz="0" w:space="0" w:color="auto"/>
                <w:left w:val="none" w:sz="0" w:space="0" w:color="auto"/>
                <w:bottom w:val="none" w:sz="0" w:space="0" w:color="auto"/>
                <w:right w:val="none" w:sz="0" w:space="0" w:color="auto"/>
              </w:divBdr>
            </w:div>
            <w:div w:id="1401758124">
              <w:marLeft w:val="0"/>
              <w:marRight w:val="0"/>
              <w:marTop w:val="0"/>
              <w:marBottom w:val="225"/>
              <w:divBdr>
                <w:top w:val="none" w:sz="0" w:space="0" w:color="auto"/>
                <w:left w:val="none" w:sz="0" w:space="0" w:color="auto"/>
                <w:bottom w:val="none" w:sz="0" w:space="0" w:color="auto"/>
                <w:right w:val="none" w:sz="0" w:space="0" w:color="auto"/>
              </w:divBdr>
              <w:divsChild>
                <w:div w:id="35784962">
                  <w:marLeft w:val="0"/>
                  <w:marRight w:val="0"/>
                  <w:marTop w:val="0"/>
                  <w:marBottom w:val="150"/>
                  <w:divBdr>
                    <w:top w:val="none" w:sz="0" w:space="0" w:color="auto"/>
                    <w:left w:val="none" w:sz="0" w:space="0" w:color="auto"/>
                    <w:bottom w:val="none" w:sz="0" w:space="0" w:color="auto"/>
                    <w:right w:val="none" w:sz="0" w:space="0" w:color="auto"/>
                  </w:divBdr>
                  <w:divsChild>
                    <w:div w:id="1640839662">
                      <w:marLeft w:val="0"/>
                      <w:marRight w:val="0"/>
                      <w:marTop w:val="0"/>
                      <w:marBottom w:val="150"/>
                      <w:divBdr>
                        <w:top w:val="none" w:sz="0" w:space="0" w:color="auto"/>
                        <w:left w:val="none" w:sz="0" w:space="0" w:color="auto"/>
                        <w:bottom w:val="none" w:sz="0" w:space="0" w:color="auto"/>
                        <w:right w:val="none" w:sz="0" w:space="0" w:color="auto"/>
                      </w:divBdr>
                      <w:divsChild>
                        <w:div w:id="7297719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5297577">
                  <w:marLeft w:val="0"/>
                  <w:marRight w:val="0"/>
                  <w:marTop w:val="0"/>
                  <w:marBottom w:val="150"/>
                  <w:divBdr>
                    <w:top w:val="none" w:sz="0" w:space="0" w:color="auto"/>
                    <w:left w:val="none" w:sz="0" w:space="0" w:color="auto"/>
                    <w:bottom w:val="none" w:sz="0" w:space="0" w:color="auto"/>
                    <w:right w:val="none" w:sz="0" w:space="0" w:color="auto"/>
                  </w:divBdr>
                  <w:divsChild>
                    <w:div w:id="1152142268">
                      <w:marLeft w:val="0"/>
                      <w:marRight w:val="0"/>
                      <w:marTop w:val="0"/>
                      <w:marBottom w:val="150"/>
                      <w:divBdr>
                        <w:top w:val="none" w:sz="0" w:space="0" w:color="auto"/>
                        <w:left w:val="none" w:sz="0" w:space="0" w:color="auto"/>
                        <w:bottom w:val="none" w:sz="0" w:space="0" w:color="auto"/>
                        <w:right w:val="none" w:sz="0" w:space="0" w:color="auto"/>
                      </w:divBdr>
                      <w:divsChild>
                        <w:div w:id="6679037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1508417">
                  <w:marLeft w:val="0"/>
                  <w:marRight w:val="0"/>
                  <w:marTop w:val="0"/>
                  <w:marBottom w:val="150"/>
                  <w:divBdr>
                    <w:top w:val="none" w:sz="0" w:space="0" w:color="auto"/>
                    <w:left w:val="none" w:sz="0" w:space="0" w:color="auto"/>
                    <w:bottom w:val="none" w:sz="0" w:space="0" w:color="auto"/>
                    <w:right w:val="none" w:sz="0" w:space="0" w:color="auto"/>
                  </w:divBdr>
                </w:div>
                <w:div w:id="480344568">
                  <w:marLeft w:val="0"/>
                  <w:marRight w:val="0"/>
                  <w:marTop w:val="0"/>
                  <w:marBottom w:val="150"/>
                  <w:divBdr>
                    <w:top w:val="none" w:sz="0" w:space="0" w:color="auto"/>
                    <w:left w:val="none" w:sz="0" w:space="0" w:color="auto"/>
                    <w:bottom w:val="none" w:sz="0" w:space="0" w:color="auto"/>
                    <w:right w:val="none" w:sz="0" w:space="0" w:color="auto"/>
                  </w:divBdr>
                </w:div>
                <w:div w:id="914584950">
                  <w:marLeft w:val="0"/>
                  <w:marRight w:val="0"/>
                  <w:marTop w:val="0"/>
                  <w:marBottom w:val="150"/>
                  <w:divBdr>
                    <w:top w:val="none" w:sz="0" w:space="0" w:color="auto"/>
                    <w:left w:val="none" w:sz="0" w:space="0" w:color="auto"/>
                    <w:bottom w:val="none" w:sz="0" w:space="0" w:color="auto"/>
                    <w:right w:val="none" w:sz="0" w:space="0" w:color="auto"/>
                  </w:divBdr>
                </w:div>
                <w:div w:id="978727946">
                  <w:marLeft w:val="0"/>
                  <w:marRight w:val="0"/>
                  <w:marTop w:val="0"/>
                  <w:marBottom w:val="150"/>
                  <w:divBdr>
                    <w:top w:val="none" w:sz="0" w:space="0" w:color="auto"/>
                    <w:left w:val="none" w:sz="0" w:space="0" w:color="auto"/>
                    <w:bottom w:val="none" w:sz="0" w:space="0" w:color="auto"/>
                    <w:right w:val="none" w:sz="0" w:space="0" w:color="auto"/>
                  </w:divBdr>
                  <w:divsChild>
                    <w:div w:id="214049926">
                      <w:marLeft w:val="0"/>
                      <w:marRight w:val="0"/>
                      <w:marTop w:val="0"/>
                      <w:marBottom w:val="150"/>
                      <w:divBdr>
                        <w:top w:val="none" w:sz="0" w:space="0" w:color="auto"/>
                        <w:left w:val="none" w:sz="0" w:space="0" w:color="auto"/>
                        <w:bottom w:val="none" w:sz="0" w:space="0" w:color="auto"/>
                        <w:right w:val="none" w:sz="0" w:space="0" w:color="auto"/>
                      </w:divBdr>
                      <w:divsChild>
                        <w:div w:id="130569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1663">
                  <w:marLeft w:val="0"/>
                  <w:marRight w:val="0"/>
                  <w:marTop w:val="0"/>
                  <w:marBottom w:val="150"/>
                  <w:divBdr>
                    <w:top w:val="none" w:sz="0" w:space="0" w:color="auto"/>
                    <w:left w:val="none" w:sz="0" w:space="0" w:color="auto"/>
                    <w:bottom w:val="none" w:sz="0" w:space="0" w:color="auto"/>
                    <w:right w:val="none" w:sz="0" w:space="0" w:color="auto"/>
                  </w:divBdr>
                </w:div>
                <w:div w:id="1252852829">
                  <w:marLeft w:val="0"/>
                  <w:marRight w:val="0"/>
                  <w:marTop w:val="0"/>
                  <w:marBottom w:val="150"/>
                  <w:divBdr>
                    <w:top w:val="none" w:sz="0" w:space="0" w:color="auto"/>
                    <w:left w:val="none" w:sz="0" w:space="0" w:color="auto"/>
                    <w:bottom w:val="none" w:sz="0" w:space="0" w:color="auto"/>
                    <w:right w:val="none" w:sz="0" w:space="0" w:color="auto"/>
                  </w:divBdr>
                </w:div>
                <w:div w:id="1276139235">
                  <w:marLeft w:val="0"/>
                  <w:marRight w:val="0"/>
                  <w:marTop w:val="0"/>
                  <w:marBottom w:val="150"/>
                  <w:divBdr>
                    <w:top w:val="none" w:sz="0" w:space="0" w:color="auto"/>
                    <w:left w:val="none" w:sz="0" w:space="0" w:color="auto"/>
                    <w:bottom w:val="none" w:sz="0" w:space="0" w:color="auto"/>
                    <w:right w:val="none" w:sz="0" w:space="0" w:color="auto"/>
                  </w:divBdr>
                </w:div>
                <w:div w:id="2004896394">
                  <w:marLeft w:val="0"/>
                  <w:marRight w:val="0"/>
                  <w:marTop w:val="0"/>
                  <w:marBottom w:val="150"/>
                  <w:divBdr>
                    <w:top w:val="none" w:sz="0" w:space="0" w:color="auto"/>
                    <w:left w:val="none" w:sz="0" w:space="0" w:color="auto"/>
                    <w:bottom w:val="none" w:sz="0" w:space="0" w:color="auto"/>
                    <w:right w:val="none" w:sz="0" w:space="0" w:color="auto"/>
                  </w:divBdr>
                </w:div>
                <w:div w:id="20599326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1184591">
          <w:marLeft w:val="0"/>
          <w:marRight w:val="0"/>
          <w:marTop w:val="0"/>
          <w:marBottom w:val="150"/>
          <w:divBdr>
            <w:top w:val="none" w:sz="0" w:space="0" w:color="auto"/>
            <w:left w:val="none" w:sz="0" w:space="0" w:color="auto"/>
            <w:bottom w:val="none" w:sz="0" w:space="0" w:color="auto"/>
            <w:right w:val="none" w:sz="0" w:space="0" w:color="auto"/>
          </w:divBdr>
        </w:div>
        <w:div w:id="1597711975">
          <w:marLeft w:val="-9765"/>
          <w:marRight w:val="0"/>
          <w:marTop w:val="0"/>
          <w:marBottom w:val="0"/>
          <w:divBdr>
            <w:top w:val="none" w:sz="0" w:space="0" w:color="auto"/>
            <w:left w:val="none" w:sz="0" w:space="0" w:color="auto"/>
            <w:bottom w:val="none" w:sz="0" w:space="0" w:color="auto"/>
            <w:right w:val="none" w:sz="0" w:space="0" w:color="auto"/>
          </w:divBdr>
        </w:div>
      </w:divsChild>
    </w:div>
    <w:div w:id="648945811">
      <w:bodyDiv w:val="1"/>
      <w:marLeft w:val="0"/>
      <w:marRight w:val="0"/>
      <w:marTop w:val="0"/>
      <w:marBottom w:val="0"/>
      <w:divBdr>
        <w:top w:val="none" w:sz="0" w:space="0" w:color="auto"/>
        <w:left w:val="none" w:sz="0" w:space="0" w:color="auto"/>
        <w:bottom w:val="none" w:sz="0" w:space="0" w:color="auto"/>
        <w:right w:val="none" w:sz="0" w:space="0" w:color="auto"/>
      </w:divBdr>
      <w:divsChild>
        <w:div w:id="369694232">
          <w:marLeft w:val="0"/>
          <w:marRight w:val="0"/>
          <w:marTop w:val="0"/>
          <w:marBottom w:val="0"/>
          <w:divBdr>
            <w:top w:val="none" w:sz="0" w:space="0" w:color="auto"/>
            <w:left w:val="none" w:sz="0" w:space="0" w:color="auto"/>
            <w:bottom w:val="none" w:sz="0" w:space="0" w:color="auto"/>
            <w:right w:val="none" w:sz="0" w:space="0" w:color="auto"/>
          </w:divBdr>
          <w:divsChild>
            <w:div w:id="89619982">
              <w:marLeft w:val="0"/>
              <w:marRight w:val="0"/>
              <w:marTop w:val="0"/>
              <w:marBottom w:val="0"/>
              <w:divBdr>
                <w:top w:val="none" w:sz="0" w:space="0" w:color="auto"/>
                <w:left w:val="none" w:sz="0" w:space="0" w:color="auto"/>
                <w:bottom w:val="none" w:sz="0" w:space="0" w:color="auto"/>
                <w:right w:val="none" w:sz="0" w:space="0" w:color="auto"/>
              </w:divBdr>
              <w:divsChild>
                <w:div w:id="1291715327">
                  <w:marLeft w:val="0"/>
                  <w:marRight w:val="0"/>
                  <w:marTop w:val="0"/>
                  <w:marBottom w:val="0"/>
                  <w:divBdr>
                    <w:top w:val="none" w:sz="0" w:space="0" w:color="auto"/>
                    <w:left w:val="none" w:sz="0" w:space="0" w:color="auto"/>
                    <w:bottom w:val="none" w:sz="0" w:space="0" w:color="auto"/>
                    <w:right w:val="none" w:sz="0" w:space="0" w:color="auto"/>
                  </w:divBdr>
                  <w:divsChild>
                    <w:div w:id="650259601">
                      <w:marLeft w:val="0"/>
                      <w:marRight w:val="0"/>
                      <w:marTop w:val="0"/>
                      <w:marBottom w:val="0"/>
                      <w:divBdr>
                        <w:top w:val="none" w:sz="0" w:space="0" w:color="auto"/>
                        <w:left w:val="none" w:sz="0" w:space="0" w:color="auto"/>
                        <w:bottom w:val="none" w:sz="0" w:space="0" w:color="auto"/>
                        <w:right w:val="none" w:sz="0" w:space="0" w:color="auto"/>
                      </w:divBdr>
                      <w:divsChild>
                        <w:div w:id="2146001361">
                          <w:marLeft w:val="0"/>
                          <w:marRight w:val="0"/>
                          <w:marTop w:val="0"/>
                          <w:marBottom w:val="0"/>
                          <w:divBdr>
                            <w:top w:val="none" w:sz="0" w:space="0" w:color="auto"/>
                            <w:left w:val="none" w:sz="0" w:space="0" w:color="auto"/>
                            <w:bottom w:val="none" w:sz="0" w:space="0" w:color="auto"/>
                            <w:right w:val="none" w:sz="0" w:space="0" w:color="auto"/>
                          </w:divBdr>
                          <w:divsChild>
                            <w:div w:id="1603030038">
                              <w:marLeft w:val="0"/>
                              <w:marRight w:val="0"/>
                              <w:marTop w:val="0"/>
                              <w:marBottom w:val="0"/>
                              <w:divBdr>
                                <w:top w:val="none" w:sz="0" w:space="0" w:color="auto"/>
                                <w:left w:val="none" w:sz="0" w:space="0" w:color="auto"/>
                                <w:bottom w:val="none" w:sz="0" w:space="0" w:color="auto"/>
                                <w:right w:val="none" w:sz="0" w:space="0" w:color="auto"/>
                              </w:divBdr>
                              <w:divsChild>
                                <w:div w:id="1059404042">
                                  <w:marLeft w:val="0"/>
                                  <w:marRight w:val="0"/>
                                  <w:marTop w:val="0"/>
                                  <w:marBottom w:val="0"/>
                                  <w:divBdr>
                                    <w:top w:val="none" w:sz="0" w:space="0" w:color="auto"/>
                                    <w:left w:val="none" w:sz="0" w:space="0" w:color="auto"/>
                                    <w:bottom w:val="none" w:sz="0" w:space="0" w:color="auto"/>
                                    <w:right w:val="none" w:sz="0" w:space="0" w:color="auto"/>
                                  </w:divBdr>
                                  <w:divsChild>
                                    <w:div w:id="4593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791607">
      <w:bodyDiv w:val="1"/>
      <w:marLeft w:val="0"/>
      <w:marRight w:val="0"/>
      <w:marTop w:val="0"/>
      <w:marBottom w:val="0"/>
      <w:divBdr>
        <w:top w:val="none" w:sz="0" w:space="0" w:color="auto"/>
        <w:left w:val="none" w:sz="0" w:space="0" w:color="auto"/>
        <w:bottom w:val="none" w:sz="0" w:space="0" w:color="auto"/>
        <w:right w:val="none" w:sz="0" w:space="0" w:color="auto"/>
      </w:divBdr>
    </w:div>
    <w:div w:id="649797794">
      <w:bodyDiv w:val="1"/>
      <w:marLeft w:val="0"/>
      <w:marRight w:val="0"/>
      <w:marTop w:val="0"/>
      <w:marBottom w:val="0"/>
      <w:divBdr>
        <w:top w:val="none" w:sz="0" w:space="0" w:color="auto"/>
        <w:left w:val="none" w:sz="0" w:space="0" w:color="auto"/>
        <w:bottom w:val="none" w:sz="0" w:space="0" w:color="auto"/>
        <w:right w:val="none" w:sz="0" w:space="0" w:color="auto"/>
      </w:divBdr>
      <w:divsChild>
        <w:div w:id="518587293">
          <w:marLeft w:val="0"/>
          <w:marRight w:val="0"/>
          <w:marTop w:val="0"/>
          <w:marBottom w:val="0"/>
          <w:divBdr>
            <w:top w:val="none" w:sz="0" w:space="0" w:color="auto"/>
            <w:left w:val="none" w:sz="0" w:space="0" w:color="auto"/>
            <w:bottom w:val="dotted" w:sz="6" w:space="4" w:color="DDDDDD"/>
            <w:right w:val="none" w:sz="0" w:space="0" w:color="auto"/>
          </w:divBdr>
          <w:divsChild>
            <w:div w:id="205816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61211">
      <w:bodyDiv w:val="1"/>
      <w:marLeft w:val="0"/>
      <w:marRight w:val="0"/>
      <w:marTop w:val="0"/>
      <w:marBottom w:val="0"/>
      <w:divBdr>
        <w:top w:val="none" w:sz="0" w:space="0" w:color="auto"/>
        <w:left w:val="none" w:sz="0" w:space="0" w:color="auto"/>
        <w:bottom w:val="none" w:sz="0" w:space="0" w:color="auto"/>
        <w:right w:val="none" w:sz="0" w:space="0" w:color="auto"/>
      </w:divBdr>
      <w:divsChild>
        <w:div w:id="1269970619">
          <w:marLeft w:val="0"/>
          <w:marRight w:val="0"/>
          <w:marTop w:val="0"/>
          <w:marBottom w:val="150"/>
          <w:divBdr>
            <w:top w:val="none" w:sz="0" w:space="0" w:color="auto"/>
            <w:left w:val="none" w:sz="0" w:space="0" w:color="auto"/>
            <w:bottom w:val="none" w:sz="0" w:space="0" w:color="auto"/>
            <w:right w:val="none" w:sz="0" w:space="0" w:color="auto"/>
          </w:divBdr>
          <w:divsChild>
            <w:div w:id="411321511">
              <w:marLeft w:val="0"/>
              <w:marRight w:val="0"/>
              <w:marTop w:val="0"/>
              <w:marBottom w:val="0"/>
              <w:divBdr>
                <w:top w:val="none" w:sz="0" w:space="0" w:color="auto"/>
                <w:left w:val="none" w:sz="0" w:space="0" w:color="auto"/>
                <w:bottom w:val="none" w:sz="0" w:space="0" w:color="auto"/>
                <w:right w:val="none" w:sz="0" w:space="0" w:color="auto"/>
              </w:divBdr>
            </w:div>
          </w:divsChild>
        </w:div>
        <w:div w:id="883980186">
          <w:marLeft w:val="0"/>
          <w:marRight w:val="0"/>
          <w:marTop w:val="0"/>
          <w:marBottom w:val="150"/>
          <w:divBdr>
            <w:top w:val="none" w:sz="0" w:space="0" w:color="auto"/>
            <w:left w:val="none" w:sz="0" w:space="0" w:color="auto"/>
            <w:bottom w:val="none" w:sz="0" w:space="0" w:color="auto"/>
            <w:right w:val="none" w:sz="0" w:space="0" w:color="auto"/>
          </w:divBdr>
        </w:div>
        <w:div w:id="1707411671">
          <w:marLeft w:val="0"/>
          <w:marRight w:val="0"/>
          <w:marTop w:val="0"/>
          <w:marBottom w:val="0"/>
          <w:divBdr>
            <w:top w:val="none" w:sz="0" w:space="0" w:color="auto"/>
            <w:left w:val="none" w:sz="0" w:space="0" w:color="auto"/>
            <w:bottom w:val="none" w:sz="0" w:space="0" w:color="auto"/>
            <w:right w:val="none" w:sz="0" w:space="0" w:color="auto"/>
          </w:divBdr>
          <w:divsChild>
            <w:div w:id="20894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5682">
      <w:bodyDiv w:val="1"/>
      <w:marLeft w:val="0"/>
      <w:marRight w:val="0"/>
      <w:marTop w:val="0"/>
      <w:marBottom w:val="0"/>
      <w:divBdr>
        <w:top w:val="none" w:sz="0" w:space="0" w:color="auto"/>
        <w:left w:val="none" w:sz="0" w:space="0" w:color="auto"/>
        <w:bottom w:val="none" w:sz="0" w:space="0" w:color="auto"/>
        <w:right w:val="none" w:sz="0" w:space="0" w:color="auto"/>
      </w:divBdr>
      <w:divsChild>
        <w:div w:id="748385449">
          <w:marLeft w:val="0"/>
          <w:marRight w:val="0"/>
          <w:marTop w:val="0"/>
          <w:marBottom w:val="0"/>
          <w:divBdr>
            <w:top w:val="none" w:sz="0" w:space="0" w:color="auto"/>
            <w:left w:val="none" w:sz="0" w:space="0" w:color="auto"/>
            <w:bottom w:val="dotted" w:sz="6" w:space="4" w:color="DDDDDD"/>
            <w:right w:val="none" w:sz="0" w:space="0" w:color="auto"/>
          </w:divBdr>
        </w:div>
      </w:divsChild>
    </w:div>
    <w:div w:id="650645394">
      <w:bodyDiv w:val="1"/>
      <w:marLeft w:val="0"/>
      <w:marRight w:val="0"/>
      <w:marTop w:val="0"/>
      <w:marBottom w:val="0"/>
      <w:divBdr>
        <w:top w:val="none" w:sz="0" w:space="0" w:color="auto"/>
        <w:left w:val="none" w:sz="0" w:space="0" w:color="auto"/>
        <w:bottom w:val="none" w:sz="0" w:space="0" w:color="auto"/>
        <w:right w:val="none" w:sz="0" w:space="0" w:color="auto"/>
      </w:divBdr>
      <w:divsChild>
        <w:div w:id="839468845">
          <w:marLeft w:val="0"/>
          <w:marRight w:val="0"/>
          <w:marTop w:val="0"/>
          <w:marBottom w:val="0"/>
          <w:divBdr>
            <w:top w:val="none" w:sz="0" w:space="0" w:color="auto"/>
            <w:left w:val="none" w:sz="0" w:space="0" w:color="auto"/>
            <w:bottom w:val="none" w:sz="0" w:space="0" w:color="auto"/>
            <w:right w:val="none" w:sz="0" w:space="0" w:color="auto"/>
          </w:divBdr>
          <w:divsChild>
            <w:div w:id="1975210555">
              <w:marLeft w:val="0"/>
              <w:marRight w:val="0"/>
              <w:marTop w:val="0"/>
              <w:marBottom w:val="0"/>
              <w:divBdr>
                <w:top w:val="none" w:sz="0" w:space="0" w:color="auto"/>
                <w:left w:val="none" w:sz="0" w:space="0" w:color="auto"/>
                <w:bottom w:val="none" w:sz="0" w:space="0" w:color="auto"/>
                <w:right w:val="none" w:sz="0" w:space="0" w:color="auto"/>
              </w:divBdr>
              <w:divsChild>
                <w:div w:id="1127554393">
                  <w:marLeft w:val="0"/>
                  <w:marRight w:val="0"/>
                  <w:marTop w:val="0"/>
                  <w:marBottom w:val="0"/>
                  <w:divBdr>
                    <w:top w:val="none" w:sz="0" w:space="0" w:color="auto"/>
                    <w:left w:val="none" w:sz="0" w:space="0" w:color="auto"/>
                    <w:bottom w:val="none" w:sz="0" w:space="0" w:color="auto"/>
                    <w:right w:val="none" w:sz="0" w:space="0" w:color="auto"/>
                  </w:divBdr>
                  <w:divsChild>
                    <w:div w:id="863177223">
                      <w:marLeft w:val="0"/>
                      <w:marRight w:val="0"/>
                      <w:marTop w:val="0"/>
                      <w:marBottom w:val="0"/>
                      <w:divBdr>
                        <w:top w:val="none" w:sz="0" w:space="0" w:color="auto"/>
                        <w:left w:val="none" w:sz="0" w:space="0" w:color="auto"/>
                        <w:bottom w:val="none" w:sz="0" w:space="0" w:color="auto"/>
                        <w:right w:val="none" w:sz="0" w:space="0" w:color="auto"/>
                      </w:divBdr>
                      <w:divsChild>
                        <w:div w:id="1313633543">
                          <w:marLeft w:val="0"/>
                          <w:marRight w:val="0"/>
                          <w:marTop w:val="0"/>
                          <w:marBottom w:val="0"/>
                          <w:divBdr>
                            <w:top w:val="none" w:sz="0" w:space="0" w:color="auto"/>
                            <w:left w:val="none" w:sz="0" w:space="0" w:color="auto"/>
                            <w:bottom w:val="none" w:sz="0" w:space="0" w:color="auto"/>
                            <w:right w:val="none" w:sz="0" w:space="0" w:color="auto"/>
                          </w:divBdr>
                          <w:divsChild>
                            <w:div w:id="856114450">
                              <w:marLeft w:val="0"/>
                              <w:marRight w:val="0"/>
                              <w:marTop w:val="0"/>
                              <w:marBottom w:val="0"/>
                              <w:divBdr>
                                <w:top w:val="none" w:sz="0" w:space="0" w:color="auto"/>
                                <w:left w:val="none" w:sz="0" w:space="0" w:color="auto"/>
                                <w:bottom w:val="none" w:sz="0" w:space="0" w:color="auto"/>
                                <w:right w:val="none" w:sz="0" w:space="0" w:color="auto"/>
                              </w:divBdr>
                              <w:divsChild>
                                <w:div w:id="1191723150">
                                  <w:marLeft w:val="0"/>
                                  <w:marRight w:val="0"/>
                                  <w:marTop w:val="0"/>
                                  <w:marBottom w:val="0"/>
                                  <w:divBdr>
                                    <w:top w:val="none" w:sz="0" w:space="0" w:color="auto"/>
                                    <w:left w:val="none" w:sz="0" w:space="0" w:color="auto"/>
                                    <w:bottom w:val="none" w:sz="0" w:space="0" w:color="auto"/>
                                    <w:right w:val="none" w:sz="0" w:space="0" w:color="auto"/>
                                  </w:divBdr>
                                  <w:divsChild>
                                    <w:div w:id="5528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910069">
      <w:bodyDiv w:val="1"/>
      <w:marLeft w:val="0"/>
      <w:marRight w:val="0"/>
      <w:marTop w:val="0"/>
      <w:marBottom w:val="0"/>
      <w:divBdr>
        <w:top w:val="none" w:sz="0" w:space="0" w:color="auto"/>
        <w:left w:val="none" w:sz="0" w:space="0" w:color="auto"/>
        <w:bottom w:val="none" w:sz="0" w:space="0" w:color="auto"/>
        <w:right w:val="none" w:sz="0" w:space="0" w:color="auto"/>
      </w:divBdr>
    </w:div>
    <w:div w:id="651442772">
      <w:bodyDiv w:val="1"/>
      <w:marLeft w:val="0"/>
      <w:marRight w:val="0"/>
      <w:marTop w:val="0"/>
      <w:marBottom w:val="0"/>
      <w:divBdr>
        <w:top w:val="none" w:sz="0" w:space="0" w:color="auto"/>
        <w:left w:val="none" w:sz="0" w:space="0" w:color="auto"/>
        <w:bottom w:val="none" w:sz="0" w:space="0" w:color="auto"/>
        <w:right w:val="none" w:sz="0" w:space="0" w:color="auto"/>
      </w:divBdr>
      <w:divsChild>
        <w:div w:id="1711757109">
          <w:marLeft w:val="0"/>
          <w:marRight w:val="0"/>
          <w:marTop w:val="0"/>
          <w:marBottom w:val="150"/>
          <w:divBdr>
            <w:top w:val="none" w:sz="0" w:space="0" w:color="auto"/>
            <w:left w:val="none" w:sz="0" w:space="0" w:color="auto"/>
            <w:bottom w:val="none" w:sz="0" w:space="0" w:color="auto"/>
            <w:right w:val="none" w:sz="0" w:space="0" w:color="auto"/>
          </w:divBdr>
        </w:div>
      </w:divsChild>
    </w:div>
    <w:div w:id="652179401">
      <w:bodyDiv w:val="1"/>
      <w:marLeft w:val="0"/>
      <w:marRight w:val="0"/>
      <w:marTop w:val="0"/>
      <w:marBottom w:val="0"/>
      <w:divBdr>
        <w:top w:val="none" w:sz="0" w:space="0" w:color="auto"/>
        <w:left w:val="none" w:sz="0" w:space="0" w:color="auto"/>
        <w:bottom w:val="none" w:sz="0" w:space="0" w:color="auto"/>
        <w:right w:val="none" w:sz="0" w:space="0" w:color="auto"/>
      </w:divBdr>
      <w:divsChild>
        <w:div w:id="1193958437">
          <w:marLeft w:val="0"/>
          <w:marRight w:val="0"/>
          <w:marTop w:val="0"/>
          <w:marBottom w:val="150"/>
          <w:divBdr>
            <w:top w:val="none" w:sz="0" w:space="0" w:color="auto"/>
            <w:left w:val="none" w:sz="0" w:space="0" w:color="auto"/>
            <w:bottom w:val="none" w:sz="0" w:space="0" w:color="auto"/>
            <w:right w:val="none" w:sz="0" w:space="0" w:color="auto"/>
          </w:divBdr>
        </w:div>
      </w:divsChild>
    </w:div>
    <w:div w:id="653074096">
      <w:bodyDiv w:val="1"/>
      <w:marLeft w:val="0"/>
      <w:marRight w:val="0"/>
      <w:marTop w:val="0"/>
      <w:marBottom w:val="0"/>
      <w:divBdr>
        <w:top w:val="none" w:sz="0" w:space="0" w:color="auto"/>
        <w:left w:val="none" w:sz="0" w:space="0" w:color="auto"/>
        <w:bottom w:val="none" w:sz="0" w:space="0" w:color="auto"/>
        <w:right w:val="none" w:sz="0" w:space="0" w:color="auto"/>
      </w:divBdr>
    </w:div>
    <w:div w:id="653416300">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8">
          <w:marLeft w:val="0"/>
          <w:marRight w:val="0"/>
          <w:marTop w:val="0"/>
          <w:marBottom w:val="0"/>
          <w:divBdr>
            <w:top w:val="none" w:sz="0" w:space="0" w:color="auto"/>
            <w:left w:val="none" w:sz="0" w:space="0" w:color="auto"/>
            <w:bottom w:val="none" w:sz="0" w:space="0" w:color="auto"/>
            <w:right w:val="none" w:sz="0" w:space="0" w:color="auto"/>
          </w:divBdr>
          <w:divsChild>
            <w:div w:id="1812400074">
              <w:marLeft w:val="0"/>
              <w:marRight w:val="0"/>
              <w:marTop w:val="0"/>
              <w:marBottom w:val="0"/>
              <w:divBdr>
                <w:top w:val="none" w:sz="0" w:space="0" w:color="auto"/>
                <w:left w:val="none" w:sz="0" w:space="0" w:color="auto"/>
                <w:bottom w:val="none" w:sz="0" w:space="0" w:color="auto"/>
                <w:right w:val="none" w:sz="0" w:space="0" w:color="auto"/>
              </w:divBdr>
              <w:divsChild>
                <w:div w:id="1616596600">
                  <w:marLeft w:val="30"/>
                  <w:marRight w:val="30"/>
                  <w:marTop w:val="0"/>
                  <w:marBottom w:val="0"/>
                  <w:divBdr>
                    <w:top w:val="none" w:sz="0" w:space="0" w:color="auto"/>
                    <w:left w:val="none" w:sz="0" w:space="0" w:color="auto"/>
                    <w:bottom w:val="none" w:sz="0" w:space="0" w:color="auto"/>
                    <w:right w:val="none" w:sz="0" w:space="0" w:color="auto"/>
                  </w:divBdr>
                  <w:divsChild>
                    <w:div w:id="2010595248">
                      <w:marLeft w:val="0"/>
                      <w:marRight w:val="0"/>
                      <w:marTop w:val="0"/>
                      <w:marBottom w:val="0"/>
                      <w:divBdr>
                        <w:top w:val="none" w:sz="0" w:space="0" w:color="auto"/>
                        <w:left w:val="none" w:sz="0" w:space="0" w:color="auto"/>
                        <w:bottom w:val="none" w:sz="0" w:space="0" w:color="auto"/>
                        <w:right w:val="none" w:sz="0" w:space="0" w:color="auto"/>
                      </w:divBdr>
                      <w:divsChild>
                        <w:div w:id="18975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725186">
      <w:bodyDiv w:val="1"/>
      <w:marLeft w:val="0"/>
      <w:marRight w:val="0"/>
      <w:marTop w:val="0"/>
      <w:marBottom w:val="0"/>
      <w:divBdr>
        <w:top w:val="none" w:sz="0" w:space="0" w:color="auto"/>
        <w:left w:val="none" w:sz="0" w:space="0" w:color="auto"/>
        <w:bottom w:val="none" w:sz="0" w:space="0" w:color="auto"/>
        <w:right w:val="none" w:sz="0" w:space="0" w:color="auto"/>
      </w:divBdr>
      <w:divsChild>
        <w:div w:id="998077703">
          <w:marLeft w:val="0"/>
          <w:marRight w:val="0"/>
          <w:marTop w:val="0"/>
          <w:marBottom w:val="0"/>
          <w:divBdr>
            <w:top w:val="none" w:sz="0" w:space="0" w:color="auto"/>
            <w:left w:val="none" w:sz="0" w:space="0" w:color="auto"/>
            <w:bottom w:val="none" w:sz="0" w:space="0" w:color="auto"/>
            <w:right w:val="none" w:sz="0" w:space="0" w:color="auto"/>
          </w:divBdr>
        </w:div>
      </w:divsChild>
    </w:div>
    <w:div w:id="653988703">
      <w:bodyDiv w:val="1"/>
      <w:marLeft w:val="0"/>
      <w:marRight w:val="0"/>
      <w:marTop w:val="0"/>
      <w:marBottom w:val="0"/>
      <w:divBdr>
        <w:top w:val="none" w:sz="0" w:space="0" w:color="auto"/>
        <w:left w:val="none" w:sz="0" w:space="0" w:color="auto"/>
        <w:bottom w:val="none" w:sz="0" w:space="0" w:color="auto"/>
        <w:right w:val="none" w:sz="0" w:space="0" w:color="auto"/>
      </w:divBdr>
    </w:div>
    <w:div w:id="654727779">
      <w:bodyDiv w:val="1"/>
      <w:marLeft w:val="0"/>
      <w:marRight w:val="0"/>
      <w:marTop w:val="0"/>
      <w:marBottom w:val="0"/>
      <w:divBdr>
        <w:top w:val="none" w:sz="0" w:space="0" w:color="auto"/>
        <w:left w:val="none" w:sz="0" w:space="0" w:color="auto"/>
        <w:bottom w:val="none" w:sz="0" w:space="0" w:color="auto"/>
        <w:right w:val="none" w:sz="0" w:space="0" w:color="auto"/>
      </w:divBdr>
      <w:divsChild>
        <w:div w:id="1742558759">
          <w:marLeft w:val="0"/>
          <w:marRight w:val="0"/>
          <w:marTop w:val="0"/>
          <w:marBottom w:val="0"/>
          <w:divBdr>
            <w:top w:val="none" w:sz="0" w:space="0" w:color="auto"/>
            <w:left w:val="none" w:sz="0" w:space="0" w:color="auto"/>
            <w:bottom w:val="dotted" w:sz="6" w:space="4" w:color="DDDDDD"/>
            <w:right w:val="none" w:sz="0" w:space="0" w:color="auto"/>
          </w:divBdr>
        </w:div>
      </w:divsChild>
    </w:div>
    <w:div w:id="656693283">
      <w:bodyDiv w:val="1"/>
      <w:marLeft w:val="0"/>
      <w:marRight w:val="0"/>
      <w:marTop w:val="0"/>
      <w:marBottom w:val="0"/>
      <w:divBdr>
        <w:top w:val="none" w:sz="0" w:space="0" w:color="auto"/>
        <w:left w:val="none" w:sz="0" w:space="0" w:color="auto"/>
        <w:bottom w:val="none" w:sz="0" w:space="0" w:color="auto"/>
        <w:right w:val="none" w:sz="0" w:space="0" w:color="auto"/>
      </w:divBdr>
      <w:divsChild>
        <w:div w:id="1535995996">
          <w:marLeft w:val="0"/>
          <w:marRight w:val="0"/>
          <w:marTop w:val="0"/>
          <w:marBottom w:val="0"/>
          <w:divBdr>
            <w:top w:val="none" w:sz="0" w:space="0" w:color="auto"/>
            <w:left w:val="none" w:sz="0" w:space="0" w:color="auto"/>
            <w:bottom w:val="none" w:sz="0" w:space="0" w:color="auto"/>
            <w:right w:val="none" w:sz="0" w:space="0" w:color="auto"/>
          </w:divBdr>
        </w:div>
      </w:divsChild>
    </w:div>
    <w:div w:id="656694482">
      <w:bodyDiv w:val="1"/>
      <w:marLeft w:val="0"/>
      <w:marRight w:val="0"/>
      <w:marTop w:val="0"/>
      <w:marBottom w:val="0"/>
      <w:divBdr>
        <w:top w:val="none" w:sz="0" w:space="0" w:color="auto"/>
        <w:left w:val="none" w:sz="0" w:space="0" w:color="auto"/>
        <w:bottom w:val="none" w:sz="0" w:space="0" w:color="auto"/>
        <w:right w:val="none" w:sz="0" w:space="0" w:color="auto"/>
      </w:divBdr>
      <w:divsChild>
        <w:div w:id="1377856622">
          <w:marLeft w:val="0"/>
          <w:marRight w:val="0"/>
          <w:marTop w:val="0"/>
          <w:marBottom w:val="150"/>
          <w:divBdr>
            <w:top w:val="none" w:sz="0" w:space="0" w:color="auto"/>
            <w:left w:val="none" w:sz="0" w:space="0" w:color="auto"/>
            <w:bottom w:val="none" w:sz="0" w:space="0" w:color="auto"/>
            <w:right w:val="none" w:sz="0" w:space="0" w:color="auto"/>
          </w:divBdr>
          <w:divsChild>
            <w:div w:id="1310788581">
              <w:marLeft w:val="0"/>
              <w:marRight w:val="0"/>
              <w:marTop w:val="0"/>
              <w:marBottom w:val="0"/>
              <w:divBdr>
                <w:top w:val="none" w:sz="0" w:space="0" w:color="auto"/>
                <w:left w:val="none" w:sz="0" w:space="0" w:color="auto"/>
                <w:bottom w:val="none" w:sz="0" w:space="0" w:color="auto"/>
                <w:right w:val="none" w:sz="0" w:space="0" w:color="auto"/>
              </w:divBdr>
            </w:div>
          </w:divsChild>
        </w:div>
        <w:div w:id="388500789">
          <w:marLeft w:val="0"/>
          <w:marRight w:val="0"/>
          <w:marTop w:val="0"/>
          <w:marBottom w:val="0"/>
          <w:divBdr>
            <w:top w:val="none" w:sz="0" w:space="0" w:color="auto"/>
            <w:left w:val="none" w:sz="0" w:space="0" w:color="auto"/>
            <w:bottom w:val="none" w:sz="0" w:space="0" w:color="auto"/>
            <w:right w:val="none" w:sz="0" w:space="0" w:color="auto"/>
          </w:divBdr>
          <w:divsChild>
            <w:div w:id="1842699526">
              <w:marLeft w:val="0"/>
              <w:marRight w:val="0"/>
              <w:marTop w:val="0"/>
              <w:marBottom w:val="150"/>
              <w:divBdr>
                <w:top w:val="none" w:sz="0" w:space="0" w:color="auto"/>
                <w:left w:val="none" w:sz="0" w:space="0" w:color="auto"/>
                <w:bottom w:val="none" w:sz="0" w:space="0" w:color="auto"/>
                <w:right w:val="none" w:sz="0" w:space="0" w:color="auto"/>
              </w:divBdr>
            </w:div>
            <w:div w:id="12975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762237">
      <w:bodyDiv w:val="1"/>
      <w:marLeft w:val="0"/>
      <w:marRight w:val="0"/>
      <w:marTop w:val="0"/>
      <w:marBottom w:val="0"/>
      <w:divBdr>
        <w:top w:val="none" w:sz="0" w:space="0" w:color="auto"/>
        <w:left w:val="none" w:sz="0" w:space="0" w:color="auto"/>
        <w:bottom w:val="none" w:sz="0" w:space="0" w:color="auto"/>
        <w:right w:val="none" w:sz="0" w:space="0" w:color="auto"/>
      </w:divBdr>
    </w:div>
    <w:div w:id="656882494">
      <w:bodyDiv w:val="1"/>
      <w:marLeft w:val="0"/>
      <w:marRight w:val="0"/>
      <w:marTop w:val="0"/>
      <w:marBottom w:val="0"/>
      <w:divBdr>
        <w:top w:val="none" w:sz="0" w:space="0" w:color="auto"/>
        <w:left w:val="none" w:sz="0" w:space="0" w:color="auto"/>
        <w:bottom w:val="none" w:sz="0" w:space="0" w:color="auto"/>
        <w:right w:val="none" w:sz="0" w:space="0" w:color="auto"/>
      </w:divBdr>
    </w:div>
    <w:div w:id="657000467">
      <w:bodyDiv w:val="1"/>
      <w:marLeft w:val="0"/>
      <w:marRight w:val="0"/>
      <w:marTop w:val="0"/>
      <w:marBottom w:val="0"/>
      <w:divBdr>
        <w:top w:val="none" w:sz="0" w:space="0" w:color="auto"/>
        <w:left w:val="none" w:sz="0" w:space="0" w:color="auto"/>
        <w:bottom w:val="none" w:sz="0" w:space="0" w:color="auto"/>
        <w:right w:val="none" w:sz="0" w:space="0" w:color="auto"/>
      </w:divBdr>
    </w:div>
    <w:div w:id="657731009">
      <w:bodyDiv w:val="1"/>
      <w:marLeft w:val="0"/>
      <w:marRight w:val="0"/>
      <w:marTop w:val="0"/>
      <w:marBottom w:val="0"/>
      <w:divBdr>
        <w:top w:val="none" w:sz="0" w:space="0" w:color="auto"/>
        <w:left w:val="none" w:sz="0" w:space="0" w:color="auto"/>
        <w:bottom w:val="none" w:sz="0" w:space="0" w:color="auto"/>
        <w:right w:val="none" w:sz="0" w:space="0" w:color="auto"/>
      </w:divBdr>
      <w:divsChild>
        <w:div w:id="1313827518">
          <w:marLeft w:val="0"/>
          <w:marRight w:val="0"/>
          <w:marTop w:val="0"/>
          <w:marBottom w:val="0"/>
          <w:divBdr>
            <w:top w:val="none" w:sz="0" w:space="0" w:color="auto"/>
            <w:left w:val="none" w:sz="0" w:space="0" w:color="auto"/>
            <w:bottom w:val="none" w:sz="0" w:space="0" w:color="auto"/>
            <w:right w:val="none" w:sz="0" w:space="0" w:color="auto"/>
          </w:divBdr>
        </w:div>
      </w:divsChild>
    </w:div>
    <w:div w:id="658311871">
      <w:bodyDiv w:val="1"/>
      <w:marLeft w:val="0"/>
      <w:marRight w:val="0"/>
      <w:marTop w:val="0"/>
      <w:marBottom w:val="0"/>
      <w:divBdr>
        <w:top w:val="none" w:sz="0" w:space="0" w:color="auto"/>
        <w:left w:val="none" w:sz="0" w:space="0" w:color="auto"/>
        <w:bottom w:val="none" w:sz="0" w:space="0" w:color="auto"/>
        <w:right w:val="none" w:sz="0" w:space="0" w:color="auto"/>
      </w:divBdr>
    </w:div>
    <w:div w:id="658770544">
      <w:bodyDiv w:val="1"/>
      <w:marLeft w:val="0"/>
      <w:marRight w:val="0"/>
      <w:marTop w:val="0"/>
      <w:marBottom w:val="0"/>
      <w:divBdr>
        <w:top w:val="none" w:sz="0" w:space="0" w:color="auto"/>
        <w:left w:val="none" w:sz="0" w:space="0" w:color="auto"/>
        <w:bottom w:val="none" w:sz="0" w:space="0" w:color="auto"/>
        <w:right w:val="none" w:sz="0" w:space="0" w:color="auto"/>
      </w:divBdr>
      <w:divsChild>
        <w:div w:id="1159926973">
          <w:marLeft w:val="0"/>
          <w:marRight w:val="0"/>
          <w:marTop w:val="0"/>
          <w:marBottom w:val="0"/>
          <w:divBdr>
            <w:top w:val="none" w:sz="0" w:space="0" w:color="auto"/>
            <w:left w:val="none" w:sz="0" w:space="0" w:color="auto"/>
            <w:bottom w:val="dotted" w:sz="6" w:space="4" w:color="DDDDDD"/>
            <w:right w:val="none" w:sz="0" w:space="0" w:color="auto"/>
          </w:divBdr>
        </w:div>
      </w:divsChild>
    </w:div>
    <w:div w:id="658776082">
      <w:bodyDiv w:val="1"/>
      <w:marLeft w:val="0"/>
      <w:marRight w:val="0"/>
      <w:marTop w:val="0"/>
      <w:marBottom w:val="0"/>
      <w:divBdr>
        <w:top w:val="none" w:sz="0" w:space="0" w:color="auto"/>
        <w:left w:val="none" w:sz="0" w:space="0" w:color="auto"/>
        <w:bottom w:val="none" w:sz="0" w:space="0" w:color="auto"/>
        <w:right w:val="none" w:sz="0" w:space="0" w:color="auto"/>
      </w:divBdr>
      <w:divsChild>
        <w:div w:id="609779664">
          <w:marLeft w:val="0"/>
          <w:marRight w:val="0"/>
          <w:marTop w:val="0"/>
          <w:marBottom w:val="0"/>
          <w:divBdr>
            <w:top w:val="none" w:sz="0" w:space="0" w:color="auto"/>
            <w:left w:val="none" w:sz="0" w:space="0" w:color="auto"/>
            <w:bottom w:val="none" w:sz="0" w:space="0" w:color="auto"/>
            <w:right w:val="none" w:sz="0" w:space="0" w:color="auto"/>
          </w:divBdr>
        </w:div>
        <w:div w:id="1669289597">
          <w:marLeft w:val="0"/>
          <w:marRight w:val="0"/>
          <w:marTop w:val="0"/>
          <w:marBottom w:val="0"/>
          <w:divBdr>
            <w:top w:val="none" w:sz="0" w:space="0" w:color="auto"/>
            <w:left w:val="none" w:sz="0" w:space="0" w:color="auto"/>
            <w:bottom w:val="none" w:sz="0" w:space="0" w:color="auto"/>
            <w:right w:val="none" w:sz="0" w:space="0" w:color="auto"/>
          </w:divBdr>
          <w:divsChild>
            <w:div w:id="196547815">
              <w:marLeft w:val="0"/>
              <w:marRight w:val="0"/>
              <w:marTop w:val="0"/>
              <w:marBottom w:val="225"/>
              <w:divBdr>
                <w:top w:val="none" w:sz="0" w:space="0" w:color="auto"/>
                <w:left w:val="none" w:sz="0" w:space="0" w:color="auto"/>
                <w:bottom w:val="none" w:sz="0" w:space="0" w:color="auto"/>
                <w:right w:val="none" w:sz="0" w:space="0" w:color="auto"/>
              </w:divBdr>
              <w:divsChild>
                <w:div w:id="1341856703">
                  <w:marLeft w:val="750"/>
                  <w:marRight w:val="0"/>
                  <w:marTop w:val="0"/>
                  <w:marBottom w:val="225"/>
                  <w:divBdr>
                    <w:top w:val="none" w:sz="0" w:space="0" w:color="auto"/>
                    <w:left w:val="none" w:sz="0" w:space="0" w:color="auto"/>
                    <w:bottom w:val="none" w:sz="0" w:space="0" w:color="auto"/>
                    <w:right w:val="none" w:sz="0" w:space="0" w:color="auto"/>
                  </w:divBdr>
                </w:div>
              </w:divsChild>
            </w:div>
            <w:div w:id="528959305">
              <w:marLeft w:val="0"/>
              <w:marRight w:val="0"/>
              <w:marTop w:val="0"/>
              <w:marBottom w:val="225"/>
              <w:divBdr>
                <w:top w:val="none" w:sz="0" w:space="0" w:color="auto"/>
                <w:left w:val="none" w:sz="0" w:space="0" w:color="auto"/>
                <w:bottom w:val="none" w:sz="0" w:space="0" w:color="auto"/>
                <w:right w:val="none" w:sz="0" w:space="0" w:color="auto"/>
              </w:divBdr>
              <w:divsChild>
                <w:div w:id="147938621">
                  <w:marLeft w:val="0"/>
                  <w:marRight w:val="0"/>
                  <w:marTop w:val="0"/>
                  <w:marBottom w:val="150"/>
                  <w:divBdr>
                    <w:top w:val="none" w:sz="0" w:space="0" w:color="auto"/>
                    <w:left w:val="none" w:sz="0" w:space="0" w:color="auto"/>
                    <w:bottom w:val="none" w:sz="0" w:space="0" w:color="auto"/>
                    <w:right w:val="none" w:sz="0" w:space="0" w:color="auto"/>
                  </w:divBdr>
                </w:div>
                <w:div w:id="214896507">
                  <w:marLeft w:val="0"/>
                  <w:marRight w:val="0"/>
                  <w:marTop w:val="0"/>
                  <w:marBottom w:val="150"/>
                  <w:divBdr>
                    <w:top w:val="none" w:sz="0" w:space="0" w:color="auto"/>
                    <w:left w:val="none" w:sz="0" w:space="0" w:color="auto"/>
                    <w:bottom w:val="none" w:sz="0" w:space="0" w:color="auto"/>
                    <w:right w:val="none" w:sz="0" w:space="0" w:color="auto"/>
                  </w:divBdr>
                </w:div>
                <w:div w:id="384523698">
                  <w:marLeft w:val="0"/>
                  <w:marRight w:val="0"/>
                  <w:marTop w:val="0"/>
                  <w:marBottom w:val="150"/>
                  <w:divBdr>
                    <w:top w:val="none" w:sz="0" w:space="0" w:color="auto"/>
                    <w:left w:val="none" w:sz="0" w:space="0" w:color="auto"/>
                    <w:bottom w:val="none" w:sz="0" w:space="0" w:color="auto"/>
                    <w:right w:val="none" w:sz="0" w:space="0" w:color="auto"/>
                  </w:divBdr>
                </w:div>
                <w:div w:id="694354914">
                  <w:marLeft w:val="0"/>
                  <w:marRight w:val="0"/>
                  <w:marTop w:val="0"/>
                  <w:marBottom w:val="150"/>
                  <w:divBdr>
                    <w:top w:val="none" w:sz="0" w:space="0" w:color="auto"/>
                    <w:left w:val="none" w:sz="0" w:space="0" w:color="auto"/>
                    <w:bottom w:val="none" w:sz="0" w:space="0" w:color="auto"/>
                    <w:right w:val="none" w:sz="0" w:space="0" w:color="auto"/>
                  </w:divBdr>
                </w:div>
                <w:div w:id="1173766131">
                  <w:marLeft w:val="0"/>
                  <w:marRight w:val="0"/>
                  <w:marTop w:val="0"/>
                  <w:marBottom w:val="150"/>
                  <w:divBdr>
                    <w:top w:val="none" w:sz="0" w:space="0" w:color="auto"/>
                    <w:left w:val="none" w:sz="0" w:space="0" w:color="auto"/>
                    <w:bottom w:val="none" w:sz="0" w:space="0" w:color="auto"/>
                    <w:right w:val="none" w:sz="0" w:space="0" w:color="auto"/>
                  </w:divBdr>
                </w:div>
                <w:div w:id="1251424544">
                  <w:marLeft w:val="0"/>
                  <w:marRight w:val="0"/>
                  <w:marTop w:val="0"/>
                  <w:marBottom w:val="150"/>
                  <w:divBdr>
                    <w:top w:val="none" w:sz="0" w:space="0" w:color="auto"/>
                    <w:left w:val="none" w:sz="0" w:space="0" w:color="auto"/>
                    <w:bottom w:val="none" w:sz="0" w:space="0" w:color="auto"/>
                    <w:right w:val="none" w:sz="0" w:space="0" w:color="auto"/>
                  </w:divBdr>
                </w:div>
                <w:div w:id="1697584755">
                  <w:marLeft w:val="0"/>
                  <w:marRight w:val="0"/>
                  <w:marTop w:val="0"/>
                  <w:marBottom w:val="150"/>
                  <w:divBdr>
                    <w:top w:val="none" w:sz="0" w:space="0" w:color="auto"/>
                    <w:left w:val="none" w:sz="0" w:space="0" w:color="auto"/>
                    <w:bottom w:val="none" w:sz="0" w:space="0" w:color="auto"/>
                    <w:right w:val="none" w:sz="0" w:space="0" w:color="auto"/>
                  </w:divBdr>
                  <w:divsChild>
                    <w:div w:id="131093496">
                      <w:marLeft w:val="0"/>
                      <w:marRight w:val="0"/>
                      <w:marTop w:val="0"/>
                      <w:marBottom w:val="150"/>
                      <w:divBdr>
                        <w:top w:val="none" w:sz="0" w:space="0" w:color="auto"/>
                        <w:left w:val="none" w:sz="0" w:space="0" w:color="auto"/>
                        <w:bottom w:val="none" w:sz="0" w:space="0" w:color="auto"/>
                        <w:right w:val="none" w:sz="0" w:space="0" w:color="auto"/>
                      </w:divBdr>
                      <w:divsChild>
                        <w:div w:id="189939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56404">
                  <w:marLeft w:val="0"/>
                  <w:marRight w:val="0"/>
                  <w:marTop w:val="0"/>
                  <w:marBottom w:val="150"/>
                  <w:divBdr>
                    <w:top w:val="none" w:sz="0" w:space="0" w:color="auto"/>
                    <w:left w:val="none" w:sz="0" w:space="0" w:color="auto"/>
                    <w:bottom w:val="none" w:sz="0" w:space="0" w:color="auto"/>
                    <w:right w:val="none" w:sz="0" w:space="0" w:color="auto"/>
                  </w:divBdr>
                </w:div>
                <w:div w:id="20515682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13100272">
          <w:marLeft w:val="0"/>
          <w:marRight w:val="0"/>
          <w:marTop w:val="0"/>
          <w:marBottom w:val="150"/>
          <w:divBdr>
            <w:top w:val="none" w:sz="0" w:space="0" w:color="auto"/>
            <w:left w:val="none" w:sz="0" w:space="0" w:color="auto"/>
            <w:bottom w:val="none" w:sz="0" w:space="0" w:color="auto"/>
            <w:right w:val="none" w:sz="0" w:space="0" w:color="auto"/>
          </w:divBdr>
        </w:div>
      </w:divsChild>
    </w:div>
    <w:div w:id="659773376">
      <w:bodyDiv w:val="1"/>
      <w:marLeft w:val="0"/>
      <w:marRight w:val="0"/>
      <w:marTop w:val="0"/>
      <w:marBottom w:val="0"/>
      <w:divBdr>
        <w:top w:val="none" w:sz="0" w:space="0" w:color="auto"/>
        <w:left w:val="none" w:sz="0" w:space="0" w:color="auto"/>
        <w:bottom w:val="none" w:sz="0" w:space="0" w:color="auto"/>
        <w:right w:val="none" w:sz="0" w:space="0" w:color="auto"/>
      </w:divBdr>
      <w:divsChild>
        <w:div w:id="716391547">
          <w:marLeft w:val="0"/>
          <w:marRight w:val="0"/>
          <w:marTop w:val="0"/>
          <w:marBottom w:val="0"/>
          <w:divBdr>
            <w:top w:val="none" w:sz="0" w:space="0" w:color="auto"/>
            <w:left w:val="none" w:sz="0" w:space="0" w:color="auto"/>
            <w:bottom w:val="none" w:sz="0" w:space="0" w:color="auto"/>
            <w:right w:val="none" w:sz="0" w:space="0" w:color="auto"/>
          </w:divBdr>
          <w:divsChild>
            <w:div w:id="1354107535">
              <w:marLeft w:val="0"/>
              <w:marRight w:val="0"/>
              <w:marTop w:val="0"/>
              <w:marBottom w:val="150"/>
              <w:divBdr>
                <w:top w:val="none" w:sz="0" w:space="0" w:color="auto"/>
                <w:left w:val="none" w:sz="0" w:space="0" w:color="auto"/>
                <w:bottom w:val="none" w:sz="0" w:space="0" w:color="auto"/>
                <w:right w:val="none" w:sz="0" w:space="0" w:color="auto"/>
              </w:divBdr>
              <w:divsChild>
                <w:div w:id="14621369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82923446">
          <w:marLeft w:val="0"/>
          <w:marRight w:val="0"/>
          <w:marTop w:val="0"/>
          <w:marBottom w:val="0"/>
          <w:divBdr>
            <w:top w:val="none" w:sz="0" w:space="0" w:color="auto"/>
            <w:left w:val="none" w:sz="0" w:space="0" w:color="auto"/>
            <w:bottom w:val="none" w:sz="0" w:space="0" w:color="auto"/>
            <w:right w:val="none" w:sz="0" w:space="0" w:color="auto"/>
          </w:divBdr>
          <w:divsChild>
            <w:div w:id="779447818">
              <w:marLeft w:val="0"/>
              <w:marRight w:val="0"/>
              <w:marTop w:val="0"/>
              <w:marBottom w:val="150"/>
              <w:divBdr>
                <w:top w:val="none" w:sz="0" w:space="0" w:color="auto"/>
                <w:left w:val="none" w:sz="0" w:space="0" w:color="auto"/>
                <w:bottom w:val="none" w:sz="0" w:space="0" w:color="auto"/>
                <w:right w:val="none" w:sz="0" w:space="0" w:color="auto"/>
              </w:divBdr>
              <w:divsChild>
                <w:div w:id="18687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66457">
          <w:marLeft w:val="0"/>
          <w:marRight w:val="150"/>
          <w:marTop w:val="0"/>
          <w:marBottom w:val="0"/>
          <w:divBdr>
            <w:top w:val="single" w:sz="12" w:space="6" w:color="CCCCCC"/>
            <w:left w:val="none" w:sz="0" w:space="0" w:color="auto"/>
            <w:bottom w:val="none" w:sz="0" w:space="0" w:color="auto"/>
            <w:right w:val="none" w:sz="0" w:space="0" w:color="auto"/>
          </w:divBdr>
          <w:divsChild>
            <w:div w:id="2066027960">
              <w:marLeft w:val="0"/>
              <w:marRight w:val="0"/>
              <w:marTop w:val="0"/>
              <w:marBottom w:val="0"/>
              <w:divBdr>
                <w:top w:val="none" w:sz="0" w:space="0" w:color="auto"/>
                <w:left w:val="none" w:sz="0" w:space="0" w:color="auto"/>
                <w:bottom w:val="none" w:sz="0" w:space="0" w:color="auto"/>
                <w:right w:val="none" w:sz="0" w:space="0" w:color="auto"/>
              </w:divBdr>
              <w:divsChild>
                <w:div w:id="149745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0238">
          <w:marLeft w:val="0"/>
          <w:marRight w:val="225"/>
          <w:marTop w:val="0"/>
          <w:marBottom w:val="0"/>
          <w:divBdr>
            <w:top w:val="none" w:sz="0" w:space="0" w:color="auto"/>
            <w:left w:val="none" w:sz="0" w:space="0" w:color="auto"/>
            <w:bottom w:val="none" w:sz="0" w:space="0" w:color="auto"/>
            <w:right w:val="none" w:sz="0" w:space="0" w:color="auto"/>
          </w:divBdr>
          <w:divsChild>
            <w:div w:id="745104637">
              <w:marLeft w:val="0"/>
              <w:marRight w:val="0"/>
              <w:marTop w:val="225"/>
              <w:marBottom w:val="0"/>
              <w:divBdr>
                <w:top w:val="none" w:sz="0" w:space="0" w:color="auto"/>
                <w:left w:val="none" w:sz="0" w:space="0" w:color="auto"/>
                <w:bottom w:val="none" w:sz="0" w:space="0" w:color="auto"/>
                <w:right w:val="none" w:sz="0" w:space="0" w:color="auto"/>
              </w:divBdr>
              <w:divsChild>
                <w:div w:id="12197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80017">
      <w:bodyDiv w:val="1"/>
      <w:marLeft w:val="0"/>
      <w:marRight w:val="0"/>
      <w:marTop w:val="0"/>
      <w:marBottom w:val="0"/>
      <w:divBdr>
        <w:top w:val="none" w:sz="0" w:space="0" w:color="auto"/>
        <w:left w:val="none" w:sz="0" w:space="0" w:color="auto"/>
        <w:bottom w:val="none" w:sz="0" w:space="0" w:color="auto"/>
        <w:right w:val="none" w:sz="0" w:space="0" w:color="auto"/>
      </w:divBdr>
      <w:divsChild>
        <w:div w:id="304510183">
          <w:marLeft w:val="0"/>
          <w:marRight w:val="0"/>
          <w:marTop w:val="0"/>
          <w:marBottom w:val="0"/>
          <w:divBdr>
            <w:top w:val="none" w:sz="0" w:space="0" w:color="auto"/>
            <w:left w:val="none" w:sz="0" w:space="0" w:color="auto"/>
            <w:bottom w:val="none" w:sz="0" w:space="0" w:color="auto"/>
            <w:right w:val="none" w:sz="0" w:space="0" w:color="auto"/>
          </w:divBdr>
          <w:divsChild>
            <w:div w:id="1943955550">
              <w:marLeft w:val="0"/>
              <w:marRight w:val="0"/>
              <w:marTop w:val="0"/>
              <w:marBottom w:val="0"/>
              <w:divBdr>
                <w:top w:val="none" w:sz="0" w:space="0" w:color="auto"/>
                <w:left w:val="none" w:sz="0" w:space="0" w:color="auto"/>
                <w:bottom w:val="none" w:sz="0" w:space="0" w:color="auto"/>
                <w:right w:val="none" w:sz="0" w:space="0" w:color="auto"/>
              </w:divBdr>
              <w:divsChild>
                <w:div w:id="15831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89892">
          <w:marLeft w:val="0"/>
          <w:marRight w:val="0"/>
          <w:marTop w:val="0"/>
          <w:marBottom w:val="75"/>
          <w:divBdr>
            <w:top w:val="none" w:sz="0" w:space="0" w:color="auto"/>
            <w:left w:val="none" w:sz="0" w:space="0" w:color="auto"/>
            <w:bottom w:val="none" w:sz="0" w:space="0" w:color="auto"/>
            <w:right w:val="none" w:sz="0" w:space="0" w:color="auto"/>
          </w:divBdr>
        </w:div>
        <w:div w:id="1879320953">
          <w:marLeft w:val="0"/>
          <w:marRight w:val="0"/>
          <w:marTop w:val="0"/>
          <w:marBottom w:val="300"/>
          <w:divBdr>
            <w:top w:val="none" w:sz="0" w:space="0" w:color="auto"/>
            <w:left w:val="none" w:sz="0" w:space="0" w:color="auto"/>
            <w:bottom w:val="none" w:sz="0" w:space="0" w:color="auto"/>
            <w:right w:val="none" w:sz="0" w:space="0" w:color="auto"/>
          </w:divBdr>
          <w:divsChild>
            <w:div w:id="1916864372">
              <w:marLeft w:val="0"/>
              <w:marRight w:val="0"/>
              <w:marTop w:val="0"/>
              <w:marBottom w:val="0"/>
              <w:divBdr>
                <w:top w:val="none" w:sz="0" w:space="0" w:color="auto"/>
                <w:left w:val="none" w:sz="0" w:space="0" w:color="auto"/>
                <w:bottom w:val="none" w:sz="0" w:space="0" w:color="auto"/>
                <w:right w:val="none" w:sz="0" w:space="0" w:color="auto"/>
              </w:divBdr>
            </w:div>
          </w:divsChild>
        </w:div>
        <w:div w:id="374235157">
          <w:marLeft w:val="0"/>
          <w:marRight w:val="0"/>
          <w:marTop w:val="0"/>
          <w:marBottom w:val="0"/>
          <w:divBdr>
            <w:top w:val="none" w:sz="0" w:space="0" w:color="auto"/>
            <w:left w:val="none" w:sz="0" w:space="0" w:color="auto"/>
            <w:bottom w:val="none" w:sz="0" w:space="0" w:color="auto"/>
            <w:right w:val="none" w:sz="0" w:space="0" w:color="auto"/>
          </w:divBdr>
        </w:div>
      </w:divsChild>
    </w:div>
    <w:div w:id="660231574">
      <w:bodyDiv w:val="1"/>
      <w:marLeft w:val="0"/>
      <w:marRight w:val="0"/>
      <w:marTop w:val="0"/>
      <w:marBottom w:val="0"/>
      <w:divBdr>
        <w:top w:val="none" w:sz="0" w:space="0" w:color="auto"/>
        <w:left w:val="none" w:sz="0" w:space="0" w:color="auto"/>
        <w:bottom w:val="none" w:sz="0" w:space="0" w:color="auto"/>
        <w:right w:val="none" w:sz="0" w:space="0" w:color="auto"/>
      </w:divBdr>
    </w:div>
    <w:div w:id="661007317">
      <w:bodyDiv w:val="1"/>
      <w:marLeft w:val="0"/>
      <w:marRight w:val="0"/>
      <w:marTop w:val="0"/>
      <w:marBottom w:val="0"/>
      <w:divBdr>
        <w:top w:val="none" w:sz="0" w:space="0" w:color="auto"/>
        <w:left w:val="none" w:sz="0" w:space="0" w:color="auto"/>
        <w:bottom w:val="none" w:sz="0" w:space="0" w:color="auto"/>
        <w:right w:val="none" w:sz="0" w:space="0" w:color="auto"/>
      </w:divBdr>
      <w:divsChild>
        <w:div w:id="1631934094">
          <w:marLeft w:val="0"/>
          <w:marRight w:val="0"/>
          <w:marTop w:val="0"/>
          <w:marBottom w:val="300"/>
          <w:divBdr>
            <w:top w:val="none" w:sz="0" w:space="0" w:color="auto"/>
            <w:left w:val="none" w:sz="0" w:space="0" w:color="auto"/>
            <w:bottom w:val="none" w:sz="0" w:space="0" w:color="auto"/>
            <w:right w:val="none" w:sz="0" w:space="0" w:color="auto"/>
          </w:divBdr>
          <w:divsChild>
            <w:div w:id="1466578366">
              <w:marLeft w:val="0"/>
              <w:marRight w:val="0"/>
              <w:marTop w:val="0"/>
              <w:marBottom w:val="0"/>
              <w:divBdr>
                <w:top w:val="none" w:sz="0" w:space="0" w:color="auto"/>
                <w:left w:val="none" w:sz="0" w:space="0" w:color="auto"/>
                <w:bottom w:val="none" w:sz="0" w:space="0" w:color="auto"/>
                <w:right w:val="none" w:sz="0" w:space="0" w:color="auto"/>
              </w:divBdr>
            </w:div>
          </w:divsChild>
        </w:div>
        <w:div w:id="728460613">
          <w:marLeft w:val="0"/>
          <w:marRight w:val="0"/>
          <w:marTop w:val="0"/>
          <w:marBottom w:val="300"/>
          <w:divBdr>
            <w:top w:val="none" w:sz="0" w:space="0" w:color="auto"/>
            <w:left w:val="none" w:sz="0" w:space="0" w:color="auto"/>
            <w:bottom w:val="none" w:sz="0" w:space="0" w:color="auto"/>
            <w:right w:val="none" w:sz="0" w:space="0" w:color="auto"/>
          </w:divBdr>
        </w:div>
        <w:div w:id="396131441">
          <w:marLeft w:val="0"/>
          <w:marRight w:val="0"/>
          <w:marTop w:val="0"/>
          <w:marBottom w:val="0"/>
          <w:divBdr>
            <w:top w:val="none" w:sz="0" w:space="0" w:color="auto"/>
            <w:left w:val="none" w:sz="0" w:space="0" w:color="auto"/>
            <w:bottom w:val="none" w:sz="0" w:space="0" w:color="auto"/>
            <w:right w:val="none" w:sz="0" w:space="0" w:color="auto"/>
          </w:divBdr>
          <w:divsChild>
            <w:div w:id="788813711">
              <w:marLeft w:val="0"/>
              <w:marRight w:val="0"/>
              <w:marTop w:val="0"/>
              <w:marBottom w:val="300"/>
              <w:divBdr>
                <w:top w:val="none" w:sz="0" w:space="0" w:color="auto"/>
                <w:left w:val="none" w:sz="0" w:space="0" w:color="auto"/>
                <w:bottom w:val="none" w:sz="0" w:space="0" w:color="auto"/>
                <w:right w:val="none" w:sz="0" w:space="0" w:color="auto"/>
              </w:divBdr>
            </w:div>
            <w:div w:id="5923191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61079283">
      <w:bodyDiv w:val="1"/>
      <w:marLeft w:val="0"/>
      <w:marRight w:val="0"/>
      <w:marTop w:val="0"/>
      <w:marBottom w:val="0"/>
      <w:divBdr>
        <w:top w:val="none" w:sz="0" w:space="0" w:color="auto"/>
        <w:left w:val="none" w:sz="0" w:space="0" w:color="auto"/>
        <w:bottom w:val="none" w:sz="0" w:space="0" w:color="auto"/>
        <w:right w:val="none" w:sz="0" w:space="0" w:color="auto"/>
      </w:divBdr>
      <w:divsChild>
        <w:div w:id="234630371">
          <w:marLeft w:val="0"/>
          <w:marRight w:val="0"/>
          <w:marTop w:val="0"/>
          <w:marBottom w:val="0"/>
          <w:divBdr>
            <w:top w:val="none" w:sz="0" w:space="0" w:color="auto"/>
            <w:left w:val="none" w:sz="0" w:space="0" w:color="auto"/>
            <w:bottom w:val="none" w:sz="0" w:space="0" w:color="auto"/>
            <w:right w:val="none" w:sz="0" w:space="0" w:color="auto"/>
          </w:divBdr>
          <w:divsChild>
            <w:div w:id="1454397953">
              <w:marLeft w:val="0"/>
              <w:marRight w:val="0"/>
              <w:marTop w:val="0"/>
              <w:marBottom w:val="0"/>
              <w:divBdr>
                <w:top w:val="none" w:sz="0" w:space="0" w:color="auto"/>
                <w:left w:val="none" w:sz="0" w:space="0" w:color="auto"/>
                <w:bottom w:val="none" w:sz="0" w:space="0" w:color="auto"/>
                <w:right w:val="none" w:sz="0" w:space="0" w:color="auto"/>
              </w:divBdr>
            </w:div>
          </w:divsChild>
        </w:div>
        <w:div w:id="548760648">
          <w:marLeft w:val="0"/>
          <w:marRight w:val="0"/>
          <w:marTop w:val="0"/>
          <w:marBottom w:val="150"/>
          <w:divBdr>
            <w:top w:val="none" w:sz="0" w:space="0" w:color="auto"/>
            <w:left w:val="none" w:sz="0" w:space="0" w:color="auto"/>
            <w:bottom w:val="none" w:sz="0" w:space="0" w:color="auto"/>
            <w:right w:val="none" w:sz="0" w:space="0" w:color="auto"/>
          </w:divBdr>
          <w:divsChild>
            <w:div w:id="228737733">
              <w:marLeft w:val="0"/>
              <w:marRight w:val="0"/>
              <w:marTop w:val="0"/>
              <w:marBottom w:val="0"/>
              <w:divBdr>
                <w:top w:val="none" w:sz="0" w:space="0" w:color="auto"/>
                <w:left w:val="none" w:sz="0" w:space="0" w:color="auto"/>
                <w:bottom w:val="none" w:sz="0" w:space="0" w:color="auto"/>
                <w:right w:val="none" w:sz="0" w:space="0" w:color="auto"/>
              </w:divBdr>
            </w:div>
          </w:divsChild>
        </w:div>
        <w:div w:id="1039664335">
          <w:marLeft w:val="0"/>
          <w:marRight w:val="0"/>
          <w:marTop w:val="0"/>
          <w:marBottom w:val="150"/>
          <w:divBdr>
            <w:top w:val="none" w:sz="0" w:space="0" w:color="auto"/>
            <w:left w:val="none" w:sz="0" w:space="0" w:color="auto"/>
            <w:bottom w:val="none" w:sz="0" w:space="0" w:color="auto"/>
            <w:right w:val="none" w:sz="0" w:space="0" w:color="auto"/>
          </w:divBdr>
        </w:div>
      </w:divsChild>
    </w:div>
    <w:div w:id="661472529">
      <w:bodyDiv w:val="1"/>
      <w:marLeft w:val="0"/>
      <w:marRight w:val="0"/>
      <w:marTop w:val="0"/>
      <w:marBottom w:val="0"/>
      <w:divBdr>
        <w:top w:val="none" w:sz="0" w:space="0" w:color="auto"/>
        <w:left w:val="none" w:sz="0" w:space="0" w:color="auto"/>
        <w:bottom w:val="none" w:sz="0" w:space="0" w:color="auto"/>
        <w:right w:val="none" w:sz="0" w:space="0" w:color="auto"/>
      </w:divBdr>
    </w:div>
    <w:div w:id="661736768">
      <w:bodyDiv w:val="1"/>
      <w:marLeft w:val="0"/>
      <w:marRight w:val="0"/>
      <w:marTop w:val="0"/>
      <w:marBottom w:val="0"/>
      <w:divBdr>
        <w:top w:val="none" w:sz="0" w:space="0" w:color="auto"/>
        <w:left w:val="none" w:sz="0" w:space="0" w:color="auto"/>
        <w:bottom w:val="none" w:sz="0" w:space="0" w:color="auto"/>
        <w:right w:val="none" w:sz="0" w:space="0" w:color="auto"/>
      </w:divBdr>
      <w:divsChild>
        <w:div w:id="1902010869">
          <w:marLeft w:val="0"/>
          <w:marRight w:val="0"/>
          <w:marTop w:val="0"/>
          <w:marBottom w:val="150"/>
          <w:divBdr>
            <w:top w:val="none" w:sz="0" w:space="0" w:color="auto"/>
            <w:left w:val="none" w:sz="0" w:space="0" w:color="auto"/>
            <w:bottom w:val="none" w:sz="0" w:space="0" w:color="auto"/>
            <w:right w:val="none" w:sz="0" w:space="0" w:color="auto"/>
          </w:divBdr>
        </w:div>
      </w:divsChild>
    </w:div>
    <w:div w:id="661812193">
      <w:bodyDiv w:val="1"/>
      <w:marLeft w:val="0"/>
      <w:marRight w:val="0"/>
      <w:marTop w:val="0"/>
      <w:marBottom w:val="0"/>
      <w:divBdr>
        <w:top w:val="none" w:sz="0" w:space="0" w:color="auto"/>
        <w:left w:val="none" w:sz="0" w:space="0" w:color="auto"/>
        <w:bottom w:val="none" w:sz="0" w:space="0" w:color="auto"/>
        <w:right w:val="none" w:sz="0" w:space="0" w:color="auto"/>
      </w:divBdr>
    </w:div>
    <w:div w:id="662271836">
      <w:bodyDiv w:val="1"/>
      <w:marLeft w:val="0"/>
      <w:marRight w:val="0"/>
      <w:marTop w:val="0"/>
      <w:marBottom w:val="0"/>
      <w:divBdr>
        <w:top w:val="none" w:sz="0" w:space="0" w:color="auto"/>
        <w:left w:val="none" w:sz="0" w:space="0" w:color="auto"/>
        <w:bottom w:val="none" w:sz="0" w:space="0" w:color="auto"/>
        <w:right w:val="none" w:sz="0" w:space="0" w:color="auto"/>
      </w:divBdr>
      <w:divsChild>
        <w:div w:id="142162702">
          <w:marLeft w:val="0"/>
          <w:marRight w:val="0"/>
          <w:marTop w:val="0"/>
          <w:marBottom w:val="0"/>
          <w:divBdr>
            <w:top w:val="none" w:sz="0" w:space="0" w:color="auto"/>
            <w:left w:val="none" w:sz="0" w:space="0" w:color="auto"/>
            <w:bottom w:val="none" w:sz="0" w:space="0" w:color="auto"/>
            <w:right w:val="none" w:sz="0" w:space="0" w:color="auto"/>
          </w:divBdr>
          <w:divsChild>
            <w:div w:id="1068190225">
              <w:marLeft w:val="0"/>
              <w:marRight w:val="0"/>
              <w:marTop w:val="0"/>
              <w:marBottom w:val="0"/>
              <w:divBdr>
                <w:top w:val="none" w:sz="0" w:space="0" w:color="auto"/>
                <w:left w:val="none" w:sz="0" w:space="0" w:color="auto"/>
                <w:bottom w:val="none" w:sz="0" w:space="0" w:color="auto"/>
                <w:right w:val="none" w:sz="0" w:space="0" w:color="auto"/>
              </w:divBdr>
              <w:divsChild>
                <w:div w:id="441653985">
                  <w:marLeft w:val="0"/>
                  <w:marRight w:val="0"/>
                  <w:marTop w:val="0"/>
                  <w:marBottom w:val="0"/>
                  <w:divBdr>
                    <w:top w:val="none" w:sz="0" w:space="0" w:color="auto"/>
                    <w:left w:val="none" w:sz="0" w:space="0" w:color="auto"/>
                    <w:bottom w:val="none" w:sz="0" w:space="0" w:color="auto"/>
                    <w:right w:val="none" w:sz="0" w:space="0" w:color="auto"/>
                  </w:divBdr>
                  <w:divsChild>
                    <w:div w:id="50082647">
                      <w:marLeft w:val="0"/>
                      <w:marRight w:val="0"/>
                      <w:marTop w:val="0"/>
                      <w:marBottom w:val="0"/>
                      <w:divBdr>
                        <w:top w:val="none" w:sz="0" w:space="0" w:color="auto"/>
                        <w:left w:val="none" w:sz="0" w:space="0" w:color="auto"/>
                        <w:bottom w:val="none" w:sz="0" w:space="0" w:color="auto"/>
                        <w:right w:val="none" w:sz="0" w:space="0" w:color="auto"/>
                      </w:divBdr>
                      <w:divsChild>
                        <w:div w:id="181600369">
                          <w:marLeft w:val="0"/>
                          <w:marRight w:val="0"/>
                          <w:marTop w:val="0"/>
                          <w:marBottom w:val="0"/>
                          <w:divBdr>
                            <w:top w:val="none" w:sz="0" w:space="0" w:color="auto"/>
                            <w:left w:val="none" w:sz="0" w:space="0" w:color="auto"/>
                            <w:bottom w:val="none" w:sz="0" w:space="0" w:color="auto"/>
                            <w:right w:val="none" w:sz="0" w:space="0" w:color="auto"/>
                          </w:divBdr>
                          <w:divsChild>
                            <w:div w:id="378365145">
                              <w:marLeft w:val="0"/>
                              <w:marRight w:val="0"/>
                              <w:marTop w:val="0"/>
                              <w:marBottom w:val="0"/>
                              <w:divBdr>
                                <w:top w:val="none" w:sz="0" w:space="0" w:color="auto"/>
                                <w:left w:val="none" w:sz="0" w:space="0" w:color="auto"/>
                                <w:bottom w:val="none" w:sz="0" w:space="0" w:color="auto"/>
                                <w:right w:val="none" w:sz="0" w:space="0" w:color="auto"/>
                              </w:divBdr>
                              <w:divsChild>
                                <w:div w:id="10182573">
                                  <w:marLeft w:val="0"/>
                                  <w:marRight w:val="0"/>
                                  <w:marTop w:val="0"/>
                                  <w:marBottom w:val="75"/>
                                  <w:divBdr>
                                    <w:top w:val="none" w:sz="0" w:space="0" w:color="auto"/>
                                    <w:left w:val="none" w:sz="0" w:space="0" w:color="auto"/>
                                    <w:bottom w:val="none" w:sz="0" w:space="0" w:color="auto"/>
                                    <w:right w:val="none" w:sz="0" w:space="0" w:color="auto"/>
                                  </w:divBdr>
                                  <w:divsChild>
                                    <w:div w:id="384380814">
                                      <w:marLeft w:val="0"/>
                                      <w:marRight w:val="0"/>
                                      <w:marTop w:val="0"/>
                                      <w:marBottom w:val="0"/>
                                      <w:divBdr>
                                        <w:top w:val="none" w:sz="0" w:space="0" w:color="auto"/>
                                        <w:left w:val="none" w:sz="0" w:space="0" w:color="auto"/>
                                        <w:bottom w:val="none" w:sz="0" w:space="0" w:color="auto"/>
                                        <w:right w:val="none" w:sz="0" w:space="0" w:color="auto"/>
                                      </w:divBdr>
                                      <w:divsChild>
                                        <w:div w:id="987058172">
                                          <w:marLeft w:val="0"/>
                                          <w:marRight w:val="0"/>
                                          <w:marTop w:val="0"/>
                                          <w:marBottom w:val="0"/>
                                          <w:divBdr>
                                            <w:top w:val="none" w:sz="0" w:space="0" w:color="auto"/>
                                            <w:left w:val="none" w:sz="0" w:space="0" w:color="auto"/>
                                            <w:bottom w:val="none" w:sz="0" w:space="0" w:color="auto"/>
                                            <w:right w:val="none" w:sz="0" w:space="0" w:color="auto"/>
                                          </w:divBdr>
                                          <w:divsChild>
                                            <w:div w:id="146940324">
                                              <w:marLeft w:val="0"/>
                                              <w:marRight w:val="0"/>
                                              <w:marTop w:val="0"/>
                                              <w:marBottom w:val="0"/>
                                              <w:divBdr>
                                                <w:top w:val="none" w:sz="0" w:space="0" w:color="auto"/>
                                                <w:left w:val="none" w:sz="0" w:space="0" w:color="auto"/>
                                                <w:bottom w:val="none" w:sz="0" w:space="0" w:color="auto"/>
                                                <w:right w:val="none" w:sz="0" w:space="0" w:color="auto"/>
                                              </w:divBdr>
                                            </w:div>
                                            <w:div w:id="238905038">
                                              <w:marLeft w:val="0"/>
                                              <w:marRight w:val="0"/>
                                              <w:marTop w:val="0"/>
                                              <w:marBottom w:val="0"/>
                                              <w:divBdr>
                                                <w:top w:val="none" w:sz="0" w:space="0" w:color="auto"/>
                                                <w:left w:val="none" w:sz="0" w:space="0" w:color="auto"/>
                                                <w:bottom w:val="none" w:sz="0" w:space="0" w:color="auto"/>
                                                <w:right w:val="none" w:sz="0" w:space="0" w:color="auto"/>
                                              </w:divBdr>
                                            </w:div>
                                            <w:div w:id="1472285014">
                                              <w:marLeft w:val="0"/>
                                              <w:marRight w:val="0"/>
                                              <w:marTop w:val="0"/>
                                              <w:marBottom w:val="0"/>
                                              <w:divBdr>
                                                <w:top w:val="none" w:sz="0" w:space="0" w:color="auto"/>
                                                <w:left w:val="none" w:sz="0" w:space="0" w:color="auto"/>
                                                <w:bottom w:val="none" w:sz="0" w:space="0" w:color="auto"/>
                                                <w:right w:val="none" w:sz="0" w:space="0" w:color="auto"/>
                                              </w:divBdr>
                                            </w:div>
                                            <w:div w:id="1880508795">
                                              <w:marLeft w:val="0"/>
                                              <w:marRight w:val="0"/>
                                              <w:marTop w:val="0"/>
                                              <w:marBottom w:val="0"/>
                                              <w:divBdr>
                                                <w:top w:val="none" w:sz="0" w:space="0" w:color="auto"/>
                                                <w:left w:val="none" w:sz="0" w:space="0" w:color="auto"/>
                                                <w:bottom w:val="none" w:sz="0" w:space="0" w:color="auto"/>
                                                <w:right w:val="none" w:sz="0" w:space="0" w:color="auto"/>
                                              </w:divBdr>
                                              <w:divsChild>
                                                <w:div w:id="522012993">
                                                  <w:marLeft w:val="0"/>
                                                  <w:marRight w:val="0"/>
                                                  <w:marTop w:val="0"/>
                                                  <w:marBottom w:val="0"/>
                                                  <w:divBdr>
                                                    <w:top w:val="none" w:sz="0" w:space="0" w:color="auto"/>
                                                    <w:left w:val="none" w:sz="0" w:space="0" w:color="auto"/>
                                                    <w:bottom w:val="none" w:sz="0" w:space="0" w:color="auto"/>
                                                    <w:right w:val="none" w:sz="0" w:space="0" w:color="auto"/>
                                                  </w:divBdr>
                                                  <w:divsChild>
                                                    <w:div w:id="823198948">
                                                      <w:marLeft w:val="0"/>
                                                      <w:marRight w:val="0"/>
                                                      <w:marTop w:val="0"/>
                                                      <w:marBottom w:val="0"/>
                                                      <w:divBdr>
                                                        <w:top w:val="none" w:sz="0" w:space="0" w:color="auto"/>
                                                        <w:left w:val="none" w:sz="0" w:space="0" w:color="auto"/>
                                                        <w:bottom w:val="none" w:sz="0" w:space="0" w:color="auto"/>
                                                        <w:right w:val="none" w:sz="0" w:space="0" w:color="auto"/>
                                                      </w:divBdr>
                                                      <w:divsChild>
                                                        <w:div w:id="3231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2317917">
      <w:bodyDiv w:val="1"/>
      <w:marLeft w:val="0"/>
      <w:marRight w:val="0"/>
      <w:marTop w:val="0"/>
      <w:marBottom w:val="0"/>
      <w:divBdr>
        <w:top w:val="none" w:sz="0" w:space="0" w:color="auto"/>
        <w:left w:val="none" w:sz="0" w:space="0" w:color="auto"/>
        <w:bottom w:val="none" w:sz="0" w:space="0" w:color="auto"/>
        <w:right w:val="none" w:sz="0" w:space="0" w:color="auto"/>
      </w:divBdr>
      <w:divsChild>
        <w:div w:id="289554918">
          <w:marLeft w:val="0"/>
          <w:marRight w:val="0"/>
          <w:marTop w:val="0"/>
          <w:marBottom w:val="0"/>
          <w:divBdr>
            <w:top w:val="none" w:sz="0" w:space="0" w:color="auto"/>
            <w:left w:val="none" w:sz="0" w:space="0" w:color="auto"/>
            <w:bottom w:val="dotted" w:sz="6" w:space="4" w:color="DDDDDD"/>
            <w:right w:val="none" w:sz="0" w:space="0" w:color="auto"/>
          </w:divBdr>
          <w:divsChild>
            <w:div w:id="213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27650">
      <w:bodyDiv w:val="1"/>
      <w:marLeft w:val="0"/>
      <w:marRight w:val="0"/>
      <w:marTop w:val="0"/>
      <w:marBottom w:val="0"/>
      <w:divBdr>
        <w:top w:val="none" w:sz="0" w:space="0" w:color="auto"/>
        <w:left w:val="none" w:sz="0" w:space="0" w:color="auto"/>
        <w:bottom w:val="none" w:sz="0" w:space="0" w:color="auto"/>
        <w:right w:val="none" w:sz="0" w:space="0" w:color="auto"/>
      </w:divBdr>
      <w:divsChild>
        <w:div w:id="1752197755">
          <w:marLeft w:val="0"/>
          <w:marRight w:val="0"/>
          <w:marTop w:val="0"/>
          <w:marBottom w:val="0"/>
          <w:divBdr>
            <w:top w:val="none" w:sz="0" w:space="0" w:color="auto"/>
            <w:left w:val="none" w:sz="0" w:space="0" w:color="auto"/>
            <w:bottom w:val="none" w:sz="0" w:space="0" w:color="auto"/>
            <w:right w:val="none" w:sz="0" w:space="0" w:color="auto"/>
          </w:divBdr>
          <w:divsChild>
            <w:div w:id="8846075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3776667">
      <w:bodyDiv w:val="1"/>
      <w:marLeft w:val="0"/>
      <w:marRight w:val="0"/>
      <w:marTop w:val="0"/>
      <w:marBottom w:val="0"/>
      <w:divBdr>
        <w:top w:val="none" w:sz="0" w:space="0" w:color="auto"/>
        <w:left w:val="none" w:sz="0" w:space="0" w:color="auto"/>
        <w:bottom w:val="none" w:sz="0" w:space="0" w:color="auto"/>
        <w:right w:val="none" w:sz="0" w:space="0" w:color="auto"/>
      </w:divBdr>
      <w:divsChild>
        <w:div w:id="321929145">
          <w:marLeft w:val="0"/>
          <w:marRight w:val="0"/>
          <w:marTop w:val="0"/>
          <w:marBottom w:val="0"/>
          <w:divBdr>
            <w:top w:val="none" w:sz="0" w:space="0" w:color="auto"/>
            <w:left w:val="none" w:sz="0" w:space="0" w:color="auto"/>
            <w:bottom w:val="dotted" w:sz="6" w:space="4" w:color="DDDDDD"/>
            <w:right w:val="none" w:sz="0" w:space="0" w:color="auto"/>
          </w:divBdr>
          <w:divsChild>
            <w:div w:id="292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80224">
      <w:bodyDiv w:val="1"/>
      <w:marLeft w:val="0"/>
      <w:marRight w:val="0"/>
      <w:marTop w:val="0"/>
      <w:marBottom w:val="0"/>
      <w:divBdr>
        <w:top w:val="none" w:sz="0" w:space="0" w:color="auto"/>
        <w:left w:val="none" w:sz="0" w:space="0" w:color="auto"/>
        <w:bottom w:val="none" w:sz="0" w:space="0" w:color="auto"/>
        <w:right w:val="none" w:sz="0" w:space="0" w:color="auto"/>
      </w:divBdr>
      <w:divsChild>
        <w:div w:id="1047611341">
          <w:marLeft w:val="0"/>
          <w:marRight w:val="0"/>
          <w:marTop w:val="0"/>
          <w:marBottom w:val="0"/>
          <w:divBdr>
            <w:top w:val="none" w:sz="0" w:space="0" w:color="auto"/>
            <w:left w:val="none" w:sz="0" w:space="0" w:color="auto"/>
            <w:bottom w:val="none" w:sz="0" w:space="0" w:color="auto"/>
            <w:right w:val="none" w:sz="0" w:space="0" w:color="auto"/>
          </w:divBdr>
          <w:divsChild>
            <w:div w:id="637031648">
              <w:marLeft w:val="0"/>
              <w:marRight w:val="0"/>
              <w:marTop w:val="0"/>
              <w:marBottom w:val="0"/>
              <w:divBdr>
                <w:top w:val="none" w:sz="0" w:space="0" w:color="auto"/>
                <w:left w:val="none" w:sz="0" w:space="0" w:color="auto"/>
                <w:bottom w:val="none" w:sz="0" w:space="0" w:color="auto"/>
                <w:right w:val="none" w:sz="0" w:space="0" w:color="auto"/>
              </w:divBdr>
              <w:divsChild>
                <w:div w:id="358625621">
                  <w:marLeft w:val="0"/>
                  <w:marRight w:val="0"/>
                  <w:marTop w:val="0"/>
                  <w:marBottom w:val="0"/>
                  <w:divBdr>
                    <w:top w:val="none" w:sz="0" w:space="0" w:color="auto"/>
                    <w:left w:val="none" w:sz="0" w:space="0" w:color="auto"/>
                    <w:bottom w:val="none" w:sz="0" w:space="0" w:color="auto"/>
                    <w:right w:val="none" w:sz="0" w:space="0" w:color="auto"/>
                  </w:divBdr>
                  <w:divsChild>
                    <w:div w:id="1044793233">
                      <w:marLeft w:val="0"/>
                      <w:marRight w:val="0"/>
                      <w:marTop w:val="0"/>
                      <w:marBottom w:val="0"/>
                      <w:divBdr>
                        <w:top w:val="none" w:sz="0" w:space="0" w:color="auto"/>
                        <w:left w:val="none" w:sz="0" w:space="0" w:color="auto"/>
                        <w:bottom w:val="none" w:sz="0" w:space="0" w:color="auto"/>
                        <w:right w:val="none" w:sz="0" w:space="0" w:color="auto"/>
                      </w:divBdr>
                      <w:divsChild>
                        <w:div w:id="1470125684">
                          <w:marLeft w:val="0"/>
                          <w:marRight w:val="0"/>
                          <w:marTop w:val="0"/>
                          <w:marBottom w:val="0"/>
                          <w:divBdr>
                            <w:top w:val="none" w:sz="0" w:space="0" w:color="auto"/>
                            <w:left w:val="none" w:sz="0" w:space="0" w:color="auto"/>
                            <w:bottom w:val="none" w:sz="0" w:space="0" w:color="auto"/>
                            <w:right w:val="none" w:sz="0" w:space="0" w:color="auto"/>
                          </w:divBdr>
                          <w:divsChild>
                            <w:div w:id="1949584278">
                              <w:marLeft w:val="0"/>
                              <w:marRight w:val="0"/>
                              <w:marTop w:val="0"/>
                              <w:marBottom w:val="0"/>
                              <w:divBdr>
                                <w:top w:val="none" w:sz="0" w:space="0" w:color="auto"/>
                                <w:left w:val="none" w:sz="0" w:space="0" w:color="auto"/>
                                <w:bottom w:val="none" w:sz="0" w:space="0" w:color="auto"/>
                                <w:right w:val="none" w:sz="0" w:space="0" w:color="auto"/>
                              </w:divBdr>
                              <w:divsChild>
                                <w:div w:id="1306668912">
                                  <w:marLeft w:val="0"/>
                                  <w:marRight w:val="0"/>
                                  <w:marTop w:val="0"/>
                                  <w:marBottom w:val="0"/>
                                  <w:divBdr>
                                    <w:top w:val="none" w:sz="0" w:space="0" w:color="auto"/>
                                    <w:left w:val="none" w:sz="0" w:space="0" w:color="auto"/>
                                    <w:bottom w:val="none" w:sz="0" w:space="0" w:color="auto"/>
                                    <w:right w:val="none" w:sz="0" w:space="0" w:color="auto"/>
                                  </w:divBdr>
                                  <w:divsChild>
                                    <w:div w:id="50956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900626">
      <w:bodyDiv w:val="1"/>
      <w:marLeft w:val="0"/>
      <w:marRight w:val="0"/>
      <w:marTop w:val="0"/>
      <w:marBottom w:val="0"/>
      <w:divBdr>
        <w:top w:val="none" w:sz="0" w:space="0" w:color="auto"/>
        <w:left w:val="none" w:sz="0" w:space="0" w:color="auto"/>
        <w:bottom w:val="none" w:sz="0" w:space="0" w:color="auto"/>
        <w:right w:val="none" w:sz="0" w:space="0" w:color="auto"/>
      </w:divBdr>
      <w:divsChild>
        <w:div w:id="1910190868">
          <w:marLeft w:val="0"/>
          <w:marRight w:val="0"/>
          <w:marTop w:val="0"/>
          <w:marBottom w:val="0"/>
          <w:divBdr>
            <w:top w:val="none" w:sz="0" w:space="0" w:color="auto"/>
            <w:left w:val="none" w:sz="0" w:space="0" w:color="auto"/>
            <w:bottom w:val="none" w:sz="0" w:space="0" w:color="auto"/>
            <w:right w:val="none" w:sz="0" w:space="0" w:color="auto"/>
          </w:divBdr>
          <w:divsChild>
            <w:div w:id="1539854768">
              <w:marLeft w:val="0"/>
              <w:marRight w:val="0"/>
              <w:marTop w:val="0"/>
              <w:marBottom w:val="0"/>
              <w:divBdr>
                <w:top w:val="none" w:sz="0" w:space="0" w:color="auto"/>
                <w:left w:val="none" w:sz="0" w:space="0" w:color="auto"/>
                <w:bottom w:val="none" w:sz="0" w:space="0" w:color="auto"/>
                <w:right w:val="none" w:sz="0" w:space="0" w:color="auto"/>
              </w:divBdr>
              <w:divsChild>
                <w:div w:id="339502867">
                  <w:marLeft w:val="0"/>
                  <w:marRight w:val="0"/>
                  <w:marTop w:val="0"/>
                  <w:marBottom w:val="0"/>
                  <w:divBdr>
                    <w:top w:val="none" w:sz="0" w:space="0" w:color="auto"/>
                    <w:left w:val="none" w:sz="0" w:space="0" w:color="auto"/>
                    <w:bottom w:val="none" w:sz="0" w:space="0" w:color="auto"/>
                    <w:right w:val="none" w:sz="0" w:space="0" w:color="auto"/>
                  </w:divBdr>
                  <w:divsChild>
                    <w:div w:id="1992636694">
                      <w:marLeft w:val="0"/>
                      <w:marRight w:val="0"/>
                      <w:marTop w:val="0"/>
                      <w:marBottom w:val="0"/>
                      <w:divBdr>
                        <w:top w:val="none" w:sz="0" w:space="0" w:color="auto"/>
                        <w:left w:val="none" w:sz="0" w:space="0" w:color="auto"/>
                        <w:bottom w:val="none" w:sz="0" w:space="0" w:color="auto"/>
                        <w:right w:val="none" w:sz="0" w:space="0" w:color="auto"/>
                      </w:divBdr>
                      <w:divsChild>
                        <w:div w:id="1776055094">
                          <w:marLeft w:val="0"/>
                          <w:marRight w:val="0"/>
                          <w:marTop w:val="0"/>
                          <w:marBottom w:val="0"/>
                          <w:divBdr>
                            <w:top w:val="none" w:sz="0" w:space="0" w:color="auto"/>
                            <w:left w:val="none" w:sz="0" w:space="0" w:color="auto"/>
                            <w:bottom w:val="none" w:sz="0" w:space="0" w:color="auto"/>
                            <w:right w:val="none" w:sz="0" w:space="0" w:color="auto"/>
                          </w:divBdr>
                          <w:divsChild>
                            <w:div w:id="746155038">
                              <w:marLeft w:val="0"/>
                              <w:marRight w:val="0"/>
                              <w:marTop w:val="0"/>
                              <w:marBottom w:val="0"/>
                              <w:divBdr>
                                <w:top w:val="none" w:sz="0" w:space="0" w:color="auto"/>
                                <w:left w:val="none" w:sz="0" w:space="0" w:color="auto"/>
                                <w:bottom w:val="none" w:sz="0" w:space="0" w:color="auto"/>
                                <w:right w:val="none" w:sz="0" w:space="0" w:color="auto"/>
                              </w:divBdr>
                              <w:divsChild>
                                <w:div w:id="710884177">
                                  <w:marLeft w:val="0"/>
                                  <w:marRight w:val="0"/>
                                  <w:marTop w:val="0"/>
                                  <w:marBottom w:val="0"/>
                                  <w:divBdr>
                                    <w:top w:val="none" w:sz="0" w:space="0" w:color="auto"/>
                                    <w:left w:val="none" w:sz="0" w:space="0" w:color="auto"/>
                                    <w:bottom w:val="none" w:sz="0" w:space="0" w:color="auto"/>
                                    <w:right w:val="none" w:sz="0" w:space="0" w:color="auto"/>
                                  </w:divBdr>
                                  <w:divsChild>
                                    <w:div w:id="127324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976780">
      <w:bodyDiv w:val="1"/>
      <w:marLeft w:val="0"/>
      <w:marRight w:val="0"/>
      <w:marTop w:val="0"/>
      <w:marBottom w:val="0"/>
      <w:divBdr>
        <w:top w:val="none" w:sz="0" w:space="0" w:color="auto"/>
        <w:left w:val="none" w:sz="0" w:space="0" w:color="auto"/>
        <w:bottom w:val="none" w:sz="0" w:space="0" w:color="auto"/>
        <w:right w:val="none" w:sz="0" w:space="0" w:color="auto"/>
      </w:divBdr>
      <w:divsChild>
        <w:div w:id="1162966078">
          <w:marLeft w:val="0"/>
          <w:marRight w:val="0"/>
          <w:marTop w:val="0"/>
          <w:marBottom w:val="0"/>
          <w:divBdr>
            <w:top w:val="none" w:sz="0" w:space="0" w:color="auto"/>
            <w:left w:val="none" w:sz="0" w:space="0" w:color="auto"/>
            <w:bottom w:val="dotted" w:sz="6" w:space="4" w:color="DDDDDD"/>
            <w:right w:val="none" w:sz="0" w:space="0" w:color="auto"/>
          </w:divBdr>
          <w:divsChild>
            <w:div w:id="131067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6443">
      <w:bodyDiv w:val="1"/>
      <w:marLeft w:val="0"/>
      <w:marRight w:val="0"/>
      <w:marTop w:val="0"/>
      <w:marBottom w:val="0"/>
      <w:divBdr>
        <w:top w:val="none" w:sz="0" w:space="0" w:color="auto"/>
        <w:left w:val="none" w:sz="0" w:space="0" w:color="auto"/>
        <w:bottom w:val="none" w:sz="0" w:space="0" w:color="auto"/>
        <w:right w:val="none" w:sz="0" w:space="0" w:color="auto"/>
      </w:divBdr>
      <w:divsChild>
        <w:div w:id="37055276">
          <w:marLeft w:val="0"/>
          <w:marRight w:val="0"/>
          <w:marTop w:val="0"/>
          <w:marBottom w:val="0"/>
          <w:divBdr>
            <w:top w:val="none" w:sz="0" w:space="0" w:color="auto"/>
            <w:left w:val="none" w:sz="0" w:space="0" w:color="auto"/>
            <w:bottom w:val="none" w:sz="0" w:space="0" w:color="auto"/>
            <w:right w:val="none" w:sz="0" w:space="0" w:color="auto"/>
          </w:divBdr>
          <w:divsChild>
            <w:div w:id="2043631796">
              <w:marLeft w:val="0"/>
              <w:marRight w:val="0"/>
              <w:marTop w:val="0"/>
              <w:marBottom w:val="0"/>
              <w:divBdr>
                <w:top w:val="none" w:sz="0" w:space="0" w:color="auto"/>
                <w:left w:val="none" w:sz="0" w:space="0" w:color="auto"/>
                <w:bottom w:val="none" w:sz="0" w:space="0" w:color="auto"/>
                <w:right w:val="none" w:sz="0" w:space="0" w:color="auto"/>
              </w:divBdr>
              <w:divsChild>
                <w:div w:id="578439673">
                  <w:marLeft w:val="0"/>
                  <w:marRight w:val="0"/>
                  <w:marTop w:val="0"/>
                  <w:marBottom w:val="0"/>
                  <w:divBdr>
                    <w:top w:val="none" w:sz="0" w:space="0" w:color="auto"/>
                    <w:left w:val="none" w:sz="0" w:space="0" w:color="auto"/>
                    <w:bottom w:val="none" w:sz="0" w:space="0" w:color="auto"/>
                    <w:right w:val="none" w:sz="0" w:space="0" w:color="auto"/>
                  </w:divBdr>
                  <w:divsChild>
                    <w:div w:id="291130050">
                      <w:marLeft w:val="0"/>
                      <w:marRight w:val="0"/>
                      <w:marTop w:val="0"/>
                      <w:marBottom w:val="0"/>
                      <w:divBdr>
                        <w:top w:val="none" w:sz="0" w:space="0" w:color="auto"/>
                        <w:left w:val="none" w:sz="0" w:space="0" w:color="auto"/>
                        <w:bottom w:val="none" w:sz="0" w:space="0" w:color="auto"/>
                        <w:right w:val="none" w:sz="0" w:space="0" w:color="auto"/>
                      </w:divBdr>
                      <w:divsChild>
                        <w:div w:id="1866556080">
                          <w:marLeft w:val="0"/>
                          <w:marRight w:val="0"/>
                          <w:marTop w:val="0"/>
                          <w:marBottom w:val="0"/>
                          <w:divBdr>
                            <w:top w:val="none" w:sz="0" w:space="0" w:color="auto"/>
                            <w:left w:val="none" w:sz="0" w:space="0" w:color="auto"/>
                            <w:bottom w:val="none" w:sz="0" w:space="0" w:color="auto"/>
                            <w:right w:val="none" w:sz="0" w:space="0" w:color="auto"/>
                          </w:divBdr>
                          <w:divsChild>
                            <w:div w:id="180626204">
                              <w:marLeft w:val="0"/>
                              <w:marRight w:val="0"/>
                              <w:marTop w:val="0"/>
                              <w:marBottom w:val="0"/>
                              <w:divBdr>
                                <w:top w:val="none" w:sz="0" w:space="0" w:color="auto"/>
                                <w:left w:val="none" w:sz="0" w:space="0" w:color="auto"/>
                                <w:bottom w:val="none" w:sz="0" w:space="0" w:color="auto"/>
                                <w:right w:val="none" w:sz="0" w:space="0" w:color="auto"/>
                              </w:divBdr>
                              <w:divsChild>
                                <w:div w:id="548107446">
                                  <w:marLeft w:val="0"/>
                                  <w:marRight w:val="0"/>
                                  <w:marTop w:val="0"/>
                                  <w:marBottom w:val="0"/>
                                  <w:divBdr>
                                    <w:top w:val="none" w:sz="0" w:space="0" w:color="auto"/>
                                    <w:left w:val="none" w:sz="0" w:space="0" w:color="auto"/>
                                    <w:bottom w:val="none" w:sz="0" w:space="0" w:color="auto"/>
                                    <w:right w:val="none" w:sz="0" w:space="0" w:color="auto"/>
                                  </w:divBdr>
                                  <w:divsChild>
                                    <w:div w:id="33561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360532">
      <w:bodyDiv w:val="1"/>
      <w:marLeft w:val="0"/>
      <w:marRight w:val="0"/>
      <w:marTop w:val="0"/>
      <w:marBottom w:val="0"/>
      <w:divBdr>
        <w:top w:val="none" w:sz="0" w:space="0" w:color="auto"/>
        <w:left w:val="none" w:sz="0" w:space="0" w:color="auto"/>
        <w:bottom w:val="none" w:sz="0" w:space="0" w:color="auto"/>
        <w:right w:val="none" w:sz="0" w:space="0" w:color="auto"/>
      </w:divBdr>
      <w:divsChild>
        <w:div w:id="891422578">
          <w:marLeft w:val="0"/>
          <w:marRight w:val="0"/>
          <w:marTop w:val="0"/>
          <w:marBottom w:val="0"/>
          <w:divBdr>
            <w:top w:val="none" w:sz="0" w:space="0" w:color="auto"/>
            <w:left w:val="none" w:sz="0" w:space="0" w:color="auto"/>
            <w:bottom w:val="dotted" w:sz="6" w:space="4" w:color="DDDDDD"/>
            <w:right w:val="none" w:sz="0" w:space="0" w:color="auto"/>
          </w:divBdr>
          <w:divsChild>
            <w:div w:id="20436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364388">
      <w:bodyDiv w:val="1"/>
      <w:marLeft w:val="0"/>
      <w:marRight w:val="0"/>
      <w:marTop w:val="0"/>
      <w:marBottom w:val="0"/>
      <w:divBdr>
        <w:top w:val="none" w:sz="0" w:space="0" w:color="auto"/>
        <w:left w:val="none" w:sz="0" w:space="0" w:color="auto"/>
        <w:bottom w:val="none" w:sz="0" w:space="0" w:color="auto"/>
        <w:right w:val="none" w:sz="0" w:space="0" w:color="auto"/>
      </w:divBdr>
      <w:divsChild>
        <w:div w:id="1536844211">
          <w:marLeft w:val="0"/>
          <w:marRight w:val="0"/>
          <w:marTop w:val="0"/>
          <w:marBottom w:val="0"/>
          <w:divBdr>
            <w:top w:val="none" w:sz="0" w:space="0" w:color="auto"/>
            <w:left w:val="none" w:sz="0" w:space="0" w:color="auto"/>
            <w:bottom w:val="none" w:sz="0" w:space="0" w:color="auto"/>
            <w:right w:val="none" w:sz="0" w:space="0" w:color="auto"/>
          </w:divBdr>
          <w:divsChild>
            <w:div w:id="360713346">
              <w:marLeft w:val="0"/>
              <w:marRight w:val="0"/>
              <w:marTop w:val="0"/>
              <w:marBottom w:val="0"/>
              <w:divBdr>
                <w:top w:val="none" w:sz="0" w:space="0" w:color="auto"/>
                <w:left w:val="none" w:sz="0" w:space="0" w:color="auto"/>
                <w:bottom w:val="none" w:sz="0" w:space="0" w:color="auto"/>
                <w:right w:val="none" w:sz="0" w:space="0" w:color="auto"/>
              </w:divBdr>
              <w:divsChild>
                <w:div w:id="1158620426">
                  <w:marLeft w:val="0"/>
                  <w:marRight w:val="0"/>
                  <w:marTop w:val="0"/>
                  <w:marBottom w:val="0"/>
                  <w:divBdr>
                    <w:top w:val="none" w:sz="0" w:space="0" w:color="auto"/>
                    <w:left w:val="none" w:sz="0" w:space="0" w:color="auto"/>
                    <w:bottom w:val="none" w:sz="0" w:space="0" w:color="auto"/>
                    <w:right w:val="none" w:sz="0" w:space="0" w:color="auto"/>
                  </w:divBdr>
                  <w:divsChild>
                    <w:div w:id="2145275374">
                      <w:marLeft w:val="0"/>
                      <w:marRight w:val="0"/>
                      <w:marTop w:val="0"/>
                      <w:marBottom w:val="0"/>
                      <w:divBdr>
                        <w:top w:val="none" w:sz="0" w:space="0" w:color="auto"/>
                        <w:left w:val="none" w:sz="0" w:space="0" w:color="auto"/>
                        <w:bottom w:val="none" w:sz="0" w:space="0" w:color="auto"/>
                        <w:right w:val="none" w:sz="0" w:space="0" w:color="auto"/>
                      </w:divBdr>
                      <w:divsChild>
                        <w:div w:id="1335843716">
                          <w:marLeft w:val="0"/>
                          <w:marRight w:val="0"/>
                          <w:marTop w:val="0"/>
                          <w:marBottom w:val="0"/>
                          <w:divBdr>
                            <w:top w:val="none" w:sz="0" w:space="0" w:color="auto"/>
                            <w:left w:val="none" w:sz="0" w:space="0" w:color="auto"/>
                            <w:bottom w:val="none" w:sz="0" w:space="0" w:color="auto"/>
                            <w:right w:val="none" w:sz="0" w:space="0" w:color="auto"/>
                          </w:divBdr>
                          <w:divsChild>
                            <w:div w:id="996106335">
                              <w:marLeft w:val="0"/>
                              <w:marRight w:val="0"/>
                              <w:marTop w:val="0"/>
                              <w:marBottom w:val="0"/>
                              <w:divBdr>
                                <w:top w:val="none" w:sz="0" w:space="0" w:color="auto"/>
                                <w:left w:val="none" w:sz="0" w:space="0" w:color="auto"/>
                                <w:bottom w:val="none" w:sz="0" w:space="0" w:color="auto"/>
                                <w:right w:val="none" w:sz="0" w:space="0" w:color="auto"/>
                              </w:divBdr>
                              <w:divsChild>
                                <w:div w:id="245965511">
                                  <w:marLeft w:val="0"/>
                                  <w:marRight w:val="0"/>
                                  <w:marTop w:val="0"/>
                                  <w:marBottom w:val="0"/>
                                  <w:divBdr>
                                    <w:top w:val="none" w:sz="0" w:space="0" w:color="auto"/>
                                    <w:left w:val="none" w:sz="0" w:space="0" w:color="auto"/>
                                    <w:bottom w:val="none" w:sz="0" w:space="0" w:color="auto"/>
                                    <w:right w:val="none" w:sz="0" w:space="0" w:color="auto"/>
                                  </w:divBdr>
                                  <w:divsChild>
                                    <w:div w:id="1956324849">
                                      <w:marLeft w:val="0"/>
                                      <w:marRight w:val="0"/>
                                      <w:marTop w:val="0"/>
                                      <w:marBottom w:val="0"/>
                                      <w:divBdr>
                                        <w:top w:val="none" w:sz="0" w:space="0" w:color="auto"/>
                                        <w:left w:val="none" w:sz="0" w:space="0" w:color="auto"/>
                                        <w:bottom w:val="none" w:sz="0" w:space="0" w:color="auto"/>
                                        <w:right w:val="none" w:sz="0" w:space="0" w:color="auto"/>
                                      </w:divBdr>
                                      <w:divsChild>
                                        <w:div w:id="12276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939993">
      <w:bodyDiv w:val="1"/>
      <w:marLeft w:val="0"/>
      <w:marRight w:val="0"/>
      <w:marTop w:val="0"/>
      <w:marBottom w:val="0"/>
      <w:divBdr>
        <w:top w:val="none" w:sz="0" w:space="0" w:color="auto"/>
        <w:left w:val="none" w:sz="0" w:space="0" w:color="auto"/>
        <w:bottom w:val="none" w:sz="0" w:space="0" w:color="auto"/>
        <w:right w:val="none" w:sz="0" w:space="0" w:color="auto"/>
      </w:divBdr>
      <w:divsChild>
        <w:div w:id="706293687">
          <w:marLeft w:val="0"/>
          <w:marRight w:val="0"/>
          <w:marTop w:val="0"/>
          <w:marBottom w:val="0"/>
          <w:divBdr>
            <w:top w:val="none" w:sz="0" w:space="0" w:color="auto"/>
            <w:left w:val="none" w:sz="0" w:space="0" w:color="auto"/>
            <w:bottom w:val="none" w:sz="0" w:space="0" w:color="auto"/>
            <w:right w:val="none" w:sz="0" w:space="0" w:color="auto"/>
          </w:divBdr>
          <w:divsChild>
            <w:div w:id="1335567240">
              <w:marLeft w:val="0"/>
              <w:marRight w:val="0"/>
              <w:marTop w:val="0"/>
              <w:marBottom w:val="0"/>
              <w:divBdr>
                <w:top w:val="none" w:sz="0" w:space="0" w:color="auto"/>
                <w:left w:val="none" w:sz="0" w:space="0" w:color="auto"/>
                <w:bottom w:val="none" w:sz="0" w:space="0" w:color="auto"/>
                <w:right w:val="none" w:sz="0" w:space="0" w:color="auto"/>
              </w:divBdr>
              <w:divsChild>
                <w:div w:id="2011329873">
                  <w:marLeft w:val="0"/>
                  <w:marRight w:val="0"/>
                  <w:marTop w:val="0"/>
                  <w:marBottom w:val="0"/>
                  <w:divBdr>
                    <w:top w:val="none" w:sz="0" w:space="0" w:color="auto"/>
                    <w:left w:val="none" w:sz="0" w:space="0" w:color="auto"/>
                    <w:bottom w:val="none" w:sz="0" w:space="0" w:color="auto"/>
                    <w:right w:val="none" w:sz="0" w:space="0" w:color="auto"/>
                  </w:divBdr>
                  <w:divsChild>
                    <w:div w:id="409935870">
                      <w:marLeft w:val="0"/>
                      <w:marRight w:val="0"/>
                      <w:marTop w:val="0"/>
                      <w:marBottom w:val="0"/>
                      <w:divBdr>
                        <w:top w:val="none" w:sz="0" w:space="0" w:color="auto"/>
                        <w:left w:val="none" w:sz="0" w:space="0" w:color="auto"/>
                        <w:bottom w:val="none" w:sz="0" w:space="0" w:color="auto"/>
                        <w:right w:val="none" w:sz="0" w:space="0" w:color="auto"/>
                      </w:divBdr>
                      <w:divsChild>
                        <w:div w:id="2033871376">
                          <w:marLeft w:val="0"/>
                          <w:marRight w:val="0"/>
                          <w:marTop w:val="150"/>
                          <w:marBottom w:val="150"/>
                          <w:divBdr>
                            <w:top w:val="none" w:sz="0" w:space="0" w:color="auto"/>
                            <w:left w:val="none" w:sz="0" w:space="0" w:color="auto"/>
                            <w:bottom w:val="none" w:sz="0" w:space="0" w:color="auto"/>
                            <w:right w:val="none" w:sz="0" w:space="0" w:color="auto"/>
                          </w:divBdr>
                          <w:divsChild>
                            <w:div w:id="2121339288">
                              <w:marLeft w:val="150"/>
                              <w:marRight w:val="0"/>
                              <w:marTop w:val="0"/>
                              <w:marBottom w:val="0"/>
                              <w:divBdr>
                                <w:top w:val="none" w:sz="0" w:space="0" w:color="auto"/>
                                <w:left w:val="none" w:sz="0" w:space="0" w:color="auto"/>
                                <w:bottom w:val="none" w:sz="0" w:space="0" w:color="auto"/>
                                <w:right w:val="none" w:sz="0" w:space="0" w:color="auto"/>
                              </w:divBdr>
                              <w:divsChild>
                                <w:div w:id="1095398858">
                                  <w:marLeft w:val="0"/>
                                  <w:marRight w:val="0"/>
                                  <w:marTop w:val="0"/>
                                  <w:marBottom w:val="0"/>
                                  <w:divBdr>
                                    <w:top w:val="none" w:sz="0" w:space="0" w:color="auto"/>
                                    <w:left w:val="none" w:sz="0" w:space="0" w:color="auto"/>
                                    <w:bottom w:val="none" w:sz="0" w:space="0" w:color="auto"/>
                                    <w:right w:val="none" w:sz="0" w:space="0" w:color="auto"/>
                                  </w:divBdr>
                                  <w:divsChild>
                                    <w:div w:id="1792359597">
                                      <w:marLeft w:val="0"/>
                                      <w:marRight w:val="0"/>
                                      <w:marTop w:val="0"/>
                                      <w:marBottom w:val="0"/>
                                      <w:divBdr>
                                        <w:top w:val="none" w:sz="0" w:space="0" w:color="auto"/>
                                        <w:left w:val="none" w:sz="0" w:space="0" w:color="auto"/>
                                        <w:bottom w:val="none" w:sz="0" w:space="0" w:color="auto"/>
                                        <w:right w:val="none" w:sz="0" w:space="0" w:color="auto"/>
                                      </w:divBdr>
                                      <w:divsChild>
                                        <w:div w:id="125393589">
                                          <w:marLeft w:val="0"/>
                                          <w:marRight w:val="0"/>
                                          <w:marTop w:val="0"/>
                                          <w:marBottom w:val="0"/>
                                          <w:divBdr>
                                            <w:top w:val="none" w:sz="0" w:space="0" w:color="auto"/>
                                            <w:left w:val="none" w:sz="0" w:space="0" w:color="auto"/>
                                            <w:bottom w:val="none" w:sz="0" w:space="0" w:color="auto"/>
                                            <w:right w:val="none" w:sz="0" w:space="0" w:color="auto"/>
                                          </w:divBdr>
                                          <w:divsChild>
                                            <w:div w:id="1740323551">
                                              <w:marLeft w:val="0"/>
                                              <w:marRight w:val="0"/>
                                              <w:marTop w:val="0"/>
                                              <w:marBottom w:val="150"/>
                                              <w:divBdr>
                                                <w:top w:val="none" w:sz="0" w:space="0" w:color="auto"/>
                                                <w:left w:val="none" w:sz="0" w:space="0" w:color="auto"/>
                                                <w:bottom w:val="none" w:sz="0" w:space="0" w:color="auto"/>
                                                <w:right w:val="none" w:sz="0" w:space="0" w:color="auto"/>
                                              </w:divBdr>
                                              <w:divsChild>
                                                <w:div w:id="1381513353">
                                                  <w:marLeft w:val="0"/>
                                                  <w:marRight w:val="0"/>
                                                  <w:marTop w:val="0"/>
                                                  <w:marBottom w:val="0"/>
                                                  <w:divBdr>
                                                    <w:top w:val="none" w:sz="0" w:space="0" w:color="auto"/>
                                                    <w:left w:val="none" w:sz="0" w:space="0" w:color="auto"/>
                                                    <w:bottom w:val="none" w:sz="0" w:space="0" w:color="auto"/>
                                                    <w:right w:val="none" w:sz="0" w:space="0" w:color="auto"/>
                                                  </w:divBdr>
                                                  <w:divsChild>
                                                    <w:div w:id="437214607">
                                                      <w:marLeft w:val="0"/>
                                                      <w:marRight w:val="0"/>
                                                      <w:marTop w:val="0"/>
                                                      <w:marBottom w:val="0"/>
                                                      <w:divBdr>
                                                        <w:top w:val="none" w:sz="0" w:space="0" w:color="auto"/>
                                                        <w:left w:val="none" w:sz="0" w:space="0" w:color="auto"/>
                                                        <w:bottom w:val="none" w:sz="0" w:space="0" w:color="auto"/>
                                                        <w:right w:val="none" w:sz="0" w:space="0" w:color="auto"/>
                                                      </w:divBdr>
                                                      <w:divsChild>
                                                        <w:div w:id="750347001">
                                                          <w:marLeft w:val="0"/>
                                                          <w:marRight w:val="0"/>
                                                          <w:marTop w:val="0"/>
                                                          <w:marBottom w:val="0"/>
                                                          <w:divBdr>
                                                            <w:top w:val="none" w:sz="0" w:space="0" w:color="auto"/>
                                                            <w:left w:val="none" w:sz="0" w:space="0" w:color="auto"/>
                                                            <w:bottom w:val="none" w:sz="0" w:space="0" w:color="auto"/>
                                                            <w:right w:val="none" w:sz="0" w:space="0" w:color="auto"/>
                                                          </w:divBdr>
                                                          <w:divsChild>
                                                            <w:div w:id="293097652">
                                                              <w:marLeft w:val="0"/>
                                                              <w:marRight w:val="0"/>
                                                              <w:marTop w:val="0"/>
                                                              <w:marBottom w:val="0"/>
                                                              <w:divBdr>
                                                                <w:top w:val="none" w:sz="0" w:space="0" w:color="auto"/>
                                                                <w:left w:val="none" w:sz="0" w:space="0" w:color="auto"/>
                                                                <w:bottom w:val="none" w:sz="0" w:space="0" w:color="auto"/>
                                                                <w:right w:val="none" w:sz="0" w:space="0" w:color="auto"/>
                                                              </w:divBdr>
                                                              <w:divsChild>
                                                                <w:div w:id="24499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5090519">
      <w:bodyDiv w:val="1"/>
      <w:marLeft w:val="0"/>
      <w:marRight w:val="0"/>
      <w:marTop w:val="0"/>
      <w:marBottom w:val="0"/>
      <w:divBdr>
        <w:top w:val="none" w:sz="0" w:space="0" w:color="auto"/>
        <w:left w:val="none" w:sz="0" w:space="0" w:color="auto"/>
        <w:bottom w:val="none" w:sz="0" w:space="0" w:color="auto"/>
        <w:right w:val="none" w:sz="0" w:space="0" w:color="auto"/>
      </w:divBdr>
      <w:divsChild>
        <w:div w:id="395669986">
          <w:marLeft w:val="0"/>
          <w:marRight w:val="0"/>
          <w:marTop w:val="0"/>
          <w:marBottom w:val="0"/>
          <w:divBdr>
            <w:top w:val="none" w:sz="0" w:space="0" w:color="auto"/>
            <w:left w:val="none" w:sz="0" w:space="0" w:color="auto"/>
            <w:bottom w:val="none" w:sz="0" w:space="0" w:color="auto"/>
            <w:right w:val="none" w:sz="0" w:space="0" w:color="auto"/>
          </w:divBdr>
          <w:divsChild>
            <w:div w:id="688023460">
              <w:marLeft w:val="0"/>
              <w:marRight w:val="0"/>
              <w:marTop w:val="0"/>
              <w:marBottom w:val="0"/>
              <w:divBdr>
                <w:top w:val="none" w:sz="0" w:space="0" w:color="auto"/>
                <w:left w:val="none" w:sz="0" w:space="0" w:color="auto"/>
                <w:bottom w:val="none" w:sz="0" w:space="0" w:color="auto"/>
                <w:right w:val="none" w:sz="0" w:space="0" w:color="auto"/>
              </w:divBdr>
              <w:divsChild>
                <w:div w:id="551312765">
                  <w:marLeft w:val="0"/>
                  <w:marRight w:val="0"/>
                  <w:marTop w:val="0"/>
                  <w:marBottom w:val="0"/>
                  <w:divBdr>
                    <w:top w:val="none" w:sz="0" w:space="0" w:color="auto"/>
                    <w:left w:val="none" w:sz="0" w:space="0" w:color="auto"/>
                    <w:bottom w:val="none" w:sz="0" w:space="0" w:color="auto"/>
                    <w:right w:val="none" w:sz="0" w:space="0" w:color="auto"/>
                  </w:divBdr>
                  <w:divsChild>
                    <w:div w:id="770709156">
                      <w:marLeft w:val="0"/>
                      <w:marRight w:val="0"/>
                      <w:marTop w:val="0"/>
                      <w:marBottom w:val="0"/>
                      <w:divBdr>
                        <w:top w:val="none" w:sz="0" w:space="0" w:color="auto"/>
                        <w:left w:val="none" w:sz="0" w:space="0" w:color="auto"/>
                        <w:bottom w:val="none" w:sz="0" w:space="0" w:color="auto"/>
                        <w:right w:val="none" w:sz="0" w:space="0" w:color="auto"/>
                      </w:divBdr>
                      <w:divsChild>
                        <w:div w:id="1783458514">
                          <w:marLeft w:val="0"/>
                          <w:marRight w:val="0"/>
                          <w:marTop w:val="0"/>
                          <w:marBottom w:val="0"/>
                          <w:divBdr>
                            <w:top w:val="none" w:sz="0" w:space="0" w:color="auto"/>
                            <w:left w:val="none" w:sz="0" w:space="0" w:color="auto"/>
                            <w:bottom w:val="none" w:sz="0" w:space="0" w:color="auto"/>
                            <w:right w:val="none" w:sz="0" w:space="0" w:color="auto"/>
                          </w:divBdr>
                          <w:divsChild>
                            <w:div w:id="7475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475258">
      <w:bodyDiv w:val="1"/>
      <w:marLeft w:val="0"/>
      <w:marRight w:val="0"/>
      <w:marTop w:val="0"/>
      <w:marBottom w:val="0"/>
      <w:divBdr>
        <w:top w:val="none" w:sz="0" w:space="0" w:color="auto"/>
        <w:left w:val="none" w:sz="0" w:space="0" w:color="auto"/>
        <w:bottom w:val="none" w:sz="0" w:space="0" w:color="auto"/>
        <w:right w:val="none" w:sz="0" w:space="0" w:color="auto"/>
      </w:divBdr>
      <w:divsChild>
        <w:div w:id="1864047966">
          <w:marLeft w:val="0"/>
          <w:marRight w:val="0"/>
          <w:marTop w:val="0"/>
          <w:marBottom w:val="0"/>
          <w:divBdr>
            <w:top w:val="none" w:sz="0" w:space="0" w:color="auto"/>
            <w:left w:val="none" w:sz="0" w:space="0" w:color="auto"/>
            <w:bottom w:val="none" w:sz="0" w:space="0" w:color="auto"/>
            <w:right w:val="none" w:sz="0" w:space="0" w:color="auto"/>
          </w:divBdr>
          <w:divsChild>
            <w:div w:id="672490429">
              <w:marLeft w:val="0"/>
              <w:marRight w:val="0"/>
              <w:marTop w:val="0"/>
              <w:marBottom w:val="0"/>
              <w:divBdr>
                <w:top w:val="none" w:sz="0" w:space="0" w:color="auto"/>
                <w:left w:val="none" w:sz="0" w:space="0" w:color="auto"/>
                <w:bottom w:val="none" w:sz="0" w:space="0" w:color="auto"/>
                <w:right w:val="none" w:sz="0" w:space="0" w:color="auto"/>
              </w:divBdr>
              <w:divsChild>
                <w:div w:id="2067557775">
                  <w:marLeft w:val="0"/>
                  <w:marRight w:val="0"/>
                  <w:marTop w:val="0"/>
                  <w:marBottom w:val="0"/>
                  <w:divBdr>
                    <w:top w:val="none" w:sz="0" w:space="0" w:color="auto"/>
                    <w:left w:val="none" w:sz="0" w:space="0" w:color="auto"/>
                    <w:bottom w:val="none" w:sz="0" w:space="0" w:color="auto"/>
                    <w:right w:val="none" w:sz="0" w:space="0" w:color="auto"/>
                  </w:divBdr>
                  <w:divsChild>
                    <w:div w:id="12532670">
                      <w:marLeft w:val="0"/>
                      <w:marRight w:val="0"/>
                      <w:marTop w:val="0"/>
                      <w:marBottom w:val="300"/>
                      <w:divBdr>
                        <w:top w:val="none" w:sz="0" w:space="0" w:color="auto"/>
                        <w:left w:val="none" w:sz="0" w:space="0" w:color="auto"/>
                        <w:bottom w:val="none" w:sz="0" w:space="0" w:color="auto"/>
                        <w:right w:val="none" w:sz="0" w:space="0" w:color="auto"/>
                      </w:divBdr>
                      <w:divsChild>
                        <w:div w:id="207105567">
                          <w:marLeft w:val="0"/>
                          <w:marRight w:val="0"/>
                          <w:marTop w:val="0"/>
                          <w:marBottom w:val="225"/>
                          <w:divBdr>
                            <w:top w:val="single" w:sz="6" w:space="11" w:color="E5E5E5"/>
                            <w:left w:val="single" w:sz="6" w:space="11" w:color="E5E5E5"/>
                            <w:bottom w:val="single" w:sz="6" w:space="1" w:color="E5E5E5"/>
                            <w:right w:val="single" w:sz="6" w:space="11" w:color="E5E5E5"/>
                          </w:divBdr>
                        </w:div>
                      </w:divsChild>
                    </w:div>
                  </w:divsChild>
                </w:div>
              </w:divsChild>
            </w:div>
          </w:divsChild>
        </w:div>
      </w:divsChild>
    </w:div>
    <w:div w:id="665744943">
      <w:bodyDiv w:val="1"/>
      <w:marLeft w:val="0"/>
      <w:marRight w:val="0"/>
      <w:marTop w:val="0"/>
      <w:marBottom w:val="0"/>
      <w:divBdr>
        <w:top w:val="none" w:sz="0" w:space="0" w:color="auto"/>
        <w:left w:val="none" w:sz="0" w:space="0" w:color="auto"/>
        <w:bottom w:val="none" w:sz="0" w:space="0" w:color="auto"/>
        <w:right w:val="none" w:sz="0" w:space="0" w:color="auto"/>
      </w:divBdr>
      <w:divsChild>
        <w:div w:id="835413327">
          <w:marLeft w:val="0"/>
          <w:marRight w:val="0"/>
          <w:marTop w:val="0"/>
          <w:marBottom w:val="0"/>
          <w:divBdr>
            <w:top w:val="none" w:sz="0" w:space="0" w:color="auto"/>
            <w:left w:val="none" w:sz="0" w:space="0" w:color="auto"/>
            <w:bottom w:val="none" w:sz="0" w:space="0" w:color="auto"/>
            <w:right w:val="none" w:sz="0" w:space="0" w:color="auto"/>
          </w:divBdr>
        </w:div>
      </w:divsChild>
    </w:div>
    <w:div w:id="665978081">
      <w:bodyDiv w:val="1"/>
      <w:marLeft w:val="0"/>
      <w:marRight w:val="0"/>
      <w:marTop w:val="0"/>
      <w:marBottom w:val="0"/>
      <w:divBdr>
        <w:top w:val="none" w:sz="0" w:space="0" w:color="auto"/>
        <w:left w:val="none" w:sz="0" w:space="0" w:color="auto"/>
        <w:bottom w:val="none" w:sz="0" w:space="0" w:color="auto"/>
        <w:right w:val="none" w:sz="0" w:space="0" w:color="auto"/>
      </w:divBdr>
      <w:divsChild>
        <w:div w:id="793136428">
          <w:marLeft w:val="0"/>
          <w:marRight w:val="0"/>
          <w:marTop w:val="0"/>
          <w:marBottom w:val="0"/>
          <w:divBdr>
            <w:top w:val="single" w:sz="6" w:space="0" w:color="999999"/>
            <w:left w:val="single" w:sz="6" w:space="0" w:color="999999"/>
            <w:bottom w:val="single" w:sz="6" w:space="0" w:color="999999"/>
            <w:right w:val="single" w:sz="6" w:space="0" w:color="999999"/>
          </w:divBdr>
          <w:divsChild>
            <w:div w:id="1261838850">
              <w:marLeft w:val="0"/>
              <w:marRight w:val="0"/>
              <w:marTop w:val="225"/>
              <w:marBottom w:val="0"/>
              <w:divBdr>
                <w:top w:val="single" w:sz="6" w:space="0" w:color="FFFFFF"/>
                <w:left w:val="none" w:sz="0" w:space="0" w:color="auto"/>
                <w:bottom w:val="none" w:sz="0" w:space="0" w:color="auto"/>
                <w:right w:val="none" w:sz="0" w:space="0" w:color="auto"/>
              </w:divBdr>
              <w:divsChild>
                <w:div w:id="2072265354">
                  <w:marLeft w:val="0"/>
                  <w:marRight w:val="0"/>
                  <w:marTop w:val="0"/>
                  <w:marBottom w:val="0"/>
                  <w:divBdr>
                    <w:top w:val="none" w:sz="0" w:space="0" w:color="auto"/>
                    <w:left w:val="none" w:sz="0" w:space="0" w:color="auto"/>
                    <w:bottom w:val="none" w:sz="0" w:space="0" w:color="auto"/>
                    <w:right w:val="none" w:sz="0" w:space="0" w:color="auto"/>
                  </w:divBdr>
                  <w:divsChild>
                    <w:div w:id="1247765721">
                      <w:marLeft w:val="0"/>
                      <w:marRight w:val="15"/>
                      <w:marTop w:val="0"/>
                      <w:marBottom w:val="0"/>
                      <w:divBdr>
                        <w:top w:val="none" w:sz="0" w:space="0" w:color="auto"/>
                        <w:left w:val="none" w:sz="0" w:space="0" w:color="auto"/>
                        <w:bottom w:val="none" w:sz="0" w:space="0" w:color="auto"/>
                        <w:right w:val="none" w:sz="0" w:space="0" w:color="auto"/>
                      </w:divBdr>
                      <w:divsChild>
                        <w:div w:id="476190457">
                          <w:marLeft w:val="0"/>
                          <w:marRight w:val="0"/>
                          <w:marTop w:val="0"/>
                          <w:marBottom w:val="0"/>
                          <w:divBdr>
                            <w:top w:val="none" w:sz="0" w:space="0" w:color="auto"/>
                            <w:left w:val="none" w:sz="0" w:space="0" w:color="auto"/>
                            <w:bottom w:val="none" w:sz="0" w:space="0" w:color="auto"/>
                            <w:right w:val="none" w:sz="0" w:space="0" w:color="auto"/>
                          </w:divBdr>
                          <w:divsChild>
                            <w:div w:id="628241259">
                              <w:marLeft w:val="150"/>
                              <w:marRight w:val="105"/>
                              <w:marTop w:val="0"/>
                              <w:marBottom w:val="180"/>
                              <w:divBdr>
                                <w:top w:val="none" w:sz="0" w:space="0" w:color="auto"/>
                                <w:left w:val="none" w:sz="0" w:space="0" w:color="auto"/>
                                <w:bottom w:val="none" w:sz="0" w:space="0" w:color="auto"/>
                                <w:right w:val="none" w:sz="0" w:space="0" w:color="auto"/>
                              </w:divBdr>
                              <w:divsChild>
                                <w:div w:id="82597310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055647">
      <w:bodyDiv w:val="1"/>
      <w:marLeft w:val="0"/>
      <w:marRight w:val="0"/>
      <w:marTop w:val="0"/>
      <w:marBottom w:val="0"/>
      <w:divBdr>
        <w:top w:val="none" w:sz="0" w:space="0" w:color="auto"/>
        <w:left w:val="none" w:sz="0" w:space="0" w:color="auto"/>
        <w:bottom w:val="none" w:sz="0" w:space="0" w:color="auto"/>
        <w:right w:val="none" w:sz="0" w:space="0" w:color="auto"/>
      </w:divBdr>
      <w:divsChild>
        <w:div w:id="1317370299">
          <w:marLeft w:val="0"/>
          <w:marRight w:val="0"/>
          <w:marTop w:val="0"/>
          <w:marBottom w:val="0"/>
          <w:divBdr>
            <w:top w:val="none" w:sz="0" w:space="0" w:color="auto"/>
            <w:left w:val="none" w:sz="0" w:space="0" w:color="auto"/>
            <w:bottom w:val="none" w:sz="0" w:space="0" w:color="auto"/>
            <w:right w:val="none" w:sz="0" w:space="0" w:color="auto"/>
          </w:divBdr>
          <w:divsChild>
            <w:div w:id="2082288669">
              <w:marLeft w:val="0"/>
              <w:marRight w:val="0"/>
              <w:marTop w:val="0"/>
              <w:marBottom w:val="0"/>
              <w:divBdr>
                <w:top w:val="none" w:sz="0" w:space="0" w:color="auto"/>
                <w:left w:val="none" w:sz="0" w:space="0" w:color="auto"/>
                <w:bottom w:val="none" w:sz="0" w:space="0" w:color="auto"/>
                <w:right w:val="none" w:sz="0" w:space="0" w:color="auto"/>
              </w:divBdr>
              <w:divsChild>
                <w:div w:id="1122655455">
                  <w:marLeft w:val="0"/>
                  <w:marRight w:val="0"/>
                  <w:marTop w:val="0"/>
                  <w:marBottom w:val="0"/>
                  <w:divBdr>
                    <w:top w:val="none" w:sz="0" w:space="0" w:color="auto"/>
                    <w:left w:val="none" w:sz="0" w:space="0" w:color="auto"/>
                    <w:bottom w:val="none" w:sz="0" w:space="0" w:color="auto"/>
                    <w:right w:val="none" w:sz="0" w:space="0" w:color="auto"/>
                  </w:divBdr>
                  <w:divsChild>
                    <w:div w:id="1096902425">
                      <w:marLeft w:val="0"/>
                      <w:marRight w:val="0"/>
                      <w:marTop w:val="0"/>
                      <w:marBottom w:val="0"/>
                      <w:divBdr>
                        <w:top w:val="none" w:sz="0" w:space="0" w:color="auto"/>
                        <w:left w:val="none" w:sz="0" w:space="0" w:color="auto"/>
                        <w:bottom w:val="none" w:sz="0" w:space="0" w:color="auto"/>
                        <w:right w:val="none" w:sz="0" w:space="0" w:color="auto"/>
                      </w:divBdr>
                      <w:divsChild>
                        <w:div w:id="1481461480">
                          <w:marLeft w:val="0"/>
                          <w:marRight w:val="0"/>
                          <w:marTop w:val="0"/>
                          <w:marBottom w:val="0"/>
                          <w:divBdr>
                            <w:top w:val="none" w:sz="0" w:space="0" w:color="auto"/>
                            <w:left w:val="none" w:sz="0" w:space="0" w:color="auto"/>
                            <w:bottom w:val="none" w:sz="0" w:space="0" w:color="auto"/>
                            <w:right w:val="none" w:sz="0" w:space="0" w:color="auto"/>
                          </w:divBdr>
                          <w:divsChild>
                            <w:div w:id="1086345671">
                              <w:marLeft w:val="0"/>
                              <w:marRight w:val="0"/>
                              <w:marTop w:val="0"/>
                              <w:marBottom w:val="0"/>
                              <w:divBdr>
                                <w:top w:val="none" w:sz="0" w:space="0" w:color="auto"/>
                                <w:left w:val="none" w:sz="0" w:space="0" w:color="auto"/>
                                <w:bottom w:val="none" w:sz="0" w:space="0" w:color="auto"/>
                                <w:right w:val="none" w:sz="0" w:space="0" w:color="auto"/>
                              </w:divBdr>
                              <w:divsChild>
                                <w:div w:id="1998071078">
                                  <w:marLeft w:val="0"/>
                                  <w:marRight w:val="0"/>
                                  <w:marTop w:val="0"/>
                                  <w:marBottom w:val="0"/>
                                  <w:divBdr>
                                    <w:top w:val="none" w:sz="0" w:space="0" w:color="auto"/>
                                    <w:left w:val="none" w:sz="0" w:space="0" w:color="auto"/>
                                    <w:bottom w:val="none" w:sz="0" w:space="0" w:color="auto"/>
                                    <w:right w:val="none" w:sz="0" w:space="0" w:color="auto"/>
                                  </w:divBdr>
                                  <w:divsChild>
                                    <w:div w:id="7413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445615">
      <w:bodyDiv w:val="1"/>
      <w:marLeft w:val="0"/>
      <w:marRight w:val="0"/>
      <w:marTop w:val="0"/>
      <w:marBottom w:val="0"/>
      <w:divBdr>
        <w:top w:val="none" w:sz="0" w:space="0" w:color="auto"/>
        <w:left w:val="none" w:sz="0" w:space="0" w:color="auto"/>
        <w:bottom w:val="none" w:sz="0" w:space="0" w:color="auto"/>
        <w:right w:val="none" w:sz="0" w:space="0" w:color="auto"/>
      </w:divBdr>
      <w:divsChild>
        <w:div w:id="752821278">
          <w:marLeft w:val="0"/>
          <w:marRight w:val="0"/>
          <w:marTop w:val="0"/>
          <w:marBottom w:val="0"/>
          <w:divBdr>
            <w:top w:val="none" w:sz="0" w:space="0" w:color="auto"/>
            <w:left w:val="none" w:sz="0" w:space="0" w:color="auto"/>
            <w:bottom w:val="none" w:sz="0" w:space="0" w:color="auto"/>
            <w:right w:val="none" w:sz="0" w:space="0" w:color="auto"/>
          </w:divBdr>
        </w:div>
      </w:divsChild>
    </w:div>
    <w:div w:id="666521695">
      <w:bodyDiv w:val="1"/>
      <w:marLeft w:val="0"/>
      <w:marRight w:val="0"/>
      <w:marTop w:val="0"/>
      <w:marBottom w:val="0"/>
      <w:divBdr>
        <w:top w:val="none" w:sz="0" w:space="0" w:color="auto"/>
        <w:left w:val="none" w:sz="0" w:space="0" w:color="auto"/>
        <w:bottom w:val="none" w:sz="0" w:space="0" w:color="auto"/>
        <w:right w:val="none" w:sz="0" w:space="0" w:color="auto"/>
      </w:divBdr>
    </w:div>
    <w:div w:id="666829883">
      <w:bodyDiv w:val="1"/>
      <w:marLeft w:val="0"/>
      <w:marRight w:val="0"/>
      <w:marTop w:val="0"/>
      <w:marBottom w:val="0"/>
      <w:divBdr>
        <w:top w:val="none" w:sz="0" w:space="0" w:color="auto"/>
        <w:left w:val="none" w:sz="0" w:space="0" w:color="auto"/>
        <w:bottom w:val="none" w:sz="0" w:space="0" w:color="auto"/>
        <w:right w:val="none" w:sz="0" w:space="0" w:color="auto"/>
      </w:divBdr>
      <w:divsChild>
        <w:div w:id="1105613851">
          <w:marLeft w:val="0"/>
          <w:marRight w:val="0"/>
          <w:marTop w:val="0"/>
          <w:marBottom w:val="0"/>
          <w:divBdr>
            <w:top w:val="none" w:sz="0" w:space="0" w:color="auto"/>
            <w:left w:val="none" w:sz="0" w:space="0" w:color="auto"/>
            <w:bottom w:val="dotted" w:sz="6" w:space="4" w:color="DDDDDD"/>
            <w:right w:val="none" w:sz="0" w:space="0" w:color="auto"/>
          </w:divBdr>
          <w:divsChild>
            <w:div w:id="14475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36880">
      <w:bodyDiv w:val="1"/>
      <w:marLeft w:val="0"/>
      <w:marRight w:val="0"/>
      <w:marTop w:val="0"/>
      <w:marBottom w:val="0"/>
      <w:divBdr>
        <w:top w:val="none" w:sz="0" w:space="0" w:color="auto"/>
        <w:left w:val="none" w:sz="0" w:space="0" w:color="auto"/>
        <w:bottom w:val="none" w:sz="0" w:space="0" w:color="auto"/>
        <w:right w:val="none" w:sz="0" w:space="0" w:color="auto"/>
      </w:divBdr>
      <w:divsChild>
        <w:div w:id="1586298998">
          <w:marLeft w:val="0"/>
          <w:marRight w:val="0"/>
          <w:marTop w:val="0"/>
          <w:marBottom w:val="0"/>
          <w:divBdr>
            <w:top w:val="none" w:sz="0" w:space="0" w:color="auto"/>
            <w:left w:val="none" w:sz="0" w:space="0" w:color="auto"/>
            <w:bottom w:val="none" w:sz="0" w:space="0" w:color="auto"/>
            <w:right w:val="none" w:sz="0" w:space="0" w:color="auto"/>
          </w:divBdr>
          <w:divsChild>
            <w:div w:id="1002396714">
              <w:marLeft w:val="0"/>
              <w:marRight w:val="0"/>
              <w:marTop w:val="0"/>
              <w:marBottom w:val="0"/>
              <w:divBdr>
                <w:top w:val="none" w:sz="0" w:space="0" w:color="auto"/>
                <w:left w:val="none" w:sz="0" w:space="0" w:color="auto"/>
                <w:bottom w:val="none" w:sz="0" w:space="0" w:color="auto"/>
                <w:right w:val="none" w:sz="0" w:space="0" w:color="auto"/>
              </w:divBdr>
              <w:divsChild>
                <w:div w:id="8428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7716">
      <w:bodyDiv w:val="1"/>
      <w:marLeft w:val="0"/>
      <w:marRight w:val="0"/>
      <w:marTop w:val="0"/>
      <w:marBottom w:val="0"/>
      <w:divBdr>
        <w:top w:val="none" w:sz="0" w:space="0" w:color="auto"/>
        <w:left w:val="none" w:sz="0" w:space="0" w:color="auto"/>
        <w:bottom w:val="none" w:sz="0" w:space="0" w:color="auto"/>
        <w:right w:val="none" w:sz="0" w:space="0" w:color="auto"/>
      </w:divBdr>
      <w:divsChild>
        <w:div w:id="1764373999">
          <w:marLeft w:val="0"/>
          <w:marRight w:val="0"/>
          <w:marTop w:val="0"/>
          <w:marBottom w:val="0"/>
          <w:divBdr>
            <w:top w:val="none" w:sz="0" w:space="0" w:color="auto"/>
            <w:left w:val="none" w:sz="0" w:space="0" w:color="auto"/>
            <w:bottom w:val="dotted" w:sz="6" w:space="4" w:color="DDDDDD"/>
            <w:right w:val="none" w:sz="0" w:space="0" w:color="auto"/>
          </w:divBdr>
          <w:divsChild>
            <w:div w:id="5777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12774">
      <w:bodyDiv w:val="1"/>
      <w:marLeft w:val="0"/>
      <w:marRight w:val="0"/>
      <w:marTop w:val="0"/>
      <w:marBottom w:val="0"/>
      <w:divBdr>
        <w:top w:val="none" w:sz="0" w:space="0" w:color="auto"/>
        <w:left w:val="none" w:sz="0" w:space="0" w:color="auto"/>
        <w:bottom w:val="none" w:sz="0" w:space="0" w:color="auto"/>
        <w:right w:val="none" w:sz="0" w:space="0" w:color="auto"/>
      </w:divBdr>
      <w:divsChild>
        <w:div w:id="1645041161">
          <w:marLeft w:val="0"/>
          <w:marRight w:val="0"/>
          <w:marTop w:val="0"/>
          <w:marBottom w:val="0"/>
          <w:divBdr>
            <w:top w:val="none" w:sz="0" w:space="0" w:color="auto"/>
            <w:left w:val="none" w:sz="0" w:space="0" w:color="auto"/>
            <w:bottom w:val="dotted" w:sz="6" w:space="4" w:color="DDDDDD"/>
            <w:right w:val="none" w:sz="0" w:space="0" w:color="auto"/>
          </w:divBdr>
          <w:divsChild>
            <w:div w:id="271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93054">
      <w:bodyDiv w:val="1"/>
      <w:marLeft w:val="0"/>
      <w:marRight w:val="0"/>
      <w:marTop w:val="0"/>
      <w:marBottom w:val="0"/>
      <w:divBdr>
        <w:top w:val="none" w:sz="0" w:space="0" w:color="auto"/>
        <w:left w:val="none" w:sz="0" w:space="0" w:color="auto"/>
        <w:bottom w:val="none" w:sz="0" w:space="0" w:color="auto"/>
        <w:right w:val="none" w:sz="0" w:space="0" w:color="auto"/>
      </w:divBdr>
      <w:divsChild>
        <w:div w:id="2089184014">
          <w:marLeft w:val="0"/>
          <w:marRight w:val="0"/>
          <w:marTop w:val="0"/>
          <w:marBottom w:val="0"/>
          <w:divBdr>
            <w:top w:val="none" w:sz="0" w:space="0" w:color="auto"/>
            <w:left w:val="none" w:sz="0" w:space="0" w:color="auto"/>
            <w:bottom w:val="none" w:sz="0" w:space="0" w:color="auto"/>
            <w:right w:val="none" w:sz="0" w:space="0" w:color="auto"/>
          </w:divBdr>
        </w:div>
      </w:divsChild>
    </w:div>
    <w:div w:id="668564167">
      <w:bodyDiv w:val="1"/>
      <w:marLeft w:val="0"/>
      <w:marRight w:val="0"/>
      <w:marTop w:val="0"/>
      <w:marBottom w:val="0"/>
      <w:divBdr>
        <w:top w:val="none" w:sz="0" w:space="0" w:color="auto"/>
        <w:left w:val="none" w:sz="0" w:space="0" w:color="auto"/>
        <w:bottom w:val="none" w:sz="0" w:space="0" w:color="auto"/>
        <w:right w:val="none" w:sz="0" w:space="0" w:color="auto"/>
      </w:divBdr>
      <w:divsChild>
        <w:div w:id="727875266">
          <w:marLeft w:val="0"/>
          <w:marRight w:val="0"/>
          <w:marTop w:val="0"/>
          <w:marBottom w:val="150"/>
          <w:divBdr>
            <w:top w:val="none" w:sz="0" w:space="0" w:color="auto"/>
            <w:left w:val="none" w:sz="0" w:space="0" w:color="auto"/>
            <w:bottom w:val="none" w:sz="0" w:space="0" w:color="auto"/>
            <w:right w:val="none" w:sz="0" w:space="0" w:color="auto"/>
          </w:divBdr>
          <w:divsChild>
            <w:div w:id="1652323921">
              <w:marLeft w:val="0"/>
              <w:marRight w:val="0"/>
              <w:marTop w:val="0"/>
              <w:marBottom w:val="0"/>
              <w:divBdr>
                <w:top w:val="none" w:sz="0" w:space="0" w:color="auto"/>
                <w:left w:val="none" w:sz="0" w:space="0" w:color="auto"/>
                <w:bottom w:val="none" w:sz="0" w:space="0" w:color="auto"/>
                <w:right w:val="none" w:sz="0" w:space="0" w:color="auto"/>
              </w:divBdr>
            </w:div>
          </w:divsChild>
        </w:div>
        <w:div w:id="83840270">
          <w:marLeft w:val="0"/>
          <w:marRight w:val="0"/>
          <w:marTop w:val="0"/>
          <w:marBottom w:val="0"/>
          <w:divBdr>
            <w:top w:val="none" w:sz="0" w:space="0" w:color="auto"/>
            <w:left w:val="none" w:sz="0" w:space="0" w:color="auto"/>
            <w:bottom w:val="none" w:sz="0" w:space="0" w:color="auto"/>
            <w:right w:val="none" w:sz="0" w:space="0" w:color="auto"/>
          </w:divBdr>
          <w:divsChild>
            <w:div w:id="2109034005">
              <w:marLeft w:val="0"/>
              <w:marRight w:val="0"/>
              <w:marTop w:val="0"/>
              <w:marBottom w:val="150"/>
              <w:divBdr>
                <w:top w:val="none" w:sz="0" w:space="0" w:color="auto"/>
                <w:left w:val="none" w:sz="0" w:space="0" w:color="auto"/>
                <w:bottom w:val="none" w:sz="0" w:space="0" w:color="auto"/>
                <w:right w:val="none" w:sz="0" w:space="0" w:color="auto"/>
              </w:divBdr>
            </w:div>
            <w:div w:id="1838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98683">
      <w:bodyDiv w:val="1"/>
      <w:marLeft w:val="0"/>
      <w:marRight w:val="0"/>
      <w:marTop w:val="0"/>
      <w:marBottom w:val="0"/>
      <w:divBdr>
        <w:top w:val="none" w:sz="0" w:space="0" w:color="auto"/>
        <w:left w:val="none" w:sz="0" w:space="0" w:color="auto"/>
        <w:bottom w:val="none" w:sz="0" w:space="0" w:color="auto"/>
        <w:right w:val="none" w:sz="0" w:space="0" w:color="auto"/>
      </w:divBdr>
    </w:div>
    <w:div w:id="669790458">
      <w:bodyDiv w:val="1"/>
      <w:marLeft w:val="0"/>
      <w:marRight w:val="0"/>
      <w:marTop w:val="0"/>
      <w:marBottom w:val="0"/>
      <w:divBdr>
        <w:top w:val="none" w:sz="0" w:space="0" w:color="auto"/>
        <w:left w:val="none" w:sz="0" w:space="0" w:color="auto"/>
        <w:bottom w:val="none" w:sz="0" w:space="0" w:color="auto"/>
        <w:right w:val="none" w:sz="0" w:space="0" w:color="auto"/>
      </w:divBdr>
      <w:divsChild>
        <w:div w:id="633676443">
          <w:marLeft w:val="0"/>
          <w:marRight w:val="0"/>
          <w:marTop w:val="0"/>
          <w:marBottom w:val="0"/>
          <w:divBdr>
            <w:top w:val="none" w:sz="0" w:space="0" w:color="auto"/>
            <w:left w:val="none" w:sz="0" w:space="0" w:color="auto"/>
            <w:bottom w:val="dotted" w:sz="6" w:space="4" w:color="DDDDDD"/>
            <w:right w:val="none" w:sz="0" w:space="0" w:color="auto"/>
          </w:divBdr>
          <w:divsChild>
            <w:div w:id="7871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9235">
      <w:bodyDiv w:val="1"/>
      <w:marLeft w:val="0"/>
      <w:marRight w:val="0"/>
      <w:marTop w:val="0"/>
      <w:marBottom w:val="0"/>
      <w:divBdr>
        <w:top w:val="none" w:sz="0" w:space="0" w:color="auto"/>
        <w:left w:val="none" w:sz="0" w:space="0" w:color="auto"/>
        <w:bottom w:val="none" w:sz="0" w:space="0" w:color="auto"/>
        <w:right w:val="none" w:sz="0" w:space="0" w:color="auto"/>
      </w:divBdr>
      <w:divsChild>
        <w:div w:id="1394424614">
          <w:marLeft w:val="0"/>
          <w:marRight w:val="0"/>
          <w:marTop w:val="0"/>
          <w:marBottom w:val="0"/>
          <w:divBdr>
            <w:top w:val="none" w:sz="0" w:space="0" w:color="auto"/>
            <w:left w:val="none" w:sz="0" w:space="0" w:color="auto"/>
            <w:bottom w:val="dotted" w:sz="6" w:space="4" w:color="DDDDDD"/>
            <w:right w:val="none" w:sz="0" w:space="0" w:color="auto"/>
          </w:divBdr>
        </w:div>
      </w:divsChild>
    </w:div>
    <w:div w:id="669872306">
      <w:bodyDiv w:val="1"/>
      <w:marLeft w:val="0"/>
      <w:marRight w:val="0"/>
      <w:marTop w:val="0"/>
      <w:marBottom w:val="0"/>
      <w:divBdr>
        <w:top w:val="none" w:sz="0" w:space="0" w:color="auto"/>
        <w:left w:val="none" w:sz="0" w:space="0" w:color="auto"/>
        <w:bottom w:val="none" w:sz="0" w:space="0" w:color="auto"/>
        <w:right w:val="none" w:sz="0" w:space="0" w:color="auto"/>
      </w:divBdr>
      <w:divsChild>
        <w:div w:id="1923442930">
          <w:marLeft w:val="0"/>
          <w:marRight w:val="0"/>
          <w:marTop w:val="0"/>
          <w:marBottom w:val="150"/>
          <w:divBdr>
            <w:top w:val="none" w:sz="0" w:space="0" w:color="auto"/>
            <w:left w:val="none" w:sz="0" w:space="0" w:color="auto"/>
            <w:bottom w:val="none" w:sz="0" w:space="0" w:color="auto"/>
            <w:right w:val="none" w:sz="0" w:space="0" w:color="auto"/>
          </w:divBdr>
        </w:div>
      </w:divsChild>
    </w:div>
    <w:div w:id="671176333">
      <w:bodyDiv w:val="1"/>
      <w:marLeft w:val="0"/>
      <w:marRight w:val="0"/>
      <w:marTop w:val="0"/>
      <w:marBottom w:val="0"/>
      <w:divBdr>
        <w:top w:val="none" w:sz="0" w:space="0" w:color="auto"/>
        <w:left w:val="none" w:sz="0" w:space="0" w:color="auto"/>
        <w:bottom w:val="none" w:sz="0" w:space="0" w:color="auto"/>
        <w:right w:val="none" w:sz="0" w:space="0" w:color="auto"/>
      </w:divBdr>
      <w:divsChild>
        <w:div w:id="403449746">
          <w:marLeft w:val="0"/>
          <w:marRight w:val="0"/>
          <w:marTop w:val="0"/>
          <w:marBottom w:val="0"/>
          <w:divBdr>
            <w:top w:val="none" w:sz="0" w:space="0" w:color="auto"/>
            <w:left w:val="none" w:sz="0" w:space="0" w:color="auto"/>
            <w:bottom w:val="dotted" w:sz="6" w:space="4" w:color="DDDDDD"/>
            <w:right w:val="none" w:sz="0" w:space="0" w:color="auto"/>
          </w:divBdr>
          <w:divsChild>
            <w:div w:id="11239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4645">
      <w:bodyDiv w:val="1"/>
      <w:marLeft w:val="0"/>
      <w:marRight w:val="0"/>
      <w:marTop w:val="0"/>
      <w:marBottom w:val="0"/>
      <w:divBdr>
        <w:top w:val="none" w:sz="0" w:space="0" w:color="auto"/>
        <w:left w:val="none" w:sz="0" w:space="0" w:color="auto"/>
        <w:bottom w:val="none" w:sz="0" w:space="0" w:color="auto"/>
        <w:right w:val="none" w:sz="0" w:space="0" w:color="auto"/>
      </w:divBdr>
      <w:divsChild>
        <w:div w:id="1014771363">
          <w:marLeft w:val="0"/>
          <w:marRight w:val="0"/>
          <w:marTop w:val="0"/>
          <w:marBottom w:val="150"/>
          <w:divBdr>
            <w:top w:val="none" w:sz="0" w:space="0" w:color="auto"/>
            <w:left w:val="none" w:sz="0" w:space="0" w:color="auto"/>
            <w:bottom w:val="none" w:sz="0" w:space="0" w:color="auto"/>
            <w:right w:val="none" w:sz="0" w:space="0" w:color="auto"/>
          </w:divBdr>
          <w:divsChild>
            <w:div w:id="2129624194">
              <w:marLeft w:val="0"/>
              <w:marRight w:val="0"/>
              <w:marTop w:val="0"/>
              <w:marBottom w:val="0"/>
              <w:divBdr>
                <w:top w:val="none" w:sz="0" w:space="0" w:color="auto"/>
                <w:left w:val="none" w:sz="0" w:space="0" w:color="auto"/>
                <w:bottom w:val="none" w:sz="0" w:space="0" w:color="auto"/>
                <w:right w:val="none" w:sz="0" w:space="0" w:color="auto"/>
              </w:divBdr>
            </w:div>
          </w:divsChild>
        </w:div>
        <w:div w:id="1923446810">
          <w:marLeft w:val="0"/>
          <w:marRight w:val="0"/>
          <w:marTop w:val="0"/>
          <w:marBottom w:val="0"/>
          <w:divBdr>
            <w:top w:val="none" w:sz="0" w:space="0" w:color="auto"/>
            <w:left w:val="none" w:sz="0" w:space="0" w:color="auto"/>
            <w:bottom w:val="none" w:sz="0" w:space="0" w:color="auto"/>
            <w:right w:val="none" w:sz="0" w:space="0" w:color="auto"/>
          </w:divBdr>
          <w:divsChild>
            <w:div w:id="971785724">
              <w:marLeft w:val="0"/>
              <w:marRight w:val="0"/>
              <w:marTop w:val="0"/>
              <w:marBottom w:val="150"/>
              <w:divBdr>
                <w:top w:val="none" w:sz="0" w:space="0" w:color="auto"/>
                <w:left w:val="none" w:sz="0" w:space="0" w:color="auto"/>
                <w:bottom w:val="none" w:sz="0" w:space="0" w:color="auto"/>
                <w:right w:val="none" w:sz="0" w:space="0" w:color="auto"/>
              </w:divBdr>
            </w:div>
            <w:div w:id="4401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21936">
      <w:bodyDiv w:val="1"/>
      <w:marLeft w:val="0"/>
      <w:marRight w:val="0"/>
      <w:marTop w:val="0"/>
      <w:marBottom w:val="0"/>
      <w:divBdr>
        <w:top w:val="none" w:sz="0" w:space="0" w:color="auto"/>
        <w:left w:val="none" w:sz="0" w:space="0" w:color="auto"/>
        <w:bottom w:val="none" w:sz="0" w:space="0" w:color="auto"/>
        <w:right w:val="none" w:sz="0" w:space="0" w:color="auto"/>
      </w:divBdr>
      <w:divsChild>
        <w:div w:id="776142983">
          <w:marLeft w:val="0"/>
          <w:marRight w:val="0"/>
          <w:marTop w:val="0"/>
          <w:marBottom w:val="150"/>
          <w:divBdr>
            <w:top w:val="none" w:sz="0" w:space="0" w:color="auto"/>
            <w:left w:val="none" w:sz="0" w:space="0" w:color="auto"/>
            <w:bottom w:val="none" w:sz="0" w:space="0" w:color="auto"/>
            <w:right w:val="none" w:sz="0" w:space="0" w:color="auto"/>
          </w:divBdr>
          <w:divsChild>
            <w:div w:id="1116172244">
              <w:marLeft w:val="0"/>
              <w:marRight w:val="0"/>
              <w:marTop w:val="0"/>
              <w:marBottom w:val="0"/>
              <w:divBdr>
                <w:top w:val="none" w:sz="0" w:space="0" w:color="auto"/>
                <w:left w:val="none" w:sz="0" w:space="0" w:color="auto"/>
                <w:bottom w:val="none" w:sz="0" w:space="0" w:color="auto"/>
                <w:right w:val="none" w:sz="0" w:space="0" w:color="auto"/>
              </w:divBdr>
            </w:div>
          </w:divsChild>
        </w:div>
        <w:div w:id="908075512">
          <w:marLeft w:val="0"/>
          <w:marRight w:val="0"/>
          <w:marTop w:val="0"/>
          <w:marBottom w:val="150"/>
          <w:divBdr>
            <w:top w:val="none" w:sz="0" w:space="0" w:color="auto"/>
            <w:left w:val="none" w:sz="0" w:space="0" w:color="auto"/>
            <w:bottom w:val="none" w:sz="0" w:space="0" w:color="auto"/>
            <w:right w:val="none" w:sz="0" w:space="0" w:color="auto"/>
          </w:divBdr>
        </w:div>
        <w:div w:id="1319723082">
          <w:marLeft w:val="0"/>
          <w:marRight w:val="0"/>
          <w:marTop w:val="0"/>
          <w:marBottom w:val="0"/>
          <w:divBdr>
            <w:top w:val="none" w:sz="0" w:space="0" w:color="auto"/>
            <w:left w:val="none" w:sz="0" w:space="0" w:color="auto"/>
            <w:bottom w:val="none" w:sz="0" w:space="0" w:color="auto"/>
            <w:right w:val="none" w:sz="0" w:space="0" w:color="auto"/>
          </w:divBdr>
          <w:divsChild>
            <w:div w:id="3753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70163">
      <w:bodyDiv w:val="1"/>
      <w:marLeft w:val="0"/>
      <w:marRight w:val="0"/>
      <w:marTop w:val="0"/>
      <w:marBottom w:val="0"/>
      <w:divBdr>
        <w:top w:val="none" w:sz="0" w:space="0" w:color="auto"/>
        <w:left w:val="none" w:sz="0" w:space="0" w:color="auto"/>
        <w:bottom w:val="none" w:sz="0" w:space="0" w:color="auto"/>
        <w:right w:val="none" w:sz="0" w:space="0" w:color="auto"/>
      </w:divBdr>
    </w:div>
    <w:div w:id="672680018">
      <w:bodyDiv w:val="1"/>
      <w:marLeft w:val="0"/>
      <w:marRight w:val="0"/>
      <w:marTop w:val="0"/>
      <w:marBottom w:val="0"/>
      <w:divBdr>
        <w:top w:val="none" w:sz="0" w:space="0" w:color="auto"/>
        <w:left w:val="none" w:sz="0" w:space="0" w:color="auto"/>
        <w:bottom w:val="none" w:sz="0" w:space="0" w:color="auto"/>
        <w:right w:val="none" w:sz="0" w:space="0" w:color="auto"/>
      </w:divBdr>
    </w:div>
    <w:div w:id="672730410">
      <w:bodyDiv w:val="1"/>
      <w:marLeft w:val="0"/>
      <w:marRight w:val="0"/>
      <w:marTop w:val="0"/>
      <w:marBottom w:val="0"/>
      <w:divBdr>
        <w:top w:val="none" w:sz="0" w:space="0" w:color="auto"/>
        <w:left w:val="none" w:sz="0" w:space="0" w:color="auto"/>
        <w:bottom w:val="none" w:sz="0" w:space="0" w:color="auto"/>
        <w:right w:val="none" w:sz="0" w:space="0" w:color="auto"/>
      </w:divBdr>
      <w:divsChild>
        <w:div w:id="897395236">
          <w:marLeft w:val="0"/>
          <w:marRight w:val="0"/>
          <w:marTop w:val="0"/>
          <w:marBottom w:val="150"/>
          <w:divBdr>
            <w:top w:val="none" w:sz="0" w:space="0" w:color="auto"/>
            <w:left w:val="none" w:sz="0" w:space="0" w:color="auto"/>
            <w:bottom w:val="none" w:sz="0" w:space="0" w:color="auto"/>
            <w:right w:val="none" w:sz="0" w:space="0" w:color="auto"/>
          </w:divBdr>
        </w:div>
        <w:div w:id="693457109">
          <w:marLeft w:val="0"/>
          <w:marRight w:val="0"/>
          <w:marTop w:val="0"/>
          <w:marBottom w:val="0"/>
          <w:divBdr>
            <w:top w:val="none" w:sz="0" w:space="0" w:color="auto"/>
            <w:left w:val="none" w:sz="0" w:space="0" w:color="auto"/>
            <w:bottom w:val="none" w:sz="0" w:space="0" w:color="auto"/>
            <w:right w:val="none" w:sz="0" w:space="0" w:color="auto"/>
          </w:divBdr>
        </w:div>
      </w:divsChild>
    </w:div>
    <w:div w:id="673218076">
      <w:bodyDiv w:val="1"/>
      <w:marLeft w:val="0"/>
      <w:marRight w:val="0"/>
      <w:marTop w:val="0"/>
      <w:marBottom w:val="0"/>
      <w:divBdr>
        <w:top w:val="none" w:sz="0" w:space="0" w:color="auto"/>
        <w:left w:val="none" w:sz="0" w:space="0" w:color="auto"/>
        <w:bottom w:val="none" w:sz="0" w:space="0" w:color="auto"/>
        <w:right w:val="none" w:sz="0" w:space="0" w:color="auto"/>
      </w:divBdr>
    </w:div>
    <w:div w:id="673915622">
      <w:bodyDiv w:val="1"/>
      <w:marLeft w:val="0"/>
      <w:marRight w:val="0"/>
      <w:marTop w:val="0"/>
      <w:marBottom w:val="0"/>
      <w:divBdr>
        <w:top w:val="none" w:sz="0" w:space="0" w:color="auto"/>
        <w:left w:val="none" w:sz="0" w:space="0" w:color="auto"/>
        <w:bottom w:val="none" w:sz="0" w:space="0" w:color="auto"/>
        <w:right w:val="none" w:sz="0" w:space="0" w:color="auto"/>
      </w:divBdr>
      <w:divsChild>
        <w:div w:id="561797474">
          <w:marLeft w:val="0"/>
          <w:marRight w:val="0"/>
          <w:marTop w:val="0"/>
          <w:marBottom w:val="0"/>
          <w:divBdr>
            <w:top w:val="none" w:sz="0" w:space="0" w:color="auto"/>
            <w:left w:val="none" w:sz="0" w:space="0" w:color="auto"/>
            <w:bottom w:val="none" w:sz="0" w:space="0" w:color="auto"/>
            <w:right w:val="none" w:sz="0" w:space="0" w:color="auto"/>
          </w:divBdr>
          <w:divsChild>
            <w:div w:id="116458417">
              <w:marLeft w:val="0"/>
              <w:marRight w:val="0"/>
              <w:marTop w:val="0"/>
              <w:marBottom w:val="0"/>
              <w:divBdr>
                <w:top w:val="none" w:sz="0" w:space="0" w:color="auto"/>
                <w:left w:val="none" w:sz="0" w:space="0" w:color="auto"/>
                <w:bottom w:val="none" w:sz="0" w:space="0" w:color="auto"/>
                <w:right w:val="none" w:sz="0" w:space="0" w:color="auto"/>
              </w:divBdr>
              <w:divsChild>
                <w:div w:id="362172478">
                  <w:marLeft w:val="0"/>
                  <w:marRight w:val="0"/>
                  <w:marTop w:val="0"/>
                  <w:marBottom w:val="0"/>
                  <w:divBdr>
                    <w:top w:val="none" w:sz="0" w:space="0" w:color="auto"/>
                    <w:left w:val="none" w:sz="0" w:space="0" w:color="auto"/>
                    <w:bottom w:val="none" w:sz="0" w:space="0" w:color="auto"/>
                    <w:right w:val="none" w:sz="0" w:space="0" w:color="auto"/>
                  </w:divBdr>
                  <w:divsChild>
                    <w:div w:id="888154809">
                      <w:marLeft w:val="0"/>
                      <w:marRight w:val="0"/>
                      <w:marTop w:val="0"/>
                      <w:marBottom w:val="0"/>
                      <w:divBdr>
                        <w:top w:val="none" w:sz="0" w:space="0" w:color="auto"/>
                        <w:left w:val="none" w:sz="0" w:space="0" w:color="auto"/>
                        <w:bottom w:val="none" w:sz="0" w:space="0" w:color="auto"/>
                        <w:right w:val="none" w:sz="0" w:space="0" w:color="auto"/>
                      </w:divBdr>
                      <w:divsChild>
                        <w:div w:id="1717193224">
                          <w:marLeft w:val="0"/>
                          <w:marRight w:val="0"/>
                          <w:marTop w:val="0"/>
                          <w:marBottom w:val="0"/>
                          <w:divBdr>
                            <w:top w:val="none" w:sz="0" w:space="0" w:color="auto"/>
                            <w:left w:val="none" w:sz="0" w:space="0" w:color="auto"/>
                            <w:bottom w:val="none" w:sz="0" w:space="0" w:color="auto"/>
                            <w:right w:val="none" w:sz="0" w:space="0" w:color="auto"/>
                          </w:divBdr>
                          <w:divsChild>
                            <w:div w:id="1717847434">
                              <w:marLeft w:val="0"/>
                              <w:marRight w:val="0"/>
                              <w:marTop w:val="0"/>
                              <w:marBottom w:val="0"/>
                              <w:divBdr>
                                <w:top w:val="none" w:sz="0" w:space="0" w:color="auto"/>
                                <w:left w:val="none" w:sz="0" w:space="0" w:color="auto"/>
                                <w:bottom w:val="none" w:sz="0" w:space="0" w:color="auto"/>
                                <w:right w:val="none" w:sz="0" w:space="0" w:color="auto"/>
                              </w:divBdr>
                              <w:divsChild>
                                <w:div w:id="1496411410">
                                  <w:marLeft w:val="0"/>
                                  <w:marRight w:val="0"/>
                                  <w:marTop w:val="0"/>
                                  <w:marBottom w:val="0"/>
                                  <w:divBdr>
                                    <w:top w:val="none" w:sz="0" w:space="0" w:color="auto"/>
                                    <w:left w:val="none" w:sz="0" w:space="0" w:color="auto"/>
                                    <w:bottom w:val="none" w:sz="0" w:space="0" w:color="auto"/>
                                    <w:right w:val="none" w:sz="0" w:space="0" w:color="auto"/>
                                  </w:divBdr>
                                  <w:divsChild>
                                    <w:div w:id="1857383400">
                                      <w:marLeft w:val="0"/>
                                      <w:marRight w:val="0"/>
                                      <w:marTop w:val="0"/>
                                      <w:marBottom w:val="0"/>
                                      <w:divBdr>
                                        <w:top w:val="none" w:sz="0" w:space="0" w:color="auto"/>
                                        <w:left w:val="none" w:sz="0" w:space="0" w:color="auto"/>
                                        <w:bottom w:val="none" w:sz="0" w:space="0" w:color="auto"/>
                                        <w:right w:val="none" w:sz="0" w:space="0" w:color="auto"/>
                                      </w:divBdr>
                                      <w:divsChild>
                                        <w:div w:id="45687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4113730">
      <w:bodyDiv w:val="1"/>
      <w:marLeft w:val="0"/>
      <w:marRight w:val="0"/>
      <w:marTop w:val="0"/>
      <w:marBottom w:val="0"/>
      <w:divBdr>
        <w:top w:val="none" w:sz="0" w:space="0" w:color="auto"/>
        <w:left w:val="none" w:sz="0" w:space="0" w:color="auto"/>
        <w:bottom w:val="none" w:sz="0" w:space="0" w:color="auto"/>
        <w:right w:val="none" w:sz="0" w:space="0" w:color="auto"/>
      </w:divBdr>
      <w:divsChild>
        <w:div w:id="693001037">
          <w:marLeft w:val="0"/>
          <w:marRight w:val="0"/>
          <w:marTop w:val="0"/>
          <w:marBottom w:val="150"/>
          <w:divBdr>
            <w:top w:val="none" w:sz="0" w:space="0" w:color="auto"/>
            <w:left w:val="none" w:sz="0" w:space="0" w:color="auto"/>
            <w:bottom w:val="none" w:sz="0" w:space="0" w:color="auto"/>
            <w:right w:val="none" w:sz="0" w:space="0" w:color="auto"/>
          </w:divBdr>
        </w:div>
      </w:divsChild>
    </w:div>
    <w:div w:id="674115435">
      <w:bodyDiv w:val="1"/>
      <w:marLeft w:val="0"/>
      <w:marRight w:val="0"/>
      <w:marTop w:val="0"/>
      <w:marBottom w:val="0"/>
      <w:divBdr>
        <w:top w:val="none" w:sz="0" w:space="0" w:color="auto"/>
        <w:left w:val="none" w:sz="0" w:space="0" w:color="auto"/>
        <w:bottom w:val="none" w:sz="0" w:space="0" w:color="auto"/>
        <w:right w:val="none" w:sz="0" w:space="0" w:color="auto"/>
      </w:divBdr>
      <w:divsChild>
        <w:div w:id="169569565">
          <w:marLeft w:val="0"/>
          <w:marRight w:val="0"/>
          <w:marTop w:val="0"/>
          <w:marBottom w:val="0"/>
          <w:divBdr>
            <w:top w:val="none" w:sz="0" w:space="0" w:color="auto"/>
            <w:left w:val="none" w:sz="0" w:space="0" w:color="auto"/>
            <w:bottom w:val="none" w:sz="0" w:space="0" w:color="auto"/>
            <w:right w:val="none" w:sz="0" w:space="0" w:color="auto"/>
          </w:divBdr>
          <w:divsChild>
            <w:div w:id="2004308267">
              <w:marLeft w:val="0"/>
              <w:marRight w:val="0"/>
              <w:marTop w:val="0"/>
              <w:marBottom w:val="0"/>
              <w:divBdr>
                <w:top w:val="none" w:sz="0" w:space="0" w:color="auto"/>
                <w:left w:val="none" w:sz="0" w:space="0" w:color="auto"/>
                <w:bottom w:val="none" w:sz="0" w:space="0" w:color="auto"/>
                <w:right w:val="none" w:sz="0" w:space="0" w:color="auto"/>
              </w:divBdr>
              <w:divsChild>
                <w:div w:id="714895301">
                  <w:marLeft w:val="0"/>
                  <w:marRight w:val="0"/>
                  <w:marTop w:val="0"/>
                  <w:marBottom w:val="0"/>
                  <w:divBdr>
                    <w:top w:val="none" w:sz="0" w:space="0" w:color="auto"/>
                    <w:left w:val="none" w:sz="0" w:space="0" w:color="auto"/>
                    <w:bottom w:val="none" w:sz="0" w:space="0" w:color="auto"/>
                    <w:right w:val="none" w:sz="0" w:space="0" w:color="auto"/>
                  </w:divBdr>
                  <w:divsChild>
                    <w:div w:id="713847323">
                      <w:marLeft w:val="0"/>
                      <w:marRight w:val="0"/>
                      <w:marTop w:val="0"/>
                      <w:marBottom w:val="0"/>
                      <w:divBdr>
                        <w:top w:val="none" w:sz="0" w:space="0" w:color="auto"/>
                        <w:left w:val="none" w:sz="0" w:space="0" w:color="auto"/>
                        <w:bottom w:val="none" w:sz="0" w:space="0" w:color="auto"/>
                        <w:right w:val="none" w:sz="0" w:space="0" w:color="auto"/>
                      </w:divBdr>
                      <w:divsChild>
                        <w:div w:id="1837187024">
                          <w:marLeft w:val="0"/>
                          <w:marRight w:val="0"/>
                          <w:marTop w:val="0"/>
                          <w:marBottom w:val="0"/>
                          <w:divBdr>
                            <w:top w:val="none" w:sz="0" w:space="0" w:color="auto"/>
                            <w:left w:val="none" w:sz="0" w:space="0" w:color="auto"/>
                            <w:bottom w:val="none" w:sz="0" w:space="0" w:color="auto"/>
                            <w:right w:val="none" w:sz="0" w:space="0" w:color="auto"/>
                          </w:divBdr>
                          <w:divsChild>
                            <w:div w:id="552733966">
                              <w:marLeft w:val="0"/>
                              <w:marRight w:val="0"/>
                              <w:marTop w:val="0"/>
                              <w:marBottom w:val="0"/>
                              <w:divBdr>
                                <w:top w:val="none" w:sz="0" w:space="0" w:color="auto"/>
                                <w:left w:val="none" w:sz="0" w:space="0" w:color="auto"/>
                                <w:bottom w:val="none" w:sz="0" w:space="0" w:color="auto"/>
                                <w:right w:val="none" w:sz="0" w:space="0" w:color="auto"/>
                              </w:divBdr>
                              <w:divsChild>
                                <w:div w:id="103699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4188928">
      <w:bodyDiv w:val="1"/>
      <w:marLeft w:val="0"/>
      <w:marRight w:val="0"/>
      <w:marTop w:val="0"/>
      <w:marBottom w:val="0"/>
      <w:divBdr>
        <w:top w:val="none" w:sz="0" w:space="0" w:color="auto"/>
        <w:left w:val="none" w:sz="0" w:space="0" w:color="auto"/>
        <w:bottom w:val="none" w:sz="0" w:space="0" w:color="auto"/>
        <w:right w:val="none" w:sz="0" w:space="0" w:color="auto"/>
      </w:divBdr>
      <w:divsChild>
        <w:div w:id="235285601">
          <w:marLeft w:val="0"/>
          <w:marRight w:val="0"/>
          <w:marTop w:val="0"/>
          <w:marBottom w:val="0"/>
          <w:divBdr>
            <w:top w:val="none" w:sz="0" w:space="0" w:color="auto"/>
            <w:left w:val="none" w:sz="0" w:space="0" w:color="auto"/>
            <w:bottom w:val="none" w:sz="0" w:space="0" w:color="auto"/>
            <w:right w:val="none" w:sz="0" w:space="0" w:color="auto"/>
          </w:divBdr>
          <w:divsChild>
            <w:div w:id="1513908565">
              <w:marLeft w:val="0"/>
              <w:marRight w:val="0"/>
              <w:marTop w:val="0"/>
              <w:marBottom w:val="0"/>
              <w:divBdr>
                <w:top w:val="none" w:sz="0" w:space="0" w:color="auto"/>
                <w:left w:val="none" w:sz="0" w:space="0" w:color="auto"/>
                <w:bottom w:val="none" w:sz="0" w:space="0" w:color="auto"/>
                <w:right w:val="none" w:sz="0" w:space="0" w:color="auto"/>
              </w:divBdr>
            </w:div>
          </w:divsChild>
        </w:div>
        <w:div w:id="691683462">
          <w:marLeft w:val="0"/>
          <w:marRight w:val="0"/>
          <w:marTop w:val="0"/>
          <w:marBottom w:val="150"/>
          <w:divBdr>
            <w:top w:val="none" w:sz="0" w:space="0" w:color="auto"/>
            <w:left w:val="none" w:sz="0" w:space="0" w:color="auto"/>
            <w:bottom w:val="none" w:sz="0" w:space="0" w:color="auto"/>
            <w:right w:val="none" w:sz="0" w:space="0" w:color="auto"/>
          </w:divBdr>
          <w:divsChild>
            <w:div w:id="1471173425">
              <w:marLeft w:val="0"/>
              <w:marRight w:val="0"/>
              <w:marTop w:val="0"/>
              <w:marBottom w:val="0"/>
              <w:divBdr>
                <w:top w:val="none" w:sz="0" w:space="0" w:color="auto"/>
                <w:left w:val="none" w:sz="0" w:space="0" w:color="auto"/>
                <w:bottom w:val="none" w:sz="0" w:space="0" w:color="auto"/>
                <w:right w:val="none" w:sz="0" w:space="0" w:color="auto"/>
              </w:divBdr>
            </w:div>
          </w:divsChild>
        </w:div>
        <w:div w:id="1811630430">
          <w:marLeft w:val="0"/>
          <w:marRight w:val="0"/>
          <w:marTop w:val="0"/>
          <w:marBottom w:val="150"/>
          <w:divBdr>
            <w:top w:val="none" w:sz="0" w:space="0" w:color="auto"/>
            <w:left w:val="none" w:sz="0" w:space="0" w:color="auto"/>
            <w:bottom w:val="none" w:sz="0" w:space="0" w:color="auto"/>
            <w:right w:val="none" w:sz="0" w:space="0" w:color="auto"/>
          </w:divBdr>
        </w:div>
      </w:divsChild>
    </w:div>
    <w:div w:id="674304169">
      <w:bodyDiv w:val="1"/>
      <w:marLeft w:val="0"/>
      <w:marRight w:val="0"/>
      <w:marTop w:val="0"/>
      <w:marBottom w:val="0"/>
      <w:divBdr>
        <w:top w:val="none" w:sz="0" w:space="0" w:color="auto"/>
        <w:left w:val="none" w:sz="0" w:space="0" w:color="auto"/>
        <w:bottom w:val="none" w:sz="0" w:space="0" w:color="auto"/>
        <w:right w:val="none" w:sz="0" w:space="0" w:color="auto"/>
      </w:divBdr>
      <w:divsChild>
        <w:div w:id="1341932883">
          <w:marLeft w:val="0"/>
          <w:marRight w:val="0"/>
          <w:marTop w:val="0"/>
          <w:marBottom w:val="0"/>
          <w:divBdr>
            <w:top w:val="none" w:sz="0" w:space="0" w:color="auto"/>
            <w:left w:val="none" w:sz="0" w:space="0" w:color="auto"/>
            <w:bottom w:val="dotted" w:sz="6" w:space="4" w:color="DDDDDD"/>
            <w:right w:val="none" w:sz="0" w:space="0" w:color="auto"/>
          </w:divBdr>
        </w:div>
      </w:divsChild>
    </w:div>
    <w:div w:id="674771370">
      <w:bodyDiv w:val="1"/>
      <w:marLeft w:val="0"/>
      <w:marRight w:val="0"/>
      <w:marTop w:val="0"/>
      <w:marBottom w:val="0"/>
      <w:divBdr>
        <w:top w:val="none" w:sz="0" w:space="0" w:color="auto"/>
        <w:left w:val="none" w:sz="0" w:space="0" w:color="auto"/>
        <w:bottom w:val="none" w:sz="0" w:space="0" w:color="auto"/>
        <w:right w:val="none" w:sz="0" w:space="0" w:color="auto"/>
      </w:divBdr>
      <w:divsChild>
        <w:div w:id="640159986">
          <w:marLeft w:val="0"/>
          <w:marRight w:val="0"/>
          <w:marTop w:val="0"/>
          <w:marBottom w:val="0"/>
          <w:divBdr>
            <w:top w:val="none" w:sz="0" w:space="0" w:color="auto"/>
            <w:left w:val="none" w:sz="0" w:space="0" w:color="auto"/>
            <w:bottom w:val="dotted" w:sz="6" w:space="4" w:color="DDDDDD"/>
            <w:right w:val="none" w:sz="0" w:space="0" w:color="auto"/>
          </w:divBdr>
        </w:div>
      </w:divsChild>
    </w:div>
    <w:div w:id="675570387">
      <w:bodyDiv w:val="1"/>
      <w:marLeft w:val="0"/>
      <w:marRight w:val="0"/>
      <w:marTop w:val="0"/>
      <w:marBottom w:val="0"/>
      <w:divBdr>
        <w:top w:val="none" w:sz="0" w:space="0" w:color="auto"/>
        <w:left w:val="none" w:sz="0" w:space="0" w:color="auto"/>
        <w:bottom w:val="none" w:sz="0" w:space="0" w:color="auto"/>
        <w:right w:val="none" w:sz="0" w:space="0" w:color="auto"/>
      </w:divBdr>
    </w:div>
    <w:div w:id="676004326">
      <w:bodyDiv w:val="1"/>
      <w:marLeft w:val="0"/>
      <w:marRight w:val="0"/>
      <w:marTop w:val="0"/>
      <w:marBottom w:val="0"/>
      <w:divBdr>
        <w:top w:val="none" w:sz="0" w:space="0" w:color="auto"/>
        <w:left w:val="none" w:sz="0" w:space="0" w:color="auto"/>
        <w:bottom w:val="none" w:sz="0" w:space="0" w:color="auto"/>
        <w:right w:val="none" w:sz="0" w:space="0" w:color="auto"/>
      </w:divBdr>
      <w:divsChild>
        <w:div w:id="171842896">
          <w:marLeft w:val="0"/>
          <w:marRight w:val="0"/>
          <w:marTop w:val="0"/>
          <w:marBottom w:val="0"/>
          <w:divBdr>
            <w:top w:val="none" w:sz="0" w:space="0" w:color="auto"/>
            <w:left w:val="none" w:sz="0" w:space="0" w:color="auto"/>
            <w:bottom w:val="none" w:sz="0" w:space="0" w:color="auto"/>
            <w:right w:val="none" w:sz="0" w:space="0" w:color="auto"/>
          </w:divBdr>
          <w:divsChild>
            <w:div w:id="273951700">
              <w:marLeft w:val="0"/>
              <w:marRight w:val="0"/>
              <w:marTop w:val="0"/>
              <w:marBottom w:val="0"/>
              <w:divBdr>
                <w:top w:val="none" w:sz="0" w:space="0" w:color="auto"/>
                <w:left w:val="none" w:sz="0" w:space="0" w:color="auto"/>
                <w:bottom w:val="none" w:sz="0" w:space="0" w:color="auto"/>
                <w:right w:val="none" w:sz="0" w:space="0" w:color="auto"/>
              </w:divBdr>
              <w:divsChild>
                <w:div w:id="210848373">
                  <w:marLeft w:val="0"/>
                  <w:marRight w:val="0"/>
                  <w:marTop w:val="0"/>
                  <w:marBottom w:val="0"/>
                  <w:divBdr>
                    <w:top w:val="none" w:sz="0" w:space="0" w:color="auto"/>
                    <w:left w:val="none" w:sz="0" w:space="0" w:color="auto"/>
                    <w:bottom w:val="none" w:sz="0" w:space="0" w:color="auto"/>
                    <w:right w:val="none" w:sz="0" w:space="0" w:color="auto"/>
                  </w:divBdr>
                  <w:divsChild>
                    <w:div w:id="1391998366">
                      <w:marLeft w:val="0"/>
                      <w:marRight w:val="0"/>
                      <w:marTop w:val="0"/>
                      <w:marBottom w:val="0"/>
                      <w:divBdr>
                        <w:top w:val="none" w:sz="0" w:space="0" w:color="auto"/>
                        <w:left w:val="none" w:sz="0" w:space="0" w:color="auto"/>
                        <w:bottom w:val="none" w:sz="0" w:space="0" w:color="auto"/>
                        <w:right w:val="none" w:sz="0" w:space="0" w:color="auto"/>
                      </w:divBdr>
                      <w:divsChild>
                        <w:div w:id="1226338174">
                          <w:marLeft w:val="0"/>
                          <w:marRight w:val="0"/>
                          <w:marTop w:val="225"/>
                          <w:marBottom w:val="150"/>
                          <w:divBdr>
                            <w:top w:val="none" w:sz="0" w:space="4" w:color="auto"/>
                            <w:left w:val="none" w:sz="0" w:space="0" w:color="auto"/>
                            <w:bottom w:val="single" w:sz="6" w:space="4" w:color="CECECE"/>
                            <w:right w:val="none" w:sz="0" w:space="0" w:color="auto"/>
                          </w:divBdr>
                          <w:divsChild>
                            <w:div w:id="255140114">
                              <w:marLeft w:val="0"/>
                              <w:marRight w:val="0"/>
                              <w:marTop w:val="75"/>
                              <w:marBottom w:val="75"/>
                              <w:divBdr>
                                <w:top w:val="none" w:sz="0" w:space="0" w:color="auto"/>
                                <w:left w:val="none" w:sz="0" w:space="0" w:color="auto"/>
                                <w:bottom w:val="none" w:sz="0" w:space="0" w:color="auto"/>
                                <w:right w:val="none" w:sz="0" w:space="0" w:color="auto"/>
                              </w:divBdr>
                              <w:divsChild>
                                <w:div w:id="233589899">
                                  <w:marLeft w:val="0"/>
                                  <w:marRight w:val="0"/>
                                  <w:marTop w:val="45"/>
                                  <w:marBottom w:val="0"/>
                                  <w:divBdr>
                                    <w:top w:val="none" w:sz="0" w:space="0" w:color="auto"/>
                                    <w:left w:val="none" w:sz="0" w:space="0" w:color="auto"/>
                                    <w:bottom w:val="none" w:sz="0" w:space="0" w:color="auto"/>
                                    <w:right w:val="none" w:sz="0" w:space="0" w:color="auto"/>
                                  </w:divBdr>
                                </w:div>
                                <w:div w:id="266086767">
                                  <w:marLeft w:val="0"/>
                                  <w:marRight w:val="135"/>
                                  <w:marTop w:val="0"/>
                                  <w:marBottom w:val="0"/>
                                  <w:divBdr>
                                    <w:top w:val="none" w:sz="0" w:space="0" w:color="auto"/>
                                    <w:left w:val="none" w:sz="0" w:space="0" w:color="auto"/>
                                    <w:bottom w:val="none" w:sz="0" w:space="0" w:color="auto"/>
                                    <w:right w:val="none" w:sz="0" w:space="0" w:color="auto"/>
                                  </w:divBdr>
                                </w:div>
                              </w:divsChild>
                            </w:div>
                            <w:div w:id="1429883509">
                              <w:marLeft w:val="0"/>
                              <w:marRight w:val="0"/>
                              <w:marTop w:val="75"/>
                              <w:marBottom w:val="75"/>
                              <w:divBdr>
                                <w:top w:val="none" w:sz="0" w:space="0" w:color="auto"/>
                                <w:left w:val="none" w:sz="0" w:space="0" w:color="auto"/>
                                <w:bottom w:val="none" w:sz="0" w:space="0" w:color="auto"/>
                                <w:right w:val="none" w:sz="0" w:space="0" w:color="auto"/>
                              </w:divBdr>
                              <w:divsChild>
                                <w:div w:id="387804513">
                                  <w:marLeft w:val="0"/>
                                  <w:marRight w:val="0"/>
                                  <w:marTop w:val="45"/>
                                  <w:marBottom w:val="0"/>
                                  <w:divBdr>
                                    <w:top w:val="none" w:sz="0" w:space="0" w:color="auto"/>
                                    <w:left w:val="none" w:sz="0" w:space="0" w:color="auto"/>
                                    <w:bottom w:val="none" w:sz="0" w:space="0" w:color="auto"/>
                                    <w:right w:val="none" w:sz="0" w:space="0" w:color="auto"/>
                                  </w:divBdr>
                                </w:div>
                                <w:div w:id="758672208">
                                  <w:marLeft w:val="0"/>
                                  <w:marRight w:val="135"/>
                                  <w:marTop w:val="0"/>
                                  <w:marBottom w:val="0"/>
                                  <w:divBdr>
                                    <w:top w:val="none" w:sz="0" w:space="0" w:color="auto"/>
                                    <w:left w:val="none" w:sz="0" w:space="0" w:color="auto"/>
                                    <w:bottom w:val="none" w:sz="0" w:space="0" w:color="auto"/>
                                    <w:right w:val="none" w:sz="0" w:space="0" w:color="auto"/>
                                  </w:divBdr>
                                </w:div>
                              </w:divsChild>
                            </w:div>
                            <w:div w:id="14638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26928">
              <w:marLeft w:val="0"/>
              <w:marRight w:val="0"/>
              <w:marTop w:val="0"/>
              <w:marBottom w:val="0"/>
              <w:divBdr>
                <w:top w:val="none" w:sz="0" w:space="0" w:color="auto"/>
                <w:left w:val="none" w:sz="0" w:space="0" w:color="auto"/>
                <w:bottom w:val="none" w:sz="0" w:space="0" w:color="auto"/>
                <w:right w:val="none" w:sz="0" w:space="0" w:color="auto"/>
              </w:divBdr>
            </w:div>
          </w:divsChild>
        </w:div>
        <w:div w:id="304512308">
          <w:marLeft w:val="0"/>
          <w:marRight w:val="0"/>
          <w:marTop w:val="150"/>
          <w:marBottom w:val="0"/>
          <w:divBdr>
            <w:top w:val="none" w:sz="0" w:space="0" w:color="auto"/>
            <w:left w:val="none" w:sz="0" w:space="0" w:color="auto"/>
            <w:bottom w:val="none" w:sz="0" w:space="0" w:color="auto"/>
            <w:right w:val="none" w:sz="0" w:space="0" w:color="auto"/>
          </w:divBdr>
          <w:divsChild>
            <w:div w:id="1207794567">
              <w:marLeft w:val="0"/>
              <w:marRight w:val="0"/>
              <w:marTop w:val="0"/>
              <w:marBottom w:val="0"/>
              <w:divBdr>
                <w:top w:val="none" w:sz="0" w:space="0" w:color="auto"/>
                <w:left w:val="none" w:sz="0" w:space="0" w:color="auto"/>
                <w:bottom w:val="none" w:sz="0" w:space="0" w:color="auto"/>
                <w:right w:val="none" w:sz="0" w:space="0" w:color="auto"/>
              </w:divBdr>
              <w:divsChild>
                <w:div w:id="21313928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76604">
      <w:bodyDiv w:val="1"/>
      <w:marLeft w:val="0"/>
      <w:marRight w:val="0"/>
      <w:marTop w:val="0"/>
      <w:marBottom w:val="0"/>
      <w:divBdr>
        <w:top w:val="none" w:sz="0" w:space="0" w:color="auto"/>
        <w:left w:val="none" w:sz="0" w:space="0" w:color="auto"/>
        <w:bottom w:val="none" w:sz="0" w:space="0" w:color="auto"/>
        <w:right w:val="none" w:sz="0" w:space="0" w:color="auto"/>
      </w:divBdr>
      <w:divsChild>
        <w:div w:id="880483468">
          <w:marLeft w:val="0"/>
          <w:marRight w:val="0"/>
          <w:marTop w:val="0"/>
          <w:marBottom w:val="0"/>
          <w:divBdr>
            <w:top w:val="none" w:sz="0" w:space="0" w:color="auto"/>
            <w:left w:val="none" w:sz="0" w:space="0" w:color="auto"/>
            <w:bottom w:val="dotted" w:sz="6" w:space="4" w:color="DDDDDD"/>
            <w:right w:val="none" w:sz="0" w:space="0" w:color="auto"/>
          </w:divBdr>
        </w:div>
      </w:divsChild>
    </w:div>
    <w:div w:id="676081897">
      <w:bodyDiv w:val="1"/>
      <w:marLeft w:val="0"/>
      <w:marRight w:val="0"/>
      <w:marTop w:val="0"/>
      <w:marBottom w:val="0"/>
      <w:divBdr>
        <w:top w:val="none" w:sz="0" w:space="0" w:color="auto"/>
        <w:left w:val="none" w:sz="0" w:space="0" w:color="auto"/>
        <w:bottom w:val="none" w:sz="0" w:space="0" w:color="auto"/>
        <w:right w:val="none" w:sz="0" w:space="0" w:color="auto"/>
      </w:divBdr>
      <w:divsChild>
        <w:div w:id="1394886135">
          <w:marLeft w:val="0"/>
          <w:marRight w:val="0"/>
          <w:marTop w:val="0"/>
          <w:marBottom w:val="150"/>
          <w:divBdr>
            <w:top w:val="none" w:sz="0" w:space="0" w:color="auto"/>
            <w:left w:val="none" w:sz="0" w:space="0" w:color="auto"/>
            <w:bottom w:val="none" w:sz="0" w:space="0" w:color="auto"/>
            <w:right w:val="none" w:sz="0" w:space="0" w:color="auto"/>
          </w:divBdr>
        </w:div>
        <w:div w:id="1647588236">
          <w:marLeft w:val="0"/>
          <w:marRight w:val="0"/>
          <w:marTop w:val="0"/>
          <w:marBottom w:val="0"/>
          <w:divBdr>
            <w:top w:val="none" w:sz="0" w:space="0" w:color="auto"/>
            <w:left w:val="none" w:sz="0" w:space="0" w:color="auto"/>
            <w:bottom w:val="none" w:sz="0" w:space="0" w:color="auto"/>
            <w:right w:val="none" w:sz="0" w:space="0" w:color="auto"/>
          </w:divBdr>
        </w:div>
      </w:divsChild>
    </w:div>
    <w:div w:id="676276148">
      <w:bodyDiv w:val="1"/>
      <w:marLeft w:val="0"/>
      <w:marRight w:val="0"/>
      <w:marTop w:val="0"/>
      <w:marBottom w:val="0"/>
      <w:divBdr>
        <w:top w:val="none" w:sz="0" w:space="0" w:color="auto"/>
        <w:left w:val="none" w:sz="0" w:space="0" w:color="auto"/>
        <w:bottom w:val="none" w:sz="0" w:space="0" w:color="auto"/>
        <w:right w:val="none" w:sz="0" w:space="0" w:color="auto"/>
      </w:divBdr>
      <w:divsChild>
        <w:div w:id="1560556065">
          <w:marLeft w:val="0"/>
          <w:marRight w:val="0"/>
          <w:marTop w:val="0"/>
          <w:marBottom w:val="0"/>
          <w:divBdr>
            <w:top w:val="none" w:sz="0" w:space="0" w:color="auto"/>
            <w:left w:val="none" w:sz="0" w:space="0" w:color="auto"/>
            <w:bottom w:val="dotted" w:sz="6" w:space="4" w:color="DDDDDD"/>
            <w:right w:val="none" w:sz="0" w:space="0" w:color="auto"/>
          </w:divBdr>
          <w:divsChild>
            <w:div w:id="836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25122">
      <w:bodyDiv w:val="1"/>
      <w:marLeft w:val="0"/>
      <w:marRight w:val="0"/>
      <w:marTop w:val="0"/>
      <w:marBottom w:val="0"/>
      <w:divBdr>
        <w:top w:val="none" w:sz="0" w:space="0" w:color="auto"/>
        <w:left w:val="none" w:sz="0" w:space="0" w:color="auto"/>
        <w:bottom w:val="none" w:sz="0" w:space="0" w:color="auto"/>
        <w:right w:val="none" w:sz="0" w:space="0" w:color="auto"/>
      </w:divBdr>
      <w:divsChild>
        <w:div w:id="667975596">
          <w:marLeft w:val="0"/>
          <w:marRight w:val="0"/>
          <w:marTop w:val="0"/>
          <w:marBottom w:val="0"/>
          <w:divBdr>
            <w:top w:val="none" w:sz="0" w:space="0" w:color="auto"/>
            <w:left w:val="none" w:sz="0" w:space="0" w:color="auto"/>
            <w:bottom w:val="dotted" w:sz="6" w:space="4" w:color="DDDDDD"/>
            <w:right w:val="none" w:sz="0" w:space="0" w:color="auto"/>
          </w:divBdr>
          <w:divsChild>
            <w:div w:id="21291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95177">
      <w:bodyDiv w:val="1"/>
      <w:marLeft w:val="0"/>
      <w:marRight w:val="0"/>
      <w:marTop w:val="0"/>
      <w:marBottom w:val="0"/>
      <w:divBdr>
        <w:top w:val="none" w:sz="0" w:space="0" w:color="auto"/>
        <w:left w:val="none" w:sz="0" w:space="0" w:color="auto"/>
        <w:bottom w:val="none" w:sz="0" w:space="0" w:color="auto"/>
        <w:right w:val="none" w:sz="0" w:space="0" w:color="auto"/>
      </w:divBdr>
      <w:divsChild>
        <w:div w:id="387338343">
          <w:marLeft w:val="0"/>
          <w:marRight w:val="0"/>
          <w:marTop w:val="0"/>
          <w:marBottom w:val="0"/>
          <w:divBdr>
            <w:top w:val="none" w:sz="0" w:space="0" w:color="auto"/>
            <w:left w:val="none" w:sz="0" w:space="0" w:color="auto"/>
            <w:bottom w:val="dotted" w:sz="6" w:space="4" w:color="DDDDDD"/>
            <w:right w:val="none" w:sz="0" w:space="0" w:color="auto"/>
          </w:divBdr>
          <w:divsChild>
            <w:div w:id="167333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9662">
      <w:bodyDiv w:val="1"/>
      <w:marLeft w:val="0"/>
      <w:marRight w:val="0"/>
      <w:marTop w:val="0"/>
      <w:marBottom w:val="0"/>
      <w:divBdr>
        <w:top w:val="none" w:sz="0" w:space="0" w:color="auto"/>
        <w:left w:val="none" w:sz="0" w:space="0" w:color="auto"/>
        <w:bottom w:val="none" w:sz="0" w:space="0" w:color="auto"/>
        <w:right w:val="none" w:sz="0" w:space="0" w:color="auto"/>
      </w:divBdr>
      <w:divsChild>
        <w:div w:id="32579757">
          <w:marLeft w:val="0"/>
          <w:marRight w:val="0"/>
          <w:marTop w:val="0"/>
          <w:marBottom w:val="0"/>
          <w:divBdr>
            <w:top w:val="none" w:sz="0" w:space="0" w:color="auto"/>
            <w:left w:val="none" w:sz="0" w:space="0" w:color="auto"/>
            <w:bottom w:val="none" w:sz="0" w:space="0" w:color="auto"/>
            <w:right w:val="none" w:sz="0" w:space="0" w:color="auto"/>
          </w:divBdr>
          <w:divsChild>
            <w:div w:id="263657400">
              <w:marLeft w:val="0"/>
              <w:marRight w:val="0"/>
              <w:marTop w:val="0"/>
              <w:marBottom w:val="0"/>
              <w:divBdr>
                <w:top w:val="none" w:sz="0" w:space="0" w:color="auto"/>
                <w:left w:val="none" w:sz="0" w:space="0" w:color="auto"/>
                <w:bottom w:val="none" w:sz="0" w:space="0" w:color="auto"/>
                <w:right w:val="none" w:sz="0" w:space="0" w:color="auto"/>
              </w:divBdr>
              <w:divsChild>
                <w:div w:id="707413414">
                  <w:marLeft w:val="0"/>
                  <w:marRight w:val="0"/>
                  <w:marTop w:val="0"/>
                  <w:marBottom w:val="0"/>
                  <w:divBdr>
                    <w:top w:val="none" w:sz="0" w:space="0" w:color="auto"/>
                    <w:left w:val="none" w:sz="0" w:space="0" w:color="auto"/>
                    <w:bottom w:val="none" w:sz="0" w:space="0" w:color="auto"/>
                    <w:right w:val="none" w:sz="0" w:space="0" w:color="auto"/>
                  </w:divBdr>
                  <w:divsChild>
                    <w:div w:id="211893113">
                      <w:marLeft w:val="0"/>
                      <w:marRight w:val="0"/>
                      <w:marTop w:val="0"/>
                      <w:marBottom w:val="0"/>
                      <w:divBdr>
                        <w:top w:val="none" w:sz="0" w:space="0" w:color="auto"/>
                        <w:left w:val="none" w:sz="0" w:space="0" w:color="auto"/>
                        <w:bottom w:val="none" w:sz="0" w:space="0" w:color="auto"/>
                        <w:right w:val="none" w:sz="0" w:space="0" w:color="auto"/>
                      </w:divBdr>
                      <w:divsChild>
                        <w:div w:id="1544827734">
                          <w:marLeft w:val="0"/>
                          <w:marRight w:val="0"/>
                          <w:marTop w:val="0"/>
                          <w:marBottom w:val="0"/>
                          <w:divBdr>
                            <w:top w:val="none" w:sz="0" w:space="0" w:color="auto"/>
                            <w:left w:val="none" w:sz="0" w:space="0" w:color="auto"/>
                            <w:bottom w:val="none" w:sz="0" w:space="0" w:color="auto"/>
                            <w:right w:val="none" w:sz="0" w:space="0" w:color="auto"/>
                          </w:divBdr>
                          <w:divsChild>
                            <w:div w:id="671106836">
                              <w:marLeft w:val="0"/>
                              <w:marRight w:val="0"/>
                              <w:marTop w:val="0"/>
                              <w:marBottom w:val="0"/>
                              <w:divBdr>
                                <w:top w:val="none" w:sz="0" w:space="0" w:color="auto"/>
                                <w:left w:val="none" w:sz="0" w:space="0" w:color="auto"/>
                                <w:bottom w:val="none" w:sz="0" w:space="0" w:color="auto"/>
                                <w:right w:val="none" w:sz="0" w:space="0" w:color="auto"/>
                              </w:divBdr>
                              <w:divsChild>
                                <w:div w:id="25606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690096">
      <w:bodyDiv w:val="1"/>
      <w:marLeft w:val="0"/>
      <w:marRight w:val="0"/>
      <w:marTop w:val="0"/>
      <w:marBottom w:val="0"/>
      <w:divBdr>
        <w:top w:val="none" w:sz="0" w:space="0" w:color="auto"/>
        <w:left w:val="none" w:sz="0" w:space="0" w:color="auto"/>
        <w:bottom w:val="none" w:sz="0" w:space="0" w:color="auto"/>
        <w:right w:val="none" w:sz="0" w:space="0" w:color="auto"/>
      </w:divBdr>
    </w:div>
    <w:div w:id="676999240">
      <w:bodyDiv w:val="1"/>
      <w:marLeft w:val="0"/>
      <w:marRight w:val="0"/>
      <w:marTop w:val="0"/>
      <w:marBottom w:val="0"/>
      <w:divBdr>
        <w:top w:val="none" w:sz="0" w:space="0" w:color="auto"/>
        <w:left w:val="none" w:sz="0" w:space="0" w:color="auto"/>
        <w:bottom w:val="none" w:sz="0" w:space="0" w:color="auto"/>
        <w:right w:val="none" w:sz="0" w:space="0" w:color="auto"/>
      </w:divBdr>
    </w:div>
    <w:div w:id="677585301">
      <w:bodyDiv w:val="1"/>
      <w:marLeft w:val="0"/>
      <w:marRight w:val="0"/>
      <w:marTop w:val="0"/>
      <w:marBottom w:val="0"/>
      <w:divBdr>
        <w:top w:val="none" w:sz="0" w:space="0" w:color="auto"/>
        <w:left w:val="none" w:sz="0" w:space="0" w:color="auto"/>
        <w:bottom w:val="none" w:sz="0" w:space="0" w:color="auto"/>
        <w:right w:val="none" w:sz="0" w:space="0" w:color="auto"/>
      </w:divBdr>
      <w:divsChild>
        <w:div w:id="1727138917">
          <w:marLeft w:val="0"/>
          <w:marRight w:val="0"/>
          <w:marTop w:val="0"/>
          <w:marBottom w:val="150"/>
          <w:divBdr>
            <w:top w:val="none" w:sz="0" w:space="0" w:color="auto"/>
            <w:left w:val="none" w:sz="0" w:space="0" w:color="auto"/>
            <w:bottom w:val="none" w:sz="0" w:space="0" w:color="auto"/>
            <w:right w:val="none" w:sz="0" w:space="0" w:color="auto"/>
          </w:divBdr>
        </w:div>
        <w:div w:id="2066946528">
          <w:marLeft w:val="0"/>
          <w:marRight w:val="0"/>
          <w:marTop w:val="0"/>
          <w:marBottom w:val="0"/>
          <w:divBdr>
            <w:top w:val="none" w:sz="0" w:space="0" w:color="auto"/>
            <w:left w:val="none" w:sz="0" w:space="0" w:color="auto"/>
            <w:bottom w:val="none" w:sz="0" w:space="0" w:color="auto"/>
            <w:right w:val="none" w:sz="0" w:space="0" w:color="auto"/>
          </w:divBdr>
        </w:div>
      </w:divsChild>
    </w:div>
    <w:div w:id="677658672">
      <w:bodyDiv w:val="1"/>
      <w:marLeft w:val="0"/>
      <w:marRight w:val="0"/>
      <w:marTop w:val="0"/>
      <w:marBottom w:val="0"/>
      <w:divBdr>
        <w:top w:val="none" w:sz="0" w:space="0" w:color="auto"/>
        <w:left w:val="none" w:sz="0" w:space="0" w:color="auto"/>
        <w:bottom w:val="none" w:sz="0" w:space="0" w:color="auto"/>
        <w:right w:val="none" w:sz="0" w:space="0" w:color="auto"/>
      </w:divBdr>
      <w:divsChild>
        <w:div w:id="1750612035">
          <w:marLeft w:val="0"/>
          <w:marRight w:val="0"/>
          <w:marTop w:val="150"/>
          <w:marBottom w:val="0"/>
          <w:divBdr>
            <w:top w:val="none" w:sz="0" w:space="0" w:color="auto"/>
            <w:left w:val="none" w:sz="0" w:space="0" w:color="auto"/>
            <w:bottom w:val="none" w:sz="0" w:space="0" w:color="auto"/>
            <w:right w:val="none" w:sz="0" w:space="0" w:color="auto"/>
          </w:divBdr>
          <w:divsChild>
            <w:div w:id="841704067">
              <w:marLeft w:val="0"/>
              <w:marRight w:val="0"/>
              <w:marTop w:val="0"/>
              <w:marBottom w:val="0"/>
              <w:divBdr>
                <w:top w:val="none" w:sz="0" w:space="0" w:color="auto"/>
                <w:left w:val="none" w:sz="0" w:space="0" w:color="auto"/>
                <w:bottom w:val="single" w:sz="6" w:space="0" w:color="EFEFEF"/>
                <w:right w:val="none" w:sz="0" w:space="0" w:color="auto"/>
              </w:divBdr>
              <w:divsChild>
                <w:div w:id="740174335">
                  <w:marLeft w:val="0"/>
                  <w:marRight w:val="0"/>
                  <w:marTop w:val="0"/>
                  <w:marBottom w:val="0"/>
                  <w:divBdr>
                    <w:top w:val="none" w:sz="0" w:space="0" w:color="auto"/>
                    <w:left w:val="none" w:sz="0" w:space="0" w:color="auto"/>
                    <w:bottom w:val="none" w:sz="0" w:space="0" w:color="auto"/>
                    <w:right w:val="none" w:sz="0" w:space="0" w:color="auto"/>
                  </w:divBdr>
                </w:div>
                <w:div w:id="58997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293">
          <w:marLeft w:val="0"/>
          <w:marRight w:val="0"/>
          <w:marTop w:val="300"/>
          <w:marBottom w:val="0"/>
          <w:divBdr>
            <w:top w:val="none" w:sz="0" w:space="0" w:color="auto"/>
            <w:left w:val="none" w:sz="0" w:space="0" w:color="auto"/>
            <w:bottom w:val="none" w:sz="0" w:space="0" w:color="auto"/>
            <w:right w:val="none" w:sz="0" w:space="0" w:color="auto"/>
          </w:divBdr>
          <w:divsChild>
            <w:div w:id="504832067">
              <w:marLeft w:val="-1350"/>
              <w:marRight w:val="0"/>
              <w:marTop w:val="0"/>
              <w:marBottom w:val="0"/>
              <w:divBdr>
                <w:top w:val="none" w:sz="0" w:space="0" w:color="auto"/>
                <w:left w:val="none" w:sz="0" w:space="0" w:color="auto"/>
                <w:bottom w:val="none" w:sz="0" w:space="0" w:color="auto"/>
                <w:right w:val="none" w:sz="0" w:space="0" w:color="auto"/>
              </w:divBdr>
              <w:divsChild>
                <w:div w:id="1803039408">
                  <w:marLeft w:val="0"/>
                  <w:marRight w:val="0"/>
                  <w:marTop w:val="0"/>
                  <w:marBottom w:val="0"/>
                  <w:divBdr>
                    <w:top w:val="none" w:sz="0" w:space="0" w:color="auto"/>
                    <w:left w:val="none" w:sz="0" w:space="0" w:color="auto"/>
                    <w:bottom w:val="none" w:sz="0" w:space="0" w:color="auto"/>
                    <w:right w:val="none" w:sz="0" w:space="0" w:color="auto"/>
                  </w:divBdr>
                  <w:divsChild>
                    <w:div w:id="327366599">
                      <w:marLeft w:val="0"/>
                      <w:marRight w:val="0"/>
                      <w:marTop w:val="0"/>
                      <w:marBottom w:val="0"/>
                      <w:divBdr>
                        <w:top w:val="none" w:sz="0" w:space="0" w:color="auto"/>
                        <w:left w:val="none" w:sz="0" w:space="0" w:color="auto"/>
                        <w:bottom w:val="none" w:sz="0" w:space="0" w:color="auto"/>
                        <w:right w:val="none" w:sz="0" w:space="0" w:color="auto"/>
                      </w:divBdr>
                      <w:divsChild>
                        <w:div w:id="871111175">
                          <w:marLeft w:val="0"/>
                          <w:marRight w:val="0"/>
                          <w:marTop w:val="0"/>
                          <w:marBottom w:val="0"/>
                          <w:divBdr>
                            <w:top w:val="single" w:sz="6" w:space="0" w:color="C7C7C7"/>
                            <w:left w:val="single" w:sz="6" w:space="0" w:color="C7C7C7"/>
                            <w:bottom w:val="single" w:sz="6" w:space="0" w:color="C7C7C7"/>
                            <w:right w:val="single" w:sz="6" w:space="0" w:color="C7C7C7"/>
                          </w:divBdr>
                          <w:divsChild>
                            <w:div w:id="182473449">
                              <w:marLeft w:val="0"/>
                              <w:marRight w:val="0"/>
                              <w:marTop w:val="100"/>
                              <w:marBottom w:val="100"/>
                              <w:divBdr>
                                <w:top w:val="none" w:sz="0" w:space="11" w:color="auto"/>
                                <w:left w:val="none" w:sz="0" w:space="0" w:color="auto"/>
                                <w:bottom w:val="single" w:sz="6" w:space="11" w:color="C7C7C7"/>
                                <w:right w:val="none" w:sz="0" w:space="0" w:color="auto"/>
                              </w:divBdr>
                            </w:div>
                            <w:div w:id="1111976373">
                              <w:marLeft w:val="0"/>
                              <w:marRight w:val="0"/>
                              <w:marTop w:val="100"/>
                              <w:marBottom w:val="100"/>
                              <w:divBdr>
                                <w:top w:val="none" w:sz="0" w:space="11" w:color="auto"/>
                                <w:left w:val="none" w:sz="0" w:space="0" w:color="auto"/>
                                <w:bottom w:val="single" w:sz="6" w:space="11" w:color="C7C7C7"/>
                                <w:right w:val="none" w:sz="0" w:space="0" w:color="auto"/>
                              </w:divBdr>
                            </w:div>
                            <w:div w:id="1821775632">
                              <w:marLeft w:val="0"/>
                              <w:marRight w:val="0"/>
                              <w:marTop w:val="100"/>
                              <w:marBottom w:val="100"/>
                              <w:divBdr>
                                <w:top w:val="none" w:sz="0" w:space="11" w:color="auto"/>
                                <w:left w:val="none" w:sz="0" w:space="0" w:color="auto"/>
                                <w:bottom w:val="single" w:sz="6" w:space="11" w:color="C7C7C7"/>
                                <w:right w:val="none" w:sz="0" w:space="0" w:color="auto"/>
                              </w:divBdr>
                            </w:div>
                            <w:div w:id="147903313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34338638">
              <w:marLeft w:val="0"/>
              <w:marRight w:val="0"/>
              <w:marTop w:val="0"/>
              <w:marBottom w:val="0"/>
              <w:divBdr>
                <w:top w:val="none" w:sz="0" w:space="0" w:color="auto"/>
                <w:left w:val="none" w:sz="0" w:space="0" w:color="auto"/>
                <w:bottom w:val="none" w:sz="0" w:space="0" w:color="auto"/>
                <w:right w:val="none" w:sz="0" w:space="0" w:color="auto"/>
              </w:divBdr>
              <w:divsChild>
                <w:div w:id="1075474842">
                  <w:marLeft w:val="0"/>
                  <w:marRight w:val="0"/>
                  <w:marTop w:val="150"/>
                  <w:marBottom w:val="0"/>
                  <w:divBdr>
                    <w:top w:val="none" w:sz="0" w:space="0" w:color="auto"/>
                    <w:left w:val="none" w:sz="0" w:space="0" w:color="auto"/>
                    <w:bottom w:val="none" w:sz="0" w:space="0" w:color="auto"/>
                    <w:right w:val="none" w:sz="0" w:space="0" w:color="auto"/>
                  </w:divBdr>
                  <w:divsChild>
                    <w:div w:id="229191451">
                      <w:marLeft w:val="0"/>
                      <w:marRight w:val="0"/>
                      <w:marTop w:val="0"/>
                      <w:marBottom w:val="0"/>
                      <w:divBdr>
                        <w:top w:val="none" w:sz="0" w:space="0" w:color="auto"/>
                        <w:left w:val="none" w:sz="0" w:space="0" w:color="auto"/>
                        <w:bottom w:val="none" w:sz="0" w:space="0" w:color="auto"/>
                        <w:right w:val="none" w:sz="0" w:space="0" w:color="auto"/>
                      </w:divBdr>
                      <w:divsChild>
                        <w:div w:id="12944795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16076988">
                  <w:marLeft w:val="0"/>
                  <w:marRight w:val="0"/>
                  <w:marTop w:val="0"/>
                  <w:marBottom w:val="0"/>
                  <w:divBdr>
                    <w:top w:val="none" w:sz="0" w:space="0" w:color="auto"/>
                    <w:left w:val="none" w:sz="0" w:space="0" w:color="auto"/>
                    <w:bottom w:val="none" w:sz="0" w:space="0" w:color="auto"/>
                    <w:right w:val="none" w:sz="0" w:space="0" w:color="auto"/>
                  </w:divBdr>
                  <w:divsChild>
                    <w:div w:id="1014956425">
                      <w:marLeft w:val="0"/>
                      <w:marRight w:val="0"/>
                      <w:marTop w:val="0"/>
                      <w:marBottom w:val="0"/>
                      <w:divBdr>
                        <w:top w:val="none" w:sz="0" w:space="0" w:color="auto"/>
                        <w:left w:val="none" w:sz="0" w:space="0" w:color="auto"/>
                        <w:bottom w:val="none" w:sz="0" w:space="0" w:color="auto"/>
                        <w:right w:val="none" w:sz="0" w:space="0" w:color="auto"/>
                      </w:divBdr>
                    </w:div>
                    <w:div w:id="333457713">
                      <w:marLeft w:val="0"/>
                      <w:marRight w:val="0"/>
                      <w:marTop w:val="0"/>
                      <w:marBottom w:val="0"/>
                      <w:divBdr>
                        <w:top w:val="none" w:sz="0" w:space="0" w:color="auto"/>
                        <w:left w:val="none" w:sz="0" w:space="0" w:color="auto"/>
                        <w:bottom w:val="none" w:sz="0" w:space="0" w:color="auto"/>
                        <w:right w:val="none" w:sz="0" w:space="0" w:color="auto"/>
                      </w:divBdr>
                    </w:div>
                    <w:div w:id="5912560">
                      <w:marLeft w:val="0"/>
                      <w:marRight w:val="0"/>
                      <w:marTop w:val="0"/>
                      <w:marBottom w:val="0"/>
                      <w:divBdr>
                        <w:top w:val="none" w:sz="0" w:space="0" w:color="auto"/>
                        <w:left w:val="none" w:sz="0" w:space="0" w:color="auto"/>
                        <w:bottom w:val="none" w:sz="0" w:space="0" w:color="auto"/>
                        <w:right w:val="none" w:sz="0" w:space="0" w:color="auto"/>
                      </w:divBdr>
                      <w:divsChild>
                        <w:div w:id="456534306">
                          <w:marLeft w:val="0"/>
                          <w:marRight w:val="0"/>
                          <w:marTop w:val="0"/>
                          <w:marBottom w:val="0"/>
                          <w:divBdr>
                            <w:top w:val="none" w:sz="0" w:space="0" w:color="auto"/>
                            <w:left w:val="none" w:sz="0" w:space="0" w:color="auto"/>
                            <w:bottom w:val="none" w:sz="0" w:space="0" w:color="auto"/>
                            <w:right w:val="none" w:sz="0" w:space="0" w:color="auto"/>
                          </w:divBdr>
                          <w:divsChild>
                            <w:div w:id="1416245862">
                              <w:marLeft w:val="0"/>
                              <w:marRight w:val="0"/>
                              <w:marTop w:val="0"/>
                              <w:marBottom w:val="0"/>
                              <w:divBdr>
                                <w:top w:val="single" w:sz="6" w:space="8" w:color="DEDEDE"/>
                                <w:left w:val="single" w:sz="6" w:space="8" w:color="DEDEDE"/>
                                <w:bottom w:val="single" w:sz="6" w:space="8" w:color="DEDEDE"/>
                                <w:right w:val="single" w:sz="6" w:space="8" w:color="DEDEDE"/>
                              </w:divBdr>
                              <w:divsChild>
                                <w:div w:id="2106263191">
                                  <w:marLeft w:val="0"/>
                                  <w:marRight w:val="0"/>
                                  <w:marTop w:val="0"/>
                                  <w:marBottom w:val="0"/>
                                  <w:divBdr>
                                    <w:top w:val="none" w:sz="0" w:space="0" w:color="auto"/>
                                    <w:left w:val="none" w:sz="0" w:space="0" w:color="auto"/>
                                    <w:bottom w:val="none" w:sz="0" w:space="0" w:color="auto"/>
                                    <w:right w:val="none" w:sz="0" w:space="0" w:color="auto"/>
                                  </w:divBdr>
                                  <w:divsChild>
                                    <w:div w:id="50524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8240854">
      <w:bodyDiv w:val="1"/>
      <w:marLeft w:val="0"/>
      <w:marRight w:val="0"/>
      <w:marTop w:val="0"/>
      <w:marBottom w:val="0"/>
      <w:divBdr>
        <w:top w:val="none" w:sz="0" w:space="0" w:color="auto"/>
        <w:left w:val="none" w:sz="0" w:space="0" w:color="auto"/>
        <w:bottom w:val="none" w:sz="0" w:space="0" w:color="auto"/>
        <w:right w:val="none" w:sz="0" w:space="0" w:color="auto"/>
      </w:divBdr>
      <w:divsChild>
        <w:div w:id="421145614">
          <w:marLeft w:val="0"/>
          <w:marRight w:val="0"/>
          <w:marTop w:val="0"/>
          <w:marBottom w:val="0"/>
          <w:divBdr>
            <w:top w:val="none" w:sz="0" w:space="0" w:color="auto"/>
            <w:left w:val="none" w:sz="0" w:space="0" w:color="auto"/>
            <w:bottom w:val="none" w:sz="0" w:space="0" w:color="auto"/>
            <w:right w:val="none" w:sz="0" w:space="0" w:color="auto"/>
          </w:divBdr>
          <w:divsChild>
            <w:div w:id="1219240636">
              <w:marLeft w:val="0"/>
              <w:marRight w:val="0"/>
              <w:marTop w:val="0"/>
              <w:marBottom w:val="0"/>
              <w:divBdr>
                <w:top w:val="none" w:sz="0" w:space="0" w:color="auto"/>
                <w:left w:val="none" w:sz="0" w:space="0" w:color="auto"/>
                <w:bottom w:val="none" w:sz="0" w:space="0" w:color="auto"/>
                <w:right w:val="none" w:sz="0" w:space="0" w:color="auto"/>
              </w:divBdr>
              <w:divsChild>
                <w:div w:id="1233933563">
                  <w:marLeft w:val="0"/>
                  <w:marRight w:val="0"/>
                  <w:marTop w:val="0"/>
                  <w:marBottom w:val="0"/>
                  <w:divBdr>
                    <w:top w:val="none" w:sz="0" w:space="0" w:color="auto"/>
                    <w:left w:val="none" w:sz="0" w:space="0" w:color="auto"/>
                    <w:bottom w:val="none" w:sz="0" w:space="0" w:color="auto"/>
                    <w:right w:val="none" w:sz="0" w:space="0" w:color="auto"/>
                  </w:divBdr>
                  <w:divsChild>
                    <w:div w:id="1523931101">
                      <w:marLeft w:val="0"/>
                      <w:marRight w:val="0"/>
                      <w:marTop w:val="0"/>
                      <w:marBottom w:val="0"/>
                      <w:divBdr>
                        <w:top w:val="none" w:sz="0" w:space="0" w:color="auto"/>
                        <w:left w:val="none" w:sz="0" w:space="0" w:color="auto"/>
                        <w:bottom w:val="none" w:sz="0" w:space="0" w:color="auto"/>
                        <w:right w:val="none" w:sz="0" w:space="0" w:color="auto"/>
                      </w:divBdr>
                      <w:divsChild>
                        <w:div w:id="1914468569">
                          <w:marLeft w:val="0"/>
                          <w:marRight w:val="0"/>
                          <w:marTop w:val="0"/>
                          <w:marBottom w:val="0"/>
                          <w:divBdr>
                            <w:top w:val="none" w:sz="0" w:space="0" w:color="auto"/>
                            <w:left w:val="none" w:sz="0" w:space="0" w:color="auto"/>
                            <w:bottom w:val="none" w:sz="0" w:space="0" w:color="auto"/>
                            <w:right w:val="none" w:sz="0" w:space="0" w:color="auto"/>
                          </w:divBdr>
                          <w:divsChild>
                            <w:div w:id="352078252">
                              <w:marLeft w:val="0"/>
                              <w:marRight w:val="0"/>
                              <w:marTop w:val="0"/>
                              <w:marBottom w:val="0"/>
                              <w:divBdr>
                                <w:top w:val="none" w:sz="0" w:space="0" w:color="auto"/>
                                <w:left w:val="none" w:sz="0" w:space="0" w:color="auto"/>
                                <w:bottom w:val="none" w:sz="0" w:space="0" w:color="auto"/>
                                <w:right w:val="none" w:sz="0" w:space="0" w:color="auto"/>
                              </w:divBdr>
                              <w:divsChild>
                                <w:div w:id="353961648">
                                  <w:marLeft w:val="0"/>
                                  <w:marRight w:val="0"/>
                                  <w:marTop w:val="0"/>
                                  <w:marBottom w:val="0"/>
                                  <w:divBdr>
                                    <w:top w:val="none" w:sz="0" w:space="0" w:color="auto"/>
                                    <w:left w:val="none" w:sz="0" w:space="0" w:color="auto"/>
                                    <w:bottom w:val="none" w:sz="0" w:space="0" w:color="auto"/>
                                    <w:right w:val="none" w:sz="0" w:space="0" w:color="auto"/>
                                  </w:divBdr>
                                  <w:divsChild>
                                    <w:div w:id="678387242">
                                      <w:marLeft w:val="0"/>
                                      <w:marRight w:val="0"/>
                                      <w:marTop w:val="0"/>
                                      <w:marBottom w:val="0"/>
                                      <w:divBdr>
                                        <w:top w:val="none" w:sz="0" w:space="0" w:color="auto"/>
                                        <w:left w:val="none" w:sz="0" w:space="0" w:color="auto"/>
                                        <w:bottom w:val="none" w:sz="0" w:space="0" w:color="auto"/>
                                        <w:right w:val="none" w:sz="0" w:space="0" w:color="auto"/>
                                      </w:divBdr>
                                      <w:divsChild>
                                        <w:div w:id="10006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046066">
      <w:bodyDiv w:val="1"/>
      <w:marLeft w:val="0"/>
      <w:marRight w:val="0"/>
      <w:marTop w:val="0"/>
      <w:marBottom w:val="0"/>
      <w:divBdr>
        <w:top w:val="none" w:sz="0" w:space="0" w:color="auto"/>
        <w:left w:val="none" w:sz="0" w:space="0" w:color="auto"/>
        <w:bottom w:val="none" w:sz="0" w:space="0" w:color="auto"/>
        <w:right w:val="none" w:sz="0" w:space="0" w:color="auto"/>
      </w:divBdr>
      <w:divsChild>
        <w:div w:id="1298953492">
          <w:marLeft w:val="0"/>
          <w:marRight w:val="0"/>
          <w:marTop w:val="0"/>
          <w:marBottom w:val="0"/>
          <w:divBdr>
            <w:top w:val="none" w:sz="0" w:space="0" w:color="auto"/>
            <w:left w:val="none" w:sz="0" w:space="0" w:color="auto"/>
            <w:bottom w:val="none" w:sz="0" w:space="0" w:color="auto"/>
            <w:right w:val="none" w:sz="0" w:space="0" w:color="auto"/>
          </w:divBdr>
          <w:divsChild>
            <w:div w:id="807819359">
              <w:marLeft w:val="0"/>
              <w:marRight w:val="0"/>
              <w:marTop w:val="0"/>
              <w:marBottom w:val="0"/>
              <w:divBdr>
                <w:top w:val="none" w:sz="0" w:space="0" w:color="auto"/>
                <w:left w:val="none" w:sz="0" w:space="0" w:color="auto"/>
                <w:bottom w:val="none" w:sz="0" w:space="0" w:color="auto"/>
                <w:right w:val="none" w:sz="0" w:space="0" w:color="auto"/>
              </w:divBdr>
              <w:divsChild>
                <w:div w:id="393965977">
                  <w:marLeft w:val="0"/>
                  <w:marRight w:val="0"/>
                  <w:marTop w:val="0"/>
                  <w:marBottom w:val="0"/>
                  <w:divBdr>
                    <w:top w:val="none" w:sz="0" w:space="0" w:color="auto"/>
                    <w:left w:val="none" w:sz="0" w:space="0" w:color="auto"/>
                    <w:bottom w:val="none" w:sz="0" w:space="0" w:color="auto"/>
                    <w:right w:val="none" w:sz="0" w:space="0" w:color="auto"/>
                  </w:divBdr>
                  <w:divsChild>
                    <w:div w:id="1625193675">
                      <w:marLeft w:val="0"/>
                      <w:marRight w:val="0"/>
                      <w:marTop w:val="0"/>
                      <w:marBottom w:val="0"/>
                      <w:divBdr>
                        <w:top w:val="none" w:sz="0" w:space="0" w:color="auto"/>
                        <w:left w:val="none" w:sz="0" w:space="0" w:color="auto"/>
                        <w:bottom w:val="none" w:sz="0" w:space="0" w:color="auto"/>
                        <w:right w:val="none" w:sz="0" w:space="0" w:color="auto"/>
                      </w:divBdr>
                      <w:divsChild>
                        <w:div w:id="1241983769">
                          <w:marLeft w:val="0"/>
                          <w:marRight w:val="0"/>
                          <w:marTop w:val="0"/>
                          <w:marBottom w:val="0"/>
                          <w:divBdr>
                            <w:top w:val="none" w:sz="0" w:space="0" w:color="auto"/>
                            <w:left w:val="none" w:sz="0" w:space="0" w:color="auto"/>
                            <w:bottom w:val="none" w:sz="0" w:space="0" w:color="auto"/>
                            <w:right w:val="none" w:sz="0" w:space="0" w:color="auto"/>
                          </w:divBdr>
                          <w:divsChild>
                            <w:div w:id="64766469">
                              <w:marLeft w:val="0"/>
                              <w:marRight w:val="0"/>
                              <w:marTop w:val="0"/>
                              <w:marBottom w:val="0"/>
                              <w:divBdr>
                                <w:top w:val="none" w:sz="0" w:space="0" w:color="auto"/>
                                <w:left w:val="none" w:sz="0" w:space="0" w:color="auto"/>
                                <w:bottom w:val="none" w:sz="0" w:space="0" w:color="auto"/>
                                <w:right w:val="none" w:sz="0" w:space="0" w:color="auto"/>
                              </w:divBdr>
                              <w:divsChild>
                                <w:div w:id="489176495">
                                  <w:marLeft w:val="0"/>
                                  <w:marRight w:val="0"/>
                                  <w:marTop w:val="0"/>
                                  <w:marBottom w:val="0"/>
                                  <w:divBdr>
                                    <w:top w:val="none" w:sz="0" w:space="0" w:color="auto"/>
                                    <w:left w:val="none" w:sz="0" w:space="0" w:color="auto"/>
                                    <w:bottom w:val="none" w:sz="0" w:space="0" w:color="auto"/>
                                    <w:right w:val="none" w:sz="0" w:space="0" w:color="auto"/>
                                  </w:divBdr>
                                  <w:divsChild>
                                    <w:div w:id="344090482">
                                      <w:marLeft w:val="0"/>
                                      <w:marRight w:val="0"/>
                                      <w:marTop w:val="0"/>
                                      <w:marBottom w:val="0"/>
                                      <w:divBdr>
                                        <w:top w:val="none" w:sz="0" w:space="0" w:color="auto"/>
                                        <w:left w:val="none" w:sz="0" w:space="0" w:color="auto"/>
                                        <w:bottom w:val="none" w:sz="0" w:space="0" w:color="auto"/>
                                        <w:right w:val="none" w:sz="0" w:space="0" w:color="auto"/>
                                      </w:divBdr>
                                      <w:divsChild>
                                        <w:div w:id="8724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816534">
      <w:bodyDiv w:val="1"/>
      <w:marLeft w:val="0"/>
      <w:marRight w:val="0"/>
      <w:marTop w:val="0"/>
      <w:marBottom w:val="0"/>
      <w:divBdr>
        <w:top w:val="none" w:sz="0" w:space="0" w:color="auto"/>
        <w:left w:val="none" w:sz="0" w:space="0" w:color="auto"/>
        <w:bottom w:val="none" w:sz="0" w:space="0" w:color="auto"/>
        <w:right w:val="none" w:sz="0" w:space="0" w:color="auto"/>
      </w:divBdr>
      <w:divsChild>
        <w:div w:id="279798658">
          <w:marLeft w:val="0"/>
          <w:marRight w:val="0"/>
          <w:marTop w:val="0"/>
          <w:marBottom w:val="0"/>
          <w:divBdr>
            <w:top w:val="none" w:sz="0" w:space="0" w:color="auto"/>
            <w:left w:val="none" w:sz="0" w:space="0" w:color="auto"/>
            <w:bottom w:val="none" w:sz="0" w:space="0" w:color="auto"/>
            <w:right w:val="none" w:sz="0" w:space="0" w:color="auto"/>
          </w:divBdr>
          <w:divsChild>
            <w:div w:id="1317997736">
              <w:marLeft w:val="0"/>
              <w:marRight w:val="0"/>
              <w:marTop w:val="0"/>
              <w:marBottom w:val="0"/>
              <w:divBdr>
                <w:top w:val="none" w:sz="0" w:space="0" w:color="auto"/>
                <w:left w:val="none" w:sz="0" w:space="0" w:color="auto"/>
                <w:bottom w:val="none" w:sz="0" w:space="0" w:color="auto"/>
                <w:right w:val="none" w:sz="0" w:space="0" w:color="auto"/>
              </w:divBdr>
              <w:divsChild>
                <w:div w:id="569195239">
                  <w:marLeft w:val="0"/>
                  <w:marRight w:val="0"/>
                  <w:marTop w:val="0"/>
                  <w:marBottom w:val="0"/>
                  <w:divBdr>
                    <w:top w:val="none" w:sz="0" w:space="0" w:color="auto"/>
                    <w:left w:val="none" w:sz="0" w:space="0" w:color="auto"/>
                    <w:bottom w:val="none" w:sz="0" w:space="0" w:color="auto"/>
                    <w:right w:val="none" w:sz="0" w:space="0" w:color="auto"/>
                  </w:divBdr>
                  <w:divsChild>
                    <w:div w:id="182784813">
                      <w:marLeft w:val="0"/>
                      <w:marRight w:val="0"/>
                      <w:marTop w:val="0"/>
                      <w:marBottom w:val="0"/>
                      <w:divBdr>
                        <w:top w:val="none" w:sz="0" w:space="0" w:color="auto"/>
                        <w:left w:val="none" w:sz="0" w:space="0" w:color="auto"/>
                        <w:bottom w:val="none" w:sz="0" w:space="0" w:color="auto"/>
                        <w:right w:val="none" w:sz="0" w:space="0" w:color="auto"/>
                      </w:divBdr>
                      <w:divsChild>
                        <w:div w:id="1633903229">
                          <w:marLeft w:val="0"/>
                          <w:marRight w:val="0"/>
                          <w:marTop w:val="0"/>
                          <w:marBottom w:val="0"/>
                          <w:divBdr>
                            <w:top w:val="none" w:sz="0" w:space="0" w:color="auto"/>
                            <w:left w:val="none" w:sz="0" w:space="0" w:color="auto"/>
                            <w:bottom w:val="none" w:sz="0" w:space="0" w:color="auto"/>
                            <w:right w:val="none" w:sz="0" w:space="0" w:color="auto"/>
                          </w:divBdr>
                          <w:divsChild>
                            <w:div w:id="8839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132923">
      <w:bodyDiv w:val="1"/>
      <w:marLeft w:val="0"/>
      <w:marRight w:val="0"/>
      <w:marTop w:val="0"/>
      <w:marBottom w:val="0"/>
      <w:divBdr>
        <w:top w:val="none" w:sz="0" w:space="0" w:color="auto"/>
        <w:left w:val="none" w:sz="0" w:space="0" w:color="auto"/>
        <w:bottom w:val="none" w:sz="0" w:space="0" w:color="auto"/>
        <w:right w:val="none" w:sz="0" w:space="0" w:color="auto"/>
      </w:divBdr>
      <w:divsChild>
        <w:div w:id="1414476908">
          <w:marLeft w:val="0"/>
          <w:marRight w:val="0"/>
          <w:marTop w:val="0"/>
          <w:marBottom w:val="0"/>
          <w:divBdr>
            <w:top w:val="none" w:sz="0" w:space="0" w:color="auto"/>
            <w:left w:val="none" w:sz="0" w:space="0" w:color="auto"/>
            <w:bottom w:val="dotted" w:sz="6" w:space="4" w:color="DDDDDD"/>
            <w:right w:val="none" w:sz="0" w:space="0" w:color="auto"/>
          </w:divBdr>
          <w:divsChild>
            <w:div w:id="2552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45846">
      <w:bodyDiv w:val="1"/>
      <w:marLeft w:val="0"/>
      <w:marRight w:val="0"/>
      <w:marTop w:val="0"/>
      <w:marBottom w:val="0"/>
      <w:divBdr>
        <w:top w:val="none" w:sz="0" w:space="0" w:color="auto"/>
        <w:left w:val="none" w:sz="0" w:space="0" w:color="auto"/>
        <w:bottom w:val="none" w:sz="0" w:space="0" w:color="auto"/>
        <w:right w:val="none" w:sz="0" w:space="0" w:color="auto"/>
      </w:divBdr>
      <w:divsChild>
        <w:div w:id="1861624044">
          <w:marLeft w:val="0"/>
          <w:marRight w:val="0"/>
          <w:marTop w:val="0"/>
          <w:marBottom w:val="150"/>
          <w:divBdr>
            <w:top w:val="none" w:sz="0" w:space="0" w:color="auto"/>
            <w:left w:val="none" w:sz="0" w:space="0" w:color="auto"/>
            <w:bottom w:val="none" w:sz="0" w:space="0" w:color="auto"/>
            <w:right w:val="none" w:sz="0" w:space="0" w:color="auto"/>
          </w:divBdr>
        </w:div>
      </w:divsChild>
    </w:div>
    <w:div w:id="681399248">
      <w:bodyDiv w:val="1"/>
      <w:marLeft w:val="0"/>
      <w:marRight w:val="0"/>
      <w:marTop w:val="0"/>
      <w:marBottom w:val="0"/>
      <w:divBdr>
        <w:top w:val="none" w:sz="0" w:space="0" w:color="auto"/>
        <w:left w:val="none" w:sz="0" w:space="0" w:color="auto"/>
        <w:bottom w:val="none" w:sz="0" w:space="0" w:color="auto"/>
        <w:right w:val="none" w:sz="0" w:space="0" w:color="auto"/>
      </w:divBdr>
    </w:div>
    <w:div w:id="681510018">
      <w:bodyDiv w:val="1"/>
      <w:marLeft w:val="0"/>
      <w:marRight w:val="0"/>
      <w:marTop w:val="0"/>
      <w:marBottom w:val="0"/>
      <w:divBdr>
        <w:top w:val="none" w:sz="0" w:space="0" w:color="auto"/>
        <w:left w:val="none" w:sz="0" w:space="0" w:color="auto"/>
        <w:bottom w:val="none" w:sz="0" w:space="0" w:color="auto"/>
        <w:right w:val="none" w:sz="0" w:space="0" w:color="auto"/>
      </w:divBdr>
    </w:div>
    <w:div w:id="682823670">
      <w:bodyDiv w:val="1"/>
      <w:marLeft w:val="0"/>
      <w:marRight w:val="0"/>
      <w:marTop w:val="0"/>
      <w:marBottom w:val="0"/>
      <w:divBdr>
        <w:top w:val="none" w:sz="0" w:space="0" w:color="auto"/>
        <w:left w:val="none" w:sz="0" w:space="0" w:color="auto"/>
        <w:bottom w:val="none" w:sz="0" w:space="0" w:color="auto"/>
        <w:right w:val="none" w:sz="0" w:space="0" w:color="auto"/>
      </w:divBdr>
    </w:div>
    <w:div w:id="683090784">
      <w:bodyDiv w:val="1"/>
      <w:marLeft w:val="0"/>
      <w:marRight w:val="0"/>
      <w:marTop w:val="0"/>
      <w:marBottom w:val="0"/>
      <w:divBdr>
        <w:top w:val="none" w:sz="0" w:space="0" w:color="auto"/>
        <w:left w:val="none" w:sz="0" w:space="0" w:color="auto"/>
        <w:bottom w:val="none" w:sz="0" w:space="0" w:color="auto"/>
        <w:right w:val="none" w:sz="0" w:space="0" w:color="auto"/>
      </w:divBdr>
      <w:divsChild>
        <w:div w:id="1730613954">
          <w:marLeft w:val="0"/>
          <w:marRight w:val="0"/>
          <w:marTop w:val="0"/>
          <w:marBottom w:val="150"/>
          <w:divBdr>
            <w:top w:val="none" w:sz="0" w:space="0" w:color="auto"/>
            <w:left w:val="none" w:sz="0" w:space="0" w:color="auto"/>
            <w:bottom w:val="none" w:sz="0" w:space="0" w:color="auto"/>
            <w:right w:val="none" w:sz="0" w:space="0" w:color="auto"/>
          </w:divBdr>
        </w:div>
      </w:divsChild>
    </w:div>
    <w:div w:id="683360637">
      <w:bodyDiv w:val="1"/>
      <w:marLeft w:val="0"/>
      <w:marRight w:val="0"/>
      <w:marTop w:val="0"/>
      <w:marBottom w:val="0"/>
      <w:divBdr>
        <w:top w:val="none" w:sz="0" w:space="0" w:color="auto"/>
        <w:left w:val="none" w:sz="0" w:space="0" w:color="auto"/>
        <w:bottom w:val="none" w:sz="0" w:space="0" w:color="auto"/>
        <w:right w:val="none" w:sz="0" w:space="0" w:color="auto"/>
      </w:divBdr>
    </w:div>
    <w:div w:id="683868404">
      <w:bodyDiv w:val="1"/>
      <w:marLeft w:val="0"/>
      <w:marRight w:val="0"/>
      <w:marTop w:val="0"/>
      <w:marBottom w:val="0"/>
      <w:divBdr>
        <w:top w:val="none" w:sz="0" w:space="0" w:color="auto"/>
        <w:left w:val="none" w:sz="0" w:space="0" w:color="auto"/>
        <w:bottom w:val="none" w:sz="0" w:space="0" w:color="auto"/>
        <w:right w:val="none" w:sz="0" w:space="0" w:color="auto"/>
      </w:divBdr>
    </w:div>
    <w:div w:id="684138052">
      <w:bodyDiv w:val="1"/>
      <w:marLeft w:val="0"/>
      <w:marRight w:val="0"/>
      <w:marTop w:val="0"/>
      <w:marBottom w:val="0"/>
      <w:divBdr>
        <w:top w:val="none" w:sz="0" w:space="0" w:color="auto"/>
        <w:left w:val="none" w:sz="0" w:space="0" w:color="auto"/>
        <w:bottom w:val="none" w:sz="0" w:space="0" w:color="auto"/>
        <w:right w:val="none" w:sz="0" w:space="0" w:color="auto"/>
      </w:divBdr>
      <w:divsChild>
        <w:div w:id="1175147924">
          <w:marLeft w:val="0"/>
          <w:marRight w:val="0"/>
          <w:marTop w:val="0"/>
          <w:marBottom w:val="0"/>
          <w:divBdr>
            <w:top w:val="none" w:sz="0" w:space="0" w:color="auto"/>
            <w:left w:val="none" w:sz="0" w:space="0" w:color="auto"/>
            <w:bottom w:val="none" w:sz="0" w:space="0" w:color="auto"/>
            <w:right w:val="none" w:sz="0" w:space="0" w:color="auto"/>
          </w:divBdr>
          <w:divsChild>
            <w:div w:id="1885366948">
              <w:marLeft w:val="0"/>
              <w:marRight w:val="0"/>
              <w:marTop w:val="0"/>
              <w:marBottom w:val="0"/>
              <w:divBdr>
                <w:top w:val="none" w:sz="0" w:space="0" w:color="auto"/>
                <w:left w:val="none" w:sz="0" w:space="0" w:color="auto"/>
                <w:bottom w:val="none" w:sz="0" w:space="0" w:color="auto"/>
                <w:right w:val="none" w:sz="0" w:space="0" w:color="auto"/>
              </w:divBdr>
              <w:divsChild>
                <w:div w:id="1276401883">
                  <w:marLeft w:val="0"/>
                  <w:marRight w:val="0"/>
                  <w:marTop w:val="0"/>
                  <w:marBottom w:val="0"/>
                  <w:divBdr>
                    <w:top w:val="none" w:sz="0" w:space="0" w:color="auto"/>
                    <w:left w:val="none" w:sz="0" w:space="0" w:color="auto"/>
                    <w:bottom w:val="none" w:sz="0" w:space="0" w:color="auto"/>
                    <w:right w:val="none" w:sz="0" w:space="0" w:color="auto"/>
                  </w:divBdr>
                  <w:divsChild>
                    <w:div w:id="822357267">
                      <w:marLeft w:val="0"/>
                      <w:marRight w:val="0"/>
                      <w:marTop w:val="0"/>
                      <w:marBottom w:val="0"/>
                      <w:divBdr>
                        <w:top w:val="none" w:sz="0" w:space="0" w:color="auto"/>
                        <w:left w:val="none" w:sz="0" w:space="0" w:color="auto"/>
                        <w:bottom w:val="none" w:sz="0" w:space="0" w:color="auto"/>
                        <w:right w:val="none" w:sz="0" w:space="0" w:color="auto"/>
                      </w:divBdr>
                      <w:divsChild>
                        <w:div w:id="736128089">
                          <w:marLeft w:val="0"/>
                          <w:marRight w:val="0"/>
                          <w:marTop w:val="0"/>
                          <w:marBottom w:val="0"/>
                          <w:divBdr>
                            <w:top w:val="none" w:sz="0" w:space="0" w:color="auto"/>
                            <w:left w:val="none" w:sz="0" w:space="0" w:color="auto"/>
                            <w:bottom w:val="none" w:sz="0" w:space="0" w:color="auto"/>
                            <w:right w:val="none" w:sz="0" w:space="0" w:color="auto"/>
                          </w:divBdr>
                          <w:divsChild>
                            <w:div w:id="242766054">
                              <w:marLeft w:val="0"/>
                              <w:marRight w:val="0"/>
                              <w:marTop w:val="0"/>
                              <w:marBottom w:val="0"/>
                              <w:divBdr>
                                <w:top w:val="none" w:sz="0" w:space="0" w:color="auto"/>
                                <w:left w:val="none" w:sz="0" w:space="0" w:color="auto"/>
                                <w:bottom w:val="none" w:sz="0" w:space="0" w:color="auto"/>
                                <w:right w:val="none" w:sz="0" w:space="0" w:color="auto"/>
                              </w:divBdr>
                              <w:divsChild>
                                <w:div w:id="1810897869">
                                  <w:marLeft w:val="0"/>
                                  <w:marRight w:val="0"/>
                                  <w:marTop w:val="0"/>
                                  <w:marBottom w:val="0"/>
                                  <w:divBdr>
                                    <w:top w:val="none" w:sz="0" w:space="0" w:color="auto"/>
                                    <w:left w:val="none" w:sz="0" w:space="0" w:color="auto"/>
                                    <w:bottom w:val="none" w:sz="0" w:space="0" w:color="auto"/>
                                    <w:right w:val="none" w:sz="0" w:space="0" w:color="auto"/>
                                  </w:divBdr>
                                  <w:divsChild>
                                    <w:div w:id="175978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675036">
      <w:bodyDiv w:val="1"/>
      <w:marLeft w:val="0"/>
      <w:marRight w:val="0"/>
      <w:marTop w:val="0"/>
      <w:marBottom w:val="0"/>
      <w:divBdr>
        <w:top w:val="none" w:sz="0" w:space="0" w:color="auto"/>
        <w:left w:val="none" w:sz="0" w:space="0" w:color="auto"/>
        <w:bottom w:val="none" w:sz="0" w:space="0" w:color="auto"/>
        <w:right w:val="none" w:sz="0" w:space="0" w:color="auto"/>
      </w:divBdr>
      <w:divsChild>
        <w:div w:id="1526751691">
          <w:marLeft w:val="0"/>
          <w:marRight w:val="0"/>
          <w:marTop w:val="0"/>
          <w:marBottom w:val="150"/>
          <w:divBdr>
            <w:top w:val="none" w:sz="0" w:space="0" w:color="auto"/>
            <w:left w:val="none" w:sz="0" w:space="0" w:color="auto"/>
            <w:bottom w:val="none" w:sz="0" w:space="0" w:color="auto"/>
            <w:right w:val="none" w:sz="0" w:space="0" w:color="auto"/>
          </w:divBdr>
        </w:div>
      </w:divsChild>
    </w:div>
    <w:div w:id="684794921">
      <w:bodyDiv w:val="1"/>
      <w:marLeft w:val="0"/>
      <w:marRight w:val="0"/>
      <w:marTop w:val="0"/>
      <w:marBottom w:val="0"/>
      <w:divBdr>
        <w:top w:val="none" w:sz="0" w:space="0" w:color="auto"/>
        <w:left w:val="none" w:sz="0" w:space="0" w:color="auto"/>
        <w:bottom w:val="none" w:sz="0" w:space="0" w:color="auto"/>
        <w:right w:val="none" w:sz="0" w:space="0" w:color="auto"/>
      </w:divBdr>
    </w:div>
    <w:div w:id="685406999">
      <w:bodyDiv w:val="1"/>
      <w:marLeft w:val="0"/>
      <w:marRight w:val="0"/>
      <w:marTop w:val="0"/>
      <w:marBottom w:val="0"/>
      <w:divBdr>
        <w:top w:val="none" w:sz="0" w:space="0" w:color="auto"/>
        <w:left w:val="none" w:sz="0" w:space="0" w:color="auto"/>
        <w:bottom w:val="none" w:sz="0" w:space="0" w:color="auto"/>
        <w:right w:val="none" w:sz="0" w:space="0" w:color="auto"/>
      </w:divBdr>
      <w:divsChild>
        <w:div w:id="60371959">
          <w:marLeft w:val="0"/>
          <w:marRight w:val="0"/>
          <w:marTop w:val="0"/>
          <w:marBottom w:val="0"/>
          <w:divBdr>
            <w:top w:val="none" w:sz="0" w:space="0" w:color="auto"/>
            <w:left w:val="none" w:sz="0" w:space="0" w:color="auto"/>
            <w:bottom w:val="none" w:sz="0" w:space="0" w:color="auto"/>
            <w:right w:val="none" w:sz="0" w:space="0" w:color="auto"/>
          </w:divBdr>
          <w:divsChild>
            <w:div w:id="1279797961">
              <w:marLeft w:val="0"/>
              <w:marRight w:val="0"/>
              <w:marTop w:val="0"/>
              <w:marBottom w:val="0"/>
              <w:divBdr>
                <w:top w:val="none" w:sz="0" w:space="0" w:color="auto"/>
                <w:left w:val="none" w:sz="0" w:space="0" w:color="auto"/>
                <w:bottom w:val="none" w:sz="0" w:space="0" w:color="auto"/>
                <w:right w:val="none" w:sz="0" w:space="0" w:color="auto"/>
              </w:divBdr>
              <w:divsChild>
                <w:div w:id="81146725">
                  <w:marLeft w:val="0"/>
                  <w:marRight w:val="0"/>
                  <w:marTop w:val="0"/>
                  <w:marBottom w:val="0"/>
                  <w:divBdr>
                    <w:top w:val="none" w:sz="0" w:space="0" w:color="auto"/>
                    <w:left w:val="none" w:sz="0" w:space="0" w:color="auto"/>
                    <w:bottom w:val="none" w:sz="0" w:space="0" w:color="auto"/>
                    <w:right w:val="none" w:sz="0" w:space="0" w:color="auto"/>
                  </w:divBdr>
                  <w:divsChild>
                    <w:div w:id="773674721">
                      <w:marLeft w:val="0"/>
                      <w:marRight w:val="0"/>
                      <w:marTop w:val="0"/>
                      <w:marBottom w:val="0"/>
                      <w:divBdr>
                        <w:top w:val="none" w:sz="0" w:space="0" w:color="auto"/>
                        <w:left w:val="none" w:sz="0" w:space="0" w:color="auto"/>
                        <w:bottom w:val="none" w:sz="0" w:space="0" w:color="auto"/>
                        <w:right w:val="none" w:sz="0" w:space="0" w:color="auto"/>
                      </w:divBdr>
                      <w:divsChild>
                        <w:div w:id="1255477187">
                          <w:marLeft w:val="0"/>
                          <w:marRight w:val="0"/>
                          <w:marTop w:val="0"/>
                          <w:marBottom w:val="0"/>
                          <w:divBdr>
                            <w:top w:val="none" w:sz="0" w:space="0" w:color="auto"/>
                            <w:left w:val="none" w:sz="0" w:space="0" w:color="auto"/>
                            <w:bottom w:val="none" w:sz="0" w:space="0" w:color="auto"/>
                            <w:right w:val="none" w:sz="0" w:space="0" w:color="auto"/>
                          </w:divBdr>
                          <w:divsChild>
                            <w:div w:id="16735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521316">
      <w:bodyDiv w:val="1"/>
      <w:marLeft w:val="0"/>
      <w:marRight w:val="0"/>
      <w:marTop w:val="0"/>
      <w:marBottom w:val="0"/>
      <w:divBdr>
        <w:top w:val="none" w:sz="0" w:space="0" w:color="auto"/>
        <w:left w:val="none" w:sz="0" w:space="0" w:color="auto"/>
        <w:bottom w:val="none" w:sz="0" w:space="0" w:color="auto"/>
        <w:right w:val="none" w:sz="0" w:space="0" w:color="auto"/>
      </w:divBdr>
      <w:divsChild>
        <w:div w:id="1697658204">
          <w:marLeft w:val="0"/>
          <w:marRight w:val="0"/>
          <w:marTop w:val="0"/>
          <w:marBottom w:val="0"/>
          <w:divBdr>
            <w:top w:val="none" w:sz="0" w:space="0" w:color="auto"/>
            <w:left w:val="none" w:sz="0" w:space="0" w:color="auto"/>
            <w:bottom w:val="none" w:sz="0" w:space="0" w:color="auto"/>
            <w:right w:val="none" w:sz="0" w:space="0" w:color="auto"/>
          </w:divBdr>
          <w:divsChild>
            <w:div w:id="1787844663">
              <w:marLeft w:val="0"/>
              <w:marRight w:val="0"/>
              <w:marTop w:val="0"/>
              <w:marBottom w:val="0"/>
              <w:divBdr>
                <w:top w:val="none" w:sz="0" w:space="0" w:color="auto"/>
                <w:left w:val="none" w:sz="0" w:space="0" w:color="auto"/>
                <w:bottom w:val="none" w:sz="0" w:space="0" w:color="auto"/>
                <w:right w:val="none" w:sz="0" w:space="0" w:color="auto"/>
              </w:divBdr>
              <w:divsChild>
                <w:div w:id="1685548950">
                  <w:marLeft w:val="0"/>
                  <w:marRight w:val="0"/>
                  <w:marTop w:val="0"/>
                  <w:marBottom w:val="0"/>
                  <w:divBdr>
                    <w:top w:val="none" w:sz="0" w:space="0" w:color="auto"/>
                    <w:left w:val="none" w:sz="0" w:space="0" w:color="auto"/>
                    <w:bottom w:val="none" w:sz="0" w:space="0" w:color="auto"/>
                    <w:right w:val="none" w:sz="0" w:space="0" w:color="auto"/>
                  </w:divBdr>
                  <w:divsChild>
                    <w:div w:id="1786386887">
                      <w:marLeft w:val="0"/>
                      <w:marRight w:val="0"/>
                      <w:marTop w:val="0"/>
                      <w:marBottom w:val="0"/>
                      <w:divBdr>
                        <w:top w:val="none" w:sz="0" w:space="0" w:color="auto"/>
                        <w:left w:val="none" w:sz="0" w:space="0" w:color="auto"/>
                        <w:bottom w:val="none" w:sz="0" w:space="0" w:color="auto"/>
                        <w:right w:val="none" w:sz="0" w:space="0" w:color="auto"/>
                      </w:divBdr>
                      <w:divsChild>
                        <w:div w:id="878208246">
                          <w:marLeft w:val="0"/>
                          <w:marRight w:val="0"/>
                          <w:marTop w:val="0"/>
                          <w:marBottom w:val="0"/>
                          <w:divBdr>
                            <w:top w:val="none" w:sz="0" w:space="0" w:color="auto"/>
                            <w:left w:val="none" w:sz="0" w:space="0" w:color="auto"/>
                            <w:bottom w:val="none" w:sz="0" w:space="0" w:color="auto"/>
                            <w:right w:val="none" w:sz="0" w:space="0" w:color="auto"/>
                          </w:divBdr>
                          <w:divsChild>
                            <w:div w:id="1559777007">
                              <w:marLeft w:val="0"/>
                              <w:marRight w:val="0"/>
                              <w:marTop w:val="0"/>
                              <w:marBottom w:val="0"/>
                              <w:divBdr>
                                <w:top w:val="none" w:sz="0" w:space="0" w:color="auto"/>
                                <w:left w:val="none" w:sz="0" w:space="0" w:color="auto"/>
                                <w:bottom w:val="none" w:sz="0" w:space="0" w:color="auto"/>
                                <w:right w:val="none" w:sz="0" w:space="0" w:color="auto"/>
                              </w:divBdr>
                              <w:divsChild>
                                <w:div w:id="2049840262">
                                  <w:marLeft w:val="0"/>
                                  <w:marRight w:val="0"/>
                                  <w:marTop w:val="0"/>
                                  <w:marBottom w:val="75"/>
                                  <w:divBdr>
                                    <w:top w:val="none" w:sz="0" w:space="0" w:color="auto"/>
                                    <w:left w:val="none" w:sz="0" w:space="0" w:color="auto"/>
                                    <w:bottom w:val="none" w:sz="0" w:space="0" w:color="auto"/>
                                    <w:right w:val="none" w:sz="0" w:space="0" w:color="auto"/>
                                  </w:divBdr>
                                  <w:divsChild>
                                    <w:div w:id="1082413889">
                                      <w:marLeft w:val="0"/>
                                      <w:marRight w:val="0"/>
                                      <w:marTop w:val="0"/>
                                      <w:marBottom w:val="0"/>
                                      <w:divBdr>
                                        <w:top w:val="none" w:sz="0" w:space="0" w:color="auto"/>
                                        <w:left w:val="none" w:sz="0" w:space="0" w:color="auto"/>
                                        <w:bottom w:val="none" w:sz="0" w:space="0" w:color="auto"/>
                                        <w:right w:val="none" w:sz="0" w:space="0" w:color="auto"/>
                                      </w:divBdr>
                                      <w:divsChild>
                                        <w:div w:id="216286705">
                                          <w:marLeft w:val="0"/>
                                          <w:marRight w:val="0"/>
                                          <w:marTop w:val="0"/>
                                          <w:marBottom w:val="0"/>
                                          <w:divBdr>
                                            <w:top w:val="none" w:sz="0" w:space="0" w:color="auto"/>
                                            <w:left w:val="none" w:sz="0" w:space="0" w:color="auto"/>
                                            <w:bottom w:val="none" w:sz="0" w:space="0" w:color="auto"/>
                                            <w:right w:val="none" w:sz="0" w:space="0" w:color="auto"/>
                                          </w:divBdr>
                                          <w:divsChild>
                                            <w:div w:id="839851414">
                                              <w:marLeft w:val="0"/>
                                              <w:marRight w:val="0"/>
                                              <w:marTop w:val="0"/>
                                              <w:marBottom w:val="0"/>
                                              <w:divBdr>
                                                <w:top w:val="none" w:sz="0" w:space="0" w:color="auto"/>
                                                <w:left w:val="none" w:sz="0" w:space="0" w:color="auto"/>
                                                <w:bottom w:val="none" w:sz="0" w:space="0" w:color="auto"/>
                                                <w:right w:val="none" w:sz="0" w:space="0" w:color="auto"/>
                                              </w:divBdr>
                                              <w:divsChild>
                                                <w:div w:id="75690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5712842">
      <w:bodyDiv w:val="1"/>
      <w:marLeft w:val="0"/>
      <w:marRight w:val="0"/>
      <w:marTop w:val="0"/>
      <w:marBottom w:val="0"/>
      <w:divBdr>
        <w:top w:val="none" w:sz="0" w:space="0" w:color="auto"/>
        <w:left w:val="none" w:sz="0" w:space="0" w:color="auto"/>
        <w:bottom w:val="none" w:sz="0" w:space="0" w:color="auto"/>
        <w:right w:val="none" w:sz="0" w:space="0" w:color="auto"/>
      </w:divBdr>
      <w:divsChild>
        <w:div w:id="1055861527">
          <w:marLeft w:val="0"/>
          <w:marRight w:val="0"/>
          <w:marTop w:val="0"/>
          <w:marBottom w:val="150"/>
          <w:divBdr>
            <w:top w:val="none" w:sz="0" w:space="0" w:color="auto"/>
            <w:left w:val="none" w:sz="0" w:space="0" w:color="auto"/>
            <w:bottom w:val="none" w:sz="0" w:space="0" w:color="auto"/>
            <w:right w:val="none" w:sz="0" w:space="0" w:color="auto"/>
          </w:divBdr>
        </w:div>
      </w:divsChild>
    </w:div>
    <w:div w:id="686058075">
      <w:bodyDiv w:val="1"/>
      <w:marLeft w:val="0"/>
      <w:marRight w:val="0"/>
      <w:marTop w:val="0"/>
      <w:marBottom w:val="0"/>
      <w:divBdr>
        <w:top w:val="none" w:sz="0" w:space="0" w:color="auto"/>
        <w:left w:val="none" w:sz="0" w:space="0" w:color="auto"/>
        <w:bottom w:val="none" w:sz="0" w:space="0" w:color="auto"/>
        <w:right w:val="none" w:sz="0" w:space="0" w:color="auto"/>
      </w:divBdr>
      <w:divsChild>
        <w:div w:id="1445075731">
          <w:marLeft w:val="0"/>
          <w:marRight w:val="0"/>
          <w:marTop w:val="0"/>
          <w:marBottom w:val="0"/>
          <w:divBdr>
            <w:top w:val="none" w:sz="0" w:space="0" w:color="auto"/>
            <w:left w:val="none" w:sz="0" w:space="0" w:color="auto"/>
            <w:bottom w:val="none" w:sz="0" w:space="0" w:color="auto"/>
            <w:right w:val="none" w:sz="0" w:space="0" w:color="auto"/>
          </w:divBdr>
        </w:div>
      </w:divsChild>
    </w:div>
    <w:div w:id="686104294">
      <w:bodyDiv w:val="1"/>
      <w:marLeft w:val="0"/>
      <w:marRight w:val="0"/>
      <w:marTop w:val="0"/>
      <w:marBottom w:val="0"/>
      <w:divBdr>
        <w:top w:val="none" w:sz="0" w:space="0" w:color="auto"/>
        <w:left w:val="none" w:sz="0" w:space="0" w:color="auto"/>
        <w:bottom w:val="none" w:sz="0" w:space="0" w:color="auto"/>
        <w:right w:val="none" w:sz="0" w:space="0" w:color="auto"/>
      </w:divBdr>
      <w:divsChild>
        <w:div w:id="299697813">
          <w:marLeft w:val="0"/>
          <w:marRight w:val="0"/>
          <w:marTop w:val="150"/>
          <w:marBottom w:val="0"/>
          <w:divBdr>
            <w:top w:val="none" w:sz="0" w:space="0" w:color="auto"/>
            <w:left w:val="none" w:sz="0" w:space="0" w:color="auto"/>
            <w:bottom w:val="none" w:sz="0" w:space="0" w:color="auto"/>
            <w:right w:val="none" w:sz="0" w:space="0" w:color="auto"/>
          </w:divBdr>
          <w:divsChild>
            <w:div w:id="216012765">
              <w:marLeft w:val="0"/>
              <w:marRight w:val="0"/>
              <w:marTop w:val="0"/>
              <w:marBottom w:val="0"/>
              <w:divBdr>
                <w:top w:val="none" w:sz="0" w:space="0" w:color="auto"/>
                <w:left w:val="none" w:sz="0" w:space="0" w:color="auto"/>
                <w:bottom w:val="none" w:sz="0" w:space="0" w:color="auto"/>
                <w:right w:val="none" w:sz="0" w:space="0" w:color="auto"/>
              </w:divBdr>
              <w:divsChild>
                <w:div w:id="11252726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72370700">
          <w:marLeft w:val="0"/>
          <w:marRight w:val="0"/>
          <w:marTop w:val="0"/>
          <w:marBottom w:val="0"/>
          <w:divBdr>
            <w:top w:val="none" w:sz="0" w:space="0" w:color="auto"/>
            <w:left w:val="none" w:sz="0" w:space="0" w:color="auto"/>
            <w:bottom w:val="none" w:sz="0" w:space="0" w:color="auto"/>
            <w:right w:val="none" w:sz="0" w:space="0" w:color="auto"/>
          </w:divBdr>
          <w:divsChild>
            <w:div w:id="2271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63961">
      <w:bodyDiv w:val="1"/>
      <w:marLeft w:val="0"/>
      <w:marRight w:val="0"/>
      <w:marTop w:val="0"/>
      <w:marBottom w:val="0"/>
      <w:divBdr>
        <w:top w:val="none" w:sz="0" w:space="0" w:color="auto"/>
        <w:left w:val="none" w:sz="0" w:space="0" w:color="auto"/>
        <w:bottom w:val="none" w:sz="0" w:space="0" w:color="auto"/>
        <w:right w:val="none" w:sz="0" w:space="0" w:color="auto"/>
      </w:divBdr>
      <w:divsChild>
        <w:div w:id="55711755">
          <w:marLeft w:val="0"/>
          <w:marRight w:val="0"/>
          <w:marTop w:val="0"/>
          <w:marBottom w:val="150"/>
          <w:divBdr>
            <w:top w:val="none" w:sz="0" w:space="0" w:color="auto"/>
            <w:left w:val="none" w:sz="0" w:space="0" w:color="auto"/>
            <w:bottom w:val="none" w:sz="0" w:space="0" w:color="auto"/>
            <w:right w:val="none" w:sz="0" w:space="0" w:color="auto"/>
          </w:divBdr>
        </w:div>
      </w:divsChild>
    </w:div>
    <w:div w:id="687215814">
      <w:bodyDiv w:val="1"/>
      <w:marLeft w:val="0"/>
      <w:marRight w:val="0"/>
      <w:marTop w:val="0"/>
      <w:marBottom w:val="0"/>
      <w:divBdr>
        <w:top w:val="none" w:sz="0" w:space="0" w:color="auto"/>
        <w:left w:val="none" w:sz="0" w:space="0" w:color="auto"/>
        <w:bottom w:val="none" w:sz="0" w:space="0" w:color="auto"/>
        <w:right w:val="none" w:sz="0" w:space="0" w:color="auto"/>
      </w:divBdr>
      <w:divsChild>
        <w:div w:id="1341547968">
          <w:marLeft w:val="0"/>
          <w:marRight w:val="0"/>
          <w:marTop w:val="150"/>
          <w:marBottom w:val="0"/>
          <w:divBdr>
            <w:top w:val="none" w:sz="0" w:space="0" w:color="auto"/>
            <w:left w:val="none" w:sz="0" w:space="0" w:color="auto"/>
            <w:bottom w:val="none" w:sz="0" w:space="0" w:color="auto"/>
            <w:right w:val="none" w:sz="0" w:space="0" w:color="auto"/>
          </w:divBdr>
          <w:divsChild>
            <w:div w:id="902566885">
              <w:marLeft w:val="0"/>
              <w:marRight w:val="0"/>
              <w:marTop w:val="0"/>
              <w:marBottom w:val="0"/>
              <w:divBdr>
                <w:top w:val="none" w:sz="0" w:space="0" w:color="auto"/>
                <w:left w:val="none" w:sz="0" w:space="0" w:color="auto"/>
                <w:bottom w:val="none" w:sz="0" w:space="0" w:color="auto"/>
                <w:right w:val="none" w:sz="0" w:space="0" w:color="auto"/>
              </w:divBdr>
              <w:divsChild>
                <w:div w:id="30142657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71821465">
          <w:marLeft w:val="0"/>
          <w:marRight w:val="0"/>
          <w:marTop w:val="0"/>
          <w:marBottom w:val="0"/>
          <w:divBdr>
            <w:top w:val="none" w:sz="0" w:space="0" w:color="auto"/>
            <w:left w:val="none" w:sz="0" w:space="0" w:color="auto"/>
            <w:bottom w:val="none" w:sz="0" w:space="0" w:color="auto"/>
            <w:right w:val="none" w:sz="0" w:space="0" w:color="auto"/>
          </w:divBdr>
          <w:divsChild>
            <w:div w:id="18575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3971">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7">
          <w:marLeft w:val="0"/>
          <w:marRight w:val="0"/>
          <w:marTop w:val="0"/>
          <w:marBottom w:val="150"/>
          <w:divBdr>
            <w:top w:val="none" w:sz="0" w:space="0" w:color="auto"/>
            <w:left w:val="none" w:sz="0" w:space="0" w:color="auto"/>
            <w:bottom w:val="none" w:sz="0" w:space="0" w:color="auto"/>
            <w:right w:val="none" w:sz="0" w:space="0" w:color="auto"/>
          </w:divBdr>
        </w:div>
      </w:divsChild>
    </w:div>
    <w:div w:id="687487794">
      <w:bodyDiv w:val="1"/>
      <w:marLeft w:val="0"/>
      <w:marRight w:val="0"/>
      <w:marTop w:val="0"/>
      <w:marBottom w:val="0"/>
      <w:divBdr>
        <w:top w:val="none" w:sz="0" w:space="0" w:color="auto"/>
        <w:left w:val="none" w:sz="0" w:space="0" w:color="auto"/>
        <w:bottom w:val="none" w:sz="0" w:space="0" w:color="auto"/>
        <w:right w:val="none" w:sz="0" w:space="0" w:color="auto"/>
      </w:divBdr>
      <w:divsChild>
        <w:div w:id="795493074">
          <w:marLeft w:val="0"/>
          <w:marRight w:val="0"/>
          <w:marTop w:val="0"/>
          <w:marBottom w:val="150"/>
          <w:divBdr>
            <w:top w:val="none" w:sz="0" w:space="0" w:color="auto"/>
            <w:left w:val="none" w:sz="0" w:space="0" w:color="auto"/>
            <w:bottom w:val="none" w:sz="0" w:space="0" w:color="auto"/>
            <w:right w:val="none" w:sz="0" w:space="0" w:color="auto"/>
          </w:divBdr>
        </w:div>
        <w:div w:id="1574198543">
          <w:marLeft w:val="0"/>
          <w:marRight w:val="0"/>
          <w:marTop w:val="0"/>
          <w:marBottom w:val="0"/>
          <w:divBdr>
            <w:top w:val="none" w:sz="0" w:space="0" w:color="auto"/>
            <w:left w:val="none" w:sz="0" w:space="0" w:color="auto"/>
            <w:bottom w:val="none" w:sz="0" w:space="0" w:color="auto"/>
            <w:right w:val="none" w:sz="0" w:space="0" w:color="auto"/>
          </w:divBdr>
        </w:div>
      </w:divsChild>
    </w:div>
    <w:div w:id="688221411">
      <w:bodyDiv w:val="1"/>
      <w:marLeft w:val="0"/>
      <w:marRight w:val="0"/>
      <w:marTop w:val="0"/>
      <w:marBottom w:val="0"/>
      <w:divBdr>
        <w:top w:val="none" w:sz="0" w:space="0" w:color="auto"/>
        <w:left w:val="none" w:sz="0" w:space="0" w:color="auto"/>
        <w:bottom w:val="none" w:sz="0" w:space="0" w:color="auto"/>
        <w:right w:val="none" w:sz="0" w:space="0" w:color="auto"/>
      </w:divBdr>
      <w:divsChild>
        <w:div w:id="669408707">
          <w:marLeft w:val="0"/>
          <w:marRight w:val="0"/>
          <w:marTop w:val="0"/>
          <w:marBottom w:val="0"/>
          <w:divBdr>
            <w:top w:val="none" w:sz="0" w:space="0" w:color="auto"/>
            <w:left w:val="none" w:sz="0" w:space="0" w:color="auto"/>
            <w:bottom w:val="dotted" w:sz="6" w:space="4" w:color="DDDDDD"/>
            <w:right w:val="none" w:sz="0" w:space="0" w:color="auto"/>
          </w:divBdr>
          <w:divsChild>
            <w:div w:id="1083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59798">
      <w:bodyDiv w:val="1"/>
      <w:marLeft w:val="0"/>
      <w:marRight w:val="0"/>
      <w:marTop w:val="0"/>
      <w:marBottom w:val="0"/>
      <w:divBdr>
        <w:top w:val="none" w:sz="0" w:space="0" w:color="auto"/>
        <w:left w:val="none" w:sz="0" w:space="0" w:color="auto"/>
        <w:bottom w:val="none" w:sz="0" w:space="0" w:color="auto"/>
        <w:right w:val="none" w:sz="0" w:space="0" w:color="auto"/>
      </w:divBdr>
    </w:div>
    <w:div w:id="688525720">
      <w:bodyDiv w:val="1"/>
      <w:marLeft w:val="0"/>
      <w:marRight w:val="0"/>
      <w:marTop w:val="0"/>
      <w:marBottom w:val="0"/>
      <w:divBdr>
        <w:top w:val="none" w:sz="0" w:space="0" w:color="auto"/>
        <w:left w:val="none" w:sz="0" w:space="0" w:color="auto"/>
        <w:bottom w:val="none" w:sz="0" w:space="0" w:color="auto"/>
        <w:right w:val="none" w:sz="0" w:space="0" w:color="auto"/>
      </w:divBdr>
      <w:divsChild>
        <w:div w:id="615329396">
          <w:marLeft w:val="0"/>
          <w:marRight w:val="0"/>
          <w:marTop w:val="0"/>
          <w:marBottom w:val="0"/>
          <w:divBdr>
            <w:top w:val="none" w:sz="0" w:space="0" w:color="auto"/>
            <w:left w:val="none" w:sz="0" w:space="0" w:color="auto"/>
            <w:bottom w:val="none" w:sz="0" w:space="0" w:color="auto"/>
            <w:right w:val="none" w:sz="0" w:space="0" w:color="auto"/>
          </w:divBdr>
          <w:divsChild>
            <w:div w:id="1514757751">
              <w:marLeft w:val="0"/>
              <w:marRight w:val="0"/>
              <w:marTop w:val="0"/>
              <w:marBottom w:val="0"/>
              <w:divBdr>
                <w:top w:val="none" w:sz="0" w:space="0" w:color="auto"/>
                <w:left w:val="none" w:sz="0" w:space="0" w:color="auto"/>
                <w:bottom w:val="none" w:sz="0" w:space="0" w:color="auto"/>
                <w:right w:val="none" w:sz="0" w:space="0" w:color="auto"/>
              </w:divBdr>
              <w:divsChild>
                <w:div w:id="440493342">
                  <w:marLeft w:val="0"/>
                  <w:marRight w:val="0"/>
                  <w:marTop w:val="0"/>
                  <w:marBottom w:val="0"/>
                  <w:divBdr>
                    <w:top w:val="none" w:sz="0" w:space="0" w:color="auto"/>
                    <w:left w:val="none" w:sz="0" w:space="0" w:color="auto"/>
                    <w:bottom w:val="none" w:sz="0" w:space="0" w:color="auto"/>
                    <w:right w:val="none" w:sz="0" w:space="0" w:color="auto"/>
                  </w:divBdr>
                  <w:divsChild>
                    <w:div w:id="2004043928">
                      <w:marLeft w:val="0"/>
                      <w:marRight w:val="0"/>
                      <w:marTop w:val="0"/>
                      <w:marBottom w:val="0"/>
                      <w:divBdr>
                        <w:top w:val="none" w:sz="0" w:space="0" w:color="auto"/>
                        <w:left w:val="none" w:sz="0" w:space="0" w:color="auto"/>
                        <w:bottom w:val="none" w:sz="0" w:space="0" w:color="auto"/>
                        <w:right w:val="none" w:sz="0" w:space="0" w:color="auto"/>
                      </w:divBdr>
                      <w:divsChild>
                        <w:div w:id="1071736765">
                          <w:marLeft w:val="0"/>
                          <w:marRight w:val="0"/>
                          <w:marTop w:val="0"/>
                          <w:marBottom w:val="0"/>
                          <w:divBdr>
                            <w:top w:val="none" w:sz="0" w:space="0" w:color="auto"/>
                            <w:left w:val="none" w:sz="0" w:space="0" w:color="auto"/>
                            <w:bottom w:val="none" w:sz="0" w:space="0" w:color="auto"/>
                            <w:right w:val="none" w:sz="0" w:space="0" w:color="auto"/>
                          </w:divBdr>
                          <w:divsChild>
                            <w:div w:id="804617196">
                              <w:marLeft w:val="0"/>
                              <w:marRight w:val="0"/>
                              <w:marTop w:val="0"/>
                              <w:marBottom w:val="0"/>
                              <w:divBdr>
                                <w:top w:val="none" w:sz="0" w:space="0" w:color="auto"/>
                                <w:left w:val="none" w:sz="0" w:space="0" w:color="auto"/>
                                <w:bottom w:val="none" w:sz="0" w:space="0" w:color="auto"/>
                                <w:right w:val="none" w:sz="0" w:space="0" w:color="auto"/>
                              </w:divBdr>
                              <w:divsChild>
                                <w:div w:id="169956783">
                                  <w:marLeft w:val="0"/>
                                  <w:marRight w:val="0"/>
                                  <w:marTop w:val="0"/>
                                  <w:marBottom w:val="0"/>
                                  <w:divBdr>
                                    <w:top w:val="none" w:sz="0" w:space="0" w:color="auto"/>
                                    <w:left w:val="none" w:sz="0" w:space="0" w:color="auto"/>
                                    <w:bottom w:val="none" w:sz="0" w:space="0" w:color="auto"/>
                                    <w:right w:val="none" w:sz="0" w:space="0" w:color="auto"/>
                                  </w:divBdr>
                                  <w:divsChild>
                                    <w:div w:id="605232614">
                                      <w:marLeft w:val="0"/>
                                      <w:marRight w:val="0"/>
                                      <w:marTop w:val="0"/>
                                      <w:marBottom w:val="0"/>
                                      <w:divBdr>
                                        <w:top w:val="none" w:sz="0" w:space="0" w:color="auto"/>
                                        <w:left w:val="none" w:sz="0" w:space="0" w:color="auto"/>
                                        <w:bottom w:val="none" w:sz="0" w:space="0" w:color="auto"/>
                                        <w:right w:val="none" w:sz="0" w:space="0" w:color="auto"/>
                                      </w:divBdr>
                                      <w:divsChild>
                                        <w:div w:id="10390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604408">
      <w:bodyDiv w:val="1"/>
      <w:marLeft w:val="0"/>
      <w:marRight w:val="0"/>
      <w:marTop w:val="0"/>
      <w:marBottom w:val="0"/>
      <w:divBdr>
        <w:top w:val="none" w:sz="0" w:space="0" w:color="auto"/>
        <w:left w:val="none" w:sz="0" w:space="0" w:color="auto"/>
        <w:bottom w:val="none" w:sz="0" w:space="0" w:color="auto"/>
        <w:right w:val="none" w:sz="0" w:space="0" w:color="auto"/>
      </w:divBdr>
      <w:divsChild>
        <w:div w:id="1414811728">
          <w:marLeft w:val="0"/>
          <w:marRight w:val="0"/>
          <w:marTop w:val="0"/>
          <w:marBottom w:val="0"/>
          <w:divBdr>
            <w:top w:val="none" w:sz="0" w:space="0" w:color="auto"/>
            <w:left w:val="none" w:sz="0" w:space="0" w:color="auto"/>
            <w:bottom w:val="none" w:sz="0" w:space="0" w:color="auto"/>
            <w:right w:val="none" w:sz="0" w:space="0" w:color="auto"/>
          </w:divBdr>
          <w:divsChild>
            <w:div w:id="2437296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88726824">
      <w:bodyDiv w:val="1"/>
      <w:marLeft w:val="0"/>
      <w:marRight w:val="0"/>
      <w:marTop w:val="0"/>
      <w:marBottom w:val="0"/>
      <w:divBdr>
        <w:top w:val="none" w:sz="0" w:space="0" w:color="auto"/>
        <w:left w:val="none" w:sz="0" w:space="0" w:color="auto"/>
        <w:bottom w:val="none" w:sz="0" w:space="0" w:color="auto"/>
        <w:right w:val="none" w:sz="0" w:space="0" w:color="auto"/>
      </w:divBdr>
      <w:divsChild>
        <w:div w:id="1384790128">
          <w:marLeft w:val="0"/>
          <w:marRight w:val="0"/>
          <w:marTop w:val="0"/>
          <w:marBottom w:val="0"/>
          <w:divBdr>
            <w:top w:val="none" w:sz="0" w:space="0" w:color="auto"/>
            <w:left w:val="none" w:sz="0" w:space="0" w:color="auto"/>
            <w:bottom w:val="none" w:sz="0" w:space="0" w:color="auto"/>
            <w:right w:val="none" w:sz="0" w:space="0" w:color="auto"/>
          </w:divBdr>
          <w:divsChild>
            <w:div w:id="195629893">
              <w:marLeft w:val="0"/>
              <w:marRight w:val="0"/>
              <w:marTop w:val="0"/>
              <w:marBottom w:val="0"/>
              <w:divBdr>
                <w:top w:val="none" w:sz="0" w:space="0" w:color="auto"/>
                <w:left w:val="none" w:sz="0" w:space="0" w:color="auto"/>
                <w:bottom w:val="none" w:sz="0" w:space="0" w:color="auto"/>
                <w:right w:val="none" w:sz="0" w:space="0" w:color="auto"/>
              </w:divBdr>
              <w:divsChild>
                <w:div w:id="1339582255">
                  <w:marLeft w:val="0"/>
                  <w:marRight w:val="0"/>
                  <w:marTop w:val="0"/>
                  <w:marBottom w:val="0"/>
                  <w:divBdr>
                    <w:top w:val="none" w:sz="0" w:space="0" w:color="auto"/>
                    <w:left w:val="none" w:sz="0" w:space="0" w:color="auto"/>
                    <w:bottom w:val="none" w:sz="0" w:space="0" w:color="auto"/>
                    <w:right w:val="none" w:sz="0" w:space="0" w:color="auto"/>
                  </w:divBdr>
                  <w:divsChild>
                    <w:div w:id="1909265021">
                      <w:marLeft w:val="0"/>
                      <w:marRight w:val="0"/>
                      <w:marTop w:val="0"/>
                      <w:marBottom w:val="0"/>
                      <w:divBdr>
                        <w:top w:val="none" w:sz="0" w:space="0" w:color="auto"/>
                        <w:left w:val="none" w:sz="0" w:space="0" w:color="auto"/>
                        <w:bottom w:val="none" w:sz="0" w:space="0" w:color="auto"/>
                        <w:right w:val="none" w:sz="0" w:space="0" w:color="auto"/>
                      </w:divBdr>
                      <w:divsChild>
                        <w:div w:id="184640982">
                          <w:marLeft w:val="0"/>
                          <w:marRight w:val="0"/>
                          <w:marTop w:val="0"/>
                          <w:marBottom w:val="0"/>
                          <w:divBdr>
                            <w:top w:val="none" w:sz="0" w:space="0" w:color="auto"/>
                            <w:left w:val="none" w:sz="0" w:space="0" w:color="auto"/>
                            <w:bottom w:val="none" w:sz="0" w:space="0" w:color="auto"/>
                            <w:right w:val="none" w:sz="0" w:space="0" w:color="auto"/>
                          </w:divBdr>
                          <w:divsChild>
                            <w:div w:id="1951668743">
                              <w:marLeft w:val="0"/>
                              <w:marRight w:val="0"/>
                              <w:marTop w:val="0"/>
                              <w:marBottom w:val="0"/>
                              <w:divBdr>
                                <w:top w:val="none" w:sz="0" w:space="0" w:color="auto"/>
                                <w:left w:val="none" w:sz="0" w:space="0" w:color="auto"/>
                                <w:bottom w:val="none" w:sz="0" w:space="0" w:color="auto"/>
                                <w:right w:val="none" w:sz="0" w:space="0" w:color="auto"/>
                              </w:divBdr>
                              <w:divsChild>
                                <w:div w:id="1026322776">
                                  <w:marLeft w:val="0"/>
                                  <w:marRight w:val="0"/>
                                  <w:marTop w:val="0"/>
                                  <w:marBottom w:val="0"/>
                                  <w:divBdr>
                                    <w:top w:val="none" w:sz="0" w:space="0" w:color="auto"/>
                                    <w:left w:val="none" w:sz="0" w:space="0" w:color="auto"/>
                                    <w:bottom w:val="none" w:sz="0" w:space="0" w:color="auto"/>
                                    <w:right w:val="none" w:sz="0" w:space="0" w:color="auto"/>
                                  </w:divBdr>
                                  <w:divsChild>
                                    <w:div w:id="1082025826">
                                      <w:marLeft w:val="0"/>
                                      <w:marRight w:val="0"/>
                                      <w:marTop w:val="0"/>
                                      <w:marBottom w:val="0"/>
                                      <w:divBdr>
                                        <w:top w:val="none" w:sz="0" w:space="0" w:color="auto"/>
                                        <w:left w:val="none" w:sz="0" w:space="0" w:color="auto"/>
                                        <w:bottom w:val="none" w:sz="0" w:space="0" w:color="auto"/>
                                        <w:right w:val="none" w:sz="0" w:space="0" w:color="auto"/>
                                      </w:divBdr>
                                      <w:divsChild>
                                        <w:div w:id="1597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9181019">
      <w:bodyDiv w:val="1"/>
      <w:marLeft w:val="0"/>
      <w:marRight w:val="0"/>
      <w:marTop w:val="0"/>
      <w:marBottom w:val="0"/>
      <w:divBdr>
        <w:top w:val="none" w:sz="0" w:space="0" w:color="auto"/>
        <w:left w:val="none" w:sz="0" w:space="0" w:color="auto"/>
        <w:bottom w:val="none" w:sz="0" w:space="0" w:color="auto"/>
        <w:right w:val="none" w:sz="0" w:space="0" w:color="auto"/>
      </w:divBdr>
      <w:divsChild>
        <w:div w:id="1547911664">
          <w:marLeft w:val="0"/>
          <w:marRight w:val="0"/>
          <w:marTop w:val="0"/>
          <w:marBottom w:val="0"/>
          <w:divBdr>
            <w:top w:val="none" w:sz="0" w:space="0" w:color="auto"/>
            <w:left w:val="none" w:sz="0" w:space="0" w:color="auto"/>
            <w:bottom w:val="none" w:sz="0" w:space="0" w:color="auto"/>
            <w:right w:val="none" w:sz="0" w:space="0" w:color="auto"/>
          </w:divBdr>
        </w:div>
      </w:divsChild>
    </w:div>
    <w:div w:id="690187251">
      <w:bodyDiv w:val="1"/>
      <w:marLeft w:val="0"/>
      <w:marRight w:val="0"/>
      <w:marTop w:val="0"/>
      <w:marBottom w:val="0"/>
      <w:divBdr>
        <w:top w:val="none" w:sz="0" w:space="0" w:color="auto"/>
        <w:left w:val="none" w:sz="0" w:space="0" w:color="auto"/>
        <w:bottom w:val="none" w:sz="0" w:space="0" w:color="auto"/>
        <w:right w:val="none" w:sz="0" w:space="0" w:color="auto"/>
      </w:divBdr>
      <w:divsChild>
        <w:div w:id="1066610795">
          <w:marLeft w:val="0"/>
          <w:marRight w:val="0"/>
          <w:marTop w:val="0"/>
          <w:marBottom w:val="150"/>
          <w:divBdr>
            <w:top w:val="none" w:sz="0" w:space="0" w:color="auto"/>
            <w:left w:val="none" w:sz="0" w:space="0" w:color="auto"/>
            <w:bottom w:val="none" w:sz="0" w:space="0" w:color="auto"/>
            <w:right w:val="none" w:sz="0" w:space="0" w:color="auto"/>
          </w:divBdr>
          <w:divsChild>
            <w:div w:id="2244567">
              <w:marLeft w:val="0"/>
              <w:marRight w:val="0"/>
              <w:marTop w:val="0"/>
              <w:marBottom w:val="0"/>
              <w:divBdr>
                <w:top w:val="none" w:sz="0" w:space="0" w:color="auto"/>
                <w:left w:val="none" w:sz="0" w:space="0" w:color="auto"/>
                <w:bottom w:val="none" w:sz="0" w:space="0" w:color="auto"/>
                <w:right w:val="none" w:sz="0" w:space="0" w:color="auto"/>
              </w:divBdr>
            </w:div>
          </w:divsChild>
        </w:div>
        <w:div w:id="3675035">
          <w:marLeft w:val="0"/>
          <w:marRight w:val="0"/>
          <w:marTop w:val="0"/>
          <w:marBottom w:val="150"/>
          <w:divBdr>
            <w:top w:val="none" w:sz="0" w:space="0" w:color="auto"/>
            <w:left w:val="none" w:sz="0" w:space="0" w:color="auto"/>
            <w:bottom w:val="none" w:sz="0" w:space="0" w:color="auto"/>
            <w:right w:val="none" w:sz="0" w:space="0" w:color="auto"/>
          </w:divBdr>
        </w:div>
      </w:divsChild>
    </w:div>
    <w:div w:id="690298151">
      <w:bodyDiv w:val="1"/>
      <w:marLeft w:val="0"/>
      <w:marRight w:val="0"/>
      <w:marTop w:val="0"/>
      <w:marBottom w:val="0"/>
      <w:divBdr>
        <w:top w:val="none" w:sz="0" w:space="0" w:color="auto"/>
        <w:left w:val="none" w:sz="0" w:space="0" w:color="auto"/>
        <w:bottom w:val="none" w:sz="0" w:space="0" w:color="auto"/>
        <w:right w:val="none" w:sz="0" w:space="0" w:color="auto"/>
      </w:divBdr>
      <w:divsChild>
        <w:div w:id="1393507356">
          <w:marLeft w:val="0"/>
          <w:marRight w:val="0"/>
          <w:marTop w:val="0"/>
          <w:marBottom w:val="150"/>
          <w:divBdr>
            <w:top w:val="none" w:sz="0" w:space="0" w:color="auto"/>
            <w:left w:val="none" w:sz="0" w:space="0" w:color="auto"/>
            <w:bottom w:val="none" w:sz="0" w:space="0" w:color="auto"/>
            <w:right w:val="none" w:sz="0" w:space="0" w:color="auto"/>
          </w:divBdr>
          <w:divsChild>
            <w:div w:id="781611248">
              <w:marLeft w:val="0"/>
              <w:marRight w:val="0"/>
              <w:marTop w:val="0"/>
              <w:marBottom w:val="0"/>
              <w:divBdr>
                <w:top w:val="none" w:sz="0" w:space="0" w:color="auto"/>
                <w:left w:val="none" w:sz="0" w:space="0" w:color="auto"/>
                <w:bottom w:val="none" w:sz="0" w:space="0" w:color="auto"/>
                <w:right w:val="none" w:sz="0" w:space="0" w:color="auto"/>
              </w:divBdr>
            </w:div>
          </w:divsChild>
        </w:div>
        <w:div w:id="159587807">
          <w:marLeft w:val="0"/>
          <w:marRight w:val="0"/>
          <w:marTop w:val="0"/>
          <w:marBottom w:val="150"/>
          <w:divBdr>
            <w:top w:val="none" w:sz="0" w:space="0" w:color="auto"/>
            <w:left w:val="none" w:sz="0" w:space="0" w:color="auto"/>
            <w:bottom w:val="none" w:sz="0" w:space="0" w:color="auto"/>
            <w:right w:val="none" w:sz="0" w:space="0" w:color="auto"/>
          </w:divBdr>
        </w:div>
        <w:div w:id="962687255">
          <w:marLeft w:val="0"/>
          <w:marRight w:val="0"/>
          <w:marTop w:val="0"/>
          <w:marBottom w:val="0"/>
          <w:divBdr>
            <w:top w:val="none" w:sz="0" w:space="0" w:color="auto"/>
            <w:left w:val="none" w:sz="0" w:space="0" w:color="auto"/>
            <w:bottom w:val="none" w:sz="0" w:space="0" w:color="auto"/>
            <w:right w:val="none" w:sz="0" w:space="0" w:color="auto"/>
          </w:divBdr>
          <w:divsChild>
            <w:div w:id="2990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98156">
      <w:bodyDiv w:val="1"/>
      <w:marLeft w:val="0"/>
      <w:marRight w:val="0"/>
      <w:marTop w:val="0"/>
      <w:marBottom w:val="0"/>
      <w:divBdr>
        <w:top w:val="none" w:sz="0" w:space="0" w:color="auto"/>
        <w:left w:val="none" w:sz="0" w:space="0" w:color="auto"/>
        <w:bottom w:val="none" w:sz="0" w:space="0" w:color="auto"/>
        <w:right w:val="none" w:sz="0" w:space="0" w:color="auto"/>
      </w:divBdr>
    </w:div>
    <w:div w:id="690299898">
      <w:bodyDiv w:val="1"/>
      <w:marLeft w:val="0"/>
      <w:marRight w:val="0"/>
      <w:marTop w:val="0"/>
      <w:marBottom w:val="0"/>
      <w:divBdr>
        <w:top w:val="none" w:sz="0" w:space="0" w:color="auto"/>
        <w:left w:val="none" w:sz="0" w:space="0" w:color="auto"/>
        <w:bottom w:val="none" w:sz="0" w:space="0" w:color="auto"/>
        <w:right w:val="none" w:sz="0" w:space="0" w:color="auto"/>
      </w:divBdr>
    </w:div>
    <w:div w:id="690300574">
      <w:bodyDiv w:val="1"/>
      <w:marLeft w:val="0"/>
      <w:marRight w:val="0"/>
      <w:marTop w:val="0"/>
      <w:marBottom w:val="0"/>
      <w:divBdr>
        <w:top w:val="none" w:sz="0" w:space="0" w:color="auto"/>
        <w:left w:val="none" w:sz="0" w:space="0" w:color="auto"/>
        <w:bottom w:val="none" w:sz="0" w:space="0" w:color="auto"/>
        <w:right w:val="none" w:sz="0" w:space="0" w:color="auto"/>
      </w:divBdr>
      <w:divsChild>
        <w:div w:id="1152714904">
          <w:marLeft w:val="0"/>
          <w:marRight w:val="0"/>
          <w:marTop w:val="0"/>
          <w:marBottom w:val="0"/>
          <w:divBdr>
            <w:top w:val="none" w:sz="0" w:space="0" w:color="auto"/>
            <w:left w:val="none" w:sz="0" w:space="0" w:color="auto"/>
            <w:bottom w:val="dotted" w:sz="6" w:space="4" w:color="DDDDDD"/>
            <w:right w:val="none" w:sz="0" w:space="0" w:color="auto"/>
          </w:divBdr>
          <w:divsChild>
            <w:div w:id="27795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80616">
      <w:bodyDiv w:val="1"/>
      <w:marLeft w:val="0"/>
      <w:marRight w:val="0"/>
      <w:marTop w:val="0"/>
      <w:marBottom w:val="0"/>
      <w:divBdr>
        <w:top w:val="none" w:sz="0" w:space="0" w:color="auto"/>
        <w:left w:val="none" w:sz="0" w:space="0" w:color="auto"/>
        <w:bottom w:val="none" w:sz="0" w:space="0" w:color="auto"/>
        <w:right w:val="none" w:sz="0" w:space="0" w:color="auto"/>
      </w:divBdr>
    </w:div>
    <w:div w:id="691031010">
      <w:bodyDiv w:val="1"/>
      <w:marLeft w:val="0"/>
      <w:marRight w:val="0"/>
      <w:marTop w:val="0"/>
      <w:marBottom w:val="0"/>
      <w:divBdr>
        <w:top w:val="none" w:sz="0" w:space="0" w:color="auto"/>
        <w:left w:val="none" w:sz="0" w:space="0" w:color="auto"/>
        <w:bottom w:val="none" w:sz="0" w:space="0" w:color="auto"/>
        <w:right w:val="none" w:sz="0" w:space="0" w:color="auto"/>
      </w:divBdr>
      <w:divsChild>
        <w:div w:id="375742400">
          <w:marLeft w:val="0"/>
          <w:marRight w:val="0"/>
          <w:marTop w:val="0"/>
          <w:marBottom w:val="150"/>
          <w:divBdr>
            <w:top w:val="none" w:sz="0" w:space="0" w:color="auto"/>
            <w:left w:val="none" w:sz="0" w:space="0" w:color="auto"/>
            <w:bottom w:val="none" w:sz="0" w:space="0" w:color="auto"/>
            <w:right w:val="none" w:sz="0" w:space="0" w:color="auto"/>
          </w:divBdr>
          <w:divsChild>
            <w:div w:id="499859211">
              <w:marLeft w:val="0"/>
              <w:marRight w:val="0"/>
              <w:marTop w:val="0"/>
              <w:marBottom w:val="0"/>
              <w:divBdr>
                <w:top w:val="none" w:sz="0" w:space="0" w:color="auto"/>
                <w:left w:val="none" w:sz="0" w:space="0" w:color="auto"/>
                <w:bottom w:val="none" w:sz="0" w:space="0" w:color="auto"/>
                <w:right w:val="none" w:sz="0" w:space="0" w:color="auto"/>
              </w:divBdr>
              <w:divsChild>
                <w:div w:id="191419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95631">
          <w:marLeft w:val="0"/>
          <w:marRight w:val="0"/>
          <w:marTop w:val="0"/>
          <w:marBottom w:val="150"/>
          <w:divBdr>
            <w:top w:val="none" w:sz="0" w:space="0" w:color="auto"/>
            <w:left w:val="none" w:sz="0" w:space="0" w:color="auto"/>
            <w:bottom w:val="none" w:sz="0" w:space="0" w:color="auto"/>
            <w:right w:val="none" w:sz="0" w:space="0" w:color="auto"/>
          </w:divBdr>
        </w:div>
        <w:div w:id="482236920">
          <w:marLeft w:val="0"/>
          <w:marRight w:val="0"/>
          <w:marTop w:val="0"/>
          <w:marBottom w:val="0"/>
          <w:divBdr>
            <w:top w:val="none" w:sz="0" w:space="0" w:color="auto"/>
            <w:left w:val="none" w:sz="0" w:space="0" w:color="auto"/>
            <w:bottom w:val="none" w:sz="0" w:space="0" w:color="auto"/>
            <w:right w:val="none" w:sz="0" w:space="0" w:color="auto"/>
          </w:divBdr>
          <w:divsChild>
            <w:div w:id="23921321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91078415">
      <w:bodyDiv w:val="1"/>
      <w:marLeft w:val="0"/>
      <w:marRight w:val="0"/>
      <w:marTop w:val="0"/>
      <w:marBottom w:val="0"/>
      <w:divBdr>
        <w:top w:val="none" w:sz="0" w:space="0" w:color="auto"/>
        <w:left w:val="none" w:sz="0" w:space="0" w:color="auto"/>
        <w:bottom w:val="none" w:sz="0" w:space="0" w:color="auto"/>
        <w:right w:val="none" w:sz="0" w:space="0" w:color="auto"/>
      </w:divBdr>
      <w:divsChild>
        <w:div w:id="1090587343">
          <w:marLeft w:val="0"/>
          <w:marRight w:val="0"/>
          <w:marTop w:val="0"/>
          <w:marBottom w:val="0"/>
          <w:divBdr>
            <w:top w:val="none" w:sz="0" w:space="0" w:color="auto"/>
            <w:left w:val="none" w:sz="0" w:space="0" w:color="auto"/>
            <w:bottom w:val="none" w:sz="0" w:space="0" w:color="auto"/>
            <w:right w:val="none" w:sz="0" w:space="0" w:color="auto"/>
          </w:divBdr>
          <w:divsChild>
            <w:div w:id="402798377">
              <w:marLeft w:val="0"/>
              <w:marRight w:val="0"/>
              <w:marTop w:val="0"/>
              <w:marBottom w:val="0"/>
              <w:divBdr>
                <w:top w:val="none" w:sz="0" w:space="0" w:color="auto"/>
                <w:left w:val="none" w:sz="0" w:space="0" w:color="auto"/>
                <w:bottom w:val="none" w:sz="0" w:space="0" w:color="auto"/>
                <w:right w:val="none" w:sz="0" w:space="0" w:color="auto"/>
              </w:divBdr>
              <w:divsChild>
                <w:div w:id="803542538">
                  <w:marLeft w:val="0"/>
                  <w:marRight w:val="0"/>
                  <w:marTop w:val="0"/>
                  <w:marBottom w:val="0"/>
                  <w:divBdr>
                    <w:top w:val="none" w:sz="0" w:space="0" w:color="auto"/>
                    <w:left w:val="none" w:sz="0" w:space="0" w:color="auto"/>
                    <w:bottom w:val="none" w:sz="0" w:space="0" w:color="auto"/>
                    <w:right w:val="none" w:sz="0" w:space="0" w:color="auto"/>
                  </w:divBdr>
                  <w:divsChild>
                    <w:div w:id="623117931">
                      <w:marLeft w:val="0"/>
                      <w:marRight w:val="0"/>
                      <w:marTop w:val="0"/>
                      <w:marBottom w:val="0"/>
                      <w:divBdr>
                        <w:top w:val="none" w:sz="0" w:space="0" w:color="auto"/>
                        <w:left w:val="none" w:sz="0" w:space="0" w:color="auto"/>
                        <w:bottom w:val="none" w:sz="0" w:space="0" w:color="auto"/>
                        <w:right w:val="none" w:sz="0" w:space="0" w:color="auto"/>
                      </w:divBdr>
                      <w:divsChild>
                        <w:div w:id="2001691232">
                          <w:marLeft w:val="0"/>
                          <w:marRight w:val="0"/>
                          <w:marTop w:val="0"/>
                          <w:marBottom w:val="0"/>
                          <w:divBdr>
                            <w:top w:val="none" w:sz="0" w:space="0" w:color="auto"/>
                            <w:left w:val="none" w:sz="0" w:space="0" w:color="auto"/>
                            <w:bottom w:val="none" w:sz="0" w:space="0" w:color="auto"/>
                            <w:right w:val="none" w:sz="0" w:space="0" w:color="auto"/>
                          </w:divBdr>
                          <w:divsChild>
                            <w:div w:id="17775526">
                              <w:marLeft w:val="0"/>
                              <w:marRight w:val="0"/>
                              <w:marTop w:val="0"/>
                              <w:marBottom w:val="0"/>
                              <w:divBdr>
                                <w:top w:val="none" w:sz="0" w:space="0" w:color="auto"/>
                                <w:left w:val="none" w:sz="0" w:space="0" w:color="auto"/>
                                <w:bottom w:val="none" w:sz="0" w:space="0" w:color="auto"/>
                                <w:right w:val="none" w:sz="0" w:space="0" w:color="auto"/>
                              </w:divBdr>
                              <w:divsChild>
                                <w:div w:id="721368955">
                                  <w:marLeft w:val="0"/>
                                  <w:marRight w:val="0"/>
                                  <w:marTop w:val="0"/>
                                  <w:marBottom w:val="0"/>
                                  <w:divBdr>
                                    <w:top w:val="none" w:sz="0" w:space="0" w:color="auto"/>
                                    <w:left w:val="none" w:sz="0" w:space="0" w:color="auto"/>
                                    <w:bottom w:val="none" w:sz="0" w:space="0" w:color="auto"/>
                                    <w:right w:val="none" w:sz="0" w:space="0" w:color="auto"/>
                                  </w:divBdr>
                                  <w:divsChild>
                                    <w:div w:id="1878928515">
                                      <w:marLeft w:val="0"/>
                                      <w:marRight w:val="0"/>
                                      <w:marTop w:val="0"/>
                                      <w:marBottom w:val="0"/>
                                      <w:divBdr>
                                        <w:top w:val="none" w:sz="0" w:space="0" w:color="auto"/>
                                        <w:left w:val="none" w:sz="0" w:space="0" w:color="auto"/>
                                        <w:bottom w:val="none" w:sz="0" w:space="0" w:color="auto"/>
                                        <w:right w:val="none" w:sz="0" w:space="0" w:color="auto"/>
                                      </w:divBdr>
                                      <w:divsChild>
                                        <w:div w:id="7017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1343280">
      <w:bodyDiv w:val="1"/>
      <w:marLeft w:val="0"/>
      <w:marRight w:val="0"/>
      <w:marTop w:val="0"/>
      <w:marBottom w:val="0"/>
      <w:divBdr>
        <w:top w:val="none" w:sz="0" w:space="0" w:color="auto"/>
        <w:left w:val="none" w:sz="0" w:space="0" w:color="auto"/>
        <w:bottom w:val="none" w:sz="0" w:space="0" w:color="auto"/>
        <w:right w:val="none" w:sz="0" w:space="0" w:color="auto"/>
      </w:divBdr>
    </w:div>
    <w:div w:id="691953655">
      <w:bodyDiv w:val="1"/>
      <w:marLeft w:val="0"/>
      <w:marRight w:val="0"/>
      <w:marTop w:val="0"/>
      <w:marBottom w:val="0"/>
      <w:divBdr>
        <w:top w:val="none" w:sz="0" w:space="0" w:color="auto"/>
        <w:left w:val="none" w:sz="0" w:space="0" w:color="auto"/>
        <w:bottom w:val="none" w:sz="0" w:space="0" w:color="auto"/>
        <w:right w:val="none" w:sz="0" w:space="0" w:color="auto"/>
      </w:divBdr>
      <w:divsChild>
        <w:div w:id="40445069">
          <w:marLeft w:val="0"/>
          <w:marRight w:val="0"/>
          <w:marTop w:val="0"/>
          <w:marBottom w:val="150"/>
          <w:divBdr>
            <w:top w:val="none" w:sz="0" w:space="0" w:color="auto"/>
            <w:left w:val="none" w:sz="0" w:space="0" w:color="auto"/>
            <w:bottom w:val="none" w:sz="0" w:space="0" w:color="auto"/>
            <w:right w:val="none" w:sz="0" w:space="0" w:color="auto"/>
          </w:divBdr>
          <w:divsChild>
            <w:div w:id="1692293850">
              <w:marLeft w:val="0"/>
              <w:marRight w:val="0"/>
              <w:marTop w:val="0"/>
              <w:marBottom w:val="0"/>
              <w:divBdr>
                <w:top w:val="none" w:sz="0" w:space="0" w:color="auto"/>
                <w:left w:val="none" w:sz="0" w:space="0" w:color="auto"/>
                <w:bottom w:val="none" w:sz="0" w:space="0" w:color="auto"/>
                <w:right w:val="none" w:sz="0" w:space="0" w:color="auto"/>
              </w:divBdr>
              <w:divsChild>
                <w:div w:id="44762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84057">
          <w:marLeft w:val="0"/>
          <w:marRight w:val="0"/>
          <w:marTop w:val="0"/>
          <w:marBottom w:val="150"/>
          <w:divBdr>
            <w:top w:val="none" w:sz="0" w:space="0" w:color="auto"/>
            <w:left w:val="none" w:sz="0" w:space="0" w:color="auto"/>
            <w:bottom w:val="none" w:sz="0" w:space="0" w:color="auto"/>
            <w:right w:val="none" w:sz="0" w:space="0" w:color="auto"/>
          </w:divBdr>
        </w:div>
      </w:divsChild>
    </w:div>
    <w:div w:id="691958877">
      <w:bodyDiv w:val="1"/>
      <w:marLeft w:val="0"/>
      <w:marRight w:val="0"/>
      <w:marTop w:val="0"/>
      <w:marBottom w:val="0"/>
      <w:divBdr>
        <w:top w:val="none" w:sz="0" w:space="0" w:color="auto"/>
        <w:left w:val="none" w:sz="0" w:space="0" w:color="auto"/>
        <w:bottom w:val="none" w:sz="0" w:space="0" w:color="auto"/>
        <w:right w:val="none" w:sz="0" w:space="0" w:color="auto"/>
      </w:divBdr>
      <w:divsChild>
        <w:div w:id="1754625640">
          <w:marLeft w:val="0"/>
          <w:marRight w:val="0"/>
          <w:marTop w:val="0"/>
          <w:marBottom w:val="0"/>
          <w:divBdr>
            <w:top w:val="none" w:sz="0" w:space="0" w:color="auto"/>
            <w:left w:val="none" w:sz="0" w:space="0" w:color="auto"/>
            <w:bottom w:val="dotted" w:sz="6" w:space="4" w:color="DDDDDD"/>
            <w:right w:val="none" w:sz="0" w:space="0" w:color="auto"/>
          </w:divBdr>
          <w:divsChild>
            <w:div w:id="20229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98082">
      <w:bodyDiv w:val="1"/>
      <w:marLeft w:val="0"/>
      <w:marRight w:val="0"/>
      <w:marTop w:val="0"/>
      <w:marBottom w:val="0"/>
      <w:divBdr>
        <w:top w:val="none" w:sz="0" w:space="0" w:color="auto"/>
        <w:left w:val="none" w:sz="0" w:space="0" w:color="auto"/>
        <w:bottom w:val="none" w:sz="0" w:space="0" w:color="auto"/>
        <w:right w:val="none" w:sz="0" w:space="0" w:color="auto"/>
      </w:divBdr>
      <w:divsChild>
        <w:div w:id="1939680257">
          <w:marLeft w:val="0"/>
          <w:marRight w:val="0"/>
          <w:marTop w:val="0"/>
          <w:marBottom w:val="0"/>
          <w:divBdr>
            <w:top w:val="none" w:sz="0" w:space="0" w:color="auto"/>
            <w:left w:val="none" w:sz="0" w:space="0" w:color="auto"/>
            <w:bottom w:val="dotted" w:sz="6" w:space="4" w:color="DDDDDD"/>
            <w:right w:val="none" w:sz="0" w:space="0" w:color="auto"/>
          </w:divBdr>
          <w:divsChild>
            <w:div w:id="10225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0312">
      <w:bodyDiv w:val="1"/>
      <w:marLeft w:val="0"/>
      <w:marRight w:val="0"/>
      <w:marTop w:val="0"/>
      <w:marBottom w:val="0"/>
      <w:divBdr>
        <w:top w:val="none" w:sz="0" w:space="0" w:color="auto"/>
        <w:left w:val="none" w:sz="0" w:space="0" w:color="auto"/>
        <w:bottom w:val="none" w:sz="0" w:space="0" w:color="auto"/>
        <w:right w:val="none" w:sz="0" w:space="0" w:color="auto"/>
      </w:divBdr>
      <w:divsChild>
        <w:div w:id="1527282851">
          <w:marLeft w:val="0"/>
          <w:marRight w:val="0"/>
          <w:marTop w:val="0"/>
          <w:marBottom w:val="0"/>
          <w:divBdr>
            <w:top w:val="none" w:sz="0" w:space="0" w:color="auto"/>
            <w:left w:val="none" w:sz="0" w:space="0" w:color="auto"/>
            <w:bottom w:val="none" w:sz="0" w:space="0" w:color="auto"/>
            <w:right w:val="none" w:sz="0" w:space="0" w:color="auto"/>
          </w:divBdr>
          <w:divsChild>
            <w:div w:id="1929729182">
              <w:marLeft w:val="0"/>
              <w:marRight w:val="0"/>
              <w:marTop w:val="0"/>
              <w:marBottom w:val="0"/>
              <w:divBdr>
                <w:top w:val="none" w:sz="0" w:space="0" w:color="auto"/>
                <w:left w:val="none" w:sz="0" w:space="0" w:color="auto"/>
                <w:bottom w:val="none" w:sz="0" w:space="0" w:color="auto"/>
                <w:right w:val="none" w:sz="0" w:space="0" w:color="auto"/>
              </w:divBdr>
              <w:divsChild>
                <w:div w:id="791826040">
                  <w:marLeft w:val="0"/>
                  <w:marRight w:val="0"/>
                  <w:marTop w:val="0"/>
                  <w:marBottom w:val="0"/>
                  <w:divBdr>
                    <w:top w:val="none" w:sz="0" w:space="0" w:color="auto"/>
                    <w:left w:val="none" w:sz="0" w:space="0" w:color="auto"/>
                    <w:bottom w:val="none" w:sz="0" w:space="0" w:color="auto"/>
                    <w:right w:val="none" w:sz="0" w:space="0" w:color="auto"/>
                  </w:divBdr>
                  <w:divsChild>
                    <w:div w:id="545026858">
                      <w:marLeft w:val="0"/>
                      <w:marRight w:val="0"/>
                      <w:marTop w:val="0"/>
                      <w:marBottom w:val="0"/>
                      <w:divBdr>
                        <w:top w:val="none" w:sz="0" w:space="0" w:color="auto"/>
                        <w:left w:val="none" w:sz="0" w:space="0" w:color="auto"/>
                        <w:bottom w:val="none" w:sz="0" w:space="0" w:color="auto"/>
                        <w:right w:val="none" w:sz="0" w:space="0" w:color="auto"/>
                      </w:divBdr>
                      <w:divsChild>
                        <w:div w:id="2062636479">
                          <w:marLeft w:val="0"/>
                          <w:marRight w:val="0"/>
                          <w:marTop w:val="0"/>
                          <w:marBottom w:val="0"/>
                          <w:divBdr>
                            <w:top w:val="none" w:sz="0" w:space="0" w:color="auto"/>
                            <w:left w:val="none" w:sz="0" w:space="0" w:color="auto"/>
                            <w:bottom w:val="none" w:sz="0" w:space="0" w:color="auto"/>
                            <w:right w:val="none" w:sz="0" w:space="0" w:color="auto"/>
                          </w:divBdr>
                          <w:divsChild>
                            <w:div w:id="1993436955">
                              <w:marLeft w:val="0"/>
                              <w:marRight w:val="0"/>
                              <w:marTop w:val="0"/>
                              <w:marBottom w:val="0"/>
                              <w:divBdr>
                                <w:top w:val="none" w:sz="0" w:space="0" w:color="auto"/>
                                <w:left w:val="none" w:sz="0" w:space="0" w:color="auto"/>
                                <w:bottom w:val="none" w:sz="0" w:space="0" w:color="auto"/>
                                <w:right w:val="none" w:sz="0" w:space="0" w:color="auto"/>
                              </w:divBdr>
                              <w:divsChild>
                                <w:div w:id="1323309711">
                                  <w:marLeft w:val="0"/>
                                  <w:marRight w:val="0"/>
                                  <w:marTop w:val="0"/>
                                  <w:marBottom w:val="0"/>
                                  <w:divBdr>
                                    <w:top w:val="none" w:sz="0" w:space="0" w:color="auto"/>
                                    <w:left w:val="none" w:sz="0" w:space="0" w:color="auto"/>
                                    <w:bottom w:val="none" w:sz="0" w:space="0" w:color="auto"/>
                                    <w:right w:val="none" w:sz="0" w:space="0" w:color="auto"/>
                                  </w:divBdr>
                                  <w:divsChild>
                                    <w:div w:id="647823909">
                                      <w:marLeft w:val="0"/>
                                      <w:marRight w:val="0"/>
                                      <w:marTop w:val="0"/>
                                      <w:marBottom w:val="0"/>
                                      <w:divBdr>
                                        <w:top w:val="none" w:sz="0" w:space="0" w:color="auto"/>
                                        <w:left w:val="none" w:sz="0" w:space="0" w:color="auto"/>
                                        <w:bottom w:val="none" w:sz="0" w:space="0" w:color="auto"/>
                                        <w:right w:val="none" w:sz="0" w:space="0" w:color="auto"/>
                                      </w:divBdr>
                                      <w:divsChild>
                                        <w:div w:id="69042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2153353">
      <w:bodyDiv w:val="1"/>
      <w:marLeft w:val="0"/>
      <w:marRight w:val="0"/>
      <w:marTop w:val="0"/>
      <w:marBottom w:val="0"/>
      <w:divBdr>
        <w:top w:val="none" w:sz="0" w:space="0" w:color="auto"/>
        <w:left w:val="none" w:sz="0" w:space="0" w:color="auto"/>
        <w:bottom w:val="none" w:sz="0" w:space="0" w:color="auto"/>
        <w:right w:val="none" w:sz="0" w:space="0" w:color="auto"/>
      </w:divBdr>
    </w:div>
    <w:div w:id="692612524">
      <w:bodyDiv w:val="1"/>
      <w:marLeft w:val="0"/>
      <w:marRight w:val="0"/>
      <w:marTop w:val="0"/>
      <w:marBottom w:val="0"/>
      <w:divBdr>
        <w:top w:val="none" w:sz="0" w:space="0" w:color="auto"/>
        <w:left w:val="none" w:sz="0" w:space="0" w:color="auto"/>
        <w:bottom w:val="none" w:sz="0" w:space="0" w:color="auto"/>
        <w:right w:val="none" w:sz="0" w:space="0" w:color="auto"/>
      </w:divBdr>
      <w:divsChild>
        <w:div w:id="574707145">
          <w:marLeft w:val="0"/>
          <w:marRight w:val="0"/>
          <w:marTop w:val="0"/>
          <w:marBottom w:val="0"/>
          <w:divBdr>
            <w:top w:val="none" w:sz="0" w:space="0" w:color="auto"/>
            <w:left w:val="none" w:sz="0" w:space="0" w:color="auto"/>
            <w:bottom w:val="dotted" w:sz="6" w:space="4" w:color="DDDDDD"/>
            <w:right w:val="none" w:sz="0" w:space="0" w:color="auto"/>
          </w:divBdr>
        </w:div>
      </w:divsChild>
    </w:div>
    <w:div w:id="692612976">
      <w:bodyDiv w:val="1"/>
      <w:marLeft w:val="0"/>
      <w:marRight w:val="0"/>
      <w:marTop w:val="0"/>
      <w:marBottom w:val="0"/>
      <w:divBdr>
        <w:top w:val="none" w:sz="0" w:space="0" w:color="auto"/>
        <w:left w:val="none" w:sz="0" w:space="0" w:color="auto"/>
        <w:bottom w:val="none" w:sz="0" w:space="0" w:color="auto"/>
        <w:right w:val="none" w:sz="0" w:space="0" w:color="auto"/>
      </w:divBdr>
    </w:div>
    <w:div w:id="692725422">
      <w:bodyDiv w:val="1"/>
      <w:marLeft w:val="0"/>
      <w:marRight w:val="0"/>
      <w:marTop w:val="0"/>
      <w:marBottom w:val="0"/>
      <w:divBdr>
        <w:top w:val="none" w:sz="0" w:space="0" w:color="auto"/>
        <w:left w:val="none" w:sz="0" w:space="0" w:color="auto"/>
        <w:bottom w:val="none" w:sz="0" w:space="0" w:color="auto"/>
        <w:right w:val="none" w:sz="0" w:space="0" w:color="auto"/>
      </w:divBdr>
      <w:divsChild>
        <w:div w:id="1378699560">
          <w:marLeft w:val="0"/>
          <w:marRight w:val="0"/>
          <w:marTop w:val="0"/>
          <w:marBottom w:val="0"/>
          <w:divBdr>
            <w:top w:val="none" w:sz="0" w:space="0" w:color="auto"/>
            <w:left w:val="none" w:sz="0" w:space="0" w:color="auto"/>
            <w:bottom w:val="none" w:sz="0" w:space="0" w:color="auto"/>
            <w:right w:val="none" w:sz="0" w:space="0" w:color="auto"/>
          </w:divBdr>
        </w:div>
      </w:divsChild>
    </w:div>
    <w:div w:id="692803810">
      <w:bodyDiv w:val="1"/>
      <w:marLeft w:val="0"/>
      <w:marRight w:val="0"/>
      <w:marTop w:val="0"/>
      <w:marBottom w:val="0"/>
      <w:divBdr>
        <w:top w:val="none" w:sz="0" w:space="0" w:color="auto"/>
        <w:left w:val="none" w:sz="0" w:space="0" w:color="auto"/>
        <w:bottom w:val="none" w:sz="0" w:space="0" w:color="auto"/>
        <w:right w:val="none" w:sz="0" w:space="0" w:color="auto"/>
      </w:divBdr>
      <w:divsChild>
        <w:div w:id="1491942732">
          <w:marLeft w:val="0"/>
          <w:marRight w:val="0"/>
          <w:marTop w:val="0"/>
          <w:marBottom w:val="0"/>
          <w:divBdr>
            <w:top w:val="none" w:sz="0" w:space="0" w:color="auto"/>
            <w:left w:val="none" w:sz="0" w:space="0" w:color="auto"/>
            <w:bottom w:val="none" w:sz="0" w:space="0" w:color="auto"/>
            <w:right w:val="none" w:sz="0" w:space="0" w:color="auto"/>
          </w:divBdr>
        </w:div>
      </w:divsChild>
    </w:div>
    <w:div w:id="692877546">
      <w:bodyDiv w:val="1"/>
      <w:marLeft w:val="0"/>
      <w:marRight w:val="0"/>
      <w:marTop w:val="0"/>
      <w:marBottom w:val="0"/>
      <w:divBdr>
        <w:top w:val="none" w:sz="0" w:space="0" w:color="auto"/>
        <w:left w:val="none" w:sz="0" w:space="0" w:color="auto"/>
        <w:bottom w:val="none" w:sz="0" w:space="0" w:color="auto"/>
        <w:right w:val="none" w:sz="0" w:space="0" w:color="auto"/>
      </w:divBdr>
      <w:divsChild>
        <w:div w:id="276063413">
          <w:marLeft w:val="0"/>
          <w:marRight w:val="0"/>
          <w:marTop w:val="0"/>
          <w:marBottom w:val="225"/>
          <w:divBdr>
            <w:top w:val="none" w:sz="0" w:space="0" w:color="auto"/>
            <w:left w:val="none" w:sz="0" w:space="0" w:color="auto"/>
            <w:bottom w:val="none" w:sz="0" w:space="0" w:color="auto"/>
            <w:right w:val="none" w:sz="0" w:space="0" w:color="auto"/>
          </w:divBdr>
        </w:div>
        <w:div w:id="1863476932">
          <w:marLeft w:val="0"/>
          <w:marRight w:val="0"/>
          <w:marTop w:val="0"/>
          <w:marBottom w:val="225"/>
          <w:divBdr>
            <w:top w:val="none" w:sz="0" w:space="0" w:color="auto"/>
            <w:left w:val="none" w:sz="0" w:space="0" w:color="auto"/>
            <w:bottom w:val="none" w:sz="0" w:space="0" w:color="auto"/>
            <w:right w:val="none" w:sz="0" w:space="0" w:color="auto"/>
          </w:divBdr>
        </w:div>
      </w:divsChild>
    </w:div>
    <w:div w:id="692994798">
      <w:bodyDiv w:val="1"/>
      <w:marLeft w:val="0"/>
      <w:marRight w:val="0"/>
      <w:marTop w:val="0"/>
      <w:marBottom w:val="0"/>
      <w:divBdr>
        <w:top w:val="none" w:sz="0" w:space="0" w:color="auto"/>
        <w:left w:val="none" w:sz="0" w:space="0" w:color="auto"/>
        <w:bottom w:val="none" w:sz="0" w:space="0" w:color="auto"/>
        <w:right w:val="none" w:sz="0" w:space="0" w:color="auto"/>
      </w:divBdr>
      <w:divsChild>
        <w:div w:id="191573899">
          <w:marLeft w:val="0"/>
          <w:marRight w:val="0"/>
          <w:marTop w:val="0"/>
          <w:marBottom w:val="0"/>
          <w:divBdr>
            <w:top w:val="none" w:sz="0" w:space="0" w:color="auto"/>
            <w:left w:val="none" w:sz="0" w:space="0" w:color="auto"/>
            <w:bottom w:val="none" w:sz="0" w:space="0" w:color="auto"/>
            <w:right w:val="none" w:sz="0" w:space="0" w:color="auto"/>
          </w:divBdr>
        </w:div>
        <w:div w:id="1628318496">
          <w:marLeft w:val="0"/>
          <w:marRight w:val="0"/>
          <w:marTop w:val="0"/>
          <w:marBottom w:val="150"/>
          <w:divBdr>
            <w:top w:val="none" w:sz="0" w:space="0" w:color="auto"/>
            <w:left w:val="none" w:sz="0" w:space="0" w:color="auto"/>
            <w:bottom w:val="none" w:sz="0" w:space="0" w:color="auto"/>
            <w:right w:val="none" w:sz="0" w:space="0" w:color="auto"/>
          </w:divBdr>
        </w:div>
      </w:divsChild>
    </w:div>
    <w:div w:id="693000885">
      <w:bodyDiv w:val="1"/>
      <w:marLeft w:val="0"/>
      <w:marRight w:val="0"/>
      <w:marTop w:val="0"/>
      <w:marBottom w:val="0"/>
      <w:divBdr>
        <w:top w:val="none" w:sz="0" w:space="0" w:color="auto"/>
        <w:left w:val="none" w:sz="0" w:space="0" w:color="auto"/>
        <w:bottom w:val="none" w:sz="0" w:space="0" w:color="auto"/>
        <w:right w:val="none" w:sz="0" w:space="0" w:color="auto"/>
      </w:divBdr>
      <w:divsChild>
        <w:div w:id="295068533">
          <w:marLeft w:val="0"/>
          <w:marRight w:val="0"/>
          <w:marTop w:val="0"/>
          <w:marBottom w:val="150"/>
          <w:divBdr>
            <w:top w:val="none" w:sz="0" w:space="0" w:color="auto"/>
            <w:left w:val="none" w:sz="0" w:space="0" w:color="auto"/>
            <w:bottom w:val="none" w:sz="0" w:space="0" w:color="auto"/>
            <w:right w:val="none" w:sz="0" w:space="0" w:color="auto"/>
          </w:divBdr>
        </w:div>
      </w:divsChild>
    </w:div>
    <w:div w:id="693507108">
      <w:bodyDiv w:val="1"/>
      <w:marLeft w:val="0"/>
      <w:marRight w:val="0"/>
      <w:marTop w:val="0"/>
      <w:marBottom w:val="0"/>
      <w:divBdr>
        <w:top w:val="none" w:sz="0" w:space="0" w:color="auto"/>
        <w:left w:val="none" w:sz="0" w:space="0" w:color="auto"/>
        <w:bottom w:val="none" w:sz="0" w:space="0" w:color="auto"/>
        <w:right w:val="none" w:sz="0" w:space="0" w:color="auto"/>
      </w:divBdr>
    </w:div>
    <w:div w:id="693507124">
      <w:bodyDiv w:val="1"/>
      <w:marLeft w:val="0"/>
      <w:marRight w:val="0"/>
      <w:marTop w:val="0"/>
      <w:marBottom w:val="0"/>
      <w:divBdr>
        <w:top w:val="none" w:sz="0" w:space="0" w:color="auto"/>
        <w:left w:val="none" w:sz="0" w:space="0" w:color="auto"/>
        <w:bottom w:val="none" w:sz="0" w:space="0" w:color="auto"/>
        <w:right w:val="none" w:sz="0" w:space="0" w:color="auto"/>
      </w:divBdr>
      <w:divsChild>
        <w:div w:id="1387266222">
          <w:marLeft w:val="0"/>
          <w:marRight w:val="0"/>
          <w:marTop w:val="0"/>
          <w:marBottom w:val="0"/>
          <w:divBdr>
            <w:top w:val="none" w:sz="0" w:space="0" w:color="auto"/>
            <w:left w:val="none" w:sz="0" w:space="0" w:color="auto"/>
            <w:bottom w:val="none" w:sz="0" w:space="0" w:color="auto"/>
            <w:right w:val="none" w:sz="0" w:space="0" w:color="auto"/>
          </w:divBdr>
          <w:divsChild>
            <w:div w:id="75053946">
              <w:marLeft w:val="0"/>
              <w:marRight w:val="0"/>
              <w:marTop w:val="0"/>
              <w:marBottom w:val="0"/>
              <w:divBdr>
                <w:top w:val="none" w:sz="0" w:space="0" w:color="auto"/>
                <w:left w:val="none" w:sz="0" w:space="0" w:color="auto"/>
                <w:bottom w:val="none" w:sz="0" w:space="0" w:color="auto"/>
                <w:right w:val="none" w:sz="0" w:space="0" w:color="auto"/>
              </w:divBdr>
            </w:div>
          </w:divsChild>
        </w:div>
        <w:div w:id="1863779418">
          <w:marLeft w:val="0"/>
          <w:marRight w:val="0"/>
          <w:marTop w:val="0"/>
          <w:marBottom w:val="150"/>
          <w:divBdr>
            <w:top w:val="none" w:sz="0" w:space="0" w:color="auto"/>
            <w:left w:val="none" w:sz="0" w:space="0" w:color="auto"/>
            <w:bottom w:val="none" w:sz="0" w:space="0" w:color="auto"/>
            <w:right w:val="none" w:sz="0" w:space="0" w:color="auto"/>
          </w:divBdr>
        </w:div>
        <w:div w:id="1899053143">
          <w:marLeft w:val="0"/>
          <w:marRight w:val="0"/>
          <w:marTop w:val="0"/>
          <w:marBottom w:val="150"/>
          <w:divBdr>
            <w:top w:val="none" w:sz="0" w:space="0" w:color="auto"/>
            <w:left w:val="none" w:sz="0" w:space="0" w:color="auto"/>
            <w:bottom w:val="none" w:sz="0" w:space="0" w:color="auto"/>
            <w:right w:val="none" w:sz="0" w:space="0" w:color="auto"/>
          </w:divBdr>
          <w:divsChild>
            <w:div w:id="3882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76546">
      <w:bodyDiv w:val="1"/>
      <w:marLeft w:val="0"/>
      <w:marRight w:val="0"/>
      <w:marTop w:val="0"/>
      <w:marBottom w:val="0"/>
      <w:divBdr>
        <w:top w:val="none" w:sz="0" w:space="0" w:color="auto"/>
        <w:left w:val="none" w:sz="0" w:space="0" w:color="auto"/>
        <w:bottom w:val="none" w:sz="0" w:space="0" w:color="auto"/>
        <w:right w:val="none" w:sz="0" w:space="0" w:color="auto"/>
      </w:divBdr>
      <w:divsChild>
        <w:div w:id="1648048380">
          <w:marLeft w:val="0"/>
          <w:marRight w:val="0"/>
          <w:marTop w:val="0"/>
          <w:marBottom w:val="0"/>
          <w:divBdr>
            <w:top w:val="none" w:sz="0" w:space="0" w:color="auto"/>
            <w:left w:val="none" w:sz="0" w:space="0" w:color="auto"/>
            <w:bottom w:val="none" w:sz="0" w:space="0" w:color="auto"/>
            <w:right w:val="none" w:sz="0" w:space="0" w:color="auto"/>
          </w:divBdr>
          <w:divsChild>
            <w:div w:id="452789271">
              <w:marLeft w:val="2700"/>
              <w:marRight w:val="0"/>
              <w:marTop w:val="0"/>
              <w:marBottom w:val="0"/>
              <w:divBdr>
                <w:top w:val="none" w:sz="0" w:space="0" w:color="auto"/>
                <w:left w:val="none" w:sz="0" w:space="0" w:color="auto"/>
                <w:bottom w:val="none" w:sz="0" w:space="0" w:color="auto"/>
                <w:right w:val="none" w:sz="0" w:space="0" w:color="auto"/>
              </w:divBdr>
              <w:divsChild>
                <w:div w:id="146820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652214">
      <w:bodyDiv w:val="1"/>
      <w:marLeft w:val="0"/>
      <w:marRight w:val="0"/>
      <w:marTop w:val="0"/>
      <w:marBottom w:val="0"/>
      <w:divBdr>
        <w:top w:val="none" w:sz="0" w:space="0" w:color="auto"/>
        <w:left w:val="none" w:sz="0" w:space="0" w:color="auto"/>
        <w:bottom w:val="none" w:sz="0" w:space="0" w:color="auto"/>
        <w:right w:val="none" w:sz="0" w:space="0" w:color="auto"/>
      </w:divBdr>
    </w:div>
    <w:div w:id="694162820">
      <w:bodyDiv w:val="1"/>
      <w:marLeft w:val="0"/>
      <w:marRight w:val="0"/>
      <w:marTop w:val="0"/>
      <w:marBottom w:val="0"/>
      <w:divBdr>
        <w:top w:val="none" w:sz="0" w:space="0" w:color="auto"/>
        <w:left w:val="none" w:sz="0" w:space="0" w:color="auto"/>
        <w:bottom w:val="none" w:sz="0" w:space="0" w:color="auto"/>
        <w:right w:val="none" w:sz="0" w:space="0" w:color="auto"/>
      </w:divBdr>
      <w:divsChild>
        <w:div w:id="129445563">
          <w:marLeft w:val="0"/>
          <w:marRight w:val="0"/>
          <w:marTop w:val="0"/>
          <w:marBottom w:val="0"/>
          <w:divBdr>
            <w:top w:val="none" w:sz="0" w:space="8" w:color="auto"/>
            <w:left w:val="none" w:sz="0" w:space="2" w:color="auto"/>
            <w:bottom w:val="single" w:sz="6" w:space="8" w:color="DDDDDD"/>
            <w:right w:val="none" w:sz="0" w:space="0" w:color="auto"/>
          </w:divBdr>
        </w:div>
        <w:div w:id="274560106">
          <w:marLeft w:val="0"/>
          <w:marRight w:val="0"/>
          <w:marTop w:val="150"/>
          <w:marBottom w:val="0"/>
          <w:divBdr>
            <w:top w:val="none" w:sz="0" w:space="0" w:color="auto"/>
            <w:left w:val="none" w:sz="0" w:space="0" w:color="auto"/>
            <w:bottom w:val="none" w:sz="0" w:space="0" w:color="auto"/>
            <w:right w:val="none" w:sz="0" w:space="0" w:color="auto"/>
          </w:divBdr>
          <w:divsChild>
            <w:div w:id="12501881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94379805">
      <w:bodyDiv w:val="1"/>
      <w:marLeft w:val="0"/>
      <w:marRight w:val="0"/>
      <w:marTop w:val="0"/>
      <w:marBottom w:val="0"/>
      <w:divBdr>
        <w:top w:val="none" w:sz="0" w:space="0" w:color="auto"/>
        <w:left w:val="none" w:sz="0" w:space="0" w:color="auto"/>
        <w:bottom w:val="none" w:sz="0" w:space="0" w:color="auto"/>
        <w:right w:val="none" w:sz="0" w:space="0" w:color="auto"/>
      </w:divBdr>
      <w:divsChild>
        <w:div w:id="1393039573">
          <w:marLeft w:val="0"/>
          <w:marRight w:val="0"/>
          <w:marTop w:val="0"/>
          <w:marBottom w:val="0"/>
          <w:divBdr>
            <w:top w:val="none" w:sz="0" w:space="0" w:color="auto"/>
            <w:left w:val="none" w:sz="0" w:space="0" w:color="auto"/>
            <w:bottom w:val="none" w:sz="0" w:space="0" w:color="auto"/>
            <w:right w:val="none" w:sz="0" w:space="0" w:color="auto"/>
          </w:divBdr>
          <w:divsChild>
            <w:div w:id="1282421418">
              <w:marLeft w:val="0"/>
              <w:marRight w:val="0"/>
              <w:marTop w:val="0"/>
              <w:marBottom w:val="0"/>
              <w:divBdr>
                <w:top w:val="none" w:sz="0" w:space="0" w:color="auto"/>
                <w:left w:val="none" w:sz="0" w:space="0" w:color="auto"/>
                <w:bottom w:val="none" w:sz="0" w:space="0" w:color="auto"/>
                <w:right w:val="none" w:sz="0" w:space="0" w:color="auto"/>
              </w:divBdr>
            </w:div>
            <w:div w:id="10101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75526">
      <w:bodyDiv w:val="1"/>
      <w:marLeft w:val="0"/>
      <w:marRight w:val="0"/>
      <w:marTop w:val="0"/>
      <w:marBottom w:val="0"/>
      <w:divBdr>
        <w:top w:val="none" w:sz="0" w:space="0" w:color="auto"/>
        <w:left w:val="none" w:sz="0" w:space="0" w:color="auto"/>
        <w:bottom w:val="none" w:sz="0" w:space="0" w:color="auto"/>
        <w:right w:val="none" w:sz="0" w:space="0" w:color="auto"/>
      </w:divBdr>
      <w:divsChild>
        <w:div w:id="862784217">
          <w:marLeft w:val="0"/>
          <w:marRight w:val="0"/>
          <w:marTop w:val="0"/>
          <w:marBottom w:val="0"/>
          <w:divBdr>
            <w:top w:val="none" w:sz="0" w:space="0" w:color="auto"/>
            <w:left w:val="none" w:sz="0" w:space="0" w:color="auto"/>
            <w:bottom w:val="dotted" w:sz="6" w:space="4" w:color="DDDDDD"/>
            <w:right w:val="none" w:sz="0" w:space="0" w:color="auto"/>
          </w:divBdr>
          <w:divsChild>
            <w:div w:id="10151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67064">
      <w:bodyDiv w:val="1"/>
      <w:marLeft w:val="0"/>
      <w:marRight w:val="0"/>
      <w:marTop w:val="0"/>
      <w:marBottom w:val="0"/>
      <w:divBdr>
        <w:top w:val="none" w:sz="0" w:space="0" w:color="auto"/>
        <w:left w:val="none" w:sz="0" w:space="0" w:color="auto"/>
        <w:bottom w:val="none" w:sz="0" w:space="0" w:color="auto"/>
        <w:right w:val="none" w:sz="0" w:space="0" w:color="auto"/>
      </w:divBdr>
    </w:div>
    <w:div w:id="695230301">
      <w:bodyDiv w:val="1"/>
      <w:marLeft w:val="0"/>
      <w:marRight w:val="0"/>
      <w:marTop w:val="0"/>
      <w:marBottom w:val="0"/>
      <w:divBdr>
        <w:top w:val="none" w:sz="0" w:space="0" w:color="auto"/>
        <w:left w:val="none" w:sz="0" w:space="0" w:color="auto"/>
        <w:bottom w:val="none" w:sz="0" w:space="0" w:color="auto"/>
        <w:right w:val="none" w:sz="0" w:space="0" w:color="auto"/>
      </w:divBdr>
      <w:divsChild>
        <w:div w:id="47847657">
          <w:marLeft w:val="0"/>
          <w:marRight w:val="0"/>
          <w:marTop w:val="0"/>
          <w:marBottom w:val="0"/>
          <w:divBdr>
            <w:top w:val="none" w:sz="0" w:space="0" w:color="auto"/>
            <w:left w:val="none" w:sz="0" w:space="0" w:color="auto"/>
            <w:bottom w:val="none" w:sz="0" w:space="0" w:color="auto"/>
            <w:right w:val="none" w:sz="0" w:space="0" w:color="auto"/>
          </w:divBdr>
          <w:divsChild>
            <w:div w:id="420638104">
              <w:marLeft w:val="0"/>
              <w:marRight w:val="0"/>
              <w:marTop w:val="0"/>
              <w:marBottom w:val="0"/>
              <w:divBdr>
                <w:top w:val="none" w:sz="0" w:space="0" w:color="auto"/>
                <w:left w:val="none" w:sz="0" w:space="0" w:color="auto"/>
                <w:bottom w:val="none" w:sz="0" w:space="0" w:color="auto"/>
                <w:right w:val="none" w:sz="0" w:space="0" w:color="auto"/>
              </w:divBdr>
              <w:divsChild>
                <w:div w:id="645351967">
                  <w:marLeft w:val="0"/>
                  <w:marRight w:val="0"/>
                  <w:marTop w:val="0"/>
                  <w:marBottom w:val="0"/>
                  <w:divBdr>
                    <w:top w:val="none" w:sz="0" w:space="0" w:color="auto"/>
                    <w:left w:val="none" w:sz="0" w:space="0" w:color="auto"/>
                    <w:bottom w:val="none" w:sz="0" w:space="0" w:color="auto"/>
                    <w:right w:val="none" w:sz="0" w:space="0" w:color="auto"/>
                  </w:divBdr>
                  <w:divsChild>
                    <w:div w:id="152183781">
                      <w:marLeft w:val="0"/>
                      <w:marRight w:val="0"/>
                      <w:marTop w:val="0"/>
                      <w:marBottom w:val="0"/>
                      <w:divBdr>
                        <w:top w:val="none" w:sz="0" w:space="0" w:color="auto"/>
                        <w:left w:val="none" w:sz="0" w:space="0" w:color="auto"/>
                        <w:bottom w:val="none" w:sz="0" w:space="0" w:color="auto"/>
                        <w:right w:val="none" w:sz="0" w:space="0" w:color="auto"/>
                      </w:divBdr>
                      <w:divsChild>
                        <w:div w:id="351882265">
                          <w:marLeft w:val="0"/>
                          <w:marRight w:val="0"/>
                          <w:marTop w:val="0"/>
                          <w:marBottom w:val="0"/>
                          <w:divBdr>
                            <w:top w:val="none" w:sz="0" w:space="0" w:color="auto"/>
                            <w:left w:val="none" w:sz="0" w:space="0" w:color="auto"/>
                            <w:bottom w:val="none" w:sz="0" w:space="0" w:color="auto"/>
                            <w:right w:val="none" w:sz="0" w:space="0" w:color="auto"/>
                          </w:divBdr>
                          <w:divsChild>
                            <w:div w:id="1030103490">
                              <w:marLeft w:val="0"/>
                              <w:marRight w:val="0"/>
                              <w:marTop w:val="0"/>
                              <w:marBottom w:val="0"/>
                              <w:divBdr>
                                <w:top w:val="none" w:sz="0" w:space="0" w:color="auto"/>
                                <w:left w:val="none" w:sz="0" w:space="0" w:color="auto"/>
                                <w:bottom w:val="none" w:sz="0" w:space="0" w:color="auto"/>
                                <w:right w:val="none" w:sz="0" w:space="0" w:color="auto"/>
                              </w:divBdr>
                              <w:divsChild>
                                <w:div w:id="1503545651">
                                  <w:marLeft w:val="0"/>
                                  <w:marRight w:val="0"/>
                                  <w:marTop w:val="0"/>
                                  <w:marBottom w:val="0"/>
                                  <w:divBdr>
                                    <w:top w:val="none" w:sz="0" w:space="0" w:color="auto"/>
                                    <w:left w:val="none" w:sz="0" w:space="0" w:color="auto"/>
                                    <w:bottom w:val="none" w:sz="0" w:space="0" w:color="auto"/>
                                    <w:right w:val="none" w:sz="0" w:space="0" w:color="auto"/>
                                  </w:divBdr>
                                  <w:divsChild>
                                    <w:div w:id="10739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5275485">
      <w:bodyDiv w:val="1"/>
      <w:marLeft w:val="0"/>
      <w:marRight w:val="0"/>
      <w:marTop w:val="0"/>
      <w:marBottom w:val="0"/>
      <w:divBdr>
        <w:top w:val="none" w:sz="0" w:space="0" w:color="auto"/>
        <w:left w:val="none" w:sz="0" w:space="0" w:color="auto"/>
        <w:bottom w:val="none" w:sz="0" w:space="0" w:color="auto"/>
        <w:right w:val="none" w:sz="0" w:space="0" w:color="auto"/>
      </w:divBdr>
      <w:divsChild>
        <w:div w:id="620766608">
          <w:marLeft w:val="0"/>
          <w:marRight w:val="0"/>
          <w:marTop w:val="0"/>
          <w:marBottom w:val="0"/>
          <w:divBdr>
            <w:top w:val="none" w:sz="0" w:space="0" w:color="auto"/>
            <w:left w:val="none" w:sz="0" w:space="0" w:color="auto"/>
            <w:bottom w:val="dotted" w:sz="6" w:space="4" w:color="DDDDDD"/>
            <w:right w:val="none" w:sz="0" w:space="0" w:color="auto"/>
          </w:divBdr>
          <w:divsChild>
            <w:div w:id="18316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3812">
      <w:bodyDiv w:val="1"/>
      <w:marLeft w:val="0"/>
      <w:marRight w:val="0"/>
      <w:marTop w:val="0"/>
      <w:marBottom w:val="0"/>
      <w:divBdr>
        <w:top w:val="none" w:sz="0" w:space="0" w:color="auto"/>
        <w:left w:val="none" w:sz="0" w:space="0" w:color="auto"/>
        <w:bottom w:val="none" w:sz="0" w:space="0" w:color="auto"/>
        <w:right w:val="none" w:sz="0" w:space="0" w:color="auto"/>
      </w:divBdr>
      <w:divsChild>
        <w:div w:id="763501487">
          <w:marLeft w:val="0"/>
          <w:marRight w:val="0"/>
          <w:marTop w:val="0"/>
          <w:marBottom w:val="150"/>
          <w:divBdr>
            <w:top w:val="none" w:sz="0" w:space="0" w:color="auto"/>
            <w:left w:val="none" w:sz="0" w:space="0" w:color="auto"/>
            <w:bottom w:val="none" w:sz="0" w:space="0" w:color="auto"/>
            <w:right w:val="none" w:sz="0" w:space="0" w:color="auto"/>
          </w:divBdr>
        </w:div>
      </w:divsChild>
    </w:div>
    <w:div w:id="695814025">
      <w:bodyDiv w:val="1"/>
      <w:marLeft w:val="0"/>
      <w:marRight w:val="0"/>
      <w:marTop w:val="0"/>
      <w:marBottom w:val="0"/>
      <w:divBdr>
        <w:top w:val="none" w:sz="0" w:space="0" w:color="auto"/>
        <w:left w:val="none" w:sz="0" w:space="0" w:color="auto"/>
        <w:bottom w:val="none" w:sz="0" w:space="0" w:color="auto"/>
        <w:right w:val="none" w:sz="0" w:space="0" w:color="auto"/>
      </w:divBdr>
      <w:divsChild>
        <w:div w:id="834537405">
          <w:marLeft w:val="0"/>
          <w:marRight w:val="0"/>
          <w:marTop w:val="0"/>
          <w:marBottom w:val="225"/>
          <w:divBdr>
            <w:top w:val="none" w:sz="0" w:space="0" w:color="auto"/>
            <w:left w:val="none" w:sz="0" w:space="0" w:color="auto"/>
            <w:bottom w:val="single" w:sz="6" w:space="0" w:color="CCCCCC"/>
            <w:right w:val="none" w:sz="0" w:space="0" w:color="auto"/>
          </w:divBdr>
        </w:div>
        <w:div w:id="1741632803">
          <w:marLeft w:val="0"/>
          <w:marRight w:val="0"/>
          <w:marTop w:val="0"/>
          <w:marBottom w:val="0"/>
          <w:divBdr>
            <w:top w:val="none" w:sz="0" w:space="0" w:color="auto"/>
            <w:left w:val="none" w:sz="0" w:space="0" w:color="auto"/>
            <w:bottom w:val="none" w:sz="0" w:space="0" w:color="auto"/>
            <w:right w:val="none" w:sz="0" w:space="0" w:color="auto"/>
          </w:divBdr>
          <w:divsChild>
            <w:div w:id="2003124594">
              <w:marLeft w:val="0"/>
              <w:marRight w:val="0"/>
              <w:marTop w:val="0"/>
              <w:marBottom w:val="225"/>
              <w:divBdr>
                <w:top w:val="none" w:sz="0" w:space="0" w:color="auto"/>
                <w:left w:val="none" w:sz="0" w:space="0" w:color="auto"/>
                <w:bottom w:val="none" w:sz="0" w:space="0" w:color="auto"/>
                <w:right w:val="none" w:sz="0" w:space="0" w:color="auto"/>
              </w:divBdr>
            </w:div>
            <w:div w:id="516432044">
              <w:marLeft w:val="0"/>
              <w:marRight w:val="0"/>
              <w:marTop w:val="0"/>
              <w:marBottom w:val="225"/>
              <w:divBdr>
                <w:top w:val="none" w:sz="0" w:space="0" w:color="auto"/>
                <w:left w:val="none" w:sz="0" w:space="0" w:color="auto"/>
                <w:bottom w:val="none" w:sz="0" w:space="0" w:color="auto"/>
                <w:right w:val="none" w:sz="0" w:space="0" w:color="auto"/>
              </w:divBdr>
              <w:divsChild>
                <w:div w:id="1622689951">
                  <w:marLeft w:val="0"/>
                  <w:marRight w:val="0"/>
                  <w:marTop w:val="0"/>
                  <w:marBottom w:val="0"/>
                  <w:divBdr>
                    <w:top w:val="none" w:sz="0" w:space="0" w:color="auto"/>
                    <w:left w:val="none" w:sz="0" w:space="0" w:color="auto"/>
                    <w:bottom w:val="none" w:sz="0" w:space="0" w:color="auto"/>
                    <w:right w:val="none" w:sz="0" w:space="0" w:color="auto"/>
                  </w:divBdr>
                  <w:divsChild>
                    <w:div w:id="146199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931818">
      <w:bodyDiv w:val="1"/>
      <w:marLeft w:val="0"/>
      <w:marRight w:val="0"/>
      <w:marTop w:val="0"/>
      <w:marBottom w:val="0"/>
      <w:divBdr>
        <w:top w:val="none" w:sz="0" w:space="0" w:color="auto"/>
        <w:left w:val="none" w:sz="0" w:space="0" w:color="auto"/>
        <w:bottom w:val="none" w:sz="0" w:space="0" w:color="auto"/>
        <w:right w:val="none" w:sz="0" w:space="0" w:color="auto"/>
      </w:divBdr>
    </w:div>
    <w:div w:id="696080878">
      <w:bodyDiv w:val="1"/>
      <w:marLeft w:val="0"/>
      <w:marRight w:val="0"/>
      <w:marTop w:val="0"/>
      <w:marBottom w:val="0"/>
      <w:divBdr>
        <w:top w:val="none" w:sz="0" w:space="0" w:color="auto"/>
        <w:left w:val="none" w:sz="0" w:space="0" w:color="auto"/>
        <w:bottom w:val="none" w:sz="0" w:space="0" w:color="auto"/>
        <w:right w:val="none" w:sz="0" w:space="0" w:color="auto"/>
      </w:divBdr>
      <w:divsChild>
        <w:div w:id="1796607013">
          <w:marLeft w:val="0"/>
          <w:marRight w:val="0"/>
          <w:marTop w:val="0"/>
          <w:marBottom w:val="0"/>
          <w:divBdr>
            <w:top w:val="none" w:sz="0" w:space="0" w:color="auto"/>
            <w:left w:val="none" w:sz="0" w:space="0" w:color="auto"/>
            <w:bottom w:val="none" w:sz="0" w:space="0" w:color="auto"/>
            <w:right w:val="none" w:sz="0" w:space="0" w:color="auto"/>
          </w:divBdr>
          <w:divsChild>
            <w:div w:id="1232816419">
              <w:marLeft w:val="0"/>
              <w:marRight w:val="0"/>
              <w:marTop w:val="0"/>
              <w:marBottom w:val="0"/>
              <w:divBdr>
                <w:top w:val="single" w:sz="8" w:space="3" w:color="E1E1E1"/>
                <w:left w:val="none" w:sz="0" w:space="0" w:color="auto"/>
                <w:bottom w:val="none" w:sz="0" w:space="0" w:color="auto"/>
                <w:right w:val="none" w:sz="0" w:space="0" w:color="auto"/>
              </w:divBdr>
            </w:div>
          </w:divsChild>
        </w:div>
        <w:div w:id="2137529671">
          <w:marLeft w:val="0"/>
          <w:marRight w:val="0"/>
          <w:marTop w:val="0"/>
          <w:marBottom w:val="0"/>
          <w:divBdr>
            <w:top w:val="none" w:sz="0" w:space="0" w:color="auto"/>
            <w:left w:val="none" w:sz="0" w:space="0" w:color="auto"/>
            <w:bottom w:val="none" w:sz="0" w:space="0" w:color="auto"/>
            <w:right w:val="none" w:sz="0" w:space="0" w:color="auto"/>
          </w:divBdr>
        </w:div>
        <w:div w:id="1105424387">
          <w:marLeft w:val="0"/>
          <w:marRight w:val="0"/>
          <w:marTop w:val="0"/>
          <w:marBottom w:val="0"/>
          <w:divBdr>
            <w:top w:val="none" w:sz="0" w:space="0" w:color="auto"/>
            <w:left w:val="none" w:sz="0" w:space="0" w:color="auto"/>
            <w:bottom w:val="none" w:sz="0" w:space="0" w:color="auto"/>
            <w:right w:val="none" w:sz="0" w:space="0" w:color="auto"/>
          </w:divBdr>
        </w:div>
        <w:div w:id="1003167224">
          <w:marLeft w:val="0"/>
          <w:marRight w:val="0"/>
          <w:marTop w:val="0"/>
          <w:marBottom w:val="0"/>
          <w:divBdr>
            <w:top w:val="none" w:sz="0" w:space="0" w:color="auto"/>
            <w:left w:val="none" w:sz="0" w:space="0" w:color="auto"/>
            <w:bottom w:val="none" w:sz="0" w:space="0" w:color="auto"/>
            <w:right w:val="none" w:sz="0" w:space="0" w:color="auto"/>
          </w:divBdr>
        </w:div>
        <w:div w:id="911357098">
          <w:marLeft w:val="0"/>
          <w:marRight w:val="0"/>
          <w:marTop w:val="0"/>
          <w:marBottom w:val="0"/>
          <w:divBdr>
            <w:top w:val="none" w:sz="0" w:space="0" w:color="auto"/>
            <w:left w:val="none" w:sz="0" w:space="0" w:color="auto"/>
            <w:bottom w:val="none" w:sz="0" w:space="0" w:color="auto"/>
            <w:right w:val="none" w:sz="0" w:space="0" w:color="auto"/>
          </w:divBdr>
        </w:div>
        <w:div w:id="1763993640">
          <w:marLeft w:val="0"/>
          <w:marRight w:val="0"/>
          <w:marTop w:val="0"/>
          <w:marBottom w:val="0"/>
          <w:divBdr>
            <w:top w:val="none" w:sz="0" w:space="0" w:color="auto"/>
            <w:left w:val="none" w:sz="0" w:space="0" w:color="auto"/>
            <w:bottom w:val="none" w:sz="0" w:space="0" w:color="auto"/>
            <w:right w:val="none" w:sz="0" w:space="0" w:color="auto"/>
          </w:divBdr>
        </w:div>
        <w:div w:id="1438138508">
          <w:marLeft w:val="0"/>
          <w:marRight w:val="0"/>
          <w:marTop w:val="0"/>
          <w:marBottom w:val="0"/>
          <w:divBdr>
            <w:top w:val="none" w:sz="0" w:space="0" w:color="auto"/>
            <w:left w:val="none" w:sz="0" w:space="0" w:color="auto"/>
            <w:bottom w:val="none" w:sz="0" w:space="0" w:color="auto"/>
            <w:right w:val="none" w:sz="0" w:space="0" w:color="auto"/>
          </w:divBdr>
          <w:divsChild>
            <w:div w:id="15080549">
              <w:marLeft w:val="0"/>
              <w:marRight w:val="0"/>
              <w:marTop w:val="0"/>
              <w:marBottom w:val="0"/>
              <w:divBdr>
                <w:top w:val="none" w:sz="0" w:space="0" w:color="auto"/>
                <w:left w:val="none" w:sz="0" w:space="0" w:color="auto"/>
                <w:bottom w:val="none" w:sz="0" w:space="0" w:color="auto"/>
                <w:right w:val="none" w:sz="0" w:space="0" w:color="auto"/>
              </w:divBdr>
              <w:divsChild>
                <w:div w:id="20807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0149">
          <w:marLeft w:val="0"/>
          <w:marRight w:val="0"/>
          <w:marTop w:val="0"/>
          <w:marBottom w:val="0"/>
          <w:divBdr>
            <w:top w:val="none" w:sz="0" w:space="0" w:color="auto"/>
            <w:left w:val="none" w:sz="0" w:space="0" w:color="auto"/>
            <w:bottom w:val="none" w:sz="0" w:space="0" w:color="auto"/>
            <w:right w:val="none" w:sz="0" w:space="0" w:color="auto"/>
          </w:divBdr>
          <w:divsChild>
            <w:div w:id="20023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07038">
      <w:bodyDiv w:val="1"/>
      <w:marLeft w:val="0"/>
      <w:marRight w:val="0"/>
      <w:marTop w:val="0"/>
      <w:marBottom w:val="0"/>
      <w:divBdr>
        <w:top w:val="none" w:sz="0" w:space="0" w:color="auto"/>
        <w:left w:val="none" w:sz="0" w:space="0" w:color="auto"/>
        <w:bottom w:val="none" w:sz="0" w:space="0" w:color="auto"/>
        <w:right w:val="none" w:sz="0" w:space="0" w:color="auto"/>
      </w:divBdr>
      <w:divsChild>
        <w:div w:id="795293551">
          <w:marLeft w:val="0"/>
          <w:marRight w:val="0"/>
          <w:marTop w:val="0"/>
          <w:marBottom w:val="0"/>
          <w:divBdr>
            <w:top w:val="none" w:sz="0" w:space="0" w:color="auto"/>
            <w:left w:val="none" w:sz="0" w:space="0" w:color="auto"/>
            <w:bottom w:val="none" w:sz="0" w:space="0" w:color="auto"/>
            <w:right w:val="none" w:sz="0" w:space="0" w:color="auto"/>
          </w:divBdr>
          <w:divsChild>
            <w:div w:id="1087536795">
              <w:marLeft w:val="0"/>
              <w:marRight w:val="0"/>
              <w:marTop w:val="0"/>
              <w:marBottom w:val="0"/>
              <w:divBdr>
                <w:top w:val="none" w:sz="0" w:space="0" w:color="auto"/>
                <w:left w:val="none" w:sz="0" w:space="0" w:color="auto"/>
                <w:bottom w:val="none" w:sz="0" w:space="0" w:color="auto"/>
                <w:right w:val="none" w:sz="0" w:space="0" w:color="auto"/>
              </w:divBdr>
              <w:divsChild>
                <w:div w:id="1732313680">
                  <w:marLeft w:val="0"/>
                  <w:marRight w:val="0"/>
                  <w:marTop w:val="0"/>
                  <w:marBottom w:val="150"/>
                  <w:divBdr>
                    <w:top w:val="none" w:sz="0" w:space="0" w:color="auto"/>
                    <w:left w:val="none" w:sz="0" w:space="0" w:color="auto"/>
                    <w:bottom w:val="none" w:sz="0" w:space="0" w:color="auto"/>
                    <w:right w:val="none" w:sz="0" w:space="0" w:color="auto"/>
                  </w:divBdr>
                  <w:divsChild>
                    <w:div w:id="668485873">
                      <w:marLeft w:val="0"/>
                      <w:marRight w:val="0"/>
                      <w:marTop w:val="0"/>
                      <w:marBottom w:val="0"/>
                      <w:divBdr>
                        <w:top w:val="none" w:sz="0" w:space="0" w:color="auto"/>
                        <w:left w:val="none" w:sz="0" w:space="0" w:color="auto"/>
                        <w:bottom w:val="none" w:sz="0" w:space="0" w:color="auto"/>
                        <w:right w:val="none" w:sz="0" w:space="0" w:color="auto"/>
                      </w:divBdr>
                      <w:divsChild>
                        <w:div w:id="322514638">
                          <w:marLeft w:val="0"/>
                          <w:marRight w:val="0"/>
                          <w:marTop w:val="0"/>
                          <w:marBottom w:val="0"/>
                          <w:divBdr>
                            <w:top w:val="none" w:sz="0" w:space="0" w:color="auto"/>
                            <w:left w:val="none" w:sz="0" w:space="0" w:color="auto"/>
                            <w:bottom w:val="none" w:sz="0" w:space="0" w:color="auto"/>
                            <w:right w:val="none" w:sz="0" w:space="0" w:color="auto"/>
                          </w:divBdr>
                          <w:divsChild>
                            <w:div w:id="915632049">
                              <w:marLeft w:val="0"/>
                              <w:marRight w:val="0"/>
                              <w:marTop w:val="0"/>
                              <w:marBottom w:val="0"/>
                              <w:divBdr>
                                <w:top w:val="none" w:sz="0" w:space="0" w:color="auto"/>
                                <w:left w:val="none" w:sz="0" w:space="0" w:color="auto"/>
                                <w:bottom w:val="none" w:sz="0" w:space="0" w:color="auto"/>
                                <w:right w:val="none" w:sz="0" w:space="0" w:color="auto"/>
                              </w:divBdr>
                              <w:divsChild>
                                <w:div w:id="329793105">
                                  <w:marLeft w:val="0"/>
                                  <w:marRight w:val="0"/>
                                  <w:marTop w:val="0"/>
                                  <w:marBottom w:val="0"/>
                                  <w:divBdr>
                                    <w:top w:val="none" w:sz="0" w:space="0" w:color="auto"/>
                                    <w:left w:val="none" w:sz="0" w:space="0" w:color="auto"/>
                                    <w:bottom w:val="none" w:sz="0" w:space="0" w:color="auto"/>
                                    <w:right w:val="none" w:sz="0" w:space="0" w:color="auto"/>
                                  </w:divBdr>
                                  <w:divsChild>
                                    <w:div w:id="1869876495">
                                      <w:marLeft w:val="0"/>
                                      <w:marRight w:val="0"/>
                                      <w:marTop w:val="0"/>
                                      <w:marBottom w:val="0"/>
                                      <w:divBdr>
                                        <w:top w:val="none" w:sz="0" w:space="0" w:color="auto"/>
                                        <w:left w:val="none" w:sz="0" w:space="0" w:color="auto"/>
                                        <w:bottom w:val="none" w:sz="0" w:space="0" w:color="auto"/>
                                        <w:right w:val="none" w:sz="0" w:space="0" w:color="auto"/>
                                      </w:divBdr>
                                      <w:divsChild>
                                        <w:div w:id="1159616784">
                                          <w:marLeft w:val="0"/>
                                          <w:marRight w:val="0"/>
                                          <w:marTop w:val="0"/>
                                          <w:marBottom w:val="0"/>
                                          <w:divBdr>
                                            <w:top w:val="none" w:sz="0" w:space="0" w:color="auto"/>
                                            <w:left w:val="none" w:sz="0" w:space="0" w:color="auto"/>
                                            <w:bottom w:val="none" w:sz="0" w:space="0" w:color="auto"/>
                                            <w:right w:val="none" w:sz="0" w:space="0" w:color="auto"/>
                                          </w:divBdr>
                                          <w:divsChild>
                                            <w:div w:id="1622686252">
                                              <w:marLeft w:val="0"/>
                                              <w:marRight w:val="0"/>
                                              <w:marTop w:val="0"/>
                                              <w:marBottom w:val="0"/>
                                              <w:divBdr>
                                                <w:top w:val="none" w:sz="0" w:space="0" w:color="auto"/>
                                                <w:left w:val="none" w:sz="0" w:space="0" w:color="auto"/>
                                                <w:bottom w:val="none" w:sz="0" w:space="0" w:color="auto"/>
                                                <w:right w:val="none" w:sz="0" w:space="0" w:color="auto"/>
                                              </w:divBdr>
                                              <w:divsChild>
                                                <w:div w:id="89011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859160">
      <w:bodyDiv w:val="1"/>
      <w:marLeft w:val="0"/>
      <w:marRight w:val="0"/>
      <w:marTop w:val="0"/>
      <w:marBottom w:val="0"/>
      <w:divBdr>
        <w:top w:val="none" w:sz="0" w:space="0" w:color="auto"/>
        <w:left w:val="none" w:sz="0" w:space="0" w:color="auto"/>
        <w:bottom w:val="none" w:sz="0" w:space="0" w:color="auto"/>
        <w:right w:val="none" w:sz="0" w:space="0" w:color="auto"/>
      </w:divBdr>
      <w:divsChild>
        <w:div w:id="834415123">
          <w:marLeft w:val="0"/>
          <w:marRight w:val="0"/>
          <w:marTop w:val="0"/>
          <w:marBottom w:val="0"/>
          <w:divBdr>
            <w:top w:val="none" w:sz="0" w:space="0" w:color="auto"/>
            <w:left w:val="none" w:sz="0" w:space="0" w:color="auto"/>
            <w:bottom w:val="none" w:sz="0" w:space="0" w:color="auto"/>
            <w:right w:val="none" w:sz="0" w:space="0" w:color="auto"/>
          </w:divBdr>
          <w:divsChild>
            <w:div w:id="2132942654">
              <w:marLeft w:val="0"/>
              <w:marRight w:val="0"/>
              <w:marTop w:val="0"/>
              <w:marBottom w:val="0"/>
              <w:divBdr>
                <w:top w:val="none" w:sz="0" w:space="0" w:color="auto"/>
                <w:left w:val="none" w:sz="0" w:space="0" w:color="auto"/>
                <w:bottom w:val="none" w:sz="0" w:space="0" w:color="auto"/>
                <w:right w:val="none" w:sz="0" w:space="0" w:color="auto"/>
              </w:divBdr>
              <w:divsChild>
                <w:div w:id="1639874309">
                  <w:marLeft w:val="0"/>
                  <w:marRight w:val="0"/>
                  <w:marTop w:val="0"/>
                  <w:marBottom w:val="0"/>
                  <w:divBdr>
                    <w:top w:val="none" w:sz="0" w:space="0" w:color="auto"/>
                    <w:left w:val="none" w:sz="0" w:space="0" w:color="auto"/>
                    <w:bottom w:val="none" w:sz="0" w:space="0" w:color="auto"/>
                    <w:right w:val="none" w:sz="0" w:space="0" w:color="auto"/>
                  </w:divBdr>
                  <w:divsChild>
                    <w:div w:id="847597346">
                      <w:marLeft w:val="0"/>
                      <w:marRight w:val="0"/>
                      <w:marTop w:val="0"/>
                      <w:marBottom w:val="0"/>
                      <w:divBdr>
                        <w:top w:val="none" w:sz="0" w:space="0" w:color="auto"/>
                        <w:left w:val="none" w:sz="0" w:space="0" w:color="auto"/>
                        <w:bottom w:val="none" w:sz="0" w:space="0" w:color="auto"/>
                        <w:right w:val="none" w:sz="0" w:space="0" w:color="auto"/>
                      </w:divBdr>
                      <w:divsChild>
                        <w:div w:id="1555848477">
                          <w:marLeft w:val="0"/>
                          <w:marRight w:val="0"/>
                          <w:marTop w:val="0"/>
                          <w:marBottom w:val="0"/>
                          <w:divBdr>
                            <w:top w:val="none" w:sz="0" w:space="0" w:color="auto"/>
                            <w:left w:val="none" w:sz="0" w:space="0" w:color="auto"/>
                            <w:bottom w:val="none" w:sz="0" w:space="0" w:color="auto"/>
                            <w:right w:val="none" w:sz="0" w:space="0" w:color="auto"/>
                          </w:divBdr>
                          <w:divsChild>
                            <w:div w:id="406420841">
                              <w:marLeft w:val="0"/>
                              <w:marRight w:val="0"/>
                              <w:marTop w:val="0"/>
                              <w:marBottom w:val="0"/>
                              <w:divBdr>
                                <w:top w:val="none" w:sz="0" w:space="0" w:color="auto"/>
                                <w:left w:val="none" w:sz="0" w:space="0" w:color="auto"/>
                                <w:bottom w:val="none" w:sz="0" w:space="0" w:color="auto"/>
                                <w:right w:val="none" w:sz="0" w:space="0" w:color="auto"/>
                              </w:divBdr>
                              <w:divsChild>
                                <w:div w:id="1470828686">
                                  <w:marLeft w:val="0"/>
                                  <w:marRight w:val="0"/>
                                  <w:marTop w:val="0"/>
                                  <w:marBottom w:val="0"/>
                                  <w:divBdr>
                                    <w:top w:val="none" w:sz="0" w:space="0" w:color="auto"/>
                                    <w:left w:val="none" w:sz="0" w:space="0" w:color="auto"/>
                                    <w:bottom w:val="none" w:sz="0" w:space="0" w:color="auto"/>
                                    <w:right w:val="none" w:sz="0" w:space="0" w:color="auto"/>
                                  </w:divBdr>
                                  <w:divsChild>
                                    <w:div w:id="755324853">
                                      <w:marLeft w:val="0"/>
                                      <w:marRight w:val="0"/>
                                      <w:marTop w:val="0"/>
                                      <w:marBottom w:val="0"/>
                                      <w:divBdr>
                                        <w:top w:val="none" w:sz="0" w:space="0" w:color="auto"/>
                                        <w:left w:val="none" w:sz="0" w:space="0" w:color="auto"/>
                                        <w:bottom w:val="none" w:sz="0" w:space="0" w:color="auto"/>
                                        <w:right w:val="none" w:sz="0" w:space="0" w:color="auto"/>
                                      </w:divBdr>
                                      <w:divsChild>
                                        <w:div w:id="10022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91485">
      <w:bodyDiv w:val="1"/>
      <w:marLeft w:val="0"/>
      <w:marRight w:val="0"/>
      <w:marTop w:val="0"/>
      <w:marBottom w:val="0"/>
      <w:divBdr>
        <w:top w:val="none" w:sz="0" w:space="0" w:color="auto"/>
        <w:left w:val="none" w:sz="0" w:space="0" w:color="auto"/>
        <w:bottom w:val="none" w:sz="0" w:space="0" w:color="auto"/>
        <w:right w:val="none" w:sz="0" w:space="0" w:color="auto"/>
      </w:divBdr>
      <w:divsChild>
        <w:div w:id="1587957483">
          <w:marLeft w:val="0"/>
          <w:marRight w:val="0"/>
          <w:marTop w:val="0"/>
          <w:marBottom w:val="0"/>
          <w:divBdr>
            <w:top w:val="none" w:sz="0" w:space="0" w:color="auto"/>
            <w:left w:val="none" w:sz="0" w:space="0" w:color="auto"/>
            <w:bottom w:val="none" w:sz="0" w:space="0" w:color="auto"/>
            <w:right w:val="none" w:sz="0" w:space="0" w:color="auto"/>
          </w:divBdr>
        </w:div>
      </w:divsChild>
    </w:div>
    <w:div w:id="697434339">
      <w:bodyDiv w:val="1"/>
      <w:marLeft w:val="0"/>
      <w:marRight w:val="0"/>
      <w:marTop w:val="0"/>
      <w:marBottom w:val="0"/>
      <w:divBdr>
        <w:top w:val="none" w:sz="0" w:space="0" w:color="auto"/>
        <w:left w:val="none" w:sz="0" w:space="0" w:color="auto"/>
        <w:bottom w:val="none" w:sz="0" w:space="0" w:color="auto"/>
        <w:right w:val="none" w:sz="0" w:space="0" w:color="auto"/>
      </w:divBdr>
      <w:divsChild>
        <w:div w:id="1170482970">
          <w:marLeft w:val="0"/>
          <w:marRight w:val="0"/>
          <w:marTop w:val="0"/>
          <w:marBottom w:val="0"/>
          <w:divBdr>
            <w:top w:val="none" w:sz="0" w:space="0" w:color="auto"/>
            <w:left w:val="none" w:sz="0" w:space="0" w:color="auto"/>
            <w:bottom w:val="none" w:sz="0" w:space="0" w:color="auto"/>
            <w:right w:val="none" w:sz="0" w:space="0" w:color="auto"/>
          </w:divBdr>
          <w:divsChild>
            <w:div w:id="630285834">
              <w:marLeft w:val="0"/>
              <w:marRight w:val="0"/>
              <w:marTop w:val="0"/>
              <w:marBottom w:val="0"/>
              <w:divBdr>
                <w:top w:val="none" w:sz="0" w:space="0" w:color="auto"/>
                <w:left w:val="none" w:sz="0" w:space="0" w:color="auto"/>
                <w:bottom w:val="none" w:sz="0" w:space="0" w:color="auto"/>
                <w:right w:val="none" w:sz="0" w:space="0" w:color="auto"/>
              </w:divBdr>
              <w:divsChild>
                <w:div w:id="830297952">
                  <w:marLeft w:val="0"/>
                  <w:marRight w:val="0"/>
                  <w:marTop w:val="0"/>
                  <w:marBottom w:val="0"/>
                  <w:divBdr>
                    <w:top w:val="none" w:sz="0" w:space="0" w:color="auto"/>
                    <w:left w:val="none" w:sz="0" w:space="0" w:color="auto"/>
                    <w:bottom w:val="none" w:sz="0" w:space="0" w:color="auto"/>
                    <w:right w:val="none" w:sz="0" w:space="0" w:color="auto"/>
                  </w:divBdr>
                  <w:divsChild>
                    <w:div w:id="1088506533">
                      <w:marLeft w:val="0"/>
                      <w:marRight w:val="0"/>
                      <w:marTop w:val="0"/>
                      <w:marBottom w:val="0"/>
                      <w:divBdr>
                        <w:top w:val="none" w:sz="0" w:space="0" w:color="auto"/>
                        <w:left w:val="none" w:sz="0" w:space="0" w:color="auto"/>
                        <w:bottom w:val="none" w:sz="0" w:space="0" w:color="auto"/>
                        <w:right w:val="none" w:sz="0" w:space="0" w:color="auto"/>
                      </w:divBdr>
                      <w:divsChild>
                        <w:div w:id="114718443">
                          <w:marLeft w:val="0"/>
                          <w:marRight w:val="0"/>
                          <w:marTop w:val="0"/>
                          <w:marBottom w:val="0"/>
                          <w:divBdr>
                            <w:top w:val="none" w:sz="0" w:space="0" w:color="auto"/>
                            <w:left w:val="none" w:sz="0" w:space="0" w:color="auto"/>
                            <w:bottom w:val="none" w:sz="0" w:space="0" w:color="auto"/>
                            <w:right w:val="none" w:sz="0" w:space="0" w:color="auto"/>
                          </w:divBdr>
                          <w:divsChild>
                            <w:div w:id="958490831">
                              <w:marLeft w:val="0"/>
                              <w:marRight w:val="0"/>
                              <w:marTop w:val="0"/>
                              <w:marBottom w:val="0"/>
                              <w:divBdr>
                                <w:top w:val="none" w:sz="0" w:space="0" w:color="auto"/>
                                <w:left w:val="none" w:sz="0" w:space="0" w:color="auto"/>
                                <w:bottom w:val="none" w:sz="0" w:space="0" w:color="auto"/>
                                <w:right w:val="none" w:sz="0" w:space="0" w:color="auto"/>
                              </w:divBdr>
                              <w:divsChild>
                                <w:div w:id="643001233">
                                  <w:marLeft w:val="0"/>
                                  <w:marRight w:val="0"/>
                                  <w:marTop w:val="0"/>
                                  <w:marBottom w:val="0"/>
                                  <w:divBdr>
                                    <w:top w:val="none" w:sz="0" w:space="0" w:color="auto"/>
                                    <w:left w:val="none" w:sz="0" w:space="0" w:color="auto"/>
                                    <w:bottom w:val="none" w:sz="0" w:space="0" w:color="auto"/>
                                    <w:right w:val="none" w:sz="0" w:space="0" w:color="auto"/>
                                  </w:divBdr>
                                  <w:divsChild>
                                    <w:div w:id="207870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662166">
      <w:bodyDiv w:val="1"/>
      <w:marLeft w:val="0"/>
      <w:marRight w:val="0"/>
      <w:marTop w:val="0"/>
      <w:marBottom w:val="0"/>
      <w:divBdr>
        <w:top w:val="none" w:sz="0" w:space="0" w:color="auto"/>
        <w:left w:val="none" w:sz="0" w:space="0" w:color="auto"/>
        <w:bottom w:val="none" w:sz="0" w:space="0" w:color="auto"/>
        <w:right w:val="none" w:sz="0" w:space="0" w:color="auto"/>
      </w:divBdr>
    </w:div>
    <w:div w:id="697849206">
      <w:bodyDiv w:val="1"/>
      <w:marLeft w:val="0"/>
      <w:marRight w:val="0"/>
      <w:marTop w:val="0"/>
      <w:marBottom w:val="0"/>
      <w:divBdr>
        <w:top w:val="none" w:sz="0" w:space="0" w:color="auto"/>
        <w:left w:val="none" w:sz="0" w:space="0" w:color="auto"/>
        <w:bottom w:val="none" w:sz="0" w:space="0" w:color="auto"/>
        <w:right w:val="none" w:sz="0" w:space="0" w:color="auto"/>
      </w:divBdr>
      <w:divsChild>
        <w:div w:id="400719698">
          <w:marLeft w:val="0"/>
          <w:marRight w:val="0"/>
          <w:marTop w:val="0"/>
          <w:marBottom w:val="0"/>
          <w:divBdr>
            <w:top w:val="none" w:sz="0" w:space="0" w:color="auto"/>
            <w:left w:val="none" w:sz="0" w:space="0" w:color="auto"/>
            <w:bottom w:val="none" w:sz="0" w:space="0" w:color="auto"/>
            <w:right w:val="none" w:sz="0" w:space="0" w:color="auto"/>
          </w:divBdr>
          <w:divsChild>
            <w:div w:id="951016678">
              <w:marLeft w:val="0"/>
              <w:marRight w:val="0"/>
              <w:marTop w:val="0"/>
              <w:marBottom w:val="0"/>
              <w:divBdr>
                <w:top w:val="none" w:sz="0" w:space="0" w:color="auto"/>
                <w:left w:val="none" w:sz="0" w:space="0" w:color="auto"/>
                <w:bottom w:val="none" w:sz="0" w:space="0" w:color="auto"/>
                <w:right w:val="none" w:sz="0" w:space="0" w:color="auto"/>
              </w:divBdr>
              <w:divsChild>
                <w:div w:id="276719825">
                  <w:marLeft w:val="0"/>
                  <w:marRight w:val="0"/>
                  <w:marTop w:val="0"/>
                  <w:marBottom w:val="120"/>
                  <w:divBdr>
                    <w:top w:val="none" w:sz="0" w:space="0" w:color="auto"/>
                    <w:left w:val="none" w:sz="0" w:space="0" w:color="auto"/>
                    <w:bottom w:val="none" w:sz="0" w:space="0" w:color="auto"/>
                    <w:right w:val="none" w:sz="0" w:space="0" w:color="auto"/>
                  </w:divBdr>
                  <w:divsChild>
                    <w:div w:id="440074504">
                      <w:marLeft w:val="150"/>
                      <w:marRight w:val="0"/>
                      <w:marTop w:val="0"/>
                      <w:marBottom w:val="0"/>
                      <w:divBdr>
                        <w:top w:val="none" w:sz="0" w:space="0" w:color="auto"/>
                        <w:left w:val="none" w:sz="0" w:space="0" w:color="auto"/>
                        <w:bottom w:val="none" w:sz="0" w:space="0" w:color="auto"/>
                        <w:right w:val="none" w:sz="0" w:space="0" w:color="auto"/>
                      </w:divBdr>
                      <w:divsChild>
                        <w:div w:id="1714385465">
                          <w:marLeft w:val="0"/>
                          <w:marRight w:val="0"/>
                          <w:marTop w:val="0"/>
                          <w:marBottom w:val="0"/>
                          <w:divBdr>
                            <w:top w:val="none" w:sz="0" w:space="0" w:color="auto"/>
                            <w:left w:val="none" w:sz="0" w:space="0" w:color="auto"/>
                            <w:bottom w:val="none" w:sz="0" w:space="0" w:color="auto"/>
                            <w:right w:val="none" w:sz="0" w:space="0" w:color="auto"/>
                          </w:divBdr>
                          <w:divsChild>
                            <w:div w:id="226652627">
                              <w:marLeft w:val="0"/>
                              <w:marRight w:val="0"/>
                              <w:marTop w:val="0"/>
                              <w:marBottom w:val="0"/>
                              <w:divBdr>
                                <w:top w:val="none" w:sz="0" w:space="0" w:color="auto"/>
                                <w:left w:val="none" w:sz="0" w:space="0" w:color="auto"/>
                                <w:bottom w:val="none" w:sz="0" w:space="0" w:color="auto"/>
                                <w:right w:val="none" w:sz="0" w:space="0" w:color="auto"/>
                              </w:divBdr>
                              <w:divsChild>
                                <w:div w:id="1242761090">
                                  <w:marLeft w:val="0"/>
                                  <w:marRight w:val="0"/>
                                  <w:marTop w:val="0"/>
                                  <w:marBottom w:val="0"/>
                                  <w:divBdr>
                                    <w:top w:val="none" w:sz="0" w:space="0" w:color="auto"/>
                                    <w:left w:val="none" w:sz="0" w:space="0" w:color="auto"/>
                                    <w:bottom w:val="none" w:sz="0" w:space="0" w:color="auto"/>
                                    <w:right w:val="none" w:sz="0" w:space="0" w:color="auto"/>
                                  </w:divBdr>
                                  <w:divsChild>
                                    <w:div w:id="1808743166">
                                      <w:marLeft w:val="0"/>
                                      <w:marRight w:val="0"/>
                                      <w:marTop w:val="0"/>
                                      <w:marBottom w:val="360"/>
                                      <w:divBdr>
                                        <w:top w:val="none" w:sz="0" w:space="0" w:color="auto"/>
                                        <w:left w:val="none" w:sz="0" w:space="0" w:color="auto"/>
                                        <w:bottom w:val="none" w:sz="0" w:space="0" w:color="auto"/>
                                        <w:right w:val="none" w:sz="0" w:space="0" w:color="auto"/>
                                      </w:divBdr>
                                      <w:divsChild>
                                        <w:div w:id="1687562703">
                                          <w:marLeft w:val="0"/>
                                          <w:marRight w:val="0"/>
                                          <w:marTop w:val="0"/>
                                          <w:marBottom w:val="0"/>
                                          <w:divBdr>
                                            <w:top w:val="none" w:sz="0" w:space="0" w:color="auto"/>
                                            <w:left w:val="none" w:sz="0" w:space="0" w:color="auto"/>
                                            <w:bottom w:val="none" w:sz="0" w:space="0" w:color="auto"/>
                                            <w:right w:val="none" w:sz="0" w:space="0" w:color="auto"/>
                                          </w:divBdr>
                                          <w:divsChild>
                                            <w:div w:id="387847973">
                                              <w:marLeft w:val="0"/>
                                              <w:marRight w:val="0"/>
                                              <w:marTop w:val="0"/>
                                              <w:marBottom w:val="0"/>
                                              <w:divBdr>
                                                <w:top w:val="none" w:sz="0" w:space="0" w:color="auto"/>
                                                <w:left w:val="none" w:sz="0" w:space="0" w:color="auto"/>
                                                <w:bottom w:val="none" w:sz="0" w:space="0" w:color="auto"/>
                                                <w:right w:val="none" w:sz="0" w:space="0" w:color="auto"/>
                                              </w:divBdr>
                                              <w:divsChild>
                                                <w:div w:id="2094281515">
                                                  <w:marLeft w:val="0"/>
                                                  <w:marRight w:val="0"/>
                                                  <w:marTop w:val="0"/>
                                                  <w:marBottom w:val="0"/>
                                                  <w:divBdr>
                                                    <w:top w:val="none" w:sz="0" w:space="0" w:color="auto"/>
                                                    <w:left w:val="none" w:sz="0" w:space="0" w:color="auto"/>
                                                    <w:bottom w:val="none" w:sz="0" w:space="0" w:color="auto"/>
                                                    <w:right w:val="none" w:sz="0" w:space="0" w:color="auto"/>
                                                  </w:divBdr>
                                                  <w:divsChild>
                                                    <w:div w:id="3959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967179">
      <w:bodyDiv w:val="1"/>
      <w:marLeft w:val="0"/>
      <w:marRight w:val="0"/>
      <w:marTop w:val="0"/>
      <w:marBottom w:val="0"/>
      <w:divBdr>
        <w:top w:val="none" w:sz="0" w:space="0" w:color="auto"/>
        <w:left w:val="none" w:sz="0" w:space="0" w:color="auto"/>
        <w:bottom w:val="none" w:sz="0" w:space="0" w:color="auto"/>
        <w:right w:val="none" w:sz="0" w:space="0" w:color="auto"/>
      </w:divBdr>
      <w:divsChild>
        <w:div w:id="1633831056">
          <w:marLeft w:val="0"/>
          <w:marRight w:val="0"/>
          <w:marTop w:val="0"/>
          <w:marBottom w:val="0"/>
          <w:divBdr>
            <w:top w:val="single" w:sz="6" w:space="0" w:color="E5E5E5"/>
            <w:left w:val="none" w:sz="0" w:space="0" w:color="auto"/>
            <w:bottom w:val="single" w:sz="18" w:space="0" w:color="000000"/>
            <w:right w:val="none" w:sz="0" w:space="0" w:color="auto"/>
          </w:divBdr>
          <w:divsChild>
            <w:div w:id="692999987">
              <w:marLeft w:val="0"/>
              <w:marRight w:val="0"/>
              <w:marTop w:val="0"/>
              <w:marBottom w:val="0"/>
              <w:divBdr>
                <w:top w:val="none" w:sz="0" w:space="0" w:color="auto"/>
                <w:left w:val="none" w:sz="0" w:space="0" w:color="auto"/>
                <w:bottom w:val="none" w:sz="0" w:space="0" w:color="auto"/>
                <w:right w:val="none" w:sz="0" w:space="0" w:color="auto"/>
              </w:divBdr>
              <w:divsChild>
                <w:div w:id="182434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00124">
          <w:marLeft w:val="0"/>
          <w:marRight w:val="0"/>
          <w:marTop w:val="0"/>
          <w:marBottom w:val="0"/>
          <w:divBdr>
            <w:top w:val="none" w:sz="0" w:space="0" w:color="auto"/>
            <w:left w:val="none" w:sz="0" w:space="0" w:color="auto"/>
            <w:bottom w:val="none" w:sz="0" w:space="0" w:color="auto"/>
            <w:right w:val="none" w:sz="0" w:space="0" w:color="auto"/>
          </w:divBdr>
          <w:divsChild>
            <w:div w:id="425468021">
              <w:marLeft w:val="0"/>
              <w:marRight w:val="0"/>
              <w:marTop w:val="0"/>
              <w:marBottom w:val="0"/>
              <w:divBdr>
                <w:top w:val="none" w:sz="0" w:space="0" w:color="auto"/>
                <w:left w:val="none" w:sz="0" w:space="0" w:color="auto"/>
                <w:bottom w:val="none" w:sz="0" w:space="0" w:color="auto"/>
                <w:right w:val="none" w:sz="0" w:space="0" w:color="auto"/>
              </w:divBdr>
              <w:divsChild>
                <w:div w:id="795177022">
                  <w:marLeft w:val="0"/>
                  <w:marRight w:val="0"/>
                  <w:marTop w:val="0"/>
                  <w:marBottom w:val="0"/>
                  <w:divBdr>
                    <w:top w:val="none" w:sz="0" w:space="0" w:color="auto"/>
                    <w:left w:val="none" w:sz="0" w:space="0" w:color="auto"/>
                    <w:bottom w:val="none" w:sz="0" w:space="0" w:color="auto"/>
                    <w:right w:val="none" w:sz="0" w:space="0" w:color="auto"/>
                  </w:divBdr>
                  <w:divsChild>
                    <w:div w:id="1216114657">
                      <w:marLeft w:val="0"/>
                      <w:marRight w:val="0"/>
                      <w:marTop w:val="0"/>
                      <w:marBottom w:val="300"/>
                      <w:divBdr>
                        <w:top w:val="none" w:sz="0" w:space="0" w:color="auto"/>
                        <w:left w:val="none" w:sz="0" w:space="0" w:color="auto"/>
                        <w:bottom w:val="none" w:sz="0" w:space="0" w:color="auto"/>
                        <w:right w:val="none" w:sz="0" w:space="0" w:color="auto"/>
                      </w:divBdr>
                      <w:divsChild>
                        <w:div w:id="346979265">
                          <w:marLeft w:val="0"/>
                          <w:marRight w:val="0"/>
                          <w:marTop w:val="0"/>
                          <w:marBottom w:val="225"/>
                          <w:divBdr>
                            <w:top w:val="single" w:sz="6" w:space="11" w:color="E5E5E5"/>
                            <w:left w:val="single" w:sz="6" w:space="11" w:color="E5E5E5"/>
                            <w:bottom w:val="single" w:sz="6" w:space="1" w:color="E5E5E5"/>
                            <w:right w:val="single" w:sz="6" w:space="11" w:color="E5E5E5"/>
                          </w:divBdr>
                          <w:divsChild>
                            <w:div w:id="1471246458">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697970175">
      <w:bodyDiv w:val="1"/>
      <w:marLeft w:val="0"/>
      <w:marRight w:val="0"/>
      <w:marTop w:val="0"/>
      <w:marBottom w:val="0"/>
      <w:divBdr>
        <w:top w:val="none" w:sz="0" w:space="0" w:color="auto"/>
        <w:left w:val="none" w:sz="0" w:space="0" w:color="auto"/>
        <w:bottom w:val="none" w:sz="0" w:space="0" w:color="auto"/>
        <w:right w:val="none" w:sz="0" w:space="0" w:color="auto"/>
      </w:divBdr>
    </w:div>
    <w:div w:id="698042503">
      <w:bodyDiv w:val="1"/>
      <w:marLeft w:val="0"/>
      <w:marRight w:val="0"/>
      <w:marTop w:val="0"/>
      <w:marBottom w:val="0"/>
      <w:divBdr>
        <w:top w:val="none" w:sz="0" w:space="0" w:color="auto"/>
        <w:left w:val="none" w:sz="0" w:space="0" w:color="auto"/>
        <w:bottom w:val="none" w:sz="0" w:space="0" w:color="auto"/>
        <w:right w:val="none" w:sz="0" w:space="0" w:color="auto"/>
      </w:divBdr>
      <w:divsChild>
        <w:div w:id="991569420">
          <w:marLeft w:val="0"/>
          <w:marRight w:val="0"/>
          <w:marTop w:val="0"/>
          <w:marBottom w:val="0"/>
          <w:divBdr>
            <w:top w:val="none" w:sz="0" w:space="0" w:color="auto"/>
            <w:left w:val="none" w:sz="0" w:space="0" w:color="auto"/>
            <w:bottom w:val="dotted" w:sz="6" w:space="4" w:color="DDDDDD"/>
            <w:right w:val="none" w:sz="0" w:space="0" w:color="auto"/>
          </w:divBdr>
        </w:div>
      </w:divsChild>
    </w:div>
    <w:div w:id="698162060">
      <w:bodyDiv w:val="1"/>
      <w:marLeft w:val="0"/>
      <w:marRight w:val="0"/>
      <w:marTop w:val="0"/>
      <w:marBottom w:val="0"/>
      <w:divBdr>
        <w:top w:val="none" w:sz="0" w:space="0" w:color="auto"/>
        <w:left w:val="none" w:sz="0" w:space="0" w:color="auto"/>
        <w:bottom w:val="none" w:sz="0" w:space="0" w:color="auto"/>
        <w:right w:val="none" w:sz="0" w:space="0" w:color="auto"/>
      </w:divBdr>
      <w:divsChild>
        <w:div w:id="1149328218">
          <w:marLeft w:val="0"/>
          <w:marRight w:val="0"/>
          <w:marTop w:val="0"/>
          <w:marBottom w:val="0"/>
          <w:divBdr>
            <w:top w:val="none" w:sz="0" w:space="0" w:color="auto"/>
            <w:left w:val="none" w:sz="0" w:space="0" w:color="auto"/>
            <w:bottom w:val="dotted" w:sz="6" w:space="4" w:color="DDDDDD"/>
            <w:right w:val="none" w:sz="0" w:space="0" w:color="auto"/>
          </w:divBdr>
          <w:divsChild>
            <w:div w:id="5867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42813">
      <w:bodyDiv w:val="1"/>
      <w:marLeft w:val="0"/>
      <w:marRight w:val="0"/>
      <w:marTop w:val="0"/>
      <w:marBottom w:val="0"/>
      <w:divBdr>
        <w:top w:val="none" w:sz="0" w:space="0" w:color="auto"/>
        <w:left w:val="none" w:sz="0" w:space="0" w:color="auto"/>
        <w:bottom w:val="none" w:sz="0" w:space="0" w:color="auto"/>
        <w:right w:val="none" w:sz="0" w:space="0" w:color="auto"/>
      </w:divBdr>
      <w:divsChild>
        <w:div w:id="804783999">
          <w:marLeft w:val="0"/>
          <w:marRight w:val="0"/>
          <w:marTop w:val="0"/>
          <w:marBottom w:val="150"/>
          <w:divBdr>
            <w:top w:val="none" w:sz="0" w:space="0" w:color="auto"/>
            <w:left w:val="none" w:sz="0" w:space="0" w:color="auto"/>
            <w:bottom w:val="none" w:sz="0" w:space="0" w:color="auto"/>
            <w:right w:val="none" w:sz="0" w:space="0" w:color="auto"/>
          </w:divBdr>
        </w:div>
      </w:divsChild>
    </w:div>
    <w:div w:id="699013413">
      <w:bodyDiv w:val="1"/>
      <w:marLeft w:val="0"/>
      <w:marRight w:val="0"/>
      <w:marTop w:val="0"/>
      <w:marBottom w:val="0"/>
      <w:divBdr>
        <w:top w:val="none" w:sz="0" w:space="0" w:color="auto"/>
        <w:left w:val="none" w:sz="0" w:space="0" w:color="auto"/>
        <w:bottom w:val="none" w:sz="0" w:space="0" w:color="auto"/>
        <w:right w:val="none" w:sz="0" w:space="0" w:color="auto"/>
      </w:divBdr>
      <w:divsChild>
        <w:div w:id="1366099239">
          <w:marLeft w:val="0"/>
          <w:marRight w:val="0"/>
          <w:marTop w:val="0"/>
          <w:marBottom w:val="0"/>
          <w:divBdr>
            <w:top w:val="none" w:sz="0" w:space="0" w:color="auto"/>
            <w:left w:val="none" w:sz="0" w:space="0" w:color="auto"/>
            <w:bottom w:val="dotted" w:sz="6" w:space="4" w:color="DDDDDD"/>
            <w:right w:val="none" w:sz="0" w:space="0" w:color="auto"/>
          </w:divBdr>
        </w:div>
      </w:divsChild>
    </w:div>
    <w:div w:id="699401030">
      <w:bodyDiv w:val="1"/>
      <w:marLeft w:val="0"/>
      <w:marRight w:val="0"/>
      <w:marTop w:val="0"/>
      <w:marBottom w:val="0"/>
      <w:divBdr>
        <w:top w:val="none" w:sz="0" w:space="0" w:color="auto"/>
        <w:left w:val="none" w:sz="0" w:space="0" w:color="auto"/>
        <w:bottom w:val="none" w:sz="0" w:space="0" w:color="auto"/>
        <w:right w:val="none" w:sz="0" w:space="0" w:color="auto"/>
      </w:divBdr>
      <w:divsChild>
        <w:div w:id="1106117600">
          <w:marLeft w:val="0"/>
          <w:marRight w:val="0"/>
          <w:marTop w:val="0"/>
          <w:marBottom w:val="0"/>
          <w:divBdr>
            <w:top w:val="none" w:sz="0" w:space="0" w:color="auto"/>
            <w:left w:val="none" w:sz="0" w:space="0" w:color="auto"/>
            <w:bottom w:val="none" w:sz="0" w:space="0" w:color="auto"/>
            <w:right w:val="none" w:sz="0" w:space="0" w:color="auto"/>
          </w:divBdr>
        </w:div>
      </w:divsChild>
    </w:div>
    <w:div w:id="699479891">
      <w:bodyDiv w:val="1"/>
      <w:marLeft w:val="0"/>
      <w:marRight w:val="0"/>
      <w:marTop w:val="0"/>
      <w:marBottom w:val="0"/>
      <w:divBdr>
        <w:top w:val="none" w:sz="0" w:space="0" w:color="auto"/>
        <w:left w:val="none" w:sz="0" w:space="0" w:color="auto"/>
        <w:bottom w:val="none" w:sz="0" w:space="0" w:color="auto"/>
        <w:right w:val="none" w:sz="0" w:space="0" w:color="auto"/>
      </w:divBdr>
    </w:div>
    <w:div w:id="699667555">
      <w:bodyDiv w:val="1"/>
      <w:marLeft w:val="0"/>
      <w:marRight w:val="0"/>
      <w:marTop w:val="0"/>
      <w:marBottom w:val="0"/>
      <w:divBdr>
        <w:top w:val="none" w:sz="0" w:space="0" w:color="auto"/>
        <w:left w:val="none" w:sz="0" w:space="0" w:color="auto"/>
        <w:bottom w:val="none" w:sz="0" w:space="0" w:color="auto"/>
        <w:right w:val="none" w:sz="0" w:space="0" w:color="auto"/>
      </w:divBdr>
    </w:div>
    <w:div w:id="699667767">
      <w:bodyDiv w:val="1"/>
      <w:marLeft w:val="0"/>
      <w:marRight w:val="0"/>
      <w:marTop w:val="0"/>
      <w:marBottom w:val="0"/>
      <w:divBdr>
        <w:top w:val="none" w:sz="0" w:space="0" w:color="auto"/>
        <w:left w:val="none" w:sz="0" w:space="0" w:color="auto"/>
        <w:bottom w:val="none" w:sz="0" w:space="0" w:color="auto"/>
        <w:right w:val="none" w:sz="0" w:space="0" w:color="auto"/>
      </w:divBdr>
      <w:divsChild>
        <w:div w:id="454639948">
          <w:marLeft w:val="0"/>
          <w:marRight w:val="0"/>
          <w:marTop w:val="0"/>
          <w:marBottom w:val="0"/>
          <w:divBdr>
            <w:top w:val="none" w:sz="0" w:space="0" w:color="auto"/>
            <w:left w:val="none" w:sz="0" w:space="0" w:color="auto"/>
            <w:bottom w:val="dotted" w:sz="6" w:space="4" w:color="DDDDDD"/>
            <w:right w:val="none" w:sz="0" w:space="0" w:color="auto"/>
          </w:divBdr>
        </w:div>
      </w:divsChild>
    </w:div>
    <w:div w:id="701594947">
      <w:bodyDiv w:val="1"/>
      <w:marLeft w:val="0"/>
      <w:marRight w:val="0"/>
      <w:marTop w:val="0"/>
      <w:marBottom w:val="0"/>
      <w:divBdr>
        <w:top w:val="none" w:sz="0" w:space="0" w:color="auto"/>
        <w:left w:val="none" w:sz="0" w:space="0" w:color="auto"/>
        <w:bottom w:val="none" w:sz="0" w:space="0" w:color="auto"/>
        <w:right w:val="none" w:sz="0" w:space="0" w:color="auto"/>
      </w:divBdr>
      <w:divsChild>
        <w:div w:id="1824002173">
          <w:marLeft w:val="0"/>
          <w:marRight w:val="0"/>
          <w:marTop w:val="0"/>
          <w:marBottom w:val="150"/>
          <w:divBdr>
            <w:top w:val="none" w:sz="0" w:space="0" w:color="auto"/>
            <w:left w:val="none" w:sz="0" w:space="0" w:color="auto"/>
            <w:bottom w:val="none" w:sz="0" w:space="0" w:color="auto"/>
            <w:right w:val="none" w:sz="0" w:space="0" w:color="auto"/>
          </w:divBdr>
        </w:div>
      </w:divsChild>
    </w:div>
    <w:div w:id="701629695">
      <w:bodyDiv w:val="1"/>
      <w:marLeft w:val="0"/>
      <w:marRight w:val="0"/>
      <w:marTop w:val="0"/>
      <w:marBottom w:val="0"/>
      <w:divBdr>
        <w:top w:val="none" w:sz="0" w:space="0" w:color="auto"/>
        <w:left w:val="none" w:sz="0" w:space="0" w:color="auto"/>
        <w:bottom w:val="none" w:sz="0" w:space="0" w:color="auto"/>
        <w:right w:val="none" w:sz="0" w:space="0" w:color="auto"/>
      </w:divBdr>
      <w:divsChild>
        <w:div w:id="1132870471">
          <w:marLeft w:val="0"/>
          <w:marRight w:val="0"/>
          <w:marTop w:val="0"/>
          <w:marBottom w:val="300"/>
          <w:divBdr>
            <w:top w:val="none" w:sz="0" w:space="0" w:color="auto"/>
            <w:left w:val="none" w:sz="0" w:space="0" w:color="auto"/>
            <w:bottom w:val="none" w:sz="0" w:space="0" w:color="auto"/>
            <w:right w:val="none" w:sz="0" w:space="0" w:color="auto"/>
          </w:divBdr>
          <w:divsChild>
            <w:div w:id="1848444333">
              <w:marLeft w:val="0"/>
              <w:marRight w:val="0"/>
              <w:marTop w:val="0"/>
              <w:marBottom w:val="0"/>
              <w:divBdr>
                <w:top w:val="none" w:sz="0" w:space="0" w:color="auto"/>
                <w:left w:val="none" w:sz="0" w:space="0" w:color="auto"/>
                <w:bottom w:val="none" w:sz="0" w:space="0" w:color="auto"/>
                <w:right w:val="none" w:sz="0" w:space="0" w:color="auto"/>
              </w:divBdr>
              <w:divsChild>
                <w:div w:id="1071152820">
                  <w:marLeft w:val="0"/>
                  <w:marRight w:val="0"/>
                  <w:marTop w:val="0"/>
                  <w:marBottom w:val="0"/>
                  <w:divBdr>
                    <w:top w:val="none" w:sz="0" w:space="0" w:color="auto"/>
                    <w:left w:val="none" w:sz="0" w:space="0" w:color="auto"/>
                    <w:bottom w:val="none" w:sz="0" w:space="0" w:color="auto"/>
                    <w:right w:val="none" w:sz="0" w:space="0" w:color="auto"/>
                  </w:divBdr>
                  <w:divsChild>
                    <w:div w:id="176774045">
                      <w:marLeft w:val="0"/>
                      <w:marRight w:val="0"/>
                      <w:marTop w:val="0"/>
                      <w:marBottom w:val="225"/>
                      <w:divBdr>
                        <w:top w:val="none" w:sz="0" w:space="0" w:color="2D2D2D"/>
                        <w:left w:val="none" w:sz="0" w:space="0" w:color="2D2D2D"/>
                        <w:bottom w:val="none" w:sz="0" w:space="0" w:color="2D2D2D"/>
                        <w:right w:val="none" w:sz="0" w:space="0" w:color="2D2D2D"/>
                      </w:divBdr>
                      <w:divsChild>
                        <w:div w:id="579951826">
                          <w:marLeft w:val="0"/>
                          <w:marRight w:val="0"/>
                          <w:marTop w:val="0"/>
                          <w:marBottom w:val="0"/>
                          <w:divBdr>
                            <w:top w:val="none" w:sz="0" w:space="0" w:color="auto"/>
                            <w:left w:val="none" w:sz="0" w:space="0" w:color="auto"/>
                            <w:bottom w:val="none" w:sz="0" w:space="0" w:color="auto"/>
                            <w:right w:val="none" w:sz="0" w:space="0" w:color="auto"/>
                          </w:divBdr>
                          <w:divsChild>
                            <w:div w:id="159088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705452">
      <w:bodyDiv w:val="1"/>
      <w:marLeft w:val="0"/>
      <w:marRight w:val="0"/>
      <w:marTop w:val="0"/>
      <w:marBottom w:val="0"/>
      <w:divBdr>
        <w:top w:val="none" w:sz="0" w:space="0" w:color="auto"/>
        <w:left w:val="none" w:sz="0" w:space="0" w:color="auto"/>
        <w:bottom w:val="none" w:sz="0" w:space="0" w:color="auto"/>
        <w:right w:val="none" w:sz="0" w:space="0" w:color="auto"/>
      </w:divBdr>
      <w:divsChild>
        <w:div w:id="962003449">
          <w:marLeft w:val="0"/>
          <w:marRight w:val="0"/>
          <w:marTop w:val="0"/>
          <w:marBottom w:val="0"/>
          <w:divBdr>
            <w:top w:val="none" w:sz="0" w:space="0" w:color="auto"/>
            <w:left w:val="none" w:sz="0" w:space="0" w:color="auto"/>
            <w:bottom w:val="dotted" w:sz="6" w:space="4" w:color="DDDDDD"/>
            <w:right w:val="none" w:sz="0" w:space="0" w:color="auto"/>
          </w:divBdr>
          <w:divsChild>
            <w:div w:id="166731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85277">
      <w:bodyDiv w:val="1"/>
      <w:marLeft w:val="0"/>
      <w:marRight w:val="0"/>
      <w:marTop w:val="0"/>
      <w:marBottom w:val="0"/>
      <w:divBdr>
        <w:top w:val="none" w:sz="0" w:space="0" w:color="auto"/>
        <w:left w:val="none" w:sz="0" w:space="0" w:color="auto"/>
        <w:bottom w:val="none" w:sz="0" w:space="0" w:color="auto"/>
        <w:right w:val="none" w:sz="0" w:space="0" w:color="auto"/>
      </w:divBdr>
      <w:divsChild>
        <w:div w:id="336082465">
          <w:marLeft w:val="0"/>
          <w:marRight w:val="0"/>
          <w:marTop w:val="0"/>
          <w:marBottom w:val="0"/>
          <w:divBdr>
            <w:top w:val="none" w:sz="0" w:space="0" w:color="auto"/>
            <w:left w:val="none" w:sz="0" w:space="0" w:color="auto"/>
            <w:bottom w:val="none" w:sz="0" w:space="0" w:color="auto"/>
            <w:right w:val="none" w:sz="0" w:space="0" w:color="auto"/>
          </w:divBdr>
        </w:div>
      </w:divsChild>
    </w:div>
    <w:div w:id="702167367">
      <w:bodyDiv w:val="1"/>
      <w:marLeft w:val="0"/>
      <w:marRight w:val="0"/>
      <w:marTop w:val="0"/>
      <w:marBottom w:val="0"/>
      <w:divBdr>
        <w:top w:val="none" w:sz="0" w:space="0" w:color="auto"/>
        <w:left w:val="none" w:sz="0" w:space="0" w:color="auto"/>
        <w:bottom w:val="none" w:sz="0" w:space="0" w:color="auto"/>
        <w:right w:val="none" w:sz="0" w:space="0" w:color="auto"/>
      </w:divBdr>
      <w:divsChild>
        <w:div w:id="1661233984">
          <w:marLeft w:val="0"/>
          <w:marRight w:val="0"/>
          <w:marTop w:val="0"/>
          <w:marBottom w:val="0"/>
          <w:divBdr>
            <w:top w:val="none" w:sz="0" w:space="0" w:color="auto"/>
            <w:left w:val="none" w:sz="0" w:space="0" w:color="auto"/>
            <w:bottom w:val="dotted" w:sz="6" w:space="4" w:color="DDDDDD"/>
            <w:right w:val="none" w:sz="0" w:space="0" w:color="auto"/>
          </w:divBdr>
          <w:divsChild>
            <w:div w:id="16012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8712">
      <w:bodyDiv w:val="1"/>
      <w:marLeft w:val="0"/>
      <w:marRight w:val="0"/>
      <w:marTop w:val="0"/>
      <w:marBottom w:val="0"/>
      <w:divBdr>
        <w:top w:val="none" w:sz="0" w:space="0" w:color="auto"/>
        <w:left w:val="none" w:sz="0" w:space="0" w:color="auto"/>
        <w:bottom w:val="none" w:sz="0" w:space="0" w:color="auto"/>
        <w:right w:val="none" w:sz="0" w:space="0" w:color="auto"/>
      </w:divBdr>
      <w:divsChild>
        <w:div w:id="1397164521">
          <w:marLeft w:val="0"/>
          <w:marRight w:val="0"/>
          <w:marTop w:val="0"/>
          <w:marBottom w:val="0"/>
          <w:divBdr>
            <w:top w:val="none" w:sz="0" w:space="0" w:color="auto"/>
            <w:left w:val="none" w:sz="0" w:space="0" w:color="auto"/>
            <w:bottom w:val="dotted" w:sz="6" w:space="4" w:color="DDDDDD"/>
            <w:right w:val="none" w:sz="0" w:space="0" w:color="auto"/>
          </w:divBdr>
        </w:div>
      </w:divsChild>
    </w:div>
    <w:div w:id="702629719">
      <w:bodyDiv w:val="1"/>
      <w:marLeft w:val="0"/>
      <w:marRight w:val="0"/>
      <w:marTop w:val="0"/>
      <w:marBottom w:val="0"/>
      <w:divBdr>
        <w:top w:val="none" w:sz="0" w:space="0" w:color="auto"/>
        <w:left w:val="none" w:sz="0" w:space="0" w:color="auto"/>
        <w:bottom w:val="none" w:sz="0" w:space="0" w:color="auto"/>
        <w:right w:val="none" w:sz="0" w:space="0" w:color="auto"/>
      </w:divBdr>
      <w:divsChild>
        <w:div w:id="1618297917">
          <w:marLeft w:val="0"/>
          <w:marRight w:val="0"/>
          <w:marTop w:val="0"/>
          <w:marBottom w:val="150"/>
          <w:divBdr>
            <w:top w:val="none" w:sz="0" w:space="0" w:color="auto"/>
            <w:left w:val="none" w:sz="0" w:space="0" w:color="auto"/>
            <w:bottom w:val="none" w:sz="0" w:space="0" w:color="auto"/>
            <w:right w:val="none" w:sz="0" w:space="0" w:color="auto"/>
          </w:divBdr>
          <w:divsChild>
            <w:div w:id="514803399">
              <w:marLeft w:val="0"/>
              <w:marRight w:val="0"/>
              <w:marTop w:val="0"/>
              <w:marBottom w:val="0"/>
              <w:divBdr>
                <w:top w:val="none" w:sz="0" w:space="0" w:color="auto"/>
                <w:left w:val="none" w:sz="0" w:space="0" w:color="auto"/>
                <w:bottom w:val="none" w:sz="0" w:space="0" w:color="auto"/>
                <w:right w:val="none" w:sz="0" w:space="0" w:color="auto"/>
              </w:divBdr>
            </w:div>
          </w:divsChild>
        </w:div>
        <w:div w:id="26612368">
          <w:marLeft w:val="0"/>
          <w:marRight w:val="0"/>
          <w:marTop w:val="0"/>
          <w:marBottom w:val="150"/>
          <w:divBdr>
            <w:top w:val="none" w:sz="0" w:space="0" w:color="auto"/>
            <w:left w:val="none" w:sz="0" w:space="0" w:color="auto"/>
            <w:bottom w:val="none" w:sz="0" w:space="0" w:color="auto"/>
            <w:right w:val="none" w:sz="0" w:space="0" w:color="auto"/>
          </w:divBdr>
        </w:div>
        <w:div w:id="803617554">
          <w:marLeft w:val="0"/>
          <w:marRight w:val="0"/>
          <w:marTop w:val="0"/>
          <w:marBottom w:val="0"/>
          <w:divBdr>
            <w:top w:val="none" w:sz="0" w:space="0" w:color="auto"/>
            <w:left w:val="none" w:sz="0" w:space="0" w:color="auto"/>
            <w:bottom w:val="none" w:sz="0" w:space="0" w:color="auto"/>
            <w:right w:val="none" w:sz="0" w:space="0" w:color="auto"/>
          </w:divBdr>
          <w:divsChild>
            <w:div w:id="162562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8426">
      <w:bodyDiv w:val="1"/>
      <w:marLeft w:val="0"/>
      <w:marRight w:val="0"/>
      <w:marTop w:val="0"/>
      <w:marBottom w:val="0"/>
      <w:divBdr>
        <w:top w:val="none" w:sz="0" w:space="0" w:color="auto"/>
        <w:left w:val="none" w:sz="0" w:space="0" w:color="auto"/>
        <w:bottom w:val="none" w:sz="0" w:space="0" w:color="auto"/>
        <w:right w:val="none" w:sz="0" w:space="0" w:color="auto"/>
      </w:divBdr>
      <w:divsChild>
        <w:div w:id="178617951">
          <w:marLeft w:val="0"/>
          <w:marRight w:val="0"/>
          <w:marTop w:val="0"/>
          <w:marBottom w:val="0"/>
          <w:divBdr>
            <w:top w:val="none" w:sz="0" w:space="0" w:color="auto"/>
            <w:left w:val="none" w:sz="0" w:space="0" w:color="auto"/>
            <w:bottom w:val="none" w:sz="0" w:space="0" w:color="auto"/>
            <w:right w:val="none" w:sz="0" w:space="0" w:color="auto"/>
          </w:divBdr>
        </w:div>
      </w:divsChild>
    </w:div>
    <w:div w:id="702706356">
      <w:bodyDiv w:val="1"/>
      <w:marLeft w:val="0"/>
      <w:marRight w:val="0"/>
      <w:marTop w:val="0"/>
      <w:marBottom w:val="0"/>
      <w:divBdr>
        <w:top w:val="none" w:sz="0" w:space="0" w:color="auto"/>
        <w:left w:val="none" w:sz="0" w:space="0" w:color="auto"/>
        <w:bottom w:val="none" w:sz="0" w:space="0" w:color="auto"/>
        <w:right w:val="none" w:sz="0" w:space="0" w:color="auto"/>
      </w:divBdr>
      <w:divsChild>
        <w:div w:id="967246048">
          <w:marLeft w:val="0"/>
          <w:marRight w:val="0"/>
          <w:marTop w:val="0"/>
          <w:marBottom w:val="0"/>
          <w:divBdr>
            <w:top w:val="none" w:sz="0" w:space="0" w:color="auto"/>
            <w:left w:val="none" w:sz="0" w:space="0" w:color="auto"/>
            <w:bottom w:val="none" w:sz="0" w:space="0" w:color="auto"/>
            <w:right w:val="none" w:sz="0" w:space="0" w:color="auto"/>
          </w:divBdr>
          <w:divsChild>
            <w:div w:id="1282347638">
              <w:marLeft w:val="0"/>
              <w:marRight w:val="0"/>
              <w:marTop w:val="0"/>
              <w:marBottom w:val="225"/>
              <w:divBdr>
                <w:top w:val="none" w:sz="0" w:space="0" w:color="auto"/>
                <w:left w:val="none" w:sz="0" w:space="0" w:color="auto"/>
                <w:bottom w:val="none" w:sz="0" w:space="0" w:color="auto"/>
                <w:right w:val="none" w:sz="0" w:space="0" w:color="auto"/>
              </w:divBdr>
              <w:divsChild>
                <w:div w:id="1988783904">
                  <w:marLeft w:val="0"/>
                  <w:marRight w:val="0"/>
                  <w:marTop w:val="0"/>
                  <w:marBottom w:val="150"/>
                  <w:divBdr>
                    <w:top w:val="none" w:sz="0" w:space="0" w:color="auto"/>
                    <w:left w:val="none" w:sz="0" w:space="0" w:color="auto"/>
                    <w:bottom w:val="none" w:sz="0" w:space="0" w:color="auto"/>
                    <w:right w:val="none" w:sz="0" w:space="0" w:color="auto"/>
                  </w:divBdr>
                  <w:divsChild>
                    <w:div w:id="14653">
                      <w:marLeft w:val="0"/>
                      <w:marRight w:val="0"/>
                      <w:marTop w:val="0"/>
                      <w:marBottom w:val="150"/>
                      <w:divBdr>
                        <w:top w:val="none" w:sz="0" w:space="0" w:color="auto"/>
                        <w:left w:val="none" w:sz="0" w:space="0" w:color="auto"/>
                        <w:bottom w:val="none" w:sz="0" w:space="0" w:color="auto"/>
                        <w:right w:val="none" w:sz="0" w:space="0" w:color="auto"/>
                      </w:divBdr>
                    </w:div>
                    <w:div w:id="292368650">
                      <w:marLeft w:val="0"/>
                      <w:marRight w:val="0"/>
                      <w:marTop w:val="0"/>
                      <w:marBottom w:val="150"/>
                      <w:divBdr>
                        <w:top w:val="none" w:sz="0" w:space="0" w:color="auto"/>
                        <w:left w:val="none" w:sz="0" w:space="0" w:color="auto"/>
                        <w:bottom w:val="none" w:sz="0" w:space="0" w:color="auto"/>
                        <w:right w:val="none" w:sz="0" w:space="0" w:color="auto"/>
                      </w:divBdr>
                    </w:div>
                    <w:div w:id="499849551">
                      <w:marLeft w:val="0"/>
                      <w:marRight w:val="0"/>
                      <w:marTop w:val="0"/>
                      <w:marBottom w:val="150"/>
                      <w:divBdr>
                        <w:top w:val="none" w:sz="0" w:space="0" w:color="auto"/>
                        <w:left w:val="none" w:sz="0" w:space="0" w:color="auto"/>
                        <w:bottom w:val="none" w:sz="0" w:space="0" w:color="auto"/>
                        <w:right w:val="none" w:sz="0" w:space="0" w:color="auto"/>
                      </w:divBdr>
                    </w:div>
                    <w:div w:id="656498840">
                      <w:marLeft w:val="0"/>
                      <w:marRight w:val="0"/>
                      <w:marTop w:val="0"/>
                      <w:marBottom w:val="150"/>
                      <w:divBdr>
                        <w:top w:val="none" w:sz="0" w:space="0" w:color="auto"/>
                        <w:left w:val="none" w:sz="0" w:space="0" w:color="auto"/>
                        <w:bottom w:val="none" w:sz="0" w:space="0" w:color="auto"/>
                        <w:right w:val="none" w:sz="0" w:space="0" w:color="auto"/>
                      </w:divBdr>
                    </w:div>
                    <w:div w:id="879054937">
                      <w:marLeft w:val="0"/>
                      <w:marRight w:val="0"/>
                      <w:marTop w:val="0"/>
                      <w:marBottom w:val="150"/>
                      <w:divBdr>
                        <w:top w:val="none" w:sz="0" w:space="0" w:color="auto"/>
                        <w:left w:val="none" w:sz="0" w:space="0" w:color="auto"/>
                        <w:bottom w:val="none" w:sz="0" w:space="0" w:color="auto"/>
                        <w:right w:val="none" w:sz="0" w:space="0" w:color="auto"/>
                      </w:divBdr>
                    </w:div>
                    <w:div w:id="1298415249">
                      <w:marLeft w:val="0"/>
                      <w:marRight w:val="0"/>
                      <w:marTop w:val="0"/>
                      <w:marBottom w:val="150"/>
                      <w:divBdr>
                        <w:top w:val="none" w:sz="0" w:space="0" w:color="auto"/>
                        <w:left w:val="none" w:sz="0" w:space="0" w:color="auto"/>
                        <w:bottom w:val="none" w:sz="0" w:space="0" w:color="auto"/>
                        <w:right w:val="none" w:sz="0" w:space="0" w:color="auto"/>
                      </w:divBdr>
                    </w:div>
                    <w:div w:id="1475223068">
                      <w:marLeft w:val="0"/>
                      <w:marRight w:val="0"/>
                      <w:marTop w:val="0"/>
                      <w:marBottom w:val="150"/>
                      <w:divBdr>
                        <w:top w:val="none" w:sz="0" w:space="0" w:color="auto"/>
                        <w:left w:val="none" w:sz="0" w:space="0" w:color="auto"/>
                        <w:bottom w:val="none" w:sz="0" w:space="0" w:color="auto"/>
                        <w:right w:val="none" w:sz="0" w:space="0" w:color="auto"/>
                      </w:divBdr>
                    </w:div>
                    <w:div w:id="1620067126">
                      <w:marLeft w:val="0"/>
                      <w:marRight w:val="0"/>
                      <w:marTop w:val="0"/>
                      <w:marBottom w:val="150"/>
                      <w:divBdr>
                        <w:top w:val="none" w:sz="0" w:space="0" w:color="auto"/>
                        <w:left w:val="none" w:sz="0" w:space="0" w:color="auto"/>
                        <w:bottom w:val="none" w:sz="0" w:space="0" w:color="auto"/>
                        <w:right w:val="none" w:sz="0" w:space="0" w:color="auto"/>
                      </w:divBdr>
                    </w:div>
                    <w:div w:id="2009556266">
                      <w:marLeft w:val="0"/>
                      <w:marRight w:val="0"/>
                      <w:marTop w:val="0"/>
                      <w:marBottom w:val="150"/>
                      <w:divBdr>
                        <w:top w:val="none" w:sz="0" w:space="0" w:color="auto"/>
                        <w:left w:val="none" w:sz="0" w:space="0" w:color="auto"/>
                        <w:bottom w:val="none" w:sz="0" w:space="0" w:color="auto"/>
                        <w:right w:val="none" w:sz="0" w:space="0" w:color="auto"/>
                      </w:divBdr>
                    </w:div>
                    <w:div w:id="21261457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8856551">
              <w:marLeft w:val="0"/>
              <w:marRight w:val="0"/>
              <w:marTop w:val="0"/>
              <w:marBottom w:val="375"/>
              <w:divBdr>
                <w:top w:val="none" w:sz="0" w:space="0" w:color="auto"/>
                <w:left w:val="none" w:sz="0" w:space="0" w:color="auto"/>
                <w:bottom w:val="none" w:sz="0" w:space="0" w:color="auto"/>
                <w:right w:val="none" w:sz="0" w:space="0" w:color="auto"/>
              </w:divBdr>
            </w:div>
          </w:divsChild>
        </w:div>
        <w:div w:id="1522931253">
          <w:marLeft w:val="0"/>
          <w:marRight w:val="0"/>
          <w:marTop w:val="0"/>
          <w:marBottom w:val="150"/>
          <w:divBdr>
            <w:top w:val="none" w:sz="0" w:space="0" w:color="auto"/>
            <w:left w:val="none" w:sz="0" w:space="0" w:color="auto"/>
            <w:bottom w:val="none" w:sz="0" w:space="0" w:color="auto"/>
            <w:right w:val="none" w:sz="0" w:space="0" w:color="auto"/>
          </w:divBdr>
        </w:div>
      </w:divsChild>
    </w:div>
    <w:div w:id="702706764">
      <w:bodyDiv w:val="1"/>
      <w:marLeft w:val="0"/>
      <w:marRight w:val="0"/>
      <w:marTop w:val="0"/>
      <w:marBottom w:val="0"/>
      <w:divBdr>
        <w:top w:val="none" w:sz="0" w:space="0" w:color="auto"/>
        <w:left w:val="none" w:sz="0" w:space="0" w:color="auto"/>
        <w:bottom w:val="none" w:sz="0" w:space="0" w:color="auto"/>
        <w:right w:val="none" w:sz="0" w:space="0" w:color="auto"/>
      </w:divBdr>
    </w:div>
    <w:div w:id="703141152">
      <w:bodyDiv w:val="1"/>
      <w:marLeft w:val="0"/>
      <w:marRight w:val="0"/>
      <w:marTop w:val="0"/>
      <w:marBottom w:val="0"/>
      <w:divBdr>
        <w:top w:val="none" w:sz="0" w:space="0" w:color="auto"/>
        <w:left w:val="none" w:sz="0" w:space="0" w:color="auto"/>
        <w:bottom w:val="none" w:sz="0" w:space="0" w:color="auto"/>
        <w:right w:val="none" w:sz="0" w:space="0" w:color="auto"/>
      </w:divBdr>
    </w:div>
    <w:div w:id="703335992">
      <w:bodyDiv w:val="1"/>
      <w:marLeft w:val="0"/>
      <w:marRight w:val="0"/>
      <w:marTop w:val="0"/>
      <w:marBottom w:val="0"/>
      <w:divBdr>
        <w:top w:val="none" w:sz="0" w:space="0" w:color="auto"/>
        <w:left w:val="none" w:sz="0" w:space="0" w:color="auto"/>
        <w:bottom w:val="none" w:sz="0" w:space="0" w:color="auto"/>
        <w:right w:val="none" w:sz="0" w:space="0" w:color="auto"/>
      </w:divBdr>
      <w:divsChild>
        <w:div w:id="1108888325">
          <w:marLeft w:val="0"/>
          <w:marRight w:val="0"/>
          <w:marTop w:val="0"/>
          <w:marBottom w:val="0"/>
          <w:divBdr>
            <w:top w:val="none" w:sz="0" w:space="0" w:color="auto"/>
            <w:left w:val="none" w:sz="0" w:space="0" w:color="auto"/>
            <w:bottom w:val="dotted" w:sz="6" w:space="4" w:color="DDDDDD"/>
            <w:right w:val="none" w:sz="0" w:space="0" w:color="auto"/>
          </w:divBdr>
          <w:divsChild>
            <w:div w:id="35546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90318">
      <w:bodyDiv w:val="1"/>
      <w:marLeft w:val="0"/>
      <w:marRight w:val="0"/>
      <w:marTop w:val="0"/>
      <w:marBottom w:val="0"/>
      <w:divBdr>
        <w:top w:val="none" w:sz="0" w:space="0" w:color="auto"/>
        <w:left w:val="none" w:sz="0" w:space="0" w:color="auto"/>
        <w:bottom w:val="none" w:sz="0" w:space="0" w:color="auto"/>
        <w:right w:val="none" w:sz="0" w:space="0" w:color="auto"/>
      </w:divBdr>
    </w:div>
    <w:div w:id="704063809">
      <w:bodyDiv w:val="1"/>
      <w:marLeft w:val="0"/>
      <w:marRight w:val="0"/>
      <w:marTop w:val="0"/>
      <w:marBottom w:val="0"/>
      <w:divBdr>
        <w:top w:val="none" w:sz="0" w:space="0" w:color="auto"/>
        <w:left w:val="none" w:sz="0" w:space="0" w:color="auto"/>
        <w:bottom w:val="none" w:sz="0" w:space="0" w:color="auto"/>
        <w:right w:val="none" w:sz="0" w:space="0" w:color="auto"/>
      </w:divBdr>
    </w:div>
    <w:div w:id="704644770">
      <w:bodyDiv w:val="1"/>
      <w:marLeft w:val="0"/>
      <w:marRight w:val="0"/>
      <w:marTop w:val="0"/>
      <w:marBottom w:val="0"/>
      <w:divBdr>
        <w:top w:val="none" w:sz="0" w:space="0" w:color="auto"/>
        <w:left w:val="none" w:sz="0" w:space="0" w:color="auto"/>
        <w:bottom w:val="none" w:sz="0" w:space="0" w:color="auto"/>
        <w:right w:val="none" w:sz="0" w:space="0" w:color="auto"/>
      </w:divBdr>
      <w:divsChild>
        <w:div w:id="108018113">
          <w:marLeft w:val="0"/>
          <w:marRight w:val="0"/>
          <w:marTop w:val="0"/>
          <w:marBottom w:val="0"/>
          <w:divBdr>
            <w:top w:val="none" w:sz="0" w:space="0" w:color="auto"/>
            <w:left w:val="none" w:sz="0" w:space="0" w:color="auto"/>
            <w:bottom w:val="dotted" w:sz="6" w:space="4" w:color="DDDDDD"/>
            <w:right w:val="none" w:sz="0" w:space="0" w:color="auto"/>
          </w:divBdr>
        </w:div>
      </w:divsChild>
    </w:div>
    <w:div w:id="704644780">
      <w:bodyDiv w:val="1"/>
      <w:marLeft w:val="0"/>
      <w:marRight w:val="0"/>
      <w:marTop w:val="0"/>
      <w:marBottom w:val="0"/>
      <w:divBdr>
        <w:top w:val="none" w:sz="0" w:space="0" w:color="auto"/>
        <w:left w:val="none" w:sz="0" w:space="0" w:color="auto"/>
        <w:bottom w:val="none" w:sz="0" w:space="0" w:color="auto"/>
        <w:right w:val="none" w:sz="0" w:space="0" w:color="auto"/>
      </w:divBdr>
      <w:divsChild>
        <w:div w:id="561864505">
          <w:marLeft w:val="0"/>
          <w:marRight w:val="0"/>
          <w:marTop w:val="0"/>
          <w:marBottom w:val="0"/>
          <w:divBdr>
            <w:top w:val="none" w:sz="0" w:space="0" w:color="auto"/>
            <w:left w:val="none" w:sz="0" w:space="0" w:color="auto"/>
            <w:bottom w:val="none" w:sz="0" w:space="0" w:color="auto"/>
            <w:right w:val="none" w:sz="0" w:space="0" w:color="auto"/>
          </w:divBdr>
          <w:divsChild>
            <w:div w:id="11635493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05063177">
      <w:bodyDiv w:val="1"/>
      <w:marLeft w:val="0"/>
      <w:marRight w:val="0"/>
      <w:marTop w:val="0"/>
      <w:marBottom w:val="0"/>
      <w:divBdr>
        <w:top w:val="none" w:sz="0" w:space="0" w:color="auto"/>
        <w:left w:val="none" w:sz="0" w:space="0" w:color="auto"/>
        <w:bottom w:val="none" w:sz="0" w:space="0" w:color="auto"/>
        <w:right w:val="none" w:sz="0" w:space="0" w:color="auto"/>
      </w:divBdr>
    </w:div>
    <w:div w:id="705108851">
      <w:bodyDiv w:val="1"/>
      <w:marLeft w:val="0"/>
      <w:marRight w:val="0"/>
      <w:marTop w:val="0"/>
      <w:marBottom w:val="0"/>
      <w:divBdr>
        <w:top w:val="none" w:sz="0" w:space="0" w:color="auto"/>
        <w:left w:val="none" w:sz="0" w:space="0" w:color="auto"/>
        <w:bottom w:val="none" w:sz="0" w:space="0" w:color="auto"/>
        <w:right w:val="none" w:sz="0" w:space="0" w:color="auto"/>
      </w:divBdr>
      <w:divsChild>
        <w:div w:id="1254124596">
          <w:marLeft w:val="0"/>
          <w:marRight w:val="0"/>
          <w:marTop w:val="0"/>
          <w:marBottom w:val="0"/>
          <w:divBdr>
            <w:top w:val="none" w:sz="0" w:space="0" w:color="auto"/>
            <w:left w:val="none" w:sz="0" w:space="0" w:color="auto"/>
            <w:bottom w:val="none" w:sz="0" w:space="0" w:color="auto"/>
            <w:right w:val="none" w:sz="0" w:space="0" w:color="auto"/>
          </w:divBdr>
          <w:divsChild>
            <w:div w:id="15146815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05368980">
      <w:bodyDiv w:val="1"/>
      <w:marLeft w:val="0"/>
      <w:marRight w:val="0"/>
      <w:marTop w:val="0"/>
      <w:marBottom w:val="0"/>
      <w:divBdr>
        <w:top w:val="none" w:sz="0" w:space="0" w:color="auto"/>
        <w:left w:val="none" w:sz="0" w:space="0" w:color="auto"/>
        <w:bottom w:val="none" w:sz="0" w:space="0" w:color="auto"/>
        <w:right w:val="none" w:sz="0" w:space="0" w:color="auto"/>
      </w:divBdr>
      <w:divsChild>
        <w:div w:id="920526558">
          <w:marLeft w:val="0"/>
          <w:marRight w:val="0"/>
          <w:marTop w:val="0"/>
          <w:marBottom w:val="0"/>
          <w:divBdr>
            <w:top w:val="none" w:sz="0" w:space="0" w:color="auto"/>
            <w:left w:val="none" w:sz="0" w:space="0" w:color="auto"/>
            <w:bottom w:val="dotted" w:sz="6" w:space="4" w:color="DDDDDD"/>
            <w:right w:val="none" w:sz="0" w:space="0" w:color="auto"/>
          </w:divBdr>
          <w:divsChild>
            <w:div w:id="75505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3781">
      <w:bodyDiv w:val="1"/>
      <w:marLeft w:val="0"/>
      <w:marRight w:val="0"/>
      <w:marTop w:val="0"/>
      <w:marBottom w:val="0"/>
      <w:divBdr>
        <w:top w:val="none" w:sz="0" w:space="0" w:color="auto"/>
        <w:left w:val="none" w:sz="0" w:space="0" w:color="auto"/>
        <w:bottom w:val="none" w:sz="0" w:space="0" w:color="auto"/>
        <w:right w:val="none" w:sz="0" w:space="0" w:color="auto"/>
      </w:divBdr>
      <w:divsChild>
        <w:div w:id="561058725">
          <w:marLeft w:val="0"/>
          <w:marRight w:val="0"/>
          <w:marTop w:val="0"/>
          <w:marBottom w:val="0"/>
          <w:divBdr>
            <w:top w:val="none" w:sz="0" w:space="0" w:color="auto"/>
            <w:left w:val="none" w:sz="0" w:space="0" w:color="auto"/>
            <w:bottom w:val="none" w:sz="0" w:space="0" w:color="auto"/>
            <w:right w:val="none" w:sz="0" w:space="0" w:color="auto"/>
          </w:divBdr>
          <w:divsChild>
            <w:div w:id="515385925">
              <w:marLeft w:val="0"/>
              <w:marRight w:val="0"/>
              <w:marTop w:val="0"/>
              <w:marBottom w:val="0"/>
              <w:divBdr>
                <w:top w:val="none" w:sz="0" w:space="0" w:color="auto"/>
                <w:left w:val="none" w:sz="0" w:space="0" w:color="auto"/>
                <w:bottom w:val="none" w:sz="0" w:space="0" w:color="auto"/>
                <w:right w:val="none" w:sz="0" w:space="0" w:color="auto"/>
              </w:divBdr>
              <w:divsChild>
                <w:div w:id="914433444">
                  <w:marLeft w:val="0"/>
                  <w:marRight w:val="0"/>
                  <w:marTop w:val="0"/>
                  <w:marBottom w:val="0"/>
                  <w:divBdr>
                    <w:top w:val="none" w:sz="0" w:space="0" w:color="auto"/>
                    <w:left w:val="none" w:sz="0" w:space="0" w:color="auto"/>
                    <w:bottom w:val="none" w:sz="0" w:space="0" w:color="auto"/>
                    <w:right w:val="none" w:sz="0" w:space="0" w:color="auto"/>
                  </w:divBdr>
                  <w:divsChild>
                    <w:div w:id="1851065579">
                      <w:marLeft w:val="0"/>
                      <w:marRight w:val="0"/>
                      <w:marTop w:val="0"/>
                      <w:marBottom w:val="0"/>
                      <w:divBdr>
                        <w:top w:val="none" w:sz="0" w:space="0" w:color="auto"/>
                        <w:left w:val="none" w:sz="0" w:space="0" w:color="auto"/>
                        <w:bottom w:val="none" w:sz="0" w:space="0" w:color="auto"/>
                        <w:right w:val="none" w:sz="0" w:space="0" w:color="auto"/>
                      </w:divBdr>
                      <w:divsChild>
                        <w:div w:id="1681005396">
                          <w:marLeft w:val="0"/>
                          <w:marRight w:val="0"/>
                          <w:marTop w:val="0"/>
                          <w:marBottom w:val="0"/>
                          <w:divBdr>
                            <w:top w:val="none" w:sz="0" w:space="0" w:color="auto"/>
                            <w:left w:val="none" w:sz="0" w:space="0" w:color="auto"/>
                            <w:bottom w:val="none" w:sz="0" w:space="0" w:color="auto"/>
                            <w:right w:val="none" w:sz="0" w:space="0" w:color="auto"/>
                          </w:divBdr>
                          <w:divsChild>
                            <w:div w:id="727916512">
                              <w:marLeft w:val="0"/>
                              <w:marRight w:val="0"/>
                              <w:marTop w:val="0"/>
                              <w:marBottom w:val="0"/>
                              <w:divBdr>
                                <w:top w:val="none" w:sz="0" w:space="0" w:color="auto"/>
                                <w:left w:val="none" w:sz="0" w:space="0" w:color="auto"/>
                                <w:bottom w:val="none" w:sz="0" w:space="0" w:color="auto"/>
                                <w:right w:val="none" w:sz="0" w:space="0" w:color="auto"/>
                              </w:divBdr>
                              <w:divsChild>
                                <w:div w:id="1084840727">
                                  <w:marLeft w:val="0"/>
                                  <w:marRight w:val="0"/>
                                  <w:marTop w:val="0"/>
                                  <w:marBottom w:val="0"/>
                                  <w:divBdr>
                                    <w:top w:val="none" w:sz="0" w:space="0" w:color="auto"/>
                                    <w:left w:val="none" w:sz="0" w:space="0" w:color="auto"/>
                                    <w:bottom w:val="none" w:sz="0" w:space="0" w:color="auto"/>
                                    <w:right w:val="none" w:sz="0" w:space="0" w:color="auto"/>
                                  </w:divBdr>
                                  <w:divsChild>
                                    <w:div w:id="41104342">
                                      <w:marLeft w:val="0"/>
                                      <w:marRight w:val="0"/>
                                      <w:marTop w:val="0"/>
                                      <w:marBottom w:val="0"/>
                                      <w:divBdr>
                                        <w:top w:val="none" w:sz="0" w:space="0" w:color="auto"/>
                                        <w:left w:val="none" w:sz="0" w:space="0" w:color="auto"/>
                                        <w:bottom w:val="none" w:sz="0" w:space="0" w:color="auto"/>
                                        <w:right w:val="none" w:sz="0" w:space="0" w:color="auto"/>
                                      </w:divBdr>
                                      <w:divsChild>
                                        <w:div w:id="15201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955051">
      <w:bodyDiv w:val="1"/>
      <w:marLeft w:val="0"/>
      <w:marRight w:val="0"/>
      <w:marTop w:val="0"/>
      <w:marBottom w:val="0"/>
      <w:divBdr>
        <w:top w:val="none" w:sz="0" w:space="0" w:color="auto"/>
        <w:left w:val="none" w:sz="0" w:space="0" w:color="auto"/>
        <w:bottom w:val="none" w:sz="0" w:space="0" w:color="auto"/>
        <w:right w:val="none" w:sz="0" w:space="0" w:color="auto"/>
      </w:divBdr>
    </w:div>
    <w:div w:id="706030003">
      <w:bodyDiv w:val="1"/>
      <w:marLeft w:val="0"/>
      <w:marRight w:val="0"/>
      <w:marTop w:val="0"/>
      <w:marBottom w:val="0"/>
      <w:divBdr>
        <w:top w:val="none" w:sz="0" w:space="0" w:color="auto"/>
        <w:left w:val="none" w:sz="0" w:space="0" w:color="auto"/>
        <w:bottom w:val="none" w:sz="0" w:space="0" w:color="auto"/>
        <w:right w:val="none" w:sz="0" w:space="0" w:color="auto"/>
      </w:divBdr>
    </w:div>
    <w:div w:id="706570031">
      <w:bodyDiv w:val="1"/>
      <w:marLeft w:val="0"/>
      <w:marRight w:val="0"/>
      <w:marTop w:val="0"/>
      <w:marBottom w:val="0"/>
      <w:divBdr>
        <w:top w:val="none" w:sz="0" w:space="0" w:color="auto"/>
        <w:left w:val="none" w:sz="0" w:space="0" w:color="auto"/>
        <w:bottom w:val="none" w:sz="0" w:space="0" w:color="auto"/>
        <w:right w:val="none" w:sz="0" w:space="0" w:color="auto"/>
      </w:divBdr>
      <w:divsChild>
        <w:div w:id="1047804042">
          <w:marLeft w:val="0"/>
          <w:marRight w:val="0"/>
          <w:marTop w:val="0"/>
          <w:marBottom w:val="0"/>
          <w:divBdr>
            <w:top w:val="none" w:sz="0" w:space="0" w:color="auto"/>
            <w:left w:val="none" w:sz="0" w:space="0" w:color="auto"/>
            <w:bottom w:val="none" w:sz="0" w:space="0" w:color="auto"/>
            <w:right w:val="none" w:sz="0" w:space="0" w:color="auto"/>
          </w:divBdr>
          <w:divsChild>
            <w:div w:id="6548006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06639715">
      <w:bodyDiv w:val="1"/>
      <w:marLeft w:val="0"/>
      <w:marRight w:val="0"/>
      <w:marTop w:val="0"/>
      <w:marBottom w:val="0"/>
      <w:divBdr>
        <w:top w:val="none" w:sz="0" w:space="0" w:color="auto"/>
        <w:left w:val="none" w:sz="0" w:space="0" w:color="auto"/>
        <w:bottom w:val="none" w:sz="0" w:space="0" w:color="auto"/>
        <w:right w:val="none" w:sz="0" w:space="0" w:color="auto"/>
      </w:divBdr>
      <w:divsChild>
        <w:div w:id="574627386">
          <w:marLeft w:val="0"/>
          <w:marRight w:val="0"/>
          <w:marTop w:val="300"/>
          <w:marBottom w:val="0"/>
          <w:divBdr>
            <w:top w:val="none" w:sz="0" w:space="0" w:color="auto"/>
            <w:left w:val="none" w:sz="0" w:space="0" w:color="auto"/>
            <w:bottom w:val="none" w:sz="0" w:space="0" w:color="auto"/>
            <w:right w:val="none" w:sz="0" w:space="0" w:color="auto"/>
          </w:divBdr>
        </w:div>
      </w:divsChild>
    </w:div>
    <w:div w:id="707029209">
      <w:bodyDiv w:val="1"/>
      <w:marLeft w:val="0"/>
      <w:marRight w:val="0"/>
      <w:marTop w:val="0"/>
      <w:marBottom w:val="0"/>
      <w:divBdr>
        <w:top w:val="none" w:sz="0" w:space="0" w:color="auto"/>
        <w:left w:val="none" w:sz="0" w:space="0" w:color="auto"/>
        <w:bottom w:val="none" w:sz="0" w:space="0" w:color="auto"/>
        <w:right w:val="none" w:sz="0" w:space="0" w:color="auto"/>
      </w:divBdr>
      <w:divsChild>
        <w:div w:id="1674990362">
          <w:marLeft w:val="0"/>
          <w:marRight w:val="0"/>
          <w:marTop w:val="0"/>
          <w:marBottom w:val="0"/>
          <w:divBdr>
            <w:top w:val="none" w:sz="0" w:space="0" w:color="auto"/>
            <w:left w:val="none" w:sz="0" w:space="0" w:color="auto"/>
            <w:bottom w:val="none" w:sz="0" w:space="0" w:color="auto"/>
            <w:right w:val="none" w:sz="0" w:space="0" w:color="auto"/>
          </w:divBdr>
          <w:divsChild>
            <w:div w:id="775946523">
              <w:marLeft w:val="0"/>
              <w:marRight w:val="0"/>
              <w:marTop w:val="0"/>
              <w:marBottom w:val="0"/>
              <w:divBdr>
                <w:top w:val="none" w:sz="0" w:space="0" w:color="auto"/>
                <w:left w:val="none" w:sz="0" w:space="0" w:color="auto"/>
                <w:bottom w:val="none" w:sz="0" w:space="0" w:color="auto"/>
                <w:right w:val="none" w:sz="0" w:space="0" w:color="auto"/>
              </w:divBdr>
              <w:divsChild>
                <w:div w:id="1688481773">
                  <w:marLeft w:val="0"/>
                  <w:marRight w:val="0"/>
                  <w:marTop w:val="0"/>
                  <w:marBottom w:val="150"/>
                  <w:divBdr>
                    <w:top w:val="none" w:sz="0" w:space="0" w:color="auto"/>
                    <w:left w:val="none" w:sz="0" w:space="0" w:color="auto"/>
                    <w:bottom w:val="none" w:sz="0" w:space="0" w:color="auto"/>
                    <w:right w:val="none" w:sz="0" w:space="0" w:color="auto"/>
                  </w:divBdr>
                  <w:divsChild>
                    <w:div w:id="1547837758">
                      <w:marLeft w:val="0"/>
                      <w:marRight w:val="0"/>
                      <w:marTop w:val="0"/>
                      <w:marBottom w:val="0"/>
                      <w:divBdr>
                        <w:top w:val="none" w:sz="0" w:space="0" w:color="auto"/>
                        <w:left w:val="none" w:sz="0" w:space="0" w:color="auto"/>
                        <w:bottom w:val="none" w:sz="0" w:space="0" w:color="auto"/>
                        <w:right w:val="none" w:sz="0" w:space="0" w:color="auto"/>
                      </w:divBdr>
                      <w:divsChild>
                        <w:div w:id="1916235216">
                          <w:marLeft w:val="0"/>
                          <w:marRight w:val="0"/>
                          <w:marTop w:val="0"/>
                          <w:marBottom w:val="0"/>
                          <w:divBdr>
                            <w:top w:val="none" w:sz="0" w:space="0" w:color="auto"/>
                            <w:left w:val="none" w:sz="0" w:space="0" w:color="auto"/>
                            <w:bottom w:val="none" w:sz="0" w:space="0" w:color="auto"/>
                            <w:right w:val="none" w:sz="0" w:space="0" w:color="auto"/>
                          </w:divBdr>
                          <w:divsChild>
                            <w:div w:id="976647523">
                              <w:marLeft w:val="0"/>
                              <w:marRight w:val="0"/>
                              <w:marTop w:val="0"/>
                              <w:marBottom w:val="0"/>
                              <w:divBdr>
                                <w:top w:val="none" w:sz="0" w:space="0" w:color="auto"/>
                                <w:left w:val="none" w:sz="0" w:space="0" w:color="auto"/>
                                <w:bottom w:val="none" w:sz="0" w:space="0" w:color="auto"/>
                                <w:right w:val="none" w:sz="0" w:space="0" w:color="auto"/>
                              </w:divBdr>
                              <w:divsChild>
                                <w:div w:id="1801413183">
                                  <w:marLeft w:val="0"/>
                                  <w:marRight w:val="0"/>
                                  <w:marTop w:val="0"/>
                                  <w:marBottom w:val="0"/>
                                  <w:divBdr>
                                    <w:top w:val="none" w:sz="0" w:space="0" w:color="auto"/>
                                    <w:left w:val="none" w:sz="0" w:space="0" w:color="auto"/>
                                    <w:bottom w:val="none" w:sz="0" w:space="0" w:color="auto"/>
                                    <w:right w:val="none" w:sz="0" w:space="0" w:color="auto"/>
                                  </w:divBdr>
                                  <w:divsChild>
                                    <w:div w:id="13000677">
                                      <w:marLeft w:val="0"/>
                                      <w:marRight w:val="0"/>
                                      <w:marTop w:val="0"/>
                                      <w:marBottom w:val="0"/>
                                      <w:divBdr>
                                        <w:top w:val="none" w:sz="0" w:space="0" w:color="auto"/>
                                        <w:left w:val="none" w:sz="0" w:space="0" w:color="auto"/>
                                        <w:bottom w:val="none" w:sz="0" w:space="0" w:color="auto"/>
                                        <w:right w:val="none" w:sz="0" w:space="0" w:color="auto"/>
                                      </w:divBdr>
                                      <w:divsChild>
                                        <w:div w:id="376667335">
                                          <w:marLeft w:val="0"/>
                                          <w:marRight w:val="0"/>
                                          <w:marTop w:val="0"/>
                                          <w:marBottom w:val="0"/>
                                          <w:divBdr>
                                            <w:top w:val="none" w:sz="0" w:space="0" w:color="auto"/>
                                            <w:left w:val="none" w:sz="0" w:space="0" w:color="auto"/>
                                            <w:bottom w:val="none" w:sz="0" w:space="0" w:color="auto"/>
                                            <w:right w:val="none" w:sz="0" w:space="0" w:color="auto"/>
                                          </w:divBdr>
                                          <w:divsChild>
                                            <w:div w:id="1906447145">
                                              <w:marLeft w:val="0"/>
                                              <w:marRight w:val="0"/>
                                              <w:marTop w:val="0"/>
                                              <w:marBottom w:val="0"/>
                                              <w:divBdr>
                                                <w:top w:val="none" w:sz="0" w:space="0" w:color="auto"/>
                                                <w:left w:val="none" w:sz="0" w:space="0" w:color="auto"/>
                                                <w:bottom w:val="none" w:sz="0" w:space="0" w:color="auto"/>
                                                <w:right w:val="none" w:sz="0" w:space="0" w:color="auto"/>
                                              </w:divBdr>
                                              <w:divsChild>
                                                <w:div w:id="172991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7069751">
      <w:bodyDiv w:val="1"/>
      <w:marLeft w:val="0"/>
      <w:marRight w:val="0"/>
      <w:marTop w:val="0"/>
      <w:marBottom w:val="0"/>
      <w:divBdr>
        <w:top w:val="none" w:sz="0" w:space="0" w:color="auto"/>
        <w:left w:val="none" w:sz="0" w:space="0" w:color="auto"/>
        <w:bottom w:val="none" w:sz="0" w:space="0" w:color="auto"/>
        <w:right w:val="none" w:sz="0" w:space="0" w:color="auto"/>
      </w:divBdr>
      <w:divsChild>
        <w:div w:id="593437042">
          <w:marLeft w:val="0"/>
          <w:marRight w:val="0"/>
          <w:marTop w:val="0"/>
          <w:marBottom w:val="0"/>
          <w:divBdr>
            <w:top w:val="none" w:sz="0" w:space="0" w:color="auto"/>
            <w:left w:val="none" w:sz="0" w:space="0" w:color="auto"/>
            <w:bottom w:val="dotted" w:sz="6" w:space="4" w:color="DDDDDD"/>
            <w:right w:val="none" w:sz="0" w:space="0" w:color="auto"/>
          </w:divBdr>
        </w:div>
      </w:divsChild>
    </w:div>
    <w:div w:id="707148348">
      <w:bodyDiv w:val="1"/>
      <w:marLeft w:val="0"/>
      <w:marRight w:val="0"/>
      <w:marTop w:val="0"/>
      <w:marBottom w:val="0"/>
      <w:divBdr>
        <w:top w:val="none" w:sz="0" w:space="0" w:color="auto"/>
        <w:left w:val="none" w:sz="0" w:space="0" w:color="auto"/>
        <w:bottom w:val="none" w:sz="0" w:space="0" w:color="auto"/>
        <w:right w:val="none" w:sz="0" w:space="0" w:color="auto"/>
      </w:divBdr>
    </w:div>
    <w:div w:id="707223895">
      <w:bodyDiv w:val="1"/>
      <w:marLeft w:val="0"/>
      <w:marRight w:val="0"/>
      <w:marTop w:val="0"/>
      <w:marBottom w:val="0"/>
      <w:divBdr>
        <w:top w:val="none" w:sz="0" w:space="0" w:color="auto"/>
        <w:left w:val="none" w:sz="0" w:space="0" w:color="auto"/>
        <w:bottom w:val="none" w:sz="0" w:space="0" w:color="auto"/>
        <w:right w:val="none" w:sz="0" w:space="0" w:color="auto"/>
      </w:divBdr>
    </w:div>
    <w:div w:id="708800803">
      <w:bodyDiv w:val="1"/>
      <w:marLeft w:val="0"/>
      <w:marRight w:val="0"/>
      <w:marTop w:val="0"/>
      <w:marBottom w:val="0"/>
      <w:divBdr>
        <w:top w:val="none" w:sz="0" w:space="0" w:color="auto"/>
        <w:left w:val="none" w:sz="0" w:space="0" w:color="auto"/>
        <w:bottom w:val="none" w:sz="0" w:space="0" w:color="auto"/>
        <w:right w:val="none" w:sz="0" w:space="0" w:color="auto"/>
      </w:divBdr>
      <w:divsChild>
        <w:div w:id="791899690">
          <w:marLeft w:val="0"/>
          <w:marRight w:val="0"/>
          <w:marTop w:val="0"/>
          <w:marBottom w:val="0"/>
          <w:divBdr>
            <w:top w:val="single" w:sz="6" w:space="0" w:color="E5E5E5"/>
            <w:left w:val="none" w:sz="0" w:space="0" w:color="auto"/>
            <w:bottom w:val="single" w:sz="18" w:space="0" w:color="000000"/>
            <w:right w:val="none" w:sz="0" w:space="0" w:color="auto"/>
          </w:divBdr>
          <w:divsChild>
            <w:div w:id="1791391086">
              <w:marLeft w:val="0"/>
              <w:marRight w:val="0"/>
              <w:marTop w:val="0"/>
              <w:marBottom w:val="0"/>
              <w:divBdr>
                <w:top w:val="none" w:sz="0" w:space="0" w:color="auto"/>
                <w:left w:val="none" w:sz="0" w:space="0" w:color="auto"/>
                <w:bottom w:val="none" w:sz="0" w:space="0" w:color="auto"/>
                <w:right w:val="none" w:sz="0" w:space="0" w:color="auto"/>
              </w:divBdr>
              <w:divsChild>
                <w:div w:id="5623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2150">
          <w:marLeft w:val="0"/>
          <w:marRight w:val="0"/>
          <w:marTop w:val="0"/>
          <w:marBottom w:val="0"/>
          <w:divBdr>
            <w:top w:val="none" w:sz="0" w:space="0" w:color="auto"/>
            <w:left w:val="none" w:sz="0" w:space="0" w:color="auto"/>
            <w:bottom w:val="none" w:sz="0" w:space="0" w:color="auto"/>
            <w:right w:val="none" w:sz="0" w:space="0" w:color="auto"/>
          </w:divBdr>
          <w:divsChild>
            <w:div w:id="1655453890">
              <w:marLeft w:val="0"/>
              <w:marRight w:val="0"/>
              <w:marTop w:val="0"/>
              <w:marBottom w:val="0"/>
              <w:divBdr>
                <w:top w:val="none" w:sz="0" w:space="0" w:color="auto"/>
                <w:left w:val="none" w:sz="0" w:space="0" w:color="auto"/>
                <w:bottom w:val="none" w:sz="0" w:space="0" w:color="auto"/>
                <w:right w:val="none" w:sz="0" w:space="0" w:color="auto"/>
              </w:divBdr>
              <w:divsChild>
                <w:div w:id="1124420239">
                  <w:marLeft w:val="0"/>
                  <w:marRight w:val="0"/>
                  <w:marTop w:val="0"/>
                  <w:marBottom w:val="0"/>
                  <w:divBdr>
                    <w:top w:val="none" w:sz="0" w:space="0" w:color="auto"/>
                    <w:left w:val="none" w:sz="0" w:space="0" w:color="auto"/>
                    <w:bottom w:val="none" w:sz="0" w:space="0" w:color="auto"/>
                    <w:right w:val="none" w:sz="0" w:space="0" w:color="auto"/>
                  </w:divBdr>
                  <w:divsChild>
                    <w:div w:id="2079281523">
                      <w:marLeft w:val="0"/>
                      <w:marRight w:val="0"/>
                      <w:marTop w:val="0"/>
                      <w:marBottom w:val="300"/>
                      <w:divBdr>
                        <w:top w:val="none" w:sz="0" w:space="0" w:color="auto"/>
                        <w:left w:val="none" w:sz="0" w:space="0" w:color="auto"/>
                        <w:bottom w:val="none" w:sz="0" w:space="0" w:color="auto"/>
                        <w:right w:val="none" w:sz="0" w:space="0" w:color="auto"/>
                      </w:divBdr>
                      <w:divsChild>
                        <w:div w:id="1637686941">
                          <w:marLeft w:val="0"/>
                          <w:marRight w:val="0"/>
                          <w:marTop w:val="0"/>
                          <w:marBottom w:val="225"/>
                          <w:divBdr>
                            <w:top w:val="single" w:sz="6" w:space="11" w:color="E5E5E5"/>
                            <w:left w:val="single" w:sz="6" w:space="11" w:color="E5E5E5"/>
                            <w:bottom w:val="single" w:sz="6" w:space="1" w:color="E5E5E5"/>
                            <w:right w:val="single" w:sz="6" w:space="11" w:color="E5E5E5"/>
                          </w:divBdr>
                          <w:divsChild>
                            <w:div w:id="1943612642">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709035581">
      <w:bodyDiv w:val="1"/>
      <w:marLeft w:val="0"/>
      <w:marRight w:val="0"/>
      <w:marTop w:val="0"/>
      <w:marBottom w:val="0"/>
      <w:divBdr>
        <w:top w:val="none" w:sz="0" w:space="0" w:color="auto"/>
        <w:left w:val="none" w:sz="0" w:space="0" w:color="auto"/>
        <w:bottom w:val="none" w:sz="0" w:space="0" w:color="auto"/>
        <w:right w:val="none" w:sz="0" w:space="0" w:color="auto"/>
      </w:divBdr>
      <w:divsChild>
        <w:div w:id="525097734">
          <w:marLeft w:val="0"/>
          <w:marRight w:val="0"/>
          <w:marTop w:val="0"/>
          <w:marBottom w:val="0"/>
          <w:divBdr>
            <w:top w:val="none" w:sz="0" w:space="0" w:color="auto"/>
            <w:left w:val="none" w:sz="0" w:space="0" w:color="auto"/>
            <w:bottom w:val="dotted" w:sz="6" w:space="4" w:color="DDDDDD"/>
            <w:right w:val="none" w:sz="0" w:space="0" w:color="auto"/>
          </w:divBdr>
          <w:divsChild>
            <w:div w:id="176398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5497">
      <w:bodyDiv w:val="1"/>
      <w:marLeft w:val="0"/>
      <w:marRight w:val="0"/>
      <w:marTop w:val="0"/>
      <w:marBottom w:val="0"/>
      <w:divBdr>
        <w:top w:val="none" w:sz="0" w:space="0" w:color="auto"/>
        <w:left w:val="none" w:sz="0" w:space="0" w:color="auto"/>
        <w:bottom w:val="none" w:sz="0" w:space="0" w:color="auto"/>
        <w:right w:val="none" w:sz="0" w:space="0" w:color="auto"/>
      </w:divBdr>
    </w:div>
    <w:div w:id="709300509">
      <w:bodyDiv w:val="1"/>
      <w:marLeft w:val="0"/>
      <w:marRight w:val="0"/>
      <w:marTop w:val="0"/>
      <w:marBottom w:val="0"/>
      <w:divBdr>
        <w:top w:val="none" w:sz="0" w:space="0" w:color="auto"/>
        <w:left w:val="none" w:sz="0" w:space="0" w:color="auto"/>
        <w:bottom w:val="none" w:sz="0" w:space="0" w:color="auto"/>
        <w:right w:val="none" w:sz="0" w:space="0" w:color="auto"/>
      </w:divBdr>
      <w:divsChild>
        <w:div w:id="702364041">
          <w:marLeft w:val="0"/>
          <w:marRight w:val="0"/>
          <w:marTop w:val="0"/>
          <w:marBottom w:val="0"/>
          <w:divBdr>
            <w:top w:val="none" w:sz="0" w:space="0" w:color="auto"/>
            <w:left w:val="none" w:sz="0" w:space="0" w:color="auto"/>
            <w:bottom w:val="none" w:sz="0" w:space="0" w:color="auto"/>
            <w:right w:val="none" w:sz="0" w:space="0" w:color="auto"/>
          </w:divBdr>
          <w:divsChild>
            <w:div w:id="1812283017">
              <w:marLeft w:val="0"/>
              <w:marRight w:val="0"/>
              <w:marTop w:val="0"/>
              <w:marBottom w:val="0"/>
              <w:divBdr>
                <w:top w:val="none" w:sz="0" w:space="0" w:color="auto"/>
                <w:left w:val="none" w:sz="0" w:space="0" w:color="auto"/>
                <w:bottom w:val="none" w:sz="0" w:space="0" w:color="auto"/>
                <w:right w:val="none" w:sz="0" w:space="0" w:color="auto"/>
              </w:divBdr>
              <w:divsChild>
                <w:div w:id="27690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73589">
          <w:marLeft w:val="0"/>
          <w:marRight w:val="0"/>
          <w:marTop w:val="0"/>
          <w:marBottom w:val="75"/>
          <w:divBdr>
            <w:top w:val="none" w:sz="0" w:space="0" w:color="auto"/>
            <w:left w:val="none" w:sz="0" w:space="0" w:color="auto"/>
            <w:bottom w:val="none" w:sz="0" w:space="0" w:color="auto"/>
            <w:right w:val="none" w:sz="0" w:space="0" w:color="auto"/>
          </w:divBdr>
        </w:div>
        <w:div w:id="578951115">
          <w:marLeft w:val="0"/>
          <w:marRight w:val="0"/>
          <w:marTop w:val="0"/>
          <w:marBottom w:val="300"/>
          <w:divBdr>
            <w:top w:val="none" w:sz="0" w:space="0" w:color="auto"/>
            <w:left w:val="none" w:sz="0" w:space="0" w:color="auto"/>
            <w:bottom w:val="none" w:sz="0" w:space="0" w:color="auto"/>
            <w:right w:val="none" w:sz="0" w:space="0" w:color="auto"/>
          </w:divBdr>
          <w:divsChild>
            <w:div w:id="1638223028">
              <w:marLeft w:val="0"/>
              <w:marRight w:val="0"/>
              <w:marTop w:val="0"/>
              <w:marBottom w:val="0"/>
              <w:divBdr>
                <w:top w:val="none" w:sz="0" w:space="0" w:color="auto"/>
                <w:left w:val="none" w:sz="0" w:space="0" w:color="auto"/>
                <w:bottom w:val="none" w:sz="0" w:space="0" w:color="auto"/>
                <w:right w:val="none" w:sz="0" w:space="0" w:color="auto"/>
              </w:divBdr>
            </w:div>
          </w:divsChild>
        </w:div>
        <w:div w:id="1373848218">
          <w:marLeft w:val="0"/>
          <w:marRight w:val="0"/>
          <w:marTop w:val="0"/>
          <w:marBottom w:val="0"/>
          <w:divBdr>
            <w:top w:val="none" w:sz="0" w:space="0" w:color="auto"/>
            <w:left w:val="none" w:sz="0" w:space="0" w:color="auto"/>
            <w:bottom w:val="none" w:sz="0" w:space="0" w:color="auto"/>
            <w:right w:val="none" w:sz="0" w:space="0" w:color="auto"/>
          </w:divBdr>
        </w:div>
      </w:divsChild>
    </w:div>
    <w:div w:id="709763139">
      <w:bodyDiv w:val="1"/>
      <w:marLeft w:val="0"/>
      <w:marRight w:val="0"/>
      <w:marTop w:val="0"/>
      <w:marBottom w:val="0"/>
      <w:divBdr>
        <w:top w:val="none" w:sz="0" w:space="0" w:color="auto"/>
        <w:left w:val="none" w:sz="0" w:space="0" w:color="auto"/>
        <w:bottom w:val="none" w:sz="0" w:space="0" w:color="auto"/>
        <w:right w:val="none" w:sz="0" w:space="0" w:color="auto"/>
      </w:divBdr>
    </w:div>
    <w:div w:id="710225860">
      <w:bodyDiv w:val="1"/>
      <w:marLeft w:val="0"/>
      <w:marRight w:val="0"/>
      <w:marTop w:val="0"/>
      <w:marBottom w:val="0"/>
      <w:divBdr>
        <w:top w:val="none" w:sz="0" w:space="0" w:color="auto"/>
        <w:left w:val="none" w:sz="0" w:space="0" w:color="auto"/>
        <w:bottom w:val="none" w:sz="0" w:space="0" w:color="auto"/>
        <w:right w:val="none" w:sz="0" w:space="0" w:color="auto"/>
      </w:divBdr>
    </w:div>
    <w:div w:id="710809533">
      <w:bodyDiv w:val="1"/>
      <w:marLeft w:val="0"/>
      <w:marRight w:val="0"/>
      <w:marTop w:val="0"/>
      <w:marBottom w:val="0"/>
      <w:divBdr>
        <w:top w:val="none" w:sz="0" w:space="0" w:color="auto"/>
        <w:left w:val="none" w:sz="0" w:space="0" w:color="auto"/>
        <w:bottom w:val="none" w:sz="0" w:space="0" w:color="auto"/>
        <w:right w:val="none" w:sz="0" w:space="0" w:color="auto"/>
      </w:divBdr>
      <w:divsChild>
        <w:div w:id="202405060">
          <w:marLeft w:val="0"/>
          <w:marRight w:val="0"/>
          <w:marTop w:val="0"/>
          <w:marBottom w:val="0"/>
          <w:divBdr>
            <w:top w:val="none" w:sz="0" w:space="0" w:color="auto"/>
            <w:left w:val="none" w:sz="0" w:space="0" w:color="auto"/>
            <w:bottom w:val="none" w:sz="0" w:space="0" w:color="auto"/>
            <w:right w:val="none" w:sz="0" w:space="0" w:color="auto"/>
          </w:divBdr>
        </w:div>
      </w:divsChild>
    </w:div>
    <w:div w:id="712117103">
      <w:bodyDiv w:val="1"/>
      <w:marLeft w:val="0"/>
      <w:marRight w:val="0"/>
      <w:marTop w:val="0"/>
      <w:marBottom w:val="0"/>
      <w:divBdr>
        <w:top w:val="none" w:sz="0" w:space="0" w:color="auto"/>
        <w:left w:val="none" w:sz="0" w:space="0" w:color="auto"/>
        <w:bottom w:val="none" w:sz="0" w:space="0" w:color="auto"/>
        <w:right w:val="none" w:sz="0" w:space="0" w:color="auto"/>
      </w:divBdr>
      <w:divsChild>
        <w:div w:id="66072762">
          <w:marLeft w:val="0"/>
          <w:marRight w:val="0"/>
          <w:marTop w:val="0"/>
          <w:marBottom w:val="150"/>
          <w:divBdr>
            <w:top w:val="none" w:sz="0" w:space="0" w:color="auto"/>
            <w:left w:val="none" w:sz="0" w:space="0" w:color="auto"/>
            <w:bottom w:val="none" w:sz="0" w:space="0" w:color="auto"/>
            <w:right w:val="none" w:sz="0" w:space="0" w:color="auto"/>
          </w:divBdr>
          <w:divsChild>
            <w:div w:id="2094428411">
              <w:marLeft w:val="0"/>
              <w:marRight w:val="0"/>
              <w:marTop w:val="0"/>
              <w:marBottom w:val="0"/>
              <w:divBdr>
                <w:top w:val="none" w:sz="0" w:space="0" w:color="auto"/>
                <w:left w:val="none" w:sz="0" w:space="0" w:color="auto"/>
                <w:bottom w:val="none" w:sz="0" w:space="0" w:color="auto"/>
                <w:right w:val="none" w:sz="0" w:space="0" w:color="auto"/>
              </w:divBdr>
            </w:div>
          </w:divsChild>
        </w:div>
        <w:div w:id="1960841325">
          <w:marLeft w:val="0"/>
          <w:marRight w:val="0"/>
          <w:marTop w:val="0"/>
          <w:marBottom w:val="150"/>
          <w:divBdr>
            <w:top w:val="none" w:sz="0" w:space="0" w:color="auto"/>
            <w:left w:val="none" w:sz="0" w:space="0" w:color="auto"/>
            <w:bottom w:val="none" w:sz="0" w:space="0" w:color="auto"/>
            <w:right w:val="none" w:sz="0" w:space="0" w:color="auto"/>
          </w:divBdr>
        </w:div>
        <w:div w:id="372537150">
          <w:marLeft w:val="0"/>
          <w:marRight w:val="0"/>
          <w:marTop w:val="0"/>
          <w:marBottom w:val="0"/>
          <w:divBdr>
            <w:top w:val="none" w:sz="0" w:space="0" w:color="auto"/>
            <w:left w:val="none" w:sz="0" w:space="0" w:color="auto"/>
            <w:bottom w:val="none" w:sz="0" w:space="0" w:color="auto"/>
            <w:right w:val="none" w:sz="0" w:space="0" w:color="auto"/>
          </w:divBdr>
          <w:divsChild>
            <w:div w:id="646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17274">
      <w:bodyDiv w:val="1"/>
      <w:marLeft w:val="0"/>
      <w:marRight w:val="0"/>
      <w:marTop w:val="0"/>
      <w:marBottom w:val="0"/>
      <w:divBdr>
        <w:top w:val="none" w:sz="0" w:space="0" w:color="auto"/>
        <w:left w:val="none" w:sz="0" w:space="0" w:color="auto"/>
        <w:bottom w:val="none" w:sz="0" w:space="0" w:color="auto"/>
        <w:right w:val="none" w:sz="0" w:space="0" w:color="auto"/>
      </w:divBdr>
      <w:divsChild>
        <w:div w:id="1044520466">
          <w:marLeft w:val="0"/>
          <w:marRight w:val="0"/>
          <w:marTop w:val="0"/>
          <w:marBottom w:val="150"/>
          <w:divBdr>
            <w:top w:val="none" w:sz="0" w:space="0" w:color="auto"/>
            <w:left w:val="none" w:sz="0" w:space="0" w:color="auto"/>
            <w:bottom w:val="none" w:sz="0" w:space="0" w:color="auto"/>
            <w:right w:val="none" w:sz="0" w:space="0" w:color="auto"/>
          </w:divBdr>
        </w:div>
      </w:divsChild>
    </w:div>
    <w:div w:id="712660786">
      <w:bodyDiv w:val="1"/>
      <w:marLeft w:val="0"/>
      <w:marRight w:val="0"/>
      <w:marTop w:val="0"/>
      <w:marBottom w:val="0"/>
      <w:divBdr>
        <w:top w:val="none" w:sz="0" w:space="0" w:color="auto"/>
        <w:left w:val="none" w:sz="0" w:space="0" w:color="auto"/>
        <w:bottom w:val="none" w:sz="0" w:space="0" w:color="auto"/>
        <w:right w:val="none" w:sz="0" w:space="0" w:color="auto"/>
      </w:divBdr>
      <w:divsChild>
        <w:div w:id="1195271987">
          <w:marLeft w:val="0"/>
          <w:marRight w:val="0"/>
          <w:marTop w:val="0"/>
          <w:marBottom w:val="0"/>
          <w:divBdr>
            <w:top w:val="none" w:sz="0" w:space="0" w:color="auto"/>
            <w:left w:val="none" w:sz="0" w:space="0" w:color="auto"/>
            <w:bottom w:val="dotted" w:sz="6" w:space="4" w:color="DDDDDD"/>
            <w:right w:val="none" w:sz="0" w:space="0" w:color="auto"/>
          </w:divBdr>
        </w:div>
      </w:divsChild>
    </w:div>
    <w:div w:id="715280103">
      <w:bodyDiv w:val="1"/>
      <w:marLeft w:val="0"/>
      <w:marRight w:val="0"/>
      <w:marTop w:val="0"/>
      <w:marBottom w:val="0"/>
      <w:divBdr>
        <w:top w:val="none" w:sz="0" w:space="0" w:color="auto"/>
        <w:left w:val="none" w:sz="0" w:space="0" w:color="auto"/>
        <w:bottom w:val="none" w:sz="0" w:space="0" w:color="auto"/>
        <w:right w:val="none" w:sz="0" w:space="0" w:color="auto"/>
      </w:divBdr>
      <w:divsChild>
        <w:div w:id="130248062">
          <w:marLeft w:val="0"/>
          <w:marRight w:val="0"/>
          <w:marTop w:val="0"/>
          <w:marBottom w:val="0"/>
          <w:divBdr>
            <w:top w:val="none" w:sz="0" w:space="0" w:color="auto"/>
            <w:left w:val="none" w:sz="0" w:space="0" w:color="auto"/>
            <w:bottom w:val="none" w:sz="0" w:space="0" w:color="auto"/>
            <w:right w:val="none" w:sz="0" w:space="0" w:color="auto"/>
          </w:divBdr>
        </w:div>
      </w:divsChild>
    </w:div>
    <w:div w:id="715398201">
      <w:bodyDiv w:val="1"/>
      <w:marLeft w:val="0"/>
      <w:marRight w:val="0"/>
      <w:marTop w:val="0"/>
      <w:marBottom w:val="0"/>
      <w:divBdr>
        <w:top w:val="none" w:sz="0" w:space="0" w:color="auto"/>
        <w:left w:val="none" w:sz="0" w:space="0" w:color="auto"/>
        <w:bottom w:val="none" w:sz="0" w:space="0" w:color="auto"/>
        <w:right w:val="none" w:sz="0" w:space="0" w:color="auto"/>
      </w:divBdr>
      <w:divsChild>
        <w:div w:id="601914898">
          <w:marLeft w:val="0"/>
          <w:marRight w:val="0"/>
          <w:marTop w:val="0"/>
          <w:marBottom w:val="150"/>
          <w:divBdr>
            <w:top w:val="none" w:sz="0" w:space="0" w:color="auto"/>
            <w:left w:val="none" w:sz="0" w:space="0" w:color="auto"/>
            <w:bottom w:val="none" w:sz="0" w:space="0" w:color="auto"/>
            <w:right w:val="none" w:sz="0" w:space="0" w:color="auto"/>
          </w:divBdr>
          <w:divsChild>
            <w:div w:id="1789423972">
              <w:marLeft w:val="0"/>
              <w:marRight w:val="0"/>
              <w:marTop w:val="0"/>
              <w:marBottom w:val="0"/>
              <w:divBdr>
                <w:top w:val="none" w:sz="0" w:space="0" w:color="auto"/>
                <w:left w:val="none" w:sz="0" w:space="0" w:color="auto"/>
                <w:bottom w:val="none" w:sz="0" w:space="0" w:color="auto"/>
                <w:right w:val="none" w:sz="0" w:space="0" w:color="auto"/>
              </w:divBdr>
            </w:div>
          </w:divsChild>
        </w:div>
        <w:div w:id="613437497">
          <w:marLeft w:val="0"/>
          <w:marRight w:val="0"/>
          <w:marTop w:val="0"/>
          <w:marBottom w:val="150"/>
          <w:divBdr>
            <w:top w:val="none" w:sz="0" w:space="0" w:color="auto"/>
            <w:left w:val="none" w:sz="0" w:space="0" w:color="auto"/>
            <w:bottom w:val="none" w:sz="0" w:space="0" w:color="auto"/>
            <w:right w:val="none" w:sz="0" w:space="0" w:color="auto"/>
          </w:divBdr>
        </w:div>
      </w:divsChild>
    </w:div>
    <w:div w:id="715666917">
      <w:bodyDiv w:val="1"/>
      <w:marLeft w:val="0"/>
      <w:marRight w:val="0"/>
      <w:marTop w:val="0"/>
      <w:marBottom w:val="0"/>
      <w:divBdr>
        <w:top w:val="none" w:sz="0" w:space="0" w:color="auto"/>
        <w:left w:val="none" w:sz="0" w:space="0" w:color="auto"/>
        <w:bottom w:val="none" w:sz="0" w:space="0" w:color="auto"/>
        <w:right w:val="none" w:sz="0" w:space="0" w:color="auto"/>
      </w:divBdr>
      <w:divsChild>
        <w:div w:id="636642133">
          <w:marLeft w:val="0"/>
          <w:marRight w:val="0"/>
          <w:marTop w:val="0"/>
          <w:marBottom w:val="150"/>
          <w:divBdr>
            <w:top w:val="none" w:sz="0" w:space="0" w:color="auto"/>
            <w:left w:val="none" w:sz="0" w:space="0" w:color="auto"/>
            <w:bottom w:val="none" w:sz="0" w:space="0" w:color="auto"/>
            <w:right w:val="none" w:sz="0" w:space="0" w:color="auto"/>
          </w:divBdr>
          <w:divsChild>
            <w:div w:id="828792352">
              <w:marLeft w:val="0"/>
              <w:marRight w:val="0"/>
              <w:marTop w:val="0"/>
              <w:marBottom w:val="0"/>
              <w:divBdr>
                <w:top w:val="none" w:sz="0" w:space="0" w:color="auto"/>
                <w:left w:val="none" w:sz="0" w:space="0" w:color="auto"/>
                <w:bottom w:val="none" w:sz="0" w:space="0" w:color="auto"/>
                <w:right w:val="none" w:sz="0" w:space="0" w:color="auto"/>
              </w:divBdr>
              <w:divsChild>
                <w:div w:id="1920406834">
                  <w:marLeft w:val="0"/>
                  <w:marRight w:val="0"/>
                  <w:marTop w:val="0"/>
                  <w:marBottom w:val="0"/>
                  <w:divBdr>
                    <w:top w:val="none" w:sz="0" w:space="0" w:color="auto"/>
                    <w:left w:val="none" w:sz="0" w:space="0" w:color="auto"/>
                    <w:bottom w:val="none" w:sz="0" w:space="0" w:color="auto"/>
                    <w:right w:val="none" w:sz="0" w:space="0" w:color="auto"/>
                  </w:divBdr>
                  <w:divsChild>
                    <w:div w:id="19029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49455">
          <w:marLeft w:val="0"/>
          <w:marRight w:val="0"/>
          <w:marTop w:val="0"/>
          <w:marBottom w:val="0"/>
          <w:divBdr>
            <w:top w:val="none" w:sz="0" w:space="0" w:color="auto"/>
            <w:left w:val="none" w:sz="0" w:space="0" w:color="auto"/>
            <w:bottom w:val="none" w:sz="0" w:space="0" w:color="auto"/>
            <w:right w:val="none" w:sz="0" w:space="0" w:color="auto"/>
          </w:divBdr>
        </w:div>
      </w:divsChild>
    </w:div>
    <w:div w:id="716046491">
      <w:bodyDiv w:val="1"/>
      <w:marLeft w:val="0"/>
      <w:marRight w:val="0"/>
      <w:marTop w:val="0"/>
      <w:marBottom w:val="0"/>
      <w:divBdr>
        <w:top w:val="none" w:sz="0" w:space="0" w:color="auto"/>
        <w:left w:val="none" w:sz="0" w:space="0" w:color="auto"/>
        <w:bottom w:val="none" w:sz="0" w:space="0" w:color="auto"/>
        <w:right w:val="none" w:sz="0" w:space="0" w:color="auto"/>
      </w:divBdr>
    </w:div>
    <w:div w:id="716666468">
      <w:bodyDiv w:val="1"/>
      <w:marLeft w:val="0"/>
      <w:marRight w:val="0"/>
      <w:marTop w:val="0"/>
      <w:marBottom w:val="0"/>
      <w:divBdr>
        <w:top w:val="none" w:sz="0" w:space="0" w:color="auto"/>
        <w:left w:val="none" w:sz="0" w:space="0" w:color="auto"/>
        <w:bottom w:val="none" w:sz="0" w:space="0" w:color="auto"/>
        <w:right w:val="none" w:sz="0" w:space="0" w:color="auto"/>
      </w:divBdr>
      <w:divsChild>
        <w:div w:id="147863931">
          <w:marLeft w:val="0"/>
          <w:marRight w:val="0"/>
          <w:marTop w:val="0"/>
          <w:marBottom w:val="0"/>
          <w:divBdr>
            <w:top w:val="none" w:sz="0" w:space="0" w:color="auto"/>
            <w:left w:val="none" w:sz="0" w:space="0" w:color="auto"/>
            <w:bottom w:val="none" w:sz="0" w:space="0" w:color="auto"/>
            <w:right w:val="none" w:sz="0" w:space="0" w:color="auto"/>
          </w:divBdr>
          <w:divsChild>
            <w:div w:id="3535754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17164099">
      <w:bodyDiv w:val="1"/>
      <w:marLeft w:val="0"/>
      <w:marRight w:val="0"/>
      <w:marTop w:val="0"/>
      <w:marBottom w:val="0"/>
      <w:divBdr>
        <w:top w:val="none" w:sz="0" w:space="0" w:color="auto"/>
        <w:left w:val="none" w:sz="0" w:space="0" w:color="auto"/>
        <w:bottom w:val="none" w:sz="0" w:space="0" w:color="auto"/>
        <w:right w:val="none" w:sz="0" w:space="0" w:color="auto"/>
      </w:divBdr>
    </w:div>
    <w:div w:id="717515930">
      <w:bodyDiv w:val="1"/>
      <w:marLeft w:val="0"/>
      <w:marRight w:val="0"/>
      <w:marTop w:val="0"/>
      <w:marBottom w:val="0"/>
      <w:divBdr>
        <w:top w:val="none" w:sz="0" w:space="0" w:color="auto"/>
        <w:left w:val="none" w:sz="0" w:space="0" w:color="auto"/>
        <w:bottom w:val="none" w:sz="0" w:space="0" w:color="auto"/>
        <w:right w:val="none" w:sz="0" w:space="0" w:color="auto"/>
      </w:divBdr>
      <w:divsChild>
        <w:div w:id="995642755">
          <w:marLeft w:val="0"/>
          <w:marRight w:val="0"/>
          <w:marTop w:val="0"/>
          <w:marBottom w:val="0"/>
          <w:divBdr>
            <w:top w:val="none" w:sz="0" w:space="0" w:color="auto"/>
            <w:left w:val="none" w:sz="0" w:space="0" w:color="auto"/>
            <w:bottom w:val="none" w:sz="0" w:space="0" w:color="auto"/>
            <w:right w:val="none" w:sz="0" w:space="0" w:color="auto"/>
          </w:divBdr>
          <w:divsChild>
            <w:div w:id="895506623">
              <w:marLeft w:val="0"/>
              <w:marRight w:val="0"/>
              <w:marTop w:val="0"/>
              <w:marBottom w:val="0"/>
              <w:divBdr>
                <w:top w:val="none" w:sz="0" w:space="0" w:color="auto"/>
                <w:left w:val="none" w:sz="0" w:space="0" w:color="auto"/>
                <w:bottom w:val="none" w:sz="0" w:space="0" w:color="auto"/>
                <w:right w:val="none" w:sz="0" w:space="0" w:color="auto"/>
              </w:divBdr>
              <w:divsChild>
                <w:div w:id="170148056">
                  <w:marLeft w:val="0"/>
                  <w:marRight w:val="0"/>
                  <w:marTop w:val="0"/>
                  <w:marBottom w:val="0"/>
                  <w:divBdr>
                    <w:top w:val="none" w:sz="0" w:space="0" w:color="auto"/>
                    <w:left w:val="none" w:sz="0" w:space="0" w:color="auto"/>
                    <w:bottom w:val="none" w:sz="0" w:space="0" w:color="auto"/>
                    <w:right w:val="none" w:sz="0" w:space="0" w:color="auto"/>
                  </w:divBdr>
                  <w:divsChild>
                    <w:div w:id="1720788845">
                      <w:marLeft w:val="0"/>
                      <w:marRight w:val="0"/>
                      <w:marTop w:val="0"/>
                      <w:marBottom w:val="0"/>
                      <w:divBdr>
                        <w:top w:val="none" w:sz="0" w:space="0" w:color="auto"/>
                        <w:left w:val="none" w:sz="0" w:space="0" w:color="auto"/>
                        <w:bottom w:val="none" w:sz="0" w:space="0" w:color="auto"/>
                        <w:right w:val="none" w:sz="0" w:space="0" w:color="auto"/>
                      </w:divBdr>
                      <w:divsChild>
                        <w:div w:id="1853178313">
                          <w:marLeft w:val="0"/>
                          <w:marRight w:val="0"/>
                          <w:marTop w:val="0"/>
                          <w:marBottom w:val="0"/>
                          <w:divBdr>
                            <w:top w:val="none" w:sz="0" w:space="0" w:color="auto"/>
                            <w:left w:val="none" w:sz="0" w:space="0" w:color="auto"/>
                            <w:bottom w:val="none" w:sz="0" w:space="0" w:color="auto"/>
                            <w:right w:val="none" w:sz="0" w:space="0" w:color="auto"/>
                          </w:divBdr>
                          <w:divsChild>
                            <w:div w:id="1960990942">
                              <w:marLeft w:val="0"/>
                              <w:marRight w:val="0"/>
                              <w:marTop w:val="0"/>
                              <w:marBottom w:val="0"/>
                              <w:divBdr>
                                <w:top w:val="none" w:sz="0" w:space="0" w:color="auto"/>
                                <w:left w:val="none" w:sz="0" w:space="0" w:color="auto"/>
                                <w:bottom w:val="none" w:sz="0" w:space="0" w:color="auto"/>
                                <w:right w:val="none" w:sz="0" w:space="0" w:color="auto"/>
                              </w:divBdr>
                              <w:divsChild>
                                <w:div w:id="548147391">
                                  <w:marLeft w:val="0"/>
                                  <w:marRight w:val="0"/>
                                  <w:marTop w:val="0"/>
                                  <w:marBottom w:val="0"/>
                                  <w:divBdr>
                                    <w:top w:val="none" w:sz="0" w:space="0" w:color="auto"/>
                                    <w:left w:val="none" w:sz="0" w:space="0" w:color="auto"/>
                                    <w:bottom w:val="none" w:sz="0" w:space="0" w:color="auto"/>
                                    <w:right w:val="none" w:sz="0" w:space="0" w:color="auto"/>
                                  </w:divBdr>
                                  <w:divsChild>
                                    <w:div w:id="1817144725">
                                      <w:marLeft w:val="0"/>
                                      <w:marRight w:val="0"/>
                                      <w:marTop w:val="0"/>
                                      <w:marBottom w:val="0"/>
                                      <w:divBdr>
                                        <w:top w:val="none" w:sz="0" w:space="0" w:color="auto"/>
                                        <w:left w:val="none" w:sz="0" w:space="0" w:color="auto"/>
                                        <w:bottom w:val="none" w:sz="0" w:space="0" w:color="auto"/>
                                        <w:right w:val="none" w:sz="0" w:space="0" w:color="auto"/>
                                      </w:divBdr>
                                      <w:divsChild>
                                        <w:div w:id="140772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405988">
      <w:bodyDiv w:val="1"/>
      <w:marLeft w:val="0"/>
      <w:marRight w:val="0"/>
      <w:marTop w:val="0"/>
      <w:marBottom w:val="0"/>
      <w:divBdr>
        <w:top w:val="none" w:sz="0" w:space="0" w:color="auto"/>
        <w:left w:val="none" w:sz="0" w:space="0" w:color="auto"/>
        <w:bottom w:val="none" w:sz="0" w:space="0" w:color="auto"/>
        <w:right w:val="none" w:sz="0" w:space="0" w:color="auto"/>
      </w:divBdr>
      <w:divsChild>
        <w:div w:id="602959110">
          <w:marLeft w:val="0"/>
          <w:marRight w:val="0"/>
          <w:marTop w:val="0"/>
          <w:marBottom w:val="0"/>
          <w:divBdr>
            <w:top w:val="none" w:sz="0" w:space="0" w:color="auto"/>
            <w:left w:val="none" w:sz="0" w:space="0" w:color="auto"/>
            <w:bottom w:val="dotted" w:sz="6" w:space="4" w:color="DDDDDD"/>
            <w:right w:val="none" w:sz="0" w:space="0" w:color="auto"/>
          </w:divBdr>
        </w:div>
      </w:divsChild>
    </w:div>
    <w:div w:id="718745624">
      <w:bodyDiv w:val="1"/>
      <w:marLeft w:val="0"/>
      <w:marRight w:val="0"/>
      <w:marTop w:val="0"/>
      <w:marBottom w:val="0"/>
      <w:divBdr>
        <w:top w:val="none" w:sz="0" w:space="0" w:color="auto"/>
        <w:left w:val="none" w:sz="0" w:space="0" w:color="auto"/>
        <w:bottom w:val="none" w:sz="0" w:space="0" w:color="auto"/>
        <w:right w:val="none" w:sz="0" w:space="0" w:color="auto"/>
      </w:divBdr>
      <w:divsChild>
        <w:div w:id="380448562">
          <w:marLeft w:val="0"/>
          <w:marRight w:val="0"/>
          <w:marTop w:val="0"/>
          <w:marBottom w:val="0"/>
          <w:divBdr>
            <w:top w:val="none" w:sz="0" w:space="0" w:color="auto"/>
            <w:left w:val="none" w:sz="0" w:space="0" w:color="auto"/>
            <w:bottom w:val="dotted" w:sz="6" w:space="4" w:color="DDDDDD"/>
            <w:right w:val="none" w:sz="0" w:space="0" w:color="auto"/>
          </w:divBdr>
          <w:divsChild>
            <w:div w:id="187796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0546">
      <w:bodyDiv w:val="1"/>
      <w:marLeft w:val="0"/>
      <w:marRight w:val="0"/>
      <w:marTop w:val="0"/>
      <w:marBottom w:val="0"/>
      <w:divBdr>
        <w:top w:val="none" w:sz="0" w:space="0" w:color="auto"/>
        <w:left w:val="none" w:sz="0" w:space="0" w:color="auto"/>
        <w:bottom w:val="none" w:sz="0" w:space="0" w:color="auto"/>
        <w:right w:val="none" w:sz="0" w:space="0" w:color="auto"/>
      </w:divBdr>
    </w:div>
    <w:div w:id="719478678">
      <w:bodyDiv w:val="1"/>
      <w:marLeft w:val="0"/>
      <w:marRight w:val="0"/>
      <w:marTop w:val="0"/>
      <w:marBottom w:val="0"/>
      <w:divBdr>
        <w:top w:val="none" w:sz="0" w:space="0" w:color="auto"/>
        <w:left w:val="none" w:sz="0" w:space="0" w:color="auto"/>
        <w:bottom w:val="none" w:sz="0" w:space="0" w:color="auto"/>
        <w:right w:val="none" w:sz="0" w:space="0" w:color="auto"/>
      </w:divBdr>
    </w:div>
    <w:div w:id="719594196">
      <w:bodyDiv w:val="1"/>
      <w:marLeft w:val="0"/>
      <w:marRight w:val="0"/>
      <w:marTop w:val="0"/>
      <w:marBottom w:val="0"/>
      <w:divBdr>
        <w:top w:val="none" w:sz="0" w:space="0" w:color="auto"/>
        <w:left w:val="none" w:sz="0" w:space="0" w:color="auto"/>
        <w:bottom w:val="none" w:sz="0" w:space="0" w:color="auto"/>
        <w:right w:val="none" w:sz="0" w:space="0" w:color="auto"/>
      </w:divBdr>
      <w:divsChild>
        <w:div w:id="1310092507">
          <w:marLeft w:val="0"/>
          <w:marRight w:val="0"/>
          <w:marTop w:val="0"/>
          <w:marBottom w:val="0"/>
          <w:divBdr>
            <w:top w:val="none" w:sz="0" w:space="0" w:color="auto"/>
            <w:left w:val="none" w:sz="0" w:space="0" w:color="auto"/>
            <w:bottom w:val="none" w:sz="0" w:space="0" w:color="auto"/>
            <w:right w:val="none" w:sz="0" w:space="0" w:color="auto"/>
          </w:divBdr>
        </w:div>
      </w:divsChild>
    </w:div>
    <w:div w:id="719599342">
      <w:bodyDiv w:val="1"/>
      <w:marLeft w:val="0"/>
      <w:marRight w:val="0"/>
      <w:marTop w:val="0"/>
      <w:marBottom w:val="0"/>
      <w:divBdr>
        <w:top w:val="none" w:sz="0" w:space="0" w:color="auto"/>
        <w:left w:val="none" w:sz="0" w:space="0" w:color="auto"/>
        <w:bottom w:val="none" w:sz="0" w:space="0" w:color="auto"/>
        <w:right w:val="none" w:sz="0" w:space="0" w:color="auto"/>
      </w:divBdr>
    </w:div>
    <w:div w:id="719673573">
      <w:bodyDiv w:val="1"/>
      <w:marLeft w:val="0"/>
      <w:marRight w:val="0"/>
      <w:marTop w:val="0"/>
      <w:marBottom w:val="0"/>
      <w:divBdr>
        <w:top w:val="none" w:sz="0" w:space="0" w:color="auto"/>
        <w:left w:val="none" w:sz="0" w:space="0" w:color="auto"/>
        <w:bottom w:val="none" w:sz="0" w:space="0" w:color="auto"/>
        <w:right w:val="none" w:sz="0" w:space="0" w:color="auto"/>
      </w:divBdr>
    </w:div>
    <w:div w:id="720052785">
      <w:bodyDiv w:val="1"/>
      <w:marLeft w:val="0"/>
      <w:marRight w:val="0"/>
      <w:marTop w:val="0"/>
      <w:marBottom w:val="0"/>
      <w:divBdr>
        <w:top w:val="none" w:sz="0" w:space="0" w:color="auto"/>
        <w:left w:val="none" w:sz="0" w:space="0" w:color="auto"/>
        <w:bottom w:val="none" w:sz="0" w:space="0" w:color="auto"/>
        <w:right w:val="none" w:sz="0" w:space="0" w:color="auto"/>
      </w:divBdr>
      <w:divsChild>
        <w:div w:id="1206017309">
          <w:marLeft w:val="0"/>
          <w:marRight w:val="0"/>
          <w:marTop w:val="0"/>
          <w:marBottom w:val="150"/>
          <w:divBdr>
            <w:top w:val="none" w:sz="0" w:space="0" w:color="auto"/>
            <w:left w:val="none" w:sz="0" w:space="0" w:color="auto"/>
            <w:bottom w:val="none" w:sz="0" w:space="0" w:color="auto"/>
            <w:right w:val="none" w:sz="0" w:space="0" w:color="auto"/>
          </w:divBdr>
          <w:divsChild>
            <w:div w:id="275409102">
              <w:marLeft w:val="0"/>
              <w:marRight w:val="0"/>
              <w:marTop w:val="0"/>
              <w:marBottom w:val="0"/>
              <w:divBdr>
                <w:top w:val="none" w:sz="0" w:space="0" w:color="auto"/>
                <w:left w:val="none" w:sz="0" w:space="0" w:color="auto"/>
                <w:bottom w:val="none" w:sz="0" w:space="0" w:color="auto"/>
                <w:right w:val="none" w:sz="0" w:space="0" w:color="auto"/>
              </w:divBdr>
              <w:divsChild>
                <w:div w:id="20088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98598">
          <w:marLeft w:val="0"/>
          <w:marRight w:val="0"/>
          <w:marTop w:val="0"/>
          <w:marBottom w:val="0"/>
          <w:divBdr>
            <w:top w:val="none" w:sz="0" w:space="0" w:color="auto"/>
            <w:left w:val="none" w:sz="0" w:space="0" w:color="auto"/>
            <w:bottom w:val="none" w:sz="0" w:space="0" w:color="auto"/>
            <w:right w:val="none" w:sz="0" w:space="0" w:color="auto"/>
          </w:divBdr>
          <w:divsChild>
            <w:div w:id="1233346607">
              <w:marLeft w:val="0"/>
              <w:marRight w:val="0"/>
              <w:marTop w:val="0"/>
              <w:marBottom w:val="150"/>
              <w:divBdr>
                <w:top w:val="none" w:sz="0" w:space="0" w:color="auto"/>
                <w:left w:val="none" w:sz="0" w:space="0" w:color="auto"/>
                <w:bottom w:val="none" w:sz="0" w:space="0" w:color="auto"/>
                <w:right w:val="none" w:sz="0" w:space="0" w:color="auto"/>
              </w:divBdr>
            </w:div>
            <w:div w:id="1380015952">
              <w:marLeft w:val="0"/>
              <w:marRight w:val="0"/>
              <w:marTop w:val="0"/>
              <w:marBottom w:val="0"/>
              <w:divBdr>
                <w:top w:val="none" w:sz="0" w:space="0" w:color="auto"/>
                <w:left w:val="none" w:sz="0" w:space="0" w:color="auto"/>
                <w:bottom w:val="none" w:sz="0" w:space="0" w:color="auto"/>
                <w:right w:val="none" w:sz="0" w:space="0" w:color="auto"/>
              </w:divBdr>
              <w:divsChild>
                <w:div w:id="84432755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720129586">
      <w:bodyDiv w:val="1"/>
      <w:marLeft w:val="0"/>
      <w:marRight w:val="0"/>
      <w:marTop w:val="0"/>
      <w:marBottom w:val="0"/>
      <w:divBdr>
        <w:top w:val="none" w:sz="0" w:space="0" w:color="auto"/>
        <w:left w:val="none" w:sz="0" w:space="0" w:color="auto"/>
        <w:bottom w:val="none" w:sz="0" w:space="0" w:color="auto"/>
        <w:right w:val="none" w:sz="0" w:space="0" w:color="auto"/>
      </w:divBdr>
      <w:divsChild>
        <w:div w:id="381250866">
          <w:marLeft w:val="0"/>
          <w:marRight w:val="0"/>
          <w:marTop w:val="0"/>
          <w:marBottom w:val="0"/>
          <w:divBdr>
            <w:top w:val="none" w:sz="0" w:space="0" w:color="auto"/>
            <w:left w:val="none" w:sz="0" w:space="0" w:color="auto"/>
            <w:bottom w:val="none" w:sz="0" w:space="0" w:color="auto"/>
            <w:right w:val="none" w:sz="0" w:space="0" w:color="auto"/>
          </w:divBdr>
          <w:divsChild>
            <w:div w:id="1299607287">
              <w:marLeft w:val="0"/>
              <w:marRight w:val="0"/>
              <w:marTop w:val="0"/>
              <w:marBottom w:val="0"/>
              <w:divBdr>
                <w:top w:val="none" w:sz="0" w:space="0" w:color="auto"/>
                <w:left w:val="none" w:sz="0" w:space="0" w:color="auto"/>
                <w:bottom w:val="none" w:sz="0" w:space="0" w:color="auto"/>
                <w:right w:val="none" w:sz="0" w:space="0" w:color="auto"/>
              </w:divBdr>
              <w:divsChild>
                <w:div w:id="2140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95323">
          <w:marLeft w:val="0"/>
          <w:marRight w:val="0"/>
          <w:marTop w:val="0"/>
          <w:marBottom w:val="75"/>
          <w:divBdr>
            <w:top w:val="none" w:sz="0" w:space="0" w:color="auto"/>
            <w:left w:val="none" w:sz="0" w:space="0" w:color="auto"/>
            <w:bottom w:val="none" w:sz="0" w:space="0" w:color="auto"/>
            <w:right w:val="none" w:sz="0" w:space="0" w:color="auto"/>
          </w:divBdr>
        </w:div>
        <w:div w:id="1679968048">
          <w:marLeft w:val="0"/>
          <w:marRight w:val="0"/>
          <w:marTop w:val="0"/>
          <w:marBottom w:val="300"/>
          <w:divBdr>
            <w:top w:val="none" w:sz="0" w:space="0" w:color="auto"/>
            <w:left w:val="none" w:sz="0" w:space="0" w:color="auto"/>
            <w:bottom w:val="none" w:sz="0" w:space="0" w:color="auto"/>
            <w:right w:val="none" w:sz="0" w:space="0" w:color="auto"/>
          </w:divBdr>
          <w:divsChild>
            <w:div w:id="542133676">
              <w:marLeft w:val="0"/>
              <w:marRight w:val="0"/>
              <w:marTop w:val="0"/>
              <w:marBottom w:val="0"/>
              <w:divBdr>
                <w:top w:val="none" w:sz="0" w:space="0" w:color="auto"/>
                <w:left w:val="none" w:sz="0" w:space="0" w:color="auto"/>
                <w:bottom w:val="none" w:sz="0" w:space="0" w:color="auto"/>
                <w:right w:val="none" w:sz="0" w:space="0" w:color="auto"/>
              </w:divBdr>
            </w:div>
          </w:divsChild>
        </w:div>
        <w:div w:id="295962052">
          <w:marLeft w:val="0"/>
          <w:marRight w:val="0"/>
          <w:marTop w:val="0"/>
          <w:marBottom w:val="0"/>
          <w:divBdr>
            <w:top w:val="none" w:sz="0" w:space="0" w:color="auto"/>
            <w:left w:val="none" w:sz="0" w:space="0" w:color="auto"/>
            <w:bottom w:val="none" w:sz="0" w:space="0" w:color="auto"/>
            <w:right w:val="none" w:sz="0" w:space="0" w:color="auto"/>
          </w:divBdr>
        </w:div>
      </w:divsChild>
    </w:div>
    <w:div w:id="720134070">
      <w:bodyDiv w:val="1"/>
      <w:marLeft w:val="0"/>
      <w:marRight w:val="0"/>
      <w:marTop w:val="0"/>
      <w:marBottom w:val="0"/>
      <w:divBdr>
        <w:top w:val="none" w:sz="0" w:space="0" w:color="auto"/>
        <w:left w:val="none" w:sz="0" w:space="0" w:color="auto"/>
        <w:bottom w:val="none" w:sz="0" w:space="0" w:color="auto"/>
        <w:right w:val="none" w:sz="0" w:space="0" w:color="auto"/>
      </w:divBdr>
      <w:divsChild>
        <w:div w:id="57824406">
          <w:marLeft w:val="0"/>
          <w:marRight w:val="0"/>
          <w:marTop w:val="0"/>
          <w:marBottom w:val="150"/>
          <w:divBdr>
            <w:top w:val="none" w:sz="0" w:space="0" w:color="auto"/>
            <w:left w:val="none" w:sz="0" w:space="0" w:color="auto"/>
            <w:bottom w:val="none" w:sz="0" w:space="0" w:color="auto"/>
            <w:right w:val="none" w:sz="0" w:space="0" w:color="auto"/>
          </w:divBdr>
        </w:div>
        <w:div w:id="186603966">
          <w:marLeft w:val="0"/>
          <w:marRight w:val="0"/>
          <w:marTop w:val="0"/>
          <w:marBottom w:val="150"/>
          <w:divBdr>
            <w:top w:val="none" w:sz="0" w:space="0" w:color="auto"/>
            <w:left w:val="none" w:sz="0" w:space="0" w:color="auto"/>
            <w:bottom w:val="none" w:sz="0" w:space="0" w:color="auto"/>
            <w:right w:val="none" w:sz="0" w:space="0" w:color="auto"/>
          </w:divBdr>
          <w:divsChild>
            <w:div w:id="62812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0521">
      <w:bodyDiv w:val="1"/>
      <w:marLeft w:val="0"/>
      <w:marRight w:val="0"/>
      <w:marTop w:val="0"/>
      <w:marBottom w:val="0"/>
      <w:divBdr>
        <w:top w:val="none" w:sz="0" w:space="0" w:color="auto"/>
        <w:left w:val="none" w:sz="0" w:space="0" w:color="auto"/>
        <w:bottom w:val="none" w:sz="0" w:space="0" w:color="auto"/>
        <w:right w:val="none" w:sz="0" w:space="0" w:color="auto"/>
      </w:divBdr>
      <w:divsChild>
        <w:div w:id="1735659809">
          <w:marLeft w:val="0"/>
          <w:marRight w:val="0"/>
          <w:marTop w:val="0"/>
          <w:marBottom w:val="150"/>
          <w:divBdr>
            <w:top w:val="none" w:sz="0" w:space="0" w:color="auto"/>
            <w:left w:val="none" w:sz="0" w:space="0" w:color="auto"/>
            <w:bottom w:val="none" w:sz="0" w:space="0" w:color="auto"/>
            <w:right w:val="none" w:sz="0" w:space="0" w:color="auto"/>
          </w:divBdr>
        </w:div>
      </w:divsChild>
    </w:div>
    <w:div w:id="720712266">
      <w:bodyDiv w:val="1"/>
      <w:marLeft w:val="0"/>
      <w:marRight w:val="0"/>
      <w:marTop w:val="0"/>
      <w:marBottom w:val="0"/>
      <w:divBdr>
        <w:top w:val="none" w:sz="0" w:space="0" w:color="auto"/>
        <w:left w:val="none" w:sz="0" w:space="0" w:color="auto"/>
        <w:bottom w:val="none" w:sz="0" w:space="0" w:color="auto"/>
        <w:right w:val="none" w:sz="0" w:space="0" w:color="auto"/>
      </w:divBdr>
    </w:div>
    <w:div w:id="721178887">
      <w:bodyDiv w:val="1"/>
      <w:marLeft w:val="0"/>
      <w:marRight w:val="0"/>
      <w:marTop w:val="0"/>
      <w:marBottom w:val="0"/>
      <w:divBdr>
        <w:top w:val="none" w:sz="0" w:space="0" w:color="auto"/>
        <w:left w:val="none" w:sz="0" w:space="0" w:color="auto"/>
        <w:bottom w:val="none" w:sz="0" w:space="0" w:color="auto"/>
        <w:right w:val="none" w:sz="0" w:space="0" w:color="auto"/>
      </w:divBdr>
      <w:divsChild>
        <w:div w:id="528563643">
          <w:marLeft w:val="0"/>
          <w:marRight w:val="0"/>
          <w:marTop w:val="0"/>
          <w:marBottom w:val="150"/>
          <w:divBdr>
            <w:top w:val="none" w:sz="0" w:space="0" w:color="auto"/>
            <w:left w:val="none" w:sz="0" w:space="0" w:color="auto"/>
            <w:bottom w:val="none" w:sz="0" w:space="0" w:color="auto"/>
            <w:right w:val="none" w:sz="0" w:space="0" w:color="auto"/>
          </w:divBdr>
          <w:divsChild>
            <w:div w:id="716785419">
              <w:marLeft w:val="0"/>
              <w:marRight w:val="0"/>
              <w:marTop w:val="0"/>
              <w:marBottom w:val="0"/>
              <w:divBdr>
                <w:top w:val="none" w:sz="0" w:space="0" w:color="auto"/>
                <w:left w:val="none" w:sz="0" w:space="0" w:color="auto"/>
                <w:bottom w:val="none" w:sz="0" w:space="0" w:color="auto"/>
                <w:right w:val="none" w:sz="0" w:space="0" w:color="auto"/>
              </w:divBdr>
              <w:divsChild>
                <w:div w:id="72117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12478">
          <w:marLeft w:val="0"/>
          <w:marRight w:val="0"/>
          <w:marTop w:val="0"/>
          <w:marBottom w:val="150"/>
          <w:divBdr>
            <w:top w:val="none" w:sz="0" w:space="0" w:color="auto"/>
            <w:left w:val="none" w:sz="0" w:space="0" w:color="auto"/>
            <w:bottom w:val="none" w:sz="0" w:space="0" w:color="auto"/>
            <w:right w:val="none" w:sz="0" w:space="0" w:color="auto"/>
          </w:divBdr>
        </w:div>
        <w:div w:id="1298950376">
          <w:marLeft w:val="0"/>
          <w:marRight w:val="0"/>
          <w:marTop w:val="0"/>
          <w:marBottom w:val="0"/>
          <w:divBdr>
            <w:top w:val="none" w:sz="0" w:space="0" w:color="auto"/>
            <w:left w:val="none" w:sz="0" w:space="0" w:color="auto"/>
            <w:bottom w:val="none" w:sz="0" w:space="0" w:color="auto"/>
            <w:right w:val="none" w:sz="0" w:space="0" w:color="auto"/>
          </w:divBdr>
          <w:divsChild>
            <w:div w:id="70760859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21297053">
      <w:bodyDiv w:val="1"/>
      <w:marLeft w:val="0"/>
      <w:marRight w:val="0"/>
      <w:marTop w:val="0"/>
      <w:marBottom w:val="0"/>
      <w:divBdr>
        <w:top w:val="none" w:sz="0" w:space="0" w:color="auto"/>
        <w:left w:val="none" w:sz="0" w:space="0" w:color="auto"/>
        <w:bottom w:val="none" w:sz="0" w:space="0" w:color="auto"/>
        <w:right w:val="none" w:sz="0" w:space="0" w:color="auto"/>
      </w:divBdr>
      <w:divsChild>
        <w:div w:id="1489401935">
          <w:marLeft w:val="0"/>
          <w:marRight w:val="0"/>
          <w:marTop w:val="0"/>
          <w:marBottom w:val="0"/>
          <w:divBdr>
            <w:top w:val="none" w:sz="0" w:space="0" w:color="auto"/>
            <w:left w:val="none" w:sz="0" w:space="0" w:color="auto"/>
            <w:bottom w:val="none" w:sz="0" w:space="0" w:color="auto"/>
            <w:right w:val="none" w:sz="0" w:space="0" w:color="auto"/>
          </w:divBdr>
          <w:divsChild>
            <w:div w:id="167260718">
              <w:marLeft w:val="0"/>
              <w:marRight w:val="0"/>
              <w:marTop w:val="0"/>
              <w:marBottom w:val="0"/>
              <w:divBdr>
                <w:top w:val="none" w:sz="0" w:space="0" w:color="auto"/>
                <w:left w:val="none" w:sz="0" w:space="0" w:color="auto"/>
                <w:bottom w:val="none" w:sz="0" w:space="0" w:color="auto"/>
                <w:right w:val="none" w:sz="0" w:space="0" w:color="auto"/>
              </w:divBdr>
            </w:div>
            <w:div w:id="174198437">
              <w:marLeft w:val="0"/>
              <w:marRight w:val="0"/>
              <w:marTop w:val="0"/>
              <w:marBottom w:val="0"/>
              <w:divBdr>
                <w:top w:val="none" w:sz="0" w:space="0" w:color="auto"/>
                <w:left w:val="none" w:sz="0" w:space="0" w:color="auto"/>
                <w:bottom w:val="none" w:sz="0" w:space="0" w:color="auto"/>
                <w:right w:val="none" w:sz="0" w:space="0" w:color="auto"/>
              </w:divBdr>
            </w:div>
            <w:div w:id="609628846">
              <w:marLeft w:val="0"/>
              <w:marRight w:val="0"/>
              <w:marTop w:val="0"/>
              <w:marBottom w:val="0"/>
              <w:divBdr>
                <w:top w:val="none" w:sz="0" w:space="0" w:color="auto"/>
                <w:left w:val="none" w:sz="0" w:space="0" w:color="auto"/>
                <w:bottom w:val="none" w:sz="0" w:space="0" w:color="auto"/>
                <w:right w:val="none" w:sz="0" w:space="0" w:color="auto"/>
              </w:divBdr>
            </w:div>
            <w:div w:id="654605484">
              <w:marLeft w:val="0"/>
              <w:marRight w:val="0"/>
              <w:marTop w:val="0"/>
              <w:marBottom w:val="0"/>
              <w:divBdr>
                <w:top w:val="none" w:sz="0" w:space="0" w:color="auto"/>
                <w:left w:val="none" w:sz="0" w:space="0" w:color="auto"/>
                <w:bottom w:val="none" w:sz="0" w:space="0" w:color="auto"/>
                <w:right w:val="none" w:sz="0" w:space="0" w:color="auto"/>
              </w:divBdr>
            </w:div>
            <w:div w:id="682172497">
              <w:marLeft w:val="0"/>
              <w:marRight w:val="0"/>
              <w:marTop w:val="0"/>
              <w:marBottom w:val="0"/>
              <w:divBdr>
                <w:top w:val="none" w:sz="0" w:space="0" w:color="auto"/>
                <w:left w:val="none" w:sz="0" w:space="0" w:color="auto"/>
                <w:bottom w:val="none" w:sz="0" w:space="0" w:color="auto"/>
                <w:right w:val="none" w:sz="0" w:space="0" w:color="auto"/>
              </w:divBdr>
            </w:div>
            <w:div w:id="956060222">
              <w:marLeft w:val="0"/>
              <w:marRight w:val="0"/>
              <w:marTop w:val="0"/>
              <w:marBottom w:val="0"/>
              <w:divBdr>
                <w:top w:val="none" w:sz="0" w:space="0" w:color="auto"/>
                <w:left w:val="none" w:sz="0" w:space="0" w:color="auto"/>
                <w:bottom w:val="none" w:sz="0" w:space="0" w:color="auto"/>
                <w:right w:val="none" w:sz="0" w:space="0" w:color="auto"/>
              </w:divBdr>
            </w:div>
            <w:div w:id="980885939">
              <w:marLeft w:val="0"/>
              <w:marRight w:val="0"/>
              <w:marTop w:val="0"/>
              <w:marBottom w:val="0"/>
              <w:divBdr>
                <w:top w:val="none" w:sz="0" w:space="0" w:color="auto"/>
                <w:left w:val="none" w:sz="0" w:space="0" w:color="auto"/>
                <w:bottom w:val="none" w:sz="0" w:space="0" w:color="auto"/>
                <w:right w:val="none" w:sz="0" w:space="0" w:color="auto"/>
              </w:divBdr>
            </w:div>
            <w:div w:id="1025642878">
              <w:marLeft w:val="0"/>
              <w:marRight w:val="0"/>
              <w:marTop w:val="0"/>
              <w:marBottom w:val="0"/>
              <w:divBdr>
                <w:top w:val="none" w:sz="0" w:space="0" w:color="auto"/>
                <w:left w:val="none" w:sz="0" w:space="0" w:color="auto"/>
                <w:bottom w:val="none" w:sz="0" w:space="0" w:color="auto"/>
                <w:right w:val="none" w:sz="0" w:space="0" w:color="auto"/>
              </w:divBdr>
            </w:div>
            <w:div w:id="1139034633">
              <w:marLeft w:val="0"/>
              <w:marRight w:val="0"/>
              <w:marTop w:val="0"/>
              <w:marBottom w:val="0"/>
              <w:divBdr>
                <w:top w:val="none" w:sz="0" w:space="0" w:color="auto"/>
                <w:left w:val="none" w:sz="0" w:space="0" w:color="auto"/>
                <w:bottom w:val="none" w:sz="0" w:space="0" w:color="auto"/>
                <w:right w:val="none" w:sz="0" w:space="0" w:color="auto"/>
              </w:divBdr>
            </w:div>
            <w:div w:id="1150749789">
              <w:marLeft w:val="0"/>
              <w:marRight w:val="0"/>
              <w:marTop w:val="0"/>
              <w:marBottom w:val="0"/>
              <w:divBdr>
                <w:top w:val="none" w:sz="0" w:space="0" w:color="auto"/>
                <w:left w:val="none" w:sz="0" w:space="0" w:color="auto"/>
                <w:bottom w:val="none" w:sz="0" w:space="0" w:color="auto"/>
                <w:right w:val="none" w:sz="0" w:space="0" w:color="auto"/>
              </w:divBdr>
            </w:div>
            <w:div w:id="1220901908">
              <w:marLeft w:val="0"/>
              <w:marRight w:val="0"/>
              <w:marTop w:val="0"/>
              <w:marBottom w:val="0"/>
              <w:divBdr>
                <w:top w:val="none" w:sz="0" w:space="0" w:color="auto"/>
                <w:left w:val="none" w:sz="0" w:space="0" w:color="auto"/>
                <w:bottom w:val="none" w:sz="0" w:space="0" w:color="auto"/>
                <w:right w:val="none" w:sz="0" w:space="0" w:color="auto"/>
              </w:divBdr>
            </w:div>
            <w:div w:id="1269464935">
              <w:marLeft w:val="0"/>
              <w:marRight w:val="0"/>
              <w:marTop w:val="0"/>
              <w:marBottom w:val="0"/>
              <w:divBdr>
                <w:top w:val="none" w:sz="0" w:space="0" w:color="auto"/>
                <w:left w:val="none" w:sz="0" w:space="0" w:color="auto"/>
                <w:bottom w:val="none" w:sz="0" w:space="0" w:color="auto"/>
                <w:right w:val="none" w:sz="0" w:space="0" w:color="auto"/>
              </w:divBdr>
            </w:div>
            <w:div w:id="1378966929">
              <w:marLeft w:val="0"/>
              <w:marRight w:val="0"/>
              <w:marTop w:val="0"/>
              <w:marBottom w:val="0"/>
              <w:divBdr>
                <w:top w:val="none" w:sz="0" w:space="0" w:color="auto"/>
                <w:left w:val="none" w:sz="0" w:space="0" w:color="auto"/>
                <w:bottom w:val="none" w:sz="0" w:space="0" w:color="auto"/>
                <w:right w:val="none" w:sz="0" w:space="0" w:color="auto"/>
              </w:divBdr>
            </w:div>
            <w:div w:id="1435516469">
              <w:marLeft w:val="0"/>
              <w:marRight w:val="0"/>
              <w:marTop w:val="0"/>
              <w:marBottom w:val="0"/>
              <w:divBdr>
                <w:top w:val="none" w:sz="0" w:space="0" w:color="auto"/>
                <w:left w:val="none" w:sz="0" w:space="0" w:color="auto"/>
                <w:bottom w:val="none" w:sz="0" w:space="0" w:color="auto"/>
                <w:right w:val="none" w:sz="0" w:space="0" w:color="auto"/>
              </w:divBdr>
            </w:div>
            <w:div w:id="1496989097">
              <w:marLeft w:val="0"/>
              <w:marRight w:val="0"/>
              <w:marTop w:val="0"/>
              <w:marBottom w:val="0"/>
              <w:divBdr>
                <w:top w:val="none" w:sz="0" w:space="0" w:color="auto"/>
                <w:left w:val="none" w:sz="0" w:space="0" w:color="auto"/>
                <w:bottom w:val="none" w:sz="0" w:space="0" w:color="auto"/>
                <w:right w:val="none" w:sz="0" w:space="0" w:color="auto"/>
              </w:divBdr>
            </w:div>
            <w:div w:id="1614749724">
              <w:marLeft w:val="0"/>
              <w:marRight w:val="0"/>
              <w:marTop w:val="0"/>
              <w:marBottom w:val="0"/>
              <w:divBdr>
                <w:top w:val="none" w:sz="0" w:space="0" w:color="auto"/>
                <w:left w:val="none" w:sz="0" w:space="0" w:color="auto"/>
                <w:bottom w:val="none" w:sz="0" w:space="0" w:color="auto"/>
                <w:right w:val="none" w:sz="0" w:space="0" w:color="auto"/>
              </w:divBdr>
            </w:div>
            <w:div w:id="1806582572">
              <w:marLeft w:val="0"/>
              <w:marRight w:val="0"/>
              <w:marTop w:val="0"/>
              <w:marBottom w:val="0"/>
              <w:divBdr>
                <w:top w:val="none" w:sz="0" w:space="0" w:color="auto"/>
                <w:left w:val="none" w:sz="0" w:space="0" w:color="auto"/>
                <w:bottom w:val="none" w:sz="0" w:space="0" w:color="auto"/>
                <w:right w:val="none" w:sz="0" w:space="0" w:color="auto"/>
              </w:divBdr>
            </w:div>
            <w:div w:id="1870021635">
              <w:marLeft w:val="0"/>
              <w:marRight w:val="0"/>
              <w:marTop w:val="0"/>
              <w:marBottom w:val="0"/>
              <w:divBdr>
                <w:top w:val="none" w:sz="0" w:space="0" w:color="auto"/>
                <w:left w:val="none" w:sz="0" w:space="0" w:color="auto"/>
                <w:bottom w:val="none" w:sz="0" w:space="0" w:color="auto"/>
                <w:right w:val="none" w:sz="0" w:space="0" w:color="auto"/>
              </w:divBdr>
            </w:div>
            <w:div w:id="214672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34839">
      <w:bodyDiv w:val="1"/>
      <w:marLeft w:val="0"/>
      <w:marRight w:val="0"/>
      <w:marTop w:val="0"/>
      <w:marBottom w:val="0"/>
      <w:divBdr>
        <w:top w:val="none" w:sz="0" w:space="0" w:color="auto"/>
        <w:left w:val="none" w:sz="0" w:space="0" w:color="auto"/>
        <w:bottom w:val="none" w:sz="0" w:space="0" w:color="auto"/>
        <w:right w:val="none" w:sz="0" w:space="0" w:color="auto"/>
      </w:divBdr>
    </w:div>
    <w:div w:id="721827606">
      <w:bodyDiv w:val="1"/>
      <w:marLeft w:val="0"/>
      <w:marRight w:val="0"/>
      <w:marTop w:val="0"/>
      <w:marBottom w:val="0"/>
      <w:divBdr>
        <w:top w:val="none" w:sz="0" w:space="0" w:color="auto"/>
        <w:left w:val="none" w:sz="0" w:space="0" w:color="auto"/>
        <w:bottom w:val="none" w:sz="0" w:space="0" w:color="auto"/>
        <w:right w:val="none" w:sz="0" w:space="0" w:color="auto"/>
      </w:divBdr>
    </w:div>
    <w:div w:id="721834093">
      <w:bodyDiv w:val="1"/>
      <w:marLeft w:val="0"/>
      <w:marRight w:val="0"/>
      <w:marTop w:val="0"/>
      <w:marBottom w:val="0"/>
      <w:divBdr>
        <w:top w:val="none" w:sz="0" w:space="0" w:color="auto"/>
        <w:left w:val="none" w:sz="0" w:space="0" w:color="auto"/>
        <w:bottom w:val="none" w:sz="0" w:space="0" w:color="auto"/>
        <w:right w:val="none" w:sz="0" w:space="0" w:color="auto"/>
      </w:divBdr>
      <w:divsChild>
        <w:div w:id="1397976870">
          <w:marLeft w:val="0"/>
          <w:marRight w:val="0"/>
          <w:marTop w:val="0"/>
          <w:marBottom w:val="150"/>
          <w:divBdr>
            <w:top w:val="none" w:sz="0" w:space="0" w:color="auto"/>
            <w:left w:val="none" w:sz="0" w:space="0" w:color="auto"/>
            <w:bottom w:val="none" w:sz="0" w:space="0" w:color="auto"/>
            <w:right w:val="none" w:sz="0" w:space="0" w:color="auto"/>
          </w:divBdr>
        </w:div>
      </w:divsChild>
    </w:div>
    <w:div w:id="722098331">
      <w:bodyDiv w:val="1"/>
      <w:marLeft w:val="0"/>
      <w:marRight w:val="0"/>
      <w:marTop w:val="0"/>
      <w:marBottom w:val="0"/>
      <w:divBdr>
        <w:top w:val="none" w:sz="0" w:space="0" w:color="auto"/>
        <w:left w:val="none" w:sz="0" w:space="0" w:color="auto"/>
        <w:bottom w:val="none" w:sz="0" w:space="0" w:color="auto"/>
        <w:right w:val="none" w:sz="0" w:space="0" w:color="auto"/>
      </w:divBdr>
    </w:div>
    <w:div w:id="722604451">
      <w:bodyDiv w:val="1"/>
      <w:marLeft w:val="0"/>
      <w:marRight w:val="0"/>
      <w:marTop w:val="0"/>
      <w:marBottom w:val="0"/>
      <w:divBdr>
        <w:top w:val="none" w:sz="0" w:space="0" w:color="auto"/>
        <w:left w:val="none" w:sz="0" w:space="0" w:color="auto"/>
        <w:bottom w:val="none" w:sz="0" w:space="0" w:color="auto"/>
        <w:right w:val="none" w:sz="0" w:space="0" w:color="auto"/>
      </w:divBdr>
      <w:divsChild>
        <w:div w:id="439616470">
          <w:marLeft w:val="0"/>
          <w:marRight w:val="0"/>
          <w:marTop w:val="0"/>
          <w:marBottom w:val="150"/>
          <w:divBdr>
            <w:top w:val="none" w:sz="0" w:space="0" w:color="auto"/>
            <w:left w:val="none" w:sz="0" w:space="0" w:color="auto"/>
            <w:bottom w:val="none" w:sz="0" w:space="0" w:color="auto"/>
            <w:right w:val="none" w:sz="0" w:space="0" w:color="auto"/>
          </w:divBdr>
        </w:div>
      </w:divsChild>
    </w:div>
    <w:div w:id="722945615">
      <w:bodyDiv w:val="1"/>
      <w:marLeft w:val="0"/>
      <w:marRight w:val="0"/>
      <w:marTop w:val="0"/>
      <w:marBottom w:val="0"/>
      <w:divBdr>
        <w:top w:val="none" w:sz="0" w:space="0" w:color="auto"/>
        <w:left w:val="none" w:sz="0" w:space="0" w:color="auto"/>
        <w:bottom w:val="none" w:sz="0" w:space="0" w:color="auto"/>
        <w:right w:val="none" w:sz="0" w:space="0" w:color="auto"/>
      </w:divBdr>
    </w:div>
    <w:div w:id="723139980">
      <w:bodyDiv w:val="1"/>
      <w:marLeft w:val="0"/>
      <w:marRight w:val="0"/>
      <w:marTop w:val="0"/>
      <w:marBottom w:val="0"/>
      <w:divBdr>
        <w:top w:val="none" w:sz="0" w:space="0" w:color="auto"/>
        <w:left w:val="none" w:sz="0" w:space="0" w:color="auto"/>
        <w:bottom w:val="none" w:sz="0" w:space="0" w:color="auto"/>
        <w:right w:val="none" w:sz="0" w:space="0" w:color="auto"/>
      </w:divBdr>
      <w:divsChild>
        <w:div w:id="391656406">
          <w:marLeft w:val="0"/>
          <w:marRight w:val="0"/>
          <w:marTop w:val="0"/>
          <w:marBottom w:val="0"/>
          <w:divBdr>
            <w:top w:val="none" w:sz="0" w:space="0" w:color="auto"/>
            <w:left w:val="none" w:sz="0" w:space="0" w:color="auto"/>
            <w:bottom w:val="dotted" w:sz="6" w:space="4" w:color="DDDDDD"/>
            <w:right w:val="none" w:sz="0" w:space="0" w:color="auto"/>
          </w:divBdr>
        </w:div>
      </w:divsChild>
    </w:div>
    <w:div w:id="723531573">
      <w:bodyDiv w:val="1"/>
      <w:marLeft w:val="0"/>
      <w:marRight w:val="0"/>
      <w:marTop w:val="0"/>
      <w:marBottom w:val="0"/>
      <w:divBdr>
        <w:top w:val="none" w:sz="0" w:space="0" w:color="auto"/>
        <w:left w:val="none" w:sz="0" w:space="0" w:color="auto"/>
        <w:bottom w:val="none" w:sz="0" w:space="0" w:color="auto"/>
        <w:right w:val="none" w:sz="0" w:space="0" w:color="auto"/>
      </w:divBdr>
    </w:div>
    <w:div w:id="724329387">
      <w:bodyDiv w:val="1"/>
      <w:marLeft w:val="0"/>
      <w:marRight w:val="0"/>
      <w:marTop w:val="0"/>
      <w:marBottom w:val="0"/>
      <w:divBdr>
        <w:top w:val="none" w:sz="0" w:space="0" w:color="auto"/>
        <w:left w:val="none" w:sz="0" w:space="0" w:color="auto"/>
        <w:bottom w:val="none" w:sz="0" w:space="0" w:color="auto"/>
        <w:right w:val="none" w:sz="0" w:space="0" w:color="auto"/>
      </w:divBdr>
    </w:div>
    <w:div w:id="724376928">
      <w:bodyDiv w:val="1"/>
      <w:marLeft w:val="0"/>
      <w:marRight w:val="0"/>
      <w:marTop w:val="0"/>
      <w:marBottom w:val="0"/>
      <w:divBdr>
        <w:top w:val="none" w:sz="0" w:space="0" w:color="auto"/>
        <w:left w:val="none" w:sz="0" w:space="0" w:color="auto"/>
        <w:bottom w:val="none" w:sz="0" w:space="0" w:color="auto"/>
        <w:right w:val="none" w:sz="0" w:space="0" w:color="auto"/>
      </w:divBdr>
      <w:divsChild>
        <w:div w:id="1890727616">
          <w:marLeft w:val="0"/>
          <w:marRight w:val="0"/>
          <w:marTop w:val="0"/>
          <w:marBottom w:val="0"/>
          <w:divBdr>
            <w:top w:val="none" w:sz="0" w:space="0" w:color="auto"/>
            <w:left w:val="none" w:sz="0" w:space="0" w:color="auto"/>
            <w:bottom w:val="none" w:sz="0" w:space="0" w:color="auto"/>
            <w:right w:val="none" w:sz="0" w:space="0" w:color="auto"/>
          </w:divBdr>
          <w:divsChild>
            <w:div w:id="2025744237">
              <w:marLeft w:val="0"/>
              <w:marRight w:val="0"/>
              <w:marTop w:val="0"/>
              <w:marBottom w:val="0"/>
              <w:divBdr>
                <w:top w:val="none" w:sz="0" w:space="0" w:color="auto"/>
                <w:left w:val="none" w:sz="0" w:space="0" w:color="auto"/>
                <w:bottom w:val="none" w:sz="0" w:space="0" w:color="auto"/>
                <w:right w:val="none" w:sz="0" w:space="0" w:color="auto"/>
              </w:divBdr>
              <w:divsChild>
                <w:div w:id="4885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8375">
          <w:marLeft w:val="0"/>
          <w:marRight w:val="0"/>
          <w:marTop w:val="0"/>
          <w:marBottom w:val="75"/>
          <w:divBdr>
            <w:top w:val="none" w:sz="0" w:space="0" w:color="auto"/>
            <w:left w:val="none" w:sz="0" w:space="0" w:color="auto"/>
            <w:bottom w:val="none" w:sz="0" w:space="0" w:color="auto"/>
            <w:right w:val="none" w:sz="0" w:space="0" w:color="auto"/>
          </w:divBdr>
        </w:div>
        <w:div w:id="1951820351">
          <w:marLeft w:val="0"/>
          <w:marRight w:val="0"/>
          <w:marTop w:val="0"/>
          <w:marBottom w:val="0"/>
          <w:divBdr>
            <w:top w:val="none" w:sz="0" w:space="0" w:color="auto"/>
            <w:left w:val="none" w:sz="0" w:space="0" w:color="auto"/>
            <w:bottom w:val="none" w:sz="0" w:space="0" w:color="auto"/>
            <w:right w:val="none" w:sz="0" w:space="0" w:color="auto"/>
          </w:divBdr>
          <w:divsChild>
            <w:div w:id="5139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82268">
      <w:bodyDiv w:val="1"/>
      <w:marLeft w:val="0"/>
      <w:marRight w:val="0"/>
      <w:marTop w:val="0"/>
      <w:marBottom w:val="0"/>
      <w:divBdr>
        <w:top w:val="none" w:sz="0" w:space="0" w:color="auto"/>
        <w:left w:val="none" w:sz="0" w:space="0" w:color="auto"/>
        <w:bottom w:val="none" w:sz="0" w:space="0" w:color="auto"/>
        <w:right w:val="none" w:sz="0" w:space="0" w:color="auto"/>
      </w:divBdr>
      <w:divsChild>
        <w:div w:id="791554777">
          <w:marLeft w:val="0"/>
          <w:marRight w:val="0"/>
          <w:marTop w:val="0"/>
          <w:marBottom w:val="150"/>
          <w:divBdr>
            <w:top w:val="none" w:sz="0" w:space="0" w:color="auto"/>
            <w:left w:val="none" w:sz="0" w:space="0" w:color="auto"/>
            <w:bottom w:val="none" w:sz="0" w:space="0" w:color="auto"/>
            <w:right w:val="none" w:sz="0" w:space="0" w:color="auto"/>
          </w:divBdr>
          <w:divsChild>
            <w:div w:id="609624017">
              <w:marLeft w:val="0"/>
              <w:marRight w:val="0"/>
              <w:marTop w:val="0"/>
              <w:marBottom w:val="0"/>
              <w:divBdr>
                <w:top w:val="none" w:sz="0" w:space="0" w:color="auto"/>
                <w:left w:val="none" w:sz="0" w:space="0" w:color="auto"/>
                <w:bottom w:val="none" w:sz="0" w:space="0" w:color="auto"/>
                <w:right w:val="none" w:sz="0" w:space="0" w:color="auto"/>
              </w:divBdr>
              <w:divsChild>
                <w:div w:id="72313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1626">
          <w:marLeft w:val="0"/>
          <w:marRight w:val="0"/>
          <w:marTop w:val="0"/>
          <w:marBottom w:val="150"/>
          <w:divBdr>
            <w:top w:val="none" w:sz="0" w:space="0" w:color="auto"/>
            <w:left w:val="none" w:sz="0" w:space="0" w:color="auto"/>
            <w:bottom w:val="none" w:sz="0" w:space="0" w:color="auto"/>
            <w:right w:val="none" w:sz="0" w:space="0" w:color="auto"/>
          </w:divBdr>
        </w:div>
        <w:div w:id="378820231">
          <w:marLeft w:val="0"/>
          <w:marRight w:val="0"/>
          <w:marTop w:val="0"/>
          <w:marBottom w:val="0"/>
          <w:divBdr>
            <w:top w:val="none" w:sz="0" w:space="0" w:color="auto"/>
            <w:left w:val="none" w:sz="0" w:space="0" w:color="auto"/>
            <w:bottom w:val="none" w:sz="0" w:space="0" w:color="auto"/>
            <w:right w:val="none" w:sz="0" w:space="0" w:color="auto"/>
          </w:divBdr>
          <w:divsChild>
            <w:div w:id="5035910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25952852">
      <w:bodyDiv w:val="1"/>
      <w:marLeft w:val="0"/>
      <w:marRight w:val="0"/>
      <w:marTop w:val="0"/>
      <w:marBottom w:val="0"/>
      <w:divBdr>
        <w:top w:val="none" w:sz="0" w:space="0" w:color="auto"/>
        <w:left w:val="none" w:sz="0" w:space="0" w:color="auto"/>
        <w:bottom w:val="none" w:sz="0" w:space="0" w:color="auto"/>
        <w:right w:val="none" w:sz="0" w:space="0" w:color="auto"/>
      </w:divBdr>
    </w:div>
    <w:div w:id="726033294">
      <w:bodyDiv w:val="1"/>
      <w:marLeft w:val="0"/>
      <w:marRight w:val="0"/>
      <w:marTop w:val="0"/>
      <w:marBottom w:val="0"/>
      <w:divBdr>
        <w:top w:val="none" w:sz="0" w:space="0" w:color="auto"/>
        <w:left w:val="none" w:sz="0" w:space="0" w:color="auto"/>
        <w:bottom w:val="none" w:sz="0" w:space="0" w:color="auto"/>
        <w:right w:val="none" w:sz="0" w:space="0" w:color="auto"/>
      </w:divBdr>
      <w:divsChild>
        <w:div w:id="156387941">
          <w:marLeft w:val="0"/>
          <w:marRight w:val="0"/>
          <w:marTop w:val="0"/>
          <w:marBottom w:val="0"/>
          <w:divBdr>
            <w:top w:val="none" w:sz="0" w:space="0" w:color="auto"/>
            <w:left w:val="none" w:sz="0" w:space="0" w:color="auto"/>
            <w:bottom w:val="none" w:sz="0" w:space="0" w:color="auto"/>
            <w:right w:val="none" w:sz="0" w:space="0" w:color="auto"/>
          </w:divBdr>
          <w:divsChild>
            <w:div w:id="377779592">
              <w:marLeft w:val="0"/>
              <w:marRight w:val="0"/>
              <w:marTop w:val="0"/>
              <w:marBottom w:val="0"/>
              <w:divBdr>
                <w:top w:val="none" w:sz="0" w:space="0" w:color="auto"/>
                <w:left w:val="none" w:sz="0" w:space="0" w:color="auto"/>
                <w:bottom w:val="none" w:sz="0" w:space="0" w:color="auto"/>
                <w:right w:val="none" w:sz="0" w:space="0" w:color="auto"/>
              </w:divBdr>
              <w:divsChild>
                <w:div w:id="1237397374">
                  <w:marLeft w:val="0"/>
                  <w:marRight w:val="0"/>
                  <w:marTop w:val="0"/>
                  <w:marBottom w:val="0"/>
                  <w:divBdr>
                    <w:top w:val="none" w:sz="0" w:space="0" w:color="auto"/>
                    <w:left w:val="none" w:sz="0" w:space="0" w:color="auto"/>
                    <w:bottom w:val="none" w:sz="0" w:space="0" w:color="auto"/>
                    <w:right w:val="none" w:sz="0" w:space="0" w:color="auto"/>
                  </w:divBdr>
                  <w:divsChild>
                    <w:div w:id="1020739367">
                      <w:marLeft w:val="0"/>
                      <w:marRight w:val="0"/>
                      <w:marTop w:val="0"/>
                      <w:marBottom w:val="0"/>
                      <w:divBdr>
                        <w:top w:val="none" w:sz="0" w:space="0" w:color="auto"/>
                        <w:left w:val="none" w:sz="0" w:space="0" w:color="auto"/>
                        <w:bottom w:val="none" w:sz="0" w:space="0" w:color="auto"/>
                        <w:right w:val="none" w:sz="0" w:space="0" w:color="auto"/>
                      </w:divBdr>
                      <w:divsChild>
                        <w:div w:id="308824197">
                          <w:marLeft w:val="0"/>
                          <w:marRight w:val="0"/>
                          <w:marTop w:val="0"/>
                          <w:marBottom w:val="0"/>
                          <w:divBdr>
                            <w:top w:val="none" w:sz="0" w:space="0" w:color="auto"/>
                            <w:left w:val="none" w:sz="0" w:space="0" w:color="auto"/>
                            <w:bottom w:val="none" w:sz="0" w:space="0" w:color="auto"/>
                            <w:right w:val="none" w:sz="0" w:space="0" w:color="auto"/>
                          </w:divBdr>
                          <w:divsChild>
                            <w:div w:id="1997226449">
                              <w:marLeft w:val="0"/>
                              <w:marRight w:val="0"/>
                              <w:marTop w:val="0"/>
                              <w:marBottom w:val="0"/>
                              <w:divBdr>
                                <w:top w:val="none" w:sz="0" w:space="0" w:color="auto"/>
                                <w:left w:val="none" w:sz="0" w:space="0" w:color="auto"/>
                                <w:bottom w:val="none" w:sz="0" w:space="0" w:color="auto"/>
                                <w:right w:val="none" w:sz="0" w:space="0" w:color="auto"/>
                              </w:divBdr>
                              <w:divsChild>
                                <w:div w:id="1151601344">
                                  <w:marLeft w:val="0"/>
                                  <w:marRight w:val="0"/>
                                  <w:marTop w:val="0"/>
                                  <w:marBottom w:val="0"/>
                                  <w:divBdr>
                                    <w:top w:val="none" w:sz="0" w:space="0" w:color="auto"/>
                                    <w:left w:val="none" w:sz="0" w:space="0" w:color="auto"/>
                                    <w:bottom w:val="none" w:sz="0" w:space="0" w:color="auto"/>
                                    <w:right w:val="none" w:sz="0" w:space="0" w:color="auto"/>
                                  </w:divBdr>
                                  <w:divsChild>
                                    <w:div w:id="1093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340149">
      <w:bodyDiv w:val="1"/>
      <w:marLeft w:val="0"/>
      <w:marRight w:val="0"/>
      <w:marTop w:val="0"/>
      <w:marBottom w:val="0"/>
      <w:divBdr>
        <w:top w:val="none" w:sz="0" w:space="0" w:color="auto"/>
        <w:left w:val="none" w:sz="0" w:space="0" w:color="auto"/>
        <w:bottom w:val="none" w:sz="0" w:space="0" w:color="auto"/>
        <w:right w:val="none" w:sz="0" w:space="0" w:color="auto"/>
      </w:divBdr>
      <w:divsChild>
        <w:div w:id="135994901">
          <w:marLeft w:val="0"/>
          <w:marRight w:val="0"/>
          <w:marTop w:val="0"/>
          <w:marBottom w:val="0"/>
          <w:divBdr>
            <w:top w:val="none" w:sz="0" w:space="0" w:color="auto"/>
            <w:left w:val="none" w:sz="0" w:space="0" w:color="auto"/>
            <w:bottom w:val="dotted" w:sz="6" w:space="4" w:color="DDDDDD"/>
            <w:right w:val="none" w:sz="0" w:space="0" w:color="auto"/>
          </w:divBdr>
        </w:div>
      </w:divsChild>
    </w:div>
    <w:div w:id="726951401">
      <w:bodyDiv w:val="1"/>
      <w:marLeft w:val="0"/>
      <w:marRight w:val="0"/>
      <w:marTop w:val="0"/>
      <w:marBottom w:val="0"/>
      <w:divBdr>
        <w:top w:val="none" w:sz="0" w:space="0" w:color="auto"/>
        <w:left w:val="none" w:sz="0" w:space="0" w:color="auto"/>
        <w:bottom w:val="none" w:sz="0" w:space="0" w:color="auto"/>
        <w:right w:val="none" w:sz="0" w:space="0" w:color="auto"/>
      </w:divBdr>
      <w:divsChild>
        <w:div w:id="788201522">
          <w:marLeft w:val="0"/>
          <w:marRight w:val="0"/>
          <w:marTop w:val="0"/>
          <w:marBottom w:val="300"/>
          <w:divBdr>
            <w:top w:val="none" w:sz="0" w:space="0" w:color="auto"/>
            <w:left w:val="none" w:sz="0" w:space="0" w:color="auto"/>
            <w:bottom w:val="none" w:sz="0" w:space="0" w:color="auto"/>
            <w:right w:val="none" w:sz="0" w:space="0" w:color="auto"/>
          </w:divBdr>
          <w:divsChild>
            <w:div w:id="735127389">
              <w:marLeft w:val="0"/>
              <w:marRight w:val="0"/>
              <w:marTop w:val="0"/>
              <w:marBottom w:val="0"/>
              <w:divBdr>
                <w:top w:val="none" w:sz="0" w:space="0" w:color="auto"/>
                <w:left w:val="none" w:sz="0" w:space="0" w:color="auto"/>
                <w:bottom w:val="none" w:sz="0" w:space="0" w:color="auto"/>
                <w:right w:val="none" w:sz="0" w:space="0" w:color="auto"/>
              </w:divBdr>
            </w:div>
          </w:divsChild>
        </w:div>
        <w:div w:id="1597665743">
          <w:marLeft w:val="0"/>
          <w:marRight w:val="0"/>
          <w:marTop w:val="0"/>
          <w:marBottom w:val="75"/>
          <w:divBdr>
            <w:top w:val="none" w:sz="0" w:space="0" w:color="auto"/>
            <w:left w:val="none" w:sz="0" w:space="0" w:color="auto"/>
            <w:bottom w:val="none" w:sz="0" w:space="0" w:color="auto"/>
            <w:right w:val="none" w:sz="0" w:space="0" w:color="auto"/>
          </w:divBdr>
        </w:div>
        <w:div w:id="1960140571">
          <w:marLeft w:val="0"/>
          <w:marRight w:val="0"/>
          <w:marTop w:val="0"/>
          <w:marBottom w:val="0"/>
          <w:divBdr>
            <w:top w:val="none" w:sz="0" w:space="0" w:color="auto"/>
            <w:left w:val="none" w:sz="0" w:space="0" w:color="auto"/>
            <w:bottom w:val="none" w:sz="0" w:space="0" w:color="auto"/>
            <w:right w:val="none" w:sz="0" w:space="0" w:color="auto"/>
          </w:divBdr>
        </w:div>
        <w:div w:id="2043818323">
          <w:marLeft w:val="0"/>
          <w:marRight w:val="0"/>
          <w:marTop w:val="0"/>
          <w:marBottom w:val="0"/>
          <w:divBdr>
            <w:top w:val="none" w:sz="0" w:space="0" w:color="auto"/>
            <w:left w:val="none" w:sz="0" w:space="0" w:color="auto"/>
            <w:bottom w:val="none" w:sz="0" w:space="0" w:color="auto"/>
            <w:right w:val="none" w:sz="0" w:space="0" w:color="auto"/>
          </w:divBdr>
          <w:divsChild>
            <w:div w:id="279261454">
              <w:marLeft w:val="0"/>
              <w:marRight w:val="0"/>
              <w:marTop w:val="0"/>
              <w:marBottom w:val="0"/>
              <w:divBdr>
                <w:top w:val="none" w:sz="0" w:space="0" w:color="auto"/>
                <w:left w:val="none" w:sz="0" w:space="0" w:color="auto"/>
                <w:bottom w:val="none" w:sz="0" w:space="0" w:color="auto"/>
                <w:right w:val="none" w:sz="0" w:space="0" w:color="auto"/>
              </w:divBdr>
              <w:divsChild>
                <w:div w:id="120783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43704">
      <w:bodyDiv w:val="1"/>
      <w:marLeft w:val="0"/>
      <w:marRight w:val="0"/>
      <w:marTop w:val="0"/>
      <w:marBottom w:val="0"/>
      <w:divBdr>
        <w:top w:val="none" w:sz="0" w:space="0" w:color="auto"/>
        <w:left w:val="none" w:sz="0" w:space="0" w:color="auto"/>
        <w:bottom w:val="none" w:sz="0" w:space="0" w:color="auto"/>
        <w:right w:val="none" w:sz="0" w:space="0" w:color="auto"/>
      </w:divBdr>
      <w:divsChild>
        <w:div w:id="14432368">
          <w:marLeft w:val="0"/>
          <w:marRight w:val="0"/>
          <w:marTop w:val="0"/>
          <w:marBottom w:val="0"/>
          <w:divBdr>
            <w:top w:val="none" w:sz="0" w:space="0" w:color="auto"/>
            <w:left w:val="none" w:sz="0" w:space="0" w:color="auto"/>
            <w:bottom w:val="none" w:sz="0" w:space="0" w:color="auto"/>
            <w:right w:val="none" w:sz="0" w:space="0" w:color="auto"/>
          </w:divBdr>
          <w:divsChild>
            <w:div w:id="1941526944">
              <w:marLeft w:val="0"/>
              <w:marRight w:val="0"/>
              <w:marTop w:val="0"/>
              <w:marBottom w:val="0"/>
              <w:divBdr>
                <w:top w:val="none" w:sz="0" w:space="0" w:color="auto"/>
                <w:left w:val="none" w:sz="0" w:space="0" w:color="auto"/>
                <w:bottom w:val="none" w:sz="0" w:space="0" w:color="auto"/>
                <w:right w:val="none" w:sz="0" w:space="0" w:color="auto"/>
              </w:divBdr>
              <w:divsChild>
                <w:div w:id="521748487">
                  <w:marLeft w:val="0"/>
                  <w:marRight w:val="0"/>
                  <w:marTop w:val="0"/>
                  <w:marBottom w:val="0"/>
                  <w:divBdr>
                    <w:top w:val="none" w:sz="0" w:space="0" w:color="auto"/>
                    <w:left w:val="none" w:sz="0" w:space="0" w:color="auto"/>
                    <w:bottom w:val="none" w:sz="0" w:space="0" w:color="auto"/>
                    <w:right w:val="none" w:sz="0" w:space="0" w:color="auto"/>
                  </w:divBdr>
                  <w:divsChild>
                    <w:div w:id="1225600374">
                      <w:marLeft w:val="0"/>
                      <w:marRight w:val="0"/>
                      <w:marTop w:val="0"/>
                      <w:marBottom w:val="0"/>
                      <w:divBdr>
                        <w:top w:val="none" w:sz="0" w:space="0" w:color="auto"/>
                        <w:left w:val="none" w:sz="0" w:space="0" w:color="auto"/>
                        <w:bottom w:val="none" w:sz="0" w:space="0" w:color="auto"/>
                        <w:right w:val="none" w:sz="0" w:space="0" w:color="auto"/>
                      </w:divBdr>
                      <w:divsChild>
                        <w:div w:id="132601180">
                          <w:marLeft w:val="0"/>
                          <w:marRight w:val="0"/>
                          <w:marTop w:val="0"/>
                          <w:marBottom w:val="0"/>
                          <w:divBdr>
                            <w:top w:val="none" w:sz="0" w:space="0" w:color="auto"/>
                            <w:left w:val="none" w:sz="0" w:space="0" w:color="auto"/>
                            <w:bottom w:val="none" w:sz="0" w:space="0" w:color="auto"/>
                            <w:right w:val="none" w:sz="0" w:space="0" w:color="auto"/>
                          </w:divBdr>
                          <w:divsChild>
                            <w:div w:id="1443693995">
                              <w:marLeft w:val="0"/>
                              <w:marRight w:val="0"/>
                              <w:marTop w:val="0"/>
                              <w:marBottom w:val="0"/>
                              <w:divBdr>
                                <w:top w:val="none" w:sz="0" w:space="0" w:color="auto"/>
                                <w:left w:val="none" w:sz="0" w:space="0" w:color="auto"/>
                                <w:bottom w:val="none" w:sz="0" w:space="0" w:color="auto"/>
                                <w:right w:val="none" w:sz="0" w:space="0" w:color="auto"/>
                              </w:divBdr>
                              <w:divsChild>
                                <w:div w:id="1967540932">
                                  <w:marLeft w:val="0"/>
                                  <w:marRight w:val="0"/>
                                  <w:marTop w:val="0"/>
                                  <w:marBottom w:val="0"/>
                                  <w:divBdr>
                                    <w:top w:val="none" w:sz="0" w:space="0" w:color="auto"/>
                                    <w:left w:val="none" w:sz="0" w:space="0" w:color="auto"/>
                                    <w:bottom w:val="none" w:sz="0" w:space="0" w:color="auto"/>
                                    <w:right w:val="none" w:sz="0" w:space="0" w:color="auto"/>
                                  </w:divBdr>
                                  <w:divsChild>
                                    <w:div w:id="9519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151738">
      <w:bodyDiv w:val="1"/>
      <w:marLeft w:val="0"/>
      <w:marRight w:val="0"/>
      <w:marTop w:val="0"/>
      <w:marBottom w:val="0"/>
      <w:divBdr>
        <w:top w:val="none" w:sz="0" w:space="0" w:color="auto"/>
        <w:left w:val="none" w:sz="0" w:space="0" w:color="auto"/>
        <w:bottom w:val="none" w:sz="0" w:space="0" w:color="auto"/>
        <w:right w:val="none" w:sz="0" w:space="0" w:color="auto"/>
      </w:divBdr>
      <w:divsChild>
        <w:div w:id="82726778">
          <w:marLeft w:val="0"/>
          <w:marRight w:val="0"/>
          <w:marTop w:val="0"/>
          <w:marBottom w:val="0"/>
          <w:divBdr>
            <w:top w:val="none" w:sz="0" w:space="0" w:color="auto"/>
            <w:left w:val="none" w:sz="0" w:space="0" w:color="auto"/>
            <w:bottom w:val="dotted" w:sz="6" w:space="4" w:color="DDDDDD"/>
            <w:right w:val="none" w:sz="0" w:space="0" w:color="auto"/>
          </w:divBdr>
          <w:divsChild>
            <w:div w:id="40515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12827">
      <w:bodyDiv w:val="1"/>
      <w:marLeft w:val="0"/>
      <w:marRight w:val="0"/>
      <w:marTop w:val="0"/>
      <w:marBottom w:val="0"/>
      <w:divBdr>
        <w:top w:val="none" w:sz="0" w:space="0" w:color="auto"/>
        <w:left w:val="none" w:sz="0" w:space="0" w:color="auto"/>
        <w:bottom w:val="none" w:sz="0" w:space="0" w:color="auto"/>
        <w:right w:val="none" w:sz="0" w:space="0" w:color="auto"/>
      </w:divBdr>
      <w:divsChild>
        <w:div w:id="1146244673">
          <w:marLeft w:val="0"/>
          <w:marRight w:val="0"/>
          <w:marTop w:val="0"/>
          <w:marBottom w:val="0"/>
          <w:divBdr>
            <w:top w:val="none" w:sz="0" w:space="0" w:color="auto"/>
            <w:left w:val="none" w:sz="0" w:space="0" w:color="auto"/>
            <w:bottom w:val="none" w:sz="0" w:space="0" w:color="auto"/>
            <w:right w:val="none" w:sz="0" w:space="0" w:color="auto"/>
          </w:divBdr>
          <w:divsChild>
            <w:div w:id="88746442">
              <w:marLeft w:val="0"/>
              <w:marRight w:val="0"/>
              <w:marTop w:val="0"/>
              <w:marBottom w:val="150"/>
              <w:divBdr>
                <w:top w:val="none" w:sz="0" w:space="0" w:color="auto"/>
                <w:left w:val="none" w:sz="0" w:space="0" w:color="auto"/>
                <w:bottom w:val="none" w:sz="0" w:space="0" w:color="auto"/>
                <w:right w:val="none" w:sz="0" w:space="0" w:color="auto"/>
              </w:divBdr>
            </w:div>
            <w:div w:id="10777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4323">
      <w:bodyDiv w:val="1"/>
      <w:marLeft w:val="0"/>
      <w:marRight w:val="0"/>
      <w:marTop w:val="0"/>
      <w:marBottom w:val="0"/>
      <w:divBdr>
        <w:top w:val="none" w:sz="0" w:space="0" w:color="auto"/>
        <w:left w:val="none" w:sz="0" w:space="0" w:color="auto"/>
        <w:bottom w:val="none" w:sz="0" w:space="0" w:color="auto"/>
        <w:right w:val="none" w:sz="0" w:space="0" w:color="auto"/>
      </w:divBdr>
    </w:div>
    <w:div w:id="728722341">
      <w:bodyDiv w:val="1"/>
      <w:marLeft w:val="0"/>
      <w:marRight w:val="0"/>
      <w:marTop w:val="0"/>
      <w:marBottom w:val="0"/>
      <w:divBdr>
        <w:top w:val="none" w:sz="0" w:space="0" w:color="auto"/>
        <w:left w:val="none" w:sz="0" w:space="0" w:color="auto"/>
        <w:bottom w:val="none" w:sz="0" w:space="0" w:color="auto"/>
        <w:right w:val="none" w:sz="0" w:space="0" w:color="auto"/>
      </w:divBdr>
      <w:divsChild>
        <w:div w:id="170531006">
          <w:marLeft w:val="0"/>
          <w:marRight w:val="0"/>
          <w:marTop w:val="0"/>
          <w:marBottom w:val="150"/>
          <w:divBdr>
            <w:top w:val="none" w:sz="0" w:space="0" w:color="auto"/>
            <w:left w:val="none" w:sz="0" w:space="0" w:color="auto"/>
            <w:bottom w:val="none" w:sz="0" w:space="0" w:color="auto"/>
            <w:right w:val="none" w:sz="0" w:space="0" w:color="auto"/>
          </w:divBdr>
          <w:divsChild>
            <w:div w:id="139886324">
              <w:marLeft w:val="0"/>
              <w:marRight w:val="0"/>
              <w:marTop w:val="0"/>
              <w:marBottom w:val="0"/>
              <w:divBdr>
                <w:top w:val="none" w:sz="0" w:space="0" w:color="auto"/>
                <w:left w:val="none" w:sz="0" w:space="0" w:color="auto"/>
                <w:bottom w:val="none" w:sz="0" w:space="0" w:color="auto"/>
                <w:right w:val="none" w:sz="0" w:space="0" w:color="auto"/>
              </w:divBdr>
            </w:div>
          </w:divsChild>
        </w:div>
        <w:div w:id="123350457">
          <w:marLeft w:val="0"/>
          <w:marRight w:val="0"/>
          <w:marTop w:val="0"/>
          <w:marBottom w:val="0"/>
          <w:divBdr>
            <w:top w:val="none" w:sz="0" w:space="0" w:color="auto"/>
            <w:left w:val="none" w:sz="0" w:space="0" w:color="auto"/>
            <w:bottom w:val="none" w:sz="0" w:space="0" w:color="auto"/>
            <w:right w:val="none" w:sz="0" w:space="0" w:color="auto"/>
          </w:divBdr>
          <w:divsChild>
            <w:div w:id="1123816064">
              <w:marLeft w:val="0"/>
              <w:marRight w:val="0"/>
              <w:marTop w:val="0"/>
              <w:marBottom w:val="150"/>
              <w:divBdr>
                <w:top w:val="none" w:sz="0" w:space="0" w:color="auto"/>
                <w:left w:val="none" w:sz="0" w:space="0" w:color="auto"/>
                <w:bottom w:val="none" w:sz="0" w:space="0" w:color="auto"/>
                <w:right w:val="none" w:sz="0" w:space="0" w:color="auto"/>
              </w:divBdr>
            </w:div>
            <w:div w:id="154725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55440">
      <w:bodyDiv w:val="1"/>
      <w:marLeft w:val="0"/>
      <w:marRight w:val="0"/>
      <w:marTop w:val="0"/>
      <w:marBottom w:val="0"/>
      <w:divBdr>
        <w:top w:val="none" w:sz="0" w:space="0" w:color="auto"/>
        <w:left w:val="none" w:sz="0" w:space="0" w:color="auto"/>
        <w:bottom w:val="none" w:sz="0" w:space="0" w:color="auto"/>
        <w:right w:val="none" w:sz="0" w:space="0" w:color="auto"/>
      </w:divBdr>
      <w:divsChild>
        <w:div w:id="1603606437">
          <w:marLeft w:val="0"/>
          <w:marRight w:val="0"/>
          <w:marTop w:val="0"/>
          <w:marBottom w:val="0"/>
          <w:divBdr>
            <w:top w:val="none" w:sz="0" w:space="0" w:color="auto"/>
            <w:left w:val="none" w:sz="0" w:space="0" w:color="auto"/>
            <w:bottom w:val="none" w:sz="0" w:space="0" w:color="auto"/>
            <w:right w:val="none" w:sz="0" w:space="0" w:color="auto"/>
          </w:divBdr>
          <w:divsChild>
            <w:div w:id="1049257433">
              <w:marLeft w:val="0"/>
              <w:marRight w:val="0"/>
              <w:marTop w:val="0"/>
              <w:marBottom w:val="0"/>
              <w:divBdr>
                <w:top w:val="none" w:sz="0" w:space="0" w:color="auto"/>
                <w:left w:val="none" w:sz="0" w:space="0" w:color="auto"/>
                <w:bottom w:val="none" w:sz="0" w:space="0" w:color="auto"/>
                <w:right w:val="none" w:sz="0" w:space="0" w:color="auto"/>
              </w:divBdr>
              <w:divsChild>
                <w:div w:id="1140155177">
                  <w:marLeft w:val="0"/>
                  <w:marRight w:val="0"/>
                  <w:marTop w:val="0"/>
                  <w:marBottom w:val="0"/>
                  <w:divBdr>
                    <w:top w:val="none" w:sz="0" w:space="0" w:color="auto"/>
                    <w:left w:val="none" w:sz="0" w:space="0" w:color="auto"/>
                    <w:bottom w:val="none" w:sz="0" w:space="0" w:color="auto"/>
                    <w:right w:val="none" w:sz="0" w:space="0" w:color="auto"/>
                  </w:divBdr>
                  <w:divsChild>
                    <w:div w:id="1618023534">
                      <w:marLeft w:val="0"/>
                      <w:marRight w:val="0"/>
                      <w:marTop w:val="0"/>
                      <w:marBottom w:val="0"/>
                      <w:divBdr>
                        <w:top w:val="none" w:sz="0" w:space="0" w:color="auto"/>
                        <w:left w:val="none" w:sz="0" w:space="0" w:color="auto"/>
                        <w:bottom w:val="none" w:sz="0" w:space="0" w:color="auto"/>
                        <w:right w:val="none" w:sz="0" w:space="0" w:color="auto"/>
                      </w:divBdr>
                      <w:divsChild>
                        <w:div w:id="801072531">
                          <w:marLeft w:val="0"/>
                          <w:marRight w:val="0"/>
                          <w:marTop w:val="0"/>
                          <w:marBottom w:val="0"/>
                          <w:divBdr>
                            <w:top w:val="none" w:sz="0" w:space="0" w:color="auto"/>
                            <w:left w:val="none" w:sz="0" w:space="0" w:color="auto"/>
                            <w:bottom w:val="none" w:sz="0" w:space="0" w:color="auto"/>
                            <w:right w:val="none" w:sz="0" w:space="0" w:color="auto"/>
                          </w:divBdr>
                          <w:divsChild>
                            <w:div w:id="2077849526">
                              <w:marLeft w:val="0"/>
                              <w:marRight w:val="0"/>
                              <w:marTop w:val="0"/>
                              <w:marBottom w:val="0"/>
                              <w:divBdr>
                                <w:top w:val="none" w:sz="0" w:space="0" w:color="auto"/>
                                <w:left w:val="none" w:sz="0" w:space="0" w:color="auto"/>
                                <w:bottom w:val="none" w:sz="0" w:space="0" w:color="auto"/>
                                <w:right w:val="none" w:sz="0" w:space="0" w:color="auto"/>
                              </w:divBdr>
                              <w:divsChild>
                                <w:div w:id="590430182">
                                  <w:marLeft w:val="0"/>
                                  <w:marRight w:val="0"/>
                                  <w:marTop w:val="0"/>
                                  <w:marBottom w:val="0"/>
                                  <w:divBdr>
                                    <w:top w:val="none" w:sz="0" w:space="0" w:color="auto"/>
                                    <w:left w:val="none" w:sz="0" w:space="0" w:color="auto"/>
                                    <w:bottom w:val="none" w:sz="0" w:space="0" w:color="auto"/>
                                    <w:right w:val="none" w:sz="0" w:space="0" w:color="auto"/>
                                  </w:divBdr>
                                  <w:divsChild>
                                    <w:div w:id="147286745">
                                      <w:marLeft w:val="0"/>
                                      <w:marRight w:val="0"/>
                                      <w:marTop w:val="0"/>
                                      <w:marBottom w:val="0"/>
                                      <w:divBdr>
                                        <w:top w:val="none" w:sz="0" w:space="0" w:color="auto"/>
                                        <w:left w:val="none" w:sz="0" w:space="0" w:color="auto"/>
                                        <w:bottom w:val="none" w:sz="0" w:space="0" w:color="auto"/>
                                        <w:right w:val="none" w:sz="0" w:space="0" w:color="auto"/>
                                      </w:divBdr>
                                      <w:divsChild>
                                        <w:div w:id="18496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9159770">
      <w:bodyDiv w:val="1"/>
      <w:marLeft w:val="0"/>
      <w:marRight w:val="0"/>
      <w:marTop w:val="0"/>
      <w:marBottom w:val="0"/>
      <w:divBdr>
        <w:top w:val="none" w:sz="0" w:space="0" w:color="auto"/>
        <w:left w:val="none" w:sz="0" w:space="0" w:color="auto"/>
        <w:bottom w:val="none" w:sz="0" w:space="0" w:color="auto"/>
        <w:right w:val="none" w:sz="0" w:space="0" w:color="auto"/>
      </w:divBdr>
      <w:divsChild>
        <w:div w:id="66389157">
          <w:marLeft w:val="0"/>
          <w:marRight w:val="0"/>
          <w:marTop w:val="0"/>
          <w:marBottom w:val="0"/>
          <w:divBdr>
            <w:top w:val="none" w:sz="0" w:space="0" w:color="auto"/>
            <w:left w:val="none" w:sz="0" w:space="0" w:color="auto"/>
            <w:bottom w:val="dotted" w:sz="6" w:space="4" w:color="DDDDDD"/>
            <w:right w:val="none" w:sz="0" w:space="0" w:color="auto"/>
          </w:divBdr>
        </w:div>
      </w:divsChild>
    </w:div>
    <w:div w:id="729571707">
      <w:bodyDiv w:val="1"/>
      <w:marLeft w:val="0"/>
      <w:marRight w:val="0"/>
      <w:marTop w:val="0"/>
      <w:marBottom w:val="0"/>
      <w:divBdr>
        <w:top w:val="none" w:sz="0" w:space="0" w:color="auto"/>
        <w:left w:val="none" w:sz="0" w:space="0" w:color="auto"/>
        <w:bottom w:val="none" w:sz="0" w:space="0" w:color="auto"/>
        <w:right w:val="none" w:sz="0" w:space="0" w:color="auto"/>
      </w:divBdr>
    </w:div>
    <w:div w:id="729621277">
      <w:bodyDiv w:val="1"/>
      <w:marLeft w:val="0"/>
      <w:marRight w:val="0"/>
      <w:marTop w:val="0"/>
      <w:marBottom w:val="0"/>
      <w:divBdr>
        <w:top w:val="none" w:sz="0" w:space="0" w:color="auto"/>
        <w:left w:val="none" w:sz="0" w:space="0" w:color="auto"/>
        <w:bottom w:val="none" w:sz="0" w:space="0" w:color="auto"/>
        <w:right w:val="none" w:sz="0" w:space="0" w:color="auto"/>
      </w:divBdr>
      <w:divsChild>
        <w:div w:id="176311019">
          <w:marLeft w:val="0"/>
          <w:marRight w:val="0"/>
          <w:marTop w:val="0"/>
          <w:marBottom w:val="0"/>
          <w:divBdr>
            <w:top w:val="none" w:sz="0" w:space="0" w:color="auto"/>
            <w:left w:val="none" w:sz="0" w:space="0" w:color="auto"/>
            <w:bottom w:val="none" w:sz="0" w:space="0" w:color="auto"/>
            <w:right w:val="none" w:sz="0" w:space="0" w:color="auto"/>
          </w:divBdr>
          <w:divsChild>
            <w:div w:id="2099592870">
              <w:marLeft w:val="0"/>
              <w:marRight w:val="0"/>
              <w:marTop w:val="0"/>
              <w:marBottom w:val="0"/>
              <w:divBdr>
                <w:top w:val="none" w:sz="0" w:space="0" w:color="auto"/>
                <w:left w:val="none" w:sz="0" w:space="0" w:color="auto"/>
                <w:bottom w:val="none" w:sz="0" w:space="0" w:color="auto"/>
                <w:right w:val="none" w:sz="0" w:space="0" w:color="auto"/>
              </w:divBdr>
              <w:divsChild>
                <w:div w:id="1359237469">
                  <w:marLeft w:val="0"/>
                  <w:marRight w:val="0"/>
                  <w:marTop w:val="0"/>
                  <w:marBottom w:val="0"/>
                  <w:divBdr>
                    <w:top w:val="none" w:sz="0" w:space="0" w:color="auto"/>
                    <w:left w:val="none" w:sz="0" w:space="0" w:color="auto"/>
                    <w:bottom w:val="none" w:sz="0" w:space="0" w:color="auto"/>
                    <w:right w:val="none" w:sz="0" w:space="0" w:color="auto"/>
                  </w:divBdr>
                  <w:divsChild>
                    <w:div w:id="1196037590">
                      <w:marLeft w:val="0"/>
                      <w:marRight w:val="0"/>
                      <w:marTop w:val="0"/>
                      <w:marBottom w:val="0"/>
                      <w:divBdr>
                        <w:top w:val="none" w:sz="0" w:space="0" w:color="auto"/>
                        <w:left w:val="none" w:sz="0" w:space="0" w:color="auto"/>
                        <w:bottom w:val="none" w:sz="0" w:space="0" w:color="auto"/>
                        <w:right w:val="none" w:sz="0" w:space="0" w:color="auto"/>
                      </w:divBdr>
                      <w:divsChild>
                        <w:div w:id="1728213639">
                          <w:marLeft w:val="0"/>
                          <w:marRight w:val="0"/>
                          <w:marTop w:val="0"/>
                          <w:marBottom w:val="0"/>
                          <w:divBdr>
                            <w:top w:val="none" w:sz="0" w:space="0" w:color="auto"/>
                            <w:left w:val="none" w:sz="0" w:space="0" w:color="auto"/>
                            <w:bottom w:val="none" w:sz="0" w:space="0" w:color="auto"/>
                            <w:right w:val="none" w:sz="0" w:space="0" w:color="auto"/>
                          </w:divBdr>
                          <w:divsChild>
                            <w:div w:id="761224251">
                              <w:marLeft w:val="0"/>
                              <w:marRight w:val="0"/>
                              <w:marTop w:val="0"/>
                              <w:marBottom w:val="0"/>
                              <w:divBdr>
                                <w:top w:val="none" w:sz="0" w:space="0" w:color="auto"/>
                                <w:left w:val="none" w:sz="0" w:space="0" w:color="auto"/>
                                <w:bottom w:val="none" w:sz="0" w:space="0" w:color="auto"/>
                                <w:right w:val="none" w:sz="0" w:space="0" w:color="auto"/>
                              </w:divBdr>
                              <w:divsChild>
                                <w:div w:id="20859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814540">
      <w:bodyDiv w:val="1"/>
      <w:marLeft w:val="0"/>
      <w:marRight w:val="0"/>
      <w:marTop w:val="0"/>
      <w:marBottom w:val="0"/>
      <w:divBdr>
        <w:top w:val="none" w:sz="0" w:space="0" w:color="auto"/>
        <w:left w:val="none" w:sz="0" w:space="0" w:color="auto"/>
        <w:bottom w:val="none" w:sz="0" w:space="0" w:color="auto"/>
        <w:right w:val="none" w:sz="0" w:space="0" w:color="auto"/>
      </w:divBdr>
      <w:divsChild>
        <w:div w:id="1341542657">
          <w:marLeft w:val="0"/>
          <w:marRight w:val="0"/>
          <w:marTop w:val="0"/>
          <w:marBottom w:val="180"/>
          <w:divBdr>
            <w:top w:val="none" w:sz="0" w:space="0" w:color="auto"/>
            <w:left w:val="none" w:sz="0" w:space="0" w:color="auto"/>
            <w:bottom w:val="none" w:sz="0" w:space="0" w:color="auto"/>
            <w:right w:val="none" w:sz="0" w:space="0" w:color="auto"/>
          </w:divBdr>
        </w:div>
      </w:divsChild>
    </w:div>
    <w:div w:id="730924795">
      <w:bodyDiv w:val="1"/>
      <w:marLeft w:val="0"/>
      <w:marRight w:val="0"/>
      <w:marTop w:val="0"/>
      <w:marBottom w:val="0"/>
      <w:divBdr>
        <w:top w:val="none" w:sz="0" w:space="0" w:color="auto"/>
        <w:left w:val="none" w:sz="0" w:space="0" w:color="auto"/>
        <w:bottom w:val="none" w:sz="0" w:space="0" w:color="auto"/>
        <w:right w:val="none" w:sz="0" w:space="0" w:color="auto"/>
      </w:divBdr>
      <w:divsChild>
        <w:div w:id="1315256191">
          <w:marLeft w:val="0"/>
          <w:marRight w:val="0"/>
          <w:marTop w:val="0"/>
          <w:marBottom w:val="0"/>
          <w:divBdr>
            <w:top w:val="none" w:sz="0" w:space="0" w:color="auto"/>
            <w:left w:val="none" w:sz="0" w:space="0" w:color="auto"/>
            <w:bottom w:val="none" w:sz="0" w:space="0" w:color="auto"/>
            <w:right w:val="none" w:sz="0" w:space="0" w:color="auto"/>
          </w:divBdr>
          <w:divsChild>
            <w:div w:id="393509672">
              <w:marLeft w:val="0"/>
              <w:marRight w:val="0"/>
              <w:marTop w:val="0"/>
              <w:marBottom w:val="0"/>
              <w:divBdr>
                <w:top w:val="none" w:sz="0" w:space="0" w:color="auto"/>
                <w:left w:val="none" w:sz="0" w:space="0" w:color="auto"/>
                <w:bottom w:val="none" w:sz="0" w:space="0" w:color="auto"/>
                <w:right w:val="none" w:sz="0" w:space="0" w:color="auto"/>
              </w:divBdr>
              <w:divsChild>
                <w:div w:id="1622147803">
                  <w:marLeft w:val="0"/>
                  <w:marRight w:val="0"/>
                  <w:marTop w:val="0"/>
                  <w:marBottom w:val="0"/>
                  <w:divBdr>
                    <w:top w:val="none" w:sz="0" w:space="0" w:color="auto"/>
                    <w:left w:val="none" w:sz="0" w:space="0" w:color="auto"/>
                    <w:bottom w:val="none" w:sz="0" w:space="0" w:color="auto"/>
                    <w:right w:val="none" w:sz="0" w:space="0" w:color="auto"/>
                  </w:divBdr>
                  <w:divsChild>
                    <w:div w:id="954217535">
                      <w:marLeft w:val="0"/>
                      <w:marRight w:val="0"/>
                      <w:marTop w:val="0"/>
                      <w:marBottom w:val="0"/>
                      <w:divBdr>
                        <w:top w:val="none" w:sz="0" w:space="0" w:color="auto"/>
                        <w:left w:val="none" w:sz="0" w:space="0" w:color="auto"/>
                        <w:bottom w:val="none" w:sz="0" w:space="0" w:color="auto"/>
                        <w:right w:val="none" w:sz="0" w:space="0" w:color="auto"/>
                      </w:divBdr>
                      <w:divsChild>
                        <w:div w:id="1205561062">
                          <w:marLeft w:val="0"/>
                          <w:marRight w:val="0"/>
                          <w:marTop w:val="0"/>
                          <w:marBottom w:val="0"/>
                          <w:divBdr>
                            <w:top w:val="none" w:sz="0" w:space="0" w:color="auto"/>
                            <w:left w:val="none" w:sz="0" w:space="0" w:color="auto"/>
                            <w:bottom w:val="none" w:sz="0" w:space="0" w:color="auto"/>
                            <w:right w:val="none" w:sz="0" w:space="0" w:color="auto"/>
                          </w:divBdr>
                          <w:divsChild>
                            <w:div w:id="1866209454">
                              <w:marLeft w:val="0"/>
                              <w:marRight w:val="0"/>
                              <w:marTop w:val="0"/>
                              <w:marBottom w:val="0"/>
                              <w:divBdr>
                                <w:top w:val="none" w:sz="0" w:space="0" w:color="auto"/>
                                <w:left w:val="none" w:sz="0" w:space="0" w:color="auto"/>
                                <w:bottom w:val="none" w:sz="0" w:space="0" w:color="auto"/>
                                <w:right w:val="none" w:sz="0" w:space="0" w:color="auto"/>
                              </w:divBdr>
                              <w:divsChild>
                                <w:div w:id="19426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348661">
      <w:bodyDiv w:val="1"/>
      <w:marLeft w:val="0"/>
      <w:marRight w:val="0"/>
      <w:marTop w:val="0"/>
      <w:marBottom w:val="0"/>
      <w:divBdr>
        <w:top w:val="none" w:sz="0" w:space="0" w:color="auto"/>
        <w:left w:val="none" w:sz="0" w:space="0" w:color="auto"/>
        <w:bottom w:val="none" w:sz="0" w:space="0" w:color="auto"/>
        <w:right w:val="none" w:sz="0" w:space="0" w:color="auto"/>
      </w:divBdr>
      <w:divsChild>
        <w:div w:id="550270522">
          <w:marLeft w:val="0"/>
          <w:marRight w:val="0"/>
          <w:marTop w:val="0"/>
          <w:marBottom w:val="0"/>
          <w:divBdr>
            <w:top w:val="none" w:sz="0" w:space="0" w:color="auto"/>
            <w:left w:val="none" w:sz="0" w:space="0" w:color="auto"/>
            <w:bottom w:val="none" w:sz="0" w:space="0" w:color="auto"/>
            <w:right w:val="none" w:sz="0" w:space="0" w:color="auto"/>
          </w:divBdr>
          <w:divsChild>
            <w:div w:id="41681087">
              <w:marLeft w:val="0"/>
              <w:marRight w:val="0"/>
              <w:marTop w:val="0"/>
              <w:marBottom w:val="0"/>
              <w:divBdr>
                <w:top w:val="none" w:sz="0" w:space="0" w:color="auto"/>
                <w:left w:val="none" w:sz="0" w:space="0" w:color="auto"/>
                <w:bottom w:val="none" w:sz="0" w:space="0" w:color="auto"/>
                <w:right w:val="none" w:sz="0" w:space="0" w:color="auto"/>
              </w:divBdr>
              <w:divsChild>
                <w:div w:id="968173357">
                  <w:marLeft w:val="0"/>
                  <w:marRight w:val="0"/>
                  <w:marTop w:val="0"/>
                  <w:marBottom w:val="0"/>
                  <w:divBdr>
                    <w:top w:val="none" w:sz="0" w:space="0" w:color="auto"/>
                    <w:left w:val="none" w:sz="0" w:space="0" w:color="auto"/>
                    <w:bottom w:val="none" w:sz="0" w:space="0" w:color="auto"/>
                    <w:right w:val="none" w:sz="0" w:space="0" w:color="auto"/>
                  </w:divBdr>
                  <w:divsChild>
                    <w:div w:id="1288851476">
                      <w:marLeft w:val="0"/>
                      <w:marRight w:val="0"/>
                      <w:marTop w:val="0"/>
                      <w:marBottom w:val="0"/>
                      <w:divBdr>
                        <w:top w:val="none" w:sz="0" w:space="0" w:color="auto"/>
                        <w:left w:val="none" w:sz="0" w:space="0" w:color="auto"/>
                        <w:bottom w:val="none" w:sz="0" w:space="0" w:color="auto"/>
                        <w:right w:val="none" w:sz="0" w:space="0" w:color="auto"/>
                      </w:divBdr>
                      <w:divsChild>
                        <w:div w:id="706216652">
                          <w:marLeft w:val="0"/>
                          <w:marRight w:val="0"/>
                          <w:marTop w:val="0"/>
                          <w:marBottom w:val="0"/>
                          <w:divBdr>
                            <w:top w:val="none" w:sz="0" w:space="0" w:color="auto"/>
                            <w:left w:val="none" w:sz="0" w:space="0" w:color="auto"/>
                            <w:bottom w:val="none" w:sz="0" w:space="0" w:color="auto"/>
                            <w:right w:val="none" w:sz="0" w:space="0" w:color="auto"/>
                          </w:divBdr>
                          <w:divsChild>
                            <w:div w:id="1706982793">
                              <w:marLeft w:val="0"/>
                              <w:marRight w:val="0"/>
                              <w:marTop w:val="0"/>
                              <w:marBottom w:val="0"/>
                              <w:divBdr>
                                <w:top w:val="none" w:sz="0" w:space="0" w:color="auto"/>
                                <w:left w:val="none" w:sz="0" w:space="0" w:color="auto"/>
                                <w:bottom w:val="none" w:sz="0" w:space="0" w:color="auto"/>
                                <w:right w:val="none" w:sz="0" w:space="0" w:color="auto"/>
                              </w:divBdr>
                              <w:divsChild>
                                <w:div w:id="2113937336">
                                  <w:marLeft w:val="0"/>
                                  <w:marRight w:val="0"/>
                                  <w:marTop w:val="0"/>
                                  <w:marBottom w:val="0"/>
                                  <w:divBdr>
                                    <w:top w:val="none" w:sz="0" w:space="0" w:color="auto"/>
                                    <w:left w:val="none" w:sz="0" w:space="0" w:color="auto"/>
                                    <w:bottom w:val="none" w:sz="0" w:space="0" w:color="auto"/>
                                    <w:right w:val="none" w:sz="0" w:space="0" w:color="auto"/>
                                  </w:divBdr>
                                  <w:divsChild>
                                    <w:div w:id="248925767">
                                      <w:marLeft w:val="0"/>
                                      <w:marRight w:val="0"/>
                                      <w:marTop w:val="0"/>
                                      <w:marBottom w:val="0"/>
                                      <w:divBdr>
                                        <w:top w:val="none" w:sz="0" w:space="0" w:color="auto"/>
                                        <w:left w:val="none" w:sz="0" w:space="0" w:color="auto"/>
                                        <w:bottom w:val="none" w:sz="0" w:space="0" w:color="auto"/>
                                        <w:right w:val="none" w:sz="0" w:space="0" w:color="auto"/>
                                      </w:divBdr>
                                      <w:divsChild>
                                        <w:div w:id="8340638">
                                          <w:marLeft w:val="0"/>
                                          <w:marRight w:val="0"/>
                                          <w:marTop w:val="0"/>
                                          <w:marBottom w:val="0"/>
                                          <w:divBdr>
                                            <w:top w:val="none" w:sz="0" w:space="0" w:color="auto"/>
                                            <w:left w:val="none" w:sz="0" w:space="0" w:color="auto"/>
                                            <w:bottom w:val="none" w:sz="0" w:space="0" w:color="auto"/>
                                            <w:right w:val="none" w:sz="0" w:space="0" w:color="auto"/>
                                          </w:divBdr>
                                        </w:div>
                                        <w:div w:id="1863980904">
                                          <w:marLeft w:val="0"/>
                                          <w:marRight w:val="0"/>
                                          <w:marTop w:val="0"/>
                                          <w:marBottom w:val="0"/>
                                          <w:divBdr>
                                            <w:top w:val="none" w:sz="0" w:space="0" w:color="auto"/>
                                            <w:left w:val="none" w:sz="0" w:space="0" w:color="auto"/>
                                            <w:bottom w:val="none" w:sz="0" w:space="0" w:color="auto"/>
                                            <w:right w:val="none" w:sz="0" w:space="0" w:color="auto"/>
                                          </w:divBdr>
                                        </w:div>
                                      </w:divsChild>
                                    </w:div>
                                    <w:div w:id="2074308592">
                                      <w:marLeft w:val="0"/>
                                      <w:marRight w:val="0"/>
                                      <w:marTop w:val="0"/>
                                      <w:marBottom w:val="0"/>
                                      <w:divBdr>
                                        <w:top w:val="none" w:sz="0" w:space="0" w:color="auto"/>
                                        <w:left w:val="none" w:sz="0" w:space="0" w:color="auto"/>
                                        <w:bottom w:val="none" w:sz="0" w:space="0" w:color="auto"/>
                                        <w:right w:val="none" w:sz="0" w:space="0" w:color="auto"/>
                                      </w:divBdr>
                                      <w:divsChild>
                                        <w:div w:id="707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1655261">
      <w:bodyDiv w:val="1"/>
      <w:marLeft w:val="0"/>
      <w:marRight w:val="0"/>
      <w:marTop w:val="0"/>
      <w:marBottom w:val="0"/>
      <w:divBdr>
        <w:top w:val="none" w:sz="0" w:space="0" w:color="auto"/>
        <w:left w:val="none" w:sz="0" w:space="0" w:color="auto"/>
        <w:bottom w:val="none" w:sz="0" w:space="0" w:color="auto"/>
        <w:right w:val="none" w:sz="0" w:space="0" w:color="auto"/>
      </w:divBdr>
      <w:divsChild>
        <w:div w:id="375009668">
          <w:marLeft w:val="0"/>
          <w:marRight w:val="0"/>
          <w:marTop w:val="0"/>
          <w:marBottom w:val="0"/>
          <w:divBdr>
            <w:top w:val="none" w:sz="0" w:space="0" w:color="auto"/>
            <w:left w:val="none" w:sz="0" w:space="0" w:color="auto"/>
            <w:bottom w:val="none" w:sz="0" w:space="0" w:color="auto"/>
            <w:right w:val="none" w:sz="0" w:space="0" w:color="auto"/>
          </w:divBdr>
          <w:divsChild>
            <w:div w:id="572935307">
              <w:marLeft w:val="0"/>
              <w:marRight w:val="0"/>
              <w:marTop w:val="0"/>
              <w:marBottom w:val="225"/>
              <w:divBdr>
                <w:top w:val="none" w:sz="0" w:space="0" w:color="auto"/>
                <w:left w:val="none" w:sz="0" w:space="0" w:color="auto"/>
                <w:bottom w:val="none" w:sz="0" w:space="0" w:color="auto"/>
                <w:right w:val="none" w:sz="0" w:space="0" w:color="auto"/>
              </w:divBdr>
              <w:divsChild>
                <w:div w:id="121762436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56862">
      <w:bodyDiv w:val="1"/>
      <w:marLeft w:val="0"/>
      <w:marRight w:val="0"/>
      <w:marTop w:val="0"/>
      <w:marBottom w:val="0"/>
      <w:divBdr>
        <w:top w:val="none" w:sz="0" w:space="0" w:color="auto"/>
        <w:left w:val="none" w:sz="0" w:space="0" w:color="auto"/>
        <w:bottom w:val="none" w:sz="0" w:space="0" w:color="auto"/>
        <w:right w:val="none" w:sz="0" w:space="0" w:color="auto"/>
      </w:divBdr>
      <w:divsChild>
        <w:div w:id="1829588778">
          <w:marLeft w:val="0"/>
          <w:marRight w:val="0"/>
          <w:marTop w:val="0"/>
          <w:marBottom w:val="150"/>
          <w:divBdr>
            <w:top w:val="none" w:sz="0" w:space="0" w:color="auto"/>
            <w:left w:val="none" w:sz="0" w:space="0" w:color="auto"/>
            <w:bottom w:val="none" w:sz="0" w:space="0" w:color="auto"/>
            <w:right w:val="none" w:sz="0" w:space="0" w:color="auto"/>
          </w:divBdr>
        </w:div>
      </w:divsChild>
    </w:div>
    <w:div w:id="731730233">
      <w:bodyDiv w:val="1"/>
      <w:marLeft w:val="0"/>
      <w:marRight w:val="0"/>
      <w:marTop w:val="0"/>
      <w:marBottom w:val="0"/>
      <w:divBdr>
        <w:top w:val="none" w:sz="0" w:space="0" w:color="auto"/>
        <w:left w:val="none" w:sz="0" w:space="0" w:color="auto"/>
        <w:bottom w:val="none" w:sz="0" w:space="0" w:color="auto"/>
        <w:right w:val="none" w:sz="0" w:space="0" w:color="auto"/>
      </w:divBdr>
      <w:divsChild>
        <w:div w:id="151336027">
          <w:marLeft w:val="0"/>
          <w:marRight w:val="0"/>
          <w:marTop w:val="0"/>
          <w:marBottom w:val="150"/>
          <w:divBdr>
            <w:top w:val="none" w:sz="0" w:space="0" w:color="auto"/>
            <w:left w:val="none" w:sz="0" w:space="0" w:color="auto"/>
            <w:bottom w:val="none" w:sz="0" w:space="0" w:color="auto"/>
            <w:right w:val="none" w:sz="0" w:space="0" w:color="auto"/>
          </w:divBdr>
          <w:divsChild>
            <w:div w:id="68818409">
              <w:marLeft w:val="0"/>
              <w:marRight w:val="0"/>
              <w:marTop w:val="0"/>
              <w:marBottom w:val="0"/>
              <w:divBdr>
                <w:top w:val="none" w:sz="0" w:space="0" w:color="auto"/>
                <w:left w:val="none" w:sz="0" w:space="0" w:color="auto"/>
                <w:bottom w:val="none" w:sz="0" w:space="0" w:color="auto"/>
                <w:right w:val="none" w:sz="0" w:space="0" w:color="auto"/>
              </w:divBdr>
              <w:divsChild>
                <w:div w:id="13857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42494">
          <w:marLeft w:val="0"/>
          <w:marRight w:val="0"/>
          <w:marTop w:val="0"/>
          <w:marBottom w:val="150"/>
          <w:divBdr>
            <w:top w:val="none" w:sz="0" w:space="0" w:color="auto"/>
            <w:left w:val="none" w:sz="0" w:space="0" w:color="auto"/>
            <w:bottom w:val="none" w:sz="0" w:space="0" w:color="auto"/>
            <w:right w:val="none" w:sz="0" w:space="0" w:color="auto"/>
          </w:divBdr>
        </w:div>
        <w:div w:id="1538275433">
          <w:marLeft w:val="0"/>
          <w:marRight w:val="0"/>
          <w:marTop w:val="0"/>
          <w:marBottom w:val="0"/>
          <w:divBdr>
            <w:top w:val="none" w:sz="0" w:space="0" w:color="auto"/>
            <w:left w:val="none" w:sz="0" w:space="0" w:color="auto"/>
            <w:bottom w:val="none" w:sz="0" w:space="0" w:color="auto"/>
            <w:right w:val="none" w:sz="0" w:space="0" w:color="auto"/>
          </w:divBdr>
          <w:divsChild>
            <w:div w:id="126970354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31733133">
      <w:bodyDiv w:val="1"/>
      <w:marLeft w:val="0"/>
      <w:marRight w:val="0"/>
      <w:marTop w:val="0"/>
      <w:marBottom w:val="0"/>
      <w:divBdr>
        <w:top w:val="none" w:sz="0" w:space="0" w:color="auto"/>
        <w:left w:val="none" w:sz="0" w:space="0" w:color="auto"/>
        <w:bottom w:val="none" w:sz="0" w:space="0" w:color="auto"/>
        <w:right w:val="none" w:sz="0" w:space="0" w:color="auto"/>
      </w:divBdr>
      <w:divsChild>
        <w:div w:id="1849518929">
          <w:marLeft w:val="0"/>
          <w:marRight w:val="0"/>
          <w:marTop w:val="0"/>
          <w:marBottom w:val="150"/>
          <w:divBdr>
            <w:top w:val="none" w:sz="0" w:space="0" w:color="auto"/>
            <w:left w:val="none" w:sz="0" w:space="0" w:color="auto"/>
            <w:bottom w:val="none" w:sz="0" w:space="0" w:color="auto"/>
            <w:right w:val="none" w:sz="0" w:space="0" w:color="auto"/>
          </w:divBdr>
        </w:div>
      </w:divsChild>
    </w:div>
    <w:div w:id="731736095">
      <w:bodyDiv w:val="1"/>
      <w:marLeft w:val="0"/>
      <w:marRight w:val="0"/>
      <w:marTop w:val="0"/>
      <w:marBottom w:val="0"/>
      <w:divBdr>
        <w:top w:val="none" w:sz="0" w:space="0" w:color="auto"/>
        <w:left w:val="none" w:sz="0" w:space="0" w:color="auto"/>
        <w:bottom w:val="none" w:sz="0" w:space="0" w:color="auto"/>
        <w:right w:val="none" w:sz="0" w:space="0" w:color="auto"/>
      </w:divBdr>
      <w:divsChild>
        <w:div w:id="1607498194">
          <w:marLeft w:val="0"/>
          <w:marRight w:val="0"/>
          <w:marTop w:val="0"/>
          <w:marBottom w:val="0"/>
          <w:divBdr>
            <w:top w:val="none" w:sz="0" w:space="0" w:color="auto"/>
            <w:left w:val="none" w:sz="0" w:space="0" w:color="auto"/>
            <w:bottom w:val="dotted" w:sz="6" w:space="4" w:color="DDDDDD"/>
            <w:right w:val="none" w:sz="0" w:space="0" w:color="auto"/>
          </w:divBdr>
        </w:div>
      </w:divsChild>
    </w:div>
    <w:div w:id="731736779">
      <w:bodyDiv w:val="1"/>
      <w:marLeft w:val="0"/>
      <w:marRight w:val="0"/>
      <w:marTop w:val="0"/>
      <w:marBottom w:val="0"/>
      <w:divBdr>
        <w:top w:val="none" w:sz="0" w:space="0" w:color="auto"/>
        <w:left w:val="none" w:sz="0" w:space="0" w:color="auto"/>
        <w:bottom w:val="none" w:sz="0" w:space="0" w:color="auto"/>
        <w:right w:val="none" w:sz="0" w:space="0" w:color="auto"/>
      </w:divBdr>
    </w:div>
    <w:div w:id="732123133">
      <w:bodyDiv w:val="1"/>
      <w:marLeft w:val="0"/>
      <w:marRight w:val="0"/>
      <w:marTop w:val="0"/>
      <w:marBottom w:val="0"/>
      <w:divBdr>
        <w:top w:val="none" w:sz="0" w:space="0" w:color="auto"/>
        <w:left w:val="none" w:sz="0" w:space="0" w:color="auto"/>
        <w:bottom w:val="none" w:sz="0" w:space="0" w:color="auto"/>
        <w:right w:val="none" w:sz="0" w:space="0" w:color="auto"/>
      </w:divBdr>
    </w:div>
    <w:div w:id="732854392">
      <w:bodyDiv w:val="1"/>
      <w:marLeft w:val="0"/>
      <w:marRight w:val="0"/>
      <w:marTop w:val="0"/>
      <w:marBottom w:val="0"/>
      <w:divBdr>
        <w:top w:val="none" w:sz="0" w:space="0" w:color="auto"/>
        <w:left w:val="none" w:sz="0" w:space="0" w:color="auto"/>
        <w:bottom w:val="none" w:sz="0" w:space="0" w:color="auto"/>
        <w:right w:val="none" w:sz="0" w:space="0" w:color="auto"/>
      </w:divBdr>
      <w:divsChild>
        <w:div w:id="718479447">
          <w:marLeft w:val="0"/>
          <w:marRight w:val="0"/>
          <w:marTop w:val="0"/>
          <w:marBottom w:val="0"/>
          <w:divBdr>
            <w:top w:val="none" w:sz="0" w:space="0" w:color="auto"/>
            <w:left w:val="none" w:sz="0" w:space="0" w:color="auto"/>
            <w:bottom w:val="none" w:sz="0" w:space="0" w:color="auto"/>
            <w:right w:val="none" w:sz="0" w:space="0" w:color="auto"/>
          </w:divBdr>
        </w:div>
      </w:divsChild>
    </w:div>
    <w:div w:id="733166505">
      <w:bodyDiv w:val="1"/>
      <w:marLeft w:val="0"/>
      <w:marRight w:val="0"/>
      <w:marTop w:val="0"/>
      <w:marBottom w:val="0"/>
      <w:divBdr>
        <w:top w:val="none" w:sz="0" w:space="0" w:color="auto"/>
        <w:left w:val="none" w:sz="0" w:space="0" w:color="auto"/>
        <w:bottom w:val="none" w:sz="0" w:space="0" w:color="auto"/>
        <w:right w:val="none" w:sz="0" w:space="0" w:color="auto"/>
      </w:divBdr>
      <w:divsChild>
        <w:div w:id="1566602260">
          <w:marLeft w:val="0"/>
          <w:marRight w:val="0"/>
          <w:marTop w:val="0"/>
          <w:marBottom w:val="0"/>
          <w:divBdr>
            <w:top w:val="none" w:sz="0" w:space="0" w:color="auto"/>
            <w:left w:val="none" w:sz="0" w:space="0" w:color="auto"/>
            <w:bottom w:val="none" w:sz="0" w:space="0" w:color="auto"/>
            <w:right w:val="none" w:sz="0" w:space="0" w:color="auto"/>
          </w:divBdr>
        </w:div>
      </w:divsChild>
    </w:div>
    <w:div w:id="733433807">
      <w:bodyDiv w:val="1"/>
      <w:marLeft w:val="0"/>
      <w:marRight w:val="0"/>
      <w:marTop w:val="0"/>
      <w:marBottom w:val="0"/>
      <w:divBdr>
        <w:top w:val="none" w:sz="0" w:space="0" w:color="auto"/>
        <w:left w:val="none" w:sz="0" w:space="0" w:color="auto"/>
        <w:bottom w:val="none" w:sz="0" w:space="0" w:color="auto"/>
        <w:right w:val="none" w:sz="0" w:space="0" w:color="auto"/>
      </w:divBdr>
      <w:divsChild>
        <w:div w:id="448857193">
          <w:marLeft w:val="0"/>
          <w:marRight w:val="0"/>
          <w:marTop w:val="0"/>
          <w:marBottom w:val="0"/>
          <w:divBdr>
            <w:top w:val="none" w:sz="0" w:space="0" w:color="auto"/>
            <w:left w:val="none" w:sz="0" w:space="0" w:color="auto"/>
            <w:bottom w:val="none" w:sz="0" w:space="0" w:color="auto"/>
            <w:right w:val="none" w:sz="0" w:space="0" w:color="auto"/>
          </w:divBdr>
        </w:div>
      </w:divsChild>
    </w:div>
    <w:div w:id="733435133">
      <w:bodyDiv w:val="1"/>
      <w:marLeft w:val="0"/>
      <w:marRight w:val="0"/>
      <w:marTop w:val="0"/>
      <w:marBottom w:val="0"/>
      <w:divBdr>
        <w:top w:val="none" w:sz="0" w:space="0" w:color="auto"/>
        <w:left w:val="none" w:sz="0" w:space="0" w:color="auto"/>
        <w:bottom w:val="none" w:sz="0" w:space="0" w:color="auto"/>
        <w:right w:val="none" w:sz="0" w:space="0" w:color="auto"/>
      </w:divBdr>
      <w:divsChild>
        <w:div w:id="301427841">
          <w:marLeft w:val="0"/>
          <w:marRight w:val="0"/>
          <w:marTop w:val="0"/>
          <w:marBottom w:val="150"/>
          <w:divBdr>
            <w:top w:val="none" w:sz="0" w:space="0" w:color="auto"/>
            <w:left w:val="none" w:sz="0" w:space="0" w:color="auto"/>
            <w:bottom w:val="none" w:sz="0" w:space="0" w:color="auto"/>
            <w:right w:val="none" w:sz="0" w:space="0" w:color="auto"/>
          </w:divBdr>
        </w:div>
        <w:div w:id="1816144283">
          <w:marLeft w:val="0"/>
          <w:marRight w:val="0"/>
          <w:marTop w:val="0"/>
          <w:marBottom w:val="0"/>
          <w:divBdr>
            <w:top w:val="none" w:sz="0" w:space="0" w:color="auto"/>
            <w:left w:val="none" w:sz="0" w:space="0" w:color="auto"/>
            <w:bottom w:val="none" w:sz="0" w:space="0" w:color="auto"/>
            <w:right w:val="none" w:sz="0" w:space="0" w:color="auto"/>
          </w:divBdr>
          <w:divsChild>
            <w:div w:id="11030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9818">
      <w:bodyDiv w:val="1"/>
      <w:marLeft w:val="0"/>
      <w:marRight w:val="0"/>
      <w:marTop w:val="0"/>
      <w:marBottom w:val="0"/>
      <w:divBdr>
        <w:top w:val="none" w:sz="0" w:space="0" w:color="auto"/>
        <w:left w:val="none" w:sz="0" w:space="0" w:color="auto"/>
        <w:bottom w:val="none" w:sz="0" w:space="0" w:color="auto"/>
        <w:right w:val="none" w:sz="0" w:space="0" w:color="auto"/>
      </w:divBdr>
    </w:div>
    <w:div w:id="733742456">
      <w:bodyDiv w:val="1"/>
      <w:marLeft w:val="0"/>
      <w:marRight w:val="0"/>
      <w:marTop w:val="0"/>
      <w:marBottom w:val="0"/>
      <w:divBdr>
        <w:top w:val="none" w:sz="0" w:space="0" w:color="auto"/>
        <w:left w:val="none" w:sz="0" w:space="0" w:color="auto"/>
        <w:bottom w:val="none" w:sz="0" w:space="0" w:color="auto"/>
        <w:right w:val="none" w:sz="0" w:space="0" w:color="auto"/>
      </w:divBdr>
      <w:divsChild>
        <w:div w:id="449591448">
          <w:marLeft w:val="0"/>
          <w:marRight w:val="0"/>
          <w:marTop w:val="0"/>
          <w:marBottom w:val="0"/>
          <w:divBdr>
            <w:top w:val="none" w:sz="0" w:space="0" w:color="auto"/>
            <w:left w:val="none" w:sz="0" w:space="0" w:color="auto"/>
            <w:bottom w:val="none" w:sz="0" w:space="0" w:color="auto"/>
            <w:right w:val="none" w:sz="0" w:space="0" w:color="auto"/>
          </w:divBdr>
        </w:div>
      </w:divsChild>
    </w:div>
    <w:div w:id="733892547">
      <w:bodyDiv w:val="1"/>
      <w:marLeft w:val="0"/>
      <w:marRight w:val="0"/>
      <w:marTop w:val="0"/>
      <w:marBottom w:val="0"/>
      <w:divBdr>
        <w:top w:val="none" w:sz="0" w:space="0" w:color="auto"/>
        <w:left w:val="none" w:sz="0" w:space="0" w:color="auto"/>
        <w:bottom w:val="none" w:sz="0" w:space="0" w:color="auto"/>
        <w:right w:val="none" w:sz="0" w:space="0" w:color="auto"/>
      </w:divBdr>
    </w:div>
    <w:div w:id="733939448">
      <w:bodyDiv w:val="1"/>
      <w:marLeft w:val="0"/>
      <w:marRight w:val="0"/>
      <w:marTop w:val="0"/>
      <w:marBottom w:val="0"/>
      <w:divBdr>
        <w:top w:val="none" w:sz="0" w:space="0" w:color="auto"/>
        <w:left w:val="none" w:sz="0" w:space="0" w:color="auto"/>
        <w:bottom w:val="none" w:sz="0" w:space="0" w:color="auto"/>
        <w:right w:val="none" w:sz="0" w:space="0" w:color="auto"/>
      </w:divBdr>
      <w:divsChild>
        <w:div w:id="1631126686">
          <w:marLeft w:val="0"/>
          <w:marRight w:val="0"/>
          <w:marTop w:val="0"/>
          <w:marBottom w:val="0"/>
          <w:divBdr>
            <w:top w:val="none" w:sz="0" w:space="0" w:color="auto"/>
            <w:left w:val="none" w:sz="0" w:space="0" w:color="auto"/>
            <w:bottom w:val="dotted" w:sz="6" w:space="4" w:color="DDDDDD"/>
            <w:right w:val="none" w:sz="0" w:space="0" w:color="auto"/>
          </w:divBdr>
        </w:div>
      </w:divsChild>
    </w:div>
    <w:div w:id="734396898">
      <w:bodyDiv w:val="1"/>
      <w:marLeft w:val="0"/>
      <w:marRight w:val="0"/>
      <w:marTop w:val="0"/>
      <w:marBottom w:val="0"/>
      <w:divBdr>
        <w:top w:val="none" w:sz="0" w:space="0" w:color="auto"/>
        <w:left w:val="none" w:sz="0" w:space="0" w:color="auto"/>
        <w:bottom w:val="none" w:sz="0" w:space="0" w:color="auto"/>
        <w:right w:val="none" w:sz="0" w:space="0" w:color="auto"/>
      </w:divBdr>
      <w:divsChild>
        <w:div w:id="1388410262">
          <w:marLeft w:val="0"/>
          <w:marRight w:val="0"/>
          <w:marTop w:val="0"/>
          <w:marBottom w:val="0"/>
          <w:divBdr>
            <w:top w:val="none" w:sz="0" w:space="0" w:color="auto"/>
            <w:left w:val="none" w:sz="0" w:space="0" w:color="auto"/>
            <w:bottom w:val="none" w:sz="0" w:space="0" w:color="auto"/>
            <w:right w:val="none" w:sz="0" w:space="0" w:color="auto"/>
          </w:divBdr>
          <w:divsChild>
            <w:div w:id="1639067507">
              <w:marLeft w:val="0"/>
              <w:marRight w:val="0"/>
              <w:marTop w:val="0"/>
              <w:marBottom w:val="0"/>
              <w:divBdr>
                <w:top w:val="none" w:sz="0" w:space="0" w:color="auto"/>
                <w:left w:val="none" w:sz="0" w:space="0" w:color="auto"/>
                <w:bottom w:val="none" w:sz="0" w:space="0" w:color="auto"/>
                <w:right w:val="none" w:sz="0" w:space="0" w:color="auto"/>
              </w:divBdr>
              <w:divsChild>
                <w:div w:id="23530336">
                  <w:marLeft w:val="0"/>
                  <w:marRight w:val="0"/>
                  <w:marTop w:val="0"/>
                  <w:marBottom w:val="0"/>
                  <w:divBdr>
                    <w:top w:val="none" w:sz="0" w:space="0" w:color="auto"/>
                    <w:left w:val="none" w:sz="0" w:space="0" w:color="auto"/>
                    <w:bottom w:val="none" w:sz="0" w:space="0" w:color="auto"/>
                    <w:right w:val="none" w:sz="0" w:space="0" w:color="auto"/>
                  </w:divBdr>
                  <w:divsChild>
                    <w:div w:id="1941061423">
                      <w:marLeft w:val="0"/>
                      <w:marRight w:val="0"/>
                      <w:marTop w:val="0"/>
                      <w:marBottom w:val="0"/>
                      <w:divBdr>
                        <w:top w:val="none" w:sz="0" w:space="0" w:color="auto"/>
                        <w:left w:val="none" w:sz="0" w:space="0" w:color="auto"/>
                        <w:bottom w:val="none" w:sz="0" w:space="0" w:color="auto"/>
                        <w:right w:val="none" w:sz="0" w:space="0" w:color="auto"/>
                      </w:divBdr>
                      <w:divsChild>
                        <w:div w:id="1807701578">
                          <w:marLeft w:val="0"/>
                          <w:marRight w:val="0"/>
                          <w:marTop w:val="0"/>
                          <w:marBottom w:val="0"/>
                          <w:divBdr>
                            <w:top w:val="none" w:sz="0" w:space="0" w:color="auto"/>
                            <w:left w:val="none" w:sz="0" w:space="0" w:color="auto"/>
                            <w:bottom w:val="none" w:sz="0" w:space="0" w:color="auto"/>
                            <w:right w:val="none" w:sz="0" w:space="0" w:color="auto"/>
                          </w:divBdr>
                          <w:divsChild>
                            <w:div w:id="56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013502">
      <w:bodyDiv w:val="1"/>
      <w:marLeft w:val="0"/>
      <w:marRight w:val="0"/>
      <w:marTop w:val="0"/>
      <w:marBottom w:val="0"/>
      <w:divBdr>
        <w:top w:val="none" w:sz="0" w:space="0" w:color="auto"/>
        <w:left w:val="none" w:sz="0" w:space="0" w:color="auto"/>
        <w:bottom w:val="none" w:sz="0" w:space="0" w:color="auto"/>
        <w:right w:val="none" w:sz="0" w:space="0" w:color="auto"/>
      </w:divBdr>
      <w:divsChild>
        <w:div w:id="978153007">
          <w:marLeft w:val="0"/>
          <w:marRight w:val="0"/>
          <w:marTop w:val="0"/>
          <w:marBottom w:val="0"/>
          <w:divBdr>
            <w:top w:val="none" w:sz="0" w:space="0" w:color="auto"/>
            <w:left w:val="none" w:sz="0" w:space="0" w:color="auto"/>
            <w:bottom w:val="none" w:sz="0" w:space="0" w:color="auto"/>
            <w:right w:val="none" w:sz="0" w:space="0" w:color="auto"/>
          </w:divBdr>
          <w:divsChild>
            <w:div w:id="910192252">
              <w:marLeft w:val="0"/>
              <w:marRight w:val="0"/>
              <w:marTop w:val="0"/>
              <w:marBottom w:val="0"/>
              <w:divBdr>
                <w:top w:val="none" w:sz="0" w:space="0" w:color="auto"/>
                <w:left w:val="none" w:sz="0" w:space="0" w:color="auto"/>
                <w:bottom w:val="none" w:sz="0" w:space="0" w:color="auto"/>
                <w:right w:val="none" w:sz="0" w:space="0" w:color="auto"/>
              </w:divBdr>
              <w:divsChild>
                <w:div w:id="7568694">
                  <w:marLeft w:val="0"/>
                  <w:marRight w:val="0"/>
                  <w:marTop w:val="0"/>
                  <w:marBottom w:val="0"/>
                  <w:divBdr>
                    <w:top w:val="none" w:sz="0" w:space="0" w:color="auto"/>
                    <w:left w:val="none" w:sz="0" w:space="0" w:color="auto"/>
                    <w:bottom w:val="none" w:sz="0" w:space="0" w:color="auto"/>
                    <w:right w:val="none" w:sz="0" w:space="0" w:color="auto"/>
                  </w:divBdr>
                  <w:divsChild>
                    <w:div w:id="1922986108">
                      <w:marLeft w:val="0"/>
                      <w:marRight w:val="0"/>
                      <w:marTop w:val="0"/>
                      <w:marBottom w:val="0"/>
                      <w:divBdr>
                        <w:top w:val="none" w:sz="0" w:space="0" w:color="auto"/>
                        <w:left w:val="none" w:sz="0" w:space="0" w:color="auto"/>
                        <w:bottom w:val="none" w:sz="0" w:space="0" w:color="auto"/>
                        <w:right w:val="none" w:sz="0" w:space="0" w:color="auto"/>
                      </w:divBdr>
                      <w:divsChild>
                        <w:div w:id="233515638">
                          <w:marLeft w:val="0"/>
                          <w:marRight w:val="0"/>
                          <w:marTop w:val="0"/>
                          <w:marBottom w:val="0"/>
                          <w:divBdr>
                            <w:top w:val="none" w:sz="0" w:space="0" w:color="auto"/>
                            <w:left w:val="none" w:sz="0" w:space="0" w:color="auto"/>
                            <w:bottom w:val="none" w:sz="0" w:space="0" w:color="auto"/>
                            <w:right w:val="none" w:sz="0" w:space="0" w:color="auto"/>
                          </w:divBdr>
                          <w:divsChild>
                            <w:div w:id="1543975049">
                              <w:marLeft w:val="0"/>
                              <w:marRight w:val="0"/>
                              <w:marTop w:val="0"/>
                              <w:marBottom w:val="0"/>
                              <w:divBdr>
                                <w:top w:val="none" w:sz="0" w:space="0" w:color="auto"/>
                                <w:left w:val="none" w:sz="0" w:space="0" w:color="auto"/>
                                <w:bottom w:val="none" w:sz="0" w:space="0" w:color="auto"/>
                                <w:right w:val="none" w:sz="0" w:space="0" w:color="auto"/>
                              </w:divBdr>
                              <w:divsChild>
                                <w:div w:id="2142377698">
                                  <w:marLeft w:val="0"/>
                                  <w:marRight w:val="0"/>
                                  <w:marTop w:val="0"/>
                                  <w:marBottom w:val="0"/>
                                  <w:divBdr>
                                    <w:top w:val="none" w:sz="0" w:space="0" w:color="auto"/>
                                    <w:left w:val="none" w:sz="0" w:space="0" w:color="auto"/>
                                    <w:bottom w:val="none" w:sz="0" w:space="0" w:color="auto"/>
                                    <w:right w:val="none" w:sz="0" w:space="0" w:color="auto"/>
                                  </w:divBdr>
                                  <w:divsChild>
                                    <w:div w:id="2856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200809">
      <w:bodyDiv w:val="1"/>
      <w:marLeft w:val="0"/>
      <w:marRight w:val="0"/>
      <w:marTop w:val="0"/>
      <w:marBottom w:val="0"/>
      <w:divBdr>
        <w:top w:val="none" w:sz="0" w:space="0" w:color="auto"/>
        <w:left w:val="none" w:sz="0" w:space="0" w:color="auto"/>
        <w:bottom w:val="none" w:sz="0" w:space="0" w:color="auto"/>
        <w:right w:val="none" w:sz="0" w:space="0" w:color="auto"/>
      </w:divBdr>
      <w:divsChild>
        <w:div w:id="1606766045">
          <w:marLeft w:val="0"/>
          <w:marRight w:val="0"/>
          <w:marTop w:val="0"/>
          <w:marBottom w:val="0"/>
          <w:divBdr>
            <w:top w:val="none" w:sz="0" w:space="0" w:color="auto"/>
            <w:left w:val="none" w:sz="0" w:space="0" w:color="auto"/>
            <w:bottom w:val="none" w:sz="0" w:space="0" w:color="auto"/>
            <w:right w:val="none" w:sz="0" w:space="0" w:color="auto"/>
          </w:divBdr>
          <w:divsChild>
            <w:div w:id="766852983">
              <w:marLeft w:val="0"/>
              <w:marRight w:val="0"/>
              <w:marTop w:val="0"/>
              <w:marBottom w:val="0"/>
              <w:divBdr>
                <w:top w:val="none" w:sz="0" w:space="0" w:color="auto"/>
                <w:left w:val="none" w:sz="0" w:space="0" w:color="auto"/>
                <w:bottom w:val="none" w:sz="0" w:space="0" w:color="auto"/>
                <w:right w:val="none" w:sz="0" w:space="0" w:color="auto"/>
              </w:divBdr>
              <w:divsChild>
                <w:div w:id="762385194">
                  <w:marLeft w:val="0"/>
                  <w:marRight w:val="0"/>
                  <w:marTop w:val="0"/>
                  <w:marBottom w:val="0"/>
                  <w:divBdr>
                    <w:top w:val="none" w:sz="0" w:space="0" w:color="auto"/>
                    <w:left w:val="none" w:sz="0" w:space="0" w:color="auto"/>
                    <w:bottom w:val="none" w:sz="0" w:space="0" w:color="auto"/>
                    <w:right w:val="none" w:sz="0" w:space="0" w:color="auto"/>
                  </w:divBdr>
                  <w:divsChild>
                    <w:div w:id="363672481">
                      <w:marLeft w:val="0"/>
                      <w:marRight w:val="0"/>
                      <w:marTop w:val="0"/>
                      <w:marBottom w:val="0"/>
                      <w:divBdr>
                        <w:top w:val="none" w:sz="0" w:space="0" w:color="auto"/>
                        <w:left w:val="none" w:sz="0" w:space="0" w:color="auto"/>
                        <w:bottom w:val="none" w:sz="0" w:space="0" w:color="auto"/>
                        <w:right w:val="none" w:sz="0" w:space="0" w:color="auto"/>
                      </w:divBdr>
                      <w:divsChild>
                        <w:div w:id="1641811072">
                          <w:marLeft w:val="0"/>
                          <w:marRight w:val="0"/>
                          <w:marTop w:val="0"/>
                          <w:marBottom w:val="0"/>
                          <w:divBdr>
                            <w:top w:val="none" w:sz="0" w:space="0" w:color="auto"/>
                            <w:left w:val="none" w:sz="0" w:space="0" w:color="auto"/>
                            <w:bottom w:val="none" w:sz="0" w:space="0" w:color="auto"/>
                            <w:right w:val="none" w:sz="0" w:space="0" w:color="auto"/>
                          </w:divBdr>
                          <w:divsChild>
                            <w:div w:id="92629602">
                              <w:marLeft w:val="0"/>
                              <w:marRight w:val="0"/>
                              <w:marTop w:val="0"/>
                              <w:marBottom w:val="0"/>
                              <w:divBdr>
                                <w:top w:val="none" w:sz="0" w:space="0" w:color="auto"/>
                                <w:left w:val="none" w:sz="0" w:space="0" w:color="auto"/>
                                <w:bottom w:val="none" w:sz="0" w:space="0" w:color="auto"/>
                                <w:right w:val="none" w:sz="0" w:space="0" w:color="auto"/>
                              </w:divBdr>
                              <w:divsChild>
                                <w:div w:id="1203325430">
                                  <w:marLeft w:val="0"/>
                                  <w:marRight w:val="0"/>
                                  <w:marTop w:val="0"/>
                                  <w:marBottom w:val="0"/>
                                  <w:divBdr>
                                    <w:top w:val="none" w:sz="0" w:space="0" w:color="auto"/>
                                    <w:left w:val="none" w:sz="0" w:space="0" w:color="auto"/>
                                    <w:bottom w:val="none" w:sz="0" w:space="0" w:color="auto"/>
                                    <w:right w:val="none" w:sz="0" w:space="0" w:color="auto"/>
                                  </w:divBdr>
                                  <w:divsChild>
                                    <w:div w:id="142503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906609">
      <w:bodyDiv w:val="1"/>
      <w:marLeft w:val="0"/>
      <w:marRight w:val="0"/>
      <w:marTop w:val="0"/>
      <w:marBottom w:val="0"/>
      <w:divBdr>
        <w:top w:val="none" w:sz="0" w:space="0" w:color="auto"/>
        <w:left w:val="none" w:sz="0" w:space="0" w:color="auto"/>
        <w:bottom w:val="none" w:sz="0" w:space="0" w:color="auto"/>
        <w:right w:val="none" w:sz="0" w:space="0" w:color="auto"/>
      </w:divBdr>
      <w:divsChild>
        <w:div w:id="267667235">
          <w:marLeft w:val="0"/>
          <w:marRight w:val="0"/>
          <w:marTop w:val="0"/>
          <w:marBottom w:val="0"/>
          <w:divBdr>
            <w:top w:val="none" w:sz="0" w:space="0" w:color="auto"/>
            <w:left w:val="none" w:sz="0" w:space="0" w:color="auto"/>
            <w:bottom w:val="none" w:sz="0" w:space="0" w:color="auto"/>
            <w:right w:val="none" w:sz="0" w:space="0" w:color="auto"/>
          </w:divBdr>
        </w:div>
        <w:div w:id="821851424">
          <w:marLeft w:val="0"/>
          <w:marRight w:val="0"/>
          <w:marTop w:val="0"/>
          <w:marBottom w:val="0"/>
          <w:divBdr>
            <w:top w:val="none" w:sz="0" w:space="0" w:color="auto"/>
            <w:left w:val="none" w:sz="0" w:space="0" w:color="auto"/>
            <w:bottom w:val="none" w:sz="0" w:space="0" w:color="auto"/>
            <w:right w:val="none" w:sz="0" w:space="0" w:color="auto"/>
          </w:divBdr>
          <w:divsChild>
            <w:div w:id="815296267">
              <w:marLeft w:val="0"/>
              <w:marRight w:val="0"/>
              <w:marTop w:val="0"/>
              <w:marBottom w:val="0"/>
              <w:divBdr>
                <w:top w:val="none" w:sz="0" w:space="0" w:color="auto"/>
                <w:left w:val="none" w:sz="0" w:space="0" w:color="auto"/>
                <w:bottom w:val="none" w:sz="0" w:space="0" w:color="auto"/>
                <w:right w:val="none" w:sz="0" w:space="0" w:color="auto"/>
              </w:divBdr>
            </w:div>
          </w:divsChild>
        </w:div>
        <w:div w:id="1872188059">
          <w:marLeft w:val="0"/>
          <w:marRight w:val="0"/>
          <w:marTop w:val="0"/>
          <w:marBottom w:val="0"/>
          <w:divBdr>
            <w:top w:val="none" w:sz="0" w:space="0" w:color="auto"/>
            <w:left w:val="none" w:sz="0" w:space="0" w:color="auto"/>
            <w:bottom w:val="none" w:sz="0" w:space="0" w:color="auto"/>
            <w:right w:val="none" w:sz="0" w:space="0" w:color="auto"/>
          </w:divBdr>
        </w:div>
      </w:divsChild>
    </w:div>
    <w:div w:id="735976436">
      <w:bodyDiv w:val="1"/>
      <w:marLeft w:val="0"/>
      <w:marRight w:val="0"/>
      <w:marTop w:val="0"/>
      <w:marBottom w:val="0"/>
      <w:divBdr>
        <w:top w:val="none" w:sz="0" w:space="0" w:color="auto"/>
        <w:left w:val="none" w:sz="0" w:space="0" w:color="auto"/>
        <w:bottom w:val="none" w:sz="0" w:space="0" w:color="auto"/>
        <w:right w:val="none" w:sz="0" w:space="0" w:color="auto"/>
      </w:divBdr>
      <w:divsChild>
        <w:div w:id="367801035">
          <w:marLeft w:val="0"/>
          <w:marRight w:val="0"/>
          <w:marTop w:val="0"/>
          <w:marBottom w:val="0"/>
          <w:divBdr>
            <w:top w:val="none" w:sz="0" w:space="0" w:color="auto"/>
            <w:left w:val="none" w:sz="0" w:space="0" w:color="auto"/>
            <w:bottom w:val="dotted" w:sz="6" w:space="4" w:color="DDDDDD"/>
            <w:right w:val="none" w:sz="0" w:space="0" w:color="auto"/>
          </w:divBdr>
          <w:divsChild>
            <w:div w:id="5437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28746">
      <w:bodyDiv w:val="1"/>
      <w:marLeft w:val="0"/>
      <w:marRight w:val="0"/>
      <w:marTop w:val="0"/>
      <w:marBottom w:val="0"/>
      <w:divBdr>
        <w:top w:val="none" w:sz="0" w:space="0" w:color="auto"/>
        <w:left w:val="none" w:sz="0" w:space="0" w:color="auto"/>
        <w:bottom w:val="none" w:sz="0" w:space="0" w:color="auto"/>
        <w:right w:val="none" w:sz="0" w:space="0" w:color="auto"/>
      </w:divBdr>
      <w:divsChild>
        <w:div w:id="274407731">
          <w:marLeft w:val="0"/>
          <w:marRight w:val="225"/>
          <w:marTop w:val="0"/>
          <w:marBottom w:val="75"/>
          <w:divBdr>
            <w:top w:val="none" w:sz="0" w:space="0" w:color="auto"/>
            <w:left w:val="none" w:sz="0" w:space="0" w:color="auto"/>
            <w:bottom w:val="none" w:sz="0" w:space="0" w:color="auto"/>
            <w:right w:val="none" w:sz="0" w:space="0" w:color="auto"/>
          </w:divBdr>
          <w:divsChild>
            <w:div w:id="338237762">
              <w:marLeft w:val="0"/>
              <w:marRight w:val="0"/>
              <w:marTop w:val="0"/>
              <w:marBottom w:val="0"/>
              <w:divBdr>
                <w:top w:val="none" w:sz="0" w:space="0" w:color="auto"/>
                <w:left w:val="none" w:sz="0" w:space="0" w:color="auto"/>
                <w:bottom w:val="none" w:sz="0" w:space="0" w:color="auto"/>
                <w:right w:val="none" w:sz="0" w:space="0" w:color="auto"/>
              </w:divBdr>
            </w:div>
          </w:divsChild>
        </w:div>
        <w:div w:id="2070377063">
          <w:marLeft w:val="0"/>
          <w:marRight w:val="0"/>
          <w:marTop w:val="0"/>
          <w:marBottom w:val="0"/>
          <w:divBdr>
            <w:top w:val="none" w:sz="0" w:space="0" w:color="auto"/>
            <w:left w:val="none" w:sz="0" w:space="0" w:color="auto"/>
            <w:bottom w:val="dotted" w:sz="6" w:space="4" w:color="DDDDDD"/>
            <w:right w:val="none" w:sz="0" w:space="0" w:color="auto"/>
          </w:divBdr>
        </w:div>
      </w:divsChild>
    </w:div>
    <w:div w:id="736438857">
      <w:bodyDiv w:val="1"/>
      <w:marLeft w:val="0"/>
      <w:marRight w:val="0"/>
      <w:marTop w:val="0"/>
      <w:marBottom w:val="0"/>
      <w:divBdr>
        <w:top w:val="none" w:sz="0" w:space="0" w:color="auto"/>
        <w:left w:val="none" w:sz="0" w:space="0" w:color="auto"/>
        <w:bottom w:val="none" w:sz="0" w:space="0" w:color="auto"/>
        <w:right w:val="none" w:sz="0" w:space="0" w:color="auto"/>
      </w:divBdr>
      <w:divsChild>
        <w:div w:id="77682245">
          <w:marLeft w:val="0"/>
          <w:marRight w:val="0"/>
          <w:marTop w:val="0"/>
          <w:marBottom w:val="0"/>
          <w:divBdr>
            <w:top w:val="none" w:sz="0" w:space="0" w:color="auto"/>
            <w:left w:val="none" w:sz="0" w:space="0" w:color="auto"/>
            <w:bottom w:val="none" w:sz="0" w:space="0" w:color="auto"/>
            <w:right w:val="none" w:sz="0" w:space="0" w:color="auto"/>
          </w:divBdr>
        </w:div>
        <w:div w:id="984818690">
          <w:marLeft w:val="0"/>
          <w:marRight w:val="0"/>
          <w:marTop w:val="0"/>
          <w:marBottom w:val="150"/>
          <w:divBdr>
            <w:top w:val="none" w:sz="0" w:space="0" w:color="auto"/>
            <w:left w:val="none" w:sz="0" w:space="0" w:color="auto"/>
            <w:bottom w:val="none" w:sz="0" w:space="0" w:color="auto"/>
            <w:right w:val="none" w:sz="0" w:space="0" w:color="auto"/>
          </w:divBdr>
        </w:div>
      </w:divsChild>
    </w:div>
    <w:div w:id="736787207">
      <w:bodyDiv w:val="1"/>
      <w:marLeft w:val="0"/>
      <w:marRight w:val="0"/>
      <w:marTop w:val="0"/>
      <w:marBottom w:val="0"/>
      <w:divBdr>
        <w:top w:val="none" w:sz="0" w:space="0" w:color="auto"/>
        <w:left w:val="none" w:sz="0" w:space="0" w:color="auto"/>
        <w:bottom w:val="none" w:sz="0" w:space="0" w:color="auto"/>
        <w:right w:val="none" w:sz="0" w:space="0" w:color="auto"/>
      </w:divBdr>
      <w:divsChild>
        <w:div w:id="641353761">
          <w:marLeft w:val="0"/>
          <w:marRight w:val="0"/>
          <w:marTop w:val="0"/>
          <w:marBottom w:val="0"/>
          <w:divBdr>
            <w:top w:val="none" w:sz="0" w:space="0" w:color="auto"/>
            <w:left w:val="none" w:sz="0" w:space="0" w:color="auto"/>
            <w:bottom w:val="none" w:sz="0" w:space="0" w:color="auto"/>
            <w:right w:val="none" w:sz="0" w:space="0" w:color="auto"/>
          </w:divBdr>
          <w:divsChild>
            <w:div w:id="593825323">
              <w:marLeft w:val="0"/>
              <w:marRight w:val="0"/>
              <w:marTop w:val="0"/>
              <w:marBottom w:val="0"/>
              <w:divBdr>
                <w:top w:val="none" w:sz="0" w:space="0" w:color="auto"/>
                <w:left w:val="none" w:sz="0" w:space="0" w:color="auto"/>
                <w:bottom w:val="none" w:sz="0" w:space="0" w:color="auto"/>
                <w:right w:val="none" w:sz="0" w:space="0" w:color="auto"/>
              </w:divBdr>
              <w:divsChild>
                <w:div w:id="617227464">
                  <w:marLeft w:val="0"/>
                  <w:marRight w:val="0"/>
                  <w:marTop w:val="0"/>
                  <w:marBottom w:val="0"/>
                  <w:divBdr>
                    <w:top w:val="none" w:sz="0" w:space="0" w:color="auto"/>
                    <w:left w:val="none" w:sz="0" w:space="0" w:color="auto"/>
                    <w:bottom w:val="none" w:sz="0" w:space="0" w:color="auto"/>
                    <w:right w:val="none" w:sz="0" w:space="0" w:color="auto"/>
                  </w:divBdr>
                  <w:divsChild>
                    <w:div w:id="1247769275">
                      <w:marLeft w:val="0"/>
                      <w:marRight w:val="0"/>
                      <w:marTop w:val="0"/>
                      <w:marBottom w:val="0"/>
                      <w:divBdr>
                        <w:top w:val="none" w:sz="0" w:space="0" w:color="auto"/>
                        <w:left w:val="none" w:sz="0" w:space="0" w:color="auto"/>
                        <w:bottom w:val="none" w:sz="0" w:space="0" w:color="auto"/>
                        <w:right w:val="none" w:sz="0" w:space="0" w:color="auto"/>
                      </w:divBdr>
                      <w:divsChild>
                        <w:div w:id="237441407">
                          <w:marLeft w:val="0"/>
                          <w:marRight w:val="0"/>
                          <w:marTop w:val="0"/>
                          <w:marBottom w:val="0"/>
                          <w:divBdr>
                            <w:top w:val="none" w:sz="0" w:space="0" w:color="auto"/>
                            <w:left w:val="none" w:sz="0" w:space="0" w:color="auto"/>
                            <w:bottom w:val="none" w:sz="0" w:space="0" w:color="auto"/>
                            <w:right w:val="none" w:sz="0" w:space="0" w:color="auto"/>
                          </w:divBdr>
                          <w:divsChild>
                            <w:div w:id="1274433255">
                              <w:marLeft w:val="0"/>
                              <w:marRight w:val="0"/>
                              <w:marTop w:val="0"/>
                              <w:marBottom w:val="0"/>
                              <w:divBdr>
                                <w:top w:val="none" w:sz="0" w:space="0" w:color="auto"/>
                                <w:left w:val="none" w:sz="0" w:space="0" w:color="auto"/>
                                <w:bottom w:val="none" w:sz="0" w:space="0" w:color="auto"/>
                                <w:right w:val="none" w:sz="0" w:space="0" w:color="auto"/>
                              </w:divBdr>
                              <w:divsChild>
                                <w:div w:id="540243338">
                                  <w:marLeft w:val="0"/>
                                  <w:marRight w:val="0"/>
                                  <w:marTop w:val="0"/>
                                  <w:marBottom w:val="0"/>
                                  <w:divBdr>
                                    <w:top w:val="none" w:sz="0" w:space="0" w:color="auto"/>
                                    <w:left w:val="none" w:sz="0" w:space="0" w:color="auto"/>
                                    <w:bottom w:val="none" w:sz="0" w:space="0" w:color="auto"/>
                                    <w:right w:val="none" w:sz="0" w:space="0" w:color="auto"/>
                                  </w:divBdr>
                                  <w:divsChild>
                                    <w:div w:id="10464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366047">
      <w:bodyDiv w:val="1"/>
      <w:marLeft w:val="0"/>
      <w:marRight w:val="0"/>
      <w:marTop w:val="0"/>
      <w:marBottom w:val="0"/>
      <w:divBdr>
        <w:top w:val="none" w:sz="0" w:space="0" w:color="auto"/>
        <w:left w:val="none" w:sz="0" w:space="0" w:color="auto"/>
        <w:bottom w:val="none" w:sz="0" w:space="0" w:color="auto"/>
        <w:right w:val="none" w:sz="0" w:space="0" w:color="auto"/>
      </w:divBdr>
    </w:div>
    <w:div w:id="737896965">
      <w:bodyDiv w:val="1"/>
      <w:marLeft w:val="0"/>
      <w:marRight w:val="0"/>
      <w:marTop w:val="0"/>
      <w:marBottom w:val="0"/>
      <w:divBdr>
        <w:top w:val="none" w:sz="0" w:space="0" w:color="auto"/>
        <w:left w:val="none" w:sz="0" w:space="0" w:color="auto"/>
        <w:bottom w:val="none" w:sz="0" w:space="0" w:color="auto"/>
        <w:right w:val="none" w:sz="0" w:space="0" w:color="auto"/>
      </w:divBdr>
      <w:divsChild>
        <w:div w:id="1216815354">
          <w:marLeft w:val="0"/>
          <w:marRight w:val="0"/>
          <w:marTop w:val="0"/>
          <w:marBottom w:val="0"/>
          <w:divBdr>
            <w:top w:val="none" w:sz="0" w:space="0" w:color="auto"/>
            <w:left w:val="none" w:sz="0" w:space="0" w:color="auto"/>
            <w:bottom w:val="dotted" w:sz="6" w:space="4" w:color="DDDDDD"/>
            <w:right w:val="none" w:sz="0" w:space="0" w:color="auto"/>
          </w:divBdr>
          <w:divsChild>
            <w:div w:id="154189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8068">
      <w:bodyDiv w:val="1"/>
      <w:marLeft w:val="0"/>
      <w:marRight w:val="0"/>
      <w:marTop w:val="0"/>
      <w:marBottom w:val="0"/>
      <w:divBdr>
        <w:top w:val="none" w:sz="0" w:space="0" w:color="auto"/>
        <w:left w:val="none" w:sz="0" w:space="0" w:color="auto"/>
        <w:bottom w:val="none" w:sz="0" w:space="0" w:color="auto"/>
        <w:right w:val="none" w:sz="0" w:space="0" w:color="auto"/>
      </w:divBdr>
      <w:divsChild>
        <w:div w:id="793987295">
          <w:marLeft w:val="0"/>
          <w:marRight w:val="0"/>
          <w:marTop w:val="0"/>
          <w:marBottom w:val="0"/>
          <w:divBdr>
            <w:top w:val="none" w:sz="0" w:space="0" w:color="auto"/>
            <w:left w:val="none" w:sz="0" w:space="0" w:color="auto"/>
            <w:bottom w:val="none" w:sz="0" w:space="0" w:color="auto"/>
            <w:right w:val="none" w:sz="0" w:space="0" w:color="auto"/>
          </w:divBdr>
          <w:divsChild>
            <w:div w:id="104429505">
              <w:marLeft w:val="0"/>
              <w:marRight w:val="0"/>
              <w:marTop w:val="0"/>
              <w:marBottom w:val="0"/>
              <w:divBdr>
                <w:top w:val="none" w:sz="0" w:space="0" w:color="auto"/>
                <w:left w:val="none" w:sz="0" w:space="0" w:color="auto"/>
                <w:bottom w:val="none" w:sz="0" w:space="0" w:color="auto"/>
                <w:right w:val="none" w:sz="0" w:space="0" w:color="auto"/>
              </w:divBdr>
            </w:div>
            <w:div w:id="114443603">
              <w:marLeft w:val="0"/>
              <w:marRight w:val="0"/>
              <w:marTop w:val="0"/>
              <w:marBottom w:val="0"/>
              <w:divBdr>
                <w:top w:val="none" w:sz="0" w:space="0" w:color="auto"/>
                <w:left w:val="none" w:sz="0" w:space="0" w:color="auto"/>
                <w:bottom w:val="none" w:sz="0" w:space="0" w:color="auto"/>
                <w:right w:val="none" w:sz="0" w:space="0" w:color="auto"/>
              </w:divBdr>
            </w:div>
            <w:div w:id="345525524">
              <w:marLeft w:val="0"/>
              <w:marRight w:val="0"/>
              <w:marTop w:val="0"/>
              <w:marBottom w:val="0"/>
              <w:divBdr>
                <w:top w:val="none" w:sz="0" w:space="0" w:color="auto"/>
                <w:left w:val="none" w:sz="0" w:space="0" w:color="auto"/>
                <w:bottom w:val="none" w:sz="0" w:space="0" w:color="auto"/>
                <w:right w:val="none" w:sz="0" w:space="0" w:color="auto"/>
              </w:divBdr>
            </w:div>
            <w:div w:id="355817719">
              <w:marLeft w:val="0"/>
              <w:marRight w:val="0"/>
              <w:marTop w:val="0"/>
              <w:marBottom w:val="0"/>
              <w:divBdr>
                <w:top w:val="none" w:sz="0" w:space="0" w:color="auto"/>
                <w:left w:val="none" w:sz="0" w:space="0" w:color="auto"/>
                <w:bottom w:val="none" w:sz="0" w:space="0" w:color="auto"/>
                <w:right w:val="none" w:sz="0" w:space="0" w:color="auto"/>
              </w:divBdr>
            </w:div>
            <w:div w:id="426998120">
              <w:marLeft w:val="0"/>
              <w:marRight w:val="0"/>
              <w:marTop w:val="0"/>
              <w:marBottom w:val="0"/>
              <w:divBdr>
                <w:top w:val="none" w:sz="0" w:space="0" w:color="auto"/>
                <w:left w:val="none" w:sz="0" w:space="0" w:color="auto"/>
                <w:bottom w:val="none" w:sz="0" w:space="0" w:color="auto"/>
                <w:right w:val="none" w:sz="0" w:space="0" w:color="auto"/>
              </w:divBdr>
            </w:div>
            <w:div w:id="438913084">
              <w:marLeft w:val="0"/>
              <w:marRight w:val="0"/>
              <w:marTop w:val="0"/>
              <w:marBottom w:val="0"/>
              <w:divBdr>
                <w:top w:val="none" w:sz="0" w:space="0" w:color="auto"/>
                <w:left w:val="none" w:sz="0" w:space="0" w:color="auto"/>
                <w:bottom w:val="none" w:sz="0" w:space="0" w:color="auto"/>
                <w:right w:val="none" w:sz="0" w:space="0" w:color="auto"/>
              </w:divBdr>
            </w:div>
            <w:div w:id="586115727">
              <w:marLeft w:val="0"/>
              <w:marRight w:val="0"/>
              <w:marTop w:val="0"/>
              <w:marBottom w:val="0"/>
              <w:divBdr>
                <w:top w:val="none" w:sz="0" w:space="0" w:color="auto"/>
                <w:left w:val="none" w:sz="0" w:space="0" w:color="auto"/>
                <w:bottom w:val="none" w:sz="0" w:space="0" w:color="auto"/>
                <w:right w:val="none" w:sz="0" w:space="0" w:color="auto"/>
              </w:divBdr>
            </w:div>
            <w:div w:id="603922938">
              <w:marLeft w:val="0"/>
              <w:marRight w:val="0"/>
              <w:marTop w:val="0"/>
              <w:marBottom w:val="0"/>
              <w:divBdr>
                <w:top w:val="none" w:sz="0" w:space="0" w:color="auto"/>
                <w:left w:val="none" w:sz="0" w:space="0" w:color="auto"/>
                <w:bottom w:val="none" w:sz="0" w:space="0" w:color="auto"/>
                <w:right w:val="none" w:sz="0" w:space="0" w:color="auto"/>
              </w:divBdr>
            </w:div>
            <w:div w:id="773673784">
              <w:marLeft w:val="0"/>
              <w:marRight w:val="0"/>
              <w:marTop w:val="0"/>
              <w:marBottom w:val="0"/>
              <w:divBdr>
                <w:top w:val="none" w:sz="0" w:space="0" w:color="auto"/>
                <w:left w:val="none" w:sz="0" w:space="0" w:color="auto"/>
                <w:bottom w:val="none" w:sz="0" w:space="0" w:color="auto"/>
                <w:right w:val="none" w:sz="0" w:space="0" w:color="auto"/>
              </w:divBdr>
            </w:div>
            <w:div w:id="784353487">
              <w:marLeft w:val="0"/>
              <w:marRight w:val="0"/>
              <w:marTop w:val="0"/>
              <w:marBottom w:val="0"/>
              <w:divBdr>
                <w:top w:val="none" w:sz="0" w:space="0" w:color="auto"/>
                <w:left w:val="none" w:sz="0" w:space="0" w:color="auto"/>
                <w:bottom w:val="none" w:sz="0" w:space="0" w:color="auto"/>
                <w:right w:val="none" w:sz="0" w:space="0" w:color="auto"/>
              </w:divBdr>
            </w:div>
            <w:div w:id="933633182">
              <w:marLeft w:val="0"/>
              <w:marRight w:val="0"/>
              <w:marTop w:val="0"/>
              <w:marBottom w:val="0"/>
              <w:divBdr>
                <w:top w:val="none" w:sz="0" w:space="0" w:color="auto"/>
                <w:left w:val="none" w:sz="0" w:space="0" w:color="auto"/>
                <w:bottom w:val="none" w:sz="0" w:space="0" w:color="auto"/>
                <w:right w:val="none" w:sz="0" w:space="0" w:color="auto"/>
              </w:divBdr>
            </w:div>
            <w:div w:id="1012756562">
              <w:marLeft w:val="0"/>
              <w:marRight w:val="0"/>
              <w:marTop w:val="0"/>
              <w:marBottom w:val="0"/>
              <w:divBdr>
                <w:top w:val="none" w:sz="0" w:space="0" w:color="auto"/>
                <w:left w:val="none" w:sz="0" w:space="0" w:color="auto"/>
                <w:bottom w:val="none" w:sz="0" w:space="0" w:color="auto"/>
                <w:right w:val="none" w:sz="0" w:space="0" w:color="auto"/>
              </w:divBdr>
            </w:div>
            <w:div w:id="1026175637">
              <w:marLeft w:val="0"/>
              <w:marRight w:val="0"/>
              <w:marTop w:val="0"/>
              <w:marBottom w:val="0"/>
              <w:divBdr>
                <w:top w:val="none" w:sz="0" w:space="0" w:color="auto"/>
                <w:left w:val="none" w:sz="0" w:space="0" w:color="auto"/>
                <w:bottom w:val="none" w:sz="0" w:space="0" w:color="auto"/>
                <w:right w:val="none" w:sz="0" w:space="0" w:color="auto"/>
              </w:divBdr>
            </w:div>
            <w:div w:id="1028063679">
              <w:marLeft w:val="0"/>
              <w:marRight w:val="0"/>
              <w:marTop w:val="0"/>
              <w:marBottom w:val="0"/>
              <w:divBdr>
                <w:top w:val="none" w:sz="0" w:space="0" w:color="auto"/>
                <w:left w:val="none" w:sz="0" w:space="0" w:color="auto"/>
                <w:bottom w:val="none" w:sz="0" w:space="0" w:color="auto"/>
                <w:right w:val="none" w:sz="0" w:space="0" w:color="auto"/>
              </w:divBdr>
            </w:div>
            <w:div w:id="1531265487">
              <w:marLeft w:val="0"/>
              <w:marRight w:val="0"/>
              <w:marTop w:val="0"/>
              <w:marBottom w:val="0"/>
              <w:divBdr>
                <w:top w:val="none" w:sz="0" w:space="0" w:color="auto"/>
                <w:left w:val="none" w:sz="0" w:space="0" w:color="auto"/>
                <w:bottom w:val="none" w:sz="0" w:space="0" w:color="auto"/>
                <w:right w:val="none" w:sz="0" w:space="0" w:color="auto"/>
              </w:divBdr>
            </w:div>
            <w:div w:id="1783377540">
              <w:marLeft w:val="0"/>
              <w:marRight w:val="0"/>
              <w:marTop w:val="0"/>
              <w:marBottom w:val="0"/>
              <w:divBdr>
                <w:top w:val="none" w:sz="0" w:space="0" w:color="auto"/>
                <w:left w:val="none" w:sz="0" w:space="0" w:color="auto"/>
                <w:bottom w:val="none" w:sz="0" w:space="0" w:color="auto"/>
                <w:right w:val="none" w:sz="0" w:space="0" w:color="auto"/>
              </w:divBdr>
            </w:div>
            <w:div w:id="213918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14092">
      <w:bodyDiv w:val="1"/>
      <w:marLeft w:val="0"/>
      <w:marRight w:val="0"/>
      <w:marTop w:val="0"/>
      <w:marBottom w:val="0"/>
      <w:divBdr>
        <w:top w:val="none" w:sz="0" w:space="0" w:color="auto"/>
        <w:left w:val="none" w:sz="0" w:space="0" w:color="auto"/>
        <w:bottom w:val="none" w:sz="0" w:space="0" w:color="auto"/>
        <w:right w:val="none" w:sz="0" w:space="0" w:color="auto"/>
      </w:divBdr>
    </w:div>
    <w:div w:id="738290098">
      <w:bodyDiv w:val="1"/>
      <w:marLeft w:val="0"/>
      <w:marRight w:val="0"/>
      <w:marTop w:val="0"/>
      <w:marBottom w:val="0"/>
      <w:divBdr>
        <w:top w:val="none" w:sz="0" w:space="0" w:color="auto"/>
        <w:left w:val="none" w:sz="0" w:space="0" w:color="auto"/>
        <w:bottom w:val="none" w:sz="0" w:space="0" w:color="auto"/>
        <w:right w:val="none" w:sz="0" w:space="0" w:color="auto"/>
      </w:divBdr>
      <w:divsChild>
        <w:div w:id="622006678">
          <w:marLeft w:val="0"/>
          <w:marRight w:val="0"/>
          <w:marTop w:val="0"/>
          <w:marBottom w:val="0"/>
          <w:divBdr>
            <w:top w:val="none" w:sz="0" w:space="0" w:color="auto"/>
            <w:left w:val="none" w:sz="0" w:space="0" w:color="auto"/>
            <w:bottom w:val="none" w:sz="0" w:space="0" w:color="auto"/>
            <w:right w:val="none" w:sz="0" w:space="0" w:color="auto"/>
          </w:divBdr>
        </w:div>
      </w:divsChild>
    </w:div>
    <w:div w:id="738407117">
      <w:bodyDiv w:val="1"/>
      <w:marLeft w:val="0"/>
      <w:marRight w:val="0"/>
      <w:marTop w:val="0"/>
      <w:marBottom w:val="0"/>
      <w:divBdr>
        <w:top w:val="none" w:sz="0" w:space="0" w:color="auto"/>
        <w:left w:val="none" w:sz="0" w:space="0" w:color="auto"/>
        <w:bottom w:val="none" w:sz="0" w:space="0" w:color="auto"/>
        <w:right w:val="none" w:sz="0" w:space="0" w:color="auto"/>
      </w:divBdr>
      <w:divsChild>
        <w:div w:id="1653096904">
          <w:marLeft w:val="0"/>
          <w:marRight w:val="0"/>
          <w:marTop w:val="0"/>
          <w:marBottom w:val="0"/>
          <w:divBdr>
            <w:top w:val="none" w:sz="0" w:space="0" w:color="auto"/>
            <w:left w:val="none" w:sz="0" w:space="0" w:color="auto"/>
            <w:bottom w:val="none" w:sz="0" w:space="0" w:color="auto"/>
            <w:right w:val="none" w:sz="0" w:space="0" w:color="auto"/>
          </w:divBdr>
          <w:divsChild>
            <w:div w:id="791169235">
              <w:marLeft w:val="0"/>
              <w:marRight w:val="0"/>
              <w:marTop w:val="0"/>
              <w:marBottom w:val="0"/>
              <w:divBdr>
                <w:top w:val="none" w:sz="0" w:space="0" w:color="auto"/>
                <w:left w:val="none" w:sz="0" w:space="0" w:color="auto"/>
                <w:bottom w:val="none" w:sz="0" w:space="0" w:color="auto"/>
                <w:right w:val="none" w:sz="0" w:space="0" w:color="auto"/>
              </w:divBdr>
              <w:divsChild>
                <w:div w:id="632755136">
                  <w:marLeft w:val="0"/>
                  <w:marRight w:val="0"/>
                  <w:marTop w:val="0"/>
                  <w:marBottom w:val="0"/>
                  <w:divBdr>
                    <w:top w:val="none" w:sz="0" w:space="0" w:color="auto"/>
                    <w:left w:val="none" w:sz="0" w:space="0" w:color="auto"/>
                    <w:bottom w:val="none" w:sz="0" w:space="0" w:color="auto"/>
                    <w:right w:val="none" w:sz="0" w:space="0" w:color="auto"/>
                  </w:divBdr>
                  <w:divsChild>
                    <w:div w:id="1507020102">
                      <w:marLeft w:val="0"/>
                      <w:marRight w:val="0"/>
                      <w:marTop w:val="0"/>
                      <w:marBottom w:val="0"/>
                      <w:divBdr>
                        <w:top w:val="none" w:sz="0" w:space="0" w:color="auto"/>
                        <w:left w:val="none" w:sz="0" w:space="0" w:color="auto"/>
                        <w:bottom w:val="none" w:sz="0" w:space="0" w:color="auto"/>
                        <w:right w:val="none" w:sz="0" w:space="0" w:color="auto"/>
                      </w:divBdr>
                      <w:divsChild>
                        <w:div w:id="1572276017">
                          <w:marLeft w:val="0"/>
                          <w:marRight w:val="0"/>
                          <w:marTop w:val="0"/>
                          <w:marBottom w:val="0"/>
                          <w:divBdr>
                            <w:top w:val="none" w:sz="0" w:space="0" w:color="auto"/>
                            <w:left w:val="none" w:sz="0" w:space="0" w:color="auto"/>
                            <w:bottom w:val="none" w:sz="0" w:space="0" w:color="auto"/>
                            <w:right w:val="none" w:sz="0" w:space="0" w:color="auto"/>
                          </w:divBdr>
                          <w:divsChild>
                            <w:div w:id="462891704">
                              <w:marLeft w:val="0"/>
                              <w:marRight w:val="0"/>
                              <w:marTop w:val="0"/>
                              <w:marBottom w:val="0"/>
                              <w:divBdr>
                                <w:top w:val="none" w:sz="0" w:space="0" w:color="auto"/>
                                <w:left w:val="none" w:sz="0" w:space="0" w:color="auto"/>
                                <w:bottom w:val="none" w:sz="0" w:space="0" w:color="auto"/>
                                <w:right w:val="none" w:sz="0" w:space="0" w:color="auto"/>
                              </w:divBdr>
                              <w:divsChild>
                                <w:div w:id="158587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064026">
      <w:bodyDiv w:val="1"/>
      <w:marLeft w:val="0"/>
      <w:marRight w:val="0"/>
      <w:marTop w:val="0"/>
      <w:marBottom w:val="0"/>
      <w:divBdr>
        <w:top w:val="none" w:sz="0" w:space="0" w:color="auto"/>
        <w:left w:val="none" w:sz="0" w:space="0" w:color="auto"/>
        <w:bottom w:val="none" w:sz="0" w:space="0" w:color="auto"/>
        <w:right w:val="none" w:sz="0" w:space="0" w:color="auto"/>
      </w:divBdr>
      <w:divsChild>
        <w:div w:id="1668752405">
          <w:marLeft w:val="0"/>
          <w:marRight w:val="0"/>
          <w:marTop w:val="0"/>
          <w:marBottom w:val="150"/>
          <w:divBdr>
            <w:top w:val="none" w:sz="0" w:space="0" w:color="auto"/>
            <w:left w:val="none" w:sz="0" w:space="0" w:color="auto"/>
            <w:bottom w:val="none" w:sz="0" w:space="0" w:color="auto"/>
            <w:right w:val="none" w:sz="0" w:space="0" w:color="auto"/>
          </w:divBdr>
          <w:divsChild>
            <w:div w:id="1491172720">
              <w:marLeft w:val="0"/>
              <w:marRight w:val="0"/>
              <w:marTop w:val="0"/>
              <w:marBottom w:val="0"/>
              <w:divBdr>
                <w:top w:val="none" w:sz="0" w:space="0" w:color="auto"/>
                <w:left w:val="none" w:sz="0" w:space="0" w:color="auto"/>
                <w:bottom w:val="none" w:sz="0" w:space="0" w:color="auto"/>
                <w:right w:val="none" w:sz="0" w:space="0" w:color="auto"/>
              </w:divBdr>
            </w:div>
          </w:divsChild>
        </w:div>
        <w:div w:id="1363818445">
          <w:marLeft w:val="0"/>
          <w:marRight w:val="0"/>
          <w:marTop w:val="0"/>
          <w:marBottom w:val="150"/>
          <w:divBdr>
            <w:top w:val="none" w:sz="0" w:space="0" w:color="auto"/>
            <w:left w:val="none" w:sz="0" w:space="0" w:color="auto"/>
            <w:bottom w:val="none" w:sz="0" w:space="0" w:color="auto"/>
            <w:right w:val="none" w:sz="0" w:space="0" w:color="auto"/>
          </w:divBdr>
        </w:div>
        <w:div w:id="1758095165">
          <w:marLeft w:val="0"/>
          <w:marRight w:val="0"/>
          <w:marTop w:val="0"/>
          <w:marBottom w:val="0"/>
          <w:divBdr>
            <w:top w:val="none" w:sz="0" w:space="0" w:color="auto"/>
            <w:left w:val="none" w:sz="0" w:space="0" w:color="auto"/>
            <w:bottom w:val="none" w:sz="0" w:space="0" w:color="auto"/>
            <w:right w:val="none" w:sz="0" w:space="0" w:color="auto"/>
          </w:divBdr>
          <w:divsChild>
            <w:div w:id="109585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49911">
      <w:bodyDiv w:val="1"/>
      <w:marLeft w:val="0"/>
      <w:marRight w:val="0"/>
      <w:marTop w:val="0"/>
      <w:marBottom w:val="0"/>
      <w:divBdr>
        <w:top w:val="none" w:sz="0" w:space="0" w:color="auto"/>
        <w:left w:val="none" w:sz="0" w:space="0" w:color="auto"/>
        <w:bottom w:val="none" w:sz="0" w:space="0" w:color="auto"/>
        <w:right w:val="none" w:sz="0" w:space="0" w:color="auto"/>
      </w:divBdr>
      <w:divsChild>
        <w:div w:id="835070069">
          <w:marLeft w:val="0"/>
          <w:marRight w:val="0"/>
          <w:marTop w:val="0"/>
          <w:marBottom w:val="0"/>
          <w:divBdr>
            <w:top w:val="none" w:sz="0" w:space="0" w:color="auto"/>
            <w:left w:val="none" w:sz="0" w:space="0" w:color="auto"/>
            <w:bottom w:val="none" w:sz="0" w:space="0" w:color="auto"/>
            <w:right w:val="none" w:sz="0" w:space="0" w:color="auto"/>
          </w:divBdr>
          <w:divsChild>
            <w:div w:id="8785193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0255398">
      <w:bodyDiv w:val="1"/>
      <w:marLeft w:val="0"/>
      <w:marRight w:val="0"/>
      <w:marTop w:val="0"/>
      <w:marBottom w:val="0"/>
      <w:divBdr>
        <w:top w:val="none" w:sz="0" w:space="0" w:color="auto"/>
        <w:left w:val="none" w:sz="0" w:space="0" w:color="auto"/>
        <w:bottom w:val="none" w:sz="0" w:space="0" w:color="auto"/>
        <w:right w:val="none" w:sz="0" w:space="0" w:color="auto"/>
      </w:divBdr>
      <w:divsChild>
        <w:div w:id="2124956451">
          <w:marLeft w:val="0"/>
          <w:marRight w:val="0"/>
          <w:marTop w:val="0"/>
          <w:marBottom w:val="0"/>
          <w:divBdr>
            <w:top w:val="none" w:sz="0" w:space="0" w:color="auto"/>
            <w:left w:val="none" w:sz="0" w:space="0" w:color="auto"/>
            <w:bottom w:val="none" w:sz="0" w:space="0" w:color="auto"/>
            <w:right w:val="none" w:sz="0" w:space="0" w:color="auto"/>
          </w:divBdr>
        </w:div>
      </w:divsChild>
    </w:div>
    <w:div w:id="740448915">
      <w:bodyDiv w:val="1"/>
      <w:marLeft w:val="0"/>
      <w:marRight w:val="0"/>
      <w:marTop w:val="0"/>
      <w:marBottom w:val="0"/>
      <w:divBdr>
        <w:top w:val="none" w:sz="0" w:space="0" w:color="auto"/>
        <w:left w:val="none" w:sz="0" w:space="0" w:color="auto"/>
        <w:bottom w:val="none" w:sz="0" w:space="0" w:color="auto"/>
        <w:right w:val="none" w:sz="0" w:space="0" w:color="auto"/>
      </w:divBdr>
      <w:divsChild>
        <w:div w:id="828056416">
          <w:marLeft w:val="0"/>
          <w:marRight w:val="0"/>
          <w:marTop w:val="0"/>
          <w:marBottom w:val="0"/>
          <w:divBdr>
            <w:top w:val="none" w:sz="0" w:space="0" w:color="auto"/>
            <w:left w:val="none" w:sz="0" w:space="0" w:color="auto"/>
            <w:bottom w:val="none" w:sz="0" w:space="0" w:color="auto"/>
            <w:right w:val="none" w:sz="0" w:space="0" w:color="auto"/>
          </w:divBdr>
          <w:divsChild>
            <w:div w:id="739409103">
              <w:marLeft w:val="0"/>
              <w:marRight w:val="0"/>
              <w:marTop w:val="0"/>
              <w:marBottom w:val="0"/>
              <w:divBdr>
                <w:top w:val="none" w:sz="0" w:space="0" w:color="auto"/>
                <w:left w:val="none" w:sz="0" w:space="0" w:color="auto"/>
                <w:bottom w:val="none" w:sz="0" w:space="0" w:color="auto"/>
                <w:right w:val="none" w:sz="0" w:space="0" w:color="auto"/>
              </w:divBdr>
              <w:divsChild>
                <w:div w:id="1186213042">
                  <w:marLeft w:val="0"/>
                  <w:marRight w:val="0"/>
                  <w:marTop w:val="0"/>
                  <w:marBottom w:val="0"/>
                  <w:divBdr>
                    <w:top w:val="none" w:sz="0" w:space="0" w:color="auto"/>
                    <w:left w:val="none" w:sz="0" w:space="0" w:color="auto"/>
                    <w:bottom w:val="none" w:sz="0" w:space="0" w:color="auto"/>
                    <w:right w:val="none" w:sz="0" w:space="0" w:color="auto"/>
                  </w:divBdr>
                  <w:divsChild>
                    <w:div w:id="1490366162">
                      <w:marLeft w:val="0"/>
                      <w:marRight w:val="0"/>
                      <w:marTop w:val="0"/>
                      <w:marBottom w:val="0"/>
                      <w:divBdr>
                        <w:top w:val="none" w:sz="0" w:space="0" w:color="auto"/>
                        <w:left w:val="none" w:sz="0" w:space="0" w:color="auto"/>
                        <w:bottom w:val="none" w:sz="0" w:space="0" w:color="auto"/>
                        <w:right w:val="none" w:sz="0" w:space="0" w:color="auto"/>
                      </w:divBdr>
                      <w:divsChild>
                        <w:div w:id="951128574">
                          <w:marLeft w:val="0"/>
                          <w:marRight w:val="0"/>
                          <w:marTop w:val="0"/>
                          <w:marBottom w:val="0"/>
                          <w:divBdr>
                            <w:top w:val="none" w:sz="0" w:space="0" w:color="auto"/>
                            <w:left w:val="none" w:sz="0" w:space="0" w:color="auto"/>
                            <w:bottom w:val="none" w:sz="0" w:space="0" w:color="auto"/>
                            <w:right w:val="none" w:sz="0" w:space="0" w:color="auto"/>
                          </w:divBdr>
                          <w:divsChild>
                            <w:div w:id="327447818">
                              <w:marLeft w:val="0"/>
                              <w:marRight w:val="0"/>
                              <w:marTop w:val="0"/>
                              <w:marBottom w:val="0"/>
                              <w:divBdr>
                                <w:top w:val="none" w:sz="0" w:space="0" w:color="auto"/>
                                <w:left w:val="none" w:sz="0" w:space="0" w:color="auto"/>
                                <w:bottom w:val="none" w:sz="0" w:space="0" w:color="auto"/>
                                <w:right w:val="none" w:sz="0" w:space="0" w:color="auto"/>
                              </w:divBdr>
                              <w:divsChild>
                                <w:div w:id="1580747568">
                                  <w:marLeft w:val="0"/>
                                  <w:marRight w:val="0"/>
                                  <w:marTop w:val="0"/>
                                  <w:marBottom w:val="0"/>
                                  <w:divBdr>
                                    <w:top w:val="none" w:sz="0" w:space="0" w:color="auto"/>
                                    <w:left w:val="none" w:sz="0" w:space="0" w:color="auto"/>
                                    <w:bottom w:val="none" w:sz="0" w:space="0" w:color="auto"/>
                                    <w:right w:val="none" w:sz="0" w:space="0" w:color="auto"/>
                                  </w:divBdr>
                                  <w:divsChild>
                                    <w:div w:id="5064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567490">
      <w:bodyDiv w:val="1"/>
      <w:marLeft w:val="0"/>
      <w:marRight w:val="0"/>
      <w:marTop w:val="0"/>
      <w:marBottom w:val="0"/>
      <w:divBdr>
        <w:top w:val="none" w:sz="0" w:space="0" w:color="auto"/>
        <w:left w:val="none" w:sz="0" w:space="0" w:color="auto"/>
        <w:bottom w:val="none" w:sz="0" w:space="0" w:color="auto"/>
        <w:right w:val="none" w:sz="0" w:space="0" w:color="auto"/>
      </w:divBdr>
    </w:div>
    <w:div w:id="740828409">
      <w:bodyDiv w:val="1"/>
      <w:marLeft w:val="0"/>
      <w:marRight w:val="0"/>
      <w:marTop w:val="0"/>
      <w:marBottom w:val="0"/>
      <w:divBdr>
        <w:top w:val="none" w:sz="0" w:space="0" w:color="auto"/>
        <w:left w:val="none" w:sz="0" w:space="0" w:color="auto"/>
        <w:bottom w:val="none" w:sz="0" w:space="0" w:color="auto"/>
        <w:right w:val="none" w:sz="0" w:space="0" w:color="auto"/>
      </w:divBdr>
      <w:divsChild>
        <w:div w:id="2031292648">
          <w:marLeft w:val="0"/>
          <w:marRight w:val="0"/>
          <w:marTop w:val="0"/>
          <w:marBottom w:val="0"/>
          <w:divBdr>
            <w:top w:val="none" w:sz="0" w:space="0" w:color="auto"/>
            <w:left w:val="none" w:sz="0" w:space="0" w:color="auto"/>
            <w:bottom w:val="dotted" w:sz="6" w:space="4" w:color="DDDDDD"/>
            <w:right w:val="none" w:sz="0" w:space="0" w:color="auto"/>
          </w:divBdr>
        </w:div>
      </w:divsChild>
    </w:div>
    <w:div w:id="740835906">
      <w:bodyDiv w:val="1"/>
      <w:marLeft w:val="0"/>
      <w:marRight w:val="0"/>
      <w:marTop w:val="0"/>
      <w:marBottom w:val="0"/>
      <w:divBdr>
        <w:top w:val="none" w:sz="0" w:space="0" w:color="auto"/>
        <w:left w:val="none" w:sz="0" w:space="0" w:color="auto"/>
        <w:bottom w:val="none" w:sz="0" w:space="0" w:color="auto"/>
        <w:right w:val="none" w:sz="0" w:space="0" w:color="auto"/>
      </w:divBdr>
      <w:divsChild>
        <w:div w:id="421100984">
          <w:marLeft w:val="0"/>
          <w:marRight w:val="0"/>
          <w:marTop w:val="300"/>
          <w:marBottom w:val="0"/>
          <w:divBdr>
            <w:top w:val="none" w:sz="0" w:space="0" w:color="auto"/>
            <w:left w:val="none" w:sz="0" w:space="0" w:color="auto"/>
            <w:bottom w:val="none" w:sz="0" w:space="0" w:color="auto"/>
            <w:right w:val="none" w:sz="0" w:space="0" w:color="auto"/>
          </w:divBdr>
          <w:divsChild>
            <w:div w:id="270941692">
              <w:marLeft w:val="-1350"/>
              <w:marRight w:val="0"/>
              <w:marTop w:val="0"/>
              <w:marBottom w:val="0"/>
              <w:divBdr>
                <w:top w:val="none" w:sz="0" w:space="0" w:color="auto"/>
                <w:left w:val="none" w:sz="0" w:space="0" w:color="auto"/>
                <w:bottom w:val="none" w:sz="0" w:space="0" w:color="auto"/>
                <w:right w:val="none" w:sz="0" w:space="0" w:color="auto"/>
              </w:divBdr>
              <w:divsChild>
                <w:div w:id="465437710">
                  <w:marLeft w:val="0"/>
                  <w:marRight w:val="0"/>
                  <w:marTop w:val="0"/>
                  <w:marBottom w:val="0"/>
                  <w:divBdr>
                    <w:top w:val="none" w:sz="0" w:space="0" w:color="auto"/>
                    <w:left w:val="none" w:sz="0" w:space="0" w:color="auto"/>
                    <w:bottom w:val="none" w:sz="0" w:space="0" w:color="auto"/>
                    <w:right w:val="none" w:sz="0" w:space="0" w:color="auto"/>
                  </w:divBdr>
                  <w:divsChild>
                    <w:div w:id="726998679">
                      <w:marLeft w:val="0"/>
                      <w:marRight w:val="0"/>
                      <w:marTop w:val="0"/>
                      <w:marBottom w:val="0"/>
                      <w:divBdr>
                        <w:top w:val="none" w:sz="0" w:space="0" w:color="auto"/>
                        <w:left w:val="none" w:sz="0" w:space="0" w:color="auto"/>
                        <w:bottom w:val="none" w:sz="0" w:space="0" w:color="auto"/>
                        <w:right w:val="none" w:sz="0" w:space="0" w:color="auto"/>
                      </w:divBdr>
                      <w:divsChild>
                        <w:div w:id="443887764">
                          <w:marLeft w:val="0"/>
                          <w:marRight w:val="0"/>
                          <w:marTop w:val="0"/>
                          <w:marBottom w:val="0"/>
                          <w:divBdr>
                            <w:top w:val="single" w:sz="6" w:space="0" w:color="C7C7C7"/>
                            <w:left w:val="single" w:sz="6" w:space="0" w:color="C7C7C7"/>
                            <w:bottom w:val="single" w:sz="6" w:space="0" w:color="C7C7C7"/>
                            <w:right w:val="single" w:sz="6" w:space="0" w:color="C7C7C7"/>
                          </w:divBdr>
                          <w:divsChild>
                            <w:div w:id="93018674">
                              <w:marLeft w:val="0"/>
                              <w:marRight w:val="0"/>
                              <w:marTop w:val="100"/>
                              <w:marBottom w:val="100"/>
                              <w:divBdr>
                                <w:top w:val="none" w:sz="0" w:space="11" w:color="auto"/>
                                <w:left w:val="none" w:sz="0" w:space="0" w:color="auto"/>
                                <w:bottom w:val="single" w:sz="6" w:space="11" w:color="C7C7C7"/>
                                <w:right w:val="none" w:sz="0" w:space="0" w:color="auto"/>
                              </w:divBdr>
                            </w:div>
                            <w:div w:id="306518128">
                              <w:marLeft w:val="0"/>
                              <w:marRight w:val="0"/>
                              <w:marTop w:val="100"/>
                              <w:marBottom w:val="100"/>
                              <w:divBdr>
                                <w:top w:val="none" w:sz="0" w:space="0" w:color="auto"/>
                                <w:left w:val="none" w:sz="0" w:space="0" w:color="auto"/>
                                <w:bottom w:val="none" w:sz="0" w:space="0" w:color="auto"/>
                                <w:right w:val="none" w:sz="0" w:space="0" w:color="auto"/>
                              </w:divBdr>
                            </w:div>
                            <w:div w:id="1041441718">
                              <w:marLeft w:val="0"/>
                              <w:marRight w:val="0"/>
                              <w:marTop w:val="100"/>
                              <w:marBottom w:val="100"/>
                              <w:divBdr>
                                <w:top w:val="none" w:sz="0" w:space="11" w:color="auto"/>
                                <w:left w:val="none" w:sz="0" w:space="0" w:color="auto"/>
                                <w:bottom w:val="single" w:sz="6" w:space="11" w:color="C7C7C7"/>
                                <w:right w:val="none" w:sz="0" w:space="0" w:color="auto"/>
                              </w:divBdr>
                            </w:div>
                            <w:div w:id="1580362321">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 w:id="1223176623">
              <w:marLeft w:val="0"/>
              <w:marRight w:val="0"/>
              <w:marTop w:val="0"/>
              <w:marBottom w:val="0"/>
              <w:divBdr>
                <w:top w:val="none" w:sz="0" w:space="0" w:color="auto"/>
                <w:left w:val="none" w:sz="0" w:space="0" w:color="auto"/>
                <w:bottom w:val="none" w:sz="0" w:space="0" w:color="auto"/>
                <w:right w:val="none" w:sz="0" w:space="0" w:color="auto"/>
              </w:divBdr>
              <w:divsChild>
                <w:div w:id="1993019358">
                  <w:marLeft w:val="0"/>
                  <w:marRight w:val="0"/>
                  <w:marTop w:val="0"/>
                  <w:marBottom w:val="0"/>
                  <w:divBdr>
                    <w:top w:val="none" w:sz="0" w:space="0" w:color="auto"/>
                    <w:left w:val="none" w:sz="0" w:space="0" w:color="auto"/>
                    <w:bottom w:val="none" w:sz="0" w:space="0" w:color="auto"/>
                    <w:right w:val="none" w:sz="0" w:space="0" w:color="auto"/>
                  </w:divBdr>
                  <w:divsChild>
                    <w:div w:id="80489161">
                      <w:marLeft w:val="0"/>
                      <w:marRight w:val="0"/>
                      <w:marTop w:val="0"/>
                      <w:marBottom w:val="0"/>
                      <w:divBdr>
                        <w:top w:val="none" w:sz="0" w:space="0" w:color="auto"/>
                        <w:left w:val="none" w:sz="0" w:space="0" w:color="auto"/>
                        <w:bottom w:val="none" w:sz="0" w:space="0" w:color="auto"/>
                        <w:right w:val="none" w:sz="0" w:space="0" w:color="auto"/>
                      </w:divBdr>
                    </w:div>
                  </w:divsChild>
                </w:div>
                <w:div w:id="2087801495">
                  <w:marLeft w:val="0"/>
                  <w:marRight w:val="0"/>
                  <w:marTop w:val="150"/>
                  <w:marBottom w:val="0"/>
                  <w:divBdr>
                    <w:top w:val="none" w:sz="0" w:space="0" w:color="auto"/>
                    <w:left w:val="none" w:sz="0" w:space="0" w:color="auto"/>
                    <w:bottom w:val="none" w:sz="0" w:space="0" w:color="auto"/>
                    <w:right w:val="none" w:sz="0" w:space="0" w:color="auto"/>
                  </w:divBdr>
                  <w:divsChild>
                    <w:div w:id="1122966763">
                      <w:marLeft w:val="0"/>
                      <w:marRight w:val="0"/>
                      <w:marTop w:val="0"/>
                      <w:marBottom w:val="0"/>
                      <w:divBdr>
                        <w:top w:val="none" w:sz="0" w:space="0" w:color="auto"/>
                        <w:left w:val="none" w:sz="0" w:space="0" w:color="auto"/>
                        <w:bottom w:val="none" w:sz="0" w:space="0" w:color="auto"/>
                        <w:right w:val="none" w:sz="0" w:space="0" w:color="auto"/>
                      </w:divBdr>
                      <w:divsChild>
                        <w:div w:id="2105307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961856">
          <w:marLeft w:val="0"/>
          <w:marRight w:val="0"/>
          <w:marTop w:val="150"/>
          <w:marBottom w:val="0"/>
          <w:divBdr>
            <w:top w:val="none" w:sz="0" w:space="0" w:color="auto"/>
            <w:left w:val="none" w:sz="0" w:space="0" w:color="auto"/>
            <w:bottom w:val="none" w:sz="0" w:space="0" w:color="auto"/>
            <w:right w:val="none" w:sz="0" w:space="0" w:color="auto"/>
          </w:divBdr>
          <w:divsChild>
            <w:div w:id="1235777506">
              <w:marLeft w:val="0"/>
              <w:marRight w:val="0"/>
              <w:marTop w:val="0"/>
              <w:marBottom w:val="0"/>
              <w:divBdr>
                <w:top w:val="none" w:sz="0" w:space="0" w:color="auto"/>
                <w:left w:val="none" w:sz="0" w:space="0" w:color="auto"/>
                <w:bottom w:val="single" w:sz="6" w:space="0" w:color="EFEFEF"/>
                <w:right w:val="none" w:sz="0" w:space="0" w:color="auto"/>
              </w:divBdr>
              <w:divsChild>
                <w:div w:id="1539273331">
                  <w:marLeft w:val="0"/>
                  <w:marRight w:val="0"/>
                  <w:marTop w:val="0"/>
                  <w:marBottom w:val="0"/>
                  <w:divBdr>
                    <w:top w:val="none" w:sz="0" w:space="0" w:color="auto"/>
                    <w:left w:val="none" w:sz="0" w:space="0" w:color="auto"/>
                    <w:bottom w:val="none" w:sz="0" w:space="0" w:color="auto"/>
                    <w:right w:val="none" w:sz="0" w:space="0" w:color="auto"/>
                  </w:divBdr>
                </w:div>
                <w:div w:id="210542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8466">
      <w:bodyDiv w:val="1"/>
      <w:marLeft w:val="0"/>
      <w:marRight w:val="0"/>
      <w:marTop w:val="0"/>
      <w:marBottom w:val="0"/>
      <w:divBdr>
        <w:top w:val="none" w:sz="0" w:space="0" w:color="auto"/>
        <w:left w:val="none" w:sz="0" w:space="0" w:color="auto"/>
        <w:bottom w:val="none" w:sz="0" w:space="0" w:color="auto"/>
        <w:right w:val="none" w:sz="0" w:space="0" w:color="auto"/>
      </w:divBdr>
      <w:divsChild>
        <w:div w:id="914389795">
          <w:marLeft w:val="0"/>
          <w:marRight w:val="0"/>
          <w:marTop w:val="0"/>
          <w:marBottom w:val="180"/>
          <w:divBdr>
            <w:top w:val="none" w:sz="0" w:space="0" w:color="auto"/>
            <w:left w:val="none" w:sz="0" w:space="0" w:color="auto"/>
            <w:bottom w:val="none" w:sz="0" w:space="0" w:color="auto"/>
            <w:right w:val="none" w:sz="0" w:space="0" w:color="auto"/>
          </w:divBdr>
        </w:div>
      </w:divsChild>
    </w:div>
    <w:div w:id="741030755">
      <w:bodyDiv w:val="1"/>
      <w:marLeft w:val="0"/>
      <w:marRight w:val="0"/>
      <w:marTop w:val="0"/>
      <w:marBottom w:val="0"/>
      <w:divBdr>
        <w:top w:val="none" w:sz="0" w:space="0" w:color="auto"/>
        <w:left w:val="none" w:sz="0" w:space="0" w:color="auto"/>
        <w:bottom w:val="none" w:sz="0" w:space="0" w:color="auto"/>
        <w:right w:val="none" w:sz="0" w:space="0" w:color="auto"/>
      </w:divBdr>
      <w:divsChild>
        <w:div w:id="201214463">
          <w:marLeft w:val="0"/>
          <w:marRight w:val="0"/>
          <w:marTop w:val="0"/>
          <w:marBottom w:val="0"/>
          <w:divBdr>
            <w:top w:val="none" w:sz="0" w:space="0" w:color="auto"/>
            <w:left w:val="none" w:sz="0" w:space="0" w:color="auto"/>
            <w:bottom w:val="none" w:sz="0" w:space="0" w:color="auto"/>
            <w:right w:val="none" w:sz="0" w:space="0" w:color="auto"/>
          </w:divBdr>
        </w:div>
        <w:div w:id="314339622">
          <w:marLeft w:val="0"/>
          <w:marRight w:val="150"/>
          <w:marTop w:val="0"/>
          <w:marBottom w:val="0"/>
          <w:divBdr>
            <w:top w:val="none" w:sz="0" w:space="0" w:color="auto"/>
            <w:left w:val="none" w:sz="0" w:space="0" w:color="auto"/>
            <w:bottom w:val="none" w:sz="0" w:space="0" w:color="auto"/>
            <w:right w:val="none" w:sz="0" w:space="0" w:color="auto"/>
          </w:divBdr>
        </w:div>
        <w:div w:id="1965766228">
          <w:marLeft w:val="0"/>
          <w:marRight w:val="0"/>
          <w:marTop w:val="0"/>
          <w:marBottom w:val="0"/>
          <w:divBdr>
            <w:top w:val="none" w:sz="0" w:space="0" w:color="auto"/>
            <w:left w:val="none" w:sz="0" w:space="0" w:color="auto"/>
            <w:bottom w:val="none" w:sz="0" w:space="0" w:color="auto"/>
            <w:right w:val="none" w:sz="0" w:space="0" w:color="auto"/>
          </w:divBdr>
        </w:div>
      </w:divsChild>
    </w:div>
    <w:div w:id="741679710">
      <w:bodyDiv w:val="1"/>
      <w:marLeft w:val="0"/>
      <w:marRight w:val="0"/>
      <w:marTop w:val="0"/>
      <w:marBottom w:val="0"/>
      <w:divBdr>
        <w:top w:val="none" w:sz="0" w:space="0" w:color="auto"/>
        <w:left w:val="none" w:sz="0" w:space="0" w:color="auto"/>
        <w:bottom w:val="none" w:sz="0" w:space="0" w:color="auto"/>
        <w:right w:val="none" w:sz="0" w:space="0" w:color="auto"/>
      </w:divBdr>
      <w:divsChild>
        <w:div w:id="1815566370">
          <w:marLeft w:val="0"/>
          <w:marRight w:val="0"/>
          <w:marTop w:val="0"/>
          <w:marBottom w:val="0"/>
          <w:divBdr>
            <w:top w:val="none" w:sz="0" w:space="0" w:color="auto"/>
            <w:left w:val="none" w:sz="0" w:space="0" w:color="auto"/>
            <w:bottom w:val="dotted" w:sz="6" w:space="4" w:color="DDDDDD"/>
            <w:right w:val="none" w:sz="0" w:space="0" w:color="auto"/>
          </w:divBdr>
          <w:divsChild>
            <w:div w:id="20480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8323">
      <w:bodyDiv w:val="1"/>
      <w:marLeft w:val="0"/>
      <w:marRight w:val="0"/>
      <w:marTop w:val="0"/>
      <w:marBottom w:val="0"/>
      <w:divBdr>
        <w:top w:val="none" w:sz="0" w:space="0" w:color="auto"/>
        <w:left w:val="none" w:sz="0" w:space="0" w:color="auto"/>
        <w:bottom w:val="none" w:sz="0" w:space="0" w:color="auto"/>
        <w:right w:val="none" w:sz="0" w:space="0" w:color="auto"/>
      </w:divBdr>
      <w:divsChild>
        <w:div w:id="248972243">
          <w:marLeft w:val="0"/>
          <w:marRight w:val="0"/>
          <w:marTop w:val="0"/>
          <w:marBottom w:val="0"/>
          <w:divBdr>
            <w:top w:val="none" w:sz="0" w:space="0" w:color="auto"/>
            <w:left w:val="none" w:sz="0" w:space="0" w:color="auto"/>
            <w:bottom w:val="none" w:sz="0" w:space="0" w:color="auto"/>
            <w:right w:val="none" w:sz="0" w:space="0" w:color="auto"/>
          </w:divBdr>
        </w:div>
      </w:divsChild>
    </w:div>
    <w:div w:id="74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30624936">
          <w:marLeft w:val="0"/>
          <w:marRight w:val="0"/>
          <w:marTop w:val="0"/>
          <w:marBottom w:val="0"/>
          <w:divBdr>
            <w:top w:val="none" w:sz="0" w:space="0" w:color="auto"/>
            <w:left w:val="none" w:sz="0" w:space="0" w:color="auto"/>
            <w:bottom w:val="dotted" w:sz="6" w:space="4" w:color="DDDDDD"/>
            <w:right w:val="none" w:sz="0" w:space="0" w:color="auto"/>
          </w:divBdr>
        </w:div>
      </w:divsChild>
    </w:div>
    <w:div w:id="742604643">
      <w:bodyDiv w:val="1"/>
      <w:marLeft w:val="0"/>
      <w:marRight w:val="0"/>
      <w:marTop w:val="0"/>
      <w:marBottom w:val="0"/>
      <w:divBdr>
        <w:top w:val="none" w:sz="0" w:space="0" w:color="auto"/>
        <w:left w:val="none" w:sz="0" w:space="0" w:color="auto"/>
        <w:bottom w:val="none" w:sz="0" w:space="0" w:color="auto"/>
        <w:right w:val="none" w:sz="0" w:space="0" w:color="auto"/>
      </w:divBdr>
      <w:divsChild>
        <w:div w:id="664013372">
          <w:marLeft w:val="0"/>
          <w:marRight w:val="0"/>
          <w:marTop w:val="0"/>
          <w:marBottom w:val="150"/>
          <w:divBdr>
            <w:top w:val="none" w:sz="0" w:space="0" w:color="auto"/>
            <w:left w:val="none" w:sz="0" w:space="0" w:color="auto"/>
            <w:bottom w:val="none" w:sz="0" w:space="0" w:color="auto"/>
            <w:right w:val="none" w:sz="0" w:space="0" w:color="auto"/>
          </w:divBdr>
        </w:div>
      </w:divsChild>
    </w:div>
    <w:div w:id="742681123">
      <w:bodyDiv w:val="1"/>
      <w:marLeft w:val="0"/>
      <w:marRight w:val="0"/>
      <w:marTop w:val="0"/>
      <w:marBottom w:val="0"/>
      <w:divBdr>
        <w:top w:val="none" w:sz="0" w:space="0" w:color="auto"/>
        <w:left w:val="none" w:sz="0" w:space="0" w:color="auto"/>
        <w:bottom w:val="none" w:sz="0" w:space="0" w:color="auto"/>
        <w:right w:val="none" w:sz="0" w:space="0" w:color="auto"/>
      </w:divBdr>
      <w:divsChild>
        <w:div w:id="1889685037">
          <w:marLeft w:val="0"/>
          <w:marRight w:val="0"/>
          <w:marTop w:val="0"/>
          <w:marBottom w:val="150"/>
          <w:divBdr>
            <w:top w:val="none" w:sz="0" w:space="0" w:color="auto"/>
            <w:left w:val="none" w:sz="0" w:space="0" w:color="auto"/>
            <w:bottom w:val="none" w:sz="0" w:space="0" w:color="auto"/>
            <w:right w:val="none" w:sz="0" w:space="0" w:color="auto"/>
          </w:divBdr>
        </w:div>
      </w:divsChild>
    </w:div>
    <w:div w:id="742920944">
      <w:bodyDiv w:val="1"/>
      <w:marLeft w:val="0"/>
      <w:marRight w:val="0"/>
      <w:marTop w:val="0"/>
      <w:marBottom w:val="0"/>
      <w:divBdr>
        <w:top w:val="none" w:sz="0" w:space="0" w:color="auto"/>
        <w:left w:val="none" w:sz="0" w:space="0" w:color="auto"/>
        <w:bottom w:val="none" w:sz="0" w:space="0" w:color="auto"/>
        <w:right w:val="none" w:sz="0" w:space="0" w:color="auto"/>
      </w:divBdr>
      <w:divsChild>
        <w:div w:id="1971548176">
          <w:marLeft w:val="0"/>
          <w:marRight w:val="0"/>
          <w:marTop w:val="0"/>
          <w:marBottom w:val="150"/>
          <w:divBdr>
            <w:top w:val="none" w:sz="0" w:space="0" w:color="auto"/>
            <w:left w:val="none" w:sz="0" w:space="0" w:color="auto"/>
            <w:bottom w:val="none" w:sz="0" w:space="0" w:color="auto"/>
            <w:right w:val="none" w:sz="0" w:space="0" w:color="auto"/>
          </w:divBdr>
        </w:div>
      </w:divsChild>
    </w:div>
    <w:div w:id="743258030">
      <w:bodyDiv w:val="1"/>
      <w:marLeft w:val="0"/>
      <w:marRight w:val="0"/>
      <w:marTop w:val="0"/>
      <w:marBottom w:val="0"/>
      <w:divBdr>
        <w:top w:val="none" w:sz="0" w:space="0" w:color="auto"/>
        <w:left w:val="none" w:sz="0" w:space="0" w:color="auto"/>
        <w:bottom w:val="none" w:sz="0" w:space="0" w:color="auto"/>
        <w:right w:val="none" w:sz="0" w:space="0" w:color="auto"/>
      </w:divBdr>
    </w:div>
    <w:div w:id="743720054">
      <w:bodyDiv w:val="1"/>
      <w:marLeft w:val="0"/>
      <w:marRight w:val="0"/>
      <w:marTop w:val="0"/>
      <w:marBottom w:val="0"/>
      <w:divBdr>
        <w:top w:val="none" w:sz="0" w:space="0" w:color="auto"/>
        <w:left w:val="none" w:sz="0" w:space="0" w:color="auto"/>
        <w:bottom w:val="none" w:sz="0" w:space="0" w:color="auto"/>
        <w:right w:val="none" w:sz="0" w:space="0" w:color="auto"/>
      </w:divBdr>
      <w:divsChild>
        <w:div w:id="516582509">
          <w:marLeft w:val="0"/>
          <w:marRight w:val="0"/>
          <w:marTop w:val="0"/>
          <w:marBottom w:val="0"/>
          <w:divBdr>
            <w:top w:val="none" w:sz="0" w:space="0" w:color="auto"/>
            <w:left w:val="none" w:sz="0" w:space="0" w:color="auto"/>
            <w:bottom w:val="none" w:sz="0" w:space="0" w:color="auto"/>
            <w:right w:val="none" w:sz="0" w:space="0" w:color="auto"/>
          </w:divBdr>
          <w:divsChild>
            <w:div w:id="1996717352">
              <w:marLeft w:val="0"/>
              <w:marRight w:val="0"/>
              <w:marTop w:val="0"/>
              <w:marBottom w:val="0"/>
              <w:divBdr>
                <w:top w:val="none" w:sz="0" w:space="0" w:color="auto"/>
                <w:left w:val="none" w:sz="0" w:space="0" w:color="auto"/>
                <w:bottom w:val="none" w:sz="0" w:space="0" w:color="auto"/>
                <w:right w:val="none" w:sz="0" w:space="0" w:color="auto"/>
              </w:divBdr>
              <w:divsChild>
                <w:div w:id="552811657">
                  <w:marLeft w:val="0"/>
                  <w:marRight w:val="0"/>
                  <w:marTop w:val="0"/>
                  <w:marBottom w:val="0"/>
                  <w:divBdr>
                    <w:top w:val="none" w:sz="0" w:space="0" w:color="auto"/>
                    <w:left w:val="none" w:sz="0" w:space="0" w:color="auto"/>
                    <w:bottom w:val="none" w:sz="0" w:space="0" w:color="auto"/>
                    <w:right w:val="none" w:sz="0" w:space="0" w:color="auto"/>
                  </w:divBdr>
                  <w:divsChild>
                    <w:div w:id="53771924">
                      <w:marLeft w:val="0"/>
                      <w:marRight w:val="0"/>
                      <w:marTop w:val="0"/>
                      <w:marBottom w:val="0"/>
                      <w:divBdr>
                        <w:top w:val="none" w:sz="0" w:space="0" w:color="auto"/>
                        <w:left w:val="none" w:sz="0" w:space="0" w:color="auto"/>
                        <w:bottom w:val="none" w:sz="0" w:space="0" w:color="auto"/>
                        <w:right w:val="none" w:sz="0" w:space="0" w:color="auto"/>
                      </w:divBdr>
                      <w:divsChild>
                        <w:div w:id="1788114048">
                          <w:marLeft w:val="0"/>
                          <w:marRight w:val="0"/>
                          <w:marTop w:val="0"/>
                          <w:marBottom w:val="0"/>
                          <w:divBdr>
                            <w:top w:val="none" w:sz="0" w:space="0" w:color="auto"/>
                            <w:left w:val="none" w:sz="0" w:space="0" w:color="auto"/>
                            <w:bottom w:val="none" w:sz="0" w:space="0" w:color="auto"/>
                            <w:right w:val="none" w:sz="0" w:space="0" w:color="auto"/>
                          </w:divBdr>
                          <w:divsChild>
                            <w:div w:id="555625334">
                              <w:marLeft w:val="0"/>
                              <w:marRight w:val="0"/>
                              <w:marTop w:val="0"/>
                              <w:marBottom w:val="0"/>
                              <w:divBdr>
                                <w:top w:val="none" w:sz="0" w:space="0" w:color="auto"/>
                                <w:left w:val="none" w:sz="0" w:space="0" w:color="auto"/>
                                <w:bottom w:val="none" w:sz="0" w:space="0" w:color="auto"/>
                                <w:right w:val="none" w:sz="0" w:space="0" w:color="auto"/>
                              </w:divBdr>
                              <w:divsChild>
                                <w:div w:id="950552068">
                                  <w:marLeft w:val="0"/>
                                  <w:marRight w:val="0"/>
                                  <w:marTop w:val="0"/>
                                  <w:marBottom w:val="0"/>
                                  <w:divBdr>
                                    <w:top w:val="none" w:sz="0" w:space="0" w:color="auto"/>
                                    <w:left w:val="none" w:sz="0" w:space="0" w:color="auto"/>
                                    <w:bottom w:val="none" w:sz="0" w:space="0" w:color="auto"/>
                                    <w:right w:val="none" w:sz="0" w:space="0" w:color="auto"/>
                                  </w:divBdr>
                                  <w:divsChild>
                                    <w:div w:id="368802806">
                                      <w:marLeft w:val="0"/>
                                      <w:marRight w:val="0"/>
                                      <w:marTop w:val="0"/>
                                      <w:marBottom w:val="0"/>
                                      <w:divBdr>
                                        <w:top w:val="none" w:sz="0" w:space="0" w:color="auto"/>
                                        <w:left w:val="none" w:sz="0" w:space="0" w:color="auto"/>
                                        <w:bottom w:val="none" w:sz="0" w:space="0" w:color="auto"/>
                                        <w:right w:val="none" w:sz="0" w:space="0" w:color="auto"/>
                                      </w:divBdr>
                                      <w:divsChild>
                                        <w:div w:id="133025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794592">
      <w:bodyDiv w:val="1"/>
      <w:marLeft w:val="0"/>
      <w:marRight w:val="0"/>
      <w:marTop w:val="0"/>
      <w:marBottom w:val="0"/>
      <w:divBdr>
        <w:top w:val="none" w:sz="0" w:space="0" w:color="auto"/>
        <w:left w:val="none" w:sz="0" w:space="0" w:color="auto"/>
        <w:bottom w:val="none" w:sz="0" w:space="0" w:color="auto"/>
        <w:right w:val="none" w:sz="0" w:space="0" w:color="auto"/>
      </w:divBdr>
      <w:divsChild>
        <w:div w:id="2117407636">
          <w:marLeft w:val="0"/>
          <w:marRight w:val="0"/>
          <w:marTop w:val="0"/>
          <w:marBottom w:val="0"/>
          <w:divBdr>
            <w:top w:val="none" w:sz="0" w:space="0" w:color="auto"/>
            <w:left w:val="none" w:sz="0" w:space="0" w:color="auto"/>
            <w:bottom w:val="none" w:sz="0" w:space="0" w:color="auto"/>
            <w:right w:val="none" w:sz="0" w:space="0" w:color="auto"/>
          </w:divBdr>
        </w:div>
      </w:divsChild>
    </w:div>
    <w:div w:id="744568585">
      <w:bodyDiv w:val="1"/>
      <w:marLeft w:val="0"/>
      <w:marRight w:val="0"/>
      <w:marTop w:val="0"/>
      <w:marBottom w:val="0"/>
      <w:divBdr>
        <w:top w:val="none" w:sz="0" w:space="0" w:color="auto"/>
        <w:left w:val="none" w:sz="0" w:space="0" w:color="auto"/>
        <w:bottom w:val="none" w:sz="0" w:space="0" w:color="auto"/>
        <w:right w:val="none" w:sz="0" w:space="0" w:color="auto"/>
      </w:divBdr>
      <w:divsChild>
        <w:div w:id="1623657060">
          <w:marLeft w:val="0"/>
          <w:marRight w:val="0"/>
          <w:marTop w:val="0"/>
          <w:marBottom w:val="0"/>
          <w:divBdr>
            <w:top w:val="none" w:sz="0" w:space="0" w:color="auto"/>
            <w:left w:val="none" w:sz="0" w:space="0" w:color="auto"/>
            <w:bottom w:val="dotted" w:sz="6" w:space="4" w:color="DDDDDD"/>
            <w:right w:val="none" w:sz="0" w:space="0" w:color="auto"/>
          </w:divBdr>
          <w:divsChild>
            <w:div w:id="2532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6118">
      <w:bodyDiv w:val="1"/>
      <w:marLeft w:val="0"/>
      <w:marRight w:val="0"/>
      <w:marTop w:val="0"/>
      <w:marBottom w:val="0"/>
      <w:divBdr>
        <w:top w:val="none" w:sz="0" w:space="0" w:color="auto"/>
        <w:left w:val="none" w:sz="0" w:space="0" w:color="auto"/>
        <w:bottom w:val="none" w:sz="0" w:space="0" w:color="auto"/>
        <w:right w:val="none" w:sz="0" w:space="0" w:color="auto"/>
      </w:divBdr>
      <w:divsChild>
        <w:div w:id="159657905">
          <w:marLeft w:val="0"/>
          <w:marRight w:val="0"/>
          <w:marTop w:val="0"/>
          <w:marBottom w:val="0"/>
          <w:divBdr>
            <w:top w:val="none" w:sz="0" w:space="0" w:color="auto"/>
            <w:left w:val="none" w:sz="0" w:space="0" w:color="auto"/>
            <w:bottom w:val="dotted" w:sz="6" w:space="4" w:color="DDDDDD"/>
            <w:right w:val="none" w:sz="0" w:space="0" w:color="auto"/>
          </w:divBdr>
          <w:divsChild>
            <w:div w:id="22958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08150">
      <w:bodyDiv w:val="1"/>
      <w:marLeft w:val="0"/>
      <w:marRight w:val="0"/>
      <w:marTop w:val="0"/>
      <w:marBottom w:val="0"/>
      <w:divBdr>
        <w:top w:val="none" w:sz="0" w:space="0" w:color="auto"/>
        <w:left w:val="none" w:sz="0" w:space="0" w:color="auto"/>
        <w:bottom w:val="none" w:sz="0" w:space="0" w:color="auto"/>
        <w:right w:val="none" w:sz="0" w:space="0" w:color="auto"/>
      </w:divBdr>
      <w:divsChild>
        <w:div w:id="940071107">
          <w:marLeft w:val="0"/>
          <w:marRight w:val="0"/>
          <w:marTop w:val="150"/>
          <w:marBottom w:val="0"/>
          <w:divBdr>
            <w:top w:val="none" w:sz="0" w:space="0" w:color="auto"/>
            <w:left w:val="none" w:sz="0" w:space="0" w:color="auto"/>
            <w:bottom w:val="none" w:sz="0" w:space="0" w:color="auto"/>
            <w:right w:val="none" w:sz="0" w:space="0" w:color="auto"/>
          </w:divBdr>
          <w:divsChild>
            <w:div w:id="1643577555">
              <w:marLeft w:val="0"/>
              <w:marRight w:val="0"/>
              <w:marTop w:val="0"/>
              <w:marBottom w:val="0"/>
              <w:divBdr>
                <w:top w:val="none" w:sz="0" w:space="0" w:color="auto"/>
                <w:left w:val="none" w:sz="0" w:space="0" w:color="auto"/>
                <w:bottom w:val="single" w:sz="6" w:space="0" w:color="EFEFEF"/>
                <w:right w:val="none" w:sz="0" w:space="0" w:color="auto"/>
              </w:divBdr>
              <w:divsChild>
                <w:div w:id="1479615873">
                  <w:marLeft w:val="0"/>
                  <w:marRight w:val="0"/>
                  <w:marTop w:val="0"/>
                  <w:marBottom w:val="0"/>
                  <w:divBdr>
                    <w:top w:val="none" w:sz="0" w:space="0" w:color="auto"/>
                    <w:left w:val="none" w:sz="0" w:space="0" w:color="auto"/>
                    <w:bottom w:val="none" w:sz="0" w:space="0" w:color="auto"/>
                    <w:right w:val="none" w:sz="0" w:space="0" w:color="auto"/>
                  </w:divBdr>
                </w:div>
                <w:div w:id="169491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234522">
          <w:marLeft w:val="0"/>
          <w:marRight w:val="0"/>
          <w:marTop w:val="300"/>
          <w:marBottom w:val="0"/>
          <w:divBdr>
            <w:top w:val="none" w:sz="0" w:space="0" w:color="auto"/>
            <w:left w:val="none" w:sz="0" w:space="0" w:color="auto"/>
            <w:bottom w:val="none" w:sz="0" w:space="0" w:color="auto"/>
            <w:right w:val="none" w:sz="0" w:space="0" w:color="auto"/>
          </w:divBdr>
          <w:divsChild>
            <w:div w:id="461926297">
              <w:marLeft w:val="-1350"/>
              <w:marRight w:val="0"/>
              <w:marTop w:val="0"/>
              <w:marBottom w:val="0"/>
              <w:divBdr>
                <w:top w:val="none" w:sz="0" w:space="0" w:color="auto"/>
                <w:left w:val="none" w:sz="0" w:space="0" w:color="auto"/>
                <w:bottom w:val="none" w:sz="0" w:space="0" w:color="auto"/>
                <w:right w:val="none" w:sz="0" w:space="0" w:color="auto"/>
              </w:divBdr>
              <w:divsChild>
                <w:div w:id="1844128982">
                  <w:marLeft w:val="0"/>
                  <w:marRight w:val="0"/>
                  <w:marTop w:val="0"/>
                  <w:marBottom w:val="0"/>
                  <w:divBdr>
                    <w:top w:val="none" w:sz="0" w:space="0" w:color="auto"/>
                    <w:left w:val="none" w:sz="0" w:space="0" w:color="auto"/>
                    <w:bottom w:val="none" w:sz="0" w:space="0" w:color="auto"/>
                    <w:right w:val="none" w:sz="0" w:space="0" w:color="auto"/>
                  </w:divBdr>
                  <w:divsChild>
                    <w:div w:id="363791827">
                      <w:marLeft w:val="0"/>
                      <w:marRight w:val="0"/>
                      <w:marTop w:val="0"/>
                      <w:marBottom w:val="0"/>
                      <w:divBdr>
                        <w:top w:val="none" w:sz="0" w:space="0" w:color="auto"/>
                        <w:left w:val="none" w:sz="0" w:space="0" w:color="auto"/>
                        <w:bottom w:val="none" w:sz="0" w:space="0" w:color="auto"/>
                        <w:right w:val="none" w:sz="0" w:space="0" w:color="auto"/>
                      </w:divBdr>
                      <w:divsChild>
                        <w:div w:id="1870490585">
                          <w:marLeft w:val="0"/>
                          <w:marRight w:val="0"/>
                          <w:marTop w:val="0"/>
                          <w:marBottom w:val="0"/>
                          <w:divBdr>
                            <w:top w:val="single" w:sz="6" w:space="0" w:color="C7C7C7"/>
                            <w:left w:val="single" w:sz="6" w:space="0" w:color="C7C7C7"/>
                            <w:bottom w:val="single" w:sz="6" w:space="0" w:color="C7C7C7"/>
                            <w:right w:val="single" w:sz="6" w:space="0" w:color="C7C7C7"/>
                          </w:divBdr>
                          <w:divsChild>
                            <w:div w:id="1226918674">
                              <w:marLeft w:val="0"/>
                              <w:marRight w:val="0"/>
                              <w:marTop w:val="100"/>
                              <w:marBottom w:val="100"/>
                              <w:divBdr>
                                <w:top w:val="none" w:sz="0" w:space="11" w:color="auto"/>
                                <w:left w:val="none" w:sz="0" w:space="0" w:color="auto"/>
                                <w:bottom w:val="single" w:sz="6" w:space="11" w:color="C7C7C7"/>
                                <w:right w:val="none" w:sz="0" w:space="0" w:color="auto"/>
                              </w:divBdr>
                            </w:div>
                            <w:div w:id="99032428">
                              <w:marLeft w:val="0"/>
                              <w:marRight w:val="0"/>
                              <w:marTop w:val="100"/>
                              <w:marBottom w:val="100"/>
                              <w:divBdr>
                                <w:top w:val="none" w:sz="0" w:space="11" w:color="auto"/>
                                <w:left w:val="none" w:sz="0" w:space="0" w:color="auto"/>
                                <w:bottom w:val="single" w:sz="6" w:space="11" w:color="C7C7C7"/>
                                <w:right w:val="none" w:sz="0" w:space="0" w:color="auto"/>
                              </w:divBdr>
                            </w:div>
                            <w:div w:id="1327515753">
                              <w:marLeft w:val="0"/>
                              <w:marRight w:val="0"/>
                              <w:marTop w:val="100"/>
                              <w:marBottom w:val="100"/>
                              <w:divBdr>
                                <w:top w:val="none" w:sz="0" w:space="11" w:color="auto"/>
                                <w:left w:val="none" w:sz="0" w:space="0" w:color="auto"/>
                                <w:bottom w:val="single" w:sz="6" w:space="11" w:color="C7C7C7"/>
                                <w:right w:val="none" w:sz="0" w:space="0" w:color="auto"/>
                              </w:divBdr>
                            </w:div>
                            <w:div w:id="193785742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93401674">
              <w:marLeft w:val="0"/>
              <w:marRight w:val="0"/>
              <w:marTop w:val="0"/>
              <w:marBottom w:val="0"/>
              <w:divBdr>
                <w:top w:val="none" w:sz="0" w:space="0" w:color="auto"/>
                <w:left w:val="none" w:sz="0" w:space="0" w:color="auto"/>
                <w:bottom w:val="none" w:sz="0" w:space="0" w:color="auto"/>
                <w:right w:val="none" w:sz="0" w:space="0" w:color="auto"/>
              </w:divBdr>
              <w:divsChild>
                <w:div w:id="631062808">
                  <w:marLeft w:val="0"/>
                  <w:marRight w:val="0"/>
                  <w:marTop w:val="150"/>
                  <w:marBottom w:val="0"/>
                  <w:divBdr>
                    <w:top w:val="none" w:sz="0" w:space="0" w:color="auto"/>
                    <w:left w:val="none" w:sz="0" w:space="0" w:color="auto"/>
                    <w:bottom w:val="none" w:sz="0" w:space="0" w:color="auto"/>
                    <w:right w:val="none" w:sz="0" w:space="0" w:color="auto"/>
                  </w:divBdr>
                  <w:divsChild>
                    <w:div w:id="225073373">
                      <w:marLeft w:val="0"/>
                      <w:marRight w:val="0"/>
                      <w:marTop w:val="0"/>
                      <w:marBottom w:val="0"/>
                      <w:divBdr>
                        <w:top w:val="none" w:sz="0" w:space="0" w:color="auto"/>
                        <w:left w:val="none" w:sz="0" w:space="0" w:color="auto"/>
                        <w:bottom w:val="none" w:sz="0" w:space="0" w:color="auto"/>
                        <w:right w:val="none" w:sz="0" w:space="0" w:color="auto"/>
                      </w:divBdr>
                      <w:divsChild>
                        <w:div w:id="1853255469">
                          <w:marLeft w:val="0"/>
                          <w:marRight w:val="0"/>
                          <w:marTop w:val="0"/>
                          <w:marBottom w:val="0"/>
                          <w:divBdr>
                            <w:top w:val="none" w:sz="0" w:space="0" w:color="auto"/>
                            <w:left w:val="none" w:sz="0" w:space="0" w:color="auto"/>
                            <w:bottom w:val="none" w:sz="0" w:space="0" w:color="auto"/>
                            <w:right w:val="none" w:sz="0" w:space="0" w:color="auto"/>
                          </w:divBdr>
                        </w:div>
                        <w:div w:id="11885677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08278323">
                  <w:marLeft w:val="0"/>
                  <w:marRight w:val="0"/>
                  <w:marTop w:val="0"/>
                  <w:marBottom w:val="0"/>
                  <w:divBdr>
                    <w:top w:val="none" w:sz="0" w:space="0" w:color="auto"/>
                    <w:left w:val="none" w:sz="0" w:space="0" w:color="auto"/>
                    <w:bottom w:val="none" w:sz="0" w:space="0" w:color="auto"/>
                    <w:right w:val="none" w:sz="0" w:space="0" w:color="auto"/>
                  </w:divBdr>
                  <w:divsChild>
                    <w:div w:id="11168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809306">
      <w:bodyDiv w:val="1"/>
      <w:marLeft w:val="0"/>
      <w:marRight w:val="0"/>
      <w:marTop w:val="0"/>
      <w:marBottom w:val="0"/>
      <w:divBdr>
        <w:top w:val="none" w:sz="0" w:space="0" w:color="auto"/>
        <w:left w:val="none" w:sz="0" w:space="0" w:color="auto"/>
        <w:bottom w:val="none" w:sz="0" w:space="0" w:color="auto"/>
        <w:right w:val="none" w:sz="0" w:space="0" w:color="auto"/>
      </w:divBdr>
    </w:div>
    <w:div w:id="745954749">
      <w:bodyDiv w:val="1"/>
      <w:marLeft w:val="0"/>
      <w:marRight w:val="0"/>
      <w:marTop w:val="0"/>
      <w:marBottom w:val="0"/>
      <w:divBdr>
        <w:top w:val="none" w:sz="0" w:space="0" w:color="auto"/>
        <w:left w:val="none" w:sz="0" w:space="0" w:color="auto"/>
        <w:bottom w:val="none" w:sz="0" w:space="0" w:color="auto"/>
        <w:right w:val="none" w:sz="0" w:space="0" w:color="auto"/>
      </w:divBdr>
      <w:divsChild>
        <w:div w:id="951939872">
          <w:marLeft w:val="0"/>
          <w:marRight w:val="0"/>
          <w:marTop w:val="0"/>
          <w:marBottom w:val="0"/>
          <w:divBdr>
            <w:top w:val="none" w:sz="0" w:space="0" w:color="auto"/>
            <w:left w:val="none" w:sz="0" w:space="0" w:color="auto"/>
            <w:bottom w:val="none" w:sz="0" w:space="0" w:color="auto"/>
            <w:right w:val="none" w:sz="0" w:space="0" w:color="auto"/>
          </w:divBdr>
        </w:div>
      </w:divsChild>
    </w:div>
    <w:div w:id="746727210">
      <w:bodyDiv w:val="1"/>
      <w:marLeft w:val="0"/>
      <w:marRight w:val="0"/>
      <w:marTop w:val="0"/>
      <w:marBottom w:val="0"/>
      <w:divBdr>
        <w:top w:val="none" w:sz="0" w:space="0" w:color="auto"/>
        <w:left w:val="none" w:sz="0" w:space="0" w:color="auto"/>
        <w:bottom w:val="none" w:sz="0" w:space="0" w:color="auto"/>
        <w:right w:val="none" w:sz="0" w:space="0" w:color="auto"/>
      </w:divBdr>
    </w:div>
    <w:div w:id="746849704">
      <w:bodyDiv w:val="1"/>
      <w:marLeft w:val="0"/>
      <w:marRight w:val="0"/>
      <w:marTop w:val="0"/>
      <w:marBottom w:val="0"/>
      <w:divBdr>
        <w:top w:val="none" w:sz="0" w:space="0" w:color="auto"/>
        <w:left w:val="none" w:sz="0" w:space="0" w:color="auto"/>
        <w:bottom w:val="none" w:sz="0" w:space="0" w:color="auto"/>
        <w:right w:val="none" w:sz="0" w:space="0" w:color="auto"/>
      </w:divBdr>
      <w:divsChild>
        <w:div w:id="1481193005">
          <w:marLeft w:val="0"/>
          <w:marRight w:val="0"/>
          <w:marTop w:val="0"/>
          <w:marBottom w:val="150"/>
          <w:divBdr>
            <w:top w:val="none" w:sz="0" w:space="0" w:color="auto"/>
            <w:left w:val="none" w:sz="0" w:space="0" w:color="auto"/>
            <w:bottom w:val="none" w:sz="0" w:space="0" w:color="auto"/>
            <w:right w:val="none" w:sz="0" w:space="0" w:color="auto"/>
          </w:divBdr>
          <w:divsChild>
            <w:div w:id="1138500573">
              <w:marLeft w:val="0"/>
              <w:marRight w:val="0"/>
              <w:marTop w:val="0"/>
              <w:marBottom w:val="0"/>
              <w:divBdr>
                <w:top w:val="none" w:sz="0" w:space="0" w:color="auto"/>
                <w:left w:val="none" w:sz="0" w:space="0" w:color="auto"/>
                <w:bottom w:val="none" w:sz="0" w:space="0" w:color="auto"/>
                <w:right w:val="none" w:sz="0" w:space="0" w:color="auto"/>
              </w:divBdr>
            </w:div>
          </w:divsChild>
        </w:div>
        <w:div w:id="813765284">
          <w:marLeft w:val="0"/>
          <w:marRight w:val="0"/>
          <w:marTop w:val="0"/>
          <w:marBottom w:val="0"/>
          <w:divBdr>
            <w:top w:val="none" w:sz="0" w:space="0" w:color="auto"/>
            <w:left w:val="none" w:sz="0" w:space="0" w:color="auto"/>
            <w:bottom w:val="none" w:sz="0" w:space="0" w:color="auto"/>
            <w:right w:val="none" w:sz="0" w:space="0" w:color="auto"/>
          </w:divBdr>
          <w:divsChild>
            <w:div w:id="41830613">
              <w:marLeft w:val="0"/>
              <w:marRight w:val="0"/>
              <w:marTop w:val="0"/>
              <w:marBottom w:val="150"/>
              <w:divBdr>
                <w:top w:val="none" w:sz="0" w:space="0" w:color="auto"/>
                <w:left w:val="none" w:sz="0" w:space="0" w:color="auto"/>
                <w:bottom w:val="none" w:sz="0" w:space="0" w:color="auto"/>
                <w:right w:val="none" w:sz="0" w:space="0" w:color="auto"/>
              </w:divBdr>
            </w:div>
            <w:div w:id="19343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13028">
      <w:bodyDiv w:val="1"/>
      <w:marLeft w:val="0"/>
      <w:marRight w:val="0"/>
      <w:marTop w:val="0"/>
      <w:marBottom w:val="0"/>
      <w:divBdr>
        <w:top w:val="none" w:sz="0" w:space="0" w:color="auto"/>
        <w:left w:val="none" w:sz="0" w:space="0" w:color="auto"/>
        <w:bottom w:val="none" w:sz="0" w:space="0" w:color="auto"/>
        <w:right w:val="none" w:sz="0" w:space="0" w:color="auto"/>
      </w:divBdr>
      <w:divsChild>
        <w:div w:id="856961347">
          <w:marLeft w:val="0"/>
          <w:marRight w:val="0"/>
          <w:marTop w:val="0"/>
          <w:marBottom w:val="150"/>
          <w:divBdr>
            <w:top w:val="none" w:sz="0" w:space="0" w:color="auto"/>
            <w:left w:val="none" w:sz="0" w:space="0" w:color="auto"/>
            <w:bottom w:val="none" w:sz="0" w:space="0" w:color="auto"/>
            <w:right w:val="none" w:sz="0" w:space="0" w:color="auto"/>
          </w:divBdr>
          <w:divsChild>
            <w:div w:id="1219780209">
              <w:marLeft w:val="0"/>
              <w:marRight w:val="0"/>
              <w:marTop w:val="0"/>
              <w:marBottom w:val="0"/>
              <w:divBdr>
                <w:top w:val="none" w:sz="0" w:space="0" w:color="auto"/>
                <w:left w:val="none" w:sz="0" w:space="0" w:color="auto"/>
                <w:bottom w:val="none" w:sz="0" w:space="0" w:color="auto"/>
                <w:right w:val="none" w:sz="0" w:space="0" w:color="auto"/>
              </w:divBdr>
              <w:divsChild>
                <w:div w:id="17385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06924">
          <w:marLeft w:val="0"/>
          <w:marRight w:val="0"/>
          <w:marTop w:val="0"/>
          <w:marBottom w:val="150"/>
          <w:divBdr>
            <w:top w:val="none" w:sz="0" w:space="0" w:color="auto"/>
            <w:left w:val="none" w:sz="0" w:space="0" w:color="auto"/>
            <w:bottom w:val="none" w:sz="0" w:space="0" w:color="auto"/>
            <w:right w:val="none" w:sz="0" w:space="0" w:color="auto"/>
          </w:divBdr>
        </w:div>
        <w:div w:id="891692850">
          <w:marLeft w:val="0"/>
          <w:marRight w:val="0"/>
          <w:marTop w:val="0"/>
          <w:marBottom w:val="0"/>
          <w:divBdr>
            <w:top w:val="none" w:sz="0" w:space="0" w:color="auto"/>
            <w:left w:val="none" w:sz="0" w:space="0" w:color="auto"/>
            <w:bottom w:val="none" w:sz="0" w:space="0" w:color="auto"/>
            <w:right w:val="none" w:sz="0" w:space="0" w:color="auto"/>
          </w:divBdr>
          <w:divsChild>
            <w:div w:id="187291713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47381341">
      <w:bodyDiv w:val="1"/>
      <w:marLeft w:val="0"/>
      <w:marRight w:val="0"/>
      <w:marTop w:val="0"/>
      <w:marBottom w:val="0"/>
      <w:divBdr>
        <w:top w:val="none" w:sz="0" w:space="0" w:color="auto"/>
        <w:left w:val="none" w:sz="0" w:space="0" w:color="auto"/>
        <w:bottom w:val="none" w:sz="0" w:space="0" w:color="auto"/>
        <w:right w:val="none" w:sz="0" w:space="0" w:color="auto"/>
      </w:divBdr>
      <w:divsChild>
        <w:div w:id="1039427976">
          <w:marLeft w:val="0"/>
          <w:marRight w:val="0"/>
          <w:marTop w:val="0"/>
          <w:marBottom w:val="0"/>
          <w:divBdr>
            <w:top w:val="none" w:sz="0" w:space="0" w:color="auto"/>
            <w:left w:val="none" w:sz="0" w:space="0" w:color="auto"/>
            <w:bottom w:val="dotted" w:sz="6" w:space="4" w:color="DDDDDD"/>
            <w:right w:val="none" w:sz="0" w:space="0" w:color="auto"/>
          </w:divBdr>
          <w:divsChild>
            <w:div w:id="130712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78666">
      <w:bodyDiv w:val="1"/>
      <w:marLeft w:val="0"/>
      <w:marRight w:val="0"/>
      <w:marTop w:val="0"/>
      <w:marBottom w:val="0"/>
      <w:divBdr>
        <w:top w:val="none" w:sz="0" w:space="0" w:color="auto"/>
        <w:left w:val="none" w:sz="0" w:space="0" w:color="auto"/>
        <w:bottom w:val="none" w:sz="0" w:space="0" w:color="auto"/>
        <w:right w:val="none" w:sz="0" w:space="0" w:color="auto"/>
      </w:divBdr>
      <w:divsChild>
        <w:div w:id="12001586">
          <w:marLeft w:val="-9765"/>
          <w:marRight w:val="0"/>
          <w:marTop w:val="0"/>
          <w:marBottom w:val="0"/>
          <w:divBdr>
            <w:top w:val="none" w:sz="0" w:space="0" w:color="auto"/>
            <w:left w:val="none" w:sz="0" w:space="0" w:color="auto"/>
            <w:bottom w:val="none" w:sz="0" w:space="0" w:color="auto"/>
            <w:right w:val="none" w:sz="0" w:space="0" w:color="auto"/>
          </w:divBdr>
        </w:div>
        <w:div w:id="1036470388">
          <w:marLeft w:val="0"/>
          <w:marRight w:val="0"/>
          <w:marTop w:val="0"/>
          <w:marBottom w:val="0"/>
          <w:divBdr>
            <w:top w:val="none" w:sz="0" w:space="0" w:color="auto"/>
            <w:left w:val="none" w:sz="0" w:space="0" w:color="auto"/>
            <w:bottom w:val="none" w:sz="0" w:space="0" w:color="auto"/>
            <w:right w:val="none" w:sz="0" w:space="0" w:color="auto"/>
          </w:divBdr>
          <w:divsChild>
            <w:div w:id="49691003">
              <w:marLeft w:val="0"/>
              <w:marRight w:val="0"/>
              <w:marTop w:val="0"/>
              <w:marBottom w:val="225"/>
              <w:divBdr>
                <w:top w:val="none" w:sz="0" w:space="0" w:color="auto"/>
                <w:left w:val="none" w:sz="0" w:space="0" w:color="auto"/>
                <w:bottom w:val="none" w:sz="0" w:space="0" w:color="auto"/>
                <w:right w:val="none" w:sz="0" w:space="0" w:color="auto"/>
              </w:divBdr>
              <w:divsChild>
                <w:div w:id="3169949">
                  <w:marLeft w:val="0"/>
                  <w:marRight w:val="0"/>
                  <w:marTop w:val="0"/>
                  <w:marBottom w:val="150"/>
                  <w:divBdr>
                    <w:top w:val="none" w:sz="0" w:space="0" w:color="auto"/>
                    <w:left w:val="none" w:sz="0" w:space="0" w:color="auto"/>
                    <w:bottom w:val="none" w:sz="0" w:space="0" w:color="auto"/>
                    <w:right w:val="none" w:sz="0" w:space="0" w:color="auto"/>
                  </w:divBdr>
                </w:div>
                <w:div w:id="932280956">
                  <w:marLeft w:val="0"/>
                  <w:marRight w:val="0"/>
                  <w:marTop w:val="0"/>
                  <w:marBottom w:val="150"/>
                  <w:divBdr>
                    <w:top w:val="none" w:sz="0" w:space="0" w:color="auto"/>
                    <w:left w:val="none" w:sz="0" w:space="0" w:color="auto"/>
                    <w:bottom w:val="none" w:sz="0" w:space="0" w:color="auto"/>
                    <w:right w:val="none" w:sz="0" w:space="0" w:color="auto"/>
                  </w:divBdr>
                </w:div>
                <w:div w:id="1053820063">
                  <w:marLeft w:val="0"/>
                  <w:marRight w:val="0"/>
                  <w:marTop w:val="0"/>
                  <w:marBottom w:val="150"/>
                  <w:divBdr>
                    <w:top w:val="none" w:sz="0" w:space="0" w:color="auto"/>
                    <w:left w:val="none" w:sz="0" w:space="0" w:color="auto"/>
                    <w:bottom w:val="none" w:sz="0" w:space="0" w:color="auto"/>
                    <w:right w:val="none" w:sz="0" w:space="0" w:color="auto"/>
                  </w:divBdr>
                  <w:divsChild>
                    <w:div w:id="161092711">
                      <w:marLeft w:val="0"/>
                      <w:marRight w:val="0"/>
                      <w:marTop w:val="0"/>
                      <w:marBottom w:val="150"/>
                      <w:divBdr>
                        <w:top w:val="none" w:sz="0" w:space="0" w:color="auto"/>
                        <w:left w:val="none" w:sz="0" w:space="0" w:color="auto"/>
                        <w:bottom w:val="none" w:sz="0" w:space="0" w:color="auto"/>
                        <w:right w:val="none" w:sz="0" w:space="0" w:color="auto"/>
                      </w:divBdr>
                      <w:divsChild>
                        <w:div w:id="7237177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89430664">
                  <w:marLeft w:val="0"/>
                  <w:marRight w:val="0"/>
                  <w:marTop w:val="0"/>
                  <w:marBottom w:val="150"/>
                  <w:divBdr>
                    <w:top w:val="none" w:sz="0" w:space="0" w:color="auto"/>
                    <w:left w:val="none" w:sz="0" w:space="0" w:color="auto"/>
                    <w:bottom w:val="none" w:sz="0" w:space="0" w:color="auto"/>
                    <w:right w:val="none" w:sz="0" w:space="0" w:color="auto"/>
                  </w:divBdr>
                </w:div>
                <w:div w:id="1340693229">
                  <w:marLeft w:val="0"/>
                  <w:marRight w:val="0"/>
                  <w:marTop w:val="0"/>
                  <w:marBottom w:val="150"/>
                  <w:divBdr>
                    <w:top w:val="none" w:sz="0" w:space="0" w:color="auto"/>
                    <w:left w:val="none" w:sz="0" w:space="0" w:color="auto"/>
                    <w:bottom w:val="none" w:sz="0" w:space="0" w:color="auto"/>
                    <w:right w:val="none" w:sz="0" w:space="0" w:color="auto"/>
                  </w:divBdr>
                </w:div>
                <w:div w:id="17083340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7947169">
          <w:marLeft w:val="0"/>
          <w:marRight w:val="0"/>
          <w:marTop w:val="0"/>
          <w:marBottom w:val="150"/>
          <w:divBdr>
            <w:top w:val="none" w:sz="0" w:space="0" w:color="auto"/>
            <w:left w:val="none" w:sz="0" w:space="0" w:color="auto"/>
            <w:bottom w:val="none" w:sz="0" w:space="0" w:color="auto"/>
            <w:right w:val="none" w:sz="0" w:space="0" w:color="auto"/>
          </w:divBdr>
        </w:div>
      </w:divsChild>
    </w:div>
    <w:div w:id="748189192">
      <w:bodyDiv w:val="1"/>
      <w:marLeft w:val="0"/>
      <w:marRight w:val="0"/>
      <w:marTop w:val="0"/>
      <w:marBottom w:val="0"/>
      <w:divBdr>
        <w:top w:val="none" w:sz="0" w:space="0" w:color="auto"/>
        <w:left w:val="none" w:sz="0" w:space="0" w:color="auto"/>
        <w:bottom w:val="none" w:sz="0" w:space="0" w:color="auto"/>
        <w:right w:val="none" w:sz="0" w:space="0" w:color="auto"/>
      </w:divBdr>
    </w:div>
    <w:div w:id="748386675">
      <w:bodyDiv w:val="1"/>
      <w:marLeft w:val="0"/>
      <w:marRight w:val="0"/>
      <w:marTop w:val="0"/>
      <w:marBottom w:val="0"/>
      <w:divBdr>
        <w:top w:val="none" w:sz="0" w:space="0" w:color="auto"/>
        <w:left w:val="none" w:sz="0" w:space="0" w:color="auto"/>
        <w:bottom w:val="none" w:sz="0" w:space="0" w:color="auto"/>
        <w:right w:val="none" w:sz="0" w:space="0" w:color="auto"/>
      </w:divBdr>
      <w:divsChild>
        <w:div w:id="1152677647">
          <w:marLeft w:val="0"/>
          <w:marRight w:val="0"/>
          <w:marTop w:val="0"/>
          <w:marBottom w:val="150"/>
          <w:divBdr>
            <w:top w:val="none" w:sz="0" w:space="0" w:color="auto"/>
            <w:left w:val="none" w:sz="0" w:space="0" w:color="auto"/>
            <w:bottom w:val="none" w:sz="0" w:space="0" w:color="auto"/>
            <w:right w:val="none" w:sz="0" w:space="0" w:color="auto"/>
          </w:divBdr>
        </w:div>
      </w:divsChild>
    </w:div>
    <w:div w:id="748618042">
      <w:bodyDiv w:val="1"/>
      <w:marLeft w:val="0"/>
      <w:marRight w:val="0"/>
      <w:marTop w:val="0"/>
      <w:marBottom w:val="0"/>
      <w:divBdr>
        <w:top w:val="none" w:sz="0" w:space="0" w:color="auto"/>
        <w:left w:val="none" w:sz="0" w:space="0" w:color="auto"/>
        <w:bottom w:val="none" w:sz="0" w:space="0" w:color="auto"/>
        <w:right w:val="none" w:sz="0" w:space="0" w:color="auto"/>
      </w:divBdr>
      <w:divsChild>
        <w:div w:id="237254219">
          <w:marLeft w:val="0"/>
          <w:marRight w:val="0"/>
          <w:marTop w:val="0"/>
          <w:marBottom w:val="150"/>
          <w:divBdr>
            <w:top w:val="none" w:sz="0" w:space="0" w:color="auto"/>
            <w:left w:val="none" w:sz="0" w:space="0" w:color="auto"/>
            <w:bottom w:val="none" w:sz="0" w:space="0" w:color="auto"/>
            <w:right w:val="none" w:sz="0" w:space="0" w:color="auto"/>
          </w:divBdr>
          <w:divsChild>
            <w:div w:id="314531336">
              <w:marLeft w:val="0"/>
              <w:marRight w:val="0"/>
              <w:marTop w:val="0"/>
              <w:marBottom w:val="0"/>
              <w:divBdr>
                <w:top w:val="none" w:sz="0" w:space="0" w:color="auto"/>
                <w:left w:val="none" w:sz="0" w:space="0" w:color="auto"/>
                <w:bottom w:val="none" w:sz="0" w:space="0" w:color="auto"/>
                <w:right w:val="none" w:sz="0" w:space="0" w:color="auto"/>
              </w:divBdr>
            </w:div>
          </w:divsChild>
        </w:div>
        <w:div w:id="2029138277">
          <w:marLeft w:val="0"/>
          <w:marRight w:val="0"/>
          <w:marTop w:val="0"/>
          <w:marBottom w:val="150"/>
          <w:divBdr>
            <w:top w:val="none" w:sz="0" w:space="0" w:color="auto"/>
            <w:left w:val="none" w:sz="0" w:space="0" w:color="auto"/>
            <w:bottom w:val="none" w:sz="0" w:space="0" w:color="auto"/>
            <w:right w:val="none" w:sz="0" w:space="0" w:color="auto"/>
          </w:divBdr>
        </w:div>
        <w:div w:id="2102800505">
          <w:marLeft w:val="0"/>
          <w:marRight w:val="0"/>
          <w:marTop w:val="0"/>
          <w:marBottom w:val="0"/>
          <w:divBdr>
            <w:top w:val="none" w:sz="0" w:space="0" w:color="auto"/>
            <w:left w:val="none" w:sz="0" w:space="0" w:color="auto"/>
            <w:bottom w:val="none" w:sz="0" w:space="0" w:color="auto"/>
            <w:right w:val="none" w:sz="0" w:space="0" w:color="auto"/>
          </w:divBdr>
          <w:divsChild>
            <w:div w:id="14427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775574">
      <w:bodyDiv w:val="1"/>
      <w:marLeft w:val="0"/>
      <w:marRight w:val="0"/>
      <w:marTop w:val="0"/>
      <w:marBottom w:val="0"/>
      <w:divBdr>
        <w:top w:val="none" w:sz="0" w:space="0" w:color="auto"/>
        <w:left w:val="none" w:sz="0" w:space="0" w:color="auto"/>
        <w:bottom w:val="none" w:sz="0" w:space="0" w:color="auto"/>
        <w:right w:val="none" w:sz="0" w:space="0" w:color="auto"/>
      </w:divBdr>
      <w:divsChild>
        <w:div w:id="1177230319">
          <w:marLeft w:val="0"/>
          <w:marRight w:val="0"/>
          <w:marTop w:val="0"/>
          <w:marBottom w:val="0"/>
          <w:divBdr>
            <w:top w:val="none" w:sz="0" w:space="0" w:color="auto"/>
            <w:left w:val="none" w:sz="0" w:space="0" w:color="auto"/>
            <w:bottom w:val="none" w:sz="0" w:space="0" w:color="auto"/>
            <w:right w:val="none" w:sz="0" w:space="0" w:color="auto"/>
          </w:divBdr>
        </w:div>
      </w:divsChild>
    </w:div>
    <w:div w:id="748962779">
      <w:bodyDiv w:val="1"/>
      <w:marLeft w:val="0"/>
      <w:marRight w:val="0"/>
      <w:marTop w:val="0"/>
      <w:marBottom w:val="0"/>
      <w:divBdr>
        <w:top w:val="none" w:sz="0" w:space="0" w:color="auto"/>
        <w:left w:val="none" w:sz="0" w:space="0" w:color="auto"/>
        <w:bottom w:val="none" w:sz="0" w:space="0" w:color="auto"/>
        <w:right w:val="none" w:sz="0" w:space="0" w:color="auto"/>
      </w:divBdr>
      <w:divsChild>
        <w:div w:id="1807091048">
          <w:marLeft w:val="0"/>
          <w:marRight w:val="0"/>
          <w:marTop w:val="0"/>
          <w:marBottom w:val="150"/>
          <w:divBdr>
            <w:top w:val="none" w:sz="0" w:space="0" w:color="auto"/>
            <w:left w:val="none" w:sz="0" w:space="0" w:color="auto"/>
            <w:bottom w:val="none" w:sz="0" w:space="0" w:color="auto"/>
            <w:right w:val="none" w:sz="0" w:space="0" w:color="auto"/>
          </w:divBdr>
          <w:divsChild>
            <w:div w:id="1905068486">
              <w:marLeft w:val="0"/>
              <w:marRight w:val="0"/>
              <w:marTop w:val="0"/>
              <w:marBottom w:val="0"/>
              <w:divBdr>
                <w:top w:val="none" w:sz="0" w:space="0" w:color="auto"/>
                <w:left w:val="none" w:sz="0" w:space="0" w:color="auto"/>
                <w:bottom w:val="none" w:sz="0" w:space="0" w:color="auto"/>
                <w:right w:val="none" w:sz="0" w:space="0" w:color="auto"/>
              </w:divBdr>
            </w:div>
          </w:divsChild>
        </w:div>
        <w:div w:id="1821074015">
          <w:marLeft w:val="0"/>
          <w:marRight w:val="0"/>
          <w:marTop w:val="0"/>
          <w:marBottom w:val="150"/>
          <w:divBdr>
            <w:top w:val="none" w:sz="0" w:space="0" w:color="auto"/>
            <w:left w:val="none" w:sz="0" w:space="0" w:color="auto"/>
            <w:bottom w:val="none" w:sz="0" w:space="0" w:color="auto"/>
            <w:right w:val="none" w:sz="0" w:space="0" w:color="auto"/>
          </w:divBdr>
        </w:div>
        <w:div w:id="221404641">
          <w:marLeft w:val="0"/>
          <w:marRight w:val="0"/>
          <w:marTop w:val="0"/>
          <w:marBottom w:val="0"/>
          <w:divBdr>
            <w:top w:val="none" w:sz="0" w:space="0" w:color="auto"/>
            <w:left w:val="none" w:sz="0" w:space="0" w:color="auto"/>
            <w:bottom w:val="none" w:sz="0" w:space="0" w:color="auto"/>
            <w:right w:val="none" w:sz="0" w:space="0" w:color="auto"/>
          </w:divBdr>
          <w:divsChild>
            <w:div w:id="2431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3178">
      <w:bodyDiv w:val="1"/>
      <w:marLeft w:val="0"/>
      <w:marRight w:val="0"/>
      <w:marTop w:val="0"/>
      <w:marBottom w:val="0"/>
      <w:divBdr>
        <w:top w:val="none" w:sz="0" w:space="0" w:color="auto"/>
        <w:left w:val="none" w:sz="0" w:space="0" w:color="auto"/>
        <w:bottom w:val="none" w:sz="0" w:space="0" w:color="auto"/>
        <w:right w:val="none" w:sz="0" w:space="0" w:color="auto"/>
      </w:divBdr>
      <w:divsChild>
        <w:div w:id="2043437132">
          <w:marLeft w:val="0"/>
          <w:marRight w:val="0"/>
          <w:marTop w:val="0"/>
          <w:marBottom w:val="150"/>
          <w:divBdr>
            <w:top w:val="none" w:sz="0" w:space="0" w:color="auto"/>
            <w:left w:val="none" w:sz="0" w:space="0" w:color="auto"/>
            <w:bottom w:val="none" w:sz="0" w:space="0" w:color="auto"/>
            <w:right w:val="none" w:sz="0" w:space="0" w:color="auto"/>
          </w:divBdr>
          <w:divsChild>
            <w:div w:id="947927851">
              <w:marLeft w:val="0"/>
              <w:marRight w:val="0"/>
              <w:marTop w:val="0"/>
              <w:marBottom w:val="0"/>
              <w:divBdr>
                <w:top w:val="none" w:sz="0" w:space="0" w:color="auto"/>
                <w:left w:val="none" w:sz="0" w:space="0" w:color="auto"/>
                <w:bottom w:val="none" w:sz="0" w:space="0" w:color="auto"/>
                <w:right w:val="none" w:sz="0" w:space="0" w:color="auto"/>
              </w:divBdr>
            </w:div>
          </w:divsChild>
        </w:div>
        <w:div w:id="1536652508">
          <w:marLeft w:val="0"/>
          <w:marRight w:val="0"/>
          <w:marTop w:val="0"/>
          <w:marBottom w:val="150"/>
          <w:divBdr>
            <w:top w:val="none" w:sz="0" w:space="0" w:color="auto"/>
            <w:left w:val="none" w:sz="0" w:space="0" w:color="auto"/>
            <w:bottom w:val="none" w:sz="0" w:space="0" w:color="auto"/>
            <w:right w:val="none" w:sz="0" w:space="0" w:color="auto"/>
          </w:divBdr>
        </w:div>
        <w:div w:id="1727947737">
          <w:marLeft w:val="0"/>
          <w:marRight w:val="0"/>
          <w:marTop w:val="0"/>
          <w:marBottom w:val="0"/>
          <w:divBdr>
            <w:top w:val="none" w:sz="0" w:space="0" w:color="auto"/>
            <w:left w:val="none" w:sz="0" w:space="0" w:color="auto"/>
            <w:bottom w:val="none" w:sz="0" w:space="0" w:color="auto"/>
            <w:right w:val="none" w:sz="0" w:space="0" w:color="auto"/>
          </w:divBdr>
          <w:divsChild>
            <w:div w:id="66783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6959">
      <w:bodyDiv w:val="1"/>
      <w:marLeft w:val="0"/>
      <w:marRight w:val="0"/>
      <w:marTop w:val="0"/>
      <w:marBottom w:val="0"/>
      <w:divBdr>
        <w:top w:val="none" w:sz="0" w:space="0" w:color="auto"/>
        <w:left w:val="none" w:sz="0" w:space="0" w:color="auto"/>
        <w:bottom w:val="none" w:sz="0" w:space="0" w:color="auto"/>
        <w:right w:val="none" w:sz="0" w:space="0" w:color="auto"/>
      </w:divBdr>
      <w:divsChild>
        <w:div w:id="1639145890">
          <w:marLeft w:val="0"/>
          <w:marRight w:val="0"/>
          <w:marTop w:val="0"/>
          <w:marBottom w:val="0"/>
          <w:divBdr>
            <w:top w:val="none" w:sz="0" w:space="0" w:color="auto"/>
            <w:left w:val="none" w:sz="0" w:space="0" w:color="auto"/>
            <w:bottom w:val="dotted" w:sz="6" w:space="4" w:color="DDDDDD"/>
            <w:right w:val="none" w:sz="0" w:space="0" w:color="auto"/>
          </w:divBdr>
          <w:divsChild>
            <w:div w:id="192468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4209">
      <w:bodyDiv w:val="1"/>
      <w:marLeft w:val="0"/>
      <w:marRight w:val="0"/>
      <w:marTop w:val="0"/>
      <w:marBottom w:val="0"/>
      <w:divBdr>
        <w:top w:val="none" w:sz="0" w:space="0" w:color="auto"/>
        <w:left w:val="none" w:sz="0" w:space="0" w:color="auto"/>
        <w:bottom w:val="none" w:sz="0" w:space="0" w:color="auto"/>
        <w:right w:val="none" w:sz="0" w:space="0" w:color="auto"/>
      </w:divBdr>
      <w:divsChild>
        <w:div w:id="404229644">
          <w:marLeft w:val="0"/>
          <w:marRight w:val="0"/>
          <w:marTop w:val="0"/>
          <w:marBottom w:val="150"/>
          <w:divBdr>
            <w:top w:val="none" w:sz="0" w:space="0" w:color="auto"/>
            <w:left w:val="none" w:sz="0" w:space="0" w:color="auto"/>
            <w:bottom w:val="none" w:sz="0" w:space="0" w:color="auto"/>
            <w:right w:val="none" w:sz="0" w:space="0" w:color="auto"/>
          </w:divBdr>
          <w:divsChild>
            <w:div w:id="1268192772">
              <w:marLeft w:val="0"/>
              <w:marRight w:val="0"/>
              <w:marTop w:val="0"/>
              <w:marBottom w:val="0"/>
              <w:divBdr>
                <w:top w:val="none" w:sz="0" w:space="0" w:color="auto"/>
                <w:left w:val="none" w:sz="0" w:space="0" w:color="auto"/>
                <w:bottom w:val="none" w:sz="0" w:space="0" w:color="auto"/>
                <w:right w:val="none" w:sz="0" w:space="0" w:color="auto"/>
              </w:divBdr>
              <w:divsChild>
                <w:div w:id="16392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741634">
          <w:marLeft w:val="0"/>
          <w:marRight w:val="0"/>
          <w:marTop w:val="0"/>
          <w:marBottom w:val="150"/>
          <w:divBdr>
            <w:top w:val="none" w:sz="0" w:space="0" w:color="auto"/>
            <w:left w:val="none" w:sz="0" w:space="0" w:color="auto"/>
            <w:bottom w:val="none" w:sz="0" w:space="0" w:color="auto"/>
            <w:right w:val="none" w:sz="0" w:space="0" w:color="auto"/>
          </w:divBdr>
        </w:div>
        <w:div w:id="203060410">
          <w:marLeft w:val="0"/>
          <w:marRight w:val="0"/>
          <w:marTop w:val="0"/>
          <w:marBottom w:val="0"/>
          <w:divBdr>
            <w:top w:val="none" w:sz="0" w:space="0" w:color="auto"/>
            <w:left w:val="none" w:sz="0" w:space="0" w:color="auto"/>
            <w:bottom w:val="none" w:sz="0" w:space="0" w:color="auto"/>
            <w:right w:val="none" w:sz="0" w:space="0" w:color="auto"/>
          </w:divBdr>
          <w:divsChild>
            <w:div w:id="6646419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52094851">
      <w:bodyDiv w:val="1"/>
      <w:marLeft w:val="0"/>
      <w:marRight w:val="0"/>
      <w:marTop w:val="0"/>
      <w:marBottom w:val="0"/>
      <w:divBdr>
        <w:top w:val="none" w:sz="0" w:space="0" w:color="auto"/>
        <w:left w:val="none" w:sz="0" w:space="0" w:color="auto"/>
        <w:bottom w:val="none" w:sz="0" w:space="0" w:color="auto"/>
        <w:right w:val="none" w:sz="0" w:space="0" w:color="auto"/>
      </w:divBdr>
    </w:div>
    <w:div w:id="752319215">
      <w:bodyDiv w:val="1"/>
      <w:marLeft w:val="0"/>
      <w:marRight w:val="0"/>
      <w:marTop w:val="0"/>
      <w:marBottom w:val="0"/>
      <w:divBdr>
        <w:top w:val="none" w:sz="0" w:space="0" w:color="auto"/>
        <w:left w:val="none" w:sz="0" w:space="0" w:color="auto"/>
        <w:bottom w:val="none" w:sz="0" w:space="0" w:color="auto"/>
        <w:right w:val="none" w:sz="0" w:space="0" w:color="auto"/>
      </w:divBdr>
      <w:divsChild>
        <w:div w:id="1594317309">
          <w:marLeft w:val="0"/>
          <w:marRight w:val="0"/>
          <w:marTop w:val="0"/>
          <w:marBottom w:val="150"/>
          <w:divBdr>
            <w:top w:val="none" w:sz="0" w:space="0" w:color="auto"/>
            <w:left w:val="none" w:sz="0" w:space="0" w:color="auto"/>
            <w:bottom w:val="none" w:sz="0" w:space="0" w:color="auto"/>
            <w:right w:val="none" w:sz="0" w:space="0" w:color="auto"/>
          </w:divBdr>
        </w:div>
        <w:div w:id="1598126176">
          <w:marLeft w:val="0"/>
          <w:marRight w:val="0"/>
          <w:marTop w:val="0"/>
          <w:marBottom w:val="0"/>
          <w:divBdr>
            <w:top w:val="none" w:sz="0" w:space="0" w:color="auto"/>
            <w:left w:val="none" w:sz="0" w:space="0" w:color="auto"/>
            <w:bottom w:val="none" w:sz="0" w:space="0" w:color="auto"/>
            <w:right w:val="none" w:sz="0" w:space="0" w:color="auto"/>
          </w:divBdr>
        </w:div>
      </w:divsChild>
    </w:div>
    <w:div w:id="752355863">
      <w:bodyDiv w:val="1"/>
      <w:marLeft w:val="0"/>
      <w:marRight w:val="0"/>
      <w:marTop w:val="0"/>
      <w:marBottom w:val="0"/>
      <w:divBdr>
        <w:top w:val="none" w:sz="0" w:space="0" w:color="auto"/>
        <w:left w:val="none" w:sz="0" w:space="0" w:color="auto"/>
        <w:bottom w:val="none" w:sz="0" w:space="0" w:color="auto"/>
        <w:right w:val="none" w:sz="0" w:space="0" w:color="auto"/>
      </w:divBdr>
    </w:div>
    <w:div w:id="752746558">
      <w:bodyDiv w:val="1"/>
      <w:marLeft w:val="0"/>
      <w:marRight w:val="0"/>
      <w:marTop w:val="0"/>
      <w:marBottom w:val="0"/>
      <w:divBdr>
        <w:top w:val="none" w:sz="0" w:space="0" w:color="auto"/>
        <w:left w:val="none" w:sz="0" w:space="0" w:color="auto"/>
        <w:bottom w:val="none" w:sz="0" w:space="0" w:color="auto"/>
        <w:right w:val="none" w:sz="0" w:space="0" w:color="auto"/>
      </w:divBdr>
      <w:divsChild>
        <w:div w:id="325671413">
          <w:marLeft w:val="0"/>
          <w:marRight w:val="0"/>
          <w:marTop w:val="0"/>
          <w:marBottom w:val="150"/>
          <w:divBdr>
            <w:top w:val="none" w:sz="0" w:space="0" w:color="auto"/>
            <w:left w:val="none" w:sz="0" w:space="0" w:color="auto"/>
            <w:bottom w:val="none" w:sz="0" w:space="0" w:color="auto"/>
            <w:right w:val="none" w:sz="0" w:space="0" w:color="auto"/>
          </w:divBdr>
        </w:div>
      </w:divsChild>
    </w:div>
    <w:div w:id="752816761">
      <w:bodyDiv w:val="1"/>
      <w:marLeft w:val="0"/>
      <w:marRight w:val="0"/>
      <w:marTop w:val="0"/>
      <w:marBottom w:val="0"/>
      <w:divBdr>
        <w:top w:val="none" w:sz="0" w:space="0" w:color="auto"/>
        <w:left w:val="none" w:sz="0" w:space="0" w:color="auto"/>
        <w:bottom w:val="none" w:sz="0" w:space="0" w:color="auto"/>
        <w:right w:val="none" w:sz="0" w:space="0" w:color="auto"/>
      </w:divBdr>
      <w:divsChild>
        <w:div w:id="2008626711">
          <w:marLeft w:val="0"/>
          <w:marRight w:val="0"/>
          <w:marTop w:val="0"/>
          <w:marBottom w:val="0"/>
          <w:divBdr>
            <w:top w:val="none" w:sz="0" w:space="0" w:color="auto"/>
            <w:left w:val="none" w:sz="0" w:space="0" w:color="auto"/>
            <w:bottom w:val="none" w:sz="0" w:space="0" w:color="auto"/>
            <w:right w:val="none" w:sz="0" w:space="0" w:color="auto"/>
          </w:divBdr>
          <w:divsChild>
            <w:div w:id="1720736884">
              <w:marLeft w:val="0"/>
              <w:marRight w:val="0"/>
              <w:marTop w:val="0"/>
              <w:marBottom w:val="0"/>
              <w:divBdr>
                <w:top w:val="none" w:sz="0" w:space="0" w:color="auto"/>
                <w:left w:val="none" w:sz="0" w:space="0" w:color="auto"/>
                <w:bottom w:val="none" w:sz="0" w:space="0" w:color="auto"/>
                <w:right w:val="none" w:sz="0" w:space="0" w:color="auto"/>
              </w:divBdr>
              <w:divsChild>
                <w:div w:id="1102846553">
                  <w:marLeft w:val="0"/>
                  <w:marRight w:val="0"/>
                  <w:marTop w:val="0"/>
                  <w:marBottom w:val="0"/>
                  <w:divBdr>
                    <w:top w:val="none" w:sz="0" w:space="0" w:color="auto"/>
                    <w:left w:val="none" w:sz="0" w:space="0" w:color="auto"/>
                    <w:bottom w:val="none" w:sz="0" w:space="0" w:color="auto"/>
                    <w:right w:val="none" w:sz="0" w:space="0" w:color="auto"/>
                  </w:divBdr>
                  <w:divsChild>
                    <w:div w:id="661813635">
                      <w:marLeft w:val="0"/>
                      <w:marRight w:val="0"/>
                      <w:marTop w:val="0"/>
                      <w:marBottom w:val="0"/>
                      <w:divBdr>
                        <w:top w:val="none" w:sz="0" w:space="0" w:color="auto"/>
                        <w:left w:val="none" w:sz="0" w:space="0" w:color="auto"/>
                        <w:bottom w:val="none" w:sz="0" w:space="0" w:color="auto"/>
                        <w:right w:val="none" w:sz="0" w:space="0" w:color="auto"/>
                      </w:divBdr>
                      <w:divsChild>
                        <w:div w:id="139419409">
                          <w:marLeft w:val="0"/>
                          <w:marRight w:val="0"/>
                          <w:marTop w:val="0"/>
                          <w:marBottom w:val="0"/>
                          <w:divBdr>
                            <w:top w:val="none" w:sz="0" w:space="0" w:color="auto"/>
                            <w:left w:val="none" w:sz="0" w:space="0" w:color="auto"/>
                            <w:bottom w:val="none" w:sz="0" w:space="0" w:color="auto"/>
                            <w:right w:val="none" w:sz="0" w:space="0" w:color="auto"/>
                          </w:divBdr>
                          <w:divsChild>
                            <w:div w:id="1980960135">
                              <w:marLeft w:val="0"/>
                              <w:marRight w:val="0"/>
                              <w:marTop w:val="0"/>
                              <w:marBottom w:val="0"/>
                              <w:divBdr>
                                <w:top w:val="none" w:sz="0" w:space="0" w:color="auto"/>
                                <w:left w:val="none" w:sz="0" w:space="0" w:color="auto"/>
                                <w:bottom w:val="none" w:sz="0" w:space="0" w:color="auto"/>
                                <w:right w:val="none" w:sz="0" w:space="0" w:color="auto"/>
                              </w:divBdr>
                              <w:divsChild>
                                <w:div w:id="1318143107">
                                  <w:marLeft w:val="0"/>
                                  <w:marRight w:val="0"/>
                                  <w:marTop w:val="0"/>
                                  <w:marBottom w:val="0"/>
                                  <w:divBdr>
                                    <w:top w:val="none" w:sz="0" w:space="0" w:color="auto"/>
                                    <w:left w:val="none" w:sz="0" w:space="0" w:color="auto"/>
                                    <w:bottom w:val="none" w:sz="0" w:space="0" w:color="auto"/>
                                    <w:right w:val="none" w:sz="0" w:space="0" w:color="auto"/>
                                  </w:divBdr>
                                  <w:divsChild>
                                    <w:div w:id="755516733">
                                      <w:marLeft w:val="0"/>
                                      <w:marRight w:val="0"/>
                                      <w:marTop w:val="0"/>
                                      <w:marBottom w:val="0"/>
                                      <w:divBdr>
                                        <w:top w:val="none" w:sz="0" w:space="0" w:color="auto"/>
                                        <w:left w:val="none" w:sz="0" w:space="0" w:color="auto"/>
                                        <w:bottom w:val="none" w:sz="0" w:space="0" w:color="auto"/>
                                        <w:right w:val="none" w:sz="0" w:space="0" w:color="auto"/>
                                      </w:divBdr>
                                      <w:divsChild>
                                        <w:div w:id="87354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085230">
      <w:bodyDiv w:val="1"/>
      <w:marLeft w:val="0"/>
      <w:marRight w:val="0"/>
      <w:marTop w:val="0"/>
      <w:marBottom w:val="0"/>
      <w:divBdr>
        <w:top w:val="none" w:sz="0" w:space="0" w:color="auto"/>
        <w:left w:val="none" w:sz="0" w:space="0" w:color="auto"/>
        <w:bottom w:val="none" w:sz="0" w:space="0" w:color="auto"/>
        <w:right w:val="none" w:sz="0" w:space="0" w:color="auto"/>
      </w:divBdr>
      <w:divsChild>
        <w:div w:id="1996106933">
          <w:marLeft w:val="0"/>
          <w:marRight w:val="0"/>
          <w:marTop w:val="0"/>
          <w:marBottom w:val="0"/>
          <w:divBdr>
            <w:top w:val="none" w:sz="0" w:space="0" w:color="auto"/>
            <w:left w:val="none" w:sz="0" w:space="0" w:color="auto"/>
            <w:bottom w:val="dotted" w:sz="6" w:space="4" w:color="DDDDDD"/>
            <w:right w:val="none" w:sz="0" w:space="0" w:color="auto"/>
          </w:divBdr>
          <w:divsChild>
            <w:div w:id="17690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91039">
      <w:bodyDiv w:val="1"/>
      <w:marLeft w:val="0"/>
      <w:marRight w:val="0"/>
      <w:marTop w:val="0"/>
      <w:marBottom w:val="0"/>
      <w:divBdr>
        <w:top w:val="none" w:sz="0" w:space="0" w:color="auto"/>
        <w:left w:val="none" w:sz="0" w:space="0" w:color="auto"/>
        <w:bottom w:val="none" w:sz="0" w:space="0" w:color="auto"/>
        <w:right w:val="none" w:sz="0" w:space="0" w:color="auto"/>
      </w:divBdr>
    </w:div>
    <w:div w:id="753161412">
      <w:bodyDiv w:val="1"/>
      <w:marLeft w:val="0"/>
      <w:marRight w:val="0"/>
      <w:marTop w:val="0"/>
      <w:marBottom w:val="0"/>
      <w:divBdr>
        <w:top w:val="none" w:sz="0" w:space="0" w:color="auto"/>
        <w:left w:val="none" w:sz="0" w:space="0" w:color="auto"/>
        <w:bottom w:val="none" w:sz="0" w:space="0" w:color="auto"/>
        <w:right w:val="none" w:sz="0" w:space="0" w:color="auto"/>
      </w:divBdr>
      <w:divsChild>
        <w:div w:id="1624723659">
          <w:marLeft w:val="0"/>
          <w:marRight w:val="0"/>
          <w:marTop w:val="0"/>
          <w:marBottom w:val="0"/>
          <w:divBdr>
            <w:top w:val="none" w:sz="0" w:space="0" w:color="auto"/>
            <w:left w:val="none" w:sz="0" w:space="0" w:color="auto"/>
            <w:bottom w:val="none" w:sz="0" w:space="0" w:color="auto"/>
            <w:right w:val="none" w:sz="0" w:space="0" w:color="auto"/>
          </w:divBdr>
        </w:div>
      </w:divsChild>
    </w:div>
    <w:div w:id="753235674">
      <w:bodyDiv w:val="1"/>
      <w:marLeft w:val="0"/>
      <w:marRight w:val="0"/>
      <w:marTop w:val="0"/>
      <w:marBottom w:val="0"/>
      <w:divBdr>
        <w:top w:val="none" w:sz="0" w:space="0" w:color="auto"/>
        <w:left w:val="none" w:sz="0" w:space="0" w:color="auto"/>
        <w:bottom w:val="none" w:sz="0" w:space="0" w:color="auto"/>
        <w:right w:val="none" w:sz="0" w:space="0" w:color="auto"/>
      </w:divBdr>
      <w:divsChild>
        <w:div w:id="1525821791">
          <w:marLeft w:val="0"/>
          <w:marRight w:val="0"/>
          <w:marTop w:val="0"/>
          <w:marBottom w:val="0"/>
          <w:divBdr>
            <w:top w:val="none" w:sz="0" w:space="0" w:color="auto"/>
            <w:left w:val="none" w:sz="0" w:space="0" w:color="auto"/>
            <w:bottom w:val="none" w:sz="0" w:space="0" w:color="auto"/>
            <w:right w:val="none" w:sz="0" w:space="0" w:color="auto"/>
          </w:divBdr>
          <w:divsChild>
            <w:div w:id="1012876692">
              <w:marLeft w:val="0"/>
              <w:marRight w:val="0"/>
              <w:marTop w:val="0"/>
              <w:marBottom w:val="0"/>
              <w:divBdr>
                <w:top w:val="none" w:sz="0" w:space="0" w:color="auto"/>
                <w:left w:val="none" w:sz="0" w:space="0" w:color="auto"/>
                <w:bottom w:val="none" w:sz="0" w:space="0" w:color="auto"/>
                <w:right w:val="none" w:sz="0" w:space="0" w:color="auto"/>
              </w:divBdr>
              <w:divsChild>
                <w:div w:id="168913632">
                  <w:marLeft w:val="0"/>
                  <w:marRight w:val="0"/>
                  <w:marTop w:val="0"/>
                  <w:marBottom w:val="0"/>
                  <w:divBdr>
                    <w:top w:val="none" w:sz="0" w:space="0" w:color="auto"/>
                    <w:left w:val="none" w:sz="0" w:space="0" w:color="auto"/>
                    <w:bottom w:val="none" w:sz="0" w:space="0" w:color="auto"/>
                    <w:right w:val="none" w:sz="0" w:space="0" w:color="auto"/>
                  </w:divBdr>
                  <w:divsChild>
                    <w:div w:id="192425177">
                      <w:marLeft w:val="0"/>
                      <w:marRight w:val="0"/>
                      <w:marTop w:val="0"/>
                      <w:marBottom w:val="0"/>
                      <w:divBdr>
                        <w:top w:val="none" w:sz="0" w:space="0" w:color="auto"/>
                        <w:left w:val="none" w:sz="0" w:space="0" w:color="auto"/>
                        <w:bottom w:val="none" w:sz="0" w:space="0" w:color="auto"/>
                        <w:right w:val="none" w:sz="0" w:space="0" w:color="auto"/>
                      </w:divBdr>
                      <w:divsChild>
                        <w:div w:id="2134709523">
                          <w:marLeft w:val="0"/>
                          <w:marRight w:val="0"/>
                          <w:marTop w:val="0"/>
                          <w:marBottom w:val="0"/>
                          <w:divBdr>
                            <w:top w:val="none" w:sz="0" w:space="0" w:color="auto"/>
                            <w:left w:val="none" w:sz="0" w:space="0" w:color="auto"/>
                            <w:bottom w:val="none" w:sz="0" w:space="0" w:color="auto"/>
                            <w:right w:val="none" w:sz="0" w:space="0" w:color="auto"/>
                          </w:divBdr>
                          <w:divsChild>
                            <w:div w:id="1185292203">
                              <w:marLeft w:val="0"/>
                              <w:marRight w:val="0"/>
                              <w:marTop w:val="0"/>
                              <w:marBottom w:val="0"/>
                              <w:divBdr>
                                <w:top w:val="none" w:sz="0" w:space="0" w:color="auto"/>
                                <w:left w:val="none" w:sz="0" w:space="0" w:color="auto"/>
                                <w:bottom w:val="none" w:sz="0" w:space="0" w:color="auto"/>
                                <w:right w:val="none" w:sz="0" w:space="0" w:color="auto"/>
                              </w:divBdr>
                              <w:divsChild>
                                <w:div w:id="341933020">
                                  <w:marLeft w:val="0"/>
                                  <w:marRight w:val="0"/>
                                  <w:marTop w:val="0"/>
                                  <w:marBottom w:val="0"/>
                                  <w:divBdr>
                                    <w:top w:val="none" w:sz="0" w:space="0" w:color="auto"/>
                                    <w:left w:val="none" w:sz="0" w:space="0" w:color="auto"/>
                                    <w:bottom w:val="none" w:sz="0" w:space="0" w:color="auto"/>
                                    <w:right w:val="none" w:sz="0" w:space="0" w:color="auto"/>
                                  </w:divBdr>
                                  <w:divsChild>
                                    <w:div w:id="1570270493">
                                      <w:marLeft w:val="0"/>
                                      <w:marRight w:val="0"/>
                                      <w:marTop w:val="0"/>
                                      <w:marBottom w:val="0"/>
                                      <w:divBdr>
                                        <w:top w:val="none" w:sz="0" w:space="0" w:color="auto"/>
                                        <w:left w:val="none" w:sz="0" w:space="0" w:color="auto"/>
                                        <w:bottom w:val="none" w:sz="0" w:space="0" w:color="auto"/>
                                        <w:right w:val="none" w:sz="0" w:space="0" w:color="auto"/>
                                      </w:divBdr>
                                      <w:divsChild>
                                        <w:div w:id="185599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748873">
      <w:bodyDiv w:val="1"/>
      <w:marLeft w:val="0"/>
      <w:marRight w:val="0"/>
      <w:marTop w:val="0"/>
      <w:marBottom w:val="0"/>
      <w:divBdr>
        <w:top w:val="none" w:sz="0" w:space="0" w:color="auto"/>
        <w:left w:val="none" w:sz="0" w:space="0" w:color="auto"/>
        <w:bottom w:val="none" w:sz="0" w:space="0" w:color="auto"/>
        <w:right w:val="none" w:sz="0" w:space="0" w:color="auto"/>
      </w:divBdr>
    </w:div>
    <w:div w:id="753867129">
      <w:bodyDiv w:val="1"/>
      <w:marLeft w:val="0"/>
      <w:marRight w:val="0"/>
      <w:marTop w:val="0"/>
      <w:marBottom w:val="0"/>
      <w:divBdr>
        <w:top w:val="none" w:sz="0" w:space="0" w:color="auto"/>
        <w:left w:val="none" w:sz="0" w:space="0" w:color="auto"/>
        <w:bottom w:val="none" w:sz="0" w:space="0" w:color="auto"/>
        <w:right w:val="none" w:sz="0" w:space="0" w:color="auto"/>
      </w:divBdr>
      <w:divsChild>
        <w:div w:id="2140220941">
          <w:marLeft w:val="0"/>
          <w:marRight w:val="0"/>
          <w:marTop w:val="0"/>
          <w:marBottom w:val="150"/>
          <w:divBdr>
            <w:top w:val="none" w:sz="0" w:space="0" w:color="auto"/>
            <w:left w:val="none" w:sz="0" w:space="0" w:color="auto"/>
            <w:bottom w:val="none" w:sz="0" w:space="0" w:color="auto"/>
            <w:right w:val="none" w:sz="0" w:space="0" w:color="auto"/>
          </w:divBdr>
        </w:div>
      </w:divsChild>
    </w:div>
    <w:div w:id="754205598">
      <w:bodyDiv w:val="1"/>
      <w:marLeft w:val="0"/>
      <w:marRight w:val="0"/>
      <w:marTop w:val="0"/>
      <w:marBottom w:val="0"/>
      <w:divBdr>
        <w:top w:val="none" w:sz="0" w:space="0" w:color="auto"/>
        <w:left w:val="none" w:sz="0" w:space="0" w:color="auto"/>
        <w:bottom w:val="none" w:sz="0" w:space="0" w:color="auto"/>
        <w:right w:val="none" w:sz="0" w:space="0" w:color="auto"/>
      </w:divBdr>
    </w:div>
    <w:div w:id="754328079">
      <w:bodyDiv w:val="1"/>
      <w:marLeft w:val="0"/>
      <w:marRight w:val="0"/>
      <w:marTop w:val="0"/>
      <w:marBottom w:val="0"/>
      <w:divBdr>
        <w:top w:val="none" w:sz="0" w:space="0" w:color="auto"/>
        <w:left w:val="none" w:sz="0" w:space="0" w:color="auto"/>
        <w:bottom w:val="none" w:sz="0" w:space="0" w:color="auto"/>
        <w:right w:val="none" w:sz="0" w:space="0" w:color="auto"/>
      </w:divBdr>
      <w:divsChild>
        <w:div w:id="1233732844">
          <w:marLeft w:val="0"/>
          <w:marRight w:val="0"/>
          <w:marTop w:val="0"/>
          <w:marBottom w:val="0"/>
          <w:divBdr>
            <w:top w:val="none" w:sz="0" w:space="0" w:color="auto"/>
            <w:left w:val="none" w:sz="0" w:space="0" w:color="auto"/>
            <w:bottom w:val="dotted" w:sz="6" w:space="4" w:color="DDDDDD"/>
            <w:right w:val="none" w:sz="0" w:space="0" w:color="auto"/>
          </w:divBdr>
        </w:div>
      </w:divsChild>
    </w:div>
    <w:div w:id="754866417">
      <w:bodyDiv w:val="1"/>
      <w:marLeft w:val="0"/>
      <w:marRight w:val="0"/>
      <w:marTop w:val="0"/>
      <w:marBottom w:val="0"/>
      <w:divBdr>
        <w:top w:val="none" w:sz="0" w:space="0" w:color="auto"/>
        <w:left w:val="none" w:sz="0" w:space="0" w:color="auto"/>
        <w:bottom w:val="none" w:sz="0" w:space="0" w:color="auto"/>
        <w:right w:val="none" w:sz="0" w:space="0" w:color="auto"/>
      </w:divBdr>
      <w:divsChild>
        <w:div w:id="931084700">
          <w:marLeft w:val="0"/>
          <w:marRight w:val="0"/>
          <w:marTop w:val="0"/>
          <w:marBottom w:val="0"/>
          <w:divBdr>
            <w:top w:val="none" w:sz="0" w:space="0" w:color="auto"/>
            <w:left w:val="none" w:sz="0" w:space="0" w:color="auto"/>
            <w:bottom w:val="none" w:sz="0" w:space="0" w:color="auto"/>
            <w:right w:val="none" w:sz="0" w:space="0" w:color="auto"/>
          </w:divBdr>
          <w:divsChild>
            <w:div w:id="1727098852">
              <w:marLeft w:val="0"/>
              <w:marRight w:val="0"/>
              <w:marTop w:val="0"/>
              <w:marBottom w:val="0"/>
              <w:divBdr>
                <w:top w:val="none" w:sz="0" w:space="0" w:color="auto"/>
                <w:left w:val="none" w:sz="0" w:space="0" w:color="auto"/>
                <w:bottom w:val="none" w:sz="0" w:space="0" w:color="auto"/>
                <w:right w:val="none" w:sz="0" w:space="0" w:color="auto"/>
              </w:divBdr>
              <w:divsChild>
                <w:div w:id="456024961">
                  <w:marLeft w:val="0"/>
                  <w:marRight w:val="0"/>
                  <w:marTop w:val="0"/>
                  <w:marBottom w:val="0"/>
                  <w:divBdr>
                    <w:top w:val="none" w:sz="0" w:space="0" w:color="auto"/>
                    <w:left w:val="none" w:sz="0" w:space="0" w:color="auto"/>
                    <w:bottom w:val="none" w:sz="0" w:space="0" w:color="auto"/>
                    <w:right w:val="none" w:sz="0" w:space="0" w:color="auto"/>
                  </w:divBdr>
                  <w:divsChild>
                    <w:div w:id="2129623966">
                      <w:marLeft w:val="0"/>
                      <w:marRight w:val="0"/>
                      <w:marTop w:val="0"/>
                      <w:marBottom w:val="0"/>
                      <w:divBdr>
                        <w:top w:val="none" w:sz="0" w:space="0" w:color="auto"/>
                        <w:left w:val="none" w:sz="0" w:space="0" w:color="auto"/>
                        <w:bottom w:val="none" w:sz="0" w:space="0" w:color="auto"/>
                        <w:right w:val="none" w:sz="0" w:space="0" w:color="auto"/>
                      </w:divBdr>
                      <w:divsChild>
                        <w:div w:id="168909463">
                          <w:marLeft w:val="0"/>
                          <w:marRight w:val="0"/>
                          <w:marTop w:val="0"/>
                          <w:marBottom w:val="0"/>
                          <w:divBdr>
                            <w:top w:val="none" w:sz="0" w:space="0" w:color="auto"/>
                            <w:left w:val="none" w:sz="0" w:space="0" w:color="auto"/>
                            <w:bottom w:val="none" w:sz="0" w:space="0" w:color="auto"/>
                            <w:right w:val="none" w:sz="0" w:space="0" w:color="auto"/>
                          </w:divBdr>
                          <w:divsChild>
                            <w:div w:id="1097094634">
                              <w:marLeft w:val="0"/>
                              <w:marRight w:val="0"/>
                              <w:marTop w:val="0"/>
                              <w:marBottom w:val="0"/>
                              <w:divBdr>
                                <w:top w:val="none" w:sz="0" w:space="0" w:color="auto"/>
                                <w:left w:val="none" w:sz="0" w:space="0" w:color="auto"/>
                                <w:bottom w:val="none" w:sz="0" w:space="0" w:color="auto"/>
                                <w:right w:val="none" w:sz="0" w:space="0" w:color="auto"/>
                              </w:divBdr>
                              <w:divsChild>
                                <w:div w:id="1969118299">
                                  <w:marLeft w:val="0"/>
                                  <w:marRight w:val="0"/>
                                  <w:marTop w:val="0"/>
                                  <w:marBottom w:val="0"/>
                                  <w:divBdr>
                                    <w:top w:val="none" w:sz="0" w:space="0" w:color="auto"/>
                                    <w:left w:val="none" w:sz="0" w:space="0" w:color="auto"/>
                                    <w:bottom w:val="none" w:sz="0" w:space="0" w:color="auto"/>
                                    <w:right w:val="none" w:sz="0" w:space="0" w:color="auto"/>
                                  </w:divBdr>
                                  <w:divsChild>
                                    <w:div w:id="148223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517953">
      <w:bodyDiv w:val="1"/>
      <w:marLeft w:val="0"/>
      <w:marRight w:val="0"/>
      <w:marTop w:val="0"/>
      <w:marBottom w:val="0"/>
      <w:divBdr>
        <w:top w:val="none" w:sz="0" w:space="0" w:color="auto"/>
        <w:left w:val="none" w:sz="0" w:space="0" w:color="auto"/>
        <w:bottom w:val="none" w:sz="0" w:space="0" w:color="auto"/>
        <w:right w:val="none" w:sz="0" w:space="0" w:color="auto"/>
      </w:divBdr>
    </w:div>
    <w:div w:id="755630566">
      <w:bodyDiv w:val="1"/>
      <w:marLeft w:val="0"/>
      <w:marRight w:val="0"/>
      <w:marTop w:val="0"/>
      <w:marBottom w:val="0"/>
      <w:divBdr>
        <w:top w:val="none" w:sz="0" w:space="0" w:color="auto"/>
        <w:left w:val="none" w:sz="0" w:space="0" w:color="auto"/>
        <w:bottom w:val="none" w:sz="0" w:space="0" w:color="auto"/>
        <w:right w:val="none" w:sz="0" w:space="0" w:color="auto"/>
      </w:divBdr>
      <w:divsChild>
        <w:div w:id="277369513">
          <w:marLeft w:val="0"/>
          <w:marRight w:val="0"/>
          <w:marTop w:val="0"/>
          <w:marBottom w:val="0"/>
          <w:divBdr>
            <w:top w:val="none" w:sz="0" w:space="0" w:color="auto"/>
            <w:left w:val="none" w:sz="0" w:space="0" w:color="auto"/>
            <w:bottom w:val="none" w:sz="0" w:space="0" w:color="auto"/>
            <w:right w:val="none" w:sz="0" w:space="0" w:color="auto"/>
          </w:divBdr>
          <w:divsChild>
            <w:div w:id="14608738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56439752">
      <w:bodyDiv w:val="1"/>
      <w:marLeft w:val="0"/>
      <w:marRight w:val="0"/>
      <w:marTop w:val="0"/>
      <w:marBottom w:val="0"/>
      <w:divBdr>
        <w:top w:val="none" w:sz="0" w:space="0" w:color="auto"/>
        <w:left w:val="none" w:sz="0" w:space="0" w:color="auto"/>
        <w:bottom w:val="none" w:sz="0" w:space="0" w:color="auto"/>
        <w:right w:val="none" w:sz="0" w:space="0" w:color="auto"/>
      </w:divBdr>
      <w:divsChild>
        <w:div w:id="243806517">
          <w:marLeft w:val="0"/>
          <w:marRight w:val="0"/>
          <w:marTop w:val="150"/>
          <w:marBottom w:val="0"/>
          <w:divBdr>
            <w:top w:val="none" w:sz="0" w:space="0" w:color="auto"/>
            <w:left w:val="none" w:sz="0" w:space="0" w:color="auto"/>
            <w:bottom w:val="none" w:sz="0" w:space="0" w:color="auto"/>
            <w:right w:val="none" w:sz="0" w:space="0" w:color="auto"/>
          </w:divBdr>
          <w:divsChild>
            <w:div w:id="640231791">
              <w:marLeft w:val="0"/>
              <w:marRight w:val="0"/>
              <w:marTop w:val="0"/>
              <w:marBottom w:val="0"/>
              <w:divBdr>
                <w:top w:val="none" w:sz="0" w:space="0" w:color="auto"/>
                <w:left w:val="none" w:sz="0" w:space="0" w:color="auto"/>
                <w:bottom w:val="single" w:sz="6" w:space="0" w:color="EFEFEF"/>
                <w:right w:val="none" w:sz="0" w:space="0" w:color="auto"/>
              </w:divBdr>
              <w:divsChild>
                <w:div w:id="1215965458">
                  <w:marLeft w:val="0"/>
                  <w:marRight w:val="0"/>
                  <w:marTop w:val="0"/>
                  <w:marBottom w:val="0"/>
                  <w:divBdr>
                    <w:top w:val="none" w:sz="0" w:space="0" w:color="auto"/>
                    <w:left w:val="none" w:sz="0" w:space="0" w:color="auto"/>
                    <w:bottom w:val="none" w:sz="0" w:space="0" w:color="auto"/>
                    <w:right w:val="none" w:sz="0" w:space="0" w:color="auto"/>
                  </w:divBdr>
                </w:div>
                <w:div w:id="57088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96231">
          <w:marLeft w:val="0"/>
          <w:marRight w:val="0"/>
          <w:marTop w:val="300"/>
          <w:marBottom w:val="0"/>
          <w:divBdr>
            <w:top w:val="none" w:sz="0" w:space="0" w:color="auto"/>
            <w:left w:val="none" w:sz="0" w:space="0" w:color="auto"/>
            <w:bottom w:val="none" w:sz="0" w:space="0" w:color="auto"/>
            <w:right w:val="none" w:sz="0" w:space="0" w:color="auto"/>
          </w:divBdr>
          <w:divsChild>
            <w:div w:id="97793448">
              <w:marLeft w:val="-1350"/>
              <w:marRight w:val="0"/>
              <w:marTop w:val="0"/>
              <w:marBottom w:val="0"/>
              <w:divBdr>
                <w:top w:val="none" w:sz="0" w:space="0" w:color="auto"/>
                <w:left w:val="none" w:sz="0" w:space="0" w:color="auto"/>
                <w:bottom w:val="none" w:sz="0" w:space="0" w:color="auto"/>
                <w:right w:val="none" w:sz="0" w:space="0" w:color="auto"/>
              </w:divBdr>
              <w:divsChild>
                <w:div w:id="518929289">
                  <w:marLeft w:val="0"/>
                  <w:marRight w:val="0"/>
                  <w:marTop w:val="0"/>
                  <w:marBottom w:val="0"/>
                  <w:divBdr>
                    <w:top w:val="none" w:sz="0" w:space="0" w:color="auto"/>
                    <w:left w:val="none" w:sz="0" w:space="0" w:color="auto"/>
                    <w:bottom w:val="none" w:sz="0" w:space="0" w:color="auto"/>
                    <w:right w:val="none" w:sz="0" w:space="0" w:color="auto"/>
                  </w:divBdr>
                  <w:divsChild>
                    <w:div w:id="1503930231">
                      <w:marLeft w:val="0"/>
                      <w:marRight w:val="0"/>
                      <w:marTop w:val="0"/>
                      <w:marBottom w:val="0"/>
                      <w:divBdr>
                        <w:top w:val="none" w:sz="0" w:space="0" w:color="auto"/>
                        <w:left w:val="none" w:sz="0" w:space="0" w:color="auto"/>
                        <w:bottom w:val="none" w:sz="0" w:space="0" w:color="auto"/>
                        <w:right w:val="none" w:sz="0" w:space="0" w:color="auto"/>
                      </w:divBdr>
                      <w:divsChild>
                        <w:div w:id="884222608">
                          <w:marLeft w:val="0"/>
                          <w:marRight w:val="0"/>
                          <w:marTop w:val="0"/>
                          <w:marBottom w:val="0"/>
                          <w:divBdr>
                            <w:top w:val="single" w:sz="6" w:space="0" w:color="C7C7C7"/>
                            <w:left w:val="single" w:sz="6" w:space="0" w:color="C7C7C7"/>
                            <w:bottom w:val="single" w:sz="6" w:space="0" w:color="C7C7C7"/>
                            <w:right w:val="single" w:sz="6" w:space="0" w:color="C7C7C7"/>
                          </w:divBdr>
                          <w:divsChild>
                            <w:div w:id="1199395219">
                              <w:marLeft w:val="0"/>
                              <w:marRight w:val="0"/>
                              <w:marTop w:val="100"/>
                              <w:marBottom w:val="100"/>
                              <w:divBdr>
                                <w:top w:val="none" w:sz="0" w:space="11" w:color="auto"/>
                                <w:left w:val="none" w:sz="0" w:space="0" w:color="auto"/>
                                <w:bottom w:val="single" w:sz="6" w:space="11" w:color="C7C7C7"/>
                                <w:right w:val="none" w:sz="0" w:space="0" w:color="auto"/>
                              </w:divBdr>
                            </w:div>
                            <w:div w:id="74477731">
                              <w:marLeft w:val="0"/>
                              <w:marRight w:val="0"/>
                              <w:marTop w:val="100"/>
                              <w:marBottom w:val="100"/>
                              <w:divBdr>
                                <w:top w:val="none" w:sz="0" w:space="11" w:color="auto"/>
                                <w:left w:val="none" w:sz="0" w:space="0" w:color="auto"/>
                                <w:bottom w:val="single" w:sz="6" w:space="11" w:color="C7C7C7"/>
                                <w:right w:val="none" w:sz="0" w:space="0" w:color="auto"/>
                              </w:divBdr>
                            </w:div>
                            <w:div w:id="1297494678">
                              <w:marLeft w:val="0"/>
                              <w:marRight w:val="0"/>
                              <w:marTop w:val="100"/>
                              <w:marBottom w:val="100"/>
                              <w:divBdr>
                                <w:top w:val="none" w:sz="0" w:space="11" w:color="auto"/>
                                <w:left w:val="none" w:sz="0" w:space="0" w:color="auto"/>
                                <w:bottom w:val="single" w:sz="6" w:space="11" w:color="C7C7C7"/>
                                <w:right w:val="none" w:sz="0" w:space="0" w:color="auto"/>
                              </w:divBdr>
                            </w:div>
                            <w:div w:id="6971973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03608667">
              <w:marLeft w:val="0"/>
              <w:marRight w:val="0"/>
              <w:marTop w:val="0"/>
              <w:marBottom w:val="0"/>
              <w:divBdr>
                <w:top w:val="none" w:sz="0" w:space="0" w:color="auto"/>
                <w:left w:val="none" w:sz="0" w:space="0" w:color="auto"/>
                <w:bottom w:val="none" w:sz="0" w:space="0" w:color="auto"/>
                <w:right w:val="none" w:sz="0" w:space="0" w:color="auto"/>
              </w:divBdr>
              <w:divsChild>
                <w:div w:id="1463692636">
                  <w:marLeft w:val="0"/>
                  <w:marRight w:val="0"/>
                  <w:marTop w:val="150"/>
                  <w:marBottom w:val="0"/>
                  <w:divBdr>
                    <w:top w:val="none" w:sz="0" w:space="0" w:color="auto"/>
                    <w:left w:val="none" w:sz="0" w:space="0" w:color="auto"/>
                    <w:bottom w:val="none" w:sz="0" w:space="0" w:color="auto"/>
                    <w:right w:val="none" w:sz="0" w:space="0" w:color="auto"/>
                  </w:divBdr>
                  <w:divsChild>
                    <w:div w:id="1032264885">
                      <w:marLeft w:val="0"/>
                      <w:marRight w:val="0"/>
                      <w:marTop w:val="0"/>
                      <w:marBottom w:val="0"/>
                      <w:divBdr>
                        <w:top w:val="none" w:sz="0" w:space="0" w:color="auto"/>
                        <w:left w:val="none" w:sz="0" w:space="0" w:color="auto"/>
                        <w:bottom w:val="none" w:sz="0" w:space="0" w:color="auto"/>
                        <w:right w:val="none" w:sz="0" w:space="0" w:color="auto"/>
                      </w:divBdr>
                      <w:divsChild>
                        <w:div w:id="47460626">
                          <w:marLeft w:val="0"/>
                          <w:marRight w:val="0"/>
                          <w:marTop w:val="0"/>
                          <w:marBottom w:val="0"/>
                          <w:divBdr>
                            <w:top w:val="none" w:sz="0" w:space="0" w:color="auto"/>
                            <w:left w:val="none" w:sz="0" w:space="0" w:color="auto"/>
                            <w:bottom w:val="none" w:sz="0" w:space="0" w:color="auto"/>
                            <w:right w:val="none" w:sz="0" w:space="0" w:color="auto"/>
                          </w:divBdr>
                        </w:div>
                        <w:div w:id="62069707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63005805">
                  <w:marLeft w:val="0"/>
                  <w:marRight w:val="0"/>
                  <w:marTop w:val="0"/>
                  <w:marBottom w:val="0"/>
                  <w:divBdr>
                    <w:top w:val="none" w:sz="0" w:space="0" w:color="auto"/>
                    <w:left w:val="none" w:sz="0" w:space="0" w:color="auto"/>
                    <w:bottom w:val="none" w:sz="0" w:space="0" w:color="auto"/>
                    <w:right w:val="none" w:sz="0" w:space="0" w:color="auto"/>
                  </w:divBdr>
                  <w:divsChild>
                    <w:div w:id="8467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218287">
      <w:bodyDiv w:val="1"/>
      <w:marLeft w:val="0"/>
      <w:marRight w:val="0"/>
      <w:marTop w:val="0"/>
      <w:marBottom w:val="0"/>
      <w:divBdr>
        <w:top w:val="none" w:sz="0" w:space="0" w:color="auto"/>
        <w:left w:val="none" w:sz="0" w:space="0" w:color="auto"/>
        <w:bottom w:val="none" w:sz="0" w:space="0" w:color="auto"/>
        <w:right w:val="none" w:sz="0" w:space="0" w:color="auto"/>
      </w:divBdr>
      <w:divsChild>
        <w:div w:id="257950338">
          <w:marLeft w:val="0"/>
          <w:marRight w:val="0"/>
          <w:marTop w:val="0"/>
          <w:marBottom w:val="0"/>
          <w:divBdr>
            <w:top w:val="none" w:sz="0" w:space="0" w:color="auto"/>
            <w:left w:val="none" w:sz="0" w:space="0" w:color="auto"/>
            <w:bottom w:val="dotted" w:sz="6" w:space="4" w:color="DDDDDD"/>
            <w:right w:val="none" w:sz="0" w:space="0" w:color="auto"/>
          </w:divBdr>
        </w:div>
      </w:divsChild>
    </w:div>
    <w:div w:id="757288659">
      <w:bodyDiv w:val="1"/>
      <w:marLeft w:val="0"/>
      <w:marRight w:val="0"/>
      <w:marTop w:val="0"/>
      <w:marBottom w:val="0"/>
      <w:divBdr>
        <w:top w:val="none" w:sz="0" w:space="0" w:color="auto"/>
        <w:left w:val="none" w:sz="0" w:space="0" w:color="auto"/>
        <w:bottom w:val="none" w:sz="0" w:space="0" w:color="auto"/>
        <w:right w:val="none" w:sz="0" w:space="0" w:color="auto"/>
      </w:divBdr>
      <w:divsChild>
        <w:div w:id="2064987478">
          <w:marLeft w:val="0"/>
          <w:marRight w:val="0"/>
          <w:marTop w:val="0"/>
          <w:marBottom w:val="0"/>
          <w:divBdr>
            <w:top w:val="none" w:sz="0" w:space="0" w:color="auto"/>
            <w:left w:val="none" w:sz="0" w:space="0" w:color="auto"/>
            <w:bottom w:val="none" w:sz="0" w:space="0" w:color="auto"/>
            <w:right w:val="none" w:sz="0" w:space="0" w:color="auto"/>
          </w:divBdr>
        </w:div>
      </w:divsChild>
    </w:div>
    <w:div w:id="757599132">
      <w:bodyDiv w:val="1"/>
      <w:marLeft w:val="0"/>
      <w:marRight w:val="0"/>
      <w:marTop w:val="0"/>
      <w:marBottom w:val="0"/>
      <w:divBdr>
        <w:top w:val="none" w:sz="0" w:space="0" w:color="auto"/>
        <w:left w:val="none" w:sz="0" w:space="0" w:color="auto"/>
        <w:bottom w:val="none" w:sz="0" w:space="0" w:color="auto"/>
        <w:right w:val="none" w:sz="0" w:space="0" w:color="auto"/>
      </w:divBdr>
    </w:div>
    <w:div w:id="757797118">
      <w:bodyDiv w:val="1"/>
      <w:marLeft w:val="0"/>
      <w:marRight w:val="0"/>
      <w:marTop w:val="0"/>
      <w:marBottom w:val="0"/>
      <w:divBdr>
        <w:top w:val="none" w:sz="0" w:space="0" w:color="auto"/>
        <w:left w:val="none" w:sz="0" w:space="0" w:color="auto"/>
        <w:bottom w:val="none" w:sz="0" w:space="0" w:color="auto"/>
        <w:right w:val="none" w:sz="0" w:space="0" w:color="auto"/>
      </w:divBdr>
    </w:div>
    <w:div w:id="757868641">
      <w:bodyDiv w:val="1"/>
      <w:marLeft w:val="0"/>
      <w:marRight w:val="0"/>
      <w:marTop w:val="0"/>
      <w:marBottom w:val="0"/>
      <w:divBdr>
        <w:top w:val="none" w:sz="0" w:space="0" w:color="auto"/>
        <w:left w:val="none" w:sz="0" w:space="0" w:color="auto"/>
        <w:bottom w:val="none" w:sz="0" w:space="0" w:color="auto"/>
        <w:right w:val="none" w:sz="0" w:space="0" w:color="auto"/>
      </w:divBdr>
    </w:div>
    <w:div w:id="757946823">
      <w:bodyDiv w:val="1"/>
      <w:marLeft w:val="0"/>
      <w:marRight w:val="0"/>
      <w:marTop w:val="0"/>
      <w:marBottom w:val="0"/>
      <w:divBdr>
        <w:top w:val="none" w:sz="0" w:space="0" w:color="auto"/>
        <w:left w:val="none" w:sz="0" w:space="0" w:color="auto"/>
        <w:bottom w:val="none" w:sz="0" w:space="0" w:color="auto"/>
        <w:right w:val="none" w:sz="0" w:space="0" w:color="auto"/>
      </w:divBdr>
      <w:divsChild>
        <w:div w:id="986325502">
          <w:marLeft w:val="0"/>
          <w:marRight w:val="0"/>
          <w:marTop w:val="0"/>
          <w:marBottom w:val="300"/>
          <w:divBdr>
            <w:top w:val="none" w:sz="0" w:space="0" w:color="auto"/>
            <w:left w:val="none" w:sz="0" w:space="0" w:color="auto"/>
            <w:bottom w:val="none" w:sz="0" w:space="0" w:color="auto"/>
            <w:right w:val="none" w:sz="0" w:space="0" w:color="auto"/>
          </w:divBdr>
          <w:divsChild>
            <w:div w:id="887033308">
              <w:marLeft w:val="0"/>
              <w:marRight w:val="0"/>
              <w:marTop w:val="0"/>
              <w:marBottom w:val="0"/>
              <w:divBdr>
                <w:top w:val="none" w:sz="0" w:space="0" w:color="auto"/>
                <w:left w:val="none" w:sz="0" w:space="0" w:color="auto"/>
                <w:bottom w:val="none" w:sz="0" w:space="0" w:color="auto"/>
                <w:right w:val="none" w:sz="0" w:space="0" w:color="auto"/>
              </w:divBdr>
              <w:divsChild>
                <w:div w:id="131603613">
                  <w:marLeft w:val="0"/>
                  <w:marRight w:val="0"/>
                  <w:marTop w:val="0"/>
                  <w:marBottom w:val="0"/>
                  <w:divBdr>
                    <w:top w:val="none" w:sz="0" w:space="0" w:color="auto"/>
                    <w:left w:val="none" w:sz="0" w:space="0" w:color="auto"/>
                    <w:bottom w:val="none" w:sz="0" w:space="0" w:color="auto"/>
                    <w:right w:val="none" w:sz="0" w:space="0" w:color="auto"/>
                  </w:divBdr>
                  <w:divsChild>
                    <w:div w:id="1293244959">
                      <w:marLeft w:val="0"/>
                      <w:marRight w:val="0"/>
                      <w:marTop w:val="0"/>
                      <w:marBottom w:val="225"/>
                      <w:divBdr>
                        <w:top w:val="none" w:sz="0" w:space="0" w:color="2D2D2D"/>
                        <w:left w:val="none" w:sz="0" w:space="0" w:color="2D2D2D"/>
                        <w:bottom w:val="none" w:sz="0" w:space="0" w:color="2D2D2D"/>
                        <w:right w:val="none" w:sz="0" w:space="0" w:color="2D2D2D"/>
                      </w:divBdr>
                      <w:divsChild>
                        <w:div w:id="115686311">
                          <w:marLeft w:val="0"/>
                          <w:marRight w:val="0"/>
                          <w:marTop w:val="0"/>
                          <w:marBottom w:val="0"/>
                          <w:divBdr>
                            <w:top w:val="none" w:sz="0" w:space="0" w:color="auto"/>
                            <w:left w:val="none" w:sz="0" w:space="0" w:color="auto"/>
                            <w:bottom w:val="none" w:sz="0" w:space="0" w:color="auto"/>
                            <w:right w:val="none" w:sz="0" w:space="0" w:color="auto"/>
                          </w:divBdr>
                        </w:div>
                        <w:div w:id="441611579">
                          <w:marLeft w:val="0"/>
                          <w:marRight w:val="0"/>
                          <w:marTop w:val="0"/>
                          <w:marBottom w:val="0"/>
                          <w:divBdr>
                            <w:top w:val="none" w:sz="0" w:space="0" w:color="auto"/>
                            <w:left w:val="none" w:sz="0" w:space="0" w:color="auto"/>
                            <w:bottom w:val="none" w:sz="0" w:space="0" w:color="auto"/>
                            <w:right w:val="none" w:sz="0" w:space="0" w:color="auto"/>
                          </w:divBdr>
                          <w:divsChild>
                            <w:div w:id="522329561">
                              <w:marLeft w:val="0"/>
                              <w:marRight w:val="0"/>
                              <w:marTop w:val="0"/>
                              <w:marBottom w:val="0"/>
                              <w:divBdr>
                                <w:top w:val="none" w:sz="0" w:space="0" w:color="auto"/>
                                <w:left w:val="none" w:sz="0" w:space="0" w:color="auto"/>
                                <w:bottom w:val="none" w:sz="0" w:space="0" w:color="auto"/>
                                <w:right w:val="none" w:sz="0" w:space="0" w:color="auto"/>
                              </w:divBdr>
                              <w:divsChild>
                                <w:div w:id="1147093234">
                                  <w:marLeft w:val="0"/>
                                  <w:marRight w:val="0"/>
                                  <w:marTop w:val="0"/>
                                  <w:marBottom w:val="0"/>
                                  <w:divBdr>
                                    <w:top w:val="none" w:sz="0" w:space="0" w:color="auto"/>
                                    <w:left w:val="none" w:sz="0" w:space="0" w:color="auto"/>
                                    <w:bottom w:val="none" w:sz="0" w:space="0" w:color="auto"/>
                                    <w:right w:val="none" w:sz="0" w:space="0" w:color="auto"/>
                                  </w:divBdr>
                                </w:div>
                              </w:divsChild>
                            </w:div>
                            <w:div w:id="1304503337">
                              <w:marLeft w:val="0"/>
                              <w:marRight w:val="0"/>
                              <w:marTop w:val="0"/>
                              <w:marBottom w:val="0"/>
                              <w:divBdr>
                                <w:top w:val="none" w:sz="0" w:space="0" w:color="auto"/>
                                <w:left w:val="none" w:sz="0" w:space="0" w:color="auto"/>
                                <w:bottom w:val="none" w:sz="0" w:space="0" w:color="auto"/>
                                <w:right w:val="none" w:sz="0" w:space="0" w:color="auto"/>
                              </w:divBdr>
                            </w:div>
                          </w:divsChild>
                        </w:div>
                        <w:div w:id="659240235">
                          <w:marLeft w:val="0"/>
                          <w:marRight w:val="0"/>
                          <w:marTop w:val="0"/>
                          <w:marBottom w:val="0"/>
                          <w:divBdr>
                            <w:top w:val="none" w:sz="0" w:space="0" w:color="auto"/>
                            <w:left w:val="none" w:sz="0" w:space="0" w:color="auto"/>
                            <w:bottom w:val="none" w:sz="0" w:space="0" w:color="auto"/>
                            <w:right w:val="none" w:sz="0" w:space="0" w:color="auto"/>
                          </w:divBdr>
                        </w:div>
                        <w:div w:id="1000036689">
                          <w:marLeft w:val="0"/>
                          <w:marRight w:val="0"/>
                          <w:marTop w:val="0"/>
                          <w:marBottom w:val="0"/>
                          <w:divBdr>
                            <w:top w:val="none" w:sz="0" w:space="0" w:color="auto"/>
                            <w:left w:val="none" w:sz="0" w:space="0" w:color="auto"/>
                            <w:bottom w:val="none" w:sz="0" w:space="0" w:color="auto"/>
                            <w:right w:val="none" w:sz="0" w:space="0" w:color="auto"/>
                          </w:divBdr>
                          <w:divsChild>
                            <w:div w:id="1561358522">
                              <w:marLeft w:val="0"/>
                              <w:marRight w:val="0"/>
                              <w:marTop w:val="0"/>
                              <w:marBottom w:val="0"/>
                              <w:divBdr>
                                <w:top w:val="none" w:sz="0" w:space="0" w:color="auto"/>
                                <w:left w:val="none" w:sz="0" w:space="0" w:color="auto"/>
                                <w:bottom w:val="none" w:sz="0" w:space="0" w:color="auto"/>
                                <w:right w:val="none" w:sz="0" w:space="0" w:color="auto"/>
                              </w:divBdr>
                            </w:div>
                          </w:divsChild>
                        </w:div>
                        <w:div w:id="1290167910">
                          <w:marLeft w:val="0"/>
                          <w:marRight w:val="0"/>
                          <w:marTop w:val="0"/>
                          <w:marBottom w:val="0"/>
                          <w:divBdr>
                            <w:top w:val="single" w:sz="6" w:space="4" w:color="EEEEEE"/>
                            <w:left w:val="single" w:sz="6" w:space="8" w:color="EEEEEE"/>
                            <w:bottom w:val="none" w:sz="0" w:space="0" w:color="auto"/>
                            <w:right w:val="single" w:sz="6" w:space="8" w:color="EEEEEE"/>
                          </w:divBdr>
                        </w:div>
                        <w:div w:id="1741709261">
                          <w:marLeft w:val="0"/>
                          <w:marRight w:val="0"/>
                          <w:marTop w:val="0"/>
                          <w:marBottom w:val="0"/>
                          <w:divBdr>
                            <w:top w:val="none" w:sz="0" w:space="0" w:color="auto"/>
                            <w:left w:val="none" w:sz="0" w:space="0" w:color="auto"/>
                            <w:bottom w:val="none" w:sz="0" w:space="0" w:color="auto"/>
                            <w:right w:val="none" w:sz="0" w:space="0" w:color="auto"/>
                          </w:divBdr>
                          <w:divsChild>
                            <w:div w:id="1641764412">
                              <w:marLeft w:val="0"/>
                              <w:marRight w:val="0"/>
                              <w:marTop w:val="75"/>
                              <w:marBottom w:val="0"/>
                              <w:divBdr>
                                <w:top w:val="none" w:sz="0" w:space="0" w:color="auto"/>
                                <w:left w:val="none" w:sz="0" w:space="0" w:color="auto"/>
                                <w:bottom w:val="none" w:sz="0" w:space="0" w:color="auto"/>
                                <w:right w:val="none" w:sz="0" w:space="0" w:color="auto"/>
                              </w:divBdr>
                            </w:div>
                            <w:div w:id="1813716540">
                              <w:marLeft w:val="0"/>
                              <w:marRight w:val="0"/>
                              <w:marTop w:val="0"/>
                              <w:marBottom w:val="0"/>
                              <w:divBdr>
                                <w:top w:val="none" w:sz="0" w:space="0" w:color="auto"/>
                                <w:left w:val="none" w:sz="0" w:space="0" w:color="auto"/>
                                <w:bottom w:val="none" w:sz="0" w:space="0" w:color="auto"/>
                                <w:right w:val="none" w:sz="0" w:space="0" w:color="auto"/>
                              </w:divBdr>
                            </w:div>
                          </w:divsChild>
                        </w:div>
                        <w:div w:id="1775396206">
                          <w:marLeft w:val="0"/>
                          <w:marRight w:val="0"/>
                          <w:marTop w:val="0"/>
                          <w:marBottom w:val="300"/>
                          <w:divBdr>
                            <w:top w:val="none" w:sz="0" w:space="0" w:color="auto"/>
                            <w:left w:val="none" w:sz="0" w:space="0" w:color="auto"/>
                            <w:bottom w:val="none" w:sz="0" w:space="0" w:color="auto"/>
                            <w:right w:val="none" w:sz="0" w:space="0" w:color="auto"/>
                          </w:divBdr>
                          <w:divsChild>
                            <w:div w:id="64037212">
                              <w:marLeft w:val="0"/>
                              <w:marRight w:val="0"/>
                              <w:marTop w:val="0"/>
                              <w:marBottom w:val="0"/>
                              <w:divBdr>
                                <w:top w:val="none" w:sz="0" w:space="0" w:color="auto"/>
                                <w:left w:val="none" w:sz="0" w:space="0" w:color="auto"/>
                                <w:bottom w:val="none" w:sz="0" w:space="0" w:color="auto"/>
                                <w:right w:val="none" w:sz="0" w:space="0" w:color="auto"/>
                              </w:divBdr>
                              <w:divsChild>
                                <w:div w:id="744884828">
                                  <w:marLeft w:val="0"/>
                                  <w:marRight w:val="0"/>
                                  <w:marTop w:val="0"/>
                                  <w:marBottom w:val="0"/>
                                  <w:divBdr>
                                    <w:top w:val="none" w:sz="0" w:space="0" w:color="auto"/>
                                    <w:left w:val="none" w:sz="0" w:space="0" w:color="auto"/>
                                    <w:bottom w:val="none" w:sz="0" w:space="0" w:color="auto"/>
                                    <w:right w:val="none" w:sz="0" w:space="0" w:color="auto"/>
                                  </w:divBdr>
                                  <w:divsChild>
                                    <w:div w:id="281503072">
                                      <w:marLeft w:val="0"/>
                                      <w:marRight w:val="0"/>
                                      <w:marTop w:val="0"/>
                                      <w:marBottom w:val="0"/>
                                      <w:divBdr>
                                        <w:top w:val="none" w:sz="0" w:space="0" w:color="auto"/>
                                        <w:left w:val="none" w:sz="0" w:space="0" w:color="auto"/>
                                        <w:bottom w:val="none" w:sz="0" w:space="0" w:color="auto"/>
                                        <w:right w:val="none" w:sz="0" w:space="0" w:color="auto"/>
                                      </w:divBdr>
                                      <w:divsChild>
                                        <w:div w:id="670379278">
                                          <w:marLeft w:val="0"/>
                                          <w:marRight w:val="0"/>
                                          <w:marTop w:val="0"/>
                                          <w:marBottom w:val="0"/>
                                          <w:divBdr>
                                            <w:top w:val="single" w:sz="6" w:space="0" w:color="CCCCCC"/>
                                            <w:left w:val="single" w:sz="6" w:space="0" w:color="CCCCCC"/>
                                            <w:bottom w:val="single" w:sz="6" w:space="0" w:color="CCCCCC"/>
                                            <w:right w:val="single" w:sz="6" w:space="0" w:color="CCCCCC"/>
                                          </w:divBdr>
                                          <w:divsChild>
                                            <w:div w:id="1080178983">
                                              <w:marLeft w:val="0"/>
                                              <w:marRight w:val="0"/>
                                              <w:marTop w:val="0"/>
                                              <w:marBottom w:val="0"/>
                                              <w:divBdr>
                                                <w:top w:val="none" w:sz="0" w:space="0" w:color="auto"/>
                                                <w:left w:val="none" w:sz="0" w:space="0" w:color="auto"/>
                                                <w:bottom w:val="none" w:sz="0" w:space="0" w:color="auto"/>
                                                <w:right w:val="none" w:sz="0" w:space="0" w:color="auto"/>
                                              </w:divBdr>
                                              <w:divsChild>
                                                <w:div w:id="1177692184">
                                                  <w:marLeft w:val="150"/>
                                                  <w:marRight w:val="0"/>
                                                  <w:marTop w:val="0"/>
                                                  <w:marBottom w:val="0"/>
                                                  <w:divBdr>
                                                    <w:top w:val="none" w:sz="0" w:space="0" w:color="auto"/>
                                                    <w:left w:val="none" w:sz="0" w:space="0" w:color="auto"/>
                                                    <w:bottom w:val="none" w:sz="0" w:space="0" w:color="auto"/>
                                                    <w:right w:val="none" w:sz="0" w:space="0" w:color="auto"/>
                                                  </w:divBdr>
                                                  <w:divsChild>
                                                    <w:div w:id="1960410946">
                                                      <w:marLeft w:val="2205"/>
                                                      <w:marRight w:val="0"/>
                                                      <w:marTop w:val="0"/>
                                                      <w:marBottom w:val="0"/>
                                                      <w:divBdr>
                                                        <w:top w:val="none" w:sz="0" w:space="0" w:color="auto"/>
                                                        <w:left w:val="none" w:sz="0" w:space="0" w:color="auto"/>
                                                        <w:bottom w:val="none" w:sz="0" w:space="0" w:color="auto"/>
                                                        <w:right w:val="none" w:sz="0" w:space="0" w:color="auto"/>
                                                      </w:divBdr>
                                                      <w:divsChild>
                                                        <w:div w:id="910313765">
                                                          <w:marLeft w:val="0"/>
                                                          <w:marRight w:val="0"/>
                                                          <w:marTop w:val="0"/>
                                                          <w:marBottom w:val="0"/>
                                                          <w:divBdr>
                                                            <w:top w:val="none" w:sz="0" w:space="0" w:color="auto"/>
                                                            <w:left w:val="none" w:sz="0" w:space="0" w:color="auto"/>
                                                            <w:bottom w:val="none" w:sz="0" w:space="0" w:color="auto"/>
                                                            <w:right w:val="none" w:sz="0" w:space="0" w:color="auto"/>
                                                          </w:divBdr>
                                                        </w:div>
                                                        <w:div w:id="9482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8717">
                                                  <w:marLeft w:val="0"/>
                                                  <w:marRight w:val="0"/>
                                                  <w:marTop w:val="0"/>
                                                  <w:marBottom w:val="0"/>
                                                  <w:divBdr>
                                                    <w:top w:val="none" w:sz="0" w:space="0" w:color="auto"/>
                                                    <w:left w:val="none" w:sz="0" w:space="0" w:color="auto"/>
                                                    <w:bottom w:val="none" w:sz="0" w:space="0" w:color="auto"/>
                                                    <w:right w:val="none" w:sz="0" w:space="0" w:color="auto"/>
                                                  </w:divBdr>
                                                  <w:divsChild>
                                                    <w:div w:id="955991905">
                                                      <w:marLeft w:val="2205"/>
                                                      <w:marRight w:val="0"/>
                                                      <w:marTop w:val="0"/>
                                                      <w:marBottom w:val="0"/>
                                                      <w:divBdr>
                                                        <w:top w:val="none" w:sz="0" w:space="0" w:color="auto"/>
                                                        <w:left w:val="none" w:sz="0" w:space="0" w:color="auto"/>
                                                        <w:bottom w:val="none" w:sz="0" w:space="0" w:color="auto"/>
                                                        <w:right w:val="none" w:sz="0" w:space="0" w:color="auto"/>
                                                      </w:divBdr>
                                                      <w:divsChild>
                                                        <w:div w:id="946936021">
                                                          <w:marLeft w:val="0"/>
                                                          <w:marRight w:val="0"/>
                                                          <w:marTop w:val="0"/>
                                                          <w:marBottom w:val="0"/>
                                                          <w:divBdr>
                                                            <w:top w:val="none" w:sz="0" w:space="0" w:color="auto"/>
                                                            <w:left w:val="none" w:sz="0" w:space="0" w:color="auto"/>
                                                            <w:bottom w:val="none" w:sz="0" w:space="0" w:color="auto"/>
                                                            <w:right w:val="none" w:sz="0" w:space="0" w:color="auto"/>
                                                          </w:divBdr>
                                                        </w:div>
                                                        <w:div w:id="1408959586">
                                                          <w:marLeft w:val="0"/>
                                                          <w:marRight w:val="0"/>
                                                          <w:marTop w:val="0"/>
                                                          <w:marBottom w:val="0"/>
                                                          <w:divBdr>
                                                            <w:top w:val="none" w:sz="0" w:space="0" w:color="auto"/>
                                                            <w:left w:val="none" w:sz="0" w:space="0" w:color="auto"/>
                                                            <w:bottom w:val="none" w:sz="0" w:space="0" w:color="auto"/>
                                                            <w:right w:val="none" w:sz="0" w:space="0" w:color="auto"/>
                                                          </w:divBdr>
                                                        </w:div>
                                                      </w:divsChild>
                                                    </w:div>
                                                    <w:div w:id="1880193982">
                                                      <w:marLeft w:val="0"/>
                                                      <w:marRight w:val="0"/>
                                                      <w:marTop w:val="0"/>
                                                      <w:marBottom w:val="0"/>
                                                      <w:divBdr>
                                                        <w:top w:val="none" w:sz="0" w:space="0" w:color="auto"/>
                                                        <w:left w:val="none" w:sz="0" w:space="0" w:color="auto"/>
                                                        <w:bottom w:val="none" w:sz="0" w:space="0" w:color="auto"/>
                                                        <w:right w:val="none" w:sz="0" w:space="0" w:color="auto"/>
                                                      </w:divBdr>
                                                    </w:div>
                                                  </w:divsChild>
                                                </w:div>
                                                <w:div w:id="2022003543">
                                                  <w:marLeft w:val="150"/>
                                                  <w:marRight w:val="0"/>
                                                  <w:marTop w:val="0"/>
                                                  <w:marBottom w:val="0"/>
                                                  <w:divBdr>
                                                    <w:top w:val="none" w:sz="0" w:space="0" w:color="auto"/>
                                                    <w:left w:val="none" w:sz="0" w:space="0" w:color="auto"/>
                                                    <w:bottom w:val="none" w:sz="0" w:space="0" w:color="auto"/>
                                                    <w:right w:val="none" w:sz="0" w:space="0" w:color="auto"/>
                                                  </w:divBdr>
                                                  <w:divsChild>
                                                    <w:div w:id="709304419">
                                                      <w:marLeft w:val="2205"/>
                                                      <w:marRight w:val="0"/>
                                                      <w:marTop w:val="0"/>
                                                      <w:marBottom w:val="0"/>
                                                      <w:divBdr>
                                                        <w:top w:val="none" w:sz="0" w:space="0" w:color="auto"/>
                                                        <w:left w:val="none" w:sz="0" w:space="0" w:color="auto"/>
                                                        <w:bottom w:val="none" w:sz="0" w:space="0" w:color="auto"/>
                                                        <w:right w:val="none" w:sz="0" w:space="0" w:color="auto"/>
                                                      </w:divBdr>
                                                      <w:divsChild>
                                                        <w:div w:id="773206328">
                                                          <w:marLeft w:val="0"/>
                                                          <w:marRight w:val="0"/>
                                                          <w:marTop w:val="0"/>
                                                          <w:marBottom w:val="0"/>
                                                          <w:divBdr>
                                                            <w:top w:val="none" w:sz="0" w:space="0" w:color="auto"/>
                                                            <w:left w:val="none" w:sz="0" w:space="0" w:color="auto"/>
                                                            <w:bottom w:val="none" w:sz="0" w:space="0" w:color="auto"/>
                                                            <w:right w:val="none" w:sz="0" w:space="0" w:color="auto"/>
                                                          </w:divBdr>
                                                        </w:div>
                                                        <w:div w:id="954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628596">
                                      <w:marLeft w:val="0"/>
                                      <w:marRight w:val="0"/>
                                      <w:marTop w:val="0"/>
                                      <w:marBottom w:val="0"/>
                                      <w:divBdr>
                                        <w:top w:val="single" w:sz="2" w:space="0" w:color="auto"/>
                                        <w:left w:val="single" w:sz="2" w:space="0" w:color="auto"/>
                                        <w:bottom w:val="single" w:sz="2" w:space="0" w:color="auto"/>
                                        <w:right w:val="single" w:sz="2" w:space="0" w:color="auto"/>
                                      </w:divBdr>
                                      <w:divsChild>
                                        <w:div w:id="917204739">
                                          <w:marLeft w:val="0"/>
                                          <w:marRight w:val="0"/>
                                          <w:marTop w:val="0"/>
                                          <w:marBottom w:val="0"/>
                                          <w:divBdr>
                                            <w:top w:val="none" w:sz="0" w:space="0" w:color="auto"/>
                                            <w:left w:val="none" w:sz="0" w:space="0" w:color="auto"/>
                                            <w:bottom w:val="none" w:sz="0" w:space="0" w:color="auto"/>
                                            <w:right w:val="none" w:sz="0" w:space="0" w:color="auto"/>
                                          </w:divBdr>
                                          <w:divsChild>
                                            <w:div w:id="3196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064801">
      <w:bodyDiv w:val="1"/>
      <w:marLeft w:val="0"/>
      <w:marRight w:val="0"/>
      <w:marTop w:val="0"/>
      <w:marBottom w:val="0"/>
      <w:divBdr>
        <w:top w:val="none" w:sz="0" w:space="0" w:color="auto"/>
        <w:left w:val="none" w:sz="0" w:space="0" w:color="auto"/>
        <w:bottom w:val="none" w:sz="0" w:space="0" w:color="auto"/>
        <w:right w:val="none" w:sz="0" w:space="0" w:color="auto"/>
      </w:divBdr>
      <w:divsChild>
        <w:div w:id="1289511650">
          <w:marLeft w:val="0"/>
          <w:marRight w:val="0"/>
          <w:marTop w:val="0"/>
          <w:marBottom w:val="0"/>
          <w:divBdr>
            <w:top w:val="none" w:sz="0" w:space="0" w:color="auto"/>
            <w:left w:val="none" w:sz="0" w:space="0" w:color="auto"/>
            <w:bottom w:val="none" w:sz="0" w:space="0" w:color="auto"/>
            <w:right w:val="none" w:sz="0" w:space="0" w:color="auto"/>
          </w:divBdr>
          <w:divsChild>
            <w:div w:id="1676346163">
              <w:marLeft w:val="0"/>
              <w:marRight w:val="0"/>
              <w:marTop w:val="0"/>
              <w:marBottom w:val="0"/>
              <w:divBdr>
                <w:top w:val="none" w:sz="0" w:space="0" w:color="auto"/>
                <w:left w:val="none" w:sz="0" w:space="0" w:color="auto"/>
                <w:bottom w:val="none" w:sz="0" w:space="0" w:color="auto"/>
                <w:right w:val="none" w:sz="0" w:space="0" w:color="auto"/>
              </w:divBdr>
              <w:divsChild>
                <w:div w:id="2064676374">
                  <w:marLeft w:val="0"/>
                  <w:marRight w:val="0"/>
                  <w:marTop w:val="0"/>
                  <w:marBottom w:val="0"/>
                  <w:divBdr>
                    <w:top w:val="none" w:sz="0" w:space="0" w:color="auto"/>
                    <w:left w:val="none" w:sz="0" w:space="0" w:color="auto"/>
                    <w:bottom w:val="none" w:sz="0" w:space="0" w:color="auto"/>
                    <w:right w:val="none" w:sz="0" w:space="0" w:color="auto"/>
                  </w:divBdr>
                  <w:divsChild>
                    <w:div w:id="1384914472">
                      <w:marLeft w:val="0"/>
                      <w:marRight w:val="0"/>
                      <w:marTop w:val="0"/>
                      <w:marBottom w:val="0"/>
                      <w:divBdr>
                        <w:top w:val="none" w:sz="0" w:space="0" w:color="auto"/>
                        <w:left w:val="none" w:sz="0" w:space="0" w:color="auto"/>
                        <w:bottom w:val="none" w:sz="0" w:space="0" w:color="auto"/>
                        <w:right w:val="none" w:sz="0" w:space="0" w:color="auto"/>
                      </w:divBdr>
                      <w:divsChild>
                        <w:div w:id="1258757845">
                          <w:marLeft w:val="0"/>
                          <w:marRight w:val="0"/>
                          <w:marTop w:val="0"/>
                          <w:marBottom w:val="0"/>
                          <w:divBdr>
                            <w:top w:val="none" w:sz="0" w:space="0" w:color="auto"/>
                            <w:left w:val="none" w:sz="0" w:space="0" w:color="auto"/>
                            <w:bottom w:val="none" w:sz="0" w:space="0" w:color="auto"/>
                            <w:right w:val="none" w:sz="0" w:space="0" w:color="auto"/>
                          </w:divBdr>
                          <w:divsChild>
                            <w:div w:id="39597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064913">
      <w:bodyDiv w:val="1"/>
      <w:marLeft w:val="0"/>
      <w:marRight w:val="0"/>
      <w:marTop w:val="0"/>
      <w:marBottom w:val="0"/>
      <w:divBdr>
        <w:top w:val="none" w:sz="0" w:space="0" w:color="auto"/>
        <w:left w:val="none" w:sz="0" w:space="0" w:color="auto"/>
        <w:bottom w:val="none" w:sz="0" w:space="0" w:color="auto"/>
        <w:right w:val="none" w:sz="0" w:space="0" w:color="auto"/>
      </w:divBdr>
    </w:div>
    <w:div w:id="758259573">
      <w:bodyDiv w:val="1"/>
      <w:marLeft w:val="0"/>
      <w:marRight w:val="0"/>
      <w:marTop w:val="0"/>
      <w:marBottom w:val="0"/>
      <w:divBdr>
        <w:top w:val="none" w:sz="0" w:space="0" w:color="auto"/>
        <w:left w:val="none" w:sz="0" w:space="0" w:color="auto"/>
        <w:bottom w:val="none" w:sz="0" w:space="0" w:color="auto"/>
        <w:right w:val="none" w:sz="0" w:space="0" w:color="auto"/>
      </w:divBdr>
      <w:divsChild>
        <w:div w:id="1560242741">
          <w:marLeft w:val="0"/>
          <w:marRight w:val="0"/>
          <w:marTop w:val="0"/>
          <w:marBottom w:val="150"/>
          <w:divBdr>
            <w:top w:val="none" w:sz="0" w:space="0" w:color="auto"/>
            <w:left w:val="none" w:sz="0" w:space="0" w:color="auto"/>
            <w:bottom w:val="none" w:sz="0" w:space="0" w:color="auto"/>
            <w:right w:val="none" w:sz="0" w:space="0" w:color="auto"/>
          </w:divBdr>
        </w:div>
      </w:divsChild>
    </w:div>
    <w:div w:id="758674773">
      <w:bodyDiv w:val="1"/>
      <w:marLeft w:val="0"/>
      <w:marRight w:val="0"/>
      <w:marTop w:val="0"/>
      <w:marBottom w:val="0"/>
      <w:divBdr>
        <w:top w:val="none" w:sz="0" w:space="0" w:color="auto"/>
        <w:left w:val="none" w:sz="0" w:space="0" w:color="auto"/>
        <w:bottom w:val="none" w:sz="0" w:space="0" w:color="auto"/>
        <w:right w:val="none" w:sz="0" w:space="0" w:color="auto"/>
      </w:divBdr>
      <w:divsChild>
        <w:div w:id="1708755">
          <w:marLeft w:val="0"/>
          <w:marRight w:val="0"/>
          <w:marTop w:val="0"/>
          <w:marBottom w:val="0"/>
          <w:divBdr>
            <w:top w:val="none" w:sz="0" w:space="0" w:color="auto"/>
            <w:left w:val="none" w:sz="0" w:space="0" w:color="auto"/>
            <w:bottom w:val="dotted" w:sz="6" w:space="4" w:color="DDDDDD"/>
            <w:right w:val="none" w:sz="0" w:space="0" w:color="auto"/>
          </w:divBdr>
          <w:divsChild>
            <w:div w:id="61618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1855">
      <w:bodyDiv w:val="1"/>
      <w:marLeft w:val="0"/>
      <w:marRight w:val="0"/>
      <w:marTop w:val="0"/>
      <w:marBottom w:val="0"/>
      <w:divBdr>
        <w:top w:val="none" w:sz="0" w:space="0" w:color="auto"/>
        <w:left w:val="none" w:sz="0" w:space="0" w:color="auto"/>
        <w:bottom w:val="none" w:sz="0" w:space="0" w:color="auto"/>
        <w:right w:val="none" w:sz="0" w:space="0" w:color="auto"/>
      </w:divBdr>
    </w:div>
    <w:div w:id="759181431">
      <w:bodyDiv w:val="1"/>
      <w:marLeft w:val="0"/>
      <w:marRight w:val="0"/>
      <w:marTop w:val="0"/>
      <w:marBottom w:val="0"/>
      <w:divBdr>
        <w:top w:val="none" w:sz="0" w:space="0" w:color="auto"/>
        <w:left w:val="none" w:sz="0" w:space="0" w:color="auto"/>
        <w:bottom w:val="none" w:sz="0" w:space="0" w:color="auto"/>
        <w:right w:val="none" w:sz="0" w:space="0" w:color="auto"/>
      </w:divBdr>
      <w:divsChild>
        <w:div w:id="2103913866">
          <w:marLeft w:val="0"/>
          <w:marRight w:val="0"/>
          <w:marTop w:val="0"/>
          <w:marBottom w:val="0"/>
          <w:divBdr>
            <w:top w:val="none" w:sz="0" w:space="0" w:color="auto"/>
            <w:left w:val="none" w:sz="0" w:space="0" w:color="auto"/>
            <w:bottom w:val="dotted" w:sz="6" w:space="4" w:color="DDDDDD"/>
            <w:right w:val="none" w:sz="0" w:space="0" w:color="auto"/>
          </w:divBdr>
        </w:div>
      </w:divsChild>
    </w:div>
    <w:div w:id="759327904">
      <w:bodyDiv w:val="1"/>
      <w:marLeft w:val="0"/>
      <w:marRight w:val="0"/>
      <w:marTop w:val="0"/>
      <w:marBottom w:val="0"/>
      <w:divBdr>
        <w:top w:val="none" w:sz="0" w:space="0" w:color="auto"/>
        <w:left w:val="none" w:sz="0" w:space="0" w:color="auto"/>
        <w:bottom w:val="none" w:sz="0" w:space="0" w:color="auto"/>
        <w:right w:val="none" w:sz="0" w:space="0" w:color="auto"/>
      </w:divBdr>
    </w:div>
    <w:div w:id="759371987">
      <w:bodyDiv w:val="1"/>
      <w:marLeft w:val="0"/>
      <w:marRight w:val="0"/>
      <w:marTop w:val="0"/>
      <w:marBottom w:val="0"/>
      <w:divBdr>
        <w:top w:val="none" w:sz="0" w:space="0" w:color="auto"/>
        <w:left w:val="none" w:sz="0" w:space="0" w:color="auto"/>
        <w:bottom w:val="none" w:sz="0" w:space="0" w:color="auto"/>
        <w:right w:val="none" w:sz="0" w:space="0" w:color="auto"/>
      </w:divBdr>
      <w:divsChild>
        <w:div w:id="219177854">
          <w:marLeft w:val="0"/>
          <w:marRight w:val="0"/>
          <w:marTop w:val="0"/>
          <w:marBottom w:val="150"/>
          <w:divBdr>
            <w:top w:val="none" w:sz="0" w:space="0" w:color="auto"/>
            <w:left w:val="none" w:sz="0" w:space="0" w:color="auto"/>
            <w:bottom w:val="none" w:sz="0" w:space="0" w:color="auto"/>
            <w:right w:val="none" w:sz="0" w:space="0" w:color="auto"/>
          </w:divBdr>
          <w:divsChild>
            <w:div w:id="1345935113">
              <w:marLeft w:val="0"/>
              <w:marRight w:val="0"/>
              <w:marTop w:val="0"/>
              <w:marBottom w:val="0"/>
              <w:divBdr>
                <w:top w:val="none" w:sz="0" w:space="0" w:color="auto"/>
                <w:left w:val="none" w:sz="0" w:space="0" w:color="auto"/>
                <w:bottom w:val="none" w:sz="0" w:space="0" w:color="auto"/>
                <w:right w:val="none" w:sz="0" w:space="0" w:color="auto"/>
              </w:divBdr>
            </w:div>
          </w:divsChild>
        </w:div>
        <w:div w:id="191650877">
          <w:marLeft w:val="0"/>
          <w:marRight w:val="0"/>
          <w:marTop w:val="0"/>
          <w:marBottom w:val="150"/>
          <w:divBdr>
            <w:top w:val="none" w:sz="0" w:space="0" w:color="auto"/>
            <w:left w:val="none" w:sz="0" w:space="0" w:color="auto"/>
            <w:bottom w:val="none" w:sz="0" w:space="0" w:color="auto"/>
            <w:right w:val="none" w:sz="0" w:space="0" w:color="auto"/>
          </w:divBdr>
        </w:div>
        <w:div w:id="1726176440">
          <w:marLeft w:val="0"/>
          <w:marRight w:val="0"/>
          <w:marTop w:val="0"/>
          <w:marBottom w:val="0"/>
          <w:divBdr>
            <w:top w:val="none" w:sz="0" w:space="0" w:color="auto"/>
            <w:left w:val="none" w:sz="0" w:space="0" w:color="auto"/>
            <w:bottom w:val="none" w:sz="0" w:space="0" w:color="auto"/>
            <w:right w:val="none" w:sz="0" w:space="0" w:color="auto"/>
          </w:divBdr>
          <w:divsChild>
            <w:div w:id="3570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44479">
      <w:bodyDiv w:val="1"/>
      <w:marLeft w:val="0"/>
      <w:marRight w:val="0"/>
      <w:marTop w:val="0"/>
      <w:marBottom w:val="0"/>
      <w:divBdr>
        <w:top w:val="none" w:sz="0" w:space="0" w:color="auto"/>
        <w:left w:val="none" w:sz="0" w:space="0" w:color="auto"/>
        <w:bottom w:val="none" w:sz="0" w:space="0" w:color="auto"/>
        <w:right w:val="none" w:sz="0" w:space="0" w:color="auto"/>
      </w:divBdr>
      <w:divsChild>
        <w:div w:id="509640037">
          <w:marLeft w:val="0"/>
          <w:marRight w:val="0"/>
          <w:marTop w:val="0"/>
          <w:marBottom w:val="0"/>
          <w:divBdr>
            <w:top w:val="none" w:sz="0" w:space="0" w:color="auto"/>
            <w:left w:val="none" w:sz="0" w:space="0" w:color="auto"/>
            <w:bottom w:val="dotted" w:sz="6" w:space="4" w:color="DDDDDD"/>
            <w:right w:val="none" w:sz="0" w:space="0" w:color="auto"/>
          </w:divBdr>
        </w:div>
      </w:divsChild>
    </w:div>
    <w:div w:id="759834401">
      <w:bodyDiv w:val="1"/>
      <w:marLeft w:val="0"/>
      <w:marRight w:val="0"/>
      <w:marTop w:val="0"/>
      <w:marBottom w:val="0"/>
      <w:divBdr>
        <w:top w:val="none" w:sz="0" w:space="0" w:color="auto"/>
        <w:left w:val="none" w:sz="0" w:space="0" w:color="auto"/>
        <w:bottom w:val="none" w:sz="0" w:space="0" w:color="auto"/>
        <w:right w:val="none" w:sz="0" w:space="0" w:color="auto"/>
      </w:divBdr>
      <w:divsChild>
        <w:div w:id="457184456">
          <w:marLeft w:val="0"/>
          <w:marRight w:val="0"/>
          <w:marTop w:val="0"/>
          <w:marBottom w:val="150"/>
          <w:divBdr>
            <w:top w:val="none" w:sz="0" w:space="0" w:color="auto"/>
            <w:left w:val="none" w:sz="0" w:space="0" w:color="auto"/>
            <w:bottom w:val="none" w:sz="0" w:space="0" w:color="auto"/>
            <w:right w:val="none" w:sz="0" w:space="0" w:color="auto"/>
          </w:divBdr>
        </w:div>
      </w:divsChild>
    </w:div>
    <w:div w:id="760563711">
      <w:bodyDiv w:val="1"/>
      <w:marLeft w:val="0"/>
      <w:marRight w:val="0"/>
      <w:marTop w:val="0"/>
      <w:marBottom w:val="0"/>
      <w:divBdr>
        <w:top w:val="none" w:sz="0" w:space="0" w:color="auto"/>
        <w:left w:val="none" w:sz="0" w:space="0" w:color="auto"/>
        <w:bottom w:val="none" w:sz="0" w:space="0" w:color="auto"/>
        <w:right w:val="none" w:sz="0" w:space="0" w:color="auto"/>
      </w:divBdr>
      <w:divsChild>
        <w:div w:id="578289732">
          <w:marLeft w:val="0"/>
          <w:marRight w:val="0"/>
          <w:marTop w:val="0"/>
          <w:marBottom w:val="0"/>
          <w:divBdr>
            <w:top w:val="none" w:sz="0" w:space="0" w:color="auto"/>
            <w:left w:val="none" w:sz="0" w:space="0" w:color="auto"/>
            <w:bottom w:val="none" w:sz="0" w:space="0" w:color="auto"/>
            <w:right w:val="none" w:sz="0" w:space="0" w:color="auto"/>
          </w:divBdr>
        </w:div>
        <w:div w:id="1172986971">
          <w:marLeft w:val="0"/>
          <w:marRight w:val="0"/>
          <w:marTop w:val="0"/>
          <w:marBottom w:val="150"/>
          <w:divBdr>
            <w:top w:val="none" w:sz="0" w:space="0" w:color="auto"/>
            <w:left w:val="none" w:sz="0" w:space="0" w:color="auto"/>
            <w:bottom w:val="none" w:sz="0" w:space="0" w:color="auto"/>
            <w:right w:val="none" w:sz="0" w:space="0" w:color="auto"/>
          </w:divBdr>
        </w:div>
      </w:divsChild>
    </w:div>
    <w:div w:id="760683430">
      <w:bodyDiv w:val="1"/>
      <w:marLeft w:val="0"/>
      <w:marRight w:val="0"/>
      <w:marTop w:val="0"/>
      <w:marBottom w:val="0"/>
      <w:divBdr>
        <w:top w:val="none" w:sz="0" w:space="0" w:color="auto"/>
        <w:left w:val="none" w:sz="0" w:space="0" w:color="auto"/>
        <w:bottom w:val="none" w:sz="0" w:space="0" w:color="auto"/>
        <w:right w:val="none" w:sz="0" w:space="0" w:color="auto"/>
      </w:divBdr>
      <w:divsChild>
        <w:div w:id="912354891">
          <w:marLeft w:val="0"/>
          <w:marRight w:val="0"/>
          <w:marTop w:val="0"/>
          <w:marBottom w:val="150"/>
          <w:divBdr>
            <w:top w:val="none" w:sz="0" w:space="0" w:color="auto"/>
            <w:left w:val="none" w:sz="0" w:space="0" w:color="auto"/>
            <w:bottom w:val="none" w:sz="0" w:space="0" w:color="auto"/>
            <w:right w:val="none" w:sz="0" w:space="0" w:color="auto"/>
          </w:divBdr>
          <w:divsChild>
            <w:div w:id="265037361">
              <w:marLeft w:val="0"/>
              <w:marRight w:val="0"/>
              <w:marTop w:val="0"/>
              <w:marBottom w:val="0"/>
              <w:divBdr>
                <w:top w:val="none" w:sz="0" w:space="0" w:color="auto"/>
                <w:left w:val="none" w:sz="0" w:space="0" w:color="auto"/>
                <w:bottom w:val="none" w:sz="0" w:space="0" w:color="auto"/>
                <w:right w:val="none" w:sz="0" w:space="0" w:color="auto"/>
              </w:divBdr>
            </w:div>
          </w:divsChild>
        </w:div>
        <w:div w:id="1732843814">
          <w:marLeft w:val="0"/>
          <w:marRight w:val="0"/>
          <w:marTop w:val="0"/>
          <w:marBottom w:val="150"/>
          <w:divBdr>
            <w:top w:val="none" w:sz="0" w:space="0" w:color="auto"/>
            <w:left w:val="none" w:sz="0" w:space="0" w:color="auto"/>
            <w:bottom w:val="none" w:sz="0" w:space="0" w:color="auto"/>
            <w:right w:val="none" w:sz="0" w:space="0" w:color="auto"/>
          </w:divBdr>
        </w:div>
        <w:div w:id="961887347">
          <w:marLeft w:val="0"/>
          <w:marRight w:val="0"/>
          <w:marTop w:val="0"/>
          <w:marBottom w:val="0"/>
          <w:divBdr>
            <w:top w:val="none" w:sz="0" w:space="0" w:color="auto"/>
            <w:left w:val="none" w:sz="0" w:space="0" w:color="auto"/>
            <w:bottom w:val="none" w:sz="0" w:space="0" w:color="auto"/>
            <w:right w:val="none" w:sz="0" w:space="0" w:color="auto"/>
          </w:divBdr>
          <w:divsChild>
            <w:div w:id="9090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4819">
      <w:bodyDiv w:val="1"/>
      <w:marLeft w:val="0"/>
      <w:marRight w:val="0"/>
      <w:marTop w:val="0"/>
      <w:marBottom w:val="0"/>
      <w:divBdr>
        <w:top w:val="none" w:sz="0" w:space="0" w:color="auto"/>
        <w:left w:val="none" w:sz="0" w:space="0" w:color="auto"/>
        <w:bottom w:val="none" w:sz="0" w:space="0" w:color="auto"/>
        <w:right w:val="none" w:sz="0" w:space="0" w:color="auto"/>
      </w:divBdr>
    </w:div>
    <w:div w:id="761536024">
      <w:bodyDiv w:val="1"/>
      <w:marLeft w:val="0"/>
      <w:marRight w:val="0"/>
      <w:marTop w:val="0"/>
      <w:marBottom w:val="0"/>
      <w:divBdr>
        <w:top w:val="none" w:sz="0" w:space="0" w:color="auto"/>
        <w:left w:val="none" w:sz="0" w:space="0" w:color="auto"/>
        <w:bottom w:val="none" w:sz="0" w:space="0" w:color="auto"/>
        <w:right w:val="none" w:sz="0" w:space="0" w:color="auto"/>
      </w:divBdr>
      <w:divsChild>
        <w:div w:id="1387685616">
          <w:marLeft w:val="0"/>
          <w:marRight w:val="0"/>
          <w:marTop w:val="0"/>
          <w:marBottom w:val="0"/>
          <w:divBdr>
            <w:top w:val="none" w:sz="0" w:space="0" w:color="auto"/>
            <w:left w:val="none" w:sz="0" w:space="0" w:color="auto"/>
            <w:bottom w:val="dotted" w:sz="6" w:space="4" w:color="DDDDDD"/>
            <w:right w:val="none" w:sz="0" w:space="0" w:color="auto"/>
          </w:divBdr>
          <w:divsChild>
            <w:div w:id="157975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02951">
      <w:bodyDiv w:val="1"/>
      <w:marLeft w:val="0"/>
      <w:marRight w:val="0"/>
      <w:marTop w:val="0"/>
      <w:marBottom w:val="0"/>
      <w:divBdr>
        <w:top w:val="none" w:sz="0" w:space="0" w:color="auto"/>
        <w:left w:val="none" w:sz="0" w:space="0" w:color="auto"/>
        <w:bottom w:val="none" w:sz="0" w:space="0" w:color="auto"/>
        <w:right w:val="none" w:sz="0" w:space="0" w:color="auto"/>
      </w:divBdr>
      <w:divsChild>
        <w:div w:id="854808566">
          <w:marLeft w:val="0"/>
          <w:marRight w:val="0"/>
          <w:marTop w:val="0"/>
          <w:marBottom w:val="0"/>
          <w:divBdr>
            <w:top w:val="none" w:sz="0" w:space="0" w:color="auto"/>
            <w:left w:val="none" w:sz="0" w:space="0" w:color="auto"/>
            <w:bottom w:val="none" w:sz="0" w:space="0" w:color="auto"/>
            <w:right w:val="none" w:sz="0" w:space="0" w:color="auto"/>
          </w:divBdr>
        </w:div>
      </w:divsChild>
    </w:div>
    <w:div w:id="762337834">
      <w:bodyDiv w:val="1"/>
      <w:marLeft w:val="0"/>
      <w:marRight w:val="0"/>
      <w:marTop w:val="0"/>
      <w:marBottom w:val="0"/>
      <w:divBdr>
        <w:top w:val="none" w:sz="0" w:space="0" w:color="auto"/>
        <w:left w:val="none" w:sz="0" w:space="0" w:color="auto"/>
        <w:bottom w:val="none" w:sz="0" w:space="0" w:color="auto"/>
        <w:right w:val="none" w:sz="0" w:space="0" w:color="auto"/>
      </w:divBdr>
      <w:divsChild>
        <w:div w:id="324821978">
          <w:marLeft w:val="0"/>
          <w:marRight w:val="0"/>
          <w:marTop w:val="150"/>
          <w:marBottom w:val="0"/>
          <w:divBdr>
            <w:top w:val="none" w:sz="0" w:space="0" w:color="auto"/>
            <w:left w:val="none" w:sz="0" w:space="0" w:color="auto"/>
            <w:bottom w:val="none" w:sz="0" w:space="0" w:color="auto"/>
            <w:right w:val="none" w:sz="0" w:space="0" w:color="auto"/>
          </w:divBdr>
          <w:divsChild>
            <w:div w:id="364991491">
              <w:marLeft w:val="0"/>
              <w:marRight w:val="0"/>
              <w:marTop w:val="0"/>
              <w:marBottom w:val="0"/>
              <w:divBdr>
                <w:top w:val="none" w:sz="0" w:space="0" w:color="auto"/>
                <w:left w:val="none" w:sz="0" w:space="0" w:color="auto"/>
                <w:bottom w:val="none" w:sz="0" w:space="0" w:color="auto"/>
                <w:right w:val="none" w:sz="0" w:space="0" w:color="auto"/>
              </w:divBdr>
              <w:divsChild>
                <w:div w:id="25445407">
                  <w:marLeft w:val="0"/>
                  <w:marRight w:val="0"/>
                  <w:marTop w:val="0"/>
                  <w:marBottom w:val="0"/>
                  <w:divBdr>
                    <w:top w:val="none" w:sz="0" w:space="0" w:color="auto"/>
                    <w:left w:val="none" w:sz="0" w:space="0" w:color="auto"/>
                    <w:bottom w:val="none" w:sz="0" w:space="0" w:color="auto"/>
                    <w:right w:val="none" w:sz="0" w:space="0" w:color="auto"/>
                  </w:divBdr>
                </w:div>
                <w:div w:id="201700280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87614434">
          <w:marLeft w:val="0"/>
          <w:marRight w:val="0"/>
          <w:marTop w:val="0"/>
          <w:marBottom w:val="0"/>
          <w:divBdr>
            <w:top w:val="none" w:sz="0" w:space="0" w:color="auto"/>
            <w:left w:val="none" w:sz="0" w:space="0" w:color="auto"/>
            <w:bottom w:val="none" w:sz="0" w:space="0" w:color="auto"/>
            <w:right w:val="none" w:sz="0" w:space="0" w:color="auto"/>
          </w:divBdr>
          <w:divsChild>
            <w:div w:id="135279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20677">
      <w:bodyDiv w:val="1"/>
      <w:marLeft w:val="0"/>
      <w:marRight w:val="0"/>
      <w:marTop w:val="0"/>
      <w:marBottom w:val="0"/>
      <w:divBdr>
        <w:top w:val="none" w:sz="0" w:space="0" w:color="auto"/>
        <w:left w:val="none" w:sz="0" w:space="0" w:color="auto"/>
        <w:bottom w:val="none" w:sz="0" w:space="0" w:color="auto"/>
        <w:right w:val="none" w:sz="0" w:space="0" w:color="auto"/>
      </w:divBdr>
      <w:divsChild>
        <w:div w:id="1012952707">
          <w:marLeft w:val="0"/>
          <w:marRight w:val="0"/>
          <w:marTop w:val="0"/>
          <w:marBottom w:val="150"/>
          <w:divBdr>
            <w:top w:val="none" w:sz="0" w:space="0" w:color="auto"/>
            <w:left w:val="none" w:sz="0" w:space="0" w:color="auto"/>
            <w:bottom w:val="none" w:sz="0" w:space="0" w:color="auto"/>
            <w:right w:val="none" w:sz="0" w:space="0" w:color="auto"/>
          </w:divBdr>
          <w:divsChild>
            <w:div w:id="1331131612">
              <w:marLeft w:val="0"/>
              <w:marRight w:val="0"/>
              <w:marTop w:val="0"/>
              <w:marBottom w:val="0"/>
              <w:divBdr>
                <w:top w:val="none" w:sz="0" w:space="0" w:color="auto"/>
                <w:left w:val="none" w:sz="0" w:space="0" w:color="auto"/>
                <w:bottom w:val="none" w:sz="0" w:space="0" w:color="auto"/>
                <w:right w:val="none" w:sz="0" w:space="0" w:color="auto"/>
              </w:divBdr>
            </w:div>
          </w:divsChild>
        </w:div>
        <w:div w:id="530383032">
          <w:marLeft w:val="0"/>
          <w:marRight w:val="0"/>
          <w:marTop w:val="0"/>
          <w:marBottom w:val="0"/>
          <w:divBdr>
            <w:top w:val="none" w:sz="0" w:space="0" w:color="auto"/>
            <w:left w:val="none" w:sz="0" w:space="0" w:color="auto"/>
            <w:bottom w:val="none" w:sz="0" w:space="0" w:color="auto"/>
            <w:right w:val="none" w:sz="0" w:space="0" w:color="auto"/>
          </w:divBdr>
          <w:divsChild>
            <w:div w:id="956109532">
              <w:marLeft w:val="0"/>
              <w:marRight w:val="0"/>
              <w:marTop w:val="0"/>
              <w:marBottom w:val="150"/>
              <w:divBdr>
                <w:top w:val="none" w:sz="0" w:space="0" w:color="auto"/>
                <w:left w:val="none" w:sz="0" w:space="0" w:color="auto"/>
                <w:bottom w:val="none" w:sz="0" w:space="0" w:color="auto"/>
                <w:right w:val="none" w:sz="0" w:space="0" w:color="auto"/>
              </w:divBdr>
            </w:div>
            <w:div w:id="213032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97705">
      <w:bodyDiv w:val="1"/>
      <w:marLeft w:val="0"/>
      <w:marRight w:val="0"/>
      <w:marTop w:val="0"/>
      <w:marBottom w:val="0"/>
      <w:divBdr>
        <w:top w:val="none" w:sz="0" w:space="0" w:color="auto"/>
        <w:left w:val="none" w:sz="0" w:space="0" w:color="auto"/>
        <w:bottom w:val="none" w:sz="0" w:space="0" w:color="auto"/>
        <w:right w:val="none" w:sz="0" w:space="0" w:color="auto"/>
      </w:divBdr>
      <w:divsChild>
        <w:div w:id="1190725920">
          <w:marLeft w:val="0"/>
          <w:marRight w:val="0"/>
          <w:marTop w:val="0"/>
          <w:marBottom w:val="0"/>
          <w:divBdr>
            <w:top w:val="none" w:sz="0" w:space="0" w:color="auto"/>
            <w:left w:val="none" w:sz="0" w:space="0" w:color="auto"/>
            <w:bottom w:val="dotted" w:sz="6" w:space="4" w:color="DDDDDD"/>
            <w:right w:val="none" w:sz="0" w:space="0" w:color="auto"/>
          </w:divBdr>
        </w:div>
      </w:divsChild>
    </w:div>
    <w:div w:id="764350693">
      <w:bodyDiv w:val="1"/>
      <w:marLeft w:val="0"/>
      <w:marRight w:val="0"/>
      <w:marTop w:val="0"/>
      <w:marBottom w:val="0"/>
      <w:divBdr>
        <w:top w:val="none" w:sz="0" w:space="0" w:color="auto"/>
        <w:left w:val="none" w:sz="0" w:space="0" w:color="auto"/>
        <w:bottom w:val="none" w:sz="0" w:space="0" w:color="auto"/>
        <w:right w:val="none" w:sz="0" w:space="0" w:color="auto"/>
      </w:divBdr>
    </w:div>
    <w:div w:id="764378954">
      <w:bodyDiv w:val="1"/>
      <w:marLeft w:val="0"/>
      <w:marRight w:val="0"/>
      <w:marTop w:val="0"/>
      <w:marBottom w:val="0"/>
      <w:divBdr>
        <w:top w:val="none" w:sz="0" w:space="0" w:color="auto"/>
        <w:left w:val="none" w:sz="0" w:space="0" w:color="auto"/>
        <w:bottom w:val="none" w:sz="0" w:space="0" w:color="auto"/>
        <w:right w:val="none" w:sz="0" w:space="0" w:color="auto"/>
      </w:divBdr>
      <w:divsChild>
        <w:div w:id="773936346">
          <w:marLeft w:val="0"/>
          <w:marRight w:val="0"/>
          <w:marTop w:val="0"/>
          <w:marBottom w:val="150"/>
          <w:divBdr>
            <w:top w:val="none" w:sz="0" w:space="0" w:color="auto"/>
            <w:left w:val="none" w:sz="0" w:space="0" w:color="auto"/>
            <w:bottom w:val="none" w:sz="0" w:space="0" w:color="auto"/>
            <w:right w:val="none" w:sz="0" w:space="0" w:color="auto"/>
          </w:divBdr>
          <w:divsChild>
            <w:div w:id="1677264891">
              <w:marLeft w:val="0"/>
              <w:marRight w:val="0"/>
              <w:marTop w:val="0"/>
              <w:marBottom w:val="0"/>
              <w:divBdr>
                <w:top w:val="none" w:sz="0" w:space="0" w:color="auto"/>
                <w:left w:val="none" w:sz="0" w:space="0" w:color="auto"/>
                <w:bottom w:val="none" w:sz="0" w:space="0" w:color="auto"/>
                <w:right w:val="none" w:sz="0" w:space="0" w:color="auto"/>
              </w:divBdr>
            </w:div>
          </w:divsChild>
        </w:div>
        <w:div w:id="1158157813">
          <w:marLeft w:val="0"/>
          <w:marRight w:val="0"/>
          <w:marTop w:val="0"/>
          <w:marBottom w:val="150"/>
          <w:divBdr>
            <w:top w:val="none" w:sz="0" w:space="0" w:color="auto"/>
            <w:left w:val="none" w:sz="0" w:space="0" w:color="auto"/>
            <w:bottom w:val="none" w:sz="0" w:space="0" w:color="auto"/>
            <w:right w:val="none" w:sz="0" w:space="0" w:color="auto"/>
          </w:divBdr>
        </w:div>
        <w:div w:id="330527566">
          <w:marLeft w:val="0"/>
          <w:marRight w:val="0"/>
          <w:marTop w:val="0"/>
          <w:marBottom w:val="0"/>
          <w:divBdr>
            <w:top w:val="none" w:sz="0" w:space="0" w:color="auto"/>
            <w:left w:val="none" w:sz="0" w:space="0" w:color="auto"/>
            <w:bottom w:val="none" w:sz="0" w:space="0" w:color="auto"/>
            <w:right w:val="none" w:sz="0" w:space="0" w:color="auto"/>
          </w:divBdr>
          <w:divsChild>
            <w:div w:id="181143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75149">
      <w:bodyDiv w:val="1"/>
      <w:marLeft w:val="0"/>
      <w:marRight w:val="0"/>
      <w:marTop w:val="0"/>
      <w:marBottom w:val="0"/>
      <w:divBdr>
        <w:top w:val="none" w:sz="0" w:space="0" w:color="auto"/>
        <w:left w:val="none" w:sz="0" w:space="0" w:color="auto"/>
        <w:bottom w:val="none" w:sz="0" w:space="0" w:color="auto"/>
        <w:right w:val="none" w:sz="0" w:space="0" w:color="auto"/>
      </w:divBdr>
      <w:divsChild>
        <w:div w:id="855769197">
          <w:marLeft w:val="0"/>
          <w:marRight w:val="0"/>
          <w:marTop w:val="0"/>
          <w:marBottom w:val="150"/>
          <w:divBdr>
            <w:top w:val="none" w:sz="0" w:space="0" w:color="auto"/>
            <w:left w:val="none" w:sz="0" w:space="0" w:color="auto"/>
            <w:bottom w:val="none" w:sz="0" w:space="0" w:color="auto"/>
            <w:right w:val="none" w:sz="0" w:space="0" w:color="auto"/>
          </w:divBdr>
          <w:divsChild>
            <w:div w:id="914976120">
              <w:marLeft w:val="0"/>
              <w:marRight w:val="0"/>
              <w:marTop w:val="0"/>
              <w:marBottom w:val="0"/>
              <w:divBdr>
                <w:top w:val="none" w:sz="0" w:space="0" w:color="auto"/>
                <w:left w:val="none" w:sz="0" w:space="0" w:color="auto"/>
                <w:bottom w:val="none" w:sz="0" w:space="0" w:color="auto"/>
                <w:right w:val="none" w:sz="0" w:space="0" w:color="auto"/>
              </w:divBdr>
              <w:divsChild>
                <w:div w:id="17283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642781">
          <w:marLeft w:val="0"/>
          <w:marRight w:val="0"/>
          <w:marTop w:val="0"/>
          <w:marBottom w:val="0"/>
          <w:divBdr>
            <w:top w:val="none" w:sz="0" w:space="0" w:color="auto"/>
            <w:left w:val="none" w:sz="0" w:space="0" w:color="auto"/>
            <w:bottom w:val="none" w:sz="0" w:space="0" w:color="auto"/>
            <w:right w:val="none" w:sz="0" w:space="0" w:color="auto"/>
          </w:divBdr>
          <w:divsChild>
            <w:div w:id="1881626254">
              <w:marLeft w:val="0"/>
              <w:marRight w:val="0"/>
              <w:marTop w:val="0"/>
              <w:marBottom w:val="150"/>
              <w:divBdr>
                <w:top w:val="none" w:sz="0" w:space="0" w:color="auto"/>
                <w:left w:val="none" w:sz="0" w:space="0" w:color="auto"/>
                <w:bottom w:val="none" w:sz="0" w:space="0" w:color="auto"/>
                <w:right w:val="none" w:sz="0" w:space="0" w:color="auto"/>
              </w:divBdr>
            </w:div>
            <w:div w:id="816216857">
              <w:marLeft w:val="0"/>
              <w:marRight w:val="0"/>
              <w:marTop w:val="0"/>
              <w:marBottom w:val="0"/>
              <w:divBdr>
                <w:top w:val="none" w:sz="0" w:space="0" w:color="auto"/>
                <w:left w:val="none" w:sz="0" w:space="0" w:color="auto"/>
                <w:bottom w:val="none" w:sz="0" w:space="0" w:color="auto"/>
                <w:right w:val="none" w:sz="0" w:space="0" w:color="auto"/>
              </w:divBdr>
              <w:divsChild>
                <w:div w:id="136343517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765073142">
      <w:bodyDiv w:val="1"/>
      <w:marLeft w:val="0"/>
      <w:marRight w:val="0"/>
      <w:marTop w:val="0"/>
      <w:marBottom w:val="0"/>
      <w:divBdr>
        <w:top w:val="none" w:sz="0" w:space="0" w:color="auto"/>
        <w:left w:val="none" w:sz="0" w:space="0" w:color="auto"/>
        <w:bottom w:val="none" w:sz="0" w:space="0" w:color="auto"/>
        <w:right w:val="none" w:sz="0" w:space="0" w:color="auto"/>
      </w:divBdr>
    </w:div>
    <w:div w:id="765079495">
      <w:bodyDiv w:val="1"/>
      <w:marLeft w:val="0"/>
      <w:marRight w:val="0"/>
      <w:marTop w:val="0"/>
      <w:marBottom w:val="0"/>
      <w:divBdr>
        <w:top w:val="none" w:sz="0" w:space="0" w:color="auto"/>
        <w:left w:val="none" w:sz="0" w:space="0" w:color="auto"/>
        <w:bottom w:val="none" w:sz="0" w:space="0" w:color="auto"/>
        <w:right w:val="none" w:sz="0" w:space="0" w:color="auto"/>
      </w:divBdr>
    </w:div>
    <w:div w:id="765686039">
      <w:bodyDiv w:val="1"/>
      <w:marLeft w:val="0"/>
      <w:marRight w:val="0"/>
      <w:marTop w:val="0"/>
      <w:marBottom w:val="0"/>
      <w:divBdr>
        <w:top w:val="none" w:sz="0" w:space="0" w:color="auto"/>
        <w:left w:val="none" w:sz="0" w:space="0" w:color="auto"/>
        <w:bottom w:val="none" w:sz="0" w:space="0" w:color="auto"/>
        <w:right w:val="none" w:sz="0" w:space="0" w:color="auto"/>
      </w:divBdr>
      <w:divsChild>
        <w:div w:id="227958341">
          <w:marLeft w:val="0"/>
          <w:marRight w:val="0"/>
          <w:marTop w:val="0"/>
          <w:marBottom w:val="0"/>
          <w:divBdr>
            <w:top w:val="none" w:sz="0" w:space="0" w:color="auto"/>
            <w:left w:val="none" w:sz="0" w:space="0" w:color="auto"/>
            <w:bottom w:val="none" w:sz="0" w:space="0" w:color="auto"/>
            <w:right w:val="none" w:sz="0" w:space="0" w:color="auto"/>
          </w:divBdr>
          <w:divsChild>
            <w:div w:id="657539887">
              <w:marLeft w:val="0"/>
              <w:marRight w:val="0"/>
              <w:marTop w:val="0"/>
              <w:marBottom w:val="0"/>
              <w:divBdr>
                <w:top w:val="none" w:sz="0" w:space="0" w:color="auto"/>
                <w:left w:val="none" w:sz="0" w:space="0" w:color="auto"/>
                <w:bottom w:val="none" w:sz="0" w:space="0" w:color="auto"/>
                <w:right w:val="none" w:sz="0" w:space="0" w:color="auto"/>
              </w:divBdr>
              <w:divsChild>
                <w:div w:id="2103455718">
                  <w:marLeft w:val="0"/>
                  <w:marRight w:val="0"/>
                  <w:marTop w:val="0"/>
                  <w:marBottom w:val="0"/>
                  <w:divBdr>
                    <w:top w:val="none" w:sz="0" w:space="0" w:color="auto"/>
                    <w:left w:val="none" w:sz="0" w:space="0" w:color="auto"/>
                    <w:bottom w:val="none" w:sz="0" w:space="0" w:color="auto"/>
                    <w:right w:val="none" w:sz="0" w:space="0" w:color="auto"/>
                  </w:divBdr>
                  <w:divsChild>
                    <w:div w:id="88353718">
                      <w:marLeft w:val="0"/>
                      <w:marRight w:val="0"/>
                      <w:marTop w:val="0"/>
                      <w:marBottom w:val="0"/>
                      <w:divBdr>
                        <w:top w:val="none" w:sz="0" w:space="0" w:color="auto"/>
                        <w:left w:val="none" w:sz="0" w:space="0" w:color="auto"/>
                        <w:bottom w:val="none" w:sz="0" w:space="0" w:color="auto"/>
                        <w:right w:val="none" w:sz="0" w:space="0" w:color="auto"/>
                      </w:divBdr>
                      <w:divsChild>
                        <w:div w:id="551622708">
                          <w:marLeft w:val="0"/>
                          <w:marRight w:val="0"/>
                          <w:marTop w:val="0"/>
                          <w:marBottom w:val="0"/>
                          <w:divBdr>
                            <w:top w:val="none" w:sz="0" w:space="0" w:color="auto"/>
                            <w:left w:val="none" w:sz="0" w:space="0" w:color="auto"/>
                            <w:bottom w:val="none" w:sz="0" w:space="0" w:color="auto"/>
                            <w:right w:val="none" w:sz="0" w:space="0" w:color="auto"/>
                          </w:divBdr>
                          <w:divsChild>
                            <w:div w:id="1232152289">
                              <w:marLeft w:val="0"/>
                              <w:marRight w:val="0"/>
                              <w:marTop w:val="0"/>
                              <w:marBottom w:val="0"/>
                              <w:divBdr>
                                <w:top w:val="none" w:sz="0" w:space="0" w:color="auto"/>
                                <w:left w:val="none" w:sz="0" w:space="0" w:color="auto"/>
                                <w:bottom w:val="none" w:sz="0" w:space="0" w:color="auto"/>
                                <w:right w:val="none" w:sz="0" w:space="0" w:color="auto"/>
                              </w:divBdr>
                              <w:divsChild>
                                <w:div w:id="1528134393">
                                  <w:marLeft w:val="0"/>
                                  <w:marRight w:val="0"/>
                                  <w:marTop w:val="0"/>
                                  <w:marBottom w:val="0"/>
                                  <w:divBdr>
                                    <w:top w:val="none" w:sz="0" w:space="0" w:color="auto"/>
                                    <w:left w:val="none" w:sz="0" w:space="0" w:color="auto"/>
                                    <w:bottom w:val="none" w:sz="0" w:space="0" w:color="auto"/>
                                    <w:right w:val="none" w:sz="0" w:space="0" w:color="auto"/>
                                  </w:divBdr>
                                  <w:divsChild>
                                    <w:div w:id="10828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6080984">
      <w:bodyDiv w:val="1"/>
      <w:marLeft w:val="0"/>
      <w:marRight w:val="0"/>
      <w:marTop w:val="0"/>
      <w:marBottom w:val="0"/>
      <w:divBdr>
        <w:top w:val="none" w:sz="0" w:space="0" w:color="auto"/>
        <w:left w:val="none" w:sz="0" w:space="0" w:color="auto"/>
        <w:bottom w:val="none" w:sz="0" w:space="0" w:color="auto"/>
        <w:right w:val="none" w:sz="0" w:space="0" w:color="auto"/>
      </w:divBdr>
      <w:divsChild>
        <w:div w:id="1596597705">
          <w:marLeft w:val="0"/>
          <w:marRight w:val="0"/>
          <w:marTop w:val="0"/>
          <w:marBottom w:val="150"/>
          <w:divBdr>
            <w:top w:val="none" w:sz="0" w:space="0" w:color="auto"/>
            <w:left w:val="none" w:sz="0" w:space="0" w:color="auto"/>
            <w:bottom w:val="none" w:sz="0" w:space="0" w:color="auto"/>
            <w:right w:val="none" w:sz="0" w:space="0" w:color="auto"/>
          </w:divBdr>
        </w:div>
      </w:divsChild>
    </w:div>
    <w:div w:id="766122532">
      <w:bodyDiv w:val="1"/>
      <w:marLeft w:val="0"/>
      <w:marRight w:val="0"/>
      <w:marTop w:val="0"/>
      <w:marBottom w:val="0"/>
      <w:divBdr>
        <w:top w:val="none" w:sz="0" w:space="0" w:color="auto"/>
        <w:left w:val="none" w:sz="0" w:space="0" w:color="auto"/>
        <w:bottom w:val="none" w:sz="0" w:space="0" w:color="auto"/>
        <w:right w:val="none" w:sz="0" w:space="0" w:color="auto"/>
      </w:divBdr>
      <w:divsChild>
        <w:div w:id="1299804341">
          <w:marLeft w:val="0"/>
          <w:marRight w:val="0"/>
          <w:marTop w:val="0"/>
          <w:marBottom w:val="150"/>
          <w:divBdr>
            <w:top w:val="none" w:sz="0" w:space="0" w:color="auto"/>
            <w:left w:val="none" w:sz="0" w:space="0" w:color="auto"/>
            <w:bottom w:val="none" w:sz="0" w:space="0" w:color="auto"/>
            <w:right w:val="none" w:sz="0" w:space="0" w:color="auto"/>
          </w:divBdr>
          <w:divsChild>
            <w:div w:id="883832995">
              <w:marLeft w:val="0"/>
              <w:marRight w:val="0"/>
              <w:marTop w:val="0"/>
              <w:marBottom w:val="0"/>
              <w:divBdr>
                <w:top w:val="none" w:sz="0" w:space="0" w:color="auto"/>
                <w:left w:val="none" w:sz="0" w:space="0" w:color="auto"/>
                <w:bottom w:val="none" w:sz="0" w:space="0" w:color="auto"/>
                <w:right w:val="none" w:sz="0" w:space="0" w:color="auto"/>
              </w:divBdr>
              <w:divsChild>
                <w:div w:id="7087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00755">
          <w:marLeft w:val="0"/>
          <w:marRight w:val="0"/>
          <w:marTop w:val="0"/>
          <w:marBottom w:val="0"/>
          <w:divBdr>
            <w:top w:val="none" w:sz="0" w:space="0" w:color="auto"/>
            <w:left w:val="none" w:sz="0" w:space="0" w:color="auto"/>
            <w:bottom w:val="none" w:sz="0" w:space="0" w:color="auto"/>
            <w:right w:val="none" w:sz="0" w:space="0" w:color="auto"/>
          </w:divBdr>
          <w:divsChild>
            <w:div w:id="37239415">
              <w:marLeft w:val="0"/>
              <w:marRight w:val="0"/>
              <w:marTop w:val="0"/>
              <w:marBottom w:val="150"/>
              <w:divBdr>
                <w:top w:val="none" w:sz="0" w:space="0" w:color="auto"/>
                <w:left w:val="none" w:sz="0" w:space="0" w:color="auto"/>
                <w:bottom w:val="none" w:sz="0" w:space="0" w:color="auto"/>
                <w:right w:val="none" w:sz="0" w:space="0" w:color="auto"/>
              </w:divBdr>
            </w:div>
            <w:div w:id="309597216">
              <w:marLeft w:val="0"/>
              <w:marRight w:val="0"/>
              <w:marTop w:val="0"/>
              <w:marBottom w:val="0"/>
              <w:divBdr>
                <w:top w:val="none" w:sz="0" w:space="0" w:color="auto"/>
                <w:left w:val="none" w:sz="0" w:space="0" w:color="auto"/>
                <w:bottom w:val="none" w:sz="0" w:space="0" w:color="auto"/>
                <w:right w:val="none" w:sz="0" w:space="0" w:color="auto"/>
              </w:divBdr>
              <w:divsChild>
                <w:div w:id="13115176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766123286">
      <w:bodyDiv w:val="1"/>
      <w:marLeft w:val="0"/>
      <w:marRight w:val="0"/>
      <w:marTop w:val="0"/>
      <w:marBottom w:val="0"/>
      <w:divBdr>
        <w:top w:val="none" w:sz="0" w:space="0" w:color="auto"/>
        <w:left w:val="none" w:sz="0" w:space="0" w:color="auto"/>
        <w:bottom w:val="none" w:sz="0" w:space="0" w:color="auto"/>
        <w:right w:val="none" w:sz="0" w:space="0" w:color="auto"/>
      </w:divBdr>
    </w:div>
    <w:div w:id="766848747">
      <w:bodyDiv w:val="1"/>
      <w:marLeft w:val="0"/>
      <w:marRight w:val="0"/>
      <w:marTop w:val="0"/>
      <w:marBottom w:val="0"/>
      <w:divBdr>
        <w:top w:val="none" w:sz="0" w:space="0" w:color="auto"/>
        <w:left w:val="none" w:sz="0" w:space="0" w:color="auto"/>
        <w:bottom w:val="none" w:sz="0" w:space="0" w:color="auto"/>
        <w:right w:val="none" w:sz="0" w:space="0" w:color="auto"/>
      </w:divBdr>
      <w:divsChild>
        <w:div w:id="2007243289">
          <w:marLeft w:val="0"/>
          <w:marRight w:val="0"/>
          <w:marTop w:val="0"/>
          <w:marBottom w:val="0"/>
          <w:divBdr>
            <w:top w:val="none" w:sz="0" w:space="0" w:color="auto"/>
            <w:left w:val="none" w:sz="0" w:space="0" w:color="auto"/>
            <w:bottom w:val="none" w:sz="0" w:space="0" w:color="auto"/>
            <w:right w:val="none" w:sz="0" w:space="0" w:color="auto"/>
          </w:divBdr>
        </w:div>
      </w:divsChild>
    </w:div>
    <w:div w:id="766969625">
      <w:bodyDiv w:val="1"/>
      <w:marLeft w:val="0"/>
      <w:marRight w:val="0"/>
      <w:marTop w:val="0"/>
      <w:marBottom w:val="0"/>
      <w:divBdr>
        <w:top w:val="none" w:sz="0" w:space="0" w:color="auto"/>
        <w:left w:val="none" w:sz="0" w:space="0" w:color="auto"/>
        <w:bottom w:val="none" w:sz="0" w:space="0" w:color="auto"/>
        <w:right w:val="none" w:sz="0" w:space="0" w:color="auto"/>
      </w:divBdr>
    </w:div>
    <w:div w:id="766996333">
      <w:bodyDiv w:val="1"/>
      <w:marLeft w:val="0"/>
      <w:marRight w:val="0"/>
      <w:marTop w:val="0"/>
      <w:marBottom w:val="0"/>
      <w:divBdr>
        <w:top w:val="none" w:sz="0" w:space="0" w:color="auto"/>
        <w:left w:val="none" w:sz="0" w:space="0" w:color="auto"/>
        <w:bottom w:val="none" w:sz="0" w:space="0" w:color="auto"/>
        <w:right w:val="none" w:sz="0" w:space="0" w:color="auto"/>
      </w:divBdr>
      <w:divsChild>
        <w:div w:id="1699351224">
          <w:marLeft w:val="0"/>
          <w:marRight w:val="0"/>
          <w:marTop w:val="0"/>
          <w:marBottom w:val="0"/>
          <w:divBdr>
            <w:top w:val="none" w:sz="0" w:space="0" w:color="auto"/>
            <w:left w:val="none" w:sz="0" w:space="0" w:color="auto"/>
            <w:bottom w:val="none" w:sz="0" w:space="0" w:color="auto"/>
            <w:right w:val="none" w:sz="0" w:space="0" w:color="auto"/>
          </w:divBdr>
          <w:divsChild>
            <w:div w:id="89785413">
              <w:marLeft w:val="0"/>
              <w:marRight w:val="0"/>
              <w:marTop w:val="0"/>
              <w:marBottom w:val="0"/>
              <w:divBdr>
                <w:top w:val="none" w:sz="0" w:space="0" w:color="auto"/>
                <w:left w:val="none" w:sz="0" w:space="0" w:color="auto"/>
                <w:bottom w:val="none" w:sz="0" w:space="0" w:color="auto"/>
                <w:right w:val="none" w:sz="0" w:space="0" w:color="auto"/>
              </w:divBdr>
            </w:div>
            <w:div w:id="4786942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66996621">
      <w:bodyDiv w:val="1"/>
      <w:marLeft w:val="0"/>
      <w:marRight w:val="0"/>
      <w:marTop w:val="0"/>
      <w:marBottom w:val="0"/>
      <w:divBdr>
        <w:top w:val="none" w:sz="0" w:space="0" w:color="auto"/>
        <w:left w:val="none" w:sz="0" w:space="0" w:color="auto"/>
        <w:bottom w:val="none" w:sz="0" w:space="0" w:color="auto"/>
        <w:right w:val="none" w:sz="0" w:space="0" w:color="auto"/>
      </w:divBdr>
      <w:divsChild>
        <w:div w:id="1326393321">
          <w:marLeft w:val="0"/>
          <w:marRight w:val="0"/>
          <w:marTop w:val="0"/>
          <w:marBottom w:val="0"/>
          <w:divBdr>
            <w:top w:val="none" w:sz="0" w:space="0" w:color="auto"/>
            <w:left w:val="none" w:sz="0" w:space="0" w:color="auto"/>
            <w:bottom w:val="dotted" w:sz="6" w:space="4" w:color="DDDDDD"/>
            <w:right w:val="none" w:sz="0" w:space="0" w:color="auto"/>
          </w:divBdr>
          <w:divsChild>
            <w:div w:id="19358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5380">
      <w:bodyDiv w:val="1"/>
      <w:marLeft w:val="0"/>
      <w:marRight w:val="0"/>
      <w:marTop w:val="0"/>
      <w:marBottom w:val="0"/>
      <w:divBdr>
        <w:top w:val="none" w:sz="0" w:space="0" w:color="auto"/>
        <w:left w:val="none" w:sz="0" w:space="0" w:color="auto"/>
        <w:bottom w:val="none" w:sz="0" w:space="0" w:color="auto"/>
        <w:right w:val="none" w:sz="0" w:space="0" w:color="auto"/>
      </w:divBdr>
      <w:divsChild>
        <w:div w:id="807746071">
          <w:marLeft w:val="0"/>
          <w:marRight w:val="0"/>
          <w:marTop w:val="0"/>
          <w:marBottom w:val="0"/>
          <w:divBdr>
            <w:top w:val="none" w:sz="0" w:space="0" w:color="auto"/>
            <w:left w:val="none" w:sz="0" w:space="0" w:color="auto"/>
            <w:bottom w:val="dotted" w:sz="6" w:space="4" w:color="DDDDDD"/>
            <w:right w:val="none" w:sz="0" w:space="0" w:color="auto"/>
          </w:divBdr>
          <w:divsChild>
            <w:div w:id="131564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01314">
      <w:bodyDiv w:val="1"/>
      <w:marLeft w:val="0"/>
      <w:marRight w:val="0"/>
      <w:marTop w:val="0"/>
      <w:marBottom w:val="0"/>
      <w:divBdr>
        <w:top w:val="none" w:sz="0" w:space="0" w:color="auto"/>
        <w:left w:val="none" w:sz="0" w:space="0" w:color="auto"/>
        <w:bottom w:val="none" w:sz="0" w:space="0" w:color="auto"/>
        <w:right w:val="none" w:sz="0" w:space="0" w:color="auto"/>
      </w:divBdr>
    </w:div>
    <w:div w:id="767624181">
      <w:bodyDiv w:val="1"/>
      <w:marLeft w:val="0"/>
      <w:marRight w:val="0"/>
      <w:marTop w:val="0"/>
      <w:marBottom w:val="0"/>
      <w:divBdr>
        <w:top w:val="none" w:sz="0" w:space="0" w:color="auto"/>
        <w:left w:val="none" w:sz="0" w:space="0" w:color="auto"/>
        <w:bottom w:val="none" w:sz="0" w:space="0" w:color="auto"/>
        <w:right w:val="none" w:sz="0" w:space="0" w:color="auto"/>
      </w:divBdr>
      <w:divsChild>
        <w:div w:id="222329511">
          <w:marLeft w:val="0"/>
          <w:marRight w:val="0"/>
          <w:marTop w:val="0"/>
          <w:marBottom w:val="150"/>
          <w:divBdr>
            <w:top w:val="none" w:sz="0" w:space="0" w:color="auto"/>
            <w:left w:val="none" w:sz="0" w:space="0" w:color="auto"/>
            <w:bottom w:val="none" w:sz="0" w:space="0" w:color="auto"/>
            <w:right w:val="none" w:sz="0" w:space="0" w:color="auto"/>
          </w:divBdr>
          <w:divsChild>
            <w:div w:id="1330253115">
              <w:marLeft w:val="0"/>
              <w:marRight w:val="0"/>
              <w:marTop w:val="0"/>
              <w:marBottom w:val="0"/>
              <w:divBdr>
                <w:top w:val="none" w:sz="0" w:space="0" w:color="auto"/>
                <w:left w:val="none" w:sz="0" w:space="0" w:color="auto"/>
                <w:bottom w:val="none" w:sz="0" w:space="0" w:color="auto"/>
                <w:right w:val="none" w:sz="0" w:space="0" w:color="auto"/>
              </w:divBdr>
              <w:divsChild>
                <w:div w:id="46301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9906">
          <w:marLeft w:val="0"/>
          <w:marRight w:val="0"/>
          <w:marTop w:val="0"/>
          <w:marBottom w:val="150"/>
          <w:divBdr>
            <w:top w:val="none" w:sz="0" w:space="0" w:color="auto"/>
            <w:left w:val="none" w:sz="0" w:space="0" w:color="auto"/>
            <w:bottom w:val="none" w:sz="0" w:space="0" w:color="auto"/>
            <w:right w:val="none" w:sz="0" w:space="0" w:color="auto"/>
          </w:divBdr>
        </w:div>
        <w:div w:id="203060467">
          <w:marLeft w:val="0"/>
          <w:marRight w:val="0"/>
          <w:marTop w:val="0"/>
          <w:marBottom w:val="0"/>
          <w:divBdr>
            <w:top w:val="none" w:sz="0" w:space="0" w:color="auto"/>
            <w:left w:val="none" w:sz="0" w:space="0" w:color="auto"/>
            <w:bottom w:val="none" w:sz="0" w:space="0" w:color="auto"/>
            <w:right w:val="none" w:sz="0" w:space="0" w:color="auto"/>
          </w:divBdr>
          <w:divsChild>
            <w:div w:id="13009607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68936334">
      <w:bodyDiv w:val="1"/>
      <w:marLeft w:val="0"/>
      <w:marRight w:val="0"/>
      <w:marTop w:val="0"/>
      <w:marBottom w:val="0"/>
      <w:divBdr>
        <w:top w:val="none" w:sz="0" w:space="0" w:color="auto"/>
        <w:left w:val="none" w:sz="0" w:space="0" w:color="auto"/>
        <w:bottom w:val="none" w:sz="0" w:space="0" w:color="auto"/>
        <w:right w:val="none" w:sz="0" w:space="0" w:color="auto"/>
      </w:divBdr>
      <w:divsChild>
        <w:div w:id="831141293">
          <w:marLeft w:val="0"/>
          <w:marRight w:val="0"/>
          <w:marTop w:val="0"/>
          <w:marBottom w:val="0"/>
          <w:divBdr>
            <w:top w:val="single" w:sz="6" w:space="0" w:color="E5E5E5"/>
            <w:left w:val="none" w:sz="0" w:space="0" w:color="auto"/>
            <w:bottom w:val="single" w:sz="18" w:space="0" w:color="000000"/>
            <w:right w:val="none" w:sz="0" w:space="0" w:color="auto"/>
          </w:divBdr>
          <w:divsChild>
            <w:div w:id="1544244130">
              <w:marLeft w:val="0"/>
              <w:marRight w:val="0"/>
              <w:marTop w:val="0"/>
              <w:marBottom w:val="0"/>
              <w:divBdr>
                <w:top w:val="none" w:sz="0" w:space="0" w:color="auto"/>
                <w:left w:val="none" w:sz="0" w:space="0" w:color="auto"/>
                <w:bottom w:val="none" w:sz="0" w:space="0" w:color="auto"/>
                <w:right w:val="none" w:sz="0" w:space="0" w:color="auto"/>
              </w:divBdr>
              <w:divsChild>
                <w:div w:id="575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94498">
          <w:marLeft w:val="0"/>
          <w:marRight w:val="0"/>
          <w:marTop w:val="0"/>
          <w:marBottom w:val="0"/>
          <w:divBdr>
            <w:top w:val="none" w:sz="0" w:space="0" w:color="auto"/>
            <w:left w:val="none" w:sz="0" w:space="0" w:color="auto"/>
            <w:bottom w:val="none" w:sz="0" w:space="0" w:color="auto"/>
            <w:right w:val="none" w:sz="0" w:space="0" w:color="auto"/>
          </w:divBdr>
          <w:divsChild>
            <w:div w:id="1304582191">
              <w:marLeft w:val="0"/>
              <w:marRight w:val="0"/>
              <w:marTop w:val="0"/>
              <w:marBottom w:val="0"/>
              <w:divBdr>
                <w:top w:val="none" w:sz="0" w:space="0" w:color="auto"/>
                <w:left w:val="none" w:sz="0" w:space="0" w:color="auto"/>
                <w:bottom w:val="none" w:sz="0" w:space="0" w:color="auto"/>
                <w:right w:val="none" w:sz="0" w:space="0" w:color="auto"/>
              </w:divBdr>
              <w:divsChild>
                <w:div w:id="435711055">
                  <w:marLeft w:val="0"/>
                  <w:marRight w:val="0"/>
                  <w:marTop w:val="0"/>
                  <w:marBottom w:val="0"/>
                  <w:divBdr>
                    <w:top w:val="none" w:sz="0" w:space="0" w:color="auto"/>
                    <w:left w:val="none" w:sz="0" w:space="0" w:color="auto"/>
                    <w:bottom w:val="none" w:sz="0" w:space="0" w:color="auto"/>
                    <w:right w:val="none" w:sz="0" w:space="0" w:color="auto"/>
                  </w:divBdr>
                  <w:divsChild>
                    <w:div w:id="187181923">
                      <w:marLeft w:val="0"/>
                      <w:marRight w:val="0"/>
                      <w:marTop w:val="0"/>
                      <w:marBottom w:val="300"/>
                      <w:divBdr>
                        <w:top w:val="none" w:sz="0" w:space="0" w:color="auto"/>
                        <w:left w:val="none" w:sz="0" w:space="0" w:color="auto"/>
                        <w:bottom w:val="none" w:sz="0" w:space="0" w:color="auto"/>
                        <w:right w:val="none" w:sz="0" w:space="0" w:color="auto"/>
                      </w:divBdr>
                      <w:divsChild>
                        <w:div w:id="127288722">
                          <w:marLeft w:val="0"/>
                          <w:marRight w:val="0"/>
                          <w:marTop w:val="0"/>
                          <w:marBottom w:val="225"/>
                          <w:divBdr>
                            <w:top w:val="single" w:sz="6" w:space="11" w:color="E5E5E5"/>
                            <w:left w:val="single" w:sz="6" w:space="11" w:color="E5E5E5"/>
                            <w:bottom w:val="single" w:sz="6" w:space="1" w:color="E5E5E5"/>
                            <w:right w:val="single" w:sz="6" w:space="11" w:color="E5E5E5"/>
                          </w:divBdr>
                          <w:divsChild>
                            <w:div w:id="1420522317">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770272784">
      <w:bodyDiv w:val="1"/>
      <w:marLeft w:val="0"/>
      <w:marRight w:val="0"/>
      <w:marTop w:val="0"/>
      <w:marBottom w:val="0"/>
      <w:divBdr>
        <w:top w:val="none" w:sz="0" w:space="0" w:color="auto"/>
        <w:left w:val="none" w:sz="0" w:space="0" w:color="auto"/>
        <w:bottom w:val="none" w:sz="0" w:space="0" w:color="auto"/>
        <w:right w:val="none" w:sz="0" w:space="0" w:color="auto"/>
      </w:divBdr>
      <w:divsChild>
        <w:div w:id="1487090556">
          <w:marLeft w:val="0"/>
          <w:marRight w:val="0"/>
          <w:marTop w:val="0"/>
          <w:marBottom w:val="0"/>
          <w:divBdr>
            <w:top w:val="none" w:sz="0" w:space="0" w:color="auto"/>
            <w:left w:val="none" w:sz="0" w:space="0" w:color="auto"/>
            <w:bottom w:val="none" w:sz="0" w:space="0" w:color="auto"/>
            <w:right w:val="none" w:sz="0" w:space="0" w:color="auto"/>
          </w:divBdr>
          <w:divsChild>
            <w:div w:id="10099847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0393761">
      <w:bodyDiv w:val="1"/>
      <w:marLeft w:val="0"/>
      <w:marRight w:val="0"/>
      <w:marTop w:val="0"/>
      <w:marBottom w:val="0"/>
      <w:divBdr>
        <w:top w:val="none" w:sz="0" w:space="0" w:color="auto"/>
        <w:left w:val="none" w:sz="0" w:space="0" w:color="auto"/>
        <w:bottom w:val="none" w:sz="0" w:space="0" w:color="auto"/>
        <w:right w:val="none" w:sz="0" w:space="0" w:color="auto"/>
      </w:divBdr>
    </w:div>
    <w:div w:id="770394451">
      <w:bodyDiv w:val="1"/>
      <w:marLeft w:val="0"/>
      <w:marRight w:val="0"/>
      <w:marTop w:val="0"/>
      <w:marBottom w:val="0"/>
      <w:divBdr>
        <w:top w:val="none" w:sz="0" w:space="0" w:color="auto"/>
        <w:left w:val="none" w:sz="0" w:space="0" w:color="auto"/>
        <w:bottom w:val="none" w:sz="0" w:space="0" w:color="auto"/>
        <w:right w:val="none" w:sz="0" w:space="0" w:color="auto"/>
      </w:divBdr>
    </w:div>
    <w:div w:id="770583716">
      <w:bodyDiv w:val="1"/>
      <w:marLeft w:val="0"/>
      <w:marRight w:val="0"/>
      <w:marTop w:val="0"/>
      <w:marBottom w:val="0"/>
      <w:divBdr>
        <w:top w:val="none" w:sz="0" w:space="0" w:color="auto"/>
        <w:left w:val="none" w:sz="0" w:space="0" w:color="auto"/>
        <w:bottom w:val="none" w:sz="0" w:space="0" w:color="auto"/>
        <w:right w:val="none" w:sz="0" w:space="0" w:color="auto"/>
      </w:divBdr>
    </w:div>
    <w:div w:id="770663848">
      <w:bodyDiv w:val="1"/>
      <w:marLeft w:val="0"/>
      <w:marRight w:val="0"/>
      <w:marTop w:val="0"/>
      <w:marBottom w:val="0"/>
      <w:divBdr>
        <w:top w:val="none" w:sz="0" w:space="0" w:color="auto"/>
        <w:left w:val="none" w:sz="0" w:space="0" w:color="auto"/>
        <w:bottom w:val="none" w:sz="0" w:space="0" w:color="auto"/>
        <w:right w:val="none" w:sz="0" w:space="0" w:color="auto"/>
      </w:divBdr>
      <w:divsChild>
        <w:div w:id="1625691687">
          <w:marLeft w:val="0"/>
          <w:marRight w:val="0"/>
          <w:marTop w:val="0"/>
          <w:marBottom w:val="0"/>
          <w:divBdr>
            <w:top w:val="none" w:sz="0" w:space="0" w:color="auto"/>
            <w:left w:val="none" w:sz="0" w:space="0" w:color="auto"/>
            <w:bottom w:val="none" w:sz="0" w:space="0" w:color="auto"/>
            <w:right w:val="none" w:sz="0" w:space="0" w:color="auto"/>
          </w:divBdr>
          <w:divsChild>
            <w:div w:id="1896425747">
              <w:marLeft w:val="0"/>
              <w:marRight w:val="0"/>
              <w:marTop w:val="0"/>
              <w:marBottom w:val="0"/>
              <w:divBdr>
                <w:top w:val="none" w:sz="0" w:space="0" w:color="auto"/>
                <w:left w:val="none" w:sz="0" w:space="0" w:color="auto"/>
                <w:bottom w:val="none" w:sz="0" w:space="0" w:color="auto"/>
                <w:right w:val="none" w:sz="0" w:space="0" w:color="auto"/>
              </w:divBdr>
              <w:divsChild>
                <w:div w:id="47835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73490">
          <w:marLeft w:val="0"/>
          <w:marRight w:val="0"/>
          <w:marTop w:val="0"/>
          <w:marBottom w:val="75"/>
          <w:divBdr>
            <w:top w:val="none" w:sz="0" w:space="0" w:color="auto"/>
            <w:left w:val="none" w:sz="0" w:space="0" w:color="auto"/>
            <w:bottom w:val="none" w:sz="0" w:space="0" w:color="auto"/>
            <w:right w:val="none" w:sz="0" w:space="0" w:color="auto"/>
          </w:divBdr>
        </w:div>
        <w:div w:id="1983072166">
          <w:marLeft w:val="0"/>
          <w:marRight w:val="0"/>
          <w:marTop w:val="0"/>
          <w:marBottom w:val="300"/>
          <w:divBdr>
            <w:top w:val="none" w:sz="0" w:space="0" w:color="auto"/>
            <w:left w:val="none" w:sz="0" w:space="0" w:color="auto"/>
            <w:bottom w:val="none" w:sz="0" w:space="0" w:color="auto"/>
            <w:right w:val="none" w:sz="0" w:space="0" w:color="auto"/>
          </w:divBdr>
          <w:divsChild>
            <w:div w:id="2113821832">
              <w:marLeft w:val="0"/>
              <w:marRight w:val="0"/>
              <w:marTop w:val="0"/>
              <w:marBottom w:val="0"/>
              <w:divBdr>
                <w:top w:val="none" w:sz="0" w:space="0" w:color="auto"/>
                <w:left w:val="none" w:sz="0" w:space="0" w:color="auto"/>
                <w:bottom w:val="none" w:sz="0" w:space="0" w:color="auto"/>
                <w:right w:val="none" w:sz="0" w:space="0" w:color="auto"/>
              </w:divBdr>
            </w:div>
          </w:divsChild>
        </w:div>
        <w:div w:id="967050211">
          <w:marLeft w:val="0"/>
          <w:marRight w:val="0"/>
          <w:marTop w:val="0"/>
          <w:marBottom w:val="0"/>
          <w:divBdr>
            <w:top w:val="none" w:sz="0" w:space="0" w:color="auto"/>
            <w:left w:val="none" w:sz="0" w:space="0" w:color="auto"/>
            <w:bottom w:val="none" w:sz="0" w:space="0" w:color="auto"/>
            <w:right w:val="none" w:sz="0" w:space="0" w:color="auto"/>
          </w:divBdr>
        </w:div>
      </w:divsChild>
    </w:div>
    <w:div w:id="771168056">
      <w:bodyDiv w:val="1"/>
      <w:marLeft w:val="0"/>
      <w:marRight w:val="0"/>
      <w:marTop w:val="0"/>
      <w:marBottom w:val="0"/>
      <w:divBdr>
        <w:top w:val="none" w:sz="0" w:space="0" w:color="auto"/>
        <w:left w:val="none" w:sz="0" w:space="0" w:color="auto"/>
        <w:bottom w:val="none" w:sz="0" w:space="0" w:color="auto"/>
        <w:right w:val="none" w:sz="0" w:space="0" w:color="auto"/>
      </w:divBdr>
      <w:divsChild>
        <w:div w:id="1032536023">
          <w:marLeft w:val="0"/>
          <w:marRight w:val="0"/>
          <w:marTop w:val="0"/>
          <w:marBottom w:val="0"/>
          <w:divBdr>
            <w:top w:val="none" w:sz="0" w:space="0" w:color="auto"/>
            <w:left w:val="none" w:sz="0" w:space="0" w:color="auto"/>
            <w:bottom w:val="dotted" w:sz="6" w:space="4" w:color="DDDDDD"/>
            <w:right w:val="none" w:sz="0" w:space="0" w:color="auto"/>
          </w:divBdr>
          <w:divsChild>
            <w:div w:id="6000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28174">
      <w:bodyDiv w:val="1"/>
      <w:marLeft w:val="0"/>
      <w:marRight w:val="0"/>
      <w:marTop w:val="0"/>
      <w:marBottom w:val="0"/>
      <w:divBdr>
        <w:top w:val="none" w:sz="0" w:space="0" w:color="auto"/>
        <w:left w:val="none" w:sz="0" w:space="0" w:color="auto"/>
        <w:bottom w:val="none" w:sz="0" w:space="0" w:color="auto"/>
        <w:right w:val="none" w:sz="0" w:space="0" w:color="auto"/>
      </w:divBdr>
      <w:divsChild>
        <w:div w:id="1612400722">
          <w:marLeft w:val="0"/>
          <w:marRight w:val="0"/>
          <w:marTop w:val="0"/>
          <w:marBottom w:val="0"/>
          <w:divBdr>
            <w:top w:val="none" w:sz="0" w:space="0" w:color="auto"/>
            <w:left w:val="none" w:sz="0" w:space="0" w:color="auto"/>
            <w:bottom w:val="none" w:sz="0" w:space="0" w:color="auto"/>
            <w:right w:val="none" w:sz="0" w:space="0" w:color="auto"/>
          </w:divBdr>
        </w:div>
        <w:div w:id="550651665">
          <w:marLeft w:val="0"/>
          <w:marRight w:val="0"/>
          <w:marTop w:val="0"/>
          <w:marBottom w:val="0"/>
          <w:divBdr>
            <w:top w:val="none" w:sz="0" w:space="0" w:color="auto"/>
            <w:left w:val="none" w:sz="0" w:space="0" w:color="auto"/>
            <w:bottom w:val="none" w:sz="0" w:space="0" w:color="auto"/>
            <w:right w:val="none" w:sz="0" w:space="0" w:color="auto"/>
          </w:divBdr>
          <w:divsChild>
            <w:div w:id="400178851">
              <w:marLeft w:val="0"/>
              <w:marRight w:val="0"/>
              <w:marTop w:val="0"/>
              <w:marBottom w:val="0"/>
              <w:divBdr>
                <w:top w:val="none" w:sz="0" w:space="0" w:color="auto"/>
                <w:left w:val="none" w:sz="0" w:space="0" w:color="auto"/>
                <w:bottom w:val="single" w:sz="6" w:space="11" w:color="EBEBEB"/>
                <w:right w:val="none" w:sz="0" w:space="0" w:color="auto"/>
              </w:divBdr>
              <w:divsChild>
                <w:div w:id="371225021">
                  <w:marLeft w:val="0"/>
                  <w:marRight w:val="225"/>
                  <w:marTop w:val="0"/>
                  <w:marBottom w:val="0"/>
                  <w:divBdr>
                    <w:top w:val="none" w:sz="0" w:space="0" w:color="auto"/>
                    <w:left w:val="none" w:sz="0" w:space="0" w:color="auto"/>
                    <w:bottom w:val="none" w:sz="0" w:space="0" w:color="auto"/>
                    <w:right w:val="none" w:sz="0" w:space="0" w:color="auto"/>
                  </w:divBdr>
                </w:div>
                <w:div w:id="56126045">
                  <w:marLeft w:val="0"/>
                  <w:marRight w:val="0"/>
                  <w:marTop w:val="0"/>
                  <w:marBottom w:val="0"/>
                  <w:divBdr>
                    <w:top w:val="none" w:sz="0" w:space="0" w:color="auto"/>
                    <w:left w:val="none" w:sz="0" w:space="0" w:color="auto"/>
                    <w:bottom w:val="none" w:sz="0" w:space="0" w:color="auto"/>
                    <w:right w:val="none" w:sz="0" w:space="0" w:color="auto"/>
                  </w:divBdr>
                  <w:divsChild>
                    <w:div w:id="19235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57205">
          <w:marLeft w:val="0"/>
          <w:marRight w:val="0"/>
          <w:marTop w:val="450"/>
          <w:marBottom w:val="600"/>
          <w:divBdr>
            <w:top w:val="none" w:sz="0" w:space="0" w:color="auto"/>
            <w:left w:val="none" w:sz="0" w:space="0" w:color="auto"/>
            <w:bottom w:val="none" w:sz="0" w:space="0" w:color="auto"/>
            <w:right w:val="none" w:sz="0" w:space="0" w:color="auto"/>
          </w:divBdr>
          <w:divsChild>
            <w:div w:id="89159333">
              <w:marLeft w:val="0"/>
              <w:marRight w:val="0"/>
              <w:marTop w:val="0"/>
              <w:marBottom w:val="0"/>
              <w:divBdr>
                <w:top w:val="none" w:sz="0" w:space="0" w:color="auto"/>
                <w:left w:val="none" w:sz="0" w:space="0" w:color="auto"/>
                <w:bottom w:val="none" w:sz="0" w:space="0" w:color="auto"/>
                <w:right w:val="none" w:sz="0" w:space="0" w:color="auto"/>
              </w:divBdr>
            </w:div>
            <w:div w:id="1912155082">
              <w:marLeft w:val="0"/>
              <w:marRight w:val="0"/>
              <w:marTop w:val="0"/>
              <w:marBottom w:val="0"/>
              <w:divBdr>
                <w:top w:val="none" w:sz="0" w:space="0" w:color="auto"/>
                <w:left w:val="none" w:sz="0" w:space="0" w:color="auto"/>
                <w:bottom w:val="none" w:sz="0" w:space="0" w:color="auto"/>
                <w:right w:val="none" w:sz="0" w:space="0" w:color="auto"/>
              </w:divBdr>
              <w:divsChild>
                <w:div w:id="136447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902978">
      <w:bodyDiv w:val="1"/>
      <w:marLeft w:val="0"/>
      <w:marRight w:val="0"/>
      <w:marTop w:val="0"/>
      <w:marBottom w:val="0"/>
      <w:divBdr>
        <w:top w:val="none" w:sz="0" w:space="0" w:color="auto"/>
        <w:left w:val="none" w:sz="0" w:space="0" w:color="auto"/>
        <w:bottom w:val="none" w:sz="0" w:space="0" w:color="auto"/>
        <w:right w:val="none" w:sz="0" w:space="0" w:color="auto"/>
      </w:divBdr>
      <w:divsChild>
        <w:div w:id="358164090">
          <w:marLeft w:val="0"/>
          <w:marRight w:val="0"/>
          <w:marTop w:val="0"/>
          <w:marBottom w:val="150"/>
          <w:divBdr>
            <w:top w:val="none" w:sz="0" w:space="0" w:color="auto"/>
            <w:left w:val="none" w:sz="0" w:space="0" w:color="auto"/>
            <w:bottom w:val="none" w:sz="0" w:space="0" w:color="auto"/>
            <w:right w:val="none" w:sz="0" w:space="0" w:color="auto"/>
          </w:divBdr>
        </w:div>
        <w:div w:id="1000545884">
          <w:marLeft w:val="0"/>
          <w:marRight w:val="0"/>
          <w:marTop w:val="0"/>
          <w:marBottom w:val="0"/>
          <w:divBdr>
            <w:top w:val="none" w:sz="0" w:space="0" w:color="auto"/>
            <w:left w:val="none" w:sz="0" w:space="0" w:color="auto"/>
            <w:bottom w:val="none" w:sz="0" w:space="0" w:color="auto"/>
            <w:right w:val="none" w:sz="0" w:space="0" w:color="auto"/>
          </w:divBdr>
          <w:divsChild>
            <w:div w:id="1689603040">
              <w:marLeft w:val="0"/>
              <w:marRight w:val="0"/>
              <w:marTop w:val="0"/>
              <w:marBottom w:val="225"/>
              <w:divBdr>
                <w:top w:val="none" w:sz="0" w:space="0" w:color="auto"/>
                <w:left w:val="none" w:sz="0" w:space="0" w:color="auto"/>
                <w:bottom w:val="none" w:sz="0" w:space="0" w:color="auto"/>
                <w:right w:val="none" w:sz="0" w:space="0" w:color="auto"/>
              </w:divBdr>
              <w:divsChild>
                <w:div w:id="480080213">
                  <w:marLeft w:val="0"/>
                  <w:marRight w:val="0"/>
                  <w:marTop w:val="0"/>
                  <w:marBottom w:val="225"/>
                  <w:divBdr>
                    <w:top w:val="none" w:sz="0" w:space="0" w:color="auto"/>
                    <w:left w:val="none" w:sz="0" w:space="0" w:color="auto"/>
                    <w:bottom w:val="none" w:sz="0" w:space="0" w:color="auto"/>
                    <w:right w:val="none" w:sz="0" w:space="0" w:color="auto"/>
                  </w:divBdr>
                </w:div>
              </w:divsChild>
            </w:div>
            <w:div w:id="18004943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72241518">
      <w:bodyDiv w:val="1"/>
      <w:marLeft w:val="0"/>
      <w:marRight w:val="0"/>
      <w:marTop w:val="0"/>
      <w:marBottom w:val="0"/>
      <w:divBdr>
        <w:top w:val="none" w:sz="0" w:space="0" w:color="auto"/>
        <w:left w:val="none" w:sz="0" w:space="0" w:color="auto"/>
        <w:bottom w:val="none" w:sz="0" w:space="0" w:color="auto"/>
        <w:right w:val="none" w:sz="0" w:space="0" w:color="auto"/>
      </w:divBdr>
    </w:div>
    <w:div w:id="772633233">
      <w:bodyDiv w:val="1"/>
      <w:marLeft w:val="0"/>
      <w:marRight w:val="0"/>
      <w:marTop w:val="0"/>
      <w:marBottom w:val="0"/>
      <w:divBdr>
        <w:top w:val="none" w:sz="0" w:space="0" w:color="auto"/>
        <w:left w:val="none" w:sz="0" w:space="0" w:color="auto"/>
        <w:bottom w:val="none" w:sz="0" w:space="0" w:color="auto"/>
        <w:right w:val="none" w:sz="0" w:space="0" w:color="auto"/>
      </w:divBdr>
      <w:divsChild>
        <w:div w:id="662898099">
          <w:marLeft w:val="0"/>
          <w:marRight w:val="0"/>
          <w:marTop w:val="0"/>
          <w:marBottom w:val="150"/>
          <w:divBdr>
            <w:top w:val="none" w:sz="0" w:space="0" w:color="auto"/>
            <w:left w:val="none" w:sz="0" w:space="0" w:color="auto"/>
            <w:bottom w:val="none" w:sz="0" w:space="0" w:color="auto"/>
            <w:right w:val="none" w:sz="0" w:space="0" w:color="auto"/>
          </w:divBdr>
        </w:div>
      </w:divsChild>
    </w:div>
    <w:div w:id="772671015">
      <w:bodyDiv w:val="1"/>
      <w:marLeft w:val="0"/>
      <w:marRight w:val="0"/>
      <w:marTop w:val="0"/>
      <w:marBottom w:val="0"/>
      <w:divBdr>
        <w:top w:val="none" w:sz="0" w:space="0" w:color="auto"/>
        <w:left w:val="none" w:sz="0" w:space="0" w:color="auto"/>
        <w:bottom w:val="none" w:sz="0" w:space="0" w:color="auto"/>
        <w:right w:val="none" w:sz="0" w:space="0" w:color="auto"/>
      </w:divBdr>
    </w:div>
    <w:div w:id="773398072">
      <w:bodyDiv w:val="1"/>
      <w:marLeft w:val="0"/>
      <w:marRight w:val="0"/>
      <w:marTop w:val="0"/>
      <w:marBottom w:val="0"/>
      <w:divBdr>
        <w:top w:val="none" w:sz="0" w:space="0" w:color="auto"/>
        <w:left w:val="none" w:sz="0" w:space="0" w:color="auto"/>
        <w:bottom w:val="none" w:sz="0" w:space="0" w:color="auto"/>
        <w:right w:val="none" w:sz="0" w:space="0" w:color="auto"/>
      </w:divBdr>
    </w:div>
    <w:div w:id="773673079">
      <w:bodyDiv w:val="1"/>
      <w:marLeft w:val="0"/>
      <w:marRight w:val="0"/>
      <w:marTop w:val="0"/>
      <w:marBottom w:val="0"/>
      <w:divBdr>
        <w:top w:val="none" w:sz="0" w:space="0" w:color="auto"/>
        <w:left w:val="none" w:sz="0" w:space="0" w:color="auto"/>
        <w:bottom w:val="none" w:sz="0" w:space="0" w:color="auto"/>
        <w:right w:val="none" w:sz="0" w:space="0" w:color="auto"/>
      </w:divBdr>
      <w:divsChild>
        <w:div w:id="1772045252">
          <w:marLeft w:val="0"/>
          <w:marRight w:val="0"/>
          <w:marTop w:val="0"/>
          <w:marBottom w:val="150"/>
          <w:divBdr>
            <w:top w:val="none" w:sz="0" w:space="0" w:color="auto"/>
            <w:left w:val="none" w:sz="0" w:space="0" w:color="auto"/>
            <w:bottom w:val="none" w:sz="0" w:space="0" w:color="auto"/>
            <w:right w:val="none" w:sz="0" w:space="0" w:color="auto"/>
          </w:divBdr>
        </w:div>
      </w:divsChild>
    </w:div>
    <w:div w:id="773787606">
      <w:bodyDiv w:val="1"/>
      <w:marLeft w:val="0"/>
      <w:marRight w:val="0"/>
      <w:marTop w:val="0"/>
      <w:marBottom w:val="0"/>
      <w:divBdr>
        <w:top w:val="none" w:sz="0" w:space="0" w:color="auto"/>
        <w:left w:val="none" w:sz="0" w:space="0" w:color="auto"/>
        <w:bottom w:val="none" w:sz="0" w:space="0" w:color="auto"/>
        <w:right w:val="none" w:sz="0" w:space="0" w:color="auto"/>
      </w:divBdr>
      <w:divsChild>
        <w:div w:id="342246473">
          <w:marLeft w:val="0"/>
          <w:marRight w:val="0"/>
          <w:marTop w:val="0"/>
          <w:marBottom w:val="150"/>
          <w:divBdr>
            <w:top w:val="none" w:sz="0" w:space="0" w:color="auto"/>
            <w:left w:val="none" w:sz="0" w:space="0" w:color="auto"/>
            <w:bottom w:val="none" w:sz="0" w:space="0" w:color="auto"/>
            <w:right w:val="none" w:sz="0" w:space="0" w:color="auto"/>
          </w:divBdr>
        </w:div>
      </w:divsChild>
    </w:div>
    <w:div w:id="774133689">
      <w:bodyDiv w:val="1"/>
      <w:marLeft w:val="0"/>
      <w:marRight w:val="0"/>
      <w:marTop w:val="0"/>
      <w:marBottom w:val="0"/>
      <w:divBdr>
        <w:top w:val="none" w:sz="0" w:space="0" w:color="auto"/>
        <w:left w:val="none" w:sz="0" w:space="0" w:color="auto"/>
        <w:bottom w:val="none" w:sz="0" w:space="0" w:color="auto"/>
        <w:right w:val="none" w:sz="0" w:space="0" w:color="auto"/>
      </w:divBdr>
    </w:div>
    <w:div w:id="774635909">
      <w:bodyDiv w:val="1"/>
      <w:marLeft w:val="0"/>
      <w:marRight w:val="0"/>
      <w:marTop w:val="0"/>
      <w:marBottom w:val="0"/>
      <w:divBdr>
        <w:top w:val="none" w:sz="0" w:space="0" w:color="auto"/>
        <w:left w:val="none" w:sz="0" w:space="0" w:color="auto"/>
        <w:bottom w:val="none" w:sz="0" w:space="0" w:color="auto"/>
        <w:right w:val="none" w:sz="0" w:space="0" w:color="auto"/>
      </w:divBdr>
    </w:div>
    <w:div w:id="774667652">
      <w:bodyDiv w:val="1"/>
      <w:marLeft w:val="0"/>
      <w:marRight w:val="0"/>
      <w:marTop w:val="0"/>
      <w:marBottom w:val="0"/>
      <w:divBdr>
        <w:top w:val="none" w:sz="0" w:space="0" w:color="auto"/>
        <w:left w:val="none" w:sz="0" w:space="0" w:color="auto"/>
        <w:bottom w:val="none" w:sz="0" w:space="0" w:color="auto"/>
        <w:right w:val="none" w:sz="0" w:space="0" w:color="auto"/>
      </w:divBdr>
      <w:divsChild>
        <w:div w:id="96608626">
          <w:marLeft w:val="0"/>
          <w:marRight w:val="0"/>
          <w:marTop w:val="0"/>
          <w:marBottom w:val="0"/>
          <w:divBdr>
            <w:top w:val="none" w:sz="0" w:space="0" w:color="auto"/>
            <w:left w:val="none" w:sz="0" w:space="0" w:color="auto"/>
            <w:bottom w:val="none" w:sz="0" w:space="0" w:color="auto"/>
            <w:right w:val="none" w:sz="0" w:space="0" w:color="auto"/>
          </w:divBdr>
          <w:divsChild>
            <w:div w:id="587814908">
              <w:marLeft w:val="0"/>
              <w:marRight w:val="0"/>
              <w:marTop w:val="0"/>
              <w:marBottom w:val="0"/>
              <w:divBdr>
                <w:top w:val="none" w:sz="0" w:space="0" w:color="auto"/>
                <w:left w:val="none" w:sz="0" w:space="0" w:color="auto"/>
                <w:bottom w:val="none" w:sz="0" w:space="0" w:color="auto"/>
                <w:right w:val="none" w:sz="0" w:space="0" w:color="auto"/>
              </w:divBdr>
              <w:divsChild>
                <w:div w:id="1389062819">
                  <w:marLeft w:val="0"/>
                  <w:marRight w:val="0"/>
                  <w:marTop w:val="0"/>
                  <w:marBottom w:val="0"/>
                  <w:divBdr>
                    <w:top w:val="none" w:sz="0" w:space="0" w:color="auto"/>
                    <w:left w:val="none" w:sz="0" w:space="0" w:color="auto"/>
                    <w:bottom w:val="none" w:sz="0" w:space="0" w:color="auto"/>
                    <w:right w:val="none" w:sz="0" w:space="0" w:color="auto"/>
                  </w:divBdr>
                  <w:divsChild>
                    <w:div w:id="778329470">
                      <w:marLeft w:val="0"/>
                      <w:marRight w:val="0"/>
                      <w:marTop w:val="0"/>
                      <w:marBottom w:val="0"/>
                      <w:divBdr>
                        <w:top w:val="none" w:sz="0" w:space="0" w:color="auto"/>
                        <w:left w:val="none" w:sz="0" w:space="0" w:color="auto"/>
                        <w:bottom w:val="none" w:sz="0" w:space="0" w:color="auto"/>
                        <w:right w:val="none" w:sz="0" w:space="0" w:color="auto"/>
                      </w:divBdr>
                      <w:divsChild>
                        <w:div w:id="665130724">
                          <w:marLeft w:val="0"/>
                          <w:marRight w:val="0"/>
                          <w:marTop w:val="0"/>
                          <w:marBottom w:val="0"/>
                          <w:divBdr>
                            <w:top w:val="none" w:sz="0" w:space="0" w:color="auto"/>
                            <w:left w:val="none" w:sz="0" w:space="0" w:color="auto"/>
                            <w:bottom w:val="none" w:sz="0" w:space="0" w:color="auto"/>
                            <w:right w:val="none" w:sz="0" w:space="0" w:color="auto"/>
                          </w:divBdr>
                          <w:divsChild>
                            <w:div w:id="1803424000">
                              <w:marLeft w:val="0"/>
                              <w:marRight w:val="0"/>
                              <w:marTop w:val="0"/>
                              <w:marBottom w:val="0"/>
                              <w:divBdr>
                                <w:top w:val="none" w:sz="0" w:space="0" w:color="auto"/>
                                <w:left w:val="none" w:sz="0" w:space="0" w:color="auto"/>
                                <w:bottom w:val="none" w:sz="0" w:space="0" w:color="auto"/>
                                <w:right w:val="none" w:sz="0" w:space="0" w:color="auto"/>
                              </w:divBdr>
                              <w:divsChild>
                                <w:div w:id="761295549">
                                  <w:marLeft w:val="0"/>
                                  <w:marRight w:val="0"/>
                                  <w:marTop w:val="0"/>
                                  <w:marBottom w:val="0"/>
                                  <w:divBdr>
                                    <w:top w:val="none" w:sz="0" w:space="0" w:color="auto"/>
                                    <w:left w:val="none" w:sz="0" w:space="0" w:color="auto"/>
                                    <w:bottom w:val="none" w:sz="0" w:space="0" w:color="auto"/>
                                    <w:right w:val="none" w:sz="0" w:space="0" w:color="auto"/>
                                  </w:divBdr>
                                  <w:divsChild>
                                    <w:div w:id="678041943">
                                      <w:marLeft w:val="0"/>
                                      <w:marRight w:val="0"/>
                                      <w:marTop w:val="0"/>
                                      <w:marBottom w:val="0"/>
                                      <w:divBdr>
                                        <w:top w:val="none" w:sz="0" w:space="0" w:color="auto"/>
                                        <w:left w:val="none" w:sz="0" w:space="0" w:color="auto"/>
                                        <w:bottom w:val="none" w:sz="0" w:space="0" w:color="auto"/>
                                        <w:right w:val="none" w:sz="0" w:space="0" w:color="auto"/>
                                      </w:divBdr>
                                      <w:divsChild>
                                        <w:div w:id="55936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91348">
      <w:bodyDiv w:val="1"/>
      <w:marLeft w:val="0"/>
      <w:marRight w:val="0"/>
      <w:marTop w:val="0"/>
      <w:marBottom w:val="0"/>
      <w:divBdr>
        <w:top w:val="none" w:sz="0" w:space="0" w:color="auto"/>
        <w:left w:val="none" w:sz="0" w:space="0" w:color="auto"/>
        <w:bottom w:val="none" w:sz="0" w:space="0" w:color="auto"/>
        <w:right w:val="none" w:sz="0" w:space="0" w:color="auto"/>
      </w:divBdr>
      <w:divsChild>
        <w:div w:id="1916545738">
          <w:marLeft w:val="0"/>
          <w:marRight w:val="0"/>
          <w:marTop w:val="0"/>
          <w:marBottom w:val="0"/>
          <w:divBdr>
            <w:top w:val="none" w:sz="0" w:space="0" w:color="auto"/>
            <w:left w:val="none" w:sz="0" w:space="0" w:color="auto"/>
            <w:bottom w:val="none" w:sz="0" w:space="0" w:color="auto"/>
            <w:right w:val="none" w:sz="0" w:space="0" w:color="auto"/>
          </w:divBdr>
        </w:div>
      </w:divsChild>
    </w:div>
    <w:div w:id="775561327">
      <w:bodyDiv w:val="1"/>
      <w:marLeft w:val="0"/>
      <w:marRight w:val="0"/>
      <w:marTop w:val="0"/>
      <w:marBottom w:val="0"/>
      <w:divBdr>
        <w:top w:val="none" w:sz="0" w:space="0" w:color="auto"/>
        <w:left w:val="none" w:sz="0" w:space="0" w:color="auto"/>
        <w:bottom w:val="none" w:sz="0" w:space="0" w:color="auto"/>
        <w:right w:val="none" w:sz="0" w:space="0" w:color="auto"/>
      </w:divBdr>
      <w:divsChild>
        <w:div w:id="1811746791">
          <w:marLeft w:val="0"/>
          <w:marRight w:val="0"/>
          <w:marTop w:val="0"/>
          <w:marBottom w:val="0"/>
          <w:divBdr>
            <w:top w:val="none" w:sz="0" w:space="0" w:color="auto"/>
            <w:left w:val="none" w:sz="0" w:space="0" w:color="auto"/>
            <w:bottom w:val="none" w:sz="0" w:space="0" w:color="auto"/>
            <w:right w:val="none" w:sz="0" w:space="0" w:color="auto"/>
          </w:divBdr>
          <w:divsChild>
            <w:div w:id="944536701">
              <w:marLeft w:val="0"/>
              <w:marRight w:val="0"/>
              <w:marTop w:val="0"/>
              <w:marBottom w:val="0"/>
              <w:divBdr>
                <w:top w:val="none" w:sz="0" w:space="0" w:color="auto"/>
                <w:left w:val="none" w:sz="0" w:space="0" w:color="auto"/>
                <w:bottom w:val="none" w:sz="0" w:space="0" w:color="auto"/>
                <w:right w:val="none" w:sz="0" w:space="0" w:color="auto"/>
              </w:divBdr>
            </w:div>
            <w:div w:id="13980902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6830068">
      <w:bodyDiv w:val="1"/>
      <w:marLeft w:val="0"/>
      <w:marRight w:val="0"/>
      <w:marTop w:val="0"/>
      <w:marBottom w:val="0"/>
      <w:divBdr>
        <w:top w:val="none" w:sz="0" w:space="0" w:color="auto"/>
        <w:left w:val="none" w:sz="0" w:space="0" w:color="auto"/>
        <w:bottom w:val="none" w:sz="0" w:space="0" w:color="auto"/>
        <w:right w:val="none" w:sz="0" w:space="0" w:color="auto"/>
      </w:divBdr>
    </w:div>
    <w:div w:id="777603422">
      <w:bodyDiv w:val="1"/>
      <w:marLeft w:val="0"/>
      <w:marRight w:val="0"/>
      <w:marTop w:val="0"/>
      <w:marBottom w:val="0"/>
      <w:divBdr>
        <w:top w:val="none" w:sz="0" w:space="0" w:color="auto"/>
        <w:left w:val="none" w:sz="0" w:space="0" w:color="auto"/>
        <w:bottom w:val="none" w:sz="0" w:space="0" w:color="auto"/>
        <w:right w:val="none" w:sz="0" w:space="0" w:color="auto"/>
      </w:divBdr>
    </w:div>
    <w:div w:id="777680086">
      <w:bodyDiv w:val="1"/>
      <w:marLeft w:val="0"/>
      <w:marRight w:val="0"/>
      <w:marTop w:val="0"/>
      <w:marBottom w:val="0"/>
      <w:divBdr>
        <w:top w:val="none" w:sz="0" w:space="0" w:color="auto"/>
        <w:left w:val="none" w:sz="0" w:space="0" w:color="auto"/>
        <w:bottom w:val="none" w:sz="0" w:space="0" w:color="auto"/>
        <w:right w:val="none" w:sz="0" w:space="0" w:color="auto"/>
      </w:divBdr>
    </w:div>
    <w:div w:id="778138957">
      <w:bodyDiv w:val="1"/>
      <w:marLeft w:val="0"/>
      <w:marRight w:val="0"/>
      <w:marTop w:val="0"/>
      <w:marBottom w:val="0"/>
      <w:divBdr>
        <w:top w:val="none" w:sz="0" w:space="0" w:color="auto"/>
        <w:left w:val="none" w:sz="0" w:space="0" w:color="auto"/>
        <w:bottom w:val="none" w:sz="0" w:space="0" w:color="auto"/>
        <w:right w:val="none" w:sz="0" w:space="0" w:color="auto"/>
      </w:divBdr>
      <w:divsChild>
        <w:div w:id="707607334">
          <w:marLeft w:val="0"/>
          <w:marRight w:val="0"/>
          <w:marTop w:val="0"/>
          <w:marBottom w:val="0"/>
          <w:divBdr>
            <w:top w:val="none" w:sz="0" w:space="0" w:color="auto"/>
            <w:left w:val="none" w:sz="0" w:space="0" w:color="auto"/>
            <w:bottom w:val="dotted" w:sz="6" w:space="4" w:color="DDDDDD"/>
            <w:right w:val="none" w:sz="0" w:space="0" w:color="auto"/>
          </w:divBdr>
        </w:div>
      </w:divsChild>
    </w:div>
    <w:div w:id="778381185">
      <w:bodyDiv w:val="1"/>
      <w:marLeft w:val="0"/>
      <w:marRight w:val="0"/>
      <w:marTop w:val="0"/>
      <w:marBottom w:val="0"/>
      <w:divBdr>
        <w:top w:val="none" w:sz="0" w:space="0" w:color="auto"/>
        <w:left w:val="none" w:sz="0" w:space="0" w:color="auto"/>
        <w:bottom w:val="none" w:sz="0" w:space="0" w:color="auto"/>
        <w:right w:val="none" w:sz="0" w:space="0" w:color="auto"/>
      </w:divBdr>
      <w:divsChild>
        <w:div w:id="1608732719">
          <w:marLeft w:val="0"/>
          <w:marRight w:val="0"/>
          <w:marTop w:val="0"/>
          <w:marBottom w:val="0"/>
          <w:divBdr>
            <w:top w:val="none" w:sz="0" w:space="0" w:color="auto"/>
            <w:left w:val="none" w:sz="0" w:space="0" w:color="auto"/>
            <w:bottom w:val="dotted" w:sz="6" w:space="4" w:color="DDDDDD"/>
            <w:right w:val="none" w:sz="0" w:space="0" w:color="auto"/>
          </w:divBdr>
        </w:div>
      </w:divsChild>
    </w:div>
    <w:div w:id="778455929">
      <w:bodyDiv w:val="1"/>
      <w:marLeft w:val="0"/>
      <w:marRight w:val="0"/>
      <w:marTop w:val="0"/>
      <w:marBottom w:val="0"/>
      <w:divBdr>
        <w:top w:val="none" w:sz="0" w:space="0" w:color="auto"/>
        <w:left w:val="none" w:sz="0" w:space="0" w:color="auto"/>
        <w:bottom w:val="none" w:sz="0" w:space="0" w:color="auto"/>
        <w:right w:val="none" w:sz="0" w:space="0" w:color="auto"/>
      </w:divBdr>
      <w:divsChild>
        <w:div w:id="662315992">
          <w:marLeft w:val="0"/>
          <w:marRight w:val="0"/>
          <w:marTop w:val="0"/>
          <w:marBottom w:val="0"/>
          <w:divBdr>
            <w:top w:val="none" w:sz="0" w:space="0" w:color="auto"/>
            <w:left w:val="none" w:sz="0" w:space="0" w:color="auto"/>
            <w:bottom w:val="none" w:sz="0" w:space="0" w:color="auto"/>
            <w:right w:val="none" w:sz="0" w:space="0" w:color="auto"/>
          </w:divBdr>
          <w:divsChild>
            <w:div w:id="1626229896">
              <w:marLeft w:val="0"/>
              <w:marRight w:val="0"/>
              <w:marTop w:val="0"/>
              <w:marBottom w:val="0"/>
              <w:divBdr>
                <w:top w:val="none" w:sz="0" w:space="0" w:color="auto"/>
                <w:left w:val="none" w:sz="0" w:space="0" w:color="auto"/>
                <w:bottom w:val="none" w:sz="0" w:space="0" w:color="auto"/>
                <w:right w:val="none" w:sz="0" w:space="0" w:color="auto"/>
              </w:divBdr>
              <w:divsChild>
                <w:div w:id="1353843451">
                  <w:marLeft w:val="0"/>
                  <w:marRight w:val="0"/>
                  <w:marTop w:val="0"/>
                  <w:marBottom w:val="0"/>
                  <w:divBdr>
                    <w:top w:val="none" w:sz="0" w:space="0" w:color="auto"/>
                    <w:left w:val="none" w:sz="0" w:space="0" w:color="auto"/>
                    <w:bottom w:val="none" w:sz="0" w:space="0" w:color="auto"/>
                    <w:right w:val="none" w:sz="0" w:space="0" w:color="auto"/>
                  </w:divBdr>
                  <w:divsChild>
                    <w:div w:id="179976391">
                      <w:marLeft w:val="0"/>
                      <w:marRight w:val="0"/>
                      <w:marTop w:val="0"/>
                      <w:marBottom w:val="0"/>
                      <w:divBdr>
                        <w:top w:val="none" w:sz="0" w:space="0" w:color="auto"/>
                        <w:left w:val="none" w:sz="0" w:space="0" w:color="auto"/>
                        <w:bottom w:val="none" w:sz="0" w:space="0" w:color="auto"/>
                        <w:right w:val="none" w:sz="0" w:space="0" w:color="auto"/>
                      </w:divBdr>
                      <w:divsChild>
                        <w:div w:id="1680040834">
                          <w:marLeft w:val="0"/>
                          <w:marRight w:val="0"/>
                          <w:marTop w:val="0"/>
                          <w:marBottom w:val="0"/>
                          <w:divBdr>
                            <w:top w:val="none" w:sz="0" w:space="0" w:color="auto"/>
                            <w:left w:val="none" w:sz="0" w:space="0" w:color="auto"/>
                            <w:bottom w:val="none" w:sz="0" w:space="0" w:color="auto"/>
                            <w:right w:val="none" w:sz="0" w:space="0" w:color="auto"/>
                          </w:divBdr>
                          <w:divsChild>
                            <w:div w:id="367726362">
                              <w:marLeft w:val="0"/>
                              <w:marRight w:val="0"/>
                              <w:marTop w:val="0"/>
                              <w:marBottom w:val="0"/>
                              <w:divBdr>
                                <w:top w:val="none" w:sz="0" w:space="0" w:color="auto"/>
                                <w:left w:val="none" w:sz="0" w:space="0" w:color="auto"/>
                                <w:bottom w:val="none" w:sz="0" w:space="0" w:color="auto"/>
                                <w:right w:val="none" w:sz="0" w:space="0" w:color="auto"/>
                              </w:divBdr>
                              <w:divsChild>
                                <w:div w:id="79502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8836362">
      <w:bodyDiv w:val="1"/>
      <w:marLeft w:val="0"/>
      <w:marRight w:val="0"/>
      <w:marTop w:val="0"/>
      <w:marBottom w:val="0"/>
      <w:divBdr>
        <w:top w:val="none" w:sz="0" w:space="0" w:color="auto"/>
        <w:left w:val="none" w:sz="0" w:space="0" w:color="auto"/>
        <w:bottom w:val="none" w:sz="0" w:space="0" w:color="auto"/>
        <w:right w:val="none" w:sz="0" w:space="0" w:color="auto"/>
      </w:divBdr>
      <w:divsChild>
        <w:div w:id="604268636">
          <w:marLeft w:val="0"/>
          <w:marRight w:val="0"/>
          <w:marTop w:val="0"/>
          <w:marBottom w:val="0"/>
          <w:divBdr>
            <w:top w:val="none" w:sz="0" w:space="0" w:color="auto"/>
            <w:left w:val="none" w:sz="0" w:space="0" w:color="auto"/>
            <w:bottom w:val="dotted" w:sz="6" w:space="4" w:color="DDDDDD"/>
            <w:right w:val="none" w:sz="0" w:space="0" w:color="auto"/>
          </w:divBdr>
          <w:divsChild>
            <w:div w:id="202227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7880">
      <w:bodyDiv w:val="1"/>
      <w:marLeft w:val="0"/>
      <w:marRight w:val="0"/>
      <w:marTop w:val="0"/>
      <w:marBottom w:val="0"/>
      <w:divBdr>
        <w:top w:val="none" w:sz="0" w:space="0" w:color="auto"/>
        <w:left w:val="none" w:sz="0" w:space="0" w:color="auto"/>
        <w:bottom w:val="none" w:sz="0" w:space="0" w:color="auto"/>
        <w:right w:val="none" w:sz="0" w:space="0" w:color="auto"/>
      </w:divBdr>
      <w:divsChild>
        <w:div w:id="865673249">
          <w:marLeft w:val="0"/>
          <w:marRight w:val="0"/>
          <w:marTop w:val="0"/>
          <w:marBottom w:val="0"/>
          <w:divBdr>
            <w:top w:val="none" w:sz="0" w:space="0" w:color="auto"/>
            <w:left w:val="none" w:sz="0" w:space="0" w:color="auto"/>
            <w:bottom w:val="dotted" w:sz="6" w:space="4" w:color="DDDDDD"/>
            <w:right w:val="none" w:sz="0" w:space="0" w:color="auto"/>
          </w:divBdr>
        </w:div>
      </w:divsChild>
    </w:div>
    <w:div w:id="781268483">
      <w:bodyDiv w:val="1"/>
      <w:marLeft w:val="0"/>
      <w:marRight w:val="0"/>
      <w:marTop w:val="0"/>
      <w:marBottom w:val="0"/>
      <w:divBdr>
        <w:top w:val="none" w:sz="0" w:space="0" w:color="auto"/>
        <w:left w:val="none" w:sz="0" w:space="0" w:color="auto"/>
        <w:bottom w:val="none" w:sz="0" w:space="0" w:color="auto"/>
        <w:right w:val="none" w:sz="0" w:space="0" w:color="auto"/>
      </w:divBdr>
      <w:divsChild>
        <w:div w:id="1243492410">
          <w:marLeft w:val="0"/>
          <w:marRight w:val="0"/>
          <w:marTop w:val="0"/>
          <w:marBottom w:val="0"/>
          <w:divBdr>
            <w:top w:val="none" w:sz="0" w:space="0" w:color="auto"/>
            <w:left w:val="none" w:sz="0" w:space="0" w:color="auto"/>
            <w:bottom w:val="none" w:sz="0" w:space="0" w:color="auto"/>
            <w:right w:val="none" w:sz="0" w:space="0" w:color="auto"/>
          </w:divBdr>
          <w:divsChild>
            <w:div w:id="958877013">
              <w:marLeft w:val="0"/>
              <w:marRight w:val="0"/>
              <w:marTop w:val="0"/>
              <w:marBottom w:val="0"/>
              <w:divBdr>
                <w:top w:val="none" w:sz="0" w:space="0" w:color="auto"/>
                <w:left w:val="none" w:sz="0" w:space="0" w:color="auto"/>
                <w:bottom w:val="none" w:sz="0" w:space="0" w:color="auto"/>
                <w:right w:val="none" w:sz="0" w:space="0" w:color="auto"/>
              </w:divBdr>
              <w:divsChild>
                <w:div w:id="741100230">
                  <w:marLeft w:val="0"/>
                  <w:marRight w:val="0"/>
                  <w:marTop w:val="0"/>
                  <w:marBottom w:val="0"/>
                  <w:divBdr>
                    <w:top w:val="none" w:sz="0" w:space="0" w:color="auto"/>
                    <w:left w:val="none" w:sz="0" w:space="0" w:color="auto"/>
                    <w:bottom w:val="none" w:sz="0" w:space="0" w:color="auto"/>
                    <w:right w:val="none" w:sz="0" w:space="0" w:color="auto"/>
                  </w:divBdr>
                  <w:divsChild>
                    <w:div w:id="363212704">
                      <w:marLeft w:val="0"/>
                      <w:marRight w:val="0"/>
                      <w:marTop w:val="0"/>
                      <w:marBottom w:val="0"/>
                      <w:divBdr>
                        <w:top w:val="none" w:sz="0" w:space="0" w:color="auto"/>
                        <w:left w:val="none" w:sz="0" w:space="0" w:color="auto"/>
                        <w:bottom w:val="none" w:sz="0" w:space="0" w:color="auto"/>
                        <w:right w:val="none" w:sz="0" w:space="0" w:color="auto"/>
                      </w:divBdr>
                      <w:divsChild>
                        <w:div w:id="718432400">
                          <w:marLeft w:val="0"/>
                          <w:marRight w:val="0"/>
                          <w:marTop w:val="0"/>
                          <w:marBottom w:val="0"/>
                          <w:divBdr>
                            <w:top w:val="none" w:sz="0" w:space="0" w:color="auto"/>
                            <w:left w:val="none" w:sz="0" w:space="0" w:color="auto"/>
                            <w:bottom w:val="none" w:sz="0" w:space="0" w:color="auto"/>
                            <w:right w:val="none" w:sz="0" w:space="0" w:color="auto"/>
                          </w:divBdr>
                          <w:divsChild>
                            <w:div w:id="1399202876">
                              <w:marLeft w:val="0"/>
                              <w:marRight w:val="0"/>
                              <w:marTop w:val="0"/>
                              <w:marBottom w:val="0"/>
                              <w:divBdr>
                                <w:top w:val="none" w:sz="0" w:space="0" w:color="auto"/>
                                <w:left w:val="none" w:sz="0" w:space="0" w:color="auto"/>
                                <w:bottom w:val="none" w:sz="0" w:space="0" w:color="auto"/>
                                <w:right w:val="none" w:sz="0" w:space="0" w:color="auto"/>
                              </w:divBdr>
                              <w:divsChild>
                                <w:div w:id="659969846">
                                  <w:marLeft w:val="0"/>
                                  <w:marRight w:val="0"/>
                                  <w:marTop w:val="0"/>
                                  <w:marBottom w:val="0"/>
                                  <w:divBdr>
                                    <w:top w:val="none" w:sz="0" w:space="0" w:color="auto"/>
                                    <w:left w:val="none" w:sz="0" w:space="0" w:color="auto"/>
                                    <w:bottom w:val="none" w:sz="0" w:space="0" w:color="auto"/>
                                    <w:right w:val="none" w:sz="0" w:space="0" w:color="auto"/>
                                  </w:divBdr>
                                  <w:divsChild>
                                    <w:div w:id="19158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337136">
      <w:bodyDiv w:val="1"/>
      <w:marLeft w:val="0"/>
      <w:marRight w:val="0"/>
      <w:marTop w:val="0"/>
      <w:marBottom w:val="0"/>
      <w:divBdr>
        <w:top w:val="none" w:sz="0" w:space="0" w:color="auto"/>
        <w:left w:val="none" w:sz="0" w:space="0" w:color="auto"/>
        <w:bottom w:val="none" w:sz="0" w:space="0" w:color="auto"/>
        <w:right w:val="none" w:sz="0" w:space="0" w:color="auto"/>
      </w:divBdr>
      <w:divsChild>
        <w:div w:id="723603323">
          <w:marLeft w:val="0"/>
          <w:marRight w:val="0"/>
          <w:marTop w:val="0"/>
          <w:marBottom w:val="0"/>
          <w:divBdr>
            <w:top w:val="none" w:sz="0" w:space="0" w:color="auto"/>
            <w:left w:val="none" w:sz="0" w:space="0" w:color="auto"/>
            <w:bottom w:val="dotted" w:sz="6" w:space="4" w:color="DDDDDD"/>
            <w:right w:val="none" w:sz="0" w:space="0" w:color="auto"/>
          </w:divBdr>
        </w:div>
      </w:divsChild>
    </w:div>
    <w:div w:id="781649684">
      <w:bodyDiv w:val="1"/>
      <w:marLeft w:val="0"/>
      <w:marRight w:val="0"/>
      <w:marTop w:val="0"/>
      <w:marBottom w:val="0"/>
      <w:divBdr>
        <w:top w:val="none" w:sz="0" w:space="0" w:color="auto"/>
        <w:left w:val="none" w:sz="0" w:space="0" w:color="auto"/>
        <w:bottom w:val="none" w:sz="0" w:space="0" w:color="auto"/>
        <w:right w:val="none" w:sz="0" w:space="0" w:color="auto"/>
      </w:divBdr>
      <w:divsChild>
        <w:div w:id="1493447755">
          <w:marLeft w:val="0"/>
          <w:marRight w:val="0"/>
          <w:marTop w:val="0"/>
          <w:marBottom w:val="0"/>
          <w:divBdr>
            <w:top w:val="none" w:sz="0" w:space="0" w:color="auto"/>
            <w:left w:val="none" w:sz="0" w:space="0" w:color="auto"/>
            <w:bottom w:val="none" w:sz="0" w:space="0" w:color="auto"/>
            <w:right w:val="none" w:sz="0" w:space="0" w:color="auto"/>
          </w:divBdr>
          <w:divsChild>
            <w:div w:id="136798504">
              <w:marLeft w:val="0"/>
              <w:marRight w:val="0"/>
              <w:marTop w:val="0"/>
              <w:marBottom w:val="0"/>
              <w:divBdr>
                <w:top w:val="none" w:sz="0" w:space="0" w:color="auto"/>
                <w:left w:val="none" w:sz="0" w:space="0" w:color="auto"/>
                <w:bottom w:val="none" w:sz="0" w:space="0" w:color="auto"/>
                <w:right w:val="none" w:sz="0" w:space="0" w:color="auto"/>
              </w:divBdr>
              <w:divsChild>
                <w:div w:id="760175536">
                  <w:marLeft w:val="0"/>
                  <w:marRight w:val="0"/>
                  <w:marTop w:val="0"/>
                  <w:marBottom w:val="0"/>
                  <w:divBdr>
                    <w:top w:val="none" w:sz="0" w:space="0" w:color="auto"/>
                    <w:left w:val="none" w:sz="0" w:space="0" w:color="auto"/>
                    <w:bottom w:val="none" w:sz="0" w:space="0" w:color="auto"/>
                    <w:right w:val="none" w:sz="0" w:space="0" w:color="auto"/>
                  </w:divBdr>
                  <w:divsChild>
                    <w:div w:id="1586958365">
                      <w:marLeft w:val="0"/>
                      <w:marRight w:val="0"/>
                      <w:marTop w:val="0"/>
                      <w:marBottom w:val="0"/>
                      <w:divBdr>
                        <w:top w:val="none" w:sz="0" w:space="0" w:color="auto"/>
                        <w:left w:val="none" w:sz="0" w:space="0" w:color="auto"/>
                        <w:bottom w:val="none" w:sz="0" w:space="0" w:color="auto"/>
                        <w:right w:val="none" w:sz="0" w:space="0" w:color="auto"/>
                      </w:divBdr>
                      <w:divsChild>
                        <w:div w:id="877208704">
                          <w:marLeft w:val="0"/>
                          <w:marRight w:val="0"/>
                          <w:marTop w:val="0"/>
                          <w:marBottom w:val="0"/>
                          <w:divBdr>
                            <w:top w:val="none" w:sz="0" w:space="0" w:color="auto"/>
                            <w:left w:val="none" w:sz="0" w:space="0" w:color="auto"/>
                            <w:bottom w:val="none" w:sz="0" w:space="0" w:color="auto"/>
                            <w:right w:val="none" w:sz="0" w:space="0" w:color="auto"/>
                          </w:divBdr>
                          <w:divsChild>
                            <w:div w:id="1065493187">
                              <w:marLeft w:val="0"/>
                              <w:marRight w:val="0"/>
                              <w:marTop w:val="0"/>
                              <w:marBottom w:val="0"/>
                              <w:divBdr>
                                <w:top w:val="none" w:sz="0" w:space="0" w:color="auto"/>
                                <w:left w:val="none" w:sz="0" w:space="0" w:color="auto"/>
                                <w:bottom w:val="none" w:sz="0" w:space="0" w:color="auto"/>
                                <w:right w:val="none" w:sz="0" w:space="0" w:color="auto"/>
                              </w:divBdr>
                              <w:divsChild>
                                <w:div w:id="1959725161">
                                  <w:marLeft w:val="0"/>
                                  <w:marRight w:val="0"/>
                                  <w:marTop w:val="0"/>
                                  <w:marBottom w:val="0"/>
                                  <w:divBdr>
                                    <w:top w:val="none" w:sz="0" w:space="0" w:color="auto"/>
                                    <w:left w:val="none" w:sz="0" w:space="0" w:color="auto"/>
                                    <w:bottom w:val="none" w:sz="0" w:space="0" w:color="auto"/>
                                    <w:right w:val="none" w:sz="0" w:space="0" w:color="auto"/>
                                  </w:divBdr>
                                  <w:divsChild>
                                    <w:div w:id="19314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305107">
      <w:bodyDiv w:val="1"/>
      <w:marLeft w:val="0"/>
      <w:marRight w:val="0"/>
      <w:marTop w:val="0"/>
      <w:marBottom w:val="0"/>
      <w:divBdr>
        <w:top w:val="none" w:sz="0" w:space="0" w:color="auto"/>
        <w:left w:val="none" w:sz="0" w:space="0" w:color="auto"/>
        <w:bottom w:val="none" w:sz="0" w:space="0" w:color="auto"/>
        <w:right w:val="none" w:sz="0" w:space="0" w:color="auto"/>
      </w:divBdr>
      <w:divsChild>
        <w:div w:id="135533959">
          <w:marLeft w:val="0"/>
          <w:marRight w:val="0"/>
          <w:marTop w:val="0"/>
          <w:marBottom w:val="150"/>
          <w:divBdr>
            <w:top w:val="none" w:sz="0" w:space="0" w:color="auto"/>
            <w:left w:val="none" w:sz="0" w:space="0" w:color="auto"/>
            <w:bottom w:val="none" w:sz="0" w:space="0" w:color="auto"/>
            <w:right w:val="none" w:sz="0" w:space="0" w:color="auto"/>
          </w:divBdr>
        </w:div>
        <w:div w:id="1258178545">
          <w:marLeft w:val="0"/>
          <w:marRight w:val="0"/>
          <w:marTop w:val="0"/>
          <w:marBottom w:val="150"/>
          <w:divBdr>
            <w:top w:val="none" w:sz="0" w:space="0" w:color="auto"/>
            <w:left w:val="none" w:sz="0" w:space="0" w:color="auto"/>
            <w:bottom w:val="none" w:sz="0" w:space="0" w:color="auto"/>
            <w:right w:val="none" w:sz="0" w:space="0" w:color="auto"/>
          </w:divBdr>
          <w:divsChild>
            <w:div w:id="1814903263">
              <w:marLeft w:val="0"/>
              <w:marRight w:val="0"/>
              <w:marTop w:val="0"/>
              <w:marBottom w:val="0"/>
              <w:divBdr>
                <w:top w:val="none" w:sz="0" w:space="0" w:color="auto"/>
                <w:left w:val="none" w:sz="0" w:space="0" w:color="auto"/>
                <w:bottom w:val="none" w:sz="0" w:space="0" w:color="auto"/>
                <w:right w:val="none" w:sz="0" w:space="0" w:color="auto"/>
              </w:divBdr>
            </w:div>
          </w:divsChild>
        </w:div>
        <w:div w:id="2083409106">
          <w:marLeft w:val="0"/>
          <w:marRight w:val="0"/>
          <w:marTop w:val="0"/>
          <w:marBottom w:val="0"/>
          <w:divBdr>
            <w:top w:val="none" w:sz="0" w:space="0" w:color="auto"/>
            <w:left w:val="none" w:sz="0" w:space="0" w:color="auto"/>
            <w:bottom w:val="none" w:sz="0" w:space="0" w:color="auto"/>
            <w:right w:val="none" w:sz="0" w:space="0" w:color="auto"/>
          </w:divBdr>
          <w:divsChild>
            <w:div w:id="17429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14162">
      <w:bodyDiv w:val="1"/>
      <w:marLeft w:val="0"/>
      <w:marRight w:val="0"/>
      <w:marTop w:val="0"/>
      <w:marBottom w:val="0"/>
      <w:divBdr>
        <w:top w:val="none" w:sz="0" w:space="0" w:color="auto"/>
        <w:left w:val="none" w:sz="0" w:space="0" w:color="auto"/>
        <w:bottom w:val="none" w:sz="0" w:space="0" w:color="auto"/>
        <w:right w:val="none" w:sz="0" w:space="0" w:color="auto"/>
      </w:divBdr>
      <w:divsChild>
        <w:div w:id="2066834760">
          <w:marLeft w:val="0"/>
          <w:marRight w:val="0"/>
          <w:marTop w:val="0"/>
          <w:marBottom w:val="0"/>
          <w:divBdr>
            <w:top w:val="none" w:sz="0" w:space="0" w:color="auto"/>
            <w:left w:val="none" w:sz="0" w:space="0" w:color="auto"/>
            <w:bottom w:val="dotted" w:sz="6" w:space="4" w:color="DDDDDD"/>
            <w:right w:val="none" w:sz="0" w:space="0" w:color="auto"/>
          </w:divBdr>
          <w:divsChild>
            <w:div w:id="39986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236834">
      <w:bodyDiv w:val="1"/>
      <w:marLeft w:val="0"/>
      <w:marRight w:val="0"/>
      <w:marTop w:val="0"/>
      <w:marBottom w:val="0"/>
      <w:divBdr>
        <w:top w:val="none" w:sz="0" w:space="0" w:color="auto"/>
        <w:left w:val="none" w:sz="0" w:space="0" w:color="auto"/>
        <w:bottom w:val="none" w:sz="0" w:space="0" w:color="auto"/>
        <w:right w:val="none" w:sz="0" w:space="0" w:color="auto"/>
      </w:divBdr>
      <w:divsChild>
        <w:div w:id="339695353">
          <w:marLeft w:val="0"/>
          <w:marRight w:val="0"/>
          <w:marTop w:val="0"/>
          <w:marBottom w:val="0"/>
          <w:divBdr>
            <w:top w:val="none" w:sz="0" w:space="0" w:color="auto"/>
            <w:left w:val="none" w:sz="0" w:space="0" w:color="auto"/>
            <w:bottom w:val="none" w:sz="0" w:space="0" w:color="auto"/>
            <w:right w:val="none" w:sz="0" w:space="0" w:color="auto"/>
          </w:divBdr>
        </w:div>
        <w:div w:id="1057126292">
          <w:marLeft w:val="0"/>
          <w:marRight w:val="0"/>
          <w:marTop w:val="0"/>
          <w:marBottom w:val="150"/>
          <w:divBdr>
            <w:top w:val="none" w:sz="0" w:space="0" w:color="auto"/>
            <w:left w:val="none" w:sz="0" w:space="0" w:color="auto"/>
            <w:bottom w:val="none" w:sz="0" w:space="0" w:color="auto"/>
            <w:right w:val="none" w:sz="0" w:space="0" w:color="auto"/>
          </w:divBdr>
        </w:div>
      </w:divsChild>
    </w:div>
    <w:div w:id="783960288">
      <w:bodyDiv w:val="1"/>
      <w:marLeft w:val="0"/>
      <w:marRight w:val="0"/>
      <w:marTop w:val="0"/>
      <w:marBottom w:val="0"/>
      <w:divBdr>
        <w:top w:val="none" w:sz="0" w:space="0" w:color="auto"/>
        <w:left w:val="none" w:sz="0" w:space="0" w:color="auto"/>
        <w:bottom w:val="none" w:sz="0" w:space="0" w:color="auto"/>
        <w:right w:val="none" w:sz="0" w:space="0" w:color="auto"/>
      </w:divBdr>
    </w:div>
    <w:div w:id="783965514">
      <w:bodyDiv w:val="1"/>
      <w:marLeft w:val="0"/>
      <w:marRight w:val="0"/>
      <w:marTop w:val="0"/>
      <w:marBottom w:val="0"/>
      <w:divBdr>
        <w:top w:val="none" w:sz="0" w:space="0" w:color="auto"/>
        <w:left w:val="none" w:sz="0" w:space="0" w:color="auto"/>
        <w:bottom w:val="none" w:sz="0" w:space="0" w:color="auto"/>
        <w:right w:val="none" w:sz="0" w:space="0" w:color="auto"/>
      </w:divBdr>
      <w:divsChild>
        <w:div w:id="952394947">
          <w:marLeft w:val="0"/>
          <w:marRight w:val="0"/>
          <w:marTop w:val="0"/>
          <w:marBottom w:val="0"/>
          <w:divBdr>
            <w:top w:val="none" w:sz="0" w:space="0" w:color="auto"/>
            <w:left w:val="none" w:sz="0" w:space="0" w:color="auto"/>
            <w:bottom w:val="none" w:sz="0" w:space="0" w:color="auto"/>
            <w:right w:val="none" w:sz="0" w:space="0" w:color="auto"/>
          </w:divBdr>
        </w:div>
      </w:divsChild>
    </w:div>
    <w:div w:id="784235827">
      <w:bodyDiv w:val="1"/>
      <w:marLeft w:val="0"/>
      <w:marRight w:val="0"/>
      <w:marTop w:val="0"/>
      <w:marBottom w:val="0"/>
      <w:divBdr>
        <w:top w:val="none" w:sz="0" w:space="0" w:color="auto"/>
        <w:left w:val="none" w:sz="0" w:space="0" w:color="auto"/>
        <w:bottom w:val="none" w:sz="0" w:space="0" w:color="auto"/>
        <w:right w:val="none" w:sz="0" w:space="0" w:color="auto"/>
      </w:divBdr>
      <w:divsChild>
        <w:div w:id="310210859">
          <w:marLeft w:val="0"/>
          <w:marRight w:val="0"/>
          <w:marTop w:val="0"/>
          <w:marBottom w:val="0"/>
          <w:divBdr>
            <w:top w:val="none" w:sz="0" w:space="0" w:color="auto"/>
            <w:left w:val="none" w:sz="0" w:space="0" w:color="auto"/>
            <w:bottom w:val="dotted" w:sz="6" w:space="4" w:color="DDDDDD"/>
            <w:right w:val="none" w:sz="0" w:space="0" w:color="auto"/>
          </w:divBdr>
        </w:div>
      </w:divsChild>
    </w:div>
    <w:div w:id="784695073">
      <w:bodyDiv w:val="1"/>
      <w:marLeft w:val="0"/>
      <w:marRight w:val="0"/>
      <w:marTop w:val="0"/>
      <w:marBottom w:val="0"/>
      <w:divBdr>
        <w:top w:val="none" w:sz="0" w:space="0" w:color="auto"/>
        <w:left w:val="none" w:sz="0" w:space="0" w:color="auto"/>
        <w:bottom w:val="none" w:sz="0" w:space="0" w:color="auto"/>
        <w:right w:val="none" w:sz="0" w:space="0" w:color="auto"/>
      </w:divBdr>
    </w:div>
    <w:div w:id="785001955">
      <w:bodyDiv w:val="1"/>
      <w:marLeft w:val="0"/>
      <w:marRight w:val="0"/>
      <w:marTop w:val="0"/>
      <w:marBottom w:val="0"/>
      <w:divBdr>
        <w:top w:val="none" w:sz="0" w:space="0" w:color="auto"/>
        <w:left w:val="none" w:sz="0" w:space="0" w:color="auto"/>
        <w:bottom w:val="none" w:sz="0" w:space="0" w:color="auto"/>
        <w:right w:val="none" w:sz="0" w:space="0" w:color="auto"/>
      </w:divBdr>
      <w:divsChild>
        <w:div w:id="254823097">
          <w:marLeft w:val="0"/>
          <w:marRight w:val="0"/>
          <w:marTop w:val="0"/>
          <w:marBottom w:val="0"/>
          <w:divBdr>
            <w:top w:val="none" w:sz="0" w:space="0" w:color="auto"/>
            <w:left w:val="none" w:sz="0" w:space="0" w:color="auto"/>
            <w:bottom w:val="dotted" w:sz="6" w:space="4" w:color="DDDDDD"/>
            <w:right w:val="none" w:sz="0" w:space="0" w:color="auto"/>
          </w:divBdr>
          <w:divsChild>
            <w:div w:id="9234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8565">
      <w:bodyDiv w:val="1"/>
      <w:marLeft w:val="0"/>
      <w:marRight w:val="0"/>
      <w:marTop w:val="0"/>
      <w:marBottom w:val="0"/>
      <w:divBdr>
        <w:top w:val="none" w:sz="0" w:space="0" w:color="auto"/>
        <w:left w:val="none" w:sz="0" w:space="0" w:color="auto"/>
        <w:bottom w:val="none" w:sz="0" w:space="0" w:color="auto"/>
        <w:right w:val="none" w:sz="0" w:space="0" w:color="auto"/>
      </w:divBdr>
      <w:divsChild>
        <w:div w:id="1163475486">
          <w:marLeft w:val="0"/>
          <w:marRight w:val="0"/>
          <w:marTop w:val="0"/>
          <w:marBottom w:val="150"/>
          <w:divBdr>
            <w:top w:val="none" w:sz="0" w:space="0" w:color="auto"/>
            <w:left w:val="none" w:sz="0" w:space="0" w:color="auto"/>
            <w:bottom w:val="none" w:sz="0" w:space="0" w:color="auto"/>
            <w:right w:val="none" w:sz="0" w:space="0" w:color="auto"/>
          </w:divBdr>
          <w:divsChild>
            <w:div w:id="68305743">
              <w:marLeft w:val="0"/>
              <w:marRight w:val="0"/>
              <w:marTop w:val="0"/>
              <w:marBottom w:val="0"/>
              <w:divBdr>
                <w:top w:val="none" w:sz="0" w:space="0" w:color="auto"/>
                <w:left w:val="none" w:sz="0" w:space="0" w:color="auto"/>
                <w:bottom w:val="none" w:sz="0" w:space="0" w:color="auto"/>
                <w:right w:val="none" w:sz="0" w:space="0" w:color="auto"/>
              </w:divBdr>
              <w:divsChild>
                <w:div w:id="174437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19763">
          <w:marLeft w:val="0"/>
          <w:marRight w:val="0"/>
          <w:marTop w:val="0"/>
          <w:marBottom w:val="150"/>
          <w:divBdr>
            <w:top w:val="none" w:sz="0" w:space="0" w:color="auto"/>
            <w:left w:val="none" w:sz="0" w:space="0" w:color="auto"/>
            <w:bottom w:val="none" w:sz="0" w:space="0" w:color="auto"/>
            <w:right w:val="none" w:sz="0" w:space="0" w:color="auto"/>
          </w:divBdr>
        </w:div>
        <w:div w:id="663749089">
          <w:marLeft w:val="0"/>
          <w:marRight w:val="0"/>
          <w:marTop w:val="0"/>
          <w:marBottom w:val="0"/>
          <w:divBdr>
            <w:top w:val="none" w:sz="0" w:space="0" w:color="auto"/>
            <w:left w:val="none" w:sz="0" w:space="0" w:color="auto"/>
            <w:bottom w:val="none" w:sz="0" w:space="0" w:color="auto"/>
            <w:right w:val="none" w:sz="0" w:space="0" w:color="auto"/>
          </w:divBdr>
          <w:divsChild>
            <w:div w:id="42457484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85387105">
      <w:bodyDiv w:val="1"/>
      <w:marLeft w:val="0"/>
      <w:marRight w:val="0"/>
      <w:marTop w:val="439"/>
      <w:marBottom w:val="0"/>
      <w:divBdr>
        <w:top w:val="none" w:sz="0" w:space="0" w:color="auto"/>
        <w:left w:val="none" w:sz="0" w:space="0" w:color="auto"/>
        <w:bottom w:val="none" w:sz="0" w:space="0" w:color="auto"/>
        <w:right w:val="none" w:sz="0" w:space="0" w:color="auto"/>
      </w:divBdr>
      <w:divsChild>
        <w:div w:id="326369338">
          <w:marLeft w:val="0"/>
          <w:marRight w:val="0"/>
          <w:marTop w:val="0"/>
          <w:marBottom w:val="0"/>
          <w:divBdr>
            <w:top w:val="none" w:sz="0" w:space="0" w:color="auto"/>
            <w:left w:val="single" w:sz="6" w:space="0" w:color="ECECEC"/>
            <w:bottom w:val="none" w:sz="0" w:space="0" w:color="auto"/>
            <w:right w:val="single" w:sz="6" w:space="0" w:color="ECECEC"/>
          </w:divBdr>
          <w:divsChild>
            <w:div w:id="2140762824">
              <w:marLeft w:val="0"/>
              <w:marRight w:val="0"/>
              <w:marTop w:val="0"/>
              <w:marBottom w:val="0"/>
              <w:divBdr>
                <w:top w:val="none" w:sz="0" w:space="0" w:color="auto"/>
                <w:left w:val="none" w:sz="0" w:space="0" w:color="auto"/>
                <w:bottom w:val="none" w:sz="0" w:space="0" w:color="auto"/>
                <w:right w:val="none" w:sz="0" w:space="0" w:color="auto"/>
              </w:divBdr>
              <w:divsChild>
                <w:div w:id="1716393191">
                  <w:marLeft w:val="0"/>
                  <w:marRight w:val="0"/>
                  <w:marTop w:val="0"/>
                  <w:marBottom w:val="0"/>
                  <w:divBdr>
                    <w:top w:val="none" w:sz="0" w:space="0" w:color="auto"/>
                    <w:left w:val="none" w:sz="0" w:space="0" w:color="auto"/>
                    <w:bottom w:val="none" w:sz="0" w:space="0" w:color="auto"/>
                    <w:right w:val="none" w:sz="0" w:space="0" w:color="auto"/>
                  </w:divBdr>
                  <w:divsChild>
                    <w:div w:id="992369453">
                      <w:marLeft w:val="0"/>
                      <w:marRight w:val="0"/>
                      <w:marTop w:val="0"/>
                      <w:marBottom w:val="0"/>
                      <w:divBdr>
                        <w:top w:val="none" w:sz="0" w:space="0" w:color="auto"/>
                        <w:left w:val="none" w:sz="0" w:space="0" w:color="auto"/>
                        <w:bottom w:val="none" w:sz="0" w:space="0" w:color="auto"/>
                        <w:right w:val="none" w:sz="0" w:space="0" w:color="auto"/>
                      </w:divBdr>
                      <w:divsChild>
                        <w:div w:id="53819481">
                          <w:marLeft w:val="0"/>
                          <w:marRight w:val="0"/>
                          <w:marTop w:val="0"/>
                          <w:marBottom w:val="0"/>
                          <w:divBdr>
                            <w:top w:val="none" w:sz="0" w:space="0" w:color="auto"/>
                            <w:left w:val="none" w:sz="0" w:space="0" w:color="auto"/>
                            <w:bottom w:val="none" w:sz="0" w:space="0" w:color="auto"/>
                            <w:right w:val="none" w:sz="0" w:space="0" w:color="auto"/>
                          </w:divBdr>
                          <w:divsChild>
                            <w:div w:id="1775326507">
                              <w:marLeft w:val="0"/>
                              <w:marRight w:val="0"/>
                              <w:marTop w:val="0"/>
                              <w:marBottom w:val="0"/>
                              <w:divBdr>
                                <w:top w:val="none" w:sz="0" w:space="0" w:color="auto"/>
                                <w:left w:val="none" w:sz="0" w:space="0" w:color="auto"/>
                                <w:bottom w:val="none" w:sz="0" w:space="0" w:color="auto"/>
                                <w:right w:val="none" w:sz="0" w:space="0" w:color="auto"/>
                              </w:divBdr>
                              <w:divsChild>
                                <w:div w:id="88711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394833">
      <w:bodyDiv w:val="1"/>
      <w:marLeft w:val="0"/>
      <w:marRight w:val="0"/>
      <w:marTop w:val="0"/>
      <w:marBottom w:val="0"/>
      <w:divBdr>
        <w:top w:val="none" w:sz="0" w:space="0" w:color="auto"/>
        <w:left w:val="none" w:sz="0" w:space="0" w:color="auto"/>
        <w:bottom w:val="none" w:sz="0" w:space="0" w:color="auto"/>
        <w:right w:val="none" w:sz="0" w:space="0" w:color="auto"/>
      </w:divBdr>
    </w:div>
    <w:div w:id="786318808">
      <w:bodyDiv w:val="1"/>
      <w:marLeft w:val="0"/>
      <w:marRight w:val="0"/>
      <w:marTop w:val="0"/>
      <w:marBottom w:val="0"/>
      <w:divBdr>
        <w:top w:val="none" w:sz="0" w:space="0" w:color="auto"/>
        <w:left w:val="none" w:sz="0" w:space="0" w:color="auto"/>
        <w:bottom w:val="none" w:sz="0" w:space="0" w:color="auto"/>
        <w:right w:val="none" w:sz="0" w:space="0" w:color="auto"/>
      </w:divBdr>
    </w:div>
    <w:div w:id="786463472">
      <w:bodyDiv w:val="1"/>
      <w:marLeft w:val="0"/>
      <w:marRight w:val="0"/>
      <w:marTop w:val="0"/>
      <w:marBottom w:val="0"/>
      <w:divBdr>
        <w:top w:val="none" w:sz="0" w:space="0" w:color="auto"/>
        <w:left w:val="none" w:sz="0" w:space="0" w:color="auto"/>
        <w:bottom w:val="none" w:sz="0" w:space="0" w:color="auto"/>
        <w:right w:val="none" w:sz="0" w:space="0" w:color="auto"/>
      </w:divBdr>
      <w:divsChild>
        <w:div w:id="1044451510">
          <w:marLeft w:val="0"/>
          <w:marRight w:val="0"/>
          <w:marTop w:val="0"/>
          <w:marBottom w:val="0"/>
          <w:divBdr>
            <w:top w:val="none" w:sz="0" w:space="0" w:color="auto"/>
            <w:left w:val="none" w:sz="0" w:space="0" w:color="auto"/>
            <w:bottom w:val="none" w:sz="0" w:space="0" w:color="auto"/>
            <w:right w:val="none" w:sz="0" w:space="0" w:color="auto"/>
          </w:divBdr>
          <w:divsChild>
            <w:div w:id="266352976">
              <w:marLeft w:val="0"/>
              <w:marRight w:val="0"/>
              <w:marTop w:val="0"/>
              <w:marBottom w:val="0"/>
              <w:divBdr>
                <w:top w:val="none" w:sz="0" w:space="0" w:color="auto"/>
                <w:left w:val="none" w:sz="0" w:space="0" w:color="auto"/>
                <w:bottom w:val="none" w:sz="0" w:space="0" w:color="auto"/>
                <w:right w:val="none" w:sz="0" w:space="0" w:color="auto"/>
              </w:divBdr>
            </w:div>
            <w:div w:id="1545562952">
              <w:marLeft w:val="0"/>
              <w:marRight w:val="0"/>
              <w:marTop w:val="0"/>
              <w:marBottom w:val="0"/>
              <w:divBdr>
                <w:top w:val="none" w:sz="0" w:space="0" w:color="auto"/>
                <w:left w:val="none" w:sz="0" w:space="0" w:color="auto"/>
                <w:bottom w:val="none" w:sz="0" w:space="0" w:color="auto"/>
                <w:right w:val="none" w:sz="0" w:space="0" w:color="auto"/>
              </w:divBdr>
            </w:div>
            <w:div w:id="1469784836">
              <w:marLeft w:val="0"/>
              <w:marRight w:val="0"/>
              <w:marTop w:val="0"/>
              <w:marBottom w:val="0"/>
              <w:divBdr>
                <w:top w:val="none" w:sz="0" w:space="0" w:color="auto"/>
                <w:left w:val="none" w:sz="0" w:space="0" w:color="auto"/>
                <w:bottom w:val="none" w:sz="0" w:space="0" w:color="auto"/>
                <w:right w:val="none" w:sz="0" w:space="0" w:color="auto"/>
              </w:divBdr>
            </w:div>
            <w:div w:id="1669289045">
              <w:marLeft w:val="0"/>
              <w:marRight w:val="0"/>
              <w:marTop w:val="0"/>
              <w:marBottom w:val="0"/>
              <w:divBdr>
                <w:top w:val="none" w:sz="0" w:space="0" w:color="auto"/>
                <w:left w:val="none" w:sz="0" w:space="0" w:color="auto"/>
                <w:bottom w:val="none" w:sz="0" w:space="0" w:color="auto"/>
                <w:right w:val="none" w:sz="0" w:space="0" w:color="auto"/>
              </w:divBdr>
            </w:div>
            <w:div w:id="1646735221">
              <w:marLeft w:val="0"/>
              <w:marRight w:val="0"/>
              <w:marTop w:val="0"/>
              <w:marBottom w:val="0"/>
              <w:divBdr>
                <w:top w:val="none" w:sz="0" w:space="0" w:color="auto"/>
                <w:left w:val="none" w:sz="0" w:space="0" w:color="auto"/>
                <w:bottom w:val="none" w:sz="0" w:space="0" w:color="auto"/>
                <w:right w:val="none" w:sz="0" w:space="0" w:color="auto"/>
              </w:divBdr>
            </w:div>
            <w:div w:id="1035540424">
              <w:marLeft w:val="0"/>
              <w:marRight w:val="0"/>
              <w:marTop w:val="0"/>
              <w:marBottom w:val="0"/>
              <w:divBdr>
                <w:top w:val="none" w:sz="0" w:space="0" w:color="auto"/>
                <w:left w:val="none" w:sz="0" w:space="0" w:color="auto"/>
                <w:bottom w:val="none" w:sz="0" w:space="0" w:color="auto"/>
                <w:right w:val="none" w:sz="0" w:space="0" w:color="auto"/>
              </w:divBdr>
            </w:div>
            <w:div w:id="1595477828">
              <w:marLeft w:val="0"/>
              <w:marRight w:val="0"/>
              <w:marTop w:val="0"/>
              <w:marBottom w:val="0"/>
              <w:divBdr>
                <w:top w:val="none" w:sz="0" w:space="0" w:color="auto"/>
                <w:left w:val="none" w:sz="0" w:space="0" w:color="auto"/>
                <w:bottom w:val="none" w:sz="0" w:space="0" w:color="auto"/>
                <w:right w:val="none" w:sz="0" w:space="0" w:color="auto"/>
              </w:divBdr>
            </w:div>
            <w:div w:id="769399288">
              <w:marLeft w:val="0"/>
              <w:marRight w:val="0"/>
              <w:marTop w:val="0"/>
              <w:marBottom w:val="0"/>
              <w:divBdr>
                <w:top w:val="none" w:sz="0" w:space="0" w:color="auto"/>
                <w:left w:val="none" w:sz="0" w:space="0" w:color="auto"/>
                <w:bottom w:val="none" w:sz="0" w:space="0" w:color="auto"/>
                <w:right w:val="none" w:sz="0" w:space="0" w:color="auto"/>
              </w:divBdr>
            </w:div>
            <w:div w:id="1092897016">
              <w:marLeft w:val="0"/>
              <w:marRight w:val="0"/>
              <w:marTop w:val="0"/>
              <w:marBottom w:val="0"/>
              <w:divBdr>
                <w:top w:val="none" w:sz="0" w:space="0" w:color="auto"/>
                <w:left w:val="none" w:sz="0" w:space="0" w:color="auto"/>
                <w:bottom w:val="none" w:sz="0" w:space="0" w:color="auto"/>
                <w:right w:val="none" w:sz="0" w:space="0" w:color="auto"/>
              </w:divBdr>
            </w:div>
            <w:div w:id="2063677711">
              <w:marLeft w:val="0"/>
              <w:marRight w:val="0"/>
              <w:marTop w:val="0"/>
              <w:marBottom w:val="0"/>
              <w:divBdr>
                <w:top w:val="none" w:sz="0" w:space="0" w:color="auto"/>
                <w:left w:val="none" w:sz="0" w:space="0" w:color="auto"/>
                <w:bottom w:val="none" w:sz="0" w:space="0" w:color="auto"/>
                <w:right w:val="none" w:sz="0" w:space="0" w:color="auto"/>
              </w:divBdr>
            </w:div>
            <w:div w:id="18803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1003">
      <w:bodyDiv w:val="1"/>
      <w:marLeft w:val="0"/>
      <w:marRight w:val="0"/>
      <w:marTop w:val="0"/>
      <w:marBottom w:val="0"/>
      <w:divBdr>
        <w:top w:val="none" w:sz="0" w:space="0" w:color="auto"/>
        <w:left w:val="none" w:sz="0" w:space="0" w:color="auto"/>
        <w:bottom w:val="none" w:sz="0" w:space="0" w:color="auto"/>
        <w:right w:val="none" w:sz="0" w:space="0" w:color="auto"/>
      </w:divBdr>
      <w:divsChild>
        <w:div w:id="714234514">
          <w:marLeft w:val="0"/>
          <w:marRight w:val="0"/>
          <w:marTop w:val="0"/>
          <w:marBottom w:val="0"/>
          <w:divBdr>
            <w:top w:val="none" w:sz="0" w:space="0" w:color="auto"/>
            <w:left w:val="none" w:sz="0" w:space="0" w:color="auto"/>
            <w:bottom w:val="none" w:sz="0" w:space="0" w:color="auto"/>
            <w:right w:val="none" w:sz="0" w:space="0" w:color="auto"/>
          </w:divBdr>
        </w:div>
        <w:div w:id="1360937910">
          <w:marLeft w:val="0"/>
          <w:marRight w:val="0"/>
          <w:marTop w:val="0"/>
          <w:marBottom w:val="150"/>
          <w:divBdr>
            <w:top w:val="none" w:sz="0" w:space="0" w:color="auto"/>
            <w:left w:val="none" w:sz="0" w:space="0" w:color="auto"/>
            <w:bottom w:val="none" w:sz="0" w:space="0" w:color="auto"/>
            <w:right w:val="none" w:sz="0" w:space="0" w:color="auto"/>
          </w:divBdr>
        </w:div>
      </w:divsChild>
    </w:div>
    <w:div w:id="787090420">
      <w:bodyDiv w:val="1"/>
      <w:marLeft w:val="0"/>
      <w:marRight w:val="0"/>
      <w:marTop w:val="0"/>
      <w:marBottom w:val="0"/>
      <w:divBdr>
        <w:top w:val="none" w:sz="0" w:space="0" w:color="auto"/>
        <w:left w:val="none" w:sz="0" w:space="0" w:color="auto"/>
        <w:bottom w:val="none" w:sz="0" w:space="0" w:color="auto"/>
        <w:right w:val="none" w:sz="0" w:space="0" w:color="auto"/>
      </w:divBdr>
    </w:div>
    <w:div w:id="787090905">
      <w:bodyDiv w:val="1"/>
      <w:marLeft w:val="0"/>
      <w:marRight w:val="0"/>
      <w:marTop w:val="0"/>
      <w:marBottom w:val="0"/>
      <w:divBdr>
        <w:top w:val="none" w:sz="0" w:space="0" w:color="auto"/>
        <w:left w:val="none" w:sz="0" w:space="0" w:color="auto"/>
        <w:bottom w:val="none" w:sz="0" w:space="0" w:color="auto"/>
        <w:right w:val="none" w:sz="0" w:space="0" w:color="auto"/>
      </w:divBdr>
      <w:divsChild>
        <w:div w:id="394471838">
          <w:marLeft w:val="0"/>
          <w:marRight w:val="0"/>
          <w:marTop w:val="0"/>
          <w:marBottom w:val="0"/>
          <w:divBdr>
            <w:top w:val="none" w:sz="0" w:space="0" w:color="auto"/>
            <w:left w:val="none" w:sz="0" w:space="0" w:color="auto"/>
            <w:bottom w:val="none" w:sz="0" w:space="0" w:color="auto"/>
            <w:right w:val="none" w:sz="0" w:space="0" w:color="auto"/>
          </w:divBdr>
          <w:divsChild>
            <w:div w:id="224872380">
              <w:marLeft w:val="0"/>
              <w:marRight w:val="0"/>
              <w:marTop w:val="0"/>
              <w:marBottom w:val="0"/>
              <w:divBdr>
                <w:top w:val="none" w:sz="0" w:space="0" w:color="auto"/>
                <w:left w:val="none" w:sz="0" w:space="0" w:color="auto"/>
                <w:bottom w:val="none" w:sz="0" w:space="0" w:color="auto"/>
                <w:right w:val="none" w:sz="0" w:space="0" w:color="auto"/>
              </w:divBdr>
            </w:div>
          </w:divsChild>
        </w:div>
        <w:div w:id="600069185">
          <w:marLeft w:val="0"/>
          <w:marRight w:val="0"/>
          <w:marTop w:val="0"/>
          <w:marBottom w:val="150"/>
          <w:divBdr>
            <w:top w:val="none" w:sz="0" w:space="0" w:color="auto"/>
            <w:left w:val="none" w:sz="0" w:space="0" w:color="auto"/>
            <w:bottom w:val="none" w:sz="0" w:space="0" w:color="auto"/>
            <w:right w:val="none" w:sz="0" w:space="0" w:color="auto"/>
          </w:divBdr>
        </w:div>
        <w:div w:id="1235748975">
          <w:marLeft w:val="0"/>
          <w:marRight w:val="0"/>
          <w:marTop w:val="0"/>
          <w:marBottom w:val="150"/>
          <w:divBdr>
            <w:top w:val="none" w:sz="0" w:space="0" w:color="auto"/>
            <w:left w:val="none" w:sz="0" w:space="0" w:color="auto"/>
            <w:bottom w:val="none" w:sz="0" w:space="0" w:color="auto"/>
            <w:right w:val="none" w:sz="0" w:space="0" w:color="auto"/>
          </w:divBdr>
          <w:divsChild>
            <w:div w:id="139192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24310">
      <w:bodyDiv w:val="1"/>
      <w:marLeft w:val="0"/>
      <w:marRight w:val="0"/>
      <w:marTop w:val="0"/>
      <w:marBottom w:val="0"/>
      <w:divBdr>
        <w:top w:val="none" w:sz="0" w:space="0" w:color="auto"/>
        <w:left w:val="none" w:sz="0" w:space="0" w:color="auto"/>
        <w:bottom w:val="none" w:sz="0" w:space="0" w:color="auto"/>
        <w:right w:val="none" w:sz="0" w:space="0" w:color="auto"/>
      </w:divBdr>
    </w:div>
    <w:div w:id="787698358">
      <w:bodyDiv w:val="1"/>
      <w:marLeft w:val="0"/>
      <w:marRight w:val="0"/>
      <w:marTop w:val="0"/>
      <w:marBottom w:val="0"/>
      <w:divBdr>
        <w:top w:val="none" w:sz="0" w:space="0" w:color="auto"/>
        <w:left w:val="none" w:sz="0" w:space="0" w:color="auto"/>
        <w:bottom w:val="none" w:sz="0" w:space="0" w:color="auto"/>
        <w:right w:val="none" w:sz="0" w:space="0" w:color="auto"/>
      </w:divBdr>
      <w:divsChild>
        <w:div w:id="1595940677">
          <w:marLeft w:val="0"/>
          <w:marRight w:val="0"/>
          <w:marTop w:val="0"/>
          <w:marBottom w:val="0"/>
          <w:divBdr>
            <w:top w:val="none" w:sz="0" w:space="0" w:color="auto"/>
            <w:left w:val="none" w:sz="0" w:space="0" w:color="auto"/>
            <w:bottom w:val="none" w:sz="0" w:space="0" w:color="auto"/>
            <w:right w:val="none" w:sz="0" w:space="0" w:color="auto"/>
          </w:divBdr>
          <w:divsChild>
            <w:div w:id="1710491117">
              <w:marLeft w:val="0"/>
              <w:marRight w:val="0"/>
              <w:marTop w:val="0"/>
              <w:marBottom w:val="0"/>
              <w:divBdr>
                <w:top w:val="none" w:sz="0" w:space="0" w:color="auto"/>
                <w:left w:val="none" w:sz="0" w:space="0" w:color="auto"/>
                <w:bottom w:val="none" w:sz="0" w:space="0" w:color="auto"/>
                <w:right w:val="none" w:sz="0" w:space="0" w:color="auto"/>
              </w:divBdr>
              <w:divsChild>
                <w:div w:id="1154487243">
                  <w:marLeft w:val="0"/>
                  <w:marRight w:val="0"/>
                  <w:marTop w:val="0"/>
                  <w:marBottom w:val="0"/>
                  <w:divBdr>
                    <w:top w:val="none" w:sz="0" w:space="0" w:color="auto"/>
                    <w:left w:val="none" w:sz="0" w:space="0" w:color="auto"/>
                    <w:bottom w:val="none" w:sz="0" w:space="0" w:color="auto"/>
                    <w:right w:val="none" w:sz="0" w:space="0" w:color="auto"/>
                  </w:divBdr>
                  <w:divsChild>
                    <w:div w:id="1983195541">
                      <w:marLeft w:val="0"/>
                      <w:marRight w:val="0"/>
                      <w:marTop w:val="0"/>
                      <w:marBottom w:val="0"/>
                      <w:divBdr>
                        <w:top w:val="none" w:sz="0" w:space="0" w:color="auto"/>
                        <w:left w:val="none" w:sz="0" w:space="0" w:color="auto"/>
                        <w:bottom w:val="none" w:sz="0" w:space="0" w:color="auto"/>
                        <w:right w:val="none" w:sz="0" w:space="0" w:color="auto"/>
                      </w:divBdr>
                      <w:divsChild>
                        <w:div w:id="16536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472383">
      <w:bodyDiv w:val="1"/>
      <w:marLeft w:val="0"/>
      <w:marRight w:val="0"/>
      <w:marTop w:val="0"/>
      <w:marBottom w:val="0"/>
      <w:divBdr>
        <w:top w:val="none" w:sz="0" w:space="0" w:color="auto"/>
        <w:left w:val="none" w:sz="0" w:space="0" w:color="auto"/>
        <w:bottom w:val="none" w:sz="0" w:space="0" w:color="auto"/>
        <w:right w:val="none" w:sz="0" w:space="0" w:color="auto"/>
      </w:divBdr>
    </w:div>
    <w:div w:id="788548288">
      <w:bodyDiv w:val="1"/>
      <w:marLeft w:val="0"/>
      <w:marRight w:val="0"/>
      <w:marTop w:val="0"/>
      <w:marBottom w:val="0"/>
      <w:divBdr>
        <w:top w:val="none" w:sz="0" w:space="0" w:color="auto"/>
        <w:left w:val="none" w:sz="0" w:space="0" w:color="auto"/>
        <w:bottom w:val="none" w:sz="0" w:space="0" w:color="auto"/>
        <w:right w:val="none" w:sz="0" w:space="0" w:color="auto"/>
      </w:divBdr>
      <w:divsChild>
        <w:div w:id="300353591">
          <w:marLeft w:val="0"/>
          <w:marRight w:val="0"/>
          <w:marTop w:val="0"/>
          <w:marBottom w:val="150"/>
          <w:divBdr>
            <w:top w:val="none" w:sz="0" w:space="0" w:color="auto"/>
            <w:left w:val="none" w:sz="0" w:space="0" w:color="auto"/>
            <w:bottom w:val="none" w:sz="0" w:space="0" w:color="auto"/>
            <w:right w:val="none" w:sz="0" w:space="0" w:color="auto"/>
          </w:divBdr>
        </w:div>
      </w:divsChild>
    </w:div>
    <w:div w:id="788627431">
      <w:bodyDiv w:val="1"/>
      <w:marLeft w:val="0"/>
      <w:marRight w:val="0"/>
      <w:marTop w:val="0"/>
      <w:marBottom w:val="0"/>
      <w:divBdr>
        <w:top w:val="none" w:sz="0" w:space="0" w:color="auto"/>
        <w:left w:val="none" w:sz="0" w:space="0" w:color="auto"/>
        <w:bottom w:val="none" w:sz="0" w:space="0" w:color="auto"/>
        <w:right w:val="none" w:sz="0" w:space="0" w:color="auto"/>
      </w:divBdr>
    </w:div>
    <w:div w:id="789277492">
      <w:bodyDiv w:val="1"/>
      <w:marLeft w:val="0"/>
      <w:marRight w:val="0"/>
      <w:marTop w:val="0"/>
      <w:marBottom w:val="0"/>
      <w:divBdr>
        <w:top w:val="none" w:sz="0" w:space="0" w:color="auto"/>
        <w:left w:val="none" w:sz="0" w:space="0" w:color="auto"/>
        <w:bottom w:val="none" w:sz="0" w:space="0" w:color="auto"/>
        <w:right w:val="none" w:sz="0" w:space="0" w:color="auto"/>
      </w:divBdr>
      <w:divsChild>
        <w:div w:id="830488084">
          <w:marLeft w:val="0"/>
          <w:marRight w:val="0"/>
          <w:marTop w:val="0"/>
          <w:marBottom w:val="0"/>
          <w:divBdr>
            <w:top w:val="none" w:sz="0" w:space="0" w:color="auto"/>
            <w:left w:val="none" w:sz="0" w:space="0" w:color="auto"/>
            <w:bottom w:val="dotted" w:sz="6" w:space="4" w:color="DDDDDD"/>
            <w:right w:val="none" w:sz="0" w:space="0" w:color="auto"/>
          </w:divBdr>
          <w:divsChild>
            <w:div w:id="1099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78145">
      <w:bodyDiv w:val="1"/>
      <w:marLeft w:val="0"/>
      <w:marRight w:val="0"/>
      <w:marTop w:val="0"/>
      <w:marBottom w:val="0"/>
      <w:divBdr>
        <w:top w:val="none" w:sz="0" w:space="0" w:color="auto"/>
        <w:left w:val="none" w:sz="0" w:space="0" w:color="auto"/>
        <w:bottom w:val="none" w:sz="0" w:space="0" w:color="auto"/>
        <w:right w:val="none" w:sz="0" w:space="0" w:color="auto"/>
      </w:divBdr>
      <w:divsChild>
        <w:div w:id="641933145">
          <w:marLeft w:val="0"/>
          <w:marRight w:val="0"/>
          <w:marTop w:val="0"/>
          <w:marBottom w:val="0"/>
          <w:divBdr>
            <w:top w:val="none" w:sz="0" w:space="0" w:color="auto"/>
            <w:left w:val="none" w:sz="0" w:space="0" w:color="auto"/>
            <w:bottom w:val="none" w:sz="0" w:space="0" w:color="auto"/>
            <w:right w:val="none" w:sz="0" w:space="0" w:color="auto"/>
          </w:divBdr>
          <w:divsChild>
            <w:div w:id="2095473448">
              <w:marLeft w:val="0"/>
              <w:marRight w:val="0"/>
              <w:marTop w:val="0"/>
              <w:marBottom w:val="0"/>
              <w:divBdr>
                <w:top w:val="none" w:sz="0" w:space="0" w:color="auto"/>
                <w:left w:val="none" w:sz="0" w:space="0" w:color="auto"/>
                <w:bottom w:val="none" w:sz="0" w:space="0" w:color="auto"/>
                <w:right w:val="none" w:sz="0" w:space="0" w:color="auto"/>
              </w:divBdr>
              <w:divsChild>
                <w:div w:id="151144076">
                  <w:marLeft w:val="0"/>
                  <w:marRight w:val="0"/>
                  <w:marTop w:val="0"/>
                  <w:marBottom w:val="0"/>
                  <w:divBdr>
                    <w:top w:val="none" w:sz="0" w:space="0" w:color="auto"/>
                    <w:left w:val="none" w:sz="0" w:space="0" w:color="auto"/>
                    <w:bottom w:val="none" w:sz="0" w:space="0" w:color="auto"/>
                    <w:right w:val="none" w:sz="0" w:space="0" w:color="auto"/>
                  </w:divBdr>
                  <w:divsChild>
                    <w:div w:id="1508405703">
                      <w:marLeft w:val="0"/>
                      <w:marRight w:val="0"/>
                      <w:marTop w:val="0"/>
                      <w:marBottom w:val="0"/>
                      <w:divBdr>
                        <w:top w:val="none" w:sz="0" w:space="0" w:color="auto"/>
                        <w:left w:val="none" w:sz="0" w:space="0" w:color="auto"/>
                        <w:bottom w:val="none" w:sz="0" w:space="0" w:color="auto"/>
                        <w:right w:val="none" w:sz="0" w:space="0" w:color="auto"/>
                      </w:divBdr>
                      <w:divsChild>
                        <w:div w:id="1874607067">
                          <w:marLeft w:val="0"/>
                          <w:marRight w:val="0"/>
                          <w:marTop w:val="0"/>
                          <w:marBottom w:val="0"/>
                          <w:divBdr>
                            <w:top w:val="none" w:sz="0" w:space="0" w:color="auto"/>
                            <w:left w:val="none" w:sz="0" w:space="0" w:color="auto"/>
                            <w:bottom w:val="none" w:sz="0" w:space="0" w:color="auto"/>
                            <w:right w:val="none" w:sz="0" w:space="0" w:color="auto"/>
                          </w:divBdr>
                          <w:divsChild>
                            <w:div w:id="544565298">
                              <w:marLeft w:val="0"/>
                              <w:marRight w:val="0"/>
                              <w:marTop w:val="0"/>
                              <w:marBottom w:val="0"/>
                              <w:divBdr>
                                <w:top w:val="none" w:sz="0" w:space="0" w:color="auto"/>
                                <w:left w:val="none" w:sz="0" w:space="0" w:color="auto"/>
                                <w:bottom w:val="none" w:sz="0" w:space="0" w:color="auto"/>
                                <w:right w:val="none" w:sz="0" w:space="0" w:color="auto"/>
                              </w:divBdr>
                              <w:divsChild>
                                <w:div w:id="1435051221">
                                  <w:marLeft w:val="0"/>
                                  <w:marRight w:val="0"/>
                                  <w:marTop w:val="0"/>
                                  <w:marBottom w:val="0"/>
                                  <w:divBdr>
                                    <w:top w:val="none" w:sz="0" w:space="0" w:color="auto"/>
                                    <w:left w:val="none" w:sz="0" w:space="0" w:color="auto"/>
                                    <w:bottom w:val="none" w:sz="0" w:space="0" w:color="auto"/>
                                    <w:right w:val="none" w:sz="0" w:space="0" w:color="auto"/>
                                  </w:divBdr>
                                  <w:divsChild>
                                    <w:div w:id="11565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20784">
      <w:bodyDiv w:val="1"/>
      <w:marLeft w:val="0"/>
      <w:marRight w:val="0"/>
      <w:marTop w:val="0"/>
      <w:marBottom w:val="0"/>
      <w:divBdr>
        <w:top w:val="none" w:sz="0" w:space="0" w:color="auto"/>
        <w:left w:val="none" w:sz="0" w:space="0" w:color="auto"/>
        <w:bottom w:val="none" w:sz="0" w:space="0" w:color="auto"/>
        <w:right w:val="none" w:sz="0" w:space="0" w:color="auto"/>
      </w:divBdr>
      <w:divsChild>
        <w:div w:id="538318310">
          <w:marLeft w:val="0"/>
          <w:marRight w:val="0"/>
          <w:marTop w:val="0"/>
          <w:marBottom w:val="0"/>
          <w:divBdr>
            <w:top w:val="none" w:sz="0" w:space="0" w:color="auto"/>
            <w:left w:val="none" w:sz="0" w:space="0" w:color="auto"/>
            <w:bottom w:val="dotted" w:sz="6" w:space="4" w:color="DDDDDD"/>
            <w:right w:val="none" w:sz="0" w:space="0" w:color="auto"/>
          </w:divBdr>
          <w:divsChild>
            <w:div w:id="4148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243279">
      <w:bodyDiv w:val="1"/>
      <w:marLeft w:val="0"/>
      <w:marRight w:val="0"/>
      <w:marTop w:val="0"/>
      <w:marBottom w:val="0"/>
      <w:divBdr>
        <w:top w:val="none" w:sz="0" w:space="0" w:color="auto"/>
        <w:left w:val="none" w:sz="0" w:space="0" w:color="auto"/>
        <w:bottom w:val="none" w:sz="0" w:space="0" w:color="auto"/>
        <w:right w:val="none" w:sz="0" w:space="0" w:color="auto"/>
      </w:divBdr>
      <w:divsChild>
        <w:div w:id="1695880955">
          <w:marLeft w:val="0"/>
          <w:marRight w:val="0"/>
          <w:marTop w:val="0"/>
          <w:marBottom w:val="150"/>
          <w:divBdr>
            <w:top w:val="none" w:sz="0" w:space="0" w:color="auto"/>
            <w:left w:val="none" w:sz="0" w:space="0" w:color="auto"/>
            <w:bottom w:val="none" w:sz="0" w:space="0" w:color="auto"/>
            <w:right w:val="none" w:sz="0" w:space="0" w:color="auto"/>
          </w:divBdr>
        </w:div>
      </w:divsChild>
    </w:div>
    <w:div w:id="790828175">
      <w:bodyDiv w:val="1"/>
      <w:marLeft w:val="0"/>
      <w:marRight w:val="0"/>
      <w:marTop w:val="0"/>
      <w:marBottom w:val="0"/>
      <w:divBdr>
        <w:top w:val="none" w:sz="0" w:space="0" w:color="auto"/>
        <w:left w:val="none" w:sz="0" w:space="0" w:color="auto"/>
        <w:bottom w:val="none" w:sz="0" w:space="0" w:color="auto"/>
        <w:right w:val="none" w:sz="0" w:space="0" w:color="auto"/>
      </w:divBdr>
      <w:divsChild>
        <w:div w:id="1638949853">
          <w:marLeft w:val="0"/>
          <w:marRight w:val="0"/>
          <w:marTop w:val="0"/>
          <w:marBottom w:val="0"/>
          <w:divBdr>
            <w:top w:val="none" w:sz="0" w:space="0" w:color="auto"/>
            <w:left w:val="none" w:sz="0" w:space="0" w:color="auto"/>
            <w:bottom w:val="none" w:sz="0" w:space="0" w:color="auto"/>
            <w:right w:val="none" w:sz="0" w:space="0" w:color="auto"/>
          </w:divBdr>
          <w:divsChild>
            <w:div w:id="1632902220">
              <w:marLeft w:val="0"/>
              <w:marRight w:val="0"/>
              <w:marTop w:val="0"/>
              <w:marBottom w:val="150"/>
              <w:divBdr>
                <w:top w:val="none" w:sz="0" w:space="0" w:color="auto"/>
                <w:left w:val="none" w:sz="0" w:space="0" w:color="auto"/>
                <w:bottom w:val="none" w:sz="0" w:space="0" w:color="auto"/>
                <w:right w:val="none" w:sz="0" w:space="0" w:color="auto"/>
              </w:divBdr>
            </w:div>
            <w:div w:id="8681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02174">
      <w:bodyDiv w:val="1"/>
      <w:marLeft w:val="0"/>
      <w:marRight w:val="0"/>
      <w:marTop w:val="0"/>
      <w:marBottom w:val="0"/>
      <w:divBdr>
        <w:top w:val="none" w:sz="0" w:space="0" w:color="auto"/>
        <w:left w:val="none" w:sz="0" w:space="0" w:color="auto"/>
        <w:bottom w:val="none" w:sz="0" w:space="0" w:color="auto"/>
        <w:right w:val="none" w:sz="0" w:space="0" w:color="auto"/>
      </w:divBdr>
    </w:div>
    <w:div w:id="790906610">
      <w:bodyDiv w:val="1"/>
      <w:marLeft w:val="0"/>
      <w:marRight w:val="0"/>
      <w:marTop w:val="0"/>
      <w:marBottom w:val="0"/>
      <w:divBdr>
        <w:top w:val="none" w:sz="0" w:space="0" w:color="auto"/>
        <w:left w:val="none" w:sz="0" w:space="0" w:color="auto"/>
        <w:bottom w:val="none" w:sz="0" w:space="0" w:color="auto"/>
        <w:right w:val="none" w:sz="0" w:space="0" w:color="auto"/>
      </w:divBdr>
      <w:divsChild>
        <w:div w:id="952058556">
          <w:marLeft w:val="0"/>
          <w:marRight w:val="0"/>
          <w:marTop w:val="0"/>
          <w:marBottom w:val="0"/>
          <w:divBdr>
            <w:top w:val="none" w:sz="0" w:space="0" w:color="auto"/>
            <w:left w:val="none" w:sz="0" w:space="0" w:color="auto"/>
            <w:bottom w:val="none" w:sz="0" w:space="0" w:color="auto"/>
            <w:right w:val="none" w:sz="0" w:space="0" w:color="auto"/>
          </w:divBdr>
          <w:divsChild>
            <w:div w:id="2104374978">
              <w:marLeft w:val="0"/>
              <w:marRight w:val="0"/>
              <w:marTop w:val="0"/>
              <w:marBottom w:val="0"/>
              <w:divBdr>
                <w:top w:val="none" w:sz="0" w:space="0" w:color="auto"/>
                <w:left w:val="none" w:sz="0" w:space="0" w:color="auto"/>
                <w:bottom w:val="none" w:sz="0" w:space="0" w:color="auto"/>
                <w:right w:val="none" w:sz="0" w:space="0" w:color="auto"/>
              </w:divBdr>
              <w:divsChild>
                <w:div w:id="140315899">
                  <w:marLeft w:val="0"/>
                  <w:marRight w:val="0"/>
                  <w:marTop w:val="0"/>
                  <w:marBottom w:val="0"/>
                  <w:divBdr>
                    <w:top w:val="none" w:sz="0" w:space="0" w:color="auto"/>
                    <w:left w:val="none" w:sz="0" w:space="0" w:color="auto"/>
                    <w:bottom w:val="none" w:sz="0" w:space="0" w:color="auto"/>
                    <w:right w:val="none" w:sz="0" w:space="0" w:color="auto"/>
                  </w:divBdr>
                  <w:divsChild>
                    <w:div w:id="714348706">
                      <w:marLeft w:val="0"/>
                      <w:marRight w:val="0"/>
                      <w:marTop w:val="0"/>
                      <w:marBottom w:val="0"/>
                      <w:divBdr>
                        <w:top w:val="none" w:sz="0" w:space="0" w:color="auto"/>
                        <w:left w:val="none" w:sz="0" w:space="0" w:color="auto"/>
                        <w:bottom w:val="none" w:sz="0" w:space="0" w:color="auto"/>
                        <w:right w:val="none" w:sz="0" w:space="0" w:color="auto"/>
                      </w:divBdr>
                      <w:divsChild>
                        <w:div w:id="1920097377">
                          <w:marLeft w:val="0"/>
                          <w:marRight w:val="0"/>
                          <w:marTop w:val="0"/>
                          <w:marBottom w:val="0"/>
                          <w:divBdr>
                            <w:top w:val="none" w:sz="0" w:space="0" w:color="auto"/>
                            <w:left w:val="none" w:sz="0" w:space="0" w:color="auto"/>
                            <w:bottom w:val="none" w:sz="0" w:space="0" w:color="auto"/>
                            <w:right w:val="none" w:sz="0" w:space="0" w:color="auto"/>
                          </w:divBdr>
                          <w:divsChild>
                            <w:div w:id="108842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020397">
      <w:bodyDiv w:val="1"/>
      <w:marLeft w:val="0"/>
      <w:marRight w:val="0"/>
      <w:marTop w:val="0"/>
      <w:marBottom w:val="0"/>
      <w:divBdr>
        <w:top w:val="none" w:sz="0" w:space="0" w:color="auto"/>
        <w:left w:val="none" w:sz="0" w:space="0" w:color="auto"/>
        <w:bottom w:val="none" w:sz="0" w:space="0" w:color="auto"/>
        <w:right w:val="none" w:sz="0" w:space="0" w:color="auto"/>
      </w:divBdr>
      <w:divsChild>
        <w:div w:id="453520389">
          <w:marLeft w:val="0"/>
          <w:marRight w:val="0"/>
          <w:marTop w:val="0"/>
          <w:marBottom w:val="750"/>
          <w:divBdr>
            <w:top w:val="none" w:sz="0" w:space="0" w:color="auto"/>
            <w:left w:val="none" w:sz="0" w:space="0" w:color="auto"/>
            <w:bottom w:val="none" w:sz="0" w:space="0" w:color="auto"/>
            <w:right w:val="none" w:sz="0" w:space="0" w:color="auto"/>
          </w:divBdr>
          <w:divsChild>
            <w:div w:id="343215096">
              <w:marLeft w:val="1380"/>
              <w:marRight w:val="1380"/>
              <w:marTop w:val="375"/>
              <w:marBottom w:val="375"/>
              <w:divBdr>
                <w:top w:val="none" w:sz="0" w:space="0" w:color="auto"/>
                <w:left w:val="none" w:sz="0" w:space="0" w:color="auto"/>
                <w:bottom w:val="none" w:sz="0" w:space="0" w:color="auto"/>
                <w:right w:val="none" w:sz="0" w:space="0" w:color="auto"/>
              </w:divBdr>
            </w:div>
            <w:div w:id="1647203862">
              <w:marLeft w:val="0"/>
              <w:marRight w:val="0"/>
              <w:marTop w:val="0"/>
              <w:marBottom w:val="0"/>
              <w:divBdr>
                <w:top w:val="single" w:sz="6" w:space="11" w:color="E1E1E1"/>
                <w:left w:val="none" w:sz="0" w:space="0" w:color="auto"/>
                <w:bottom w:val="none" w:sz="0" w:space="0" w:color="auto"/>
                <w:right w:val="none" w:sz="0" w:space="0" w:color="auto"/>
              </w:divBdr>
              <w:divsChild>
                <w:div w:id="9087320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00343764">
          <w:marLeft w:val="0"/>
          <w:marRight w:val="0"/>
          <w:marTop w:val="0"/>
          <w:marBottom w:val="0"/>
          <w:divBdr>
            <w:top w:val="none" w:sz="0" w:space="0" w:color="auto"/>
            <w:left w:val="none" w:sz="0" w:space="0" w:color="auto"/>
            <w:bottom w:val="none" w:sz="0" w:space="0" w:color="auto"/>
            <w:right w:val="none" w:sz="0" w:space="0" w:color="auto"/>
          </w:divBdr>
          <w:divsChild>
            <w:div w:id="187256306">
              <w:marLeft w:val="0"/>
              <w:marRight w:val="0"/>
              <w:marTop w:val="0"/>
              <w:marBottom w:val="0"/>
              <w:divBdr>
                <w:top w:val="none" w:sz="0" w:space="0" w:color="auto"/>
                <w:left w:val="none" w:sz="0" w:space="0" w:color="auto"/>
                <w:bottom w:val="none" w:sz="0" w:space="0" w:color="auto"/>
                <w:right w:val="none" w:sz="0" w:space="0" w:color="auto"/>
              </w:divBdr>
              <w:divsChild>
                <w:div w:id="1271202713">
                  <w:marLeft w:val="0"/>
                  <w:marRight w:val="0"/>
                  <w:marTop w:val="0"/>
                  <w:marBottom w:val="750"/>
                  <w:divBdr>
                    <w:top w:val="none" w:sz="0" w:space="0" w:color="auto"/>
                    <w:left w:val="none" w:sz="0" w:space="0" w:color="auto"/>
                    <w:bottom w:val="none" w:sz="0" w:space="0" w:color="auto"/>
                    <w:right w:val="none" w:sz="0" w:space="0" w:color="auto"/>
                  </w:divBdr>
                  <w:divsChild>
                    <w:div w:id="1183278583">
                      <w:marLeft w:val="0"/>
                      <w:marRight w:val="0"/>
                      <w:marTop w:val="0"/>
                      <w:marBottom w:val="0"/>
                      <w:divBdr>
                        <w:top w:val="none" w:sz="0" w:space="0" w:color="auto"/>
                        <w:left w:val="none" w:sz="0" w:space="0" w:color="auto"/>
                        <w:bottom w:val="none" w:sz="0" w:space="0" w:color="auto"/>
                        <w:right w:val="none" w:sz="0" w:space="0" w:color="auto"/>
                      </w:divBdr>
                      <w:divsChild>
                        <w:div w:id="4963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216309">
      <w:bodyDiv w:val="1"/>
      <w:marLeft w:val="0"/>
      <w:marRight w:val="0"/>
      <w:marTop w:val="0"/>
      <w:marBottom w:val="0"/>
      <w:divBdr>
        <w:top w:val="none" w:sz="0" w:space="0" w:color="auto"/>
        <w:left w:val="none" w:sz="0" w:space="0" w:color="auto"/>
        <w:bottom w:val="none" w:sz="0" w:space="0" w:color="auto"/>
        <w:right w:val="none" w:sz="0" w:space="0" w:color="auto"/>
      </w:divBdr>
    </w:div>
    <w:div w:id="791553844">
      <w:bodyDiv w:val="1"/>
      <w:marLeft w:val="0"/>
      <w:marRight w:val="0"/>
      <w:marTop w:val="0"/>
      <w:marBottom w:val="0"/>
      <w:divBdr>
        <w:top w:val="none" w:sz="0" w:space="0" w:color="auto"/>
        <w:left w:val="none" w:sz="0" w:space="0" w:color="auto"/>
        <w:bottom w:val="none" w:sz="0" w:space="0" w:color="auto"/>
        <w:right w:val="none" w:sz="0" w:space="0" w:color="auto"/>
      </w:divBdr>
      <w:divsChild>
        <w:div w:id="1097562127">
          <w:marLeft w:val="0"/>
          <w:marRight w:val="0"/>
          <w:marTop w:val="150"/>
          <w:marBottom w:val="0"/>
          <w:divBdr>
            <w:top w:val="none" w:sz="0" w:space="0" w:color="auto"/>
            <w:left w:val="none" w:sz="0" w:space="0" w:color="auto"/>
            <w:bottom w:val="none" w:sz="0" w:space="0" w:color="auto"/>
            <w:right w:val="none" w:sz="0" w:space="0" w:color="auto"/>
          </w:divBdr>
          <w:divsChild>
            <w:div w:id="172228780">
              <w:marLeft w:val="0"/>
              <w:marRight w:val="0"/>
              <w:marTop w:val="0"/>
              <w:marBottom w:val="0"/>
              <w:divBdr>
                <w:top w:val="none" w:sz="0" w:space="0" w:color="auto"/>
                <w:left w:val="none" w:sz="0" w:space="0" w:color="auto"/>
                <w:bottom w:val="none" w:sz="0" w:space="0" w:color="auto"/>
                <w:right w:val="none" w:sz="0" w:space="0" w:color="auto"/>
              </w:divBdr>
              <w:divsChild>
                <w:div w:id="434906534">
                  <w:marLeft w:val="0"/>
                  <w:marRight w:val="0"/>
                  <w:marTop w:val="0"/>
                  <w:marBottom w:val="0"/>
                  <w:divBdr>
                    <w:top w:val="none" w:sz="0" w:space="0" w:color="auto"/>
                    <w:left w:val="none" w:sz="0" w:space="0" w:color="auto"/>
                    <w:bottom w:val="none" w:sz="0" w:space="0" w:color="auto"/>
                    <w:right w:val="none" w:sz="0" w:space="0" w:color="auto"/>
                  </w:divBdr>
                </w:div>
                <w:div w:id="170178543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11424285">
          <w:marLeft w:val="0"/>
          <w:marRight w:val="0"/>
          <w:marTop w:val="0"/>
          <w:marBottom w:val="0"/>
          <w:divBdr>
            <w:top w:val="none" w:sz="0" w:space="0" w:color="auto"/>
            <w:left w:val="none" w:sz="0" w:space="0" w:color="auto"/>
            <w:bottom w:val="none" w:sz="0" w:space="0" w:color="auto"/>
            <w:right w:val="none" w:sz="0" w:space="0" w:color="auto"/>
          </w:divBdr>
          <w:divsChild>
            <w:div w:id="26623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52713">
      <w:bodyDiv w:val="1"/>
      <w:marLeft w:val="0"/>
      <w:marRight w:val="0"/>
      <w:marTop w:val="0"/>
      <w:marBottom w:val="0"/>
      <w:divBdr>
        <w:top w:val="none" w:sz="0" w:space="0" w:color="auto"/>
        <w:left w:val="none" w:sz="0" w:space="0" w:color="auto"/>
        <w:bottom w:val="none" w:sz="0" w:space="0" w:color="auto"/>
        <w:right w:val="none" w:sz="0" w:space="0" w:color="auto"/>
      </w:divBdr>
      <w:divsChild>
        <w:div w:id="368409550">
          <w:marLeft w:val="0"/>
          <w:marRight w:val="0"/>
          <w:marTop w:val="0"/>
          <w:marBottom w:val="0"/>
          <w:divBdr>
            <w:top w:val="none" w:sz="0" w:space="0" w:color="auto"/>
            <w:left w:val="none" w:sz="0" w:space="0" w:color="auto"/>
            <w:bottom w:val="dotted" w:sz="6" w:space="4" w:color="DDDDDD"/>
            <w:right w:val="none" w:sz="0" w:space="0" w:color="auto"/>
          </w:divBdr>
        </w:div>
      </w:divsChild>
    </w:div>
    <w:div w:id="791755225">
      <w:bodyDiv w:val="1"/>
      <w:marLeft w:val="0"/>
      <w:marRight w:val="0"/>
      <w:marTop w:val="0"/>
      <w:marBottom w:val="0"/>
      <w:divBdr>
        <w:top w:val="none" w:sz="0" w:space="0" w:color="auto"/>
        <w:left w:val="none" w:sz="0" w:space="0" w:color="auto"/>
        <w:bottom w:val="none" w:sz="0" w:space="0" w:color="auto"/>
        <w:right w:val="none" w:sz="0" w:space="0" w:color="auto"/>
      </w:divBdr>
      <w:divsChild>
        <w:div w:id="1931696476">
          <w:marLeft w:val="0"/>
          <w:marRight w:val="0"/>
          <w:marTop w:val="0"/>
          <w:marBottom w:val="150"/>
          <w:divBdr>
            <w:top w:val="none" w:sz="0" w:space="0" w:color="auto"/>
            <w:left w:val="none" w:sz="0" w:space="0" w:color="auto"/>
            <w:bottom w:val="none" w:sz="0" w:space="0" w:color="auto"/>
            <w:right w:val="none" w:sz="0" w:space="0" w:color="auto"/>
          </w:divBdr>
        </w:div>
      </w:divsChild>
    </w:div>
    <w:div w:id="791871573">
      <w:bodyDiv w:val="1"/>
      <w:marLeft w:val="0"/>
      <w:marRight w:val="0"/>
      <w:marTop w:val="0"/>
      <w:marBottom w:val="0"/>
      <w:divBdr>
        <w:top w:val="none" w:sz="0" w:space="0" w:color="auto"/>
        <w:left w:val="none" w:sz="0" w:space="0" w:color="auto"/>
        <w:bottom w:val="none" w:sz="0" w:space="0" w:color="auto"/>
        <w:right w:val="none" w:sz="0" w:space="0" w:color="auto"/>
      </w:divBdr>
    </w:div>
    <w:div w:id="792138031">
      <w:bodyDiv w:val="1"/>
      <w:marLeft w:val="0"/>
      <w:marRight w:val="0"/>
      <w:marTop w:val="0"/>
      <w:marBottom w:val="0"/>
      <w:divBdr>
        <w:top w:val="none" w:sz="0" w:space="0" w:color="auto"/>
        <w:left w:val="none" w:sz="0" w:space="0" w:color="auto"/>
        <w:bottom w:val="none" w:sz="0" w:space="0" w:color="auto"/>
        <w:right w:val="none" w:sz="0" w:space="0" w:color="auto"/>
      </w:divBdr>
      <w:divsChild>
        <w:div w:id="362900742">
          <w:marLeft w:val="0"/>
          <w:marRight w:val="0"/>
          <w:marTop w:val="0"/>
          <w:marBottom w:val="0"/>
          <w:divBdr>
            <w:top w:val="none" w:sz="0" w:space="0" w:color="auto"/>
            <w:left w:val="none" w:sz="0" w:space="0" w:color="auto"/>
            <w:bottom w:val="none" w:sz="0" w:space="0" w:color="auto"/>
            <w:right w:val="none" w:sz="0" w:space="0" w:color="auto"/>
          </w:divBdr>
          <w:divsChild>
            <w:div w:id="2064283744">
              <w:marLeft w:val="0"/>
              <w:marRight w:val="0"/>
              <w:marTop w:val="0"/>
              <w:marBottom w:val="0"/>
              <w:divBdr>
                <w:top w:val="none" w:sz="0" w:space="0" w:color="auto"/>
                <w:left w:val="none" w:sz="0" w:space="0" w:color="auto"/>
                <w:bottom w:val="none" w:sz="0" w:space="0" w:color="auto"/>
                <w:right w:val="none" w:sz="0" w:space="0" w:color="auto"/>
              </w:divBdr>
              <w:divsChild>
                <w:div w:id="856307542">
                  <w:marLeft w:val="0"/>
                  <w:marRight w:val="0"/>
                  <w:marTop w:val="0"/>
                  <w:marBottom w:val="0"/>
                  <w:divBdr>
                    <w:top w:val="none" w:sz="0" w:space="0" w:color="auto"/>
                    <w:left w:val="none" w:sz="0" w:space="0" w:color="auto"/>
                    <w:bottom w:val="none" w:sz="0" w:space="0" w:color="auto"/>
                    <w:right w:val="none" w:sz="0" w:space="0" w:color="auto"/>
                  </w:divBdr>
                  <w:divsChild>
                    <w:div w:id="1720862282">
                      <w:marLeft w:val="0"/>
                      <w:marRight w:val="0"/>
                      <w:marTop w:val="0"/>
                      <w:marBottom w:val="0"/>
                      <w:divBdr>
                        <w:top w:val="none" w:sz="0" w:space="0" w:color="auto"/>
                        <w:left w:val="none" w:sz="0" w:space="0" w:color="auto"/>
                        <w:bottom w:val="none" w:sz="0" w:space="0" w:color="auto"/>
                        <w:right w:val="none" w:sz="0" w:space="0" w:color="auto"/>
                      </w:divBdr>
                      <w:divsChild>
                        <w:div w:id="628246766">
                          <w:marLeft w:val="0"/>
                          <w:marRight w:val="0"/>
                          <w:marTop w:val="0"/>
                          <w:marBottom w:val="0"/>
                          <w:divBdr>
                            <w:top w:val="none" w:sz="0" w:space="0" w:color="auto"/>
                            <w:left w:val="none" w:sz="0" w:space="0" w:color="auto"/>
                            <w:bottom w:val="none" w:sz="0" w:space="0" w:color="auto"/>
                            <w:right w:val="none" w:sz="0" w:space="0" w:color="auto"/>
                          </w:divBdr>
                          <w:divsChild>
                            <w:div w:id="728571777">
                              <w:marLeft w:val="0"/>
                              <w:marRight w:val="0"/>
                              <w:marTop w:val="0"/>
                              <w:marBottom w:val="0"/>
                              <w:divBdr>
                                <w:top w:val="none" w:sz="0" w:space="0" w:color="auto"/>
                                <w:left w:val="none" w:sz="0" w:space="0" w:color="auto"/>
                                <w:bottom w:val="none" w:sz="0" w:space="0" w:color="auto"/>
                                <w:right w:val="none" w:sz="0" w:space="0" w:color="auto"/>
                              </w:divBdr>
                              <w:divsChild>
                                <w:div w:id="2134201918">
                                  <w:marLeft w:val="0"/>
                                  <w:marRight w:val="0"/>
                                  <w:marTop w:val="0"/>
                                  <w:marBottom w:val="0"/>
                                  <w:divBdr>
                                    <w:top w:val="none" w:sz="0" w:space="0" w:color="auto"/>
                                    <w:left w:val="none" w:sz="0" w:space="0" w:color="auto"/>
                                    <w:bottom w:val="none" w:sz="0" w:space="0" w:color="auto"/>
                                    <w:right w:val="none" w:sz="0" w:space="0" w:color="auto"/>
                                  </w:divBdr>
                                  <w:divsChild>
                                    <w:div w:id="14528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216647">
      <w:bodyDiv w:val="1"/>
      <w:marLeft w:val="0"/>
      <w:marRight w:val="0"/>
      <w:marTop w:val="0"/>
      <w:marBottom w:val="0"/>
      <w:divBdr>
        <w:top w:val="none" w:sz="0" w:space="0" w:color="auto"/>
        <w:left w:val="none" w:sz="0" w:space="0" w:color="auto"/>
        <w:bottom w:val="none" w:sz="0" w:space="0" w:color="auto"/>
        <w:right w:val="none" w:sz="0" w:space="0" w:color="auto"/>
      </w:divBdr>
      <w:divsChild>
        <w:div w:id="1955674601">
          <w:marLeft w:val="0"/>
          <w:marRight w:val="0"/>
          <w:marTop w:val="0"/>
          <w:marBottom w:val="0"/>
          <w:divBdr>
            <w:top w:val="none" w:sz="0" w:space="0" w:color="auto"/>
            <w:left w:val="none" w:sz="0" w:space="0" w:color="auto"/>
            <w:bottom w:val="dotted" w:sz="6" w:space="4" w:color="DDDDDD"/>
            <w:right w:val="none" w:sz="0" w:space="0" w:color="auto"/>
          </w:divBdr>
        </w:div>
      </w:divsChild>
    </w:div>
    <w:div w:id="792792828">
      <w:bodyDiv w:val="1"/>
      <w:marLeft w:val="0"/>
      <w:marRight w:val="0"/>
      <w:marTop w:val="0"/>
      <w:marBottom w:val="0"/>
      <w:divBdr>
        <w:top w:val="none" w:sz="0" w:space="0" w:color="auto"/>
        <w:left w:val="none" w:sz="0" w:space="0" w:color="auto"/>
        <w:bottom w:val="none" w:sz="0" w:space="0" w:color="auto"/>
        <w:right w:val="none" w:sz="0" w:space="0" w:color="auto"/>
      </w:divBdr>
      <w:divsChild>
        <w:div w:id="264584044">
          <w:marLeft w:val="0"/>
          <w:marRight w:val="0"/>
          <w:marTop w:val="0"/>
          <w:marBottom w:val="150"/>
          <w:divBdr>
            <w:top w:val="none" w:sz="0" w:space="0" w:color="auto"/>
            <w:left w:val="none" w:sz="0" w:space="0" w:color="auto"/>
            <w:bottom w:val="none" w:sz="0" w:space="0" w:color="auto"/>
            <w:right w:val="none" w:sz="0" w:space="0" w:color="auto"/>
          </w:divBdr>
          <w:divsChild>
            <w:div w:id="366226522">
              <w:marLeft w:val="0"/>
              <w:marRight w:val="0"/>
              <w:marTop w:val="0"/>
              <w:marBottom w:val="0"/>
              <w:divBdr>
                <w:top w:val="none" w:sz="0" w:space="0" w:color="auto"/>
                <w:left w:val="none" w:sz="0" w:space="0" w:color="auto"/>
                <w:bottom w:val="none" w:sz="0" w:space="0" w:color="auto"/>
                <w:right w:val="none" w:sz="0" w:space="0" w:color="auto"/>
              </w:divBdr>
            </w:div>
          </w:divsChild>
        </w:div>
        <w:div w:id="645931946">
          <w:marLeft w:val="0"/>
          <w:marRight w:val="0"/>
          <w:marTop w:val="0"/>
          <w:marBottom w:val="150"/>
          <w:divBdr>
            <w:top w:val="none" w:sz="0" w:space="0" w:color="auto"/>
            <w:left w:val="none" w:sz="0" w:space="0" w:color="auto"/>
            <w:bottom w:val="none" w:sz="0" w:space="0" w:color="auto"/>
            <w:right w:val="none" w:sz="0" w:space="0" w:color="auto"/>
          </w:divBdr>
        </w:div>
        <w:div w:id="1932275973">
          <w:marLeft w:val="0"/>
          <w:marRight w:val="0"/>
          <w:marTop w:val="0"/>
          <w:marBottom w:val="0"/>
          <w:divBdr>
            <w:top w:val="none" w:sz="0" w:space="0" w:color="auto"/>
            <w:left w:val="none" w:sz="0" w:space="0" w:color="auto"/>
            <w:bottom w:val="none" w:sz="0" w:space="0" w:color="auto"/>
            <w:right w:val="none" w:sz="0" w:space="0" w:color="auto"/>
          </w:divBdr>
          <w:divsChild>
            <w:div w:id="5424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71033">
      <w:bodyDiv w:val="1"/>
      <w:marLeft w:val="0"/>
      <w:marRight w:val="0"/>
      <w:marTop w:val="0"/>
      <w:marBottom w:val="0"/>
      <w:divBdr>
        <w:top w:val="none" w:sz="0" w:space="0" w:color="auto"/>
        <w:left w:val="none" w:sz="0" w:space="0" w:color="auto"/>
        <w:bottom w:val="none" w:sz="0" w:space="0" w:color="auto"/>
        <w:right w:val="none" w:sz="0" w:space="0" w:color="auto"/>
      </w:divBdr>
    </w:div>
    <w:div w:id="793330387">
      <w:bodyDiv w:val="1"/>
      <w:marLeft w:val="0"/>
      <w:marRight w:val="0"/>
      <w:marTop w:val="0"/>
      <w:marBottom w:val="0"/>
      <w:divBdr>
        <w:top w:val="none" w:sz="0" w:space="0" w:color="auto"/>
        <w:left w:val="none" w:sz="0" w:space="0" w:color="auto"/>
        <w:bottom w:val="none" w:sz="0" w:space="0" w:color="auto"/>
        <w:right w:val="none" w:sz="0" w:space="0" w:color="auto"/>
      </w:divBdr>
    </w:div>
    <w:div w:id="793332373">
      <w:bodyDiv w:val="1"/>
      <w:marLeft w:val="0"/>
      <w:marRight w:val="0"/>
      <w:marTop w:val="0"/>
      <w:marBottom w:val="0"/>
      <w:divBdr>
        <w:top w:val="none" w:sz="0" w:space="0" w:color="auto"/>
        <w:left w:val="none" w:sz="0" w:space="0" w:color="auto"/>
        <w:bottom w:val="none" w:sz="0" w:space="0" w:color="auto"/>
        <w:right w:val="none" w:sz="0" w:space="0" w:color="auto"/>
      </w:divBdr>
      <w:divsChild>
        <w:div w:id="1173422778">
          <w:marLeft w:val="0"/>
          <w:marRight w:val="0"/>
          <w:marTop w:val="0"/>
          <w:marBottom w:val="225"/>
          <w:divBdr>
            <w:top w:val="none" w:sz="0" w:space="0" w:color="auto"/>
            <w:left w:val="none" w:sz="0" w:space="0" w:color="auto"/>
            <w:bottom w:val="none" w:sz="0" w:space="0" w:color="auto"/>
            <w:right w:val="none" w:sz="0" w:space="0" w:color="auto"/>
          </w:divBdr>
        </w:div>
      </w:divsChild>
    </w:div>
    <w:div w:id="793670525">
      <w:bodyDiv w:val="1"/>
      <w:marLeft w:val="0"/>
      <w:marRight w:val="0"/>
      <w:marTop w:val="0"/>
      <w:marBottom w:val="0"/>
      <w:divBdr>
        <w:top w:val="none" w:sz="0" w:space="0" w:color="auto"/>
        <w:left w:val="none" w:sz="0" w:space="0" w:color="auto"/>
        <w:bottom w:val="none" w:sz="0" w:space="0" w:color="auto"/>
        <w:right w:val="none" w:sz="0" w:space="0" w:color="auto"/>
      </w:divBdr>
      <w:divsChild>
        <w:div w:id="840511336">
          <w:marLeft w:val="0"/>
          <w:marRight w:val="0"/>
          <w:marTop w:val="0"/>
          <w:marBottom w:val="0"/>
          <w:divBdr>
            <w:top w:val="none" w:sz="0" w:space="0" w:color="auto"/>
            <w:left w:val="none" w:sz="0" w:space="0" w:color="auto"/>
            <w:bottom w:val="dotted" w:sz="6" w:space="4" w:color="DDDDDD"/>
            <w:right w:val="none" w:sz="0" w:space="0" w:color="auto"/>
          </w:divBdr>
          <w:divsChild>
            <w:div w:id="7046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8783">
      <w:bodyDiv w:val="1"/>
      <w:marLeft w:val="0"/>
      <w:marRight w:val="0"/>
      <w:marTop w:val="0"/>
      <w:marBottom w:val="0"/>
      <w:divBdr>
        <w:top w:val="none" w:sz="0" w:space="0" w:color="auto"/>
        <w:left w:val="none" w:sz="0" w:space="0" w:color="auto"/>
        <w:bottom w:val="none" w:sz="0" w:space="0" w:color="auto"/>
        <w:right w:val="none" w:sz="0" w:space="0" w:color="auto"/>
      </w:divBdr>
      <w:divsChild>
        <w:div w:id="1250844446">
          <w:marLeft w:val="0"/>
          <w:marRight w:val="0"/>
          <w:marTop w:val="0"/>
          <w:marBottom w:val="0"/>
          <w:divBdr>
            <w:top w:val="none" w:sz="0" w:space="0" w:color="auto"/>
            <w:left w:val="none" w:sz="0" w:space="0" w:color="auto"/>
            <w:bottom w:val="dotted" w:sz="6" w:space="4" w:color="DDDDDD"/>
            <w:right w:val="none" w:sz="0" w:space="0" w:color="auto"/>
          </w:divBdr>
        </w:div>
      </w:divsChild>
    </w:div>
    <w:div w:id="794444394">
      <w:bodyDiv w:val="1"/>
      <w:marLeft w:val="0"/>
      <w:marRight w:val="0"/>
      <w:marTop w:val="0"/>
      <w:marBottom w:val="0"/>
      <w:divBdr>
        <w:top w:val="none" w:sz="0" w:space="0" w:color="auto"/>
        <w:left w:val="none" w:sz="0" w:space="0" w:color="auto"/>
        <w:bottom w:val="none" w:sz="0" w:space="0" w:color="auto"/>
        <w:right w:val="none" w:sz="0" w:space="0" w:color="auto"/>
      </w:divBdr>
      <w:divsChild>
        <w:div w:id="1028028726">
          <w:marLeft w:val="0"/>
          <w:marRight w:val="0"/>
          <w:marTop w:val="0"/>
          <w:marBottom w:val="150"/>
          <w:divBdr>
            <w:top w:val="none" w:sz="0" w:space="0" w:color="auto"/>
            <w:left w:val="none" w:sz="0" w:space="0" w:color="auto"/>
            <w:bottom w:val="none" w:sz="0" w:space="0" w:color="auto"/>
            <w:right w:val="none" w:sz="0" w:space="0" w:color="auto"/>
          </w:divBdr>
        </w:div>
        <w:div w:id="1959486960">
          <w:marLeft w:val="0"/>
          <w:marRight w:val="0"/>
          <w:marTop w:val="0"/>
          <w:marBottom w:val="150"/>
          <w:divBdr>
            <w:top w:val="none" w:sz="0" w:space="0" w:color="auto"/>
            <w:left w:val="none" w:sz="0" w:space="0" w:color="auto"/>
            <w:bottom w:val="none" w:sz="0" w:space="0" w:color="auto"/>
            <w:right w:val="none" w:sz="0" w:space="0" w:color="auto"/>
          </w:divBdr>
          <w:divsChild>
            <w:div w:id="325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59974">
      <w:bodyDiv w:val="1"/>
      <w:marLeft w:val="0"/>
      <w:marRight w:val="0"/>
      <w:marTop w:val="0"/>
      <w:marBottom w:val="0"/>
      <w:divBdr>
        <w:top w:val="none" w:sz="0" w:space="0" w:color="auto"/>
        <w:left w:val="none" w:sz="0" w:space="0" w:color="auto"/>
        <w:bottom w:val="none" w:sz="0" w:space="0" w:color="auto"/>
        <w:right w:val="none" w:sz="0" w:space="0" w:color="auto"/>
      </w:divBdr>
      <w:divsChild>
        <w:div w:id="1508135836">
          <w:marLeft w:val="0"/>
          <w:marRight w:val="0"/>
          <w:marTop w:val="0"/>
          <w:marBottom w:val="150"/>
          <w:divBdr>
            <w:top w:val="none" w:sz="0" w:space="0" w:color="auto"/>
            <w:left w:val="none" w:sz="0" w:space="0" w:color="auto"/>
            <w:bottom w:val="none" w:sz="0" w:space="0" w:color="auto"/>
            <w:right w:val="none" w:sz="0" w:space="0" w:color="auto"/>
          </w:divBdr>
          <w:divsChild>
            <w:div w:id="1316639982">
              <w:marLeft w:val="0"/>
              <w:marRight w:val="0"/>
              <w:marTop w:val="0"/>
              <w:marBottom w:val="0"/>
              <w:divBdr>
                <w:top w:val="none" w:sz="0" w:space="0" w:color="auto"/>
                <w:left w:val="none" w:sz="0" w:space="0" w:color="auto"/>
                <w:bottom w:val="none" w:sz="0" w:space="0" w:color="auto"/>
                <w:right w:val="none" w:sz="0" w:space="0" w:color="auto"/>
              </w:divBdr>
            </w:div>
          </w:divsChild>
        </w:div>
        <w:div w:id="638613603">
          <w:marLeft w:val="0"/>
          <w:marRight w:val="0"/>
          <w:marTop w:val="0"/>
          <w:marBottom w:val="150"/>
          <w:divBdr>
            <w:top w:val="none" w:sz="0" w:space="0" w:color="auto"/>
            <w:left w:val="none" w:sz="0" w:space="0" w:color="auto"/>
            <w:bottom w:val="none" w:sz="0" w:space="0" w:color="auto"/>
            <w:right w:val="none" w:sz="0" w:space="0" w:color="auto"/>
          </w:divBdr>
        </w:div>
        <w:div w:id="1334145600">
          <w:marLeft w:val="0"/>
          <w:marRight w:val="0"/>
          <w:marTop w:val="0"/>
          <w:marBottom w:val="0"/>
          <w:divBdr>
            <w:top w:val="none" w:sz="0" w:space="0" w:color="auto"/>
            <w:left w:val="none" w:sz="0" w:space="0" w:color="auto"/>
            <w:bottom w:val="none" w:sz="0" w:space="0" w:color="auto"/>
            <w:right w:val="none" w:sz="0" w:space="0" w:color="auto"/>
          </w:divBdr>
          <w:divsChild>
            <w:div w:id="165367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52833">
      <w:bodyDiv w:val="1"/>
      <w:marLeft w:val="0"/>
      <w:marRight w:val="0"/>
      <w:marTop w:val="0"/>
      <w:marBottom w:val="0"/>
      <w:divBdr>
        <w:top w:val="none" w:sz="0" w:space="0" w:color="auto"/>
        <w:left w:val="none" w:sz="0" w:space="0" w:color="auto"/>
        <w:bottom w:val="none" w:sz="0" w:space="0" w:color="auto"/>
        <w:right w:val="none" w:sz="0" w:space="0" w:color="auto"/>
      </w:divBdr>
      <w:divsChild>
        <w:div w:id="1823620468">
          <w:marLeft w:val="0"/>
          <w:marRight w:val="0"/>
          <w:marTop w:val="0"/>
          <w:marBottom w:val="0"/>
          <w:divBdr>
            <w:top w:val="none" w:sz="0" w:space="0" w:color="auto"/>
            <w:left w:val="none" w:sz="0" w:space="0" w:color="auto"/>
            <w:bottom w:val="dotted" w:sz="6" w:space="4" w:color="DDDDDD"/>
            <w:right w:val="none" w:sz="0" w:space="0" w:color="auto"/>
          </w:divBdr>
          <w:divsChild>
            <w:div w:id="818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80118">
      <w:bodyDiv w:val="1"/>
      <w:marLeft w:val="0"/>
      <w:marRight w:val="0"/>
      <w:marTop w:val="0"/>
      <w:marBottom w:val="0"/>
      <w:divBdr>
        <w:top w:val="none" w:sz="0" w:space="0" w:color="auto"/>
        <w:left w:val="none" w:sz="0" w:space="0" w:color="auto"/>
        <w:bottom w:val="none" w:sz="0" w:space="0" w:color="auto"/>
        <w:right w:val="none" w:sz="0" w:space="0" w:color="auto"/>
      </w:divBdr>
      <w:divsChild>
        <w:div w:id="59905907">
          <w:marLeft w:val="0"/>
          <w:marRight w:val="0"/>
          <w:marTop w:val="0"/>
          <w:marBottom w:val="0"/>
          <w:divBdr>
            <w:top w:val="none" w:sz="0" w:space="0" w:color="auto"/>
            <w:left w:val="none" w:sz="0" w:space="0" w:color="auto"/>
            <w:bottom w:val="none" w:sz="0" w:space="0" w:color="auto"/>
            <w:right w:val="none" w:sz="0" w:space="0" w:color="auto"/>
          </w:divBdr>
          <w:divsChild>
            <w:div w:id="1551116764">
              <w:marLeft w:val="0"/>
              <w:marRight w:val="0"/>
              <w:marTop w:val="0"/>
              <w:marBottom w:val="0"/>
              <w:divBdr>
                <w:top w:val="none" w:sz="0" w:space="0" w:color="auto"/>
                <w:left w:val="none" w:sz="0" w:space="0" w:color="auto"/>
                <w:bottom w:val="none" w:sz="0" w:space="0" w:color="auto"/>
                <w:right w:val="none" w:sz="0" w:space="0" w:color="auto"/>
              </w:divBdr>
              <w:divsChild>
                <w:div w:id="996106049">
                  <w:marLeft w:val="0"/>
                  <w:marRight w:val="0"/>
                  <w:marTop w:val="0"/>
                  <w:marBottom w:val="0"/>
                  <w:divBdr>
                    <w:top w:val="none" w:sz="0" w:space="0" w:color="auto"/>
                    <w:left w:val="none" w:sz="0" w:space="0" w:color="auto"/>
                    <w:bottom w:val="none" w:sz="0" w:space="0" w:color="auto"/>
                    <w:right w:val="none" w:sz="0" w:space="0" w:color="auto"/>
                  </w:divBdr>
                  <w:divsChild>
                    <w:div w:id="1810512541">
                      <w:marLeft w:val="0"/>
                      <w:marRight w:val="0"/>
                      <w:marTop w:val="0"/>
                      <w:marBottom w:val="0"/>
                      <w:divBdr>
                        <w:top w:val="none" w:sz="0" w:space="0" w:color="auto"/>
                        <w:left w:val="none" w:sz="0" w:space="0" w:color="auto"/>
                        <w:bottom w:val="none" w:sz="0" w:space="0" w:color="auto"/>
                        <w:right w:val="none" w:sz="0" w:space="0" w:color="auto"/>
                      </w:divBdr>
                      <w:divsChild>
                        <w:div w:id="278340920">
                          <w:marLeft w:val="0"/>
                          <w:marRight w:val="0"/>
                          <w:marTop w:val="0"/>
                          <w:marBottom w:val="0"/>
                          <w:divBdr>
                            <w:top w:val="none" w:sz="0" w:space="0" w:color="auto"/>
                            <w:left w:val="none" w:sz="0" w:space="0" w:color="auto"/>
                            <w:bottom w:val="none" w:sz="0" w:space="0" w:color="auto"/>
                            <w:right w:val="none" w:sz="0" w:space="0" w:color="auto"/>
                          </w:divBdr>
                          <w:divsChild>
                            <w:div w:id="1218663073">
                              <w:marLeft w:val="0"/>
                              <w:marRight w:val="0"/>
                              <w:marTop w:val="0"/>
                              <w:marBottom w:val="0"/>
                              <w:divBdr>
                                <w:top w:val="none" w:sz="0" w:space="0" w:color="auto"/>
                                <w:left w:val="none" w:sz="0" w:space="0" w:color="auto"/>
                                <w:bottom w:val="none" w:sz="0" w:space="0" w:color="auto"/>
                                <w:right w:val="none" w:sz="0" w:space="0" w:color="auto"/>
                              </w:divBdr>
                              <w:divsChild>
                                <w:div w:id="1996491949">
                                  <w:marLeft w:val="0"/>
                                  <w:marRight w:val="0"/>
                                  <w:marTop w:val="0"/>
                                  <w:marBottom w:val="0"/>
                                  <w:divBdr>
                                    <w:top w:val="none" w:sz="0" w:space="0" w:color="auto"/>
                                    <w:left w:val="none" w:sz="0" w:space="0" w:color="auto"/>
                                    <w:bottom w:val="none" w:sz="0" w:space="0" w:color="auto"/>
                                    <w:right w:val="none" w:sz="0" w:space="0" w:color="auto"/>
                                  </w:divBdr>
                                  <w:divsChild>
                                    <w:div w:id="102055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758809">
      <w:bodyDiv w:val="1"/>
      <w:marLeft w:val="0"/>
      <w:marRight w:val="0"/>
      <w:marTop w:val="0"/>
      <w:marBottom w:val="0"/>
      <w:divBdr>
        <w:top w:val="none" w:sz="0" w:space="0" w:color="auto"/>
        <w:left w:val="none" w:sz="0" w:space="0" w:color="auto"/>
        <w:bottom w:val="none" w:sz="0" w:space="0" w:color="auto"/>
        <w:right w:val="none" w:sz="0" w:space="0" w:color="auto"/>
      </w:divBdr>
      <w:divsChild>
        <w:div w:id="1941601837">
          <w:marLeft w:val="0"/>
          <w:marRight w:val="0"/>
          <w:marTop w:val="0"/>
          <w:marBottom w:val="0"/>
          <w:divBdr>
            <w:top w:val="none" w:sz="0" w:space="0" w:color="auto"/>
            <w:left w:val="none" w:sz="0" w:space="0" w:color="auto"/>
            <w:bottom w:val="dotted" w:sz="6" w:space="4" w:color="DDDDDD"/>
            <w:right w:val="none" w:sz="0" w:space="0" w:color="auto"/>
          </w:divBdr>
        </w:div>
      </w:divsChild>
    </w:div>
    <w:div w:id="796142116">
      <w:bodyDiv w:val="1"/>
      <w:marLeft w:val="0"/>
      <w:marRight w:val="0"/>
      <w:marTop w:val="0"/>
      <w:marBottom w:val="0"/>
      <w:divBdr>
        <w:top w:val="none" w:sz="0" w:space="0" w:color="auto"/>
        <w:left w:val="none" w:sz="0" w:space="0" w:color="auto"/>
        <w:bottom w:val="none" w:sz="0" w:space="0" w:color="auto"/>
        <w:right w:val="none" w:sz="0" w:space="0" w:color="auto"/>
      </w:divBdr>
      <w:divsChild>
        <w:div w:id="1860780520">
          <w:marLeft w:val="0"/>
          <w:marRight w:val="0"/>
          <w:marTop w:val="0"/>
          <w:marBottom w:val="150"/>
          <w:divBdr>
            <w:top w:val="none" w:sz="0" w:space="0" w:color="auto"/>
            <w:left w:val="none" w:sz="0" w:space="0" w:color="auto"/>
            <w:bottom w:val="none" w:sz="0" w:space="0" w:color="auto"/>
            <w:right w:val="none" w:sz="0" w:space="0" w:color="auto"/>
          </w:divBdr>
        </w:div>
        <w:div w:id="1259755721">
          <w:marLeft w:val="0"/>
          <w:marRight w:val="0"/>
          <w:marTop w:val="0"/>
          <w:marBottom w:val="0"/>
          <w:divBdr>
            <w:top w:val="none" w:sz="0" w:space="0" w:color="auto"/>
            <w:left w:val="none" w:sz="0" w:space="0" w:color="auto"/>
            <w:bottom w:val="none" w:sz="0" w:space="0" w:color="auto"/>
            <w:right w:val="none" w:sz="0" w:space="0" w:color="auto"/>
          </w:divBdr>
        </w:div>
      </w:divsChild>
    </w:div>
    <w:div w:id="796262701">
      <w:bodyDiv w:val="1"/>
      <w:marLeft w:val="0"/>
      <w:marRight w:val="0"/>
      <w:marTop w:val="0"/>
      <w:marBottom w:val="0"/>
      <w:divBdr>
        <w:top w:val="none" w:sz="0" w:space="0" w:color="auto"/>
        <w:left w:val="none" w:sz="0" w:space="0" w:color="auto"/>
        <w:bottom w:val="none" w:sz="0" w:space="0" w:color="auto"/>
        <w:right w:val="none" w:sz="0" w:space="0" w:color="auto"/>
      </w:divBdr>
      <w:divsChild>
        <w:div w:id="143350623">
          <w:marLeft w:val="0"/>
          <w:marRight w:val="0"/>
          <w:marTop w:val="0"/>
          <w:marBottom w:val="0"/>
          <w:divBdr>
            <w:top w:val="none" w:sz="0" w:space="0" w:color="auto"/>
            <w:left w:val="none" w:sz="0" w:space="0" w:color="auto"/>
            <w:bottom w:val="none" w:sz="0" w:space="0" w:color="auto"/>
            <w:right w:val="none" w:sz="0" w:space="0" w:color="auto"/>
          </w:divBdr>
          <w:divsChild>
            <w:div w:id="357975088">
              <w:marLeft w:val="0"/>
              <w:marRight w:val="0"/>
              <w:marTop w:val="0"/>
              <w:marBottom w:val="150"/>
              <w:divBdr>
                <w:top w:val="none" w:sz="0" w:space="0" w:color="auto"/>
                <w:left w:val="none" w:sz="0" w:space="0" w:color="auto"/>
                <w:bottom w:val="none" w:sz="0" w:space="0" w:color="auto"/>
                <w:right w:val="none" w:sz="0" w:space="0" w:color="auto"/>
              </w:divBdr>
              <w:divsChild>
                <w:div w:id="16335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06867">
          <w:marLeft w:val="0"/>
          <w:marRight w:val="225"/>
          <w:marTop w:val="0"/>
          <w:marBottom w:val="0"/>
          <w:divBdr>
            <w:top w:val="none" w:sz="0" w:space="0" w:color="auto"/>
            <w:left w:val="none" w:sz="0" w:space="0" w:color="auto"/>
            <w:bottom w:val="none" w:sz="0" w:space="0" w:color="auto"/>
            <w:right w:val="none" w:sz="0" w:space="0" w:color="auto"/>
          </w:divBdr>
          <w:divsChild>
            <w:div w:id="770781206">
              <w:marLeft w:val="0"/>
              <w:marRight w:val="0"/>
              <w:marTop w:val="225"/>
              <w:marBottom w:val="0"/>
              <w:divBdr>
                <w:top w:val="none" w:sz="0" w:space="0" w:color="auto"/>
                <w:left w:val="none" w:sz="0" w:space="0" w:color="auto"/>
                <w:bottom w:val="none" w:sz="0" w:space="0" w:color="auto"/>
                <w:right w:val="none" w:sz="0" w:space="0" w:color="auto"/>
              </w:divBdr>
              <w:divsChild>
                <w:div w:id="200281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987751">
      <w:bodyDiv w:val="1"/>
      <w:marLeft w:val="0"/>
      <w:marRight w:val="0"/>
      <w:marTop w:val="0"/>
      <w:marBottom w:val="0"/>
      <w:divBdr>
        <w:top w:val="none" w:sz="0" w:space="0" w:color="auto"/>
        <w:left w:val="none" w:sz="0" w:space="0" w:color="auto"/>
        <w:bottom w:val="none" w:sz="0" w:space="0" w:color="auto"/>
        <w:right w:val="none" w:sz="0" w:space="0" w:color="auto"/>
      </w:divBdr>
      <w:divsChild>
        <w:div w:id="1855529264">
          <w:marLeft w:val="0"/>
          <w:marRight w:val="0"/>
          <w:marTop w:val="0"/>
          <w:marBottom w:val="0"/>
          <w:divBdr>
            <w:top w:val="none" w:sz="0" w:space="0" w:color="auto"/>
            <w:left w:val="none" w:sz="0" w:space="0" w:color="auto"/>
            <w:bottom w:val="dotted" w:sz="6" w:space="4" w:color="DDDDDD"/>
            <w:right w:val="none" w:sz="0" w:space="0" w:color="auto"/>
          </w:divBdr>
          <w:divsChild>
            <w:div w:id="11554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88468">
      <w:bodyDiv w:val="1"/>
      <w:marLeft w:val="0"/>
      <w:marRight w:val="0"/>
      <w:marTop w:val="0"/>
      <w:marBottom w:val="0"/>
      <w:divBdr>
        <w:top w:val="none" w:sz="0" w:space="0" w:color="auto"/>
        <w:left w:val="none" w:sz="0" w:space="0" w:color="auto"/>
        <w:bottom w:val="none" w:sz="0" w:space="0" w:color="auto"/>
        <w:right w:val="none" w:sz="0" w:space="0" w:color="auto"/>
      </w:divBdr>
      <w:divsChild>
        <w:div w:id="300237903">
          <w:marLeft w:val="0"/>
          <w:marRight w:val="0"/>
          <w:marTop w:val="0"/>
          <w:marBottom w:val="0"/>
          <w:divBdr>
            <w:top w:val="none" w:sz="0" w:space="0" w:color="auto"/>
            <w:left w:val="none" w:sz="0" w:space="0" w:color="auto"/>
            <w:bottom w:val="none" w:sz="0" w:space="0" w:color="auto"/>
            <w:right w:val="none" w:sz="0" w:space="0" w:color="auto"/>
          </w:divBdr>
          <w:divsChild>
            <w:div w:id="2099861013">
              <w:marLeft w:val="0"/>
              <w:marRight w:val="0"/>
              <w:marTop w:val="0"/>
              <w:marBottom w:val="0"/>
              <w:divBdr>
                <w:top w:val="none" w:sz="0" w:space="0" w:color="auto"/>
                <w:left w:val="none" w:sz="0" w:space="0" w:color="auto"/>
                <w:bottom w:val="none" w:sz="0" w:space="0" w:color="auto"/>
                <w:right w:val="none" w:sz="0" w:space="0" w:color="auto"/>
              </w:divBdr>
              <w:divsChild>
                <w:div w:id="1434477318">
                  <w:marLeft w:val="0"/>
                  <w:marRight w:val="0"/>
                  <w:marTop w:val="0"/>
                  <w:marBottom w:val="0"/>
                  <w:divBdr>
                    <w:top w:val="none" w:sz="0" w:space="0" w:color="auto"/>
                    <w:left w:val="none" w:sz="0" w:space="0" w:color="auto"/>
                    <w:bottom w:val="none" w:sz="0" w:space="0" w:color="auto"/>
                    <w:right w:val="none" w:sz="0" w:space="0" w:color="auto"/>
                  </w:divBdr>
                  <w:divsChild>
                    <w:div w:id="1210611429">
                      <w:marLeft w:val="0"/>
                      <w:marRight w:val="0"/>
                      <w:marTop w:val="0"/>
                      <w:marBottom w:val="0"/>
                      <w:divBdr>
                        <w:top w:val="none" w:sz="0" w:space="0" w:color="auto"/>
                        <w:left w:val="none" w:sz="0" w:space="0" w:color="auto"/>
                        <w:bottom w:val="none" w:sz="0" w:space="0" w:color="auto"/>
                        <w:right w:val="none" w:sz="0" w:space="0" w:color="auto"/>
                      </w:divBdr>
                      <w:divsChild>
                        <w:div w:id="275255769">
                          <w:marLeft w:val="0"/>
                          <w:marRight w:val="0"/>
                          <w:marTop w:val="0"/>
                          <w:marBottom w:val="0"/>
                          <w:divBdr>
                            <w:top w:val="none" w:sz="0" w:space="0" w:color="auto"/>
                            <w:left w:val="none" w:sz="0" w:space="0" w:color="auto"/>
                            <w:bottom w:val="none" w:sz="0" w:space="0" w:color="auto"/>
                            <w:right w:val="none" w:sz="0" w:space="0" w:color="auto"/>
                          </w:divBdr>
                          <w:divsChild>
                            <w:div w:id="842739185">
                              <w:marLeft w:val="0"/>
                              <w:marRight w:val="0"/>
                              <w:marTop w:val="0"/>
                              <w:marBottom w:val="0"/>
                              <w:divBdr>
                                <w:top w:val="none" w:sz="0" w:space="0" w:color="auto"/>
                                <w:left w:val="none" w:sz="0" w:space="0" w:color="auto"/>
                                <w:bottom w:val="none" w:sz="0" w:space="0" w:color="auto"/>
                                <w:right w:val="none" w:sz="0" w:space="0" w:color="auto"/>
                              </w:divBdr>
                              <w:divsChild>
                                <w:div w:id="893467944">
                                  <w:marLeft w:val="0"/>
                                  <w:marRight w:val="0"/>
                                  <w:marTop w:val="0"/>
                                  <w:marBottom w:val="0"/>
                                  <w:divBdr>
                                    <w:top w:val="none" w:sz="0" w:space="0" w:color="auto"/>
                                    <w:left w:val="none" w:sz="0" w:space="0" w:color="auto"/>
                                    <w:bottom w:val="none" w:sz="0" w:space="0" w:color="auto"/>
                                    <w:right w:val="none" w:sz="0" w:space="0" w:color="auto"/>
                                  </w:divBdr>
                                  <w:divsChild>
                                    <w:div w:id="1628853492">
                                      <w:marLeft w:val="0"/>
                                      <w:marRight w:val="0"/>
                                      <w:marTop w:val="0"/>
                                      <w:marBottom w:val="0"/>
                                      <w:divBdr>
                                        <w:top w:val="none" w:sz="0" w:space="0" w:color="auto"/>
                                        <w:left w:val="none" w:sz="0" w:space="0" w:color="auto"/>
                                        <w:bottom w:val="none" w:sz="0" w:space="0" w:color="auto"/>
                                        <w:right w:val="none" w:sz="0" w:space="0" w:color="auto"/>
                                      </w:divBdr>
                                      <w:divsChild>
                                        <w:div w:id="4739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337125">
      <w:bodyDiv w:val="1"/>
      <w:marLeft w:val="0"/>
      <w:marRight w:val="0"/>
      <w:marTop w:val="0"/>
      <w:marBottom w:val="0"/>
      <w:divBdr>
        <w:top w:val="none" w:sz="0" w:space="0" w:color="auto"/>
        <w:left w:val="none" w:sz="0" w:space="0" w:color="auto"/>
        <w:bottom w:val="none" w:sz="0" w:space="0" w:color="auto"/>
        <w:right w:val="none" w:sz="0" w:space="0" w:color="auto"/>
      </w:divBdr>
      <w:divsChild>
        <w:div w:id="807433722">
          <w:marLeft w:val="0"/>
          <w:marRight w:val="0"/>
          <w:marTop w:val="0"/>
          <w:marBottom w:val="0"/>
          <w:divBdr>
            <w:top w:val="none" w:sz="0" w:space="0" w:color="auto"/>
            <w:left w:val="none" w:sz="0" w:space="0" w:color="auto"/>
            <w:bottom w:val="dotted" w:sz="6" w:space="4" w:color="DDDDDD"/>
            <w:right w:val="none" w:sz="0" w:space="0" w:color="auto"/>
          </w:divBdr>
          <w:divsChild>
            <w:div w:id="164936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79569">
      <w:bodyDiv w:val="1"/>
      <w:marLeft w:val="0"/>
      <w:marRight w:val="0"/>
      <w:marTop w:val="0"/>
      <w:marBottom w:val="0"/>
      <w:divBdr>
        <w:top w:val="none" w:sz="0" w:space="0" w:color="auto"/>
        <w:left w:val="none" w:sz="0" w:space="0" w:color="auto"/>
        <w:bottom w:val="none" w:sz="0" w:space="0" w:color="auto"/>
        <w:right w:val="none" w:sz="0" w:space="0" w:color="auto"/>
      </w:divBdr>
      <w:divsChild>
        <w:div w:id="131216245">
          <w:marLeft w:val="0"/>
          <w:marRight w:val="0"/>
          <w:marTop w:val="0"/>
          <w:marBottom w:val="150"/>
          <w:divBdr>
            <w:top w:val="none" w:sz="0" w:space="0" w:color="auto"/>
            <w:left w:val="none" w:sz="0" w:space="0" w:color="auto"/>
            <w:bottom w:val="none" w:sz="0" w:space="0" w:color="auto"/>
            <w:right w:val="none" w:sz="0" w:space="0" w:color="auto"/>
          </w:divBdr>
        </w:div>
      </w:divsChild>
    </w:div>
    <w:div w:id="797382076">
      <w:bodyDiv w:val="1"/>
      <w:marLeft w:val="0"/>
      <w:marRight w:val="0"/>
      <w:marTop w:val="0"/>
      <w:marBottom w:val="0"/>
      <w:divBdr>
        <w:top w:val="none" w:sz="0" w:space="0" w:color="auto"/>
        <w:left w:val="none" w:sz="0" w:space="0" w:color="auto"/>
        <w:bottom w:val="none" w:sz="0" w:space="0" w:color="auto"/>
        <w:right w:val="none" w:sz="0" w:space="0" w:color="auto"/>
      </w:divBdr>
    </w:div>
    <w:div w:id="797839912">
      <w:bodyDiv w:val="1"/>
      <w:marLeft w:val="0"/>
      <w:marRight w:val="0"/>
      <w:marTop w:val="0"/>
      <w:marBottom w:val="0"/>
      <w:divBdr>
        <w:top w:val="none" w:sz="0" w:space="0" w:color="auto"/>
        <w:left w:val="none" w:sz="0" w:space="0" w:color="auto"/>
        <w:bottom w:val="none" w:sz="0" w:space="0" w:color="auto"/>
        <w:right w:val="none" w:sz="0" w:space="0" w:color="auto"/>
      </w:divBdr>
      <w:divsChild>
        <w:div w:id="305739984">
          <w:marLeft w:val="0"/>
          <w:marRight w:val="0"/>
          <w:marTop w:val="0"/>
          <w:marBottom w:val="0"/>
          <w:divBdr>
            <w:top w:val="none" w:sz="0" w:space="0" w:color="auto"/>
            <w:left w:val="none" w:sz="0" w:space="0" w:color="auto"/>
            <w:bottom w:val="none" w:sz="0" w:space="0" w:color="auto"/>
            <w:right w:val="none" w:sz="0" w:space="0" w:color="auto"/>
          </w:divBdr>
          <w:divsChild>
            <w:div w:id="110364120">
              <w:marLeft w:val="0"/>
              <w:marRight w:val="0"/>
              <w:marTop w:val="0"/>
              <w:marBottom w:val="150"/>
              <w:divBdr>
                <w:top w:val="none" w:sz="0" w:space="0" w:color="auto"/>
                <w:left w:val="none" w:sz="0" w:space="0" w:color="auto"/>
                <w:bottom w:val="none" w:sz="0" w:space="0" w:color="auto"/>
                <w:right w:val="none" w:sz="0" w:space="0" w:color="auto"/>
              </w:divBdr>
            </w:div>
            <w:div w:id="603997244">
              <w:marLeft w:val="0"/>
              <w:marRight w:val="0"/>
              <w:marTop w:val="0"/>
              <w:marBottom w:val="150"/>
              <w:divBdr>
                <w:top w:val="none" w:sz="0" w:space="0" w:color="auto"/>
                <w:left w:val="none" w:sz="0" w:space="0" w:color="auto"/>
                <w:bottom w:val="none" w:sz="0" w:space="0" w:color="auto"/>
                <w:right w:val="none" w:sz="0" w:space="0" w:color="auto"/>
              </w:divBdr>
            </w:div>
            <w:div w:id="698970996">
              <w:marLeft w:val="0"/>
              <w:marRight w:val="0"/>
              <w:marTop w:val="0"/>
              <w:marBottom w:val="150"/>
              <w:divBdr>
                <w:top w:val="none" w:sz="0" w:space="0" w:color="auto"/>
                <w:left w:val="none" w:sz="0" w:space="0" w:color="auto"/>
                <w:bottom w:val="none" w:sz="0" w:space="0" w:color="auto"/>
                <w:right w:val="none" w:sz="0" w:space="0" w:color="auto"/>
              </w:divBdr>
            </w:div>
            <w:div w:id="801773380">
              <w:marLeft w:val="0"/>
              <w:marRight w:val="0"/>
              <w:marTop w:val="0"/>
              <w:marBottom w:val="150"/>
              <w:divBdr>
                <w:top w:val="none" w:sz="0" w:space="0" w:color="auto"/>
                <w:left w:val="none" w:sz="0" w:space="0" w:color="auto"/>
                <w:bottom w:val="none" w:sz="0" w:space="0" w:color="auto"/>
                <w:right w:val="none" w:sz="0" w:space="0" w:color="auto"/>
              </w:divBdr>
            </w:div>
            <w:div w:id="1064639581">
              <w:marLeft w:val="0"/>
              <w:marRight w:val="0"/>
              <w:marTop w:val="0"/>
              <w:marBottom w:val="150"/>
              <w:divBdr>
                <w:top w:val="none" w:sz="0" w:space="0" w:color="auto"/>
                <w:left w:val="none" w:sz="0" w:space="0" w:color="auto"/>
                <w:bottom w:val="none" w:sz="0" w:space="0" w:color="auto"/>
                <w:right w:val="none" w:sz="0" w:space="0" w:color="auto"/>
              </w:divBdr>
            </w:div>
          </w:divsChild>
        </w:div>
        <w:div w:id="1071660004">
          <w:marLeft w:val="0"/>
          <w:marRight w:val="0"/>
          <w:marTop w:val="0"/>
          <w:marBottom w:val="0"/>
          <w:divBdr>
            <w:top w:val="none" w:sz="0" w:space="0" w:color="auto"/>
            <w:left w:val="none" w:sz="0" w:space="0" w:color="auto"/>
            <w:bottom w:val="none" w:sz="0" w:space="0" w:color="auto"/>
            <w:right w:val="none" w:sz="0" w:space="0" w:color="auto"/>
          </w:divBdr>
          <w:divsChild>
            <w:div w:id="972835570">
              <w:marLeft w:val="0"/>
              <w:marRight w:val="0"/>
              <w:marTop w:val="0"/>
              <w:marBottom w:val="150"/>
              <w:divBdr>
                <w:top w:val="none" w:sz="0" w:space="0" w:color="auto"/>
                <w:left w:val="none" w:sz="0" w:space="0" w:color="auto"/>
                <w:bottom w:val="none" w:sz="0" w:space="0" w:color="auto"/>
                <w:right w:val="none" w:sz="0" w:space="0" w:color="auto"/>
              </w:divBdr>
              <w:divsChild>
                <w:div w:id="458845859">
                  <w:marLeft w:val="0"/>
                  <w:marRight w:val="0"/>
                  <w:marTop w:val="0"/>
                  <w:marBottom w:val="0"/>
                  <w:divBdr>
                    <w:top w:val="none" w:sz="0" w:space="0" w:color="auto"/>
                    <w:left w:val="none" w:sz="0" w:space="0" w:color="auto"/>
                    <w:bottom w:val="none" w:sz="0" w:space="0" w:color="auto"/>
                    <w:right w:val="none" w:sz="0" w:space="0" w:color="auto"/>
                  </w:divBdr>
                  <w:divsChild>
                    <w:div w:id="1622494414">
                      <w:marLeft w:val="0"/>
                      <w:marRight w:val="0"/>
                      <w:marTop w:val="0"/>
                      <w:marBottom w:val="0"/>
                      <w:divBdr>
                        <w:top w:val="none" w:sz="0" w:space="0" w:color="auto"/>
                        <w:left w:val="none" w:sz="0" w:space="0" w:color="auto"/>
                        <w:bottom w:val="none" w:sz="0" w:space="0" w:color="auto"/>
                        <w:right w:val="none" w:sz="0" w:space="0" w:color="auto"/>
                      </w:divBdr>
                      <w:divsChild>
                        <w:div w:id="1442066835">
                          <w:marLeft w:val="0"/>
                          <w:marRight w:val="0"/>
                          <w:marTop w:val="0"/>
                          <w:marBottom w:val="0"/>
                          <w:divBdr>
                            <w:top w:val="none" w:sz="0" w:space="0" w:color="auto"/>
                            <w:left w:val="none" w:sz="0" w:space="0" w:color="auto"/>
                            <w:bottom w:val="none" w:sz="0" w:space="0" w:color="auto"/>
                            <w:right w:val="none" w:sz="0" w:space="0" w:color="auto"/>
                          </w:divBdr>
                          <w:divsChild>
                            <w:div w:id="7488852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0869432">
                  <w:marLeft w:val="75"/>
                  <w:marRight w:val="0"/>
                  <w:marTop w:val="0"/>
                  <w:marBottom w:val="0"/>
                  <w:divBdr>
                    <w:top w:val="none" w:sz="0" w:space="0" w:color="auto"/>
                    <w:left w:val="none" w:sz="0" w:space="0" w:color="auto"/>
                    <w:bottom w:val="none" w:sz="0" w:space="0" w:color="auto"/>
                    <w:right w:val="none" w:sz="0" w:space="0" w:color="auto"/>
                  </w:divBdr>
                  <w:divsChild>
                    <w:div w:id="15272908">
                      <w:marLeft w:val="0"/>
                      <w:marRight w:val="0"/>
                      <w:marTop w:val="0"/>
                      <w:marBottom w:val="0"/>
                      <w:divBdr>
                        <w:top w:val="none" w:sz="0" w:space="0" w:color="auto"/>
                        <w:left w:val="none" w:sz="0" w:space="0" w:color="auto"/>
                        <w:bottom w:val="none" w:sz="0" w:space="0" w:color="auto"/>
                        <w:right w:val="none" w:sz="0" w:space="0" w:color="auto"/>
                      </w:divBdr>
                    </w:div>
                  </w:divsChild>
                </w:div>
                <w:div w:id="1693452196">
                  <w:marLeft w:val="75"/>
                  <w:marRight w:val="0"/>
                  <w:marTop w:val="0"/>
                  <w:marBottom w:val="0"/>
                  <w:divBdr>
                    <w:top w:val="none" w:sz="0" w:space="0" w:color="auto"/>
                    <w:left w:val="none" w:sz="0" w:space="0" w:color="auto"/>
                    <w:bottom w:val="none" w:sz="0" w:space="0" w:color="auto"/>
                    <w:right w:val="none" w:sz="0" w:space="0" w:color="auto"/>
                  </w:divBdr>
                  <w:divsChild>
                    <w:div w:id="307900245">
                      <w:marLeft w:val="0"/>
                      <w:marRight w:val="0"/>
                      <w:marTop w:val="0"/>
                      <w:marBottom w:val="0"/>
                      <w:divBdr>
                        <w:top w:val="none" w:sz="0" w:space="0" w:color="auto"/>
                        <w:left w:val="none" w:sz="0" w:space="0" w:color="auto"/>
                        <w:bottom w:val="none" w:sz="0" w:space="0" w:color="auto"/>
                        <w:right w:val="none" w:sz="0" w:space="0" w:color="auto"/>
                      </w:divBdr>
                    </w:div>
                  </w:divsChild>
                </w:div>
                <w:div w:id="1934438038">
                  <w:marLeft w:val="75"/>
                  <w:marRight w:val="0"/>
                  <w:marTop w:val="0"/>
                  <w:marBottom w:val="0"/>
                  <w:divBdr>
                    <w:top w:val="none" w:sz="0" w:space="0" w:color="auto"/>
                    <w:left w:val="none" w:sz="0" w:space="0" w:color="auto"/>
                    <w:bottom w:val="none" w:sz="0" w:space="0" w:color="auto"/>
                    <w:right w:val="none" w:sz="0" w:space="0" w:color="auto"/>
                  </w:divBdr>
                  <w:divsChild>
                    <w:div w:id="599216900">
                      <w:marLeft w:val="0"/>
                      <w:marRight w:val="73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842966">
      <w:bodyDiv w:val="1"/>
      <w:marLeft w:val="0"/>
      <w:marRight w:val="0"/>
      <w:marTop w:val="0"/>
      <w:marBottom w:val="0"/>
      <w:divBdr>
        <w:top w:val="none" w:sz="0" w:space="0" w:color="auto"/>
        <w:left w:val="none" w:sz="0" w:space="0" w:color="auto"/>
        <w:bottom w:val="none" w:sz="0" w:space="0" w:color="auto"/>
        <w:right w:val="none" w:sz="0" w:space="0" w:color="auto"/>
      </w:divBdr>
      <w:divsChild>
        <w:div w:id="118233609">
          <w:marLeft w:val="0"/>
          <w:marRight w:val="0"/>
          <w:marTop w:val="0"/>
          <w:marBottom w:val="150"/>
          <w:divBdr>
            <w:top w:val="none" w:sz="0" w:space="0" w:color="auto"/>
            <w:left w:val="none" w:sz="0" w:space="0" w:color="auto"/>
            <w:bottom w:val="none" w:sz="0" w:space="0" w:color="auto"/>
            <w:right w:val="none" w:sz="0" w:space="0" w:color="auto"/>
          </w:divBdr>
          <w:divsChild>
            <w:div w:id="1097559001">
              <w:marLeft w:val="0"/>
              <w:marRight w:val="0"/>
              <w:marTop w:val="0"/>
              <w:marBottom w:val="0"/>
              <w:divBdr>
                <w:top w:val="none" w:sz="0" w:space="0" w:color="auto"/>
                <w:left w:val="none" w:sz="0" w:space="0" w:color="auto"/>
                <w:bottom w:val="none" w:sz="0" w:space="0" w:color="auto"/>
                <w:right w:val="none" w:sz="0" w:space="0" w:color="auto"/>
              </w:divBdr>
            </w:div>
          </w:divsChild>
        </w:div>
        <w:div w:id="1636132427">
          <w:marLeft w:val="0"/>
          <w:marRight w:val="0"/>
          <w:marTop w:val="0"/>
          <w:marBottom w:val="150"/>
          <w:divBdr>
            <w:top w:val="none" w:sz="0" w:space="0" w:color="auto"/>
            <w:left w:val="none" w:sz="0" w:space="0" w:color="auto"/>
            <w:bottom w:val="none" w:sz="0" w:space="0" w:color="auto"/>
            <w:right w:val="none" w:sz="0" w:space="0" w:color="auto"/>
          </w:divBdr>
        </w:div>
        <w:div w:id="1742751293">
          <w:marLeft w:val="0"/>
          <w:marRight w:val="0"/>
          <w:marTop w:val="0"/>
          <w:marBottom w:val="0"/>
          <w:divBdr>
            <w:top w:val="none" w:sz="0" w:space="0" w:color="auto"/>
            <w:left w:val="none" w:sz="0" w:space="0" w:color="auto"/>
            <w:bottom w:val="none" w:sz="0" w:space="0" w:color="auto"/>
            <w:right w:val="none" w:sz="0" w:space="0" w:color="auto"/>
          </w:divBdr>
          <w:divsChild>
            <w:div w:id="9984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20508">
      <w:bodyDiv w:val="1"/>
      <w:marLeft w:val="0"/>
      <w:marRight w:val="0"/>
      <w:marTop w:val="0"/>
      <w:marBottom w:val="0"/>
      <w:divBdr>
        <w:top w:val="none" w:sz="0" w:space="0" w:color="auto"/>
        <w:left w:val="none" w:sz="0" w:space="0" w:color="auto"/>
        <w:bottom w:val="none" w:sz="0" w:space="0" w:color="auto"/>
        <w:right w:val="none" w:sz="0" w:space="0" w:color="auto"/>
      </w:divBdr>
      <w:divsChild>
        <w:div w:id="803432106">
          <w:marLeft w:val="0"/>
          <w:marRight w:val="0"/>
          <w:marTop w:val="0"/>
          <w:marBottom w:val="0"/>
          <w:divBdr>
            <w:top w:val="none" w:sz="0" w:space="0" w:color="auto"/>
            <w:left w:val="none" w:sz="0" w:space="0" w:color="auto"/>
            <w:bottom w:val="none" w:sz="0" w:space="0" w:color="auto"/>
            <w:right w:val="none" w:sz="0" w:space="0" w:color="auto"/>
          </w:divBdr>
          <w:divsChild>
            <w:div w:id="31654306">
              <w:marLeft w:val="0"/>
              <w:marRight w:val="0"/>
              <w:marTop w:val="0"/>
              <w:marBottom w:val="0"/>
              <w:divBdr>
                <w:top w:val="none" w:sz="0" w:space="0" w:color="auto"/>
                <w:left w:val="none" w:sz="0" w:space="0" w:color="auto"/>
                <w:bottom w:val="none" w:sz="0" w:space="0" w:color="auto"/>
                <w:right w:val="none" w:sz="0" w:space="0" w:color="auto"/>
              </w:divBdr>
              <w:divsChild>
                <w:div w:id="2122530410">
                  <w:marLeft w:val="0"/>
                  <w:marRight w:val="0"/>
                  <w:marTop w:val="0"/>
                  <w:marBottom w:val="0"/>
                  <w:divBdr>
                    <w:top w:val="none" w:sz="0" w:space="0" w:color="auto"/>
                    <w:left w:val="none" w:sz="0" w:space="0" w:color="auto"/>
                    <w:bottom w:val="none" w:sz="0" w:space="0" w:color="auto"/>
                    <w:right w:val="none" w:sz="0" w:space="0" w:color="auto"/>
                  </w:divBdr>
                  <w:divsChild>
                    <w:div w:id="1025793941">
                      <w:marLeft w:val="0"/>
                      <w:marRight w:val="0"/>
                      <w:marTop w:val="0"/>
                      <w:marBottom w:val="0"/>
                      <w:divBdr>
                        <w:top w:val="none" w:sz="0" w:space="0" w:color="auto"/>
                        <w:left w:val="none" w:sz="0" w:space="0" w:color="auto"/>
                        <w:bottom w:val="none" w:sz="0" w:space="0" w:color="auto"/>
                        <w:right w:val="none" w:sz="0" w:space="0" w:color="auto"/>
                      </w:divBdr>
                      <w:divsChild>
                        <w:div w:id="857425626">
                          <w:marLeft w:val="0"/>
                          <w:marRight w:val="0"/>
                          <w:marTop w:val="0"/>
                          <w:marBottom w:val="0"/>
                          <w:divBdr>
                            <w:top w:val="none" w:sz="0" w:space="0" w:color="auto"/>
                            <w:left w:val="none" w:sz="0" w:space="0" w:color="auto"/>
                            <w:bottom w:val="none" w:sz="0" w:space="0" w:color="auto"/>
                            <w:right w:val="none" w:sz="0" w:space="0" w:color="auto"/>
                          </w:divBdr>
                          <w:divsChild>
                            <w:div w:id="1891915923">
                              <w:marLeft w:val="0"/>
                              <w:marRight w:val="0"/>
                              <w:marTop w:val="0"/>
                              <w:marBottom w:val="0"/>
                              <w:divBdr>
                                <w:top w:val="none" w:sz="0" w:space="0" w:color="auto"/>
                                <w:left w:val="none" w:sz="0" w:space="0" w:color="auto"/>
                                <w:bottom w:val="none" w:sz="0" w:space="0" w:color="auto"/>
                                <w:right w:val="none" w:sz="0" w:space="0" w:color="auto"/>
                              </w:divBdr>
                              <w:divsChild>
                                <w:div w:id="1533685526">
                                  <w:marLeft w:val="0"/>
                                  <w:marRight w:val="0"/>
                                  <w:marTop w:val="0"/>
                                  <w:marBottom w:val="0"/>
                                  <w:divBdr>
                                    <w:top w:val="none" w:sz="0" w:space="0" w:color="auto"/>
                                    <w:left w:val="none" w:sz="0" w:space="0" w:color="auto"/>
                                    <w:bottom w:val="none" w:sz="0" w:space="0" w:color="auto"/>
                                    <w:right w:val="none" w:sz="0" w:space="0" w:color="auto"/>
                                  </w:divBdr>
                                  <w:divsChild>
                                    <w:div w:id="770392595">
                                      <w:marLeft w:val="0"/>
                                      <w:marRight w:val="0"/>
                                      <w:marTop w:val="0"/>
                                      <w:marBottom w:val="0"/>
                                      <w:divBdr>
                                        <w:top w:val="none" w:sz="0" w:space="0" w:color="auto"/>
                                        <w:left w:val="none" w:sz="0" w:space="0" w:color="auto"/>
                                        <w:bottom w:val="none" w:sz="0" w:space="0" w:color="auto"/>
                                        <w:right w:val="none" w:sz="0" w:space="0" w:color="auto"/>
                                      </w:divBdr>
                                      <w:divsChild>
                                        <w:div w:id="6503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255731">
      <w:bodyDiv w:val="1"/>
      <w:marLeft w:val="0"/>
      <w:marRight w:val="0"/>
      <w:marTop w:val="0"/>
      <w:marBottom w:val="0"/>
      <w:divBdr>
        <w:top w:val="none" w:sz="0" w:space="0" w:color="auto"/>
        <w:left w:val="none" w:sz="0" w:space="0" w:color="auto"/>
        <w:bottom w:val="none" w:sz="0" w:space="0" w:color="auto"/>
        <w:right w:val="none" w:sz="0" w:space="0" w:color="auto"/>
      </w:divBdr>
      <w:divsChild>
        <w:div w:id="223415192">
          <w:marLeft w:val="0"/>
          <w:marRight w:val="0"/>
          <w:marTop w:val="0"/>
          <w:marBottom w:val="150"/>
          <w:divBdr>
            <w:top w:val="none" w:sz="0" w:space="0" w:color="auto"/>
            <w:left w:val="none" w:sz="0" w:space="0" w:color="auto"/>
            <w:bottom w:val="none" w:sz="0" w:space="0" w:color="auto"/>
            <w:right w:val="none" w:sz="0" w:space="0" w:color="auto"/>
          </w:divBdr>
          <w:divsChild>
            <w:div w:id="747770228">
              <w:marLeft w:val="0"/>
              <w:marRight w:val="0"/>
              <w:marTop w:val="0"/>
              <w:marBottom w:val="0"/>
              <w:divBdr>
                <w:top w:val="none" w:sz="0" w:space="0" w:color="auto"/>
                <w:left w:val="none" w:sz="0" w:space="0" w:color="auto"/>
                <w:bottom w:val="none" w:sz="0" w:space="0" w:color="auto"/>
                <w:right w:val="none" w:sz="0" w:space="0" w:color="auto"/>
              </w:divBdr>
            </w:div>
          </w:divsChild>
        </w:div>
        <w:div w:id="1239439692">
          <w:marLeft w:val="0"/>
          <w:marRight w:val="0"/>
          <w:marTop w:val="0"/>
          <w:marBottom w:val="150"/>
          <w:divBdr>
            <w:top w:val="none" w:sz="0" w:space="0" w:color="auto"/>
            <w:left w:val="none" w:sz="0" w:space="0" w:color="auto"/>
            <w:bottom w:val="none" w:sz="0" w:space="0" w:color="auto"/>
            <w:right w:val="none" w:sz="0" w:space="0" w:color="auto"/>
          </w:divBdr>
        </w:div>
        <w:div w:id="1942032376">
          <w:marLeft w:val="0"/>
          <w:marRight w:val="0"/>
          <w:marTop w:val="0"/>
          <w:marBottom w:val="0"/>
          <w:divBdr>
            <w:top w:val="none" w:sz="0" w:space="0" w:color="auto"/>
            <w:left w:val="none" w:sz="0" w:space="0" w:color="auto"/>
            <w:bottom w:val="none" w:sz="0" w:space="0" w:color="auto"/>
            <w:right w:val="none" w:sz="0" w:space="0" w:color="auto"/>
          </w:divBdr>
          <w:divsChild>
            <w:div w:id="163436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95480">
      <w:bodyDiv w:val="1"/>
      <w:marLeft w:val="0"/>
      <w:marRight w:val="0"/>
      <w:marTop w:val="0"/>
      <w:marBottom w:val="0"/>
      <w:divBdr>
        <w:top w:val="none" w:sz="0" w:space="0" w:color="auto"/>
        <w:left w:val="none" w:sz="0" w:space="0" w:color="auto"/>
        <w:bottom w:val="none" w:sz="0" w:space="0" w:color="auto"/>
        <w:right w:val="none" w:sz="0" w:space="0" w:color="auto"/>
      </w:divBdr>
      <w:divsChild>
        <w:div w:id="1474103041">
          <w:marLeft w:val="0"/>
          <w:marRight w:val="0"/>
          <w:marTop w:val="0"/>
          <w:marBottom w:val="0"/>
          <w:divBdr>
            <w:top w:val="none" w:sz="0" w:space="0" w:color="auto"/>
            <w:left w:val="none" w:sz="0" w:space="0" w:color="auto"/>
            <w:bottom w:val="dotted" w:sz="6" w:space="4" w:color="DDDDDD"/>
            <w:right w:val="none" w:sz="0" w:space="0" w:color="auto"/>
          </w:divBdr>
        </w:div>
      </w:divsChild>
    </w:div>
    <w:div w:id="799224822">
      <w:bodyDiv w:val="1"/>
      <w:marLeft w:val="0"/>
      <w:marRight w:val="0"/>
      <w:marTop w:val="0"/>
      <w:marBottom w:val="0"/>
      <w:divBdr>
        <w:top w:val="none" w:sz="0" w:space="0" w:color="auto"/>
        <w:left w:val="none" w:sz="0" w:space="0" w:color="auto"/>
        <w:bottom w:val="none" w:sz="0" w:space="0" w:color="auto"/>
        <w:right w:val="none" w:sz="0" w:space="0" w:color="auto"/>
      </w:divBdr>
      <w:divsChild>
        <w:div w:id="18162511">
          <w:marLeft w:val="0"/>
          <w:marRight w:val="0"/>
          <w:marTop w:val="0"/>
          <w:marBottom w:val="0"/>
          <w:divBdr>
            <w:top w:val="none" w:sz="0" w:space="0" w:color="auto"/>
            <w:left w:val="none" w:sz="0" w:space="0" w:color="auto"/>
            <w:bottom w:val="none" w:sz="0" w:space="0" w:color="auto"/>
            <w:right w:val="none" w:sz="0" w:space="0" w:color="auto"/>
          </w:divBdr>
          <w:divsChild>
            <w:div w:id="28723857">
              <w:marLeft w:val="0"/>
              <w:marRight w:val="0"/>
              <w:marTop w:val="0"/>
              <w:marBottom w:val="0"/>
              <w:divBdr>
                <w:top w:val="none" w:sz="0" w:space="0" w:color="auto"/>
                <w:left w:val="none" w:sz="0" w:space="0" w:color="auto"/>
                <w:bottom w:val="none" w:sz="0" w:space="0" w:color="auto"/>
                <w:right w:val="none" w:sz="0" w:space="0" w:color="auto"/>
              </w:divBdr>
            </w:div>
            <w:div w:id="358749544">
              <w:marLeft w:val="0"/>
              <w:marRight w:val="0"/>
              <w:marTop w:val="0"/>
              <w:marBottom w:val="0"/>
              <w:divBdr>
                <w:top w:val="none" w:sz="0" w:space="0" w:color="auto"/>
                <w:left w:val="none" w:sz="0" w:space="0" w:color="auto"/>
                <w:bottom w:val="none" w:sz="0" w:space="0" w:color="auto"/>
                <w:right w:val="none" w:sz="0" w:space="0" w:color="auto"/>
              </w:divBdr>
            </w:div>
            <w:div w:id="471991849">
              <w:marLeft w:val="0"/>
              <w:marRight w:val="0"/>
              <w:marTop w:val="0"/>
              <w:marBottom w:val="0"/>
              <w:divBdr>
                <w:top w:val="none" w:sz="0" w:space="0" w:color="auto"/>
                <w:left w:val="none" w:sz="0" w:space="0" w:color="auto"/>
                <w:bottom w:val="none" w:sz="0" w:space="0" w:color="auto"/>
                <w:right w:val="none" w:sz="0" w:space="0" w:color="auto"/>
              </w:divBdr>
            </w:div>
            <w:div w:id="577011060">
              <w:marLeft w:val="0"/>
              <w:marRight w:val="0"/>
              <w:marTop w:val="0"/>
              <w:marBottom w:val="0"/>
              <w:divBdr>
                <w:top w:val="none" w:sz="0" w:space="0" w:color="auto"/>
                <w:left w:val="none" w:sz="0" w:space="0" w:color="auto"/>
                <w:bottom w:val="none" w:sz="0" w:space="0" w:color="auto"/>
                <w:right w:val="none" w:sz="0" w:space="0" w:color="auto"/>
              </w:divBdr>
            </w:div>
            <w:div w:id="862860220">
              <w:marLeft w:val="0"/>
              <w:marRight w:val="0"/>
              <w:marTop w:val="0"/>
              <w:marBottom w:val="0"/>
              <w:divBdr>
                <w:top w:val="none" w:sz="0" w:space="0" w:color="auto"/>
                <w:left w:val="none" w:sz="0" w:space="0" w:color="auto"/>
                <w:bottom w:val="none" w:sz="0" w:space="0" w:color="auto"/>
                <w:right w:val="none" w:sz="0" w:space="0" w:color="auto"/>
              </w:divBdr>
            </w:div>
            <w:div w:id="962999565">
              <w:marLeft w:val="0"/>
              <w:marRight w:val="0"/>
              <w:marTop w:val="0"/>
              <w:marBottom w:val="0"/>
              <w:divBdr>
                <w:top w:val="none" w:sz="0" w:space="0" w:color="auto"/>
                <w:left w:val="none" w:sz="0" w:space="0" w:color="auto"/>
                <w:bottom w:val="none" w:sz="0" w:space="0" w:color="auto"/>
                <w:right w:val="none" w:sz="0" w:space="0" w:color="auto"/>
              </w:divBdr>
            </w:div>
            <w:div w:id="1097363334">
              <w:marLeft w:val="0"/>
              <w:marRight w:val="0"/>
              <w:marTop w:val="0"/>
              <w:marBottom w:val="0"/>
              <w:divBdr>
                <w:top w:val="none" w:sz="0" w:space="0" w:color="auto"/>
                <w:left w:val="none" w:sz="0" w:space="0" w:color="auto"/>
                <w:bottom w:val="none" w:sz="0" w:space="0" w:color="auto"/>
                <w:right w:val="none" w:sz="0" w:space="0" w:color="auto"/>
              </w:divBdr>
            </w:div>
            <w:div w:id="1200556577">
              <w:marLeft w:val="0"/>
              <w:marRight w:val="0"/>
              <w:marTop w:val="0"/>
              <w:marBottom w:val="0"/>
              <w:divBdr>
                <w:top w:val="none" w:sz="0" w:space="0" w:color="auto"/>
                <w:left w:val="none" w:sz="0" w:space="0" w:color="auto"/>
                <w:bottom w:val="none" w:sz="0" w:space="0" w:color="auto"/>
                <w:right w:val="none" w:sz="0" w:space="0" w:color="auto"/>
              </w:divBdr>
            </w:div>
            <w:div w:id="1221478324">
              <w:marLeft w:val="0"/>
              <w:marRight w:val="0"/>
              <w:marTop w:val="0"/>
              <w:marBottom w:val="0"/>
              <w:divBdr>
                <w:top w:val="none" w:sz="0" w:space="0" w:color="auto"/>
                <w:left w:val="none" w:sz="0" w:space="0" w:color="auto"/>
                <w:bottom w:val="none" w:sz="0" w:space="0" w:color="auto"/>
                <w:right w:val="none" w:sz="0" w:space="0" w:color="auto"/>
              </w:divBdr>
            </w:div>
            <w:div w:id="1300844830">
              <w:marLeft w:val="0"/>
              <w:marRight w:val="0"/>
              <w:marTop w:val="0"/>
              <w:marBottom w:val="0"/>
              <w:divBdr>
                <w:top w:val="none" w:sz="0" w:space="0" w:color="auto"/>
                <w:left w:val="none" w:sz="0" w:space="0" w:color="auto"/>
                <w:bottom w:val="none" w:sz="0" w:space="0" w:color="auto"/>
                <w:right w:val="none" w:sz="0" w:space="0" w:color="auto"/>
              </w:divBdr>
            </w:div>
            <w:div w:id="1584947808">
              <w:marLeft w:val="0"/>
              <w:marRight w:val="0"/>
              <w:marTop w:val="0"/>
              <w:marBottom w:val="0"/>
              <w:divBdr>
                <w:top w:val="none" w:sz="0" w:space="0" w:color="auto"/>
                <w:left w:val="none" w:sz="0" w:space="0" w:color="auto"/>
                <w:bottom w:val="none" w:sz="0" w:space="0" w:color="auto"/>
                <w:right w:val="none" w:sz="0" w:space="0" w:color="auto"/>
              </w:divBdr>
            </w:div>
            <w:div w:id="17506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31869">
      <w:bodyDiv w:val="1"/>
      <w:marLeft w:val="0"/>
      <w:marRight w:val="0"/>
      <w:marTop w:val="0"/>
      <w:marBottom w:val="0"/>
      <w:divBdr>
        <w:top w:val="none" w:sz="0" w:space="0" w:color="auto"/>
        <w:left w:val="none" w:sz="0" w:space="0" w:color="auto"/>
        <w:bottom w:val="none" w:sz="0" w:space="0" w:color="auto"/>
        <w:right w:val="none" w:sz="0" w:space="0" w:color="auto"/>
      </w:divBdr>
      <w:divsChild>
        <w:div w:id="768083910">
          <w:marLeft w:val="0"/>
          <w:marRight w:val="0"/>
          <w:marTop w:val="0"/>
          <w:marBottom w:val="0"/>
          <w:divBdr>
            <w:top w:val="none" w:sz="0" w:space="0" w:color="auto"/>
            <w:left w:val="none" w:sz="0" w:space="0" w:color="auto"/>
            <w:bottom w:val="none" w:sz="0" w:space="0" w:color="auto"/>
            <w:right w:val="none" w:sz="0" w:space="0" w:color="auto"/>
          </w:divBdr>
          <w:divsChild>
            <w:div w:id="1859150282">
              <w:marLeft w:val="0"/>
              <w:marRight w:val="0"/>
              <w:marTop w:val="0"/>
              <w:marBottom w:val="0"/>
              <w:divBdr>
                <w:top w:val="none" w:sz="0" w:space="0" w:color="auto"/>
                <w:left w:val="none" w:sz="0" w:space="0" w:color="auto"/>
                <w:bottom w:val="none" w:sz="0" w:space="0" w:color="auto"/>
                <w:right w:val="none" w:sz="0" w:space="0" w:color="auto"/>
              </w:divBdr>
              <w:divsChild>
                <w:div w:id="2062753897">
                  <w:marLeft w:val="0"/>
                  <w:marRight w:val="0"/>
                  <w:marTop w:val="0"/>
                  <w:marBottom w:val="0"/>
                  <w:divBdr>
                    <w:top w:val="none" w:sz="0" w:space="0" w:color="auto"/>
                    <w:left w:val="none" w:sz="0" w:space="0" w:color="auto"/>
                    <w:bottom w:val="none" w:sz="0" w:space="0" w:color="auto"/>
                    <w:right w:val="none" w:sz="0" w:space="0" w:color="auto"/>
                  </w:divBdr>
                  <w:divsChild>
                    <w:div w:id="1846162165">
                      <w:marLeft w:val="0"/>
                      <w:marRight w:val="0"/>
                      <w:marTop w:val="0"/>
                      <w:marBottom w:val="0"/>
                      <w:divBdr>
                        <w:top w:val="none" w:sz="0" w:space="0" w:color="auto"/>
                        <w:left w:val="none" w:sz="0" w:space="0" w:color="auto"/>
                        <w:bottom w:val="none" w:sz="0" w:space="0" w:color="auto"/>
                        <w:right w:val="none" w:sz="0" w:space="0" w:color="auto"/>
                      </w:divBdr>
                      <w:divsChild>
                        <w:div w:id="1912616880">
                          <w:marLeft w:val="0"/>
                          <w:marRight w:val="0"/>
                          <w:marTop w:val="0"/>
                          <w:marBottom w:val="0"/>
                          <w:divBdr>
                            <w:top w:val="none" w:sz="0" w:space="0" w:color="auto"/>
                            <w:left w:val="none" w:sz="0" w:space="0" w:color="auto"/>
                            <w:bottom w:val="none" w:sz="0" w:space="0" w:color="auto"/>
                            <w:right w:val="none" w:sz="0" w:space="0" w:color="auto"/>
                          </w:divBdr>
                          <w:divsChild>
                            <w:div w:id="1480223704">
                              <w:marLeft w:val="0"/>
                              <w:marRight w:val="0"/>
                              <w:marTop w:val="0"/>
                              <w:marBottom w:val="0"/>
                              <w:divBdr>
                                <w:top w:val="none" w:sz="0" w:space="0" w:color="auto"/>
                                <w:left w:val="none" w:sz="0" w:space="0" w:color="auto"/>
                                <w:bottom w:val="none" w:sz="0" w:space="0" w:color="auto"/>
                                <w:right w:val="none" w:sz="0" w:space="0" w:color="auto"/>
                              </w:divBdr>
                              <w:divsChild>
                                <w:div w:id="1625966205">
                                  <w:marLeft w:val="0"/>
                                  <w:marRight w:val="0"/>
                                  <w:marTop w:val="0"/>
                                  <w:marBottom w:val="0"/>
                                  <w:divBdr>
                                    <w:top w:val="none" w:sz="0" w:space="0" w:color="auto"/>
                                    <w:left w:val="none" w:sz="0" w:space="0" w:color="auto"/>
                                    <w:bottom w:val="none" w:sz="0" w:space="0" w:color="auto"/>
                                    <w:right w:val="none" w:sz="0" w:space="0" w:color="auto"/>
                                  </w:divBdr>
                                  <w:divsChild>
                                    <w:div w:id="131605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494992">
      <w:bodyDiv w:val="1"/>
      <w:marLeft w:val="0"/>
      <w:marRight w:val="0"/>
      <w:marTop w:val="0"/>
      <w:marBottom w:val="0"/>
      <w:divBdr>
        <w:top w:val="none" w:sz="0" w:space="0" w:color="auto"/>
        <w:left w:val="none" w:sz="0" w:space="0" w:color="auto"/>
        <w:bottom w:val="none" w:sz="0" w:space="0" w:color="auto"/>
        <w:right w:val="none" w:sz="0" w:space="0" w:color="auto"/>
      </w:divBdr>
      <w:divsChild>
        <w:div w:id="814300741">
          <w:marLeft w:val="0"/>
          <w:marRight w:val="0"/>
          <w:marTop w:val="0"/>
          <w:marBottom w:val="150"/>
          <w:divBdr>
            <w:top w:val="none" w:sz="0" w:space="0" w:color="auto"/>
            <w:left w:val="none" w:sz="0" w:space="0" w:color="auto"/>
            <w:bottom w:val="none" w:sz="0" w:space="0" w:color="auto"/>
            <w:right w:val="none" w:sz="0" w:space="0" w:color="auto"/>
          </w:divBdr>
          <w:divsChild>
            <w:div w:id="1078481777">
              <w:marLeft w:val="0"/>
              <w:marRight w:val="0"/>
              <w:marTop w:val="0"/>
              <w:marBottom w:val="0"/>
              <w:divBdr>
                <w:top w:val="none" w:sz="0" w:space="0" w:color="auto"/>
                <w:left w:val="none" w:sz="0" w:space="0" w:color="auto"/>
                <w:bottom w:val="none" w:sz="0" w:space="0" w:color="auto"/>
                <w:right w:val="none" w:sz="0" w:space="0" w:color="auto"/>
              </w:divBdr>
            </w:div>
          </w:divsChild>
        </w:div>
        <w:div w:id="142744377">
          <w:marLeft w:val="0"/>
          <w:marRight w:val="0"/>
          <w:marTop w:val="0"/>
          <w:marBottom w:val="150"/>
          <w:divBdr>
            <w:top w:val="none" w:sz="0" w:space="0" w:color="auto"/>
            <w:left w:val="none" w:sz="0" w:space="0" w:color="auto"/>
            <w:bottom w:val="none" w:sz="0" w:space="0" w:color="auto"/>
            <w:right w:val="none" w:sz="0" w:space="0" w:color="auto"/>
          </w:divBdr>
        </w:div>
        <w:div w:id="1244336380">
          <w:marLeft w:val="0"/>
          <w:marRight w:val="0"/>
          <w:marTop w:val="0"/>
          <w:marBottom w:val="0"/>
          <w:divBdr>
            <w:top w:val="none" w:sz="0" w:space="0" w:color="auto"/>
            <w:left w:val="none" w:sz="0" w:space="0" w:color="auto"/>
            <w:bottom w:val="none" w:sz="0" w:space="0" w:color="auto"/>
            <w:right w:val="none" w:sz="0" w:space="0" w:color="auto"/>
          </w:divBdr>
          <w:divsChild>
            <w:div w:id="13054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6897">
      <w:bodyDiv w:val="1"/>
      <w:marLeft w:val="0"/>
      <w:marRight w:val="0"/>
      <w:marTop w:val="0"/>
      <w:marBottom w:val="0"/>
      <w:divBdr>
        <w:top w:val="none" w:sz="0" w:space="0" w:color="auto"/>
        <w:left w:val="none" w:sz="0" w:space="0" w:color="auto"/>
        <w:bottom w:val="none" w:sz="0" w:space="0" w:color="auto"/>
        <w:right w:val="none" w:sz="0" w:space="0" w:color="auto"/>
      </w:divBdr>
      <w:divsChild>
        <w:div w:id="551310793">
          <w:marLeft w:val="0"/>
          <w:marRight w:val="0"/>
          <w:marTop w:val="0"/>
          <w:marBottom w:val="0"/>
          <w:divBdr>
            <w:top w:val="none" w:sz="0" w:space="0" w:color="auto"/>
            <w:left w:val="none" w:sz="0" w:space="0" w:color="auto"/>
            <w:bottom w:val="dotted" w:sz="6" w:space="4" w:color="DDDDDD"/>
            <w:right w:val="none" w:sz="0" w:space="0" w:color="auto"/>
          </w:divBdr>
        </w:div>
      </w:divsChild>
    </w:div>
    <w:div w:id="800150202">
      <w:bodyDiv w:val="1"/>
      <w:marLeft w:val="0"/>
      <w:marRight w:val="0"/>
      <w:marTop w:val="0"/>
      <w:marBottom w:val="0"/>
      <w:divBdr>
        <w:top w:val="none" w:sz="0" w:space="0" w:color="auto"/>
        <w:left w:val="none" w:sz="0" w:space="0" w:color="auto"/>
        <w:bottom w:val="none" w:sz="0" w:space="0" w:color="auto"/>
        <w:right w:val="none" w:sz="0" w:space="0" w:color="auto"/>
      </w:divBdr>
      <w:divsChild>
        <w:div w:id="540555132">
          <w:marLeft w:val="0"/>
          <w:marRight w:val="0"/>
          <w:marTop w:val="0"/>
          <w:marBottom w:val="0"/>
          <w:divBdr>
            <w:top w:val="none" w:sz="0" w:space="0" w:color="auto"/>
            <w:left w:val="none" w:sz="0" w:space="0" w:color="auto"/>
            <w:bottom w:val="none" w:sz="0" w:space="0" w:color="auto"/>
            <w:right w:val="none" w:sz="0" w:space="0" w:color="auto"/>
          </w:divBdr>
          <w:divsChild>
            <w:div w:id="209418599">
              <w:marLeft w:val="0"/>
              <w:marRight w:val="0"/>
              <w:marTop w:val="0"/>
              <w:marBottom w:val="0"/>
              <w:divBdr>
                <w:top w:val="none" w:sz="0" w:space="0" w:color="auto"/>
                <w:left w:val="none" w:sz="0" w:space="0" w:color="auto"/>
                <w:bottom w:val="none" w:sz="0" w:space="0" w:color="auto"/>
                <w:right w:val="none" w:sz="0" w:space="0" w:color="auto"/>
              </w:divBdr>
              <w:divsChild>
                <w:div w:id="11815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88917">
          <w:marLeft w:val="0"/>
          <w:marRight w:val="0"/>
          <w:marTop w:val="0"/>
          <w:marBottom w:val="75"/>
          <w:divBdr>
            <w:top w:val="none" w:sz="0" w:space="0" w:color="auto"/>
            <w:left w:val="none" w:sz="0" w:space="0" w:color="auto"/>
            <w:bottom w:val="none" w:sz="0" w:space="0" w:color="auto"/>
            <w:right w:val="none" w:sz="0" w:space="0" w:color="auto"/>
          </w:divBdr>
        </w:div>
      </w:divsChild>
    </w:div>
    <w:div w:id="800222927">
      <w:bodyDiv w:val="1"/>
      <w:marLeft w:val="0"/>
      <w:marRight w:val="0"/>
      <w:marTop w:val="0"/>
      <w:marBottom w:val="0"/>
      <w:divBdr>
        <w:top w:val="none" w:sz="0" w:space="0" w:color="auto"/>
        <w:left w:val="none" w:sz="0" w:space="0" w:color="auto"/>
        <w:bottom w:val="none" w:sz="0" w:space="0" w:color="auto"/>
        <w:right w:val="none" w:sz="0" w:space="0" w:color="auto"/>
      </w:divBdr>
      <w:divsChild>
        <w:div w:id="1355956757">
          <w:marLeft w:val="0"/>
          <w:marRight w:val="0"/>
          <w:marTop w:val="0"/>
          <w:marBottom w:val="0"/>
          <w:divBdr>
            <w:top w:val="none" w:sz="0" w:space="0" w:color="auto"/>
            <w:left w:val="none" w:sz="0" w:space="0" w:color="auto"/>
            <w:bottom w:val="none" w:sz="0" w:space="0" w:color="auto"/>
            <w:right w:val="none" w:sz="0" w:space="0" w:color="auto"/>
          </w:divBdr>
          <w:divsChild>
            <w:div w:id="6438536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00536745">
      <w:bodyDiv w:val="1"/>
      <w:marLeft w:val="0"/>
      <w:marRight w:val="0"/>
      <w:marTop w:val="0"/>
      <w:marBottom w:val="0"/>
      <w:divBdr>
        <w:top w:val="none" w:sz="0" w:space="0" w:color="auto"/>
        <w:left w:val="none" w:sz="0" w:space="0" w:color="auto"/>
        <w:bottom w:val="none" w:sz="0" w:space="0" w:color="auto"/>
        <w:right w:val="none" w:sz="0" w:space="0" w:color="auto"/>
      </w:divBdr>
      <w:divsChild>
        <w:div w:id="1461533324">
          <w:marLeft w:val="0"/>
          <w:marRight w:val="0"/>
          <w:marTop w:val="0"/>
          <w:marBottom w:val="0"/>
          <w:divBdr>
            <w:top w:val="none" w:sz="0" w:space="0" w:color="auto"/>
            <w:left w:val="none" w:sz="0" w:space="0" w:color="auto"/>
            <w:bottom w:val="none" w:sz="0" w:space="0" w:color="auto"/>
            <w:right w:val="none" w:sz="0" w:space="0" w:color="auto"/>
          </w:divBdr>
          <w:divsChild>
            <w:div w:id="377439009">
              <w:marLeft w:val="0"/>
              <w:marRight w:val="0"/>
              <w:marTop w:val="0"/>
              <w:marBottom w:val="0"/>
              <w:divBdr>
                <w:top w:val="none" w:sz="0" w:space="0" w:color="auto"/>
                <w:left w:val="none" w:sz="0" w:space="0" w:color="auto"/>
                <w:bottom w:val="none" w:sz="0" w:space="0" w:color="auto"/>
                <w:right w:val="none" w:sz="0" w:space="0" w:color="auto"/>
              </w:divBdr>
              <w:divsChild>
                <w:div w:id="280842586">
                  <w:marLeft w:val="0"/>
                  <w:marRight w:val="0"/>
                  <w:marTop w:val="0"/>
                  <w:marBottom w:val="0"/>
                  <w:divBdr>
                    <w:top w:val="none" w:sz="0" w:space="0" w:color="auto"/>
                    <w:left w:val="none" w:sz="0" w:space="0" w:color="auto"/>
                    <w:bottom w:val="none" w:sz="0" w:space="0" w:color="auto"/>
                    <w:right w:val="none" w:sz="0" w:space="0" w:color="auto"/>
                  </w:divBdr>
                  <w:divsChild>
                    <w:div w:id="1706053521">
                      <w:marLeft w:val="0"/>
                      <w:marRight w:val="0"/>
                      <w:marTop w:val="0"/>
                      <w:marBottom w:val="0"/>
                      <w:divBdr>
                        <w:top w:val="none" w:sz="0" w:space="0" w:color="auto"/>
                        <w:left w:val="none" w:sz="0" w:space="0" w:color="auto"/>
                        <w:bottom w:val="none" w:sz="0" w:space="0" w:color="auto"/>
                        <w:right w:val="none" w:sz="0" w:space="0" w:color="auto"/>
                      </w:divBdr>
                      <w:divsChild>
                        <w:div w:id="269821230">
                          <w:marLeft w:val="0"/>
                          <w:marRight w:val="0"/>
                          <w:marTop w:val="0"/>
                          <w:marBottom w:val="0"/>
                          <w:divBdr>
                            <w:top w:val="none" w:sz="0" w:space="0" w:color="auto"/>
                            <w:left w:val="none" w:sz="0" w:space="0" w:color="auto"/>
                            <w:bottom w:val="none" w:sz="0" w:space="0" w:color="auto"/>
                            <w:right w:val="none" w:sz="0" w:space="0" w:color="auto"/>
                          </w:divBdr>
                          <w:divsChild>
                            <w:div w:id="1416364629">
                              <w:marLeft w:val="0"/>
                              <w:marRight w:val="0"/>
                              <w:marTop w:val="0"/>
                              <w:marBottom w:val="0"/>
                              <w:divBdr>
                                <w:top w:val="none" w:sz="0" w:space="0" w:color="auto"/>
                                <w:left w:val="none" w:sz="0" w:space="0" w:color="auto"/>
                                <w:bottom w:val="none" w:sz="0" w:space="0" w:color="auto"/>
                                <w:right w:val="none" w:sz="0" w:space="0" w:color="auto"/>
                              </w:divBdr>
                              <w:divsChild>
                                <w:div w:id="129859195">
                                  <w:marLeft w:val="0"/>
                                  <w:marRight w:val="0"/>
                                  <w:marTop w:val="0"/>
                                  <w:marBottom w:val="0"/>
                                  <w:divBdr>
                                    <w:top w:val="none" w:sz="0" w:space="0" w:color="auto"/>
                                    <w:left w:val="none" w:sz="0" w:space="0" w:color="auto"/>
                                    <w:bottom w:val="none" w:sz="0" w:space="0" w:color="auto"/>
                                    <w:right w:val="none" w:sz="0" w:space="0" w:color="auto"/>
                                  </w:divBdr>
                                  <w:divsChild>
                                    <w:div w:id="2324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0608090">
      <w:bodyDiv w:val="1"/>
      <w:marLeft w:val="0"/>
      <w:marRight w:val="0"/>
      <w:marTop w:val="0"/>
      <w:marBottom w:val="0"/>
      <w:divBdr>
        <w:top w:val="none" w:sz="0" w:space="0" w:color="auto"/>
        <w:left w:val="none" w:sz="0" w:space="0" w:color="auto"/>
        <w:bottom w:val="none" w:sz="0" w:space="0" w:color="auto"/>
        <w:right w:val="none" w:sz="0" w:space="0" w:color="auto"/>
      </w:divBdr>
      <w:divsChild>
        <w:div w:id="705523287">
          <w:marLeft w:val="0"/>
          <w:marRight w:val="0"/>
          <w:marTop w:val="0"/>
          <w:marBottom w:val="0"/>
          <w:divBdr>
            <w:top w:val="none" w:sz="0" w:space="0" w:color="auto"/>
            <w:left w:val="none" w:sz="0" w:space="0" w:color="auto"/>
            <w:bottom w:val="none" w:sz="0" w:space="0" w:color="auto"/>
            <w:right w:val="none" w:sz="0" w:space="0" w:color="auto"/>
          </w:divBdr>
          <w:divsChild>
            <w:div w:id="488327594">
              <w:marLeft w:val="0"/>
              <w:marRight w:val="0"/>
              <w:marTop w:val="0"/>
              <w:marBottom w:val="0"/>
              <w:divBdr>
                <w:top w:val="none" w:sz="0" w:space="0" w:color="auto"/>
                <w:left w:val="none" w:sz="0" w:space="0" w:color="auto"/>
                <w:bottom w:val="none" w:sz="0" w:space="0" w:color="auto"/>
                <w:right w:val="none" w:sz="0" w:space="0" w:color="auto"/>
              </w:divBdr>
              <w:divsChild>
                <w:div w:id="957416155">
                  <w:marLeft w:val="0"/>
                  <w:marRight w:val="0"/>
                  <w:marTop w:val="0"/>
                  <w:marBottom w:val="0"/>
                  <w:divBdr>
                    <w:top w:val="none" w:sz="0" w:space="0" w:color="auto"/>
                    <w:left w:val="none" w:sz="0" w:space="0" w:color="auto"/>
                    <w:bottom w:val="none" w:sz="0" w:space="0" w:color="auto"/>
                    <w:right w:val="none" w:sz="0" w:space="0" w:color="auto"/>
                  </w:divBdr>
                  <w:divsChild>
                    <w:div w:id="1941600116">
                      <w:marLeft w:val="0"/>
                      <w:marRight w:val="0"/>
                      <w:marTop w:val="0"/>
                      <w:marBottom w:val="0"/>
                      <w:divBdr>
                        <w:top w:val="none" w:sz="0" w:space="0" w:color="auto"/>
                        <w:left w:val="none" w:sz="0" w:space="0" w:color="auto"/>
                        <w:bottom w:val="none" w:sz="0" w:space="0" w:color="auto"/>
                        <w:right w:val="none" w:sz="0" w:space="0" w:color="auto"/>
                      </w:divBdr>
                      <w:divsChild>
                        <w:div w:id="631711456">
                          <w:marLeft w:val="0"/>
                          <w:marRight w:val="0"/>
                          <w:marTop w:val="0"/>
                          <w:marBottom w:val="0"/>
                          <w:divBdr>
                            <w:top w:val="none" w:sz="0" w:space="0" w:color="auto"/>
                            <w:left w:val="none" w:sz="0" w:space="0" w:color="auto"/>
                            <w:bottom w:val="none" w:sz="0" w:space="0" w:color="auto"/>
                            <w:right w:val="none" w:sz="0" w:space="0" w:color="auto"/>
                          </w:divBdr>
                          <w:divsChild>
                            <w:div w:id="1924291041">
                              <w:marLeft w:val="0"/>
                              <w:marRight w:val="0"/>
                              <w:marTop w:val="0"/>
                              <w:marBottom w:val="0"/>
                              <w:divBdr>
                                <w:top w:val="none" w:sz="0" w:space="0" w:color="auto"/>
                                <w:left w:val="none" w:sz="0" w:space="0" w:color="auto"/>
                                <w:bottom w:val="none" w:sz="0" w:space="0" w:color="auto"/>
                                <w:right w:val="none" w:sz="0" w:space="0" w:color="auto"/>
                              </w:divBdr>
                              <w:divsChild>
                                <w:div w:id="241724880">
                                  <w:marLeft w:val="0"/>
                                  <w:marRight w:val="0"/>
                                  <w:marTop w:val="0"/>
                                  <w:marBottom w:val="0"/>
                                  <w:divBdr>
                                    <w:top w:val="none" w:sz="0" w:space="0" w:color="auto"/>
                                    <w:left w:val="none" w:sz="0" w:space="0" w:color="auto"/>
                                    <w:bottom w:val="none" w:sz="0" w:space="0" w:color="auto"/>
                                    <w:right w:val="none" w:sz="0" w:space="0" w:color="auto"/>
                                  </w:divBdr>
                                  <w:divsChild>
                                    <w:div w:id="1862889824">
                                      <w:marLeft w:val="0"/>
                                      <w:marRight w:val="0"/>
                                      <w:marTop w:val="0"/>
                                      <w:marBottom w:val="0"/>
                                      <w:divBdr>
                                        <w:top w:val="none" w:sz="0" w:space="0" w:color="auto"/>
                                        <w:left w:val="none" w:sz="0" w:space="0" w:color="auto"/>
                                        <w:bottom w:val="none" w:sz="0" w:space="0" w:color="auto"/>
                                        <w:right w:val="none" w:sz="0" w:space="0" w:color="auto"/>
                                      </w:divBdr>
                                      <w:divsChild>
                                        <w:div w:id="39991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0882171">
      <w:bodyDiv w:val="1"/>
      <w:marLeft w:val="0"/>
      <w:marRight w:val="0"/>
      <w:marTop w:val="0"/>
      <w:marBottom w:val="0"/>
      <w:divBdr>
        <w:top w:val="none" w:sz="0" w:space="0" w:color="auto"/>
        <w:left w:val="none" w:sz="0" w:space="0" w:color="auto"/>
        <w:bottom w:val="none" w:sz="0" w:space="0" w:color="auto"/>
        <w:right w:val="none" w:sz="0" w:space="0" w:color="auto"/>
      </w:divBdr>
      <w:divsChild>
        <w:div w:id="574239285">
          <w:marLeft w:val="0"/>
          <w:marRight w:val="0"/>
          <w:marTop w:val="0"/>
          <w:marBottom w:val="0"/>
          <w:divBdr>
            <w:top w:val="none" w:sz="0" w:space="0" w:color="auto"/>
            <w:left w:val="none" w:sz="0" w:space="0" w:color="auto"/>
            <w:bottom w:val="none" w:sz="0" w:space="0" w:color="auto"/>
            <w:right w:val="none" w:sz="0" w:space="0" w:color="auto"/>
          </w:divBdr>
          <w:divsChild>
            <w:div w:id="1091700691">
              <w:marLeft w:val="0"/>
              <w:marRight w:val="0"/>
              <w:marTop w:val="0"/>
              <w:marBottom w:val="0"/>
              <w:divBdr>
                <w:top w:val="none" w:sz="0" w:space="0" w:color="auto"/>
                <w:left w:val="none" w:sz="0" w:space="0" w:color="auto"/>
                <w:bottom w:val="none" w:sz="0" w:space="0" w:color="auto"/>
                <w:right w:val="none" w:sz="0" w:space="0" w:color="auto"/>
              </w:divBdr>
              <w:divsChild>
                <w:div w:id="1352562728">
                  <w:marLeft w:val="0"/>
                  <w:marRight w:val="0"/>
                  <w:marTop w:val="0"/>
                  <w:marBottom w:val="0"/>
                  <w:divBdr>
                    <w:top w:val="none" w:sz="0" w:space="0" w:color="auto"/>
                    <w:left w:val="none" w:sz="0" w:space="0" w:color="auto"/>
                    <w:bottom w:val="none" w:sz="0" w:space="0" w:color="auto"/>
                    <w:right w:val="none" w:sz="0" w:space="0" w:color="auto"/>
                  </w:divBdr>
                  <w:divsChild>
                    <w:div w:id="1347437128">
                      <w:marLeft w:val="0"/>
                      <w:marRight w:val="0"/>
                      <w:marTop w:val="0"/>
                      <w:marBottom w:val="0"/>
                      <w:divBdr>
                        <w:top w:val="none" w:sz="0" w:space="0" w:color="auto"/>
                        <w:left w:val="none" w:sz="0" w:space="0" w:color="auto"/>
                        <w:bottom w:val="none" w:sz="0" w:space="0" w:color="auto"/>
                        <w:right w:val="none" w:sz="0" w:space="0" w:color="auto"/>
                      </w:divBdr>
                      <w:divsChild>
                        <w:div w:id="1487896197">
                          <w:marLeft w:val="0"/>
                          <w:marRight w:val="0"/>
                          <w:marTop w:val="0"/>
                          <w:marBottom w:val="0"/>
                          <w:divBdr>
                            <w:top w:val="none" w:sz="0" w:space="0" w:color="auto"/>
                            <w:left w:val="none" w:sz="0" w:space="0" w:color="auto"/>
                            <w:bottom w:val="none" w:sz="0" w:space="0" w:color="auto"/>
                            <w:right w:val="none" w:sz="0" w:space="0" w:color="auto"/>
                          </w:divBdr>
                          <w:divsChild>
                            <w:div w:id="276258258">
                              <w:marLeft w:val="0"/>
                              <w:marRight w:val="0"/>
                              <w:marTop w:val="0"/>
                              <w:marBottom w:val="0"/>
                              <w:divBdr>
                                <w:top w:val="none" w:sz="0" w:space="0" w:color="auto"/>
                                <w:left w:val="none" w:sz="0" w:space="0" w:color="auto"/>
                                <w:bottom w:val="none" w:sz="0" w:space="0" w:color="auto"/>
                                <w:right w:val="none" w:sz="0" w:space="0" w:color="auto"/>
                              </w:divBdr>
                              <w:divsChild>
                                <w:div w:id="1964996593">
                                  <w:marLeft w:val="0"/>
                                  <w:marRight w:val="0"/>
                                  <w:marTop w:val="0"/>
                                  <w:marBottom w:val="0"/>
                                  <w:divBdr>
                                    <w:top w:val="none" w:sz="0" w:space="0" w:color="auto"/>
                                    <w:left w:val="none" w:sz="0" w:space="0" w:color="auto"/>
                                    <w:bottom w:val="none" w:sz="0" w:space="0" w:color="auto"/>
                                    <w:right w:val="none" w:sz="0" w:space="0" w:color="auto"/>
                                  </w:divBdr>
                                  <w:divsChild>
                                    <w:div w:id="5014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0919904">
      <w:bodyDiv w:val="1"/>
      <w:marLeft w:val="0"/>
      <w:marRight w:val="0"/>
      <w:marTop w:val="0"/>
      <w:marBottom w:val="0"/>
      <w:divBdr>
        <w:top w:val="none" w:sz="0" w:space="0" w:color="auto"/>
        <w:left w:val="none" w:sz="0" w:space="0" w:color="auto"/>
        <w:bottom w:val="none" w:sz="0" w:space="0" w:color="auto"/>
        <w:right w:val="none" w:sz="0" w:space="0" w:color="auto"/>
      </w:divBdr>
      <w:divsChild>
        <w:div w:id="616831319">
          <w:marLeft w:val="0"/>
          <w:marRight w:val="0"/>
          <w:marTop w:val="0"/>
          <w:marBottom w:val="0"/>
          <w:divBdr>
            <w:top w:val="none" w:sz="0" w:space="0" w:color="auto"/>
            <w:left w:val="none" w:sz="0" w:space="0" w:color="auto"/>
            <w:bottom w:val="dotted" w:sz="6" w:space="4" w:color="DDDDDD"/>
            <w:right w:val="none" w:sz="0" w:space="0" w:color="auto"/>
          </w:divBdr>
        </w:div>
      </w:divsChild>
    </w:div>
    <w:div w:id="800925637">
      <w:bodyDiv w:val="1"/>
      <w:marLeft w:val="0"/>
      <w:marRight w:val="0"/>
      <w:marTop w:val="0"/>
      <w:marBottom w:val="0"/>
      <w:divBdr>
        <w:top w:val="none" w:sz="0" w:space="0" w:color="auto"/>
        <w:left w:val="none" w:sz="0" w:space="0" w:color="auto"/>
        <w:bottom w:val="none" w:sz="0" w:space="0" w:color="auto"/>
        <w:right w:val="none" w:sz="0" w:space="0" w:color="auto"/>
      </w:divBdr>
      <w:divsChild>
        <w:div w:id="437257948">
          <w:marLeft w:val="0"/>
          <w:marRight w:val="0"/>
          <w:marTop w:val="0"/>
          <w:marBottom w:val="0"/>
          <w:divBdr>
            <w:top w:val="none" w:sz="0" w:space="0" w:color="auto"/>
            <w:left w:val="none" w:sz="0" w:space="0" w:color="auto"/>
            <w:bottom w:val="none" w:sz="0" w:space="0" w:color="auto"/>
            <w:right w:val="none" w:sz="0" w:space="0" w:color="auto"/>
          </w:divBdr>
        </w:div>
      </w:divsChild>
    </w:div>
    <w:div w:id="801114422">
      <w:bodyDiv w:val="1"/>
      <w:marLeft w:val="0"/>
      <w:marRight w:val="0"/>
      <w:marTop w:val="0"/>
      <w:marBottom w:val="0"/>
      <w:divBdr>
        <w:top w:val="none" w:sz="0" w:space="0" w:color="auto"/>
        <w:left w:val="none" w:sz="0" w:space="0" w:color="auto"/>
        <w:bottom w:val="none" w:sz="0" w:space="0" w:color="auto"/>
        <w:right w:val="none" w:sz="0" w:space="0" w:color="auto"/>
      </w:divBdr>
      <w:divsChild>
        <w:div w:id="1035155698">
          <w:marLeft w:val="0"/>
          <w:marRight w:val="0"/>
          <w:marTop w:val="0"/>
          <w:marBottom w:val="0"/>
          <w:divBdr>
            <w:top w:val="none" w:sz="0" w:space="0" w:color="auto"/>
            <w:left w:val="none" w:sz="0" w:space="0" w:color="auto"/>
            <w:bottom w:val="dotted" w:sz="6" w:space="4" w:color="DDDDDD"/>
            <w:right w:val="none" w:sz="0" w:space="0" w:color="auto"/>
          </w:divBdr>
          <w:divsChild>
            <w:div w:id="16609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12898">
      <w:bodyDiv w:val="1"/>
      <w:marLeft w:val="0"/>
      <w:marRight w:val="0"/>
      <w:marTop w:val="0"/>
      <w:marBottom w:val="0"/>
      <w:divBdr>
        <w:top w:val="none" w:sz="0" w:space="0" w:color="auto"/>
        <w:left w:val="none" w:sz="0" w:space="0" w:color="auto"/>
        <w:bottom w:val="none" w:sz="0" w:space="0" w:color="auto"/>
        <w:right w:val="none" w:sz="0" w:space="0" w:color="auto"/>
      </w:divBdr>
    </w:div>
    <w:div w:id="801577899">
      <w:bodyDiv w:val="1"/>
      <w:marLeft w:val="0"/>
      <w:marRight w:val="0"/>
      <w:marTop w:val="0"/>
      <w:marBottom w:val="0"/>
      <w:divBdr>
        <w:top w:val="none" w:sz="0" w:space="0" w:color="auto"/>
        <w:left w:val="none" w:sz="0" w:space="0" w:color="auto"/>
        <w:bottom w:val="none" w:sz="0" w:space="0" w:color="auto"/>
        <w:right w:val="none" w:sz="0" w:space="0" w:color="auto"/>
      </w:divBdr>
      <w:divsChild>
        <w:div w:id="1349714331">
          <w:marLeft w:val="0"/>
          <w:marRight w:val="0"/>
          <w:marTop w:val="0"/>
          <w:marBottom w:val="0"/>
          <w:divBdr>
            <w:top w:val="none" w:sz="0" w:space="0" w:color="auto"/>
            <w:left w:val="none" w:sz="0" w:space="0" w:color="auto"/>
            <w:bottom w:val="dotted" w:sz="6" w:space="4" w:color="DDDDDD"/>
            <w:right w:val="none" w:sz="0" w:space="0" w:color="auto"/>
          </w:divBdr>
        </w:div>
      </w:divsChild>
    </w:div>
    <w:div w:id="802038741">
      <w:bodyDiv w:val="1"/>
      <w:marLeft w:val="0"/>
      <w:marRight w:val="0"/>
      <w:marTop w:val="0"/>
      <w:marBottom w:val="0"/>
      <w:divBdr>
        <w:top w:val="none" w:sz="0" w:space="0" w:color="auto"/>
        <w:left w:val="none" w:sz="0" w:space="0" w:color="auto"/>
        <w:bottom w:val="none" w:sz="0" w:space="0" w:color="auto"/>
        <w:right w:val="none" w:sz="0" w:space="0" w:color="auto"/>
      </w:divBdr>
      <w:divsChild>
        <w:div w:id="1747603680">
          <w:marLeft w:val="0"/>
          <w:marRight w:val="0"/>
          <w:marTop w:val="0"/>
          <w:marBottom w:val="0"/>
          <w:divBdr>
            <w:top w:val="none" w:sz="0" w:space="0" w:color="auto"/>
            <w:left w:val="none" w:sz="0" w:space="0" w:color="auto"/>
            <w:bottom w:val="dotted" w:sz="6" w:space="4" w:color="DDDDDD"/>
            <w:right w:val="none" w:sz="0" w:space="0" w:color="auto"/>
          </w:divBdr>
          <w:divsChild>
            <w:div w:id="119388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43737">
      <w:bodyDiv w:val="1"/>
      <w:marLeft w:val="0"/>
      <w:marRight w:val="0"/>
      <w:marTop w:val="0"/>
      <w:marBottom w:val="0"/>
      <w:divBdr>
        <w:top w:val="none" w:sz="0" w:space="0" w:color="auto"/>
        <w:left w:val="none" w:sz="0" w:space="0" w:color="auto"/>
        <w:bottom w:val="none" w:sz="0" w:space="0" w:color="auto"/>
        <w:right w:val="none" w:sz="0" w:space="0" w:color="auto"/>
      </w:divBdr>
      <w:divsChild>
        <w:div w:id="354580079">
          <w:marLeft w:val="0"/>
          <w:marRight w:val="0"/>
          <w:marTop w:val="0"/>
          <w:marBottom w:val="300"/>
          <w:divBdr>
            <w:top w:val="none" w:sz="0" w:space="0" w:color="auto"/>
            <w:left w:val="none" w:sz="0" w:space="0" w:color="auto"/>
            <w:bottom w:val="none" w:sz="0" w:space="0" w:color="auto"/>
            <w:right w:val="none" w:sz="0" w:space="0" w:color="auto"/>
          </w:divBdr>
          <w:divsChild>
            <w:div w:id="735668705">
              <w:marLeft w:val="0"/>
              <w:marRight w:val="0"/>
              <w:marTop w:val="0"/>
              <w:marBottom w:val="0"/>
              <w:divBdr>
                <w:top w:val="none" w:sz="0" w:space="0" w:color="auto"/>
                <w:left w:val="none" w:sz="0" w:space="0" w:color="auto"/>
                <w:bottom w:val="none" w:sz="0" w:space="0" w:color="auto"/>
                <w:right w:val="none" w:sz="0" w:space="0" w:color="auto"/>
              </w:divBdr>
            </w:div>
          </w:divsChild>
        </w:div>
        <w:div w:id="531502323">
          <w:marLeft w:val="0"/>
          <w:marRight w:val="0"/>
          <w:marTop w:val="0"/>
          <w:marBottom w:val="75"/>
          <w:divBdr>
            <w:top w:val="none" w:sz="0" w:space="0" w:color="auto"/>
            <w:left w:val="none" w:sz="0" w:space="0" w:color="auto"/>
            <w:bottom w:val="none" w:sz="0" w:space="0" w:color="auto"/>
            <w:right w:val="none" w:sz="0" w:space="0" w:color="auto"/>
          </w:divBdr>
        </w:div>
        <w:div w:id="558980110">
          <w:marLeft w:val="0"/>
          <w:marRight w:val="0"/>
          <w:marTop w:val="0"/>
          <w:marBottom w:val="0"/>
          <w:divBdr>
            <w:top w:val="none" w:sz="0" w:space="0" w:color="auto"/>
            <w:left w:val="none" w:sz="0" w:space="0" w:color="auto"/>
            <w:bottom w:val="none" w:sz="0" w:space="0" w:color="auto"/>
            <w:right w:val="none" w:sz="0" w:space="0" w:color="auto"/>
          </w:divBdr>
        </w:div>
        <w:div w:id="2025861958">
          <w:marLeft w:val="0"/>
          <w:marRight w:val="0"/>
          <w:marTop w:val="0"/>
          <w:marBottom w:val="0"/>
          <w:divBdr>
            <w:top w:val="none" w:sz="0" w:space="0" w:color="auto"/>
            <w:left w:val="none" w:sz="0" w:space="0" w:color="auto"/>
            <w:bottom w:val="none" w:sz="0" w:space="0" w:color="auto"/>
            <w:right w:val="none" w:sz="0" w:space="0" w:color="auto"/>
          </w:divBdr>
          <w:divsChild>
            <w:div w:id="1683429474">
              <w:marLeft w:val="0"/>
              <w:marRight w:val="0"/>
              <w:marTop w:val="0"/>
              <w:marBottom w:val="0"/>
              <w:divBdr>
                <w:top w:val="none" w:sz="0" w:space="0" w:color="auto"/>
                <w:left w:val="none" w:sz="0" w:space="0" w:color="auto"/>
                <w:bottom w:val="none" w:sz="0" w:space="0" w:color="auto"/>
                <w:right w:val="none" w:sz="0" w:space="0" w:color="auto"/>
              </w:divBdr>
              <w:divsChild>
                <w:div w:id="3005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8570">
      <w:bodyDiv w:val="1"/>
      <w:marLeft w:val="0"/>
      <w:marRight w:val="0"/>
      <w:marTop w:val="0"/>
      <w:marBottom w:val="0"/>
      <w:divBdr>
        <w:top w:val="none" w:sz="0" w:space="0" w:color="auto"/>
        <w:left w:val="none" w:sz="0" w:space="0" w:color="auto"/>
        <w:bottom w:val="none" w:sz="0" w:space="0" w:color="auto"/>
        <w:right w:val="none" w:sz="0" w:space="0" w:color="auto"/>
      </w:divBdr>
      <w:divsChild>
        <w:div w:id="1647124910">
          <w:marLeft w:val="0"/>
          <w:marRight w:val="0"/>
          <w:marTop w:val="0"/>
          <w:marBottom w:val="0"/>
          <w:divBdr>
            <w:top w:val="none" w:sz="0" w:space="0" w:color="auto"/>
            <w:left w:val="none" w:sz="0" w:space="0" w:color="auto"/>
            <w:bottom w:val="none" w:sz="0" w:space="0" w:color="auto"/>
            <w:right w:val="none" w:sz="0" w:space="0" w:color="auto"/>
          </w:divBdr>
          <w:divsChild>
            <w:div w:id="19497725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02774119">
      <w:bodyDiv w:val="1"/>
      <w:marLeft w:val="0"/>
      <w:marRight w:val="0"/>
      <w:marTop w:val="0"/>
      <w:marBottom w:val="0"/>
      <w:divBdr>
        <w:top w:val="none" w:sz="0" w:space="0" w:color="auto"/>
        <w:left w:val="none" w:sz="0" w:space="0" w:color="auto"/>
        <w:bottom w:val="none" w:sz="0" w:space="0" w:color="auto"/>
        <w:right w:val="none" w:sz="0" w:space="0" w:color="auto"/>
      </w:divBdr>
      <w:divsChild>
        <w:div w:id="580140748">
          <w:marLeft w:val="0"/>
          <w:marRight w:val="0"/>
          <w:marTop w:val="0"/>
          <w:marBottom w:val="0"/>
          <w:divBdr>
            <w:top w:val="none" w:sz="0" w:space="0" w:color="auto"/>
            <w:left w:val="none" w:sz="0" w:space="0" w:color="auto"/>
            <w:bottom w:val="dotted" w:sz="6" w:space="4" w:color="DDDDDD"/>
            <w:right w:val="none" w:sz="0" w:space="0" w:color="auto"/>
          </w:divBdr>
          <w:divsChild>
            <w:div w:id="16372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80959">
      <w:bodyDiv w:val="1"/>
      <w:marLeft w:val="0"/>
      <w:marRight w:val="0"/>
      <w:marTop w:val="0"/>
      <w:marBottom w:val="0"/>
      <w:divBdr>
        <w:top w:val="none" w:sz="0" w:space="0" w:color="auto"/>
        <w:left w:val="none" w:sz="0" w:space="0" w:color="auto"/>
        <w:bottom w:val="none" w:sz="0" w:space="0" w:color="auto"/>
        <w:right w:val="none" w:sz="0" w:space="0" w:color="auto"/>
      </w:divBdr>
      <w:divsChild>
        <w:div w:id="1404990180">
          <w:marLeft w:val="0"/>
          <w:marRight w:val="0"/>
          <w:marTop w:val="0"/>
          <w:marBottom w:val="150"/>
          <w:divBdr>
            <w:top w:val="none" w:sz="0" w:space="0" w:color="auto"/>
            <w:left w:val="none" w:sz="0" w:space="0" w:color="auto"/>
            <w:bottom w:val="none" w:sz="0" w:space="0" w:color="auto"/>
            <w:right w:val="none" w:sz="0" w:space="0" w:color="auto"/>
          </w:divBdr>
          <w:divsChild>
            <w:div w:id="206258660">
              <w:marLeft w:val="0"/>
              <w:marRight w:val="0"/>
              <w:marTop w:val="0"/>
              <w:marBottom w:val="0"/>
              <w:divBdr>
                <w:top w:val="none" w:sz="0" w:space="0" w:color="auto"/>
                <w:left w:val="none" w:sz="0" w:space="0" w:color="auto"/>
                <w:bottom w:val="none" w:sz="0" w:space="0" w:color="auto"/>
                <w:right w:val="none" w:sz="0" w:space="0" w:color="auto"/>
              </w:divBdr>
              <w:divsChild>
                <w:div w:id="196071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8036">
          <w:marLeft w:val="0"/>
          <w:marRight w:val="0"/>
          <w:marTop w:val="0"/>
          <w:marBottom w:val="150"/>
          <w:divBdr>
            <w:top w:val="none" w:sz="0" w:space="0" w:color="auto"/>
            <w:left w:val="none" w:sz="0" w:space="0" w:color="auto"/>
            <w:bottom w:val="none" w:sz="0" w:space="0" w:color="auto"/>
            <w:right w:val="none" w:sz="0" w:space="0" w:color="auto"/>
          </w:divBdr>
        </w:div>
        <w:div w:id="1163472103">
          <w:marLeft w:val="0"/>
          <w:marRight w:val="0"/>
          <w:marTop w:val="0"/>
          <w:marBottom w:val="0"/>
          <w:divBdr>
            <w:top w:val="none" w:sz="0" w:space="0" w:color="auto"/>
            <w:left w:val="none" w:sz="0" w:space="0" w:color="auto"/>
            <w:bottom w:val="none" w:sz="0" w:space="0" w:color="auto"/>
            <w:right w:val="none" w:sz="0" w:space="0" w:color="auto"/>
          </w:divBdr>
          <w:divsChild>
            <w:div w:id="158256468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03350966">
      <w:bodyDiv w:val="1"/>
      <w:marLeft w:val="0"/>
      <w:marRight w:val="0"/>
      <w:marTop w:val="0"/>
      <w:marBottom w:val="0"/>
      <w:divBdr>
        <w:top w:val="none" w:sz="0" w:space="0" w:color="auto"/>
        <w:left w:val="none" w:sz="0" w:space="0" w:color="auto"/>
        <w:bottom w:val="none" w:sz="0" w:space="0" w:color="auto"/>
        <w:right w:val="none" w:sz="0" w:space="0" w:color="auto"/>
      </w:divBdr>
      <w:divsChild>
        <w:div w:id="658967434">
          <w:marLeft w:val="0"/>
          <w:marRight w:val="0"/>
          <w:marTop w:val="0"/>
          <w:marBottom w:val="0"/>
          <w:divBdr>
            <w:top w:val="none" w:sz="0" w:space="0" w:color="auto"/>
            <w:left w:val="none" w:sz="0" w:space="0" w:color="auto"/>
            <w:bottom w:val="dotted" w:sz="6" w:space="4" w:color="DDDDDD"/>
            <w:right w:val="none" w:sz="0" w:space="0" w:color="auto"/>
          </w:divBdr>
        </w:div>
      </w:divsChild>
    </w:div>
    <w:div w:id="803542028">
      <w:bodyDiv w:val="1"/>
      <w:marLeft w:val="0"/>
      <w:marRight w:val="0"/>
      <w:marTop w:val="0"/>
      <w:marBottom w:val="0"/>
      <w:divBdr>
        <w:top w:val="none" w:sz="0" w:space="0" w:color="auto"/>
        <w:left w:val="none" w:sz="0" w:space="0" w:color="auto"/>
        <w:bottom w:val="none" w:sz="0" w:space="0" w:color="auto"/>
        <w:right w:val="none" w:sz="0" w:space="0" w:color="auto"/>
      </w:divBdr>
      <w:divsChild>
        <w:div w:id="964312960">
          <w:marLeft w:val="0"/>
          <w:marRight w:val="0"/>
          <w:marTop w:val="0"/>
          <w:marBottom w:val="150"/>
          <w:divBdr>
            <w:top w:val="none" w:sz="0" w:space="0" w:color="auto"/>
            <w:left w:val="none" w:sz="0" w:space="0" w:color="auto"/>
            <w:bottom w:val="none" w:sz="0" w:space="0" w:color="auto"/>
            <w:right w:val="none" w:sz="0" w:space="0" w:color="auto"/>
          </w:divBdr>
        </w:div>
      </w:divsChild>
    </w:div>
    <w:div w:id="803813018">
      <w:bodyDiv w:val="1"/>
      <w:marLeft w:val="0"/>
      <w:marRight w:val="0"/>
      <w:marTop w:val="0"/>
      <w:marBottom w:val="0"/>
      <w:divBdr>
        <w:top w:val="none" w:sz="0" w:space="0" w:color="auto"/>
        <w:left w:val="none" w:sz="0" w:space="0" w:color="auto"/>
        <w:bottom w:val="none" w:sz="0" w:space="0" w:color="auto"/>
        <w:right w:val="none" w:sz="0" w:space="0" w:color="auto"/>
      </w:divBdr>
      <w:divsChild>
        <w:div w:id="310060032">
          <w:marLeft w:val="0"/>
          <w:marRight w:val="0"/>
          <w:marTop w:val="0"/>
          <w:marBottom w:val="0"/>
          <w:divBdr>
            <w:top w:val="none" w:sz="0" w:space="0" w:color="auto"/>
            <w:left w:val="none" w:sz="0" w:space="0" w:color="auto"/>
            <w:bottom w:val="none" w:sz="0" w:space="0" w:color="auto"/>
            <w:right w:val="none" w:sz="0" w:space="0" w:color="auto"/>
          </w:divBdr>
          <w:divsChild>
            <w:div w:id="52461547">
              <w:marLeft w:val="0"/>
              <w:marRight w:val="0"/>
              <w:marTop w:val="0"/>
              <w:marBottom w:val="0"/>
              <w:divBdr>
                <w:top w:val="none" w:sz="0" w:space="0" w:color="auto"/>
                <w:left w:val="none" w:sz="0" w:space="0" w:color="auto"/>
                <w:bottom w:val="none" w:sz="0" w:space="0" w:color="auto"/>
                <w:right w:val="none" w:sz="0" w:space="0" w:color="auto"/>
              </w:divBdr>
              <w:divsChild>
                <w:div w:id="1060176492">
                  <w:marLeft w:val="0"/>
                  <w:marRight w:val="0"/>
                  <w:marTop w:val="0"/>
                  <w:marBottom w:val="0"/>
                  <w:divBdr>
                    <w:top w:val="none" w:sz="0" w:space="0" w:color="auto"/>
                    <w:left w:val="none" w:sz="0" w:space="0" w:color="auto"/>
                    <w:bottom w:val="none" w:sz="0" w:space="0" w:color="auto"/>
                    <w:right w:val="none" w:sz="0" w:space="0" w:color="auto"/>
                  </w:divBdr>
                  <w:divsChild>
                    <w:div w:id="217134465">
                      <w:marLeft w:val="0"/>
                      <w:marRight w:val="0"/>
                      <w:marTop w:val="0"/>
                      <w:marBottom w:val="0"/>
                      <w:divBdr>
                        <w:top w:val="none" w:sz="0" w:space="0" w:color="auto"/>
                        <w:left w:val="none" w:sz="0" w:space="0" w:color="auto"/>
                        <w:bottom w:val="none" w:sz="0" w:space="0" w:color="auto"/>
                        <w:right w:val="none" w:sz="0" w:space="0" w:color="auto"/>
                      </w:divBdr>
                      <w:divsChild>
                        <w:div w:id="1486124944">
                          <w:marLeft w:val="0"/>
                          <w:marRight w:val="0"/>
                          <w:marTop w:val="0"/>
                          <w:marBottom w:val="0"/>
                          <w:divBdr>
                            <w:top w:val="none" w:sz="0" w:space="0" w:color="auto"/>
                            <w:left w:val="none" w:sz="0" w:space="0" w:color="auto"/>
                            <w:bottom w:val="none" w:sz="0" w:space="0" w:color="auto"/>
                            <w:right w:val="none" w:sz="0" w:space="0" w:color="auto"/>
                          </w:divBdr>
                          <w:divsChild>
                            <w:div w:id="838422753">
                              <w:marLeft w:val="0"/>
                              <w:marRight w:val="0"/>
                              <w:marTop w:val="0"/>
                              <w:marBottom w:val="0"/>
                              <w:divBdr>
                                <w:top w:val="none" w:sz="0" w:space="0" w:color="auto"/>
                                <w:left w:val="none" w:sz="0" w:space="0" w:color="auto"/>
                                <w:bottom w:val="none" w:sz="0" w:space="0" w:color="auto"/>
                                <w:right w:val="none" w:sz="0" w:space="0" w:color="auto"/>
                              </w:divBdr>
                              <w:divsChild>
                                <w:div w:id="799998704">
                                  <w:marLeft w:val="0"/>
                                  <w:marRight w:val="0"/>
                                  <w:marTop w:val="0"/>
                                  <w:marBottom w:val="0"/>
                                  <w:divBdr>
                                    <w:top w:val="none" w:sz="0" w:space="0" w:color="auto"/>
                                    <w:left w:val="none" w:sz="0" w:space="0" w:color="auto"/>
                                    <w:bottom w:val="none" w:sz="0" w:space="0" w:color="auto"/>
                                    <w:right w:val="none" w:sz="0" w:space="0" w:color="auto"/>
                                  </w:divBdr>
                                  <w:divsChild>
                                    <w:div w:id="13948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3816437">
      <w:bodyDiv w:val="1"/>
      <w:marLeft w:val="0"/>
      <w:marRight w:val="0"/>
      <w:marTop w:val="0"/>
      <w:marBottom w:val="0"/>
      <w:divBdr>
        <w:top w:val="none" w:sz="0" w:space="0" w:color="auto"/>
        <w:left w:val="none" w:sz="0" w:space="0" w:color="auto"/>
        <w:bottom w:val="none" w:sz="0" w:space="0" w:color="auto"/>
        <w:right w:val="none" w:sz="0" w:space="0" w:color="auto"/>
      </w:divBdr>
      <w:divsChild>
        <w:div w:id="220485829">
          <w:marLeft w:val="0"/>
          <w:marRight w:val="0"/>
          <w:marTop w:val="0"/>
          <w:marBottom w:val="0"/>
          <w:divBdr>
            <w:top w:val="none" w:sz="0" w:space="0" w:color="auto"/>
            <w:left w:val="none" w:sz="0" w:space="0" w:color="auto"/>
            <w:bottom w:val="dotted" w:sz="6" w:space="4" w:color="DDDDDD"/>
            <w:right w:val="none" w:sz="0" w:space="0" w:color="auto"/>
          </w:divBdr>
          <w:divsChild>
            <w:div w:id="202697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96562">
      <w:bodyDiv w:val="1"/>
      <w:marLeft w:val="0"/>
      <w:marRight w:val="0"/>
      <w:marTop w:val="0"/>
      <w:marBottom w:val="0"/>
      <w:divBdr>
        <w:top w:val="none" w:sz="0" w:space="0" w:color="auto"/>
        <w:left w:val="none" w:sz="0" w:space="0" w:color="auto"/>
        <w:bottom w:val="none" w:sz="0" w:space="0" w:color="auto"/>
        <w:right w:val="none" w:sz="0" w:space="0" w:color="auto"/>
      </w:divBdr>
    </w:div>
    <w:div w:id="804397629">
      <w:bodyDiv w:val="1"/>
      <w:marLeft w:val="0"/>
      <w:marRight w:val="0"/>
      <w:marTop w:val="0"/>
      <w:marBottom w:val="0"/>
      <w:divBdr>
        <w:top w:val="none" w:sz="0" w:space="0" w:color="auto"/>
        <w:left w:val="none" w:sz="0" w:space="0" w:color="auto"/>
        <w:bottom w:val="none" w:sz="0" w:space="0" w:color="auto"/>
        <w:right w:val="none" w:sz="0" w:space="0" w:color="auto"/>
      </w:divBdr>
    </w:div>
    <w:div w:id="804466549">
      <w:bodyDiv w:val="1"/>
      <w:marLeft w:val="0"/>
      <w:marRight w:val="0"/>
      <w:marTop w:val="0"/>
      <w:marBottom w:val="0"/>
      <w:divBdr>
        <w:top w:val="none" w:sz="0" w:space="0" w:color="auto"/>
        <w:left w:val="none" w:sz="0" w:space="0" w:color="auto"/>
        <w:bottom w:val="none" w:sz="0" w:space="0" w:color="auto"/>
        <w:right w:val="none" w:sz="0" w:space="0" w:color="auto"/>
      </w:divBdr>
      <w:divsChild>
        <w:div w:id="669404997">
          <w:marLeft w:val="0"/>
          <w:marRight w:val="0"/>
          <w:marTop w:val="0"/>
          <w:marBottom w:val="0"/>
          <w:divBdr>
            <w:top w:val="none" w:sz="0" w:space="0" w:color="auto"/>
            <w:left w:val="none" w:sz="0" w:space="0" w:color="auto"/>
            <w:bottom w:val="none" w:sz="0" w:space="0" w:color="auto"/>
            <w:right w:val="none" w:sz="0" w:space="0" w:color="auto"/>
          </w:divBdr>
          <w:divsChild>
            <w:div w:id="1366753301">
              <w:marLeft w:val="0"/>
              <w:marRight w:val="0"/>
              <w:marTop w:val="0"/>
              <w:marBottom w:val="0"/>
              <w:divBdr>
                <w:top w:val="none" w:sz="0" w:space="0" w:color="auto"/>
                <w:left w:val="none" w:sz="0" w:space="0" w:color="auto"/>
                <w:bottom w:val="none" w:sz="0" w:space="0" w:color="auto"/>
                <w:right w:val="none" w:sz="0" w:space="0" w:color="auto"/>
              </w:divBdr>
              <w:divsChild>
                <w:div w:id="565264587">
                  <w:marLeft w:val="0"/>
                  <w:marRight w:val="0"/>
                  <w:marTop w:val="0"/>
                  <w:marBottom w:val="0"/>
                  <w:divBdr>
                    <w:top w:val="none" w:sz="0" w:space="0" w:color="auto"/>
                    <w:left w:val="none" w:sz="0" w:space="0" w:color="auto"/>
                    <w:bottom w:val="none" w:sz="0" w:space="0" w:color="auto"/>
                    <w:right w:val="none" w:sz="0" w:space="0" w:color="auto"/>
                  </w:divBdr>
                  <w:divsChild>
                    <w:div w:id="640233603">
                      <w:marLeft w:val="0"/>
                      <w:marRight w:val="0"/>
                      <w:marTop w:val="0"/>
                      <w:marBottom w:val="0"/>
                      <w:divBdr>
                        <w:top w:val="none" w:sz="0" w:space="0" w:color="auto"/>
                        <w:left w:val="none" w:sz="0" w:space="0" w:color="auto"/>
                        <w:bottom w:val="none" w:sz="0" w:space="0" w:color="auto"/>
                        <w:right w:val="none" w:sz="0" w:space="0" w:color="auto"/>
                      </w:divBdr>
                      <w:divsChild>
                        <w:div w:id="1520580086">
                          <w:marLeft w:val="0"/>
                          <w:marRight w:val="0"/>
                          <w:marTop w:val="0"/>
                          <w:marBottom w:val="0"/>
                          <w:divBdr>
                            <w:top w:val="none" w:sz="0" w:space="0" w:color="auto"/>
                            <w:left w:val="none" w:sz="0" w:space="0" w:color="auto"/>
                            <w:bottom w:val="none" w:sz="0" w:space="0" w:color="auto"/>
                            <w:right w:val="none" w:sz="0" w:space="0" w:color="auto"/>
                          </w:divBdr>
                          <w:divsChild>
                            <w:div w:id="823739382">
                              <w:marLeft w:val="0"/>
                              <w:marRight w:val="0"/>
                              <w:marTop w:val="0"/>
                              <w:marBottom w:val="0"/>
                              <w:divBdr>
                                <w:top w:val="none" w:sz="0" w:space="0" w:color="auto"/>
                                <w:left w:val="none" w:sz="0" w:space="0" w:color="auto"/>
                                <w:bottom w:val="none" w:sz="0" w:space="0" w:color="auto"/>
                                <w:right w:val="none" w:sz="0" w:space="0" w:color="auto"/>
                              </w:divBdr>
                              <w:divsChild>
                                <w:div w:id="1275986819">
                                  <w:marLeft w:val="0"/>
                                  <w:marRight w:val="0"/>
                                  <w:marTop w:val="0"/>
                                  <w:marBottom w:val="0"/>
                                  <w:divBdr>
                                    <w:top w:val="none" w:sz="0" w:space="0" w:color="auto"/>
                                    <w:left w:val="none" w:sz="0" w:space="0" w:color="auto"/>
                                    <w:bottom w:val="none" w:sz="0" w:space="0" w:color="auto"/>
                                    <w:right w:val="none" w:sz="0" w:space="0" w:color="auto"/>
                                  </w:divBdr>
                                  <w:divsChild>
                                    <w:div w:id="691490660">
                                      <w:marLeft w:val="0"/>
                                      <w:marRight w:val="0"/>
                                      <w:marTop w:val="0"/>
                                      <w:marBottom w:val="0"/>
                                      <w:divBdr>
                                        <w:top w:val="none" w:sz="0" w:space="0" w:color="auto"/>
                                        <w:left w:val="none" w:sz="0" w:space="0" w:color="auto"/>
                                        <w:bottom w:val="none" w:sz="0" w:space="0" w:color="auto"/>
                                        <w:right w:val="none" w:sz="0" w:space="0" w:color="auto"/>
                                      </w:divBdr>
                                      <w:divsChild>
                                        <w:div w:id="20071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665367">
      <w:bodyDiv w:val="1"/>
      <w:marLeft w:val="0"/>
      <w:marRight w:val="0"/>
      <w:marTop w:val="0"/>
      <w:marBottom w:val="0"/>
      <w:divBdr>
        <w:top w:val="none" w:sz="0" w:space="0" w:color="auto"/>
        <w:left w:val="none" w:sz="0" w:space="0" w:color="auto"/>
        <w:bottom w:val="none" w:sz="0" w:space="0" w:color="auto"/>
        <w:right w:val="none" w:sz="0" w:space="0" w:color="auto"/>
      </w:divBdr>
      <w:divsChild>
        <w:div w:id="419647638">
          <w:marLeft w:val="0"/>
          <w:marRight w:val="0"/>
          <w:marTop w:val="0"/>
          <w:marBottom w:val="0"/>
          <w:divBdr>
            <w:top w:val="none" w:sz="0" w:space="0" w:color="auto"/>
            <w:left w:val="none" w:sz="0" w:space="0" w:color="auto"/>
            <w:bottom w:val="none" w:sz="0" w:space="0" w:color="auto"/>
            <w:right w:val="none" w:sz="0" w:space="0" w:color="auto"/>
          </w:divBdr>
        </w:div>
      </w:divsChild>
    </w:div>
    <w:div w:id="804784092">
      <w:bodyDiv w:val="1"/>
      <w:marLeft w:val="0"/>
      <w:marRight w:val="0"/>
      <w:marTop w:val="0"/>
      <w:marBottom w:val="0"/>
      <w:divBdr>
        <w:top w:val="none" w:sz="0" w:space="0" w:color="auto"/>
        <w:left w:val="none" w:sz="0" w:space="0" w:color="auto"/>
        <w:bottom w:val="none" w:sz="0" w:space="0" w:color="auto"/>
        <w:right w:val="none" w:sz="0" w:space="0" w:color="auto"/>
      </w:divBdr>
      <w:divsChild>
        <w:div w:id="232129591">
          <w:marLeft w:val="0"/>
          <w:marRight w:val="0"/>
          <w:marTop w:val="0"/>
          <w:marBottom w:val="150"/>
          <w:divBdr>
            <w:top w:val="none" w:sz="0" w:space="0" w:color="auto"/>
            <w:left w:val="none" w:sz="0" w:space="0" w:color="auto"/>
            <w:bottom w:val="none" w:sz="0" w:space="0" w:color="auto"/>
            <w:right w:val="none" w:sz="0" w:space="0" w:color="auto"/>
          </w:divBdr>
        </w:div>
      </w:divsChild>
    </w:div>
    <w:div w:id="804931436">
      <w:bodyDiv w:val="1"/>
      <w:marLeft w:val="0"/>
      <w:marRight w:val="0"/>
      <w:marTop w:val="0"/>
      <w:marBottom w:val="0"/>
      <w:divBdr>
        <w:top w:val="none" w:sz="0" w:space="0" w:color="auto"/>
        <w:left w:val="none" w:sz="0" w:space="0" w:color="auto"/>
        <w:bottom w:val="none" w:sz="0" w:space="0" w:color="auto"/>
        <w:right w:val="none" w:sz="0" w:space="0" w:color="auto"/>
      </w:divBdr>
      <w:divsChild>
        <w:div w:id="1415006324">
          <w:marLeft w:val="0"/>
          <w:marRight w:val="0"/>
          <w:marTop w:val="0"/>
          <w:marBottom w:val="0"/>
          <w:divBdr>
            <w:top w:val="none" w:sz="0" w:space="0" w:color="auto"/>
            <w:left w:val="none" w:sz="0" w:space="0" w:color="auto"/>
            <w:bottom w:val="none" w:sz="0" w:space="0" w:color="auto"/>
            <w:right w:val="none" w:sz="0" w:space="0" w:color="auto"/>
          </w:divBdr>
        </w:div>
      </w:divsChild>
    </w:div>
    <w:div w:id="805703659">
      <w:bodyDiv w:val="1"/>
      <w:marLeft w:val="0"/>
      <w:marRight w:val="0"/>
      <w:marTop w:val="0"/>
      <w:marBottom w:val="0"/>
      <w:divBdr>
        <w:top w:val="none" w:sz="0" w:space="0" w:color="auto"/>
        <w:left w:val="none" w:sz="0" w:space="0" w:color="auto"/>
        <w:bottom w:val="none" w:sz="0" w:space="0" w:color="auto"/>
        <w:right w:val="none" w:sz="0" w:space="0" w:color="auto"/>
      </w:divBdr>
      <w:divsChild>
        <w:div w:id="1993869961">
          <w:marLeft w:val="0"/>
          <w:marRight w:val="0"/>
          <w:marTop w:val="0"/>
          <w:marBottom w:val="0"/>
          <w:divBdr>
            <w:top w:val="none" w:sz="0" w:space="0" w:color="auto"/>
            <w:left w:val="none" w:sz="0" w:space="0" w:color="auto"/>
            <w:bottom w:val="none" w:sz="0" w:space="0" w:color="auto"/>
            <w:right w:val="none" w:sz="0" w:space="0" w:color="auto"/>
          </w:divBdr>
        </w:div>
      </w:divsChild>
    </w:div>
    <w:div w:id="805709257">
      <w:bodyDiv w:val="1"/>
      <w:marLeft w:val="0"/>
      <w:marRight w:val="0"/>
      <w:marTop w:val="0"/>
      <w:marBottom w:val="0"/>
      <w:divBdr>
        <w:top w:val="none" w:sz="0" w:space="0" w:color="auto"/>
        <w:left w:val="none" w:sz="0" w:space="0" w:color="auto"/>
        <w:bottom w:val="none" w:sz="0" w:space="0" w:color="auto"/>
        <w:right w:val="none" w:sz="0" w:space="0" w:color="auto"/>
      </w:divBdr>
      <w:divsChild>
        <w:div w:id="939336814">
          <w:marLeft w:val="0"/>
          <w:marRight w:val="0"/>
          <w:marTop w:val="0"/>
          <w:marBottom w:val="150"/>
          <w:divBdr>
            <w:top w:val="none" w:sz="0" w:space="0" w:color="auto"/>
            <w:left w:val="none" w:sz="0" w:space="0" w:color="auto"/>
            <w:bottom w:val="none" w:sz="0" w:space="0" w:color="auto"/>
            <w:right w:val="none" w:sz="0" w:space="0" w:color="auto"/>
          </w:divBdr>
        </w:div>
      </w:divsChild>
    </w:div>
    <w:div w:id="805900756">
      <w:bodyDiv w:val="1"/>
      <w:marLeft w:val="0"/>
      <w:marRight w:val="0"/>
      <w:marTop w:val="0"/>
      <w:marBottom w:val="0"/>
      <w:divBdr>
        <w:top w:val="none" w:sz="0" w:space="0" w:color="auto"/>
        <w:left w:val="none" w:sz="0" w:space="0" w:color="auto"/>
        <w:bottom w:val="none" w:sz="0" w:space="0" w:color="auto"/>
        <w:right w:val="none" w:sz="0" w:space="0" w:color="auto"/>
      </w:divBdr>
      <w:divsChild>
        <w:div w:id="865363771">
          <w:marLeft w:val="0"/>
          <w:marRight w:val="0"/>
          <w:marTop w:val="0"/>
          <w:marBottom w:val="150"/>
          <w:divBdr>
            <w:top w:val="none" w:sz="0" w:space="0" w:color="auto"/>
            <w:left w:val="none" w:sz="0" w:space="0" w:color="auto"/>
            <w:bottom w:val="none" w:sz="0" w:space="0" w:color="auto"/>
            <w:right w:val="none" w:sz="0" w:space="0" w:color="auto"/>
          </w:divBdr>
          <w:divsChild>
            <w:div w:id="1131942925">
              <w:marLeft w:val="0"/>
              <w:marRight w:val="0"/>
              <w:marTop w:val="0"/>
              <w:marBottom w:val="0"/>
              <w:divBdr>
                <w:top w:val="none" w:sz="0" w:space="0" w:color="auto"/>
                <w:left w:val="none" w:sz="0" w:space="0" w:color="auto"/>
                <w:bottom w:val="none" w:sz="0" w:space="0" w:color="auto"/>
                <w:right w:val="none" w:sz="0" w:space="0" w:color="auto"/>
              </w:divBdr>
            </w:div>
          </w:divsChild>
        </w:div>
        <w:div w:id="1731340309">
          <w:marLeft w:val="0"/>
          <w:marRight w:val="0"/>
          <w:marTop w:val="0"/>
          <w:marBottom w:val="150"/>
          <w:divBdr>
            <w:top w:val="none" w:sz="0" w:space="0" w:color="auto"/>
            <w:left w:val="none" w:sz="0" w:space="0" w:color="auto"/>
            <w:bottom w:val="none" w:sz="0" w:space="0" w:color="auto"/>
            <w:right w:val="none" w:sz="0" w:space="0" w:color="auto"/>
          </w:divBdr>
        </w:div>
        <w:div w:id="645400027">
          <w:marLeft w:val="0"/>
          <w:marRight w:val="0"/>
          <w:marTop w:val="0"/>
          <w:marBottom w:val="0"/>
          <w:divBdr>
            <w:top w:val="none" w:sz="0" w:space="0" w:color="auto"/>
            <w:left w:val="none" w:sz="0" w:space="0" w:color="auto"/>
            <w:bottom w:val="none" w:sz="0" w:space="0" w:color="auto"/>
            <w:right w:val="none" w:sz="0" w:space="0" w:color="auto"/>
          </w:divBdr>
          <w:divsChild>
            <w:div w:id="153708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52178">
      <w:bodyDiv w:val="1"/>
      <w:marLeft w:val="0"/>
      <w:marRight w:val="0"/>
      <w:marTop w:val="0"/>
      <w:marBottom w:val="0"/>
      <w:divBdr>
        <w:top w:val="none" w:sz="0" w:space="0" w:color="auto"/>
        <w:left w:val="none" w:sz="0" w:space="0" w:color="auto"/>
        <w:bottom w:val="none" w:sz="0" w:space="0" w:color="auto"/>
        <w:right w:val="none" w:sz="0" w:space="0" w:color="auto"/>
      </w:divBdr>
      <w:divsChild>
        <w:div w:id="1296373686">
          <w:marLeft w:val="0"/>
          <w:marRight w:val="0"/>
          <w:marTop w:val="0"/>
          <w:marBottom w:val="225"/>
          <w:divBdr>
            <w:top w:val="single" w:sz="6" w:space="11" w:color="E5E5E5"/>
            <w:left w:val="single" w:sz="6" w:space="11" w:color="E5E5E5"/>
            <w:bottom w:val="single" w:sz="6" w:space="1" w:color="E5E5E5"/>
            <w:right w:val="single" w:sz="6" w:space="11" w:color="E5E5E5"/>
          </w:divBdr>
          <w:divsChild>
            <w:div w:id="445543275">
              <w:marLeft w:val="0"/>
              <w:marRight w:val="0"/>
              <w:marTop w:val="0"/>
              <w:marBottom w:val="0"/>
              <w:divBdr>
                <w:top w:val="none" w:sz="0" w:space="0" w:color="auto"/>
                <w:left w:val="none" w:sz="0" w:space="0" w:color="auto"/>
                <w:bottom w:val="dotted" w:sz="6" w:space="4" w:color="DDDDDD"/>
                <w:right w:val="none" w:sz="0" w:space="0" w:color="auto"/>
              </w:divBdr>
            </w:div>
            <w:div w:id="15930902">
              <w:marLeft w:val="0"/>
              <w:marRight w:val="0"/>
              <w:marTop w:val="0"/>
              <w:marBottom w:val="0"/>
              <w:divBdr>
                <w:top w:val="none" w:sz="0" w:space="0" w:color="auto"/>
                <w:left w:val="none" w:sz="0" w:space="0" w:color="auto"/>
                <w:bottom w:val="none" w:sz="0" w:space="0" w:color="auto"/>
                <w:right w:val="none" w:sz="0" w:space="0" w:color="auto"/>
              </w:divBdr>
              <w:divsChild>
                <w:div w:id="185502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61332">
      <w:bodyDiv w:val="1"/>
      <w:marLeft w:val="0"/>
      <w:marRight w:val="0"/>
      <w:marTop w:val="0"/>
      <w:marBottom w:val="0"/>
      <w:divBdr>
        <w:top w:val="none" w:sz="0" w:space="0" w:color="auto"/>
        <w:left w:val="none" w:sz="0" w:space="0" w:color="auto"/>
        <w:bottom w:val="none" w:sz="0" w:space="0" w:color="auto"/>
        <w:right w:val="none" w:sz="0" w:space="0" w:color="auto"/>
      </w:divBdr>
      <w:divsChild>
        <w:div w:id="167789961">
          <w:marLeft w:val="0"/>
          <w:marRight w:val="0"/>
          <w:marTop w:val="0"/>
          <w:marBottom w:val="150"/>
          <w:divBdr>
            <w:top w:val="none" w:sz="0" w:space="0" w:color="auto"/>
            <w:left w:val="none" w:sz="0" w:space="0" w:color="auto"/>
            <w:bottom w:val="none" w:sz="0" w:space="0" w:color="auto"/>
            <w:right w:val="none" w:sz="0" w:space="0" w:color="auto"/>
          </w:divBdr>
        </w:div>
      </w:divsChild>
    </w:div>
    <w:div w:id="806630462">
      <w:bodyDiv w:val="1"/>
      <w:marLeft w:val="0"/>
      <w:marRight w:val="0"/>
      <w:marTop w:val="0"/>
      <w:marBottom w:val="0"/>
      <w:divBdr>
        <w:top w:val="none" w:sz="0" w:space="0" w:color="auto"/>
        <w:left w:val="none" w:sz="0" w:space="0" w:color="auto"/>
        <w:bottom w:val="none" w:sz="0" w:space="0" w:color="auto"/>
        <w:right w:val="none" w:sz="0" w:space="0" w:color="auto"/>
      </w:divBdr>
      <w:divsChild>
        <w:div w:id="254637075">
          <w:marLeft w:val="0"/>
          <w:marRight w:val="0"/>
          <w:marTop w:val="0"/>
          <w:marBottom w:val="150"/>
          <w:divBdr>
            <w:top w:val="none" w:sz="0" w:space="0" w:color="auto"/>
            <w:left w:val="none" w:sz="0" w:space="0" w:color="auto"/>
            <w:bottom w:val="none" w:sz="0" w:space="0" w:color="auto"/>
            <w:right w:val="none" w:sz="0" w:space="0" w:color="auto"/>
          </w:divBdr>
        </w:div>
      </w:divsChild>
    </w:div>
    <w:div w:id="806820788">
      <w:bodyDiv w:val="1"/>
      <w:marLeft w:val="0"/>
      <w:marRight w:val="0"/>
      <w:marTop w:val="0"/>
      <w:marBottom w:val="0"/>
      <w:divBdr>
        <w:top w:val="none" w:sz="0" w:space="0" w:color="auto"/>
        <w:left w:val="none" w:sz="0" w:space="0" w:color="auto"/>
        <w:bottom w:val="none" w:sz="0" w:space="0" w:color="auto"/>
        <w:right w:val="none" w:sz="0" w:space="0" w:color="auto"/>
      </w:divBdr>
      <w:divsChild>
        <w:div w:id="1715082329">
          <w:marLeft w:val="0"/>
          <w:marRight w:val="0"/>
          <w:marTop w:val="0"/>
          <w:marBottom w:val="0"/>
          <w:divBdr>
            <w:top w:val="none" w:sz="0" w:space="0" w:color="auto"/>
            <w:left w:val="none" w:sz="0" w:space="0" w:color="auto"/>
            <w:bottom w:val="none" w:sz="0" w:space="0" w:color="auto"/>
            <w:right w:val="none" w:sz="0" w:space="0" w:color="auto"/>
          </w:divBdr>
          <w:divsChild>
            <w:div w:id="1016076983">
              <w:marLeft w:val="0"/>
              <w:marRight w:val="0"/>
              <w:marTop w:val="0"/>
              <w:marBottom w:val="0"/>
              <w:divBdr>
                <w:top w:val="none" w:sz="0" w:space="0" w:color="auto"/>
                <w:left w:val="none" w:sz="0" w:space="0" w:color="auto"/>
                <w:bottom w:val="none" w:sz="0" w:space="0" w:color="auto"/>
                <w:right w:val="none" w:sz="0" w:space="0" w:color="auto"/>
              </w:divBdr>
              <w:divsChild>
                <w:div w:id="381295352">
                  <w:marLeft w:val="0"/>
                  <w:marRight w:val="0"/>
                  <w:marTop w:val="0"/>
                  <w:marBottom w:val="0"/>
                  <w:divBdr>
                    <w:top w:val="none" w:sz="0" w:space="0" w:color="auto"/>
                    <w:left w:val="none" w:sz="0" w:space="0" w:color="auto"/>
                    <w:bottom w:val="none" w:sz="0" w:space="0" w:color="auto"/>
                    <w:right w:val="none" w:sz="0" w:space="0" w:color="auto"/>
                  </w:divBdr>
                  <w:divsChild>
                    <w:div w:id="1312950914">
                      <w:marLeft w:val="0"/>
                      <w:marRight w:val="0"/>
                      <w:marTop w:val="0"/>
                      <w:marBottom w:val="0"/>
                      <w:divBdr>
                        <w:top w:val="none" w:sz="0" w:space="0" w:color="auto"/>
                        <w:left w:val="none" w:sz="0" w:space="0" w:color="auto"/>
                        <w:bottom w:val="none" w:sz="0" w:space="0" w:color="auto"/>
                        <w:right w:val="none" w:sz="0" w:space="0" w:color="auto"/>
                      </w:divBdr>
                      <w:divsChild>
                        <w:div w:id="238293806">
                          <w:marLeft w:val="0"/>
                          <w:marRight w:val="0"/>
                          <w:marTop w:val="0"/>
                          <w:marBottom w:val="0"/>
                          <w:divBdr>
                            <w:top w:val="none" w:sz="0" w:space="0" w:color="auto"/>
                            <w:left w:val="none" w:sz="0" w:space="0" w:color="auto"/>
                            <w:bottom w:val="none" w:sz="0" w:space="0" w:color="auto"/>
                            <w:right w:val="none" w:sz="0" w:space="0" w:color="auto"/>
                          </w:divBdr>
                          <w:divsChild>
                            <w:div w:id="2071423284">
                              <w:marLeft w:val="0"/>
                              <w:marRight w:val="0"/>
                              <w:marTop w:val="0"/>
                              <w:marBottom w:val="0"/>
                              <w:divBdr>
                                <w:top w:val="none" w:sz="0" w:space="0" w:color="auto"/>
                                <w:left w:val="none" w:sz="0" w:space="0" w:color="auto"/>
                                <w:bottom w:val="none" w:sz="0" w:space="0" w:color="auto"/>
                                <w:right w:val="none" w:sz="0" w:space="0" w:color="auto"/>
                              </w:divBdr>
                              <w:divsChild>
                                <w:div w:id="2081295240">
                                  <w:marLeft w:val="0"/>
                                  <w:marRight w:val="0"/>
                                  <w:marTop w:val="0"/>
                                  <w:marBottom w:val="0"/>
                                  <w:divBdr>
                                    <w:top w:val="none" w:sz="0" w:space="0" w:color="auto"/>
                                    <w:left w:val="none" w:sz="0" w:space="0" w:color="auto"/>
                                    <w:bottom w:val="none" w:sz="0" w:space="0" w:color="auto"/>
                                    <w:right w:val="none" w:sz="0" w:space="0" w:color="auto"/>
                                  </w:divBdr>
                                  <w:divsChild>
                                    <w:div w:id="582304919">
                                      <w:marLeft w:val="0"/>
                                      <w:marRight w:val="0"/>
                                      <w:marTop w:val="0"/>
                                      <w:marBottom w:val="0"/>
                                      <w:divBdr>
                                        <w:top w:val="none" w:sz="0" w:space="0" w:color="auto"/>
                                        <w:left w:val="none" w:sz="0" w:space="0" w:color="auto"/>
                                        <w:bottom w:val="none" w:sz="0" w:space="0" w:color="auto"/>
                                        <w:right w:val="none" w:sz="0" w:space="0" w:color="auto"/>
                                      </w:divBdr>
                                      <w:divsChild>
                                        <w:div w:id="19671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6901076">
      <w:bodyDiv w:val="1"/>
      <w:marLeft w:val="0"/>
      <w:marRight w:val="0"/>
      <w:marTop w:val="0"/>
      <w:marBottom w:val="0"/>
      <w:divBdr>
        <w:top w:val="none" w:sz="0" w:space="0" w:color="auto"/>
        <w:left w:val="none" w:sz="0" w:space="0" w:color="auto"/>
        <w:bottom w:val="none" w:sz="0" w:space="0" w:color="auto"/>
        <w:right w:val="none" w:sz="0" w:space="0" w:color="auto"/>
      </w:divBdr>
    </w:div>
    <w:div w:id="807094986">
      <w:bodyDiv w:val="1"/>
      <w:marLeft w:val="0"/>
      <w:marRight w:val="0"/>
      <w:marTop w:val="0"/>
      <w:marBottom w:val="0"/>
      <w:divBdr>
        <w:top w:val="none" w:sz="0" w:space="0" w:color="auto"/>
        <w:left w:val="none" w:sz="0" w:space="0" w:color="auto"/>
        <w:bottom w:val="none" w:sz="0" w:space="0" w:color="auto"/>
        <w:right w:val="none" w:sz="0" w:space="0" w:color="auto"/>
      </w:divBdr>
      <w:divsChild>
        <w:div w:id="1153982409">
          <w:marLeft w:val="0"/>
          <w:marRight w:val="0"/>
          <w:marTop w:val="0"/>
          <w:marBottom w:val="150"/>
          <w:divBdr>
            <w:top w:val="none" w:sz="0" w:space="0" w:color="auto"/>
            <w:left w:val="none" w:sz="0" w:space="0" w:color="auto"/>
            <w:bottom w:val="none" w:sz="0" w:space="0" w:color="auto"/>
            <w:right w:val="none" w:sz="0" w:space="0" w:color="auto"/>
          </w:divBdr>
          <w:divsChild>
            <w:div w:id="960499451">
              <w:marLeft w:val="0"/>
              <w:marRight w:val="0"/>
              <w:marTop w:val="0"/>
              <w:marBottom w:val="0"/>
              <w:divBdr>
                <w:top w:val="none" w:sz="0" w:space="0" w:color="auto"/>
                <w:left w:val="none" w:sz="0" w:space="0" w:color="auto"/>
                <w:bottom w:val="none" w:sz="0" w:space="0" w:color="auto"/>
                <w:right w:val="none" w:sz="0" w:space="0" w:color="auto"/>
              </w:divBdr>
            </w:div>
          </w:divsChild>
        </w:div>
        <w:div w:id="1226141048">
          <w:marLeft w:val="0"/>
          <w:marRight w:val="0"/>
          <w:marTop w:val="0"/>
          <w:marBottom w:val="150"/>
          <w:divBdr>
            <w:top w:val="none" w:sz="0" w:space="0" w:color="auto"/>
            <w:left w:val="none" w:sz="0" w:space="0" w:color="auto"/>
            <w:bottom w:val="none" w:sz="0" w:space="0" w:color="auto"/>
            <w:right w:val="none" w:sz="0" w:space="0" w:color="auto"/>
          </w:divBdr>
        </w:div>
      </w:divsChild>
    </w:div>
    <w:div w:id="807893957">
      <w:bodyDiv w:val="1"/>
      <w:marLeft w:val="0"/>
      <w:marRight w:val="0"/>
      <w:marTop w:val="0"/>
      <w:marBottom w:val="0"/>
      <w:divBdr>
        <w:top w:val="none" w:sz="0" w:space="0" w:color="auto"/>
        <w:left w:val="none" w:sz="0" w:space="0" w:color="auto"/>
        <w:bottom w:val="none" w:sz="0" w:space="0" w:color="auto"/>
        <w:right w:val="none" w:sz="0" w:space="0" w:color="auto"/>
      </w:divBdr>
    </w:div>
    <w:div w:id="807934045">
      <w:bodyDiv w:val="1"/>
      <w:marLeft w:val="0"/>
      <w:marRight w:val="0"/>
      <w:marTop w:val="0"/>
      <w:marBottom w:val="0"/>
      <w:divBdr>
        <w:top w:val="none" w:sz="0" w:space="0" w:color="auto"/>
        <w:left w:val="none" w:sz="0" w:space="0" w:color="auto"/>
        <w:bottom w:val="none" w:sz="0" w:space="0" w:color="auto"/>
        <w:right w:val="none" w:sz="0" w:space="0" w:color="auto"/>
      </w:divBdr>
      <w:divsChild>
        <w:div w:id="1524511418">
          <w:marLeft w:val="0"/>
          <w:marRight w:val="0"/>
          <w:marTop w:val="0"/>
          <w:marBottom w:val="150"/>
          <w:divBdr>
            <w:top w:val="none" w:sz="0" w:space="0" w:color="auto"/>
            <w:left w:val="none" w:sz="0" w:space="0" w:color="auto"/>
            <w:bottom w:val="none" w:sz="0" w:space="0" w:color="auto"/>
            <w:right w:val="none" w:sz="0" w:space="0" w:color="auto"/>
          </w:divBdr>
          <w:divsChild>
            <w:div w:id="1673290294">
              <w:marLeft w:val="0"/>
              <w:marRight w:val="0"/>
              <w:marTop w:val="0"/>
              <w:marBottom w:val="0"/>
              <w:divBdr>
                <w:top w:val="none" w:sz="0" w:space="0" w:color="auto"/>
                <w:left w:val="none" w:sz="0" w:space="0" w:color="auto"/>
                <w:bottom w:val="none" w:sz="0" w:space="0" w:color="auto"/>
                <w:right w:val="none" w:sz="0" w:space="0" w:color="auto"/>
              </w:divBdr>
            </w:div>
          </w:divsChild>
        </w:div>
        <w:div w:id="620183183">
          <w:marLeft w:val="0"/>
          <w:marRight w:val="0"/>
          <w:marTop w:val="0"/>
          <w:marBottom w:val="150"/>
          <w:divBdr>
            <w:top w:val="none" w:sz="0" w:space="0" w:color="auto"/>
            <w:left w:val="none" w:sz="0" w:space="0" w:color="auto"/>
            <w:bottom w:val="none" w:sz="0" w:space="0" w:color="auto"/>
            <w:right w:val="none" w:sz="0" w:space="0" w:color="auto"/>
          </w:divBdr>
        </w:div>
        <w:div w:id="1258437958">
          <w:marLeft w:val="0"/>
          <w:marRight w:val="0"/>
          <w:marTop w:val="0"/>
          <w:marBottom w:val="0"/>
          <w:divBdr>
            <w:top w:val="none" w:sz="0" w:space="0" w:color="auto"/>
            <w:left w:val="none" w:sz="0" w:space="0" w:color="auto"/>
            <w:bottom w:val="none" w:sz="0" w:space="0" w:color="auto"/>
            <w:right w:val="none" w:sz="0" w:space="0" w:color="auto"/>
          </w:divBdr>
          <w:divsChild>
            <w:div w:id="9409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04540">
      <w:bodyDiv w:val="1"/>
      <w:marLeft w:val="0"/>
      <w:marRight w:val="0"/>
      <w:marTop w:val="0"/>
      <w:marBottom w:val="0"/>
      <w:divBdr>
        <w:top w:val="none" w:sz="0" w:space="0" w:color="auto"/>
        <w:left w:val="none" w:sz="0" w:space="0" w:color="auto"/>
        <w:bottom w:val="none" w:sz="0" w:space="0" w:color="auto"/>
        <w:right w:val="none" w:sz="0" w:space="0" w:color="auto"/>
      </w:divBdr>
      <w:divsChild>
        <w:div w:id="175773729">
          <w:marLeft w:val="0"/>
          <w:marRight w:val="0"/>
          <w:marTop w:val="0"/>
          <w:marBottom w:val="0"/>
          <w:divBdr>
            <w:top w:val="none" w:sz="0" w:space="0" w:color="auto"/>
            <w:left w:val="none" w:sz="0" w:space="0" w:color="auto"/>
            <w:bottom w:val="none" w:sz="0" w:space="0" w:color="auto"/>
            <w:right w:val="none" w:sz="0" w:space="0" w:color="auto"/>
          </w:divBdr>
        </w:div>
      </w:divsChild>
    </w:div>
    <w:div w:id="808282587">
      <w:bodyDiv w:val="1"/>
      <w:marLeft w:val="0"/>
      <w:marRight w:val="0"/>
      <w:marTop w:val="0"/>
      <w:marBottom w:val="0"/>
      <w:divBdr>
        <w:top w:val="none" w:sz="0" w:space="0" w:color="auto"/>
        <w:left w:val="none" w:sz="0" w:space="0" w:color="auto"/>
        <w:bottom w:val="none" w:sz="0" w:space="0" w:color="auto"/>
        <w:right w:val="none" w:sz="0" w:space="0" w:color="auto"/>
      </w:divBdr>
      <w:divsChild>
        <w:div w:id="1208182339">
          <w:marLeft w:val="0"/>
          <w:marRight w:val="0"/>
          <w:marTop w:val="0"/>
          <w:marBottom w:val="0"/>
          <w:divBdr>
            <w:top w:val="none" w:sz="0" w:space="0" w:color="auto"/>
            <w:left w:val="none" w:sz="0" w:space="0" w:color="auto"/>
            <w:bottom w:val="none" w:sz="0" w:space="0" w:color="auto"/>
            <w:right w:val="none" w:sz="0" w:space="0" w:color="auto"/>
          </w:divBdr>
          <w:divsChild>
            <w:div w:id="89548999">
              <w:marLeft w:val="0"/>
              <w:marRight w:val="0"/>
              <w:marTop w:val="0"/>
              <w:marBottom w:val="0"/>
              <w:divBdr>
                <w:top w:val="none" w:sz="0" w:space="0" w:color="auto"/>
                <w:left w:val="none" w:sz="0" w:space="0" w:color="auto"/>
                <w:bottom w:val="none" w:sz="0" w:space="0" w:color="auto"/>
                <w:right w:val="none" w:sz="0" w:space="0" w:color="auto"/>
              </w:divBdr>
              <w:divsChild>
                <w:div w:id="1219710771">
                  <w:marLeft w:val="0"/>
                  <w:marRight w:val="0"/>
                  <w:marTop w:val="0"/>
                  <w:marBottom w:val="0"/>
                  <w:divBdr>
                    <w:top w:val="none" w:sz="0" w:space="0" w:color="auto"/>
                    <w:left w:val="none" w:sz="0" w:space="0" w:color="auto"/>
                    <w:bottom w:val="none" w:sz="0" w:space="0" w:color="auto"/>
                    <w:right w:val="none" w:sz="0" w:space="0" w:color="auto"/>
                  </w:divBdr>
                  <w:divsChild>
                    <w:div w:id="1879975687">
                      <w:marLeft w:val="0"/>
                      <w:marRight w:val="0"/>
                      <w:marTop w:val="0"/>
                      <w:marBottom w:val="0"/>
                      <w:divBdr>
                        <w:top w:val="none" w:sz="0" w:space="0" w:color="auto"/>
                        <w:left w:val="none" w:sz="0" w:space="0" w:color="auto"/>
                        <w:bottom w:val="none" w:sz="0" w:space="0" w:color="auto"/>
                        <w:right w:val="none" w:sz="0" w:space="0" w:color="auto"/>
                      </w:divBdr>
                      <w:divsChild>
                        <w:div w:id="170874926">
                          <w:marLeft w:val="0"/>
                          <w:marRight w:val="0"/>
                          <w:marTop w:val="0"/>
                          <w:marBottom w:val="0"/>
                          <w:divBdr>
                            <w:top w:val="none" w:sz="0" w:space="0" w:color="auto"/>
                            <w:left w:val="none" w:sz="0" w:space="0" w:color="auto"/>
                            <w:bottom w:val="none" w:sz="0" w:space="0" w:color="auto"/>
                            <w:right w:val="none" w:sz="0" w:space="0" w:color="auto"/>
                          </w:divBdr>
                          <w:divsChild>
                            <w:div w:id="1494830923">
                              <w:marLeft w:val="0"/>
                              <w:marRight w:val="0"/>
                              <w:marTop w:val="0"/>
                              <w:marBottom w:val="0"/>
                              <w:divBdr>
                                <w:top w:val="none" w:sz="0" w:space="0" w:color="auto"/>
                                <w:left w:val="none" w:sz="0" w:space="0" w:color="auto"/>
                                <w:bottom w:val="none" w:sz="0" w:space="0" w:color="auto"/>
                                <w:right w:val="none" w:sz="0" w:space="0" w:color="auto"/>
                              </w:divBdr>
                              <w:divsChild>
                                <w:div w:id="1769618639">
                                  <w:marLeft w:val="0"/>
                                  <w:marRight w:val="0"/>
                                  <w:marTop w:val="0"/>
                                  <w:marBottom w:val="75"/>
                                  <w:divBdr>
                                    <w:top w:val="none" w:sz="0" w:space="0" w:color="auto"/>
                                    <w:left w:val="none" w:sz="0" w:space="0" w:color="auto"/>
                                    <w:bottom w:val="none" w:sz="0" w:space="0" w:color="auto"/>
                                    <w:right w:val="none" w:sz="0" w:space="0" w:color="auto"/>
                                  </w:divBdr>
                                  <w:divsChild>
                                    <w:div w:id="870845046">
                                      <w:marLeft w:val="0"/>
                                      <w:marRight w:val="0"/>
                                      <w:marTop w:val="0"/>
                                      <w:marBottom w:val="0"/>
                                      <w:divBdr>
                                        <w:top w:val="none" w:sz="0" w:space="0" w:color="auto"/>
                                        <w:left w:val="none" w:sz="0" w:space="0" w:color="auto"/>
                                        <w:bottom w:val="none" w:sz="0" w:space="0" w:color="auto"/>
                                        <w:right w:val="none" w:sz="0" w:space="0" w:color="auto"/>
                                      </w:divBdr>
                                      <w:divsChild>
                                        <w:div w:id="602884896">
                                          <w:marLeft w:val="0"/>
                                          <w:marRight w:val="0"/>
                                          <w:marTop w:val="0"/>
                                          <w:marBottom w:val="0"/>
                                          <w:divBdr>
                                            <w:top w:val="none" w:sz="0" w:space="0" w:color="auto"/>
                                            <w:left w:val="none" w:sz="0" w:space="0" w:color="auto"/>
                                            <w:bottom w:val="none" w:sz="0" w:space="0" w:color="auto"/>
                                            <w:right w:val="none" w:sz="0" w:space="0" w:color="auto"/>
                                          </w:divBdr>
                                          <w:divsChild>
                                            <w:div w:id="1791775454">
                                              <w:marLeft w:val="0"/>
                                              <w:marRight w:val="0"/>
                                              <w:marTop w:val="0"/>
                                              <w:marBottom w:val="0"/>
                                              <w:divBdr>
                                                <w:top w:val="none" w:sz="0" w:space="0" w:color="auto"/>
                                                <w:left w:val="none" w:sz="0" w:space="0" w:color="auto"/>
                                                <w:bottom w:val="none" w:sz="0" w:space="0" w:color="auto"/>
                                                <w:right w:val="none" w:sz="0" w:space="0" w:color="auto"/>
                                              </w:divBdr>
                                              <w:divsChild>
                                                <w:div w:id="156378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283651">
      <w:bodyDiv w:val="1"/>
      <w:marLeft w:val="0"/>
      <w:marRight w:val="0"/>
      <w:marTop w:val="0"/>
      <w:marBottom w:val="0"/>
      <w:divBdr>
        <w:top w:val="none" w:sz="0" w:space="0" w:color="auto"/>
        <w:left w:val="none" w:sz="0" w:space="0" w:color="auto"/>
        <w:bottom w:val="none" w:sz="0" w:space="0" w:color="auto"/>
        <w:right w:val="none" w:sz="0" w:space="0" w:color="auto"/>
      </w:divBdr>
      <w:divsChild>
        <w:div w:id="1871993660">
          <w:marLeft w:val="0"/>
          <w:marRight w:val="0"/>
          <w:marTop w:val="0"/>
          <w:marBottom w:val="0"/>
          <w:divBdr>
            <w:top w:val="none" w:sz="0" w:space="0" w:color="auto"/>
            <w:left w:val="none" w:sz="0" w:space="0" w:color="auto"/>
            <w:bottom w:val="none" w:sz="0" w:space="0" w:color="auto"/>
            <w:right w:val="none" w:sz="0" w:space="0" w:color="auto"/>
          </w:divBdr>
        </w:div>
      </w:divsChild>
    </w:div>
    <w:div w:id="808328683">
      <w:bodyDiv w:val="1"/>
      <w:marLeft w:val="0"/>
      <w:marRight w:val="0"/>
      <w:marTop w:val="0"/>
      <w:marBottom w:val="0"/>
      <w:divBdr>
        <w:top w:val="none" w:sz="0" w:space="0" w:color="auto"/>
        <w:left w:val="none" w:sz="0" w:space="0" w:color="auto"/>
        <w:bottom w:val="none" w:sz="0" w:space="0" w:color="auto"/>
        <w:right w:val="none" w:sz="0" w:space="0" w:color="auto"/>
      </w:divBdr>
    </w:div>
    <w:div w:id="808665742">
      <w:bodyDiv w:val="1"/>
      <w:marLeft w:val="0"/>
      <w:marRight w:val="0"/>
      <w:marTop w:val="0"/>
      <w:marBottom w:val="0"/>
      <w:divBdr>
        <w:top w:val="none" w:sz="0" w:space="0" w:color="auto"/>
        <w:left w:val="none" w:sz="0" w:space="0" w:color="auto"/>
        <w:bottom w:val="none" w:sz="0" w:space="0" w:color="auto"/>
        <w:right w:val="none" w:sz="0" w:space="0" w:color="auto"/>
      </w:divBdr>
    </w:div>
    <w:div w:id="808783446">
      <w:bodyDiv w:val="1"/>
      <w:marLeft w:val="0"/>
      <w:marRight w:val="0"/>
      <w:marTop w:val="0"/>
      <w:marBottom w:val="0"/>
      <w:divBdr>
        <w:top w:val="none" w:sz="0" w:space="0" w:color="auto"/>
        <w:left w:val="none" w:sz="0" w:space="0" w:color="auto"/>
        <w:bottom w:val="none" w:sz="0" w:space="0" w:color="auto"/>
        <w:right w:val="none" w:sz="0" w:space="0" w:color="auto"/>
      </w:divBdr>
      <w:divsChild>
        <w:div w:id="1308172041">
          <w:marLeft w:val="0"/>
          <w:marRight w:val="0"/>
          <w:marTop w:val="0"/>
          <w:marBottom w:val="0"/>
          <w:divBdr>
            <w:top w:val="none" w:sz="0" w:space="0" w:color="auto"/>
            <w:left w:val="none" w:sz="0" w:space="0" w:color="auto"/>
            <w:bottom w:val="none" w:sz="0" w:space="0" w:color="auto"/>
            <w:right w:val="none" w:sz="0" w:space="0" w:color="auto"/>
          </w:divBdr>
        </w:div>
        <w:div w:id="2025592248">
          <w:marLeft w:val="0"/>
          <w:marRight w:val="0"/>
          <w:marTop w:val="0"/>
          <w:marBottom w:val="150"/>
          <w:divBdr>
            <w:top w:val="none" w:sz="0" w:space="0" w:color="auto"/>
            <w:left w:val="none" w:sz="0" w:space="0" w:color="auto"/>
            <w:bottom w:val="none" w:sz="0" w:space="0" w:color="auto"/>
            <w:right w:val="none" w:sz="0" w:space="0" w:color="auto"/>
          </w:divBdr>
        </w:div>
      </w:divsChild>
    </w:div>
    <w:div w:id="809782810">
      <w:bodyDiv w:val="1"/>
      <w:marLeft w:val="0"/>
      <w:marRight w:val="0"/>
      <w:marTop w:val="0"/>
      <w:marBottom w:val="0"/>
      <w:divBdr>
        <w:top w:val="none" w:sz="0" w:space="0" w:color="auto"/>
        <w:left w:val="none" w:sz="0" w:space="0" w:color="auto"/>
        <w:bottom w:val="none" w:sz="0" w:space="0" w:color="auto"/>
        <w:right w:val="none" w:sz="0" w:space="0" w:color="auto"/>
      </w:divBdr>
      <w:divsChild>
        <w:div w:id="636568211">
          <w:marLeft w:val="0"/>
          <w:marRight w:val="0"/>
          <w:marTop w:val="0"/>
          <w:marBottom w:val="0"/>
          <w:divBdr>
            <w:top w:val="none" w:sz="0" w:space="0" w:color="auto"/>
            <w:left w:val="none" w:sz="0" w:space="0" w:color="auto"/>
            <w:bottom w:val="none" w:sz="0" w:space="0" w:color="auto"/>
            <w:right w:val="none" w:sz="0" w:space="0" w:color="auto"/>
          </w:divBdr>
        </w:div>
      </w:divsChild>
    </w:div>
    <w:div w:id="810975009">
      <w:bodyDiv w:val="1"/>
      <w:marLeft w:val="0"/>
      <w:marRight w:val="0"/>
      <w:marTop w:val="0"/>
      <w:marBottom w:val="0"/>
      <w:divBdr>
        <w:top w:val="none" w:sz="0" w:space="0" w:color="auto"/>
        <w:left w:val="none" w:sz="0" w:space="0" w:color="auto"/>
        <w:bottom w:val="none" w:sz="0" w:space="0" w:color="auto"/>
        <w:right w:val="none" w:sz="0" w:space="0" w:color="auto"/>
      </w:divBdr>
      <w:divsChild>
        <w:div w:id="354577710">
          <w:marLeft w:val="0"/>
          <w:marRight w:val="0"/>
          <w:marTop w:val="0"/>
          <w:marBottom w:val="150"/>
          <w:divBdr>
            <w:top w:val="none" w:sz="0" w:space="0" w:color="auto"/>
            <w:left w:val="none" w:sz="0" w:space="0" w:color="auto"/>
            <w:bottom w:val="none" w:sz="0" w:space="0" w:color="auto"/>
            <w:right w:val="none" w:sz="0" w:space="0" w:color="auto"/>
          </w:divBdr>
        </w:div>
      </w:divsChild>
    </w:div>
    <w:div w:id="811217398">
      <w:bodyDiv w:val="1"/>
      <w:marLeft w:val="0"/>
      <w:marRight w:val="0"/>
      <w:marTop w:val="0"/>
      <w:marBottom w:val="0"/>
      <w:divBdr>
        <w:top w:val="none" w:sz="0" w:space="0" w:color="auto"/>
        <w:left w:val="none" w:sz="0" w:space="0" w:color="auto"/>
        <w:bottom w:val="none" w:sz="0" w:space="0" w:color="auto"/>
        <w:right w:val="none" w:sz="0" w:space="0" w:color="auto"/>
      </w:divBdr>
      <w:divsChild>
        <w:div w:id="345864605">
          <w:marLeft w:val="0"/>
          <w:marRight w:val="0"/>
          <w:marTop w:val="0"/>
          <w:marBottom w:val="0"/>
          <w:divBdr>
            <w:top w:val="none" w:sz="0" w:space="0" w:color="auto"/>
            <w:left w:val="none" w:sz="0" w:space="0" w:color="auto"/>
            <w:bottom w:val="none" w:sz="0" w:space="0" w:color="auto"/>
            <w:right w:val="none" w:sz="0" w:space="0" w:color="auto"/>
          </w:divBdr>
          <w:divsChild>
            <w:div w:id="2033526233">
              <w:marLeft w:val="0"/>
              <w:marRight w:val="0"/>
              <w:marTop w:val="0"/>
              <w:marBottom w:val="0"/>
              <w:divBdr>
                <w:top w:val="none" w:sz="0" w:space="0" w:color="auto"/>
                <w:left w:val="none" w:sz="0" w:space="0" w:color="auto"/>
                <w:bottom w:val="none" w:sz="0" w:space="0" w:color="auto"/>
                <w:right w:val="none" w:sz="0" w:space="0" w:color="auto"/>
              </w:divBdr>
              <w:divsChild>
                <w:div w:id="1386173793">
                  <w:marLeft w:val="0"/>
                  <w:marRight w:val="0"/>
                  <w:marTop w:val="0"/>
                  <w:marBottom w:val="0"/>
                  <w:divBdr>
                    <w:top w:val="none" w:sz="0" w:space="0" w:color="auto"/>
                    <w:left w:val="none" w:sz="0" w:space="0" w:color="auto"/>
                    <w:bottom w:val="none" w:sz="0" w:space="0" w:color="auto"/>
                    <w:right w:val="none" w:sz="0" w:space="0" w:color="auto"/>
                  </w:divBdr>
                  <w:divsChild>
                    <w:div w:id="302345272">
                      <w:marLeft w:val="0"/>
                      <w:marRight w:val="0"/>
                      <w:marTop w:val="0"/>
                      <w:marBottom w:val="0"/>
                      <w:divBdr>
                        <w:top w:val="none" w:sz="0" w:space="0" w:color="auto"/>
                        <w:left w:val="none" w:sz="0" w:space="0" w:color="auto"/>
                        <w:bottom w:val="none" w:sz="0" w:space="0" w:color="auto"/>
                        <w:right w:val="none" w:sz="0" w:space="0" w:color="auto"/>
                      </w:divBdr>
                      <w:divsChild>
                        <w:div w:id="241063732">
                          <w:marLeft w:val="0"/>
                          <w:marRight w:val="0"/>
                          <w:marTop w:val="0"/>
                          <w:marBottom w:val="0"/>
                          <w:divBdr>
                            <w:top w:val="none" w:sz="0" w:space="0" w:color="auto"/>
                            <w:left w:val="none" w:sz="0" w:space="0" w:color="auto"/>
                            <w:bottom w:val="none" w:sz="0" w:space="0" w:color="auto"/>
                            <w:right w:val="none" w:sz="0" w:space="0" w:color="auto"/>
                          </w:divBdr>
                          <w:divsChild>
                            <w:div w:id="1489861094">
                              <w:marLeft w:val="0"/>
                              <w:marRight w:val="0"/>
                              <w:marTop w:val="0"/>
                              <w:marBottom w:val="0"/>
                              <w:divBdr>
                                <w:top w:val="none" w:sz="0" w:space="0" w:color="auto"/>
                                <w:left w:val="none" w:sz="0" w:space="0" w:color="auto"/>
                                <w:bottom w:val="none" w:sz="0" w:space="0" w:color="auto"/>
                                <w:right w:val="none" w:sz="0" w:space="0" w:color="auto"/>
                              </w:divBdr>
                              <w:divsChild>
                                <w:div w:id="2029410599">
                                  <w:marLeft w:val="0"/>
                                  <w:marRight w:val="0"/>
                                  <w:marTop w:val="0"/>
                                  <w:marBottom w:val="0"/>
                                  <w:divBdr>
                                    <w:top w:val="none" w:sz="0" w:space="0" w:color="auto"/>
                                    <w:left w:val="none" w:sz="0" w:space="0" w:color="auto"/>
                                    <w:bottom w:val="none" w:sz="0" w:space="0" w:color="auto"/>
                                    <w:right w:val="none" w:sz="0" w:space="0" w:color="auto"/>
                                  </w:divBdr>
                                  <w:divsChild>
                                    <w:div w:id="798956365">
                                      <w:marLeft w:val="0"/>
                                      <w:marRight w:val="0"/>
                                      <w:marTop w:val="0"/>
                                      <w:marBottom w:val="0"/>
                                      <w:divBdr>
                                        <w:top w:val="none" w:sz="0" w:space="0" w:color="auto"/>
                                        <w:left w:val="none" w:sz="0" w:space="0" w:color="auto"/>
                                        <w:bottom w:val="none" w:sz="0" w:space="0" w:color="auto"/>
                                        <w:right w:val="none" w:sz="0" w:space="0" w:color="auto"/>
                                      </w:divBdr>
                                      <w:divsChild>
                                        <w:div w:id="19333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797550">
      <w:bodyDiv w:val="1"/>
      <w:marLeft w:val="0"/>
      <w:marRight w:val="0"/>
      <w:marTop w:val="0"/>
      <w:marBottom w:val="0"/>
      <w:divBdr>
        <w:top w:val="none" w:sz="0" w:space="0" w:color="auto"/>
        <w:left w:val="none" w:sz="0" w:space="0" w:color="auto"/>
        <w:bottom w:val="none" w:sz="0" w:space="0" w:color="auto"/>
        <w:right w:val="none" w:sz="0" w:space="0" w:color="auto"/>
      </w:divBdr>
      <w:divsChild>
        <w:div w:id="1564292564">
          <w:marLeft w:val="0"/>
          <w:marRight w:val="0"/>
          <w:marTop w:val="0"/>
          <w:marBottom w:val="0"/>
          <w:divBdr>
            <w:top w:val="none" w:sz="0" w:space="0" w:color="auto"/>
            <w:left w:val="none" w:sz="0" w:space="0" w:color="auto"/>
            <w:bottom w:val="dotted" w:sz="6" w:space="4" w:color="DDDDDD"/>
            <w:right w:val="none" w:sz="0" w:space="0" w:color="auto"/>
          </w:divBdr>
          <w:divsChild>
            <w:div w:id="78153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16963">
      <w:bodyDiv w:val="1"/>
      <w:marLeft w:val="0"/>
      <w:marRight w:val="0"/>
      <w:marTop w:val="0"/>
      <w:marBottom w:val="0"/>
      <w:divBdr>
        <w:top w:val="none" w:sz="0" w:space="0" w:color="auto"/>
        <w:left w:val="none" w:sz="0" w:space="0" w:color="auto"/>
        <w:bottom w:val="none" w:sz="0" w:space="0" w:color="auto"/>
        <w:right w:val="none" w:sz="0" w:space="0" w:color="auto"/>
      </w:divBdr>
      <w:divsChild>
        <w:div w:id="397291678">
          <w:marLeft w:val="0"/>
          <w:marRight w:val="0"/>
          <w:marTop w:val="0"/>
          <w:marBottom w:val="150"/>
          <w:divBdr>
            <w:top w:val="none" w:sz="0" w:space="0" w:color="auto"/>
            <w:left w:val="none" w:sz="0" w:space="0" w:color="auto"/>
            <w:bottom w:val="none" w:sz="0" w:space="0" w:color="auto"/>
            <w:right w:val="none" w:sz="0" w:space="0" w:color="auto"/>
          </w:divBdr>
        </w:div>
      </w:divsChild>
    </w:div>
    <w:div w:id="812404804">
      <w:bodyDiv w:val="1"/>
      <w:marLeft w:val="0"/>
      <w:marRight w:val="0"/>
      <w:marTop w:val="0"/>
      <w:marBottom w:val="0"/>
      <w:divBdr>
        <w:top w:val="none" w:sz="0" w:space="0" w:color="auto"/>
        <w:left w:val="none" w:sz="0" w:space="0" w:color="auto"/>
        <w:bottom w:val="none" w:sz="0" w:space="0" w:color="auto"/>
        <w:right w:val="none" w:sz="0" w:space="0" w:color="auto"/>
      </w:divBdr>
      <w:divsChild>
        <w:div w:id="1450003514">
          <w:marLeft w:val="0"/>
          <w:marRight w:val="0"/>
          <w:marTop w:val="0"/>
          <w:marBottom w:val="225"/>
          <w:divBdr>
            <w:top w:val="none" w:sz="0" w:space="0" w:color="auto"/>
            <w:left w:val="none" w:sz="0" w:space="0" w:color="auto"/>
            <w:bottom w:val="none" w:sz="0" w:space="0" w:color="auto"/>
            <w:right w:val="none" w:sz="0" w:space="0" w:color="auto"/>
          </w:divBdr>
          <w:divsChild>
            <w:div w:id="114448972">
              <w:marLeft w:val="0"/>
              <w:marRight w:val="0"/>
              <w:marTop w:val="0"/>
              <w:marBottom w:val="150"/>
              <w:divBdr>
                <w:top w:val="none" w:sz="0" w:space="0" w:color="auto"/>
                <w:left w:val="none" w:sz="0" w:space="0" w:color="auto"/>
                <w:bottom w:val="none" w:sz="0" w:space="0" w:color="auto"/>
                <w:right w:val="none" w:sz="0" w:space="0" w:color="auto"/>
              </w:divBdr>
            </w:div>
            <w:div w:id="344671602">
              <w:marLeft w:val="0"/>
              <w:marRight w:val="0"/>
              <w:marTop w:val="0"/>
              <w:marBottom w:val="150"/>
              <w:divBdr>
                <w:top w:val="none" w:sz="0" w:space="0" w:color="auto"/>
                <w:left w:val="none" w:sz="0" w:space="0" w:color="auto"/>
                <w:bottom w:val="none" w:sz="0" w:space="0" w:color="auto"/>
                <w:right w:val="none" w:sz="0" w:space="0" w:color="auto"/>
              </w:divBdr>
            </w:div>
            <w:div w:id="450977165">
              <w:marLeft w:val="0"/>
              <w:marRight w:val="0"/>
              <w:marTop w:val="0"/>
              <w:marBottom w:val="150"/>
              <w:divBdr>
                <w:top w:val="none" w:sz="0" w:space="0" w:color="auto"/>
                <w:left w:val="none" w:sz="0" w:space="0" w:color="auto"/>
                <w:bottom w:val="none" w:sz="0" w:space="0" w:color="auto"/>
                <w:right w:val="none" w:sz="0" w:space="0" w:color="auto"/>
              </w:divBdr>
            </w:div>
            <w:div w:id="779689800">
              <w:marLeft w:val="0"/>
              <w:marRight w:val="0"/>
              <w:marTop w:val="0"/>
              <w:marBottom w:val="150"/>
              <w:divBdr>
                <w:top w:val="none" w:sz="0" w:space="0" w:color="auto"/>
                <w:left w:val="none" w:sz="0" w:space="0" w:color="auto"/>
                <w:bottom w:val="none" w:sz="0" w:space="0" w:color="auto"/>
                <w:right w:val="none" w:sz="0" w:space="0" w:color="auto"/>
              </w:divBdr>
            </w:div>
            <w:div w:id="814564971">
              <w:marLeft w:val="0"/>
              <w:marRight w:val="0"/>
              <w:marTop w:val="0"/>
              <w:marBottom w:val="150"/>
              <w:divBdr>
                <w:top w:val="none" w:sz="0" w:space="0" w:color="auto"/>
                <w:left w:val="none" w:sz="0" w:space="0" w:color="auto"/>
                <w:bottom w:val="none" w:sz="0" w:space="0" w:color="auto"/>
                <w:right w:val="none" w:sz="0" w:space="0" w:color="auto"/>
              </w:divBdr>
            </w:div>
            <w:div w:id="867838884">
              <w:marLeft w:val="0"/>
              <w:marRight w:val="0"/>
              <w:marTop w:val="0"/>
              <w:marBottom w:val="150"/>
              <w:divBdr>
                <w:top w:val="none" w:sz="0" w:space="0" w:color="auto"/>
                <w:left w:val="none" w:sz="0" w:space="0" w:color="auto"/>
                <w:bottom w:val="none" w:sz="0" w:space="0" w:color="auto"/>
                <w:right w:val="none" w:sz="0" w:space="0" w:color="auto"/>
              </w:divBdr>
            </w:div>
            <w:div w:id="1011449193">
              <w:marLeft w:val="0"/>
              <w:marRight w:val="0"/>
              <w:marTop w:val="0"/>
              <w:marBottom w:val="150"/>
              <w:divBdr>
                <w:top w:val="none" w:sz="0" w:space="0" w:color="auto"/>
                <w:left w:val="none" w:sz="0" w:space="0" w:color="auto"/>
                <w:bottom w:val="none" w:sz="0" w:space="0" w:color="auto"/>
                <w:right w:val="none" w:sz="0" w:space="0" w:color="auto"/>
              </w:divBdr>
            </w:div>
            <w:div w:id="1150169555">
              <w:marLeft w:val="0"/>
              <w:marRight w:val="0"/>
              <w:marTop w:val="0"/>
              <w:marBottom w:val="150"/>
              <w:divBdr>
                <w:top w:val="none" w:sz="0" w:space="0" w:color="auto"/>
                <w:left w:val="none" w:sz="0" w:space="0" w:color="auto"/>
                <w:bottom w:val="none" w:sz="0" w:space="0" w:color="auto"/>
                <w:right w:val="none" w:sz="0" w:space="0" w:color="auto"/>
              </w:divBdr>
            </w:div>
            <w:div w:id="18708784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12723198">
      <w:bodyDiv w:val="1"/>
      <w:marLeft w:val="0"/>
      <w:marRight w:val="0"/>
      <w:marTop w:val="0"/>
      <w:marBottom w:val="0"/>
      <w:divBdr>
        <w:top w:val="none" w:sz="0" w:space="0" w:color="auto"/>
        <w:left w:val="none" w:sz="0" w:space="0" w:color="auto"/>
        <w:bottom w:val="none" w:sz="0" w:space="0" w:color="auto"/>
        <w:right w:val="none" w:sz="0" w:space="0" w:color="auto"/>
      </w:divBdr>
    </w:div>
    <w:div w:id="812723949">
      <w:bodyDiv w:val="1"/>
      <w:marLeft w:val="0"/>
      <w:marRight w:val="0"/>
      <w:marTop w:val="0"/>
      <w:marBottom w:val="0"/>
      <w:divBdr>
        <w:top w:val="none" w:sz="0" w:space="0" w:color="auto"/>
        <w:left w:val="none" w:sz="0" w:space="0" w:color="auto"/>
        <w:bottom w:val="none" w:sz="0" w:space="0" w:color="auto"/>
        <w:right w:val="none" w:sz="0" w:space="0" w:color="auto"/>
      </w:divBdr>
      <w:divsChild>
        <w:div w:id="2145731043">
          <w:marLeft w:val="0"/>
          <w:marRight w:val="0"/>
          <w:marTop w:val="0"/>
          <w:marBottom w:val="0"/>
          <w:divBdr>
            <w:top w:val="none" w:sz="0" w:space="0" w:color="auto"/>
            <w:left w:val="none" w:sz="0" w:space="0" w:color="auto"/>
            <w:bottom w:val="none" w:sz="0" w:space="0" w:color="auto"/>
            <w:right w:val="none" w:sz="0" w:space="0" w:color="auto"/>
          </w:divBdr>
        </w:div>
      </w:divsChild>
    </w:div>
    <w:div w:id="813371931">
      <w:bodyDiv w:val="1"/>
      <w:marLeft w:val="0"/>
      <w:marRight w:val="0"/>
      <w:marTop w:val="0"/>
      <w:marBottom w:val="0"/>
      <w:divBdr>
        <w:top w:val="none" w:sz="0" w:space="0" w:color="auto"/>
        <w:left w:val="none" w:sz="0" w:space="0" w:color="auto"/>
        <w:bottom w:val="none" w:sz="0" w:space="0" w:color="auto"/>
        <w:right w:val="none" w:sz="0" w:space="0" w:color="auto"/>
      </w:divBdr>
    </w:div>
    <w:div w:id="813647126">
      <w:bodyDiv w:val="1"/>
      <w:marLeft w:val="0"/>
      <w:marRight w:val="0"/>
      <w:marTop w:val="0"/>
      <w:marBottom w:val="0"/>
      <w:divBdr>
        <w:top w:val="none" w:sz="0" w:space="0" w:color="auto"/>
        <w:left w:val="none" w:sz="0" w:space="0" w:color="auto"/>
        <w:bottom w:val="none" w:sz="0" w:space="0" w:color="auto"/>
        <w:right w:val="none" w:sz="0" w:space="0" w:color="auto"/>
      </w:divBdr>
      <w:divsChild>
        <w:div w:id="1415778783">
          <w:marLeft w:val="0"/>
          <w:marRight w:val="0"/>
          <w:marTop w:val="0"/>
          <w:marBottom w:val="0"/>
          <w:divBdr>
            <w:top w:val="none" w:sz="0" w:space="0" w:color="auto"/>
            <w:left w:val="none" w:sz="0" w:space="0" w:color="auto"/>
            <w:bottom w:val="none" w:sz="0" w:space="0" w:color="auto"/>
            <w:right w:val="none" w:sz="0" w:space="0" w:color="auto"/>
          </w:divBdr>
          <w:divsChild>
            <w:div w:id="276720947">
              <w:marLeft w:val="0"/>
              <w:marRight w:val="0"/>
              <w:marTop w:val="0"/>
              <w:marBottom w:val="0"/>
              <w:divBdr>
                <w:top w:val="none" w:sz="0" w:space="0" w:color="auto"/>
                <w:left w:val="none" w:sz="0" w:space="0" w:color="auto"/>
                <w:bottom w:val="none" w:sz="0" w:space="0" w:color="auto"/>
                <w:right w:val="none" w:sz="0" w:space="0" w:color="auto"/>
              </w:divBdr>
              <w:divsChild>
                <w:div w:id="551355630">
                  <w:marLeft w:val="0"/>
                  <w:marRight w:val="0"/>
                  <w:marTop w:val="0"/>
                  <w:marBottom w:val="300"/>
                  <w:divBdr>
                    <w:top w:val="single" w:sz="6" w:space="0" w:color="E5E5E5"/>
                    <w:left w:val="single" w:sz="6" w:space="0" w:color="E5E5E5"/>
                    <w:bottom w:val="single" w:sz="6" w:space="0" w:color="E5E5E5"/>
                    <w:right w:val="single" w:sz="6" w:space="0" w:color="E5E5E5"/>
                  </w:divBdr>
                  <w:divsChild>
                    <w:div w:id="198710988">
                      <w:marLeft w:val="0"/>
                      <w:marRight w:val="0"/>
                      <w:marTop w:val="0"/>
                      <w:marBottom w:val="0"/>
                      <w:divBdr>
                        <w:top w:val="none" w:sz="0" w:space="0" w:color="auto"/>
                        <w:left w:val="none" w:sz="0" w:space="0" w:color="auto"/>
                        <w:bottom w:val="none" w:sz="0" w:space="0" w:color="auto"/>
                        <w:right w:val="none" w:sz="0" w:space="0" w:color="auto"/>
                      </w:divBdr>
                    </w:div>
                  </w:divsChild>
                </w:div>
                <w:div w:id="598955492">
                  <w:marLeft w:val="0"/>
                  <w:marRight w:val="0"/>
                  <w:marTop w:val="0"/>
                  <w:marBottom w:val="300"/>
                  <w:divBdr>
                    <w:top w:val="single" w:sz="6" w:space="0" w:color="E5E5E5"/>
                    <w:left w:val="single" w:sz="6" w:space="0" w:color="E5E5E5"/>
                    <w:bottom w:val="single" w:sz="6" w:space="0" w:color="E5E5E5"/>
                    <w:right w:val="single" w:sz="6" w:space="0" w:color="E5E5E5"/>
                  </w:divBdr>
                  <w:divsChild>
                    <w:div w:id="1427847069">
                      <w:marLeft w:val="0"/>
                      <w:marRight w:val="0"/>
                      <w:marTop w:val="0"/>
                      <w:marBottom w:val="0"/>
                      <w:divBdr>
                        <w:top w:val="none" w:sz="0" w:space="0" w:color="auto"/>
                        <w:left w:val="none" w:sz="0" w:space="0" w:color="auto"/>
                        <w:bottom w:val="none" w:sz="0" w:space="0" w:color="auto"/>
                        <w:right w:val="none" w:sz="0" w:space="0" w:color="auto"/>
                      </w:divBdr>
                      <w:divsChild>
                        <w:div w:id="371079327">
                          <w:marLeft w:val="0"/>
                          <w:marRight w:val="0"/>
                          <w:marTop w:val="0"/>
                          <w:marBottom w:val="0"/>
                          <w:divBdr>
                            <w:top w:val="none" w:sz="0" w:space="0" w:color="auto"/>
                            <w:left w:val="none" w:sz="0" w:space="0" w:color="auto"/>
                            <w:bottom w:val="none" w:sz="0" w:space="0" w:color="auto"/>
                            <w:right w:val="none" w:sz="0" w:space="0" w:color="auto"/>
                          </w:divBdr>
                          <w:divsChild>
                            <w:div w:id="75901838">
                              <w:marLeft w:val="0"/>
                              <w:marRight w:val="0"/>
                              <w:marTop w:val="0"/>
                              <w:marBottom w:val="0"/>
                              <w:divBdr>
                                <w:top w:val="none" w:sz="0" w:space="0" w:color="auto"/>
                                <w:left w:val="none" w:sz="0" w:space="0" w:color="auto"/>
                                <w:bottom w:val="none" w:sz="0" w:space="0" w:color="auto"/>
                                <w:right w:val="none" w:sz="0" w:space="0" w:color="auto"/>
                              </w:divBdr>
                            </w:div>
                            <w:div w:id="202909247">
                              <w:marLeft w:val="0"/>
                              <w:marRight w:val="0"/>
                              <w:marTop w:val="0"/>
                              <w:marBottom w:val="0"/>
                              <w:divBdr>
                                <w:top w:val="none" w:sz="0" w:space="0" w:color="auto"/>
                                <w:left w:val="none" w:sz="0" w:space="0" w:color="auto"/>
                                <w:bottom w:val="none" w:sz="0" w:space="0" w:color="auto"/>
                                <w:right w:val="none" w:sz="0" w:space="0" w:color="auto"/>
                              </w:divBdr>
                            </w:div>
                            <w:div w:id="421730713">
                              <w:marLeft w:val="0"/>
                              <w:marRight w:val="0"/>
                              <w:marTop w:val="0"/>
                              <w:marBottom w:val="0"/>
                              <w:divBdr>
                                <w:top w:val="none" w:sz="0" w:space="0" w:color="auto"/>
                                <w:left w:val="none" w:sz="0" w:space="0" w:color="auto"/>
                                <w:bottom w:val="none" w:sz="0" w:space="0" w:color="auto"/>
                                <w:right w:val="none" w:sz="0" w:space="0" w:color="auto"/>
                              </w:divBdr>
                            </w:div>
                            <w:div w:id="505560255">
                              <w:marLeft w:val="0"/>
                              <w:marRight w:val="0"/>
                              <w:marTop w:val="0"/>
                              <w:marBottom w:val="0"/>
                              <w:divBdr>
                                <w:top w:val="none" w:sz="0" w:space="0" w:color="auto"/>
                                <w:left w:val="none" w:sz="0" w:space="0" w:color="auto"/>
                                <w:bottom w:val="none" w:sz="0" w:space="0" w:color="auto"/>
                                <w:right w:val="none" w:sz="0" w:space="0" w:color="auto"/>
                              </w:divBdr>
                            </w:div>
                            <w:div w:id="518081969">
                              <w:marLeft w:val="0"/>
                              <w:marRight w:val="0"/>
                              <w:marTop w:val="0"/>
                              <w:marBottom w:val="0"/>
                              <w:divBdr>
                                <w:top w:val="none" w:sz="0" w:space="0" w:color="auto"/>
                                <w:left w:val="none" w:sz="0" w:space="0" w:color="auto"/>
                                <w:bottom w:val="none" w:sz="0" w:space="0" w:color="auto"/>
                                <w:right w:val="none" w:sz="0" w:space="0" w:color="auto"/>
                              </w:divBdr>
                            </w:div>
                            <w:div w:id="1284728870">
                              <w:marLeft w:val="0"/>
                              <w:marRight w:val="0"/>
                              <w:marTop w:val="0"/>
                              <w:marBottom w:val="0"/>
                              <w:divBdr>
                                <w:top w:val="none" w:sz="0" w:space="0" w:color="auto"/>
                                <w:left w:val="none" w:sz="0" w:space="0" w:color="auto"/>
                                <w:bottom w:val="none" w:sz="0" w:space="0" w:color="auto"/>
                                <w:right w:val="none" w:sz="0" w:space="0" w:color="auto"/>
                              </w:divBdr>
                            </w:div>
                            <w:div w:id="1771046039">
                              <w:marLeft w:val="0"/>
                              <w:marRight w:val="0"/>
                              <w:marTop w:val="0"/>
                              <w:marBottom w:val="0"/>
                              <w:divBdr>
                                <w:top w:val="none" w:sz="0" w:space="0" w:color="auto"/>
                                <w:left w:val="none" w:sz="0" w:space="0" w:color="auto"/>
                                <w:bottom w:val="none" w:sz="0" w:space="0" w:color="auto"/>
                                <w:right w:val="none" w:sz="0" w:space="0" w:color="auto"/>
                              </w:divBdr>
                            </w:div>
                            <w:div w:id="190705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473745">
                  <w:marLeft w:val="0"/>
                  <w:marRight w:val="0"/>
                  <w:marTop w:val="0"/>
                  <w:marBottom w:val="300"/>
                  <w:divBdr>
                    <w:top w:val="single" w:sz="6" w:space="0" w:color="E5E5E5"/>
                    <w:left w:val="single" w:sz="6" w:space="0" w:color="E5E5E5"/>
                    <w:bottom w:val="single" w:sz="6" w:space="0" w:color="E5E5E5"/>
                    <w:right w:val="single" w:sz="6" w:space="0" w:color="E5E5E5"/>
                  </w:divBdr>
                  <w:divsChild>
                    <w:div w:id="1888376513">
                      <w:marLeft w:val="0"/>
                      <w:marRight w:val="0"/>
                      <w:marTop w:val="0"/>
                      <w:marBottom w:val="0"/>
                      <w:divBdr>
                        <w:top w:val="none" w:sz="0" w:space="0" w:color="auto"/>
                        <w:left w:val="none" w:sz="0" w:space="0" w:color="auto"/>
                        <w:bottom w:val="none" w:sz="0" w:space="0" w:color="auto"/>
                        <w:right w:val="none" w:sz="0" w:space="0" w:color="auto"/>
                      </w:divBdr>
                      <w:divsChild>
                        <w:div w:id="7691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0538">
                  <w:marLeft w:val="0"/>
                  <w:marRight w:val="0"/>
                  <w:marTop w:val="0"/>
                  <w:marBottom w:val="300"/>
                  <w:divBdr>
                    <w:top w:val="single" w:sz="6" w:space="0" w:color="E5E5E5"/>
                    <w:left w:val="single" w:sz="6" w:space="0" w:color="E5E5E5"/>
                    <w:bottom w:val="single" w:sz="6" w:space="0" w:color="E5E5E5"/>
                    <w:right w:val="single" w:sz="6" w:space="0" w:color="E5E5E5"/>
                  </w:divBdr>
                  <w:divsChild>
                    <w:div w:id="17107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26115">
          <w:marLeft w:val="0"/>
          <w:marRight w:val="0"/>
          <w:marTop w:val="0"/>
          <w:marBottom w:val="0"/>
          <w:divBdr>
            <w:top w:val="none" w:sz="0" w:space="0" w:color="auto"/>
            <w:left w:val="none" w:sz="0" w:space="0" w:color="auto"/>
            <w:bottom w:val="none" w:sz="0" w:space="0" w:color="auto"/>
            <w:right w:val="none" w:sz="0" w:space="0" w:color="auto"/>
          </w:divBdr>
          <w:divsChild>
            <w:div w:id="662468238">
              <w:marLeft w:val="0"/>
              <w:marRight w:val="0"/>
              <w:marTop w:val="0"/>
              <w:marBottom w:val="0"/>
              <w:divBdr>
                <w:top w:val="none" w:sz="0" w:space="0" w:color="auto"/>
                <w:left w:val="none" w:sz="0" w:space="0" w:color="auto"/>
                <w:bottom w:val="none" w:sz="0" w:space="0" w:color="auto"/>
                <w:right w:val="none" w:sz="0" w:space="0" w:color="auto"/>
              </w:divBdr>
              <w:divsChild>
                <w:div w:id="197940731">
                  <w:marLeft w:val="0"/>
                  <w:marRight w:val="0"/>
                  <w:marTop w:val="0"/>
                  <w:marBottom w:val="0"/>
                  <w:divBdr>
                    <w:top w:val="none" w:sz="0" w:space="0" w:color="auto"/>
                    <w:left w:val="none" w:sz="0" w:space="0" w:color="auto"/>
                    <w:bottom w:val="none" w:sz="0" w:space="0" w:color="auto"/>
                    <w:right w:val="none" w:sz="0" w:space="0" w:color="auto"/>
                  </w:divBdr>
                  <w:divsChild>
                    <w:div w:id="178734939">
                      <w:marLeft w:val="0"/>
                      <w:marRight w:val="0"/>
                      <w:marTop w:val="0"/>
                      <w:marBottom w:val="0"/>
                      <w:divBdr>
                        <w:top w:val="none" w:sz="0" w:space="0" w:color="auto"/>
                        <w:left w:val="none" w:sz="0" w:space="0" w:color="auto"/>
                        <w:bottom w:val="none" w:sz="0" w:space="0" w:color="auto"/>
                        <w:right w:val="none" w:sz="0" w:space="0" w:color="auto"/>
                      </w:divBdr>
                    </w:div>
                    <w:div w:id="883441108">
                      <w:marLeft w:val="0"/>
                      <w:marRight w:val="0"/>
                      <w:marTop w:val="0"/>
                      <w:marBottom w:val="300"/>
                      <w:divBdr>
                        <w:top w:val="none" w:sz="0" w:space="0" w:color="auto"/>
                        <w:left w:val="none" w:sz="0" w:space="0" w:color="auto"/>
                        <w:bottom w:val="none" w:sz="0" w:space="0" w:color="auto"/>
                        <w:right w:val="none" w:sz="0" w:space="0" w:color="auto"/>
                      </w:divBdr>
                      <w:divsChild>
                        <w:div w:id="642275986">
                          <w:marLeft w:val="0"/>
                          <w:marRight w:val="0"/>
                          <w:marTop w:val="0"/>
                          <w:marBottom w:val="225"/>
                          <w:divBdr>
                            <w:top w:val="single" w:sz="6" w:space="11" w:color="E5E5E5"/>
                            <w:left w:val="single" w:sz="6" w:space="11" w:color="E5E5E5"/>
                            <w:bottom w:val="single" w:sz="6" w:space="1" w:color="E5E5E5"/>
                            <w:right w:val="single" w:sz="6" w:space="11" w:color="E5E5E5"/>
                          </w:divBdr>
                          <w:divsChild>
                            <w:div w:id="1265310244">
                              <w:marLeft w:val="0"/>
                              <w:marRight w:val="0"/>
                              <w:marTop w:val="0"/>
                              <w:marBottom w:val="0"/>
                              <w:divBdr>
                                <w:top w:val="none" w:sz="0" w:space="0" w:color="auto"/>
                                <w:left w:val="none" w:sz="0" w:space="0" w:color="auto"/>
                                <w:bottom w:val="dotted" w:sz="6" w:space="4" w:color="DDDDDD"/>
                                <w:right w:val="none" w:sz="0" w:space="0" w:color="auto"/>
                              </w:divBdr>
                              <w:divsChild>
                                <w:div w:id="876045971">
                                  <w:marLeft w:val="0"/>
                                  <w:marRight w:val="0"/>
                                  <w:marTop w:val="0"/>
                                  <w:marBottom w:val="0"/>
                                  <w:divBdr>
                                    <w:top w:val="none" w:sz="0" w:space="0" w:color="auto"/>
                                    <w:left w:val="none" w:sz="0" w:space="0" w:color="auto"/>
                                    <w:bottom w:val="none" w:sz="0" w:space="0" w:color="auto"/>
                                    <w:right w:val="none" w:sz="0" w:space="0" w:color="auto"/>
                                  </w:divBdr>
                                </w:div>
                              </w:divsChild>
                            </w:div>
                            <w:div w:id="1799449512">
                              <w:marLeft w:val="0"/>
                              <w:marRight w:val="0"/>
                              <w:marTop w:val="0"/>
                              <w:marBottom w:val="0"/>
                              <w:divBdr>
                                <w:top w:val="none" w:sz="0" w:space="0" w:color="auto"/>
                                <w:left w:val="none" w:sz="0" w:space="0" w:color="auto"/>
                                <w:bottom w:val="none" w:sz="0" w:space="0" w:color="auto"/>
                                <w:right w:val="none" w:sz="0" w:space="0" w:color="auto"/>
                              </w:divBdr>
                            </w:div>
                            <w:div w:id="2124569376">
                              <w:marLeft w:val="0"/>
                              <w:marRight w:val="0"/>
                              <w:marTop w:val="0"/>
                              <w:marBottom w:val="0"/>
                              <w:divBdr>
                                <w:top w:val="none" w:sz="0" w:space="0" w:color="auto"/>
                                <w:left w:val="none" w:sz="0" w:space="0" w:color="auto"/>
                                <w:bottom w:val="none" w:sz="0" w:space="0" w:color="auto"/>
                                <w:right w:val="none" w:sz="0" w:space="0" w:color="auto"/>
                              </w:divBdr>
                              <w:divsChild>
                                <w:div w:id="14049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223596">
      <w:bodyDiv w:val="1"/>
      <w:marLeft w:val="0"/>
      <w:marRight w:val="0"/>
      <w:marTop w:val="0"/>
      <w:marBottom w:val="0"/>
      <w:divBdr>
        <w:top w:val="none" w:sz="0" w:space="0" w:color="auto"/>
        <w:left w:val="none" w:sz="0" w:space="0" w:color="auto"/>
        <w:bottom w:val="none" w:sz="0" w:space="0" w:color="auto"/>
        <w:right w:val="none" w:sz="0" w:space="0" w:color="auto"/>
      </w:divBdr>
      <w:divsChild>
        <w:div w:id="1435398607">
          <w:marLeft w:val="0"/>
          <w:marRight w:val="0"/>
          <w:marTop w:val="0"/>
          <w:marBottom w:val="0"/>
          <w:divBdr>
            <w:top w:val="none" w:sz="0" w:space="0" w:color="auto"/>
            <w:left w:val="none" w:sz="0" w:space="0" w:color="auto"/>
            <w:bottom w:val="none" w:sz="0" w:space="0" w:color="auto"/>
            <w:right w:val="none" w:sz="0" w:space="0" w:color="auto"/>
          </w:divBdr>
          <w:divsChild>
            <w:div w:id="176698901">
              <w:marLeft w:val="0"/>
              <w:marRight w:val="0"/>
              <w:marTop w:val="0"/>
              <w:marBottom w:val="0"/>
              <w:divBdr>
                <w:top w:val="none" w:sz="0" w:space="0" w:color="auto"/>
                <w:left w:val="none" w:sz="0" w:space="0" w:color="auto"/>
                <w:bottom w:val="none" w:sz="0" w:space="0" w:color="auto"/>
                <w:right w:val="none" w:sz="0" w:space="0" w:color="auto"/>
              </w:divBdr>
              <w:divsChild>
                <w:div w:id="439185906">
                  <w:marLeft w:val="0"/>
                  <w:marRight w:val="0"/>
                  <w:marTop w:val="0"/>
                  <w:marBottom w:val="0"/>
                  <w:divBdr>
                    <w:top w:val="none" w:sz="0" w:space="0" w:color="auto"/>
                    <w:left w:val="none" w:sz="0" w:space="0" w:color="auto"/>
                    <w:bottom w:val="none" w:sz="0" w:space="0" w:color="auto"/>
                    <w:right w:val="none" w:sz="0" w:space="0" w:color="auto"/>
                  </w:divBdr>
                  <w:divsChild>
                    <w:div w:id="1353914447">
                      <w:marLeft w:val="0"/>
                      <w:marRight w:val="0"/>
                      <w:marTop w:val="0"/>
                      <w:marBottom w:val="0"/>
                      <w:divBdr>
                        <w:top w:val="none" w:sz="0" w:space="0" w:color="auto"/>
                        <w:left w:val="none" w:sz="0" w:space="0" w:color="auto"/>
                        <w:bottom w:val="none" w:sz="0" w:space="0" w:color="auto"/>
                        <w:right w:val="none" w:sz="0" w:space="0" w:color="auto"/>
                      </w:divBdr>
                      <w:divsChild>
                        <w:div w:id="1671370732">
                          <w:marLeft w:val="0"/>
                          <w:marRight w:val="0"/>
                          <w:marTop w:val="0"/>
                          <w:marBottom w:val="0"/>
                          <w:divBdr>
                            <w:top w:val="none" w:sz="0" w:space="0" w:color="auto"/>
                            <w:left w:val="none" w:sz="0" w:space="0" w:color="auto"/>
                            <w:bottom w:val="none" w:sz="0" w:space="0" w:color="auto"/>
                            <w:right w:val="none" w:sz="0" w:space="0" w:color="auto"/>
                          </w:divBdr>
                          <w:divsChild>
                            <w:div w:id="325399288">
                              <w:marLeft w:val="0"/>
                              <w:marRight w:val="0"/>
                              <w:marTop w:val="0"/>
                              <w:marBottom w:val="0"/>
                              <w:divBdr>
                                <w:top w:val="none" w:sz="0" w:space="0" w:color="auto"/>
                                <w:left w:val="none" w:sz="0" w:space="0" w:color="auto"/>
                                <w:bottom w:val="none" w:sz="0" w:space="0" w:color="auto"/>
                                <w:right w:val="none" w:sz="0" w:space="0" w:color="auto"/>
                              </w:divBdr>
                              <w:divsChild>
                                <w:div w:id="1420637188">
                                  <w:marLeft w:val="0"/>
                                  <w:marRight w:val="0"/>
                                  <w:marTop w:val="0"/>
                                  <w:marBottom w:val="0"/>
                                  <w:divBdr>
                                    <w:top w:val="none" w:sz="0" w:space="0" w:color="auto"/>
                                    <w:left w:val="none" w:sz="0" w:space="0" w:color="auto"/>
                                    <w:bottom w:val="none" w:sz="0" w:space="0" w:color="auto"/>
                                    <w:right w:val="none" w:sz="0" w:space="0" w:color="auto"/>
                                  </w:divBdr>
                                  <w:divsChild>
                                    <w:div w:id="11440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4570471">
      <w:bodyDiv w:val="1"/>
      <w:marLeft w:val="0"/>
      <w:marRight w:val="0"/>
      <w:marTop w:val="0"/>
      <w:marBottom w:val="0"/>
      <w:divBdr>
        <w:top w:val="none" w:sz="0" w:space="0" w:color="auto"/>
        <w:left w:val="none" w:sz="0" w:space="0" w:color="auto"/>
        <w:bottom w:val="none" w:sz="0" w:space="0" w:color="auto"/>
        <w:right w:val="none" w:sz="0" w:space="0" w:color="auto"/>
      </w:divBdr>
    </w:div>
    <w:div w:id="814835913">
      <w:bodyDiv w:val="1"/>
      <w:marLeft w:val="0"/>
      <w:marRight w:val="0"/>
      <w:marTop w:val="0"/>
      <w:marBottom w:val="0"/>
      <w:divBdr>
        <w:top w:val="none" w:sz="0" w:space="0" w:color="auto"/>
        <w:left w:val="none" w:sz="0" w:space="0" w:color="auto"/>
        <w:bottom w:val="none" w:sz="0" w:space="0" w:color="auto"/>
        <w:right w:val="none" w:sz="0" w:space="0" w:color="auto"/>
      </w:divBdr>
    </w:div>
    <w:div w:id="814954488">
      <w:bodyDiv w:val="1"/>
      <w:marLeft w:val="0"/>
      <w:marRight w:val="0"/>
      <w:marTop w:val="0"/>
      <w:marBottom w:val="0"/>
      <w:divBdr>
        <w:top w:val="none" w:sz="0" w:space="0" w:color="auto"/>
        <w:left w:val="none" w:sz="0" w:space="0" w:color="auto"/>
        <w:bottom w:val="none" w:sz="0" w:space="0" w:color="auto"/>
        <w:right w:val="none" w:sz="0" w:space="0" w:color="auto"/>
      </w:divBdr>
      <w:divsChild>
        <w:div w:id="304703973">
          <w:marLeft w:val="0"/>
          <w:marRight w:val="0"/>
          <w:marTop w:val="0"/>
          <w:marBottom w:val="0"/>
          <w:divBdr>
            <w:top w:val="none" w:sz="0" w:space="0" w:color="auto"/>
            <w:left w:val="none" w:sz="0" w:space="0" w:color="auto"/>
            <w:bottom w:val="none" w:sz="0" w:space="0" w:color="auto"/>
            <w:right w:val="none" w:sz="0" w:space="0" w:color="auto"/>
          </w:divBdr>
          <w:divsChild>
            <w:div w:id="634915814">
              <w:marLeft w:val="0"/>
              <w:marRight w:val="0"/>
              <w:marTop w:val="0"/>
              <w:marBottom w:val="0"/>
              <w:divBdr>
                <w:top w:val="single" w:sz="8" w:space="3" w:color="E1E1E1"/>
                <w:left w:val="none" w:sz="0" w:space="0" w:color="auto"/>
                <w:bottom w:val="none" w:sz="0" w:space="0" w:color="auto"/>
                <w:right w:val="none" w:sz="0" w:space="0" w:color="auto"/>
              </w:divBdr>
            </w:div>
          </w:divsChild>
        </w:div>
        <w:div w:id="343433583">
          <w:marLeft w:val="0"/>
          <w:marRight w:val="0"/>
          <w:marTop w:val="0"/>
          <w:marBottom w:val="0"/>
          <w:divBdr>
            <w:top w:val="none" w:sz="0" w:space="0" w:color="auto"/>
            <w:left w:val="none" w:sz="0" w:space="0" w:color="auto"/>
            <w:bottom w:val="none" w:sz="0" w:space="0" w:color="auto"/>
            <w:right w:val="none" w:sz="0" w:space="0" w:color="auto"/>
          </w:divBdr>
        </w:div>
        <w:div w:id="153570574">
          <w:marLeft w:val="0"/>
          <w:marRight w:val="0"/>
          <w:marTop w:val="0"/>
          <w:marBottom w:val="0"/>
          <w:divBdr>
            <w:top w:val="none" w:sz="0" w:space="0" w:color="auto"/>
            <w:left w:val="none" w:sz="0" w:space="0" w:color="auto"/>
            <w:bottom w:val="none" w:sz="0" w:space="0" w:color="auto"/>
            <w:right w:val="none" w:sz="0" w:space="0" w:color="auto"/>
          </w:divBdr>
        </w:div>
        <w:div w:id="586811418">
          <w:marLeft w:val="0"/>
          <w:marRight w:val="0"/>
          <w:marTop w:val="0"/>
          <w:marBottom w:val="0"/>
          <w:divBdr>
            <w:top w:val="none" w:sz="0" w:space="0" w:color="auto"/>
            <w:left w:val="none" w:sz="0" w:space="0" w:color="auto"/>
            <w:bottom w:val="none" w:sz="0" w:space="0" w:color="auto"/>
            <w:right w:val="none" w:sz="0" w:space="0" w:color="auto"/>
          </w:divBdr>
        </w:div>
        <w:div w:id="1693023101">
          <w:marLeft w:val="0"/>
          <w:marRight w:val="0"/>
          <w:marTop w:val="0"/>
          <w:marBottom w:val="0"/>
          <w:divBdr>
            <w:top w:val="none" w:sz="0" w:space="0" w:color="auto"/>
            <w:left w:val="none" w:sz="0" w:space="0" w:color="auto"/>
            <w:bottom w:val="none" w:sz="0" w:space="0" w:color="auto"/>
            <w:right w:val="none" w:sz="0" w:space="0" w:color="auto"/>
          </w:divBdr>
        </w:div>
        <w:div w:id="449516382">
          <w:marLeft w:val="0"/>
          <w:marRight w:val="0"/>
          <w:marTop w:val="0"/>
          <w:marBottom w:val="0"/>
          <w:divBdr>
            <w:top w:val="none" w:sz="0" w:space="0" w:color="auto"/>
            <w:left w:val="none" w:sz="0" w:space="0" w:color="auto"/>
            <w:bottom w:val="none" w:sz="0" w:space="0" w:color="auto"/>
            <w:right w:val="none" w:sz="0" w:space="0" w:color="auto"/>
          </w:divBdr>
        </w:div>
        <w:div w:id="88934639">
          <w:marLeft w:val="0"/>
          <w:marRight w:val="0"/>
          <w:marTop w:val="0"/>
          <w:marBottom w:val="0"/>
          <w:divBdr>
            <w:top w:val="none" w:sz="0" w:space="0" w:color="auto"/>
            <w:left w:val="none" w:sz="0" w:space="0" w:color="auto"/>
            <w:bottom w:val="none" w:sz="0" w:space="0" w:color="auto"/>
            <w:right w:val="none" w:sz="0" w:space="0" w:color="auto"/>
          </w:divBdr>
        </w:div>
        <w:div w:id="651102066">
          <w:marLeft w:val="0"/>
          <w:marRight w:val="0"/>
          <w:marTop w:val="0"/>
          <w:marBottom w:val="0"/>
          <w:divBdr>
            <w:top w:val="none" w:sz="0" w:space="0" w:color="auto"/>
            <w:left w:val="none" w:sz="0" w:space="0" w:color="auto"/>
            <w:bottom w:val="none" w:sz="0" w:space="0" w:color="auto"/>
            <w:right w:val="none" w:sz="0" w:space="0" w:color="auto"/>
          </w:divBdr>
          <w:divsChild>
            <w:div w:id="1408724646">
              <w:marLeft w:val="0"/>
              <w:marRight w:val="0"/>
              <w:marTop w:val="0"/>
              <w:marBottom w:val="0"/>
              <w:divBdr>
                <w:top w:val="none" w:sz="0" w:space="0" w:color="auto"/>
                <w:left w:val="none" w:sz="0" w:space="0" w:color="auto"/>
                <w:bottom w:val="none" w:sz="0" w:space="0" w:color="auto"/>
                <w:right w:val="none" w:sz="0" w:space="0" w:color="auto"/>
              </w:divBdr>
            </w:div>
            <w:div w:id="98188877">
              <w:marLeft w:val="0"/>
              <w:marRight w:val="0"/>
              <w:marTop w:val="0"/>
              <w:marBottom w:val="0"/>
              <w:divBdr>
                <w:top w:val="none" w:sz="0" w:space="0" w:color="auto"/>
                <w:left w:val="none" w:sz="0" w:space="0" w:color="auto"/>
                <w:bottom w:val="none" w:sz="0" w:space="0" w:color="auto"/>
                <w:right w:val="none" w:sz="0" w:space="0" w:color="auto"/>
              </w:divBdr>
              <w:divsChild>
                <w:div w:id="205607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5429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54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727">
      <w:bodyDiv w:val="1"/>
      <w:marLeft w:val="0"/>
      <w:marRight w:val="0"/>
      <w:marTop w:val="0"/>
      <w:marBottom w:val="0"/>
      <w:divBdr>
        <w:top w:val="none" w:sz="0" w:space="0" w:color="auto"/>
        <w:left w:val="none" w:sz="0" w:space="0" w:color="auto"/>
        <w:bottom w:val="none" w:sz="0" w:space="0" w:color="auto"/>
        <w:right w:val="none" w:sz="0" w:space="0" w:color="auto"/>
      </w:divBdr>
      <w:divsChild>
        <w:div w:id="1160270747">
          <w:marLeft w:val="0"/>
          <w:marRight w:val="0"/>
          <w:marTop w:val="0"/>
          <w:marBottom w:val="150"/>
          <w:divBdr>
            <w:top w:val="none" w:sz="0" w:space="0" w:color="auto"/>
            <w:left w:val="none" w:sz="0" w:space="0" w:color="auto"/>
            <w:bottom w:val="none" w:sz="0" w:space="0" w:color="auto"/>
            <w:right w:val="none" w:sz="0" w:space="0" w:color="auto"/>
          </w:divBdr>
          <w:divsChild>
            <w:div w:id="650869420">
              <w:marLeft w:val="0"/>
              <w:marRight w:val="0"/>
              <w:marTop w:val="0"/>
              <w:marBottom w:val="0"/>
              <w:divBdr>
                <w:top w:val="none" w:sz="0" w:space="0" w:color="auto"/>
                <w:left w:val="none" w:sz="0" w:space="0" w:color="auto"/>
                <w:bottom w:val="none" w:sz="0" w:space="0" w:color="auto"/>
                <w:right w:val="none" w:sz="0" w:space="0" w:color="auto"/>
              </w:divBdr>
              <w:divsChild>
                <w:div w:id="109590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4697">
          <w:marLeft w:val="0"/>
          <w:marRight w:val="0"/>
          <w:marTop w:val="0"/>
          <w:marBottom w:val="150"/>
          <w:divBdr>
            <w:top w:val="none" w:sz="0" w:space="0" w:color="auto"/>
            <w:left w:val="none" w:sz="0" w:space="0" w:color="auto"/>
            <w:bottom w:val="none" w:sz="0" w:space="0" w:color="auto"/>
            <w:right w:val="none" w:sz="0" w:space="0" w:color="auto"/>
          </w:divBdr>
        </w:div>
        <w:div w:id="1234468567">
          <w:marLeft w:val="0"/>
          <w:marRight w:val="0"/>
          <w:marTop w:val="0"/>
          <w:marBottom w:val="0"/>
          <w:divBdr>
            <w:top w:val="none" w:sz="0" w:space="0" w:color="auto"/>
            <w:left w:val="none" w:sz="0" w:space="0" w:color="auto"/>
            <w:bottom w:val="none" w:sz="0" w:space="0" w:color="auto"/>
            <w:right w:val="none" w:sz="0" w:space="0" w:color="auto"/>
          </w:divBdr>
          <w:divsChild>
            <w:div w:id="3498448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15293498">
      <w:bodyDiv w:val="1"/>
      <w:marLeft w:val="0"/>
      <w:marRight w:val="0"/>
      <w:marTop w:val="0"/>
      <w:marBottom w:val="0"/>
      <w:divBdr>
        <w:top w:val="none" w:sz="0" w:space="0" w:color="auto"/>
        <w:left w:val="none" w:sz="0" w:space="0" w:color="auto"/>
        <w:bottom w:val="none" w:sz="0" w:space="0" w:color="auto"/>
        <w:right w:val="none" w:sz="0" w:space="0" w:color="auto"/>
      </w:divBdr>
      <w:divsChild>
        <w:div w:id="499735543">
          <w:marLeft w:val="0"/>
          <w:marRight w:val="0"/>
          <w:marTop w:val="0"/>
          <w:marBottom w:val="0"/>
          <w:divBdr>
            <w:top w:val="none" w:sz="0" w:space="0" w:color="auto"/>
            <w:left w:val="none" w:sz="0" w:space="0" w:color="auto"/>
            <w:bottom w:val="none" w:sz="0" w:space="0" w:color="auto"/>
            <w:right w:val="none" w:sz="0" w:space="0" w:color="auto"/>
          </w:divBdr>
          <w:divsChild>
            <w:div w:id="156776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4204">
      <w:bodyDiv w:val="1"/>
      <w:marLeft w:val="0"/>
      <w:marRight w:val="0"/>
      <w:marTop w:val="0"/>
      <w:marBottom w:val="0"/>
      <w:divBdr>
        <w:top w:val="none" w:sz="0" w:space="0" w:color="auto"/>
        <w:left w:val="none" w:sz="0" w:space="0" w:color="auto"/>
        <w:bottom w:val="none" w:sz="0" w:space="0" w:color="auto"/>
        <w:right w:val="none" w:sz="0" w:space="0" w:color="auto"/>
      </w:divBdr>
      <w:divsChild>
        <w:div w:id="1149245766">
          <w:marLeft w:val="0"/>
          <w:marRight w:val="0"/>
          <w:marTop w:val="0"/>
          <w:marBottom w:val="0"/>
          <w:divBdr>
            <w:top w:val="none" w:sz="0" w:space="0" w:color="auto"/>
            <w:left w:val="none" w:sz="0" w:space="0" w:color="auto"/>
            <w:bottom w:val="dotted" w:sz="6" w:space="4" w:color="DDDDDD"/>
            <w:right w:val="none" w:sz="0" w:space="0" w:color="auto"/>
          </w:divBdr>
        </w:div>
      </w:divsChild>
    </w:div>
    <w:div w:id="815757205">
      <w:bodyDiv w:val="1"/>
      <w:marLeft w:val="0"/>
      <w:marRight w:val="0"/>
      <w:marTop w:val="0"/>
      <w:marBottom w:val="0"/>
      <w:divBdr>
        <w:top w:val="none" w:sz="0" w:space="0" w:color="auto"/>
        <w:left w:val="none" w:sz="0" w:space="0" w:color="auto"/>
        <w:bottom w:val="none" w:sz="0" w:space="0" w:color="auto"/>
        <w:right w:val="none" w:sz="0" w:space="0" w:color="auto"/>
      </w:divBdr>
      <w:divsChild>
        <w:div w:id="65539227">
          <w:marLeft w:val="0"/>
          <w:marRight w:val="0"/>
          <w:marTop w:val="0"/>
          <w:marBottom w:val="0"/>
          <w:divBdr>
            <w:top w:val="none" w:sz="0" w:space="0" w:color="auto"/>
            <w:left w:val="none" w:sz="0" w:space="0" w:color="auto"/>
            <w:bottom w:val="none" w:sz="0" w:space="0" w:color="auto"/>
            <w:right w:val="none" w:sz="0" w:space="0" w:color="auto"/>
          </w:divBdr>
          <w:divsChild>
            <w:div w:id="383718094">
              <w:marLeft w:val="0"/>
              <w:marRight w:val="0"/>
              <w:marTop w:val="0"/>
              <w:marBottom w:val="0"/>
              <w:divBdr>
                <w:top w:val="none" w:sz="0" w:space="0" w:color="auto"/>
                <w:left w:val="none" w:sz="0" w:space="0" w:color="auto"/>
                <w:bottom w:val="none" w:sz="0" w:space="0" w:color="auto"/>
                <w:right w:val="none" w:sz="0" w:space="0" w:color="auto"/>
              </w:divBdr>
              <w:divsChild>
                <w:div w:id="1564678713">
                  <w:marLeft w:val="0"/>
                  <w:marRight w:val="0"/>
                  <w:marTop w:val="0"/>
                  <w:marBottom w:val="150"/>
                  <w:divBdr>
                    <w:top w:val="none" w:sz="0" w:space="0" w:color="auto"/>
                    <w:left w:val="none" w:sz="0" w:space="0" w:color="auto"/>
                    <w:bottom w:val="none" w:sz="0" w:space="0" w:color="auto"/>
                    <w:right w:val="none" w:sz="0" w:space="0" w:color="auto"/>
                  </w:divBdr>
                  <w:divsChild>
                    <w:div w:id="1683240676">
                      <w:marLeft w:val="0"/>
                      <w:marRight w:val="0"/>
                      <w:marTop w:val="0"/>
                      <w:marBottom w:val="0"/>
                      <w:divBdr>
                        <w:top w:val="none" w:sz="0" w:space="0" w:color="auto"/>
                        <w:left w:val="none" w:sz="0" w:space="0" w:color="auto"/>
                        <w:bottom w:val="none" w:sz="0" w:space="0" w:color="auto"/>
                        <w:right w:val="none" w:sz="0" w:space="0" w:color="auto"/>
                      </w:divBdr>
                      <w:divsChild>
                        <w:div w:id="1866477270">
                          <w:marLeft w:val="0"/>
                          <w:marRight w:val="0"/>
                          <w:marTop w:val="0"/>
                          <w:marBottom w:val="0"/>
                          <w:divBdr>
                            <w:top w:val="none" w:sz="0" w:space="0" w:color="auto"/>
                            <w:left w:val="none" w:sz="0" w:space="0" w:color="auto"/>
                            <w:bottom w:val="none" w:sz="0" w:space="0" w:color="auto"/>
                            <w:right w:val="none" w:sz="0" w:space="0" w:color="auto"/>
                          </w:divBdr>
                          <w:divsChild>
                            <w:div w:id="1704669721">
                              <w:marLeft w:val="0"/>
                              <w:marRight w:val="0"/>
                              <w:marTop w:val="0"/>
                              <w:marBottom w:val="0"/>
                              <w:divBdr>
                                <w:top w:val="none" w:sz="0" w:space="0" w:color="auto"/>
                                <w:left w:val="none" w:sz="0" w:space="0" w:color="auto"/>
                                <w:bottom w:val="none" w:sz="0" w:space="0" w:color="auto"/>
                                <w:right w:val="none" w:sz="0" w:space="0" w:color="auto"/>
                              </w:divBdr>
                              <w:divsChild>
                                <w:div w:id="1781294176">
                                  <w:marLeft w:val="0"/>
                                  <w:marRight w:val="0"/>
                                  <w:marTop w:val="0"/>
                                  <w:marBottom w:val="0"/>
                                  <w:divBdr>
                                    <w:top w:val="none" w:sz="0" w:space="0" w:color="auto"/>
                                    <w:left w:val="none" w:sz="0" w:space="0" w:color="auto"/>
                                    <w:bottom w:val="none" w:sz="0" w:space="0" w:color="auto"/>
                                    <w:right w:val="none" w:sz="0" w:space="0" w:color="auto"/>
                                  </w:divBdr>
                                  <w:divsChild>
                                    <w:div w:id="1604221136">
                                      <w:marLeft w:val="0"/>
                                      <w:marRight w:val="0"/>
                                      <w:marTop w:val="0"/>
                                      <w:marBottom w:val="0"/>
                                      <w:divBdr>
                                        <w:top w:val="none" w:sz="0" w:space="0" w:color="auto"/>
                                        <w:left w:val="none" w:sz="0" w:space="0" w:color="auto"/>
                                        <w:bottom w:val="none" w:sz="0" w:space="0" w:color="auto"/>
                                        <w:right w:val="none" w:sz="0" w:space="0" w:color="auto"/>
                                      </w:divBdr>
                                      <w:divsChild>
                                        <w:div w:id="246307538">
                                          <w:marLeft w:val="0"/>
                                          <w:marRight w:val="0"/>
                                          <w:marTop w:val="0"/>
                                          <w:marBottom w:val="0"/>
                                          <w:divBdr>
                                            <w:top w:val="none" w:sz="0" w:space="0" w:color="auto"/>
                                            <w:left w:val="none" w:sz="0" w:space="0" w:color="auto"/>
                                            <w:bottom w:val="none" w:sz="0" w:space="0" w:color="auto"/>
                                            <w:right w:val="none" w:sz="0" w:space="0" w:color="auto"/>
                                          </w:divBdr>
                                          <w:divsChild>
                                            <w:div w:id="750859852">
                                              <w:marLeft w:val="0"/>
                                              <w:marRight w:val="0"/>
                                              <w:marTop w:val="0"/>
                                              <w:marBottom w:val="0"/>
                                              <w:divBdr>
                                                <w:top w:val="none" w:sz="0" w:space="0" w:color="auto"/>
                                                <w:left w:val="none" w:sz="0" w:space="0" w:color="auto"/>
                                                <w:bottom w:val="none" w:sz="0" w:space="0" w:color="auto"/>
                                                <w:right w:val="none" w:sz="0" w:space="0" w:color="auto"/>
                                              </w:divBdr>
                                              <w:divsChild>
                                                <w:div w:id="30817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6146663">
      <w:bodyDiv w:val="1"/>
      <w:marLeft w:val="0"/>
      <w:marRight w:val="0"/>
      <w:marTop w:val="0"/>
      <w:marBottom w:val="0"/>
      <w:divBdr>
        <w:top w:val="none" w:sz="0" w:space="0" w:color="auto"/>
        <w:left w:val="none" w:sz="0" w:space="0" w:color="auto"/>
        <w:bottom w:val="none" w:sz="0" w:space="0" w:color="auto"/>
        <w:right w:val="none" w:sz="0" w:space="0" w:color="auto"/>
      </w:divBdr>
    </w:div>
    <w:div w:id="817454317">
      <w:bodyDiv w:val="1"/>
      <w:marLeft w:val="0"/>
      <w:marRight w:val="0"/>
      <w:marTop w:val="0"/>
      <w:marBottom w:val="0"/>
      <w:divBdr>
        <w:top w:val="none" w:sz="0" w:space="0" w:color="auto"/>
        <w:left w:val="none" w:sz="0" w:space="0" w:color="auto"/>
        <w:bottom w:val="none" w:sz="0" w:space="0" w:color="auto"/>
        <w:right w:val="none" w:sz="0" w:space="0" w:color="auto"/>
      </w:divBdr>
    </w:div>
    <w:div w:id="817500379">
      <w:bodyDiv w:val="1"/>
      <w:marLeft w:val="0"/>
      <w:marRight w:val="0"/>
      <w:marTop w:val="0"/>
      <w:marBottom w:val="0"/>
      <w:divBdr>
        <w:top w:val="none" w:sz="0" w:space="0" w:color="auto"/>
        <w:left w:val="none" w:sz="0" w:space="0" w:color="auto"/>
        <w:bottom w:val="none" w:sz="0" w:space="0" w:color="auto"/>
        <w:right w:val="none" w:sz="0" w:space="0" w:color="auto"/>
      </w:divBdr>
      <w:divsChild>
        <w:div w:id="1548486841">
          <w:marLeft w:val="0"/>
          <w:marRight w:val="0"/>
          <w:marTop w:val="0"/>
          <w:marBottom w:val="0"/>
          <w:divBdr>
            <w:top w:val="none" w:sz="0" w:space="0" w:color="auto"/>
            <w:left w:val="none" w:sz="0" w:space="0" w:color="auto"/>
            <w:bottom w:val="dotted" w:sz="6" w:space="4" w:color="DDDDDD"/>
            <w:right w:val="none" w:sz="0" w:space="0" w:color="auto"/>
          </w:divBdr>
        </w:div>
      </w:divsChild>
    </w:div>
    <w:div w:id="817646798">
      <w:bodyDiv w:val="1"/>
      <w:marLeft w:val="0"/>
      <w:marRight w:val="0"/>
      <w:marTop w:val="0"/>
      <w:marBottom w:val="0"/>
      <w:divBdr>
        <w:top w:val="none" w:sz="0" w:space="0" w:color="auto"/>
        <w:left w:val="none" w:sz="0" w:space="0" w:color="auto"/>
        <w:bottom w:val="none" w:sz="0" w:space="0" w:color="auto"/>
        <w:right w:val="none" w:sz="0" w:space="0" w:color="auto"/>
      </w:divBdr>
      <w:divsChild>
        <w:div w:id="348414672">
          <w:marLeft w:val="0"/>
          <w:marRight w:val="0"/>
          <w:marTop w:val="0"/>
          <w:marBottom w:val="150"/>
          <w:divBdr>
            <w:top w:val="none" w:sz="0" w:space="0" w:color="auto"/>
            <w:left w:val="none" w:sz="0" w:space="0" w:color="auto"/>
            <w:bottom w:val="none" w:sz="0" w:space="0" w:color="auto"/>
            <w:right w:val="none" w:sz="0" w:space="0" w:color="auto"/>
          </w:divBdr>
          <w:divsChild>
            <w:div w:id="1133211916">
              <w:marLeft w:val="0"/>
              <w:marRight w:val="0"/>
              <w:marTop w:val="0"/>
              <w:marBottom w:val="0"/>
              <w:divBdr>
                <w:top w:val="none" w:sz="0" w:space="0" w:color="auto"/>
                <w:left w:val="none" w:sz="0" w:space="0" w:color="auto"/>
                <w:bottom w:val="none" w:sz="0" w:space="0" w:color="auto"/>
                <w:right w:val="none" w:sz="0" w:space="0" w:color="auto"/>
              </w:divBdr>
              <w:divsChild>
                <w:div w:id="191366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331984">
          <w:marLeft w:val="0"/>
          <w:marRight w:val="0"/>
          <w:marTop w:val="0"/>
          <w:marBottom w:val="150"/>
          <w:divBdr>
            <w:top w:val="none" w:sz="0" w:space="0" w:color="auto"/>
            <w:left w:val="none" w:sz="0" w:space="0" w:color="auto"/>
            <w:bottom w:val="none" w:sz="0" w:space="0" w:color="auto"/>
            <w:right w:val="none" w:sz="0" w:space="0" w:color="auto"/>
          </w:divBdr>
        </w:div>
        <w:div w:id="139228319">
          <w:marLeft w:val="0"/>
          <w:marRight w:val="0"/>
          <w:marTop w:val="0"/>
          <w:marBottom w:val="0"/>
          <w:divBdr>
            <w:top w:val="none" w:sz="0" w:space="0" w:color="auto"/>
            <w:left w:val="none" w:sz="0" w:space="0" w:color="auto"/>
            <w:bottom w:val="none" w:sz="0" w:space="0" w:color="auto"/>
            <w:right w:val="none" w:sz="0" w:space="0" w:color="auto"/>
          </w:divBdr>
          <w:divsChild>
            <w:div w:id="17739334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18111123">
      <w:bodyDiv w:val="1"/>
      <w:marLeft w:val="0"/>
      <w:marRight w:val="0"/>
      <w:marTop w:val="0"/>
      <w:marBottom w:val="0"/>
      <w:divBdr>
        <w:top w:val="none" w:sz="0" w:space="0" w:color="auto"/>
        <w:left w:val="none" w:sz="0" w:space="0" w:color="auto"/>
        <w:bottom w:val="none" w:sz="0" w:space="0" w:color="auto"/>
        <w:right w:val="none" w:sz="0" w:space="0" w:color="auto"/>
      </w:divBdr>
      <w:divsChild>
        <w:div w:id="1637640391">
          <w:marLeft w:val="0"/>
          <w:marRight w:val="0"/>
          <w:marTop w:val="0"/>
          <w:marBottom w:val="225"/>
          <w:divBdr>
            <w:top w:val="none" w:sz="0" w:space="0" w:color="auto"/>
            <w:left w:val="none" w:sz="0" w:space="0" w:color="auto"/>
            <w:bottom w:val="none" w:sz="0" w:space="0" w:color="auto"/>
            <w:right w:val="none" w:sz="0" w:space="0" w:color="auto"/>
          </w:divBdr>
        </w:div>
        <w:div w:id="295109980">
          <w:marLeft w:val="0"/>
          <w:marRight w:val="0"/>
          <w:marTop w:val="0"/>
          <w:marBottom w:val="225"/>
          <w:divBdr>
            <w:top w:val="none" w:sz="0" w:space="0" w:color="auto"/>
            <w:left w:val="none" w:sz="0" w:space="0" w:color="auto"/>
            <w:bottom w:val="none" w:sz="0" w:space="0" w:color="auto"/>
            <w:right w:val="none" w:sz="0" w:space="0" w:color="auto"/>
          </w:divBdr>
          <w:divsChild>
            <w:div w:id="125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11623">
      <w:bodyDiv w:val="1"/>
      <w:marLeft w:val="0"/>
      <w:marRight w:val="0"/>
      <w:marTop w:val="0"/>
      <w:marBottom w:val="0"/>
      <w:divBdr>
        <w:top w:val="none" w:sz="0" w:space="0" w:color="auto"/>
        <w:left w:val="none" w:sz="0" w:space="0" w:color="auto"/>
        <w:bottom w:val="none" w:sz="0" w:space="0" w:color="auto"/>
        <w:right w:val="none" w:sz="0" w:space="0" w:color="auto"/>
      </w:divBdr>
      <w:divsChild>
        <w:div w:id="1135754018">
          <w:marLeft w:val="0"/>
          <w:marRight w:val="0"/>
          <w:marTop w:val="0"/>
          <w:marBottom w:val="0"/>
          <w:divBdr>
            <w:top w:val="none" w:sz="0" w:space="0" w:color="auto"/>
            <w:left w:val="none" w:sz="0" w:space="0" w:color="auto"/>
            <w:bottom w:val="none" w:sz="0" w:space="0" w:color="auto"/>
            <w:right w:val="none" w:sz="0" w:space="0" w:color="auto"/>
          </w:divBdr>
          <w:divsChild>
            <w:div w:id="876699650">
              <w:marLeft w:val="0"/>
              <w:marRight w:val="0"/>
              <w:marTop w:val="0"/>
              <w:marBottom w:val="0"/>
              <w:divBdr>
                <w:top w:val="none" w:sz="0" w:space="0" w:color="auto"/>
                <w:left w:val="none" w:sz="0" w:space="0" w:color="auto"/>
                <w:bottom w:val="none" w:sz="0" w:space="0" w:color="auto"/>
                <w:right w:val="none" w:sz="0" w:space="0" w:color="auto"/>
              </w:divBdr>
              <w:divsChild>
                <w:div w:id="1832940366">
                  <w:marLeft w:val="0"/>
                  <w:marRight w:val="0"/>
                  <w:marTop w:val="0"/>
                  <w:marBottom w:val="0"/>
                  <w:divBdr>
                    <w:top w:val="none" w:sz="0" w:space="0" w:color="auto"/>
                    <w:left w:val="none" w:sz="0" w:space="0" w:color="auto"/>
                    <w:bottom w:val="none" w:sz="0" w:space="0" w:color="auto"/>
                    <w:right w:val="none" w:sz="0" w:space="0" w:color="auto"/>
                  </w:divBdr>
                  <w:divsChild>
                    <w:div w:id="958217630">
                      <w:marLeft w:val="0"/>
                      <w:marRight w:val="0"/>
                      <w:marTop w:val="225"/>
                      <w:marBottom w:val="150"/>
                      <w:divBdr>
                        <w:top w:val="none" w:sz="0" w:space="4" w:color="auto"/>
                        <w:left w:val="none" w:sz="0" w:space="0" w:color="auto"/>
                        <w:bottom w:val="single" w:sz="6" w:space="4" w:color="CECECE"/>
                        <w:right w:val="none" w:sz="0" w:space="0" w:color="auto"/>
                      </w:divBdr>
                      <w:divsChild>
                        <w:div w:id="1438675000">
                          <w:marLeft w:val="0"/>
                          <w:marRight w:val="0"/>
                          <w:marTop w:val="75"/>
                          <w:marBottom w:val="75"/>
                          <w:divBdr>
                            <w:top w:val="none" w:sz="0" w:space="0" w:color="auto"/>
                            <w:left w:val="none" w:sz="0" w:space="0" w:color="auto"/>
                            <w:bottom w:val="none" w:sz="0" w:space="0" w:color="auto"/>
                            <w:right w:val="none" w:sz="0" w:space="0" w:color="auto"/>
                          </w:divBdr>
                          <w:divsChild>
                            <w:div w:id="1689287752">
                              <w:marLeft w:val="0"/>
                              <w:marRight w:val="135"/>
                              <w:marTop w:val="0"/>
                              <w:marBottom w:val="0"/>
                              <w:divBdr>
                                <w:top w:val="none" w:sz="0" w:space="0" w:color="auto"/>
                                <w:left w:val="none" w:sz="0" w:space="0" w:color="auto"/>
                                <w:bottom w:val="none" w:sz="0" w:space="0" w:color="auto"/>
                                <w:right w:val="none" w:sz="0" w:space="0" w:color="auto"/>
                              </w:divBdr>
                            </w:div>
                            <w:div w:id="1981493023">
                              <w:marLeft w:val="0"/>
                              <w:marRight w:val="0"/>
                              <w:marTop w:val="45"/>
                              <w:marBottom w:val="0"/>
                              <w:divBdr>
                                <w:top w:val="none" w:sz="0" w:space="0" w:color="auto"/>
                                <w:left w:val="none" w:sz="0" w:space="0" w:color="auto"/>
                                <w:bottom w:val="none" w:sz="0" w:space="0" w:color="auto"/>
                                <w:right w:val="none" w:sz="0" w:space="0" w:color="auto"/>
                              </w:divBdr>
                            </w:div>
                          </w:divsChild>
                        </w:div>
                        <w:div w:id="19940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113350">
      <w:bodyDiv w:val="1"/>
      <w:marLeft w:val="0"/>
      <w:marRight w:val="0"/>
      <w:marTop w:val="0"/>
      <w:marBottom w:val="0"/>
      <w:divBdr>
        <w:top w:val="none" w:sz="0" w:space="0" w:color="auto"/>
        <w:left w:val="none" w:sz="0" w:space="0" w:color="auto"/>
        <w:bottom w:val="none" w:sz="0" w:space="0" w:color="auto"/>
        <w:right w:val="none" w:sz="0" w:space="0" w:color="auto"/>
      </w:divBdr>
      <w:divsChild>
        <w:div w:id="609554388">
          <w:marLeft w:val="0"/>
          <w:marRight w:val="0"/>
          <w:marTop w:val="0"/>
          <w:marBottom w:val="0"/>
          <w:divBdr>
            <w:top w:val="none" w:sz="0" w:space="0" w:color="auto"/>
            <w:left w:val="none" w:sz="0" w:space="0" w:color="auto"/>
            <w:bottom w:val="none" w:sz="0" w:space="0" w:color="auto"/>
            <w:right w:val="none" w:sz="0" w:space="0" w:color="auto"/>
          </w:divBdr>
        </w:div>
        <w:div w:id="2058239592">
          <w:marLeft w:val="0"/>
          <w:marRight w:val="0"/>
          <w:marTop w:val="0"/>
          <w:marBottom w:val="0"/>
          <w:divBdr>
            <w:top w:val="none" w:sz="0" w:space="0" w:color="auto"/>
            <w:left w:val="none" w:sz="0" w:space="0" w:color="auto"/>
            <w:bottom w:val="none" w:sz="0" w:space="0" w:color="auto"/>
            <w:right w:val="none" w:sz="0" w:space="0" w:color="auto"/>
          </w:divBdr>
          <w:divsChild>
            <w:div w:id="78648111">
              <w:marLeft w:val="0"/>
              <w:marRight w:val="150"/>
              <w:marTop w:val="0"/>
              <w:marBottom w:val="0"/>
              <w:divBdr>
                <w:top w:val="none" w:sz="0" w:space="0" w:color="auto"/>
                <w:left w:val="none" w:sz="0" w:space="0" w:color="auto"/>
                <w:bottom w:val="none" w:sz="0" w:space="0" w:color="auto"/>
                <w:right w:val="none" w:sz="0" w:space="0" w:color="auto"/>
              </w:divBdr>
            </w:div>
            <w:div w:id="11189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20461">
      <w:bodyDiv w:val="1"/>
      <w:marLeft w:val="0"/>
      <w:marRight w:val="0"/>
      <w:marTop w:val="0"/>
      <w:marBottom w:val="0"/>
      <w:divBdr>
        <w:top w:val="none" w:sz="0" w:space="0" w:color="auto"/>
        <w:left w:val="none" w:sz="0" w:space="0" w:color="auto"/>
        <w:bottom w:val="none" w:sz="0" w:space="0" w:color="auto"/>
        <w:right w:val="none" w:sz="0" w:space="0" w:color="auto"/>
      </w:divBdr>
    </w:div>
    <w:div w:id="819349423">
      <w:bodyDiv w:val="1"/>
      <w:marLeft w:val="0"/>
      <w:marRight w:val="0"/>
      <w:marTop w:val="0"/>
      <w:marBottom w:val="0"/>
      <w:divBdr>
        <w:top w:val="none" w:sz="0" w:space="0" w:color="auto"/>
        <w:left w:val="none" w:sz="0" w:space="0" w:color="auto"/>
        <w:bottom w:val="none" w:sz="0" w:space="0" w:color="auto"/>
        <w:right w:val="none" w:sz="0" w:space="0" w:color="auto"/>
      </w:divBdr>
    </w:div>
    <w:div w:id="819691032">
      <w:bodyDiv w:val="1"/>
      <w:marLeft w:val="0"/>
      <w:marRight w:val="0"/>
      <w:marTop w:val="0"/>
      <w:marBottom w:val="0"/>
      <w:divBdr>
        <w:top w:val="none" w:sz="0" w:space="0" w:color="auto"/>
        <w:left w:val="none" w:sz="0" w:space="0" w:color="auto"/>
        <w:bottom w:val="none" w:sz="0" w:space="0" w:color="auto"/>
        <w:right w:val="none" w:sz="0" w:space="0" w:color="auto"/>
      </w:divBdr>
      <w:divsChild>
        <w:div w:id="1310402741">
          <w:marLeft w:val="0"/>
          <w:marRight w:val="0"/>
          <w:marTop w:val="0"/>
          <w:marBottom w:val="0"/>
          <w:divBdr>
            <w:top w:val="none" w:sz="0" w:space="0" w:color="auto"/>
            <w:left w:val="none" w:sz="0" w:space="0" w:color="auto"/>
            <w:bottom w:val="none" w:sz="0" w:space="0" w:color="auto"/>
            <w:right w:val="none" w:sz="0" w:space="0" w:color="auto"/>
          </w:divBdr>
        </w:div>
      </w:divsChild>
    </w:div>
    <w:div w:id="820006981">
      <w:bodyDiv w:val="1"/>
      <w:marLeft w:val="0"/>
      <w:marRight w:val="0"/>
      <w:marTop w:val="0"/>
      <w:marBottom w:val="0"/>
      <w:divBdr>
        <w:top w:val="none" w:sz="0" w:space="0" w:color="auto"/>
        <w:left w:val="none" w:sz="0" w:space="0" w:color="auto"/>
        <w:bottom w:val="none" w:sz="0" w:space="0" w:color="auto"/>
        <w:right w:val="none" w:sz="0" w:space="0" w:color="auto"/>
      </w:divBdr>
    </w:div>
    <w:div w:id="820074117">
      <w:bodyDiv w:val="1"/>
      <w:marLeft w:val="0"/>
      <w:marRight w:val="0"/>
      <w:marTop w:val="0"/>
      <w:marBottom w:val="0"/>
      <w:divBdr>
        <w:top w:val="none" w:sz="0" w:space="0" w:color="auto"/>
        <w:left w:val="none" w:sz="0" w:space="0" w:color="auto"/>
        <w:bottom w:val="none" w:sz="0" w:space="0" w:color="auto"/>
        <w:right w:val="none" w:sz="0" w:space="0" w:color="auto"/>
      </w:divBdr>
      <w:divsChild>
        <w:div w:id="863399286">
          <w:marLeft w:val="0"/>
          <w:marRight w:val="0"/>
          <w:marTop w:val="0"/>
          <w:marBottom w:val="0"/>
          <w:divBdr>
            <w:top w:val="none" w:sz="0" w:space="0" w:color="auto"/>
            <w:left w:val="none" w:sz="0" w:space="0" w:color="auto"/>
            <w:bottom w:val="none" w:sz="0" w:space="0" w:color="auto"/>
            <w:right w:val="none" w:sz="0" w:space="0" w:color="auto"/>
          </w:divBdr>
        </w:div>
        <w:div w:id="1732384732">
          <w:marLeft w:val="0"/>
          <w:marRight w:val="0"/>
          <w:marTop w:val="0"/>
          <w:marBottom w:val="0"/>
          <w:divBdr>
            <w:top w:val="none" w:sz="0" w:space="0" w:color="auto"/>
            <w:left w:val="none" w:sz="0" w:space="0" w:color="auto"/>
            <w:bottom w:val="none" w:sz="0" w:space="0" w:color="auto"/>
            <w:right w:val="none" w:sz="0" w:space="0" w:color="auto"/>
          </w:divBdr>
        </w:div>
        <w:div w:id="1665010749">
          <w:marLeft w:val="0"/>
          <w:marRight w:val="0"/>
          <w:marTop w:val="0"/>
          <w:marBottom w:val="0"/>
          <w:divBdr>
            <w:top w:val="none" w:sz="0" w:space="0" w:color="auto"/>
            <w:left w:val="none" w:sz="0" w:space="0" w:color="auto"/>
            <w:bottom w:val="none" w:sz="0" w:space="0" w:color="auto"/>
            <w:right w:val="none" w:sz="0" w:space="0" w:color="auto"/>
          </w:divBdr>
        </w:div>
        <w:div w:id="232933848">
          <w:marLeft w:val="0"/>
          <w:marRight w:val="0"/>
          <w:marTop w:val="0"/>
          <w:marBottom w:val="0"/>
          <w:divBdr>
            <w:top w:val="none" w:sz="0" w:space="0" w:color="auto"/>
            <w:left w:val="none" w:sz="0" w:space="0" w:color="auto"/>
            <w:bottom w:val="none" w:sz="0" w:space="0" w:color="auto"/>
            <w:right w:val="none" w:sz="0" w:space="0" w:color="auto"/>
          </w:divBdr>
        </w:div>
        <w:div w:id="147599745">
          <w:marLeft w:val="0"/>
          <w:marRight w:val="0"/>
          <w:marTop w:val="0"/>
          <w:marBottom w:val="0"/>
          <w:divBdr>
            <w:top w:val="none" w:sz="0" w:space="0" w:color="auto"/>
            <w:left w:val="none" w:sz="0" w:space="0" w:color="auto"/>
            <w:bottom w:val="none" w:sz="0" w:space="0" w:color="auto"/>
            <w:right w:val="none" w:sz="0" w:space="0" w:color="auto"/>
          </w:divBdr>
        </w:div>
        <w:div w:id="776755467">
          <w:marLeft w:val="0"/>
          <w:marRight w:val="0"/>
          <w:marTop w:val="0"/>
          <w:marBottom w:val="0"/>
          <w:divBdr>
            <w:top w:val="none" w:sz="0" w:space="0" w:color="auto"/>
            <w:left w:val="none" w:sz="0" w:space="0" w:color="auto"/>
            <w:bottom w:val="none" w:sz="0" w:space="0" w:color="auto"/>
            <w:right w:val="none" w:sz="0" w:space="0" w:color="auto"/>
          </w:divBdr>
        </w:div>
        <w:div w:id="225379081">
          <w:marLeft w:val="0"/>
          <w:marRight w:val="0"/>
          <w:marTop w:val="0"/>
          <w:marBottom w:val="0"/>
          <w:divBdr>
            <w:top w:val="none" w:sz="0" w:space="0" w:color="auto"/>
            <w:left w:val="none" w:sz="0" w:space="0" w:color="auto"/>
            <w:bottom w:val="none" w:sz="0" w:space="0" w:color="auto"/>
            <w:right w:val="none" w:sz="0" w:space="0" w:color="auto"/>
          </w:divBdr>
        </w:div>
        <w:div w:id="21320576">
          <w:marLeft w:val="0"/>
          <w:marRight w:val="0"/>
          <w:marTop w:val="0"/>
          <w:marBottom w:val="0"/>
          <w:divBdr>
            <w:top w:val="none" w:sz="0" w:space="0" w:color="auto"/>
            <w:left w:val="none" w:sz="0" w:space="0" w:color="auto"/>
            <w:bottom w:val="none" w:sz="0" w:space="0" w:color="auto"/>
            <w:right w:val="none" w:sz="0" w:space="0" w:color="auto"/>
          </w:divBdr>
        </w:div>
        <w:div w:id="1905338705">
          <w:marLeft w:val="0"/>
          <w:marRight w:val="0"/>
          <w:marTop w:val="0"/>
          <w:marBottom w:val="0"/>
          <w:divBdr>
            <w:top w:val="none" w:sz="0" w:space="0" w:color="auto"/>
            <w:left w:val="none" w:sz="0" w:space="0" w:color="auto"/>
            <w:bottom w:val="none" w:sz="0" w:space="0" w:color="auto"/>
            <w:right w:val="none" w:sz="0" w:space="0" w:color="auto"/>
          </w:divBdr>
        </w:div>
        <w:div w:id="243611182">
          <w:marLeft w:val="0"/>
          <w:marRight w:val="0"/>
          <w:marTop w:val="0"/>
          <w:marBottom w:val="0"/>
          <w:divBdr>
            <w:top w:val="none" w:sz="0" w:space="0" w:color="auto"/>
            <w:left w:val="none" w:sz="0" w:space="0" w:color="auto"/>
            <w:bottom w:val="none" w:sz="0" w:space="0" w:color="auto"/>
            <w:right w:val="none" w:sz="0" w:space="0" w:color="auto"/>
          </w:divBdr>
        </w:div>
        <w:div w:id="210650697">
          <w:marLeft w:val="0"/>
          <w:marRight w:val="0"/>
          <w:marTop w:val="0"/>
          <w:marBottom w:val="0"/>
          <w:divBdr>
            <w:top w:val="none" w:sz="0" w:space="0" w:color="auto"/>
            <w:left w:val="none" w:sz="0" w:space="0" w:color="auto"/>
            <w:bottom w:val="none" w:sz="0" w:space="0" w:color="auto"/>
            <w:right w:val="none" w:sz="0" w:space="0" w:color="auto"/>
          </w:divBdr>
        </w:div>
        <w:div w:id="2057657921">
          <w:marLeft w:val="0"/>
          <w:marRight w:val="0"/>
          <w:marTop w:val="0"/>
          <w:marBottom w:val="0"/>
          <w:divBdr>
            <w:top w:val="none" w:sz="0" w:space="0" w:color="auto"/>
            <w:left w:val="none" w:sz="0" w:space="0" w:color="auto"/>
            <w:bottom w:val="none" w:sz="0" w:space="0" w:color="auto"/>
            <w:right w:val="none" w:sz="0" w:space="0" w:color="auto"/>
          </w:divBdr>
        </w:div>
        <w:div w:id="2110806685">
          <w:marLeft w:val="0"/>
          <w:marRight w:val="0"/>
          <w:marTop w:val="0"/>
          <w:marBottom w:val="0"/>
          <w:divBdr>
            <w:top w:val="none" w:sz="0" w:space="0" w:color="auto"/>
            <w:left w:val="none" w:sz="0" w:space="0" w:color="auto"/>
            <w:bottom w:val="none" w:sz="0" w:space="0" w:color="auto"/>
            <w:right w:val="none" w:sz="0" w:space="0" w:color="auto"/>
          </w:divBdr>
        </w:div>
        <w:div w:id="1375429046">
          <w:marLeft w:val="0"/>
          <w:marRight w:val="0"/>
          <w:marTop w:val="0"/>
          <w:marBottom w:val="0"/>
          <w:divBdr>
            <w:top w:val="none" w:sz="0" w:space="0" w:color="auto"/>
            <w:left w:val="none" w:sz="0" w:space="0" w:color="auto"/>
            <w:bottom w:val="none" w:sz="0" w:space="0" w:color="auto"/>
            <w:right w:val="none" w:sz="0" w:space="0" w:color="auto"/>
          </w:divBdr>
        </w:div>
        <w:div w:id="958798681">
          <w:marLeft w:val="0"/>
          <w:marRight w:val="0"/>
          <w:marTop w:val="0"/>
          <w:marBottom w:val="0"/>
          <w:divBdr>
            <w:top w:val="none" w:sz="0" w:space="0" w:color="auto"/>
            <w:left w:val="none" w:sz="0" w:space="0" w:color="auto"/>
            <w:bottom w:val="none" w:sz="0" w:space="0" w:color="auto"/>
            <w:right w:val="none" w:sz="0" w:space="0" w:color="auto"/>
          </w:divBdr>
        </w:div>
        <w:div w:id="608007696">
          <w:marLeft w:val="0"/>
          <w:marRight w:val="0"/>
          <w:marTop w:val="0"/>
          <w:marBottom w:val="0"/>
          <w:divBdr>
            <w:top w:val="none" w:sz="0" w:space="0" w:color="auto"/>
            <w:left w:val="none" w:sz="0" w:space="0" w:color="auto"/>
            <w:bottom w:val="none" w:sz="0" w:space="0" w:color="auto"/>
            <w:right w:val="none" w:sz="0" w:space="0" w:color="auto"/>
          </w:divBdr>
        </w:div>
        <w:div w:id="2132745005">
          <w:marLeft w:val="0"/>
          <w:marRight w:val="0"/>
          <w:marTop w:val="0"/>
          <w:marBottom w:val="0"/>
          <w:divBdr>
            <w:top w:val="none" w:sz="0" w:space="0" w:color="auto"/>
            <w:left w:val="none" w:sz="0" w:space="0" w:color="auto"/>
            <w:bottom w:val="none" w:sz="0" w:space="0" w:color="auto"/>
            <w:right w:val="none" w:sz="0" w:space="0" w:color="auto"/>
          </w:divBdr>
        </w:div>
        <w:div w:id="407776938">
          <w:marLeft w:val="0"/>
          <w:marRight w:val="0"/>
          <w:marTop w:val="0"/>
          <w:marBottom w:val="0"/>
          <w:divBdr>
            <w:top w:val="none" w:sz="0" w:space="0" w:color="auto"/>
            <w:left w:val="none" w:sz="0" w:space="0" w:color="auto"/>
            <w:bottom w:val="none" w:sz="0" w:space="0" w:color="auto"/>
            <w:right w:val="none" w:sz="0" w:space="0" w:color="auto"/>
          </w:divBdr>
        </w:div>
        <w:div w:id="943919449">
          <w:marLeft w:val="0"/>
          <w:marRight w:val="0"/>
          <w:marTop w:val="0"/>
          <w:marBottom w:val="0"/>
          <w:divBdr>
            <w:top w:val="none" w:sz="0" w:space="0" w:color="auto"/>
            <w:left w:val="none" w:sz="0" w:space="0" w:color="auto"/>
            <w:bottom w:val="none" w:sz="0" w:space="0" w:color="auto"/>
            <w:right w:val="none" w:sz="0" w:space="0" w:color="auto"/>
          </w:divBdr>
        </w:div>
        <w:div w:id="21102596">
          <w:marLeft w:val="0"/>
          <w:marRight w:val="0"/>
          <w:marTop w:val="0"/>
          <w:marBottom w:val="0"/>
          <w:divBdr>
            <w:top w:val="none" w:sz="0" w:space="0" w:color="auto"/>
            <w:left w:val="none" w:sz="0" w:space="0" w:color="auto"/>
            <w:bottom w:val="none" w:sz="0" w:space="0" w:color="auto"/>
            <w:right w:val="none" w:sz="0" w:space="0" w:color="auto"/>
          </w:divBdr>
        </w:div>
        <w:div w:id="407701912">
          <w:marLeft w:val="0"/>
          <w:marRight w:val="0"/>
          <w:marTop w:val="0"/>
          <w:marBottom w:val="0"/>
          <w:divBdr>
            <w:top w:val="none" w:sz="0" w:space="0" w:color="auto"/>
            <w:left w:val="none" w:sz="0" w:space="0" w:color="auto"/>
            <w:bottom w:val="none" w:sz="0" w:space="0" w:color="auto"/>
            <w:right w:val="none" w:sz="0" w:space="0" w:color="auto"/>
          </w:divBdr>
        </w:div>
        <w:div w:id="233248895">
          <w:marLeft w:val="0"/>
          <w:marRight w:val="0"/>
          <w:marTop w:val="0"/>
          <w:marBottom w:val="0"/>
          <w:divBdr>
            <w:top w:val="none" w:sz="0" w:space="0" w:color="auto"/>
            <w:left w:val="none" w:sz="0" w:space="0" w:color="auto"/>
            <w:bottom w:val="none" w:sz="0" w:space="0" w:color="auto"/>
            <w:right w:val="none" w:sz="0" w:space="0" w:color="auto"/>
          </w:divBdr>
        </w:div>
        <w:div w:id="1223717569">
          <w:marLeft w:val="0"/>
          <w:marRight w:val="0"/>
          <w:marTop w:val="0"/>
          <w:marBottom w:val="0"/>
          <w:divBdr>
            <w:top w:val="none" w:sz="0" w:space="0" w:color="auto"/>
            <w:left w:val="none" w:sz="0" w:space="0" w:color="auto"/>
            <w:bottom w:val="none" w:sz="0" w:space="0" w:color="auto"/>
            <w:right w:val="none" w:sz="0" w:space="0" w:color="auto"/>
          </w:divBdr>
        </w:div>
        <w:div w:id="1867330208">
          <w:marLeft w:val="0"/>
          <w:marRight w:val="0"/>
          <w:marTop w:val="0"/>
          <w:marBottom w:val="0"/>
          <w:divBdr>
            <w:top w:val="none" w:sz="0" w:space="0" w:color="auto"/>
            <w:left w:val="none" w:sz="0" w:space="0" w:color="auto"/>
            <w:bottom w:val="none" w:sz="0" w:space="0" w:color="auto"/>
            <w:right w:val="none" w:sz="0" w:space="0" w:color="auto"/>
          </w:divBdr>
        </w:div>
        <w:div w:id="1076829494">
          <w:marLeft w:val="0"/>
          <w:marRight w:val="0"/>
          <w:marTop w:val="0"/>
          <w:marBottom w:val="0"/>
          <w:divBdr>
            <w:top w:val="none" w:sz="0" w:space="0" w:color="auto"/>
            <w:left w:val="none" w:sz="0" w:space="0" w:color="auto"/>
            <w:bottom w:val="none" w:sz="0" w:space="0" w:color="auto"/>
            <w:right w:val="none" w:sz="0" w:space="0" w:color="auto"/>
          </w:divBdr>
        </w:div>
        <w:div w:id="729305516">
          <w:marLeft w:val="0"/>
          <w:marRight w:val="0"/>
          <w:marTop w:val="0"/>
          <w:marBottom w:val="0"/>
          <w:divBdr>
            <w:top w:val="none" w:sz="0" w:space="0" w:color="auto"/>
            <w:left w:val="none" w:sz="0" w:space="0" w:color="auto"/>
            <w:bottom w:val="none" w:sz="0" w:space="0" w:color="auto"/>
            <w:right w:val="none" w:sz="0" w:space="0" w:color="auto"/>
          </w:divBdr>
        </w:div>
        <w:div w:id="1674340315">
          <w:marLeft w:val="0"/>
          <w:marRight w:val="0"/>
          <w:marTop w:val="0"/>
          <w:marBottom w:val="0"/>
          <w:divBdr>
            <w:top w:val="none" w:sz="0" w:space="0" w:color="auto"/>
            <w:left w:val="none" w:sz="0" w:space="0" w:color="auto"/>
            <w:bottom w:val="none" w:sz="0" w:space="0" w:color="auto"/>
            <w:right w:val="none" w:sz="0" w:space="0" w:color="auto"/>
          </w:divBdr>
        </w:div>
        <w:div w:id="1614365488">
          <w:marLeft w:val="0"/>
          <w:marRight w:val="0"/>
          <w:marTop w:val="0"/>
          <w:marBottom w:val="0"/>
          <w:divBdr>
            <w:top w:val="none" w:sz="0" w:space="0" w:color="auto"/>
            <w:left w:val="none" w:sz="0" w:space="0" w:color="auto"/>
            <w:bottom w:val="none" w:sz="0" w:space="0" w:color="auto"/>
            <w:right w:val="none" w:sz="0" w:space="0" w:color="auto"/>
          </w:divBdr>
        </w:div>
        <w:div w:id="614294409">
          <w:marLeft w:val="0"/>
          <w:marRight w:val="0"/>
          <w:marTop w:val="0"/>
          <w:marBottom w:val="0"/>
          <w:divBdr>
            <w:top w:val="none" w:sz="0" w:space="0" w:color="auto"/>
            <w:left w:val="none" w:sz="0" w:space="0" w:color="auto"/>
            <w:bottom w:val="none" w:sz="0" w:space="0" w:color="auto"/>
            <w:right w:val="none" w:sz="0" w:space="0" w:color="auto"/>
          </w:divBdr>
        </w:div>
        <w:div w:id="582105600">
          <w:marLeft w:val="0"/>
          <w:marRight w:val="0"/>
          <w:marTop w:val="0"/>
          <w:marBottom w:val="0"/>
          <w:divBdr>
            <w:top w:val="none" w:sz="0" w:space="0" w:color="auto"/>
            <w:left w:val="none" w:sz="0" w:space="0" w:color="auto"/>
            <w:bottom w:val="none" w:sz="0" w:space="0" w:color="auto"/>
            <w:right w:val="none" w:sz="0" w:space="0" w:color="auto"/>
          </w:divBdr>
        </w:div>
        <w:div w:id="471949023">
          <w:marLeft w:val="0"/>
          <w:marRight w:val="0"/>
          <w:marTop w:val="0"/>
          <w:marBottom w:val="0"/>
          <w:divBdr>
            <w:top w:val="none" w:sz="0" w:space="0" w:color="auto"/>
            <w:left w:val="none" w:sz="0" w:space="0" w:color="auto"/>
            <w:bottom w:val="none" w:sz="0" w:space="0" w:color="auto"/>
            <w:right w:val="none" w:sz="0" w:space="0" w:color="auto"/>
          </w:divBdr>
        </w:div>
        <w:div w:id="850220392">
          <w:marLeft w:val="0"/>
          <w:marRight w:val="0"/>
          <w:marTop w:val="0"/>
          <w:marBottom w:val="0"/>
          <w:divBdr>
            <w:top w:val="none" w:sz="0" w:space="0" w:color="auto"/>
            <w:left w:val="none" w:sz="0" w:space="0" w:color="auto"/>
            <w:bottom w:val="none" w:sz="0" w:space="0" w:color="auto"/>
            <w:right w:val="none" w:sz="0" w:space="0" w:color="auto"/>
          </w:divBdr>
        </w:div>
        <w:div w:id="238180752">
          <w:marLeft w:val="0"/>
          <w:marRight w:val="0"/>
          <w:marTop w:val="0"/>
          <w:marBottom w:val="0"/>
          <w:divBdr>
            <w:top w:val="none" w:sz="0" w:space="0" w:color="auto"/>
            <w:left w:val="none" w:sz="0" w:space="0" w:color="auto"/>
            <w:bottom w:val="none" w:sz="0" w:space="0" w:color="auto"/>
            <w:right w:val="none" w:sz="0" w:space="0" w:color="auto"/>
          </w:divBdr>
        </w:div>
        <w:div w:id="304360151">
          <w:marLeft w:val="0"/>
          <w:marRight w:val="0"/>
          <w:marTop w:val="0"/>
          <w:marBottom w:val="0"/>
          <w:divBdr>
            <w:top w:val="none" w:sz="0" w:space="0" w:color="auto"/>
            <w:left w:val="none" w:sz="0" w:space="0" w:color="auto"/>
            <w:bottom w:val="none" w:sz="0" w:space="0" w:color="auto"/>
            <w:right w:val="none" w:sz="0" w:space="0" w:color="auto"/>
          </w:divBdr>
        </w:div>
        <w:div w:id="390740306">
          <w:marLeft w:val="0"/>
          <w:marRight w:val="0"/>
          <w:marTop w:val="0"/>
          <w:marBottom w:val="0"/>
          <w:divBdr>
            <w:top w:val="none" w:sz="0" w:space="0" w:color="auto"/>
            <w:left w:val="none" w:sz="0" w:space="0" w:color="auto"/>
            <w:bottom w:val="none" w:sz="0" w:space="0" w:color="auto"/>
            <w:right w:val="none" w:sz="0" w:space="0" w:color="auto"/>
          </w:divBdr>
        </w:div>
        <w:div w:id="93987595">
          <w:marLeft w:val="0"/>
          <w:marRight w:val="0"/>
          <w:marTop w:val="0"/>
          <w:marBottom w:val="0"/>
          <w:divBdr>
            <w:top w:val="none" w:sz="0" w:space="0" w:color="auto"/>
            <w:left w:val="none" w:sz="0" w:space="0" w:color="auto"/>
            <w:bottom w:val="none" w:sz="0" w:space="0" w:color="auto"/>
            <w:right w:val="none" w:sz="0" w:space="0" w:color="auto"/>
          </w:divBdr>
        </w:div>
        <w:div w:id="1639341064">
          <w:marLeft w:val="360"/>
          <w:marRight w:val="0"/>
          <w:marTop w:val="0"/>
          <w:marBottom w:val="0"/>
          <w:divBdr>
            <w:top w:val="none" w:sz="0" w:space="0" w:color="auto"/>
            <w:left w:val="none" w:sz="0" w:space="0" w:color="auto"/>
            <w:bottom w:val="none" w:sz="0" w:space="0" w:color="auto"/>
            <w:right w:val="none" w:sz="0" w:space="0" w:color="auto"/>
          </w:divBdr>
        </w:div>
        <w:div w:id="857039587">
          <w:marLeft w:val="360"/>
          <w:marRight w:val="0"/>
          <w:marTop w:val="0"/>
          <w:marBottom w:val="0"/>
          <w:divBdr>
            <w:top w:val="none" w:sz="0" w:space="0" w:color="auto"/>
            <w:left w:val="none" w:sz="0" w:space="0" w:color="auto"/>
            <w:bottom w:val="none" w:sz="0" w:space="0" w:color="auto"/>
            <w:right w:val="none" w:sz="0" w:space="0" w:color="auto"/>
          </w:divBdr>
        </w:div>
        <w:div w:id="1377121260">
          <w:marLeft w:val="360"/>
          <w:marRight w:val="0"/>
          <w:marTop w:val="0"/>
          <w:marBottom w:val="0"/>
          <w:divBdr>
            <w:top w:val="none" w:sz="0" w:space="0" w:color="auto"/>
            <w:left w:val="none" w:sz="0" w:space="0" w:color="auto"/>
            <w:bottom w:val="none" w:sz="0" w:space="0" w:color="auto"/>
            <w:right w:val="none" w:sz="0" w:space="0" w:color="auto"/>
          </w:divBdr>
        </w:div>
        <w:div w:id="139739558">
          <w:marLeft w:val="360"/>
          <w:marRight w:val="0"/>
          <w:marTop w:val="0"/>
          <w:marBottom w:val="0"/>
          <w:divBdr>
            <w:top w:val="none" w:sz="0" w:space="0" w:color="auto"/>
            <w:left w:val="none" w:sz="0" w:space="0" w:color="auto"/>
            <w:bottom w:val="none" w:sz="0" w:space="0" w:color="auto"/>
            <w:right w:val="none" w:sz="0" w:space="0" w:color="auto"/>
          </w:divBdr>
        </w:div>
        <w:div w:id="445778164">
          <w:marLeft w:val="360"/>
          <w:marRight w:val="0"/>
          <w:marTop w:val="0"/>
          <w:marBottom w:val="0"/>
          <w:divBdr>
            <w:top w:val="none" w:sz="0" w:space="0" w:color="auto"/>
            <w:left w:val="none" w:sz="0" w:space="0" w:color="auto"/>
            <w:bottom w:val="none" w:sz="0" w:space="0" w:color="auto"/>
            <w:right w:val="none" w:sz="0" w:space="0" w:color="auto"/>
          </w:divBdr>
        </w:div>
        <w:div w:id="18237951">
          <w:marLeft w:val="360"/>
          <w:marRight w:val="0"/>
          <w:marTop w:val="0"/>
          <w:marBottom w:val="0"/>
          <w:divBdr>
            <w:top w:val="none" w:sz="0" w:space="0" w:color="auto"/>
            <w:left w:val="none" w:sz="0" w:space="0" w:color="auto"/>
            <w:bottom w:val="none" w:sz="0" w:space="0" w:color="auto"/>
            <w:right w:val="none" w:sz="0" w:space="0" w:color="auto"/>
          </w:divBdr>
        </w:div>
        <w:div w:id="1300376431">
          <w:marLeft w:val="0"/>
          <w:marRight w:val="0"/>
          <w:marTop w:val="0"/>
          <w:marBottom w:val="0"/>
          <w:divBdr>
            <w:top w:val="none" w:sz="0" w:space="0" w:color="auto"/>
            <w:left w:val="none" w:sz="0" w:space="0" w:color="auto"/>
            <w:bottom w:val="none" w:sz="0" w:space="0" w:color="auto"/>
            <w:right w:val="none" w:sz="0" w:space="0" w:color="auto"/>
          </w:divBdr>
        </w:div>
        <w:div w:id="1375959278">
          <w:marLeft w:val="0"/>
          <w:marRight w:val="0"/>
          <w:marTop w:val="0"/>
          <w:marBottom w:val="0"/>
          <w:divBdr>
            <w:top w:val="none" w:sz="0" w:space="0" w:color="auto"/>
            <w:left w:val="none" w:sz="0" w:space="0" w:color="auto"/>
            <w:bottom w:val="none" w:sz="0" w:space="0" w:color="auto"/>
            <w:right w:val="none" w:sz="0" w:space="0" w:color="auto"/>
          </w:divBdr>
        </w:div>
        <w:div w:id="1940941973">
          <w:marLeft w:val="0"/>
          <w:marRight w:val="0"/>
          <w:marTop w:val="0"/>
          <w:marBottom w:val="0"/>
          <w:divBdr>
            <w:top w:val="none" w:sz="0" w:space="0" w:color="auto"/>
            <w:left w:val="none" w:sz="0" w:space="0" w:color="auto"/>
            <w:bottom w:val="none" w:sz="0" w:space="0" w:color="auto"/>
            <w:right w:val="none" w:sz="0" w:space="0" w:color="auto"/>
          </w:divBdr>
        </w:div>
        <w:div w:id="947542169">
          <w:marLeft w:val="0"/>
          <w:marRight w:val="0"/>
          <w:marTop w:val="0"/>
          <w:marBottom w:val="0"/>
          <w:divBdr>
            <w:top w:val="none" w:sz="0" w:space="0" w:color="auto"/>
            <w:left w:val="none" w:sz="0" w:space="0" w:color="auto"/>
            <w:bottom w:val="none" w:sz="0" w:space="0" w:color="auto"/>
            <w:right w:val="none" w:sz="0" w:space="0" w:color="auto"/>
          </w:divBdr>
        </w:div>
        <w:div w:id="338895778">
          <w:marLeft w:val="0"/>
          <w:marRight w:val="0"/>
          <w:marTop w:val="0"/>
          <w:marBottom w:val="0"/>
          <w:divBdr>
            <w:top w:val="none" w:sz="0" w:space="0" w:color="auto"/>
            <w:left w:val="none" w:sz="0" w:space="0" w:color="auto"/>
            <w:bottom w:val="none" w:sz="0" w:space="0" w:color="auto"/>
            <w:right w:val="none" w:sz="0" w:space="0" w:color="auto"/>
          </w:divBdr>
        </w:div>
        <w:div w:id="2105220128">
          <w:marLeft w:val="0"/>
          <w:marRight w:val="0"/>
          <w:marTop w:val="0"/>
          <w:marBottom w:val="0"/>
          <w:divBdr>
            <w:top w:val="none" w:sz="0" w:space="0" w:color="auto"/>
            <w:left w:val="none" w:sz="0" w:space="0" w:color="auto"/>
            <w:bottom w:val="none" w:sz="0" w:space="0" w:color="auto"/>
            <w:right w:val="none" w:sz="0" w:space="0" w:color="auto"/>
          </w:divBdr>
        </w:div>
        <w:div w:id="64181729">
          <w:marLeft w:val="0"/>
          <w:marRight w:val="0"/>
          <w:marTop w:val="0"/>
          <w:marBottom w:val="0"/>
          <w:divBdr>
            <w:top w:val="none" w:sz="0" w:space="0" w:color="auto"/>
            <w:left w:val="none" w:sz="0" w:space="0" w:color="auto"/>
            <w:bottom w:val="none" w:sz="0" w:space="0" w:color="auto"/>
            <w:right w:val="none" w:sz="0" w:space="0" w:color="auto"/>
          </w:divBdr>
        </w:div>
        <w:div w:id="1264073054">
          <w:marLeft w:val="0"/>
          <w:marRight w:val="0"/>
          <w:marTop w:val="0"/>
          <w:marBottom w:val="0"/>
          <w:divBdr>
            <w:top w:val="none" w:sz="0" w:space="0" w:color="auto"/>
            <w:left w:val="none" w:sz="0" w:space="0" w:color="auto"/>
            <w:bottom w:val="none" w:sz="0" w:space="0" w:color="auto"/>
            <w:right w:val="none" w:sz="0" w:space="0" w:color="auto"/>
          </w:divBdr>
        </w:div>
        <w:div w:id="1380548494">
          <w:marLeft w:val="0"/>
          <w:marRight w:val="0"/>
          <w:marTop w:val="0"/>
          <w:marBottom w:val="0"/>
          <w:divBdr>
            <w:top w:val="none" w:sz="0" w:space="0" w:color="auto"/>
            <w:left w:val="none" w:sz="0" w:space="0" w:color="auto"/>
            <w:bottom w:val="none" w:sz="0" w:space="0" w:color="auto"/>
            <w:right w:val="none" w:sz="0" w:space="0" w:color="auto"/>
          </w:divBdr>
        </w:div>
        <w:div w:id="318510161">
          <w:marLeft w:val="0"/>
          <w:marRight w:val="0"/>
          <w:marTop w:val="0"/>
          <w:marBottom w:val="0"/>
          <w:divBdr>
            <w:top w:val="none" w:sz="0" w:space="0" w:color="auto"/>
            <w:left w:val="none" w:sz="0" w:space="0" w:color="auto"/>
            <w:bottom w:val="none" w:sz="0" w:space="0" w:color="auto"/>
            <w:right w:val="none" w:sz="0" w:space="0" w:color="auto"/>
          </w:divBdr>
        </w:div>
        <w:div w:id="1654990546">
          <w:marLeft w:val="0"/>
          <w:marRight w:val="0"/>
          <w:marTop w:val="0"/>
          <w:marBottom w:val="0"/>
          <w:divBdr>
            <w:top w:val="none" w:sz="0" w:space="0" w:color="auto"/>
            <w:left w:val="none" w:sz="0" w:space="0" w:color="auto"/>
            <w:bottom w:val="none" w:sz="0" w:space="0" w:color="auto"/>
            <w:right w:val="none" w:sz="0" w:space="0" w:color="auto"/>
          </w:divBdr>
        </w:div>
        <w:div w:id="1383360534">
          <w:marLeft w:val="0"/>
          <w:marRight w:val="0"/>
          <w:marTop w:val="0"/>
          <w:marBottom w:val="0"/>
          <w:divBdr>
            <w:top w:val="none" w:sz="0" w:space="0" w:color="auto"/>
            <w:left w:val="none" w:sz="0" w:space="0" w:color="auto"/>
            <w:bottom w:val="none" w:sz="0" w:space="0" w:color="auto"/>
            <w:right w:val="none" w:sz="0" w:space="0" w:color="auto"/>
          </w:divBdr>
        </w:div>
        <w:div w:id="805976359">
          <w:marLeft w:val="0"/>
          <w:marRight w:val="0"/>
          <w:marTop w:val="0"/>
          <w:marBottom w:val="0"/>
          <w:divBdr>
            <w:top w:val="none" w:sz="0" w:space="0" w:color="auto"/>
            <w:left w:val="none" w:sz="0" w:space="0" w:color="auto"/>
            <w:bottom w:val="none" w:sz="0" w:space="0" w:color="auto"/>
            <w:right w:val="none" w:sz="0" w:space="0" w:color="auto"/>
          </w:divBdr>
        </w:div>
        <w:div w:id="847446492">
          <w:marLeft w:val="0"/>
          <w:marRight w:val="0"/>
          <w:marTop w:val="0"/>
          <w:marBottom w:val="0"/>
          <w:divBdr>
            <w:top w:val="none" w:sz="0" w:space="0" w:color="auto"/>
            <w:left w:val="none" w:sz="0" w:space="0" w:color="auto"/>
            <w:bottom w:val="none" w:sz="0" w:space="0" w:color="auto"/>
            <w:right w:val="none" w:sz="0" w:space="0" w:color="auto"/>
          </w:divBdr>
        </w:div>
        <w:div w:id="1245071244">
          <w:marLeft w:val="0"/>
          <w:marRight w:val="0"/>
          <w:marTop w:val="0"/>
          <w:marBottom w:val="0"/>
          <w:divBdr>
            <w:top w:val="none" w:sz="0" w:space="0" w:color="auto"/>
            <w:left w:val="none" w:sz="0" w:space="0" w:color="auto"/>
            <w:bottom w:val="none" w:sz="0" w:space="0" w:color="auto"/>
            <w:right w:val="none" w:sz="0" w:space="0" w:color="auto"/>
          </w:divBdr>
        </w:div>
        <w:div w:id="1558589504">
          <w:marLeft w:val="0"/>
          <w:marRight w:val="0"/>
          <w:marTop w:val="0"/>
          <w:marBottom w:val="0"/>
          <w:divBdr>
            <w:top w:val="none" w:sz="0" w:space="0" w:color="auto"/>
            <w:left w:val="none" w:sz="0" w:space="0" w:color="auto"/>
            <w:bottom w:val="none" w:sz="0" w:space="0" w:color="auto"/>
            <w:right w:val="none" w:sz="0" w:space="0" w:color="auto"/>
          </w:divBdr>
        </w:div>
        <w:div w:id="399448417">
          <w:marLeft w:val="0"/>
          <w:marRight w:val="0"/>
          <w:marTop w:val="0"/>
          <w:marBottom w:val="0"/>
          <w:divBdr>
            <w:top w:val="none" w:sz="0" w:space="0" w:color="auto"/>
            <w:left w:val="none" w:sz="0" w:space="0" w:color="auto"/>
            <w:bottom w:val="none" w:sz="0" w:space="0" w:color="auto"/>
            <w:right w:val="none" w:sz="0" w:space="0" w:color="auto"/>
          </w:divBdr>
        </w:div>
      </w:divsChild>
    </w:div>
    <w:div w:id="820460529">
      <w:bodyDiv w:val="1"/>
      <w:marLeft w:val="0"/>
      <w:marRight w:val="0"/>
      <w:marTop w:val="0"/>
      <w:marBottom w:val="0"/>
      <w:divBdr>
        <w:top w:val="none" w:sz="0" w:space="0" w:color="auto"/>
        <w:left w:val="none" w:sz="0" w:space="0" w:color="auto"/>
        <w:bottom w:val="none" w:sz="0" w:space="0" w:color="auto"/>
        <w:right w:val="none" w:sz="0" w:space="0" w:color="auto"/>
      </w:divBdr>
    </w:div>
    <w:div w:id="820777490">
      <w:bodyDiv w:val="1"/>
      <w:marLeft w:val="0"/>
      <w:marRight w:val="0"/>
      <w:marTop w:val="0"/>
      <w:marBottom w:val="0"/>
      <w:divBdr>
        <w:top w:val="none" w:sz="0" w:space="0" w:color="auto"/>
        <w:left w:val="none" w:sz="0" w:space="0" w:color="auto"/>
        <w:bottom w:val="none" w:sz="0" w:space="0" w:color="auto"/>
        <w:right w:val="none" w:sz="0" w:space="0" w:color="auto"/>
      </w:divBdr>
      <w:divsChild>
        <w:div w:id="1426416905">
          <w:marLeft w:val="0"/>
          <w:marRight w:val="0"/>
          <w:marTop w:val="0"/>
          <w:marBottom w:val="0"/>
          <w:divBdr>
            <w:top w:val="none" w:sz="0" w:space="0" w:color="auto"/>
            <w:left w:val="none" w:sz="0" w:space="0" w:color="auto"/>
            <w:bottom w:val="none" w:sz="0" w:space="0" w:color="auto"/>
            <w:right w:val="none" w:sz="0" w:space="0" w:color="auto"/>
          </w:divBdr>
        </w:div>
      </w:divsChild>
    </w:div>
    <w:div w:id="821576962">
      <w:bodyDiv w:val="1"/>
      <w:marLeft w:val="0"/>
      <w:marRight w:val="0"/>
      <w:marTop w:val="0"/>
      <w:marBottom w:val="0"/>
      <w:divBdr>
        <w:top w:val="none" w:sz="0" w:space="0" w:color="auto"/>
        <w:left w:val="none" w:sz="0" w:space="0" w:color="auto"/>
        <w:bottom w:val="none" w:sz="0" w:space="0" w:color="auto"/>
        <w:right w:val="none" w:sz="0" w:space="0" w:color="auto"/>
      </w:divBdr>
    </w:div>
    <w:div w:id="821581936">
      <w:bodyDiv w:val="1"/>
      <w:marLeft w:val="0"/>
      <w:marRight w:val="0"/>
      <w:marTop w:val="0"/>
      <w:marBottom w:val="0"/>
      <w:divBdr>
        <w:top w:val="none" w:sz="0" w:space="0" w:color="auto"/>
        <w:left w:val="none" w:sz="0" w:space="0" w:color="auto"/>
        <w:bottom w:val="none" w:sz="0" w:space="0" w:color="auto"/>
        <w:right w:val="none" w:sz="0" w:space="0" w:color="auto"/>
      </w:divBdr>
      <w:divsChild>
        <w:div w:id="814221601">
          <w:marLeft w:val="0"/>
          <w:marRight w:val="0"/>
          <w:marTop w:val="0"/>
          <w:marBottom w:val="180"/>
          <w:divBdr>
            <w:top w:val="none" w:sz="0" w:space="0" w:color="auto"/>
            <w:left w:val="none" w:sz="0" w:space="0" w:color="auto"/>
            <w:bottom w:val="none" w:sz="0" w:space="0" w:color="auto"/>
            <w:right w:val="none" w:sz="0" w:space="0" w:color="auto"/>
          </w:divBdr>
        </w:div>
      </w:divsChild>
    </w:div>
    <w:div w:id="821964280">
      <w:bodyDiv w:val="1"/>
      <w:marLeft w:val="0"/>
      <w:marRight w:val="0"/>
      <w:marTop w:val="0"/>
      <w:marBottom w:val="0"/>
      <w:divBdr>
        <w:top w:val="none" w:sz="0" w:space="0" w:color="auto"/>
        <w:left w:val="none" w:sz="0" w:space="0" w:color="auto"/>
        <w:bottom w:val="none" w:sz="0" w:space="0" w:color="auto"/>
        <w:right w:val="none" w:sz="0" w:space="0" w:color="auto"/>
      </w:divBdr>
      <w:divsChild>
        <w:div w:id="869563702">
          <w:marLeft w:val="0"/>
          <w:marRight w:val="0"/>
          <w:marTop w:val="0"/>
          <w:marBottom w:val="0"/>
          <w:divBdr>
            <w:top w:val="none" w:sz="0" w:space="0" w:color="auto"/>
            <w:left w:val="none" w:sz="0" w:space="0" w:color="auto"/>
            <w:bottom w:val="none" w:sz="0" w:space="0" w:color="auto"/>
            <w:right w:val="none" w:sz="0" w:space="0" w:color="auto"/>
          </w:divBdr>
        </w:div>
      </w:divsChild>
    </w:div>
    <w:div w:id="822309050">
      <w:bodyDiv w:val="1"/>
      <w:marLeft w:val="0"/>
      <w:marRight w:val="0"/>
      <w:marTop w:val="0"/>
      <w:marBottom w:val="0"/>
      <w:divBdr>
        <w:top w:val="none" w:sz="0" w:space="0" w:color="auto"/>
        <w:left w:val="none" w:sz="0" w:space="0" w:color="auto"/>
        <w:bottom w:val="none" w:sz="0" w:space="0" w:color="auto"/>
        <w:right w:val="none" w:sz="0" w:space="0" w:color="auto"/>
      </w:divBdr>
    </w:div>
    <w:div w:id="822426343">
      <w:bodyDiv w:val="1"/>
      <w:marLeft w:val="0"/>
      <w:marRight w:val="0"/>
      <w:marTop w:val="0"/>
      <w:marBottom w:val="0"/>
      <w:divBdr>
        <w:top w:val="none" w:sz="0" w:space="0" w:color="auto"/>
        <w:left w:val="none" w:sz="0" w:space="0" w:color="auto"/>
        <w:bottom w:val="none" w:sz="0" w:space="0" w:color="auto"/>
        <w:right w:val="none" w:sz="0" w:space="0" w:color="auto"/>
      </w:divBdr>
    </w:div>
    <w:div w:id="822429001">
      <w:bodyDiv w:val="1"/>
      <w:marLeft w:val="0"/>
      <w:marRight w:val="0"/>
      <w:marTop w:val="0"/>
      <w:marBottom w:val="0"/>
      <w:divBdr>
        <w:top w:val="none" w:sz="0" w:space="0" w:color="auto"/>
        <w:left w:val="none" w:sz="0" w:space="0" w:color="auto"/>
        <w:bottom w:val="none" w:sz="0" w:space="0" w:color="auto"/>
        <w:right w:val="none" w:sz="0" w:space="0" w:color="auto"/>
      </w:divBdr>
      <w:divsChild>
        <w:div w:id="301270805">
          <w:marLeft w:val="0"/>
          <w:marRight w:val="0"/>
          <w:marTop w:val="0"/>
          <w:marBottom w:val="150"/>
          <w:divBdr>
            <w:top w:val="none" w:sz="0" w:space="0" w:color="auto"/>
            <w:left w:val="none" w:sz="0" w:space="0" w:color="auto"/>
            <w:bottom w:val="none" w:sz="0" w:space="0" w:color="auto"/>
            <w:right w:val="none" w:sz="0" w:space="0" w:color="auto"/>
          </w:divBdr>
        </w:div>
      </w:divsChild>
    </w:div>
    <w:div w:id="822625045">
      <w:bodyDiv w:val="1"/>
      <w:marLeft w:val="0"/>
      <w:marRight w:val="0"/>
      <w:marTop w:val="0"/>
      <w:marBottom w:val="0"/>
      <w:divBdr>
        <w:top w:val="none" w:sz="0" w:space="0" w:color="auto"/>
        <w:left w:val="none" w:sz="0" w:space="0" w:color="auto"/>
        <w:bottom w:val="none" w:sz="0" w:space="0" w:color="auto"/>
        <w:right w:val="none" w:sz="0" w:space="0" w:color="auto"/>
      </w:divBdr>
    </w:div>
    <w:div w:id="823623675">
      <w:bodyDiv w:val="1"/>
      <w:marLeft w:val="0"/>
      <w:marRight w:val="0"/>
      <w:marTop w:val="0"/>
      <w:marBottom w:val="0"/>
      <w:divBdr>
        <w:top w:val="none" w:sz="0" w:space="0" w:color="auto"/>
        <w:left w:val="none" w:sz="0" w:space="0" w:color="auto"/>
        <w:bottom w:val="none" w:sz="0" w:space="0" w:color="auto"/>
        <w:right w:val="none" w:sz="0" w:space="0" w:color="auto"/>
      </w:divBdr>
      <w:divsChild>
        <w:div w:id="634335143">
          <w:marLeft w:val="0"/>
          <w:marRight w:val="0"/>
          <w:marTop w:val="0"/>
          <w:marBottom w:val="0"/>
          <w:divBdr>
            <w:top w:val="none" w:sz="0" w:space="0" w:color="auto"/>
            <w:left w:val="none" w:sz="0" w:space="0" w:color="auto"/>
            <w:bottom w:val="none" w:sz="0" w:space="0" w:color="auto"/>
            <w:right w:val="none" w:sz="0" w:space="0" w:color="auto"/>
          </w:divBdr>
          <w:divsChild>
            <w:div w:id="1295718035">
              <w:marLeft w:val="0"/>
              <w:marRight w:val="0"/>
              <w:marTop w:val="0"/>
              <w:marBottom w:val="0"/>
              <w:divBdr>
                <w:top w:val="none" w:sz="0" w:space="0" w:color="auto"/>
                <w:left w:val="none" w:sz="0" w:space="0" w:color="auto"/>
                <w:bottom w:val="none" w:sz="0" w:space="0" w:color="auto"/>
                <w:right w:val="none" w:sz="0" w:space="0" w:color="auto"/>
              </w:divBdr>
              <w:divsChild>
                <w:div w:id="2086297532">
                  <w:marLeft w:val="0"/>
                  <w:marRight w:val="0"/>
                  <w:marTop w:val="0"/>
                  <w:marBottom w:val="0"/>
                  <w:divBdr>
                    <w:top w:val="none" w:sz="0" w:space="0" w:color="auto"/>
                    <w:left w:val="none" w:sz="0" w:space="0" w:color="auto"/>
                    <w:bottom w:val="none" w:sz="0" w:space="0" w:color="auto"/>
                    <w:right w:val="none" w:sz="0" w:space="0" w:color="auto"/>
                  </w:divBdr>
                  <w:divsChild>
                    <w:div w:id="1690184483">
                      <w:marLeft w:val="0"/>
                      <w:marRight w:val="0"/>
                      <w:marTop w:val="0"/>
                      <w:marBottom w:val="0"/>
                      <w:divBdr>
                        <w:top w:val="none" w:sz="0" w:space="0" w:color="auto"/>
                        <w:left w:val="none" w:sz="0" w:space="0" w:color="auto"/>
                        <w:bottom w:val="none" w:sz="0" w:space="0" w:color="auto"/>
                        <w:right w:val="none" w:sz="0" w:space="0" w:color="auto"/>
                      </w:divBdr>
                      <w:divsChild>
                        <w:div w:id="676663126">
                          <w:marLeft w:val="0"/>
                          <w:marRight w:val="0"/>
                          <w:marTop w:val="0"/>
                          <w:marBottom w:val="0"/>
                          <w:divBdr>
                            <w:top w:val="none" w:sz="0" w:space="0" w:color="auto"/>
                            <w:left w:val="none" w:sz="0" w:space="0" w:color="auto"/>
                            <w:bottom w:val="none" w:sz="0" w:space="0" w:color="auto"/>
                            <w:right w:val="none" w:sz="0" w:space="0" w:color="auto"/>
                          </w:divBdr>
                          <w:divsChild>
                            <w:div w:id="605312958">
                              <w:marLeft w:val="0"/>
                              <w:marRight w:val="0"/>
                              <w:marTop w:val="0"/>
                              <w:marBottom w:val="0"/>
                              <w:divBdr>
                                <w:top w:val="none" w:sz="0" w:space="0" w:color="auto"/>
                                <w:left w:val="none" w:sz="0" w:space="0" w:color="auto"/>
                                <w:bottom w:val="none" w:sz="0" w:space="0" w:color="auto"/>
                                <w:right w:val="none" w:sz="0" w:space="0" w:color="auto"/>
                              </w:divBdr>
                              <w:divsChild>
                                <w:div w:id="23098871">
                                  <w:marLeft w:val="0"/>
                                  <w:marRight w:val="0"/>
                                  <w:marTop w:val="0"/>
                                  <w:marBottom w:val="0"/>
                                  <w:divBdr>
                                    <w:top w:val="none" w:sz="0" w:space="0" w:color="auto"/>
                                    <w:left w:val="none" w:sz="0" w:space="0" w:color="auto"/>
                                    <w:bottom w:val="none" w:sz="0" w:space="0" w:color="auto"/>
                                    <w:right w:val="none" w:sz="0" w:space="0" w:color="auto"/>
                                  </w:divBdr>
                                  <w:divsChild>
                                    <w:div w:id="901328586">
                                      <w:marLeft w:val="0"/>
                                      <w:marRight w:val="0"/>
                                      <w:marTop w:val="0"/>
                                      <w:marBottom w:val="0"/>
                                      <w:divBdr>
                                        <w:top w:val="none" w:sz="0" w:space="0" w:color="auto"/>
                                        <w:left w:val="none" w:sz="0" w:space="0" w:color="auto"/>
                                        <w:bottom w:val="none" w:sz="0" w:space="0" w:color="auto"/>
                                        <w:right w:val="none" w:sz="0" w:space="0" w:color="auto"/>
                                      </w:divBdr>
                                      <w:divsChild>
                                        <w:div w:id="12621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79815">
      <w:bodyDiv w:val="1"/>
      <w:marLeft w:val="0"/>
      <w:marRight w:val="0"/>
      <w:marTop w:val="0"/>
      <w:marBottom w:val="0"/>
      <w:divBdr>
        <w:top w:val="none" w:sz="0" w:space="0" w:color="auto"/>
        <w:left w:val="none" w:sz="0" w:space="0" w:color="auto"/>
        <w:bottom w:val="none" w:sz="0" w:space="0" w:color="auto"/>
        <w:right w:val="none" w:sz="0" w:space="0" w:color="auto"/>
      </w:divBdr>
      <w:divsChild>
        <w:div w:id="2045668328">
          <w:marLeft w:val="0"/>
          <w:marRight w:val="0"/>
          <w:marTop w:val="0"/>
          <w:marBottom w:val="150"/>
          <w:divBdr>
            <w:top w:val="none" w:sz="0" w:space="0" w:color="auto"/>
            <w:left w:val="none" w:sz="0" w:space="0" w:color="auto"/>
            <w:bottom w:val="none" w:sz="0" w:space="0" w:color="auto"/>
            <w:right w:val="none" w:sz="0" w:space="0" w:color="auto"/>
          </w:divBdr>
          <w:divsChild>
            <w:div w:id="804474085">
              <w:marLeft w:val="0"/>
              <w:marRight w:val="0"/>
              <w:marTop w:val="0"/>
              <w:marBottom w:val="0"/>
              <w:divBdr>
                <w:top w:val="none" w:sz="0" w:space="0" w:color="auto"/>
                <w:left w:val="none" w:sz="0" w:space="0" w:color="auto"/>
                <w:bottom w:val="none" w:sz="0" w:space="0" w:color="auto"/>
                <w:right w:val="none" w:sz="0" w:space="0" w:color="auto"/>
              </w:divBdr>
            </w:div>
          </w:divsChild>
        </w:div>
        <w:div w:id="1568495877">
          <w:marLeft w:val="0"/>
          <w:marRight w:val="0"/>
          <w:marTop w:val="0"/>
          <w:marBottom w:val="150"/>
          <w:divBdr>
            <w:top w:val="none" w:sz="0" w:space="0" w:color="auto"/>
            <w:left w:val="none" w:sz="0" w:space="0" w:color="auto"/>
            <w:bottom w:val="none" w:sz="0" w:space="0" w:color="auto"/>
            <w:right w:val="none" w:sz="0" w:space="0" w:color="auto"/>
          </w:divBdr>
        </w:div>
        <w:div w:id="1386877824">
          <w:marLeft w:val="0"/>
          <w:marRight w:val="0"/>
          <w:marTop w:val="0"/>
          <w:marBottom w:val="0"/>
          <w:divBdr>
            <w:top w:val="none" w:sz="0" w:space="0" w:color="auto"/>
            <w:left w:val="none" w:sz="0" w:space="0" w:color="auto"/>
            <w:bottom w:val="none" w:sz="0" w:space="0" w:color="auto"/>
            <w:right w:val="none" w:sz="0" w:space="0" w:color="auto"/>
          </w:divBdr>
          <w:divsChild>
            <w:div w:id="93856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20384">
      <w:bodyDiv w:val="1"/>
      <w:marLeft w:val="0"/>
      <w:marRight w:val="0"/>
      <w:marTop w:val="0"/>
      <w:marBottom w:val="0"/>
      <w:divBdr>
        <w:top w:val="none" w:sz="0" w:space="0" w:color="auto"/>
        <w:left w:val="none" w:sz="0" w:space="0" w:color="auto"/>
        <w:bottom w:val="none" w:sz="0" w:space="0" w:color="auto"/>
        <w:right w:val="none" w:sz="0" w:space="0" w:color="auto"/>
      </w:divBdr>
    </w:div>
    <w:div w:id="824323175">
      <w:bodyDiv w:val="1"/>
      <w:marLeft w:val="0"/>
      <w:marRight w:val="0"/>
      <w:marTop w:val="0"/>
      <w:marBottom w:val="0"/>
      <w:divBdr>
        <w:top w:val="none" w:sz="0" w:space="0" w:color="auto"/>
        <w:left w:val="none" w:sz="0" w:space="0" w:color="auto"/>
        <w:bottom w:val="none" w:sz="0" w:space="0" w:color="auto"/>
        <w:right w:val="none" w:sz="0" w:space="0" w:color="auto"/>
      </w:divBdr>
      <w:divsChild>
        <w:div w:id="259487030">
          <w:marLeft w:val="0"/>
          <w:marRight w:val="0"/>
          <w:marTop w:val="0"/>
          <w:marBottom w:val="150"/>
          <w:divBdr>
            <w:top w:val="none" w:sz="0" w:space="0" w:color="auto"/>
            <w:left w:val="none" w:sz="0" w:space="0" w:color="auto"/>
            <w:bottom w:val="none" w:sz="0" w:space="0" w:color="auto"/>
            <w:right w:val="none" w:sz="0" w:space="0" w:color="auto"/>
          </w:divBdr>
        </w:div>
      </w:divsChild>
    </w:div>
    <w:div w:id="824513491">
      <w:bodyDiv w:val="1"/>
      <w:marLeft w:val="0"/>
      <w:marRight w:val="0"/>
      <w:marTop w:val="0"/>
      <w:marBottom w:val="0"/>
      <w:divBdr>
        <w:top w:val="none" w:sz="0" w:space="0" w:color="auto"/>
        <w:left w:val="none" w:sz="0" w:space="0" w:color="auto"/>
        <w:bottom w:val="none" w:sz="0" w:space="0" w:color="auto"/>
        <w:right w:val="none" w:sz="0" w:space="0" w:color="auto"/>
      </w:divBdr>
      <w:divsChild>
        <w:div w:id="1897157319">
          <w:marLeft w:val="0"/>
          <w:marRight w:val="0"/>
          <w:marTop w:val="0"/>
          <w:marBottom w:val="0"/>
          <w:divBdr>
            <w:top w:val="none" w:sz="0" w:space="0" w:color="auto"/>
            <w:left w:val="none" w:sz="0" w:space="0" w:color="auto"/>
            <w:bottom w:val="dotted" w:sz="6" w:space="4" w:color="DDDDDD"/>
            <w:right w:val="none" w:sz="0" w:space="0" w:color="auto"/>
          </w:divBdr>
        </w:div>
      </w:divsChild>
    </w:div>
    <w:div w:id="824786531">
      <w:bodyDiv w:val="1"/>
      <w:marLeft w:val="0"/>
      <w:marRight w:val="0"/>
      <w:marTop w:val="0"/>
      <w:marBottom w:val="0"/>
      <w:divBdr>
        <w:top w:val="none" w:sz="0" w:space="0" w:color="auto"/>
        <w:left w:val="none" w:sz="0" w:space="0" w:color="auto"/>
        <w:bottom w:val="none" w:sz="0" w:space="0" w:color="auto"/>
        <w:right w:val="none" w:sz="0" w:space="0" w:color="auto"/>
      </w:divBdr>
    </w:div>
    <w:div w:id="824972574">
      <w:bodyDiv w:val="1"/>
      <w:marLeft w:val="0"/>
      <w:marRight w:val="0"/>
      <w:marTop w:val="0"/>
      <w:marBottom w:val="0"/>
      <w:divBdr>
        <w:top w:val="none" w:sz="0" w:space="0" w:color="auto"/>
        <w:left w:val="none" w:sz="0" w:space="0" w:color="auto"/>
        <w:bottom w:val="none" w:sz="0" w:space="0" w:color="auto"/>
        <w:right w:val="none" w:sz="0" w:space="0" w:color="auto"/>
      </w:divBdr>
      <w:divsChild>
        <w:div w:id="1498036619">
          <w:marLeft w:val="0"/>
          <w:marRight w:val="0"/>
          <w:marTop w:val="0"/>
          <w:marBottom w:val="0"/>
          <w:divBdr>
            <w:top w:val="none" w:sz="0" w:space="0" w:color="auto"/>
            <w:left w:val="none" w:sz="0" w:space="0" w:color="auto"/>
            <w:bottom w:val="none" w:sz="0" w:space="0" w:color="auto"/>
            <w:right w:val="none" w:sz="0" w:space="0" w:color="auto"/>
          </w:divBdr>
          <w:divsChild>
            <w:div w:id="20394247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25165296">
      <w:bodyDiv w:val="1"/>
      <w:marLeft w:val="0"/>
      <w:marRight w:val="0"/>
      <w:marTop w:val="0"/>
      <w:marBottom w:val="0"/>
      <w:divBdr>
        <w:top w:val="none" w:sz="0" w:space="0" w:color="auto"/>
        <w:left w:val="none" w:sz="0" w:space="0" w:color="auto"/>
        <w:bottom w:val="none" w:sz="0" w:space="0" w:color="auto"/>
        <w:right w:val="none" w:sz="0" w:space="0" w:color="auto"/>
      </w:divBdr>
      <w:divsChild>
        <w:div w:id="511727460">
          <w:marLeft w:val="0"/>
          <w:marRight w:val="0"/>
          <w:marTop w:val="0"/>
          <w:marBottom w:val="0"/>
          <w:divBdr>
            <w:top w:val="none" w:sz="0" w:space="0" w:color="auto"/>
            <w:left w:val="none" w:sz="0" w:space="0" w:color="auto"/>
            <w:bottom w:val="dotted" w:sz="6" w:space="4" w:color="DDDDDD"/>
            <w:right w:val="none" w:sz="0" w:space="0" w:color="auto"/>
          </w:divBdr>
          <w:divsChild>
            <w:div w:id="657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2043">
      <w:bodyDiv w:val="1"/>
      <w:marLeft w:val="0"/>
      <w:marRight w:val="0"/>
      <w:marTop w:val="0"/>
      <w:marBottom w:val="0"/>
      <w:divBdr>
        <w:top w:val="none" w:sz="0" w:space="0" w:color="auto"/>
        <w:left w:val="none" w:sz="0" w:space="0" w:color="auto"/>
        <w:bottom w:val="none" w:sz="0" w:space="0" w:color="auto"/>
        <w:right w:val="none" w:sz="0" w:space="0" w:color="auto"/>
      </w:divBdr>
      <w:divsChild>
        <w:div w:id="1151943102">
          <w:marLeft w:val="0"/>
          <w:marRight w:val="0"/>
          <w:marTop w:val="0"/>
          <w:marBottom w:val="0"/>
          <w:divBdr>
            <w:top w:val="none" w:sz="0" w:space="0" w:color="auto"/>
            <w:left w:val="none" w:sz="0" w:space="0" w:color="auto"/>
            <w:bottom w:val="none" w:sz="0" w:space="0" w:color="auto"/>
            <w:right w:val="none" w:sz="0" w:space="0" w:color="auto"/>
          </w:divBdr>
        </w:div>
      </w:divsChild>
    </w:div>
    <w:div w:id="826752357">
      <w:bodyDiv w:val="1"/>
      <w:marLeft w:val="0"/>
      <w:marRight w:val="0"/>
      <w:marTop w:val="0"/>
      <w:marBottom w:val="0"/>
      <w:divBdr>
        <w:top w:val="none" w:sz="0" w:space="0" w:color="auto"/>
        <w:left w:val="none" w:sz="0" w:space="0" w:color="auto"/>
        <w:bottom w:val="none" w:sz="0" w:space="0" w:color="auto"/>
        <w:right w:val="none" w:sz="0" w:space="0" w:color="auto"/>
      </w:divBdr>
      <w:divsChild>
        <w:div w:id="614798258">
          <w:marLeft w:val="0"/>
          <w:marRight w:val="0"/>
          <w:marTop w:val="150"/>
          <w:marBottom w:val="0"/>
          <w:divBdr>
            <w:top w:val="none" w:sz="0" w:space="0" w:color="auto"/>
            <w:left w:val="none" w:sz="0" w:space="0" w:color="auto"/>
            <w:bottom w:val="none" w:sz="0" w:space="0" w:color="auto"/>
            <w:right w:val="none" w:sz="0" w:space="0" w:color="auto"/>
          </w:divBdr>
          <w:divsChild>
            <w:div w:id="1489319464">
              <w:marLeft w:val="0"/>
              <w:marRight w:val="150"/>
              <w:marTop w:val="0"/>
              <w:marBottom w:val="0"/>
              <w:divBdr>
                <w:top w:val="none" w:sz="0" w:space="0" w:color="auto"/>
                <w:left w:val="none" w:sz="0" w:space="0" w:color="auto"/>
                <w:bottom w:val="none" w:sz="0" w:space="0" w:color="auto"/>
                <w:right w:val="none" w:sz="0" w:space="0" w:color="auto"/>
              </w:divBdr>
            </w:div>
          </w:divsChild>
        </w:div>
        <w:div w:id="2031956424">
          <w:marLeft w:val="0"/>
          <w:marRight w:val="0"/>
          <w:marTop w:val="0"/>
          <w:marBottom w:val="0"/>
          <w:divBdr>
            <w:top w:val="none" w:sz="0" w:space="8" w:color="auto"/>
            <w:left w:val="none" w:sz="0" w:space="2" w:color="auto"/>
            <w:bottom w:val="single" w:sz="6" w:space="8" w:color="DDDDDD"/>
            <w:right w:val="none" w:sz="0" w:space="0" w:color="auto"/>
          </w:divBdr>
        </w:div>
      </w:divsChild>
    </w:div>
    <w:div w:id="826938494">
      <w:bodyDiv w:val="1"/>
      <w:marLeft w:val="0"/>
      <w:marRight w:val="0"/>
      <w:marTop w:val="0"/>
      <w:marBottom w:val="0"/>
      <w:divBdr>
        <w:top w:val="none" w:sz="0" w:space="0" w:color="auto"/>
        <w:left w:val="none" w:sz="0" w:space="0" w:color="auto"/>
        <w:bottom w:val="none" w:sz="0" w:space="0" w:color="auto"/>
        <w:right w:val="none" w:sz="0" w:space="0" w:color="auto"/>
      </w:divBdr>
      <w:divsChild>
        <w:div w:id="1824619183">
          <w:marLeft w:val="0"/>
          <w:marRight w:val="0"/>
          <w:marTop w:val="0"/>
          <w:marBottom w:val="150"/>
          <w:divBdr>
            <w:top w:val="none" w:sz="0" w:space="0" w:color="auto"/>
            <w:left w:val="none" w:sz="0" w:space="0" w:color="auto"/>
            <w:bottom w:val="none" w:sz="0" w:space="0" w:color="auto"/>
            <w:right w:val="none" w:sz="0" w:space="0" w:color="auto"/>
          </w:divBdr>
        </w:div>
      </w:divsChild>
    </w:div>
    <w:div w:id="827013270">
      <w:bodyDiv w:val="1"/>
      <w:marLeft w:val="0"/>
      <w:marRight w:val="0"/>
      <w:marTop w:val="0"/>
      <w:marBottom w:val="0"/>
      <w:divBdr>
        <w:top w:val="none" w:sz="0" w:space="0" w:color="auto"/>
        <w:left w:val="none" w:sz="0" w:space="0" w:color="auto"/>
        <w:bottom w:val="none" w:sz="0" w:space="0" w:color="auto"/>
        <w:right w:val="none" w:sz="0" w:space="0" w:color="auto"/>
      </w:divBdr>
      <w:divsChild>
        <w:div w:id="503740696">
          <w:marLeft w:val="0"/>
          <w:marRight w:val="0"/>
          <w:marTop w:val="0"/>
          <w:marBottom w:val="0"/>
          <w:divBdr>
            <w:top w:val="none" w:sz="0" w:space="0" w:color="auto"/>
            <w:left w:val="none" w:sz="0" w:space="0" w:color="auto"/>
            <w:bottom w:val="none" w:sz="0" w:space="0" w:color="auto"/>
            <w:right w:val="none" w:sz="0" w:space="0" w:color="auto"/>
          </w:divBdr>
        </w:div>
        <w:div w:id="813522735">
          <w:marLeft w:val="0"/>
          <w:marRight w:val="0"/>
          <w:marTop w:val="0"/>
          <w:marBottom w:val="0"/>
          <w:divBdr>
            <w:top w:val="none" w:sz="0" w:space="0" w:color="auto"/>
            <w:left w:val="none" w:sz="0" w:space="0" w:color="auto"/>
            <w:bottom w:val="none" w:sz="0" w:space="0" w:color="auto"/>
            <w:right w:val="none" w:sz="0" w:space="0" w:color="auto"/>
          </w:divBdr>
        </w:div>
      </w:divsChild>
    </w:div>
    <w:div w:id="827407340">
      <w:bodyDiv w:val="1"/>
      <w:marLeft w:val="0"/>
      <w:marRight w:val="0"/>
      <w:marTop w:val="0"/>
      <w:marBottom w:val="0"/>
      <w:divBdr>
        <w:top w:val="none" w:sz="0" w:space="0" w:color="auto"/>
        <w:left w:val="none" w:sz="0" w:space="0" w:color="auto"/>
        <w:bottom w:val="none" w:sz="0" w:space="0" w:color="auto"/>
        <w:right w:val="none" w:sz="0" w:space="0" w:color="auto"/>
      </w:divBdr>
      <w:divsChild>
        <w:div w:id="502548216">
          <w:marLeft w:val="0"/>
          <w:marRight w:val="0"/>
          <w:marTop w:val="0"/>
          <w:marBottom w:val="0"/>
          <w:divBdr>
            <w:top w:val="none" w:sz="0" w:space="0" w:color="auto"/>
            <w:left w:val="none" w:sz="0" w:space="0" w:color="auto"/>
            <w:bottom w:val="dotted" w:sz="6" w:space="4" w:color="DDDDDD"/>
            <w:right w:val="none" w:sz="0" w:space="0" w:color="auto"/>
          </w:divBdr>
        </w:div>
      </w:divsChild>
    </w:div>
    <w:div w:id="827481522">
      <w:bodyDiv w:val="1"/>
      <w:marLeft w:val="0"/>
      <w:marRight w:val="0"/>
      <w:marTop w:val="0"/>
      <w:marBottom w:val="0"/>
      <w:divBdr>
        <w:top w:val="none" w:sz="0" w:space="0" w:color="auto"/>
        <w:left w:val="none" w:sz="0" w:space="0" w:color="auto"/>
        <w:bottom w:val="none" w:sz="0" w:space="0" w:color="auto"/>
        <w:right w:val="none" w:sz="0" w:space="0" w:color="auto"/>
      </w:divBdr>
    </w:div>
    <w:div w:id="827868099">
      <w:bodyDiv w:val="1"/>
      <w:marLeft w:val="0"/>
      <w:marRight w:val="0"/>
      <w:marTop w:val="0"/>
      <w:marBottom w:val="0"/>
      <w:divBdr>
        <w:top w:val="none" w:sz="0" w:space="0" w:color="auto"/>
        <w:left w:val="none" w:sz="0" w:space="0" w:color="auto"/>
        <w:bottom w:val="none" w:sz="0" w:space="0" w:color="auto"/>
        <w:right w:val="none" w:sz="0" w:space="0" w:color="auto"/>
      </w:divBdr>
      <w:divsChild>
        <w:div w:id="1893037462">
          <w:marLeft w:val="0"/>
          <w:marRight w:val="0"/>
          <w:marTop w:val="0"/>
          <w:marBottom w:val="0"/>
          <w:divBdr>
            <w:top w:val="none" w:sz="0" w:space="0" w:color="auto"/>
            <w:left w:val="none" w:sz="0" w:space="0" w:color="auto"/>
            <w:bottom w:val="dotted" w:sz="6" w:space="4" w:color="DDDDDD"/>
            <w:right w:val="none" w:sz="0" w:space="0" w:color="auto"/>
          </w:divBdr>
          <w:divsChild>
            <w:div w:id="205600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38432">
      <w:bodyDiv w:val="1"/>
      <w:marLeft w:val="0"/>
      <w:marRight w:val="0"/>
      <w:marTop w:val="0"/>
      <w:marBottom w:val="0"/>
      <w:divBdr>
        <w:top w:val="none" w:sz="0" w:space="0" w:color="auto"/>
        <w:left w:val="none" w:sz="0" w:space="0" w:color="auto"/>
        <w:bottom w:val="none" w:sz="0" w:space="0" w:color="auto"/>
        <w:right w:val="none" w:sz="0" w:space="0" w:color="auto"/>
      </w:divBdr>
      <w:divsChild>
        <w:div w:id="1199388934">
          <w:marLeft w:val="0"/>
          <w:marRight w:val="0"/>
          <w:marTop w:val="0"/>
          <w:marBottom w:val="0"/>
          <w:divBdr>
            <w:top w:val="none" w:sz="0" w:space="0" w:color="auto"/>
            <w:left w:val="none" w:sz="0" w:space="0" w:color="auto"/>
            <w:bottom w:val="none" w:sz="0" w:space="0" w:color="auto"/>
            <w:right w:val="none" w:sz="0" w:space="0" w:color="auto"/>
          </w:divBdr>
          <w:divsChild>
            <w:div w:id="64494944">
              <w:marLeft w:val="0"/>
              <w:marRight w:val="0"/>
              <w:marTop w:val="0"/>
              <w:marBottom w:val="0"/>
              <w:divBdr>
                <w:top w:val="none" w:sz="0" w:space="0" w:color="auto"/>
                <w:left w:val="none" w:sz="0" w:space="0" w:color="auto"/>
                <w:bottom w:val="none" w:sz="0" w:space="0" w:color="auto"/>
                <w:right w:val="none" w:sz="0" w:space="0" w:color="auto"/>
              </w:divBdr>
            </w:div>
            <w:div w:id="70734118">
              <w:marLeft w:val="0"/>
              <w:marRight w:val="0"/>
              <w:marTop w:val="0"/>
              <w:marBottom w:val="0"/>
              <w:divBdr>
                <w:top w:val="none" w:sz="0" w:space="0" w:color="auto"/>
                <w:left w:val="none" w:sz="0" w:space="0" w:color="auto"/>
                <w:bottom w:val="none" w:sz="0" w:space="0" w:color="auto"/>
                <w:right w:val="none" w:sz="0" w:space="0" w:color="auto"/>
              </w:divBdr>
            </w:div>
            <w:div w:id="100957166">
              <w:marLeft w:val="0"/>
              <w:marRight w:val="0"/>
              <w:marTop w:val="0"/>
              <w:marBottom w:val="0"/>
              <w:divBdr>
                <w:top w:val="none" w:sz="0" w:space="0" w:color="auto"/>
                <w:left w:val="none" w:sz="0" w:space="0" w:color="auto"/>
                <w:bottom w:val="none" w:sz="0" w:space="0" w:color="auto"/>
                <w:right w:val="none" w:sz="0" w:space="0" w:color="auto"/>
              </w:divBdr>
            </w:div>
            <w:div w:id="115149241">
              <w:marLeft w:val="0"/>
              <w:marRight w:val="0"/>
              <w:marTop w:val="0"/>
              <w:marBottom w:val="0"/>
              <w:divBdr>
                <w:top w:val="none" w:sz="0" w:space="0" w:color="auto"/>
                <w:left w:val="none" w:sz="0" w:space="0" w:color="auto"/>
                <w:bottom w:val="none" w:sz="0" w:space="0" w:color="auto"/>
                <w:right w:val="none" w:sz="0" w:space="0" w:color="auto"/>
              </w:divBdr>
            </w:div>
            <w:div w:id="310406081">
              <w:marLeft w:val="0"/>
              <w:marRight w:val="0"/>
              <w:marTop w:val="0"/>
              <w:marBottom w:val="0"/>
              <w:divBdr>
                <w:top w:val="none" w:sz="0" w:space="0" w:color="auto"/>
                <w:left w:val="none" w:sz="0" w:space="0" w:color="auto"/>
                <w:bottom w:val="none" w:sz="0" w:space="0" w:color="auto"/>
                <w:right w:val="none" w:sz="0" w:space="0" w:color="auto"/>
              </w:divBdr>
            </w:div>
            <w:div w:id="372196298">
              <w:marLeft w:val="0"/>
              <w:marRight w:val="0"/>
              <w:marTop w:val="0"/>
              <w:marBottom w:val="0"/>
              <w:divBdr>
                <w:top w:val="none" w:sz="0" w:space="0" w:color="auto"/>
                <w:left w:val="none" w:sz="0" w:space="0" w:color="auto"/>
                <w:bottom w:val="none" w:sz="0" w:space="0" w:color="auto"/>
                <w:right w:val="none" w:sz="0" w:space="0" w:color="auto"/>
              </w:divBdr>
            </w:div>
            <w:div w:id="441462145">
              <w:marLeft w:val="0"/>
              <w:marRight w:val="0"/>
              <w:marTop w:val="0"/>
              <w:marBottom w:val="0"/>
              <w:divBdr>
                <w:top w:val="none" w:sz="0" w:space="0" w:color="auto"/>
                <w:left w:val="none" w:sz="0" w:space="0" w:color="auto"/>
                <w:bottom w:val="none" w:sz="0" w:space="0" w:color="auto"/>
                <w:right w:val="none" w:sz="0" w:space="0" w:color="auto"/>
              </w:divBdr>
            </w:div>
            <w:div w:id="613636540">
              <w:marLeft w:val="0"/>
              <w:marRight w:val="0"/>
              <w:marTop w:val="0"/>
              <w:marBottom w:val="0"/>
              <w:divBdr>
                <w:top w:val="none" w:sz="0" w:space="0" w:color="auto"/>
                <w:left w:val="none" w:sz="0" w:space="0" w:color="auto"/>
                <w:bottom w:val="none" w:sz="0" w:space="0" w:color="auto"/>
                <w:right w:val="none" w:sz="0" w:space="0" w:color="auto"/>
              </w:divBdr>
            </w:div>
            <w:div w:id="641928646">
              <w:marLeft w:val="0"/>
              <w:marRight w:val="0"/>
              <w:marTop w:val="0"/>
              <w:marBottom w:val="0"/>
              <w:divBdr>
                <w:top w:val="none" w:sz="0" w:space="0" w:color="auto"/>
                <w:left w:val="none" w:sz="0" w:space="0" w:color="auto"/>
                <w:bottom w:val="none" w:sz="0" w:space="0" w:color="auto"/>
                <w:right w:val="none" w:sz="0" w:space="0" w:color="auto"/>
              </w:divBdr>
            </w:div>
            <w:div w:id="736709909">
              <w:marLeft w:val="0"/>
              <w:marRight w:val="0"/>
              <w:marTop w:val="0"/>
              <w:marBottom w:val="0"/>
              <w:divBdr>
                <w:top w:val="none" w:sz="0" w:space="0" w:color="auto"/>
                <w:left w:val="none" w:sz="0" w:space="0" w:color="auto"/>
                <w:bottom w:val="none" w:sz="0" w:space="0" w:color="auto"/>
                <w:right w:val="none" w:sz="0" w:space="0" w:color="auto"/>
              </w:divBdr>
            </w:div>
            <w:div w:id="812453521">
              <w:marLeft w:val="0"/>
              <w:marRight w:val="0"/>
              <w:marTop w:val="0"/>
              <w:marBottom w:val="0"/>
              <w:divBdr>
                <w:top w:val="none" w:sz="0" w:space="0" w:color="auto"/>
                <w:left w:val="none" w:sz="0" w:space="0" w:color="auto"/>
                <w:bottom w:val="none" w:sz="0" w:space="0" w:color="auto"/>
                <w:right w:val="none" w:sz="0" w:space="0" w:color="auto"/>
              </w:divBdr>
            </w:div>
            <w:div w:id="908686526">
              <w:marLeft w:val="0"/>
              <w:marRight w:val="0"/>
              <w:marTop w:val="0"/>
              <w:marBottom w:val="0"/>
              <w:divBdr>
                <w:top w:val="none" w:sz="0" w:space="0" w:color="auto"/>
                <w:left w:val="none" w:sz="0" w:space="0" w:color="auto"/>
                <w:bottom w:val="none" w:sz="0" w:space="0" w:color="auto"/>
                <w:right w:val="none" w:sz="0" w:space="0" w:color="auto"/>
              </w:divBdr>
            </w:div>
            <w:div w:id="967927888">
              <w:marLeft w:val="0"/>
              <w:marRight w:val="0"/>
              <w:marTop w:val="0"/>
              <w:marBottom w:val="0"/>
              <w:divBdr>
                <w:top w:val="none" w:sz="0" w:space="0" w:color="auto"/>
                <w:left w:val="none" w:sz="0" w:space="0" w:color="auto"/>
                <w:bottom w:val="none" w:sz="0" w:space="0" w:color="auto"/>
                <w:right w:val="none" w:sz="0" w:space="0" w:color="auto"/>
              </w:divBdr>
            </w:div>
            <w:div w:id="999116198">
              <w:marLeft w:val="0"/>
              <w:marRight w:val="0"/>
              <w:marTop w:val="0"/>
              <w:marBottom w:val="0"/>
              <w:divBdr>
                <w:top w:val="none" w:sz="0" w:space="0" w:color="auto"/>
                <w:left w:val="none" w:sz="0" w:space="0" w:color="auto"/>
                <w:bottom w:val="none" w:sz="0" w:space="0" w:color="auto"/>
                <w:right w:val="none" w:sz="0" w:space="0" w:color="auto"/>
              </w:divBdr>
            </w:div>
            <w:div w:id="1036852665">
              <w:marLeft w:val="0"/>
              <w:marRight w:val="0"/>
              <w:marTop w:val="0"/>
              <w:marBottom w:val="0"/>
              <w:divBdr>
                <w:top w:val="none" w:sz="0" w:space="0" w:color="auto"/>
                <w:left w:val="none" w:sz="0" w:space="0" w:color="auto"/>
                <w:bottom w:val="none" w:sz="0" w:space="0" w:color="auto"/>
                <w:right w:val="none" w:sz="0" w:space="0" w:color="auto"/>
              </w:divBdr>
            </w:div>
            <w:div w:id="1137650352">
              <w:marLeft w:val="0"/>
              <w:marRight w:val="0"/>
              <w:marTop w:val="0"/>
              <w:marBottom w:val="0"/>
              <w:divBdr>
                <w:top w:val="none" w:sz="0" w:space="0" w:color="auto"/>
                <w:left w:val="none" w:sz="0" w:space="0" w:color="auto"/>
                <w:bottom w:val="none" w:sz="0" w:space="0" w:color="auto"/>
                <w:right w:val="none" w:sz="0" w:space="0" w:color="auto"/>
              </w:divBdr>
            </w:div>
            <w:div w:id="1197234178">
              <w:marLeft w:val="0"/>
              <w:marRight w:val="0"/>
              <w:marTop w:val="0"/>
              <w:marBottom w:val="0"/>
              <w:divBdr>
                <w:top w:val="none" w:sz="0" w:space="0" w:color="auto"/>
                <w:left w:val="none" w:sz="0" w:space="0" w:color="auto"/>
                <w:bottom w:val="none" w:sz="0" w:space="0" w:color="auto"/>
                <w:right w:val="none" w:sz="0" w:space="0" w:color="auto"/>
              </w:divBdr>
            </w:div>
            <w:div w:id="1219825549">
              <w:marLeft w:val="0"/>
              <w:marRight w:val="0"/>
              <w:marTop w:val="0"/>
              <w:marBottom w:val="0"/>
              <w:divBdr>
                <w:top w:val="none" w:sz="0" w:space="0" w:color="auto"/>
                <w:left w:val="none" w:sz="0" w:space="0" w:color="auto"/>
                <w:bottom w:val="none" w:sz="0" w:space="0" w:color="auto"/>
                <w:right w:val="none" w:sz="0" w:space="0" w:color="auto"/>
              </w:divBdr>
            </w:div>
            <w:div w:id="1288470205">
              <w:marLeft w:val="0"/>
              <w:marRight w:val="0"/>
              <w:marTop w:val="0"/>
              <w:marBottom w:val="0"/>
              <w:divBdr>
                <w:top w:val="none" w:sz="0" w:space="0" w:color="auto"/>
                <w:left w:val="none" w:sz="0" w:space="0" w:color="auto"/>
                <w:bottom w:val="none" w:sz="0" w:space="0" w:color="auto"/>
                <w:right w:val="none" w:sz="0" w:space="0" w:color="auto"/>
              </w:divBdr>
            </w:div>
            <w:div w:id="1308436384">
              <w:marLeft w:val="0"/>
              <w:marRight w:val="0"/>
              <w:marTop w:val="0"/>
              <w:marBottom w:val="0"/>
              <w:divBdr>
                <w:top w:val="none" w:sz="0" w:space="0" w:color="auto"/>
                <w:left w:val="none" w:sz="0" w:space="0" w:color="auto"/>
                <w:bottom w:val="none" w:sz="0" w:space="0" w:color="auto"/>
                <w:right w:val="none" w:sz="0" w:space="0" w:color="auto"/>
              </w:divBdr>
            </w:div>
            <w:div w:id="1324237507">
              <w:marLeft w:val="0"/>
              <w:marRight w:val="0"/>
              <w:marTop w:val="0"/>
              <w:marBottom w:val="0"/>
              <w:divBdr>
                <w:top w:val="none" w:sz="0" w:space="0" w:color="auto"/>
                <w:left w:val="none" w:sz="0" w:space="0" w:color="auto"/>
                <w:bottom w:val="none" w:sz="0" w:space="0" w:color="auto"/>
                <w:right w:val="none" w:sz="0" w:space="0" w:color="auto"/>
              </w:divBdr>
            </w:div>
            <w:div w:id="1444766189">
              <w:marLeft w:val="0"/>
              <w:marRight w:val="0"/>
              <w:marTop w:val="0"/>
              <w:marBottom w:val="0"/>
              <w:divBdr>
                <w:top w:val="none" w:sz="0" w:space="0" w:color="auto"/>
                <w:left w:val="none" w:sz="0" w:space="0" w:color="auto"/>
                <w:bottom w:val="none" w:sz="0" w:space="0" w:color="auto"/>
                <w:right w:val="none" w:sz="0" w:space="0" w:color="auto"/>
              </w:divBdr>
            </w:div>
            <w:div w:id="1578855626">
              <w:marLeft w:val="0"/>
              <w:marRight w:val="0"/>
              <w:marTop w:val="0"/>
              <w:marBottom w:val="0"/>
              <w:divBdr>
                <w:top w:val="none" w:sz="0" w:space="0" w:color="auto"/>
                <w:left w:val="none" w:sz="0" w:space="0" w:color="auto"/>
                <w:bottom w:val="none" w:sz="0" w:space="0" w:color="auto"/>
                <w:right w:val="none" w:sz="0" w:space="0" w:color="auto"/>
              </w:divBdr>
            </w:div>
            <w:div w:id="1618675650">
              <w:marLeft w:val="0"/>
              <w:marRight w:val="0"/>
              <w:marTop w:val="0"/>
              <w:marBottom w:val="0"/>
              <w:divBdr>
                <w:top w:val="none" w:sz="0" w:space="0" w:color="auto"/>
                <w:left w:val="none" w:sz="0" w:space="0" w:color="auto"/>
                <w:bottom w:val="none" w:sz="0" w:space="0" w:color="auto"/>
                <w:right w:val="none" w:sz="0" w:space="0" w:color="auto"/>
              </w:divBdr>
            </w:div>
            <w:div w:id="1727954544">
              <w:marLeft w:val="0"/>
              <w:marRight w:val="0"/>
              <w:marTop w:val="0"/>
              <w:marBottom w:val="0"/>
              <w:divBdr>
                <w:top w:val="none" w:sz="0" w:space="0" w:color="auto"/>
                <w:left w:val="none" w:sz="0" w:space="0" w:color="auto"/>
                <w:bottom w:val="none" w:sz="0" w:space="0" w:color="auto"/>
                <w:right w:val="none" w:sz="0" w:space="0" w:color="auto"/>
              </w:divBdr>
            </w:div>
            <w:div w:id="1995185041">
              <w:marLeft w:val="0"/>
              <w:marRight w:val="0"/>
              <w:marTop w:val="0"/>
              <w:marBottom w:val="0"/>
              <w:divBdr>
                <w:top w:val="none" w:sz="0" w:space="0" w:color="auto"/>
                <w:left w:val="none" w:sz="0" w:space="0" w:color="auto"/>
                <w:bottom w:val="none" w:sz="0" w:space="0" w:color="auto"/>
                <w:right w:val="none" w:sz="0" w:space="0" w:color="auto"/>
              </w:divBdr>
            </w:div>
            <w:div w:id="2004968315">
              <w:marLeft w:val="0"/>
              <w:marRight w:val="0"/>
              <w:marTop w:val="0"/>
              <w:marBottom w:val="0"/>
              <w:divBdr>
                <w:top w:val="none" w:sz="0" w:space="0" w:color="auto"/>
                <w:left w:val="none" w:sz="0" w:space="0" w:color="auto"/>
                <w:bottom w:val="none" w:sz="0" w:space="0" w:color="auto"/>
                <w:right w:val="none" w:sz="0" w:space="0" w:color="auto"/>
              </w:divBdr>
            </w:div>
            <w:div w:id="2025401083">
              <w:marLeft w:val="0"/>
              <w:marRight w:val="0"/>
              <w:marTop w:val="0"/>
              <w:marBottom w:val="0"/>
              <w:divBdr>
                <w:top w:val="none" w:sz="0" w:space="0" w:color="auto"/>
                <w:left w:val="none" w:sz="0" w:space="0" w:color="auto"/>
                <w:bottom w:val="none" w:sz="0" w:space="0" w:color="auto"/>
                <w:right w:val="none" w:sz="0" w:space="0" w:color="auto"/>
              </w:divBdr>
            </w:div>
            <w:div w:id="2033409781">
              <w:marLeft w:val="0"/>
              <w:marRight w:val="0"/>
              <w:marTop w:val="0"/>
              <w:marBottom w:val="0"/>
              <w:divBdr>
                <w:top w:val="none" w:sz="0" w:space="0" w:color="auto"/>
                <w:left w:val="none" w:sz="0" w:space="0" w:color="auto"/>
                <w:bottom w:val="none" w:sz="0" w:space="0" w:color="auto"/>
                <w:right w:val="none" w:sz="0" w:space="0" w:color="auto"/>
              </w:divBdr>
            </w:div>
            <w:div w:id="2080931780">
              <w:marLeft w:val="0"/>
              <w:marRight w:val="0"/>
              <w:marTop w:val="0"/>
              <w:marBottom w:val="0"/>
              <w:divBdr>
                <w:top w:val="none" w:sz="0" w:space="0" w:color="auto"/>
                <w:left w:val="none" w:sz="0" w:space="0" w:color="auto"/>
                <w:bottom w:val="none" w:sz="0" w:space="0" w:color="auto"/>
                <w:right w:val="none" w:sz="0" w:space="0" w:color="auto"/>
              </w:divBdr>
            </w:div>
            <w:div w:id="212068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37991">
      <w:bodyDiv w:val="1"/>
      <w:marLeft w:val="0"/>
      <w:marRight w:val="0"/>
      <w:marTop w:val="0"/>
      <w:marBottom w:val="0"/>
      <w:divBdr>
        <w:top w:val="none" w:sz="0" w:space="0" w:color="auto"/>
        <w:left w:val="none" w:sz="0" w:space="0" w:color="auto"/>
        <w:bottom w:val="none" w:sz="0" w:space="0" w:color="auto"/>
        <w:right w:val="none" w:sz="0" w:space="0" w:color="auto"/>
      </w:divBdr>
    </w:div>
    <w:div w:id="828399936">
      <w:bodyDiv w:val="1"/>
      <w:marLeft w:val="0"/>
      <w:marRight w:val="0"/>
      <w:marTop w:val="0"/>
      <w:marBottom w:val="0"/>
      <w:divBdr>
        <w:top w:val="none" w:sz="0" w:space="0" w:color="auto"/>
        <w:left w:val="none" w:sz="0" w:space="0" w:color="auto"/>
        <w:bottom w:val="none" w:sz="0" w:space="0" w:color="auto"/>
        <w:right w:val="none" w:sz="0" w:space="0" w:color="auto"/>
      </w:divBdr>
    </w:div>
    <w:div w:id="829247198">
      <w:bodyDiv w:val="1"/>
      <w:marLeft w:val="0"/>
      <w:marRight w:val="0"/>
      <w:marTop w:val="0"/>
      <w:marBottom w:val="0"/>
      <w:divBdr>
        <w:top w:val="none" w:sz="0" w:space="0" w:color="auto"/>
        <w:left w:val="none" w:sz="0" w:space="0" w:color="auto"/>
        <w:bottom w:val="none" w:sz="0" w:space="0" w:color="auto"/>
        <w:right w:val="none" w:sz="0" w:space="0" w:color="auto"/>
      </w:divBdr>
      <w:divsChild>
        <w:div w:id="1564095973">
          <w:marLeft w:val="0"/>
          <w:marRight w:val="0"/>
          <w:marTop w:val="0"/>
          <w:marBottom w:val="0"/>
          <w:divBdr>
            <w:top w:val="none" w:sz="0" w:space="0" w:color="auto"/>
            <w:left w:val="none" w:sz="0" w:space="0" w:color="auto"/>
            <w:bottom w:val="dotted" w:sz="6" w:space="4" w:color="DDDDDD"/>
            <w:right w:val="none" w:sz="0" w:space="0" w:color="auto"/>
          </w:divBdr>
          <w:divsChild>
            <w:div w:id="6163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829685">
      <w:bodyDiv w:val="1"/>
      <w:marLeft w:val="0"/>
      <w:marRight w:val="0"/>
      <w:marTop w:val="0"/>
      <w:marBottom w:val="0"/>
      <w:divBdr>
        <w:top w:val="none" w:sz="0" w:space="0" w:color="auto"/>
        <w:left w:val="none" w:sz="0" w:space="0" w:color="auto"/>
        <w:bottom w:val="none" w:sz="0" w:space="0" w:color="auto"/>
        <w:right w:val="none" w:sz="0" w:space="0" w:color="auto"/>
      </w:divBdr>
    </w:div>
    <w:div w:id="829905995">
      <w:bodyDiv w:val="1"/>
      <w:marLeft w:val="0"/>
      <w:marRight w:val="0"/>
      <w:marTop w:val="0"/>
      <w:marBottom w:val="0"/>
      <w:divBdr>
        <w:top w:val="none" w:sz="0" w:space="0" w:color="auto"/>
        <w:left w:val="none" w:sz="0" w:space="0" w:color="auto"/>
        <w:bottom w:val="none" w:sz="0" w:space="0" w:color="auto"/>
        <w:right w:val="none" w:sz="0" w:space="0" w:color="auto"/>
      </w:divBdr>
    </w:div>
    <w:div w:id="831528031">
      <w:bodyDiv w:val="1"/>
      <w:marLeft w:val="0"/>
      <w:marRight w:val="0"/>
      <w:marTop w:val="0"/>
      <w:marBottom w:val="0"/>
      <w:divBdr>
        <w:top w:val="none" w:sz="0" w:space="0" w:color="auto"/>
        <w:left w:val="none" w:sz="0" w:space="0" w:color="auto"/>
        <w:bottom w:val="none" w:sz="0" w:space="0" w:color="auto"/>
        <w:right w:val="none" w:sz="0" w:space="0" w:color="auto"/>
      </w:divBdr>
      <w:divsChild>
        <w:div w:id="144250342">
          <w:marLeft w:val="0"/>
          <w:marRight w:val="0"/>
          <w:marTop w:val="0"/>
          <w:marBottom w:val="0"/>
          <w:divBdr>
            <w:top w:val="none" w:sz="0" w:space="0" w:color="auto"/>
            <w:left w:val="none" w:sz="0" w:space="0" w:color="auto"/>
            <w:bottom w:val="dotted" w:sz="6" w:space="4" w:color="DDDDDD"/>
            <w:right w:val="none" w:sz="0" w:space="0" w:color="auto"/>
          </w:divBdr>
        </w:div>
      </w:divsChild>
    </w:div>
    <w:div w:id="832140012">
      <w:bodyDiv w:val="1"/>
      <w:marLeft w:val="0"/>
      <w:marRight w:val="0"/>
      <w:marTop w:val="0"/>
      <w:marBottom w:val="0"/>
      <w:divBdr>
        <w:top w:val="none" w:sz="0" w:space="0" w:color="auto"/>
        <w:left w:val="none" w:sz="0" w:space="0" w:color="auto"/>
        <w:bottom w:val="none" w:sz="0" w:space="0" w:color="auto"/>
        <w:right w:val="none" w:sz="0" w:space="0" w:color="auto"/>
      </w:divBdr>
      <w:divsChild>
        <w:div w:id="506092965">
          <w:marLeft w:val="0"/>
          <w:marRight w:val="0"/>
          <w:marTop w:val="0"/>
          <w:marBottom w:val="0"/>
          <w:divBdr>
            <w:top w:val="none" w:sz="0" w:space="0" w:color="auto"/>
            <w:left w:val="none" w:sz="0" w:space="0" w:color="auto"/>
            <w:bottom w:val="dotted" w:sz="6" w:space="4" w:color="DDDDDD"/>
            <w:right w:val="none" w:sz="0" w:space="0" w:color="auto"/>
          </w:divBdr>
          <w:divsChild>
            <w:div w:id="70248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70447">
      <w:bodyDiv w:val="1"/>
      <w:marLeft w:val="0"/>
      <w:marRight w:val="0"/>
      <w:marTop w:val="0"/>
      <w:marBottom w:val="0"/>
      <w:divBdr>
        <w:top w:val="none" w:sz="0" w:space="0" w:color="auto"/>
        <w:left w:val="none" w:sz="0" w:space="0" w:color="auto"/>
        <w:bottom w:val="none" w:sz="0" w:space="0" w:color="auto"/>
        <w:right w:val="none" w:sz="0" w:space="0" w:color="auto"/>
      </w:divBdr>
    </w:div>
    <w:div w:id="833912816">
      <w:bodyDiv w:val="1"/>
      <w:marLeft w:val="0"/>
      <w:marRight w:val="0"/>
      <w:marTop w:val="0"/>
      <w:marBottom w:val="0"/>
      <w:divBdr>
        <w:top w:val="none" w:sz="0" w:space="0" w:color="auto"/>
        <w:left w:val="none" w:sz="0" w:space="0" w:color="auto"/>
        <w:bottom w:val="none" w:sz="0" w:space="0" w:color="auto"/>
        <w:right w:val="none" w:sz="0" w:space="0" w:color="auto"/>
      </w:divBdr>
    </w:div>
    <w:div w:id="834103692">
      <w:bodyDiv w:val="1"/>
      <w:marLeft w:val="0"/>
      <w:marRight w:val="0"/>
      <w:marTop w:val="0"/>
      <w:marBottom w:val="0"/>
      <w:divBdr>
        <w:top w:val="none" w:sz="0" w:space="0" w:color="auto"/>
        <w:left w:val="none" w:sz="0" w:space="0" w:color="auto"/>
        <w:bottom w:val="none" w:sz="0" w:space="0" w:color="auto"/>
        <w:right w:val="none" w:sz="0" w:space="0" w:color="auto"/>
      </w:divBdr>
      <w:divsChild>
        <w:div w:id="133715859">
          <w:marLeft w:val="0"/>
          <w:marRight w:val="0"/>
          <w:marTop w:val="0"/>
          <w:marBottom w:val="0"/>
          <w:divBdr>
            <w:top w:val="none" w:sz="0" w:space="0" w:color="auto"/>
            <w:left w:val="none" w:sz="0" w:space="0" w:color="auto"/>
            <w:bottom w:val="none" w:sz="0" w:space="0" w:color="auto"/>
            <w:right w:val="none" w:sz="0" w:space="0" w:color="auto"/>
          </w:divBdr>
          <w:divsChild>
            <w:div w:id="335889049">
              <w:marLeft w:val="0"/>
              <w:marRight w:val="0"/>
              <w:marTop w:val="0"/>
              <w:marBottom w:val="0"/>
              <w:divBdr>
                <w:top w:val="none" w:sz="0" w:space="0" w:color="auto"/>
                <w:left w:val="none" w:sz="0" w:space="0" w:color="auto"/>
                <w:bottom w:val="none" w:sz="0" w:space="0" w:color="auto"/>
                <w:right w:val="none" w:sz="0" w:space="0" w:color="auto"/>
              </w:divBdr>
              <w:divsChild>
                <w:div w:id="565989309">
                  <w:marLeft w:val="0"/>
                  <w:marRight w:val="0"/>
                  <w:marTop w:val="0"/>
                  <w:marBottom w:val="0"/>
                  <w:divBdr>
                    <w:top w:val="none" w:sz="0" w:space="0" w:color="auto"/>
                    <w:left w:val="none" w:sz="0" w:space="0" w:color="auto"/>
                    <w:bottom w:val="none" w:sz="0" w:space="0" w:color="auto"/>
                    <w:right w:val="none" w:sz="0" w:space="0" w:color="auto"/>
                  </w:divBdr>
                  <w:divsChild>
                    <w:div w:id="401147989">
                      <w:marLeft w:val="0"/>
                      <w:marRight w:val="0"/>
                      <w:marTop w:val="0"/>
                      <w:marBottom w:val="0"/>
                      <w:divBdr>
                        <w:top w:val="none" w:sz="0" w:space="0" w:color="auto"/>
                        <w:left w:val="none" w:sz="0" w:space="0" w:color="auto"/>
                        <w:bottom w:val="none" w:sz="0" w:space="0" w:color="auto"/>
                        <w:right w:val="none" w:sz="0" w:space="0" w:color="auto"/>
                      </w:divBdr>
                      <w:divsChild>
                        <w:div w:id="1607888354">
                          <w:marLeft w:val="0"/>
                          <w:marRight w:val="0"/>
                          <w:marTop w:val="0"/>
                          <w:marBottom w:val="0"/>
                          <w:divBdr>
                            <w:top w:val="none" w:sz="0" w:space="0" w:color="auto"/>
                            <w:left w:val="none" w:sz="0" w:space="0" w:color="auto"/>
                            <w:bottom w:val="none" w:sz="0" w:space="0" w:color="auto"/>
                            <w:right w:val="none" w:sz="0" w:space="0" w:color="auto"/>
                          </w:divBdr>
                          <w:divsChild>
                            <w:div w:id="2049141129">
                              <w:marLeft w:val="0"/>
                              <w:marRight w:val="0"/>
                              <w:marTop w:val="0"/>
                              <w:marBottom w:val="0"/>
                              <w:divBdr>
                                <w:top w:val="none" w:sz="0" w:space="0" w:color="auto"/>
                                <w:left w:val="none" w:sz="0" w:space="0" w:color="auto"/>
                                <w:bottom w:val="none" w:sz="0" w:space="0" w:color="auto"/>
                                <w:right w:val="none" w:sz="0" w:space="0" w:color="auto"/>
                              </w:divBdr>
                              <w:divsChild>
                                <w:div w:id="1136875549">
                                  <w:marLeft w:val="0"/>
                                  <w:marRight w:val="0"/>
                                  <w:marTop w:val="0"/>
                                  <w:marBottom w:val="0"/>
                                  <w:divBdr>
                                    <w:top w:val="none" w:sz="0" w:space="0" w:color="auto"/>
                                    <w:left w:val="none" w:sz="0" w:space="0" w:color="auto"/>
                                    <w:bottom w:val="none" w:sz="0" w:space="0" w:color="auto"/>
                                    <w:right w:val="none" w:sz="0" w:space="0" w:color="auto"/>
                                  </w:divBdr>
                                  <w:divsChild>
                                    <w:div w:id="14886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490942">
      <w:bodyDiv w:val="1"/>
      <w:marLeft w:val="0"/>
      <w:marRight w:val="0"/>
      <w:marTop w:val="0"/>
      <w:marBottom w:val="0"/>
      <w:divBdr>
        <w:top w:val="none" w:sz="0" w:space="0" w:color="auto"/>
        <w:left w:val="none" w:sz="0" w:space="0" w:color="auto"/>
        <w:bottom w:val="none" w:sz="0" w:space="0" w:color="auto"/>
        <w:right w:val="none" w:sz="0" w:space="0" w:color="auto"/>
      </w:divBdr>
      <w:divsChild>
        <w:div w:id="1154839411">
          <w:marLeft w:val="0"/>
          <w:marRight w:val="0"/>
          <w:marTop w:val="0"/>
          <w:marBottom w:val="150"/>
          <w:divBdr>
            <w:top w:val="none" w:sz="0" w:space="0" w:color="auto"/>
            <w:left w:val="none" w:sz="0" w:space="0" w:color="auto"/>
            <w:bottom w:val="none" w:sz="0" w:space="0" w:color="auto"/>
            <w:right w:val="none" w:sz="0" w:space="0" w:color="auto"/>
          </w:divBdr>
        </w:div>
      </w:divsChild>
    </w:div>
    <w:div w:id="835800935">
      <w:bodyDiv w:val="1"/>
      <w:marLeft w:val="0"/>
      <w:marRight w:val="0"/>
      <w:marTop w:val="0"/>
      <w:marBottom w:val="0"/>
      <w:divBdr>
        <w:top w:val="none" w:sz="0" w:space="0" w:color="auto"/>
        <w:left w:val="none" w:sz="0" w:space="0" w:color="auto"/>
        <w:bottom w:val="none" w:sz="0" w:space="0" w:color="auto"/>
        <w:right w:val="none" w:sz="0" w:space="0" w:color="auto"/>
      </w:divBdr>
      <w:divsChild>
        <w:div w:id="1308973856">
          <w:marLeft w:val="0"/>
          <w:marRight w:val="0"/>
          <w:marTop w:val="0"/>
          <w:marBottom w:val="0"/>
          <w:divBdr>
            <w:top w:val="none" w:sz="0" w:space="0" w:color="auto"/>
            <w:left w:val="none" w:sz="0" w:space="0" w:color="auto"/>
            <w:bottom w:val="none" w:sz="0" w:space="0" w:color="auto"/>
            <w:right w:val="none" w:sz="0" w:space="0" w:color="auto"/>
          </w:divBdr>
          <w:divsChild>
            <w:div w:id="921990648">
              <w:marLeft w:val="0"/>
              <w:marRight w:val="0"/>
              <w:marTop w:val="0"/>
              <w:marBottom w:val="0"/>
              <w:divBdr>
                <w:top w:val="none" w:sz="0" w:space="0" w:color="auto"/>
                <w:left w:val="none" w:sz="0" w:space="0" w:color="auto"/>
                <w:bottom w:val="none" w:sz="0" w:space="0" w:color="auto"/>
                <w:right w:val="none" w:sz="0" w:space="0" w:color="auto"/>
              </w:divBdr>
              <w:divsChild>
                <w:div w:id="8810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81968">
          <w:marLeft w:val="0"/>
          <w:marRight w:val="0"/>
          <w:marTop w:val="0"/>
          <w:marBottom w:val="75"/>
          <w:divBdr>
            <w:top w:val="none" w:sz="0" w:space="0" w:color="auto"/>
            <w:left w:val="none" w:sz="0" w:space="0" w:color="auto"/>
            <w:bottom w:val="none" w:sz="0" w:space="0" w:color="auto"/>
            <w:right w:val="none" w:sz="0" w:space="0" w:color="auto"/>
          </w:divBdr>
        </w:div>
        <w:div w:id="530263294">
          <w:marLeft w:val="0"/>
          <w:marRight w:val="0"/>
          <w:marTop w:val="0"/>
          <w:marBottom w:val="0"/>
          <w:divBdr>
            <w:top w:val="none" w:sz="0" w:space="0" w:color="auto"/>
            <w:left w:val="none" w:sz="0" w:space="0" w:color="auto"/>
            <w:bottom w:val="none" w:sz="0" w:space="0" w:color="auto"/>
            <w:right w:val="none" w:sz="0" w:space="0" w:color="auto"/>
          </w:divBdr>
          <w:divsChild>
            <w:div w:id="19018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6901">
      <w:bodyDiv w:val="1"/>
      <w:marLeft w:val="0"/>
      <w:marRight w:val="0"/>
      <w:marTop w:val="0"/>
      <w:marBottom w:val="0"/>
      <w:divBdr>
        <w:top w:val="none" w:sz="0" w:space="0" w:color="auto"/>
        <w:left w:val="none" w:sz="0" w:space="0" w:color="auto"/>
        <w:bottom w:val="none" w:sz="0" w:space="0" w:color="auto"/>
        <w:right w:val="none" w:sz="0" w:space="0" w:color="auto"/>
      </w:divBdr>
      <w:divsChild>
        <w:div w:id="1068112402">
          <w:marLeft w:val="0"/>
          <w:marRight w:val="225"/>
          <w:marTop w:val="0"/>
          <w:marBottom w:val="75"/>
          <w:divBdr>
            <w:top w:val="none" w:sz="0" w:space="0" w:color="auto"/>
            <w:left w:val="none" w:sz="0" w:space="0" w:color="auto"/>
            <w:bottom w:val="none" w:sz="0" w:space="0" w:color="auto"/>
            <w:right w:val="none" w:sz="0" w:space="0" w:color="auto"/>
          </w:divBdr>
          <w:divsChild>
            <w:div w:id="824514490">
              <w:marLeft w:val="0"/>
              <w:marRight w:val="0"/>
              <w:marTop w:val="0"/>
              <w:marBottom w:val="0"/>
              <w:divBdr>
                <w:top w:val="none" w:sz="0" w:space="0" w:color="auto"/>
                <w:left w:val="none" w:sz="0" w:space="0" w:color="auto"/>
                <w:bottom w:val="none" w:sz="0" w:space="0" w:color="auto"/>
                <w:right w:val="none" w:sz="0" w:space="0" w:color="auto"/>
              </w:divBdr>
            </w:div>
          </w:divsChild>
        </w:div>
        <w:div w:id="1594631679">
          <w:marLeft w:val="0"/>
          <w:marRight w:val="0"/>
          <w:marTop w:val="0"/>
          <w:marBottom w:val="0"/>
          <w:divBdr>
            <w:top w:val="none" w:sz="0" w:space="0" w:color="auto"/>
            <w:left w:val="none" w:sz="0" w:space="0" w:color="auto"/>
            <w:bottom w:val="dotted" w:sz="6" w:space="4" w:color="DDDDDD"/>
            <w:right w:val="none" w:sz="0" w:space="0" w:color="auto"/>
          </w:divBdr>
        </w:div>
      </w:divsChild>
    </w:div>
    <w:div w:id="836069229">
      <w:bodyDiv w:val="1"/>
      <w:marLeft w:val="0"/>
      <w:marRight w:val="0"/>
      <w:marTop w:val="0"/>
      <w:marBottom w:val="0"/>
      <w:divBdr>
        <w:top w:val="none" w:sz="0" w:space="0" w:color="auto"/>
        <w:left w:val="none" w:sz="0" w:space="0" w:color="auto"/>
        <w:bottom w:val="none" w:sz="0" w:space="0" w:color="auto"/>
        <w:right w:val="none" w:sz="0" w:space="0" w:color="auto"/>
      </w:divBdr>
    </w:div>
    <w:div w:id="836530677">
      <w:bodyDiv w:val="1"/>
      <w:marLeft w:val="0"/>
      <w:marRight w:val="0"/>
      <w:marTop w:val="0"/>
      <w:marBottom w:val="0"/>
      <w:divBdr>
        <w:top w:val="none" w:sz="0" w:space="0" w:color="auto"/>
        <w:left w:val="none" w:sz="0" w:space="0" w:color="auto"/>
        <w:bottom w:val="none" w:sz="0" w:space="0" w:color="auto"/>
        <w:right w:val="none" w:sz="0" w:space="0" w:color="auto"/>
      </w:divBdr>
      <w:divsChild>
        <w:div w:id="996110068">
          <w:marLeft w:val="0"/>
          <w:marRight w:val="0"/>
          <w:marTop w:val="0"/>
          <w:marBottom w:val="0"/>
          <w:divBdr>
            <w:top w:val="none" w:sz="0" w:space="0" w:color="auto"/>
            <w:left w:val="none" w:sz="0" w:space="0" w:color="auto"/>
            <w:bottom w:val="dotted" w:sz="6" w:space="4" w:color="DDDDDD"/>
            <w:right w:val="none" w:sz="0" w:space="0" w:color="auto"/>
          </w:divBdr>
          <w:divsChild>
            <w:div w:id="73678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33429">
      <w:bodyDiv w:val="1"/>
      <w:marLeft w:val="0"/>
      <w:marRight w:val="0"/>
      <w:marTop w:val="0"/>
      <w:marBottom w:val="0"/>
      <w:divBdr>
        <w:top w:val="none" w:sz="0" w:space="0" w:color="auto"/>
        <w:left w:val="none" w:sz="0" w:space="0" w:color="auto"/>
        <w:bottom w:val="none" w:sz="0" w:space="0" w:color="auto"/>
        <w:right w:val="none" w:sz="0" w:space="0" w:color="auto"/>
      </w:divBdr>
      <w:divsChild>
        <w:div w:id="1681665589">
          <w:marLeft w:val="0"/>
          <w:marRight w:val="0"/>
          <w:marTop w:val="0"/>
          <w:marBottom w:val="0"/>
          <w:divBdr>
            <w:top w:val="none" w:sz="0" w:space="0" w:color="auto"/>
            <w:left w:val="none" w:sz="0" w:space="0" w:color="auto"/>
            <w:bottom w:val="dotted" w:sz="6" w:space="4" w:color="DDDDDD"/>
            <w:right w:val="none" w:sz="0" w:space="0" w:color="auto"/>
          </w:divBdr>
        </w:div>
      </w:divsChild>
    </w:div>
    <w:div w:id="836767438">
      <w:bodyDiv w:val="1"/>
      <w:marLeft w:val="0"/>
      <w:marRight w:val="0"/>
      <w:marTop w:val="0"/>
      <w:marBottom w:val="0"/>
      <w:divBdr>
        <w:top w:val="none" w:sz="0" w:space="0" w:color="auto"/>
        <w:left w:val="none" w:sz="0" w:space="0" w:color="auto"/>
        <w:bottom w:val="none" w:sz="0" w:space="0" w:color="auto"/>
        <w:right w:val="none" w:sz="0" w:space="0" w:color="auto"/>
      </w:divBdr>
      <w:divsChild>
        <w:div w:id="528028461">
          <w:marLeft w:val="0"/>
          <w:marRight w:val="0"/>
          <w:marTop w:val="0"/>
          <w:marBottom w:val="150"/>
          <w:divBdr>
            <w:top w:val="none" w:sz="0" w:space="0" w:color="auto"/>
            <w:left w:val="none" w:sz="0" w:space="0" w:color="auto"/>
            <w:bottom w:val="none" w:sz="0" w:space="0" w:color="auto"/>
            <w:right w:val="none" w:sz="0" w:space="0" w:color="auto"/>
          </w:divBdr>
        </w:div>
      </w:divsChild>
    </w:div>
    <w:div w:id="836768131">
      <w:bodyDiv w:val="1"/>
      <w:marLeft w:val="0"/>
      <w:marRight w:val="0"/>
      <w:marTop w:val="0"/>
      <w:marBottom w:val="0"/>
      <w:divBdr>
        <w:top w:val="none" w:sz="0" w:space="0" w:color="auto"/>
        <w:left w:val="none" w:sz="0" w:space="0" w:color="auto"/>
        <w:bottom w:val="none" w:sz="0" w:space="0" w:color="auto"/>
        <w:right w:val="none" w:sz="0" w:space="0" w:color="auto"/>
      </w:divBdr>
      <w:divsChild>
        <w:div w:id="1125923175">
          <w:marLeft w:val="0"/>
          <w:marRight w:val="0"/>
          <w:marTop w:val="0"/>
          <w:marBottom w:val="0"/>
          <w:divBdr>
            <w:top w:val="none" w:sz="0" w:space="0" w:color="auto"/>
            <w:left w:val="none" w:sz="0" w:space="0" w:color="auto"/>
            <w:bottom w:val="none" w:sz="0" w:space="0" w:color="auto"/>
            <w:right w:val="none" w:sz="0" w:space="0" w:color="auto"/>
          </w:divBdr>
        </w:div>
      </w:divsChild>
    </w:div>
    <w:div w:id="836965179">
      <w:bodyDiv w:val="1"/>
      <w:marLeft w:val="0"/>
      <w:marRight w:val="0"/>
      <w:marTop w:val="0"/>
      <w:marBottom w:val="0"/>
      <w:divBdr>
        <w:top w:val="none" w:sz="0" w:space="0" w:color="auto"/>
        <w:left w:val="none" w:sz="0" w:space="0" w:color="auto"/>
        <w:bottom w:val="none" w:sz="0" w:space="0" w:color="auto"/>
        <w:right w:val="none" w:sz="0" w:space="0" w:color="auto"/>
      </w:divBdr>
      <w:divsChild>
        <w:div w:id="908882967">
          <w:marLeft w:val="0"/>
          <w:marRight w:val="0"/>
          <w:marTop w:val="0"/>
          <w:marBottom w:val="0"/>
          <w:divBdr>
            <w:top w:val="none" w:sz="0" w:space="0" w:color="auto"/>
            <w:left w:val="none" w:sz="0" w:space="0" w:color="auto"/>
            <w:bottom w:val="none" w:sz="0" w:space="0" w:color="auto"/>
            <w:right w:val="none" w:sz="0" w:space="0" w:color="auto"/>
          </w:divBdr>
          <w:divsChild>
            <w:div w:id="867331691">
              <w:marLeft w:val="0"/>
              <w:marRight w:val="0"/>
              <w:marTop w:val="0"/>
              <w:marBottom w:val="0"/>
              <w:divBdr>
                <w:top w:val="none" w:sz="0" w:space="0" w:color="auto"/>
                <w:left w:val="none" w:sz="0" w:space="0" w:color="auto"/>
                <w:bottom w:val="none" w:sz="0" w:space="0" w:color="auto"/>
                <w:right w:val="none" w:sz="0" w:space="0" w:color="auto"/>
              </w:divBdr>
              <w:divsChild>
                <w:div w:id="1579166434">
                  <w:marLeft w:val="0"/>
                  <w:marRight w:val="0"/>
                  <w:marTop w:val="0"/>
                  <w:marBottom w:val="0"/>
                  <w:divBdr>
                    <w:top w:val="none" w:sz="0" w:space="0" w:color="auto"/>
                    <w:left w:val="none" w:sz="0" w:space="0" w:color="auto"/>
                    <w:bottom w:val="none" w:sz="0" w:space="0" w:color="auto"/>
                    <w:right w:val="none" w:sz="0" w:space="0" w:color="auto"/>
                  </w:divBdr>
                  <w:divsChild>
                    <w:div w:id="1816752522">
                      <w:marLeft w:val="0"/>
                      <w:marRight w:val="0"/>
                      <w:marTop w:val="0"/>
                      <w:marBottom w:val="0"/>
                      <w:divBdr>
                        <w:top w:val="none" w:sz="0" w:space="0" w:color="auto"/>
                        <w:left w:val="none" w:sz="0" w:space="0" w:color="auto"/>
                        <w:bottom w:val="none" w:sz="0" w:space="0" w:color="auto"/>
                        <w:right w:val="none" w:sz="0" w:space="0" w:color="auto"/>
                      </w:divBdr>
                      <w:divsChild>
                        <w:div w:id="1898856822">
                          <w:marLeft w:val="0"/>
                          <w:marRight w:val="0"/>
                          <w:marTop w:val="0"/>
                          <w:marBottom w:val="0"/>
                          <w:divBdr>
                            <w:top w:val="none" w:sz="0" w:space="0" w:color="auto"/>
                            <w:left w:val="none" w:sz="0" w:space="0" w:color="auto"/>
                            <w:bottom w:val="none" w:sz="0" w:space="0" w:color="auto"/>
                            <w:right w:val="none" w:sz="0" w:space="0" w:color="auto"/>
                          </w:divBdr>
                          <w:divsChild>
                            <w:div w:id="1892571849">
                              <w:marLeft w:val="0"/>
                              <w:marRight w:val="0"/>
                              <w:marTop w:val="0"/>
                              <w:marBottom w:val="0"/>
                              <w:divBdr>
                                <w:top w:val="none" w:sz="0" w:space="0" w:color="auto"/>
                                <w:left w:val="none" w:sz="0" w:space="0" w:color="auto"/>
                                <w:bottom w:val="none" w:sz="0" w:space="0" w:color="auto"/>
                                <w:right w:val="none" w:sz="0" w:space="0" w:color="auto"/>
                              </w:divBdr>
                              <w:divsChild>
                                <w:div w:id="669217426">
                                  <w:marLeft w:val="0"/>
                                  <w:marRight w:val="0"/>
                                  <w:marTop w:val="0"/>
                                  <w:marBottom w:val="0"/>
                                  <w:divBdr>
                                    <w:top w:val="none" w:sz="0" w:space="0" w:color="auto"/>
                                    <w:left w:val="none" w:sz="0" w:space="0" w:color="auto"/>
                                    <w:bottom w:val="none" w:sz="0" w:space="0" w:color="auto"/>
                                    <w:right w:val="none" w:sz="0" w:space="0" w:color="auto"/>
                                  </w:divBdr>
                                  <w:divsChild>
                                    <w:div w:id="1659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7039590">
      <w:bodyDiv w:val="1"/>
      <w:marLeft w:val="0"/>
      <w:marRight w:val="0"/>
      <w:marTop w:val="0"/>
      <w:marBottom w:val="0"/>
      <w:divBdr>
        <w:top w:val="none" w:sz="0" w:space="0" w:color="auto"/>
        <w:left w:val="none" w:sz="0" w:space="0" w:color="auto"/>
        <w:bottom w:val="none" w:sz="0" w:space="0" w:color="auto"/>
        <w:right w:val="none" w:sz="0" w:space="0" w:color="auto"/>
      </w:divBdr>
    </w:div>
    <w:div w:id="837160610">
      <w:bodyDiv w:val="1"/>
      <w:marLeft w:val="0"/>
      <w:marRight w:val="0"/>
      <w:marTop w:val="0"/>
      <w:marBottom w:val="0"/>
      <w:divBdr>
        <w:top w:val="none" w:sz="0" w:space="0" w:color="auto"/>
        <w:left w:val="none" w:sz="0" w:space="0" w:color="auto"/>
        <w:bottom w:val="none" w:sz="0" w:space="0" w:color="auto"/>
        <w:right w:val="none" w:sz="0" w:space="0" w:color="auto"/>
      </w:divBdr>
    </w:div>
    <w:div w:id="837497714">
      <w:bodyDiv w:val="1"/>
      <w:marLeft w:val="0"/>
      <w:marRight w:val="0"/>
      <w:marTop w:val="0"/>
      <w:marBottom w:val="0"/>
      <w:divBdr>
        <w:top w:val="none" w:sz="0" w:space="0" w:color="auto"/>
        <w:left w:val="none" w:sz="0" w:space="0" w:color="auto"/>
        <w:bottom w:val="none" w:sz="0" w:space="0" w:color="auto"/>
        <w:right w:val="none" w:sz="0" w:space="0" w:color="auto"/>
      </w:divBdr>
      <w:divsChild>
        <w:div w:id="519704835">
          <w:marLeft w:val="0"/>
          <w:marRight w:val="0"/>
          <w:marTop w:val="0"/>
          <w:marBottom w:val="0"/>
          <w:divBdr>
            <w:top w:val="none" w:sz="0" w:space="0" w:color="auto"/>
            <w:left w:val="none" w:sz="0" w:space="0" w:color="auto"/>
            <w:bottom w:val="none" w:sz="0" w:space="0" w:color="auto"/>
            <w:right w:val="none" w:sz="0" w:space="0" w:color="auto"/>
          </w:divBdr>
          <w:divsChild>
            <w:div w:id="10907364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38160319">
      <w:bodyDiv w:val="1"/>
      <w:marLeft w:val="0"/>
      <w:marRight w:val="0"/>
      <w:marTop w:val="0"/>
      <w:marBottom w:val="0"/>
      <w:divBdr>
        <w:top w:val="none" w:sz="0" w:space="0" w:color="auto"/>
        <w:left w:val="none" w:sz="0" w:space="0" w:color="auto"/>
        <w:bottom w:val="none" w:sz="0" w:space="0" w:color="auto"/>
        <w:right w:val="none" w:sz="0" w:space="0" w:color="auto"/>
      </w:divBdr>
    </w:div>
    <w:div w:id="838807967">
      <w:bodyDiv w:val="1"/>
      <w:marLeft w:val="0"/>
      <w:marRight w:val="0"/>
      <w:marTop w:val="0"/>
      <w:marBottom w:val="0"/>
      <w:divBdr>
        <w:top w:val="none" w:sz="0" w:space="0" w:color="auto"/>
        <w:left w:val="none" w:sz="0" w:space="0" w:color="auto"/>
        <w:bottom w:val="none" w:sz="0" w:space="0" w:color="auto"/>
        <w:right w:val="none" w:sz="0" w:space="0" w:color="auto"/>
      </w:divBdr>
    </w:div>
    <w:div w:id="839155303">
      <w:bodyDiv w:val="1"/>
      <w:marLeft w:val="0"/>
      <w:marRight w:val="0"/>
      <w:marTop w:val="0"/>
      <w:marBottom w:val="0"/>
      <w:divBdr>
        <w:top w:val="none" w:sz="0" w:space="0" w:color="auto"/>
        <w:left w:val="none" w:sz="0" w:space="0" w:color="auto"/>
        <w:bottom w:val="none" w:sz="0" w:space="0" w:color="auto"/>
        <w:right w:val="none" w:sz="0" w:space="0" w:color="auto"/>
      </w:divBdr>
    </w:div>
    <w:div w:id="839537709">
      <w:bodyDiv w:val="1"/>
      <w:marLeft w:val="0"/>
      <w:marRight w:val="0"/>
      <w:marTop w:val="0"/>
      <w:marBottom w:val="0"/>
      <w:divBdr>
        <w:top w:val="none" w:sz="0" w:space="0" w:color="auto"/>
        <w:left w:val="none" w:sz="0" w:space="0" w:color="auto"/>
        <w:bottom w:val="none" w:sz="0" w:space="0" w:color="auto"/>
        <w:right w:val="none" w:sz="0" w:space="0" w:color="auto"/>
      </w:divBdr>
      <w:divsChild>
        <w:div w:id="368650266">
          <w:marLeft w:val="0"/>
          <w:marRight w:val="0"/>
          <w:marTop w:val="0"/>
          <w:marBottom w:val="150"/>
          <w:divBdr>
            <w:top w:val="none" w:sz="0" w:space="0" w:color="auto"/>
            <w:left w:val="none" w:sz="0" w:space="0" w:color="auto"/>
            <w:bottom w:val="none" w:sz="0" w:space="0" w:color="auto"/>
            <w:right w:val="none" w:sz="0" w:space="0" w:color="auto"/>
          </w:divBdr>
          <w:divsChild>
            <w:div w:id="1157378459">
              <w:marLeft w:val="0"/>
              <w:marRight w:val="0"/>
              <w:marTop w:val="0"/>
              <w:marBottom w:val="0"/>
              <w:divBdr>
                <w:top w:val="none" w:sz="0" w:space="0" w:color="auto"/>
                <w:left w:val="none" w:sz="0" w:space="0" w:color="auto"/>
                <w:bottom w:val="none" w:sz="0" w:space="0" w:color="auto"/>
                <w:right w:val="none" w:sz="0" w:space="0" w:color="auto"/>
              </w:divBdr>
            </w:div>
          </w:divsChild>
        </w:div>
        <w:div w:id="2050295689">
          <w:marLeft w:val="0"/>
          <w:marRight w:val="0"/>
          <w:marTop w:val="0"/>
          <w:marBottom w:val="150"/>
          <w:divBdr>
            <w:top w:val="none" w:sz="0" w:space="0" w:color="auto"/>
            <w:left w:val="none" w:sz="0" w:space="0" w:color="auto"/>
            <w:bottom w:val="none" w:sz="0" w:space="0" w:color="auto"/>
            <w:right w:val="none" w:sz="0" w:space="0" w:color="auto"/>
          </w:divBdr>
        </w:div>
        <w:div w:id="564605506">
          <w:marLeft w:val="0"/>
          <w:marRight w:val="0"/>
          <w:marTop w:val="0"/>
          <w:marBottom w:val="0"/>
          <w:divBdr>
            <w:top w:val="none" w:sz="0" w:space="0" w:color="auto"/>
            <w:left w:val="none" w:sz="0" w:space="0" w:color="auto"/>
            <w:bottom w:val="none" w:sz="0" w:space="0" w:color="auto"/>
            <w:right w:val="none" w:sz="0" w:space="0" w:color="auto"/>
          </w:divBdr>
          <w:divsChild>
            <w:div w:id="21805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60154">
      <w:bodyDiv w:val="1"/>
      <w:marLeft w:val="0"/>
      <w:marRight w:val="0"/>
      <w:marTop w:val="0"/>
      <w:marBottom w:val="0"/>
      <w:divBdr>
        <w:top w:val="none" w:sz="0" w:space="0" w:color="auto"/>
        <w:left w:val="none" w:sz="0" w:space="0" w:color="auto"/>
        <w:bottom w:val="none" w:sz="0" w:space="0" w:color="auto"/>
        <w:right w:val="none" w:sz="0" w:space="0" w:color="auto"/>
      </w:divBdr>
      <w:divsChild>
        <w:div w:id="1637954034">
          <w:marLeft w:val="0"/>
          <w:marRight w:val="0"/>
          <w:marTop w:val="0"/>
          <w:marBottom w:val="0"/>
          <w:divBdr>
            <w:top w:val="none" w:sz="0" w:space="0" w:color="auto"/>
            <w:left w:val="none" w:sz="0" w:space="0" w:color="auto"/>
            <w:bottom w:val="none" w:sz="0" w:space="0" w:color="auto"/>
            <w:right w:val="none" w:sz="0" w:space="0" w:color="auto"/>
          </w:divBdr>
          <w:divsChild>
            <w:div w:id="1345015462">
              <w:marLeft w:val="0"/>
              <w:marRight w:val="0"/>
              <w:marTop w:val="0"/>
              <w:marBottom w:val="0"/>
              <w:divBdr>
                <w:top w:val="none" w:sz="0" w:space="0" w:color="auto"/>
                <w:left w:val="none" w:sz="0" w:space="0" w:color="auto"/>
                <w:bottom w:val="none" w:sz="0" w:space="0" w:color="auto"/>
                <w:right w:val="none" w:sz="0" w:space="0" w:color="auto"/>
              </w:divBdr>
              <w:divsChild>
                <w:div w:id="1517427699">
                  <w:marLeft w:val="0"/>
                  <w:marRight w:val="0"/>
                  <w:marTop w:val="0"/>
                  <w:marBottom w:val="0"/>
                  <w:divBdr>
                    <w:top w:val="none" w:sz="0" w:space="0" w:color="auto"/>
                    <w:left w:val="none" w:sz="0" w:space="0" w:color="auto"/>
                    <w:bottom w:val="none" w:sz="0" w:space="0" w:color="auto"/>
                    <w:right w:val="none" w:sz="0" w:space="0" w:color="auto"/>
                  </w:divBdr>
                  <w:divsChild>
                    <w:div w:id="145519129">
                      <w:marLeft w:val="0"/>
                      <w:marRight w:val="0"/>
                      <w:marTop w:val="0"/>
                      <w:marBottom w:val="0"/>
                      <w:divBdr>
                        <w:top w:val="none" w:sz="0" w:space="0" w:color="auto"/>
                        <w:left w:val="none" w:sz="0" w:space="0" w:color="auto"/>
                        <w:bottom w:val="none" w:sz="0" w:space="0" w:color="auto"/>
                        <w:right w:val="none" w:sz="0" w:space="0" w:color="auto"/>
                      </w:divBdr>
                      <w:divsChild>
                        <w:div w:id="844515006">
                          <w:marLeft w:val="0"/>
                          <w:marRight w:val="0"/>
                          <w:marTop w:val="0"/>
                          <w:marBottom w:val="0"/>
                          <w:divBdr>
                            <w:top w:val="none" w:sz="0" w:space="0" w:color="auto"/>
                            <w:left w:val="none" w:sz="0" w:space="0" w:color="auto"/>
                            <w:bottom w:val="none" w:sz="0" w:space="0" w:color="auto"/>
                            <w:right w:val="none" w:sz="0" w:space="0" w:color="auto"/>
                          </w:divBdr>
                          <w:divsChild>
                            <w:div w:id="1726173951">
                              <w:marLeft w:val="0"/>
                              <w:marRight w:val="0"/>
                              <w:marTop w:val="0"/>
                              <w:marBottom w:val="0"/>
                              <w:divBdr>
                                <w:top w:val="none" w:sz="0" w:space="0" w:color="auto"/>
                                <w:left w:val="none" w:sz="0" w:space="0" w:color="auto"/>
                                <w:bottom w:val="none" w:sz="0" w:space="0" w:color="auto"/>
                                <w:right w:val="none" w:sz="0" w:space="0" w:color="auto"/>
                              </w:divBdr>
                              <w:divsChild>
                                <w:div w:id="843475474">
                                  <w:marLeft w:val="0"/>
                                  <w:marRight w:val="0"/>
                                  <w:marTop w:val="0"/>
                                  <w:marBottom w:val="0"/>
                                  <w:divBdr>
                                    <w:top w:val="none" w:sz="0" w:space="0" w:color="auto"/>
                                    <w:left w:val="none" w:sz="0" w:space="0" w:color="auto"/>
                                    <w:bottom w:val="none" w:sz="0" w:space="0" w:color="auto"/>
                                    <w:right w:val="none" w:sz="0" w:space="0" w:color="auto"/>
                                  </w:divBdr>
                                  <w:divsChild>
                                    <w:div w:id="19470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048989">
      <w:bodyDiv w:val="1"/>
      <w:marLeft w:val="0"/>
      <w:marRight w:val="0"/>
      <w:marTop w:val="0"/>
      <w:marBottom w:val="0"/>
      <w:divBdr>
        <w:top w:val="none" w:sz="0" w:space="0" w:color="auto"/>
        <w:left w:val="none" w:sz="0" w:space="0" w:color="auto"/>
        <w:bottom w:val="none" w:sz="0" w:space="0" w:color="auto"/>
        <w:right w:val="none" w:sz="0" w:space="0" w:color="auto"/>
      </w:divBdr>
      <w:divsChild>
        <w:div w:id="403988958">
          <w:marLeft w:val="0"/>
          <w:marRight w:val="0"/>
          <w:marTop w:val="0"/>
          <w:marBottom w:val="0"/>
          <w:divBdr>
            <w:top w:val="none" w:sz="0" w:space="0" w:color="auto"/>
            <w:left w:val="none" w:sz="0" w:space="0" w:color="auto"/>
            <w:bottom w:val="dotted" w:sz="6" w:space="4" w:color="DDDDDD"/>
            <w:right w:val="none" w:sz="0" w:space="0" w:color="auto"/>
          </w:divBdr>
          <w:divsChild>
            <w:div w:id="182277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8158">
      <w:bodyDiv w:val="1"/>
      <w:marLeft w:val="0"/>
      <w:marRight w:val="0"/>
      <w:marTop w:val="0"/>
      <w:marBottom w:val="0"/>
      <w:divBdr>
        <w:top w:val="none" w:sz="0" w:space="0" w:color="auto"/>
        <w:left w:val="none" w:sz="0" w:space="0" w:color="auto"/>
        <w:bottom w:val="none" w:sz="0" w:space="0" w:color="auto"/>
        <w:right w:val="none" w:sz="0" w:space="0" w:color="auto"/>
      </w:divBdr>
      <w:divsChild>
        <w:div w:id="1852984330">
          <w:marLeft w:val="0"/>
          <w:marRight w:val="0"/>
          <w:marTop w:val="0"/>
          <w:marBottom w:val="0"/>
          <w:divBdr>
            <w:top w:val="none" w:sz="0" w:space="0" w:color="auto"/>
            <w:left w:val="none" w:sz="0" w:space="0" w:color="auto"/>
            <w:bottom w:val="none" w:sz="0" w:space="0" w:color="auto"/>
            <w:right w:val="none" w:sz="0" w:space="0" w:color="auto"/>
          </w:divBdr>
        </w:div>
      </w:divsChild>
    </w:div>
    <w:div w:id="840508020">
      <w:bodyDiv w:val="1"/>
      <w:marLeft w:val="0"/>
      <w:marRight w:val="0"/>
      <w:marTop w:val="0"/>
      <w:marBottom w:val="0"/>
      <w:divBdr>
        <w:top w:val="none" w:sz="0" w:space="0" w:color="auto"/>
        <w:left w:val="none" w:sz="0" w:space="0" w:color="auto"/>
        <w:bottom w:val="none" w:sz="0" w:space="0" w:color="auto"/>
        <w:right w:val="none" w:sz="0" w:space="0" w:color="auto"/>
      </w:divBdr>
    </w:div>
    <w:div w:id="840701549">
      <w:bodyDiv w:val="1"/>
      <w:marLeft w:val="0"/>
      <w:marRight w:val="0"/>
      <w:marTop w:val="0"/>
      <w:marBottom w:val="0"/>
      <w:divBdr>
        <w:top w:val="none" w:sz="0" w:space="0" w:color="auto"/>
        <w:left w:val="none" w:sz="0" w:space="0" w:color="auto"/>
        <w:bottom w:val="none" w:sz="0" w:space="0" w:color="auto"/>
        <w:right w:val="none" w:sz="0" w:space="0" w:color="auto"/>
      </w:divBdr>
    </w:div>
    <w:div w:id="840703677">
      <w:bodyDiv w:val="1"/>
      <w:marLeft w:val="0"/>
      <w:marRight w:val="0"/>
      <w:marTop w:val="0"/>
      <w:marBottom w:val="0"/>
      <w:divBdr>
        <w:top w:val="none" w:sz="0" w:space="0" w:color="auto"/>
        <w:left w:val="none" w:sz="0" w:space="0" w:color="auto"/>
        <w:bottom w:val="none" w:sz="0" w:space="0" w:color="auto"/>
        <w:right w:val="none" w:sz="0" w:space="0" w:color="auto"/>
      </w:divBdr>
    </w:div>
    <w:div w:id="841356966">
      <w:bodyDiv w:val="1"/>
      <w:marLeft w:val="0"/>
      <w:marRight w:val="0"/>
      <w:marTop w:val="0"/>
      <w:marBottom w:val="0"/>
      <w:divBdr>
        <w:top w:val="none" w:sz="0" w:space="0" w:color="auto"/>
        <w:left w:val="none" w:sz="0" w:space="0" w:color="auto"/>
        <w:bottom w:val="none" w:sz="0" w:space="0" w:color="auto"/>
        <w:right w:val="none" w:sz="0" w:space="0" w:color="auto"/>
      </w:divBdr>
      <w:divsChild>
        <w:div w:id="777027134">
          <w:marLeft w:val="0"/>
          <w:marRight w:val="0"/>
          <w:marTop w:val="0"/>
          <w:marBottom w:val="0"/>
          <w:divBdr>
            <w:top w:val="none" w:sz="0" w:space="0" w:color="auto"/>
            <w:left w:val="none" w:sz="0" w:space="0" w:color="auto"/>
            <w:bottom w:val="dotted" w:sz="6" w:space="4" w:color="DDDDDD"/>
            <w:right w:val="none" w:sz="0" w:space="0" w:color="auto"/>
          </w:divBdr>
          <w:divsChild>
            <w:div w:id="17452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83343">
      <w:bodyDiv w:val="1"/>
      <w:marLeft w:val="0"/>
      <w:marRight w:val="0"/>
      <w:marTop w:val="0"/>
      <w:marBottom w:val="0"/>
      <w:divBdr>
        <w:top w:val="none" w:sz="0" w:space="0" w:color="auto"/>
        <w:left w:val="none" w:sz="0" w:space="0" w:color="auto"/>
        <w:bottom w:val="none" w:sz="0" w:space="0" w:color="auto"/>
        <w:right w:val="none" w:sz="0" w:space="0" w:color="auto"/>
      </w:divBdr>
    </w:div>
    <w:div w:id="842431905">
      <w:bodyDiv w:val="1"/>
      <w:marLeft w:val="0"/>
      <w:marRight w:val="0"/>
      <w:marTop w:val="0"/>
      <w:marBottom w:val="0"/>
      <w:divBdr>
        <w:top w:val="none" w:sz="0" w:space="0" w:color="auto"/>
        <w:left w:val="none" w:sz="0" w:space="0" w:color="auto"/>
        <w:bottom w:val="none" w:sz="0" w:space="0" w:color="auto"/>
        <w:right w:val="none" w:sz="0" w:space="0" w:color="auto"/>
      </w:divBdr>
      <w:divsChild>
        <w:div w:id="1758483139">
          <w:marLeft w:val="0"/>
          <w:marRight w:val="0"/>
          <w:marTop w:val="0"/>
          <w:marBottom w:val="0"/>
          <w:divBdr>
            <w:top w:val="none" w:sz="0" w:space="0" w:color="auto"/>
            <w:left w:val="none" w:sz="0" w:space="0" w:color="auto"/>
            <w:bottom w:val="dotted" w:sz="6" w:space="4" w:color="DDDDDD"/>
            <w:right w:val="none" w:sz="0" w:space="0" w:color="auto"/>
          </w:divBdr>
          <w:divsChild>
            <w:div w:id="19894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17943">
      <w:bodyDiv w:val="1"/>
      <w:marLeft w:val="0"/>
      <w:marRight w:val="0"/>
      <w:marTop w:val="0"/>
      <w:marBottom w:val="0"/>
      <w:divBdr>
        <w:top w:val="none" w:sz="0" w:space="0" w:color="auto"/>
        <w:left w:val="none" w:sz="0" w:space="0" w:color="auto"/>
        <w:bottom w:val="none" w:sz="0" w:space="0" w:color="auto"/>
        <w:right w:val="none" w:sz="0" w:space="0" w:color="auto"/>
      </w:divBdr>
      <w:divsChild>
        <w:div w:id="1709841988">
          <w:marLeft w:val="0"/>
          <w:marRight w:val="0"/>
          <w:marTop w:val="0"/>
          <w:marBottom w:val="0"/>
          <w:divBdr>
            <w:top w:val="none" w:sz="0" w:space="0" w:color="auto"/>
            <w:left w:val="none" w:sz="0" w:space="0" w:color="auto"/>
            <w:bottom w:val="dotted" w:sz="6" w:space="4" w:color="DDDDDD"/>
            <w:right w:val="none" w:sz="0" w:space="0" w:color="auto"/>
          </w:divBdr>
        </w:div>
      </w:divsChild>
    </w:div>
    <w:div w:id="842932740">
      <w:bodyDiv w:val="1"/>
      <w:marLeft w:val="0"/>
      <w:marRight w:val="0"/>
      <w:marTop w:val="0"/>
      <w:marBottom w:val="0"/>
      <w:divBdr>
        <w:top w:val="none" w:sz="0" w:space="0" w:color="auto"/>
        <w:left w:val="none" w:sz="0" w:space="0" w:color="auto"/>
        <w:bottom w:val="none" w:sz="0" w:space="0" w:color="auto"/>
        <w:right w:val="none" w:sz="0" w:space="0" w:color="auto"/>
      </w:divBdr>
      <w:divsChild>
        <w:div w:id="2105420918">
          <w:marLeft w:val="0"/>
          <w:marRight w:val="0"/>
          <w:marTop w:val="0"/>
          <w:marBottom w:val="0"/>
          <w:divBdr>
            <w:top w:val="none" w:sz="0" w:space="0" w:color="auto"/>
            <w:left w:val="none" w:sz="0" w:space="0" w:color="auto"/>
            <w:bottom w:val="none" w:sz="0" w:space="0" w:color="auto"/>
            <w:right w:val="none" w:sz="0" w:space="0" w:color="auto"/>
          </w:divBdr>
        </w:div>
        <w:div w:id="1002046078">
          <w:marLeft w:val="0"/>
          <w:marRight w:val="0"/>
          <w:marTop w:val="0"/>
          <w:marBottom w:val="0"/>
          <w:divBdr>
            <w:top w:val="none" w:sz="0" w:space="0" w:color="auto"/>
            <w:left w:val="none" w:sz="0" w:space="0" w:color="auto"/>
            <w:bottom w:val="none" w:sz="0" w:space="0" w:color="auto"/>
            <w:right w:val="none" w:sz="0" w:space="0" w:color="auto"/>
          </w:divBdr>
        </w:div>
        <w:div w:id="833305173">
          <w:marLeft w:val="0"/>
          <w:marRight w:val="0"/>
          <w:marTop w:val="0"/>
          <w:marBottom w:val="0"/>
          <w:divBdr>
            <w:top w:val="none" w:sz="0" w:space="0" w:color="auto"/>
            <w:left w:val="none" w:sz="0" w:space="0" w:color="auto"/>
            <w:bottom w:val="none" w:sz="0" w:space="0" w:color="auto"/>
            <w:right w:val="none" w:sz="0" w:space="0" w:color="auto"/>
          </w:divBdr>
        </w:div>
        <w:div w:id="695082274">
          <w:marLeft w:val="0"/>
          <w:marRight w:val="0"/>
          <w:marTop w:val="0"/>
          <w:marBottom w:val="0"/>
          <w:divBdr>
            <w:top w:val="none" w:sz="0" w:space="0" w:color="auto"/>
            <w:left w:val="none" w:sz="0" w:space="0" w:color="auto"/>
            <w:bottom w:val="none" w:sz="0" w:space="0" w:color="auto"/>
            <w:right w:val="none" w:sz="0" w:space="0" w:color="auto"/>
          </w:divBdr>
        </w:div>
      </w:divsChild>
    </w:div>
    <w:div w:id="843011375">
      <w:bodyDiv w:val="1"/>
      <w:marLeft w:val="0"/>
      <w:marRight w:val="0"/>
      <w:marTop w:val="0"/>
      <w:marBottom w:val="0"/>
      <w:divBdr>
        <w:top w:val="none" w:sz="0" w:space="0" w:color="auto"/>
        <w:left w:val="none" w:sz="0" w:space="0" w:color="auto"/>
        <w:bottom w:val="none" w:sz="0" w:space="0" w:color="auto"/>
        <w:right w:val="none" w:sz="0" w:space="0" w:color="auto"/>
      </w:divBdr>
    </w:div>
    <w:div w:id="843742770">
      <w:bodyDiv w:val="1"/>
      <w:marLeft w:val="0"/>
      <w:marRight w:val="0"/>
      <w:marTop w:val="0"/>
      <w:marBottom w:val="0"/>
      <w:divBdr>
        <w:top w:val="none" w:sz="0" w:space="0" w:color="auto"/>
        <w:left w:val="none" w:sz="0" w:space="0" w:color="auto"/>
        <w:bottom w:val="none" w:sz="0" w:space="0" w:color="auto"/>
        <w:right w:val="none" w:sz="0" w:space="0" w:color="auto"/>
      </w:divBdr>
      <w:divsChild>
        <w:div w:id="1685009587">
          <w:marLeft w:val="0"/>
          <w:marRight w:val="0"/>
          <w:marTop w:val="150"/>
          <w:marBottom w:val="0"/>
          <w:divBdr>
            <w:top w:val="none" w:sz="0" w:space="0" w:color="auto"/>
            <w:left w:val="none" w:sz="0" w:space="0" w:color="auto"/>
            <w:bottom w:val="none" w:sz="0" w:space="0" w:color="auto"/>
            <w:right w:val="none" w:sz="0" w:space="0" w:color="auto"/>
          </w:divBdr>
          <w:divsChild>
            <w:div w:id="1410494247">
              <w:marLeft w:val="0"/>
              <w:marRight w:val="0"/>
              <w:marTop w:val="0"/>
              <w:marBottom w:val="0"/>
              <w:divBdr>
                <w:top w:val="none" w:sz="0" w:space="0" w:color="auto"/>
                <w:left w:val="none" w:sz="0" w:space="0" w:color="auto"/>
                <w:bottom w:val="none" w:sz="0" w:space="0" w:color="auto"/>
                <w:right w:val="none" w:sz="0" w:space="0" w:color="auto"/>
              </w:divBdr>
              <w:divsChild>
                <w:div w:id="394428393">
                  <w:marLeft w:val="0"/>
                  <w:marRight w:val="0"/>
                  <w:marTop w:val="0"/>
                  <w:marBottom w:val="0"/>
                  <w:divBdr>
                    <w:top w:val="none" w:sz="0" w:space="0" w:color="auto"/>
                    <w:left w:val="none" w:sz="0" w:space="0" w:color="auto"/>
                    <w:bottom w:val="none" w:sz="0" w:space="0" w:color="auto"/>
                    <w:right w:val="none" w:sz="0" w:space="0" w:color="auto"/>
                  </w:divBdr>
                </w:div>
                <w:div w:id="82211425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29579589">
          <w:marLeft w:val="0"/>
          <w:marRight w:val="0"/>
          <w:marTop w:val="0"/>
          <w:marBottom w:val="0"/>
          <w:divBdr>
            <w:top w:val="none" w:sz="0" w:space="0" w:color="auto"/>
            <w:left w:val="none" w:sz="0" w:space="0" w:color="auto"/>
            <w:bottom w:val="none" w:sz="0" w:space="0" w:color="auto"/>
            <w:right w:val="none" w:sz="0" w:space="0" w:color="auto"/>
          </w:divBdr>
          <w:divsChild>
            <w:div w:id="14255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7909">
      <w:bodyDiv w:val="1"/>
      <w:marLeft w:val="0"/>
      <w:marRight w:val="0"/>
      <w:marTop w:val="0"/>
      <w:marBottom w:val="0"/>
      <w:divBdr>
        <w:top w:val="none" w:sz="0" w:space="0" w:color="auto"/>
        <w:left w:val="none" w:sz="0" w:space="0" w:color="auto"/>
        <w:bottom w:val="none" w:sz="0" w:space="0" w:color="auto"/>
        <w:right w:val="none" w:sz="0" w:space="0" w:color="auto"/>
      </w:divBdr>
      <w:divsChild>
        <w:div w:id="345063226">
          <w:marLeft w:val="0"/>
          <w:marRight w:val="0"/>
          <w:marTop w:val="0"/>
          <w:marBottom w:val="150"/>
          <w:divBdr>
            <w:top w:val="none" w:sz="0" w:space="0" w:color="auto"/>
            <w:left w:val="none" w:sz="0" w:space="0" w:color="auto"/>
            <w:bottom w:val="none" w:sz="0" w:space="0" w:color="auto"/>
            <w:right w:val="none" w:sz="0" w:space="0" w:color="auto"/>
          </w:divBdr>
        </w:div>
      </w:divsChild>
    </w:div>
    <w:div w:id="844831310">
      <w:bodyDiv w:val="1"/>
      <w:marLeft w:val="0"/>
      <w:marRight w:val="0"/>
      <w:marTop w:val="0"/>
      <w:marBottom w:val="0"/>
      <w:divBdr>
        <w:top w:val="none" w:sz="0" w:space="0" w:color="auto"/>
        <w:left w:val="none" w:sz="0" w:space="0" w:color="auto"/>
        <w:bottom w:val="none" w:sz="0" w:space="0" w:color="auto"/>
        <w:right w:val="none" w:sz="0" w:space="0" w:color="auto"/>
      </w:divBdr>
    </w:div>
    <w:div w:id="845025067">
      <w:bodyDiv w:val="1"/>
      <w:marLeft w:val="0"/>
      <w:marRight w:val="0"/>
      <w:marTop w:val="0"/>
      <w:marBottom w:val="0"/>
      <w:divBdr>
        <w:top w:val="none" w:sz="0" w:space="0" w:color="auto"/>
        <w:left w:val="none" w:sz="0" w:space="0" w:color="auto"/>
        <w:bottom w:val="none" w:sz="0" w:space="0" w:color="auto"/>
        <w:right w:val="none" w:sz="0" w:space="0" w:color="auto"/>
      </w:divBdr>
    </w:div>
    <w:div w:id="845094426">
      <w:bodyDiv w:val="1"/>
      <w:marLeft w:val="0"/>
      <w:marRight w:val="0"/>
      <w:marTop w:val="0"/>
      <w:marBottom w:val="0"/>
      <w:divBdr>
        <w:top w:val="none" w:sz="0" w:space="0" w:color="auto"/>
        <w:left w:val="none" w:sz="0" w:space="0" w:color="auto"/>
        <w:bottom w:val="none" w:sz="0" w:space="0" w:color="auto"/>
        <w:right w:val="none" w:sz="0" w:space="0" w:color="auto"/>
      </w:divBdr>
      <w:divsChild>
        <w:div w:id="1016349548">
          <w:marLeft w:val="0"/>
          <w:marRight w:val="0"/>
          <w:marTop w:val="0"/>
          <w:marBottom w:val="0"/>
          <w:divBdr>
            <w:top w:val="none" w:sz="0" w:space="0" w:color="auto"/>
            <w:left w:val="none" w:sz="0" w:space="0" w:color="auto"/>
            <w:bottom w:val="none" w:sz="0" w:space="0" w:color="auto"/>
            <w:right w:val="none" w:sz="0" w:space="0" w:color="auto"/>
          </w:divBdr>
          <w:divsChild>
            <w:div w:id="6935759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45512430">
      <w:bodyDiv w:val="1"/>
      <w:marLeft w:val="0"/>
      <w:marRight w:val="0"/>
      <w:marTop w:val="0"/>
      <w:marBottom w:val="0"/>
      <w:divBdr>
        <w:top w:val="none" w:sz="0" w:space="0" w:color="auto"/>
        <w:left w:val="none" w:sz="0" w:space="0" w:color="auto"/>
        <w:bottom w:val="none" w:sz="0" w:space="0" w:color="auto"/>
        <w:right w:val="none" w:sz="0" w:space="0" w:color="auto"/>
      </w:divBdr>
    </w:div>
    <w:div w:id="845638088">
      <w:bodyDiv w:val="1"/>
      <w:marLeft w:val="0"/>
      <w:marRight w:val="0"/>
      <w:marTop w:val="0"/>
      <w:marBottom w:val="0"/>
      <w:divBdr>
        <w:top w:val="none" w:sz="0" w:space="0" w:color="auto"/>
        <w:left w:val="none" w:sz="0" w:space="0" w:color="auto"/>
        <w:bottom w:val="none" w:sz="0" w:space="0" w:color="auto"/>
        <w:right w:val="none" w:sz="0" w:space="0" w:color="auto"/>
      </w:divBdr>
      <w:divsChild>
        <w:div w:id="474763398">
          <w:marLeft w:val="0"/>
          <w:marRight w:val="0"/>
          <w:marTop w:val="0"/>
          <w:marBottom w:val="150"/>
          <w:divBdr>
            <w:top w:val="none" w:sz="0" w:space="0" w:color="auto"/>
            <w:left w:val="none" w:sz="0" w:space="0" w:color="auto"/>
            <w:bottom w:val="none" w:sz="0" w:space="0" w:color="auto"/>
            <w:right w:val="none" w:sz="0" w:space="0" w:color="auto"/>
          </w:divBdr>
        </w:div>
      </w:divsChild>
    </w:div>
    <w:div w:id="846140610">
      <w:bodyDiv w:val="1"/>
      <w:marLeft w:val="0"/>
      <w:marRight w:val="0"/>
      <w:marTop w:val="0"/>
      <w:marBottom w:val="0"/>
      <w:divBdr>
        <w:top w:val="none" w:sz="0" w:space="0" w:color="auto"/>
        <w:left w:val="none" w:sz="0" w:space="0" w:color="auto"/>
        <w:bottom w:val="none" w:sz="0" w:space="0" w:color="auto"/>
        <w:right w:val="none" w:sz="0" w:space="0" w:color="auto"/>
      </w:divBdr>
      <w:divsChild>
        <w:div w:id="1827285246">
          <w:marLeft w:val="0"/>
          <w:marRight w:val="0"/>
          <w:marTop w:val="0"/>
          <w:marBottom w:val="0"/>
          <w:divBdr>
            <w:top w:val="none" w:sz="0" w:space="0" w:color="auto"/>
            <w:left w:val="none" w:sz="0" w:space="0" w:color="auto"/>
            <w:bottom w:val="none" w:sz="0" w:space="0" w:color="auto"/>
            <w:right w:val="none" w:sz="0" w:space="0" w:color="auto"/>
          </w:divBdr>
          <w:divsChild>
            <w:div w:id="506407441">
              <w:marLeft w:val="0"/>
              <w:marRight w:val="0"/>
              <w:marTop w:val="0"/>
              <w:marBottom w:val="0"/>
              <w:divBdr>
                <w:top w:val="none" w:sz="0" w:space="0" w:color="auto"/>
                <w:left w:val="none" w:sz="0" w:space="0" w:color="auto"/>
                <w:bottom w:val="none" w:sz="0" w:space="0" w:color="auto"/>
                <w:right w:val="none" w:sz="0" w:space="0" w:color="auto"/>
              </w:divBdr>
              <w:divsChild>
                <w:div w:id="1019695534">
                  <w:marLeft w:val="0"/>
                  <w:marRight w:val="0"/>
                  <w:marTop w:val="0"/>
                  <w:marBottom w:val="0"/>
                  <w:divBdr>
                    <w:top w:val="none" w:sz="0" w:space="0" w:color="auto"/>
                    <w:left w:val="none" w:sz="0" w:space="0" w:color="auto"/>
                    <w:bottom w:val="none" w:sz="0" w:space="0" w:color="auto"/>
                    <w:right w:val="none" w:sz="0" w:space="0" w:color="auto"/>
                  </w:divBdr>
                  <w:divsChild>
                    <w:div w:id="195852992">
                      <w:marLeft w:val="0"/>
                      <w:marRight w:val="0"/>
                      <w:marTop w:val="0"/>
                      <w:marBottom w:val="0"/>
                      <w:divBdr>
                        <w:top w:val="none" w:sz="0" w:space="0" w:color="auto"/>
                        <w:left w:val="none" w:sz="0" w:space="0" w:color="auto"/>
                        <w:bottom w:val="none" w:sz="0" w:space="0" w:color="auto"/>
                        <w:right w:val="none" w:sz="0" w:space="0" w:color="auto"/>
                      </w:divBdr>
                      <w:divsChild>
                        <w:div w:id="1987204609">
                          <w:marLeft w:val="0"/>
                          <w:marRight w:val="0"/>
                          <w:marTop w:val="0"/>
                          <w:marBottom w:val="0"/>
                          <w:divBdr>
                            <w:top w:val="none" w:sz="0" w:space="0" w:color="auto"/>
                            <w:left w:val="none" w:sz="0" w:space="0" w:color="auto"/>
                            <w:bottom w:val="none" w:sz="0" w:space="0" w:color="auto"/>
                            <w:right w:val="none" w:sz="0" w:space="0" w:color="auto"/>
                          </w:divBdr>
                          <w:divsChild>
                            <w:div w:id="632516102">
                              <w:marLeft w:val="0"/>
                              <w:marRight w:val="0"/>
                              <w:marTop w:val="0"/>
                              <w:marBottom w:val="0"/>
                              <w:divBdr>
                                <w:top w:val="none" w:sz="0" w:space="0" w:color="auto"/>
                                <w:left w:val="none" w:sz="0" w:space="0" w:color="auto"/>
                                <w:bottom w:val="none" w:sz="0" w:space="0" w:color="auto"/>
                                <w:right w:val="none" w:sz="0" w:space="0" w:color="auto"/>
                              </w:divBdr>
                              <w:divsChild>
                                <w:div w:id="1425415801">
                                  <w:marLeft w:val="0"/>
                                  <w:marRight w:val="0"/>
                                  <w:marTop w:val="0"/>
                                  <w:marBottom w:val="0"/>
                                  <w:divBdr>
                                    <w:top w:val="none" w:sz="0" w:space="0" w:color="auto"/>
                                    <w:left w:val="none" w:sz="0" w:space="0" w:color="auto"/>
                                    <w:bottom w:val="none" w:sz="0" w:space="0" w:color="auto"/>
                                    <w:right w:val="none" w:sz="0" w:space="0" w:color="auto"/>
                                  </w:divBdr>
                                  <w:divsChild>
                                    <w:div w:id="70903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11782">
      <w:bodyDiv w:val="1"/>
      <w:marLeft w:val="0"/>
      <w:marRight w:val="0"/>
      <w:marTop w:val="0"/>
      <w:marBottom w:val="0"/>
      <w:divBdr>
        <w:top w:val="none" w:sz="0" w:space="0" w:color="auto"/>
        <w:left w:val="none" w:sz="0" w:space="0" w:color="auto"/>
        <w:bottom w:val="none" w:sz="0" w:space="0" w:color="auto"/>
        <w:right w:val="none" w:sz="0" w:space="0" w:color="auto"/>
      </w:divBdr>
      <w:divsChild>
        <w:div w:id="1595629075">
          <w:marLeft w:val="0"/>
          <w:marRight w:val="0"/>
          <w:marTop w:val="0"/>
          <w:marBottom w:val="180"/>
          <w:divBdr>
            <w:top w:val="none" w:sz="0" w:space="0" w:color="auto"/>
            <w:left w:val="none" w:sz="0" w:space="0" w:color="auto"/>
            <w:bottom w:val="none" w:sz="0" w:space="0" w:color="auto"/>
            <w:right w:val="none" w:sz="0" w:space="0" w:color="auto"/>
          </w:divBdr>
        </w:div>
      </w:divsChild>
    </w:div>
    <w:div w:id="846360627">
      <w:bodyDiv w:val="1"/>
      <w:marLeft w:val="0"/>
      <w:marRight w:val="0"/>
      <w:marTop w:val="0"/>
      <w:marBottom w:val="0"/>
      <w:divBdr>
        <w:top w:val="none" w:sz="0" w:space="0" w:color="auto"/>
        <w:left w:val="none" w:sz="0" w:space="0" w:color="auto"/>
        <w:bottom w:val="none" w:sz="0" w:space="0" w:color="auto"/>
        <w:right w:val="none" w:sz="0" w:space="0" w:color="auto"/>
      </w:divBdr>
    </w:div>
    <w:div w:id="846674356">
      <w:bodyDiv w:val="1"/>
      <w:marLeft w:val="0"/>
      <w:marRight w:val="0"/>
      <w:marTop w:val="0"/>
      <w:marBottom w:val="0"/>
      <w:divBdr>
        <w:top w:val="none" w:sz="0" w:space="0" w:color="auto"/>
        <w:left w:val="none" w:sz="0" w:space="0" w:color="auto"/>
        <w:bottom w:val="none" w:sz="0" w:space="0" w:color="auto"/>
        <w:right w:val="none" w:sz="0" w:space="0" w:color="auto"/>
      </w:divBdr>
      <w:divsChild>
        <w:div w:id="1631327038">
          <w:marLeft w:val="0"/>
          <w:marRight w:val="0"/>
          <w:marTop w:val="0"/>
          <w:marBottom w:val="0"/>
          <w:divBdr>
            <w:top w:val="none" w:sz="0" w:space="0" w:color="auto"/>
            <w:left w:val="none" w:sz="0" w:space="0" w:color="auto"/>
            <w:bottom w:val="dotted" w:sz="6" w:space="4" w:color="DDDDDD"/>
            <w:right w:val="none" w:sz="0" w:space="0" w:color="auto"/>
          </w:divBdr>
          <w:divsChild>
            <w:div w:id="20942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40919">
      <w:bodyDiv w:val="1"/>
      <w:marLeft w:val="0"/>
      <w:marRight w:val="0"/>
      <w:marTop w:val="0"/>
      <w:marBottom w:val="0"/>
      <w:divBdr>
        <w:top w:val="none" w:sz="0" w:space="0" w:color="auto"/>
        <w:left w:val="none" w:sz="0" w:space="0" w:color="auto"/>
        <w:bottom w:val="none" w:sz="0" w:space="0" w:color="auto"/>
        <w:right w:val="none" w:sz="0" w:space="0" w:color="auto"/>
      </w:divBdr>
      <w:divsChild>
        <w:div w:id="2108579821">
          <w:marLeft w:val="0"/>
          <w:marRight w:val="0"/>
          <w:marTop w:val="0"/>
          <w:marBottom w:val="0"/>
          <w:divBdr>
            <w:top w:val="none" w:sz="0" w:space="0" w:color="auto"/>
            <w:left w:val="none" w:sz="0" w:space="0" w:color="auto"/>
            <w:bottom w:val="none" w:sz="0" w:space="0" w:color="auto"/>
            <w:right w:val="none" w:sz="0" w:space="0" w:color="auto"/>
          </w:divBdr>
          <w:divsChild>
            <w:div w:id="383527018">
              <w:marLeft w:val="0"/>
              <w:marRight w:val="0"/>
              <w:marTop w:val="0"/>
              <w:marBottom w:val="0"/>
              <w:divBdr>
                <w:top w:val="none" w:sz="0" w:space="0" w:color="auto"/>
                <w:left w:val="none" w:sz="0" w:space="0" w:color="auto"/>
                <w:bottom w:val="none" w:sz="0" w:space="0" w:color="auto"/>
                <w:right w:val="none" w:sz="0" w:space="0" w:color="auto"/>
              </w:divBdr>
              <w:divsChild>
                <w:div w:id="1407727517">
                  <w:marLeft w:val="0"/>
                  <w:marRight w:val="0"/>
                  <w:marTop w:val="0"/>
                  <w:marBottom w:val="0"/>
                  <w:divBdr>
                    <w:top w:val="none" w:sz="0" w:space="0" w:color="auto"/>
                    <w:left w:val="none" w:sz="0" w:space="0" w:color="auto"/>
                    <w:bottom w:val="none" w:sz="0" w:space="0" w:color="auto"/>
                    <w:right w:val="none" w:sz="0" w:space="0" w:color="auto"/>
                  </w:divBdr>
                  <w:divsChild>
                    <w:div w:id="365834212">
                      <w:marLeft w:val="0"/>
                      <w:marRight w:val="0"/>
                      <w:marTop w:val="0"/>
                      <w:marBottom w:val="0"/>
                      <w:divBdr>
                        <w:top w:val="none" w:sz="0" w:space="0" w:color="auto"/>
                        <w:left w:val="none" w:sz="0" w:space="0" w:color="auto"/>
                        <w:bottom w:val="none" w:sz="0" w:space="0" w:color="auto"/>
                        <w:right w:val="none" w:sz="0" w:space="0" w:color="auto"/>
                      </w:divBdr>
                      <w:divsChild>
                        <w:div w:id="1653868865">
                          <w:marLeft w:val="0"/>
                          <w:marRight w:val="0"/>
                          <w:marTop w:val="0"/>
                          <w:marBottom w:val="0"/>
                          <w:divBdr>
                            <w:top w:val="none" w:sz="0" w:space="0" w:color="auto"/>
                            <w:left w:val="none" w:sz="0" w:space="0" w:color="auto"/>
                            <w:bottom w:val="none" w:sz="0" w:space="0" w:color="auto"/>
                            <w:right w:val="none" w:sz="0" w:space="0" w:color="auto"/>
                          </w:divBdr>
                          <w:divsChild>
                            <w:div w:id="280188723">
                              <w:marLeft w:val="0"/>
                              <w:marRight w:val="0"/>
                              <w:marTop w:val="0"/>
                              <w:marBottom w:val="0"/>
                              <w:divBdr>
                                <w:top w:val="none" w:sz="0" w:space="0" w:color="auto"/>
                                <w:left w:val="none" w:sz="0" w:space="0" w:color="auto"/>
                                <w:bottom w:val="none" w:sz="0" w:space="0" w:color="auto"/>
                                <w:right w:val="none" w:sz="0" w:space="0" w:color="auto"/>
                              </w:divBdr>
                              <w:divsChild>
                                <w:div w:id="9194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527556">
      <w:bodyDiv w:val="1"/>
      <w:marLeft w:val="0"/>
      <w:marRight w:val="0"/>
      <w:marTop w:val="0"/>
      <w:marBottom w:val="0"/>
      <w:divBdr>
        <w:top w:val="none" w:sz="0" w:space="0" w:color="auto"/>
        <w:left w:val="none" w:sz="0" w:space="0" w:color="auto"/>
        <w:bottom w:val="none" w:sz="0" w:space="0" w:color="auto"/>
        <w:right w:val="none" w:sz="0" w:space="0" w:color="auto"/>
      </w:divBdr>
      <w:divsChild>
        <w:div w:id="471141658">
          <w:marLeft w:val="0"/>
          <w:marRight w:val="0"/>
          <w:marTop w:val="0"/>
          <w:marBottom w:val="0"/>
          <w:divBdr>
            <w:top w:val="none" w:sz="0" w:space="0" w:color="auto"/>
            <w:left w:val="none" w:sz="0" w:space="0" w:color="auto"/>
            <w:bottom w:val="dotted" w:sz="6" w:space="4" w:color="DDDDDD"/>
            <w:right w:val="none" w:sz="0" w:space="0" w:color="auto"/>
          </w:divBdr>
          <w:divsChild>
            <w:div w:id="16487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97110">
      <w:bodyDiv w:val="1"/>
      <w:marLeft w:val="0"/>
      <w:marRight w:val="0"/>
      <w:marTop w:val="0"/>
      <w:marBottom w:val="0"/>
      <w:divBdr>
        <w:top w:val="none" w:sz="0" w:space="0" w:color="auto"/>
        <w:left w:val="none" w:sz="0" w:space="0" w:color="auto"/>
        <w:bottom w:val="none" w:sz="0" w:space="0" w:color="auto"/>
        <w:right w:val="none" w:sz="0" w:space="0" w:color="auto"/>
      </w:divBdr>
    </w:div>
    <w:div w:id="847643865">
      <w:bodyDiv w:val="1"/>
      <w:marLeft w:val="0"/>
      <w:marRight w:val="0"/>
      <w:marTop w:val="0"/>
      <w:marBottom w:val="0"/>
      <w:divBdr>
        <w:top w:val="none" w:sz="0" w:space="0" w:color="auto"/>
        <w:left w:val="none" w:sz="0" w:space="0" w:color="auto"/>
        <w:bottom w:val="none" w:sz="0" w:space="0" w:color="auto"/>
        <w:right w:val="none" w:sz="0" w:space="0" w:color="auto"/>
      </w:divBdr>
      <w:divsChild>
        <w:div w:id="302346831">
          <w:marLeft w:val="0"/>
          <w:marRight w:val="0"/>
          <w:marTop w:val="0"/>
          <w:marBottom w:val="150"/>
          <w:divBdr>
            <w:top w:val="none" w:sz="0" w:space="0" w:color="auto"/>
            <w:left w:val="none" w:sz="0" w:space="0" w:color="auto"/>
            <w:bottom w:val="none" w:sz="0" w:space="0" w:color="auto"/>
            <w:right w:val="none" w:sz="0" w:space="0" w:color="auto"/>
          </w:divBdr>
        </w:div>
      </w:divsChild>
    </w:div>
    <w:div w:id="847669808">
      <w:bodyDiv w:val="1"/>
      <w:marLeft w:val="0"/>
      <w:marRight w:val="0"/>
      <w:marTop w:val="0"/>
      <w:marBottom w:val="0"/>
      <w:divBdr>
        <w:top w:val="none" w:sz="0" w:space="0" w:color="auto"/>
        <w:left w:val="none" w:sz="0" w:space="0" w:color="auto"/>
        <w:bottom w:val="none" w:sz="0" w:space="0" w:color="auto"/>
        <w:right w:val="none" w:sz="0" w:space="0" w:color="auto"/>
      </w:divBdr>
      <w:divsChild>
        <w:div w:id="596443201">
          <w:marLeft w:val="0"/>
          <w:marRight w:val="0"/>
          <w:marTop w:val="150"/>
          <w:marBottom w:val="0"/>
          <w:divBdr>
            <w:top w:val="none" w:sz="0" w:space="0" w:color="auto"/>
            <w:left w:val="none" w:sz="0" w:space="0" w:color="auto"/>
            <w:bottom w:val="none" w:sz="0" w:space="0" w:color="auto"/>
            <w:right w:val="none" w:sz="0" w:space="0" w:color="auto"/>
          </w:divBdr>
          <w:divsChild>
            <w:div w:id="1437554224">
              <w:marLeft w:val="0"/>
              <w:marRight w:val="0"/>
              <w:marTop w:val="0"/>
              <w:marBottom w:val="0"/>
              <w:divBdr>
                <w:top w:val="none" w:sz="0" w:space="0" w:color="auto"/>
                <w:left w:val="none" w:sz="0" w:space="0" w:color="auto"/>
                <w:bottom w:val="none" w:sz="0" w:space="0" w:color="auto"/>
                <w:right w:val="none" w:sz="0" w:space="0" w:color="auto"/>
              </w:divBdr>
              <w:divsChild>
                <w:div w:id="200673986">
                  <w:marLeft w:val="0"/>
                  <w:marRight w:val="0"/>
                  <w:marTop w:val="0"/>
                  <w:marBottom w:val="0"/>
                  <w:divBdr>
                    <w:top w:val="none" w:sz="0" w:space="0" w:color="auto"/>
                    <w:left w:val="none" w:sz="0" w:space="0" w:color="auto"/>
                    <w:bottom w:val="none" w:sz="0" w:space="0" w:color="auto"/>
                    <w:right w:val="none" w:sz="0" w:space="0" w:color="auto"/>
                  </w:divBdr>
                </w:div>
                <w:div w:id="121897307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86577598">
          <w:marLeft w:val="0"/>
          <w:marRight w:val="0"/>
          <w:marTop w:val="0"/>
          <w:marBottom w:val="0"/>
          <w:divBdr>
            <w:top w:val="none" w:sz="0" w:space="0" w:color="auto"/>
            <w:left w:val="none" w:sz="0" w:space="0" w:color="auto"/>
            <w:bottom w:val="none" w:sz="0" w:space="0" w:color="auto"/>
            <w:right w:val="none" w:sz="0" w:space="0" w:color="auto"/>
          </w:divBdr>
          <w:divsChild>
            <w:div w:id="111293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88123">
      <w:bodyDiv w:val="1"/>
      <w:marLeft w:val="0"/>
      <w:marRight w:val="0"/>
      <w:marTop w:val="0"/>
      <w:marBottom w:val="0"/>
      <w:divBdr>
        <w:top w:val="none" w:sz="0" w:space="0" w:color="auto"/>
        <w:left w:val="none" w:sz="0" w:space="0" w:color="auto"/>
        <w:bottom w:val="none" w:sz="0" w:space="0" w:color="auto"/>
        <w:right w:val="none" w:sz="0" w:space="0" w:color="auto"/>
      </w:divBdr>
      <w:divsChild>
        <w:div w:id="700088250">
          <w:marLeft w:val="0"/>
          <w:marRight w:val="0"/>
          <w:marTop w:val="0"/>
          <w:marBottom w:val="150"/>
          <w:divBdr>
            <w:top w:val="none" w:sz="0" w:space="0" w:color="auto"/>
            <w:left w:val="none" w:sz="0" w:space="0" w:color="auto"/>
            <w:bottom w:val="none" w:sz="0" w:space="0" w:color="auto"/>
            <w:right w:val="none" w:sz="0" w:space="0" w:color="auto"/>
          </w:divBdr>
        </w:div>
      </w:divsChild>
    </w:div>
    <w:div w:id="848178615">
      <w:bodyDiv w:val="1"/>
      <w:marLeft w:val="0"/>
      <w:marRight w:val="0"/>
      <w:marTop w:val="0"/>
      <w:marBottom w:val="0"/>
      <w:divBdr>
        <w:top w:val="none" w:sz="0" w:space="0" w:color="auto"/>
        <w:left w:val="none" w:sz="0" w:space="0" w:color="auto"/>
        <w:bottom w:val="none" w:sz="0" w:space="0" w:color="auto"/>
        <w:right w:val="none" w:sz="0" w:space="0" w:color="auto"/>
      </w:divBdr>
      <w:divsChild>
        <w:div w:id="1921717421">
          <w:marLeft w:val="0"/>
          <w:marRight w:val="0"/>
          <w:marTop w:val="0"/>
          <w:marBottom w:val="0"/>
          <w:divBdr>
            <w:top w:val="none" w:sz="0" w:space="0" w:color="auto"/>
            <w:left w:val="none" w:sz="0" w:space="0" w:color="auto"/>
            <w:bottom w:val="none" w:sz="0" w:space="0" w:color="auto"/>
            <w:right w:val="none" w:sz="0" w:space="0" w:color="auto"/>
          </w:divBdr>
          <w:divsChild>
            <w:div w:id="1071730189">
              <w:marLeft w:val="0"/>
              <w:marRight w:val="0"/>
              <w:marTop w:val="0"/>
              <w:marBottom w:val="0"/>
              <w:divBdr>
                <w:top w:val="none" w:sz="0" w:space="0" w:color="auto"/>
                <w:left w:val="none" w:sz="0" w:space="0" w:color="auto"/>
                <w:bottom w:val="none" w:sz="0" w:space="0" w:color="auto"/>
                <w:right w:val="none" w:sz="0" w:space="0" w:color="auto"/>
              </w:divBdr>
              <w:divsChild>
                <w:div w:id="832916850">
                  <w:marLeft w:val="0"/>
                  <w:marRight w:val="0"/>
                  <w:marTop w:val="0"/>
                  <w:marBottom w:val="0"/>
                  <w:divBdr>
                    <w:top w:val="none" w:sz="0" w:space="0" w:color="auto"/>
                    <w:left w:val="none" w:sz="0" w:space="0" w:color="auto"/>
                    <w:bottom w:val="none" w:sz="0" w:space="0" w:color="auto"/>
                    <w:right w:val="none" w:sz="0" w:space="0" w:color="auto"/>
                  </w:divBdr>
                  <w:divsChild>
                    <w:div w:id="801114591">
                      <w:marLeft w:val="0"/>
                      <w:marRight w:val="0"/>
                      <w:marTop w:val="0"/>
                      <w:marBottom w:val="0"/>
                      <w:divBdr>
                        <w:top w:val="none" w:sz="0" w:space="0" w:color="auto"/>
                        <w:left w:val="none" w:sz="0" w:space="0" w:color="auto"/>
                        <w:bottom w:val="none" w:sz="0" w:space="0" w:color="auto"/>
                        <w:right w:val="none" w:sz="0" w:space="0" w:color="auto"/>
                      </w:divBdr>
                      <w:divsChild>
                        <w:div w:id="1075512942">
                          <w:marLeft w:val="0"/>
                          <w:marRight w:val="0"/>
                          <w:marTop w:val="0"/>
                          <w:marBottom w:val="0"/>
                          <w:divBdr>
                            <w:top w:val="none" w:sz="0" w:space="0" w:color="auto"/>
                            <w:left w:val="none" w:sz="0" w:space="0" w:color="auto"/>
                            <w:bottom w:val="none" w:sz="0" w:space="0" w:color="auto"/>
                            <w:right w:val="none" w:sz="0" w:space="0" w:color="auto"/>
                          </w:divBdr>
                          <w:divsChild>
                            <w:div w:id="25613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180244">
      <w:bodyDiv w:val="1"/>
      <w:marLeft w:val="0"/>
      <w:marRight w:val="0"/>
      <w:marTop w:val="0"/>
      <w:marBottom w:val="0"/>
      <w:divBdr>
        <w:top w:val="none" w:sz="0" w:space="0" w:color="auto"/>
        <w:left w:val="none" w:sz="0" w:space="0" w:color="auto"/>
        <w:bottom w:val="none" w:sz="0" w:space="0" w:color="auto"/>
        <w:right w:val="none" w:sz="0" w:space="0" w:color="auto"/>
      </w:divBdr>
      <w:divsChild>
        <w:div w:id="669530678">
          <w:marLeft w:val="0"/>
          <w:marRight w:val="0"/>
          <w:marTop w:val="0"/>
          <w:marBottom w:val="0"/>
          <w:divBdr>
            <w:top w:val="none" w:sz="0" w:space="0" w:color="auto"/>
            <w:left w:val="none" w:sz="0" w:space="0" w:color="auto"/>
            <w:bottom w:val="none" w:sz="0" w:space="0" w:color="auto"/>
            <w:right w:val="none" w:sz="0" w:space="0" w:color="auto"/>
          </w:divBdr>
          <w:divsChild>
            <w:div w:id="12255257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48451173">
      <w:bodyDiv w:val="1"/>
      <w:marLeft w:val="0"/>
      <w:marRight w:val="0"/>
      <w:marTop w:val="0"/>
      <w:marBottom w:val="0"/>
      <w:divBdr>
        <w:top w:val="none" w:sz="0" w:space="0" w:color="auto"/>
        <w:left w:val="none" w:sz="0" w:space="0" w:color="auto"/>
        <w:bottom w:val="none" w:sz="0" w:space="0" w:color="auto"/>
        <w:right w:val="none" w:sz="0" w:space="0" w:color="auto"/>
      </w:divBdr>
      <w:divsChild>
        <w:div w:id="1542202635">
          <w:marLeft w:val="0"/>
          <w:marRight w:val="0"/>
          <w:marTop w:val="0"/>
          <w:marBottom w:val="0"/>
          <w:divBdr>
            <w:top w:val="none" w:sz="0" w:space="0" w:color="auto"/>
            <w:left w:val="none" w:sz="0" w:space="0" w:color="auto"/>
            <w:bottom w:val="none" w:sz="0" w:space="0" w:color="auto"/>
            <w:right w:val="none" w:sz="0" w:space="0" w:color="auto"/>
          </w:divBdr>
        </w:div>
      </w:divsChild>
    </w:div>
    <w:div w:id="848566595">
      <w:bodyDiv w:val="1"/>
      <w:marLeft w:val="0"/>
      <w:marRight w:val="0"/>
      <w:marTop w:val="0"/>
      <w:marBottom w:val="0"/>
      <w:divBdr>
        <w:top w:val="none" w:sz="0" w:space="0" w:color="auto"/>
        <w:left w:val="none" w:sz="0" w:space="0" w:color="auto"/>
        <w:bottom w:val="none" w:sz="0" w:space="0" w:color="auto"/>
        <w:right w:val="none" w:sz="0" w:space="0" w:color="auto"/>
      </w:divBdr>
      <w:divsChild>
        <w:div w:id="634680403">
          <w:marLeft w:val="0"/>
          <w:marRight w:val="0"/>
          <w:marTop w:val="0"/>
          <w:marBottom w:val="0"/>
          <w:divBdr>
            <w:top w:val="none" w:sz="0" w:space="0" w:color="auto"/>
            <w:left w:val="none" w:sz="0" w:space="0" w:color="auto"/>
            <w:bottom w:val="none" w:sz="0" w:space="0" w:color="auto"/>
            <w:right w:val="none" w:sz="0" w:space="0" w:color="auto"/>
          </w:divBdr>
        </w:div>
      </w:divsChild>
    </w:div>
    <w:div w:id="848830041">
      <w:bodyDiv w:val="1"/>
      <w:marLeft w:val="0"/>
      <w:marRight w:val="0"/>
      <w:marTop w:val="0"/>
      <w:marBottom w:val="0"/>
      <w:divBdr>
        <w:top w:val="none" w:sz="0" w:space="0" w:color="auto"/>
        <w:left w:val="none" w:sz="0" w:space="0" w:color="auto"/>
        <w:bottom w:val="none" w:sz="0" w:space="0" w:color="auto"/>
        <w:right w:val="none" w:sz="0" w:space="0" w:color="auto"/>
      </w:divBdr>
    </w:div>
    <w:div w:id="849637437">
      <w:bodyDiv w:val="1"/>
      <w:marLeft w:val="0"/>
      <w:marRight w:val="0"/>
      <w:marTop w:val="0"/>
      <w:marBottom w:val="0"/>
      <w:divBdr>
        <w:top w:val="none" w:sz="0" w:space="0" w:color="auto"/>
        <w:left w:val="none" w:sz="0" w:space="0" w:color="auto"/>
        <w:bottom w:val="none" w:sz="0" w:space="0" w:color="auto"/>
        <w:right w:val="none" w:sz="0" w:space="0" w:color="auto"/>
      </w:divBdr>
      <w:divsChild>
        <w:div w:id="1846508607">
          <w:marLeft w:val="0"/>
          <w:marRight w:val="0"/>
          <w:marTop w:val="0"/>
          <w:marBottom w:val="0"/>
          <w:divBdr>
            <w:top w:val="none" w:sz="0" w:space="0" w:color="auto"/>
            <w:left w:val="none" w:sz="0" w:space="0" w:color="auto"/>
            <w:bottom w:val="none" w:sz="0" w:space="0" w:color="auto"/>
            <w:right w:val="none" w:sz="0" w:space="0" w:color="auto"/>
          </w:divBdr>
          <w:divsChild>
            <w:div w:id="1863930415">
              <w:marLeft w:val="0"/>
              <w:marRight w:val="0"/>
              <w:marTop w:val="0"/>
              <w:marBottom w:val="0"/>
              <w:divBdr>
                <w:top w:val="none" w:sz="0" w:space="0" w:color="auto"/>
                <w:left w:val="none" w:sz="0" w:space="0" w:color="auto"/>
                <w:bottom w:val="none" w:sz="0" w:space="0" w:color="auto"/>
                <w:right w:val="none" w:sz="0" w:space="0" w:color="auto"/>
              </w:divBdr>
              <w:divsChild>
                <w:div w:id="363795867">
                  <w:marLeft w:val="0"/>
                  <w:marRight w:val="0"/>
                  <w:marTop w:val="0"/>
                  <w:marBottom w:val="0"/>
                  <w:divBdr>
                    <w:top w:val="none" w:sz="0" w:space="0" w:color="auto"/>
                    <w:left w:val="none" w:sz="0" w:space="0" w:color="auto"/>
                    <w:bottom w:val="none" w:sz="0" w:space="0" w:color="auto"/>
                    <w:right w:val="none" w:sz="0" w:space="0" w:color="auto"/>
                  </w:divBdr>
                  <w:divsChild>
                    <w:div w:id="1512454952">
                      <w:marLeft w:val="0"/>
                      <w:marRight w:val="0"/>
                      <w:marTop w:val="0"/>
                      <w:marBottom w:val="0"/>
                      <w:divBdr>
                        <w:top w:val="none" w:sz="0" w:space="0" w:color="auto"/>
                        <w:left w:val="none" w:sz="0" w:space="0" w:color="auto"/>
                        <w:bottom w:val="none" w:sz="0" w:space="0" w:color="auto"/>
                        <w:right w:val="none" w:sz="0" w:space="0" w:color="auto"/>
                      </w:divBdr>
                      <w:divsChild>
                        <w:div w:id="790169216">
                          <w:marLeft w:val="0"/>
                          <w:marRight w:val="0"/>
                          <w:marTop w:val="0"/>
                          <w:marBottom w:val="0"/>
                          <w:divBdr>
                            <w:top w:val="none" w:sz="0" w:space="0" w:color="auto"/>
                            <w:left w:val="none" w:sz="0" w:space="0" w:color="auto"/>
                            <w:bottom w:val="none" w:sz="0" w:space="0" w:color="auto"/>
                            <w:right w:val="none" w:sz="0" w:space="0" w:color="auto"/>
                          </w:divBdr>
                          <w:divsChild>
                            <w:div w:id="23390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829279">
      <w:bodyDiv w:val="1"/>
      <w:marLeft w:val="0"/>
      <w:marRight w:val="0"/>
      <w:marTop w:val="0"/>
      <w:marBottom w:val="0"/>
      <w:divBdr>
        <w:top w:val="none" w:sz="0" w:space="0" w:color="auto"/>
        <w:left w:val="none" w:sz="0" w:space="0" w:color="auto"/>
        <w:bottom w:val="none" w:sz="0" w:space="0" w:color="auto"/>
        <w:right w:val="none" w:sz="0" w:space="0" w:color="auto"/>
      </w:divBdr>
      <w:divsChild>
        <w:div w:id="1340887220">
          <w:marLeft w:val="0"/>
          <w:marRight w:val="0"/>
          <w:marTop w:val="0"/>
          <w:marBottom w:val="0"/>
          <w:divBdr>
            <w:top w:val="none" w:sz="0" w:space="0" w:color="auto"/>
            <w:left w:val="none" w:sz="0" w:space="0" w:color="auto"/>
            <w:bottom w:val="dotted" w:sz="6" w:space="4" w:color="DDDDDD"/>
            <w:right w:val="none" w:sz="0" w:space="0" w:color="auto"/>
          </w:divBdr>
        </w:div>
      </w:divsChild>
    </w:div>
    <w:div w:id="849874028">
      <w:bodyDiv w:val="1"/>
      <w:marLeft w:val="0"/>
      <w:marRight w:val="0"/>
      <w:marTop w:val="0"/>
      <w:marBottom w:val="0"/>
      <w:divBdr>
        <w:top w:val="none" w:sz="0" w:space="0" w:color="auto"/>
        <w:left w:val="none" w:sz="0" w:space="0" w:color="auto"/>
        <w:bottom w:val="none" w:sz="0" w:space="0" w:color="auto"/>
        <w:right w:val="none" w:sz="0" w:space="0" w:color="auto"/>
      </w:divBdr>
      <w:divsChild>
        <w:div w:id="1285229525">
          <w:marLeft w:val="0"/>
          <w:marRight w:val="0"/>
          <w:marTop w:val="0"/>
          <w:marBottom w:val="150"/>
          <w:divBdr>
            <w:top w:val="none" w:sz="0" w:space="0" w:color="auto"/>
            <w:left w:val="none" w:sz="0" w:space="0" w:color="auto"/>
            <w:bottom w:val="none" w:sz="0" w:space="0" w:color="auto"/>
            <w:right w:val="none" w:sz="0" w:space="0" w:color="auto"/>
          </w:divBdr>
          <w:divsChild>
            <w:div w:id="700013396">
              <w:marLeft w:val="0"/>
              <w:marRight w:val="0"/>
              <w:marTop w:val="0"/>
              <w:marBottom w:val="0"/>
              <w:divBdr>
                <w:top w:val="none" w:sz="0" w:space="0" w:color="auto"/>
                <w:left w:val="none" w:sz="0" w:space="0" w:color="auto"/>
                <w:bottom w:val="none" w:sz="0" w:space="0" w:color="auto"/>
                <w:right w:val="none" w:sz="0" w:space="0" w:color="auto"/>
              </w:divBdr>
              <w:divsChild>
                <w:div w:id="8786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2030">
          <w:marLeft w:val="0"/>
          <w:marRight w:val="0"/>
          <w:marTop w:val="0"/>
          <w:marBottom w:val="150"/>
          <w:divBdr>
            <w:top w:val="none" w:sz="0" w:space="0" w:color="auto"/>
            <w:left w:val="none" w:sz="0" w:space="0" w:color="auto"/>
            <w:bottom w:val="none" w:sz="0" w:space="0" w:color="auto"/>
            <w:right w:val="none" w:sz="0" w:space="0" w:color="auto"/>
          </w:divBdr>
        </w:div>
        <w:div w:id="1214387663">
          <w:marLeft w:val="0"/>
          <w:marRight w:val="0"/>
          <w:marTop w:val="0"/>
          <w:marBottom w:val="0"/>
          <w:divBdr>
            <w:top w:val="none" w:sz="0" w:space="0" w:color="auto"/>
            <w:left w:val="none" w:sz="0" w:space="0" w:color="auto"/>
            <w:bottom w:val="none" w:sz="0" w:space="0" w:color="auto"/>
            <w:right w:val="none" w:sz="0" w:space="0" w:color="auto"/>
          </w:divBdr>
          <w:divsChild>
            <w:div w:id="36414122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50224451">
      <w:bodyDiv w:val="1"/>
      <w:marLeft w:val="0"/>
      <w:marRight w:val="0"/>
      <w:marTop w:val="0"/>
      <w:marBottom w:val="0"/>
      <w:divBdr>
        <w:top w:val="none" w:sz="0" w:space="0" w:color="auto"/>
        <w:left w:val="none" w:sz="0" w:space="0" w:color="auto"/>
        <w:bottom w:val="none" w:sz="0" w:space="0" w:color="auto"/>
        <w:right w:val="none" w:sz="0" w:space="0" w:color="auto"/>
      </w:divBdr>
      <w:divsChild>
        <w:div w:id="1090656532">
          <w:marLeft w:val="0"/>
          <w:marRight w:val="0"/>
          <w:marTop w:val="0"/>
          <w:marBottom w:val="0"/>
          <w:divBdr>
            <w:top w:val="none" w:sz="0" w:space="0" w:color="auto"/>
            <w:left w:val="none" w:sz="0" w:space="0" w:color="auto"/>
            <w:bottom w:val="none" w:sz="0" w:space="0" w:color="auto"/>
            <w:right w:val="none" w:sz="0" w:space="0" w:color="auto"/>
          </w:divBdr>
        </w:div>
      </w:divsChild>
    </w:div>
    <w:div w:id="850418100">
      <w:bodyDiv w:val="1"/>
      <w:marLeft w:val="0"/>
      <w:marRight w:val="0"/>
      <w:marTop w:val="0"/>
      <w:marBottom w:val="0"/>
      <w:divBdr>
        <w:top w:val="none" w:sz="0" w:space="0" w:color="auto"/>
        <w:left w:val="none" w:sz="0" w:space="0" w:color="auto"/>
        <w:bottom w:val="none" w:sz="0" w:space="0" w:color="auto"/>
        <w:right w:val="none" w:sz="0" w:space="0" w:color="auto"/>
      </w:divBdr>
    </w:div>
    <w:div w:id="850727744">
      <w:bodyDiv w:val="1"/>
      <w:marLeft w:val="0"/>
      <w:marRight w:val="0"/>
      <w:marTop w:val="0"/>
      <w:marBottom w:val="0"/>
      <w:divBdr>
        <w:top w:val="none" w:sz="0" w:space="0" w:color="auto"/>
        <w:left w:val="none" w:sz="0" w:space="0" w:color="auto"/>
        <w:bottom w:val="none" w:sz="0" w:space="0" w:color="auto"/>
        <w:right w:val="none" w:sz="0" w:space="0" w:color="auto"/>
      </w:divBdr>
      <w:divsChild>
        <w:div w:id="816413789">
          <w:marLeft w:val="0"/>
          <w:marRight w:val="0"/>
          <w:marTop w:val="0"/>
          <w:marBottom w:val="0"/>
          <w:divBdr>
            <w:top w:val="none" w:sz="0" w:space="0" w:color="auto"/>
            <w:left w:val="none" w:sz="0" w:space="0" w:color="auto"/>
            <w:bottom w:val="dotted" w:sz="6" w:space="4" w:color="DDDDDD"/>
            <w:right w:val="none" w:sz="0" w:space="0" w:color="auto"/>
          </w:divBdr>
        </w:div>
      </w:divsChild>
    </w:div>
    <w:div w:id="850947378">
      <w:bodyDiv w:val="1"/>
      <w:marLeft w:val="0"/>
      <w:marRight w:val="0"/>
      <w:marTop w:val="0"/>
      <w:marBottom w:val="0"/>
      <w:divBdr>
        <w:top w:val="none" w:sz="0" w:space="0" w:color="auto"/>
        <w:left w:val="none" w:sz="0" w:space="0" w:color="auto"/>
        <w:bottom w:val="none" w:sz="0" w:space="0" w:color="auto"/>
        <w:right w:val="none" w:sz="0" w:space="0" w:color="auto"/>
      </w:divBdr>
      <w:divsChild>
        <w:div w:id="1363435938">
          <w:marLeft w:val="0"/>
          <w:marRight w:val="0"/>
          <w:marTop w:val="0"/>
          <w:marBottom w:val="0"/>
          <w:divBdr>
            <w:top w:val="none" w:sz="0" w:space="0" w:color="auto"/>
            <w:left w:val="none" w:sz="0" w:space="0" w:color="auto"/>
            <w:bottom w:val="dotted" w:sz="6" w:space="4" w:color="DDDDDD"/>
            <w:right w:val="none" w:sz="0" w:space="0" w:color="auto"/>
          </w:divBdr>
          <w:divsChild>
            <w:div w:id="52521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265215">
      <w:bodyDiv w:val="1"/>
      <w:marLeft w:val="0"/>
      <w:marRight w:val="0"/>
      <w:marTop w:val="0"/>
      <w:marBottom w:val="0"/>
      <w:divBdr>
        <w:top w:val="none" w:sz="0" w:space="0" w:color="auto"/>
        <w:left w:val="none" w:sz="0" w:space="0" w:color="auto"/>
        <w:bottom w:val="none" w:sz="0" w:space="0" w:color="auto"/>
        <w:right w:val="none" w:sz="0" w:space="0" w:color="auto"/>
      </w:divBdr>
      <w:divsChild>
        <w:div w:id="133181354">
          <w:marLeft w:val="0"/>
          <w:marRight w:val="0"/>
          <w:marTop w:val="0"/>
          <w:marBottom w:val="0"/>
          <w:divBdr>
            <w:top w:val="none" w:sz="0" w:space="0" w:color="auto"/>
            <w:left w:val="none" w:sz="0" w:space="0" w:color="auto"/>
            <w:bottom w:val="dotted" w:sz="6" w:space="4" w:color="DDDDDD"/>
            <w:right w:val="none" w:sz="0" w:space="0" w:color="auto"/>
          </w:divBdr>
          <w:divsChild>
            <w:div w:id="23705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3658">
      <w:bodyDiv w:val="1"/>
      <w:marLeft w:val="0"/>
      <w:marRight w:val="0"/>
      <w:marTop w:val="0"/>
      <w:marBottom w:val="0"/>
      <w:divBdr>
        <w:top w:val="none" w:sz="0" w:space="0" w:color="auto"/>
        <w:left w:val="none" w:sz="0" w:space="0" w:color="auto"/>
        <w:bottom w:val="none" w:sz="0" w:space="0" w:color="auto"/>
        <w:right w:val="none" w:sz="0" w:space="0" w:color="auto"/>
      </w:divBdr>
      <w:divsChild>
        <w:div w:id="213742104">
          <w:marLeft w:val="0"/>
          <w:marRight w:val="0"/>
          <w:marTop w:val="0"/>
          <w:marBottom w:val="0"/>
          <w:divBdr>
            <w:top w:val="none" w:sz="0" w:space="0" w:color="auto"/>
            <w:left w:val="none" w:sz="0" w:space="0" w:color="auto"/>
            <w:bottom w:val="none" w:sz="0" w:space="0" w:color="auto"/>
            <w:right w:val="none" w:sz="0" w:space="0" w:color="auto"/>
          </w:divBdr>
          <w:divsChild>
            <w:div w:id="788089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52458541">
      <w:bodyDiv w:val="1"/>
      <w:marLeft w:val="0"/>
      <w:marRight w:val="0"/>
      <w:marTop w:val="0"/>
      <w:marBottom w:val="0"/>
      <w:divBdr>
        <w:top w:val="none" w:sz="0" w:space="0" w:color="auto"/>
        <w:left w:val="none" w:sz="0" w:space="0" w:color="auto"/>
        <w:bottom w:val="none" w:sz="0" w:space="0" w:color="auto"/>
        <w:right w:val="none" w:sz="0" w:space="0" w:color="auto"/>
      </w:divBdr>
      <w:divsChild>
        <w:div w:id="1676105779">
          <w:marLeft w:val="0"/>
          <w:marRight w:val="0"/>
          <w:marTop w:val="0"/>
          <w:marBottom w:val="0"/>
          <w:divBdr>
            <w:top w:val="none" w:sz="0" w:space="0" w:color="auto"/>
            <w:left w:val="none" w:sz="0" w:space="0" w:color="auto"/>
            <w:bottom w:val="dotted" w:sz="6" w:space="4" w:color="DDDDDD"/>
            <w:right w:val="none" w:sz="0" w:space="0" w:color="auto"/>
          </w:divBdr>
          <w:divsChild>
            <w:div w:id="10235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36435">
      <w:bodyDiv w:val="1"/>
      <w:marLeft w:val="0"/>
      <w:marRight w:val="0"/>
      <w:marTop w:val="0"/>
      <w:marBottom w:val="0"/>
      <w:divBdr>
        <w:top w:val="none" w:sz="0" w:space="0" w:color="auto"/>
        <w:left w:val="none" w:sz="0" w:space="0" w:color="auto"/>
        <w:bottom w:val="none" w:sz="0" w:space="0" w:color="auto"/>
        <w:right w:val="none" w:sz="0" w:space="0" w:color="auto"/>
      </w:divBdr>
      <w:divsChild>
        <w:div w:id="392970662">
          <w:marLeft w:val="0"/>
          <w:marRight w:val="0"/>
          <w:marTop w:val="0"/>
          <w:marBottom w:val="0"/>
          <w:divBdr>
            <w:top w:val="none" w:sz="0" w:space="8" w:color="auto"/>
            <w:left w:val="none" w:sz="0" w:space="2" w:color="auto"/>
            <w:bottom w:val="single" w:sz="6" w:space="8" w:color="DDDDDD"/>
            <w:right w:val="none" w:sz="0" w:space="0" w:color="auto"/>
          </w:divBdr>
        </w:div>
        <w:div w:id="941763875">
          <w:marLeft w:val="0"/>
          <w:marRight w:val="0"/>
          <w:marTop w:val="150"/>
          <w:marBottom w:val="0"/>
          <w:divBdr>
            <w:top w:val="none" w:sz="0" w:space="0" w:color="auto"/>
            <w:left w:val="none" w:sz="0" w:space="0" w:color="auto"/>
            <w:bottom w:val="none" w:sz="0" w:space="0" w:color="auto"/>
            <w:right w:val="none" w:sz="0" w:space="0" w:color="auto"/>
          </w:divBdr>
          <w:divsChild>
            <w:div w:id="58407196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52963384">
      <w:bodyDiv w:val="1"/>
      <w:marLeft w:val="0"/>
      <w:marRight w:val="0"/>
      <w:marTop w:val="0"/>
      <w:marBottom w:val="0"/>
      <w:divBdr>
        <w:top w:val="none" w:sz="0" w:space="0" w:color="auto"/>
        <w:left w:val="none" w:sz="0" w:space="0" w:color="auto"/>
        <w:bottom w:val="none" w:sz="0" w:space="0" w:color="auto"/>
        <w:right w:val="none" w:sz="0" w:space="0" w:color="auto"/>
      </w:divBdr>
      <w:divsChild>
        <w:div w:id="683820121">
          <w:marLeft w:val="0"/>
          <w:marRight w:val="0"/>
          <w:marTop w:val="0"/>
          <w:marBottom w:val="0"/>
          <w:divBdr>
            <w:top w:val="none" w:sz="0" w:space="0" w:color="auto"/>
            <w:left w:val="none" w:sz="0" w:space="0" w:color="auto"/>
            <w:bottom w:val="dotted" w:sz="6" w:space="4" w:color="DDDDDD"/>
            <w:right w:val="none" w:sz="0" w:space="0" w:color="auto"/>
          </w:divBdr>
          <w:divsChild>
            <w:div w:id="193635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47896">
      <w:bodyDiv w:val="1"/>
      <w:marLeft w:val="0"/>
      <w:marRight w:val="0"/>
      <w:marTop w:val="0"/>
      <w:marBottom w:val="0"/>
      <w:divBdr>
        <w:top w:val="none" w:sz="0" w:space="0" w:color="auto"/>
        <w:left w:val="none" w:sz="0" w:space="0" w:color="auto"/>
        <w:bottom w:val="none" w:sz="0" w:space="0" w:color="auto"/>
        <w:right w:val="none" w:sz="0" w:space="0" w:color="auto"/>
      </w:divBdr>
      <w:divsChild>
        <w:div w:id="574052703">
          <w:marLeft w:val="0"/>
          <w:marRight w:val="0"/>
          <w:marTop w:val="0"/>
          <w:marBottom w:val="150"/>
          <w:divBdr>
            <w:top w:val="none" w:sz="0" w:space="0" w:color="auto"/>
            <w:left w:val="none" w:sz="0" w:space="0" w:color="auto"/>
            <w:bottom w:val="none" w:sz="0" w:space="0" w:color="auto"/>
            <w:right w:val="none" w:sz="0" w:space="0" w:color="auto"/>
          </w:divBdr>
        </w:div>
      </w:divsChild>
    </w:div>
    <w:div w:id="853303214">
      <w:bodyDiv w:val="1"/>
      <w:marLeft w:val="0"/>
      <w:marRight w:val="0"/>
      <w:marTop w:val="0"/>
      <w:marBottom w:val="0"/>
      <w:divBdr>
        <w:top w:val="none" w:sz="0" w:space="0" w:color="auto"/>
        <w:left w:val="none" w:sz="0" w:space="0" w:color="auto"/>
        <w:bottom w:val="none" w:sz="0" w:space="0" w:color="auto"/>
        <w:right w:val="none" w:sz="0" w:space="0" w:color="auto"/>
      </w:divBdr>
    </w:div>
    <w:div w:id="853416812">
      <w:bodyDiv w:val="1"/>
      <w:marLeft w:val="0"/>
      <w:marRight w:val="0"/>
      <w:marTop w:val="0"/>
      <w:marBottom w:val="0"/>
      <w:divBdr>
        <w:top w:val="none" w:sz="0" w:space="0" w:color="auto"/>
        <w:left w:val="none" w:sz="0" w:space="0" w:color="auto"/>
        <w:bottom w:val="none" w:sz="0" w:space="0" w:color="auto"/>
        <w:right w:val="none" w:sz="0" w:space="0" w:color="auto"/>
      </w:divBdr>
      <w:divsChild>
        <w:div w:id="1483279288">
          <w:marLeft w:val="0"/>
          <w:marRight w:val="0"/>
          <w:marTop w:val="0"/>
          <w:marBottom w:val="150"/>
          <w:divBdr>
            <w:top w:val="none" w:sz="0" w:space="0" w:color="auto"/>
            <w:left w:val="none" w:sz="0" w:space="0" w:color="auto"/>
            <w:bottom w:val="none" w:sz="0" w:space="0" w:color="auto"/>
            <w:right w:val="none" w:sz="0" w:space="0" w:color="auto"/>
          </w:divBdr>
          <w:divsChild>
            <w:div w:id="1670210082">
              <w:marLeft w:val="0"/>
              <w:marRight w:val="0"/>
              <w:marTop w:val="0"/>
              <w:marBottom w:val="0"/>
              <w:divBdr>
                <w:top w:val="none" w:sz="0" w:space="0" w:color="auto"/>
                <w:left w:val="none" w:sz="0" w:space="0" w:color="auto"/>
                <w:bottom w:val="none" w:sz="0" w:space="0" w:color="auto"/>
                <w:right w:val="none" w:sz="0" w:space="0" w:color="auto"/>
              </w:divBdr>
            </w:div>
          </w:divsChild>
        </w:div>
        <w:div w:id="212664403">
          <w:marLeft w:val="0"/>
          <w:marRight w:val="0"/>
          <w:marTop w:val="0"/>
          <w:marBottom w:val="150"/>
          <w:divBdr>
            <w:top w:val="none" w:sz="0" w:space="0" w:color="auto"/>
            <w:left w:val="none" w:sz="0" w:space="0" w:color="auto"/>
            <w:bottom w:val="none" w:sz="0" w:space="0" w:color="auto"/>
            <w:right w:val="none" w:sz="0" w:space="0" w:color="auto"/>
          </w:divBdr>
        </w:div>
        <w:div w:id="120929609">
          <w:marLeft w:val="0"/>
          <w:marRight w:val="0"/>
          <w:marTop w:val="0"/>
          <w:marBottom w:val="0"/>
          <w:divBdr>
            <w:top w:val="none" w:sz="0" w:space="0" w:color="auto"/>
            <w:left w:val="none" w:sz="0" w:space="0" w:color="auto"/>
            <w:bottom w:val="none" w:sz="0" w:space="0" w:color="auto"/>
            <w:right w:val="none" w:sz="0" w:space="0" w:color="auto"/>
          </w:divBdr>
          <w:divsChild>
            <w:div w:id="20017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763696">
      <w:bodyDiv w:val="1"/>
      <w:marLeft w:val="0"/>
      <w:marRight w:val="0"/>
      <w:marTop w:val="0"/>
      <w:marBottom w:val="0"/>
      <w:divBdr>
        <w:top w:val="none" w:sz="0" w:space="0" w:color="auto"/>
        <w:left w:val="none" w:sz="0" w:space="0" w:color="auto"/>
        <w:bottom w:val="none" w:sz="0" w:space="0" w:color="auto"/>
        <w:right w:val="none" w:sz="0" w:space="0" w:color="auto"/>
      </w:divBdr>
      <w:divsChild>
        <w:div w:id="2094620056">
          <w:marLeft w:val="0"/>
          <w:marRight w:val="0"/>
          <w:marTop w:val="0"/>
          <w:marBottom w:val="0"/>
          <w:divBdr>
            <w:top w:val="none" w:sz="0" w:space="0" w:color="auto"/>
            <w:left w:val="none" w:sz="0" w:space="0" w:color="auto"/>
            <w:bottom w:val="none" w:sz="0" w:space="0" w:color="auto"/>
            <w:right w:val="none" w:sz="0" w:space="0" w:color="auto"/>
          </w:divBdr>
          <w:divsChild>
            <w:div w:id="989479704">
              <w:marLeft w:val="0"/>
              <w:marRight w:val="0"/>
              <w:marTop w:val="0"/>
              <w:marBottom w:val="0"/>
              <w:divBdr>
                <w:top w:val="none" w:sz="0" w:space="0" w:color="auto"/>
                <w:left w:val="none" w:sz="0" w:space="0" w:color="auto"/>
                <w:bottom w:val="none" w:sz="0" w:space="0" w:color="auto"/>
                <w:right w:val="none" w:sz="0" w:space="0" w:color="auto"/>
              </w:divBdr>
              <w:divsChild>
                <w:div w:id="405342637">
                  <w:marLeft w:val="0"/>
                  <w:marRight w:val="0"/>
                  <w:marTop w:val="0"/>
                  <w:marBottom w:val="0"/>
                  <w:divBdr>
                    <w:top w:val="none" w:sz="0" w:space="0" w:color="auto"/>
                    <w:left w:val="none" w:sz="0" w:space="0" w:color="auto"/>
                    <w:bottom w:val="none" w:sz="0" w:space="0" w:color="auto"/>
                    <w:right w:val="none" w:sz="0" w:space="0" w:color="auto"/>
                  </w:divBdr>
                  <w:divsChild>
                    <w:div w:id="8261193">
                      <w:marLeft w:val="0"/>
                      <w:marRight w:val="0"/>
                      <w:marTop w:val="0"/>
                      <w:marBottom w:val="0"/>
                      <w:divBdr>
                        <w:top w:val="none" w:sz="0" w:space="0" w:color="auto"/>
                        <w:left w:val="none" w:sz="0" w:space="0" w:color="auto"/>
                        <w:bottom w:val="none" w:sz="0" w:space="0" w:color="auto"/>
                        <w:right w:val="none" w:sz="0" w:space="0" w:color="auto"/>
                      </w:divBdr>
                      <w:divsChild>
                        <w:div w:id="2092583210">
                          <w:marLeft w:val="0"/>
                          <w:marRight w:val="0"/>
                          <w:marTop w:val="0"/>
                          <w:marBottom w:val="0"/>
                          <w:divBdr>
                            <w:top w:val="none" w:sz="0" w:space="0" w:color="auto"/>
                            <w:left w:val="none" w:sz="0" w:space="0" w:color="auto"/>
                            <w:bottom w:val="none" w:sz="0" w:space="0" w:color="auto"/>
                            <w:right w:val="none" w:sz="0" w:space="0" w:color="auto"/>
                          </w:divBdr>
                          <w:divsChild>
                            <w:div w:id="1874028131">
                              <w:marLeft w:val="0"/>
                              <w:marRight w:val="0"/>
                              <w:marTop w:val="0"/>
                              <w:marBottom w:val="0"/>
                              <w:divBdr>
                                <w:top w:val="none" w:sz="0" w:space="0" w:color="auto"/>
                                <w:left w:val="none" w:sz="0" w:space="0" w:color="auto"/>
                                <w:bottom w:val="none" w:sz="0" w:space="0" w:color="auto"/>
                                <w:right w:val="none" w:sz="0" w:space="0" w:color="auto"/>
                              </w:divBdr>
                              <w:divsChild>
                                <w:div w:id="137456891">
                                  <w:marLeft w:val="0"/>
                                  <w:marRight w:val="0"/>
                                  <w:marTop w:val="0"/>
                                  <w:marBottom w:val="0"/>
                                  <w:divBdr>
                                    <w:top w:val="none" w:sz="0" w:space="0" w:color="auto"/>
                                    <w:left w:val="none" w:sz="0" w:space="0" w:color="auto"/>
                                    <w:bottom w:val="none" w:sz="0" w:space="0" w:color="auto"/>
                                    <w:right w:val="none" w:sz="0" w:space="0" w:color="auto"/>
                                  </w:divBdr>
                                  <w:divsChild>
                                    <w:div w:id="683089402">
                                      <w:marLeft w:val="0"/>
                                      <w:marRight w:val="0"/>
                                      <w:marTop w:val="0"/>
                                      <w:marBottom w:val="0"/>
                                      <w:divBdr>
                                        <w:top w:val="none" w:sz="0" w:space="0" w:color="auto"/>
                                        <w:left w:val="none" w:sz="0" w:space="0" w:color="auto"/>
                                        <w:bottom w:val="none" w:sz="0" w:space="0" w:color="auto"/>
                                        <w:right w:val="none" w:sz="0" w:space="0" w:color="auto"/>
                                      </w:divBdr>
                                      <w:divsChild>
                                        <w:div w:id="16260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001661">
      <w:bodyDiv w:val="1"/>
      <w:marLeft w:val="0"/>
      <w:marRight w:val="0"/>
      <w:marTop w:val="0"/>
      <w:marBottom w:val="0"/>
      <w:divBdr>
        <w:top w:val="none" w:sz="0" w:space="0" w:color="auto"/>
        <w:left w:val="none" w:sz="0" w:space="0" w:color="auto"/>
        <w:bottom w:val="none" w:sz="0" w:space="0" w:color="auto"/>
        <w:right w:val="none" w:sz="0" w:space="0" w:color="auto"/>
      </w:divBdr>
      <w:divsChild>
        <w:div w:id="1685085425">
          <w:marLeft w:val="0"/>
          <w:marRight w:val="0"/>
          <w:marTop w:val="0"/>
          <w:marBottom w:val="0"/>
          <w:divBdr>
            <w:top w:val="none" w:sz="0" w:space="0" w:color="auto"/>
            <w:left w:val="none" w:sz="0" w:space="0" w:color="auto"/>
            <w:bottom w:val="none" w:sz="0" w:space="0" w:color="auto"/>
            <w:right w:val="none" w:sz="0" w:space="0" w:color="auto"/>
          </w:divBdr>
        </w:div>
      </w:divsChild>
    </w:div>
    <w:div w:id="854267926">
      <w:bodyDiv w:val="1"/>
      <w:marLeft w:val="0"/>
      <w:marRight w:val="0"/>
      <w:marTop w:val="0"/>
      <w:marBottom w:val="0"/>
      <w:divBdr>
        <w:top w:val="none" w:sz="0" w:space="0" w:color="auto"/>
        <w:left w:val="none" w:sz="0" w:space="0" w:color="auto"/>
        <w:bottom w:val="none" w:sz="0" w:space="0" w:color="auto"/>
        <w:right w:val="none" w:sz="0" w:space="0" w:color="auto"/>
      </w:divBdr>
      <w:divsChild>
        <w:div w:id="1879733770">
          <w:marLeft w:val="0"/>
          <w:marRight w:val="0"/>
          <w:marTop w:val="150"/>
          <w:marBottom w:val="0"/>
          <w:divBdr>
            <w:top w:val="none" w:sz="0" w:space="0" w:color="auto"/>
            <w:left w:val="none" w:sz="0" w:space="0" w:color="auto"/>
            <w:bottom w:val="none" w:sz="0" w:space="0" w:color="auto"/>
            <w:right w:val="none" w:sz="0" w:space="0" w:color="auto"/>
          </w:divBdr>
          <w:divsChild>
            <w:div w:id="1787115150">
              <w:marLeft w:val="0"/>
              <w:marRight w:val="0"/>
              <w:marTop w:val="0"/>
              <w:marBottom w:val="0"/>
              <w:divBdr>
                <w:top w:val="none" w:sz="0" w:space="0" w:color="auto"/>
                <w:left w:val="none" w:sz="0" w:space="0" w:color="auto"/>
                <w:bottom w:val="none" w:sz="0" w:space="0" w:color="auto"/>
                <w:right w:val="none" w:sz="0" w:space="0" w:color="auto"/>
              </w:divBdr>
              <w:divsChild>
                <w:div w:id="2023822690">
                  <w:marLeft w:val="0"/>
                  <w:marRight w:val="0"/>
                  <w:marTop w:val="0"/>
                  <w:marBottom w:val="0"/>
                  <w:divBdr>
                    <w:top w:val="none" w:sz="0" w:space="0" w:color="auto"/>
                    <w:left w:val="none" w:sz="0" w:space="0" w:color="auto"/>
                    <w:bottom w:val="none" w:sz="0" w:space="0" w:color="auto"/>
                    <w:right w:val="none" w:sz="0" w:space="0" w:color="auto"/>
                  </w:divBdr>
                </w:div>
                <w:div w:id="146284519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14248920">
          <w:marLeft w:val="0"/>
          <w:marRight w:val="0"/>
          <w:marTop w:val="0"/>
          <w:marBottom w:val="0"/>
          <w:divBdr>
            <w:top w:val="none" w:sz="0" w:space="0" w:color="auto"/>
            <w:left w:val="none" w:sz="0" w:space="0" w:color="auto"/>
            <w:bottom w:val="none" w:sz="0" w:space="0" w:color="auto"/>
            <w:right w:val="none" w:sz="0" w:space="0" w:color="auto"/>
          </w:divBdr>
          <w:divsChild>
            <w:div w:id="46696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77433">
      <w:bodyDiv w:val="1"/>
      <w:marLeft w:val="0"/>
      <w:marRight w:val="0"/>
      <w:marTop w:val="0"/>
      <w:marBottom w:val="0"/>
      <w:divBdr>
        <w:top w:val="none" w:sz="0" w:space="0" w:color="auto"/>
        <w:left w:val="none" w:sz="0" w:space="0" w:color="auto"/>
        <w:bottom w:val="none" w:sz="0" w:space="0" w:color="auto"/>
        <w:right w:val="none" w:sz="0" w:space="0" w:color="auto"/>
      </w:divBdr>
      <w:divsChild>
        <w:div w:id="1021709931">
          <w:marLeft w:val="0"/>
          <w:marRight w:val="0"/>
          <w:marTop w:val="0"/>
          <w:marBottom w:val="0"/>
          <w:divBdr>
            <w:top w:val="none" w:sz="0" w:space="0" w:color="auto"/>
            <w:left w:val="none" w:sz="0" w:space="0" w:color="auto"/>
            <w:bottom w:val="dotted" w:sz="6" w:space="4" w:color="DDDDDD"/>
            <w:right w:val="none" w:sz="0" w:space="0" w:color="auto"/>
          </w:divBdr>
          <w:divsChild>
            <w:div w:id="14370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8950">
      <w:bodyDiv w:val="1"/>
      <w:marLeft w:val="0"/>
      <w:marRight w:val="0"/>
      <w:marTop w:val="0"/>
      <w:marBottom w:val="0"/>
      <w:divBdr>
        <w:top w:val="none" w:sz="0" w:space="0" w:color="auto"/>
        <w:left w:val="none" w:sz="0" w:space="0" w:color="auto"/>
        <w:bottom w:val="none" w:sz="0" w:space="0" w:color="auto"/>
        <w:right w:val="none" w:sz="0" w:space="0" w:color="auto"/>
      </w:divBdr>
    </w:div>
    <w:div w:id="855730829">
      <w:bodyDiv w:val="1"/>
      <w:marLeft w:val="0"/>
      <w:marRight w:val="0"/>
      <w:marTop w:val="0"/>
      <w:marBottom w:val="0"/>
      <w:divBdr>
        <w:top w:val="none" w:sz="0" w:space="0" w:color="auto"/>
        <w:left w:val="none" w:sz="0" w:space="0" w:color="auto"/>
        <w:bottom w:val="none" w:sz="0" w:space="0" w:color="auto"/>
        <w:right w:val="none" w:sz="0" w:space="0" w:color="auto"/>
      </w:divBdr>
      <w:divsChild>
        <w:div w:id="1892035212">
          <w:marLeft w:val="0"/>
          <w:marRight w:val="0"/>
          <w:marTop w:val="0"/>
          <w:marBottom w:val="150"/>
          <w:divBdr>
            <w:top w:val="none" w:sz="0" w:space="0" w:color="auto"/>
            <w:left w:val="none" w:sz="0" w:space="0" w:color="auto"/>
            <w:bottom w:val="none" w:sz="0" w:space="0" w:color="auto"/>
            <w:right w:val="none" w:sz="0" w:space="0" w:color="auto"/>
          </w:divBdr>
          <w:divsChild>
            <w:div w:id="21246038">
              <w:marLeft w:val="0"/>
              <w:marRight w:val="0"/>
              <w:marTop w:val="0"/>
              <w:marBottom w:val="0"/>
              <w:divBdr>
                <w:top w:val="none" w:sz="0" w:space="0" w:color="auto"/>
                <w:left w:val="none" w:sz="0" w:space="0" w:color="auto"/>
                <w:bottom w:val="none" w:sz="0" w:space="0" w:color="auto"/>
                <w:right w:val="none" w:sz="0" w:space="0" w:color="auto"/>
              </w:divBdr>
            </w:div>
          </w:divsChild>
        </w:div>
        <w:div w:id="1446384316">
          <w:marLeft w:val="0"/>
          <w:marRight w:val="0"/>
          <w:marTop w:val="0"/>
          <w:marBottom w:val="150"/>
          <w:divBdr>
            <w:top w:val="none" w:sz="0" w:space="0" w:color="auto"/>
            <w:left w:val="none" w:sz="0" w:space="0" w:color="auto"/>
            <w:bottom w:val="none" w:sz="0" w:space="0" w:color="auto"/>
            <w:right w:val="none" w:sz="0" w:space="0" w:color="auto"/>
          </w:divBdr>
        </w:div>
        <w:div w:id="197475887">
          <w:marLeft w:val="0"/>
          <w:marRight w:val="0"/>
          <w:marTop w:val="0"/>
          <w:marBottom w:val="0"/>
          <w:divBdr>
            <w:top w:val="none" w:sz="0" w:space="0" w:color="auto"/>
            <w:left w:val="none" w:sz="0" w:space="0" w:color="auto"/>
            <w:bottom w:val="none" w:sz="0" w:space="0" w:color="auto"/>
            <w:right w:val="none" w:sz="0" w:space="0" w:color="auto"/>
          </w:divBdr>
          <w:divsChild>
            <w:div w:id="1161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851599">
      <w:bodyDiv w:val="1"/>
      <w:marLeft w:val="0"/>
      <w:marRight w:val="0"/>
      <w:marTop w:val="0"/>
      <w:marBottom w:val="0"/>
      <w:divBdr>
        <w:top w:val="none" w:sz="0" w:space="0" w:color="auto"/>
        <w:left w:val="none" w:sz="0" w:space="0" w:color="auto"/>
        <w:bottom w:val="none" w:sz="0" w:space="0" w:color="auto"/>
        <w:right w:val="none" w:sz="0" w:space="0" w:color="auto"/>
      </w:divBdr>
      <w:divsChild>
        <w:div w:id="1695879320">
          <w:marLeft w:val="0"/>
          <w:marRight w:val="0"/>
          <w:marTop w:val="0"/>
          <w:marBottom w:val="0"/>
          <w:divBdr>
            <w:top w:val="none" w:sz="0" w:space="0" w:color="auto"/>
            <w:left w:val="none" w:sz="0" w:space="0" w:color="auto"/>
            <w:bottom w:val="dotted" w:sz="6" w:space="4" w:color="DDDDDD"/>
            <w:right w:val="none" w:sz="0" w:space="0" w:color="auto"/>
          </w:divBdr>
          <w:divsChild>
            <w:div w:id="148211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20762">
      <w:bodyDiv w:val="1"/>
      <w:marLeft w:val="0"/>
      <w:marRight w:val="0"/>
      <w:marTop w:val="0"/>
      <w:marBottom w:val="0"/>
      <w:divBdr>
        <w:top w:val="none" w:sz="0" w:space="0" w:color="auto"/>
        <w:left w:val="none" w:sz="0" w:space="0" w:color="auto"/>
        <w:bottom w:val="none" w:sz="0" w:space="0" w:color="auto"/>
        <w:right w:val="none" w:sz="0" w:space="0" w:color="auto"/>
      </w:divBdr>
      <w:divsChild>
        <w:div w:id="989938264">
          <w:marLeft w:val="0"/>
          <w:marRight w:val="0"/>
          <w:marTop w:val="0"/>
          <w:marBottom w:val="0"/>
          <w:divBdr>
            <w:top w:val="none" w:sz="0" w:space="0" w:color="auto"/>
            <w:left w:val="none" w:sz="0" w:space="0" w:color="auto"/>
            <w:bottom w:val="none" w:sz="0" w:space="0" w:color="auto"/>
            <w:right w:val="none" w:sz="0" w:space="0" w:color="auto"/>
          </w:divBdr>
        </w:div>
      </w:divsChild>
    </w:div>
    <w:div w:id="856581487">
      <w:bodyDiv w:val="1"/>
      <w:marLeft w:val="0"/>
      <w:marRight w:val="0"/>
      <w:marTop w:val="0"/>
      <w:marBottom w:val="0"/>
      <w:divBdr>
        <w:top w:val="none" w:sz="0" w:space="0" w:color="auto"/>
        <w:left w:val="none" w:sz="0" w:space="0" w:color="auto"/>
        <w:bottom w:val="none" w:sz="0" w:space="0" w:color="auto"/>
        <w:right w:val="none" w:sz="0" w:space="0" w:color="auto"/>
      </w:divBdr>
    </w:div>
    <w:div w:id="856892389">
      <w:bodyDiv w:val="1"/>
      <w:marLeft w:val="0"/>
      <w:marRight w:val="0"/>
      <w:marTop w:val="0"/>
      <w:marBottom w:val="0"/>
      <w:divBdr>
        <w:top w:val="none" w:sz="0" w:space="0" w:color="auto"/>
        <w:left w:val="none" w:sz="0" w:space="0" w:color="auto"/>
        <w:bottom w:val="none" w:sz="0" w:space="0" w:color="auto"/>
        <w:right w:val="none" w:sz="0" w:space="0" w:color="auto"/>
      </w:divBdr>
      <w:divsChild>
        <w:div w:id="1611663215">
          <w:marLeft w:val="0"/>
          <w:marRight w:val="0"/>
          <w:marTop w:val="0"/>
          <w:marBottom w:val="150"/>
          <w:divBdr>
            <w:top w:val="none" w:sz="0" w:space="0" w:color="auto"/>
            <w:left w:val="none" w:sz="0" w:space="0" w:color="auto"/>
            <w:bottom w:val="none" w:sz="0" w:space="0" w:color="auto"/>
            <w:right w:val="none" w:sz="0" w:space="0" w:color="auto"/>
          </w:divBdr>
          <w:divsChild>
            <w:div w:id="455371632">
              <w:marLeft w:val="0"/>
              <w:marRight w:val="0"/>
              <w:marTop w:val="0"/>
              <w:marBottom w:val="0"/>
              <w:divBdr>
                <w:top w:val="none" w:sz="0" w:space="0" w:color="auto"/>
                <w:left w:val="none" w:sz="0" w:space="0" w:color="auto"/>
                <w:bottom w:val="none" w:sz="0" w:space="0" w:color="auto"/>
                <w:right w:val="none" w:sz="0" w:space="0" w:color="auto"/>
              </w:divBdr>
            </w:div>
          </w:divsChild>
        </w:div>
        <w:div w:id="2144351073">
          <w:marLeft w:val="0"/>
          <w:marRight w:val="0"/>
          <w:marTop w:val="0"/>
          <w:marBottom w:val="0"/>
          <w:divBdr>
            <w:top w:val="none" w:sz="0" w:space="0" w:color="auto"/>
            <w:left w:val="none" w:sz="0" w:space="0" w:color="auto"/>
            <w:bottom w:val="none" w:sz="0" w:space="0" w:color="auto"/>
            <w:right w:val="none" w:sz="0" w:space="0" w:color="auto"/>
          </w:divBdr>
          <w:divsChild>
            <w:div w:id="864364125">
              <w:marLeft w:val="0"/>
              <w:marRight w:val="0"/>
              <w:marTop w:val="0"/>
              <w:marBottom w:val="150"/>
              <w:divBdr>
                <w:top w:val="none" w:sz="0" w:space="0" w:color="auto"/>
                <w:left w:val="none" w:sz="0" w:space="0" w:color="auto"/>
                <w:bottom w:val="none" w:sz="0" w:space="0" w:color="auto"/>
                <w:right w:val="none" w:sz="0" w:space="0" w:color="auto"/>
              </w:divBdr>
            </w:div>
            <w:div w:id="11489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55904">
      <w:bodyDiv w:val="1"/>
      <w:marLeft w:val="0"/>
      <w:marRight w:val="0"/>
      <w:marTop w:val="0"/>
      <w:marBottom w:val="0"/>
      <w:divBdr>
        <w:top w:val="none" w:sz="0" w:space="0" w:color="auto"/>
        <w:left w:val="none" w:sz="0" w:space="0" w:color="auto"/>
        <w:bottom w:val="none" w:sz="0" w:space="0" w:color="auto"/>
        <w:right w:val="none" w:sz="0" w:space="0" w:color="auto"/>
      </w:divBdr>
      <w:divsChild>
        <w:div w:id="1995521723">
          <w:marLeft w:val="0"/>
          <w:marRight w:val="0"/>
          <w:marTop w:val="150"/>
          <w:marBottom w:val="0"/>
          <w:divBdr>
            <w:top w:val="none" w:sz="0" w:space="0" w:color="auto"/>
            <w:left w:val="none" w:sz="0" w:space="0" w:color="auto"/>
            <w:bottom w:val="none" w:sz="0" w:space="0" w:color="auto"/>
            <w:right w:val="none" w:sz="0" w:space="0" w:color="auto"/>
          </w:divBdr>
          <w:divsChild>
            <w:div w:id="880291453">
              <w:marLeft w:val="0"/>
              <w:marRight w:val="150"/>
              <w:marTop w:val="0"/>
              <w:marBottom w:val="0"/>
              <w:divBdr>
                <w:top w:val="none" w:sz="0" w:space="0" w:color="auto"/>
                <w:left w:val="none" w:sz="0" w:space="0" w:color="auto"/>
                <w:bottom w:val="none" w:sz="0" w:space="0" w:color="auto"/>
                <w:right w:val="none" w:sz="0" w:space="0" w:color="auto"/>
              </w:divBdr>
              <w:divsChild>
                <w:div w:id="545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50565">
          <w:marLeft w:val="0"/>
          <w:marRight w:val="0"/>
          <w:marTop w:val="0"/>
          <w:marBottom w:val="0"/>
          <w:divBdr>
            <w:top w:val="none" w:sz="0" w:space="8" w:color="auto"/>
            <w:left w:val="none" w:sz="0" w:space="2" w:color="auto"/>
            <w:bottom w:val="single" w:sz="6" w:space="8" w:color="DDDDDD"/>
            <w:right w:val="none" w:sz="0" w:space="0" w:color="auto"/>
          </w:divBdr>
        </w:div>
      </w:divsChild>
    </w:div>
    <w:div w:id="857351989">
      <w:bodyDiv w:val="1"/>
      <w:marLeft w:val="0"/>
      <w:marRight w:val="0"/>
      <w:marTop w:val="0"/>
      <w:marBottom w:val="0"/>
      <w:divBdr>
        <w:top w:val="none" w:sz="0" w:space="0" w:color="auto"/>
        <w:left w:val="none" w:sz="0" w:space="0" w:color="auto"/>
        <w:bottom w:val="none" w:sz="0" w:space="0" w:color="auto"/>
        <w:right w:val="none" w:sz="0" w:space="0" w:color="auto"/>
      </w:divBdr>
    </w:div>
    <w:div w:id="857743343">
      <w:bodyDiv w:val="1"/>
      <w:marLeft w:val="0"/>
      <w:marRight w:val="0"/>
      <w:marTop w:val="0"/>
      <w:marBottom w:val="0"/>
      <w:divBdr>
        <w:top w:val="none" w:sz="0" w:space="0" w:color="auto"/>
        <w:left w:val="none" w:sz="0" w:space="0" w:color="auto"/>
        <w:bottom w:val="none" w:sz="0" w:space="0" w:color="auto"/>
        <w:right w:val="none" w:sz="0" w:space="0" w:color="auto"/>
      </w:divBdr>
      <w:divsChild>
        <w:div w:id="323357051">
          <w:marLeft w:val="0"/>
          <w:marRight w:val="0"/>
          <w:marTop w:val="0"/>
          <w:marBottom w:val="150"/>
          <w:divBdr>
            <w:top w:val="none" w:sz="0" w:space="0" w:color="auto"/>
            <w:left w:val="none" w:sz="0" w:space="0" w:color="auto"/>
            <w:bottom w:val="none" w:sz="0" w:space="0" w:color="auto"/>
            <w:right w:val="none" w:sz="0" w:space="0" w:color="auto"/>
          </w:divBdr>
          <w:divsChild>
            <w:div w:id="5064633">
              <w:marLeft w:val="0"/>
              <w:marRight w:val="0"/>
              <w:marTop w:val="0"/>
              <w:marBottom w:val="0"/>
              <w:divBdr>
                <w:top w:val="none" w:sz="0" w:space="0" w:color="auto"/>
                <w:left w:val="none" w:sz="0" w:space="0" w:color="auto"/>
                <w:bottom w:val="none" w:sz="0" w:space="0" w:color="auto"/>
                <w:right w:val="none" w:sz="0" w:space="0" w:color="auto"/>
              </w:divBdr>
            </w:div>
          </w:divsChild>
        </w:div>
        <w:div w:id="686639207">
          <w:marLeft w:val="0"/>
          <w:marRight w:val="0"/>
          <w:marTop w:val="0"/>
          <w:marBottom w:val="0"/>
          <w:divBdr>
            <w:top w:val="none" w:sz="0" w:space="0" w:color="auto"/>
            <w:left w:val="none" w:sz="0" w:space="0" w:color="auto"/>
            <w:bottom w:val="none" w:sz="0" w:space="0" w:color="auto"/>
            <w:right w:val="none" w:sz="0" w:space="0" w:color="auto"/>
          </w:divBdr>
          <w:divsChild>
            <w:div w:id="21907622">
              <w:marLeft w:val="0"/>
              <w:marRight w:val="0"/>
              <w:marTop w:val="0"/>
              <w:marBottom w:val="0"/>
              <w:divBdr>
                <w:top w:val="none" w:sz="0" w:space="0" w:color="auto"/>
                <w:left w:val="none" w:sz="0" w:space="0" w:color="auto"/>
                <w:bottom w:val="none" w:sz="0" w:space="0" w:color="auto"/>
                <w:right w:val="none" w:sz="0" w:space="0" w:color="auto"/>
              </w:divBdr>
            </w:div>
            <w:div w:id="12068717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58011996">
      <w:bodyDiv w:val="1"/>
      <w:marLeft w:val="0"/>
      <w:marRight w:val="0"/>
      <w:marTop w:val="0"/>
      <w:marBottom w:val="0"/>
      <w:divBdr>
        <w:top w:val="none" w:sz="0" w:space="0" w:color="auto"/>
        <w:left w:val="none" w:sz="0" w:space="0" w:color="auto"/>
        <w:bottom w:val="none" w:sz="0" w:space="0" w:color="auto"/>
        <w:right w:val="none" w:sz="0" w:space="0" w:color="auto"/>
      </w:divBdr>
    </w:div>
    <w:div w:id="858200953">
      <w:bodyDiv w:val="1"/>
      <w:marLeft w:val="0"/>
      <w:marRight w:val="0"/>
      <w:marTop w:val="0"/>
      <w:marBottom w:val="0"/>
      <w:divBdr>
        <w:top w:val="none" w:sz="0" w:space="0" w:color="auto"/>
        <w:left w:val="none" w:sz="0" w:space="0" w:color="auto"/>
        <w:bottom w:val="none" w:sz="0" w:space="0" w:color="auto"/>
        <w:right w:val="none" w:sz="0" w:space="0" w:color="auto"/>
      </w:divBdr>
      <w:divsChild>
        <w:div w:id="939876333">
          <w:marLeft w:val="0"/>
          <w:marRight w:val="0"/>
          <w:marTop w:val="0"/>
          <w:marBottom w:val="0"/>
          <w:divBdr>
            <w:top w:val="none" w:sz="0" w:space="0" w:color="auto"/>
            <w:left w:val="none" w:sz="0" w:space="0" w:color="auto"/>
            <w:bottom w:val="none" w:sz="0" w:space="0" w:color="auto"/>
            <w:right w:val="none" w:sz="0" w:space="0" w:color="auto"/>
          </w:divBdr>
        </w:div>
      </w:divsChild>
    </w:div>
    <w:div w:id="858399112">
      <w:bodyDiv w:val="1"/>
      <w:marLeft w:val="0"/>
      <w:marRight w:val="0"/>
      <w:marTop w:val="0"/>
      <w:marBottom w:val="0"/>
      <w:divBdr>
        <w:top w:val="none" w:sz="0" w:space="0" w:color="auto"/>
        <w:left w:val="none" w:sz="0" w:space="0" w:color="auto"/>
        <w:bottom w:val="none" w:sz="0" w:space="0" w:color="auto"/>
        <w:right w:val="none" w:sz="0" w:space="0" w:color="auto"/>
      </w:divBdr>
      <w:divsChild>
        <w:div w:id="313067115">
          <w:marLeft w:val="0"/>
          <w:marRight w:val="0"/>
          <w:marTop w:val="0"/>
          <w:marBottom w:val="0"/>
          <w:divBdr>
            <w:top w:val="none" w:sz="0" w:space="0" w:color="auto"/>
            <w:left w:val="none" w:sz="0" w:space="0" w:color="auto"/>
            <w:bottom w:val="none" w:sz="0" w:space="0" w:color="auto"/>
            <w:right w:val="none" w:sz="0" w:space="0" w:color="auto"/>
          </w:divBdr>
        </w:div>
      </w:divsChild>
    </w:div>
    <w:div w:id="858852436">
      <w:bodyDiv w:val="1"/>
      <w:marLeft w:val="0"/>
      <w:marRight w:val="0"/>
      <w:marTop w:val="0"/>
      <w:marBottom w:val="0"/>
      <w:divBdr>
        <w:top w:val="none" w:sz="0" w:space="0" w:color="auto"/>
        <w:left w:val="none" w:sz="0" w:space="0" w:color="auto"/>
        <w:bottom w:val="none" w:sz="0" w:space="0" w:color="auto"/>
        <w:right w:val="none" w:sz="0" w:space="0" w:color="auto"/>
      </w:divBdr>
    </w:div>
    <w:div w:id="858855012">
      <w:bodyDiv w:val="1"/>
      <w:marLeft w:val="0"/>
      <w:marRight w:val="0"/>
      <w:marTop w:val="0"/>
      <w:marBottom w:val="0"/>
      <w:divBdr>
        <w:top w:val="none" w:sz="0" w:space="0" w:color="auto"/>
        <w:left w:val="none" w:sz="0" w:space="0" w:color="auto"/>
        <w:bottom w:val="none" w:sz="0" w:space="0" w:color="auto"/>
        <w:right w:val="none" w:sz="0" w:space="0" w:color="auto"/>
      </w:divBdr>
    </w:div>
    <w:div w:id="859122696">
      <w:bodyDiv w:val="1"/>
      <w:marLeft w:val="0"/>
      <w:marRight w:val="0"/>
      <w:marTop w:val="0"/>
      <w:marBottom w:val="0"/>
      <w:divBdr>
        <w:top w:val="none" w:sz="0" w:space="0" w:color="auto"/>
        <w:left w:val="none" w:sz="0" w:space="0" w:color="auto"/>
        <w:bottom w:val="none" w:sz="0" w:space="0" w:color="auto"/>
        <w:right w:val="none" w:sz="0" w:space="0" w:color="auto"/>
      </w:divBdr>
      <w:divsChild>
        <w:div w:id="903177538">
          <w:marLeft w:val="0"/>
          <w:marRight w:val="0"/>
          <w:marTop w:val="0"/>
          <w:marBottom w:val="150"/>
          <w:divBdr>
            <w:top w:val="none" w:sz="0" w:space="0" w:color="auto"/>
            <w:left w:val="none" w:sz="0" w:space="0" w:color="auto"/>
            <w:bottom w:val="none" w:sz="0" w:space="0" w:color="auto"/>
            <w:right w:val="none" w:sz="0" w:space="0" w:color="auto"/>
          </w:divBdr>
        </w:div>
      </w:divsChild>
    </w:div>
    <w:div w:id="859783689">
      <w:bodyDiv w:val="1"/>
      <w:marLeft w:val="0"/>
      <w:marRight w:val="0"/>
      <w:marTop w:val="0"/>
      <w:marBottom w:val="0"/>
      <w:divBdr>
        <w:top w:val="none" w:sz="0" w:space="0" w:color="auto"/>
        <w:left w:val="none" w:sz="0" w:space="0" w:color="auto"/>
        <w:bottom w:val="none" w:sz="0" w:space="0" w:color="auto"/>
        <w:right w:val="none" w:sz="0" w:space="0" w:color="auto"/>
      </w:divBdr>
    </w:div>
    <w:div w:id="859857895">
      <w:bodyDiv w:val="1"/>
      <w:marLeft w:val="0"/>
      <w:marRight w:val="0"/>
      <w:marTop w:val="0"/>
      <w:marBottom w:val="0"/>
      <w:divBdr>
        <w:top w:val="none" w:sz="0" w:space="0" w:color="auto"/>
        <w:left w:val="none" w:sz="0" w:space="0" w:color="auto"/>
        <w:bottom w:val="none" w:sz="0" w:space="0" w:color="auto"/>
        <w:right w:val="none" w:sz="0" w:space="0" w:color="auto"/>
      </w:divBdr>
      <w:divsChild>
        <w:div w:id="1169060153">
          <w:marLeft w:val="0"/>
          <w:marRight w:val="0"/>
          <w:marTop w:val="0"/>
          <w:marBottom w:val="0"/>
          <w:divBdr>
            <w:top w:val="none" w:sz="0" w:space="0" w:color="auto"/>
            <w:left w:val="none" w:sz="0" w:space="0" w:color="auto"/>
            <w:bottom w:val="none" w:sz="0" w:space="0" w:color="auto"/>
            <w:right w:val="none" w:sz="0" w:space="0" w:color="auto"/>
          </w:divBdr>
          <w:divsChild>
            <w:div w:id="1144349705">
              <w:marLeft w:val="0"/>
              <w:marRight w:val="0"/>
              <w:marTop w:val="0"/>
              <w:marBottom w:val="0"/>
              <w:divBdr>
                <w:top w:val="none" w:sz="0" w:space="0" w:color="auto"/>
                <w:left w:val="none" w:sz="0" w:space="0" w:color="auto"/>
                <w:bottom w:val="none" w:sz="0" w:space="0" w:color="auto"/>
                <w:right w:val="none" w:sz="0" w:space="0" w:color="auto"/>
              </w:divBdr>
              <w:divsChild>
                <w:div w:id="72439642">
                  <w:marLeft w:val="0"/>
                  <w:marRight w:val="0"/>
                  <w:marTop w:val="0"/>
                  <w:marBottom w:val="0"/>
                  <w:divBdr>
                    <w:top w:val="none" w:sz="0" w:space="0" w:color="auto"/>
                    <w:left w:val="none" w:sz="0" w:space="0" w:color="auto"/>
                    <w:bottom w:val="none" w:sz="0" w:space="0" w:color="auto"/>
                    <w:right w:val="none" w:sz="0" w:space="0" w:color="auto"/>
                  </w:divBdr>
                  <w:divsChild>
                    <w:div w:id="2085452075">
                      <w:marLeft w:val="0"/>
                      <w:marRight w:val="0"/>
                      <w:marTop w:val="0"/>
                      <w:marBottom w:val="0"/>
                      <w:divBdr>
                        <w:top w:val="none" w:sz="0" w:space="0" w:color="auto"/>
                        <w:left w:val="none" w:sz="0" w:space="0" w:color="auto"/>
                        <w:bottom w:val="none" w:sz="0" w:space="0" w:color="auto"/>
                        <w:right w:val="none" w:sz="0" w:space="0" w:color="auto"/>
                      </w:divBdr>
                      <w:divsChild>
                        <w:div w:id="1151409884">
                          <w:marLeft w:val="0"/>
                          <w:marRight w:val="0"/>
                          <w:marTop w:val="0"/>
                          <w:marBottom w:val="0"/>
                          <w:divBdr>
                            <w:top w:val="none" w:sz="0" w:space="0" w:color="auto"/>
                            <w:left w:val="none" w:sz="0" w:space="0" w:color="auto"/>
                            <w:bottom w:val="none" w:sz="0" w:space="0" w:color="auto"/>
                            <w:right w:val="none" w:sz="0" w:space="0" w:color="auto"/>
                          </w:divBdr>
                          <w:divsChild>
                            <w:div w:id="194930654">
                              <w:marLeft w:val="0"/>
                              <w:marRight w:val="0"/>
                              <w:marTop w:val="0"/>
                              <w:marBottom w:val="0"/>
                              <w:divBdr>
                                <w:top w:val="none" w:sz="0" w:space="0" w:color="auto"/>
                                <w:left w:val="none" w:sz="0" w:space="0" w:color="auto"/>
                                <w:bottom w:val="none" w:sz="0" w:space="0" w:color="auto"/>
                                <w:right w:val="none" w:sz="0" w:space="0" w:color="auto"/>
                              </w:divBdr>
                              <w:divsChild>
                                <w:div w:id="2071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860674">
      <w:bodyDiv w:val="1"/>
      <w:marLeft w:val="0"/>
      <w:marRight w:val="0"/>
      <w:marTop w:val="0"/>
      <w:marBottom w:val="0"/>
      <w:divBdr>
        <w:top w:val="none" w:sz="0" w:space="0" w:color="auto"/>
        <w:left w:val="none" w:sz="0" w:space="0" w:color="auto"/>
        <w:bottom w:val="none" w:sz="0" w:space="0" w:color="auto"/>
        <w:right w:val="none" w:sz="0" w:space="0" w:color="auto"/>
      </w:divBdr>
    </w:div>
    <w:div w:id="860047834">
      <w:bodyDiv w:val="1"/>
      <w:marLeft w:val="0"/>
      <w:marRight w:val="0"/>
      <w:marTop w:val="0"/>
      <w:marBottom w:val="0"/>
      <w:divBdr>
        <w:top w:val="none" w:sz="0" w:space="0" w:color="auto"/>
        <w:left w:val="none" w:sz="0" w:space="0" w:color="auto"/>
        <w:bottom w:val="none" w:sz="0" w:space="0" w:color="auto"/>
        <w:right w:val="none" w:sz="0" w:space="0" w:color="auto"/>
      </w:divBdr>
      <w:divsChild>
        <w:div w:id="845632069">
          <w:marLeft w:val="0"/>
          <w:marRight w:val="0"/>
          <w:marTop w:val="0"/>
          <w:marBottom w:val="0"/>
          <w:divBdr>
            <w:top w:val="none" w:sz="0" w:space="0" w:color="auto"/>
            <w:left w:val="none" w:sz="0" w:space="0" w:color="auto"/>
            <w:bottom w:val="none" w:sz="0" w:space="0" w:color="auto"/>
            <w:right w:val="none" w:sz="0" w:space="0" w:color="auto"/>
          </w:divBdr>
          <w:divsChild>
            <w:div w:id="1921137713">
              <w:marLeft w:val="0"/>
              <w:marRight w:val="0"/>
              <w:marTop w:val="0"/>
              <w:marBottom w:val="0"/>
              <w:divBdr>
                <w:top w:val="none" w:sz="0" w:space="0" w:color="auto"/>
                <w:left w:val="none" w:sz="0" w:space="0" w:color="auto"/>
                <w:bottom w:val="none" w:sz="0" w:space="0" w:color="auto"/>
                <w:right w:val="none" w:sz="0" w:space="0" w:color="auto"/>
              </w:divBdr>
              <w:divsChild>
                <w:div w:id="1934557550">
                  <w:marLeft w:val="0"/>
                  <w:marRight w:val="0"/>
                  <w:marTop w:val="0"/>
                  <w:marBottom w:val="0"/>
                  <w:divBdr>
                    <w:top w:val="none" w:sz="0" w:space="0" w:color="auto"/>
                    <w:left w:val="none" w:sz="0" w:space="0" w:color="auto"/>
                    <w:bottom w:val="none" w:sz="0" w:space="0" w:color="auto"/>
                    <w:right w:val="none" w:sz="0" w:space="0" w:color="auto"/>
                  </w:divBdr>
                  <w:divsChild>
                    <w:div w:id="9138911">
                      <w:marLeft w:val="0"/>
                      <w:marRight w:val="0"/>
                      <w:marTop w:val="0"/>
                      <w:marBottom w:val="0"/>
                      <w:divBdr>
                        <w:top w:val="none" w:sz="0" w:space="0" w:color="auto"/>
                        <w:left w:val="none" w:sz="0" w:space="0" w:color="auto"/>
                        <w:bottom w:val="none" w:sz="0" w:space="0" w:color="auto"/>
                        <w:right w:val="none" w:sz="0" w:space="0" w:color="auto"/>
                      </w:divBdr>
                      <w:divsChild>
                        <w:div w:id="768624431">
                          <w:marLeft w:val="0"/>
                          <w:marRight w:val="0"/>
                          <w:marTop w:val="0"/>
                          <w:marBottom w:val="0"/>
                          <w:divBdr>
                            <w:top w:val="none" w:sz="0" w:space="0" w:color="auto"/>
                            <w:left w:val="none" w:sz="0" w:space="0" w:color="auto"/>
                            <w:bottom w:val="none" w:sz="0" w:space="0" w:color="auto"/>
                            <w:right w:val="none" w:sz="0" w:space="0" w:color="auto"/>
                          </w:divBdr>
                          <w:divsChild>
                            <w:div w:id="1463964642">
                              <w:marLeft w:val="0"/>
                              <w:marRight w:val="0"/>
                              <w:marTop w:val="0"/>
                              <w:marBottom w:val="0"/>
                              <w:divBdr>
                                <w:top w:val="none" w:sz="0" w:space="0" w:color="auto"/>
                                <w:left w:val="none" w:sz="0" w:space="0" w:color="auto"/>
                                <w:bottom w:val="none" w:sz="0" w:space="0" w:color="auto"/>
                                <w:right w:val="none" w:sz="0" w:space="0" w:color="auto"/>
                              </w:divBdr>
                              <w:divsChild>
                                <w:div w:id="2039967093">
                                  <w:marLeft w:val="0"/>
                                  <w:marRight w:val="0"/>
                                  <w:marTop w:val="0"/>
                                  <w:marBottom w:val="0"/>
                                  <w:divBdr>
                                    <w:top w:val="none" w:sz="0" w:space="0" w:color="auto"/>
                                    <w:left w:val="none" w:sz="0" w:space="0" w:color="auto"/>
                                    <w:bottom w:val="none" w:sz="0" w:space="0" w:color="auto"/>
                                    <w:right w:val="none" w:sz="0" w:space="0" w:color="auto"/>
                                  </w:divBdr>
                                  <w:divsChild>
                                    <w:div w:id="17366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120565">
      <w:bodyDiv w:val="1"/>
      <w:marLeft w:val="0"/>
      <w:marRight w:val="0"/>
      <w:marTop w:val="0"/>
      <w:marBottom w:val="0"/>
      <w:divBdr>
        <w:top w:val="none" w:sz="0" w:space="0" w:color="auto"/>
        <w:left w:val="none" w:sz="0" w:space="0" w:color="auto"/>
        <w:bottom w:val="none" w:sz="0" w:space="0" w:color="auto"/>
        <w:right w:val="none" w:sz="0" w:space="0" w:color="auto"/>
      </w:divBdr>
      <w:divsChild>
        <w:div w:id="1372999591">
          <w:marLeft w:val="0"/>
          <w:marRight w:val="0"/>
          <w:marTop w:val="0"/>
          <w:marBottom w:val="150"/>
          <w:divBdr>
            <w:top w:val="none" w:sz="0" w:space="0" w:color="auto"/>
            <w:left w:val="none" w:sz="0" w:space="0" w:color="auto"/>
            <w:bottom w:val="none" w:sz="0" w:space="0" w:color="auto"/>
            <w:right w:val="none" w:sz="0" w:space="0" w:color="auto"/>
          </w:divBdr>
          <w:divsChild>
            <w:div w:id="1060520980">
              <w:marLeft w:val="0"/>
              <w:marRight w:val="0"/>
              <w:marTop w:val="0"/>
              <w:marBottom w:val="0"/>
              <w:divBdr>
                <w:top w:val="none" w:sz="0" w:space="0" w:color="auto"/>
                <w:left w:val="none" w:sz="0" w:space="0" w:color="auto"/>
                <w:bottom w:val="none" w:sz="0" w:space="0" w:color="auto"/>
                <w:right w:val="none" w:sz="0" w:space="0" w:color="auto"/>
              </w:divBdr>
              <w:divsChild>
                <w:div w:id="185607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10914">
          <w:marLeft w:val="0"/>
          <w:marRight w:val="0"/>
          <w:marTop w:val="0"/>
          <w:marBottom w:val="150"/>
          <w:divBdr>
            <w:top w:val="none" w:sz="0" w:space="0" w:color="auto"/>
            <w:left w:val="none" w:sz="0" w:space="0" w:color="auto"/>
            <w:bottom w:val="none" w:sz="0" w:space="0" w:color="auto"/>
            <w:right w:val="none" w:sz="0" w:space="0" w:color="auto"/>
          </w:divBdr>
        </w:div>
        <w:div w:id="1156455354">
          <w:marLeft w:val="0"/>
          <w:marRight w:val="0"/>
          <w:marTop w:val="0"/>
          <w:marBottom w:val="0"/>
          <w:divBdr>
            <w:top w:val="none" w:sz="0" w:space="0" w:color="auto"/>
            <w:left w:val="none" w:sz="0" w:space="0" w:color="auto"/>
            <w:bottom w:val="none" w:sz="0" w:space="0" w:color="auto"/>
            <w:right w:val="none" w:sz="0" w:space="0" w:color="auto"/>
          </w:divBdr>
          <w:divsChild>
            <w:div w:id="22172044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60439047">
      <w:bodyDiv w:val="1"/>
      <w:marLeft w:val="0"/>
      <w:marRight w:val="0"/>
      <w:marTop w:val="0"/>
      <w:marBottom w:val="0"/>
      <w:divBdr>
        <w:top w:val="none" w:sz="0" w:space="0" w:color="auto"/>
        <w:left w:val="none" w:sz="0" w:space="0" w:color="auto"/>
        <w:bottom w:val="none" w:sz="0" w:space="0" w:color="auto"/>
        <w:right w:val="none" w:sz="0" w:space="0" w:color="auto"/>
      </w:divBdr>
      <w:divsChild>
        <w:div w:id="88090925">
          <w:marLeft w:val="0"/>
          <w:marRight w:val="0"/>
          <w:marTop w:val="0"/>
          <w:marBottom w:val="0"/>
          <w:divBdr>
            <w:top w:val="none" w:sz="0" w:space="0" w:color="auto"/>
            <w:left w:val="none" w:sz="0" w:space="0" w:color="auto"/>
            <w:bottom w:val="none" w:sz="0" w:space="0" w:color="auto"/>
            <w:right w:val="none" w:sz="0" w:space="0" w:color="auto"/>
          </w:divBdr>
        </w:div>
      </w:divsChild>
    </w:div>
    <w:div w:id="860977487">
      <w:bodyDiv w:val="1"/>
      <w:marLeft w:val="0"/>
      <w:marRight w:val="0"/>
      <w:marTop w:val="0"/>
      <w:marBottom w:val="0"/>
      <w:divBdr>
        <w:top w:val="none" w:sz="0" w:space="0" w:color="auto"/>
        <w:left w:val="none" w:sz="0" w:space="0" w:color="auto"/>
        <w:bottom w:val="none" w:sz="0" w:space="0" w:color="auto"/>
        <w:right w:val="none" w:sz="0" w:space="0" w:color="auto"/>
      </w:divBdr>
      <w:divsChild>
        <w:div w:id="150368996">
          <w:marLeft w:val="0"/>
          <w:marRight w:val="0"/>
          <w:marTop w:val="0"/>
          <w:marBottom w:val="150"/>
          <w:divBdr>
            <w:top w:val="none" w:sz="0" w:space="0" w:color="auto"/>
            <w:left w:val="none" w:sz="0" w:space="0" w:color="auto"/>
            <w:bottom w:val="none" w:sz="0" w:space="0" w:color="auto"/>
            <w:right w:val="none" w:sz="0" w:space="0" w:color="auto"/>
          </w:divBdr>
        </w:div>
      </w:divsChild>
    </w:div>
    <w:div w:id="861479118">
      <w:bodyDiv w:val="1"/>
      <w:marLeft w:val="0"/>
      <w:marRight w:val="0"/>
      <w:marTop w:val="0"/>
      <w:marBottom w:val="0"/>
      <w:divBdr>
        <w:top w:val="none" w:sz="0" w:space="0" w:color="auto"/>
        <w:left w:val="none" w:sz="0" w:space="0" w:color="auto"/>
        <w:bottom w:val="none" w:sz="0" w:space="0" w:color="auto"/>
        <w:right w:val="none" w:sz="0" w:space="0" w:color="auto"/>
      </w:divBdr>
      <w:divsChild>
        <w:div w:id="1188638968">
          <w:marLeft w:val="0"/>
          <w:marRight w:val="0"/>
          <w:marTop w:val="0"/>
          <w:marBottom w:val="0"/>
          <w:divBdr>
            <w:top w:val="none" w:sz="0" w:space="0" w:color="auto"/>
            <w:left w:val="none" w:sz="0" w:space="0" w:color="auto"/>
            <w:bottom w:val="dotted" w:sz="6" w:space="4" w:color="DDDDDD"/>
            <w:right w:val="none" w:sz="0" w:space="0" w:color="auto"/>
          </w:divBdr>
          <w:divsChild>
            <w:div w:id="9346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38161">
      <w:bodyDiv w:val="1"/>
      <w:marLeft w:val="0"/>
      <w:marRight w:val="0"/>
      <w:marTop w:val="0"/>
      <w:marBottom w:val="0"/>
      <w:divBdr>
        <w:top w:val="none" w:sz="0" w:space="0" w:color="auto"/>
        <w:left w:val="none" w:sz="0" w:space="0" w:color="auto"/>
        <w:bottom w:val="none" w:sz="0" w:space="0" w:color="auto"/>
        <w:right w:val="none" w:sz="0" w:space="0" w:color="auto"/>
      </w:divBdr>
    </w:div>
    <w:div w:id="862522112">
      <w:bodyDiv w:val="1"/>
      <w:marLeft w:val="0"/>
      <w:marRight w:val="0"/>
      <w:marTop w:val="0"/>
      <w:marBottom w:val="0"/>
      <w:divBdr>
        <w:top w:val="none" w:sz="0" w:space="0" w:color="auto"/>
        <w:left w:val="none" w:sz="0" w:space="0" w:color="auto"/>
        <w:bottom w:val="none" w:sz="0" w:space="0" w:color="auto"/>
        <w:right w:val="none" w:sz="0" w:space="0" w:color="auto"/>
      </w:divBdr>
      <w:divsChild>
        <w:div w:id="101657534">
          <w:marLeft w:val="0"/>
          <w:marRight w:val="0"/>
          <w:marTop w:val="0"/>
          <w:marBottom w:val="0"/>
          <w:divBdr>
            <w:top w:val="none" w:sz="0" w:space="0" w:color="auto"/>
            <w:left w:val="none" w:sz="0" w:space="0" w:color="auto"/>
            <w:bottom w:val="dotted" w:sz="6" w:space="4" w:color="DDDDDD"/>
            <w:right w:val="none" w:sz="0" w:space="0" w:color="auto"/>
          </w:divBdr>
          <w:divsChild>
            <w:div w:id="14032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7292">
      <w:bodyDiv w:val="1"/>
      <w:marLeft w:val="0"/>
      <w:marRight w:val="0"/>
      <w:marTop w:val="0"/>
      <w:marBottom w:val="0"/>
      <w:divBdr>
        <w:top w:val="none" w:sz="0" w:space="0" w:color="auto"/>
        <w:left w:val="none" w:sz="0" w:space="0" w:color="auto"/>
        <w:bottom w:val="none" w:sz="0" w:space="0" w:color="auto"/>
        <w:right w:val="none" w:sz="0" w:space="0" w:color="auto"/>
      </w:divBdr>
      <w:divsChild>
        <w:div w:id="762649460">
          <w:marLeft w:val="0"/>
          <w:marRight w:val="0"/>
          <w:marTop w:val="0"/>
          <w:marBottom w:val="0"/>
          <w:divBdr>
            <w:top w:val="none" w:sz="0" w:space="0" w:color="auto"/>
            <w:left w:val="none" w:sz="0" w:space="0" w:color="auto"/>
            <w:bottom w:val="none" w:sz="0" w:space="0" w:color="auto"/>
            <w:right w:val="none" w:sz="0" w:space="0" w:color="auto"/>
          </w:divBdr>
          <w:divsChild>
            <w:div w:id="25841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2957">
      <w:bodyDiv w:val="1"/>
      <w:marLeft w:val="0"/>
      <w:marRight w:val="0"/>
      <w:marTop w:val="0"/>
      <w:marBottom w:val="0"/>
      <w:divBdr>
        <w:top w:val="none" w:sz="0" w:space="0" w:color="auto"/>
        <w:left w:val="none" w:sz="0" w:space="0" w:color="auto"/>
        <w:bottom w:val="none" w:sz="0" w:space="0" w:color="auto"/>
        <w:right w:val="none" w:sz="0" w:space="0" w:color="auto"/>
      </w:divBdr>
    </w:div>
    <w:div w:id="863590287">
      <w:bodyDiv w:val="1"/>
      <w:marLeft w:val="0"/>
      <w:marRight w:val="0"/>
      <w:marTop w:val="0"/>
      <w:marBottom w:val="0"/>
      <w:divBdr>
        <w:top w:val="none" w:sz="0" w:space="0" w:color="auto"/>
        <w:left w:val="none" w:sz="0" w:space="0" w:color="auto"/>
        <w:bottom w:val="none" w:sz="0" w:space="0" w:color="auto"/>
        <w:right w:val="none" w:sz="0" w:space="0" w:color="auto"/>
      </w:divBdr>
      <w:divsChild>
        <w:div w:id="1993288884">
          <w:marLeft w:val="0"/>
          <w:marRight w:val="0"/>
          <w:marTop w:val="0"/>
          <w:marBottom w:val="0"/>
          <w:divBdr>
            <w:top w:val="none" w:sz="0" w:space="0" w:color="auto"/>
            <w:left w:val="none" w:sz="0" w:space="0" w:color="auto"/>
            <w:bottom w:val="none" w:sz="0" w:space="0" w:color="auto"/>
            <w:right w:val="none" w:sz="0" w:space="0" w:color="auto"/>
          </w:divBdr>
        </w:div>
        <w:div w:id="1995254354">
          <w:marLeft w:val="0"/>
          <w:marRight w:val="0"/>
          <w:marTop w:val="0"/>
          <w:marBottom w:val="0"/>
          <w:divBdr>
            <w:top w:val="none" w:sz="0" w:space="0" w:color="auto"/>
            <w:left w:val="none" w:sz="0" w:space="0" w:color="auto"/>
            <w:bottom w:val="none" w:sz="0" w:space="0" w:color="auto"/>
            <w:right w:val="none" w:sz="0" w:space="0" w:color="auto"/>
          </w:divBdr>
          <w:divsChild>
            <w:div w:id="752436809">
              <w:marLeft w:val="-225"/>
              <w:marRight w:val="-225"/>
              <w:marTop w:val="0"/>
              <w:marBottom w:val="0"/>
              <w:divBdr>
                <w:top w:val="none" w:sz="0" w:space="0" w:color="auto"/>
                <w:left w:val="none" w:sz="0" w:space="0" w:color="auto"/>
                <w:bottom w:val="none" w:sz="0" w:space="0" w:color="auto"/>
                <w:right w:val="none" w:sz="0" w:space="0" w:color="auto"/>
              </w:divBdr>
              <w:divsChild>
                <w:div w:id="21058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9834">
      <w:bodyDiv w:val="1"/>
      <w:marLeft w:val="0"/>
      <w:marRight w:val="0"/>
      <w:marTop w:val="0"/>
      <w:marBottom w:val="0"/>
      <w:divBdr>
        <w:top w:val="none" w:sz="0" w:space="0" w:color="auto"/>
        <w:left w:val="none" w:sz="0" w:space="0" w:color="auto"/>
        <w:bottom w:val="none" w:sz="0" w:space="0" w:color="auto"/>
        <w:right w:val="none" w:sz="0" w:space="0" w:color="auto"/>
      </w:divBdr>
      <w:divsChild>
        <w:div w:id="1948657388">
          <w:marLeft w:val="0"/>
          <w:marRight w:val="0"/>
          <w:marTop w:val="0"/>
          <w:marBottom w:val="0"/>
          <w:divBdr>
            <w:top w:val="none" w:sz="0" w:space="0" w:color="auto"/>
            <w:left w:val="none" w:sz="0" w:space="0" w:color="auto"/>
            <w:bottom w:val="none" w:sz="0" w:space="0" w:color="auto"/>
            <w:right w:val="none" w:sz="0" w:space="0" w:color="auto"/>
          </w:divBdr>
        </w:div>
      </w:divsChild>
    </w:div>
    <w:div w:id="863983755">
      <w:bodyDiv w:val="1"/>
      <w:marLeft w:val="0"/>
      <w:marRight w:val="0"/>
      <w:marTop w:val="0"/>
      <w:marBottom w:val="0"/>
      <w:divBdr>
        <w:top w:val="none" w:sz="0" w:space="0" w:color="auto"/>
        <w:left w:val="none" w:sz="0" w:space="0" w:color="auto"/>
        <w:bottom w:val="none" w:sz="0" w:space="0" w:color="auto"/>
        <w:right w:val="none" w:sz="0" w:space="0" w:color="auto"/>
      </w:divBdr>
      <w:divsChild>
        <w:div w:id="1968733541">
          <w:marLeft w:val="0"/>
          <w:marRight w:val="0"/>
          <w:marTop w:val="0"/>
          <w:marBottom w:val="0"/>
          <w:divBdr>
            <w:top w:val="none" w:sz="0" w:space="0" w:color="auto"/>
            <w:left w:val="none" w:sz="0" w:space="0" w:color="auto"/>
            <w:bottom w:val="dotted" w:sz="6" w:space="4" w:color="DDDDDD"/>
            <w:right w:val="none" w:sz="0" w:space="0" w:color="auto"/>
          </w:divBdr>
        </w:div>
      </w:divsChild>
    </w:div>
    <w:div w:id="864633327">
      <w:bodyDiv w:val="1"/>
      <w:marLeft w:val="0"/>
      <w:marRight w:val="0"/>
      <w:marTop w:val="0"/>
      <w:marBottom w:val="0"/>
      <w:divBdr>
        <w:top w:val="none" w:sz="0" w:space="0" w:color="auto"/>
        <w:left w:val="none" w:sz="0" w:space="0" w:color="auto"/>
        <w:bottom w:val="none" w:sz="0" w:space="0" w:color="auto"/>
        <w:right w:val="none" w:sz="0" w:space="0" w:color="auto"/>
      </w:divBdr>
    </w:div>
    <w:div w:id="865022347">
      <w:bodyDiv w:val="1"/>
      <w:marLeft w:val="0"/>
      <w:marRight w:val="0"/>
      <w:marTop w:val="0"/>
      <w:marBottom w:val="0"/>
      <w:divBdr>
        <w:top w:val="none" w:sz="0" w:space="0" w:color="auto"/>
        <w:left w:val="none" w:sz="0" w:space="0" w:color="auto"/>
        <w:bottom w:val="none" w:sz="0" w:space="0" w:color="auto"/>
        <w:right w:val="none" w:sz="0" w:space="0" w:color="auto"/>
      </w:divBdr>
      <w:divsChild>
        <w:div w:id="704987622">
          <w:marLeft w:val="0"/>
          <w:marRight w:val="0"/>
          <w:marTop w:val="0"/>
          <w:marBottom w:val="150"/>
          <w:divBdr>
            <w:top w:val="none" w:sz="0" w:space="0" w:color="auto"/>
            <w:left w:val="none" w:sz="0" w:space="0" w:color="auto"/>
            <w:bottom w:val="none" w:sz="0" w:space="0" w:color="auto"/>
            <w:right w:val="none" w:sz="0" w:space="0" w:color="auto"/>
          </w:divBdr>
        </w:div>
        <w:div w:id="1901090182">
          <w:marLeft w:val="0"/>
          <w:marRight w:val="0"/>
          <w:marTop w:val="0"/>
          <w:marBottom w:val="150"/>
          <w:divBdr>
            <w:top w:val="none" w:sz="0" w:space="0" w:color="auto"/>
            <w:left w:val="none" w:sz="0" w:space="0" w:color="auto"/>
            <w:bottom w:val="none" w:sz="0" w:space="0" w:color="auto"/>
            <w:right w:val="none" w:sz="0" w:space="0" w:color="auto"/>
          </w:divBdr>
          <w:divsChild>
            <w:div w:id="4220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5399">
      <w:bodyDiv w:val="1"/>
      <w:marLeft w:val="0"/>
      <w:marRight w:val="0"/>
      <w:marTop w:val="0"/>
      <w:marBottom w:val="0"/>
      <w:divBdr>
        <w:top w:val="none" w:sz="0" w:space="0" w:color="auto"/>
        <w:left w:val="none" w:sz="0" w:space="0" w:color="auto"/>
        <w:bottom w:val="none" w:sz="0" w:space="0" w:color="auto"/>
        <w:right w:val="none" w:sz="0" w:space="0" w:color="auto"/>
      </w:divBdr>
      <w:divsChild>
        <w:div w:id="213351023">
          <w:marLeft w:val="0"/>
          <w:marRight w:val="0"/>
          <w:marTop w:val="0"/>
          <w:marBottom w:val="0"/>
          <w:divBdr>
            <w:top w:val="none" w:sz="0" w:space="0" w:color="auto"/>
            <w:left w:val="none" w:sz="0" w:space="0" w:color="auto"/>
            <w:bottom w:val="none" w:sz="0" w:space="0" w:color="auto"/>
            <w:right w:val="none" w:sz="0" w:space="0" w:color="auto"/>
          </w:divBdr>
          <w:divsChild>
            <w:div w:id="345209063">
              <w:marLeft w:val="0"/>
              <w:marRight w:val="0"/>
              <w:marTop w:val="0"/>
              <w:marBottom w:val="150"/>
              <w:divBdr>
                <w:top w:val="none" w:sz="0" w:space="0" w:color="auto"/>
                <w:left w:val="none" w:sz="0" w:space="0" w:color="auto"/>
                <w:bottom w:val="none" w:sz="0" w:space="0" w:color="auto"/>
                <w:right w:val="none" w:sz="0" w:space="0" w:color="auto"/>
              </w:divBdr>
            </w:div>
            <w:div w:id="15203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93319">
      <w:bodyDiv w:val="1"/>
      <w:marLeft w:val="0"/>
      <w:marRight w:val="0"/>
      <w:marTop w:val="0"/>
      <w:marBottom w:val="0"/>
      <w:divBdr>
        <w:top w:val="none" w:sz="0" w:space="0" w:color="auto"/>
        <w:left w:val="none" w:sz="0" w:space="0" w:color="auto"/>
        <w:bottom w:val="none" w:sz="0" w:space="0" w:color="auto"/>
        <w:right w:val="none" w:sz="0" w:space="0" w:color="auto"/>
      </w:divBdr>
    </w:div>
    <w:div w:id="866212535">
      <w:bodyDiv w:val="1"/>
      <w:marLeft w:val="0"/>
      <w:marRight w:val="0"/>
      <w:marTop w:val="0"/>
      <w:marBottom w:val="0"/>
      <w:divBdr>
        <w:top w:val="none" w:sz="0" w:space="0" w:color="auto"/>
        <w:left w:val="none" w:sz="0" w:space="0" w:color="auto"/>
        <w:bottom w:val="none" w:sz="0" w:space="0" w:color="auto"/>
        <w:right w:val="none" w:sz="0" w:space="0" w:color="auto"/>
      </w:divBdr>
      <w:divsChild>
        <w:div w:id="1471947199">
          <w:marLeft w:val="0"/>
          <w:marRight w:val="0"/>
          <w:marTop w:val="0"/>
          <w:marBottom w:val="0"/>
          <w:divBdr>
            <w:top w:val="none" w:sz="0" w:space="0" w:color="auto"/>
            <w:left w:val="none" w:sz="0" w:space="0" w:color="auto"/>
            <w:bottom w:val="dotted" w:sz="6" w:space="4" w:color="DDDDDD"/>
            <w:right w:val="none" w:sz="0" w:space="0" w:color="auto"/>
          </w:divBdr>
        </w:div>
      </w:divsChild>
    </w:div>
    <w:div w:id="866526145">
      <w:bodyDiv w:val="1"/>
      <w:marLeft w:val="0"/>
      <w:marRight w:val="0"/>
      <w:marTop w:val="0"/>
      <w:marBottom w:val="0"/>
      <w:divBdr>
        <w:top w:val="none" w:sz="0" w:space="0" w:color="auto"/>
        <w:left w:val="none" w:sz="0" w:space="0" w:color="auto"/>
        <w:bottom w:val="none" w:sz="0" w:space="0" w:color="auto"/>
        <w:right w:val="none" w:sz="0" w:space="0" w:color="auto"/>
      </w:divBdr>
      <w:divsChild>
        <w:div w:id="751708568">
          <w:marLeft w:val="0"/>
          <w:marRight w:val="0"/>
          <w:marTop w:val="0"/>
          <w:marBottom w:val="0"/>
          <w:divBdr>
            <w:top w:val="none" w:sz="0" w:space="0" w:color="auto"/>
            <w:left w:val="none" w:sz="0" w:space="0" w:color="auto"/>
            <w:bottom w:val="dotted" w:sz="6" w:space="4" w:color="DDDDDD"/>
            <w:right w:val="none" w:sz="0" w:space="0" w:color="auto"/>
          </w:divBdr>
          <w:divsChild>
            <w:div w:id="78893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28191">
      <w:bodyDiv w:val="1"/>
      <w:marLeft w:val="0"/>
      <w:marRight w:val="0"/>
      <w:marTop w:val="0"/>
      <w:marBottom w:val="0"/>
      <w:divBdr>
        <w:top w:val="none" w:sz="0" w:space="0" w:color="auto"/>
        <w:left w:val="none" w:sz="0" w:space="0" w:color="auto"/>
        <w:bottom w:val="none" w:sz="0" w:space="0" w:color="auto"/>
        <w:right w:val="none" w:sz="0" w:space="0" w:color="auto"/>
      </w:divBdr>
      <w:divsChild>
        <w:div w:id="672991283">
          <w:marLeft w:val="0"/>
          <w:marRight w:val="0"/>
          <w:marTop w:val="0"/>
          <w:marBottom w:val="0"/>
          <w:divBdr>
            <w:top w:val="none" w:sz="0" w:space="0" w:color="auto"/>
            <w:left w:val="none" w:sz="0" w:space="0" w:color="auto"/>
            <w:bottom w:val="none" w:sz="0" w:space="0" w:color="auto"/>
            <w:right w:val="none" w:sz="0" w:space="0" w:color="auto"/>
          </w:divBdr>
          <w:divsChild>
            <w:div w:id="244267870">
              <w:marLeft w:val="0"/>
              <w:marRight w:val="0"/>
              <w:marTop w:val="0"/>
              <w:marBottom w:val="0"/>
              <w:divBdr>
                <w:top w:val="none" w:sz="0" w:space="0" w:color="auto"/>
                <w:left w:val="none" w:sz="0" w:space="0" w:color="auto"/>
                <w:bottom w:val="none" w:sz="0" w:space="0" w:color="auto"/>
                <w:right w:val="none" w:sz="0" w:space="0" w:color="auto"/>
              </w:divBdr>
              <w:divsChild>
                <w:div w:id="72345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31366">
          <w:marLeft w:val="0"/>
          <w:marRight w:val="0"/>
          <w:marTop w:val="0"/>
          <w:marBottom w:val="75"/>
          <w:divBdr>
            <w:top w:val="none" w:sz="0" w:space="0" w:color="auto"/>
            <w:left w:val="none" w:sz="0" w:space="0" w:color="auto"/>
            <w:bottom w:val="none" w:sz="0" w:space="0" w:color="auto"/>
            <w:right w:val="none" w:sz="0" w:space="0" w:color="auto"/>
          </w:divBdr>
        </w:div>
        <w:div w:id="156112155">
          <w:marLeft w:val="0"/>
          <w:marRight w:val="0"/>
          <w:marTop w:val="0"/>
          <w:marBottom w:val="300"/>
          <w:divBdr>
            <w:top w:val="none" w:sz="0" w:space="0" w:color="auto"/>
            <w:left w:val="none" w:sz="0" w:space="0" w:color="auto"/>
            <w:bottom w:val="none" w:sz="0" w:space="0" w:color="auto"/>
            <w:right w:val="none" w:sz="0" w:space="0" w:color="auto"/>
          </w:divBdr>
          <w:divsChild>
            <w:div w:id="1870989253">
              <w:marLeft w:val="0"/>
              <w:marRight w:val="0"/>
              <w:marTop w:val="0"/>
              <w:marBottom w:val="0"/>
              <w:divBdr>
                <w:top w:val="none" w:sz="0" w:space="0" w:color="auto"/>
                <w:left w:val="none" w:sz="0" w:space="0" w:color="auto"/>
                <w:bottom w:val="none" w:sz="0" w:space="0" w:color="auto"/>
                <w:right w:val="none" w:sz="0" w:space="0" w:color="auto"/>
              </w:divBdr>
            </w:div>
          </w:divsChild>
        </w:div>
        <w:div w:id="911741000">
          <w:marLeft w:val="0"/>
          <w:marRight w:val="0"/>
          <w:marTop w:val="0"/>
          <w:marBottom w:val="0"/>
          <w:divBdr>
            <w:top w:val="none" w:sz="0" w:space="0" w:color="auto"/>
            <w:left w:val="none" w:sz="0" w:space="0" w:color="auto"/>
            <w:bottom w:val="none" w:sz="0" w:space="0" w:color="auto"/>
            <w:right w:val="none" w:sz="0" w:space="0" w:color="auto"/>
          </w:divBdr>
        </w:div>
      </w:divsChild>
    </w:div>
    <w:div w:id="866676691">
      <w:bodyDiv w:val="1"/>
      <w:marLeft w:val="0"/>
      <w:marRight w:val="0"/>
      <w:marTop w:val="0"/>
      <w:marBottom w:val="0"/>
      <w:divBdr>
        <w:top w:val="none" w:sz="0" w:space="0" w:color="auto"/>
        <w:left w:val="none" w:sz="0" w:space="0" w:color="auto"/>
        <w:bottom w:val="none" w:sz="0" w:space="0" w:color="auto"/>
        <w:right w:val="none" w:sz="0" w:space="0" w:color="auto"/>
      </w:divBdr>
    </w:div>
    <w:div w:id="866676696">
      <w:bodyDiv w:val="1"/>
      <w:marLeft w:val="0"/>
      <w:marRight w:val="0"/>
      <w:marTop w:val="0"/>
      <w:marBottom w:val="0"/>
      <w:divBdr>
        <w:top w:val="none" w:sz="0" w:space="0" w:color="auto"/>
        <w:left w:val="none" w:sz="0" w:space="0" w:color="auto"/>
        <w:bottom w:val="none" w:sz="0" w:space="0" w:color="auto"/>
        <w:right w:val="none" w:sz="0" w:space="0" w:color="auto"/>
      </w:divBdr>
    </w:div>
    <w:div w:id="866679294">
      <w:bodyDiv w:val="1"/>
      <w:marLeft w:val="0"/>
      <w:marRight w:val="0"/>
      <w:marTop w:val="0"/>
      <w:marBottom w:val="0"/>
      <w:divBdr>
        <w:top w:val="none" w:sz="0" w:space="0" w:color="auto"/>
        <w:left w:val="none" w:sz="0" w:space="0" w:color="auto"/>
        <w:bottom w:val="none" w:sz="0" w:space="0" w:color="auto"/>
        <w:right w:val="none" w:sz="0" w:space="0" w:color="auto"/>
      </w:divBdr>
      <w:divsChild>
        <w:div w:id="1845629537">
          <w:marLeft w:val="0"/>
          <w:marRight w:val="0"/>
          <w:marTop w:val="0"/>
          <w:marBottom w:val="0"/>
          <w:divBdr>
            <w:top w:val="none" w:sz="0" w:space="0" w:color="auto"/>
            <w:left w:val="none" w:sz="0" w:space="0" w:color="auto"/>
            <w:bottom w:val="none" w:sz="0" w:space="0" w:color="auto"/>
            <w:right w:val="none" w:sz="0" w:space="0" w:color="auto"/>
          </w:divBdr>
          <w:divsChild>
            <w:div w:id="473454314">
              <w:marLeft w:val="0"/>
              <w:marRight w:val="0"/>
              <w:marTop w:val="0"/>
              <w:marBottom w:val="0"/>
              <w:divBdr>
                <w:top w:val="none" w:sz="0" w:space="0" w:color="auto"/>
                <w:left w:val="none" w:sz="0" w:space="0" w:color="auto"/>
                <w:bottom w:val="none" w:sz="0" w:space="0" w:color="auto"/>
                <w:right w:val="none" w:sz="0" w:space="0" w:color="auto"/>
              </w:divBdr>
              <w:divsChild>
                <w:div w:id="1588539376">
                  <w:marLeft w:val="0"/>
                  <w:marRight w:val="0"/>
                  <w:marTop w:val="0"/>
                  <w:marBottom w:val="0"/>
                  <w:divBdr>
                    <w:top w:val="none" w:sz="0" w:space="0" w:color="auto"/>
                    <w:left w:val="none" w:sz="0" w:space="0" w:color="auto"/>
                    <w:bottom w:val="none" w:sz="0" w:space="0" w:color="auto"/>
                    <w:right w:val="none" w:sz="0" w:space="0" w:color="auto"/>
                  </w:divBdr>
                  <w:divsChild>
                    <w:div w:id="58947328">
                      <w:marLeft w:val="0"/>
                      <w:marRight w:val="0"/>
                      <w:marTop w:val="0"/>
                      <w:marBottom w:val="0"/>
                      <w:divBdr>
                        <w:top w:val="none" w:sz="0" w:space="0" w:color="auto"/>
                        <w:left w:val="none" w:sz="0" w:space="0" w:color="auto"/>
                        <w:bottom w:val="none" w:sz="0" w:space="0" w:color="auto"/>
                        <w:right w:val="none" w:sz="0" w:space="0" w:color="auto"/>
                      </w:divBdr>
                      <w:divsChild>
                        <w:div w:id="1509830706">
                          <w:marLeft w:val="0"/>
                          <w:marRight w:val="0"/>
                          <w:marTop w:val="0"/>
                          <w:marBottom w:val="0"/>
                          <w:divBdr>
                            <w:top w:val="none" w:sz="0" w:space="0" w:color="auto"/>
                            <w:left w:val="none" w:sz="0" w:space="0" w:color="auto"/>
                            <w:bottom w:val="none" w:sz="0" w:space="0" w:color="auto"/>
                            <w:right w:val="none" w:sz="0" w:space="0" w:color="auto"/>
                          </w:divBdr>
                          <w:divsChild>
                            <w:div w:id="167062697">
                              <w:marLeft w:val="0"/>
                              <w:marRight w:val="0"/>
                              <w:marTop w:val="0"/>
                              <w:marBottom w:val="0"/>
                              <w:divBdr>
                                <w:top w:val="none" w:sz="0" w:space="0" w:color="auto"/>
                                <w:left w:val="none" w:sz="0" w:space="0" w:color="auto"/>
                                <w:bottom w:val="none" w:sz="0" w:space="0" w:color="auto"/>
                                <w:right w:val="none" w:sz="0" w:space="0" w:color="auto"/>
                              </w:divBdr>
                              <w:divsChild>
                                <w:div w:id="1102191014">
                                  <w:marLeft w:val="0"/>
                                  <w:marRight w:val="0"/>
                                  <w:marTop w:val="0"/>
                                  <w:marBottom w:val="0"/>
                                  <w:divBdr>
                                    <w:top w:val="none" w:sz="0" w:space="0" w:color="auto"/>
                                    <w:left w:val="none" w:sz="0" w:space="0" w:color="auto"/>
                                    <w:bottom w:val="none" w:sz="0" w:space="0" w:color="auto"/>
                                    <w:right w:val="none" w:sz="0" w:space="0" w:color="auto"/>
                                  </w:divBdr>
                                  <w:divsChild>
                                    <w:div w:id="289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869560">
      <w:bodyDiv w:val="1"/>
      <w:marLeft w:val="0"/>
      <w:marRight w:val="0"/>
      <w:marTop w:val="0"/>
      <w:marBottom w:val="0"/>
      <w:divBdr>
        <w:top w:val="none" w:sz="0" w:space="0" w:color="auto"/>
        <w:left w:val="none" w:sz="0" w:space="0" w:color="auto"/>
        <w:bottom w:val="none" w:sz="0" w:space="0" w:color="auto"/>
        <w:right w:val="none" w:sz="0" w:space="0" w:color="auto"/>
      </w:divBdr>
      <w:divsChild>
        <w:div w:id="57559540">
          <w:marLeft w:val="0"/>
          <w:marRight w:val="0"/>
          <w:marTop w:val="0"/>
          <w:marBottom w:val="0"/>
          <w:divBdr>
            <w:top w:val="none" w:sz="0" w:space="0" w:color="auto"/>
            <w:left w:val="none" w:sz="0" w:space="0" w:color="auto"/>
            <w:bottom w:val="dotted" w:sz="6" w:space="4" w:color="DDDDDD"/>
            <w:right w:val="none" w:sz="0" w:space="0" w:color="auto"/>
          </w:divBdr>
        </w:div>
      </w:divsChild>
    </w:div>
    <w:div w:id="866912885">
      <w:bodyDiv w:val="1"/>
      <w:marLeft w:val="0"/>
      <w:marRight w:val="0"/>
      <w:marTop w:val="0"/>
      <w:marBottom w:val="0"/>
      <w:divBdr>
        <w:top w:val="none" w:sz="0" w:space="0" w:color="auto"/>
        <w:left w:val="none" w:sz="0" w:space="0" w:color="auto"/>
        <w:bottom w:val="none" w:sz="0" w:space="0" w:color="auto"/>
        <w:right w:val="none" w:sz="0" w:space="0" w:color="auto"/>
      </w:divBdr>
      <w:divsChild>
        <w:div w:id="887912614">
          <w:marLeft w:val="0"/>
          <w:marRight w:val="0"/>
          <w:marTop w:val="0"/>
          <w:marBottom w:val="0"/>
          <w:divBdr>
            <w:top w:val="none" w:sz="0" w:space="0" w:color="auto"/>
            <w:left w:val="none" w:sz="0" w:space="0" w:color="auto"/>
            <w:bottom w:val="none" w:sz="0" w:space="0" w:color="auto"/>
            <w:right w:val="none" w:sz="0" w:space="0" w:color="auto"/>
          </w:divBdr>
          <w:divsChild>
            <w:div w:id="7561698">
              <w:marLeft w:val="0"/>
              <w:marRight w:val="0"/>
              <w:marTop w:val="0"/>
              <w:marBottom w:val="0"/>
              <w:divBdr>
                <w:top w:val="none" w:sz="0" w:space="0" w:color="auto"/>
                <w:left w:val="none" w:sz="0" w:space="0" w:color="auto"/>
                <w:bottom w:val="none" w:sz="0" w:space="0" w:color="auto"/>
                <w:right w:val="none" w:sz="0" w:space="0" w:color="auto"/>
              </w:divBdr>
              <w:divsChild>
                <w:div w:id="2067796002">
                  <w:marLeft w:val="0"/>
                  <w:marRight w:val="0"/>
                  <w:marTop w:val="0"/>
                  <w:marBottom w:val="0"/>
                  <w:divBdr>
                    <w:top w:val="none" w:sz="0" w:space="0" w:color="auto"/>
                    <w:left w:val="none" w:sz="0" w:space="0" w:color="auto"/>
                    <w:bottom w:val="none" w:sz="0" w:space="0" w:color="auto"/>
                    <w:right w:val="none" w:sz="0" w:space="0" w:color="auto"/>
                  </w:divBdr>
                  <w:divsChild>
                    <w:div w:id="1736856645">
                      <w:marLeft w:val="0"/>
                      <w:marRight w:val="0"/>
                      <w:marTop w:val="0"/>
                      <w:marBottom w:val="0"/>
                      <w:divBdr>
                        <w:top w:val="none" w:sz="0" w:space="0" w:color="auto"/>
                        <w:left w:val="none" w:sz="0" w:space="0" w:color="auto"/>
                        <w:bottom w:val="none" w:sz="0" w:space="0" w:color="auto"/>
                        <w:right w:val="none" w:sz="0" w:space="0" w:color="auto"/>
                      </w:divBdr>
                      <w:divsChild>
                        <w:div w:id="172572032">
                          <w:marLeft w:val="0"/>
                          <w:marRight w:val="0"/>
                          <w:marTop w:val="0"/>
                          <w:marBottom w:val="0"/>
                          <w:divBdr>
                            <w:top w:val="none" w:sz="0" w:space="0" w:color="auto"/>
                            <w:left w:val="none" w:sz="0" w:space="0" w:color="auto"/>
                            <w:bottom w:val="none" w:sz="0" w:space="0" w:color="auto"/>
                            <w:right w:val="none" w:sz="0" w:space="0" w:color="auto"/>
                          </w:divBdr>
                          <w:divsChild>
                            <w:div w:id="898399624">
                              <w:marLeft w:val="0"/>
                              <w:marRight w:val="0"/>
                              <w:marTop w:val="0"/>
                              <w:marBottom w:val="0"/>
                              <w:divBdr>
                                <w:top w:val="none" w:sz="0" w:space="0" w:color="auto"/>
                                <w:left w:val="none" w:sz="0" w:space="0" w:color="auto"/>
                                <w:bottom w:val="none" w:sz="0" w:space="0" w:color="auto"/>
                                <w:right w:val="none" w:sz="0" w:space="0" w:color="auto"/>
                              </w:divBdr>
                              <w:divsChild>
                                <w:div w:id="16368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179880">
      <w:bodyDiv w:val="1"/>
      <w:marLeft w:val="0"/>
      <w:marRight w:val="0"/>
      <w:marTop w:val="0"/>
      <w:marBottom w:val="0"/>
      <w:divBdr>
        <w:top w:val="none" w:sz="0" w:space="0" w:color="auto"/>
        <w:left w:val="none" w:sz="0" w:space="0" w:color="auto"/>
        <w:bottom w:val="none" w:sz="0" w:space="0" w:color="auto"/>
        <w:right w:val="none" w:sz="0" w:space="0" w:color="auto"/>
      </w:divBdr>
    </w:div>
    <w:div w:id="867304384">
      <w:bodyDiv w:val="1"/>
      <w:marLeft w:val="0"/>
      <w:marRight w:val="0"/>
      <w:marTop w:val="0"/>
      <w:marBottom w:val="0"/>
      <w:divBdr>
        <w:top w:val="none" w:sz="0" w:space="0" w:color="auto"/>
        <w:left w:val="none" w:sz="0" w:space="0" w:color="auto"/>
        <w:bottom w:val="none" w:sz="0" w:space="0" w:color="auto"/>
        <w:right w:val="none" w:sz="0" w:space="0" w:color="auto"/>
      </w:divBdr>
    </w:div>
    <w:div w:id="867723519">
      <w:bodyDiv w:val="1"/>
      <w:marLeft w:val="0"/>
      <w:marRight w:val="0"/>
      <w:marTop w:val="0"/>
      <w:marBottom w:val="0"/>
      <w:divBdr>
        <w:top w:val="none" w:sz="0" w:space="0" w:color="auto"/>
        <w:left w:val="none" w:sz="0" w:space="0" w:color="auto"/>
        <w:bottom w:val="none" w:sz="0" w:space="0" w:color="auto"/>
        <w:right w:val="none" w:sz="0" w:space="0" w:color="auto"/>
      </w:divBdr>
      <w:divsChild>
        <w:div w:id="1412701938">
          <w:marLeft w:val="0"/>
          <w:marRight w:val="0"/>
          <w:marTop w:val="0"/>
          <w:marBottom w:val="0"/>
          <w:divBdr>
            <w:top w:val="none" w:sz="0" w:space="0" w:color="auto"/>
            <w:left w:val="none" w:sz="0" w:space="0" w:color="auto"/>
            <w:bottom w:val="none" w:sz="0" w:space="0" w:color="auto"/>
            <w:right w:val="none" w:sz="0" w:space="0" w:color="auto"/>
          </w:divBdr>
          <w:divsChild>
            <w:div w:id="739405817">
              <w:marLeft w:val="0"/>
              <w:marRight w:val="0"/>
              <w:marTop w:val="0"/>
              <w:marBottom w:val="0"/>
              <w:divBdr>
                <w:top w:val="none" w:sz="0" w:space="0" w:color="auto"/>
                <w:left w:val="none" w:sz="0" w:space="0" w:color="auto"/>
                <w:bottom w:val="none" w:sz="0" w:space="0" w:color="auto"/>
                <w:right w:val="none" w:sz="0" w:space="0" w:color="auto"/>
              </w:divBdr>
              <w:divsChild>
                <w:div w:id="1275090317">
                  <w:marLeft w:val="0"/>
                  <w:marRight w:val="0"/>
                  <w:marTop w:val="0"/>
                  <w:marBottom w:val="0"/>
                  <w:divBdr>
                    <w:top w:val="none" w:sz="0" w:space="0" w:color="auto"/>
                    <w:left w:val="none" w:sz="0" w:space="0" w:color="auto"/>
                    <w:bottom w:val="none" w:sz="0" w:space="0" w:color="auto"/>
                    <w:right w:val="none" w:sz="0" w:space="0" w:color="auto"/>
                  </w:divBdr>
                  <w:divsChild>
                    <w:div w:id="2116704020">
                      <w:marLeft w:val="0"/>
                      <w:marRight w:val="0"/>
                      <w:marTop w:val="0"/>
                      <w:marBottom w:val="0"/>
                      <w:divBdr>
                        <w:top w:val="none" w:sz="0" w:space="0" w:color="auto"/>
                        <w:left w:val="none" w:sz="0" w:space="0" w:color="auto"/>
                        <w:bottom w:val="none" w:sz="0" w:space="0" w:color="auto"/>
                        <w:right w:val="none" w:sz="0" w:space="0" w:color="auto"/>
                      </w:divBdr>
                      <w:divsChild>
                        <w:div w:id="1749379776">
                          <w:marLeft w:val="0"/>
                          <w:marRight w:val="0"/>
                          <w:marTop w:val="0"/>
                          <w:marBottom w:val="0"/>
                          <w:divBdr>
                            <w:top w:val="none" w:sz="0" w:space="0" w:color="auto"/>
                            <w:left w:val="none" w:sz="0" w:space="0" w:color="auto"/>
                            <w:bottom w:val="none" w:sz="0" w:space="0" w:color="auto"/>
                            <w:right w:val="none" w:sz="0" w:space="0" w:color="auto"/>
                          </w:divBdr>
                          <w:divsChild>
                            <w:div w:id="1879514480">
                              <w:marLeft w:val="0"/>
                              <w:marRight w:val="0"/>
                              <w:marTop w:val="0"/>
                              <w:marBottom w:val="0"/>
                              <w:divBdr>
                                <w:top w:val="none" w:sz="0" w:space="0" w:color="auto"/>
                                <w:left w:val="none" w:sz="0" w:space="0" w:color="auto"/>
                                <w:bottom w:val="none" w:sz="0" w:space="0" w:color="auto"/>
                                <w:right w:val="none" w:sz="0" w:space="0" w:color="auto"/>
                              </w:divBdr>
                              <w:divsChild>
                                <w:div w:id="1229607945">
                                  <w:marLeft w:val="0"/>
                                  <w:marRight w:val="0"/>
                                  <w:marTop w:val="0"/>
                                  <w:marBottom w:val="0"/>
                                  <w:divBdr>
                                    <w:top w:val="none" w:sz="0" w:space="0" w:color="auto"/>
                                    <w:left w:val="none" w:sz="0" w:space="0" w:color="auto"/>
                                    <w:bottom w:val="none" w:sz="0" w:space="0" w:color="auto"/>
                                    <w:right w:val="none" w:sz="0" w:space="0" w:color="auto"/>
                                  </w:divBdr>
                                  <w:divsChild>
                                    <w:div w:id="6779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298671">
      <w:bodyDiv w:val="1"/>
      <w:marLeft w:val="0"/>
      <w:marRight w:val="0"/>
      <w:marTop w:val="0"/>
      <w:marBottom w:val="0"/>
      <w:divBdr>
        <w:top w:val="none" w:sz="0" w:space="0" w:color="auto"/>
        <w:left w:val="none" w:sz="0" w:space="0" w:color="auto"/>
        <w:bottom w:val="none" w:sz="0" w:space="0" w:color="auto"/>
        <w:right w:val="none" w:sz="0" w:space="0" w:color="auto"/>
      </w:divBdr>
      <w:divsChild>
        <w:div w:id="1951350099">
          <w:marLeft w:val="0"/>
          <w:marRight w:val="0"/>
          <w:marTop w:val="0"/>
          <w:marBottom w:val="150"/>
          <w:divBdr>
            <w:top w:val="none" w:sz="0" w:space="0" w:color="auto"/>
            <w:left w:val="none" w:sz="0" w:space="0" w:color="auto"/>
            <w:bottom w:val="none" w:sz="0" w:space="0" w:color="auto"/>
            <w:right w:val="none" w:sz="0" w:space="0" w:color="auto"/>
          </w:divBdr>
        </w:div>
      </w:divsChild>
    </w:div>
    <w:div w:id="869298869">
      <w:bodyDiv w:val="1"/>
      <w:marLeft w:val="0"/>
      <w:marRight w:val="0"/>
      <w:marTop w:val="0"/>
      <w:marBottom w:val="0"/>
      <w:divBdr>
        <w:top w:val="none" w:sz="0" w:space="0" w:color="auto"/>
        <w:left w:val="none" w:sz="0" w:space="0" w:color="auto"/>
        <w:bottom w:val="none" w:sz="0" w:space="0" w:color="auto"/>
        <w:right w:val="none" w:sz="0" w:space="0" w:color="auto"/>
      </w:divBdr>
    </w:div>
    <w:div w:id="870264374">
      <w:bodyDiv w:val="1"/>
      <w:marLeft w:val="0"/>
      <w:marRight w:val="0"/>
      <w:marTop w:val="0"/>
      <w:marBottom w:val="0"/>
      <w:divBdr>
        <w:top w:val="none" w:sz="0" w:space="0" w:color="auto"/>
        <w:left w:val="none" w:sz="0" w:space="0" w:color="auto"/>
        <w:bottom w:val="none" w:sz="0" w:space="0" w:color="auto"/>
        <w:right w:val="none" w:sz="0" w:space="0" w:color="auto"/>
      </w:divBdr>
      <w:divsChild>
        <w:div w:id="1010790696">
          <w:marLeft w:val="0"/>
          <w:marRight w:val="0"/>
          <w:marTop w:val="0"/>
          <w:marBottom w:val="0"/>
          <w:divBdr>
            <w:top w:val="none" w:sz="0" w:space="0" w:color="auto"/>
            <w:left w:val="none" w:sz="0" w:space="0" w:color="auto"/>
            <w:bottom w:val="none" w:sz="0" w:space="0" w:color="auto"/>
            <w:right w:val="none" w:sz="0" w:space="0" w:color="auto"/>
          </w:divBdr>
          <w:divsChild>
            <w:div w:id="2146192294">
              <w:marLeft w:val="0"/>
              <w:marRight w:val="0"/>
              <w:marTop w:val="0"/>
              <w:marBottom w:val="0"/>
              <w:divBdr>
                <w:top w:val="none" w:sz="0" w:space="0" w:color="auto"/>
                <w:left w:val="none" w:sz="0" w:space="0" w:color="auto"/>
                <w:bottom w:val="none" w:sz="0" w:space="0" w:color="auto"/>
                <w:right w:val="none" w:sz="0" w:space="0" w:color="auto"/>
              </w:divBdr>
              <w:divsChild>
                <w:div w:id="1294022583">
                  <w:marLeft w:val="0"/>
                  <w:marRight w:val="0"/>
                  <w:marTop w:val="0"/>
                  <w:marBottom w:val="0"/>
                  <w:divBdr>
                    <w:top w:val="none" w:sz="0" w:space="0" w:color="auto"/>
                    <w:left w:val="none" w:sz="0" w:space="0" w:color="auto"/>
                    <w:bottom w:val="none" w:sz="0" w:space="0" w:color="auto"/>
                    <w:right w:val="none" w:sz="0" w:space="0" w:color="auto"/>
                  </w:divBdr>
                  <w:divsChild>
                    <w:div w:id="1133672718">
                      <w:marLeft w:val="0"/>
                      <w:marRight w:val="0"/>
                      <w:marTop w:val="0"/>
                      <w:marBottom w:val="0"/>
                      <w:divBdr>
                        <w:top w:val="none" w:sz="0" w:space="0" w:color="auto"/>
                        <w:left w:val="none" w:sz="0" w:space="0" w:color="auto"/>
                        <w:bottom w:val="none" w:sz="0" w:space="0" w:color="auto"/>
                        <w:right w:val="none" w:sz="0" w:space="0" w:color="auto"/>
                      </w:divBdr>
                      <w:divsChild>
                        <w:div w:id="441917784">
                          <w:marLeft w:val="0"/>
                          <w:marRight w:val="0"/>
                          <w:marTop w:val="0"/>
                          <w:marBottom w:val="0"/>
                          <w:divBdr>
                            <w:top w:val="none" w:sz="0" w:space="0" w:color="auto"/>
                            <w:left w:val="none" w:sz="0" w:space="0" w:color="auto"/>
                            <w:bottom w:val="none" w:sz="0" w:space="0" w:color="auto"/>
                            <w:right w:val="none" w:sz="0" w:space="0" w:color="auto"/>
                          </w:divBdr>
                          <w:divsChild>
                            <w:div w:id="2136636332">
                              <w:marLeft w:val="0"/>
                              <w:marRight w:val="0"/>
                              <w:marTop w:val="0"/>
                              <w:marBottom w:val="0"/>
                              <w:divBdr>
                                <w:top w:val="none" w:sz="0" w:space="0" w:color="auto"/>
                                <w:left w:val="none" w:sz="0" w:space="0" w:color="auto"/>
                                <w:bottom w:val="none" w:sz="0" w:space="0" w:color="auto"/>
                                <w:right w:val="none" w:sz="0" w:space="0" w:color="auto"/>
                              </w:divBdr>
                              <w:divsChild>
                                <w:div w:id="1310863553">
                                  <w:marLeft w:val="0"/>
                                  <w:marRight w:val="0"/>
                                  <w:marTop w:val="0"/>
                                  <w:marBottom w:val="0"/>
                                  <w:divBdr>
                                    <w:top w:val="none" w:sz="0" w:space="0" w:color="auto"/>
                                    <w:left w:val="none" w:sz="0" w:space="0" w:color="auto"/>
                                    <w:bottom w:val="none" w:sz="0" w:space="0" w:color="auto"/>
                                    <w:right w:val="none" w:sz="0" w:space="0" w:color="auto"/>
                                  </w:divBdr>
                                  <w:divsChild>
                                    <w:div w:id="209573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922223">
      <w:bodyDiv w:val="1"/>
      <w:marLeft w:val="0"/>
      <w:marRight w:val="0"/>
      <w:marTop w:val="439"/>
      <w:marBottom w:val="0"/>
      <w:divBdr>
        <w:top w:val="none" w:sz="0" w:space="0" w:color="auto"/>
        <w:left w:val="none" w:sz="0" w:space="0" w:color="auto"/>
        <w:bottom w:val="none" w:sz="0" w:space="0" w:color="auto"/>
        <w:right w:val="none" w:sz="0" w:space="0" w:color="auto"/>
      </w:divBdr>
      <w:divsChild>
        <w:div w:id="808743728">
          <w:marLeft w:val="0"/>
          <w:marRight w:val="0"/>
          <w:marTop w:val="0"/>
          <w:marBottom w:val="0"/>
          <w:divBdr>
            <w:top w:val="none" w:sz="0" w:space="0" w:color="auto"/>
            <w:left w:val="single" w:sz="6" w:space="0" w:color="ECECEC"/>
            <w:bottom w:val="none" w:sz="0" w:space="0" w:color="auto"/>
            <w:right w:val="single" w:sz="6" w:space="0" w:color="ECECEC"/>
          </w:divBdr>
          <w:divsChild>
            <w:div w:id="1318878488">
              <w:marLeft w:val="0"/>
              <w:marRight w:val="0"/>
              <w:marTop w:val="0"/>
              <w:marBottom w:val="0"/>
              <w:divBdr>
                <w:top w:val="none" w:sz="0" w:space="0" w:color="auto"/>
                <w:left w:val="none" w:sz="0" w:space="0" w:color="auto"/>
                <w:bottom w:val="none" w:sz="0" w:space="0" w:color="auto"/>
                <w:right w:val="none" w:sz="0" w:space="0" w:color="auto"/>
              </w:divBdr>
              <w:divsChild>
                <w:div w:id="1608662276">
                  <w:marLeft w:val="0"/>
                  <w:marRight w:val="0"/>
                  <w:marTop w:val="0"/>
                  <w:marBottom w:val="0"/>
                  <w:divBdr>
                    <w:top w:val="none" w:sz="0" w:space="0" w:color="auto"/>
                    <w:left w:val="none" w:sz="0" w:space="0" w:color="auto"/>
                    <w:bottom w:val="none" w:sz="0" w:space="0" w:color="auto"/>
                    <w:right w:val="none" w:sz="0" w:space="0" w:color="auto"/>
                  </w:divBdr>
                  <w:divsChild>
                    <w:div w:id="1982885992">
                      <w:marLeft w:val="0"/>
                      <w:marRight w:val="0"/>
                      <w:marTop w:val="0"/>
                      <w:marBottom w:val="0"/>
                      <w:divBdr>
                        <w:top w:val="none" w:sz="0" w:space="0" w:color="auto"/>
                        <w:left w:val="none" w:sz="0" w:space="0" w:color="auto"/>
                        <w:bottom w:val="none" w:sz="0" w:space="0" w:color="auto"/>
                        <w:right w:val="none" w:sz="0" w:space="0" w:color="auto"/>
                      </w:divBdr>
                      <w:divsChild>
                        <w:div w:id="1287545833">
                          <w:marLeft w:val="0"/>
                          <w:marRight w:val="0"/>
                          <w:marTop w:val="0"/>
                          <w:marBottom w:val="0"/>
                          <w:divBdr>
                            <w:top w:val="none" w:sz="0" w:space="0" w:color="auto"/>
                            <w:left w:val="none" w:sz="0" w:space="0" w:color="auto"/>
                            <w:bottom w:val="none" w:sz="0" w:space="0" w:color="auto"/>
                            <w:right w:val="none" w:sz="0" w:space="0" w:color="auto"/>
                          </w:divBdr>
                          <w:divsChild>
                            <w:div w:id="852380546">
                              <w:marLeft w:val="0"/>
                              <w:marRight w:val="0"/>
                              <w:marTop w:val="0"/>
                              <w:marBottom w:val="0"/>
                              <w:divBdr>
                                <w:top w:val="none" w:sz="0" w:space="0" w:color="auto"/>
                                <w:left w:val="none" w:sz="0" w:space="0" w:color="auto"/>
                                <w:bottom w:val="none" w:sz="0" w:space="0" w:color="auto"/>
                                <w:right w:val="none" w:sz="0" w:space="0" w:color="auto"/>
                              </w:divBdr>
                              <w:divsChild>
                                <w:div w:id="206440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924037">
      <w:bodyDiv w:val="1"/>
      <w:marLeft w:val="0"/>
      <w:marRight w:val="0"/>
      <w:marTop w:val="0"/>
      <w:marBottom w:val="0"/>
      <w:divBdr>
        <w:top w:val="none" w:sz="0" w:space="0" w:color="auto"/>
        <w:left w:val="none" w:sz="0" w:space="0" w:color="auto"/>
        <w:bottom w:val="none" w:sz="0" w:space="0" w:color="auto"/>
        <w:right w:val="none" w:sz="0" w:space="0" w:color="auto"/>
      </w:divBdr>
      <w:divsChild>
        <w:div w:id="557939402">
          <w:marLeft w:val="0"/>
          <w:marRight w:val="0"/>
          <w:marTop w:val="0"/>
          <w:marBottom w:val="0"/>
          <w:divBdr>
            <w:top w:val="none" w:sz="0" w:space="0" w:color="auto"/>
            <w:left w:val="none" w:sz="0" w:space="0" w:color="auto"/>
            <w:bottom w:val="dotted" w:sz="6" w:space="4" w:color="DDDDDD"/>
            <w:right w:val="none" w:sz="0" w:space="0" w:color="auto"/>
          </w:divBdr>
        </w:div>
      </w:divsChild>
    </w:div>
    <w:div w:id="871385686">
      <w:bodyDiv w:val="1"/>
      <w:marLeft w:val="0"/>
      <w:marRight w:val="0"/>
      <w:marTop w:val="0"/>
      <w:marBottom w:val="0"/>
      <w:divBdr>
        <w:top w:val="none" w:sz="0" w:space="0" w:color="auto"/>
        <w:left w:val="none" w:sz="0" w:space="0" w:color="auto"/>
        <w:bottom w:val="none" w:sz="0" w:space="0" w:color="auto"/>
        <w:right w:val="none" w:sz="0" w:space="0" w:color="auto"/>
      </w:divBdr>
      <w:divsChild>
        <w:div w:id="1181698064">
          <w:marLeft w:val="0"/>
          <w:marRight w:val="0"/>
          <w:marTop w:val="0"/>
          <w:marBottom w:val="0"/>
          <w:divBdr>
            <w:top w:val="none" w:sz="0" w:space="0" w:color="auto"/>
            <w:left w:val="none" w:sz="0" w:space="0" w:color="auto"/>
            <w:bottom w:val="none" w:sz="0" w:space="0" w:color="auto"/>
            <w:right w:val="none" w:sz="0" w:space="0" w:color="auto"/>
          </w:divBdr>
          <w:divsChild>
            <w:div w:id="1784689737">
              <w:marLeft w:val="0"/>
              <w:marRight w:val="0"/>
              <w:marTop w:val="0"/>
              <w:marBottom w:val="150"/>
              <w:divBdr>
                <w:top w:val="none" w:sz="0" w:space="0" w:color="auto"/>
                <w:left w:val="none" w:sz="0" w:space="0" w:color="auto"/>
                <w:bottom w:val="none" w:sz="0" w:space="0" w:color="auto"/>
                <w:right w:val="none" w:sz="0" w:space="0" w:color="auto"/>
              </w:divBdr>
            </w:div>
            <w:div w:id="20592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15389">
      <w:bodyDiv w:val="1"/>
      <w:marLeft w:val="0"/>
      <w:marRight w:val="0"/>
      <w:marTop w:val="0"/>
      <w:marBottom w:val="0"/>
      <w:divBdr>
        <w:top w:val="none" w:sz="0" w:space="0" w:color="auto"/>
        <w:left w:val="none" w:sz="0" w:space="0" w:color="auto"/>
        <w:bottom w:val="none" w:sz="0" w:space="0" w:color="auto"/>
        <w:right w:val="none" w:sz="0" w:space="0" w:color="auto"/>
      </w:divBdr>
      <w:divsChild>
        <w:div w:id="129594347">
          <w:marLeft w:val="0"/>
          <w:marRight w:val="0"/>
          <w:marTop w:val="0"/>
          <w:marBottom w:val="0"/>
          <w:divBdr>
            <w:top w:val="none" w:sz="0" w:space="0" w:color="auto"/>
            <w:left w:val="none" w:sz="0" w:space="0" w:color="auto"/>
            <w:bottom w:val="none" w:sz="0" w:space="0" w:color="auto"/>
            <w:right w:val="none" w:sz="0" w:space="0" w:color="auto"/>
          </w:divBdr>
        </w:div>
      </w:divsChild>
    </w:div>
    <w:div w:id="872185600">
      <w:bodyDiv w:val="1"/>
      <w:marLeft w:val="0"/>
      <w:marRight w:val="0"/>
      <w:marTop w:val="0"/>
      <w:marBottom w:val="0"/>
      <w:divBdr>
        <w:top w:val="none" w:sz="0" w:space="0" w:color="auto"/>
        <w:left w:val="none" w:sz="0" w:space="0" w:color="auto"/>
        <w:bottom w:val="none" w:sz="0" w:space="0" w:color="auto"/>
        <w:right w:val="none" w:sz="0" w:space="0" w:color="auto"/>
      </w:divBdr>
    </w:div>
    <w:div w:id="872302092">
      <w:bodyDiv w:val="1"/>
      <w:marLeft w:val="0"/>
      <w:marRight w:val="0"/>
      <w:marTop w:val="0"/>
      <w:marBottom w:val="0"/>
      <w:divBdr>
        <w:top w:val="none" w:sz="0" w:space="0" w:color="auto"/>
        <w:left w:val="none" w:sz="0" w:space="0" w:color="auto"/>
        <w:bottom w:val="none" w:sz="0" w:space="0" w:color="auto"/>
        <w:right w:val="none" w:sz="0" w:space="0" w:color="auto"/>
      </w:divBdr>
      <w:divsChild>
        <w:div w:id="1140532124">
          <w:marLeft w:val="0"/>
          <w:marRight w:val="0"/>
          <w:marTop w:val="0"/>
          <w:marBottom w:val="0"/>
          <w:divBdr>
            <w:top w:val="none" w:sz="0" w:space="0" w:color="auto"/>
            <w:left w:val="none" w:sz="0" w:space="0" w:color="auto"/>
            <w:bottom w:val="none" w:sz="0" w:space="0" w:color="auto"/>
            <w:right w:val="none" w:sz="0" w:space="0" w:color="auto"/>
          </w:divBdr>
          <w:divsChild>
            <w:div w:id="2141027418">
              <w:marLeft w:val="0"/>
              <w:marRight w:val="0"/>
              <w:marTop w:val="0"/>
              <w:marBottom w:val="0"/>
              <w:divBdr>
                <w:top w:val="none" w:sz="0" w:space="0" w:color="auto"/>
                <w:left w:val="none" w:sz="0" w:space="0" w:color="auto"/>
                <w:bottom w:val="none" w:sz="0" w:space="0" w:color="auto"/>
                <w:right w:val="none" w:sz="0" w:space="0" w:color="auto"/>
              </w:divBdr>
              <w:divsChild>
                <w:div w:id="942809881">
                  <w:marLeft w:val="0"/>
                  <w:marRight w:val="0"/>
                  <w:marTop w:val="0"/>
                  <w:marBottom w:val="0"/>
                  <w:divBdr>
                    <w:top w:val="none" w:sz="0" w:space="0" w:color="auto"/>
                    <w:left w:val="none" w:sz="0" w:space="0" w:color="auto"/>
                    <w:bottom w:val="none" w:sz="0" w:space="0" w:color="auto"/>
                    <w:right w:val="none" w:sz="0" w:space="0" w:color="auto"/>
                  </w:divBdr>
                  <w:divsChild>
                    <w:div w:id="1477648017">
                      <w:marLeft w:val="0"/>
                      <w:marRight w:val="0"/>
                      <w:marTop w:val="0"/>
                      <w:marBottom w:val="0"/>
                      <w:divBdr>
                        <w:top w:val="none" w:sz="0" w:space="0" w:color="auto"/>
                        <w:left w:val="none" w:sz="0" w:space="0" w:color="auto"/>
                        <w:bottom w:val="none" w:sz="0" w:space="0" w:color="auto"/>
                        <w:right w:val="none" w:sz="0" w:space="0" w:color="auto"/>
                      </w:divBdr>
                      <w:divsChild>
                        <w:div w:id="1362627927">
                          <w:marLeft w:val="0"/>
                          <w:marRight w:val="0"/>
                          <w:marTop w:val="0"/>
                          <w:marBottom w:val="0"/>
                          <w:divBdr>
                            <w:top w:val="none" w:sz="0" w:space="0" w:color="auto"/>
                            <w:left w:val="none" w:sz="0" w:space="0" w:color="auto"/>
                            <w:bottom w:val="none" w:sz="0" w:space="0" w:color="auto"/>
                            <w:right w:val="none" w:sz="0" w:space="0" w:color="auto"/>
                          </w:divBdr>
                          <w:divsChild>
                            <w:div w:id="566762286">
                              <w:marLeft w:val="0"/>
                              <w:marRight w:val="0"/>
                              <w:marTop w:val="0"/>
                              <w:marBottom w:val="0"/>
                              <w:divBdr>
                                <w:top w:val="none" w:sz="0" w:space="0" w:color="auto"/>
                                <w:left w:val="none" w:sz="0" w:space="0" w:color="auto"/>
                                <w:bottom w:val="none" w:sz="0" w:space="0" w:color="auto"/>
                                <w:right w:val="none" w:sz="0" w:space="0" w:color="auto"/>
                              </w:divBdr>
                              <w:divsChild>
                                <w:div w:id="339167094">
                                  <w:marLeft w:val="0"/>
                                  <w:marRight w:val="0"/>
                                  <w:marTop w:val="0"/>
                                  <w:marBottom w:val="0"/>
                                  <w:divBdr>
                                    <w:top w:val="none" w:sz="0" w:space="0" w:color="auto"/>
                                    <w:left w:val="none" w:sz="0" w:space="0" w:color="auto"/>
                                    <w:bottom w:val="none" w:sz="0" w:space="0" w:color="auto"/>
                                    <w:right w:val="none" w:sz="0" w:space="0" w:color="auto"/>
                                  </w:divBdr>
                                  <w:divsChild>
                                    <w:div w:id="1286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426671">
      <w:bodyDiv w:val="1"/>
      <w:marLeft w:val="0"/>
      <w:marRight w:val="0"/>
      <w:marTop w:val="0"/>
      <w:marBottom w:val="0"/>
      <w:divBdr>
        <w:top w:val="none" w:sz="0" w:space="0" w:color="auto"/>
        <w:left w:val="none" w:sz="0" w:space="0" w:color="auto"/>
        <w:bottom w:val="none" w:sz="0" w:space="0" w:color="auto"/>
        <w:right w:val="none" w:sz="0" w:space="0" w:color="auto"/>
      </w:divBdr>
      <w:divsChild>
        <w:div w:id="774208138">
          <w:marLeft w:val="0"/>
          <w:marRight w:val="0"/>
          <w:marTop w:val="0"/>
          <w:marBottom w:val="0"/>
          <w:divBdr>
            <w:top w:val="none" w:sz="0" w:space="0" w:color="auto"/>
            <w:left w:val="none" w:sz="0" w:space="0" w:color="auto"/>
            <w:bottom w:val="none" w:sz="0" w:space="0" w:color="auto"/>
            <w:right w:val="none" w:sz="0" w:space="0" w:color="auto"/>
          </w:divBdr>
          <w:divsChild>
            <w:div w:id="922958206">
              <w:marLeft w:val="0"/>
              <w:marRight w:val="0"/>
              <w:marTop w:val="0"/>
              <w:marBottom w:val="0"/>
              <w:divBdr>
                <w:top w:val="none" w:sz="0" w:space="0" w:color="auto"/>
                <w:left w:val="none" w:sz="0" w:space="0" w:color="auto"/>
                <w:bottom w:val="none" w:sz="0" w:space="0" w:color="auto"/>
                <w:right w:val="none" w:sz="0" w:space="0" w:color="auto"/>
              </w:divBdr>
              <w:divsChild>
                <w:div w:id="1373774918">
                  <w:marLeft w:val="0"/>
                  <w:marRight w:val="0"/>
                  <w:marTop w:val="0"/>
                  <w:marBottom w:val="150"/>
                  <w:divBdr>
                    <w:top w:val="none" w:sz="0" w:space="0" w:color="auto"/>
                    <w:left w:val="none" w:sz="0" w:space="0" w:color="auto"/>
                    <w:bottom w:val="none" w:sz="0" w:space="0" w:color="auto"/>
                    <w:right w:val="none" w:sz="0" w:space="0" w:color="auto"/>
                  </w:divBdr>
                  <w:divsChild>
                    <w:div w:id="258947248">
                      <w:marLeft w:val="0"/>
                      <w:marRight w:val="0"/>
                      <w:marTop w:val="0"/>
                      <w:marBottom w:val="0"/>
                      <w:divBdr>
                        <w:top w:val="none" w:sz="0" w:space="0" w:color="auto"/>
                        <w:left w:val="none" w:sz="0" w:space="0" w:color="auto"/>
                        <w:bottom w:val="none" w:sz="0" w:space="0" w:color="auto"/>
                        <w:right w:val="none" w:sz="0" w:space="0" w:color="auto"/>
                      </w:divBdr>
                      <w:divsChild>
                        <w:div w:id="937952847">
                          <w:marLeft w:val="0"/>
                          <w:marRight w:val="0"/>
                          <w:marTop w:val="0"/>
                          <w:marBottom w:val="0"/>
                          <w:divBdr>
                            <w:top w:val="none" w:sz="0" w:space="0" w:color="auto"/>
                            <w:left w:val="none" w:sz="0" w:space="0" w:color="auto"/>
                            <w:bottom w:val="none" w:sz="0" w:space="0" w:color="auto"/>
                            <w:right w:val="none" w:sz="0" w:space="0" w:color="auto"/>
                          </w:divBdr>
                          <w:divsChild>
                            <w:div w:id="1233665390">
                              <w:marLeft w:val="0"/>
                              <w:marRight w:val="0"/>
                              <w:marTop w:val="0"/>
                              <w:marBottom w:val="0"/>
                              <w:divBdr>
                                <w:top w:val="none" w:sz="0" w:space="0" w:color="auto"/>
                                <w:left w:val="none" w:sz="0" w:space="0" w:color="auto"/>
                                <w:bottom w:val="none" w:sz="0" w:space="0" w:color="auto"/>
                                <w:right w:val="none" w:sz="0" w:space="0" w:color="auto"/>
                              </w:divBdr>
                              <w:divsChild>
                                <w:div w:id="1832329173">
                                  <w:marLeft w:val="0"/>
                                  <w:marRight w:val="0"/>
                                  <w:marTop w:val="0"/>
                                  <w:marBottom w:val="0"/>
                                  <w:divBdr>
                                    <w:top w:val="none" w:sz="0" w:space="0" w:color="auto"/>
                                    <w:left w:val="none" w:sz="0" w:space="0" w:color="auto"/>
                                    <w:bottom w:val="none" w:sz="0" w:space="0" w:color="auto"/>
                                    <w:right w:val="none" w:sz="0" w:space="0" w:color="auto"/>
                                  </w:divBdr>
                                  <w:divsChild>
                                    <w:div w:id="1790666025">
                                      <w:marLeft w:val="0"/>
                                      <w:marRight w:val="0"/>
                                      <w:marTop w:val="0"/>
                                      <w:marBottom w:val="0"/>
                                      <w:divBdr>
                                        <w:top w:val="none" w:sz="0" w:space="0" w:color="auto"/>
                                        <w:left w:val="none" w:sz="0" w:space="0" w:color="auto"/>
                                        <w:bottom w:val="none" w:sz="0" w:space="0" w:color="auto"/>
                                        <w:right w:val="none" w:sz="0" w:space="0" w:color="auto"/>
                                      </w:divBdr>
                                      <w:divsChild>
                                        <w:div w:id="1647540776">
                                          <w:marLeft w:val="0"/>
                                          <w:marRight w:val="0"/>
                                          <w:marTop w:val="0"/>
                                          <w:marBottom w:val="0"/>
                                          <w:divBdr>
                                            <w:top w:val="none" w:sz="0" w:space="0" w:color="auto"/>
                                            <w:left w:val="none" w:sz="0" w:space="0" w:color="auto"/>
                                            <w:bottom w:val="none" w:sz="0" w:space="0" w:color="auto"/>
                                            <w:right w:val="none" w:sz="0" w:space="0" w:color="auto"/>
                                          </w:divBdr>
                                          <w:divsChild>
                                            <w:div w:id="206454244">
                                              <w:marLeft w:val="0"/>
                                              <w:marRight w:val="0"/>
                                              <w:marTop w:val="0"/>
                                              <w:marBottom w:val="0"/>
                                              <w:divBdr>
                                                <w:top w:val="none" w:sz="0" w:space="0" w:color="auto"/>
                                                <w:left w:val="none" w:sz="0" w:space="0" w:color="auto"/>
                                                <w:bottom w:val="none" w:sz="0" w:space="0" w:color="auto"/>
                                                <w:right w:val="none" w:sz="0" w:space="0" w:color="auto"/>
                                              </w:divBdr>
                                              <w:divsChild>
                                                <w:div w:id="18124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3730899">
      <w:bodyDiv w:val="1"/>
      <w:marLeft w:val="0"/>
      <w:marRight w:val="0"/>
      <w:marTop w:val="0"/>
      <w:marBottom w:val="0"/>
      <w:divBdr>
        <w:top w:val="none" w:sz="0" w:space="0" w:color="auto"/>
        <w:left w:val="none" w:sz="0" w:space="0" w:color="auto"/>
        <w:bottom w:val="none" w:sz="0" w:space="0" w:color="auto"/>
        <w:right w:val="none" w:sz="0" w:space="0" w:color="auto"/>
      </w:divBdr>
      <w:divsChild>
        <w:div w:id="1612276352">
          <w:marLeft w:val="0"/>
          <w:marRight w:val="0"/>
          <w:marTop w:val="0"/>
          <w:marBottom w:val="150"/>
          <w:divBdr>
            <w:top w:val="none" w:sz="0" w:space="0" w:color="auto"/>
            <w:left w:val="none" w:sz="0" w:space="0" w:color="auto"/>
            <w:bottom w:val="none" w:sz="0" w:space="0" w:color="auto"/>
            <w:right w:val="none" w:sz="0" w:space="0" w:color="auto"/>
          </w:divBdr>
          <w:divsChild>
            <w:div w:id="877544672">
              <w:marLeft w:val="0"/>
              <w:marRight w:val="0"/>
              <w:marTop w:val="0"/>
              <w:marBottom w:val="0"/>
              <w:divBdr>
                <w:top w:val="none" w:sz="0" w:space="0" w:color="auto"/>
                <w:left w:val="none" w:sz="0" w:space="0" w:color="auto"/>
                <w:bottom w:val="none" w:sz="0" w:space="0" w:color="auto"/>
                <w:right w:val="none" w:sz="0" w:space="0" w:color="auto"/>
              </w:divBdr>
            </w:div>
          </w:divsChild>
        </w:div>
        <w:div w:id="1689672583">
          <w:marLeft w:val="0"/>
          <w:marRight w:val="0"/>
          <w:marTop w:val="0"/>
          <w:marBottom w:val="150"/>
          <w:divBdr>
            <w:top w:val="none" w:sz="0" w:space="0" w:color="auto"/>
            <w:left w:val="none" w:sz="0" w:space="0" w:color="auto"/>
            <w:bottom w:val="none" w:sz="0" w:space="0" w:color="auto"/>
            <w:right w:val="none" w:sz="0" w:space="0" w:color="auto"/>
          </w:divBdr>
        </w:div>
        <w:div w:id="483548411">
          <w:marLeft w:val="0"/>
          <w:marRight w:val="0"/>
          <w:marTop w:val="0"/>
          <w:marBottom w:val="0"/>
          <w:divBdr>
            <w:top w:val="none" w:sz="0" w:space="0" w:color="auto"/>
            <w:left w:val="none" w:sz="0" w:space="0" w:color="auto"/>
            <w:bottom w:val="none" w:sz="0" w:space="0" w:color="auto"/>
            <w:right w:val="none" w:sz="0" w:space="0" w:color="auto"/>
          </w:divBdr>
          <w:divsChild>
            <w:div w:id="106576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31501">
      <w:bodyDiv w:val="1"/>
      <w:marLeft w:val="0"/>
      <w:marRight w:val="0"/>
      <w:marTop w:val="0"/>
      <w:marBottom w:val="0"/>
      <w:divBdr>
        <w:top w:val="none" w:sz="0" w:space="0" w:color="auto"/>
        <w:left w:val="none" w:sz="0" w:space="0" w:color="auto"/>
        <w:bottom w:val="none" w:sz="0" w:space="0" w:color="auto"/>
        <w:right w:val="none" w:sz="0" w:space="0" w:color="auto"/>
      </w:divBdr>
      <w:divsChild>
        <w:div w:id="1152328066">
          <w:marLeft w:val="0"/>
          <w:marRight w:val="0"/>
          <w:marTop w:val="300"/>
          <w:marBottom w:val="0"/>
          <w:divBdr>
            <w:top w:val="none" w:sz="0" w:space="0" w:color="auto"/>
            <w:left w:val="none" w:sz="0" w:space="0" w:color="auto"/>
            <w:bottom w:val="none" w:sz="0" w:space="0" w:color="auto"/>
            <w:right w:val="none" w:sz="0" w:space="0" w:color="auto"/>
          </w:divBdr>
          <w:divsChild>
            <w:div w:id="1331248417">
              <w:marLeft w:val="0"/>
              <w:marRight w:val="0"/>
              <w:marTop w:val="0"/>
              <w:marBottom w:val="0"/>
              <w:divBdr>
                <w:top w:val="none" w:sz="0" w:space="0" w:color="auto"/>
                <w:left w:val="none" w:sz="0" w:space="0" w:color="auto"/>
                <w:bottom w:val="none" w:sz="0" w:space="0" w:color="auto"/>
                <w:right w:val="none" w:sz="0" w:space="0" w:color="auto"/>
              </w:divBdr>
              <w:divsChild>
                <w:div w:id="1303779192">
                  <w:marLeft w:val="0"/>
                  <w:marRight w:val="0"/>
                  <w:marTop w:val="150"/>
                  <w:marBottom w:val="0"/>
                  <w:divBdr>
                    <w:top w:val="none" w:sz="0" w:space="0" w:color="auto"/>
                    <w:left w:val="none" w:sz="0" w:space="0" w:color="auto"/>
                    <w:bottom w:val="none" w:sz="0" w:space="0" w:color="auto"/>
                    <w:right w:val="none" w:sz="0" w:space="0" w:color="auto"/>
                  </w:divBdr>
                  <w:divsChild>
                    <w:div w:id="387455393">
                      <w:marLeft w:val="0"/>
                      <w:marRight w:val="0"/>
                      <w:marTop w:val="0"/>
                      <w:marBottom w:val="0"/>
                      <w:divBdr>
                        <w:top w:val="none" w:sz="0" w:space="0" w:color="auto"/>
                        <w:left w:val="none" w:sz="0" w:space="0" w:color="auto"/>
                        <w:bottom w:val="none" w:sz="0" w:space="0" w:color="auto"/>
                        <w:right w:val="none" w:sz="0" w:space="0" w:color="auto"/>
                      </w:divBdr>
                      <w:divsChild>
                        <w:div w:id="1606957688">
                          <w:marLeft w:val="0"/>
                          <w:marRight w:val="0"/>
                          <w:marTop w:val="0"/>
                          <w:marBottom w:val="0"/>
                          <w:divBdr>
                            <w:top w:val="none" w:sz="0" w:space="0" w:color="auto"/>
                            <w:left w:val="none" w:sz="0" w:space="0" w:color="auto"/>
                            <w:bottom w:val="none" w:sz="0" w:space="0" w:color="auto"/>
                            <w:right w:val="none" w:sz="0" w:space="0" w:color="auto"/>
                          </w:divBdr>
                        </w:div>
                        <w:div w:id="39054086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456490">
                  <w:marLeft w:val="0"/>
                  <w:marRight w:val="0"/>
                  <w:marTop w:val="0"/>
                  <w:marBottom w:val="0"/>
                  <w:divBdr>
                    <w:top w:val="none" w:sz="0" w:space="0" w:color="auto"/>
                    <w:left w:val="none" w:sz="0" w:space="0" w:color="auto"/>
                    <w:bottom w:val="none" w:sz="0" w:space="0" w:color="auto"/>
                    <w:right w:val="none" w:sz="0" w:space="0" w:color="auto"/>
                  </w:divBdr>
                  <w:divsChild>
                    <w:div w:id="1729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931841">
      <w:bodyDiv w:val="1"/>
      <w:marLeft w:val="0"/>
      <w:marRight w:val="0"/>
      <w:marTop w:val="0"/>
      <w:marBottom w:val="0"/>
      <w:divBdr>
        <w:top w:val="none" w:sz="0" w:space="0" w:color="auto"/>
        <w:left w:val="none" w:sz="0" w:space="0" w:color="auto"/>
        <w:bottom w:val="none" w:sz="0" w:space="0" w:color="auto"/>
        <w:right w:val="none" w:sz="0" w:space="0" w:color="auto"/>
      </w:divBdr>
      <w:divsChild>
        <w:div w:id="284115538">
          <w:marLeft w:val="0"/>
          <w:marRight w:val="0"/>
          <w:marTop w:val="0"/>
          <w:marBottom w:val="0"/>
          <w:divBdr>
            <w:top w:val="none" w:sz="0" w:space="0" w:color="auto"/>
            <w:left w:val="none" w:sz="0" w:space="0" w:color="auto"/>
            <w:bottom w:val="none" w:sz="0" w:space="0" w:color="auto"/>
            <w:right w:val="none" w:sz="0" w:space="0" w:color="auto"/>
          </w:divBdr>
        </w:div>
        <w:div w:id="1409570296">
          <w:marLeft w:val="0"/>
          <w:marRight w:val="0"/>
          <w:marTop w:val="0"/>
          <w:marBottom w:val="0"/>
          <w:divBdr>
            <w:top w:val="none" w:sz="0" w:space="0" w:color="auto"/>
            <w:left w:val="none" w:sz="0" w:space="0" w:color="auto"/>
            <w:bottom w:val="none" w:sz="0" w:space="0" w:color="auto"/>
            <w:right w:val="none" w:sz="0" w:space="0" w:color="auto"/>
          </w:divBdr>
          <w:divsChild>
            <w:div w:id="1033652458">
              <w:marLeft w:val="0"/>
              <w:marRight w:val="0"/>
              <w:marTop w:val="0"/>
              <w:marBottom w:val="0"/>
              <w:divBdr>
                <w:top w:val="none" w:sz="0" w:space="0" w:color="auto"/>
                <w:left w:val="none" w:sz="0" w:space="0" w:color="auto"/>
                <w:bottom w:val="single" w:sz="6" w:space="11" w:color="EBEBEB"/>
                <w:right w:val="none" w:sz="0" w:space="0" w:color="auto"/>
              </w:divBdr>
              <w:divsChild>
                <w:div w:id="1899122005">
                  <w:marLeft w:val="0"/>
                  <w:marRight w:val="225"/>
                  <w:marTop w:val="0"/>
                  <w:marBottom w:val="0"/>
                  <w:divBdr>
                    <w:top w:val="none" w:sz="0" w:space="0" w:color="auto"/>
                    <w:left w:val="none" w:sz="0" w:space="0" w:color="auto"/>
                    <w:bottom w:val="none" w:sz="0" w:space="0" w:color="auto"/>
                    <w:right w:val="none" w:sz="0" w:space="0" w:color="auto"/>
                  </w:divBdr>
                </w:div>
                <w:div w:id="1456632114">
                  <w:marLeft w:val="0"/>
                  <w:marRight w:val="0"/>
                  <w:marTop w:val="0"/>
                  <w:marBottom w:val="0"/>
                  <w:divBdr>
                    <w:top w:val="none" w:sz="0" w:space="0" w:color="auto"/>
                    <w:left w:val="none" w:sz="0" w:space="0" w:color="auto"/>
                    <w:bottom w:val="none" w:sz="0" w:space="0" w:color="auto"/>
                    <w:right w:val="none" w:sz="0" w:space="0" w:color="auto"/>
                  </w:divBdr>
                  <w:divsChild>
                    <w:div w:id="5534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9593">
          <w:marLeft w:val="0"/>
          <w:marRight w:val="0"/>
          <w:marTop w:val="450"/>
          <w:marBottom w:val="600"/>
          <w:divBdr>
            <w:top w:val="none" w:sz="0" w:space="0" w:color="auto"/>
            <w:left w:val="none" w:sz="0" w:space="0" w:color="auto"/>
            <w:bottom w:val="none" w:sz="0" w:space="0" w:color="auto"/>
            <w:right w:val="none" w:sz="0" w:space="0" w:color="auto"/>
          </w:divBdr>
          <w:divsChild>
            <w:div w:id="896165032">
              <w:marLeft w:val="0"/>
              <w:marRight w:val="0"/>
              <w:marTop w:val="0"/>
              <w:marBottom w:val="0"/>
              <w:divBdr>
                <w:top w:val="none" w:sz="0" w:space="0" w:color="auto"/>
                <w:left w:val="none" w:sz="0" w:space="0" w:color="auto"/>
                <w:bottom w:val="none" w:sz="0" w:space="0" w:color="auto"/>
                <w:right w:val="none" w:sz="0" w:space="0" w:color="auto"/>
              </w:divBdr>
            </w:div>
            <w:div w:id="721832621">
              <w:marLeft w:val="0"/>
              <w:marRight w:val="0"/>
              <w:marTop w:val="0"/>
              <w:marBottom w:val="0"/>
              <w:divBdr>
                <w:top w:val="none" w:sz="0" w:space="0" w:color="auto"/>
                <w:left w:val="none" w:sz="0" w:space="0" w:color="auto"/>
                <w:bottom w:val="none" w:sz="0" w:space="0" w:color="auto"/>
                <w:right w:val="none" w:sz="0" w:space="0" w:color="auto"/>
              </w:divBdr>
              <w:divsChild>
                <w:div w:id="3798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77784">
      <w:bodyDiv w:val="1"/>
      <w:marLeft w:val="0"/>
      <w:marRight w:val="0"/>
      <w:marTop w:val="0"/>
      <w:marBottom w:val="0"/>
      <w:divBdr>
        <w:top w:val="none" w:sz="0" w:space="0" w:color="auto"/>
        <w:left w:val="none" w:sz="0" w:space="0" w:color="auto"/>
        <w:bottom w:val="none" w:sz="0" w:space="0" w:color="auto"/>
        <w:right w:val="none" w:sz="0" w:space="0" w:color="auto"/>
      </w:divBdr>
      <w:divsChild>
        <w:div w:id="1704280750">
          <w:marLeft w:val="0"/>
          <w:marRight w:val="0"/>
          <w:marTop w:val="0"/>
          <w:marBottom w:val="0"/>
          <w:divBdr>
            <w:top w:val="none" w:sz="0" w:space="0" w:color="auto"/>
            <w:left w:val="none" w:sz="0" w:space="0" w:color="auto"/>
            <w:bottom w:val="none" w:sz="0" w:space="0" w:color="auto"/>
            <w:right w:val="none" w:sz="0" w:space="0" w:color="auto"/>
          </w:divBdr>
          <w:divsChild>
            <w:div w:id="1190217218">
              <w:marLeft w:val="0"/>
              <w:marRight w:val="0"/>
              <w:marTop w:val="0"/>
              <w:marBottom w:val="0"/>
              <w:divBdr>
                <w:top w:val="none" w:sz="0" w:space="0" w:color="auto"/>
                <w:left w:val="none" w:sz="0" w:space="0" w:color="auto"/>
                <w:bottom w:val="none" w:sz="0" w:space="0" w:color="auto"/>
                <w:right w:val="none" w:sz="0" w:space="0" w:color="auto"/>
              </w:divBdr>
              <w:divsChild>
                <w:div w:id="996110476">
                  <w:marLeft w:val="0"/>
                  <w:marRight w:val="0"/>
                  <w:marTop w:val="0"/>
                  <w:marBottom w:val="0"/>
                  <w:divBdr>
                    <w:top w:val="none" w:sz="0" w:space="0" w:color="auto"/>
                    <w:left w:val="none" w:sz="0" w:space="0" w:color="auto"/>
                    <w:bottom w:val="none" w:sz="0" w:space="0" w:color="auto"/>
                    <w:right w:val="none" w:sz="0" w:space="0" w:color="auto"/>
                  </w:divBdr>
                  <w:divsChild>
                    <w:div w:id="599947144">
                      <w:marLeft w:val="0"/>
                      <w:marRight w:val="0"/>
                      <w:marTop w:val="0"/>
                      <w:marBottom w:val="0"/>
                      <w:divBdr>
                        <w:top w:val="none" w:sz="0" w:space="0" w:color="auto"/>
                        <w:left w:val="none" w:sz="0" w:space="0" w:color="auto"/>
                        <w:bottom w:val="none" w:sz="0" w:space="0" w:color="auto"/>
                        <w:right w:val="none" w:sz="0" w:space="0" w:color="auto"/>
                      </w:divBdr>
                      <w:divsChild>
                        <w:div w:id="937178407">
                          <w:marLeft w:val="0"/>
                          <w:marRight w:val="0"/>
                          <w:marTop w:val="0"/>
                          <w:marBottom w:val="0"/>
                          <w:divBdr>
                            <w:top w:val="none" w:sz="0" w:space="0" w:color="auto"/>
                            <w:left w:val="none" w:sz="0" w:space="0" w:color="auto"/>
                            <w:bottom w:val="none" w:sz="0" w:space="0" w:color="auto"/>
                            <w:right w:val="none" w:sz="0" w:space="0" w:color="auto"/>
                          </w:divBdr>
                          <w:divsChild>
                            <w:div w:id="253320243">
                              <w:marLeft w:val="0"/>
                              <w:marRight w:val="0"/>
                              <w:marTop w:val="0"/>
                              <w:marBottom w:val="0"/>
                              <w:divBdr>
                                <w:top w:val="none" w:sz="0" w:space="0" w:color="auto"/>
                                <w:left w:val="none" w:sz="0" w:space="0" w:color="auto"/>
                                <w:bottom w:val="none" w:sz="0" w:space="0" w:color="auto"/>
                                <w:right w:val="none" w:sz="0" w:space="0" w:color="auto"/>
                              </w:divBdr>
                              <w:divsChild>
                                <w:div w:id="1717511157">
                                  <w:marLeft w:val="0"/>
                                  <w:marRight w:val="0"/>
                                  <w:marTop w:val="0"/>
                                  <w:marBottom w:val="0"/>
                                  <w:divBdr>
                                    <w:top w:val="none" w:sz="0" w:space="0" w:color="auto"/>
                                    <w:left w:val="none" w:sz="0" w:space="0" w:color="auto"/>
                                    <w:bottom w:val="none" w:sz="0" w:space="0" w:color="auto"/>
                                    <w:right w:val="none" w:sz="0" w:space="0" w:color="auto"/>
                                  </w:divBdr>
                                  <w:divsChild>
                                    <w:div w:id="202108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4469730">
      <w:bodyDiv w:val="1"/>
      <w:marLeft w:val="0"/>
      <w:marRight w:val="0"/>
      <w:marTop w:val="0"/>
      <w:marBottom w:val="0"/>
      <w:divBdr>
        <w:top w:val="none" w:sz="0" w:space="0" w:color="auto"/>
        <w:left w:val="none" w:sz="0" w:space="0" w:color="auto"/>
        <w:bottom w:val="none" w:sz="0" w:space="0" w:color="auto"/>
        <w:right w:val="none" w:sz="0" w:space="0" w:color="auto"/>
      </w:divBdr>
      <w:divsChild>
        <w:div w:id="1060444567">
          <w:marLeft w:val="0"/>
          <w:marRight w:val="0"/>
          <w:marTop w:val="0"/>
          <w:marBottom w:val="0"/>
          <w:divBdr>
            <w:top w:val="none" w:sz="0" w:space="0" w:color="auto"/>
            <w:left w:val="none" w:sz="0" w:space="0" w:color="auto"/>
            <w:bottom w:val="dotted" w:sz="6" w:space="4" w:color="DDDDDD"/>
            <w:right w:val="none" w:sz="0" w:space="0" w:color="auto"/>
          </w:divBdr>
          <w:divsChild>
            <w:div w:id="232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6983">
      <w:bodyDiv w:val="1"/>
      <w:marLeft w:val="0"/>
      <w:marRight w:val="0"/>
      <w:marTop w:val="0"/>
      <w:marBottom w:val="0"/>
      <w:divBdr>
        <w:top w:val="none" w:sz="0" w:space="0" w:color="auto"/>
        <w:left w:val="none" w:sz="0" w:space="0" w:color="auto"/>
        <w:bottom w:val="none" w:sz="0" w:space="0" w:color="auto"/>
        <w:right w:val="none" w:sz="0" w:space="0" w:color="auto"/>
      </w:divBdr>
      <w:divsChild>
        <w:div w:id="1252273984">
          <w:marLeft w:val="0"/>
          <w:marRight w:val="0"/>
          <w:marTop w:val="0"/>
          <w:marBottom w:val="0"/>
          <w:divBdr>
            <w:top w:val="none" w:sz="0" w:space="0" w:color="auto"/>
            <w:left w:val="none" w:sz="0" w:space="0" w:color="auto"/>
            <w:bottom w:val="dotted" w:sz="6" w:space="4" w:color="DDDDDD"/>
            <w:right w:val="none" w:sz="0" w:space="0" w:color="auto"/>
          </w:divBdr>
          <w:divsChild>
            <w:div w:id="17519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0688">
      <w:bodyDiv w:val="1"/>
      <w:marLeft w:val="0"/>
      <w:marRight w:val="0"/>
      <w:marTop w:val="0"/>
      <w:marBottom w:val="0"/>
      <w:divBdr>
        <w:top w:val="none" w:sz="0" w:space="0" w:color="auto"/>
        <w:left w:val="none" w:sz="0" w:space="0" w:color="auto"/>
        <w:bottom w:val="none" w:sz="0" w:space="0" w:color="auto"/>
        <w:right w:val="none" w:sz="0" w:space="0" w:color="auto"/>
      </w:divBdr>
      <w:divsChild>
        <w:div w:id="1654798792">
          <w:marLeft w:val="0"/>
          <w:marRight w:val="0"/>
          <w:marTop w:val="0"/>
          <w:marBottom w:val="0"/>
          <w:divBdr>
            <w:top w:val="none" w:sz="0" w:space="0" w:color="auto"/>
            <w:left w:val="none" w:sz="0" w:space="0" w:color="auto"/>
            <w:bottom w:val="none" w:sz="0" w:space="0" w:color="auto"/>
            <w:right w:val="none" w:sz="0" w:space="0" w:color="auto"/>
          </w:divBdr>
        </w:div>
      </w:divsChild>
    </w:div>
    <w:div w:id="874582519">
      <w:bodyDiv w:val="1"/>
      <w:marLeft w:val="0"/>
      <w:marRight w:val="0"/>
      <w:marTop w:val="0"/>
      <w:marBottom w:val="0"/>
      <w:divBdr>
        <w:top w:val="none" w:sz="0" w:space="0" w:color="auto"/>
        <w:left w:val="none" w:sz="0" w:space="0" w:color="auto"/>
        <w:bottom w:val="none" w:sz="0" w:space="0" w:color="auto"/>
        <w:right w:val="none" w:sz="0" w:space="0" w:color="auto"/>
      </w:divBdr>
      <w:divsChild>
        <w:div w:id="282082040">
          <w:marLeft w:val="0"/>
          <w:marRight w:val="0"/>
          <w:marTop w:val="0"/>
          <w:marBottom w:val="150"/>
          <w:divBdr>
            <w:top w:val="none" w:sz="0" w:space="0" w:color="auto"/>
            <w:left w:val="none" w:sz="0" w:space="0" w:color="auto"/>
            <w:bottom w:val="none" w:sz="0" w:space="0" w:color="auto"/>
            <w:right w:val="none" w:sz="0" w:space="0" w:color="auto"/>
          </w:divBdr>
          <w:divsChild>
            <w:div w:id="660813795">
              <w:marLeft w:val="0"/>
              <w:marRight w:val="0"/>
              <w:marTop w:val="0"/>
              <w:marBottom w:val="0"/>
              <w:divBdr>
                <w:top w:val="none" w:sz="0" w:space="0" w:color="auto"/>
                <w:left w:val="none" w:sz="0" w:space="0" w:color="auto"/>
                <w:bottom w:val="none" w:sz="0" w:space="0" w:color="auto"/>
                <w:right w:val="none" w:sz="0" w:space="0" w:color="auto"/>
              </w:divBdr>
              <w:divsChild>
                <w:div w:id="154705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74162">
          <w:marLeft w:val="0"/>
          <w:marRight w:val="0"/>
          <w:marTop w:val="0"/>
          <w:marBottom w:val="150"/>
          <w:divBdr>
            <w:top w:val="none" w:sz="0" w:space="0" w:color="auto"/>
            <w:left w:val="none" w:sz="0" w:space="0" w:color="auto"/>
            <w:bottom w:val="none" w:sz="0" w:space="0" w:color="auto"/>
            <w:right w:val="none" w:sz="0" w:space="0" w:color="auto"/>
          </w:divBdr>
        </w:div>
        <w:div w:id="92286634">
          <w:marLeft w:val="0"/>
          <w:marRight w:val="0"/>
          <w:marTop w:val="0"/>
          <w:marBottom w:val="0"/>
          <w:divBdr>
            <w:top w:val="none" w:sz="0" w:space="0" w:color="auto"/>
            <w:left w:val="none" w:sz="0" w:space="0" w:color="auto"/>
            <w:bottom w:val="none" w:sz="0" w:space="0" w:color="auto"/>
            <w:right w:val="none" w:sz="0" w:space="0" w:color="auto"/>
          </w:divBdr>
          <w:divsChild>
            <w:div w:id="159181033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74658450">
      <w:bodyDiv w:val="1"/>
      <w:marLeft w:val="0"/>
      <w:marRight w:val="0"/>
      <w:marTop w:val="0"/>
      <w:marBottom w:val="0"/>
      <w:divBdr>
        <w:top w:val="none" w:sz="0" w:space="0" w:color="auto"/>
        <w:left w:val="none" w:sz="0" w:space="0" w:color="auto"/>
        <w:bottom w:val="none" w:sz="0" w:space="0" w:color="auto"/>
        <w:right w:val="none" w:sz="0" w:space="0" w:color="auto"/>
      </w:divBdr>
      <w:divsChild>
        <w:div w:id="967470967">
          <w:marLeft w:val="0"/>
          <w:marRight w:val="0"/>
          <w:marTop w:val="0"/>
          <w:marBottom w:val="150"/>
          <w:divBdr>
            <w:top w:val="none" w:sz="0" w:space="0" w:color="auto"/>
            <w:left w:val="none" w:sz="0" w:space="0" w:color="auto"/>
            <w:bottom w:val="none" w:sz="0" w:space="0" w:color="auto"/>
            <w:right w:val="none" w:sz="0" w:space="0" w:color="auto"/>
          </w:divBdr>
          <w:divsChild>
            <w:div w:id="1856797886">
              <w:marLeft w:val="0"/>
              <w:marRight w:val="0"/>
              <w:marTop w:val="0"/>
              <w:marBottom w:val="0"/>
              <w:divBdr>
                <w:top w:val="none" w:sz="0" w:space="0" w:color="auto"/>
                <w:left w:val="none" w:sz="0" w:space="0" w:color="auto"/>
                <w:bottom w:val="none" w:sz="0" w:space="0" w:color="auto"/>
                <w:right w:val="none" w:sz="0" w:space="0" w:color="auto"/>
              </w:divBdr>
            </w:div>
          </w:divsChild>
        </w:div>
        <w:div w:id="1401368183">
          <w:marLeft w:val="0"/>
          <w:marRight w:val="0"/>
          <w:marTop w:val="0"/>
          <w:marBottom w:val="150"/>
          <w:divBdr>
            <w:top w:val="none" w:sz="0" w:space="0" w:color="auto"/>
            <w:left w:val="none" w:sz="0" w:space="0" w:color="auto"/>
            <w:bottom w:val="none" w:sz="0" w:space="0" w:color="auto"/>
            <w:right w:val="none" w:sz="0" w:space="0" w:color="auto"/>
          </w:divBdr>
        </w:div>
        <w:div w:id="243229387">
          <w:marLeft w:val="0"/>
          <w:marRight w:val="0"/>
          <w:marTop w:val="0"/>
          <w:marBottom w:val="0"/>
          <w:divBdr>
            <w:top w:val="none" w:sz="0" w:space="0" w:color="auto"/>
            <w:left w:val="none" w:sz="0" w:space="0" w:color="auto"/>
            <w:bottom w:val="none" w:sz="0" w:space="0" w:color="auto"/>
            <w:right w:val="none" w:sz="0" w:space="0" w:color="auto"/>
          </w:divBdr>
          <w:divsChild>
            <w:div w:id="84424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1638">
      <w:bodyDiv w:val="1"/>
      <w:marLeft w:val="0"/>
      <w:marRight w:val="0"/>
      <w:marTop w:val="0"/>
      <w:marBottom w:val="0"/>
      <w:divBdr>
        <w:top w:val="none" w:sz="0" w:space="0" w:color="auto"/>
        <w:left w:val="none" w:sz="0" w:space="0" w:color="auto"/>
        <w:bottom w:val="none" w:sz="0" w:space="0" w:color="auto"/>
        <w:right w:val="none" w:sz="0" w:space="0" w:color="auto"/>
      </w:divBdr>
      <w:divsChild>
        <w:div w:id="1592858022">
          <w:marLeft w:val="0"/>
          <w:marRight w:val="0"/>
          <w:marTop w:val="0"/>
          <w:marBottom w:val="0"/>
          <w:divBdr>
            <w:top w:val="none" w:sz="0" w:space="0" w:color="auto"/>
            <w:left w:val="none" w:sz="0" w:space="0" w:color="auto"/>
            <w:bottom w:val="none" w:sz="0" w:space="0" w:color="auto"/>
            <w:right w:val="none" w:sz="0" w:space="0" w:color="auto"/>
          </w:divBdr>
        </w:div>
        <w:div w:id="420639310">
          <w:marLeft w:val="0"/>
          <w:marRight w:val="0"/>
          <w:marTop w:val="0"/>
          <w:marBottom w:val="0"/>
          <w:divBdr>
            <w:top w:val="none" w:sz="0" w:space="0" w:color="auto"/>
            <w:left w:val="none" w:sz="0" w:space="0" w:color="auto"/>
            <w:bottom w:val="none" w:sz="0" w:space="0" w:color="auto"/>
            <w:right w:val="none" w:sz="0" w:space="0" w:color="auto"/>
          </w:divBdr>
        </w:div>
      </w:divsChild>
    </w:div>
    <w:div w:id="875434201">
      <w:bodyDiv w:val="1"/>
      <w:marLeft w:val="0"/>
      <w:marRight w:val="0"/>
      <w:marTop w:val="0"/>
      <w:marBottom w:val="0"/>
      <w:divBdr>
        <w:top w:val="none" w:sz="0" w:space="0" w:color="auto"/>
        <w:left w:val="none" w:sz="0" w:space="0" w:color="auto"/>
        <w:bottom w:val="none" w:sz="0" w:space="0" w:color="auto"/>
        <w:right w:val="none" w:sz="0" w:space="0" w:color="auto"/>
      </w:divBdr>
      <w:divsChild>
        <w:div w:id="1440370581">
          <w:marLeft w:val="0"/>
          <w:marRight w:val="0"/>
          <w:marTop w:val="0"/>
          <w:marBottom w:val="0"/>
          <w:divBdr>
            <w:top w:val="none" w:sz="0" w:space="0" w:color="auto"/>
            <w:left w:val="none" w:sz="0" w:space="0" w:color="auto"/>
            <w:bottom w:val="none" w:sz="0" w:space="0" w:color="auto"/>
            <w:right w:val="none" w:sz="0" w:space="0" w:color="auto"/>
          </w:divBdr>
          <w:divsChild>
            <w:div w:id="849948747">
              <w:marLeft w:val="0"/>
              <w:marRight w:val="0"/>
              <w:marTop w:val="0"/>
              <w:marBottom w:val="0"/>
              <w:divBdr>
                <w:top w:val="none" w:sz="0" w:space="0" w:color="auto"/>
                <w:left w:val="none" w:sz="0" w:space="0" w:color="auto"/>
                <w:bottom w:val="none" w:sz="0" w:space="0" w:color="auto"/>
                <w:right w:val="none" w:sz="0" w:space="0" w:color="auto"/>
              </w:divBdr>
              <w:divsChild>
                <w:div w:id="1684087692">
                  <w:marLeft w:val="0"/>
                  <w:marRight w:val="0"/>
                  <w:marTop w:val="0"/>
                  <w:marBottom w:val="0"/>
                  <w:divBdr>
                    <w:top w:val="none" w:sz="0" w:space="0" w:color="auto"/>
                    <w:left w:val="none" w:sz="0" w:space="0" w:color="auto"/>
                    <w:bottom w:val="none" w:sz="0" w:space="0" w:color="auto"/>
                    <w:right w:val="none" w:sz="0" w:space="0" w:color="auto"/>
                  </w:divBdr>
                  <w:divsChild>
                    <w:div w:id="1162745400">
                      <w:marLeft w:val="0"/>
                      <w:marRight w:val="0"/>
                      <w:marTop w:val="0"/>
                      <w:marBottom w:val="0"/>
                      <w:divBdr>
                        <w:top w:val="none" w:sz="0" w:space="0" w:color="auto"/>
                        <w:left w:val="none" w:sz="0" w:space="0" w:color="auto"/>
                        <w:bottom w:val="none" w:sz="0" w:space="0" w:color="auto"/>
                        <w:right w:val="none" w:sz="0" w:space="0" w:color="auto"/>
                      </w:divBdr>
                      <w:divsChild>
                        <w:div w:id="696931149">
                          <w:marLeft w:val="0"/>
                          <w:marRight w:val="0"/>
                          <w:marTop w:val="0"/>
                          <w:marBottom w:val="0"/>
                          <w:divBdr>
                            <w:top w:val="none" w:sz="0" w:space="0" w:color="auto"/>
                            <w:left w:val="none" w:sz="0" w:space="0" w:color="auto"/>
                            <w:bottom w:val="none" w:sz="0" w:space="0" w:color="auto"/>
                            <w:right w:val="none" w:sz="0" w:space="0" w:color="auto"/>
                          </w:divBdr>
                          <w:divsChild>
                            <w:div w:id="1524516006">
                              <w:marLeft w:val="0"/>
                              <w:marRight w:val="0"/>
                              <w:marTop w:val="0"/>
                              <w:marBottom w:val="0"/>
                              <w:divBdr>
                                <w:top w:val="none" w:sz="0" w:space="0" w:color="auto"/>
                                <w:left w:val="none" w:sz="0" w:space="0" w:color="auto"/>
                                <w:bottom w:val="none" w:sz="0" w:space="0" w:color="auto"/>
                                <w:right w:val="none" w:sz="0" w:space="0" w:color="auto"/>
                              </w:divBdr>
                              <w:divsChild>
                                <w:div w:id="24957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511642">
      <w:bodyDiv w:val="1"/>
      <w:marLeft w:val="0"/>
      <w:marRight w:val="0"/>
      <w:marTop w:val="0"/>
      <w:marBottom w:val="0"/>
      <w:divBdr>
        <w:top w:val="none" w:sz="0" w:space="0" w:color="auto"/>
        <w:left w:val="none" w:sz="0" w:space="0" w:color="auto"/>
        <w:bottom w:val="none" w:sz="0" w:space="0" w:color="auto"/>
        <w:right w:val="none" w:sz="0" w:space="0" w:color="auto"/>
      </w:divBdr>
      <w:divsChild>
        <w:div w:id="1638220766">
          <w:marLeft w:val="0"/>
          <w:marRight w:val="0"/>
          <w:marTop w:val="0"/>
          <w:marBottom w:val="0"/>
          <w:divBdr>
            <w:top w:val="none" w:sz="0" w:space="0" w:color="auto"/>
            <w:left w:val="none" w:sz="0" w:space="0" w:color="auto"/>
            <w:bottom w:val="none" w:sz="0" w:space="0" w:color="auto"/>
            <w:right w:val="none" w:sz="0" w:space="0" w:color="auto"/>
          </w:divBdr>
        </w:div>
      </w:divsChild>
    </w:div>
    <w:div w:id="876164241">
      <w:bodyDiv w:val="1"/>
      <w:marLeft w:val="0"/>
      <w:marRight w:val="0"/>
      <w:marTop w:val="0"/>
      <w:marBottom w:val="0"/>
      <w:divBdr>
        <w:top w:val="none" w:sz="0" w:space="0" w:color="auto"/>
        <w:left w:val="none" w:sz="0" w:space="0" w:color="auto"/>
        <w:bottom w:val="none" w:sz="0" w:space="0" w:color="auto"/>
        <w:right w:val="none" w:sz="0" w:space="0" w:color="auto"/>
      </w:divBdr>
      <w:divsChild>
        <w:div w:id="1508640213">
          <w:marLeft w:val="0"/>
          <w:marRight w:val="0"/>
          <w:marTop w:val="0"/>
          <w:marBottom w:val="0"/>
          <w:divBdr>
            <w:top w:val="none" w:sz="0" w:space="0" w:color="auto"/>
            <w:left w:val="none" w:sz="0" w:space="0" w:color="auto"/>
            <w:bottom w:val="dotted" w:sz="6" w:space="4" w:color="DDDDDD"/>
            <w:right w:val="none" w:sz="0" w:space="0" w:color="auto"/>
          </w:divBdr>
          <w:divsChild>
            <w:div w:id="126781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97091">
      <w:bodyDiv w:val="1"/>
      <w:marLeft w:val="0"/>
      <w:marRight w:val="0"/>
      <w:marTop w:val="0"/>
      <w:marBottom w:val="0"/>
      <w:divBdr>
        <w:top w:val="none" w:sz="0" w:space="0" w:color="auto"/>
        <w:left w:val="none" w:sz="0" w:space="0" w:color="auto"/>
        <w:bottom w:val="none" w:sz="0" w:space="0" w:color="auto"/>
        <w:right w:val="none" w:sz="0" w:space="0" w:color="auto"/>
      </w:divBdr>
    </w:div>
    <w:div w:id="877165802">
      <w:bodyDiv w:val="1"/>
      <w:marLeft w:val="0"/>
      <w:marRight w:val="0"/>
      <w:marTop w:val="0"/>
      <w:marBottom w:val="0"/>
      <w:divBdr>
        <w:top w:val="none" w:sz="0" w:space="0" w:color="auto"/>
        <w:left w:val="none" w:sz="0" w:space="0" w:color="auto"/>
        <w:bottom w:val="none" w:sz="0" w:space="0" w:color="auto"/>
        <w:right w:val="none" w:sz="0" w:space="0" w:color="auto"/>
      </w:divBdr>
      <w:divsChild>
        <w:div w:id="1428698384">
          <w:marLeft w:val="0"/>
          <w:marRight w:val="0"/>
          <w:marTop w:val="0"/>
          <w:marBottom w:val="0"/>
          <w:divBdr>
            <w:top w:val="none" w:sz="0" w:space="0" w:color="auto"/>
            <w:left w:val="none" w:sz="0" w:space="0" w:color="auto"/>
            <w:bottom w:val="none" w:sz="0" w:space="0" w:color="auto"/>
            <w:right w:val="none" w:sz="0" w:space="0" w:color="auto"/>
          </w:divBdr>
        </w:div>
      </w:divsChild>
    </w:div>
    <w:div w:id="877204007">
      <w:bodyDiv w:val="1"/>
      <w:marLeft w:val="0"/>
      <w:marRight w:val="0"/>
      <w:marTop w:val="0"/>
      <w:marBottom w:val="0"/>
      <w:divBdr>
        <w:top w:val="none" w:sz="0" w:space="0" w:color="auto"/>
        <w:left w:val="none" w:sz="0" w:space="0" w:color="auto"/>
        <w:bottom w:val="none" w:sz="0" w:space="0" w:color="auto"/>
        <w:right w:val="none" w:sz="0" w:space="0" w:color="auto"/>
      </w:divBdr>
      <w:divsChild>
        <w:div w:id="1376270361">
          <w:marLeft w:val="0"/>
          <w:marRight w:val="0"/>
          <w:marTop w:val="0"/>
          <w:marBottom w:val="0"/>
          <w:divBdr>
            <w:top w:val="none" w:sz="0" w:space="0" w:color="auto"/>
            <w:left w:val="none" w:sz="0" w:space="0" w:color="auto"/>
            <w:bottom w:val="none" w:sz="0" w:space="0" w:color="auto"/>
            <w:right w:val="none" w:sz="0" w:space="0" w:color="auto"/>
          </w:divBdr>
          <w:divsChild>
            <w:div w:id="611009910">
              <w:marLeft w:val="0"/>
              <w:marRight w:val="0"/>
              <w:marTop w:val="0"/>
              <w:marBottom w:val="0"/>
              <w:divBdr>
                <w:top w:val="none" w:sz="0" w:space="0" w:color="auto"/>
                <w:left w:val="none" w:sz="0" w:space="0" w:color="auto"/>
                <w:bottom w:val="none" w:sz="0" w:space="0" w:color="auto"/>
                <w:right w:val="none" w:sz="0" w:space="0" w:color="auto"/>
              </w:divBdr>
              <w:divsChild>
                <w:div w:id="1802379804">
                  <w:marLeft w:val="0"/>
                  <w:marRight w:val="0"/>
                  <w:marTop w:val="0"/>
                  <w:marBottom w:val="0"/>
                  <w:divBdr>
                    <w:top w:val="none" w:sz="0" w:space="0" w:color="auto"/>
                    <w:left w:val="none" w:sz="0" w:space="0" w:color="auto"/>
                    <w:bottom w:val="none" w:sz="0" w:space="0" w:color="auto"/>
                    <w:right w:val="none" w:sz="0" w:space="0" w:color="auto"/>
                  </w:divBdr>
                  <w:divsChild>
                    <w:div w:id="866210327">
                      <w:marLeft w:val="0"/>
                      <w:marRight w:val="0"/>
                      <w:marTop w:val="0"/>
                      <w:marBottom w:val="0"/>
                      <w:divBdr>
                        <w:top w:val="none" w:sz="0" w:space="0" w:color="auto"/>
                        <w:left w:val="none" w:sz="0" w:space="0" w:color="auto"/>
                        <w:bottom w:val="none" w:sz="0" w:space="0" w:color="auto"/>
                        <w:right w:val="none" w:sz="0" w:space="0" w:color="auto"/>
                      </w:divBdr>
                      <w:divsChild>
                        <w:div w:id="1173645350">
                          <w:marLeft w:val="0"/>
                          <w:marRight w:val="0"/>
                          <w:marTop w:val="0"/>
                          <w:marBottom w:val="0"/>
                          <w:divBdr>
                            <w:top w:val="none" w:sz="0" w:space="0" w:color="auto"/>
                            <w:left w:val="none" w:sz="0" w:space="0" w:color="auto"/>
                            <w:bottom w:val="none" w:sz="0" w:space="0" w:color="auto"/>
                            <w:right w:val="none" w:sz="0" w:space="0" w:color="auto"/>
                          </w:divBdr>
                          <w:divsChild>
                            <w:div w:id="120928559">
                              <w:marLeft w:val="0"/>
                              <w:marRight w:val="0"/>
                              <w:marTop w:val="0"/>
                              <w:marBottom w:val="0"/>
                              <w:divBdr>
                                <w:top w:val="none" w:sz="0" w:space="0" w:color="auto"/>
                                <w:left w:val="none" w:sz="0" w:space="0" w:color="auto"/>
                                <w:bottom w:val="none" w:sz="0" w:space="0" w:color="auto"/>
                                <w:right w:val="none" w:sz="0" w:space="0" w:color="auto"/>
                              </w:divBdr>
                              <w:divsChild>
                                <w:div w:id="1889607989">
                                  <w:marLeft w:val="0"/>
                                  <w:marRight w:val="0"/>
                                  <w:marTop w:val="0"/>
                                  <w:marBottom w:val="0"/>
                                  <w:divBdr>
                                    <w:top w:val="none" w:sz="0" w:space="0" w:color="auto"/>
                                    <w:left w:val="none" w:sz="0" w:space="0" w:color="auto"/>
                                    <w:bottom w:val="none" w:sz="0" w:space="0" w:color="auto"/>
                                    <w:right w:val="none" w:sz="0" w:space="0" w:color="auto"/>
                                  </w:divBdr>
                                  <w:divsChild>
                                    <w:div w:id="286204940">
                                      <w:marLeft w:val="0"/>
                                      <w:marRight w:val="0"/>
                                      <w:marTop w:val="0"/>
                                      <w:marBottom w:val="0"/>
                                      <w:divBdr>
                                        <w:top w:val="none" w:sz="0" w:space="0" w:color="auto"/>
                                        <w:left w:val="none" w:sz="0" w:space="0" w:color="auto"/>
                                        <w:bottom w:val="none" w:sz="0" w:space="0" w:color="auto"/>
                                        <w:right w:val="none" w:sz="0" w:space="0" w:color="auto"/>
                                      </w:divBdr>
                                      <w:divsChild>
                                        <w:div w:id="3968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740751">
      <w:bodyDiv w:val="1"/>
      <w:marLeft w:val="0"/>
      <w:marRight w:val="0"/>
      <w:marTop w:val="0"/>
      <w:marBottom w:val="0"/>
      <w:divBdr>
        <w:top w:val="none" w:sz="0" w:space="0" w:color="auto"/>
        <w:left w:val="none" w:sz="0" w:space="0" w:color="auto"/>
        <w:bottom w:val="none" w:sz="0" w:space="0" w:color="auto"/>
        <w:right w:val="none" w:sz="0" w:space="0" w:color="auto"/>
      </w:divBdr>
      <w:divsChild>
        <w:div w:id="1398934459">
          <w:marLeft w:val="0"/>
          <w:marRight w:val="0"/>
          <w:marTop w:val="150"/>
          <w:marBottom w:val="0"/>
          <w:divBdr>
            <w:top w:val="none" w:sz="0" w:space="0" w:color="auto"/>
            <w:left w:val="none" w:sz="0" w:space="0" w:color="auto"/>
            <w:bottom w:val="none" w:sz="0" w:space="0" w:color="auto"/>
            <w:right w:val="none" w:sz="0" w:space="0" w:color="auto"/>
          </w:divBdr>
          <w:divsChild>
            <w:div w:id="116486971">
              <w:marLeft w:val="0"/>
              <w:marRight w:val="0"/>
              <w:marTop w:val="0"/>
              <w:marBottom w:val="0"/>
              <w:divBdr>
                <w:top w:val="none" w:sz="0" w:space="0" w:color="auto"/>
                <w:left w:val="none" w:sz="0" w:space="0" w:color="auto"/>
                <w:bottom w:val="none" w:sz="0" w:space="0" w:color="auto"/>
                <w:right w:val="none" w:sz="0" w:space="0" w:color="auto"/>
              </w:divBdr>
              <w:divsChild>
                <w:div w:id="1466966325">
                  <w:marLeft w:val="0"/>
                  <w:marRight w:val="0"/>
                  <w:marTop w:val="0"/>
                  <w:marBottom w:val="0"/>
                  <w:divBdr>
                    <w:top w:val="none" w:sz="0" w:space="0" w:color="auto"/>
                    <w:left w:val="none" w:sz="0" w:space="0" w:color="auto"/>
                    <w:bottom w:val="none" w:sz="0" w:space="0" w:color="auto"/>
                    <w:right w:val="none" w:sz="0" w:space="0" w:color="auto"/>
                  </w:divBdr>
                </w:div>
                <w:div w:id="7964313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0976669">
          <w:marLeft w:val="0"/>
          <w:marRight w:val="0"/>
          <w:marTop w:val="0"/>
          <w:marBottom w:val="0"/>
          <w:divBdr>
            <w:top w:val="none" w:sz="0" w:space="0" w:color="auto"/>
            <w:left w:val="none" w:sz="0" w:space="0" w:color="auto"/>
            <w:bottom w:val="none" w:sz="0" w:space="0" w:color="auto"/>
            <w:right w:val="none" w:sz="0" w:space="0" w:color="auto"/>
          </w:divBdr>
          <w:divsChild>
            <w:div w:id="27336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3264">
      <w:bodyDiv w:val="1"/>
      <w:marLeft w:val="0"/>
      <w:marRight w:val="0"/>
      <w:marTop w:val="0"/>
      <w:marBottom w:val="0"/>
      <w:divBdr>
        <w:top w:val="none" w:sz="0" w:space="0" w:color="auto"/>
        <w:left w:val="none" w:sz="0" w:space="0" w:color="auto"/>
        <w:bottom w:val="none" w:sz="0" w:space="0" w:color="auto"/>
        <w:right w:val="none" w:sz="0" w:space="0" w:color="auto"/>
      </w:divBdr>
      <w:divsChild>
        <w:div w:id="598223976">
          <w:marLeft w:val="0"/>
          <w:marRight w:val="0"/>
          <w:marTop w:val="0"/>
          <w:marBottom w:val="0"/>
          <w:divBdr>
            <w:top w:val="none" w:sz="0" w:space="0" w:color="auto"/>
            <w:left w:val="none" w:sz="0" w:space="0" w:color="auto"/>
            <w:bottom w:val="none" w:sz="0" w:space="0" w:color="auto"/>
            <w:right w:val="none" w:sz="0" w:space="0" w:color="auto"/>
          </w:divBdr>
        </w:div>
      </w:divsChild>
    </w:div>
    <w:div w:id="878322621">
      <w:bodyDiv w:val="1"/>
      <w:marLeft w:val="0"/>
      <w:marRight w:val="0"/>
      <w:marTop w:val="0"/>
      <w:marBottom w:val="0"/>
      <w:divBdr>
        <w:top w:val="none" w:sz="0" w:space="0" w:color="auto"/>
        <w:left w:val="none" w:sz="0" w:space="0" w:color="auto"/>
        <w:bottom w:val="none" w:sz="0" w:space="0" w:color="auto"/>
        <w:right w:val="none" w:sz="0" w:space="0" w:color="auto"/>
      </w:divBdr>
      <w:divsChild>
        <w:div w:id="1181316557">
          <w:marLeft w:val="0"/>
          <w:marRight w:val="0"/>
          <w:marTop w:val="0"/>
          <w:marBottom w:val="150"/>
          <w:divBdr>
            <w:top w:val="none" w:sz="0" w:space="0" w:color="auto"/>
            <w:left w:val="none" w:sz="0" w:space="0" w:color="auto"/>
            <w:bottom w:val="none" w:sz="0" w:space="0" w:color="auto"/>
            <w:right w:val="none" w:sz="0" w:space="0" w:color="auto"/>
          </w:divBdr>
        </w:div>
        <w:div w:id="1996831813">
          <w:marLeft w:val="0"/>
          <w:marRight w:val="0"/>
          <w:marTop w:val="0"/>
          <w:marBottom w:val="0"/>
          <w:divBdr>
            <w:top w:val="none" w:sz="0" w:space="0" w:color="auto"/>
            <w:left w:val="none" w:sz="0" w:space="0" w:color="auto"/>
            <w:bottom w:val="none" w:sz="0" w:space="0" w:color="auto"/>
            <w:right w:val="none" w:sz="0" w:space="0" w:color="auto"/>
          </w:divBdr>
        </w:div>
      </w:divsChild>
    </w:div>
    <w:div w:id="878400446">
      <w:bodyDiv w:val="1"/>
      <w:marLeft w:val="0"/>
      <w:marRight w:val="0"/>
      <w:marTop w:val="0"/>
      <w:marBottom w:val="0"/>
      <w:divBdr>
        <w:top w:val="none" w:sz="0" w:space="0" w:color="auto"/>
        <w:left w:val="none" w:sz="0" w:space="0" w:color="auto"/>
        <w:bottom w:val="none" w:sz="0" w:space="0" w:color="auto"/>
        <w:right w:val="none" w:sz="0" w:space="0" w:color="auto"/>
      </w:divBdr>
    </w:div>
    <w:div w:id="878855792">
      <w:bodyDiv w:val="1"/>
      <w:marLeft w:val="0"/>
      <w:marRight w:val="0"/>
      <w:marTop w:val="0"/>
      <w:marBottom w:val="0"/>
      <w:divBdr>
        <w:top w:val="none" w:sz="0" w:space="0" w:color="auto"/>
        <w:left w:val="none" w:sz="0" w:space="0" w:color="auto"/>
        <w:bottom w:val="none" w:sz="0" w:space="0" w:color="auto"/>
        <w:right w:val="none" w:sz="0" w:space="0" w:color="auto"/>
      </w:divBdr>
      <w:divsChild>
        <w:div w:id="801657771">
          <w:marLeft w:val="0"/>
          <w:marRight w:val="0"/>
          <w:marTop w:val="0"/>
          <w:marBottom w:val="150"/>
          <w:divBdr>
            <w:top w:val="none" w:sz="0" w:space="0" w:color="auto"/>
            <w:left w:val="none" w:sz="0" w:space="0" w:color="auto"/>
            <w:bottom w:val="none" w:sz="0" w:space="0" w:color="auto"/>
            <w:right w:val="none" w:sz="0" w:space="0" w:color="auto"/>
          </w:divBdr>
          <w:divsChild>
            <w:div w:id="86123764">
              <w:marLeft w:val="0"/>
              <w:marRight w:val="0"/>
              <w:marTop w:val="0"/>
              <w:marBottom w:val="0"/>
              <w:divBdr>
                <w:top w:val="none" w:sz="0" w:space="0" w:color="auto"/>
                <w:left w:val="none" w:sz="0" w:space="0" w:color="auto"/>
                <w:bottom w:val="none" w:sz="0" w:space="0" w:color="auto"/>
                <w:right w:val="none" w:sz="0" w:space="0" w:color="auto"/>
              </w:divBdr>
            </w:div>
          </w:divsChild>
        </w:div>
        <w:div w:id="1589534097">
          <w:marLeft w:val="0"/>
          <w:marRight w:val="0"/>
          <w:marTop w:val="0"/>
          <w:marBottom w:val="0"/>
          <w:divBdr>
            <w:top w:val="none" w:sz="0" w:space="0" w:color="auto"/>
            <w:left w:val="none" w:sz="0" w:space="0" w:color="auto"/>
            <w:bottom w:val="none" w:sz="0" w:space="0" w:color="auto"/>
            <w:right w:val="none" w:sz="0" w:space="0" w:color="auto"/>
          </w:divBdr>
          <w:divsChild>
            <w:div w:id="897935400">
              <w:marLeft w:val="0"/>
              <w:marRight w:val="0"/>
              <w:marTop w:val="0"/>
              <w:marBottom w:val="0"/>
              <w:divBdr>
                <w:top w:val="none" w:sz="0" w:space="0" w:color="auto"/>
                <w:left w:val="none" w:sz="0" w:space="0" w:color="auto"/>
                <w:bottom w:val="none" w:sz="0" w:space="0" w:color="auto"/>
                <w:right w:val="none" w:sz="0" w:space="0" w:color="auto"/>
              </w:divBdr>
            </w:div>
            <w:div w:id="19729016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78979162">
      <w:bodyDiv w:val="1"/>
      <w:marLeft w:val="0"/>
      <w:marRight w:val="0"/>
      <w:marTop w:val="0"/>
      <w:marBottom w:val="0"/>
      <w:divBdr>
        <w:top w:val="none" w:sz="0" w:space="0" w:color="auto"/>
        <w:left w:val="none" w:sz="0" w:space="0" w:color="auto"/>
        <w:bottom w:val="none" w:sz="0" w:space="0" w:color="auto"/>
        <w:right w:val="none" w:sz="0" w:space="0" w:color="auto"/>
      </w:divBdr>
    </w:div>
    <w:div w:id="879197823">
      <w:bodyDiv w:val="1"/>
      <w:marLeft w:val="0"/>
      <w:marRight w:val="0"/>
      <w:marTop w:val="0"/>
      <w:marBottom w:val="0"/>
      <w:divBdr>
        <w:top w:val="none" w:sz="0" w:space="0" w:color="auto"/>
        <w:left w:val="none" w:sz="0" w:space="0" w:color="auto"/>
        <w:bottom w:val="none" w:sz="0" w:space="0" w:color="auto"/>
        <w:right w:val="none" w:sz="0" w:space="0" w:color="auto"/>
      </w:divBdr>
      <w:divsChild>
        <w:div w:id="1687563035">
          <w:marLeft w:val="0"/>
          <w:marRight w:val="0"/>
          <w:marTop w:val="0"/>
          <w:marBottom w:val="0"/>
          <w:divBdr>
            <w:top w:val="none" w:sz="0" w:space="0" w:color="auto"/>
            <w:left w:val="none" w:sz="0" w:space="0" w:color="auto"/>
            <w:bottom w:val="dotted" w:sz="6" w:space="4" w:color="DDDDDD"/>
            <w:right w:val="none" w:sz="0" w:space="0" w:color="auto"/>
          </w:divBdr>
        </w:div>
      </w:divsChild>
    </w:div>
    <w:div w:id="879391126">
      <w:bodyDiv w:val="1"/>
      <w:marLeft w:val="0"/>
      <w:marRight w:val="0"/>
      <w:marTop w:val="0"/>
      <w:marBottom w:val="0"/>
      <w:divBdr>
        <w:top w:val="none" w:sz="0" w:space="0" w:color="auto"/>
        <w:left w:val="none" w:sz="0" w:space="0" w:color="auto"/>
        <w:bottom w:val="none" w:sz="0" w:space="0" w:color="auto"/>
        <w:right w:val="none" w:sz="0" w:space="0" w:color="auto"/>
      </w:divBdr>
      <w:divsChild>
        <w:div w:id="1602687356">
          <w:marLeft w:val="0"/>
          <w:marRight w:val="0"/>
          <w:marTop w:val="0"/>
          <w:marBottom w:val="150"/>
          <w:divBdr>
            <w:top w:val="none" w:sz="0" w:space="0" w:color="auto"/>
            <w:left w:val="none" w:sz="0" w:space="0" w:color="auto"/>
            <w:bottom w:val="none" w:sz="0" w:space="0" w:color="auto"/>
            <w:right w:val="none" w:sz="0" w:space="0" w:color="auto"/>
          </w:divBdr>
        </w:div>
      </w:divsChild>
    </w:div>
    <w:div w:id="879510079">
      <w:bodyDiv w:val="1"/>
      <w:marLeft w:val="0"/>
      <w:marRight w:val="0"/>
      <w:marTop w:val="0"/>
      <w:marBottom w:val="0"/>
      <w:divBdr>
        <w:top w:val="none" w:sz="0" w:space="0" w:color="auto"/>
        <w:left w:val="none" w:sz="0" w:space="0" w:color="auto"/>
        <w:bottom w:val="none" w:sz="0" w:space="0" w:color="auto"/>
        <w:right w:val="none" w:sz="0" w:space="0" w:color="auto"/>
      </w:divBdr>
      <w:divsChild>
        <w:div w:id="1756854969">
          <w:marLeft w:val="0"/>
          <w:marRight w:val="0"/>
          <w:marTop w:val="0"/>
          <w:marBottom w:val="0"/>
          <w:divBdr>
            <w:top w:val="none" w:sz="0" w:space="0" w:color="auto"/>
            <w:left w:val="none" w:sz="0" w:space="0" w:color="auto"/>
            <w:bottom w:val="dotted" w:sz="6" w:space="4" w:color="DDDDDD"/>
            <w:right w:val="none" w:sz="0" w:space="0" w:color="auto"/>
          </w:divBdr>
        </w:div>
      </w:divsChild>
    </w:div>
    <w:div w:id="879782635">
      <w:bodyDiv w:val="1"/>
      <w:marLeft w:val="0"/>
      <w:marRight w:val="0"/>
      <w:marTop w:val="0"/>
      <w:marBottom w:val="0"/>
      <w:divBdr>
        <w:top w:val="none" w:sz="0" w:space="0" w:color="auto"/>
        <w:left w:val="none" w:sz="0" w:space="0" w:color="auto"/>
        <w:bottom w:val="none" w:sz="0" w:space="0" w:color="auto"/>
        <w:right w:val="none" w:sz="0" w:space="0" w:color="auto"/>
      </w:divBdr>
      <w:divsChild>
        <w:div w:id="1868131217">
          <w:marLeft w:val="0"/>
          <w:marRight w:val="0"/>
          <w:marTop w:val="0"/>
          <w:marBottom w:val="0"/>
          <w:divBdr>
            <w:top w:val="none" w:sz="0" w:space="0" w:color="auto"/>
            <w:left w:val="none" w:sz="0" w:space="0" w:color="auto"/>
            <w:bottom w:val="dotted" w:sz="6" w:space="4" w:color="DDDDDD"/>
            <w:right w:val="none" w:sz="0" w:space="0" w:color="auto"/>
          </w:divBdr>
          <w:divsChild>
            <w:div w:id="2242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9931">
      <w:bodyDiv w:val="1"/>
      <w:marLeft w:val="0"/>
      <w:marRight w:val="0"/>
      <w:marTop w:val="0"/>
      <w:marBottom w:val="0"/>
      <w:divBdr>
        <w:top w:val="none" w:sz="0" w:space="0" w:color="auto"/>
        <w:left w:val="none" w:sz="0" w:space="0" w:color="auto"/>
        <w:bottom w:val="none" w:sz="0" w:space="0" w:color="auto"/>
        <w:right w:val="none" w:sz="0" w:space="0" w:color="auto"/>
      </w:divBdr>
      <w:divsChild>
        <w:div w:id="820511088">
          <w:marLeft w:val="0"/>
          <w:marRight w:val="0"/>
          <w:marTop w:val="0"/>
          <w:marBottom w:val="0"/>
          <w:divBdr>
            <w:top w:val="none" w:sz="0" w:space="0" w:color="auto"/>
            <w:left w:val="none" w:sz="0" w:space="0" w:color="auto"/>
            <w:bottom w:val="dotted" w:sz="6" w:space="4" w:color="DDDDDD"/>
            <w:right w:val="none" w:sz="0" w:space="0" w:color="auto"/>
          </w:divBdr>
        </w:div>
      </w:divsChild>
    </w:div>
    <w:div w:id="880243138">
      <w:bodyDiv w:val="1"/>
      <w:marLeft w:val="0"/>
      <w:marRight w:val="0"/>
      <w:marTop w:val="0"/>
      <w:marBottom w:val="0"/>
      <w:divBdr>
        <w:top w:val="none" w:sz="0" w:space="0" w:color="auto"/>
        <w:left w:val="none" w:sz="0" w:space="0" w:color="auto"/>
        <w:bottom w:val="none" w:sz="0" w:space="0" w:color="auto"/>
        <w:right w:val="none" w:sz="0" w:space="0" w:color="auto"/>
      </w:divBdr>
      <w:divsChild>
        <w:div w:id="283462626">
          <w:marLeft w:val="0"/>
          <w:marRight w:val="0"/>
          <w:marTop w:val="0"/>
          <w:marBottom w:val="0"/>
          <w:divBdr>
            <w:top w:val="none" w:sz="0" w:space="0" w:color="auto"/>
            <w:left w:val="none" w:sz="0" w:space="0" w:color="auto"/>
            <w:bottom w:val="none" w:sz="0" w:space="0" w:color="auto"/>
            <w:right w:val="none" w:sz="0" w:space="0" w:color="auto"/>
          </w:divBdr>
          <w:divsChild>
            <w:div w:id="1149907074">
              <w:marLeft w:val="0"/>
              <w:marRight w:val="0"/>
              <w:marTop w:val="0"/>
              <w:marBottom w:val="0"/>
              <w:divBdr>
                <w:top w:val="none" w:sz="0" w:space="0" w:color="auto"/>
                <w:left w:val="none" w:sz="0" w:space="0" w:color="auto"/>
                <w:bottom w:val="none" w:sz="0" w:space="0" w:color="auto"/>
                <w:right w:val="none" w:sz="0" w:space="0" w:color="auto"/>
              </w:divBdr>
              <w:divsChild>
                <w:div w:id="528757301">
                  <w:marLeft w:val="0"/>
                  <w:marRight w:val="0"/>
                  <w:marTop w:val="0"/>
                  <w:marBottom w:val="0"/>
                  <w:divBdr>
                    <w:top w:val="none" w:sz="0" w:space="0" w:color="auto"/>
                    <w:left w:val="none" w:sz="0" w:space="0" w:color="auto"/>
                    <w:bottom w:val="none" w:sz="0" w:space="0" w:color="auto"/>
                    <w:right w:val="none" w:sz="0" w:space="0" w:color="auto"/>
                  </w:divBdr>
                  <w:divsChild>
                    <w:div w:id="1903908541">
                      <w:marLeft w:val="0"/>
                      <w:marRight w:val="0"/>
                      <w:marTop w:val="0"/>
                      <w:marBottom w:val="0"/>
                      <w:divBdr>
                        <w:top w:val="none" w:sz="0" w:space="0" w:color="auto"/>
                        <w:left w:val="none" w:sz="0" w:space="0" w:color="auto"/>
                        <w:bottom w:val="none" w:sz="0" w:space="0" w:color="auto"/>
                        <w:right w:val="none" w:sz="0" w:space="0" w:color="auto"/>
                      </w:divBdr>
                      <w:divsChild>
                        <w:div w:id="1663697463">
                          <w:marLeft w:val="0"/>
                          <w:marRight w:val="0"/>
                          <w:marTop w:val="0"/>
                          <w:marBottom w:val="0"/>
                          <w:divBdr>
                            <w:top w:val="none" w:sz="0" w:space="0" w:color="auto"/>
                            <w:left w:val="none" w:sz="0" w:space="0" w:color="auto"/>
                            <w:bottom w:val="none" w:sz="0" w:space="0" w:color="auto"/>
                            <w:right w:val="none" w:sz="0" w:space="0" w:color="auto"/>
                          </w:divBdr>
                          <w:divsChild>
                            <w:div w:id="600186561">
                              <w:marLeft w:val="0"/>
                              <w:marRight w:val="0"/>
                              <w:marTop w:val="0"/>
                              <w:marBottom w:val="0"/>
                              <w:divBdr>
                                <w:top w:val="none" w:sz="0" w:space="0" w:color="auto"/>
                                <w:left w:val="none" w:sz="0" w:space="0" w:color="auto"/>
                                <w:bottom w:val="none" w:sz="0" w:space="0" w:color="auto"/>
                                <w:right w:val="none" w:sz="0" w:space="0" w:color="auto"/>
                              </w:divBdr>
                              <w:divsChild>
                                <w:div w:id="968978834">
                                  <w:marLeft w:val="0"/>
                                  <w:marRight w:val="0"/>
                                  <w:marTop w:val="0"/>
                                  <w:marBottom w:val="0"/>
                                  <w:divBdr>
                                    <w:top w:val="none" w:sz="0" w:space="0" w:color="auto"/>
                                    <w:left w:val="none" w:sz="0" w:space="0" w:color="auto"/>
                                    <w:bottom w:val="none" w:sz="0" w:space="0" w:color="auto"/>
                                    <w:right w:val="none" w:sz="0" w:space="0" w:color="auto"/>
                                  </w:divBdr>
                                  <w:divsChild>
                                    <w:div w:id="322125139">
                                      <w:marLeft w:val="0"/>
                                      <w:marRight w:val="0"/>
                                      <w:marTop w:val="0"/>
                                      <w:marBottom w:val="0"/>
                                      <w:divBdr>
                                        <w:top w:val="none" w:sz="0" w:space="0" w:color="auto"/>
                                        <w:left w:val="none" w:sz="0" w:space="0" w:color="auto"/>
                                        <w:bottom w:val="none" w:sz="0" w:space="0" w:color="auto"/>
                                        <w:right w:val="none" w:sz="0" w:space="0" w:color="auto"/>
                                      </w:divBdr>
                                      <w:divsChild>
                                        <w:div w:id="8671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286124">
      <w:bodyDiv w:val="1"/>
      <w:marLeft w:val="0"/>
      <w:marRight w:val="0"/>
      <w:marTop w:val="0"/>
      <w:marBottom w:val="0"/>
      <w:divBdr>
        <w:top w:val="none" w:sz="0" w:space="0" w:color="auto"/>
        <w:left w:val="none" w:sz="0" w:space="0" w:color="auto"/>
        <w:bottom w:val="none" w:sz="0" w:space="0" w:color="auto"/>
        <w:right w:val="none" w:sz="0" w:space="0" w:color="auto"/>
      </w:divBdr>
      <w:divsChild>
        <w:div w:id="1543595954">
          <w:marLeft w:val="0"/>
          <w:marRight w:val="0"/>
          <w:marTop w:val="0"/>
          <w:marBottom w:val="0"/>
          <w:divBdr>
            <w:top w:val="none" w:sz="0" w:space="0" w:color="auto"/>
            <w:left w:val="none" w:sz="0" w:space="0" w:color="auto"/>
            <w:bottom w:val="dotted" w:sz="6" w:space="4" w:color="DDDDDD"/>
            <w:right w:val="none" w:sz="0" w:space="0" w:color="auto"/>
          </w:divBdr>
        </w:div>
      </w:divsChild>
    </w:div>
    <w:div w:id="881551903">
      <w:bodyDiv w:val="1"/>
      <w:marLeft w:val="0"/>
      <w:marRight w:val="0"/>
      <w:marTop w:val="0"/>
      <w:marBottom w:val="0"/>
      <w:divBdr>
        <w:top w:val="none" w:sz="0" w:space="0" w:color="auto"/>
        <w:left w:val="none" w:sz="0" w:space="0" w:color="auto"/>
        <w:bottom w:val="none" w:sz="0" w:space="0" w:color="auto"/>
        <w:right w:val="none" w:sz="0" w:space="0" w:color="auto"/>
      </w:divBdr>
      <w:divsChild>
        <w:div w:id="695889282">
          <w:marLeft w:val="0"/>
          <w:marRight w:val="0"/>
          <w:marTop w:val="0"/>
          <w:marBottom w:val="0"/>
          <w:divBdr>
            <w:top w:val="none" w:sz="0" w:space="0" w:color="auto"/>
            <w:left w:val="none" w:sz="0" w:space="0" w:color="auto"/>
            <w:bottom w:val="dotted" w:sz="6" w:space="4" w:color="DDDDDD"/>
            <w:right w:val="none" w:sz="0" w:space="0" w:color="auto"/>
          </w:divBdr>
          <w:divsChild>
            <w:div w:id="89643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80592">
      <w:bodyDiv w:val="1"/>
      <w:marLeft w:val="0"/>
      <w:marRight w:val="0"/>
      <w:marTop w:val="0"/>
      <w:marBottom w:val="0"/>
      <w:divBdr>
        <w:top w:val="none" w:sz="0" w:space="0" w:color="auto"/>
        <w:left w:val="none" w:sz="0" w:space="0" w:color="auto"/>
        <w:bottom w:val="none" w:sz="0" w:space="0" w:color="auto"/>
        <w:right w:val="none" w:sz="0" w:space="0" w:color="auto"/>
      </w:divBdr>
    </w:div>
    <w:div w:id="882594076">
      <w:bodyDiv w:val="1"/>
      <w:marLeft w:val="0"/>
      <w:marRight w:val="0"/>
      <w:marTop w:val="0"/>
      <w:marBottom w:val="0"/>
      <w:divBdr>
        <w:top w:val="none" w:sz="0" w:space="0" w:color="auto"/>
        <w:left w:val="none" w:sz="0" w:space="0" w:color="auto"/>
        <w:bottom w:val="none" w:sz="0" w:space="0" w:color="auto"/>
        <w:right w:val="none" w:sz="0" w:space="0" w:color="auto"/>
      </w:divBdr>
    </w:div>
    <w:div w:id="882979799">
      <w:bodyDiv w:val="1"/>
      <w:marLeft w:val="0"/>
      <w:marRight w:val="0"/>
      <w:marTop w:val="0"/>
      <w:marBottom w:val="0"/>
      <w:divBdr>
        <w:top w:val="none" w:sz="0" w:space="0" w:color="auto"/>
        <w:left w:val="none" w:sz="0" w:space="0" w:color="auto"/>
        <w:bottom w:val="none" w:sz="0" w:space="0" w:color="auto"/>
        <w:right w:val="none" w:sz="0" w:space="0" w:color="auto"/>
      </w:divBdr>
      <w:divsChild>
        <w:div w:id="1741901908">
          <w:marLeft w:val="0"/>
          <w:marRight w:val="0"/>
          <w:marTop w:val="0"/>
          <w:marBottom w:val="180"/>
          <w:divBdr>
            <w:top w:val="none" w:sz="0" w:space="0" w:color="auto"/>
            <w:left w:val="none" w:sz="0" w:space="0" w:color="auto"/>
            <w:bottom w:val="none" w:sz="0" w:space="0" w:color="auto"/>
            <w:right w:val="none" w:sz="0" w:space="0" w:color="auto"/>
          </w:divBdr>
        </w:div>
      </w:divsChild>
    </w:div>
    <w:div w:id="882983186">
      <w:bodyDiv w:val="1"/>
      <w:marLeft w:val="0"/>
      <w:marRight w:val="0"/>
      <w:marTop w:val="0"/>
      <w:marBottom w:val="0"/>
      <w:divBdr>
        <w:top w:val="none" w:sz="0" w:space="0" w:color="auto"/>
        <w:left w:val="none" w:sz="0" w:space="0" w:color="auto"/>
        <w:bottom w:val="none" w:sz="0" w:space="0" w:color="auto"/>
        <w:right w:val="none" w:sz="0" w:space="0" w:color="auto"/>
      </w:divBdr>
      <w:divsChild>
        <w:div w:id="714160848">
          <w:marLeft w:val="0"/>
          <w:marRight w:val="0"/>
          <w:marTop w:val="0"/>
          <w:marBottom w:val="150"/>
          <w:divBdr>
            <w:top w:val="none" w:sz="0" w:space="0" w:color="auto"/>
            <w:left w:val="none" w:sz="0" w:space="0" w:color="auto"/>
            <w:bottom w:val="none" w:sz="0" w:space="0" w:color="auto"/>
            <w:right w:val="none" w:sz="0" w:space="0" w:color="auto"/>
          </w:divBdr>
        </w:div>
      </w:divsChild>
    </w:div>
    <w:div w:id="883372511">
      <w:bodyDiv w:val="1"/>
      <w:marLeft w:val="0"/>
      <w:marRight w:val="0"/>
      <w:marTop w:val="0"/>
      <w:marBottom w:val="0"/>
      <w:divBdr>
        <w:top w:val="none" w:sz="0" w:space="0" w:color="auto"/>
        <w:left w:val="none" w:sz="0" w:space="0" w:color="auto"/>
        <w:bottom w:val="none" w:sz="0" w:space="0" w:color="auto"/>
        <w:right w:val="none" w:sz="0" w:space="0" w:color="auto"/>
      </w:divBdr>
    </w:div>
    <w:div w:id="883491739">
      <w:bodyDiv w:val="1"/>
      <w:marLeft w:val="0"/>
      <w:marRight w:val="0"/>
      <w:marTop w:val="0"/>
      <w:marBottom w:val="0"/>
      <w:divBdr>
        <w:top w:val="none" w:sz="0" w:space="0" w:color="auto"/>
        <w:left w:val="none" w:sz="0" w:space="0" w:color="auto"/>
        <w:bottom w:val="none" w:sz="0" w:space="0" w:color="auto"/>
        <w:right w:val="none" w:sz="0" w:space="0" w:color="auto"/>
      </w:divBdr>
      <w:divsChild>
        <w:div w:id="1839496305">
          <w:marLeft w:val="0"/>
          <w:marRight w:val="0"/>
          <w:marTop w:val="0"/>
          <w:marBottom w:val="0"/>
          <w:divBdr>
            <w:top w:val="none" w:sz="0" w:space="0" w:color="auto"/>
            <w:left w:val="none" w:sz="0" w:space="0" w:color="auto"/>
            <w:bottom w:val="none" w:sz="0" w:space="0" w:color="auto"/>
            <w:right w:val="none" w:sz="0" w:space="0" w:color="auto"/>
          </w:divBdr>
        </w:div>
      </w:divsChild>
    </w:div>
    <w:div w:id="883636217">
      <w:bodyDiv w:val="1"/>
      <w:marLeft w:val="0"/>
      <w:marRight w:val="0"/>
      <w:marTop w:val="0"/>
      <w:marBottom w:val="0"/>
      <w:divBdr>
        <w:top w:val="none" w:sz="0" w:space="0" w:color="auto"/>
        <w:left w:val="none" w:sz="0" w:space="0" w:color="auto"/>
        <w:bottom w:val="none" w:sz="0" w:space="0" w:color="auto"/>
        <w:right w:val="none" w:sz="0" w:space="0" w:color="auto"/>
      </w:divBdr>
      <w:divsChild>
        <w:div w:id="887229095">
          <w:marLeft w:val="0"/>
          <w:marRight w:val="0"/>
          <w:marTop w:val="0"/>
          <w:marBottom w:val="0"/>
          <w:divBdr>
            <w:top w:val="none" w:sz="0" w:space="0" w:color="auto"/>
            <w:left w:val="none" w:sz="0" w:space="0" w:color="auto"/>
            <w:bottom w:val="dotted" w:sz="6" w:space="4" w:color="DDDDDD"/>
            <w:right w:val="none" w:sz="0" w:space="0" w:color="auto"/>
          </w:divBdr>
          <w:divsChild>
            <w:div w:id="13641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80055">
      <w:bodyDiv w:val="1"/>
      <w:marLeft w:val="0"/>
      <w:marRight w:val="0"/>
      <w:marTop w:val="0"/>
      <w:marBottom w:val="0"/>
      <w:divBdr>
        <w:top w:val="none" w:sz="0" w:space="0" w:color="auto"/>
        <w:left w:val="none" w:sz="0" w:space="0" w:color="auto"/>
        <w:bottom w:val="none" w:sz="0" w:space="0" w:color="auto"/>
        <w:right w:val="none" w:sz="0" w:space="0" w:color="auto"/>
      </w:divBdr>
      <w:divsChild>
        <w:div w:id="263928747">
          <w:marLeft w:val="0"/>
          <w:marRight w:val="0"/>
          <w:marTop w:val="0"/>
          <w:marBottom w:val="0"/>
          <w:divBdr>
            <w:top w:val="none" w:sz="0" w:space="0" w:color="auto"/>
            <w:left w:val="none" w:sz="0" w:space="0" w:color="auto"/>
            <w:bottom w:val="dotted" w:sz="6" w:space="4" w:color="DDDDDD"/>
            <w:right w:val="none" w:sz="0" w:space="0" w:color="auto"/>
          </w:divBdr>
          <w:divsChild>
            <w:div w:id="189531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4186">
      <w:bodyDiv w:val="1"/>
      <w:marLeft w:val="0"/>
      <w:marRight w:val="0"/>
      <w:marTop w:val="0"/>
      <w:marBottom w:val="0"/>
      <w:divBdr>
        <w:top w:val="none" w:sz="0" w:space="0" w:color="auto"/>
        <w:left w:val="none" w:sz="0" w:space="0" w:color="auto"/>
        <w:bottom w:val="none" w:sz="0" w:space="0" w:color="auto"/>
        <w:right w:val="none" w:sz="0" w:space="0" w:color="auto"/>
      </w:divBdr>
      <w:divsChild>
        <w:div w:id="1951234732">
          <w:marLeft w:val="0"/>
          <w:marRight w:val="0"/>
          <w:marTop w:val="0"/>
          <w:marBottom w:val="0"/>
          <w:divBdr>
            <w:top w:val="none" w:sz="0" w:space="0" w:color="auto"/>
            <w:left w:val="none" w:sz="0" w:space="0" w:color="auto"/>
            <w:bottom w:val="dotted" w:sz="6" w:space="4" w:color="DDDDDD"/>
            <w:right w:val="none" w:sz="0" w:space="0" w:color="auto"/>
          </w:divBdr>
          <w:divsChild>
            <w:div w:id="12960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98429">
      <w:bodyDiv w:val="1"/>
      <w:marLeft w:val="0"/>
      <w:marRight w:val="0"/>
      <w:marTop w:val="0"/>
      <w:marBottom w:val="0"/>
      <w:divBdr>
        <w:top w:val="none" w:sz="0" w:space="0" w:color="auto"/>
        <w:left w:val="none" w:sz="0" w:space="0" w:color="auto"/>
        <w:bottom w:val="none" w:sz="0" w:space="0" w:color="auto"/>
        <w:right w:val="none" w:sz="0" w:space="0" w:color="auto"/>
      </w:divBdr>
      <w:divsChild>
        <w:div w:id="1937905680">
          <w:marLeft w:val="0"/>
          <w:marRight w:val="0"/>
          <w:marTop w:val="0"/>
          <w:marBottom w:val="0"/>
          <w:divBdr>
            <w:top w:val="none" w:sz="0" w:space="0" w:color="auto"/>
            <w:left w:val="none" w:sz="0" w:space="0" w:color="auto"/>
            <w:bottom w:val="dotted" w:sz="6" w:space="4" w:color="DDDDDD"/>
            <w:right w:val="none" w:sz="0" w:space="0" w:color="auto"/>
          </w:divBdr>
          <w:divsChild>
            <w:div w:id="17081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93261">
      <w:bodyDiv w:val="1"/>
      <w:marLeft w:val="0"/>
      <w:marRight w:val="0"/>
      <w:marTop w:val="0"/>
      <w:marBottom w:val="0"/>
      <w:divBdr>
        <w:top w:val="none" w:sz="0" w:space="0" w:color="auto"/>
        <w:left w:val="none" w:sz="0" w:space="0" w:color="auto"/>
        <w:bottom w:val="none" w:sz="0" w:space="0" w:color="auto"/>
        <w:right w:val="none" w:sz="0" w:space="0" w:color="auto"/>
      </w:divBdr>
      <w:divsChild>
        <w:div w:id="1845852225">
          <w:marLeft w:val="0"/>
          <w:marRight w:val="0"/>
          <w:marTop w:val="0"/>
          <w:marBottom w:val="150"/>
          <w:divBdr>
            <w:top w:val="none" w:sz="0" w:space="0" w:color="auto"/>
            <w:left w:val="none" w:sz="0" w:space="0" w:color="auto"/>
            <w:bottom w:val="none" w:sz="0" w:space="0" w:color="auto"/>
            <w:right w:val="none" w:sz="0" w:space="0" w:color="auto"/>
          </w:divBdr>
          <w:divsChild>
            <w:div w:id="1820147743">
              <w:marLeft w:val="0"/>
              <w:marRight w:val="0"/>
              <w:marTop w:val="0"/>
              <w:marBottom w:val="0"/>
              <w:divBdr>
                <w:top w:val="none" w:sz="0" w:space="0" w:color="auto"/>
                <w:left w:val="none" w:sz="0" w:space="0" w:color="auto"/>
                <w:bottom w:val="none" w:sz="0" w:space="0" w:color="auto"/>
                <w:right w:val="none" w:sz="0" w:space="0" w:color="auto"/>
              </w:divBdr>
            </w:div>
          </w:divsChild>
        </w:div>
        <w:div w:id="339162886">
          <w:marLeft w:val="0"/>
          <w:marRight w:val="0"/>
          <w:marTop w:val="0"/>
          <w:marBottom w:val="150"/>
          <w:divBdr>
            <w:top w:val="none" w:sz="0" w:space="0" w:color="auto"/>
            <w:left w:val="none" w:sz="0" w:space="0" w:color="auto"/>
            <w:bottom w:val="none" w:sz="0" w:space="0" w:color="auto"/>
            <w:right w:val="none" w:sz="0" w:space="0" w:color="auto"/>
          </w:divBdr>
        </w:div>
        <w:div w:id="293564735">
          <w:marLeft w:val="0"/>
          <w:marRight w:val="0"/>
          <w:marTop w:val="0"/>
          <w:marBottom w:val="0"/>
          <w:divBdr>
            <w:top w:val="none" w:sz="0" w:space="0" w:color="auto"/>
            <w:left w:val="none" w:sz="0" w:space="0" w:color="auto"/>
            <w:bottom w:val="none" w:sz="0" w:space="0" w:color="auto"/>
            <w:right w:val="none" w:sz="0" w:space="0" w:color="auto"/>
          </w:divBdr>
          <w:divsChild>
            <w:div w:id="7458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02007">
      <w:bodyDiv w:val="1"/>
      <w:marLeft w:val="0"/>
      <w:marRight w:val="0"/>
      <w:marTop w:val="0"/>
      <w:marBottom w:val="0"/>
      <w:divBdr>
        <w:top w:val="none" w:sz="0" w:space="0" w:color="auto"/>
        <w:left w:val="none" w:sz="0" w:space="0" w:color="auto"/>
        <w:bottom w:val="none" w:sz="0" w:space="0" w:color="auto"/>
        <w:right w:val="none" w:sz="0" w:space="0" w:color="auto"/>
      </w:divBdr>
      <w:divsChild>
        <w:div w:id="1754159335">
          <w:marLeft w:val="0"/>
          <w:marRight w:val="0"/>
          <w:marTop w:val="0"/>
          <w:marBottom w:val="0"/>
          <w:divBdr>
            <w:top w:val="none" w:sz="0" w:space="0" w:color="auto"/>
            <w:left w:val="none" w:sz="0" w:space="0" w:color="auto"/>
            <w:bottom w:val="dotted" w:sz="6" w:space="4" w:color="DDDDDD"/>
            <w:right w:val="none" w:sz="0" w:space="0" w:color="auto"/>
          </w:divBdr>
          <w:divsChild>
            <w:div w:id="36576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51598">
      <w:bodyDiv w:val="1"/>
      <w:marLeft w:val="0"/>
      <w:marRight w:val="0"/>
      <w:marTop w:val="0"/>
      <w:marBottom w:val="0"/>
      <w:divBdr>
        <w:top w:val="none" w:sz="0" w:space="0" w:color="auto"/>
        <w:left w:val="none" w:sz="0" w:space="0" w:color="auto"/>
        <w:bottom w:val="none" w:sz="0" w:space="0" w:color="auto"/>
        <w:right w:val="none" w:sz="0" w:space="0" w:color="auto"/>
      </w:divBdr>
      <w:divsChild>
        <w:div w:id="2142111222">
          <w:marLeft w:val="0"/>
          <w:marRight w:val="0"/>
          <w:marTop w:val="0"/>
          <w:marBottom w:val="0"/>
          <w:divBdr>
            <w:top w:val="none" w:sz="0" w:space="0" w:color="auto"/>
            <w:left w:val="none" w:sz="0" w:space="0" w:color="auto"/>
            <w:bottom w:val="none" w:sz="0" w:space="0" w:color="auto"/>
            <w:right w:val="none" w:sz="0" w:space="0" w:color="auto"/>
          </w:divBdr>
          <w:divsChild>
            <w:div w:id="1340304391">
              <w:marLeft w:val="0"/>
              <w:marRight w:val="0"/>
              <w:marTop w:val="0"/>
              <w:marBottom w:val="0"/>
              <w:divBdr>
                <w:top w:val="none" w:sz="0" w:space="0" w:color="auto"/>
                <w:left w:val="none" w:sz="0" w:space="0" w:color="auto"/>
                <w:bottom w:val="none" w:sz="0" w:space="0" w:color="auto"/>
                <w:right w:val="none" w:sz="0" w:space="0" w:color="auto"/>
              </w:divBdr>
              <w:divsChild>
                <w:div w:id="859466621">
                  <w:marLeft w:val="0"/>
                  <w:marRight w:val="0"/>
                  <w:marTop w:val="0"/>
                  <w:marBottom w:val="0"/>
                  <w:divBdr>
                    <w:top w:val="none" w:sz="0" w:space="0" w:color="auto"/>
                    <w:left w:val="none" w:sz="0" w:space="0" w:color="auto"/>
                    <w:bottom w:val="none" w:sz="0" w:space="0" w:color="auto"/>
                    <w:right w:val="none" w:sz="0" w:space="0" w:color="auto"/>
                  </w:divBdr>
                  <w:divsChild>
                    <w:div w:id="126168042">
                      <w:marLeft w:val="0"/>
                      <w:marRight w:val="0"/>
                      <w:marTop w:val="0"/>
                      <w:marBottom w:val="0"/>
                      <w:divBdr>
                        <w:top w:val="none" w:sz="0" w:space="0" w:color="auto"/>
                        <w:left w:val="none" w:sz="0" w:space="0" w:color="auto"/>
                        <w:bottom w:val="none" w:sz="0" w:space="0" w:color="auto"/>
                        <w:right w:val="none" w:sz="0" w:space="0" w:color="auto"/>
                      </w:divBdr>
                      <w:divsChild>
                        <w:div w:id="1616400326">
                          <w:marLeft w:val="0"/>
                          <w:marRight w:val="0"/>
                          <w:marTop w:val="0"/>
                          <w:marBottom w:val="0"/>
                          <w:divBdr>
                            <w:top w:val="none" w:sz="0" w:space="0" w:color="auto"/>
                            <w:left w:val="none" w:sz="0" w:space="0" w:color="auto"/>
                            <w:bottom w:val="none" w:sz="0" w:space="0" w:color="auto"/>
                            <w:right w:val="none" w:sz="0" w:space="0" w:color="auto"/>
                          </w:divBdr>
                          <w:divsChild>
                            <w:div w:id="1549299846">
                              <w:marLeft w:val="0"/>
                              <w:marRight w:val="0"/>
                              <w:marTop w:val="0"/>
                              <w:marBottom w:val="0"/>
                              <w:divBdr>
                                <w:top w:val="none" w:sz="0" w:space="0" w:color="auto"/>
                                <w:left w:val="none" w:sz="0" w:space="0" w:color="auto"/>
                                <w:bottom w:val="none" w:sz="0" w:space="0" w:color="auto"/>
                                <w:right w:val="none" w:sz="0" w:space="0" w:color="auto"/>
                              </w:divBdr>
                              <w:divsChild>
                                <w:div w:id="121459907">
                                  <w:marLeft w:val="0"/>
                                  <w:marRight w:val="0"/>
                                  <w:marTop w:val="0"/>
                                  <w:marBottom w:val="0"/>
                                  <w:divBdr>
                                    <w:top w:val="none" w:sz="0" w:space="0" w:color="auto"/>
                                    <w:left w:val="none" w:sz="0" w:space="0" w:color="auto"/>
                                    <w:bottom w:val="none" w:sz="0" w:space="0" w:color="auto"/>
                                    <w:right w:val="none" w:sz="0" w:space="0" w:color="auto"/>
                                  </w:divBdr>
                                  <w:divsChild>
                                    <w:div w:id="118281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987506">
      <w:bodyDiv w:val="1"/>
      <w:marLeft w:val="0"/>
      <w:marRight w:val="0"/>
      <w:marTop w:val="0"/>
      <w:marBottom w:val="0"/>
      <w:divBdr>
        <w:top w:val="none" w:sz="0" w:space="0" w:color="auto"/>
        <w:left w:val="none" w:sz="0" w:space="0" w:color="auto"/>
        <w:bottom w:val="none" w:sz="0" w:space="0" w:color="auto"/>
        <w:right w:val="none" w:sz="0" w:space="0" w:color="auto"/>
      </w:divBdr>
    </w:div>
    <w:div w:id="886457535">
      <w:bodyDiv w:val="1"/>
      <w:marLeft w:val="0"/>
      <w:marRight w:val="0"/>
      <w:marTop w:val="0"/>
      <w:marBottom w:val="0"/>
      <w:divBdr>
        <w:top w:val="none" w:sz="0" w:space="0" w:color="auto"/>
        <w:left w:val="none" w:sz="0" w:space="0" w:color="auto"/>
        <w:bottom w:val="none" w:sz="0" w:space="0" w:color="auto"/>
        <w:right w:val="none" w:sz="0" w:space="0" w:color="auto"/>
      </w:divBdr>
      <w:divsChild>
        <w:div w:id="982806597">
          <w:marLeft w:val="0"/>
          <w:marRight w:val="0"/>
          <w:marTop w:val="0"/>
          <w:marBottom w:val="0"/>
          <w:divBdr>
            <w:top w:val="none" w:sz="0" w:space="0" w:color="auto"/>
            <w:left w:val="none" w:sz="0" w:space="0" w:color="auto"/>
            <w:bottom w:val="dotted" w:sz="6" w:space="4" w:color="DDDDDD"/>
            <w:right w:val="none" w:sz="0" w:space="0" w:color="auto"/>
          </w:divBdr>
          <w:divsChild>
            <w:div w:id="164550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8747">
      <w:bodyDiv w:val="1"/>
      <w:marLeft w:val="0"/>
      <w:marRight w:val="0"/>
      <w:marTop w:val="0"/>
      <w:marBottom w:val="0"/>
      <w:divBdr>
        <w:top w:val="none" w:sz="0" w:space="0" w:color="auto"/>
        <w:left w:val="none" w:sz="0" w:space="0" w:color="auto"/>
        <w:bottom w:val="none" w:sz="0" w:space="0" w:color="auto"/>
        <w:right w:val="none" w:sz="0" w:space="0" w:color="auto"/>
      </w:divBdr>
    </w:div>
    <w:div w:id="887035735">
      <w:bodyDiv w:val="1"/>
      <w:marLeft w:val="0"/>
      <w:marRight w:val="0"/>
      <w:marTop w:val="0"/>
      <w:marBottom w:val="0"/>
      <w:divBdr>
        <w:top w:val="none" w:sz="0" w:space="0" w:color="auto"/>
        <w:left w:val="none" w:sz="0" w:space="0" w:color="auto"/>
        <w:bottom w:val="none" w:sz="0" w:space="0" w:color="auto"/>
        <w:right w:val="none" w:sz="0" w:space="0" w:color="auto"/>
      </w:divBdr>
      <w:divsChild>
        <w:div w:id="27723601">
          <w:marLeft w:val="0"/>
          <w:marRight w:val="0"/>
          <w:marTop w:val="0"/>
          <w:marBottom w:val="0"/>
          <w:divBdr>
            <w:top w:val="none" w:sz="0" w:space="0" w:color="auto"/>
            <w:left w:val="none" w:sz="0" w:space="0" w:color="auto"/>
            <w:bottom w:val="none" w:sz="0" w:space="0" w:color="auto"/>
            <w:right w:val="none" w:sz="0" w:space="0" w:color="auto"/>
          </w:divBdr>
          <w:divsChild>
            <w:div w:id="3952476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87377334">
      <w:bodyDiv w:val="1"/>
      <w:marLeft w:val="0"/>
      <w:marRight w:val="0"/>
      <w:marTop w:val="0"/>
      <w:marBottom w:val="0"/>
      <w:divBdr>
        <w:top w:val="none" w:sz="0" w:space="0" w:color="auto"/>
        <w:left w:val="none" w:sz="0" w:space="0" w:color="auto"/>
        <w:bottom w:val="none" w:sz="0" w:space="0" w:color="auto"/>
        <w:right w:val="none" w:sz="0" w:space="0" w:color="auto"/>
      </w:divBdr>
      <w:divsChild>
        <w:div w:id="470097032">
          <w:marLeft w:val="0"/>
          <w:marRight w:val="0"/>
          <w:marTop w:val="0"/>
          <w:marBottom w:val="150"/>
          <w:divBdr>
            <w:top w:val="none" w:sz="0" w:space="0" w:color="auto"/>
            <w:left w:val="none" w:sz="0" w:space="0" w:color="auto"/>
            <w:bottom w:val="none" w:sz="0" w:space="0" w:color="auto"/>
            <w:right w:val="none" w:sz="0" w:space="0" w:color="auto"/>
          </w:divBdr>
          <w:divsChild>
            <w:div w:id="698236409">
              <w:marLeft w:val="0"/>
              <w:marRight w:val="0"/>
              <w:marTop w:val="0"/>
              <w:marBottom w:val="0"/>
              <w:divBdr>
                <w:top w:val="none" w:sz="0" w:space="0" w:color="auto"/>
                <w:left w:val="none" w:sz="0" w:space="0" w:color="auto"/>
                <w:bottom w:val="none" w:sz="0" w:space="0" w:color="auto"/>
                <w:right w:val="none" w:sz="0" w:space="0" w:color="auto"/>
              </w:divBdr>
              <w:divsChild>
                <w:div w:id="73933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43106">
          <w:marLeft w:val="0"/>
          <w:marRight w:val="0"/>
          <w:marTop w:val="0"/>
          <w:marBottom w:val="150"/>
          <w:divBdr>
            <w:top w:val="none" w:sz="0" w:space="0" w:color="auto"/>
            <w:left w:val="none" w:sz="0" w:space="0" w:color="auto"/>
            <w:bottom w:val="none" w:sz="0" w:space="0" w:color="auto"/>
            <w:right w:val="none" w:sz="0" w:space="0" w:color="auto"/>
          </w:divBdr>
        </w:div>
        <w:div w:id="94982888">
          <w:marLeft w:val="0"/>
          <w:marRight w:val="0"/>
          <w:marTop w:val="0"/>
          <w:marBottom w:val="0"/>
          <w:divBdr>
            <w:top w:val="none" w:sz="0" w:space="0" w:color="auto"/>
            <w:left w:val="none" w:sz="0" w:space="0" w:color="auto"/>
            <w:bottom w:val="none" w:sz="0" w:space="0" w:color="auto"/>
            <w:right w:val="none" w:sz="0" w:space="0" w:color="auto"/>
          </w:divBdr>
          <w:divsChild>
            <w:div w:id="156791028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87380413">
      <w:bodyDiv w:val="1"/>
      <w:marLeft w:val="0"/>
      <w:marRight w:val="0"/>
      <w:marTop w:val="0"/>
      <w:marBottom w:val="0"/>
      <w:divBdr>
        <w:top w:val="none" w:sz="0" w:space="0" w:color="auto"/>
        <w:left w:val="none" w:sz="0" w:space="0" w:color="auto"/>
        <w:bottom w:val="none" w:sz="0" w:space="0" w:color="auto"/>
        <w:right w:val="none" w:sz="0" w:space="0" w:color="auto"/>
      </w:divBdr>
    </w:div>
    <w:div w:id="887913491">
      <w:bodyDiv w:val="1"/>
      <w:marLeft w:val="0"/>
      <w:marRight w:val="0"/>
      <w:marTop w:val="0"/>
      <w:marBottom w:val="0"/>
      <w:divBdr>
        <w:top w:val="none" w:sz="0" w:space="0" w:color="auto"/>
        <w:left w:val="none" w:sz="0" w:space="0" w:color="auto"/>
        <w:bottom w:val="none" w:sz="0" w:space="0" w:color="auto"/>
        <w:right w:val="none" w:sz="0" w:space="0" w:color="auto"/>
      </w:divBdr>
      <w:divsChild>
        <w:div w:id="1968314518">
          <w:marLeft w:val="0"/>
          <w:marRight w:val="0"/>
          <w:marTop w:val="0"/>
          <w:marBottom w:val="240"/>
          <w:divBdr>
            <w:top w:val="none" w:sz="0" w:space="0" w:color="auto"/>
            <w:left w:val="none" w:sz="0" w:space="0" w:color="auto"/>
            <w:bottom w:val="none" w:sz="0" w:space="0" w:color="auto"/>
            <w:right w:val="none" w:sz="0" w:space="0" w:color="auto"/>
          </w:divBdr>
        </w:div>
      </w:divsChild>
    </w:div>
    <w:div w:id="888106888">
      <w:bodyDiv w:val="1"/>
      <w:marLeft w:val="0"/>
      <w:marRight w:val="0"/>
      <w:marTop w:val="0"/>
      <w:marBottom w:val="0"/>
      <w:divBdr>
        <w:top w:val="none" w:sz="0" w:space="0" w:color="auto"/>
        <w:left w:val="none" w:sz="0" w:space="0" w:color="auto"/>
        <w:bottom w:val="none" w:sz="0" w:space="0" w:color="auto"/>
        <w:right w:val="none" w:sz="0" w:space="0" w:color="auto"/>
      </w:divBdr>
    </w:div>
    <w:div w:id="888107389">
      <w:bodyDiv w:val="1"/>
      <w:marLeft w:val="0"/>
      <w:marRight w:val="0"/>
      <w:marTop w:val="0"/>
      <w:marBottom w:val="0"/>
      <w:divBdr>
        <w:top w:val="none" w:sz="0" w:space="0" w:color="auto"/>
        <w:left w:val="none" w:sz="0" w:space="0" w:color="auto"/>
        <w:bottom w:val="none" w:sz="0" w:space="0" w:color="auto"/>
        <w:right w:val="none" w:sz="0" w:space="0" w:color="auto"/>
      </w:divBdr>
      <w:divsChild>
        <w:div w:id="398212948">
          <w:marLeft w:val="0"/>
          <w:marRight w:val="0"/>
          <w:marTop w:val="135"/>
          <w:marBottom w:val="0"/>
          <w:divBdr>
            <w:top w:val="none" w:sz="0" w:space="0" w:color="auto"/>
            <w:left w:val="none" w:sz="0" w:space="0" w:color="auto"/>
            <w:bottom w:val="none" w:sz="0" w:space="0" w:color="auto"/>
            <w:right w:val="none" w:sz="0" w:space="0" w:color="auto"/>
          </w:divBdr>
          <w:divsChild>
            <w:div w:id="70008376">
              <w:marLeft w:val="0"/>
              <w:marRight w:val="0"/>
              <w:marTop w:val="45"/>
              <w:marBottom w:val="0"/>
              <w:divBdr>
                <w:top w:val="none" w:sz="0" w:space="0" w:color="auto"/>
                <w:left w:val="none" w:sz="0" w:space="0" w:color="auto"/>
                <w:bottom w:val="none" w:sz="0" w:space="0" w:color="auto"/>
                <w:right w:val="none" w:sz="0" w:space="0" w:color="auto"/>
              </w:divBdr>
            </w:div>
          </w:divsChild>
        </w:div>
        <w:div w:id="1255281964">
          <w:marLeft w:val="0"/>
          <w:marRight w:val="0"/>
          <w:marTop w:val="300"/>
          <w:marBottom w:val="0"/>
          <w:divBdr>
            <w:top w:val="none" w:sz="0" w:space="0" w:color="auto"/>
            <w:left w:val="none" w:sz="0" w:space="0" w:color="auto"/>
            <w:bottom w:val="none" w:sz="0" w:space="0" w:color="auto"/>
            <w:right w:val="none" w:sz="0" w:space="0" w:color="auto"/>
          </w:divBdr>
          <w:divsChild>
            <w:div w:id="43255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45509">
      <w:bodyDiv w:val="1"/>
      <w:marLeft w:val="0"/>
      <w:marRight w:val="0"/>
      <w:marTop w:val="0"/>
      <w:marBottom w:val="0"/>
      <w:divBdr>
        <w:top w:val="none" w:sz="0" w:space="0" w:color="auto"/>
        <w:left w:val="none" w:sz="0" w:space="0" w:color="auto"/>
        <w:bottom w:val="none" w:sz="0" w:space="0" w:color="auto"/>
        <w:right w:val="none" w:sz="0" w:space="0" w:color="auto"/>
      </w:divBdr>
      <w:divsChild>
        <w:div w:id="1312710420">
          <w:marLeft w:val="0"/>
          <w:marRight w:val="0"/>
          <w:marTop w:val="0"/>
          <w:marBottom w:val="0"/>
          <w:divBdr>
            <w:top w:val="none" w:sz="0" w:space="0" w:color="auto"/>
            <w:left w:val="none" w:sz="0" w:space="0" w:color="auto"/>
            <w:bottom w:val="none" w:sz="0" w:space="0" w:color="auto"/>
            <w:right w:val="none" w:sz="0" w:space="0" w:color="auto"/>
          </w:divBdr>
          <w:divsChild>
            <w:div w:id="796145606">
              <w:marLeft w:val="0"/>
              <w:marRight w:val="0"/>
              <w:marTop w:val="0"/>
              <w:marBottom w:val="0"/>
              <w:divBdr>
                <w:top w:val="none" w:sz="0" w:space="0" w:color="auto"/>
                <w:left w:val="none" w:sz="0" w:space="0" w:color="auto"/>
                <w:bottom w:val="none" w:sz="0" w:space="0" w:color="auto"/>
                <w:right w:val="none" w:sz="0" w:space="0" w:color="auto"/>
              </w:divBdr>
              <w:divsChild>
                <w:div w:id="176115222">
                  <w:marLeft w:val="0"/>
                  <w:marRight w:val="0"/>
                  <w:marTop w:val="0"/>
                  <w:marBottom w:val="0"/>
                  <w:divBdr>
                    <w:top w:val="none" w:sz="0" w:space="0" w:color="auto"/>
                    <w:left w:val="none" w:sz="0" w:space="0" w:color="auto"/>
                    <w:bottom w:val="none" w:sz="0" w:space="0" w:color="auto"/>
                    <w:right w:val="none" w:sz="0" w:space="0" w:color="auto"/>
                  </w:divBdr>
                  <w:divsChild>
                    <w:div w:id="2123912962">
                      <w:marLeft w:val="0"/>
                      <w:marRight w:val="0"/>
                      <w:marTop w:val="0"/>
                      <w:marBottom w:val="0"/>
                      <w:divBdr>
                        <w:top w:val="none" w:sz="0" w:space="0" w:color="auto"/>
                        <w:left w:val="none" w:sz="0" w:space="0" w:color="auto"/>
                        <w:bottom w:val="none" w:sz="0" w:space="0" w:color="auto"/>
                        <w:right w:val="none" w:sz="0" w:space="0" w:color="auto"/>
                      </w:divBdr>
                      <w:divsChild>
                        <w:div w:id="978606383">
                          <w:marLeft w:val="0"/>
                          <w:marRight w:val="0"/>
                          <w:marTop w:val="0"/>
                          <w:marBottom w:val="0"/>
                          <w:divBdr>
                            <w:top w:val="none" w:sz="0" w:space="0" w:color="auto"/>
                            <w:left w:val="none" w:sz="0" w:space="0" w:color="auto"/>
                            <w:bottom w:val="none" w:sz="0" w:space="0" w:color="auto"/>
                            <w:right w:val="none" w:sz="0" w:space="0" w:color="auto"/>
                          </w:divBdr>
                          <w:divsChild>
                            <w:div w:id="913703294">
                              <w:marLeft w:val="0"/>
                              <w:marRight w:val="0"/>
                              <w:marTop w:val="0"/>
                              <w:marBottom w:val="0"/>
                              <w:divBdr>
                                <w:top w:val="none" w:sz="0" w:space="0" w:color="auto"/>
                                <w:left w:val="none" w:sz="0" w:space="0" w:color="auto"/>
                                <w:bottom w:val="none" w:sz="0" w:space="0" w:color="auto"/>
                                <w:right w:val="none" w:sz="0" w:space="0" w:color="auto"/>
                              </w:divBdr>
                              <w:divsChild>
                                <w:div w:id="1175725854">
                                  <w:marLeft w:val="0"/>
                                  <w:marRight w:val="0"/>
                                  <w:marTop w:val="0"/>
                                  <w:marBottom w:val="75"/>
                                  <w:divBdr>
                                    <w:top w:val="none" w:sz="0" w:space="0" w:color="auto"/>
                                    <w:left w:val="none" w:sz="0" w:space="0" w:color="auto"/>
                                    <w:bottom w:val="none" w:sz="0" w:space="0" w:color="auto"/>
                                    <w:right w:val="none" w:sz="0" w:space="0" w:color="auto"/>
                                  </w:divBdr>
                                  <w:divsChild>
                                    <w:div w:id="584074163">
                                      <w:marLeft w:val="0"/>
                                      <w:marRight w:val="0"/>
                                      <w:marTop w:val="0"/>
                                      <w:marBottom w:val="0"/>
                                      <w:divBdr>
                                        <w:top w:val="none" w:sz="0" w:space="0" w:color="auto"/>
                                        <w:left w:val="none" w:sz="0" w:space="0" w:color="auto"/>
                                        <w:bottom w:val="none" w:sz="0" w:space="0" w:color="auto"/>
                                        <w:right w:val="none" w:sz="0" w:space="0" w:color="auto"/>
                                      </w:divBdr>
                                      <w:divsChild>
                                        <w:div w:id="474495474">
                                          <w:marLeft w:val="0"/>
                                          <w:marRight w:val="0"/>
                                          <w:marTop w:val="0"/>
                                          <w:marBottom w:val="0"/>
                                          <w:divBdr>
                                            <w:top w:val="none" w:sz="0" w:space="0" w:color="auto"/>
                                            <w:left w:val="none" w:sz="0" w:space="0" w:color="auto"/>
                                            <w:bottom w:val="none" w:sz="0" w:space="0" w:color="auto"/>
                                            <w:right w:val="none" w:sz="0" w:space="0" w:color="auto"/>
                                          </w:divBdr>
                                          <w:divsChild>
                                            <w:div w:id="302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688373">
      <w:bodyDiv w:val="1"/>
      <w:marLeft w:val="0"/>
      <w:marRight w:val="0"/>
      <w:marTop w:val="0"/>
      <w:marBottom w:val="0"/>
      <w:divBdr>
        <w:top w:val="none" w:sz="0" w:space="0" w:color="auto"/>
        <w:left w:val="none" w:sz="0" w:space="0" w:color="auto"/>
        <w:bottom w:val="none" w:sz="0" w:space="0" w:color="auto"/>
        <w:right w:val="none" w:sz="0" w:space="0" w:color="auto"/>
      </w:divBdr>
      <w:divsChild>
        <w:div w:id="1340422449">
          <w:marLeft w:val="0"/>
          <w:marRight w:val="0"/>
          <w:marTop w:val="0"/>
          <w:marBottom w:val="0"/>
          <w:divBdr>
            <w:top w:val="none" w:sz="0" w:space="0" w:color="auto"/>
            <w:left w:val="none" w:sz="0" w:space="0" w:color="auto"/>
            <w:bottom w:val="none" w:sz="0" w:space="0" w:color="auto"/>
            <w:right w:val="none" w:sz="0" w:space="0" w:color="auto"/>
          </w:divBdr>
        </w:div>
      </w:divsChild>
    </w:div>
    <w:div w:id="889078251">
      <w:bodyDiv w:val="1"/>
      <w:marLeft w:val="0"/>
      <w:marRight w:val="0"/>
      <w:marTop w:val="0"/>
      <w:marBottom w:val="0"/>
      <w:divBdr>
        <w:top w:val="none" w:sz="0" w:space="0" w:color="auto"/>
        <w:left w:val="none" w:sz="0" w:space="0" w:color="auto"/>
        <w:bottom w:val="none" w:sz="0" w:space="0" w:color="auto"/>
        <w:right w:val="none" w:sz="0" w:space="0" w:color="auto"/>
      </w:divBdr>
      <w:divsChild>
        <w:div w:id="2032412332">
          <w:marLeft w:val="0"/>
          <w:marRight w:val="0"/>
          <w:marTop w:val="0"/>
          <w:marBottom w:val="0"/>
          <w:divBdr>
            <w:top w:val="none" w:sz="0" w:space="0" w:color="auto"/>
            <w:left w:val="none" w:sz="0" w:space="0" w:color="auto"/>
            <w:bottom w:val="dotted" w:sz="6" w:space="4" w:color="DDDDDD"/>
            <w:right w:val="none" w:sz="0" w:space="0" w:color="auto"/>
          </w:divBdr>
          <w:divsChild>
            <w:div w:id="17223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18827">
      <w:bodyDiv w:val="1"/>
      <w:marLeft w:val="0"/>
      <w:marRight w:val="0"/>
      <w:marTop w:val="0"/>
      <w:marBottom w:val="0"/>
      <w:divBdr>
        <w:top w:val="none" w:sz="0" w:space="0" w:color="auto"/>
        <w:left w:val="none" w:sz="0" w:space="0" w:color="auto"/>
        <w:bottom w:val="none" w:sz="0" w:space="0" w:color="auto"/>
        <w:right w:val="none" w:sz="0" w:space="0" w:color="auto"/>
      </w:divBdr>
      <w:divsChild>
        <w:div w:id="1754544023">
          <w:marLeft w:val="0"/>
          <w:marRight w:val="0"/>
          <w:marTop w:val="0"/>
          <w:marBottom w:val="0"/>
          <w:divBdr>
            <w:top w:val="none" w:sz="0" w:space="0" w:color="auto"/>
            <w:left w:val="none" w:sz="0" w:space="0" w:color="auto"/>
            <w:bottom w:val="dotted" w:sz="6" w:space="4" w:color="DDDDDD"/>
            <w:right w:val="none" w:sz="0" w:space="0" w:color="auto"/>
          </w:divBdr>
        </w:div>
      </w:divsChild>
    </w:div>
    <w:div w:id="889683609">
      <w:bodyDiv w:val="1"/>
      <w:marLeft w:val="0"/>
      <w:marRight w:val="0"/>
      <w:marTop w:val="0"/>
      <w:marBottom w:val="0"/>
      <w:divBdr>
        <w:top w:val="none" w:sz="0" w:space="0" w:color="auto"/>
        <w:left w:val="none" w:sz="0" w:space="0" w:color="auto"/>
        <w:bottom w:val="none" w:sz="0" w:space="0" w:color="auto"/>
        <w:right w:val="none" w:sz="0" w:space="0" w:color="auto"/>
      </w:divBdr>
    </w:div>
    <w:div w:id="889999495">
      <w:bodyDiv w:val="1"/>
      <w:marLeft w:val="0"/>
      <w:marRight w:val="0"/>
      <w:marTop w:val="0"/>
      <w:marBottom w:val="0"/>
      <w:divBdr>
        <w:top w:val="none" w:sz="0" w:space="0" w:color="auto"/>
        <w:left w:val="none" w:sz="0" w:space="0" w:color="auto"/>
        <w:bottom w:val="none" w:sz="0" w:space="0" w:color="auto"/>
        <w:right w:val="none" w:sz="0" w:space="0" w:color="auto"/>
      </w:divBdr>
    </w:div>
    <w:div w:id="890649656">
      <w:bodyDiv w:val="1"/>
      <w:marLeft w:val="0"/>
      <w:marRight w:val="0"/>
      <w:marTop w:val="0"/>
      <w:marBottom w:val="0"/>
      <w:divBdr>
        <w:top w:val="none" w:sz="0" w:space="0" w:color="auto"/>
        <w:left w:val="none" w:sz="0" w:space="0" w:color="auto"/>
        <w:bottom w:val="none" w:sz="0" w:space="0" w:color="auto"/>
        <w:right w:val="none" w:sz="0" w:space="0" w:color="auto"/>
      </w:divBdr>
    </w:div>
    <w:div w:id="891312682">
      <w:bodyDiv w:val="1"/>
      <w:marLeft w:val="0"/>
      <w:marRight w:val="0"/>
      <w:marTop w:val="0"/>
      <w:marBottom w:val="0"/>
      <w:divBdr>
        <w:top w:val="none" w:sz="0" w:space="0" w:color="auto"/>
        <w:left w:val="none" w:sz="0" w:space="0" w:color="auto"/>
        <w:bottom w:val="none" w:sz="0" w:space="0" w:color="auto"/>
        <w:right w:val="none" w:sz="0" w:space="0" w:color="auto"/>
      </w:divBdr>
      <w:divsChild>
        <w:div w:id="557478578">
          <w:marLeft w:val="0"/>
          <w:marRight w:val="0"/>
          <w:marTop w:val="0"/>
          <w:marBottom w:val="0"/>
          <w:divBdr>
            <w:top w:val="none" w:sz="0" w:space="0" w:color="auto"/>
            <w:left w:val="none" w:sz="0" w:space="0" w:color="auto"/>
            <w:bottom w:val="dotted" w:sz="6" w:space="4" w:color="DDDDDD"/>
            <w:right w:val="none" w:sz="0" w:space="0" w:color="auto"/>
          </w:divBdr>
          <w:divsChild>
            <w:div w:id="184007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2157">
      <w:bodyDiv w:val="1"/>
      <w:marLeft w:val="0"/>
      <w:marRight w:val="0"/>
      <w:marTop w:val="0"/>
      <w:marBottom w:val="0"/>
      <w:divBdr>
        <w:top w:val="none" w:sz="0" w:space="0" w:color="auto"/>
        <w:left w:val="none" w:sz="0" w:space="0" w:color="auto"/>
        <w:bottom w:val="none" w:sz="0" w:space="0" w:color="auto"/>
        <w:right w:val="none" w:sz="0" w:space="0" w:color="auto"/>
      </w:divBdr>
    </w:div>
    <w:div w:id="891382559">
      <w:bodyDiv w:val="1"/>
      <w:marLeft w:val="0"/>
      <w:marRight w:val="0"/>
      <w:marTop w:val="0"/>
      <w:marBottom w:val="0"/>
      <w:divBdr>
        <w:top w:val="none" w:sz="0" w:space="0" w:color="auto"/>
        <w:left w:val="none" w:sz="0" w:space="0" w:color="auto"/>
        <w:bottom w:val="none" w:sz="0" w:space="0" w:color="auto"/>
        <w:right w:val="none" w:sz="0" w:space="0" w:color="auto"/>
      </w:divBdr>
      <w:divsChild>
        <w:div w:id="283464220">
          <w:marLeft w:val="0"/>
          <w:marRight w:val="0"/>
          <w:marTop w:val="150"/>
          <w:marBottom w:val="0"/>
          <w:divBdr>
            <w:top w:val="none" w:sz="0" w:space="0" w:color="auto"/>
            <w:left w:val="none" w:sz="0" w:space="0" w:color="auto"/>
            <w:bottom w:val="none" w:sz="0" w:space="0" w:color="auto"/>
            <w:right w:val="none" w:sz="0" w:space="0" w:color="auto"/>
          </w:divBdr>
          <w:divsChild>
            <w:div w:id="62408729">
              <w:marLeft w:val="0"/>
              <w:marRight w:val="0"/>
              <w:marTop w:val="0"/>
              <w:marBottom w:val="0"/>
              <w:divBdr>
                <w:top w:val="none" w:sz="0" w:space="0" w:color="auto"/>
                <w:left w:val="none" w:sz="0" w:space="0" w:color="auto"/>
                <w:bottom w:val="none" w:sz="0" w:space="0" w:color="auto"/>
                <w:right w:val="none" w:sz="0" w:space="0" w:color="auto"/>
              </w:divBdr>
              <w:divsChild>
                <w:div w:id="45784612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06520821">
          <w:marLeft w:val="0"/>
          <w:marRight w:val="0"/>
          <w:marTop w:val="0"/>
          <w:marBottom w:val="0"/>
          <w:divBdr>
            <w:top w:val="none" w:sz="0" w:space="0" w:color="auto"/>
            <w:left w:val="none" w:sz="0" w:space="0" w:color="auto"/>
            <w:bottom w:val="none" w:sz="0" w:space="0" w:color="auto"/>
            <w:right w:val="none" w:sz="0" w:space="0" w:color="auto"/>
          </w:divBdr>
          <w:divsChild>
            <w:div w:id="3287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0805">
      <w:bodyDiv w:val="1"/>
      <w:marLeft w:val="0"/>
      <w:marRight w:val="0"/>
      <w:marTop w:val="0"/>
      <w:marBottom w:val="0"/>
      <w:divBdr>
        <w:top w:val="none" w:sz="0" w:space="0" w:color="auto"/>
        <w:left w:val="none" w:sz="0" w:space="0" w:color="auto"/>
        <w:bottom w:val="none" w:sz="0" w:space="0" w:color="auto"/>
        <w:right w:val="none" w:sz="0" w:space="0" w:color="auto"/>
      </w:divBdr>
      <w:divsChild>
        <w:div w:id="1488856788">
          <w:marLeft w:val="0"/>
          <w:marRight w:val="0"/>
          <w:marTop w:val="0"/>
          <w:marBottom w:val="0"/>
          <w:divBdr>
            <w:top w:val="none" w:sz="0" w:space="0" w:color="auto"/>
            <w:left w:val="none" w:sz="0" w:space="0" w:color="auto"/>
            <w:bottom w:val="none" w:sz="0" w:space="0" w:color="auto"/>
            <w:right w:val="none" w:sz="0" w:space="0" w:color="auto"/>
          </w:divBdr>
          <w:divsChild>
            <w:div w:id="183441552">
              <w:marLeft w:val="0"/>
              <w:marRight w:val="0"/>
              <w:marTop w:val="0"/>
              <w:marBottom w:val="0"/>
              <w:divBdr>
                <w:top w:val="none" w:sz="0" w:space="0" w:color="auto"/>
                <w:left w:val="none" w:sz="0" w:space="0" w:color="auto"/>
                <w:bottom w:val="none" w:sz="0" w:space="0" w:color="auto"/>
                <w:right w:val="none" w:sz="0" w:space="0" w:color="auto"/>
              </w:divBdr>
              <w:divsChild>
                <w:div w:id="524559840">
                  <w:marLeft w:val="0"/>
                  <w:marRight w:val="0"/>
                  <w:marTop w:val="0"/>
                  <w:marBottom w:val="0"/>
                  <w:divBdr>
                    <w:top w:val="none" w:sz="0" w:space="0" w:color="auto"/>
                    <w:left w:val="none" w:sz="0" w:space="0" w:color="auto"/>
                    <w:bottom w:val="none" w:sz="0" w:space="0" w:color="auto"/>
                    <w:right w:val="none" w:sz="0" w:space="0" w:color="auto"/>
                  </w:divBdr>
                  <w:divsChild>
                    <w:div w:id="1626278823">
                      <w:marLeft w:val="0"/>
                      <w:marRight w:val="0"/>
                      <w:marTop w:val="0"/>
                      <w:marBottom w:val="0"/>
                      <w:divBdr>
                        <w:top w:val="none" w:sz="0" w:space="0" w:color="auto"/>
                        <w:left w:val="none" w:sz="0" w:space="0" w:color="auto"/>
                        <w:bottom w:val="none" w:sz="0" w:space="0" w:color="auto"/>
                        <w:right w:val="none" w:sz="0" w:space="0" w:color="auto"/>
                      </w:divBdr>
                      <w:divsChild>
                        <w:div w:id="1611618676">
                          <w:marLeft w:val="0"/>
                          <w:marRight w:val="0"/>
                          <w:marTop w:val="0"/>
                          <w:marBottom w:val="0"/>
                          <w:divBdr>
                            <w:top w:val="none" w:sz="0" w:space="0" w:color="auto"/>
                            <w:left w:val="none" w:sz="0" w:space="0" w:color="auto"/>
                            <w:bottom w:val="none" w:sz="0" w:space="0" w:color="auto"/>
                            <w:right w:val="none" w:sz="0" w:space="0" w:color="auto"/>
                          </w:divBdr>
                          <w:divsChild>
                            <w:div w:id="2017689234">
                              <w:marLeft w:val="0"/>
                              <w:marRight w:val="0"/>
                              <w:marTop w:val="0"/>
                              <w:marBottom w:val="0"/>
                              <w:divBdr>
                                <w:top w:val="none" w:sz="0" w:space="0" w:color="auto"/>
                                <w:left w:val="none" w:sz="0" w:space="0" w:color="auto"/>
                                <w:bottom w:val="none" w:sz="0" w:space="0" w:color="auto"/>
                                <w:right w:val="none" w:sz="0" w:space="0" w:color="auto"/>
                              </w:divBdr>
                              <w:divsChild>
                                <w:div w:id="472529860">
                                  <w:marLeft w:val="0"/>
                                  <w:marRight w:val="0"/>
                                  <w:marTop w:val="0"/>
                                  <w:marBottom w:val="0"/>
                                  <w:divBdr>
                                    <w:top w:val="none" w:sz="0" w:space="0" w:color="auto"/>
                                    <w:left w:val="none" w:sz="0" w:space="0" w:color="auto"/>
                                    <w:bottom w:val="none" w:sz="0" w:space="0" w:color="auto"/>
                                    <w:right w:val="none" w:sz="0" w:space="0" w:color="auto"/>
                                  </w:divBdr>
                                  <w:divsChild>
                                    <w:div w:id="104182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038649">
      <w:bodyDiv w:val="1"/>
      <w:marLeft w:val="0"/>
      <w:marRight w:val="0"/>
      <w:marTop w:val="0"/>
      <w:marBottom w:val="0"/>
      <w:divBdr>
        <w:top w:val="none" w:sz="0" w:space="0" w:color="auto"/>
        <w:left w:val="none" w:sz="0" w:space="0" w:color="auto"/>
        <w:bottom w:val="none" w:sz="0" w:space="0" w:color="auto"/>
        <w:right w:val="none" w:sz="0" w:space="0" w:color="auto"/>
      </w:divBdr>
      <w:divsChild>
        <w:div w:id="1774978722">
          <w:marLeft w:val="0"/>
          <w:marRight w:val="0"/>
          <w:marTop w:val="0"/>
          <w:marBottom w:val="150"/>
          <w:divBdr>
            <w:top w:val="none" w:sz="0" w:space="0" w:color="auto"/>
            <w:left w:val="none" w:sz="0" w:space="0" w:color="auto"/>
            <w:bottom w:val="none" w:sz="0" w:space="0" w:color="auto"/>
            <w:right w:val="none" w:sz="0" w:space="0" w:color="auto"/>
          </w:divBdr>
          <w:divsChild>
            <w:div w:id="1454136746">
              <w:marLeft w:val="0"/>
              <w:marRight w:val="0"/>
              <w:marTop w:val="0"/>
              <w:marBottom w:val="0"/>
              <w:divBdr>
                <w:top w:val="none" w:sz="0" w:space="0" w:color="auto"/>
                <w:left w:val="none" w:sz="0" w:space="0" w:color="auto"/>
                <w:bottom w:val="none" w:sz="0" w:space="0" w:color="auto"/>
                <w:right w:val="none" w:sz="0" w:space="0" w:color="auto"/>
              </w:divBdr>
              <w:divsChild>
                <w:div w:id="131317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39471">
          <w:marLeft w:val="0"/>
          <w:marRight w:val="0"/>
          <w:marTop w:val="0"/>
          <w:marBottom w:val="150"/>
          <w:divBdr>
            <w:top w:val="none" w:sz="0" w:space="0" w:color="auto"/>
            <w:left w:val="none" w:sz="0" w:space="0" w:color="auto"/>
            <w:bottom w:val="none" w:sz="0" w:space="0" w:color="auto"/>
            <w:right w:val="none" w:sz="0" w:space="0" w:color="auto"/>
          </w:divBdr>
        </w:div>
        <w:div w:id="1043604334">
          <w:marLeft w:val="0"/>
          <w:marRight w:val="0"/>
          <w:marTop w:val="0"/>
          <w:marBottom w:val="0"/>
          <w:divBdr>
            <w:top w:val="none" w:sz="0" w:space="0" w:color="auto"/>
            <w:left w:val="none" w:sz="0" w:space="0" w:color="auto"/>
            <w:bottom w:val="none" w:sz="0" w:space="0" w:color="auto"/>
            <w:right w:val="none" w:sz="0" w:space="0" w:color="auto"/>
          </w:divBdr>
          <w:divsChild>
            <w:div w:id="873109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92159827">
      <w:bodyDiv w:val="1"/>
      <w:marLeft w:val="0"/>
      <w:marRight w:val="0"/>
      <w:marTop w:val="0"/>
      <w:marBottom w:val="0"/>
      <w:divBdr>
        <w:top w:val="none" w:sz="0" w:space="0" w:color="auto"/>
        <w:left w:val="none" w:sz="0" w:space="0" w:color="auto"/>
        <w:bottom w:val="none" w:sz="0" w:space="0" w:color="auto"/>
        <w:right w:val="none" w:sz="0" w:space="0" w:color="auto"/>
      </w:divBdr>
    </w:div>
    <w:div w:id="892348655">
      <w:bodyDiv w:val="1"/>
      <w:marLeft w:val="0"/>
      <w:marRight w:val="0"/>
      <w:marTop w:val="0"/>
      <w:marBottom w:val="0"/>
      <w:divBdr>
        <w:top w:val="none" w:sz="0" w:space="0" w:color="auto"/>
        <w:left w:val="none" w:sz="0" w:space="0" w:color="auto"/>
        <w:bottom w:val="none" w:sz="0" w:space="0" w:color="auto"/>
        <w:right w:val="none" w:sz="0" w:space="0" w:color="auto"/>
      </w:divBdr>
      <w:divsChild>
        <w:div w:id="582492177">
          <w:marLeft w:val="0"/>
          <w:marRight w:val="0"/>
          <w:marTop w:val="0"/>
          <w:marBottom w:val="0"/>
          <w:divBdr>
            <w:top w:val="none" w:sz="0" w:space="0" w:color="auto"/>
            <w:left w:val="none" w:sz="0" w:space="0" w:color="auto"/>
            <w:bottom w:val="dotted" w:sz="6" w:space="4" w:color="DDDDDD"/>
            <w:right w:val="none" w:sz="0" w:space="0" w:color="auto"/>
          </w:divBdr>
          <w:divsChild>
            <w:div w:id="13121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55030">
      <w:bodyDiv w:val="1"/>
      <w:marLeft w:val="0"/>
      <w:marRight w:val="0"/>
      <w:marTop w:val="0"/>
      <w:marBottom w:val="0"/>
      <w:divBdr>
        <w:top w:val="none" w:sz="0" w:space="0" w:color="auto"/>
        <w:left w:val="none" w:sz="0" w:space="0" w:color="auto"/>
        <w:bottom w:val="none" w:sz="0" w:space="0" w:color="auto"/>
        <w:right w:val="none" w:sz="0" w:space="0" w:color="auto"/>
      </w:divBdr>
    </w:div>
    <w:div w:id="892735975">
      <w:bodyDiv w:val="1"/>
      <w:marLeft w:val="0"/>
      <w:marRight w:val="0"/>
      <w:marTop w:val="0"/>
      <w:marBottom w:val="0"/>
      <w:divBdr>
        <w:top w:val="none" w:sz="0" w:space="0" w:color="auto"/>
        <w:left w:val="none" w:sz="0" w:space="0" w:color="auto"/>
        <w:bottom w:val="none" w:sz="0" w:space="0" w:color="auto"/>
        <w:right w:val="none" w:sz="0" w:space="0" w:color="auto"/>
      </w:divBdr>
      <w:divsChild>
        <w:div w:id="1477379918">
          <w:marLeft w:val="0"/>
          <w:marRight w:val="0"/>
          <w:marTop w:val="0"/>
          <w:marBottom w:val="0"/>
          <w:divBdr>
            <w:top w:val="none" w:sz="0" w:space="0" w:color="auto"/>
            <w:left w:val="none" w:sz="0" w:space="0" w:color="auto"/>
            <w:bottom w:val="dotted" w:sz="6" w:space="4" w:color="DDDDDD"/>
            <w:right w:val="none" w:sz="0" w:space="0" w:color="auto"/>
          </w:divBdr>
        </w:div>
      </w:divsChild>
    </w:div>
    <w:div w:id="893351701">
      <w:bodyDiv w:val="1"/>
      <w:marLeft w:val="0"/>
      <w:marRight w:val="0"/>
      <w:marTop w:val="0"/>
      <w:marBottom w:val="0"/>
      <w:divBdr>
        <w:top w:val="none" w:sz="0" w:space="0" w:color="auto"/>
        <w:left w:val="none" w:sz="0" w:space="0" w:color="auto"/>
        <w:bottom w:val="none" w:sz="0" w:space="0" w:color="auto"/>
        <w:right w:val="none" w:sz="0" w:space="0" w:color="auto"/>
      </w:divBdr>
      <w:divsChild>
        <w:div w:id="771820975">
          <w:marLeft w:val="0"/>
          <w:marRight w:val="0"/>
          <w:marTop w:val="0"/>
          <w:marBottom w:val="150"/>
          <w:divBdr>
            <w:top w:val="none" w:sz="0" w:space="0" w:color="auto"/>
            <w:left w:val="none" w:sz="0" w:space="0" w:color="auto"/>
            <w:bottom w:val="none" w:sz="0" w:space="0" w:color="auto"/>
            <w:right w:val="none" w:sz="0" w:space="0" w:color="auto"/>
          </w:divBdr>
        </w:div>
      </w:divsChild>
    </w:div>
    <w:div w:id="894195034">
      <w:bodyDiv w:val="1"/>
      <w:marLeft w:val="0"/>
      <w:marRight w:val="0"/>
      <w:marTop w:val="0"/>
      <w:marBottom w:val="0"/>
      <w:divBdr>
        <w:top w:val="none" w:sz="0" w:space="0" w:color="auto"/>
        <w:left w:val="none" w:sz="0" w:space="0" w:color="auto"/>
        <w:bottom w:val="none" w:sz="0" w:space="0" w:color="auto"/>
        <w:right w:val="none" w:sz="0" w:space="0" w:color="auto"/>
      </w:divBdr>
    </w:div>
    <w:div w:id="894271360">
      <w:bodyDiv w:val="1"/>
      <w:marLeft w:val="0"/>
      <w:marRight w:val="0"/>
      <w:marTop w:val="0"/>
      <w:marBottom w:val="0"/>
      <w:divBdr>
        <w:top w:val="none" w:sz="0" w:space="0" w:color="auto"/>
        <w:left w:val="none" w:sz="0" w:space="0" w:color="auto"/>
        <w:bottom w:val="none" w:sz="0" w:space="0" w:color="auto"/>
        <w:right w:val="none" w:sz="0" w:space="0" w:color="auto"/>
      </w:divBdr>
    </w:div>
    <w:div w:id="894587382">
      <w:bodyDiv w:val="1"/>
      <w:marLeft w:val="0"/>
      <w:marRight w:val="0"/>
      <w:marTop w:val="0"/>
      <w:marBottom w:val="0"/>
      <w:divBdr>
        <w:top w:val="none" w:sz="0" w:space="0" w:color="auto"/>
        <w:left w:val="none" w:sz="0" w:space="0" w:color="auto"/>
        <w:bottom w:val="none" w:sz="0" w:space="0" w:color="auto"/>
        <w:right w:val="none" w:sz="0" w:space="0" w:color="auto"/>
      </w:divBdr>
      <w:divsChild>
        <w:div w:id="1286082375">
          <w:marLeft w:val="0"/>
          <w:marRight w:val="0"/>
          <w:marTop w:val="0"/>
          <w:marBottom w:val="0"/>
          <w:divBdr>
            <w:top w:val="none" w:sz="0" w:space="0" w:color="auto"/>
            <w:left w:val="none" w:sz="0" w:space="0" w:color="auto"/>
            <w:bottom w:val="none" w:sz="0" w:space="0" w:color="auto"/>
            <w:right w:val="none" w:sz="0" w:space="0" w:color="auto"/>
          </w:divBdr>
          <w:divsChild>
            <w:div w:id="1162309448">
              <w:marLeft w:val="0"/>
              <w:marRight w:val="0"/>
              <w:marTop w:val="0"/>
              <w:marBottom w:val="150"/>
              <w:divBdr>
                <w:top w:val="none" w:sz="0" w:space="0" w:color="auto"/>
                <w:left w:val="none" w:sz="0" w:space="0" w:color="auto"/>
                <w:bottom w:val="none" w:sz="0" w:space="0" w:color="auto"/>
                <w:right w:val="none" w:sz="0" w:space="0" w:color="auto"/>
              </w:divBdr>
            </w:div>
            <w:div w:id="131275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07751">
      <w:bodyDiv w:val="1"/>
      <w:marLeft w:val="0"/>
      <w:marRight w:val="0"/>
      <w:marTop w:val="0"/>
      <w:marBottom w:val="0"/>
      <w:divBdr>
        <w:top w:val="none" w:sz="0" w:space="0" w:color="auto"/>
        <w:left w:val="none" w:sz="0" w:space="0" w:color="auto"/>
        <w:bottom w:val="none" w:sz="0" w:space="0" w:color="auto"/>
        <w:right w:val="none" w:sz="0" w:space="0" w:color="auto"/>
      </w:divBdr>
      <w:divsChild>
        <w:div w:id="810296085">
          <w:marLeft w:val="0"/>
          <w:marRight w:val="0"/>
          <w:marTop w:val="0"/>
          <w:marBottom w:val="150"/>
          <w:divBdr>
            <w:top w:val="none" w:sz="0" w:space="0" w:color="auto"/>
            <w:left w:val="none" w:sz="0" w:space="0" w:color="auto"/>
            <w:bottom w:val="none" w:sz="0" w:space="0" w:color="auto"/>
            <w:right w:val="none" w:sz="0" w:space="0" w:color="auto"/>
          </w:divBdr>
          <w:divsChild>
            <w:div w:id="1888879073">
              <w:marLeft w:val="0"/>
              <w:marRight w:val="0"/>
              <w:marTop w:val="0"/>
              <w:marBottom w:val="0"/>
              <w:divBdr>
                <w:top w:val="none" w:sz="0" w:space="0" w:color="auto"/>
                <w:left w:val="none" w:sz="0" w:space="0" w:color="auto"/>
                <w:bottom w:val="none" w:sz="0" w:space="0" w:color="auto"/>
                <w:right w:val="none" w:sz="0" w:space="0" w:color="auto"/>
              </w:divBdr>
            </w:div>
          </w:divsChild>
        </w:div>
        <w:div w:id="964853250">
          <w:marLeft w:val="0"/>
          <w:marRight w:val="0"/>
          <w:marTop w:val="0"/>
          <w:marBottom w:val="0"/>
          <w:divBdr>
            <w:top w:val="none" w:sz="0" w:space="0" w:color="auto"/>
            <w:left w:val="none" w:sz="0" w:space="0" w:color="auto"/>
            <w:bottom w:val="none" w:sz="0" w:space="0" w:color="auto"/>
            <w:right w:val="none" w:sz="0" w:space="0" w:color="auto"/>
          </w:divBdr>
          <w:divsChild>
            <w:div w:id="2054959306">
              <w:marLeft w:val="0"/>
              <w:marRight w:val="0"/>
              <w:marTop w:val="0"/>
              <w:marBottom w:val="0"/>
              <w:divBdr>
                <w:top w:val="none" w:sz="0" w:space="0" w:color="auto"/>
                <w:left w:val="none" w:sz="0" w:space="0" w:color="auto"/>
                <w:bottom w:val="none" w:sz="0" w:space="0" w:color="auto"/>
                <w:right w:val="none" w:sz="0" w:space="0" w:color="auto"/>
              </w:divBdr>
            </w:div>
          </w:divsChild>
        </w:div>
        <w:div w:id="1927380347">
          <w:marLeft w:val="0"/>
          <w:marRight w:val="0"/>
          <w:marTop w:val="0"/>
          <w:marBottom w:val="150"/>
          <w:divBdr>
            <w:top w:val="none" w:sz="0" w:space="0" w:color="auto"/>
            <w:left w:val="none" w:sz="0" w:space="0" w:color="auto"/>
            <w:bottom w:val="none" w:sz="0" w:space="0" w:color="auto"/>
            <w:right w:val="none" w:sz="0" w:space="0" w:color="auto"/>
          </w:divBdr>
        </w:div>
      </w:divsChild>
    </w:div>
    <w:div w:id="894967374">
      <w:bodyDiv w:val="1"/>
      <w:marLeft w:val="0"/>
      <w:marRight w:val="0"/>
      <w:marTop w:val="0"/>
      <w:marBottom w:val="0"/>
      <w:divBdr>
        <w:top w:val="none" w:sz="0" w:space="0" w:color="auto"/>
        <w:left w:val="none" w:sz="0" w:space="0" w:color="auto"/>
        <w:bottom w:val="none" w:sz="0" w:space="0" w:color="auto"/>
        <w:right w:val="none" w:sz="0" w:space="0" w:color="auto"/>
      </w:divBdr>
    </w:div>
    <w:div w:id="895626487">
      <w:bodyDiv w:val="1"/>
      <w:marLeft w:val="0"/>
      <w:marRight w:val="0"/>
      <w:marTop w:val="0"/>
      <w:marBottom w:val="0"/>
      <w:divBdr>
        <w:top w:val="none" w:sz="0" w:space="0" w:color="auto"/>
        <w:left w:val="none" w:sz="0" w:space="0" w:color="auto"/>
        <w:bottom w:val="none" w:sz="0" w:space="0" w:color="auto"/>
        <w:right w:val="none" w:sz="0" w:space="0" w:color="auto"/>
      </w:divBdr>
    </w:div>
    <w:div w:id="896285605">
      <w:bodyDiv w:val="1"/>
      <w:marLeft w:val="0"/>
      <w:marRight w:val="0"/>
      <w:marTop w:val="0"/>
      <w:marBottom w:val="0"/>
      <w:divBdr>
        <w:top w:val="none" w:sz="0" w:space="0" w:color="auto"/>
        <w:left w:val="none" w:sz="0" w:space="0" w:color="auto"/>
        <w:bottom w:val="none" w:sz="0" w:space="0" w:color="auto"/>
        <w:right w:val="none" w:sz="0" w:space="0" w:color="auto"/>
      </w:divBdr>
    </w:div>
    <w:div w:id="896473151">
      <w:bodyDiv w:val="1"/>
      <w:marLeft w:val="0"/>
      <w:marRight w:val="0"/>
      <w:marTop w:val="0"/>
      <w:marBottom w:val="0"/>
      <w:divBdr>
        <w:top w:val="none" w:sz="0" w:space="0" w:color="auto"/>
        <w:left w:val="none" w:sz="0" w:space="0" w:color="auto"/>
        <w:bottom w:val="none" w:sz="0" w:space="0" w:color="auto"/>
        <w:right w:val="none" w:sz="0" w:space="0" w:color="auto"/>
      </w:divBdr>
    </w:div>
    <w:div w:id="896555787">
      <w:bodyDiv w:val="1"/>
      <w:marLeft w:val="0"/>
      <w:marRight w:val="0"/>
      <w:marTop w:val="0"/>
      <w:marBottom w:val="0"/>
      <w:divBdr>
        <w:top w:val="none" w:sz="0" w:space="0" w:color="auto"/>
        <w:left w:val="none" w:sz="0" w:space="0" w:color="auto"/>
        <w:bottom w:val="none" w:sz="0" w:space="0" w:color="auto"/>
        <w:right w:val="none" w:sz="0" w:space="0" w:color="auto"/>
      </w:divBdr>
      <w:divsChild>
        <w:div w:id="237834418">
          <w:marLeft w:val="0"/>
          <w:marRight w:val="0"/>
          <w:marTop w:val="0"/>
          <w:marBottom w:val="150"/>
          <w:divBdr>
            <w:top w:val="none" w:sz="0" w:space="0" w:color="auto"/>
            <w:left w:val="none" w:sz="0" w:space="0" w:color="auto"/>
            <w:bottom w:val="none" w:sz="0" w:space="0" w:color="auto"/>
            <w:right w:val="none" w:sz="0" w:space="0" w:color="auto"/>
          </w:divBdr>
          <w:divsChild>
            <w:div w:id="2026397880">
              <w:marLeft w:val="0"/>
              <w:marRight w:val="0"/>
              <w:marTop w:val="0"/>
              <w:marBottom w:val="0"/>
              <w:divBdr>
                <w:top w:val="none" w:sz="0" w:space="0" w:color="auto"/>
                <w:left w:val="none" w:sz="0" w:space="0" w:color="auto"/>
                <w:bottom w:val="none" w:sz="0" w:space="0" w:color="auto"/>
                <w:right w:val="none" w:sz="0" w:space="0" w:color="auto"/>
              </w:divBdr>
            </w:div>
          </w:divsChild>
        </w:div>
        <w:div w:id="457801407">
          <w:marLeft w:val="0"/>
          <w:marRight w:val="0"/>
          <w:marTop w:val="0"/>
          <w:marBottom w:val="150"/>
          <w:divBdr>
            <w:top w:val="none" w:sz="0" w:space="0" w:color="auto"/>
            <w:left w:val="none" w:sz="0" w:space="0" w:color="auto"/>
            <w:bottom w:val="none" w:sz="0" w:space="0" w:color="auto"/>
            <w:right w:val="none" w:sz="0" w:space="0" w:color="auto"/>
          </w:divBdr>
        </w:div>
        <w:div w:id="1702315368">
          <w:marLeft w:val="0"/>
          <w:marRight w:val="0"/>
          <w:marTop w:val="0"/>
          <w:marBottom w:val="0"/>
          <w:divBdr>
            <w:top w:val="none" w:sz="0" w:space="0" w:color="auto"/>
            <w:left w:val="none" w:sz="0" w:space="0" w:color="auto"/>
            <w:bottom w:val="none" w:sz="0" w:space="0" w:color="auto"/>
            <w:right w:val="none" w:sz="0" w:space="0" w:color="auto"/>
          </w:divBdr>
          <w:divsChild>
            <w:div w:id="20693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90712">
      <w:bodyDiv w:val="1"/>
      <w:marLeft w:val="0"/>
      <w:marRight w:val="0"/>
      <w:marTop w:val="0"/>
      <w:marBottom w:val="0"/>
      <w:divBdr>
        <w:top w:val="none" w:sz="0" w:space="0" w:color="auto"/>
        <w:left w:val="none" w:sz="0" w:space="0" w:color="auto"/>
        <w:bottom w:val="none" w:sz="0" w:space="0" w:color="auto"/>
        <w:right w:val="none" w:sz="0" w:space="0" w:color="auto"/>
      </w:divBdr>
      <w:divsChild>
        <w:div w:id="1243879897">
          <w:marLeft w:val="0"/>
          <w:marRight w:val="0"/>
          <w:marTop w:val="0"/>
          <w:marBottom w:val="0"/>
          <w:divBdr>
            <w:top w:val="none" w:sz="0" w:space="0" w:color="auto"/>
            <w:left w:val="none" w:sz="0" w:space="0" w:color="auto"/>
            <w:bottom w:val="none" w:sz="0" w:space="0" w:color="auto"/>
            <w:right w:val="none" w:sz="0" w:space="0" w:color="auto"/>
          </w:divBdr>
          <w:divsChild>
            <w:div w:id="14688902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6934192">
      <w:bodyDiv w:val="1"/>
      <w:marLeft w:val="0"/>
      <w:marRight w:val="0"/>
      <w:marTop w:val="0"/>
      <w:marBottom w:val="0"/>
      <w:divBdr>
        <w:top w:val="none" w:sz="0" w:space="0" w:color="auto"/>
        <w:left w:val="none" w:sz="0" w:space="0" w:color="auto"/>
        <w:bottom w:val="none" w:sz="0" w:space="0" w:color="auto"/>
        <w:right w:val="none" w:sz="0" w:space="0" w:color="auto"/>
      </w:divBdr>
      <w:divsChild>
        <w:div w:id="1042940783">
          <w:marLeft w:val="0"/>
          <w:marRight w:val="0"/>
          <w:marTop w:val="0"/>
          <w:marBottom w:val="150"/>
          <w:divBdr>
            <w:top w:val="none" w:sz="0" w:space="0" w:color="auto"/>
            <w:left w:val="none" w:sz="0" w:space="0" w:color="auto"/>
            <w:bottom w:val="none" w:sz="0" w:space="0" w:color="auto"/>
            <w:right w:val="none" w:sz="0" w:space="0" w:color="auto"/>
          </w:divBdr>
          <w:divsChild>
            <w:div w:id="2063208858">
              <w:marLeft w:val="0"/>
              <w:marRight w:val="0"/>
              <w:marTop w:val="0"/>
              <w:marBottom w:val="0"/>
              <w:divBdr>
                <w:top w:val="none" w:sz="0" w:space="0" w:color="auto"/>
                <w:left w:val="none" w:sz="0" w:space="0" w:color="auto"/>
                <w:bottom w:val="none" w:sz="0" w:space="0" w:color="auto"/>
                <w:right w:val="none" w:sz="0" w:space="0" w:color="auto"/>
              </w:divBdr>
              <w:divsChild>
                <w:div w:id="10668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19029">
          <w:marLeft w:val="0"/>
          <w:marRight w:val="0"/>
          <w:marTop w:val="0"/>
          <w:marBottom w:val="0"/>
          <w:divBdr>
            <w:top w:val="none" w:sz="0" w:space="0" w:color="auto"/>
            <w:left w:val="none" w:sz="0" w:space="0" w:color="auto"/>
            <w:bottom w:val="none" w:sz="0" w:space="0" w:color="auto"/>
            <w:right w:val="none" w:sz="0" w:space="0" w:color="auto"/>
          </w:divBdr>
          <w:divsChild>
            <w:div w:id="1414667404">
              <w:marLeft w:val="0"/>
              <w:marRight w:val="0"/>
              <w:marTop w:val="0"/>
              <w:marBottom w:val="150"/>
              <w:divBdr>
                <w:top w:val="none" w:sz="0" w:space="0" w:color="auto"/>
                <w:left w:val="none" w:sz="0" w:space="0" w:color="auto"/>
                <w:bottom w:val="none" w:sz="0" w:space="0" w:color="auto"/>
                <w:right w:val="none" w:sz="0" w:space="0" w:color="auto"/>
              </w:divBdr>
            </w:div>
            <w:div w:id="440955597">
              <w:marLeft w:val="0"/>
              <w:marRight w:val="0"/>
              <w:marTop w:val="0"/>
              <w:marBottom w:val="0"/>
              <w:divBdr>
                <w:top w:val="none" w:sz="0" w:space="0" w:color="auto"/>
                <w:left w:val="none" w:sz="0" w:space="0" w:color="auto"/>
                <w:bottom w:val="none" w:sz="0" w:space="0" w:color="auto"/>
                <w:right w:val="none" w:sz="0" w:space="0" w:color="auto"/>
              </w:divBdr>
              <w:divsChild>
                <w:div w:id="1450667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897712539">
      <w:bodyDiv w:val="1"/>
      <w:marLeft w:val="0"/>
      <w:marRight w:val="0"/>
      <w:marTop w:val="0"/>
      <w:marBottom w:val="0"/>
      <w:divBdr>
        <w:top w:val="none" w:sz="0" w:space="0" w:color="auto"/>
        <w:left w:val="none" w:sz="0" w:space="0" w:color="auto"/>
        <w:bottom w:val="none" w:sz="0" w:space="0" w:color="auto"/>
        <w:right w:val="none" w:sz="0" w:space="0" w:color="auto"/>
      </w:divBdr>
    </w:div>
    <w:div w:id="898126539">
      <w:bodyDiv w:val="1"/>
      <w:marLeft w:val="0"/>
      <w:marRight w:val="0"/>
      <w:marTop w:val="0"/>
      <w:marBottom w:val="0"/>
      <w:divBdr>
        <w:top w:val="none" w:sz="0" w:space="0" w:color="auto"/>
        <w:left w:val="none" w:sz="0" w:space="0" w:color="auto"/>
        <w:bottom w:val="none" w:sz="0" w:space="0" w:color="auto"/>
        <w:right w:val="none" w:sz="0" w:space="0" w:color="auto"/>
      </w:divBdr>
      <w:divsChild>
        <w:div w:id="1001814666">
          <w:marLeft w:val="0"/>
          <w:marRight w:val="0"/>
          <w:marTop w:val="0"/>
          <w:marBottom w:val="0"/>
          <w:divBdr>
            <w:top w:val="none" w:sz="0" w:space="0" w:color="auto"/>
            <w:left w:val="none" w:sz="0" w:space="0" w:color="auto"/>
            <w:bottom w:val="none" w:sz="0" w:space="0" w:color="auto"/>
            <w:right w:val="none" w:sz="0" w:space="0" w:color="auto"/>
          </w:divBdr>
          <w:divsChild>
            <w:div w:id="87386017">
              <w:marLeft w:val="0"/>
              <w:marRight w:val="0"/>
              <w:marTop w:val="0"/>
              <w:marBottom w:val="0"/>
              <w:divBdr>
                <w:top w:val="none" w:sz="0" w:space="0" w:color="auto"/>
                <w:left w:val="none" w:sz="0" w:space="0" w:color="auto"/>
                <w:bottom w:val="none" w:sz="0" w:space="0" w:color="auto"/>
                <w:right w:val="none" w:sz="0" w:space="0" w:color="auto"/>
              </w:divBdr>
              <w:divsChild>
                <w:div w:id="1715958572">
                  <w:marLeft w:val="0"/>
                  <w:marRight w:val="0"/>
                  <w:marTop w:val="0"/>
                  <w:marBottom w:val="0"/>
                  <w:divBdr>
                    <w:top w:val="none" w:sz="0" w:space="0" w:color="auto"/>
                    <w:left w:val="none" w:sz="0" w:space="0" w:color="auto"/>
                    <w:bottom w:val="none" w:sz="0" w:space="0" w:color="auto"/>
                    <w:right w:val="none" w:sz="0" w:space="0" w:color="auto"/>
                  </w:divBdr>
                  <w:divsChild>
                    <w:div w:id="1702973225">
                      <w:marLeft w:val="0"/>
                      <w:marRight w:val="0"/>
                      <w:marTop w:val="0"/>
                      <w:marBottom w:val="0"/>
                      <w:divBdr>
                        <w:top w:val="none" w:sz="0" w:space="0" w:color="auto"/>
                        <w:left w:val="none" w:sz="0" w:space="0" w:color="auto"/>
                        <w:bottom w:val="none" w:sz="0" w:space="0" w:color="auto"/>
                        <w:right w:val="none" w:sz="0" w:space="0" w:color="auto"/>
                      </w:divBdr>
                      <w:divsChild>
                        <w:div w:id="874928177">
                          <w:marLeft w:val="0"/>
                          <w:marRight w:val="0"/>
                          <w:marTop w:val="0"/>
                          <w:marBottom w:val="0"/>
                          <w:divBdr>
                            <w:top w:val="none" w:sz="0" w:space="0" w:color="auto"/>
                            <w:left w:val="none" w:sz="0" w:space="0" w:color="auto"/>
                            <w:bottom w:val="none" w:sz="0" w:space="0" w:color="auto"/>
                            <w:right w:val="none" w:sz="0" w:space="0" w:color="auto"/>
                          </w:divBdr>
                          <w:divsChild>
                            <w:div w:id="815147836">
                              <w:marLeft w:val="0"/>
                              <w:marRight w:val="0"/>
                              <w:marTop w:val="0"/>
                              <w:marBottom w:val="0"/>
                              <w:divBdr>
                                <w:top w:val="none" w:sz="0" w:space="0" w:color="auto"/>
                                <w:left w:val="none" w:sz="0" w:space="0" w:color="auto"/>
                                <w:bottom w:val="none" w:sz="0" w:space="0" w:color="auto"/>
                                <w:right w:val="none" w:sz="0" w:space="0" w:color="auto"/>
                              </w:divBdr>
                              <w:divsChild>
                                <w:div w:id="1306549629">
                                  <w:marLeft w:val="0"/>
                                  <w:marRight w:val="0"/>
                                  <w:marTop w:val="0"/>
                                  <w:marBottom w:val="0"/>
                                  <w:divBdr>
                                    <w:top w:val="none" w:sz="0" w:space="0" w:color="auto"/>
                                    <w:left w:val="none" w:sz="0" w:space="0" w:color="auto"/>
                                    <w:bottom w:val="none" w:sz="0" w:space="0" w:color="auto"/>
                                    <w:right w:val="none" w:sz="0" w:space="0" w:color="auto"/>
                                  </w:divBdr>
                                  <w:divsChild>
                                    <w:div w:id="148519909">
                                      <w:marLeft w:val="0"/>
                                      <w:marRight w:val="0"/>
                                      <w:marTop w:val="0"/>
                                      <w:marBottom w:val="0"/>
                                      <w:divBdr>
                                        <w:top w:val="none" w:sz="0" w:space="0" w:color="auto"/>
                                        <w:left w:val="none" w:sz="0" w:space="0" w:color="auto"/>
                                        <w:bottom w:val="none" w:sz="0" w:space="0" w:color="auto"/>
                                        <w:right w:val="none" w:sz="0" w:space="0" w:color="auto"/>
                                      </w:divBdr>
                                      <w:divsChild>
                                        <w:div w:id="2072195332">
                                          <w:marLeft w:val="0"/>
                                          <w:marRight w:val="0"/>
                                          <w:marTop w:val="0"/>
                                          <w:marBottom w:val="0"/>
                                          <w:divBdr>
                                            <w:top w:val="none" w:sz="0" w:space="0" w:color="auto"/>
                                            <w:left w:val="none" w:sz="0" w:space="0" w:color="auto"/>
                                            <w:bottom w:val="none" w:sz="0" w:space="0" w:color="auto"/>
                                            <w:right w:val="none" w:sz="0" w:space="0" w:color="auto"/>
                                          </w:divBdr>
                                          <w:divsChild>
                                            <w:div w:id="532575152">
                                              <w:marLeft w:val="0"/>
                                              <w:marRight w:val="0"/>
                                              <w:marTop w:val="0"/>
                                              <w:marBottom w:val="0"/>
                                              <w:divBdr>
                                                <w:top w:val="none" w:sz="0" w:space="0" w:color="auto"/>
                                                <w:left w:val="none" w:sz="0" w:space="0" w:color="auto"/>
                                                <w:bottom w:val="none" w:sz="0" w:space="0" w:color="auto"/>
                                                <w:right w:val="none" w:sz="0" w:space="0" w:color="auto"/>
                                              </w:divBdr>
                                            </w:div>
                                            <w:div w:id="672488205">
                                              <w:marLeft w:val="0"/>
                                              <w:marRight w:val="0"/>
                                              <w:marTop w:val="0"/>
                                              <w:marBottom w:val="0"/>
                                              <w:divBdr>
                                                <w:top w:val="none" w:sz="0" w:space="0" w:color="auto"/>
                                                <w:left w:val="none" w:sz="0" w:space="0" w:color="auto"/>
                                                <w:bottom w:val="none" w:sz="0" w:space="0" w:color="auto"/>
                                                <w:right w:val="none" w:sz="0" w:space="0" w:color="auto"/>
                                              </w:divBdr>
                                            </w:div>
                                            <w:div w:id="862741504">
                                              <w:marLeft w:val="0"/>
                                              <w:marRight w:val="0"/>
                                              <w:marTop w:val="0"/>
                                              <w:marBottom w:val="0"/>
                                              <w:divBdr>
                                                <w:top w:val="none" w:sz="0" w:space="0" w:color="auto"/>
                                                <w:left w:val="none" w:sz="0" w:space="0" w:color="auto"/>
                                                <w:bottom w:val="none" w:sz="0" w:space="0" w:color="auto"/>
                                                <w:right w:val="none" w:sz="0" w:space="0" w:color="auto"/>
                                              </w:divBdr>
                                            </w:div>
                                            <w:div w:id="1349522001">
                                              <w:marLeft w:val="0"/>
                                              <w:marRight w:val="0"/>
                                              <w:marTop w:val="0"/>
                                              <w:marBottom w:val="0"/>
                                              <w:divBdr>
                                                <w:top w:val="none" w:sz="0" w:space="0" w:color="auto"/>
                                                <w:left w:val="none" w:sz="0" w:space="0" w:color="auto"/>
                                                <w:bottom w:val="none" w:sz="0" w:space="0" w:color="auto"/>
                                                <w:right w:val="none" w:sz="0" w:space="0" w:color="auto"/>
                                              </w:divBdr>
                                            </w:div>
                                            <w:div w:id="178719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133588">
      <w:bodyDiv w:val="1"/>
      <w:marLeft w:val="0"/>
      <w:marRight w:val="0"/>
      <w:marTop w:val="0"/>
      <w:marBottom w:val="0"/>
      <w:divBdr>
        <w:top w:val="none" w:sz="0" w:space="0" w:color="auto"/>
        <w:left w:val="none" w:sz="0" w:space="0" w:color="auto"/>
        <w:bottom w:val="none" w:sz="0" w:space="0" w:color="auto"/>
        <w:right w:val="none" w:sz="0" w:space="0" w:color="auto"/>
      </w:divBdr>
      <w:divsChild>
        <w:div w:id="830485736">
          <w:marLeft w:val="0"/>
          <w:marRight w:val="0"/>
          <w:marTop w:val="0"/>
          <w:marBottom w:val="0"/>
          <w:divBdr>
            <w:top w:val="none" w:sz="0" w:space="0" w:color="auto"/>
            <w:left w:val="none" w:sz="0" w:space="0" w:color="auto"/>
            <w:bottom w:val="dotted" w:sz="6" w:space="4" w:color="DDDDDD"/>
            <w:right w:val="none" w:sz="0" w:space="0" w:color="auto"/>
          </w:divBdr>
        </w:div>
      </w:divsChild>
    </w:div>
    <w:div w:id="898252767">
      <w:bodyDiv w:val="1"/>
      <w:marLeft w:val="0"/>
      <w:marRight w:val="0"/>
      <w:marTop w:val="0"/>
      <w:marBottom w:val="0"/>
      <w:divBdr>
        <w:top w:val="none" w:sz="0" w:space="0" w:color="auto"/>
        <w:left w:val="none" w:sz="0" w:space="0" w:color="auto"/>
        <w:bottom w:val="none" w:sz="0" w:space="0" w:color="auto"/>
        <w:right w:val="none" w:sz="0" w:space="0" w:color="auto"/>
      </w:divBdr>
      <w:divsChild>
        <w:div w:id="1667437898">
          <w:marLeft w:val="0"/>
          <w:marRight w:val="0"/>
          <w:marTop w:val="0"/>
          <w:marBottom w:val="0"/>
          <w:divBdr>
            <w:top w:val="none" w:sz="0" w:space="0" w:color="auto"/>
            <w:left w:val="none" w:sz="0" w:space="0" w:color="auto"/>
            <w:bottom w:val="dotted" w:sz="6" w:space="4" w:color="DDDDDD"/>
            <w:right w:val="none" w:sz="0" w:space="0" w:color="auto"/>
          </w:divBdr>
        </w:div>
      </w:divsChild>
    </w:div>
    <w:div w:id="898396544">
      <w:bodyDiv w:val="1"/>
      <w:marLeft w:val="0"/>
      <w:marRight w:val="0"/>
      <w:marTop w:val="0"/>
      <w:marBottom w:val="0"/>
      <w:divBdr>
        <w:top w:val="none" w:sz="0" w:space="0" w:color="auto"/>
        <w:left w:val="none" w:sz="0" w:space="0" w:color="auto"/>
        <w:bottom w:val="none" w:sz="0" w:space="0" w:color="auto"/>
        <w:right w:val="none" w:sz="0" w:space="0" w:color="auto"/>
      </w:divBdr>
    </w:div>
    <w:div w:id="898438317">
      <w:bodyDiv w:val="1"/>
      <w:marLeft w:val="0"/>
      <w:marRight w:val="0"/>
      <w:marTop w:val="0"/>
      <w:marBottom w:val="0"/>
      <w:divBdr>
        <w:top w:val="none" w:sz="0" w:space="0" w:color="auto"/>
        <w:left w:val="none" w:sz="0" w:space="0" w:color="auto"/>
        <w:bottom w:val="none" w:sz="0" w:space="0" w:color="auto"/>
        <w:right w:val="none" w:sz="0" w:space="0" w:color="auto"/>
      </w:divBdr>
      <w:divsChild>
        <w:div w:id="35014025">
          <w:marLeft w:val="0"/>
          <w:marRight w:val="0"/>
          <w:marTop w:val="0"/>
          <w:marBottom w:val="150"/>
          <w:divBdr>
            <w:top w:val="none" w:sz="0" w:space="0" w:color="auto"/>
            <w:left w:val="none" w:sz="0" w:space="0" w:color="auto"/>
            <w:bottom w:val="none" w:sz="0" w:space="0" w:color="auto"/>
            <w:right w:val="none" w:sz="0" w:space="0" w:color="auto"/>
          </w:divBdr>
        </w:div>
      </w:divsChild>
    </w:div>
    <w:div w:id="898636660">
      <w:bodyDiv w:val="1"/>
      <w:marLeft w:val="0"/>
      <w:marRight w:val="0"/>
      <w:marTop w:val="0"/>
      <w:marBottom w:val="0"/>
      <w:divBdr>
        <w:top w:val="none" w:sz="0" w:space="0" w:color="auto"/>
        <w:left w:val="none" w:sz="0" w:space="0" w:color="auto"/>
        <w:bottom w:val="none" w:sz="0" w:space="0" w:color="auto"/>
        <w:right w:val="none" w:sz="0" w:space="0" w:color="auto"/>
      </w:divBdr>
      <w:divsChild>
        <w:div w:id="1802460968">
          <w:marLeft w:val="0"/>
          <w:marRight w:val="0"/>
          <w:marTop w:val="0"/>
          <w:marBottom w:val="0"/>
          <w:divBdr>
            <w:top w:val="none" w:sz="0" w:space="0" w:color="auto"/>
            <w:left w:val="none" w:sz="0" w:space="0" w:color="auto"/>
            <w:bottom w:val="none" w:sz="0" w:space="0" w:color="auto"/>
            <w:right w:val="none" w:sz="0" w:space="0" w:color="auto"/>
          </w:divBdr>
          <w:divsChild>
            <w:div w:id="1156603860">
              <w:marLeft w:val="0"/>
              <w:marRight w:val="150"/>
              <w:marTop w:val="0"/>
              <w:marBottom w:val="0"/>
              <w:divBdr>
                <w:top w:val="none" w:sz="0" w:space="0" w:color="auto"/>
                <w:left w:val="none" w:sz="0" w:space="0" w:color="auto"/>
                <w:bottom w:val="none" w:sz="0" w:space="0" w:color="auto"/>
                <w:right w:val="none" w:sz="0" w:space="0" w:color="auto"/>
              </w:divBdr>
            </w:div>
            <w:div w:id="1426799508">
              <w:marLeft w:val="0"/>
              <w:marRight w:val="0"/>
              <w:marTop w:val="0"/>
              <w:marBottom w:val="0"/>
              <w:divBdr>
                <w:top w:val="none" w:sz="0" w:space="0" w:color="auto"/>
                <w:left w:val="none" w:sz="0" w:space="0" w:color="auto"/>
                <w:bottom w:val="none" w:sz="0" w:space="0" w:color="auto"/>
                <w:right w:val="none" w:sz="0" w:space="0" w:color="auto"/>
              </w:divBdr>
            </w:div>
          </w:divsChild>
        </w:div>
        <w:div w:id="1965845580">
          <w:marLeft w:val="0"/>
          <w:marRight w:val="0"/>
          <w:marTop w:val="0"/>
          <w:marBottom w:val="0"/>
          <w:divBdr>
            <w:top w:val="none" w:sz="0" w:space="0" w:color="auto"/>
            <w:left w:val="none" w:sz="0" w:space="0" w:color="auto"/>
            <w:bottom w:val="none" w:sz="0" w:space="0" w:color="auto"/>
            <w:right w:val="none" w:sz="0" w:space="0" w:color="auto"/>
          </w:divBdr>
        </w:div>
      </w:divsChild>
    </w:div>
    <w:div w:id="899049199">
      <w:bodyDiv w:val="1"/>
      <w:marLeft w:val="0"/>
      <w:marRight w:val="0"/>
      <w:marTop w:val="0"/>
      <w:marBottom w:val="0"/>
      <w:divBdr>
        <w:top w:val="none" w:sz="0" w:space="0" w:color="auto"/>
        <w:left w:val="none" w:sz="0" w:space="0" w:color="auto"/>
        <w:bottom w:val="none" w:sz="0" w:space="0" w:color="auto"/>
        <w:right w:val="none" w:sz="0" w:space="0" w:color="auto"/>
      </w:divBdr>
      <w:divsChild>
        <w:div w:id="1822230807">
          <w:marLeft w:val="0"/>
          <w:marRight w:val="0"/>
          <w:marTop w:val="0"/>
          <w:marBottom w:val="0"/>
          <w:divBdr>
            <w:top w:val="none" w:sz="0" w:space="0" w:color="auto"/>
            <w:left w:val="none" w:sz="0" w:space="0" w:color="auto"/>
            <w:bottom w:val="dotted" w:sz="6" w:space="4" w:color="DDDDDD"/>
            <w:right w:val="none" w:sz="0" w:space="0" w:color="auto"/>
          </w:divBdr>
        </w:div>
      </w:divsChild>
    </w:div>
    <w:div w:id="899555115">
      <w:bodyDiv w:val="1"/>
      <w:marLeft w:val="0"/>
      <w:marRight w:val="0"/>
      <w:marTop w:val="0"/>
      <w:marBottom w:val="0"/>
      <w:divBdr>
        <w:top w:val="none" w:sz="0" w:space="0" w:color="auto"/>
        <w:left w:val="none" w:sz="0" w:space="0" w:color="auto"/>
        <w:bottom w:val="none" w:sz="0" w:space="0" w:color="auto"/>
        <w:right w:val="none" w:sz="0" w:space="0" w:color="auto"/>
      </w:divBdr>
    </w:div>
    <w:div w:id="899751061">
      <w:bodyDiv w:val="1"/>
      <w:marLeft w:val="0"/>
      <w:marRight w:val="0"/>
      <w:marTop w:val="0"/>
      <w:marBottom w:val="0"/>
      <w:divBdr>
        <w:top w:val="none" w:sz="0" w:space="0" w:color="auto"/>
        <w:left w:val="none" w:sz="0" w:space="0" w:color="auto"/>
        <w:bottom w:val="none" w:sz="0" w:space="0" w:color="auto"/>
        <w:right w:val="none" w:sz="0" w:space="0" w:color="auto"/>
      </w:divBdr>
      <w:divsChild>
        <w:div w:id="495923945">
          <w:marLeft w:val="0"/>
          <w:marRight w:val="0"/>
          <w:marTop w:val="0"/>
          <w:marBottom w:val="0"/>
          <w:divBdr>
            <w:top w:val="none" w:sz="0" w:space="0" w:color="auto"/>
            <w:left w:val="none" w:sz="0" w:space="0" w:color="auto"/>
            <w:bottom w:val="none" w:sz="0" w:space="0" w:color="auto"/>
            <w:right w:val="none" w:sz="0" w:space="0" w:color="auto"/>
          </w:divBdr>
          <w:divsChild>
            <w:div w:id="602500014">
              <w:marLeft w:val="0"/>
              <w:marRight w:val="0"/>
              <w:marTop w:val="0"/>
              <w:marBottom w:val="0"/>
              <w:divBdr>
                <w:top w:val="none" w:sz="0" w:space="0" w:color="auto"/>
                <w:left w:val="none" w:sz="0" w:space="0" w:color="auto"/>
                <w:bottom w:val="none" w:sz="0" w:space="0" w:color="auto"/>
                <w:right w:val="none" w:sz="0" w:space="0" w:color="auto"/>
              </w:divBdr>
              <w:divsChild>
                <w:div w:id="521164847">
                  <w:marLeft w:val="0"/>
                  <w:marRight w:val="0"/>
                  <w:marTop w:val="0"/>
                  <w:marBottom w:val="0"/>
                  <w:divBdr>
                    <w:top w:val="none" w:sz="0" w:space="0" w:color="auto"/>
                    <w:left w:val="none" w:sz="0" w:space="0" w:color="auto"/>
                    <w:bottom w:val="none" w:sz="0" w:space="0" w:color="auto"/>
                    <w:right w:val="none" w:sz="0" w:space="0" w:color="auto"/>
                  </w:divBdr>
                  <w:divsChild>
                    <w:div w:id="128286473">
                      <w:marLeft w:val="0"/>
                      <w:marRight w:val="0"/>
                      <w:marTop w:val="0"/>
                      <w:marBottom w:val="0"/>
                      <w:divBdr>
                        <w:top w:val="none" w:sz="0" w:space="0" w:color="auto"/>
                        <w:left w:val="none" w:sz="0" w:space="0" w:color="auto"/>
                        <w:bottom w:val="none" w:sz="0" w:space="0" w:color="auto"/>
                        <w:right w:val="none" w:sz="0" w:space="0" w:color="auto"/>
                      </w:divBdr>
                      <w:divsChild>
                        <w:div w:id="768620635">
                          <w:marLeft w:val="0"/>
                          <w:marRight w:val="0"/>
                          <w:marTop w:val="0"/>
                          <w:marBottom w:val="0"/>
                          <w:divBdr>
                            <w:top w:val="none" w:sz="0" w:space="0" w:color="auto"/>
                            <w:left w:val="none" w:sz="0" w:space="0" w:color="auto"/>
                            <w:bottom w:val="none" w:sz="0" w:space="0" w:color="auto"/>
                            <w:right w:val="none" w:sz="0" w:space="0" w:color="auto"/>
                          </w:divBdr>
                          <w:divsChild>
                            <w:div w:id="1562864572">
                              <w:marLeft w:val="0"/>
                              <w:marRight w:val="0"/>
                              <w:marTop w:val="0"/>
                              <w:marBottom w:val="0"/>
                              <w:divBdr>
                                <w:top w:val="none" w:sz="0" w:space="0" w:color="auto"/>
                                <w:left w:val="none" w:sz="0" w:space="0" w:color="auto"/>
                                <w:bottom w:val="none" w:sz="0" w:space="0" w:color="auto"/>
                                <w:right w:val="none" w:sz="0" w:space="0" w:color="auto"/>
                              </w:divBdr>
                              <w:divsChild>
                                <w:div w:id="1648582838">
                                  <w:marLeft w:val="0"/>
                                  <w:marRight w:val="0"/>
                                  <w:marTop w:val="0"/>
                                  <w:marBottom w:val="0"/>
                                  <w:divBdr>
                                    <w:top w:val="none" w:sz="0" w:space="0" w:color="auto"/>
                                    <w:left w:val="none" w:sz="0" w:space="0" w:color="auto"/>
                                    <w:bottom w:val="none" w:sz="0" w:space="0" w:color="auto"/>
                                    <w:right w:val="none" w:sz="0" w:space="0" w:color="auto"/>
                                  </w:divBdr>
                                  <w:divsChild>
                                    <w:div w:id="2104184963">
                                      <w:marLeft w:val="0"/>
                                      <w:marRight w:val="0"/>
                                      <w:marTop w:val="0"/>
                                      <w:marBottom w:val="0"/>
                                      <w:divBdr>
                                        <w:top w:val="none" w:sz="0" w:space="0" w:color="auto"/>
                                        <w:left w:val="none" w:sz="0" w:space="0" w:color="auto"/>
                                        <w:bottom w:val="none" w:sz="0" w:space="0" w:color="auto"/>
                                        <w:right w:val="none" w:sz="0" w:space="0" w:color="auto"/>
                                      </w:divBdr>
                                      <w:divsChild>
                                        <w:div w:id="12883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9822572">
      <w:bodyDiv w:val="1"/>
      <w:marLeft w:val="0"/>
      <w:marRight w:val="0"/>
      <w:marTop w:val="0"/>
      <w:marBottom w:val="0"/>
      <w:divBdr>
        <w:top w:val="none" w:sz="0" w:space="0" w:color="auto"/>
        <w:left w:val="none" w:sz="0" w:space="0" w:color="auto"/>
        <w:bottom w:val="none" w:sz="0" w:space="0" w:color="auto"/>
        <w:right w:val="none" w:sz="0" w:space="0" w:color="auto"/>
      </w:divBdr>
      <w:divsChild>
        <w:div w:id="1346593290">
          <w:marLeft w:val="0"/>
          <w:marRight w:val="0"/>
          <w:marTop w:val="225"/>
          <w:marBottom w:val="225"/>
          <w:divBdr>
            <w:top w:val="none" w:sz="0" w:space="0" w:color="auto"/>
            <w:left w:val="none" w:sz="0" w:space="0" w:color="auto"/>
            <w:bottom w:val="none" w:sz="0" w:space="0" w:color="auto"/>
            <w:right w:val="none" w:sz="0" w:space="0" w:color="auto"/>
          </w:divBdr>
        </w:div>
      </w:divsChild>
    </w:div>
    <w:div w:id="899942359">
      <w:bodyDiv w:val="1"/>
      <w:marLeft w:val="0"/>
      <w:marRight w:val="0"/>
      <w:marTop w:val="0"/>
      <w:marBottom w:val="0"/>
      <w:divBdr>
        <w:top w:val="none" w:sz="0" w:space="0" w:color="auto"/>
        <w:left w:val="none" w:sz="0" w:space="0" w:color="auto"/>
        <w:bottom w:val="none" w:sz="0" w:space="0" w:color="auto"/>
        <w:right w:val="none" w:sz="0" w:space="0" w:color="auto"/>
      </w:divBdr>
      <w:divsChild>
        <w:div w:id="1719014976">
          <w:marLeft w:val="0"/>
          <w:marRight w:val="0"/>
          <w:marTop w:val="0"/>
          <w:marBottom w:val="0"/>
          <w:divBdr>
            <w:top w:val="none" w:sz="0" w:space="0" w:color="auto"/>
            <w:left w:val="none" w:sz="0" w:space="0" w:color="auto"/>
            <w:bottom w:val="none" w:sz="0" w:space="0" w:color="auto"/>
            <w:right w:val="none" w:sz="0" w:space="0" w:color="auto"/>
          </w:divBdr>
          <w:divsChild>
            <w:div w:id="1412505942">
              <w:marLeft w:val="0"/>
              <w:marRight w:val="0"/>
              <w:marTop w:val="0"/>
              <w:marBottom w:val="0"/>
              <w:divBdr>
                <w:top w:val="none" w:sz="0" w:space="0" w:color="auto"/>
                <w:left w:val="none" w:sz="0" w:space="0" w:color="auto"/>
                <w:bottom w:val="none" w:sz="0" w:space="0" w:color="auto"/>
                <w:right w:val="none" w:sz="0" w:space="0" w:color="auto"/>
              </w:divBdr>
              <w:divsChild>
                <w:div w:id="47009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8478">
          <w:marLeft w:val="0"/>
          <w:marRight w:val="0"/>
          <w:marTop w:val="0"/>
          <w:marBottom w:val="75"/>
          <w:divBdr>
            <w:top w:val="none" w:sz="0" w:space="0" w:color="auto"/>
            <w:left w:val="none" w:sz="0" w:space="0" w:color="auto"/>
            <w:bottom w:val="none" w:sz="0" w:space="0" w:color="auto"/>
            <w:right w:val="none" w:sz="0" w:space="0" w:color="auto"/>
          </w:divBdr>
        </w:div>
        <w:div w:id="2107071710">
          <w:marLeft w:val="0"/>
          <w:marRight w:val="0"/>
          <w:marTop w:val="0"/>
          <w:marBottom w:val="300"/>
          <w:divBdr>
            <w:top w:val="none" w:sz="0" w:space="0" w:color="auto"/>
            <w:left w:val="none" w:sz="0" w:space="0" w:color="auto"/>
            <w:bottom w:val="none" w:sz="0" w:space="0" w:color="auto"/>
            <w:right w:val="none" w:sz="0" w:space="0" w:color="auto"/>
          </w:divBdr>
          <w:divsChild>
            <w:div w:id="738334214">
              <w:marLeft w:val="0"/>
              <w:marRight w:val="0"/>
              <w:marTop w:val="0"/>
              <w:marBottom w:val="0"/>
              <w:divBdr>
                <w:top w:val="none" w:sz="0" w:space="0" w:color="auto"/>
                <w:left w:val="none" w:sz="0" w:space="0" w:color="auto"/>
                <w:bottom w:val="none" w:sz="0" w:space="0" w:color="auto"/>
                <w:right w:val="none" w:sz="0" w:space="0" w:color="auto"/>
              </w:divBdr>
            </w:div>
          </w:divsChild>
        </w:div>
        <w:div w:id="1198008771">
          <w:marLeft w:val="0"/>
          <w:marRight w:val="0"/>
          <w:marTop w:val="0"/>
          <w:marBottom w:val="0"/>
          <w:divBdr>
            <w:top w:val="none" w:sz="0" w:space="0" w:color="auto"/>
            <w:left w:val="none" w:sz="0" w:space="0" w:color="auto"/>
            <w:bottom w:val="none" w:sz="0" w:space="0" w:color="auto"/>
            <w:right w:val="none" w:sz="0" w:space="0" w:color="auto"/>
          </w:divBdr>
        </w:div>
      </w:divsChild>
    </w:div>
    <w:div w:id="899942918">
      <w:bodyDiv w:val="1"/>
      <w:marLeft w:val="0"/>
      <w:marRight w:val="0"/>
      <w:marTop w:val="0"/>
      <w:marBottom w:val="0"/>
      <w:divBdr>
        <w:top w:val="none" w:sz="0" w:space="0" w:color="auto"/>
        <w:left w:val="none" w:sz="0" w:space="0" w:color="auto"/>
        <w:bottom w:val="none" w:sz="0" w:space="0" w:color="auto"/>
        <w:right w:val="none" w:sz="0" w:space="0" w:color="auto"/>
      </w:divBdr>
    </w:div>
    <w:div w:id="900404563">
      <w:bodyDiv w:val="1"/>
      <w:marLeft w:val="0"/>
      <w:marRight w:val="0"/>
      <w:marTop w:val="0"/>
      <w:marBottom w:val="0"/>
      <w:divBdr>
        <w:top w:val="none" w:sz="0" w:space="0" w:color="auto"/>
        <w:left w:val="none" w:sz="0" w:space="0" w:color="auto"/>
        <w:bottom w:val="none" w:sz="0" w:space="0" w:color="auto"/>
        <w:right w:val="none" w:sz="0" w:space="0" w:color="auto"/>
      </w:divBdr>
      <w:divsChild>
        <w:div w:id="424958910">
          <w:marLeft w:val="0"/>
          <w:marRight w:val="0"/>
          <w:marTop w:val="0"/>
          <w:marBottom w:val="0"/>
          <w:divBdr>
            <w:top w:val="none" w:sz="0" w:space="0" w:color="auto"/>
            <w:left w:val="none" w:sz="0" w:space="0" w:color="auto"/>
            <w:bottom w:val="none" w:sz="0" w:space="0" w:color="auto"/>
            <w:right w:val="none" w:sz="0" w:space="0" w:color="auto"/>
          </w:divBdr>
          <w:divsChild>
            <w:div w:id="1494682198">
              <w:marLeft w:val="0"/>
              <w:marRight w:val="0"/>
              <w:marTop w:val="0"/>
              <w:marBottom w:val="0"/>
              <w:divBdr>
                <w:top w:val="none" w:sz="0" w:space="0" w:color="auto"/>
                <w:left w:val="none" w:sz="0" w:space="0" w:color="auto"/>
                <w:bottom w:val="none" w:sz="0" w:space="0" w:color="auto"/>
                <w:right w:val="none" w:sz="0" w:space="0" w:color="auto"/>
              </w:divBdr>
            </w:div>
          </w:divsChild>
        </w:div>
        <w:div w:id="1578782124">
          <w:marLeft w:val="0"/>
          <w:marRight w:val="0"/>
          <w:marTop w:val="0"/>
          <w:marBottom w:val="150"/>
          <w:divBdr>
            <w:top w:val="none" w:sz="0" w:space="0" w:color="auto"/>
            <w:left w:val="none" w:sz="0" w:space="0" w:color="auto"/>
            <w:bottom w:val="none" w:sz="0" w:space="0" w:color="auto"/>
            <w:right w:val="none" w:sz="0" w:space="0" w:color="auto"/>
          </w:divBdr>
        </w:div>
        <w:div w:id="1944149251">
          <w:marLeft w:val="0"/>
          <w:marRight w:val="0"/>
          <w:marTop w:val="0"/>
          <w:marBottom w:val="150"/>
          <w:divBdr>
            <w:top w:val="none" w:sz="0" w:space="0" w:color="auto"/>
            <w:left w:val="none" w:sz="0" w:space="0" w:color="auto"/>
            <w:bottom w:val="none" w:sz="0" w:space="0" w:color="auto"/>
            <w:right w:val="none" w:sz="0" w:space="0" w:color="auto"/>
          </w:divBdr>
          <w:divsChild>
            <w:div w:id="18221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71570">
      <w:bodyDiv w:val="1"/>
      <w:marLeft w:val="0"/>
      <w:marRight w:val="0"/>
      <w:marTop w:val="0"/>
      <w:marBottom w:val="0"/>
      <w:divBdr>
        <w:top w:val="none" w:sz="0" w:space="0" w:color="auto"/>
        <w:left w:val="none" w:sz="0" w:space="0" w:color="auto"/>
        <w:bottom w:val="none" w:sz="0" w:space="0" w:color="auto"/>
        <w:right w:val="none" w:sz="0" w:space="0" w:color="auto"/>
      </w:divBdr>
      <w:divsChild>
        <w:div w:id="448670554">
          <w:marLeft w:val="0"/>
          <w:marRight w:val="0"/>
          <w:marTop w:val="0"/>
          <w:marBottom w:val="0"/>
          <w:divBdr>
            <w:top w:val="none" w:sz="0" w:space="0" w:color="auto"/>
            <w:left w:val="none" w:sz="0" w:space="0" w:color="auto"/>
            <w:bottom w:val="none" w:sz="0" w:space="0" w:color="auto"/>
            <w:right w:val="none" w:sz="0" w:space="0" w:color="auto"/>
          </w:divBdr>
        </w:div>
      </w:divsChild>
    </w:div>
    <w:div w:id="900749958">
      <w:bodyDiv w:val="1"/>
      <w:marLeft w:val="0"/>
      <w:marRight w:val="0"/>
      <w:marTop w:val="0"/>
      <w:marBottom w:val="0"/>
      <w:divBdr>
        <w:top w:val="none" w:sz="0" w:space="0" w:color="auto"/>
        <w:left w:val="none" w:sz="0" w:space="0" w:color="auto"/>
        <w:bottom w:val="none" w:sz="0" w:space="0" w:color="auto"/>
        <w:right w:val="none" w:sz="0" w:space="0" w:color="auto"/>
      </w:divBdr>
      <w:divsChild>
        <w:div w:id="439104540">
          <w:marLeft w:val="0"/>
          <w:marRight w:val="0"/>
          <w:marTop w:val="0"/>
          <w:marBottom w:val="0"/>
          <w:divBdr>
            <w:top w:val="none" w:sz="0" w:space="0" w:color="auto"/>
            <w:left w:val="none" w:sz="0" w:space="0" w:color="auto"/>
            <w:bottom w:val="none" w:sz="0" w:space="0" w:color="auto"/>
            <w:right w:val="none" w:sz="0" w:space="0" w:color="auto"/>
          </w:divBdr>
          <w:divsChild>
            <w:div w:id="948009323">
              <w:marLeft w:val="0"/>
              <w:marRight w:val="0"/>
              <w:marTop w:val="0"/>
              <w:marBottom w:val="0"/>
              <w:divBdr>
                <w:top w:val="none" w:sz="0" w:space="0" w:color="auto"/>
                <w:left w:val="none" w:sz="0" w:space="0" w:color="auto"/>
                <w:bottom w:val="none" w:sz="0" w:space="0" w:color="auto"/>
                <w:right w:val="none" w:sz="0" w:space="0" w:color="auto"/>
              </w:divBdr>
              <w:divsChild>
                <w:div w:id="1701320237">
                  <w:marLeft w:val="0"/>
                  <w:marRight w:val="0"/>
                  <w:marTop w:val="0"/>
                  <w:marBottom w:val="0"/>
                  <w:divBdr>
                    <w:top w:val="none" w:sz="0" w:space="0" w:color="auto"/>
                    <w:left w:val="none" w:sz="0" w:space="0" w:color="auto"/>
                    <w:bottom w:val="none" w:sz="0" w:space="0" w:color="auto"/>
                    <w:right w:val="none" w:sz="0" w:space="0" w:color="auto"/>
                  </w:divBdr>
                  <w:divsChild>
                    <w:div w:id="695814635">
                      <w:marLeft w:val="0"/>
                      <w:marRight w:val="0"/>
                      <w:marTop w:val="0"/>
                      <w:marBottom w:val="0"/>
                      <w:divBdr>
                        <w:top w:val="none" w:sz="0" w:space="0" w:color="auto"/>
                        <w:left w:val="none" w:sz="0" w:space="0" w:color="auto"/>
                        <w:bottom w:val="none" w:sz="0" w:space="0" w:color="auto"/>
                        <w:right w:val="none" w:sz="0" w:space="0" w:color="auto"/>
                      </w:divBdr>
                      <w:divsChild>
                        <w:div w:id="1365323283">
                          <w:marLeft w:val="0"/>
                          <w:marRight w:val="0"/>
                          <w:marTop w:val="0"/>
                          <w:marBottom w:val="0"/>
                          <w:divBdr>
                            <w:top w:val="none" w:sz="0" w:space="0" w:color="auto"/>
                            <w:left w:val="none" w:sz="0" w:space="0" w:color="auto"/>
                            <w:bottom w:val="none" w:sz="0" w:space="0" w:color="auto"/>
                            <w:right w:val="none" w:sz="0" w:space="0" w:color="auto"/>
                          </w:divBdr>
                          <w:divsChild>
                            <w:div w:id="45419840">
                              <w:marLeft w:val="0"/>
                              <w:marRight w:val="0"/>
                              <w:marTop w:val="0"/>
                              <w:marBottom w:val="0"/>
                              <w:divBdr>
                                <w:top w:val="none" w:sz="0" w:space="0" w:color="auto"/>
                                <w:left w:val="none" w:sz="0" w:space="0" w:color="auto"/>
                                <w:bottom w:val="none" w:sz="0" w:space="0" w:color="auto"/>
                                <w:right w:val="none" w:sz="0" w:space="0" w:color="auto"/>
                              </w:divBdr>
                              <w:divsChild>
                                <w:div w:id="1148783834">
                                  <w:marLeft w:val="0"/>
                                  <w:marRight w:val="0"/>
                                  <w:marTop w:val="0"/>
                                  <w:marBottom w:val="0"/>
                                  <w:divBdr>
                                    <w:top w:val="none" w:sz="0" w:space="0" w:color="auto"/>
                                    <w:left w:val="none" w:sz="0" w:space="0" w:color="auto"/>
                                    <w:bottom w:val="none" w:sz="0" w:space="0" w:color="auto"/>
                                    <w:right w:val="none" w:sz="0" w:space="0" w:color="auto"/>
                                  </w:divBdr>
                                  <w:divsChild>
                                    <w:div w:id="58480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754630">
      <w:bodyDiv w:val="1"/>
      <w:marLeft w:val="0"/>
      <w:marRight w:val="0"/>
      <w:marTop w:val="0"/>
      <w:marBottom w:val="0"/>
      <w:divBdr>
        <w:top w:val="none" w:sz="0" w:space="0" w:color="auto"/>
        <w:left w:val="none" w:sz="0" w:space="0" w:color="auto"/>
        <w:bottom w:val="none" w:sz="0" w:space="0" w:color="auto"/>
        <w:right w:val="none" w:sz="0" w:space="0" w:color="auto"/>
      </w:divBdr>
      <w:divsChild>
        <w:div w:id="281114153">
          <w:marLeft w:val="0"/>
          <w:marRight w:val="0"/>
          <w:marTop w:val="0"/>
          <w:marBottom w:val="180"/>
          <w:divBdr>
            <w:top w:val="none" w:sz="0" w:space="0" w:color="auto"/>
            <w:left w:val="none" w:sz="0" w:space="0" w:color="auto"/>
            <w:bottom w:val="none" w:sz="0" w:space="0" w:color="auto"/>
            <w:right w:val="none" w:sz="0" w:space="0" w:color="auto"/>
          </w:divBdr>
        </w:div>
      </w:divsChild>
    </w:div>
    <w:div w:id="901017990">
      <w:bodyDiv w:val="1"/>
      <w:marLeft w:val="0"/>
      <w:marRight w:val="0"/>
      <w:marTop w:val="0"/>
      <w:marBottom w:val="0"/>
      <w:divBdr>
        <w:top w:val="none" w:sz="0" w:space="0" w:color="auto"/>
        <w:left w:val="none" w:sz="0" w:space="0" w:color="auto"/>
        <w:bottom w:val="none" w:sz="0" w:space="0" w:color="auto"/>
        <w:right w:val="none" w:sz="0" w:space="0" w:color="auto"/>
      </w:divBdr>
    </w:div>
    <w:div w:id="901061084">
      <w:bodyDiv w:val="1"/>
      <w:marLeft w:val="0"/>
      <w:marRight w:val="0"/>
      <w:marTop w:val="0"/>
      <w:marBottom w:val="0"/>
      <w:divBdr>
        <w:top w:val="none" w:sz="0" w:space="0" w:color="auto"/>
        <w:left w:val="none" w:sz="0" w:space="0" w:color="auto"/>
        <w:bottom w:val="none" w:sz="0" w:space="0" w:color="auto"/>
        <w:right w:val="none" w:sz="0" w:space="0" w:color="auto"/>
      </w:divBdr>
    </w:div>
    <w:div w:id="901713156">
      <w:bodyDiv w:val="1"/>
      <w:marLeft w:val="0"/>
      <w:marRight w:val="0"/>
      <w:marTop w:val="0"/>
      <w:marBottom w:val="0"/>
      <w:divBdr>
        <w:top w:val="none" w:sz="0" w:space="0" w:color="auto"/>
        <w:left w:val="none" w:sz="0" w:space="0" w:color="auto"/>
        <w:bottom w:val="none" w:sz="0" w:space="0" w:color="auto"/>
        <w:right w:val="none" w:sz="0" w:space="0" w:color="auto"/>
      </w:divBdr>
      <w:divsChild>
        <w:div w:id="1881933412">
          <w:marLeft w:val="0"/>
          <w:marRight w:val="0"/>
          <w:marTop w:val="0"/>
          <w:marBottom w:val="0"/>
          <w:divBdr>
            <w:top w:val="none" w:sz="0" w:space="0" w:color="auto"/>
            <w:left w:val="none" w:sz="0" w:space="0" w:color="auto"/>
            <w:bottom w:val="none" w:sz="0" w:space="0" w:color="auto"/>
            <w:right w:val="none" w:sz="0" w:space="0" w:color="auto"/>
          </w:divBdr>
        </w:div>
        <w:div w:id="1972200211">
          <w:marLeft w:val="0"/>
          <w:marRight w:val="0"/>
          <w:marTop w:val="0"/>
          <w:marBottom w:val="0"/>
          <w:divBdr>
            <w:top w:val="none" w:sz="0" w:space="0" w:color="auto"/>
            <w:left w:val="none" w:sz="0" w:space="0" w:color="auto"/>
            <w:bottom w:val="dotted" w:sz="6" w:space="4" w:color="DDDDDD"/>
            <w:right w:val="none" w:sz="0" w:space="0" w:color="auto"/>
          </w:divBdr>
        </w:div>
      </w:divsChild>
    </w:div>
    <w:div w:id="902255171">
      <w:bodyDiv w:val="1"/>
      <w:marLeft w:val="0"/>
      <w:marRight w:val="0"/>
      <w:marTop w:val="0"/>
      <w:marBottom w:val="0"/>
      <w:divBdr>
        <w:top w:val="none" w:sz="0" w:space="0" w:color="auto"/>
        <w:left w:val="none" w:sz="0" w:space="0" w:color="auto"/>
        <w:bottom w:val="none" w:sz="0" w:space="0" w:color="auto"/>
        <w:right w:val="none" w:sz="0" w:space="0" w:color="auto"/>
      </w:divBdr>
    </w:div>
    <w:div w:id="903176434">
      <w:bodyDiv w:val="1"/>
      <w:marLeft w:val="0"/>
      <w:marRight w:val="0"/>
      <w:marTop w:val="0"/>
      <w:marBottom w:val="0"/>
      <w:divBdr>
        <w:top w:val="none" w:sz="0" w:space="0" w:color="auto"/>
        <w:left w:val="none" w:sz="0" w:space="0" w:color="auto"/>
        <w:bottom w:val="none" w:sz="0" w:space="0" w:color="auto"/>
        <w:right w:val="none" w:sz="0" w:space="0" w:color="auto"/>
      </w:divBdr>
      <w:divsChild>
        <w:div w:id="2097437657">
          <w:marLeft w:val="0"/>
          <w:marRight w:val="0"/>
          <w:marTop w:val="0"/>
          <w:marBottom w:val="0"/>
          <w:divBdr>
            <w:top w:val="none" w:sz="0" w:space="0" w:color="auto"/>
            <w:left w:val="none" w:sz="0" w:space="0" w:color="auto"/>
            <w:bottom w:val="dotted" w:sz="6" w:space="4" w:color="DDDDDD"/>
            <w:right w:val="none" w:sz="0" w:space="0" w:color="auto"/>
          </w:divBdr>
          <w:divsChild>
            <w:div w:id="71716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78030">
      <w:bodyDiv w:val="1"/>
      <w:marLeft w:val="0"/>
      <w:marRight w:val="0"/>
      <w:marTop w:val="0"/>
      <w:marBottom w:val="0"/>
      <w:divBdr>
        <w:top w:val="none" w:sz="0" w:space="0" w:color="auto"/>
        <w:left w:val="none" w:sz="0" w:space="0" w:color="auto"/>
        <w:bottom w:val="none" w:sz="0" w:space="0" w:color="auto"/>
        <w:right w:val="none" w:sz="0" w:space="0" w:color="auto"/>
      </w:divBdr>
      <w:divsChild>
        <w:div w:id="899052673">
          <w:marLeft w:val="0"/>
          <w:marRight w:val="0"/>
          <w:marTop w:val="0"/>
          <w:marBottom w:val="0"/>
          <w:divBdr>
            <w:top w:val="none" w:sz="0" w:space="0" w:color="auto"/>
            <w:left w:val="none" w:sz="0" w:space="0" w:color="auto"/>
            <w:bottom w:val="none" w:sz="0" w:space="0" w:color="auto"/>
            <w:right w:val="none" w:sz="0" w:space="0" w:color="auto"/>
          </w:divBdr>
          <w:divsChild>
            <w:div w:id="847406859">
              <w:marLeft w:val="0"/>
              <w:marRight w:val="0"/>
              <w:marTop w:val="0"/>
              <w:marBottom w:val="0"/>
              <w:divBdr>
                <w:top w:val="none" w:sz="0" w:space="0" w:color="auto"/>
                <w:left w:val="none" w:sz="0" w:space="0" w:color="auto"/>
                <w:bottom w:val="none" w:sz="0" w:space="0" w:color="auto"/>
                <w:right w:val="none" w:sz="0" w:space="0" w:color="auto"/>
              </w:divBdr>
              <w:divsChild>
                <w:div w:id="275141859">
                  <w:marLeft w:val="0"/>
                  <w:marRight w:val="0"/>
                  <w:marTop w:val="0"/>
                  <w:marBottom w:val="0"/>
                  <w:divBdr>
                    <w:top w:val="none" w:sz="0" w:space="0" w:color="auto"/>
                    <w:left w:val="none" w:sz="0" w:space="0" w:color="auto"/>
                    <w:bottom w:val="none" w:sz="0" w:space="0" w:color="auto"/>
                    <w:right w:val="none" w:sz="0" w:space="0" w:color="auto"/>
                  </w:divBdr>
                  <w:divsChild>
                    <w:div w:id="2030984155">
                      <w:marLeft w:val="0"/>
                      <w:marRight w:val="0"/>
                      <w:marTop w:val="0"/>
                      <w:marBottom w:val="0"/>
                      <w:divBdr>
                        <w:top w:val="none" w:sz="0" w:space="0" w:color="auto"/>
                        <w:left w:val="none" w:sz="0" w:space="0" w:color="auto"/>
                        <w:bottom w:val="none" w:sz="0" w:space="0" w:color="auto"/>
                        <w:right w:val="none" w:sz="0" w:space="0" w:color="auto"/>
                      </w:divBdr>
                      <w:divsChild>
                        <w:div w:id="122774181">
                          <w:marLeft w:val="0"/>
                          <w:marRight w:val="0"/>
                          <w:marTop w:val="0"/>
                          <w:marBottom w:val="0"/>
                          <w:divBdr>
                            <w:top w:val="none" w:sz="0" w:space="0" w:color="auto"/>
                            <w:left w:val="none" w:sz="0" w:space="0" w:color="auto"/>
                            <w:bottom w:val="none" w:sz="0" w:space="0" w:color="auto"/>
                            <w:right w:val="none" w:sz="0" w:space="0" w:color="auto"/>
                          </w:divBdr>
                          <w:divsChild>
                            <w:div w:id="1721586961">
                              <w:marLeft w:val="0"/>
                              <w:marRight w:val="0"/>
                              <w:marTop w:val="0"/>
                              <w:marBottom w:val="0"/>
                              <w:divBdr>
                                <w:top w:val="none" w:sz="0" w:space="0" w:color="auto"/>
                                <w:left w:val="none" w:sz="0" w:space="0" w:color="auto"/>
                                <w:bottom w:val="none" w:sz="0" w:space="0" w:color="auto"/>
                                <w:right w:val="none" w:sz="0" w:space="0" w:color="auto"/>
                              </w:divBdr>
                              <w:divsChild>
                                <w:div w:id="529605700">
                                  <w:marLeft w:val="0"/>
                                  <w:marRight w:val="0"/>
                                  <w:marTop w:val="0"/>
                                  <w:marBottom w:val="0"/>
                                  <w:divBdr>
                                    <w:top w:val="none" w:sz="0" w:space="0" w:color="auto"/>
                                    <w:left w:val="none" w:sz="0" w:space="0" w:color="auto"/>
                                    <w:bottom w:val="none" w:sz="0" w:space="0" w:color="auto"/>
                                    <w:right w:val="none" w:sz="0" w:space="0" w:color="auto"/>
                                  </w:divBdr>
                                  <w:divsChild>
                                    <w:div w:id="72059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0002">
      <w:bodyDiv w:val="1"/>
      <w:marLeft w:val="0"/>
      <w:marRight w:val="0"/>
      <w:marTop w:val="0"/>
      <w:marBottom w:val="0"/>
      <w:divBdr>
        <w:top w:val="none" w:sz="0" w:space="0" w:color="auto"/>
        <w:left w:val="none" w:sz="0" w:space="0" w:color="auto"/>
        <w:bottom w:val="none" w:sz="0" w:space="0" w:color="auto"/>
        <w:right w:val="none" w:sz="0" w:space="0" w:color="auto"/>
      </w:divBdr>
      <w:divsChild>
        <w:div w:id="938299289">
          <w:marLeft w:val="0"/>
          <w:marRight w:val="0"/>
          <w:marTop w:val="0"/>
          <w:marBottom w:val="0"/>
          <w:divBdr>
            <w:top w:val="none" w:sz="0" w:space="0" w:color="auto"/>
            <w:left w:val="none" w:sz="0" w:space="0" w:color="auto"/>
            <w:bottom w:val="dotted" w:sz="6" w:space="4" w:color="DDDDDD"/>
            <w:right w:val="none" w:sz="0" w:space="0" w:color="auto"/>
          </w:divBdr>
          <w:divsChild>
            <w:div w:id="14919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4849">
      <w:bodyDiv w:val="1"/>
      <w:marLeft w:val="0"/>
      <w:marRight w:val="0"/>
      <w:marTop w:val="0"/>
      <w:marBottom w:val="0"/>
      <w:divBdr>
        <w:top w:val="none" w:sz="0" w:space="0" w:color="auto"/>
        <w:left w:val="none" w:sz="0" w:space="0" w:color="auto"/>
        <w:bottom w:val="none" w:sz="0" w:space="0" w:color="auto"/>
        <w:right w:val="none" w:sz="0" w:space="0" w:color="auto"/>
      </w:divBdr>
      <w:divsChild>
        <w:div w:id="654995822">
          <w:marLeft w:val="0"/>
          <w:marRight w:val="0"/>
          <w:marTop w:val="0"/>
          <w:marBottom w:val="0"/>
          <w:divBdr>
            <w:top w:val="none" w:sz="0" w:space="0" w:color="auto"/>
            <w:left w:val="none" w:sz="0" w:space="0" w:color="auto"/>
            <w:bottom w:val="dotted" w:sz="6" w:space="4" w:color="DDDDDD"/>
            <w:right w:val="none" w:sz="0" w:space="0" w:color="auto"/>
          </w:divBdr>
          <w:divsChild>
            <w:div w:id="1383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22555">
      <w:bodyDiv w:val="1"/>
      <w:marLeft w:val="0"/>
      <w:marRight w:val="0"/>
      <w:marTop w:val="0"/>
      <w:marBottom w:val="0"/>
      <w:divBdr>
        <w:top w:val="none" w:sz="0" w:space="0" w:color="auto"/>
        <w:left w:val="none" w:sz="0" w:space="0" w:color="auto"/>
        <w:bottom w:val="none" w:sz="0" w:space="0" w:color="auto"/>
        <w:right w:val="none" w:sz="0" w:space="0" w:color="auto"/>
      </w:divBdr>
    </w:div>
    <w:div w:id="904875019">
      <w:bodyDiv w:val="1"/>
      <w:marLeft w:val="0"/>
      <w:marRight w:val="0"/>
      <w:marTop w:val="0"/>
      <w:marBottom w:val="0"/>
      <w:divBdr>
        <w:top w:val="none" w:sz="0" w:space="0" w:color="auto"/>
        <w:left w:val="none" w:sz="0" w:space="0" w:color="auto"/>
        <w:bottom w:val="none" w:sz="0" w:space="0" w:color="auto"/>
        <w:right w:val="none" w:sz="0" w:space="0" w:color="auto"/>
      </w:divBdr>
    </w:div>
    <w:div w:id="905187648">
      <w:bodyDiv w:val="1"/>
      <w:marLeft w:val="0"/>
      <w:marRight w:val="0"/>
      <w:marTop w:val="0"/>
      <w:marBottom w:val="0"/>
      <w:divBdr>
        <w:top w:val="none" w:sz="0" w:space="0" w:color="auto"/>
        <w:left w:val="none" w:sz="0" w:space="0" w:color="auto"/>
        <w:bottom w:val="none" w:sz="0" w:space="0" w:color="auto"/>
        <w:right w:val="none" w:sz="0" w:space="0" w:color="auto"/>
      </w:divBdr>
      <w:divsChild>
        <w:div w:id="392628962">
          <w:marLeft w:val="0"/>
          <w:marRight w:val="0"/>
          <w:marTop w:val="0"/>
          <w:marBottom w:val="150"/>
          <w:divBdr>
            <w:top w:val="none" w:sz="0" w:space="0" w:color="auto"/>
            <w:left w:val="none" w:sz="0" w:space="0" w:color="auto"/>
            <w:bottom w:val="none" w:sz="0" w:space="0" w:color="auto"/>
            <w:right w:val="none" w:sz="0" w:space="0" w:color="auto"/>
          </w:divBdr>
          <w:divsChild>
            <w:div w:id="298805359">
              <w:marLeft w:val="0"/>
              <w:marRight w:val="0"/>
              <w:marTop w:val="0"/>
              <w:marBottom w:val="0"/>
              <w:divBdr>
                <w:top w:val="none" w:sz="0" w:space="0" w:color="auto"/>
                <w:left w:val="none" w:sz="0" w:space="0" w:color="auto"/>
                <w:bottom w:val="none" w:sz="0" w:space="0" w:color="auto"/>
                <w:right w:val="none" w:sz="0" w:space="0" w:color="auto"/>
              </w:divBdr>
            </w:div>
          </w:divsChild>
        </w:div>
        <w:div w:id="430584400">
          <w:marLeft w:val="0"/>
          <w:marRight w:val="0"/>
          <w:marTop w:val="0"/>
          <w:marBottom w:val="150"/>
          <w:divBdr>
            <w:top w:val="none" w:sz="0" w:space="0" w:color="auto"/>
            <w:left w:val="none" w:sz="0" w:space="0" w:color="auto"/>
            <w:bottom w:val="none" w:sz="0" w:space="0" w:color="auto"/>
            <w:right w:val="none" w:sz="0" w:space="0" w:color="auto"/>
          </w:divBdr>
        </w:div>
        <w:div w:id="856117185">
          <w:marLeft w:val="0"/>
          <w:marRight w:val="0"/>
          <w:marTop w:val="0"/>
          <w:marBottom w:val="0"/>
          <w:divBdr>
            <w:top w:val="none" w:sz="0" w:space="0" w:color="auto"/>
            <w:left w:val="none" w:sz="0" w:space="0" w:color="auto"/>
            <w:bottom w:val="none" w:sz="0" w:space="0" w:color="auto"/>
            <w:right w:val="none" w:sz="0" w:space="0" w:color="auto"/>
          </w:divBdr>
          <w:divsChild>
            <w:div w:id="45568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48035">
      <w:bodyDiv w:val="1"/>
      <w:marLeft w:val="0"/>
      <w:marRight w:val="0"/>
      <w:marTop w:val="0"/>
      <w:marBottom w:val="0"/>
      <w:divBdr>
        <w:top w:val="none" w:sz="0" w:space="0" w:color="auto"/>
        <w:left w:val="none" w:sz="0" w:space="0" w:color="auto"/>
        <w:bottom w:val="none" w:sz="0" w:space="0" w:color="auto"/>
        <w:right w:val="none" w:sz="0" w:space="0" w:color="auto"/>
      </w:divBdr>
      <w:divsChild>
        <w:div w:id="513495908">
          <w:marLeft w:val="0"/>
          <w:marRight w:val="0"/>
          <w:marTop w:val="0"/>
          <w:marBottom w:val="0"/>
          <w:divBdr>
            <w:top w:val="none" w:sz="0" w:space="0" w:color="auto"/>
            <w:left w:val="none" w:sz="0" w:space="0" w:color="auto"/>
            <w:bottom w:val="none" w:sz="0" w:space="0" w:color="auto"/>
            <w:right w:val="none" w:sz="0" w:space="0" w:color="auto"/>
          </w:divBdr>
        </w:div>
      </w:divsChild>
    </w:div>
    <w:div w:id="905989200">
      <w:bodyDiv w:val="1"/>
      <w:marLeft w:val="0"/>
      <w:marRight w:val="0"/>
      <w:marTop w:val="0"/>
      <w:marBottom w:val="0"/>
      <w:divBdr>
        <w:top w:val="none" w:sz="0" w:space="0" w:color="auto"/>
        <w:left w:val="none" w:sz="0" w:space="0" w:color="auto"/>
        <w:bottom w:val="none" w:sz="0" w:space="0" w:color="auto"/>
        <w:right w:val="none" w:sz="0" w:space="0" w:color="auto"/>
      </w:divBdr>
      <w:divsChild>
        <w:div w:id="490216441">
          <w:marLeft w:val="0"/>
          <w:marRight w:val="0"/>
          <w:marTop w:val="0"/>
          <w:marBottom w:val="150"/>
          <w:divBdr>
            <w:top w:val="none" w:sz="0" w:space="0" w:color="auto"/>
            <w:left w:val="none" w:sz="0" w:space="0" w:color="auto"/>
            <w:bottom w:val="none" w:sz="0" w:space="0" w:color="auto"/>
            <w:right w:val="none" w:sz="0" w:space="0" w:color="auto"/>
          </w:divBdr>
        </w:div>
      </w:divsChild>
    </w:div>
    <w:div w:id="906067300">
      <w:bodyDiv w:val="1"/>
      <w:marLeft w:val="0"/>
      <w:marRight w:val="0"/>
      <w:marTop w:val="0"/>
      <w:marBottom w:val="0"/>
      <w:divBdr>
        <w:top w:val="none" w:sz="0" w:space="0" w:color="auto"/>
        <w:left w:val="none" w:sz="0" w:space="0" w:color="auto"/>
        <w:bottom w:val="none" w:sz="0" w:space="0" w:color="auto"/>
        <w:right w:val="none" w:sz="0" w:space="0" w:color="auto"/>
      </w:divBdr>
    </w:div>
    <w:div w:id="906263414">
      <w:bodyDiv w:val="1"/>
      <w:marLeft w:val="0"/>
      <w:marRight w:val="0"/>
      <w:marTop w:val="0"/>
      <w:marBottom w:val="0"/>
      <w:divBdr>
        <w:top w:val="none" w:sz="0" w:space="0" w:color="auto"/>
        <w:left w:val="none" w:sz="0" w:space="0" w:color="auto"/>
        <w:bottom w:val="none" w:sz="0" w:space="0" w:color="auto"/>
        <w:right w:val="none" w:sz="0" w:space="0" w:color="auto"/>
      </w:divBdr>
      <w:divsChild>
        <w:div w:id="1595355614">
          <w:marLeft w:val="0"/>
          <w:marRight w:val="0"/>
          <w:marTop w:val="0"/>
          <w:marBottom w:val="0"/>
          <w:divBdr>
            <w:top w:val="none" w:sz="0" w:space="0" w:color="auto"/>
            <w:left w:val="none" w:sz="0" w:space="0" w:color="auto"/>
            <w:bottom w:val="dotted" w:sz="6" w:space="4" w:color="DDDDDD"/>
            <w:right w:val="none" w:sz="0" w:space="0" w:color="auto"/>
          </w:divBdr>
        </w:div>
      </w:divsChild>
    </w:div>
    <w:div w:id="906377867">
      <w:bodyDiv w:val="1"/>
      <w:marLeft w:val="0"/>
      <w:marRight w:val="0"/>
      <w:marTop w:val="0"/>
      <w:marBottom w:val="0"/>
      <w:divBdr>
        <w:top w:val="none" w:sz="0" w:space="0" w:color="auto"/>
        <w:left w:val="none" w:sz="0" w:space="0" w:color="auto"/>
        <w:bottom w:val="none" w:sz="0" w:space="0" w:color="auto"/>
        <w:right w:val="none" w:sz="0" w:space="0" w:color="auto"/>
      </w:divBdr>
      <w:divsChild>
        <w:div w:id="1907757679">
          <w:marLeft w:val="0"/>
          <w:marRight w:val="0"/>
          <w:marTop w:val="0"/>
          <w:marBottom w:val="150"/>
          <w:divBdr>
            <w:top w:val="none" w:sz="0" w:space="0" w:color="auto"/>
            <w:left w:val="none" w:sz="0" w:space="0" w:color="auto"/>
            <w:bottom w:val="none" w:sz="0" w:space="0" w:color="auto"/>
            <w:right w:val="none" w:sz="0" w:space="0" w:color="auto"/>
          </w:divBdr>
          <w:divsChild>
            <w:div w:id="544174414">
              <w:marLeft w:val="0"/>
              <w:marRight w:val="0"/>
              <w:marTop w:val="0"/>
              <w:marBottom w:val="0"/>
              <w:divBdr>
                <w:top w:val="none" w:sz="0" w:space="0" w:color="auto"/>
                <w:left w:val="none" w:sz="0" w:space="0" w:color="auto"/>
                <w:bottom w:val="none" w:sz="0" w:space="0" w:color="auto"/>
                <w:right w:val="none" w:sz="0" w:space="0" w:color="auto"/>
              </w:divBdr>
            </w:div>
          </w:divsChild>
        </w:div>
        <w:div w:id="862288218">
          <w:marLeft w:val="0"/>
          <w:marRight w:val="0"/>
          <w:marTop w:val="0"/>
          <w:marBottom w:val="150"/>
          <w:divBdr>
            <w:top w:val="none" w:sz="0" w:space="0" w:color="auto"/>
            <w:left w:val="none" w:sz="0" w:space="0" w:color="auto"/>
            <w:bottom w:val="none" w:sz="0" w:space="0" w:color="auto"/>
            <w:right w:val="none" w:sz="0" w:space="0" w:color="auto"/>
          </w:divBdr>
        </w:div>
        <w:div w:id="949094712">
          <w:marLeft w:val="0"/>
          <w:marRight w:val="0"/>
          <w:marTop w:val="0"/>
          <w:marBottom w:val="0"/>
          <w:divBdr>
            <w:top w:val="none" w:sz="0" w:space="0" w:color="auto"/>
            <w:left w:val="none" w:sz="0" w:space="0" w:color="auto"/>
            <w:bottom w:val="none" w:sz="0" w:space="0" w:color="auto"/>
            <w:right w:val="none" w:sz="0" w:space="0" w:color="auto"/>
          </w:divBdr>
          <w:divsChild>
            <w:div w:id="20403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4018">
      <w:bodyDiv w:val="1"/>
      <w:marLeft w:val="0"/>
      <w:marRight w:val="0"/>
      <w:marTop w:val="0"/>
      <w:marBottom w:val="0"/>
      <w:divBdr>
        <w:top w:val="none" w:sz="0" w:space="0" w:color="auto"/>
        <w:left w:val="none" w:sz="0" w:space="0" w:color="auto"/>
        <w:bottom w:val="none" w:sz="0" w:space="0" w:color="auto"/>
        <w:right w:val="none" w:sz="0" w:space="0" w:color="auto"/>
      </w:divBdr>
      <w:divsChild>
        <w:div w:id="858741909">
          <w:marLeft w:val="0"/>
          <w:marRight w:val="0"/>
          <w:marTop w:val="0"/>
          <w:marBottom w:val="150"/>
          <w:divBdr>
            <w:top w:val="none" w:sz="0" w:space="0" w:color="auto"/>
            <w:left w:val="none" w:sz="0" w:space="0" w:color="auto"/>
            <w:bottom w:val="none" w:sz="0" w:space="0" w:color="auto"/>
            <w:right w:val="none" w:sz="0" w:space="0" w:color="auto"/>
          </w:divBdr>
          <w:divsChild>
            <w:div w:id="305932879">
              <w:marLeft w:val="0"/>
              <w:marRight w:val="0"/>
              <w:marTop w:val="0"/>
              <w:marBottom w:val="0"/>
              <w:divBdr>
                <w:top w:val="none" w:sz="0" w:space="0" w:color="auto"/>
                <w:left w:val="none" w:sz="0" w:space="0" w:color="auto"/>
                <w:bottom w:val="none" w:sz="0" w:space="0" w:color="auto"/>
                <w:right w:val="none" w:sz="0" w:space="0" w:color="auto"/>
              </w:divBdr>
              <w:divsChild>
                <w:div w:id="171588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98818">
          <w:marLeft w:val="0"/>
          <w:marRight w:val="0"/>
          <w:marTop w:val="0"/>
          <w:marBottom w:val="150"/>
          <w:divBdr>
            <w:top w:val="none" w:sz="0" w:space="0" w:color="auto"/>
            <w:left w:val="none" w:sz="0" w:space="0" w:color="auto"/>
            <w:bottom w:val="none" w:sz="0" w:space="0" w:color="auto"/>
            <w:right w:val="none" w:sz="0" w:space="0" w:color="auto"/>
          </w:divBdr>
        </w:div>
        <w:div w:id="1997027527">
          <w:marLeft w:val="0"/>
          <w:marRight w:val="0"/>
          <w:marTop w:val="0"/>
          <w:marBottom w:val="0"/>
          <w:divBdr>
            <w:top w:val="none" w:sz="0" w:space="0" w:color="auto"/>
            <w:left w:val="none" w:sz="0" w:space="0" w:color="auto"/>
            <w:bottom w:val="none" w:sz="0" w:space="0" w:color="auto"/>
            <w:right w:val="none" w:sz="0" w:space="0" w:color="auto"/>
          </w:divBdr>
          <w:divsChild>
            <w:div w:id="198686110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06955332">
      <w:bodyDiv w:val="1"/>
      <w:marLeft w:val="0"/>
      <w:marRight w:val="0"/>
      <w:marTop w:val="0"/>
      <w:marBottom w:val="0"/>
      <w:divBdr>
        <w:top w:val="none" w:sz="0" w:space="0" w:color="auto"/>
        <w:left w:val="none" w:sz="0" w:space="0" w:color="auto"/>
        <w:bottom w:val="none" w:sz="0" w:space="0" w:color="auto"/>
        <w:right w:val="none" w:sz="0" w:space="0" w:color="auto"/>
      </w:divBdr>
      <w:divsChild>
        <w:div w:id="1891384739">
          <w:marLeft w:val="0"/>
          <w:marRight w:val="0"/>
          <w:marTop w:val="0"/>
          <w:marBottom w:val="0"/>
          <w:divBdr>
            <w:top w:val="none" w:sz="0" w:space="0" w:color="auto"/>
            <w:left w:val="none" w:sz="0" w:space="0" w:color="auto"/>
            <w:bottom w:val="none" w:sz="0" w:space="0" w:color="auto"/>
            <w:right w:val="none" w:sz="0" w:space="0" w:color="auto"/>
          </w:divBdr>
        </w:div>
      </w:divsChild>
    </w:div>
    <w:div w:id="906961915">
      <w:bodyDiv w:val="1"/>
      <w:marLeft w:val="0"/>
      <w:marRight w:val="0"/>
      <w:marTop w:val="0"/>
      <w:marBottom w:val="0"/>
      <w:divBdr>
        <w:top w:val="none" w:sz="0" w:space="0" w:color="auto"/>
        <w:left w:val="none" w:sz="0" w:space="0" w:color="auto"/>
        <w:bottom w:val="none" w:sz="0" w:space="0" w:color="auto"/>
        <w:right w:val="none" w:sz="0" w:space="0" w:color="auto"/>
      </w:divBdr>
    </w:div>
    <w:div w:id="907113396">
      <w:bodyDiv w:val="1"/>
      <w:marLeft w:val="0"/>
      <w:marRight w:val="0"/>
      <w:marTop w:val="0"/>
      <w:marBottom w:val="0"/>
      <w:divBdr>
        <w:top w:val="none" w:sz="0" w:space="0" w:color="auto"/>
        <w:left w:val="none" w:sz="0" w:space="0" w:color="auto"/>
        <w:bottom w:val="none" w:sz="0" w:space="0" w:color="auto"/>
        <w:right w:val="none" w:sz="0" w:space="0" w:color="auto"/>
      </w:divBdr>
    </w:div>
    <w:div w:id="907570608">
      <w:bodyDiv w:val="1"/>
      <w:marLeft w:val="0"/>
      <w:marRight w:val="0"/>
      <w:marTop w:val="0"/>
      <w:marBottom w:val="0"/>
      <w:divBdr>
        <w:top w:val="none" w:sz="0" w:space="0" w:color="auto"/>
        <w:left w:val="none" w:sz="0" w:space="0" w:color="auto"/>
        <w:bottom w:val="none" w:sz="0" w:space="0" w:color="auto"/>
        <w:right w:val="none" w:sz="0" w:space="0" w:color="auto"/>
      </w:divBdr>
      <w:divsChild>
        <w:div w:id="1393888445">
          <w:marLeft w:val="0"/>
          <w:marRight w:val="0"/>
          <w:marTop w:val="0"/>
          <w:marBottom w:val="0"/>
          <w:divBdr>
            <w:top w:val="none" w:sz="0" w:space="0" w:color="auto"/>
            <w:left w:val="none" w:sz="0" w:space="0" w:color="auto"/>
            <w:bottom w:val="dotted" w:sz="6" w:space="4" w:color="DDDDDD"/>
            <w:right w:val="none" w:sz="0" w:space="0" w:color="auto"/>
          </w:divBdr>
        </w:div>
      </w:divsChild>
    </w:div>
    <w:div w:id="907687945">
      <w:bodyDiv w:val="1"/>
      <w:marLeft w:val="0"/>
      <w:marRight w:val="0"/>
      <w:marTop w:val="0"/>
      <w:marBottom w:val="0"/>
      <w:divBdr>
        <w:top w:val="none" w:sz="0" w:space="0" w:color="auto"/>
        <w:left w:val="none" w:sz="0" w:space="0" w:color="auto"/>
        <w:bottom w:val="none" w:sz="0" w:space="0" w:color="auto"/>
        <w:right w:val="none" w:sz="0" w:space="0" w:color="auto"/>
      </w:divBdr>
    </w:div>
    <w:div w:id="908273946">
      <w:bodyDiv w:val="1"/>
      <w:marLeft w:val="0"/>
      <w:marRight w:val="0"/>
      <w:marTop w:val="0"/>
      <w:marBottom w:val="0"/>
      <w:divBdr>
        <w:top w:val="none" w:sz="0" w:space="0" w:color="auto"/>
        <w:left w:val="none" w:sz="0" w:space="0" w:color="auto"/>
        <w:bottom w:val="none" w:sz="0" w:space="0" w:color="auto"/>
        <w:right w:val="none" w:sz="0" w:space="0" w:color="auto"/>
      </w:divBdr>
      <w:divsChild>
        <w:div w:id="1558784778">
          <w:marLeft w:val="0"/>
          <w:marRight w:val="0"/>
          <w:marTop w:val="0"/>
          <w:marBottom w:val="225"/>
          <w:divBdr>
            <w:top w:val="none" w:sz="0" w:space="0" w:color="auto"/>
            <w:left w:val="none" w:sz="0" w:space="0" w:color="auto"/>
            <w:bottom w:val="none" w:sz="0" w:space="0" w:color="auto"/>
            <w:right w:val="none" w:sz="0" w:space="0" w:color="auto"/>
          </w:divBdr>
        </w:div>
      </w:divsChild>
    </w:div>
    <w:div w:id="908343266">
      <w:bodyDiv w:val="1"/>
      <w:marLeft w:val="0"/>
      <w:marRight w:val="0"/>
      <w:marTop w:val="0"/>
      <w:marBottom w:val="0"/>
      <w:divBdr>
        <w:top w:val="none" w:sz="0" w:space="0" w:color="auto"/>
        <w:left w:val="none" w:sz="0" w:space="0" w:color="auto"/>
        <w:bottom w:val="none" w:sz="0" w:space="0" w:color="auto"/>
        <w:right w:val="none" w:sz="0" w:space="0" w:color="auto"/>
      </w:divBdr>
      <w:divsChild>
        <w:div w:id="81803943">
          <w:marLeft w:val="0"/>
          <w:marRight w:val="0"/>
          <w:marTop w:val="0"/>
          <w:marBottom w:val="0"/>
          <w:divBdr>
            <w:top w:val="none" w:sz="0" w:space="0" w:color="auto"/>
            <w:left w:val="none" w:sz="0" w:space="0" w:color="auto"/>
            <w:bottom w:val="none" w:sz="0" w:space="0" w:color="auto"/>
            <w:right w:val="none" w:sz="0" w:space="0" w:color="auto"/>
          </w:divBdr>
          <w:divsChild>
            <w:div w:id="6688700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08463236">
      <w:bodyDiv w:val="1"/>
      <w:marLeft w:val="0"/>
      <w:marRight w:val="0"/>
      <w:marTop w:val="0"/>
      <w:marBottom w:val="0"/>
      <w:divBdr>
        <w:top w:val="none" w:sz="0" w:space="0" w:color="auto"/>
        <w:left w:val="none" w:sz="0" w:space="0" w:color="auto"/>
        <w:bottom w:val="none" w:sz="0" w:space="0" w:color="auto"/>
        <w:right w:val="none" w:sz="0" w:space="0" w:color="auto"/>
      </w:divBdr>
      <w:divsChild>
        <w:div w:id="304168622">
          <w:marLeft w:val="0"/>
          <w:marRight w:val="0"/>
          <w:marTop w:val="0"/>
          <w:marBottom w:val="0"/>
          <w:divBdr>
            <w:top w:val="none" w:sz="0" w:space="0" w:color="auto"/>
            <w:left w:val="none" w:sz="0" w:space="0" w:color="auto"/>
            <w:bottom w:val="none" w:sz="0" w:space="0" w:color="auto"/>
            <w:right w:val="none" w:sz="0" w:space="0" w:color="auto"/>
          </w:divBdr>
          <w:divsChild>
            <w:div w:id="344140423">
              <w:marLeft w:val="0"/>
              <w:marRight w:val="0"/>
              <w:marTop w:val="0"/>
              <w:marBottom w:val="0"/>
              <w:divBdr>
                <w:top w:val="none" w:sz="0" w:space="0" w:color="auto"/>
                <w:left w:val="none" w:sz="0" w:space="0" w:color="auto"/>
                <w:bottom w:val="none" w:sz="0" w:space="0" w:color="auto"/>
                <w:right w:val="none" w:sz="0" w:space="0" w:color="auto"/>
              </w:divBdr>
              <w:divsChild>
                <w:div w:id="1274047569">
                  <w:marLeft w:val="0"/>
                  <w:marRight w:val="0"/>
                  <w:marTop w:val="0"/>
                  <w:marBottom w:val="0"/>
                  <w:divBdr>
                    <w:top w:val="none" w:sz="0" w:space="0" w:color="auto"/>
                    <w:left w:val="none" w:sz="0" w:space="0" w:color="auto"/>
                    <w:bottom w:val="none" w:sz="0" w:space="0" w:color="auto"/>
                    <w:right w:val="none" w:sz="0" w:space="0" w:color="auto"/>
                  </w:divBdr>
                  <w:divsChild>
                    <w:div w:id="453527369">
                      <w:marLeft w:val="0"/>
                      <w:marRight w:val="0"/>
                      <w:marTop w:val="0"/>
                      <w:marBottom w:val="0"/>
                      <w:divBdr>
                        <w:top w:val="none" w:sz="0" w:space="0" w:color="auto"/>
                        <w:left w:val="none" w:sz="0" w:space="0" w:color="auto"/>
                        <w:bottom w:val="none" w:sz="0" w:space="0" w:color="auto"/>
                        <w:right w:val="none" w:sz="0" w:space="0" w:color="auto"/>
                      </w:divBdr>
                      <w:divsChild>
                        <w:div w:id="1114666997">
                          <w:marLeft w:val="0"/>
                          <w:marRight w:val="0"/>
                          <w:marTop w:val="0"/>
                          <w:marBottom w:val="0"/>
                          <w:divBdr>
                            <w:top w:val="none" w:sz="0" w:space="0" w:color="auto"/>
                            <w:left w:val="none" w:sz="0" w:space="0" w:color="auto"/>
                            <w:bottom w:val="none" w:sz="0" w:space="0" w:color="auto"/>
                            <w:right w:val="none" w:sz="0" w:space="0" w:color="auto"/>
                          </w:divBdr>
                          <w:divsChild>
                            <w:div w:id="528299193">
                              <w:marLeft w:val="0"/>
                              <w:marRight w:val="0"/>
                              <w:marTop w:val="0"/>
                              <w:marBottom w:val="0"/>
                              <w:divBdr>
                                <w:top w:val="none" w:sz="0" w:space="0" w:color="auto"/>
                                <w:left w:val="none" w:sz="0" w:space="0" w:color="auto"/>
                                <w:bottom w:val="none" w:sz="0" w:space="0" w:color="auto"/>
                                <w:right w:val="none" w:sz="0" w:space="0" w:color="auto"/>
                              </w:divBdr>
                              <w:divsChild>
                                <w:div w:id="1159426040">
                                  <w:marLeft w:val="0"/>
                                  <w:marRight w:val="0"/>
                                  <w:marTop w:val="0"/>
                                  <w:marBottom w:val="0"/>
                                  <w:divBdr>
                                    <w:top w:val="none" w:sz="0" w:space="0" w:color="auto"/>
                                    <w:left w:val="none" w:sz="0" w:space="0" w:color="auto"/>
                                    <w:bottom w:val="none" w:sz="0" w:space="0" w:color="auto"/>
                                    <w:right w:val="none" w:sz="0" w:space="0" w:color="auto"/>
                                  </w:divBdr>
                                  <w:divsChild>
                                    <w:div w:id="1016804514">
                                      <w:marLeft w:val="0"/>
                                      <w:marRight w:val="0"/>
                                      <w:marTop w:val="0"/>
                                      <w:marBottom w:val="0"/>
                                      <w:divBdr>
                                        <w:top w:val="none" w:sz="0" w:space="0" w:color="auto"/>
                                        <w:left w:val="none" w:sz="0" w:space="0" w:color="auto"/>
                                        <w:bottom w:val="none" w:sz="0" w:space="0" w:color="auto"/>
                                        <w:right w:val="none" w:sz="0" w:space="0" w:color="auto"/>
                                      </w:divBdr>
                                      <w:divsChild>
                                        <w:div w:id="12644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0896111">
      <w:bodyDiv w:val="1"/>
      <w:marLeft w:val="0"/>
      <w:marRight w:val="0"/>
      <w:marTop w:val="0"/>
      <w:marBottom w:val="0"/>
      <w:divBdr>
        <w:top w:val="none" w:sz="0" w:space="0" w:color="auto"/>
        <w:left w:val="none" w:sz="0" w:space="0" w:color="auto"/>
        <w:bottom w:val="none" w:sz="0" w:space="0" w:color="auto"/>
        <w:right w:val="none" w:sz="0" w:space="0" w:color="auto"/>
      </w:divBdr>
      <w:divsChild>
        <w:div w:id="137302482">
          <w:marLeft w:val="0"/>
          <w:marRight w:val="0"/>
          <w:marTop w:val="0"/>
          <w:marBottom w:val="0"/>
          <w:divBdr>
            <w:top w:val="none" w:sz="0" w:space="0" w:color="auto"/>
            <w:left w:val="none" w:sz="0" w:space="0" w:color="auto"/>
            <w:bottom w:val="none" w:sz="0" w:space="0" w:color="auto"/>
            <w:right w:val="none" w:sz="0" w:space="0" w:color="auto"/>
          </w:divBdr>
        </w:div>
      </w:divsChild>
    </w:div>
    <w:div w:id="911547288">
      <w:bodyDiv w:val="1"/>
      <w:marLeft w:val="0"/>
      <w:marRight w:val="0"/>
      <w:marTop w:val="0"/>
      <w:marBottom w:val="0"/>
      <w:divBdr>
        <w:top w:val="none" w:sz="0" w:space="0" w:color="auto"/>
        <w:left w:val="none" w:sz="0" w:space="0" w:color="auto"/>
        <w:bottom w:val="none" w:sz="0" w:space="0" w:color="auto"/>
        <w:right w:val="none" w:sz="0" w:space="0" w:color="auto"/>
      </w:divBdr>
      <w:divsChild>
        <w:div w:id="421070002">
          <w:marLeft w:val="0"/>
          <w:marRight w:val="0"/>
          <w:marTop w:val="0"/>
          <w:marBottom w:val="150"/>
          <w:divBdr>
            <w:top w:val="none" w:sz="0" w:space="0" w:color="auto"/>
            <w:left w:val="none" w:sz="0" w:space="0" w:color="auto"/>
            <w:bottom w:val="none" w:sz="0" w:space="0" w:color="auto"/>
            <w:right w:val="none" w:sz="0" w:space="0" w:color="auto"/>
          </w:divBdr>
          <w:divsChild>
            <w:div w:id="1686709882">
              <w:marLeft w:val="0"/>
              <w:marRight w:val="0"/>
              <w:marTop w:val="0"/>
              <w:marBottom w:val="0"/>
              <w:divBdr>
                <w:top w:val="none" w:sz="0" w:space="0" w:color="auto"/>
                <w:left w:val="none" w:sz="0" w:space="0" w:color="auto"/>
                <w:bottom w:val="none" w:sz="0" w:space="0" w:color="auto"/>
                <w:right w:val="none" w:sz="0" w:space="0" w:color="auto"/>
              </w:divBdr>
            </w:div>
          </w:divsChild>
        </w:div>
        <w:div w:id="746147399">
          <w:marLeft w:val="0"/>
          <w:marRight w:val="0"/>
          <w:marTop w:val="0"/>
          <w:marBottom w:val="150"/>
          <w:divBdr>
            <w:top w:val="none" w:sz="0" w:space="0" w:color="auto"/>
            <w:left w:val="none" w:sz="0" w:space="0" w:color="auto"/>
            <w:bottom w:val="none" w:sz="0" w:space="0" w:color="auto"/>
            <w:right w:val="none" w:sz="0" w:space="0" w:color="auto"/>
          </w:divBdr>
        </w:div>
        <w:div w:id="1178276830">
          <w:marLeft w:val="0"/>
          <w:marRight w:val="0"/>
          <w:marTop w:val="0"/>
          <w:marBottom w:val="0"/>
          <w:divBdr>
            <w:top w:val="none" w:sz="0" w:space="0" w:color="auto"/>
            <w:left w:val="none" w:sz="0" w:space="0" w:color="auto"/>
            <w:bottom w:val="none" w:sz="0" w:space="0" w:color="auto"/>
            <w:right w:val="none" w:sz="0" w:space="0" w:color="auto"/>
          </w:divBdr>
          <w:divsChild>
            <w:div w:id="4575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5320">
      <w:bodyDiv w:val="1"/>
      <w:marLeft w:val="0"/>
      <w:marRight w:val="0"/>
      <w:marTop w:val="0"/>
      <w:marBottom w:val="0"/>
      <w:divBdr>
        <w:top w:val="none" w:sz="0" w:space="0" w:color="auto"/>
        <w:left w:val="none" w:sz="0" w:space="0" w:color="auto"/>
        <w:bottom w:val="none" w:sz="0" w:space="0" w:color="auto"/>
        <w:right w:val="none" w:sz="0" w:space="0" w:color="auto"/>
      </w:divBdr>
      <w:divsChild>
        <w:div w:id="1267352316">
          <w:marLeft w:val="0"/>
          <w:marRight w:val="0"/>
          <w:marTop w:val="0"/>
          <w:marBottom w:val="150"/>
          <w:divBdr>
            <w:top w:val="none" w:sz="0" w:space="0" w:color="auto"/>
            <w:left w:val="none" w:sz="0" w:space="0" w:color="auto"/>
            <w:bottom w:val="none" w:sz="0" w:space="0" w:color="auto"/>
            <w:right w:val="none" w:sz="0" w:space="0" w:color="auto"/>
          </w:divBdr>
          <w:divsChild>
            <w:div w:id="768887812">
              <w:marLeft w:val="0"/>
              <w:marRight w:val="0"/>
              <w:marTop w:val="0"/>
              <w:marBottom w:val="0"/>
              <w:divBdr>
                <w:top w:val="none" w:sz="0" w:space="0" w:color="auto"/>
                <w:left w:val="none" w:sz="0" w:space="0" w:color="auto"/>
                <w:bottom w:val="none" w:sz="0" w:space="0" w:color="auto"/>
                <w:right w:val="none" w:sz="0" w:space="0" w:color="auto"/>
              </w:divBdr>
            </w:div>
          </w:divsChild>
        </w:div>
        <w:div w:id="1378579260">
          <w:marLeft w:val="0"/>
          <w:marRight w:val="0"/>
          <w:marTop w:val="0"/>
          <w:marBottom w:val="150"/>
          <w:divBdr>
            <w:top w:val="none" w:sz="0" w:space="0" w:color="auto"/>
            <w:left w:val="none" w:sz="0" w:space="0" w:color="auto"/>
            <w:bottom w:val="none" w:sz="0" w:space="0" w:color="auto"/>
            <w:right w:val="none" w:sz="0" w:space="0" w:color="auto"/>
          </w:divBdr>
        </w:div>
        <w:div w:id="453989780">
          <w:marLeft w:val="0"/>
          <w:marRight w:val="0"/>
          <w:marTop w:val="0"/>
          <w:marBottom w:val="0"/>
          <w:divBdr>
            <w:top w:val="none" w:sz="0" w:space="0" w:color="auto"/>
            <w:left w:val="none" w:sz="0" w:space="0" w:color="auto"/>
            <w:bottom w:val="none" w:sz="0" w:space="0" w:color="auto"/>
            <w:right w:val="none" w:sz="0" w:space="0" w:color="auto"/>
          </w:divBdr>
          <w:divsChild>
            <w:div w:id="1253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5236">
      <w:bodyDiv w:val="1"/>
      <w:marLeft w:val="0"/>
      <w:marRight w:val="0"/>
      <w:marTop w:val="0"/>
      <w:marBottom w:val="0"/>
      <w:divBdr>
        <w:top w:val="none" w:sz="0" w:space="0" w:color="auto"/>
        <w:left w:val="none" w:sz="0" w:space="0" w:color="auto"/>
        <w:bottom w:val="none" w:sz="0" w:space="0" w:color="auto"/>
        <w:right w:val="none" w:sz="0" w:space="0" w:color="auto"/>
      </w:divBdr>
    </w:div>
    <w:div w:id="912616694">
      <w:bodyDiv w:val="1"/>
      <w:marLeft w:val="0"/>
      <w:marRight w:val="0"/>
      <w:marTop w:val="0"/>
      <w:marBottom w:val="0"/>
      <w:divBdr>
        <w:top w:val="none" w:sz="0" w:space="0" w:color="auto"/>
        <w:left w:val="none" w:sz="0" w:space="0" w:color="auto"/>
        <w:bottom w:val="none" w:sz="0" w:space="0" w:color="auto"/>
        <w:right w:val="none" w:sz="0" w:space="0" w:color="auto"/>
      </w:divBdr>
    </w:div>
    <w:div w:id="913048314">
      <w:bodyDiv w:val="1"/>
      <w:marLeft w:val="0"/>
      <w:marRight w:val="0"/>
      <w:marTop w:val="0"/>
      <w:marBottom w:val="0"/>
      <w:divBdr>
        <w:top w:val="none" w:sz="0" w:space="0" w:color="auto"/>
        <w:left w:val="none" w:sz="0" w:space="0" w:color="auto"/>
        <w:bottom w:val="none" w:sz="0" w:space="0" w:color="auto"/>
        <w:right w:val="none" w:sz="0" w:space="0" w:color="auto"/>
      </w:divBdr>
      <w:divsChild>
        <w:div w:id="1289820473">
          <w:marLeft w:val="0"/>
          <w:marRight w:val="0"/>
          <w:marTop w:val="0"/>
          <w:marBottom w:val="0"/>
          <w:divBdr>
            <w:top w:val="none" w:sz="0" w:space="0" w:color="auto"/>
            <w:left w:val="none" w:sz="0" w:space="0" w:color="auto"/>
            <w:bottom w:val="none" w:sz="0" w:space="0" w:color="auto"/>
            <w:right w:val="none" w:sz="0" w:space="0" w:color="auto"/>
          </w:divBdr>
          <w:divsChild>
            <w:div w:id="16457011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13396670">
      <w:bodyDiv w:val="1"/>
      <w:marLeft w:val="0"/>
      <w:marRight w:val="0"/>
      <w:marTop w:val="0"/>
      <w:marBottom w:val="0"/>
      <w:divBdr>
        <w:top w:val="none" w:sz="0" w:space="0" w:color="auto"/>
        <w:left w:val="none" w:sz="0" w:space="0" w:color="auto"/>
        <w:bottom w:val="none" w:sz="0" w:space="0" w:color="auto"/>
        <w:right w:val="none" w:sz="0" w:space="0" w:color="auto"/>
      </w:divBdr>
      <w:divsChild>
        <w:div w:id="1747845155">
          <w:marLeft w:val="0"/>
          <w:marRight w:val="0"/>
          <w:marTop w:val="0"/>
          <w:marBottom w:val="0"/>
          <w:divBdr>
            <w:top w:val="none" w:sz="0" w:space="0" w:color="auto"/>
            <w:left w:val="none" w:sz="0" w:space="0" w:color="auto"/>
            <w:bottom w:val="none" w:sz="0" w:space="0" w:color="auto"/>
            <w:right w:val="none" w:sz="0" w:space="0" w:color="auto"/>
          </w:divBdr>
        </w:div>
      </w:divsChild>
    </w:div>
    <w:div w:id="913507775">
      <w:bodyDiv w:val="1"/>
      <w:marLeft w:val="0"/>
      <w:marRight w:val="0"/>
      <w:marTop w:val="0"/>
      <w:marBottom w:val="0"/>
      <w:divBdr>
        <w:top w:val="none" w:sz="0" w:space="0" w:color="auto"/>
        <w:left w:val="none" w:sz="0" w:space="0" w:color="auto"/>
        <w:bottom w:val="none" w:sz="0" w:space="0" w:color="auto"/>
        <w:right w:val="none" w:sz="0" w:space="0" w:color="auto"/>
      </w:divBdr>
      <w:divsChild>
        <w:div w:id="1485393810">
          <w:marLeft w:val="0"/>
          <w:marRight w:val="0"/>
          <w:marTop w:val="0"/>
          <w:marBottom w:val="0"/>
          <w:divBdr>
            <w:top w:val="none" w:sz="0" w:space="0" w:color="auto"/>
            <w:left w:val="none" w:sz="0" w:space="0" w:color="auto"/>
            <w:bottom w:val="none" w:sz="0" w:space="0" w:color="auto"/>
            <w:right w:val="none" w:sz="0" w:space="0" w:color="auto"/>
          </w:divBdr>
          <w:divsChild>
            <w:div w:id="2482783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13508417">
      <w:bodyDiv w:val="1"/>
      <w:marLeft w:val="0"/>
      <w:marRight w:val="0"/>
      <w:marTop w:val="0"/>
      <w:marBottom w:val="0"/>
      <w:divBdr>
        <w:top w:val="none" w:sz="0" w:space="0" w:color="auto"/>
        <w:left w:val="none" w:sz="0" w:space="0" w:color="auto"/>
        <w:bottom w:val="none" w:sz="0" w:space="0" w:color="auto"/>
        <w:right w:val="none" w:sz="0" w:space="0" w:color="auto"/>
      </w:divBdr>
      <w:divsChild>
        <w:div w:id="393049451">
          <w:marLeft w:val="0"/>
          <w:marRight w:val="0"/>
          <w:marTop w:val="0"/>
          <w:marBottom w:val="0"/>
          <w:divBdr>
            <w:top w:val="none" w:sz="0" w:space="0" w:color="auto"/>
            <w:left w:val="none" w:sz="0" w:space="0" w:color="auto"/>
            <w:bottom w:val="none" w:sz="0" w:space="0" w:color="auto"/>
            <w:right w:val="none" w:sz="0" w:space="0" w:color="auto"/>
          </w:divBdr>
        </w:div>
      </w:divsChild>
    </w:div>
    <w:div w:id="913779564">
      <w:bodyDiv w:val="1"/>
      <w:marLeft w:val="0"/>
      <w:marRight w:val="0"/>
      <w:marTop w:val="0"/>
      <w:marBottom w:val="0"/>
      <w:divBdr>
        <w:top w:val="none" w:sz="0" w:space="0" w:color="auto"/>
        <w:left w:val="none" w:sz="0" w:space="0" w:color="auto"/>
        <w:bottom w:val="none" w:sz="0" w:space="0" w:color="auto"/>
        <w:right w:val="none" w:sz="0" w:space="0" w:color="auto"/>
      </w:divBdr>
      <w:divsChild>
        <w:div w:id="279533445">
          <w:marLeft w:val="0"/>
          <w:marRight w:val="0"/>
          <w:marTop w:val="0"/>
          <w:marBottom w:val="0"/>
          <w:divBdr>
            <w:top w:val="none" w:sz="0" w:space="0" w:color="auto"/>
            <w:left w:val="none" w:sz="0" w:space="0" w:color="auto"/>
            <w:bottom w:val="none" w:sz="0" w:space="0" w:color="auto"/>
            <w:right w:val="none" w:sz="0" w:space="0" w:color="auto"/>
          </w:divBdr>
        </w:div>
      </w:divsChild>
    </w:div>
    <w:div w:id="914247833">
      <w:bodyDiv w:val="1"/>
      <w:marLeft w:val="0"/>
      <w:marRight w:val="0"/>
      <w:marTop w:val="0"/>
      <w:marBottom w:val="0"/>
      <w:divBdr>
        <w:top w:val="none" w:sz="0" w:space="0" w:color="auto"/>
        <w:left w:val="none" w:sz="0" w:space="0" w:color="auto"/>
        <w:bottom w:val="none" w:sz="0" w:space="0" w:color="auto"/>
        <w:right w:val="none" w:sz="0" w:space="0" w:color="auto"/>
      </w:divBdr>
      <w:divsChild>
        <w:div w:id="37358257">
          <w:marLeft w:val="0"/>
          <w:marRight w:val="0"/>
          <w:marTop w:val="0"/>
          <w:marBottom w:val="150"/>
          <w:divBdr>
            <w:top w:val="none" w:sz="0" w:space="0" w:color="auto"/>
            <w:left w:val="none" w:sz="0" w:space="0" w:color="auto"/>
            <w:bottom w:val="none" w:sz="0" w:space="0" w:color="auto"/>
            <w:right w:val="none" w:sz="0" w:space="0" w:color="auto"/>
          </w:divBdr>
        </w:div>
        <w:div w:id="1012491597">
          <w:marLeft w:val="0"/>
          <w:marRight w:val="0"/>
          <w:marTop w:val="0"/>
          <w:marBottom w:val="150"/>
          <w:divBdr>
            <w:top w:val="none" w:sz="0" w:space="0" w:color="auto"/>
            <w:left w:val="none" w:sz="0" w:space="0" w:color="auto"/>
            <w:bottom w:val="none" w:sz="0" w:space="0" w:color="auto"/>
            <w:right w:val="none" w:sz="0" w:space="0" w:color="auto"/>
          </w:divBdr>
        </w:div>
        <w:div w:id="1349453970">
          <w:marLeft w:val="0"/>
          <w:marRight w:val="0"/>
          <w:marTop w:val="0"/>
          <w:marBottom w:val="150"/>
          <w:divBdr>
            <w:top w:val="none" w:sz="0" w:space="0" w:color="auto"/>
            <w:left w:val="none" w:sz="0" w:space="0" w:color="auto"/>
            <w:bottom w:val="none" w:sz="0" w:space="0" w:color="auto"/>
            <w:right w:val="none" w:sz="0" w:space="0" w:color="auto"/>
          </w:divBdr>
        </w:div>
        <w:div w:id="1421098181">
          <w:marLeft w:val="0"/>
          <w:marRight w:val="0"/>
          <w:marTop w:val="0"/>
          <w:marBottom w:val="150"/>
          <w:divBdr>
            <w:top w:val="none" w:sz="0" w:space="0" w:color="auto"/>
            <w:left w:val="none" w:sz="0" w:space="0" w:color="auto"/>
            <w:bottom w:val="none" w:sz="0" w:space="0" w:color="auto"/>
            <w:right w:val="none" w:sz="0" w:space="0" w:color="auto"/>
          </w:divBdr>
        </w:div>
        <w:div w:id="1934168849">
          <w:marLeft w:val="0"/>
          <w:marRight w:val="0"/>
          <w:marTop w:val="0"/>
          <w:marBottom w:val="150"/>
          <w:divBdr>
            <w:top w:val="none" w:sz="0" w:space="0" w:color="auto"/>
            <w:left w:val="none" w:sz="0" w:space="0" w:color="auto"/>
            <w:bottom w:val="none" w:sz="0" w:space="0" w:color="auto"/>
            <w:right w:val="none" w:sz="0" w:space="0" w:color="auto"/>
          </w:divBdr>
        </w:div>
      </w:divsChild>
    </w:div>
    <w:div w:id="914970606">
      <w:bodyDiv w:val="1"/>
      <w:marLeft w:val="0"/>
      <w:marRight w:val="0"/>
      <w:marTop w:val="0"/>
      <w:marBottom w:val="0"/>
      <w:divBdr>
        <w:top w:val="none" w:sz="0" w:space="0" w:color="auto"/>
        <w:left w:val="none" w:sz="0" w:space="0" w:color="auto"/>
        <w:bottom w:val="none" w:sz="0" w:space="0" w:color="auto"/>
        <w:right w:val="none" w:sz="0" w:space="0" w:color="auto"/>
      </w:divBdr>
      <w:divsChild>
        <w:div w:id="1758211156">
          <w:marLeft w:val="0"/>
          <w:marRight w:val="0"/>
          <w:marTop w:val="0"/>
          <w:marBottom w:val="0"/>
          <w:divBdr>
            <w:top w:val="none" w:sz="0" w:space="0" w:color="auto"/>
            <w:left w:val="none" w:sz="0" w:space="0" w:color="auto"/>
            <w:bottom w:val="dotted" w:sz="6" w:space="4" w:color="DDDDDD"/>
            <w:right w:val="none" w:sz="0" w:space="0" w:color="auto"/>
          </w:divBdr>
        </w:div>
      </w:divsChild>
    </w:div>
    <w:div w:id="914972084">
      <w:bodyDiv w:val="1"/>
      <w:marLeft w:val="0"/>
      <w:marRight w:val="0"/>
      <w:marTop w:val="0"/>
      <w:marBottom w:val="0"/>
      <w:divBdr>
        <w:top w:val="none" w:sz="0" w:space="0" w:color="auto"/>
        <w:left w:val="none" w:sz="0" w:space="0" w:color="auto"/>
        <w:bottom w:val="none" w:sz="0" w:space="0" w:color="auto"/>
        <w:right w:val="none" w:sz="0" w:space="0" w:color="auto"/>
      </w:divBdr>
      <w:divsChild>
        <w:div w:id="1813937953">
          <w:marLeft w:val="0"/>
          <w:marRight w:val="0"/>
          <w:marTop w:val="0"/>
          <w:marBottom w:val="0"/>
          <w:divBdr>
            <w:top w:val="none" w:sz="0" w:space="0" w:color="auto"/>
            <w:left w:val="none" w:sz="0" w:space="0" w:color="auto"/>
            <w:bottom w:val="dotted" w:sz="6" w:space="4" w:color="DDDDDD"/>
            <w:right w:val="none" w:sz="0" w:space="0" w:color="auto"/>
          </w:divBdr>
          <w:divsChild>
            <w:div w:id="208360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11786">
      <w:bodyDiv w:val="1"/>
      <w:marLeft w:val="0"/>
      <w:marRight w:val="0"/>
      <w:marTop w:val="0"/>
      <w:marBottom w:val="0"/>
      <w:divBdr>
        <w:top w:val="none" w:sz="0" w:space="0" w:color="auto"/>
        <w:left w:val="none" w:sz="0" w:space="0" w:color="auto"/>
        <w:bottom w:val="none" w:sz="0" w:space="0" w:color="auto"/>
        <w:right w:val="none" w:sz="0" w:space="0" w:color="auto"/>
      </w:divBdr>
    </w:div>
    <w:div w:id="915549646">
      <w:bodyDiv w:val="1"/>
      <w:marLeft w:val="0"/>
      <w:marRight w:val="0"/>
      <w:marTop w:val="0"/>
      <w:marBottom w:val="0"/>
      <w:divBdr>
        <w:top w:val="none" w:sz="0" w:space="0" w:color="auto"/>
        <w:left w:val="none" w:sz="0" w:space="0" w:color="auto"/>
        <w:bottom w:val="none" w:sz="0" w:space="0" w:color="auto"/>
        <w:right w:val="none" w:sz="0" w:space="0" w:color="auto"/>
      </w:divBdr>
      <w:divsChild>
        <w:div w:id="1996253349">
          <w:marLeft w:val="0"/>
          <w:marRight w:val="0"/>
          <w:marTop w:val="0"/>
          <w:marBottom w:val="0"/>
          <w:divBdr>
            <w:top w:val="none" w:sz="0" w:space="0" w:color="auto"/>
            <w:left w:val="none" w:sz="0" w:space="0" w:color="auto"/>
            <w:bottom w:val="dotted" w:sz="6" w:space="4" w:color="DDDDDD"/>
            <w:right w:val="none" w:sz="0" w:space="0" w:color="auto"/>
          </w:divBdr>
          <w:divsChild>
            <w:div w:id="188660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23230">
      <w:bodyDiv w:val="1"/>
      <w:marLeft w:val="0"/>
      <w:marRight w:val="0"/>
      <w:marTop w:val="0"/>
      <w:marBottom w:val="0"/>
      <w:divBdr>
        <w:top w:val="none" w:sz="0" w:space="0" w:color="auto"/>
        <w:left w:val="none" w:sz="0" w:space="0" w:color="auto"/>
        <w:bottom w:val="none" w:sz="0" w:space="0" w:color="auto"/>
        <w:right w:val="none" w:sz="0" w:space="0" w:color="auto"/>
      </w:divBdr>
    </w:div>
    <w:div w:id="916674127">
      <w:bodyDiv w:val="1"/>
      <w:marLeft w:val="0"/>
      <w:marRight w:val="0"/>
      <w:marTop w:val="0"/>
      <w:marBottom w:val="0"/>
      <w:divBdr>
        <w:top w:val="none" w:sz="0" w:space="0" w:color="auto"/>
        <w:left w:val="none" w:sz="0" w:space="0" w:color="auto"/>
        <w:bottom w:val="none" w:sz="0" w:space="0" w:color="auto"/>
        <w:right w:val="none" w:sz="0" w:space="0" w:color="auto"/>
      </w:divBdr>
    </w:div>
    <w:div w:id="916985069">
      <w:bodyDiv w:val="1"/>
      <w:marLeft w:val="0"/>
      <w:marRight w:val="0"/>
      <w:marTop w:val="0"/>
      <w:marBottom w:val="0"/>
      <w:divBdr>
        <w:top w:val="none" w:sz="0" w:space="0" w:color="auto"/>
        <w:left w:val="none" w:sz="0" w:space="0" w:color="auto"/>
        <w:bottom w:val="none" w:sz="0" w:space="0" w:color="auto"/>
        <w:right w:val="none" w:sz="0" w:space="0" w:color="auto"/>
      </w:divBdr>
      <w:divsChild>
        <w:div w:id="338967614">
          <w:marLeft w:val="0"/>
          <w:marRight w:val="0"/>
          <w:marTop w:val="0"/>
          <w:marBottom w:val="0"/>
          <w:divBdr>
            <w:top w:val="none" w:sz="0" w:space="0" w:color="auto"/>
            <w:left w:val="none" w:sz="0" w:space="0" w:color="auto"/>
            <w:bottom w:val="none" w:sz="0" w:space="0" w:color="auto"/>
            <w:right w:val="none" w:sz="0" w:space="0" w:color="auto"/>
          </w:divBdr>
          <w:divsChild>
            <w:div w:id="189992501">
              <w:marLeft w:val="0"/>
              <w:marRight w:val="0"/>
              <w:marTop w:val="0"/>
              <w:marBottom w:val="0"/>
              <w:divBdr>
                <w:top w:val="none" w:sz="0" w:space="0" w:color="auto"/>
                <w:left w:val="none" w:sz="0" w:space="0" w:color="auto"/>
                <w:bottom w:val="none" w:sz="0" w:space="0" w:color="auto"/>
                <w:right w:val="none" w:sz="0" w:space="0" w:color="auto"/>
              </w:divBdr>
              <w:divsChild>
                <w:div w:id="1147741437">
                  <w:marLeft w:val="0"/>
                  <w:marRight w:val="0"/>
                  <w:marTop w:val="0"/>
                  <w:marBottom w:val="0"/>
                  <w:divBdr>
                    <w:top w:val="none" w:sz="0" w:space="0" w:color="auto"/>
                    <w:left w:val="none" w:sz="0" w:space="0" w:color="auto"/>
                    <w:bottom w:val="none" w:sz="0" w:space="0" w:color="auto"/>
                    <w:right w:val="none" w:sz="0" w:space="0" w:color="auto"/>
                  </w:divBdr>
                  <w:divsChild>
                    <w:div w:id="807667267">
                      <w:marLeft w:val="0"/>
                      <w:marRight w:val="0"/>
                      <w:marTop w:val="0"/>
                      <w:marBottom w:val="0"/>
                      <w:divBdr>
                        <w:top w:val="none" w:sz="0" w:space="0" w:color="auto"/>
                        <w:left w:val="none" w:sz="0" w:space="0" w:color="auto"/>
                        <w:bottom w:val="none" w:sz="0" w:space="0" w:color="auto"/>
                        <w:right w:val="none" w:sz="0" w:space="0" w:color="auto"/>
                      </w:divBdr>
                      <w:divsChild>
                        <w:div w:id="1942302568">
                          <w:marLeft w:val="0"/>
                          <w:marRight w:val="0"/>
                          <w:marTop w:val="0"/>
                          <w:marBottom w:val="0"/>
                          <w:divBdr>
                            <w:top w:val="none" w:sz="0" w:space="0" w:color="auto"/>
                            <w:left w:val="none" w:sz="0" w:space="0" w:color="auto"/>
                            <w:bottom w:val="none" w:sz="0" w:space="0" w:color="auto"/>
                            <w:right w:val="none" w:sz="0" w:space="0" w:color="auto"/>
                          </w:divBdr>
                          <w:divsChild>
                            <w:div w:id="749011324">
                              <w:marLeft w:val="0"/>
                              <w:marRight w:val="0"/>
                              <w:marTop w:val="0"/>
                              <w:marBottom w:val="0"/>
                              <w:divBdr>
                                <w:top w:val="none" w:sz="0" w:space="0" w:color="auto"/>
                                <w:left w:val="none" w:sz="0" w:space="0" w:color="auto"/>
                                <w:bottom w:val="none" w:sz="0" w:space="0" w:color="auto"/>
                                <w:right w:val="none" w:sz="0" w:space="0" w:color="auto"/>
                              </w:divBdr>
                              <w:divsChild>
                                <w:div w:id="209427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859402">
      <w:bodyDiv w:val="1"/>
      <w:marLeft w:val="0"/>
      <w:marRight w:val="0"/>
      <w:marTop w:val="0"/>
      <w:marBottom w:val="0"/>
      <w:divBdr>
        <w:top w:val="none" w:sz="0" w:space="0" w:color="auto"/>
        <w:left w:val="none" w:sz="0" w:space="0" w:color="auto"/>
        <w:bottom w:val="none" w:sz="0" w:space="0" w:color="auto"/>
        <w:right w:val="none" w:sz="0" w:space="0" w:color="auto"/>
      </w:divBdr>
      <w:divsChild>
        <w:div w:id="2080520781">
          <w:marLeft w:val="0"/>
          <w:marRight w:val="0"/>
          <w:marTop w:val="0"/>
          <w:marBottom w:val="0"/>
          <w:divBdr>
            <w:top w:val="none" w:sz="0" w:space="0" w:color="auto"/>
            <w:left w:val="none" w:sz="0" w:space="0" w:color="auto"/>
            <w:bottom w:val="none" w:sz="0" w:space="0" w:color="auto"/>
            <w:right w:val="none" w:sz="0" w:space="0" w:color="auto"/>
          </w:divBdr>
        </w:div>
      </w:divsChild>
    </w:div>
    <w:div w:id="918369435">
      <w:bodyDiv w:val="1"/>
      <w:marLeft w:val="0"/>
      <w:marRight w:val="0"/>
      <w:marTop w:val="0"/>
      <w:marBottom w:val="0"/>
      <w:divBdr>
        <w:top w:val="none" w:sz="0" w:space="0" w:color="auto"/>
        <w:left w:val="none" w:sz="0" w:space="0" w:color="auto"/>
        <w:bottom w:val="none" w:sz="0" w:space="0" w:color="auto"/>
        <w:right w:val="none" w:sz="0" w:space="0" w:color="auto"/>
      </w:divBdr>
      <w:divsChild>
        <w:div w:id="1999532455">
          <w:marLeft w:val="0"/>
          <w:marRight w:val="0"/>
          <w:marTop w:val="0"/>
          <w:marBottom w:val="0"/>
          <w:divBdr>
            <w:top w:val="none" w:sz="0" w:space="0" w:color="auto"/>
            <w:left w:val="none" w:sz="0" w:space="0" w:color="auto"/>
            <w:bottom w:val="dotted" w:sz="6" w:space="4" w:color="DDDDDD"/>
            <w:right w:val="none" w:sz="0" w:space="0" w:color="auto"/>
          </w:divBdr>
        </w:div>
      </w:divsChild>
    </w:div>
    <w:div w:id="918758463">
      <w:bodyDiv w:val="1"/>
      <w:marLeft w:val="0"/>
      <w:marRight w:val="0"/>
      <w:marTop w:val="0"/>
      <w:marBottom w:val="0"/>
      <w:divBdr>
        <w:top w:val="none" w:sz="0" w:space="0" w:color="auto"/>
        <w:left w:val="none" w:sz="0" w:space="0" w:color="auto"/>
        <w:bottom w:val="none" w:sz="0" w:space="0" w:color="auto"/>
        <w:right w:val="none" w:sz="0" w:space="0" w:color="auto"/>
      </w:divBdr>
      <w:divsChild>
        <w:div w:id="43721178">
          <w:marLeft w:val="0"/>
          <w:marRight w:val="0"/>
          <w:marTop w:val="0"/>
          <w:marBottom w:val="0"/>
          <w:divBdr>
            <w:top w:val="none" w:sz="0" w:space="0" w:color="auto"/>
            <w:left w:val="none" w:sz="0" w:space="0" w:color="auto"/>
            <w:bottom w:val="dotted" w:sz="6" w:space="4" w:color="DDDDDD"/>
            <w:right w:val="none" w:sz="0" w:space="0" w:color="auto"/>
          </w:divBdr>
          <w:divsChild>
            <w:div w:id="30875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0966">
      <w:bodyDiv w:val="1"/>
      <w:marLeft w:val="0"/>
      <w:marRight w:val="0"/>
      <w:marTop w:val="0"/>
      <w:marBottom w:val="0"/>
      <w:divBdr>
        <w:top w:val="none" w:sz="0" w:space="0" w:color="auto"/>
        <w:left w:val="none" w:sz="0" w:space="0" w:color="auto"/>
        <w:bottom w:val="none" w:sz="0" w:space="0" w:color="auto"/>
        <w:right w:val="none" w:sz="0" w:space="0" w:color="auto"/>
      </w:divBdr>
    </w:div>
    <w:div w:id="919217276">
      <w:bodyDiv w:val="1"/>
      <w:marLeft w:val="0"/>
      <w:marRight w:val="0"/>
      <w:marTop w:val="0"/>
      <w:marBottom w:val="0"/>
      <w:divBdr>
        <w:top w:val="none" w:sz="0" w:space="0" w:color="auto"/>
        <w:left w:val="none" w:sz="0" w:space="0" w:color="auto"/>
        <w:bottom w:val="none" w:sz="0" w:space="0" w:color="auto"/>
        <w:right w:val="none" w:sz="0" w:space="0" w:color="auto"/>
      </w:divBdr>
      <w:divsChild>
        <w:div w:id="1133133453">
          <w:marLeft w:val="0"/>
          <w:marRight w:val="0"/>
          <w:marTop w:val="0"/>
          <w:marBottom w:val="0"/>
          <w:divBdr>
            <w:top w:val="none" w:sz="0" w:space="0" w:color="auto"/>
            <w:left w:val="none" w:sz="0" w:space="0" w:color="auto"/>
            <w:bottom w:val="dotted" w:sz="6" w:space="4" w:color="DDDDDD"/>
            <w:right w:val="none" w:sz="0" w:space="0" w:color="auto"/>
          </w:divBdr>
        </w:div>
      </w:divsChild>
    </w:div>
    <w:div w:id="919406655">
      <w:bodyDiv w:val="1"/>
      <w:marLeft w:val="0"/>
      <w:marRight w:val="0"/>
      <w:marTop w:val="0"/>
      <w:marBottom w:val="0"/>
      <w:divBdr>
        <w:top w:val="none" w:sz="0" w:space="0" w:color="auto"/>
        <w:left w:val="none" w:sz="0" w:space="0" w:color="auto"/>
        <w:bottom w:val="none" w:sz="0" w:space="0" w:color="auto"/>
        <w:right w:val="none" w:sz="0" w:space="0" w:color="auto"/>
      </w:divBdr>
      <w:divsChild>
        <w:div w:id="1690981493">
          <w:marLeft w:val="0"/>
          <w:marRight w:val="0"/>
          <w:marTop w:val="0"/>
          <w:marBottom w:val="0"/>
          <w:divBdr>
            <w:top w:val="none" w:sz="0" w:space="0" w:color="auto"/>
            <w:left w:val="none" w:sz="0" w:space="0" w:color="auto"/>
            <w:bottom w:val="none" w:sz="0" w:space="0" w:color="auto"/>
            <w:right w:val="none" w:sz="0" w:space="0" w:color="auto"/>
          </w:divBdr>
          <w:divsChild>
            <w:div w:id="208035235">
              <w:marLeft w:val="0"/>
              <w:marRight w:val="0"/>
              <w:marTop w:val="0"/>
              <w:marBottom w:val="0"/>
              <w:divBdr>
                <w:top w:val="none" w:sz="0" w:space="0" w:color="auto"/>
                <w:left w:val="none" w:sz="0" w:space="0" w:color="auto"/>
                <w:bottom w:val="none" w:sz="0" w:space="0" w:color="auto"/>
                <w:right w:val="none" w:sz="0" w:space="0" w:color="auto"/>
              </w:divBdr>
              <w:divsChild>
                <w:div w:id="45305401">
                  <w:marLeft w:val="0"/>
                  <w:marRight w:val="0"/>
                  <w:marTop w:val="0"/>
                  <w:marBottom w:val="150"/>
                  <w:divBdr>
                    <w:top w:val="none" w:sz="0" w:space="0" w:color="auto"/>
                    <w:left w:val="none" w:sz="0" w:space="0" w:color="auto"/>
                    <w:bottom w:val="none" w:sz="0" w:space="0" w:color="auto"/>
                    <w:right w:val="none" w:sz="0" w:space="0" w:color="auto"/>
                  </w:divBdr>
                  <w:divsChild>
                    <w:div w:id="1671524326">
                      <w:marLeft w:val="0"/>
                      <w:marRight w:val="0"/>
                      <w:marTop w:val="0"/>
                      <w:marBottom w:val="0"/>
                      <w:divBdr>
                        <w:top w:val="none" w:sz="0" w:space="0" w:color="auto"/>
                        <w:left w:val="none" w:sz="0" w:space="0" w:color="auto"/>
                        <w:bottom w:val="none" w:sz="0" w:space="0" w:color="auto"/>
                        <w:right w:val="none" w:sz="0" w:space="0" w:color="auto"/>
                      </w:divBdr>
                      <w:divsChild>
                        <w:div w:id="1024863988">
                          <w:marLeft w:val="0"/>
                          <w:marRight w:val="0"/>
                          <w:marTop w:val="0"/>
                          <w:marBottom w:val="0"/>
                          <w:divBdr>
                            <w:top w:val="none" w:sz="0" w:space="0" w:color="auto"/>
                            <w:left w:val="none" w:sz="0" w:space="0" w:color="auto"/>
                            <w:bottom w:val="none" w:sz="0" w:space="0" w:color="auto"/>
                            <w:right w:val="none" w:sz="0" w:space="0" w:color="auto"/>
                          </w:divBdr>
                          <w:divsChild>
                            <w:div w:id="94520153">
                              <w:marLeft w:val="0"/>
                              <w:marRight w:val="0"/>
                              <w:marTop w:val="0"/>
                              <w:marBottom w:val="0"/>
                              <w:divBdr>
                                <w:top w:val="none" w:sz="0" w:space="0" w:color="auto"/>
                                <w:left w:val="none" w:sz="0" w:space="0" w:color="auto"/>
                                <w:bottom w:val="none" w:sz="0" w:space="0" w:color="auto"/>
                                <w:right w:val="none" w:sz="0" w:space="0" w:color="auto"/>
                              </w:divBdr>
                              <w:divsChild>
                                <w:div w:id="1507017209">
                                  <w:marLeft w:val="0"/>
                                  <w:marRight w:val="0"/>
                                  <w:marTop w:val="0"/>
                                  <w:marBottom w:val="0"/>
                                  <w:divBdr>
                                    <w:top w:val="none" w:sz="0" w:space="0" w:color="auto"/>
                                    <w:left w:val="none" w:sz="0" w:space="0" w:color="auto"/>
                                    <w:bottom w:val="none" w:sz="0" w:space="0" w:color="auto"/>
                                    <w:right w:val="none" w:sz="0" w:space="0" w:color="auto"/>
                                  </w:divBdr>
                                  <w:divsChild>
                                    <w:div w:id="1805997748">
                                      <w:marLeft w:val="0"/>
                                      <w:marRight w:val="0"/>
                                      <w:marTop w:val="0"/>
                                      <w:marBottom w:val="0"/>
                                      <w:divBdr>
                                        <w:top w:val="none" w:sz="0" w:space="0" w:color="auto"/>
                                        <w:left w:val="none" w:sz="0" w:space="0" w:color="auto"/>
                                        <w:bottom w:val="none" w:sz="0" w:space="0" w:color="auto"/>
                                        <w:right w:val="none" w:sz="0" w:space="0" w:color="auto"/>
                                      </w:divBdr>
                                      <w:divsChild>
                                        <w:div w:id="1416396221">
                                          <w:marLeft w:val="0"/>
                                          <w:marRight w:val="0"/>
                                          <w:marTop w:val="0"/>
                                          <w:marBottom w:val="0"/>
                                          <w:divBdr>
                                            <w:top w:val="none" w:sz="0" w:space="0" w:color="auto"/>
                                            <w:left w:val="none" w:sz="0" w:space="0" w:color="auto"/>
                                            <w:bottom w:val="none" w:sz="0" w:space="0" w:color="auto"/>
                                            <w:right w:val="none" w:sz="0" w:space="0" w:color="auto"/>
                                          </w:divBdr>
                                          <w:divsChild>
                                            <w:div w:id="1876234567">
                                              <w:marLeft w:val="0"/>
                                              <w:marRight w:val="0"/>
                                              <w:marTop w:val="0"/>
                                              <w:marBottom w:val="0"/>
                                              <w:divBdr>
                                                <w:top w:val="none" w:sz="0" w:space="0" w:color="auto"/>
                                                <w:left w:val="none" w:sz="0" w:space="0" w:color="auto"/>
                                                <w:bottom w:val="none" w:sz="0" w:space="0" w:color="auto"/>
                                                <w:right w:val="none" w:sz="0" w:space="0" w:color="auto"/>
                                              </w:divBdr>
                                              <w:divsChild>
                                                <w:div w:id="213327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9412138">
      <w:bodyDiv w:val="1"/>
      <w:marLeft w:val="0"/>
      <w:marRight w:val="0"/>
      <w:marTop w:val="0"/>
      <w:marBottom w:val="0"/>
      <w:divBdr>
        <w:top w:val="none" w:sz="0" w:space="0" w:color="auto"/>
        <w:left w:val="none" w:sz="0" w:space="0" w:color="auto"/>
        <w:bottom w:val="none" w:sz="0" w:space="0" w:color="auto"/>
        <w:right w:val="none" w:sz="0" w:space="0" w:color="auto"/>
      </w:divBdr>
    </w:div>
    <w:div w:id="919872945">
      <w:bodyDiv w:val="1"/>
      <w:marLeft w:val="0"/>
      <w:marRight w:val="0"/>
      <w:marTop w:val="0"/>
      <w:marBottom w:val="0"/>
      <w:divBdr>
        <w:top w:val="none" w:sz="0" w:space="0" w:color="auto"/>
        <w:left w:val="none" w:sz="0" w:space="0" w:color="auto"/>
        <w:bottom w:val="none" w:sz="0" w:space="0" w:color="auto"/>
        <w:right w:val="none" w:sz="0" w:space="0" w:color="auto"/>
      </w:divBdr>
      <w:divsChild>
        <w:div w:id="1022897316">
          <w:marLeft w:val="0"/>
          <w:marRight w:val="0"/>
          <w:marTop w:val="0"/>
          <w:marBottom w:val="0"/>
          <w:divBdr>
            <w:top w:val="none" w:sz="0" w:space="0" w:color="auto"/>
            <w:left w:val="none" w:sz="0" w:space="0" w:color="auto"/>
            <w:bottom w:val="none" w:sz="0" w:space="0" w:color="auto"/>
            <w:right w:val="none" w:sz="0" w:space="0" w:color="auto"/>
          </w:divBdr>
          <w:divsChild>
            <w:div w:id="18626282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20329391">
      <w:bodyDiv w:val="1"/>
      <w:marLeft w:val="0"/>
      <w:marRight w:val="0"/>
      <w:marTop w:val="0"/>
      <w:marBottom w:val="0"/>
      <w:divBdr>
        <w:top w:val="none" w:sz="0" w:space="0" w:color="auto"/>
        <w:left w:val="none" w:sz="0" w:space="0" w:color="auto"/>
        <w:bottom w:val="none" w:sz="0" w:space="0" w:color="auto"/>
        <w:right w:val="none" w:sz="0" w:space="0" w:color="auto"/>
      </w:divBdr>
    </w:div>
    <w:div w:id="920602256">
      <w:bodyDiv w:val="1"/>
      <w:marLeft w:val="0"/>
      <w:marRight w:val="0"/>
      <w:marTop w:val="0"/>
      <w:marBottom w:val="0"/>
      <w:divBdr>
        <w:top w:val="none" w:sz="0" w:space="0" w:color="auto"/>
        <w:left w:val="none" w:sz="0" w:space="0" w:color="auto"/>
        <w:bottom w:val="none" w:sz="0" w:space="0" w:color="auto"/>
        <w:right w:val="none" w:sz="0" w:space="0" w:color="auto"/>
      </w:divBdr>
      <w:divsChild>
        <w:div w:id="2048292977">
          <w:marLeft w:val="0"/>
          <w:marRight w:val="0"/>
          <w:marTop w:val="0"/>
          <w:marBottom w:val="150"/>
          <w:divBdr>
            <w:top w:val="none" w:sz="0" w:space="0" w:color="auto"/>
            <w:left w:val="none" w:sz="0" w:space="0" w:color="auto"/>
            <w:bottom w:val="none" w:sz="0" w:space="0" w:color="auto"/>
            <w:right w:val="none" w:sz="0" w:space="0" w:color="auto"/>
          </w:divBdr>
        </w:div>
      </w:divsChild>
    </w:div>
    <w:div w:id="921334716">
      <w:bodyDiv w:val="1"/>
      <w:marLeft w:val="0"/>
      <w:marRight w:val="0"/>
      <w:marTop w:val="0"/>
      <w:marBottom w:val="0"/>
      <w:divBdr>
        <w:top w:val="none" w:sz="0" w:space="0" w:color="auto"/>
        <w:left w:val="none" w:sz="0" w:space="0" w:color="auto"/>
        <w:bottom w:val="none" w:sz="0" w:space="0" w:color="auto"/>
        <w:right w:val="none" w:sz="0" w:space="0" w:color="auto"/>
      </w:divBdr>
      <w:divsChild>
        <w:div w:id="1746949524">
          <w:marLeft w:val="0"/>
          <w:marRight w:val="0"/>
          <w:marTop w:val="150"/>
          <w:marBottom w:val="0"/>
          <w:divBdr>
            <w:top w:val="none" w:sz="0" w:space="0" w:color="auto"/>
            <w:left w:val="none" w:sz="0" w:space="0" w:color="auto"/>
            <w:bottom w:val="none" w:sz="0" w:space="0" w:color="auto"/>
            <w:right w:val="none" w:sz="0" w:space="0" w:color="auto"/>
          </w:divBdr>
          <w:divsChild>
            <w:div w:id="1650938655">
              <w:marLeft w:val="0"/>
              <w:marRight w:val="0"/>
              <w:marTop w:val="0"/>
              <w:marBottom w:val="0"/>
              <w:divBdr>
                <w:top w:val="none" w:sz="0" w:space="0" w:color="auto"/>
                <w:left w:val="none" w:sz="0" w:space="0" w:color="auto"/>
                <w:bottom w:val="none" w:sz="0" w:space="0" w:color="auto"/>
                <w:right w:val="none" w:sz="0" w:space="0" w:color="auto"/>
              </w:divBdr>
              <w:divsChild>
                <w:div w:id="11091983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64925003">
          <w:marLeft w:val="0"/>
          <w:marRight w:val="0"/>
          <w:marTop w:val="0"/>
          <w:marBottom w:val="0"/>
          <w:divBdr>
            <w:top w:val="none" w:sz="0" w:space="0" w:color="auto"/>
            <w:left w:val="none" w:sz="0" w:space="0" w:color="auto"/>
            <w:bottom w:val="none" w:sz="0" w:space="0" w:color="auto"/>
            <w:right w:val="none" w:sz="0" w:space="0" w:color="auto"/>
          </w:divBdr>
          <w:divsChild>
            <w:div w:id="1010764693">
              <w:marLeft w:val="0"/>
              <w:marRight w:val="0"/>
              <w:marTop w:val="0"/>
              <w:marBottom w:val="0"/>
              <w:divBdr>
                <w:top w:val="none" w:sz="0" w:space="0" w:color="auto"/>
                <w:left w:val="none" w:sz="0" w:space="0" w:color="auto"/>
                <w:bottom w:val="none" w:sz="0" w:space="0" w:color="auto"/>
                <w:right w:val="none" w:sz="0" w:space="0" w:color="auto"/>
              </w:divBdr>
            </w:div>
            <w:div w:id="1353535917">
              <w:marLeft w:val="0"/>
              <w:marRight w:val="0"/>
              <w:marTop w:val="0"/>
              <w:marBottom w:val="0"/>
              <w:divBdr>
                <w:top w:val="none" w:sz="0" w:space="0" w:color="auto"/>
                <w:left w:val="none" w:sz="0" w:space="0" w:color="auto"/>
                <w:bottom w:val="none" w:sz="0" w:space="0" w:color="auto"/>
                <w:right w:val="none" w:sz="0" w:space="0" w:color="auto"/>
              </w:divBdr>
            </w:div>
            <w:div w:id="552235844">
              <w:marLeft w:val="0"/>
              <w:marRight w:val="0"/>
              <w:marTop w:val="0"/>
              <w:marBottom w:val="0"/>
              <w:divBdr>
                <w:top w:val="none" w:sz="0" w:space="0" w:color="auto"/>
                <w:left w:val="none" w:sz="0" w:space="0" w:color="auto"/>
                <w:bottom w:val="none" w:sz="0" w:space="0" w:color="auto"/>
                <w:right w:val="none" w:sz="0" w:space="0" w:color="auto"/>
              </w:divBdr>
              <w:divsChild>
                <w:div w:id="499198723">
                  <w:marLeft w:val="0"/>
                  <w:marRight w:val="0"/>
                  <w:marTop w:val="0"/>
                  <w:marBottom w:val="0"/>
                  <w:divBdr>
                    <w:top w:val="none" w:sz="0" w:space="0" w:color="auto"/>
                    <w:left w:val="none" w:sz="0" w:space="0" w:color="auto"/>
                    <w:bottom w:val="none" w:sz="0" w:space="0" w:color="auto"/>
                    <w:right w:val="none" w:sz="0" w:space="0" w:color="auto"/>
                  </w:divBdr>
                  <w:divsChild>
                    <w:div w:id="1870143423">
                      <w:marLeft w:val="0"/>
                      <w:marRight w:val="0"/>
                      <w:marTop w:val="0"/>
                      <w:marBottom w:val="0"/>
                      <w:divBdr>
                        <w:top w:val="none" w:sz="0" w:space="0" w:color="auto"/>
                        <w:left w:val="none" w:sz="0" w:space="0" w:color="auto"/>
                        <w:bottom w:val="none" w:sz="0" w:space="0" w:color="auto"/>
                        <w:right w:val="none" w:sz="0" w:space="0" w:color="auto"/>
                      </w:divBdr>
                    </w:div>
                    <w:div w:id="134758592">
                      <w:marLeft w:val="0"/>
                      <w:marRight w:val="0"/>
                      <w:marTop w:val="0"/>
                      <w:marBottom w:val="0"/>
                      <w:divBdr>
                        <w:top w:val="none" w:sz="0" w:space="0" w:color="auto"/>
                        <w:left w:val="none" w:sz="0" w:space="0" w:color="auto"/>
                        <w:bottom w:val="none" w:sz="0" w:space="0" w:color="auto"/>
                        <w:right w:val="none" w:sz="0" w:space="0" w:color="auto"/>
                      </w:divBdr>
                      <w:divsChild>
                        <w:div w:id="1714037489">
                          <w:marLeft w:val="0"/>
                          <w:marRight w:val="0"/>
                          <w:marTop w:val="0"/>
                          <w:marBottom w:val="0"/>
                          <w:divBdr>
                            <w:top w:val="none" w:sz="0" w:space="0" w:color="auto"/>
                            <w:left w:val="none" w:sz="0" w:space="0" w:color="auto"/>
                            <w:bottom w:val="none" w:sz="0" w:space="0" w:color="auto"/>
                            <w:right w:val="none" w:sz="0" w:space="0" w:color="auto"/>
                          </w:divBdr>
                          <w:divsChild>
                            <w:div w:id="190317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454213">
      <w:bodyDiv w:val="1"/>
      <w:marLeft w:val="0"/>
      <w:marRight w:val="0"/>
      <w:marTop w:val="0"/>
      <w:marBottom w:val="0"/>
      <w:divBdr>
        <w:top w:val="none" w:sz="0" w:space="0" w:color="auto"/>
        <w:left w:val="none" w:sz="0" w:space="0" w:color="auto"/>
        <w:bottom w:val="none" w:sz="0" w:space="0" w:color="auto"/>
        <w:right w:val="none" w:sz="0" w:space="0" w:color="auto"/>
      </w:divBdr>
      <w:divsChild>
        <w:div w:id="1224485522">
          <w:marLeft w:val="0"/>
          <w:marRight w:val="0"/>
          <w:marTop w:val="0"/>
          <w:marBottom w:val="0"/>
          <w:divBdr>
            <w:top w:val="none" w:sz="0" w:space="0" w:color="auto"/>
            <w:left w:val="none" w:sz="0" w:space="0" w:color="auto"/>
            <w:bottom w:val="dotted" w:sz="6" w:space="4" w:color="DDDDDD"/>
            <w:right w:val="none" w:sz="0" w:space="0" w:color="auto"/>
          </w:divBdr>
          <w:divsChild>
            <w:div w:id="8607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39953">
      <w:bodyDiv w:val="1"/>
      <w:marLeft w:val="0"/>
      <w:marRight w:val="0"/>
      <w:marTop w:val="0"/>
      <w:marBottom w:val="0"/>
      <w:divBdr>
        <w:top w:val="none" w:sz="0" w:space="0" w:color="auto"/>
        <w:left w:val="none" w:sz="0" w:space="0" w:color="auto"/>
        <w:bottom w:val="none" w:sz="0" w:space="0" w:color="auto"/>
        <w:right w:val="none" w:sz="0" w:space="0" w:color="auto"/>
      </w:divBdr>
      <w:divsChild>
        <w:div w:id="1740400432">
          <w:marLeft w:val="0"/>
          <w:marRight w:val="0"/>
          <w:marTop w:val="0"/>
          <w:marBottom w:val="0"/>
          <w:divBdr>
            <w:top w:val="none" w:sz="0" w:space="0" w:color="auto"/>
            <w:left w:val="none" w:sz="0" w:space="0" w:color="auto"/>
            <w:bottom w:val="dotted" w:sz="6" w:space="4" w:color="DDDDDD"/>
            <w:right w:val="none" w:sz="0" w:space="0" w:color="auto"/>
          </w:divBdr>
          <w:divsChild>
            <w:div w:id="20757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19813">
      <w:bodyDiv w:val="1"/>
      <w:marLeft w:val="0"/>
      <w:marRight w:val="0"/>
      <w:marTop w:val="0"/>
      <w:marBottom w:val="0"/>
      <w:divBdr>
        <w:top w:val="none" w:sz="0" w:space="0" w:color="auto"/>
        <w:left w:val="none" w:sz="0" w:space="0" w:color="auto"/>
        <w:bottom w:val="none" w:sz="0" w:space="0" w:color="auto"/>
        <w:right w:val="none" w:sz="0" w:space="0" w:color="auto"/>
      </w:divBdr>
      <w:divsChild>
        <w:div w:id="1763060844">
          <w:marLeft w:val="0"/>
          <w:marRight w:val="0"/>
          <w:marTop w:val="0"/>
          <w:marBottom w:val="450"/>
          <w:divBdr>
            <w:top w:val="none" w:sz="0" w:space="0" w:color="auto"/>
            <w:left w:val="none" w:sz="0" w:space="0" w:color="auto"/>
            <w:bottom w:val="none" w:sz="0" w:space="0" w:color="auto"/>
            <w:right w:val="none" w:sz="0" w:space="0" w:color="auto"/>
          </w:divBdr>
        </w:div>
        <w:div w:id="2034183154">
          <w:marLeft w:val="0"/>
          <w:marRight w:val="0"/>
          <w:marTop w:val="0"/>
          <w:marBottom w:val="450"/>
          <w:divBdr>
            <w:top w:val="none" w:sz="0" w:space="0" w:color="auto"/>
            <w:left w:val="none" w:sz="0" w:space="0" w:color="auto"/>
            <w:bottom w:val="none" w:sz="0" w:space="0" w:color="auto"/>
            <w:right w:val="none" w:sz="0" w:space="0" w:color="auto"/>
          </w:divBdr>
          <w:divsChild>
            <w:div w:id="1721201842">
              <w:marLeft w:val="0"/>
              <w:marRight w:val="0"/>
              <w:marTop w:val="0"/>
              <w:marBottom w:val="0"/>
              <w:divBdr>
                <w:top w:val="none" w:sz="0" w:space="0" w:color="auto"/>
                <w:left w:val="none" w:sz="0" w:space="0" w:color="auto"/>
                <w:bottom w:val="none" w:sz="0" w:space="0" w:color="auto"/>
                <w:right w:val="none" w:sz="0" w:space="0" w:color="auto"/>
              </w:divBdr>
              <w:divsChild>
                <w:div w:id="369885517">
                  <w:marLeft w:val="0"/>
                  <w:marRight w:val="0"/>
                  <w:marTop w:val="0"/>
                  <w:marBottom w:val="0"/>
                  <w:divBdr>
                    <w:top w:val="none" w:sz="0" w:space="0" w:color="auto"/>
                    <w:left w:val="none" w:sz="0" w:space="0" w:color="auto"/>
                    <w:bottom w:val="none" w:sz="0" w:space="0" w:color="auto"/>
                    <w:right w:val="none" w:sz="0" w:space="0" w:color="auto"/>
                  </w:divBdr>
                  <w:divsChild>
                    <w:div w:id="14754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491102">
      <w:bodyDiv w:val="1"/>
      <w:marLeft w:val="0"/>
      <w:marRight w:val="0"/>
      <w:marTop w:val="0"/>
      <w:marBottom w:val="0"/>
      <w:divBdr>
        <w:top w:val="none" w:sz="0" w:space="0" w:color="auto"/>
        <w:left w:val="none" w:sz="0" w:space="0" w:color="auto"/>
        <w:bottom w:val="none" w:sz="0" w:space="0" w:color="auto"/>
        <w:right w:val="none" w:sz="0" w:space="0" w:color="auto"/>
      </w:divBdr>
      <w:divsChild>
        <w:div w:id="172182371">
          <w:marLeft w:val="0"/>
          <w:marRight w:val="0"/>
          <w:marTop w:val="0"/>
          <w:marBottom w:val="150"/>
          <w:divBdr>
            <w:top w:val="none" w:sz="0" w:space="0" w:color="auto"/>
            <w:left w:val="none" w:sz="0" w:space="0" w:color="auto"/>
            <w:bottom w:val="none" w:sz="0" w:space="0" w:color="auto"/>
            <w:right w:val="none" w:sz="0" w:space="0" w:color="auto"/>
          </w:divBdr>
          <w:divsChild>
            <w:div w:id="461769989">
              <w:marLeft w:val="0"/>
              <w:marRight w:val="0"/>
              <w:marTop w:val="0"/>
              <w:marBottom w:val="0"/>
              <w:divBdr>
                <w:top w:val="none" w:sz="0" w:space="0" w:color="auto"/>
                <w:left w:val="none" w:sz="0" w:space="0" w:color="auto"/>
                <w:bottom w:val="none" w:sz="0" w:space="0" w:color="auto"/>
                <w:right w:val="none" w:sz="0" w:space="0" w:color="auto"/>
              </w:divBdr>
            </w:div>
          </w:divsChild>
        </w:div>
        <w:div w:id="825173904">
          <w:marLeft w:val="0"/>
          <w:marRight w:val="0"/>
          <w:marTop w:val="0"/>
          <w:marBottom w:val="150"/>
          <w:divBdr>
            <w:top w:val="none" w:sz="0" w:space="0" w:color="auto"/>
            <w:left w:val="none" w:sz="0" w:space="0" w:color="auto"/>
            <w:bottom w:val="none" w:sz="0" w:space="0" w:color="auto"/>
            <w:right w:val="none" w:sz="0" w:space="0" w:color="auto"/>
          </w:divBdr>
        </w:div>
        <w:div w:id="61147101">
          <w:marLeft w:val="0"/>
          <w:marRight w:val="0"/>
          <w:marTop w:val="0"/>
          <w:marBottom w:val="0"/>
          <w:divBdr>
            <w:top w:val="none" w:sz="0" w:space="0" w:color="auto"/>
            <w:left w:val="none" w:sz="0" w:space="0" w:color="auto"/>
            <w:bottom w:val="none" w:sz="0" w:space="0" w:color="auto"/>
            <w:right w:val="none" w:sz="0" w:space="0" w:color="auto"/>
          </w:divBdr>
          <w:divsChild>
            <w:div w:id="149352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97769">
      <w:bodyDiv w:val="1"/>
      <w:marLeft w:val="0"/>
      <w:marRight w:val="0"/>
      <w:marTop w:val="0"/>
      <w:marBottom w:val="0"/>
      <w:divBdr>
        <w:top w:val="none" w:sz="0" w:space="0" w:color="auto"/>
        <w:left w:val="none" w:sz="0" w:space="0" w:color="auto"/>
        <w:bottom w:val="none" w:sz="0" w:space="0" w:color="auto"/>
        <w:right w:val="none" w:sz="0" w:space="0" w:color="auto"/>
      </w:divBdr>
      <w:divsChild>
        <w:div w:id="701711256">
          <w:marLeft w:val="0"/>
          <w:marRight w:val="0"/>
          <w:marTop w:val="0"/>
          <w:marBottom w:val="0"/>
          <w:divBdr>
            <w:top w:val="none" w:sz="0" w:space="0" w:color="auto"/>
            <w:left w:val="none" w:sz="0" w:space="0" w:color="auto"/>
            <w:bottom w:val="none" w:sz="0" w:space="0" w:color="auto"/>
            <w:right w:val="none" w:sz="0" w:space="0" w:color="auto"/>
          </w:divBdr>
          <w:divsChild>
            <w:div w:id="177432214">
              <w:marLeft w:val="0"/>
              <w:marRight w:val="0"/>
              <w:marTop w:val="0"/>
              <w:marBottom w:val="150"/>
              <w:divBdr>
                <w:top w:val="none" w:sz="0" w:space="0" w:color="auto"/>
                <w:left w:val="none" w:sz="0" w:space="0" w:color="auto"/>
                <w:bottom w:val="none" w:sz="0" w:space="0" w:color="auto"/>
                <w:right w:val="none" w:sz="0" w:space="0" w:color="auto"/>
              </w:divBdr>
            </w:div>
            <w:div w:id="5015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35374">
      <w:bodyDiv w:val="1"/>
      <w:marLeft w:val="0"/>
      <w:marRight w:val="0"/>
      <w:marTop w:val="0"/>
      <w:marBottom w:val="0"/>
      <w:divBdr>
        <w:top w:val="none" w:sz="0" w:space="0" w:color="auto"/>
        <w:left w:val="none" w:sz="0" w:space="0" w:color="auto"/>
        <w:bottom w:val="none" w:sz="0" w:space="0" w:color="auto"/>
        <w:right w:val="none" w:sz="0" w:space="0" w:color="auto"/>
      </w:divBdr>
    </w:div>
    <w:div w:id="923028333">
      <w:bodyDiv w:val="1"/>
      <w:marLeft w:val="0"/>
      <w:marRight w:val="0"/>
      <w:marTop w:val="0"/>
      <w:marBottom w:val="0"/>
      <w:divBdr>
        <w:top w:val="none" w:sz="0" w:space="0" w:color="auto"/>
        <w:left w:val="none" w:sz="0" w:space="0" w:color="auto"/>
        <w:bottom w:val="none" w:sz="0" w:space="0" w:color="auto"/>
        <w:right w:val="none" w:sz="0" w:space="0" w:color="auto"/>
      </w:divBdr>
    </w:div>
    <w:div w:id="923802119">
      <w:bodyDiv w:val="1"/>
      <w:marLeft w:val="0"/>
      <w:marRight w:val="0"/>
      <w:marTop w:val="0"/>
      <w:marBottom w:val="0"/>
      <w:divBdr>
        <w:top w:val="none" w:sz="0" w:space="0" w:color="auto"/>
        <w:left w:val="none" w:sz="0" w:space="0" w:color="auto"/>
        <w:bottom w:val="none" w:sz="0" w:space="0" w:color="auto"/>
        <w:right w:val="none" w:sz="0" w:space="0" w:color="auto"/>
      </w:divBdr>
      <w:divsChild>
        <w:div w:id="604003759">
          <w:marLeft w:val="0"/>
          <w:marRight w:val="0"/>
          <w:marTop w:val="0"/>
          <w:marBottom w:val="0"/>
          <w:divBdr>
            <w:top w:val="none" w:sz="0" w:space="0" w:color="auto"/>
            <w:left w:val="none" w:sz="0" w:space="0" w:color="auto"/>
            <w:bottom w:val="none" w:sz="0" w:space="0" w:color="auto"/>
            <w:right w:val="none" w:sz="0" w:space="0" w:color="auto"/>
          </w:divBdr>
          <w:divsChild>
            <w:div w:id="2103212505">
              <w:marLeft w:val="0"/>
              <w:marRight w:val="0"/>
              <w:marTop w:val="0"/>
              <w:marBottom w:val="0"/>
              <w:divBdr>
                <w:top w:val="none" w:sz="0" w:space="0" w:color="auto"/>
                <w:left w:val="none" w:sz="0" w:space="0" w:color="auto"/>
                <w:bottom w:val="none" w:sz="0" w:space="0" w:color="auto"/>
                <w:right w:val="none" w:sz="0" w:space="0" w:color="auto"/>
              </w:divBdr>
              <w:divsChild>
                <w:div w:id="1731920305">
                  <w:marLeft w:val="0"/>
                  <w:marRight w:val="0"/>
                  <w:marTop w:val="0"/>
                  <w:marBottom w:val="0"/>
                  <w:divBdr>
                    <w:top w:val="none" w:sz="0" w:space="0" w:color="auto"/>
                    <w:left w:val="none" w:sz="0" w:space="0" w:color="auto"/>
                    <w:bottom w:val="none" w:sz="0" w:space="0" w:color="auto"/>
                    <w:right w:val="none" w:sz="0" w:space="0" w:color="auto"/>
                  </w:divBdr>
                  <w:divsChild>
                    <w:div w:id="555239348">
                      <w:marLeft w:val="0"/>
                      <w:marRight w:val="0"/>
                      <w:marTop w:val="0"/>
                      <w:marBottom w:val="0"/>
                      <w:divBdr>
                        <w:top w:val="none" w:sz="0" w:space="0" w:color="auto"/>
                        <w:left w:val="none" w:sz="0" w:space="0" w:color="auto"/>
                        <w:bottom w:val="none" w:sz="0" w:space="0" w:color="auto"/>
                        <w:right w:val="none" w:sz="0" w:space="0" w:color="auto"/>
                      </w:divBdr>
                      <w:divsChild>
                        <w:div w:id="1573614341">
                          <w:marLeft w:val="0"/>
                          <w:marRight w:val="0"/>
                          <w:marTop w:val="0"/>
                          <w:marBottom w:val="0"/>
                          <w:divBdr>
                            <w:top w:val="none" w:sz="0" w:space="0" w:color="auto"/>
                            <w:left w:val="none" w:sz="0" w:space="0" w:color="auto"/>
                            <w:bottom w:val="none" w:sz="0" w:space="0" w:color="auto"/>
                            <w:right w:val="none" w:sz="0" w:space="0" w:color="auto"/>
                          </w:divBdr>
                          <w:divsChild>
                            <w:div w:id="835724683">
                              <w:marLeft w:val="0"/>
                              <w:marRight w:val="0"/>
                              <w:marTop w:val="0"/>
                              <w:marBottom w:val="0"/>
                              <w:divBdr>
                                <w:top w:val="none" w:sz="0" w:space="0" w:color="auto"/>
                                <w:left w:val="none" w:sz="0" w:space="0" w:color="auto"/>
                                <w:bottom w:val="none" w:sz="0" w:space="0" w:color="auto"/>
                                <w:right w:val="none" w:sz="0" w:space="0" w:color="auto"/>
                              </w:divBdr>
                              <w:divsChild>
                                <w:div w:id="8758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881748">
      <w:bodyDiv w:val="1"/>
      <w:marLeft w:val="0"/>
      <w:marRight w:val="0"/>
      <w:marTop w:val="0"/>
      <w:marBottom w:val="0"/>
      <w:divBdr>
        <w:top w:val="none" w:sz="0" w:space="0" w:color="auto"/>
        <w:left w:val="none" w:sz="0" w:space="0" w:color="auto"/>
        <w:bottom w:val="none" w:sz="0" w:space="0" w:color="auto"/>
        <w:right w:val="none" w:sz="0" w:space="0" w:color="auto"/>
      </w:divBdr>
      <w:divsChild>
        <w:div w:id="299698054">
          <w:marLeft w:val="0"/>
          <w:marRight w:val="0"/>
          <w:marTop w:val="0"/>
          <w:marBottom w:val="0"/>
          <w:divBdr>
            <w:top w:val="none" w:sz="0" w:space="0" w:color="auto"/>
            <w:left w:val="none" w:sz="0" w:space="0" w:color="auto"/>
            <w:bottom w:val="none" w:sz="0" w:space="0" w:color="auto"/>
            <w:right w:val="none" w:sz="0" w:space="0" w:color="auto"/>
          </w:divBdr>
          <w:divsChild>
            <w:div w:id="1438676634">
              <w:marLeft w:val="0"/>
              <w:marRight w:val="0"/>
              <w:marTop w:val="0"/>
              <w:marBottom w:val="0"/>
              <w:divBdr>
                <w:top w:val="none" w:sz="0" w:space="0" w:color="auto"/>
                <w:left w:val="none" w:sz="0" w:space="0" w:color="auto"/>
                <w:bottom w:val="none" w:sz="0" w:space="0" w:color="auto"/>
                <w:right w:val="none" w:sz="0" w:space="0" w:color="auto"/>
              </w:divBdr>
              <w:divsChild>
                <w:div w:id="1547259832">
                  <w:marLeft w:val="0"/>
                  <w:marRight w:val="0"/>
                  <w:marTop w:val="0"/>
                  <w:marBottom w:val="0"/>
                  <w:divBdr>
                    <w:top w:val="none" w:sz="0" w:space="0" w:color="auto"/>
                    <w:left w:val="none" w:sz="0" w:space="0" w:color="auto"/>
                    <w:bottom w:val="none" w:sz="0" w:space="0" w:color="auto"/>
                    <w:right w:val="none" w:sz="0" w:space="0" w:color="auto"/>
                  </w:divBdr>
                  <w:divsChild>
                    <w:div w:id="887914390">
                      <w:marLeft w:val="0"/>
                      <w:marRight w:val="0"/>
                      <w:marTop w:val="0"/>
                      <w:marBottom w:val="0"/>
                      <w:divBdr>
                        <w:top w:val="none" w:sz="0" w:space="0" w:color="auto"/>
                        <w:left w:val="none" w:sz="0" w:space="0" w:color="auto"/>
                        <w:bottom w:val="none" w:sz="0" w:space="0" w:color="auto"/>
                        <w:right w:val="none" w:sz="0" w:space="0" w:color="auto"/>
                      </w:divBdr>
                      <w:divsChild>
                        <w:div w:id="102309378">
                          <w:marLeft w:val="0"/>
                          <w:marRight w:val="0"/>
                          <w:marTop w:val="0"/>
                          <w:marBottom w:val="0"/>
                          <w:divBdr>
                            <w:top w:val="none" w:sz="0" w:space="0" w:color="auto"/>
                            <w:left w:val="none" w:sz="0" w:space="0" w:color="auto"/>
                            <w:bottom w:val="none" w:sz="0" w:space="0" w:color="auto"/>
                            <w:right w:val="none" w:sz="0" w:space="0" w:color="auto"/>
                          </w:divBdr>
                          <w:divsChild>
                            <w:div w:id="263610181">
                              <w:marLeft w:val="0"/>
                              <w:marRight w:val="0"/>
                              <w:marTop w:val="0"/>
                              <w:marBottom w:val="0"/>
                              <w:divBdr>
                                <w:top w:val="none" w:sz="0" w:space="0" w:color="auto"/>
                                <w:left w:val="none" w:sz="0" w:space="0" w:color="auto"/>
                                <w:bottom w:val="none" w:sz="0" w:space="0" w:color="auto"/>
                                <w:right w:val="none" w:sz="0" w:space="0" w:color="auto"/>
                              </w:divBdr>
                              <w:divsChild>
                                <w:div w:id="258760694">
                                  <w:marLeft w:val="0"/>
                                  <w:marRight w:val="0"/>
                                  <w:marTop w:val="0"/>
                                  <w:marBottom w:val="0"/>
                                  <w:divBdr>
                                    <w:top w:val="none" w:sz="0" w:space="0" w:color="auto"/>
                                    <w:left w:val="none" w:sz="0" w:space="0" w:color="auto"/>
                                    <w:bottom w:val="none" w:sz="0" w:space="0" w:color="auto"/>
                                    <w:right w:val="none" w:sz="0" w:space="0" w:color="auto"/>
                                  </w:divBdr>
                                  <w:divsChild>
                                    <w:div w:id="1394235368">
                                      <w:marLeft w:val="0"/>
                                      <w:marRight w:val="0"/>
                                      <w:marTop w:val="0"/>
                                      <w:marBottom w:val="0"/>
                                      <w:divBdr>
                                        <w:top w:val="none" w:sz="0" w:space="0" w:color="auto"/>
                                        <w:left w:val="none" w:sz="0" w:space="0" w:color="auto"/>
                                        <w:bottom w:val="none" w:sz="0" w:space="0" w:color="auto"/>
                                        <w:right w:val="none" w:sz="0" w:space="0" w:color="auto"/>
                                      </w:divBdr>
                                      <w:divsChild>
                                        <w:div w:id="174806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3999433">
      <w:bodyDiv w:val="1"/>
      <w:marLeft w:val="0"/>
      <w:marRight w:val="0"/>
      <w:marTop w:val="0"/>
      <w:marBottom w:val="0"/>
      <w:divBdr>
        <w:top w:val="none" w:sz="0" w:space="0" w:color="auto"/>
        <w:left w:val="none" w:sz="0" w:space="0" w:color="auto"/>
        <w:bottom w:val="none" w:sz="0" w:space="0" w:color="auto"/>
        <w:right w:val="none" w:sz="0" w:space="0" w:color="auto"/>
      </w:divBdr>
      <w:divsChild>
        <w:div w:id="2001231963">
          <w:marLeft w:val="0"/>
          <w:marRight w:val="0"/>
          <w:marTop w:val="0"/>
          <w:marBottom w:val="0"/>
          <w:divBdr>
            <w:top w:val="none" w:sz="0" w:space="0" w:color="auto"/>
            <w:left w:val="none" w:sz="0" w:space="0" w:color="auto"/>
            <w:bottom w:val="dotted" w:sz="6" w:space="4" w:color="DDDDDD"/>
            <w:right w:val="none" w:sz="0" w:space="0" w:color="auto"/>
          </w:divBdr>
        </w:div>
      </w:divsChild>
    </w:div>
    <w:div w:id="924923799">
      <w:bodyDiv w:val="1"/>
      <w:marLeft w:val="0"/>
      <w:marRight w:val="0"/>
      <w:marTop w:val="0"/>
      <w:marBottom w:val="0"/>
      <w:divBdr>
        <w:top w:val="none" w:sz="0" w:space="0" w:color="auto"/>
        <w:left w:val="none" w:sz="0" w:space="0" w:color="auto"/>
        <w:bottom w:val="none" w:sz="0" w:space="0" w:color="auto"/>
        <w:right w:val="none" w:sz="0" w:space="0" w:color="auto"/>
      </w:divBdr>
      <w:divsChild>
        <w:div w:id="1396508927">
          <w:marLeft w:val="0"/>
          <w:marRight w:val="0"/>
          <w:marTop w:val="0"/>
          <w:marBottom w:val="0"/>
          <w:divBdr>
            <w:top w:val="none" w:sz="0" w:space="0" w:color="auto"/>
            <w:left w:val="none" w:sz="0" w:space="0" w:color="auto"/>
            <w:bottom w:val="none" w:sz="0" w:space="0" w:color="auto"/>
            <w:right w:val="none" w:sz="0" w:space="0" w:color="auto"/>
          </w:divBdr>
          <w:divsChild>
            <w:div w:id="62220271">
              <w:marLeft w:val="0"/>
              <w:marRight w:val="0"/>
              <w:marTop w:val="0"/>
              <w:marBottom w:val="0"/>
              <w:divBdr>
                <w:top w:val="none" w:sz="0" w:space="0" w:color="auto"/>
                <w:left w:val="none" w:sz="0" w:space="0" w:color="auto"/>
                <w:bottom w:val="none" w:sz="0" w:space="0" w:color="auto"/>
                <w:right w:val="none" w:sz="0" w:space="0" w:color="auto"/>
              </w:divBdr>
            </w:div>
            <w:div w:id="686447569">
              <w:marLeft w:val="0"/>
              <w:marRight w:val="0"/>
              <w:marTop w:val="0"/>
              <w:marBottom w:val="0"/>
              <w:divBdr>
                <w:top w:val="none" w:sz="0" w:space="0" w:color="auto"/>
                <w:left w:val="none" w:sz="0" w:space="0" w:color="auto"/>
                <w:bottom w:val="none" w:sz="0" w:space="0" w:color="auto"/>
                <w:right w:val="none" w:sz="0" w:space="0" w:color="auto"/>
              </w:divBdr>
            </w:div>
            <w:div w:id="815685987">
              <w:marLeft w:val="0"/>
              <w:marRight w:val="0"/>
              <w:marTop w:val="0"/>
              <w:marBottom w:val="0"/>
              <w:divBdr>
                <w:top w:val="none" w:sz="0" w:space="0" w:color="auto"/>
                <w:left w:val="none" w:sz="0" w:space="0" w:color="auto"/>
                <w:bottom w:val="none" w:sz="0" w:space="0" w:color="auto"/>
                <w:right w:val="none" w:sz="0" w:space="0" w:color="auto"/>
              </w:divBdr>
            </w:div>
            <w:div w:id="1475294211">
              <w:marLeft w:val="0"/>
              <w:marRight w:val="0"/>
              <w:marTop w:val="0"/>
              <w:marBottom w:val="0"/>
              <w:divBdr>
                <w:top w:val="none" w:sz="0" w:space="0" w:color="auto"/>
                <w:left w:val="none" w:sz="0" w:space="0" w:color="auto"/>
                <w:bottom w:val="none" w:sz="0" w:space="0" w:color="auto"/>
                <w:right w:val="none" w:sz="0" w:space="0" w:color="auto"/>
              </w:divBdr>
            </w:div>
            <w:div w:id="1634944121">
              <w:marLeft w:val="0"/>
              <w:marRight w:val="0"/>
              <w:marTop w:val="0"/>
              <w:marBottom w:val="0"/>
              <w:divBdr>
                <w:top w:val="none" w:sz="0" w:space="0" w:color="auto"/>
                <w:left w:val="none" w:sz="0" w:space="0" w:color="auto"/>
                <w:bottom w:val="none" w:sz="0" w:space="0" w:color="auto"/>
                <w:right w:val="none" w:sz="0" w:space="0" w:color="auto"/>
              </w:divBdr>
            </w:div>
            <w:div w:id="1831555936">
              <w:marLeft w:val="0"/>
              <w:marRight w:val="0"/>
              <w:marTop w:val="0"/>
              <w:marBottom w:val="0"/>
              <w:divBdr>
                <w:top w:val="none" w:sz="0" w:space="0" w:color="auto"/>
                <w:left w:val="none" w:sz="0" w:space="0" w:color="auto"/>
                <w:bottom w:val="none" w:sz="0" w:space="0" w:color="auto"/>
                <w:right w:val="none" w:sz="0" w:space="0" w:color="auto"/>
              </w:divBdr>
            </w:div>
            <w:div w:id="1902325572">
              <w:marLeft w:val="0"/>
              <w:marRight w:val="0"/>
              <w:marTop w:val="0"/>
              <w:marBottom w:val="0"/>
              <w:divBdr>
                <w:top w:val="none" w:sz="0" w:space="0" w:color="auto"/>
                <w:left w:val="none" w:sz="0" w:space="0" w:color="auto"/>
                <w:bottom w:val="none" w:sz="0" w:space="0" w:color="auto"/>
                <w:right w:val="none" w:sz="0" w:space="0" w:color="auto"/>
              </w:divBdr>
            </w:div>
            <w:div w:id="213204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94111">
      <w:bodyDiv w:val="1"/>
      <w:marLeft w:val="0"/>
      <w:marRight w:val="0"/>
      <w:marTop w:val="0"/>
      <w:marBottom w:val="0"/>
      <w:divBdr>
        <w:top w:val="none" w:sz="0" w:space="0" w:color="auto"/>
        <w:left w:val="none" w:sz="0" w:space="0" w:color="auto"/>
        <w:bottom w:val="none" w:sz="0" w:space="0" w:color="auto"/>
        <w:right w:val="none" w:sz="0" w:space="0" w:color="auto"/>
      </w:divBdr>
    </w:div>
    <w:div w:id="925069524">
      <w:bodyDiv w:val="1"/>
      <w:marLeft w:val="0"/>
      <w:marRight w:val="0"/>
      <w:marTop w:val="0"/>
      <w:marBottom w:val="0"/>
      <w:divBdr>
        <w:top w:val="none" w:sz="0" w:space="0" w:color="auto"/>
        <w:left w:val="none" w:sz="0" w:space="0" w:color="auto"/>
        <w:bottom w:val="none" w:sz="0" w:space="0" w:color="auto"/>
        <w:right w:val="none" w:sz="0" w:space="0" w:color="auto"/>
      </w:divBdr>
      <w:divsChild>
        <w:div w:id="1137989686">
          <w:marLeft w:val="0"/>
          <w:marRight w:val="0"/>
          <w:marTop w:val="0"/>
          <w:marBottom w:val="0"/>
          <w:divBdr>
            <w:top w:val="none" w:sz="0" w:space="0" w:color="auto"/>
            <w:left w:val="none" w:sz="0" w:space="0" w:color="auto"/>
            <w:bottom w:val="none" w:sz="0" w:space="0" w:color="auto"/>
            <w:right w:val="none" w:sz="0" w:space="0" w:color="auto"/>
          </w:divBdr>
        </w:div>
      </w:divsChild>
    </w:div>
    <w:div w:id="925769924">
      <w:bodyDiv w:val="1"/>
      <w:marLeft w:val="0"/>
      <w:marRight w:val="0"/>
      <w:marTop w:val="0"/>
      <w:marBottom w:val="0"/>
      <w:divBdr>
        <w:top w:val="none" w:sz="0" w:space="0" w:color="auto"/>
        <w:left w:val="none" w:sz="0" w:space="0" w:color="auto"/>
        <w:bottom w:val="none" w:sz="0" w:space="0" w:color="auto"/>
        <w:right w:val="none" w:sz="0" w:space="0" w:color="auto"/>
      </w:divBdr>
    </w:div>
    <w:div w:id="925845594">
      <w:bodyDiv w:val="1"/>
      <w:marLeft w:val="0"/>
      <w:marRight w:val="0"/>
      <w:marTop w:val="0"/>
      <w:marBottom w:val="0"/>
      <w:divBdr>
        <w:top w:val="none" w:sz="0" w:space="0" w:color="auto"/>
        <w:left w:val="none" w:sz="0" w:space="0" w:color="auto"/>
        <w:bottom w:val="none" w:sz="0" w:space="0" w:color="auto"/>
        <w:right w:val="none" w:sz="0" w:space="0" w:color="auto"/>
      </w:divBdr>
      <w:divsChild>
        <w:div w:id="27336511">
          <w:marLeft w:val="0"/>
          <w:marRight w:val="0"/>
          <w:marTop w:val="0"/>
          <w:marBottom w:val="0"/>
          <w:divBdr>
            <w:top w:val="none" w:sz="0" w:space="0" w:color="auto"/>
            <w:left w:val="none" w:sz="0" w:space="0" w:color="auto"/>
            <w:bottom w:val="none" w:sz="0" w:space="0" w:color="auto"/>
            <w:right w:val="none" w:sz="0" w:space="0" w:color="auto"/>
          </w:divBdr>
          <w:divsChild>
            <w:div w:id="184949175">
              <w:marLeft w:val="0"/>
              <w:marRight w:val="0"/>
              <w:marTop w:val="0"/>
              <w:marBottom w:val="150"/>
              <w:divBdr>
                <w:top w:val="none" w:sz="0" w:space="0" w:color="auto"/>
                <w:left w:val="none" w:sz="0" w:space="0" w:color="auto"/>
                <w:bottom w:val="none" w:sz="0" w:space="0" w:color="auto"/>
                <w:right w:val="none" w:sz="0" w:space="0" w:color="auto"/>
              </w:divBdr>
            </w:div>
            <w:div w:id="214041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136">
      <w:bodyDiv w:val="1"/>
      <w:marLeft w:val="0"/>
      <w:marRight w:val="0"/>
      <w:marTop w:val="0"/>
      <w:marBottom w:val="0"/>
      <w:divBdr>
        <w:top w:val="none" w:sz="0" w:space="0" w:color="auto"/>
        <w:left w:val="none" w:sz="0" w:space="0" w:color="auto"/>
        <w:bottom w:val="none" w:sz="0" w:space="0" w:color="auto"/>
        <w:right w:val="none" w:sz="0" w:space="0" w:color="auto"/>
      </w:divBdr>
      <w:divsChild>
        <w:div w:id="964458362">
          <w:marLeft w:val="0"/>
          <w:marRight w:val="0"/>
          <w:marTop w:val="0"/>
          <w:marBottom w:val="150"/>
          <w:divBdr>
            <w:top w:val="none" w:sz="0" w:space="0" w:color="auto"/>
            <w:left w:val="none" w:sz="0" w:space="0" w:color="auto"/>
            <w:bottom w:val="none" w:sz="0" w:space="0" w:color="auto"/>
            <w:right w:val="none" w:sz="0" w:space="0" w:color="auto"/>
          </w:divBdr>
        </w:div>
      </w:divsChild>
    </w:div>
    <w:div w:id="926503829">
      <w:bodyDiv w:val="1"/>
      <w:marLeft w:val="0"/>
      <w:marRight w:val="0"/>
      <w:marTop w:val="0"/>
      <w:marBottom w:val="0"/>
      <w:divBdr>
        <w:top w:val="none" w:sz="0" w:space="0" w:color="auto"/>
        <w:left w:val="none" w:sz="0" w:space="0" w:color="auto"/>
        <w:bottom w:val="none" w:sz="0" w:space="0" w:color="auto"/>
        <w:right w:val="none" w:sz="0" w:space="0" w:color="auto"/>
      </w:divBdr>
      <w:divsChild>
        <w:div w:id="1353606032">
          <w:marLeft w:val="0"/>
          <w:marRight w:val="0"/>
          <w:marTop w:val="0"/>
          <w:marBottom w:val="0"/>
          <w:divBdr>
            <w:top w:val="none" w:sz="0" w:space="0" w:color="auto"/>
            <w:left w:val="none" w:sz="0" w:space="0" w:color="auto"/>
            <w:bottom w:val="none" w:sz="0" w:space="0" w:color="auto"/>
            <w:right w:val="none" w:sz="0" w:space="0" w:color="auto"/>
          </w:divBdr>
          <w:divsChild>
            <w:div w:id="17690343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26839812">
      <w:bodyDiv w:val="1"/>
      <w:marLeft w:val="0"/>
      <w:marRight w:val="0"/>
      <w:marTop w:val="0"/>
      <w:marBottom w:val="0"/>
      <w:divBdr>
        <w:top w:val="none" w:sz="0" w:space="0" w:color="auto"/>
        <w:left w:val="none" w:sz="0" w:space="0" w:color="auto"/>
        <w:bottom w:val="none" w:sz="0" w:space="0" w:color="auto"/>
        <w:right w:val="none" w:sz="0" w:space="0" w:color="auto"/>
      </w:divBdr>
      <w:divsChild>
        <w:div w:id="1262226748">
          <w:marLeft w:val="0"/>
          <w:marRight w:val="0"/>
          <w:marTop w:val="0"/>
          <w:marBottom w:val="0"/>
          <w:divBdr>
            <w:top w:val="none" w:sz="0" w:space="0" w:color="auto"/>
            <w:left w:val="none" w:sz="0" w:space="0" w:color="auto"/>
            <w:bottom w:val="dotted" w:sz="6" w:space="4" w:color="DDDDDD"/>
            <w:right w:val="none" w:sz="0" w:space="0" w:color="auto"/>
          </w:divBdr>
        </w:div>
      </w:divsChild>
    </w:div>
    <w:div w:id="926840443">
      <w:bodyDiv w:val="1"/>
      <w:marLeft w:val="0"/>
      <w:marRight w:val="0"/>
      <w:marTop w:val="0"/>
      <w:marBottom w:val="0"/>
      <w:divBdr>
        <w:top w:val="none" w:sz="0" w:space="0" w:color="auto"/>
        <w:left w:val="none" w:sz="0" w:space="0" w:color="auto"/>
        <w:bottom w:val="none" w:sz="0" w:space="0" w:color="auto"/>
        <w:right w:val="none" w:sz="0" w:space="0" w:color="auto"/>
      </w:divBdr>
    </w:div>
    <w:div w:id="926964983">
      <w:bodyDiv w:val="1"/>
      <w:marLeft w:val="0"/>
      <w:marRight w:val="0"/>
      <w:marTop w:val="0"/>
      <w:marBottom w:val="0"/>
      <w:divBdr>
        <w:top w:val="none" w:sz="0" w:space="0" w:color="auto"/>
        <w:left w:val="none" w:sz="0" w:space="0" w:color="auto"/>
        <w:bottom w:val="none" w:sz="0" w:space="0" w:color="auto"/>
        <w:right w:val="none" w:sz="0" w:space="0" w:color="auto"/>
      </w:divBdr>
      <w:divsChild>
        <w:div w:id="1269773093">
          <w:marLeft w:val="0"/>
          <w:marRight w:val="0"/>
          <w:marTop w:val="0"/>
          <w:marBottom w:val="0"/>
          <w:divBdr>
            <w:top w:val="none" w:sz="0" w:space="0" w:color="auto"/>
            <w:left w:val="none" w:sz="0" w:space="0" w:color="auto"/>
            <w:bottom w:val="dotted" w:sz="6" w:space="4" w:color="DDDDDD"/>
            <w:right w:val="none" w:sz="0" w:space="0" w:color="auto"/>
          </w:divBdr>
          <w:divsChild>
            <w:div w:id="9783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81734">
      <w:bodyDiv w:val="1"/>
      <w:marLeft w:val="0"/>
      <w:marRight w:val="0"/>
      <w:marTop w:val="0"/>
      <w:marBottom w:val="0"/>
      <w:divBdr>
        <w:top w:val="none" w:sz="0" w:space="0" w:color="auto"/>
        <w:left w:val="none" w:sz="0" w:space="0" w:color="auto"/>
        <w:bottom w:val="none" w:sz="0" w:space="0" w:color="auto"/>
        <w:right w:val="none" w:sz="0" w:space="0" w:color="auto"/>
      </w:divBdr>
      <w:divsChild>
        <w:div w:id="1040670595">
          <w:marLeft w:val="0"/>
          <w:marRight w:val="0"/>
          <w:marTop w:val="0"/>
          <w:marBottom w:val="0"/>
          <w:divBdr>
            <w:top w:val="none" w:sz="0" w:space="0" w:color="auto"/>
            <w:left w:val="none" w:sz="0" w:space="0" w:color="auto"/>
            <w:bottom w:val="dotted" w:sz="6" w:space="4" w:color="DDDDDD"/>
            <w:right w:val="none" w:sz="0" w:space="0" w:color="auto"/>
          </w:divBdr>
        </w:div>
      </w:divsChild>
    </w:div>
    <w:div w:id="927276549">
      <w:bodyDiv w:val="1"/>
      <w:marLeft w:val="0"/>
      <w:marRight w:val="0"/>
      <w:marTop w:val="0"/>
      <w:marBottom w:val="0"/>
      <w:divBdr>
        <w:top w:val="none" w:sz="0" w:space="0" w:color="auto"/>
        <w:left w:val="none" w:sz="0" w:space="0" w:color="auto"/>
        <w:bottom w:val="none" w:sz="0" w:space="0" w:color="auto"/>
        <w:right w:val="none" w:sz="0" w:space="0" w:color="auto"/>
      </w:divBdr>
      <w:divsChild>
        <w:div w:id="373502472">
          <w:marLeft w:val="0"/>
          <w:marRight w:val="0"/>
          <w:marTop w:val="0"/>
          <w:marBottom w:val="150"/>
          <w:divBdr>
            <w:top w:val="none" w:sz="0" w:space="0" w:color="auto"/>
            <w:left w:val="none" w:sz="0" w:space="0" w:color="auto"/>
            <w:bottom w:val="none" w:sz="0" w:space="0" w:color="auto"/>
            <w:right w:val="none" w:sz="0" w:space="0" w:color="auto"/>
          </w:divBdr>
          <w:divsChild>
            <w:div w:id="1758285453">
              <w:marLeft w:val="0"/>
              <w:marRight w:val="0"/>
              <w:marTop w:val="0"/>
              <w:marBottom w:val="0"/>
              <w:divBdr>
                <w:top w:val="none" w:sz="0" w:space="0" w:color="auto"/>
                <w:left w:val="none" w:sz="0" w:space="0" w:color="auto"/>
                <w:bottom w:val="none" w:sz="0" w:space="0" w:color="auto"/>
                <w:right w:val="none" w:sz="0" w:space="0" w:color="auto"/>
              </w:divBdr>
              <w:divsChild>
                <w:div w:id="2867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0439">
          <w:marLeft w:val="0"/>
          <w:marRight w:val="0"/>
          <w:marTop w:val="0"/>
          <w:marBottom w:val="150"/>
          <w:divBdr>
            <w:top w:val="none" w:sz="0" w:space="0" w:color="auto"/>
            <w:left w:val="none" w:sz="0" w:space="0" w:color="auto"/>
            <w:bottom w:val="none" w:sz="0" w:space="0" w:color="auto"/>
            <w:right w:val="none" w:sz="0" w:space="0" w:color="auto"/>
          </w:divBdr>
        </w:div>
        <w:div w:id="1275862406">
          <w:marLeft w:val="0"/>
          <w:marRight w:val="0"/>
          <w:marTop w:val="0"/>
          <w:marBottom w:val="0"/>
          <w:divBdr>
            <w:top w:val="none" w:sz="0" w:space="0" w:color="auto"/>
            <w:left w:val="none" w:sz="0" w:space="0" w:color="auto"/>
            <w:bottom w:val="none" w:sz="0" w:space="0" w:color="auto"/>
            <w:right w:val="none" w:sz="0" w:space="0" w:color="auto"/>
          </w:divBdr>
          <w:divsChild>
            <w:div w:id="199984013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27419486">
      <w:bodyDiv w:val="1"/>
      <w:marLeft w:val="0"/>
      <w:marRight w:val="0"/>
      <w:marTop w:val="0"/>
      <w:marBottom w:val="0"/>
      <w:divBdr>
        <w:top w:val="none" w:sz="0" w:space="0" w:color="auto"/>
        <w:left w:val="none" w:sz="0" w:space="0" w:color="auto"/>
        <w:bottom w:val="none" w:sz="0" w:space="0" w:color="auto"/>
        <w:right w:val="none" w:sz="0" w:space="0" w:color="auto"/>
      </w:divBdr>
      <w:divsChild>
        <w:div w:id="1266353397">
          <w:marLeft w:val="0"/>
          <w:marRight w:val="0"/>
          <w:marTop w:val="0"/>
          <w:marBottom w:val="0"/>
          <w:divBdr>
            <w:top w:val="none" w:sz="0" w:space="0" w:color="auto"/>
            <w:left w:val="none" w:sz="0" w:space="0" w:color="auto"/>
            <w:bottom w:val="none" w:sz="0" w:space="0" w:color="auto"/>
            <w:right w:val="none" w:sz="0" w:space="0" w:color="auto"/>
          </w:divBdr>
          <w:divsChild>
            <w:div w:id="2126728970">
              <w:marLeft w:val="0"/>
              <w:marRight w:val="0"/>
              <w:marTop w:val="0"/>
              <w:marBottom w:val="0"/>
              <w:divBdr>
                <w:top w:val="none" w:sz="0" w:space="0" w:color="auto"/>
                <w:left w:val="none" w:sz="0" w:space="0" w:color="auto"/>
                <w:bottom w:val="none" w:sz="0" w:space="0" w:color="auto"/>
                <w:right w:val="none" w:sz="0" w:space="0" w:color="auto"/>
              </w:divBdr>
              <w:divsChild>
                <w:div w:id="917397827">
                  <w:marLeft w:val="0"/>
                  <w:marRight w:val="0"/>
                  <w:marTop w:val="0"/>
                  <w:marBottom w:val="0"/>
                  <w:divBdr>
                    <w:top w:val="none" w:sz="0" w:space="0" w:color="auto"/>
                    <w:left w:val="none" w:sz="0" w:space="0" w:color="auto"/>
                    <w:bottom w:val="none" w:sz="0" w:space="0" w:color="auto"/>
                    <w:right w:val="none" w:sz="0" w:space="0" w:color="auto"/>
                  </w:divBdr>
                  <w:divsChild>
                    <w:div w:id="1453357413">
                      <w:marLeft w:val="0"/>
                      <w:marRight w:val="0"/>
                      <w:marTop w:val="0"/>
                      <w:marBottom w:val="0"/>
                      <w:divBdr>
                        <w:top w:val="none" w:sz="0" w:space="0" w:color="auto"/>
                        <w:left w:val="none" w:sz="0" w:space="0" w:color="auto"/>
                        <w:bottom w:val="none" w:sz="0" w:space="0" w:color="auto"/>
                        <w:right w:val="none" w:sz="0" w:space="0" w:color="auto"/>
                      </w:divBdr>
                      <w:divsChild>
                        <w:div w:id="1194346440">
                          <w:marLeft w:val="0"/>
                          <w:marRight w:val="0"/>
                          <w:marTop w:val="0"/>
                          <w:marBottom w:val="0"/>
                          <w:divBdr>
                            <w:top w:val="none" w:sz="0" w:space="0" w:color="auto"/>
                            <w:left w:val="none" w:sz="0" w:space="0" w:color="auto"/>
                            <w:bottom w:val="none" w:sz="0" w:space="0" w:color="auto"/>
                            <w:right w:val="none" w:sz="0" w:space="0" w:color="auto"/>
                          </w:divBdr>
                          <w:divsChild>
                            <w:div w:id="690299101">
                              <w:marLeft w:val="0"/>
                              <w:marRight w:val="0"/>
                              <w:marTop w:val="0"/>
                              <w:marBottom w:val="0"/>
                              <w:divBdr>
                                <w:top w:val="none" w:sz="0" w:space="0" w:color="auto"/>
                                <w:left w:val="none" w:sz="0" w:space="0" w:color="auto"/>
                                <w:bottom w:val="none" w:sz="0" w:space="0" w:color="auto"/>
                                <w:right w:val="none" w:sz="0" w:space="0" w:color="auto"/>
                              </w:divBdr>
                              <w:divsChild>
                                <w:div w:id="37540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271195">
      <w:bodyDiv w:val="1"/>
      <w:marLeft w:val="0"/>
      <w:marRight w:val="0"/>
      <w:marTop w:val="0"/>
      <w:marBottom w:val="0"/>
      <w:divBdr>
        <w:top w:val="none" w:sz="0" w:space="0" w:color="auto"/>
        <w:left w:val="none" w:sz="0" w:space="0" w:color="auto"/>
        <w:bottom w:val="none" w:sz="0" w:space="0" w:color="auto"/>
        <w:right w:val="none" w:sz="0" w:space="0" w:color="auto"/>
      </w:divBdr>
      <w:divsChild>
        <w:div w:id="1850172736">
          <w:marLeft w:val="0"/>
          <w:marRight w:val="0"/>
          <w:marTop w:val="0"/>
          <w:marBottom w:val="150"/>
          <w:divBdr>
            <w:top w:val="none" w:sz="0" w:space="0" w:color="auto"/>
            <w:left w:val="none" w:sz="0" w:space="0" w:color="auto"/>
            <w:bottom w:val="none" w:sz="0" w:space="0" w:color="auto"/>
            <w:right w:val="none" w:sz="0" w:space="0" w:color="auto"/>
          </w:divBdr>
          <w:divsChild>
            <w:div w:id="1087851401">
              <w:marLeft w:val="0"/>
              <w:marRight w:val="0"/>
              <w:marTop w:val="0"/>
              <w:marBottom w:val="0"/>
              <w:divBdr>
                <w:top w:val="none" w:sz="0" w:space="0" w:color="auto"/>
                <w:left w:val="none" w:sz="0" w:space="0" w:color="auto"/>
                <w:bottom w:val="none" w:sz="0" w:space="0" w:color="auto"/>
                <w:right w:val="none" w:sz="0" w:space="0" w:color="auto"/>
              </w:divBdr>
              <w:divsChild>
                <w:div w:id="76619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25232">
          <w:marLeft w:val="0"/>
          <w:marRight w:val="0"/>
          <w:marTop w:val="0"/>
          <w:marBottom w:val="0"/>
          <w:divBdr>
            <w:top w:val="none" w:sz="0" w:space="0" w:color="auto"/>
            <w:left w:val="none" w:sz="0" w:space="0" w:color="auto"/>
            <w:bottom w:val="none" w:sz="0" w:space="0" w:color="auto"/>
            <w:right w:val="none" w:sz="0" w:space="0" w:color="auto"/>
          </w:divBdr>
          <w:divsChild>
            <w:div w:id="1898204822">
              <w:marLeft w:val="0"/>
              <w:marRight w:val="0"/>
              <w:marTop w:val="0"/>
              <w:marBottom w:val="150"/>
              <w:divBdr>
                <w:top w:val="none" w:sz="0" w:space="0" w:color="auto"/>
                <w:left w:val="none" w:sz="0" w:space="0" w:color="auto"/>
                <w:bottom w:val="none" w:sz="0" w:space="0" w:color="auto"/>
                <w:right w:val="none" w:sz="0" w:space="0" w:color="auto"/>
              </w:divBdr>
            </w:div>
            <w:div w:id="421800571">
              <w:marLeft w:val="0"/>
              <w:marRight w:val="0"/>
              <w:marTop w:val="0"/>
              <w:marBottom w:val="0"/>
              <w:divBdr>
                <w:top w:val="none" w:sz="0" w:space="0" w:color="auto"/>
                <w:left w:val="none" w:sz="0" w:space="0" w:color="auto"/>
                <w:bottom w:val="none" w:sz="0" w:space="0" w:color="auto"/>
                <w:right w:val="none" w:sz="0" w:space="0" w:color="auto"/>
              </w:divBdr>
              <w:divsChild>
                <w:div w:id="210580707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928387888">
      <w:bodyDiv w:val="1"/>
      <w:marLeft w:val="0"/>
      <w:marRight w:val="0"/>
      <w:marTop w:val="0"/>
      <w:marBottom w:val="0"/>
      <w:divBdr>
        <w:top w:val="none" w:sz="0" w:space="0" w:color="auto"/>
        <w:left w:val="none" w:sz="0" w:space="0" w:color="auto"/>
        <w:bottom w:val="none" w:sz="0" w:space="0" w:color="auto"/>
        <w:right w:val="none" w:sz="0" w:space="0" w:color="auto"/>
      </w:divBdr>
      <w:divsChild>
        <w:div w:id="1155758864">
          <w:marLeft w:val="0"/>
          <w:marRight w:val="0"/>
          <w:marTop w:val="0"/>
          <w:marBottom w:val="0"/>
          <w:divBdr>
            <w:top w:val="none" w:sz="0" w:space="0" w:color="auto"/>
            <w:left w:val="none" w:sz="0" w:space="0" w:color="auto"/>
            <w:bottom w:val="none" w:sz="0" w:space="0" w:color="auto"/>
            <w:right w:val="none" w:sz="0" w:space="0" w:color="auto"/>
          </w:divBdr>
        </w:div>
      </w:divsChild>
    </w:div>
    <w:div w:id="928468449">
      <w:bodyDiv w:val="1"/>
      <w:marLeft w:val="0"/>
      <w:marRight w:val="0"/>
      <w:marTop w:val="0"/>
      <w:marBottom w:val="0"/>
      <w:divBdr>
        <w:top w:val="none" w:sz="0" w:space="0" w:color="auto"/>
        <w:left w:val="none" w:sz="0" w:space="0" w:color="auto"/>
        <w:bottom w:val="none" w:sz="0" w:space="0" w:color="auto"/>
        <w:right w:val="none" w:sz="0" w:space="0" w:color="auto"/>
      </w:divBdr>
      <w:divsChild>
        <w:div w:id="425228885">
          <w:marLeft w:val="0"/>
          <w:marRight w:val="0"/>
          <w:marTop w:val="0"/>
          <w:marBottom w:val="0"/>
          <w:divBdr>
            <w:top w:val="none" w:sz="0" w:space="0" w:color="auto"/>
            <w:left w:val="none" w:sz="0" w:space="0" w:color="auto"/>
            <w:bottom w:val="none" w:sz="0" w:space="0" w:color="auto"/>
            <w:right w:val="none" w:sz="0" w:space="0" w:color="auto"/>
          </w:divBdr>
          <w:divsChild>
            <w:div w:id="786198146">
              <w:marLeft w:val="0"/>
              <w:marRight w:val="0"/>
              <w:marTop w:val="0"/>
              <w:marBottom w:val="0"/>
              <w:divBdr>
                <w:top w:val="none" w:sz="0" w:space="0" w:color="auto"/>
                <w:left w:val="none" w:sz="0" w:space="0" w:color="auto"/>
                <w:bottom w:val="none" w:sz="0" w:space="0" w:color="auto"/>
                <w:right w:val="none" w:sz="0" w:space="0" w:color="auto"/>
              </w:divBdr>
              <w:divsChild>
                <w:div w:id="1745369617">
                  <w:marLeft w:val="0"/>
                  <w:marRight w:val="0"/>
                  <w:marTop w:val="0"/>
                  <w:marBottom w:val="0"/>
                  <w:divBdr>
                    <w:top w:val="none" w:sz="0" w:space="0" w:color="auto"/>
                    <w:left w:val="none" w:sz="0" w:space="0" w:color="auto"/>
                    <w:bottom w:val="none" w:sz="0" w:space="0" w:color="auto"/>
                    <w:right w:val="none" w:sz="0" w:space="0" w:color="auto"/>
                  </w:divBdr>
                  <w:divsChild>
                    <w:div w:id="156456021">
                      <w:marLeft w:val="0"/>
                      <w:marRight w:val="0"/>
                      <w:marTop w:val="0"/>
                      <w:marBottom w:val="0"/>
                      <w:divBdr>
                        <w:top w:val="none" w:sz="0" w:space="0" w:color="auto"/>
                        <w:left w:val="none" w:sz="0" w:space="0" w:color="auto"/>
                        <w:bottom w:val="none" w:sz="0" w:space="0" w:color="auto"/>
                        <w:right w:val="none" w:sz="0" w:space="0" w:color="auto"/>
                      </w:divBdr>
                      <w:divsChild>
                        <w:div w:id="174416986">
                          <w:marLeft w:val="0"/>
                          <w:marRight w:val="0"/>
                          <w:marTop w:val="0"/>
                          <w:marBottom w:val="0"/>
                          <w:divBdr>
                            <w:top w:val="none" w:sz="0" w:space="0" w:color="auto"/>
                            <w:left w:val="none" w:sz="0" w:space="0" w:color="auto"/>
                            <w:bottom w:val="none" w:sz="0" w:space="0" w:color="auto"/>
                            <w:right w:val="none" w:sz="0" w:space="0" w:color="auto"/>
                          </w:divBdr>
                          <w:divsChild>
                            <w:div w:id="1462530990">
                              <w:marLeft w:val="0"/>
                              <w:marRight w:val="0"/>
                              <w:marTop w:val="0"/>
                              <w:marBottom w:val="0"/>
                              <w:divBdr>
                                <w:top w:val="none" w:sz="0" w:space="0" w:color="auto"/>
                                <w:left w:val="none" w:sz="0" w:space="0" w:color="auto"/>
                                <w:bottom w:val="none" w:sz="0" w:space="0" w:color="auto"/>
                                <w:right w:val="none" w:sz="0" w:space="0" w:color="auto"/>
                              </w:divBdr>
                              <w:divsChild>
                                <w:div w:id="117533262">
                                  <w:marLeft w:val="0"/>
                                  <w:marRight w:val="0"/>
                                  <w:marTop w:val="0"/>
                                  <w:marBottom w:val="0"/>
                                  <w:divBdr>
                                    <w:top w:val="none" w:sz="0" w:space="0" w:color="auto"/>
                                    <w:left w:val="none" w:sz="0" w:space="0" w:color="auto"/>
                                    <w:bottom w:val="none" w:sz="0" w:space="0" w:color="auto"/>
                                    <w:right w:val="none" w:sz="0" w:space="0" w:color="auto"/>
                                  </w:divBdr>
                                  <w:divsChild>
                                    <w:div w:id="2141722068">
                                      <w:marLeft w:val="0"/>
                                      <w:marRight w:val="0"/>
                                      <w:marTop w:val="0"/>
                                      <w:marBottom w:val="0"/>
                                      <w:divBdr>
                                        <w:top w:val="none" w:sz="0" w:space="0" w:color="auto"/>
                                        <w:left w:val="none" w:sz="0" w:space="0" w:color="auto"/>
                                        <w:bottom w:val="none" w:sz="0" w:space="0" w:color="auto"/>
                                        <w:right w:val="none" w:sz="0" w:space="0" w:color="auto"/>
                                      </w:divBdr>
                                      <w:divsChild>
                                        <w:div w:id="88961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193523">
      <w:bodyDiv w:val="1"/>
      <w:marLeft w:val="0"/>
      <w:marRight w:val="0"/>
      <w:marTop w:val="0"/>
      <w:marBottom w:val="0"/>
      <w:divBdr>
        <w:top w:val="none" w:sz="0" w:space="0" w:color="auto"/>
        <w:left w:val="none" w:sz="0" w:space="0" w:color="auto"/>
        <w:bottom w:val="none" w:sz="0" w:space="0" w:color="auto"/>
        <w:right w:val="none" w:sz="0" w:space="0" w:color="auto"/>
      </w:divBdr>
      <w:divsChild>
        <w:div w:id="1359314857">
          <w:marLeft w:val="0"/>
          <w:marRight w:val="0"/>
          <w:marTop w:val="0"/>
          <w:marBottom w:val="0"/>
          <w:divBdr>
            <w:top w:val="none" w:sz="0" w:space="0" w:color="auto"/>
            <w:left w:val="none" w:sz="0" w:space="0" w:color="auto"/>
            <w:bottom w:val="none" w:sz="0" w:space="0" w:color="auto"/>
            <w:right w:val="none" w:sz="0" w:space="0" w:color="auto"/>
          </w:divBdr>
          <w:divsChild>
            <w:div w:id="1980568619">
              <w:marLeft w:val="0"/>
              <w:marRight w:val="0"/>
              <w:marTop w:val="0"/>
              <w:marBottom w:val="0"/>
              <w:divBdr>
                <w:top w:val="none" w:sz="0" w:space="0" w:color="auto"/>
                <w:left w:val="none" w:sz="0" w:space="0" w:color="auto"/>
                <w:bottom w:val="none" w:sz="0" w:space="0" w:color="auto"/>
                <w:right w:val="none" w:sz="0" w:space="0" w:color="auto"/>
              </w:divBdr>
              <w:divsChild>
                <w:div w:id="486939089">
                  <w:marLeft w:val="0"/>
                  <w:marRight w:val="0"/>
                  <w:marTop w:val="0"/>
                  <w:marBottom w:val="0"/>
                  <w:divBdr>
                    <w:top w:val="none" w:sz="0" w:space="0" w:color="auto"/>
                    <w:left w:val="none" w:sz="0" w:space="0" w:color="auto"/>
                    <w:bottom w:val="none" w:sz="0" w:space="0" w:color="auto"/>
                    <w:right w:val="none" w:sz="0" w:space="0" w:color="auto"/>
                  </w:divBdr>
                  <w:divsChild>
                    <w:div w:id="1925337701">
                      <w:marLeft w:val="0"/>
                      <w:marRight w:val="0"/>
                      <w:marTop w:val="0"/>
                      <w:marBottom w:val="0"/>
                      <w:divBdr>
                        <w:top w:val="none" w:sz="0" w:space="0" w:color="auto"/>
                        <w:left w:val="none" w:sz="0" w:space="0" w:color="auto"/>
                        <w:bottom w:val="none" w:sz="0" w:space="0" w:color="auto"/>
                        <w:right w:val="none" w:sz="0" w:space="0" w:color="auto"/>
                      </w:divBdr>
                      <w:divsChild>
                        <w:div w:id="1641037484">
                          <w:marLeft w:val="0"/>
                          <w:marRight w:val="0"/>
                          <w:marTop w:val="0"/>
                          <w:marBottom w:val="0"/>
                          <w:divBdr>
                            <w:top w:val="none" w:sz="0" w:space="0" w:color="auto"/>
                            <w:left w:val="none" w:sz="0" w:space="0" w:color="auto"/>
                            <w:bottom w:val="none" w:sz="0" w:space="0" w:color="auto"/>
                            <w:right w:val="none" w:sz="0" w:space="0" w:color="auto"/>
                          </w:divBdr>
                          <w:divsChild>
                            <w:div w:id="124992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394151">
      <w:bodyDiv w:val="1"/>
      <w:marLeft w:val="0"/>
      <w:marRight w:val="0"/>
      <w:marTop w:val="0"/>
      <w:marBottom w:val="0"/>
      <w:divBdr>
        <w:top w:val="none" w:sz="0" w:space="0" w:color="auto"/>
        <w:left w:val="none" w:sz="0" w:space="0" w:color="auto"/>
        <w:bottom w:val="none" w:sz="0" w:space="0" w:color="auto"/>
        <w:right w:val="none" w:sz="0" w:space="0" w:color="auto"/>
      </w:divBdr>
      <w:divsChild>
        <w:div w:id="177503265">
          <w:marLeft w:val="0"/>
          <w:marRight w:val="0"/>
          <w:marTop w:val="0"/>
          <w:marBottom w:val="0"/>
          <w:divBdr>
            <w:top w:val="none" w:sz="0" w:space="0" w:color="auto"/>
            <w:left w:val="none" w:sz="0" w:space="0" w:color="auto"/>
            <w:bottom w:val="none" w:sz="0" w:space="0" w:color="auto"/>
            <w:right w:val="none" w:sz="0" w:space="0" w:color="auto"/>
          </w:divBdr>
          <w:divsChild>
            <w:div w:id="1619527928">
              <w:marLeft w:val="0"/>
              <w:marRight w:val="0"/>
              <w:marTop w:val="0"/>
              <w:marBottom w:val="0"/>
              <w:divBdr>
                <w:top w:val="none" w:sz="0" w:space="0" w:color="auto"/>
                <w:left w:val="none" w:sz="0" w:space="0" w:color="auto"/>
                <w:bottom w:val="none" w:sz="0" w:space="0" w:color="auto"/>
                <w:right w:val="none" w:sz="0" w:space="0" w:color="auto"/>
              </w:divBdr>
              <w:divsChild>
                <w:div w:id="204567025">
                  <w:marLeft w:val="0"/>
                  <w:marRight w:val="0"/>
                  <w:marTop w:val="0"/>
                  <w:marBottom w:val="0"/>
                  <w:divBdr>
                    <w:top w:val="none" w:sz="0" w:space="0" w:color="auto"/>
                    <w:left w:val="none" w:sz="0" w:space="0" w:color="auto"/>
                    <w:bottom w:val="none" w:sz="0" w:space="0" w:color="auto"/>
                    <w:right w:val="none" w:sz="0" w:space="0" w:color="auto"/>
                  </w:divBdr>
                  <w:divsChild>
                    <w:div w:id="1507284194">
                      <w:marLeft w:val="0"/>
                      <w:marRight w:val="0"/>
                      <w:marTop w:val="0"/>
                      <w:marBottom w:val="0"/>
                      <w:divBdr>
                        <w:top w:val="none" w:sz="0" w:space="0" w:color="auto"/>
                        <w:left w:val="none" w:sz="0" w:space="0" w:color="auto"/>
                        <w:bottom w:val="none" w:sz="0" w:space="0" w:color="auto"/>
                        <w:right w:val="none" w:sz="0" w:space="0" w:color="auto"/>
                      </w:divBdr>
                      <w:divsChild>
                        <w:div w:id="1853765581">
                          <w:marLeft w:val="0"/>
                          <w:marRight w:val="0"/>
                          <w:marTop w:val="0"/>
                          <w:marBottom w:val="0"/>
                          <w:divBdr>
                            <w:top w:val="none" w:sz="0" w:space="0" w:color="auto"/>
                            <w:left w:val="none" w:sz="0" w:space="0" w:color="auto"/>
                            <w:bottom w:val="none" w:sz="0" w:space="0" w:color="auto"/>
                            <w:right w:val="none" w:sz="0" w:space="0" w:color="auto"/>
                          </w:divBdr>
                          <w:divsChild>
                            <w:div w:id="786243102">
                              <w:marLeft w:val="0"/>
                              <w:marRight w:val="0"/>
                              <w:marTop w:val="0"/>
                              <w:marBottom w:val="0"/>
                              <w:divBdr>
                                <w:top w:val="none" w:sz="0" w:space="0" w:color="auto"/>
                                <w:left w:val="none" w:sz="0" w:space="0" w:color="auto"/>
                                <w:bottom w:val="none" w:sz="0" w:space="0" w:color="auto"/>
                                <w:right w:val="none" w:sz="0" w:space="0" w:color="auto"/>
                              </w:divBdr>
                              <w:divsChild>
                                <w:div w:id="30736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966254">
      <w:bodyDiv w:val="1"/>
      <w:marLeft w:val="0"/>
      <w:marRight w:val="0"/>
      <w:marTop w:val="0"/>
      <w:marBottom w:val="0"/>
      <w:divBdr>
        <w:top w:val="none" w:sz="0" w:space="0" w:color="auto"/>
        <w:left w:val="none" w:sz="0" w:space="0" w:color="auto"/>
        <w:bottom w:val="none" w:sz="0" w:space="0" w:color="auto"/>
        <w:right w:val="none" w:sz="0" w:space="0" w:color="auto"/>
      </w:divBdr>
    </w:div>
    <w:div w:id="930699343">
      <w:bodyDiv w:val="1"/>
      <w:marLeft w:val="0"/>
      <w:marRight w:val="0"/>
      <w:marTop w:val="0"/>
      <w:marBottom w:val="0"/>
      <w:divBdr>
        <w:top w:val="none" w:sz="0" w:space="0" w:color="auto"/>
        <w:left w:val="none" w:sz="0" w:space="0" w:color="auto"/>
        <w:bottom w:val="none" w:sz="0" w:space="0" w:color="auto"/>
        <w:right w:val="none" w:sz="0" w:space="0" w:color="auto"/>
      </w:divBdr>
      <w:divsChild>
        <w:div w:id="1798450524">
          <w:marLeft w:val="0"/>
          <w:marRight w:val="0"/>
          <w:marTop w:val="0"/>
          <w:marBottom w:val="0"/>
          <w:divBdr>
            <w:top w:val="none" w:sz="0" w:space="0" w:color="auto"/>
            <w:left w:val="none" w:sz="0" w:space="0" w:color="auto"/>
            <w:bottom w:val="dotted" w:sz="6" w:space="4" w:color="DDDDDD"/>
            <w:right w:val="none" w:sz="0" w:space="0" w:color="auto"/>
          </w:divBdr>
          <w:divsChild>
            <w:div w:id="2501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89816">
      <w:bodyDiv w:val="1"/>
      <w:marLeft w:val="0"/>
      <w:marRight w:val="0"/>
      <w:marTop w:val="0"/>
      <w:marBottom w:val="0"/>
      <w:divBdr>
        <w:top w:val="none" w:sz="0" w:space="0" w:color="auto"/>
        <w:left w:val="none" w:sz="0" w:space="0" w:color="auto"/>
        <w:bottom w:val="none" w:sz="0" w:space="0" w:color="auto"/>
        <w:right w:val="none" w:sz="0" w:space="0" w:color="auto"/>
      </w:divBdr>
      <w:divsChild>
        <w:div w:id="1307784891">
          <w:marLeft w:val="0"/>
          <w:marRight w:val="0"/>
          <w:marTop w:val="0"/>
          <w:marBottom w:val="0"/>
          <w:divBdr>
            <w:top w:val="none" w:sz="0" w:space="0" w:color="auto"/>
            <w:left w:val="none" w:sz="0" w:space="0" w:color="auto"/>
            <w:bottom w:val="none" w:sz="0" w:space="0" w:color="auto"/>
            <w:right w:val="none" w:sz="0" w:space="0" w:color="auto"/>
          </w:divBdr>
          <w:divsChild>
            <w:div w:id="71661431">
              <w:marLeft w:val="0"/>
              <w:marRight w:val="0"/>
              <w:marTop w:val="0"/>
              <w:marBottom w:val="0"/>
              <w:divBdr>
                <w:top w:val="none" w:sz="0" w:space="0" w:color="auto"/>
                <w:left w:val="none" w:sz="0" w:space="0" w:color="auto"/>
                <w:bottom w:val="none" w:sz="0" w:space="0" w:color="auto"/>
                <w:right w:val="none" w:sz="0" w:space="0" w:color="auto"/>
              </w:divBdr>
              <w:divsChild>
                <w:div w:id="10300389">
                  <w:marLeft w:val="0"/>
                  <w:marRight w:val="0"/>
                  <w:marTop w:val="0"/>
                  <w:marBottom w:val="0"/>
                  <w:divBdr>
                    <w:top w:val="none" w:sz="0" w:space="0" w:color="auto"/>
                    <w:left w:val="none" w:sz="0" w:space="0" w:color="auto"/>
                    <w:bottom w:val="none" w:sz="0" w:space="0" w:color="auto"/>
                    <w:right w:val="none" w:sz="0" w:space="0" w:color="auto"/>
                  </w:divBdr>
                  <w:divsChild>
                    <w:div w:id="1197305330">
                      <w:marLeft w:val="0"/>
                      <w:marRight w:val="0"/>
                      <w:marTop w:val="0"/>
                      <w:marBottom w:val="0"/>
                      <w:divBdr>
                        <w:top w:val="none" w:sz="0" w:space="0" w:color="auto"/>
                        <w:left w:val="none" w:sz="0" w:space="0" w:color="auto"/>
                        <w:bottom w:val="none" w:sz="0" w:space="0" w:color="auto"/>
                        <w:right w:val="none" w:sz="0" w:space="0" w:color="auto"/>
                      </w:divBdr>
                      <w:divsChild>
                        <w:div w:id="909271159">
                          <w:marLeft w:val="0"/>
                          <w:marRight w:val="0"/>
                          <w:marTop w:val="0"/>
                          <w:marBottom w:val="0"/>
                          <w:divBdr>
                            <w:top w:val="none" w:sz="0" w:space="0" w:color="auto"/>
                            <w:left w:val="none" w:sz="0" w:space="0" w:color="auto"/>
                            <w:bottom w:val="none" w:sz="0" w:space="0" w:color="auto"/>
                            <w:right w:val="none" w:sz="0" w:space="0" w:color="auto"/>
                          </w:divBdr>
                          <w:divsChild>
                            <w:div w:id="357119578">
                              <w:marLeft w:val="0"/>
                              <w:marRight w:val="0"/>
                              <w:marTop w:val="0"/>
                              <w:marBottom w:val="0"/>
                              <w:divBdr>
                                <w:top w:val="none" w:sz="0" w:space="0" w:color="auto"/>
                                <w:left w:val="none" w:sz="0" w:space="0" w:color="auto"/>
                                <w:bottom w:val="none" w:sz="0" w:space="0" w:color="auto"/>
                                <w:right w:val="none" w:sz="0" w:space="0" w:color="auto"/>
                              </w:divBdr>
                              <w:divsChild>
                                <w:div w:id="968167115">
                                  <w:marLeft w:val="0"/>
                                  <w:marRight w:val="0"/>
                                  <w:marTop w:val="0"/>
                                  <w:marBottom w:val="0"/>
                                  <w:divBdr>
                                    <w:top w:val="none" w:sz="0" w:space="0" w:color="auto"/>
                                    <w:left w:val="none" w:sz="0" w:space="0" w:color="auto"/>
                                    <w:bottom w:val="none" w:sz="0" w:space="0" w:color="auto"/>
                                    <w:right w:val="none" w:sz="0" w:space="0" w:color="auto"/>
                                  </w:divBdr>
                                  <w:divsChild>
                                    <w:div w:id="9078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0940465">
      <w:bodyDiv w:val="1"/>
      <w:marLeft w:val="0"/>
      <w:marRight w:val="0"/>
      <w:marTop w:val="0"/>
      <w:marBottom w:val="0"/>
      <w:divBdr>
        <w:top w:val="none" w:sz="0" w:space="0" w:color="auto"/>
        <w:left w:val="none" w:sz="0" w:space="0" w:color="auto"/>
        <w:bottom w:val="none" w:sz="0" w:space="0" w:color="auto"/>
        <w:right w:val="none" w:sz="0" w:space="0" w:color="auto"/>
      </w:divBdr>
    </w:div>
    <w:div w:id="931015713">
      <w:bodyDiv w:val="1"/>
      <w:marLeft w:val="0"/>
      <w:marRight w:val="0"/>
      <w:marTop w:val="0"/>
      <w:marBottom w:val="0"/>
      <w:divBdr>
        <w:top w:val="none" w:sz="0" w:space="0" w:color="auto"/>
        <w:left w:val="none" w:sz="0" w:space="0" w:color="auto"/>
        <w:bottom w:val="none" w:sz="0" w:space="0" w:color="auto"/>
        <w:right w:val="none" w:sz="0" w:space="0" w:color="auto"/>
      </w:divBdr>
      <w:divsChild>
        <w:div w:id="1126974280">
          <w:marLeft w:val="0"/>
          <w:marRight w:val="0"/>
          <w:marTop w:val="0"/>
          <w:marBottom w:val="0"/>
          <w:divBdr>
            <w:top w:val="none" w:sz="0" w:space="0" w:color="auto"/>
            <w:left w:val="none" w:sz="0" w:space="0" w:color="auto"/>
            <w:bottom w:val="dotted" w:sz="6" w:space="4" w:color="DDDDDD"/>
            <w:right w:val="none" w:sz="0" w:space="0" w:color="auto"/>
          </w:divBdr>
          <w:divsChild>
            <w:div w:id="5174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02050">
      <w:bodyDiv w:val="1"/>
      <w:marLeft w:val="0"/>
      <w:marRight w:val="0"/>
      <w:marTop w:val="0"/>
      <w:marBottom w:val="0"/>
      <w:divBdr>
        <w:top w:val="none" w:sz="0" w:space="0" w:color="auto"/>
        <w:left w:val="none" w:sz="0" w:space="0" w:color="auto"/>
        <w:bottom w:val="none" w:sz="0" w:space="0" w:color="auto"/>
        <w:right w:val="none" w:sz="0" w:space="0" w:color="auto"/>
      </w:divBdr>
    </w:div>
    <w:div w:id="931549080">
      <w:bodyDiv w:val="1"/>
      <w:marLeft w:val="0"/>
      <w:marRight w:val="0"/>
      <w:marTop w:val="0"/>
      <w:marBottom w:val="0"/>
      <w:divBdr>
        <w:top w:val="none" w:sz="0" w:space="0" w:color="auto"/>
        <w:left w:val="none" w:sz="0" w:space="0" w:color="auto"/>
        <w:bottom w:val="none" w:sz="0" w:space="0" w:color="auto"/>
        <w:right w:val="none" w:sz="0" w:space="0" w:color="auto"/>
      </w:divBdr>
      <w:divsChild>
        <w:div w:id="1603954346">
          <w:marLeft w:val="0"/>
          <w:marRight w:val="0"/>
          <w:marTop w:val="0"/>
          <w:marBottom w:val="0"/>
          <w:divBdr>
            <w:top w:val="none" w:sz="0" w:space="0" w:color="auto"/>
            <w:left w:val="none" w:sz="0" w:space="0" w:color="auto"/>
            <w:bottom w:val="none" w:sz="0" w:space="0" w:color="auto"/>
            <w:right w:val="none" w:sz="0" w:space="0" w:color="auto"/>
          </w:divBdr>
          <w:divsChild>
            <w:div w:id="1883446290">
              <w:marLeft w:val="0"/>
              <w:marRight w:val="0"/>
              <w:marTop w:val="0"/>
              <w:marBottom w:val="0"/>
              <w:divBdr>
                <w:top w:val="none" w:sz="0" w:space="0" w:color="auto"/>
                <w:left w:val="none" w:sz="0" w:space="0" w:color="auto"/>
                <w:bottom w:val="none" w:sz="0" w:space="0" w:color="auto"/>
                <w:right w:val="none" w:sz="0" w:space="0" w:color="auto"/>
              </w:divBdr>
              <w:divsChild>
                <w:div w:id="1425491479">
                  <w:marLeft w:val="0"/>
                  <w:marRight w:val="0"/>
                  <w:marTop w:val="0"/>
                  <w:marBottom w:val="0"/>
                  <w:divBdr>
                    <w:top w:val="none" w:sz="0" w:space="0" w:color="auto"/>
                    <w:left w:val="none" w:sz="0" w:space="0" w:color="auto"/>
                    <w:bottom w:val="none" w:sz="0" w:space="0" w:color="auto"/>
                    <w:right w:val="none" w:sz="0" w:space="0" w:color="auto"/>
                  </w:divBdr>
                  <w:divsChild>
                    <w:div w:id="212039657">
                      <w:marLeft w:val="0"/>
                      <w:marRight w:val="0"/>
                      <w:marTop w:val="0"/>
                      <w:marBottom w:val="0"/>
                      <w:divBdr>
                        <w:top w:val="none" w:sz="0" w:space="0" w:color="auto"/>
                        <w:left w:val="none" w:sz="0" w:space="0" w:color="auto"/>
                        <w:bottom w:val="none" w:sz="0" w:space="0" w:color="auto"/>
                        <w:right w:val="none" w:sz="0" w:space="0" w:color="auto"/>
                      </w:divBdr>
                      <w:divsChild>
                        <w:div w:id="1565331507">
                          <w:marLeft w:val="0"/>
                          <w:marRight w:val="0"/>
                          <w:marTop w:val="0"/>
                          <w:marBottom w:val="0"/>
                          <w:divBdr>
                            <w:top w:val="none" w:sz="0" w:space="0" w:color="auto"/>
                            <w:left w:val="none" w:sz="0" w:space="0" w:color="auto"/>
                            <w:bottom w:val="none" w:sz="0" w:space="0" w:color="auto"/>
                            <w:right w:val="none" w:sz="0" w:space="0" w:color="auto"/>
                          </w:divBdr>
                          <w:divsChild>
                            <w:div w:id="1746535470">
                              <w:marLeft w:val="0"/>
                              <w:marRight w:val="0"/>
                              <w:marTop w:val="0"/>
                              <w:marBottom w:val="0"/>
                              <w:divBdr>
                                <w:top w:val="none" w:sz="0" w:space="0" w:color="auto"/>
                                <w:left w:val="none" w:sz="0" w:space="0" w:color="auto"/>
                                <w:bottom w:val="none" w:sz="0" w:space="0" w:color="auto"/>
                                <w:right w:val="none" w:sz="0" w:space="0" w:color="auto"/>
                              </w:divBdr>
                              <w:divsChild>
                                <w:div w:id="317922188">
                                  <w:marLeft w:val="0"/>
                                  <w:marRight w:val="0"/>
                                  <w:marTop w:val="0"/>
                                  <w:marBottom w:val="0"/>
                                  <w:divBdr>
                                    <w:top w:val="none" w:sz="0" w:space="0" w:color="auto"/>
                                    <w:left w:val="none" w:sz="0" w:space="0" w:color="auto"/>
                                    <w:bottom w:val="none" w:sz="0" w:space="0" w:color="auto"/>
                                    <w:right w:val="none" w:sz="0" w:space="0" w:color="auto"/>
                                  </w:divBdr>
                                  <w:divsChild>
                                    <w:div w:id="128137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200731">
      <w:bodyDiv w:val="1"/>
      <w:marLeft w:val="0"/>
      <w:marRight w:val="0"/>
      <w:marTop w:val="0"/>
      <w:marBottom w:val="0"/>
      <w:divBdr>
        <w:top w:val="none" w:sz="0" w:space="0" w:color="auto"/>
        <w:left w:val="none" w:sz="0" w:space="0" w:color="auto"/>
        <w:bottom w:val="none" w:sz="0" w:space="0" w:color="auto"/>
        <w:right w:val="none" w:sz="0" w:space="0" w:color="auto"/>
      </w:divBdr>
      <w:divsChild>
        <w:div w:id="97679255">
          <w:marLeft w:val="0"/>
          <w:marRight w:val="0"/>
          <w:marTop w:val="0"/>
          <w:marBottom w:val="150"/>
          <w:divBdr>
            <w:top w:val="none" w:sz="0" w:space="0" w:color="auto"/>
            <w:left w:val="none" w:sz="0" w:space="0" w:color="auto"/>
            <w:bottom w:val="none" w:sz="0" w:space="0" w:color="auto"/>
            <w:right w:val="none" w:sz="0" w:space="0" w:color="auto"/>
          </w:divBdr>
          <w:divsChild>
            <w:div w:id="1203398964">
              <w:marLeft w:val="0"/>
              <w:marRight w:val="0"/>
              <w:marTop w:val="0"/>
              <w:marBottom w:val="0"/>
              <w:divBdr>
                <w:top w:val="none" w:sz="0" w:space="0" w:color="auto"/>
                <w:left w:val="none" w:sz="0" w:space="0" w:color="auto"/>
                <w:bottom w:val="none" w:sz="0" w:space="0" w:color="auto"/>
                <w:right w:val="none" w:sz="0" w:space="0" w:color="auto"/>
              </w:divBdr>
            </w:div>
          </w:divsChild>
        </w:div>
        <w:div w:id="427625509">
          <w:marLeft w:val="0"/>
          <w:marRight w:val="0"/>
          <w:marTop w:val="0"/>
          <w:marBottom w:val="150"/>
          <w:divBdr>
            <w:top w:val="none" w:sz="0" w:space="0" w:color="auto"/>
            <w:left w:val="none" w:sz="0" w:space="0" w:color="auto"/>
            <w:bottom w:val="none" w:sz="0" w:space="0" w:color="auto"/>
            <w:right w:val="none" w:sz="0" w:space="0" w:color="auto"/>
          </w:divBdr>
        </w:div>
        <w:div w:id="1053626123">
          <w:marLeft w:val="0"/>
          <w:marRight w:val="0"/>
          <w:marTop w:val="0"/>
          <w:marBottom w:val="0"/>
          <w:divBdr>
            <w:top w:val="none" w:sz="0" w:space="0" w:color="auto"/>
            <w:left w:val="none" w:sz="0" w:space="0" w:color="auto"/>
            <w:bottom w:val="none" w:sz="0" w:space="0" w:color="auto"/>
            <w:right w:val="none" w:sz="0" w:space="0" w:color="auto"/>
          </w:divBdr>
          <w:divsChild>
            <w:div w:id="6239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5799">
      <w:bodyDiv w:val="1"/>
      <w:marLeft w:val="0"/>
      <w:marRight w:val="0"/>
      <w:marTop w:val="0"/>
      <w:marBottom w:val="0"/>
      <w:divBdr>
        <w:top w:val="none" w:sz="0" w:space="0" w:color="auto"/>
        <w:left w:val="none" w:sz="0" w:space="0" w:color="auto"/>
        <w:bottom w:val="none" w:sz="0" w:space="0" w:color="auto"/>
        <w:right w:val="none" w:sz="0" w:space="0" w:color="auto"/>
      </w:divBdr>
      <w:divsChild>
        <w:div w:id="474570930">
          <w:marLeft w:val="0"/>
          <w:marRight w:val="0"/>
          <w:marTop w:val="0"/>
          <w:marBottom w:val="0"/>
          <w:divBdr>
            <w:top w:val="none" w:sz="0" w:space="0" w:color="auto"/>
            <w:left w:val="none" w:sz="0" w:space="0" w:color="auto"/>
            <w:bottom w:val="dotted" w:sz="6" w:space="4" w:color="DDDDDD"/>
            <w:right w:val="none" w:sz="0" w:space="0" w:color="auto"/>
          </w:divBdr>
          <w:divsChild>
            <w:div w:id="18801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8521">
      <w:bodyDiv w:val="1"/>
      <w:marLeft w:val="0"/>
      <w:marRight w:val="0"/>
      <w:marTop w:val="0"/>
      <w:marBottom w:val="0"/>
      <w:divBdr>
        <w:top w:val="none" w:sz="0" w:space="0" w:color="auto"/>
        <w:left w:val="none" w:sz="0" w:space="0" w:color="auto"/>
        <w:bottom w:val="none" w:sz="0" w:space="0" w:color="auto"/>
        <w:right w:val="none" w:sz="0" w:space="0" w:color="auto"/>
      </w:divBdr>
    </w:div>
    <w:div w:id="932906706">
      <w:bodyDiv w:val="1"/>
      <w:marLeft w:val="0"/>
      <w:marRight w:val="0"/>
      <w:marTop w:val="0"/>
      <w:marBottom w:val="0"/>
      <w:divBdr>
        <w:top w:val="none" w:sz="0" w:space="0" w:color="auto"/>
        <w:left w:val="none" w:sz="0" w:space="0" w:color="auto"/>
        <w:bottom w:val="none" w:sz="0" w:space="0" w:color="auto"/>
        <w:right w:val="none" w:sz="0" w:space="0" w:color="auto"/>
      </w:divBdr>
      <w:divsChild>
        <w:div w:id="1330249866">
          <w:marLeft w:val="0"/>
          <w:marRight w:val="0"/>
          <w:marTop w:val="0"/>
          <w:marBottom w:val="0"/>
          <w:divBdr>
            <w:top w:val="none" w:sz="0" w:space="0" w:color="auto"/>
            <w:left w:val="none" w:sz="0" w:space="0" w:color="auto"/>
            <w:bottom w:val="dotted" w:sz="6" w:space="4" w:color="DDDDDD"/>
            <w:right w:val="none" w:sz="0" w:space="0" w:color="auto"/>
          </w:divBdr>
          <w:divsChild>
            <w:div w:id="209971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2328">
      <w:bodyDiv w:val="1"/>
      <w:marLeft w:val="0"/>
      <w:marRight w:val="0"/>
      <w:marTop w:val="0"/>
      <w:marBottom w:val="0"/>
      <w:divBdr>
        <w:top w:val="none" w:sz="0" w:space="0" w:color="auto"/>
        <w:left w:val="none" w:sz="0" w:space="0" w:color="auto"/>
        <w:bottom w:val="none" w:sz="0" w:space="0" w:color="auto"/>
        <w:right w:val="none" w:sz="0" w:space="0" w:color="auto"/>
      </w:divBdr>
    </w:div>
    <w:div w:id="933435656">
      <w:bodyDiv w:val="1"/>
      <w:marLeft w:val="0"/>
      <w:marRight w:val="0"/>
      <w:marTop w:val="0"/>
      <w:marBottom w:val="0"/>
      <w:divBdr>
        <w:top w:val="none" w:sz="0" w:space="0" w:color="auto"/>
        <w:left w:val="none" w:sz="0" w:space="0" w:color="auto"/>
        <w:bottom w:val="none" w:sz="0" w:space="0" w:color="auto"/>
        <w:right w:val="none" w:sz="0" w:space="0" w:color="auto"/>
      </w:divBdr>
      <w:divsChild>
        <w:div w:id="764036486">
          <w:marLeft w:val="0"/>
          <w:marRight w:val="0"/>
          <w:marTop w:val="0"/>
          <w:marBottom w:val="0"/>
          <w:divBdr>
            <w:top w:val="none" w:sz="0" w:space="0" w:color="auto"/>
            <w:left w:val="none" w:sz="0" w:space="0" w:color="auto"/>
            <w:bottom w:val="none" w:sz="0" w:space="0" w:color="auto"/>
            <w:right w:val="none" w:sz="0" w:space="0" w:color="auto"/>
          </w:divBdr>
          <w:divsChild>
            <w:div w:id="1108545652">
              <w:marLeft w:val="0"/>
              <w:marRight w:val="0"/>
              <w:marTop w:val="0"/>
              <w:marBottom w:val="0"/>
              <w:divBdr>
                <w:top w:val="none" w:sz="0" w:space="0" w:color="auto"/>
                <w:left w:val="none" w:sz="0" w:space="0" w:color="auto"/>
                <w:bottom w:val="none" w:sz="0" w:space="0" w:color="auto"/>
                <w:right w:val="none" w:sz="0" w:space="0" w:color="auto"/>
              </w:divBdr>
              <w:divsChild>
                <w:div w:id="744493843">
                  <w:marLeft w:val="0"/>
                  <w:marRight w:val="0"/>
                  <w:marTop w:val="0"/>
                  <w:marBottom w:val="0"/>
                  <w:divBdr>
                    <w:top w:val="none" w:sz="0" w:space="0" w:color="auto"/>
                    <w:left w:val="none" w:sz="0" w:space="0" w:color="auto"/>
                    <w:bottom w:val="none" w:sz="0" w:space="0" w:color="auto"/>
                    <w:right w:val="none" w:sz="0" w:space="0" w:color="auto"/>
                  </w:divBdr>
                  <w:divsChild>
                    <w:div w:id="1230195154">
                      <w:marLeft w:val="0"/>
                      <w:marRight w:val="0"/>
                      <w:marTop w:val="0"/>
                      <w:marBottom w:val="0"/>
                      <w:divBdr>
                        <w:top w:val="none" w:sz="0" w:space="0" w:color="auto"/>
                        <w:left w:val="none" w:sz="0" w:space="0" w:color="auto"/>
                        <w:bottom w:val="none" w:sz="0" w:space="0" w:color="auto"/>
                        <w:right w:val="none" w:sz="0" w:space="0" w:color="auto"/>
                      </w:divBdr>
                      <w:divsChild>
                        <w:div w:id="1976636699">
                          <w:marLeft w:val="0"/>
                          <w:marRight w:val="0"/>
                          <w:marTop w:val="0"/>
                          <w:marBottom w:val="0"/>
                          <w:divBdr>
                            <w:top w:val="none" w:sz="0" w:space="0" w:color="auto"/>
                            <w:left w:val="none" w:sz="0" w:space="0" w:color="auto"/>
                            <w:bottom w:val="none" w:sz="0" w:space="0" w:color="auto"/>
                            <w:right w:val="none" w:sz="0" w:space="0" w:color="auto"/>
                          </w:divBdr>
                          <w:divsChild>
                            <w:div w:id="1210873180">
                              <w:marLeft w:val="0"/>
                              <w:marRight w:val="0"/>
                              <w:marTop w:val="0"/>
                              <w:marBottom w:val="0"/>
                              <w:divBdr>
                                <w:top w:val="none" w:sz="0" w:space="0" w:color="auto"/>
                                <w:left w:val="none" w:sz="0" w:space="0" w:color="auto"/>
                                <w:bottom w:val="none" w:sz="0" w:space="0" w:color="auto"/>
                                <w:right w:val="none" w:sz="0" w:space="0" w:color="auto"/>
                              </w:divBdr>
                              <w:divsChild>
                                <w:div w:id="2103642738">
                                  <w:marLeft w:val="0"/>
                                  <w:marRight w:val="0"/>
                                  <w:marTop w:val="0"/>
                                  <w:marBottom w:val="0"/>
                                  <w:divBdr>
                                    <w:top w:val="none" w:sz="0" w:space="0" w:color="auto"/>
                                    <w:left w:val="none" w:sz="0" w:space="0" w:color="auto"/>
                                    <w:bottom w:val="none" w:sz="0" w:space="0" w:color="auto"/>
                                    <w:right w:val="none" w:sz="0" w:space="0" w:color="auto"/>
                                  </w:divBdr>
                                  <w:divsChild>
                                    <w:div w:id="1694070185">
                                      <w:marLeft w:val="0"/>
                                      <w:marRight w:val="0"/>
                                      <w:marTop w:val="0"/>
                                      <w:marBottom w:val="0"/>
                                      <w:divBdr>
                                        <w:top w:val="none" w:sz="0" w:space="0" w:color="auto"/>
                                        <w:left w:val="none" w:sz="0" w:space="0" w:color="auto"/>
                                        <w:bottom w:val="none" w:sz="0" w:space="0" w:color="auto"/>
                                        <w:right w:val="none" w:sz="0" w:space="0" w:color="auto"/>
                                      </w:divBdr>
                                      <w:divsChild>
                                        <w:div w:id="13644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3900433">
      <w:bodyDiv w:val="1"/>
      <w:marLeft w:val="0"/>
      <w:marRight w:val="0"/>
      <w:marTop w:val="0"/>
      <w:marBottom w:val="0"/>
      <w:divBdr>
        <w:top w:val="none" w:sz="0" w:space="0" w:color="auto"/>
        <w:left w:val="none" w:sz="0" w:space="0" w:color="auto"/>
        <w:bottom w:val="none" w:sz="0" w:space="0" w:color="auto"/>
        <w:right w:val="none" w:sz="0" w:space="0" w:color="auto"/>
      </w:divBdr>
      <w:divsChild>
        <w:div w:id="516847325">
          <w:marLeft w:val="0"/>
          <w:marRight w:val="0"/>
          <w:marTop w:val="0"/>
          <w:marBottom w:val="0"/>
          <w:divBdr>
            <w:top w:val="none" w:sz="0" w:space="0" w:color="auto"/>
            <w:left w:val="none" w:sz="0" w:space="0" w:color="auto"/>
            <w:bottom w:val="dotted" w:sz="6" w:space="4" w:color="DDDDDD"/>
            <w:right w:val="none" w:sz="0" w:space="0" w:color="auto"/>
          </w:divBdr>
        </w:div>
      </w:divsChild>
    </w:div>
    <w:div w:id="934363537">
      <w:bodyDiv w:val="1"/>
      <w:marLeft w:val="0"/>
      <w:marRight w:val="0"/>
      <w:marTop w:val="0"/>
      <w:marBottom w:val="0"/>
      <w:divBdr>
        <w:top w:val="none" w:sz="0" w:space="0" w:color="auto"/>
        <w:left w:val="none" w:sz="0" w:space="0" w:color="auto"/>
        <w:bottom w:val="none" w:sz="0" w:space="0" w:color="auto"/>
        <w:right w:val="none" w:sz="0" w:space="0" w:color="auto"/>
      </w:divBdr>
      <w:divsChild>
        <w:div w:id="1580289181">
          <w:marLeft w:val="0"/>
          <w:marRight w:val="0"/>
          <w:marTop w:val="0"/>
          <w:marBottom w:val="150"/>
          <w:divBdr>
            <w:top w:val="none" w:sz="0" w:space="0" w:color="auto"/>
            <w:left w:val="none" w:sz="0" w:space="0" w:color="auto"/>
            <w:bottom w:val="none" w:sz="0" w:space="0" w:color="auto"/>
            <w:right w:val="none" w:sz="0" w:space="0" w:color="auto"/>
          </w:divBdr>
          <w:divsChild>
            <w:div w:id="134489593">
              <w:marLeft w:val="0"/>
              <w:marRight w:val="0"/>
              <w:marTop w:val="0"/>
              <w:marBottom w:val="0"/>
              <w:divBdr>
                <w:top w:val="none" w:sz="0" w:space="0" w:color="auto"/>
                <w:left w:val="none" w:sz="0" w:space="0" w:color="auto"/>
                <w:bottom w:val="none" w:sz="0" w:space="0" w:color="auto"/>
                <w:right w:val="none" w:sz="0" w:space="0" w:color="auto"/>
              </w:divBdr>
              <w:divsChild>
                <w:div w:id="209134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43731">
          <w:marLeft w:val="0"/>
          <w:marRight w:val="0"/>
          <w:marTop w:val="0"/>
          <w:marBottom w:val="150"/>
          <w:divBdr>
            <w:top w:val="none" w:sz="0" w:space="0" w:color="auto"/>
            <w:left w:val="none" w:sz="0" w:space="0" w:color="auto"/>
            <w:bottom w:val="none" w:sz="0" w:space="0" w:color="auto"/>
            <w:right w:val="none" w:sz="0" w:space="0" w:color="auto"/>
          </w:divBdr>
        </w:div>
        <w:div w:id="482507959">
          <w:marLeft w:val="0"/>
          <w:marRight w:val="0"/>
          <w:marTop w:val="0"/>
          <w:marBottom w:val="0"/>
          <w:divBdr>
            <w:top w:val="none" w:sz="0" w:space="0" w:color="auto"/>
            <w:left w:val="none" w:sz="0" w:space="0" w:color="auto"/>
            <w:bottom w:val="none" w:sz="0" w:space="0" w:color="auto"/>
            <w:right w:val="none" w:sz="0" w:space="0" w:color="auto"/>
          </w:divBdr>
          <w:divsChild>
            <w:div w:id="30181071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35284409">
      <w:bodyDiv w:val="1"/>
      <w:marLeft w:val="0"/>
      <w:marRight w:val="0"/>
      <w:marTop w:val="0"/>
      <w:marBottom w:val="0"/>
      <w:divBdr>
        <w:top w:val="none" w:sz="0" w:space="0" w:color="auto"/>
        <w:left w:val="none" w:sz="0" w:space="0" w:color="auto"/>
        <w:bottom w:val="none" w:sz="0" w:space="0" w:color="auto"/>
        <w:right w:val="none" w:sz="0" w:space="0" w:color="auto"/>
      </w:divBdr>
      <w:divsChild>
        <w:div w:id="1091775089">
          <w:marLeft w:val="0"/>
          <w:marRight w:val="0"/>
          <w:marTop w:val="0"/>
          <w:marBottom w:val="0"/>
          <w:divBdr>
            <w:top w:val="none" w:sz="0" w:space="0" w:color="auto"/>
            <w:left w:val="none" w:sz="0" w:space="0" w:color="auto"/>
            <w:bottom w:val="none" w:sz="0" w:space="0" w:color="auto"/>
            <w:right w:val="none" w:sz="0" w:space="0" w:color="auto"/>
          </w:divBdr>
          <w:divsChild>
            <w:div w:id="571935082">
              <w:marLeft w:val="0"/>
              <w:marRight w:val="0"/>
              <w:marTop w:val="0"/>
              <w:marBottom w:val="0"/>
              <w:divBdr>
                <w:top w:val="none" w:sz="0" w:space="0" w:color="auto"/>
                <w:left w:val="none" w:sz="0" w:space="0" w:color="auto"/>
                <w:bottom w:val="none" w:sz="0" w:space="0" w:color="auto"/>
                <w:right w:val="none" w:sz="0" w:space="0" w:color="auto"/>
              </w:divBdr>
              <w:divsChild>
                <w:div w:id="715008894">
                  <w:marLeft w:val="0"/>
                  <w:marRight w:val="0"/>
                  <w:marTop w:val="0"/>
                  <w:marBottom w:val="0"/>
                  <w:divBdr>
                    <w:top w:val="none" w:sz="0" w:space="0" w:color="auto"/>
                    <w:left w:val="none" w:sz="0" w:space="0" w:color="auto"/>
                    <w:bottom w:val="none" w:sz="0" w:space="0" w:color="auto"/>
                    <w:right w:val="none" w:sz="0" w:space="0" w:color="auto"/>
                  </w:divBdr>
                  <w:divsChild>
                    <w:div w:id="1020427581">
                      <w:marLeft w:val="0"/>
                      <w:marRight w:val="0"/>
                      <w:marTop w:val="0"/>
                      <w:marBottom w:val="0"/>
                      <w:divBdr>
                        <w:top w:val="none" w:sz="0" w:space="0" w:color="auto"/>
                        <w:left w:val="none" w:sz="0" w:space="0" w:color="auto"/>
                        <w:bottom w:val="none" w:sz="0" w:space="0" w:color="auto"/>
                        <w:right w:val="none" w:sz="0" w:space="0" w:color="auto"/>
                      </w:divBdr>
                      <w:divsChild>
                        <w:div w:id="542136237">
                          <w:marLeft w:val="0"/>
                          <w:marRight w:val="0"/>
                          <w:marTop w:val="0"/>
                          <w:marBottom w:val="0"/>
                          <w:divBdr>
                            <w:top w:val="none" w:sz="0" w:space="0" w:color="auto"/>
                            <w:left w:val="none" w:sz="0" w:space="0" w:color="auto"/>
                            <w:bottom w:val="none" w:sz="0" w:space="0" w:color="auto"/>
                            <w:right w:val="none" w:sz="0" w:space="0" w:color="auto"/>
                          </w:divBdr>
                          <w:divsChild>
                            <w:div w:id="1026440217">
                              <w:marLeft w:val="0"/>
                              <w:marRight w:val="0"/>
                              <w:marTop w:val="0"/>
                              <w:marBottom w:val="0"/>
                              <w:divBdr>
                                <w:top w:val="none" w:sz="0" w:space="0" w:color="auto"/>
                                <w:left w:val="none" w:sz="0" w:space="0" w:color="auto"/>
                                <w:bottom w:val="none" w:sz="0" w:space="0" w:color="auto"/>
                                <w:right w:val="none" w:sz="0" w:space="0" w:color="auto"/>
                              </w:divBdr>
                              <w:divsChild>
                                <w:div w:id="1627269698">
                                  <w:marLeft w:val="0"/>
                                  <w:marRight w:val="0"/>
                                  <w:marTop w:val="0"/>
                                  <w:marBottom w:val="0"/>
                                  <w:divBdr>
                                    <w:top w:val="none" w:sz="0" w:space="0" w:color="auto"/>
                                    <w:left w:val="none" w:sz="0" w:space="0" w:color="auto"/>
                                    <w:bottom w:val="none" w:sz="0" w:space="0" w:color="auto"/>
                                    <w:right w:val="none" w:sz="0" w:space="0" w:color="auto"/>
                                  </w:divBdr>
                                  <w:divsChild>
                                    <w:div w:id="96655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402254">
      <w:bodyDiv w:val="1"/>
      <w:marLeft w:val="0"/>
      <w:marRight w:val="0"/>
      <w:marTop w:val="0"/>
      <w:marBottom w:val="0"/>
      <w:divBdr>
        <w:top w:val="none" w:sz="0" w:space="0" w:color="auto"/>
        <w:left w:val="none" w:sz="0" w:space="0" w:color="auto"/>
        <w:bottom w:val="none" w:sz="0" w:space="0" w:color="auto"/>
        <w:right w:val="none" w:sz="0" w:space="0" w:color="auto"/>
      </w:divBdr>
    </w:div>
    <w:div w:id="935558157">
      <w:bodyDiv w:val="1"/>
      <w:marLeft w:val="0"/>
      <w:marRight w:val="0"/>
      <w:marTop w:val="0"/>
      <w:marBottom w:val="0"/>
      <w:divBdr>
        <w:top w:val="none" w:sz="0" w:space="0" w:color="auto"/>
        <w:left w:val="none" w:sz="0" w:space="0" w:color="auto"/>
        <w:bottom w:val="none" w:sz="0" w:space="0" w:color="auto"/>
        <w:right w:val="none" w:sz="0" w:space="0" w:color="auto"/>
      </w:divBdr>
      <w:divsChild>
        <w:div w:id="1868719376">
          <w:marLeft w:val="0"/>
          <w:marRight w:val="0"/>
          <w:marTop w:val="0"/>
          <w:marBottom w:val="150"/>
          <w:divBdr>
            <w:top w:val="none" w:sz="0" w:space="0" w:color="auto"/>
            <w:left w:val="none" w:sz="0" w:space="0" w:color="auto"/>
            <w:bottom w:val="none" w:sz="0" w:space="0" w:color="auto"/>
            <w:right w:val="none" w:sz="0" w:space="0" w:color="auto"/>
          </w:divBdr>
        </w:div>
      </w:divsChild>
    </w:div>
    <w:div w:id="935670254">
      <w:bodyDiv w:val="1"/>
      <w:marLeft w:val="0"/>
      <w:marRight w:val="0"/>
      <w:marTop w:val="0"/>
      <w:marBottom w:val="0"/>
      <w:divBdr>
        <w:top w:val="none" w:sz="0" w:space="0" w:color="auto"/>
        <w:left w:val="none" w:sz="0" w:space="0" w:color="auto"/>
        <w:bottom w:val="none" w:sz="0" w:space="0" w:color="auto"/>
        <w:right w:val="none" w:sz="0" w:space="0" w:color="auto"/>
      </w:divBdr>
      <w:divsChild>
        <w:div w:id="2076781042">
          <w:marLeft w:val="0"/>
          <w:marRight w:val="0"/>
          <w:marTop w:val="0"/>
          <w:marBottom w:val="0"/>
          <w:divBdr>
            <w:top w:val="none" w:sz="0" w:space="0" w:color="auto"/>
            <w:left w:val="none" w:sz="0" w:space="0" w:color="auto"/>
            <w:bottom w:val="dotted" w:sz="6" w:space="4" w:color="DDDDDD"/>
            <w:right w:val="none" w:sz="0" w:space="0" w:color="auto"/>
          </w:divBdr>
          <w:divsChild>
            <w:div w:id="148334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4177">
      <w:bodyDiv w:val="1"/>
      <w:marLeft w:val="0"/>
      <w:marRight w:val="0"/>
      <w:marTop w:val="0"/>
      <w:marBottom w:val="0"/>
      <w:divBdr>
        <w:top w:val="none" w:sz="0" w:space="0" w:color="auto"/>
        <w:left w:val="none" w:sz="0" w:space="0" w:color="auto"/>
        <w:bottom w:val="none" w:sz="0" w:space="0" w:color="auto"/>
        <w:right w:val="none" w:sz="0" w:space="0" w:color="auto"/>
      </w:divBdr>
      <w:divsChild>
        <w:div w:id="1379621392">
          <w:marLeft w:val="0"/>
          <w:marRight w:val="0"/>
          <w:marTop w:val="150"/>
          <w:marBottom w:val="0"/>
          <w:divBdr>
            <w:top w:val="none" w:sz="0" w:space="0" w:color="auto"/>
            <w:left w:val="none" w:sz="0" w:space="0" w:color="auto"/>
            <w:bottom w:val="none" w:sz="0" w:space="0" w:color="auto"/>
            <w:right w:val="none" w:sz="0" w:space="0" w:color="auto"/>
          </w:divBdr>
          <w:divsChild>
            <w:div w:id="2089035531">
              <w:marLeft w:val="0"/>
              <w:marRight w:val="0"/>
              <w:marTop w:val="0"/>
              <w:marBottom w:val="0"/>
              <w:divBdr>
                <w:top w:val="none" w:sz="0" w:space="0" w:color="auto"/>
                <w:left w:val="none" w:sz="0" w:space="0" w:color="auto"/>
                <w:bottom w:val="single" w:sz="6" w:space="0" w:color="EFEFEF"/>
                <w:right w:val="none" w:sz="0" w:space="0" w:color="auto"/>
              </w:divBdr>
              <w:divsChild>
                <w:div w:id="234046572">
                  <w:marLeft w:val="0"/>
                  <w:marRight w:val="0"/>
                  <w:marTop w:val="0"/>
                  <w:marBottom w:val="0"/>
                  <w:divBdr>
                    <w:top w:val="none" w:sz="0" w:space="0" w:color="auto"/>
                    <w:left w:val="none" w:sz="0" w:space="0" w:color="auto"/>
                    <w:bottom w:val="none" w:sz="0" w:space="0" w:color="auto"/>
                    <w:right w:val="none" w:sz="0" w:space="0" w:color="auto"/>
                  </w:divBdr>
                </w:div>
                <w:div w:id="190109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3450">
          <w:marLeft w:val="0"/>
          <w:marRight w:val="0"/>
          <w:marTop w:val="300"/>
          <w:marBottom w:val="0"/>
          <w:divBdr>
            <w:top w:val="none" w:sz="0" w:space="0" w:color="auto"/>
            <w:left w:val="none" w:sz="0" w:space="0" w:color="auto"/>
            <w:bottom w:val="none" w:sz="0" w:space="0" w:color="auto"/>
            <w:right w:val="none" w:sz="0" w:space="0" w:color="auto"/>
          </w:divBdr>
          <w:divsChild>
            <w:div w:id="884876548">
              <w:marLeft w:val="-1350"/>
              <w:marRight w:val="0"/>
              <w:marTop w:val="0"/>
              <w:marBottom w:val="0"/>
              <w:divBdr>
                <w:top w:val="none" w:sz="0" w:space="0" w:color="auto"/>
                <w:left w:val="none" w:sz="0" w:space="0" w:color="auto"/>
                <w:bottom w:val="none" w:sz="0" w:space="0" w:color="auto"/>
                <w:right w:val="none" w:sz="0" w:space="0" w:color="auto"/>
              </w:divBdr>
              <w:divsChild>
                <w:div w:id="232661262">
                  <w:marLeft w:val="0"/>
                  <w:marRight w:val="0"/>
                  <w:marTop w:val="0"/>
                  <w:marBottom w:val="0"/>
                  <w:divBdr>
                    <w:top w:val="none" w:sz="0" w:space="0" w:color="auto"/>
                    <w:left w:val="none" w:sz="0" w:space="0" w:color="auto"/>
                    <w:bottom w:val="none" w:sz="0" w:space="0" w:color="auto"/>
                    <w:right w:val="none" w:sz="0" w:space="0" w:color="auto"/>
                  </w:divBdr>
                  <w:divsChild>
                    <w:div w:id="1915240833">
                      <w:marLeft w:val="0"/>
                      <w:marRight w:val="0"/>
                      <w:marTop w:val="0"/>
                      <w:marBottom w:val="0"/>
                      <w:divBdr>
                        <w:top w:val="none" w:sz="0" w:space="0" w:color="auto"/>
                        <w:left w:val="none" w:sz="0" w:space="0" w:color="auto"/>
                        <w:bottom w:val="none" w:sz="0" w:space="0" w:color="auto"/>
                        <w:right w:val="none" w:sz="0" w:space="0" w:color="auto"/>
                      </w:divBdr>
                      <w:divsChild>
                        <w:div w:id="1008404120">
                          <w:marLeft w:val="0"/>
                          <w:marRight w:val="0"/>
                          <w:marTop w:val="0"/>
                          <w:marBottom w:val="0"/>
                          <w:divBdr>
                            <w:top w:val="single" w:sz="6" w:space="0" w:color="C7C7C7"/>
                            <w:left w:val="single" w:sz="6" w:space="0" w:color="C7C7C7"/>
                            <w:bottom w:val="single" w:sz="6" w:space="0" w:color="C7C7C7"/>
                            <w:right w:val="single" w:sz="6" w:space="0" w:color="C7C7C7"/>
                          </w:divBdr>
                          <w:divsChild>
                            <w:div w:id="1101148718">
                              <w:marLeft w:val="0"/>
                              <w:marRight w:val="0"/>
                              <w:marTop w:val="100"/>
                              <w:marBottom w:val="100"/>
                              <w:divBdr>
                                <w:top w:val="none" w:sz="0" w:space="11" w:color="auto"/>
                                <w:left w:val="none" w:sz="0" w:space="0" w:color="auto"/>
                                <w:bottom w:val="single" w:sz="6" w:space="11" w:color="C7C7C7"/>
                                <w:right w:val="none" w:sz="0" w:space="0" w:color="auto"/>
                              </w:divBdr>
                            </w:div>
                            <w:div w:id="744107976">
                              <w:marLeft w:val="0"/>
                              <w:marRight w:val="0"/>
                              <w:marTop w:val="100"/>
                              <w:marBottom w:val="100"/>
                              <w:divBdr>
                                <w:top w:val="none" w:sz="0" w:space="11" w:color="auto"/>
                                <w:left w:val="none" w:sz="0" w:space="0" w:color="auto"/>
                                <w:bottom w:val="single" w:sz="6" w:space="11" w:color="C7C7C7"/>
                                <w:right w:val="none" w:sz="0" w:space="0" w:color="auto"/>
                              </w:divBdr>
                            </w:div>
                            <w:div w:id="338318501">
                              <w:marLeft w:val="0"/>
                              <w:marRight w:val="0"/>
                              <w:marTop w:val="100"/>
                              <w:marBottom w:val="100"/>
                              <w:divBdr>
                                <w:top w:val="none" w:sz="0" w:space="11" w:color="auto"/>
                                <w:left w:val="none" w:sz="0" w:space="0" w:color="auto"/>
                                <w:bottom w:val="single" w:sz="6" w:space="11" w:color="C7C7C7"/>
                                <w:right w:val="none" w:sz="0" w:space="0" w:color="auto"/>
                              </w:divBdr>
                            </w:div>
                            <w:div w:id="16589246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51406265">
              <w:marLeft w:val="0"/>
              <w:marRight w:val="0"/>
              <w:marTop w:val="0"/>
              <w:marBottom w:val="0"/>
              <w:divBdr>
                <w:top w:val="none" w:sz="0" w:space="0" w:color="auto"/>
                <w:left w:val="none" w:sz="0" w:space="0" w:color="auto"/>
                <w:bottom w:val="none" w:sz="0" w:space="0" w:color="auto"/>
                <w:right w:val="none" w:sz="0" w:space="0" w:color="auto"/>
              </w:divBdr>
              <w:divsChild>
                <w:div w:id="1557274971">
                  <w:marLeft w:val="0"/>
                  <w:marRight w:val="0"/>
                  <w:marTop w:val="150"/>
                  <w:marBottom w:val="0"/>
                  <w:divBdr>
                    <w:top w:val="none" w:sz="0" w:space="0" w:color="auto"/>
                    <w:left w:val="none" w:sz="0" w:space="0" w:color="auto"/>
                    <w:bottom w:val="none" w:sz="0" w:space="0" w:color="auto"/>
                    <w:right w:val="none" w:sz="0" w:space="0" w:color="auto"/>
                  </w:divBdr>
                  <w:divsChild>
                    <w:div w:id="322201850">
                      <w:marLeft w:val="0"/>
                      <w:marRight w:val="0"/>
                      <w:marTop w:val="0"/>
                      <w:marBottom w:val="0"/>
                      <w:divBdr>
                        <w:top w:val="none" w:sz="0" w:space="0" w:color="auto"/>
                        <w:left w:val="none" w:sz="0" w:space="0" w:color="auto"/>
                        <w:bottom w:val="none" w:sz="0" w:space="0" w:color="auto"/>
                        <w:right w:val="none" w:sz="0" w:space="0" w:color="auto"/>
                      </w:divBdr>
                      <w:divsChild>
                        <w:div w:id="78828195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48522625">
                  <w:marLeft w:val="0"/>
                  <w:marRight w:val="0"/>
                  <w:marTop w:val="0"/>
                  <w:marBottom w:val="0"/>
                  <w:divBdr>
                    <w:top w:val="none" w:sz="0" w:space="0" w:color="auto"/>
                    <w:left w:val="none" w:sz="0" w:space="0" w:color="auto"/>
                    <w:bottom w:val="none" w:sz="0" w:space="0" w:color="auto"/>
                    <w:right w:val="none" w:sz="0" w:space="0" w:color="auto"/>
                  </w:divBdr>
                  <w:divsChild>
                    <w:div w:id="96331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790118">
      <w:bodyDiv w:val="1"/>
      <w:marLeft w:val="0"/>
      <w:marRight w:val="0"/>
      <w:marTop w:val="0"/>
      <w:marBottom w:val="0"/>
      <w:divBdr>
        <w:top w:val="none" w:sz="0" w:space="0" w:color="auto"/>
        <w:left w:val="none" w:sz="0" w:space="0" w:color="auto"/>
        <w:bottom w:val="none" w:sz="0" w:space="0" w:color="auto"/>
        <w:right w:val="none" w:sz="0" w:space="0" w:color="auto"/>
      </w:divBdr>
    </w:div>
    <w:div w:id="937061305">
      <w:bodyDiv w:val="1"/>
      <w:marLeft w:val="0"/>
      <w:marRight w:val="0"/>
      <w:marTop w:val="0"/>
      <w:marBottom w:val="0"/>
      <w:divBdr>
        <w:top w:val="none" w:sz="0" w:space="0" w:color="auto"/>
        <w:left w:val="none" w:sz="0" w:space="0" w:color="auto"/>
        <w:bottom w:val="none" w:sz="0" w:space="0" w:color="auto"/>
        <w:right w:val="none" w:sz="0" w:space="0" w:color="auto"/>
      </w:divBdr>
      <w:divsChild>
        <w:div w:id="956107695">
          <w:marLeft w:val="0"/>
          <w:marRight w:val="0"/>
          <w:marTop w:val="0"/>
          <w:marBottom w:val="0"/>
          <w:divBdr>
            <w:top w:val="none" w:sz="0" w:space="0" w:color="auto"/>
            <w:left w:val="none" w:sz="0" w:space="0" w:color="auto"/>
            <w:bottom w:val="none" w:sz="0" w:space="0" w:color="auto"/>
            <w:right w:val="none" w:sz="0" w:space="0" w:color="auto"/>
          </w:divBdr>
        </w:div>
      </w:divsChild>
    </w:div>
    <w:div w:id="937249334">
      <w:bodyDiv w:val="1"/>
      <w:marLeft w:val="0"/>
      <w:marRight w:val="0"/>
      <w:marTop w:val="0"/>
      <w:marBottom w:val="0"/>
      <w:divBdr>
        <w:top w:val="none" w:sz="0" w:space="0" w:color="auto"/>
        <w:left w:val="none" w:sz="0" w:space="0" w:color="auto"/>
        <w:bottom w:val="none" w:sz="0" w:space="0" w:color="auto"/>
        <w:right w:val="none" w:sz="0" w:space="0" w:color="auto"/>
      </w:divBdr>
    </w:div>
    <w:div w:id="937323687">
      <w:bodyDiv w:val="1"/>
      <w:marLeft w:val="0"/>
      <w:marRight w:val="0"/>
      <w:marTop w:val="0"/>
      <w:marBottom w:val="0"/>
      <w:divBdr>
        <w:top w:val="none" w:sz="0" w:space="0" w:color="auto"/>
        <w:left w:val="none" w:sz="0" w:space="0" w:color="auto"/>
        <w:bottom w:val="none" w:sz="0" w:space="0" w:color="auto"/>
        <w:right w:val="none" w:sz="0" w:space="0" w:color="auto"/>
      </w:divBdr>
      <w:divsChild>
        <w:div w:id="171989927">
          <w:marLeft w:val="0"/>
          <w:marRight w:val="0"/>
          <w:marTop w:val="0"/>
          <w:marBottom w:val="0"/>
          <w:divBdr>
            <w:top w:val="none" w:sz="0" w:space="0" w:color="auto"/>
            <w:left w:val="none" w:sz="0" w:space="0" w:color="auto"/>
            <w:bottom w:val="none" w:sz="0" w:space="0" w:color="auto"/>
            <w:right w:val="none" w:sz="0" w:space="0" w:color="auto"/>
          </w:divBdr>
          <w:divsChild>
            <w:div w:id="1499538448">
              <w:marLeft w:val="0"/>
              <w:marRight w:val="0"/>
              <w:marTop w:val="0"/>
              <w:marBottom w:val="0"/>
              <w:divBdr>
                <w:top w:val="none" w:sz="0" w:space="0" w:color="auto"/>
                <w:left w:val="none" w:sz="0" w:space="0" w:color="auto"/>
                <w:bottom w:val="none" w:sz="0" w:space="0" w:color="auto"/>
                <w:right w:val="none" w:sz="0" w:space="0" w:color="auto"/>
              </w:divBdr>
              <w:divsChild>
                <w:div w:id="816260167">
                  <w:marLeft w:val="0"/>
                  <w:marRight w:val="0"/>
                  <w:marTop w:val="0"/>
                  <w:marBottom w:val="0"/>
                  <w:divBdr>
                    <w:top w:val="none" w:sz="0" w:space="0" w:color="auto"/>
                    <w:left w:val="none" w:sz="0" w:space="0" w:color="auto"/>
                    <w:bottom w:val="none" w:sz="0" w:space="0" w:color="auto"/>
                    <w:right w:val="none" w:sz="0" w:space="0" w:color="auto"/>
                  </w:divBdr>
                  <w:divsChild>
                    <w:div w:id="2109307860">
                      <w:marLeft w:val="0"/>
                      <w:marRight w:val="0"/>
                      <w:marTop w:val="0"/>
                      <w:marBottom w:val="0"/>
                      <w:divBdr>
                        <w:top w:val="none" w:sz="0" w:space="0" w:color="auto"/>
                        <w:left w:val="none" w:sz="0" w:space="0" w:color="auto"/>
                        <w:bottom w:val="none" w:sz="0" w:space="0" w:color="auto"/>
                        <w:right w:val="none" w:sz="0" w:space="0" w:color="auto"/>
                      </w:divBdr>
                      <w:divsChild>
                        <w:div w:id="600719898">
                          <w:marLeft w:val="0"/>
                          <w:marRight w:val="0"/>
                          <w:marTop w:val="0"/>
                          <w:marBottom w:val="0"/>
                          <w:divBdr>
                            <w:top w:val="none" w:sz="0" w:space="0" w:color="auto"/>
                            <w:left w:val="none" w:sz="0" w:space="0" w:color="auto"/>
                            <w:bottom w:val="none" w:sz="0" w:space="0" w:color="auto"/>
                            <w:right w:val="none" w:sz="0" w:space="0" w:color="auto"/>
                          </w:divBdr>
                          <w:divsChild>
                            <w:div w:id="829908196">
                              <w:marLeft w:val="0"/>
                              <w:marRight w:val="0"/>
                              <w:marTop w:val="0"/>
                              <w:marBottom w:val="0"/>
                              <w:divBdr>
                                <w:top w:val="none" w:sz="0" w:space="0" w:color="auto"/>
                                <w:left w:val="none" w:sz="0" w:space="0" w:color="auto"/>
                                <w:bottom w:val="none" w:sz="0" w:space="0" w:color="auto"/>
                                <w:right w:val="none" w:sz="0" w:space="0" w:color="auto"/>
                              </w:divBdr>
                              <w:divsChild>
                                <w:div w:id="1701466649">
                                  <w:marLeft w:val="0"/>
                                  <w:marRight w:val="0"/>
                                  <w:marTop w:val="0"/>
                                  <w:marBottom w:val="0"/>
                                  <w:divBdr>
                                    <w:top w:val="none" w:sz="0" w:space="0" w:color="auto"/>
                                    <w:left w:val="none" w:sz="0" w:space="0" w:color="auto"/>
                                    <w:bottom w:val="none" w:sz="0" w:space="0" w:color="auto"/>
                                    <w:right w:val="none" w:sz="0" w:space="0" w:color="auto"/>
                                  </w:divBdr>
                                  <w:divsChild>
                                    <w:div w:id="197591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371177">
      <w:bodyDiv w:val="1"/>
      <w:marLeft w:val="0"/>
      <w:marRight w:val="0"/>
      <w:marTop w:val="0"/>
      <w:marBottom w:val="0"/>
      <w:divBdr>
        <w:top w:val="none" w:sz="0" w:space="0" w:color="auto"/>
        <w:left w:val="none" w:sz="0" w:space="0" w:color="auto"/>
        <w:bottom w:val="none" w:sz="0" w:space="0" w:color="auto"/>
        <w:right w:val="none" w:sz="0" w:space="0" w:color="auto"/>
      </w:divBdr>
      <w:divsChild>
        <w:div w:id="326907052">
          <w:marLeft w:val="0"/>
          <w:marRight w:val="0"/>
          <w:marTop w:val="0"/>
          <w:marBottom w:val="0"/>
          <w:divBdr>
            <w:top w:val="none" w:sz="0" w:space="0" w:color="auto"/>
            <w:left w:val="none" w:sz="0" w:space="0" w:color="auto"/>
            <w:bottom w:val="none" w:sz="0" w:space="0" w:color="auto"/>
            <w:right w:val="none" w:sz="0" w:space="0" w:color="auto"/>
          </w:divBdr>
          <w:divsChild>
            <w:div w:id="750808689">
              <w:marLeft w:val="0"/>
              <w:marRight w:val="0"/>
              <w:marTop w:val="0"/>
              <w:marBottom w:val="0"/>
              <w:divBdr>
                <w:top w:val="none" w:sz="0" w:space="0" w:color="auto"/>
                <w:left w:val="none" w:sz="0" w:space="0" w:color="auto"/>
                <w:bottom w:val="none" w:sz="0" w:space="0" w:color="auto"/>
                <w:right w:val="none" w:sz="0" w:space="0" w:color="auto"/>
              </w:divBdr>
              <w:divsChild>
                <w:div w:id="1947805436">
                  <w:marLeft w:val="0"/>
                  <w:marRight w:val="0"/>
                  <w:marTop w:val="0"/>
                  <w:marBottom w:val="0"/>
                  <w:divBdr>
                    <w:top w:val="none" w:sz="0" w:space="0" w:color="auto"/>
                    <w:left w:val="none" w:sz="0" w:space="0" w:color="auto"/>
                    <w:bottom w:val="none" w:sz="0" w:space="0" w:color="auto"/>
                    <w:right w:val="none" w:sz="0" w:space="0" w:color="auto"/>
                  </w:divBdr>
                  <w:divsChild>
                    <w:div w:id="13117199">
                      <w:marLeft w:val="0"/>
                      <w:marRight w:val="0"/>
                      <w:marTop w:val="0"/>
                      <w:marBottom w:val="0"/>
                      <w:divBdr>
                        <w:top w:val="none" w:sz="0" w:space="0" w:color="auto"/>
                        <w:left w:val="none" w:sz="0" w:space="0" w:color="auto"/>
                        <w:bottom w:val="none" w:sz="0" w:space="0" w:color="auto"/>
                        <w:right w:val="none" w:sz="0" w:space="0" w:color="auto"/>
                      </w:divBdr>
                      <w:divsChild>
                        <w:div w:id="104813994">
                          <w:marLeft w:val="0"/>
                          <w:marRight w:val="0"/>
                          <w:marTop w:val="0"/>
                          <w:marBottom w:val="0"/>
                          <w:divBdr>
                            <w:top w:val="none" w:sz="0" w:space="0" w:color="auto"/>
                            <w:left w:val="none" w:sz="0" w:space="0" w:color="auto"/>
                            <w:bottom w:val="none" w:sz="0" w:space="0" w:color="auto"/>
                            <w:right w:val="none" w:sz="0" w:space="0" w:color="auto"/>
                          </w:divBdr>
                          <w:divsChild>
                            <w:div w:id="1573813847">
                              <w:marLeft w:val="0"/>
                              <w:marRight w:val="0"/>
                              <w:marTop w:val="0"/>
                              <w:marBottom w:val="0"/>
                              <w:divBdr>
                                <w:top w:val="none" w:sz="0" w:space="0" w:color="auto"/>
                                <w:left w:val="none" w:sz="0" w:space="0" w:color="auto"/>
                                <w:bottom w:val="none" w:sz="0" w:space="0" w:color="auto"/>
                                <w:right w:val="none" w:sz="0" w:space="0" w:color="auto"/>
                              </w:divBdr>
                              <w:divsChild>
                                <w:div w:id="79837133">
                                  <w:marLeft w:val="0"/>
                                  <w:marRight w:val="0"/>
                                  <w:marTop w:val="0"/>
                                  <w:marBottom w:val="0"/>
                                  <w:divBdr>
                                    <w:top w:val="none" w:sz="0" w:space="0" w:color="auto"/>
                                    <w:left w:val="none" w:sz="0" w:space="0" w:color="auto"/>
                                    <w:bottom w:val="none" w:sz="0" w:space="0" w:color="auto"/>
                                    <w:right w:val="none" w:sz="0" w:space="0" w:color="auto"/>
                                  </w:divBdr>
                                  <w:divsChild>
                                    <w:div w:id="17588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561671">
      <w:bodyDiv w:val="1"/>
      <w:marLeft w:val="0"/>
      <w:marRight w:val="0"/>
      <w:marTop w:val="0"/>
      <w:marBottom w:val="0"/>
      <w:divBdr>
        <w:top w:val="none" w:sz="0" w:space="0" w:color="auto"/>
        <w:left w:val="none" w:sz="0" w:space="0" w:color="auto"/>
        <w:bottom w:val="none" w:sz="0" w:space="0" w:color="auto"/>
        <w:right w:val="none" w:sz="0" w:space="0" w:color="auto"/>
      </w:divBdr>
      <w:divsChild>
        <w:div w:id="54285870">
          <w:marLeft w:val="0"/>
          <w:marRight w:val="0"/>
          <w:marTop w:val="0"/>
          <w:marBottom w:val="0"/>
          <w:divBdr>
            <w:top w:val="none" w:sz="0" w:space="0" w:color="auto"/>
            <w:left w:val="none" w:sz="0" w:space="0" w:color="auto"/>
            <w:bottom w:val="none" w:sz="0" w:space="0" w:color="auto"/>
            <w:right w:val="none" w:sz="0" w:space="0" w:color="auto"/>
          </w:divBdr>
        </w:div>
        <w:div w:id="1272854544">
          <w:marLeft w:val="0"/>
          <w:marRight w:val="0"/>
          <w:marTop w:val="0"/>
          <w:marBottom w:val="0"/>
          <w:divBdr>
            <w:top w:val="none" w:sz="0" w:space="0" w:color="auto"/>
            <w:left w:val="none" w:sz="0" w:space="0" w:color="auto"/>
            <w:bottom w:val="none" w:sz="0" w:space="0" w:color="auto"/>
            <w:right w:val="none" w:sz="0" w:space="0" w:color="auto"/>
          </w:divBdr>
        </w:div>
        <w:div w:id="1486045277">
          <w:marLeft w:val="0"/>
          <w:marRight w:val="0"/>
          <w:marTop w:val="0"/>
          <w:marBottom w:val="0"/>
          <w:divBdr>
            <w:top w:val="none" w:sz="0" w:space="0" w:color="auto"/>
            <w:left w:val="none" w:sz="0" w:space="0" w:color="auto"/>
            <w:bottom w:val="none" w:sz="0" w:space="0" w:color="auto"/>
            <w:right w:val="none" w:sz="0" w:space="0" w:color="auto"/>
          </w:divBdr>
        </w:div>
      </w:divsChild>
    </w:div>
    <w:div w:id="938098231">
      <w:bodyDiv w:val="1"/>
      <w:marLeft w:val="0"/>
      <w:marRight w:val="0"/>
      <w:marTop w:val="0"/>
      <w:marBottom w:val="0"/>
      <w:divBdr>
        <w:top w:val="none" w:sz="0" w:space="0" w:color="auto"/>
        <w:left w:val="none" w:sz="0" w:space="0" w:color="auto"/>
        <w:bottom w:val="none" w:sz="0" w:space="0" w:color="auto"/>
        <w:right w:val="none" w:sz="0" w:space="0" w:color="auto"/>
      </w:divBdr>
    </w:div>
    <w:div w:id="938216482">
      <w:bodyDiv w:val="1"/>
      <w:marLeft w:val="0"/>
      <w:marRight w:val="0"/>
      <w:marTop w:val="0"/>
      <w:marBottom w:val="0"/>
      <w:divBdr>
        <w:top w:val="none" w:sz="0" w:space="0" w:color="auto"/>
        <w:left w:val="none" w:sz="0" w:space="0" w:color="auto"/>
        <w:bottom w:val="none" w:sz="0" w:space="0" w:color="auto"/>
        <w:right w:val="none" w:sz="0" w:space="0" w:color="auto"/>
      </w:divBdr>
      <w:divsChild>
        <w:div w:id="1134565142">
          <w:marLeft w:val="0"/>
          <w:marRight w:val="0"/>
          <w:marTop w:val="0"/>
          <w:marBottom w:val="0"/>
          <w:divBdr>
            <w:top w:val="none" w:sz="0" w:space="0" w:color="auto"/>
            <w:left w:val="none" w:sz="0" w:space="0" w:color="auto"/>
            <w:bottom w:val="dotted" w:sz="6" w:space="4" w:color="DDDDDD"/>
            <w:right w:val="none" w:sz="0" w:space="0" w:color="auto"/>
          </w:divBdr>
          <w:divsChild>
            <w:div w:id="1992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4888">
      <w:bodyDiv w:val="1"/>
      <w:marLeft w:val="0"/>
      <w:marRight w:val="0"/>
      <w:marTop w:val="0"/>
      <w:marBottom w:val="0"/>
      <w:divBdr>
        <w:top w:val="none" w:sz="0" w:space="0" w:color="auto"/>
        <w:left w:val="none" w:sz="0" w:space="0" w:color="auto"/>
        <w:bottom w:val="none" w:sz="0" w:space="0" w:color="auto"/>
        <w:right w:val="none" w:sz="0" w:space="0" w:color="auto"/>
      </w:divBdr>
      <w:divsChild>
        <w:div w:id="1966427473">
          <w:marLeft w:val="0"/>
          <w:marRight w:val="0"/>
          <w:marTop w:val="0"/>
          <w:marBottom w:val="0"/>
          <w:divBdr>
            <w:top w:val="none" w:sz="0" w:space="0" w:color="auto"/>
            <w:left w:val="none" w:sz="0" w:space="0" w:color="auto"/>
            <w:bottom w:val="none" w:sz="0" w:space="0" w:color="auto"/>
            <w:right w:val="none" w:sz="0" w:space="0" w:color="auto"/>
          </w:divBdr>
          <w:divsChild>
            <w:div w:id="1791240318">
              <w:marLeft w:val="0"/>
              <w:marRight w:val="0"/>
              <w:marTop w:val="0"/>
              <w:marBottom w:val="0"/>
              <w:divBdr>
                <w:top w:val="none" w:sz="0" w:space="0" w:color="auto"/>
                <w:left w:val="none" w:sz="0" w:space="0" w:color="auto"/>
                <w:bottom w:val="none" w:sz="0" w:space="0" w:color="auto"/>
                <w:right w:val="none" w:sz="0" w:space="0" w:color="auto"/>
              </w:divBdr>
              <w:divsChild>
                <w:div w:id="1588726924">
                  <w:marLeft w:val="0"/>
                  <w:marRight w:val="0"/>
                  <w:marTop w:val="0"/>
                  <w:marBottom w:val="0"/>
                  <w:divBdr>
                    <w:top w:val="none" w:sz="0" w:space="0" w:color="auto"/>
                    <w:left w:val="none" w:sz="0" w:space="0" w:color="auto"/>
                    <w:bottom w:val="none" w:sz="0" w:space="0" w:color="auto"/>
                    <w:right w:val="none" w:sz="0" w:space="0" w:color="auto"/>
                  </w:divBdr>
                  <w:divsChild>
                    <w:div w:id="956332823">
                      <w:marLeft w:val="0"/>
                      <w:marRight w:val="0"/>
                      <w:marTop w:val="0"/>
                      <w:marBottom w:val="0"/>
                      <w:divBdr>
                        <w:top w:val="none" w:sz="0" w:space="0" w:color="auto"/>
                        <w:left w:val="none" w:sz="0" w:space="0" w:color="auto"/>
                        <w:bottom w:val="none" w:sz="0" w:space="0" w:color="auto"/>
                        <w:right w:val="none" w:sz="0" w:space="0" w:color="auto"/>
                      </w:divBdr>
                      <w:divsChild>
                        <w:div w:id="1975942531">
                          <w:marLeft w:val="0"/>
                          <w:marRight w:val="0"/>
                          <w:marTop w:val="0"/>
                          <w:marBottom w:val="0"/>
                          <w:divBdr>
                            <w:top w:val="none" w:sz="0" w:space="0" w:color="auto"/>
                            <w:left w:val="none" w:sz="0" w:space="0" w:color="auto"/>
                            <w:bottom w:val="none" w:sz="0" w:space="0" w:color="auto"/>
                            <w:right w:val="none" w:sz="0" w:space="0" w:color="auto"/>
                          </w:divBdr>
                          <w:divsChild>
                            <w:div w:id="1281032518">
                              <w:marLeft w:val="0"/>
                              <w:marRight w:val="0"/>
                              <w:marTop w:val="0"/>
                              <w:marBottom w:val="0"/>
                              <w:divBdr>
                                <w:top w:val="none" w:sz="0" w:space="0" w:color="auto"/>
                                <w:left w:val="none" w:sz="0" w:space="0" w:color="auto"/>
                                <w:bottom w:val="none" w:sz="0" w:space="0" w:color="auto"/>
                                <w:right w:val="none" w:sz="0" w:space="0" w:color="auto"/>
                              </w:divBdr>
                              <w:divsChild>
                                <w:div w:id="82798654">
                                  <w:marLeft w:val="0"/>
                                  <w:marRight w:val="0"/>
                                  <w:marTop w:val="0"/>
                                  <w:marBottom w:val="0"/>
                                  <w:divBdr>
                                    <w:top w:val="none" w:sz="0" w:space="0" w:color="auto"/>
                                    <w:left w:val="none" w:sz="0" w:space="0" w:color="auto"/>
                                    <w:bottom w:val="none" w:sz="0" w:space="0" w:color="auto"/>
                                    <w:right w:val="none" w:sz="0" w:space="0" w:color="auto"/>
                                  </w:divBdr>
                                  <w:divsChild>
                                    <w:div w:id="98311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803822">
      <w:bodyDiv w:val="1"/>
      <w:marLeft w:val="0"/>
      <w:marRight w:val="0"/>
      <w:marTop w:val="0"/>
      <w:marBottom w:val="0"/>
      <w:divBdr>
        <w:top w:val="none" w:sz="0" w:space="0" w:color="auto"/>
        <w:left w:val="none" w:sz="0" w:space="0" w:color="auto"/>
        <w:bottom w:val="none" w:sz="0" w:space="0" w:color="auto"/>
        <w:right w:val="none" w:sz="0" w:space="0" w:color="auto"/>
      </w:divBdr>
      <w:divsChild>
        <w:div w:id="1435711029">
          <w:marLeft w:val="0"/>
          <w:marRight w:val="0"/>
          <w:marTop w:val="0"/>
          <w:marBottom w:val="0"/>
          <w:divBdr>
            <w:top w:val="none" w:sz="0" w:space="0" w:color="auto"/>
            <w:left w:val="none" w:sz="0" w:space="0" w:color="auto"/>
            <w:bottom w:val="none" w:sz="0" w:space="0" w:color="auto"/>
            <w:right w:val="none" w:sz="0" w:space="0" w:color="auto"/>
          </w:divBdr>
          <w:divsChild>
            <w:div w:id="1288972950">
              <w:marLeft w:val="0"/>
              <w:marRight w:val="0"/>
              <w:marTop w:val="0"/>
              <w:marBottom w:val="0"/>
              <w:divBdr>
                <w:top w:val="none" w:sz="0" w:space="0" w:color="auto"/>
                <w:left w:val="none" w:sz="0" w:space="0" w:color="auto"/>
                <w:bottom w:val="none" w:sz="0" w:space="0" w:color="auto"/>
                <w:right w:val="none" w:sz="0" w:space="0" w:color="auto"/>
              </w:divBdr>
              <w:divsChild>
                <w:div w:id="363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143350">
      <w:bodyDiv w:val="1"/>
      <w:marLeft w:val="0"/>
      <w:marRight w:val="0"/>
      <w:marTop w:val="0"/>
      <w:marBottom w:val="0"/>
      <w:divBdr>
        <w:top w:val="none" w:sz="0" w:space="0" w:color="auto"/>
        <w:left w:val="none" w:sz="0" w:space="0" w:color="auto"/>
        <w:bottom w:val="none" w:sz="0" w:space="0" w:color="auto"/>
        <w:right w:val="none" w:sz="0" w:space="0" w:color="auto"/>
      </w:divBdr>
      <w:divsChild>
        <w:div w:id="1437290436">
          <w:marLeft w:val="0"/>
          <w:marRight w:val="0"/>
          <w:marTop w:val="0"/>
          <w:marBottom w:val="0"/>
          <w:divBdr>
            <w:top w:val="none" w:sz="0" w:space="0" w:color="auto"/>
            <w:left w:val="none" w:sz="0" w:space="0" w:color="auto"/>
            <w:bottom w:val="dotted" w:sz="6" w:space="4" w:color="DDDDDD"/>
            <w:right w:val="none" w:sz="0" w:space="0" w:color="auto"/>
          </w:divBdr>
          <w:divsChild>
            <w:div w:id="127297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34409">
      <w:bodyDiv w:val="1"/>
      <w:marLeft w:val="0"/>
      <w:marRight w:val="0"/>
      <w:marTop w:val="0"/>
      <w:marBottom w:val="0"/>
      <w:divBdr>
        <w:top w:val="none" w:sz="0" w:space="0" w:color="auto"/>
        <w:left w:val="none" w:sz="0" w:space="0" w:color="auto"/>
        <w:bottom w:val="none" w:sz="0" w:space="0" w:color="auto"/>
        <w:right w:val="none" w:sz="0" w:space="0" w:color="auto"/>
      </w:divBdr>
    </w:div>
    <w:div w:id="939409486">
      <w:bodyDiv w:val="1"/>
      <w:marLeft w:val="0"/>
      <w:marRight w:val="0"/>
      <w:marTop w:val="0"/>
      <w:marBottom w:val="0"/>
      <w:divBdr>
        <w:top w:val="none" w:sz="0" w:space="0" w:color="auto"/>
        <w:left w:val="none" w:sz="0" w:space="0" w:color="auto"/>
        <w:bottom w:val="none" w:sz="0" w:space="0" w:color="auto"/>
        <w:right w:val="none" w:sz="0" w:space="0" w:color="auto"/>
      </w:divBdr>
      <w:divsChild>
        <w:div w:id="1907914972">
          <w:marLeft w:val="0"/>
          <w:marRight w:val="0"/>
          <w:marTop w:val="0"/>
          <w:marBottom w:val="150"/>
          <w:divBdr>
            <w:top w:val="none" w:sz="0" w:space="0" w:color="auto"/>
            <w:left w:val="none" w:sz="0" w:space="0" w:color="auto"/>
            <w:bottom w:val="none" w:sz="0" w:space="0" w:color="auto"/>
            <w:right w:val="none" w:sz="0" w:space="0" w:color="auto"/>
          </w:divBdr>
          <w:divsChild>
            <w:div w:id="1450971764">
              <w:marLeft w:val="0"/>
              <w:marRight w:val="0"/>
              <w:marTop w:val="0"/>
              <w:marBottom w:val="0"/>
              <w:divBdr>
                <w:top w:val="none" w:sz="0" w:space="0" w:color="auto"/>
                <w:left w:val="none" w:sz="0" w:space="0" w:color="auto"/>
                <w:bottom w:val="none" w:sz="0" w:space="0" w:color="auto"/>
                <w:right w:val="none" w:sz="0" w:space="0" w:color="auto"/>
              </w:divBdr>
            </w:div>
          </w:divsChild>
        </w:div>
        <w:div w:id="1120757882">
          <w:marLeft w:val="0"/>
          <w:marRight w:val="0"/>
          <w:marTop w:val="0"/>
          <w:marBottom w:val="0"/>
          <w:divBdr>
            <w:top w:val="none" w:sz="0" w:space="0" w:color="auto"/>
            <w:left w:val="none" w:sz="0" w:space="0" w:color="auto"/>
            <w:bottom w:val="none" w:sz="0" w:space="0" w:color="auto"/>
            <w:right w:val="none" w:sz="0" w:space="0" w:color="auto"/>
          </w:divBdr>
        </w:div>
      </w:divsChild>
    </w:div>
    <w:div w:id="941110116">
      <w:bodyDiv w:val="1"/>
      <w:marLeft w:val="0"/>
      <w:marRight w:val="0"/>
      <w:marTop w:val="0"/>
      <w:marBottom w:val="0"/>
      <w:divBdr>
        <w:top w:val="none" w:sz="0" w:space="0" w:color="auto"/>
        <w:left w:val="none" w:sz="0" w:space="0" w:color="auto"/>
        <w:bottom w:val="none" w:sz="0" w:space="0" w:color="auto"/>
        <w:right w:val="none" w:sz="0" w:space="0" w:color="auto"/>
      </w:divBdr>
    </w:div>
    <w:div w:id="941188810">
      <w:bodyDiv w:val="1"/>
      <w:marLeft w:val="0"/>
      <w:marRight w:val="0"/>
      <w:marTop w:val="0"/>
      <w:marBottom w:val="0"/>
      <w:divBdr>
        <w:top w:val="none" w:sz="0" w:space="0" w:color="auto"/>
        <w:left w:val="none" w:sz="0" w:space="0" w:color="auto"/>
        <w:bottom w:val="none" w:sz="0" w:space="0" w:color="auto"/>
        <w:right w:val="none" w:sz="0" w:space="0" w:color="auto"/>
      </w:divBdr>
      <w:divsChild>
        <w:div w:id="660162520">
          <w:marLeft w:val="0"/>
          <w:marRight w:val="0"/>
          <w:marTop w:val="0"/>
          <w:marBottom w:val="0"/>
          <w:divBdr>
            <w:top w:val="none" w:sz="0" w:space="0" w:color="auto"/>
            <w:left w:val="none" w:sz="0" w:space="0" w:color="auto"/>
            <w:bottom w:val="dotted" w:sz="6" w:space="4" w:color="DDDDDD"/>
            <w:right w:val="none" w:sz="0" w:space="0" w:color="auto"/>
          </w:divBdr>
          <w:divsChild>
            <w:div w:id="185218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6850">
      <w:bodyDiv w:val="1"/>
      <w:marLeft w:val="0"/>
      <w:marRight w:val="0"/>
      <w:marTop w:val="0"/>
      <w:marBottom w:val="0"/>
      <w:divBdr>
        <w:top w:val="none" w:sz="0" w:space="0" w:color="auto"/>
        <w:left w:val="none" w:sz="0" w:space="0" w:color="auto"/>
        <w:bottom w:val="none" w:sz="0" w:space="0" w:color="auto"/>
        <w:right w:val="none" w:sz="0" w:space="0" w:color="auto"/>
      </w:divBdr>
      <w:divsChild>
        <w:div w:id="1637955516">
          <w:marLeft w:val="0"/>
          <w:marRight w:val="0"/>
          <w:marTop w:val="0"/>
          <w:marBottom w:val="0"/>
          <w:divBdr>
            <w:top w:val="none" w:sz="0" w:space="0" w:color="auto"/>
            <w:left w:val="none" w:sz="0" w:space="0" w:color="auto"/>
            <w:bottom w:val="none" w:sz="0" w:space="0" w:color="auto"/>
            <w:right w:val="none" w:sz="0" w:space="0" w:color="auto"/>
          </w:divBdr>
          <w:divsChild>
            <w:div w:id="1697195503">
              <w:marLeft w:val="0"/>
              <w:marRight w:val="0"/>
              <w:marTop w:val="0"/>
              <w:marBottom w:val="0"/>
              <w:divBdr>
                <w:top w:val="none" w:sz="0" w:space="0" w:color="auto"/>
                <w:left w:val="none" w:sz="0" w:space="0" w:color="auto"/>
                <w:bottom w:val="none" w:sz="0" w:space="0" w:color="auto"/>
                <w:right w:val="none" w:sz="0" w:space="0" w:color="auto"/>
              </w:divBdr>
              <w:divsChild>
                <w:div w:id="1403797408">
                  <w:marLeft w:val="0"/>
                  <w:marRight w:val="0"/>
                  <w:marTop w:val="0"/>
                  <w:marBottom w:val="0"/>
                  <w:divBdr>
                    <w:top w:val="none" w:sz="0" w:space="0" w:color="auto"/>
                    <w:left w:val="none" w:sz="0" w:space="0" w:color="auto"/>
                    <w:bottom w:val="none" w:sz="0" w:space="0" w:color="auto"/>
                    <w:right w:val="none" w:sz="0" w:space="0" w:color="auto"/>
                  </w:divBdr>
                  <w:divsChild>
                    <w:div w:id="599532275">
                      <w:marLeft w:val="0"/>
                      <w:marRight w:val="0"/>
                      <w:marTop w:val="0"/>
                      <w:marBottom w:val="0"/>
                      <w:divBdr>
                        <w:top w:val="none" w:sz="0" w:space="0" w:color="auto"/>
                        <w:left w:val="none" w:sz="0" w:space="0" w:color="auto"/>
                        <w:bottom w:val="none" w:sz="0" w:space="0" w:color="auto"/>
                        <w:right w:val="none" w:sz="0" w:space="0" w:color="auto"/>
                      </w:divBdr>
                      <w:divsChild>
                        <w:div w:id="1295869026">
                          <w:marLeft w:val="0"/>
                          <w:marRight w:val="0"/>
                          <w:marTop w:val="0"/>
                          <w:marBottom w:val="0"/>
                          <w:divBdr>
                            <w:top w:val="none" w:sz="0" w:space="0" w:color="auto"/>
                            <w:left w:val="none" w:sz="0" w:space="0" w:color="auto"/>
                            <w:bottom w:val="none" w:sz="0" w:space="0" w:color="auto"/>
                            <w:right w:val="none" w:sz="0" w:space="0" w:color="auto"/>
                          </w:divBdr>
                          <w:divsChild>
                            <w:div w:id="2091340945">
                              <w:marLeft w:val="0"/>
                              <w:marRight w:val="0"/>
                              <w:marTop w:val="0"/>
                              <w:marBottom w:val="0"/>
                              <w:divBdr>
                                <w:top w:val="none" w:sz="0" w:space="0" w:color="auto"/>
                                <w:left w:val="none" w:sz="0" w:space="0" w:color="auto"/>
                                <w:bottom w:val="none" w:sz="0" w:space="0" w:color="auto"/>
                                <w:right w:val="none" w:sz="0" w:space="0" w:color="auto"/>
                              </w:divBdr>
                              <w:divsChild>
                                <w:div w:id="517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643111">
      <w:bodyDiv w:val="1"/>
      <w:marLeft w:val="0"/>
      <w:marRight w:val="0"/>
      <w:marTop w:val="0"/>
      <w:marBottom w:val="0"/>
      <w:divBdr>
        <w:top w:val="none" w:sz="0" w:space="0" w:color="auto"/>
        <w:left w:val="none" w:sz="0" w:space="0" w:color="auto"/>
        <w:bottom w:val="none" w:sz="0" w:space="0" w:color="auto"/>
        <w:right w:val="none" w:sz="0" w:space="0" w:color="auto"/>
      </w:divBdr>
      <w:divsChild>
        <w:div w:id="162279012">
          <w:marLeft w:val="0"/>
          <w:marRight w:val="0"/>
          <w:marTop w:val="0"/>
          <w:marBottom w:val="150"/>
          <w:divBdr>
            <w:top w:val="none" w:sz="0" w:space="0" w:color="auto"/>
            <w:left w:val="none" w:sz="0" w:space="0" w:color="auto"/>
            <w:bottom w:val="none" w:sz="0" w:space="0" w:color="auto"/>
            <w:right w:val="none" w:sz="0" w:space="0" w:color="auto"/>
          </w:divBdr>
        </w:div>
      </w:divsChild>
    </w:div>
    <w:div w:id="942030150">
      <w:bodyDiv w:val="1"/>
      <w:marLeft w:val="0"/>
      <w:marRight w:val="0"/>
      <w:marTop w:val="0"/>
      <w:marBottom w:val="0"/>
      <w:divBdr>
        <w:top w:val="none" w:sz="0" w:space="0" w:color="auto"/>
        <w:left w:val="none" w:sz="0" w:space="0" w:color="auto"/>
        <w:bottom w:val="none" w:sz="0" w:space="0" w:color="auto"/>
        <w:right w:val="none" w:sz="0" w:space="0" w:color="auto"/>
      </w:divBdr>
      <w:divsChild>
        <w:div w:id="901721860">
          <w:marLeft w:val="0"/>
          <w:marRight w:val="0"/>
          <w:marTop w:val="0"/>
          <w:marBottom w:val="0"/>
          <w:divBdr>
            <w:top w:val="none" w:sz="0" w:space="0" w:color="auto"/>
            <w:left w:val="none" w:sz="0" w:space="0" w:color="auto"/>
            <w:bottom w:val="none" w:sz="0" w:space="0" w:color="auto"/>
            <w:right w:val="none" w:sz="0" w:space="0" w:color="auto"/>
          </w:divBdr>
          <w:divsChild>
            <w:div w:id="1670517189">
              <w:marLeft w:val="0"/>
              <w:marRight w:val="0"/>
              <w:marTop w:val="0"/>
              <w:marBottom w:val="0"/>
              <w:divBdr>
                <w:top w:val="none" w:sz="0" w:space="0" w:color="auto"/>
                <w:left w:val="none" w:sz="0" w:space="0" w:color="auto"/>
                <w:bottom w:val="none" w:sz="0" w:space="0" w:color="auto"/>
                <w:right w:val="none" w:sz="0" w:space="0" w:color="auto"/>
              </w:divBdr>
              <w:divsChild>
                <w:div w:id="2086877224">
                  <w:marLeft w:val="0"/>
                  <w:marRight w:val="0"/>
                  <w:marTop w:val="0"/>
                  <w:marBottom w:val="176"/>
                  <w:divBdr>
                    <w:top w:val="none" w:sz="0" w:space="0" w:color="auto"/>
                    <w:left w:val="none" w:sz="0" w:space="0" w:color="auto"/>
                    <w:bottom w:val="none" w:sz="0" w:space="0" w:color="auto"/>
                    <w:right w:val="none" w:sz="0" w:space="0" w:color="auto"/>
                  </w:divBdr>
                  <w:divsChild>
                    <w:div w:id="693581661">
                      <w:marLeft w:val="0"/>
                      <w:marRight w:val="0"/>
                      <w:marTop w:val="0"/>
                      <w:marBottom w:val="0"/>
                      <w:divBdr>
                        <w:top w:val="none" w:sz="0" w:space="0" w:color="auto"/>
                        <w:left w:val="none" w:sz="0" w:space="0" w:color="auto"/>
                        <w:bottom w:val="none" w:sz="0" w:space="0" w:color="auto"/>
                        <w:right w:val="none" w:sz="0" w:space="0" w:color="auto"/>
                      </w:divBdr>
                      <w:divsChild>
                        <w:div w:id="1673725803">
                          <w:marLeft w:val="0"/>
                          <w:marRight w:val="0"/>
                          <w:marTop w:val="0"/>
                          <w:marBottom w:val="0"/>
                          <w:divBdr>
                            <w:top w:val="none" w:sz="0" w:space="0" w:color="auto"/>
                            <w:left w:val="none" w:sz="0" w:space="0" w:color="auto"/>
                            <w:bottom w:val="none" w:sz="0" w:space="0" w:color="auto"/>
                            <w:right w:val="none" w:sz="0" w:space="0" w:color="auto"/>
                          </w:divBdr>
                          <w:divsChild>
                            <w:div w:id="285351090">
                              <w:marLeft w:val="0"/>
                              <w:marRight w:val="0"/>
                              <w:marTop w:val="0"/>
                              <w:marBottom w:val="0"/>
                              <w:divBdr>
                                <w:top w:val="none" w:sz="0" w:space="0" w:color="auto"/>
                                <w:left w:val="none" w:sz="0" w:space="0" w:color="auto"/>
                                <w:bottom w:val="none" w:sz="0" w:space="0" w:color="auto"/>
                                <w:right w:val="none" w:sz="0" w:space="0" w:color="auto"/>
                              </w:divBdr>
                              <w:divsChild>
                                <w:div w:id="1605304971">
                                  <w:marLeft w:val="0"/>
                                  <w:marRight w:val="0"/>
                                  <w:marTop w:val="0"/>
                                  <w:marBottom w:val="0"/>
                                  <w:divBdr>
                                    <w:top w:val="none" w:sz="0" w:space="0" w:color="auto"/>
                                    <w:left w:val="none" w:sz="0" w:space="0" w:color="auto"/>
                                    <w:bottom w:val="none" w:sz="0" w:space="0" w:color="auto"/>
                                    <w:right w:val="none" w:sz="0" w:space="0" w:color="auto"/>
                                  </w:divBdr>
                                  <w:divsChild>
                                    <w:div w:id="1222131842">
                                      <w:marLeft w:val="0"/>
                                      <w:marRight w:val="0"/>
                                      <w:marTop w:val="0"/>
                                      <w:marBottom w:val="0"/>
                                      <w:divBdr>
                                        <w:top w:val="none" w:sz="0" w:space="0" w:color="auto"/>
                                        <w:left w:val="none" w:sz="0" w:space="0" w:color="auto"/>
                                        <w:bottom w:val="none" w:sz="0" w:space="0" w:color="auto"/>
                                        <w:right w:val="none" w:sz="0" w:space="0" w:color="auto"/>
                                      </w:divBdr>
                                      <w:divsChild>
                                        <w:div w:id="867259640">
                                          <w:marLeft w:val="0"/>
                                          <w:marRight w:val="0"/>
                                          <w:marTop w:val="0"/>
                                          <w:marBottom w:val="0"/>
                                          <w:divBdr>
                                            <w:top w:val="none" w:sz="0" w:space="0" w:color="auto"/>
                                            <w:left w:val="none" w:sz="0" w:space="0" w:color="auto"/>
                                            <w:bottom w:val="none" w:sz="0" w:space="0" w:color="auto"/>
                                            <w:right w:val="none" w:sz="0" w:space="0" w:color="auto"/>
                                          </w:divBdr>
                                          <w:divsChild>
                                            <w:div w:id="1660377496">
                                              <w:marLeft w:val="0"/>
                                              <w:marRight w:val="0"/>
                                              <w:marTop w:val="0"/>
                                              <w:marBottom w:val="0"/>
                                              <w:divBdr>
                                                <w:top w:val="none" w:sz="0" w:space="0" w:color="auto"/>
                                                <w:left w:val="none" w:sz="0" w:space="0" w:color="auto"/>
                                                <w:bottom w:val="none" w:sz="0" w:space="0" w:color="auto"/>
                                                <w:right w:val="none" w:sz="0" w:space="0" w:color="auto"/>
                                              </w:divBdr>
                                              <w:divsChild>
                                                <w:div w:id="12468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030474">
      <w:bodyDiv w:val="1"/>
      <w:marLeft w:val="0"/>
      <w:marRight w:val="0"/>
      <w:marTop w:val="0"/>
      <w:marBottom w:val="0"/>
      <w:divBdr>
        <w:top w:val="none" w:sz="0" w:space="0" w:color="auto"/>
        <w:left w:val="none" w:sz="0" w:space="0" w:color="auto"/>
        <w:bottom w:val="none" w:sz="0" w:space="0" w:color="auto"/>
        <w:right w:val="none" w:sz="0" w:space="0" w:color="auto"/>
      </w:divBdr>
      <w:divsChild>
        <w:div w:id="156191831">
          <w:marLeft w:val="0"/>
          <w:marRight w:val="0"/>
          <w:marTop w:val="0"/>
          <w:marBottom w:val="0"/>
          <w:divBdr>
            <w:top w:val="none" w:sz="0" w:space="0" w:color="auto"/>
            <w:left w:val="none" w:sz="0" w:space="0" w:color="auto"/>
            <w:bottom w:val="dotted" w:sz="6" w:space="4" w:color="DDDDDD"/>
            <w:right w:val="none" w:sz="0" w:space="0" w:color="auto"/>
          </w:divBdr>
          <w:divsChild>
            <w:div w:id="14054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72455">
      <w:bodyDiv w:val="1"/>
      <w:marLeft w:val="0"/>
      <w:marRight w:val="0"/>
      <w:marTop w:val="0"/>
      <w:marBottom w:val="0"/>
      <w:divBdr>
        <w:top w:val="none" w:sz="0" w:space="0" w:color="auto"/>
        <w:left w:val="none" w:sz="0" w:space="0" w:color="auto"/>
        <w:bottom w:val="none" w:sz="0" w:space="0" w:color="auto"/>
        <w:right w:val="none" w:sz="0" w:space="0" w:color="auto"/>
      </w:divBdr>
      <w:divsChild>
        <w:div w:id="106195380">
          <w:marLeft w:val="0"/>
          <w:marRight w:val="0"/>
          <w:marTop w:val="0"/>
          <w:marBottom w:val="0"/>
          <w:divBdr>
            <w:top w:val="none" w:sz="0" w:space="0" w:color="auto"/>
            <w:left w:val="none" w:sz="0" w:space="0" w:color="auto"/>
            <w:bottom w:val="dotted" w:sz="6" w:space="4" w:color="DDDDDD"/>
            <w:right w:val="none" w:sz="0" w:space="0" w:color="auto"/>
          </w:divBdr>
          <w:divsChild>
            <w:div w:id="137982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9811">
      <w:bodyDiv w:val="1"/>
      <w:marLeft w:val="0"/>
      <w:marRight w:val="0"/>
      <w:marTop w:val="0"/>
      <w:marBottom w:val="0"/>
      <w:divBdr>
        <w:top w:val="none" w:sz="0" w:space="0" w:color="auto"/>
        <w:left w:val="none" w:sz="0" w:space="0" w:color="auto"/>
        <w:bottom w:val="none" w:sz="0" w:space="0" w:color="auto"/>
        <w:right w:val="none" w:sz="0" w:space="0" w:color="auto"/>
      </w:divBdr>
    </w:div>
    <w:div w:id="942762922">
      <w:bodyDiv w:val="1"/>
      <w:marLeft w:val="0"/>
      <w:marRight w:val="0"/>
      <w:marTop w:val="0"/>
      <w:marBottom w:val="0"/>
      <w:divBdr>
        <w:top w:val="none" w:sz="0" w:space="0" w:color="auto"/>
        <w:left w:val="none" w:sz="0" w:space="0" w:color="auto"/>
        <w:bottom w:val="none" w:sz="0" w:space="0" w:color="auto"/>
        <w:right w:val="none" w:sz="0" w:space="0" w:color="auto"/>
      </w:divBdr>
    </w:div>
    <w:div w:id="942764196">
      <w:bodyDiv w:val="1"/>
      <w:marLeft w:val="0"/>
      <w:marRight w:val="0"/>
      <w:marTop w:val="0"/>
      <w:marBottom w:val="0"/>
      <w:divBdr>
        <w:top w:val="none" w:sz="0" w:space="0" w:color="auto"/>
        <w:left w:val="none" w:sz="0" w:space="0" w:color="auto"/>
        <w:bottom w:val="none" w:sz="0" w:space="0" w:color="auto"/>
        <w:right w:val="none" w:sz="0" w:space="0" w:color="auto"/>
      </w:divBdr>
      <w:divsChild>
        <w:div w:id="1420524651">
          <w:marLeft w:val="0"/>
          <w:marRight w:val="0"/>
          <w:marTop w:val="0"/>
          <w:marBottom w:val="0"/>
          <w:divBdr>
            <w:top w:val="none" w:sz="0" w:space="0" w:color="auto"/>
            <w:left w:val="none" w:sz="0" w:space="0" w:color="auto"/>
            <w:bottom w:val="none" w:sz="0" w:space="0" w:color="auto"/>
            <w:right w:val="none" w:sz="0" w:space="0" w:color="auto"/>
          </w:divBdr>
          <w:divsChild>
            <w:div w:id="1326976747">
              <w:marLeft w:val="0"/>
              <w:marRight w:val="0"/>
              <w:marTop w:val="0"/>
              <w:marBottom w:val="0"/>
              <w:divBdr>
                <w:top w:val="none" w:sz="0" w:space="0" w:color="auto"/>
                <w:left w:val="none" w:sz="0" w:space="0" w:color="auto"/>
                <w:bottom w:val="none" w:sz="0" w:space="0" w:color="auto"/>
                <w:right w:val="none" w:sz="0" w:space="0" w:color="auto"/>
              </w:divBdr>
              <w:divsChild>
                <w:div w:id="114951877">
                  <w:marLeft w:val="0"/>
                  <w:marRight w:val="0"/>
                  <w:marTop w:val="0"/>
                  <w:marBottom w:val="0"/>
                  <w:divBdr>
                    <w:top w:val="none" w:sz="0" w:space="0" w:color="auto"/>
                    <w:left w:val="none" w:sz="0" w:space="0" w:color="auto"/>
                    <w:bottom w:val="none" w:sz="0" w:space="0" w:color="auto"/>
                    <w:right w:val="none" w:sz="0" w:space="0" w:color="auto"/>
                  </w:divBdr>
                  <w:divsChild>
                    <w:div w:id="2023969701">
                      <w:marLeft w:val="0"/>
                      <w:marRight w:val="0"/>
                      <w:marTop w:val="0"/>
                      <w:marBottom w:val="0"/>
                      <w:divBdr>
                        <w:top w:val="none" w:sz="0" w:space="0" w:color="auto"/>
                        <w:left w:val="none" w:sz="0" w:space="0" w:color="auto"/>
                        <w:bottom w:val="none" w:sz="0" w:space="0" w:color="auto"/>
                        <w:right w:val="none" w:sz="0" w:space="0" w:color="auto"/>
                      </w:divBdr>
                      <w:divsChild>
                        <w:div w:id="1286229294">
                          <w:marLeft w:val="0"/>
                          <w:marRight w:val="0"/>
                          <w:marTop w:val="0"/>
                          <w:marBottom w:val="0"/>
                          <w:divBdr>
                            <w:top w:val="none" w:sz="0" w:space="0" w:color="auto"/>
                            <w:left w:val="none" w:sz="0" w:space="0" w:color="auto"/>
                            <w:bottom w:val="none" w:sz="0" w:space="0" w:color="auto"/>
                            <w:right w:val="none" w:sz="0" w:space="0" w:color="auto"/>
                          </w:divBdr>
                          <w:divsChild>
                            <w:div w:id="1978223113">
                              <w:marLeft w:val="0"/>
                              <w:marRight w:val="0"/>
                              <w:marTop w:val="0"/>
                              <w:marBottom w:val="0"/>
                              <w:divBdr>
                                <w:top w:val="none" w:sz="0" w:space="0" w:color="auto"/>
                                <w:left w:val="none" w:sz="0" w:space="0" w:color="auto"/>
                                <w:bottom w:val="none" w:sz="0" w:space="0" w:color="auto"/>
                                <w:right w:val="none" w:sz="0" w:space="0" w:color="auto"/>
                              </w:divBdr>
                              <w:divsChild>
                                <w:div w:id="2112511619">
                                  <w:marLeft w:val="0"/>
                                  <w:marRight w:val="0"/>
                                  <w:marTop w:val="0"/>
                                  <w:marBottom w:val="0"/>
                                  <w:divBdr>
                                    <w:top w:val="none" w:sz="0" w:space="0" w:color="auto"/>
                                    <w:left w:val="none" w:sz="0" w:space="0" w:color="auto"/>
                                    <w:bottom w:val="none" w:sz="0" w:space="0" w:color="auto"/>
                                    <w:right w:val="none" w:sz="0" w:space="0" w:color="auto"/>
                                  </w:divBdr>
                                  <w:divsChild>
                                    <w:div w:id="1986007081">
                                      <w:marLeft w:val="0"/>
                                      <w:marRight w:val="0"/>
                                      <w:marTop w:val="0"/>
                                      <w:marBottom w:val="0"/>
                                      <w:divBdr>
                                        <w:top w:val="none" w:sz="0" w:space="0" w:color="auto"/>
                                        <w:left w:val="none" w:sz="0" w:space="0" w:color="auto"/>
                                        <w:bottom w:val="none" w:sz="0" w:space="0" w:color="auto"/>
                                        <w:right w:val="none" w:sz="0" w:space="0" w:color="auto"/>
                                      </w:divBdr>
                                      <w:divsChild>
                                        <w:div w:id="204698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999553">
      <w:bodyDiv w:val="1"/>
      <w:marLeft w:val="0"/>
      <w:marRight w:val="0"/>
      <w:marTop w:val="0"/>
      <w:marBottom w:val="0"/>
      <w:divBdr>
        <w:top w:val="none" w:sz="0" w:space="0" w:color="auto"/>
        <w:left w:val="none" w:sz="0" w:space="0" w:color="auto"/>
        <w:bottom w:val="none" w:sz="0" w:space="0" w:color="auto"/>
        <w:right w:val="none" w:sz="0" w:space="0" w:color="auto"/>
      </w:divBdr>
    </w:div>
    <w:div w:id="943070463">
      <w:bodyDiv w:val="1"/>
      <w:marLeft w:val="0"/>
      <w:marRight w:val="0"/>
      <w:marTop w:val="0"/>
      <w:marBottom w:val="0"/>
      <w:divBdr>
        <w:top w:val="none" w:sz="0" w:space="0" w:color="auto"/>
        <w:left w:val="none" w:sz="0" w:space="0" w:color="auto"/>
        <w:bottom w:val="none" w:sz="0" w:space="0" w:color="auto"/>
        <w:right w:val="none" w:sz="0" w:space="0" w:color="auto"/>
      </w:divBdr>
    </w:div>
    <w:div w:id="944458937">
      <w:bodyDiv w:val="1"/>
      <w:marLeft w:val="0"/>
      <w:marRight w:val="0"/>
      <w:marTop w:val="0"/>
      <w:marBottom w:val="0"/>
      <w:divBdr>
        <w:top w:val="none" w:sz="0" w:space="0" w:color="auto"/>
        <w:left w:val="none" w:sz="0" w:space="0" w:color="auto"/>
        <w:bottom w:val="none" w:sz="0" w:space="0" w:color="auto"/>
        <w:right w:val="none" w:sz="0" w:space="0" w:color="auto"/>
      </w:divBdr>
    </w:div>
    <w:div w:id="944968877">
      <w:bodyDiv w:val="1"/>
      <w:marLeft w:val="0"/>
      <w:marRight w:val="0"/>
      <w:marTop w:val="0"/>
      <w:marBottom w:val="0"/>
      <w:divBdr>
        <w:top w:val="none" w:sz="0" w:space="0" w:color="auto"/>
        <w:left w:val="none" w:sz="0" w:space="0" w:color="auto"/>
        <w:bottom w:val="none" w:sz="0" w:space="0" w:color="auto"/>
        <w:right w:val="none" w:sz="0" w:space="0" w:color="auto"/>
      </w:divBdr>
      <w:divsChild>
        <w:div w:id="284119942">
          <w:marLeft w:val="0"/>
          <w:marRight w:val="0"/>
          <w:marTop w:val="0"/>
          <w:marBottom w:val="150"/>
          <w:divBdr>
            <w:top w:val="none" w:sz="0" w:space="0" w:color="auto"/>
            <w:left w:val="none" w:sz="0" w:space="0" w:color="auto"/>
            <w:bottom w:val="none" w:sz="0" w:space="0" w:color="auto"/>
            <w:right w:val="none" w:sz="0" w:space="0" w:color="auto"/>
          </w:divBdr>
        </w:div>
        <w:div w:id="942106193">
          <w:marLeft w:val="0"/>
          <w:marRight w:val="0"/>
          <w:marTop w:val="0"/>
          <w:marBottom w:val="150"/>
          <w:divBdr>
            <w:top w:val="none" w:sz="0" w:space="0" w:color="auto"/>
            <w:left w:val="none" w:sz="0" w:space="0" w:color="auto"/>
            <w:bottom w:val="none" w:sz="0" w:space="0" w:color="auto"/>
            <w:right w:val="none" w:sz="0" w:space="0" w:color="auto"/>
          </w:divBdr>
        </w:div>
        <w:div w:id="1140731969">
          <w:marLeft w:val="0"/>
          <w:marRight w:val="0"/>
          <w:marTop w:val="0"/>
          <w:marBottom w:val="150"/>
          <w:divBdr>
            <w:top w:val="none" w:sz="0" w:space="0" w:color="auto"/>
            <w:left w:val="none" w:sz="0" w:space="0" w:color="auto"/>
            <w:bottom w:val="none" w:sz="0" w:space="0" w:color="auto"/>
            <w:right w:val="none" w:sz="0" w:space="0" w:color="auto"/>
          </w:divBdr>
        </w:div>
        <w:div w:id="1261987795">
          <w:marLeft w:val="0"/>
          <w:marRight w:val="0"/>
          <w:marTop w:val="0"/>
          <w:marBottom w:val="150"/>
          <w:divBdr>
            <w:top w:val="none" w:sz="0" w:space="0" w:color="auto"/>
            <w:left w:val="none" w:sz="0" w:space="0" w:color="auto"/>
            <w:bottom w:val="none" w:sz="0" w:space="0" w:color="auto"/>
            <w:right w:val="none" w:sz="0" w:space="0" w:color="auto"/>
          </w:divBdr>
        </w:div>
        <w:div w:id="1443695206">
          <w:marLeft w:val="0"/>
          <w:marRight w:val="0"/>
          <w:marTop w:val="0"/>
          <w:marBottom w:val="150"/>
          <w:divBdr>
            <w:top w:val="none" w:sz="0" w:space="0" w:color="auto"/>
            <w:left w:val="none" w:sz="0" w:space="0" w:color="auto"/>
            <w:bottom w:val="none" w:sz="0" w:space="0" w:color="auto"/>
            <w:right w:val="none" w:sz="0" w:space="0" w:color="auto"/>
          </w:divBdr>
        </w:div>
        <w:div w:id="1709715836">
          <w:marLeft w:val="0"/>
          <w:marRight w:val="0"/>
          <w:marTop w:val="0"/>
          <w:marBottom w:val="150"/>
          <w:divBdr>
            <w:top w:val="none" w:sz="0" w:space="0" w:color="auto"/>
            <w:left w:val="none" w:sz="0" w:space="0" w:color="auto"/>
            <w:bottom w:val="none" w:sz="0" w:space="0" w:color="auto"/>
            <w:right w:val="none" w:sz="0" w:space="0" w:color="auto"/>
          </w:divBdr>
        </w:div>
        <w:div w:id="1868249775">
          <w:marLeft w:val="0"/>
          <w:marRight w:val="0"/>
          <w:marTop w:val="0"/>
          <w:marBottom w:val="150"/>
          <w:divBdr>
            <w:top w:val="none" w:sz="0" w:space="0" w:color="auto"/>
            <w:left w:val="none" w:sz="0" w:space="0" w:color="auto"/>
            <w:bottom w:val="none" w:sz="0" w:space="0" w:color="auto"/>
            <w:right w:val="none" w:sz="0" w:space="0" w:color="auto"/>
          </w:divBdr>
        </w:div>
        <w:div w:id="1910845785">
          <w:marLeft w:val="0"/>
          <w:marRight w:val="0"/>
          <w:marTop w:val="0"/>
          <w:marBottom w:val="150"/>
          <w:divBdr>
            <w:top w:val="none" w:sz="0" w:space="0" w:color="auto"/>
            <w:left w:val="none" w:sz="0" w:space="0" w:color="auto"/>
            <w:bottom w:val="none" w:sz="0" w:space="0" w:color="auto"/>
            <w:right w:val="none" w:sz="0" w:space="0" w:color="auto"/>
          </w:divBdr>
        </w:div>
        <w:div w:id="1969966866">
          <w:marLeft w:val="0"/>
          <w:marRight w:val="0"/>
          <w:marTop w:val="0"/>
          <w:marBottom w:val="150"/>
          <w:divBdr>
            <w:top w:val="none" w:sz="0" w:space="0" w:color="auto"/>
            <w:left w:val="none" w:sz="0" w:space="0" w:color="auto"/>
            <w:bottom w:val="none" w:sz="0" w:space="0" w:color="auto"/>
            <w:right w:val="none" w:sz="0" w:space="0" w:color="auto"/>
          </w:divBdr>
        </w:div>
        <w:div w:id="2079860537">
          <w:marLeft w:val="0"/>
          <w:marRight w:val="0"/>
          <w:marTop w:val="0"/>
          <w:marBottom w:val="150"/>
          <w:divBdr>
            <w:top w:val="none" w:sz="0" w:space="0" w:color="auto"/>
            <w:left w:val="none" w:sz="0" w:space="0" w:color="auto"/>
            <w:bottom w:val="none" w:sz="0" w:space="0" w:color="auto"/>
            <w:right w:val="none" w:sz="0" w:space="0" w:color="auto"/>
          </w:divBdr>
        </w:div>
        <w:div w:id="2127191173">
          <w:marLeft w:val="0"/>
          <w:marRight w:val="0"/>
          <w:marTop w:val="0"/>
          <w:marBottom w:val="150"/>
          <w:divBdr>
            <w:top w:val="none" w:sz="0" w:space="0" w:color="auto"/>
            <w:left w:val="none" w:sz="0" w:space="0" w:color="auto"/>
            <w:bottom w:val="none" w:sz="0" w:space="0" w:color="auto"/>
            <w:right w:val="none" w:sz="0" w:space="0" w:color="auto"/>
          </w:divBdr>
        </w:div>
      </w:divsChild>
    </w:div>
    <w:div w:id="944994062">
      <w:bodyDiv w:val="1"/>
      <w:marLeft w:val="0"/>
      <w:marRight w:val="0"/>
      <w:marTop w:val="0"/>
      <w:marBottom w:val="0"/>
      <w:divBdr>
        <w:top w:val="none" w:sz="0" w:space="0" w:color="auto"/>
        <w:left w:val="none" w:sz="0" w:space="0" w:color="auto"/>
        <w:bottom w:val="none" w:sz="0" w:space="0" w:color="auto"/>
        <w:right w:val="none" w:sz="0" w:space="0" w:color="auto"/>
      </w:divBdr>
    </w:div>
    <w:div w:id="945232774">
      <w:bodyDiv w:val="1"/>
      <w:marLeft w:val="0"/>
      <w:marRight w:val="0"/>
      <w:marTop w:val="0"/>
      <w:marBottom w:val="0"/>
      <w:divBdr>
        <w:top w:val="none" w:sz="0" w:space="0" w:color="auto"/>
        <w:left w:val="none" w:sz="0" w:space="0" w:color="auto"/>
        <w:bottom w:val="none" w:sz="0" w:space="0" w:color="auto"/>
        <w:right w:val="none" w:sz="0" w:space="0" w:color="auto"/>
      </w:divBdr>
      <w:divsChild>
        <w:div w:id="1246838917">
          <w:marLeft w:val="0"/>
          <w:marRight w:val="0"/>
          <w:marTop w:val="0"/>
          <w:marBottom w:val="150"/>
          <w:divBdr>
            <w:top w:val="none" w:sz="0" w:space="0" w:color="auto"/>
            <w:left w:val="none" w:sz="0" w:space="0" w:color="auto"/>
            <w:bottom w:val="none" w:sz="0" w:space="0" w:color="auto"/>
            <w:right w:val="none" w:sz="0" w:space="0" w:color="auto"/>
          </w:divBdr>
          <w:divsChild>
            <w:div w:id="1798334840">
              <w:marLeft w:val="0"/>
              <w:marRight w:val="0"/>
              <w:marTop w:val="0"/>
              <w:marBottom w:val="0"/>
              <w:divBdr>
                <w:top w:val="none" w:sz="0" w:space="0" w:color="auto"/>
                <w:left w:val="none" w:sz="0" w:space="0" w:color="auto"/>
                <w:bottom w:val="none" w:sz="0" w:space="0" w:color="auto"/>
                <w:right w:val="none" w:sz="0" w:space="0" w:color="auto"/>
              </w:divBdr>
              <w:divsChild>
                <w:div w:id="76612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20303">
          <w:marLeft w:val="0"/>
          <w:marRight w:val="0"/>
          <w:marTop w:val="0"/>
          <w:marBottom w:val="150"/>
          <w:divBdr>
            <w:top w:val="none" w:sz="0" w:space="0" w:color="auto"/>
            <w:left w:val="none" w:sz="0" w:space="0" w:color="auto"/>
            <w:bottom w:val="none" w:sz="0" w:space="0" w:color="auto"/>
            <w:right w:val="none" w:sz="0" w:space="0" w:color="auto"/>
          </w:divBdr>
        </w:div>
        <w:div w:id="1086345503">
          <w:marLeft w:val="0"/>
          <w:marRight w:val="0"/>
          <w:marTop w:val="0"/>
          <w:marBottom w:val="0"/>
          <w:divBdr>
            <w:top w:val="none" w:sz="0" w:space="0" w:color="auto"/>
            <w:left w:val="none" w:sz="0" w:space="0" w:color="auto"/>
            <w:bottom w:val="none" w:sz="0" w:space="0" w:color="auto"/>
            <w:right w:val="none" w:sz="0" w:space="0" w:color="auto"/>
          </w:divBdr>
          <w:divsChild>
            <w:div w:id="161189057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45573827">
      <w:bodyDiv w:val="1"/>
      <w:marLeft w:val="0"/>
      <w:marRight w:val="0"/>
      <w:marTop w:val="0"/>
      <w:marBottom w:val="0"/>
      <w:divBdr>
        <w:top w:val="none" w:sz="0" w:space="0" w:color="auto"/>
        <w:left w:val="none" w:sz="0" w:space="0" w:color="auto"/>
        <w:bottom w:val="none" w:sz="0" w:space="0" w:color="auto"/>
        <w:right w:val="none" w:sz="0" w:space="0" w:color="auto"/>
      </w:divBdr>
      <w:divsChild>
        <w:div w:id="1318412920">
          <w:marLeft w:val="0"/>
          <w:marRight w:val="0"/>
          <w:marTop w:val="0"/>
          <w:marBottom w:val="150"/>
          <w:divBdr>
            <w:top w:val="none" w:sz="0" w:space="0" w:color="auto"/>
            <w:left w:val="none" w:sz="0" w:space="0" w:color="auto"/>
            <w:bottom w:val="none" w:sz="0" w:space="0" w:color="auto"/>
            <w:right w:val="none" w:sz="0" w:space="0" w:color="auto"/>
          </w:divBdr>
        </w:div>
      </w:divsChild>
    </w:div>
    <w:div w:id="945579090">
      <w:bodyDiv w:val="1"/>
      <w:marLeft w:val="0"/>
      <w:marRight w:val="0"/>
      <w:marTop w:val="0"/>
      <w:marBottom w:val="0"/>
      <w:divBdr>
        <w:top w:val="none" w:sz="0" w:space="0" w:color="auto"/>
        <w:left w:val="none" w:sz="0" w:space="0" w:color="auto"/>
        <w:bottom w:val="none" w:sz="0" w:space="0" w:color="auto"/>
        <w:right w:val="none" w:sz="0" w:space="0" w:color="auto"/>
      </w:divBdr>
      <w:divsChild>
        <w:div w:id="884222431">
          <w:marLeft w:val="0"/>
          <w:marRight w:val="0"/>
          <w:marTop w:val="0"/>
          <w:marBottom w:val="150"/>
          <w:divBdr>
            <w:top w:val="none" w:sz="0" w:space="0" w:color="auto"/>
            <w:left w:val="none" w:sz="0" w:space="0" w:color="auto"/>
            <w:bottom w:val="none" w:sz="0" w:space="0" w:color="auto"/>
            <w:right w:val="none" w:sz="0" w:space="0" w:color="auto"/>
          </w:divBdr>
          <w:divsChild>
            <w:div w:id="1317101062">
              <w:marLeft w:val="0"/>
              <w:marRight w:val="0"/>
              <w:marTop w:val="0"/>
              <w:marBottom w:val="0"/>
              <w:divBdr>
                <w:top w:val="none" w:sz="0" w:space="0" w:color="auto"/>
                <w:left w:val="none" w:sz="0" w:space="0" w:color="auto"/>
                <w:bottom w:val="none" w:sz="0" w:space="0" w:color="auto"/>
                <w:right w:val="none" w:sz="0" w:space="0" w:color="auto"/>
              </w:divBdr>
            </w:div>
          </w:divsChild>
        </w:div>
        <w:div w:id="1590966191">
          <w:marLeft w:val="0"/>
          <w:marRight w:val="0"/>
          <w:marTop w:val="0"/>
          <w:marBottom w:val="150"/>
          <w:divBdr>
            <w:top w:val="none" w:sz="0" w:space="0" w:color="auto"/>
            <w:left w:val="none" w:sz="0" w:space="0" w:color="auto"/>
            <w:bottom w:val="none" w:sz="0" w:space="0" w:color="auto"/>
            <w:right w:val="none" w:sz="0" w:space="0" w:color="auto"/>
          </w:divBdr>
        </w:div>
        <w:div w:id="2062750306">
          <w:marLeft w:val="0"/>
          <w:marRight w:val="0"/>
          <w:marTop w:val="0"/>
          <w:marBottom w:val="0"/>
          <w:divBdr>
            <w:top w:val="none" w:sz="0" w:space="0" w:color="auto"/>
            <w:left w:val="none" w:sz="0" w:space="0" w:color="auto"/>
            <w:bottom w:val="none" w:sz="0" w:space="0" w:color="auto"/>
            <w:right w:val="none" w:sz="0" w:space="0" w:color="auto"/>
          </w:divBdr>
          <w:divsChild>
            <w:div w:id="65079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21094">
      <w:bodyDiv w:val="1"/>
      <w:marLeft w:val="0"/>
      <w:marRight w:val="0"/>
      <w:marTop w:val="0"/>
      <w:marBottom w:val="0"/>
      <w:divBdr>
        <w:top w:val="none" w:sz="0" w:space="0" w:color="auto"/>
        <w:left w:val="none" w:sz="0" w:space="0" w:color="auto"/>
        <w:bottom w:val="none" w:sz="0" w:space="0" w:color="auto"/>
        <w:right w:val="none" w:sz="0" w:space="0" w:color="auto"/>
      </w:divBdr>
      <w:divsChild>
        <w:div w:id="719279805">
          <w:marLeft w:val="0"/>
          <w:marRight w:val="0"/>
          <w:marTop w:val="0"/>
          <w:marBottom w:val="0"/>
          <w:divBdr>
            <w:top w:val="none" w:sz="0" w:space="0" w:color="auto"/>
            <w:left w:val="none" w:sz="0" w:space="0" w:color="auto"/>
            <w:bottom w:val="none" w:sz="0" w:space="0" w:color="auto"/>
            <w:right w:val="none" w:sz="0" w:space="0" w:color="auto"/>
          </w:divBdr>
          <w:divsChild>
            <w:div w:id="1664314747">
              <w:marLeft w:val="0"/>
              <w:marRight w:val="0"/>
              <w:marTop w:val="0"/>
              <w:marBottom w:val="0"/>
              <w:divBdr>
                <w:top w:val="none" w:sz="0" w:space="0" w:color="auto"/>
                <w:left w:val="none" w:sz="0" w:space="0" w:color="auto"/>
                <w:bottom w:val="none" w:sz="0" w:space="0" w:color="auto"/>
                <w:right w:val="none" w:sz="0" w:space="0" w:color="auto"/>
              </w:divBdr>
              <w:divsChild>
                <w:div w:id="1130199785">
                  <w:marLeft w:val="0"/>
                  <w:marRight w:val="0"/>
                  <w:marTop w:val="0"/>
                  <w:marBottom w:val="0"/>
                  <w:divBdr>
                    <w:top w:val="none" w:sz="0" w:space="0" w:color="auto"/>
                    <w:left w:val="none" w:sz="0" w:space="0" w:color="auto"/>
                    <w:bottom w:val="none" w:sz="0" w:space="0" w:color="auto"/>
                    <w:right w:val="none" w:sz="0" w:space="0" w:color="auto"/>
                  </w:divBdr>
                  <w:divsChild>
                    <w:div w:id="1868133993">
                      <w:marLeft w:val="0"/>
                      <w:marRight w:val="0"/>
                      <w:marTop w:val="0"/>
                      <w:marBottom w:val="0"/>
                      <w:divBdr>
                        <w:top w:val="none" w:sz="0" w:space="0" w:color="auto"/>
                        <w:left w:val="none" w:sz="0" w:space="0" w:color="auto"/>
                        <w:bottom w:val="none" w:sz="0" w:space="0" w:color="auto"/>
                        <w:right w:val="none" w:sz="0" w:space="0" w:color="auto"/>
                      </w:divBdr>
                      <w:divsChild>
                        <w:div w:id="242565878">
                          <w:marLeft w:val="0"/>
                          <w:marRight w:val="0"/>
                          <w:marTop w:val="0"/>
                          <w:marBottom w:val="0"/>
                          <w:divBdr>
                            <w:top w:val="none" w:sz="0" w:space="0" w:color="auto"/>
                            <w:left w:val="none" w:sz="0" w:space="0" w:color="auto"/>
                            <w:bottom w:val="none" w:sz="0" w:space="0" w:color="auto"/>
                            <w:right w:val="none" w:sz="0" w:space="0" w:color="auto"/>
                          </w:divBdr>
                          <w:divsChild>
                            <w:div w:id="274673027">
                              <w:marLeft w:val="0"/>
                              <w:marRight w:val="0"/>
                              <w:marTop w:val="0"/>
                              <w:marBottom w:val="0"/>
                              <w:divBdr>
                                <w:top w:val="none" w:sz="0" w:space="0" w:color="auto"/>
                                <w:left w:val="none" w:sz="0" w:space="0" w:color="auto"/>
                                <w:bottom w:val="none" w:sz="0" w:space="0" w:color="auto"/>
                                <w:right w:val="none" w:sz="0" w:space="0" w:color="auto"/>
                              </w:divBdr>
                              <w:divsChild>
                                <w:div w:id="209733417">
                                  <w:marLeft w:val="0"/>
                                  <w:marRight w:val="0"/>
                                  <w:marTop w:val="0"/>
                                  <w:marBottom w:val="0"/>
                                  <w:divBdr>
                                    <w:top w:val="none" w:sz="0" w:space="0" w:color="auto"/>
                                    <w:left w:val="none" w:sz="0" w:space="0" w:color="auto"/>
                                    <w:bottom w:val="none" w:sz="0" w:space="0" w:color="auto"/>
                                    <w:right w:val="none" w:sz="0" w:space="0" w:color="auto"/>
                                  </w:divBdr>
                                  <w:divsChild>
                                    <w:div w:id="10803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887994">
      <w:bodyDiv w:val="1"/>
      <w:marLeft w:val="0"/>
      <w:marRight w:val="0"/>
      <w:marTop w:val="0"/>
      <w:marBottom w:val="0"/>
      <w:divBdr>
        <w:top w:val="none" w:sz="0" w:space="0" w:color="auto"/>
        <w:left w:val="none" w:sz="0" w:space="0" w:color="auto"/>
        <w:bottom w:val="none" w:sz="0" w:space="0" w:color="auto"/>
        <w:right w:val="none" w:sz="0" w:space="0" w:color="auto"/>
      </w:divBdr>
      <w:divsChild>
        <w:div w:id="1733773489">
          <w:marLeft w:val="0"/>
          <w:marRight w:val="0"/>
          <w:marTop w:val="0"/>
          <w:marBottom w:val="0"/>
          <w:divBdr>
            <w:top w:val="none" w:sz="0" w:space="0" w:color="auto"/>
            <w:left w:val="none" w:sz="0" w:space="0" w:color="auto"/>
            <w:bottom w:val="none" w:sz="0" w:space="0" w:color="auto"/>
            <w:right w:val="none" w:sz="0" w:space="0" w:color="auto"/>
          </w:divBdr>
          <w:divsChild>
            <w:div w:id="1413503185">
              <w:marLeft w:val="0"/>
              <w:marRight w:val="0"/>
              <w:marTop w:val="0"/>
              <w:marBottom w:val="0"/>
              <w:divBdr>
                <w:top w:val="none" w:sz="0" w:space="0" w:color="auto"/>
                <w:left w:val="none" w:sz="0" w:space="0" w:color="auto"/>
                <w:bottom w:val="none" w:sz="0" w:space="0" w:color="auto"/>
                <w:right w:val="none" w:sz="0" w:space="0" w:color="auto"/>
              </w:divBdr>
            </w:div>
          </w:divsChild>
        </w:div>
        <w:div w:id="81420690">
          <w:marLeft w:val="0"/>
          <w:marRight w:val="0"/>
          <w:marTop w:val="0"/>
          <w:marBottom w:val="0"/>
          <w:divBdr>
            <w:top w:val="none" w:sz="0" w:space="0" w:color="auto"/>
            <w:left w:val="none" w:sz="0" w:space="0" w:color="auto"/>
            <w:bottom w:val="none" w:sz="0" w:space="0" w:color="auto"/>
            <w:right w:val="none" w:sz="0" w:space="0" w:color="auto"/>
          </w:divBdr>
          <w:divsChild>
            <w:div w:id="65303990">
              <w:marLeft w:val="0"/>
              <w:marRight w:val="0"/>
              <w:marTop w:val="0"/>
              <w:marBottom w:val="0"/>
              <w:divBdr>
                <w:top w:val="none" w:sz="0" w:space="0" w:color="auto"/>
                <w:left w:val="none" w:sz="0" w:space="0" w:color="auto"/>
                <w:bottom w:val="none" w:sz="0" w:space="0" w:color="auto"/>
                <w:right w:val="none" w:sz="0" w:space="0" w:color="auto"/>
              </w:divBdr>
              <w:divsChild>
                <w:div w:id="859470654">
                  <w:marLeft w:val="0"/>
                  <w:marRight w:val="0"/>
                  <w:marTop w:val="0"/>
                  <w:marBottom w:val="0"/>
                  <w:divBdr>
                    <w:top w:val="none" w:sz="0" w:space="0" w:color="auto"/>
                    <w:left w:val="none" w:sz="0" w:space="0" w:color="auto"/>
                    <w:bottom w:val="none" w:sz="0" w:space="0" w:color="auto"/>
                    <w:right w:val="none" w:sz="0" w:space="0" w:color="auto"/>
                  </w:divBdr>
                  <w:divsChild>
                    <w:div w:id="1683820106">
                      <w:marLeft w:val="0"/>
                      <w:marRight w:val="0"/>
                      <w:marTop w:val="0"/>
                      <w:marBottom w:val="300"/>
                      <w:divBdr>
                        <w:top w:val="none" w:sz="0" w:space="0" w:color="auto"/>
                        <w:left w:val="none" w:sz="0" w:space="0" w:color="auto"/>
                        <w:bottom w:val="none" w:sz="0" w:space="0" w:color="auto"/>
                        <w:right w:val="none" w:sz="0" w:space="0" w:color="auto"/>
                      </w:divBdr>
                      <w:divsChild>
                        <w:div w:id="1114522255">
                          <w:marLeft w:val="0"/>
                          <w:marRight w:val="0"/>
                          <w:marTop w:val="0"/>
                          <w:marBottom w:val="120"/>
                          <w:divBdr>
                            <w:top w:val="none" w:sz="0" w:space="0" w:color="auto"/>
                            <w:left w:val="none" w:sz="0" w:space="0" w:color="auto"/>
                            <w:bottom w:val="single" w:sz="12" w:space="6" w:color="BBDEFE"/>
                            <w:right w:val="none" w:sz="0" w:space="0" w:color="auto"/>
                          </w:divBdr>
                        </w:div>
                        <w:div w:id="1000695434">
                          <w:marLeft w:val="0"/>
                          <w:marRight w:val="0"/>
                          <w:marTop w:val="0"/>
                          <w:marBottom w:val="0"/>
                          <w:divBdr>
                            <w:top w:val="none" w:sz="0" w:space="0" w:color="auto"/>
                            <w:left w:val="none" w:sz="0" w:space="0" w:color="auto"/>
                            <w:bottom w:val="none" w:sz="0" w:space="0" w:color="auto"/>
                            <w:right w:val="none" w:sz="0" w:space="0" w:color="auto"/>
                          </w:divBdr>
                          <w:divsChild>
                            <w:div w:id="1872036085">
                              <w:marLeft w:val="0"/>
                              <w:marRight w:val="0"/>
                              <w:marTop w:val="0"/>
                              <w:marBottom w:val="0"/>
                              <w:divBdr>
                                <w:top w:val="none" w:sz="0" w:space="0" w:color="auto"/>
                                <w:left w:val="none" w:sz="0" w:space="0" w:color="auto"/>
                                <w:bottom w:val="none" w:sz="0" w:space="0" w:color="auto"/>
                                <w:right w:val="none" w:sz="0" w:space="0" w:color="auto"/>
                              </w:divBdr>
                              <w:divsChild>
                                <w:div w:id="54283025">
                                  <w:marLeft w:val="0"/>
                                  <w:marRight w:val="600"/>
                                  <w:marTop w:val="0"/>
                                  <w:marBottom w:val="0"/>
                                  <w:divBdr>
                                    <w:top w:val="none" w:sz="0" w:space="0" w:color="auto"/>
                                    <w:left w:val="none" w:sz="0" w:space="0" w:color="auto"/>
                                    <w:bottom w:val="none" w:sz="0" w:space="0" w:color="auto"/>
                                    <w:right w:val="none" w:sz="0" w:space="0" w:color="auto"/>
                                  </w:divBdr>
                                  <w:divsChild>
                                    <w:div w:id="861355853">
                                      <w:marLeft w:val="0"/>
                                      <w:marRight w:val="0"/>
                                      <w:marTop w:val="0"/>
                                      <w:marBottom w:val="120"/>
                                      <w:divBdr>
                                        <w:top w:val="none" w:sz="0" w:space="0" w:color="auto"/>
                                        <w:left w:val="none" w:sz="0" w:space="0" w:color="auto"/>
                                        <w:bottom w:val="single" w:sz="6" w:space="6" w:color="EEEEEE"/>
                                        <w:right w:val="none" w:sz="0" w:space="0" w:color="auto"/>
                                      </w:divBdr>
                                      <w:divsChild>
                                        <w:div w:id="1938707984">
                                          <w:marLeft w:val="0"/>
                                          <w:marRight w:val="0"/>
                                          <w:marTop w:val="0"/>
                                          <w:marBottom w:val="0"/>
                                          <w:divBdr>
                                            <w:top w:val="none" w:sz="0" w:space="0" w:color="auto"/>
                                            <w:left w:val="none" w:sz="0" w:space="0" w:color="auto"/>
                                            <w:bottom w:val="none" w:sz="0" w:space="0" w:color="auto"/>
                                            <w:right w:val="none" w:sz="0" w:space="0" w:color="auto"/>
                                          </w:divBdr>
                                        </w:div>
                                      </w:divsChild>
                                    </w:div>
                                    <w:div w:id="2027559824">
                                      <w:marLeft w:val="0"/>
                                      <w:marRight w:val="0"/>
                                      <w:marTop w:val="0"/>
                                      <w:marBottom w:val="120"/>
                                      <w:divBdr>
                                        <w:top w:val="none" w:sz="0" w:space="0" w:color="auto"/>
                                        <w:left w:val="none" w:sz="0" w:space="0" w:color="auto"/>
                                        <w:bottom w:val="single" w:sz="6" w:space="6" w:color="EEEEEE"/>
                                        <w:right w:val="none" w:sz="0" w:space="0" w:color="auto"/>
                                      </w:divBdr>
                                      <w:divsChild>
                                        <w:div w:id="401830696">
                                          <w:marLeft w:val="0"/>
                                          <w:marRight w:val="0"/>
                                          <w:marTop w:val="0"/>
                                          <w:marBottom w:val="0"/>
                                          <w:divBdr>
                                            <w:top w:val="none" w:sz="0" w:space="0" w:color="auto"/>
                                            <w:left w:val="none" w:sz="0" w:space="0" w:color="auto"/>
                                            <w:bottom w:val="none" w:sz="0" w:space="0" w:color="auto"/>
                                            <w:right w:val="none" w:sz="0" w:space="0" w:color="auto"/>
                                          </w:divBdr>
                                        </w:div>
                                      </w:divsChild>
                                    </w:div>
                                    <w:div w:id="2035500979">
                                      <w:marLeft w:val="0"/>
                                      <w:marRight w:val="0"/>
                                      <w:marTop w:val="0"/>
                                      <w:marBottom w:val="120"/>
                                      <w:divBdr>
                                        <w:top w:val="none" w:sz="0" w:space="0" w:color="auto"/>
                                        <w:left w:val="none" w:sz="0" w:space="0" w:color="auto"/>
                                        <w:bottom w:val="single" w:sz="6" w:space="6" w:color="EEEEEE"/>
                                        <w:right w:val="none" w:sz="0" w:space="0" w:color="auto"/>
                                      </w:divBdr>
                                      <w:divsChild>
                                        <w:div w:id="1956281686">
                                          <w:marLeft w:val="0"/>
                                          <w:marRight w:val="0"/>
                                          <w:marTop w:val="0"/>
                                          <w:marBottom w:val="0"/>
                                          <w:divBdr>
                                            <w:top w:val="none" w:sz="0" w:space="0" w:color="auto"/>
                                            <w:left w:val="none" w:sz="0" w:space="0" w:color="auto"/>
                                            <w:bottom w:val="none" w:sz="0" w:space="0" w:color="auto"/>
                                            <w:right w:val="none" w:sz="0" w:space="0" w:color="auto"/>
                                          </w:divBdr>
                                        </w:div>
                                      </w:divsChild>
                                    </w:div>
                                    <w:div w:id="1115438888">
                                      <w:marLeft w:val="0"/>
                                      <w:marRight w:val="0"/>
                                      <w:marTop w:val="0"/>
                                      <w:marBottom w:val="120"/>
                                      <w:divBdr>
                                        <w:top w:val="none" w:sz="0" w:space="0" w:color="auto"/>
                                        <w:left w:val="none" w:sz="0" w:space="0" w:color="auto"/>
                                        <w:bottom w:val="single" w:sz="6" w:space="6" w:color="EEEEEE"/>
                                        <w:right w:val="none" w:sz="0" w:space="0" w:color="auto"/>
                                      </w:divBdr>
                                      <w:divsChild>
                                        <w:div w:id="1087652230">
                                          <w:marLeft w:val="0"/>
                                          <w:marRight w:val="0"/>
                                          <w:marTop w:val="0"/>
                                          <w:marBottom w:val="0"/>
                                          <w:divBdr>
                                            <w:top w:val="none" w:sz="0" w:space="0" w:color="auto"/>
                                            <w:left w:val="none" w:sz="0" w:space="0" w:color="auto"/>
                                            <w:bottom w:val="none" w:sz="0" w:space="0" w:color="auto"/>
                                            <w:right w:val="none" w:sz="0" w:space="0" w:color="auto"/>
                                          </w:divBdr>
                                        </w:div>
                                      </w:divsChild>
                                    </w:div>
                                    <w:div w:id="1531333264">
                                      <w:marLeft w:val="0"/>
                                      <w:marRight w:val="0"/>
                                      <w:marTop w:val="0"/>
                                      <w:marBottom w:val="120"/>
                                      <w:divBdr>
                                        <w:top w:val="none" w:sz="0" w:space="0" w:color="auto"/>
                                        <w:left w:val="none" w:sz="0" w:space="0" w:color="auto"/>
                                        <w:bottom w:val="none" w:sz="0" w:space="0" w:color="auto"/>
                                        <w:right w:val="none" w:sz="0" w:space="0" w:color="auto"/>
                                      </w:divBdr>
                                      <w:divsChild>
                                        <w:div w:id="189774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2018">
                                  <w:marLeft w:val="0"/>
                                  <w:marRight w:val="600"/>
                                  <w:marTop w:val="0"/>
                                  <w:marBottom w:val="0"/>
                                  <w:divBdr>
                                    <w:top w:val="none" w:sz="0" w:space="0" w:color="auto"/>
                                    <w:left w:val="none" w:sz="0" w:space="0" w:color="auto"/>
                                    <w:bottom w:val="none" w:sz="0" w:space="0" w:color="auto"/>
                                    <w:right w:val="none" w:sz="0" w:space="0" w:color="auto"/>
                                  </w:divBdr>
                                  <w:divsChild>
                                    <w:div w:id="1380396326">
                                      <w:marLeft w:val="0"/>
                                      <w:marRight w:val="0"/>
                                      <w:marTop w:val="0"/>
                                      <w:marBottom w:val="120"/>
                                      <w:divBdr>
                                        <w:top w:val="none" w:sz="0" w:space="0" w:color="auto"/>
                                        <w:left w:val="none" w:sz="0" w:space="0" w:color="auto"/>
                                        <w:bottom w:val="single" w:sz="6" w:space="6" w:color="EEEEEE"/>
                                        <w:right w:val="none" w:sz="0" w:space="0" w:color="auto"/>
                                      </w:divBdr>
                                      <w:divsChild>
                                        <w:div w:id="1755780500">
                                          <w:marLeft w:val="0"/>
                                          <w:marRight w:val="0"/>
                                          <w:marTop w:val="0"/>
                                          <w:marBottom w:val="0"/>
                                          <w:divBdr>
                                            <w:top w:val="none" w:sz="0" w:space="0" w:color="auto"/>
                                            <w:left w:val="none" w:sz="0" w:space="0" w:color="auto"/>
                                            <w:bottom w:val="none" w:sz="0" w:space="0" w:color="auto"/>
                                            <w:right w:val="none" w:sz="0" w:space="0" w:color="auto"/>
                                          </w:divBdr>
                                        </w:div>
                                      </w:divsChild>
                                    </w:div>
                                    <w:div w:id="1361083098">
                                      <w:marLeft w:val="0"/>
                                      <w:marRight w:val="0"/>
                                      <w:marTop w:val="0"/>
                                      <w:marBottom w:val="120"/>
                                      <w:divBdr>
                                        <w:top w:val="none" w:sz="0" w:space="0" w:color="auto"/>
                                        <w:left w:val="none" w:sz="0" w:space="0" w:color="auto"/>
                                        <w:bottom w:val="single" w:sz="6" w:space="6" w:color="EEEEEE"/>
                                        <w:right w:val="none" w:sz="0" w:space="0" w:color="auto"/>
                                      </w:divBdr>
                                      <w:divsChild>
                                        <w:div w:id="765266183">
                                          <w:marLeft w:val="0"/>
                                          <w:marRight w:val="0"/>
                                          <w:marTop w:val="0"/>
                                          <w:marBottom w:val="0"/>
                                          <w:divBdr>
                                            <w:top w:val="none" w:sz="0" w:space="0" w:color="auto"/>
                                            <w:left w:val="none" w:sz="0" w:space="0" w:color="auto"/>
                                            <w:bottom w:val="none" w:sz="0" w:space="0" w:color="auto"/>
                                            <w:right w:val="none" w:sz="0" w:space="0" w:color="auto"/>
                                          </w:divBdr>
                                        </w:div>
                                      </w:divsChild>
                                    </w:div>
                                    <w:div w:id="1152868708">
                                      <w:marLeft w:val="0"/>
                                      <w:marRight w:val="0"/>
                                      <w:marTop w:val="0"/>
                                      <w:marBottom w:val="120"/>
                                      <w:divBdr>
                                        <w:top w:val="none" w:sz="0" w:space="0" w:color="auto"/>
                                        <w:left w:val="none" w:sz="0" w:space="0" w:color="auto"/>
                                        <w:bottom w:val="single" w:sz="6" w:space="6" w:color="EEEEEE"/>
                                        <w:right w:val="none" w:sz="0" w:space="0" w:color="auto"/>
                                      </w:divBdr>
                                      <w:divsChild>
                                        <w:div w:id="1001587674">
                                          <w:marLeft w:val="0"/>
                                          <w:marRight w:val="0"/>
                                          <w:marTop w:val="0"/>
                                          <w:marBottom w:val="0"/>
                                          <w:divBdr>
                                            <w:top w:val="none" w:sz="0" w:space="0" w:color="auto"/>
                                            <w:left w:val="none" w:sz="0" w:space="0" w:color="auto"/>
                                            <w:bottom w:val="none" w:sz="0" w:space="0" w:color="auto"/>
                                            <w:right w:val="none" w:sz="0" w:space="0" w:color="auto"/>
                                          </w:divBdr>
                                        </w:div>
                                      </w:divsChild>
                                    </w:div>
                                    <w:div w:id="499271274">
                                      <w:marLeft w:val="0"/>
                                      <w:marRight w:val="0"/>
                                      <w:marTop w:val="0"/>
                                      <w:marBottom w:val="120"/>
                                      <w:divBdr>
                                        <w:top w:val="none" w:sz="0" w:space="0" w:color="auto"/>
                                        <w:left w:val="none" w:sz="0" w:space="0" w:color="auto"/>
                                        <w:bottom w:val="single" w:sz="6" w:space="6" w:color="EEEEEE"/>
                                        <w:right w:val="none" w:sz="0" w:space="0" w:color="auto"/>
                                      </w:divBdr>
                                      <w:divsChild>
                                        <w:div w:id="1599095400">
                                          <w:marLeft w:val="0"/>
                                          <w:marRight w:val="0"/>
                                          <w:marTop w:val="0"/>
                                          <w:marBottom w:val="0"/>
                                          <w:divBdr>
                                            <w:top w:val="none" w:sz="0" w:space="0" w:color="auto"/>
                                            <w:left w:val="none" w:sz="0" w:space="0" w:color="auto"/>
                                            <w:bottom w:val="none" w:sz="0" w:space="0" w:color="auto"/>
                                            <w:right w:val="none" w:sz="0" w:space="0" w:color="auto"/>
                                          </w:divBdr>
                                        </w:div>
                                      </w:divsChild>
                                    </w:div>
                                    <w:div w:id="1822573812">
                                      <w:marLeft w:val="0"/>
                                      <w:marRight w:val="0"/>
                                      <w:marTop w:val="0"/>
                                      <w:marBottom w:val="120"/>
                                      <w:divBdr>
                                        <w:top w:val="none" w:sz="0" w:space="0" w:color="auto"/>
                                        <w:left w:val="none" w:sz="0" w:space="0" w:color="auto"/>
                                        <w:bottom w:val="none" w:sz="0" w:space="0" w:color="auto"/>
                                        <w:right w:val="none" w:sz="0" w:space="0" w:color="auto"/>
                                      </w:divBdr>
                                      <w:divsChild>
                                        <w:div w:id="208085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123343">
                      <w:marLeft w:val="0"/>
                      <w:marRight w:val="0"/>
                      <w:marTop w:val="0"/>
                      <w:marBottom w:val="300"/>
                      <w:divBdr>
                        <w:top w:val="none" w:sz="0" w:space="0" w:color="auto"/>
                        <w:left w:val="none" w:sz="0" w:space="0" w:color="auto"/>
                        <w:bottom w:val="none" w:sz="0" w:space="0" w:color="auto"/>
                        <w:right w:val="none" w:sz="0" w:space="0" w:color="auto"/>
                      </w:divBdr>
                      <w:divsChild>
                        <w:div w:id="1527408280">
                          <w:marLeft w:val="0"/>
                          <w:marRight w:val="0"/>
                          <w:marTop w:val="0"/>
                          <w:marBottom w:val="0"/>
                          <w:divBdr>
                            <w:top w:val="none" w:sz="0" w:space="0" w:color="auto"/>
                            <w:left w:val="none" w:sz="0" w:space="0" w:color="auto"/>
                            <w:bottom w:val="none" w:sz="0" w:space="0" w:color="auto"/>
                            <w:right w:val="none" w:sz="0" w:space="0" w:color="auto"/>
                          </w:divBdr>
                          <w:divsChild>
                            <w:div w:id="82339799">
                              <w:marLeft w:val="0"/>
                              <w:marRight w:val="0"/>
                              <w:marTop w:val="0"/>
                              <w:marBottom w:val="0"/>
                              <w:divBdr>
                                <w:top w:val="none" w:sz="0" w:space="0" w:color="auto"/>
                                <w:left w:val="none" w:sz="0" w:space="0" w:color="auto"/>
                                <w:bottom w:val="none" w:sz="0" w:space="0" w:color="auto"/>
                                <w:right w:val="none" w:sz="0" w:space="0" w:color="auto"/>
                              </w:divBdr>
                              <w:divsChild>
                                <w:div w:id="425616848">
                                  <w:marLeft w:val="0"/>
                                  <w:marRight w:val="0"/>
                                  <w:marTop w:val="0"/>
                                  <w:marBottom w:val="0"/>
                                  <w:divBdr>
                                    <w:top w:val="single" w:sz="2" w:space="0" w:color="DFDFDF"/>
                                    <w:left w:val="single" w:sz="2" w:space="0" w:color="DFDFDF"/>
                                    <w:bottom w:val="single" w:sz="2" w:space="0" w:color="DFDFDF"/>
                                    <w:right w:val="single" w:sz="2" w:space="0" w:color="DFDFDF"/>
                                  </w:divBdr>
                                  <w:divsChild>
                                    <w:div w:id="2040467214">
                                      <w:marLeft w:val="0"/>
                                      <w:marRight w:val="0"/>
                                      <w:marTop w:val="0"/>
                                      <w:marBottom w:val="270"/>
                                      <w:divBdr>
                                        <w:top w:val="none" w:sz="0" w:space="0" w:color="auto"/>
                                        <w:left w:val="none" w:sz="0" w:space="0" w:color="auto"/>
                                        <w:bottom w:val="single" w:sz="12" w:space="5" w:color="DADADA"/>
                                        <w:right w:val="none" w:sz="0" w:space="0" w:color="auto"/>
                                      </w:divBdr>
                                      <w:divsChild>
                                        <w:div w:id="1106854313">
                                          <w:marLeft w:val="0"/>
                                          <w:marRight w:val="0"/>
                                          <w:marTop w:val="0"/>
                                          <w:marBottom w:val="0"/>
                                          <w:divBdr>
                                            <w:top w:val="none" w:sz="0" w:space="0" w:color="auto"/>
                                            <w:left w:val="none" w:sz="0" w:space="0" w:color="auto"/>
                                            <w:bottom w:val="none" w:sz="0" w:space="0" w:color="auto"/>
                                            <w:right w:val="none" w:sz="0" w:space="0" w:color="auto"/>
                                          </w:divBdr>
                                        </w:div>
                                      </w:divsChild>
                                    </w:div>
                                    <w:div w:id="1814130383">
                                      <w:marLeft w:val="-90"/>
                                      <w:marRight w:val="0"/>
                                      <w:marTop w:val="0"/>
                                      <w:marBottom w:val="0"/>
                                      <w:divBdr>
                                        <w:top w:val="none" w:sz="0" w:space="0" w:color="auto"/>
                                        <w:left w:val="none" w:sz="0" w:space="0" w:color="auto"/>
                                        <w:bottom w:val="none" w:sz="0" w:space="0" w:color="auto"/>
                                        <w:right w:val="none" w:sz="0" w:space="0" w:color="auto"/>
                                      </w:divBdr>
                                      <w:divsChild>
                                        <w:div w:id="647786917">
                                          <w:marLeft w:val="0"/>
                                          <w:marRight w:val="0"/>
                                          <w:marTop w:val="0"/>
                                          <w:marBottom w:val="45"/>
                                          <w:divBdr>
                                            <w:top w:val="single" w:sz="2" w:space="0" w:color="A9A9A9"/>
                                            <w:left w:val="single" w:sz="2" w:space="0" w:color="A9A9A9"/>
                                            <w:bottom w:val="single" w:sz="2" w:space="0" w:color="A9A9A9"/>
                                            <w:right w:val="single" w:sz="2" w:space="0" w:color="A9A9A9"/>
                                          </w:divBdr>
                                          <w:divsChild>
                                            <w:div w:id="1649899432">
                                              <w:marLeft w:val="0"/>
                                              <w:marRight w:val="0"/>
                                              <w:marTop w:val="0"/>
                                              <w:marBottom w:val="0"/>
                                              <w:divBdr>
                                                <w:top w:val="none" w:sz="0" w:space="0" w:color="auto"/>
                                                <w:left w:val="none" w:sz="0" w:space="0" w:color="auto"/>
                                                <w:bottom w:val="none" w:sz="0" w:space="0" w:color="auto"/>
                                                <w:right w:val="none" w:sz="0" w:space="0" w:color="auto"/>
                                              </w:divBdr>
                                              <w:divsChild>
                                                <w:div w:id="1813020480">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05425834">
                          <w:marLeft w:val="0"/>
                          <w:marRight w:val="0"/>
                          <w:marTop w:val="0"/>
                          <w:marBottom w:val="0"/>
                          <w:divBdr>
                            <w:top w:val="none" w:sz="0" w:space="0" w:color="auto"/>
                            <w:left w:val="none" w:sz="0" w:space="0" w:color="auto"/>
                            <w:bottom w:val="none" w:sz="0" w:space="0" w:color="auto"/>
                            <w:right w:val="none" w:sz="0" w:space="0" w:color="auto"/>
                          </w:divBdr>
                          <w:divsChild>
                            <w:div w:id="1977832723">
                              <w:marLeft w:val="0"/>
                              <w:marRight w:val="0"/>
                              <w:marTop w:val="0"/>
                              <w:marBottom w:val="0"/>
                              <w:divBdr>
                                <w:top w:val="none" w:sz="0" w:space="0" w:color="auto"/>
                                <w:left w:val="none" w:sz="0" w:space="0" w:color="auto"/>
                                <w:bottom w:val="none" w:sz="0" w:space="0" w:color="auto"/>
                                <w:right w:val="none" w:sz="0" w:space="0" w:color="auto"/>
                              </w:divBdr>
                              <w:divsChild>
                                <w:div w:id="2114207595">
                                  <w:marLeft w:val="0"/>
                                  <w:marRight w:val="0"/>
                                  <w:marTop w:val="0"/>
                                  <w:marBottom w:val="0"/>
                                  <w:divBdr>
                                    <w:top w:val="single" w:sz="2" w:space="0" w:color="DFDFDF"/>
                                    <w:left w:val="single" w:sz="2" w:space="0" w:color="DFDFDF"/>
                                    <w:bottom w:val="single" w:sz="2" w:space="0" w:color="DFDFDF"/>
                                    <w:right w:val="single" w:sz="2" w:space="0" w:color="DFDFDF"/>
                                  </w:divBdr>
                                  <w:divsChild>
                                    <w:div w:id="1724058161">
                                      <w:marLeft w:val="-90"/>
                                      <w:marRight w:val="0"/>
                                      <w:marTop w:val="0"/>
                                      <w:marBottom w:val="0"/>
                                      <w:divBdr>
                                        <w:top w:val="none" w:sz="0" w:space="0" w:color="auto"/>
                                        <w:left w:val="none" w:sz="0" w:space="0" w:color="auto"/>
                                        <w:bottom w:val="none" w:sz="0" w:space="0" w:color="auto"/>
                                        <w:right w:val="none" w:sz="0" w:space="0" w:color="auto"/>
                                      </w:divBdr>
                                      <w:divsChild>
                                        <w:div w:id="282807484">
                                          <w:marLeft w:val="0"/>
                                          <w:marRight w:val="0"/>
                                          <w:marTop w:val="0"/>
                                          <w:marBottom w:val="45"/>
                                          <w:divBdr>
                                            <w:top w:val="single" w:sz="2" w:space="0" w:color="A9A9A9"/>
                                            <w:left w:val="single" w:sz="2" w:space="0" w:color="A9A9A9"/>
                                            <w:bottom w:val="single" w:sz="2" w:space="0" w:color="A9A9A9"/>
                                            <w:right w:val="single" w:sz="2" w:space="0" w:color="A9A9A9"/>
                                          </w:divBdr>
                                          <w:divsChild>
                                            <w:div w:id="1425151652">
                                              <w:marLeft w:val="0"/>
                                              <w:marRight w:val="0"/>
                                              <w:marTop w:val="0"/>
                                              <w:marBottom w:val="0"/>
                                              <w:divBdr>
                                                <w:top w:val="none" w:sz="0" w:space="0" w:color="auto"/>
                                                <w:left w:val="none" w:sz="0" w:space="0" w:color="auto"/>
                                                <w:bottom w:val="none" w:sz="0" w:space="0" w:color="auto"/>
                                                <w:right w:val="none" w:sz="0" w:space="0" w:color="auto"/>
                                              </w:divBdr>
                                              <w:divsChild>
                                                <w:div w:id="156463972">
                                                  <w:marLeft w:val="92"/>
                                                  <w:marRight w:val="0"/>
                                                  <w:marTop w:val="0"/>
                                                  <w:marBottom w:val="150"/>
                                                  <w:divBdr>
                                                    <w:top w:val="single" w:sz="2" w:space="0" w:color="E4E4E4"/>
                                                    <w:left w:val="single" w:sz="2" w:space="0" w:color="E4E4E4"/>
                                                    <w:bottom w:val="single" w:sz="2" w:space="0" w:color="E4E4E4"/>
                                                    <w:right w:val="single" w:sz="2" w:space="0" w:color="E4E4E4"/>
                                                  </w:divBdr>
                                                </w:div>
                                                <w:div w:id="814221348">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537282265">
                  <w:marLeft w:val="0"/>
                  <w:marRight w:val="0"/>
                  <w:marTop w:val="0"/>
                  <w:marBottom w:val="0"/>
                  <w:divBdr>
                    <w:top w:val="none" w:sz="0" w:space="0" w:color="auto"/>
                    <w:left w:val="none" w:sz="0" w:space="0" w:color="auto"/>
                    <w:bottom w:val="none" w:sz="0" w:space="0" w:color="auto"/>
                    <w:right w:val="none" w:sz="0" w:space="0" w:color="auto"/>
                  </w:divBdr>
                  <w:divsChild>
                    <w:div w:id="1682118995">
                      <w:marLeft w:val="0"/>
                      <w:marRight w:val="0"/>
                      <w:marTop w:val="0"/>
                      <w:marBottom w:val="0"/>
                      <w:divBdr>
                        <w:top w:val="none" w:sz="0" w:space="0" w:color="auto"/>
                        <w:left w:val="none" w:sz="0" w:space="0" w:color="auto"/>
                        <w:bottom w:val="none" w:sz="0" w:space="0" w:color="auto"/>
                        <w:right w:val="none" w:sz="0" w:space="0" w:color="auto"/>
                      </w:divBdr>
                      <w:divsChild>
                        <w:div w:id="45565022">
                          <w:marLeft w:val="0"/>
                          <w:marRight w:val="0"/>
                          <w:marTop w:val="0"/>
                          <w:marBottom w:val="0"/>
                          <w:divBdr>
                            <w:top w:val="none" w:sz="0" w:space="0" w:color="auto"/>
                            <w:left w:val="none" w:sz="0" w:space="0" w:color="auto"/>
                            <w:bottom w:val="none" w:sz="0" w:space="0" w:color="auto"/>
                            <w:right w:val="none" w:sz="0" w:space="0" w:color="auto"/>
                          </w:divBdr>
                          <w:divsChild>
                            <w:div w:id="8689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6042">
                      <w:marLeft w:val="0"/>
                      <w:marRight w:val="0"/>
                      <w:marTop w:val="0"/>
                      <w:marBottom w:val="75"/>
                      <w:divBdr>
                        <w:top w:val="none" w:sz="0" w:space="0" w:color="auto"/>
                        <w:left w:val="none" w:sz="0" w:space="0" w:color="auto"/>
                        <w:bottom w:val="none" w:sz="0" w:space="0" w:color="auto"/>
                        <w:right w:val="none" w:sz="0" w:space="0" w:color="auto"/>
                      </w:divBdr>
                    </w:div>
                    <w:div w:id="1936399234">
                      <w:marLeft w:val="0"/>
                      <w:marRight w:val="0"/>
                      <w:marTop w:val="0"/>
                      <w:marBottom w:val="300"/>
                      <w:divBdr>
                        <w:top w:val="none" w:sz="0" w:space="0" w:color="auto"/>
                        <w:left w:val="none" w:sz="0" w:space="0" w:color="auto"/>
                        <w:bottom w:val="none" w:sz="0" w:space="0" w:color="auto"/>
                        <w:right w:val="none" w:sz="0" w:space="0" w:color="auto"/>
                      </w:divBdr>
                      <w:divsChild>
                        <w:div w:id="2002077007">
                          <w:marLeft w:val="0"/>
                          <w:marRight w:val="0"/>
                          <w:marTop w:val="0"/>
                          <w:marBottom w:val="0"/>
                          <w:divBdr>
                            <w:top w:val="none" w:sz="0" w:space="0" w:color="auto"/>
                            <w:left w:val="none" w:sz="0" w:space="0" w:color="auto"/>
                            <w:bottom w:val="none" w:sz="0" w:space="0" w:color="auto"/>
                            <w:right w:val="none" w:sz="0" w:space="0" w:color="auto"/>
                          </w:divBdr>
                        </w:div>
                      </w:divsChild>
                    </w:div>
                    <w:div w:id="16724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886928">
      <w:bodyDiv w:val="1"/>
      <w:marLeft w:val="0"/>
      <w:marRight w:val="0"/>
      <w:marTop w:val="0"/>
      <w:marBottom w:val="0"/>
      <w:divBdr>
        <w:top w:val="none" w:sz="0" w:space="0" w:color="auto"/>
        <w:left w:val="none" w:sz="0" w:space="0" w:color="auto"/>
        <w:bottom w:val="none" w:sz="0" w:space="0" w:color="auto"/>
        <w:right w:val="none" w:sz="0" w:space="0" w:color="auto"/>
      </w:divBdr>
      <w:divsChild>
        <w:div w:id="1858277739">
          <w:marLeft w:val="0"/>
          <w:marRight w:val="0"/>
          <w:marTop w:val="0"/>
          <w:marBottom w:val="0"/>
          <w:divBdr>
            <w:top w:val="none" w:sz="0" w:space="0" w:color="auto"/>
            <w:left w:val="none" w:sz="0" w:space="0" w:color="auto"/>
            <w:bottom w:val="dotted" w:sz="6" w:space="4" w:color="DDDDDD"/>
            <w:right w:val="none" w:sz="0" w:space="0" w:color="auto"/>
          </w:divBdr>
          <w:divsChild>
            <w:div w:id="23444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4474">
      <w:bodyDiv w:val="1"/>
      <w:marLeft w:val="0"/>
      <w:marRight w:val="0"/>
      <w:marTop w:val="0"/>
      <w:marBottom w:val="0"/>
      <w:divBdr>
        <w:top w:val="none" w:sz="0" w:space="0" w:color="auto"/>
        <w:left w:val="none" w:sz="0" w:space="0" w:color="auto"/>
        <w:bottom w:val="none" w:sz="0" w:space="0" w:color="auto"/>
        <w:right w:val="none" w:sz="0" w:space="0" w:color="auto"/>
      </w:divBdr>
      <w:divsChild>
        <w:div w:id="941960288">
          <w:marLeft w:val="0"/>
          <w:marRight w:val="0"/>
          <w:marTop w:val="0"/>
          <w:marBottom w:val="0"/>
          <w:divBdr>
            <w:top w:val="none" w:sz="0" w:space="0" w:color="auto"/>
            <w:left w:val="none" w:sz="0" w:space="0" w:color="auto"/>
            <w:bottom w:val="none" w:sz="0" w:space="0" w:color="auto"/>
            <w:right w:val="none" w:sz="0" w:space="0" w:color="auto"/>
          </w:divBdr>
          <w:divsChild>
            <w:div w:id="682782262">
              <w:marLeft w:val="0"/>
              <w:marRight w:val="0"/>
              <w:marTop w:val="0"/>
              <w:marBottom w:val="300"/>
              <w:divBdr>
                <w:top w:val="none" w:sz="0" w:space="0" w:color="auto"/>
                <w:left w:val="none" w:sz="0" w:space="0" w:color="auto"/>
                <w:bottom w:val="single" w:sz="6" w:space="0" w:color="F1F1F1"/>
                <w:right w:val="none" w:sz="0" w:space="0" w:color="auto"/>
              </w:divBdr>
              <w:divsChild>
                <w:div w:id="19386361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21914076">
          <w:marLeft w:val="0"/>
          <w:marRight w:val="0"/>
          <w:marTop w:val="0"/>
          <w:marBottom w:val="0"/>
          <w:divBdr>
            <w:top w:val="none" w:sz="0" w:space="0" w:color="auto"/>
            <w:left w:val="none" w:sz="0" w:space="0" w:color="auto"/>
            <w:bottom w:val="none" w:sz="0" w:space="0" w:color="auto"/>
            <w:right w:val="none" w:sz="0" w:space="0" w:color="auto"/>
          </w:divBdr>
          <w:divsChild>
            <w:div w:id="826945925">
              <w:marLeft w:val="0"/>
              <w:marRight w:val="0"/>
              <w:marTop w:val="0"/>
              <w:marBottom w:val="0"/>
              <w:divBdr>
                <w:top w:val="none" w:sz="0" w:space="0" w:color="auto"/>
                <w:left w:val="none" w:sz="0" w:space="0" w:color="auto"/>
                <w:bottom w:val="none" w:sz="0" w:space="0" w:color="auto"/>
                <w:right w:val="none" w:sz="0" w:space="0" w:color="auto"/>
              </w:divBdr>
              <w:divsChild>
                <w:div w:id="451678617">
                  <w:marLeft w:val="0"/>
                  <w:marRight w:val="0"/>
                  <w:marTop w:val="0"/>
                  <w:marBottom w:val="0"/>
                  <w:divBdr>
                    <w:top w:val="none" w:sz="0" w:space="0" w:color="auto"/>
                    <w:left w:val="none" w:sz="0" w:space="0" w:color="auto"/>
                    <w:bottom w:val="none" w:sz="0" w:space="0" w:color="auto"/>
                    <w:right w:val="none" w:sz="0" w:space="0" w:color="auto"/>
                  </w:divBdr>
                  <w:divsChild>
                    <w:div w:id="841819373">
                      <w:marLeft w:val="0"/>
                      <w:marRight w:val="0"/>
                      <w:marTop w:val="0"/>
                      <w:marBottom w:val="300"/>
                      <w:divBdr>
                        <w:top w:val="none" w:sz="0" w:space="0" w:color="auto"/>
                        <w:left w:val="none" w:sz="0" w:space="0" w:color="auto"/>
                        <w:bottom w:val="none" w:sz="0" w:space="0" w:color="auto"/>
                        <w:right w:val="none" w:sz="0" w:space="0" w:color="auto"/>
                      </w:divBdr>
                      <w:divsChild>
                        <w:div w:id="1925604824">
                          <w:marLeft w:val="0"/>
                          <w:marRight w:val="0"/>
                          <w:marTop w:val="0"/>
                          <w:marBottom w:val="0"/>
                          <w:divBdr>
                            <w:top w:val="none" w:sz="0" w:space="0" w:color="auto"/>
                            <w:left w:val="none" w:sz="0" w:space="0" w:color="auto"/>
                            <w:bottom w:val="none" w:sz="0" w:space="0" w:color="auto"/>
                            <w:right w:val="none" w:sz="0" w:space="0" w:color="auto"/>
                          </w:divBdr>
                        </w:div>
                      </w:divsChild>
                    </w:div>
                    <w:div w:id="920530730">
                      <w:marLeft w:val="0"/>
                      <w:marRight w:val="0"/>
                      <w:marTop w:val="0"/>
                      <w:marBottom w:val="75"/>
                      <w:divBdr>
                        <w:top w:val="none" w:sz="0" w:space="0" w:color="auto"/>
                        <w:left w:val="none" w:sz="0" w:space="0" w:color="auto"/>
                        <w:bottom w:val="none" w:sz="0" w:space="0" w:color="auto"/>
                        <w:right w:val="none" w:sz="0" w:space="0" w:color="auto"/>
                      </w:divBdr>
                    </w:div>
                    <w:div w:id="956984485">
                      <w:marLeft w:val="0"/>
                      <w:marRight w:val="0"/>
                      <w:marTop w:val="0"/>
                      <w:marBottom w:val="0"/>
                      <w:divBdr>
                        <w:top w:val="none" w:sz="0" w:space="0" w:color="auto"/>
                        <w:left w:val="none" w:sz="0" w:space="0" w:color="auto"/>
                        <w:bottom w:val="none" w:sz="0" w:space="0" w:color="auto"/>
                        <w:right w:val="none" w:sz="0" w:space="0" w:color="auto"/>
                      </w:divBdr>
                    </w:div>
                    <w:div w:id="1602100771">
                      <w:marLeft w:val="0"/>
                      <w:marRight w:val="0"/>
                      <w:marTop w:val="0"/>
                      <w:marBottom w:val="0"/>
                      <w:divBdr>
                        <w:top w:val="none" w:sz="0" w:space="0" w:color="auto"/>
                        <w:left w:val="none" w:sz="0" w:space="0" w:color="auto"/>
                        <w:bottom w:val="none" w:sz="0" w:space="0" w:color="auto"/>
                        <w:right w:val="none" w:sz="0" w:space="0" w:color="auto"/>
                      </w:divBdr>
                      <w:divsChild>
                        <w:div w:id="1204749805">
                          <w:marLeft w:val="0"/>
                          <w:marRight w:val="0"/>
                          <w:marTop w:val="0"/>
                          <w:marBottom w:val="0"/>
                          <w:divBdr>
                            <w:top w:val="none" w:sz="0" w:space="0" w:color="auto"/>
                            <w:left w:val="none" w:sz="0" w:space="0" w:color="auto"/>
                            <w:bottom w:val="none" w:sz="0" w:space="0" w:color="auto"/>
                            <w:right w:val="none" w:sz="0" w:space="0" w:color="auto"/>
                          </w:divBdr>
                          <w:divsChild>
                            <w:div w:id="166292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204391">
      <w:bodyDiv w:val="1"/>
      <w:marLeft w:val="0"/>
      <w:marRight w:val="0"/>
      <w:marTop w:val="0"/>
      <w:marBottom w:val="0"/>
      <w:divBdr>
        <w:top w:val="none" w:sz="0" w:space="0" w:color="auto"/>
        <w:left w:val="none" w:sz="0" w:space="0" w:color="auto"/>
        <w:bottom w:val="none" w:sz="0" w:space="0" w:color="auto"/>
        <w:right w:val="none" w:sz="0" w:space="0" w:color="auto"/>
      </w:divBdr>
      <w:divsChild>
        <w:div w:id="636305154">
          <w:marLeft w:val="0"/>
          <w:marRight w:val="0"/>
          <w:marTop w:val="0"/>
          <w:marBottom w:val="0"/>
          <w:divBdr>
            <w:top w:val="none" w:sz="0" w:space="0" w:color="auto"/>
            <w:left w:val="none" w:sz="0" w:space="0" w:color="auto"/>
            <w:bottom w:val="dotted" w:sz="6" w:space="4" w:color="DDDDDD"/>
            <w:right w:val="none" w:sz="0" w:space="0" w:color="auto"/>
          </w:divBdr>
          <w:divsChild>
            <w:div w:id="80027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46857">
      <w:bodyDiv w:val="1"/>
      <w:marLeft w:val="0"/>
      <w:marRight w:val="0"/>
      <w:marTop w:val="0"/>
      <w:marBottom w:val="0"/>
      <w:divBdr>
        <w:top w:val="none" w:sz="0" w:space="0" w:color="auto"/>
        <w:left w:val="none" w:sz="0" w:space="0" w:color="auto"/>
        <w:bottom w:val="none" w:sz="0" w:space="0" w:color="auto"/>
        <w:right w:val="none" w:sz="0" w:space="0" w:color="auto"/>
      </w:divBdr>
      <w:divsChild>
        <w:div w:id="1490245419">
          <w:marLeft w:val="0"/>
          <w:marRight w:val="0"/>
          <w:marTop w:val="0"/>
          <w:marBottom w:val="150"/>
          <w:divBdr>
            <w:top w:val="none" w:sz="0" w:space="0" w:color="auto"/>
            <w:left w:val="none" w:sz="0" w:space="0" w:color="auto"/>
            <w:bottom w:val="none" w:sz="0" w:space="0" w:color="auto"/>
            <w:right w:val="none" w:sz="0" w:space="0" w:color="auto"/>
          </w:divBdr>
          <w:divsChild>
            <w:div w:id="2085174515">
              <w:marLeft w:val="0"/>
              <w:marRight w:val="0"/>
              <w:marTop w:val="0"/>
              <w:marBottom w:val="0"/>
              <w:divBdr>
                <w:top w:val="none" w:sz="0" w:space="0" w:color="auto"/>
                <w:left w:val="none" w:sz="0" w:space="0" w:color="auto"/>
                <w:bottom w:val="none" w:sz="0" w:space="0" w:color="auto"/>
                <w:right w:val="none" w:sz="0" w:space="0" w:color="auto"/>
              </w:divBdr>
              <w:divsChild>
                <w:div w:id="164654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18072">
          <w:marLeft w:val="0"/>
          <w:marRight w:val="0"/>
          <w:marTop w:val="0"/>
          <w:marBottom w:val="150"/>
          <w:divBdr>
            <w:top w:val="none" w:sz="0" w:space="0" w:color="auto"/>
            <w:left w:val="none" w:sz="0" w:space="0" w:color="auto"/>
            <w:bottom w:val="none" w:sz="0" w:space="0" w:color="auto"/>
            <w:right w:val="none" w:sz="0" w:space="0" w:color="auto"/>
          </w:divBdr>
        </w:div>
      </w:divsChild>
    </w:div>
    <w:div w:id="948049098">
      <w:bodyDiv w:val="1"/>
      <w:marLeft w:val="0"/>
      <w:marRight w:val="0"/>
      <w:marTop w:val="0"/>
      <w:marBottom w:val="0"/>
      <w:divBdr>
        <w:top w:val="none" w:sz="0" w:space="0" w:color="auto"/>
        <w:left w:val="none" w:sz="0" w:space="0" w:color="auto"/>
        <w:bottom w:val="none" w:sz="0" w:space="0" w:color="auto"/>
        <w:right w:val="none" w:sz="0" w:space="0" w:color="auto"/>
      </w:divBdr>
      <w:divsChild>
        <w:div w:id="1744063445">
          <w:marLeft w:val="0"/>
          <w:marRight w:val="0"/>
          <w:marTop w:val="0"/>
          <w:marBottom w:val="0"/>
          <w:divBdr>
            <w:top w:val="none" w:sz="0" w:space="0" w:color="auto"/>
            <w:left w:val="none" w:sz="0" w:space="0" w:color="auto"/>
            <w:bottom w:val="none" w:sz="0" w:space="0" w:color="auto"/>
            <w:right w:val="none" w:sz="0" w:space="0" w:color="auto"/>
          </w:divBdr>
          <w:divsChild>
            <w:div w:id="2328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4516">
      <w:bodyDiv w:val="1"/>
      <w:marLeft w:val="0"/>
      <w:marRight w:val="0"/>
      <w:marTop w:val="0"/>
      <w:marBottom w:val="0"/>
      <w:divBdr>
        <w:top w:val="none" w:sz="0" w:space="0" w:color="auto"/>
        <w:left w:val="none" w:sz="0" w:space="0" w:color="auto"/>
        <w:bottom w:val="none" w:sz="0" w:space="0" w:color="auto"/>
        <w:right w:val="none" w:sz="0" w:space="0" w:color="auto"/>
      </w:divBdr>
      <w:divsChild>
        <w:div w:id="1531919958">
          <w:marLeft w:val="0"/>
          <w:marRight w:val="0"/>
          <w:marTop w:val="0"/>
          <w:marBottom w:val="150"/>
          <w:divBdr>
            <w:top w:val="none" w:sz="0" w:space="0" w:color="auto"/>
            <w:left w:val="none" w:sz="0" w:space="0" w:color="auto"/>
            <w:bottom w:val="none" w:sz="0" w:space="0" w:color="auto"/>
            <w:right w:val="none" w:sz="0" w:space="0" w:color="auto"/>
          </w:divBdr>
          <w:divsChild>
            <w:div w:id="759525680">
              <w:marLeft w:val="0"/>
              <w:marRight w:val="0"/>
              <w:marTop w:val="0"/>
              <w:marBottom w:val="0"/>
              <w:divBdr>
                <w:top w:val="none" w:sz="0" w:space="0" w:color="auto"/>
                <w:left w:val="none" w:sz="0" w:space="0" w:color="auto"/>
                <w:bottom w:val="none" w:sz="0" w:space="0" w:color="auto"/>
                <w:right w:val="none" w:sz="0" w:space="0" w:color="auto"/>
              </w:divBdr>
              <w:divsChild>
                <w:div w:id="23058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4176">
          <w:marLeft w:val="0"/>
          <w:marRight w:val="0"/>
          <w:marTop w:val="0"/>
          <w:marBottom w:val="0"/>
          <w:divBdr>
            <w:top w:val="none" w:sz="0" w:space="0" w:color="auto"/>
            <w:left w:val="none" w:sz="0" w:space="0" w:color="auto"/>
            <w:bottom w:val="none" w:sz="0" w:space="0" w:color="auto"/>
            <w:right w:val="none" w:sz="0" w:space="0" w:color="auto"/>
          </w:divBdr>
          <w:divsChild>
            <w:div w:id="251278570">
              <w:marLeft w:val="0"/>
              <w:marRight w:val="0"/>
              <w:marTop w:val="0"/>
              <w:marBottom w:val="150"/>
              <w:divBdr>
                <w:top w:val="none" w:sz="0" w:space="0" w:color="auto"/>
                <w:left w:val="none" w:sz="0" w:space="0" w:color="auto"/>
                <w:bottom w:val="none" w:sz="0" w:space="0" w:color="auto"/>
                <w:right w:val="none" w:sz="0" w:space="0" w:color="auto"/>
              </w:divBdr>
            </w:div>
            <w:div w:id="685864138">
              <w:marLeft w:val="0"/>
              <w:marRight w:val="0"/>
              <w:marTop w:val="0"/>
              <w:marBottom w:val="0"/>
              <w:divBdr>
                <w:top w:val="none" w:sz="0" w:space="0" w:color="auto"/>
                <w:left w:val="none" w:sz="0" w:space="0" w:color="auto"/>
                <w:bottom w:val="none" w:sz="0" w:space="0" w:color="auto"/>
                <w:right w:val="none" w:sz="0" w:space="0" w:color="auto"/>
              </w:divBdr>
              <w:divsChild>
                <w:div w:id="75166239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948663510">
      <w:bodyDiv w:val="1"/>
      <w:marLeft w:val="0"/>
      <w:marRight w:val="0"/>
      <w:marTop w:val="0"/>
      <w:marBottom w:val="0"/>
      <w:divBdr>
        <w:top w:val="none" w:sz="0" w:space="0" w:color="auto"/>
        <w:left w:val="none" w:sz="0" w:space="0" w:color="auto"/>
        <w:bottom w:val="none" w:sz="0" w:space="0" w:color="auto"/>
        <w:right w:val="none" w:sz="0" w:space="0" w:color="auto"/>
      </w:divBdr>
    </w:div>
    <w:div w:id="948699148">
      <w:bodyDiv w:val="1"/>
      <w:marLeft w:val="0"/>
      <w:marRight w:val="0"/>
      <w:marTop w:val="0"/>
      <w:marBottom w:val="0"/>
      <w:divBdr>
        <w:top w:val="none" w:sz="0" w:space="0" w:color="auto"/>
        <w:left w:val="none" w:sz="0" w:space="0" w:color="auto"/>
        <w:bottom w:val="none" w:sz="0" w:space="0" w:color="auto"/>
        <w:right w:val="none" w:sz="0" w:space="0" w:color="auto"/>
      </w:divBdr>
      <w:divsChild>
        <w:div w:id="832334175">
          <w:marLeft w:val="0"/>
          <w:marRight w:val="0"/>
          <w:marTop w:val="0"/>
          <w:marBottom w:val="150"/>
          <w:divBdr>
            <w:top w:val="none" w:sz="0" w:space="0" w:color="auto"/>
            <w:left w:val="none" w:sz="0" w:space="0" w:color="auto"/>
            <w:bottom w:val="none" w:sz="0" w:space="0" w:color="auto"/>
            <w:right w:val="none" w:sz="0" w:space="0" w:color="auto"/>
          </w:divBdr>
          <w:divsChild>
            <w:div w:id="249391736">
              <w:marLeft w:val="0"/>
              <w:marRight w:val="0"/>
              <w:marTop w:val="0"/>
              <w:marBottom w:val="0"/>
              <w:divBdr>
                <w:top w:val="none" w:sz="0" w:space="0" w:color="auto"/>
                <w:left w:val="none" w:sz="0" w:space="0" w:color="auto"/>
                <w:bottom w:val="none" w:sz="0" w:space="0" w:color="auto"/>
                <w:right w:val="none" w:sz="0" w:space="0" w:color="auto"/>
              </w:divBdr>
              <w:divsChild>
                <w:div w:id="19079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25818">
          <w:marLeft w:val="0"/>
          <w:marRight w:val="0"/>
          <w:marTop w:val="0"/>
          <w:marBottom w:val="0"/>
          <w:divBdr>
            <w:top w:val="none" w:sz="0" w:space="0" w:color="auto"/>
            <w:left w:val="none" w:sz="0" w:space="0" w:color="auto"/>
            <w:bottom w:val="none" w:sz="0" w:space="0" w:color="auto"/>
            <w:right w:val="none" w:sz="0" w:space="0" w:color="auto"/>
          </w:divBdr>
          <w:divsChild>
            <w:div w:id="301350551">
              <w:marLeft w:val="0"/>
              <w:marRight w:val="0"/>
              <w:marTop w:val="0"/>
              <w:marBottom w:val="150"/>
              <w:divBdr>
                <w:top w:val="none" w:sz="0" w:space="0" w:color="auto"/>
                <w:left w:val="none" w:sz="0" w:space="0" w:color="auto"/>
                <w:bottom w:val="none" w:sz="0" w:space="0" w:color="auto"/>
                <w:right w:val="none" w:sz="0" w:space="0" w:color="auto"/>
              </w:divBdr>
            </w:div>
            <w:div w:id="1632587823">
              <w:marLeft w:val="0"/>
              <w:marRight w:val="0"/>
              <w:marTop w:val="0"/>
              <w:marBottom w:val="0"/>
              <w:divBdr>
                <w:top w:val="none" w:sz="0" w:space="0" w:color="auto"/>
                <w:left w:val="none" w:sz="0" w:space="0" w:color="auto"/>
                <w:bottom w:val="none" w:sz="0" w:space="0" w:color="auto"/>
                <w:right w:val="none" w:sz="0" w:space="0" w:color="auto"/>
              </w:divBdr>
              <w:divsChild>
                <w:div w:id="6226173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949243643">
      <w:bodyDiv w:val="1"/>
      <w:marLeft w:val="0"/>
      <w:marRight w:val="0"/>
      <w:marTop w:val="0"/>
      <w:marBottom w:val="0"/>
      <w:divBdr>
        <w:top w:val="none" w:sz="0" w:space="0" w:color="auto"/>
        <w:left w:val="none" w:sz="0" w:space="0" w:color="auto"/>
        <w:bottom w:val="none" w:sz="0" w:space="0" w:color="auto"/>
        <w:right w:val="none" w:sz="0" w:space="0" w:color="auto"/>
      </w:divBdr>
      <w:divsChild>
        <w:div w:id="781189564">
          <w:marLeft w:val="0"/>
          <w:marRight w:val="0"/>
          <w:marTop w:val="0"/>
          <w:marBottom w:val="150"/>
          <w:divBdr>
            <w:top w:val="none" w:sz="0" w:space="0" w:color="auto"/>
            <w:left w:val="none" w:sz="0" w:space="0" w:color="auto"/>
            <w:bottom w:val="none" w:sz="0" w:space="0" w:color="auto"/>
            <w:right w:val="none" w:sz="0" w:space="0" w:color="auto"/>
          </w:divBdr>
          <w:divsChild>
            <w:div w:id="163591403">
              <w:marLeft w:val="0"/>
              <w:marRight w:val="0"/>
              <w:marTop w:val="0"/>
              <w:marBottom w:val="0"/>
              <w:divBdr>
                <w:top w:val="none" w:sz="0" w:space="0" w:color="auto"/>
                <w:left w:val="none" w:sz="0" w:space="0" w:color="auto"/>
                <w:bottom w:val="none" w:sz="0" w:space="0" w:color="auto"/>
                <w:right w:val="none" w:sz="0" w:space="0" w:color="auto"/>
              </w:divBdr>
            </w:div>
          </w:divsChild>
        </w:div>
        <w:div w:id="313145076">
          <w:marLeft w:val="0"/>
          <w:marRight w:val="0"/>
          <w:marTop w:val="0"/>
          <w:marBottom w:val="150"/>
          <w:divBdr>
            <w:top w:val="none" w:sz="0" w:space="0" w:color="auto"/>
            <w:left w:val="none" w:sz="0" w:space="0" w:color="auto"/>
            <w:bottom w:val="none" w:sz="0" w:space="0" w:color="auto"/>
            <w:right w:val="none" w:sz="0" w:space="0" w:color="auto"/>
          </w:divBdr>
        </w:div>
        <w:div w:id="1433359567">
          <w:marLeft w:val="0"/>
          <w:marRight w:val="0"/>
          <w:marTop w:val="0"/>
          <w:marBottom w:val="0"/>
          <w:divBdr>
            <w:top w:val="none" w:sz="0" w:space="0" w:color="auto"/>
            <w:left w:val="none" w:sz="0" w:space="0" w:color="auto"/>
            <w:bottom w:val="none" w:sz="0" w:space="0" w:color="auto"/>
            <w:right w:val="none" w:sz="0" w:space="0" w:color="auto"/>
          </w:divBdr>
          <w:divsChild>
            <w:div w:id="7422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7863">
      <w:bodyDiv w:val="1"/>
      <w:marLeft w:val="0"/>
      <w:marRight w:val="0"/>
      <w:marTop w:val="0"/>
      <w:marBottom w:val="0"/>
      <w:divBdr>
        <w:top w:val="none" w:sz="0" w:space="0" w:color="auto"/>
        <w:left w:val="none" w:sz="0" w:space="0" w:color="auto"/>
        <w:bottom w:val="none" w:sz="0" w:space="0" w:color="auto"/>
        <w:right w:val="none" w:sz="0" w:space="0" w:color="auto"/>
      </w:divBdr>
      <w:divsChild>
        <w:div w:id="1678770488">
          <w:marLeft w:val="0"/>
          <w:marRight w:val="0"/>
          <w:marTop w:val="0"/>
          <w:marBottom w:val="0"/>
          <w:divBdr>
            <w:top w:val="none" w:sz="0" w:space="0" w:color="auto"/>
            <w:left w:val="none" w:sz="0" w:space="0" w:color="auto"/>
            <w:bottom w:val="none" w:sz="0" w:space="0" w:color="auto"/>
            <w:right w:val="none" w:sz="0" w:space="0" w:color="auto"/>
          </w:divBdr>
          <w:divsChild>
            <w:div w:id="1536115769">
              <w:marLeft w:val="0"/>
              <w:marRight w:val="0"/>
              <w:marTop w:val="0"/>
              <w:marBottom w:val="0"/>
              <w:divBdr>
                <w:top w:val="none" w:sz="0" w:space="0" w:color="auto"/>
                <w:left w:val="none" w:sz="0" w:space="0" w:color="auto"/>
                <w:bottom w:val="none" w:sz="0" w:space="0" w:color="auto"/>
                <w:right w:val="none" w:sz="0" w:space="0" w:color="auto"/>
              </w:divBdr>
              <w:divsChild>
                <w:div w:id="1103568644">
                  <w:marLeft w:val="0"/>
                  <w:marRight w:val="0"/>
                  <w:marTop w:val="0"/>
                  <w:marBottom w:val="0"/>
                  <w:divBdr>
                    <w:top w:val="none" w:sz="0" w:space="0" w:color="auto"/>
                    <w:left w:val="none" w:sz="0" w:space="0" w:color="auto"/>
                    <w:bottom w:val="none" w:sz="0" w:space="0" w:color="auto"/>
                    <w:right w:val="none" w:sz="0" w:space="0" w:color="auto"/>
                  </w:divBdr>
                  <w:divsChild>
                    <w:div w:id="83848038">
                      <w:marLeft w:val="0"/>
                      <w:marRight w:val="0"/>
                      <w:marTop w:val="0"/>
                      <w:marBottom w:val="0"/>
                      <w:divBdr>
                        <w:top w:val="none" w:sz="0" w:space="0" w:color="auto"/>
                        <w:left w:val="none" w:sz="0" w:space="0" w:color="auto"/>
                        <w:bottom w:val="none" w:sz="0" w:space="0" w:color="auto"/>
                        <w:right w:val="none" w:sz="0" w:space="0" w:color="auto"/>
                      </w:divBdr>
                      <w:divsChild>
                        <w:div w:id="21054012">
                          <w:marLeft w:val="0"/>
                          <w:marRight w:val="0"/>
                          <w:marTop w:val="0"/>
                          <w:marBottom w:val="0"/>
                          <w:divBdr>
                            <w:top w:val="none" w:sz="0" w:space="0" w:color="auto"/>
                            <w:left w:val="none" w:sz="0" w:space="0" w:color="auto"/>
                            <w:bottom w:val="none" w:sz="0" w:space="0" w:color="auto"/>
                            <w:right w:val="none" w:sz="0" w:space="0" w:color="auto"/>
                          </w:divBdr>
                          <w:divsChild>
                            <w:div w:id="1241021999">
                              <w:marLeft w:val="0"/>
                              <w:marRight w:val="0"/>
                              <w:marTop w:val="0"/>
                              <w:marBottom w:val="0"/>
                              <w:divBdr>
                                <w:top w:val="none" w:sz="0" w:space="0" w:color="auto"/>
                                <w:left w:val="none" w:sz="0" w:space="0" w:color="auto"/>
                                <w:bottom w:val="none" w:sz="0" w:space="0" w:color="auto"/>
                                <w:right w:val="none" w:sz="0" w:space="0" w:color="auto"/>
                              </w:divBdr>
                              <w:divsChild>
                                <w:div w:id="1982877747">
                                  <w:marLeft w:val="0"/>
                                  <w:marRight w:val="0"/>
                                  <w:marTop w:val="0"/>
                                  <w:marBottom w:val="0"/>
                                  <w:divBdr>
                                    <w:top w:val="none" w:sz="0" w:space="0" w:color="auto"/>
                                    <w:left w:val="none" w:sz="0" w:space="0" w:color="auto"/>
                                    <w:bottom w:val="none" w:sz="0" w:space="0" w:color="auto"/>
                                    <w:right w:val="none" w:sz="0" w:space="0" w:color="auto"/>
                                  </w:divBdr>
                                  <w:divsChild>
                                    <w:div w:id="154956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086459">
      <w:bodyDiv w:val="1"/>
      <w:marLeft w:val="0"/>
      <w:marRight w:val="0"/>
      <w:marTop w:val="0"/>
      <w:marBottom w:val="0"/>
      <w:divBdr>
        <w:top w:val="none" w:sz="0" w:space="0" w:color="auto"/>
        <w:left w:val="none" w:sz="0" w:space="0" w:color="auto"/>
        <w:bottom w:val="none" w:sz="0" w:space="0" w:color="auto"/>
        <w:right w:val="none" w:sz="0" w:space="0" w:color="auto"/>
      </w:divBdr>
      <w:divsChild>
        <w:div w:id="349574131">
          <w:marLeft w:val="0"/>
          <w:marRight w:val="0"/>
          <w:marTop w:val="0"/>
          <w:marBottom w:val="150"/>
          <w:divBdr>
            <w:top w:val="none" w:sz="0" w:space="0" w:color="auto"/>
            <w:left w:val="none" w:sz="0" w:space="0" w:color="auto"/>
            <w:bottom w:val="none" w:sz="0" w:space="0" w:color="auto"/>
            <w:right w:val="none" w:sz="0" w:space="0" w:color="auto"/>
          </w:divBdr>
          <w:divsChild>
            <w:div w:id="1198083074">
              <w:marLeft w:val="0"/>
              <w:marRight w:val="0"/>
              <w:marTop w:val="0"/>
              <w:marBottom w:val="0"/>
              <w:divBdr>
                <w:top w:val="none" w:sz="0" w:space="0" w:color="auto"/>
                <w:left w:val="none" w:sz="0" w:space="0" w:color="auto"/>
                <w:bottom w:val="none" w:sz="0" w:space="0" w:color="auto"/>
                <w:right w:val="none" w:sz="0" w:space="0" w:color="auto"/>
              </w:divBdr>
            </w:div>
          </w:divsChild>
        </w:div>
        <w:div w:id="1727030330">
          <w:marLeft w:val="0"/>
          <w:marRight w:val="0"/>
          <w:marTop w:val="0"/>
          <w:marBottom w:val="150"/>
          <w:divBdr>
            <w:top w:val="none" w:sz="0" w:space="0" w:color="auto"/>
            <w:left w:val="none" w:sz="0" w:space="0" w:color="auto"/>
            <w:bottom w:val="none" w:sz="0" w:space="0" w:color="auto"/>
            <w:right w:val="none" w:sz="0" w:space="0" w:color="auto"/>
          </w:divBdr>
        </w:div>
        <w:div w:id="1832984726">
          <w:marLeft w:val="0"/>
          <w:marRight w:val="0"/>
          <w:marTop w:val="0"/>
          <w:marBottom w:val="0"/>
          <w:divBdr>
            <w:top w:val="none" w:sz="0" w:space="0" w:color="auto"/>
            <w:left w:val="none" w:sz="0" w:space="0" w:color="auto"/>
            <w:bottom w:val="none" w:sz="0" w:space="0" w:color="auto"/>
            <w:right w:val="none" w:sz="0" w:space="0" w:color="auto"/>
          </w:divBdr>
          <w:divsChild>
            <w:div w:id="160919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133138">
      <w:bodyDiv w:val="1"/>
      <w:marLeft w:val="0"/>
      <w:marRight w:val="0"/>
      <w:marTop w:val="0"/>
      <w:marBottom w:val="0"/>
      <w:divBdr>
        <w:top w:val="none" w:sz="0" w:space="0" w:color="auto"/>
        <w:left w:val="none" w:sz="0" w:space="0" w:color="auto"/>
        <w:bottom w:val="none" w:sz="0" w:space="0" w:color="auto"/>
        <w:right w:val="none" w:sz="0" w:space="0" w:color="auto"/>
      </w:divBdr>
    </w:div>
    <w:div w:id="951202402">
      <w:bodyDiv w:val="1"/>
      <w:marLeft w:val="0"/>
      <w:marRight w:val="0"/>
      <w:marTop w:val="0"/>
      <w:marBottom w:val="0"/>
      <w:divBdr>
        <w:top w:val="none" w:sz="0" w:space="0" w:color="auto"/>
        <w:left w:val="none" w:sz="0" w:space="0" w:color="auto"/>
        <w:bottom w:val="none" w:sz="0" w:space="0" w:color="auto"/>
        <w:right w:val="none" w:sz="0" w:space="0" w:color="auto"/>
      </w:divBdr>
      <w:divsChild>
        <w:div w:id="1823695450">
          <w:marLeft w:val="0"/>
          <w:marRight w:val="0"/>
          <w:marTop w:val="0"/>
          <w:marBottom w:val="0"/>
          <w:divBdr>
            <w:top w:val="none" w:sz="0" w:space="0" w:color="auto"/>
            <w:left w:val="none" w:sz="0" w:space="0" w:color="auto"/>
            <w:bottom w:val="none" w:sz="0" w:space="0" w:color="auto"/>
            <w:right w:val="none" w:sz="0" w:space="0" w:color="auto"/>
          </w:divBdr>
          <w:divsChild>
            <w:div w:id="84421807">
              <w:marLeft w:val="0"/>
              <w:marRight w:val="0"/>
              <w:marTop w:val="0"/>
              <w:marBottom w:val="0"/>
              <w:divBdr>
                <w:top w:val="none" w:sz="0" w:space="0" w:color="auto"/>
                <w:left w:val="none" w:sz="0" w:space="0" w:color="auto"/>
                <w:bottom w:val="none" w:sz="0" w:space="0" w:color="auto"/>
                <w:right w:val="none" w:sz="0" w:space="0" w:color="auto"/>
              </w:divBdr>
            </w:div>
            <w:div w:id="277877467">
              <w:marLeft w:val="0"/>
              <w:marRight w:val="0"/>
              <w:marTop w:val="0"/>
              <w:marBottom w:val="0"/>
              <w:divBdr>
                <w:top w:val="none" w:sz="0" w:space="0" w:color="auto"/>
                <w:left w:val="none" w:sz="0" w:space="0" w:color="auto"/>
                <w:bottom w:val="none" w:sz="0" w:space="0" w:color="auto"/>
                <w:right w:val="none" w:sz="0" w:space="0" w:color="auto"/>
              </w:divBdr>
            </w:div>
            <w:div w:id="576011985">
              <w:marLeft w:val="0"/>
              <w:marRight w:val="0"/>
              <w:marTop w:val="0"/>
              <w:marBottom w:val="0"/>
              <w:divBdr>
                <w:top w:val="none" w:sz="0" w:space="0" w:color="auto"/>
                <w:left w:val="none" w:sz="0" w:space="0" w:color="auto"/>
                <w:bottom w:val="none" w:sz="0" w:space="0" w:color="auto"/>
                <w:right w:val="none" w:sz="0" w:space="0" w:color="auto"/>
              </w:divBdr>
            </w:div>
            <w:div w:id="856695023">
              <w:marLeft w:val="0"/>
              <w:marRight w:val="0"/>
              <w:marTop w:val="0"/>
              <w:marBottom w:val="0"/>
              <w:divBdr>
                <w:top w:val="none" w:sz="0" w:space="0" w:color="auto"/>
                <w:left w:val="none" w:sz="0" w:space="0" w:color="auto"/>
                <w:bottom w:val="none" w:sz="0" w:space="0" w:color="auto"/>
                <w:right w:val="none" w:sz="0" w:space="0" w:color="auto"/>
              </w:divBdr>
            </w:div>
            <w:div w:id="955479411">
              <w:marLeft w:val="0"/>
              <w:marRight w:val="0"/>
              <w:marTop w:val="0"/>
              <w:marBottom w:val="0"/>
              <w:divBdr>
                <w:top w:val="none" w:sz="0" w:space="0" w:color="auto"/>
                <w:left w:val="none" w:sz="0" w:space="0" w:color="auto"/>
                <w:bottom w:val="none" w:sz="0" w:space="0" w:color="auto"/>
                <w:right w:val="none" w:sz="0" w:space="0" w:color="auto"/>
              </w:divBdr>
            </w:div>
            <w:div w:id="1179269726">
              <w:marLeft w:val="0"/>
              <w:marRight w:val="0"/>
              <w:marTop w:val="0"/>
              <w:marBottom w:val="0"/>
              <w:divBdr>
                <w:top w:val="none" w:sz="0" w:space="0" w:color="auto"/>
                <w:left w:val="none" w:sz="0" w:space="0" w:color="auto"/>
                <w:bottom w:val="none" w:sz="0" w:space="0" w:color="auto"/>
                <w:right w:val="none" w:sz="0" w:space="0" w:color="auto"/>
              </w:divBdr>
            </w:div>
            <w:div w:id="1196504776">
              <w:marLeft w:val="0"/>
              <w:marRight w:val="0"/>
              <w:marTop w:val="0"/>
              <w:marBottom w:val="0"/>
              <w:divBdr>
                <w:top w:val="none" w:sz="0" w:space="0" w:color="auto"/>
                <w:left w:val="none" w:sz="0" w:space="0" w:color="auto"/>
                <w:bottom w:val="none" w:sz="0" w:space="0" w:color="auto"/>
                <w:right w:val="none" w:sz="0" w:space="0" w:color="auto"/>
              </w:divBdr>
            </w:div>
            <w:div w:id="1313410927">
              <w:marLeft w:val="0"/>
              <w:marRight w:val="0"/>
              <w:marTop w:val="0"/>
              <w:marBottom w:val="0"/>
              <w:divBdr>
                <w:top w:val="none" w:sz="0" w:space="0" w:color="auto"/>
                <w:left w:val="none" w:sz="0" w:space="0" w:color="auto"/>
                <w:bottom w:val="none" w:sz="0" w:space="0" w:color="auto"/>
                <w:right w:val="none" w:sz="0" w:space="0" w:color="auto"/>
              </w:divBdr>
            </w:div>
            <w:div w:id="1800613436">
              <w:marLeft w:val="0"/>
              <w:marRight w:val="0"/>
              <w:marTop w:val="0"/>
              <w:marBottom w:val="0"/>
              <w:divBdr>
                <w:top w:val="none" w:sz="0" w:space="0" w:color="auto"/>
                <w:left w:val="none" w:sz="0" w:space="0" w:color="auto"/>
                <w:bottom w:val="none" w:sz="0" w:space="0" w:color="auto"/>
                <w:right w:val="none" w:sz="0" w:space="0" w:color="auto"/>
              </w:divBdr>
            </w:div>
            <w:div w:id="1956715223">
              <w:marLeft w:val="0"/>
              <w:marRight w:val="0"/>
              <w:marTop w:val="0"/>
              <w:marBottom w:val="0"/>
              <w:divBdr>
                <w:top w:val="none" w:sz="0" w:space="0" w:color="auto"/>
                <w:left w:val="none" w:sz="0" w:space="0" w:color="auto"/>
                <w:bottom w:val="none" w:sz="0" w:space="0" w:color="auto"/>
                <w:right w:val="none" w:sz="0" w:space="0" w:color="auto"/>
              </w:divBdr>
            </w:div>
            <w:div w:id="198924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65241">
      <w:bodyDiv w:val="1"/>
      <w:marLeft w:val="0"/>
      <w:marRight w:val="0"/>
      <w:marTop w:val="0"/>
      <w:marBottom w:val="0"/>
      <w:divBdr>
        <w:top w:val="none" w:sz="0" w:space="0" w:color="auto"/>
        <w:left w:val="none" w:sz="0" w:space="0" w:color="auto"/>
        <w:bottom w:val="none" w:sz="0" w:space="0" w:color="auto"/>
        <w:right w:val="none" w:sz="0" w:space="0" w:color="auto"/>
      </w:divBdr>
      <w:divsChild>
        <w:div w:id="184834850">
          <w:marLeft w:val="0"/>
          <w:marRight w:val="0"/>
          <w:marTop w:val="0"/>
          <w:marBottom w:val="0"/>
          <w:divBdr>
            <w:top w:val="none" w:sz="0" w:space="0" w:color="auto"/>
            <w:left w:val="none" w:sz="0" w:space="0" w:color="auto"/>
            <w:bottom w:val="none" w:sz="0" w:space="0" w:color="auto"/>
            <w:right w:val="none" w:sz="0" w:space="0" w:color="auto"/>
          </w:divBdr>
          <w:divsChild>
            <w:div w:id="1497721533">
              <w:marLeft w:val="0"/>
              <w:marRight w:val="0"/>
              <w:marTop w:val="0"/>
              <w:marBottom w:val="0"/>
              <w:divBdr>
                <w:top w:val="none" w:sz="0" w:space="0" w:color="auto"/>
                <w:left w:val="none" w:sz="0" w:space="0" w:color="auto"/>
                <w:bottom w:val="none" w:sz="0" w:space="0" w:color="auto"/>
                <w:right w:val="none" w:sz="0" w:space="0" w:color="auto"/>
              </w:divBdr>
              <w:divsChild>
                <w:div w:id="1678850448">
                  <w:marLeft w:val="0"/>
                  <w:marRight w:val="0"/>
                  <w:marTop w:val="0"/>
                  <w:marBottom w:val="0"/>
                  <w:divBdr>
                    <w:top w:val="none" w:sz="0" w:space="0" w:color="auto"/>
                    <w:left w:val="none" w:sz="0" w:space="0" w:color="auto"/>
                    <w:bottom w:val="none" w:sz="0" w:space="0" w:color="auto"/>
                    <w:right w:val="none" w:sz="0" w:space="0" w:color="auto"/>
                  </w:divBdr>
                  <w:divsChild>
                    <w:div w:id="1237590631">
                      <w:marLeft w:val="0"/>
                      <w:marRight w:val="0"/>
                      <w:marTop w:val="0"/>
                      <w:marBottom w:val="0"/>
                      <w:divBdr>
                        <w:top w:val="none" w:sz="0" w:space="0" w:color="auto"/>
                        <w:left w:val="none" w:sz="0" w:space="0" w:color="auto"/>
                        <w:bottom w:val="none" w:sz="0" w:space="0" w:color="auto"/>
                        <w:right w:val="none" w:sz="0" w:space="0" w:color="auto"/>
                      </w:divBdr>
                      <w:divsChild>
                        <w:div w:id="123622414">
                          <w:marLeft w:val="0"/>
                          <w:marRight w:val="0"/>
                          <w:marTop w:val="0"/>
                          <w:marBottom w:val="0"/>
                          <w:divBdr>
                            <w:top w:val="none" w:sz="0" w:space="0" w:color="auto"/>
                            <w:left w:val="none" w:sz="0" w:space="0" w:color="auto"/>
                            <w:bottom w:val="none" w:sz="0" w:space="0" w:color="auto"/>
                            <w:right w:val="none" w:sz="0" w:space="0" w:color="auto"/>
                          </w:divBdr>
                          <w:divsChild>
                            <w:div w:id="1481270453">
                              <w:marLeft w:val="0"/>
                              <w:marRight w:val="0"/>
                              <w:marTop w:val="0"/>
                              <w:marBottom w:val="0"/>
                              <w:divBdr>
                                <w:top w:val="none" w:sz="0" w:space="0" w:color="auto"/>
                                <w:left w:val="none" w:sz="0" w:space="0" w:color="auto"/>
                                <w:bottom w:val="none" w:sz="0" w:space="0" w:color="auto"/>
                                <w:right w:val="none" w:sz="0" w:space="0" w:color="auto"/>
                              </w:divBdr>
                              <w:divsChild>
                                <w:div w:id="758141133">
                                  <w:marLeft w:val="0"/>
                                  <w:marRight w:val="0"/>
                                  <w:marTop w:val="0"/>
                                  <w:marBottom w:val="0"/>
                                  <w:divBdr>
                                    <w:top w:val="none" w:sz="0" w:space="0" w:color="auto"/>
                                    <w:left w:val="none" w:sz="0" w:space="0" w:color="auto"/>
                                    <w:bottom w:val="none" w:sz="0" w:space="0" w:color="auto"/>
                                    <w:right w:val="none" w:sz="0" w:space="0" w:color="auto"/>
                                  </w:divBdr>
                                  <w:divsChild>
                                    <w:div w:id="16818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096461">
      <w:bodyDiv w:val="1"/>
      <w:marLeft w:val="0"/>
      <w:marRight w:val="0"/>
      <w:marTop w:val="0"/>
      <w:marBottom w:val="0"/>
      <w:divBdr>
        <w:top w:val="none" w:sz="0" w:space="0" w:color="auto"/>
        <w:left w:val="none" w:sz="0" w:space="0" w:color="auto"/>
        <w:bottom w:val="none" w:sz="0" w:space="0" w:color="auto"/>
        <w:right w:val="none" w:sz="0" w:space="0" w:color="auto"/>
      </w:divBdr>
    </w:div>
    <w:div w:id="953488802">
      <w:bodyDiv w:val="1"/>
      <w:marLeft w:val="0"/>
      <w:marRight w:val="0"/>
      <w:marTop w:val="0"/>
      <w:marBottom w:val="0"/>
      <w:divBdr>
        <w:top w:val="none" w:sz="0" w:space="0" w:color="auto"/>
        <w:left w:val="none" w:sz="0" w:space="0" w:color="auto"/>
        <w:bottom w:val="none" w:sz="0" w:space="0" w:color="auto"/>
        <w:right w:val="none" w:sz="0" w:space="0" w:color="auto"/>
      </w:divBdr>
      <w:divsChild>
        <w:div w:id="318078737">
          <w:marLeft w:val="0"/>
          <w:marRight w:val="0"/>
          <w:marTop w:val="0"/>
          <w:marBottom w:val="75"/>
          <w:divBdr>
            <w:top w:val="none" w:sz="0" w:space="0" w:color="auto"/>
            <w:left w:val="none" w:sz="0" w:space="0" w:color="auto"/>
            <w:bottom w:val="none" w:sz="0" w:space="0" w:color="auto"/>
            <w:right w:val="none" w:sz="0" w:space="0" w:color="auto"/>
          </w:divBdr>
        </w:div>
        <w:div w:id="1289167435">
          <w:marLeft w:val="0"/>
          <w:marRight w:val="0"/>
          <w:marTop w:val="600"/>
          <w:marBottom w:val="450"/>
          <w:divBdr>
            <w:top w:val="none" w:sz="0" w:space="0" w:color="auto"/>
            <w:left w:val="none" w:sz="0" w:space="0" w:color="auto"/>
            <w:bottom w:val="single" w:sz="6" w:space="15" w:color="D7D7D7"/>
            <w:right w:val="none" w:sz="0" w:space="0" w:color="auto"/>
          </w:divBdr>
        </w:div>
        <w:div w:id="1768503833">
          <w:marLeft w:val="0"/>
          <w:marRight w:val="0"/>
          <w:marTop w:val="0"/>
          <w:marBottom w:val="0"/>
          <w:divBdr>
            <w:top w:val="none" w:sz="0" w:space="0" w:color="auto"/>
            <w:left w:val="none" w:sz="0" w:space="0" w:color="auto"/>
            <w:bottom w:val="none" w:sz="0" w:space="0" w:color="auto"/>
            <w:right w:val="none" w:sz="0" w:space="0" w:color="auto"/>
          </w:divBdr>
        </w:div>
        <w:div w:id="2027902303">
          <w:marLeft w:val="0"/>
          <w:marRight w:val="0"/>
          <w:marTop w:val="300"/>
          <w:marBottom w:val="0"/>
          <w:divBdr>
            <w:top w:val="none" w:sz="0" w:space="0" w:color="auto"/>
            <w:left w:val="none" w:sz="0" w:space="0" w:color="auto"/>
            <w:bottom w:val="none" w:sz="0" w:space="0" w:color="auto"/>
            <w:right w:val="none" w:sz="0" w:space="0" w:color="auto"/>
          </w:divBdr>
        </w:div>
      </w:divsChild>
    </w:div>
    <w:div w:id="953634040">
      <w:bodyDiv w:val="1"/>
      <w:marLeft w:val="0"/>
      <w:marRight w:val="0"/>
      <w:marTop w:val="0"/>
      <w:marBottom w:val="0"/>
      <w:divBdr>
        <w:top w:val="none" w:sz="0" w:space="0" w:color="auto"/>
        <w:left w:val="none" w:sz="0" w:space="0" w:color="auto"/>
        <w:bottom w:val="none" w:sz="0" w:space="0" w:color="auto"/>
        <w:right w:val="none" w:sz="0" w:space="0" w:color="auto"/>
      </w:divBdr>
      <w:divsChild>
        <w:div w:id="1649163019">
          <w:marLeft w:val="0"/>
          <w:marRight w:val="0"/>
          <w:marTop w:val="0"/>
          <w:marBottom w:val="0"/>
          <w:divBdr>
            <w:top w:val="none" w:sz="0" w:space="0" w:color="auto"/>
            <w:left w:val="none" w:sz="0" w:space="0" w:color="auto"/>
            <w:bottom w:val="dotted" w:sz="6" w:space="4" w:color="DDDDDD"/>
            <w:right w:val="none" w:sz="0" w:space="0" w:color="auto"/>
          </w:divBdr>
        </w:div>
      </w:divsChild>
    </w:div>
    <w:div w:id="953827500">
      <w:bodyDiv w:val="1"/>
      <w:marLeft w:val="0"/>
      <w:marRight w:val="0"/>
      <w:marTop w:val="0"/>
      <w:marBottom w:val="0"/>
      <w:divBdr>
        <w:top w:val="none" w:sz="0" w:space="0" w:color="auto"/>
        <w:left w:val="none" w:sz="0" w:space="0" w:color="auto"/>
        <w:bottom w:val="none" w:sz="0" w:space="0" w:color="auto"/>
        <w:right w:val="none" w:sz="0" w:space="0" w:color="auto"/>
      </w:divBdr>
      <w:divsChild>
        <w:div w:id="603076176">
          <w:marLeft w:val="0"/>
          <w:marRight w:val="0"/>
          <w:marTop w:val="0"/>
          <w:marBottom w:val="0"/>
          <w:divBdr>
            <w:top w:val="none" w:sz="0" w:space="0" w:color="auto"/>
            <w:left w:val="none" w:sz="0" w:space="0" w:color="auto"/>
            <w:bottom w:val="none" w:sz="0" w:space="0" w:color="auto"/>
            <w:right w:val="none" w:sz="0" w:space="0" w:color="auto"/>
          </w:divBdr>
          <w:divsChild>
            <w:div w:id="1512258492">
              <w:marLeft w:val="0"/>
              <w:marRight w:val="0"/>
              <w:marTop w:val="0"/>
              <w:marBottom w:val="0"/>
              <w:divBdr>
                <w:top w:val="none" w:sz="0" w:space="0" w:color="auto"/>
                <w:left w:val="none" w:sz="0" w:space="0" w:color="auto"/>
                <w:bottom w:val="none" w:sz="0" w:space="0" w:color="auto"/>
                <w:right w:val="none" w:sz="0" w:space="0" w:color="auto"/>
              </w:divBdr>
              <w:divsChild>
                <w:div w:id="1603495305">
                  <w:marLeft w:val="0"/>
                  <w:marRight w:val="0"/>
                  <w:marTop w:val="0"/>
                  <w:marBottom w:val="0"/>
                  <w:divBdr>
                    <w:top w:val="none" w:sz="0" w:space="0" w:color="auto"/>
                    <w:left w:val="none" w:sz="0" w:space="0" w:color="auto"/>
                    <w:bottom w:val="none" w:sz="0" w:space="0" w:color="auto"/>
                    <w:right w:val="none" w:sz="0" w:space="0" w:color="auto"/>
                  </w:divBdr>
                  <w:divsChild>
                    <w:div w:id="310908762">
                      <w:marLeft w:val="0"/>
                      <w:marRight w:val="0"/>
                      <w:marTop w:val="0"/>
                      <w:marBottom w:val="0"/>
                      <w:divBdr>
                        <w:top w:val="none" w:sz="0" w:space="0" w:color="auto"/>
                        <w:left w:val="none" w:sz="0" w:space="0" w:color="auto"/>
                        <w:bottom w:val="none" w:sz="0" w:space="0" w:color="auto"/>
                        <w:right w:val="none" w:sz="0" w:space="0" w:color="auto"/>
                      </w:divBdr>
                      <w:divsChild>
                        <w:div w:id="1129470092">
                          <w:marLeft w:val="0"/>
                          <w:marRight w:val="0"/>
                          <w:marTop w:val="0"/>
                          <w:marBottom w:val="0"/>
                          <w:divBdr>
                            <w:top w:val="none" w:sz="0" w:space="0" w:color="auto"/>
                            <w:left w:val="none" w:sz="0" w:space="0" w:color="auto"/>
                            <w:bottom w:val="none" w:sz="0" w:space="0" w:color="auto"/>
                            <w:right w:val="none" w:sz="0" w:space="0" w:color="auto"/>
                          </w:divBdr>
                          <w:divsChild>
                            <w:div w:id="20404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90211">
      <w:bodyDiv w:val="1"/>
      <w:marLeft w:val="0"/>
      <w:marRight w:val="0"/>
      <w:marTop w:val="0"/>
      <w:marBottom w:val="0"/>
      <w:divBdr>
        <w:top w:val="none" w:sz="0" w:space="0" w:color="auto"/>
        <w:left w:val="none" w:sz="0" w:space="0" w:color="auto"/>
        <w:bottom w:val="none" w:sz="0" w:space="0" w:color="auto"/>
        <w:right w:val="none" w:sz="0" w:space="0" w:color="auto"/>
      </w:divBdr>
      <w:divsChild>
        <w:div w:id="1437289598">
          <w:marLeft w:val="0"/>
          <w:marRight w:val="0"/>
          <w:marTop w:val="150"/>
          <w:marBottom w:val="0"/>
          <w:divBdr>
            <w:top w:val="none" w:sz="0" w:space="0" w:color="auto"/>
            <w:left w:val="none" w:sz="0" w:space="0" w:color="auto"/>
            <w:bottom w:val="none" w:sz="0" w:space="0" w:color="auto"/>
            <w:right w:val="none" w:sz="0" w:space="0" w:color="auto"/>
          </w:divBdr>
          <w:divsChild>
            <w:div w:id="1924416562">
              <w:marLeft w:val="0"/>
              <w:marRight w:val="0"/>
              <w:marTop w:val="0"/>
              <w:marBottom w:val="0"/>
              <w:divBdr>
                <w:top w:val="none" w:sz="0" w:space="0" w:color="auto"/>
                <w:left w:val="none" w:sz="0" w:space="0" w:color="auto"/>
                <w:bottom w:val="none" w:sz="0" w:space="0" w:color="auto"/>
                <w:right w:val="none" w:sz="0" w:space="0" w:color="auto"/>
              </w:divBdr>
              <w:divsChild>
                <w:div w:id="39211147">
                  <w:marLeft w:val="0"/>
                  <w:marRight w:val="0"/>
                  <w:marTop w:val="0"/>
                  <w:marBottom w:val="0"/>
                  <w:divBdr>
                    <w:top w:val="none" w:sz="0" w:space="0" w:color="auto"/>
                    <w:left w:val="none" w:sz="0" w:space="0" w:color="auto"/>
                    <w:bottom w:val="none" w:sz="0" w:space="0" w:color="auto"/>
                    <w:right w:val="none" w:sz="0" w:space="0" w:color="auto"/>
                  </w:divBdr>
                </w:div>
                <w:div w:id="4222120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53710500">
          <w:marLeft w:val="0"/>
          <w:marRight w:val="0"/>
          <w:marTop w:val="0"/>
          <w:marBottom w:val="0"/>
          <w:divBdr>
            <w:top w:val="none" w:sz="0" w:space="0" w:color="auto"/>
            <w:left w:val="none" w:sz="0" w:space="0" w:color="auto"/>
            <w:bottom w:val="none" w:sz="0" w:space="0" w:color="auto"/>
            <w:right w:val="none" w:sz="0" w:space="0" w:color="auto"/>
          </w:divBdr>
          <w:divsChild>
            <w:div w:id="66421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363213">
      <w:bodyDiv w:val="1"/>
      <w:marLeft w:val="0"/>
      <w:marRight w:val="0"/>
      <w:marTop w:val="0"/>
      <w:marBottom w:val="0"/>
      <w:divBdr>
        <w:top w:val="none" w:sz="0" w:space="0" w:color="auto"/>
        <w:left w:val="none" w:sz="0" w:space="0" w:color="auto"/>
        <w:bottom w:val="none" w:sz="0" w:space="0" w:color="auto"/>
        <w:right w:val="none" w:sz="0" w:space="0" w:color="auto"/>
      </w:divBdr>
      <w:divsChild>
        <w:div w:id="1904289242">
          <w:marLeft w:val="0"/>
          <w:marRight w:val="0"/>
          <w:marTop w:val="0"/>
          <w:marBottom w:val="0"/>
          <w:divBdr>
            <w:top w:val="none" w:sz="0" w:space="0" w:color="auto"/>
            <w:left w:val="none" w:sz="0" w:space="0" w:color="auto"/>
            <w:bottom w:val="none" w:sz="0" w:space="0" w:color="auto"/>
            <w:right w:val="none" w:sz="0" w:space="0" w:color="auto"/>
          </w:divBdr>
          <w:divsChild>
            <w:div w:id="1277054444">
              <w:marLeft w:val="0"/>
              <w:marRight w:val="0"/>
              <w:marTop w:val="0"/>
              <w:marBottom w:val="0"/>
              <w:divBdr>
                <w:top w:val="none" w:sz="0" w:space="0" w:color="auto"/>
                <w:left w:val="none" w:sz="0" w:space="0" w:color="auto"/>
                <w:bottom w:val="none" w:sz="0" w:space="0" w:color="auto"/>
                <w:right w:val="none" w:sz="0" w:space="0" w:color="auto"/>
              </w:divBdr>
              <w:divsChild>
                <w:div w:id="1173182632">
                  <w:marLeft w:val="0"/>
                  <w:marRight w:val="0"/>
                  <w:marTop w:val="0"/>
                  <w:marBottom w:val="0"/>
                  <w:divBdr>
                    <w:top w:val="none" w:sz="0" w:space="0" w:color="auto"/>
                    <w:left w:val="none" w:sz="0" w:space="0" w:color="auto"/>
                    <w:bottom w:val="none" w:sz="0" w:space="0" w:color="auto"/>
                    <w:right w:val="none" w:sz="0" w:space="0" w:color="auto"/>
                  </w:divBdr>
                  <w:divsChild>
                    <w:div w:id="1695616113">
                      <w:marLeft w:val="0"/>
                      <w:marRight w:val="0"/>
                      <w:marTop w:val="0"/>
                      <w:marBottom w:val="0"/>
                      <w:divBdr>
                        <w:top w:val="none" w:sz="0" w:space="0" w:color="auto"/>
                        <w:left w:val="none" w:sz="0" w:space="0" w:color="auto"/>
                        <w:bottom w:val="none" w:sz="0" w:space="0" w:color="auto"/>
                        <w:right w:val="none" w:sz="0" w:space="0" w:color="auto"/>
                      </w:divBdr>
                      <w:divsChild>
                        <w:div w:id="182667055">
                          <w:marLeft w:val="0"/>
                          <w:marRight w:val="0"/>
                          <w:marTop w:val="0"/>
                          <w:marBottom w:val="0"/>
                          <w:divBdr>
                            <w:top w:val="none" w:sz="0" w:space="0" w:color="auto"/>
                            <w:left w:val="none" w:sz="0" w:space="0" w:color="auto"/>
                            <w:bottom w:val="none" w:sz="0" w:space="0" w:color="auto"/>
                            <w:right w:val="none" w:sz="0" w:space="0" w:color="auto"/>
                          </w:divBdr>
                          <w:divsChild>
                            <w:div w:id="1930776418">
                              <w:marLeft w:val="0"/>
                              <w:marRight w:val="0"/>
                              <w:marTop w:val="0"/>
                              <w:marBottom w:val="0"/>
                              <w:divBdr>
                                <w:top w:val="none" w:sz="0" w:space="0" w:color="auto"/>
                                <w:left w:val="none" w:sz="0" w:space="0" w:color="auto"/>
                                <w:bottom w:val="none" w:sz="0" w:space="0" w:color="auto"/>
                                <w:right w:val="none" w:sz="0" w:space="0" w:color="auto"/>
                              </w:divBdr>
                              <w:divsChild>
                                <w:div w:id="1867215042">
                                  <w:marLeft w:val="0"/>
                                  <w:marRight w:val="0"/>
                                  <w:marTop w:val="0"/>
                                  <w:marBottom w:val="0"/>
                                  <w:divBdr>
                                    <w:top w:val="none" w:sz="0" w:space="0" w:color="auto"/>
                                    <w:left w:val="none" w:sz="0" w:space="0" w:color="auto"/>
                                    <w:bottom w:val="none" w:sz="0" w:space="0" w:color="auto"/>
                                    <w:right w:val="none" w:sz="0" w:space="0" w:color="auto"/>
                                  </w:divBdr>
                                  <w:divsChild>
                                    <w:div w:id="132928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754695">
      <w:bodyDiv w:val="1"/>
      <w:marLeft w:val="0"/>
      <w:marRight w:val="0"/>
      <w:marTop w:val="0"/>
      <w:marBottom w:val="0"/>
      <w:divBdr>
        <w:top w:val="none" w:sz="0" w:space="0" w:color="auto"/>
        <w:left w:val="none" w:sz="0" w:space="0" w:color="auto"/>
        <w:bottom w:val="none" w:sz="0" w:space="0" w:color="auto"/>
        <w:right w:val="none" w:sz="0" w:space="0" w:color="auto"/>
      </w:divBdr>
    </w:div>
    <w:div w:id="954871000">
      <w:bodyDiv w:val="1"/>
      <w:marLeft w:val="0"/>
      <w:marRight w:val="0"/>
      <w:marTop w:val="0"/>
      <w:marBottom w:val="0"/>
      <w:divBdr>
        <w:top w:val="none" w:sz="0" w:space="0" w:color="auto"/>
        <w:left w:val="none" w:sz="0" w:space="0" w:color="auto"/>
        <w:bottom w:val="none" w:sz="0" w:space="0" w:color="auto"/>
        <w:right w:val="none" w:sz="0" w:space="0" w:color="auto"/>
      </w:divBdr>
      <w:divsChild>
        <w:div w:id="145559467">
          <w:marLeft w:val="0"/>
          <w:marRight w:val="0"/>
          <w:marTop w:val="0"/>
          <w:marBottom w:val="150"/>
          <w:divBdr>
            <w:top w:val="none" w:sz="0" w:space="0" w:color="auto"/>
            <w:left w:val="none" w:sz="0" w:space="0" w:color="auto"/>
            <w:bottom w:val="none" w:sz="0" w:space="0" w:color="auto"/>
            <w:right w:val="none" w:sz="0" w:space="0" w:color="auto"/>
          </w:divBdr>
          <w:divsChild>
            <w:div w:id="425151523">
              <w:marLeft w:val="0"/>
              <w:marRight w:val="0"/>
              <w:marTop w:val="0"/>
              <w:marBottom w:val="0"/>
              <w:divBdr>
                <w:top w:val="none" w:sz="0" w:space="0" w:color="auto"/>
                <w:left w:val="none" w:sz="0" w:space="0" w:color="auto"/>
                <w:bottom w:val="none" w:sz="0" w:space="0" w:color="auto"/>
                <w:right w:val="none" w:sz="0" w:space="0" w:color="auto"/>
              </w:divBdr>
            </w:div>
          </w:divsChild>
        </w:div>
        <w:div w:id="784421607">
          <w:marLeft w:val="0"/>
          <w:marRight w:val="0"/>
          <w:marTop w:val="0"/>
          <w:marBottom w:val="150"/>
          <w:divBdr>
            <w:top w:val="none" w:sz="0" w:space="0" w:color="auto"/>
            <w:left w:val="none" w:sz="0" w:space="0" w:color="auto"/>
            <w:bottom w:val="none" w:sz="0" w:space="0" w:color="auto"/>
            <w:right w:val="none" w:sz="0" w:space="0" w:color="auto"/>
          </w:divBdr>
        </w:div>
        <w:div w:id="721712324">
          <w:marLeft w:val="0"/>
          <w:marRight w:val="0"/>
          <w:marTop w:val="0"/>
          <w:marBottom w:val="0"/>
          <w:divBdr>
            <w:top w:val="none" w:sz="0" w:space="0" w:color="auto"/>
            <w:left w:val="none" w:sz="0" w:space="0" w:color="auto"/>
            <w:bottom w:val="none" w:sz="0" w:space="0" w:color="auto"/>
            <w:right w:val="none" w:sz="0" w:space="0" w:color="auto"/>
          </w:divBdr>
          <w:divsChild>
            <w:div w:id="16695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2748">
      <w:bodyDiv w:val="1"/>
      <w:marLeft w:val="0"/>
      <w:marRight w:val="0"/>
      <w:marTop w:val="0"/>
      <w:marBottom w:val="0"/>
      <w:divBdr>
        <w:top w:val="none" w:sz="0" w:space="0" w:color="auto"/>
        <w:left w:val="none" w:sz="0" w:space="0" w:color="auto"/>
        <w:bottom w:val="none" w:sz="0" w:space="0" w:color="auto"/>
        <w:right w:val="none" w:sz="0" w:space="0" w:color="auto"/>
      </w:divBdr>
    </w:div>
    <w:div w:id="955015674">
      <w:bodyDiv w:val="1"/>
      <w:marLeft w:val="0"/>
      <w:marRight w:val="0"/>
      <w:marTop w:val="0"/>
      <w:marBottom w:val="0"/>
      <w:divBdr>
        <w:top w:val="none" w:sz="0" w:space="0" w:color="auto"/>
        <w:left w:val="none" w:sz="0" w:space="0" w:color="auto"/>
        <w:bottom w:val="none" w:sz="0" w:space="0" w:color="auto"/>
        <w:right w:val="none" w:sz="0" w:space="0" w:color="auto"/>
      </w:divBdr>
      <w:divsChild>
        <w:div w:id="1807770122">
          <w:marLeft w:val="0"/>
          <w:marRight w:val="0"/>
          <w:marTop w:val="0"/>
          <w:marBottom w:val="0"/>
          <w:divBdr>
            <w:top w:val="none" w:sz="0" w:space="0" w:color="auto"/>
            <w:left w:val="none" w:sz="0" w:space="0" w:color="auto"/>
            <w:bottom w:val="none" w:sz="0" w:space="0" w:color="auto"/>
            <w:right w:val="none" w:sz="0" w:space="0" w:color="auto"/>
          </w:divBdr>
          <w:divsChild>
            <w:div w:id="458374912">
              <w:marLeft w:val="0"/>
              <w:marRight w:val="0"/>
              <w:marTop w:val="0"/>
              <w:marBottom w:val="0"/>
              <w:divBdr>
                <w:top w:val="none" w:sz="0" w:space="0" w:color="auto"/>
                <w:left w:val="none" w:sz="0" w:space="0" w:color="auto"/>
                <w:bottom w:val="none" w:sz="0" w:space="0" w:color="auto"/>
                <w:right w:val="none" w:sz="0" w:space="0" w:color="auto"/>
              </w:divBdr>
              <w:divsChild>
                <w:div w:id="2011173570">
                  <w:marLeft w:val="0"/>
                  <w:marRight w:val="0"/>
                  <w:marTop w:val="0"/>
                  <w:marBottom w:val="0"/>
                  <w:divBdr>
                    <w:top w:val="none" w:sz="0" w:space="0" w:color="auto"/>
                    <w:left w:val="none" w:sz="0" w:space="0" w:color="auto"/>
                    <w:bottom w:val="none" w:sz="0" w:space="0" w:color="auto"/>
                    <w:right w:val="none" w:sz="0" w:space="0" w:color="auto"/>
                  </w:divBdr>
                  <w:divsChild>
                    <w:div w:id="1621303154">
                      <w:marLeft w:val="0"/>
                      <w:marRight w:val="0"/>
                      <w:marTop w:val="0"/>
                      <w:marBottom w:val="0"/>
                      <w:divBdr>
                        <w:top w:val="none" w:sz="0" w:space="0" w:color="auto"/>
                        <w:left w:val="none" w:sz="0" w:space="0" w:color="auto"/>
                        <w:bottom w:val="none" w:sz="0" w:space="0" w:color="auto"/>
                        <w:right w:val="none" w:sz="0" w:space="0" w:color="auto"/>
                      </w:divBdr>
                      <w:divsChild>
                        <w:div w:id="2135177826">
                          <w:marLeft w:val="0"/>
                          <w:marRight w:val="0"/>
                          <w:marTop w:val="0"/>
                          <w:marBottom w:val="0"/>
                          <w:divBdr>
                            <w:top w:val="none" w:sz="0" w:space="0" w:color="auto"/>
                            <w:left w:val="none" w:sz="0" w:space="0" w:color="auto"/>
                            <w:bottom w:val="none" w:sz="0" w:space="0" w:color="auto"/>
                            <w:right w:val="none" w:sz="0" w:space="0" w:color="auto"/>
                          </w:divBdr>
                          <w:divsChild>
                            <w:div w:id="1456172833">
                              <w:marLeft w:val="0"/>
                              <w:marRight w:val="0"/>
                              <w:marTop w:val="0"/>
                              <w:marBottom w:val="0"/>
                              <w:divBdr>
                                <w:top w:val="none" w:sz="0" w:space="0" w:color="auto"/>
                                <w:left w:val="none" w:sz="0" w:space="0" w:color="auto"/>
                                <w:bottom w:val="none" w:sz="0" w:space="0" w:color="auto"/>
                                <w:right w:val="none" w:sz="0" w:space="0" w:color="auto"/>
                              </w:divBdr>
                              <w:divsChild>
                                <w:div w:id="686371966">
                                  <w:marLeft w:val="0"/>
                                  <w:marRight w:val="0"/>
                                  <w:marTop w:val="0"/>
                                  <w:marBottom w:val="0"/>
                                  <w:divBdr>
                                    <w:top w:val="none" w:sz="0" w:space="0" w:color="auto"/>
                                    <w:left w:val="none" w:sz="0" w:space="0" w:color="auto"/>
                                    <w:bottom w:val="none" w:sz="0" w:space="0" w:color="auto"/>
                                    <w:right w:val="none" w:sz="0" w:space="0" w:color="auto"/>
                                  </w:divBdr>
                                  <w:divsChild>
                                    <w:div w:id="17859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59030">
      <w:bodyDiv w:val="1"/>
      <w:marLeft w:val="0"/>
      <w:marRight w:val="0"/>
      <w:marTop w:val="0"/>
      <w:marBottom w:val="0"/>
      <w:divBdr>
        <w:top w:val="none" w:sz="0" w:space="0" w:color="auto"/>
        <w:left w:val="none" w:sz="0" w:space="0" w:color="auto"/>
        <w:bottom w:val="none" w:sz="0" w:space="0" w:color="auto"/>
        <w:right w:val="none" w:sz="0" w:space="0" w:color="auto"/>
      </w:divBdr>
      <w:divsChild>
        <w:div w:id="1673482297">
          <w:marLeft w:val="0"/>
          <w:marRight w:val="0"/>
          <w:marTop w:val="0"/>
          <w:marBottom w:val="0"/>
          <w:divBdr>
            <w:top w:val="none" w:sz="0" w:space="0" w:color="auto"/>
            <w:left w:val="none" w:sz="0" w:space="0" w:color="auto"/>
            <w:bottom w:val="none" w:sz="0" w:space="0" w:color="auto"/>
            <w:right w:val="none" w:sz="0" w:space="0" w:color="auto"/>
          </w:divBdr>
          <w:divsChild>
            <w:div w:id="2053378038">
              <w:marLeft w:val="0"/>
              <w:marRight w:val="0"/>
              <w:marTop w:val="0"/>
              <w:marBottom w:val="0"/>
              <w:divBdr>
                <w:top w:val="none" w:sz="0" w:space="0" w:color="auto"/>
                <w:left w:val="none" w:sz="0" w:space="0" w:color="auto"/>
                <w:bottom w:val="none" w:sz="0" w:space="0" w:color="auto"/>
                <w:right w:val="none" w:sz="0" w:space="0" w:color="auto"/>
              </w:divBdr>
              <w:divsChild>
                <w:div w:id="136845257">
                  <w:marLeft w:val="0"/>
                  <w:marRight w:val="0"/>
                  <w:marTop w:val="0"/>
                  <w:marBottom w:val="0"/>
                  <w:divBdr>
                    <w:top w:val="none" w:sz="0" w:space="0" w:color="auto"/>
                    <w:left w:val="none" w:sz="0" w:space="0" w:color="auto"/>
                    <w:bottom w:val="none" w:sz="0" w:space="0" w:color="auto"/>
                    <w:right w:val="none" w:sz="0" w:space="0" w:color="auto"/>
                  </w:divBdr>
                  <w:divsChild>
                    <w:div w:id="322972432">
                      <w:marLeft w:val="0"/>
                      <w:marRight w:val="0"/>
                      <w:marTop w:val="0"/>
                      <w:marBottom w:val="0"/>
                      <w:divBdr>
                        <w:top w:val="none" w:sz="0" w:space="0" w:color="auto"/>
                        <w:left w:val="none" w:sz="0" w:space="0" w:color="auto"/>
                        <w:bottom w:val="none" w:sz="0" w:space="0" w:color="auto"/>
                        <w:right w:val="none" w:sz="0" w:space="0" w:color="auto"/>
                      </w:divBdr>
                      <w:divsChild>
                        <w:div w:id="1657104902">
                          <w:marLeft w:val="0"/>
                          <w:marRight w:val="0"/>
                          <w:marTop w:val="0"/>
                          <w:marBottom w:val="0"/>
                          <w:divBdr>
                            <w:top w:val="none" w:sz="0" w:space="0" w:color="auto"/>
                            <w:left w:val="none" w:sz="0" w:space="0" w:color="auto"/>
                            <w:bottom w:val="none" w:sz="0" w:space="0" w:color="auto"/>
                            <w:right w:val="none" w:sz="0" w:space="0" w:color="auto"/>
                          </w:divBdr>
                          <w:divsChild>
                            <w:div w:id="1616012728">
                              <w:marLeft w:val="0"/>
                              <w:marRight w:val="0"/>
                              <w:marTop w:val="0"/>
                              <w:marBottom w:val="0"/>
                              <w:divBdr>
                                <w:top w:val="none" w:sz="0" w:space="0" w:color="auto"/>
                                <w:left w:val="none" w:sz="0" w:space="0" w:color="auto"/>
                                <w:bottom w:val="none" w:sz="0" w:space="0" w:color="auto"/>
                                <w:right w:val="none" w:sz="0" w:space="0" w:color="auto"/>
                              </w:divBdr>
                              <w:divsChild>
                                <w:div w:id="163321673">
                                  <w:marLeft w:val="0"/>
                                  <w:marRight w:val="0"/>
                                  <w:marTop w:val="0"/>
                                  <w:marBottom w:val="0"/>
                                  <w:divBdr>
                                    <w:top w:val="none" w:sz="0" w:space="0" w:color="auto"/>
                                    <w:left w:val="none" w:sz="0" w:space="0" w:color="auto"/>
                                    <w:bottom w:val="none" w:sz="0" w:space="0" w:color="auto"/>
                                    <w:right w:val="none" w:sz="0" w:space="0" w:color="auto"/>
                                  </w:divBdr>
                                  <w:divsChild>
                                    <w:div w:id="1016033301">
                                      <w:marLeft w:val="0"/>
                                      <w:marRight w:val="0"/>
                                      <w:marTop w:val="0"/>
                                      <w:marBottom w:val="0"/>
                                      <w:divBdr>
                                        <w:top w:val="none" w:sz="0" w:space="0" w:color="auto"/>
                                        <w:left w:val="none" w:sz="0" w:space="0" w:color="auto"/>
                                        <w:bottom w:val="none" w:sz="0" w:space="0" w:color="auto"/>
                                        <w:right w:val="none" w:sz="0" w:space="0" w:color="auto"/>
                                      </w:divBdr>
                                      <w:divsChild>
                                        <w:div w:id="183861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5259567">
      <w:bodyDiv w:val="1"/>
      <w:marLeft w:val="0"/>
      <w:marRight w:val="0"/>
      <w:marTop w:val="0"/>
      <w:marBottom w:val="0"/>
      <w:divBdr>
        <w:top w:val="none" w:sz="0" w:space="0" w:color="auto"/>
        <w:left w:val="none" w:sz="0" w:space="0" w:color="auto"/>
        <w:bottom w:val="none" w:sz="0" w:space="0" w:color="auto"/>
        <w:right w:val="none" w:sz="0" w:space="0" w:color="auto"/>
      </w:divBdr>
      <w:divsChild>
        <w:div w:id="405686322">
          <w:marLeft w:val="0"/>
          <w:marRight w:val="0"/>
          <w:marTop w:val="0"/>
          <w:marBottom w:val="450"/>
          <w:divBdr>
            <w:top w:val="none" w:sz="0" w:space="0" w:color="auto"/>
            <w:left w:val="none" w:sz="0" w:space="0" w:color="auto"/>
            <w:bottom w:val="none" w:sz="0" w:space="0" w:color="auto"/>
            <w:right w:val="none" w:sz="0" w:space="0" w:color="auto"/>
          </w:divBdr>
          <w:divsChild>
            <w:div w:id="612979222">
              <w:marLeft w:val="0"/>
              <w:marRight w:val="0"/>
              <w:marTop w:val="0"/>
              <w:marBottom w:val="150"/>
              <w:divBdr>
                <w:top w:val="none" w:sz="0" w:space="0" w:color="auto"/>
                <w:left w:val="none" w:sz="0" w:space="0" w:color="auto"/>
                <w:bottom w:val="none" w:sz="0" w:space="0" w:color="auto"/>
                <w:right w:val="none" w:sz="0" w:space="0" w:color="auto"/>
              </w:divBdr>
              <w:divsChild>
                <w:div w:id="1803691432">
                  <w:marLeft w:val="0"/>
                  <w:marRight w:val="0"/>
                  <w:marTop w:val="0"/>
                  <w:marBottom w:val="0"/>
                  <w:divBdr>
                    <w:top w:val="none" w:sz="0" w:space="0" w:color="auto"/>
                    <w:left w:val="none" w:sz="0" w:space="0" w:color="auto"/>
                    <w:bottom w:val="none" w:sz="0" w:space="0" w:color="auto"/>
                    <w:right w:val="none" w:sz="0" w:space="0" w:color="auto"/>
                  </w:divBdr>
                </w:div>
              </w:divsChild>
            </w:div>
            <w:div w:id="1813518215">
              <w:marLeft w:val="0"/>
              <w:marRight w:val="0"/>
              <w:marTop w:val="0"/>
              <w:marBottom w:val="0"/>
              <w:divBdr>
                <w:top w:val="none" w:sz="0" w:space="0" w:color="auto"/>
                <w:left w:val="none" w:sz="0" w:space="0" w:color="auto"/>
                <w:bottom w:val="none" w:sz="0" w:space="0" w:color="auto"/>
                <w:right w:val="none" w:sz="0" w:space="0" w:color="auto"/>
              </w:divBdr>
              <w:divsChild>
                <w:div w:id="1222715780">
                  <w:marLeft w:val="0"/>
                  <w:marRight w:val="0"/>
                  <w:marTop w:val="0"/>
                  <w:marBottom w:val="150"/>
                  <w:divBdr>
                    <w:top w:val="none" w:sz="0" w:space="0" w:color="auto"/>
                    <w:left w:val="none" w:sz="0" w:space="0" w:color="auto"/>
                    <w:bottom w:val="none" w:sz="0" w:space="0" w:color="auto"/>
                    <w:right w:val="none" w:sz="0" w:space="0" w:color="auto"/>
                  </w:divBdr>
                </w:div>
                <w:div w:id="1227300188">
                  <w:marLeft w:val="0"/>
                  <w:marRight w:val="0"/>
                  <w:marTop w:val="0"/>
                  <w:marBottom w:val="0"/>
                  <w:divBdr>
                    <w:top w:val="none" w:sz="0" w:space="0" w:color="auto"/>
                    <w:left w:val="none" w:sz="0" w:space="0" w:color="auto"/>
                    <w:bottom w:val="none" w:sz="0" w:space="0" w:color="auto"/>
                    <w:right w:val="none" w:sz="0" w:space="0" w:color="auto"/>
                  </w:divBdr>
                  <w:divsChild>
                    <w:div w:id="12881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855896">
          <w:marLeft w:val="0"/>
          <w:marRight w:val="0"/>
          <w:marTop w:val="0"/>
          <w:marBottom w:val="450"/>
          <w:divBdr>
            <w:top w:val="none" w:sz="0" w:space="0" w:color="auto"/>
            <w:left w:val="none" w:sz="0" w:space="0" w:color="auto"/>
            <w:bottom w:val="none" w:sz="0" w:space="0" w:color="auto"/>
            <w:right w:val="none" w:sz="0" w:space="0" w:color="auto"/>
          </w:divBdr>
        </w:div>
      </w:divsChild>
    </w:div>
    <w:div w:id="955332764">
      <w:bodyDiv w:val="1"/>
      <w:marLeft w:val="0"/>
      <w:marRight w:val="0"/>
      <w:marTop w:val="0"/>
      <w:marBottom w:val="0"/>
      <w:divBdr>
        <w:top w:val="none" w:sz="0" w:space="0" w:color="auto"/>
        <w:left w:val="none" w:sz="0" w:space="0" w:color="auto"/>
        <w:bottom w:val="none" w:sz="0" w:space="0" w:color="auto"/>
        <w:right w:val="none" w:sz="0" w:space="0" w:color="auto"/>
      </w:divBdr>
      <w:divsChild>
        <w:div w:id="1176455595">
          <w:marLeft w:val="0"/>
          <w:marRight w:val="0"/>
          <w:marTop w:val="0"/>
          <w:marBottom w:val="150"/>
          <w:divBdr>
            <w:top w:val="none" w:sz="0" w:space="0" w:color="auto"/>
            <w:left w:val="none" w:sz="0" w:space="0" w:color="auto"/>
            <w:bottom w:val="none" w:sz="0" w:space="0" w:color="auto"/>
            <w:right w:val="none" w:sz="0" w:space="0" w:color="auto"/>
          </w:divBdr>
        </w:div>
      </w:divsChild>
    </w:div>
    <w:div w:id="955677756">
      <w:bodyDiv w:val="1"/>
      <w:marLeft w:val="0"/>
      <w:marRight w:val="0"/>
      <w:marTop w:val="0"/>
      <w:marBottom w:val="0"/>
      <w:divBdr>
        <w:top w:val="none" w:sz="0" w:space="0" w:color="auto"/>
        <w:left w:val="none" w:sz="0" w:space="0" w:color="auto"/>
        <w:bottom w:val="none" w:sz="0" w:space="0" w:color="auto"/>
        <w:right w:val="none" w:sz="0" w:space="0" w:color="auto"/>
      </w:divBdr>
      <w:divsChild>
        <w:div w:id="1377969990">
          <w:marLeft w:val="0"/>
          <w:marRight w:val="0"/>
          <w:marTop w:val="0"/>
          <w:marBottom w:val="0"/>
          <w:divBdr>
            <w:top w:val="none" w:sz="0" w:space="0" w:color="auto"/>
            <w:left w:val="none" w:sz="0" w:space="0" w:color="auto"/>
            <w:bottom w:val="dotted" w:sz="6" w:space="4" w:color="DDDDDD"/>
            <w:right w:val="none" w:sz="0" w:space="0" w:color="auto"/>
          </w:divBdr>
        </w:div>
      </w:divsChild>
    </w:div>
    <w:div w:id="955797680">
      <w:bodyDiv w:val="1"/>
      <w:marLeft w:val="0"/>
      <w:marRight w:val="0"/>
      <w:marTop w:val="0"/>
      <w:marBottom w:val="0"/>
      <w:divBdr>
        <w:top w:val="none" w:sz="0" w:space="0" w:color="auto"/>
        <w:left w:val="none" w:sz="0" w:space="0" w:color="auto"/>
        <w:bottom w:val="none" w:sz="0" w:space="0" w:color="auto"/>
        <w:right w:val="none" w:sz="0" w:space="0" w:color="auto"/>
      </w:divBdr>
    </w:div>
    <w:div w:id="956066633">
      <w:bodyDiv w:val="1"/>
      <w:marLeft w:val="0"/>
      <w:marRight w:val="0"/>
      <w:marTop w:val="0"/>
      <w:marBottom w:val="0"/>
      <w:divBdr>
        <w:top w:val="none" w:sz="0" w:space="0" w:color="auto"/>
        <w:left w:val="none" w:sz="0" w:space="0" w:color="auto"/>
        <w:bottom w:val="none" w:sz="0" w:space="0" w:color="auto"/>
        <w:right w:val="none" w:sz="0" w:space="0" w:color="auto"/>
      </w:divBdr>
    </w:div>
    <w:div w:id="956571085">
      <w:bodyDiv w:val="1"/>
      <w:marLeft w:val="0"/>
      <w:marRight w:val="0"/>
      <w:marTop w:val="0"/>
      <w:marBottom w:val="0"/>
      <w:divBdr>
        <w:top w:val="none" w:sz="0" w:space="0" w:color="auto"/>
        <w:left w:val="none" w:sz="0" w:space="0" w:color="auto"/>
        <w:bottom w:val="none" w:sz="0" w:space="0" w:color="auto"/>
        <w:right w:val="none" w:sz="0" w:space="0" w:color="auto"/>
      </w:divBdr>
    </w:div>
    <w:div w:id="956984107">
      <w:bodyDiv w:val="1"/>
      <w:marLeft w:val="0"/>
      <w:marRight w:val="0"/>
      <w:marTop w:val="0"/>
      <w:marBottom w:val="0"/>
      <w:divBdr>
        <w:top w:val="none" w:sz="0" w:space="0" w:color="auto"/>
        <w:left w:val="none" w:sz="0" w:space="0" w:color="auto"/>
        <w:bottom w:val="none" w:sz="0" w:space="0" w:color="auto"/>
        <w:right w:val="none" w:sz="0" w:space="0" w:color="auto"/>
      </w:divBdr>
    </w:div>
    <w:div w:id="957568414">
      <w:bodyDiv w:val="1"/>
      <w:marLeft w:val="0"/>
      <w:marRight w:val="0"/>
      <w:marTop w:val="0"/>
      <w:marBottom w:val="0"/>
      <w:divBdr>
        <w:top w:val="none" w:sz="0" w:space="0" w:color="auto"/>
        <w:left w:val="none" w:sz="0" w:space="0" w:color="auto"/>
        <w:bottom w:val="none" w:sz="0" w:space="0" w:color="auto"/>
        <w:right w:val="none" w:sz="0" w:space="0" w:color="auto"/>
      </w:divBdr>
      <w:divsChild>
        <w:div w:id="1342509579">
          <w:marLeft w:val="0"/>
          <w:marRight w:val="0"/>
          <w:marTop w:val="0"/>
          <w:marBottom w:val="0"/>
          <w:divBdr>
            <w:top w:val="none" w:sz="0" w:space="0" w:color="auto"/>
            <w:left w:val="none" w:sz="0" w:space="0" w:color="auto"/>
            <w:bottom w:val="none" w:sz="0" w:space="0" w:color="auto"/>
            <w:right w:val="none" w:sz="0" w:space="0" w:color="auto"/>
          </w:divBdr>
          <w:divsChild>
            <w:div w:id="1630435969">
              <w:marLeft w:val="0"/>
              <w:marRight w:val="0"/>
              <w:marTop w:val="0"/>
              <w:marBottom w:val="0"/>
              <w:divBdr>
                <w:top w:val="none" w:sz="0" w:space="0" w:color="auto"/>
                <w:left w:val="none" w:sz="0" w:space="0" w:color="auto"/>
                <w:bottom w:val="none" w:sz="0" w:space="0" w:color="auto"/>
                <w:right w:val="none" w:sz="0" w:space="0" w:color="auto"/>
              </w:divBdr>
              <w:divsChild>
                <w:div w:id="137500866">
                  <w:marLeft w:val="0"/>
                  <w:marRight w:val="0"/>
                  <w:marTop w:val="0"/>
                  <w:marBottom w:val="0"/>
                  <w:divBdr>
                    <w:top w:val="none" w:sz="0" w:space="0" w:color="auto"/>
                    <w:left w:val="none" w:sz="0" w:space="0" w:color="auto"/>
                    <w:bottom w:val="none" w:sz="0" w:space="0" w:color="auto"/>
                    <w:right w:val="none" w:sz="0" w:space="0" w:color="auto"/>
                  </w:divBdr>
                  <w:divsChild>
                    <w:div w:id="141125616">
                      <w:marLeft w:val="0"/>
                      <w:marRight w:val="0"/>
                      <w:marTop w:val="0"/>
                      <w:marBottom w:val="0"/>
                      <w:divBdr>
                        <w:top w:val="none" w:sz="0" w:space="0" w:color="auto"/>
                        <w:left w:val="none" w:sz="0" w:space="0" w:color="auto"/>
                        <w:bottom w:val="none" w:sz="0" w:space="0" w:color="auto"/>
                        <w:right w:val="none" w:sz="0" w:space="0" w:color="auto"/>
                      </w:divBdr>
                      <w:divsChild>
                        <w:div w:id="2085488234">
                          <w:marLeft w:val="0"/>
                          <w:marRight w:val="0"/>
                          <w:marTop w:val="0"/>
                          <w:marBottom w:val="0"/>
                          <w:divBdr>
                            <w:top w:val="none" w:sz="0" w:space="0" w:color="auto"/>
                            <w:left w:val="none" w:sz="0" w:space="0" w:color="auto"/>
                            <w:bottom w:val="none" w:sz="0" w:space="0" w:color="auto"/>
                            <w:right w:val="none" w:sz="0" w:space="0" w:color="auto"/>
                          </w:divBdr>
                          <w:divsChild>
                            <w:div w:id="208267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878407">
      <w:bodyDiv w:val="1"/>
      <w:marLeft w:val="0"/>
      <w:marRight w:val="0"/>
      <w:marTop w:val="0"/>
      <w:marBottom w:val="0"/>
      <w:divBdr>
        <w:top w:val="none" w:sz="0" w:space="0" w:color="auto"/>
        <w:left w:val="none" w:sz="0" w:space="0" w:color="auto"/>
        <w:bottom w:val="none" w:sz="0" w:space="0" w:color="auto"/>
        <w:right w:val="none" w:sz="0" w:space="0" w:color="auto"/>
      </w:divBdr>
      <w:divsChild>
        <w:div w:id="1174760637">
          <w:marLeft w:val="0"/>
          <w:marRight w:val="0"/>
          <w:marTop w:val="150"/>
          <w:marBottom w:val="0"/>
          <w:divBdr>
            <w:top w:val="none" w:sz="0" w:space="0" w:color="auto"/>
            <w:left w:val="none" w:sz="0" w:space="0" w:color="auto"/>
            <w:bottom w:val="none" w:sz="0" w:space="0" w:color="auto"/>
            <w:right w:val="none" w:sz="0" w:space="0" w:color="auto"/>
          </w:divBdr>
          <w:divsChild>
            <w:div w:id="1542522752">
              <w:marLeft w:val="0"/>
              <w:marRight w:val="0"/>
              <w:marTop w:val="0"/>
              <w:marBottom w:val="0"/>
              <w:divBdr>
                <w:top w:val="none" w:sz="0" w:space="0" w:color="auto"/>
                <w:left w:val="none" w:sz="0" w:space="0" w:color="auto"/>
                <w:bottom w:val="single" w:sz="6" w:space="0" w:color="EFEFEF"/>
                <w:right w:val="none" w:sz="0" w:space="0" w:color="auto"/>
              </w:divBdr>
              <w:divsChild>
                <w:div w:id="1326402322">
                  <w:marLeft w:val="0"/>
                  <w:marRight w:val="0"/>
                  <w:marTop w:val="0"/>
                  <w:marBottom w:val="0"/>
                  <w:divBdr>
                    <w:top w:val="none" w:sz="0" w:space="0" w:color="auto"/>
                    <w:left w:val="none" w:sz="0" w:space="0" w:color="auto"/>
                    <w:bottom w:val="none" w:sz="0" w:space="0" w:color="auto"/>
                    <w:right w:val="none" w:sz="0" w:space="0" w:color="auto"/>
                  </w:divBdr>
                </w:div>
                <w:div w:id="401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62025">
          <w:marLeft w:val="0"/>
          <w:marRight w:val="0"/>
          <w:marTop w:val="300"/>
          <w:marBottom w:val="0"/>
          <w:divBdr>
            <w:top w:val="none" w:sz="0" w:space="0" w:color="auto"/>
            <w:left w:val="none" w:sz="0" w:space="0" w:color="auto"/>
            <w:bottom w:val="none" w:sz="0" w:space="0" w:color="auto"/>
            <w:right w:val="none" w:sz="0" w:space="0" w:color="auto"/>
          </w:divBdr>
          <w:divsChild>
            <w:div w:id="2027977586">
              <w:marLeft w:val="-1350"/>
              <w:marRight w:val="0"/>
              <w:marTop w:val="0"/>
              <w:marBottom w:val="0"/>
              <w:divBdr>
                <w:top w:val="none" w:sz="0" w:space="0" w:color="auto"/>
                <w:left w:val="none" w:sz="0" w:space="0" w:color="auto"/>
                <w:bottom w:val="none" w:sz="0" w:space="0" w:color="auto"/>
                <w:right w:val="none" w:sz="0" w:space="0" w:color="auto"/>
              </w:divBdr>
              <w:divsChild>
                <w:div w:id="224727805">
                  <w:marLeft w:val="0"/>
                  <w:marRight w:val="0"/>
                  <w:marTop w:val="0"/>
                  <w:marBottom w:val="0"/>
                  <w:divBdr>
                    <w:top w:val="none" w:sz="0" w:space="0" w:color="auto"/>
                    <w:left w:val="none" w:sz="0" w:space="0" w:color="auto"/>
                    <w:bottom w:val="none" w:sz="0" w:space="0" w:color="auto"/>
                    <w:right w:val="none" w:sz="0" w:space="0" w:color="auto"/>
                  </w:divBdr>
                  <w:divsChild>
                    <w:div w:id="61173391">
                      <w:marLeft w:val="0"/>
                      <w:marRight w:val="0"/>
                      <w:marTop w:val="0"/>
                      <w:marBottom w:val="0"/>
                      <w:divBdr>
                        <w:top w:val="none" w:sz="0" w:space="0" w:color="auto"/>
                        <w:left w:val="none" w:sz="0" w:space="0" w:color="auto"/>
                        <w:bottom w:val="none" w:sz="0" w:space="0" w:color="auto"/>
                        <w:right w:val="none" w:sz="0" w:space="0" w:color="auto"/>
                      </w:divBdr>
                      <w:divsChild>
                        <w:div w:id="1664702480">
                          <w:marLeft w:val="0"/>
                          <w:marRight w:val="0"/>
                          <w:marTop w:val="0"/>
                          <w:marBottom w:val="0"/>
                          <w:divBdr>
                            <w:top w:val="single" w:sz="6" w:space="0" w:color="C7C7C7"/>
                            <w:left w:val="single" w:sz="6" w:space="0" w:color="C7C7C7"/>
                            <w:bottom w:val="single" w:sz="6" w:space="0" w:color="C7C7C7"/>
                            <w:right w:val="single" w:sz="6" w:space="0" w:color="C7C7C7"/>
                          </w:divBdr>
                          <w:divsChild>
                            <w:div w:id="1231690343">
                              <w:marLeft w:val="0"/>
                              <w:marRight w:val="0"/>
                              <w:marTop w:val="100"/>
                              <w:marBottom w:val="100"/>
                              <w:divBdr>
                                <w:top w:val="none" w:sz="0" w:space="11" w:color="auto"/>
                                <w:left w:val="none" w:sz="0" w:space="0" w:color="auto"/>
                                <w:bottom w:val="single" w:sz="6" w:space="11" w:color="C7C7C7"/>
                                <w:right w:val="none" w:sz="0" w:space="0" w:color="auto"/>
                              </w:divBdr>
                            </w:div>
                            <w:div w:id="1597251768">
                              <w:marLeft w:val="0"/>
                              <w:marRight w:val="0"/>
                              <w:marTop w:val="100"/>
                              <w:marBottom w:val="100"/>
                              <w:divBdr>
                                <w:top w:val="none" w:sz="0" w:space="11" w:color="auto"/>
                                <w:left w:val="none" w:sz="0" w:space="0" w:color="auto"/>
                                <w:bottom w:val="single" w:sz="6" w:space="11" w:color="C7C7C7"/>
                                <w:right w:val="none" w:sz="0" w:space="0" w:color="auto"/>
                              </w:divBdr>
                            </w:div>
                            <w:div w:id="1233005315">
                              <w:marLeft w:val="0"/>
                              <w:marRight w:val="0"/>
                              <w:marTop w:val="100"/>
                              <w:marBottom w:val="100"/>
                              <w:divBdr>
                                <w:top w:val="none" w:sz="0" w:space="11" w:color="auto"/>
                                <w:left w:val="none" w:sz="0" w:space="0" w:color="auto"/>
                                <w:bottom w:val="single" w:sz="6" w:space="11" w:color="C7C7C7"/>
                                <w:right w:val="none" w:sz="0" w:space="0" w:color="auto"/>
                              </w:divBdr>
                            </w:div>
                            <w:div w:id="9706686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1456115">
              <w:marLeft w:val="0"/>
              <w:marRight w:val="0"/>
              <w:marTop w:val="0"/>
              <w:marBottom w:val="0"/>
              <w:divBdr>
                <w:top w:val="none" w:sz="0" w:space="0" w:color="auto"/>
                <w:left w:val="none" w:sz="0" w:space="0" w:color="auto"/>
                <w:bottom w:val="none" w:sz="0" w:space="0" w:color="auto"/>
                <w:right w:val="none" w:sz="0" w:space="0" w:color="auto"/>
              </w:divBdr>
              <w:divsChild>
                <w:div w:id="550962885">
                  <w:marLeft w:val="0"/>
                  <w:marRight w:val="0"/>
                  <w:marTop w:val="150"/>
                  <w:marBottom w:val="0"/>
                  <w:divBdr>
                    <w:top w:val="none" w:sz="0" w:space="0" w:color="auto"/>
                    <w:left w:val="none" w:sz="0" w:space="0" w:color="auto"/>
                    <w:bottom w:val="none" w:sz="0" w:space="0" w:color="auto"/>
                    <w:right w:val="none" w:sz="0" w:space="0" w:color="auto"/>
                  </w:divBdr>
                  <w:divsChild>
                    <w:div w:id="1629313852">
                      <w:marLeft w:val="0"/>
                      <w:marRight w:val="0"/>
                      <w:marTop w:val="0"/>
                      <w:marBottom w:val="0"/>
                      <w:divBdr>
                        <w:top w:val="none" w:sz="0" w:space="0" w:color="auto"/>
                        <w:left w:val="none" w:sz="0" w:space="0" w:color="auto"/>
                        <w:bottom w:val="none" w:sz="0" w:space="0" w:color="auto"/>
                        <w:right w:val="none" w:sz="0" w:space="0" w:color="auto"/>
                      </w:divBdr>
                      <w:divsChild>
                        <w:div w:id="162734843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604844853">
                  <w:marLeft w:val="0"/>
                  <w:marRight w:val="0"/>
                  <w:marTop w:val="0"/>
                  <w:marBottom w:val="0"/>
                  <w:divBdr>
                    <w:top w:val="none" w:sz="0" w:space="0" w:color="auto"/>
                    <w:left w:val="none" w:sz="0" w:space="0" w:color="auto"/>
                    <w:bottom w:val="none" w:sz="0" w:space="0" w:color="auto"/>
                    <w:right w:val="none" w:sz="0" w:space="0" w:color="auto"/>
                  </w:divBdr>
                  <w:divsChild>
                    <w:div w:id="118444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268826">
      <w:bodyDiv w:val="1"/>
      <w:marLeft w:val="0"/>
      <w:marRight w:val="0"/>
      <w:marTop w:val="0"/>
      <w:marBottom w:val="0"/>
      <w:divBdr>
        <w:top w:val="none" w:sz="0" w:space="0" w:color="auto"/>
        <w:left w:val="none" w:sz="0" w:space="0" w:color="auto"/>
        <w:bottom w:val="none" w:sz="0" w:space="0" w:color="auto"/>
        <w:right w:val="none" w:sz="0" w:space="0" w:color="auto"/>
      </w:divBdr>
      <w:divsChild>
        <w:div w:id="1643074960">
          <w:marLeft w:val="0"/>
          <w:marRight w:val="0"/>
          <w:marTop w:val="0"/>
          <w:marBottom w:val="0"/>
          <w:divBdr>
            <w:top w:val="none" w:sz="0" w:space="0" w:color="auto"/>
            <w:left w:val="none" w:sz="0" w:space="0" w:color="auto"/>
            <w:bottom w:val="none" w:sz="0" w:space="0" w:color="auto"/>
            <w:right w:val="none" w:sz="0" w:space="0" w:color="auto"/>
          </w:divBdr>
        </w:div>
        <w:div w:id="1986351885">
          <w:marLeft w:val="0"/>
          <w:marRight w:val="0"/>
          <w:marTop w:val="0"/>
          <w:marBottom w:val="0"/>
          <w:divBdr>
            <w:top w:val="none" w:sz="0" w:space="0" w:color="auto"/>
            <w:left w:val="none" w:sz="0" w:space="0" w:color="auto"/>
            <w:bottom w:val="none" w:sz="0" w:space="0" w:color="auto"/>
            <w:right w:val="none" w:sz="0" w:space="0" w:color="auto"/>
          </w:divBdr>
          <w:divsChild>
            <w:div w:id="323818608">
              <w:marLeft w:val="0"/>
              <w:marRight w:val="0"/>
              <w:marTop w:val="0"/>
              <w:marBottom w:val="0"/>
              <w:divBdr>
                <w:top w:val="none" w:sz="0" w:space="0" w:color="auto"/>
                <w:left w:val="none" w:sz="0" w:space="0" w:color="auto"/>
                <w:bottom w:val="none" w:sz="0" w:space="0" w:color="auto"/>
                <w:right w:val="none" w:sz="0" w:space="0" w:color="auto"/>
              </w:divBdr>
            </w:div>
            <w:div w:id="36799279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58609420">
      <w:bodyDiv w:val="1"/>
      <w:marLeft w:val="0"/>
      <w:marRight w:val="0"/>
      <w:marTop w:val="0"/>
      <w:marBottom w:val="0"/>
      <w:divBdr>
        <w:top w:val="none" w:sz="0" w:space="0" w:color="auto"/>
        <w:left w:val="none" w:sz="0" w:space="0" w:color="auto"/>
        <w:bottom w:val="none" w:sz="0" w:space="0" w:color="auto"/>
        <w:right w:val="none" w:sz="0" w:space="0" w:color="auto"/>
      </w:divBdr>
      <w:divsChild>
        <w:div w:id="455638980">
          <w:marLeft w:val="0"/>
          <w:marRight w:val="0"/>
          <w:marTop w:val="0"/>
          <w:marBottom w:val="0"/>
          <w:divBdr>
            <w:top w:val="none" w:sz="0" w:space="0" w:color="auto"/>
            <w:left w:val="none" w:sz="0" w:space="0" w:color="auto"/>
            <w:bottom w:val="dotted" w:sz="6" w:space="4" w:color="DDDDDD"/>
            <w:right w:val="none" w:sz="0" w:space="0" w:color="auto"/>
          </w:divBdr>
          <w:divsChild>
            <w:div w:id="27066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4590">
      <w:bodyDiv w:val="1"/>
      <w:marLeft w:val="0"/>
      <w:marRight w:val="0"/>
      <w:marTop w:val="0"/>
      <w:marBottom w:val="0"/>
      <w:divBdr>
        <w:top w:val="none" w:sz="0" w:space="0" w:color="auto"/>
        <w:left w:val="none" w:sz="0" w:space="0" w:color="auto"/>
        <w:bottom w:val="none" w:sz="0" w:space="0" w:color="auto"/>
        <w:right w:val="none" w:sz="0" w:space="0" w:color="auto"/>
      </w:divBdr>
    </w:div>
    <w:div w:id="958991065">
      <w:bodyDiv w:val="1"/>
      <w:marLeft w:val="0"/>
      <w:marRight w:val="0"/>
      <w:marTop w:val="0"/>
      <w:marBottom w:val="0"/>
      <w:divBdr>
        <w:top w:val="none" w:sz="0" w:space="0" w:color="auto"/>
        <w:left w:val="none" w:sz="0" w:space="0" w:color="auto"/>
        <w:bottom w:val="none" w:sz="0" w:space="0" w:color="auto"/>
        <w:right w:val="none" w:sz="0" w:space="0" w:color="auto"/>
      </w:divBdr>
      <w:divsChild>
        <w:div w:id="1010136631">
          <w:marLeft w:val="0"/>
          <w:marRight w:val="0"/>
          <w:marTop w:val="0"/>
          <w:marBottom w:val="0"/>
          <w:divBdr>
            <w:top w:val="none" w:sz="0" w:space="0" w:color="auto"/>
            <w:left w:val="none" w:sz="0" w:space="0" w:color="auto"/>
            <w:bottom w:val="dotted" w:sz="6" w:space="4" w:color="DDDDDD"/>
            <w:right w:val="none" w:sz="0" w:space="0" w:color="auto"/>
          </w:divBdr>
        </w:div>
      </w:divsChild>
    </w:div>
    <w:div w:id="959602557">
      <w:bodyDiv w:val="1"/>
      <w:marLeft w:val="0"/>
      <w:marRight w:val="0"/>
      <w:marTop w:val="0"/>
      <w:marBottom w:val="0"/>
      <w:divBdr>
        <w:top w:val="none" w:sz="0" w:space="0" w:color="auto"/>
        <w:left w:val="none" w:sz="0" w:space="0" w:color="auto"/>
        <w:bottom w:val="none" w:sz="0" w:space="0" w:color="auto"/>
        <w:right w:val="none" w:sz="0" w:space="0" w:color="auto"/>
      </w:divBdr>
    </w:div>
    <w:div w:id="959610800">
      <w:bodyDiv w:val="1"/>
      <w:marLeft w:val="0"/>
      <w:marRight w:val="0"/>
      <w:marTop w:val="0"/>
      <w:marBottom w:val="0"/>
      <w:divBdr>
        <w:top w:val="none" w:sz="0" w:space="0" w:color="auto"/>
        <w:left w:val="none" w:sz="0" w:space="0" w:color="auto"/>
        <w:bottom w:val="none" w:sz="0" w:space="0" w:color="auto"/>
        <w:right w:val="none" w:sz="0" w:space="0" w:color="auto"/>
      </w:divBdr>
      <w:divsChild>
        <w:div w:id="2032338182">
          <w:marLeft w:val="0"/>
          <w:marRight w:val="0"/>
          <w:marTop w:val="0"/>
          <w:marBottom w:val="0"/>
          <w:divBdr>
            <w:top w:val="none" w:sz="0" w:space="0" w:color="auto"/>
            <w:left w:val="none" w:sz="0" w:space="0" w:color="auto"/>
            <w:bottom w:val="dotted" w:sz="6" w:space="4" w:color="DDDDDD"/>
            <w:right w:val="none" w:sz="0" w:space="0" w:color="auto"/>
          </w:divBdr>
        </w:div>
      </w:divsChild>
    </w:div>
    <w:div w:id="959799437">
      <w:bodyDiv w:val="1"/>
      <w:marLeft w:val="0"/>
      <w:marRight w:val="0"/>
      <w:marTop w:val="0"/>
      <w:marBottom w:val="0"/>
      <w:divBdr>
        <w:top w:val="none" w:sz="0" w:space="0" w:color="auto"/>
        <w:left w:val="none" w:sz="0" w:space="0" w:color="auto"/>
        <w:bottom w:val="none" w:sz="0" w:space="0" w:color="auto"/>
        <w:right w:val="none" w:sz="0" w:space="0" w:color="auto"/>
      </w:divBdr>
      <w:divsChild>
        <w:div w:id="532771282">
          <w:marLeft w:val="0"/>
          <w:marRight w:val="0"/>
          <w:marTop w:val="0"/>
          <w:marBottom w:val="0"/>
          <w:divBdr>
            <w:top w:val="none" w:sz="0" w:space="0" w:color="auto"/>
            <w:left w:val="none" w:sz="0" w:space="0" w:color="auto"/>
            <w:bottom w:val="none" w:sz="0" w:space="0" w:color="auto"/>
            <w:right w:val="none" w:sz="0" w:space="0" w:color="auto"/>
          </w:divBdr>
          <w:divsChild>
            <w:div w:id="2073044468">
              <w:marLeft w:val="0"/>
              <w:marRight w:val="0"/>
              <w:marTop w:val="0"/>
              <w:marBottom w:val="0"/>
              <w:divBdr>
                <w:top w:val="none" w:sz="0" w:space="0" w:color="auto"/>
                <w:left w:val="none" w:sz="0" w:space="0" w:color="auto"/>
                <w:bottom w:val="none" w:sz="0" w:space="0" w:color="auto"/>
                <w:right w:val="none" w:sz="0" w:space="0" w:color="auto"/>
              </w:divBdr>
              <w:divsChild>
                <w:div w:id="1126582914">
                  <w:marLeft w:val="0"/>
                  <w:marRight w:val="0"/>
                  <w:marTop w:val="0"/>
                  <w:marBottom w:val="0"/>
                  <w:divBdr>
                    <w:top w:val="none" w:sz="0" w:space="0" w:color="auto"/>
                    <w:left w:val="none" w:sz="0" w:space="0" w:color="auto"/>
                    <w:bottom w:val="none" w:sz="0" w:space="0" w:color="auto"/>
                    <w:right w:val="none" w:sz="0" w:space="0" w:color="auto"/>
                  </w:divBdr>
                  <w:divsChild>
                    <w:div w:id="1822502884">
                      <w:marLeft w:val="0"/>
                      <w:marRight w:val="0"/>
                      <w:marTop w:val="0"/>
                      <w:marBottom w:val="0"/>
                      <w:divBdr>
                        <w:top w:val="none" w:sz="0" w:space="0" w:color="auto"/>
                        <w:left w:val="none" w:sz="0" w:space="0" w:color="auto"/>
                        <w:bottom w:val="none" w:sz="0" w:space="0" w:color="auto"/>
                        <w:right w:val="none" w:sz="0" w:space="0" w:color="auto"/>
                      </w:divBdr>
                      <w:divsChild>
                        <w:div w:id="1920673334">
                          <w:marLeft w:val="0"/>
                          <w:marRight w:val="0"/>
                          <w:marTop w:val="0"/>
                          <w:marBottom w:val="0"/>
                          <w:divBdr>
                            <w:top w:val="none" w:sz="0" w:space="0" w:color="auto"/>
                            <w:left w:val="none" w:sz="0" w:space="0" w:color="auto"/>
                            <w:bottom w:val="none" w:sz="0" w:space="0" w:color="auto"/>
                            <w:right w:val="none" w:sz="0" w:space="0" w:color="auto"/>
                          </w:divBdr>
                          <w:divsChild>
                            <w:div w:id="50464378">
                              <w:marLeft w:val="0"/>
                              <w:marRight w:val="0"/>
                              <w:marTop w:val="0"/>
                              <w:marBottom w:val="0"/>
                              <w:divBdr>
                                <w:top w:val="none" w:sz="0" w:space="0" w:color="auto"/>
                                <w:left w:val="none" w:sz="0" w:space="0" w:color="auto"/>
                                <w:bottom w:val="none" w:sz="0" w:space="0" w:color="auto"/>
                                <w:right w:val="none" w:sz="0" w:space="0" w:color="auto"/>
                              </w:divBdr>
                              <w:divsChild>
                                <w:div w:id="949359757">
                                  <w:marLeft w:val="0"/>
                                  <w:marRight w:val="0"/>
                                  <w:marTop w:val="0"/>
                                  <w:marBottom w:val="0"/>
                                  <w:divBdr>
                                    <w:top w:val="none" w:sz="0" w:space="0" w:color="auto"/>
                                    <w:left w:val="none" w:sz="0" w:space="0" w:color="auto"/>
                                    <w:bottom w:val="none" w:sz="0" w:space="0" w:color="auto"/>
                                    <w:right w:val="none" w:sz="0" w:space="0" w:color="auto"/>
                                  </w:divBdr>
                                  <w:divsChild>
                                    <w:div w:id="945962046">
                                      <w:marLeft w:val="0"/>
                                      <w:marRight w:val="0"/>
                                      <w:marTop w:val="0"/>
                                      <w:marBottom w:val="0"/>
                                      <w:divBdr>
                                        <w:top w:val="none" w:sz="0" w:space="0" w:color="auto"/>
                                        <w:left w:val="none" w:sz="0" w:space="0" w:color="auto"/>
                                        <w:bottom w:val="none" w:sz="0" w:space="0" w:color="auto"/>
                                        <w:right w:val="none" w:sz="0" w:space="0" w:color="auto"/>
                                      </w:divBdr>
                                      <w:divsChild>
                                        <w:div w:id="19942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0301007">
      <w:bodyDiv w:val="1"/>
      <w:marLeft w:val="0"/>
      <w:marRight w:val="0"/>
      <w:marTop w:val="0"/>
      <w:marBottom w:val="0"/>
      <w:divBdr>
        <w:top w:val="none" w:sz="0" w:space="0" w:color="auto"/>
        <w:left w:val="none" w:sz="0" w:space="0" w:color="auto"/>
        <w:bottom w:val="none" w:sz="0" w:space="0" w:color="auto"/>
        <w:right w:val="none" w:sz="0" w:space="0" w:color="auto"/>
      </w:divBdr>
      <w:divsChild>
        <w:div w:id="40180673">
          <w:marLeft w:val="0"/>
          <w:marRight w:val="0"/>
          <w:marTop w:val="0"/>
          <w:marBottom w:val="150"/>
          <w:divBdr>
            <w:top w:val="none" w:sz="0" w:space="0" w:color="auto"/>
            <w:left w:val="none" w:sz="0" w:space="0" w:color="auto"/>
            <w:bottom w:val="none" w:sz="0" w:space="0" w:color="auto"/>
            <w:right w:val="none" w:sz="0" w:space="0" w:color="auto"/>
          </w:divBdr>
        </w:div>
        <w:div w:id="1229076605">
          <w:marLeft w:val="0"/>
          <w:marRight w:val="0"/>
          <w:marTop w:val="0"/>
          <w:marBottom w:val="0"/>
          <w:divBdr>
            <w:top w:val="none" w:sz="0" w:space="0" w:color="auto"/>
            <w:left w:val="none" w:sz="0" w:space="0" w:color="auto"/>
            <w:bottom w:val="none" w:sz="0" w:space="0" w:color="auto"/>
            <w:right w:val="none" w:sz="0" w:space="0" w:color="auto"/>
          </w:divBdr>
        </w:div>
      </w:divsChild>
    </w:div>
    <w:div w:id="960307946">
      <w:bodyDiv w:val="1"/>
      <w:marLeft w:val="0"/>
      <w:marRight w:val="0"/>
      <w:marTop w:val="0"/>
      <w:marBottom w:val="0"/>
      <w:divBdr>
        <w:top w:val="none" w:sz="0" w:space="0" w:color="auto"/>
        <w:left w:val="none" w:sz="0" w:space="0" w:color="auto"/>
        <w:bottom w:val="none" w:sz="0" w:space="0" w:color="auto"/>
        <w:right w:val="none" w:sz="0" w:space="0" w:color="auto"/>
      </w:divBdr>
      <w:divsChild>
        <w:div w:id="1574654967">
          <w:marLeft w:val="0"/>
          <w:marRight w:val="0"/>
          <w:marTop w:val="0"/>
          <w:marBottom w:val="0"/>
          <w:divBdr>
            <w:top w:val="none" w:sz="0" w:space="0" w:color="auto"/>
            <w:left w:val="none" w:sz="0" w:space="0" w:color="auto"/>
            <w:bottom w:val="none" w:sz="0" w:space="0" w:color="auto"/>
            <w:right w:val="none" w:sz="0" w:space="0" w:color="auto"/>
          </w:divBdr>
          <w:divsChild>
            <w:div w:id="1183740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60451306">
      <w:bodyDiv w:val="1"/>
      <w:marLeft w:val="0"/>
      <w:marRight w:val="0"/>
      <w:marTop w:val="0"/>
      <w:marBottom w:val="0"/>
      <w:divBdr>
        <w:top w:val="none" w:sz="0" w:space="0" w:color="auto"/>
        <w:left w:val="none" w:sz="0" w:space="0" w:color="auto"/>
        <w:bottom w:val="none" w:sz="0" w:space="0" w:color="auto"/>
        <w:right w:val="none" w:sz="0" w:space="0" w:color="auto"/>
      </w:divBdr>
    </w:div>
    <w:div w:id="960451890">
      <w:bodyDiv w:val="1"/>
      <w:marLeft w:val="0"/>
      <w:marRight w:val="0"/>
      <w:marTop w:val="0"/>
      <w:marBottom w:val="0"/>
      <w:divBdr>
        <w:top w:val="none" w:sz="0" w:space="0" w:color="auto"/>
        <w:left w:val="none" w:sz="0" w:space="0" w:color="auto"/>
        <w:bottom w:val="none" w:sz="0" w:space="0" w:color="auto"/>
        <w:right w:val="none" w:sz="0" w:space="0" w:color="auto"/>
      </w:divBdr>
      <w:divsChild>
        <w:div w:id="1113860984">
          <w:marLeft w:val="0"/>
          <w:marRight w:val="0"/>
          <w:marTop w:val="0"/>
          <w:marBottom w:val="0"/>
          <w:divBdr>
            <w:top w:val="none" w:sz="0" w:space="0" w:color="auto"/>
            <w:left w:val="none" w:sz="0" w:space="0" w:color="auto"/>
            <w:bottom w:val="dotted" w:sz="6" w:space="4" w:color="DDDDDD"/>
            <w:right w:val="none" w:sz="0" w:space="0" w:color="auto"/>
          </w:divBdr>
        </w:div>
      </w:divsChild>
    </w:div>
    <w:div w:id="960460645">
      <w:bodyDiv w:val="1"/>
      <w:marLeft w:val="0"/>
      <w:marRight w:val="0"/>
      <w:marTop w:val="0"/>
      <w:marBottom w:val="0"/>
      <w:divBdr>
        <w:top w:val="none" w:sz="0" w:space="0" w:color="auto"/>
        <w:left w:val="none" w:sz="0" w:space="0" w:color="auto"/>
        <w:bottom w:val="none" w:sz="0" w:space="0" w:color="auto"/>
        <w:right w:val="none" w:sz="0" w:space="0" w:color="auto"/>
      </w:divBdr>
      <w:divsChild>
        <w:div w:id="1690255656">
          <w:marLeft w:val="0"/>
          <w:marRight w:val="0"/>
          <w:marTop w:val="0"/>
          <w:marBottom w:val="0"/>
          <w:divBdr>
            <w:top w:val="none" w:sz="0" w:space="0" w:color="auto"/>
            <w:left w:val="none" w:sz="0" w:space="0" w:color="auto"/>
            <w:bottom w:val="dotted" w:sz="6" w:space="4" w:color="DDDDDD"/>
            <w:right w:val="none" w:sz="0" w:space="0" w:color="auto"/>
          </w:divBdr>
        </w:div>
      </w:divsChild>
    </w:div>
    <w:div w:id="960501410">
      <w:bodyDiv w:val="1"/>
      <w:marLeft w:val="0"/>
      <w:marRight w:val="0"/>
      <w:marTop w:val="0"/>
      <w:marBottom w:val="0"/>
      <w:divBdr>
        <w:top w:val="none" w:sz="0" w:space="0" w:color="auto"/>
        <w:left w:val="none" w:sz="0" w:space="0" w:color="auto"/>
        <w:bottom w:val="none" w:sz="0" w:space="0" w:color="auto"/>
        <w:right w:val="none" w:sz="0" w:space="0" w:color="auto"/>
      </w:divBdr>
      <w:divsChild>
        <w:div w:id="1104108672">
          <w:marLeft w:val="0"/>
          <w:marRight w:val="0"/>
          <w:marTop w:val="0"/>
          <w:marBottom w:val="0"/>
          <w:divBdr>
            <w:top w:val="none" w:sz="0" w:space="0" w:color="auto"/>
            <w:left w:val="none" w:sz="0" w:space="0" w:color="auto"/>
            <w:bottom w:val="none" w:sz="0" w:space="0" w:color="auto"/>
            <w:right w:val="none" w:sz="0" w:space="0" w:color="auto"/>
          </w:divBdr>
          <w:divsChild>
            <w:div w:id="1771117665">
              <w:marLeft w:val="0"/>
              <w:marRight w:val="0"/>
              <w:marTop w:val="0"/>
              <w:marBottom w:val="0"/>
              <w:divBdr>
                <w:top w:val="none" w:sz="0" w:space="0" w:color="auto"/>
                <w:left w:val="none" w:sz="0" w:space="0" w:color="auto"/>
                <w:bottom w:val="none" w:sz="0" w:space="0" w:color="auto"/>
                <w:right w:val="none" w:sz="0" w:space="0" w:color="auto"/>
              </w:divBdr>
              <w:divsChild>
                <w:div w:id="1723629356">
                  <w:marLeft w:val="0"/>
                  <w:marRight w:val="0"/>
                  <w:marTop w:val="0"/>
                  <w:marBottom w:val="0"/>
                  <w:divBdr>
                    <w:top w:val="none" w:sz="0" w:space="0" w:color="auto"/>
                    <w:left w:val="none" w:sz="0" w:space="0" w:color="auto"/>
                    <w:bottom w:val="none" w:sz="0" w:space="0" w:color="auto"/>
                    <w:right w:val="none" w:sz="0" w:space="0" w:color="auto"/>
                  </w:divBdr>
                  <w:divsChild>
                    <w:div w:id="363292892">
                      <w:marLeft w:val="0"/>
                      <w:marRight w:val="0"/>
                      <w:marTop w:val="0"/>
                      <w:marBottom w:val="0"/>
                      <w:divBdr>
                        <w:top w:val="none" w:sz="0" w:space="0" w:color="auto"/>
                        <w:left w:val="none" w:sz="0" w:space="0" w:color="auto"/>
                        <w:bottom w:val="none" w:sz="0" w:space="0" w:color="auto"/>
                        <w:right w:val="none" w:sz="0" w:space="0" w:color="auto"/>
                      </w:divBdr>
                      <w:divsChild>
                        <w:div w:id="2143838889">
                          <w:marLeft w:val="0"/>
                          <w:marRight w:val="0"/>
                          <w:marTop w:val="0"/>
                          <w:marBottom w:val="0"/>
                          <w:divBdr>
                            <w:top w:val="none" w:sz="0" w:space="0" w:color="auto"/>
                            <w:left w:val="none" w:sz="0" w:space="0" w:color="auto"/>
                            <w:bottom w:val="none" w:sz="0" w:space="0" w:color="auto"/>
                            <w:right w:val="none" w:sz="0" w:space="0" w:color="auto"/>
                          </w:divBdr>
                          <w:divsChild>
                            <w:div w:id="1294748957">
                              <w:marLeft w:val="0"/>
                              <w:marRight w:val="0"/>
                              <w:marTop w:val="0"/>
                              <w:marBottom w:val="0"/>
                              <w:divBdr>
                                <w:top w:val="none" w:sz="0" w:space="0" w:color="auto"/>
                                <w:left w:val="none" w:sz="0" w:space="0" w:color="auto"/>
                                <w:bottom w:val="none" w:sz="0" w:space="0" w:color="auto"/>
                                <w:right w:val="none" w:sz="0" w:space="0" w:color="auto"/>
                              </w:divBdr>
                              <w:divsChild>
                                <w:div w:id="107204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646980">
      <w:bodyDiv w:val="1"/>
      <w:marLeft w:val="0"/>
      <w:marRight w:val="0"/>
      <w:marTop w:val="0"/>
      <w:marBottom w:val="0"/>
      <w:divBdr>
        <w:top w:val="none" w:sz="0" w:space="0" w:color="auto"/>
        <w:left w:val="none" w:sz="0" w:space="0" w:color="auto"/>
        <w:bottom w:val="none" w:sz="0" w:space="0" w:color="auto"/>
        <w:right w:val="none" w:sz="0" w:space="0" w:color="auto"/>
      </w:divBdr>
      <w:divsChild>
        <w:div w:id="1262029996">
          <w:marLeft w:val="0"/>
          <w:marRight w:val="0"/>
          <w:marTop w:val="0"/>
          <w:marBottom w:val="0"/>
          <w:divBdr>
            <w:top w:val="none" w:sz="0" w:space="0" w:color="auto"/>
            <w:left w:val="none" w:sz="0" w:space="0" w:color="auto"/>
            <w:bottom w:val="none" w:sz="0" w:space="0" w:color="auto"/>
            <w:right w:val="none" w:sz="0" w:space="0" w:color="auto"/>
          </w:divBdr>
          <w:divsChild>
            <w:div w:id="537401878">
              <w:marLeft w:val="0"/>
              <w:marRight w:val="0"/>
              <w:marTop w:val="0"/>
              <w:marBottom w:val="0"/>
              <w:divBdr>
                <w:top w:val="none" w:sz="0" w:space="0" w:color="auto"/>
                <w:left w:val="none" w:sz="0" w:space="0" w:color="auto"/>
                <w:bottom w:val="none" w:sz="0" w:space="0" w:color="auto"/>
                <w:right w:val="none" w:sz="0" w:space="0" w:color="auto"/>
              </w:divBdr>
              <w:divsChild>
                <w:div w:id="776288054">
                  <w:marLeft w:val="0"/>
                  <w:marRight w:val="0"/>
                  <w:marTop w:val="0"/>
                  <w:marBottom w:val="0"/>
                  <w:divBdr>
                    <w:top w:val="none" w:sz="0" w:space="0" w:color="auto"/>
                    <w:left w:val="none" w:sz="0" w:space="0" w:color="auto"/>
                    <w:bottom w:val="none" w:sz="0" w:space="0" w:color="auto"/>
                    <w:right w:val="none" w:sz="0" w:space="0" w:color="auto"/>
                  </w:divBdr>
                  <w:divsChild>
                    <w:div w:id="2125725994">
                      <w:marLeft w:val="0"/>
                      <w:marRight w:val="0"/>
                      <w:marTop w:val="0"/>
                      <w:marBottom w:val="0"/>
                      <w:divBdr>
                        <w:top w:val="none" w:sz="0" w:space="0" w:color="auto"/>
                        <w:left w:val="none" w:sz="0" w:space="0" w:color="auto"/>
                        <w:bottom w:val="none" w:sz="0" w:space="0" w:color="auto"/>
                        <w:right w:val="none" w:sz="0" w:space="0" w:color="auto"/>
                      </w:divBdr>
                      <w:divsChild>
                        <w:div w:id="2073889102">
                          <w:marLeft w:val="0"/>
                          <w:marRight w:val="0"/>
                          <w:marTop w:val="0"/>
                          <w:marBottom w:val="0"/>
                          <w:divBdr>
                            <w:top w:val="none" w:sz="0" w:space="0" w:color="auto"/>
                            <w:left w:val="none" w:sz="0" w:space="0" w:color="auto"/>
                            <w:bottom w:val="none" w:sz="0" w:space="0" w:color="auto"/>
                            <w:right w:val="none" w:sz="0" w:space="0" w:color="auto"/>
                          </w:divBdr>
                          <w:divsChild>
                            <w:div w:id="1731221737">
                              <w:marLeft w:val="0"/>
                              <w:marRight w:val="0"/>
                              <w:marTop w:val="0"/>
                              <w:marBottom w:val="0"/>
                              <w:divBdr>
                                <w:top w:val="none" w:sz="0" w:space="0" w:color="auto"/>
                                <w:left w:val="none" w:sz="0" w:space="0" w:color="auto"/>
                                <w:bottom w:val="none" w:sz="0" w:space="0" w:color="auto"/>
                                <w:right w:val="none" w:sz="0" w:space="0" w:color="auto"/>
                              </w:divBdr>
                              <w:divsChild>
                                <w:div w:id="1662656810">
                                  <w:marLeft w:val="0"/>
                                  <w:marRight w:val="0"/>
                                  <w:marTop w:val="0"/>
                                  <w:marBottom w:val="0"/>
                                  <w:divBdr>
                                    <w:top w:val="none" w:sz="0" w:space="0" w:color="auto"/>
                                    <w:left w:val="none" w:sz="0" w:space="0" w:color="auto"/>
                                    <w:bottom w:val="none" w:sz="0" w:space="0" w:color="auto"/>
                                    <w:right w:val="none" w:sz="0" w:space="0" w:color="auto"/>
                                  </w:divBdr>
                                  <w:divsChild>
                                    <w:div w:id="15847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917661">
      <w:bodyDiv w:val="1"/>
      <w:marLeft w:val="0"/>
      <w:marRight w:val="0"/>
      <w:marTop w:val="0"/>
      <w:marBottom w:val="0"/>
      <w:divBdr>
        <w:top w:val="none" w:sz="0" w:space="0" w:color="auto"/>
        <w:left w:val="none" w:sz="0" w:space="0" w:color="auto"/>
        <w:bottom w:val="none" w:sz="0" w:space="0" w:color="auto"/>
        <w:right w:val="none" w:sz="0" w:space="0" w:color="auto"/>
      </w:divBdr>
    </w:div>
    <w:div w:id="961570473">
      <w:bodyDiv w:val="1"/>
      <w:marLeft w:val="0"/>
      <w:marRight w:val="0"/>
      <w:marTop w:val="0"/>
      <w:marBottom w:val="0"/>
      <w:divBdr>
        <w:top w:val="none" w:sz="0" w:space="0" w:color="auto"/>
        <w:left w:val="none" w:sz="0" w:space="0" w:color="auto"/>
        <w:bottom w:val="none" w:sz="0" w:space="0" w:color="auto"/>
        <w:right w:val="none" w:sz="0" w:space="0" w:color="auto"/>
      </w:divBdr>
      <w:divsChild>
        <w:div w:id="1599866605">
          <w:marLeft w:val="0"/>
          <w:marRight w:val="0"/>
          <w:marTop w:val="0"/>
          <w:marBottom w:val="0"/>
          <w:divBdr>
            <w:top w:val="none" w:sz="0" w:space="0" w:color="auto"/>
            <w:left w:val="none" w:sz="0" w:space="0" w:color="auto"/>
            <w:bottom w:val="none" w:sz="0" w:space="0" w:color="auto"/>
            <w:right w:val="none" w:sz="0" w:space="0" w:color="auto"/>
          </w:divBdr>
          <w:divsChild>
            <w:div w:id="1273972203">
              <w:marLeft w:val="0"/>
              <w:marRight w:val="0"/>
              <w:marTop w:val="0"/>
              <w:marBottom w:val="0"/>
              <w:divBdr>
                <w:top w:val="none" w:sz="0" w:space="0" w:color="auto"/>
                <w:left w:val="none" w:sz="0" w:space="0" w:color="auto"/>
                <w:bottom w:val="none" w:sz="0" w:space="0" w:color="auto"/>
                <w:right w:val="none" w:sz="0" w:space="0" w:color="auto"/>
              </w:divBdr>
              <w:divsChild>
                <w:div w:id="1449394792">
                  <w:marLeft w:val="0"/>
                  <w:marRight w:val="0"/>
                  <w:marTop w:val="0"/>
                  <w:marBottom w:val="0"/>
                  <w:divBdr>
                    <w:top w:val="none" w:sz="0" w:space="0" w:color="auto"/>
                    <w:left w:val="none" w:sz="0" w:space="0" w:color="auto"/>
                    <w:bottom w:val="none" w:sz="0" w:space="0" w:color="auto"/>
                    <w:right w:val="none" w:sz="0" w:space="0" w:color="auto"/>
                  </w:divBdr>
                  <w:divsChild>
                    <w:div w:id="1289896770">
                      <w:marLeft w:val="0"/>
                      <w:marRight w:val="0"/>
                      <w:marTop w:val="0"/>
                      <w:marBottom w:val="0"/>
                      <w:divBdr>
                        <w:top w:val="none" w:sz="0" w:space="0" w:color="auto"/>
                        <w:left w:val="none" w:sz="0" w:space="0" w:color="auto"/>
                        <w:bottom w:val="none" w:sz="0" w:space="0" w:color="auto"/>
                        <w:right w:val="none" w:sz="0" w:space="0" w:color="auto"/>
                      </w:divBdr>
                      <w:divsChild>
                        <w:div w:id="828056871">
                          <w:marLeft w:val="0"/>
                          <w:marRight w:val="0"/>
                          <w:marTop w:val="0"/>
                          <w:marBottom w:val="0"/>
                          <w:divBdr>
                            <w:top w:val="none" w:sz="0" w:space="0" w:color="auto"/>
                            <w:left w:val="none" w:sz="0" w:space="0" w:color="auto"/>
                            <w:bottom w:val="none" w:sz="0" w:space="0" w:color="auto"/>
                            <w:right w:val="none" w:sz="0" w:space="0" w:color="auto"/>
                          </w:divBdr>
                          <w:divsChild>
                            <w:div w:id="12013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955011">
      <w:bodyDiv w:val="1"/>
      <w:marLeft w:val="0"/>
      <w:marRight w:val="0"/>
      <w:marTop w:val="0"/>
      <w:marBottom w:val="0"/>
      <w:divBdr>
        <w:top w:val="none" w:sz="0" w:space="0" w:color="auto"/>
        <w:left w:val="none" w:sz="0" w:space="0" w:color="auto"/>
        <w:bottom w:val="none" w:sz="0" w:space="0" w:color="auto"/>
        <w:right w:val="none" w:sz="0" w:space="0" w:color="auto"/>
      </w:divBdr>
      <w:divsChild>
        <w:div w:id="1556768837">
          <w:marLeft w:val="0"/>
          <w:marRight w:val="0"/>
          <w:marTop w:val="0"/>
          <w:marBottom w:val="150"/>
          <w:divBdr>
            <w:top w:val="none" w:sz="0" w:space="0" w:color="auto"/>
            <w:left w:val="none" w:sz="0" w:space="0" w:color="auto"/>
            <w:bottom w:val="none" w:sz="0" w:space="0" w:color="auto"/>
            <w:right w:val="none" w:sz="0" w:space="0" w:color="auto"/>
          </w:divBdr>
        </w:div>
      </w:divsChild>
    </w:div>
    <w:div w:id="962425327">
      <w:bodyDiv w:val="1"/>
      <w:marLeft w:val="0"/>
      <w:marRight w:val="0"/>
      <w:marTop w:val="0"/>
      <w:marBottom w:val="0"/>
      <w:divBdr>
        <w:top w:val="none" w:sz="0" w:space="0" w:color="auto"/>
        <w:left w:val="none" w:sz="0" w:space="0" w:color="auto"/>
        <w:bottom w:val="none" w:sz="0" w:space="0" w:color="auto"/>
        <w:right w:val="none" w:sz="0" w:space="0" w:color="auto"/>
      </w:divBdr>
      <w:divsChild>
        <w:div w:id="1086223266">
          <w:marLeft w:val="0"/>
          <w:marRight w:val="0"/>
          <w:marTop w:val="0"/>
          <w:marBottom w:val="150"/>
          <w:divBdr>
            <w:top w:val="none" w:sz="0" w:space="0" w:color="auto"/>
            <w:left w:val="none" w:sz="0" w:space="0" w:color="auto"/>
            <w:bottom w:val="none" w:sz="0" w:space="0" w:color="auto"/>
            <w:right w:val="none" w:sz="0" w:space="0" w:color="auto"/>
          </w:divBdr>
        </w:div>
      </w:divsChild>
    </w:div>
    <w:div w:id="963075471">
      <w:bodyDiv w:val="1"/>
      <w:marLeft w:val="0"/>
      <w:marRight w:val="0"/>
      <w:marTop w:val="0"/>
      <w:marBottom w:val="0"/>
      <w:divBdr>
        <w:top w:val="none" w:sz="0" w:space="0" w:color="auto"/>
        <w:left w:val="none" w:sz="0" w:space="0" w:color="auto"/>
        <w:bottom w:val="none" w:sz="0" w:space="0" w:color="auto"/>
        <w:right w:val="none" w:sz="0" w:space="0" w:color="auto"/>
      </w:divBdr>
    </w:div>
    <w:div w:id="963464252">
      <w:bodyDiv w:val="1"/>
      <w:marLeft w:val="0"/>
      <w:marRight w:val="0"/>
      <w:marTop w:val="0"/>
      <w:marBottom w:val="0"/>
      <w:divBdr>
        <w:top w:val="none" w:sz="0" w:space="0" w:color="auto"/>
        <w:left w:val="none" w:sz="0" w:space="0" w:color="auto"/>
        <w:bottom w:val="none" w:sz="0" w:space="0" w:color="auto"/>
        <w:right w:val="none" w:sz="0" w:space="0" w:color="auto"/>
      </w:divBdr>
      <w:divsChild>
        <w:div w:id="19204802">
          <w:marLeft w:val="0"/>
          <w:marRight w:val="0"/>
          <w:marTop w:val="0"/>
          <w:marBottom w:val="0"/>
          <w:divBdr>
            <w:top w:val="none" w:sz="0" w:space="0" w:color="auto"/>
            <w:left w:val="none" w:sz="0" w:space="0" w:color="auto"/>
            <w:bottom w:val="none" w:sz="0" w:space="0" w:color="auto"/>
            <w:right w:val="none" w:sz="0" w:space="0" w:color="auto"/>
          </w:divBdr>
          <w:divsChild>
            <w:div w:id="19019493">
              <w:marLeft w:val="0"/>
              <w:marRight w:val="0"/>
              <w:marTop w:val="0"/>
              <w:marBottom w:val="0"/>
              <w:divBdr>
                <w:top w:val="none" w:sz="0" w:space="0" w:color="auto"/>
                <w:left w:val="none" w:sz="0" w:space="0" w:color="auto"/>
                <w:bottom w:val="none" w:sz="0" w:space="0" w:color="auto"/>
                <w:right w:val="none" w:sz="0" w:space="0" w:color="auto"/>
              </w:divBdr>
              <w:divsChild>
                <w:div w:id="1473328005">
                  <w:marLeft w:val="0"/>
                  <w:marRight w:val="0"/>
                  <w:marTop w:val="0"/>
                  <w:marBottom w:val="0"/>
                  <w:divBdr>
                    <w:top w:val="none" w:sz="0" w:space="0" w:color="auto"/>
                    <w:left w:val="none" w:sz="0" w:space="0" w:color="auto"/>
                    <w:bottom w:val="none" w:sz="0" w:space="0" w:color="auto"/>
                    <w:right w:val="none" w:sz="0" w:space="0" w:color="auto"/>
                  </w:divBdr>
                  <w:divsChild>
                    <w:div w:id="1231383025">
                      <w:marLeft w:val="0"/>
                      <w:marRight w:val="0"/>
                      <w:marTop w:val="0"/>
                      <w:marBottom w:val="0"/>
                      <w:divBdr>
                        <w:top w:val="none" w:sz="0" w:space="0" w:color="auto"/>
                        <w:left w:val="none" w:sz="0" w:space="0" w:color="auto"/>
                        <w:bottom w:val="none" w:sz="0" w:space="0" w:color="auto"/>
                        <w:right w:val="none" w:sz="0" w:space="0" w:color="auto"/>
                      </w:divBdr>
                      <w:divsChild>
                        <w:div w:id="970787295">
                          <w:marLeft w:val="0"/>
                          <w:marRight w:val="0"/>
                          <w:marTop w:val="0"/>
                          <w:marBottom w:val="0"/>
                          <w:divBdr>
                            <w:top w:val="none" w:sz="0" w:space="0" w:color="auto"/>
                            <w:left w:val="none" w:sz="0" w:space="0" w:color="auto"/>
                            <w:bottom w:val="none" w:sz="0" w:space="0" w:color="auto"/>
                            <w:right w:val="none" w:sz="0" w:space="0" w:color="auto"/>
                          </w:divBdr>
                          <w:divsChild>
                            <w:div w:id="1813791667">
                              <w:marLeft w:val="0"/>
                              <w:marRight w:val="0"/>
                              <w:marTop w:val="0"/>
                              <w:marBottom w:val="0"/>
                              <w:divBdr>
                                <w:top w:val="none" w:sz="0" w:space="0" w:color="auto"/>
                                <w:left w:val="none" w:sz="0" w:space="0" w:color="auto"/>
                                <w:bottom w:val="none" w:sz="0" w:space="0" w:color="auto"/>
                                <w:right w:val="none" w:sz="0" w:space="0" w:color="auto"/>
                              </w:divBdr>
                              <w:divsChild>
                                <w:div w:id="1612780705">
                                  <w:marLeft w:val="0"/>
                                  <w:marRight w:val="0"/>
                                  <w:marTop w:val="0"/>
                                  <w:marBottom w:val="0"/>
                                  <w:divBdr>
                                    <w:top w:val="none" w:sz="0" w:space="0" w:color="auto"/>
                                    <w:left w:val="none" w:sz="0" w:space="0" w:color="auto"/>
                                    <w:bottom w:val="none" w:sz="0" w:space="0" w:color="auto"/>
                                    <w:right w:val="none" w:sz="0" w:space="0" w:color="auto"/>
                                  </w:divBdr>
                                  <w:divsChild>
                                    <w:div w:id="6719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996120">
      <w:bodyDiv w:val="1"/>
      <w:marLeft w:val="0"/>
      <w:marRight w:val="0"/>
      <w:marTop w:val="0"/>
      <w:marBottom w:val="0"/>
      <w:divBdr>
        <w:top w:val="none" w:sz="0" w:space="0" w:color="auto"/>
        <w:left w:val="none" w:sz="0" w:space="0" w:color="auto"/>
        <w:bottom w:val="none" w:sz="0" w:space="0" w:color="auto"/>
        <w:right w:val="none" w:sz="0" w:space="0" w:color="auto"/>
      </w:divBdr>
      <w:divsChild>
        <w:div w:id="349991715">
          <w:marLeft w:val="0"/>
          <w:marRight w:val="0"/>
          <w:marTop w:val="0"/>
          <w:marBottom w:val="0"/>
          <w:divBdr>
            <w:top w:val="none" w:sz="0" w:space="0" w:color="auto"/>
            <w:left w:val="none" w:sz="0" w:space="0" w:color="auto"/>
            <w:bottom w:val="dotted" w:sz="6" w:space="4" w:color="DDDDDD"/>
            <w:right w:val="none" w:sz="0" w:space="0" w:color="auto"/>
          </w:divBdr>
        </w:div>
      </w:divsChild>
    </w:div>
    <w:div w:id="964387191">
      <w:bodyDiv w:val="1"/>
      <w:marLeft w:val="0"/>
      <w:marRight w:val="0"/>
      <w:marTop w:val="0"/>
      <w:marBottom w:val="0"/>
      <w:divBdr>
        <w:top w:val="none" w:sz="0" w:space="0" w:color="auto"/>
        <w:left w:val="none" w:sz="0" w:space="0" w:color="auto"/>
        <w:bottom w:val="none" w:sz="0" w:space="0" w:color="auto"/>
        <w:right w:val="none" w:sz="0" w:space="0" w:color="auto"/>
      </w:divBdr>
      <w:divsChild>
        <w:div w:id="1665359544">
          <w:marLeft w:val="0"/>
          <w:marRight w:val="0"/>
          <w:marTop w:val="0"/>
          <w:marBottom w:val="0"/>
          <w:divBdr>
            <w:top w:val="single" w:sz="6" w:space="7" w:color="CFE3EA"/>
            <w:left w:val="single" w:sz="6" w:space="11" w:color="CFE3EA"/>
            <w:bottom w:val="single" w:sz="6" w:space="7" w:color="CFE3EA"/>
            <w:right w:val="single" w:sz="6" w:space="11" w:color="CFE3EA"/>
          </w:divBdr>
        </w:div>
        <w:div w:id="1025639713">
          <w:marLeft w:val="0"/>
          <w:marRight w:val="0"/>
          <w:marTop w:val="300"/>
          <w:marBottom w:val="0"/>
          <w:divBdr>
            <w:top w:val="none" w:sz="0" w:space="0" w:color="auto"/>
            <w:left w:val="none" w:sz="0" w:space="0" w:color="auto"/>
            <w:bottom w:val="none" w:sz="0" w:space="0" w:color="auto"/>
            <w:right w:val="none" w:sz="0" w:space="0" w:color="auto"/>
          </w:divBdr>
          <w:divsChild>
            <w:div w:id="339892068">
              <w:marLeft w:val="0"/>
              <w:marRight w:val="0"/>
              <w:marTop w:val="135"/>
              <w:marBottom w:val="0"/>
              <w:divBdr>
                <w:top w:val="none" w:sz="0" w:space="0" w:color="auto"/>
                <w:left w:val="none" w:sz="0" w:space="0" w:color="auto"/>
                <w:bottom w:val="none" w:sz="0" w:space="0" w:color="auto"/>
                <w:right w:val="none" w:sz="0" w:space="0" w:color="auto"/>
              </w:divBdr>
              <w:divsChild>
                <w:div w:id="1491409025">
                  <w:marLeft w:val="0"/>
                  <w:marRight w:val="0"/>
                  <w:marTop w:val="45"/>
                  <w:marBottom w:val="0"/>
                  <w:divBdr>
                    <w:top w:val="none" w:sz="0" w:space="0" w:color="auto"/>
                    <w:left w:val="none" w:sz="0" w:space="0" w:color="auto"/>
                    <w:bottom w:val="none" w:sz="0" w:space="0" w:color="auto"/>
                    <w:right w:val="none" w:sz="0" w:space="0" w:color="auto"/>
                  </w:divBdr>
                </w:div>
              </w:divsChild>
            </w:div>
            <w:div w:id="435371567">
              <w:marLeft w:val="0"/>
              <w:marRight w:val="0"/>
              <w:marTop w:val="300"/>
              <w:marBottom w:val="0"/>
              <w:divBdr>
                <w:top w:val="none" w:sz="0" w:space="0" w:color="auto"/>
                <w:left w:val="none" w:sz="0" w:space="0" w:color="auto"/>
                <w:bottom w:val="none" w:sz="0" w:space="0" w:color="auto"/>
                <w:right w:val="none" w:sz="0" w:space="0" w:color="auto"/>
              </w:divBdr>
              <w:divsChild>
                <w:div w:id="1207983585">
                  <w:marLeft w:val="0"/>
                  <w:marRight w:val="0"/>
                  <w:marTop w:val="0"/>
                  <w:marBottom w:val="0"/>
                  <w:divBdr>
                    <w:top w:val="none" w:sz="0" w:space="0" w:color="auto"/>
                    <w:left w:val="none" w:sz="0" w:space="0" w:color="auto"/>
                    <w:bottom w:val="none" w:sz="0" w:space="0" w:color="auto"/>
                    <w:right w:val="none" w:sz="0" w:space="0" w:color="auto"/>
                  </w:divBdr>
                  <w:divsChild>
                    <w:div w:id="94503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972409">
      <w:bodyDiv w:val="1"/>
      <w:marLeft w:val="0"/>
      <w:marRight w:val="0"/>
      <w:marTop w:val="0"/>
      <w:marBottom w:val="0"/>
      <w:divBdr>
        <w:top w:val="none" w:sz="0" w:space="0" w:color="auto"/>
        <w:left w:val="none" w:sz="0" w:space="0" w:color="auto"/>
        <w:bottom w:val="none" w:sz="0" w:space="0" w:color="auto"/>
        <w:right w:val="none" w:sz="0" w:space="0" w:color="auto"/>
      </w:divBdr>
      <w:divsChild>
        <w:div w:id="1531986637">
          <w:marLeft w:val="0"/>
          <w:marRight w:val="0"/>
          <w:marTop w:val="150"/>
          <w:marBottom w:val="0"/>
          <w:divBdr>
            <w:top w:val="none" w:sz="0" w:space="0" w:color="auto"/>
            <w:left w:val="none" w:sz="0" w:space="0" w:color="auto"/>
            <w:bottom w:val="none" w:sz="0" w:space="0" w:color="auto"/>
            <w:right w:val="none" w:sz="0" w:space="0" w:color="auto"/>
          </w:divBdr>
          <w:divsChild>
            <w:div w:id="349262719">
              <w:marLeft w:val="0"/>
              <w:marRight w:val="0"/>
              <w:marTop w:val="0"/>
              <w:marBottom w:val="0"/>
              <w:divBdr>
                <w:top w:val="none" w:sz="0" w:space="0" w:color="auto"/>
                <w:left w:val="none" w:sz="0" w:space="0" w:color="auto"/>
                <w:bottom w:val="none" w:sz="0" w:space="0" w:color="auto"/>
                <w:right w:val="none" w:sz="0" w:space="0" w:color="auto"/>
              </w:divBdr>
              <w:divsChild>
                <w:div w:id="22051774">
                  <w:marLeft w:val="0"/>
                  <w:marRight w:val="0"/>
                  <w:marTop w:val="0"/>
                  <w:marBottom w:val="0"/>
                  <w:divBdr>
                    <w:top w:val="none" w:sz="0" w:space="0" w:color="auto"/>
                    <w:left w:val="none" w:sz="0" w:space="0" w:color="auto"/>
                    <w:bottom w:val="none" w:sz="0" w:space="0" w:color="auto"/>
                    <w:right w:val="none" w:sz="0" w:space="0" w:color="auto"/>
                  </w:divBdr>
                </w:div>
                <w:div w:id="11518260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62632274">
          <w:marLeft w:val="0"/>
          <w:marRight w:val="0"/>
          <w:marTop w:val="0"/>
          <w:marBottom w:val="0"/>
          <w:divBdr>
            <w:top w:val="none" w:sz="0" w:space="0" w:color="auto"/>
            <w:left w:val="none" w:sz="0" w:space="0" w:color="auto"/>
            <w:bottom w:val="none" w:sz="0" w:space="0" w:color="auto"/>
            <w:right w:val="none" w:sz="0" w:space="0" w:color="auto"/>
          </w:divBdr>
          <w:divsChild>
            <w:div w:id="112597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45812">
      <w:bodyDiv w:val="1"/>
      <w:marLeft w:val="0"/>
      <w:marRight w:val="0"/>
      <w:marTop w:val="0"/>
      <w:marBottom w:val="0"/>
      <w:divBdr>
        <w:top w:val="none" w:sz="0" w:space="0" w:color="auto"/>
        <w:left w:val="none" w:sz="0" w:space="0" w:color="auto"/>
        <w:bottom w:val="none" w:sz="0" w:space="0" w:color="auto"/>
        <w:right w:val="none" w:sz="0" w:space="0" w:color="auto"/>
      </w:divBdr>
      <w:divsChild>
        <w:div w:id="1817331630">
          <w:marLeft w:val="0"/>
          <w:marRight w:val="0"/>
          <w:marTop w:val="0"/>
          <w:marBottom w:val="0"/>
          <w:divBdr>
            <w:top w:val="none" w:sz="0" w:space="0" w:color="auto"/>
            <w:left w:val="none" w:sz="0" w:space="0" w:color="auto"/>
            <w:bottom w:val="none" w:sz="0" w:space="0" w:color="auto"/>
            <w:right w:val="none" w:sz="0" w:space="0" w:color="auto"/>
          </w:divBdr>
          <w:divsChild>
            <w:div w:id="2112233924">
              <w:marLeft w:val="0"/>
              <w:marRight w:val="0"/>
              <w:marTop w:val="0"/>
              <w:marBottom w:val="240"/>
              <w:divBdr>
                <w:top w:val="none" w:sz="0" w:space="0" w:color="auto"/>
                <w:left w:val="none" w:sz="0" w:space="0" w:color="auto"/>
                <w:bottom w:val="none" w:sz="0" w:space="0" w:color="auto"/>
                <w:right w:val="none" w:sz="0" w:space="0" w:color="auto"/>
              </w:divBdr>
              <w:divsChild>
                <w:div w:id="28221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986935250">
          <w:marLeft w:val="0"/>
          <w:marRight w:val="0"/>
          <w:marTop w:val="315"/>
          <w:marBottom w:val="0"/>
          <w:divBdr>
            <w:top w:val="none" w:sz="0" w:space="0" w:color="auto"/>
            <w:left w:val="none" w:sz="0" w:space="0" w:color="auto"/>
            <w:bottom w:val="none" w:sz="0" w:space="0" w:color="auto"/>
            <w:right w:val="none" w:sz="0" w:space="0" w:color="auto"/>
          </w:divBdr>
        </w:div>
      </w:divsChild>
    </w:div>
    <w:div w:id="965502281">
      <w:bodyDiv w:val="1"/>
      <w:marLeft w:val="0"/>
      <w:marRight w:val="0"/>
      <w:marTop w:val="0"/>
      <w:marBottom w:val="0"/>
      <w:divBdr>
        <w:top w:val="none" w:sz="0" w:space="0" w:color="auto"/>
        <w:left w:val="none" w:sz="0" w:space="0" w:color="auto"/>
        <w:bottom w:val="none" w:sz="0" w:space="0" w:color="auto"/>
        <w:right w:val="none" w:sz="0" w:space="0" w:color="auto"/>
      </w:divBdr>
    </w:div>
    <w:div w:id="966469008">
      <w:bodyDiv w:val="1"/>
      <w:marLeft w:val="0"/>
      <w:marRight w:val="0"/>
      <w:marTop w:val="0"/>
      <w:marBottom w:val="0"/>
      <w:divBdr>
        <w:top w:val="none" w:sz="0" w:space="0" w:color="auto"/>
        <w:left w:val="none" w:sz="0" w:space="0" w:color="auto"/>
        <w:bottom w:val="none" w:sz="0" w:space="0" w:color="auto"/>
        <w:right w:val="none" w:sz="0" w:space="0" w:color="auto"/>
      </w:divBdr>
      <w:divsChild>
        <w:div w:id="505243730">
          <w:marLeft w:val="0"/>
          <w:marRight w:val="0"/>
          <w:marTop w:val="0"/>
          <w:marBottom w:val="0"/>
          <w:divBdr>
            <w:top w:val="none" w:sz="0" w:space="0" w:color="auto"/>
            <w:left w:val="none" w:sz="0" w:space="0" w:color="auto"/>
            <w:bottom w:val="none" w:sz="0" w:space="0" w:color="auto"/>
            <w:right w:val="none" w:sz="0" w:space="0" w:color="auto"/>
          </w:divBdr>
          <w:divsChild>
            <w:div w:id="1989436170">
              <w:marLeft w:val="0"/>
              <w:marRight w:val="0"/>
              <w:marTop w:val="0"/>
              <w:marBottom w:val="0"/>
              <w:divBdr>
                <w:top w:val="none" w:sz="0" w:space="0" w:color="auto"/>
                <w:left w:val="none" w:sz="0" w:space="0" w:color="auto"/>
                <w:bottom w:val="none" w:sz="0" w:space="0" w:color="auto"/>
                <w:right w:val="none" w:sz="0" w:space="0" w:color="auto"/>
              </w:divBdr>
              <w:divsChild>
                <w:div w:id="1660843246">
                  <w:marLeft w:val="0"/>
                  <w:marRight w:val="0"/>
                  <w:marTop w:val="0"/>
                  <w:marBottom w:val="0"/>
                  <w:divBdr>
                    <w:top w:val="none" w:sz="0" w:space="0" w:color="auto"/>
                    <w:left w:val="none" w:sz="0" w:space="0" w:color="auto"/>
                    <w:bottom w:val="none" w:sz="0" w:space="0" w:color="auto"/>
                    <w:right w:val="none" w:sz="0" w:space="0" w:color="auto"/>
                  </w:divBdr>
                  <w:divsChild>
                    <w:div w:id="1370491270">
                      <w:marLeft w:val="0"/>
                      <w:marRight w:val="0"/>
                      <w:marTop w:val="0"/>
                      <w:marBottom w:val="0"/>
                      <w:divBdr>
                        <w:top w:val="none" w:sz="0" w:space="0" w:color="auto"/>
                        <w:left w:val="none" w:sz="0" w:space="0" w:color="auto"/>
                        <w:bottom w:val="none" w:sz="0" w:space="0" w:color="auto"/>
                        <w:right w:val="none" w:sz="0" w:space="0" w:color="auto"/>
                      </w:divBdr>
                      <w:divsChild>
                        <w:div w:id="1171994363">
                          <w:marLeft w:val="0"/>
                          <w:marRight w:val="0"/>
                          <w:marTop w:val="0"/>
                          <w:marBottom w:val="0"/>
                          <w:divBdr>
                            <w:top w:val="none" w:sz="0" w:space="0" w:color="auto"/>
                            <w:left w:val="none" w:sz="0" w:space="0" w:color="auto"/>
                            <w:bottom w:val="none" w:sz="0" w:space="0" w:color="auto"/>
                            <w:right w:val="none" w:sz="0" w:space="0" w:color="auto"/>
                          </w:divBdr>
                          <w:divsChild>
                            <w:div w:id="1767338024">
                              <w:marLeft w:val="0"/>
                              <w:marRight w:val="0"/>
                              <w:marTop w:val="0"/>
                              <w:marBottom w:val="0"/>
                              <w:divBdr>
                                <w:top w:val="none" w:sz="0" w:space="0" w:color="auto"/>
                                <w:left w:val="none" w:sz="0" w:space="0" w:color="auto"/>
                                <w:bottom w:val="none" w:sz="0" w:space="0" w:color="auto"/>
                                <w:right w:val="none" w:sz="0" w:space="0" w:color="auto"/>
                              </w:divBdr>
                              <w:divsChild>
                                <w:div w:id="274140464">
                                  <w:marLeft w:val="0"/>
                                  <w:marRight w:val="0"/>
                                  <w:marTop w:val="0"/>
                                  <w:marBottom w:val="83"/>
                                  <w:divBdr>
                                    <w:top w:val="none" w:sz="0" w:space="0" w:color="auto"/>
                                    <w:left w:val="none" w:sz="0" w:space="0" w:color="auto"/>
                                    <w:bottom w:val="none" w:sz="0" w:space="0" w:color="auto"/>
                                    <w:right w:val="none" w:sz="0" w:space="0" w:color="auto"/>
                                  </w:divBdr>
                                  <w:divsChild>
                                    <w:div w:id="386028013">
                                      <w:marLeft w:val="0"/>
                                      <w:marRight w:val="0"/>
                                      <w:marTop w:val="0"/>
                                      <w:marBottom w:val="0"/>
                                      <w:divBdr>
                                        <w:top w:val="none" w:sz="0" w:space="0" w:color="auto"/>
                                        <w:left w:val="none" w:sz="0" w:space="0" w:color="auto"/>
                                        <w:bottom w:val="none" w:sz="0" w:space="0" w:color="auto"/>
                                        <w:right w:val="none" w:sz="0" w:space="0" w:color="auto"/>
                                      </w:divBdr>
                                      <w:divsChild>
                                        <w:div w:id="883829670">
                                          <w:marLeft w:val="0"/>
                                          <w:marRight w:val="0"/>
                                          <w:marTop w:val="0"/>
                                          <w:marBottom w:val="0"/>
                                          <w:divBdr>
                                            <w:top w:val="none" w:sz="0" w:space="0" w:color="auto"/>
                                            <w:left w:val="none" w:sz="0" w:space="0" w:color="auto"/>
                                            <w:bottom w:val="none" w:sz="0" w:space="0" w:color="auto"/>
                                            <w:right w:val="none" w:sz="0" w:space="0" w:color="auto"/>
                                          </w:divBdr>
                                          <w:divsChild>
                                            <w:div w:id="1805073250">
                                              <w:marLeft w:val="0"/>
                                              <w:marRight w:val="0"/>
                                              <w:marTop w:val="0"/>
                                              <w:marBottom w:val="0"/>
                                              <w:divBdr>
                                                <w:top w:val="none" w:sz="0" w:space="0" w:color="auto"/>
                                                <w:left w:val="none" w:sz="0" w:space="0" w:color="auto"/>
                                                <w:bottom w:val="none" w:sz="0" w:space="0" w:color="auto"/>
                                                <w:right w:val="none" w:sz="0" w:space="0" w:color="auto"/>
                                              </w:divBdr>
                                              <w:divsChild>
                                                <w:div w:id="11593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248881">
      <w:bodyDiv w:val="1"/>
      <w:marLeft w:val="0"/>
      <w:marRight w:val="0"/>
      <w:marTop w:val="0"/>
      <w:marBottom w:val="0"/>
      <w:divBdr>
        <w:top w:val="none" w:sz="0" w:space="0" w:color="auto"/>
        <w:left w:val="none" w:sz="0" w:space="0" w:color="auto"/>
        <w:bottom w:val="none" w:sz="0" w:space="0" w:color="auto"/>
        <w:right w:val="none" w:sz="0" w:space="0" w:color="auto"/>
      </w:divBdr>
      <w:divsChild>
        <w:div w:id="1545825092">
          <w:marLeft w:val="0"/>
          <w:marRight w:val="0"/>
          <w:marTop w:val="0"/>
          <w:marBottom w:val="150"/>
          <w:divBdr>
            <w:top w:val="none" w:sz="0" w:space="0" w:color="auto"/>
            <w:left w:val="none" w:sz="0" w:space="0" w:color="auto"/>
            <w:bottom w:val="none" w:sz="0" w:space="0" w:color="auto"/>
            <w:right w:val="none" w:sz="0" w:space="0" w:color="auto"/>
          </w:divBdr>
        </w:div>
      </w:divsChild>
    </w:div>
    <w:div w:id="967777637">
      <w:bodyDiv w:val="1"/>
      <w:marLeft w:val="0"/>
      <w:marRight w:val="0"/>
      <w:marTop w:val="0"/>
      <w:marBottom w:val="0"/>
      <w:divBdr>
        <w:top w:val="none" w:sz="0" w:space="0" w:color="auto"/>
        <w:left w:val="none" w:sz="0" w:space="0" w:color="auto"/>
        <w:bottom w:val="none" w:sz="0" w:space="0" w:color="auto"/>
        <w:right w:val="none" w:sz="0" w:space="0" w:color="auto"/>
      </w:divBdr>
    </w:div>
    <w:div w:id="967978099">
      <w:bodyDiv w:val="1"/>
      <w:marLeft w:val="0"/>
      <w:marRight w:val="0"/>
      <w:marTop w:val="0"/>
      <w:marBottom w:val="0"/>
      <w:divBdr>
        <w:top w:val="none" w:sz="0" w:space="0" w:color="auto"/>
        <w:left w:val="none" w:sz="0" w:space="0" w:color="auto"/>
        <w:bottom w:val="none" w:sz="0" w:space="0" w:color="auto"/>
        <w:right w:val="none" w:sz="0" w:space="0" w:color="auto"/>
      </w:divBdr>
    </w:div>
    <w:div w:id="968510462">
      <w:bodyDiv w:val="1"/>
      <w:marLeft w:val="0"/>
      <w:marRight w:val="0"/>
      <w:marTop w:val="0"/>
      <w:marBottom w:val="0"/>
      <w:divBdr>
        <w:top w:val="none" w:sz="0" w:space="0" w:color="auto"/>
        <w:left w:val="none" w:sz="0" w:space="0" w:color="auto"/>
        <w:bottom w:val="none" w:sz="0" w:space="0" w:color="auto"/>
        <w:right w:val="none" w:sz="0" w:space="0" w:color="auto"/>
      </w:divBdr>
      <w:divsChild>
        <w:div w:id="1971550852">
          <w:marLeft w:val="0"/>
          <w:marRight w:val="0"/>
          <w:marTop w:val="0"/>
          <w:marBottom w:val="0"/>
          <w:divBdr>
            <w:top w:val="none" w:sz="0" w:space="0" w:color="auto"/>
            <w:left w:val="none" w:sz="0" w:space="0" w:color="auto"/>
            <w:bottom w:val="dotted" w:sz="6" w:space="4" w:color="DDDDDD"/>
            <w:right w:val="none" w:sz="0" w:space="0" w:color="auto"/>
          </w:divBdr>
        </w:div>
      </w:divsChild>
    </w:div>
    <w:div w:id="968588758">
      <w:bodyDiv w:val="1"/>
      <w:marLeft w:val="0"/>
      <w:marRight w:val="0"/>
      <w:marTop w:val="0"/>
      <w:marBottom w:val="0"/>
      <w:divBdr>
        <w:top w:val="none" w:sz="0" w:space="0" w:color="auto"/>
        <w:left w:val="none" w:sz="0" w:space="0" w:color="auto"/>
        <w:bottom w:val="none" w:sz="0" w:space="0" w:color="auto"/>
        <w:right w:val="none" w:sz="0" w:space="0" w:color="auto"/>
      </w:divBdr>
      <w:divsChild>
        <w:div w:id="1416516402">
          <w:marLeft w:val="0"/>
          <w:marRight w:val="0"/>
          <w:marTop w:val="0"/>
          <w:marBottom w:val="0"/>
          <w:divBdr>
            <w:top w:val="none" w:sz="0" w:space="0" w:color="auto"/>
            <w:left w:val="none" w:sz="0" w:space="0" w:color="auto"/>
            <w:bottom w:val="none" w:sz="0" w:space="0" w:color="auto"/>
            <w:right w:val="none" w:sz="0" w:space="0" w:color="auto"/>
          </w:divBdr>
        </w:div>
      </w:divsChild>
    </w:div>
    <w:div w:id="968634515">
      <w:bodyDiv w:val="1"/>
      <w:marLeft w:val="0"/>
      <w:marRight w:val="0"/>
      <w:marTop w:val="0"/>
      <w:marBottom w:val="0"/>
      <w:divBdr>
        <w:top w:val="none" w:sz="0" w:space="0" w:color="auto"/>
        <w:left w:val="none" w:sz="0" w:space="0" w:color="auto"/>
        <w:bottom w:val="none" w:sz="0" w:space="0" w:color="auto"/>
        <w:right w:val="none" w:sz="0" w:space="0" w:color="auto"/>
      </w:divBdr>
      <w:divsChild>
        <w:div w:id="256209839">
          <w:marLeft w:val="0"/>
          <w:marRight w:val="0"/>
          <w:marTop w:val="0"/>
          <w:marBottom w:val="0"/>
          <w:divBdr>
            <w:top w:val="none" w:sz="0" w:space="0" w:color="auto"/>
            <w:left w:val="none" w:sz="0" w:space="0" w:color="auto"/>
            <w:bottom w:val="none" w:sz="0" w:space="0" w:color="auto"/>
            <w:right w:val="none" w:sz="0" w:space="0" w:color="auto"/>
          </w:divBdr>
          <w:divsChild>
            <w:div w:id="1257440036">
              <w:marLeft w:val="0"/>
              <w:marRight w:val="0"/>
              <w:marTop w:val="0"/>
              <w:marBottom w:val="0"/>
              <w:divBdr>
                <w:top w:val="none" w:sz="0" w:space="0" w:color="auto"/>
                <w:left w:val="none" w:sz="0" w:space="0" w:color="auto"/>
                <w:bottom w:val="none" w:sz="0" w:space="0" w:color="auto"/>
                <w:right w:val="none" w:sz="0" w:space="0" w:color="auto"/>
              </w:divBdr>
              <w:divsChild>
                <w:div w:id="42743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07561">
      <w:bodyDiv w:val="1"/>
      <w:marLeft w:val="0"/>
      <w:marRight w:val="0"/>
      <w:marTop w:val="0"/>
      <w:marBottom w:val="0"/>
      <w:divBdr>
        <w:top w:val="none" w:sz="0" w:space="0" w:color="auto"/>
        <w:left w:val="none" w:sz="0" w:space="0" w:color="auto"/>
        <w:bottom w:val="none" w:sz="0" w:space="0" w:color="auto"/>
        <w:right w:val="none" w:sz="0" w:space="0" w:color="auto"/>
      </w:divBdr>
    </w:div>
    <w:div w:id="968900674">
      <w:bodyDiv w:val="1"/>
      <w:marLeft w:val="0"/>
      <w:marRight w:val="0"/>
      <w:marTop w:val="0"/>
      <w:marBottom w:val="0"/>
      <w:divBdr>
        <w:top w:val="none" w:sz="0" w:space="0" w:color="auto"/>
        <w:left w:val="none" w:sz="0" w:space="0" w:color="auto"/>
        <w:bottom w:val="none" w:sz="0" w:space="0" w:color="auto"/>
        <w:right w:val="none" w:sz="0" w:space="0" w:color="auto"/>
      </w:divBdr>
    </w:div>
    <w:div w:id="968972196">
      <w:bodyDiv w:val="1"/>
      <w:marLeft w:val="0"/>
      <w:marRight w:val="0"/>
      <w:marTop w:val="0"/>
      <w:marBottom w:val="0"/>
      <w:divBdr>
        <w:top w:val="none" w:sz="0" w:space="0" w:color="auto"/>
        <w:left w:val="none" w:sz="0" w:space="0" w:color="auto"/>
        <w:bottom w:val="none" w:sz="0" w:space="0" w:color="auto"/>
        <w:right w:val="none" w:sz="0" w:space="0" w:color="auto"/>
      </w:divBdr>
      <w:divsChild>
        <w:div w:id="1683433780">
          <w:marLeft w:val="0"/>
          <w:marRight w:val="0"/>
          <w:marTop w:val="0"/>
          <w:marBottom w:val="0"/>
          <w:divBdr>
            <w:top w:val="none" w:sz="0" w:space="0" w:color="auto"/>
            <w:left w:val="none" w:sz="0" w:space="0" w:color="auto"/>
            <w:bottom w:val="dotted" w:sz="6" w:space="4" w:color="DDDDDD"/>
            <w:right w:val="none" w:sz="0" w:space="0" w:color="auto"/>
          </w:divBdr>
          <w:divsChild>
            <w:div w:id="16555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45731">
      <w:bodyDiv w:val="1"/>
      <w:marLeft w:val="0"/>
      <w:marRight w:val="0"/>
      <w:marTop w:val="0"/>
      <w:marBottom w:val="0"/>
      <w:divBdr>
        <w:top w:val="none" w:sz="0" w:space="0" w:color="auto"/>
        <w:left w:val="none" w:sz="0" w:space="0" w:color="auto"/>
        <w:bottom w:val="none" w:sz="0" w:space="0" w:color="auto"/>
        <w:right w:val="none" w:sz="0" w:space="0" w:color="auto"/>
      </w:divBdr>
      <w:divsChild>
        <w:div w:id="9331987">
          <w:marLeft w:val="0"/>
          <w:marRight w:val="0"/>
          <w:marTop w:val="0"/>
          <w:marBottom w:val="0"/>
          <w:divBdr>
            <w:top w:val="none" w:sz="0" w:space="0" w:color="auto"/>
            <w:left w:val="none" w:sz="0" w:space="0" w:color="auto"/>
            <w:bottom w:val="none" w:sz="0" w:space="0" w:color="auto"/>
            <w:right w:val="none" w:sz="0" w:space="0" w:color="auto"/>
          </w:divBdr>
          <w:divsChild>
            <w:div w:id="977537742">
              <w:marLeft w:val="0"/>
              <w:marRight w:val="0"/>
              <w:marTop w:val="0"/>
              <w:marBottom w:val="0"/>
              <w:divBdr>
                <w:top w:val="none" w:sz="0" w:space="0" w:color="auto"/>
                <w:left w:val="none" w:sz="0" w:space="0" w:color="auto"/>
                <w:bottom w:val="none" w:sz="0" w:space="0" w:color="auto"/>
                <w:right w:val="none" w:sz="0" w:space="0" w:color="auto"/>
              </w:divBdr>
              <w:divsChild>
                <w:div w:id="1924144675">
                  <w:marLeft w:val="0"/>
                  <w:marRight w:val="0"/>
                  <w:marTop w:val="0"/>
                  <w:marBottom w:val="0"/>
                  <w:divBdr>
                    <w:top w:val="none" w:sz="0" w:space="0" w:color="auto"/>
                    <w:left w:val="none" w:sz="0" w:space="0" w:color="auto"/>
                    <w:bottom w:val="none" w:sz="0" w:space="0" w:color="auto"/>
                    <w:right w:val="none" w:sz="0" w:space="0" w:color="auto"/>
                  </w:divBdr>
                  <w:divsChild>
                    <w:div w:id="823009152">
                      <w:marLeft w:val="0"/>
                      <w:marRight w:val="0"/>
                      <w:marTop w:val="0"/>
                      <w:marBottom w:val="0"/>
                      <w:divBdr>
                        <w:top w:val="none" w:sz="0" w:space="0" w:color="auto"/>
                        <w:left w:val="none" w:sz="0" w:space="0" w:color="auto"/>
                        <w:bottom w:val="none" w:sz="0" w:space="0" w:color="auto"/>
                        <w:right w:val="none" w:sz="0" w:space="0" w:color="auto"/>
                      </w:divBdr>
                      <w:divsChild>
                        <w:div w:id="430392569">
                          <w:marLeft w:val="0"/>
                          <w:marRight w:val="0"/>
                          <w:marTop w:val="0"/>
                          <w:marBottom w:val="0"/>
                          <w:divBdr>
                            <w:top w:val="none" w:sz="0" w:space="0" w:color="auto"/>
                            <w:left w:val="none" w:sz="0" w:space="0" w:color="auto"/>
                            <w:bottom w:val="none" w:sz="0" w:space="0" w:color="auto"/>
                            <w:right w:val="none" w:sz="0" w:space="0" w:color="auto"/>
                          </w:divBdr>
                          <w:divsChild>
                            <w:div w:id="1992055952">
                              <w:marLeft w:val="0"/>
                              <w:marRight w:val="0"/>
                              <w:marTop w:val="0"/>
                              <w:marBottom w:val="0"/>
                              <w:divBdr>
                                <w:top w:val="none" w:sz="0" w:space="0" w:color="auto"/>
                                <w:left w:val="none" w:sz="0" w:space="0" w:color="auto"/>
                                <w:bottom w:val="none" w:sz="0" w:space="0" w:color="auto"/>
                                <w:right w:val="none" w:sz="0" w:space="0" w:color="auto"/>
                              </w:divBdr>
                              <w:divsChild>
                                <w:div w:id="568737206">
                                  <w:marLeft w:val="0"/>
                                  <w:marRight w:val="0"/>
                                  <w:marTop w:val="0"/>
                                  <w:marBottom w:val="0"/>
                                  <w:divBdr>
                                    <w:top w:val="none" w:sz="0" w:space="0" w:color="auto"/>
                                    <w:left w:val="none" w:sz="0" w:space="0" w:color="auto"/>
                                    <w:bottom w:val="none" w:sz="0" w:space="0" w:color="auto"/>
                                    <w:right w:val="none" w:sz="0" w:space="0" w:color="auto"/>
                                  </w:divBdr>
                                  <w:divsChild>
                                    <w:div w:id="4472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088754">
      <w:bodyDiv w:val="1"/>
      <w:marLeft w:val="0"/>
      <w:marRight w:val="0"/>
      <w:marTop w:val="0"/>
      <w:marBottom w:val="0"/>
      <w:divBdr>
        <w:top w:val="none" w:sz="0" w:space="0" w:color="auto"/>
        <w:left w:val="none" w:sz="0" w:space="0" w:color="auto"/>
        <w:bottom w:val="none" w:sz="0" w:space="0" w:color="auto"/>
        <w:right w:val="none" w:sz="0" w:space="0" w:color="auto"/>
      </w:divBdr>
      <w:divsChild>
        <w:div w:id="1844316838">
          <w:marLeft w:val="0"/>
          <w:marRight w:val="0"/>
          <w:marTop w:val="0"/>
          <w:marBottom w:val="150"/>
          <w:divBdr>
            <w:top w:val="none" w:sz="0" w:space="0" w:color="auto"/>
            <w:left w:val="none" w:sz="0" w:space="0" w:color="auto"/>
            <w:bottom w:val="none" w:sz="0" w:space="0" w:color="auto"/>
            <w:right w:val="none" w:sz="0" w:space="0" w:color="auto"/>
          </w:divBdr>
          <w:divsChild>
            <w:div w:id="24603064">
              <w:marLeft w:val="0"/>
              <w:marRight w:val="0"/>
              <w:marTop w:val="0"/>
              <w:marBottom w:val="0"/>
              <w:divBdr>
                <w:top w:val="none" w:sz="0" w:space="0" w:color="auto"/>
                <w:left w:val="none" w:sz="0" w:space="0" w:color="auto"/>
                <w:bottom w:val="none" w:sz="0" w:space="0" w:color="auto"/>
                <w:right w:val="none" w:sz="0" w:space="0" w:color="auto"/>
              </w:divBdr>
              <w:divsChild>
                <w:div w:id="194972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8251">
          <w:marLeft w:val="0"/>
          <w:marRight w:val="0"/>
          <w:marTop w:val="0"/>
          <w:marBottom w:val="150"/>
          <w:divBdr>
            <w:top w:val="none" w:sz="0" w:space="0" w:color="auto"/>
            <w:left w:val="none" w:sz="0" w:space="0" w:color="auto"/>
            <w:bottom w:val="none" w:sz="0" w:space="0" w:color="auto"/>
            <w:right w:val="none" w:sz="0" w:space="0" w:color="auto"/>
          </w:divBdr>
        </w:div>
        <w:div w:id="1380546820">
          <w:marLeft w:val="0"/>
          <w:marRight w:val="0"/>
          <w:marTop w:val="0"/>
          <w:marBottom w:val="0"/>
          <w:divBdr>
            <w:top w:val="none" w:sz="0" w:space="0" w:color="auto"/>
            <w:left w:val="none" w:sz="0" w:space="0" w:color="auto"/>
            <w:bottom w:val="none" w:sz="0" w:space="0" w:color="auto"/>
            <w:right w:val="none" w:sz="0" w:space="0" w:color="auto"/>
          </w:divBdr>
          <w:divsChild>
            <w:div w:id="8655563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69554731">
      <w:bodyDiv w:val="1"/>
      <w:marLeft w:val="0"/>
      <w:marRight w:val="0"/>
      <w:marTop w:val="0"/>
      <w:marBottom w:val="0"/>
      <w:divBdr>
        <w:top w:val="none" w:sz="0" w:space="0" w:color="auto"/>
        <w:left w:val="none" w:sz="0" w:space="0" w:color="auto"/>
        <w:bottom w:val="none" w:sz="0" w:space="0" w:color="auto"/>
        <w:right w:val="none" w:sz="0" w:space="0" w:color="auto"/>
      </w:divBdr>
    </w:div>
    <w:div w:id="969559061">
      <w:bodyDiv w:val="1"/>
      <w:marLeft w:val="0"/>
      <w:marRight w:val="0"/>
      <w:marTop w:val="0"/>
      <w:marBottom w:val="0"/>
      <w:divBdr>
        <w:top w:val="none" w:sz="0" w:space="0" w:color="auto"/>
        <w:left w:val="none" w:sz="0" w:space="0" w:color="auto"/>
        <w:bottom w:val="none" w:sz="0" w:space="0" w:color="auto"/>
        <w:right w:val="none" w:sz="0" w:space="0" w:color="auto"/>
      </w:divBdr>
    </w:div>
    <w:div w:id="969632900">
      <w:bodyDiv w:val="1"/>
      <w:marLeft w:val="0"/>
      <w:marRight w:val="0"/>
      <w:marTop w:val="0"/>
      <w:marBottom w:val="0"/>
      <w:divBdr>
        <w:top w:val="none" w:sz="0" w:space="0" w:color="auto"/>
        <w:left w:val="none" w:sz="0" w:space="0" w:color="auto"/>
        <w:bottom w:val="none" w:sz="0" w:space="0" w:color="auto"/>
        <w:right w:val="none" w:sz="0" w:space="0" w:color="auto"/>
      </w:divBdr>
      <w:divsChild>
        <w:div w:id="77678999">
          <w:marLeft w:val="0"/>
          <w:marRight w:val="0"/>
          <w:marTop w:val="0"/>
          <w:marBottom w:val="0"/>
          <w:divBdr>
            <w:top w:val="none" w:sz="0" w:space="0" w:color="auto"/>
            <w:left w:val="none" w:sz="0" w:space="0" w:color="auto"/>
            <w:bottom w:val="dotted" w:sz="6" w:space="4" w:color="DDDDDD"/>
            <w:right w:val="none" w:sz="0" w:space="0" w:color="auto"/>
          </w:divBdr>
          <w:divsChild>
            <w:div w:id="132235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6902">
      <w:bodyDiv w:val="1"/>
      <w:marLeft w:val="0"/>
      <w:marRight w:val="0"/>
      <w:marTop w:val="0"/>
      <w:marBottom w:val="0"/>
      <w:divBdr>
        <w:top w:val="none" w:sz="0" w:space="0" w:color="auto"/>
        <w:left w:val="none" w:sz="0" w:space="0" w:color="auto"/>
        <w:bottom w:val="none" w:sz="0" w:space="0" w:color="auto"/>
        <w:right w:val="none" w:sz="0" w:space="0" w:color="auto"/>
      </w:divBdr>
    </w:div>
    <w:div w:id="970089237">
      <w:bodyDiv w:val="1"/>
      <w:marLeft w:val="0"/>
      <w:marRight w:val="0"/>
      <w:marTop w:val="0"/>
      <w:marBottom w:val="0"/>
      <w:divBdr>
        <w:top w:val="none" w:sz="0" w:space="0" w:color="auto"/>
        <w:left w:val="none" w:sz="0" w:space="0" w:color="auto"/>
        <w:bottom w:val="none" w:sz="0" w:space="0" w:color="auto"/>
        <w:right w:val="none" w:sz="0" w:space="0" w:color="auto"/>
      </w:divBdr>
      <w:divsChild>
        <w:div w:id="1671181962">
          <w:marLeft w:val="0"/>
          <w:marRight w:val="0"/>
          <w:marTop w:val="0"/>
          <w:marBottom w:val="150"/>
          <w:divBdr>
            <w:top w:val="none" w:sz="0" w:space="0" w:color="auto"/>
            <w:left w:val="none" w:sz="0" w:space="0" w:color="auto"/>
            <w:bottom w:val="none" w:sz="0" w:space="0" w:color="auto"/>
            <w:right w:val="none" w:sz="0" w:space="0" w:color="auto"/>
          </w:divBdr>
          <w:divsChild>
            <w:div w:id="1342077900">
              <w:marLeft w:val="0"/>
              <w:marRight w:val="0"/>
              <w:marTop w:val="0"/>
              <w:marBottom w:val="0"/>
              <w:divBdr>
                <w:top w:val="none" w:sz="0" w:space="0" w:color="auto"/>
                <w:left w:val="none" w:sz="0" w:space="0" w:color="auto"/>
                <w:bottom w:val="none" w:sz="0" w:space="0" w:color="auto"/>
                <w:right w:val="none" w:sz="0" w:space="0" w:color="auto"/>
              </w:divBdr>
              <w:divsChild>
                <w:div w:id="203530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8281">
          <w:marLeft w:val="0"/>
          <w:marRight w:val="0"/>
          <w:marTop w:val="0"/>
          <w:marBottom w:val="150"/>
          <w:divBdr>
            <w:top w:val="none" w:sz="0" w:space="0" w:color="auto"/>
            <w:left w:val="none" w:sz="0" w:space="0" w:color="auto"/>
            <w:bottom w:val="none" w:sz="0" w:space="0" w:color="auto"/>
            <w:right w:val="none" w:sz="0" w:space="0" w:color="auto"/>
          </w:divBdr>
        </w:div>
      </w:divsChild>
    </w:div>
    <w:div w:id="970598084">
      <w:bodyDiv w:val="1"/>
      <w:marLeft w:val="0"/>
      <w:marRight w:val="0"/>
      <w:marTop w:val="0"/>
      <w:marBottom w:val="0"/>
      <w:divBdr>
        <w:top w:val="none" w:sz="0" w:space="0" w:color="auto"/>
        <w:left w:val="none" w:sz="0" w:space="0" w:color="auto"/>
        <w:bottom w:val="none" w:sz="0" w:space="0" w:color="auto"/>
        <w:right w:val="none" w:sz="0" w:space="0" w:color="auto"/>
      </w:divBdr>
      <w:divsChild>
        <w:div w:id="1420515688">
          <w:marLeft w:val="0"/>
          <w:marRight w:val="0"/>
          <w:marTop w:val="0"/>
          <w:marBottom w:val="150"/>
          <w:divBdr>
            <w:top w:val="none" w:sz="0" w:space="0" w:color="auto"/>
            <w:left w:val="none" w:sz="0" w:space="0" w:color="auto"/>
            <w:bottom w:val="none" w:sz="0" w:space="0" w:color="auto"/>
            <w:right w:val="none" w:sz="0" w:space="0" w:color="auto"/>
          </w:divBdr>
          <w:divsChild>
            <w:div w:id="288783921">
              <w:marLeft w:val="0"/>
              <w:marRight w:val="0"/>
              <w:marTop w:val="0"/>
              <w:marBottom w:val="0"/>
              <w:divBdr>
                <w:top w:val="none" w:sz="0" w:space="0" w:color="auto"/>
                <w:left w:val="none" w:sz="0" w:space="0" w:color="auto"/>
                <w:bottom w:val="none" w:sz="0" w:space="0" w:color="auto"/>
                <w:right w:val="none" w:sz="0" w:space="0" w:color="auto"/>
              </w:divBdr>
              <w:divsChild>
                <w:div w:id="834027318">
                  <w:marLeft w:val="0"/>
                  <w:marRight w:val="0"/>
                  <w:marTop w:val="0"/>
                  <w:marBottom w:val="0"/>
                  <w:divBdr>
                    <w:top w:val="none" w:sz="0" w:space="0" w:color="auto"/>
                    <w:left w:val="none" w:sz="0" w:space="0" w:color="auto"/>
                    <w:bottom w:val="none" w:sz="0" w:space="0" w:color="auto"/>
                    <w:right w:val="none" w:sz="0" w:space="0" w:color="auto"/>
                  </w:divBdr>
                  <w:divsChild>
                    <w:div w:id="169518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93885">
          <w:marLeft w:val="0"/>
          <w:marRight w:val="0"/>
          <w:marTop w:val="0"/>
          <w:marBottom w:val="0"/>
          <w:divBdr>
            <w:top w:val="none" w:sz="0" w:space="0" w:color="auto"/>
            <w:left w:val="none" w:sz="0" w:space="0" w:color="auto"/>
            <w:bottom w:val="none" w:sz="0" w:space="0" w:color="auto"/>
            <w:right w:val="none" w:sz="0" w:space="0" w:color="auto"/>
          </w:divBdr>
        </w:div>
      </w:divsChild>
    </w:div>
    <w:div w:id="970861752">
      <w:bodyDiv w:val="1"/>
      <w:marLeft w:val="0"/>
      <w:marRight w:val="0"/>
      <w:marTop w:val="0"/>
      <w:marBottom w:val="0"/>
      <w:divBdr>
        <w:top w:val="none" w:sz="0" w:space="0" w:color="auto"/>
        <w:left w:val="none" w:sz="0" w:space="0" w:color="auto"/>
        <w:bottom w:val="none" w:sz="0" w:space="0" w:color="auto"/>
        <w:right w:val="none" w:sz="0" w:space="0" w:color="auto"/>
      </w:divBdr>
      <w:divsChild>
        <w:div w:id="1234699593">
          <w:marLeft w:val="0"/>
          <w:marRight w:val="0"/>
          <w:marTop w:val="0"/>
          <w:marBottom w:val="0"/>
          <w:divBdr>
            <w:top w:val="none" w:sz="0" w:space="0" w:color="auto"/>
            <w:left w:val="none" w:sz="0" w:space="0" w:color="auto"/>
            <w:bottom w:val="none" w:sz="0" w:space="0" w:color="auto"/>
            <w:right w:val="none" w:sz="0" w:space="0" w:color="auto"/>
          </w:divBdr>
          <w:divsChild>
            <w:div w:id="936183096">
              <w:marLeft w:val="0"/>
              <w:marRight w:val="0"/>
              <w:marTop w:val="0"/>
              <w:marBottom w:val="0"/>
              <w:divBdr>
                <w:top w:val="none" w:sz="0" w:space="0" w:color="auto"/>
                <w:left w:val="none" w:sz="0" w:space="0" w:color="auto"/>
                <w:bottom w:val="none" w:sz="0" w:space="0" w:color="auto"/>
                <w:right w:val="none" w:sz="0" w:space="0" w:color="auto"/>
              </w:divBdr>
              <w:divsChild>
                <w:div w:id="1641156587">
                  <w:marLeft w:val="0"/>
                  <w:marRight w:val="0"/>
                  <w:marTop w:val="0"/>
                  <w:marBottom w:val="0"/>
                  <w:divBdr>
                    <w:top w:val="none" w:sz="0" w:space="0" w:color="auto"/>
                    <w:left w:val="none" w:sz="0" w:space="0" w:color="auto"/>
                    <w:bottom w:val="none" w:sz="0" w:space="0" w:color="auto"/>
                    <w:right w:val="none" w:sz="0" w:space="0" w:color="auto"/>
                  </w:divBdr>
                  <w:divsChild>
                    <w:div w:id="159321839">
                      <w:marLeft w:val="0"/>
                      <w:marRight w:val="0"/>
                      <w:marTop w:val="0"/>
                      <w:marBottom w:val="0"/>
                      <w:divBdr>
                        <w:top w:val="none" w:sz="0" w:space="0" w:color="auto"/>
                        <w:left w:val="none" w:sz="0" w:space="0" w:color="auto"/>
                        <w:bottom w:val="none" w:sz="0" w:space="0" w:color="auto"/>
                        <w:right w:val="none" w:sz="0" w:space="0" w:color="auto"/>
                      </w:divBdr>
                      <w:divsChild>
                        <w:div w:id="241448814">
                          <w:marLeft w:val="0"/>
                          <w:marRight w:val="0"/>
                          <w:marTop w:val="0"/>
                          <w:marBottom w:val="0"/>
                          <w:divBdr>
                            <w:top w:val="none" w:sz="0" w:space="0" w:color="auto"/>
                            <w:left w:val="none" w:sz="0" w:space="0" w:color="auto"/>
                            <w:bottom w:val="none" w:sz="0" w:space="0" w:color="auto"/>
                            <w:right w:val="none" w:sz="0" w:space="0" w:color="auto"/>
                          </w:divBdr>
                          <w:divsChild>
                            <w:div w:id="151407004">
                              <w:marLeft w:val="0"/>
                              <w:marRight w:val="0"/>
                              <w:marTop w:val="0"/>
                              <w:marBottom w:val="0"/>
                              <w:divBdr>
                                <w:top w:val="none" w:sz="0" w:space="0" w:color="auto"/>
                                <w:left w:val="none" w:sz="0" w:space="0" w:color="auto"/>
                                <w:bottom w:val="none" w:sz="0" w:space="0" w:color="auto"/>
                                <w:right w:val="none" w:sz="0" w:space="0" w:color="auto"/>
                              </w:divBdr>
                              <w:divsChild>
                                <w:div w:id="1704669281">
                                  <w:marLeft w:val="0"/>
                                  <w:marRight w:val="0"/>
                                  <w:marTop w:val="0"/>
                                  <w:marBottom w:val="0"/>
                                  <w:divBdr>
                                    <w:top w:val="none" w:sz="0" w:space="0" w:color="auto"/>
                                    <w:left w:val="none" w:sz="0" w:space="0" w:color="auto"/>
                                    <w:bottom w:val="none" w:sz="0" w:space="0" w:color="auto"/>
                                    <w:right w:val="none" w:sz="0" w:space="0" w:color="auto"/>
                                  </w:divBdr>
                                  <w:divsChild>
                                    <w:div w:id="50790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1668492">
      <w:bodyDiv w:val="1"/>
      <w:marLeft w:val="0"/>
      <w:marRight w:val="0"/>
      <w:marTop w:val="0"/>
      <w:marBottom w:val="0"/>
      <w:divBdr>
        <w:top w:val="none" w:sz="0" w:space="0" w:color="auto"/>
        <w:left w:val="none" w:sz="0" w:space="0" w:color="auto"/>
        <w:bottom w:val="none" w:sz="0" w:space="0" w:color="auto"/>
        <w:right w:val="none" w:sz="0" w:space="0" w:color="auto"/>
      </w:divBdr>
      <w:divsChild>
        <w:div w:id="1008606738">
          <w:marLeft w:val="0"/>
          <w:marRight w:val="0"/>
          <w:marTop w:val="0"/>
          <w:marBottom w:val="0"/>
          <w:divBdr>
            <w:top w:val="none" w:sz="0" w:space="0" w:color="auto"/>
            <w:left w:val="none" w:sz="0" w:space="0" w:color="auto"/>
            <w:bottom w:val="dotted" w:sz="6" w:space="4" w:color="DDDDDD"/>
            <w:right w:val="none" w:sz="0" w:space="0" w:color="auto"/>
          </w:divBdr>
        </w:div>
      </w:divsChild>
    </w:div>
    <w:div w:id="971982117">
      <w:bodyDiv w:val="1"/>
      <w:marLeft w:val="0"/>
      <w:marRight w:val="0"/>
      <w:marTop w:val="0"/>
      <w:marBottom w:val="0"/>
      <w:divBdr>
        <w:top w:val="none" w:sz="0" w:space="0" w:color="auto"/>
        <w:left w:val="none" w:sz="0" w:space="0" w:color="auto"/>
        <w:bottom w:val="none" w:sz="0" w:space="0" w:color="auto"/>
        <w:right w:val="none" w:sz="0" w:space="0" w:color="auto"/>
      </w:divBdr>
      <w:divsChild>
        <w:div w:id="1762096186">
          <w:marLeft w:val="0"/>
          <w:marRight w:val="0"/>
          <w:marTop w:val="300"/>
          <w:marBottom w:val="0"/>
          <w:divBdr>
            <w:top w:val="none" w:sz="0" w:space="0" w:color="auto"/>
            <w:left w:val="none" w:sz="0" w:space="0" w:color="auto"/>
            <w:bottom w:val="none" w:sz="0" w:space="0" w:color="auto"/>
            <w:right w:val="none" w:sz="0" w:space="0" w:color="auto"/>
          </w:divBdr>
        </w:div>
      </w:divsChild>
    </w:div>
    <w:div w:id="972368990">
      <w:bodyDiv w:val="1"/>
      <w:marLeft w:val="0"/>
      <w:marRight w:val="0"/>
      <w:marTop w:val="0"/>
      <w:marBottom w:val="0"/>
      <w:divBdr>
        <w:top w:val="none" w:sz="0" w:space="0" w:color="auto"/>
        <w:left w:val="none" w:sz="0" w:space="0" w:color="auto"/>
        <w:bottom w:val="none" w:sz="0" w:space="0" w:color="auto"/>
        <w:right w:val="none" w:sz="0" w:space="0" w:color="auto"/>
      </w:divBdr>
      <w:divsChild>
        <w:div w:id="1609660743">
          <w:marLeft w:val="0"/>
          <w:marRight w:val="0"/>
          <w:marTop w:val="0"/>
          <w:marBottom w:val="150"/>
          <w:divBdr>
            <w:top w:val="none" w:sz="0" w:space="0" w:color="auto"/>
            <w:left w:val="none" w:sz="0" w:space="0" w:color="auto"/>
            <w:bottom w:val="none" w:sz="0" w:space="0" w:color="auto"/>
            <w:right w:val="none" w:sz="0" w:space="0" w:color="auto"/>
          </w:divBdr>
        </w:div>
      </w:divsChild>
    </w:div>
    <w:div w:id="972638791">
      <w:bodyDiv w:val="1"/>
      <w:marLeft w:val="0"/>
      <w:marRight w:val="0"/>
      <w:marTop w:val="0"/>
      <w:marBottom w:val="0"/>
      <w:divBdr>
        <w:top w:val="none" w:sz="0" w:space="0" w:color="auto"/>
        <w:left w:val="none" w:sz="0" w:space="0" w:color="auto"/>
        <w:bottom w:val="none" w:sz="0" w:space="0" w:color="auto"/>
        <w:right w:val="none" w:sz="0" w:space="0" w:color="auto"/>
      </w:divBdr>
    </w:div>
    <w:div w:id="973144848">
      <w:bodyDiv w:val="1"/>
      <w:marLeft w:val="0"/>
      <w:marRight w:val="0"/>
      <w:marTop w:val="0"/>
      <w:marBottom w:val="0"/>
      <w:divBdr>
        <w:top w:val="none" w:sz="0" w:space="0" w:color="auto"/>
        <w:left w:val="none" w:sz="0" w:space="0" w:color="auto"/>
        <w:bottom w:val="none" w:sz="0" w:space="0" w:color="auto"/>
        <w:right w:val="none" w:sz="0" w:space="0" w:color="auto"/>
      </w:divBdr>
      <w:divsChild>
        <w:div w:id="655957883">
          <w:marLeft w:val="0"/>
          <w:marRight w:val="0"/>
          <w:marTop w:val="0"/>
          <w:marBottom w:val="150"/>
          <w:divBdr>
            <w:top w:val="none" w:sz="0" w:space="0" w:color="auto"/>
            <w:left w:val="none" w:sz="0" w:space="0" w:color="auto"/>
            <w:bottom w:val="none" w:sz="0" w:space="0" w:color="auto"/>
            <w:right w:val="none" w:sz="0" w:space="0" w:color="auto"/>
          </w:divBdr>
        </w:div>
      </w:divsChild>
    </w:div>
    <w:div w:id="973214762">
      <w:bodyDiv w:val="1"/>
      <w:marLeft w:val="0"/>
      <w:marRight w:val="0"/>
      <w:marTop w:val="0"/>
      <w:marBottom w:val="0"/>
      <w:divBdr>
        <w:top w:val="none" w:sz="0" w:space="0" w:color="auto"/>
        <w:left w:val="none" w:sz="0" w:space="0" w:color="auto"/>
        <w:bottom w:val="none" w:sz="0" w:space="0" w:color="auto"/>
        <w:right w:val="none" w:sz="0" w:space="0" w:color="auto"/>
      </w:divBdr>
    </w:div>
    <w:div w:id="973217707">
      <w:bodyDiv w:val="1"/>
      <w:marLeft w:val="0"/>
      <w:marRight w:val="0"/>
      <w:marTop w:val="0"/>
      <w:marBottom w:val="0"/>
      <w:divBdr>
        <w:top w:val="none" w:sz="0" w:space="0" w:color="auto"/>
        <w:left w:val="none" w:sz="0" w:space="0" w:color="auto"/>
        <w:bottom w:val="none" w:sz="0" w:space="0" w:color="auto"/>
        <w:right w:val="none" w:sz="0" w:space="0" w:color="auto"/>
      </w:divBdr>
      <w:divsChild>
        <w:div w:id="263001625">
          <w:marLeft w:val="0"/>
          <w:marRight w:val="0"/>
          <w:marTop w:val="0"/>
          <w:marBottom w:val="0"/>
          <w:divBdr>
            <w:top w:val="none" w:sz="0" w:space="0" w:color="auto"/>
            <w:left w:val="none" w:sz="0" w:space="0" w:color="auto"/>
            <w:bottom w:val="dotted" w:sz="6" w:space="4" w:color="DDDDDD"/>
            <w:right w:val="none" w:sz="0" w:space="0" w:color="auto"/>
          </w:divBdr>
          <w:divsChild>
            <w:div w:id="104248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145584">
      <w:bodyDiv w:val="1"/>
      <w:marLeft w:val="0"/>
      <w:marRight w:val="0"/>
      <w:marTop w:val="0"/>
      <w:marBottom w:val="0"/>
      <w:divBdr>
        <w:top w:val="none" w:sz="0" w:space="0" w:color="auto"/>
        <w:left w:val="none" w:sz="0" w:space="0" w:color="auto"/>
        <w:bottom w:val="none" w:sz="0" w:space="0" w:color="auto"/>
        <w:right w:val="none" w:sz="0" w:space="0" w:color="auto"/>
      </w:divBdr>
      <w:divsChild>
        <w:div w:id="1607929151">
          <w:marLeft w:val="0"/>
          <w:marRight w:val="0"/>
          <w:marTop w:val="0"/>
          <w:marBottom w:val="0"/>
          <w:divBdr>
            <w:top w:val="none" w:sz="0" w:space="0" w:color="auto"/>
            <w:left w:val="none" w:sz="0" w:space="0" w:color="auto"/>
            <w:bottom w:val="none" w:sz="0" w:space="0" w:color="auto"/>
            <w:right w:val="none" w:sz="0" w:space="0" w:color="auto"/>
          </w:divBdr>
        </w:div>
      </w:divsChild>
    </w:div>
    <w:div w:id="974797466">
      <w:bodyDiv w:val="1"/>
      <w:marLeft w:val="0"/>
      <w:marRight w:val="0"/>
      <w:marTop w:val="0"/>
      <w:marBottom w:val="0"/>
      <w:divBdr>
        <w:top w:val="none" w:sz="0" w:space="0" w:color="auto"/>
        <w:left w:val="none" w:sz="0" w:space="0" w:color="auto"/>
        <w:bottom w:val="none" w:sz="0" w:space="0" w:color="auto"/>
        <w:right w:val="none" w:sz="0" w:space="0" w:color="auto"/>
      </w:divBdr>
      <w:divsChild>
        <w:div w:id="1418478605">
          <w:marLeft w:val="0"/>
          <w:marRight w:val="0"/>
          <w:marTop w:val="0"/>
          <w:marBottom w:val="0"/>
          <w:divBdr>
            <w:top w:val="none" w:sz="0" w:space="0" w:color="auto"/>
            <w:left w:val="none" w:sz="0" w:space="0" w:color="auto"/>
            <w:bottom w:val="dotted" w:sz="6" w:space="4" w:color="DDDDDD"/>
            <w:right w:val="none" w:sz="0" w:space="0" w:color="auto"/>
          </w:divBdr>
          <w:divsChild>
            <w:div w:id="213733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8425">
      <w:bodyDiv w:val="1"/>
      <w:marLeft w:val="0"/>
      <w:marRight w:val="0"/>
      <w:marTop w:val="0"/>
      <w:marBottom w:val="0"/>
      <w:divBdr>
        <w:top w:val="none" w:sz="0" w:space="0" w:color="auto"/>
        <w:left w:val="none" w:sz="0" w:space="0" w:color="auto"/>
        <w:bottom w:val="none" w:sz="0" w:space="0" w:color="auto"/>
        <w:right w:val="none" w:sz="0" w:space="0" w:color="auto"/>
      </w:divBdr>
      <w:divsChild>
        <w:div w:id="132069071">
          <w:marLeft w:val="0"/>
          <w:marRight w:val="0"/>
          <w:marTop w:val="0"/>
          <w:marBottom w:val="150"/>
          <w:divBdr>
            <w:top w:val="none" w:sz="0" w:space="0" w:color="auto"/>
            <w:left w:val="none" w:sz="0" w:space="0" w:color="auto"/>
            <w:bottom w:val="none" w:sz="0" w:space="0" w:color="auto"/>
            <w:right w:val="none" w:sz="0" w:space="0" w:color="auto"/>
          </w:divBdr>
          <w:divsChild>
            <w:div w:id="78412385">
              <w:marLeft w:val="0"/>
              <w:marRight w:val="0"/>
              <w:marTop w:val="0"/>
              <w:marBottom w:val="0"/>
              <w:divBdr>
                <w:top w:val="none" w:sz="0" w:space="0" w:color="auto"/>
                <w:left w:val="none" w:sz="0" w:space="0" w:color="auto"/>
                <w:bottom w:val="none" w:sz="0" w:space="0" w:color="auto"/>
                <w:right w:val="none" w:sz="0" w:space="0" w:color="auto"/>
              </w:divBdr>
            </w:div>
          </w:divsChild>
        </w:div>
        <w:div w:id="777138031">
          <w:marLeft w:val="0"/>
          <w:marRight w:val="0"/>
          <w:marTop w:val="0"/>
          <w:marBottom w:val="150"/>
          <w:divBdr>
            <w:top w:val="none" w:sz="0" w:space="0" w:color="auto"/>
            <w:left w:val="none" w:sz="0" w:space="0" w:color="auto"/>
            <w:bottom w:val="none" w:sz="0" w:space="0" w:color="auto"/>
            <w:right w:val="none" w:sz="0" w:space="0" w:color="auto"/>
          </w:divBdr>
        </w:div>
      </w:divsChild>
    </w:div>
    <w:div w:id="975404658">
      <w:bodyDiv w:val="1"/>
      <w:marLeft w:val="0"/>
      <w:marRight w:val="0"/>
      <w:marTop w:val="0"/>
      <w:marBottom w:val="0"/>
      <w:divBdr>
        <w:top w:val="none" w:sz="0" w:space="0" w:color="auto"/>
        <w:left w:val="none" w:sz="0" w:space="0" w:color="auto"/>
        <w:bottom w:val="none" w:sz="0" w:space="0" w:color="auto"/>
        <w:right w:val="none" w:sz="0" w:space="0" w:color="auto"/>
      </w:divBdr>
      <w:divsChild>
        <w:div w:id="899365303">
          <w:marLeft w:val="0"/>
          <w:marRight w:val="0"/>
          <w:marTop w:val="0"/>
          <w:marBottom w:val="0"/>
          <w:divBdr>
            <w:top w:val="none" w:sz="0" w:space="0" w:color="auto"/>
            <w:left w:val="none" w:sz="0" w:space="0" w:color="auto"/>
            <w:bottom w:val="none" w:sz="0" w:space="0" w:color="auto"/>
            <w:right w:val="none" w:sz="0" w:space="0" w:color="auto"/>
          </w:divBdr>
          <w:divsChild>
            <w:div w:id="279649143">
              <w:marLeft w:val="0"/>
              <w:marRight w:val="0"/>
              <w:marTop w:val="0"/>
              <w:marBottom w:val="0"/>
              <w:divBdr>
                <w:top w:val="none" w:sz="0" w:space="0" w:color="auto"/>
                <w:left w:val="none" w:sz="0" w:space="0" w:color="auto"/>
                <w:bottom w:val="none" w:sz="0" w:space="0" w:color="auto"/>
                <w:right w:val="none" w:sz="0" w:space="0" w:color="auto"/>
              </w:divBdr>
              <w:divsChild>
                <w:div w:id="1146698490">
                  <w:marLeft w:val="0"/>
                  <w:marRight w:val="0"/>
                  <w:marTop w:val="0"/>
                  <w:marBottom w:val="0"/>
                  <w:divBdr>
                    <w:top w:val="none" w:sz="0" w:space="0" w:color="auto"/>
                    <w:left w:val="none" w:sz="0" w:space="0" w:color="auto"/>
                    <w:bottom w:val="none" w:sz="0" w:space="0" w:color="auto"/>
                    <w:right w:val="none" w:sz="0" w:space="0" w:color="auto"/>
                  </w:divBdr>
                  <w:divsChild>
                    <w:div w:id="833764078">
                      <w:marLeft w:val="0"/>
                      <w:marRight w:val="0"/>
                      <w:marTop w:val="0"/>
                      <w:marBottom w:val="0"/>
                      <w:divBdr>
                        <w:top w:val="none" w:sz="0" w:space="0" w:color="auto"/>
                        <w:left w:val="none" w:sz="0" w:space="0" w:color="auto"/>
                        <w:bottom w:val="none" w:sz="0" w:space="0" w:color="auto"/>
                        <w:right w:val="none" w:sz="0" w:space="0" w:color="auto"/>
                      </w:divBdr>
                      <w:divsChild>
                        <w:div w:id="1778062128">
                          <w:marLeft w:val="0"/>
                          <w:marRight w:val="0"/>
                          <w:marTop w:val="0"/>
                          <w:marBottom w:val="0"/>
                          <w:divBdr>
                            <w:top w:val="none" w:sz="0" w:space="0" w:color="auto"/>
                            <w:left w:val="none" w:sz="0" w:space="0" w:color="auto"/>
                            <w:bottom w:val="none" w:sz="0" w:space="0" w:color="auto"/>
                            <w:right w:val="none" w:sz="0" w:space="0" w:color="auto"/>
                          </w:divBdr>
                          <w:divsChild>
                            <w:div w:id="2050258241">
                              <w:marLeft w:val="0"/>
                              <w:marRight w:val="0"/>
                              <w:marTop w:val="0"/>
                              <w:marBottom w:val="0"/>
                              <w:divBdr>
                                <w:top w:val="none" w:sz="0" w:space="0" w:color="auto"/>
                                <w:left w:val="none" w:sz="0" w:space="0" w:color="auto"/>
                                <w:bottom w:val="none" w:sz="0" w:space="0" w:color="auto"/>
                                <w:right w:val="none" w:sz="0" w:space="0" w:color="auto"/>
                              </w:divBdr>
                              <w:divsChild>
                                <w:div w:id="309481017">
                                  <w:marLeft w:val="0"/>
                                  <w:marRight w:val="0"/>
                                  <w:marTop w:val="0"/>
                                  <w:marBottom w:val="0"/>
                                  <w:divBdr>
                                    <w:top w:val="none" w:sz="0" w:space="0" w:color="auto"/>
                                    <w:left w:val="none" w:sz="0" w:space="0" w:color="auto"/>
                                    <w:bottom w:val="none" w:sz="0" w:space="0" w:color="auto"/>
                                    <w:right w:val="none" w:sz="0" w:space="0" w:color="auto"/>
                                  </w:divBdr>
                                  <w:divsChild>
                                    <w:div w:id="78689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724922">
      <w:bodyDiv w:val="1"/>
      <w:marLeft w:val="0"/>
      <w:marRight w:val="0"/>
      <w:marTop w:val="0"/>
      <w:marBottom w:val="0"/>
      <w:divBdr>
        <w:top w:val="none" w:sz="0" w:space="0" w:color="auto"/>
        <w:left w:val="none" w:sz="0" w:space="0" w:color="auto"/>
        <w:bottom w:val="none" w:sz="0" w:space="0" w:color="auto"/>
        <w:right w:val="none" w:sz="0" w:space="0" w:color="auto"/>
      </w:divBdr>
    </w:div>
    <w:div w:id="976373819">
      <w:bodyDiv w:val="1"/>
      <w:marLeft w:val="0"/>
      <w:marRight w:val="0"/>
      <w:marTop w:val="0"/>
      <w:marBottom w:val="0"/>
      <w:divBdr>
        <w:top w:val="none" w:sz="0" w:space="0" w:color="auto"/>
        <w:left w:val="none" w:sz="0" w:space="0" w:color="auto"/>
        <w:bottom w:val="none" w:sz="0" w:space="0" w:color="auto"/>
        <w:right w:val="none" w:sz="0" w:space="0" w:color="auto"/>
      </w:divBdr>
      <w:divsChild>
        <w:div w:id="1541286386">
          <w:marLeft w:val="0"/>
          <w:marRight w:val="0"/>
          <w:marTop w:val="0"/>
          <w:marBottom w:val="0"/>
          <w:divBdr>
            <w:top w:val="none" w:sz="0" w:space="0" w:color="auto"/>
            <w:left w:val="none" w:sz="0" w:space="0" w:color="auto"/>
            <w:bottom w:val="dotted" w:sz="6" w:space="4" w:color="DDDDDD"/>
            <w:right w:val="none" w:sz="0" w:space="0" w:color="auto"/>
          </w:divBdr>
        </w:div>
      </w:divsChild>
    </w:div>
    <w:div w:id="976453604">
      <w:bodyDiv w:val="1"/>
      <w:marLeft w:val="0"/>
      <w:marRight w:val="0"/>
      <w:marTop w:val="0"/>
      <w:marBottom w:val="0"/>
      <w:divBdr>
        <w:top w:val="none" w:sz="0" w:space="0" w:color="auto"/>
        <w:left w:val="none" w:sz="0" w:space="0" w:color="auto"/>
        <w:bottom w:val="none" w:sz="0" w:space="0" w:color="auto"/>
        <w:right w:val="none" w:sz="0" w:space="0" w:color="auto"/>
      </w:divBdr>
      <w:divsChild>
        <w:div w:id="868181908">
          <w:marLeft w:val="0"/>
          <w:marRight w:val="0"/>
          <w:marTop w:val="0"/>
          <w:marBottom w:val="0"/>
          <w:divBdr>
            <w:top w:val="none" w:sz="0" w:space="0" w:color="auto"/>
            <w:left w:val="none" w:sz="0" w:space="0" w:color="auto"/>
            <w:bottom w:val="none" w:sz="0" w:space="0" w:color="auto"/>
            <w:right w:val="none" w:sz="0" w:space="0" w:color="auto"/>
          </w:divBdr>
          <w:divsChild>
            <w:div w:id="1270161983">
              <w:marLeft w:val="0"/>
              <w:marRight w:val="0"/>
              <w:marTop w:val="0"/>
              <w:marBottom w:val="0"/>
              <w:divBdr>
                <w:top w:val="none" w:sz="0" w:space="0" w:color="auto"/>
                <w:left w:val="none" w:sz="0" w:space="0" w:color="auto"/>
                <w:bottom w:val="none" w:sz="0" w:space="0" w:color="auto"/>
                <w:right w:val="none" w:sz="0" w:space="0" w:color="auto"/>
              </w:divBdr>
            </w:div>
            <w:div w:id="1609043616">
              <w:marLeft w:val="0"/>
              <w:marRight w:val="0"/>
              <w:marTop w:val="0"/>
              <w:marBottom w:val="0"/>
              <w:divBdr>
                <w:top w:val="none" w:sz="0" w:space="0" w:color="auto"/>
                <w:left w:val="none" w:sz="0" w:space="0" w:color="auto"/>
                <w:bottom w:val="none" w:sz="0" w:space="0" w:color="auto"/>
                <w:right w:val="none" w:sz="0" w:space="0" w:color="auto"/>
              </w:divBdr>
            </w:div>
            <w:div w:id="519659257">
              <w:marLeft w:val="0"/>
              <w:marRight w:val="0"/>
              <w:marTop w:val="0"/>
              <w:marBottom w:val="0"/>
              <w:divBdr>
                <w:top w:val="none" w:sz="0" w:space="0" w:color="auto"/>
                <w:left w:val="none" w:sz="0" w:space="0" w:color="auto"/>
                <w:bottom w:val="none" w:sz="0" w:space="0" w:color="auto"/>
                <w:right w:val="none" w:sz="0" w:space="0" w:color="auto"/>
              </w:divBdr>
            </w:div>
            <w:div w:id="223874896">
              <w:marLeft w:val="0"/>
              <w:marRight w:val="0"/>
              <w:marTop w:val="0"/>
              <w:marBottom w:val="0"/>
              <w:divBdr>
                <w:top w:val="none" w:sz="0" w:space="0" w:color="auto"/>
                <w:left w:val="none" w:sz="0" w:space="0" w:color="auto"/>
                <w:bottom w:val="none" w:sz="0" w:space="0" w:color="auto"/>
                <w:right w:val="none" w:sz="0" w:space="0" w:color="auto"/>
              </w:divBdr>
            </w:div>
            <w:div w:id="2068674813">
              <w:marLeft w:val="0"/>
              <w:marRight w:val="0"/>
              <w:marTop w:val="0"/>
              <w:marBottom w:val="0"/>
              <w:divBdr>
                <w:top w:val="none" w:sz="0" w:space="0" w:color="auto"/>
                <w:left w:val="none" w:sz="0" w:space="0" w:color="auto"/>
                <w:bottom w:val="none" w:sz="0" w:space="0" w:color="auto"/>
                <w:right w:val="none" w:sz="0" w:space="0" w:color="auto"/>
              </w:divBdr>
              <w:divsChild>
                <w:div w:id="21027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88617">
      <w:bodyDiv w:val="1"/>
      <w:marLeft w:val="0"/>
      <w:marRight w:val="0"/>
      <w:marTop w:val="0"/>
      <w:marBottom w:val="0"/>
      <w:divBdr>
        <w:top w:val="none" w:sz="0" w:space="0" w:color="auto"/>
        <w:left w:val="none" w:sz="0" w:space="0" w:color="auto"/>
        <w:bottom w:val="none" w:sz="0" w:space="0" w:color="auto"/>
        <w:right w:val="none" w:sz="0" w:space="0" w:color="auto"/>
      </w:divBdr>
      <w:divsChild>
        <w:div w:id="1297419303">
          <w:marLeft w:val="0"/>
          <w:marRight w:val="0"/>
          <w:marTop w:val="0"/>
          <w:marBottom w:val="0"/>
          <w:divBdr>
            <w:top w:val="none" w:sz="0" w:space="0" w:color="auto"/>
            <w:left w:val="none" w:sz="0" w:space="0" w:color="auto"/>
            <w:bottom w:val="none" w:sz="0" w:space="0" w:color="auto"/>
            <w:right w:val="none" w:sz="0" w:space="0" w:color="auto"/>
          </w:divBdr>
        </w:div>
      </w:divsChild>
    </w:div>
    <w:div w:id="976952169">
      <w:bodyDiv w:val="1"/>
      <w:marLeft w:val="0"/>
      <w:marRight w:val="0"/>
      <w:marTop w:val="0"/>
      <w:marBottom w:val="0"/>
      <w:divBdr>
        <w:top w:val="none" w:sz="0" w:space="0" w:color="auto"/>
        <w:left w:val="none" w:sz="0" w:space="0" w:color="auto"/>
        <w:bottom w:val="none" w:sz="0" w:space="0" w:color="auto"/>
        <w:right w:val="none" w:sz="0" w:space="0" w:color="auto"/>
      </w:divBdr>
      <w:divsChild>
        <w:div w:id="1812551574">
          <w:marLeft w:val="0"/>
          <w:marRight w:val="0"/>
          <w:marTop w:val="0"/>
          <w:marBottom w:val="0"/>
          <w:divBdr>
            <w:top w:val="none" w:sz="0" w:space="0" w:color="auto"/>
            <w:left w:val="none" w:sz="0" w:space="0" w:color="auto"/>
            <w:bottom w:val="none" w:sz="0" w:space="0" w:color="auto"/>
            <w:right w:val="none" w:sz="0" w:space="0" w:color="auto"/>
          </w:divBdr>
          <w:divsChild>
            <w:div w:id="2080710224">
              <w:marLeft w:val="0"/>
              <w:marRight w:val="0"/>
              <w:marTop w:val="0"/>
              <w:marBottom w:val="0"/>
              <w:divBdr>
                <w:top w:val="none" w:sz="0" w:space="0" w:color="auto"/>
                <w:left w:val="none" w:sz="0" w:space="0" w:color="auto"/>
                <w:bottom w:val="none" w:sz="0" w:space="0" w:color="auto"/>
                <w:right w:val="none" w:sz="0" w:space="0" w:color="auto"/>
              </w:divBdr>
              <w:divsChild>
                <w:div w:id="1548571156">
                  <w:marLeft w:val="0"/>
                  <w:marRight w:val="0"/>
                  <w:marTop w:val="0"/>
                  <w:marBottom w:val="0"/>
                  <w:divBdr>
                    <w:top w:val="none" w:sz="0" w:space="0" w:color="auto"/>
                    <w:left w:val="none" w:sz="0" w:space="0" w:color="auto"/>
                    <w:bottom w:val="none" w:sz="0" w:space="0" w:color="auto"/>
                    <w:right w:val="none" w:sz="0" w:space="0" w:color="auto"/>
                  </w:divBdr>
                  <w:divsChild>
                    <w:div w:id="1952736495">
                      <w:marLeft w:val="0"/>
                      <w:marRight w:val="0"/>
                      <w:marTop w:val="0"/>
                      <w:marBottom w:val="0"/>
                      <w:divBdr>
                        <w:top w:val="none" w:sz="0" w:space="0" w:color="auto"/>
                        <w:left w:val="none" w:sz="0" w:space="0" w:color="auto"/>
                        <w:bottom w:val="none" w:sz="0" w:space="0" w:color="auto"/>
                        <w:right w:val="none" w:sz="0" w:space="0" w:color="auto"/>
                      </w:divBdr>
                      <w:divsChild>
                        <w:div w:id="707603118">
                          <w:marLeft w:val="0"/>
                          <w:marRight w:val="0"/>
                          <w:marTop w:val="0"/>
                          <w:marBottom w:val="0"/>
                          <w:divBdr>
                            <w:top w:val="none" w:sz="0" w:space="0" w:color="auto"/>
                            <w:left w:val="none" w:sz="0" w:space="0" w:color="auto"/>
                            <w:bottom w:val="none" w:sz="0" w:space="0" w:color="auto"/>
                            <w:right w:val="none" w:sz="0" w:space="0" w:color="auto"/>
                          </w:divBdr>
                          <w:divsChild>
                            <w:div w:id="724988740">
                              <w:marLeft w:val="0"/>
                              <w:marRight w:val="0"/>
                              <w:marTop w:val="0"/>
                              <w:marBottom w:val="0"/>
                              <w:divBdr>
                                <w:top w:val="none" w:sz="0" w:space="0" w:color="auto"/>
                                <w:left w:val="none" w:sz="0" w:space="0" w:color="auto"/>
                                <w:bottom w:val="none" w:sz="0" w:space="0" w:color="auto"/>
                                <w:right w:val="none" w:sz="0" w:space="0" w:color="auto"/>
                              </w:divBdr>
                              <w:divsChild>
                                <w:div w:id="207141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951277">
      <w:bodyDiv w:val="1"/>
      <w:marLeft w:val="0"/>
      <w:marRight w:val="0"/>
      <w:marTop w:val="0"/>
      <w:marBottom w:val="0"/>
      <w:divBdr>
        <w:top w:val="none" w:sz="0" w:space="0" w:color="auto"/>
        <w:left w:val="none" w:sz="0" w:space="0" w:color="auto"/>
        <w:bottom w:val="none" w:sz="0" w:space="0" w:color="auto"/>
        <w:right w:val="none" w:sz="0" w:space="0" w:color="auto"/>
      </w:divBdr>
    </w:div>
    <w:div w:id="977955443">
      <w:bodyDiv w:val="1"/>
      <w:marLeft w:val="0"/>
      <w:marRight w:val="0"/>
      <w:marTop w:val="0"/>
      <w:marBottom w:val="0"/>
      <w:divBdr>
        <w:top w:val="none" w:sz="0" w:space="0" w:color="auto"/>
        <w:left w:val="none" w:sz="0" w:space="0" w:color="auto"/>
        <w:bottom w:val="none" w:sz="0" w:space="0" w:color="auto"/>
        <w:right w:val="none" w:sz="0" w:space="0" w:color="auto"/>
      </w:divBdr>
    </w:div>
    <w:div w:id="978144069">
      <w:bodyDiv w:val="1"/>
      <w:marLeft w:val="0"/>
      <w:marRight w:val="0"/>
      <w:marTop w:val="0"/>
      <w:marBottom w:val="0"/>
      <w:divBdr>
        <w:top w:val="none" w:sz="0" w:space="0" w:color="auto"/>
        <w:left w:val="none" w:sz="0" w:space="0" w:color="auto"/>
        <w:bottom w:val="none" w:sz="0" w:space="0" w:color="auto"/>
        <w:right w:val="none" w:sz="0" w:space="0" w:color="auto"/>
      </w:divBdr>
    </w:div>
    <w:div w:id="978191074">
      <w:bodyDiv w:val="1"/>
      <w:marLeft w:val="0"/>
      <w:marRight w:val="0"/>
      <w:marTop w:val="0"/>
      <w:marBottom w:val="0"/>
      <w:divBdr>
        <w:top w:val="none" w:sz="0" w:space="0" w:color="auto"/>
        <w:left w:val="none" w:sz="0" w:space="0" w:color="auto"/>
        <w:bottom w:val="none" w:sz="0" w:space="0" w:color="auto"/>
        <w:right w:val="none" w:sz="0" w:space="0" w:color="auto"/>
      </w:divBdr>
      <w:divsChild>
        <w:div w:id="235673703">
          <w:marLeft w:val="0"/>
          <w:marRight w:val="0"/>
          <w:marTop w:val="0"/>
          <w:marBottom w:val="0"/>
          <w:divBdr>
            <w:top w:val="none" w:sz="0" w:space="0" w:color="auto"/>
            <w:left w:val="none" w:sz="0" w:space="0" w:color="auto"/>
            <w:bottom w:val="dotted" w:sz="6" w:space="4" w:color="DDDDDD"/>
            <w:right w:val="none" w:sz="0" w:space="0" w:color="auto"/>
          </w:divBdr>
          <w:divsChild>
            <w:div w:id="188948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9167">
      <w:bodyDiv w:val="1"/>
      <w:marLeft w:val="0"/>
      <w:marRight w:val="0"/>
      <w:marTop w:val="0"/>
      <w:marBottom w:val="0"/>
      <w:divBdr>
        <w:top w:val="none" w:sz="0" w:space="0" w:color="auto"/>
        <w:left w:val="none" w:sz="0" w:space="0" w:color="auto"/>
        <w:bottom w:val="none" w:sz="0" w:space="0" w:color="auto"/>
        <w:right w:val="none" w:sz="0" w:space="0" w:color="auto"/>
      </w:divBdr>
      <w:divsChild>
        <w:div w:id="154683255">
          <w:marLeft w:val="0"/>
          <w:marRight w:val="0"/>
          <w:marTop w:val="0"/>
          <w:marBottom w:val="0"/>
          <w:divBdr>
            <w:top w:val="none" w:sz="0" w:space="0" w:color="auto"/>
            <w:left w:val="none" w:sz="0" w:space="0" w:color="auto"/>
            <w:bottom w:val="dotted" w:sz="6" w:space="4" w:color="DDDDDD"/>
            <w:right w:val="none" w:sz="0" w:space="0" w:color="auto"/>
          </w:divBdr>
          <w:divsChild>
            <w:div w:id="185016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3547">
      <w:bodyDiv w:val="1"/>
      <w:marLeft w:val="0"/>
      <w:marRight w:val="0"/>
      <w:marTop w:val="0"/>
      <w:marBottom w:val="0"/>
      <w:divBdr>
        <w:top w:val="none" w:sz="0" w:space="0" w:color="auto"/>
        <w:left w:val="none" w:sz="0" w:space="0" w:color="auto"/>
        <w:bottom w:val="none" w:sz="0" w:space="0" w:color="auto"/>
        <w:right w:val="none" w:sz="0" w:space="0" w:color="auto"/>
      </w:divBdr>
      <w:divsChild>
        <w:div w:id="1535462278">
          <w:marLeft w:val="0"/>
          <w:marRight w:val="0"/>
          <w:marTop w:val="0"/>
          <w:marBottom w:val="0"/>
          <w:divBdr>
            <w:top w:val="none" w:sz="0" w:space="0" w:color="auto"/>
            <w:left w:val="none" w:sz="0" w:space="0" w:color="auto"/>
            <w:bottom w:val="none" w:sz="0" w:space="0" w:color="auto"/>
            <w:right w:val="none" w:sz="0" w:space="0" w:color="auto"/>
          </w:divBdr>
          <w:divsChild>
            <w:div w:id="1895699763">
              <w:marLeft w:val="0"/>
              <w:marRight w:val="0"/>
              <w:marTop w:val="0"/>
              <w:marBottom w:val="0"/>
              <w:divBdr>
                <w:top w:val="none" w:sz="0" w:space="0" w:color="auto"/>
                <w:left w:val="none" w:sz="0" w:space="0" w:color="auto"/>
                <w:bottom w:val="none" w:sz="0" w:space="0" w:color="auto"/>
                <w:right w:val="none" w:sz="0" w:space="0" w:color="auto"/>
              </w:divBdr>
              <w:divsChild>
                <w:div w:id="150890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016">
          <w:marLeft w:val="0"/>
          <w:marRight w:val="0"/>
          <w:marTop w:val="0"/>
          <w:marBottom w:val="75"/>
          <w:divBdr>
            <w:top w:val="none" w:sz="0" w:space="0" w:color="auto"/>
            <w:left w:val="none" w:sz="0" w:space="0" w:color="auto"/>
            <w:bottom w:val="none" w:sz="0" w:space="0" w:color="auto"/>
            <w:right w:val="none" w:sz="0" w:space="0" w:color="auto"/>
          </w:divBdr>
        </w:div>
        <w:div w:id="1939437885">
          <w:marLeft w:val="0"/>
          <w:marRight w:val="0"/>
          <w:marTop w:val="0"/>
          <w:marBottom w:val="300"/>
          <w:divBdr>
            <w:top w:val="none" w:sz="0" w:space="0" w:color="auto"/>
            <w:left w:val="none" w:sz="0" w:space="0" w:color="auto"/>
            <w:bottom w:val="none" w:sz="0" w:space="0" w:color="auto"/>
            <w:right w:val="none" w:sz="0" w:space="0" w:color="auto"/>
          </w:divBdr>
          <w:divsChild>
            <w:div w:id="2006662672">
              <w:marLeft w:val="0"/>
              <w:marRight w:val="0"/>
              <w:marTop w:val="0"/>
              <w:marBottom w:val="0"/>
              <w:divBdr>
                <w:top w:val="none" w:sz="0" w:space="0" w:color="auto"/>
                <w:left w:val="none" w:sz="0" w:space="0" w:color="auto"/>
                <w:bottom w:val="none" w:sz="0" w:space="0" w:color="auto"/>
                <w:right w:val="none" w:sz="0" w:space="0" w:color="auto"/>
              </w:divBdr>
            </w:div>
          </w:divsChild>
        </w:div>
        <w:div w:id="1261985797">
          <w:marLeft w:val="0"/>
          <w:marRight w:val="0"/>
          <w:marTop w:val="0"/>
          <w:marBottom w:val="0"/>
          <w:divBdr>
            <w:top w:val="none" w:sz="0" w:space="0" w:color="auto"/>
            <w:left w:val="none" w:sz="0" w:space="0" w:color="auto"/>
            <w:bottom w:val="none" w:sz="0" w:space="0" w:color="auto"/>
            <w:right w:val="none" w:sz="0" w:space="0" w:color="auto"/>
          </w:divBdr>
        </w:div>
      </w:divsChild>
    </w:div>
    <w:div w:id="979847045">
      <w:bodyDiv w:val="1"/>
      <w:marLeft w:val="0"/>
      <w:marRight w:val="0"/>
      <w:marTop w:val="0"/>
      <w:marBottom w:val="0"/>
      <w:divBdr>
        <w:top w:val="none" w:sz="0" w:space="0" w:color="auto"/>
        <w:left w:val="none" w:sz="0" w:space="0" w:color="auto"/>
        <w:bottom w:val="none" w:sz="0" w:space="0" w:color="auto"/>
        <w:right w:val="none" w:sz="0" w:space="0" w:color="auto"/>
      </w:divBdr>
    </w:div>
    <w:div w:id="980228106">
      <w:bodyDiv w:val="1"/>
      <w:marLeft w:val="0"/>
      <w:marRight w:val="0"/>
      <w:marTop w:val="0"/>
      <w:marBottom w:val="0"/>
      <w:divBdr>
        <w:top w:val="none" w:sz="0" w:space="0" w:color="auto"/>
        <w:left w:val="none" w:sz="0" w:space="0" w:color="auto"/>
        <w:bottom w:val="none" w:sz="0" w:space="0" w:color="auto"/>
        <w:right w:val="none" w:sz="0" w:space="0" w:color="auto"/>
      </w:divBdr>
      <w:divsChild>
        <w:div w:id="342588253">
          <w:marLeft w:val="0"/>
          <w:marRight w:val="0"/>
          <w:marTop w:val="0"/>
          <w:marBottom w:val="0"/>
          <w:divBdr>
            <w:top w:val="none" w:sz="0" w:space="0" w:color="auto"/>
            <w:left w:val="none" w:sz="0" w:space="0" w:color="auto"/>
            <w:bottom w:val="dotted" w:sz="6" w:space="4" w:color="DDDDDD"/>
            <w:right w:val="none" w:sz="0" w:space="0" w:color="auto"/>
          </w:divBdr>
          <w:divsChild>
            <w:div w:id="5372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70433">
      <w:bodyDiv w:val="1"/>
      <w:marLeft w:val="0"/>
      <w:marRight w:val="0"/>
      <w:marTop w:val="0"/>
      <w:marBottom w:val="0"/>
      <w:divBdr>
        <w:top w:val="none" w:sz="0" w:space="0" w:color="auto"/>
        <w:left w:val="none" w:sz="0" w:space="0" w:color="auto"/>
        <w:bottom w:val="none" w:sz="0" w:space="0" w:color="auto"/>
        <w:right w:val="none" w:sz="0" w:space="0" w:color="auto"/>
      </w:divBdr>
    </w:div>
    <w:div w:id="981158950">
      <w:bodyDiv w:val="1"/>
      <w:marLeft w:val="0"/>
      <w:marRight w:val="0"/>
      <w:marTop w:val="0"/>
      <w:marBottom w:val="0"/>
      <w:divBdr>
        <w:top w:val="none" w:sz="0" w:space="0" w:color="auto"/>
        <w:left w:val="none" w:sz="0" w:space="0" w:color="auto"/>
        <w:bottom w:val="none" w:sz="0" w:space="0" w:color="auto"/>
        <w:right w:val="none" w:sz="0" w:space="0" w:color="auto"/>
      </w:divBdr>
      <w:divsChild>
        <w:div w:id="1685814826">
          <w:marLeft w:val="0"/>
          <w:marRight w:val="0"/>
          <w:marTop w:val="0"/>
          <w:marBottom w:val="0"/>
          <w:divBdr>
            <w:top w:val="none" w:sz="0" w:space="0" w:color="auto"/>
            <w:left w:val="none" w:sz="0" w:space="0" w:color="auto"/>
            <w:bottom w:val="dotted" w:sz="6" w:space="4" w:color="DDDDDD"/>
            <w:right w:val="none" w:sz="0" w:space="0" w:color="auto"/>
          </w:divBdr>
        </w:div>
      </w:divsChild>
    </w:div>
    <w:div w:id="981812625">
      <w:bodyDiv w:val="1"/>
      <w:marLeft w:val="0"/>
      <w:marRight w:val="0"/>
      <w:marTop w:val="0"/>
      <w:marBottom w:val="0"/>
      <w:divBdr>
        <w:top w:val="none" w:sz="0" w:space="0" w:color="auto"/>
        <w:left w:val="none" w:sz="0" w:space="0" w:color="auto"/>
        <w:bottom w:val="none" w:sz="0" w:space="0" w:color="auto"/>
        <w:right w:val="none" w:sz="0" w:space="0" w:color="auto"/>
      </w:divBdr>
      <w:divsChild>
        <w:div w:id="467935422">
          <w:marLeft w:val="0"/>
          <w:marRight w:val="0"/>
          <w:marTop w:val="0"/>
          <w:marBottom w:val="0"/>
          <w:divBdr>
            <w:top w:val="none" w:sz="0" w:space="0" w:color="auto"/>
            <w:left w:val="none" w:sz="0" w:space="0" w:color="auto"/>
            <w:bottom w:val="dotted" w:sz="6" w:space="4" w:color="DDDDDD"/>
            <w:right w:val="none" w:sz="0" w:space="0" w:color="auto"/>
          </w:divBdr>
          <w:divsChild>
            <w:div w:id="5509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2011">
      <w:bodyDiv w:val="1"/>
      <w:marLeft w:val="0"/>
      <w:marRight w:val="0"/>
      <w:marTop w:val="0"/>
      <w:marBottom w:val="0"/>
      <w:divBdr>
        <w:top w:val="none" w:sz="0" w:space="0" w:color="auto"/>
        <w:left w:val="none" w:sz="0" w:space="0" w:color="auto"/>
        <w:bottom w:val="none" w:sz="0" w:space="0" w:color="auto"/>
        <w:right w:val="none" w:sz="0" w:space="0" w:color="auto"/>
      </w:divBdr>
      <w:divsChild>
        <w:div w:id="816263214">
          <w:marLeft w:val="0"/>
          <w:marRight w:val="0"/>
          <w:marTop w:val="0"/>
          <w:marBottom w:val="150"/>
          <w:divBdr>
            <w:top w:val="none" w:sz="0" w:space="0" w:color="auto"/>
            <w:left w:val="none" w:sz="0" w:space="0" w:color="auto"/>
            <w:bottom w:val="none" w:sz="0" w:space="0" w:color="auto"/>
            <w:right w:val="none" w:sz="0" w:space="0" w:color="auto"/>
          </w:divBdr>
        </w:div>
        <w:div w:id="1161191706">
          <w:marLeft w:val="0"/>
          <w:marRight w:val="0"/>
          <w:marTop w:val="0"/>
          <w:marBottom w:val="0"/>
          <w:divBdr>
            <w:top w:val="none" w:sz="0" w:space="0" w:color="auto"/>
            <w:left w:val="none" w:sz="0" w:space="0" w:color="auto"/>
            <w:bottom w:val="none" w:sz="0" w:space="0" w:color="auto"/>
            <w:right w:val="none" w:sz="0" w:space="0" w:color="auto"/>
          </w:divBdr>
          <w:divsChild>
            <w:div w:id="562448554">
              <w:marLeft w:val="0"/>
              <w:marRight w:val="0"/>
              <w:marTop w:val="0"/>
              <w:marBottom w:val="0"/>
              <w:divBdr>
                <w:top w:val="none" w:sz="0" w:space="0" w:color="auto"/>
                <w:left w:val="none" w:sz="0" w:space="0" w:color="auto"/>
                <w:bottom w:val="none" w:sz="0" w:space="0" w:color="auto"/>
                <w:right w:val="none" w:sz="0" w:space="0" w:color="auto"/>
              </w:divBdr>
            </w:div>
          </w:divsChild>
        </w:div>
        <w:div w:id="1466318617">
          <w:marLeft w:val="0"/>
          <w:marRight w:val="0"/>
          <w:marTop w:val="0"/>
          <w:marBottom w:val="150"/>
          <w:divBdr>
            <w:top w:val="none" w:sz="0" w:space="0" w:color="auto"/>
            <w:left w:val="none" w:sz="0" w:space="0" w:color="auto"/>
            <w:bottom w:val="none" w:sz="0" w:space="0" w:color="auto"/>
            <w:right w:val="none" w:sz="0" w:space="0" w:color="auto"/>
          </w:divBdr>
          <w:divsChild>
            <w:div w:id="13341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3813">
      <w:bodyDiv w:val="1"/>
      <w:marLeft w:val="0"/>
      <w:marRight w:val="0"/>
      <w:marTop w:val="0"/>
      <w:marBottom w:val="0"/>
      <w:divBdr>
        <w:top w:val="none" w:sz="0" w:space="0" w:color="auto"/>
        <w:left w:val="none" w:sz="0" w:space="0" w:color="auto"/>
        <w:bottom w:val="none" w:sz="0" w:space="0" w:color="auto"/>
        <w:right w:val="none" w:sz="0" w:space="0" w:color="auto"/>
      </w:divBdr>
      <w:divsChild>
        <w:div w:id="1974096897">
          <w:marLeft w:val="0"/>
          <w:marRight w:val="0"/>
          <w:marTop w:val="0"/>
          <w:marBottom w:val="150"/>
          <w:divBdr>
            <w:top w:val="none" w:sz="0" w:space="0" w:color="auto"/>
            <w:left w:val="none" w:sz="0" w:space="0" w:color="auto"/>
            <w:bottom w:val="none" w:sz="0" w:space="0" w:color="auto"/>
            <w:right w:val="none" w:sz="0" w:space="0" w:color="auto"/>
          </w:divBdr>
        </w:div>
      </w:divsChild>
    </w:div>
    <w:div w:id="982084152">
      <w:bodyDiv w:val="1"/>
      <w:marLeft w:val="0"/>
      <w:marRight w:val="0"/>
      <w:marTop w:val="0"/>
      <w:marBottom w:val="0"/>
      <w:divBdr>
        <w:top w:val="none" w:sz="0" w:space="0" w:color="auto"/>
        <w:left w:val="none" w:sz="0" w:space="0" w:color="auto"/>
        <w:bottom w:val="none" w:sz="0" w:space="0" w:color="auto"/>
        <w:right w:val="none" w:sz="0" w:space="0" w:color="auto"/>
      </w:divBdr>
      <w:divsChild>
        <w:div w:id="241064481">
          <w:marLeft w:val="0"/>
          <w:marRight w:val="0"/>
          <w:marTop w:val="0"/>
          <w:marBottom w:val="0"/>
          <w:divBdr>
            <w:top w:val="none" w:sz="0" w:space="0" w:color="auto"/>
            <w:left w:val="none" w:sz="0" w:space="0" w:color="auto"/>
            <w:bottom w:val="dotted" w:sz="6" w:space="4" w:color="DDDDDD"/>
            <w:right w:val="none" w:sz="0" w:space="0" w:color="auto"/>
          </w:divBdr>
        </w:div>
      </w:divsChild>
    </w:div>
    <w:div w:id="982126200">
      <w:bodyDiv w:val="1"/>
      <w:marLeft w:val="0"/>
      <w:marRight w:val="0"/>
      <w:marTop w:val="0"/>
      <w:marBottom w:val="0"/>
      <w:divBdr>
        <w:top w:val="none" w:sz="0" w:space="0" w:color="auto"/>
        <w:left w:val="none" w:sz="0" w:space="0" w:color="auto"/>
        <w:bottom w:val="none" w:sz="0" w:space="0" w:color="auto"/>
        <w:right w:val="none" w:sz="0" w:space="0" w:color="auto"/>
      </w:divBdr>
    </w:div>
    <w:div w:id="983312442">
      <w:bodyDiv w:val="1"/>
      <w:marLeft w:val="0"/>
      <w:marRight w:val="0"/>
      <w:marTop w:val="0"/>
      <w:marBottom w:val="0"/>
      <w:divBdr>
        <w:top w:val="none" w:sz="0" w:space="0" w:color="auto"/>
        <w:left w:val="none" w:sz="0" w:space="0" w:color="auto"/>
        <w:bottom w:val="none" w:sz="0" w:space="0" w:color="auto"/>
        <w:right w:val="none" w:sz="0" w:space="0" w:color="auto"/>
      </w:divBdr>
      <w:divsChild>
        <w:div w:id="1269579306">
          <w:marLeft w:val="0"/>
          <w:marRight w:val="0"/>
          <w:marTop w:val="0"/>
          <w:marBottom w:val="150"/>
          <w:divBdr>
            <w:top w:val="none" w:sz="0" w:space="0" w:color="auto"/>
            <w:left w:val="none" w:sz="0" w:space="0" w:color="auto"/>
            <w:bottom w:val="none" w:sz="0" w:space="0" w:color="auto"/>
            <w:right w:val="none" w:sz="0" w:space="0" w:color="auto"/>
          </w:divBdr>
          <w:divsChild>
            <w:div w:id="1737193889">
              <w:marLeft w:val="0"/>
              <w:marRight w:val="0"/>
              <w:marTop w:val="0"/>
              <w:marBottom w:val="0"/>
              <w:divBdr>
                <w:top w:val="none" w:sz="0" w:space="0" w:color="auto"/>
                <w:left w:val="none" w:sz="0" w:space="0" w:color="auto"/>
                <w:bottom w:val="none" w:sz="0" w:space="0" w:color="auto"/>
                <w:right w:val="none" w:sz="0" w:space="0" w:color="auto"/>
              </w:divBdr>
            </w:div>
          </w:divsChild>
        </w:div>
        <w:div w:id="1666932471">
          <w:marLeft w:val="0"/>
          <w:marRight w:val="0"/>
          <w:marTop w:val="0"/>
          <w:marBottom w:val="150"/>
          <w:divBdr>
            <w:top w:val="none" w:sz="0" w:space="0" w:color="auto"/>
            <w:left w:val="none" w:sz="0" w:space="0" w:color="auto"/>
            <w:bottom w:val="none" w:sz="0" w:space="0" w:color="auto"/>
            <w:right w:val="none" w:sz="0" w:space="0" w:color="auto"/>
          </w:divBdr>
        </w:div>
        <w:div w:id="776171873">
          <w:marLeft w:val="0"/>
          <w:marRight w:val="0"/>
          <w:marTop w:val="0"/>
          <w:marBottom w:val="0"/>
          <w:divBdr>
            <w:top w:val="none" w:sz="0" w:space="0" w:color="auto"/>
            <w:left w:val="none" w:sz="0" w:space="0" w:color="auto"/>
            <w:bottom w:val="none" w:sz="0" w:space="0" w:color="auto"/>
            <w:right w:val="none" w:sz="0" w:space="0" w:color="auto"/>
          </w:divBdr>
          <w:divsChild>
            <w:div w:id="205503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695">
      <w:bodyDiv w:val="1"/>
      <w:marLeft w:val="0"/>
      <w:marRight w:val="0"/>
      <w:marTop w:val="0"/>
      <w:marBottom w:val="0"/>
      <w:divBdr>
        <w:top w:val="none" w:sz="0" w:space="0" w:color="auto"/>
        <w:left w:val="none" w:sz="0" w:space="0" w:color="auto"/>
        <w:bottom w:val="none" w:sz="0" w:space="0" w:color="auto"/>
        <w:right w:val="none" w:sz="0" w:space="0" w:color="auto"/>
      </w:divBdr>
      <w:divsChild>
        <w:div w:id="174226285">
          <w:marLeft w:val="0"/>
          <w:marRight w:val="0"/>
          <w:marTop w:val="0"/>
          <w:marBottom w:val="0"/>
          <w:divBdr>
            <w:top w:val="none" w:sz="0" w:space="0" w:color="auto"/>
            <w:left w:val="none" w:sz="0" w:space="0" w:color="auto"/>
            <w:bottom w:val="dotted" w:sz="6" w:space="4" w:color="DDDDDD"/>
            <w:right w:val="none" w:sz="0" w:space="0" w:color="auto"/>
          </w:divBdr>
          <w:divsChild>
            <w:div w:id="2256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545">
      <w:bodyDiv w:val="1"/>
      <w:marLeft w:val="0"/>
      <w:marRight w:val="0"/>
      <w:marTop w:val="0"/>
      <w:marBottom w:val="0"/>
      <w:divBdr>
        <w:top w:val="none" w:sz="0" w:space="0" w:color="auto"/>
        <w:left w:val="none" w:sz="0" w:space="0" w:color="auto"/>
        <w:bottom w:val="none" w:sz="0" w:space="0" w:color="auto"/>
        <w:right w:val="none" w:sz="0" w:space="0" w:color="auto"/>
      </w:divBdr>
    </w:div>
    <w:div w:id="984895896">
      <w:bodyDiv w:val="1"/>
      <w:marLeft w:val="0"/>
      <w:marRight w:val="0"/>
      <w:marTop w:val="0"/>
      <w:marBottom w:val="0"/>
      <w:divBdr>
        <w:top w:val="none" w:sz="0" w:space="0" w:color="auto"/>
        <w:left w:val="none" w:sz="0" w:space="0" w:color="auto"/>
        <w:bottom w:val="none" w:sz="0" w:space="0" w:color="auto"/>
        <w:right w:val="none" w:sz="0" w:space="0" w:color="auto"/>
      </w:divBdr>
    </w:div>
    <w:div w:id="985091693">
      <w:bodyDiv w:val="1"/>
      <w:marLeft w:val="0"/>
      <w:marRight w:val="0"/>
      <w:marTop w:val="0"/>
      <w:marBottom w:val="0"/>
      <w:divBdr>
        <w:top w:val="none" w:sz="0" w:space="0" w:color="auto"/>
        <w:left w:val="none" w:sz="0" w:space="0" w:color="auto"/>
        <w:bottom w:val="none" w:sz="0" w:space="0" w:color="auto"/>
        <w:right w:val="none" w:sz="0" w:space="0" w:color="auto"/>
      </w:divBdr>
      <w:divsChild>
        <w:div w:id="1571505108">
          <w:marLeft w:val="0"/>
          <w:marRight w:val="0"/>
          <w:marTop w:val="0"/>
          <w:marBottom w:val="0"/>
          <w:divBdr>
            <w:top w:val="none" w:sz="0" w:space="0" w:color="auto"/>
            <w:left w:val="none" w:sz="0" w:space="0" w:color="auto"/>
            <w:bottom w:val="none" w:sz="0" w:space="0" w:color="auto"/>
            <w:right w:val="none" w:sz="0" w:space="0" w:color="auto"/>
          </w:divBdr>
        </w:div>
      </w:divsChild>
    </w:div>
    <w:div w:id="985163791">
      <w:bodyDiv w:val="1"/>
      <w:marLeft w:val="0"/>
      <w:marRight w:val="0"/>
      <w:marTop w:val="0"/>
      <w:marBottom w:val="0"/>
      <w:divBdr>
        <w:top w:val="none" w:sz="0" w:space="0" w:color="auto"/>
        <w:left w:val="none" w:sz="0" w:space="0" w:color="auto"/>
        <w:bottom w:val="none" w:sz="0" w:space="0" w:color="auto"/>
        <w:right w:val="none" w:sz="0" w:space="0" w:color="auto"/>
      </w:divBdr>
      <w:divsChild>
        <w:div w:id="750391796">
          <w:marLeft w:val="0"/>
          <w:marRight w:val="0"/>
          <w:marTop w:val="0"/>
          <w:marBottom w:val="0"/>
          <w:divBdr>
            <w:top w:val="none" w:sz="0" w:space="0" w:color="auto"/>
            <w:left w:val="none" w:sz="0" w:space="0" w:color="auto"/>
            <w:bottom w:val="none" w:sz="0" w:space="0" w:color="auto"/>
            <w:right w:val="none" w:sz="0" w:space="0" w:color="auto"/>
          </w:divBdr>
          <w:divsChild>
            <w:div w:id="2098864688">
              <w:marLeft w:val="0"/>
              <w:marRight w:val="0"/>
              <w:marTop w:val="0"/>
              <w:marBottom w:val="0"/>
              <w:divBdr>
                <w:top w:val="none" w:sz="0" w:space="0" w:color="auto"/>
                <w:left w:val="none" w:sz="0" w:space="0" w:color="auto"/>
                <w:bottom w:val="none" w:sz="0" w:space="0" w:color="auto"/>
                <w:right w:val="none" w:sz="0" w:space="0" w:color="auto"/>
              </w:divBdr>
              <w:divsChild>
                <w:div w:id="1492260448">
                  <w:marLeft w:val="0"/>
                  <w:marRight w:val="0"/>
                  <w:marTop w:val="0"/>
                  <w:marBottom w:val="0"/>
                  <w:divBdr>
                    <w:top w:val="none" w:sz="0" w:space="0" w:color="auto"/>
                    <w:left w:val="none" w:sz="0" w:space="0" w:color="auto"/>
                    <w:bottom w:val="none" w:sz="0" w:space="0" w:color="auto"/>
                    <w:right w:val="none" w:sz="0" w:space="0" w:color="auto"/>
                  </w:divBdr>
                  <w:divsChild>
                    <w:div w:id="212160303">
                      <w:marLeft w:val="0"/>
                      <w:marRight w:val="0"/>
                      <w:marTop w:val="0"/>
                      <w:marBottom w:val="0"/>
                      <w:divBdr>
                        <w:top w:val="none" w:sz="0" w:space="0" w:color="auto"/>
                        <w:left w:val="none" w:sz="0" w:space="0" w:color="auto"/>
                        <w:bottom w:val="none" w:sz="0" w:space="0" w:color="auto"/>
                        <w:right w:val="none" w:sz="0" w:space="0" w:color="auto"/>
                      </w:divBdr>
                      <w:divsChild>
                        <w:div w:id="762726455">
                          <w:marLeft w:val="0"/>
                          <w:marRight w:val="0"/>
                          <w:marTop w:val="0"/>
                          <w:marBottom w:val="0"/>
                          <w:divBdr>
                            <w:top w:val="none" w:sz="0" w:space="0" w:color="auto"/>
                            <w:left w:val="none" w:sz="0" w:space="0" w:color="auto"/>
                            <w:bottom w:val="none" w:sz="0" w:space="0" w:color="auto"/>
                            <w:right w:val="none" w:sz="0" w:space="0" w:color="auto"/>
                          </w:divBdr>
                          <w:divsChild>
                            <w:div w:id="959268216">
                              <w:marLeft w:val="0"/>
                              <w:marRight w:val="0"/>
                              <w:marTop w:val="0"/>
                              <w:marBottom w:val="0"/>
                              <w:divBdr>
                                <w:top w:val="none" w:sz="0" w:space="0" w:color="auto"/>
                                <w:left w:val="none" w:sz="0" w:space="0" w:color="auto"/>
                                <w:bottom w:val="none" w:sz="0" w:space="0" w:color="auto"/>
                                <w:right w:val="none" w:sz="0" w:space="0" w:color="auto"/>
                              </w:divBdr>
                              <w:divsChild>
                                <w:div w:id="76678419">
                                  <w:marLeft w:val="0"/>
                                  <w:marRight w:val="0"/>
                                  <w:marTop w:val="0"/>
                                  <w:marBottom w:val="0"/>
                                  <w:divBdr>
                                    <w:top w:val="none" w:sz="0" w:space="0" w:color="auto"/>
                                    <w:left w:val="none" w:sz="0" w:space="0" w:color="auto"/>
                                    <w:bottom w:val="none" w:sz="0" w:space="0" w:color="auto"/>
                                    <w:right w:val="none" w:sz="0" w:space="0" w:color="auto"/>
                                  </w:divBdr>
                                  <w:divsChild>
                                    <w:div w:id="91213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5276633">
      <w:bodyDiv w:val="1"/>
      <w:marLeft w:val="0"/>
      <w:marRight w:val="0"/>
      <w:marTop w:val="0"/>
      <w:marBottom w:val="0"/>
      <w:divBdr>
        <w:top w:val="none" w:sz="0" w:space="0" w:color="auto"/>
        <w:left w:val="none" w:sz="0" w:space="0" w:color="auto"/>
        <w:bottom w:val="none" w:sz="0" w:space="0" w:color="auto"/>
        <w:right w:val="none" w:sz="0" w:space="0" w:color="auto"/>
      </w:divBdr>
      <w:divsChild>
        <w:div w:id="1321301481">
          <w:marLeft w:val="0"/>
          <w:marRight w:val="0"/>
          <w:marTop w:val="0"/>
          <w:marBottom w:val="150"/>
          <w:divBdr>
            <w:top w:val="none" w:sz="0" w:space="0" w:color="auto"/>
            <w:left w:val="none" w:sz="0" w:space="0" w:color="auto"/>
            <w:bottom w:val="none" w:sz="0" w:space="0" w:color="auto"/>
            <w:right w:val="none" w:sz="0" w:space="0" w:color="auto"/>
          </w:divBdr>
          <w:divsChild>
            <w:div w:id="1199581949">
              <w:marLeft w:val="0"/>
              <w:marRight w:val="0"/>
              <w:marTop w:val="0"/>
              <w:marBottom w:val="0"/>
              <w:divBdr>
                <w:top w:val="none" w:sz="0" w:space="0" w:color="auto"/>
                <w:left w:val="none" w:sz="0" w:space="0" w:color="auto"/>
                <w:bottom w:val="none" w:sz="0" w:space="0" w:color="auto"/>
                <w:right w:val="none" w:sz="0" w:space="0" w:color="auto"/>
              </w:divBdr>
            </w:div>
          </w:divsChild>
        </w:div>
        <w:div w:id="282150321">
          <w:marLeft w:val="0"/>
          <w:marRight w:val="0"/>
          <w:marTop w:val="0"/>
          <w:marBottom w:val="150"/>
          <w:divBdr>
            <w:top w:val="none" w:sz="0" w:space="0" w:color="auto"/>
            <w:left w:val="none" w:sz="0" w:space="0" w:color="auto"/>
            <w:bottom w:val="none" w:sz="0" w:space="0" w:color="auto"/>
            <w:right w:val="none" w:sz="0" w:space="0" w:color="auto"/>
          </w:divBdr>
        </w:div>
        <w:div w:id="1717854950">
          <w:marLeft w:val="0"/>
          <w:marRight w:val="0"/>
          <w:marTop w:val="0"/>
          <w:marBottom w:val="0"/>
          <w:divBdr>
            <w:top w:val="none" w:sz="0" w:space="0" w:color="auto"/>
            <w:left w:val="none" w:sz="0" w:space="0" w:color="auto"/>
            <w:bottom w:val="none" w:sz="0" w:space="0" w:color="auto"/>
            <w:right w:val="none" w:sz="0" w:space="0" w:color="auto"/>
          </w:divBdr>
          <w:divsChild>
            <w:div w:id="44985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47413">
      <w:bodyDiv w:val="1"/>
      <w:marLeft w:val="0"/>
      <w:marRight w:val="0"/>
      <w:marTop w:val="0"/>
      <w:marBottom w:val="0"/>
      <w:divBdr>
        <w:top w:val="none" w:sz="0" w:space="0" w:color="auto"/>
        <w:left w:val="none" w:sz="0" w:space="0" w:color="auto"/>
        <w:bottom w:val="none" w:sz="0" w:space="0" w:color="auto"/>
        <w:right w:val="none" w:sz="0" w:space="0" w:color="auto"/>
      </w:divBdr>
      <w:divsChild>
        <w:div w:id="2077127169">
          <w:marLeft w:val="0"/>
          <w:marRight w:val="0"/>
          <w:marTop w:val="0"/>
          <w:marBottom w:val="0"/>
          <w:divBdr>
            <w:top w:val="none" w:sz="0" w:space="0" w:color="auto"/>
            <w:left w:val="none" w:sz="0" w:space="0" w:color="auto"/>
            <w:bottom w:val="dotted" w:sz="6" w:space="4" w:color="DDDDDD"/>
            <w:right w:val="none" w:sz="0" w:space="0" w:color="auto"/>
          </w:divBdr>
        </w:div>
      </w:divsChild>
    </w:div>
    <w:div w:id="985820646">
      <w:bodyDiv w:val="1"/>
      <w:marLeft w:val="0"/>
      <w:marRight w:val="0"/>
      <w:marTop w:val="0"/>
      <w:marBottom w:val="0"/>
      <w:divBdr>
        <w:top w:val="none" w:sz="0" w:space="0" w:color="auto"/>
        <w:left w:val="none" w:sz="0" w:space="0" w:color="auto"/>
        <w:bottom w:val="none" w:sz="0" w:space="0" w:color="auto"/>
        <w:right w:val="none" w:sz="0" w:space="0" w:color="auto"/>
      </w:divBdr>
    </w:div>
    <w:div w:id="986130166">
      <w:bodyDiv w:val="1"/>
      <w:marLeft w:val="0"/>
      <w:marRight w:val="0"/>
      <w:marTop w:val="0"/>
      <w:marBottom w:val="0"/>
      <w:divBdr>
        <w:top w:val="none" w:sz="0" w:space="0" w:color="auto"/>
        <w:left w:val="none" w:sz="0" w:space="0" w:color="auto"/>
        <w:bottom w:val="none" w:sz="0" w:space="0" w:color="auto"/>
        <w:right w:val="none" w:sz="0" w:space="0" w:color="auto"/>
      </w:divBdr>
      <w:divsChild>
        <w:div w:id="2109085068">
          <w:marLeft w:val="0"/>
          <w:marRight w:val="0"/>
          <w:marTop w:val="0"/>
          <w:marBottom w:val="0"/>
          <w:divBdr>
            <w:top w:val="none" w:sz="0" w:space="0" w:color="auto"/>
            <w:left w:val="none" w:sz="0" w:space="0" w:color="auto"/>
            <w:bottom w:val="none" w:sz="0" w:space="0" w:color="auto"/>
            <w:right w:val="none" w:sz="0" w:space="0" w:color="auto"/>
          </w:divBdr>
          <w:divsChild>
            <w:div w:id="102455969">
              <w:marLeft w:val="0"/>
              <w:marRight w:val="0"/>
              <w:marTop w:val="0"/>
              <w:marBottom w:val="0"/>
              <w:divBdr>
                <w:top w:val="none" w:sz="0" w:space="0" w:color="auto"/>
                <w:left w:val="none" w:sz="0" w:space="0" w:color="auto"/>
                <w:bottom w:val="none" w:sz="0" w:space="0" w:color="auto"/>
                <w:right w:val="none" w:sz="0" w:space="0" w:color="auto"/>
              </w:divBdr>
              <w:divsChild>
                <w:div w:id="1712996206">
                  <w:marLeft w:val="0"/>
                  <w:marRight w:val="0"/>
                  <w:marTop w:val="0"/>
                  <w:marBottom w:val="0"/>
                  <w:divBdr>
                    <w:top w:val="none" w:sz="0" w:space="0" w:color="auto"/>
                    <w:left w:val="none" w:sz="0" w:space="0" w:color="auto"/>
                    <w:bottom w:val="none" w:sz="0" w:space="0" w:color="auto"/>
                    <w:right w:val="none" w:sz="0" w:space="0" w:color="auto"/>
                  </w:divBdr>
                  <w:divsChild>
                    <w:div w:id="151989050">
                      <w:marLeft w:val="0"/>
                      <w:marRight w:val="0"/>
                      <w:marTop w:val="0"/>
                      <w:marBottom w:val="0"/>
                      <w:divBdr>
                        <w:top w:val="none" w:sz="0" w:space="0" w:color="auto"/>
                        <w:left w:val="none" w:sz="0" w:space="0" w:color="auto"/>
                        <w:bottom w:val="none" w:sz="0" w:space="0" w:color="auto"/>
                        <w:right w:val="none" w:sz="0" w:space="0" w:color="auto"/>
                      </w:divBdr>
                      <w:divsChild>
                        <w:div w:id="986200388">
                          <w:marLeft w:val="0"/>
                          <w:marRight w:val="0"/>
                          <w:marTop w:val="0"/>
                          <w:marBottom w:val="0"/>
                          <w:divBdr>
                            <w:top w:val="none" w:sz="0" w:space="0" w:color="auto"/>
                            <w:left w:val="none" w:sz="0" w:space="0" w:color="auto"/>
                            <w:bottom w:val="none" w:sz="0" w:space="0" w:color="auto"/>
                            <w:right w:val="none" w:sz="0" w:space="0" w:color="auto"/>
                          </w:divBdr>
                          <w:divsChild>
                            <w:div w:id="1414081661">
                              <w:marLeft w:val="0"/>
                              <w:marRight w:val="0"/>
                              <w:marTop w:val="0"/>
                              <w:marBottom w:val="0"/>
                              <w:divBdr>
                                <w:top w:val="none" w:sz="0" w:space="0" w:color="auto"/>
                                <w:left w:val="none" w:sz="0" w:space="0" w:color="auto"/>
                                <w:bottom w:val="none" w:sz="0" w:space="0" w:color="auto"/>
                                <w:right w:val="none" w:sz="0" w:space="0" w:color="auto"/>
                              </w:divBdr>
                              <w:divsChild>
                                <w:div w:id="64955276">
                                  <w:marLeft w:val="0"/>
                                  <w:marRight w:val="0"/>
                                  <w:marTop w:val="0"/>
                                  <w:marBottom w:val="0"/>
                                  <w:divBdr>
                                    <w:top w:val="none" w:sz="0" w:space="0" w:color="auto"/>
                                    <w:left w:val="none" w:sz="0" w:space="0" w:color="auto"/>
                                    <w:bottom w:val="none" w:sz="0" w:space="0" w:color="auto"/>
                                    <w:right w:val="none" w:sz="0" w:space="0" w:color="auto"/>
                                  </w:divBdr>
                                  <w:divsChild>
                                    <w:div w:id="733545455">
                                      <w:marLeft w:val="0"/>
                                      <w:marRight w:val="0"/>
                                      <w:marTop w:val="0"/>
                                      <w:marBottom w:val="0"/>
                                      <w:divBdr>
                                        <w:top w:val="none" w:sz="0" w:space="0" w:color="auto"/>
                                        <w:left w:val="none" w:sz="0" w:space="0" w:color="auto"/>
                                        <w:bottom w:val="none" w:sz="0" w:space="0" w:color="auto"/>
                                        <w:right w:val="none" w:sz="0" w:space="0" w:color="auto"/>
                                      </w:divBdr>
                                      <w:divsChild>
                                        <w:div w:id="50352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395202">
      <w:bodyDiv w:val="1"/>
      <w:marLeft w:val="0"/>
      <w:marRight w:val="0"/>
      <w:marTop w:val="0"/>
      <w:marBottom w:val="0"/>
      <w:divBdr>
        <w:top w:val="none" w:sz="0" w:space="0" w:color="auto"/>
        <w:left w:val="none" w:sz="0" w:space="0" w:color="auto"/>
        <w:bottom w:val="none" w:sz="0" w:space="0" w:color="auto"/>
        <w:right w:val="none" w:sz="0" w:space="0" w:color="auto"/>
      </w:divBdr>
    </w:div>
    <w:div w:id="986474543">
      <w:bodyDiv w:val="1"/>
      <w:marLeft w:val="0"/>
      <w:marRight w:val="0"/>
      <w:marTop w:val="0"/>
      <w:marBottom w:val="0"/>
      <w:divBdr>
        <w:top w:val="none" w:sz="0" w:space="0" w:color="auto"/>
        <w:left w:val="none" w:sz="0" w:space="0" w:color="auto"/>
        <w:bottom w:val="none" w:sz="0" w:space="0" w:color="auto"/>
        <w:right w:val="none" w:sz="0" w:space="0" w:color="auto"/>
      </w:divBdr>
      <w:divsChild>
        <w:div w:id="456339090">
          <w:marLeft w:val="0"/>
          <w:marRight w:val="0"/>
          <w:marTop w:val="0"/>
          <w:marBottom w:val="0"/>
          <w:divBdr>
            <w:top w:val="none" w:sz="0" w:space="0" w:color="auto"/>
            <w:left w:val="none" w:sz="0" w:space="0" w:color="auto"/>
            <w:bottom w:val="dotted" w:sz="6" w:space="4" w:color="DDDDDD"/>
            <w:right w:val="none" w:sz="0" w:space="0" w:color="auto"/>
          </w:divBdr>
          <w:divsChild>
            <w:div w:id="5456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75666">
      <w:bodyDiv w:val="1"/>
      <w:marLeft w:val="0"/>
      <w:marRight w:val="0"/>
      <w:marTop w:val="0"/>
      <w:marBottom w:val="0"/>
      <w:divBdr>
        <w:top w:val="none" w:sz="0" w:space="0" w:color="auto"/>
        <w:left w:val="none" w:sz="0" w:space="0" w:color="auto"/>
        <w:bottom w:val="none" w:sz="0" w:space="0" w:color="auto"/>
        <w:right w:val="none" w:sz="0" w:space="0" w:color="auto"/>
      </w:divBdr>
      <w:divsChild>
        <w:div w:id="1349058568">
          <w:marLeft w:val="0"/>
          <w:marRight w:val="0"/>
          <w:marTop w:val="0"/>
          <w:marBottom w:val="0"/>
          <w:divBdr>
            <w:top w:val="none" w:sz="0" w:space="0" w:color="auto"/>
            <w:left w:val="none" w:sz="0" w:space="0" w:color="auto"/>
            <w:bottom w:val="none" w:sz="0" w:space="0" w:color="auto"/>
            <w:right w:val="none" w:sz="0" w:space="0" w:color="auto"/>
          </w:divBdr>
        </w:div>
      </w:divsChild>
    </w:div>
    <w:div w:id="987317618">
      <w:bodyDiv w:val="1"/>
      <w:marLeft w:val="0"/>
      <w:marRight w:val="0"/>
      <w:marTop w:val="0"/>
      <w:marBottom w:val="0"/>
      <w:divBdr>
        <w:top w:val="none" w:sz="0" w:space="0" w:color="auto"/>
        <w:left w:val="none" w:sz="0" w:space="0" w:color="auto"/>
        <w:bottom w:val="none" w:sz="0" w:space="0" w:color="auto"/>
        <w:right w:val="none" w:sz="0" w:space="0" w:color="auto"/>
      </w:divBdr>
    </w:div>
    <w:div w:id="987443411">
      <w:bodyDiv w:val="1"/>
      <w:marLeft w:val="0"/>
      <w:marRight w:val="0"/>
      <w:marTop w:val="0"/>
      <w:marBottom w:val="0"/>
      <w:divBdr>
        <w:top w:val="none" w:sz="0" w:space="0" w:color="auto"/>
        <w:left w:val="none" w:sz="0" w:space="0" w:color="auto"/>
        <w:bottom w:val="none" w:sz="0" w:space="0" w:color="auto"/>
        <w:right w:val="none" w:sz="0" w:space="0" w:color="auto"/>
      </w:divBdr>
    </w:div>
    <w:div w:id="987562063">
      <w:bodyDiv w:val="1"/>
      <w:marLeft w:val="0"/>
      <w:marRight w:val="0"/>
      <w:marTop w:val="0"/>
      <w:marBottom w:val="0"/>
      <w:divBdr>
        <w:top w:val="none" w:sz="0" w:space="0" w:color="auto"/>
        <w:left w:val="none" w:sz="0" w:space="0" w:color="auto"/>
        <w:bottom w:val="none" w:sz="0" w:space="0" w:color="auto"/>
        <w:right w:val="none" w:sz="0" w:space="0" w:color="auto"/>
      </w:divBdr>
      <w:divsChild>
        <w:div w:id="318189617">
          <w:marLeft w:val="0"/>
          <w:marRight w:val="0"/>
          <w:marTop w:val="0"/>
          <w:marBottom w:val="0"/>
          <w:divBdr>
            <w:top w:val="none" w:sz="0" w:space="0" w:color="auto"/>
            <w:left w:val="none" w:sz="0" w:space="0" w:color="auto"/>
            <w:bottom w:val="none" w:sz="0" w:space="0" w:color="auto"/>
            <w:right w:val="none" w:sz="0" w:space="0" w:color="auto"/>
          </w:divBdr>
        </w:div>
        <w:div w:id="534196989">
          <w:marLeft w:val="0"/>
          <w:marRight w:val="0"/>
          <w:marTop w:val="0"/>
          <w:marBottom w:val="0"/>
          <w:divBdr>
            <w:top w:val="none" w:sz="0" w:space="0" w:color="auto"/>
            <w:left w:val="none" w:sz="0" w:space="0" w:color="auto"/>
            <w:bottom w:val="none" w:sz="0" w:space="0" w:color="auto"/>
            <w:right w:val="none" w:sz="0" w:space="0" w:color="auto"/>
          </w:divBdr>
          <w:divsChild>
            <w:div w:id="610287911">
              <w:marLeft w:val="0"/>
              <w:marRight w:val="0"/>
              <w:marTop w:val="0"/>
              <w:marBottom w:val="0"/>
              <w:divBdr>
                <w:top w:val="none" w:sz="0" w:space="0" w:color="auto"/>
                <w:left w:val="none" w:sz="0" w:space="0" w:color="auto"/>
                <w:bottom w:val="none" w:sz="0" w:space="0" w:color="auto"/>
                <w:right w:val="none" w:sz="0" w:space="0" w:color="auto"/>
              </w:divBdr>
              <w:divsChild>
                <w:div w:id="188405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85070">
      <w:bodyDiv w:val="1"/>
      <w:marLeft w:val="0"/>
      <w:marRight w:val="0"/>
      <w:marTop w:val="0"/>
      <w:marBottom w:val="0"/>
      <w:divBdr>
        <w:top w:val="none" w:sz="0" w:space="0" w:color="auto"/>
        <w:left w:val="none" w:sz="0" w:space="0" w:color="auto"/>
        <w:bottom w:val="none" w:sz="0" w:space="0" w:color="auto"/>
        <w:right w:val="none" w:sz="0" w:space="0" w:color="auto"/>
      </w:divBdr>
      <w:divsChild>
        <w:div w:id="1437097051">
          <w:marLeft w:val="0"/>
          <w:marRight w:val="0"/>
          <w:marTop w:val="0"/>
          <w:marBottom w:val="0"/>
          <w:divBdr>
            <w:top w:val="none" w:sz="0" w:space="0" w:color="auto"/>
            <w:left w:val="none" w:sz="0" w:space="0" w:color="auto"/>
            <w:bottom w:val="none" w:sz="0" w:space="0" w:color="auto"/>
            <w:right w:val="none" w:sz="0" w:space="0" w:color="auto"/>
          </w:divBdr>
          <w:divsChild>
            <w:div w:id="2017612521">
              <w:marLeft w:val="0"/>
              <w:marRight w:val="0"/>
              <w:marTop w:val="0"/>
              <w:marBottom w:val="0"/>
              <w:divBdr>
                <w:top w:val="none" w:sz="0" w:space="0" w:color="auto"/>
                <w:left w:val="none" w:sz="0" w:space="0" w:color="auto"/>
                <w:bottom w:val="none" w:sz="0" w:space="0" w:color="auto"/>
                <w:right w:val="none" w:sz="0" w:space="0" w:color="auto"/>
              </w:divBdr>
              <w:divsChild>
                <w:div w:id="248388052">
                  <w:marLeft w:val="0"/>
                  <w:marRight w:val="0"/>
                  <w:marTop w:val="0"/>
                  <w:marBottom w:val="0"/>
                  <w:divBdr>
                    <w:top w:val="none" w:sz="0" w:space="0" w:color="auto"/>
                    <w:left w:val="none" w:sz="0" w:space="0" w:color="auto"/>
                    <w:bottom w:val="none" w:sz="0" w:space="0" w:color="auto"/>
                    <w:right w:val="none" w:sz="0" w:space="0" w:color="auto"/>
                  </w:divBdr>
                  <w:divsChild>
                    <w:div w:id="1724254436">
                      <w:marLeft w:val="0"/>
                      <w:marRight w:val="0"/>
                      <w:marTop w:val="0"/>
                      <w:marBottom w:val="0"/>
                      <w:divBdr>
                        <w:top w:val="none" w:sz="0" w:space="0" w:color="auto"/>
                        <w:left w:val="none" w:sz="0" w:space="0" w:color="auto"/>
                        <w:bottom w:val="none" w:sz="0" w:space="0" w:color="auto"/>
                        <w:right w:val="none" w:sz="0" w:space="0" w:color="auto"/>
                      </w:divBdr>
                      <w:divsChild>
                        <w:div w:id="1370568420">
                          <w:marLeft w:val="0"/>
                          <w:marRight w:val="0"/>
                          <w:marTop w:val="0"/>
                          <w:marBottom w:val="0"/>
                          <w:divBdr>
                            <w:top w:val="none" w:sz="0" w:space="0" w:color="auto"/>
                            <w:left w:val="none" w:sz="0" w:space="0" w:color="auto"/>
                            <w:bottom w:val="none" w:sz="0" w:space="0" w:color="auto"/>
                            <w:right w:val="none" w:sz="0" w:space="0" w:color="auto"/>
                          </w:divBdr>
                          <w:divsChild>
                            <w:div w:id="358162610">
                              <w:marLeft w:val="0"/>
                              <w:marRight w:val="0"/>
                              <w:marTop w:val="0"/>
                              <w:marBottom w:val="0"/>
                              <w:divBdr>
                                <w:top w:val="none" w:sz="0" w:space="0" w:color="auto"/>
                                <w:left w:val="none" w:sz="0" w:space="0" w:color="auto"/>
                                <w:bottom w:val="none" w:sz="0" w:space="0" w:color="auto"/>
                                <w:right w:val="none" w:sz="0" w:space="0" w:color="auto"/>
                              </w:divBdr>
                              <w:divsChild>
                                <w:div w:id="5651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826399">
      <w:bodyDiv w:val="1"/>
      <w:marLeft w:val="0"/>
      <w:marRight w:val="0"/>
      <w:marTop w:val="0"/>
      <w:marBottom w:val="0"/>
      <w:divBdr>
        <w:top w:val="none" w:sz="0" w:space="0" w:color="auto"/>
        <w:left w:val="none" w:sz="0" w:space="0" w:color="auto"/>
        <w:bottom w:val="none" w:sz="0" w:space="0" w:color="auto"/>
        <w:right w:val="none" w:sz="0" w:space="0" w:color="auto"/>
      </w:divBdr>
      <w:divsChild>
        <w:div w:id="1043217110">
          <w:marLeft w:val="0"/>
          <w:marRight w:val="0"/>
          <w:marTop w:val="0"/>
          <w:marBottom w:val="0"/>
          <w:divBdr>
            <w:top w:val="none" w:sz="0" w:space="0" w:color="auto"/>
            <w:left w:val="none" w:sz="0" w:space="0" w:color="auto"/>
            <w:bottom w:val="none" w:sz="0" w:space="0" w:color="auto"/>
            <w:right w:val="none" w:sz="0" w:space="0" w:color="auto"/>
          </w:divBdr>
          <w:divsChild>
            <w:div w:id="1556695400">
              <w:marLeft w:val="0"/>
              <w:marRight w:val="0"/>
              <w:marTop w:val="0"/>
              <w:marBottom w:val="0"/>
              <w:divBdr>
                <w:top w:val="none" w:sz="0" w:space="0" w:color="auto"/>
                <w:left w:val="none" w:sz="0" w:space="0" w:color="auto"/>
                <w:bottom w:val="none" w:sz="0" w:space="0" w:color="auto"/>
                <w:right w:val="none" w:sz="0" w:space="0" w:color="auto"/>
              </w:divBdr>
              <w:divsChild>
                <w:div w:id="778060934">
                  <w:marLeft w:val="0"/>
                  <w:marRight w:val="0"/>
                  <w:marTop w:val="0"/>
                  <w:marBottom w:val="0"/>
                  <w:divBdr>
                    <w:top w:val="none" w:sz="0" w:space="0" w:color="auto"/>
                    <w:left w:val="none" w:sz="0" w:space="0" w:color="auto"/>
                    <w:bottom w:val="none" w:sz="0" w:space="0" w:color="auto"/>
                    <w:right w:val="none" w:sz="0" w:space="0" w:color="auto"/>
                  </w:divBdr>
                  <w:divsChild>
                    <w:div w:id="188691604">
                      <w:marLeft w:val="0"/>
                      <w:marRight w:val="0"/>
                      <w:marTop w:val="0"/>
                      <w:marBottom w:val="0"/>
                      <w:divBdr>
                        <w:top w:val="none" w:sz="0" w:space="0" w:color="auto"/>
                        <w:left w:val="none" w:sz="0" w:space="0" w:color="auto"/>
                        <w:bottom w:val="none" w:sz="0" w:space="0" w:color="auto"/>
                        <w:right w:val="none" w:sz="0" w:space="0" w:color="auto"/>
                      </w:divBdr>
                      <w:divsChild>
                        <w:div w:id="1192261554">
                          <w:marLeft w:val="0"/>
                          <w:marRight w:val="0"/>
                          <w:marTop w:val="0"/>
                          <w:marBottom w:val="0"/>
                          <w:divBdr>
                            <w:top w:val="none" w:sz="0" w:space="0" w:color="auto"/>
                            <w:left w:val="none" w:sz="0" w:space="0" w:color="auto"/>
                            <w:bottom w:val="none" w:sz="0" w:space="0" w:color="auto"/>
                            <w:right w:val="none" w:sz="0" w:space="0" w:color="auto"/>
                          </w:divBdr>
                          <w:divsChild>
                            <w:div w:id="1350446986">
                              <w:marLeft w:val="0"/>
                              <w:marRight w:val="0"/>
                              <w:marTop w:val="0"/>
                              <w:marBottom w:val="0"/>
                              <w:divBdr>
                                <w:top w:val="none" w:sz="0" w:space="0" w:color="auto"/>
                                <w:left w:val="none" w:sz="0" w:space="0" w:color="auto"/>
                                <w:bottom w:val="none" w:sz="0" w:space="0" w:color="auto"/>
                                <w:right w:val="none" w:sz="0" w:space="0" w:color="auto"/>
                              </w:divBdr>
                              <w:divsChild>
                                <w:div w:id="1221596013">
                                  <w:marLeft w:val="0"/>
                                  <w:marRight w:val="0"/>
                                  <w:marTop w:val="0"/>
                                  <w:marBottom w:val="0"/>
                                  <w:divBdr>
                                    <w:top w:val="none" w:sz="0" w:space="0" w:color="auto"/>
                                    <w:left w:val="none" w:sz="0" w:space="0" w:color="auto"/>
                                    <w:bottom w:val="none" w:sz="0" w:space="0" w:color="auto"/>
                                    <w:right w:val="none" w:sz="0" w:space="0" w:color="auto"/>
                                  </w:divBdr>
                                  <w:divsChild>
                                    <w:div w:id="97205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8096642">
      <w:bodyDiv w:val="1"/>
      <w:marLeft w:val="0"/>
      <w:marRight w:val="0"/>
      <w:marTop w:val="0"/>
      <w:marBottom w:val="0"/>
      <w:divBdr>
        <w:top w:val="none" w:sz="0" w:space="0" w:color="auto"/>
        <w:left w:val="none" w:sz="0" w:space="0" w:color="auto"/>
        <w:bottom w:val="none" w:sz="0" w:space="0" w:color="auto"/>
        <w:right w:val="none" w:sz="0" w:space="0" w:color="auto"/>
      </w:divBdr>
      <w:divsChild>
        <w:div w:id="1295058275">
          <w:marLeft w:val="0"/>
          <w:marRight w:val="0"/>
          <w:marTop w:val="0"/>
          <w:marBottom w:val="0"/>
          <w:divBdr>
            <w:top w:val="none" w:sz="0" w:space="0" w:color="auto"/>
            <w:left w:val="none" w:sz="0" w:space="0" w:color="auto"/>
            <w:bottom w:val="none" w:sz="0" w:space="0" w:color="auto"/>
            <w:right w:val="none" w:sz="0" w:space="0" w:color="auto"/>
          </w:divBdr>
        </w:div>
      </w:divsChild>
    </w:div>
    <w:div w:id="988750774">
      <w:bodyDiv w:val="1"/>
      <w:marLeft w:val="0"/>
      <w:marRight w:val="0"/>
      <w:marTop w:val="0"/>
      <w:marBottom w:val="0"/>
      <w:divBdr>
        <w:top w:val="none" w:sz="0" w:space="0" w:color="auto"/>
        <w:left w:val="none" w:sz="0" w:space="0" w:color="auto"/>
        <w:bottom w:val="none" w:sz="0" w:space="0" w:color="auto"/>
        <w:right w:val="none" w:sz="0" w:space="0" w:color="auto"/>
      </w:divBdr>
      <w:divsChild>
        <w:div w:id="1260068360">
          <w:marLeft w:val="0"/>
          <w:marRight w:val="0"/>
          <w:marTop w:val="0"/>
          <w:marBottom w:val="150"/>
          <w:divBdr>
            <w:top w:val="none" w:sz="0" w:space="0" w:color="auto"/>
            <w:left w:val="none" w:sz="0" w:space="0" w:color="auto"/>
            <w:bottom w:val="none" w:sz="0" w:space="0" w:color="auto"/>
            <w:right w:val="none" w:sz="0" w:space="0" w:color="auto"/>
          </w:divBdr>
        </w:div>
      </w:divsChild>
    </w:div>
    <w:div w:id="989095233">
      <w:bodyDiv w:val="1"/>
      <w:marLeft w:val="0"/>
      <w:marRight w:val="0"/>
      <w:marTop w:val="0"/>
      <w:marBottom w:val="0"/>
      <w:divBdr>
        <w:top w:val="none" w:sz="0" w:space="0" w:color="auto"/>
        <w:left w:val="none" w:sz="0" w:space="0" w:color="auto"/>
        <w:bottom w:val="none" w:sz="0" w:space="0" w:color="auto"/>
        <w:right w:val="none" w:sz="0" w:space="0" w:color="auto"/>
      </w:divBdr>
      <w:divsChild>
        <w:div w:id="1191842165">
          <w:marLeft w:val="0"/>
          <w:marRight w:val="0"/>
          <w:marTop w:val="0"/>
          <w:marBottom w:val="150"/>
          <w:divBdr>
            <w:top w:val="none" w:sz="0" w:space="0" w:color="auto"/>
            <w:left w:val="none" w:sz="0" w:space="0" w:color="auto"/>
            <w:bottom w:val="none" w:sz="0" w:space="0" w:color="auto"/>
            <w:right w:val="none" w:sz="0" w:space="0" w:color="auto"/>
          </w:divBdr>
        </w:div>
        <w:div w:id="1120882091">
          <w:marLeft w:val="0"/>
          <w:marRight w:val="0"/>
          <w:marTop w:val="0"/>
          <w:marBottom w:val="0"/>
          <w:divBdr>
            <w:top w:val="none" w:sz="0" w:space="0" w:color="auto"/>
            <w:left w:val="none" w:sz="0" w:space="0" w:color="auto"/>
            <w:bottom w:val="none" w:sz="0" w:space="0" w:color="auto"/>
            <w:right w:val="none" w:sz="0" w:space="0" w:color="auto"/>
          </w:divBdr>
        </w:div>
      </w:divsChild>
    </w:div>
    <w:div w:id="989136000">
      <w:bodyDiv w:val="1"/>
      <w:marLeft w:val="0"/>
      <w:marRight w:val="0"/>
      <w:marTop w:val="0"/>
      <w:marBottom w:val="0"/>
      <w:divBdr>
        <w:top w:val="none" w:sz="0" w:space="0" w:color="auto"/>
        <w:left w:val="none" w:sz="0" w:space="0" w:color="auto"/>
        <w:bottom w:val="none" w:sz="0" w:space="0" w:color="auto"/>
        <w:right w:val="none" w:sz="0" w:space="0" w:color="auto"/>
      </w:divBdr>
      <w:divsChild>
        <w:div w:id="324819826">
          <w:marLeft w:val="0"/>
          <w:marRight w:val="0"/>
          <w:marTop w:val="0"/>
          <w:marBottom w:val="0"/>
          <w:divBdr>
            <w:top w:val="none" w:sz="0" w:space="0" w:color="auto"/>
            <w:left w:val="none" w:sz="0" w:space="0" w:color="auto"/>
            <w:bottom w:val="none" w:sz="0" w:space="0" w:color="auto"/>
            <w:right w:val="none" w:sz="0" w:space="0" w:color="auto"/>
          </w:divBdr>
          <w:divsChild>
            <w:div w:id="1554267194">
              <w:marLeft w:val="0"/>
              <w:marRight w:val="0"/>
              <w:marTop w:val="0"/>
              <w:marBottom w:val="0"/>
              <w:divBdr>
                <w:top w:val="none" w:sz="0" w:space="0" w:color="auto"/>
                <w:left w:val="none" w:sz="0" w:space="0" w:color="auto"/>
                <w:bottom w:val="none" w:sz="0" w:space="0" w:color="auto"/>
                <w:right w:val="none" w:sz="0" w:space="0" w:color="auto"/>
              </w:divBdr>
              <w:divsChild>
                <w:div w:id="1723094731">
                  <w:marLeft w:val="0"/>
                  <w:marRight w:val="0"/>
                  <w:marTop w:val="0"/>
                  <w:marBottom w:val="0"/>
                  <w:divBdr>
                    <w:top w:val="none" w:sz="0" w:space="0" w:color="auto"/>
                    <w:left w:val="none" w:sz="0" w:space="0" w:color="auto"/>
                    <w:bottom w:val="none" w:sz="0" w:space="0" w:color="auto"/>
                    <w:right w:val="none" w:sz="0" w:space="0" w:color="auto"/>
                  </w:divBdr>
                  <w:divsChild>
                    <w:div w:id="2030720462">
                      <w:marLeft w:val="0"/>
                      <w:marRight w:val="0"/>
                      <w:marTop w:val="0"/>
                      <w:marBottom w:val="0"/>
                      <w:divBdr>
                        <w:top w:val="none" w:sz="0" w:space="0" w:color="auto"/>
                        <w:left w:val="none" w:sz="0" w:space="0" w:color="auto"/>
                        <w:bottom w:val="none" w:sz="0" w:space="0" w:color="auto"/>
                        <w:right w:val="none" w:sz="0" w:space="0" w:color="auto"/>
                      </w:divBdr>
                      <w:divsChild>
                        <w:div w:id="957025744">
                          <w:marLeft w:val="0"/>
                          <w:marRight w:val="0"/>
                          <w:marTop w:val="0"/>
                          <w:marBottom w:val="0"/>
                          <w:divBdr>
                            <w:top w:val="none" w:sz="0" w:space="0" w:color="auto"/>
                            <w:left w:val="none" w:sz="0" w:space="0" w:color="auto"/>
                            <w:bottom w:val="none" w:sz="0" w:space="0" w:color="auto"/>
                            <w:right w:val="none" w:sz="0" w:space="0" w:color="auto"/>
                          </w:divBdr>
                          <w:divsChild>
                            <w:div w:id="306665963">
                              <w:marLeft w:val="0"/>
                              <w:marRight w:val="0"/>
                              <w:marTop w:val="0"/>
                              <w:marBottom w:val="0"/>
                              <w:divBdr>
                                <w:top w:val="none" w:sz="0" w:space="0" w:color="auto"/>
                                <w:left w:val="none" w:sz="0" w:space="0" w:color="auto"/>
                                <w:bottom w:val="none" w:sz="0" w:space="0" w:color="auto"/>
                                <w:right w:val="none" w:sz="0" w:space="0" w:color="auto"/>
                              </w:divBdr>
                              <w:divsChild>
                                <w:div w:id="8065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871035">
      <w:bodyDiv w:val="1"/>
      <w:marLeft w:val="0"/>
      <w:marRight w:val="0"/>
      <w:marTop w:val="0"/>
      <w:marBottom w:val="0"/>
      <w:divBdr>
        <w:top w:val="none" w:sz="0" w:space="0" w:color="auto"/>
        <w:left w:val="none" w:sz="0" w:space="0" w:color="auto"/>
        <w:bottom w:val="none" w:sz="0" w:space="0" w:color="auto"/>
        <w:right w:val="none" w:sz="0" w:space="0" w:color="auto"/>
      </w:divBdr>
      <w:divsChild>
        <w:div w:id="466944592">
          <w:marLeft w:val="0"/>
          <w:marRight w:val="0"/>
          <w:marTop w:val="0"/>
          <w:marBottom w:val="150"/>
          <w:divBdr>
            <w:top w:val="none" w:sz="0" w:space="0" w:color="auto"/>
            <w:left w:val="none" w:sz="0" w:space="0" w:color="auto"/>
            <w:bottom w:val="none" w:sz="0" w:space="0" w:color="auto"/>
            <w:right w:val="none" w:sz="0" w:space="0" w:color="auto"/>
          </w:divBdr>
          <w:divsChild>
            <w:div w:id="28577760">
              <w:marLeft w:val="0"/>
              <w:marRight w:val="0"/>
              <w:marTop w:val="0"/>
              <w:marBottom w:val="0"/>
              <w:divBdr>
                <w:top w:val="none" w:sz="0" w:space="0" w:color="auto"/>
                <w:left w:val="none" w:sz="0" w:space="0" w:color="auto"/>
                <w:bottom w:val="none" w:sz="0" w:space="0" w:color="auto"/>
                <w:right w:val="none" w:sz="0" w:space="0" w:color="auto"/>
              </w:divBdr>
            </w:div>
          </w:divsChild>
        </w:div>
        <w:div w:id="958727109">
          <w:marLeft w:val="0"/>
          <w:marRight w:val="0"/>
          <w:marTop w:val="0"/>
          <w:marBottom w:val="150"/>
          <w:divBdr>
            <w:top w:val="none" w:sz="0" w:space="0" w:color="auto"/>
            <w:left w:val="none" w:sz="0" w:space="0" w:color="auto"/>
            <w:bottom w:val="none" w:sz="0" w:space="0" w:color="auto"/>
            <w:right w:val="none" w:sz="0" w:space="0" w:color="auto"/>
          </w:divBdr>
        </w:div>
        <w:div w:id="651106384">
          <w:marLeft w:val="0"/>
          <w:marRight w:val="0"/>
          <w:marTop w:val="0"/>
          <w:marBottom w:val="0"/>
          <w:divBdr>
            <w:top w:val="none" w:sz="0" w:space="0" w:color="auto"/>
            <w:left w:val="none" w:sz="0" w:space="0" w:color="auto"/>
            <w:bottom w:val="none" w:sz="0" w:space="0" w:color="auto"/>
            <w:right w:val="none" w:sz="0" w:space="0" w:color="auto"/>
          </w:divBdr>
          <w:divsChild>
            <w:div w:id="137535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38465">
      <w:bodyDiv w:val="1"/>
      <w:marLeft w:val="0"/>
      <w:marRight w:val="0"/>
      <w:marTop w:val="0"/>
      <w:marBottom w:val="0"/>
      <w:divBdr>
        <w:top w:val="none" w:sz="0" w:space="0" w:color="auto"/>
        <w:left w:val="none" w:sz="0" w:space="0" w:color="auto"/>
        <w:bottom w:val="none" w:sz="0" w:space="0" w:color="auto"/>
        <w:right w:val="none" w:sz="0" w:space="0" w:color="auto"/>
      </w:divBdr>
      <w:divsChild>
        <w:div w:id="470907540">
          <w:marLeft w:val="0"/>
          <w:marRight w:val="0"/>
          <w:marTop w:val="0"/>
          <w:marBottom w:val="0"/>
          <w:divBdr>
            <w:top w:val="none" w:sz="0" w:space="0" w:color="auto"/>
            <w:left w:val="none" w:sz="0" w:space="0" w:color="auto"/>
            <w:bottom w:val="dotted" w:sz="6" w:space="4" w:color="DDDDDD"/>
            <w:right w:val="none" w:sz="0" w:space="0" w:color="auto"/>
          </w:divBdr>
          <w:divsChild>
            <w:div w:id="16286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32575">
      <w:bodyDiv w:val="1"/>
      <w:marLeft w:val="0"/>
      <w:marRight w:val="0"/>
      <w:marTop w:val="0"/>
      <w:marBottom w:val="0"/>
      <w:divBdr>
        <w:top w:val="none" w:sz="0" w:space="0" w:color="auto"/>
        <w:left w:val="none" w:sz="0" w:space="0" w:color="auto"/>
        <w:bottom w:val="none" w:sz="0" w:space="0" w:color="auto"/>
        <w:right w:val="none" w:sz="0" w:space="0" w:color="auto"/>
      </w:divBdr>
    </w:div>
    <w:div w:id="990408534">
      <w:bodyDiv w:val="1"/>
      <w:marLeft w:val="0"/>
      <w:marRight w:val="0"/>
      <w:marTop w:val="0"/>
      <w:marBottom w:val="0"/>
      <w:divBdr>
        <w:top w:val="none" w:sz="0" w:space="0" w:color="auto"/>
        <w:left w:val="none" w:sz="0" w:space="0" w:color="auto"/>
        <w:bottom w:val="none" w:sz="0" w:space="0" w:color="auto"/>
        <w:right w:val="none" w:sz="0" w:space="0" w:color="auto"/>
      </w:divBdr>
      <w:divsChild>
        <w:div w:id="801383298">
          <w:marLeft w:val="0"/>
          <w:marRight w:val="0"/>
          <w:marTop w:val="0"/>
          <w:marBottom w:val="0"/>
          <w:divBdr>
            <w:top w:val="none" w:sz="0" w:space="0" w:color="auto"/>
            <w:left w:val="none" w:sz="0" w:space="0" w:color="auto"/>
            <w:bottom w:val="none" w:sz="0" w:space="0" w:color="auto"/>
            <w:right w:val="none" w:sz="0" w:space="0" w:color="auto"/>
          </w:divBdr>
        </w:div>
      </w:divsChild>
    </w:div>
    <w:div w:id="991103976">
      <w:bodyDiv w:val="1"/>
      <w:marLeft w:val="0"/>
      <w:marRight w:val="0"/>
      <w:marTop w:val="0"/>
      <w:marBottom w:val="0"/>
      <w:divBdr>
        <w:top w:val="none" w:sz="0" w:space="0" w:color="auto"/>
        <w:left w:val="none" w:sz="0" w:space="0" w:color="auto"/>
        <w:bottom w:val="none" w:sz="0" w:space="0" w:color="auto"/>
        <w:right w:val="none" w:sz="0" w:space="0" w:color="auto"/>
      </w:divBdr>
      <w:divsChild>
        <w:div w:id="33506364">
          <w:marLeft w:val="0"/>
          <w:marRight w:val="0"/>
          <w:marTop w:val="0"/>
          <w:marBottom w:val="150"/>
          <w:divBdr>
            <w:top w:val="none" w:sz="0" w:space="0" w:color="auto"/>
            <w:left w:val="none" w:sz="0" w:space="0" w:color="auto"/>
            <w:bottom w:val="none" w:sz="0" w:space="0" w:color="auto"/>
            <w:right w:val="none" w:sz="0" w:space="0" w:color="auto"/>
          </w:divBdr>
        </w:div>
        <w:div w:id="110899320">
          <w:marLeft w:val="0"/>
          <w:marRight w:val="0"/>
          <w:marTop w:val="0"/>
          <w:marBottom w:val="150"/>
          <w:divBdr>
            <w:top w:val="none" w:sz="0" w:space="0" w:color="auto"/>
            <w:left w:val="none" w:sz="0" w:space="0" w:color="auto"/>
            <w:bottom w:val="none" w:sz="0" w:space="0" w:color="auto"/>
            <w:right w:val="none" w:sz="0" w:space="0" w:color="auto"/>
          </w:divBdr>
        </w:div>
        <w:div w:id="262691156">
          <w:marLeft w:val="0"/>
          <w:marRight w:val="0"/>
          <w:marTop w:val="0"/>
          <w:marBottom w:val="150"/>
          <w:divBdr>
            <w:top w:val="none" w:sz="0" w:space="0" w:color="auto"/>
            <w:left w:val="none" w:sz="0" w:space="0" w:color="auto"/>
            <w:bottom w:val="none" w:sz="0" w:space="0" w:color="auto"/>
            <w:right w:val="none" w:sz="0" w:space="0" w:color="auto"/>
          </w:divBdr>
        </w:div>
        <w:div w:id="372845839">
          <w:marLeft w:val="0"/>
          <w:marRight w:val="0"/>
          <w:marTop w:val="0"/>
          <w:marBottom w:val="150"/>
          <w:divBdr>
            <w:top w:val="none" w:sz="0" w:space="0" w:color="auto"/>
            <w:left w:val="none" w:sz="0" w:space="0" w:color="auto"/>
            <w:bottom w:val="none" w:sz="0" w:space="0" w:color="auto"/>
            <w:right w:val="none" w:sz="0" w:space="0" w:color="auto"/>
          </w:divBdr>
        </w:div>
        <w:div w:id="377899640">
          <w:marLeft w:val="0"/>
          <w:marRight w:val="0"/>
          <w:marTop w:val="0"/>
          <w:marBottom w:val="150"/>
          <w:divBdr>
            <w:top w:val="none" w:sz="0" w:space="0" w:color="auto"/>
            <w:left w:val="none" w:sz="0" w:space="0" w:color="auto"/>
            <w:bottom w:val="none" w:sz="0" w:space="0" w:color="auto"/>
            <w:right w:val="none" w:sz="0" w:space="0" w:color="auto"/>
          </w:divBdr>
        </w:div>
        <w:div w:id="523831128">
          <w:marLeft w:val="0"/>
          <w:marRight w:val="0"/>
          <w:marTop w:val="0"/>
          <w:marBottom w:val="150"/>
          <w:divBdr>
            <w:top w:val="none" w:sz="0" w:space="0" w:color="auto"/>
            <w:left w:val="none" w:sz="0" w:space="0" w:color="auto"/>
            <w:bottom w:val="none" w:sz="0" w:space="0" w:color="auto"/>
            <w:right w:val="none" w:sz="0" w:space="0" w:color="auto"/>
          </w:divBdr>
        </w:div>
        <w:div w:id="601688087">
          <w:marLeft w:val="0"/>
          <w:marRight w:val="0"/>
          <w:marTop w:val="0"/>
          <w:marBottom w:val="150"/>
          <w:divBdr>
            <w:top w:val="none" w:sz="0" w:space="0" w:color="auto"/>
            <w:left w:val="none" w:sz="0" w:space="0" w:color="auto"/>
            <w:bottom w:val="none" w:sz="0" w:space="0" w:color="auto"/>
            <w:right w:val="none" w:sz="0" w:space="0" w:color="auto"/>
          </w:divBdr>
        </w:div>
        <w:div w:id="806361357">
          <w:marLeft w:val="0"/>
          <w:marRight w:val="0"/>
          <w:marTop w:val="0"/>
          <w:marBottom w:val="150"/>
          <w:divBdr>
            <w:top w:val="none" w:sz="0" w:space="0" w:color="auto"/>
            <w:left w:val="none" w:sz="0" w:space="0" w:color="auto"/>
            <w:bottom w:val="none" w:sz="0" w:space="0" w:color="auto"/>
            <w:right w:val="none" w:sz="0" w:space="0" w:color="auto"/>
          </w:divBdr>
        </w:div>
        <w:div w:id="975990029">
          <w:marLeft w:val="0"/>
          <w:marRight w:val="0"/>
          <w:marTop w:val="0"/>
          <w:marBottom w:val="150"/>
          <w:divBdr>
            <w:top w:val="none" w:sz="0" w:space="0" w:color="auto"/>
            <w:left w:val="none" w:sz="0" w:space="0" w:color="auto"/>
            <w:bottom w:val="none" w:sz="0" w:space="0" w:color="auto"/>
            <w:right w:val="none" w:sz="0" w:space="0" w:color="auto"/>
          </w:divBdr>
        </w:div>
        <w:div w:id="1013800217">
          <w:marLeft w:val="0"/>
          <w:marRight w:val="0"/>
          <w:marTop w:val="0"/>
          <w:marBottom w:val="150"/>
          <w:divBdr>
            <w:top w:val="none" w:sz="0" w:space="0" w:color="auto"/>
            <w:left w:val="none" w:sz="0" w:space="0" w:color="auto"/>
            <w:bottom w:val="none" w:sz="0" w:space="0" w:color="auto"/>
            <w:right w:val="none" w:sz="0" w:space="0" w:color="auto"/>
          </w:divBdr>
        </w:div>
        <w:div w:id="1093163896">
          <w:marLeft w:val="0"/>
          <w:marRight w:val="0"/>
          <w:marTop w:val="0"/>
          <w:marBottom w:val="150"/>
          <w:divBdr>
            <w:top w:val="none" w:sz="0" w:space="0" w:color="auto"/>
            <w:left w:val="none" w:sz="0" w:space="0" w:color="auto"/>
            <w:bottom w:val="none" w:sz="0" w:space="0" w:color="auto"/>
            <w:right w:val="none" w:sz="0" w:space="0" w:color="auto"/>
          </w:divBdr>
        </w:div>
        <w:div w:id="1103458193">
          <w:marLeft w:val="0"/>
          <w:marRight w:val="0"/>
          <w:marTop w:val="0"/>
          <w:marBottom w:val="150"/>
          <w:divBdr>
            <w:top w:val="none" w:sz="0" w:space="0" w:color="auto"/>
            <w:left w:val="none" w:sz="0" w:space="0" w:color="auto"/>
            <w:bottom w:val="none" w:sz="0" w:space="0" w:color="auto"/>
            <w:right w:val="none" w:sz="0" w:space="0" w:color="auto"/>
          </w:divBdr>
        </w:div>
        <w:div w:id="1487434878">
          <w:marLeft w:val="0"/>
          <w:marRight w:val="0"/>
          <w:marTop w:val="0"/>
          <w:marBottom w:val="150"/>
          <w:divBdr>
            <w:top w:val="none" w:sz="0" w:space="0" w:color="auto"/>
            <w:left w:val="none" w:sz="0" w:space="0" w:color="auto"/>
            <w:bottom w:val="none" w:sz="0" w:space="0" w:color="auto"/>
            <w:right w:val="none" w:sz="0" w:space="0" w:color="auto"/>
          </w:divBdr>
        </w:div>
        <w:div w:id="1570385614">
          <w:marLeft w:val="0"/>
          <w:marRight w:val="0"/>
          <w:marTop w:val="0"/>
          <w:marBottom w:val="150"/>
          <w:divBdr>
            <w:top w:val="none" w:sz="0" w:space="0" w:color="auto"/>
            <w:left w:val="none" w:sz="0" w:space="0" w:color="auto"/>
            <w:bottom w:val="none" w:sz="0" w:space="0" w:color="auto"/>
            <w:right w:val="none" w:sz="0" w:space="0" w:color="auto"/>
          </w:divBdr>
        </w:div>
        <w:div w:id="1711683188">
          <w:marLeft w:val="0"/>
          <w:marRight w:val="0"/>
          <w:marTop w:val="0"/>
          <w:marBottom w:val="150"/>
          <w:divBdr>
            <w:top w:val="none" w:sz="0" w:space="0" w:color="auto"/>
            <w:left w:val="none" w:sz="0" w:space="0" w:color="auto"/>
            <w:bottom w:val="none" w:sz="0" w:space="0" w:color="auto"/>
            <w:right w:val="none" w:sz="0" w:space="0" w:color="auto"/>
          </w:divBdr>
        </w:div>
        <w:div w:id="1791437649">
          <w:marLeft w:val="0"/>
          <w:marRight w:val="0"/>
          <w:marTop w:val="0"/>
          <w:marBottom w:val="150"/>
          <w:divBdr>
            <w:top w:val="none" w:sz="0" w:space="0" w:color="auto"/>
            <w:left w:val="none" w:sz="0" w:space="0" w:color="auto"/>
            <w:bottom w:val="none" w:sz="0" w:space="0" w:color="auto"/>
            <w:right w:val="none" w:sz="0" w:space="0" w:color="auto"/>
          </w:divBdr>
        </w:div>
        <w:div w:id="1889681398">
          <w:marLeft w:val="0"/>
          <w:marRight w:val="0"/>
          <w:marTop w:val="0"/>
          <w:marBottom w:val="150"/>
          <w:divBdr>
            <w:top w:val="none" w:sz="0" w:space="0" w:color="auto"/>
            <w:left w:val="none" w:sz="0" w:space="0" w:color="auto"/>
            <w:bottom w:val="none" w:sz="0" w:space="0" w:color="auto"/>
            <w:right w:val="none" w:sz="0" w:space="0" w:color="auto"/>
          </w:divBdr>
        </w:div>
      </w:divsChild>
    </w:div>
    <w:div w:id="991758588">
      <w:bodyDiv w:val="1"/>
      <w:marLeft w:val="0"/>
      <w:marRight w:val="0"/>
      <w:marTop w:val="0"/>
      <w:marBottom w:val="0"/>
      <w:divBdr>
        <w:top w:val="none" w:sz="0" w:space="0" w:color="auto"/>
        <w:left w:val="none" w:sz="0" w:space="0" w:color="auto"/>
        <w:bottom w:val="none" w:sz="0" w:space="0" w:color="auto"/>
        <w:right w:val="none" w:sz="0" w:space="0" w:color="auto"/>
      </w:divBdr>
      <w:divsChild>
        <w:div w:id="1300453974">
          <w:marLeft w:val="0"/>
          <w:marRight w:val="0"/>
          <w:marTop w:val="0"/>
          <w:marBottom w:val="0"/>
          <w:divBdr>
            <w:top w:val="none" w:sz="0" w:space="0" w:color="auto"/>
            <w:left w:val="none" w:sz="0" w:space="0" w:color="auto"/>
            <w:bottom w:val="none" w:sz="0" w:space="0" w:color="auto"/>
            <w:right w:val="none" w:sz="0" w:space="0" w:color="auto"/>
          </w:divBdr>
        </w:div>
        <w:div w:id="1311401070">
          <w:marLeft w:val="0"/>
          <w:marRight w:val="0"/>
          <w:marTop w:val="0"/>
          <w:marBottom w:val="150"/>
          <w:divBdr>
            <w:top w:val="none" w:sz="0" w:space="0" w:color="auto"/>
            <w:left w:val="none" w:sz="0" w:space="0" w:color="auto"/>
            <w:bottom w:val="none" w:sz="0" w:space="0" w:color="auto"/>
            <w:right w:val="none" w:sz="0" w:space="0" w:color="auto"/>
          </w:divBdr>
        </w:div>
      </w:divsChild>
    </w:div>
    <w:div w:id="992101629">
      <w:bodyDiv w:val="1"/>
      <w:marLeft w:val="0"/>
      <w:marRight w:val="0"/>
      <w:marTop w:val="0"/>
      <w:marBottom w:val="0"/>
      <w:divBdr>
        <w:top w:val="none" w:sz="0" w:space="0" w:color="auto"/>
        <w:left w:val="none" w:sz="0" w:space="0" w:color="auto"/>
        <w:bottom w:val="none" w:sz="0" w:space="0" w:color="auto"/>
        <w:right w:val="none" w:sz="0" w:space="0" w:color="auto"/>
      </w:divBdr>
      <w:divsChild>
        <w:div w:id="1417088770">
          <w:marLeft w:val="0"/>
          <w:marRight w:val="0"/>
          <w:marTop w:val="0"/>
          <w:marBottom w:val="0"/>
          <w:divBdr>
            <w:top w:val="none" w:sz="0" w:space="0" w:color="auto"/>
            <w:left w:val="none" w:sz="0" w:space="0" w:color="auto"/>
            <w:bottom w:val="dotted" w:sz="6" w:space="4" w:color="DDDDDD"/>
            <w:right w:val="none" w:sz="0" w:space="0" w:color="auto"/>
          </w:divBdr>
        </w:div>
      </w:divsChild>
    </w:div>
    <w:div w:id="992567506">
      <w:bodyDiv w:val="1"/>
      <w:marLeft w:val="0"/>
      <w:marRight w:val="0"/>
      <w:marTop w:val="0"/>
      <w:marBottom w:val="0"/>
      <w:divBdr>
        <w:top w:val="none" w:sz="0" w:space="0" w:color="auto"/>
        <w:left w:val="none" w:sz="0" w:space="0" w:color="auto"/>
        <w:bottom w:val="none" w:sz="0" w:space="0" w:color="auto"/>
        <w:right w:val="none" w:sz="0" w:space="0" w:color="auto"/>
      </w:divBdr>
      <w:divsChild>
        <w:div w:id="855534181">
          <w:marLeft w:val="0"/>
          <w:marRight w:val="0"/>
          <w:marTop w:val="0"/>
          <w:marBottom w:val="0"/>
          <w:divBdr>
            <w:top w:val="none" w:sz="0" w:space="0" w:color="auto"/>
            <w:left w:val="none" w:sz="0" w:space="0" w:color="auto"/>
            <w:bottom w:val="none" w:sz="0" w:space="0" w:color="auto"/>
            <w:right w:val="none" w:sz="0" w:space="0" w:color="auto"/>
          </w:divBdr>
          <w:divsChild>
            <w:div w:id="782649510">
              <w:marLeft w:val="0"/>
              <w:marRight w:val="0"/>
              <w:marTop w:val="0"/>
              <w:marBottom w:val="0"/>
              <w:divBdr>
                <w:top w:val="none" w:sz="0" w:space="0" w:color="auto"/>
                <w:left w:val="none" w:sz="0" w:space="0" w:color="auto"/>
                <w:bottom w:val="none" w:sz="0" w:space="0" w:color="auto"/>
                <w:right w:val="none" w:sz="0" w:space="0" w:color="auto"/>
              </w:divBdr>
              <w:divsChild>
                <w:div w:id="1341812808">
                  <w:marLeft w:val="0"/>
                  <w:marRight w:val="0"/>
                  <w:marTop w:val="0"/>
                  <w:marBottom w:val="0"/>
                  <w:divBdr>
                    <w:top w:val="none" w:sz="0" w:space="0" w:color="auto"/>
                    <w:left w:val="none" w:sz="0" w:space="0" w:color="auto"/>
                    <w:bottom w:val="none" w:sz="0" w:space="0" w:color="auto"/>
                    <w:right w:val="none" w:sz="0" w:space="0" w:color="auto"/>
                  </w:divBdr>
                  <w:divsChild>
                    <w:div w:id="2023042593">
                      <w:marLeft w:val="0"/>
                      <w:marRight w:val="0"/>
                      <w:marTop w:val="0"/>
                      <w:marBottom w:val="0"/>
                      <w:divBdr>
                        <w:top w:val="none" w:sz="0" w:space="0" w:color="auto"/>
                        <w:left w:val="none" w:sz="0" w:space="0" w:color="auto"/>
                        <w:bottom w:val="none" w:sz="0" w:space="0" w:color="auto"/>
                        <w:right w:val="none" w:sz="0" w:space="0" w:color="auto"/>
                      </w:divBdr>
                      <w:divsChild>
                        <w:div w:id="1595898611">
                          <w:marLeft w:val="0"/>
                          <w:marRight w:val="0"/>
                          <w:marTop w:val="0"/>
                          <w:marBottom w:val="0"/>
                          <w:divBdr>
                            <w:top w:val="none" w:sz="0" w:space="0" w:color="auto"/>
                            <w:left w:val="none" w:sz="0" w:space="0" w:color="auto"/>
                            <w:bottom w:val="none" w:sz="0" w:space="0" w:color="auto"/>
                            <w:right w:val="none" w:sz="0" w:space="0" w:color="auto"/>
                          </w:divBdr>
                          <w:divsChild>
                            <w:div w:id="78135223">
                              <w:marLeft w:val="0"/>
                              <w:marRight w:val="0"/>
                              <w:marTop w:val="0"/>
                              <w:marBottom w:val="0"/>
                              <w:divBdr>
                                <w:top w:val="none" w:sz="0" w:space="0" w:color="auto"/>
                                <w:left w:val="none" w:sz="0" w:space="0" w:color="auto"/>
                                <w:bottom w:val="none" w:sz="0" w:space="0" w:color="auto"/>
                                <w:right w:val="none" w:sz="0" w:space="0" w:color="auto"/>
                              </w:divBdr>
                              <w:divsChild>
                                <w:div w:id="843784284">
                                  <w:marLeft w:val="0"/>
                                  <w:marRight w:val="0"/>
                                  <w:marTop w:val="0"/>
                                  <w:marBottom w:val="0"/>
                                  <w:divBdr>
                                    <w:top w:val="none" w:sz="0" w:space="0" w:color="auto"/>
                                    <w:left w:val="none" w:sz="0" w:space="0" w:color="auto"/>
                                    <w:bottom w:val="none" w:sz="0" w:space="0" w:color="auto"/>
                                    <w:right w:val="none" w:sz="0" w:space="0" w:color="auto"/>
                                  </w:divBdr>
                                  <w:divsChild>
                                    <w:div w:id="1823306845">
                                      <w:marLeft w:val="0"/>
                                      <w:marRight w:val="0"/>
                                      <w:marTop w:val="0"/>
                                      <w:marBottom w:val="0"/>
                                      <w:divBdr>
                                        <w:top w:val="none" w:sz="0" w:space="0" w:color="auto"/>
                                        <w:left w:val="none" w:sz="0" w:space="0" w:color="auto"/>
                                        <w:bottom w:val="none" w:sz="0" w:space="0" w:color="auto"/>
                                        <w:right w:val="none" w:sz="0" w:space="0" w:color="auto"/>
                                      </w:divBdr>
                                      <w:divsChild>
                                        <w:div w:id="14917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760845">
      <w:bodyDiv w:val="1"/>
      <w:marLeft w:val="0"/>
      <w:marRight w:val="0"/>
      <w:marTop w:val="0"/>
      <w:marBottom w:val="0"/>
      <w:divBdr>
        <w:top w:val="none" w:sz="0" w:space="0" w:color="auto"/>
        <w:left w:val="none" w:sz="0" w:space="0" w:color="auto"/>
        <w:bottom w:val="none" w:sz="0" w:space="0" w:color="auto"/>
        <w:right w:val="none" w:sz="0" w:space="0" w:color="auto"/>
      </w:divBdr>
      <w:divsChild>
        <w:div w:id="1560751752">
          <w:marLeft w:val="0"/>
          <w:marRight w:val="0"/>
          <w:marTop w:val="0"/>
          <w:marBottom w:val="0"/>
          <w:divBdr>
            <w:top w:val="none" w:sz="0" w:space="0" w:color="auto"/>
            <w:left w:val="none" w:sz="0" w:space="0" w:color="auto"/>
            <w:bottom w:val="dotted" w:sz="6" w:space="4" w:color="DDDDDD"/>
            <w:right w:val="none" w:sz="0" w:space="0" w:color="auto"/>
          </w:divBdr>
          <w:divsChild>
            <w:div w:id="8557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11501">
      <w:bodyDiv w:val="1"/>
      <w:marLeft w:val="0"/>
      <w:marRight w:val="0"/>
      <w:marTop w:val="0"/>
      <w:marBottom w:val="0"/>
      <w:divBdr>
        <w:top w:val="none" w:sz="0" w:space="0" w:color="auto"/>
        <w:left w:val="none" w:sz="0" w:space="0" w:color="auto"/>
        <w:bottom w:val="none" w:sz="0" w:space="0" w:color="auto"/>
        <w:right w:val="none" w:sz="0" w:space="0" w:color="auto"/>
      </w:divBdr>
    </w:div>
    <w:div w:id="994333444">
      <w:bodyDiv w:val="1"/>
      <w:marLeft w:val="0"/>
      <w:marRight w:val="0"/>
      <w:marTop w:val="0"/>
      <w:marBottom w:val="0"/>
      <w:divBdr>
        <w:top w:val="none" w:sz="0" w:space="0" w:color="auto"/>
        <w:left w:val="none" w:sz="0" w:space="0" w:color="auto"/>
        <w:bottom w:val="none" w:sz="0" w:space="0" w:color="auto"/>
        <w:right w:val="none" w:sz="0" w:space="0" w:color="auto"/>
      </w:divBdr>
    </w:div>
    <w:div w:id="994339619">
      <w:bodyDiv w:val="1"/>
      <w:marLeft w:val="0"/>
      <w:marRight w:val="0"/>
      <w:marTop w:val="0"/>
      <w:marBottom w:val="0"/>
      <w:divBdr>
        <w:top w:val="none" w:sz="0" w:space="0" w:color="auto"/>
        <w:left w:val="none" w:sz="0" w:space="0" w:color="auto"/>
        <w:bottom w:val="none" w:sz="0" w:space="0" w:color="auto"/>
        <w:right w:val="none" w:sz="0" w:space="0" w:color="auto"/>
      </w:divBdr>
      <w:divsChild>
        <w:div w:id="1235582870">
          <w:marLeft w:val="0"/>
          <w:marRight w:val="0"/>
          <w:marTop w:val="0"/>
          <w:marBottom w:val="0"/>
          <w:divBdr>
            <w:top w:val="none" w:sz="0" w:space="0" w:color="auto"/>
            <w:left w:val="none" w:sz="0" w:space="0" w:color="auto"/>
            <w:bottom w:val="none" w:sz="0" w:space="0" w:color="auto"/>
            <w:right w:val="none" w:sz="0" w:space="0" w:color="auto"/>
          </w:divBdr>
        </w:div>
      </w:divsChild>
    </w:div>
    <w:div w:id="994651120">
      <w:bodyDiv w:val="1"/>
      <w:marLeft w:val="0"/>
      <w:marRight w:val="0"/>
      <w:marTop w:val="0"/>
      <w:marBottom w:val="0"/>
      <w:divBdr>
        <w:top w:val="none" w:sz="0" w:space="0" w:color="auto"/>
        <w:left w:val="none" w:sz="0" w:space="0" w:color="auto"/>
        <w:bottom w:val="none" w:sz="0" w:space="0" w:color="auto"/>
        <w:right w:val="none" w:sz="0" w:space="0" w:color="auto"/>
      </w:divBdr>
      <w:divsChild>
        <w:div w:id="142240285">
          <w:marLeft w:val="0"/>
          <w:marRight w:val="0"/>
          <w:marTop w:val="0"/>
          <w:marBottom w:val="150"/>
          <w:divBdr>
            <w:top w:val="none" w:sz="0" w:space="0" w:color="auto"/>
            <w:left w:val="none" w:sz="0" w:space="0" w:color="auto"/>
            <w:bottom w:val="none" w:sz="0" w:space="0" w:color="auto"/>
            <w:right w:val="none" w:sz="0" w:space="0" w:color="auto"/>
          </w:divBdr>
          <w:divsChild>
            <w:div w:id="77144744">
              <w:marLeft w:val="0"/>
              <w:marRight w:val="0"/>
              <w:marTop w:val="0"/>
              <w:marBottom w:val="0"/>
              <w:divBdr>
                <w:top w:val="none" w:sz="0" w:space="0" w:color="auto"/>
                <w:left w:val="none" w:sz="0" w:space="0" w:color="auto"/>
                <w:bottom w:val="none" w:sz="0" w:space="0" w:color="auto"/>
                <w:right w:val="none" w:sz="0" w:space="0" w:color="auto"/>
              </w:divBdr>
            </w:div>
          </w:divsChild>
        </w:div>
        <w:div w:id="1651789851">
          <w:marLeft w:val="0"/>
          <w:marRight w:val="0"/>
          <w:marTop w:val="0"/>
          <w:marBottom w:val="0"/>
          <w:divBdr>
            <w:top w:val="none" w:sz="0" w:space="0" w:color="auto"/>
            <w:left w:val="none" w:sz="0" w:space="0" w:color="auto"/>
            <w:bottom w:val="none" w:sz="0" w:space="0" w:color="auto"/>
            <w:right w:val="none" w:sz="0" w:space="0" w:color="auto"/>
          </w:divBdr>
          <w:divsChild>
            <w:div w:id="2055734629">
              <w:marLeft w:val="0"/>
              <w:marRight w:val="0"/>
              <w:marTop w:val="0"/>
              <w:marBottom w:val="150"/>
              <w:divBdr>
                <w:top w:val="none" w:sz="0" w:space="0" w:color="auto"/>
                <w:left w:val="none" w:sz="0" w:space="0" w:color="auto"/>
                <w:bottom w:val="none" w:sz="0" w:space="0" w:color="auto"/>
                <w:right w:val="none" w:sz="0" w:space="0" w:color="auto"/>
              </w:divBdr>
            </w:div>
            <w:div w:id="64049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3865">
      <w:bodyDiv w:val="1"/>
      <w:marLeft w:val="0"/>
      <w:marRight w:val="0"/>
      <w:marTop w:val="0"/>
      <w:marBottom w:val="0"/>
      <w:divBdr>
        <w:top w:val="none" w:sz="0" w:space="0" w:color="auto"/>
        <w:left w:val="none" w:sz="0" w:space="0" w:color="auto"/>
        <w:bottom w:val="none" w:sz="0" w:space="0" w:color="auto"/>
        <w:right w:val="none" w:sz="0" w:space="0" w:color="auto"/>
      </w:divBdr>
    </w:div>
    <w:div w:id="994993952">
      <w:bodyDiv w:val="1"/>
      <w:marLeft w:val="0"/>
      <w:marRight w:val="0"/>
      <w:marTop w:val="0"/>
      <w:marBottom w:val="0"/>
      <w:divBdr>
        <w:top w:val="none" w:sz="0" w:space="0" w:color="auto"/>
        <w:left w:val="none" w:sz="0" w:space="0" w:color="auto"/>
        <w:bottom w:val="none" w:sz="0" w:space="0" w:color="auto"/>
        <w:right w:val="none" w:sz="0" w:space="0" w:color="auto"/>
      </w:divBdr>
      <w:divsChild>
        <w:div w:id="364791157">
          <w:marLeft w:val="0"/>
          <w:marRight w:val="0"/>
          <w:marTop w:val="0"/>
          <w:marBottom w:val="150"/>
          <w:divBdr>
            <w:top w:val="none" w:sz="0" w:space="0" w:color="auto"/>
            <w:left w:val="none" w:sz="0" w:space="0" w:color="auto"/>
            <w:bottom w:val="none" w:sz="0" w:space="0" w:color="auto"/>
            <w:right w:val="none" w:sz="0" w:space="0" w:color="auto"/>
          </w:divBdr>
          <w:divsChild>
            <w:div w:id="2085569521">
              <w:marLeft w:val="0"/>
              <w:marRight w:val="0"/>
              <w:marTop w:val="0"/>
              <w:marBottom w:val="0"/>
              <w:divBdr>
                <w:top w:val="none" w:sz="0" w:space="0" w:color="auto"/>
                <w:left w:val="none" w:sz="0" w:space="0" w:color="auto"/>
                <w:bottom w:val="none" w:sz="0" w:space="0" w:color="auto"/>
                <w:right w:val="none" w:sz="0" w:space="0" w:color="auto"/>
              </w:divBdr>
            </w:div>
          </w:divsChild>
        </w:div>
        <w:div w:id="372579268">
          <w:marLeft w:val="0"/>
          <w:marRight w:val="0"/>
          <w:marTop w:val="0"/>
          <w:marBottom w:val="0"/>
          <w:divBdr>
            <w:top w:val="none" w:sz="0" w:space="0" w:color="auto"/>
            <w:left w:val="none" w:sz="0" w:space="0" w:color="auto"/>
            <w:bottom w:val="none" w:sz="0" w:space="0" w:color="auto"/>
            <w:right w:val="none" w:sz="0" w:space="0" w:color="auto"/>
          </w:divBdr>
          <w:divsChild>
            <w:div w:id="1030884894">
              <w:marLeft w:val="0"/>
              <w:marRight w:val="0"/>
              <w:marTop w:val="0"/>
              <w:marBottom w:val="0"/>
              <w:divBdr>
                <w:top w:val="none" w:sz="0" w:space="0" w:color="auto"/>
                <w:left w:val="none" w:sz="0" w:space="0" w:color="auto"/>
                <w:bottom w:val="none" w:sz="0" w:space="0" w:color="auto"/>
                <w:right w:val="none" w:sz="0" w:space="0" w:color="auto"/>
              </w:divBdr>
            </w:div>
          </w:divsChild>
        </w:div>
        <w:div w:id="631448287">
          <w:marLeft w:val="0"/>
          <w:marRight w:val="0"/>
          <w:marTop w:val="0"/>
          <w:marBottom w:val="150"/>
          <w:divBdr>
            <w:top w:val="none" w:sz="0" w:space="0" w:color="auto"/>
            <w:left w:val="none" w:sz="0" w:space="0" w:color="auto"/>
            <w:bottom w:val="none" w:sz="0" w:space="0" w:color="auto"/>
            <w:right w:val="none" w:sz="0" w:space="0" w:color="auto"/>
          </w:divBdr>
        </w:div>
      </w:divsChild>
    </w:div>
    <w:div w:id="994995845">
      <w:bodyDiv w:val="1"/>
      <w:marLeft w:val="0"/>
      <w:marRight w:val="0"/>
      <w:marTop w:val="0"/>
      <w:marBottom w:val="0"/>
      <w:divBdr>
        <w:top w:val="none" w:sz="0" w:space="0" w:color="auto"/>
        <w:left w:val="none" w:sz="0" w:space="0" w:color="auto"/>
        <w:bottom w:val="none" w:sz="0" w:space="0" w:color="auto"/>
        <w:right w:val="none" w:sz="0" w:space="0" w:color="auto"/>
      </w:divBdr>
      <w:divsChild>
        <w:div w:id="86078984">
          <w:marLeft w:val="0"/>
          <w:marRight w:val="0"/>
          <w:marTop w:val="0"/>
          <w:marBottom w:val="0"/>
          <w:divBdr>
            <w:top w:val="none" w:sz="0" w:space="0" w:color="auto"/>
            <w:left w:val="none" w:sz="0" w:space="0" w:color="auto"/>
            <w:bottom w:val="dotted" w:sz="6" w:space="4" w:color="DDDDDD"/>
            <w:right w:val="none" w:sz="0" w:space="0" w:color="auto"/>
          </w:divBdr>
          <w:divsChild>
            <w:div w:id="3498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6700">
      <w:bodyDiv w:val="1"/>
      <w:marLeft w:val="0"/>
      <w:marRight w:val="0"/>
      <w:marTop w:val="0"/>
      <w:marBottom w:val="0"/>
      <w:divBdr>
        <w:top w:val="none" w:sz="0" w:space="0" w:color="auto"/>
        <w:left w:val="none" w:sz="0" w:space="0" w:color="auto"/>
        <w:bottom w:val="none" w:sz="0" w:space="0" w:color="auto"/>
        <w:right w:val="none" w:sz="0" w:space="0" w:color="auto"/>
      </w:divBdr>
      <w:divsChild>
        <w:div w:id="1169979398">
          <w:marLeft w:val="0"/>
          <w:marRight w:val="0"/>
          <w:marTop w:val="0"/>
          <w:marBottom w:val="150"/>
          <w:divBdr>
            <w:top w:val="none" w:sz="0" w:space="0" w:color="auto"/>
            <w:left w:val="none" w:sz="0" w:space="0" w:color="auto"/>
            <w:bottom w:val="none" w:sz="0" w:space="0" w:color="auto"/>
            <w:right w:val="none" w:sz="0" w:space="0" w:color="auto"/>
          </w:divBdr>
          <w:divsChild>
            <w:div w:id="1880316272">
              <w:marLeft w:val="0"/>
              <w:marRight w:val="0"/>
              <w:marTop w:val="0"/>
              <w:marBottom w:val="0"/>
              <w:divBdr>
                <w:top w:val="none" w:sz="0" w:space="0" w:color="auto"/>
                <w:left w:val="none" w:sz="0" w:space="0" w:color="auto"/>
                <w:bottom w:val="none" w:sz="0" w:space="0" w:color="auto"/>
                <w:right w:val="none" w:sz="0" w:space="0" w:color="auto"/>
              </w:divBdr>
              <w:divsChild>
                <w:div w:id="5817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948326">
          <w:marLeft w:val="0"/>
          <w:marRight w:val="0"/>
          <w:marTop w:val="0"/>
          <w:marBottom w:val="150"/>
          <w:divBdr>
            <w:top w:val="none" w:sz="0" w:space="0" w:color="auto"/>
            <w:left w:val="none" w:sz="0" w:space="0" w:color="auto"/>
            <w:bottom w:val="none" w:sz="0" w:space="0" w:color="auto"/>
            <w:right w:val="none" w:sz="0" w:space="0" w:color="auto"/>
          </w:divBdr>
        </w:div>
        <w:div w:id="1314136822">
          <w:marLeft w:val="0"/>
          <w:marRight w:val="0"/>
          <w:marTop w:val="0"/>
          <w:marBottom w:val="0"/>
          <w:divBdr>
            <w:top w:val="none" w:sz="0" w:space="0" w:color="auto"/>
            <w:left w:val="none" w:sz="0" w:space="0" w:color="auto"/>
            <w:bottom w:val="none" w:sz="0" w:space="0" w:color="auto"/>
            <w:right w:val="none" w:sz="0" w:space="0" w:color="auto"/>
          </w:divBdr>
          <w:divsChild>
            <w:div w:id="5088758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95570850">
      <w:bodyDiv w:val="1"/>
      <w:marLeft w:val="0"/>
      <w:marRight w:val="0"/>
      <w:marTop w:val="0"/>
      <w:marBottom w:val="0"/>
      <w:divBdr>
        <w:top w:val="none" w:sz="0" w:space="0" w:color="auto"/>
        <w:left w:val="none" w:sz="0" w:space="0" w:color="auto"/>
        <w:bottom w:val="none" w:sz="0" w:space="0" w:color="auto"/>
        <w:right w:val="none" w:sz="0" w:space="0" w:color="auto"/>
      </w:divBdr>
      <w:divsChild>
        <w:div w:id="577398059">
          <w:marLeft w:val="0"/>
          <w:marRight w:val="0"/>
          <w:marTop w:val="0"/>
          <w:marBottom w:val="0"/>
          <w:divBdr>
            <w:top w:val="none" w:sz="0" w:space="0" w:color="auto"/>
            <w:left w:val="none" w:sz="0" w:space="0" w:color="auto"/>
            <w:bottom w:val="none" w:sz="0" w:space="0" w:color="auto"/>
            <w:right w:val="none" w:sz="0" w:space="0" w:color="auto"/>
          </w:divBdr>
          <w:divsChild>
            <w:div w:id="2098861832">
              <w:marLeft w:val="0"/>
              <w:marRight w:val="0"/>
              <w:marTop w:val="0"/>
              <w:marBottom w:val="0"/>
              <w:divBdr>
                <w:top w:val="none" w:sz="0" w:space="0" w:color="auto"/>
                <w:left w:val="none" w:sz="0" w:space="0" w:color="auto"/>
                <w:bottom w:val="none" w:sz="0" w:space="0" w:color="auto"/>
                <w:right w:val="none" w:sz="0" w:space="0" w:color="auto"/>
              </w:divBdr>
              <w:divsChild>
                <w:div w:id="1231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70744">
          <w:marLeft w:val="0"/>
          <w:marRight w:val="0"/>
          <w:marTop w:val="0"/>
          <w:marBottom w:val="75"/>
          <w:divBdr>
            <w:top w:val="none" w:sz="0" w:space="0" w:color="auto"/>
            <w:left w:val="none" w:sz="0" w:space="0" w:color="auto"/>
            <w:bottom w:val="none" w:sz="0" w:space="0" w:color="auto"/>
            <w:right w:val="none" w:sz="0" w:space="0" w:color="auto"/>
          </w:divBdr>
        </w:div>
        <w:div w:id="323313752">
          <w:marLeft w:val="0"/>
          <w:marRight w:val="0"/>
          <w:marTop w:val="0"/>
          <w:marBottom w:val="300"/>
          <w:divBdr>
            <w:top w:val="none" w:sz="0" w:space="0" w:color="auto"/>
            <w:left w:val="none" w:sz="0" w:space="0" w:color="auto"/>
            <w:bottom w:val="none" w:sz="0" w:space="0" w:color="auto"/>
            <w:right w:val="none" w:sz="0" w:space="0" w:color="auto"/>
          </w:divBdr>
          <w:divsChild>
            <w:div w:id="196626437">
              <w:marLeft w:val="0"/>
              <w:marRight w:val="0"/>
              <w:marTop w:val="0"/>
              <w:marBottom w:val="0"/>
              <w:divBdr>
                <w:top w:val="none" w:sz="0" w:space="0" w:color="auto"/>
                <w:left w:val="none" w:sz="0" w:space="0" w:color="auto"/>
                <w:bottom w:val="none" w:sz="0" w:space="0" w:color="auto"/>
                <w:right w:val="none" w:sz="0" w:space="0" w:color="auto"/>
              </w:divBdr>
            </w:div>
          </w:divsChild>
        </w:div>
        <w:div w:id="1097170144">
          <w:marLeft w:val="0"/>
          <w:marRight w:val="0"/>
          <w:marTop w:val="0"/>
          <w:marBottom w:val="0"/>
          <w:divBdr>
            <w:top w:val="none" w:sz="0" w:space="0" w:color="auto"/>
            <w:left w:val="none" w:sz="0" w:space="0" w:color="auto"/>
            <w:bottom w:val="none" w:sz="0" w:space="0" w:color="auto"/>
            <w:right w:val="none" w:sz="0" w:space="0" w:color="auto"/>
          </w:divBdr>
        </w:div>
      </w:divsChild>
    </w:div>
    <w:div w:id="995914134">
      <w:bodyDiv w:val="1"/>
      <w:marLeft w:val="0"/>
      <w:marRight w:val="0"/>
      <w:marTop w:val="0"/>
      <w:marBottom w:val="0"/>
      <w:divBdr>
        <w:top w:val="none" w:sz="0" w:space="0" w:color="auto"/>
        <w:left w:val="none" w:sz="0" w:space="0" w:color="auto"/>
        <w:bottom w:val="none" w:sz="0" w:space="0" w:color="auto"/>
        <w:right w:val="none" w:sz="0" w:space="0" w:color="auto"/>
      </w:divBdr>
      <w:divsChild>
        <w:div w:id="102502032">
          <w:marLeft w:val="0"/>
          <w:marRight w:val="0"/>
          <w:marTop w:val="0"/>
          <w:marBottom w:val="0"/>
          <w:divBdr>
            <w:top w:val="none" w:sz="0" w:space="0" w:color="auto"/>
            <w:left w:val="none" w:sz="0" w:space="0" w:color="auto"/>
            <w:bottom w:val="none" w:sz="0" w:space="0" w:color="auto"/>
            <w:right w:val="none" w:sz="0" w:space="0" w:color="auto"/>
          </w:divBdr>
          <w:divsChild>
            <w:div w:id="30957425">
              <w:marLeft w:val="0"/>
              <w:marRight w:val="0"/>
              <w:marTop w:val="0"/>
              <w:marBottom w:val="0"/>
              <w:divBdr>
                <w:top w:val="none" w:sz="0" w:space="0" w:color="auto"/>
                <w:left w:val="none" w:sz="0" w:space="0" w:color="auto"/>
                <w:bottom w:val="none" w:sz="0" w:space="0" w:color="auto"/>
                <w:right w:val="none" w:sz="0" w:space="0" w:color="auto"/>
              </w:divBdr>
              <w:divsChild>
                <w:div w:id="118841324">
                  <w:marLeft w:val="0"/>
                  <w:marRight w:val="0"/>
                  <w:marTop w:val="0"/>
                  <w:marBottom w:val="0"/>
                  <w:divBdr>
                    <w:top w:val="none" w:sz="0" w:space="0" w:color="auto"/>
                    <w:left w:val="none" w:sz="0" w:space="0" w:color="auto"/>
                    <w:bottom w:val="none" w:sz="0" w:space="0" w:color="auto"/>
                    <w:right w:val="none" w:sz="0" w:space="0" w:color="auto"/>
                  </w:divBdr>
                  <w:divsChild>
                    <w:div w:id="714353087">
                      <w:marLeft w:val="0"/>
                      <w:marRight w:val="0"/>
                      <w:marTop w:val="0"/>
                      <w:marBottom w:val="0"/>
                      <w:divBdr>
                        <w:top w:val="none" w:sz="0" w:space="0" w:color="auto"/>
                        <w:left w:val="none" w:sz="0" w:space="0" w:color="auto"/>
                        <w:bottom w:val="none" w:sz="0" w:space="0" w:color="auto"/>
                        <w:right w:val="none" w:sz="0" w:space="0" w:color="auto"/>
                      </w:divBdr>
                      <w:divsChild>
                        <w:div w:id="842890707">
                          <w:marLeft w:val="0"/>
                          <w:marRight w:val="0"/>
                          <w:marTop w:val="0"/>
                          <w:marBottom w:val="0"/>
                          <w:divBdr>
                            <w:top w:val="none" w:sz="0" w:space="0" w:color="auto"/>
                            <w:left w:val="none" w:sz="0" w:space="0" w:color="auto"/>
                            <w:bottom w:val="none" w:sz="0" w:space="0" w:color="auto"/>
                            <w:right w:val="none" w:sz="0" w:space="0" w:color="auto"/>
                          </w:divBdr>
                          <w:divsChild>
                            <w:div w:id="68893404">
                              <w:marLeft w:val="0"/>
                              <w:marRight w:val="0"/>
                              <w:marTop w:val="0"/>
                              <w:marBottom w:val="0"/>
                              <w:divBdr>
                                <w:top w:val="none" w:sz="0" w:space="0" w:color="auto"/>
                                <w:left w:val="none" w:sz="0" w:space="0" w:color="auto"/>
                                <w:bottom w:val="none" w:sz="0" w:space="0" w:color="auto"/>
                                <w:right w:val="none" w:sz="0" w:space="0" w:color="auto"/>
                              </w:divBdr>
                              <w:divsChild>
                                <w:div w:id="1027750849">
                                  <w:marLeft w:val="0"/>
                                  <w:marRight w:val="0"/>
                                  <w:marTop w:val="0"/>
                                  <w:marBottom w:val="0"/>
                                  <w:divBdr>
                                    <w:top w:val="none" w:sz="0" w:space="0" w:color="auto"/>
                                    <w:left w:val="none" w:sz="0" w:space="0" w:color="auto"/>
                                    <w:bottom w:val="none" w:sz="0" w:space="0" w:color="auto"/>
                                    <w:right w:val="none" w:sz="0" w:space="0" w:color="auto"/>
                                  </w:divBdr>
                                  <w:divsChild>
                                    <w:div w:id="649018570">
                                      <w:marLeft w:val="0"/>
                                      <w:marRight w:val="0"/>
                                      <w:marTop w:val="0"/>
                                      <w:marBottom w:val="0"/>
                                      <w:divBdr>
                                        <w:top w:val="none" w:sz="0" w:space="0" w:color="auto"/>
                                        <w:left w:val="none" w:sz="0" w:space="0" w:color="auto"/>
                                        <w:bottom w:val="none" w:sz="0" w:space="0" w:color="auto"/>
                                        <w:right w:val="none" w:sz="0" w:space="0" w:color="auto"/>
                                      </w:divBdr>
                                      <w:divsChild>
                                        <w:div w:id="208837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956804">
      <w:bodyDiv w:val="1"/>
      <w:marLeft w:val="0"/>
      <w:marRight w:val="0"/>
      <w:marTop w:val="0"/>
      <w:marBottom w:val="0"/>
      <w:divBdr>
        <w:top w:val="none" w:sz="0" w:space="0" w:color="auto"/>
        <w:left w:val="none" w:sz="0" w:space="0" w:color="auto"/>
        <w:bottom w:val="none" w:sz="0" w:space="0" w:color="auto"/>
        <w:right w:val="none" w:sz="0" w:space="0" w:color="auto"/>
      </w:divBdr>
      <w:divsChild>
        <w:div w:id="1455322051">
          <w:marLeft w:val="0"/>
          <w:marRight w:val="0"/>
          <w:marTop w:val="0"/>
          <w:marBottom w:val="150"/>
          <w:divBdr>
            <w:top w:val="none" w:sz="0" w:space="0" w:color="auto"/>
            <w:left w:val="none" w:sz="0" w:space="0" w:color="auto"/>
            <w:bottom w:val="none" w:sz="0" w:space="0" w:color="auto"/>
            <w:right w:val="none" w:sz="0" w:space="0" w:color="auto"/>
          </w:divBdr>
        </w:div>
      </w:divsChild>
    </w:div>
    <w:div w:id="996299827">
      <w:bodyDiv w:val="1"/>
      <w:marLeft w:val="0"/>
      <w:marRight w:val="0"/>
      <w:marTop w:val="0"/>
      <w:marBottom w:val="0"/>
      <w:divBdr>
        <w:top w:val="none" w:sz="0" w:space="0" w:color="auto"/>
        <w:left w:val="none" w:sz="0" w:space="0" w:color="auto"/>
        <w:bottom w:val="none" w:sz="0" w:space="0" w:color="auto"/>
        <w:right w:val="none" w:sz="0" w:space="0" w:color="auto"/>
      </w:divBdr>
      <w:divsChild>
        <w:div w:id="2049839589">
          <w:marLeft w:val="0"/>
          <w:marRight w:val="0"/>
          <w:marTop w:val="0"/>
          <w:marBottom w:val="150"/>
          <w:divBdr>
            <w:top w:val="none" w:sz="0" w:space="0" w:color="auto"/>
            <w:left w:val="none" w:sz="0" w:space="0" w:color="auto"/>
            <w:bottom w:val="none" w:sz="0" w:space="0" w:color="auto"/>
            <w:right w:val="none" w:sz="0" w:space="0" w:color="auto"/>
          </w:divBdr>
          <w:divsChild>
            <w:div w:id="136261515">
              <w:marLeft w:val="0"/>
              <w:marRight w:val="0"/>
              <w:marTop w:val="0"/>
              <w:marBottom w:val="0"/>
              <w:divBdr>
                <w:top w:val="none" w:sz="0" w:space="0" w:color="auto"/>
                <w:left w:val="none" w:sz="0" w:space="0" w:color="auto"/>
                <w:bottom w:val="none" w:sz="0" w:space="0" w:color="auto"/>
                <w:right w:val="none" w:sz="0" w:space="0" w:color="auto"/>
              </w:divBdr>
              <w:divsChild>
                <w:div w:id="144981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92306">
          <w:marLeft w:val="0"/>
          <w:marRight w:val="0"/>
          <w:marTop w:val="0"/>
          <w:marBottom w:val="150"/>
          <w:divBdr>
            <w:top w:val="none" w:sz="0" w:space="0" w:color="auto"/>
            <w:left w:val="none" w:sz="0" w:space="0" w:color="auto"/>
            <w:bottom w:val="none" w:sz="0" w:space="0" w:color="auto"/>
            <w:right w:val="none" w:sz="0" w:space="0" w:color="auto"/>
          </w:divBdr>
        </w:div>
        <w:div w:id="1010331864">
          <w:marLeft w:val="0"/>
          <w:marRight w:val="0"/>
          <w:marTop w:val="0"/>
          <w:marBottom w:val="0"/>
          <w:divBdr>
            <w:top w:val="none" w:sz="0" w:space="0" w:color="auto"/>
            <w:left w:val="none" w:sz="0" w:space="0" w:color="auto"/>
            <w:bottom w:val="none" w:sz="0" w:space="0" w:color="auto"/>
            <w:right w:val="none" w:sz="0" w:space="0" w:color="auto"/>
          </w:divBdr>
          <w:divsChild>
            <w:div w:id="135233653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96496044">
      <w:bodyDiv w:val="1"/>
      <w:marLeft w:val="0"/>
      <w:marRight w:val="0"/>
      <w:marTop w:val="0"/>
      <w:marBottom w:val="0"/>
      <w:divBdr>
        <w:top w:val="none" w:sz="0" w:space="0" w:color="auto"/>
        <w:left w:val="none" w:sz="0" w:space="0" w:color="auto"/>
        <w:bottom w:val="none" w:sz="0" w:space="0" w:color="auto"/>
        <w:right w:val="none" w:sz="0" w:space="0" w:color="auto"/>
      </w:divBdr>
      <w:divsChild>
        <w:div w:id="645234381">
          <w:marLeft w:val="0"/>
          <w:marRight w:val="0"/>
          <w:marTop w:val="0"/>
          <w:marBottom w:val="0"/>
          <w:divBdr>
            <w:top w:val="none" w:sz="0" w:space="0" w:color="auto"/>
            <w:left w:val="none" w:sz="0" w:space="0" w:color="auto"/>
            <w:bottom w:val="dotted" w:sz="6" w:space="4" w:color="DDDDDD"/>
            <w:right w:val="none" w:sz="0" w:space="0" w:color="auto"/>
          </w:divBdr>
        </w:div>
      </w:divsChild>
    </w:div>
    <w:div w:id="996766857">
      <w:bodyDiv w:val="1"/>
      <w:marLeft w:val="0"/>
      <w:marRight w:val="0"/>
      <w:marTop w:val="0"/>
      <w:marBottom w:val="0"/>
      <w:divBdr>
        <w:top w:val="none" w:sz="0" w:space="0" w:color="auto"/>
        <w:left w:val="none" w:sz="0" w:space="0" w:color="auto"/>
        <w:bottom w:val="none" w:sz="0" w:space="0" w:color="auto"/>
        <w:right w:val="none" w:sz="0" w:space="0" w:color="auto"/>
      </w:divBdr>
      <w:divsChild>
        <w:div w:id="63142205">
          <w:marLeft w:val="0"/>
          <w:marRight w:val="0"/>
          <w:marTop w:val="0"/>
          <w:marBottom w:val="0"/>
          <w:divBdr>
            <w:top w:val="none" w:sz="0" w:space="0" w:color="auto"/>
            <w:left w:val="none" w:sz="0" w:space="0" w:color="auto"/>
            <w:bottom w:val="dotted" w:sz="6" w:space="4" w:color="DDDDDD"/>
            <w:right w:val="none" w:sz="0" w:space="0" w:color="auto"/>
          </w:divBdr>
          <w:divsChild>
            <w:div w:id="143112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84812">
      <w:bodyDiv w:val="1"/>
      <w:marLeft w:val="0"/>
      <w:marRight w:val="0"/>
      <w:marTop w:val="0"/>
      <w:marBottom w:val="0"/>
      <w:divBdr>
        <w:top w:val="none" w:sz="0" w:space="0" w:color="auto"/>
        <w:left w:val="none" w:sz="0" w:space="0" w:color="auto"/>
        <w:bottom w:val="none" w:sz="0" w:space="0" w:color="auto"/>
        <w:right w:val="none" w:sz="0" w:space="0" w:color="auto"/>
      </w:divBdr>
      <w:divsChild>
        <w:div w:id="563025336">
          <w:marLeft w:val="0"/>
          <w:marRight w:val="0"/>
          <w:marTop w:val="0"/>
          <w:marBottom w:val="0"/>
          <w:divBdr>
            <w:top w:val="none" w:sz="0" w:space="0" w:color="auto"/>
            <w:left w:val="none" w:sz="0" w:space="0" w:color="auto"/>
            <w:bottom w:val="none" w:sz="0" w:space="0" w:color="auto"/>
            <w:right w:val="none" w:sz="0" w:space="0" w:color="auto"/>
          </w:divBdr>
          <w:divsChild>
            <w:div w:id="1457800157">
              <w:marLeft w:val="0"/>
              <w:marRight w:val="0"/>
              <w:marTop w:val="0"/>
              <w:marBottom w:val="0"/>
              <w:divBdr>
                <w:top w:val="none" w:sz="0" w:space="0" w:color="auto"/>
                <w:left w:val="none" w:sz="0" w:space="0" w:color="auto"/>
                <w:bottom w:val="none" w:sz="0" w:space="0" w:color="auto"/>
                <w:right w:val="none" w:sz="0" w:space="0" w:color="auto"/>
              </w:divBdr>
              <w:divsChild>
                <w:div w:id="1031149105">
                  <w:marLeft w:val="0"/>
                  <w:marRight w:val="0"/>
                  <w:marTop w:val="0"/>
                  <w:marBottom w:val="0"/>
                  <w:divBdr>
                    <w:top w:val="none" w:sz="0" w:space="0" w:color="auto"/>
                    <w:left w:val="none" w:sz="0" w:space="0" w:color="auto"/>
                    <w:bottom w:val="none" w:sz="0" w:space="0" w:color="auto"/>
                    <w:right w:val="none" w:sz="0" w:space="0" w:color="auto"/>
                  </w:divBdr>
                  <w:divsChild>
                    <w:div w:id="1438721922">
                      <w:marLeft w:val="0"/>
                      <w:marRight w:val="0"/>
                      <w:marTop w:val="0"/>
                      <w:marBottom w:val="0"/>
                      <w:divBdr>
                        <w:top w:val="none" w:sz="0" w:space="0" w:color="auto"/>
                        <w:left w:val="none" w:sz="0" w:space="0" w:color="auto"/>
                        <w:bottom w:val="none" w:sz="0" w:space="0" w:color="auto"/>
                        <w:right w:val="none" w:sz="0" w:space="0" w:color="auto"/>
                      </w:divBdr>
                      <w:divsChild>
                        <w:div w:id="246039208">
                          <w:marLeft w:val="0"/>
                          <w:marRight w:val="0"/>
                          <w:marTop w:val="0"/>
                          <w:marBottom w:val="0"/>
                          <w:divBdr>
                            <w:top w:val="none" w:sz="0" w:space="0" w:color="auto"/>
                            <w:left w:val="none" w:sz="0" w:space="0" w:color="auto"/>
                            <w:bottom w:val="none" w:sz="0" w:space="0" w:color="auto"/>
                            <w:right w:val="none" w:sz="0" w:space="0" w:color="auto"/>
                          </w:divBdr>
                          <w:divsChild>
                            <w:div w:id="9527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7492">
      <w:bodyDiv w:val="1"/>
      <w:marLeft w:val="0"/>
      <w:marRight w:val="0"/>
      <w:marTop w:val="0"/>
      <w:marBottom w:val="0"/>
      <w:divBdr>
        <w:top w:val="none" w:sz="0" w:space="0" w:color="auto"/>
        <w:left w:val="none" w:sz="0" w:space="0" w:color="auto"/>
        <w:bottom w:val="none" w:sz="0" w:space="0" w:color="auto"/>
        <w:right w:val="none" w:sz="0" w:space="0" w:color="auto"/>
      </w:divBdr>
      <w:divsChild>
        <w:div w:id="627861885">
          <w:marLeft w:val="0"/>
          <w:marRight w:val="0"/>
          <w:marTop w:val="0"/>
          <w:marBottom w:val="150"/>
          <w:divBdr>
            <w:top w:val="none" w:sz="0" w:space="0" w:color="auto"/>
            <w:left w:val="none" w:sz="0" w:space="0" w:color="auto"/>
            <w:bottom w:val="none" w:sz="0" w:space="0" w:color="auto"/>
            <w:right w:val="none" w:sz="0" w:space="0" w:color="auto"/>
          </w:divBdr>
          <w:divsChild>
            <w:div w:id="903489520">
              <w:marLeft w:val="0"/>
              <w:marRight w:val="0"/>
              <w:marTop w:val="0"/>
              <w:marBottom w:val="0"/>
              <w:divBdr>
                <w:top w:val="none" w:sz="0" w:space="0" w:color="auto"/>
                <w:left w:val="none" w:sz="0" w:space="0" w:color="auto"/>
                <w:bottom w:val="none" w:sz="0" w:space="0" w:color="auto"/>
                <w:right w:val="none" w:sz="0" w:space="0" w:color="auto"/>
              </w:divBdr>
            </w:div>
          </w:divsChild>
        </w:div>
        <w:div w:id="198981005">
          <w:marLeft w:val="0"/>
          <w:marRight w:val="0"/>
          <w:marTop w:val="0"/>
          <w:marBottom w:val="150"/>
          <w:divBdr>
            <w:top w:val="none" w:sz="0" w:space="0" w:color="auto"/>
            <w:left w:val="none" w:sz="0" w:space="0" w:color="auto"/>
            <w:bottom w:val="none" w:sz="0" w:space="0" w:color="auto"/>
            <w:right w:val="none" w:sz="0" w:space="0" w:color="auto"/>
          </w:divBdr>
        </w:div>
        <w:div w:id="80758230">
          <w:marLeft w:val="0"/>
          <w:marRight w:val="0"/>
          <w:marTop w:val="0"/>
          <w:marBottom w:val="0"/>
          <w:divBdr>
            <w:top w:val="none" w:sz="0" w:space="0" w:color="auto"/>
            <w:left w:val="none" w:sz="0" w:space="0" w:color="auto"/>
            <w:bottom w:val="none" w:sz="0" w:space="0" w:color="auto"/>
            <w:right w:val="none" w:sz="0" w:space="0" w:color="auto"/>
          </w:divBdr>
          <w:divsChild>
            <w:div w:id="10569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40582">
      <w:bodyDiv w:val="1"/>
      <w:marLeft w:val="0"/>
      <w:marRight w:val="0"/>
      <w:marTop w:val="0"/>
      <w:marBottom w:val="0"/>
      <w:divBdr>
        <w:top w:val="none" w:sz="0" w:space="0" w:color="auto"/>
        <w:left w:val="none" w:sz="0" w:space="0" w:color="auto"/>
        <w:bottom w:val="none" w:sz="0" w:space="0" w:color="auto"/>
        <w:right w:val="none" w:sz="0" w:space="0" w:color="auto"/>
      </w:divBdr>
    </w:div>
    <w:div w:id="997879233">
      <w:bodyDiv w:val="1"/>
      <w:marLeft w:val="0"/>
      <w:marRight w:val="0"/>
      <w:marTop w:val="0"/>
      <w:marBottom w:val="0"/>
      <w:divBdr>
        <w:top w:val="none" w:sz="0" w:space="0" w:color="auto"/>
        <w:left w:val="none" w:sz="0" w:space="0" w:color="auto"/>
        <w:bottom w:val="none" w:sz="0" w:space="0" w:color="auto"/>
        <w:right w:val="none" w:sz="0" w:space="0" w:color="auto"/>
      </w:divBdr>
    </w:div>
    <w:div w:id="998113788">
      <w:bodyDiv w:val="1"/>
      <w:marLeft w:val="0"/>
      <w:marRight w:val="0"/>
      <w:marTop w:val="0"/>
      <w:marBottom w:val="0"/>
      <w:divBdr>
        <w:top w:val="none" w:sz="0" w:space="0" w:color="auto"/>
        <w:left w:val="none" w:sz="0" w:space="0" w:color="auto"/>
        <w:bottom w:val="none" w:sz="0" w:space="0" w:color="auto"/>
        <w:right w:val="none" w:sz="0" w:space="0" w:color="auto"/>
      </w:divBdr>
      <w:divsChild>
        <w:div w:id="857162615">
          <w:marLeft w:val="0"/>
          <w:marRight w:val="0"/>
          <w:marTop w:val="0"/>
          <w:marBottom w:val="0"/>
          <w:divBdr>
            <w:top w:val="none" w:sz="0" w:space="0" w:color="auto"/>
            <w:left w:val="none" w:sz="0" w:space="0" w:color="auto"/>
            <w:bottom w:val="none" w:sz="0" w:space="0" w:color="auto"/>
            <w:right w:val="none" w:sz="0" w:space="0" w:color="auto"/>
          </w:divBdr>
          <w:divsChild>
            <w:div w:id="1395667112">
              <w:marLeft w:val="0"/>
              <w:marRight w:val="0"/>
              <w:marTop w:val="0"/>
              <w:marBottom w:val="0"/>
              <w:divBdr>
                <w:top w:val="none" w:sz="0" w:space="0" w:color="auto"/>
                <w:left w:val="none" w:sz="0" w:space="0" w:color="auto"/>
                <w:bottom w:val="none" w:sz="0" w:space="0" w:color="auto"/>
                <w:right w:val="none" w:sz="0" w:space="0" w:color="auto"/>
              </w:divBdr>
              <w:divsChild>
                <w:div w:id="1206795701">
                  <w:marLeft w:val="0"/>
                  <w:marRight w:val="0"/>
                  <w:marTop w:val="0"/>
                  <w:marBottom w:val="0"/>
                  <w:divBdr>
                    <w:top w:val="none" w:sz="0" w:space="0" w:color="auto"/>
                    <w:left w:val="none" w:sz="0" w:space="0" w:color="auto"/>
                    <w:bottom w:val="none" w:sz="0" w:space="0" w:color="auto"/>
                    <w:right w:val="none" w:sz="0" w:space="0" w:color="auto"/>
                  </w:divBdr>
                  <w:divsChild>
                    <w:div w:id="961032711">
                      <w:marLeft w:val="0"/>
                      <w:marRight w:val="0"/>
                      <w:marTop w:val="0"/>
                      <w:marBottom w:val="0"/>
                      <w:divBdr>
                        <w:top w:val="none" w:sz="0" w:space="0" w:color="auto"/>
                        <w:left w:val="none" w:sz="0" w:space="0" w:color="auto"/>
                        <w:bottom w:val="none" w:sz="0" w:space="0" w:color="auto"/>
                        <w:right w:val="none" w:sz="0" w:space="0" w:color="auto"/>
                      </w:divBdr>
                      <w:divsChild>
                        <w:div w:id="552737712">
                          <w:marLeft w:val="0"/>
                          <w:marRight w:val="0"/>
                          <w:marTop w:val="0"/>
                          <w:marBottom w:val="0"/>
                          <w:divBdr>
                            <w:top w:val="none" w:sz="0" w:space="0" w:color="auto"/>
                            <w:left w:val="none" w:sz="0" w:space="0" w:color="auto"/>
                            <w:bottom w:val="none" w:sz="0" w:space="0" w:color="auto"/>
                            <w:right w:val="none" w:sz="0" w:space="0" w:color="auto"/>
                          </w:divBdr>
                          <w:divsChild>
                            <w:div w:id="88174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263732">
      <w:bodyDiv w:val="1"/>
      <w:marLeft w:val="0"/>
      <w:marRight w:val="0"/>
      <w:marTop w:val="0"/>
      <w:marBottom w:val="0"/>
      <w:divBdr>
        <w:top w:val="none" w:sz="0" w:space="0" w:color="auto"/>
        <w:left w:val="none" w:sz="0" w:space="0" w:color="auto"/>
        <w:bottom w:val="none" w:sz="0" w:space="0" w:color="auto"/>
        <w:right w:val="none" w:sz="0" w:space="0" w:color="auto"/>
      </w:divBdr>
      <w:divsChild>
        <w:div w:id="463278322">
          <w:marLeft w:val="0"/>
          <w:marRight w:val="0"/>
          <w:marTop w:val="0"/>
          <w:marBottom w:val="0"/>
          <w:divBdr>
            <w:top w:val="single" w:sz="6" w:space="0" w:color="B3B3B3"/>
            <w:left w:val="none" w:sz="0" w:space="0" w:color="auto"/>
            <w:bottom w:val="single" w:sz="6" w:space="0" w:color="B3B3B3"/>
            <w:right w:val="none" w:sz="0" w:space="0" w:color="auto"/>
          </w:divBdr>
          <w:divsChild>
            <w:div w:id="380402342">
              <w:marLeft w:val="0"/>
              <w:marRight w:val="0"/>
              <w:marTop w:val="0"/>
              <w:marBottom w:val="0"/>
              <w:divBdr>
                <w:top w:val="none" w:sz="0" w:space="0" w:color="auto"/>
                <w:left w:val="none" w:sz="0" w:space="0" w:color="auto"/>
                <w:bottom w:val="none" w:sz="0" w:space="0" w:color="auto"/>
                <w:right w:val="none" w:sz="0" w:space="0" w:color="auto"/>
              </w:divBdr>
            </w:div>
            <w:div w:id="1869634310">
              <w:marLeft w:val="0"/>
              <w:marRight w:val="0"/>
              <w:marTop w:val="0"/>
              <w:marBottom w:val="0"/>
              <w:divBdr>
                <w:top w:val="none" w:sz="0" w:space="0" w:color="auto"/>
                <w:left w:val="none" w:sz="0" w:space="0" w:color="auto"/>
                <w:bottom w:val="none" w:sz="0" w:space="0" w:color="auto"/>
                <w:right w:val="none" w:sz="0" w:space="0" w:color="auto"/>
              </w:divBdr>
            </w:div>
          </w:divsChild>
        </w:div>
        <w:div w:id="871571780">
          <w:marLeft w:val="0"/>
          <w:marRight w:val="0"/>
          <w:marTop w:val="0"/>
          <w:marBottom w:val="0"/>
          <w:divBdr>
            <w:top w:val="none" w:sz="0" w:space="0" w:color="auto"/>
            <w:left w:val="none" w:sz="0" w:space="0" w:color="auto"/>
            <w:bottom w:val="none" w:sz="0" w:space="0" w:color="auto"/>
            <w:right w:val="none" w:sz="0" w:space="0" w:color="auto"/>
          </w:divBdr>
          <w:divsChild>
            <w:div w:id="72246023">
              <w:marLeft w:val="0"/>
              <w:marRight w:val="0"/>
              <w:marTop w:val="0"/>
              <w:marBottom w:val="0"/>
              <w:divBdr>
                <w:top w:val="single" w:sz="6" w:space="0" w:color="B3B3B3"/>
                <w:left w:val="none" w:sz="0" w:space="0" w:color="auto"/>
                <w:bottom w:val="single" w:sz="6" w:space="0" w:color="B3B3B3"/>
                <w:right w:val="none" w:sz="0" w:space="0" w:color="auto"/>
              </w:divBdr>
              <w:divsChild>
                <w:div w:id="74015000">
                  <w:marLeft w:val="0"/>
                  <w:marRight w:val="0"/>
                  <w:marTop w:val="0"/>
                  <w:marBottom w:val="0"/>
                  <w:divBdr>
                    <w:top w:val="none" w:sz="0" w:space="0" w:color="auto"/>
                    <w:left w:val="none" w:sz="0" w:space="0" w:color="auto"/>
                    <w:bottom w:val="none" w:sz="0" w:space="0" w:color="auto"/>
                    <w:right w:val="none" w:sz="0" w:space="0" w:color="auto"/>
                  </w:divBdr>
                </w:div>
                <w:div w:id="5492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269530">
      <w:bodyDiv w:val="1"/>
      <w:marLeft w:val="0"/>
      <w:marRight w:val="0"/>
      <w:marTop w:val="0"/>
      <w:marBottom w:val="0"/>
      <w:divBdr>
        <w:top w:val="none" w:sz="0" w:space="0" w:color="auto"/>
        <w:left w:val="none" w:sz="0" w:space="0" w:color="auto"/>
        <w:bottom w:val="none" w:sz="0" w:space="0" w:color="auto"/>
        <w:right w:val="none" w:sz="0" w:space="0" w:color="auto"/>
      </w:divBdr>
    </w:div>
    <w:div w:id="998538259">
      <w:bodyDiv w:val="1"/>
      <w:marLeft w:val="0"/>
      <w:marRight w:val="0"/>
      <w:marTop w:val="0"/>
      <w:marBottom w:val="0"/>
      <w:divBdr>
        <w:top w:val="none" w:sz="0" w:space="0" w:color="auto"/>
        <w:left w:val="none" w:sz="0" w:space="0" w:color="auto"/>
        <w:bottom w:val="none" w:sz="0" w:space="0" w:color="auto"/>
        <w:right w:val="none" w:sz="0" w:space="0" w:color="auto"/>
      </w:divBdr>
      <w:divsChild>
        <w:div w:id="799496006">
          <w:marLeft w:val="0"/>
          <w:marRight w:val="0"/>
          <w:marTop w:val="0"/>
          <w:marBottom w:val="0"/>
          <w:divBdr>
            <w:top w:val="none" w:sz="0" w:space="0" w:color="auto"/>
            <w:left w:val="none" w:sz="0" w:space="0" w:color="auto"/>
            <w:bottom w:val="none" w:sz="0" w:space="0" w:color="auto"/>
            <w:right w:val="none" w:sz="0" w:space="0" w:color="auto"/>
          </w:divBdr>
        </w:div>
      </w:divsChild>
    </w:div>
    <w:div w:id="998657866">
      <w:bodyDiv w:val="1"/>
      <w:marLeft w:val="0"/>
      <w:marRight w:val="0"/>
      <w:marTop w:val="0"/>
      <w:marBottom w:val="0"/>
      <w:divBdr>
        <w:top w:val="none" w:sz="0" w:space="0" w:color="auto"/>
        <w:left w:val="none" w:sz="0" w:space="0" w:color="auto"/>
        <w:bottom w:val="none" w:sz="0" w:space="0" w:color="auto"/>
        <w:right w:val="none" w:sz="0" w:space="0" w:color="auto"/>
      </w:divBdr>
      <w:divsChild>
        <w:div w:id="420761677">
          <w:marLeft w:val="0"/>
          <w:marRight w:val="0"/>
          <w:marTop w:val="0"/>
          <w:marBottom w:val="0"/>
          <w:divBdr>
            <w:top w:val="none" w:sz="0" w:space="0" w:color="auto"/>
            <w:left w:val="none" w:sz="0" w:space="0" w:color="auto"/>
            <w:bottom w:val="dotted" w:sz="6" w:space="4" w:color="DDDDDD"/>
            <w:right w:val="none" w:sz="0" w:space="0" w:color="auto"/>
          </w:divBdr>
          <w:divsChild>
            <w:div w:id="163703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44093">
      <w:bodyDiv w:val="1"/>
      <w:marLeft w:val="0"/>
      <w:marRight w:val="0"/>
      <w:marTop w:val="0"/>
      <w:marBottom w:val="0"/>
      <w:divBdr>
        <w:top w:val="none" w:sz="0" w:space="0" w:color="auto"/>
        <w:left w:val="none" w:sz="0" w:space="0" w:color="auto"/>
        <w:bottom w:val="none" w:sz="0" w:space="0" w:color="auto"/>
        <w:right w:val="none" w:sz="0" w:space="0" w:color="auto"/>
      </w:divBdr>
      <w:divsChild>
        <w:div w:id="935089016">
          <w:marLeft w:val="0"/>
          <w:marRight w:val="0"/>
          <w:marTop w:val="0"/>
          <w:marBottom w:val="150"/>
          <w:divBdr>
            <w:top w:val="none" w:sz="0" w:space="0" w:color="auto"/>
            <w:left w:val="none" w:sz="0" w:space="0" w:color="auto"/>
            <w:bottom w:val="none" w:sz="0" w:space="0" w:color="auto"/>
            <w:right w:val="none" w:sz="0" w:space="0" w:color="auto"/>
          </w:divBdr>
        </w:div>
        <w:div w:id="1286694844">
          <w:marLeft w:val="0"/>
          <w:marRight w:val="0"/>
          <w:marTop w:val="0"/>
          <w:marBottom w:val="150"/>
          <w:divBdr>
            <w:top w:val="none" w:sz="0" w:space="0" w:color="auto"/>
            <w:left w:val="none" w:sz="0" w:space="0" w:color="auto"/>
            <w:bottom w:val="none" w:sz="0" w:space="0" w:color="auto"/>
            <w:right w:val="none" w:sz="0" w:space="0" w:color="auto"/>
          </w:divBdr>
          <w:divsChild>
            <w:div w:id="3322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38260">
      <w:bodyDiv w:val="1"/>
      <w:marLeft w:val="0"/>
      <w:marRight w:val="0"/>
      <w:marTop w:val="0"/>
      <w:marBottom w:val="0"/>
      <w:divBdr>
        <w:top w:val="none" w:sz="0" w:space="0" w:color="auto"/>
        <w:left w:val="none" w:sz="0" w:space="0" w:color="auto"/>
        <w:bottom w:val="none" w:sz="0" w:space="0" w:color="auto"/>
        <w:right w:val="none" w:sz="0" w:space="0" w:color="auto"/>
      </w:divBdr>
      <w:divsChild>
        <w:div w:id="1328753388">
          <w:marLeft w:val="0"/>
          <w:marRight w:val="0"/>
          <w:marTop w:val="0"/>
          <w:marBottom w:val="150"/>
          <w:divBdr>
            <w:top w:val="none" w:sz="0" w:space="0" w:color="auto"/>
            <w:left w:val="none" w:sz="0" w:space="0" w:color="auto"/>
            <w:bottom w:val="none" w:sz="0" w:space="0" w:color="auto"/>
            <w:right w:val="none" w:sz="0" w:space="0" w:color="auto"/>
          </w:divBdr>
          <w:divsChild>
            <w:div w:id="217592043">
              <w:marLeft w:val="0"/>
              <w:marRight w:val="0"/>
              <w:marTop w:val="0"/>
              <w:marBottom w:val="0"/>
              <w:divBdr>
                <w:top w:val="none" w:sz="0" w:space="0" w:color="auto"/>
                <w:left w:val="none" w:sz="0" w:space="0" w:color="auto"/>
                <w:bottom w:val="none" w:sz="0" w:space="0" w:color="auto"/>
                <w:right w:val="none" w:sz="0" w:space="0" w:color="auto"/>
              </w:divBdr>
            </w:div>
          </w:divsChild>
        </w:div>
        <w:div w:id="968391679">
          <w:marLeft w:val="0"/>
          <w:marRight w:val="0"/>
          <w:marTop w:val="0"/>
          <w:marBottom w:val="150"/>
          <w:divBdr>
            <w:top w:val="none" w:sz="0" w:space="0" w:color="auto"/>
            <w:left w:val="none" w:sz="0" w:space="0" w:color="auto"/>
            <w:bottom w:val="none" w:sz="0" w:space="0" w:color="auto"/>
            <w:right w:val="none" w:sz="0" w:space="0" w:color="auto"/>
          </w:divBdr>
        </w:div>
        <w:div w:id="1372880429">
          <w:marLeft w:val="0"/>
          <w:marRight w:val="0"/>
          <w:marTop w:val="0"/>
          <w:marBottom w:val="0"/>
          <w:divBdr>
            <w:top w:val="none" w:sz="0" w:space="0" w:color="auto"/>
            <w:left w:val="none" w:sz="0" w:space="0" w:color="auto"/>
            <w:bottom w:val="none" w:sz="0" w:space="0" w:color="auto"/>
            <w:right w:val="none" w:sz="0" w:space="0" w:color="auto"/>
          </w:divBdr>
          <w:divsChild>
            <w:div w:id="1367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21387">
      <w:bodyDiv w:val="1"/>
      <w:marLeft w:val="0"/>
      <w:marRight w:val="0"/>
      <w:marTop w:val="0"/>
      <w:marBottom w:val="0"/>
      <w:divBdr>
        <w:top w:val="none" w:sz="0" w:space="0" w:color="auto"/>
        <w:left w:val="none" w:sz="0" w:space="0" w:color="auto"/>
        <w:bottom w:val="none" w:sz="0" w:space="0" w:color="auto"/>
        <w:right w:val="none" w:sz="0" w:space="0" w:color="auto"/>
      </w:divBdr>
      <w:divsChild>
        <w:div w:id="1656639839">
          <w:marLeft w:val="0"/>
          <w:marRight w:val="0"/>
          <w:marTop w:val="0"/>
          <w:marBottom w:val="0"/>
          <w:divBdr>
            <w:top w:val="none" w:sz="0" w:space="0" w:color="auto"/>
            <w:left w:val="none" w:sz="0" w:space="0" w:color="auto"/>
            <w:bottom w:val="none" w:sz="0" w:space="0" w:color="auto"/>
            <w:right w:val="none" w:sz="0" w:space="0" w:color="auto"/>
          </w:divBdr>
          <w:divsChild>
            <w:div w:id="1008868917">
              <w:marLeft w:val="0"/>
              <w:marRight w:val="0"/>
              <w:marTop w:val="0"/>
              <w:marBottom w:val="0"/>
              <w:divBdr>
                <w:top w:val="none" w:sz="0" w:space="0" w:color="auto"/>
                <w:left w:val="none" w:sz="0" w:space="0" w:color="auto"/>
                <w:bottom w:val="none" w:sz="0" w:space="0" w:color="auto"/>
                <w:right w:val="none" w:sz="0" w:space="0" w:color="auto"/>
              </w:divBdr>
              <w:divsChild>
                <w:div w:id="988020784">
                  <w:marLeft w:val="0"/>
                  <w:marRight w:val="0"/>
                  <w:marTop w:val="0"/>
                  <w:marBottom w:val="0"/>
                  <w:divBdr>
                    <w:top w:val="none" w:sz="0" w:space="0" w:color="auto"/>
                    <w:left w:val="none" w:sz="0" w:space="0" w:color="auto"/>
                    <w:bottom w:val="none" w:sz="0" w:space="0" w:color="auto"/>
                    <w:right w:val="none" w:sz="0" w:space="0" w:color="auto"/>
                  </w:divBdr>
                  <w:divsChild>
                    <w:div w:id="1987739175">
                      <w:marLeft w:val="0"/>
                      <w:marRight w:val="0"/>
                      <w:marTop w:val="0"/>
                      <w:marBottom w:val="0"/>
                      <w:divBdr>
                        <w:top w:val="none" w:sz="0" w:space="0" w:color="auto"/>
                        <w:left w:val="none" w:sz="0" w:space="0" w:color="auto"/>
                        <w:bottom w:val="none" w:sz="0" w:space="0" w:color="auto"/>
                        <w:right w:val="none" w:sz="0" w:space="0" w:color="auto"/>
                      </w:divBdr>
                      <w:divsChild>
                        <w:div w:id="360593778">
                          <w:marLeft w:val="0"/>
                          <w:marRight w:val="0"/>
                          <w:marTop w:val="0"/>
                          <w:marBottom w:val="0"/>
                          <w:divBdr>
                            <w:top w:val="none" w:sz="0" w:space="0" w:color="auto"/>
                            <w:left w:val="none" w:sz="0" w:space="0" w:color="auto"/>
                            <w:bottom w:val="none" w:sz="0" w:space="0" w:color="auto"/>
                            <w:right w:val="none" w:sz="0" w:space="0" w:color="auto"/>
                          </w:divBdr>
                          <w:divsChild>
                            <w:div w:id="929895392">
                              <w:marLeft w:val="0"/>
                              <w:marRight w:val="0"/>
                              <w:marTop w:val="0"/>
                              <w:marBottom w:val="0"/>
                              <w:divBdr>
                                <w:top w:val="none" w:sz="0" w:space="0" w:color="auto"/>
                                <w:left w:val="none" w:sz="0" w:space="0" w:color="auto"/>
                                <w:bottom w:val="none" w:sz="0" w:space="0" w:color="auto"/>
                                <w:right w:val="none" w:sz="0" w:space="0" w:color="auto"/>
                              </w:divBdr>
                              <w:divsChild>
                                <w:div w:id="996156276">
                                  <w:marLeft w:val="0"/>
                                  <w:marRight w:val="0"/>
                                  <w:marTop w:val="0"/>
                                  <w:marBottom w:val="0"/>
                                  <w:divBdr>
                                    <w:top w:val="none" w:sz="0" w:space="0" w:color="auto"/>
                                    <w:left w:val="none" w:sz="0" w:space="0" w:color="auto"/>
                                    <w:bottom w:val="none" w:sz="0" w:space="0" w:color="auto"/>
                                    <w:right w:val="none" w:sz="0" w:space="0" w:color="auto"/>
                                  </w:divBdr>
                                  <w:divsChild>
                                    <w:div w:id="17186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887675">
      <w:bodyDiv w:val="1"/>
      <w:marLeft w:val="0"/>
      <w:marRight w:val="0"/>
      <w:marTop w:val="0"/>
      <w:marBottom w:val="0"/>
      <w:divBdr>
        <w:top w:val="none" w:sz="0" w:space="0" w:color="auto"/>
        <w:left w:val="none" w:sz="0" w:space="0" w:color="auto"/>
        <w:bottom w:val="none" w:sz="0" w:space="0" w:color="auto"/>
        <w:right w:val="none" w:sz="0" w:space="0" w:color="auto"/>
      </w:divBdr>
      <w:divsChild>
        <w:div w:id="1914926537">
          <w:marLeft w:val="0"/>
          <w:marRight w:val="0"/>
          <w:marTop w:val="0"/>
          <w:marBottom w:val="0"/>
          <w:divBdr>
            <w:top w:val="none" w:sz="0" w:space="0" w:color="auto"/>
            <w:left w:val="none" w:sz="0" w:space="0" w:color="auto"/>
            <w:bottom w:val="none" w:sz="0" w:space="0" w:color="auto"/>
            <w:right w:val="none" w:sz="0" w:space="0" w:color="auto"/>
          </w:divBdr>
        </w:div>
      </w:divsChild>
    </w:div>
    <w:div w:id="999965507">
      <w:bodyDiv w:val="1"/>
      <w:marLeft w:val="0"/>
      <w:marRight w:val="0"/>
      <w:marTop w:val="0"/>
      <w:marBottom w:val="0"/>
      <w:divBdr>
        <w:top w:val="none" w:sz="0" w:space="0" w:color="auto"/>
        <w:left w:val="none" w:sz="0" w:space="0" w:color="auto"/>
        <w:bottom w:val="none" w:sz="0" w:space="0" w:color="auto"/>
        <w:right w:val="none" w:sz="0" w:space="0" w:color="auto"/>
      </w:divBdr>
      <w:divsChild>
        <w:div w:id="1374042560">
          <w:marLeft w:val="0"/>
          <w:marRight w:val="0"/>
          <w:marTop w:val="0"/>
          <w:marBottom w:val="150"/>
          <w:divBdr>
            <w:top w:val="none" w:sz="0" w:space="0" w:color="auto"/>
            <w:left w:val="none" w:sz="0" w:space="0" w:color="auto"/>
            <w:bottom w:val="none" w:sz="0" w:space="0" w:color="auto"/>
            <w:right w:val="none" w:sz="0" w:space="0" w:color="auto"/>
          </w:divBdr>
          <w:divsChild>
            <w:div w:id="1439331088">
              <w:marLeft w:val="0"/>
              <w:marRight w:val="0"/>
              <w:marTop w:val="0"/>
              <w:marBottom w:val="0"/>
              <w:divBdr>
                <w:top w:val="none" w:sz="0" w:space="0" w:color="auto"/>
                <w:left w:val="none" w:sz="0" w:space="0" w:color="auto"/>
                <w:bottom w:val="none" w:sz="0" w:space="0" w:color="auto"/>
                <w:right w:val="none" w:sz="0" w:space="0" w:color="auto"/>
              </w:divBdr>
              <w:divsChild>
                <w:div w:id="21096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3545">
          <w:marLeft w:val="0"/>
          <w:marRight w:val="0"/>
          <w:marTop w:val="0"/>
          <w:marBottom w:val="150"/>
          <w:divBdr>
            <w:top w:val="none" w:sz="0" w:space="0" w:color="auto"/>
            <w:left w:val="none" w:sz="0" w:space="0" w:color="auto"/>
            <w:bottom w:val="none" w:sz="0" w:space="0" w:color="auto"/>
            <w:right w:val="none" w:sz="0" w:space="0" w:color="auto"/>
          </w:divBdr>
        </w:div>
        <w:div w:id="1636180272">
          <w:marLeft w:val="0"/>
          <w:marRight w:val="0"/>
          <w:marTop w:val="0"/>
          <w:marBottom w:val="0"/>
          <w:divBdr>
            <w:top w:val="none" w:sz="0" w:space="0" w:color="auto"/>
            <w:left w:val="none" w:sz="0" w:space="0" w:color="auto"/>
            <w:bottom w:val="none" w:sz="0" w:space="0" w:color="auto"/>
            <w:right w:val="none" w:sz="0" w:space="0" w:color="auto"/>
          </w:divBdr>
          <w:divsChild>
            <w:div w:id="72398989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00430746">
      <w:bodyDiv w:val="1"/>
      <w:marLeft w:val="0"/>
      <w:marRight w:val="0"/>
      <w:marTop w:val="0"/>
      <w:marBottom w:val="0"/>
      <w:divBdr>
        <w:top w:val="none" w:sz="0" w:space="0" w:color="auto"/>
        <w:left w:val="none" w:sz="0" w:space="0" w:color="auto"/>
        <w:bottom w:val="none" w:sz="0" w:space="0" w:color="auto"/>
        <w:right w:val="none" w:sz="0" w:space="0" w:color="auto"/>
      </w:divBdr>
    </w:div>
    <w:div w:id="1001930059">
      <w:bodyDiv w:val="1"/>
      <w:marLeft w:val="0"/>
      <w:marRight w:val="0"/>
      <w:marTop w:val="0"/>
      <w:marBottom w:val="0"/>
      <w:divBdr>
        <w:top w:val="none" w:sz="0" w:space="0" w:color="auto"/>
        <w:left w:val="none" w:sz="0" w:space="0" w:color="auto"/>
        <w:bottom w:val="none" w:sz="0" w:space="0" w:color="auto"/>
        <w:right w:val="none" w:sz="0" w:space="0" w:color="auto"/>
      </w:divBdr>
      <w:divsChild>
        <w:div w:id="88090694">
          <w:marLeft w:val="0"/>
          <w:marRight w:val="0"/>
          <w:marTop w:val="0"/>
          <w:marBottom w:val="0"/>
          <w:divBdr>
            <w:top w:val="none" w:sz="0" w:space="0" w:color="auto"/>
            <w:left w:val="none" w:sz="0" w:space="0" w:color="auto"/>
            <w:bottom w:val="none" w:sz="0" w:space="0" w:color="auto"/>
            <w:right w:val="none" w:sz="0" w:space="0" w:color="auto"/>
          </w:divBdr>
          <w:divsChild>
            <w:div w:id="732237999">
              <w:marLeft w:val="0"/>
              <w:marRight w:val="0"/>
              <w:marTop w:val="0"/>
              <w:marBottom w:val="0"/>
              <w:divBdr>
                <w:top w:val="none" w:sz="0" w:space="0" w:color="auto"/>
                <w:left w:val="none" w:sz="0" w:space="0" w:color="auto"/>
                <w:bottom w:val="none" w:sz="0" w:space="0" w:color="auto"/>
                <w:right w:val="none" w:sz="0" w:space="0" w:color="auto"/>
              </w:divBdr>
              <w:divsChild>
                <w:div w:id="180716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92526">
          <w:marLeft w:val="0"/>
          <w:marRight w:val="0"/>
          <w:marTop w:val="0"/>
          <w:marBottom w:val="75"/>
          <w:divBdr>
            <w:top w:val="none" w:sz="0" w:space="0" w:color="auto"/>
            <w:left w:val="none" w:sz="0" w:space="0" w:color="auto"/>
            <w:bottom w:val="none" w:sz="0" w:space="0" w:color="auto"/>
            <w:right w:val="none" w:sz="0" w:space="0" w:color="auto"/>
          </w:divBdr>
        </w:div>
        <w:div w:id="1191724110">
          <w:marLeft w:val="0"/>
          <w:marRight w:val="0"/>
          <w:marTop w:val="0"/>
          <w:marBottom w:val="300"/>
          <w:divBdr>
            <w:top w:val="none" w:sz="0" w:space="0" w:color="auto"/>
            <w:left w:val="none" w:sz="0" w:space="0" w:color="auto"/>
            <w:bottom w:val="none" w:sz="0" w:space="0" w:color="auto"/>
            <w:right w:val="none" w:sz="0" w:space="0" w:color="auto"/>
          </w:divBdr>
          <w:divsChild>
            <w:div w:id="1720981491">
              <w:marLeft w:val="0"/>
              <w:marRight w:val="0"/>
              <w:marTop w:val="0"/>
              <w:marBottom w:val="0"/>
              <w:divBdr>
                <w:top w:val="none" w:sz="0" w:space="0" w:color="auto"/>
                <w:left w:val="none" w:sz="0" w:space="0" w:color="auto"/>
                <w:bottom w:val="none" w:sz="0" w:space="0" w:color="auto"/>
                <w:right w:val="none" w:sz="0" w:space="0" w:color="auto"/>
              </w:divBdr>
            </w:div>
          </w:divsChild>
        </w:div>
        <w:div w:id="2110274953">
          <w:marLeft w:val="0"/>
          <w:marRight w:val="0"/>
          <w:marTop w:val="0"/>
          <w:marBottom w:val="0"/>
          <w:divBdr>
            <w:top w:val="none" w:sz="0" w:space="0" w:color="auto"/>
            <w:left w:val="none" w:sz="0" w:space="0" w:color="auto"/>
            <w:bottom w:val="none" w:sz="0" w:space="0" w:color="auto"/>
            <w:right w:val="none" w:sz="0" w:space="0" w:color="auto"/>
          </w:divBdr>
        </w:div>
      </w:divsChild>
    </w:div>
    <w:div w:id="1002125719">
      <w:bodyDiv w:val="1"/>
      <w:marLeft w:val="0"/>
      <w:marRight w:val="0"/>
      <w:marTop w:val="0"/>
      <w:marBottom w:val="0"/>
      <w:divBdr>
        <w:top w:val="none" w:sz="0" w:space="0" w:color="auto"/>
        <w:left w:val="none" w:sz="0" w:space="0" w:color="auto"/>
        <w:bottom w:val="none" w:sz="0" w:space="0" w:color="auto"/>
        <w:right w:val="none" w:sz="0" w:space="0" w:color="auto"/>
      </w:divBdr>
      <w:divsChild>
        <w:div w:id="675304322">
          <w:marLeft w:val="0"/>
          <w:marRight w:val="0"/>
          <w:marTop w:val="0"/>
          <w:marBottom w:val="0"/>
          <w:divBdr>
            <w:top w:val="none" w:sz="0" w:space="0" w:color="auto"/>
            <w:left w:val="none" w:sz="0" w:space="0" w:color="auto"/>
            <w:bottom w:val="dotted" w:sz="6" w:space="4" w:color="DDDDDD"/>
            <w:right w:val="none" w:sz="0" w:space="0" w:color="auto"/>
          </w:divBdr>
          <w:divsChild>
            <w:div w:id="10713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97666">
      <w:bodyDiv w:val="1"/>
      <w:marLeft w:val="0"/>
      <w:marRight w:val="0"/>
      <w:marTop w:val="0"/>
      <w:marBottom w:val="0"/>
      <w:divBdr>
        <w:top w:val="none" w:sz="0" w:space="0" w:color="auto"/>
        <w:left w:val="none" w:sz="0" w:space="0" w:color="auto"/>
        <w:bottom w:val="none" w:sz="0" w:space="0" w:color="auto"/>
        <w:right w:val="none" w:sz="0" w:space="0" w:color="auto"/>
      </w:divBdr>
      <w:divsChild>
        <w:div w:id="54015952">
          <w:marLeft w:val="0"/>
          <w:marRight w:val="0"/>
          <w:marTop w:val="0"/>
          <w:marBottom w:val="0"/>
          <w:divBdr>
            <w:top w:val="none" w:sz="0" w:space="0" w:color="auto"/>
            <w:left w:val="none" w:sz="0" w:space="0" w:color="auto"/>
            <w:bottom w:val="none" w:sz="0" w:space="0" w:color="auto"/>
            <w:right w:val="none" w:sz="0" w:space="0" w:color="auto"/>
          </w:divBdr>
          <w:divsChild>
            <w:div w:id="1185289377">
              <w:marLeft w:val="0"/>
              <w:marRight w:val="0"/>
              <w:marTop w:val="0"/>
              <w:marBottom w:val="0"/>
              <w:divBdr>
                <w:top w:val="none" w:sz="0" w:space="0" w:color="auto"/>
                <w:left w:val="none" w:sz="0" w:space="0" w:color="auto"/>
                <w:bottom w:val="none" w:sz="0" w:space="0" w:color="auto"/>
                <w:right w:val="none" w:sz="0" w:space="0" w:color="auto"/>
              </w:divBdr>
              <w:divsChild>
                <w:div w:id="1125124856">
                  <w:marLeft w:val="0"/>
                  <w:marRight w:val="0"/>
                  <w:marTop w:val="0"/>
                  <w:marBottom w:val="0"/>
                  <w:divBdr>
                    <w:top w:val="none" w:sz="0" w:space="0" w:color="auto"/>
                    <w:left w:val="none" w:sz="0" w:space="0" w:color="auto"/>
                    <w:bottom w:val="none" w:sz="0" w:space="0" w:color="auto"/>
                    <w:right w:val="none" w:sz="0" w:space="0" w:color="auto"/>
                  </w:divBdr>
                  <w:divsChild>
                    <w:div w:id="1678658664">
                      <w:marLeft w:val="0"/>
                      <w:marRight w:val="0"/>
                      <w:marTop w:val="0"/>
                      <w:marBottom w:val="0"/>
                      <w:divBdr>
                        <w:top w:val="none" w:sz="0" w:space="0" w:color="auto"/>
                        <w:left w:val="none" w:sz="0" w:space="0" w:color="auto"/>
                        <w:bottom w:val="none" w:sz="0" w:space="0" w:color="auto"/>
                        <w:right w:val="none" w:sz="0" w:space="0" w:color="auto"/>
                      </w:divBdr>
                      <w:divsChild>
                        <w:div w:id="466434798">
                          <w:marLeft w:val="0"/>
                          <w:marRight w:val="0"/>
                          <w:marTop w:val="0"/>
                          <w:marBottom w:val="0"/>
                          <w:divBdr>
                            <w:top w:val="none" w:sz="0" w:space="0" w:color="auto"/>
                            <w:left w:val="none" w:sz="0" w:space="0" w:color="auto"/>
                            <w:bottom w:val="none" w:sz="0" w:space="0" w:color="auto"/>
                            <w:right w:val="none" w:sz="0" w:space="0" w:color="auto"/>
                          </w:divBdr>
                          <w:divsChild>
                            <w:div w:id="783966362">
                              <w:marLeft w:val="0"/>
                              <w:marRight w:val="0"/>
                              <w:marTop w:val="0"/>
                              <w:marBottom w:val="0"/>
                              <w:divBdr>
                                <w:top w:val="none" w:sz="0" w:space="0" w:color="auto"/>
                                <w:left w:val="none" w:sz="0" w:space="0" w:color="auto"/>
                                <w:bottom w:val="none" w:sz="0" w:space="0" w:color="auto"/>
                                <w:right w:val="none" w:sz="0" w:space="0" w:color="auto"/>
                              </w:divBdr>
                              <w:divsChild>
                                <w:div w:id="1369528991">
                                  <w:marLeft w:val="0"/>
                                  <w:marRight w:val="0"/>
                                  <w:marTop w:val="0"/>
                                  <w:marBottom w:val="0"/>
                                  <w:divBdr>
                                    <w:top w:val="none" w:sz="0" w:space="0" w:color="auto"/>
                                    <w:left w:val="none" w:sz="0" w:space="0" w:color="auto"/>
                                    <w:bottom w:val="none" w:sz="0" w:space="0" w:color="auto"/>
                                    <w:right w:val="none" w:sz="0" w:space="0" w:color="auto"/>
                                  </w:divBdr>
                                  <w:divsChild>
                                    <w:div w:id="199907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200680">
      <w:bodyDiv w:val="1"/>
      <w:marLeft w:val="0"/>
      <w:marRight w:val="0"/>
      <w:marTop w:val="0"/>
      <w:marBottom w:val="0"/>
      <w:divBdr>
        <w:top w:val="none" w:sz="0" w:space="0" w:color="auto"/>
        <w:left w:val="none" w:sz="0" w:space="0" w:color="auto"/>
        <w:bottom w:val="none" w:sz="0" w:space="0" w:color="auto"/>
        <w:right w:val="none" w:sz="0" w:space="0" w:color="auto"/>
      </w:divBdr>
      <w:divsChild>
        <w:div w:id="1192568540">
          <w:marLeft w:val="0"/>
          <w:marRight w:val="0"/>
          <w:marTop w:val="0"/>
          <w:marBottom w:val="150"/>
          <w:divBdr>
            <w:top w:val="none" w:sz="0" w:space="0" w:color="auto"/>
            <w:left w:val="none" w:sz="0" w:space="0" w:color="auto"/>
            <w:bottom w:val="none" w:sz="0" w:space="0" w:color="auto"/>
            <w:right w:val="none" w:sz="0" w:space="0" w:color="auto"/>
          </w:divBdr>
          <w:divsChild>
            <w:div w:id="172959735">
              <w:marLeft w:val="0"/>
              <w:marRight w:val="0"/>
              <w:marTop w:val="0"/>
              <w:marBottom w:val="0"/>
              <w:divBdr>
                <w:top w:val="none" w:sz="0" w:space="0" w:color="auto"/>
                <w:left w:val="none" w:sz="0" w:space="0" w:color="auto"/>
                <w:bottom w:val="none" w:sz="0" w:space="0" w:color="auto"/>
                <w:right w:val="none" w:sz="0" w:space="0" w:color="auto"/>
              </w:divBdr>
              <w:divsChild>
                <w:div w:id="16991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23865">
          <w:marLeft w:val="0"/>
          <w:marRight w:val="0"/>
          <w:marTop w:val="0"/>
          <w:marBottom w:val="150"/>
          <w:divBdr>
            <w:top w:val="none" w:sz="0" w:space="0" w:color="auto"/>
            <w:left w:val="none" w:sz="0" w:space="0" w:color="auto"/>
            <w:bottom w:val="none" w:sz="0" w:space="0" w:color="auto"/>
            <w:right w:val="none" w:sz="0" w:space="0" w:color="auto"/>
          </w:divBdr>
        </w:div>
        <w:div w:id="97408154">
          <w:marLeft w:val="0"/>
          <w:marRight w:val="0"/>
          <w:marTop w:val="0"/>
          <w:marBottom w:val="0"/>
          <w:divBdr>
            <w:top w:val="none" w:sz="0" w:space="0" w:color="auto"/>
            <w:left w:val="none" w:sz="0" w:space="0" w:color="auto"/>
            <w:bottom w:val="none" w:sz="0" w:space="0" w:color="auto"/>
            <w:right w:val="none" w:sz="0" w:space="0" w:color="auto"/>
          </w:divBdr>
          <w:divsChild>
            <w:div w:id="175809235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02510491">
      <w:bodyDiv w:val="1"/>
      <w:marLeft w:val="0"/>
      <w:marRight w:val="0"/>
      <w:marTop w:val="0"/>
      <w:marBottom w:val="0"/>
      <w:divBdr>
        <w:top w:val="none" w:sz="0" w:space="0" w:color="auto"/>
        <w:left w:val="none" w:sz="0" w:space="0" w:color="auto"/>
        <w:bottom w:val="none" w:sz="0" w:space="0" w:color="auto"/>
        <w:right w:val="none" w:sz="0" w:space="0" w:color="auto"/>
      </w:divBdr>
      <w:divsChild>
        <w:div w:id="1465002749">
          <w:marLeft w:val="0"/>
          <w:marRight w:val="0"/>
          <w:marTop w:val="0"/>
          <w:marBottom w:val="0"/>
          <w:divBdr>
            <w:top w:val="none" w:sz="0" w:space="0" w:color="auto"/>
            <w:left w:val="none" w:sz="0" w:space="0" w:color="auto"/>
            <w:bottom w:val="dotted" w:sz="6" w:space="4" w:color="DDDDDD"/>
            <w:right w:val="none" w:sz="0" w:space="0" w:color="auto"/>
          </w:divBdr>
          <w:divsChild>
            <w:div w:id="7328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662305">
      <w:bodyDiv w:val="1"/>
      <w:marLeft w:val="0"/>
      <w:marRight w:val="0"/>
      <w:marTop w:val="0"/>
      <w:marBottom w:val="0"/>
      <w:divBdr>
        <w:top w:val="none" w:sz="0" w:space="0" w:color="auto"/>
        <w:left w:val="none" w:sz="0" w:space="0" w:color="auto"/>
        <w:bottom w:val="none" w:sz="0" w:space="0" w:color="auto"/>
        <w:right w:val="none" w:sz="0" w:space="0" w:color="auto"/>
      </w:divBdr>
      <w:divsChild>
        <w:div w:id="22366013">
          <w:marLeft w:val="0"/>
          <w:marRight w:val="0"/>
          <w:marTop w:val="0"/>
          <w:marBottom w:val="150"/>
          <w:divBdr>
            <w:top w:val="none" w:sz="0" w:space="0" w:color="auto"/>
            <w:left w:val="none" w:sz="0" w:space="0" w:color="auto"/>
            <w:bottom w:val="none" w:sz="0" w:space="0" w:color="auto"/>
            <w:right w:val="none" w:sz="0" w:space="0" w:color="auto"/>
          </w:divBdr>
          <w:divsChild>
            <w:div w:id="341050538">
              <w:marLeft w:val="0"/>
              <w:marRight w:val="0"/>
              <w:marTop w:val="0"/>
              <w:marBottom w:val="0"/>
              <w:divBdr>
                <w:top w:val="none" w:sz="0" w:space="0" w:color="auto"/>
                <w:left w:val="none" w:sz="0" w:space="0" w:color="auto"/>
                <w:bottom w:val="none" w:sz="0" w:space="0" w:color="auto"/>
                <w:right w:val="none" w:sz="0" w:space="0" w:color="auto"/>
              </w:divBdr>
            </w:div>
          </w:divsChild>
        </w:div>
        <w:div w:id="473252945">
          <w:marLeft w:val="0"/>
          <w:marRight w:val="0"/>
          <w:marTop w:val="0"/>
          <w:marBottom w:val="150"/>
          <w:divBdr>
            <w:top w:val="none" w:sz="0" w:space="0" w:color="auto"/>
            <w:left w:val="none" w:sz="0" w:space="0" w:color="auto"/>
            <w:bottom w:val="none" w:sz="0" w:space="0" w:color="auto"/>
            <w:right w:val="none" w:sz="0" w:space="0" w:color="auto"/>
          </w:divBdr>
        </w:div>
        <w:div w:id="1037512942">
          <w:marLeft w:val="0"/>
          <w:marRight w:val="0"/>
          <w:marTop w:val="0"/>
          <w:marBottom w:val="0"/>
          <w:divBdr>
            <w:top w:val="none" w:sz="0" w:space="0" w:color="auto"/>
            <w:left w:val="none" w:sz="0" w:space="0" w:color="auto"/>
            <w:bottom w:val="none" w:sz="0" w:space="0" w:color="auto"/>
            <w:right w:val="none" w:sz="0" w:space="0" w:color="auto"/>
          </w:divBdr>
          <w:divsChild>
            <w:div w:id="10971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46208">
      <w:bodyDiv w:val="1"/>
      <w:marLeft w:val="0"/>
      <w:marRight w:val="0"/>
      <w:marTop w:val="0"/>
      <w:marBottom w:val="0"/>
      <w:divBdr>
        <w:top w:val="none" w:sz="0" w:space="0" w:color="auto"/>
        <w:left w:val="none" w:sz="0" w:space="0" w:color="auto"/>
        <w:bottom w:val="none" w:sz="0" w:space="0" w:color="auto"/>
        <w:right w:val="none" w:sz="0" w:space="0" w:color="auto"/>
      </w:divBdr>
    </w:div>
    <w:div w:id="1003121752">
      <w:bodyDiv w:val="1"/>
      <w:marLeft w:val="0"/>
      <w:marRight w:val="0"/>
      <w:marTop w:val="0"/>
      <w:marBottom w:val="0"/>
      <w:divBdr>
        <w:top w:val="none" w:sz="0" w:space="0" w:color="auto"/>
        <w:left w:val="none" w:sz="0" w:space="0" w:color="auto"/>
        <w:bottom w:val="none" w:sz="0" w:space="0" w:color="auto"/>
        <w:right w:val="none" w:sz="0" w:space="0" w:color="auto"/>
      </w:divBdr>
      <w:divsChild>
        <w:div w:id="223372703">
          <w:marLeft w:val="0"/>
          <w:marRight w:val="0"/>
          <w:marTop w:val="0"/>
          <w:marBottom w:val="0"/>
          <w:divBdr>
            <w:top w:val="none" w:sz="0" w:space="0" w:color="auto"/>
            <w:left w:val="none" w:sz="0" w:space="0" w:color="auto"/>
            <w:bottom w:val="none" w:sz="0" w:space="0" w:color="auto"/>
            <w:right w:val="none" w:sz="0" w:space="0" w:color="auto"/>
          </w:divBdr>
        </w:div>
      </w:divsChild>
    </w:div>
    <w:div w:id="1003243835">
      <w:bodyDiv w:val="1"/>
      <w:marLeft w:val="0"/>
      <w:marRight w:val="0"/>
      <w:marTop w:val="0"/>
      <w:marBottom w:val="0"/>
      <w:divBdr>
        <w:top w:val="none" w:sz="0" w:space="0" w:color="auto"/>
        <w:left w:val="none" w:sz="0" w:space="0" w:color="auto"/>
        <w:bottom w:val="none" w:sz="0" w:space="0" w:color="auto"/>
        <w:right w:val="none" w:sz="0" w:space="0" w:color="auto"/>
      </w:divBdr>
      <w:divsChild>
        <w:div w:id="871499112">
          <w:marLeft w:val="0"/>
          <w:marRight w:val="0"/>
          <w:marTop w:val="0"/>
          <w:marBottom w:val="150"/>
          <w:divBdr>
            <w:top w:val="none" w:sz="0" w:space="0" w:color="auto"/>
            <w:left w:val="none" w:sz="0" w:space="0" w:color="auto"/>
            <w:bottom w:val="none" w:sz="0" w:space="0" w:color="auto"/>
            <w:right w:val="none" w:sz="0" w:space="0" w:color="auto"/>
          </w:divBdr>
          <w:divsChild>
            <w:div w:id="599679384">
              <w:marLeft w:val="0"/>
              <w:marRight w:val="0"/>
              <w:marTop w:val="0"/>
              <w:marBottom w:val="0"/>
              <w:divBdr>
                <w:top w:val="none" w:sz="0" w:space="0" w:color="auto"/>
                <w:left w:val="none" w:sz="0" w:space="0" w:color="auto"/>
                <w:bottom w:val="none" w:sz="0" w:space="0" w:color="auto"/>
                <w:right w:val="none" w:sz="0" w:space="0" w:color="auto"/>
              </w:divBdr>
            </w:div>
          </w:divsChild>
        </w:div>
        <w:div w:id="1478760765">
          <w:marLeft w:val="0"/>
          <w:marRight w:val="0"/>
          <w:marTop w:val="0"/>
          <w:marBottom w:val="0"/>
          <w:divBdr>
            <w:top w:val="none" w:sz="0" w:space="0" w:color="auto"/>
            <w:left w:val="none" w:sz="0" w:space="0" w:color="auto"/>
            <w:bottom w:val="none" w:sz="0" w:space="0" w:color="auto"/>
            <w:right w:val="none" w:sz="0" w:space="0" w:color="auto"/>
          </w:divBdr>
          <w:divsChild>
            <w:div w:id="195852552">
              <w:marLeft w:val="0"/>
              <w:marRight w:val="0"/>
              <w:marTop w:val="0"/>
              <w:marBottom w:val="0"/>
              <w:divBdr>
                <w:top w:val="none" w:sz="0" w:space="0" w:color="auto"/>
                <w:left w:val="none" w:sz="0" w:space="0" w:color="auto"/>
                <w:bottom w:val="none" w:sz="0" w:space="0" w:color="auto"/>
                <w:right w:val="none" w:sz="0" w:space="0" w:color="auto"/>
              </w:divBdr>
            </w:div>
            <w:div w:id="19401345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3893189">
      <w:bodyDiv w:val="1"/>
      <w:marLeft w:val="0"/>
      <w:marRight w:val="0"/>
      <w:marTop w:val="0"/>
      <w:marBottom w:val="0"/>
      <w:divBdr>
        <w:top w:val="none" w:sz="0" w:space="0" w:color="auto"/>
        <w:left w:val="none" w:sz="0" w:space="0" w:color="auto"/>
        <w:bottom w:val="none" w:sz="0" w:space="0" w:color="auto"/>
        <w:right w:val="none" w:sz="0" w:space="0" w:color="auto"/>
      </w:divBdr>
      <w:divsChild>
        <w:div w:id="1573389120">
          <w:marLeft w:val="0"/>
          <w:marRight w:val="0"/>
          <w:marTop w:val="0"/>
          <w:marBottom w:val="150"/>
          <w:divBdr>
            <w:top w:val="none" w:sz="0" w:space="0" w:color="auto"/>
            <w:left w:val="none" w:sz="0" w:space="0" w:color="auto"/>
            <w:bottom w:val="none" w:sz="0" w:space="0" w:color="auto"/>
            <w:right w:val="none" w:sz="0" w:space="0" w:color="auto"/>
          </w:divBdr>
        </w:div>
      </w:divsChild>
    </w:div>
    <w:div w:id="1004476016">
      <w:bodyDiv w:val="1"/>
      <w:marLeft w:val="0"/>
      <w:marRight w:val="0"/>
      <w:marTop w:val="0"/>
      <w:marBottom w:val="0"/>
      <w:divBdr>
        <w:top w:val="none" w:sz="0" w:space="0" w:color="auto"/>
        <w:left w:val="none" w:sz="0" w:space="0" w:color="auto"/>
        <w:bottom w:val="none" w:sz="0" w:space="0" w:color="auto"/>
        <w:right w:val="none" w:sz="0" w:space="0" w:color="auto"/>
      </w:divBdr>
      <w:divsChild>
        <w:div w:id="296230448">
          <w:marLeft w:val="0"/>
          <w:marRight w:val="0"/>
          <w:marTop w:val="0"/>
          <w:marBottom w:val="0"/>
          <w:divBdr>
            <w:top w:val="none" w:sz="0" w:space="0" w:color="auto"/>
            <w:left w:val="none" w:sz="0" w:space="0" w:color="auto"/>
            <w:bottom w:val="none" w:sz="0" w:space="0" w:color="auto"/>
            <w:right w:val="none" w:sz="0" w:space="0" w:color="auto"/>
          </w:divBdr>
          <w:divsChild>
            <w:div w:id="2002855365">
              <w:marLeft w:val="0"/>
              <w:marRight w:val="0"/>
              <w:marTop w:val="0"/>
              <w:marBottom w:val="0"/>
              <w:divBdr>
                <w:top w:val="none" w:sz="0" w:space="0" w:color="auto"/>
                <w:left w:val="none" w:sz="0" w:space="0" w:color="auto"/>
                <w:bottom w:val="none" w:sz="0" w:space="0" w:color="auto"/>
                <w:right w:val="none" w:sz="0" w:space="0" w:color="auto"/>
              </w:divBdr>
            </w:div>
          </w:divsChild>
        </w:div>
        <w:div w:id="577404611">
          <w:marLeft w:val="0"/>
          <w:marRight w:val="0"/>
          <w:marTop w:val="0"/>
          <w:marBottom w:val="0"/>
          <w:divBdr>
            <w:top w:val="none" w:sz="0" w:space="0" w:color="auto"/>
            <w:left w:val="none" w:sz="0" w:space="0" w:color="auto"/>
            <w:bottom w:val="none" w:sz="0" w:space="0" w:color="auto"/>
            <w:right w:val="none" w:sz="0" w:space="0" w:color="auto"/>
          </w:divBdr>
          <w:divsChild>
            <w:div w:id="1258900122">
              <w:marLeft w:val="0"/>
              <w:marRight w:val="0"/>
              <w:marTop w:val="0"/>
              <w:marBottom w:val="0"/>
              <w:divBdr>
                <w:top w:val="none" w:sz="0" w:space="0" w:color="auto"/>
                <w:left w:val="none" w:sz="0" w:space="0" w:color="auto"/>
                <w:bottom w:val="none" w:sz="0" w:space="0" w:color="auto"/>
                <w:right w:val="none" w:sz="0" w:space="0" w:color="auto"/>
              </w:divBdr>
              <w:divsChild>
                <w:div w:id="368145596">
                  <w:marLeft w:val="0"/>
                  <w:marRight w:val="0"/>
                  <w:marTop w:val="0"/>
                  <w:marBottom w:val="0"/>
                  <w:divBdr>
                    <w:top w:val="none" w:sz="0" w:space="0" w:color="auto"/>
                    <w:left w:val="none" w:sz="0" w:space="0" w:color="auto"/>
                    <w:bottom w:val="none" w:sz="0" w:space="0" w:color="auto"/>
                    <w:right w:val="none" w:sz="0" w:space="0" w:color="auto"/>
                  </w:divBdr>
                  <w:divsChild>
                    <w:div w:id="1348797070">
                      <w:marLeft w:val="0"/>
                      <w:marRight w:val="0"/>
                      <w:marTop w:val="0"/>
                      <w:marBottom w:val="300"/>
                      <w:divBdr>
                        <w:top w:val="none" w:sz="0" w:space="0" w:color="auto"/>
                        <w:left w:val="none" w:sz="0" w:space="0" w:color="auto"/>
                        <w:bottom w:val="none" w:sz="0" w:space="0" w:color="auto"/>
                        <w:right w:val="none" w:sz="0" w:space="0" w:color="auto"/>
                      </w:divBdr>
                      <w:divsChild>
                        <w:div w:id="527565970">
                          <w:marLeft w:val="0"/>
                          <w:marRight w:val="0"/>
                          <w:marTop w:val="0"/>
                          <w:marBottom w:val="120"/>
                          <w:divBdr>
                            <w:top w:val="none" w:sz="0" w:space="0" w:color="auto"/>
                            <w:left w:val="none" w:sz="0" w:space="0" w:color="auto"/>
                            <w:bottom w:val="single" w:sz="12" w:space="6" w:color="BBDEFE"/>
                            <w:right w:val="none" w:sz="0" w:space="0" w:color="auto"/>
                          </w:divBdr>
                        </w:div>
                        <w:div w:id="1370034986">
                          <w:marLeft w:val="0"/>
                          <w:marRight w:val="0"/>
                          <w:marTop w:val="0"/>
                          <w:marBottom w:val="0"/>
                          <w:divBdr>
                            <w:top w:val="none" w:sz="0" w:space="0" w:color="auto"/>
                            <w:left w:val="none" w:sz="0" w:space="0" w:color="auto"/>
                            <w:bottom w:val="none" w:sz="0" w:space="0" w:color="auto"/>
                            <w:right w:val="none" w:sz="0" w:space="0" w:color="auto"/>
                          </w:divBdr>
                          <w:divsChild>
                            <w:div w:id="1485194340">
                              <w:marLeft w:val="0"/>
                              <w:marRight w:val="0"/>
                              <w:marTop w:val="0"/>
                              <w:marBottom w:val="0"/>
                              <w:divBdr>
                                <w:top w:val="none" w:sz="0" w:space="0" w:color="auto"/>
                                <w:left w:val="none" w:sz="0" w:space="0" w:color="auto"/>
                                <w:bottom w:val="none" w:sz="0" w:space="0" w:color="auto"/>
                                <w:right w:val="none" w:sz="0" w:space="0" w:color="auto"/>
                              </w:divBdr>
                              <w:divsChild>
                                <w:div w:id="1669166996">
                                  <w:marLeft w:val="0"/>
                                  <w:marRight w:val="600"/>
                                  <w:marTop w:val="0"/>
                                  <w:marBottom w:val="0"/>
                                  <w:divBdr>
                                    <w:top w:val="none" w:sz="0" w:space="0" w:color="auto"/>
                                    <w:left w:val="none" w:sz="0" w:space="0" w:color="auto"/>
                                    <w:bottom w:val="none" w:sz="0" w:space="0" w:color="auto"/>
                                    <w:right w:val="none" w:sz="0" w:space="0" w:color="auto"/>
                                  </w:divBdr>
                                  <w:divsChild>
                                    <w:div w:id="156649476">
                                      <w:marLeft w:val="0"/>
                                      <w:marRight w:val="0"/>
                                      <w:marTop w:val="0"/>
                                      <w:marBottom w:val="120"/>
                                      <w:divBdr>
                                        <w:top w:val="none" w:sz="0" w:space="0" w:color="auto"/>
                                        <w:left w:val="none" w:sz="0" w:space="0" w:color="auto"/>
                                        <w:bottom w:val="single" w:sz="6" w:space="6" w:color="EEEEEE"/>
                                        <w:right w:val="none" w:sz="0" w:space="0" w:color="auto"/>
                                      </w:divBdr>
                                      <w:divsChild>
                                        <w:div w:id="1764954430">
                                          <w:marLeft w:val="0"/>
                                          <w:marRight w:val="0"/>
                                          <w:marTop w:val="0"/>
                                          <w:marBottom w:val="0"/>
                                          <w:divBdr>
                                            <w:top w:val="none" w:sz="0" w:space="0" w:color="auto"/>
                                            <w:left w:val="none" w:sz="0" w:space="0" w:color="auto"/>
                                            <w:bottom w:val="none" w:sz="0" w:space="0" w:color="auto"/>
                                            <w:right w:val="none" w:sz="0" w:space="0" w:color="auto"/>
                                          </w:divBdr>
                                        </w:div>
                                      </w:divsChild>
                                    </w:div>
                                    <w:div w:id="1042293272">
                                      <w:marLeft w:val="0"/>
                                      <w:marRight w:val="0"/>
                                      <w:marTop w:val="0"/>
                                      <w:marBottom w:val="120"/>
                                      <w:divBdr>
                                        <w:top w:val="none" w:sz="0" w:space="0" w:color="auto"/>
                                        <w:left w:val="none" w:sz="0" w:space="0" w:color="auto"/>
                                        <w:bottom w:val="single" w:sz="6" w:space="6" w:color="EEEEEE"/>
                                        <w:right w:val="none" w:sz="0" w:space="0" w:color="auto"/>
                                      </w:divBdr>
                                      <w:divsChild>
                                        <w:div w:id="1313370338">
                                          <w:marLeft w:val="0"/>
                                          <w:marRight w:val="0"/>
                                          <w:marTop w:val="0"/>
                                          <w:marBottom w:val="0"/>
                                          <w:divBdr>
                                            <w:top w:val="none" w:sz="0" w:space="0" w:color="auto"/>
                                            <w:left w:val="none" w:sz="0" w:space="0" w:color="auto"/>
                                            <w:bottom w:val="none" w:sz="0" w:space="0" w:color="auto"/>
                                            <w:right w:val="none" w:sz="0" w:space="0" w:color="auto"/>
                                          </w:divBdr>
                                        </w:div>
                                      </w:divsChild>
                                    </w:div>
                                    <w:div w:id="492648462">
                                      <w:marLeft w:val="0"/>
                                      <w:marRight w:val="0"/>
                                      <w:marTop w:val="0"/>
                                      <w:marBottom w:val="120"/>
                                      <w:divBdr>
                                        <w:top w:val="none" w:sz="0" w:space="0" w:color="auto"/>
                                        <w:left w:val="none" w:sz="0" w:space="0" w:color="auto"/>
                                        <w:bottom w:val="single" w:sz="6" w:space="6" w:color="EEEEEE"/>
                                        <w:right w:val="none" w:sz="0" w:space="0" w:color="auto"/>
                                      </w:divBdr>
                                      <w:divsChild>
                                        <w:div w:id="289556389">
                                          <w:marLeft w:val="0"/>
                                          <w:marRight w:val="0"/>
                                          <w:marTop w:val="0"/>
                                          <w:marBottom w:val="0"/>
                                          <w:divBdr>
                                            <w:top w:val="none" w:sz="0" w:space="0" w:color="auto"/>
                                            <w:left w:val="none" w:sz="0" w:space="0" w:color="auto"/>
                                            <w:bottom w:val="none" w:sz="0" w:space="0" w:color="auto"/>
                                            <w:right w:val="none" w:sz="0" w:space="0" w:color="auto"/>
                                          </w:divBdr>
                                        </w:div>
                                      </w:divsChild>
                                    </w:div>
                                    <w:div w:id="610472697">
                                      <w:marLeft w:val="0"/>
                                      <w:marRight w:val="0"/>
                                      <w:marTop w:val="0"/>
                                      <w:marBottom w:val="120"/>
                                      <w:divBdr>
                                        <w:top w:val="none" w:sz="0" w:space="0" w:color="auto"/>
                                        <w:left w:val="none" w:sz="0" w:space="0" w:color="auto"/>
                                        <w:bottom w:val="single" w:sz="6" w:space="6" w:color="EEEEEE"/>
                                        <w:right w:val="none" w:sz="0" w:space="0" w:color="auto"/>
                                      </w:divBdr>
                                      <w:divsChild>
                                        <w:div w:id="334381799">
                                          <w:marLeft w:val="0"/>
                                          <w:marRight w:val="0"/>
                                          <w:marTop w:val="0"/>
                                          <w:marBottom w:val="0"/>
                                          <w:divBdr>
                                            <w:top w:val="none" w:sz="0" w:space="0" w:color="auto"/>
                                            <w:left w:val="none" w:sz="0" w:space="0" w:color="auto"/>
                                            <w:bottom w:val="none" w:sz="0" w:space="0" w:color="auto"/>
                                            <w:right w:val="none" w:sz="0" w:space="0" w:color="auto"/>
                                          </w:divBdr>
                                        </w:div>
                                      </w:divsChild>
                                    </w:div>
                                    <w:div w:id="1965966256">
                                      <w:marLeft w:val="0"/>
                                      <w:marRight w:val="0"/>
                                      <w:marTop w:val="0"/>
                                      <w:marBottom w:val="120"/>
                                      <w:divBdr>
                                        <w:top w:val="none" w:sz="0" w:space="0" w:color="auto"/>
                                        <w:left w:val="none" w:sz="0" w:space="0" w:color="auto"/>
                                        <w:bottom w:val="none" w:sz="0" w:space="0" w:color="auto"/>
                                        <w:right w:val="none" w:sz="0" w:space="0" w:color="auto"/>
                                      </w:divBdr>
                                      <w:divsChild>
                                        <w:div w:id="14890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42682">
                                  <w:marLeft w:val="0"/>
                                  <w:marRight w:val="600"/>
                                  <w:marTop w:val="0"/>
                                  <w:marBottom w:val="0"/>
                                  <w:divBdr>
                                    <w:top w:val="none" w:sz="0" w:space="0" w:color="auto"/>
                                    <w:left w:val="none" w:sz="0" w:space="0" w:color="auto"/>
                                    <w:bottom w:val="none" w:sz="0" w:space="0" w:color="auto"/>
                                    <w:right w:val="none" w:sz="0" w:space="0" w:color="auto"/>
                                  </w:divBdr>
                                  <w:divsChild>
                                    <w:div w:id="6828483">
                                      <w:marLeft w:val="0"/>
                                      <w:marRight w:val="0"/>
                                      <w:marTop w:val="0"/>
                                      <w:marBottom w:val="120"/>
                                      <w:divBdr>
                                        <w:top w:val="none" w:sz="0" w:space="0" w:color="auto"/>
                                        <w:left w:val="none" w:sz="0" w:space="0" w:color="auto"/>
                                        <w:bottom w:val="single" w:sz="6" w:space="6" w:color="EEEEEE"/>
                                        <w:right w:val="none" w:sz="0" w:space="0" w:color="auto"/>
                                      </w:divBdr>
                                      <w:divsChild>
                                        <w:div w:id="391544037">
                                          <w:marLeft w:val="0"/>
                                          <w:marRight w:val="0"/>
                                          <w:marTop w:val="0"/>
                                          <w:marBottom w:val="0"/>
                                          <w:divBdr>
                                            <w:top w:val="none" w:sz="0" w:space="0" w:color="auto"/>
                                            <w:left w:val="none" w:sz="0" w:space="0" w:color="auto"/>
                                            <w:bottom w:val="none" w:sz="0" w:space="0" w:color="auto"/>
                                            <w:right w:val="none" w:sz="0" w:space="0" w:color="auto"/>
                                          </w:divBdr>
                                        </w:div>
                                      </w:divsChild>
                                    </w:div>
                                    <w:div w:id="1663771381">
                                      <w:marLeft w:val="0"/>
                                      <w:marRight w:val="0"/>
                                      <w:marTop w:val="0"/>
                                      <w:marBottom w:val="120"/>
                                      <w:divBdr>
                                        <w:top w:val="none" w:sz="0" w:space="0" w:color="auto"/>
                                        <w:left w:val="none" w:sz="0" w:space="0" w:color="auto"/>
                                        <w:bottom w:val="single" w:sz="6" w:space="6" w:color="EEEEEE"/>
                                        <w:right w:val="none" w:sz="0" w:space="0" w:color="auto"/>
                                      </w:divBdr>
                                      <w:divsChild>
                                        <w:div w:id="787553381">
                                          <w:marLeft w:val="0"/>
                                          <w:marRight w:val="0"/>
                                          <w:marTop w:val="0"/>
                                          <w:marBottom w:val="0"/>
                                          <w:divBdr>
                                            <w:top w:val="none" w:sz="0" w:space="0" w:color="auto"/>
                                            <w:left w:val="none" w:sz="0" w:space="0" w:color="auto"/>
                                            <w:bottom w:val="none" w:sz="0" w:space="0" w:color="auto"/>
                                            <w:right w:val="none" w:sz="0" w:space="0" w:color="auto"/>
                                          </w:divBdr>
                                        </w:div>
                                      </w:divsChild>
                                    </w:div>
                                    <w:div w:id="1556771956">
                                      <w:marLeft w:val="0"/>
                                      <w:marRight w:val="0"/>
                                      <w:marTop w:val="0"/>
                                      <w:marBottom w:val="120"/>
                                      <w:divBdr>
                                        <w:top w:val="none" w:sz="0" w:space="0" w:color="auto"/>
                                        <w:left w:val="none" w:sz="0" w:space="0" w:color="auto"/>
                                        <w:bottom w:val="single" w:sz="6" w:space="6" w:color="EEEEEE"/>
                                        <w:right w:val="none" w:sz="0" w:space="0" w:color="auto"/>
                                      </w:divBdr>
                                      <w:divsChild>
                                        <w:div w:id="372580683">
                                          <w:marLeft w:val="0"/>
                                          <w:marRight w:val="0"/>
                                          <w:marTop w:val="0"/>
                                          <w:marBottom w:val="0"/>
                                          <w:divBdr>
                                            <w:top w:val="none" w:sz="0" w:space="0" w:color="auto"/>
                                            <w:left w:val="none" w:sz="0" w:space="0" w:color="auto"/>
                                            <w:bottom w:val="none" w:sz="0" w:space="0" w:color="auto"/>
                                            <w:right w:val="none" w:sz="0" w:space="0" w:color="auto"/>
                                          </w:divBdr>
                                        </w:div>
                                      </w:divsChild>
                                    </w:div>
                                    <w:div w:id="744305198">
                                      <w:marLeft w:val="0"/>
                                      <w:marRight w:val="0"/>
                                      <w:marTop w:val="0"/>
                                      <w:marBottom w:val="120"/>
                                      <w:divBdr>
                                        <w:top w:val="none" w:sz="0" w:space="0" w:color="auto"/>
                                        <w:left w:val="none" w:sz="0" w:space="0" w:color="auto"/>
                                        <w:bottom w:val="single" w:sz="6" w:space="6" w:color="EEEEEE"/>
                                        <w:right w:val="none" w:sz="0" w:space="0" w:color="auto"/>
                                      </w:divBdr>
                                      <w:divsChild>
                                        <w:div w:id="703822220">
                                          <w:marLeft w:val="0"/>
                                          <w:marRight w:val="0"/>
                                          <w:marTop w:val="0"/>
                                          <w:marBottom w:val="0"/>
                                          <w:divBdr>
                                            <w:top w:val="none" w:sz="0" w:space="0" w:color="auto"/>
                                            <w:left w:val="none" w:sz="0" w:space="0" w:color="auto"/>
                                            <w:bottom w:val="none" w:sz="0" w:space="0" w:color="auto"/>
                                            <w:right w:val="none" w:sz="0" w:space="0" w:color="auto"/>
                                          </w:divBdr>
                                        </w:div>
                                      </w:divsChild>
                                    </w:div>
                                    <w:div w:id="88502315">
                                      <w:marLeft w:val="0"/>
                                      <w:marRight w:val="0"/>
                                      <w:marTop w:val="0"/>
                                      <w:marBottom w:val="120"/>
                                      <w:divBdr>
                                        <w:top w:val="none" w:sz="0" w:space="0" w:color="auto"/>
                                        <w:left w:val="none" w:sz="0" w:space="0" w:color="auto"/>
                                        <w:bottom w:val="none" w:sz="0" w:space="0" w:color="auto"/>
                                        <w:right w:val="none" w:sz="0" w:space="0" w:color="auto"/>
                                      </w:divBdr>
                                      <w:divsChild>
                                        <w:div w:id="93514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71638">
                  <w:marLeft w:val="0"/>
                  <w:marRight w:val="0"/>
                  <w:marTop w:val="0"/>
                  <w:marBottom w:val="0"/>
                  <w:divBdr>
                    <w:top w:val="none" w:sz="0" w:space="0" w:color="auto"/>
                    <w:left w:val="none" w:sz="0" w:space="0" w:color="auto"/>
                    <w:bottom w:val="none" w:sz="0" w:space="0" w:color="auto"/>
                    <w:right w:val="none" w:sz="0" w:space="0" w:color="auto"/>
                  </w:divBdr>
                  <w:divsChild>
                    <w:div w:id="1625233669">
                      <w:marLeft w:val="0"/>
                      <w:marRight w:val="0"/>
                      <w:marTop w:val="0"/>
                      <w:marBottom w:val="0"/>
                      <w:divBdr>
                        <w:top w:val="none" w:sz="0" w:space="0" w:color="auto"/>
                        <w:left w:val="none" w:sz="0" w:space="0" w:color="auto"/>
                        <w:bottom w:val="none" w:sz="0" w:space="0" w:color="auto"/>
                        <w:right w:val="none" w:sz="0" w:space="0" w:color="auto"/>
                      </w:divBdr>
                      <w:divsChild>
                        <w:div w:id="1785424182">
                          <w:marLeft w:val="0"/>
                          <w:marRight w:val="0"/>
                          <w:marTop w:val="0"/>
                          <w:marBottom w:val="0"/>
                          <w:divBdr>
                            <w:top w:val="none" w:sz="0" w:space="0" w:color="auto"/>
                            <w:left w:val="none" w:sz="0" w:space="0" w:color="auto"/>
                            <w:bottom w:val="none" w:sz="0" w:space="0" w:color="auto"/>
                            <w:right w:val="none" w:sz="0" w:space="0" w:color="auto"/>
                          </w:divBdr>
                          <w:divsChild>
                            <w:div w:id="5447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557033">
      <w:bodyDiv w:val="1"/>
      <w:marLeft w:val="0"/>
      <w:marRight w:val="0"/>
      <w:marTop w:val="0"/>
      <w:marBottom w:val="0"/>
      <w:divBdr>
        <w:top w:val="none" w:sz="0" w:space="0" w:color="auto"/>
        <w:left w:val="none" w:sz="0" w:space="0" w:color="auto"/>
        <w:bottom w:val="none" w:sz="0" w:space="0" w:color="auto"/>
        <w:right w:val="none" w:sz="0" w:space="0" w:color="auto"/>
      </w:divBdr>
    </w:div>
    <w:div w:id="1005013461">
      <w:bodyDiv w:val="1"/>
      <w:marLeft w:val="0"/>
      <w:marRight w:val="0"/>
      <w:marTop w:val="0"/>
      <w:marBottom w:val="0"/>
      <w:divBdr>
        <w:top w:val="none" w:sz="0" w:space="0" w:color="auto"/>
        <w:left w:val="none" w:sz="0" w:space="0" w:color="auto"/>
        <w:bottom w:val="none" w:sz="0" w:space="0" w:color="auto"/>
        <w:right w:val="none" w:sz="0" w:space="0" w:color="auto"/>
      </w:divBdr>
      <w:divsChild>
        <w:div w:id="598367697">
          <w:marLeft w:val="0"/>
          <w:marRight w:val="0"/>
          <w:marTop w:val="0"/>
          <w:marBottom w:val="0"/>
          <w:divBdr>
            <w:top w:val="none" w:sz="0" w:space="0" w:color="auto"/>
            <w:left w:val="none" w:sz="0" w:space="0" w:color="auto"/>
            <w:bottom w:val="dotted" w:sz="6" w:space="4" w:color="DDDDDD"/>
            <w:right w:val="none" w:sz="0" w:space="0" w:color="auto"/>
          </w:divBdr>
          <w:divsChild>
            <w:div w:id="25841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91742">
      <w:bodyDiv w:val="1"/>
      <w:marLeft w:val="0"/>
      <w:marRight w:val="0"/>
      <w:marTop w:val="0"/>
      <w:marBottom w:val="0"/>
      <w:divBdr>
        <w:top w:val="none" w:sz="0" w:space="0" w:color="auto"/>
        <w:left w:val="none" w:sz="0" w:space="0" w:color="auto"/>
        <w:bottom w:val="none" w:sz="0" w:space="0" w:color="auto"/>
        <w:right w:val="none" w:sz="0" w:space="0" w:color="auto"/>
      </w:divBdr>
      <w:divsChild>
        <w:div w:id="1148014102">
          <w:marLeft w:val="0"/>
          <w:marRight w:val="0"/>
          <w:marTop w:val="0"/>
          <w:marBottom w:val="0"/>
          <w:divBdr>
            <w:top w:val="none" w:sz="0" w:space="0" w:color="auto"/>
            <w:left w:val="none" w:sz="0" w:space="0" w:color="auto"/>
            <w:bottom w:val="dotted" w:sz="6" w:space="4" w:color="DDDDDD"/>
            <w:right w:val="none" w:sz="0" w:space="0" w:color="auto"/>
          </w:divBdr>
          <w:divsChild>
            <w:div w:id="181537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91804">
      <w:bodyDiv w:val="1"/>
      <w:marLeft w:val="0"/>
      <w:marRight w:val="0"/>
      <w:marTop w:val="0"/>
      <w:marBottom w:val="0"/>
      <w:divBdr>
        <w:top w:val="none" w:sz="0" w:space="0" w:color="auto"/>
        <w:left w:val="none" w:sz="0" w:space="0" w:color="auto"/>
        <w:bottom w:val="none" w:sz="0" w:space="0" w:color="auto"/>
        <w:right w:val="none" w:sz="0" w:space="0" w:color="auto"/>
      </w:divBdr>
      <w:divsChild>
        <w:div w:id="384183642">
          <w:marLeft w:val="0"/>
          <w:marRight w:val="0"/>
          <w:marTop w:val="0"/>
          <w:marBottom w:val="300"/>
          <w:divBdr>
            <w:top w:val="none" w:sz="0" w:space="0" w:color="auto"/>
            <w:left w:val="none" w:sz="0" w:space="0" w:color="auto"/>
            <w:bottom w:val="none" w:sz="0" w:space="0" w:color="auto"/>
            <w:right w:val="none" w:sz="0" w:space="0" w:color="auto"/>
          </w:divBdr>
          <w:divsChild>
            <w:div w:id="564952453">
              <w:marLeft w:val="0"/>
              <w:marRight w:val="0"/>
              <w:marTop w:val="0"/>
              <w:marBottom w:val="0"/>
              <w:divBdr>
                <w:top w:val="none" w:sz="0" w:space="0" w:color="auto"/>
                <w:left w:val="none" w:sz="0" w:space="0" w:color="auto"/>
                <w:bottom w:val="none" w:sz="0" w:space="0" w:color="auto"/>
                <w:right w:val="none" w:sz="0" w:space="0" w:color="auto"/>
              </w:divBdr>
            </w:div>
          </w:divsChild>
        </w:div>
        <w:div w:id="1117871325">
          <w:marLeft w:val="0"/>
          <w:marRight w:val="0"/>
          <w:marTop w:val="0"/>
          <w:marBottom w:val="75"/>
          <w:divBdr>
            <w:top w:val="none" w:sz="0" w:space="0" w:color="auto"/>
            <w:left w:val="none" w:sz="0" w:space="0" w:color="auto"/>
            <w:bottom w:val="none" w:sz="0" w:space="0" w:color="auto"/>
            <w:right w:val="none" w:sz="0" w:space="0" w:color="auto"/>
          </w:divBdr>
        </w:div>
        <w:div w:id="1857839933">
          <w:marLeft w:val="0"/>
          <w:marRight w:val="0"/>
          <w:marTop w:val="0"/>
          <w:marBottom w:val="0"/>
          <w:divBdr>
            <w:top w:val="none" w:sz="0" w:space="0" w:color="auto"/>
            <w:left w:val="none" w:sz="0" w:space="0" w:color="auto"/>
            <w:bottom w:val="none" w:sz="0" w:space="0" w:color="auto"/>
            <w:right w:val="none" w:sz="0" w:space="0" w:color="auto"/>
          </w:divBdr>
          <w:divsChild>
            <w:div w:id="1150556748">
              <w:marLeft w:val="0"/>
              <w:marRight w:val="0"/>
              <w:marTop w:val="0"/>
              <w:marBottom w:val="0"/>
              <w:divBdr>
                <w:top w:val="none" w:sz="0" w:space="0" w:color="auto"/>
                <w:left w:val="none" w:sz="0" w:space="0" w:color="auto"/>
                <w:bottom w:val="none" w:sz="0" w:space="0" w:color="auto"/>
                <w:right w:val="none" w:sz="0" w:space="0" w:color="auto"/>
              </w:divBdr>
              <w:divsChild>
                <w:div w:id="12196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3346">
          <w:marLeft w:val="0"/>
          <w:marRight w:val="0"/>
          <w:marTop w:val="0"/>
          <w:marBottom w:val="0"/>
          <w:divBdr>
            <w:top w:val="none" w:sz="0" w:space="0" w:color="auto"/>
            <w:left w:val="none" w:sz="0" w:space="0" w:color="auto"/>
            <w:bottom w:val="none" w:sz="0" w:space="0" w:color="auto"/>
            <w:right w:val="none" w:sz="0" w:space="0" w:color="auto"/>
          </w:divBdr>
        </w:div>
      </w:divsChild>
    </w:div>
    <w:div w:id="1005715685">
      <w:bodyDiv w:val="1"/>
      <w:marLeft w:val="0"/>
      <w:marRight w:val="0"/>
      <w:marTop w:val="0"/>
      <w:marBottom w:val="0"/>
      <w:divBdr>
        <w:top w:val="none" w:sz="0" w:space="0" w:color="auto"/>
        <w:left w:val="none" w:sz="0" w:space="0" w:color="auto"/>
        <w:bottom w:val="none" w:sz="0" w:space="0" w:color="auto"/>
        <w:right w:val="none" w:sz="0" w:space="0" w:color="auto"/>
      </w:divBdr>
    </w:div>
    <w:div w:id="1005785628">
      <w:bodyDiv w:val="1"/>
      <w:marLeft w:val="0"/>
      <w:marRight w:val="0"/>
      <w:marTop w:val="0"/>
      <w:marBottom w:val="0"/>
      <w:divBdr>
        <w:top w:val="none" w:sz="0" w:space="0" w:color="auto"/>
        <w:left w:val="none" w:sz="0" w:space="0" w:color="auto"/>
        <w:bottom w:val="none" w:sz="0" w:space="0" w:color="auto"/>
        <w:right w:val="none" w:sz="0" w:space="0" w:color="auto"/>
      </w:divBdr>
      <w:divsChild>
        <w:div w:id="341901527">
          <w:marLeft w:val="0"/>
          <w:marRight w:val="0"/>
          <w:marTop w:val="0"/>
          <w:marBottom w:val="0"/>
          <w:divBdr>
            <w:top w:val="none" w:sz="0" w:space="0" w:color="auto"/>
            <w:left w:val="none" w:sz="0" w:space="0" w:color="auto"/>
            <w:bottom w:val="none" w:sz="0" w:space="0" w:color="auto"/>
            <w:right w:val="none" w:sz="0" w:space="0" w:color="auto"/>
          </w:divBdr>
          <w:divsChild>
            <w:div w:id="5038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3077">
      <w:bodyDiv w:val="1"/>
      <w:marLeft w:val="0"/>
      <w:marRight w:val="0"/>
      <w:marTop w:val="0"/>
      <w:marBottom w:val="0"/>
      <w:divBdr>
        <w:top w:val="none" w:sz="0" w:space="0" w:color="auto"/>
        <w:left w:val="none" w:sz="0" w:space="0" w:color="auto"/>
        <w:bottom w:val="none" w:sz="0" w:space="0" w:color="auto"/>
        <w:right w:val="none" w:sz="0" w:space="0" w:color="auto"/>
      </w:divBdr>
      <w:divsChild>
        <w:div w:id="58066315">
          <w:marLeft w:val="0"/>
          <w:marRight w:val="0"/>
          <w:marTop w:val="0"/>
          <w:marBottom w:val="0"/>
          <w:divBdr>
            <w:top w:val="none" w:sz="0" w:space="0" w:color="auto"/>
            <w:left w:val="none" w:sz="0" w:space="0" w:color="auto"/>
            <w:bottom w:val="dotted" w:sz="6" w:space="4" w:color="DDDDDD"/>
            <w:right w:val="none" w:sz="0" w:space="0" w:color="auto"/>
          </w:divBdr>
        </w:div>
      </w:divsChild>
    </w:div>
    <w:div w:id="1006979341">
      <w:bodyDiv w:val="1"/>
      <w:marLeft w:val="0"/>
      <w:marRight w:val="0"/>
      <w:marTop w:val="0"/>
      <w:marBottom w:val="0"/>
      <w:divBdr>
        <w:top w:val="none" w:sz="0" w:space="0" w:color="auto"/>
        <w:left w:val="none" w:sz="0" w:space="0" w:color="auto"/>
        <w:bottom w:val="none" w:sz="0" w:space="0" w:color="auto"/>
        <w:right w:val="none" w:sz="0" w:space="0" w:color="auto"/>
      </w:divBdr>
    </w:div>
    <w:div w:id="1007288806">
      <w:bodyDiv w:val="1"/>
      <w:marLeft w:val="0"/>
      <w:marRight w:val="0"/>
      <w:marTop w:val="0"/>
      <w:marBottom w:val="0"/>
      <w:divBdr>
        <w:top w:val="none" w:sz="0" w:space="0" w:color="auto"/>
        <w:left w:val="none" w:sz="0" w:space="0" w:color="auto"/>
        <w:bottom w:val="none" w:sz="0" w:space="0" w:color="auto"/>
        <w:right w:val="none" w:sz="0" w:space="0" w:color="auto"/>
      </w:divBdr>
    </w:div>
    <w:div w:id="1007290413">
      <w:bodyDiv w:val="1"/>
      <w:marLeft w:val="0"/>
      <w:marRight w:val="0"/>
      <w:marTop w:val="0"/>
      <w:marBottom w:val="0"/>
      <w:divBdr>
        <w:top w:val="none" w:sz="0" w:space="0" w:color="auto"/>
        <w:left w:val="none" w:sz="0" w:space="0" w:color="auto"/>
        <w:bottom w:val="none" w:sz="0" w:space="0" w:color="auto"/>
        <w:right w:val="none" w:sz="0" w:space="0" w:color="auto"/>
      </w:divBdr>
      <w:divsChild>
        <w:div w:id="695035012">
          <w:marLeft w:val="0"/>
          <w:marRight w:val="0"/>
          <w:marTop w:val="0"/>
          <w:marBottom w:val="0"/>
          <w:divBdr>
            <w:top w:val="none" w:sz="0" w:space="0" w:color="auto"/>
            <w:left w:val="none" w:sz="0" w:space="0" w:color="auto"/>
            <w:bottom w:val="none" w:sz="0" w:space="0" w:color="auto"/>
            <w:right w:val="none" w:sz="0" w:space="0" w:color="auto"/>
          </w:divBdr>
          <w:divsChild>
            <w:div w:id="2089576790">
              <w:marLeft w:val="0"/>
              <w:marRight w:val="0"/>
              <w:marTop w:val="0"/>
              <w:marBottom w:val="0"/>
              <w:divBdr>
                <w:top w:val="none" w:sz="0" w:space="0" w:color="auto"/>
                <w:left w:val="none" w:sz="0" w:space="0" w:color="auto"/>
                <w:bottom w:val="none" w:sz="0" w:space="0" w:color="auto"/>
                <w:right w:val="none" w:sz="0" w:space="0" w:color="auto"/>
              </w:divBdr>
              <w:divsChild>
                <w:div w:id="968046315">
                  <w:marLeft w:val="0"/>
                  <w:marRight w:val="0"/>
                  <w:marTop w:val="0"/>
                  <w:marBottom w:val="0"/>
                  <w:divBdr>
                    <w:top w:val="none" w:sz="0" w:space="0" w:color="auto"/>
                    <w:left w:val="none" w:sz="0" w:space="0" w:color="auto"/>
                    <w:bottom w:val="none" w:sz="0" w:space="0" w:color="auto"/>
                    <w:right w:val="none" w:sz="0" w:space="0" w:color="auto"/>
                  </w:divBdr>
                  <w:divsChild>
                    <w:div w:id="668362817">
                      <w:marLeft w:val="0"/>
                      <w:marRight w:val="0"/>
                      <w:marTop w:val="0"/>
                      <w:marBottom w:val="0"/>
                      <w:divBdr>
                        <w:top w:val="none" w:sz="0" w:space="0" w:color="auto"/>
                        <w:left w:val="none" w:sz="0" w:space="0" w:color="auto"/>
                        <w:bottom w:val="none" w:sz="0" w:space="0" w:color="auto"/>
                        <w:right w:val="none" w:sz="0" w:space="0" w:color="auto"/>
                      </w:divBdr>
                      <w:divsChild>
                        <w:div w:id="825558231">
                          <w:marLeft w:val="0"/>
                          <w:marRight w:val="0"/>
                          <w:marTop w:val="0"/>
                          <w:marBottom w:val="0"/>
                          <w:divBdr>
                            <w:top w:val="none" w:sz="0" w:space="0" w:color="auto"/>
                            <w:left w:val="none" w:sz="0" w:space="0" w:color="auto"/>
                            <w:bottom w:val="none" w:sz="0" w:space="0" w:color="auto"/>
                            <w:right w:val="none" w:sz="0" w:space="0" w:color="auto"/>
                          </w:divBdr>
                          <w:divsChild>
                            <w:div w:id="99322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632215">
      <w:bodyDiv w:val="1"/>
      <w:marLeft w:val="0"/>
      <w:marRight w:val="0"/>
      <w:marTop w:val="0"/>
      <w:marBottom w:val="0"/>
      <w:divBdr>
        <w:top w:val="none" w:sz="0" w:space="0" w:color="auto"/>
        <w:left w:val="none" w:sz="0" w:space="0" w:color="auto"/>
        <w:bottom w:val="none" w:sz="0" w:space="0" w:color="auto"/>
        <w:right w:val="none" w:sz="0" w:space="0" w:color="auto"/>
      </w:divBdr>
      <w:divsChild>
        <w:div w:id="2104447730">
          <w:marLeft w:val="0"/>
          <w:marRight w:val="0"/>
          <w:marTop w:val="0"/>
          <w:marBottom w:val="150"/>
          <w:divBdr>
            <w:top w:val="none" w:sz="0" w:space="0" w:color="auto"/>
            <w:left w:val="none" w:sz="0" w:space="0" w:color="auto"/>
            <w:bottom w:val="none" w:sz="0" w:space="0" w:color="auto"/>
            <w:right w:val="none" w:sz="0" w:space="0" w:color="auto"/>
          </w:divBdr>
        </w:div>
      </w:divsChild>
    </w:div>
    <w:div w:id="1007755660">
      <w:bodyDiv w:val="1"/>
      <w:marLeft w:val="0"/>
      <w:marRight w:val="0"/>
      <w:marTop w:val="0"/>
      <w:marBottom w:val="0"/>
      <w:divBdr>
        <w:top w:val="none" w:sz="0" w:space="0" w:color="auto"/>
        <w:left w:val="none" w:sz="0" w:space="0" w:color="auto"/>
        <w:bottom w:val="none" w:sz="0" w:space="0" w:color="auto"/>
        <w:right w:val="none" w:sz="0" w:space="0" w:color="auto"/>
      </w:divBdr>
      <w:divsChild>
        <w:div w:id="2033143078">
          <w:marLeft w:val="0"/>
          <w:marRight w:val="0"/>
          <w:marTop w:val="0"/>
          <w:marBottom w:val="180"/>
          <w:divBdr>
            <w:top w:val="none" w:sz="0" w:space="0" w:color="auto"/>
            <w:left w:val="none" w:sz="0" w:space="0" w:color="auto"/>
            <w:bottom w:val="none" w:sz="0" w:space="0" w:color="auto"/>
            <w:right w:val="none" w:sz="0" w:space="0" w:color="auto"/>
          </w:divBdr>
        </w:div>
      </w:divsChild>
    </w:div>
    <w:div w:id="1010065104">
      <w:bodyDiv w:val="1"/>
      <w:marLeft w:val="0"/>
      <w:marRight w:val="0"/>
      <w:marTop w:val="0"/>
      <w:marBottom w:val="0"/>
      <w:divBdr>
        <w:top w:val="none" w:sz="0" w:space="0" w:color="auto"/>
        <w:left w:val="none" w:sz="0" w:space="0" w:color="auto"/>
        <w:bottom w:val="none" w:sz="0" w:space="0" w:color="auto"/>
        <w:right w:val="none" w:sz="0" w:space="0" w:color="auto"/>
      </w:divBdr>
    </w:div>
    <w:div w:id="1010260868">
      <w:bodyDiv w:val="1"/>
      <w:marLeft w:val="0"/>
      <w:marRight w:val="0"/>
      <w:marTop w:val="0"/>
      <w:marBottom w:val="0"/>
      <w:divBdr>
        <w:top w:val="none" w:sz="0" w:space="0" w:color="auto"/>
        <w:left w:val="none" w:sz="0" w:space="0" w:color="auto"/>
        <w:bottom w:val="none" w:sz="0" w:space="0" w:color="auto"/>
        <w:right w:val="none" w:sz="0" w:space="0" w:color="auto"/>
      </w:divBdr>
      <w:divsChild>
        <w:div w:id="13851105">
          <w:marLeft w:val="0"/>
          <w:marRight w:val="0"/>
          <w:marTop w:val="150"/>
          <w:marBottom w:val="0"/>
          <w:divBdr>
            <w:top w:val="none" w:sz="0" w:space="0" w:color="auto"/>
            <w:left w:val="none" w:sz="0" w:space="0" w:color="auto"/>
            <w:bottom w:val="none" w:sz="0" w:space="0" w:color="auto"/>
            <w:right w:val="none" w:sz="0" w:space="0" w:color="auto"/>
          </w:divBdr>
          <w:divsChild>
            <w:div w:id="1420324091">
              <w:marLeft w:val="0"/>
              <w:marRight w:val="150"/>
              <w:marTop w:val="0"/>
              <w:marBottom w:val="0"/>
              <w:divBdr>
                <w:top w:val="none" w:sz="0" w:space="0" w:color="auto"/>
                <w:left w:val="none" w:sz="0" w:space="0" w:color="auto"/>
                <w:bottom w:val="none" w:sz="0" w:space="0" w:color="auto"/>
                <w:right w:val="none" w:sz="0" w:space="0" w:color="auto"/>
              </w:divBdr>
            </w:div>
          </w:divsChild>
        </w:div>
        <w:div w:id="928465530">
          <w:marLeft w:val="0"/>
          <w:marRight w:val="0"/>
          <w:marTop w:val="0"/>
          <w:marBottom w:val="0"/>
          <w:divBdr>
            <w:top w:val="none" w:sz="0" w:space="8" w:color="auto"/>
            <w:left w:val="none" w:sz="0" w:space="2" w:color="auto"/>
            <w:bottom w:val="single" w:sz="6" w:space="8" w:color="DDDDDD"/>
            <w:right w:val="none" w:sz="0" w:space="0" w:color="auto"/>
          </w:divBdr>
        </w:div>
      </w:divsChild>
    </w:div>
    <w:div w:id="1010639224">
      <w:bodyDiv w:val="1"/>
      <w:marLeft w:val="0"/>
      <w:marRight w:val="0"/>
      <w:marTop w:val="0"/>
      <w:marBottom w:val="0"/>
      <w:divBdr>
        <w:top w:val="none" w:sz="0" w:space="0" w:color="auto"/>
        <w:left w:val="none" w:sz="0" w:space="0" w:color="auto"/>
        <w:bottom w:val="none" w:sz="0" w:space="0" w:color="auto"/>
        <w:right w:val="none" w:sz="0" w:space="0" w:color="auto"/>
      </w:divBdr>
    </w:div>
    <w:div w:id="1010840356">
      <w:bodyDiv w:val="1"/>
      <w:marLeft w:val="0"/>
      <w:marRight w:val="0"/>
      <w:marTop w:val="0"/>
      <w:marBottom w:val="0"/>
      <w:divBdr>
        <w:top w:val="none" w:sz="0" w:space="0" w:color="auto"/>
        <w:left w:val="none" w:sz="0" w:space="0" w:color="auto"/>
        <w:bottom w:val="none" w:sz="0" w:space="0" w:color="auto"/>
        <w:right w:val="none" w:sz="0" w:space="0" w:color="auto"/>
      </w:divBdr>
      <w:divsChild>
        <w:div w:id="1109004694">
          <w:marLeft w:val="0"/>
          <w:marRight w:val="0"/>
          <w:marTop w:val="0"/>
          <w:marBottom w:val="150"/>
          <w:divBdr>
            <w:top w:val="none" w:sz="0" w:space="0" w:color="auto"/>
            <w:left w:val="none" w:sz="0" w:space="0" w:color="auto"/>
            <w:bottom w:val="none" w:sz="0" w:space="0" w:color="auto"/>
            <w:right w:val="none" w:sz="0" w:space="0" w:color="auto"/>
          </w:divBdr>
        </w:div>
        <w:div w:id="1378353794">
          <w:marLeft w:val="0"/>
          <w:marRight w:val="0"/>
          <w:marTop w:val="0"/>
          <w:marBottom w:val="150"/>
          <w:divBdr>
            <w:top w:val="none" w:sz="0" w:space="0" w:color="auto"/>
            <w:left w:val="none" w:sz="0" w:space="0" w:color="auto"/>
            <w:bottom w:val="none" w:sz="0" w:space="0" w:color="auto"/>
            <w:right w:val="none" w:sz="0" w:space="0" w:color="auto"/>
          </w:divBdr>
          <w:divsChild>
            <w:div w:id="133372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94696">
      <w:bodyDiv w:val="1"/>
      <w:marLeft w:val="0"/>
      <w:marRight w:val="0"/>
      <w:marTop w:val="0"/>
      <w:marBottom w:val="0"/>
      <w:divBdr>
        <w:top w:val="none" w:sz="0" w:space="0" w:color="auto"/>
        <w:left w:val="none" w:sz="0" w:space="0" w:color="auto"/>
        <w:bottom w:val="none" w:sz="0" w:space="0" w:color="auto"/>
        <w:right w:val="none" w:sz="0" w:space="0" w:color="auto"/>
      </w:divBdr>
      <w:divsChild>
        <w:div w:id="17197711">
          <w:marLeft w:val="0"/>
          <w:marRight w:val="0"/>
          <w:marTop w:val="0"/>
          <w:marBottom w:val="150"/>
          <w:divBdr>
            <w:top w:val="none" w:sz="0" w:space="0" w:color="auto"/>
            <w:left w:val="none" w:sz="0" w:space="0" w:color="auto"/>
            <w:bottom w:val="none" w:sz="0" w:space="0" w:color="auto"/>
            <w:right w:val="none" w:sz="0" w:space="0" w:color="auto"/>
          </w:divBdr>
          <w:divsChild>
            <w:div w:id="1358502150">
              <w:marLeft w:val="0"/>
              <w:marRight w:val="0"/>
              <w:marTop w:val="0"/>
              <w:marBottom w:val="0"/>
              <w:divBdr>
                <w:top w:val="none" w:sz="0" w:space="0" w:color="auto"/>
                <w:left w:val="none" w:sz="0" w:space="0" w:color="auto"/>
                <w:bottom w:val="none" w:sz="0" w:space="0" w:color="auto"/>
                <w:right w:val="none" w:sz="0" w:space="0" w:color="auto"/>
              </w:divBdr>
              <w:divsChild>
                <w:div w:id="44164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2688">
          <w:marLeft w:val="0"/>
          <w:marRight w:val="0"/>
          <w:marTop w:val="0"/>
          <w:marBottom w:val="150"/>
          <w:divBdr>
            <w:top w:val="none" w:sz="0" w:space="0" w:color="auto"/>
            <w:left w:val="none" w:sz="0" w:space="0" w:color="auto"/>
            <w:bottom w:val="none" w:sz="0" w:space="0" w:color="auto"/>
            <w:right w:val="none" w:sz="0" w:space="0" w:color="auto"/>
          </w:divBdr>
        </w:div>
        <w:div w:id="1453205525">
          <w:marLeft w:val="0"/>
          <w:marRight w:val="0"/>
          <w:marTop w:val="0"/>
          <w:marBottom w:val="0"/>
          <w:divBdr>
            <w:top w:val="none" w:sz="0" w:space="0" w:color="auto"/>
            <w:left w:val="none" w:sz="0" w:space="0" w:color="auto"/>
            <w:bottom w:val="none" w:sz="0" w:space="0" w:color="auto"/>
            <w:right w:val="none" w:sz="0" w:space="0" w:color="auto"/>
          </w:divBdr>
          <w:divsChild>
            <w:div w:id="18701023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11682678">
      <w:bodyDiv w:val="1"/>
      <w:marLeft w:val="0"/>
      <w:marRight w:val="0"/>
      <w:marTop w:val="0"/>
      <w:marBottom w:val="0"/>
      <w:divBdr>
        <w:top w:val="none" w:sz="0" w:space="0" w:color="auto"/>
        <w:left w:val="none" w:sz="0" w:space="0" w:color="auto"/>
        <w:bottom w:val="none" w:sz="0" w:space="0" w:color="auto"/>
        <w:right w:val="none" w:sz="0" w:space="0" w:color="auto"/>
      </w:divBdr>
      <w:divsChild>
        <w:div w:id="1062874537">
          <w:marLeft w:val="0"/>
          <w:marRight w:val="0"/>
          <w:marTop w:val="0"/>
          <w:marBottom w:val="0"/>
          <w:divBdr>
            <w:top w:val="none" w:sz="0" w:space="0" w:color="auto"/>
            <w:left w:val="none" w:sz="0" w:space="0" w:color="auto"/>
            <w:bottom w:val="dotted" w:sz="6" w:space="4" w:color="DDDDDD"/>
            <w:right w:val="none" w:sz="0" w:space="0" w:color="auto"/>
          </w:divBdr>
        </w:div>
      </w:divsChild>
    </w:div>
    <w:div w:id="1011838102">
      <w:bodyDiv w:val="1"/>
      <w:marLeft w:val="0"/>
      <w:marRight w:val="0"/>
      <w:marTop w:val="0"/>
      <w:marBottom w:val="0"/>
      <w:divBdr>
        <w:top w:val="none" w:sz="0" w:space="0" w:color="auto"/>
        <w:left w:val="none" w:sz="0" w:space="0" w:color="auto"/>
        <w:bottom w:val="none" w:sz="0" w:space="0" w:color="auto"/>
        <w:right w:val="none" w:sz="0" w:space="0" w:color="auto"/>
      </w:divBdr>
      <w:divsChild>
        <w:div w:id="164327635">
          <w:marLeft w:val="0"/>
          <w:marRight w:val="0"/>
          <w:marTop w:val="0"/>
          <w:marBottom w:val="150"/>
          <w:divBdr>
            <w:top w:val="none" w:sz="0" w:space="0" w:color="auto"/>
            <w:left w:val="none" w:sz="0" w:space="0" w:color="auto"/>
            <w:bottom w:val="none" w:sz="0" w:space="0" w:color="auto"/>
            <w:right w:val="none" w:sz="0" w:space="0" w:color="auto"/>
          </w:divBdr>
        </w:div>
      </w:divsChild>
    </w:div>
    <w:div w:id="1012414960">
      <w:bodyDiv w:val="1"/>
      <w:marLeft w:val="0"/>
      <w:marRight w:val="0"/>
      <w:marTop w:val="0"/>
      <w:marBottom w:val="0"/>
      <w:divBdr>
        <w:top w:val="none" w:sz="0" w:space="0" w:color="auto"/>
        <w:left w:val="none" w:sz="0" w:space="0" w:color="auto"/>
        <w:bottom w:val="none" w:sz="0" w:space="0" w:color="auto"/>
        <w:right w:val="none" w:sz="0" w:space="0" w:color="auto"/>
      </w:divBdr>
      <w:divsChild>
        <w:div w:id="960767761">
          <w:marLeft w:val="0"/>
          <w:marRight w:val="0"/>
          <w:marTop w:val="0"/>
          <w:marBottom w:val="150"/>
          <w:divBdr>
            <w:top w:val="none" w:sz="0" w:space="0" w:color="auto"/>
            <w:left w:val="none" w:sz="0" w:space="0" w:color="auto"/>
            <w:bottom w:val="none" w:sz="0" w:space="0" w:color="auto"/>
            <w:right w:val="none" w:sz="0" w:space="0" w:color="auto"/>
          </w:divBdr>
        </w:div>
      </w:divsChild>
    </w:div>
    <w:div w:id="1012729286">
      <w:bodyDiv w:val="1"/>
      <w:marLeft w:val="0"/>
      <w:marRight w:val="0"/>
      <w:marTop w:val="0"/>
      <w:marBottom w:val="0"/>
      <w:divBdr>
        <w:top w:val="none" w:sz="0" w:space="0" w:color="auto"/>
        <w:left w:val="none" w:sz="0" w:space="0" w:color="auto"/>
        <w:bottom w:val="none" w:sz="0" w:space="0" w:color="auto"/>
        <w:right w:val="none" w:sz="0" w:space="0" w:color="auto"/>
      </w:divBdr>
      <w:divsChild>
        <w:div w:id="685254457">
          <w:marLeft w:val="0"/>
          <w:marRight w:val="0"/>
          <w:marTop w:val="0"/>
          <w:marBottom w:val="0"/>
          <w:divBdr>
            <w:top w:val="none" w:sz="0" w:space="0" w:color="auto"/>
            <w:left w:val="none" w:sz="0" w:space="0" w:color="auto"/>
            <w:bottom w:val="none" w:sz="0" w:space="0" w:color="auto"/>
            <w:right w:val="none" w:sz="0" w:space="0" w:color="auto"/>
          </w:divBdr>
          <w:divsChild>
            <w:div w:id="1981184039">
              <w:marLeft w:val="0"/>
              <w:marRight w:val="0"/>
              <w:marTop w:val="0"/>
              <w:marBottom w:val="0"/>
              <w:divBdr>
                <w:top w:val="none" w:sz="0" w:space="0" w:color="auto"/>
                <w:left w:val="none" w:sz="0" w:space="0" w:color="auto"/>
                <w:bottom w:val="none" w:sz="0" w:space="0" w:color="auto"/>
                <w:right w:val="none" w:sz="0" w:space="0" w:color="auto"/>
              </w:divBdr>
              <w:divsChild>
                <w:div w:id="435488842">
                  <w:marLeft w:val="0"/>
                  <w:marRight w:val="0"/>
                  <w:marTop w:val="0"/>
                  <w:marBottom w:val="0"/>
                  <w:divBdr>
                    <w:top w:val="none" w:sz="0" w:space="0" w:color="auto"/>
                    <w:left w:val="none" w:sz="0" w:space="0" w:color="auto"/>
                    <w:bottom w:val="none" w:sz="0" w:space="0" w:color="auto"/>
                    <w:right w:val="none" w:sz="0" w:space="0" w:color="auto"/>
                  </w:divBdr>
                  <w:divsChild>
                    <w:div w:id="774329344">
                      <w:marLeft w:val="0"/>
                      <w:marRight w:val="0"/>
                      <w:marTop w:val="0"/>
                      <w:marBottom w:val="0"/>
                      <w:divBdr>
                        <w:top w:val="none" w:sz="0" w:space="0" w:color="auto"/>
                        <w:left w:val="none" w:sz="0" w:space="0" w:color="auto"/>
                        <w:bottom w:val="none" w:sz="0" w:space="0" w:color="auto"/>
                        <w:right w:val="none" w:sz="0" w:space="0" w:color="auto"/>
                      </w:divBdr>
                      <w:divsChild>
                        <w:div w:id="2140756696">
                          <w:marLeft w:val="0"/>
                          <w:marRight w:val="0"/>
                          <w:marTop w:val="0"/>
                          <w:marBottom w:val="0"/>
                          <w:divBdr>
                            <w:top w:val="none" w:sz="0" w:space="0" w:color="auto"/>
                            <w:left w:val="none" w:sz="0" w:space="0" w:color="auto"/>
                            <w:bottom w:val="none" w:sz="0" w:space="0" w:color="auto"/>
                            <w:right w:val="none" w:sz="0" w:space="0" w:color="auto"/>
                          </w:divBdr>
                          <w:divsChild>
                            <w:div w:id="286476236">
                              <w:marLeft w:val="0"/>
                              <w:marRight w:val="0"/>
                              <w:marTop w:val="0"/>
                              <w:marBottom w:val="0"/>
                              <w:divBdr>
                                <w:top w:val="none" w:sz="0" w:space="0" w:color="auto"/>
                                <w:left w:val="none" w:sz="0" w:space="0" w:color="auto"/>
                                <w:bottom w:val="none" w:sz="0" w:space="0" w:color="auto"/>
                                <w:right w:val="none" w:sz="0" w:space="0" w:color="auto"/>
                              </w:divBdr>
                              <w:divsChild>
                                <w:div w:id="184177160">
                                  <w:marLeft w:val="0"/>
                                  <w:marRight w:val="0"/>
                                  <w:marTop w:val="0"/>
                                  <w:marBottom w:val="0"/>
                                  <w:divBdr>
                                    <w:top w:val="none" w:sz="0" w:space="0" w:color="auto"/>
                                    <w:left w:val="none" w:sz="0" w:space="0" w:color="auto"/>
                                    <w:bottom w:val="none" w:sz="0" w:space="0" w:color="auto"/>
                                    <w:right w:val="none" w:sz="0" w:space="0" w:color="auto"/>
                                  </w:divBdr>
                                  <w:divsChild>
                                    <w:div w:id="12399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948682">
      <w:bodyDiv w:val="1"/>
      <w:marLeft w:val="0"/>
      <w:marRight w:val="0"/>
      <w:marTop w:val="0"/>
      <w:marBottom w:val="0"/>
      <w:divBdr>
        <w:top w:val="none" w:sz="0" w:space="0" w:color="auto"/>
        <w:left w:val="none" w:sz="0" w:space="0" w:color="auto"/>
        <w:bottom w:val="none" w:sz="0" w:space="0" w:color="auto"/>
        <w:right w:val="none" w:sz="0" w:space="0" w:color="auto"/>
      </w:divBdr>
    </w:div>
    <w:div w:id="1013915205">
      <w:bodyDiv w:val="1"/>
      <w:marLeft w:val="0"/>
      <w:marRight w:val="0"/>
      <w:marTop w:val="0"/>
      <w:marBottom w:val="0"/>
      <w:divBdr>
        <w:top w:val="none" w:sz="0" w:space="0" w:color="auto"/>
        <w:left w:val="none" w:sz="0" w:space="0" w:color="auto"/>
        <w:bottom w:val="none" w:sz="0" w:space="0" w:color="auto"/>
        <w:right w:val="none" w:sz="0" w:space="0" w:color="auto"/>
      </w:divBdr>
      <w:divsChild>
        <w:div w:id="758714744">
          <w:marLeft w:val="0"/>
          <w:marRight w:val="0"/>
          <w:marTop w:val="0"/>
          <w:marBottom w:val="0"/>
          <w:divBdr>
            <w:top w:val="none" w:sz="0" w:space="0" w:color="auto"/>
            <w:left w:val="none" w:sz="0" w:space="0" w:color="auto"/>
            <w:bottom w:val="none" w:sz="0" w:space="0" w:color="auto"/>
            <w:right w:val="none" w:sz="0" w:space="0" w:color="auto"/>
          </w:divBdr>
          <w:divsChild>
            <w:div w:id="1138647909">
              <w:marLeft w:val="0"/>
              <w:marRight w:val="0"/>
              <w:marTop w:val="0"/>
              <w:marBottom w:val="0"/>
              <w:divBdr>
                <w:top w:val="none" w:sz="0" w:space="0" w:color="auto"/>
                <w:left w:val="none" w:sz="0" w:space="0" w:color="auto"/>
                <w:bottom w:val="none" w:sz="0" w:space="0" w:color="auto"/>
                <w:right w:val="none" w:sz="0" w:space="0" w:color="auto"/>
              </w:divBdr>
              <w:divsChild>
                <w:div w:id="2050185811">
                  <w:marLeft w:val="0"/>
                  <w:marRight w:val="0"/>
                  <w:marTop w:val="0"/>
                  <w:marBottom w:val="0"/>
                  <w:divBdr>
                    <w:top w:val="none" w:sz="0" w:space="0" w:color="auto"/>
                    <w:left w:val="none" w:sz="0" w:space="0" w:color="auto"/>
                    <w:bottom w:val="none" w:sz="0" w:space="0" w:color="auto"/>
                    <w:right w:val="none" w:sz="0" w:space="0" w:color="auto"/>
                  </w:divBdr>
                  <w:divsChild>
                    <w:div w:id="400491960">
                      <w:marLeft w:val="0"/>
                      <w:marRight w:val="0"/>
                      <w:marTop w:val="0"/>
                      <w:marBottom w:val="0"/>
                      <w:divBdr>
                        <w:top w:val="none" w:sz="0" w:space="0" w:color="auto"/>
                        <w:left w:val="none" w:sz="0" w:space="0" w:color="auto"/>
                        <w:bottom w:val="none" w:sz="0" w:space="0" w:color="auto"/>
                        <w:right w:val="none" w:sz="0" w:space="0" w:color="auto"/>
                      </w:divBdr>
                      <w:divsChild>
                        <w:div w:id="641081467">
                          <w:marLeft w:val="0"/>
                          <w:marRight w:val="0"/>
                          <w:marTop w:val="0"/>
                          <w:marBottom w:val="0"/>
                          <w:divBdr>
                            <w:top w:val="none" w:sz="0" w:space="0" w:color="auto"/>
                            <w:left w:val="none" w:sz="0" w:space="0" w:color="auto"/>
                            <w:bottom w:val="none" w:sz="0" w:space="0" w:color="auto"/>
                            <w:right w:val="none" w:sz="0" w:space="0" w:color="auto"/>
                          </w:divBdr>
                          <w:divsChild>
                            <w:div w:id="1398210918">
                              <w:marLeft w:val="0"/>
                              <w:marRight w:val="0"/>
                              <w:marTop w:val="0"/>
                              <w:marBottom w:val="0"/>
                              <w:divBdr>
                                <w:top w:val="none" w:sz="0" w:space="0" w:color="auto"/>
                                <w:left w:val="none" w:sz="0" w:space="0" w:color="auto"/>
                                <w:bottom w:val="none" w:sz="0" w:space="0" w:color="auto"/>
                                <w:right w:val="none" w:sz="0" w:space="0" w:color="auto"/>
                              </w:divBdr>
                              <w:divsChild>
                                <w:div w:id="174658734">
                                  <w:marLeft w:val="0"/>
                                  <w:marRight w:val="0"/>
                                  <w:marTop w:val="0"/>
                                  <w:marBottom w:val="0"/>
                                  <w:divBdr>
                                    <w:top w:val="none" w:sz="0" w:space="0" w:color="auto"/>
                                    <w:left w:val="none" w:sz="0" w:space="0" w:color="auto"/>
                                    <w:bottom w:val="none" w:sz="0" w:space="0" w:color="auto"/>
                                    <w:right w:val="none" w:sz="0" w:space="0" w:color="auto"/>
                                  </w:divBdr>
                                  <w:divsChild>
                                    <w:div w:id="202209052">
                                      <w:marLeft w:val="0"/>
                                      <w:marRight w:val="0"/>
                                      <w:marTop w:val="0"/>
                                      <w:marBottom w:val="0"/>
                                      <w:divBdr>
                                        <w:top w:val="none" w:sz="0" w:space="0" w:color="auto"/>
                                        <w:left w:val="none" w:sz="0" w:space="0" w:color="auto"/>
                                        <w:bottom w:val="none" w:sz="0" w:space="0" w:color="auto"/>
                                        <w:right w:val="none" w:sz="0" w:space="0" w:color="auto"/>
                                      </w:divBdr>
                                      <w:divsChild>
                                        <w:div w:id="17000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4302906">
      <w:bodyDiv w:val="1"/>
      <w:marLeft w:val="0"/>
      <w:marRight w:val="0"/>
      <w:marTop w:val="0"/>
      <w:marBottom w:val="0"/>
      <w:divBdr>
        <w:top w:val="none" w:sz="0" w:space="0" w:color="auto"/>
        <w:left w:val="none" w:sz="0" w:space="0" w:color="auto"/>
        <w:bottom w:val="none" w:sz="0" w:space="0" w:color="auto"/>
        <w:right w:val="none" w:sz="0" w:space="0" w:color="auto"/>
      </w:divBdr>
      <w:divsChild>
        <w:div w:id="798114555">
          <w:marLeft w:val="0"/>
          <w:marRight w:val="0"/>
          <w:marTop w:val="0"/>
          <w:marBottom w:val="0"/>
          <w:divBdr>
            <w:top w:val="none" w:sz="0" w:space="0" w:color="auto"/>
            <w:left w:val="none" w:sz="0" w:space="0" w:color="auto"/>
            <w:bottom w:val="dotted" w:sz="6" w:space="4" w:color="DDDDDD"/>
            <w:right w:val="none" w:sz="0" w:space="0" w:color="auto"/>
          </w:divBdr>
          <w:divsChild>
            <w:div w:id="186031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78651">
      <w:bodyDiv w:val="1"/>
      <w:marLeft w:val="0"/>
      <w:marRight w:val="0"/>
      <w:marTop w:val="0"/>
      <w:marBottom w:val="0"/>
      <w:divBdr>
        <w:top w:val="none" w:sz="0" w:space="0" w:color="auto"/>
        <w:left w:val="none" w:sz="0" w:space="0" w:color="auto"/>
        <w:bottom w:val="none" w:sz="0" w:space="0" w:color="auto"/>
        <w:right w:val="none" w:sz="0" w:space="0" w:color="auto"/>
      </w:divBdr>
      <w:divsChild>
        <w:div w:id="2133089744">
          <w:marLeft w:val="0"/>
          <w:marRight w:val="0"/>
          <w:marTop w:val="0"/>
          <w:marBottom w:val="150"/>
          <w:divBdr>
            <w:top w:val="none" w:sz="0" w:space="0" w:color="auto"/>
            <w:left w:val="none" w:sz="0" w:space="0" w:color="auto"/>
            <w:bottom w:val="none" w:sz="0" w:space="0" w:color="auto"/>
            <w:right w:val="none" w:sz="0" w:space="0" w:color="auto"/>
          </w:divBdr>
          <w:divsChild>
            <w:div w:id="900601931">
              <w:marLeft w:val="0"/>
              <w:marRight w:val="0"/>
              <w:marTop w:val="0"/>
              <w:marBottom w:val="0"/>
              <w:divBdr>
                <w:top w:val="none" w:sz="0" w:space="0" w:color="auto"/>
                <w:left w:val="none" w:sz="0" w:space="0" w:color="auto"/>
                <w:bottom w:val="none" w:sz="0" w:space="0" w:color="auto"/>
                <w:right w:val="none" w:sz="0" w:space="0" w:color="auto"/>
              </w:divBdr>
            </w:div>
          </w:divsChild>
        </w:div>
        <w:div w:id="370764072">
          <w:marLeft w:val="0"/>
          <w:marRight w:val="0"/>
          <w:marTop w:val="0"/>
          <w:marBottom w:val="150"/>
          <w:divBdr>
            <w:top w:val="none" w:sz="0" w:space="0" w:color="auto"/>
            <w:left w:val="none" w:sz="0" w:space="0" w:color="auto"/>
            <w:bottom w:val="none" w:sz="0" w:space="0" w:color="auto"/>
            <w:right w:val="none" w:sz="0" w:space="0" w:color="auto"/>
          </w:divBdr>
        </w:div>
      </w:divsChild>
    </w:div>
    <w:div w:id="1014454798">
      <w:bodyDiv w:val="1"/>
      <w:marLeft w:val="0"/>
      <w:marRight w:val="0"/>
      <w:marTop w:val="0"/>
      <w:marBottom w:val="0"/>
      <w:divBdr>
        <w:top w:val="none" w:sz="0" w:space="0" w:color="auto"/>
        <w:left w:val="none" w:sz="0" w:space="0" w:color="auto"/>
        <w:bottom w:val="none" w:sz="0" w:space="0" w:color="auto"/>
        <w:right w:val="none" w:sz="0" w:space="0" w:color="auto"/>
      </w:divBdr>
      <w:divsChild>
        <w:div w:id="163984623">
          <w:marLeft w:val="0"/>
          <w:marRight w:val="0"/>
          <w:marTop w:val="0"/>
          <w:marBottom w:val="150"/>
          <w:divBdr>
            <w:top w:val="none" w:sz="0" w:space="0" w:color="auto"/>
            <w:left w:val="none" w:sz="0" w:space="0" w:color="auto"/>
            <w:bottom w:val="none" w:sz="0" w:space="0" w:color="auto"/>
            <w:right w:val="none" w:sz="0" w:space="0" w:color="auto"/>
          </w:divBdr>
        </w:div>
      </w:divsChild>
    </w:div>
    <w:div w:id="1015308949">
      <w:bodyDiv w:val="1"/>
      <w:marLeft w:val="0"/>
      <w:marRight w:val="0"/>
      <w:marTop w:val="0"/>
      <w:marBottom w:val="0"/>
      <w:divBdr>
        <w:top w:val="none" w:sz="0" w:space="0" w:color="auto"/>
        <w:left w:val="none" w:sz="0" w:space="0" w:color="auto"/>
        <w:bottom w:val="none" w:sz="0" w:space="0" w:color="auto"/>
        <w:right w:val="none" w:sz="0" w:space="0" w:color="auto"/>
      </w:divBdr>
      <w:divsChild>
        <w:div w:id="335815219">
          <w:marLeft w:val="0"/>
          <w:marRight w:val="0"/>
          <w:marTop w:val="0"/>
          <w:marBottom w:val="75"/>
          <w:divBdr>
            <w:top w:val="none" w:sz="0" w:space="0" w:color="auto"/>
            <w:left w:val="none" w:sz="0" w:space="0" w:color="auto"/>
            <w:bottom w:val="none" w:sz="0" w:space="0" w:color="auto"/>
            <w:right w:val="none" w:sz="0" w:space="0" w:color="auto"/>
          </w:divBdr>
        </w:div>
        <w:div w:id="1250693790">
          <w:marLeft w:val="0"/>
          <w:marRight w:val="0"/>
          <w:marTop w:val="0"/>
          <w:marBottom w:val="0"/>
          <w:divBdr>
            <w:top w:val="none" w:sz="0" w:space="0" w:color="auto"/>
            <w:left w:val="none" w:sz="0" w:space="0" w:color="auto"/>
            <w:bottom w:val="none" w:sz="0" w:space="0" w:color="auto"/>
            <w:right w:val="none" w:sz="0" w:space="0" w:color="auto"/>
          </w:divBdr>
        </w:div>
        <w:div w:id="1535535268">
          <w:marLeft w:val="0"/>
          <w:marRight w:val="0"/>
          <w:marTop w:val="0"/>
          <w:marBottom w:val="0"/>
          <w:divBdr>
            <w:top w:val="none" w:sz="0" w:space="0" w:color="auto"/>
            <w:left w:val="none" w:sz="0" w:space="0" w:color="auto"/>
            <w:bottom w:val="none" w:sz="0" w:space="0" w:color="auto"/>
            <w:right w:val="none" w:sz="0" w:space="0" w:color="auto"/>
          </w:divBdr>
          <w:divsChild>
            <w:div w:id="210189185">
              <w:marLeft w:val="0"/>
              <w:marRight w:val="0"/>
              <w:marTop w:val="0"/>
              <w:marBottom w:val="0"/>
              <w:divBdr>
                <w:top w:val="none" w:sz="0" w:space="0" w:color="auto"/>
                <w:left w:val="none" w:sz="0" w:space="0" w:color="auto"/>
                <w:bottom w:val="none" w:sz="0" w:space="0" w:color="auto"/>
                <w:right w:val="none" w:sz="0" w:space="0" w:color="auto"/>
              </w:divBdr>
              <w:divsChild>
                <w:div w:id="7374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39780">
          <w:marLeft w:val="0"/>
          <w:marRight w:val="0"/>
          <w:marTop w:val="0"/>
          <w:marBottom w:val="300"/>
          <w:divBdr>
            <w:top w:val="none" w:sz="0" w:space="0" w:color="auto"/>
            <w:left w:val="none" w:sz="0" w:space="0" w:color="auto"/>
            <w:bottom w:val="none" w:sz="0" w:space="0" w:color="auto"/>
            <w:right w:val="none" w:sz="0" w:space="0" w:color="auto"/>
          </w:divBdr>
          <w:divsChild>
            <w:div w:id="23555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16561">
      <w:bodyDiv w:val="1"/>
      <w:marLeft w:val="0"/>
      <w:marRight w:val="0"/>
      <w:marTop w:val="0"/>
      <w:marBottom w:val="0"/>
      <w:divBdr>
        <w:top w:val="none" w:sz="0" w:space="0" w:color="auto"/>
        <w:left w:val="none" w:sz="0" w:space="0" w:color="auto"/>
        <w:bottom w:val="none" w:sz="0" w:space="0" w:color="auto"/>
        <w:right w:val="none" w:sz="0" w:space="0" w:color="auto"/>
      </w:divBdr>
    </w:div>
    <w:div w:id="1015884508">
      <w:bodyDiv w:val="1"/>
      <w:marLeft w:val="0"/>
      <w:marRight w:val="0"/>
      <w:marTop w:val="0"/>
      <w:marBottom w:val="0"/>
      <w:divBdr>
        <w:top w:val="none" w:sz="0" w:space="0" w:color="auto"/>
        <w:left w:val="none" w:sz="0" w:space="0" w:color="auto"/>
        <w:bottom w:val="none" w:sz="0" w:space="0" w:color="auto"/>
        <w:right w:val="none" w:sz="0" w:space="0" w:color="auto"/>
      </w:divBdr>
      <w:divsChild>
        <w:div w:id="209457778">
          <w:marLeft w:val="0"/>
          <w:marRight w:val="0"/>
          <w:marTop w:val="0"/>
          <w:marBottom w:val="0"/>
          <w:divBdr>
            <w:top w:val="none" w:sz="0" w:space="0" w:color="auto"/>
            <w:left w:val="none" w:sz="0" w:space="0" w:color="auto"/>
            <w:bottom w:val="dotted" w:sz="6" w:space="4" w:color="DDDDDD"/>
            <w:right w:val="none" w:sz="0" w:space="0" w:color="auto"/>
          </w:divBdr>
          <w:divsChild>
            <w:div w:id="198142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36802">
      <w:bodyDiv w:val="1"/>
      <w:marLeft w:val="0"/>
      <w:marRight w:val="0"/>
      <w:marTop w:val="0"/>
      <w:marBottom w:val="0"/>
      <w:divBdr>
        <w:top w:val="none" w:sz="0" w:space="0" w:color="auto"/>
        <w:left w:val="none" w:sz="0" w:space="0" w:color="auto"/>
        <w:bottom w:val="none" w:sz="0" w:space="0" w:color="auto"/>
        <w:right w:val="none" w:sz="0" w:space="0" w:color="auto"/>
      </w:divBdr>
      <w:divsChild>
        <w:div w:id="1902786172">
          <w:marLeft w:val="0"/>
          <w:marRight w:val="0"/>
          <w:marTop w:val="0"/>
          <w:marBottom w:val="0"/>
          <w:divBdr>
            <w:top w:val="none" w:sz="0" w:space="0" w:color="auto"/>
            <w:left w:val="none" w:sz="0" w:space="0" w:color="auto"/>
            <w:bottom w:val="none" w:sz="0" w:space="0" w:color="auto"/>
            <w:right w:val="none" w:sz="0" w:space="0" w:color="auto"/>
          </w:divBdr>
          <w:divsChild>
            <w:div w:id="554387994">
              <w:marLeft w:val="0"/>
              <w:marRight w:val="0"/>
              <w:marTop w:val="0"/>
              <w:marBottom w:val="150"/>
              <w:divBdr>
                <w:top w:val="none" w:sz="0" w:space="0" w:color="auto"/>
                <w:left w:val="none" w:sz="0" w:space="0" w:color="auto"/>
                <w:bottom w:val="none" w:sz="0" w:space="0" w:color="auto"/>
                <w:right w:val="none" w:sz="0" w:space="0" w:color="auto"/>
              </w:divBdr>
            </w:div>
          </w:divsChild>
        </w:div>
        <w:div w:id="408158787">
          <w:marLeft w:val="0"/>
          <w:marRight w:val="0"/>
          <w:marTop w:val="0"/>
          <w:marBottom w:val="0"/>
          <w:divBdr>
            <w:top w:val="none" w:sz="0" w:space="0" w:color="auto"/>
            <w:left w:val="none" w:sz="0" w:space="0" w:color="auto"/>
            <w:bottom w:val="none" w:sz="0" w:space="0" w:color="auto"/>
            <w:right w:val="none" w:sz="0" w:space="0" w:color="auto"/>
          </w:divBdr>
          <w:divsChild>
            <w:div w:id="1022244368">
              <w:marLeft w:val="0"/>
              <w:marRight w:val="0"/>
              <w:marTop w:val="0"/>
              <w:marBottom w:val="0"/>
              <w:divBdr>
                <w:top w:val="none" w:sz="0" w:space="0" w:color="auto"/>
                <w:left w:val="none" w:sz="0" w:space="0" w:color="auto"/>
                <w:bottom w:val="none" w:sz="0" w:space="0" w:color="auto"/>
                <w:right w:val="none" w:sz="0" w:space="0" w:color="auto"/>
              </w:divBdr>
              <w:divsChild>
                <w:div w:id="11882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69110">
      <w:bodyDiv w:val="1"/>
      <w:marLeft w:val="0"/>
      <w:marRight w:val="0"/>
      <w:marTop w:val="0"/>
      <w:marBottom w:val="0"/>
      <w:divBdr>
        <w:top w:val="none" w:sz="0" w:space="0" w:color="auto"/>
        <w:left w:val="none" w:sz="0" w:space="0" w:color="auto"/>
        <w:bottom w:val="none" w:sz="0" w:space="0" w:color="auto"/>
        <w:right w:val="none" w:sz="0" w:space="0" w:color="auto"/>
      </w:divBdr>
    </w:div>
    <w:div w:id="1016689503">
      <w:bodyDiv w:val="1"/>
      <w:marLeft w:val="0"/>
      <w:marRight w:val="0"/>
      <w:marTop w:val="0"/>
      <w:marBottom w:val="0"/>
      <w:divBdr>
        <w:top w:val="none" w:sz="0" w:space="0" w:color="auto"/>
        <w:left w:val="none" w:sz="0" w:space="0" w:color="auto"/>
        <w:bottom w:val="none" w:sz="0" w:space="0" w:color="auto"/>
        <w:right w:val="none" w:sz="0" w:space="0" w:color="auto"/>
      </w:divBdr>
      <w:divsChild>
        <w:div w:id="1734692824">
          <w:marLeft w:val="0"/>
          <w:marRight w:val="0"/>
          <w:marTop w:val="0"/>
          <w:marBottom w:val="0"/>
          <w:divBdr>
            <w:top w:val="none" w:sz="0" w:space="0" w:color="auto"/>
            <w:left w:val="none" w:sz="0" w:space="0" w:color="auto"/>
            <w:bottom w:val="none" w:sz="0" w:space="0" w:color="auto"/>
            <w:right w:val="none" w:sz="0" w:space="0" w:color="auto"/>
          </w:divBdr>
        </w:div>
      </w:divsChild>
    </w:div>
    <w:div w:id="1017077454">
      <w:bodyDiv w:val="1"/>
      <w:marLeft w:val="0"/>
      <w:marRight w:val="0"/>
      <w:marTop w:val="0"/>
      <w:marBottom w:val="0"/>
      <w:divBdr>
        <w:top w:val="none" w:sz="0" w:space="0" w:color="auto"/>
        <w:left w:val="none" w:sz="0" w:space="0" w:color="auto"/>
        <w:bottom w:val="none" w:sz="0" w:space="0" w:color="auto"/>
        <w:right w:val="none" w:sz="0" w:space="0" w:color="auto"/>
      </w:divBdr>
      <w:divsChild>
        <w:div w:id="147597757">
          <w:marLeft w:val="0"/>
          <w:marRight w:val="0"/>
          <w:marTop w:val="0"/>
          <w:marBottom w:val="0"/>
          <w:divBdr>
            <w:top w:val="none" w:sz="0" w:space="0" w:color="auto"/>
            <w:left w:val="none" w:sz="0" w:space="0" w:color="auto"/>
            <w:bottom w:val="none" w:sz="0" w:space="0" w:color="auto"/>
            <w:right w:val="none" w:sz="0" w:space="0" w:color="auto"/>
          </w:divBdr>
        </w:div>
      </w:divsChild>
    </w:div>
    <w:div w:id="1017393837">
      <w:bodyDiv w:val="1"/>
      <w:marLeft w:val="0"/>
      <w:marRight w:val="0"/>
      <w:marTop w:val="0"/>
      <w:marBottom w:val="0"/>
      <w:divBdr>
        <w:top w:val="none" w:sz="0" w:space="0" w:color="auto"/>
        <w:left w:val="none" w:sz="0" w:space="0" w:color="auto"/>
        <w:bottom w:val="none" w:sz="0" w:space="0" w:color="auto"/>
        <w:right w:val="none" w:sz="0" w:space="0" w:color="auto"/>
      </w:divBdr>
      <w:divsChild>
        <w:div w:id="1464426447">
          <w:marLeft w:val="0"/>
          <w:marRight w:val="0"/>
          <w:marTop w:val="0"/>
          <w:marBottom w:val="0"/>
          <w:divBdr>
            <w:top w:val="none" w:sz="0" w:space="0" w:color="auto"/>
            <w:left w:val="none" w:sz="0" w:space="0" w:color="auto"/>
            <w:bottom w:val="dotted" w:sz="6" w:space="4" w:color="DDDDDD"/>
            <w:right w:val="none" w:sz="0" w:space="0" w:color="auto"/>
          </w:divBdr>
        </w:div>
      </w:divsChild>
    </w:div>
    <w:div w:id="1017469245">
      <w:bodyDiv w:val="1"/>
      <w:marLeft w:val="0"/>
      <w:marRight w:val="0"/>
      <w:marTop w:val="0"/>
      <w:marBottom w:val="0"/>
      <w:divBdr>
        <w:top w:val="none" w:sz="0" w:space="0" w:color="auto"/>
        <w:left w:val="none" w:sz="0" w:space="0" w:color="auto"/>
        <w:bottom w:val="none" w:sz="0" w:space="0" w:color="auto"/>
        <w:right w:val="none" w:sz="0" w:space="0" w:color="auto"/>
      </w:divBdr>
      <w:divsChild>
        <w:div w:id="566451628">
          <w:marLeft w:val="0"/>
          <w:marRight w:val="0"/>
          <w:marTop w:val="0"/>
          <w:marBottom w:val="0"/>
          <w:divBdr>
            <w:top w:val="none" w:sz="0" w:space="0" w:color="auto"/>
            <w:left w:val="none" w:sz="0" w:space="0" w:color="auto"/>
            <w:bottom w:val="dotted" w:sz="6" w:space="4" w:color="DDDDDD"/>
            <w:right w:val="none" w:sz="0" w:space="0" w:color="auto"/>
          </w:divBdr>
          <w:divsChild>
            <w:div w:id="35639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30089">
      <w:bodyDiv w:val="1"/>
      <w:marLeft w:val="0"/>
      <w:marRight w:val="0"/>
      <w:marTop w:val="0"/>
      <w:marBottom w:val="0"/>
      <w:divBdr>
        <w:top w:val="none" w:sz="0" w:space="0" w:color="auto"/>
        <w:left w:val="none" w:sz="0" w:space="0" w:color="auto"/>
        <w:bottom w:val="none" w:sz="0" w:space="0" w:color="auto"/>
        <w:right w:val="none" w:sz="0" w:space="0" w:color="auto"/>
      </w:divBdr>
      <w:divsChild>
        <w:div w:id="350497005">
          <w:marLeft w:val="0"/>
          <w:marRight w:val="0"/>
          <w:marTop w:val="0"/>
          <w:marBottom w:val="150"/>
          <w:divBdr>
            <w:top w:val="none" w:sz="0" w:space="0" w:color="auto"/>
            <w:left w:val="none" w:sz="0" w:space="0" w:color="auto"/>
            <w:bottom w:val="none" w:sz="0" w:space="0" w:color="auto"/>
            <w:right w:val="none" w:sz="0" w:space="0" w:color="auto"/>
          </w:divBdr>
          <w:divsChild>
            <w:div w:id="458884404">
              <w:marLeft w:val="0"/>
              <w:marRight w:val="0"/>
              <w:marTop w:val="0"/>
              <w:marBottom w:val="0"/>
              <w:divBdr>
                <w:top w:val="none" w:sz="0" w:space="0" w:color="auto"/>
                <w:left w:val="none" w:sz="0" w:space="0" w:color="auto"/>
                <w:bottom w:val="none" w:sz="0" w:space="0" w:color="auto"/>
                <w:right w:val="none" w:sz="0" w:space="0" w:color="auto"/>
              </w:divBdr>
            </w:div>
          </w:divsChild>
        </w:div>
        <w:div w:id="394360150">
          <w:marLeft w:val="0"/>
          <w:marRight w:val="0"/>
          <w:marTop w:val="0"/>
          <w:marBottom w:val="150"/>
          <w:divBdr>
            <w:top w:val="none" w:sz="0" w:space="0" w:color="auto"/>
            <w:left w:val="none" w:sz="0" w:space="0" w:color="auto"/>
            <w:bottom w:val="none" w:sz="0" w:space="0" w:color="auto"/>
            <w:right w:val="none" w:sz="0" w:space="0" w:color="auto"/>
          </w:divBdr>
        </w:div>
        <w:div w:id="1144545792">
          <w:marLeft w:val="0"/>
          <w:marRight w:val="0"/>
          <w:marTop w:val="0"/>
          <w:marBottom w:val="0"/>
          <w:divBdr>
            <w:top w:val="none" w:sz="0" w:space="0" w:color="auto"/>
            <w:left w:val="none" w:sz="0" w:space="0" w:color="auto"/>
            <w:bottom w:val="none" w:sz="0" w:space="0" w:color="auto"/>
            <w:right w:val="none" w:sz="0" w:space="0" w:color="auto"/>
          </w:divBdr>
          <w:divsChild>
            <w:div w:id="157011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76956">
      <w:bodyDiv w:val="1"/>
      <w:marLeft w:val="0"/>
      <w:marRight w:val="0"/>
      <w:marTop w:val="0"/>
      <w:marBottom w:val="0"/>
      <w:divBdr>
        <w:top w:val="none" w:sz="0" w:space="0" w:color="auto"/>
        <w:left w:val="none" w:sz="0" w:space="0" w:color="auto"/>
        <w:bottom w:val="none" w:sz="0" w:space="0" w:color="auto"/>
        <w:right w:val="none" w:sz="0" w:space="0" w:color="auto"/>
      </w:divBdr>
    </w:div>
    <w:div w:id="1018627330">
      <w:bodyDiv w:val="1"/>
      <w:marLeft w:val="0"/>
      <w:marRight w:val="0"/>
      <w:marTop w:val="0"/>
      <w:marBottom w:val="0"/>
      <w:divBdr>
        <w:top w:val="none" w:sz="0" w:space="0" w:color="auto"/>
        <w:left w:val="none" w:sz="0" w:space="0" w:color="auto"/>
        <w:bottom w:val="none" w:sz="0" w:space="0" w:color="auto"/>
        <w:right w:val="none" w:sz="0" w:space="0" w:color="auto"/>
      </w:divBdr>
      <w:divsChild>
        <w:div w:id="2086802001">
          <w:marLeft w:val="0"/>
          <w:marRight w:val="0"/>
          <w:marTop w:val="0"/>
          <w:marBottom w:val="0"/>
          <w:divBdr>
            <w:top w:val="none" w:sz="0" w:space="0" w:color="auto"/>
            <w:left w:val="none" w:sz="0" w:space="0" w:color="auto"/>
            <w:bottom w:val="none" w:sz="0" w:space="0" w:color="auto"/>
            <w:right w:val="none" w:sz="0" w:space="0" w:color="auto"/>
          </w:divBdr>
        </w:div>
      </w:divsChild>
    </w:div>
    <w:div w:id="1018845804">
      <w:bodyDiv w:val="1"/>
      <w:marLeft w:val="0"/>
      <w:marRight w:val="0"/>
      <w:marTop w:val="0"/>
      <w:marBottom w:val="0"/>
      <w:divBdr>
        <w:top w:val="none" w:sz="0" w:space="0" w:color="auto"/>
        <w:left w:val="none" w:sz="0" w:space="0" w:color="auto"/>
        <w:bottom w:val="none" w:sz="0" w:space="0" w:color="auto"/>
        <w:right w:val="none" w:sz="0" w:space="0" w:color="auto"/>
      </w:divBdr>
      <w:divsChild>
        <w:div w:id="1660621600">
          <w:marLeft w:val="0"/>
          <w:marRight w:val="0"/>
          <w:marTop w:val="0"/>
          <w:marBottom w:val="150"/>
          <w:divBdr>
            <w:top w:val="none" w:sz="0" w:space="0" w:color="auto"/>
            <w:left w:val="none" w:sz="0" w:space="0" w:color="auto"/>
            <w:bottom w:val="none" w:sz="0" w:space="0" w:color="auto"/>
            <w:right w:val="none" w:sz="0" w:space="0" w:color="auto"/>
          </w:divBdr>
        </w:div>
      </w:divsChild>
    </w:div>
    <w:div w:id="1018892061">
      <w:bodyDiv w:val="1"/>
      <w:marLeft w:val="0"/>
      <w:marRight w:val="0"/>
      <w:marTop w:val="0"/>
      <w:marBottom w:val="0"/>
      <w:divBdr>
        <w:top w:val="none" w:sz="0" w:space="0" w:color="auto"/>
        <w:left w:val="none" w:sz="0" w:space="0" w:color="auto"/>
        <w:bottom w:val="none" w:sz="0" w:space="0" w:color="auto"/>
        <w:right w:val="none" w:sz="0" w:space="0" w:color="auto"/>
      </w:divBdr>
      <w:divsChild>
        <w:div w:id="1627853290">
          <w:marLeft w:val="0"/>
          <w:marRight w:val="0"/>
          <w:marTop w:val="0"/>
          <w:marBottom w:val="0"/>
          <w:divBdr>
            <w:top w:val="none" w:sz="0" w:space="0" w:color="auto"/>
            <w:left w:val="none" w:sz="0" w:space="0" w:color="auto"/>
            <w:bottom w:val="dotted" w:sz="6" w:space="4" w:color="DDDDDD"/>
            <w:right w:val="none" w:sz="0" w:space="0" w:color="auto"/>
          </w:divBdr>
        </w:div>
      </w:divsChild>
    </w:div>
    <w:div w:id="1019240532">
      <w:bodyDiv w:val="1"/>
      <w:marLeft w:val="0"/>
      <w:marRight w:val="0"/>
      <w:marTop w:val="0"/>
      <w:marBottom w:val="0"/>
      <w:divBdr>
        <w:top w:val="none" w:sz="0" w:space="0" w:color="auto"/>
        <w:left w:val="none" w:sz="0" w:space="0" w:color="auto"/>
        <w:bottom w:val="none" w:sz="0" w:space="0" w:color="auto"/>
        <w:right w:val="none" w:sz="0" w:space="0" w:color="auto"/>
      </w:divBdr>
      <w:divsChild>
        <w:div w:id="1333293666">
          <w:marLeft w:val="0"/>
          <w:marRight w:val="0"/>
          <w:marTop w:val="0"/>
          <w:marBottom w:val="0"/>
          <w:divBdr>
            <w:top w:val="none" w:sz="0" w:space="0" w:color="auto"/>
            <w:left w:val="none" w:sz="0" w:space="0" w:color="auto"/>
            <w:bottom w:val="dotted" w:sz="6" w:space="4" w:color="DDDDDD"/>
            <w:right w:val="none" w:sz="0" w:space="0" w:color="auto"/>
          </w:divBdr>
        </w:div>
      </w:divsChild>
    </w:div>
    <w:div w:id="1019357192">
      <w:bodyDiv w:val="1"/>
      <w:marLeft w:val="0"/>
      <w:marRight w:val="0"/>
      <w:marTop w:val="0"/>
      <w:marBottom w:val="0"/>
      <w:divBdr>
        <w:top w:val="none" w:sz="0" w:space="0" w:color="auto"/>
        <w:left w:val="none" w:sz="0" w:space="0" w:color="auto"/>
        <w:bottom w:val="none" w:sz="0" w:space="0" w:color="auto"/>
        <w:right w:val="none" w:sz="0" w:space="0" w:color="auto"/>
      </w:divBdr>
    </w:div>
    <w:div w:id="1019426345">
      <w:bodyDiv w:val="1"/>
      <w:marLeft w:val="0"/>
      <w:marRight w:val="0"/>
      <w:marTop w:val="0"/>
      <w:marBottom w:val="0"/>
      <w:divBdr>
        <w:top w:val="none" w:sz="0" w:space="0" w:color="auto"/>
        <w:left w:val="none" w:sz="0" w:space="0" w:color="auto"/>
        <w:bottom w:val="none" w:sz="0" w:space="0" w:color="auto"/>
        <w:right w:val="none" w:sz="0" w:space="0" w:color="auto"/>
      </w:divBdr>
      <w:divsChild>
        <w:div w:id="1331443847">
          <w:marLeft w:val="0"/>
          <w:marRight w:val="0"/>
          <w:marTop w:val="0"/>
          <w:marBottom w:val="0"/>
          <w:divBdr>
            <w:top w:val="none" w:sz="0" w:space="0" w:color="auto"/>
            <w:left w:val="none" w:sz="0" w:space="0" w:color="auto"/>
            <w:bottom w:val="dotted" w:sz="6" w:space="4" w:color="DDDDDD"/>
            <w:right w:val="none" w:sz="0" w:space="0" w:color="auto"/>
          </w:divBdr>
        </w:div>
      </w:divsChild>
    </w:div>
    <w:div w:id="1019505661">
      <w:bodyDiv w:val="1"/>
      <w:marLeft w:val="0"/>
      <w:marRight w:val="0"/>
      <w:marTop w:val="0"/>
      <w:marBottom w:val="0"/>
      <w:divBdr>
        <w:top w:val="none" w:sz="0" w:space="0" w:color="auto"/>
        <w:left w:val="none" w:sz="0" w:space="0" w:color="auto"/>
        <w:bottom w:val="none" w:sz="0" w:space="0" w:color="auto"/>
        <w:right w:val="none" w:sz="0" w:space="0" w:color="auto"/>
      </w:divBdr>
      <w:divsChild>
        <w:div w:id="1210994491">
          <w:marLeft w:val="0"/>
          <w:marRight w:val="0"/>
          <w:marTop w:val="0"/>
          <w:marBottom w:val="150"/>
          <w:divBdr>
            <w:top w:val="none" w:sz="0" w:space="0" w:color="auto"/>
            <w:left w:val="none" w:sz="0" w:space="0" w:color="auto"/>
            <w:bottom w:val="none" w:sz="0" w:space="0" w:color="auto"/>
            <w:right w:val="none" w:sz="0" w:space="0" w:color="auto"/>
          </w:divBdr>
        </w:div>
      </w:divsChild>
    </w:div>
    <w:div w:id="1020014702">
      <w:bodyDiv w:val="1"/>
      <w:marLeft w:val="0"/>
      <w:marRight w:val="0"/>
      <w:marTop w:val="0"/>
      <w:marBottom w:val="0"/>
      <w:divBdr>
        <w:top w:val="none" w:sz="0" w:space="0" w:color="auto"/>
        <w:left w:val="none" w:sz="0" w:space="0" w:color="auto"/>
        <w:bottom w:val="none" w:sz="0" w:space="0" w:color="auto"/>
        <w:right w:val="none" w:sz="0" w:space="0" w:color="auto"/>
      </w:divBdr>
      <w:divsChild>
        <w:div w:id="794761696">
          <w:marLeft w:val="0"/>
          <w:marRight w:val="0"/>
          <w:marTop w:val="0"/>
          <w:marBottom w:val="0"/>
          <w:divBdr>
            <w:top w:val="none" w:sz="0" w:space="0" w:color="auto"/>
            <w:left w:val="none" w:sz="0" w:space="0" w:color="auto"/>
            <w:bottom w:val="dotted" w:sz="6" w:space="4" w:color="DDDDDD"/>
            <w:right w:val="none" w:sz="0" w:space="0" w:color="auto"/>
          </w:divBdr>
          <w:divsChild>
            <w:div w:id="20602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7271">
      <w:bodyDiv w:val="1"/>
      <w:marLeft w:val="0"/>
      <w:marRight w:val="0"/>
      <w:marTop w:val="0"/>
      <w:marBottom w:val="0"/>
      <w:divBdr>
        <w:top w:val="none" w:sz="0" w:space="0" w:color="auto"/>
        <w:left w:val="none" w:sz="0" w:space="0" w:color="auto"/>
        <w:bottom w:val="none" w:sz="0" w:space="0" w:color="auto"/>
        <w:right w:val="none" w:sz="0" w:space="0" w:color="auto"/>
      </w:divBdr>
    </w:div>
    <w:div w:id="1020355566">
      <w:bodyDiv w:val="1"/>
      <w:marLeft w:val="0"/>
      <w:marRight w:val="0"/>
      <w:marTop w:val="0"/>
      <w:marBottom w:val="0"/>
      <w:divBdr>
        <w:top w:val="none" w:sz="0" w:space="0" w:color="auto"/>
        <w:left w:val="none" w:sz="0" w:space="0" w:color="auto"/>
        <w:bottom w:val="none" w:sz="0" w:space="0" w:color="auto"/>
        <w:right w:val="none" w:sz="0" w:space="0" w:color="auto"/>
      </w:divBdr>
      <w:divsChild>
        <w:div w:id="1485127462">
          <w:marLeft w:val="0"/>
          <w:marRight w:val="0"/>
          <w:marTop w:val="0"/>
          <w:marBottom w:val="375"/>
          <w:divBdr>
            <w:top w:val="none" w:sz="0" w:space="0" w:color="auto"/>
            <w:left w:val="none" w:sz="0" w:space="0" w:color="auto"/>
            <w:bottom w:val="single" w:sz="6" w:space="0" w:color="005494"/>
            <w:right w:val="none" w:sz="0" w:space="0" w:color="auto"/>
          </w:divBdr>
        </w:div>
        <w:div w:id="622273784">
          <w:marLeft w:val="0"/>
          <w:marRight w:val="0"/>
          <w:marTop w:val="0"/>
          <w:marBottom w:val="300"/>
          <w:divBdr>
            <w:top w:val="none" w:sz="0" w:space="0" w:color="auto"/>
            <w:left w:val="none" w:sz="0" w:space="0" w:color="auto"/>
            <w:bottom w:val="single" w:sz="6" w:space="0" w:color="E4E4E4"/>
            <w:right w:val="none" w:sz="0" w:space="0" w:color="auto"/>
          </w:divBdr>
        </w:div>
        <w:div w:id="1266229709">
          <w:marLeft w:val="0"/>
          <w:marRight w:val="0"/>
          <w:marTop w:val="0"/>
          <w:marBottom w:val="0"/>
          <w:divBdr>
            <w:top w:val="none" w:sz="0" w:space="0" w:color="auto"/>
            <w:left w:val="none" w:sz="0" w:space="0" w:color="auto"/>
            <w:bottom w:val="none" w:sz="0" w:space="0" w:color="auto"/>
            <w:right w:val="none" w:sz="0" w:space="0" w:color="auto"/>
          </w:divBdr>
          <w:divsChild>
            <w:div w:id="1566640561">
              <w:marLeft w:val="0"/>
              <w:marRight w:val="0"/>
              <w:marTop w:val="0"/>
              <w:marBottom w:val="0"/>
              <w:divBdr>
                <w:top w:val="none" w:sz="0" w:space="0" w:color="auto"/>
                <w:left w:val="none" w:sz="0" w:space="0" w:color="auto"/>
                <w:bottom w:val="none" w:sz="0" w:space="0" w:color="auto"/>
                <w:right w:val="none" w:sz="0" w:space="0" w:color="auto"/>
              </w:divBdr>
              <w:divsChild>
                <w:div w:id="1295670731">
                  <w:marLeft w:val="0"/>
                  <w:marRight w:val="0"/>
                  <w:marTop w:val="0"/>
                  <w:marBottom w:val="450"/>
                  <w:divBdr>
                    <w:top w:val="none" w:sz="0" w:space="0" w:color="auto"/>
                    <w:left w:val="none" w:sz="0" w:space="0" w:color="auto"/>
                    <w:bottom w:val="none" w:sz="0" w:space="0" w:color="auto"/>
                    <w:right w:val="none" w:sz="0" w:space="0" w:color="auto"/>
                  </w:divBdr>
                  <w:divsChild>
                    <w:div w:id="462891218">
                      <w:marLeft w:val="0"/>
                      <w:marRight w:val="0"/>
                      <w:marTop w:val="0"/>
                      <w:marBottom w:val="150"/>
                      <w:divBdr>
                        <w:top w:val="none" w:sz="0" w:space="0" w:color="auto"/>
                        <w:left w:val="none" w:sz="0" w:space="0" w:color="auto"/>
                        <w:bottom w:val="none" w:sz="0" w:space="0" w:color="auto"/>
                        <w:right w:val="none" w:sz="0" w:space="0" w:color="auto"/>
                      </w:divBdr>
                      <w:divsChild>
                        <w:div w:id="1235553091">
                          <w:marLeft w:val="0"/>
                          <w:marRight w:val="0"/>
                          <w:marTop w:val="0"/>
                          <w:marBottom w:val="0"/>
                          <w:divBdr>
                            <w:top w:val="none" w:sz="0" w:space="0" w:color="auto"/>
                            <w:left w:val="none" w:sz="0" w:space="0" w:color="auto"/>
                            <w:bottom w:val="none" w:sz="0" w:space="0" w:color="auto"/>
                            <w:right w:val="none" w:sz="0" w:space="0" w:color="auto"/>
                          </w:divBdr>
                        </w:div>
                      </w:divsChild>
                    </w:div>
                    <w:div w:id="1800688654">
                      <w:marLeft w:val="0"/>
                      <w:marRight w:val="0"/>
                      <w:marTop w:val="0"/>
                      <w:marBottom w:val="0"/>
                      <w:divBdr>
                        <w:top w:val="none" w:sz="0" w:space="0" w:color="auto"/>
                        <w:left w:val="none" w:sz="0" w:space="0" w:color="auto"/>
                        <w:bottom w:val="none" w:sz="0" w:space="0" w:color="auto"/>
                        <w:right w:val="none" w:sz="0" w:space="0" w:color="auto"/>
                      </w:divBdr>
                      <w:divsChild>
                        <w:div w:id="657807894">
                          <w:marLeft w:val="0"/>
                          <w:marRight w:val="0"/>
                          <w:marTop w:val="0"/>
                          <w:marBottom w:val="150"/>
                          <w:divBdr>
                            <w:top w:val="none" w:sz="0" w:space="0" w:color="auto"/>
                            <w:left w:val="none" w:sz="0" w:space="0" w:color="auto"/>
                            <w:bottom w:val="none" w:sz="0" w:space="0" w:color="auto"/>
                            <w:right w:val="none" w:sz="0" w:space="0" w:color="auto"/>
                          </w:divBdr>
                        </w:div>
                        <w:div w:id="551886603">
                          <w:marLeft w:val="0"/>
                          <w:marRight w:val="0"/>
                          <w:marTop w:val="0"/>
                          <w:marBottom w:val="0"/>
                          <w:divBdr>
                            <w:top w:val="none" w:sz="0" w:space="0" w:color="auto"/>
                            <w:left w:val="none" w:sz="0" w:space="0" w:color="auto"/>
                            <w:bottom w:val="none" w:sz="0" w:space="0" w:color="auto"/>
                            <w:right w:val="none" w:sz="0" w:space="0" w:color="auto"/>
                          </w:divBdr>
                          <w:divsChild>
                            <w:div w:id="17559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737573">
      <w:bodyDiv w:val="1"/>
      <w:marLeft w:val="0"/>
      <w:marRight w:val="0"/>
      <w:marTop w:val="0"/>
      <w:marBottom w:val="0"/>
      <w:divBdr>
        <w:top w:val="none" w:sz="0" w:space="0" w:color="auto"/>
        <w:left w:val="none" w:sz="0" w:space="0" w:color="auto"/>
        <w:bottom w:val="none" w:sz="0" w:space="0" w:color="auto"/>
        <w:right w:val="none" w:sz="0" w:space="0" w:color="auto"/>
      </w:divBdr>
      <w:divsChild>
        <w:div w:id="1338727322">
          <w:marLeft w:val="0"/>
          <w:marRight w:val="0"/>
          <w:marTop w:val="0"/>
          <w:marBottom w:val="0"/>
          <w:divBdr>
            <w:top w:val="none" w:sz="0" w:space="0" w:color="auto"/>
            <w:left w:val="none" w:sz="0" w:space="0" w:color="auto"/>
            <w:bottom w:val="dotted" w:sz="6" w:space="4" w:color="DDDDDD"/>
            <w:right w:val="none" w:sz="0" w:space="0" w:color="auto"/>
          </w:divBdr>
        </w:div>
      </w:divsChild>
    </w:div>
    <w:div w:id="1020862988">
      <w:bodyDiv w:val="1"/>
      <w:marLeft w:val="0"/>
      <w:marRight w:val="0"/>
      <w:marTop w:val="0"/>
      <w:marBottom w:val="0"/>
      <w:divBdr>
        <w:top w:val="none" w:sz="0" w:space="0" w:color="auto"/>
        <w:left w:val="none" w:sz="0" w:space="0" w:color="auto"/>
        <w:bottom w:val="none" w:sz="0" w:space="0" w:color="auto"/>
        <w:right w:val="none" w:sz="0" w:space="0" w:color="auto"/>
      </w:divBdr>
    </w:div>
    <w:div w:id="1020937921">
      <w:bodyDiv w:val="1"/>
      <w:marLeft w:val="0"/>
      <w:marRight w:val="0"/>
      <w:marTop w:val="0"/>
      <w:marBottom w:val="0"/>
      <w:divBdr>
        <w:top w:val="none" w:sz="0" w:space="0" w:color="auto"/>
        <w:left w:val="none" w:sz="0" w:space="0" w:color="auto"/>
        <w:bottom w:val="none" w:sz="0" w:space="0" w:color="auto"/>
        <w:right w:val="none" w:sz="0" w:space="0" w:color="auto"/>
      </w:divBdr>
      <w:divsChild>
        <w:div w:id="1763599949">
          <w:marLeft w:val="0"/>
          <w:marRight w:val="0"/>
          <w:marTop w:val="0"/>
          <w:marBottom w:val="0"/>
          <w:divBdr>
            <w:top w:val="none" w:sz="0" w:space="0" w:color="auto"/>
            <w:left w:val="none" w:sz="0" w:space="0" w:color="auto"/>
            <w:bottom w:val="dotted" w:sz="6" w:space="4" w:color="DDDDDD"/>
            <w:right w:val="none" w:sz="0" w:space="0" w:color="auto"/>
          </w:divBdr>
          <w:divsChild>
            <w:div w:id="4356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6490">
      <w:bodyDiv w:val="1"/>
      <w:marLeft w:val="0"/>
      <w:marRight w:val="0"/>
      <w:marTop w:val="0"/>
      <w:marBottom w:val="0"/>
      <w:divBdr>
        <w:top w:val="none" w:sz="0" w:space="0" w:color="auto"/>
        <w:left w:val="none" w:sz="0" w:space="0" w:color="auto"/>
        <w:bottom w:val="none" w:sz="0" w:space="0" w:color="auto"/>
        <w:right w:val="none" w:sz="0" w:space="0" w:color="auto"/>
      </w:divBdr>
      <w:divsChild>
        <w:div w:id="611933379">
          <w:marLeft w:val="0"/>
          <w:marRight w:val="0"/>
          <w:marTop w:val="0"/>
          <w:marBottom w:val="0"/>
          <w:divBdr>
            <w:top w:val="none" w:sz="0" w:space="0" w:color="auto"/>
            <w:left w:val="none" w:sz="0" w:space="0" w:color="auto"/>
            <w:bottom w:val="none" w:sz="0" w:space="0" w:color="auto"/>
            <w:right w:val="none" w:sz="0" w:space="0" w:color="auto"/>
          </w:divBdr>
          <w:divsChild>
            <w:div w:id="902830826">
              <w:marLeft w:val="0"/>
              <w:marRight w:val="0"/>
              <w:marTop w:val="0"/>
              <w:marBottom w:val="300"/>
              <w:divBdr>
                <w:top w:val="none" w:sz="0" w:space="0" w:color="auto"/>
                <w:left w:val="none" w:sz="0" w:space="0" w:color="auto"/>
                <w:bottom w:val="single" w:sz="6" w:space="0" w:color="F1F1F1"/>
                <w:right w:val="none" w:sz="0" w:space="0" w:color="auto"/>
              </w:divBdr>
              <w:divsChild>
                <w:div w:id="18169466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4048368">
          <w:marLeft w:val="0"/>
          <w:marRight w:val="0"/>
          <w:marTop w:val="0"/>
          <w:marBottom w:val="0"/>
          <w:divBdr>
            <w:top w:val="none" w:sz="0" w:space="0" w:color="auto"/>
            <w:left w:val="none" w:sz="0" w:space="0" w:color="auto"/>
            <w:bottom w:val="none" w:sz="0" w:space="0" w:color="auto"/>
            <w:right w:val="none" w:sz="0" w:space="0" w:color="auto"/>
          </w:divBdr>
          <w:divsChild>
            <w:div w:id="2094351334">
              <w:marLeft w:val="0"/>
              <w:marRight w:val="0"/>
              <w:marTop w:val="0"/>
              <w:marBottom w:val="0"/>
              <w:divBdr>
                <w:top w:val="none" w:sz="0" w:space="0" w:color="auto"/>
                <w:left w:val="none" w:sz="0" w:space="0" w:color="auto"/>
                <w:bottom w:val="none" w:sz="0" w:space="0" w:color="auto"/>
                <w:right w:val="none" w:sz="0" w:space="0" w:color="auto"/>
              </w:divBdr>
              <w:divsChild>
                <w:div w:id="657415872">
                  <w:marLeft w:val="0"/>
                  <w:marRight w:val="0"/>
                  <w:marTop w:val="0"/>
                  <w:marBottom w:val="0"/>
                  <w:divBdr>
                    <w:top w:val="none" w:sz="0" w:space="0" w:color="auto"/>
                    <w:left w:val="none" w:sz="0" w:space="0" w:color="auto"/>
                    <w:bottom w:val="none" w:sz="0" w:space="0" w:color="auto"/>
                    <w:right w:val="none" w:sz="0" w:space="0" w:color="auto"/>
                  </w:divBdr>
                  <w:divsChild>
                    <w:div w:id="600770350">
                      <w:marLeft w:val="0"/>
                      <w:marRight w:val="0"/>
                      <w:marTop w:val="0"/>
                      <w:marBottom w:val="0"/>
                      <w:divBdr>
                        <w:top w:val="none" w:sz="0" w:space="0" w:color="auto"/>
                        <w:left w:val="none" w:sz="0" w:space="0" w:color="auto"/>
                        <w:bottom w:val="none" w:sz="0" w:space="0" w:color="auto"/>
                        <w:right w:val="none" w:sz="0" w:space="0" w:color="auto"/>
                      </w:divBdr>
                      <w:divsChild>
                        <w:div w:id="1786803873">
                          <w:marLeft w:val="0"/>
                          <w:marRight w:val="0"/>
                          <w:marTop w:val="0"/>
                          <w:marBottom w:val="0"/>
                          <w:divBdr>
                            <w:top w:val="none" w:sz="0" w:space="0" w:color="auto"/>
                            <w:left w:val="none" w:sz="0" w:space="0" w:color="auto"/>
                            <w:bottom w:val="none" w:sz="0" w:space="0" w:color="auto"/>
                            <w:right w:val="none" w:sz="0" w:space="0" w:color="auto"/>
                          </w:divBdr>
                          <w:divsChild>
                            <w:div w:id="123254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97936">
                      <w:marLeft w:val="0"/>
                      <w:marRight w:val="0"/>
                      <w:marTop w:val="0"/>
                      <w:marBottom w:val="0"/>
                      <w:divBdr>
                        <w:top w:val="none" w:sz="0" w:space="0" w:color="auto"/>
                        <w:left w:val="none" w:sz="0" w:space="0" w:color="auto"/>
                        <w:bottom w:val="none" w:sz="0" w:space="0" w:color="auto"/>
                        <w:right w:val="none" w:sz="0" w:space="0" w:color="auto"/>
                      </w:divBdr>
                    </w:div>
                    <w:div w:id="871264685">
                      <w:marLeft w:val="0"/>
                      <w:marRight w:val="0"/>
                      <w:marTop w:val="0"/>
                      <w:marBottom w:val="300"/>
                      <w:divBdr>
                        <w:top w:val="none" w:sz="0" w:space="0" w:color="auto"/>
                        <w:left w:val="none" w:sz="0" w:space="0" w:color="auto"/>
                        <w:bottom w:val="none" w:sz="0" w:space="0" w:color="auto"/>
                        <w:right w:val="none" w:sz="0" w:space="0" w:color="auto"/>
                      </w:divBdr>
                      <w:divsChild>
                        <w:div w:id="1601568886">
                          <w:marLeft w:val="0"/>
                          <w:marRight w:val="0"/>
                          <w:marTop w:val="0"/>
                          <w:marBottom w:val="0"/>
                          <w:divBdr>
                            <w:top w:val="none" w:sz="0" w:space="0" w:color="auto"/>
                            <w:left w:val="none" w:sz="0" w:space="0" w:color="auto"/>
                            <w:bottom w:val="none" w:sz="0" w:space="0" w:color="auto"/>
                            <w:right w:val="none" w:sz="0" w:space="0" w:color="auto"/>
                          </w:divBdr>
                        </w:div>
                      </w:divsChild>
                    </w:div>
                    <w:div w:id="18871844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021738944">
      <w:bodyDiv w:val="1"/>
      <w:marLeft w:val="0"/>
      <w:marRight w:val="0"/>
      <w:marTop w:val="0"/>
      <w:marBottom w:val="0"/>
      <w:divBdr>
        <w:top w:val="none" w:sz="0" w:space="0" w:color="auto"/>
        <w:left w:val="none" w:sz="0" w:space="0" w:color="auto"/>
        <w:bottom w:val="none" w:sz="0" w:space="0" w:color="auto"/>
        <w:right w:val="none" w:sz="0" w:space="0" w:color="auto"/>
      </w:divBdr>
    </w:div>
    <w:div w:id="1022123956">
      <w:bodyDiv w:val="1"/>
      <w:marLeft w:val="0"/>
      <w:marRight w:val="0"/>
      <w:marTop w:val="0"/>
      <w:marBottom w:val="0"/>
      <w:divBdr>
        <w:top w:val="none" w:sz="0" w:space="0" w:color="auto"/>
        <w:left w:val="none" w:sz="0" w:space="0" w:color="auto"/>
        <w:bottom w:val="none" w:sz="0" w:space="0" w:color="auto"/>
        <w:right w:val="none" w:sz="0" w:space="0" w:color="auto"/>
      </w:divBdr>
    </w:div>
    <w:div w:id="1022317081">
      <w:bodyDiv w:val="1"/>
      <w:marLeft w:val="0"/>
      <w:marRight w:val="0"/>
      <w:marTop w:val="0"/>
      <w:marBottom w:val="0"/>
      <w:divBdr>
        <w:top w:val="none" w:sz="0" w:space="0" w:color="auto"/>
        <w:left w:val="none" w:sz="0" w:space="0" w:color="auto"/>
        <w:bottom w:val="none" w:sz="0" w:space="0" w:color="auto"/>
        <w:right w:val="none" w:sz="0" w:space="0" w:color="auto"/>
      </w:divBdr>
      <w:divsChild>
        <w:div w:id="457189297">
          <w:marLeft w:val="0"/>
          <w:marRight w:val="0"/>
          <w:marTop w:val="0"/>
          <w:marBottom w:val="150"/>
          <w:divBdr>
            <w:top w:val="none" w:sz="0" w:space="0" w:color="auto"/>
            <w:left w:val="none" w:sz="0" w:space="0" w:color="auto"/>
            <w:bottom w:val="none" w:sz="0" w:space="0" w:color="auto"/>
            <w:right w:val="none" w:sz="0" w:space="0" w:color="auto"/>
          </w:divBdr>
          <w:divsChild>
            <w:div w:id="895434640">
              <w:marLeft w:val="0"/>
              <w:marRight w:val="0"/>
              <w:marTop w:val="0"/>
              <w:marBottom w:val="0"/>
              <w:divBdr>
                <w:top w:val="none" w:sz="0" w:space="0" w:color="auto"/>
                <w:left w:val="none" w:sz="0" w:space="0" w:color="auto"/>
                <w:bottom w:val="none" w:sz="0" w:space="0" w:color="auto"/>
                <w:right w:val="none" w:sz="0" w:space="0" w:color="auto"/>
              </w:divBdr>
              <w:divsChild>
                <w:div w:id="17211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63523">
          <w:marLeft w:val="0"/>
          <w:marRight w:val="0"/>
          <w:marTop w:val="0"/>
          <w:marBottom w:val="150"/>
          <w:divBdr>
            <w:top w:val="none" w:sz="0" w:space="0" w:color="auto"/>
            <w:left w:val="none" w:sz="0" w:space="0" w:color="auto"/>
            <w:bottom w:val="none" w:sz="0" w:space="0" w:color="auto"/>
            <w:right w:val="none" w:sz="0" w:space="0" w:color="auto"/>
          </w:divBdr>
        </w:div>
        <w:div w:id="617953592">
          <w:marLeft w:val="0"/>
          <w:marRight w:val="0"/>
          <w:marTop w:val="0"/>
          <w:marBottom w:val="0"/>
          <w:divBdr>
            <w:top w:val="none" w:sz="0" w:space="0" w:color="auto"/>
            <w:left w:val="none" w:sz="0" w:space="0" w:color="auto"/>
            <w:bottom w:val="none" w:sz="0" w:space="0" w:color="auto"/>
            <w:right w:val="none" w:sz="0" w:space="0" w:color="auto"/>
          </w:divBdr>
          <w:divsChild>
            <w:div w:id="100043037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22321428">
      <w:bodyDiv w:val="1"/>
      <w:marLeft w:val="0"/>
      <w:marRight w:val="0"/>
      <w:marTop w:val="0"/>
      <w:marBottom w:val="0"/>
      <w:divBdr>
        <w:top w:val="none" w:sz="0" w:space="0" w:color="auto"/>
        <w:left w:val="none" w:sz="0" w:space="0" w:color="auto"/>
        <w:bottom w:val="none" w:sz="0" w:space="0" w:color="auto"/>
        <w:right w:val="none" w:sz="0" w:space="0" w:color="auto"/>
      </w:divBdr>
    </w:div>
    <w:div w:id="1023286805">
      <w:bodyDiv w:val="1"/>
      <w:marLeft w:val="0"/>
      <w:marRight w:val="0"/>
      <w:marTop w:val="0"/>
      <w:marBottom w:val="0"/>
      <w:divBdr>
        <w:top w:val="none" w:sz="0" w:space="0" w:color="auto"/>
        <w:left w:val="none" w:sz="0" w:space="0" w:color="auto"/>
        <w:bottom w:val="none" w:sz="0" w:space="0" w:color="auto"/>
        <w:right w:val="none" w:sz="0" w:space="0" w:color="auto"/>
      </w:divBdr>
    </w:div>
    <w:div w:id="1024286034">
      <w:bodyDiv w:val="1"/>
      <w:marLeft w:val="0"/>
      <w:marRight w:val="0"/>
      <w:marTop w:val="0"/>
      <w:marBottom w:val="0"/>
      <w:divBdr>
        <w:top w:val="none" w:sz="0" w:space="0" w:color="auto"/>
        <w:left w:val="none" w:sz="0" w:space="0" w:color="auto"/>
        <w:bottom w:val="none" w:sz="0" w:space="0" w:color="auto"/>
        <w:right w:val="none" w:sz="0" w:space="0" w:color="auto"/>
      </w:divBdr>
      <w:divsChild>
        <w:div w:id="2073431166">
          <w:marLeft w:val="0"/>
          <w:marRight w:val="0"/>
          <w:marTop w:val="0"/>
          <w:marBottom w:val="0"/>
          <w:divBdr>
            <w:top w:val="none" w:sz="0" w:space="0" w:color="auto"/>
            <w:left w:val="none" w:sz="0" w:space="0" w:color="auto"/>
            <w:bottom w:val="dotted" w:sz="6" w:space="4" w:color="DDDDDD"/>
            <w:right w:val="none" w:sz="0" w:space="0" w:color="auto"/>
          </w:divBdr>
          <w:divsChild>
            <w:div w:id="14220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32010">
      <w:bodyDiv w:val="1"/>
      <w:marLeft w:val="0"/>
      <w:marRight w:val="0"/>
      <w:marTop w:val="0"/>
      <w:marBottom w:val="0"/>
      <w:divBdr>
        <w:top w:val="none" w:sz="0" w:space="0" w:color="auto"/>
        <w:left w:val="none" w:sz="0" w:space="0" w:color="auto"/>
        <w:bottom w:val="none" w:sz="0" w:space="0" w:color="auto"/>
        <w:right w:val="none" w:sz="0" w:space="0" w:color="auto"/>
      </w:divBdr>
      <w:divsChild>
        <w:div w:id="632058702">
          <w:marLeft w:val="0"/>
          <w:marRight w:val="0"/>
          <w:marTop w:val="0"/>
          <w:marBottom w:val="150"/>
          <w:divBdr>
            <w:top w:val="none" w:sz="0" w:space="0" w:color="auto"/>
            <w:left w:val="none" w:sz="0" w:space="0" w:color="auto"/>
            <w:bottom w:val="none" w:sz="0" w:space="0" w:color="auto"/>
            <w:right w:val="none" w:sz="0" w:space="0" w:color="auto"/>
          </w:divBdr>
          <w:divsChild>
            <w:div w:id="1486512749">
              <w:marLeft w:val="0"/>
              <w:marRight w:val="0"/>
              <w:marTop w:val="0"/>
              <w:marBottom w:val="0"/>
              <w:divBdr>
                <w:top w:val="none" w:sz="0" w:space="0" w:color="auto"/>
                <w:left w:val="none" w:sz="0" w:space="0" w:color="auto"/>
                <w:bottom w:val="none" w:sz="0" w:space="0" w:color="auto"/>
                <w:right w:val="none" w:sz="0" w:space="0" w:color="auto"/>
              </w:divBdr>
              <w:divsChild>
                <w:div w:id="14722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6837">
          <w:marLeft w:val="0"/>
          <w:marRight w:val="0"/>
          <w:marTop w:val="0"/>
          <w:marBottom w:val="150"/>
          <w:divBdr>
            <w:top w:val="none" w:sz="0" w:space="0" w:color="auto"/>
            <w:left w:val="none" w:sz="0" w:space="0" w:color="auto"/>
            <w:bottom w:val="none" w:sz="0" w:space="0" w:color="auto"/>
            <w:right w:val="none" w:sz="0" w:space="0" w:color="auto"/>
          </w:divBdr>
        </w:div>
        <w:div w:id="841554777">
          <w:marLeft w:val="0"/>
          <w:marRight w:val="0"/>
          <w:marTop w:val="0"/>
          <w:marBottom w:val="0"/>
          <w:divBdr>
            <w:top w:val="none" w:sz="0" w:space="0" w:color="auto"/>
            <w:left w:val="none" w:sz="0" w:space="0" w:color="auto"/>
            <w:bottom w:val="none" w:sz="0" w:space="0" w:color="auto"/>
            <w:right w:val="none" w:sz="0" w:space="0" w:color="auto"/>
          </w:divBdr>
          <w:divsChild>
            <w:div w:id="2482694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24863213">
      <w:bodyDiv w:val="1"/>
      <w:marLeft w:val="0"/>
      <w:marRight w:val="0"/>
      <w:marTop w:val="0"/>
      <w:marBottom w:val="0"/>
      <w:divBdr>
        <w:top w:val="none" w:sz="0" w:space="0" w:color="auto"/>
        <w:left w:val="none" w:sz="0" w:space="0" w:color="auto"/>
        <w:bottom w:val="none" w:sz="0" w:space="0" w:color="auto"/>
        <w:right w:val="none" w:sz="0" w:space="0" w:color="auto"/>
      </w:divBdr>
    </w:div>
    <w:div w:id="1025063611">
      <w:bodyDiv w:val="1"/>
      <w:marLeft w:val="0"/>
      <w:marRight w:val="0"/>
      <w:marTop w:val="0"/>
      <w:marBottom w:val="0"/>
      <w:divBdr>
        <w:top w:val="none" w:sz="0" w:space="0" w:color="auto"/>
        <w:left w:val="none" w:sz="0" w:space="0" w:color="auto"/>
        <w:bottom w:val="none" w:sz="0" w:space="0" w:color="auto"/>
        <w:right w:val="none" w:sz="0" w:space="0" w:color="auto"/>
      </w:divBdr>
      <w:divsChild>
        <w:div w:id="59834680">
          <w:marLeft w:val="0"/>
          <w:marRight w:val="0"/>
          <w:marTop w:val="0"/>
          <w:marBottom w:val="0"/>
          <w:divBdr>
            <w:top w:val="none" w:sz="0" w:space="0" w:color="auto"/>
            <w:left w:val="none" w:sz="0" w:space="0" w:color="auto"/>
            <w:bottom w:val="none" w:sz="0" w:space="0" w:color="auto"/>
            <w:right w:val="none" w:sz="0" w:space="0" w:color="auto"/>
          </w:divBdr>
        </w:div>
      </w:divsChild>
    </w:div>
    <w:div w:id="1025251712">
      <w:bodyDiv w:val="1"/>
      <w:marLeft w:val="0"/>
      <w:marRight w:val="0"/>
      <w:marTop w:val="0"/>
      <w:marBottom w:val="0"/>
      <w:divBdr>
        <w:top w:val="none" w:sz="0" w:space="0" w:color="auto"/>
        <w:left w:val="none" w:sz="0" w:space="0" w:color="auto"/>
        <w:bottom w:val="none" w:sz="0" w:space="0" w:color="auto"/>
        <w:right w:val="none" w:sz="0" w:space="0" w:color="auto"/>
      </w:divBdr>
    </w:div>
    <w:div w:id="1025593194">
      <w:bodyDiv w:val="1"/>
      <w:marLeft w:val="0"/>
      <w:marRight w:val="0"/>
      <w:marTop w:val="0"/>
      <w:marBottom w:val="0"/>
      <w:divBdr>
        <w:top w:val="none" w:sz="0" w:space="0" w:color="auto"/>
        <w:left w:val="none" w:sz="0" w:space="0" w:color="auto"/>
        <w:bottom w:val="none" w:sz="0" w:space="0" w:color="auto"/>
        <w:right w:val="none" w:sz="0" w:space="0" w:color="auto"/>
      </w:divBdr>
      <w:divsChild>
        <w:div w:id="298927104">
          <w:marLeft w:val="0"/>
          <w:marRight w:val="0"/>
          <w:marTop w:val="0"/>
          <w:marBottom w:val="0"/>
          <w:divBdr>
            <w:top w:val="none" w:sz="0" w:space="0" w:color="auto"/>
            <w:left w:val="none" w:sz="0" w:space="0" w:color="auto"/>
            <w:bottom w:val="none" w:sz="0" w:space="0" w:color="auto"/>
            <w:right w:val="none" w:sz="0" w:space="0" w:color="auto"/>
          </w:divBdr>
        </w:div>
      </w:divsChild>
    </w:div>
    <w:div w:id="1025785908">
      <w:bodyDiv w:val="1"/>
      <w:marLeft w:val="0"/>
      <w:marRight w:val="0"/>
      <w:marTop w:val="0"/>
      <w:marBottom w:val="0"/>
      <w:divBdr>
        <w:top w:val="none" w:sz="0" w:space="0" w:color="auto"/>
        <w:left w:val="none" w:sz="0" w:space="0" w:color="auto"/>
        <w:bottom w:val="none" w:sz="0" w:space="0" w:color="auto"/>
        <w:right w:val="none" w:sz="0" w:space="0" w:color="auto"/>
      </w:divBdr>
      <w:divsChild>
        <w:div w:id="367875149">
          <w:marLeft w:val="0"/>
          <w:marRight w:val="0"/>
          <w:marTop w:val="0"/>
          <w:marBottom w:val="150"/>
          <w:divBdr>
            <w:top w:val="none" w:sz="0" w:space="0" w:color="auto"/>
            <w:left w:val="none" w:sz="0" w:space="0" w:color="auto"/>
            <w:bottom w:val="none" w:sz="0" w:space="0" w:color="auto"/>
            <w:right w:val="none" w:sz="0" w:space="0" w:color="auto"/>
          </w:divBdr>
        </w:div>
      </w:divsChild>
    </w:div>
    <w:div w:id="1025862646">
      <w:bodyDiv w:val="1"/>
      <w:marLeft w:val="0"/>
      <w:marRight w:val="0"/>
      <w:marTop w:val="0"/>
      <w:marBottom w:val="0"/>
      <w:divBdr>
        <w:top w:val="none" w:sz="0" w:space="0" w:color="auto"/>
        <w:left w:val="none" w:sz="0" w:space="0" w:color="auto"/>
        <w:bottom w:val="none" w:sz="0" w:space="0" w:color="auto"/>
        <w:right w:val="none" w:sz="0" w:space="0" w:color="auto"/>
      </w:divBdr>
      <w:divsChild>
        <w:div w:id="674765424">
          <w:marLeft w:val="0"/>
          <w:marRight w:val="0"/>
          <w:marTop w:val="0"/>
          <w:marBottom w:val="0"/>
          <w:divBdr>
            <w:top w:val="none" w:sz="0" w:space="0" w:color="auto"/>
            <w:left w:val="none" w:sz="0" w:space="0" w:color="auto"/>
            <w:bottom w:val="none" w:sz="0" w:space="0" w:color="auto"/>
            <w:right w:val="none" w:sz="0" w:space="0" w:color="auto"/>
          </w:divBdr>
          <w:divsChild>
            <w:div w:id="782767774">
              <w:marLeft w:val="0"/>
              <w:marRight w:val="0"/>
              <w:marTop w:val="0"/>
              <w:marBottom w:val="0"/>
              <w:divBdr>
                <w:top w:val="none" w:sz="0" w:space="0" w:color="auto"/>
                <w:left w:val="none" w:sz="0" w:space="0" w:color="auto"/>
                <w:bottom w:val="none" w:sz="0" w:space="0" w:color="auto"/>
                <w:right w:val="none" w:sz="0" w:space="0" w:color="auto"/>
              </w:divBdr>
              <w:divsChild>
                <w:div w:id="1740640458">
                  <w:marLeft w:val="0"/>
                  <w:marRight w:val="0"/>
                  <w:marTop w:val="0"/>
                  <w:marBottom w:val="0"/>
                  <w:divBdr>
                    <w:top w:val="none" w:sz="0" w:space="0" w:color="auto"/>
                    <w:left w:val="none" w:sz="0" w:space="0" w:color="auto"/>
                    <w:bottom w:val="none" w:sz="0" w:space="0" w:color="auto"/>
                    <w:right w:val="none" w:sz="0" w:space="0" w:color="auto"/>
                  </w:divBdr>
                  <w:divsChild>
                    <w:div w:id="219371252">
                      <w:marLeft w:val="0"/>
                      <w:marRight w:val="0"/>
                      <w:marTop w:val="0"/>
                      <w:marBottom w:val="0"/>
                      <w:divBdr>
                        <w:top w:val="none" w:sz="0" w:space="0" w:color="auto"/>
                        <w:left w:val="none" w:sz="0" w:space="0" w:color="auto"/>
                        <w:bottom w:val="none" w:sz="0" w:space="0" w:color="auto"/>
                        <w:right w:val="none" w:sz="0" w:space="0" w:color="auto"/>
                      </w:divBdr>
                      <w:divsChild>
                        <w:div w:id="2106683003">
                          <w:marLeft w:val="0"/>
                          <w:marRight w:val="0"/>
                          <w:marTop w:val="0"/>
                          <w:marBottom w:val="0"/>
                          <w:divBdr>
                            <w:top w:val="none" w:sz="0" w:space="0" w:color="auto"/>
                            <w:left w:val="none" w:sz="0" w:space="0" w:color="auto"/>
                            <w:bottom w:val="none" w:sz="0" w:space="0" w:color="auto"/>
                            <w:right w:val="none" w:sz="0" w:space="0" w:color="auto"/>
                          </w:divBdr>
                          <w:divsChild>
                            <w:div w:id="248780464">
                              <w:marLeft w:val="0"/>
                              <w:marRight w:val="0"/>
                              <w:marTop w:val="0"/>
                              <w:marBottom w:val="0"/>
                              <w:divBdr>
                                <w:top w:val="none" w:sz="0" w:space="0" w:color="auto"/>
                                <w:left w:val="none" w:sz="0" w:space="0" w:color="auto"/>
                                <w:bottom w:val="none" w:sz="0" w:space="0" w:color="auto"/>
                                <w:right w:val="none" w:sz="0" w:space="0" w:color="auto"/>
                              </w:divBdr>
                              <w:divsChild>
                                <w:div w:id="3255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912130">
      <w:bodyDiv w:val="1"/>
      <w:marLeft w:val="0"/>
      <w:marRight w:val="0"/>
      <w:marTop w:val="0"/>
      <w:marBottom w:val="0"/>
      <w:divBdr>
        <w:top w:val="none" w:sz="0" w:space="0" w:color="auto"/>
        <w:left w:val="none" w:sz="0" w:space="0" w:color="auto"/>
        <w:bottom w:val="none" w:sz="0" w:space="0" w:color="auto"/>
        <w:right w:val="none" w:sz="0" w:space="0" w:color="auto"/>
      </w:divBdr>
      <w:divsChild>
        <w:div w:id="2089839839">
          <w:marLeft w:val="0"/>
          <w:marRight w:val="0"/>
          <w:marTop w:val="0"/>
          <w:marBottom w:val="150"/>
          <w:divBdr>
            <w:top w:val="none" w:sz="0" w:space="0" w:color="auto"/>
            <w:left w:val="none" w:sz="0" w:space="0" w:color="auto"/>
            <w:bottom w:val="none" w:sz="0" w:space="0" w:color="auto"/>
            <w:right w:val="none" w:sz="0" w:space="0" w:color="auto"/>
          </w:divBdr>
        </w:div>
      </w:divsChild>
    </w:div>
    <w:div w:id="1026446363">
      <w:bodyDiv w:val="1"/>
      <w:marLeft w:val="0"/>
      <w:marRight w:val="0"/>
      <w:marTop w:val="0"/>
      <w:marBottom w:val="0"/>
      <w:divBdr>
        <w:top w:val="none" w:sz="0" w:space="0" w:color="auto"/>
        <w:left w:val="none" w:sz="0" w:space="0" w:color="auto"/>
        <w:bottom w:val="none" w:sz="0" w:space="0" w:color="auto"/>
        <w:right w:val="none" w:sz="0" w:space="0" w:color="auto"/>
      </w:divBdr>
    </w:div>
    <w:div w:id="1026447251">
      <w:bodyDiv w:val="1"/>
      <w:marLeft w:val="0"/>
      <w:marRight w:val="0"/>
      <w:marTop w:val="0"/>
      <w:marBottom w:val="0"/>
      <w:divBdr>
        <w:top w:val="none" w:sz="0" w:space="0" w:color="auto"/>
        <w:left w:val="none" w:sz="0" w:space="0" w:color="auto"/>
        <w:bottom w:val="none" w:sz="0" w:space="0" w:color="auto"/>
        <w:right w:val="none" w:sz="0" w:space="0" w:color="auto"/>
      </w:divBdr>
    </w:div>
    <w:div w:id="1026522083">
      <w:bodyDiv w:val="1"/>
      <w:marLeft w:val="0"/>
      <w:marRight w:val="0"/>
      <w:marTop w:val="0"/>
      <w:marBottom w:val="0"/>
      <w:divBdr>
        <w:top w:val="none" w:sz="0" w:space="0" w:color="auto"/>
        <w:left w:val="none" w:sz="0" w:space="0" w:color="auto"/>
        <w:bottom w:val="none" w:sz="0" w:space="0" w:color="auto"/>
        <w:right w:val="none" w:sz="0" w:space="0" w:color="auto"/>
      </w:divBdr>
      <w:divsChild>
        <w:div w:id="250159408">
          <w:marLeft w:val="0"/>
          <w:marRight w:val="0"/>
          <w:marTop w:val="0"/>
          <w:marBottom w:val="150"/>
          <w:divBdr>
            <w:top w:val="none" w:sz="0" w:space="0" w:color="auto"/>
            <w:left w:val="none" w:sz="0" w:space="0" w:color="auto"/>
            <w:bottom w:val="none" w:sz="0" w:space="0" w:color="auto"/>
            <w:right w:val="none" w:sz="0" w:space="0" w:color="auto"/>
          </w:divBdr>
        </w:div>
      </w:divsChild>
    </w:div>
    <w:div w:id="1027146216">
      <w:bodyDiv w:val="1"/>
      <w:marLeft w:val="0"/>
      <w:marRight w:val="0"/>
      <w:marTop w:val="0"/>
      <w:marBottom w:val="0"/>
      <w:divBdr>
        <w:top w:val="none" w:sz="0" w:space="0" w:color="auto"/>
        <w:left w:val="none" w:sz="0" w:space="0" w:color="auto"/>
        <w:bottom w:val="none" w:sz="0" w:space="0" w:color="auto"/>
        <w:right w:val="none" w:sz="0" w:space="0" w:color="auto"/>
      </w:divBdr>
      <w:divsChild>
        <w:div w:id="1017386064">
          <w:marLeft w:val="0"/>
          <w:marRight w:val="0"/>
          <w:marTop w:val="0"/>
          <w:marBottom w:val="150"/>
          <w:divBdr>
            <w:top w:val="none" w:sz="0" w:space="0" w:color="auto"/>
            <w:left w:val="none" w:sz="0" w:space="0" w:color="auto"/>
            <w:bottom w:val="none" w:sz="0" w:space="0" w:color="auto"/>
            <w:right w:val="none" w:sz="0" w:space="0" w:color="auto"/>
          </w:divBdr>
        </w:div>
      </w:divsChild>
    </w:div>
    <w:div w:id="1027220408">
      <w:bodyDiv w:val="1"/>
      <w:marLeft w:val="0"/>
      <w:marRight w:val="0"/>
      <w:marTop w:val="0"/>
      <w:marBottom w:val="0"/>
      <w:divBdr>
        <w:top w:val="none" w:sz="0" w:space="0" w:color="auto"/>
        <w:left w:val="none" w:sz="0" w:space="0" w:color="auto"/>
        <w:bottom w:val="none" w:sz="0" w:space="0" w:color="auto"/>
        <w:right w:val="none" w:sz="0" w:space="0" w:color="auto"/>
      </w:divBdr>
      <w:divsChild>
        <w:div w:id="1340349267">
          <w:marLeft w:val="0"/>
          <w:marRight w:val="0"/>
          <w:marTop w:val="0"/>
          <w:marBottom w:val="0"/>
          <w:divBdr>
            <w:top w:val="none" w:sz="0" w:space="0" w:color="auto"/>
            <w:left w:val="none" w:sz="0" w:space="0" w:color="auto"/>
            <w:bottom w:val="dotted" w:sz="6" w:space="4" w:color="DDDDDD"/>
            <w:right w:val="none" w:sz="0" w:space="0" w:color="auto"/>
          </w:divBdr>
          <w:divsChild>
            <w:div w:id="6028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96435">
      <w:bodyDiv w:val="1"/>
      <w:marLeft w:val="0"/>
      <w:marRight w:val="0"/>
      <w:marTop w:val="0"/>
      <w:marBottom w:val="0"/>
      <w:divBdr>
        <w:top w:val="none" w:sz="0" w:space="0" w:color="auto"/>
        <w:left w:val="none" w:sz="0" w:space="0" w:color="auto"/>
        <w:bottom w:val="none" w:sz="0" w:space="0" w:color="auto"/>
        <w:right w:val="none" w:sz="0" w:space="0" w:color="auto"/>
      </w:divBdr>
      <w:divsChild>
        <w:div w:id="1168136330">
          <w:marLeft w:val="0"/>
          <w:marRight w:val="0"/>
          <w:marTop w:val="0"/>
          <w:marBottom w:val="0"/>
          <w:divBdr>
            <w:top w:val="none" w:sz="0" w:space="0" w:color="auto"/>
            <w:left w:val="none" w:sz="0" w:space="0" w:color="auto"/>
            <w:bottom w:val="none" w:sz="0" w:space="0" w:color="auto"/>
            <w:right w:val="none" w:sz="0" w:space="0" w:color="auto"/>
          </w:divBdr>
        </w:div>
      </w:divsChild>
    </w:div>
    <w:div w:id="1027557651">
      <w:bodyDiv w:val="1"/>
      <w:marLeft w:val="0"/>
      <w:marRight w:val="0"/>
      <w:marTop w:val="0"/>
      <w:marBottom w:val="0"/>
      <w:divBdr>
        <w:top w:val="none" w:sz="0" w:space="0" w:color="auto"/>
        <w:left w:val="none" w:sz="0" w:space="0" w:color="auto"/>
        <w:bottom w:val="none" w:sz="0" w:space="0" w:color="auto"/>
        <w:right w:val="none" w:sz="0" w:space="0" w:color="auto"/>
      </w:divBdr>
      <w:divsChild>
        <w:div w:id="614942358">
          <w:marLeft w:val="0"/>
          <w:marRight w:val="0"/>
          <w:marTop w:val="0"/>
          <w:marBottom w:val="150"/>
          <w:divBdr>
            <w:top w:val="none" w:sz="0" w:space="0" w:color="auto"/>
            <w:left w:val="none" w:sz="0" w:space="0" w:color="auto"/>
            <w:bottom w:val="none" w:sz="0" w:space="0" w:color="auto"/>
            <w:right w:val="none" w:sz="0" w:space="0" w:color="auto"/>
          </w:divBdr>
        </w:div>
        <w:div w:id="2095475113">
          <w:marLeft w:val="0"/>
          <w:marRight w:val="0"/>
          <w:marTop w:val="0"/>
          <w:marBottom w:val="150"/>
          <w:divBdr>
            <w:top w:val="none" w:sz="0" w:space="0" w:color="auto"/>
            <w:left w:val="none" w:sz="0" w:space="0" w:color="auto"/>
            <w:bottom w:val="none" w:sz="0" w:space="0" w:color="auto"/>
            <w:right w:val="none" w:sz="0" w:space="0" w:color="auto"/>
          </w:divBdr>
          <w:divsChild>
            <w:div w:id="1555777761">
              <w:marLeft w:val="0"/>
              <w:marRight w:val="0"/>
              <w:marTop w:val="0"/>
              <w:marBottom w:val="0"/>
              <w:divBdr>
                <w:top w:val="none" w:sz="0" w:space="0" w:color="auto"/>
                <w:left w:val="none" w:sz="0" w:space="0" w:color="auto"/>
                <w:bottom w:val="none" w:sz="0" w:space="0" w:color="auto"/>
                <w:right w:val="none" w:sz="0" w:space="0" w:color="auto"/>
              </w:divBdr>
            </w:div>
          </w:divsChild>
        </w:div>
        <w:div w:id="2102141669">
          <w:marLeft w:val="0"/>
          <w:marRight w:val="0"/>
          <w:marTop w:val="0"/>
          <w:marBottom w:val="0"/>
          <w:divBdr>
            <w:top w:val="none" w:sz="0" w:space="0" w:color="auto"/>
            <w:left w:val="none" w:sz="0" w:space="0" w:color="auto"/>
            <w:bottom w:val="none" w:sz="0" w:space="0" w:color="auto"/>
            <w:right w:val="none" w:sz="0" w:space="0" w:color="auto"/>
          </w:divBdr>
          <w:divsChild>
            <w:div w:id="6657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33915">
      <w:bodyDiv w:val="1"/>
      <w:marLeft w:val="0"/>
      <w:marRight w:val="0"/>
      <w:marTop w:val="0"/>
      <w:marBottom w:val="0"/>
      <w:divBdr>
        <w:top w:val="none" w:sz="0" w:space="0" w:color="auto"/>
        <w:left w:val="none" w:sz="0" w:space="0" w:color="auto"/>
        <w:bottom w:val="none" w:sz="0" w:space="0" w:color="auto"/>
        <w:right w:val="none" w:sz="0" w:space="0" w:color="auto"/>
      </w:divBdr>
      <w:divsChild>
        <w:div w:id="2019917074">
          <w:marLeft w:val="0"/>
          <w:marRight w:val="0"/>
          <w:marTop w:val="0"/>
          <w:marBottom w:val="0"/>
          <w:divBdr>
            <w:top w:val="none" w:sz="0" w:space="0" w:color="auto"/>
            <w:left w:val="none" w:sz="0" w:space="0" w:color="auto"/>
            <w:bottom w:val="none" w:sz="0" w:space="0" w:color="auto"/>
            <w:right w:val="none" w:sz="0" w:space="0" w:color="auto"/>
          </w:divBdr>
        </w:div>
      </w:divsChild>
    </w:div>
    <w:div w:id="1028020026">
      <w:bodyDiv w:val="1"/>
      <w:marLeft w:val="0"/>
      <w:marRight w:val="0"/>
      <w:marTop w:val="0"/>
      <w:marBottom w:val="0"/>
      <w:divBdr>
        <w:top w:val="none" w:sz="0" w:space="0" w:color="auto"/>
        <w:left w:val="none" w:sz="0" w:space="0" w:color="auto"/>
        <w:bottom w:val="none" w:sz="0" w:space="0" w:color="auto"/>
        <w:right w:val="none" w:sz="0" w:space="0" w:color="auto"/>
      </w:divBdr>
      <w:divsChild>
        <w:div w:id="409473982">
          <w:marLeft w:val="0"/>
          <w:marRight w:val="0"/>
          <w:marTop w:val="0"/>
          <w:marBottom w:val="150"/>
          <w:divBdr>
            <w:top w:val="none" w:sz="0" w:space="0" w:color="auto"/>
            <w:left w:val="none" w:sz="0" w:space="0" w:color="auto"/>
            <w:bottom w:val="none" w:sz="0" w:space="0" w:color="auto"/>
            <w:right w:val="none" w:sz="0" w:space="0" w:color="auto"/>
          </w:divBdr>
        </w:div>
        <w:div w:id="846094761">
          <w:marLeft w:val="0"/>
          <w:marRight w:val="0"/>
          <w:marTop w:val="0"/>
          <w:marBottom w:val="0"/>
          <w:divBdr>
            <w:top w:val="none" w:sz="0" w:space="0" w:color="auto"/>
            <w:left w:val="none" w:sz="0" w:space="0" w:color="auto"/>
            <w:bottom w:val="none" w:sz="0" w:space="0" w:color="auto"/>
            <w:right w:val="none" w:sz="0" w:space="0" w:color="auto"/>
          </w:divBdr>
          <w:divsChild>
            <w:div w:id="1047875417">
              <w:marLeft w:val="0"/>
              <w:marRight w:val="0"/>
              <w:marTop w:val="0"/>
              <w:marBottom w:val="0"/>
              <w:divBdr>
                <w:top w:val="none" w:sz="0" w:space="0" w:color="auto"/>
                <w:left w:val="none" w:sz="0" w:space="0" w:color="auto"/>
                <w:bottom w:val="none" w:sz="0" w:space="0" w:color="auto"/>
                <w:right w:val="none" w:sz="0" w:space="0" w:color="auto"/>
              </w:divBdr>
            </w:div>
          </w:divsChild>
        </w:div>
        <w:div w:id="1701467609">
          <w:marLeft w:val="0"/>
          <w:marRight w:val="0"/>
          <w:marTop w:val="0"/>
          <w:marBottom w:val="150"/>
          <w:divBdr>
            <w:top w:val="none" w:sz="0" w:space="0" w:color="auto"/>
            <w:left w:val="none" w:sz="0" w:space="0" w:color="auto"/>
            <w:bottom w:val="none" w:sz="0" w:space="0" w:color="auto"/>
            <w:right w:val="none" w:sz="0" w:space="0" w:color="auto"/>
          </w:divBdr>
          <w:divsChild>
            <w:div w:id="70379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5326">
      <w:bodyDiv w:val="1"/>
      <w:marLeft w:val="0"/>
      <w:marRight w:val="0"/>
      <w:marTop w:val="0"/>
      <w:marBottom w:val="0"/>
      <w:divBdr>
        <w:top w:val="none" w:sz="0" w:space="0" w:color="auto"/>
        <w:left w:val="none" w:sz="0" w:space="0" w:color="auto"/>
        <w:bottom w:val="none" w:sz="0" w:space="0" w:color="auto"/>
        <w:right w:val="none" w:sz="0" w:space="0" w:color="auto"/>
      </w:divBdr>
      <w:divsChild>
        <w:div w:id="1711028019">
          <w:marLeft w:val="0"/>
          <w:marRight w:val="0"/>
          <w:marTop w:val="0"/>
          <w:marBottom w:val="0"/>
          <w:divBdr>
            <w:top w:val="none" w:sz="0" w:space="0" w:color="auto"/>
            <w:left w:val="none" w:sz="0" w:space="0" w:color="auto"/>
            <w:bottom w:val="dotted" w:sz="6" w:space="4" w:color="DDDDDD"/>
            <w:right w:val="none" w:sz="0" w:space="0" w:color="auto"/>
          </w:divBdr>
          <w:divsChild>
            <w:div w:id="19774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7398">
      <w:bodyDiv w:val="1"/>
      <w:marLeft w:val="0"/>
      <w:marRight w:val="0"/>
      <w:marTop w:val="0"/>
      <w:marBottom w:val="0"/>
      <w:divBdr>
        <w:top w:val="none" w:sz="0" w:space="0" w:color="auto"/>
        <w:left w:val="none" w:sz="0" w:space="0" w:color="auto"/>
        <w:bottom w:val="none" w:sz="0" w:space="0" w:color="auto"/>
        <w:right w:val="none" w:sz="0" w:space="0" w:color="auto"/>
      </w:divBdr>
    </w:div>
    <w:div w:id="1028944813">
      <w:bodyDiv w:val="1"/>
      <w:marLeft w:val="0"/>
      <w:marRight w:val="0"/>
      <w:marTop w:val="0"/>
      <w:marBottom w:val="0"/>
      <w:divBdr>
        <w:top w:val="none" w:sz="0" w:space="0" w:color="auto"/>
        <w:left w:val="none" w:sz="0" w:space="0" w:color="auto"/>
        <w:bottom w:val="none" w:sz="0" w:space="0" w:color="auto"/>
        <w:right w:val="none" w:sz="0" w:space="0" w:color="auto"/>
      </w:divBdr>
      <w:divsChild>
        <w:div w:id="425612208">
          <w:marLeft w:val="0"/>
          <w:marRight w:val="0"/>
          <w:marTop w:val="0"/>
          <w:marBottom w:val="0"/>
          <w:divBdr>
            <w:top w:val="none" w:sz="0" w:space="0" w:color="auto"/>
            <w:left w:val="none" w:sz="0" w:space="0" w:color="auto"/>
            <w:bottom w:val="none" w:sz="0" w:space="0" w:color="auto"/>
            <w:right w:val="none" w:sz="0" w:space="0" w:color="auto"/>
          </w:divBdr>
          <w:divsChild>
            <w:div w:id="1521122633">
              <w:marLeft w:val="0"/>
              <w:marRight w:val="0"/>
              <w:marTop w:val="0"/>
              <w:marBottom w:val="0"/>
              <w:divBdr>
                <w:top w:val="none" w:sz="0" w:space="0" w:color="auto"/>
                <w:left w:val="none" w:sz="0" w:space="0" w:color="auto"/>
                <w:bottom w:val="none" w:sz="0" w:space="0" w:color="auto"/>
                <w:right w:val="none" w:sz="0" w:space="0" w:color="auto"/>
              </w:divBdr>
              <w:divsChild>
                <w:div w:id="181313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535">
          <w:marLeft w:val="0"/>
          <w:marRight w:val="0"/>
          <w:marTop w:val="0"/>
          <w:marBottom w:val="75"/>
          <w:divBdr>
            <w:top w:val="none" w:sz="0" w:space="0" w:color="auto"/>
            <w:left w:val="none" w:sz="0" w:space="0" w:color="auto"/>
            <w:bottom w:val="none" w:sz="0" w:space="0" w:color="auto"/>
            <w:right w:val="none" w:sz="0" w:space="0" w:color="auto"/>
          </w:divBdr>
        </w:div>
        <w:div w:id="1652559461">
          <w:marLeft w:val="0"/>
          <w:marRight w:val="0"/>
          <w:marTop w:val="0"/>
          <w:marBottom w:val="0"/>
          <w:divBdr>
            <w:top w:val="none" w:sz="0" w:space="0" w:color="auto"/>
            <w:left w:val="none" w:sz="0" w:space="0" w:color="auto"/>
            <w:bottom w:val="none" w:sz="0" w:space="0" w:color="auto"/>
            <w:right w:val="none" w:sz="0" w:space="0" w:color="auto"/>
          </w:divBdr>
        </w:div>
        <w:div w:id="1730687309">
          <w:marLeft w:val="0"/>
          <w:marRight w:val="0"/>
          <w:marTop w:val="0"/>
          <w:marBottom w:val="300"/>
          <w:divBdr>
            <w:top w:val="none" w:sz="0" w:space="0" w:color="auto"/>
            <w:left w:val="none" w:sz="0" w:space="0" w:color="auto"/>
            <w:bottom w:val="none" w:sz="0" w:space="0" w:color="auto"/>
            <w:right w:val="none" w:sz="0" w:space="0" w:color="auto"/>
          </w:divBdr>
          <w:divsChild>
            <w:div w:id="73219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258166">
      <w:bodyDiv w:val="1"/>
      <w:marLeft w:val="0"/>
      <w:marRight w:val="0"/>
      <w:marTop w:val="0"/>
      <w:marBottom w:val="0"/>
      <w:divBdr>
        <w:top w:val="none" w:sz="0" w:space="0" w:color="auto"/>
        <w:left w:val="none" w:sz="0" w:space="0" w:color="auto"/>
        <w:bottom w:val="none" w:sz="0" w:space="0" w:color="auto"/>
        <w:right w:val="none" w:sz="0" w:space="0" w:color="auto"/>
      </w:divBdr>
      <w:divsChild>
        <w:div w:id="1165704208">
          <w:marLeft w:val="0"/>
          <w:marRight w:val="0"/>
          <w:marTop w:val="0"/>
          <w:marBottom w:val="0"/>
          <w:divBdr>
            <w:top w:val="none" w:sz="0" w:space="0" w:color="auto"/>
            <w:left w:val="none" w:sz="0" w:space="0" w:color="auto"/>
            <w:bottom w:val="none" w:sz="0" w:space="0" w:color="auto"/>
            <w:right w:val="none" w:sz="0" w:space="0" w:color="auto"/>
          </w:divBdr>
          <w:divsChild>
            <w:div w:id="1952082873">
              <w:marLeft w:val="0"/>
              <w:marRight w:val="0"/>
              <w:marTop w:val="0"/>
              <w:marBottom w:val="0"/>
              <w:divBdr>
                <w:top w:val="none" w:sz="0" w:space="0" w:color="auto"/>
                <w:left w:val="none" w:sz="0" w:space="0" w:color="auto"/>
                <w:bottom w:val="none" w:sz="0" w:space="0" w:color="auto"/>
                <w:right w:val="none" w:sz="0" w:space="0" w:color="auto"/>
              </w:divBdr>
              <w:divsChild>
                <w:div w:id="484931302">
                  <w:marLeft w:val="0"/>
                  <w:marRight w:val="0"/>
                  <w:marTop w:val="0"/>
                  <w:marBottom w:val="0"/>
                  <w:divBdr>
                    <w:top w:val="none" w:sz="0" w:space="0" w:color="auto"/>
                    <w:left w:val="none" w:sz="0" w:space="0" w:color="auto"/>
                    <w:bottom w:val="none" w:sz="0" w:space="0" w:color="auto"/>
                    <w:right w:val="none" w:sz="0" w:space="0" w:color="auto"/>
                  </w:divBdr>
                  <w:divsChild>
                    <w:div w:id="822547641">
                      <w:marLeft w:val="0"/>
                      <w:marRight w:val="0"/>
                      <w:marTop w:val="0"/>
                      <w:marBottom w:val="0"/>
                      <w:divBdr>
                        <w:top w:val="none" w:sz="0" w:space="0" w:color="auto"/>
                        <w:left w:val="none" w:sz="0" w:space="0" w:color="auto"/>
                        <w:bottom w:val="none" w:sz="0" w:space="0" w:color="auto"/>
                        <w:right w:val="none" w:sz="0" w:space="0" w:color="auto"/>
                      </w:divBdr>
                      <w:divsChild>
                        <w:div w:id="1128817559">
                          <w:marLeft w:val="0"/>
                          <w:marRight w:val="0"/>
                          <w:marTop w:val="0"/>
                          <w:marBottom w:val="0"/>
                          <w:divBdr>
                            <w:top w:val="none" w:sz="0" w:space="0" w:color="auto"/>
                            <w:left w:val="none" w:sz="0" w:space="0" w:color="auto"/>
                            <w:bottom w:val="none" w:sz="0" w:space="0" w:color="auto"/>
                            <w:right w:val="none" w:sz="0" w:space="0" w:color="auto"/>
                          </w:divBdr>
                          <w:divsChild>
                            <w:div w:id="1815872607">
                              <w:marLeft w:val="0"/>
                              <w:marRight w:val="0"/>
                              <w:marTop w:val="0"/>
                              <w:marBottom w:val="0"/>
                              <w:divBdr>
                                <w:top w:val="none" w:sz="0" w:space="0" w:color="auto"/>
                                <w:left w:val="none" w:sz="0" w:space="0" w:color="auto"/>
                                <w:bottom w:val="none" w:sz="0" w:space="0" w:color="auto"/>
                                <w:right w:val="none" w:sz="0" w:space="0" w:color="auto"/>
                              </w:divBdr>
                              <w:divsChild>
                                <w:div w:id="11942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377087">
      <w:bodyDiv w:val="1"/>
      <w:marLeft w:val="0"/>
      <w:marRight w:val="0"/>
      <w:marTop w:val="0"/>
      <w:marBottom w:val="0"/>
      <w:divBdr>
        <w:top w:val="none" w:sz="0" w:space="0" w:color="auto"/>
        <w:left w:val="none" w:sz="0" w:space="0" w:color="auto"/>
        <w:bottom w:val="none" w:sz="0" w:space="0" w:color="auto"/>
        <w:right w:val="none" w:sz="0" w:space="0" w:color="auto"/>
      </w:divBdr>
      <w:divsChild>
        <w:div w:id="1351760304">
          <w:marLeft w:val="0"/>
          <w:marRight w:val="0"/>
          <w:marTop w:val="0"/>
          <w:marBottom w:val="0"/>
          <w:divBdr>
            <w:top w:val="none" w:sz="0" w:space="0" w:color="auto"/>
            <w:left w:val="none" w:sz="0" w:space="0" w:color="auto"/>
            <w:bottom w:val="none" w:sz="0" w:space="0" w:color="auto"/>
            <w:right w:val="none" w:sz="0" w:space="0" w:color="auto"/>
          </w:divBdr>
          <w:divsChild>
            <w:div w:id="1310747754">
              <w:marLeft w:val="0"/>
              <w:marRight w:val="0"/>
              <w:marTop w:val="0"/>
              <w:marBottom w:val="0"/>
              <w:divBdr>
                <w:top w:val="none" w:sz="0" w:space="0" w:color="auto"/>
                <w:left w:val="none" w:sz="0" w:space="0" w:color="auto"/>
                <w:bottom w:val="none" w:sz="0" w:space="0" w:color="auto"/>
                <w:right w:val="none" w:sz="0" w:space="0" w:color="auto"/>
              </w:divBdr>
              <w:divsChild>
                <w:div w:id="181944747">
                  <w:marLeft w:val="0"/>
                  <w:marRight w:val="0"/>
                  <w:marTop w:val="0"/>
                  <w:marBottom w:val="0"/>
                  <w:divBdr>
                    <w:top w:val="none" w:sz="0" w:space="0" w:color="auto"/>
                    <w:left w:val="none" w:sz="0" w:space="0" w:color="auto"/>
                    <w:bottom w:val="none" w:sz="0" w:space="0" w:color="auto"/>
                    <w:right w:val="none" w:sz="0" w:space="0" w:color="auto"/>
                  </w:divBdr>
                  <w:divsChild>
                    <w:div w:id="99690973">
                      <w:marLeft w:val="0"/>
                      <w:marRight w:val="0"/>
                      <w:marTop w:val="0"/>
                      <w:marBottom w:val="0"/>
                      <w:divBdr>
                        <w:top w:val="none" w:sz="0" w:space="0" w:color="auto"/>
                        <w:left w:val="none" w:sz="0" w:space="0" w:color="auto"/>
                        <w:bottom w:val="none" w:sz="0" w:space="0" w:color="auto"/>
                        <w:right w:val="none" w:sz="0" w:space="0" w:color="auto"/>
                      </w:divBdr>
                      <w:divsChild>
                        <w:div w:id="525826750">
                          <w:marLeft w:val="0"/>
                          <w:marRight w:val="0"/>
                          <w:marTop w:val="0"/>
                          <w:marBottom w:val="0"/>
                          <w:divBdr>
                            <w:top w:val="none" w:sz="0" w:space="0" w:color="auto"/>
                            <w:left w:val="none" w:sz="0" w:space="0" w:color="auto"/>
                            <w:bottom w:val="none" w:sz="0" w:space="0" w:color="auto"/>
                            <w:right w:val="none" w:sz="0" w:space="0" w:color="auto"/>
                          </w:divBdr>
                          <w:divsChild>
                            <w:div w:id="1872255066">
                              <w:marLeft w:val="0"/>
                              <w:marRight w:val="0"/>
                              <w:marTop w:val="0"/>
                              <w:marBottom w:val="0"/>
                              <w:divBdr>
                                <w:top w:val="none" w:sz="0" w:space="0" w:color="auto"/>
                                <w:left w:val="none" w:sz="0" w:space="0" w:color="auto"/>
                                <w:bottom w:val="none" w:sz="0" w:space="0" w:color="auto"/>
                                <w:right w:val="none" w:sz="0" w:space="0" w:color="auto"/>
                              </w:divBdr>
                              <w:divsChild>
                                <w:div w:id="395318149">
                                  <w:marLeft w:val="0"/>
                                  <w:marRight w:val="0"/>
                                  <w:marTop w:val="0"/>
                                  <w:marBottom w:val="0"/>
                                  <w:divBdr>
                                    <w:top w:val="none" w:sz="0" w:space="0" w:color="auto"/>
                                    <w:left w:val="none" w:sz="0" w:space="0" w:color="auto"/>
                                    <w:bottom w:val="none" w:sz="0" w:space="0" w:color="auto"/>
                                    <w:right w:val="none" w:sz="0" w:space="0" w:color="auto"/>
                                  </w:divBdr>
                                  <w:divsChild>
                                    <w:div w:id="16171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47780">
      <w:bodyDiv w:val="1"/>
      <w:marLeft w:val="0"/>
      <w:marRight w:val="0"/>
      <w:marTop w:val="0"/>
      <w:marBottom w:val="0"/>
      <w:divBdr>
        <w:top w:val="none" w:sz="0" w:space="0" w:color="auto"/>
        <w:left w:val="none" w:sz="0" w:space="0" w:color="auto"/>
        <w:bottom w:val="none" w:sz="0" w:space="0" w:color="auto"/>
        <w:right w:val="none" w:sz="0" w:space="0" w:color="auto"/>
      </w:divBdr>
      <w:divsChild>
        <w:div w:id="294719371">
          <w:marLeft w:val="0"/>
          <w:marRight w:val="0"/>
          <w:marTop w:val="0"/>
          <w:marBottom w:val="0"/>
          <w:divBdr>
            <w:top w:val="none" w:sz="0" w:space="0" w:color="auto"/>
            <w:left w:val="none" w:sz="0" w:space="0" w:color="auto"/>
            <w:bottom w:val="none" w:sz="0" w:space="0" w:color="auto"/>
            <w:right w:val="none" w:sz="0" w:space="0" w:color="auto"/>
          </w:divBdr>
        </w:div>
      </w:divsChild>
    </w:div>
    <w:div w:id="1029450363">
      <w:bodyDiv w:val="1"/>
      <w:marLeft w:val="0"/>
      <w:marRight w:val="0"/>
      <w:marTop w:val="0"/>
      <w:marBottom w:val="0"/>
      <w:divBdr>
        <w:top w:val="none" w:sz="0" w:space="0" w:color="auto"/>
        <w:left w:val="none" w:sz="0" w:space="0" w:color="auto"/>
        <w:bottom w:val="none" w:sz="0" w:space="0" w:color="auto"/>
        <w:right w:val="none" w:sz="0" w:space="0" w:color="auto"/>
      </w:divBdr>
      <w:divsChild>
        <w:div w:id="277421283">
          <w:marLeft w:val="0"/>
          <w:marRight w:val="0"/>
          <w:marTop w:val="0"/>
          <w:marBottom w:val="0"/>
          <w:divBdr>
            <w:top w:val="none" w:sz="0" w:space="0" w:color="auto"/>
            <w:left w:val="none" w:sz="0" w:space="0" w:color="auto"/>
            <w:bottom w:val="none" w:sz="0" w:space="0" w:color="auto"/>
            <w:right w:val="none" w:sz="0" w:space="0" w:color="auto"/>
          </w:divBdr>
          <w:divsChild>
            <w:div w:id="1147625229">
              <w:marLeft w:val="0"/>
              <w:marRight w:val="0"/>
              <w:marTop w:val="0"/>
              <w:marBottom w:val="0"/>
              <w:divBdr>
                <w:top w:val="none" w:sz="0" w:space="0" w:color="auto"/>
                <w:left w:val="none" w:sz="0" w:space="0" w:color="auto"/>
                <w:bottom w:val="none" w:sz="0" w:space="0" w:color="auto"/>
                <w:right w:val="none" w:sz="0" w:space="0" w:color="auto"/>
              </w:divBdr>
              <w:divsChild>
                <w:div w:id="19816256">
                  <w:marLeft w:val="0"/>
                  <w:marRight w:val="0"/>
                  <w:marTop w:val="0"/>
                  <w:marBottom w:val="0"/>
                  <w:divBdr>
                    <w:top w:val="none" w:sz="0" w:space="0" w:color="auto"/>
                    <w:left w:val="none" w:sz="0" w:space="0" w:color="auto"/>
                    <w:bottom w:val="none" w:sz="0" w:space="0" w:color="auto"/>
                    <w:right w:val="none" w:sz="0" w:space="0" w:color="auto"/>
                  </w:divBdr>
                  <w:divsChild>
                    <w:div w:id="414673277">
                      <w:marLeft w:val="0"/>
                      <w:marRight w:val="0"/>
                      <w:marTop w:val="0"/>
                      <w:marBottom w:val="0"/>
                      <w:divBdr>
                        <w:top w:val="none" w:sz="0" w:space="0" w:color="auto"/>
                        <w:left w:val="none" w:sz="0" w:space="0" w:color="auto"/>
                        <w:bottom w:val="none" w:sz="0" w:space="0" w:color="auto"/>
                        <w:right w:val="none" w:sz="0" w:space="0" w:color="auto"/>
                      </w:divBdr>
                      <w:divsChild>
                        <w:div w:id="2049907971">
                          <w:marLeft w:val="0"/>
                          <w:marRight w:val="0"/>
                          <w:marTop w:val="0"/>
                          <w:marBottom w:val="0"/>
                          <w:divBdr>
                            <w:top w:val="none" w:sz="0" w:space="0" w:color="auto"/>
                            <w:left w:val="none" w:sz="0" w:space="0" w:color="auto"/>
                            <w:bottom w:val="none" w:sz="0" w:space="0" w:color="auto"/>
                            <w:right w:val="none" w:sz="0" w:space="0" w:color="auto"/>
                          </w:divBdr>
                          <w:divsChild>
                            <w:div w:id="643506241">
                              <w:marLeft w:val="0"/>
                              <w:marRight w:val="0"/>
                              <w:marTop w:val="0"/>
                              <w:marBottom w:val="0"/>
                              <w:divBdr>
                                <w:top w:val="none" w:sz="0" w:space="0" w:color="auto"/>
                                <w:left w:val="none" w:sz="0" w:space="0" w:color="auto"/>
                                <w:bottom w:val="none" w:sz="0" w:space="0" w:color="auto"/>
                                <w:right w:val="none" w:sz="0" w:space="0" w:color="auto"/>
                              </w:divBdr>
                              <w:divsChild>
                                <w:div w:id="362481866">
                                  <w:marLeft w:val="0"/>
                                  <w:marRight w:val="0"/>
                                  <w:marTop w:val="0"/>
                                  <w:marBottom w:val="0"/>
                                  <w:divBdr>
                                    <w:top w:val="none" w:sz="0" w:space="0" w:color="auto"/>
                                    <w:left w:val="none" w:sz="0" w:space="0" w:color="auto"/>
                                    <w:bottom w:val="none" w:sz="0" w:space="0" w:color="auto"/>
                                    <w:right w:val="none" w:sz="0" w:space="0" w:color="auto"/>
                                  </w:divBdr>
                                  <w:divsChild>
                                    <w:div w:id="20704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53269">
      <w:bodyDiv w:val="1"/>
      <w:marLeft w:val="0"/>
      <w:marRight w:val="0"/>
      <w:marTop w:val="0"/>
      <w:marBottom w:val="0"/>
      <w:divBdr>
        <w:top w:val="none" w:sz="0" w:space="0" w:color="auto"/>
        <w:left w:val="none" w:sz="0" w:space="0" w:color="auto"/>
        <w:bottom w:val="none" w:sz="0" w:space="0" w:color="auto"/>
        <w:right w:val="none" w:sz="0" w:space="0" w:color="auto"/>
      </w:divBdr>
    </w:div>
    <w:div w:id="1029725626">
      <w:bodyDiv w:val="1"/>
      <w:marLeft w:val="0"/>
      <w:marRight w:val="0"/>
      <w:marTop w:val="0"/>
      <w:marBottom w:val="0"/>
      <w:divBdr>
        <w:top w:val="none" w:sz="0" w:space="0" w:color="auto"/>
        <w:left w:val="none" w:sz="0" w:space="0" w:color="auto"/>
        <w:bottom w:val="none" w:sz="0" w:space="0" w:color="auto"/>
        <w:right w:val="none" w:sz="0" w:space="0" w:color="auto"/>
      </w:divBdr>
    </w:div>
    <w:div w:id="1030029632">
      <w:bodyDiv w:val="1"/>
      <w:marLeft w:val="0"/>
      <w:marRight w:val="0"/>
      <w:marTop w:val="0"/>
      <w:marBottom w:val="0"/>
      <w:divBdr>
        <w:top w:val="none" w:sz="0" w:space="0" w:color="auto"/>
        <w:left w:val="none" w:sz="0" w:space="0" w:color="auto"/>
        <w:bottom w:val="none" w:sz="0" w:space="0" w:color="auto"/>
        <w:right w:val="none" w:sz="0" w:space="0" w:color="auto"/>
      </w:divBdr>
      <w:divsChild>
        <w:div w:id="743647890">
          <w:marLeft w:val="0"/>
          <w:marRight w:val="0"/>
          <w:marTop w:val="0"/>
          <w:marBottom w:val="150"/>
          <w:divBdr>
            <w:top w:val="none" w:sz="0" w:space="0" w:color="auto"/>
            <w:left w:val="none" w:sz="0" w:space="0" w:color="auto"/>
            <w:bottom w:val="none" w:sz="0" w:space="0" w:color="auto"/>
            <w:right w:val="none" w:sz="0" w:space="0" w:color="auto"/>
          </w:divBdr>
          <w:divsChild>
            <w:div w:id="580720723">
              <w:marLeft w:val="0"/>
              <w:marRight w:val="0"/>
              <w:marTop w:val="0"/>
              <w:marBottom w:val="0"/>
              <w:divBdr>
                <w:top w:val="none" w:sz="0" w:space="0" w:color="auto"/>
                <w:left w:val="none" w:sz="0" w:space="0" w:color="auto"/>
                <w:bottom w:val="none" w:sz="0" w:space="0" w:color="auto"/>
                <w:right w:val="none" w:sz="0" w:space="0" w:color="auto"/>
              </w:divBdr>
            </w:div>
          </w:divsChild>
        </w:div>
        <w:div w:id="1235509491">
          <w:marLeft w:val="0"/>
          <w:marRight w:val="0"/>
          <w:marTop w:val="0"/>
          <w:marBottom w:val="150"/>
          <w:divBdr>
            <w:top w:val="none" w:sz="0" w:space="0" w:color="auto"/>
            <w:left w:val="none" w:sz="0" w:space="0" w:color="auto"/>
            <w:bottom w:val="none" w:sz="0" w:space="0" w:color="auto"/>
            <w:right w:val="none" w:sz="0" w:space="0" w:color="auto"/>
          </w:divBdr>
        </w:div>
        <w:div w:id="1034581422">
          <w:marLeft w:val="0"/>
          <w:marRight w:val="0"/>
          <w:marTop w:val="0"/>
          <w:marBottom w:val="0"/>
          <w:divBdr>
            <w:top w:val="none" w:sz="0" w:space="0" w:color="auto"/>
            <w:left w:val="none" w:sz="0" w:space="0" w:color="auto"/>
            <w:bottom w:val="none" w:sz="0" w:space="0" w:color="auto"/>
            <w:right w:val="none" w:sz="0" w:space="0" w:color="auto"/>
          </w:divBdr>
          <w:divsChild>
            <w:div w:id="161705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2606">
      <w:bodyDiv w:val="1"/>
      <w:marLeft w:val="0"/>
      <w:marRight w:val="0"/>
      <w:marTop w:val="0"/>
      <w:marBottom w:val="0"/>
      <w:divBdr>
        <w:top w:val="none" w:sz="0" w:space="0" w:color="auto"/>
        <w:left w:val="none" w:sz="0" w:space="0" w:color="auto"/>
        <w:bottom w:val="none" w:sz="0" w:space="0" w:color="auto"/>
        <w:right w:val="none" w:sz="0" w:space="0" w:color="auto"/>
      </w:divBdr>
    </w:div>
    <w:div w:id="1030641062">
      <w:bodyDiv w:val="1"/>
      <w:marLeft w:val="0"/>
      <w:marRight w:val="0"/>
      <w:marTop w:val="0"/>
      <w:marBottom w:val="0"/>
      <w:divBdr>
        <w:top w:val="none" w:sz="0" w:space="0" w:color="auto"/>
        <w:left w:val="none" w:sz="0" w:space="0" w:color="auto"/>
        <w:bottom w:val="none" w:sz="0" w:space="0" w:color="auto"/>
        <w:right w:val="none" w:sz="0" w:space="0" w:color="auto"/>
      </w:divBdr>
      <w:divsChild>
        <w:div w:id="1909730612">
          <w:marLeft w:val="0"/>
          <w:marRight w:val="0"/>
          <w:marTop w:val="0"/>
          <w:marBottom w:val="150"/>
          <w:divBdr>
            <w:top w:val="none" w:sz="0" w:space="0" w:color="auto"/>
            <w:left w:val="none" w:sz="0" w:space="0" w:color="auto"/>
            <w:bottom w:val="none" w:sz="0" w:space="0" w:color="auto"/>
            <w:right w:val="none" w:sz="0" w:space="0" w:color="auto"/>
          </w:divBdr>
        </w:div>
      </w:divsChild>
    </w:div>
    <w:div w:id="1031229531">
      <w:bodyDiv w:val="1"/>
      <w:marLeft w:val="0"/>
      <w:marRight w:val="0"/>
      <w:marTop w:val="0"/>
      <w:marBottom w:val="0"/>
      <w:divBdr>
        <w:top w:val="none" w:sz="0" w:space="0" w:color="auto"/>
        <w:left w:val="none" w:sz="0" w:space="0" w:color="auto"/>
        <w:bottom w:val="none" w:sz="0" w:space="0" w:color="auto"/>
        <w:right w:val="none" w:sz="0" w:space="0" w:color="auto"/>
      </w:divBdr>
      <w:divsChild>
        <w:div w:id="250431261">
          <w:marLeft w:val="0"/>
          <w:marRight w:val="0"/>
          <w:marTop w:val="0"/>
          <w:marBottom w:val="0"/>
          <w:divBdr>
            <w:top w:val="none" w:sz="0" w:space="0" w:color="auto"/>
            <w:left w:val="none" w:sz="0" w:space="0" w:color="auto"/>
            <w:bottom w:val="none" w:sz="0" w:space="0" w:color="auto"/>
            <w:right w:val="none" w:sz="0" w:space="0" w:color="auto"/>
          </w:divBdr>
          <w:divsChild>
            <w:div w:id="6761922">
              <w:marLeft w:val="0"/>
              <w:marRight w:val="0"/>
              <w:marTop w:val="0"/>
              <w:marBottom w:val="0"/>
              <w:divBdr>
                <w:top w:val="none" w:sz="0" w:space="0" w:color="auto"/>
                <w:left w:val="none" w:sz="0" w:space="0" w:color="auto"/>
                <w:bottom w:val="none" w:sz="0" w:space="0" w:color="auto"/>
                <w:right w:val="none" w:sz="0" w:space="0" w:color="auto"/>
              </w:divBdr>
              <w:divsChild>
                <w:div w:id="503790443">
                  <w:marLeft w:val="0"/>
                  <w:marRight w:val="0"/>
                  <w:marTop w:val="0"/>
                  <w:marBottom w:val="0"/>
                  <w:divBdr>
                    <w:top w:val="none" w:sz="0" w:space="0" w:color="auto"/>
                    <w:left w:val="none" w:sz="0" w:space="0" w:color="auto"/>
                    <w:bottom w:val="none" w:sz="0" w:space="0" w:color="auto"/>
                    <w:right w:val="none" w:sz="0" w:space="0" w:color="auto"/>
                  </w:divBdr>
                  <w:divsChild>
                    <w:div w:id="870458878">
                      <w:marLeft w:val="0"/>
                      <w:marRight w:val="0"/>
                      <w:marTop w:val="0"/>
                      <w:marBottom w:val="0"/>
                      <w:divBdr>
                        <w:top w:val="none" w:sz="0" w:space="0" w:color="auto"/>
                        <w:left w:val="none" w:sz="0" w:space="0" w:color="auto"/>
                        <w:bottom w:val="none" w:sz="0" w:space="0" w:color="auto"/>
                        <w:right w:val="none" w:sz="0" w:space="0" w:color="auto"/>
                      </w:divBdr>
                      <w:divsChild>
                        <w:div w:id="2097356436">
                          <w:marLeft w:val="0"/>
                          <w:marRight w:val="0"/>
                          <w:marTop w:val="0"/>
                          <w:marBottom w:val="0"/>
                          <w:divBdr>
                            <w:top w:val="none" w:sz="0" w:space="0" w:color="auto"/>
                            <w:left w:val="none" w:sz="0" w:space="0" w:color="auto"/>
                            <w:bottom w:val="none" w:sz="0" w:space="0" w:color="auto"/>
                            <w:right w:val="none" w:sz="0" w:space="0" w:color="auto"/>
                          </w:divBdr>
                          <w:divsChild>
                            <w:div w:id="508059184">
                              <w:marLeft w:val="0"/>
                              <w:marRight w:val="0"/>
                              <w:marTop w:val="0"/>
                              <w:marBottom w:val="0"/>
                              <w:divBdr>
                                <w:top w:val="none" w:sz="0" w:space="0" w:color="auto"/>
                                <w:left w:val="none" w:sz="0" w:space="0" w:color="auto"/>
                                <w:bottom w:val="none" w:sz="0" w:space="0" w:color="auto"/>
                                <w:right w:val="none" w:sz="0" w:space="0" w:color="auto"/>
                              </w:divBdr>
                              <w:divsChild>
                                <w:div w:id="1111634515">
                                  <w:marLeft w:val="0"/>
                                  <w:marRight w:val="0"/>
                                  <w:marTop w:val="0"/>
                                  <w:marBottom w:val="0"/>
                                  <w:divBdr>
                                    <w:top w:val="none" w:sz="0" w:space="0" w:color="auto"/>
                                    <w:left w:val="none" w:sz="0" w:space="0" w:color="auto"/>
                                    <w:bottom w:val="none" w:sz="0" w:space="0" w:color="auto"/>
                                    <w:right w:val="none" w:sz="0" w:space="0" w:color="auto"/>
                                  </w:divBdr>
                                  <w:divsChild>
                                    <w:div w:id="17758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495979">
      <w:bodyDiv w:val="1"/>
      <w:marLeft w:val="0"/>
      <w:marRight w:val="0"/>
      <w:marTop w:val="0"/>
      <w:marBottom w:val="0"/>
      <w:divBdr>
        <w:top w:val="none" w:sz="0" w:space="0" w:color="auto"/>
        <w:left w:val="none" w:sz="0" w:space="0" w:color="auto"/>
        <w:bottom w:val="none" w:sz="0" w:space="0" w:color="auto"/>
        <w:right w:val="none" w:sz="0" w:space="0" w:color="auto"/>
      </w:divBdr>
      <w:divsChild>
        <w:div w:id="1340350067">
          <w:marLeft w:val="0"/>
          <w:marRight w:val="0"/>
          <w:marTop w:val="0"/>
          <w:marBottom w:val="0"/>
          <w:divBdr>
            <w:top w:val="none" w:sz="0" w:space="0" w:color="auto"/>
            <w:left w:val="none" w:sz="0" w:space="0" w:color="auto"/>
            <w:bottom w:val="none" w:sz="0" w:space="0" w:color="auto"/>
            <w:right w:val="none" w:sz="0" w:space="0" w:color="auto"/>
          </w:divBdr>
          <w:divsChild>
            <w:div w:id="212933472">
              <w:marLeft w:val="0"/>
              <w:marRight w:val="0"/>
              <w:marTop w:val="0"/>
              <w:marBottom w:val="0"/>
              <w:divBdr>
                <w:top w:val="none" w:sz="0" w:space="0" w:color="auto"/>
                <w:left w:val="none" w:sz="0" w:space="0" w:color="auto"/>
                <w:bottom w:val="none" w:sz="0" w:space="0" w:color="auto"/>
                <w:right w:val="none" w:sz="0" w:space="0" w:color="auto"/>
              </w:divBdr>
              <w:divsChild>
                <w:div w:id="344013381">
                  <w:marLeft w:val="0"/>
                  <w:marRight w:val="0"/>
                  <w:marTop w:val="0"/>
                  <w:marBottom w:val="0"/>
                  <w:divBdr>
                    <w:top w:val="none" w:sz="0" w:space="0" w:color="auto"/>
                    <w:left w:val="none" w:sz="0" w:space="0" w:color="auto"/>
                    <w:bottom w:val="none" w:sz="0" w:space="0" w:color="auto"/>
                    <w:right w:val="none" w:sz="0" w:space="0" w:color="auto"/>
                  </w:divBdr>
                  <w:divsChild>
                    <w:div w:id="751046581">
                      <w:marLeft w:val="0"/>
                      <w:marRight w:val="0"/>
                      <w:marTop w:val="0"/>
                      <w:marBottom w:val="0"/>
                      <w:divBdr>
                        <w:top w:val="none" w:sz="0" w:space="0" w:color="auto"/>
                        <w:left w:val="none" w:sz="0" w:space="0" w:color="auto"/>
                        <w:bottom w:val="none" w:sz="0" w:space="0" w:color="auto"/>
                        <w:right w:val="none" w:sz="0" w:space="0" w:color="auto"/>
                      </w:divBdr>
                      <w:divsChild>
                        <w:div w:id="1135292127">
                          <w:marLeft w:val="0"/>
                          <w:marRight w:val="0"/>
                          <w:marTop w:val="0"/>
                          <w:marBottom w:val="0"/>
                          <w:divBdr>
                            <w:top w:val="none" w:sz="0" w:space="0" w:color="auto"/>
                            <w:left w:val="none" w:sz="0" w:space="0" w:color="auto"/>
                            <w:bottom w:val="none" w:sz="0" w:space="0" w:color="auto"/>
                            <w:right w:val="none" w:sz="0" w:space="0" w:color="auto"/>
                          </w:divBdr>
                          <w:divsChild>
                            <w:div w:id="1472862625">
                              <w:marLeft w:val="0"/>
                              <w:marRight w:val="0"/>
                              <w:marTop w:val="0"/>
                              <w:marBottom w:val="0"/>
                              <w:divBdr>
                                <w:top w:val="none" w:sz="0" w:space="0" w:color="auto"/>
                                <w:left w:val="none" w:sz="0" w:space="0" w:color="auto"/>
                                <w:bottom w:val="none" w:sz="0" w:space="0" w:color="auto"/>
                                <w:right w:val="none" w:sz="0" w:space="0" w:color="auto"/>
                              </w:divBdr>
                              <w:divsChild>
                                <w:div w:id="384640038">
                                  <w:marLeft w:val="0"/>
                                  <w:marRight w:val="0"/>
                                  <w:marTop w:val="0"/>
                                  <w:marBottom w:val="75"/>
                                  <w:divBdr>
                                    <w:top w:val="none" w:sz="0" w:space="0" w:color="auto"/>
                                    <w:left w:val="none" w:sz="0" w:space="0" w:color="auto"/>
                                    <w:bottom w:val="none" w:sz="0" w:space="0" w:color="auto"/>
                                    <w:right w:val="none" w:sz="0" w:space="0" w:color="auto"/>
                                  </w:divBdr>
                                  <w:divsChild>
                                    <w:div w:id="405686915">
                                      <w:marLeft w:val="0"/>
                                      <w:marRight w:val="0"/>
                                      <w:marTop w:val="0"/>
                                      <w:marBottom w:val="0"/>
                                      <w:divBdr>
                                        <w:top w:val="none" w:sz="0" w:space="0" w:color="auto"/>
                                        <w:left w:val="none" w:sz="0" w:space="0" w:color="auto"/>
                                        <w:bottom w:val="none" w:sz="0" w:space="0" w:color="auto"/>
                                        <w:right w:val="none" w:sz="0" w:space="0" w:color="auto"/>
                                      </w:divBdr>
                                      <w:divsChild>
                                        <w:div w:id="1519194624">
                                          <w:marLeft w:val="0"/>
                                          <w:marRight w:val="0"/>
                                          <w:marTop w:val="0"/>
                                          <w:marBottom w:val="0"/>
                                          <w:divBdr>
                                            <w:top w:val="none" w:sz="0" w:space="0" w:color="auto"/>
                                            <w:left w:val="none" w:sz="0" w:space="0" w:color="auto"/>
                                            <w:bottom w:val="none" w:sz="0" w:space="0" w:color="auto"/>
                                            <w:right w:val="none" w:sz="0" w:space="0" w:color="auto"/>
                                          </w:divBdr>
                                          <w:divsChild>
                                            <w:div w:id="162484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1763484">
      <w:bodyDiv w:val="1"/>
      <w:marLeft w:val="0"/>
      <w:marRight w:val="0"/>
      <w:marTop w:val="0"/>
      <w:marBottom w:val="0"/>
      <w:divBdr>
        <w:top w:val="none" w:sz="0" w:space="0" w:color="auto"/>
        <w:left w:val="none" w:sz="0" w:space="0" w:color="auto"/>
        <w:bottom w:val="none" w:sz="0" w:space="0" w:color="auto"/>
        <w:right w:val="none" w:sz="0" w:space="0" w:color="auto"/>
      </w:divBdr>
      <w:divsChild>
        <w:div w:id="2109084621">
          <w:marLeft w:val="0"/>
          <w:marRight w:val="0"/>
          <w:marTop w:val="0"/>
          <w:marBottom w:val="0"/>
          <w:divBdr>
            <w:top w:val="none" w:sz="0" w:space="0" w:color="auto"/>
            <w:left w:val="none" w:sz="0" w:space="0" w:color="auto"/>
            <w:bottom w:val="none" w:sz="0" w:space="0" w:color="auto"/>
            <w:right w:val="none" w:sz="0" w:space="0" w:color="auto"/>
          </w:divBdr>
          <w:divsChild>
            <w:div w:id="433283352">
              <w:marLeft w:val="0"/>
              <w:marRight w:val="0"/>
              <w:marTop w:val="0"/>
              <w:marBottom w:val="0"/>
              <w:divBdr>
                <w:top w:val="none" w:sz="0" w:space="0" w:color="auto"/>
                <w:left w:val="none" w:sz="0" w:space="0" w:color="auto"/>
                <w:bottom w:val="none" w:sz="0" w:space="0" w:color="auto"/>
                <w:right w:val="none" w:sz="0" w:space="0" w:color="auto"/>
              </w:divBdr>
              <w:divsChild>
                <w:div w:id="1718699354">
                  <w:marLeft w:val="0"/>
                  <w:marRight w:val="0"/>
                  <w:marTop w:val="0"/>
                  <w:marBottom w:val="0"/>
                  <w:divBdr>
                    <w:top w:val="none" w:sz="0" w:space="0" w:color="auto"/>
                    <w:left w:val="none" w:sz="0" w:space="0" w:color="auto"/>
                    <w:bottom w:val="none" w:sz="0" w:space="0" w:color="auto"/>
                    <w:right w:val="none" w:sz="0" w:space="0" w:color="auto"/>
                  </w:divBdr>
                  <w:divsChild>
                    <w:div w:id="1851678356">
                      <w:marLeft w:val="0"/>
                      <w:marRight w:val="0"/>
                      <w:marTop w:val="0"/>
                      <w:marBottom w:val="0"/>
                      <w:divBdr>
                        <w:top w:val="none" w:sz="0" w:space="0" w:color="auto"/>
                        <w:left w:val="none" w:sz="0" w:space="0" w:color="auto"/>
                        <w:bottom w:val="none" w:sz="0" w:space="0" w:color="auto"/>
                        <w:right w:val="none" w:sz="0" w:space="0" w:color="auto"/>
                      </w:divBdr>
                      <w:divsChild>
                        <w:div w:id="1503080981">
                          <w:marLeft w:val="0"/>
                          <w:marRight w:val="0"/>
                          <w:marTop w:val="0"/>
                          <w:marBottom w:val="0"/>
                          <w:divBdr>
                            <w:top w:val="none" w:sz="0" w:space="0" w:color="auto"/>
                            <w:left w:val="none" w:sz="0" w:space="0" w:color="auto"/>
                            <w:bottom w:val="none" w:sz="0" w:space="0" w:color="auto"/>
                            <w:right w:val="none" w:sz="0" w:space="0" w:color="auto"/>
                          </w:divBdr>
                          <w:divsChild>
                            <w:div w:id="1983461539">
                              <w:marLeft w:val="0"/>
                              <w:marRight w:val="0"/>
                              <w:marTop w:val="0"/>
                              <w:marBottom w:val="0"/>
                              <w:divBdr>
                                <w:top w:val="none" w:sz="0" w:space="0" w:color="auto"/>
                                <w:left w:val="none" w:sz="0" w:space="0" w:color="auto"/>
                                <w:bottom w:val="none" w:sz="0" w:space="0" w:color="auto"/>
                                <w:right w:val="none" w:sz="0" w:space="0" w:color="auto"/>
                              </w:divBdr>
                              <w:divsChild>
                                <w:div w:id="1047143196">
                                  <w:marLeft w:val="0"/>
                                  <w:marRight w:val="0"/>
                                  <w:marTop w:val="0"/>
                                  <w:marBottom w:val="0"/>
                                  <w:divBdr>
                                    <w:top w:val="none" w:sz="0" w:space="0" w:color="auto"/>
                                    <w:left w:val="none" w:sz="0" w:space="0" w:color="auto"/>
                                    <w:bottom w:val="none" w:sz="0" w:space="0" w:color="auto"/>
                                    <w:right w:val="none" w:sz="0" w:space="0" w:color="auto"/>
                                  </w:divBdr>
                                  <w:divsChild>
                                    <w:div w:id="1057243205">
                                      <w:marLeft w:val="0"/>
                                      <w:marRight w:val="0"/>
                                      <w:marTop w:val="0"/>
                                      <w:marBottom w:val="0"/>
                                      <w:divBdr>
                                        <w:top w:val="none" w:sz="0" w:space="0" w:color="auto"/>
                                        <w:left w:val="none" w:sz="0" w:space="0" w:color="auto"/>
                                        <w:bottom w:val="none" w:sz="0" w:space="0" w:color="auto"/>
                                        <w:right w:val="none" w:sz="0" w:space="0" w:color="auto"/>
                                      </w:divBdr>
                                      <w:divsChild>
                                        <w:div w:id="134481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2195751">
      <w:bodyDiv w:val="1"/>
      <w:marLeft w:val="0"/>
      <w:marRight w:val="0"/>
      <w:marTop w:val="0"/>
      <w:marBottom w:val="0"/>
      <w:divBdr>
        <w:top w:val="none" w:sz="0" w:space="0" w:color="auto"/>
        <w:left w:val="none" w:sz="0" w:space="0" w:color="auto"/>
        <w:bottom w:val="none" w:sz="0" w:space="0" w:color="auto"/>
        <w:right w:val="none" w:sz="0" w:space="0" w:color="auto"/>
      </w:divBdr>
      <w:divsChild>
        <w:div w:id="278030962">
          <w:marLeft w:val="0"/>
          <w:marRight w:val="0"/>
          <w:marTop w:val="0"/>
          <w:marBottom w:val="0"/>
          <w:divBdr>
            <w:top w:val="none" w:sz="0" w:space="0" w:color="auto"/>
            <w:left w:val="none" w:sz="0" w:space="0" w:color="auto"/>
            <w:bottom w:val="dotted" w:sz="6" w:space="4" w:color="DDDDDD"/>
            <w:right w:val="none" w:sz="0" w:space="0" w:color="auto"/>
          </w:divBdr>
          <w:divsChild>
            <w:div w:id="88035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58349">
      <w:bodyDiv w:val="1"/>
      <w:marLeft w:val="0"/>
      <w:marRight w:val="0"/>
      <w:marTop w:val="0"/>
      <w:marBottom w:val="0"/>
      <w:divBdr>
        <w:top w:val="none" w:sz="0" w:space="0" w:color="auto"/>
        <w:left w:val="none" w:sz="0" w:space="0" w:color="auto"/>
        <w:bottom w:val="none" w:sz="0" w:space="0" w:color="auto"/>
        <w:right w:val="none" w:sz="0" w:space="0" w:color="auto"/>
      </w:divBdr>
      <w:divsChild>
        <w:div w:id="1410611373">
          <w:marLeft w:val="0"/>
          <w:marRight w:val="0"/>
          <w:marTop w:val="0"/>
          <w:marBottom w:val="150"/>
          <w:divBdr>
            <w:top w:val="none" w:sz="0" w:space="0" w:color="auto"/>
            <w:left w:val="none" w:sz="0" w:space="0" w:color="auto"/>
            <w:bottom w:val="none" w:sz="0" w:space="0" w:color="auto"/>
            <w:right w:val="none" w:sz="0" w:space="0" w:color="auto"/>
          </w:divBdr>
          <w:divsChild>
            <w:div w:id="1243375949">
              <w:marLeft w:val="0"/>
              <w:marRight w:val="0"/>
              <w:marTop w:val="0"/>
              <w:marBottom w:val="0"/>
              <w:divBdr>
                <w:top w:val="none" w:sz="0" w:space="0" w:color="auto"/>
                <w:left w:val="none" w:sz="0" w:space="0" w:color="auto"/>
                <w:bottom w:val="none" w:sz="0" w:space="0" w:color="auto"/>
                <w:right w:val="none" w:sz="0" w:space="0" w:color="auto"/>
              </w:divBdr>
              <w:divsChild>
                <w:div w:id="63171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07040">
          <w:marLeft w:val="0"/>
          <w:marRight w:val="0"/>
          <w:marTop w:val="0"/>
          <w:marBottom w:val="150"/>
          <w:divBdr>
            <w:top w:val="none" w:sz="0" w:space="0" w:color="auto"/>
            <w:left w:val="none" w:sz="0" w:space="0" w:color="auto"/>
            <w:bottom w:val="none" w:sz="0" w:space="0" w:color="auto"/>
            <w:right w:val="none" w:sz="0" w:space="0" w:color="auto"/>
          </w:divBdr>
        </w:div>
        <w:div w:id="1875000359">
          <w:marLeft w:val="0"/>
          <w:marRight w:val="0"/>
          <w:marTop w:val="0"/>
          <w:marBottom w:val="0"/>
          <w:divBdr>
            <w:top w:val="none" w:sz="0" w:space="0" w:color="auto"/>
            <w:left w:val="none" w:sz="0" w:space="0" w:color="auto"/>
            <w:bottom w:val="none" w:sz="0" w:space="0" w:color="auto"/>
            <w:right w:val="none" w:sz="0" w:space="0" w:color="auto"/>
          </w:divBdr>
          <w:divsChild>
            <w:div w:id="26819673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32849529">
      <w:bodyDiv w:val="1"/>
      <w:marLeft w:val="0"/>
      <w:marRight w:val="0"/>
      <w:marTop w:val="0"/>
      <w:marBottom w:val="0"/>
      <w:divBdr>
        <w:top w:val="none" w:sz="0" w:space="0" w:color="auto"/>
        <w:left w:val="none" w:sz="0" w:space="0" w:color="auto"/>
        <w:bottom w:val="none" w:sz="0" w:space="0" w:color="auto"/>
        <w:right w:val="none" w:sz="0" w:space="0" w:color="auto"/>
      </w:divBdr>
      <w:divsChild>
        <w:div w:id="469711187">
          <w:marLeft w:val="0"/>
          <w:marRight w:val="0"/>
          <w:marTop w:val="0"/>
          <w:marBottom w:val="0"/>
          <w:divBdr>
            <w:top w:val="single" w:sz="6" w:space="0" w:color="999999"/>
            <w:left w:val="single" w:sz="6" w:space="0" w:color="999999"/>
            <w:bottom w:val="single" w:sz="6" w:space="0" w:color="999999"/>
            <w:right w:val="single" w:sz="6" w:space="0" w:color="999999"/>
          </w:divBdr>
          <w:divsChild>
            <w:div w:id="1310205738">
              <w:marLeft w:val="0"/>
              <w:marRight w:val="0"/>
              <w:marTop w:val="225"/>
              <w:marBottom w:val="0"/>
              <w:divBdr>
                <w:top w:val="single" w:sz="6" w:space="0" w:color="FFFFFF"/>
                <w:left w:val="none" w:sz="0" w:space="0" w:color="auto"/>
                <w:bottom w:val="none" w:sz="0" w:space="0" w:color="auto"/>
                <w:right w:val="none" w:sz="0" w:space="0" w:color="auto"/>
              </w:divBdr>
              <w:divsChild>
                <w:div w:id="248933035">
                  <w:marLeft w:val="0"/>
                  <w:marRight w:val="0"/>
                  <w:marTop w:val="0"/>
                  <w:marBottom w:val="0"/>
                  <w:divBdr>
                    <w:top w:val="none" w:sz="0" w:space="0" w:color="auto"/>
                    <w:left w:val="none" w:sz="0" w:space="0" w:color="auto"/>
                    <w:bottom w:val="none" w:sz="0" w:space="0" w:color="auto"/>
                    <w:right w:val="none" w:sz="0" w:space="0" w:color="auto"/>
                  </w:divBdr>
                  <w:divsChild>
                    <w:div w:id="957296166">
                      <w:marLeft w:val="0"/>
                      <w:marRight w:val="15"/>
                      <w:marTop w:val="0"/>
                      <w:marBottom w:val="0"/>
                      <w:divBdr>
                        <w:top w:val="none" w:sz="0" w:space="0" w:color="auto"/>
                        <w:left w:val="none" w:sz="0" w:space="0" w:color="auto"/>
                        <w:bottom w:val="none" w:sz="0" w:space="0" w:color="auto"/>
                        <w:right w:val="none" w:sz="0" w:space="0" w:color="auto"/>
                      </w:divBdr>
                      <w:divsChild>
                        <w:div w:id="2015566558">
                          <w:marLeft w:val="0"/>
                          <w:marRight w:val="0"/>
                          <w:marTop w:val="0"/>
                          <w:marBottom w:val="0"/>
                          <w:divBdr>
                            <w:top w:val="none" w:sz="0" w:space="0" w:color="auto"/>
                            <w:left w:val="none" w:sz="0" w:space="0" w:color="auto"/>
                            <w:bottom w:val="none" w:sz="0" w:space="0" w:color="auto"/>
                            <w:right w:val="none" w:sz="0" w:space="0" w:color="auto"/>
                          </w:divBdr>
                          <w:divsChild>
                            <w:div w:id="728770069">
                              <w:marLeft w:val="150"/>
                              <w:marRight w:val="105"/>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878673">
      <w:bodyDiv w:val="1"/>
      <w:marLeft w:val="0"/>
      <w:marRight w:val="0"/>
      <w:marTop w:val="0"/>
      <w:marBottom w:val="0"/>
      <w:divBdr>
        <w:top w:val="none" w:sz="0" w:space="0" w:color="auto"/>
        <w:left w:val="none" w:sz="0" w:space="0" w:color="auto"/>
        <w:bottom w:val="none" w:sz="0" w:space="0" w:color="auto"/>
        <w:right w:val="none" w:sz="0" w:space="0" w:color="auto"/>
      </w:divBdr>
    </w:div>
    <w:div w:id="1034231195">
      <w:bodyDiv w:val="1"/>
      <w:marLeft w:val="0"/>
      <w:marRight w:val="0"/>
      <w:marTop w:val="0"/>
      <w:marBottom w:val="0"/>
      <w:divBdr>
        <w:top w:val="none" w:sz="0" w:space="0" w:color="auto"/>
        <w:left w:val="none" w:sz="0" w:space="0" w:color="auto"/>
        <w:bottom w:val="none" w:sz="0" w:space="0" w:color="auto"/>
        <w:right w:val="none" w:sz="0" w:space="0" w:color="auto"/>
      </w:divBdr>
      <w:divsChild>
        <w:div w:id="906846109">
          <w:marLeft w:val="0"/>
          <w:marRight w:val="0"/>
          <w:marTop w:val="0"/>
          <w:marBottom w:val="0"/>
          <w:divBdr>
            <w:top w:val="none" w:sz="0" w:space="0" w:color="auto"/>
            <w:left w:val="none" w:sz="0" w:space="0" w:color="auto"/>
            <w:bottom w:val="dotted" w:sz="6" w:space="4" w:color="DDDDDD"/>
            <w:right w:val="none" w:sz="0" w:space="0" w:color="auto"/>
          </w:divBdr>
          <w:divsChild>
            <w:div w:id="15027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29688">
      <w:bodyDiv w:val="1"/>
      <w:marLeft w:val="0"/>
      <w:marRight w:val="0"/>
      <w:marTop w:val="0"/>
      <w:marBottom w:val="0"/>
      <w:divBdr>
        <w:top w:val="none" w:sz="0" w:space="0" w:color="auto"/>
        <w:left w:val="none" w:sz="0" w:space="0" w:color="auto"/>
        <w:bottom w:val="none" w:sz="0" w:space="0" w:color="auto"/>
        <w:right w:val="none" w:sz="0" w:space="0" w:color="auto"/>
      </w:divBdr>
      <w:divsChild>
        <w:div w:id="111367673">
          <w:marLeft w:val="0"/>
          <w:marRight w:val="0"/>
          <w:marTop w:val="0"/>
          <w:marBottom w:val="0"/>
          <w:divBdr>
            <w:top w:val="none" w:sz="0" w:space="8" w:color="auto"/>
            <w:left w:val="none" w:sz="0" w:space="2" w:color="auto"/>
            <w:bottom w:val="single" w:sz="6" w:space="8" w:color="DDDDDD"/>
            <w:right w:val="none" w:sz="0" w:space="0" w:color="auto"/>
          </w:divBdr>
        </w:div>
        <w:div w:id="942304892">
          <w:marLeft w:val="0"/>
          <w:marRight w:val="0"/>
          <w:marTop w:val="150"/>
          <w:marBottom w:val="0"/>
          <w:divBdr>
            <w:top w:val="none" w:sz="0" w:space="0" w:color="auto"/>
            <w:left w:val="none" w:sz="0" w:space="0" w:color="auto"/>
            <w:bottom w:val="none" w:sz="0" w:space="0" w:color="auto"/>
            <w:right w:val="none" w:sz="0" w:space="0" w:color="auto"/>
          </w:divBdr>
          <w:divsChild>
            <w:div w:id="470099785">
              <w:marLeft w:val="0"/>
              <w:marRight w:val="150"/>
              <w:marTop w:val="0"/>
              <w:marBottom w:val="0"/>
              <w:divBdr>
                <w:top w:val="none" w:sz="0" w:space="0" w:color="auto"/>
                <w:left w:val="none" w:sz="0" w:space="0" w:color="auto"/>
                <w:bottom w:val="none" w:sz="0" w:space="0" w:color="auto"/>
                <w:right w:val="none" w:sz="0" w:space="0" w:color="auto"/>
              </w:divBdr>
              <w:divsChild>
                <w:div w:id="506409109">
                  <w:marLeft w:val="0"/>
                  <w:marRight w:val="0"/>
                  <w:marTop w:val="0"/>
                  <w:marBottom w:val="0"/>
                  <w:divBdr>
                    <w:top w:val="none" w:sz="0" w:space="0" w:color="auto"/>
                    <w:left w:val="none" w:sz="0" w:space="0" w:color="auto"/>
                    <w:bottom w:val="none" w:sz="0" w:space="0" w:color="auto"/>
                    <w:right w:val="none" w:sz="0" w:space="0" w:color="auto"/>
                  </w:divBdr>
                </w:div>
                <w:div w:id="15270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04447">
      <w:bodyDiv w:val="1"/>
      <w:marLeft w:val="0"/>
      <w:marRight w:val="0"/>
      <w:marTop w:val="0"/>
      <w:marBottom w:val="0"/>
      <w:divBdr>
        <w:top w:val="none" w:sz="0" w:space="0" w:color="auto"/>
        <w:left w:val="none" w:sz="0" w:space="0" w:color="auto"/>
        <w:bottom w:val="none" w:sz="0" w:space="0" w:color="auto"/>
        <w:right w:val="none" w:sz="0" w:space="0" w:color="auto"/>
      </w:divBdr>
      <w:divsChild>
        <w:div w:id="1135366395">
          <w:marLeft w:val="0"/>
          <w:marRight w:val="0"/>
          <w:marTop w:val="0"/>
          <w:marBottom w:val="0"/>
          <w:divBdr>
            <w:top w:val="none" w:sz="0" w:space="0" w:color="auto"/>
            <w:left w:val="none" w:sz="0" w:space="0" w:color="auto"/>
            <w:bottom w:val="dotted" w:sz="6" w:space="4" w:color="DDDDDD"/>
            <w:right w:val="none" w:sz="0" w:space="0" w:color="auto"/>
          </w:divBdr>
          <w:divsChild>
            <w:div w:id="12476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45339">
      <w:bodyDiv w:val="1"/>
      <w:marLeft w:val="0"/>
      <w:marRight w:val="0"/>
      <w:marTop w:val="0"/>
      <w:marBottom w:val="0"/>
      <w:divBdr>
        <w:top w:val="none" w:sz="0" w:space="0" w:color="auto"/>
        <w:left w:val="none" w:sz="0" w:space="0" w:color="auto"/>
        <w:bottom w:val="none" w:sz="0" w:space="0" w:color="auto"/>
        <w:right w:val="none" w:sz="0" w:space="0" w:color="auto"/>
      </w:divBdr>
      <w:divsChild>
        <w:div w:id="325943043">
          <w:marLeft w:val="0"/>
          <w:marRight w:val="0"/>
          <w:marTop w:val="0"/>
          <w:marBottom w:val="0"/>
          <w:divBdr>
            <w:top w:val="none" w:sz="0" w:space="0" w:color="auto"/>
            <w:left w:val="none" w:sz="0" w:space="0" w:color="auto"/>
            <w:bottom w:val="none" w:sz="0" w:space="0" w:color="auto"/>
            <w:right w:val="none" w:sz="0" w:space="0" w:color="auto"/>
          </w:divBdr>
          <w:divsChild>
            <w:div w:id="1183978508">
              <w:marLeft w:val="0"/>
              <w:marRight w:val="0"/>
              <w:marTop w:val="0"/>
              <w:marBottom w:val="0"/>
              <w:divBdr>
                <w:top w:val="none" w:sz="0" w:space="0" w:color="auto"/>
                <w:left w:val="none" w:sz="0" w:space="0" w:color="auto"/>
                <w:bottom w:val="none" w:sz="0" w:space="0" w:color="auto"/>
                <w:right w:val="none" w:sz="0" w:space="0" w:color="auto"/>
              </w:divBdr>
            </w:div>
          </w:divsChild>
        </w:div>
        <w:div w:id="1513034038">
          <w:marLeft w:val="0"/>
          <w:marRight w:val="0"/>
          <w:marTop w:val="0"/>
          <w:marBottom w:val="150"/>
          <w:divBdr>
            <w:top w:val="none" w:sz="0" w:space="0" w:color="auto"/>
            <w:left w:val="none" w:sz="0" w:space="0" w:color="auto"/>
            <w:bottom w:val="none" w:sz="0" w:space="0" w:color="auto"/>
            <w:right w:val="none" w:sz="0" w:space="0" w:color="auto"/>
          </w:divBdr>
          <w:divsChild>
            <w:div w:id="401607523">
              <w:marLeft w:val="0"/>
              <w:marRight w:val="0"/>
              <w:marTop w:val="0"/>
              <w:marBottom w:val="0"/>
              <w:divBdr>
                <w:top w:val="none" w:sz="0" w:space="0" w:color="auto"/>
                <w:left w:val="none" w:sz="0" w:space="0" w:color="auto"/>
                <w:bottom w:val="none" w:sz="0" w:space="0" w:color="auto"/>
                <w:right w:val="none" w:sz="0" w:space="0" w:color="auto"/>
              </w:divBdr>
            </w:div>
          </w:divsChild>
        </w:div>
        <w:div w:id="1529292903">
          <w:marLeft w:val="0"/>
          <w:marRight w:val="0"/>
          <w:marTop w:val="0"/>
          <w:marBottom w:val="150"/>
          <w:divBdr>
            <w:top w:val="none" w:sz="0" w:space="0" w:color="auto"/>
            <w:left w:val="none" w:sz="0" w:space="0" w:color="auto"/>
            <w:bottom w:val="none" w:sz="0" w:space="0" w:color="auto"/>
            <w:right w:val="none" w:sz="0" w:space="0" w:color="auto"/>
          </w:divBdr>
        </w:div>
      </w:divsChild>
    </w:div>
    <w:div w:id="1035809063">
      <w:bodyDiv w:val="1"/>
      <w:marLeft w:val="0"/>
      <w:marRight w:val="0"/>
      <w:marTop w:val="0"/>
      <w:marBottom w:val="0"/>
      <w:divBdr>
        <w:top w:val="none" w:sz="0" w:space="0" w:color="auto"/>
        <w:left w:val="none" w:sz="0" w:space="0" w:color="auto"/>
        <w:bottom w:val="none" w:sz="0" w:space="0" w:color="auto"/>
        <w:right w:val="none" w:sz="0" w:space="0" w:color="auto"/>
      </w:divBdr>
      <w:divsChild>
        <w:div w:id="977607106">
          <w:marLeft w:val="0"/>
          <w:marRight w:val="0"/>
          <w:marTop w:val="0"/>
          <w:marBottom w:val="0"/>
          <w:divBdr>
            <w:top w:val="none" w:sz="0" w:space="0" w:color="auto"/>
            <w:left w:val="none" w:sz="0" w:space="0" w:color="auto"/>
            <w:bottom w:val="dotted" w:sz="6" w:space="4" w:color="DDDDDD"/>
            <w:right w:val="none" w:sz="0" w:space="0" w:color="auto"/>
          </w:divBdr>
          <w:divsChild>
            <w:div w:id="10928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94132">
      <w:bodyDiv w:val="1"/>
      <w:marLeft w:val="0"/>
      <w:marRight w:val="0"/>
      <w:marTop w:val="0"/>
      <w:marBottom w:val="0"/>
      <w:divBdr>
        <w:top w:val="none" w:sz="0" w:space="0" w:color="auto"/>
        <w:left w:val="none" w:sz="0" w:space="0" w:color="auto"/>
        <w:bottom w:val="none" w:sz="0" w:space="0" w:color="auto"/>
        <w:right w:val="none" w:sz="0" w:space="0" w:color="auto"/>
      </w:divBdr>
      <w:divsChild>
        <w:div w:id="117650200">
          <w:marLeft w:val="0"/>
          <w:marRight w:val="0"/>
          <w:marTop w:val="0"/>
          <w:marBottom w:val="0"/>
          <w:divBdr>
            <w:top w:val="none" w:sz="0" w:space="0" w:color="auto"/>
            <w:left w:val="none" w:sz="0" w:space="0" w:color="auto"/>
            <w:bottom w:val="none" w:sz="0" w:space="0" w:color="auto"/>
            <w:right w:val="none" w:sz="0" w:space="0" w:color="auto"/>
          </w:divBdr>
          <w:divsChild>
            <w:div w:id="489520157">
              <w:marLeft w:val="0"/>
              <w:marRight w:val="0"/>
              <w:marTop w:val="0"/>
              <w:marBottom w:val="0"/>
              <w:divBdr>
                <w:top w:val="none" w:sz="0" w:space="0" w:color="auto"/>
                <w:left w:val="none" w:sz="0" w:space="0" w:color="auto"/>
                <w:bottom w:val="none" w:sz="0" w:space="0" w:color="auto"/>
                <w:right w:val="none" w:sz="0" w:space="0" w:color="auto"/>
              </w:divBdr>
            </w:div>
          </w:divsChild>
        </w:div>
        <w:div w:id="353389865">
          <w:marLeft w:val="0"/>
          <w:marRight w:val="0"/>
          <w:marTop w:val="0"/>
          <w:marBottom w:val="150"/>
          <w:divBdr>
            <w:top w:val="none" w:sz="0" w:space="0" w:color="auto"/>
            <w:left w:val="none" w:sz="0" w:space="0" w:color="auto"/>
            <w:bottom w:val="none" w:sz="0" w:space="0" w:color="auto"/>
            <w:right w:val="none" w:sz="0" w:space="0" w:color="auto"/>
          </w:divBdr>
          <w:divsChild>
            <w:div w:id="2084138639">
              <w:marLeft w:val="0"/>
              <w:marRight w:val="0"/>
              <w:marTop w:val="0"/>
              <w:marBottom w:val="0"/>
              <w:divBdr>
                <w:top w:val="none" w:sz="0" w:space="0" w:color="auto"/>
                <w:left w:val="none" w:sz="0" w:space="0" w:color="auto"/>
                <w:bottom w:val="none" w:sz="0" w:space="0" w:color="auto"/>
                <w:right w:val="none" w:sz="0" w:space="0" w:color="auto"/>
              </w:divBdr>
            </w:div>
          </w:divsChild>
        </w:div>
        <w:div w:id="790367056">
          <w:marLeft w:val="0"/>
          <w:marRight w:val="0"/>
          <w:marTop w:val="0"/>
          <w:marBottom w:val="150"/>
          <w:divBdr>
            <w:top w:val="none" w:sz="0" w:space="0" w:color="auto"/>
            <w:left w:val="none" w:sz="0" w:space="0" w:color="auto"/>
            <w:bottom w:val="none" w:sz="0" w:space="0" w:color="auto"/>
            <w:right w:val="none" w:sz="0" w:space="0" w:color="auto"/>
          </w:divBdr>
        </w:div>
      </w:divsChild>
    </w:div>
    <w:div w:id="1036462695">
      <w:bodyDiv w:val="1"/>
      <w:marLeft w:val="0"/>
      <w:marRight w:val="0"/>
      <w:marTop w:val="0"/>
      <w:marBottom w:val="0"/>
      <w:divBdr>
        <w:top w:val="none" w:sz="0" w:space="0" w:color="auto"/>
        <w:left w:val="none" w:sz="0" w:space="0" w:color="auto"/>
        <w:bottom w:val="none" w:sz="0" w:space="0" w:color="auto"/>
        <w:right w:val="none" w:sz="0" w:space="0" w:color="auto"/>
      </w:divBdr>
      <w:divsChild>
        <w:div w:id="778179010">
          <w:marLeft w:val="0"/>
          <w:marRight w:val="0"/>
          <w:marTop w:val="0"/>
          <w:marBottom w:val="0"/>
          <w:divBdr>
            <w:top w:val="none" w:sz="0" w:space="0" w:color="auto"/>
            <w:left w:val="none" w:sz="0" w:space="0" w:color="auto"/>
            <w:bottom w:val="dotted" w:sz="6" w:space="4" w:color="DDDDDD"/>
            <w:right w:val="none" w:sz="0" w:space="0" w:color="auto"/>
          </w:divBdr>
          <w:divsChild>
            <w:div w:id="167688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2669">
      <w:bodyDiv w:val="1"/>
      <w:marLeft w:val="0"/>
      <w:marRight w:val="0"/>
      <w:marTop w:val="0"/>
      <w:marBottom w:val="0"/>
      <w:divBdr>
        <w:top w:val="none" w:sz="0" w:space="0" w:color="auto"/>
        <w:left w:val="none" w:sz="0" w:space="0" w:color="auto"/>
        <w:bottom w:val="none" w:sz="0" w:space="0" w:color="auto"/>
        <w:right w:val="none" w:sz="0" w:space="0" w:color="auto"/>
      </w:divBdr>
    </w:div>
    <w:div w:id="1037004127">
      <w:bodyDiv w:val="1"/>
      <w:marLeft w:val="0"/>
      <w:marRight w:val="0"/>
      <w:marTop w:val="0"/>
      <w:marBottom w:val="0"/>
      <w:divBdr>
        <w:top w:val="none" w:sz="0" w:space="0" w:color="auto"/>
        <w:left w:val="none" w:sz="0" w:space="0" w:color="auto"/>
        <w:bottom w:val="none" w:sz="0" w:space="0" w:color="auto"/>
        <w:right w:val="none" w:sz="0" w:space="0" w:color="auto"/>
      </w:divBdr>
      <w:divsChild>
        <w:div w:id="1268808704">
          <w:marLeft w:val="0"/>
          <w:marRight w:val="0"/>
          <w:marTop w:val="0"/>
          <w:marBottom w:val="0"/>
          <w:divBdr>
            <w:top w:val="none" w:sz="0" w:space="0" w:color="auto"/>
            <w:left w:val="none" w:sz="0" w:space="0" w:color="auto"/>
            <w:bottom w:val="none" w:sz="0" w:space="0" w:color="auto"/>
            <w:right w:val="none" w:sz="0" w:space="0" w:color="auto"/>
          </w:divBdr>
          <w:divsChild>
            <w:div w:id="1046560224">
              <w:marLeft w:val="0"/>
              <w:marRight w:val="0"/>
              <w:marTop w:val="0"/>
              <w:marBottom w:val="0"/>
              <w:divBdr>
                <w:top w:val="none" w:sz="0" w:space="0" w:color="auto"/>
                <w:left w:val="none" w:sz="0" w:space="0" w:color="auto"/>
                <w:bottom w:val="none" w:sz="0" w:space="0" w:color="auto"/>
                <w:right w:val="none" w:sz="0" w:space="0" w:color="auto"/>
              </w:divBdr>
              <w:divsChild>
                <w:div w:id="1964923145">
                  <w:marLeft w:val="0"/>
                  <w:marRight w:val="0"/>
                  <w:marTop w:val="0"/>
                  <w:marBottom w:val="0"/>
                  <w:divBdr>
                    <w:top w:val="none" w:sz="0" w:space="0" w:color="auto"/>
                    <w:left w:val="none" w:sz="0" w:space="0" w:color="auto"/>
                    <w:bottom w:val="none" w:sz="0" w:space="0" w:color="auto"/>
                    <w:right w:val="none" w:sz="0" w:space="0" w:color="auto"/>
                  </w:divBdr>
                  <w:divsChild>
                    <w:div w:id="1497846786">
                      <w:marLeft w:val="0"/>
                      <w:marRight w:val="0"/>
                      <w:marTop w:val="0"/>
                      <w:marBottom w:val="0"/>
                      <w:divBdr>
                        <w:top w:val="none" w:sz="0" w:space="0" w:color="auto"/>
                        <w:left w:val="none" w:sz="0" w:space="0" w:color="auto"/>
                        <w:bottom w:val="none" w:sz="0" w:space="0" w:color="auto"/>
                        <w:right w:val="none" w:sz="0" w:space="0" w:color="auto"/>
                      </w:divBdr>
                      <w:divsChild>
                        <w:div w:id="2073772419">
                          <w:marLeft w:val="0"/>
                          <w:marRight w:val="0"/>
                          <w:marTop w:val="0"/>
                          <w:marBottom w:val="0"/>
                          <w:divBdr>
                            <w:top w:val="none" w:sz="0" w:space="0" w:color="auto"/>
                            <w:left w:val="none" w:sz="0" w:space="0" w:color="auto"/>
                            <w:bottom w:val="none" w:sz="0" w:space="0" w:color="auto"/>
                            <w:right w:val="none" w:sz="0" w:space="0" w:color="auto"/>
                          </w:divBdr>
                          <w:divsChild>
                            <w:div w:id="1414741420">
                              <w:marLeft w:val="0"/>
                              <w:marRight w:val="0"/>
                              <w:marTop w:val="0"/>
                              <w:marBottom w:val="0"/>
                              <w:divBdr>
                                <w:top w:val="none" w:sz="0" w:space="0" w:color="auto"/>
                                <w:left w:val="none" w:sz="0" w:space="0" w:color="auto"/>
                                <w:bottom w:val="none" w:sz="0" w:space="0" w:color="auto"/>
                                <w:right w:val="none" w:sz="0" w:space="0" w:color="auto"/>
                              </w:divBdr>
                              <w:divsChild>
                                <w:div w:id="1267344635">
                                  <w:marLeft w:val="0"/>
                                  <w:marRight w:val="0"/>
                                  <w:marTop w:val="0"/>
                                  <w:marBottom w:val="0"/>
                                  <w:divBdr>
                                    <w:top w:val="none" w:sz="0" w:space="0" w:color="auto"/>
                                    <w:left w:val="none" w:sz="0" w:space="0" w:color="auto"/>
                                    <w:bottom w:val="none" w:sz="0" w:space="0" w:color="auto"/>
                                    <w:right w:val="none" w:sz="0" w:space="0" w:color="auto"/>
                                  </w:divBdr>
                                  <w:divsChild>
                                    <w:div w:id="129856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008506">
      <w:bodyDiv w:val="1"/>
      <w:marLeft w:val="0"/>
      <w:marRight w:val="0"/>
      <w:marTop w:val="0"/>
      <w:marBottom w:val="0"/>
      <w:divBdr>
        <w:top w:val="none" w:sz="0" w:space="0" w:color="auto"/>
        <w:left w:val="none" w:sz="0" w:space="0" w:color="auto"/>
        <w:bottom w:val="none" w:sz="0" w:space="0" w:color="auto"/>
        <w:right w:val="none" w:sz="0" w:space="0" w:color="auto"/>
      </w:divBdr>
      <w:divsChild>
        <w:div w:id="91440616">
          <w:marLeft w:val="0"/>
          <w:marRight w:val="0"/>
          <w:marTop w:val="150"/>
          <w:marBottom w:val="0"/>
          <w:divBdr>
            <w:top w:val="none" w:sz="0" w:space="0" w:color="auto"/>
            <w:left w:val="none" w:sz="0" w:space="0" w:color="auto"/>
            <w:bottom w:val="none" w:sz="0" w:space="0" w:color="auto"/>
            <w:right w:val="none" w:sz="0" w:space="0" w:color="auto"/>
          </w:divBdr>
          <w:divsChild>
            <w:div w:id="745228433">
              <w:marLeft w:val="0"/>
              <w:marRight w:val="0"/>
              <w:marTop w:val="0"/>
              <w:marBottom w:val="0"/>
              <w:divBdr>
                <w:top w:val="none" w:sz="0" w:space="0" w:color="auto"/>
                <w:left w:val="none" w:sz="0" w:space="0" w:color="auto"/>
                <w:bottom w:val="none" w:sz="0" w:space="0" w:color="auto"/>
                <w:right w:val="none" w:sz="0" w:space="0" w:color="auto"/>
              </w:divBdr>
              <w:divsChild>
                <w:div w:id="1693414320">
                  <w:marLeft w:val="0"/>
                  <w:marRight w:val="0"/>
                  <w:marTop w:val="0"/>
                  <w:marBottom w:val="0"/>
                  <w:divBdr>
                    <w:top w:val="none" w:sz="0" w:space="0" w:color="auto"/>
                    <w:left w:val="none" w:sz="0" w:space="0" w:color="auto"/>
                    <w:bottom w:val="none" w:sz="0" w:space="0" w:color="auto"/>
                    <w:right w:val="none" w:sz="0" w:space="0" w:color="auto"/>
                  </w:divBdr>
                </w:div>
                <w:div w:id="120174396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01966999">
          <w:marLeft w:val="0"/>
          <w:marRight w:val="0"/>
          <w:marTop w:val="0"/>
          <w:marBottom w:val="0"/>
          <w:divBdr>
            <w:top w:val="none" w:sz="0" w:space="0" w:color="auto"/>
            <w:left w:val="none" w:sz="0" w:space="0" w:color="auto"/>
            <w:bottom w:val="none" w:sz="0" w:space="0" w:color="auto"/>
            <w:right w:val="none" w:sz="0" w:space="0" w:color="auto"/>
          </w:divBdr>
          <w:divsChild>
            <w:div w:id="19436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68846">
      <w:bodyDiv w:val="1"/>
      <w:marLeft w:val="0"/>
      <w:marRight w:val="0"/>
      <w:marTop w:val="0"/>
      <w:marBottom w:val="0"/>
      <w:divBdr>
        <w:top w:val="none" w:sz="0" w:space="0" w:color="auto"/>
        <w:left w:val="none" w:sz="0" w:space="0" w:color="auto"/>
        <w:bottom w:val="none" w:sz="0" w:space="0" w:color="auto"/>
        <w:right w:val="none" w:sz="0" w:space="0" w:color="auto"/>
      </w:divBdr>
      <w:divsChild>
        <w:div w:id="1801730567">
          <w:marLeft w:val="0"/>
          <w:marRight w:val="0"/>
          <w:marTop w:val="0"/>
          <w:marBottom w:val="0"/>
          <w:divBdr>
            <w:top w:val="none" w:sz="0" w:space="0" w:color="auto"/>
            <w:left w:val="none" w:sz="0" w:space="0" w:color="auto"/>
            <w:bottom w:val="none" w:sz="0" w:space="0" w:color="auto"/>
            <w:right w:val="none" w:sz="0" w:space="0" w:color="auto"/>
          </w:divBdr>
        </w:div>
      </w:divsChild>
    </w:div>
    <w:div w:id="1038093669">
      <w:bodyDiv w:val="1"/>
      <w:marLeft w:val="0"/>
      <w:marRight w:val="0"/>
      <w:marTop w:val="0"/>
      <w:marBottom w:val="0"/>
      <w:divBdr>
        <w:top w:val="none" w:sz="0" w:space="0" w:color="auto"/>
        <w:left w:val="none" w:sz="0" w:space="0" w:color="auto"/>
        <w:bottom w:val="none" w:sz="0" w:space="0" w:color="auto"/>
        <w:right w:val="none" w:sz="0" w:space="0" w:color="auto"/>
      </w:divBdr>
      <w:divsChild>
        <w:div w:id="1753769839">
          <w:marLeft w:val="0"/>
          <w:marRight w:val="0"/>
          <w:marTop w:val="0"/>
          <w:marBottom w:val="150"/>
          <w:divBdr>
            <w:top w:val="none" w:sz="0" w:space="0" w:color="auto"/>
            <w:left w:val="none" w:sz="0" w:space="0" w:color="auto"/>
            <w:bottom w:val="none" w:sz="0" w:space="0" w:color="auto"/>
            <w:right w:val="none" w:sz="0" w:space="0" w:color="auto"/>
          </w:divBdr>
          <w:divsChild>
            <w:div w:id="1880967703">
              <w:marLeft w:val="0"/>
              <w:marRight w:val="0"/>
              <w:marTop w:val="0"/>
              <w:marBottom w:val="0"/>
              <w:divBdr>
                <w:top w:val="none" w:sz="0" w:space="0" w:color="auto"/>
                <w:left w:val="none" w:sz="0" w:space="0" w:color="auto"/>
                <w:bottom w:val="none" w:sz="0" w:space="0" w:color="auto"/>
                <w:right w:val="none" w:sz="0" w:space="0" w:color="auto"/>
              </w:divBdr>
            </w:div>
          </w:divsChild>
        </w:div>
        <w:div w:id="1186333045">
          <w:marLeft w:val="0"/>
          <w:marRight w:val="0"/>
          <w:marTop w:val="0"/>
          <w:marBottom w:val="150"/>
          <w:divBdr>
            <w:top w:val="none" w:sz="0" w:space="0" w:color="auto"/>
            <w:left w:val="none" w:sz="0" w:space="0" w:color="auto"/>
            <w:bottom w:val="none" w:sz="0" w:space="0" w:color="auto"/>
            <w:right w:val="none" w:sz="0" w:space="0" w:color="auto"/>
          </w:divBdr>
        </w:div>
        <w:div w:id="1771704810">
          <w:marLeft w:val="0"/>
          <w:marRight w:val="0"/>
          <w:marTop w:val="0"/>
          <w:marBottom w:val="0"/>
          <w:divBdr>
            <w:top w:val="none" w:sz="0" w:space="0" w:color="auto"/>
            <w:left w:val="none" w:sz="0" w:space="0" w:color="auto"/>
            <w:bottom w:val="none" w:sz="0" w:space="0" w:color="auto"/>
            <w:right w:val="none" w:sz="0" w:space="0" w:color="auto"/>
          </w:divBdr>
          <w:divsChild>
            <w:div w:id="199467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890">
      <w:bodyDiv w:val="1"/>
      <w:marLeft w:val="0"/>
      <w:marRight w:val="0"/>
      <w:marTop w:val="0"/>
      <w:marBottom w:val="0"/>
      <w:divBdr>
        <w:top w:val="none" w:sz="0" w:space="0" w:color="auto"/>
        <w:left w:val="none" w:sz="0" w:space="0" w:color="auto"/>
        <w:bottom w:val="none" w:sz="0" w:space="0" w:color="auto"/>
        <w:right w:val="none" w:sz="0" w:space="0" w:color="auto"/>
      </w:divBdr>
    </w:div>
    <w:div w:id="1039017454">
      <w:bodyDiv w:val="1"/>
      <w:marLeft w:val="0"/>
      <w:marRight w:val="0"/>
      <w:marTop w:val="0"/>
      <w:marBottom w:val="0"/>
      <w:divBdr>
        <w:top w:val="none" w:sz="0" w:space="0" w:color="auto"/>
        <w:left w:val="none" w:sz="0" w:space="0" w:color="auto"/>
        <w:bottom w:val="none" w:sz="0" w:space="0" w:color="auto"/>
        <w:right w:val="none" w:sz="0" w:space="0" w:color="auto"/>
      </w:divBdr>
      <w:divsChild>
        <w:div w:id="679045496">
          <w:marLeft w:val="0"/>
          <w:marRight w:val="0"/>
          <w:marTop w:val="0"/>
          <w:marBottom w:val="0"/>
          <w:divBdr>
            <w:top w:val="none" w:sz="0" w:space="0" w:color="auto"/>
            <w:left w:val="none" w:sz="0" w:space="0" w:color="auto"/>
            <w:bottom w:val="none" w:sz="0" w:space="0" w:color="auto"/>
            <w:right w:val="none" w:sz="0" w:space="0" w:color="auto"/>
          </w:divBdr>
        </w:div>
      </w:divsChild>
    </w:div>
    <w:div w:id="1039161200">
      <w:bodyDiv w:val="1"/>
      <w:marLeft w:val="0"/>
      <w:marRight w:val="0"/>
      <w:marTop w:val="0"/>
      <w:marBottom w:val="0"/>
      <w:divBdr>
        <w:top w:val="none" w:sz="0" w:space="0" w:color="auto"/>
        <w:left w:val="none" w:sz="0" w:space="0" w:color="auto"/>
        <w:bottom w:val="none" w:sz="0" w:space="0" w:color="auto"/>
        <w:right w:val="none" w:sz="0" w:space="0" w:color="auto"/>
      </w:divBdr>
      <w:divsChild>
        <w:div w:id="1600597891">
          <w:marLeft w:val="0"/>
          <w:marRight w:val="0"/>
          <w:marTop w:val="0"/>
          <w:marBottom w:val="150"/>
          <w:divBdr>
            <w:top w:val="none" w:sz="0" w:space="0" w:color="auto"/>
            <w:left w:val="none" w:sz="0" w:space="0" w:color="auto"/>
            <w:bottom w:val="none" w:sz="0" w:space="0" w:color="auto"/>
            <w:right w:val="none" w:sz="0" w:space="0" w:color="auto"/>
          </w:divBdr>
        </w:div>
      </w:divsChild>
    </w:div>
    <w:div w:id="1039163884">
      <w:bodyDiv w:val="1"/>
      <w:marLeft w:val="0"/>
      <w:marRight w:val="0"/>
      <w:marTop w:val="0"/>
      <w:marBottom w:val="0"/>
      <w:divBdr>
        <w:top w:val="none" w:sz="0" w:space="0" w:color="auto"/>
        <w:left w:val="none" w:sz="0" w:space="0" w:color="auto"/>
        <w:bottom w:val="none" w:sz="0" w:space="0" w:color="auto"/>
        <w:right w:val="none" w:sz="0" w:space="0" w:color="auto"/>
      </w:divBdr>
      <w:divsChild>
        <w:div w:id="757485281">
          <w:marLeft w:val="0"/>
          <w:marRight w:val="0"/>
          <w:marTop w:val="0"/>
          <w:marBottom w:val="0"/>
          <w:divBdr>
            <w:top w:val="none" w:sz="0" w:space="0" w:color="auto"/>
            <w:left w:val="none" w:sz="0" w:space="0" w:color="auto"/>
            <w:bottom w:val="none" w:sz="0" w:space="0" w:color="auto"/>
            <w:right w:val="none" w:sz="0" w:space="0" w:color="auto"/>
          </w:divBdr>
          <w:divsChild>
            <w:div w:id="317661197">
              <w:marLeft w:val="0"/>
              <w:marRight w:val="0"/>
              <w:marTop w:val="0"/>
              <w:marBottom w:val="0"/>
              <w:divBdr>
                <w:top w:val="none" w:sz="0" w:space="0" w:color="auto"/>
                <w:left w:val="none" w:sz="0" w:space="0" w:color="auto"/>
                <w:bottom w:val="none" w:sz="0" w:space="0" w:color="auto"/>
                <w:right w:val="none" w:sz="0" w:space="0" w:color="auto"/>
              </w:divBdr>
              <w:divsChild>
                <w:div w:id="623388962">
                  <w:marLeft w:val="0"/>
                  <w:marRight w:val="0"/>
                  <w:marTop w:val="0"/>
                  <w:marBottom w:val="150"/>
                  <w:divBdr>
                    <w:top w:val="none" w:sz="0" w:space="0" w:color="auto"/>
                    <w:left w:val="none" w:sz="0" w:space="0" w:color="auto"/>
                    <w:bottom w:val="none" w:sz="0" w:space="0" w:color="auto"/>
                    <w:right w:val="none" w:sz="0" w:space="0" w:color="auto"/>
                  </w:divBdr>
                  <w:divsChild>
                    <w:div w:id="1255747695">
                      <w:marLeft w:val="0"/>
                      <w:marRight w:val="0"/>
                      <w:marTop w:val="0"/>
                      <w:marBottom w:val="0"/>
                      <w:divBdr>
                        <w:top w:val="none" w:sz="0" w:space="0" w:color="auto"/>
                        <w:left w:val="none" w:sz="0" w:space="0" w:color="auto"/>
                        <w:bottom w:val="none" w:sz="0" w:space="0" w:color="auto"/>
                        <w:right w:val="none" w:sz="0" w:space="0" w:color="auto"/>
                      </w:divBdr>
                      <w:divsChild>
                        <w:div w:id="781655004">
                          <w:marLeft w:val="0"/>
                          <w:marRight w:val="0"/>
                          <w:marTop w:val="0"/>
                          <w:marBottom w:val="0"/>
                          <w:divBdr>
                            <w:top w:val="none" w:sz="0" w:space="0" w:color="auto"/>
                            <w:left w:val="none" w:sz="0" w:space="0" w:color="auto"/>
                            <w:bottom w:val="none" w:sz="0" w:space="0" w:color="auto"/>
                            <w:right w:val="none" w:sz="0" w:space="0" w:color="auto"/>
                          </w:divBdr>
                          <w:divsChild>
                            <w:div w:id="1744065753">
                              <w:marLeft w:val="0"/>
                              <w:marRight w:val="0"/>
                              <w:marTop w:val="0"/>
                              <w:marBottom w:val="0"/>
                              <w:divBdr>
                                <w:top w:val="none" w:sz="0" w:space="0" w:color="auto"/>
                                <w:left w:val="none" w:sz="0" w:space="0" w:color="auto"/>
                                <w:bottom w:val="none" w:sz="0" w:space="0" w:color="auto"/>
                                <w:right w:val="none" w:sz="0" w:space="0" w:color="auto"/>
                              </w:divBdr>
                              <w:divsChild>
                                <w:div w:id="766341861">
                                  <w:marLeft w:val="0"/>
                                  <w:marRight w:val="0"/>
                                  <w:marTop w:val="0"/>
                                  <w:marBottom w:val="0"/>
                                  <w:divBdr>
                                    <w:top w:val="none" w:sz="0" w:space="0" w:color="auto"/>
                                    <w:left w:val="none" w:sz="0" w:space="0" w:color="auto"/>
                                    <w:bottom w:val="none" w:sz="0" w:space="0" w:color="auto"/>
                                    <w:right w:val="none" w:sz="0" w:space="0" w:color="auto"/>
                                  </w:divBdr>
                                  <w:divsChild>
                                    <w:div w:id="354812352">
                                      <w:marLeft w:val="0"/>
                                      <w:marRight w:val="0"/>
                                      <w:marTop w:val="0"/>
                                      <w:marBottom w:val="0"/>
                                      <w:divBdr>
                                        <w:top w:val="none" w:sz="0" w:space="0" w:color="auto"/>
                                        <w:left w:val="none" w:sz="0" w:space="0" w:color="auto"/>
                                        <w:bottom w:val="none" w:sz="0" w:space="0" w:color="auto"/>
                                        <w:right w:val="none" w:sz="0" w:space="0" w:color="auto"/>
                                      </w:divBdr>
                                      <w:divsChild>
                                        <w:div w:id="2019770510">
                                          <w:marLeft w:val="0"/>
                                          <w:marRight w:val="0"/>
                                          <w:marTop w:val="0"/>
                                          <w:marBottom w:val="0"/>
                                          <w:divBdr>
                                            <w:top w:val="none" w:sz="0" w:space="0" w:color="auto"/>
                                            <w:left w:val="none" w:sz="0" w:space="0" w:color="auto"/>
                                            <w:bottom w:val="none" w:sz="0" w:space="0" w:color="auto"/>
                                            <w:right w:val="none" w:sz="0" w:space="0" w:color="auto"/>
                                          </w:divBdr>
                                          <w:divsChild>
                                            <w:div w:id="586305535">
                                              <w:marLeft w:val="0"/>
                                              <w:marRight w:val="0"/>
                                              <w:marTop w:val="0"/>
                                              <w:marBottom w:val="0"/>
                                              <w:divBdr>
                                                <w:top w:val="none" w:sz="0" w:space="0" w:color="auto"/>
                                                <w:left w:val="none" w:sz="0" w:space="0" w:color="auto"/>
                                                <w:bottom w:val="none" w:sz="0" w:space="0" w:color="auto"/>
                                                <w:right w:val="none" w:sz="0" w:space="0" w:color="auto"/>
                                              </w:divBdr>
                                              <w:divsChild>
                                                <w:div w:id="7732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9356556">
      <w:bodyDiv w:val="1"/>
      <w:marLeft w:val="0"/>
      <w:marRight w:val="0"/>
      <w:marTop w:val="0"/>
      <w:marBottom w:val="0"/>
      <w:divBdr>
        <w:top w:val="none" w:sz="0" w:space="0" w:color="auto"/>
        <w:left w:val="none" w:sz="0" w:space="0" w:color="auto"/>
        <w:bottom w:val="none" w:sz="0" w:space="0" w:color="auto"/>
        <w:right w:val="none" w:sz="0" w:space="0" w:color="auto"/>
      </w:divBdr>
      <w:divsChild>
        <w:div w:id="1348173042">
          <w:marLeft w:val="0"/>
          <w:marRight w:val="0"/>
          <w:marTop w:val="0"/>
          <w:marBottom w:val="150"/>
          <w:divBdr>
            <w:top w:val="none" w:sz="0" w:space="0" w:color="auto"/>
            <w:left w:val="none" w:sz="0" w:space="0" w:color="auto"/>
            <w:bottom w:val="none" w:sz="0" w:space="0" w:color="auto"/>
            <w:right w:val="none" w:sz="0" w:space="0" w:color="auto"/>
          </w:divBdr>
          <w:divsChild>
            <w:div w:id="1597788047">
              <w:marLeft w:val="0"/>
              <w:marRight w:val="0"/>
              <w:marTop w:val="0"/>
              <w:marBottom w:val="0"/>
              <w:divBdr>
                <w:top w:val="none" w:sz="0" w:space="0" w:color="auto"/>
                <w:left w:val="none" w:sz="0" w:space="0" w:color="auto"/>
                <w:bottom w:val="none" w:sz="0" w:space="0" w:color="auto"/>
                <w:right w:val="none" w:sz="0" w:space="0" w:color="auto"/>
              </w:divBdr>
              <w:divsChild>
                <w:div w:id="50687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78102">
          <w:marLeft w:val="0"/>
          <w:marRight w:val="0"/>
          <w:marTop w:val="0"/>
          <w:marBottom w:val="150"/>
          <w:divBdr>
            <w:top w:val="none" w:sz="0" w:space="0" w:color="auto"/>
            <w:left w:val="none" w:sz="0" w:space="0" w:color="auto"/>
            <w:bottom w:val="none" w:sz="0" w:space="0" w:color="auto"/>
            <w:right w:val="none" w:sz="0" w:space="0" w:color="auto"/>
          </w:divBdr>
        </w:div>
        <w:div w:id="1157768079">
          <w:marLeft w:val="0"/>
          <w:marRight w:val="0"/>
          <w:marTop w:val="0"/>
          <w:marBottom w:val="0"/>
          <w:divBdr>
            <w:top w:val="none" w:sz="0" w:space="0" w:color="auto"/>
            <w:left w:val="none" w:sz="0" w:space="0" w:color="auto"/>
            <w:bottom w:val="none" w:sz="0" w:space="0" w:color="auto"/>
            <w:right w:val="none" w:sz="0" w:space="0" w:color="auto"/>
          </w:divBdr>
          <w:divsChild>
            <w:div w:id="63183330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39552490">
      <w:bodyDiv w:val="1"/>
      <w:marLeft w:val="0"/>
      <w:marRight w:val="0"/>
      <w:marTop w:val="0"/>
      <w:marBottom w:val="0"/>
      <w:divBdr>
        <w:top w:val="none" w:sz="0" w:space="0" w:color="auto"/>
        <w:left w:val="none" w:sz="0" w:space="0" w:color="auto"/>
        <w:bottom w:val="none" w:sz="0" w:space="0" w:color="auto"/>
        <w:right w:val="none" w:sz="0" w:space="0" w:color="auto"/>
      </w:divBdr>
      <w:divsChild>
        <w:div w:id="1020086552">
          <w:marLeft w:val="0"/>
          <w:marRight w:val="0"/>
          <w:marTop w:val="0"/>
          <w:marBottom w:val="0"/>
          <w:divBdr>
            <w:top w:val="none" w:sz="0" w:space="0" w:color="auto"/>
            <w:left w:val="none" w:sz="0" w:space="0" w:color="auto"/>
            <w:bottom w:val="none" w:sz="0" w:space="0" w:color="auto"/>
            <w:right w:val="none" w:sz="0" w:space="0" w:color="auto"/>
          </w:divBdr>
        </w:div>
      </w:divsChild>
    </w:div>
    <w:div w:id="1039742958">
      <w:bodyDiv w:val="1"/>
      <w:marLeft w:val="0"/>
      <w:marRight w:val="0"/>
      <w:marTop w:val="0"/>
      <w:marBottom w:val="0"/>
      <w:divBdr>
        <w:top w:val="none" w:sz="0" w:space="0" w:color="auto"/>
        <w:left w:val="none" w:sz="0" w:space="0" w:color="auto"/>
        <w:bottom w:val="none" w:sz="0" w:space="0" w:color="auto"/>
        <w:right w:val="none" w:sz="0" w:space="0" w:color="auto"/>
      </w:divBdr>
    </w:div>
    <w:div w:id="1040014839">
      <w:bodyDiv w:val="1"/>
      <w:marLeft w:val="0"/>
      <w:marRight w:val="0"/>
      <w:marTop w:val="0"/>
      <w:marBottom w:val="0"/>
      <w:divBdr>
        <w:top w:val="none" w:sz="0" w:space="0" w:color="auto"/>
        <w:left w:val="none" w:sz="0" w:space="0" w:color="auto"/>
        <w:bottom w:val="none" w:sz="0" w:space="0" w:color="auto"/>
        <w:right w:val="none" w:sz="0" w:space="0" w:color="auto"/>
      </w:divBdr>
      <w:divsChild>
        <w:div w:id="479931587">
          <w:marLeft w:val="0"/>
          <w:marRight w:val="0"/>
          <w:marTop w:val="0"/>
          <w:marBottom w:val="150"/>
          <w:divBdr>
            <w:top w:val="none" w:sz="0" w:space="0" w:color="auto"/>
            <w:left w:val="none" w:sz="0" w:space="0" w:color="auto"/>
            <w:bottom w:val="none" w:sz="0" w:space="0" w:color="auto"/>
            <w:right w:val="none" w:sz="0" w:space="0" w:color="auto"/>
          </w:divBdr>
        </w:div>
        <w:div w:id="1244290767">
          <w:marLeft w:val="0"/>
          <w:marRight w:val="0"/>
          <w:marTop w:val="0"/>
          <w:marBottom w:val="0"/>
          <w:divBdr>
            <w:top w:val="none" w:sz="0" w:space="0" w:color="auto"/>
            <w:left w:val="none" w:sz="0" w:space="0" w:color="auto"/>
            <w:bottom w:val="none" w:sz="0" w:space="0" w:color="auto"/>
            <w:right w:val="none" w:sz="0" w:space="0" w:color="auto"/>
          </w:divBdr>
        </w:div>
      </w:divsChild>
    </w:div>
    <w:div w:id="1040087432">
      <w:bodyDiv w:val="1"/>
      <w:marLeft w:val="0"/>
      <w:marRight w:val="0"/>
      <w:marTop w:val="0"/>
      <w:marBottom w:val="0"/>
      <w:divBdr>
        <w:top w:val="none" w:sz="0" w:space="0" w:color="auto"/>
        <w:left w:val="none" w:sz="0" w:space="0" w:color="auto"/>
        <w:bottom w:val="none" w:sz="0" w:space="0" w:color="auto"/>
        <w:right w:val="none" w:sz="0" w:space="0" w:color="auto"/>
      </w:divBdr>
      <w:divsChild>
        <w:div w:id="317734377">
          <w:marLeft w:val="0"/>
          <w:marRight w:val="0"/>
          <w:marTop w:val="0"/>
          <w:marBottom w:val="0"/>
          <w:divBdr>
            <w:top w:val="none" w:sz="0" w:space="0" w:color="auto"/>
            <w:left w:val="none" w:sz="0" w:space="0" w:color="auto"/>
            <w:bottom w:val="none" w:sz="0" w:space="0" w:color="auto"/>
            <w:right w:val="none" w:sz="0" w:space="0" w:color="auto"/>
          </w:divBdr>
          <w:divsChild>
            <w:div w:id="2100364158">
              <w:marLeft w:val="0"/>
              <w:marRight w:val="0"/>
              <w:marTop w:val="0"/>
              <w:marBottom w:val="0"/>
              <w:divBdr>
                <w:top w:val="none" w:sz="0" w:space="0" w:color="auto"/>
                <w:left w:val="none" w:sz="0" w:space="0" w:color="auto"/>
                <w:bottom w:val="none" w:sz="0" w:space="0" w:color="auto"/>
                <w:right w:val="none" w:sz="0" w:space="0" w:color="auto"/>
              </w:divBdr>
              <w:divsChild>
                <w:div w:id="1728381792">
                  <w:marLeft w:val="0"/>
                  <w:marRight w:val="0"/>
                  <w:marTop w:val="0"/>
                  <w:marBottom w:val="0"/>
                  <w:divBdr>
                    <w:top w:val="none" w:sz="0" w:space="0" w:color="auto"/>
                    <w:left w:val="none" w:sz="0" w:space="0" w:color="auto"/>
                    <w:bottom w:val="none" w:sz="0" w:space="0" w:color="auto"/>
                    <w:right w:val="none" w:sz="0" w:space="0" w:color="auto"/>
                  </w:divBdr>
                  <w:divsChild>
                    <w:div w:id="704866144">
                      <w:marLeft w:val="0"/>
                      <w:marRight w:val="0"/>
                      <w:marTop w:val="0"/>
                      <w:marBottom w:val="0"/>
                      <w:divBdr>
                        <w:top w:val="none" w:sz="0" w:space="0" w:color="auto"/>
                        <w:left w:val="none" w:sz="0" w:space="0" w:color="auto"/>
                        <w:bottom w:val="none" w:sz="0" w:space="0" w:color="auto"/>
                        <w:right w:val="none" w:sz="0" w:space="0" w:color="auto"/>
                      </w:divBdr>
                      <w:divsChild>
                        <w:div w:id="844324681">
                          <w:marLeft w:val="0"/>
                          <w:marRight w:val="0"/>
                          <w:marTop w:val="0"/>
                          <w:marBottom w:val="0"/>
                          <w:divBdr>
                            <w:top w:val="none" w:sz="0" w:space="0" w:color="auto"/>
                            <w:left w:val="none" w:sz="0" w:space="0" w:color="auto"/>
                            <w:bottom w:val="none" w:sz="0" w:space="0" w:color="auto"/>
                            <w:right w:val="none" w:sz="0" w:space="0" w:color="auto"/>
                          </w:divBdr>
                          <w:divsChild>
                            <w:div w:id="1611736655">
                              <w:marLeft w:val="0"/>
                              <w:marRight w:val="0"/>
                              <w:marTop w:val="0"/>
                              <w:marBottom w:val="0"/>
                              <w:divBdr>
                                <w:top w:val="none" w:sz="0" w:space="0" w:color="auto"/>
                                <w:left w:val="none" w:sz="0" w:space="0" w:color="auto"/>
                                <w:bottom w:val="none" w:sz="0" w:space="0" w:color="auto"/>
                                <w:right w:val="none" w:sz="0" w:space="0" w:color="auto"/>
                              </w:divBdr>
                              <w:divsChild>
                                <w:div w:id="1781802853">
                                  <w:marLeft w:val="0"/>
                                  <w:marRight w:val="0"/>
                                  <w:marTop w:val="0"/>
                                  <w:marBottom w:val="0"/>
                                  <w:divBdr>
                                    <w:top w:val="none" w:sz="0" w:space="0" w:color="auto"/>
                                    <w:left w:val="none" w:sz="0" w:space="0" w:color="auto"/>
                                    <w:bottom w:val="none" w:sz="0" w:space="0" w:color="auto"/>
                                    <w:right w:val="none" w:sz="0" w:space="0" w:color="auto"/>
                                  </w:divBdr>
                                  <w:divsChild>
                                    <w:div w:id="1720978899">
                                      <w:marLeft w:val="0"/>
                                      <w:marRight w:val="0"/>
                                      <w:marTop w:val="0"/>
                                      <w:marBottom w:val="0"/>
                                      <w:divBdr>
                                        <w:top w:val="none" w:sz="0" w:space="0" w:color="auto"/>
                                        <w:left w:val="none" w:sz="0" w:space="0" w:color="auto"/>
                                        <w:bottom w:val="none" w:sz="0" w:space="0" w:color="auto"/>
                                        <w:right w:val="none" w:sz="0" w:space="0" w:color="auto"/>
                                      </w:divBdr>
                                      <w:divsChild>
                                        <w:div w:id="1110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087933">
      <w:bodyDiv w:val="1"/>
      <w:marLeft w:val="0"/>
      <w:marRight w:val="0"/>
      <w:marTop w:val="0"/>
      <w:marBottom w:val="0"/>
      <w:divBdr>
        <w:top w:val="none" w:sz="0" w:space="0" w:color="auto"/>
        <w:left w:val="none" w:sz="0" w:space="0" w:color="auto"/>
        <w:bottom w:val="none" w:sz="0" w:space="0" w:color="auto"/>
        <w:right w:val="none" w:sz="0" w:space="0" w:color="auto"/>
      </w:divBdr>
      <w:divsChild>
        <w:div w:id="997995696">
          <w:marLeft w:val="0"/>
          <w:marRight w:val="0"/>
          <w:marTop w:val="0"/>
          <w:marBottom w:val="150"/>
          <w:divBdr>
            <w:top w:val="none" w:sz="0" w:space="0" w:color="auto"/>
            <w:left w:val="none" w:sz="0" w:space="0" w:color="auto"/>
            <w:bottom w:val="none" w:sz="0" w:space="0" w:color="auto"/>
            <w:right w:val="none" w:sz="0" w:space="0" w:color="auto"/>
          </w:divBdr>
          <w:divsChild>
            <w:div w:id="830483541">
              <w:marLeft w:val="0"/>
              <w:marRight w:val="0"/>
              <w:marTop w:val="0"/>
              <w:marBottom w:val="0"/>
              <w:divBdr>
                <w:top w:val="none" w:sz="0" w:space="0" w:color="auto"/>
                <w:left w:val="none" w:sz="0" w:space="0" w:color="auto"/>
                <w:bottom w:val="none" w:sz="0" w:space="0" w:color="auto"/>
                <w:right w:val="none" w:sz="0" w:space="0" w:color="auto"/>
              </w:divBdr>
            </w:div>
          </w:divsChild>
        </w:div>
        <w:div w:id="1300921977">
          <w:marLeft w:val="0"/>
          <w:marRight w:val="0"/>
          <w:marTop w:val="0"/>
          <w:marBottom w:val="150"/>
          <w:divBdr>
            <w:top w:val="none" w:sz="0" w:space="0" w:color="auto"/>
            <w:left w:val="none" w:sz="0" w:space="0" w:color="auto"/>
            <w:bottom w:val="none" w:sz="0" w:space="0" w:color="auto"/>
            <w:right w:val="none" w:sz="0" w:space="0" w:color="auto"/>
          </w:divBdr>
        </w:div>
        <w:div w:id="494224737">
          <w:marLeft w:val="0"/>
          <w:marRight w:val="0"/>
          <w:marTop w:val="0"/>
          <w:marBottom w:val="0"/>
          <w:divBdr>
            <w:top w:val="none" w:sz="0" w:space="0" w:color="auto"/>
            <w:left w:val="none" w:sz="0" w:space="0" w:color="auto"/>
            <w:bottom w:val="none" w:sz="0" w:space="0" w:color="auto"/>
            <w:right w:val="none" w:sz="0" w:space="0" w:color="auto"/>
          </w:divBdr>
          <w:divsChild>
            <w:div w:id="1448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27259">
      <w:bodyDiv w:val="1"/>
      <w:marLeft w:val="0"/>
      <w:marRight w:val="0"/>
      <w:marTop w:val="0"/>
      <w:marBottom w:val="0"/>
      <w:divBdr>
        <w:top w:val="none" w:sz="0" w:space="0" w:color="auto"/>
        <w:left w:val="none" w:sz="0" w:space="0" w:color="auto"/>
        <w:bottom w:val="none" w:sz="0" w:space="0" w:color="auto"/>
        <w:right w:val="none" w:sz="0" w:space="0" w:color="auto"/>
      </w:divBdr>
      <w:divsChild>
        <w:div w:id="612134861">
          <w:marLeft w:val="0"/>
          <w:marRight w:val="0"/>
          <w:marTop w:val="0"/>
          <w:marBottom w:val="150"/>
          <w:divBdr>
            <w:top w:val="none" w:sz="0" w:space="0" w:color="auto"/>
            <w:left w:val="none" w:sz="0" w:space="0" w:color="auto"/>
            <w:bottom w:val="none" w:sz="0" w:space="0" w:color="auto"/>
            <w:right w:val="none" w:sz="0" w:space="0" w:color="auto"/>
          </w:divBdr>
        </w:div>
      </w:divsChild>
    </w:div>
    <w:div w:id="1040856715">
      <w:bodyDiv w:val="1"/>
      <w:marLeft w:val="0"/>
      <w:marRight w:val="0"/>
      <w:marTop w:val="0"/>
      <w:marBottom w:val="0"/>
      <w:divBdr>
        <w:top w:val="none" w:sz="0" w:space="0" w:color="auto"/>
        <w:left w:val="none" w:sz="0" w:space="0" w:color="auto"/>
        <w:bottom w:val="none" w:sz="0" w:space="0" w:color="auto"/>
        <w:right w:val="none" w:sz="0" w:space="0" w:color="auto"/>
      </w:divBdr>
    </w:div>
    <w:div w:id="1041126567">
      <w:bodyDiv w:val="1"/>
      <w:marLeft w:val="0"/>
      <w:marRight w:val="0"/>
      <w:marTop w:val="0"/>
      <w:marBottom w:val="0"/>
      <w:divBdr>
        <w:top w:val="none" w:sz="0" w:space="0" w:color="auto"/>
        <w:left w:val="none" w:sz="0" w:space="0" w:color="auto"/>
        <w:bottom w:val="none" w:sz="0" w:space="0" w:color="auto"/>
        <w:right w:val="none" w:sz="0" w:space="0" w:color="auto"/>
      </w:divBdr>
    </w:div>
    <w:div w:id="1041130737">
      <w:bodyDiv w:val="1"/>
      <w:marLeft w:val="0"/>
      <w:marRight w:val="0"/>
      <w:marTop w:val="0"/>
      <w:marBottom w:val="0"/>
      <w:divBdr>
        <w:top w:val="none" w:sz="0" w:space="0" w:color="auto"/>
        <w:left w:val="none" w:sz="0" w:space="0" w:color="auto"/>
        <w:bottom w:val="none" w:sz="0" w:space="0" w:color="auto"/>
        <w:right w:val="none" w:sz="0" w:space="0" w:color="auto"/>
      </w:divBdr>
    </w:div>
    <w:div w:id="1041515749">
      <w:bodyDiv w:val="1"/>
      <w:marLeft w:val="0"/>
      <w:marRight w:val="0"/>
      <w:marTop w:val="0"/>
      <w:marBottom w:val="0"/>
      <w:divBdr>
        <w:top w:val="none" w:sz="0" w:space="0" w:color="auto"/>
        <w:left w:val="none" w:sz="0" w:space="0" w:color="auto"/>
        <w:bottom w:val="none" w:sz="0" w:space="0" w:color="auto"/>
        <w:right w:val="none" w:sz="0" w:space="0" w:color="auto"/>
      </w:divBdr>
    </w:div>
    <w:div w:id="1041636072">
      <w:bodyDiv w:val="1"/>
      <w:marLeft w:val="0"/>
      <w:marRight w:val="0"/>
      <w:marTop w:val="0"/>
      <w:marBottom w:val="0"/>
      <w:divBdr>
        <w:top w:val="none" w:sz="0" w:space="0" w:color="auto"/>
        <w:left w:val="none" w:sz="0" w:space="0" w:color="auto"/>
        <w:bottom w:val="none" w:sz="0" w:space="0" w:color="auto"/>
        <w:right w:val="none" w:sz="0" w:space="0" w:color="auto"/>
      </w:divBdr>
    </w:div>
    <w:div w:id="1042746793">
      <w:bodyDiv w:val="1"/>
      <w:marLeft w:val="0"/>
      <w:marRight w:val="0"/>
      <w:marTop w:val="0"/>
      <w:marBottom w:val="0"/>
      <w:divBdr>
        <w:top w:val="none" w:sz="0" w:space="0" w:color="auto"/>
        <w:left w:val="none" w:sz="0" w:space="0" w:color="auto"/>
        <w:bottom w:val="none" w:sz="0" w:space="0" w:color="auto"/>
        <w:right w:val="none" w:sz="0" w:space="0" w:color="auto"/>
      </w:divBdr>
    </w:div>
    <w:div w:id="1043213709">
      <w:bodyDiv w:val="1"/>
      <w:marLeft w:val="0"/>
      <w:marRight w:val="0"/>
      <w:marTop w:val="0"/>
      <w:marBottom w:val="0"/>
      <w:divBdr>
        <w:top w:val="none" w:sz="0" w:space="0" w:color="auto"/>
        <w:left w:val="none" w:sz="0" w:space="0" w:color="auto"/>
        <w:bottom w:val="none" w:sz="0" w:space="0" w:color="auto"/>
        <w:right w:val="none" w:sz="0" w:space="0" w:color="auto"/>
      </w:divBdr>
      <w:divsChild>
        <w:div w:id="645013138">
          <w:marLeft w:val="0"/>
          <w:marRight w:val="0"/>
          <w:marTop w:val="0"/>
          <w:marBottom w:val="150"/>
          <w:divBdr>
            <w:top w:val="none" w:sz="0" w:space="0" w:color="auto"/>
            <w:left w:val="none" w:sz="0" w:space="0" w:color="auto"/>
            <w:bottom w:val="none" w:sz="0" w:space="0" w:color="auto"/>
            <w:right w:val="none" w:sz="0" w:space="0" w:color="auto"/>
          </w:divBdr>
          <w:divsChild>
            <w:div w:id="312950556">
              <w:marLeft w:val="0"/>
              <w:marRight w:val="0"/>
              <w:marTop w:val="0"/>
              <w:marBottom w:val="0"/>
              <w:divBdr>
                <w:top w:val="none" w:sz="0" w:space="0" w:color="auto"/>
                <w:left w:val="none" w:sz="0" w:space="0" w:color="auto"/>
                <w:bottom w:val="none" w:sz="0" w:space="0" w:color="auto"/>
                <w:right w:val="none" w:sz="0" w:space="0" w:color="auto"/>
              </w:divBdr>
            </w:div>
          </w:divsChild>
        </w:div>
        <w:div w:id="1295213750">
          <w:marLeft w:val="0"/>
          <w:marRight w:val="0"/>
          <w:marTop w:val="0"/>
          <w:marBottom w:val="0"/>
          <w:divBdr>
            <w:top w:val="none" w:sz="0" w:space="0" w:color="auto"/>
            <w:left w:val="none" w:sz="0" w:space="0" w:color="auto"/>
            <w:bottom w:val="none" w:sz="0" w:space="0" w:color="auto"/>
            <w:right w:val="none" w:sz="0" w:space="0" w:color="auto"/>
          </w:divBdr>
          <w:divsChild>
            <w:div w:id="2122071253">
              <w:marLeft w:val="0"/>
              <w:marRight w:val="0"/>
              <w:marTop w:val="0"/>
              <w:marBottom w:val="0"/>
              <w:divBdr>
                <w:top w:val="none" w:sz="0" w:space="0" w:color="auto"/>
                <w:left w:val="none" w:sz="0" w:space="0" w:color="auto"/>
                <w:bottom w:val="none" w:sz="0" w:space="0" w:color="auto"/>
                <w:right w:val="none" w:sz="0" w:space="0" w:color="auto"/>
              </w:divBdr>
            </w:div>
          </w:divsChild>
        </w:div>
        <w:div w:id="1700155722">
          <w:marLeft w:val="0"/>
          <w:marRight w:val="0"/>
          <w:marTop w:val="0"/>
          <w:marBottom w:val="150"/>
          <w:divBdr>
            <w:top w:val="none" w:sz="0" w:space="0" w:color="auto"/>
            <w:left w:val="none" w:sz="0" w:space="0" w:color="auto"/>
            <w:bottom w:val="none" w:sz="0" w:space="0" w:color="auto"/>
            <w:right w:val="none" w:sz="0" w:space="0" w:color="auto"/>
          </w:divBdr>
        </w:div>
      </w:divsChild>
    </w:div>
    <w:div w:id="1043288796">
      <w:bodyDiv w:val="1"/>
      <w:marLeft w:val="0"/>
      <w:marRight w:val="0"/>
      <w:marTop w:val="0"/>
      <w:marBottom w:val="0"/>
      <w:divBdr>
        <w:top w:val="none" w:sz="0" w:space="0" w:color="auto"/>
        <w:left w:val="none" w:sz="0" w:space="0" w:color="auto"/>
        <w:bottom w:val="none" w:sz="0" w:space="0" w:color="auto"/>
        <w:right w:val="none" w:sz="0" w:space="0" w:color="auto"/>
      </w:divBdr>
    </w:div>
    <w:div w:id="1043290178">
      <w:bodyDiv w:val="1"/>
      <w:marLeft w:val="0"/>
      <w:marRight w:val="0"/>
      <w:marTop w:val="0"/>
      <w:marBottom w:val="0"/>
      <w:divBdr>
        <w:top w:val="none" w:sz="0" w:space="0" w:color="auto"/>
        <w:left w:val="none" w:sz="0" w:space="0" w:color="auto"/>
        <w:bottom w:val="none" w:sz="0" w:space="0" w:color="auto"/>
        <w:right w:val="none" w:sz="0" w:space="0" w:color="auto"/>
      </w:divBdr>
      <w:divsChild>
        <w:div w:id="200939891">
          <w:marLeft w:val="0"/>
          <w:marRight w:val="0"/>
          <w:marTop w:val="0"/>
          <w:marBottom w:val="150"/>
          <w:divBdr>
            <w:top w:val="none" w:sz="0" w:space="0" w:color="auto"/>
            <w:left w:val="none" w:sz="0" w:space="0" w:color="auto"/>
            <w:bottom w:val="none" w:sz="0" w:space="0" w:color="auto"/>
            <w:right w:val="none" w:sz="0" w:space="0" w:color="auto"/>
          </w:divBdr>
          <w:divsChild>
            <w:div w:id="814026183">
              <w:marLeft w:val="0"/>
              <w:marRight w:val="0"/>
              <w:marTop w:val="0"/>
              <w:marBottom w:val="0"/>
              <w:divBdr>
                <w:top w:val="none" w:sz="0" w:space="0" w:color="auto"/>
                <w:left w:val="none" w:sz="0" w:space="0" w:color="auto"/>
                <w:bottom w:val="none" w:sz="0" w:space="0" w:color="auto"/>
                <w:right w:val="none" w:sz="0" w:space="0" w:color="auto"/>
              </w:divBdr>
            </w:div>
          </w:divsChild>
        </w:div>
        <w:div w:id="1854226639">
          <w:marLeft w:val="0"/>
          <w:marRight w:val="0"/>
          <w:marTop w:val="0"/>
          <w:marBottom w:val="150"/>
          <w:divBdr>
            <w:top w:val="none" w:sz="0" w:space="0" w:color="auto"/>
            <w:left w:val="none" w:sz="0" w:space="0" w:color="auto"/>
            <w:bottom w:val="none" w:sz="0" w:space="0" w:color="auto"/>
            <w:right w:val="none" w:sz="0" w:space="0" w:color="auto"/>
          </w:divBdr>
        </w:div>
        <w:div w:id="635069886">
          <w:marLeft w:val="0"/>
          <w:marRight w:val="0"/>
          <w:marTop w:val="0"/>
          <w:marBottom w:val="0"/>
          <w:divBdr>
            <w:top w:val="none" w:sz="0" w:space="0" w:color="auto"/>
            <w:left w:val="none" w:sz="0" w:space="0" w:color="auto"/>
            <w:bottom w:val="none" w:sz="0" w:space="0" w:color="auto"/>
            <w:right w:val="none" w:sz="0" w:space="0" w:color="auto"/>
          </w:divBdr>
          <w:divsChild>
            <w:div w:id="15230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55032">
      <w:bodyDiv w:val="1"/>
      <w:marLeft w:val="0"/>
      <w:marRight w:val="0"/>
      <w:marTop w:val="0"/>
      <w:marBottom w:val="0"/>
      <w:divBdr>
        <w:top w:val="none" w:sz="0" w:space="0" w:color="auto"/>
        <w:left w:val="none" w:sz="0" w:space="0" w:color="auto"/>
        <w:bottom w:val="none" w:sz="0" w:space="0" w:color="auto"/>
        <w:right w:val="none" w:sz="0" w:space="0" w:color="auto"/>
      </w:divBdr>
      <w:divsChild>
        <w:div w:id="794564331">
          <w:marLeft w:val="0"/>
          <w:marRight w:val="0"/>
          <w:marTop w:val="0"/>
          <w:marBottom w:val="150"/>
          <w:divBdr>
            <w:top w:val="none" w:sz="0" w:space="0" w:color="auto"/>
            <w:left w:val="none" w:sz="0" w:space="0" w:color="auto"/>
            <w:bottom w:val="none" w:sz="0" w:space="0" w:color="auto"/>
            <w:right w:val="none" w:sz="0" w:space="0" w:color="auto"/>
          </w:divBdr>
          <w:divsChild>
            <w:div w:id="748119085">
              <w:marLeft w:val="0"/>
              <w:marRight w:val="0"/>
              <w:marTop w:val="0"/>
              <w:marBottom w:val="0"/>
              <w:divBdr>
                <w:top w:val="none" w:sz="0" w:space="0" w:color="auto"/>
                <w:left w:val="none" w:sz="0" w:space="0" w:color="auto"/>
                <w:bottom w:val="none" w:sz="0" w:space="0" w:color="auto"/>
                <w:right w:val="none" w:sz="0" w:space="0" w:color="auto"/>
              </w:divBdr>
              <w:divsChild>
                <w:div w:id="35573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2458">
          <w:marLeft w:val="0"/>
          <w:marRight w:val="0"/>
          <w:marTop w:val="0"/>
          <w:marBottom w:val="150"/>
          <w:divBdr>
            <w:top w:val="none" w:sz="0" w:space="0" w:color="auto"/>
            <w:left w:val="none" w:sz="0" w:space="0" w:color="auto"/>
            <w:bottom w:val="none" w:sz="0" w:space="0" w:color="auto"/>
            <w:right w:val="none" w:sz="0" w:space="0" w:color="auto"/>
          </w:divBdr>
        </w:div>
        <w:div w:id="328485925">
          <w:marLeft w:val="0"/>
          <w:marRight w:val="0"/>
          <w:marTop w:val="0"/>
          <w:marBottom w:val="0"/>
          <w:divBdr>
            <w:top w:val="none" w:sz="0" w:space="0" w:color="auto"/>
            <w:left w:val="none" w:sz="0" w:space="0" w:color="auto"/>
            <w:bottom w:val="none" w:sz="0" w:space="0" w:color="auto"/>
            <w:right w:val="none" w:sz="0" w:space="0" w:color="auto"/>
          </w:divBdr>
          <w:divsChild>
            <w:div w:id="56029027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43597614">
      <w:bodyDiv w:val="1"/>
      <w:marLeft w:val="0"/>
      <w:marRight w:val="0"/>
      <w:marTop w:val="0"/>
      <w:marBottom w:val="0"/>
      <w:divBdr>
        <w:top w:val="none" w:sz="0" w:space="0" w:color="auto"/>
        <w:left w:val="none" w:sz="0" w:space="0" w:color="auto"/>
        <w:bottom w:val="none" w:sz="0" w:space="0" w:color="auto"/>
        <w:right w:val="none" w:sz="0" w:space="0" w:color="auto"/>
      </w:divBdr>
      <w:divsChild>
        <w:div w:id="976452325">
          <w:marLeft w:val="0"/>
          <w:marRight w:val="0"/>
          <w:marTop w:val="0"/>
          <w:marBottom w:val="0"/>
          <w:divBdr>
            <w:top w:val="none" w:sz="0" w:space="0" w:color="auto"/>
            <w:left w:val="none" w:sz="0" w:space="0" w:color="auto"/>
            <w:bottom w:val="none" w:sz="0" w:space="0" w:color="auto"/>
            <w:right w:val="none" w:sz="0" w:space="0" w:color="auto"/>
          </w:divBdr>
        </w:div>
      </w:divsChild>
    </w:div>
    <w:div w:id="1043603847">
      <w:bodyDiv w:val="1"/>
      <w:marLeft w:val="0"/>
      <w:marRight w:val="0"/>
      <w:marTop w:val="0"/>
      <w:marBottom w:val="0"/>
      <w:divBdr>
        <w:top w:val="none" w:sz="0" w:space="0" w:color="auto"/>
        <w:left w:val="none" w:sz="0" w:space="0" w:color="auto"/>
        <w:bottom w:val="none" w:sz="0" w:space="0" w:color="auto"/>
        <w:right w:val="none" w:sz="0" w:space="0" w:color="auto"/>
      </w:divBdr>
      <w:divsChild>
        <w:div w:id="1241675119">
          <w:marLeft w:val="0"/>
          <w:marRight w:val="0"/>
          <w:marTop w:val="0"/>
          <w:marBottom w:val="0"/>
          <w:divBdr>
            <w:top w:val="none" w:sz="0" w:space="0" w:color="auto"/>
            <w:left w:val="none" w:sz="0" w:space="0" w:color="auto"/>
            <w:bottom w:val="none" w:sz="0" w:space="0" w:color="auto"/>
            <w:right w:val="none" w:sz="0" w:space="0" w:color="auto"/>
          </w:divBdr>
          <w:divsChild>
            <w:div w:id="583563621">
              <w:marLeft w:val="0"/>
              <w:marRight w:val="0"/>
              <w:marTop w:val="0"/>
              <w:marBottom w:val="0"/>
              <w:divBdr>
                <w:top w:val="none" w:sz="0" w:space="0" w:color="auto"/>
                <w:left w:val="none" w:sz="0" w:space="0" w:color="auto"/>
                <w:bottom w:val="none" w:sz="0" w:space="0" w:color="auto"/>
                <w:right w:val="none" w:sz="0" w:space="0" w:color="auto"/>
              </w:divBdr>
              <w:divsChild>
                <w:div w:id="1544055639">
                  <w:marLeft w:val="0"/>
                  <w:marRight w:val="0"/>
                  <w:marTop w:val="0"/>
                  <w:marBottom w:val="0"/>
                  <w:divBdr>
                    <w:top w:val="none" w:sz="0" w:space="0" w:color="auto"/>
                    <w:left w:val="none" w:sz="0" w:space="0" w:color="auto"/>
                    <w:bottom w:val="none" w:sz="0" w:space="0" w:color="auto"/>
                    <w:right w:val="none" w:sz="0" w:space="0" w:color="auto"/>
                  </w:divBdr>
                  <w:divsChild>
                    <w:div w:id="1958759168">
                      <w:marLeft w:val="0"/>
                      <w:marRight w:val="0"/>
                      <w:marTop w:val="0"/>
                      <w:marBottom w:val="0"/>
                      <w:divBdr>
                        <w:top w:val="none" w:sz="0" w:space="0" w:color="auto"/>
                        <w:left w:val="none" w:sz="0" w:space="0" w:color="auto"/>
                        <w:bottom w:val="none" w:sz="0" w:space="0" w:color="auto"/>
                        <w:right w:val="none" w:sz="0" w:space="0" w:color="auto"/>
                      </w:divBdr>
                      <w:divsChild>
                        <w:div w:id="1915436156">
                          <w:marLeft w:val="0"/>
                          <w:marRight w:val="0"/>
                          <w:marTop w:val="0"/>
                          <w:marBottom w:val="0"/>
                          <w:divBdr>
                            <w:top w:val="none" w:sz="0" w:space="0" w:color="auto"/>
                            <w:left w:val="none" w:sz="0" w:space="0" w:color="auto"/>
                            <w:bottom w:val="none" w:sz="0" w:space="0" w:color="auto"/>
                            <w:right w:val="none" w:sz="0" w:space="0" w:color="auto"/>
                          </w:divBdr>
                          <w:divsChild>
                            <w:div w:id="462577026">
                              <w:marLeft w:val="0"/>
                              <w:marRight w:val="0"/>
                              <w:marTop w:val="0"/>
                              <w:marBottom w:val="0"/>
                              <w:divBdr>
                                <w:top w:val="none" w:sz="0" w:space="0" w:color="auto"/>
                                <w:left w:val="none" w:sz="0" w:space="0" w:color="auto"/>
                                <w:bottom w:val="none" w:sz="0" w:space="0" w:color="auto"/>
                                <w:right w:val="none" w:sz="0" w:space="0" w:color="auto"/>
                              </w:divBdr>
                              <w:divsChild>
                                <w:div w:id="1077359410">
                                  <w:marLeft w:val="0"/>
                                  <w:marRight w:val="0"/>
                                  <w:marTop w:val="0"/>
                                  <w:marBottom w:val="0"/>
                                  <w:divBdr>
                                    <w:top w:val="none" w:sz="0" w:space="0" w:color="auto"/>
                                    <w:left w:val="none" w:sz="0" w:space="0" w:color="auto"/>
                                    <w:bottom w:val="none" w:sz="0" w:space="0" w:color="auto"/>
                                    <w:right w:val="none" w:sz="0" w:space="0" w:color="auto"/>
                                  </w:divBdr>
                                  <w:divsChild>
                                    <w:div w:id="278878703">
                                      <w:marLeft w:val="0"/>
                                      <w:marRight w:val="0"/>
                                      <w:marTop w:val="0"/>
                                      <w:marBottom w:val="0"/>
                                      <w:divBdr>
                                        <w:top w:val="none" w:sz="0" w:space="0" w:color="auto"/>
                                        <w:left w:val="none" w:sz="0" w:space="0" w:color="auto"/>
                                        <w:bottom w:val="none" w:sz="0" w:space="0" w:color="auto"/>
                                        <w:right w:val="none" w:sz="0" w:space="0" w:color="auto"/>
                                      </w:divBdr>
                                      <w:divsChild>
                                        <w:div w:id="1479298174">
                                          <w:marLeft w:val="0"/>
                                          <w:marRight w:val="0"/>
                                          <w:marTop w:val="0"/>
                                          <w:marBottom w:val="0"/>
                                          <w:divBdr>
                                            <w:top w:val="none" w:sz="0" w:space="0" w:color="auto"/>
                                            <w:left w:val="none" w:sz="0" w:space="0" w:color="auto"/>
                                            <w:bottom w:val="none" w:sz="0" w:space="0" w:color="auto"/>
                                            <w:right w:val="none" w:sz="0" w:space="0" w:color="auto"/>
                                          </w:divBdr>
                                          <w:divsChild>
                                            <w:div w:id="46747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864645">
      <w:bodyDiv w:val="1"/>
      <w:marLeft w:val="0"/>
      <w:marRight w:val="0"/>
      <w:marTop w:val="0"/>
      <w:marBottom w:val="0"/>
      <w:divBdr>
        <w:top w:val="none" w:sz="0" w:space="0" w:color="auto"/>
        <w:left w:val="none" w:sz="0" w:space="0" w:color="auto"/>
        <w:bottom w:val="none" w:sz="0" w:space="0" w:color="auto"/>
        <w:right w:val="none" w:sz="0" w:space="0" w:color="auto"/>
      </w:divBdr>
    </w:div>
    <w:div w:id="1043989238">
      <w:bodyDiv w:val="1"/>
      <w:marLeft w:val="0"/>
      <w:marRight w:val="0"/>
      <w:marTop w:val="0"/>
      <w:marBottom w:val="0"/>
      <w:divBdr>
        <w:top w:val="none" w:sz="0" w:space="0" w:color="auto"/>
        <w:left w:val="none" w:sz="0" w:space="0" w:color="auto"/>
        <w:bottom w:val="none" w:sz="0" w:space="0" w:color="auto"/>
        <w:right w:val="none" w:sz="0" w:space="0" w:color="auto"/>
      </w:divBdr>
      <w:divsChild>
        <w:div w:id="95365485">
          <w:marLeft w:val="0"/>
          <w:marRight w:val="0"/>
          <w:marTop w:val="0"/>
          <w:marBottom w:val="0"/>
          <w:divBdr>
            <w:top w:val="none" w:sz="0" w:space="0" w:color="auto"/>
            <w:left w:val="none" w:sz="0" w:space="0" w:color="auto"/>
            <w:bottom w:val="dotted" w:sz="6" w:space="4" w:color="DDDDDD"/>
            <w:right w:val="none" w:sz="0" w:space="0" w:color="auto"/>
          </w:divBdr>
        </w:div>
      </w:divsChild>
    </w:div>
    <w:div w:id="1044863809">
      <w:bodyDiv w:val="1"/>
      <w:marLeft w:val="0"/>
      <w:marRight w:val="0"/>
      <w:marTop w:val="0"/>
      <w:marBottom w:val="0"/>
      <w:divBdr>
        <w:top w:val="none" w:sz="0" w:space="0" w:color="auto"/>
        <w:left w:val="none" w:sz="0" w:space="0" w:color="auto"/>
        <w:bottom w:val="none" w:sz="0" w:space="0" w:color="auto"/>
        <w:right w:val="none" w:sz="0" w:space="0" w:color="auto"/>
      </w:divBdr>
      <w:divsChild>
        <w:div w:id="1434059604">
          <w:marLeft w:val="0"/>
          <w:marRight w:val="0"/>
          <w:marTop w:val="0"/>
          <w:marBottom w:val="0"/>
          <w:divBdr>
            <w:top w:val="none" w:sz="0" w:space="0" w:color="auto"/>
            <w:left w:val="none" w:sz="0" w:space="0" w:color="auto"/>
            <w:bottom w:val="none" w:sz="0" w:space="0" w:color="auto"/>
            <w:right w:val="none" w:sz="0" w:space="0" w:color="auto"/>
          </w:divBdr>
          <w:divsChild>
            <w:div w:id="1047024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45059398">
      <w:bodyDiv w:val="1"/>
      <w:marLeft w:val="0"/>
      <w:marRight w:val="0"/>
      <w:marTop w:val="0"/>
      <w:marBottom w:val="0"/>
      <w:divBdr>
        <w:top w:val="none" w:sz="0" w:space="0" w:color="auto"/>
        <w:left w:val="none" w:sz="0" w:space="0" w:color="auto"/>
        <w:bottom w:val="none" w:sz="0" w:space="0" w:color="auto"/>
        <w:right w:val="none" w:sz="0" w:space="0" w:color="auto"/>
      </w:divBdr>
      <w:divsChild>
        <w:div w:id="1441754373">
          <w:marLeft w:val="0"/>
          <w:marRight w:val="0"/>
          <w:marTop w:val="0"/>
          <w:marBottom w:val="0"/>
          <w:divBdr>
            <w:top w:val="none" w:sz="0" w:space="8" w:color="auto"/>
            <w:left w:val="none" w:sz="0" w:space="2" w:color="auto"/>
            <w:bottom w:val="single" w:sz="6" w:space="8" w:color="DDDDDD"/>
            <w:right w:val="none" w:sz="0" w:space="0" w:color="auto"/>
          </w:divBdr>
        </w:div>
        <w:div w:id="1600332464">
          <w:marLeft w:val="0"/>
          <w:marRight w:val="0"/>
          <w:marTop w:val="150"/>
          <w:marBottom w:val="0"/>
          <w:divBdr>
            <w:top w:val="none" w:sz="0" w:space="0" w:color="auto"/>
            <w:left w:val="none" w:sz="0" w:space="0" w:color="auto"/>
            <w:bottom w:val="none" w:sz="0" w:space="0" w:color="auto"/>
            <w:right w:val="none" w:sz="0" w:space="0" w:color="auto"/>
          </w:divBdr>
          <w:divsChild>
            <w:div w:id="21296614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45106606">
      <w:bodyDiv w:val="1"/>
      <w:marLeft w:val="0"/>
      <w:marRight w:val="0"/>
      <w:marTop w:val="0"/>
      <w:marBottom w:val="0"/>
      <w:divBdr>
        <w:top w:val="none" w:sz="0" w:space="0" w:color="auto"/>
        <w:left w:val="none" w:sz="0" w:space="0" w:color="auto"/>
        <w:bottom w:val="none" w:sz="0" w:space="0" w:color="auto"/>
        <w:right w:val="none" w:sz="0" w:space="0" w:color="auto"/>
      </w:divBdr>
    </w:div>
    <w:div w:id="1045369109">
      <w:bodyDiv w:val="1"/>
      <w:marLeft w:val="0"/>
      <w:marRight w:val="0"/>
      <w:marTop w:val="0"/>
      <w:marBottom w:val="0"/>
      <w:divBdr>
        <w:top w:val="none" w:sz="0" w:space="0" w:color="auto"/>
        <w:left w:val="none" w:sz="0" w:space="0" w:color="auto"/>
        <w:bottom w:val="none" w:sz="0" w:space="0" w:color="auto"/>
        <w:right w:val="none" w:sz="0" w:space="0" w:color="auto"/>
      </w:divBdr>
      <w:divsChild>
        <w:div w:id="702898135">
          <w:marLeft w:val="0"/>
          <w:marRight w:val="0"/>
          <w:marTop w:val="0"/>
          <w:marBottom w:val="150"/>
          <w:divBdr>
            <w:top w:val="none" w:sz="0" w:space="0" w:color="auto"/>
            <w:left w:val="none" w:sz="0" w:space="0" w:color="auto"/>
            <w:bottom w:val="none" w:sz="0" w:space="0" w:color="auto"/>
            <w:right w:val="none" w:sz="0" w:space="0" w:color="auto"/>
          </w:divBdr>
          <w:divsChild>
            <w:div w:id="482086434">
              <w:marLeft w:val="0"/>
              <w:marRight w:val="0"/>
              <w:marTop w:val="0"/>
              <w:marBottom w:val="0"/>
              <w:divBdr>
                <w:top w:val="none" w:sz="0" w:space="0" w:color="auto"/>
                <w:left w:val="none" w:sz="0" w:space="0" w:color="auto"/>
                <w:bottom w:val="none" w:sz="0" w:space="0" w:color="auto"/>
                <w:right w:val="none" w:sz="0" w:space="0" w:color="auto"/>
              </w:divBdr>
            </w:div>
          </w:divsChild>
        </w:div>
        <w:div w:id="1419249756">
          <w:marLeft w:val="0"/>
          <w:marRight w:val="0"/>
          <w:marTop w:val="0"/>
          <w:marBottom w:val="150"/>
          <w:divBdr>
            <w:top w:val="none" w:sz="0" w:space="0" w:color="auto"/>
            <w:left w:val="none" w:sz="0" w:space="0" w:color="auto"/>
            <w:bottom w:val="none" w:sz="0" w:space="0" w:color="auto"/>
            <w:right w:val="none" w:sz="0" w:space="0" w:color="auto"/>
          </w:divBdr>
        </w:div>
        <w:div w:id="1265379272">
          <w:marLeft w:val="0"/>
          <w:marRight w:val="0"/>
          <w:marTop w:val="0"/>
          <w:marBottom w:val="0"/>
          <w:divBdr>
            <w:top w:val="none" w:sz="0" w:space="0" w:color="auto"/>
            <w:left w:val="none" w:sz="0" w:space="0" w:color="auto"/>
            <w:bottom w:val="none" w:sz="0" w:space="0" w:color="auto"/>
            <w:right w:val="none" w:sz="0" w:space="0" w:color="auto"/>
          </w:divBdr>
          <w:divsChild>
            <w:div w:id="5300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19726">
      <w:bodyDiv w:val="1"/>
      <w:marLeft w:val="0"/>
      <w:marRight w:val="0"/>
      <w:marTop w:val="0"/>
      <w:marBottom w:val="0"/>
      <w:divBdr>
        <w:top w:val="none" w:sz="0" w:space="0" w:color="auto"/>
        <w:left w:val="none" w:sz="0" w:space="0" w:color="auto"/>
        <w:bottom w:val="none" w:sz="0" w:space="0" w:color="auto"/>
        <w:right w:val="none" w:sz="0" w:space="0" w:color="auto"/>
      </w:divBdr>
      <w:divsChild>
        <w:div w:id="323630275">
          <w:marLeft w:val="0"/>
          <w:marRight w:val="0"/>
          <w:marTop w:val="0"/>
          <w:marBottom w:val="0"/>
          <w:divBdr>
            <w:top w:val="none" w:sz="0" w:space="0" w:color="auto"/>
            <w:left w:val="none" w:sz="0" w:space="0" w:color="auto"/>
            <w:bottom w:val="dotted" w:sz="6" w:space="4" w:color="DDDDDD"/>
            <w:right w:val="none" w:sz="0" w:space="0" w:color="auto"/>
          </w:divBdr>
        </w:div>
      </w:divsChild>
    </w:div>
    <w:div w:id="1046178824">
      <w:bodyDiv w:val="1"/>
      <w:marLeft w:val="0"/>
      <w:marRight w:val="0"/>
      <w:marTop w:val="0"/>
      <w:marBottom w:val="0"/>
      <w:divBdr>
        <w:top w:val="none" w:sz="0" w:space="0" w:color="auto"/>
        <w:left w:val="none" w:sz="0" w:space="0" w:color="auto"/>
        <w:bottom w:val="none" w:sz="0" w:space="0" w:color="auto"/>
        <w:right w:val="none" w:sz="0" w:space="0" w:color="auto"/>
      </w:divBdr>
      <w:divsChild>
        <w:div w:id="2022899727">
          <w:marLeft w:val="0"/>
          <w:marRight w:val="0"/>
          <w:marTop w:val="0"/>
          <w:marBottom w:val="150"/>
          <w:divBdr>
            <w:top w:val="none" w:sz="0" w:space="0" w:color="auto"/>
            <w:left w:val="none" w:sz="0" w:space="0" w:color="auto"/>
            <w:bottom w:val="none" w:sz="0" w:space="0" w:color="auto"/>
            <w:right w:val="none" w:sz="0" w:space="0" w:color="auto"/>
          </w:divBdr>
          <w:divsChild>
            <w:div w:id="1304844701">
              <w:marLeft w:val="0"/>
              <w:marRight w:val="0"/>
              <w:marTop w:val="0"/>
              <w:marBottom w:val="0"/>
              <w:divBdr>
                <w:top w:val="none" w:sz="0" w:space="0" w:color="auto"/>
                <w:left w:val="none" w:sz="0" w:space="0" w:color="auto"/>
                <w:bottom w:val="none" w:sz="0" w:space="0" w:color="auto"/>
                <w:right w:val="none" w:sz="0" w:space="0" w:color="auto"/>
              </w:divBdr>
              <w:divsChild>
                <w:div w:id="12515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02928">
          <w:marLeft w:val="0"/>
          <w:marRight w:val="0"/>
          <w:marTop w:val="0"/>
          <w:marBottom w:val="150"/>
          <w:divBdr>
            <w:top w:val="none" w:sz="0" w:space="0" w:color="auto"/>
            <w:left w:val="none" w:sz="0" w:space="0" w:color="auto"/>
            <w:bottom w:val="none" w:sz="0" w:space="0" w:color="auto"/>
            <w:right w:val="none" w:sz="0" w:space="0" w:color="auto"/>
          </w:divBdr>
        </w:div>
        <w:div w:id="1666929898">
          <w:marLeft w:val="0"/>
          <w:marRight w:val="0"/>
          <w:marTop w:val="0"/>
          <w:marBottom w:val="0"/>
          <w:divBdr>
            <w:top w:val="none" w:sz="0" w:space="0" w:color="auto"/>
            <w:left w:val="none" w:sz="0" w:space="0" w:color="auto"/>
            <w:bottom w:val="none" w:sz="0" w:space="0" w:color="auto"/>
            <w:right w:val="none" w:sz="0" w:space="0" w:color="auto"/>
          </w:divBdr>
          <w:divsChild>
            <w:div w:id="187985345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46876281">
      <w:bodyDiv w:val="1"/>
      <w:marLeft w:val="0"/>
      <w:marRight w:val="0"/>
      <w:marTop w:val="0"/>
      <w:marBottom w:val="0"/>
      <w:divBdr>
        <w:top w:val="none" w:sz="0" w:space="0" w:color="auto"/>
        <w:left w:val="none" w:sz="0" w:space="0" w:color="auto"/>
        <w:bottom w:val="none" w:sz="0" w:space="0" w:color="auto"/>
        <w:right w:val="none" w:sz="0" w:space="0" w:color="auto"/>
      </w:divBdr>
    </w:div>
    <w:div w:id="1047141743">
      <w:bodyDiv w:val="1"/>
      <w:marLeft w:val="0"/>
      <w:marRight w:val="0"/>
      <w:marTop w:val="0"/>
      <w:marBottom w:val="0"/>
      <w:divBdr>
        <w:top w:val="none" w:sz="0" w:space="0" w:color="auto"/>
        <w:left w:val="none" w:sz="0" w:space="0" w:color="auto"/>
        <w:bottom w:val="none" w:sz="0" w:space="0" w:color="auto"/>
        <w:right w:val="none" w:sz="0" w:space="0" w:color="auto"/>
      </w:divBdr>
    </w:div>
    <w:div w:id="1047416415">
      <w:bodyDiv w:val="1"/>
      <w:marLeft w:val="0"/>
      <w:marRight w:val="0"/>
      <w:marTop w:val="0"/>
      <w:marBottom w:val="0"/>
      <w:divBdr>
        <w:top w:val="none" w:sz="0" w:space="0" w:color="auto"/>
        <w:left w:val="none" w:sz="0" w:space="0" w:color="auto"/>
        <w:bottom w:val="none" w:sz="0" w:space="0" w:color="auto"/>
        <w:right w:val="none" w:sz="0" w:space="0" w:color="auto"/>
      </w:divBdr>
      <w:divsChild>
        <w:div w:id="1582374849">
          <w:marLeft w:val="0"/>
          <w:marRight w:val="0"/>
          <w:marTop w:val="0"/>
          <w:marBottom w:val="0"/>
          <w:divBdr>
            <w:top w:val="none" w:sz="0" w:space="0" w:color="auto"/>
            <w:left w:val="none" w:sz="0" w:space="0" w:color="auto"/>
            <w:bottom w:val="dotted" w:sz="6" w:space="4" w:color="DDDDDD"/>
            <w:right w:val="none" w:sz="0" w:space="0" w:color="auto"/>
          </w:divBdr>
          <w:divsChild>
            <w:div w:id="182781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92505">
      <w:bodyDiv w:val="1"/>
      <w:marLeft w:val="0"/>
      <w:marRight w:val="0"/>
      <w:marTop w:val="0"/>
      <w:marBottom w:val="0"/>
      <w:divBdr>
        <w:top w:val="none" w:sz="0" w:space="0" w:color="auto"/>
        <w:left w:val="none" w:sz="0" w:space="0" w:color="auto"/>
        <w:bottom w:val="none" w:sz="0" w:space="0" w:color="auto"/>
        <w:right w:val="none" w:sz="0" w:space="0" w:color="auto"/>
      </w:divBdr>
    </w:div>
    <w:div w:id="1047874708">
      <w:bodyDiv w:val="1"/>
      <w:marLeft w:val="0"/>
      <w:marRight w:val="0"/>
      <w:marTop w:val="0"/>
      <w:marBottom w:val="0"/>
      <w:divBdr>
        <w:top w:val="none" w:sz="0" w:space="0" w:color="auto"/>
        <w:left w:val="none" w:sz="0" w:space="0" w:color="auto"/>
        <w:bottom w:val="none" w:sz="0" w:space="0" w:color="auto"/>
        <w:right w:val="none" w:sz="0" w:space="0" w:color="auto"/>
      </w:divBdr>
      <w:divsChild>
        <w:div w:id="24333986">
          <w:marLeft w:val="0"/>
          <w:marRight w:val="0"/>
          <w:marTop w:val="150"/>
          <w:marBottom w:val="0"/>
          <w:divBdr>
            <w:top w:val="none" w:sz="0" w:space="0" w:color="auto"/>
            <w:left w:val="none" w:sz="0" w:space="0" w:color="auto"/>
            <w:bottom w:val="none" w:sz="0" w:space="0" w:color="auto"/>
            <w:right w:val="none" w:sz="0" w:space="0" w:color="auto"/>
          </w:divBdr>
          <w:divsChild>
            <w:div w:id="580142815">
              <w:marLeft w:val="0"/>
              <w:marRight w:val="150"/>
              <w:marTop w:val="0"/>
              <w:marBottom w:val="0"/>
              <w:divBdr>
                <w:top w:val="none" w:sz="0" w:space="0" w:color="auto"/>
                <w:left w:val="none" w:sz="0" w:space="0" w:color="auto"/>
                <w:bottom w:val="none" w:sz="0" w:space="0" w:color="auto"/>
                <w:right w:val="none" w:sz="0" w:space="0" w:color="auto"/>
              </w:divBdr>
            </w:div>
          </w:divsChild>
        </w:div>
        <w:div w:id="1529878370">
          <w:marLeft w:val="0"/>
          <w:marRight w:val="0"/>
          <w:marTop w:val="0"/>
          <w:marBottom w:val="0"/>
          <w:divBdr>
            <w:top w:val="none" w:sz="0" w:space="8" w:color="auto"/>
            <w:left w:val="none" w:sz="0" w:space="2" w:color="auto"/>
            <w:bottom w:val="single" w:sz="6" w:space="8" w:color="DDDDDD"/>
            <w:right w:val="none" w:sz="0" w:space="0" w:color="auto"/>
          </w:divBdr>
        </w:div>
      </w:divsChild>
    </w:div>
    <w:div w:id="1047949357">
      <w:bodyDiv w:val="1"/>
      <w:marLeft w:val="0"/>
      <w:marRight w:val="0"/>
      <w:marTop w:val="0"/>
      <w:marBottom w:val="0"/>
      <w:divBdr>
        <w:top w:val="none" w:sz="0" w:space="0" w:color="auto"/>
        <w:left w:val="none" w:sz="0" w:space="0" w:color="auto"/>
        <w:bottom w:val="none" w:sz="0" w:space="0" w:color="auto"/>
        <w:right w:val="none" w:sz="0" w:space="0" w:color="auto"/>
      </w:divBdr>
      <w:divsChild>
        <w:div w:id="366951003">
          <w:marLeft w:val="0"/>
          <w:marRight w:val="0"/>
          <w:marTop w:val="0"/>
          <w:marBottom w:val="0"/>
          <w:divBdr>
            <w:top w:val="none" w:sz="0" w:space="0" w:color="auto"/>
            <w:left w:val="none" w:sz="0" w:space="0" w:color="auto"/>
            <w:bottom w:val="none" w:sz="0" w:space="0" w:color="auto"/>
            <w:right w:val="none" w:sz="0" w:space="0" w:color="auto"/>
          </w:divBdr>
        </w:div>
      </w:divsChild>
    </w:div>
    <w:div w:id="1048144441">
      <w:bodyDiv w:val="1"/>
      <w:marLeft w:val="0"/>
      <w:marRight w:val="0"/>
      <w:marTop w:val="0"/>
      <w:marBottom w:val="0"/>
      <w:divBdr>
        <w:top w:val="none" w:sz="0" w:space="0" w:color="auto"/>
        <w:left w:val="none" w:sz="0" w:space="0" w:color="auto"/>
        <w:bottom w:val="none" w:sz="0" w:space="0" w:color="auto"/>
        <w:right w:val="none" w:sz="0" w:space="0" w:color="auto"/>
      </w:divBdr>
      <w:divsChild>
        <w:div w:id="488255543">
          <w:marLeft w:val="0"/>
          <w:marRight w:val="0"/>
          <w:marTop w:val="0"/>
          <w:marBottom w:val="180"/>
          <w:divBdr>
            <w:top w:val="none" w:sz="0" w:space="0" w:color="auto"/>
            <w:left w:val="none" w:sz="0" w:space="0" w:color="auto"/>
            <w:bottom w:val="none" w:sz="0" w:space="0" w:color="auto"/>
            <w:right w:val="none" w:sz="0" w:space="0" w:color="auto"/>
          </w:divBdr>
        </w:div>
      </w:divsChild>
    </w:div>
    <w:div w:id="1048380005">
      <w:bodyDiv w:val="1"/>
      <w:marLeft w:val="0"/>
      <w:marRight w:val="0"/>
      <w:marTop w:val="0"/>
      <w:marBottom w:val="0"/>
      <w:divBdr>
        <w:top w:val="none" w:sz="0" w:space="0" w:color="auto"/>
        <w:left w:val="none" w:sz="0" w:space="0" w:color="auto"/>
        <w:bottom w:val="none" w:sz="0" w:space="0" w:color="auto"/>
        <w:right w:val="none" w:sz="0" w:space="0" w:color="auto"/>
      </w:divBdr>
      <w:divsChild>
        <w:div w:id="1652560685">
          <w:marLeft w:val="0"/>
          <w:marRight w:val="0"/>
          <w:marTop w:val="0"/>
          <w:marBottom w:val="0"/>
          <w:divBdr>
            <w:top w:val="none" w:sz="0" w:space="0" w:color="auto"/>
            <w:left w:val="none" w:sz="0" w:space="0" w:color="auto"/>
            <w:bottom w:val="none" w:sz="0" w:space="0" w:color="auto"/>
            <w:right w:val="none" w:sz="0" w:space="0" w:color="auto"/>
          </w:divBdr>
          <w:divsChild>
            <w:div w:id="1385106979">
              <w:marLeft w:val="0"/>
              <w:marRight w:val="0"/>
              <w:marTop w:val="0"/>
              <w:marBottom w:val="0"/>
              <w:divBdr>
                <w:top w:val="none" w:sz="0" w:space="0" w:color="auto"/>
                <w:left w:val="none" w:sz="0" w:space="0" w:color="auto"/>
                <w:bottom w:val="none" w:sz="0" w:space="0" w:color="auto"/>
                <w:right w:val="none" w:sz="0" w:space="0" w:color="auto"/>
              </w:divBdr>
            </w:div>
            <w:div w:id="1955483268">
              <w:marLeft w:val="0"/>
              <w:marRight w:val="0"/>
              <w:marTop w:val="0"/>
              <w:marBottom w:val="150"/>
              <w:divBdr>
                <w:top w:val="none" w:sz="0" w:space="0" w:color="auto"/>
                <w:left w:val="none" w:sz="0" w:space="0" w:color="auto"/>
                <w:bottom w:val="none" w:sz="0" w:space="0" w:color="auto"/>
                <w:right w:val="none" w:sz="0" w:space="0" w:color="auto"/>
              </w:divBdr>
            </w:div>
          </w:divsChild>
        </w:div>
        <w:div w:id="1655837190">
          <w:marLeft w:val="0"/>
          <w:marRight w:val="0"/>
          <w:marTop w:val="0"/>
          <w:marBottom w:val="150"/>
          <w:divBdr>
            <w:top w:val="none" w:sz="0" w:space="0" w:color="auto"/>
            <w:left w:val="none" w:sz="0" w:space="0" w:color="auto"/>
            <w:bottom w:val="none" w:sz="0" w:space="0" w:color="auto"/>
            <w:right w:val="none" w:sz="0" w:space="0" w:color="auto"/>
          </w:divBdr>
          <w:divsChild>
            <w:div w:id="18204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650145">
      <w:bodyDiv w:val="1"/>
      <w:marLeft w:val="0"/>
      <w:marRight w:val="0"/>
      <w:marTop w:val="0"/>
      <w:marBottom w:val="0"/>
      <w:divBdr>
        <w:top w:val="none" w:sz="0" w:space="0" w:color="auto"/>
        <w:left w:val="none" w:sz="0" w:space="0" w:color="auto"/>
        <w:bottom w:val="none" w:sz="0" w:space="0" w:color="auto"/>
        <w:right w:val="none" w:sz="0" w:space="0" w:color="auto"/>
      </w:divBdr>
      <w:divsChild>
        <w:div w:id="1573078556">
          <w:marLeft w:val="0"/>
          <w:marRight w:val="0"/>
          <w:marTop w:val="0"/>
          <w:marBottom w:val="150"/>
          <w:divBdr>
            <w:top w:val="none" w:sz="0" w:space="0" w:color="auto"/>
            <w:left w:val="none" w:sz="0" w:space="0" w:color="auto"/>
            <w:bottom w:val="none" w:sz="0" w:space="0" w:color="auto"/>
            <w:right w:val="none" w:sz="0" w:space="0" w:color="auto"/>
          </w:divBdr>
          <w:divsChild>
            <w:div w:id="342124670">
              <w:marLeft w:val="0"/>
              <w:marRight w:val="0"/>
              <w:marTop w:val="0"/>
              <w:marBottom w:val="0"/>
              <w:divBdr>
                <w:top w:val="none" w:sz="0" w:space="0" w:color="auto"/>
                <w:left w:val="none" w:sz="0" w:space="0" w:color="auto"/>
                <w:bottom w:val="none" w:sz="0" w:space="0" w:color="auto"/>
                <w:right w:val="none" w:sz="0" w:space="0" w:color="auto"/>
              </w:divBdr>
            </w:div>
          </w:divsChild>
        </w:div>
        <w:div w:id="1237664412">
          <w:marLeft w:val="0"/>
          <w:marRight w:val="0"/>
          <w:marTop w:val="0"/>
          <w:marBottom w:val="150"/>
          <w:divBdr>
            <w:top w:val="none" w:sz="0" w:space="0" w:color="auto"/>
            <w:left w:val="none" w:sz="0" w:space="0" w:color="auto"/>
            <w:bottom w:val="none" w:sz="0" w:space="0" w:color="auto"/>
            <w:right w:val="none" w:sz="0" w:space="0" w:color="auto"/>
          </w:divBdr>
        </w:div>
        <w:div w:id="2125802948">
          <w:marLeft w:val="0"/>
          <w:marRight w:val="0"/>
          <w:marTop w:val="0"/>
          <w:marBottom w:val="0"/>
          <w:divBdr>
            <w:top w:val="none" w:sz="0" w:space="0" w:color="auto"/>
            <w:left w:val="none" w:sz="0" w:space="0" w:color="auto"/>
            <w:bottom w:val="none" w:sz="0" w:space="0" w:color="auto"/>
            <w:right w:val="none" w:sz="0" w:space="0" w:color="auto"/>
          </w:divBdr>
          <w:divsChild>
            <w:div w:id="9040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5216">
      <w:bodyDiv w:val="1"/>
      <w:marLeft w:val="0"/>
      <w:marRight w:val="0"/>
      <w:marTop w:val="0"/>
      <w:marBottom w:val="0"/>
      <w:divBdr>
        <w:top w:val="none" w:sz="0" w:space="0" w:color="auto"/>
        <w:left w:val="none" w:sz="0" w:space="0" w:color="auto"/>
        <w:bottom w:val="none" w:sz="0" w:space="0" w:color="auto"/>
        <w:right w:val="none" w:sz="0" w:space="0" w:color="auto"/>
      </w:divBdr>
    </w:div>
    <w:div w:id="1050885258">
      <w:bodyDiv w:val="1"/>
      <w:marLeft w:val="0"/>
      <w:marRight w:val="0"/>
      <w:marTop w:val="0"/>
      <w:marBottom w:val="0"/>
      <w:divBdr>
        <w:top w:val="none" w:sz="0" w:space="0" w:color="auto"/>
        <w:left w:val="none" w:sz="0" w:space="0" w:color="auto"/>
        <w:bottom w:val="none" w:sz="0" w:space="0" w:color="auto"/>
        <w:right w:val="none" w:sz="0" w:space="0" w:color="auto"/>
      </w:divBdr>
      <w:divsChild>
        <w:div w:id="298808670">
          <w:marLeft w:val="0"/>
          <w:marRight w:val="0"/>
          <w:marTop w:val="0"/>
          <w:marBottom w:val="0"/>
          <w:divBdr>
            <w:top w:val="none" w:sz="0" w:space="0" w:color="auto"/>
            <w:left w:val="none" w:sz="0" w:space="0" w:color="auto"/>
            <w:bottom w:val="none" w:sz="0" w:space="0" w:color="auto"/>
            <w:right w:val="none" w:sz="0" w:space="0" w:color="auto"/>
          </w:divBdr>
          <w:divsChild>
            <w:div w:id="1762868372">
              <w:marLeft w:val="0"/>
              <w:marRight w:val="0"/>
              <w:marTop w:val="0"/>
              <w:marBottom w:val="0"/>
              <w:divBdr>
                <w:top w:val="none" w:sz="0" w:space="0" w:color="auto"/>
                <w:left w:val="none" w:sz="0" w:space="0" w:color="auto"/>
                <w:bottom w:val="none" w:sz="0" w:space="0" w:color="auto"/>
                <w:right w:val="none" w:sz="0" w:space="0" w:color="auto"/>
              </w:divBdr>
              <w:divsChild>
                <w:div w:id="1880697902">
                  <w:marLeft w:val="0"/>
                  <w:marRight w:val="0"/>
                  <w:marTop w:val="0"/>
                  <w:marBottom w:val="0"/>
                  <w:divBdr>
                    <w:top w:val="none" w:sz="0" w:space="0" w:color="auto"/>
                    <w:left w:val="none" w:sz="0" w:space="0" w:color="auto"/>
                    <w:bottom w:val="none" w:sz="0" w:space="0" w:color="auto"/>
                    <w:right w:val="none" w:sz="0" w:space="0" w:color="auto"/>
                  </w:divBdr>
                  <w:divsChild>
                    <w:div w:id="1271626433">
                      <w:marLeft w:val="0"/>
                      <w:marRight w:val="0"/>
                      <w:marTop w:val="0"/>
                      <w:marBottom w:val="0"/>
                      <w:divBdr>
                        <w:top w:val="none" w:sz="0" w:space="0" w:color="auto"/>
                        <w:left w:val="none" w:sz="0" w:space="0" w:color="auto"/>
                        <w:bottom w:val="none" w:sz="0" w:space="0" w:color="auto"/>
                        <w:right w:val="none" w:sz="0" w:space="0" w:color="auto"/>
                      </w:divBdr>
                      <w:divsChild>
                        <w:div w:id="1856456671">
                          <w:marLeft w:val="0"/>
                          <w:marRight w:val="0"/>
                          <w:marTop w:val="0"/>
                          <w:marBottom w:val="0"/>
                          <w:divBdr>
                            <w:top w:val="none" w:sz="0" w:space="0" w:color="auto"/>
                            <w:left w:val="none" w:sz="0" w:space="0" w:color="auto"/>
                            <w:bottom w:val="none" w:sz="0" w:space="0" w:color="auto"/>
                            <w:right w:val="none" w:sz="0" w:space="0" w:color="auto"/>
                          </w:divBdr>
                          <w:divsChild>
                            <w:div w:id="115294666">
                              <w:marLeft w:val="0"/>
                              <w:marRight w:val="0"/>
                              <w:marTop w:val="0"/>
                              <w:marBottom w:val="0"/>
                              <w:divBdr>
                                <w:top w:val="none" w:sz="0" w:space="0" w:color="auto"/>
                                <w:left w:val="none" w:sz="0" w:space="0" w:color="auto"/>
                                <w:bottom w:val="none" w:sz="0" w:space="0" w:color="auto"/>
                                <w:right w:val="none" w:sz="0" w:space="0" w:color="auto"/>
                              </w:divBdr>
                              <w:divsChild>
                                <w:div w:id="919489835">
                                  <w:marLeft w:val="0"/>
                                  <w:marRight w:val="0"/>
                                  <w:marTop w:val="0"/>
                                  <w:marBottom w:val="0"/>
                                  <w:divBdr>
                                    <w:top w:val="none" w:sz="0" w:space="0" w:color="auto"/>
                                    <w:left w:val="none" w:sz="0" w:space="0" w:color="auto"/>
                                    <w:bottom w:val="none" w:sz="0" w:space="0" w:color="auto"/>
                                    <w:right w:val="none" w:sz="0" w:space="0" w:color="auto"/>
                                  </w:divBdr>
                                  <w:divsChild>
                                    <w:div w:id="18876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1150164">
      <w:bodyDiv w:val="1"/>
      <w:marLeft w:val="0"/>
      <w:marRight w:val="0"/>
      <w:marTop w:val="0"/>
      <w:marBottom w:val="0"/>
      <w:divBdr>
        <w:top w:val="none" w:sz="0" w:space="0" w:color="auto"/>
        <w:left w:val="none" w:sz="0" w:space="0" w:color="auto"/>
        <w:bottom w:val="none" w:sz="0" w:space="0" w:color="auto"/>
        <w:right w:val="none" w:sz="0" w:space="0" w:color="auto"/>
      </w:divBdr>
      <w:divsChild>
        <w:div w:id="1616643371">
          <w:marLeft w:val="0"/>
          <w:marRight w:val="0"/>
          <w:marTop w:val="0"/>
          <w:marBottom w:val="0"/>
          <w:divBdr>
            <w:top w:val="none" w:sz="0" w:space="0" w:color="auto"/>
            <w:left w:val="none" w:sz="0" w:space="0" w:color="auto"/>
            <w:bottom w:val="none" w:sz="0" w:space="0" w:color="auto"/>
            <w:right w:val="none" w:sz="0" w:space="0" w:color="auto"/>
          </w:divBdr>
          <w:divsChild>
            <w:div w:id="1554001859">
              <w:marLeft w:val="0"/>
              <w:marRight w:val="0"/>
              <w:marTop w:val="0"/>
              <w:marBottom w:val="0"/>
              <w:divBdr>
                <w:top w:val="none" w:sz="0" w:space="0" w:color="auto"/>
                <w:left w:val="none" w:sz="0" w:space="0" w:color="auto"/>
                <w:bottom w:val="none" w:sz="0" w:space="0" w:color="auto"/>
                <w:right w:val="none" w:sz="0" w:space="0" w:color="auto"/>
              </w:divBdr>
              <w:divsChild>
                <w:div w:id="1509248188">
                  <w:marLeft w:val="0"/>
                  <w:marRight w:val="0"/>
                  <w:marTop w:val="0"/>
                  <w:marBottom w:val="0"/>
                  <w:divBdr>
                    <w:top w:val="none" w:sz="0" w:space="0" w:color="auto"/>
                    <w:left w:val="none" w:sz="0" w:space="0" w:color="auto"/>
                    <w:bottom w:val="none" w:sz="0" w:space="0" w:color="auto"/>
                    <w:right w:val="none" w:sz="0" w:space="0" w:color="auto"/>
                  </w:divBdr>
                  <w:divsChild>
                    <w:div w:id="1294866446">
                      <w:marLeft w:val="0"/>
                      <w:marRight w:val="0"/>
                      <w:marTop w:val="0"/>
                      <w:marBottom w:val="0"/>
                      <w:divBdr>
                        <w:top w:val="none" w:sz="0" w:space="0" w:color="auto"/>
                        <w:left w:val="none" w:sz="0" w:space="0" w:color="auto"/>
                        <w:bottom w:val="none" w:sz="0" w:space="0" w:color="auto"/>
                        <w:right w:val="none" w:sz="0" w:space="0" w:color="auto"/>
                      </w:divBdr>
                      <w:divsChild>
                        <w:div w:id="880701583">
                          <w:marLeft w:val="0"/>
                          <w:marRight w:val="0"/>
                          <w:marTop w:val="0"/>
                          <w:marBottom w:val="0"/>
                          <w:divBdr>
                            <w:top w:val="none" w:sz="0" w:space="0" w:color="auto"/>
                            <w:left w:val="none" w:sz="0" w:space="0" w:color="auto"/>
                            <w:bottom w:val="none" w:sz="0" w:space="0" w:color="auto"/>
                            <w:right w:val="none" w:sz="0" w:space="0" w:color="auto"/>
                          </w:divBdr>
                          <w:divsChild>
                            <w:div w:id="231014705">
                              <w:marLeft w:val="0"/>
                              <w:marRight w:val="0"/>
                              <w:marTop w:val="0"/>
                              <w:marBottom w:val="0"/>
                              <w:divBdr>
                                <w:top w:val="none" w:sz="0" w:space="0" w:color="auto"/>
                                <w:left w:val="none" w:sz="0" w:space="0" w:color="auto"/>
                                <w:bottom w:val="none" w:sz="0" w:space="0" w:color="auto"/>
                                <w:right w:val="none" w:sz="0" w:space="0" w:color="auto"/>
                              </w:divBdr>
                              <w:divsChild>
                                <w:div w:id="2047946489">
                                  <w:marLeft w:val="0"/>
                                  <w:marRight w:val="0"/>
                                  <w:marTop w:val="0"/>
                                  <w:marBottom w:val="0"/>
                                  <w:divBdr>
                                    <w:top w:val="none" w:sz="0" w:space="0" w:color="auto"/>
                                    <w:left w:val="none" w:sz="0" w:space="0" w:color="auto"/>
                                    <w:bottom w:val="none" w:sz="0" w:space="0" w:color="auto"/>
                                    <w:right w:val="none" w:sz="0" w:space="0" w:color="auto"/>
                                  </w:divBdr>
                                  <w:divsChild>
                                    <w:div w:id="1886481842">
                                      <w:marLeft w:val="0"/>
                                      <w:marRight w:val="0"/>
                                      <w:marTop w:val="0"/>
                                      <w:marBottom w:val="0"/>
                                      <w:divBdr>
                                        <w:top w:val="none" w:sz="0" w:space="0" w:color="auto"/>
                                        <w:left w:val="none" w:sz="0" w:space="0" w:color="auto"/>
                                        <w:bottom w:val="none" w:sz="0" w:space="0" w:color="auto"/>
                                        <w:right w:val="none" w:sz="0" w:space="0" w:color="auto"/>
                                      </w:divBdr>
                                      <w:divsChild>
                                        <w:div w:id="2063670557">
                                          <w:marLeft w:val="0"/>
                                          <w:marRight w:val="0"/>
                                          <w:marTop w:val="0"/>
                                          <w:marBottom w:val="0"/>
                                          <w:divBdr>
                                            <w:top w:val="none" w:sz="0" w:space="0" w:color="auto"/>
                                            <w:left w:val="none" w:sz="0" w:space="0" w:color="auto"/>
                                            <w:bottom w:val="none" w:sz="0" w:space="0" w:color="auto"/>
                                            <w:right w:val="none" w:sz="0" w:space="0" w:color="auto"/>
                                          </w:divBdr>
                                          <w:divsChild>
                                            <w:div w:id="235363853">
                                              <w:marLeft w:val="0"/>
                                              <w:marRight w:val="0"/>
                                              <w:marTop w:val="0"/>
                                              <w:marBottom w:val="0"/>
                                              <w:divBdr>
                                                <w:top w:val="none" w:sz="0" w:space="0" w:color="auto"/>
                                                <w:left w:val="none" w:sz="0" w:space="0" w:color="auto"/>
                                                <w:bottom w:val="none" w:sz="0" w:space="0" w:color="auto"/>
                                                <w:right w:val="none" w:sz="0" w:space="0" w:color="auto"/>
                                              </w:divBdr>
                                            </w:div>
                                            <w:div w:id="623317272">
                                              <w:marLeft w:val="0"/>
                                              <w:marRight w:val="0"/>
                                              <w:marTop w:val="0"/>
                                              <w:marBottom w:val="0"/>
                                              <w:divBdr>
                                                <w:top w:val="none" w:sz="0" w:space="0" w:color="auto"/>
                                                <w:left w:val="none" w:sz="0" w:space="0" w:color="auto"/>
                                                <w:bottom w:val="none" w:sz="0" w:space="0" w:color="auto"/>
                                                <w:right w:val="none" w:sz="0" w:space="0" w:color="auto"/>
                                              </w:divBdr>
                                            </w:div>
                                            <w:div w:id="628784338">
                                              <w:marLeft w:val="0"/>
                                              <w:marRight w:val="0"/>
                                              <w:marTop w:val="0"/>
                                              <w:marBottom w:val="0"/>
                                              <w:divBdr>
                                                <w:top w:val="none" w:sz="0" w:space="0" w:color="auto"/>
                                                <w:left w:val="none" w:sz="0" w:space="0" w:color="auto"/>
                                                <w:bottom w:val="none" w:sz="0" w:space="0" w:color="auto"/>
                                                <w:right w:val="none" w:sz="0" w:space="0" w:color="auto"/>
                                              </w:divBdr>
                                            </w:div>
                                            <w:div w:id="924529691">
                                              <w:marLeft w:val="0"/>
                                              <w:marRight w:val="0"/>
                                              <w:marTop w:val="0"/>
                                              <w:marBottom w:val="0"/>
                                              <w:divBdr>
                                                <w:top w:val="none" w:sz="0" w:space="0" w:color="auto"/>
                                                <w:left w:val="none" w:sz="0" w:space="0" w:color="auto"/>
                                                <w:bottom w:val="none" w:sz="0" w:space="0" w:color="auto"/>
                                                <w:right w:val="none" w:sz="0" w:space="0" w:color="auto"/>
                                              </w:divBdr>
                                            </w:div>
                                            <w:div w:id="929391985">
                                              <w:marLeft w:val="0"/>
                                              <w:marRight w:val="0"/>
                                              <w:marTop w:val="0"/>
                                              <w:marBottom w:val="0"/>
                                              <w:divBdr>
                                                <w:top w:val="none" w:sz="0" w:space="0" w:color="auto"/>
                                                <w:left w:val="none" w:sz="0" w:space="0" w:color="auto"/>
                                                <w:bottom w:val="none" w:sz="0" w:space="0" w:color="auto"/>
                                                <w:right w:val="none" w:sz="0" w:space="0" w:color="auto"/>
                                              </w:divBdr>
                                            </w:div>
                                            <w:div w:id="1006862318">
                                              <w:marLeft w:val="0"/>
                                              <w:marRight w:val="0"/>
                                              <w:marTop w:val="0"/>
                                              <w:marBottom w:val="0"/>
                                              <w:divBdr>
                                                <w:top w:val="none" w:sz="0" w:space="0" w:color="auto"/>
                                                <w:left w:val="none" w:sz="0" w:space="0" w:color="auto"/>
                                                <w:bottom w:val="none" w:sz="0" w:space="0" w:color="auto"/>
                                                <w:right w:val="none" w:sz="0" w:space="0" w:color="auto"/>
                                              </w:divBdr>
                                            </w:div>
                                            <w:div w:id="1032220258">
                                              <w:marLeft w:val="0"/>
                                              <w:marRight w:val="0"/>
                                              <w:marTop w:val="0"/>
                                              <w:marBottom w:val="0"/>
                                              <w:divBdr>
                                                <w:top w:val="none" w:sz="0" w:space="0" w:color="auto"/>
                                                <w:left w:val="none" w:sz="0" w:space="0" w:color="auto"/>
                                                <w:bottom w:val="none" w:sz="0" w:space="0" w:color="auto"/>
                                                <w:right w:val="none" w:sz="0" w:space="0" w:color="auto"/>
                                              </w:divBdr>
                                            </w:div>
                                            <w:div w:id="1110468785">
                                              <w:marLeft w:val="0"/>
                                              <w:marRight w:val="0"/>
                                              <w:marTop w:val="0"/>
                                              <w:marBottom w:val="0"/>
                                              <w:divBdr>
                                                <w:top w:val="none" w:sz="0" w:space="0" w:color="auto"/>
                                                <w:left w:val="none" w:sz="0" w:space="0" w:color="auto"/>
                                                <w:bottom w:val="none" w:sz="0" w:space="0" w:color="auto"/>
                                                <w:right w:val="none" w:sz="0" w:space="0" w:color="auto"/>
                                              </w:divBdr>
                                            </w:div>
                                            <w:div w:id="1187401812">
                                              <w:marLeft w:val="0"/>
                                              <w:marRight w:val="0"/>
                                              <w:marTop w:val="0"/>
                                              <w:marBottom w:val="0"/>
                                              <w:divBdr>
                                                <w:top w:val="none" w:sz="0" w:space="0" w:color="auto"/>
                                                <w:left w:val="none" w:sz="0" w:space="0" w:color="auto"/>
                                                <w:bottom w:val="none" w:sz="0" w:space="0" w:color="auto"/>
                                                <w:right w:val="none" w:sz="0" w:space="0" w:color="auto"/>
                                              </w:divBdr>
                                            </w:div>
                                            <w:div w:id="1259411748">
                                              <w:marLeft w:val="0"/>
                                              <w:marRight w:val="0"/>
                                              <w:marTop w:val="0"/>
                                              <w:marBottom w:val="0"/>
                                              <w:divBdr>
                                                <w:top w:val="none" w:sz="0" w:space="0" w:color="auto"/>
                                                <w:left w:val="none" w:sz="0" w:space="0" w:color="auto"/>
                                                <w:bottom w:val="none" w:sz="0" w:space="0" w:color="auto"/>
                                                <w:right w:val="none" w:sz="0" w:space="0" w:color="auto"/>
                                              </w:divBdr>
                                            </w:div>
                                            <w:div w:id="1262108371">
                                              <w:marLeft w:val="0"/>
                                              <w:marRight w:val="0"/>
                                              <w:marTop w:val="0"/>
                                              <w:marBottom w:val="0"/>
                                              <w:divBdr>
                                                <w:top w:val="none" w:sz="0" w:space="0" w:color="auto"/>
                                                <w:left w:val="none" w:sz="0" w:space="0" w:color="auto"/>
                                                <w:bottom w:val="none" w:sz="0" w:space="0" w:color="auto"/>
                                                <w:right w:val="none" w:sz="0" w:space="0" w:color="auto"/>
                                              </w:divBdr>
                                            </w:div>
                                            <w:div w:id="1851483850">
                                              <w:marLeft w:val="0"/>
                                              <w:marRight w:val="0"/>
                                              <w:marTop w:val="0"/>
                                              <w:marBottom w:val="0"/>
                                              <w:divBdr>
                                                <w:top w:val="none" w:sz="0" w:space="0" w:color="auto"/>
                                                <w:left w:val="none" w:sz="0" w:space="0" w:color="auto"/>
                                                <w:bottom w:val="none" w:sz="0" w:space="0" w:color="auto"/>
                                                <w:right w:val="none" w:sz="0" w:space="0" w:color="auto"/>
                                              </w:divBdr>
                                            </w:div>
                                            <w:div w:id="1929149490">
                                              <w:marLeft w:val="0"/>
                                              <w:marRight w:val="0"/>
                                              <w:marTop w:val="0"/>
                                              <w:marBottom w:val="0"/>
                                              <w:divBdr>
                                                <w:top w:val="none" w:sz="0" w:space="0" w:color="auto"/>
                                                <w:left w:val="none" w:sz="0" w:space="0" w:color="auto"/>
                                                <w:bottom w:val="none" w:sz="0" w:space="0" w:color="auto"/>
                                                <w:right w:val="none" w:sz="0" w:space="0" w:color="auto"/>
                                              </w:divBdr>
                                            </w:div>
                                            <w:div w:id="193851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1346950">
      <w:bodyDiv w:val="1"/>
      <w:marLeft w:val="0"/>
      <w:marRight w:val="0"/>
      <w:marTop w:val="0"/>
      <w:marBottom w:val="0"/>
      <w:divBdr>
        <w:top w:val="none" w:sz="0" w:space="0" w:color="auto"/>
        <w:left w:val="none" w:sz="0" w:space="0" w:color="auto"/>
        <w:bottom w:val="none" w:sz="0" w:space="0" w:color="auto"/>
        <w:right w:val="none" w:sz="0" w:space="0" w:color="auto"/>
      </w:divBdr>
      <w:divsChild>
        <w:div w:id="1389380684">
          <w:marLeft w:val="0"/>
          <w:marRight w:val="0"/>
          <w:marTop w:val="0"/>
          <w:marBottom w:val="0"/>
          <w:divBdr>
            <w:top w:val="none" w:sz="0" w:space="0" w:color="auto"/>
            <w:left w:val="none" w:sz="0" w:space="0" w:color="auto"/>
            <w:bottom w:val="none" w:sz="0" w:space="0" w:color="auto"/>
            <w:right w:val="none" w:sz="0" w:space="0" w:color="auto"/>
          </w:divBdr>
        </w:div>
      </w:divsChild>
    </w:div>
    <w:div w:id="1051422205">
      <w:bodyDiv w:val="1"/>
      <w:marLeft w:val="0"/>
      <w:marRight w:val="0"/>
      <w:marTop w:val="0"/>
      <w:marBottom w:val="0"/>
      <w:divBdr>
        <w:top w:val="none" w:sz="0" w:space="0" w:color="auto"/>
        <w:left w:val="none" w:sz="0" w:space="0" w:color="auto"/>
        <w:bottom w:val="none" w:sz="0" w:space="0" w:color="auto"/>
        <w:right w:val="none" w:sz="0" w:space="0" w:color="auto"/>
      </w:divBdr>
      <w:divsChild>
        <w:div w:id="757940209">
          <w:marLeft w:val="0"/>
          <w:marRight w:val="0"/>
          <w:marTop w:val="0"/>
          <w:marBottom w:val="150"/>
          <w:divBdr>
            <w:top w:val="none" w:sz="0" w:space="0" w:color="auto"/>
            <w:left w:val="none" w:sz="0" w:space="0" w:color="auto"/>
            <w:bottom w:val="none" w:sz="0" w:space="0" w:color="auto"/>
            <w:right w:val="none" w:sz="0" w:space="0" w:color="auto"/>
          </w:divBdr>
          <w:divsChild>
            <w:div w:id="948314736">
              <w:marLeft w:val="0"/>
              <w:marRight w:val="0"/>
              <w:marTop w:val="0"/>
              <w:marBottom w:val="0"/>
              <w:divBdr>
                <w:top w:val="none" w:sz="0" w:space="0" w:color="auto"/>
                <w:left w:val="none" w:sz="0" w:space="0" w:color="auto"/>
                <w:bottom w:val="none" w:sz="0" w:space="0" w:color="auto"/>
                <w:right w:val="none" w:sz="0" w:space="0" w:color="auto"/>
              </w:divBdr>
            </w:div>
          </w:divsChild>
        </w:div>
        <w:div w:id="446125198">
          <w:marLeft w:val="0"/>
          <w:marRight w:val="0"/>
          <w:marTop w:val="0"/>
          <w:marBottom w:val="150"/>
          <w:divBdr>
            <w:top w:val="none" w:sz="0" w:space="0" w:color="auto"/>
            <w:left w:val="none" w:sz="0" w:space="0" w:color="auto"/>
            <w:bottom w:val="none" w:sz="0" w:space="0" w:color="auto"/>
            <w:right w:val="none" w:sz="0" w:space="0" w:color="auto"/>
          </w:divBdr>
        </w:div>
        <w:div w:id="1954512836">
          <w:marLeft w:val="0"/>
          <w:marRight w:val="0"/>
          <w:marTop w:val="0"/>
          <w:marBottom w:val="0"/>
          <w:divBdr>
            <w:top w:val="none" w:sz="0" w:space="0" w:color="auto"/>
            <w:left w:val="none" w:sz="0" w:space="0" w:color="auto"/>
            <w:bottom w:val="none" w:sz="0" w:space="0" w:color="auto"/>
            <w:right w:val="none" w:sz="0" w:space="0" w:color="auto"/>
          </w:divBdr>
          <w:divsChild>
            <w:div w:id="37619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7470">
      <w:bodyDiv w:val="1"/>
      <w:marLeft w:val="0"/>
      <w:marRight w:val="0"/>
      <w:marTop w:val="0"/>
      <w:marBottom w:val="0"/>
      <w:divBdr>
        <w:top w:val="none" w:sz="0" w:space="0" w:color="auto"/>
        <w:left w:val="none" w:sz="0" w:space="0" w:color="auto"/>
        <w:bottom w:val="none" w:sz="0" w:space="0" w:color="auto"/>
        <w:right w:val="none" w:sz="0" w:space="0" w:color="auto"/>
      </w:divBdr>
      <w:divsChild>
        <w:div w:id="1984849395">
          <w:marLeft w:val="0"/>
          <w:marRight w:val="0"/>
          <w:marTop w:val="0"/>
          <w:marBottom w:val="150"/>
          <w:divBdr>
            <w:top w:val="none" w:sz="0" w:space="0" w:color="auto"/>
            <w:left w:val="none" w:sz="0" w:space="0" w:color="auto"/>
            <w:bottom w:val="none" w:sz="0" w:space="0" w:color="auto"/>
            <w:right w:val="none" w:sz="0" w:space="0" w:color="auto"/>
          </w:divBdr>
        </w:div>
      </w:divsChild>
    </w:div>
    <w:div w:id="1052191300">
      <w:bodyDiv w:val="1"/>
      <w:marLeft w:val="0"/>
      <w:marRight w:val="0"/>
      <w:marTop w:val="0"/>
      <w:marBottom w:val="0"/>
      <w:divBdr>
        <w:top w:val="none" w:sz="0" w:space="0" w:color="auto"/>
        <w:left w:val="none" w:sz="0" w:space="0" w:color="auto"/>
        <w:bottom w:val="none" w:sz="0" w:space="0" w:color="auto"/>
        <w:right w:val="none" w:sz="0" w:space="0" w:color="auto"/>
      </w:divBdr>
      <w:divsChild>
        <w:div w:id="114836762">
          <w:marLeft w:val="0"/>
          <w:marRight w:val="0"/>
          <w:marTop w:val="0"/>
          <w:marBottom w:val="150"/>
          <w:divBdr>
            <w:top w:val="none" w:sz="0" w:space="0" w:color="auto"/>
            <w:left w:val="none" w:sz="0" w:space="0" w:color="auto"/>
            <w:bottom w:val="none" w:sz="0" w:space="0" w:color="auto"/>
            <w:right w:val="none" w:sz="0" w:space="0" w:color="auto"/>
          </w:divBdr>
          <w:divsChild>
            <w:div w:id="2092778064">
              <w:marLeft w:val="0"/>
              <w:marRight w:val="0"/>
              <w:marTop w:val="0"/>
              <w:marBottom w:val="0"/>
              <w:divBdr>
                <w:top w:val="none" w:sz="0" w:space="0" w:color="auto"/>
                <w:left w:val="none" w:sz="0" w:space="0" w:color="auto"/>
                <w:bottom w:val="none" w:sz="0" w:space="0" w:color="auto"/>
                <w:right w:val="none" w:sz="0" w:space="0" w:color="auto"/>
              </w:divBdr>
            </w:div>
          </w:divsChild>
        </w:div>
        <w:div w:id="174348269">
          <w:marLeft w:val="0"/>
          <w:marRight w:val="0"/>
          <w:marTop w:val="0"/>
          <w:marBottom w:val="0"/>
          <w:divBdr>
            <w:top w:val="none" w:sz="0" w:space="0" w:color="auto"/>
            <w:left w:val="none" w:sz="0" w:space="0" w:color="auto"/>
            <w:bottom w:val="none" w:sz="0" w:space="0" w:color="auto"/>
            <w:right w:val="none" w:sz="0" w:space="0" w:color="auto"/>
          </w:divBdr>
          <w:divsChild>
            <w:div w:id="1944604801">
              <w:marLeft w:val="0"/>
              <w:marRight w:val="0"/>
              <w:marTop w:val="0"/>
              <w:marBottom w:val="0"/>
              <w:divBdr>
                <w:top w:val="none" w:sz="0" w:space="0" w:color="auto"/>
                <w:left w:val="none" w:sz="0" w:space="0" w:color="auto"/>
                <w:bottom w:val="none" w:sz="0" w:space="0" w:color="auto"/>
                <w:right w:val="none" w:sz="0" w:space="0" w:color="auto"/>
              </w:divBdr>
            </w:div>
          </w:divsChild>
        </w:div>
        <w:div w:id="472715446">
          <w:marLeft w:val="0"/>
          <w:marRight w:val="0"/>
          <w:marTop w:val="0"/>
          <w:marBottom w:val="150"/>
          <w:divBdr>
            <w:top w:val="none" w:sz="0" w:space="0" w:color="auto"/>
            <w:left w:val="none" w:sz="0" w:space="0" w:color="auto"/>
            <w:bottom w:val="none" w:sz="0" w:space="0" w:color="auto"/>
            <w:right w:val="none" w:sz="0" w:space="0" w:color="auto"/>
          </w:divBdr>
        </w:div>
      </w:divsChild>
    </w:div>
    <w:div w:id="1052269424">
      <w:bodyDiv w:val="1"/>
      <w:marLeft w:val="0"/>
      <w:marRight w:val="0"/>
      <w:marTop w:val="0"/>
      <w:marBottom w:val="0"/>
      <w:divBdr>
        <w:top w:val="none" w:sz="0" w:space="0" w:color="auto"/>
        <w:left w:val="none" w:sz="0" w:space="0" w:color="auto"/>
        <w:bottom w:val="none" w:sz="0" w:space="0" w:color="auto"/>
        <w:right w:val="none" w:sz="0" w:space="0" w:color="auto"/>
      </w:divBdr>
      <w:divsChild>
        <w:div w:id="1372341174">
          <w:marLeft w:val="0"/>
          <w:marRight w:val="0"/>
          <w:marTop w:val="0"/>
          <w:marBottom w:val="0"/>
          <w:divBdr>
            <w:top w:val="none" w:sz="0" w:space="0" w:color="auto"/>
            <w:left w:val="none" w:sz="0" w:space="0" w:color="auto"/>
            <w:bottom w:val="none" w:sz="0" w:space="0" w:color="auto"/>
            <w:right w:val="none" w:sz="0" w:space="0" w:color="auto"/>
          </w:divBdr>
          <w:divsChild>
            <w:div w:id="9642707">
              <w:marLeft w:val="0"/>
              <w:marRight w:val="0"/>
              <w:marTop w:val="0"/>
              <w:marBottom w:val="0"/>
              <w:divBdr>
                <w:top w:val="none" w:sz="0" w:space="0" w:color="auto"/>
                <w:left w:val="none" w:sz="0" w:space="0" w:color="auto"/>
                <w:bottom w:val="none" w:sz="0" w:space="0" w:color="auto"/>
                <w:right w:val="none" w:sz="0" w:space="0" w:color="auto"/>
              </w:divBdr>
            </w:div>
            <w:div w:id="40567991">
              <w:marLeft w:val="0"/>
              <w:marRight w:val="0"/>
              <w:marTop w:val="0"/>
              <w:marBottom w:val="0"/>
              <w:divBdr>
                <w:top w:val="none" w:sz="0" w:space="0" w:color="auto"/>
                <w:left w:val="none" w:sz="0" w:space="0" w:color="auto"/>
                <w:bottom w:val="none" w:sz="0" w:space="0" w:color="auto"/>
                <w:right w:val="none" w:sz="0" w:space="0" w:color="auto"/>
              </w:divBdr>
            </w:div>
            <w:div w:id="79761814">
              <w:marLeft w:val="0"/>
              <w:marRight w:val="0"/>
              <w:marTop w:val="0"/>
              <w:marBottom w:val="0"/>
              <w:divBdr>
                <w:top w:val="none" w:sz="0" w:space="0" w:color="auto"/>
                <w:left w:val="none" w:sz="0" w:space="0" w:color="auto"/>
                <w:bottom w:val="none" w:sz="0" w:space="0" w:color="auto"/>
                <w:right w:val="none" w:sz="0" w:space="0" w:color="auto"/>
              </w:divBdr>
            </w:div>
            <w:div w:id="120928003">
              <w:marLeft w:val="0"/>
              <w:marRight w:val="0"/>
              <w:marTop w:val="0"/>
              <w:marBottom w:val="0"/>
              <w:divBdr>
                <w:top w:val="none" w:sz="0" w:space="0" w:color="auto"/>
                <w:left w:val="none" w:sz="0" w:space="0" w:color="auto"/>
                <w:bottom w:val="none" w:sz="0" w:space="0" w:color="auto"/>
                <w:right w:val="none" w:sz="0" w:space="0" w:color="auto"/>
              </w:divBdr>
            </w:div>
            <w:div w:id="166600265">
              <w:marLeft w:val="0"/>
              <w:marRight w:val="0"/>
              <w:marTop w:val="0"/>
              <w:marBottom w:val="0"/>
              <w:divBdr>
                <w:top w:val="none" w:sz="0" w:space="0" w:color="auto"/>
                <w:left w:val="none" w:sz="0" w:space="0" w:color="auto"/>
                <w:bottom w:val="none" w:sz="0" w:space="0" w:color="auto"/>
                <w:right w:val="none" w:sz="0" w:space="0" w:color="auto"/>
              </w:divBdr>
            </w:div>
            <w:div w:id="317618838">
              <w:marLeft w:val="0"/>
              <w:marRight w:val="0"/>
              <w:marTop w:val="0"/>
              <w:marBottom w:val="0"/>
              <w:divBdr>
                <w:top w:val="none" w:sz="0" w:space="0" w:color="auto"/>
                <w:left w:val="none" w:sz="0" w:space="0" w:color="auto"/>
                <w:bottom w:val="none" w:sz="0" w:space="0" w:color="auto"/>
                <w:right w:val="none" w:sz="0" w:space="0" w:color="auto"/>
              </w:divBdr>
            </w:div>
            <w:div w:id="340397136">
              <w:marLeft w:val="0"/>
              <w:marRight w:val="0"/>
              <w:marTop w:val="0"/>
              <w:marBottom w:val="0"/>
              <w:divBdr>
                <w:top w:val="none" w:sz="0" w:space="0" w:color="auto"/>
                <w:left w:val="none" w:sz="0" w:space="0" w:color="auto"/>
                <w:bottom w:val="none" w:sz="0" w:space="0" w:color="auto"/>
                <w:right w:val="none" w:sz="0" w:space="0" w:color="auto"/>
              </w:divBdr>
            </w:div>
            <w:div w:id="406847969">
              <w:marLeft w:val="0"/>
              <w:marRight w:val="0"/>
              <w:marTop w:val="0"/>
              <w:marBottom w:val="0"/>
              <w:divBdr>
                <w:top w:val="none" w:sz="0" w:space="0" w:color="auto"/>
                <w:left w:val="none" w:sz="0" w:space="0" w:color="auto"/>
                <w:bottom w:val="none" w:sz="0" w:space="0" w:color="auto"/>
                <w:right w:val="none" w:sz="0" w:space="0" w:color="auto"/>
              </w:divBdr>
            </w:div>
            <w:div w:id="425468301">
              <w:marLeft w:val="0"/>
              <w:marRight w:val="0"/>
              <w:marTop w:val="0"/>
              <w:marBottom w:val="0"/>
              <w:divBdr>
                <w:top w:val="none" w:sz="0" w:space="0" w:color="auto"/>
                <w:left w:val="none" w:sz="0" w:space="0" w:color="auto"/>
                <w:bottom w:val="none" w:sz="0" w:space="0" w:color="auto"/>
                <w:right w:val="none" w:sz="0" w:space="0" w:color="auto"/>
              </w:divBdr>
            </w:div>
            <w:div w:id="465900228">
              <w:marLeft w:val="0"/>
              <w:marRight w:val="0"/>
              <w:marTop w:val="0"/>
              <w:marBottom w:val="0"/>
              <w:divBdr>
                <w:top w:val="none" w:sz="0" w:space="0" w:color="auto"/>
                <w:left w:val="none" w:sz="0" w:space="0" w:color="auto"/>
                <w:bottom w:val="none" w:sz="0" w:space="0" w:color="auto"/>
                <w:right w:val="none" w:sz="0" w:space="0" w:color="auto"/>
              </w:divBdr>
            </w:div>
            <w:div w:id="466122504">
              <w:marLeft w:val="0"/>
              <w:marRight w:val="0"/>
              <w:marTop w:val="0"/>
              <w:marBottom w:val="0"/>
              <w:divBdr>
                <w:top w:val="none" w:sz="0" w:space="0" w:color="auto"/>
                <w:left w:val="none" w:sz="0" w:space="0" w:color="auto"/>
                <w:bottom w:val="none" w:sz="0" w:space="0" w:color="auto"/>
                <w:right w:val="none" w:sz="0" w:space="0" w:color="auto"/>
              </w:divBdr>
            </w:div>
            <w:div w:id="606546402">
              <w:marLeft w:val="0"/>
              <w:marRight w:val="0"/>
              <w:marTop w:val="0"/>
              <w:marBottom w:val="0"/>
              <w:divBdr>
                <w:top w:val="none" w:sz="0" w:space="0" w:color="auto"/>
                <w:left w:val="none" w:sz="0" w:space="0" w:color="auto"/>
                <w:bottom w:val="none" w:sz="0" w:space="0" w:color="auto"/>
                <w:right w:val="none" w:sz="0" w:space="0" w:color="auto"/>
              </w:divBdr>
            </w:div>
            <w:div w:id="766802955">
              <w:marLeft w:val="0"/>
              <w:marRight w:val="0"/>
              <w:marTop w:val="0"/>
              <w:marBottom w:val="0"/>
              <w:divBdr>
                <w:top w:val="none" w:sz="0" w:space="0" w:color="auto"/>
                <w:left w:val="none" w:sz="0" w:space="0" w:color="auto"/>
                <w:bottom w:val="none" w:sz="0" w:space="0" w:color="auto"/>
                <w:right w:val="none" w:sz="0" w:space="0" w:color="auto"/>
              </w:divBdr>
            </w:div>
            <w:div w:id="870872656">
              <w:marLeft w:val="0"/>
              <w:marRight w:val="0"/>
              <w:marTop w:val="0"/>
              <w:marBottom w:val="0"/>
              <w:divBdr>
                <w:top w:val="none" w:sz="0" w:space="0" w:color="auto"/>
                <w:left w:val="none" w:sz="0" w:space="0" w:color="auto"/>
                <w:bottom w:val="none" w:sz="0" w:space="0" w:color="auto"/>
                <w:right w:val="none" w:sz="0" w:space="0" w:color="auto"/>
              </w:divBdr>
            </w:div>
            <w:div w:id="876311598">
              <w:marLeft w:val="0"/>
              <w:marRight w:val="0"/>
              <w:marTop w:val="0"/>
              <w:marBottom w:val="0"/>
              <w:divBdr>
                <w:top w:val="none" w:sz="0" w:space="0" w:color="auto"/>
                <w:left w:val="none" w:sz="0" w:space="0" w:color="auto"/>
                <w:bottom w:val="none" w:sz="0" w:space="0" w:color="auto"/>
                <w:right w:val="none" w:sz="0" w:space="0" w:color="auto"/>
              </w:divBdr>
            </w:div>
            <w:div w:id="914895533">
              <w:marLeft w:val="0"/>
              <w:marRight w:val="0"/>
              <w:marTop w:val="0"/>
              <w:marBottom w:val="0"/>
              <w:divBdr>
                <w:top w:val="none" w:sz="0" w:space="0" w:color="auto"/>
                <w:left w:val="none" w:sz="0" w:space="0" w:color="auto"/>
                <w:bottom w:val="none" w:sz="0" w:space="0" w:color="auto"/>
                <w:right w:val="none" w:sz="0" w:space="0" w:color="auto"/>
              </w:divBdr>
            </w:div>
            <w:div w:id="967659398">
              <w:marLeft w:val="0"/>
              <w:marRight w:val="0"/>
              <w:marTop w:val="0"/>
              <w:marBottom w:val="0"/>
              <w:divBdr>
                <w:top w:val="none" w:sz="0" w:space="0" w:color="auto"/>
                <w:left w:val="none" w:sz="0" w:space="0" w:color="auto"/>
                <w:bottom w:val="none" w:sz="0" w:space="0" w:color="auto"/>
                <w:right w:val="none" w:sz="0" w:space="0" w:color="auto"/>
              </w:divBdr>
            </w:div>
            <w:div w:id="988750830">
              <w:marLeft w:val="0"/>
              <w:marRight w:val="0"/>
              <w:marTop w:val="0"/>
              <w:marBottom w:val="0"/>
              <w:divBdr>
                <w:top w:val="none" w:sz="0" w:space="0" w:color="auto"/>
                <w:left w:val="none" w:sz="0" w:space="0" w:color="auto"/>
                <w:bottom w:val="none" w:sz="0" w:space="0" w:color="auto"/>
                <w:right w:val="none" w:sz="0" w:space="0" w:color="auto"/>
              </w:divBdr>
            </w:div>
            <w:div w:id="1010058715">
              <w:marLeft w:val="0"/>
              <w:marRight w:val="0"/>
              <w:marTop w:val="0"/>
              <w:marBottom w:val="0"/>
              <w:divBdr>
                <w:top w:val="none" w:sz="0" w:space="0" w:color="auto"/>
                <w:left w:val="none" w:sz="0" w:space="0" w:color="auto"/>
                <w:bottom w:val="none" w:sz="0" w:space="0" w:color="auto"/>
                <w:right w:val="none" w:sz="0" w:space="0" w:color="auto"/>
              </w:divBdr>
            </w:div>
            <w:div w:id="1324701759">
              <w:marLeft w:val="0"/>
              <w:marRight w:val="0"/>
              <w:marTop w:val="0"/>
              <w:marBottom w:val="0"/>
              <w:divBdr>
                <w:top w:val="none" w:sz="0" w:space="0" w:color="auto"/>
                <w:left w:val="none" w:sz="0" w:space="0" w:color="auto"/>
                <w:bottom w:val="none" w:sz="0" w:space="0" w:color="auto"/>
                <w:right w:val="none" w:sz="0" w:space="0" w:color="auto"/>
              </w:divBdr>
            </w:div>
            <w:div w:id="1385638973">
              <w:marLeft w:val="0"/>
              <w:marRight w:val="0"/>
              <w:marTop w:val="0"/>
              <w:marBottom w:val="0"/>
              <w:divBdr>
                <w:top w:val="none" w:sz="0" w:space="0" w:color="auto"/>
                <w:left w:val="none" w:sz="0" w:space="0" w:color="auto"/>
                <w:bottom w:val="none" w:sz="0" w:space="0" w:color="auto"/>
                <w:right w:val="none" w:sz="0" w:space="0" w:color="auto"/>
              </w:divBdr>
            </w:div>
            <w:div w:id="1425221919">
              <w:marLeft w:val="0"/>
              <w:marRight w:val="0"/>
              <w:marTop w:val="0"/>
              <w:marBottom w:val="0"/>
              <w:divBdr>
                <w:top w:val="none" w:sz="0" w:space="0" w:color="auto"/>
                <w:left w:val="none" w:sz="0" w:space="0" w:color="auto"/>
                <w:bottom w:val="none" w:sz="0" w:space="0" w:color="auto"/>
                <w:right w:val="none" w:sz="0" w:space="0" w:color="auto"/>
              </w:divBdr>
            </w:div>
            <w:div w:id="1446580702">
              <w:marLeft w:val="0"/>
              <w:marRight w:val="0"/>
              <w:marTop w:val="0"/>
              <w:marBottom w:val="0"/>
              <w:divBdr>
                <w:top w:val="none" w:sz="0" w:space="0" w:color="auto"/>
                <w:left w:val="none" w:sz="0" w:space="0" w:color="auto"/>
                <w:bottom w:val="none" w:sz="0" w:space="0" w:color="auto"/>
                <w:right w:val="none" w:sz="0" w:space="0" w:color="auto"/>
              </w:divBdr>
            </w:div>
            <w:div w:id="1527017268">
              <w:marLeft w:val="0"/>
              <w:marRight w:val="0"/>
              <w:marTop w:val="0"/>
              <w:marBottom w:val="0"/>
              <w:divBdr>
                <w:top w:val="none" w:sz="0" w:space="0" w:color="auto"/>
                <w:left w:val="none" w:sz="0" w:space="0" w:color="auto"/>
                <w:bottom w:val="none" w:sz="0" w:space="0" w:color="auto"/>
                <w:right w:val="none" w:sz="0" w:space="0" w:color="auto"/>
              </w:divBdr>
            </w:div>
            <w:div w:id="1618684347">
              <w:marLeft w:val="0"/>
              <w:marRight w:val="0"/>
              <w:marTop w:val="0"/>
              <w:marBottom w:val="0"/>
              <w:divBdr>
                <w:top w:val="none" w:sz="0" w:space="0" w:color="auto"/>
                <w:left w:val="none" w:sz="0" w:space="0" w:color="auto"/>
                <w:bottom w:val="none" w:sz="0" w:space="0" w:color="auto"/>
                <w:right w:val="none" w:sz="0" w:space="0" w:color="auto"/>
              </w:divBdr>
            </w:div>
            <w:div w:id="1814449088">
              <w:marLeft w:val="0"/>
              <w:marRight w:val="0"/>
              <w:marTop w:val="0"/>
              <w:marBottom w:val="0"/>
              <w:divBdr>
                <w:top w:val="none" w:sz="0" w:space="0" w:color="auto"/>
                <w:left w:val="none" w:sz="0" w:space="0" w:color="auto"/>
                <w:bottom w:val="none" w:sz="0" w:space="0" w:color="auto"/>
                <w:right w:val="none" w:sz="0" w:space="0" w:color="auto"/>
              </w:divBdr>
            </w:div>
            <w:div w:id="1846943170">
              <w:marLeft w:val="0"/>
              <w:marRight w:val="0"/>
              <w:marTop w:val="0"/>
              <w:marBottom w:val="0"/>
              <w:divBdr>
                <w:top w:val="none" w:sz="0" w:space="0" w:color="auto"/>
                <w:left w:val="none" w:sz="0" w:space="0" w:color="auto"/>
                <w:bottom w:val="none" w:sz="0" w:space="0" w:color="auto"/>
                <w:right w:val="none" w:sz="0" w:space="0" w:color="auto"/>
              </w:divBdr>
            </w:div>
            <w:div w:id="2027710784">
              <w:marLeft w:val="0"/>
              <w:marRight w:val="0"/>
              <w:marTop w:val="0"/>
              <w:marBottom w:val="0"/>
              <w:divBdr>
                <w:top w:val="none" w:sz="0" w:space="0" w:color="auto"/>
                <w:left w:val="none" w:sz="0" w:space="0" w:color="auto"/>
                <w:bottom w:val="none" w:sz="0" w:space="0" w:color="auto"/>
                <w:right w:val="none" w:sz="0" w:space="0" w:color="auto"/>
              </w:divBdr>
            </w:div>
            <w:div w:id="209828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7356">
      <w:bodyDiv w:val="1"/>
      <w:marLeft w:val="0"/>
      <w:marRight w:val="0"/>
      <w:marTop w:val="0"/>
      <w:marBottom w:val="0"/>
      <w:divBdr>
        <w:top w:val="none" w:sz="0" w:space="0" w:color="auto"/>
        <w:left w:val="none" w:sz="0" w:space="0" w:color="auto"/>
        <w:bottom w:val="none" w:sz="0" w:space="0" w:color="auto"/>
        <w:right w:val="none" w:sz="0" w:space="0" w:color="auto"/>
      </w:divBdr>
      <w:divsChild>
        <w:div w:id="226307424">
          <w:marLeft w:val="0"/>
          <w:marRight w:val="0"/>
          <w:marTop w:val="0"/>
          <w:marBottom w:val="0"/>
          <w:divBdr>
            <w:top w:val="none" w:sz="0" w:space="0" w:color="auto"/>
            <w:left w:val="none" w:sz="0" w:space="0" w:color="auto"/>
            <w:bottom w:val="none" w:sz="0" w:space="0" w:color="auto"/>
            <w:right w:val="none" w:sz="0" w:space="0" w:color="auto"/>
          </w:divBdr>
          <w:divsChild>
            <w:div w:id="642344997">
              <w:marLeft w:val="0"/>
              <w:marRight w:val="0"/>
              <w:marTop w:val="0"/>
              <w:marBottom w:val="0"/>
              <w:divBdr>
                <w:top w:val="none" w:sz="0" w:space="0" w:color="auto"/>
                <w:left w:val="none" w:sz="0" w:space="0" w:color="auto"/>
                <w:bottom w:val="none" w:sz="0" w:space="0" w:color="auto"/>
                <w:right w:val="none" w:sz="0" w:space="0" w:color="auto"/>
              </w:divBdr>
              <w:divsChild>
                <w:div w:id="1539467873">
                  <w:marLeft w:val="0"/>
                  <w:marRight w:val="0"/>
                  <w:marTop w:val="0"/>
                  <w:marBottom w:val="0"/>
                  <w:divBdr>
                    <w:top w:val="none" w:sz="0" w:space="0" w:color="auto"/>
                    <w:left w:val="none" w:sz="0" w:space="0" w:color="auto"/>
                    <w:bottom w:val="none" w:sz="0" w:space="0" w:color="auto"/>
                    <w:right w:val="none" w:sz="0" w:space="0" w:color="auto"/>
                  </w:divBdr>
                  <w:divsChild>
                    <w:div w:id="572814850">
                      <w:marLeft w:val="0"/>
                      <w:marRight w:val="0"/>
                      <w:marTop w:val="0"/>
                      <w:marBottom w:val="0"/>
                      <w:divBdr>
                        <w:top w:val="none" w:sz="0" w:space="0" w:color="auto"/>
                        <w:left w:val="none" w:sz="0" w:space="0" w:color="auto"/>
                        <w:bottom w:val="none" w:sz="0" w:space="0" w:color="auto"/>
                        <w:right w:val="none" w:sz="0" w:space="0" w:color="auto"/>
                      </w:divBdr>
                      <w:divsChild>
                        <w:div w:id="537594561">
                          <w:marLeft w:val="0"/>
                          <w:marRight w:val="0"/>
                          <w:marTop w:val="0"/>
                          <w:marBottom w:val="0"/>
                          <w:divBdr>
                            <w:top w:val="none" w:sz="0" w:space="0" w:color="auto"/>
                            <w:left w:val="none" w:sz="0" w:space="0" w:color="auto"/>
                            <w:bottom w:val="none" w:sz="0" w:space="0" w:color="auto"/>
                            <w:right w:val="none" w:sz="0" w:space="0" w:color="auto"/>
                          </w:divBdr>
                          <w:divsChild>
                            <w:div w:id="1294408573">
                              <w:marLeft w:val="0"/>
                              <w:marRight w:val="0"/>
                              <w:marTop w:val="0"/>
                              <w:marBottom w:val="0"/>
                              <w:divBdr>
                                <w:top w:val="none" w:sz="0" w:space="0" w:color="auto"/>
                                <w:left w:val="none" w:sz="0" w:space="0" w:color="auto"/>
                                <w:bottom w:val="none" w:sz="0" w:space="0" w:color="auto"/>
                                <w:right w:val="none" w:sz="0" w:space="0" w:color="auto"/>
                              </w:divBdr>
                              <w:divsChild>
                                <w:div w:id="1071585661">
                                  <w:marLeft w:val="0"/>
                                  <w:marRight w:val="0"/>
                                  <w:marTop w:val="0"/>
                                  <w:marBottom w:val="0"/>
                                  <w:divBdr>
                                    <w:top w:val="none" w:sz="0" w:space="0" w:color="auto"/>
                                    <w:left w:val="none" w:sz="0" w:space="0" w:color="auto"/>
                                    <w:bottom w:val="none" w:sz="0" w:space="0" w:color="auto"/>
                                    <w:right w:val="none" w:sz="0" w:space="0" w:color="auto"/>
                                  </w:divBdr>
                                  <w:divsChild>
                                    <w:div w:id="14060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391864">
      <w:bodyDiv w:val="1"/>
      <w:marLeft w:val="0"/>
      <w:marRight w:val="0"/>
      <w:marTop w:val="0"/>
      <w:marBottom w:val="0"/>
      <w:divBdr>
        <w:top w:val="none" w:sz="0" w:space="0" w:color="auto"/>
        <w:left w:val="none" w:sz="0" w:space="0" w:color="auto"/>
        <w:bottom w:val="none" w:sz="0" w:space="0" w:color="auto"/>
        <w:right w:val="none" w:sz="0" w:space="0" w:color="auto"/>
      </w:divBdr>
      <w:divsChild>
        <w:div w:id="1357854324">
          <w:marLeft w:val="0"/>
          <w:marRight w:val="0"/>
          <w:marTop w:val="0"/>
          <w:marBottom w:val="0"/>
          <w:divBdr>
            <w:top w:val="none" w:sz="0" w:space="0" w:color="auto"/>
            <w:left w:val="none" w:sz="0" w:space="0" w:color="auto"/>
            <w:bottom w:val="none" w:sz="0" w:space="0" w:color="auto"/>
            <w:right w:val="none" w:sz="0" w:space="0" w:color="auto"/>
          </w:divBdr>
          <w:divsChild>
            <w:div w:id="237591610">
              <w:marLeft w:val="0"/>
              <w:marRight w:val="0"/>
              <w:marTop w:val="0"/>
              <w:marBottom w:val="150"/>
              <w:divBdr>
                <w:top w:val="none" w:sz="0" w:space="0" w:color="auto"/>
                <w:left w:val="none" w:sz="0" w:space="0" w:color="auto"/>
                <w:bottom w:val="none" w:sz="0" w:space="0" w:color="auto"/>
                <w:right w:val="none" w:sz="0" w:space="0" w:color="auto"/>
              </w:divBdr>
              <w:divsChild>
                <w:div w:id="180381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642439">
          <w:marLeft w:val="0"/>
          <w:marRight w:val="225"/>
          <w:marTop w:val="0"/>
          <w:marBottom w:val="0"/>
          <w:divBdr>
            <w:top w:val="none" w:sz="0" w:space="0" w:color="auto"/>
            <w:left w:val="none" w:sz="0" w:space="0" w:color="auto"/>
            <w:bottom w:val="none" w:sz="0" w:space="0" w:color="auto"/>
            <w:right w:val="none" w:sz="0" w:space="0" w:color="auto"/>
          </w:divBdr>
          <w:divsChild>
            <w:div w:id="1165392023">
              <w:marLeft w:val="0"/>
              <w:marRight w:val="0"/>
              <w:marTop w:val="225"/>
              <w:marBottom w:val="0"/>
              <w:divBdr>
                <w:top w:val="none" w:sz="0" w:space="0" w:color="auto"/>
                <w:left w:val="none" w:sz="0" w:space="0" w:color="auto"/>
                <w:bottom w:val="none" w:sz="0" w:space="0" w:color="auto"/>
                <w:right w:val="none" w:sz="0" w:space="0" w:color="auto"/>
              </w:divBdr>
              <w:divsChild>
                <w:div w:id="6083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69308">
      <w:bodyDiv w:val="1"/>
      <w:marLeft w:val="0"/>
      <w:marRight w:val="0"/>
      <w:marTop w:val="0"/>
      <w:marBottom w:val="0"/>
      <w:divBdr>
        <w:top w:val="none" w:sz="0" w:space="0" w:color="auto"/>
        <w:left w:val="none" w:sz="0" w:space="0" w:color="auto"/>
        <w:bottom w:val="none" w:sz="0" w:space="0" w:color="auto"/>
        <w:right w:val="none" w:sz="0" w:space="0" w:color="auto"/>
      </w:divBdr>
      <w:divsChild>
        <w:div w:id="1585264348">
          <w:marLeft w:val="0"/>
          <w:marRight w:val="0"/>
          <w:marTop w:val="0"/>
          <w:marBottom w:val="0"/>
          <w:divBdr>
            <w:top w:val="none" w:sz="0" w:space="0" w:color="auto"/>
            <w:left w:val="none" w:sz="0" w:space="0" w:color="auto"/>
            <w:bottom w:val="dotted" w:sz="6" w:space="4" w:color="DDDDDD"/>
            <w:right w:val="none" w:sz="0" w:space="0" w:color="auto"/>
          </w:divBdr>
          <w:divsChild>
            <w:div w:id="19810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33250">
      <w:bodyDiv w:val="1"/>
      <w:marLeft w:val="0"/>
      <w:marRight w:val="0"/>
      <w:marTop w:val="0"/>
      <w:marBottom w:val="0"/>
      <w:divBdr>
        <w:top w:val="none" w:sz="0" w:space="0" w:color="auto"/>
        <w:left w:val="none" w:sz="0" w:space="0" w:color="auto"/>
        <w:bottom w:val="none" w:sz="0" w:space="0" w:color="auto"/>
        <w:right w:val="none" w:sz="0" w:space="0" w:color="auto"/>
      </w:divBdr>
      <w:divsChild>
        <w:div w:id="85881829">
          <w:marLeft w:val="0"/>
          <w:marRight w:val="0"/>
          <w:marTop w:val="150"/>
          <w:marBottom w:val="0"/>
          <w:divBdr>
            <w:top w:val="none" w:sz="0" w:space="0" w:color="auto"/>
            <w:left w:val="none" w:sz="0" w:space="0" w:color="auto"/>
            <w:bottom w:val="none" w:sz="0" w:space="0" w:color="auto"/>
            <w:right w:val="none" w:sz="0" w:space="0" w:color="auto"/>
          </w:divBdr>
          <w:divsChild>
            <w:div w:id="1764758009">
              <w:marLeft w:val="0"/>
              <w:marRight w:val="150"/>
              <w:marTop w:val="0"/>
              <w:marBottom w:val="0"/>
              <w:divBdr>
                <w:top w:val="none" w:sz="0" w:space="0" w:color="auto"/>
                <w:left w:val="none" w:sz="0" w:space="0" w:color="auto"/>
                <w:bottom w:val="none" w:sz="0" w:space="0" w:color="auto"/>
                <w:right w:val="none" w:sz="0" w:space="0" w:color="auto"/>
              </w:divBdr>
              <w:divsChild>
                <w:div w:id="141435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93728">
          <w:marLeft w:val="0"/>
          <w:marRight w:val="0"/>
          <w:marTop w:val="0"/>
          <w:marBottom w:val="0"/>
          <w:divBdr>
            <w:top w:val="none" w:sz="0" w:space="8" w:color="auto"/>
            <w:left w:val="none" w:sz="0" w:space="2" w:color="auto"/>
            <w:bottom w:val="single" w:sz="6" w:space="8" w:color="DDDDDD"/>
            <w:right w:val="none" w:sz="0" w:space="0" w:color="auto"/>
          </w:divBdr>
        </w:div>
      </w:divsChild>
    </w:div>
    <w:div w:id="1053508151">
      <w:bodyDiv w:val="1"/>
      <w:marLeft w:val="0"/>
      <w:marRight w:val="0"/>
      <w:marTop w:val="0"/>
      <w:marBottom w:val="0"/>
      <w:divBdr>
        <w:top w:val="none" w:sz="0" w:space="0" w:color="auto"/>
        <w:left w:val="none" w:sz="0" w:space="0" w:color="auto"/>
        <w:bottom w:val="none" w:sz="0" w:space="0" w:color="auto"/>
        <w:right w:val="none" w:sz="0" w:space="0" w:color="auto"/>
      </w:divBdr>
      <w:divsChild>
        <w:div w:id="577254883">
          <w:marLeft w:val="0"/>
          <w:marRight w:val="0"/>
          <w:marTop w:val="150"/>
          <w:marBottom w:val="0"/>
          <w:divBdr>
            <w:top w:val="none" w:sz="0" w:space="0" w:color="auto"/>
            <w:left w:val="none" w:sz="0" w:space="0" w:color="auto"/>
            <w:bottom w:val="none" w:sz="0" w:space="0" w:color="auto"/>
            <w:right w:val="none" w:sz="0" w:space="0" w:color="auto"/>
          </w:divBdr>
          <w:divsChild>
            <w:div w:id="16778071">
              <w:marLeft w:val="0"/>
              <w:marRight w:val="0"/>
              <w:marTop w:val="0"/>
              <w:marBottom w:val="0"/>
              <w:divBdr>
                <w:top w:val="none" w:sz="0" w:space="0" w:color="auto"/>
                <w:left w:val="none" w:sz="0" w:space="0" w:color="auto"/>
                <w:bottom w:val="none" w:sz="0" w:space="0" w:color="auto"/>
                <w:right w:val="none" w:sz="0" w:space="0" w:color="auto"/>
              </w:divBdr>
              <w:divsChild>
                <w:div w:id="15358027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29516369">
          <w:marLeft w:val="0"/>
          <w:marRight w:val="0"/>
          <w:marTop w:val="0"/>
          <w:marBottom w:val="0"/>
          <w:divBdr>
            <w:top w:val="none" w:sz="0" w:space="0" w:color="auto"/>
            <w:left w:val="none" w:sz="0" w:space="0" w:color="auto"/>
            <w:bottom w:val="none" w:sz="0" w:space="0" w:color="auto"/>
            <w:right w:val="none" w:sz="0" w:space="0" w:color="auto"/>
          </w:divBdr>
          <w:divsChild>
            <w:div w:id="14128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50652">
      <w:bodyDiv w:val="1"/>
      <w:marLeft w:val="0"/>
      <w:marRight w:val="0"/>
      <w:marTop w:val="0"/>
      <w:marBottom w:val="0"/>
      <w:divBdr>
        <w:top w:val="none" w:sz="0" w:space="0" w:color="auto"/>
        <w:left w:val="none" w:sz="0" w:space="0" w:color="auto"/>
        <w:bottom w:val="none" w:sz="0" w:space="0" w:color="auto"/>
        <w:right w:val="none" w:sz="0" w:space="0" w:color="auto"/>
      </w:divBdr>
    </w:div>
    <w:div w:id="1054622753">
      <w:bodyDiv w:val="1"/>
      <w:marLeft w:val="0"/>
      <w:marRight w:val="0"/>
      <w:marTop w:val="0"/>
      <w:marBottom w:val="0"/>
      <w:divBdr>
        <w:top w:val="none" w:sz="0" w:space="0" w:color="auto"/>
        <w:left w:val="none" w:sz="0" w:space="0" w:color="auto"/>
        <w:bottom w:val="none" w:sz="0" w:space="0" w:color="auto"/>
        <w:right w:val="none" w:sz="0" w:space="0" w:color="auto"/>
      </w:divBdr>
      <w:divsChild>
        <w:div w:id="174268603">
          <w:marLeft w:val="0"/>
          <w:marRight w:val="0"/>
          <w:marTop w:val="0"/>
          <w:marBottom w:val="0"/>
          <w:divBdr>
            <w:top w:val="none" w:sz="0" w:space="0" w:color="auto"/>
            <w:left w:val="none" w:sz="0" w:space="0" w:color="auto"/>
            <w:bottom w:val="none" w:sz="0" w:space="0" w:color="auto"/>
            <w:right w:val="none" w:sz="0" w:space="0" w:color="auto"/>
          </w:divBdr>
          <w:divsChild>
            <w:div w:id="992485225">
              <w:marLeft w:val="0"/>
              <w:marRight w:val="0"/>
              <w:marTop w:val="0"/>
              <w:marBottom w:val="0"/>
              <w:divBdr>
                <w:top w:val="none" w:sz="0" w:space="0" w:color="auto"/>
                <w:left w:val="none" w:sz="0" w:space="0" w:color="auto"/>
                <w:bottom w:val="none" w:sz="0" w:space="0" w:color="auto"/>
                <w:right w:val="none" w:sz="0" w:space="0" w:color="auto"/>
              </w:divBdr>
              <w:divsChild>
                <w:div w:id="12882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3066">
          <w:marLeft w:val="0"/>
          <w:marRight w:val="0"/>
          <w:marTop w:val="0"/>
          <w:marBottom w:val="75"/>
          <w:divBdr>
            <w:top w:val="none" w:sz="0" w:space="0" w:color="auto"/>
            <w:left w:val="none" w:sz="0" w:space="0" w:color="auto"/>
            <w:bottom w:val="none" w:sz="0" w:space="0" w:color="auto"/>
            <w:right w:val="none" w:sz="0" w:space="0" w:color="auto"/>
          </w:divBdr>
        </w:div>
        <w:div w:id="828793647">
          <w:marLeft w:val="0"/>
          <w:marRight w:val="0"/>
          <w:marTop w:val="0"/>
          <w:marBottom w:val="300"/>
          <w:divBdr>
            <w:top w:val="none" w:sz="0" w:space="0" w:color="auto"/>
            <w:left w:val="none" w:sz="0" w:space="0" w:color="auto"/>
            <w:bottom w:val="none" w:sz="0" w:space="0" w:color="auto"/>
            <w:right w:val="none" w:sz="0" w:space="0" w:color="auto"/>
          </w:divBdr>
          <w:divsChild>
            <w:div w:id="111825874">
              <w:marLeft w:val="0"/>
              <w:marRight w:val="0"/>
              <w:marTop w:val="0"/>
              <w:marBottom w:val="0"/>
              <w:divBdr>
                <w:top w:val="none" w:sz="0" w:space="0" w:color="auto"/>
                <w:left w:val="none" w:sz="0" w:space="0" w:color="auto"/>
                <w:bottom w:val="none" w:sz="0" w:space="0" w:color="auto"/>
                <w:right w:val="none" w:sz="0" w:space="0" w:color="auto"/>
              </w:divBdr>
            </w:div>
          </w:divsChild>
        </w:div>
        <w:div w:id="352266154">
          <w:marLeft w:val="0"/>
          <w:marRight w:val="0"/>
          <w:marTop w:val="0"/>
          <w:marBottom w:val="0"/>
          <w:divBdr>
            <w:top w:val="none" w:sz="0" w:space="0" w:color="auto"/>
            <w:left w:val="none" w:sz="0" w:space="0" w:color="auto"/>
            <w:bottom w:val="none" w:sz="0" w:space="0" w:color="auto"/>
            <w:right w:val="none" w:sz="0" w:space="0" w:color="auto"/>
          </w:divBdr>
        </w:div>
      </w:divsChild>
    </w:div>
    <w:div w:id="1054739131">
      <w:bodyDiv w:val="1"/>
      <w:marLeft w:val="0"/>
      <w:marRight w:val="0"/>
      <w:marTop w:val="0"/>
      <w:marBottom w:val="0"/>
      <w:divBdr>
        <w:top w:val="none" w:sz="0" w:space="0" w:color="auto"/>
        <w:left w:val="none" w:sz="0" w:space="0" w:color="auto"/>
        <w:bottom w:val="none" w:sz="0" w:space="0" w:color="auto"/>
        <w:right w:val="none" w:sz="0" w:space="0" w:color="auto"/>
      </w:divBdr>
      <w:divsChild>
        <w:div w:id="1930430736">
          <w:marLeft w:val="0"/>
          <w:marRight w:val="0"/>
          <w:marTop w:val="0"/>
          <w:marBottom w:val="0"/>
          <w:divBdr>
            <w:top w:val="none" w:sz="0" w:space="0" w:color="auto"/>
            <w:left w:val="none" w:sz="0" w:space="0" w:color="auto"/>
            <w:bottom w:val="none" w:sz="0" w:space="0" w:color="auto"/>
            <w:right w:val="none" w:sz="0" w:space="0" w:color="auto"/>
          </w:divBdr>
          <w:divsChild>
            <w:div w:id="2114980704">
              <w:marLeft w:val="0"/>
              <w:marRight w:val="0"/>
              <w:marTop w:val="0"/>
              <w:marBottom w:val="0"/>
              <w:divBdr>
                <w:top w:val="none" w:sz="0" w:space="0" w:color="auto"/>
                <w:left w:val="none" w:sz="0" w:space="0" w:color="auto"/>
                <w:bottom w:val="none" w:sz="0" w:space="0" w:color="auto"/>
                <w:right w:val="none" w:sz="0" w:space="0" w:color="auto"/>
              </w:divBdr>
              <w:divsChild>
                <w:div w:id="991907592">
                  <w:marLeft w:val="0"/>
                  <w:marRight w:val="0"/>
                  <w:marTop w:val="0"/>
                  <w:marBottom w:val="0"/>
                  <w:divBdr>
                    <w:top w:val="none" w:sz="0" w:space="0" w:color="auto"/>
                    <w:left w:val="none" w:sz="0" w:space="0" w:color="auto"/>
                    <w:bottom w:val="none" w:sz="0" w:space="0" w:color="auto"/>
                    <w:right w:val="none" w:sz="0" w:space="0" w:color="auto"/>
                  </w:divBdr>
                  <w:divsChild>
                    <w:div w:id="2105876180">
                      <w:marLeft w:val="0"/>
                      <w:marRight w:val="0"/>
                      <w:marTop w:val="0"/>
                      <w:marBottom w:val="0"/>
                      <w:divBdr>
                        <w:top w:val="none" w:sz="0" w:space="0" w:color="auto"/>
                        <w:left w:val="none" w:sz="0" w:space="0" w:color="auto"/>
                        <w:bottom w:val="none" w:sz="0" w:space="0" w:color="auto"/>
                        <w:right w:val="none" w:sz="0" w:space="0" w:color="auto"/>
                      </w:divBdr>
                      <w:divsChild>
                        <w:div w:id="23470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010937">
      <w:bodyDiv w:val="1"/>
      <w:marLeft w:val="0"/>
      <w:marRight w:val="0"/>
      <w:marTop w:val="0"/>
      <w:marBottom w:val="0"/>
      <w:divBdr>
        <w:top w:val="none" w:sz="0" w:space="0" w:color="auto"/>
        <w:left w:val="none" w:sz="0" w:space="0" w:color="auto"/>
        <w:bottom w:val="none" w:sz="0" w:space="0" w:color="auto"/>
        <w:right w:val="none" w:sz="0" w:space="0" w:color="auto"/>
      </w:divBdr>
    </w:div>
    <w:div w:id="1055396517">
      <w:bodyDiv w:val="1"/>
      <w:marLeft w:val="0"/>
      <w:marRight w:val="0"/>
      <w:marTop w:val="0"/>
      <w:marBottom w:val="0"/>
      <w:divBdr>
        <w:top w:val="none" w:sz="0" w:space="0" w:color="auto"/>
        <w:left w:val="none" w:sz="0" w:space="0" w:color="auto"/>
        <w:bottom w:val="none" w:sz="0" w:space="0" w:color="auto"/>
        <w:right w:val="none" w:sz="0" w:space="0" w:color="auto"/>
      </w:divBdr>
      <w:divsChild>
        <w:div w:id="103963292">
          <w:marLeft w:val="0"/>
          <w:marRight w:val="0"/>
          <w:marTop w:val="0"/>
          <w:marBottom w:val="150"/>
          <w:divBdr>
            <w:top w:val="none" w:sz="0" w:space="0" w:color="auto"/>
            <w:left w:val="none" w:sz="0" w:space="0" w:color="auto"/>
            <w:bottom w:val="none" w:sz="0" w:space="0" w:color="auto"/>
            <w:right w:val="none" w:sz="0" w:space="0" w:color="auto"/>
          </w:divBdr>
        </w:div>
        <w:div w:id="743141505">
          <w:marLeft w:val="0"/>
          <w:marRight w:val="0"/>
          <w:marTop w:val="225"/>
          <w:marBottom w:val="225"/>
          <w:divBdr>
            <w:top w:val="none" w:sz="0" w:space="0" w:color="auto"/>
            <w:left w:val="none" w:sz="0" w:space="0" w:color="auto"/>
            <w:bottom w:val="none" w:sz="0" w:space="0" w:color="auto"/>
            <w:right w:val="none" w:sz="0" w:space="0" w:color="auto"/>
          </w:divBdr>
        </w:div>
      </w:divsChild>
    </w:div>
    <w:div w:id="1055935673">
      <w:bodyDiv w:val="1"/>
      <w:marLeft w:val="0"/>
      <w:marRight w:val="0"/>
      <w:marTop w:val="0"/>
      <w:marBottom w:val="0"/>
      <w:divBdr>
        <w:top w:val="none" w:sz="0" w:space="0" w:color="auto"/>
        <w:left w:val="none" w:sz="0" w:space="0" w:color="auto"/>
        <w:bottom w:val="none" w:sz="0" w:space="0" w:color="auto"/>
        <w:right w:val="none" w:sz="0" w:space="0" w:color="auto"/>
      </w:divBdr>
    </w:div>
    <w:div w:id="1056122599">
      <w:bodyDiv w:val="1"/>
      <w:marLeft w:val="0"/>
      <w:marRight w:val="0"/>
      <w:marTop w:val="0"/>
      <w:marBottom w:val="0"/>
      <w:divBdr>
        <w:top w:val="none" w:sz="0" w:space="0" w:color="auto"/>
        <w:left w:val="none" w:sz="0" w:space="0" w:color="auto"/>
        <w:bottom w:val="none" w:sz="0" w:space="0" w:color="auto"/>
        <w:right w:val="none" w:sz="0" w:space="0" w:color="auto"/>
      </w:divBdr>
      <w:divsChild>
        <w:div w:id="666326397">
          <w:marLeft w:val="0"/>
          <w:marRight w:val="0"/>
          <w:marTop w:val="0"/>
          <w:marBottom w:val="0"/>
          <w:divBdr>
            <w:top w:val="none" w:sz="0" w:space="0" w:color="auto"/>
            <w:left w:val="none" w:sz="0" w:space="0" w:color="auto"/>
            <w:bottom w:val="dotted" w:sz="6" w:space="4" w:color="DDDDDD"/>
            <w:right w:val="none" w:sz="0" w:space="0" w:color="auto"/>
          </w:divBdr>
        </w:div>
      </w:divsChild>
    </w:div>
    <w:div w:id="1056123887">
      <w:bodyDiv w:val="1"/>
      <w:marLeft w:val="0"/>
      <w:marRight w:val="0"/>
      <w:marTop w:val="0"/>
      <w:marBottom w:val="0"/>
      <w:divBdr>
        <w:top w:val="none" w:sz="0" w:space="0" w:color="auto"/>
        <w:left w:val="none" w:sz="0" w:space="0" w:color="auto"/>
        <w:bottom w:val="none" w:sz="0" w:space="0" w:color="auto"/>
        <w:right w:val="none" w:sz="0" w:space="0" w:color="auto"/>
      </w:divBdr>
      <w:divsChild>
        <w:div w:id="515969808">
          <w:marLeft w:val="0"/>
          <w:marRight w:val="0"/>
          <w:marTop w:val="150"/>
          <w:marBottom w:val="0"/>
          <w:divBdr>
            <w:top w:val="none" w:sz="0" w:space="0" w:color="auto"/>
            <w:left w:val="none" w:sz="0" w:space="0" w:color="auto"/>
            <w:bottom w:val="none" w:sz="0" w:space="0" w:color="auto"/>
            <w:right w:val="none" w:sz="0" w:space="0" w:color="auto"/>
          </w:divBdr>
          <w:divsChild>
            <w:div w:id="125973695">
              <w:marLeft w:val="0"/>
              <w:marRight w:val="0"/>
              <w:marTop w:val="0"/>
              <w:marBottom w:val="0"/>
              <w:divBdr>
                <w:top w:val="none" w:sz="0" w:space="0" w:color="auto"/>
                <w:left w:val="none" w:sz="0" w:space="0" w:color="auto"/>
                <w:bottom w:val="single" w:sz="6" w:space="0" w:color="EFEFEF"/>
                <w:right w:val="none" w:sz="0" w:space="0" w:color="auto"/>
              </w:divBdr>
              <w:divsChild>
                <w:div w:id="2002809556">
                  <w:marLeft w:val="0"/>
                  <w:marRight w:val="0"/>
                  <w:marTop w:val="0"/>
                  <w:marBottom w:val="0"/>
                  <w:divBdr>
                    <w:top w:val="none" w:sz="0" w:space="0" w:color="auto"/>
                    <w:left w:val="none" w:sz="0" w:space="0" w:color="auto"/>
                    <w:bottom w:val="none" w:sz="0" w:space="0" w:color="auto"/>
                    <w:right w:val="none" w:sz="0" w:space="0" w:color="auto"/>
                  </w:divBdr>
                </w:div>
                <w:div w:id="169365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68927">
          <w:marLeft w:val="0"/>
          <w:marRight w:val="0"/>
          <w:marTop w:val="300"/>
          <w:marBottom w:val="0"/>
          <w:divBdr>
            <w:top w:val="none" w:sz="0" w:space="0" w:color="auto"/>
            <w:left w:val="none" w:sz="0" w:space="0" w:color="auto"/>
            <w:bottom w:val="none" w:sz="0" w:space="0" w:color="auto"/>
            <w:right w:val="none" w:sz="0" w:space="0" w:color="auto"/>
          </w:divBdr>
          <w:divsChild>
            <w:div w:id="358628488">
              <w:marLeft w:val="-1350"/>
              <w:marRight w:val="0"/>
              <w:marTop w:val="0"/>
              <w:marBottom w:val="0"/>
              <w:divBdr>
                <w:top w:val="none" w:sz="0" w:space="0" w:color="auto"/>
                <w:left w:val="none" w:sz="0" w:space="0" w:color="auto"/>
                <w:bottom w:val="none" w:sz="0" w:space="0" w:color="auto"/>
                <w:right w:val="none" w:sz="0" w:space="0" w:color="auto"/>
              </w:divBdr>
              <w:divsChild>
                <w:div w:id="1683780426">
                  <w:marLeft w:val="0"/>
                  <w:marRight w:val="0"/>
                  <w:marTop w:val="0"/>
                  <w:marBottom w:val="0"/>
                  <w:divBdr>
                    <w:top w:val="none" w:sz="0" w:space="0" w:color="auto"/>
                    <w:left w:val="none" w:sz="0" w:space="0" w:color="auto"/>
                    <w:bottom w:val="none" w:sz="0" w:space="0" w:color="auto"/>
                    <w:right w:val="none" w:sz="0" w:space="0" w:color="auto"/>
                  </w:divBdr>
                  <w:divsChild>
                    <w:div w:id="1123187616">
                      <w:marLeft w:val="0"/>
                      <w:marRight w:val="0"/>
                      <w:marTop w:val="0"/>
                      <w:marBottom w:val="0"/>
                      <w:divBdr>
                        <w:top w:val="none" w:sz="0" w:space="0" w:color="auto"/>
                        <w:left w:val="none" w:sz="0" w:space="0" w:color="auto"/>
                        <w:bottom w:val="none" w:sz="0" w:space="0" w:color="auto"/>
                        <w:right w:val="none" w:sz="0" w:space="0" w:color="auto"/>
                      </w:divBdr>
                      <w:divsChild>
                        <w:div w:id="2141267639">
                          <w:marLeft w:val="0"/>
                          <w:marRight w:val="0"/>
                          <w:marTop w:val="0"/>
                          <w:marBottom w:val="0"/>
                          <w:divBdr>
                            <w:top w:val="single" w:sz="6" w:space="0" w:color="C7C7C7"/>
                            <w:left w:val="single" w:sz="6" w:space="0" w:color="C7C7C7"/>
                            <w:bottom w:val="single" w:sz="6" w:space="0" w:color="C7C7C7"/>
                            <w:right w:val="single" w:sz="6" w:space="0" w:color="C7C7C7"/>
                          </w:divBdr>
                          <w:divsChild>
                            <w:div w:id="1406031596">
                              <w:marLeft w:val="0"/>
                              <w:marRight w:val="0"/>
                              <w:marTop w:val="100"/>
                              <w:marBottom w:val="100"/>
                              <w:divBdr>
                                <w:top w:val="none" w:sz="0" w:space="11" w:color="auto"/>
                                <w:left w:val="none" w:sz="0" w:space="0" w:color="auto"/>
                                <w:bottom w:val="single" w:sz="6" w:space="11" w:color="C7C7C7"/>
                                <w:right w:val="none" w:sz="0" w:space="0" w:color="auto"/>
                              </w:divBdr>
                            </w:div>
                            <w:div w:id="1107501474">
                              <w:marLeft w:val="0"/>
                              <w:marRight w:val="0"/>
                              <w:marTop w:val="100"/>
                              <w:marBottom w:val="100"/>
                              <w:divBdr>
                                <w:top w:val="none" w:sz="0" w:space="11" w:color="auto"/>
                                <w:left w:val="none" w:sz="0" w:space="0" w:color="auto"/>
                                <w:bottom w:val="single" w:sz="6" w:space="11" w:color="C7C7C7"/>
                                <w:right w:val="none" w:sz="0" w:space="0" w:color="auto"/>
                              </w:divBdr>
                            </w:div>
                            <w:div w:id="1483038313">
                              <w:marLeft w:val="0"/>
                              <w:marRight w:val="0"/>
                              <w:marTop w:val="100"/>
                              <w:marBottom w:val="100"/>
                              <w:divBdr>
                                <w:top w:val="none" w:sz="0" w:space="11" w:color="auto"/>
                                <w:left w:val="none" w:sz="0" w:space="0" w:color="auto"/>
                                <w:bottom w:val="single" w:sz="6" w:space="11" w:color="C7C7C7"/>
                                <w:right w:val="none" w:sz="0" w:space="0" w:color="auto"/>
                              </w:divBdr>
                            </w:div>
                            <w:div w:id="20465583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17072601">
              <w:marLeft w:val="0"/>
              <w:marRight w:val="0"/>
              <w:marTop w:val="0"/>
              <w:marBottom w:val="0"/>
              <w:divBdr>
                <w:top w:val="none" w:sz="0" w:space="0" w:color="auto"/>
                <w:left w:val="none" w:sz="0" w:space="0" w:color="auto"/>
                <w:bottom w:val="none" w:sz="0" w:space="0" w:color="auto"/>
                <w:right w:val="none" w:sz="0" w:space="0" w:color="auto"/>
              </w:divBdr>
              <w:divsChild>
                <w:div w:id="260455708">
                  <w:marLeft w:val="0"/>
                  <w:marRight w:val="0"/>
                  <w:marTop w:val="150"/>
                  <w:marBottom w:val="0"/>
                  <w:divBdr>
                    <w:top w:val="none" w:sz="0" w:space="0" w:color="auto"/>
                    <w:left w:val="none" w:sz="0" w:space="0" w:color="auto"/>
                    <w:bottom w:val="none" w:sz="0" w:space="0" w:color="auto"/>
                    <w:right w:val="none" w:sz="0" w:space="0" w:color="auto"/>
                  </w:divBdr>
                  <w:divsChild>
                    <w:div w:id="586234978">
                      <w:marLeft w:val="0"/>
                      <w:marRight w:val="0"/>
                      <w:marTop w:val="0"/>
                      <w:marBottom w:val="0"/>
                      <w:divBdr>
                        <w:top w:val="none" w:sz="0" w:space="0" w:color="auto"/>
                        <w:left w:val="none" w:sz="0" w:space="0" w:color="auto"/>
                        <w:bottom w:val="none" w:sz="0" w:space="0" w:color="auto"/>
                        <w:right w:val="none" w:sz="0" w:space="0" w:color="auto"/>
                      </w:divBdr>
                      <w:divsChild>
                        <w:div w:id="101222587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49971830">
                  <w:marLeft w:val="0"/>
                  <w:marRight w:val="0"/>
                  <w:marTop w:val="0"/>
                  <w:marBottom w:val="0"/>
                  <w:divBdr>
                    <w:top w:val="none" w:sz="0" w:space="0" w:color="auto"/>
                    <w:left w:val="none" w:sz="0" w:space="0" w:color="auto"/>
                    <w:bottom w:val="none" w:sz="0" w:space="0" w:color="auto"/>
                    <w:right w:val="none" w:sz="0" w:space="0" w:color="auto"/>
                  </w:divBdr>
                  <w:divsChild>
                    <w:div w:id="197853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198442">
      <w:bodyDiv w:val="1"/>
      <w:marLeft w:val="0"/>
      <w:marRight w:val="0"/>
      <w:marTop w:val="0"/>
      <w:marBottom w:val="0"/>
      <w:divBdr>
        <w:top w:val="none" w:sz="0" w:space="0" w:color="auto"/>
        <w:left w:val="none" w:sz="0" w:space="0" w:color="auto"/>
        <w:bottom w:val="none" w:sz="0" w:space="0" w:color="auto"/>
        <w:right w:val="none" w:sz="0" w:space="0" w:color="auto"/>
      </w:divBdr>
      <w:divsChild>
        <w:div w:id="3560445">
          <w:marLeft w:val="0"/>
          <w:marRight w:val="0"/>
          <w:marTop w:val="0"/>
          <w:marBottom w:val="0"/>
          <w:divBdr>
            <w:top w:val="none" w:sz="0" w:space="0" w:color="auto"/>
            <w:left w:val="none" w:sz="0" w:space="0" w:color="auto"/>
            <w:bottom w:val="none" w:sz="0" w:space="0" w:color="auto"/>
            <w:right w:val="none" w:sz="0" w:space="0" w:color="auto"/>
          </w:divBdr>
          <w:divsChild>
            <w:div w:id="5387865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56397460">
      <w:bodyDiv w:val="1"/>
      <w:marLeft w:val="0"/>
      <w:marRight w:val="0"/>
      <w:marTop w:val="0"/>
      <w:marBottom w:val="0"/>
      <w:divBdr>
        <w:top w:val="none" w:sz="0" w:space="0" w:color="auto"/>
        <w:left w:val="none" w:sz="0" w:space="0" w:color="auto"/>
        <w:bottom w:val="none" w:sz="0" w:space="0" w:color="auto"/>
        <w:right w:val="none" w:sz="0" w:space="0" w:color="auto"/>
      </w:divBdr>
      <w:divsChild>
        <w:div w:id="413087639">
          <w:marLeft w:val="0"/>
          <w:marRight w:val="0"/>
          <w:marTop w:val="0"/>
          <w:marBottom w:val="0"/>
          <w:divBdr>
            <w:top w:val="none" w:sz="0" w:space="0" w:color="auto"/>
            <w:left w:val="none" w:sz="0" w:space="0" w:color="auto"/>
            <w:bottom w:val="none" w:sz="0" w:space="0" w:color="auto"/>
            <w:right w:val="none" w:sz="0" w:space="0" w:color="auto"/>
          </w:divBdr>
          <w:divsChild>
            <w:div w:id="1672445484">
              <w:marLeft w:val="0"/>
              <w:marRight w:val="0"/>
              <w:marTop w:val="0"/>
              <w:marBottom w:val="0"/>
              <w:divBdr>
                <w:top w:val="none" w:sz="0" w:space="0" w:color="auto"/>
                <w:left w:val="none" w:sz="0" w:space="0" w:color="auto"/>
                <w:bottom w:val="none" w:sz="0" w:space="0" w:color="auto"/>
                <w:right w:val="none" w:sz="0" w:space="0" w:color="auto"/>
              </w:divBdr>
            </w:div>
          </w:divsChild>
        </w:div>
        <w:div w:id="847864071">
          <w:marLeft w:val="0"/>
          <w:marRight w:val="0"/>
          <w:marTop w:val="0"/>
          <w:marBottom w:val="150"/>
          <w:divBdr>
            <w:top w:val="none" w:sz="0" w:space="0" w:color="auto"/>
            <w:left w:val="none" w:sz="0" w:space="0" w:color="auto"/>
            <w:bottom w:val="none" w:sz="0" w:space="0" w:color="auto"/>
            <w:right w:val="none" w:sz="0" w:space="0" w:color="auto"/>
          </w:divBdr>
        </w:div>
        <w:div w:id="1254586538">
          <w:marLeft w:val="0"/>
          <w:marRight w:val="0"/>
          <w:marTop w:val="0"/>
          <w:marBottom w:val="150"/>
          <w:divBdr>
            <w:top w:val="none" w:sz="0" w:space="0" w:color="auto"/>
            <w:left w:val="none" w:sz="0" w:space="0" w:color="auto"/>
            <w:bottom w:val="none" w:sz="0" w:space="0" w:color="auto"/>
            <w:right w:val="none" w:sz="0" w:space="0" w:color="auto"/>
          </w:divBdr>
          <w:divsChild>
            <w:div w:id="110699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3162">
      <w:bodyDiv w:val="1"/>
      <w:marLeft w:val="0"/>
      <w:marRight w:val="0"/>
      <w:marTop w:val="0"/>
      <w:marBottom w:val="0"/>
      <w:divBdr>
        <w:top w:val="none" w:sz="0" w:space="0" w:color="auto"/>
        <w:left w:val="none" w:sz="0" w:space="0" w:color="auto"/>
        <w:bottom w:val="none" w:sz="0" w:space="0" w:color="auto"/>
        <w:right w:val="none" w:sz="0" w:space="0" w:color="auto"/>
      </w:divBdr>
    </w:div>
    <w:div w:id="1056780005">
      <w:bodyDiv w:val="1"/>
      <w:marLeft w:val="0"/>
      <w:marRight w:val="0"/>
      <w:marTop w:val="0"/>
      <w:marBottom w:val="0"/>
      <w:divBdr>
        <w:top w:val="none" w:sz="0" w:space="0" w:color="auto"/>
        <w:left w:val="none" w:sz="0" w:space="0" w:color="auto"/>
        <w:bottom w:val="none" w:sz="0" w:space="0" w:color="auto"/>
        <w:right w:val="none" w:sz="0" w:space="0" w:color="auto"/>
      </w:divBdr>
    </w:div>
    <w:div w:id="1057243970">
      <w:bodyDiv w:val="1"/>
      <w:marLeft w:val="0"/>
      <w:marRight w:val="0"/>
      <w:marTop w:val="0"/>
      <w:marBottom w:val="0"/>
      <w:divBdr>
        <w:top w:val="none" w:sz="0" w:space="0" w:color="auto"/>
        <w:left w:val="none" w:sz="0" w:space="0" w:color="auto"/>
        <w:bottom w:val="none" w:sz="0" w:space="0" w:color="auto"/>
        <w:right w:val="none" w:sz="0" w:space="0" w:color="auto"/>
      </w:divBdr>
      <w:divsChild>
        <w:div w:id="61951253">
          <w:marLeft w:val="0"/>
          <w:marRight w:val="0"/>
          <w:marTop w:val="0"/>
          <w:marBottom w:val="0"/>
          <w:divBdr>
            <w:top w:val="none" w:sz="0" w:space="0" w:color="auto"/>
            <w:left w:val="none" w:sz="0" w:space="0" w:color="auto"/>
            <w:bottom w:val="dotted" w:sz="6" w:space="4" w:color="DDDDDD"/>
            <w:right w:val="none" w:sz="0" w:space="0" w:color="auto"/>
          </w:divBdr>
        </w:div>
      </w:divsChild>
    </w:div>
    <w:div w:id="1057510136">
      <w:bodyDiv w:val="1"/>
      <w:marLeft w:val="0"/>
      <w:marRight w:val="0"/>
      <w:marTop w:val="0"/>
      <w:marBottom w:val="0"/>
      <w:divBdr>
        <w:top w:val="none" w:sz="0" w:space="0" w:color="auto"/>
        <w:left w:val="none" w:sz="0" w:space="0" w:color="auto"/>
        <w:bottom w:val="none" w:sz="0" w:space="0" w:color="auto"/>
        <w:right w:val="none" w:sz="0" w:space="0" w:color="auto"/>
      </w:divBdr>
      <w:divsChild>
        <w:div w:id="886794035">
          <w:marLeft w:val="0"/>
          <w:marRight w:val="0"/>
          <w:marTop w:val="0"/>
          <w:marBottom w:val="0"/>
          <w:divBdr>
            <w:top w:val="none" w:sz="0" w:space="0" w:color="auto"/>
            <w:left w:val="none" w:sz="0" w:space="0" w:color="auto"/>
            <w:bottom w:val="dotted" w:sz="6" w:space="4" w:color="DDDDDD"/>
            <w:right w:val="none" w:sz="0" w:space="0" w:color="auto"/>
          </w:divBdr>
        </w:div>
      </w:divsChild>
    </w:div>
    <w:div w:id="1057701883">
      <w:bodyDiv w:val="1"/>
      <w:marLeft w:val="0"/>
      <w:marRight w:val="0"/>
      <w:marTop w:val="0"/>
      <w:marBottom w:val="0"/>
      <w:divBdr>
        <w:top w:val="none" w:sz="0" w:space="0" w:color="auto"/>
        <w:left w:val="none" w:sz="0" w:space="0" w:color="auto"/>
        <w:bottom w:val="none" w:sz="0" w:space="0" w:color="auto"/>
        <w:right w:val="none" w:sz="0" w:space="0" w:color="auto"/>
      </w:divBdr>
      <w:divsChild>
        <w:div w:id="926768510">
          <w:marLeft w:val="0"/>
          <w:marRight w:val="0"/>
          <w:marTop w:val="0"/>
          <w:marBottom w:val="0"/>
          <w:divBdr>
            <w:top w:val="none" w:sz="0" w:space="0" w:color="auto"/>
            <w:left w:val="none" w:sz="0" w:space="0" w:color="auto"/>
            <w:bottom w:val="none" w:sz="0" w:space="0" w:color="auto"/>
            <w:right w:val="none" w:sz="0" w:space="0" w:color="auto"/>
          </w:divBdr>
          <w:divsChild>
            <w:div w:id="171453504">
              <w:marLeft w:val="0"/>
              <w:marRight w:val="0"/>
              <w:marTop w:val="0"/>
              <w:marBottom w:val="0"/>
              <w:divBdr>
                <w:top w:val="none" w:sz="0" w:space="0" w:color="auto"/>
                <w:left w:val="none" w:sz="0" w:space="0" w:color="auto"/>
                <w:bottom w:val="none" w:sz="0" w:space="0" w:color="auto"/>
                <w:right w:val="none" w:sz="0" w:space="0" w:color="auto"/>
              </w:divBdr>
              <w:divsChild>
                <w:div w:id="1344672963">
                  <w:marLeft w:val="0"/>
                  <w:marRight w:val="0"/>
                  <w:marTop w:val="0"/>
                  <w:marBottom w:val="0"/>
                  <w:divBdr>
                    <w:top w:val="none" w:sz="0" w:space="0" w:color="auto"/>
                    <w:left w:val="none" w:sz="0" w:space="0" w:color="auto"/>
                    <w:bottom w:val="none" w:sz="0" w:space="0" w:color="auto"/>
                    <w:right w:val="none" w:sz="0" w:space="0" w:color="auto"/>
                  </w:divBdr>
                  <w:divsChild>
                    <w:div w:id="1599369039">
                      <w:marLeft w:val="0"/>
                      <w:marRight w:val="0"/>
                      <w:marTop w:val="0"/>
                      <w:marBottom w:val="0"/>
                      <w:divBdr>
                        <w:top w:val="none" w:sz="0" w:space="0" w:color="auto"/>
                        <w:left w:val="none" w:sz="0" w:space="0" w:color="auto"/>
                        <w:bottom w:val="none" w:sz="0" w:space="0" w:color="auto"/>
                        <w:right w:val="none" w:sz="0" w:space="0" w:color="auto"/>
                      </w:divBdr>
                      <w:divsChild>
                        <w:div w:id="1964654399">
                          <w:marLeft w:val="0"/>
                          <w:marRight w:val="0"/>
                          <w:marTop w:val="0"/>
                          <w:marBottom w:val="0"/>
                          <w:divBdr>
                            <w:top w:val="none" w:sz="0" w:space="0" w:color="auto"/>
                            <w:left w:val="none" w:sz="0" w:space="0" w:color="auto"/>
                            <w:bottom w:val="none" w:sz="0" w:space="0" w:color="auto"/>
                            <w:right w:val="none" w:sz="0" w:space="0" w:color="auto"/>
                          </w:divBdr>
                          <w:divsChild>
                            <w:div w:id="172753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896505">
      <w:bodyDiv w:val="1"/>
      <w:marLeft w:val="0"/>
      <w:marRight w:val="0"/>
      <w:marTop w:val="0"/>
      <w:marBottom w:val="0"/>
      <w:divBdr>
        <w:top w:val="none" w:sz="0" w:space="0" w:color="auto"/>
        <w:left w:val="none" w:sz="0" w:space="0" w:color="auto"/>
        <w:bottom w:val="none" w:sz="0" w:space="0" w:color="auto"/>
        <w:right w:val="none" w:sz="0" w:space="0" w:color="auto"/>
      </w:divBdr>
      <w:divsChild>
        <w:div w:id="1349715790">
          <w:marLeft w:val="0"/>
          <w:marRight w:val="0"/>
          <w:marTop w:val="0"/>
          <w:marBottom w:val="0"/>
          <w:divBdr>
            <w:top w:val="none" w:sz="0" w:space="0" w:color="auto"/>
            <w:left w:val="none" w:sz="0" w:space="0" w:color="auto"/>
            <w:bottom w:val="none" w:sz="0" w:space="0" w:color="auto"/>
            <w:right w:val="none" w:sz="0" w:space="0" w:color="auto"/>
          </w:divBdr>
          <w:divsChild>
            <w:div w:id="1806772626">
              <w:marLeft w:val="0"/>
              <w:marRight w:val="0"/>
              <w:marTop w:val="0"/>
              <w:marBottom w:val="0"/>
              <w:divBdr>
                <w:top w:val="none" w:sz="0" w:space="0" w:color="auto"/>
                <w:left w:val="none" w:sz="0" w:space="0" w:color="auto"/>
                <w:bottom w:val="none" w:sz="0" w:space="0" w:color="auto"/>
                <w:right w:val="none" w:sz="0" w:space="0" w:color="auto"/>
              </w:divBdr>
              <w:divsChild>
                <w:div w:id="108012012">
                  <w:marLeft w:val="0"/>
                  <w:marRight w:val="0"/>
                  <w:marTop w:val="0"/>
                  <w:marBottom w:val="0"/>
                  <w:divBdr>
                    <w:top w:val="none" w:sz="0" w:space="0" w:color="auto"/>
                    <w:left w:val="none" w:sz="0" w:space="0" w:color="auto"/>
                    <w:bottom w:val="none" w:sz="0" w:space="0" w:color="auto"/>
                    <w:right w:val="none" w:sz="0" w:space="0" w:color="auto"/>
                  </w:divBdr>
                  <w:divsChild>
                    <w:div w:id="438304871">
                      <w:marLeft w:val="0"/>
                      <w:marRight w:val="0"/>
                      <w:marTop w:val="0"/>
                      <w:marBottom w:val="0"/>
                      <w:divBdr>
                        <w:top w:val="none" w:sz="0" w:space="0" w:color="auto"/>
                        <w:left w:val="none" w:sz="0" w:space="0" w:color="auto"/>
                        <w:bottom w:val="none" w:sz="0" w:space="0" w:color="auto"/>
                        <w:right w:val="none" w:sz="0" w:space="0" w:color="auto"/>
                      </w:divBdr>
                      <w:divsChild>
                        <w:div w:id="554705589">
                          <w:marLeft w:val="0"/>
                          <w:marRight w:val="0"/>
                          <w:marTop w:val="0"/>
                          <w:marBottom w:val="0"/>
                          <w:divBdr>
                            <w:top w:val="none" w:sz="0" w:space="0" w:color="auto"/>
                            <w:left w:val="none" w:sz="0" w:space="0" w:color="auto"/>
                            <w:bottom w:val="none" w:sz="0" w:space="0" w:color="auto"/>
                            <w:right w:val="none" w:sz="0" w:space="0" w:color="auto"/>
                          </w:divBdr>
                          <w:divsChild>
                            <w:div w:id="1164515581">
                              <w:marLeft w:val="0"/>
                              <w:marRight w:val="0"/>
                              <w:marTop w:val="0"/>
                              <w:marBottom w:val="0"/>
                              <w:divBdr>
                                <w:top w:val="none" w:sz="0" w:space="0" w:color="auto"/>
                                <w:left w:val="none" w:sz="0" w:space="0" w:color="auto"/>
                                <w:bottom w:val="none" w:sz="0" w:space="0" w:color="auto"/>
                                <w:right w:val="none" w:sz="0" w:space="0" w:color="auto"/>
                              </w:divBdr>
                              <w:divsChild>
                                <w:div w:id="1098520920">
                                  <w:marLeft w:val="0"/>
                                  <w:marRight w:val="0"/>
                                  <w:marTop w:val="0"/>
                                  <w:marBottom w:val="0"/>
                                  <w:divBdr>
                                    <w:top w:val="none" w:sz="0" w:space="0" w:color="auto"/>
                                    <w:left w:val="none" w:sz="0" w:space="0" w:color="auto"/>
                                    <w:bottom w:val="none" w:sz="0" w:space="0" w:color="auto"/>
                                    <w:right w:val="none" w:sz="0" w:space="0" w:color="auto"/>
                                  </w:divBdr>
                                  <w:divsChild>
                                    <w:div w:id="9732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362905">
      <w:bodyDiv w:val="1"/>
      <w:marLeft w:val="0"/>
      <w:marRight w:val="0"/>
      <w:marTop w:val="0"/>
      <w:marBottom w:val="0"/>
      <w:divBdr>
        <w:top w:val="none" w:sz="0" w:space="0" w:color="auto"/>
        <w:left w:val="none" w:sz="0" w:space="0" w:color="auto"/>
        <w:bottom w:val="none" w:sz="0" w:space="0" w:color="auto"/>
        <w:right w:val="none" w:sz="0" w:space="0" w:color="auto"/>
      </w:divBdr>
      <w:divsChild>
        <w:div w:id="1192111774">
          <w:marLeft w:val="0"/>
          <w:marRight w:val="0"/>
          <w:marTop w:val="0"/>
          <w:marBottom w:val="150"/>
          <w:divBdr>
            <w:top w:val="none" w:sz="0" w:space="0" w:color="auto"/>
            <w:left w:val="none" w:sz="0" w:space="0" w:color="auto"/>
            <w:bottom w:val="none" w:sz="0" w:space="0" w:color="auto"/>
            <w:right w:val="none" w:sz="0" w:space="0" w:color="auto"/>
          </w:divBdr>
          <w:divsChild>
            <w:div w:id="252399623">
              <w:marLeft w:val="0"/>
              <w:marRight w:val="0"/>
              <w:marTop w:val="0"/>
              <w:marBottom w:val="0"/>
              <w:divBdr>
                <w:top w:val="none" w:sz="0" w:space="0" w:color="auto"/>
                <w:left w:val="none" w:sz="0" w:space="0" w:color="auto"/>
                <w:bottom w:val="none" w:sz="0" w:space="0" w:color="auto"/>
                <w:right w:val="none" w:sz="0" w:space="0" w:color="auto"/>
              </w:divBdr>
            </w:div>
          </w:divsChild>
        </w:div>
        <w:div w:id="1952348760">
          <w:marLeft w:val="0"/>
          <w:marRight w:val="0"/>
          <w:marTop w:val="0"/>
          <w:marBottom w:val="150"/>
          <w:divBdr>
            <w:top w:val="none" w:sz="0" w:space="0" w:color="auto"/>
            <w:left w:val="none" w:sz="0" w:space="0" w:color="auto"/>
            <w:bottom w:val="none" w:sz="0" w:space="0" w:color="auto"/>
            <w:right w:val="none" w:sz="0" w:space="0" w:color="auto"/>
          </w:divBdr>
        </w:div>
        <w:div w:id="1271814245">
          <w:marLeft w:val="0"/>
          <w:marRight w:val="0"/>
          <w:marTop w:val="0"/>
          <w:marBottom w:val="0"/>
          <w:divBdr>
            <w:top w:val="none" w:sz="0" w:space="0" w:color="auto"/>
            <w:left w:val="none" w:sz="0" w:space="0" w:color="auto"/>
            <w:bottom w:val="none" w:sz="0" w:space="0" w:color="auto"/>
            <w:right w:val="none" w:sz="0" w:space="0" w:color="auto"/>
          </w:divBdr>
          <w:divsChild>
            <w:div w:id="14190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94198">
      <w:bodyDiv w:val="1"/>
      <w:marLeft w:val="0"/>
      <w:marRight w:val="0"/>
      <w:marTop w:val="0"/>
      <w:marBottom w:val="0"/>
      <w:divBdr>
        <w:top w:val="none" w:sz="0" w:space="0" w:color="auto"/>
        <w:left w:val="none" w:sz="0" w:space="0" w:color="auto"/>
        <w:bottom w:val="none" w:sz="0" w:space="0" w:color="auto"/>
        <w:right w:val="none" w:sz="0" w:space="0" w:color="auto"/>
      </w:divBdr>
    </w:div>
    <w:div w:id="1059675124">
      <w:bodyDiv w:val="1"/>
      <w:marLeft w:val="0"/>
      <w:marRight w:val="0"/>
      <w:marTop w:val="0"/>
      <w:marBottom w:val="0"/>
      <w:divBdr>
        <w:top w:val="none" w:sz="0" w:space="0" w:color="auto"/>
        <w:left w:val="none" w:sz="0" w:space="0" w:color="auto"/>
        <w:bottom w:val="none" w:sz="0" w:space="0" w:color="auto"/>
        <w:right w:val="none" w:sz="0" w:space="0" w:color="auto"/>
      </w:divBdr>
    </w:div>
    <w:div w:id="1061441516">
      <w:bodyDiv w:val="1"/>
      <w:marLeft w:val="0"/>
      <w:marRight w:val="0"/>
      <w:marTop w:val="0"/>
      <w:marBottom w:val="0"/>
      <w:divBdr>
        <w:top w:val="none" w:sz="0" w:space="0" w:color="auto"/>
        <w:left w:val="none" w:sz="0" w:space="0" w:color="auto"/>
        <w:bottom w:val="none" w:sz="0" w:space="0" w:color="auto"/>
        <w:right w:val="none" w:sz="0" w:space="0" w:color="auto"/>
      </w:divBdr>
      <w:divsChild>
        <w:div w:id="583495583">
          <w:marLeft w:val="0"/>
          <w:marRight w:val="0"/>
          <w:marTop w:val="0"/>
          <w:marBottom w:val="0"/>
          <w:divBdr>
            <w:top w:val="none" w:sz="0" w:space="0" w:color="auto"/>
            <w:left w:val="none" w:sz="0" w:space="0" w:color="auto"/>
            <w:bottom w:val="none" w:sz="0" w:space="0" w:color="auto"/>
            <w:right w:val="none" w:sz="0" w:space="0" w:color="auto"/>
          </w:divBdr>
        </w:div>
      </w:divsChild>
    </w:div>
    <w:div w:id="1061715060">
      <w:bodyDiv w:val="1"/>
      <w:marLeft w:val="0"/>
      <w:marRight w:val="0"/>
      <w:marTop w:val="0"/>
      <w:marBottom w:val="0"/>
      <w:divBdr>
        <w:top w:val="none" w:sz="0" w:space="0" w:color="auto"/>
        <w:left w:val="none" w:sz="0" w:space="0" w:color="auto"/>
        <w:bottom w:val="none" w:sz="0" w:space="0" w:color="auto"/>
        <w:right w:val="none" w:sz="0" w:space="0" w:color="auto"/>
      </w:divBdr>
      <w:divsChild>
        <w:div w:id="481430337">
          <w:marLeft w:val="0"/>
          <w:marRight w:val="0"/>
          <w:marTop w:val="0"/>
          <w:marBottom w:val="225"/>
          <w:divBdr>
            <w:top w:val="none" w:sz="0" w:space="0" w:color="auto"/>
            <w:left w:val="none" w:sz="0" w:space="0" w:color="auto"/>
            <w:bottom w:val="none" w:sz="0" w:space="0" w:color="auto"/>
            <w:right w:val="none" w:sz="0" w:space="0" w:color="auto"/>
          </w:divBdr>
        </w:div>
      </w:divsChild>
    </w:div>
    <w:div w:id="1061903653">
      <w:bodyDiv w:val="1"/>
      <w:marLeft w:val="0"/>
      <w:marRight w:val="0"/>
      <w:marTop w:val="0"/>
      <w:marBottom w:val="0"/>
      <w:divBdr>
        <w:top w:val="none" w:sz="0" w:space="0" w:color="auto"/>
        <w:left w:val="none" w:sz="0" w:space="0" w:color="auto"/>
        <w:bottom w:val="none" w:sz="0" w:space="0" w:color="auto"/>
        <w:right w:val="none" w:sz="0" w:space="0" w:color="auto"/>
      </w:divBdr>
      <w:divsChild>
        <w:div w:id="489948575">
          <w:marLeft w:val="0"/>
          <w:marRight w:val="0"/>
          <w:marTop w:val="0"/>
          <w:marBottom w:val="0"/>
          <w:divBdr>
            <w:top w:val="none" w:sz="0" w:space="0" w:color="auto"/>
            <w:left w:val="none" w:sz="0" w:space="0" w:color="auto"/>
            <w:bottom w:val="dotted" w:sz="6" w:space="4" w:color="DDDDDD"/>
            <w:right w:val="none" w:sz="0" w:space="0" w:color="auto"/>
          </w:divBdr>
        </w:div>
      </w:divsChild>
    </w:div>
    <w:div w:id="1062094272">
      <w:bodyDiv w:val="1"/>
      <w:marLeft w:val="0"/>
      <w:marRight w:val="0"/>
      <w:marTop w:val="0"/>
      <w:marBottom w:val="0"/>
      <w:divBdr>
        <w:top w:val="none" w:sz="0" w:space="0" w:color="auto"/>
        <w:left w:val="none" w:sz="0" w:space="0" w:color="auto"/>
        <w:bottom w:val="none" w:sz="0" w:space="0" w:color="auto"/>
        <w:right w:val="none" w:sz="0" w:space="0" w:color="auto"/>
      </w:divBdr>
      <w:divsChild>
        <w:div w:id="2057390997">
          <w:marLeft w:val="0"/>
          <w:marRight w:val="0"/>
          <w:marTop w:val="0"/>
          <w:marBottom w:val="0"/>
          <w:divBdr>
            <w:top w:val="none" w:sz="0" w:space="0" w:color="auto"/>
            <w:left w:val="none" w:sz="0" w:space="0" w:color="auto"/>
            <w:bottom w:val="none" w:sz="0" w:space="0" w:color="auto"/>
            <w:right w:val="none" w:sz="0" w:space="0" w:color="auto"/>
          </w:divBdr>
          <w:divsChild>
            <w:div w:id="1698118820">
              <w:marLeft w:val="0"/>
              <w:marRight w:val="0"/>
              <w:marTop w:val="0"/>
              <w:marBottom w:val="0"/>
              <w:divBdr>
                <w:top w:val="none" w:sz="0" w:space="0" w:color="auto"/>
                <w:left w:val="none" w:sz="0" w:space="0" w:color="auto"/>
                <w:bottom w:val="none" w:sz="0" w:space="0" w:color="auto"/>
                <w:right w:val="none" w:sz="0" w:space="0" w:color="auto"/>
              </w:divBdr>
              <w:divsChild>
                <w:div w:id="821042838">
                  <w:marLeft w:val="0"/>
                  <w:marRight w:val="0"/>
                  <w:marTop w:val="0"/>
                  <w:marBottom w:val="0"/>
                  <w:divBdr>
                    <w:top w:val="none" w:sz="0" w:space="0" w:color="auto"/>
                    <w:left w:val="none" w:sz="0" w:space="0" w:color="auto"/>
                    <w:bottom w:val="none" w:sz="0" w:space="0" w:color="auto"/>
                    <w:right w:val="none" w:sz="0" w:space="0" w:color="auto"/>
                  </w:divBdr>
                  <w:divsChild>
                    <w:div w:id="1283999120">
                      <w:marLeft w:val="0"/>
                      <w:marRight w:val="0"/>
                      <w:marTop w:val="0"/>
                      <w:marBottom w:val="0"/>
                      <w:divBdr>
                        <w:top w:val="none" w:sz="0" w:space="0" w:color="auto"/>
                        <w:left w:val="none" w:sz="0" w:space="0" w:color="auto"/>
                        <w:bottom w:val="none" w:sz="0" w:space="0" w:color="auto"/>
                        <w:right w:val="none" w:sz="0" w:space="0" w:color="auto"/>
                      </w:divBdr>
                      <w:divsChild>
                        <w:div w:id="143208059">
                          <w:marLeft w:val="0"/>
                          <w:marRight w:val="0"/>
                          <w:marTop w:val="0"/>
                          <w:marBottom w:val="0"/>
                          <w:divBdr>
                            <w:top w:val="none" w:sz="0" w:space="0" w:color="auto"/>
                            <w:left w:val="none" w:sz="0" w:space="0" w:color="auto"/>
                            <w:bottom w:val="none" w:sz="0" w:space="0" w:color="auto"/>
                            <w:right w:val="none" w:sz="0" w:space="0" w:color="auto"/>
                          </w:divBdr>
                          <w:divsChild>
                            <w:div w:id="1260990841">
                              <w:marLeft w:val="0"/>
                              <w:marRight w:val="0"/>
                              <w:marTop w:val="0"/>
                              <w:marBottom w:val="0"/>
                              <w:divBdr>
                                <w:top w:val="none" w:sz="0" w:space="0" w:color="auto"/>
                                <w:left w:val="none" w:sz="0" w:space="0" w:color="auto"/>
                                <w:bottom w:val="none" w:sz="0" w:space="0" w:color="auto"/>
                                <w:right w:val="none" w:sz="0" w:space="0" w:color="auto"/>
                              </w:divBdr>
                              <w:divsChild>
                                <w:div w:id="131219686">
                                  <w:marLeft w:val="0"/>
                                  <w:marRight w:val="0"/>
                                  <w:marTop w:val="0"/>
                                  <w:marBottom w:val="0"/>
                                  <w:divBdr>
                                    <w:top w:val="none" w:sz="0" w:space="0" w:color="auto"/>
                                    <w:left w:val="none" w:sz="0" w:space="0" w:color="auto"/>
                                    <w:bottom w:val="none" w:sz="0" w:space="0" w:color="auto"/>
                                    <w:right w:val="none" w:sz="0" w:space="0" w:color="auto"/>
                                  </w:divBdr>
                                  <w:divsChild>
                                    <w:div w:id="26249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872277">
      <w:bodyDiv w:val="1"/>
      <w:marLeft w:val="0"/>
      <w:marRight w:val="0"/>
      <w:marTop w:val="0"/>
      <w:marBottom w:val="0"/>
      <w:divBdr>
        <w:top w:val="none" w:sz="0" w:space="0" w:color="auto"/>
        <w:left w:val="none" w:sz="0" w:space="0" w:color="auto"/>
        <w:bottom w:val="none" w:sz="0" w:space="0" w:color="auto"/>
        <w:right w:val="none" w:sz="0" w:space="0" w:color="auto"/>
      </w:divBdr>
      <w:divsChild>
        <w:div w:id="975255928">
          <w:marLeft w:val="0"/>
          <w:marRight w:val="0"/>
          <w:marTop w:val="0"/>
          <w:marBottom w:val="0"/>
          <w:divBdr>
            <w:top w:val="none" w:sz="0" w:space="0" w:color="auto"/>
            <w:left w:val="none" w:sz="0" w:space="0" w:color="auto"/>
            <w:bottom w:val="dotted" w:sz="6" w:space="4" w:color="DDDDDD"/>
            <w:right w:val="none" w:sz="0" w:space="0" w:color="auto"/>
          </w:divBdr>
          <w:divsChild>
            <w:div w:id="341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23781">
      <w:bodyDiv w:val="1"/>
      <w:marLeft w:val="0"/>
      <w:marRight w:val="0"/>
      <w:marTop w:val="0"/>
      <w:marBottom w:val="0"/>
      <w:divBdr>
        <w:top w:val="none" w:sz="0" w:space="0" w:color="auto"/>
        <w:left w:val="none" w:sz="0" w:space="0" w:color="auto"/>
        <w:bottom w:val="none" w:sz="0" w:space="0" w:color="auto"/>
        <w:right w:val="none" w:sz="0" w:space="0" w:color="auto"/>
      </w:divBdr>
      <w:divsChild>
        <w:div w:id="1893540611">
          <w:marLeft w:val="0"/>
          <w:marRight w:val="0"/>
          <w:marTop w:val="0"/>
          <w:marBottom w:val="0"/>
          <w:divBdr>
            <w:top w:val="none" w:sz="0" w:space="0" w:color="auto"/>
            <w:left w:val="none" w:sz="0" w:space="0" w:color="auto"/>
            <w:bottom w:val="dotted" w:sz="6" w:space="4" w:color="DDDDDD"/>
            <w:right w:val="none" w:sz="0" w:space="0" w:color="auto"/>
          </w:divBdr>
        </w:div>
      </w:divsChild>
    </w:div>
    <w:div w:id="1063141619">
      <w:bodyDiv w:val="1"/>
      <w:marLeft w:val="0"/>
      <w:marRight w:val="0"/>
      <w:marTop w:val="0"/>
      <w:marBottom w:val="0"/>
      <w:divBdr>
        <w:top w:val="none" w:sz="0" w:space="0" w:color="auto"/>
        <w:left w:val="none" w:sz="0" w:space="0" w:color="auto"/>
        <w:bottom w:val="none" w:sz="0" w:space="0" w:color="auto"/>
        <w:right w:val="none" w:sz="0" w:space="0" w:color="auto"/>
      </w:divBdr>
      <w:divsChild>
        <w:div w:id="1704548566">
          <w:marLeft w:val="0"/>
          <w:marRight w:val="0"/>
          <w:marTop w:val="0"/>
          <w:marBottom w:val="150"/>
          <w:divBdr>
            <w:top w:val="none" w:sz="0" w:space="0" w:color="auto"/>
            <w:left w:val="none" w:sz="0" w:space="0" w:color="auto"/>
            <w:bottom w:val="none" w:sz="0" w:space="0" w:color="auto"/>
            <w:right w:val="none" w:sz="0" w:space="0" w:color="auto"/>
          </w:divBdr>
        </w:div>
      </w:divsChild>
    </w:div>
    <w:div w:id="1063455208">
      <w:bodyDiv w:val="1"/>
      <w:marLeft w:val="0"/>
      <w:marRight w:val="0"/>
      <w:marTop w:val="0"/>
      <w:marBottom w:val="0"/>
      <w:divBdr>
        <w:top w:val="none" w:sz="0" w:space="0" w:color="auto"/>
        <w:left w:val="none" w:sz="0" w:space="0" w:color="auto"/>
        <w:bottom w:val="none" w:sz="0" w:space="0" w:color="auto"/>
        <w:right w:val="none" w:sz="0" w:space="0" w:color="auto"/>
      </w:divBdr>
      <w:divsChild>
        <w:div w:id="717897404">
          <w:marLeft w:val="0"/>
          <w:marRight w:val="0"/>
          <w:marTop w:val="0"/>
          <w:marBottom w:val="0"/>
          <w:divBdr>
            <w:top w:val="none" w:sz="0" w:space="0" w:color="auto"/>
            <w:left w:val="none" w:sz="0" w:space="0" w:color="auto"/>
            <w:bottom w:val="none" w:sz="0" w:space="0" w:color="auto"/>
            <w:right w:val="none" w:sz="0" w:space="0" w:color="auto"/>
          </w:divBdr>
        </w:div>
      </w:divsChild>
    </w:div>
    <w:div w:id="1063482715">
      <w:bodyDiv w:val="1"/>
      <w:marLeft w:val="0"/>
      <w:marRight w:val="0"/>
      <w:marTop w:val="0"/>
      <w:marBottom w:val="0"/>
      <w:divBdr>
        <w:top w:val="none" w:sz="0" w:space="0" w:color="auto"/>
        <w:left w:val="none" w:sz="0" w:space="0" w:color="auto"/>
        <w:bottom w:val="none" w:sz="0" w:space="0" w:color="auto"/>
        <w:right w:val="none" w:sz="0" w:space="0" w:color="auto"/>
      </w:divBdr>
    </w:div>
    <w:div w:id="1063599172">
      <w:bodyDiv w:val="1"/>
      <w:marLeft w:val="0"/>
      <w:marRight w:val="0"/>
      <w:marTop w:val="0"/>
      <w:marBottom w:val="0"/>
      <w:divBdr>
        <w:top w:val="none" w:sz="0" w:space="0" w:color="auto"/>
        <w:left w:val="none" w:sz="0" w:space="0" w:color="auto"/>
        <w:bottom w:val="none" w:sz="0" w:space="0" w:color="auto"/>
        <w:right w:val="none" w:sz="0" w:space="0" w:color="auto"/>
      </w:divBdr>
      <w:divsChild>
        <w:div w:id="413357420">
          <w:marLeft w:val="0"/>
          <w:marRight w:val="0"/>
          <w:marTop w:val="0"/>
          <w:marBottom w:val="225"/>
          <w:divBdr>
            <w:top w:val="none" w:sz="0" w:space="0" w:color="auto"/>
            <w:left w:val="none" w:sz="0" w:space="0" w:color="auto"/>
            <w:bottom w:val="none" w:sz="0" w:space="0" w:color="auto"/>
            <w:right w:val="none" w:sz="0" w:space="0" w:color="auto"/>
          </w:divBdr>
        </w:div>
      </w:divsChild>
    </w:div>
    <w:div w:id="1063605566">
      <w:bodyDiv w:val="1"/>
      <w:marLeft w:val="0"/>
      <w:marRight w:val="0"/>
      <w:marTop w:val="0"/>
      <w:marBottom w:val="0"/>
      <w:divBdr>
        <w:top w:val="none" w:sz="0" w:space="0" w:color="auto"/>
        <w:left w:val="none" w:sz="0" w:space="0" w:color="auto"/>
        <w:bottom w:val="none" w:sz="0" w:space="0" w:color="auto"/>
        <w:right w:val="none" w:sz="0" w:space="0" w:color="auto"/>
      </w:divBdr>
      <w:divsChild>
        <w:div w:id="1331715133">
          <w:marLeft w:val="0"/>
          <w:marRight w:val="0"/>
          <w:marTop w:val="0"/>
          <w:marBottom w:val="0"/>
          <w:divBdr>
            <w:top w:val="none" w:sz="0" w:space="0" w:color="auto"/>
            <w:left w:val="none" w:sz="0" w:space="0" w:color="auto"/>
            <w:bottom w:val="dotted" w:sz="6" w:space="4" w:color="DDDDDD"/>
            <w:right w:val="none" w:sz="0" w:space="0" w:color="auto"/>
          </w:divBdr>
        </w:div>
      </w:divsChild>
    </w:div>
    <w:div w:id="1063724066">
      <w:bodyDiv w:val="1"/>
      <w:marLeft w:val="0"/>
      <w:marRight w:val="0"/>
      <w:marTop w:val="0"/>
      <w:marBottom w:val="0"/>
      <w:divBdr>
        <w:top w:val="none" w:sz="0" w:space="0" w:color="auto"/>
        <w:left w:val="none" w:sz="0" w:space="0" w:color="auto"/>
        <w:bottom w:val="none" w:sz="0" w:space="0" w:color="auto"/>
        <w:right w:val="none" w:sz="0" w:space="0" w:color="auto"/>
      </w:divBdr>
      <w:divsChild>
        <w:div w:id="1037898064">
          <w:marLeft w:val="0"/>
          <w:marRight w:val="0"/>
          <w:marTop w:val="0"/>
          <w:marBottom w:val="0"/>
          <w:divBdr>
            <w:top w:val="none" w:sz="0" w:space="0" w:color="auto"/>
            <w:left w:val="none" w:sz="0" w:space="0" w:color="auto"/>
            <w:bottom w:val="none" w:sz="0" w:space="0" w:color="auto"/>
            <w:right w:val="none" w:sz="0" w:space="0" w:color="auto"/>
          </w:divBdr>
          <w:divsChild>
            <w:div w:id="18867905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3944092">
      <w:bodyDiv w:val="1"/>
      <w:marLeft w:val="0"/>
      <w:marRight w:val="0"/>
      <w:marTop w:val="0"/>
      <w:marBottom w:val="0"/>
      <w:divBdr>
        <w:top w:val="none" w:sz="0" w:space="0" w:color="auto"/>
        <w:left w:val="none" w:sz="0" w:space="0" w:color="auto"/>
        <w:bottom w:val="none" w:sz="0" w:space="0" w:color="auto"/>
        <w:right w:val="none" w:sz="0" w:space="0" w:color="auto"/>
      </w:divBdr>
      <w:divsChild>
        <w:div w:id="840898586">
          <w:marLeft w:val="0"/>
          <w:marRight w:val="0"/>
          <w:marTop w:val="0"/>
          <w:marBottom w:val="0"/>
          <w:divBdr>
            <w:top w:val="none" w:sz="0" w:space="0" w:color="auto"/>
            <w:left w:val="none" w:sz="0" w:space="0" w:color="auto"/>
            <w:bottom w:val="none" w:sz="0" w:space="0" w:color="auto"/>
            <w:right w:val="none" w:sz="0" w:space="0" w:color="auto"/>
          </w:divBdr>
          <w:divsChild>
            <w:div w:id="779227739">
              <w:marLeft w:val="0"/>
              <w:marRight w:val="0"/>
              <w:marTop w:val="0"/>
              <w:marBottom w:val="0"/>
              <w:divBdr>
                <w:top w:val="none" w:sz="0" w:space="0" w:color="auto"/>
                <w:left w:val="none" w:sz="0" w:space="0" w:color="auto"/>
                <w:bottom w:val="none" w:sz="0" w:space="0" w:color="auto"/>
                <w:right w:val="none" w:sz="0" w:space="0" w:color="auto"/>
              </w:divBdr>
              <w:divsChild>
                <w:div w:id="10770080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064063089">
      <w:bodyDiv w:val="1"/>
      <w:marLeft w:val="0"/>
      <w:marRight w:val="0"/>
      <w:marTop w:val="0"/>
      <w:marBottom w:val="0"/>
      <w:divBdr>
        <w:top w:val="none" w:sz="0" w:space="0" w:color="auto"/>
        <w:left w:val="none" w:sz="0" w:space="0" w:color="auto"/>
        <w:bottom w:val="none" w:sz="0" w:space="0" w:color="auto"/>
        <w:right w:val="none" w:sz="0" w:space="0" w:color="auto"/>
      </w:divBdr>
      <w:divsChild>
        <w:div w:id="856895167">
          <w:marLeft w:val="0"/>
          <w:marRight w:val="0"/>
          <w:marTop w:val="0"/>
          <w:marBottom w:val="150"/>
          <w:divBdr>
            <w:top w:val="none" w:sz="0" w:space="0" w:color="auto"/>
            <w:left w:val="none" w:sz="0" w:space="0" w:color="auto"/>
            <w:bottom w:val="none" w:sz="0" w:space="0" w:color="auto"/>
            <w:right w:val="none" w:sz="0" w:space="0" w:color="auto"/>
          </w:divBdr>
          <w:divsChild>
            <w:div w:id="154226848">
              <w:marLeft w:val="0"/>
              <w:marRight w:val="0"/>
              <w:marTop w:val="0"/>
              <w:marBottom w:val="0"/>
              <w:divBdr>
                <w:top w:val="none" w:sz="0" w:space="0" w:color="auto"/>
                <w:left w:val="none" w:sz="0" w:space="0" w:color="auto"/>
                <w:bottom w:val="none" w:sz="0" w:space="0" w:color="auto"/>
                <w:right w:val="none" w:sz="0" w:space="0" w:color="auto"/>
              </w:divBdr>
              <w:divsChild>
                <w:div w:id="18714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2124">
          <w:marLeft w:val="0"/>
          <w:marRight w:val="0"/>
          <w:marTop w:val="0"/>
          <w:marBottom w:val="150"/>
          <w:divBdr>
            <w:top w:val="none" w:sz="0" w:space="0" w:color="auto"/>
            <w:left w:val="none" w:sz="0" w:space="0" w:color="auto"/>
            <w:bottom w:val="none" w:sz="0" w:space="0" w:color="auto"/>
            <w:right w:val="none" w:sz="0" w:space="0" w:color="auto"/>
          </w:divBdr>
        </w:div>
        <w:div w:id="186990151">
          <w:marLeft w:val="0"/>
          <w:marRight w:val="0"/>
          <w:marTop w:val="0"/>
          <w:marBottom w:val="0"/>
          <w:divBdr>
            <w:top w:val="none" w:sz="0" w:space="0" w:color="auto"/>
            <w:left w:val="none" w:sz="0" w:space="0" w:color="auto"/>
            <w:bottom w:val="none" w:sz="0" w:space="0" w:color="auto"/>
            <w:right w:val="none" w:sz="0" w:space="0" w:color="auto"/>
          </w:divBdr>
          <w:divsChild>
            <w:div w:id="51912280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64065479">
      <w:bodyDiv w:val="1"/>
      <w:marLeft w:val="0"/>
      <w:marRight w:val="0"/>
      <w:marTop w:val="0"/>
      <w:marBottom w:val="0"/>
      <w:divBdr>
        <w:top w:val="none" w:sz="0" w:space="0" w:color="auto"/>
        <w:left w:val="none" w:sz="0" w:space="0" w:color="auto"/>
        <w:bottom w:val="none" w:sz="0" w:space="0" w:color="auto"/>
        <w:right w:val="none" w:sz="0" w:space="0" w:color="auto"/>
      </w:divBdr>
      <w:divsChild>
        <w:div w:id="1709648940">
          <w:marLeft w:val="0"/>
          <w:marRight w:val="0"/>
          <w:marTop w:val="0"/>
          <w:marBottom w:val="150"/>
          <w:divBdr>
            <w:top w:val="none" w:sz="0" w:space="0" w:color="auto"/>
            <w:left w:val="none" w:sz="0" w:space="0" w:color="auto"/>
            <w:bottom w:val="none" w:sz="0" w:space="0" w:color="auto"/>
            <w:right w:val="none" w:sz="0" w:space="0" w:color="auto"/>
          </w:divBdr>
          <w:divsChild>
            <w:div w:id="294340362">
              <w:marLeft w:val="0"/>
              <w:marRight w:val="0"/>
              <w:marTop w:val="0"/>
              <w:marBottom w:val="0"/>
              <w:divBdr>
                <w:top w:val="none" w:sz="0" w:space="0" w:color="auto"/>
                <w:left w:val="none" w:sz="0" w:space="0" w:color="auto"/>
                <w:bottom w:val="none" w:sz="0" w:space="0" w:color="auto"/>
                <w:right w:val="none" w:sz="0" w:space="0" w:color="auto"/>
              </w:divBdr>
              <w:divsChild>
                <w:div w:id="77012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69742">
          <w:marLeft w:val="0"/>
          <w:marRight w:val="0"/>
          <w:marTop w:val="0"/>
          <w:marBottom w:val="150"/>
          <w:divBdr>
            <w:top w:val="none" w:sz="0" w:space="0" w:color="auto"/>
            <w:left w:val="none" w:sz="0" w:space="0" w:color="auto"/>
            <w:bottom w:val="none" w:sz="0" w:space="0" w:color="auto"/>
            <w:right w:val="none" w:sz="0" w:space="0" w:color="auto"/>
          </w:divBdr>
        </w:div>
        <w:div w:id="1445687906">
          <w:marLeft w:val="0"/>
          <w:marRight w:val="0"/>
          <w:marTop w:val="0"/>
          <w:marBottom w:val="0"/>
          <w:divBdr>
            <w:top w:val="none" w:sz="0" w:space="0" w:color="auto"/>
            <w:left w:val="none" w:sz="0" w:space="0" w:color="auto"/>
            <w:bottom w:val="none" w:sz="0" w:space="0" w:color="auto"/>
            <w:right w:val="none" w:sz="0" w:space="0" w:color="auto"/>
          </w:divBdr>
          <w:divsChild>
            <w:div w:id="11476984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64328389">
      <w:bodyDiv w:val="1"/>
      <w:marLeft w:val="0"/>
      <w:marRight w:val="0"/>
      <w:marTop w:val="0"/>
      <w:marBottom w:val="0"/>
      <w:divBdr>
        <w:top w:val="none" w:sz="0" w:space="0" w:color="auto"/>
        <w:left w:val="none" w:sz="0" w:space="0" w:color="auto"/>
        <w:bottom w:val="none" w:sz="0" w:space="0" w:color="auto"/>
        <w:right w:val="none" w:sz="0" w:space="0" w:color="auto"/>
      </w:divBdr>
      <w:divsChild>
        <w:div w:id="1939407040">
          <w:marLeft w:val="0"/>
          <w:marRight w:val="0"/>
          <w:marTop w:val="0"/>
          <w:marBottom w:val="0"/>
          <w:divBdr>
            <w:top w:val="none" w:sz="0" w:space="0" w:color="auto"/>
            <w:left w:val="none" w:sz="0" w:space="0" w:color="auto"/>
            <w:bottom w:val="none" w:sz="0" w:space="0" w:color="auto"/>
            <w:right w:val="none" w:sz="0" w:space="0" w:color="auto"/>
          </w:divBdr>
          <w:divsChild>
            <w:div w:id="2123842000">
              <w:marLeft w:val="0"/>
              <w:marRight w:val="0"/>
              <w:marTop w:val="0"/>
              <w:marBottom w:val="0"/>
              <w:divBdr>
                <w:top w:val="none" w:sz="0" w:space="0" w:color="auto"/>
                <w:left w:val="none" w:sz="0" w:space="0" w:color="auto"/>
                <w:bottom w:val="none" w:sz="0" w:space="0" w:color="auto"/>
                <w:right w:val="none" w:sz="0" w:space="0" w:color="auto"/>
              </w:divBdr>
              <w:divsChild>
                <w:div w:id="2052849784">
                  <w:marLeft w:val="0"/>
                  <w:marRight w:val="0"/>
                  <w:marTop w:val="0"/>
                  <w:marBottom w:val="0"/>
                  <w:divBdr>
                    <w:top w:val="none" w:sz="0" w:space="0" w:color="auto"/>
                    <w:left w:val="none" w:sz="0" w:space="0" w:color="auto"/>
                    <w:bottom w:val="none" w:sz="0" w:space="0" w:color="auto"/>
                    <w:right w:val="none" w:sz="0" w:space="0" w:color="auto"/>
                  </w:divBdr>
                  <w:divsChild>
                    <w:div w:id="1739473778">
                      <w:marLeft w:val="0"/>
                      <w:marRight w:val="0"/>
                      <w:marTop w:val="0"/>
                      <w:marBottom w:val="0"/>
                      <w:divBdr>
                        <w:top w:val="none" w:sz="0" w:space="0" w:color="auto"/>
                        <w:left w:val="none" w:sz="0" w:space="0" w:color="auto"/>
                        <w:bottom w:val="none" w:sz="0" w:space="0" w:color="auto"/>
                        <w:right w:val="none" w:sz="0" w:space="0" w:color="auto"/>
                      </w:divBdr>
                      <w:divsChild>
                        <w:div w:id="1345551158">
                          <w:marLeft w:val="0"/>
                          <w:marRight w:val="0"/>
                          <w:marTop w:val="0"/>
                          <w:marBottom w:val="0"/>
                          <w:divBdr>
                            <w:top w:val="none" w:sz="0" w:space="0" w:color="auto"/>
                            <w:left w:val="none" w:sz="0" w:space="0" w:color="auto"/>
                            <w:bottom w:val="none" w:sz="0" w:space="0" w:color="auto"/>
                            <w:right w:val="none" w:sz="0" w:space="0" w:color="auto"/>
                          </w:divBdr>
                          <w:divsChild>
                            <w:div w:id="1877346303">
                              <w:marLeft w:val="0"/>
                              <w:marRight w:val="0"/>
                              <w:marTop w:val="0"/>
                              <w:marBottom w:val="0"/>
                              <w:divBdr>
                                <w:top w:val="none" w:sz="0" w:space="0" w:color="auto"/>
                                <w:left w:val="none" w:sz="0" w:space="0" w:color="auto"/>
                                <w:bottom w:val="none" w:sz="0" w:space="0" w:color="auto"/>
                                <w:right w:val="none" w:sz="0" w:space="0" w:color="auto"/>
                              </w:divBdr>
                              <w:divsChild>
                                <w:div w:id="1808736671">
                                  <w:marLeft w:val="0"/>
                                  <w:marRight w:val="0"/>
                                  <w:marTop w:val="0"/>
                                  <w:marBottom w:val="0"/>
                                  <w:divBdr>
                                    <w:top w:val="none" w:sz="0" w:space="0" w:color="auto"/>
                                    <w:left w:val="none" w:sz="0" w:space="0" w:color="auto"/>
                                    <w:bottom w:val="none" w:sz="0" w:space="0" w:color="auto"/>
                                    <w:right w:val="none" w:sz="0" w:space="0" w:color="auto"/>
                                  </w:divBdr>
                                  <w:divsChild>
                                    <w:div w:id="1988196226">
                                      <w:marLeft w:val="0"/>
                                      <w:marRight w:val="0"/>
                                      <w:marTop w:val="0"/>
                                      <w:marBottom w:val="0"/>
                                      <w:divBdr>
                                        <w:top w:val="none" w:sz="0" w:space="0" w:color="auto"/>
                                        <w:left w:val="none" w:sz="0" w:space="0" w:color="auto"/>
                                        <w:bottom w:val="none" w:sz="0" w:space="0" w:color="auto"/>
                                        <w:right w:val="none" w:sz="0" w:space="0" w:color="auto"/>
                                      </w:divBdr>
                                      <w:divsChild>
                                        <w:div w:id="5297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4640946">
      <w:bodyDiv w:val="1"/>
      <w:marLeft w:val="0"/>
      <w:marRight w:val="0"/>
      <w:marTop w:val="0"/>
      <w:marBottom w:val="0"/>
      <w:divBdr>
        <w:top w:val="none" w:sz="0" w:space="0" w:color="auto"/>
        <w:left w:val="none" w:sz="0" w:space="0" w:color="auto"/>
        <w:bottom w:val="none" w:sz="0" w:space="0" w:color="auto"/>
        <w:right w:val="none" w:sz="0" w:space="0" w:color="auto"/>
      </w:divBdr>
      <w:divsChild>
        <w:div w:id="694574300">
          <w:marLeft w:val="0"/>
          <w:marRight w:val="0"/>
          <w:marTop w:val="0"/>
          <w:marBottom w:val="150"/>
          <w:divBdr>
            <w:top w:val="none" w:sz="0" w:space="0" w:color="auto"/>
            <w:left w:val="none" w:sz="0" w:space="0" w:color="auto"/>
            <w:bottom w:val="none" w:sz="0" w:space="0" w:color="auto"/>
            <w:right w:val="none" w:sz="0" w:space="0" w:color="auto"/>
          </w:divBdr>
          <w:divsChild>
            <w:div w:id="2009361767">
              <w:marLeft w:val="0"/>
              <w:marRight w:val="0"/>
              <w:marTop w:val="0"/>
              <w:marBottom w:val="0"/>
              <w:divBdr>
                <w:top w:val="none" w:sz="0" w:space="0" w:color="auto"/>
                <w:left w:val="none" w:sz="0" w:space="0" w:color="auto"/>
                <w:bottom w:val="none" w:sz="0" w:space="0" w:color="auto"/>
                <w:right w:val="none" w:sz="0" w:space="0" w:color="auto"/>
              </w:divBdr>
              <w:divsChild>
                <w:div w:id="18767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2832">
          <w:marLeft w:val="0"/>
          <w:marRight w:val="0"/>
          <w:marTop w:val="0"/>
          <w:marBottom w:val="150"/>
          <w:divBdr>
            <w:top w:val="none" w:sz="0" w:space="0" w:color="auto"/>
            <w:left w:val="none" w:sz="0" w:space="0" w:color="auto"/>
            <w:bottom w:val="none" w:sz="0" w:space="0" w:color="auto"/>
            <w:right w:val="none" w:sz="0" w:space="0" w:color="auto"/>
          </w:divBdr>
        </w:div>
        <w:div w:id="638343002">
          <w:marLeft w:val="0"/>
          <w:marRight w:val="0"/>
          <w:marTop w:val="0"/>
          <w:marBottom w:val="0"/>
          <w:divBdr>
            <w:top w:val="none" w:sz="0" w:space="0" w:color="auto"/>
            <w:left w:val="none" w:sz="0" w:space="0" w:color="auto"/>
            <w:bottom w:val="none" w:sz="0" w:space="0" w:color="auto"/>
            <w:right w:val="none" w:sz="0" w:space="0" w:color="auto"/>
          </w:divBdr>
          <w:divsChild>
            <w:div w:id="98802158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64641306">
      <w:bodyDiv w:val="1"/>
      <w:marLeft w:val="0"/>
      <w:marRight w:val="0"/>
      <w:marTop w:val="0"/>
      <w:marBottom w:val="0"/>
      <w:divBdr>
        <w:top w:val="none" w:sz="0" w:space="0" w:color="auto"/>
        <w:left w:val="none" w:sz="0" w:space="0" w:color="auto"/>
        <w:bottom w:val="none" w:sz="0" w:space="0" w:color="auto"/>
        <w:right w:val="none" w:sz="0" w:space="0" w:color="auto"/>
      </w:divBdr>
      <w:divsChild>
        <w:div w:id="2081631934">
          <w:marLeft w:val="0"/>
          <w:marRight w:val="0"/>
          <w:marTop w:val="0"/>
          <w:marBottom w:val="150"/>
          <w:divBdr>
            <w:top w:val="none" w:sz="0" w:space="0" w:color="auto"/>
            <w:left w:val="none" w:sz="0" w:space="0" w:color="auto"/>
            <w:bottom w:val="none" w:sz="0" w:space="0" w:color="auto"/>
            <w:right w:val="none" w:sz="0" w:space="0" w:color="auto"/>
          </w:divBdr>
        </w:div>
      </w:divsChild>
    </w:div>
    <w:div w:id="1064982984">
      <w:bodyDiv w:val="1"/>
      <w:marLeft w:val="0"/>
      <w:marRight w:val="0"/>
      <w:marTop w:val="0"/>
      <w:marBottom w:val="0"/>
      <w:divBdr>
        <w:top w:val="none" w:sz="0" w:space="0" w:color="auto"/>
        <w:left w:val="none" w:sz="0" w:space="0" w:color="auto"/>
        <w:bottom w:val="none" w:sz="0" w:space="0" w:color="auto"/>
        <w:right w:val="none" w:sz="0" w:space="0" w:color="auto"/>
      </w:divBdr>
    </w:div>
    <w:div w:id="1065104783">
      <w:bodyDiv w:val="1"/>
      <w:marLeft w:val="0"/>
      <w:marRight w:val="0"/>
      <w:marTop w:val="0"/>
      <w:marBottom w:val="0"/>
      <w:divBdr>
        <w:top w:val="none" w:sz="0" w:space="0" w:color="auto"/>
        <w:left w:val="none" w:sz="0" w:space="0" w:color="auto"/>
        <w:bottom w:val="none" w:sz="0" w:space="0" w:color="auto"/>
        <w:right w:val="none" w:sz="0" w:space="0" w:color="auto"/>
      </w:divBdr>
      <w:divsChild>
        <w:div w:id="597835385">
          <w:marLeft w:val="0"/>
          <w:marRight w:val="0"/>
          <w:marTop w:val="0"/>
          <w:marBottom w:val="0"/>
          <w:divBdr>
            <w:top w:val="none" w:sz="0" w:space="0" w:color="auto"/>
            <w:left w:val="none" w:sz="0" w:space="0" w:color="auto"/>
            <w:bottom w:val="dotted" w:sz="6" w:space="4" w:color="DDDDDD"/>
            <w:right w:val="none" w:sz="0" w:space="0" w:color="auto"/>
          </w:divBdr>
          <w:divsChild>
            <w:div w:id="14903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26549">
      <w:bodyDiv w:val="1"/>
      <w:marLeft w:val="0"/>
      <w:marRight w:val="0"/>
      <w:marTop w:val="0"/>
      <w:marBottom w:val="0"/>
      <w:divBdr>
        <w:top w:val="none" w:sz="0" w:space="0" w:color="auto"/>
        <w:left w:val="none" w:sz="0" w:space="0" w:color="auto"/>
        <w:bottom w:val="none" w:sz="0" w:space="0" w:color="auto"/>
        <w:right w:val="none" w:sz="0" w:space="0" w:color="auto"/>
      </w:divBdr>
      <w:divsChild>
        <w:div w:id="1108429464">
          <w:marLeft w:val="0"/>
          <w:marRight w:val="0"/>
          <w:marTop w:val="0"/>
          <w:marBottom w:val="0"/>
          <w:divBdr>
            <w:top w:val="none" w:sz="0" w:space="0" w:color="auto"/>
            <w:left w:val="none" w:sz="0" w:space="0" w:color="auto"/>
            <w:bottom w:val="none" w:sz="0" w:space="0" w:color="auto"/>
            <w:right w:val="none" w:sz="0" w:space="0" w:color="auto"/>
          </w:divBdr>
          <w:divsChild>
            <w:div w:id="1347634109">
              <w:marLeft w:val="0"/>
              <w:marRight w:val="0"/>
              <w:marTop w:val="0"/>
              <w:marBottom w:val="0"/>
              <w:divBdr>
                <w:top w:val="none" w:sz="0" w:space="0" w:color="auto"/>
                <w:left w:val="none" w:sz="0" w:space="0" w:color="auto"/>
                <w:bottom w:val="none" w:sz="0" w:space="0" w:color="auto"/>
                <w:right w:val="none" w:sz="0" w:space="0" w:color="auto"/>
              </w:divBdr>
              <w:divsChild>
                <w:div w:id="1198004518">
                  <w:marLeft w:val="0"/>
                  <w:marRight w:val="0"/>
                  <w:marTop w:val="0"/>
                  <w:marBottom w:val="0"/>
                  <w:divBdr>
                    <w:top w:val="none" w:sz="0" w:space="0" w:color="auto"/>
                    <w:left w:val="none" w:sz="0" w:space="0" w:color="auto"/>
                    <w:bottom w:val="none" w:sz="0" w:space="0" w:color="auto"/>
                    <w:right w:val="none" w:sz="0" w:space="0" w:color="auto"/>
                  </w:divBdr>
                  <w:divsChild>
                    <w:div w:id="1336108675">
                      <w:marLeft w:val="0"/>
                      <w:marRight w:val="0"/>
                      <w:marTop w:val="0"/>
                      <w:marBottom w:val="0"/>
                      <w:divBdr>
                        <w:top w:val="none" w:sz="0" w:space="0" w:color="auto"/>
                        <w:left w:val="none" w:sz="0" w:space="0" w:color="auto"/>
                        <w:bottom w:val="none" w:sz="0" w:space="0" w:color="auto"/>
                        <w:right w:val="none" w:sz="0" w:space="0" w:color="auto"/>
                      </w:divBdr>
                      <w:divsChild>
                        <w:div w:id="448159476">
                          <w:marLeft w:val="0"/>
                          <w:marRight w:val="0"/>
                          <w:marTop w:val="0"/>
                          <w:marBottom w:val="0"/>
                          <w:divBdr>
                            <w:top w:val="none" w:sz="0" w:space="0" w:color="auto"/>
                            <w:left w:val="none" w:sz="0" w:space="0" w:color="auto"/>
                            <w:bottom w:val="none" w:sz="0" w:space="0" w:color="auto"/>
                            <w:right w:val="none" w:sz="0" w:space="0" w:color="auto"/>
                          </w:divBdr>
                          <w:divsChild>
                            <w:div w:id="519244698">
                              <w:marLeft w:val="0"/>
                              <w:marRight w:val="0"/>
                              <w:marTop w:val="0"/>
                              <w:marBottom w:val="0"/>
                              <w:divBdr>
                                <w:top w:val="none" w:sz="0" w:space="0" w:color="auto"/>
                                <w:left w:val="none" w:sz="0" w:space="0" w:color="auto"/>
                                <w:bottom w:val="none" w:sz="0" w:space="0" w:color="auto"/>
                                <w:right w:val="none" w:sz="0" w:space="0" w:color="auto"/>
                              </w:divBdr>
                              <w:divsChild>
                                <w:div w:id="447360271">
                                  <w:marLeft w:val="0"/>
                                  <w:marRight w:val="0"/>
                                  <w:marTop w:val="0"/>
                                  <w:marBottom w:val="0"/>
                                  <w:divBdr>
                                    <w:top w:val="none" w:sz="0" w:space="0" w:color="auto"/>
                                    <w:left w:val="none" w:sz="0" w:space="0" w:color="auto"/>
                                    <w:bottom w:val="none" w:sz="0" w:space="0" w:color="auto"/>
                                    <w:right w:val="none" w:sz="0" w:space="0" w:color="auto"/>
                                  </w:divBdr>
                                  <w:divsChild>
                                    <w:div w:id="15595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228106">
      <w:bodyDiv w:val="1"/>
      <w:marLeft w:val="0"/>
      <w:marRight w:val="0"/>
      <w:marTop w:val="0"/>
      <w:marBottom w:val="0"/>
      <w:divBdr>
        <w:top w:val="none" w:sz="0" w:space="0" w:color="auto"/>
        <w:left w:val="none" w:sz="0" w:space="0" w:color="auto"/>
        <w:bottom w:val="none" w:sz="0" w:space="0" w:color="auto"/>
        <w:right w:val="none" w:sz="0" w:space="0" w:color="auto"/>
      </w:divBdr>
      <w:divsChild>
        <w:div w:id="1800026274">
          <w:marLeft w:val="0"/>
          <w:marRight w:val="0"/>
          <w:marTop w:val="0"/>
          <w:marBottom w:val="0"/>
          <w:divBdr>
            <w:top w:val="none" w:sz="0" w:space="0" w:color="auto"/>
            <w:left w:val="none" w:sz="0" w:space="0" w:color="auto"/>
            <w:bottom w:val="none" w:sz="0" w:space="0" w:color="auto"/>
            <w:right w:val="none" w:sz="0" w:space="0" w:color="auto"/>
          </w:divBdr>
          <w:divsChild>
            <w:div w:id="1724593942">
              <w:marLeft w:val="0"/>
              <w:marRight w:val="0"/>
              <w:marTop w:val="0"/>
              <w:marBottom w:val="0"/>
              <w:divBdr>
                <w:top w:val="none" w:sz="0" w:space="0" w:color="auto"/>
                <w:left w:val="none" w:sz="0" w:space="0" w:color="auto"/>
                <w:bottom w:val="none" w:sz="0" w:space="0" w:color="auto"/>
                <w:right w:val="none" w:sz="0" w:space="0" w:color="auto"/>
              </w:divBdr>
              <w:divsChild>
                <w:div w:id="1565798242">
                  <w:marLeft w:val="0"/>
                  <w:marRight w:val="0"/>
                  <w:marTop w:val="0"/>
                  <w:marBottom w:val="0"/>
                  <w:divBdr>
                    <w:top w:val="none" w:sz="0" w:space="0" w:color="auto"/>
                    <w:left w:val="none" w:sz="0" w:space="0" w:color="auto"/>
                    <w:bottom w:val="none" w:sz="0" w:space="0" w:color="auto"/>
                    <w:right w:val="none" w:sz="0" w:space="0" w:color="auto"/>
                  </w:divBdr>
                  <w:divsChild>
                    <w:div w:id="532500151">
                      <w:marLeft w:val="0"/>
                      <w:marRight w:val="0"/>
                      <w:marTop w:val="0"/>
                      <w:marBottom w:val="0"/>
                      <w:divBdr>
                        <w:top w:val="none" w:sz="0" w:space="0" w:color="auto"/>
                        <w:left w:val="none" w:sz="0" w:space="0" w:color="auto"/>
                        <w:bottom w:val="none" w:sz="0" w:space="0" w:color="auto"/>
                        <w:right w:val="none" w:sz="0" w:space="0" w:color="auto"/>
                      </w:divBdr>
                      <w:divsChild>
                        <w:div w:id="1280382158">
                          <w:marLeft w:val="0"/>
                          <w:marRight w:val="0"/>
                          <w:marTop w:val="0"/>
                          <w:marBottom w:val="0"/>
                          <w:divBdr>
                            <w:top w:val="none" w:sz="0" w:space="0" w:color="auto"/>
                            <w:left w:val="none" w:sz="0" w:space="0" w:color="auto"/>
                            <w:bottom w:val="none" w:sz="0" w:space="0" w:color="auto"/>
                            <w:right w:val="none" w:sz="0" w:space="0" w:color="auto"/>
                          </w:divBdr>
                          <w:divsChild>
                            <w:div w:id="892692115">
                              <w:marLeft w:val="0"/>
                              <w:marRight w:val="0"/>
                              <w:marTop w:val="0"/>
                              <w:marBottom w:val="0"/>
                              <w:divBdr>
                                <w:top w:val="none" w:sz="0" w:space="0" w:color="auto"/>
                                <w:left w:val="none" w:sz="0" w:space="0" w:color="auto"/>
                                <w:bottom w:val="none" w:sz="0" w:space="0" w:color="auto"/>
                                <w:right w:val="none" w:sz="0" w:space="0" w:color="auto"/>
                              </w:divBdr>
                              <w:divsChild>
                                <w:div w:id="947856518">
                                  <w:marLeft w:val="0"/>
                                  <w:marRight w:val="0"/>
                                  <w:marTop w:val="0"/>
                                  <w:marBottom w:val="75"/>
                                  <w:divBdr>
                                    <w:top w:val="none" w:sz="0" w:space="0" w:color="auto"/>
                                    <w:left w:val="none" w:sz="0" w:space="0" w:color="auto"/>
                                    <w:bottom w:val="none" w:sz="0" w:space="0" w:color="auto"/>
                                    <w:right w:val="none" w:sz="0" w:space="0" w:color="auto"/>
                                  </w:divBdr>
                                  <w:divsChild>
                                    <w:div w:id="60254660">
                                      <w:marLeft w:val="0"/>
                                      <w:marRight w:val="0"/>
                                      <w:marTop w:val="0"/>
                                      <w:marBottom w:val="0"/>
                                      <w:divBdr>
                                        <w:top w:val="none" w:sz="0" w:space="0" w:color="auto"/>
                                        <w:left w:val="none" w:sz="0" w:space="0" w:color="auto"/>
                                        <w:bottom w:val="none" w:sz="0" w:space="0" w:color="auto"/>
                                        <w:right w:val="none" w:sz="0" w:space="0" w:color="auto"/>
                                      </w:divBdr>
                                      <w:divsChild>
                                        <w:div w:id="673917431">
                                          <w:marLeft w:val="0"/>
                                          <w:marRight w:val="0"/>
                                          <w:marTop w:val="0"/>
                                          <w:marBottom w:val="0"/>
                                          <w:divBdr>
                                            <w:top w:val="none" w:sz="0" w:space="0" w:color="auto"/>
                                            <w:left w:val="none" w:sz="0" w:space="0" w:color="auto"/>
                                            <w:bottom w:val="none" w:sz="0" w:space="0" w:color="auto"/>
                                            <w:right w:val="none" w:sz="0" w:space="0" w:color="auto"/>
                                          </w:divBdr>
                                          <w:divsChild>
                                            <w:div w:id="184713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295641">
      <w:bodyDiv w:val="1"/>
      <w:marLeft w:val="0"/>
      <w:marRight w:val="0"/>
      <w:marTop w:val="0"/>
      <w:marBottom w:val="0"/>
      <w:divBdr>
        <w:top w:val="none" w:sz="0" w:space="0" w:color="auto"/>
        <w:left w:val="none" w:sz="0" w:space="0" w:color="auto"/>
        <w:bottom w:val="none" w:sz="0" w:space="0" w:color="auto"/>
        <w:right w:val="none" w:sz="0" w:space="0" w:color="auto"/>
      </w:divBdr>
      <w:divsChild>
        <w:div w:id="260915480">
          <w:marLeft w:val="0"/>
          <w:marRight w:val="0"/>
          <w:marTop w:val="0"/>
          <w:marBottom w:val="0"/>
          <w:divBdr>
            <w:top w:val="none" w:sz="0" w:space="0" w:color="auto"/>
            <w:left w:val="none" w:sz="0" w:space="0" w:color="auto"/>
            <w:bottom w:val="none" w:sz="0" w:space="0" w:color="auto"/>
            <w:right w:val="none" w:sz="0" w:space="0" w:color="auto"/>
          </w:divBdr>
          <w:divsChild>
            <w:div w:id="663817434">
              <w:marLeft w:val="0"/>
              <w:marRight w:val="0"/>
              <w:marTop w:val="0"/>
              <w:marBottom w:val="0"/>
              <w:divBdr>
                <w:top w:val="none" w:sz="0" w:space="0" w:color="auto"/>
                <w:left w:val="none" w:sz="0" w:space="0" w:color="auto"/>
                <w:bottom w:val="none" w:sz="0" w:space="0" w:color="auto"/>
                <w:right w:val="none" w:sz="0" w:space="0" w:color="auto"/>
              </w:divBdr>
              <w:divsChild>
                <w:div w:id="227960230">
                  <w:marLeft w:val="0"/>
                  <w:marRight w:val="0"/>
                  <w:marTop w:val="0"/>
                  <w:marBottom w:val="0"/>
                  <w:divBdr>
                    <w:top w:val="none" w:sz="0" w:space="0" w:color="auto"/>
                    <w:left w:val="none" w:sz="0" w:space="0" w:color="auto"/>
                    <w:bottom w:val="none" w:sz="0" w:space="0" w:color="auto"/>
                    <w:right w:val="none" w:sz="0" w:space="0" w:color="auto"/>
                  </w:divBdr>
                  <w:divsChild>
                    <w:div w:id="1706711313">
                      <w:marLeft w:val="0"/>
                      <w:marRight w:val="0"/>
                      <w:marTop w:val="0"/>
                      <w:marBottom w:val="0"/>
                      <w:divBdr>
                        <w:top w:val="none" w:sz="0" w:space="0" w:color="auto"/>
                        <w:left w:val="none" w:sz="0" w:space="0" w:color="auto"/>
                        <w:bottom w:val="none" w:sz="0" w:space="0" w:color="auto"/>
                        <w:right w:val="none" w:sz="0" w:space="0" w:color="auto"/>
                      </w:divBdr>
                      <w:divsChild>
                        <w:div w:id="2102949585">
                          <w:marLeft w:val="0"/>
                          <w:marRight w:val="0"/>
                          <w:marTop w:val="0"/>
                          <w:marBottom w:val="0"/>
                          <w:divBdr>
                            <w:top w:val="none" w:sz="0" w:space="0" w:color="auto"/>
                            <w:left w:val="none" w:sz="0" w:space="0" w:color="auto"/>
                            <w:bottom w:val="none" w:sz="0" w:space="0" w:color="auto"/>
                            <w:right w:val="none" w:sz="0" w:space="0" w:color="auto"/>
                          </w:divBdr>
                          <w:divsChild>
                            <w:div w:id="132645284">
                              <w:marLeft w:val="0"/>
                              <w:marRight w:val="0"/>
                              <w:marTop w:val="0"/>
                              <w:marBottom w:val="0"/>
                              <w:divBdr>
                                <w:top w:val="none" w:sz="0" w:space="0" w:color="auto"/>
                                <w:left w:val="none" w:sz="0" w:space="0" w:color="auto"/>
                                <w:bottom w:val="none" w:sz="0" w:space="0" w:color="auto"/>
                                <w:right w:val="none" w:sz="0" w:space="0" w:color="auto"/>
                              </w:divBdr>
                              <w:divsChild>
                                <w:div w:id="385757721">
                                  <w:marLeft w:val="0"/>
                                  <w:marRight w:val="0"/>
                                  <w:marTop w:val="0"/>
                                  <w:marBottom w:val="0"/>
                                  <w:divBdr>
                                    <w:top w:val="none" w:sz="0" w:space="0" w:color="auto"/>
                                    <w:left w:val="none" w:sz="0" w:space="0" w:color="auto"/>
                                    <w:bottom w:val="none" w:sz="0" w:space="0" w:color="auto"/>
                                    <w:right w:val="none" w:sz="0" w:space="0" w:color="auto"/>
                                  </w:divBdr>
                                  <w:divsChild>
                                    <w:div w:id="1786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301312">
      <w:bodyDiv w:val="1"/>
      <w:marLeft w:val="0"/>
      <w:marRight w:val="0"/>
      <w:marTop w:val="0"/>
      <w:marBottom w:val="0"/>
      <w:divBdr>
        <w:top w:val="none" w:sz="0" w:space="0" w:color="auto"/>
        <w:left w:val="none" w:sz="0" w:space="0" w:color="auto"/>
        <w:bottom w:val="none" w:sz="0" w:space="0" w:color="auto"/>
        <w:right w:val="none" w:sz="0" w:space="0" w:color="auto"/>
      </w:divBdr>
      <w:divsChild>
        <w:div w:id="678695815">
          <w:marLeft w:val="0"/>
          <w:marRight w:val="0"/>
          <w:marTop w:val="0"/>
          <w:marBottom w:val="150"/>
          <w:divBdr>
            <w:top w:val="none" w:sz="0" w:space="0" w:color="auto"/>
            <w:left w:val="none" w:sz="0" w:space="0" w:color="auto"/>
            <w:bottom w:val="none" w:sz="0" w:space="0" w:color="auto"/>
            <w:right w:val="none" w:sz="0" w:space="0" w:color="auto"/>
          </w:divBdr>
        </w:div>
      </w:divsChild>
    </w:div>
    <w:div w:id="1065953470">
      <w:bodyDiv w:val="1"/>
      <w:marLeft w:val="0"/>
      <w:marRight w:val="0"/>
      <w:marTop w:val="0"/>
      <w:marBottom w:val="0"/>
      <w:divBdr>
        <w:top w:val="none" w:sz="0" w:space="0" w:color="auto"/>
        <w:left w:val="none" w:sz="0" w:space="0" w:color="auto"/>
        <w:bottom w:val="none" w:sz="0" w:space="0" w:color="auto"/>
        <w:right w:val="none" w:sz="0" w:space="0" w:color="auto"/>
      </w:divBdr>
      <w:divsChild>
        <w:div w:id="2108770097">
          <w:marLeft w:val="0"/>
          <w:marRight w:val="0"/>
          <w:marTop w:val="0"/>
          <w:marBottom w:val="0"/>
          <w:divBdr>
            <w:top w:val="none" w:sz="0" w:space="0" w:color="auto"/>
            <w:left w:val="none" w:sz="0" w:space="0" w:color="auto"/>
            <w:bottom w:val="dotted" w:sz="6" w:space="4" w:color="DDDDDD"/>
            <w:right w:val="none" w:sz="0" w:space="0" w:color="auto"/>
          </w:divBdr>
        </w:div>
      </w:divsChild>
    </w:div>
    <w:div w:id="1066342517">
      <w:bodyDiv w:val="1"/>
      <w:marLeft w:val="0"/>
      <w:marRight w:val="0"/>
      <w:marTop w:val="0"/>
      <w:marBottom w:val="0"/>
      <w:divBdr>
        <w:top w:val="none" w:sz="0" w:space="0" w:color="auto"/>
        <w:left w:val="none" w:sz="0" w:space="0" w:color="auto"/>
        <w:bottom w:val="none" w:sz="0" w:space="0" w:color="auto"/>
        <w:right w:val="none" w:sz="0" w:space="0" w:color="auto"/>
      </w:divBdr>
      <w:divsChild>
        <w:div w:id="645814857">
          <w:marLeft w:val="0"/>
          <w:marRight w:val="0"/>
          <w:marTop w:val="0"/>
          <w:marBottom w:val="0"/>
          <w:divBdr>
            <w:top w:val="none" w:sz="0" w:space="0" w:color="auto"/>
            <w:left w:val="none" w:sz="0" w:space="0" w:color="auto"/>
            <w:bottom w:val="dotted" w:sz="6" w:space="4" w:color="DDDDDD"/>
            <w:right w:val="none" w:sz="0" w:space="0" w:color="auto"/>
          </w:divBdr>
        </w:div>
      </w:divsChild>
    </w:div>
    <w:div w:id="1066418684">
      <w:bodyDiv w:val="1"/>
      <w:marLeft w:val="0"/>
      <w:marRight w:val="0"/>
      <w:marTop w:val="0"/>
      <w:marBottom w:val="0"/>
      <w:divBdr>
        <w:top w:val="none" w:sz="0" w:space="0" w:color="auto"/>
        <w:left w:val="none" w:sz="0" w:space="0" w:color="auto"/>
        <w:bottom w:val="none" w:sz="0" w:space="0" w:color="auto"/>
        <w:right w:val="none" w:sz="0" w:space="0" w:color="auto"/>
      </w:divBdr>
      <w:divsChild>
        <w:div w:id="298851335">
          <w:marLeft w:val="0"/>
          <w:marRight w:val="0"/>
          <w:marTop w:val="0"/>
          <w:marBottom w:val="0"/>
          <w:divBdr>
            <w:top w:val="none" w:sz="0" w:space="0" w:color="auto"/>
            <w:left w:val="none" w:sz="0" w:space="0" w:color="auto"/>
            <w:bottom w:val="dotted" w:sz="6" w:space="4" w:color="DDDDDD"/>
            <w:right w:val="none" w:sz="0" w:space="0" w:color="auto"/>
          </w:divBdr>
          <w:divsChild>
            <w:div w:id="18522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06279">
      <w:bodyDiv w:val="1"/>
      <w:marLeft w:val="0"/>
      <w:marRight w:val="0"/>
      <w:marTop w:val="0"/>
      <w:marBottom w:val="0"/>
      <w:divBdr>
        <w:top w:val="none" w:sz="0" w:space="0" w:color="auto"/>
        <w:left w:val="none" w:sz="0" w:space="0" w:color="auto"/>
        <w:bottom w:val="none" w:sz="0" w:space="0" w:color="auto"/>
        <w:right w:val="none" w:sz="0" w:space="0" w:color="auto"/>
      </w:divBdr>
      <w:divsChild>
        <w:div w:id="911236988">
          <w:marLeft w:val="0"/>
          <w:marRight w:val="0"/>
          <w:marTop w:val="0"/>
          <w:marBottom w:val="0"/>
          <w:divBdr>
            <w:top w:val="none" w:sz="0" w:space="0" w:color="auto"/>
            <w:left w:val="none" w:sz="0" w:space="0" w:color="auto"/>
            <w:bottom w:val="dotted" w:sz="6" w:space="4" w:color="DDDDDD"/>
            <w:right w:val="none" w:sz="0" w:space="0" w:color="auto"/>
          </w:divBdr>
          <w:divsChild>
            <w:div w:id="184354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80074">
      <w:bodyDiv w:val="1"/>
      <w:marLeft w:val="0"/>
      <w:marRight w:val="0"/>
      <w:marTop w:val="0"/>
      <w:marBottom w:val="0"/>
      <w:divBdr>
        <w:top w:val="none" w:sz="0" w:space="0" w:color="auto"/>
        <w:left w:val="none" w:sz="0" w:space="0" w:color="auto"/>
        <w:bottom w:val="none" w:sz="0" w:space="0" w:color="auto"/>
        <w:right w:val="none" w:sz="0" w:space="0" w:color="auto"/>
      </w:divBdr>
      <w:divsChild>
        <w:div w:id="1717116518">
          <w:marLeft w:val="0"/>
          <w:marRight w:val="0"/>
          <w:marTop w:val="0"/>
          <w:marBottom w:val="0"/>
          <w:divBdr>
            <w:top w:val="none" w:sz="0" w:space="0" w:color="auto"/>
            <w:left w:val="none" w:sz="0" w:space="0" w:color="auto"/>
            <w:bottom w:val="none" w:sz="0" w:space="0" w:color="auto"/>
            <w:right w:val="none" w:sz="0" w:space="0" w:color="auto"/>
          </w:divBdr>
        </w:div>
      </w:divsChild>
    </w:div>
    <w:div w:id="1067189029">
      <w:bodyDiv w:val="1"/>
      <w:marLeft w:val="0"/>
      <w:marRight w:val="0"/>
      <w:marTop w:val="0"/>
      <w:marBottom w:val="0"/>
      <w:divBdr>
        <w:top w:val="none" w:sz="0" w:space="0" w:color="auto"/>
        <w:left w:val="none" w:sz="0" w:space="0" w:color="auto"/>
        <w:bottom w:val="none" w:sz="0" w:space="0" w:color="auto"/>
        <w:right w:val="none" w:sz="0" w:space="0" w:color="auto"/>
      </w:divBdr>
      <w:divsChild>
        <w:div w:id="1390884434">
          <w:marLeft w:val="0"/>
          <w:marRight w:val="0"/>
          <w:marTop w:val="150"/>
          <w:marBottom w:val="0"/>
          <w:divBdr>
            <w:top w:val="none" w:sz="0" w:space="0" w:color="auto"/>
            <w:left w:val="none" w:sz="0" w:space="0" w:color="auto"/>
            <w:bottom w:val="none" w:sz="0" w:space="0" w:color="auto"/>
            <w:right w:val="none" w:sz="0" w:space="0" w:color="auto"/>
          </w:divBdr>
          <w:divsChild>
            <w:div w:id="882595915">
              <w:marLeft w:val="0"/>
              <w:marRight w:val="0"/>
              <w:marTop w:val="0"/>
              <w:marBottom w:val="0"/>
              <w:divBdr>
                <w:top w:val="none" w:sz="0" w:space="0" w:color="auto"/>
                <w:left w:val="none" w:sz="0" w:space="0" w:color="auto"/>
                <w:bottom w:val="single" w:sz="6" w:space="0" w:color="EFEFEF"/>
                <w:right w:val="none" w:sz="0" w:space="0" w:color="auto"/>
              </w:divBdr>
              <w:divsChild>
                <w:div w:id="1642074685">
                  <w:marLeft w:val="0"/>
                  <w:marRight w:val="0"/>
                  <w:marTop w:val="0"/>
                  <w:marBottom w:val="0"/>
                  <w:divBdr>
                    <w:top w:val="none" w:sz="0" w:space="0" w:color="auto"/>
                    <w:left w:val="none" w:sz="0" w:space="0" w:color="auto"/>
                    <w:bottom w:val="none" w:sz="0" w:space="0" w:color="auto"/>
                    <w:right w:val="none" w:sz="0" w:space="0" w:color="auto"/>
                  </w:divBdr>
                </w:div>
                <w:div w:id="111440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55003">
          <w:marLeft w:val="0"/>
          <w:marRight w:val="0"/>
          <w:marTop w:val="300"/>
          <w:marBottom w:val="0"/>
          <w:divBdr>
            <w:top w:val="none" w:sz="0" w:space="0" w:color="auto"/>
            <w:left w:val="none" w:sz="0" w:space="0" w:color="auto"/>
            <w:bottom w:val="none" w:sz="0" w:space="0" w:color="auto"/>
            <w:right w:val="none" w:sz="0" w:space="0" w:color="auto"/>
          </w:divBdr>
          <w:divsChild>
            <w:div w:id="2010789889">
              <w:marLeft w:val="-1350"/>
              <w:marRight w:val="0"/>
              <w:marTop w:val="0"/>
              <w:marBottom w:val="0"/>
              <w:divBdr>
                <w:top w:val="none" w:sz="0" w:space="0" w:color="auto"/>
                <w:left w:val="none" w:sz="0" w:space="0" w:color="auto"/>
                <w:bottom w:val="none" w:sz="0" w:space="0" w:color="auto"/>
                <w:right w:val="none" w:sz="0" w:space="0" w:color="auto"/>
              </w:divBdr>
              <w:divsChild>
                <w:div w:id="1140876298">
                  <w:marLeft w:val="0"/>
                  <w:marRight w:val="0"/>
                  <w:marTop w:val="0"/>
                  <w:marBottom w:val="0"/>
                  <w:divBdr>
                    <w:top w:val="none" w:sz="0" w:space="0" w:color="auto"/>
                    <w:left w:val="none" w:sz="0" w:space="0" w:color="auto"/>
                    <w:bottom w:val="none" w:sz="0" w:space="0" w:color="auto"/>
                    <w:right w:val="none" w:sz="0" w:space="0" w:color="auto"/>
                  </w:divBdr>
                  <w:divsChild>
                    <w:div w:id="513961243">
                      <w:marLeft w:val="0"/>
                      <w:marRight w:val="0"/>
                      <w:marTop w:val="0"/>
                      <w:marBottom w:val="0"/>
                      <w:divBdr>
                        <w:top w:val="none" w:sz="0" w:space="0" w:color="auto"/>
                        <w:left w:val="none" w:sz="0" w:space="0" w:color="auto"/>
                        <w:bottom w:val="none" w:sz="0" w:space="0" w:color="auto"/>
                        <w:right w:val="none" w:sz="0" w:space="0" w:color="auto"/>
                      </w:divBdr>
                      <w:divsChild>
                        <w:div w:id="1496871301">
                          <w:marLeft w:val="0"/>
                          <w:marRight w:val="0"/>
                          <w:marTop w:val="0"/>
                          <w:marBottom w:val="0"/>
                          <w:divBdr>
                            <w:top w:val="single" w:sz="6" w:space="0" w:color="C7C7C7"/>
                            <w:left w:val="single" w:sz="6" w:space="0" w:color="C7C7C7"/>
                            <w:bottom w:val="single" w:sz="6" w:space="0" w:color="C7C7C7"/>
                            <w:right w:val="single" w:sz="6" w:space="0" w:color="C7C7C7"/>
                          </w:divBdr>
                          <w:divsChild>
                            <w:div w:id="1994747722">
                              <w:marLeft w:val="0"/>
                              <w:marRight w:val="0"/>
                              <w:marTop w:val="100"/>
                              <w:marBottom w:val="100"/>
                              <w:divBdr>
                                <w:top w:val="none" w:sz="0" w:space="11" w:color="auto"/>
                                <w:left w:val="none" w:sz="0" w:space="0" w:color="auto"/>
                                <w:bottom w:val="single" w:sz="6" w:space="11" w:color="C7C7C7"/>
                                <w:right w:val="none" w:sz="0" w:space="0" w:color="auto"/>
                              </w:divBdr>
                            </w:div>
                            <w:div w:id="349650877">
                              <w:marLeft w:val="0"/>
                              <w:marRight w:val="0"/>
                              <w:marTop w:val="100"/>
                              <w:marBottom w:val="100"/>
                              <w:divBdr>
                                <w:top w:val="none" w:sz="0" w:space="11" w:color="auto"/>
                                <w:left w:val="none" w:sz="0" w:space="0" w:color="auto"/>
                                <w:bottom w:val="single" w:sz="6" w:space="11" w:color="C7C7C7"/>
                                <w:right w:val="none" w:sz="0" w:space="0" w:color="auto"/>
                              </w:divBdr>
                            </w:div>
                            <w:div w:id="1054499170">
                              <w:marLeft w:val="0"/>
                              <w:marRight w:val="0"/>
                              <w:marTop w:val="100"/>
                              <w:marBottom w:val="100"/>
                              <w:divBdr>
                                <w:top w:val="none" w:sz="0" w:space="11" w:color="auto"/>
                                <w:left w:val="none" w:sz="0" w:space="0" w:color="auto"/>
                                <w:bottom w:val="single" w:sz="6" w:space="11" w:color="C7C7C7"/>
                                <w:right w:val="none" w:sz="0" w:space="0" w:color="auto"/>
                              </w:divBdr>
                            </w:div>
                            <w:div w:id="1525276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08302780">
              <w:marLeft w:val="0"/>
              <w:marRight w:val="0"/>
              <w:marTop w:val="0"/>
              <w:marBottom w:val="0"/>
              <w:divBdr>
                <w:top w:val="none" w:sz="0" w:space="0" w:color="auto"/>
                <w:left w:val="none" w:sz="0" w:space="0" w:color="auto"/>
                <w:bottom w:val="none" w:sz="0" w:space="0" w:color="auto"/>
                <w:right w:val="none" w:sz="0" w:space="0" w:color="auto"/>
              </w:divBdr>
              <w:divsChild>
                <w:div w:id="1604267989">
                  <w:marLeft w:val="0"/>
                  <w:marRight w:val="0"/>
                  <w:marTop w:val="150"/>
                  <w:marBottom w:val="0"/>
                  <w:divBdr>
                    <w:top w:val="none" w:sz="0" w:space="0" w:color="auto"/>
                    <w:left w:val="none" w:sz="0" w:space="0" w:color="auto"/>
                    <w:bottom w:val="none" w:sz="0" w:space="0" w:color="auto"/>
                    <w:right w:val="none" w:sz="0" w:space="0" w:color="auto"/>
                  </w:divBdr>
                  <w:divsChild>
                    <w:div w:id="568074435">
                      <w:marLeft w:val="0"/>
                      <w:marRight w:val="0"/>
                      <w:marTop w:val="0"/>
                      <w:marBottom w:val="0"/>
                      <w:divBdr>
                        <w:top w:val="none" w:sz="0" w:space="0" w:color="auto"/>
                        <w:left w:val="none" w:sz="0" w:space="0" w:color="auto"/>
                        <w:bottom w:val="none" w:sz="0" w:space="0" w:color="auto"/>
                        <w:right w:val="none" w:sz="0" w:space="0" w:color="auto"/>
                      </w:divBdr>
                      <w:divsChild>
                        <w:div w:id="338388881">
                          <w:marLeft w:val="0"/>
                          <w:marRight w:val="0"/>
                          <w:marTop w:val="0"/>
                          <w:marBottom w:val="0"/>
                          <w:divBdr>
                            <w:top w:val="none" w:sz="0" w:space="0" w:color="auto"/>
                            <w:left w:val="none" w:sz="0" w:space="0" w:color="auto"/>
                            <w:bottom w:val="none" w:sz="0" w:space="0" w:color="auto"/>
                            <w:right w:val="none" w:sz="0" w:space="0" w:color="auto"/>
                          </w:divBdr>
                        </w:div>
                        <w:div w:id="98585821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24553107">
                  <w:marLeft w:val="0"/>
                  <w:marRight w:val="0"/>
                  <w:marTop w:val="0"/>
                  <w:marBottom w:val="0"/>
                  <w:divBdr>
                    <w:top w:val="none" w:sz="0" w:space="0" w:color="auto"/>
                    <w:left w:val="none" w:sz="0" w:space="0" w:color="auto"/>
                    <w:bottom w:val="none" w:sz="0" w:space="0" w:color="auto"/>
                    <w:right w:val="none" w:sz="0" w:space="0" w:color="auto"/>
                  </w:divBdr>
                  <w:divsChild>
                    <w:div w:id="3138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342790">
      <w:bodyDiv w:val="1"/>
      <w:marLeft w:val="0"/>
      <w:marRight w:val="0"/>
      <w:marTop w:val="0"/>
      <w:marBottom w:val="0"/>
      <w:divBdr>
        <w:top w:val="none" w:sz="0" w:space="0" w:color="auto"/>
        <w:left w:val="none" w:sz="0" w:space="0" w:color="auto"/>
        <w:bottom w:val="none" w:sz="0" w:space="0" w:color="auto"/>
        <w:right w:val="none" w:sz="0" w:space="0" w:color="auto"/>
      </w:divBdr>
    </w:div>
    <w:div w:id="1067727449">
      <w:bodyDiv w:val="1"/>
      <w:marLeft w:val="0"/>
      <w:marRight w:val="0"/>
      <w:marTop w:val="0"/>
      <w:marBottom w:val="0"/>
      <w:divBdr>
        <w:top w:val="none" w:sz="0" w:space="0" w:color="auto"/>
        <w:left w:val="none" w:sz="0" w:space="0" w:color="auto"/>
        <w:bottom w:val="none" w:sz="0" w:space="0" w:color="auto"/>
        <w:right w:val="none" w:sz="0" w:space="0" w:color="auto"/>
      </w:divBdr>
      <w:divsChild>
        <w:div w:id="1527140421">
          <w:marLeft w:val="0"/>
          <w:marRight w:val="0"/>
          <w:marTop w:val="0"/>
          <w:marBottom w:val="150"/>
          <w:divBdr>
            <w:top w:val="none" w:sz="0" w:space="0" w:color="auto"/>
            <w:left w:val="none" w:sz="0" w:space="0" w:color="auto"/>
            <w:bottom w:val="none" w:sz="0" w:space="0" w:color="auto"/>
            <w:right w:val="none" w:sz="0" w:space="0" w:color="auto"/>
          </w:divBdr>
          <w:divsChild>
            <w:div w:id="599873858">
              <w:marLeft w:val="0"/>
              <w:marRight w:val="0"/>
              <w:marTop w:val="0"/>
              <w:marBottom w:val="0"/>
              <w:divBdr>
                <w:top w:val="none" w:sz="0" w:space="0" w:color="auto"/>
                <w:left w:val="none" w:sz="0" w:space="0" w:color="auto"/>
                <w:bottom w:val="none" w:sz="0" w:space="0" w:color="auto"/>
                <w:right w:val="none" w:sz="0" w:space="0" w:color="auto"/>
              </w:divBdr>
              <w:divsChild>
                <w:div w:id="162084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21922">
          <w:marLeft w:val="0"/>
          <w:marRight w:val="0"/>
          <w:marTop w:val="0"/>
          <w:marBottom w:val="150"/>
          <w:divBdr>
            <w:top w:val="none" w:sz="0" w:space="0" w:color="auto"/>
            <w:left w:val="none" w:sz="0" w:space="0" w:color="auto"/>
            <w:bottom w:val="none" w:sz="0" w:space="0" w:color="auto"/>
            <w:right w:val="none" w:sz="0" w:space="0" w:color="auto"/>
          </w:divBdr>
        </w:div>
        <w:div w:id="198400425">
          <w:marLeft w:val="0"/>
          <w:marRight w:val="0"/>
          <w:marTop w:val="0"/>
          <w:marBottom w:val="0"/>
          <w:divBdr>
            <w:top w:val="none" w:sz="0" w:space="0" w:color="auto"/>
            <w:left w:val="none" w:sz="0" w:space="0" w:color="auto"/>
            <w:bottom w:val="none" w:sz="0" w:space="0" w:color="auto"/>
            <w:right w:val="none" w:sz="0" w:space="0" w:color="auto"/>
          </w:divBdr>
          <w:divsChild>
            <w:div w:id="12159635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67728636">
      <w:bodyDiv w:val="1"/>
      <w:marLeft w:val="0"/>
      <w:marRight w:val="0"/>
      <w:marTop w:val="0"/>
      <w:marBottom w:val="0"/>
      <w:divBdr>
        <w:top w:val="none" w:sz="0" w:space="0" w:color="auto"/>
        <w:left w:val="none" w:sz="0" w:space="0" w:color="auto"/>
        <w:bottom w:val="none" w:sz="0" w:space="0" w:color="auto"/>
        <w:right w:val="none" w:sz="0" w:space="0" w:color="auto"/>
      </w:divBdr>
      <w:divsChild>
        <w:div w:id="145366183">
          <w:marLeft w:val="0"/>
          <w:marRight w:val="0"/>
          <w:marTop w:val="0"/>
          <w:marBottom w:val="0"/>
          <w:divBdr>
            <w:top w:val="none" w:sz="0" w:space="0" w:color="auto"/>
            <w:left w:val="none" w:sz="0" w:space="0" w:color="auto"/>
            <w:bottom w:val="none" w:sz="0" w:space="0" w:color="auto"/>
            <w:right w:val="none" w:sz="0" w:space="0" w:color="auto"/>
          </w:divBdr>
        </w:div>
        <w:div w:id="1684477353">
          <w:marLeft w:val="0"/>
          <w:marRight w:val="0"/>
          <w:marTop w:val="0"/>
          <w:marBottom w:val="150"/>
          <w:divBdr>
            <w:top w:val="none" w:sz="0" w:space="0" w:color="auto"/>
            <w:left w:val="none" w:sz="0" w:space="0" w:color="auto"/>
            <w:bottom w:val="none" w:sz="0" w:space="0" w:color="auto"/>
            <w:right w:val="none" w:sz="0" w:space="0" w:color="auto"/>
          </w:divBdr>
        </w:div>
      </w:divsChild>
    </w:div>
    <w:div w:id="1067730928">
      <w:bodyDiv w:val="1"/>
      <w:marLeft w:val="0"/>
      <w:marRight w:val="0"/>
      <w:marTop w:val="0"/>
      <w:marBottom w:val="0"/>
      <w:divBdr>
        <w:top w:val="none" w:sz="0" w:space="0" w:color="auto"/>
        <w:left w:val="none" w:sz="0" w:space="0" w:color="auto"/>
        <w:bottom w:val="none" w:sz="0" w:space="0" w:color="auto"/>
        <w:right w:val="none" w:sz="0" w:space="0" w:color="auto"/>
      </w:divBdr>
      <w:divsChild>
        <w:div w:id="2078741670">
          <w:marLeft w:val="0"/>
          <w:marRight w:val="0"/>
          <w:marTop w:val="0"/>
          <w:marBottom w:val="0"/>
          <w:divBdr>
            <w:top w:val="none" w:sz="0" w:space="0" w:color="auto"/>
            <w:left w:val="none" w:sz="0" w:space="0" w:color="auto"/>
            <w:bottom w:val="dotted" w:sz="6" w:space="4" w:color="DDDDDD"/>
            <w:right w:val="none" w:sz="0" w:space="0" w:color="auto"/>
          </w:divBdr>
          <w:divsChild>
            <w:div w:id="21394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19256">
      <w:bodyDiv w:val="1"/>
      <w:marLeft w:val="0"/>
      <w:marRight w:val="0"/>
      <w:marTop w:val="0"/>
      <w:marBottom w:val="0"/>
      <w:divBdr>
        <w:top w:val="none" w:sz="0" w:space="0" w:color="auto"/>
        <w:left w:val="none" w:sz="0" w:space="0" w:color="auto"/>
        <w:bottom w:val="none" w:sz="0" w:space="0" w:color="auto"/>
        <w:right w:val="none" w:sz="0" w:space="0" w:color="auto"/>
      </w:divBdr>
      <w:divsChild>
        <w:div w:id="1476223034">
          <w:marLeft w:val="0"/>
          <w:marRight w:val="0"/>
          <w:marTop w:val="0"/>
          <w:marBottom w:val="0"/>
          <w:divBdr>
            <w:top w:val="none" w:sz="0" w:space="0" w:color="auto"/>
            <w:left w:val="none" w:sz="0" w:space="0" w:color="auto"/>
            <w:bottom w:val="none" w:sz="0" w:space="0" w:color="auto"/>
            <w:right w:val="none" w:sz="0" w:space="0" w:color="auto"/>
          </w:divBdr>
          <w:divsChild>
            <w:div w:id="199126963">
              <w:marLeft w:val="0"/>
              <w:marRight w:val="0"/>
              <w:marTop w:val="0"/>
              <w:marBottom w:val="0"/>
              <w:divBdr>
                <w:top w:val="none" w:sz="0" w:space="0" w:color="auto"/>
                <w:left w:val="none" w:sz="0" w:space="0" w:color="auto"/>
                <w:bottom w:val="none" w:sz="0" w:space="0" w:color="auto"/>
                <w:right w:val="none" w:sz="0" w:space="0" w:color="auto"/>
              </w:divBdr>
              <w:divsChild>
                <w:div w:id="1470241057">
                  <w:marLeft w:val="0"/>
                  <w:marRight w:val="0"/>
                  <w:marTop w:val="0"/>
                  <w:marBottom w:val="0"/>
                  <w:divBdr>
                    <w:top w:val="none" w:sz="0" w:space="0" w:color="auto"/>
                    <w:left w:val="none" w:sz="0" w:space="0" w:color="auto"/>
                    <w:bottom w:val="none" w:sz="0" w:space="0" w:color="auto"/>
                    <w:right w:val="none" w:sz="0" w:space="0" w:color="auto"/>
                  </w:divBdr>
                  <w:divsChild>
                    <w:div w:id="1963002593">
                      <w:marLeft w:val="0"/>
                      <w:marRight w:val="0"/>
                      <w:marTop w:val="0"/>
                      <w:marBottom w:val="0"/>
                      <w:divBdr>
                        <w:top w:val="none" w:sz="0" w:space="0" w:color="auto"/>
                        <w:left w:val="none" w:sz="0" w:space="0" w:color="auto"/>
                        <w:bottom w:val="none" w:sz="0" w:space="0" w:color="auto"/>
                        <w:right w:val="none" w:sz="0" w:space="0" w:color="auto"/>
                      </w:divBdr>
                      <w:divsChild>
                        <w:div w:id="13876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24758">
      <w:bodyDiv w:val="1"/>
      <w:marLeft w:val="0"/>
      <w:marRight w:val="0"/>
      <w:marTop w:val="0"/>
      <w:marBottom w:val="0"/>
      <w:divBdr>
        <w:top w:val="none" w:sz="0" w:space="0" w:color="auto"/>
        <w:left w:val="none" w:sz="0" w:space="0" w:color="auto"/>
        <w:bottom w:val="none" w:sz="0" w:space="0" w:color="auto"/>
        <w:right w:val="none" w:sz="0" w:space="0" w:color="auto"/>
      </w:divBdr>
      <w:divsChild>
        <w:div w:id="1049299727">
          <w:marLeft w:val="0"/>
          <w:marRight w:val="0"/>
          <w:marTop w:val="0"/>
          <w:marBottom w:val="0"/>
          <w:divBdr>
            <w:top w:val="none" w:sz="0" w:space="0" w:color="auto"/>
            <w:left w:val="none" w:sz="0" w:space="0" w:color="auto"/>
            <w:bottom w:val="none" w:sz="0" w:space="0" w:color="auto"/>
            <w:right w:val="none" w:sz="0" w:space="0" w:color="auto"/>
          </w:divBdr>
          <w:divsChild>
            <w:div w:id="1207062305">
              <w:marLeft w:val="0"/>
              <w:marRight w:val="0"/>
              <w:marTop w:val="0"/>
              <w:marBottom w:val="0"/>
              <w:divBdr>
                <w:top w:val="none" w:sz="0" w:space="0" w:color="auto"/>
                <w:left w:val="none" w:sz="0" w:space="0" w:color="auto"/>
                <w:bottom w:val="none" w:sz="0" w:space="0" w:color="auto"/>
                <w:right w:val="none" w:sz="0" w:space="0" w:color="auto"/>
              </w:divBdr>
              <w:divsChild>
                <w:div w:id="1040938027">
                  <w:marLeft w:val="0"/>
                  <w:marRight w:val="0"/>
                  <w:marTop w:val="0"/>
                  <w:marBottom w:val="0"/>
                  <w:divBdr>
                    <w:top w:val="none" w:sz="0" w:space="0" w:color="auto"/>
                    <w:left w:val="none" w:sz="0" w:space="0" w:color="auto"/>
                    <w:bottom w:val="none" w:sz="0" w:space="0" w:color="auto"/>
                    <w:right w:val="none" w:sz="0" w:space="0" w:color="auto"/>
                  </w:divBdr>
                  <w:divsChild>
                    <w:div w:id="1246692998">
                      <w:marLeft w:val="0"/>
                      <w:marRight w:val="0"/>
                      <w:marTop w:val="0"/>
                      <w:marBottom w:val="0"/>
                      <w:divBdr>
                        <w:top w:val="none" w:sz="0" w:space="0" w:color="auto"/>
                        <w:left w:val="none" w:sz="0" w:space="0" w:color="auto"/>
                        <w:bottom w:val="none" w:sz="0" w:space="0" w:color="auto"/>
                        <w:right w:val="none" w:sz="0" w:space="0" w:color="auto"/>
                      </w:divBdr>
                      <w:divsChild>
                        <w:div w:id="1869416117">
                          <w:marLeft w:val="0"/>
                          <w:marRight w:val="0"/>
                          <w:marTop w:val="0"/>
                          <w:marBottom w:val="0"/>
                          <w:divBdr>
                            <w:top w:val="none" w:sz="0" w:space="0" w:color="auto"/>
                            <w:left w:val="none" w:sz="0" w:space="0" w:color="auto"/>
                            <w:bottom w:val="none" w:sz="0" w:space="0" w:color="auto"/>
                            <w:right w:val="none" w:sz="0" w:space="0" w:color="auto"/>
                          </w:divBdr>
                          <w:divsChild>
                            <w:div w:id="210209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187164">
      <w:bodyDiv w:val="1"/>
      <w:marLeft w:val="0"/>
      <w:marRight w:val="0"/>
      <w:marTop w:val="0"/>
      <w:marBottom w:val="0"/>
      <w:divBdr>
        <w:top w:val="none" w:sz="0" w:space="0" w:color="auto"/>
        <w:left w:val="none" w:sz="0" w:space="0" w:color="auto"/>
        <w:bottom w:val="none" w:sz="0" w:space="0" w:color="auto"/>
        <w:right w:val="none" w:sz="0" w:space="0" w:color="auto"/>
      </w:divBdr>
    </w:div>
    <w:div w:id="1069111868">
      <w:bodyDiv w:val="1"/>
      <w:marLeft w:val="0"/>
      <w:marRight w:val="0"/>
      <w:marTop w:val="0"/>
      <w:marBottom w:val="0"/>
      <w:divBdr>
        <w:top w:val="none" w:sz="0" w:space="0" w:color="auto"/>
        <w:left w:val="none" w:sz="0" w:space="0" w:color="auto"/>
        <w:bottom w:val="none" w:sz="0" w:space="0" w:color="auto"/>
        <w:right w:val="none" w:sz="0" w:space="0" w:color="auto"/>
      </w:divBdr>
      <w:divsChild>
        <w:div w:id="1846433096">
          <w:marLeft w:val="0"/>
          <w:marRight w:val="0"/>
          <w:marTop w:val="0"/>
          <w:marBottom w:val="0"/>
          <w:divBdr>
            <w:top w:val="none" w:sz="0" w:space="0" w:color="auto"/>
            <w:left w:val="none" w:sz="0" w:space="0" w:color="auto"/>
            <w:bottom w:val="none" w:sz="0" w:space="0" w:color="auto"/>
            <w:right w:val="none" w:sz="0" w:space="0" w:color="auto"/>
          </w:divBdr>
          <w:divsChild>
            <w:div w:id="640110190">
              <w:marLeft w:val="0"/>
              <w:marRight w:val="0"/>
              <w:marTop w:val="0"/>
              <w:marBottom w:val="0"/>
              <w:divBdr>
                <w:top w:val="none" w:sz="0" w:space="0" w:color="auto"/>
                <w:left w:val="none" w:sz="0" w:space="0" w:color="auto"/>
                <w:bottom w:val="none" w:sz="0" w:space="0" w:color="auto"/>
                <w:right w:val="none" w:sz="0" w:space="0" w:color="auto"/>
              </w:divBdr>
              <w:divsChild>
                <w:div w:id="2087871202">
                  <w:marLeft w:val="0"/>
                  <w:marRight w:val="0"/>
                  <w:marTop w:val="0"/>
                  <w:marBottom w:val="0"/>
                  <w:divBdr>
                    <w:top w:val="none" w:sz="0" w:space="0" w:color="auto"/>
                    <w:left w:val="none" w:sz="0" w:space="0" w:color="auto"/>
                    <w:bottom w:val="none" w:sz="0" w:space="0" w:color="auto"/>
                    <w:right w:val="none" w:sz="0" w:space="0" w:color="auto"/>
                  </w:divBdr>
                  <w:divsChild>
                    <w:div w:id="1503743692">
                      <w:marLeft w:val="0"/>
                      <w:marRight w:val="0"/>
                      <w:marTop w:val="0"/>
                      <w:marBottom w:val="0"/>
                      <w:divBdr>
                        <w:top w:val="none" w:sz="0" w:space="0" w:color="auto"/>
                        <w:left w:val="none" w:sz="0" w:space="0" w:color="auto"/>
                        <w:bottom w:val="none" w:sz="0" w:space="0" w:color="auto"/>
                        <w:right w:val="none" w:sz="0" w:space="0" w:color="auto"/>
                      </w:divBdr>
                      <w:divsChild>
                        <w:div w:id="1438255130">
                          <w:marLeft w:val="0"/>
                          <w:marRight w:val="0"/>
                          <w:marTop w:val="0"/>
                          <w:marBottom w:val="0"/>
                          <w:divBdr>
                            <w:top w:val="none" w:sz="0" w:space="0" w:color="auto"/>
                            <w:left w:val="none" w:sz="0" w:space="0" w:color="auto"/>
                            <w:bottom w:val="none" w:sz="0" w:space="0" w:color="auto"/>
                            <w:right w:val="none" w:sz="0" w:space="0" w:color="auto"/>
                          </w:divBdr>
                          <w:divsChild>
                            <w:div w:id="725027699">
                              <w:marLeft w:val="0"/>
                              <w:marRight w:val="0"/>
                              <w:marTop w:val="0"/>
                              <w:marBottom w:val="0"/>
                              <w:divBdr>
                                <w:top w:val="none" w:sz="0" w:space="0" w:color="auto"/>
                                <w:left w:val="none" w:sz="0" w:space="0" w:color="auto"/>
                                <w:bottom w:val="none" w:sz="0" w:space="0" w:color="auto"/>
                                <w:right w:val="none" w:sz="0" w:space="0" w:color="auto"/>
                              </w:divBdr>
                              <w:divsChild>
                                <w:div w:id="2140340759">
                                  <w:marLeft w:val="0"/>
                                  <w:marRight w:val="0"/>
                                  <w:marTop w:val="0"/>
                                  <w:marBottom w:val="0"/>
                                  <w:divBdr>
                                    <w:top w:val="none" w:sz="0" w:space="0" w:color="auto"/>
                                    <w:left w:val="none" w:sz="0" w:space="0" w:color="auto"/>
                                    <w:bottom w:val="none" w:sz="0" w:space="0" w:color="auto"/>
                                    <w:right w:val="none" w:sz="0" w:space="0" w:color="auto"/>
                                  </w:divBdr>
                                  <w:divsChild>
                                    <w:div w:id="170418646">
                                      <w:marLeft w:val="0"/>
                                      <w:marRight w:val="0"/>
                                      <w:marTop w:val="0"/>
                                      <w:marBottom w:val="0"/>
                                      <w:divBdr>
                                        <w:top w:val="none" w:sz="0" w:space="0" w:color="auto"/>
                                        <w:left w:val="none" w:sz="0" w:space="0" w:color="auto"/>
                                        <w:bottom w:val="none" w:sz="0" w:space="0" w:color="auto"/>
                                        <w:right w:val="none" w:sz="0" w:space="0" w:color="auto"/>
                                      </w:divBdr>
                                      <w:divsChild>
                                        <w:div w:id="366026175">
                                          <w:marLeft w:val="0"/>
                                          <w:marRight w:val="0"/>
                                          <w:marTop w:val="0"/>
                                          <w:marBottom w:val="0"/>
                                          <w:divBdr>
                                            <w:top w:val="none" w:sz="0" w:space="0" w:color="auto"/>
                                            <w:left w:val="none" w:sz="0" w:space="0" w:color="auto"/>
                                            <w:bottom w:val="none" w:sz="0" w:space="0" w:color="auto"/>
                                            <w:right w:val="none" w:sz="0" w:space="0" w:color="auto"/>
                                          </w:divBdr>
                                        </w:div>
                                        <w:div w:id="911543631">
                                          <w:marLeft w:val="0"/>
                                          <w:marRight w:val="0"/>
                                          <w:marTop w:val="0"/>
                                          <w:marBottom w:val="0"/>
                                          <w:divBdr>
                                            <w:top w:val="none" w:sz="0" w:space="0" w:color="auto"/>
                                            <w:left w:val="none" w:sz="0" w:space="0" w:color="auto"/>
                                            <w:bottom w:val="none" w:sz="0" w:space="0" w:color="auto"/>
                                            <w:right w:val="none" w:sz="0" w:space="0" w:color="auto"/>
                                          </w:divBdr>
                                        </w:div>
                                      </w:divsChild>
                                    </w:div>
                                    <w:div w:id="744231640">
                                      <w:marLeft w:val="0"/>
                                      <w:marRight w:val="0"/>
                                      <w:marTop w:val="0"/>
                                      <w:marBottom w:val="0"/>
                                      <w:divBdr>
                                        <w:top w:val="none" w:sz="0" w:space="0" w:color="auto"/>
                                        <w:left w:val="none" w:sz="0" w:space="0" w:color="auto"/>
                                        <w:bottom w:val="none" w:sz="0" w:space="0" w:color="auto"/>
                                        <w:right w:val="none" w:sz="0" w:space="0" w:color="auto"/>
                                      </w:divBdr>
                                      <w:divsChild>
                                        <w:div w:id="19175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9688930">
      <w:bodyDiv w:val="1"/>
      <w:marLeft w:val="0"/>
      <w:marRight w:val="0"/>
      <w:marTop w:val="0"/>
      <w:marBottom w:val="0"/>
      <w:divBdr>
        <w:top w:val="none" w:sz="0" w:space="0" w:color="auto"/>
        <w:left w:val="none" w:sz="0" w:space="0" w:color="auto"/>
        <w:bottom w:val="none" w:sz="0" w:space="0" w:color="auto"/>
        <w:right w:val="none" w:sz="0" w:space="0" w:color="auto"/>
      </w:divBdr>
    </w:div>
    <w:div w:id="1069964853">
      <w:bodyDiv w:val="1"/>
      <w:marLeft w:val="0"/>
      <w:marRight w:val="0"/>
      <w:marTop w:val="0"/>
      <w:marBottom w:val="0"/>
      <w:divBdr>
        <w:top w:val="none" w:sz="0" w:space="0" w:color="auto"/>
        <w:left w:val="none" w:sz="0" w:space="0" w:color="auto"/>
        <w:bottom w:val="none" w:sz="0" w:space="0" w:color="auto"/>
        <w:right w:val="none" w:sz="0" w:space="0" w:color="auto"/>
      </w:divBdr>
      <w:divsChild>
        <w:div w:id="1029528393">
          <w:marLeft w:val="0"/>
          <w:marRight w:val="0"/>
          <w:marTop w:val="0"/>
          <w:marBottom w:val="150"/>
          <w:divBdr>
            <w:top w:val="none" w:sz="0" w:space="0" w:color="auto"/>
            <w:left w:val="none" w:sz="0" w:space="0" w:color="auto"/>
            <w:bottom w:val="none" w:sz="0" w:space="0" w:color="auto"/>
            <w:right w:val="none" w:sz="0" w:space="0" w:color="auto"/>
          </w:divBdr>
          <w:divsChild>
            <w:div w:id="1332221958">
              <w:marLeft w:val="0"/>
              <w:marRight w:val="0"/>
              <w:marTop w:val="0"/>
              <w:marBottom w:val="0"/>
              <w:divBdr>
                <w:top w:val="none" w:sz="0" w:space="0" w:color="auto"/>
                <w:left w:val="none" w:sz="0" w:space="0" w:color="auto"/>
                <w:bottom w:val="none" w:sz="0" w:space="0" w:color="auto"/>
                <w:right w:val="none" w:sz="0" w:space="0" w:color="auto"/>
              </w:divBdr>
              <w:divsChild>
                <w:div w:id="19542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99034">
          <w:marLeft w:val="0"/>
          <w:marRight w:val="0"/>
          <w:marTop w:val="0"/>
          <w:marBottom w:val="150"/>
          <w:divBdr>
            <w:top w:val="none" w:sz="0" w:space="0" w:color="auto"/>
            <w:left w:val="none" w:sz="0" w:space="0" w:color="auto"/>
            <w:bottom w:val="none" w:sz="0" w:space="0" w:color="auto"/>
            <w:right w:val="none" w:sz="0" w:space="0" w:color="auto"/>
          </w:divBdr>
        </w:div>
        <w:div w:id="1247761642">
          <w:marLeft w:val="0"/>
          <w:marRight w:val="0"/>
          <w:marTop w:val="0"/>
          <w:marBottom w:val="0"/>
          <w:divBdr>
            <w:top w:val="none" w:sz="0" w:space="0" w:color="auto"/>
            <w:left w:val="none" w:sz="0" w:space="0" w:color="auto"/>
            <w:bottom w:val="none" w:sz="0" w:space="0" w:color="auto"/>
            <w:right w:val="none" w:sz="0" w:space="0" w:color="auto"/>
          </w:divBdr>
          <w:divsChild>
            <w:div w:id="162380889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70158162">
      <w:bodyDiv w:val="1"/>
      <w:marLeft w:val="0"/>
      <w:marRight w:val="0"/>
      <w:marTop w:val="0"/>
      <w:marBottom w:val="0"/>
      <w:divBdr>
        <w:top w:val="none" w:sz="0" w:space="0" w:color="auto"/>
        <w:left w:val="none" w:sz="0" w:space="0" w:color="auto"/>
        <w:bottom w:val="none" w:sz="0" w:space="0" w:color="auto"/>
        <w:right w:val="none" w:sz="0" w:space="0" w:color="auto"/>
      </w:divBdr>
      <w:divsChild>
        <w:div w:id="1546798463">
          <w:marLeft w:val="0"/>
          <w:marRight w:val="0"/>
          <w:marTop w:val="0"/>
          <w:marBottom w:val="0"/>
          <w:divBdr>
            <w:top w:val="none" w:sz="0" w:space="0" w:color="auto"/>
            <w:left w:val="none" w:sz="0" w:space="0" w:color="auto"/>
            <w:bottom w:val="dotted" w:sz="6" w:space="4" w:color="DDDDDD"/>
            <w:right w:val="none" w:sz="0" w:space="0" w:color="auto"/>
          </w:divBdr>
        </w:div>
      </w:divsChild>
    </w:div>
    <w:div w:id="1070270440">
      <w:marLeft w:val="0"/>
      <w:marRight w:val="0"/>
      <w:marTop w:val="0"/>
      <w:marBottom w:val="0"/>
      <w:divBdr>
        <w:top w:val="none" w:sz="0" w:space="0" w:color="auto"/>
        <w:left w:val="none" w:sz="0" w:space="0" w:color="auto"/>
        <w:bottom w:val="none" w:sz="0" w:space="0" w:color="auto"/>
        <w:right w:val="none" w:sz="0" w:space="0" w:color="auto"/>
      </w:divBdr>
      <w:divsChild>
        <w:div w:id="178005900">
          <w:marLeft w:val="0"/>
          <w:marRight w:val="0"/>
          <w:marTop w:val="45"/>
          <w:marBottom w:val="300"/>
          <w:divBdr>
            <w:top w:val="none" w:sz="0" w:space="0" w:color="auto"/>
            <w:left w:val="none" w:sz="0" w:space="0" w:color="auto"/>
            <w:bottom w:val="none" w:sz="0" w:space="0" w:color="auto"/>
            <w:right w:val="none" w:sz="0" w:space="0" w:color="auto"/>
          </w:divBdr>
        </w:div>
        <w:div w:id="496264478">
          <w:marLeft w:val="0"/>
          <w:marRight w:val="75"/>
          <w:marTop w:val="0"/>
          <w:marBottom w:val="0"/>
          <w:divBdr>
            <w:top w:val="none" w:sz="0" w:space="0" w:color="auto"/>
            <w:left w:val="none" w:sz="0" w:space="0" w:color="auto"/>
            <w:bottom w:val="none" w:sz="0" w:space="0" w:color="auto"/>
            <w:right w:val="none" w:sz="0" w:space="0" w:color="auto"/>
          </w:divBdr>
        </w:div>
        <w:div w:id="1521163676">
          <w:marLeft w:val="0"/>
          <w:marRight w:val="0"/>
          <w:marTop w:val="45"/>
          <w:marBottom w:val="300"/>
          <w:divBdr>
            <w:top w:val="none" w:sz="0" w:space="0" w:color="auto"/>
            <w:left w:val="none" w:sz="0" w:space="0" w:color="auto"/>
            <w:bottom w:val="none" w:sz="0" w:space="0" w:color="auto"/>
            <w:right w:val="none" w:sz="0" w:space="0" w:color="auto"/>
          </w:divBdr>
        </w:div>
      </w:divsChild>
    </w:div>
    <w:div w:id="1070351899">
      <w:bodyDiv w:val="1"/>
      <w:marLeft w:val="0"/>
      <w:marRight w:val="0"/>
      <w:marTop w:val="0"/>
      <w:marBottom w:val="0"/>
      <w:divBdr>
        <w:top w:val="none" w:sz="0" w:space="0" w:color="auto"/>
        <w:left w:val="none" w:sz="0" w:space="0" w:color="auto"/>
        <w:bottom w:val="none" w:sz="0" w:space="0" w:color="auto"/>
        <w:right w:val="none" w:sz="0" w:space="0" w:color="auto"/>
      </w:divBdr>
      <w:divsChild>
        <w:div w:id="1229264856">
          <w:marLeft w:val="0"/>
          <w:marRight w:val="0"/>
          <w:marTop w:val="0"/>
          <w:marBottom w:val="0"/>
          <w:divBdr>
            <w:top w:val="none" w:sz="0" w:space="0" w:color="auto"/>
            <w:left w:val="none" w:sz="0" w:space="0" w:color="auto"/>
            <w:bottom w:val="none" w:sz="0" w:space="0" w:color="auto"/>
            <w:right w:val="none" w:sz="0" w:space="0" w:color="auto"/>
          </w:divBdr>
          <w:divsChild>
            <w:div w:id="466892719">
              <w:marLeft w:val="0"/>
              <w:marRight w:val="0"/>
              <w:marTop w:val="0"/>
              <w:marBottom w:val="0"/>
              <w:divBdr>
                <w:top w:val="none" w:sz="0" w:space="0" w:color="auto"/>
                <w:left w:val="none" w:sz="0" w:space="0" w:color="auto"/>
                <w:bottom w:val="none" w:sz="0" w:space="0" w:color="auto"/>
                <w:right w:val="none" w:sz="0" w:space="0" w:color="auto"/>
              </w:divBdr>
              <w:divsChild>
                <w:div w:id="1400976605">
                  <w:marLeft w:val="0"/>
                  <w:marRight w:val="0"/>
                  <w:marTop w:val="0"/>
                  <w:marBottom w:val="0"/>
                  <w:divBdr>
                    <w:top w:val="none" w:sz="0" w:space="0" w:color="auto"/>
                    <w:left w:val="none" w:sz="0" w:space="0" w:color="auto"/>
                    <w:bottom w:val="none" w:sz="0" w:space="0" w:color="auto"/>
                    <w:right w:val="none" w:sz="0" w:space="0" w:color="auto"/>
                  </w:divBdr>
                  <w:divsChild>
                    <w:div w:id="1705909445">
                      <w:marLeft w:val="0"/>
                      <w:marRight w:val="0"/>
                      <w:marTop w:val="0"/>
                      <w:marBottom w:val="0"/>
                      <w:divBdr>
                        <w:top w:val="none" w:sz="0" w:space="0" w:color="auto"/>
                        <w:left w:val="none" w:sz="0" w:space="0" w:color="auto"/>
                        <w:bottom w:val="none" w:sz="0" w:space="0" w:color="auto"/>
                        <w:right w:val="none" w:sz="0" w:space="0" w:color="auto"/>
                      </w:divBdr>
                      <w:divsChild>
                        <w:div w:id="542906339">
                          <w:marLeft w:val="0"/>
                          <w:marRight w:val="0"/>
                          <w:marTop w:val="0"/>
                          <w:marBottom w:val="0"/>
                          <w:divBdr>
                            <w:top w:val="none" w:sz="0" w:space="0" w:color="auto"/>
                            <w:left w:val="none" w:sz="0" w:space="0" w:color="auto"/>
                            <w:bottom w:val="none" w:sz="0" w:space="0" w:color="auto"/>
                            <w:right w:val="none" w:sz="0" w:space="0" w:color="auto"/>
                          </w:divBdr>
                          <w:divsChild>
                            <w:div w:id="915481663">
                              <w:marLeft w:val="0"/>
                              <w:marRight w:val="0"/>
                              <w:marTop w:val="0"/>
                              <w:marBottom w:val="0"/>
                              <w:divBdr>
                                <w:top w:val="none" w:sz="0" w:space="0" w:color="auto"/>
                                <w:left w:val="none" w:sz="0" w:space="0" w:color="auto"/>
                                <w:bottom w:val="none" w:sz="0" w:space="0" w:color="auto"/>
                                <w:right w:val="none" w:sz="0" w:space="0" w:color="auto"/>
                              </w:divBdr>
                              <w:divsChild>
                                <w:div w:id="6285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198039">
      <w:bodyDiv w:val="1"/>
      <w:marLeft w:val="0"/>
      <w:marRight w:val="0"/>
      <w:marTop w:val="0"/>
      <w:marBottom w:val="0"/>
      <w:divBdr>
        <w:top w:val="none" w:sz="0" w:space="0" w:color="auto"/>
        <w:left w:val="none" w:sz="0" w:space="0" w:color="auto"/>
        <w:bottom w:val="none" w:sz="0" w:space="0" w:color="auto"/>
        <w:right w:val="none" w:sz="0" w:space="0" w:color="auto"/>
      </w:divBdr>
      <w:divsChild>
        <w:div w:id="48693440">
          <w:marLeft w:val="0"/>
          <w:marRight w:val="0"/>
          <w:marTop w:val="0"/>
          <w:marBottom w:val="150"/>
          <w:divBdr>
            <w:top w:val="none" w:sz="0" w:space="0" w:color="auto"/>
            <w:left w:val="none" w:sz="0" w:space="0" w:color="auto"/>
            <w:bottom w:val="none" w:sz="0" w:space="0" w:color="auto"/>
            <w:right w:val="none" w:sz="0" w:space="0" w:color="auto"/>
          </w:divBdr>
        </w:div>
        <w:div w:id="307519022">
          <w:marLeft w:val="0"/>
          <w:marRight w:val="0"/>
          <w:marTop w:val="0"/>
          <w:marBottom w:val="150"/>
          <w:divBdr>
            <w:top w:val="none" w:sz="0" w:space="0" w:color="auto"/>
            <w:left w:val="none" w:sz="0" w:space="0" w:color="auto"/>
            <w:bottom w:val="none" w:sz="0" w:space="0" w:color="auto"/>
            <w:right w:val="none" w:sz="0" w:space="0" w:color="auto"/>
          </w:divBdr>
        </w:div>
        <w:div w:id="342635387">
          <w:marLeft w:val="0"/>
          <w:marRight w:val="0"/>
          <w:marTop w:val="0"/>
          <w:marBottom w:val="150"/>
          <w:divBdr>
            <w:top w:val="none" w:sz="0" w:space="0" w:color="auto"/>
            <w:left w:val="none" w:sz="0" w:space="0" w:color="auto"/>
            <w:bottom w:val="none" w:sz="0" w:space="0" w:color="auto"/>
            <w:right w:val="none" w:sz="0" w:space="0" w:color="auto"/>
          </w:divBdr>
        </w:div>
        <w:div w:id="432017132">
          <w:marLeft w:val="0"/>
          <w:marRight w:val="0"/>
          <w:marTop w:val="0"/>
          <w:marBottom w:val="150"/>
          <w:divBdr>
            <w:top w:val="none" w:sz="0" w:space="0" w:color="auto"/>
            <w:left w:val="none" w:sz="0" w:space="0" w:color="auto"/>
            <w:bottom w:val="none" w:sz="0" w:space="0" w:color="auto"/>
            <w:right w:val="none" w:sz="0" w:space="0" w:color="auto"/>
          </w:divBdr>
        </w:div>
        <w:div w:id="491067514">
          <w:marLeft w:val="0"/>
          <w:marRight w:val="0"/>
          <w:marTop w:val="0"/>
          <w:marBottom w:val="150"/>
          <w:divBdr>
            <w:top w:val="none" w:sz="0" w:space="0" w:color="auto"/>
            <w:left w:val="none" w:sz="0" w:space="0" w:color="auto"/>
            <w:bottom w:val="none" w:sz="0" w:space="0" w:color="auto"/>
            <w:right w:val="none" w:sz="0" w:space="0" w:color="auto"/>
          </w:divBdr>
        </w:div>
        <w:div w:id="612711253">
          <w:marLeft w:val="0"/>
          <w:marRight w:val="0"/>
          <w:marTop w:val="0"/>
          <w:marBottom w:val="150"/>
          <w:divBdr>
            <w:top w:val="none" w:sz="0" w:space="0" w:color="auto"/>
            <w:left w:val="none" w:sz="0" w:space="0" w:color="auto"/>
            <w:bottom w:val="none" w:sz="0" w:space="0" w:color="auto"/>
            <w:right w:val="none" w:sz="0" w:space="0" w:color="auto"/>
          </w:divBdr>
        </w:div>
        <w:div w:id="868294907">
          <w:marLeft w:val="0"/>
          <w:marRight w:val="0"/>
          <w:marTop w:val="0"/>
          <w:marBottom w:val="150"/>
          <w:divBdr>
            <w:top w:val="none" w:sz="0" w:space="0" w:color="auto"/>
            <w:left w:val="none" w:sz="0" w:space="0" w:color="auto"/>
            <w:bottom w:val="none" w:sz="0" w:space="0" w:color="auto"/>
            <w:right w:val="none" w:sz="0" w:space="0" w:color="auto"/>
          </w:divBdr>
        </w:div>
        <w:div w:id="979187057">
          <w:marLeft w:val="0"/>
          <w:marRight w:val="0"/>
          <w:marTop w:val="0"/>
          <w:marBottom w:val="150"/>
          <w:divBdr>
            <w:top w:val="none" w:sz="0" w:space="0" w:color="auto"/>
            <w:left w:val="none" w:sz="0" w:space="0" w:color="auto"/>
            <w:bottom w:val="none" w:sz="0" w:space="0" w:color="auto"/>
            <w:right w:val="none" w:sz="0" w:space="0" w:color="auto"/>
          </w:divBdr>
        </w:div>
        <w:div w:id="1035622775">
          <w:marLeft w:val="0"/>
          <w:marRight w:val="0"/>
          <w:marTop w:val="0"/>
          <w:marBottom w:val="150"/>
          <w:divBdr>
            <w:top w:val="none" w:sz="0" w:space="0" w:color="auto"/>
            <w:left w:val="none" w:sz="0" w:space="0" w:color="auto"/>
            <w:bottom w:val="none" w:sz="0" w:space="0" w:color="auto"/>
            <w:right w:val="none" w:sz="0" w:space="0" w:color="auto"/>
          </w:divBdr>
        </w:div>
        <w:div w:id="1274555860">
          <w:marLeft w:val="0"/>
          <w:marRight w:val="0"/>
          <w:marTop w:val="0"/>
          <w:marBottom w:val="150"/>
          <w:divBdr>
            <w:top w:val="none" w:sz="0" w:space="0" w:color="auto"/>
            <w:left w:val="none" w:sz="0" w:space="0" w:color="auto"/>
            <w:bottom w:val="none" w:sz="0" w:space="0" w:color="auto"/>
            <w:right w:val="none" w:sz="0" w:space="0" w:color="auto"/>
          </w:divBdr>
        </w:div>
        <w:div w:id="1408959100">
          <w:marLeft w:val="0"/>
          <w:marRight w:val="0"/>
          <w:marTop w:val="0"/>
          <w:marBottom w:val="150"/>
          <w:divBdr>
            <w:top w:val="none" w:sz="0" w:space="0" w:color="auto"/>
            <w:left w:val="none" w:sz="0" w:space="0" w:color="auto"/>
            <w:bottom w:val="none" w:sz="0" w:space="0" w:color="auto"/>
            <w:right w:val="none" w:sz="0" w:space="0" w:color="auto"/>
          </w:divBdr>
        </w:div>
        <w:div w:id="1433478249">
          <w:marLeft w:val="0"/>
          <w:marRight w:val="0"/>
          <w:marTop w:val="0"/>
          <w:marBottom w:val="150"/>
          <w:divBdr>
            <w:top w:val="none" w:sz="0" w:space="0" w:color="auto"/>
            <w:left w:val="none" w:sz="0" w:space="0" w:color="auto"/>
            <w:bottom w:val="none" w:sz="0" w:space="0" w:color="auto"/>
            <w:right w:val="none" w:sz="0" w:space="0" w:color="auto"/>
          </w:divBdr>
        </w:div>
        <w:div w:id="1586961067">
          <w:marLeft w:val="0"/>
          <w:marRight w:val="0"/>
          <w:marTop w:val="0"/>
          <w:marBottom w:val="150"/>
          <w:divBdr>
            <w:top w:val="none" w:sz="0" w:space="0" w:color="auto"/>
            <w:left w:val="none" w:sz="0" w:space="0" w:color="auto"/>
            <w:bottom w:val="none" w:sz="0" w:space="0" w:color="auto"/>
            <w:right w:val="none" w:sz="0" w:space="0" w:color="auto"/>
          </w:divBdr>
        </w:div>
        <w:div w:id="1876380328">
          <w:marLeft w:val="0"/>
          <w:marRight w:val="0"/>
          <w:marTop w:val="0"/>
          <w:marBottom w:val="150"/>
          <w:divBdr>
            <w:top w:val="none" w:sz="0" w:space="0" w:color="auto"/>
            <w:left w:val="none" w:sz="0" w:space="0" w:color="auto"/>
            <w:bottom w:val="none" w:sz="0" w:space="0" w:color="auto"/>
            <w:right w:val="none" w:sz="0" w:space="0" w:color="auto"/>
          </w:divBdr>
        </w:div>
        <w:div w:id="1999966479">
          <w:marLeft w:val="0"/>
          <w:marRight w:val="0"/>
          <w:marTop w:val="0"/>
          <w:marBottom w:val="150"/>
          <w:divBdr>
            <w:top w:val="none" w:sz="0" w:space="0" w:color="auto"/>
            <w:left w:val="none" w:sz="0" w:space="0" w:color="auto"/>
            <w:bottom w:val="none" w:sz="0" w:space="0" w:color="auto"/>
            <w:right w:val="none" w:sz="0" w:space="0" w:color="auto"/>
          </w:divBdr>
        </w:div>
        <w:div w:id="2049527343">
          <w:marLeft w:val="0"/>
          <w:marRight w:val="0"/>
          <w:marTop w:val="0"/>
          <w:marBottom w:val="150"/>
          <w:divBdr>
            <w:top w:val="none" w:sz="0" w:space="0" w:color="auto"/>
            <w:left w:val="none" w:sz="0" w:space="0" w:color="auto"/>
            <w:bottom w:val="none" w:sz="0" w:space="0" w:color="auto"/>
            <w:right w:val="none" w:sz="0" w:space="0" w:color="auto"/>
          </w:divBdr>
        </w:div>
      </w:divsChild>
    </w:div>
    <w:div w:id="1071584896">
      <w:bodyDiv w:val="1"/>
      <w:marLeft w:val="0"/>
      <w:marRight w:val="0"/>
      <w:marTop w:val="0"/>
      <w:marBottom w:val="0"/>
      <w:divBdr>
        <w:top w:val="none" w:sz="0" w:space="0" w:color="auto"/>
        <w:left w:val="none" w:sz="0" w:space="0" w:color="auto"/>
        <w:bottom w:val="none" w:sz="0" w:space="0" w:color="auto"/>
        <w:right w:val="none" w:sz="0" w:space="0" w:color="auto"/>
      </w:divBdr>
    </w:div>
    <w:div w:id="1072194752">
      <w:bodyDiv w:val="1"/>
      <w:marLeft w:val="0"/>
      <w:marRight w:val="0"/>
      <w:marTop w:val="0"/>
      <w:marBottom w:val="0"/>
      <w:divBdr>
        <w:top w:val="none" w:sz="0" w:space="0" w:color="auto"/>
        <w:left w:val="none" w:sz="0" w:space="0" w:color="auto"/>
        <w:bottom w:val="none" w:sz="0" w:space="0" w:color="auto"/>
        <w:right w:val="none" w:sz="0" w:space="0" w:color="auto"/>
      </w:divBdr>
      <w:divsChild>
        <w:div w:id="343820865">
          <w:marLeft w:val="0"/>
          <w:marRight w:val="0"/>
          <w:marTop w:val="0"/>
          <w:marBottom w:val="150"/>
          <w:divBdr>
            <w:top w:val="none" w:sz="0" w:space="0" w:color="auto"/>
            <w:left w:val="none" w:sz="0" w:space="0" w:color="auto"/>
            <w:bottom w:val="none" w:sz="0" w:space="0" w:color="auto"/>
            <w:right w:val="none" w:sz="0" w:space="0" w:color="auto"/>
          </w:divBdr>
          <w:divsChild>
            <w:div w:id="1920670372">
              <w:marLeft w:val="0"/>
              <w:marRight w:val="0"/>
              <w:marTop w:val="0"/>
              <w:marBottom w:val="0"/>
              <w:divBdr>
                <w:top w:val="none" w:sz="0" w:space="0" w:color="auto"/>
                <w:left w:val="none" w:sz="0" w:space="0" w:color="auto"/>
                <w:bottom w:val="none" w:sz="0" w:space="0" w:color="auto"/>
                <w:right w:val="none" w:sz="0" w:space="0" w:color="auto"/>
              </w:divBdr>
            </w:div>
          </w:divsChild>
        </w:div>
        <w:div w:id="1213342396">
          <w:marLeft w:val="0"/>
          <w:marRight w:val="0"/>
          <w:marTop w:val="0"/>
          <w:marBottom w:val="150"/>
          <w:divBdr>
            <w:top w:val="none" w:sz="0" w:space="0" w:color="auto"/>
            <w:left w:val="none" w:sz="0" w:space="0" w:color="auto"/>
            <w:bottom w:val="none" w:sz="0" w:space="0" w:color="auto"/>
            <w:right w:val="none" w:sz="0" w:space="0" w:color="auto"/>
          </w:divBdr>
        </w:div>
        <w:div w:id="1577327720">
          <w:marLeft w:val="0"/>
          <w:marRight w:val="0"/>
          <w:marTop w:val="0"/>
          <w:marBottom w:val="0"/>
          <w:divBdr>
            <w:top w:val="none" w:sz="0" w:space="0" w:color="auto"/>
            <w:left w:val="none" w:sz="0" w:space="0" w:color="auto"/>
            <w:bottom w:val="none" w:sz="0" w:space="0" w:color="auto"/>
            <w:right w:val="none" w:sz="0" w:space="0" w:color="auto"/>
          </w:divBdr>
          <w:divsChild>
            <w:div w:id="32690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1890">
      <w:bodyDiv w:val="1"/>
      <w:marLeft w:val="0"/>
      <w:marRight w:val="0"/>
      <w:marTop w:val="0"/>
      <w:marBottom w:val="0"/>
      <w:divBdr>
        <w:top w:val="none" w:sz="0" w:space="0" w:color="auto"/>
        <w:left w:val="none" w:sz="0" w:space="0" w:color="auto"/>
        <w:bottom w:val="none" w:sz="0" w:space="0" w:color="auto"/>
        <w:right w:val="none" w:sz="0" w:space="0" w:color="auto"/>
      </w:divBdr>
    </w:div>
    <w:div w:id="1072503923">
      <w:bodyDiv w:val="1"/>
      <w:marLeft w:val="0"/>
      <w:marRight w:val="0"/>
      <w:marTop w:val="0"/>
      <w:marBottom w:val="0"/>
      <w:divBdr>
        <w:top w:val="none" w:sz="0" w:space="0" w:color="auto"/>
        <w:left w:val="none" w:sz="0" w:space="0" w:color="auto"/>
        <w:bottom w:val="none" w:sz="0" w:space="0" w:color="auto"/>
        <w:right w:val="none" w:sz="0" w:space="0" w:color="auto"/>
      </w:divBdr>
      <w:divsChild>
        <w:div w:id="1541504427">
          <w:marLeft w:val="0"/>
          <w:marRight w:val="0"/>
          <w:marTop w:val="0"/>
          <w:marBottom w:val="0"/>
          <w:divBdr>
            <w:top w:val="none" w:sz="0" w:space="0" w:color="auto"/>
            <w:left w:val="none" w:sz="0" w:space="0" w:color="auto"/>
            <w:bottom w:val="none" w:sz="0" w:space="0" w:color="auto"/>
            <w:right w:val="none" w:sz="0" w:space="0" w:color="auto"/>
          </w:divBdr>
        </w:div>
      </w:divsChild>
    </w:div>
    <w:div w:id="1073503302">
      <w:bodyDiv w:val="1"/>
      <w:marLeft w:val="0"/>
      <w:marRight w:val="0"/>
      <w:marTop w:val="0"/>
      <w:marBottom w:val="0"/>
      <w:divBdr>
        <w:top w:val="none" w:sz="0" w:space="0" w:color="auto"/>
        <w:left w:val="none" w:sz="0" w:space="0" w:color="auto"/>
        <w:bottom w:val="none" w:sz="0" w:space="0" w:color="auto"/>
        <w:right w:val="none" w:sz="0" w:space="0" w:color="auto"/>
      </w:divBdr>
      <w:divsChild>
        <w:div w:id="827399792">
          <w:marLeft w:val="0"/>
          <w:marRight w:val="0"/>
          <w:marTop w:val="0"/>
          <w:marBottom w:val="0"/>
          <w:divBdr>
            <w:top w:val="none" w:sz="0" w:space="0" w:color="auto"/>
            <w:left w:val="none" w:sz="0" w:space="0" w:color="auto"/>
            <w:bottom w:val="none" w:sz="0" w:space="0" w:color="auto"/>
            <w:right w:val="none" w:sz="0" w:space="0" w:color="auto"/>
          </w:divBdr>
          <w:divsChild>
            <w:div w:id="67312973">
              <w:marLeft w:val="0"/>
              <w:marRight w:val="0"/>
              <w:marTop w:val="0"/>
              <w:marBottom w:val="0"/>
              <w:divBdr>
                <w:top w:val="none" w:sz="0" w:space="0" w:color="auto"/>
                <w:left w:val="none" w:sz="0" w:space="0" w:color="auto"/>
                <w:bottom w:val="none" w:sz="0" w:space="0" w:color="auto"/>
                <w:right w:val="none" w:sz="0" w:space="0" w:color="auto"/>
              </w:divBdr>
              <w:divsChild>
                <w:div w:id="1854564446">
                  <w:marLeft w:val="0"/>
                  <w:marRight w:val="0"/>
                  <w:marTop w:val="0"/>
                  <w:marBottom w:val="0"/>
                  <w:divBdr>
                    <w:top w:val="none" w:sz="0" w:space="0" w:color="auto"/>
                    <w:left w:val="none" w:sz="0" w:space="0" w:color="auto"/>
                    <w:bottom w:val="none" w:sz="0" w:space="0" w:color="auto"/>
                    <w:right w:val="none" w:sz="0" w:space="0" w:color="auto"/>
                  </w:divBdr>
                  <w:divsChild>
                    <w:div w:id="1331519411">
                      <w:marLeft w:val="0"/>
                      <w:marRight w:val="0"/>
                      <w:marTop w:val="0"/>
                      <w:marBottom w:val="0"/>
                      <w:divBdr>
                        <w:top w:val="none" w:sz="0" w:space="0" w:color="auto"/>
                        <w:left w:val="none" w:sz="0" w:space="0" w:color="auto"/>
                        <w:bottom w:val="none" w:sz="0" w:space="0" w:color="auto"/>
                        <w:right w:val="none" w:sz="0" w:space="0" w:color="auto"/>
                      </w:divBdr>
                      <w:divsChild>
                        <w:div w:id="990409561">
                          <w:marLeft w:val="0"/>
                          <w:marRight w:val="0"/>
                          <w:marTop w:val="0"/>
                          <w:marBottom w:val="0"/>
                          <w:divBdr>
                            <w:top w:val="none" w:sz="0" w:space="0" w:color="auto"/>
                            <w:left w:val="none" w:sz="0" w:space="0" w:color="auto"/>
                            <w:bottom w:val="none" w:sz="0" w:space="0" w:color="auto"/>
                            <w:right w:val="none" w:sz="0" w:space="0" w:color="auto"/>
                          </w:divBdr>
                          <w:divsChild>
                            <w:div w:id="106628321">
                              <w:marLeft w:val="0"/>
                              <w:marRight w:val="0"/>
                              <w:marTop w:val="0"/>
                              <w:marBottom w:val="0"/>
                              <w:divBdr>
                                <w:top w:val="none" w:sz="0" w:space="0" w:color="auto"/>
                                <w:left w:val="none" w:sz="0" w:space="0" w:color="auto"/>
                                <w:bottom w:val="none" w:sz="0" w:space="0" w:color="auto"/>
                                <w:right w:val="none" w:sz="0" w:space="0" w:color="auto"/>
                              </w:divBdr>
                              <w:divsChild>
                                <w:div w:id="333842743">
                                  <w:marLeft w:val="0"/>
                                  <w:marRight w:val="0"/>
                                  <w:marTop w:val="0"/>
                                  <w:marBottom w:val="0"/>
                                  <w:divBdr>
                                    <w:top w:val="none" w:sz="0" w:space="0" w:color="auto"/>
                                    <w:left w:val="none" w:sz="0" w:space="0" w:color="auto"/>
                                    <w:bottom w:val="none" w:sz="0" w:space="0" w:color="auto"/>
                                    <w:right w:val="none" w:sz="0" w:space="0" w:color="auto"/>
                                  </w:divBdr>
                                  <w:divsChild>
                                    <w:div w:id="17832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548022">
      <w:bodyDiv w:val="1"/>
      <w:marLeft w:val="0"/>
      <w:marRight w:val="0"/>
      <w:marTop w:val="0"/>
      <w:marBottom w:val="0"/>
      <w:divBdr>
        <w:top w:val="none" w:sz="0" w:space="0" w:color="auto"/>
        <w:left w:val="none" w:sz="0" w:space="0" w:color="auto"/>
        <w:bottom w:val="none" w:sz="0" w:space="0" w:color="auto"/>
        <w:right w:val="none" w:sz="0" w:space="0" w:color="auto"/>
      </w:divBdr>
      <w:divsChild>
        <w:div w:id="673722473">
          <w:marLeft w:val="0"/>
          <w:marRight w:val="0"/>
          <w:marTop w:val="0"/>
          <w:marBottom w:val="150"/>
          <w:divBdr>
            <w:top w:val="none" w:sz="0" w:space="0" w:color="auto"/>
            <w:left w:val="none" w:sz="0" w:space="0" w:color="auto"/>
            <w:bottom w:val="none" w:sz="0" w:space="0" w:color="auto"/>
            <w:right w:val="none" w:sz="0" w:space="0" w:color="auto"/>
          </w:divBdr>
          <w:divsChild>
            <w:div w:id="659238866">
              <w:marLeft w:val="0"/>
              <w:marRight w:val="0"/>
              <w:marTop w:val="0"/>
              <w:marBottom w:val="0"/>
              <w:divBdr>
                <w:top w:val="none" w:sz="0" w:space="0" w:color="auto"/>
                <w:left w:val="none" w:sz="0" w:space="0" w:color="auto"/>
                <w:bottom w:val="none" w:sz="0" w:space="0" w:color="auto"/>
                <w:right w:val="none" w:sz="0" w:space="0" w:color="auto"/>
              </w:divBdr>
            </w:div>
          </w:divsChild>
        </w:div>
        <w:div w:id="1022585858">
          <w:marLeft w:val="0"/>
          <w:marRight w:val="0"/>
          <w:marTop w:val="0"/>
          <w:marBottom w:val="150"/>
          <w:divBdr>
            <w:top w:val="none" w:sz="0" w:space="0" w:color="auto"/>
            <w:left w:val="none" w:sz="0" w:space="0" w:color="auto"/>
            <w:bottom w:val="none" w:sz="0" w:space="0" w:color="auto"/>
            <w:right w:val="none" w:sz="0" w:space="0" w:color="auto"/>
          </w:divBdr>
        </w:div>
        <w:div w:id="1980376585">
          <w:marLeft w:val="0"/>
          <w:marRight w:val="0"/>
          <w:marTop w:val="0"/>
          <w:marBottom w:val="0"/>
          <w:divBdr>
            <w:top w:val="none" w:sz="0" w:space="0" w:color="auto"/>
            <w:left w:val="none" w:sz="0" w:space="0" w:color="auto"/>
            <w:bottom w:val="none" w:sz="0" w:space="0" w:color="auto"/>
            <w:right w:val="none" w:sz="0" w:space="0" w:color="auto"/>
          </w:divBdr>
          <w:divsChild>
            <w:div w:id="7367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02992">
      <w:bodyDiv w:val="1"/>
      <w:marLeft w:val="0"/>
      <w:marRight w:val="0"/>
      <w:marTop w:val="0"/>
      <w:marBottom w:val="0"/>
      <w:divBdr>
        <w:top w:val="none" w:sz="0" w:space="0" w:color="auto"/>
        <w:left w:val="none" w:sz="0" w:space="0" w:color="auto"/>
        <w:bottom w:val="none" w:sz="0" w:space="0" w:color="auto"/>
        <w:right w:val="none" w:sz="0" w:space="0" w:color="auto"/>
      </w:divBdr>
      <w:divsChild>
        <w:div w:id="2019313329">
          <w:marLeft w:val="0"/>
          <w:marRight w:val="0"/>
          <w:marTop w:val="0"/>
          <w:marBottom w:val="150"/>
          <w:divBdr>
            <w:top w:val="none" w:sz="0" w:space="0" w:color="auto"/>
            <w:left w:val="none" w:sz="0" w:space="0" w:color="auto"/>
            <w:bottom w:val="none" w:sz="0" w:space="0" w:color="auto"/>
            <w:right w:val="none" w:sz="0" w:space="0" w:color="auto"/>
          </w:divBdr>
          <w:divsChild>
            <w:div w:id="94179522">
              <w:marLeft w:val="0"/>
              <w:marRight w:val="0"/>
              <w:marTop w:val="0"/>
              <w:marBottom w:val="0"/>
              <w:divBdr>
                <w:top w:val="none" w:sz="0" w:space="0" w:color="auto"/>
                <w:left w:val="none" w:sz="0" w:space="0" w:color="auto"/>
                <w:bottom w:val="none" w:sz="0" w:space="0" w:color="auto"/>
                <w:right w:val="none" w:sz="0" w:space="0" w:color="auto"/>
              </w:divBdr>
              <w:divsChild>
                <w:div w:id="68906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52775">
          <w:marLeft w:val="0"/>
          <w:marRight w:val="0"/>
          <w:marTop w:val="0"/>
          <w:marBottom w:val="150"/>
          <w:divBdr>
            <w:top w:val="none" w:sz="0" w:space="0" w:color="auto"/>
            <w:left w:val="none" w:sz="0" w:space="0" w:color="auto"/>
            <w:bottom w:val="none" w:sz="0" w:space="0" w:color="auto"/>
            <w:right w:val="none" w:sz="0" w:space="0" w:color="auto"/>
          </w:divBdr>
        </w:div>
        <w:div w:id="951547450">
          <w:marLeft w:val="0"/>
          <w:marRight w:val="0"/>
          <w:marTop w:val="0"/>
          <w:marBottom w:val="0"/>
          <w:divBdr>
            <w:top w:val="none" w:sz="0" w:space="0" w:color="auto"/>
            <w:left w:val="none" w:sz="0" w:space="0" w:color="auto"/>
            <w:bottom w:val="none" w:sz="0" w:space="0" w:color="auto"/>
            <w:right w:val="none" w:sz="0" w:space="0" w:color="auto"/>
          </w:divBdr>
          <w:divsChild>
            <w:div w:id="15586662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73822391">
      <w:bodyDiv w:val="1"/>
      <w:marLeft w:val="0"/>
      <w:marRight w:val="0"/>
      <w:marTop w:val="0"/>
      <w:marBottom w:val="0"/>
      <w:divBdr>
        <w:top w:val="none" w:sz="0" w:space="0" w:color="auto"/>
        <w:left w:val="none" w:sz="0" w:space="0" w:color="auto"/>
        <w:bottom w:val="none" w:sz="0" w:space="0" w:color="auto"/>
        <w:right w:val="none" w:sz="0" w:space="0" w:color="auto"/>
      </w:divBdr>
      <w:divsChild>
        <w:div w:id="1232229814">
          <w:marLeft w:val="0"/>
          <w:marRight w:val="0"/>
          <w:marTop w:val="0"/>
          <w:marBottom w:val="0"/>
          <w:divBdr>
            <w:top w:val="none" w:sz="0" w:space="0" w:color="auto"/>
            <w:left w:val="none" w:sz="0" w:space="0" w:color="auto"/>
            <w:bottom w:val="none" w:sz="0" w:space="0" w:color="auto"/>
            <w:right w:val="none" w:sz="0" w:space="0" w:color="auto"/>
          </w:divBdr>
          <w:divsChild>
            <w:div w:id="425157177">
              <w:marLeft w:val="0"/>
              <w:marRight w:val="0"/>
              <w:marTop w:val="0"/>
              <w:marBottom w:val="0"/>
              <w:divBdr>
                <w:top w:val="none" w:sz="0" w:space="0" w:color="auto"/>
                <w:left w:val="none" w:sz="0" w:space="0" w:color="auto"/>
                <w:bottom w:val="none" w:sz="0" w:space="0" w:color="auto"/>
                <w:right w:val="none" w:sz="0" w:space="0" w:color="auto"/>
              </w:divBdr>
              <w:divsChild>
                <w:div w:id="1867328742">
                  <w:marLeft w:val="0"/>
                  <w:marRight w:val="0"/>
                  <w:marTop w:val="0"/>
                  <w:marBottom w:val="0"/>
                  <w:divBdr>
                    <w:top w:val="none" w:sz="0" w:space="0" w:color="auto"/>
                    <w:left w:val="none" w:sz="0" w:space="0" w:color="auto"/>
                    <w:bottom w:val="none" w:sz="0" w:space="0" w:color="auto"/>
                    <w:right w:val="none" w:sz="0" w:space="0" w:color="auto"/>
                  </w:divBdr>
                  <w:divsChild>
                    <w:div w:id="590968713">
                      <w:marLeft w:val="0"/>
                      <w:marRight w:val="0"/>
                      <w:marTop w:val="0"/>
                      <w:marBottom w:val="0"/>
                      <w:divBdr>
                        <w:top w:val="none" w:sz="0" w:space="0" w:color="auto"/>
                        <w:left w:val="none" w:sz="0" w:space="0" w:color="auto"/>
                        <w:bottom w:val="none" w:sz="0" w:space="0" w:color="auto"/>
                        <w:right w:val="none" w:sz="0" w:space="0" w:color="auto"/>
                      </w:divBdr>
                      <w:divsChild>
                        <w:div w:id="1596398478">
                          <w:marLeft w:val="0"/>
                          <w:marRight w:val="0"/>
                          <w:marTop w:val="0"/>
                          <w:marBottom w:val="0"/>
                          <w:divBdr>
                            <w:top w:val="none" w:sz="0" w:space="0" w:color="auto"/>
                            <w:left w:val="none" w:sz="0" w:space="0" w:color="auto"/>
                            <w:bottom w:val="none" w:sz="0" w:space="0" w:color="auto"/>
                            <w:right w:val="none" w:sz="0" w:space="0" w:color="auto"/>
                          </w:divBdr>
                          <w:divsChild>
                            <w:div w:id="913011782">
                              <w:marLeft w:val="0"/>
                              <w:marRight w:val="0"/>
                              <w:marTop w:val="0"/>
                              <w:marBottom w:val="0"/>
                              <w:divBdr>
                                <w:top w:val="none" w:sz="0" w:space="0" w:color="auto"/>
                                <w:left w:val="none" w:sz="0" w:space="0" w:color="auto"/>
                                <w:bottom w:val="none" w:sz="0" w:space="0" w:color="auto"/>
                                <w:right w:val="none" w:sz="0" w:space="0" w:color="auto"/>
                              </w:divBdr>
                              <w:divsChild>
                                <w:div w:id="1763183531">
                                  <w:marLeft w:val="0"/>
                                  <w:marRight w:val="0"/>
                                  <w:marTop w:val="0"/>
                                  <w:marBottom w:val="0"/>
                                  <w:divBdr>
                                    <w:top w:val="none" w:sz="0" w:space="0" w:color="auto"/>
                                    <w:left w:val="none" w:sz="0" w:space="0" w:color="auto"/>
                                    <w:bottom w:val="none" w:sz="0" w:space="0" w:color="auto"/>
                                    <w:right w:val="none" w:sz="0" w:space="0" w:color="auto"/>
                                  </w:divBdr>
                                  <w:divsChild>
                                    <w:div w:id="133322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965849">
      <w:bodyDiv w:val="1"/>
      <w:marLeft w:val="0"/>
      <w:marRight w:val="0"/>
      <w:marTop w:val="0"/>
      <w:marBottom w:val="0"/>
      <w:divBdr>
        <w:top w:val="none" w:sz="0" w:space="0" w:color="auto"/>
        <w:left w:val="none" w:sz="0" w:space="0" w:color="auto"/>
        <w:bottom w:val="none" w:sz="0" w:space="0" w:color="auto"/>
        <w:right w:val="none" w:sz="0" w:space="0" w:color="auto"/>
      </w:divBdr>
      <w:divsChild>
        <w:div w:id="706685254">
          <w:marLeft w:val="0"/>
          <w:marRight w:val="0"/>
          <w:marTop w:val="0"/>
          <w:marBottom w:val="225"/>
          <w:divBdr>
            <w:top w:val="none" w:sz="0" w:space="0" w:color="auto"/>
            <w:left w:val="none" w:sz="0" w:space="0" w:color="auto"/>
            <w:bottom w:val="none" w:sz="0" w:space="0" w:color="auto"/>
            <w:right w:val="none" w:sz="0" w:space="0" w:color="auto"/>
          </w:divBdr>
        </w:div>
        <w:div w:id="1031806099">
          <w:marLeft w:val="0"/>
          <w:marRight w:val="0"/>
          <w:marTop w:val="0"/>
          <w:marBottom w:val="225"/>
          <w:divBdr>
            <w:top w:val="none" w:sz="0" w:space="0" w:color="auto"/>
            <w:left w:val="none" w:sz="0" w:space="0" w:color="auto"/>
            <w:bottom w:val="none" w:sz="0" w:space="0" w:color="auto"/>
            <w:right w:val="none" w:sz="0" w:space="0" w:color="auto"/>
          </w:divBdr>
          <w:divsChild>
            <w:div w:id="1480612101">
              <w:marLeft w:val="0"/>
              <w:marRight w:val="0"/>
              <w:marTop w:val="0"/>
              <w:marBottom w:val="0"/>
              <w:divBdr>
                <w:top w:val="none" w:sz="0" w:space="0" w:color="auto"/>
                <w:left w:val="none" w:sz="0" w:space="0" w:color="auto"/>
                <w:bottom w:val="none" w:sz="0" w:space="0" w:color="auto"/>
                <w:right w:val="none" w:sz="0" w:space="0" w:color="auto"/>
              </w:divBdr>
              <w:divsChild>
                <w:div w:id="5395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086211">
      <w:bodyDiv w:val="1"/>
      <w:marLeft w:val="0"/>
      <w:marRight w:val="0"/>
      <w:marTop w:val="0"/>
      <w:marBottom w:val="0"/>
      <w:divBdr>
        <w:top w:val="none" w:sz="0" w:space="0" w:color="auto"/>
        <w:left w:val="none" w:sz="0" w:space="0" w:color="auto"/>
        <w:bottom w:val="none" w:sz="0" w:space="0" w:color="auto"/>
        <w:right w:val="none" w:sz="0" w:space="0" w:color="auto"/>
      </w:divBdr>
      <w:divsChild>
        <w:div w:id="813715220">
          <w:marLeft w:val="0"/>
          <w:marRight w:val="0"/>
          <w:marTop w:val="150"/>
          <w:marBottom w:val="0"/>
          <w:divBdr>
            <w:top w:val="none" w:sz="0" w:space="0" w:color="auto"/>
            <w:left w:val="none" w:sz="0" w:space="0" w:color="auto"/>
            <w:bottom w:val="none" w:sz="0" w:space="0" w:color="auto"/>
            <w:right w:val="none" w:sz="0" w:space="0" w:color="auto"/>
          </w:divBdr>
          <w:divsChild>
            <w:div w:id="1569026698">
              <w:marLeft w:val="0"/>
              <w:marRight w:val="150"/>
              <w:marTop w:val="0"/>
              <w:marBottom w:val="0"/>
              <w:divBdr>
                <w:top w:val="none" w:sz="0" w:space="0" w:color="auto"/>
                <w:left w:val="none" w:sz="0" w:space="0" w:color="auto"/>
                <w:bottom w:val="none" w:sz="0" w:space="0" w:color="auto"/>
                <w:right w:val="none" w:sz="0" w:space="0" w:color="auto"/>
              </w:divBdr>
              <w:divsChild>
                <w:div w:id="934827617">
                  <w:marLeft w:val="0"/>
                  <w:marRight w:val="0"/>
                  <w:marTop w:val="0"/>
                  <w:marBottom w:val="0"/>
                  <w:divBdr>
                    <w:top w:val="none" w:sz="0" w:space="0" w:color="auto"/>
                    <w:left w:val="none" w:sz="0" w:space="0" w:color="auto"/>
                    <w:bottom w:val="none" w:sz="0" w:space="0" w:color="auto"/>
                    <w:right w:val="none" w:sz="0" w:space="0" w:color="auto"/>
                  </w:divBdr>
                </w:div>
                <w:div w:id="197547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89944">
          <w:marLeft w:val="0"/>
          <w:marRight w:val="0"/>
          <w:marTop w:val="0"/>
          <w:marBottom w:val="0"/>
          <w:divBdr>
            <w:top w:val="none" w:sz="0" w:space="8" w:color="auto"/>
            <w:left w:val="none" w:sz="0" w:space="2" w:color="auto"/>
            <w:bottom w:val="single" w:sz="6" w:space="8" w:color="DDDDDD"/>
            <w:right w:val="none" w:sz="0" w:space="0" w:color="auto"/>
          </w:divBdr>
        </w:div>
      </w:divsChild>
    </w:div>
    <w:div w:id="1074549592">
      <w:bodyDiv w:val="1"/>
      <w:marLeft w:val="0"/>
      <w:marRight w:val="0"/>
      <w:marTop w:val="0"/>
      <w:marBottom w:val="0"/>
      <w:divBdr>
        <w:top w:val="none" w:sz="0" w:space="0" w:color="auto"/>
        <w:left w:val="none" w:sz="0" w:space="0" w:color="auto"/>
        <w:bottom w:val="none" w:sz="0" w:space="0" w:color="auto"/>
        <w:right w:val="none" w:sz="0" w:space="0" w:color="auto"/>
      </w:divBdr>
      <w:divsChild>
        <w:div w:id="1518420985">
          <w:marLeft w:val="0"/>
          <w:marRight w:val="0"/>
          <w:marTop w:val="0"/>
          <w:marBottom w:val="0"/>
          <w:divBdr>
            <w:top w:val="none" w:sz="0" w:space="0" w:color="auto"/>
            <w:left w:val="none" w:sz="0" w:space="0" w:color="auto"/>
            <w:bottom w:val="none" w:sz="0" w:space="0" w:color="auto"/>
            <w:right w:val="none" w:sz="0" w:space="0" w:color="auto"/>
          </w:divBdr>
          <w:divsChild>
            <w:div w:id="994190457">
              <w:marLeft w:val="0"/>
              <w:marRight w:val="0"/>
              <w:marTop w:val="0"/>
              <w:marBottom w:val="0"/>
              <w:divBdr>
                <w:top w:val="none" w:sz="0" w:space="0" w:color="auto"/>
                <w:left w:val="none" w:sz="0" w:space="0" w:color="auto"/>
                <w:bottom w:val="none" w:sz="0" w:space="0" w:color="auto"/>
                <w:right w:val="none" w:sz="0" w:space="0" w:color="auto"/>
              </w:divBdr>
              <w:divsChild>
                <w:div w:id="1672678566">
                  <w:marLeft w:val="0"/>
                  <w:marRight w:val="0"/>
                  <w:marTop w:val="0"/>
                  <w:marBottom w:val="0"/>
                  <w:divBdr>
                    <w:top w:val="none" w:sz="0" w:space="0" w:color="auto"/>
                    <w:left w:val="none" w:sz="0" w:space="0" w:color="auto"/>
                    <w:bottom w:val="none" w:sz="0" w:space="0" w:color="auto"/>
                    <w:right w:val="none" w:sz="0" w:space="0" w:color="auto"/>
                  </w:divBdr>
                  <w:divsChild>
                    <w:div w:id="1755781448">
                      <w:marLeft w:val="0"/>
                      <w:marRight w:val="0"/>
                      <w:marTop w:val="0"/>
                      <w:marBottom w:val="0"/>
                      <w:divBdr>
                        <w:top w:val="none" w:sz="0" w:space="0" w:color="auto"/>
                        <w:left w:val="none" w:sz="0" w:space="0" w:color="auto"/>
                        <w:bottom w:val="none" w:sz="0" w:space="0" w:color="auto"/>
                        <w:right w:val="none" w:sz="0" w:space="0" w:color="auto"/>
                      </w:divBdr>
                      <w:divsChild>
                        <w:div w:id="2070763499">
                          <w:marLeft w:val="0"/>
                          <w:marRight w:val="0"/>
                          <w:marTop w:val="0"/>
                          <w:marBottom w:val="0"/>
                          <w:divBdr>
                            <w:top w:val="none" w:sz="0" w:space="0" w:color="auto"/>
                            <w:left w:val="none" w:sz="0" w:space="0" w:color="auto"/>
                            <w:bottom w:val="none" w:sz="0" w:space="0" w:color="auto"/>
                            <w:right w:val="none" w:sz="0" w:space="0" w:color="auto"/>
                          </w:divBdr>
                          <w:divsChild>
                            <w:div w:id="1961565739">
                              <w:marLeft w:val="0"/>
                              <w:marRight w:val="0"/>
                              <w:marTop w:val="0"/>
                              <w:marBottom w:val="0"/>
                              <w:divBdr>
                                <w:top w:val="none" w:sz="0" w:space="0" w:color="auto"/>
                                <w:left w:val="none" w:sz="0" w:space="0" w:color="auto"/>
                                <w:bottom w:val="none" w:sz="0" w:space="0" w:color="auto"/>
                                <w:right w:val="none" w:sz="0" w:space="0" w:color="auto"/>
                              </w:divBdr>
                              <w:divsChild>
                                <w:div w:id="757217624">
                                  <w:marLeft w:val="0"/>
                                  <w:marRight w:val="0"/>
                                  <w:marTop w:val="0"/>
                                  <w:marBottom w:val="0"/>
                                  <w:divBdr>
                                    <w:top w:val="none" w:sz="0" w:space="0" w:color="auto"/>
                                    <w:left w:val="none" w:sz="0" w:space="0" w:color="auto"/>
                                    <w:bottom w:val="none" w:sz="0" w:space="0" w:color="auto"/>
                                    <w:right w:val="none" w:sz="0" w:space="0" w:color="auto"/>
                                  </w:divBdr>
                                  <w:divsChild>
                                    <w:div w:id="7250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394201">
      <w:bodyDiv w:val="1"/>
      <w:marLeft w:val="0"/>
      <w:marRight w:val="0"/>
      <w:marTop w:val="0"/>
      <w:marBottom w:val="0"/>
      <w:divBdr>
        <w:top w:val="none" w:sz="0" w:space="0" w:color="auto"/>
        <w:left w:val="none" w:sz="0" w:space="0" w:color="auto"/>
        <w:bottom w:val="none" w:sz="0" w:space="0" w:color="auto"/>
        <w:right w:val="none" w:sz="0" w:space="0" w:color="auto"/>
      </w:divBdr>
      <w:divsChild>
        <w:div w:id="497381999">
          <w:marLeft w:val="0"/>
          <w:marRight w:val="0"/>
          <w:marTop w:val="0"/>
          <w:marBottom w:val="0"/>
          <w:divBdr>
            <w:top w:val="none" w:sz="0" w:space="0" w:color="auto"/>
            <w:left w:val="none" w:sz="0" w:space="0" w:color="auto"/>
            <w:bottom w:val="dotted" w:sz="6" w:space="4" w:color="DDDDDD"/>
            <w:right w:val="none" w:sz="0" w:space="0" w:color="auto"/>
          </w:divBdr>
          <w:divsChild>
            <w:div w:id="11350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0125">
      <w:bodyDiv w:val="1"/>
      <w:marLeft w:val="0"/>
      <w:marRight w:val="0"/>
      <w:marTop w:val="0"/>
      <w:marBottom w:val="0"/>
      <w:divBdr>
        <w:top w:val="none" w:sz="0" w:space="0" w:color="auto"/>
        <w:left w:val="none" w:sz="0" w:space="0" w:color="auto"/>
        <w:bottom w:val="none" w:sz="0" w:space="0" w:color="auto"/>
        <w:right w:val="none" w:sz="0" w:space="0" w:color="auto"/>
      </w:divBdr>
      <w:divsChild>
        <w:div w:id="1379863157">
          <w:marLeft w:val="0"/>
          <w:marRight w:val="0"/>
          <w:marTop w:val="0"/>
          <w:marBottom w:val="0"/>
          <w:divBdr>
            <w:top w:val="none" w:sz="0" w:space="0" w:color="auto"/>
            <w:left w:val="none" w:sz="0" w:space="0" w:color="auto"/>
            <w:bottom w:val="none" w:sz="0" w:space="0" w:color="auto"/>
            <w:right w:val="none" w:sz="0" w:space="0" w:color="auto"/>
          </w:divBdr>
        </w:div>
      </w:divsChild>
    </w:div>
    <w:div w:id="1076124148">
      <w:bodyDiv w:val="1"/>
      <w:marLeft w:val="0"/>
      <w:marRight w:val="0"/>
      <w:marTop w:val="0"/>
      <w:marBottom w:val="0"/>
      <w:divBdr>
        <w:top w:val="none" w:sz="0" w:space="0" w:color="auto"/>
        <w:left w:val="none" w:sz="0" w:space="0" w:color="auto"/>
        <w:bottom w:val="none" w:sz="0" w:space="0" w:color="auto"/>
        <w:right w:val="none" w:sz="0" w:space="0" w:color="auto"/>
      </w:divBdr>
    </w:div>
    <w:div w:id="1076439329">
      <w:bodyDiv w:val="1"/>
      <w:marLeft w:val="0"/>
      <w:marRight w:val="0"/>
      <w:marTop w:val="0"/>
      <w:marBottom w:val="0"/>
      <w:divBdr>
        <w:top w:val="none" w:sz="0" w:space="0" w:color="auto"/>
        <w:left w:val="none" w:sz="0" w:space="0" w:color="auto"/>
        <w:bottom w:val="none" w:sz="0" w:space="0" w:color="auto"/>
        <w:right w:val="none" w:sz="0" w:space="0" w:color="auto"/>
      </w:divBdr>
    </w:div>
    <w:div w:id="1076781936">
      <w:bodyDiv w:val="1"/>
      <w:marLeft w:val="0"/>
      <w:marRight w:val="0"/>
      <w:marTop w:val="0"/>
      <w:marBottom w:val="0"/>
      <w:divBdr>
        <w:top w:val="none" w:sz="0" w:space="0" w:color="auto"/>
        <w:left w:val="none" w:sz="0" w:space="0" w:color="auto"/>
        <w:bottom w:val="none" w:sz="0" w:space="0" w:color="auto"/>
        <w:right w:val="none" w:sz="0" w:space="0" w:color="auto"/>
      </w:divBdr>
      <w:divsChild>
        <w:div w:id="1020618511">
          <w:marLeft w:val="0"/>
          <w:marRight w:val="0"/>
          <w:marTop w:val="0"/>
          <w:marBottom w:val="150"/>
          <w:divBdr>
            <w:top w:val="none" w:sz="0" w:space="0" w:color="auto"/>
            <w:left w:val="none" w:sz="0" w:space="0" w:color="auto"/>
            <w:bottom w:val="none" w:sz="0" w:space="0" w:color="auto"/>
            <w:right w:val="none" w:sz="0" w:space="0" w:color="auto"/>
          </w:divBdr>
          <w:divsChild>
            <w:div w:id="1713074372">
              <w:marLeft w:val="0"/>
              <w:marRight w:val="0"/>
              <w:marTop w:val="0"/>
              <w:marBottom w:val="0"/>
              <w:divBdr>
                <w:top w:val="none" w:sz="0" w:space="0" w:color="auto"/>
                <w:left w:val="none" w:sz="0" w:space="0" w:color="auto"/>
                <w:bottom w:val="none" w:sz="0" w:space="0" w:color="auto"/>
                <w:right w:val="none" w:sz="0" w:space="0" w:color="auto"/>
              </w:divBdr>
            </w:div>
          </w:divsChild>
        </w:div>
        <w:div w:id="1552956349">
          <w:marLeft w:val="0"/>
          <w:marRight w:val="0"/>
          <w:marTop w:val="0"/>
          <w:marBottom w:val="150"/>
          <w:divBdr>
            <w:top w:val="none" w:sz="0" w:space="0" w:color="auto"/>
            <w:left w:val="none" w:sz="0" w:space="0" w:color="auto"/>
            <w:bottom w:val="none" w:sz="0" w:space="0" w:color="auto"/>
            <w:right w:val="none" w:sz="0" w:space="0" w:color="auto"/>
          </w:divBdr>
        </w:div>
        <w:div w:id="1297562680">
          <w:marLeft w:val="0"/>
          <w:marRight w:val="0"/>
          <w:marTop w:val="0"/>
          <w:marBottom w:val="0"/>
          <w:divBdr>
            <w:top w:val="none" w:sz="0" w:space="0" w:color="auto"/>
            <w:left w:val="none" w:sz="0" w:space="0" w:color="auto"/>
            <w:bottom w:val="none" w:sz="0" w:space="0" w:color="auto"/>
            <w:right w:val="none" w:sz="0" w:space="0" w:color="auto"/>
          </w:divBdr>
          <w:divsChild>
            <w:div w:id="14755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25325">
      <w:bodyDiv w:val="1"/>
      <w:marLeft w:val="0"/>
      <w:marRight w:val="0"/>
      <w:marTop w:val="0"/>
      <w:marBottom w:val="0"/>
      <w:divBdr>
        <w:top w:val="none" w:sz="0" w:space="0" w:color="auto"/>
        <w:left w:val="none" w:sz="0" w:space="0" w:color="auto"/>
        <w:bottom w:val="none" w:sz="0" w:space="0" w:color="auto"/>
        <w:right w:val="none" w:sz="0" w:space="0" w:color="auto"/>
      </w:divBdr>
      <w:divsChild>
        <w:div w:id="1973098099">
          <w:marLeft w:val="0"/>
          <w:marRight w:val="0"/>
          <w:marTop w:val="0"/>
          <w:marBottom w:val="0"/>
          <w:divBdr>
            <w:top w:val="none" w:sz="0" w:space="0" w:color="auto"/>
            <w:left w:val="none" w:sz="0" w:space="0" w:color="auto"/>
            <w:bottom w:val="none" w:sz="0" w:space="0" w:color="auto"/>
            <w:right w:val="none" w:sz="0" w:space="0" w:color="auto"/>
          </w:divBdr>
        </w:div>
      </w:divsChild>
    </w:div>
    <w:div w:id="1076826018">
      <w:bodyDiv w:val="1"/>
      <w:marLeft w:val="0"/>
      <w:marRight w:val="0"/>
      <w:marTop w:val="0"/>
      <w:marBottom w:val="0"/>
      <w:divBdr>
        <w:top w:val="none" w:sz="0" w:space="0" w:color="auto"/>
        <w:left w:val="none" w:sz="0" w:space="0" w:color="auto"/>
        <w:bottom w:val="none" w:sz="0" w:space="0" w:color="auto"/>
        <w:right w:val="none" w:sz="0" w:space="0" w:color="auto"/>
      </w:divBdr>
      <w:divsChild>
        <w:div w:id="618806334">
          <w:marLeft w:val="0"/>
          <w:marRight w:val="0"/>
          <w:marTop w:val="0"/>
          <w:marBottom w:val="0"/>
          <w:divBdr>
            <w:top w:val="none" w:sz="0" w:space="0" w:color="auto"/>
            <w:left w:val="none" w:sz="0" w:space="0" w:color="auto"/>
            <w:bottom w:val="none" w:sz="0" w:space="0" w:color="auto"/>
            <w:right w:val="none" w:sz="0" w:space="0" w:color="auto"/>
          </w:divBdr>
          <w:divsChild>
            <w:div w:id="114060240">
              <w:marLeft w:val="0"/>
              <w:marRight w:val="0"/>
              <w:marTop w:val="0"/>
              <w:marBottom w:val="0"/>
              <w:divBdr>
                <w:top w:val="none" w:sz="0" w:space="0" w:color="auto"/>
                <w:left w:val="none" w:sz="0" w:space="0" w:color="auto"/>
                <w:bottom w:val="none" w:sz="0" w:space="0" w:color="auto"/>
                <w:right w:val="none" w:sz="0" w:space="0" w:color="auto"/>
              </w:divBdr>
              <w:divsChild>
                <w:div w:id="377703716">
                  <w:marLeft w:val="0"/>
                  <w:marRight w:val="0"/>
                  <w:marTop w:val="0"/>
                  <w:marBottom w:val="0"/>
                  <w:divBdr>
                    <w:top w:val="none" w:sz="0" w:space="0" w:color="auto"/>
                    <w:left w:val="none" w:sz="0" w:space="0" w:color="auto"/>
                    <w:bottom w:val="none" w:sz="0" w:space="0" w:color="auto"/>
                    <w:right w:val="none" w:sz="0" w:space="0" w:color="auto"/>
                  </w:divBdr>
                  <w:divsChild>
                    <w:div w:id="410468434">
                      <w:marLeft w:val="0"/>
                      <w:marRight w:val="0"/>
                      <w:marTop w:val="0"/>
                      <w:marBottom w:val="0"/>
                      <w:divBdr>
                        <w:top w:val="none" w:sz="0" w:space="0" w:color="auto"/>
                        <w:left w:val="none" w:sz="0" w:space="0" w:color="auto"/>
                        <w:bottom w:val="none" w:sz="0" w:space="0" w:color="auto"/>
                        <w:right w:val="none" w:sz="0" w:space="0" w:color="auto"/>
                      </w:divBdr>
                      <w:divsChild>
                        <w:div w:id="608664218">
                          <w:marLeft w:val="0"/>
                          <w:marRight w:val="0"/>
                          <w:marTop w:val="0"/>
                          <w:marBottom w:val="0"/>
                          <w:divBdr>
                            <w:top w:val="none" w:sz="0" w:space="0" w:color="auto"/>
                            <w:left w:val="none" w:sz="0" w:space="0" w:color="auto"/>
                            <w:bottom w:val="none" w:sz="0" w:space="0" w:color="auto"/>
                            <w:right w:val="none" w:sz="0" w:space="0" w:color="auto"/>
                          </w:divBdr>
                          <w:divsChild>
                            <w:div w:id="789206603">
                              <w:marLeft w:val="0"/>
                              <w:marRight w:val="0"/>
                              <w:marTop w:val="0"/>
                              <w:marBottom w:val="0"/>
                              <w:divBdr>
                                <w:top w:val="none" w:sz="0" w:space="0" w:color="auto"/>
                                <w:left w:val="none" w:sz="0" w:space="0" w:color="auto"/>
                                <w:bottom w:val="none" w:sz="0" w:space="0" w:color="auto"/>
                                <w:right w:val="none" w:sz="0" w:space="0" w:color="auto"/>
                              </w:divBdr>
                              <w:divsChild>
                                <w:div w:id="1003244317">
                                  <w:marLeft w:val="0"/>
                                  <w:marRight w:val="0"/>
                                  <w:marTop w:val="0"/>
                                  <w:marBottom w:val="0"/>
                                  <w:divBdr>
                                    <w:top w:val="none" w:sz="0" w:space="0" w:color="auto"/>
                                    <w:left w:val="none" w:sz="0" w:space="0" w:color="auto"/>
                                    <w:bottom w:val="none" w:sz="0" w:space="0" w:color="auto"/>
                                    <w:right w:val="none" w:sz="0" w:space="0" w:color="auto"/>
                                  </w:divBdr>
                                  <w:divsChild>
                                    <w:div w:id="1493567463">
                                      <w:marLeft w:val="0"/>
                                      <w:marRight w:val="0"/>
                                      <w:marTop w:val="0"/>
                                      <w:marBottom w:val="0"/>
                                      <w:divBdr>
                                        <w:top w:val="none" w:sz="0" w:space="0" w:color="auto"/>
                                        <w:left w:val="none" w:sz="0" w:space="0" w:color="auto"/>
                                        <w:bottom w:val="none" w:sz="0" w:space="0" w:color="auto"/>
                                        <w:right w:val="none" w:sz="0" w:space="0" w:color="auto"/>
                                      </w:divBdr>
                                      <w:divsChild>
                                        <w:div w:id="130057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980838">
      <w:bodyDiv w:val="1"/>
      <w:marLeft w:val="0"/>
      <w:marRight w:val="0"/>
      <w:marTop w:val="0"/>
      <w:marBottom w:val="0"/>
      <w:divBdr>
        <w:top w:val="none" w:sz="0" w:space="0" w:color="auto"/>
        <w:left w:val="none" w:sz="0" w:space="0" w:color="auto"/>
        <w:bottom w:val="none" w:sz="0" w:space="0" w:color="auto"/>
        <w:right w:val="none" w:sz="0" w:space="0" w:color="auto"/>
      </w:divBdr>
      <w:divsChild>
        <w:div w:id="1603368469">
          <w:marLeft w:val="0"/>
          <w:marRight w:val="0"/>
          <w:marTop w:val="0"/>
          <w:marBottom w:val="0"/>
          <w:divBdr>
            <w:top w:val="none" w:sz="0" w:space="0" w:color="auto"/>
            <w:left w:val="none" w:sz="0" w:space="0" w:color="auto"/>
            <w:bottom w:val="none" w:sz="0" w:space="0" w:color="auto"/>
            <w:right w:val="none" w:sz="0" w:space="0" w:color="auto"/>
          </w:divBdr>
          <w:divsChild>
            <w:div w:id="356276489">
              <w:marLeft w:val="0"/>
              <w:marRight w:val="0"/>
              <w:marTop w:val="0"/>
              <w:marBottom w:val="0"/>
              <w:divBdr>
                <w:top w:val="none" w:sz="0" w:space="0" w:color="auto"/>
                <w:left w:val="none" w:sz="0" w:space="0" w:color="auto"/>
                <w:bottom w:val="none" w:sz="0" w:space="0" w:color="auto"/>
                <w:right w:val="none" w:sz="0" w:space="0" w:color="auto"/>
              </w:divBdr>
              <w:divsChild>
                <w:div w:id="1009065286">
                  <w:marLeft w:val="0"/>
                  <w:marRight w:val="0"/>
                  <w:marTop w:val="0"/>
                  <w:marBottom w:val="150"/>
                  <w:divBdr>
                    <w:top w:val="none" w:sz="0" w:space="0" w:color="auto"/>
                    <w:left w:val="none" w:sz="0" w:space="0" w:color="auto"/>
                    <w:bottom w:val="none" w:sz="0" w:space="0" w:color="auto"/>
                    <w:right w:val="none" w:sz="0" w:space="0" w:color="auto"/>
                  </w:divBdr>
                  <w:divsChild>
                    <w:div w:id="941229458">
                      <w:marLeft w:val="0"/>
                      <w:marRight w:val="0"/>
                      <w:marTop w:val="0"/>
                      <w:marBottom w:val="0"/>
                      <w:divBdr>
                        <w:top w:val="none" w:sz="0" w:space="0" w:color="auto"/>
                        <w:left w:val="none" w:sz="0" w:space="0" w:color="auto"/>
                        <w:bottom w:val="none" w:sz="0" w:space="0" w:color="auto"/>
                        <w:right w:val="none" w:sz="0" w:space="0" w:color="auto"/>
                      </w:divBdr>
                      <w:divsChild>
                        <w:div w:id="517813006">
                          <w:marLeft w:val="0"/>
                          <w:marRight w:val="0"/>
                          <w:marTop w:val="0"/>
                          <w:marBottom w:val="0"/>
                          <w:divBdr>
                            <w:top w:val="none" w:sz="0" w:space="0" w:color="auto"/>
                            <w:left w:val="none" w:sz="0" w:space="0" w:color="auto"/>
                            <w:bottom w:val="none" w:sz="0" w:space="0" w:color="auto"/>
                            <w:right w:val="none" w:sz="0" w:space="0" w:color="auto"/>
                          </w:divBdr>
                          <w:divsChild>
                            <w:div w:id="667169523">
                              <w:marLeft w:val="0"/>
                              <w:marRight w:val="0"/>
                              <w:marTop w:val="0"/>
                              <w:marBottom w:val="0"/>
                              <w:divBdr>
                                <w:top w:val="none" w:sz="0" w:space="0" w:color="auto"/>
                                <w:left w:val="none" w:sz="0" w:space="0" w:color="auto"/>
                                <w:bottom w:val="none" w:sz="0" w:space="0" w:color="auto"/>
                                <w:right w:val="none" w:sz="0" w:space="0" w:color="auto"/>
                              </w:divBdr>
                              <w:divsChild>
                                <w:div w:id="394817975">
                                  <w:marLeft w:val="0"/>
                                  <w:marRight w:val="0"/>
                                  <w:marTop w:val="0"/>
                                  <w:marBottom w:val="0"/>
                                  <w:divBdr>
                                    <w:top w:val="none" w:sz="0" w:space="0" w:color="auto"/>
                                    <w:left w:val="none" w:sz="0" w:space="0" w:color="auto"/>
                                    <w:bottom w:val="none" w:sz="0" w:space="0" w:color="auto"/>
                                    <w:right w:val="none" w:sz="0" w:space="0" w:color="auto"/>
                                  </w:divBdr>
                                  <w:divsChild>
                                    <w:div w:id="70591711">
                                      <w:marLeft w:val="0"/>
                                      <w:marRight w:val="0"/>
                                      <w:marTop w:val="0"/>
                                      <w:marBottom w:val="0"/>
                                      <w:divBdr>
                                        <w:top w:val="none" w:sz="0" w:space="0" w:color="auto"/>
                                        <w:left w:val="none" w:sz="0" w:space="0" w:color="auto"/>
                                        <w:bottom w:val="none" w:sz="0" w:space="0" w:color="auto"/>
                                        <w:right w:val="none" w:sz="0" w:space="0" w:color="auto"/>
                                      </w:divBdr>
                                      <w:divsChild>
                                        <w:div w:id="1211723357">
                                          <w:marLeft w:val="0"/>
                                          <w:marRight w:val="0"/>
                                          <w:marTop w:val="0"/>
                                          <w:marBottom w:val="0"/>
                                          <w:divBdr>
                                            <w:top w:val="none" w:sz="0" w:space="0" w:color="auto"/>
                                            <w:left w:val="none" w:sz="0" w:space="0" w:color="auto"/>
                                            <w:bottom w:val="none" w:sz="0" w:space="0" w:color="auto"/>
                                            <w:right w:val="none" w:sz="0" w:space="0" w:color="auto"/>
                                          </w:divBdr>
                                          <w:divsChild>
                                            <w:div w:id="1820608372">
                                              <w:marLeft w:val="0"/>
                                              <w:marRight w:val="0"/>
                                              <w:marTop w:val="0"/>
                                              <w:marBottom w:val="0"/>
                                              <w:divBdr>
                                                <w:top w:val="none" w:sz="0" w:space="0" w:color="auto"/>
                                                <w:left w:val="none" w:sz="0" w:space="0" w:color="auto"/>
                                                <w:bottom w:val="none" w:sz="0" w:space="0" w:color="auto"/>
                                                <w:right w:val="none" w:sz="0" w:space="0" w:color="auto"/>
                                              </w:divBdr>
                                              <w:divsChild>
                                                <w:div w:id="2207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7746105">
      <w:bodyDiv w:val="1"/>
      <w:marLeft w:val="0"/>
      <w:marRight w:val="0"/>
      <w:marTop w:val="0"/>
      <w:marBottom w:val="0"/>
      <w:divBdr>
        <w:top w:val="none" w:sz="0" w:space="0" w:color="auto"/>
        <w:left w:val="none" w:sz="0" w:space="0" w:color="auto"/>
        <w:bottom w:val="none" w:sz="0" w:space="0" w:color="auto"/>
        <w:right w:val="none" w:sz="0" w:space="0" w:color="auto"/>
      </w:divBdr>
      <w:divsChild>
        <w:div w:id="1550148383">
          <w:marLeft w:val="0"/>
          <w:marRight w:val="0"/>
          <w:marTop w:val="0"/>
          <w:marBottom w:val="0"/>
          <w:divBdr>
            <w:top w:val="none" w:sz="0" w:space="0" w:color="auto"/>
            <w:left w:val="none" w:sz="0" w:space="0" w:color="auto"/>
            <w:bottom w:val="dotted" w:sz="6" w:space="4" w:color="DDDDDD"/>
            <w:right w:val="none" w:sz="0" w:space="0" w:color="auto"/>
          </w:divBdr>
        </w:div>
      </w:divsChild>
    </w:div>
    <w:div w:id="1078164627">
      <w:bodyDiv w:val="1"/>
      <w:marLeft w:val="0"/>
      <w:marRight w:val="0"/>
      <w:marTop w:val="0"/>
      <w:marBottom w:val="0"/>
      <w:divBdr>
        <w:top w:val="none" w:sz="0" w:space="0" w:color="auto"/>
        <w:left w:val="none" w:sz="0" w:space="0" w:color="auto"/>
        <w:bottom w:val="none" w:sz="0" w:space="0" w:color="auto"/>
        <w:right w:val="none" w:sz="0" w:space="0" w:color="auto"/>
      </w:divBdr>
      <w:divsChild>
        <w:div w:id="1529371608">
          <w:marLeft w:val="0"/>
          <w:marRight w:val="0"/>
          <w:marTop w:val="0"/>
          <w:marBottom w:val="150"/>
          <w:divBdr>
            <w:top w:val="none" w:sz="0" w:space="0" w:color="auto"/>
            <w:left w:val="none" w:sz="0" w:space="0" w:color="auto"/>
            <w:bottom w:val="none" w:sz="0" w:space="0" w:color="auto"/>
            <w:right w:val="none" w:sz="0" w:space="0" w:color="auto"/>
          </w:divBdr>
          <w:divsChild>
            <w:div w:id="842739090">
              <w:marLeft w:val="0"/>
              <w:marRight w:val="0"/>
              <w:marTop w:val="0"/>
              <w:marBottom w:val="0"/>
              <w:divBdr>
                <w:top w:val="none" w:sz="0" w:space="0" w:color="auto"/>
                <w:left w:val="none" w:sz="0" w:space="0" w:color="auto"/>
                <w:bottom w:val="none" w:sz="0" w:space="0" w:color="auto"/>
                <w:right w:val="none" w:sz="0" w:space="0" w:color="auto"/>
              </w:divBdr>
            </w:div>
          </w:divsChild>
        </w:div>
        <w:div w:id="117725728">
          <w:marLeft w:val="0"/>
          <w:marRight w:val="0"/>
          <w:marTop w:val="0"/>
          <w:marBottom w:val="150"/>
          <w:divBdr>
            <w:top w:val="none" w:sz="0" w:space="0" w:color="auto"/>
            <w:left w:val="none" w:sz="0" w:space="0" w:color="auto"/>
            <w:bottom w:val="none" w:sz="0" w:space="0" w:color="auto"/>
            <w:right w:val="none" w:sz="0" w:space="0" w:color="auto"/>
          </w:divBdr>
        </w:div>
        <w:div w:id="1496990062">
          <w:marLeft w:val="0"/>
          <w:marRight w:val="0"/>
          <w:marTop w:val="0"/>
          <w:marBottom w:val="0"/>
          <w:divBdr>
            <w:top w:val="none" w:sz="0" w:space="0" w:color="auto"/>
            <w:left w:val="none" w:sz="0" w:space="0" w:color="auto"/>
            <w:bottom w:val="none" w:sz="0" w:space="0" w:color="auto"/>
            <w:right w:val="none" w:sz="0" w:space="0" w:color="auto"/>
          </w:divBdr>
          <w:divsChild>
            <w:div w:id="6068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7142">
      <w:bodyDiv w:val="1"/>
      <w:marLeft w:val="0"/>
      <w:marRight w:val="0"/>
      <w:marTop w:val="0"/>
      <w:marBottom w:val="0"/>
      <w:divBdr>
        <w:top w:val="none" w:sz="0" w:space="0" w:color="auto"/>
        <w:left w:val="none" w:sz="0" w:space="0" w:color="auto"/>
        <w:bottom w:val="none" w:sz="0" w:space="0" w:color="auto"/>
        <w:right w:val="none" w:sz="0" w:space="0" w:color="auto"/>
      </w:divBdr>
    </w:div>
    <w:div w:id="1079785435">
      <w:bodyDiv w:val="1"/>
      <w:marLeft w:val="0"/>
      <w:marRight w:val="0"/>
      <w:marTop w:val="0"/>
      <w:marBottom w:val="0"/>
      <w:divBdr>
        <w:top w:val="none" w:sz="0" w:space="0" w:color="auto"/>
        <w:left w:val="none" w:sz="0" w:space="0" w:color="auto"/>
        <w:bottom w:val="none" w:sz="0" w:space="0" w:color="auto"/>
        <w:right w:val="none" w:sz="0" w:space="0" w:color="auto"/>
      </w:divBdr>
      <w:divsChild>
        <w:div w:id="1943612224">
          <w:marLeft w:val="0"/>
          <w:marRight w:val="0"/>
          <w:marTop w:val="0"/>
          <w:marBottom w:val="0"/>
          <w:divBdr>
            <w:top w:val="none" w:sz="0" w:space="0" w:color="auto"/>
            <w:left w:val="none" w:sz="0" w:space="0" w:color="auto"/>
            <w:bottom w:val="none" w:sz="0" w:space="0" w:color="auto"/>
            <w:right w:val="none" w:sz="0" w:space="0" w:color="auto"/>
          </w:divBdr>
          <w:divsChild>
            <w:div w:id="1043746888">
              <w:marLeft w:val="0"/>
              <w:marRight w:val="0"/>
              <w:marTop w:val="0"/>
              <w:marBottom w:val="0"/>
              <w:divBdr>
                <w:top w:val="none" w:sz="0" w:space="0" w:color="auto"/>
                <w:left w:val="none" w:sz="0" w:space="0" w:color="auto"/>
                <w:bottom w:val="none" w:sz="0" w:space="0" w:color="auto"/>
                <w:right w:val="none" w:sz="0" w:space="0" w:color="auto"/>
              </w:divBdr>
              <w:divsChild>
                <w:div w:id="189727716">
                  <w:marLeft w:val="0"/>
                  <w:marRight w:val="0"/>
                  <w:marTop w:val="0"/>
                  <w:marBottom w:val="150"/>
                  <w:divBdr>
                    <w:top w:val="none" w:sz="0" w:space="0" w:color="auto"/>
                    <w:left w:val="none" w:sz="0" w:space="0" w:color="auto"/>
                    <w:bottom w:val="none" w:sz="0" w:space="0" w:color="auto"/>
                    <w:right w:val="none" w:sz="0" w:space="0" w:color="auto"/>
                  </w:divBdr>
                  <w:divsChild>
                    <w:div w:id="370767297">
                      <w:marLeft w:val="0"/>
                      <w:marRight w:val="0"/>
                      <w:marTop w:val="0"/>
                      <w:marBottom w:val="0"/>
                      <w:divBdr>
                        <w:top w:val="none" w:sz="0" w:space="0" w:color="auto"/>
                        <w:left w:val="none" w:sz="0" w:space="0" w:color="auto"/>
                        <w:bottom w:val="none" w:sz="0" w:space="0" w:color="auto"/>
                        <w:right w:val="none" w:sz="0" w:space="0" w:color="auto"/>
                      </w:divBdr>
                      <w:divsChild>
                        <w:div w:id="6909346">
                          <w:marLeft w:val="0"/>
                          <w:marRight w:val="0"/>
                          <w:marTop w:val="0"/>
                          <w:marBottom w:val="0"/>
                          <w:divBdr>
                            <w:top w:val="none" w:sz="0" w:space="0" w:color="auto"/>
                            <w:left w:val="none" w:sz="0" w:space="0" w:color="auto"/>
                            <w:bottom w:val="none" w:sz="0" w:space="0" w:color="auto"/>
                            <w:right w:val="none" w:sz="0" w:space="0" w:color="auto"/>
                          </w:divBdr>
                          <w:divsChild>
                            <w:div w:id="907568989">
                              <w:marLeft w:val="0"/>
                              <w:marRight w:val="0"/>
                              <w:marTop w:val="0"/>
                              <w:marBottom w:val="0"/>
                              <w:divBdr>
                                <w:top w:val="none" w:sz="0" w:space="0" w:color="auto"/>
                                <w:left w:val="none" w:sz="0" w:space="0" w:color="auto"/>
                                <w:bottom w:val="none" w:sz="0" w:space="0" w:color="auto"/>
                                <w:right w:val="none" w:sz="0" w:space="0" w:color="auto"/>
                              </w:divBdr>
                              <w:divsChild>
                                <w:div w:id="809975860">
                                  <w:marLeft w:val="0"/>
                                  <w:marRight w:val="0"/>
                                  <w:marTop w:val="0"/>
                                  <w:marBottom w:val="0"/>
                                  <w:divBdr>
                                    <w:top w:val="none" w:sz="0" w:space="0" w:color="auto"/>
                                    <w:left w:val="none" w:sz="0" w:space="0" w:color="auto"/>
                                    <w:bottom w:val="none" w:sz="0" w:space="0" w:color="auto"/>
                                    <w:right w:val="none" w:sz="0" w:space="0" w:color="auto"/>
                                  </w:divBdr>
                                  <w:divsChild>
                                    <w:div w:id="566916095">
                                      <w:marLeft w:val="0"/>
                                      <w:marRight w:val="0"/>
                                      <w:marTop w:val="0"/>
                                      <w:marBottom w:val="0"/>
                                      <w:divBdr>
                                        <w:top w:val="none" w:sz="0" w:space="0" w:color="auto"/>
                                        <w:left w:val="none" w:sz="0" w:space="0" w:color="auto"/>
                                        <w:bottom w:val="none" w:sz="0" w:space="0" w:color="auto"/>
                                        <w:right w:val="none" w:sz="0" w:space="0" w:color="auto"/>
                                      </w:divBdr>
                                      <w:divsChild>
                                        <w:div w:id="403795052">
                                          <w:marLeft w:val="0"/>
                                          <w:marRight w:val="0"/>
                                          <w:marTop w:val="0"/>
                                          <w:marBottom w:val="0"/>
                                          <w:divBdr>
                                            <w:top w:val="none" w:sz="0" w:space="0" w:color="auto"/>
                                            <w:left w:val="none" w:sz="0" w:space="0" w:color="auto"/>
                                            <w:bottom w:val="none" w:sz="0" w:space="0" w:color="auto"/>
                                            <w:right w:val="none" w:sz="0" w:space="0" w:color="auto"/>
                                          </w:divBdr>
                                          <w:divsChild>
                                            <w:div w:id="822239970">
                                              <w:marLeft w:val="0"/>
                                              <w:marRight w:val="0"/>
                                              <w:marTop w:val="0"/>
                                              <w:marBottom w:val="0"/>
                                              <w:divBdr>
                                                <w:top w:val="none" w:sz="0" w:space="0" w:color="auto"/>
                                                <w:left w:val="none" w:sz="0" w:space="0" w:color="auto"/>
                                                <w:bottom w:val="none" w:sz="0" w:space="0" w:color="auto"/>
                                                <w:right w:val="none" w:sz="0" w:space="0" w:color="auto"/>
                                              </w:divBdr>
                                              <w:divsChild>
                                                <w:div w:id="199329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0172917">
      <w:bodyDiv w:val="1"/>
      <w:marLeft w:val="0"/>
      <w:marRight w:val="0"/>
      <w:marTop w:val="0"/>
      <w:marBottom w:val="0"/>
      <w:divBdr>
        <w:top w:val="none" w:sz="0" w:space="0" w:color="auto"/>
        <w:left w:val="none" w:sz="0" w:space="0" w:color="auto"/>
        <w:bottom w:val="none" w:sz="0" w:space="0" w:color="auto"/>
        <w:right w:val="none" w:sz="0" w:space="0" w:color="auto"/>
      </w:divBdr>
      <w:divsChild>
        <w:div w:id="1848788540">
          <w:marLeft w:val="0"/>
          <w:marRight w:val="0"/>
          <w:marTop w:val="0"/>
          <w:marBottom w:val="150"/>
          <w:divBdr>
            <w:top w:val="none" w:sz="0" w:space="0" w:color="auto"/>
            <w:left w:val="none" w:sz="0" w:space="0" w:color="auto"/>
            <w:bottom w:val="none" w:sz="0" w:space="0" w:color="auto"/>
            <w:right w:val="none" w:sz="0" w:space="0" w:color="auto"/>
          </w:divBdr>
          <w:divsChild>
            <w:div w:id="470558278">
              <w:marLeft w:val="0"/>
              <w:marRight w:val="0"/>
              <w:marTop w:val="0"/>
              <w:marBottom w:val="0"/>
              <w:divBdr>
                <w:top w:val="none" w:sz="0" w:space="0" w:color="auto"/>
                <w:left w:val="none" w:sz="0" w:space="0" w:color="auto"/>
                <w:bottom w:val="none" w:sz="0" w:space="0" w:color="auto"/>
                <w:right w:val="none" w:sz="0" w:space="0" w:color="auto"/>
              </w:divBdr>
              <w:divsChild>
                <w:div w:id="7976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0042">
          <w:marLeft w:val="0"/>
          <w:marRight w:val="0"/>
          <w:marTop w:val="0"/>
          <w:marBottom w:val="150"/>
          <w:divBdr>
            <w:top w:val="none" w:sz="0" w:space="0" w:color="auto"/>
            <w:left w:val="none" w:sz="0" w:space="0" w:color="auto"/>
            <w:bottom w:val="none" w:sz="0" w:space="0" w:color="auto"/>
            <w:right w:val="none" w:sz="0" w:space="0" w:color="auto"/>
          </w:divBdr>
        </w:div>
        <w:div w:id="1586840112">
          <w:marLeft w:val="0"/>
          <w:marRight w:val="0"/>
          <w:marTop w:val="0"/>
          <w:marBottom w:val="0"/>
          <w:divBdr>
            <w:top w:val="none" w:sz="0" w:space="0" w:color="auto"/>
            <w:left w:val="none" w:sz="0" w:space="0" w:color="auto"/>
            <w:bottom w:val="none" w:sz="0" w:space="0" w:color="auto"/>
            <w:right w:val="none" w:sz="0" w:space="0" w:color="auto"/>
          </w:divBdr>
          <w:divsChild>
            <w:div w:id="18985905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80519513">
      <w:bodyDiv w:val="1"/>
      <w:marLeft w:val="0"/>
      <w:marRight w:val="0"/>
      <w:marTop w:val="0"/>
      <w:marBottom w:val="0"/>
      <w:divBdr>
        <w:top w:val="none" w:sz="0" w:space="0" w:color="auto"/>
        <w:left w:val="none" w:sz="0" w:space="0" w:color="auto"/>
        <w:bottom w:val="none" w:sz="0" w:space="0" w:color="auto"/>
        <w:right w:val="none" w:sz="0" w:space="0" w:color="auto"/>
      </w:divBdr>
    </w:div>
    <w:div w:id="1080562706">
      <w:bodyDiv w:val="1"/>
      <w:marLeft w:val="0"/>
      <w:marRight w:val="0"/>
      <w:marTop w:val="0"/>
      <w:marBottom w:val="0"/>
      <w:divBdr>
        <w:top w:val="none" w:sz="0" w:space="0" w:color="auto"/>
        <w:left w:val="none" w:sz="0" w:space="0" w:color="auto"/>
        <w:bottom w:val="none" w:sz="0" w:space="0" w:color="auto"/>
        <w:right w:val="none" w:sz="0" w:space="0" w:color="auto"/>
      </w:divBdr>
      <w:divsChild>
        <w:div w:id="488054561">
          <w:marLeft w:val="0"/>
          <w:marRight w:val="0"/>
          <w:marTop w:val="0"/>
          <w:marBottom w:val="0"/>
          <w:divBdr>
            <w:top w:val="none" w:sz="0" w:space="0" w:color="auto"/>
            <w:left w:val="none" w:sz="0" w:space="0" w:color="auto"/>
            <w:bottom w:val="dotted" w:sz="6" w:space="4" w:color="DDDDDD"/>
            <w:right w:val="none" w:sz="0" w:space="0" w:color="auto"/>
          </w:divBdr>
          <w:divsChild>
            <w:div w:id="16124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3976">
      <w:bodyDiv w:val="1"/>
      <w:marLeft w:val="0"/>
      <w:marRight w:val="0"/>
      <w:marTop w:val="0"/>
      <w:marBottom w:val="0"/>
      <w:divBdr>
        <w:top w:val="none" w:sz="0" w:space="0" w:color="auto"/>
        <w:left w:val="none" w:sz="0" w:space="0" w:color="auto"/>
        <w:bottom w:val="none" w:sz="0" w:space="0" w:color="auto"/>
        <w:right w:val="none" w:sz="0" w:space="0" w:color="auto"/>
      </w:divBdr>
      <w:divsChild>
        <w:div w:id="636839077">
          <w:marLeft w:val="0"/>
          <w:marRight w:val="225"/>
          <w:marTop w:val="0"/>
          <w:marBottom w:val="75"/>
          <w:divBdr>
            <w:top w:val="none" w:sz="0" w:space="0" w:color="auto"/>
            <w:left w:val="none" w:sz="0" w:space="0" w:color="auto"/>
            <w:bottom w:val="none" w:sz="0" w:space="0" w:color="auto"/>
            <w:right w:val="none" w:sz="0" w:space="0" w:color="auto"/>
          </w:divBdr>
          <w:divsChild>
            <w:div w:id="1625235729">
              <w:marLeft w:val="0"/>
              <w:marRight w:val="0"/>
              <w:marTop w:val="0"/>
              <w:marBottom w:val="0"/>
              <w:divBdr>
                <w:top w:val="none" w:sz="0" w:space="0" w:color="auto"/>
                <w:left w:val="none" w:sz="0" w:space="0" w:color="auto"/>
                <w:bottom w:val="none" w:sz="0" w:space="0" w:color="auto"/>
                <w:right w:val="none" w:sz="0" w:space="0" w:color="auto"/>
              </w:divBdr>
            </w:div>
          </w:divsChild>
        </w:div>
        <w:div w:id="718406518">
          <w:marLeft w:val="0"/>
          <w:marRight w:val="0"/>
          <w:marTop w:val="0"/>
          <w:marBottom w:val="0"/>
          <w:divBdr>
            <w:top w:val="none" w:sz="0" w:space="0" w:color="auto"/>
            <w:left w:val="none" w:sz="0" w:space="0" w:color="auto"/>
            <w:bottom w:val="dotted" w:sz="6" w:space="4" w:color="DDDDDD"/>
            <w:right w:val="none" w:sz="0" w:space="0" w:color="auto"/>
          </w:divBdr>
        </w:div>
      </w:divsChild>
    </w:div>
    <w:div w:id="1080718266">
      <w:bodyDiv w:val="1"/>
      <w:marLeft w:val="0"/>
      <w:marRight w:val="0"/>
      <w:marTop w:val="0"/>
      <w:marBottom w:val="0"/>
      <w:divBdr>
        <w:top w:val="none" w:sz="0" w:space="0" w:color="auto"/>
        <w:left w:val="none" w:sz="0" w:space="0" w:color="auto"/>
        <w:bottom w:val="none" w:sz="0" w:space="0" w:color="auto"/>
        <w:right w:val="none" w:sz="0" w:space="0" w:color="auto"/>
      </w:divBdr>
    </w:div>
    <w:div w:id="1081223580">
      <w:bodyDiv w:val="1"/>
      <w:marLeft w:val="0"/>
      <w:marRight w:val="0"/>
      <w:marTop w:val="0"/>
      <w:marBottom w:val="0"/>
      <w:divBdr>
        <w:top w:val="none" w:sz="0" w:space="0" w:color="auto"/>
        <w:left w:val="none" w:sz="0" w:space="0" w:color="auto"/>
        <w:bottom w:val="none" w:sz="0" w:space="0" w:color="auto"/>
        <w:right w:val="none" w:sz="0" w:space="0" w:color="auto"/>
      </w:divBdr>
      <w:divsChild>
        <w:div w:id="591280150">
          <w:marLeft w:val="0"/>
          <w:marRight w:val="0"/>
          <w:marTop w:val="0"/>
          <w:marBottom w:val="0"/>
          <w:divBdr>
            <w:top w:val="none" w:sz="0" w:space="0" w:color="auto"/>
            <w:left w:val="none" w:sz="0" w:space="0" w:color="auto"/>
            <w:bottom w:val="none" w:sz="0" w:space="0" w:color="auto"/>
            <w:right w:val="none" w:sz="0" w:space="0" w:color="auto"/>
          </w:divBdr>
          <w:divsChild>
            <w:div w:id="1622221530">
              <w:marLeft w:val="0"/>
              <w:marRight w:val="0"/>
              <w:marTop w:val="0"/>
              <w:marBottom w:val="0"/>
              <w:divBdr>
                <w:top w:val="none" w:sz="0" w:space="0" w:color="auto"/>
                <w:left w:val="none" w:sz="0" w:space="0" w:color="auto"/>
                <w:bottom w:val="none" w:sz="0" w:space="0" w:color="auto"/>
                <w:right w:val="none" w:sz="0" w:space="0" w:color="auto"/>
              </w:divBdr>
              <w:divsChild>
                <w:div w:id="966548399">
                  <w:marLeft w:val="0"/>
                  <w:marRight w:val="0"/>
                  <w:marTop w:val="0"/>
                  <w:marBottom w:val="0"/>
                  <w:divBdr>
                    <w:top w:val="none" w:sz="0" w:space="0" w:color="auto"/>
                    <w:left w:val="none" w:sz="0" w:space="0" w:color="auto"/>
                    <w:bottom w:val="none" w:sz="0" w:space="0" w:color="auto"/>
                    <w:right w:val="none" w:sz="0" w:space="0" w:color="auto"/>
                  </w:divBdr>
                  <w:divsChild>
                    <w:div w:id="289213149">
                      <w:marLeft w:val="0"/>
                      <w:marRight w:val="0"/>
                      <w:marTop w:val="0"/>
                      <w:marBottom w:val="0"/>
                      <w:divBdr>
                        <w:top w:val="none" w:sz="0" w:space="0" w:color="auto"/>
                        <w:left w:val="none" w:sz="0" w:space="0" w:color="auto"/>
                        <w:bottom w:val="none" w:sz="0" w:space="0" w:color="auto"/>
                        <w:right w:val="none" w:sz="0" w:space="0" w:color="auto"/>
                      </w:divBdr>
                      <w:divsChild>
                        <w:div w:id="1656184766">
                          <w:marLeft w:val="0"/>
                          <w:marRight w:val="0"/>
                          <w:marTop w:val="0"/>
                          <w:marBottom w:val="0"/>
                          <w:divBdr>
                            <w:top w:val="none" w:sz="0" w:space="0" w:color="auto"/>
                            <w:left w:val="none" w:sz="0" w:space="0" w:color="auto"/>
                            <w:bottom w:val="none" w:sz="0" w:space="0" w:color="auto"/>
                            <w:right w:val="none" w:sz="0" w:space="0" w:color="auto"/>
                          </w:divBdr>
                          <w:divsChild>
                            <w:div w:id="1742822646">
                              <w:marLeft w:val="0"/>
                              <w:marRight w:val="0"/>
                              <w:marTop w:val="0"/>
                              <w:marBottom w:val="0"/>
                              <w:divBdr>
                                <w:top w:val="none" w:sz="0" w:space="0" w:color="auto"/>
                                <w:left w:val="none" w:sz="0" w:space="0" w:color="auto"/>
                                <w:bottom w:val="none" w:sz="0" w:space="0" w:color="auto"/>
                                <w:right w:val="none" w:sz="0" w:space="0" w:color="auto"/>
                              </w:divBdr>
                              <w:divsChild>
                                <w:div w:id="1078133963">
                                  <w:marLeft w:val="0"/>
                                  <w:marRight w:val="0"/>
                                  <w:marTop w:val="0"/>
                                  <w:marBottom w:val="0"/>
                                  <w:divBdr>
                                    <w:top w:val="none" w:sz="0" w:space="0" w:color="auto"/>
                                    <w:left w:val="none" w:sz="0" w:space="0" w:color="auto"/>
                                    <w:bottom w:val="none" w:sz="0" w:space="0" w:color="auto"/>
                                    <w:right w:val="none" w:sz="0" w:space="0" w:color="auto"/>
                                  </w:divBdr>
                                  <w:divsChild>
                                    <w:div w:id="182473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145449">
      <w:bodyDiv w:val="1"/>
      <w:marLeft w:val="0"/>
      <w:marRight w:val="0"/>
      <w:marTop w:val="0"/>
      <w:marBottom w:val="0"/>
      <w:divBdr>
        <w:top w:val="none" w:sz="0" w:space="0" w:color="auto"/>
        <w:left w:val="none" w:sz="0" w:space="0" w:color="auto"/>
        <w:bottom w:val="none" w:sz="0" w:space="0" w:color="auto"/>
        <w:right w:val="none" w:sz="0" w:space="0" w:color="auto"/>
      </w:divBdr>
    </w:div>
    <w:div w:id="1082528605">
      <w:bodyDiv w:val="1"/>
      <w:marLeft w:val="0"/>
      <w:marRight w:val="0"/>
      <w:marTop w:val="0"/>
      <w:marBottom w:val="0"/>
      <w:divBdr>
        <w:top w:val="none" w:sz="0" w:space="0" w:color="auto"/>
        <w:left w:val="none" w:sz="0" w:space="0" w:color="auto"/>
        <w:bottom w:val="none" w:sz="0" w:space="0" w:color="auto"/>
        <w:right w:val="none" w:sz="0" w:space="0" w:color="auto"/>
      </w:divBdr>
      <w:divsChild>
        <w:div w:id="1736512932">
          <w:marLeft w:val="0"/>
          <w:marRight w:val="0"/>
          <w:marTop w:val="0"/>
          <w:marBottom w:val="0"/>
          <w:divBdr>
            <w:top w:val="none" w:sz="0" w:space="0" w:color="auto"/>
            <w:left w:val="none" w:sz="0" w:space="0" w:color="auto"/>
            <w:bottom w:val="dotted" w:sz="6" w:space="4" w:color="DDDDDD"/>
            <w:right w:val="none" w:sz="0" w:space="0" w:color="auto"/>
          </w:divBdr>
          <w:divsChild>
            <w:div w:id="2853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6496">
      <w:bodyDiv w:val="1"/>
      <w:marLeft w:val="0"/>
      <w:marRight w:val="0"/>
      <w:marTop w:val="0"/>
      <w:marBottom w:val="0"/>
      <w:divBdr>
        <w:top w:val="none" w:sz="0" w:space="0" w:color="auto"/>
        <w:left w:val="none" w:sz="0" w:space="0" w:color="auto"/>
        <w:bottom w:val="none" w:sz="0" w:space="0" w:color="auto"/>
        <w:right w:val="none" w:sz="0" w:space="0" w:color="auto"/>
      </w:divBdr>
      <w:divsChild>
        <w:div w:id="690960653">
          <w:marLeft w:val="0"/>
          <w:marRight w:val="0"/>
          <w:marTop w:val="0"/>
          <w:marBottom w:val="0"/>
          <w:divBdr>
            <w:top w:val="none" w:sz="0" w:space="0" w:color="auto"/>
            <w:left w:val="none" w:sz="0" w:space="0" w:color="auto"/>
            <w:bottom w:val="none" w:sz="0" w:space="0" w:color="auto"/>
            <w:right w:val="none" w:sz="0" w:space="0" w:color="auto"/>
          </w:divBdr>
          <w:divsChild>
            <w:div w:id="1986886616">
              <w:marLeft w:val="0"/>
              <w:marRight w:val="0"/>
              <w:marTop w:val="0"/>
              <w:marBottom w:val="150"/>
              <w:divBdr>
                <w:top w:val="none" w:sz="0" w:space="0" w:color="auto"/>
                <w:left w:val="none" w:sz="0" w:space="0" w:color="auto"/>
                <w:bottom w:val="none" w:sz="0" w:space="0" w:color="auto"/>
                <w:right w:val="none" w:sz="0" w:space="0" w:color="auto"/>
              </w:divBdr>
            </w:div>
            <w:div w:id="144318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51720">
      <w:bodyDiv w:val="1"/>
      <w:marLeft w:val="0"/>
      <w:marRight w:val="0"/>
      <w:marTop w:val="0"/>
      <w:marBottom w:val="0"/>
      <w:divBdr>
        <w:top w:val="none" w:sz="0" w:space="0" w:color="auto"/>
        <w:left w:val="none" w:sz="0" w:space="0" w:color="auto"/>
        <w:bottom w:val="none" w:sz="0" w:space="0" w:color="auto"/>
        <w:right w:val="none" w:sz="0" w:space="0" w:color="auto"/>
      </w:divBdr>
      <w:divsChild>
        <w:div w:id="2129663783">
          <w:marLeft w:val="0"/>
          <w:marRight w:val="0"/>
          <w:marTop w:val="0"/>
          <w:marBottom w:val="150"/>
          <w:divBdr>
            <w:top w:val="none" w:sz="0" w:space="0" w:color="auto"/>
            <w:left w:val="none" w:sz="0" w:space="0" w:color="auto"/>
            <w:bottom w:val="none" w:sz="0" w:space="0" w:color="auto"/>
            <w:right w:val="none" w:sz="0" w:space="0" w:color="auto"/>
          </w:divBdr>
        </w:div>
      </w:divsChild>
    </w:div>
    <w:div w:id="1083457384">
      <w:bodyDiv w:val="1"/>
      <w:marLeft w:val="0"/>
      <w:marRight w:val="0"/>
      <w:marTop w:val="0"/>
      <w:marBottom w:val="0"/>
      <w:divBdr>
        <w:top w:val="none" w:sz="0" w:space="0" w:color="auto"/>
        <w:left w:val="none" w:sz="0" w:space="0" w:color="auto"/>
        <w:bottom w:val="none" w:sz="0" w:space="0" w:color="auto"/>
        <w:right w:val="none" w:sz="0" w:space="0" w:color="auto"/>
      </w:divBdr>
      <w:divsChild>
        <w:div w:id="709258092">
          <w:marLeft w:val="0"/>
          <w:marRight w:val="0"/>
          <w:marTop w:val="0"/>
          <w:marBottom w:val="0"/>
          <w:divBdr>
            <w:top w:val="none" w:sz="0" w:space="0" w:color="auto"/>
            <w:left w:val="none" w:sz="0" w:space="0" w:color="auto"/>
            <w:bottom w:val="none" w:sz="0" w:space="0" w:color="auto"/>
            <w:right w:val="none" w:sz="0" w:space="0" w:color="auto"/>
          </w:divBdr>
          <w:divsChild>
            <w:div w:id="1651517177">
              <w:marLeft w:val="0"/>
              <w:marRight w:val="0"/>
              <w:marTop w:val="0"/>
              <w:marBottom w:val="0"/>
              <w:divBdr>
                <w:top w:val="none" w:sz="0" w:space="0" w:color="auto"/>
                <w:left w:val="none" w:sz="0" w:space="0" w:color="auto"/>
                <w:bottom w:val="none" w:sz="0" w:space="0" w:color="auto"/>
                <w:right w:val="none" w:sz="0" w:space="0" w:color="auto"/>
              </w:divBdr>
              <w:divsChild>
                <w:div w:id="289479044">
                  <w:marLeft w:val="0"/>
                  <w:marRight w:val="0"/>
                  <w:marTop w:val="0"/>
                  <w:marBottom w:val="0"/>
                  <w:divBdr>
                    <w:top w:val="none" w:sz="0" w:space="0" w:color="auto"/>
                    <w:left w:val="none" w:sz="0" w:space="0" w:color="auto"/>
                    <w:bottom w:val="none" w:sz="0" w:space="0" w:color="auto"/>
                    <w:right w:val="none" w:sz="0" w:space="0" w:color="auto"/>
                  </w:divBdr>
                  <w:divsChild>
                    <w:div w:id="216891335">
                      <w:marLeft w:val="0"/>
                      <w:marRight w:val="0"/>
                      <w:marTop w:val="0"/>
                      <w:marBottom w:val="0"/>
                      <w:divBdr>
                        <w:top w:val="none" w:sz="0" w:space="0" w:color="auto"/>
                        <w:left w:val="none" w:sz="0" w:space="0" w:color="auto"/>
                        <w:bottom w:val="none" w:sz="0" w:space="0" w:color="auto"/>
                        <w:right w:val="none" w:sz="0" w:space="0" w:color="auto"/>
                      </w:divBdr>
                      <w:divsChild>
                        <w:div w:id="1144733053">
                          <w:marLeft w:val="0"/>
                          <w:marRight w:val="0"/>
                          <w:marTop w:val="0"/>
                          <w:marBottom w:val="0"/>
                          <w:divBdr>
                            <w:top w:val="none" w:sz="0" w:space="0" w:color="auto"/>
                            <w:left w:val="none" w:sz="0" w:space="0" w:color="auto"/>
                            <w:bottom w:val="none" w:sz="0" w:space="0" w:color="auto"/>
                            <w:right w:val="none" w:sz="0" w:space="0" w:color="auto"/>
                          </w:divBdr>
                          <w:divsChild>
                            <w:div w:id="1855025569">
                              <w:marLeft w:val="0"/>
                              <w:marRight w:val="0"/>
                              <w:marTop w:val="0"/>
                              <w:marBottom w:val="0"/>
                              <w:divBdr>
                                <w:top w:val="none" w:sz="0" w:space="0" w:color="auto"/>
                                <w:left w:val="none" w:sz="0" w:space="0" w:color="auto"/>
                                <w:bottom w:val="none" w:sz="0" w:space="0" w:color="auto"/>
                                <w:right w:val="none" w:sz="0" w:space="0" w:color="auto"/>
                              </w:divBdr>
                              <w:divsChild>
                                <w:div w:id="2007438674">
                                  <w:marLeft w:val="0"/>
                                  <w:marRight w:val="0"/>
                                  <w:marTop w:val="0"/>
                                  <w:marBottom w:val="0"/>
                                  <w:divBdr>
                                    <w:top w:val="none" w:sz="0" w:space="0" w:color="auto"/>
                                    <w:left w:val="none" w:sz="0" w:space="0" w:color="auto"/>
                                    <w:bottom w:val="none" w:sz="0" w:space="0" w:color="auto"/>
                                    <w:right w:val="none" w:sz="0" w:space="0" w:color="auto"/>
                                  </w:divBdr>
                                  <w:divsChild>
                                    <w:div w:id="114238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837398">
      <w:bodyDiv w:val="1"/>
      <w:marLeft w:val="0"/>
      <w:marRight w:val="0"/>
      <w:marTop w:val="0"/>
      <w:marBottom w:val="0"/>
      <w:divBdr>
        <w:top w:val="none" w:sz="0" w:space="0" w:color="auto"/>
        <w:left w:val="none" w:sz="0" w:space="0" w:color="auto"/>
        <w:bottom w:val="none" w:sz="0" w:space="0" w:color="auto"/>
        <w:right w:val="none" w:sz="0" w:space="0" w:color="auto"/>
      </w:divBdr>
      <w:divsChild>
        <w:div w:id="992608428">
          <w:marLeft w:val="-9765"/>
          <w:marRight w:val="0"/>
          <w:marTop w:val="0"/>
          <w:marBottom w:val="0"/>
          <w:divBdr>
            <w:top w:val="none" w:sz="0" w:space="0" w:color="auto"/>
            <w:left w:val="none" w:sz="0" w:space="0" w:color="auto"/>
            <w:bottom w:val="none" w:sz="0" w:space="0" w:color="auto"/>
            <w:right w:val="none" w:sz="0" w:space="0" w:color="auto"/>
          </w:divBdr>
        </w:div>
      </w:divsChild>
    </w:div>
    <w:div w:id="1083837760">
      <w:bodyDiv w:val="1"/>
      <w:marLeft w:val="0"/>
      <w:marRight w:val="0"/>
      <w:marTop w:val="0"/>
      <w:marBottom w:val="0"/>
      <w:divBdr>
        <w:top w:val="none" w:sz="0" w:space="0" w:color="auto"/>
        <w:left w:val="none" w:sz="0" w:space="0" w:color="auto"/>
        <w:bottom w:val="none" w:sz="0" w:space="0" w:color="auto"/>
        <w:right w:val="none" w:sz="0" w:space="0" w:color="auto"/>
      </w:divBdr>
    </w:div>
    <w:div w:id="1084256771">
      <w:bodyDiv w:val="1"/>
      <w:marLeft w:val="0"/>
      <w:marRight w:val="0"/>
      <w:marTop w:val="0"/>
      <w:marBottom w:val="0"/>
      <w:divBdr>
        <w:top w:val="none" w:sz="0" w:space="0" w:color="auto"/>
        <w:left w:val="none" w:sz="0" w:space="0" w:color="auto"/>
        <w:bottom w:val="none" w:sz="0" w:space="0" w:color="auto"/>
        <w:right w:val="none" w:sz="0" w:space="0" w:color="auto"/>
      </w:divBdr>
    </w:div>
    <w:div w:id="10844518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264">
          <w:marLeft w:val="0"/>
          <w:marRight w:val="0"/>
          <w:marTop w:val="0"/>
          <w:marBottom w:val="0"/>
          <w:divBdr>
            <w:top w:val="none" w:sz="0" w:space="0" w:color="auto"/>
            <w:left w:val="none" w:sz="0" w:space="0" w:color="auto"/>
            <w:bottom w:val="dotted" w:sz="6" w:space="4" w:color="DDDDDD"/>
            <w:right w:val="none" w:sz="0" w:space="0" w:color="auto"/>
          </w:divBdr>
          <w:divsChild>
            <w:div w:id="170020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7835">
      <w:bodyDiv w:val="1"/>
      <w:marLeft w:val="0"/>
      <w:marRight w:val="0"/>
      <w:marTop w:val="0"/>
      <w:marBottom w:val="0"/>
      <w:divBdr>
        <w:top w:val="none" w:sz="0" w:space="0" w:color="auto"/>
        <w:left w:val="none" w:sz="0" w:space="0" w:color="auto"/>
        <w:bottom w:val="none" w:sz="0" w:space="0" w:color="auto"/>
        <w:right w:val="none" w:sz="0" w:space="0" w:color="auto"/>
      </w:divBdr>
      <w:divsChild>
        <w:div w:id="1195967386">
          <w:marLeft w:val="0"/>
          <w:marRight w:val="0"/>
          <w:marTop w:val="0"/>
          <w:marBottom w:val="0"/>
          <w:divBdr>
            <w:top w:val="none" w:sz="0" w:space="0" w:color="auto"/>
            <w:left w:val="none" w:sz="0" w:space="0" w:color="auto"/>
            <w:bottom w:val="none" w:sz="0" w:space="0" w:color="auto"/>
            <w:right w:val="none" w:sz="0" w:space="0" w:color="auto"/>
          </w:divBdr>
          <w:divsChild>
            <w:div w:id="2144762653">
              <w:marLeft w:val="0"/>
              <w:marRight w:val="0"/>
              <w:marTop w:val="0"/>
              <w:marBottom w:val="0"/>
              <w:divBdr>
                <w:top w:val="none" w:sz="0" w:space="0" w:color="auto"/>
                <w:left w:val="none" w:sz="0" w:space="0" w:color="auto"/>
                <w:bottom w:val="none" w:sz="0" w:space="0" w:color="auto"/>
                <w:right w:val="none" w:sz="0" w:space="0" w:color="auto"/>
              </w:divBdr>
              <w:divsChild>
                <w:div w:id="704987317">
                  <w:marLeft w:val="0"/>
                  <w:marRight w:val="0"/>
                  <w:marTop w:val="0"/>
                  <w:marBottom w:val="0"/>
                  <w:divBdr>
                    <w:top w:val="none" w:sz="0" w:space="0" w:color="auto"/>
                    <w:left w:val="none" w:sz="0" w:space="0" w:color="auto"/>
                    <w:bottom w:val="none" w:sz="0" w:space="0" w:color="auto"/>
                    <w:right w:val="none" w:sz="0" w:space="0" w:color="auto"/>
                  </w:divBdr>
                  <w:divsChild>
                    <w:div w:id="1187672370">
                      <w:marLeft w:val="0"/>
                      <w:marRight w:val="0"/>
                      <w:marTop w:val="0"/>
                      <w:marBottom w:val="0"/>
                      <w:divBdr>
                        <w:top w:val="none" w:sz="0" w:space="0" w:color="auto"/>
                        <w:left w:val="none" w:sz="0" w:space="0" w:color="auto"/>
                        <w:bottom w:val="none" w:sz="0" w:space="0" w:color="auto"/>
                        <w:right w:val="none" w:sz="0" w:space="0" w:color="auto"/>
                      </w:divBdr>
                      <w:divsChild>
                        <w:div w:id="1800103895">
                          <w:marLeft w:val="0"/>
                          <w:marRight w:val="0"/>
                          <w:marTop w:val="0"/>
                          <w:marBottom w:val="0"/>
                          <w:divBdr>
                            <w:top w:val="none" w:sz="0" w:space="0" w:color="auto"/>
                            <w:left w:val="none" w:sz="0" w:space="0" w:color="auto"/>
                            <w:bottom w:val="none" w:sz="0" w:space="0" w:color="auto"/>
                            <w:right w:val="none" w:sz="0" w:space="0" w:color="auto"/>
                          </w:divBdr>
                          <w:divsChild>
                            <w:div w:id="1800218269">
                              <w:marLeft w:val="0"/>
                              <w:marRight w:val="0"/>
                              <w:marTop w:val="0"/>
                              <w:marBottom w:val="0"/>
                              <w:divBdr>
                                <w:top w:val="none" w:sz="0" w:space="0" w:color="auto"/>
                                <w:left w:val="none" w:sz="0" w:space="0" w:color="auto"/>
                                <w:bottom w:val="none" w:sz="0" w:space="0" w:color="auto"/>
                                <w:right w:val="none" w:sz="0" w:space="0" w:color="auto"/>
                              </w:divBdr>
                              <w:divsChild>
                                <w:div w:id="190815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608321">
      <w:bodyDiv w:val="1"/>
      <w:marLeft w:val="0"/>
      <w:marRight w:val="0"/>
      <w:marTop w:val="0"/>
      <w:marBottom w:val="0"/>
      <w:divBdr>
        <w:top w:val="none" w:sz="0" w:space="0" w:color="auto"/>
        <w:left w:val="none" w:sz="0" w:space="0" w:color="auto"/>
        <w:bottom w:val="none" w:sz="0" w:space="0" w:color="auto"/>
        <w:right w:val="none" w:sz="0" w:space="0" w:color="auto"/>
      </w:divBdr>
      <w:divsChild>
        <w:div w:id="1154953444">
          <w:marLeft w:val="0"/>
          <w:marRight w:val="0"/>
          <w:marTop w:val="0"/>
          <w:marBottom w:val="0"/>
          <w:divBdr>
            <w:top w:val="none" w:sz="0" w:space="0" w:color="auto"/>
            <w:left w:val="none" w:sz="0" w:space="0" w:color="auto"/>
            <w:bottom w:val="dotted" w:sz="6" w:space="4" w:color="DDDDDD"/>
            <w:right w:val="none" w:sz="0" w:space="0" w:color="auto"/>
          </w:divBdr>
          <w:divsChild>
            <w:div w:id="8100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766666">
      <w:bodyDiv w:val="1"/>
      <w:marLeft w:val="0"/>
      <w:marRight w:val="0"/>
      <w:marTop w:val="0"/>
      <w:marBottom w:val="0"/>
      <w:divBdr>
        <w:top w:val="none" w:sz="0" w:space="0" w:color="auto"/>
        <w:left w:val="none" w:sz="0" w:space="0" w:color="auto"/>
        <w:bottom w:val="none" w:sz="0" w:space="0" w:color="auto"/>
        <w:right w:val="none" w:sz="0" w:space="0" w:color="auto"/>
      </w:divBdr>
      <w:divsChild>
        <w:div w:id="854687067">
          <w:marLeft w:val="0"/>
          <w:marRight w:val="0"/>
          <w:marTop w:val="0"/>
          <w:marBottom w:val="150"/>
          <w:divBdr>
            <w:top w:val="none" w:sz="0" w:space="0" w:color="auto"/>
            <w:left w:val="none" w:sz="0" w:space="0" w:color="auto"/>
            <w:bottom w:val="none" w:sz="0" w:space="0" w:color="auto"/>
            <w:right w:val="none" w:sz="0" w:space="0" w:color="auto"/>
          </w:divBdr>
        </w:div>
      </w:divsChild>
    </w:div>
    <w:div w:id="1085885379">
      <w:bodyDiv w:val="1"/>
      <w:marLeft w:val="0"/>
      <w:marRight w:val="0"/>
      <w:marTop w:val="0"/>
      <w:marBottom w:val="0"/>
      <w:divBdr>
        <w:top w:val="none" w:sz="0" w:space="0" w:color="auto"/>
        <w:left w:val="none" w:sz="0" w:space="0" w:color="auto"/>
        <w:bottom w:val="none" w:sz="0" w:space="0" w:color="auto"/>
        <w:right w:val="none" w:sz="0" w:space="0" w:color="auto"/>
      </w:divBdr>
      <w:divsChild>
        <w:div w:id="1599829209">
          <w:marLeft w:val="0"/>
          <w:marRight w:val="0"/>
          <w:marTop w:val="0"/>
          <w:marBottom w:val="0"/>
          <w:divBdr>
            <w:top w:val="none" w:sz="0" w:space="0" w:color="auto"/>
            <w:left w:val="none" w:sz="0" w:space="0" w:color="auto"/>
            <w:bottom w:val="dotted" w:sz="6" w:space="4" w:color="DDDDDD"/>
            <w:right w:val="none" w:sz="0" w:space="0" w:color="auto"/>
          </w:divBdr>
        </w:div>
      </w:divsChild>
    </w:div>
    <w:div w:id="1085958117">
      <w:bodyDiv w:val="1"/>
      <w:marLeft w:val="0"/>
      <w:marRight w:val="0"/>
      <w:marTop w:val="0"/>
      <w:marBottom w:val="0"/>
      <w:divBdr>
        <w:top w:val="none" w:sz="0" w:space="0" w:color="auto"/>
        <w:left w:val="none" w:sz="0" w:space="0" w:color="auto"/>
        <w:bottom w:val="none" w:sz="0" w:space="0" w:color="auto"/>
        <w:right w:val="none" w:sz="0" w:space="0" w:color="auto"/>
      </w:divBdr>
      <w:divsChild>
        <w:div w:id="2124224162">
          <w:marLeft w:val="0"/>
          <w:marRight w:val="0"/>
          <w:marTop w:val="0"/>
          <w:marBottom w:val="0"/>
          <w:divBdr>
            <w:top w:val="none" w:sz="0" w:space="0" w:color="auto"/>
            <w:left w:val="none" w:sz="0" w:space="0" w:color="auto"/>
            <w:bottom w:val="none" w:sz="0" w:space="0" w:color="auto"/>
            <w:right w:val="none" w:sz="0" w:space="0" w:color="auto"/>
          </w:divBdr>
        </w:div>
      </w:divsChild>
    </w:div>
    <w:div w:id="1086653926">
      <w:bodyDiv w:val="1"/>
      <w:marLeft w:val="0"/>
      <w:marRight w:val="0"/>
      <w:marTop w:val="0"/>
      <w:marBottom w:val="0"/>
      <w:divBdr>
        <w:top w:val="none" w:sz="0" w:space="0" w:color="auto"/>
        <w:left w:val="none" w:sz="0" w:space="0" w:color="auto"/>
        <w:bottom w:val="none" w:sz="0" w:space="0" w:color="auto"/>
        <w:right w:val="none" w:sz="0" w:space="0" w:color="auto"/>
      </w:divBdr>
      <w:divsChild>
        <w:div w:id="1927111432">
          <w:marLeft w:val="0"/>
          <w:marRight w:val="0"/>
          <w:marTop w:val="0"/>
          <w:marBottom w:val="0"/>
          <w:divBdr>
            <w:top w:val="none" w:sz="0" w:space="0" w:color="auto"/>
            <w:left w:val="none" w:sz="0" w:space="0" w:color="auto"/>
            <w:bottom w:val="none" w:sz="0" w:space="0" w:color="auto"/>
            <w:right w:val="none" w:sz="0" w:space="0" w:color="auto"/>
          </w:divBdr>
          <w:divsChild>
            <w:div w:id="629095831">
              <w:marLeft w:val="0"/>
              <w:marRight w:val="0"/>
              <w:marTop w:val="0"/>
              <w:marBottom w:val="0"/>
              <w:divBdr>
                <w:top w:val="none" w:sz="0" w:space="0" w:color="auto"/>
                <w:left w:val="none" w:sz="0" w:space="0" w:color="auto"/>
                <w:bottom w:val="none" w:sz="0" w:space="0" w:color="auto"/>
                <w:right w:val="none" w:sz="0" w:space="0" w:color="auto"/>
              </w:divBdr>
              <w:divsChild>
                <w:div w:id="636569379">
                  <w:marLeft w:val="0"/>
                  <w:marRight w:val="0"/>
                  <w:marTop w:val="0"/>
                  <w:marBottom w:val="0"/>
                  <w:divBdr>
                    <w:top w:val="none" w:sz="0" w:space="0" w:color="auto"/>
                    <w:left w:val="none" w:sz="0" w:space="0" w:color="auto"/>
                    <w:bottom w:val="none" w:sz="0" w:space="0" w:color="auto"/>
                    <w:right w:val="none" w:sz="0" w:space="0" w:color="auto"/>
                  </w:divBdr>
                  <w:divsChild>
                    <w:div w:id="110712092">
                      <w:marLeft w:val="0"/>
                      <w:marRight w:val="0"/>
                      <w:marTop w:val="0"/>
                      <w:marBottom w:val="0"/>
                      <w:divBdr>
                        <w:top w:val="none" w:sz="0" w:space="0" w:color="auto"/>
                        <w:left w:val="none" w:sz="0" w:space="0" w:color="auto"/>
                        <w:bottom w:val="none" w:sz="0" w:space="0" w:color="auto"/>
                        <w:right w:val="none" w:sz="0" w:space="0" w:color="auto"/>
                      </w:divBdr>
                      <w:divsChild>
                        <w:div w:id="934174787">
                          <w:marLeft w:val="0"/>
                          <w:marRight w:val="0"/>
                          <w:marTop w:val="0"/>
                          <w:marBottom w:val="0"/>
                          <w:divBdr>
                            <w:top w:val="none" w:sz="0" w:space="0" w:color="auto"/>
                            <w:left w:val="none" w:sz="0" w:space="0" w:color="auto"/>
                            <w:bottom w:val="none" w:sz="0" w:space="0" w:color="auto"/>
                            <w:right w:val="none" w:sz="0" w:space="0" w:color="auto"/>
                          </w:divBdr>
                          <w:divsChild>
                            <w:div w:id="17161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384461">
      <w:bodyDiv w:val="1"/>
      <w:marLeft w:val="0"/>
      <w:marRight w:val="0"/>
      <w:marTop w:val="0"/>
      <w:marBottom w:val="0"/>
      <w:divBdr>
        <w:top w:val="none" w:sz="0" w:space="0" w:color="auto"/>
        <w:left w:val="none" w:sz="0" w:space="0" w:color="auto"/>
        <w:bottom w:val="none" w:sz="0" w:space="0" w:color="auto"/>
        <w:right w:val="none" w:sz="0" w:space="0" w:color="auto"/>
      </w:divBdr>
      <w:divsChild>
        <w:div w:id="1931312402">
          <w:marLeft w:val="0"/>
          <w:marRight w:val="0"/>
          <w:marTop w:val="0"/>
          <w:marBottom w:val="0"/>
          <w:divBdr>
            <w:top w:val="none" w:sz="0" w:space="0" w:color="auto"/>
            <w:left w:val="none" w:sz="0" w:space="0" w:color="auto"/>
            <w:bottom w:val="none" w:sz="0" w:space="0" w:color="auto"/>
            <w:right w:val="none" w:sz="0" w:space="0" w:color="auto"/>
          </w:divBdr>
          <w:divsChild>
            <w:div w:id="1176991695">
              <w:marLeft w:val="0"/>
              <w:marRight w:val="0"/>
              <w:marTop w:val="0"/>
              <w:marBottom w:val="0"/>
              <w:divBdr>
                <w:top w:val="none" w:sz="0" w:space="0" w:color="auto"/>
                <w:left w:val="none" w:sz="0" w:space="0" w:color="auto"/>
                <w:bottom w:val="none" w:sz="0" w:space="0" w:color="auto"/>
                <w:right w:val="none" w:sz="0" w:space="0" w:color="auto"/>
              </w:divBdr>
              <w:divsChild>
                <w:div w:id="1921328873">
                  <w:marLeft w:val="0"/>
                  <w:marRight w:val="0"/>
                  <w:marTop w:val="0"/>
                  <w:marBottom w:val="0"/>
                  <w:divBdr>
                    <w:top w:val="none" w:sz="0" w:space="0" w:color="auto"/>
                    <w:left w:val="none" w:sz="0" w:space="0" w:color="auto"/>
                    <w:bottom w:val="none" w:sz="0" w:space="0" w:color="auto"/>
                    <w:right w:val="none" w:sz="0" w:space="0" w:color="auto"/>
                  </w:divBdr>
                  <w:divsChild>
                    <w:div w:id="237904371">
                      <w:marLeft w:val="0"/>
                      <w:marRight w:val="0"/>
                      <w:marTop w:val="0"/>
                      <w:marBottom w:val="0"/>
                      <w:divBdr>
                        <w:top w:val="none" w:sz="0" w:space="0" w:color="auto"/>
                        <w:left w:val="none" w:sz="0" w:space="0" w:color="auto"/>
                        <w:bottom w:val="none" w:sz="0" w:space="0" w:color="auto"/>
                        <w:right w:val="none" w:sz="0" w:space="0" w:color="auto"/>
                      </w:divBdr>
                      <w:divsChild>
                        <w:div w:id="1075399188">
                          <w:marLeft w:val="0"/>
                          <w:marRight w:val="0"/>
                          <w:marTop w:val="0"/>
                          <w:marBottom w:val="0"/>
                          <w:divBdr>
                            <w:top w:val="none" w:sz="0" w:space="0" w:color="auto"/>
                            <w:left w:val="none" w:sz="0" w:space="0" w:color="auto"/>
                            <w:bottom w:val="none" w:sz="0" w:space="0" w:color="auto"/>
                            <w:right w:val="none" w:sz="0" w:space="0" w:color="auto"/>
                          </w:divBdr>
                          <w:divsChild>
                            <w:div w:id="217131156">
                              <w:marLeft w:val="0"/>
                              <w:marRight w:val="0"/>
                              <w:marTop w:val="0"/>
                              <w:marBottom w:val="0"/>
                              <w:divBdr>
                                <w:top w:val="none" w:sz="0" w:space="0" w:color="auto"/>
                                <w:left w:val="none" w:sz="0" w:space="0" w:color="auto"/>
                                <w:bottom w:val="none" w:sz="0" w:space="0" w:color="auto"/>
                                <w:right w:val="none" w:sz="0" w:space="0" w:color="auto"/>
                              </w:divBdr>
                              <w:divsChild>
                                <w:div w:id="529732811">
                                  <w:marLeft w:val="0"/>
                                  <w:marRight w:val="0"/>
                                  <w:marTop w:val="0"/>
                                  <w:marBottom w:val="0"/>
                                  <w:divBdr>
                                    <w:top w:val="none" w:sz="0" w:space="0" w:color="auto"/>
                                    <w:left w:val="none" w:sz="0" w:space="0" w:color="auto"/>
                                    <w:bottom w:val="none" w:sz="0" w:space="0" w:color="auto"/>
                                    <w:right w:val="none" w:sz="0" w:space="0" w:color="auto"/>
                                  </w:divBdr>
                                </w:div>
                                <w:div w:id="119866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044738">
      <w:bodyDiv w:val="1"/>
      <w:marLeft w:val="0"/>
      <w:marRight w:val="0"/>
      <w:marTop w:val="0"/>
      <w:marBottom w:val="0"/>
      <w:divBdr>
        <w:top w:val="none" w:sz="0" w:space="0" w:color="auto"/>
        <w:left w:val="none" w:sz="0" w:space="0" w:color="auto"/>
        <w:bottom w:val="none" w:sz="0" w:space="0" w:color="auto"/>
        <w:right w:val="none" w:sz="0" w:space="0" w:color="auto"/>
      </w:divBdr>
    </w:div>
    <w:div w:id="1088385080">
      <w:bodyDiv w:val="1"/>
      <w:marLeft w:val="0"/>
      <w:marRight w:val="0"/>
      <w:marTop w:val="0"/>
      <w:marBottom w:val="0"/>
      <w:divBdr>
        <w:top w:val="none" w:sz="0" w:space="0" w:color="auto"/>
        <w:left w:val="none" w:sz="0" w:space="0" w:color="auto"/>
        <w:bottom w:val="none" w:sz="0" w:space="0" w:color="auto"/>
        <w:right w:val="none" w:sz="0" w:space="0" w:color="auto"/>
      </w:divBdr>
    </w:div>
    <w:div w:id="1088423188">
      <w:bodyDiv w:val="1"/>
      <w:marLeft w:val="0"/>
      <w:marRight w:val="0"/>
      <w:marTop w:val="0"/>
      <w:marBottom w:val="0"/>
      <w:divBdr>
        <w:top w:val="none" w:sz="0" w:space="0" w:color="auto"/>
        <w:left w:val="none" w:sz="0" w:space="0" w:color="auto"/>
        <w:bottom w:val="none" w:sz="0" w:space="0" w:color="auto"/>
        <w:right w:val="none" w:sz="0" w:space="0" w:color="auto"/>
      </w:divBdr>
    </w:div>
    <w:div w:id="1088816012">
      <w:bodyDiv w:val="1"/>
      <w:marLeft w:val="0"/>
      <w:marRight w:val="0"/>
      <w:marTop w:val="0"/>
      <w:marBottom w:val="0"/>
      <w:divBdr>
        <w:top w:val="none" w:sz="0" w:space="0" w:color="auto"/>
        <w:left w:val="none" w:sz="0" w:space="0" w:color="auto"/>
        <w:bottom w:val="none" w:sz="0" w:space="0" w:color="auto"/>
        <w:right w:val="none" w:sz="0" w:space="0" w:color="auto"/>
      </w:divBdr>
    </w:div>
    <w:div w:id="1089235931">
      <w:bodyDiv w:val="1"/>
      <w:marLeft w:val="0"/>
      <w:marRight w:val="0"/>
      <w:marTop w:val="0"/>
      <w:marBottom w:val="0"/>
      <w:divBdr>
        <w:top w:val="none" w:sz="0" w:space="0" w:color="auto"/>
        <w:left w:val="none" w:sz="0" w:space="0" w:color="auto"/>
        <w:bottom w:val="none" w:sz="0" w:space="0" w:color="auto"/>
        <w:right w:val="none" w:sz="0" w:space="0" w:color="auto"/>
      </w:divBdr>
      <w:divsChild>
        <w:div w:id="774058910">
          <w:marLeft w:val="0"/>
          <w:marRight w:val="0"/>
          <w:marTop w:val="0"/>
          <w:marBottom w:val="150"/>
          <w:divBdr>
            <w:top w:val="none" w:sz="0" w:space="0" w:color="auto"/>
            <w:left w:val="none" w:sz="0" w:space="0" w:color="auto"/>
            <w:bottom w:val="none" w:sz="0" w:space="0" w:color="auto"/>
            <w:right w:val="none" w:sz="0" w:space="0" w:color="auto"/>
          </w:divBdr>
        </w:div>
      </w:divsChild>
    </w:div>
    <w:div w:id="1089237175">
      <w:bodyDiv w:val="1"/>
      <w:marLeft w:val="0"/>
      <w:marRight w:val="0"/>
      <w:marTop w:val="0"/>
      <w:marBottom w:val="0"/>
      <w:divBdr>
        <w:top w:val="none" w:sz="0" w:space="0" w:color="auto"/>
        <w:left w:val="none" w:sz="0" w:space="0" w:color="auto"/>
        <w:bottom w:val="none" w:sz="0" w:space="0" w:color="auto"/>
        <w:right w:val="none" w:sz="0" w:space="0" w:color="auto"/>
      </w:divBdr>
    </w:div>
    <w:div w:id="1089346098">
      <w:bodyDiv w:val="1"/>
      <w:marLeft w:val="0"/>
      <w:marRight w:val="0"/>
      <w:marTop w:val="0"/>
      <w:marBottom w:val="0"/>
      <w:divBdr>
        <w:top w:val="none" w:sz="0" w:space="0" w:color="auto"/>
        <w:left w:val="none" w:sz="0" w:space="0" w:color="auto"/>
        <w:bottom w:val="none" w:sz="0" w:space="0" w:color="auto"/>
        <w:right w:val="none" w:sz="0" w:space="0" w:color="auto"/>
      </w:divBdr>
    </w:div>
    <w:div w:id="1089355393">
      <w:bodyDiv w:val="1"/>
      <w:marLeft w:val="0"/>
      <w:marRight w:val="0"/>
      <w:marTop w:val="0"/>
      <w:marBottom w:val="0"/>
      <w:divBdr>
        <w:top w:val="none" w:sz="0" w:space="0" w:color="auto"/>
        <w:left w:val="none" w:sz="0" w:space="0" w:color="auto"/>
        <w:bottom w:val="none" w:sz="0" w:space="0" w:color="auto"/>
        <w:right w:val="none" w:sz="0" w:space="0" w:color="auto"/>
      </w:divBdr>
      <w:divsChild>
        <w:div w:id="1048263486">
          <w:marLeft w:val="0"/>
          <w:marRight w:val="0"/>
          <w:marTop w:val="0"/>
          <w:marBottom w:val="0"/>
          <w:divBdr>
            <w:top w:val="none" w:sz="0" w:space="0" w:color="auto"/>
            <w:left w:val="none" w:sz="0" w:space="0" w:color="auto"/>
            <w:bottom w:val="none" w:sz="0" w:space="0" w:color="auto"/>
            <w:right w:val="none" w:sz="0" w:space="0" w:color="auto"/>
          </w:divBdr>
          <w:divsChild>
            <w:div w:id="693456016">
              <w:marLeft w:val="0"/>
              <w:marRight w:val="0"/>
              <w:marTop w:val="0"/>
              <w:marBottom w:val="0"/>
              <w:divBdr>
                <w:top w:val="none" w:sz="0" w:space="0" w:color="auto"/>
                <w:left w:val="none" w:sz="0" w:space="0" w:color="auto"/>
                <w:bottom w:val="none" w:sz="0" w:space="0" w:color="auto"/>
                <w:right w:val="none" w:sz="0" w:space="0" w:color="auto"/>
              </w:divBdr>
              <w:divsChild>
                <w:div w:id="1855992333">
                  <w:marLeft w:val="0"/>
                  <w:marRight w:val="0"/>
                  <w:marTop w:val="0"/>
                  <w:marBottom w:val="0"/>
                  <w:divBdr>
                    <w:top w:val="none" w:sz="0" w:space="0" w:color="auto"/>
                    <w:left w:val="none" w:sz="0" w:space="0" w:color="auto"/>
                    <w:bottom w:val="none" w:sz="0" w:space="0" w:color="auto"/>
                    <w:right w:val="none" w:sz="0" w:space="0" w:color="auto"/>
                  </w:divBdr>
                  <w:divsChild>
                    <w:div w:id="232933811">
                      <w:marLeft w:val="0"/>
                      <w:marRight w:val="0"/>
                      <w:marTop w:val="0"/>
                      <w:marBottom w:val="0"/>
                      <w:divBdr>
                        <w:top w:val="none" w:sz="0" w:space="0" w:color="auto"/>
                        <w:left w:val="none" w:sz="0" w:space="0" w:color="auto"/>
                        <w:bottom w:val="none" w:sz="0" w:space="0" w:color="auto"/>
                        <w:right w:val="none" w:sz="0" w:space="0" w:color="auto"/>
                      </w:divBdr>
                      <w:divsChild>
                        <w:div w:id="226575502">
                          <w:marLeft w:val="0"/>
                          <w:marRight w:val="0"/>
                          <w:marTop w:val="0"/>
                          <w:marBottom w:val="0"/>
                          <w:divBdr>
                            <w:top w:val="none" w:sz="0" w:space="0" w:color="auto"/>
                            <w:left w:val="none" w:sz="0" w:space="0" w:color="auto"/>
                            <w:bottom w:val="none" w:sz="0" w:space="0" w:color="auto"/>
                            <w:right w:val="none" w:sz="0" w:space="0" w:color="auto"/>
                          </w:divBdr>
                          <w:divsChild>
                            <w:div w:id="19400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542183">
      <w:bodyDiv w:val="1"/>
      <w:marLeft w:val="0"/>
      <w:marRight w:val="0"/>
      <w:marTop w:val="0"/>
      <w:marBottom w:val="0"/>
      <w:divBdr>
        <w:top w:val="none" w:sz="0" w:space="0" w:color="auto"/>
        <w:left w:val="none" w:sz="0" w:space="0" w:color="auto"/>
        <w:bottom w:val="none" w:sz="0" w:space="0" w:color="auto"/>
        <w:right w:val="none" w:sz="0" w:space="0" w:color="auto"/>
      </w:divBdr>
      <w:divsChild>
        <w:div w:id="772284157">
          <w:marLeft w:val="0"/>
          <w:marRight w:val="0"/>
          <w:marTop w:val="0"/>
          <w:marBottom w:val="0"/>
          <w:divBdr>
            <w:top w:val="none" w:sz="0" w:space="0" w:color="auto"/>
            <w:left w:val="none" w:sz="0" w:space="0" w:color="auto"/>
            <w:bottom w:val="none" w:sz="0" w:space="0" w:color="auto"/>
            <w:right w:val="none" w:sz="0" w:space="0" w:color="auto"/>
          </w:divBdr>
        </w:div>
        <w:div w:id="1728917125">
          <w:marLeft w:val="0"/>
          <w:marRight w:val="0"/>
          <w:marTop w:val="0"/>
          <w:marBottom w:val="0"/>
          <w:divBdr>
            <w:top w:val="none" w:sz="0" w:space="0" w:color="auto"/>
            <w:left w:val="none" w:sz="0" w:space="0" w:color="auto"/>
            <w:bottom w:val="none" w:sz="0" w:space="0" w:color="auto"/>
            <w:right w:val="none" w:sz="0" w:space="0" w:color="auto"/>
          </w:divBdr>
        </w:div>
      </w:divsChild>
    </w:div>
    <w:div w:id="1090156367">
      <w:bodyDiv w:val="1"/>
      <w:marLeft w:val="0"/>
      <w:marRight w:val="0"/>
      <w:marTop w:val="0"/>
      <w:marBottom w:val="0"/>
      <w:divBdr>
        <w:top w:val="none" w:sz="0" w:space="0" w:color="auto"/>
        <w:left w:val="none" w:sz="0" w:space="0" w:color="auto"/>
        <w:bottom w:val="none" w:sz="0" w:space="0" w:color="auto"/>
        <w:right w:val="none" w:sz="0" w:space="0" w:color="auto"/>
      </w:divBdr>
      <w:divsChild>
        <w:div w:id="2041977069">
          <w:marLeft w:val="0"/>
          <w:marRight w:val="0"/>
          <w:marTop w:val="0"/>
          <w:marBottom w:val="0"/>
          <w:divBdr>
            <w:top w:val="none" w:sz="0" w:space="0" w:color="auto"/>
            <w:left w:val="none" w:sz="0" w:space="0" w:color="auto"/>
            <w:bottom w:val="none" w:sz="0" w:space="0" w:color="auto"/>
            <w:right w:val="none" w:sz="0" w:space="0" w:color="auto"/>
          </w:divBdr>
          <w:divsChild>
            <w:div w:id="1805464903">
              <w:marLeft w:val="0"/>
              <w:marRight w:val="0"/>
              <w:marTop w:val="0"/>
              <w:marBottom w:val="0"/>
              <w:divBdr>
                <w:top w:val="none" w:sz="0" w:space="0" w:color="auto"/>
                <w:left w:val="none" w:sz="0" w:space="0" w:color="auto"/>
                <w:bottom w:val="none" w:sz="0" w:space="0" w:color="auto"/>
                <w:right w:val="none" w:sz="0" w:space="0" w:color="auto"/>
              </w:divBdr>
              <w:divsChild>
                <w:div w:id="893663409">
                  <w:marLeft w:val="0"/>
                  <w:marRight w:val="0"/>
                  <w:marTop w:val="0"/>
                  <w:marBottom w:val="0"/>
                  <w:divBdr>
                    <w:top w:val="none" w:sz="0" w:space="0" w:color="auto"/>
                    <w:left w:val="none" w:sz="0" w:space="0" w:color="auto"/>
                    <w:bottom w:val="none" w:sz="0" w:space="0" w:color="auto"/>
                    <w:right w:val="none" w:sz="0" w:space="0" w:color="auto"/>
                  </w:divBdr>
                  <w:divsChild>
                    <w:div w:id="1293171367">
                      <w:marLeft w:val="0"/>
                      <w:marRight w:val="0"/>
                      <w:marTop w:val="0"/>
                      <w:marBottom w:val="0"/>
                      <w:divBdr>
                        <w:top w:val="none" w:sz="0" w:space="0" w:color="auto"/>
                        <w:left w:val="none" w:sz="0" w:space="0" w:color="auto"/>
                        <w:bottom w:val="none" w:sz="0" w:space="0" w:color="auto"/>
                        <w:right w:val="none" w:sz="0" w:space="0" w:color="auto"/>
                      </w:divBdr>
                      <w:divsChild>
                        <w:div w:id="1608078234">
                          <w:marLeft w:val="0"/>
                          <w:marRight w:val="0"/>
                          <w:marTop w:val="0"/>
                          <w:marBottom w:val="0"/>
                          <w:divBdr>
                            <w:top w:val="none" w:sz="0" w:space="0" w:color="auto"/>
                            <w:left w:val="none" w:sz="0" w:space="0" w:color="auto"/>
                            <w:bottom w:val="none" w:sz="0" w:space="0" w:color="auto"/>
                            <w:right w:val="none" w:sz="0" w:space="0" w:color="auto"/>
                          </w:divBdr>
                          <w:divsChild>
                            <w:div w:id="497423671">
                              <w:marLeft w:val="0"/>
                              <w:marRight w:val="0"/>
                              <w:marTop w:val="0"/>
                              <w:marBottom w:val="0"/>
                              <w:divBdr>
                                <w:top w:val="none" w:sz="0" w:space="0" w:color="auto"/>
                                <w:left w:val="none" w:sz="0" w:space="0" w:color="auto"/>
                                <w:bottom w:val="none" w:sz="0" w:space="0" w:color="auto"/>
                                <w:right w:val="none" w:sz="0" w:space="0" w:color="auto"/>
                              </w:divBdr>
                              <w:divsChild>
                                <w:div w:id="870147116">
                                  <w:marLeft w:val="0"/>
                                  <w:marRight w:val="0"/>
                                  <w:marTop w:val="0"/>
                                  <w:marBottom w:val="0"/>
                                  <w:divBdr>
                                    <w:top w:val="none" w:sz="0" w:space="0" w:color="auto"/>
                                    <w:left w:val="none" w:sz="0" w:space="0" w:color="auto"/>
                                    <w:bottom w:val="none" w:sz="0" w:space="0" w:color="auto"/>
                                    <w:right w:val="none" w:sz="0" w:space="0" w:color="auto"/>
                                  </w:divBdr>
                                  <w:divsChild>
                                    <w:div w:id="131637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810101">
      <w:bodyDiv w:val="1"/>
      <w:marLeft w:val="0"/>
      <w:marRight w:val="0"/>
      <w:marTop w:val="0"/>
      <w:marBottom w:val="0"/>
      <w:divBdr>
        <w:top w:val="none" w:sz="0" w:space="0" w:color="auto"/>
        <w:left w:val="none" w:sz="0" w:space="0" w:color="auto"/>
        <w:bottom w:val="none" w:sz="0" w:space="0" w:color="auto"/>
        <w:right w:val="none" w:sz="0" w:space="0" w:color="auto"/>
      </w:divBdr>
      <w:divsChild>
        <w:div w:id="178201798">
          <w:marLeft w:val="0"/>
          <w:marRight w:val="0"/>
          <w:marTop w:val="0"/>
          <w:marBottom w:val="0"/>
          <w:divBdr>
            <w:top w:val="none" w:sz="0" w:space="0" w:color="auto"/>
            <w:left w:val="none" w:sz="0" w:space="0" w:color="auto"/>
            <w:bottom w:val="dotted" w:sz="6" w:space="4" w:color="DDDDDD"/>
            <w:right w:val="none" w:sz="0" w:space="0" w:color="auto"/>
          </w:divBdr>
        </w:div>
      </w:divsChild>
    </w:div>
    <w:div w:id="1091196267">
      <w:bodyDiv w:val="1"/>
      <w:marLeft w:val="0"/>
      <w:marRight w:val="0"/>
      <w:marTop w:val="0"/>
      <w:marBottom w:val="0"/>
      <w:divBdr>
        <w:top w:val="none" w:sz="0" w:space="0" w:color="auto"/>
        <w:left w:val="none" w:sz="0" w:space="0" w:color="auto"/>
        <w:bottom w:val="none" w:sz="0" w:space="0" w:color="auto"/>
        <w:right w:val="none" w:sz="0" w:space="0" w:color="auto"/>
      </w:divBdr>
      <w:divsChild>
        <w:div w:id="869948717">
          <w:marLeft w:val="0"/>
          <w:marRight w:val="0"/>
          <w:marTop w:val="0"/>
          <w:marBottom w:val="150"/>
          <w:divBdr>
            <w:top w:val="none" w:sz="0" w:space="0" w:color="auto"/>
            <w:left w:val="none" w:sz="0" w:space="0" w:color="auto"/>
            <w:bottom w:val="none" w:sz="0" w:space="0" w:color="auto"/>
            <w:right w:val="none" w:sz="0" w:space="0" w:color="auto"/>
          </w:divBdr>
          <w:divsChild>
            <w:div w:id="1449661976">
              <w:marLeft w:val="0"/>
              <w:marRight w:val="0"/>
              <w:marTop w:val="0"/>
              <w:marBottom w:val="0"/>
              <w:divBdr>
                <w:top w:val="none" w:sz="0" w:space="0" w:color="auto"/>
                <w:left w:val="none" w:sz="0" w:space="0" w:color="auto"/>
                <w:bottom w:val="none" w:sz="0" w:space="0" w:color="auto"/>
                <w:right w:val="none" w:sz="0" w:space="0" w:color="auto"/>
              </w:divBdr>
              <w:divsChild>
                <w:div w:id="13230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34366">
          <w:marLeft w:val="0"/>
          <w:marRight w:val="0"/>
          <w:marTop w:val="0"/>
          <w:marBottom w:val="150"/>
          <w:divBdr>
            <w:top w:val="none" w:sz="0" w:space="0" w:color="auto"/>
            <w:left w:val="none" w:sz="0" w:space="0" w:color="auto"/>
            <w:bottom w:val="none" w:sz="0" w:space="0" w:color="auto"/>
            <w:right w:val="none" w:sz="0" w:space="0" w:color="auto"/>
          </w:divBdr>
        </w:div>
        <w:div w:id="785777272">
          <w:marLeft w:val="0"/>
          <w:marRight w:val="0"/>
          <w:marTop w:val="0"/>
          <w:marBottom w:val="0"/>
          <w:divBdr>
            <w:top w:val="none" w:sz="0" w:space="0" w:color="auto"/>
            <w:left w:val="none" w:sz="0" w:space="0" w:color="auto"/>
            <w:bottom w:val="none" w:sz="0" w:space="0" w:color="auto"/>
            <w:right w:val="none" w:sz="0" w:space="0" w:color="auto"/>
          </w:divBdr>
          <w:divsChild>
            <w:div w:id="7851213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91317613">
      <w:bodyDiv w:val="1"/>
      <w:marLeft w:val="0"/>
      <w:marRight w:val="0"/>
      <w:marTop w:val="0"/>
      <w:marBottom w:val="0"/>
      <w:divBdr>
        <w:top w:val="none" w:sz="0" w:space="0" w:color="auto"/>
        <w:left w:val="none" w:sz="0" w:space="0" w:color="auto"/>
        <w:bottom w:val="none" w:sz="0" w:space="0" w:color="auto"/>
        <w:right w:val="none" w:sz="0" w:space="0" w:color="auto"/>
      </w:divBdr>
      <w:divsChild>
        <w:div w:id="121657248">
          <w:marLeft w:val="0"/>
          <w:marRight w:val="0"/>
          <w:marTop w:val="0"/>
          <w:marBottom w:val="0"/>
          <w:divBdr>
            <w:top w:val="none" w:sz="0" w:space="0" w:color="auto"/>
            <w:left w:val="none" w:sz="0" w:space="0" w:color="auto"/>
            <w:bottom w:val="none" w:sz="0" w:space="0" w:color="auto"/>
            <w:right w:val="none" w:sz="0" w:space="0" w:color="auto"/>
          </w:divBdr>
        </w:div>
        <w:div w:id="894664648">
          <w:marLeft w:val="0"/>
          <w:marRight w:val="0"/>
          <w:marTop w:val="0"/>
          <w:marBottom w:val="150"/>
          <w:divBdr>
            <w:top w:val="none" w:sz="0" w:space="0" w:color="auto"/>
            <w:left w:val="none" w:sz="0" w:space="0" w:color="auto"/>
            <w:bottom w:val="none" w:sz="0" w:space="0" w:color="auto"/>
            <w:right w:val="none" w:sz="0" w:space="0" w:color="auto"/>
          </w:divBdr>
        </w:div>
      </w:divsChild>
    </w:div>
    <w:div w:id="1091468232">
      <w:bodyDiv w:val="1"/>
      <w:marLeft w:val="0"/>
      <w:marRight w:val="0"/>
      <w:marTop w:val="0"/>
      <w:marBottom w:val="0"/>
      <w:divBdr>
        <w:top w:val="none" w:sz="0" w:space="0" w:color="auto"/>
        <w:left w:val="none" w:sz="0" w:space="0" w:color="auto"/>
        <w:bottom w:val="none" w:sz="0" w:space="0" w:color="auto"/>
        <w:right w:val="none" w:sz="0" w:space="0" w:color="auto"/>
      </w:divBdr>
    </w:div>
    <w:div w:id="1091664881">
      <w:bodyDiv w:val="1"/>
      <w:marLeft w:val="0"/>
      <w:marRight w:val="0"/>
      <w:marTop w:val="0"/>
      <w:marBottom w:val="0"/>
      <w:divBdr>
        <w:top w:val="none" w:sz="0" w:space="0" w:color="auto"/>
        <w:left w:val="none" w:sz="0" w:space="0" w:color="auto"/>
        <w:bottom w:val="none" w:sz="0" w:space="0" w:color="auto"/>
        <w:right w:val="none" w:sz="0" w:space="0" w:color="auto"/>
      </w:divBdr>
      <w:divsChild>
        <w:div w:id="365717454">
          <w:marLeft w:val="0"/>
          <w:marRight w:val="0"/>
          <w:marTop w:val="0"/>
          <w:marBottom w:val="150"/>
          <w:divBdr>
            <w:top w:val="none" w:sz="0" w:space="0" w:color="auto"/>
            <w:left w:val="none" w:sz="0" w:space="0" w:color="auto"/>
            <w:bottom w:val="none" w:sz="0" w:space="0" w:color="auto"/>
            <w:right w:val="none" w:sz="0" w:space="0" w:color="auto"/>
          </w:divBdr>
        </w:div>
        <w:div w:id="383525654">
          <w:marLeft w:val="0"/>
          <w:marRight w:val="0"/>
          <w:marTop w:val="0"/>
          <w:marBottom w:val="150"/>
          <w:divBdr>
            <w:top w:val="none" w:sz="0" w:space="0" w:color="auto"/>
            <w:left w:val="none" w:sz="0" w:space="0" w:color="auto"/>
            <w:bottom w:val="none" w:sz="0" w:space="0" w:color="auto"/>
            <w:right w:val="none" w:sz="0" w:space="0" w:color="auto"/>
          </w:divBdr>
          <w:divsChild>
            <w:div w:id="2048404086">
              <w:marLeft w:val="0"/>
              <w:marRight w:val="0"/>
              <w:marTop w:val="0"/>
              <w:marBottom w:val="0"/>
              <w:divBdr>
                <w:top w:val="none" w:sz="0" w:space="0" w:color="auto"/>
                <w:left w:val="none" w:sz="0" w:space="0" w:color="auto"/>
                <w:bottom w:val="none" w:sz="0" w:space="0" w:color="auto"/>
                <w:right w:val="none" w:sz="0" w:space="0" w:color="auto"/>
              </w:divBdr>
            </w:div>
          </w:divsChild>
        </w:div>
        <w:div w:id="2050256225">
          <w:marLeft w:val="0"/>
          <w:marRight w:val="0"/>
          <w:marTop w:val="0"/>
          <w:marBottom w:val="0"/>
          <w:divBdr>
            <w:top w:val="none" w:sz="0" w:space="0" w:color="auto"/>
            <w:left w:val="none" w:sz="0" w:space="0" w:color="auto"/>
            <w:bottom w:val="none" w:sz="0" w:space="0" w:color="auto"/>
            <w:right w:val="none" w:sz="0" w:space="0" w:color="auto"/>
          </w:divBdr>
          <w:divsChild>
            <w:div w:id="17968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03372">
      <w:bodyDiv w:val="1"/>
      <w:marLeft w:val="0"/>
      <w:marRight w:val="0"/>
      <w:marTop w:val="0"/>
      <w:marBottom w:val="0"/>
      <w:divBdr>
        <w:top w:val="none" w:sz="0" w:space="0" w:color="auto"/>
        <w:left w:val="none" w:sz="0" w:space="0" w:color="auto"/>
        <w:bottom w:val="none" w:sz="0" w:space="0" w:color="auto"/>
        <w:right w:val="none" w:sz="0" w:space="0" w:color="auto"/>
      </w:divBdr>
      <w:divsChild>
        <w:div w:id="203058399">
          <w:marLeft w:val="0"/>
          <w:marRight w:val="0"/>
          <w:marTop w:val="0"/>
          <w:marBottom w:val="0"/>
          <w:divBdr>
            <w:top w:val="none" w:sz="0" w:space="0" w:color="auto"/>
            <w:left w:val="none" w:sz="0" w:space="0" w:color="auto"/>
            <w:bottom w:val="none" w:sz="0" w:space="0" w:color="auto"/>
            <w:right w:val="none" w:sz="0" w:space="0" w:color="auto"/>
          </w:divBdr>
          <w:divsChild>
            <w:div w:id="167327404">
              <w:marLeft w:val="0"/>
              <w:marRight w:val="0"/>
              <w:marTop w:val="0"/>
              <w:marBottom w:val="0"/>
              <w:divBdr>
                <w:top w:val="none" w:sz="0" w:space="0" w:color="auto"/>
                <w:left w:val="none" w:sz="0" w:space="0" w:color="auto"/>
                <w:bottom w:val="none" w:sz="0" w:space="0" w:color="auto"/>
                <w:right w:val="none" w:sz="0" w:space="0" w:color="auto"/>
              </w:divBdr>
              <w:divsChild>
                <w:div w:id="1567372288">
                  <w:marLeft w:val="0"/>
                  <w:marRight w:val="0"/>
                  <w:marTop w:val="0"/>
                  <w:marBottom w:val="0"/>
                  <w:divBdr>
                    <w:top w:val="none" w:sz="0" w:space="0" w:color="auto"/>
                    <w:left w:val="none" w:sz="0" w:space="0" w:color="auto"/>
                    <w:bottom w:val="none" w:sz="0" w:space="0" w:color="auto"/>
                    <w:right w:val="none" w:sz="0" w:space="0" w:color="auto"/>
                  </w:divBdr>
                  <w:divsChild>
                    <w:div w:id="749425255">
                      <w:marLeft w:val="0"/>
                      <w:marRight w:val="0"/>
                      <w:marTop w:val="0"/>
                      <w:marBottom w:val="0"/>
                      <w:divBdr>
                        <w:top w:val="none" w:sz="0" w:space="0" w:color="auto"/>
                        <w:left w:val="none" w:sz="0" w:space="0" w:color="auto"/>
                        <w:bottom w:val="none" w:sz="0" w:space="0" w:color="auto"/>
                        <w:right w:val="none" w:sz="0" w:space="0" w:color="auto"/>
                      </w:divBdr>
                      <w:divsChild>
                        <w:div w:id="548077636">
                          <w:marLeft w:val="0"/>
                          <w:marRight w:val="0"/>
                          <w:marTop w:val="0"/>
                          <w:marBottom w:val="0"/>
                          <w:divBdr>
                            <w:top w:val="none" w:sz="0" w:space="0" w:color="auto"/>
                            <w:left w:val="none" w:sz="0" w:space="0" w:color="auto"/>
                            <w:bottom w:val="none" w:sz="0" w:space="0" w:color="auto"/>
                            <w:right w:val="none" w:sz="0" w:space="0" w:color="auto"/>
                          </w:divBdr>
                          <w:divsChild>
                            <w:div w:id="1436440613">
                              <w:marLeft w:val="0"/>
                              <w:marRight w:val="0"/>
                              <w:marTop w:val="0"/>
                              <w:marBottom w:val="0"/>
                              <w:divBdr>
                                <w:top w:val="none" w:sz="0" w:space="0" w:color="auto"/>
                                <w:left w:val="none" w:sz="0" w:space="0" w:color="auto"/>
                                <w:bottom w:val="none" w:sz="0" w:space="0" w:color="auto"/>
                                <w:right w:val="none" w:sz="0" w:space="0" w:color="auto"/>
                              </w:divBdr>
                              <w:divsChild>
                                <w:div w:id="10831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118729">
      <w:bodyDiv w:val="1"/>
      <w:marLeft w:val="0"/>
      <w:marRight w:val="0"/>
      <w:marTop w:val="0"/>
      <w:marBottom w:val="0"/>
      <w:divBdr>
        <w:top w:val="none" w:sz="0" w:space="0" w:color="auto"/>
        <w:left w:val="none" w:sz="0" w:space="0" w:color="auto"/>
        <w:bottom w:val="none" w:sz="0" w:space="0" w:color="auto"/>
        <w:right w:val="none" w:sz="0" w:space="0" w:color="auto"/>
      </w:divBdr>
      <w:divsChild>
        <w:div w:id="334115255">
          <w:marLeft w:val="0"/>
          <w:marRight w:val="0"/>
          <w:marTop w:val="0"/>
          <w:marBottom w:val="0"/>
          <w:divBdr>
            <w:top w:val="none" w:sz="0" w:space="0" w:color="auto"/>
            <w:left w:val="none" w:sz="0" w:space="0" w:color="auto"/>
            <w:bottom w:val="dotted" w:sz="6" w:space="4" w:color="DDDDDD"/>
            <w:right w:val="none" w:sz="0" w:space="0" w:color="auto"/>
          </w:divBdr>
          <w:divsChild>
            <w:div w:id="150879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1495">
      <w:bodyDiv w:val="1"/>
      <w:marLeft w:val="0"/>
      <w:marRight w:val="0"/>
      <w:marTop w:val="0"/>
      <w:marBottom w:val="0"/>
      <w:divBdr>
        <w:top w:val="none" w:sz="0" w:space="0" w:color="auto"/>
        <w:left w:val="none" w:sz="0" w:space="0" w:color="auto"/>
        <w:bottom w:val="none" w:sz="0" w:space="0" w:color="auto"/>
        <w:right w:val="none" w:sz="0" w:space="0" w:color="auto"/>
      </w:divBdr>
      <w:divsChild>
        <w:div w:id="20056149">
          <w:marLeft w:val="0"/>
          <w:marRight w:val="0"/>
          <w:marTop w:val="0"/>
          <w:marBottom w:val="150"/>
          <w:divBdr>
            <w:top w:val="none" w:sz="0" w:space="0" w:color="auto"/>
            <w:left w:val="none" w:sz="0" w:space="0" w:color="auto"/>
            <w:bottom w:val="none" w:sz="0" w:space="0" w:color="auto"/>
            <w:right w:val="none" w:sz="0" w:space="0" w:color="auto"/>
          </w:divBdr>
        </w:div>
      </w:divsChild>
    </w:div>
    <w:div w:id="1092749584">
      <w:bodyDiv w:val="1"/>
      <w:marLeft w:val="0"/>
      <w:marRight w:val="0"/>
      <w:marTop w:val="0"/>
      <w:marBottom w:val="0"/>
      <w:divBdr>
        <w:top w:val="none" w:sz="0" w:space="0" w:color="auto"/>
        <w:left w:val="none" w:sz="0" w:space="0" w:color="auto"/>
        <w:bottom w:val="none" w:sz="0" w:space="0" w:color="auto"/>
        <w:right w:val="none" w:sz="0" w:space="0" w:color="auto"/>
      </w:divBdr>
      <w:divsChild>
        <w:div w:id="306907359">
          <w:marLeft w:val="0"/>
          <w:marRight w:val="0"/>
          <w:marTop w:val="0"/>
          <w:marBottom w:val="150"/>
          <w:divBdr>
            <w:top w:val="none" w:sz="0" w:space="0" w:color="auto"/>
            <w:left w:val="none" w:sz="0" w:space="0" w:color="auto"/>
            <w:bottom w:val="none" w:sz="0" w:space="0" w:color="auto"/>
            <w:right w:val="none" w:sz="0" w:space="0" w:color="auto"/>
          </w:divBdr>
          <w:divsChild>
            <w:div w:id="1793858736">
              <w:marLeft w:val="0"/>
              <w:marRight w:val="0"/>
              <w:marTop w:val="0"/>
              <w:marBottom w:val="0"/>
              <w:divBdr>
                <w:top w:val="none" w:sz="0" w:space="0" w:color="auto"/>
                <w:left w:val="none" w:sz="0" w:space="0" w:color="auto"/>
                <w:bottom w:val="none" w:sz="0" w:space="0" w:color="auto"/>
                <w:right w:val="none" w:sz="0" w:space="0" w:color="auto"/>
              </w:divBdr>
              <w:divsChild>
                <w:div w:id="183888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6756">
          <w:marLeft w:val="0"/>
          <w:marRight w:val="0"/>
          <w:marTop w:val="0"/>
          <w:marBottom w:val="150"/>
          <w:divBdr>
            <w:top w:val="none" w:sz="0" w:space="0" w:color="auto"/>
            <w:left w:val="none" w:sz="0" w:space="0" w:color="auto"/>
            <w:bottom w:val="none" w:sz="0" w:space="0" w:color="auto"/>
            <w:right w:val="none" w:sz="0" w:space="0" w:color="auto"/>
          </w:divBdr>
        </w:div>
        <w:div w:id="1278759116">
          <w:marLeft w:val="0"/>
          <w:marRight w:val="0"/>
          <w:marTop w:val="0"/>
          <w:marBottom w:val="0"/>
          <w:divBdr>
            <w:top w:val="none" w:sz="0" w:space="0" w:color="auto"/>
            <w:left w:val="none" w:sz="0" w:space="0" w:color="auto"/>
            <w:bottom w:val="none" w:sz="0" w:space="0" w:color="auto"/>
            <w:right w:val="none" w:sz="0" w:space="0" w:color="auto"/>
          </w:divBdr>
          <w:divsChild>
            <w:div w:id="14485453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93207191">
      <w:bodyDiv w:val="1"/>
      <w:marLeft w:val="0"/>
      <w:marRight w:val="0"/>
      <w:marTop w:val="0"/>
      <w:marBottom w:val="0"/>
      <w:divBdr>
        <w:top w:val="none" w:sz="0" w:space="0" w:color="auto"/>
        <w:left w:val="none" w:sz="0" w:space="0" w:color="auto"/>
        <w:bottom w:val="none" w:sz="0" w:space="0" w:color="auto"/>
        <w:right w:val="none" w:sz="0" w:space="0" w:color="auto"/>
      </w:divBdr>
      <w:divsChild>
        <w:div w:id="182864678">
          <w:marLeft w:val="0"/>
          <w:marRight w:val="0"/>
          <w:marTop w:val="0"/>
          <w:marBottom w:val="150"/>
          <w:divBdr>
            <w:top w:val="none" w:sz="0" w:space="0" w:color="auto"/>
            <w:left w:val="none" w:sz="0" w:space="0" w:color="auto"/>
            <w:bottom w:val="none" w:sz="0" w:space="0" w:color="auto"/>
            <w:right w:val="none" w:sz="0" w:space="0" w:color="auto"/>
          </w:divBdr>
          <w:divsChild>
            <w:div w:id="1561139379">
              <w:marLeft w:val="0"/>
              <w:marRight w:val="0"/>
              <w:marTop w:val="0"/>
              <w:marBottom w:val="0"/>
              <w:divBdr>
                <w:top w:val="none" w:sz="0" w:space="0" w:color="auto"/>
                <w:left w:val="none" w:sz="0" w:space="0" w:color="auto"/>
                <w:bottom w:val="none" w:sz="0" w:space="0" w:color="auto"/>
                <w:right w:val="none" w:sz="0" w:space="0" w:color="auto"/>
              </w:divBdr>
            </w:div>
          </w:divsChild>
        </w:div>
        <w:div w:id="568273539">
          <w:marLeft w:val="0"/>
          <w:marRight w:val="0"/>
          <w:marTop w:val="0"/>
          <w:marBottom w:val="150"/>
          <w:divBdr>
            <w:top w:val="none" w:sz="0" w:space="0" w:color="auto"/>
            <w:left w:val="none" w:sz="0" w:space="0" w:color="auto"/>
            <w:bottom w:val="none" w:sz="0" w:space="0" w:color="auto"/>
            <w:right w:val="none" w:sz="0" w:space="0" w:color="auto"/>
          </w:divBdr>
        </w:div>
        <w:div w:id="1696224901">
          <w:marLeft w:val="0"/>
          <w:marRight w:val="0"/>
          <w:marTop w:val="0"/>
          <w:marBottom w:val="0"/>
          <w:divBdr>
            <w:top w:val="none" w:sz="0" w:space="0" w:color="auto"/>
            <w:left w:val="none" w:sz="0" w:space="0" w:color="auto"/>
            <w:bottom w:val="none" w:sz="0" w:space="0" w:color="auto"/>
            <w:right w:val="none" w:sz="0" w:space="0" w:color="auto"/>
          </w:divBdr>
          <w:divsChild>
            <w:div w:id="74272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9040">
      <w:bodyDiv w:val="1"/>
      <w:marLeft w:val="0"/>
      <w:marRight w:val="0"/>
      <w:marTop w:val="0"/>
      <w:marBottom w:val="0"/>
      <w:divBdr>
        <w:top w:val="none" w:sz="0" w:space="0" w:color="auto"/>
        <w:left w:val="none" w:sz="0" w:space="0" w:color="auto"/>
        <w:bottom w:val="none" w:sz="0" w:space="0" w:color="auto"/>
        <w:right w:val="none" w:sz="0" w:space="0" w:color="auto"/>
      </w:divBdr>
    </w:div>
    <w:div w:id="1093478029">
      <w:bodyDiv w:val="1"/>
      <w:marLeft w:val="0"/>
      <w:marRight w:val="0"/>
      <w:marTop w:val="0"/>
      <w:marBottom w:val="0"/>
      <w:divBdr>
        <w:top w:val="none" w:sz="0" w:space="0" w:color="auto"/>
        <w:left w:val="none" w:sz="0" w:space="0" w:color="auto"/>
        <w:bottom w:val="none" w:sz="0" w:space="0" w:color="auto"/>
        <w:right w:val="none" w:sz="0" w:space="0" w:color="auto"/>
      </w:divBdr>
      <w:divsChild>
        <w:div w:id="822818781">
          <w:marLeft w:val="0"/>
          <w:marRight w:val="0"/>
          <w:marTop w:val="0"/>
          <w:marBottom w:val="0"/>
          <w:divBdr>
            <w:top w:val="none" w:sz="0" w:space="0" w:color="auto"/>
            <w:left w:val="none" w:sz="0" w:space="0" w:color="auto"/>
            <w:bottom w:val="none" w:sz="0" w:space="0" w:color="auto"/>
            <w:right w:val="none" w:sz="0" w:space="0" w:color="auto"/>
          </w:divBdr>
          <w:divsChild>
            <w:div w:id="233973698">
              <w:marLeft w:val="0"/>
              <w:marRight w:val="0"/>
              <w:marTop w:val="0"/>
              <w:marBottom w:val="150"/>
              <w:divBdr>
                <w:top w:val="none" w:sz="0" w:space="0" w:color="auto"/>
                <w:left w:val="none" w:sz="0" w:space="0" w:color="auto"/>
                <w:bottom w:val="none" w:sz="0" w:space="0" w:color="auto"/>
                <w:right w:val="none" w:sz="0" w:space="0" w:color="auto"/>
              </w:divBdr>
            </w:div>
            <w:div w:id="120837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19586">
      <w:bodyDiv w:val="1"/>
      <w:marLeft w:val="0"/>
      <w:marRight w:val="0"/>
      <w:marTop w:val="0"/>
      <w:marBottom w:val="0"/>
      <w:divBdr>
        <w:top w:val="none" w:sz="0" w:space="0" w:color="auto"/>
        <w:left w:val="none" w:sz="0" w:space="0" w:color="auto"/>
        <w:bottom w:val="none" w:sz="0" w:space="0" w:color="auto"/>
        <w:right w:val="none" w:sz="0" w:space="0" w:color="auto"/>
      </w:divBdr>
      <w:divsChild>
        <w:div w:id="1634091024">
          <w:marLeft w:val="0"/>
          <w:marRight w:val="0"/>
          <w:marTop w:val="0"/>
          <w:marBottom w:val="0"/>
          <w:divBdr>
            <w:top w:val="none" w:sz="0" w:space="0" w:color="auto"/>
            <w:left w:val="none" w:sz="0" w:space="0" w:color="auto"/>
            <w:bottom w:val="none" w:sz="0" w:space="0" w:color="auto"/>
            <w:right w:val="none" w:sz="0" w:space="0" w:color="auto"/>
          </w:divBdr>
          <w:divsChild>
            <w:div w:id="337510773">
              <w:marLeft w:val="0"/>
              <w:marRight w:val="0"/>
              <w:marTop w:val="0"/>
              <w:marBottom w:val="0"/>
              <w:divBdr>
                <w:top w:val="none" w:sz="0" w:space="0" w:color="auto"/>
                <w:left w:val="none" w:sz="0" w:space="0" w:color="auto"/>
                <w:bottom w:val="none" w:sz="0" w:space="0" w:color="auto"/>
                <w:right w:val="none" w:sz="0" w:space="0" w:color="auto"/>
              </w:divBdr>
              <w:divsChild>
                <w:div w:id="1432748663">
                  <w:marLeft w:val="0"/>
                  <w:marRight w:val="0"/>
                  <w:marTop w:val="0"/>
                  <w:marBottom w:val="0"/>
                  <w:divBdr>
                    <w:top w:val="none" w:sz="0" w:space="0" w:color="auto"/>
                    <w:left w:val="none" w:sz="0" w:space="0" w:color="auto"/>
                    <w:bottom w:val="none" w:sz="0" w:space="0" w:color="auto"/>
                    <w:right w:val="none" w:sz="0" w:space="0" w:color="auto"/>
                  </w:divBdr>
                  <w:divsChild>
                    <w:div w:id="529953645">
                      <w:marLeft w:val="0"/>
                      <w:marRight w:val="0"/>
                      <w:marTop w:val="0"/>
                      <w:marBottom w:val="0"/>
                      <w:divBdr>
                        <w:top w:val="none" w:sz="0" w:space="0" w:color="auto"/>
                        <w:left w:val="none" w:sz="0" w:space="0" w:color="auto"/>
                        <w:bottom w:val="none" w:sz="0" w:space="0" w:color="auto"/>
                        <w:right w:val="none" w:sz="0" w:space="0" w:color="auto"/>
                      </w:divBdr>
                      <w:divsChild>
                        <w:div w:id="1699618011">
                          <w:marLeft w:val="0"/>
                          <w:marRight w:val="0"/>
                          <w:marTop w:val="150"/>
                          <w:marBottom w:val="150"/>
                          <w:divBdr>
                            <w:top w:val="none" w:sz="0" w:space="0" w:color="auto"/>
                            <w:left w:val="none" w:sz="0" w:space="0" w:color="auto"/>
                            <w:bottom w:val="none" w:sz="0" w:space="0" w:color="auto"/>
                            <w:right w:val="none" w:sz="0" w:space="0" w:color="auto"/>
                          </w:divBdr>
                          <w:divsChild>
                            <w:div w:id="1697273568">
                              <w:marLeft w:val="150"/>
                              <w:marRight w:val="0"/>
                              <w:marTop w:val="0"/>
                              <w:marBottom w:val="0"/>
                              <w:divBdr>
                                <w:top w:val="none" w:sz="0" w:space="0" w:color="auto"/>
                                <w:left w:val="none" w:sz="0" w:space="0" w:color="auto"/>
                                <w:bottom w:val="none" w:sz="0" w:space="0" w:color="auto"/>
                                <w:right w:val="none" w:sz="0" w:space="0" w:color="auto"/>
                              </w:divBdr>
                              <w:divsChild>
                                <w:div w:id="1517963235">
                                  <w:marLeft w:val="0"/>
                                  <w:marRight w:val="0"/>
                                  <w:marTop w:val="0"/>
                                  <w:marBottom w:val="0"/>
                                  <w:divBdr>
                                    <w:top w:val="none" w:sz="0" w:space="0" w:color="auto"/>
                                    <w:left w:val="none" w:sz="0" w:space="0" w:color="auto"/>
                                    <w:bottom w:val="none" w:sz="0" w:space="0" w:color="auto"/>
                                    <w:right w:val="none" w:sz="0" w:space="0" w:color="auto"/>
                                  </w:divBdr>
                                  <w:divsChild>
                                    <w:div w:id="1841890717">
                                      <w:marLeft w:val="0"/>
                                      <w:marRight w:val="0"/>
                                      <w:marTop w:val="0"/>
                                      <w:marBottom w:val="0"/>
                                      <w:divBdr>
                                        <w:top w:val="none" w:sz="0" w:space="0" w:color="auto"/>
                                        <w:left w:val="none" w:sz="0" w:space="0" w:color="auto"/>
                                        <w:bottom w:val="none" w:sz="0" w:space="0" w:color="auto"/>
                                        <w:right w:val="none" w:sz="0" w:space="0" w:color="auto"/>
                                      </w:divBdr>
                                      <w:divsChild>
                                        <w:div w:id="381825911">
                                          <w:marLeft w:val="0"/>
                                          <w:marRight w:val="0"/>
                                          <w:marTop w:val="0"/>
                                          <w:marBottom w:val="0"/>
                                          <w:divBdr>
                                            <w:top w:val="none" w:sz="0" w:space="0" w:color="auto"/>
                                            <w:left w:val="none" w:sz="0" w:space="0" w:color="auto"/>
                                            <w:bottom w:val="none" w:sz="0" w:space="0" w:color="auto"/>
                                            <w:right w:val="none" w:sz="0" w:space="0" w:color="auto"/>
                                          </w:divBdr>
                                          <w:divsChild>
                                            <w:div w:id="1513766463">
                                              <w:marLeft w:val="0"/>
                                              <w:marRight w:val="0"/>
                                              <w:marTop w:val="0"/>
                                              <w:marBottom w:val="150"/>
                                              <w:divBdr>
                                                <w:top w:val="none" w:sz="0" w:space="0" w:color="auto"/>
                                                <w:left w:val="none" w:sz="0" w:space="0" w:color="auto"/>
                                                <w:bottom w:val="none" w:sz="0" w:space="0" w:color="auto"/>
                                                <w:right w:val="none" w:sz="0" w:space="0" w:color="auto"/>
                                              </w:divBdr>
                                              <w:divsChild>
                                                <w:div w:id="572814176">
                                                  <w:marLeft w:val="0"/>
                                                  <w:marRight w:val="0"/>
                                                  <w:marTop w:val="0"/>
                                                  <w:marBottom w:val="0"/>
                                                  <w:divBdr>
                                                    <w:top w:val="none" w:sz="0" w:space="0" w:color="auto"/>
                                                    <w:left w:val="none" w:sz="0" w:space="0" w:color="auto"/>
                                                    <w:bottom w:val="none" w:sz="0" w:space="0" w:color="auto"/>
                                                    <w:right w:val="none" w:sz="0" w:space="0" w:color="auto"/>
                                                  </w:divBdr>
                                                  <w:divsChild>
                                                    <w:div w:id="1650402818">
                                                      <w:marLeft w:val="0"/>
                                                      <w:marRight w:val="0"/>
                                                      <w:marTop w:val="0"/>
                                                      <w:marBottom w:val="0"/>
                                                      <w:divBdr>
                                                        <w:top w:val="none" w:sz="0" w:space="0" w:color="auto"/>
                                                        <w:left w:val="none" w:sz="0" w:space="0" w:color="auto"/>
                                                        <w:bottom w:val="none" w:sz="0" w:space="0" w:color="auto"/>
                                                        <w:right w:val="none" w:sz="0" w:space="0" w:color="auto"/>
                                                      </w:divBdr>
                                                      <w:divsChild>
                                                        <w:div w:id="1419712780">
                                                          <w:marLeft w:val="0"/>
                                                          <w:marRight w:val="0"/>
                                                          <w:marTop w:val="0"/>
                                                          <w:marBottom w:val="0"/>
                                                          <w:divBdr>
                                                            <w:top w:val="none" w:sz="0" w:space="0" w:color="auto"/>
                                                            <w:left w:val="none" w:sz="0" w:space="0" w:color="auto"/>
                                                            <w:bottom w:val="none" w:sz="0" w:space="0" w:color="auto"/>
                                                            <w:right w:val="none" w:sz="0" w:space="0" w:color="auto"/>
                                                          </w:divBdr>
                                                          <w:divsChild>
                                                            <w:div w:id="355666046">
                                                              <w:marLeft w:val="0"/>
                                                              <w:marRight w:val="0"/>
                                                              <w:marTop w:val="0"/>
                                                              <w:marBottom w:val="0"/>
                                                              <w:divBdr>
                                                                <w:top w:val="none" w:sz="0" w:space="0" w:color="auto"/>
                                                                <w:left w:val="none" w:sz="0" w:space="0" w:color="auto"/>
                                                                <w:bottom w:val="none" w:sz="0" w:space="0" w:color="auto"/>
                                                                <w:right w:val="none" w:sz="0" w:space="0" w:color="auto"/>
                                                              </w:divBdr>
                                                              <w:divsChild>
                                                                <w:div w:id="1647663194">
                                                                  <w:marLeft w:val="0"/>
                                                                  <w:marRight w:val="0"/>
                                                                  <w:marTop w:val="0"/>
                                                                  <w:marBottom w:val="0"/>
                                                                  <w:divBdr>
                                                                    <w:top w:val="none" w:sz="0" w:space="0" w:color="auto"/>
                                                                    <w:left w:val="none" w:sz="0" w:space="0" w:color="auto"/>
                                                                    <w:bottom w:val="none" w:sz="0" w:space="0" w:color="auto"/>
                                                                    <w:right w:val="none" w:sz="0" w:space="0" w:color="auto"/>
                                                                  </w:divBdr>
                                                                  <w:divsChild>
                                                                    <w:div w:id="711003777">
                                                                      <w:marLeft w:val="0"/>
                                                                      <w:marRight w:val="0"/>
                                                                      <w:marTop w:val="0"/>
                                                                      <w:marBottom w:val="0"/>
                                                                      <w:divBdr>
                                                                        <w:top w:val="none" w:sz="0" w:space="0" w:color="auto"/>
                                                                        <w:left w:val="none" w:sz="0" w:space="0" w:color="auto"/>
                                                                        <w:bottom w:val="none" w:sz="0" w:space="0" w:color="auto"/>
                                                                        <w:right w:val="none" w:sz="0" w:space="0" w:color="auto"/>
                                                                      </w:divBdr>
                                                                    </w:div>
                                                                    <w:div w:id="187118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5631591">
      <w:bodyDiv w:val="1"/>
      <w:marLeft w:val="0"/>
      <w:marRight w:val="0"/>
      <w:marTop w:val="0"/>
      <w:marBottom w:val="0"/>
      <w:divBdr>
        <w:top w:val="none" w:sz="0" w:space="0" w:color="auto"/>
        <w:left w:val="none" w:sz="0" w:space="0" w:color="auto"/>
        <w:bottom w:val="none" w:sz="0" w:space="0" w:color="auto"/>
        <w:right w:val="none" w:sz="0" w:space="0" w:color="auto"/>
      </w:divBdr>
      <w:divsChild>
        <w:div w:id="288627465">
          <w:marLeft w:val="0"/>
          <w:marRight w:val="0"/>
          <w:marTop w:val="0"/>
          <w:marBottom w:val="0"/>
          <w:divBdr>
            <w:top w:val="none" w:sz="0" w:space="0" w:color="auto"/>
            <w:left w:val="none" w:sz="0" w:space="0" w:color="auto"/>
            <w:bottom w:val="none" w:sz="0" w:space="0" w:color="auto"/>
            <w:right w:val="none" w:sz="0" w:space="0" w:color="auto"/>
          </w:divBdr>
          <w:divsChild>
            <w:div w:id="5138883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250907">
      <w:bodyDiv w:val="1"/>
      <w:marLeft w:val="0"/>
      <w:marRight w:val="0"/>
      <w:marTop w:val="0"/>
      <w:marBottom w:val="0"/>
      <w:divBdr>
        <w:top w:val="none" w:sz="0" w:space="0" w:color="auto"/>
        <w:left w:val="none" w:sz="0" w:space="0" w:color="auto"/>
        <w:bottom w:val="none" w:sz="0" w:space="0" w:color="auto"/>
        <w:right w:val="none" w:sz="0" w:space="0" w:color="auto"/>
      </w:divBdr>
      <w:divsChild>
        <w:div w:id="1453934602">
          <w:marLeft w:val="0"/>
          <w:marRight w:val="0"/>
          <w:marTop w:val="0"/>
          <w:marBottom w:val="0"/>
          <w:divBdr>
            <w:top w:val="none" w:sz="0" w:space="0" w:color="auto"/>
            <w:left w:val="none" w:sz="0" w:space="0" w:color="auto"/>
            <w:bottom w:val="none" w:sz="0" w:space="0" w:color="auto"/>
            <w:right w:val="none" w:sz="0" w:space="0" w:color="auto"/>
          </w:divBdr>
          <w:divsChild>
            <w:div w:id="1888250352">
              <w:marLeft w:val="0"/>
              <w:marRight w:val="0"/>
              <w:marTop w:val="0"/>
              <w:marBottom w:val="0"/>
              <w:divBdr>
                <w:top w:val="none" w:sz="0" w:space="0" w:color="auto"/>
                <w:left w:val="none" w:sz="0" w:space="0" w:color="auto"/>
                <w:bottom w:val="none" w:sz="0" w:space="0" w:color="auto"/>
                <w:right w:val="none" w:sz="0" w:space="0" w:color="auto"/>
              </w:divBdr>
              <w:divsChild>
                <w:div w:id="1636717727">
                  <w:marLeft w:val="0"/>
                  <w:marRight w:val="0"/>
                  <w:marTop w:val="0"/>
                  <w:marBottom w:val="0"/>
                  <w:divBdr>
                    <w:top w:val="none" w:sz="0" w:space="0" w:color="auto"/>
                    <w:left w:val="none" w:sz="0" w:space="0" w:color="auto"/>
                    <w:bottom w:val="none" w:sz="0" w:space="0" w:color="auto"/>
                    <w:right w:val="none" w:sz="0" w:space="0" w:color="auto"/>
                  </w:divBdr>
                  <w:divsChild>
                    <w:div w:id="2084915474">
                      <w:marLeft w:val="0"/>
                      <w:marRight w:val="0"/>
                      <w:marTop w:val="0"/>
                      <w:marBottom w:val="0"/>
                      <w:divBdr>
                        <w:top w:val="none" w:sz="0" w:space="0" w:color="auto"/>
                        <w:left w:val="none" w:sz="0" w:space="0" w:color="auto"/>
                        <w:bottom w:val="none" w:sz="0" w:space="0" w:color="auto"/>
                        <w:right w:val="none" w:sz="0" w:space="0" w:color="auto"/>
                      </w:divBdr>
                      <w:divsChild>
                        <w:div w:id="1048576670">
                          <w:marLeft w:val="0"/>
                          <w:marRight w:val="0"/>
                          <w:marTop w:val="0"/>
                          <w:marBottom w:val="0"/>
                          <w:divBdr>
                            <w:top w:val="none" w:sz="0" w:space="0" w:color="auto"/>
                            <w:left w:val="none" w:sz="0" w:space="0" w:color="auto"/>
                            <w:bottom w:val="none" w:sz="0" w:space="0" w:color="auto"/>
                            <w:right w:val="none" w:sz="0" w:space="0" w:color="auto"/>
                          </w:divBdr>
                          <w:divsChild>
                            <w:div w:id="1428428573">
                              <w:marLeft w:val="0"/>
                              <w:marRight w:val="0"/>
                              <w:marTop w:val="0"/>
                              <w:marBottom w:val="0"/>
                              <w:divBdr>
                                <w:top w:val="none" w:sz="0" w:space="0" w:color="auto"/>
                                <w:left w:val="none" w:sz="0" w:space="0" w:color="auto"/>
                                <w:bottom w:val="none" w:sz="0" w:space="0" w:color="auto"/>
                                <w:right w:val="none" w:sz="0" w:space="0" w:color="auto"/>
                              </w:divBdr>
                              <w:divsChild>
                                <w:div w:id="1172601336">
                                  <w:marLeft w:val="0"/>
                                  <w:marRight w:val="0"/>
                                  <w:marTop w:val="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sChild>
                                        <w:div w:id="103168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443666">
      <w:bodyDiv w:val="1"/>
      <w:marLeft w:val="0"/>
      <w:marRight w:val="0"/>
      <w:marTop w:val="0"/>
      <w:marBottom w:val="0"/>
      <w:divBdr>
        <w:top w:val="none" w:sz="0" w:space="0" w:color="auto"/>
        <w:left w:val="none" w:sz="0" w:space="0" w:color="auto"/>
        <w:bottom w:val="none" w:sz="0" w:space="0" w:color="auto"/>
        <w:right w:val="none" w:sz="0" w:space="0" w:color="auto"/>
      </w:divBdr>
      <w:divsChild>
        <w:div w:id="1273974194">
          <w:marLeft w:val="0"/>
          <w:marRight w:val="0"/>
          <w:marTop w:val="0"/>
          <w:marBottom w:val="0"/>
          <w:divBdr>
            <w:top w:val="none" w:sz="0" w:space="0" w:color="auto"/>
            <w:left w:val="none" w:sz="0" w:space="0" w:color="auto"/>
            <w:bottom w:val="none" w:sz="0" w:space="0" w:color="auto"/>
            <w:right w:val="none" w:sz="0" w:space="0" w:color="auto"/>
          </w:divBdr>
          <w:divsChild>
            <w:div w:id="1342507087">
              <w:marLeft w:val="0"/>
              <w:marRight w:val="0"/>
              <w:marTop w:val="0"/>
              <w:marBottom w:val="0"/>
              <w:divBdr>
                <w:top w:val="none" w:sz="0" w:space="0" w:color="auto"/>
                <w:left w:val="none" w:sz="0" w:space="0" w:color="auto"/>
                <w:bottom w:val="none" w:sz="0" w:space="0" w:color="auto"/>
                <w:right w:val="none" w:sz="0" w:space="0" w:color="auto"/>
              </w:divBdr>
              <w:divsChild>
                <w:div w:id="1377857446">
                  <w:marLeft w:val="0"/>
                  <w:marRight w:val="0"/>
                  <w:marTop w:val="0"/>
                  <w:marBottom w:val="0"/>
                  <w:divBdr>
                    <w:top w:val="none" w:sz="0" w:space="0" w:color="auto"/>
                    <w:left w:val="none" w:sz="0" w:space="0" w:color="auto"/>
                    <w:bottom w:val="none" w:sz="0" w:space="0" w:color="auto"/>
                    <w:right w:val="none" w:sz="0" w:space="0" w:color="auto"/>
                  </w:divBdr>
                  <w:divsChild>
                    <w:div w:id="1152866619">
                      <w:marLeft w:val="0"/>
                      <w:marRight w:val="0"/>
                      <w:marTop w:val="0"/>
                      <w:marBottom w:val="0"/>
                      <w:divBdr>
                        <w:top w:val="none" w:sz="0" w:space="0" w:color="auto"/>
                        <w:left w:val="none" w:sz="0" w:space="0" w:color="auto"/>
                        <w:bottom w:val="none" w:sz="0" w:space="0" w:color="auto"/>
                        <w:right w:val="none" w:sz="0" w:space="0" w:color="auto"/>
                      </w:divBdr>
                      <w:divsChild>
                        <w:div w:id="206115009">
                          <w:marLeft w:val="0"/>
                          <w:marRight w:val="0"/>
                          <w:marTop w:val="0"/>
                          <w:marBottom w:val="0"/>
                          <w:divBdr>
                            <w:top w:val="none" w:sz="0" w:space="0" w:color="auto"/>
                            <w:left w:val="none" w:sz="0" w:space="0" w:color="auto"/>
                            <w:bottom w:val="none" w:sz="0" w:space="0" w:color="auto"/>
                            <w:right w:val="none" w:sz="0" w:space="0" w:color="auto"/>
                          </w:divBdr>
                          <w:divsChild>
                            <w:div w:id="758793611">
                              <w:marLeft w:val="0"/>
                              <w:marRight w:val="0"/>
                              <w:marTop w:val="0"/>
                              <w:marBottom w:val="0"/>
                              <w:divBdr>
                                <w:top w:val="none" w:sz="0" w:space="0" w:color="auto"/>
                                <w:left w:val="none" w:sz="0" w:space="0" w:color="auto"/>
                                <w:bottom w:val="none" w:sz="0" w:space="0" w:color="auto"/>
                                <w:right w:val="none" w:sz="0" w:space="0" w:color="auto"/>
                              </w:divBdr>
                              <w:divsChild>
                                <w:div w:id="1761874746">
                                  <w:marLeft w:val="0"/>
                                  <w:marRight w:val="0"/>
                                  <w:marTop w:val="0"/>
                                  <w:marBottom w:val="0"/>
                                  <w:divBdr>
                                    <w:top w:val="none" w:sz="0" w:space="0" w:color="auto"/>
                                    <w:left w:val="none" w:sz="0" w:space="0" w:color="auto"/>
                                    <w:bottom w:val="none" w:sz="0" w:space="0" w:color="auto"/>
                                    <w:right w:val="none" w:sz="0" w:space="0" w:color="auto"/>
                                  </w:divBdr>
                                  <w:divsChild>
                                    <w:div w:id="6522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487852">
      <w:bodyDiv w:val="1"/>
      <w:marLeft w:val="0"/>
      <w:marRight w:val="0"/>
      <w:marTop w:val="0"/>
      <w:marBottom w:val="0"/>
      <w:divBdr>
        <w:top w:val="none" w:sz="0" w:space="0" w:color="auto"/>
        <w:left w:val="none" w:sz="0" w:space="0" w:color="auto"/>
        <w:bottom w:val="none" w:sz="0" w:space="0" w:color="auto"/>
        <w:right w:val="none" w:sz="0" w:space="0" w:color="auto"/>
      </w:divBdr>
      <w:divsChild>
        <w:div w:id="1004087297">
          <w:marLeft w:val="0"/>
          <w:marRight w:val="0"/>
          <w:marTop w:val="0"/>
          <w:marBottom w:val="0"/>
          <w:divBdr>
            <w:top w:val="none" w:sz="0" w:space="0" w:color="auto"/>
            <w:left w:val="none" w:sz="0" w:space="0" w:color="auto"/>
            <w:bottom w:val="none" w:sz="0" w:space="0" w:color="auto"/>
            <w:right w:val="none" w:sz="0" w:space="0" w:color="auto"/>
          </w:divBdr>
          <w:divsChild>
            <w:div w:id="1739210451">
              <w:marLeft w:val="0"/>
              <w:marRight w:val="0"/>
              <w:marTop w:val="0"/>
              <w:marBottom w:val="0"/>
              <w:divBdr>
                <w:top w:val="none" w:sz="0" w:space="0" w:color="auto"/>
                <w:left w:val="none" w:sz="0" w:space="0" w:color="auto"/>
                <w:bottom w:val="none" w:sz="0" w:space="0" w:color="auto"/>
                <w:right w:val="none" w:sz="0" w:space="0" w:color="auto"/>
              </w:divBdr>
              <w:divsChild>
                <w:div w:id="1186553348">
                  <w:marLeft w:val="0"/>
                  <w:marRight w:val="0"/>
                  <w:marTop w:val="0"/>
                  <w:marBottom w:val="0"/>
                  <w:divBdr>
                    <w:top w:val="none" w:sz="0" w:space="0" w:color="auto"/>
                    <w:left w:val="none" w:sz="0" w:space="0" w:color="auto"/>
                    <w:bottom w:val="none" w:sz="0" w:space="0" w:color="auto"/>
                    <w:right w:val="none" w:sz="0" w:space="0" w:color="auto"/>
                  </w:divBdr>
                  <w:divsChild>
                    <w:div w:id="289669482">
                      <w:marLeft w:val="0"/>
                      <w:marRight w:val="0"/>
                      <w:marTop w:val="0"/>
                      <w:marBottom w:val="0"/>
                      <w:divBdr>
                        <w:top w:val="none" w:sz="0" w:space="0" w:color="auto"/>
                        <w:left w:val="none" w:sz="0" w:space="0" w:color="auto"/>
                        <w:bottom w:val="none" w:sz="0" w:space="0" w:color="auto"/>
                        <w:right w:val="none" w:sz="0" w:space="0" w:color="auto"/>
                      </w:divBdr>
                      <w:divsChild>
                        <w:div w:id="697510812">
                          <w:marLeft w:val="0"/>
                          <w:marRight w:val="0"/>
                          <w:marTop w:val="0"/>
                          <w:marBottom w:val="0"/>
                          <w:divBdr>
                            <w:top w:val="none" w:sz="0" w:space="0" w:color="auto"/>
                            <w:left w:val="none" w:sz="0" w:space="0" w:color="auto"/>
                            <w:bottom w:val="none" w:sz="0" w:space="0" w:color="auto"/>
                            <w:right w:val="none" w:sz="0" w:space="0" w:color="auto"/>
                          </w:divBdr>
                          <w:divsChild>
                            <w:div w:id="13270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560840">
      <w:bodyDiv w:val="1"/>
      <w:marLeft w:val="0"/>
      <w:marRight w:val="0"/>
      <w:marTop w:val="0"/>
      <w:marBottom w:val="0"/>
      <w:divBdr>
        <w:top w:val="none" w:sz="0" w:space="0" w:color="auto"/>
        <w:left w:val="none" w:sz="0" w:space="0" w:color="auto"/>
        <w:bottom w:val="none" w:sz="0" w:space="0" w:color="auto"/>
        <w:right w:val="none" w:sz="0" w:space="0" w:color="auto"/>
      </w:divBdr>
    </w:div>
    <w:div w:id="1096946714">
      <w:bodyDiv w:val="1"/>
      <w:marLeft w:val="0"/>
      <w:marRight w:val="0"/>
      <w:marTop w:val="0"/>
      <w:marBottom w:val="0"/>
      <w:divBdr>
        <w:top w:val="none" w:sz="0" w:space="0" w:color="auto"/>
        <w:left w:val="none" w:sz="0" w:space="0" w:color="auto"/>
        <w:bottom w:val="none" w:sz="0" w:space="0" w:color="auto"/>
        <w:right w:val="none" w:sz="0" w:space="0" w:color="auto"/>
      </w:divBdr>
      <w:divsChild>
        <w:div w:id="313487893">
          <w:marLeft w:val="0"/>
          <w:marRight w:val="0"/>
          <w:marTop w:val="0"/>
          <w:marBottom w:val="150"/>
          <w:divBdr>
            <w:top w:val="none" w:sz="0" w:space="0" w:color="auto"/>
            <w:left w:val="none" w:sz="0" w:space="0" w:color="auto"/>
            <w:bottom w:val="none" w:sz="0" w:space="0" w:color="auto"/>
            <w:right w:val="none" w:sz="0" w:space="0" w:color="auto"/>
          </w:divBdr>
        </w:div>
      </w:divsChild>
    </w:div>
    <w:div w:id="1097093537">
      <w:bodyDiv w:val="1"/>
      <w:marLeft w:val="0"/>
      <w:marRight w:val="0"/>
      <w:marTop w:val="0"/>
      <w:marBottom w:val="0"/>
      <w:divBdr>
        <w:top w:val="none" w:sz="0" w:space="0" w:color="auto"/>
        <w:left w:val="none" w:sz="0" w:space="0" w:color="auto"/>
        <w:bottom w:val="none" w:sz="0" w:space="0" w:color="auto"/>
        <w:right w:val="none" w:sz="0" w:space="0" w:color="auto"/>
      </w:divBdr>
      <w:divsChild>
        <w:div w:id="1473519249">
          <w:marLeft w:val="0"/>
          <w:marRight w:val="0"/>
          <w:marTop w:val="0"/>
          <w:marBottom w:val="0"/>
          <w:divBdr>
            <w:top w:val="none" w:sz="0" w:space="0" w:color="auto"/>
            <w:left w:val="none" w:sz="0" w:space="0" w:color="auto"/>
            <w:bottom w:val="dotted" w:sz="6" w:space="4" w:color="DDDDDD"/>
            <w:right w:val="none" w:sz="0" w:space="0" w:color="auto"/>
          </w:divBdr>
          <w:divsChild>
            <w:div w:id="14019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5886">
      <w:bodyDiv w:val="1"/>
      <w:marLeft w:val="0"/>
      <w:marRight w:val="0"/>
      <w:marTop w:val="0"/>
      <w:marBottom w:val="0"/>
      <w:divBdr>
        <w:top w:val="none" w:sz="0" w:space="0" w:color="auto"/>
        <w:left w:val="none" w:sz="0" w:space="0" w:color="auto"/>
        <w:bottom w:val="none" w:sz="0" w:space="0" w:color="auto"/>
        <w:right w:val="none" w:sz="0" w:space="0" w:color="auto"/>
      </w:divBdr>
      <w:divsChild>
        <w:div w:id="588084067">
          <w:marLeft w:val="0"/>
          <w:marRight w:val="0"/>
          <w:marTop w:val="0"/>
          <w:marBottom w:val="0"/>
          <w:divBdr>
            <w:top w:val="none" w:sz="0" w:space="0" w:color="auto"/>
            <w:left w:val="none" w:sz="0" w:space="0" w:color="auto"/>
            <w:bottom w:val="none" w:sz="0" w:space="0" w:color="auto"/>
            <w:right w:val="none" w:sz="0" w:space="0" w:color="auto"/>
          </w:divBdr>
          <w:divsChild>
            <w:div w:id="726344854">
              <w:marLeft w:val="0"/>
              <w:marRight w:val="0"/>
              <w:marTop w:val="0"/>
              <w:marBottom w:val="0"/>
              <w:divBdr>
                <w:top w:val="none" w:sz="0" w:space="0" w:color="auto"/>
                <w:left w:val="none" w:sz="0" w:space="0" w:color="auto"/>
                <w:bottom w:val="none" w:sz="0" w:space="0" w:color="auto"/>
                <w:right w:val="none" w:sz="0" w:space="0" w:color="auto"/>
              </w:divBdr>
              <w:divsChild>
                <w:div w:id="975838401">
                  <w:marLeft w:val="0"/>
                  <w:marRight w:val="0"/>
                  <w:marTop w:val="0"/>
                  <w:marBottom w:val="0"/>
                  <w:divBdr>
                    <w:top w:val="none" w:sz="0" w:space="0" w:color="auto"/>
                    <w:left w:val="none" w:sz="0" w:space="0" w:color="auto"/>
                    <w:bottom w:val="none" w:sz="0" w:space="0" w:color="auto"/>
                    <w:right w:val="none" w:sz="0" w:space="0" w:color="auto"/>
                  </w:divBdr>
                  <w:divsChild>
                    <w:div w:id="281157082">
                      <w:marLeft w:val="0"/>
                      <w:marRight w:val="0"/>
                      <w:marTop w:val="0"/>
                      <w:marBottom w:val="0"/>
                      <w:divBdr>
                        <w:top w:val="none" w:sz="0" w:space="0" w:color="auto"/>
                        <w:left w:val="none" w:sz="0" w:space="0" w:color="auto"/>
                        <w:bottom w:val="none" w:sz="0" w:space="0" w:color="auto"/>
                        <w:right w:val="none" w:sz="0" w:space="0" w:color="auto"/>
                      </w:divBdr>
                      <w:divsChild>
                        <w:div w:id="1122072425">
                          <w:marLeft w:val="0"/>
                          <w:marRight w:val="0"/>
                          <w:marTop w:val="0"/>
                          <w:marBottom w:val="0"/>
                          <w:divBdr>
                            <w:top w:val="none" w:sz="0" w:space="0" w:color="auto"/>
                            <w:left w:val="none" w:sz="0" w:space="0" w:color="auto"/>
                            <w:bottom w:val="none" w:sz="0" w:space="0" w:color="auto"/>
                            <w:right w:val="none" w:sz="0" w:space="0" w:color="auto"/>
                          </w:divBdr>
                          <w:divsChild>
                            <w:div w:id="321007981">
                              <w:marLeft w:val="0"/>
                              <w:marRight w:val="0"/>
                              <w:marTop w:val="0"/>
                              <w:marBottom w:val="0"/>
                              <w:divBdr>
                                <w:top w:val="none" w:sz="0" w:space="0" w:color="auto"/>
                                <w:left w:val="none" w:sz="0" w:space="0" w:color="auto"/>
                                <w:bottom w:val="none" w:sz="0" w:space="0" w:color="auto"/>
                                <w:right w:val="none" w:sz="0" w:space="0" w:color="auto"/>
                              </w:divBdr>
                              <w:divsChild>
                                <w:div w:id="849105799">
                                  <w:marLeft w:val="0"/>
                                  <w:marRight w:val="0"/>
                                  <w:marTop w:val="0"/>
                                  <w:marBottom w:val="0"/>
                                  <w:divBdr>
                                    <w:top w:val="none" w:sz="0" w:space="0" w:color="auto"/>
                                    <w:left w:val="none" w:sz="0" w:space="0" w:color="auto"/>
                                    <w:bottom w:val="none" w:sz="0" w:space="0" w:color="auto"/>
                                    <w:right w:val="none" w:sz="0" w:space="0" w:color="auto"/>
                                  </w:divBdr>
                                  <w:divsChild>
                                    <w:div w:id="13984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674988">
      <w:bodyDiv w:val="1"/>
      <w:marLeft w:val="0"/>
      <w:marRight w:val="0"/>
      <w:marTop w:val="0"/>
      <w:marBottom w:val="0"/>
      <w:divBdr>
        <w:top w:val="none" w:sz="0" w:space="0" w:color="auto"/>
        <w:left w:val="none" w:sz="0" w:space="0" w:color="auto"/>
        <w:bottom w:val="none" w:sz="0" w:space="0" w:color="auto"/>
        <w:right w:val="none" w:sz="0" w:space="0" w:color="auto"/>
      </w:divBdr>
      <w:divsChild>
        <w:div w:id="571812578">
          <w:marLeft w:val="0"/>
          <w:marRight w:val="0"/>
          <w:marTop w:val="0"/>
          <w:marBottom w:val="150"/>
          <w:divBdr>
            <w:top w:val="none" w:sz="0" w:space="0" w:color="auto"/>
            <w:left w:val="none" w:sz="0" w:space="0" w:color="auto"/>
            <w:bottom w:val="none" w:sz="0" w:space="0" w:color="auto"/>
            <w:right w:val="none" w:sz="0" w:space="0" w:color="auto"/>
          </w:divBdr>
          <w:divsChild>
            <w:div w:id="1891838523">
              <w:marLeft w:val="0"/>
              <w:marRight w:val="0"/>
              <w:marTop w:val="0"/>
              <w:marBottom w:val="0"/>
              <w:divBdr>
                <w:top w:val="none" w:sz="0" w:space="0" w:color="auto"/>
                <w:left w:val="none" w:sz="0" w:space="0" w:color="auto"/>
                <w:bottom w:val="none" w:sz="0" w:space="0" w:color="auto"/>
                <w:right w:val="none" w:sz="0" w:space="0" w:color="auto"/>
              </w:divBdr>
            </w:div>
          </w:divsChild>
        </w:div>
        <w:div w:id="701368497">
          <w:marLeft w:val="0"/>
          <w:marRight w:val="0"/>
          <w:marTop w:val="0"/>
          <w:marBottom w:val="150"/>
          <w:divBdr>
            <w:top w:val="none" w:sz="0" w:space="0" w:color="auto"/>
            <w:left w:val="none" w:sz="0" w:space="0" w:color="auto"/>
            <w:bottom w:val="none" w:sz="0" w:space="0" w:color="auto"/>
            <w:right w:val="none" w:sz="0" w:space="0" w:color="auto"/>
          </w:divBdr>
        </w:div>
        <w:div w:id="2095780637">
          <w:marLeft w:val="0"/>
          <w:marRight w:val="0"/>
          <w:marTop w:val="0"/>
          <w:marBottom w:val="0"/>
          <w:divBdr>
            <w:top w:val="none" w:sz="0" w:space="0" w:color="auto"/>
            <w:left w:val="none" w:sz="0" w:space="0" w:color="auto"/>
            <w:bottom w:val="none" w:sz="0" w:space="0" w:color="auto"/>
            <w:right w:val="none" w:sz="0" w:space="0" w:color="auto"/>
          </w:divBdr>
          <w:divsChild>
            <w:div w:id="15057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5115">
      <w:bodyDiv w:val="1"/>
      <w:marLeft w:val="0"/>
      <w:marRight w:val="0"/>
      <w:marTop w:val="0"/>
      <w:marBottom w:val="0"/>
      <w:divBdr>
        <w:top w:val="none" w:sz="0" w:space="0" w:color="auto"/>
        <w:left w:val="none" w:sz="0" w:space="0" w:color="auto"/>
        <w:bottom w:val="none" w:sz="0" w:space="0" w:color="auto"/>
        <w:right w:val="none" w:sz="0" w:space="0" w:color="auto"/>
      </w:divBdr>
      <w:divsChild>
        <w:div w:id="1379621072">
          <w:marLeft w:val="0"/>
          <w:marRight w:val="0"/>
          <w:marTop w:val="0"/>
          <w:marBottom w:val="0"/>
          <w:divBdr>
            <w:top w:val="none" w:sz="0" w:space="0" w:color="auto"/>
            <w:left w:val="none" w:sz="0" w:space="0" w:color="auto"/>
            <w:bottom w:val="none" w:sz="0" w:space="0" w:color="auto"/>
            <w:right w:val="none" w:sz="0" w:space="0" w:color="auto"/>
          </w:divBdr>
        </w:div>
      </w:divsChild>
    </w:div>
    <w:div w:id="1098256712">
      <w:bodyDiv w:val="1"/>
      <w:marLeft w:val="0"/>
      <w:marRight w:val="0"/>
      <w:marTop w:val="0"/>
      <w:marBottom w:val="0"/>
      <w:divBdr>
        <w:top w:val="none" w:sz="0" w:space="0" w:color="auto"/>
        <w:left w:val="none" w:sz="0" w:space="0" w:color="auto"/>
        <w:bottom w:val="none" w:sz="0" w:space="0" w:color="auto"/>
        <w:right w:val="none" w:sz="0" w:space="0" w:color="auto"/>
      </w:divBdr>
      <w:divsChild>
        <w:div w:id="1673070017">
          <w:marLeft w:val="0"/>
          <w:marRight w:val="0"/>
          <w:marTop w:val="0"/>
          <w:marBottom w:val="0"/>
          <w:divBdr>
            <w:top w:val="none" w:sz="0" w:space="0" w:color="auto"/>
            <w:left w:val="none" w:sz="0" w:space="0" w:color="auto"/>
            <w:bottom w:val="none" w:sz="0" w:space="0" w:color="auto"/>
            <w:right w:val="none" w:sz="0" w:space="0" w:color="auto"/>
          </w:divBdr>
          <w:divsChild>
            <w:div w:id="307326686">
              <w:marLeft w:val="0"/>
              <w:marRight w:val="0"/>
              <w:marTop w:val="0"/>
              <w:marBottom w:val="0"/>
              <w:divBdr>
                <w:top w:val="none" w:sz="0" w:space="0" w:color="auto"/>
                <w:left w:val="none" w:sz="0" w:space="0" w:color="auto"/>
                <w:bottom w:val="none" w:sz="0" w:space="0" w:color="auto"/>
                <w:right w:val="none" w:sz="0" w:space="0" w:color="auto"/>
              </w:divBdr>
              <w:divsChild>
                <w:div w:id="459232362">
                  <w:marLeft w:val="0"/>
                  <w:marRight w:val="0"/>
                  <w:marTop w:val="0"/>
                  <w:marBottom w:val="0"/>
                  <w:divBdr>
                    <w:top w:val="none" w:sz="0" w:space="0" w:color="auto"/>
                    <w:left w:val="none" w:sz="0" w:space="0" w:color="auto"/>
                    <w:bottom w:val="none" w:sz="0" w:space="0" w:color="auto"/>
                    <w:right w:val="none" w:sz="0" w:space="0" w:color="auto"/>
                  </w:divBdr>
                  <w:divsChild>
                    <w:div w:id="686443462">
                      <w:marLeft w:val="0"/>
                      <w:marRight w:val="0"/>
                      <w:marTop w:val="0"/>
                      <w:marBottom w:val="0"/>
                      <w:divBdr>
                        <w:top w:val="none" w:sz="0" w:space="0" w:color="auto"/>
                        <w:left w:val="none" w:sz="0" w:space="0" w:color="auto"/>
                        <w:bottom w:val="none" w:sz="0" w:space="0" w:color="auto"/>
                        <w:right w:val="none" w:sz="0" w:space="0" w:color="auto"/>
                      </w:divBdr>
                      <w:divsChild>
                        <w:div w:id="315496467">
                          <w:marLeft w:val="0"/>
                          <w:marRight w:val="0"/>
                          <w:marTop w:val="0"/>
                          <w:marBottom w:val="0"/>
                          <w:divBdr>
                            <w:top w:val="none" w:sz="0" w:space="0" w:color="auto"/>
                            <w:left w:val="none" w:sz="0" w:space="0" w:color="auto"/>
                            <w:bottom w:val="none" w:sz="0" w:space="0" w:color="auto"/>
                            <w:right w:val="none" w:sz="0" w:space="0" w:color="auto"/>
                          </w:divBdr>
                          <w:divsChild>
                            <w:div w:id="22874220">
                              <w:marLeft w:val="0"/>
                              <w:marRight w:val="0"/>
                              <w:marTop w:val="0"/>
                              <w:marBottom w:val="0"/>
                              <w:divBdr>
                                <w:top w:val="none" w:sz="0" w:space="0" w:color="auto"/>
                                <w:left w:val="none" w:sz="0" w:space="0" w:color="auto"/>
                                <w:bottom w:val="none" w:sz="0" w:space="0" w:color="auto"/>
                                <w:right w:val="none" w:sz="0" w:space="0" w:color="auto"/>
                              </w:divBdr>
                              <w:divsChild>
                                <w:div w:id="327102110">
                                  <w:marLeft w:val="0"/>
                                  <w:marRight w:val="0"/>
                                  <w:marTop w:val="0"/>
                                  <w:marBottom w:val="0"/>
                                  <w:divBdr>
                                    <w:top w:val="none" w:sz="0" w:space="0" w:color="auto"/>
                                    <w:left w:val="none" w:sz="0" w:space="0" w:color="auto"/>
                                    <w:bottom w:val="none" w:sz="0" w:space="0" w:color="auto"/>
                                    <w:right w:val="none" w:sz="0" w:space="0" w:color="auto"/>
                                  </w:divBdr>
                                  <w:divsChild>
                                    <w:div w:id="6855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331350">
      <w:bodyDiv w:val="1"/>
      <w:marLeft w:val="0"/>
      <w:marRight w:val="0"/>
      <w:marTop w:val="0"/>
      <w:marBottom w:val="0"/>
      <w:divBdr>
        <w:top w:val="none" w:sz="0" w:space="0" w:color="auto"/>
        <w:left w:val="none" w:sz="0" w:space="0" w:color="auto"/>
        <w:bottom w:val="none" w:sz="0" w:space="0" w:color="auto"/>
        <w:right w:val="none" w:sz="0" w:space="0" w:color="auto"/>
      </w:divBdr>
    </w:div>
    <w:div w:id="1098409888">
      <w:bodyDiv w:val="1"/>
      <w:marLeft w:val="0"/>
      <w:marRight w:val="0"/>
      <w:marTop w:val="0"/>
      <w:marBottom w:val="0"/>
      <w:divBdr>
        <w:top w:val="none" w:sz="0" w:space="0" w:color="auto"/>
        <w:left w:val="none" w:sz="0" w:space="0" w:color="auto"/>
        <w:bottom w:val="none" w:sz="0" w:space="0" w:color="auto"/>
        <w:right w:val="none" w:sz="0" w:space="0" w:color="auto"/>
      </w:divBdr>
      <w:divsChild>
        <w:div w:id="974873425">
          <w:marLeft w:val="0"/>
          <w:marRight w:val="0"/>
          <w:marTop w:val="0"/>
          <w:marBottom w:val="0"/>
          <w:divBdr>
            <w:top w:val="none" w:sz="0" w:space="0" w:color="auto"/>
            <w:left w:val="none" w:sz="0" w:space="0" w:color="auto"/>
            <w:bottom w:val="dotted" w:sz="6" w:space="4" w:color="DDDDDD"/>
            <w:right w:val="none" w:sz="0" w:space="0" w:color="auto"/>
          </w:divBdr>
          <w:divsChild>
            <w:div w:id="6580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28044">
      <w:bodyDiv w:val="1"/>
      <w:marLeft w:val="0"/>
      <w:marRight w:val="0"/>
      <w:marTop w:val="0"/>
      <w:marBottom w:val="0"/>
      <w:divBdr>
        <w:top w:val="none" w:sz="0" w:space="0" w:color="auto"/>
        <w:left w:val="none" w:sz="0" w:space="0" w:color="auto"/>
        <w:bottom w:val="none" w:sz="0" w:space="0" w:color="auto"/>
        <w:right w:val="none" w:sz="0" w:space="0" w:color="auto"/>
      </w:divBdr>
      <w:divsChild>
        <w:div w:id="1677658538">
          <w:marLeft w:val="0"/>
          <w:marRight w:val="0"/>
          <w:marTop w:val="0"/>
          <w:marBottom w:val="150"/>
          <w:divBdr>
            <w:top w:val="none" w:sz="0" w:space="0" w:color="auto"/>
            <w:left w:val="none" w:sz="0" w:space="0" w:color="auto"/>
            <w:bottom w:val="none" w:sz="0" w:space="0" w:color="auto"/>
            <w:right w:val="none" w:sz="0" w:space="0" w:color="auto"/>
          </w:divBdr>
        </w:div>
      </w:divsChild>
    </w:div>
    <w:div w:id="1098981918">
      <w:bodyDiv w:val="1"/>
      <w:marLeft w:val="0"/>
      <w:marRight w:val="0"/>
      <w:marTop w:val="0"/>
      <w:marBottom w:val="0"/>
      <w:divBdr>
        <w:top w:val="none" w:sz="0" w:space="0" w:color="auto"/>
        <w:left w:val="none" w:sz="0" w:space="0" w:color="auto"/>
        <w:bottom w:val="none" w:sz="0" w:space="0" w:color="auto"/>
        <w:right w:val="none" w:sz="0" w:space="0" w:color="auto"/>
      </w:divBdr>
      <w:divsChild>
        <w:div w:id="743064726">
          <w:marLeft w:val="0"/>
          <w:marRight w:val="0"/>
          <w:marTop w:val="0"/>
          <w:marBottom w:val="0"/>
          <w:divBdr>
            <w:top w:val="none" w:sz="0" w:space="0" w:color="auto"/>
            <w:left w:val="none" w:sz="0" w:space="0" w:color="auto"/>
            <w:bottom w:val="none" w:sz="0" w:space="0" w:color="auto"/>
            <w:right w:val="none" w:sz="0" w:space="0" w:color="auto"/>
          </w:divBdr>
          <w:divsChild>
            <w:div w:id="9100390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9136782">
      <w:bodyDiv w:val="1"/>
      <w:marLeft w:val="0"/>
      <w:marRight w:val="0"/>
      <w:marTop w:val="0"/>
      <w:marBottom w:val="0"/>
      <w:divBdr>
        <w:top w:val="none" w:sz="0" w:space="0" w:color="auto"/>
        <w:left w:val="none" w:sz="0" w:space="0" w:color="auto"/>
        <w:bottom w:val="none" w:sz="0" w:space="0" w:color="auto"/>
        <w:right w:val="none" w:sz="0" w:space="0" w:color="auto"/>
      </w:divBdr>
      <w:divsChild>
        <w:div w:id="872115936">
          <w:marLeft w:val="0"/>
          <w:marRight w:val="0"/>
          <w:marTop w:val="0"/>
          <w:marBottom w:val="0"/>
          <w:divBdr>
            <w:top w:val="none" w:sz="0" w:space="0" w:color="auto"/>
            <w:left w:val="none" w:sz="0" w:space="0" w:color="auto"/>
            <w:bottom w:val="none" w:sz="0" w:space="0" w:color="auto"/>
            <w:right w:val="none" w:sz="0" w:space="0" w:color="auto"/>
          </w:divBdr>
        </w:div>
      </w:divsChild>
    </w:div>
    <w:div w:id="1099255069">
      <w:bodyDiv w:val="1"/>
      <w:marLeft w:val="0"/>
      <w:marRight w:val="0"/>
      <w:marTop w:val="0"/>
      <w:marBottom w:val="0"/>
      <w:divBdr>
        <w:top w:val="none" w:sz="0" w:space="0" w:color="auto"/>
        <w:left w:val="none" w:sz="0" w:space="0" w:color="auto"/>
        <w:bottom w:val="none" w:sz="0" w:space="0" w:color="auto"/>
        <w:right w:val="none" w:sz="0" w:space="0" w:color="auto"/>
      </w:divBdr>
      <w:divsChild>
        <w:div w:id="1802964918">
          <w:marLeft w:val="0"/>
          <w:marRight w:val="0"/>
          <w:marTop w:val="0"/>
          <w:marBottom w:val="0"/>
          <w:divBdr>
            <w:top w:val="none" w:sz="0" w:space="0" w:color="auto"/>
            <w:left w:val="none" w:sz="0" w:space="0" w:color="auto"/>
            <w:bottom w:val="none" w:sz="0" w:space="0" w:color="auto"/>
            <w:right w:val="none" w:sz="0" w:space="0" w:color="auto"/>
          </w:divBdr>
        </w:div>
      </w:divsChild>
    </w:div>
    <w:div w:id="1099257339">
      <w:bodyDiv w:val="1"/>
      <w:marLeft w:val="0"/>
      <w:marRight w:val="0"/>
      <w:marTop w:val="0"/>
      <w:marBottom w:val="0"/>
      <w:divBdr>
        <w:top w:val="none" w:sz="0" w:space="0" w:color="auto"/>
        <w:left w:val="none" w:sz="0" w:space="0" w:color="auto"/>
        <w:bottom w:val="none" w:sz="0" w:space="0" w:color="auto"/>
        <w:right w:val="none" w:sz="0" w:space="0" w:color="auto"/>
      </w:divBdr>
      <w:divsChild>
        <w:div w:id="656685893">
          <w:marLeft w:val="0"/>
          <w:marRight w:val="0"/>
          <w:marTop w:val="0"/>
          <w:marBottom w:val="150"/>
          <w:divBdr>
            <w:top w:val="none" w:sz="0" w:space="0" w:color="auto"/>
            <w:left w:val="none" w:sz="0" w:space="0" w:color="auto"/>
            <w:bottom w:val="none" w:sz="0" w:space="0" w:color="auto"/>
            <w:right w:val="none" w:sz="0" w:space="0" w:color="auto"/>
          </w:divBdr>
          <w:divsChild>
            <w:div w:id="1552376183">
              <w:marLeft w:val="0"/>
              <w:marRight w:val="0"/>
              <w:marTop w:val="0"/>
              <w:marBottom w:val="0"/>
              <w:divBdr>
                <w:top w:val="none" w:sz="0" w:space="0" w:color="auto"/>
                <w:left w:val="none" w:sz="0" w:space="0" w:color="auto"/>
                <w:bottom w:val="none" w:sz="0" w:space="0" w:color="auto"/>
                <w:right w:val="none" w:sz="0" w:space="0" w:color="auto"/>
              </w:divBdr>
              <w:divsChild>
                <w:div w:id="1582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89500">
          <w:marLeft w:val="0"/>
          <w:marRight w:val="0"/>
          <w:marTop w:val="0"/>
          <w:marBottom w:val="150"/>
          <w:divBdr>
            <w:top w:val="none" w:sz="0" w:space="0" w:color="auto"/>
            <w:left w:val="none" w:sz="0" w:space="0" w:color="auto"/>
            <w:bottom w:val="none" w:sz="0" w:space="0" w:color="auto"/>
            <w:right w:val="none" w:sz="0" w:space="0" w:color="auto"/>
          </w:divBdr>
        </w:div>
        <w:div w:id="1356421521">
          <w:marLeft w:val="0"/>
          <w:marRight w:val="0"/>
          <w:marTop w:val="0"/>
          <w:marBottom w:val="0"/>
          <w:divBdr>
            <w:top w:val="none" w:sz="0" w:space="0" w:color="auto"/>
            <w:left w:val="none" w:sz="0" w:space="0" w:color="auto"/>
            <w:bottom w:val="none" w:sz="0" w:space="0" w:color="auto"/>
            <w:right w:val="none" w:sz="0" w:space="0" w:color="auto"/>
          </w:divBdr>
          <w:divsChild>
            <w:div w:id="126491832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00371023">
      <w:bodyDiv w:val="1"/>
      <w:marLeft w:val="0"/>
      <w:marRight w:val="0"/>
      <w:marTop w:val="0"/>
      <w:marBottom w:val="0"/>
      <w:divBdr>
        <w:top w:val="none" w:sz="0" w:space="0" w:color="auto"/>
        <w:left w:val="none" w:sz="0" w:space="0" w:color="auto"/>
        <w:bottom w:val="none" w:sz="0" w:space="0" w:color="auto"/>
        <w:right w:val="none" w:sz="0" w:space="0" w:color="auto"/>
      </w:divBdr>
      <w:divsChild>
        <w:div w:id="1448739208">
          <w:marLeft w:val="0"/>
          <w:marRight w:val="0"/>
          <w:marTop w:val="0"/>
          <w:marBottom w:val="150"/>
          <w:divBdr>
            <w:top w:val="none" w:sz="0" w:space="0" w:color="auto"/>
            <w:left w:val="none" w:sz="0" w:space="0" w:color="auto"/>
            <w:bottom w:val="none" w:sz="0" w:space="0" w:color="auto"/>
            <w:right w:val="none" w:sz="0" w:space="0" w:color="auto"/>
          </w:divBdr>
        </w:div>
      </w:divsChild>
    </w:div>
    <w:div w:id="1100562038">
      <w:bodyDiv w:val="1"/>
      <w:marLeft w:val="0"/>
      <w:marRight w:val="0"/>
      <w:marTop w:val="0"/>
      <w:marBottom w:val="0"/>
      <w:divBdr>
        <w:top w:val="none" w:sz="0" w:space="0" w:color="auto"/>
        <w:left w:val="none" w:sz="0" w:space="0" w:color="auto"/>
        <w:bottom w:val="none" w:sz="0" w:space="0" w:color="auto"/>
        <w:right w:val="none" w:sz="0" w:space="0" w:color="auto"/>
      </w:divBdr>
    </w:div>
    <w:div w:id="1100680770">
      <w:bodyDiv w:val="1"/>
      <w:marLeft w:val="0"/>
      <w:marRight w:val="0"/>
      <w:marTop w:val="0"/>
      <w:marBottom w:val="0"/>
      <w:divBdr>
        <w:top w:val="none" w:sz="0" w:space="0" w:color="auto"/>
        <w:left w:val="none" w:sz="0" w:space="0" w:color="auto"/>
        <w:bottom w:val="none" w:sz="0" w:space="0" w:color="auto"/>
        <w:right w:val="none" w:sz="0" w:space="0" w:color="auto"/>
      </w:divBdr>
      <w:divsChild>
        <w:div w:id="2003969959">
          <w:marLeft w:val="0"/>
          <w:marRight w:val="0"/>
          <w:marTop w:val="0"/>
          <w:marBottom w:val="0"/>
          <w:divBdr>
            <w:top w:val="none" w:sz="0" w:space="0" w:color="auto"/>
            <w:left w:val="none" w:sz="0" w:space="0" w:color="auto"/>
            <w:bottom w:val="none" w:sz="0" w:space="0" w:color="auto"/>
            <w:right w:val="none" w:sz="0" w:space="0" w:color="auto"/>
          </w:divBdr>
          <w:divsChild>
            <w:div w:id="1054621733">
              <w:marLeft w:val="0"/>
              <w:marRight w:val="0"/>
              <w:marTop w:val="0"/>
              <w:marBottom w:val="0"/>
              <w:divBdr>
                <w:top w:val="none" w:sz="0" w:space="0" w:color="auto"/>
                <w:left w:val="none" w:sz="0" w:space="0" w:color="auto"/>
                <w:bottom w:val="none" w:sz="0" w:space="0" w:color="auto"/>
                <w:right w:val="none" w:sz="0" w:space="0" w:color="auto"/>
              </w:divBdr>
              <w:divsChild>
                <w:div w:id="963345912">
                  <w:marLeft w:val="0"/>
                  <w:marRight w:val="0"/>
                  <w:marTop w:val="0"/>
                  <w:marBottom w:val="0"/>
                  <w:divBdr>
                    <w:top w:val="none" w:sz="0" w:space="0" w:color="auto"/>
                    <w:left w:val="none" w:sz="0" w:space="0" w:color="auto"/>
                    <w:bottom w:val="none" w:sz="0" w:space="0" w:color="auto"/>
                    <w:right w:val="none" w:sz="0" w:space="0" w:color="auto"/>
                  </w:divBdr>
                  <w:divsChild>
                    <w:div w:id="675115611">
                      <w:marLeft w:val="0"/>
                      <w:marRight w:val="0"/>
                      <w:marTop w:val="0"/>
                      <w:marBottom w:val="0"/>
                      <w:divBdr>
                        <w:top w:val="none" w:sz="0" w:space="0" w:color="auto"/>
                        <w:left w:val="none" w:sz="0" w:space="0" w:color="auto"/>
                        <w:bottom w:val="none" w:sz="0" w:space="0" w:color="auto"/>
                        <w:right w:val="none" w:sz="0" w:space="0" w:color="auto"/>
                      </w:divBdr>
                      <w:divsChild>
                        <w:div w:id="1107459432">
                          <w:marLeft w:val="0"/>
                          <w:marRight w:val="0"/>
                          <w:marTop w:val="0"/>
                          <w:marBottom w:val="0"/>
                          <w:divBdr>
                            <w:top w:val="none" w:sz="0" w:space="0" w:color="auto"/>
                            <w:left w:val="none" w:sz="0" w:space="0" w:color="auto"/>
                            <w:bottom w:val="none" w:sz="0" w:space="0" w:color="auto"/>
                            <w:right w:val="none" w:sz="0" w:space="0" w:color="auto"/>
                          </w:divBdr>
                          <w:divsChild>
                            <w:div w:id="135556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880052">
      <w:bodyDiv w:val="1"/>
      <w:marLeft w:val="0"/>
      <w:marRight w:val="0"/>
      <w:marTop w:val="0"/>
      <w:marBottom w:val="0"/>
      <w:divBdr>
        <w:top w:val="none" w:sz="0" w:space="0" w:color="auto"/>
        <w:left w:val="none" w:sz="0" w:space="0" w:color="auto"/>
        <w:bottom w:val="none" w:sz="0" w:space="0" w:color="auto"/>
        <w:right w:val="none" w:sz="0" w:space="0" w:color="auto"/>
      </w:divBdr>
      <w:divsChild>
        <w:div w:id="1717658596">
          <w:marLeft w:val="0"/>
          <w:marRight w:val="0"/>
          <w:marTop w:val="0"/>
          <w:marBottom w:val="0"/>
          <w:divBdr>
            <w:top w:val="none" w:sz="0" w:space="0" w:color="auto"/>
            <w:left w:val="none" w:sz="0" w:space="0" w:color="auto"/>
            <w:bottom w:val="none" w:sz="0" w:space="0" w:color="auto"/>
            <w:right w:val="none" w:sz="0" w:space="0" w:color="auto"/>
          </w:divBdr>
          <w:divsChild>
            <w:div w:id="489559107">
              <w:marLeft w:val="0"/>
              <w:marRight w:val="0"/>
              <w:marTop w:val="0"/>
              <w:marBottom w:val="0"/>
              <w:divBdr>
                <w:top w:val="none" w:sz="0" w:space="0" w:color="auto"/>
                <w:left w:val="none" w:sz="0" w:space="0" w:color="auto"/>
                <w:bottom w:val="none" w:sz="0" w:space="0" w:color="auto"/>
                <w:right w:val="none" w:sz="0" w:space="0" w:color="auto"/>
              </w:divBdr>
              <w:divsChild>
                <w:div w:id="1722247603">
                  <w:marLeft w:val="0"/>
                  <w:marRight w:val="0"/>
                  <w:marTop w:val="0"/>
                  <w:marBottom w:val="0"/>
                  <w:divBdr>
                    <w:top w:val="none" w:sz="0" w:space="0" w:color="auto"/>
                    <w:left w:val="none" w:sz="0" w:space="0" w:color="auto"/>
                    <w:bottom w:val="none" w:sz="0" w:space="0" w:color="auto"/>
                    <w:right w:val="none" w:sz="0" w:space="0" w:color="auto"/>
                  </w:divBdr>
                  <w:divsChild>
                    <w:div w:id="1089733461">
                      <w:marLeft w:val="0"/>
                      <w:marRight w:val="0"/>
                      <w:marTop w:val="0"/>
                      <w:marBottom w:val="0"/>
                      <w:divBdr>
                        <w:top w:val="none" w:sz="0" w:space="0" w:color="auto"/>
                        <w:left w:val="none" w:sz="0" w:space="0" w:color="auto"/>
                        <w:bottom w:val="none" w:sz="0" w:space="0" w:color="auto"/>
                        <w:right w:val="none" w:sz="0" w:space="0" w:color="auto"/>
                      </w:divBdr>
                      <w:divsChild>
                        <w:div w:id="1140072198">
                          <w:marLeft w:val="0"/>
                          <w:marRight w:val="0"/>
                          <w:marTop w:val="0"/>
                          <w:marBottom w:val="0"/>
                          <w:divBdr>
                            <w:top w:val="none" w:sz="0" w:space="0" w:color="auto"/>
                            <w:left w:val="none" w:sz="0" w:space="0" w:color="auto"/>
                            <w:bottom w:val="none" w:sz="0" w:space="0" w:color="auto"/>
                            <w:right w:val="none" w:sz="0" w:space="0" w:color="auto"/>
                          </w:divBdr>
                          <w:divsChild>
                            <w:div w:id="177474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798863">
      <w:bodyDiv w:val="1"/>
      <w:marLeft w:val="0"/>
      <w:marRight w:val="0"/>
      <w:marTop w:val="0"/>
      <w:marBottom w:val="0"/>
      <w:divBdr>
        <w:top w:val="none" w:sz="0" w:space="0" w:color="auto"/>
        <w:left w:val="none" w:sz="0" w:space="0" w:color="auto"/>
        <w:bottom w:val="none" w:sz="0" w:space="0" w:color="auto"/>
        <w:right w:val="none" w:sz="0" w:space="0" w:color="auto"/>
      </w:divBdr>
      <w:divsChild>
        <w:div w:id="2009942513">
          <w:marLeft w:val="0"/>
          <w:marRight w:val="0"/>
          <w:marTop w:val="0"/>
          <w:marBottom w:val="0"/>
          <w:divBdr>
            <w:top w:val="none" w:sz="0" w:space="0" w:color="auto"/>
            <w:left w:val="none" w:sz="0" w:space="0" w:color="auto"/>
            <w:bottom w:val="none" w:sz="0" w:space="0" w:color="auto"/>
            <w:right w:val="none" w:sz="0" w:space="0" w:color="auto"/>
          </w:divBdr>
        </w:div>
      </w:divsChild>
    </w:div>
    <w:div w:id="1101872566">
      <w:bodyDiv w:val="1"/>
      <w:marLeft w:val="0"/>
      <w:marRight w:val="0"/>
      <w:marTop w:val="0"/>
      <w:marBottom w:val="0"/>
      <w:divBdr>
        <w:top w:val="none" w:sz="0" w:space="0" w:color="auto"/>
        <w:left w:val="none" w:sz="0" w:space="0" w:color="auto"/>
        <w:bottom w:val="none" w:sz="0" w:space="0" w:color="auto"/>
        <w:right w:val="none" w:sz="0" w:space="0" w:color="auto"/>
      </w:divBdr>
      <w:divsChild>
        <w:div w:id="2047900696">
          <w:marLeft w:val="0"/>
          <w:marRight w:val="0"/>
          <w:marTop w:val="0"/>
          <w:marBottom w:val="0"/>
          <w:divBdr>
            <w:top w:val="none" w:sz="0" w:space="0" w:color="auto"/>
            <w:left w:val="none" w:sz="0" w:space="0" w:color="auto"/>
            <w:bottom w:val="none" w:sz="0" w:space="0" w:color="auto"/>
            <w:right w:val="none" w:sz="0" w:space="0" w:color="auto"/>
          </w:divBdr>
          <w:divsChild>
            <w:div w:id="753285631">
              <w:marLeft w:val="0"/>
              <w:marRight w:val="0"/>
              <w:marTop w:val="0"/>
              <w:marBottom w:val="0"/>
              <w:divBdr>
                <w:top w:val="none" w:sz="0" w:space="0" w:color="auto"/>
                <w:left w:val="none" w:sz="0" w:space="0" w:color="auto"/>
                <w:bottom w:val="none" w:sz="0" w:space="0" w:color="auto"/>
                <w:right w:val="none" w:sz="0" w:space="0" w:color="auto"/>
              </w:divBdr>
              <w:divsChild>
                <w:div w:id="634335960">
                  <w:marLeft w:val="0"/>
                  <w:marRight w:val="0"/>
                  <w:marTop w:val="0"/>
                  <w:marBottom w:val="0"/>
                  <w:divBdr>
                    <w:top w:val="none" w:sz="0" w:space="0" w:color="auto"/>
                    <w:left w:val="none" w:sz="0" w:space="0" w:color="auto"/>
                    <w:bottom w:val="none" w:sz="0" w:space="0" w:color="auto"/>
                    <w:right w:val="none" w:sz="0" w:space="0" w:color="auto"/>
                  </w:divBdr>
                  <w:divsChild>
                    <w:div w:id="557396880">
                      <w:marLeft w:val="0"/>
                      <w:marRight w:val="0"/>
                      <w:marTop w:val="0"/>
                      <w:marBottom w:val="0"/>
                      <w:divBdr>
                        <w:top w:val="none" w:sz="0" w:space="0" w:color="auto"/>
                        <w:left w:val="none" w:sz="0" w:space="0" w:color="auto"/>
                        <w:bottom w:val="none" w:sz="0" w:space="0" w:color="auto"/>
                        <w:right w:val="none" w:sz="0" w:space="0" w:color="auto"/>
                      </w:divBdr>
                      <w:divsChild>
                        <w:div w:id="617957842">
                          <w:marLeft w:val="0"/>
                          <w:marRight w:val="0"/>
                          <w:marTop w:val="0"/>
                          <w:marBottom w:val="0"/>
                          <w:divBdr>
                            <w:top w:val="none" w:sz="0" w:space="0" w:color="auto"/>
                            <w:left w:val="none" w:sz="0" w:space="0" w:color="auto"/>
                            <w:bottom w:val="none" w:sz="0" w:space="0" w:color="auto"/>
                            <w:right w:val="none" w:sz="0" w:space="0" w:color="auto"/>
                          </w:divBdr>
                          <w:divsChild>
                            <w:div w:id="1344892389">
                              <w:marLeft w:val="0"/>
                              <w:marRight w:val="0"/>
                              <w:marTop w:val="0"/>
                              <w:marBottom w:val="0"/>
                              <w:divBdr>
                                <w:top w:val="none" w:sz="0" w:space="0" w:color="auto"/>
                                <w:left w:val="none" w:sz="0" w:space="0" w:color="auto"/>
                                <w:bottom w:val="none" w:sz="0" w:space="0" w:color="auto"/>
                                <w:right w:val="none" w:sz="0" w:space="0" w:color="auto"/>
                              </w:divBdr>
                              <w:divsChild>
                                <w:div w:id="192962695">
                                  <w:marLeft w:val="0"/>
                                  <w:marRight w:val="0"/>
                                  <w:marTop w:val="0"/>
                                  <w:marBottom w:val="0"/>
                                  <w:divBdr>
                                    <w:top w:val="none" w:sz="0" w:space="0" w:color="auto"/>
                                    <w:left w:val="none" w:sz="0" w:space="0" w:color="auto"/>
                                    <w:bottom w:val="none" w:sz="0" w:space="0" w:color="auto"/>
                                    <w:right w:val="none" w:sz="0" w:space="0" w:color="auto"/>
                                  </w:divBdr>
                                  <w:divsChild>
                                    <w:div w:id="4756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260918">
      <w:bodyDiv w:val="1"/>
      <w:marLeft w:val="0"/>
      <w:marRight w:val="0"/>
      <w:marTop w:val="0"/>
      <w:marBottom w:val="0"/>
      <w:divBdr>
        <w:top w:val="none" w:sz="0" w:space="0" w:color="auto"/>
        <w:left w:val="none" w:sz="0" w:space="0" w:color="auto"/>
        <w:bottom w:val="none" w:sz="0" w:space="0" w:color="auto"/>
        <w:right w:val="none" w:sz="0" w:space="0" w:color="auto"/>
      </w:divBdr>
      <w:divsChild>
        <w:div w:id="140847732">
          <w:marLeft w:val="0"/>
          <w:marRight w:val="0"/>
          <w:marTop w:val="0"/>
          <w:marBottom w:val="150"/>
          <w:divBdr>
            <w:top w:val="none" w:sz="0" w:space="0" w:color="auto"/>
            <w:left w:val="none" w:sz="0" w:space="0" w:color="auto"/>
            <w:bottom w:val="none" w:sz="0" w:space="0" w:color="auto"/>
            <w:right w:val="none" w:sz="0" w:space="0" w:color="auto"/>
          </w:divBdr>
        </w:div>
      </w:divsChild>
    </w:div>
    <w:div w:id="1102797525">
      <w:bodyDiv w:val="1"/>
      <w:marLeft w:val="0"/>
      <w:marRight w:val="0"/>
      <w:marTop w:val="0"/>
      <w:marBottom w:val="0"/>
      <w:divBdr>
        <w:top w:val="none" w:sz="0" w:space="0" w:color="auto"/>
        <w:left w:val="none" w:sz="0" w:space="0" w:color="auto"/>
        <w:bottom w:val="none" w:sz="0" w:space="0" w:color="auto"/>
        <w:right w:val="none" w:sz="0" w:space="0" w:color="auto"/>
      </w:divBdr>
      <w:divsChild>
        <w:div w:id="18556049">
          <w:marLeft w:val="0"/>
          <w:marRight w:val="0"/>
          <w:marTop w:val="0"/>
          <w:marBottom w:val="0"/>
          <w:divBdr>
            <w:top w:val="none" w:sz="0" w:space="0" w:color="auto"/>
            <w:left w:val="none" w:sz="0" w:space="0" w:color="auto"/>
            <w:bottom w:val="none" w:sz="0" w:space="0" w:color="auto"/>
            <w:right w:val="none" w:sz="0" w:space="0" w:color="auto"/>
          </w:divBdr>
          <w:divsChild>
            <w:div w:id="1796950128">
              <w:marLeft w:val="0"/>
              <w:marRight w:val="0"/>
              <w:marTop w:val="0"/>
              <w:marBottom w:val="0"/>
              <w:divBdr>
                <w:top w:val="none" w:sz="0" w:space="0" w:color="auto"/>
                <w:left w:val="none" w:sz="0" w:space="0" w:color="auto"/>
                <w:bottom w:val="none" w:sz="0" w:space="0" w:color="auto"/>
                <w:right w:val="none" w:sz="0" w:space="0" w:color="auto"/>
              </w:divBdr>
              <w:divsChild>
                <w:div w:id="18166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28919">
          <w:marLeft w:val="0"/>
          <w:marRight w:val="0"/>
          <w:marTop w:val="0"/>
          <w:marBottom w:val="75"/>
          <w:divBdr>
            <w:top w:val="none" w:sz="0" w:space="0" w:color="auto"/>
            <w:left w:val="none" w:sz="0" w:space="0" w:color="auto"/>
            <w:bottom w:val="none" w:sz="0" w:space="0" w:color="auto"/>
            <w:right w:val="none" w:sz="0" w:space="0" w:color="auto"/>
          </w:divBdr>
        </w:div>
      </w:divsChild>
    </w:div>
    <w:div w:id="1103722462">
      <w:bodyDiv w:val="1"/>
      <w:marLeft w:val="0"/>
      <w:marRight w:val="0"/>
      <w:marTop w:val="0"/>
      <w:marBottom w:val="0"/>
      <w:divBdr>
        <w:top w:val="none" w:sz="0" w:space="0" w:color="auto"/>
        <w:left w:val="none" w:sz="0" w:space="0" w:color="auto"/>
        <w:bottom w:val="none" w:sz="0" w:space="0" w:color="auto"/>
        <w:right w:val="none" w:sz="0" w:space="0" w:color="auto"/>
      </w:divBdr>
      <w:divsChild>
        <w:div w:id="138304046">
          <w:marLeft w:val="0"/>
          <w:marRight w:val="0"/>
          <w:marTop w:val="0"/>
          <w:marBottom w:val="0"/>
          <w:divBdr>
            <w:top w:val="none" w:sz="0" w:space="0" w:color="auto"/>
            <w:left w:val="none" w:sz="0" w:space="0" w:color="auto"/>
            <w:bottom w:val="dotted" w:sz="6" w:space="4" w:color="DDDDDD"/>
            <w:right w:val="none" w:sz="0" w:space="0" w:color="auto"/>
          </w:divBdr>
          <w:divsChild>
            <w:div w:id="1549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88696">
      <w:bodyDiv w:val="1"/>
      <w:marLeft w:val="0"/>
      <w:marRight w:val="0"/>
      <w:marTop w:val="0"/>
      <w:marBottom w:val="0"/>
      <w:divBdr>
        <w:top w:val="none" w:sz="0" w:space="0" w:color="auto"/>
        <w:left w:val="none" w:sz="0" w:space="0" w:color="auto"/>
        <w:bottom w:val="none" w:sz="0" w:space="0" w:color="auto"/>
        <w:right w:val="none" w:sz="0" w:space="0" w:color="auto"/>
      </w:divBdr>
      <w:divsChild>
        <w:div w:id="1671369898">
          <w:marLeft w:val="0"/>
          <w:marRight w:val="0"/>
          <w:marTop w:val="0"/>
          <w:marBottom w:val="0"/>
          <w:divBdr>
            <w:top w:val="none" w:sz="0" w:space="0" w:color="auto"/>
            <w:left w:val="none" w:sz="0" w:space="0" w:color="auto"/>
            <w:bottom w:val="dotted" w:sz="6" w:space="4" w:color="DDDDDD"/>
            <w:right w:val="none" w:sz="0" w:space="0" w:color="auto"/>
          </w:divBdr>
          <w:divsChild>
            <w:div w:id="622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2986">
      <w:bodyDiv w:val="1"/>
      <w:marLeft w:val="0"/>
      <w:marRight w:val="0"/>
      <w:marTop w:val="0"/>
      <w:marBottom w:val="0"/>
      <w:divBdr>
        <w:top w:val="none" w:sz="0" w:space="0" w:color="auto"/>
        <w:left w:val="none" w:sz="0" w:space="0" w:color="auto"/>
        <w:bottom w:val="none" w:sz="0" w:space="0" w:color="auto"/>
        <w:right w:val="none" w:sz="0" w:space="0" w:color="auto"/>
      </w:divBdr>
      <w:divsChild>
        <w:div w:id="1028916082">
          <w:marLeft w:val="0"/>
          <w:marRight w:val="0"/>
          <w:marTop w:val="0"/>
          <w:marBottom w:val="0"/>
          <w:divBdr>
            <w:top w:val="none" w:sz="0" w:space="0" w:color="auto"/>
            <w:left w:val="none" w:sz="0" w:space="0" w:color="auto"/>
            <w:bottom w:val="dotted" w:sz="6" w:space="4" w:color="DDDDDD"/>
            <w:right w:val="none" w:sz="0" w:space="0" w:color="auto"/>
          </w:divBdr>
          <w:divsChild>
            <w:div w:id="3980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25836">
      <w:bodyDiv w:val="1"/>
      <w:marLeft w:val="0"/>
      <w:marRight w:val="0"/>
      <w:marTop w:val="0"/>
      <w:marBottom w:val="0"/>
      <w:divBdr>
        <w:top w:val="none" w:sz="0" w:space="0" w:color="auto"/>
        <w:left w:val="none" w:sz="0" w:space="0" w:color="auto"/>
        <w:bottom w:val="none" w:sz="0" w:space="0" w:color="auto"/>
        <w:right w:val="none" w:sz="0" w:space="0" w:color="auto"/>
      </w:divBdr>
    </w:div>
    <w:div w:id="1105341348">
      <w:bodyDiv w:val="1"/>
      <w:marLeft w:val="0"/>
      <w:marRight w:val="0"/>
      <w:marTop w:val="0"/>
      <w:marBottom w:val="0"/>
      <w:divBdr>
        <w:top w:val="none" w:sz="0" w:space="0" w:color="auto"/>
        <w:left w:val="none" w:sz="0" w:space="0" w:color="auto"/>
        <w:bottom w:val="none" w:sz="0" w:space="0" w:color="auto"/>
        <w:right w:val="none" w:sz="0" w:space="0" w:color="auto"/>
      </w:divBdr>
    </w:div>
    <w:div w:id="1105344255">
      <w:bodyDiv w:val="1"/>
      <w:marLeft w:val="0"/>
      <w:marRight w:val="0"/>
      <w:marTop w:val="0"/>
      <w:marBottom w:val="0"/>
      <w:divBdr>
        <w:top w:val="none" w:sz="0" w:space="0" w:color="auto"/>
        <w:left w:val="none" w:sz="0" w:space="0" w:color="auto"/>
        <w:bottom w:val="none" w:sz="0" w:space="0" w:color="auto"/>
        <w:right w:val="none" w:sz="0" w:space="0" w:color="auto"/>
      </w:divBdr>
    </w:div>
    <w:div w:id="1105535266">
      <w:bodyDiv w:val="1"/>
      <w:marLeft w:val="0"/>
      <w:marRight w:val="0"/>
      <w:marTop w:val="0"/>
      <w:marBottom w:val="0"/>
      <w:divBdr>
        <w:top w:val="none" w:sz="0" w:space="0" w:color="auto"/>
        <w:left w:val="none" w:sz="0" w:space="0" w:color="auto"/>
        <w:bottom w:val="none" w:sz="0" w:space="0" w:color="auto"/>
        <w:right w:val="none" w:sz="0" w:space="0" w:color="auto"/>
      </w:divBdr>
      <w:divsChild>
        <w:div w:id="1622684210">
          <w:marLeft w:val="0"/>
          <w:marRight w:val="0"/>
          <w:marTop w:val="0"/>
          <w:marBottom w:val="0"/>
          <w:divBdr>
            <w:top w:val="none" w:sz="0" w:space="0" w:color="auto"/>
            <w:left w:val="none" w:sz="0" w:space="0" w:color="auto"/>
            <w:bottom w:val="none" w:sz="0" w:space="0" w:color="auto"/>
            <w:right w:val="none" w:sz="0" w:space="0" w:color="auto"/>
          </w:divBdr>
          <w:divsChild>
            <w:div w:id="1695423879">
              <w:marLeft w:val="0"/>
              <w:marRight w:val="0"/>
              <w:marTop w:val="0"/>
              <w:marBottom w:val="0"/>
              <w:divBdr>
                <w:top w:val="none" w:sz="0" w:space="0" w:color="auto"/>
                <w:left w:val="none" w:sz="0" w:space="0" w:color="auto"/>
                <w:bottom w:val="none" w:sz="0" w:space="0" w:color="auto"/>
                <w:right w:val="none" w:sz="0" w:space="0" w:color="auto"/>
              </w:divBdr>
              <w:divsChild>
                <w:div w:id="1866019789">
                  <w:marLeft w:val="0"/>
                  <w:marRight w:val="0"/>
                  <w:marTop w:val="0"/>
                  <w:marBottom w:val="0"/>
                  <w:divBdr>
                    <w:top w:val="none" w:sz="0" w:space="0" w:color="auto"/>
                    <w:left w:val="none" w:sz="0" w:space="0" w:color="auto"/>
                    <w:bottom w:val="none" w:sz="0" w:space="0" w:color="auto"/>
                    <w:right w:val="none" w:sz="0" w:space="0" w:color="auto"/>
                  </w:divBdr>
                  <w:divsChild>
                    <w:div w:id="312418699">
                      <w:marLeft w:val="0"/>
                      <w:marRight w:val="0"/>
                      <w:marTop w:val="0"/>
                      <w:marBottom w:val="0"/>
                      <w:divBdr>
                        <w:top w:val="none" w:sz="0" w:space="0" w:color="auto"/>
                        <w:left w:val="none" w:sz="0" w:space="0" w:color="auto"/>
                        <w:bottom w:val="none" w:sz="0" w:space="0" w:color="auto"/>
                        <w:right w:val="none" w:sz="0" w:space="0" w:color="auto"/>
                      </w:divBdr>
                      <w:divsChild>
                        <w:div w:id="630210832">
                          <w:marLeft w:val="0"/>
                          <w:marRight w:val="0"/>
                          <w:marTop w:val="0"/>
                          <w:marBottom w:val="0"/>
                          <w:divBdr>
                            <w:top w:val="none" w:sz="0" w:space="0" w:color="auto"/>
                            <w:left w:val="none" w:sz="0" w:space="0" w:color="auto"/>
                            <w:bottom w:val="none" w:sz="0" w:space="0" w:color="auto"/>
                            <w:right w:val="none" w:sz="0" w:space="0" w:color="auto"/>
                          </w:divBdr>
                          <w:divsChild>
                            <w:div w:id="1394157188">
                              <w:marLeft w:val="0"/>
                              <w:marRight w:val="0"/>
                              <w:marTop w:val="0"/>
                              <w:marBottom w:val="0"/>
                              <w:divBdr>
                                <w:top w:val="none" w:sz="0" w:space="0" w:color="auto"/>
                                <w:left w:val="none" w:sz="0" w:space="0" w:color="auto"/>
                                <w:bottom w:val="none" w:sz="0" w:space="0" w:color="auto"/>
                                <w:right w:val="none" w:sz="0" w:space="0" w:color="auto"/>
                              </w:divBdr>
                              <w:divsChild>
                                <w:div w:id="1657958510">
                                  <w:marLeft w:val="0"/>
                                  <w:marRight w:val="0"/>
                                  <w:marTop w:val="0"/>
                                  <w:marBottom w:val="0"/>
                                  <w:divBdr>
                                    <w:top w:val="none" w:sz="0" w:space="0" w:color="auto"/>
                                    <w:left w:val="none" w:sz="0" w:space="0" w:color="auto"/>
                                    <w:bottom w:val="none" w:sz="0" w:space="0" w:color="auto"/>
                                    <w:right w:val="none" w:sz="0" w:space="0" w:color="auto"/>
                                  </w:divBdr>
                                  <w:divsChild>
                                    <w:div w:id="53239403">
                                      <w:marLeft w:val="0"/>
                                      <w:marRight w:val="0"/>
                                      <w:marTop w:val="0"/>
                                      <w:marBottom w:val="0"/>
                                      <w:divBdr>
                                        <w:top w:val="none" w:sz="0" w:space="0" w:color="auto"/>
                                        <w:left w:val="none" w:sz="0" w:space="0" w:color="auto"/>
                                        <w:bottom w:val="none" w:sz="0" w:space="0" w:color="auto"/>
                                        <w:right w:val="none" w:sz="0" w:space="0" w:color="auto"/>
                                      </w:divBdr>
                                      <w:divsChild>
                                        <w:div w:id="817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660156">
      <w:bodyDiv w:val="1"/>
      <w:marLeft w:val="0"/>
      <w:marRight w:val="0"/>
      <w:marTop w:val="0"/>
      <w:marBottom w:val="0"/>
      <w:divBdr>
        <w:top w:val="none" w:sz="0" w:space="0" w:color="auto"/>
        <w:left w:val="none" w:sz="0" w:space="0" w:color="auto"/>
        <w:bottom w:val="none" w:sz="0" w:space="0" w:color="auto"/>
        <w:right w:val="none" w:sz="0" w:space="0" w:color="auto"/>
      </w:divBdr>
      <w:divsChild>
        <w:div w:id="1787700155">
          <w:marLeft w:val="0"/>
          <w:marRight w:val="0"/>
          <w:marTop w:val="0"/>
          <w:marBottom w:val="0"/>
          <w:divBdr>
            <w:top w:val="none" w:sz="0" w:space="0" w:color="auto"/>
            <w:left w:val="none" w:sz="0" w:space="0" w:color="auto"/>
            <w:bottom w:val="none" w:sz="0" w:space="0" w:color="auto"/>
            <w:right w:val="none" w:sz="0" w:space="0" w:color="auto"/>
          </w:divBdr>
          <w:divsChild>
            <w:div w:id="640353877">
              <w:marLeft w:val="0"/>
              <w:marRight w:val="0"/>
              <w:marTop w:val="0"/>
              <w:marBottom w:val="0"/>
              <w:divBdr>
                <w:top w:val="none" w:sz="0" w:space="0" w:color="auto"/>
                <w:left w:val="none" w:sz="0" w:space="0" w:color="auto"/>
                <w:bottom w:val="none" w:sz="0" w:space="0" w:color="auto"/>
                <w:right w:val="none" w:sz="0" w:space="0" w:color="auto"/>
              </w:divBdr>
              <w:divsChild>
                <w:div w:id="817109628">
                  <w:marLeft w:val="0"/>
                  <w:marRight w:val="0"/>
                  <w:marTop w:val="0"/>
                  <w:marBottom w:val="0"/>
                  <w:divBdr>
                    <w:top w:val="none" w:sz="0" w:space="0" w:color="auto"/>
                    <w:left w:val="none" w:sz="0" w:space="0" w:color="auto"/>
                    <w:bottom w:val="none" w:sz="0" w:space="0" w:color="auto"/>
                    <w:right w:val="none" w:sz="0" w:space="0" w:color="auto"/>
                  </w:divBdr>
                  <w:divsChild>
                    <w:div w:id="729116574">
                      <w:marLeft w:val="0"/>
                      <w:marRight w:val="0"/>
                      <w:marTop w:val="0"/>
                      <w:marBottom w:val="0"/>
                      <w:divBdr>
                        <w:top w:val="none" w:sz="0" w:space="0" w:color="auto"/>
                        <w:left w:val="none" w:sz="0" w:space="0" w:color="auto"/>
                        <w:bottom w:val="none" w:sz="0" w:space="0" w:color="auto"/>
                        <w:right w:val="none" w:sz="0" w:space="0" w:color="auto"/>
                      </w:divBdr>
                      <w:divsChild>
                        <w:div w:id="567805496">
                          <w:marLeft w:val="0"/>
                          <w:marRight w:val="0"/>
                          <w:marTop w:val="0"/>
                          <w:marBottom w:val="0"/>
                          <w:divBdr>
                            <w:top w:val="none" w:sz="0" w:space="0" w:color="auto"/>
                            <w:left w:val="none" w:sz="0" w:space="0" w:color="auto"/>
                            <w:bottom w:val="none" w:sz="0" w:space="0" w:color="auto"/>
                            <w:right w:val="none" w:sz="0" w:space="0" w:color="auto"/>
                          </w:divBdr>
                          <w:divsChild>
                            <w:div w:id="430054626">
                              <w:marLeft w:val="0"/>
                              <w:marRight w:val="0"/>
                              <w:marTop w:val="0"/>
                              <w:marBottom w:val="0"/>
                              <w:divBdr>
                                <w:top w:val="none" w:sz="0" w:space="0" w:color="auto"/>
                                <w:left w:val="none" w:sz="0" w:space="0" w:color="auto"/>
                                <w:bottom w:val="none" w:sz="0" w:space="0" w:color="auto"/>
                                <w:right w:val="none" w:sz="0" w:space="0" w:color="auto"/>
                              </w:divBdr>
                              <w:divsChild>
                                <w:div w:id="154808878">
                                  <w:marLeft w:val="0"/>
                                  <w:marRight w:val="0"/>
                                  <w:marTop w:val="0"/>
                                  <w:marBottom w:val="0"/>
                                  <w:divBdr>
                                    <w:top w:val="none" w:sz="0" w:space="0" w:color="auto"/>
                                    <w:left w:val="none" w:sz="0" w:space="0" w:color="auto"/>
                                    <w:bottom w:val="none" w:sz="0" w:space="0" w:color="auto"/>
                                    <w:right w:val="none" w:sz="0" w:space="0" w:color="auto"/>
                                  </w:divBdr>
                                  <w:divsChild>
                                    <w:div w:id="14750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118534">
      <w:bodyDiv w:val="1"/>
      <w:marLeft w:val="0"/>
      <w:marRight w:val="0"/>
      <w:marTop w:val="0"/>
      <w:marBottom w:val="0"/>
      <w:divBdr>
        <w:top w:val="none" w:sz="0" w:space="0" w:color="auto"/>
        <w:left w:val="none" w:sz="0" w:space="0" w:color="auto"/>
        <w:bottom w:val="none" w:sz="0" w:space="0" w:color="auto"/>
        <w:right w:val="none" w:sz="0" w:space="0" w:color="auto"/>
      </w:divBdr>
      <w:divsChild>
        <w:div w:id="856388795">
          <w:marLeft w:val="0"/>
          <w:marRight w:val="0"/>
          <w:marTop w:val="0"/>
          <w:marBottom w:val="0"/>
          <w:divBdr>
            <w:top w:val="none" w:sz="0" w:space="0" w:color="auto"/>
            <w:left w:val="none" w:sz="0" w:space="0" w:color="auto"/>
            <w:bottom w:val="none" w:sz="0" w:space="0" w:color="auto"/>
            <w:right w:val="none" w:sz="0" w:space="0" w:color="auto"/>
          </w:divBdr>
          <w:divsChild>
            <w:div w:id="1534417181">
              <w:marLeft w:val="0"/>
              <w:marRight w:val="0"/>
              <w:marTop w:val="0"/>
              <w:marBottom w:val="150"/>
              <w:divBdr>
                <w:top w:val="none" w:sz="0" w:space="0" w:color="auto"/>
                <w:left w:val="none" w:sz="0" w:space="0" w:color="auto"/>
                <w:bottom w:val="none" w:sz="0" w:space="0" w:color="auto"/>
                <w:right w:val="none" w:sz="0" w:space="0" w:color="auto"/>
              </w:divBdr>
            </w:div>
            <w:div w:id="20113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22157">
      <w:bodyDiv w:val="1"/>
      <w:marLeft w:val="0"/>
      <w:marRight w:val="0"/>
      <w:marTop w:val="0"/>
      <w:marBottom w:val="0"/>
      <w:divBdr>
        <w:top w:val="none" w:sz="0" w:space="0" w:color="auto"/>
        <w:left w:val="none" w:sz="0" w:space="0" w:color="auto"/>
        <w:bottom w:val="none" w:sz="0" w:space="0" w:color="auto"/>
        <w:right w:val="none" w:sz="0" w:space="0" w:color="auto"/>
      </w:divBdr>
    </w:div>
    <w:div w:id="1106390414">
      <w:bodyDiv w:val="1"/>
      <w:marLeft w:val="0"/>
      <w:marRight w:val="0"/>
      <w:marTop w:val="0"/>
      <w:marBottom w:val="0"/>
      <w:divBdr>
        <w:top w:val="none" w:sz="0" w:space="0" w:color="auto"/>
        <w:left w:val="none" w:sz="0" w:space="0" w:color="auto"/>
        <w:bottom w:val="none" w:sz="0" w:space="0" w:color="auto"/>
        <w:right w:val="none" w:sz="0" w:space="0" w:color="auto"/>
      </w:divBdr>
      <w:divsChild>
        <w:div w:id="406611810">
          <w:marLeft w:val="0"/>
          <w:marRight w:val="0"/>
          <w:marTop w:val="0"/>
          <w:marBottom w:val="0"/>
          <w:divBdr>
            <w:top w:val="none" w:sz="0" w:space="0" w:color="auto"/>
            <w:left w:val="none" w:sz="0" w:space="0" w:color="auto"/>
            <w:bottom w:val="dotted" w:sz="6" w:space="4" w:color="DDDDDD"/>
            <w:right w:val="none" w:sz="0" w:space="0" w:color="auto"/>
          </w:divBdr>
          <w:divsChild>
            <w:div w:id="16164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6894">
      <w:bodyDiv w:val="1"/>
      <w:marLeft w:val="0"/>
      <w:marRight w:val="0"/>
      <w:marTop w:val="0"/>
      <w:marBottom w:val="0"/>
      <w:divBdr>
        <w:top w:val="none" w:sz="0" w:space="0" w:color="auto"/>
        <w:left w:val="none" w:sz="0" w:space="0" w:color="auto"/>
        <w:bottom w:val="none" w:sz="0" w:space="0" w:color="auto"/>
        <w:right w:val="none" w:sz="0" w:space="0" w:color="auto"/>
      </w:divBdr>
      <w:divsChild>
        <w:div w:id="14889942">
          <w:marLeft w:val="0"/>
          <w:marRight w:val="0"/>
          <w:marTop w:val="0"/>
          <w:marBottom w:val="0"/>
          <w:divBdr>
            <w:top w:val="none" w:sz="0" w:space="0" w:color="auto"/>
            <w:left w:val="none" w:sz="0" w:space="0" w:color="auto"/>
            <w:bottom w:val="none" w:sz="0" w:space="0" w:color="auto"/>
            <w:right w:val="none" w:sz="0" w:space="0" w:color="auto"/>
          </w:divBdr>
          <w:divsChild>
            <w:div w:id="1517960496">
              <w:marLeft w:val="0"/>
              <w:marRight w:val="0"/>
              <w:marTop w:val="0"/>
              <w:marBottom w:val="0"/>
              <w:divBdr>
                <w:top w:val="none" w:sz="0" w:space="0" w:color="auto"/>
                <w:left w:val="none" w:sz="0" w:space="0" w:color="auto"/>
                <w:bottom w:val="none" w:sz="0" w:space="0" w:color="auto"/>
                <w:right w:val="none" w:sz="0" w:space="0" w:color="auto"/>
              </w:divBdr>
              <w:divsChild>
                <w:div w:id="1487671870">
                  <w:marLeft w:val="0"/>
                  <w:marRight w:val="0"/>
                  <w:marTop w:val="0"/>
                  <w:marBottom w:val="0"/>
                  <w:divBdr>
                    <w:top w:val="none" w:sz="0" w:space="0" w:color="auto"/>
                    <w:left w:val="none" w:sz="0" w:space="0" w:color="auto"/>
                    <w:bottom w:val="none" w:sz="0" w:space="0" w:color="auto"/>
                    <w:right w:val="none" w:sz="0" w:space="0" w:color="auto"/>
                  </w:divBdr>
                  <w:divsChild>
                    <w:div w:id="1221792581">
                      <w:marLeft w:val="0"/>
                      <w:marRight w:val="0"/>
                      <w:marTop w:val="0"/>
                      <w:marBottom w:val="0"/>
                      <w:divBdr>
                        <w:top w:val="none" w:sz="0" w:space="0" w:color="auto"/>
                        <w:left w:val="none" w:sz="0" w:space="0" w:color="auto"/>
                        <w:bottom w:val="none" w:sz="0" w:space="0" w:color="auto"/>
                        <w:right w:val="none" w:sz="0" w:space="0" w:color="auto"/>
                      </w:divBdr>
                      <w:divsChild>
                        <w:div w:id="1830320081">
                          <w:marLeft w:val="0"/>
                          <w:marRight w:val="0"/>
                          <w:marTop w:val="0"/>
                          <w:marBottom w:val="0"/>
                          <w:divBdr>
                            <w:top w:val="none" w:sz="0" w:space="0" w:color="auto"/>
                            <w:left w:val="none" w:sz="0" w:space="0" w:color="auto"/>
                            <w:bottom w:val="none" w:sz="0" w:space="0" w:color="auto"/>
                            <w:right w:val="none" w:sz="0" w:space="0" w:color="auto"/>
                          </w:divBdr>
                          <w:divsChild>
                            <w:div w:id="1009332517">
                              <w:marLeft w:val="0"/>
                              <w:marRight w:val="0"/>
                              <w:marTop w:val="0"/>
                              <w:marBottom w:val="0"/>
                              <w:divBdr>
                                <w:top w:val="none" w:sz="0" w:space="0" w:color="auto"/>
                                <w:left w:val="none" w:sz="0" w:space="0" w:color="auto"/>
                                <w:bottom w:val="none" w:sz="0" w:space="0" w:color="auto"/>
                                <w:right w:val="none" w:sz="0" w:space="0" w:color="auto"/>
                              </w:divBdr>
                              <w:divsChild>
                                <w:div w:id="1551305787">
                                  <w:marLeft w:val="0"/>
                                  <w:marRight w:val="0"/>
                                  <w:marTop w:val="0"/>
                                  <w:marBottom w:val="0"/>
                                  <w:divBdr>
                                    <w:top w:val="none" w:sz="0" w:space="0" w:color="auto"/>
                                    <w:left w:val="none" w:sz="0" w:space="0" w:color="auto"/>
                                    <w:bottom w:val="none" w:sz="0" w:space="0" w:color="auto"/>
                                    <w:right w:val="none" w:sz="0" w:space="0" w:color="auto"/>
                                  </w:divBdr>
                                  <w:divsChild>
                                    <w:div w:id="41629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582566">
      <w:bodyDiv w:val="1"/>
      <w:marLeft w:val="0"/>
      <w:marRight w:val="0"/>
      <w:marTop w:val="0"/>
      <w:marBottom w:val="0"/>
      <w:divBdr>
        <w:top w:val="none" w:sz="0" w:space="0" w:color="auto"/>
        <w:left w:val="none" w:sz="0" w:space="0" w:color="auto"/>
        <w:bottom w:val="none" w:sz="0" w:space="0" w:color="auto"/>
        <w:right w:val="none" w:sz="0" w:space="0" w:color="auto"/>
      </w:divBdr>
      <w:divsChild>
        <w:div w:id="669988279">
          <w:marLeft w:val="0"/>
          <w:marRight w:val="0"/>
          <w:marTop w:val="0"/>
          <w:marBottom w:val="0"/>
          <w:divBdr>
            <w:top w:val="none" w:sz="0" w:space="0" w:color="auto"/>
            <w:left w:val="none" w:sz="0" w:space="0" w:color="auto"/>
            <w:bottom w:val="none" w:sz="0" w:space="0" w:color="auto"/>
            <w:right w:val="none" w:sz="0" w:space="0" w:color="auto"/>
          </w:divBdr>
          <w:divsChild>
            <w:div w:id="17425570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06922967">
      <w:bodyDiv w:val="1"/>
      <w:marLeft w:val="0"/>
      <w:marRight w:val="0"/>
      <w:marTop w:val="0"/>
      <w:marBottom w:val="0"/>
      <w:divBdr>
        <w:top w:val="none" w:sz="0" w:space="0" w:color="auto"/>
        <w:left w:val="none" w:sz="0" w:space="0" w:color="auto"/>
        <w:bottom w:val="none" w:sz="0" w:space="0" w:color="auto"/>
        <w:right w:val="none" w:sz="0" w:space="0" w:color="auto"/>
      </w:divBdr>
      <w:divsChild>
        <w:div w:id="2084182676">
          <w:marLeft w:val="0"/>
          <w:marRight w:val="0"/>
          <w:marTop w:val="0"/>
          <w:marBottom w:val="0"/>
          <w:divBdr>
            <w:top w:val="none" w:sz="0" w:space="0" w:color="auto"/>
            <w:left w:val="none" w:sz="0" w:space="0" w:color="auto"/>
            <w:bottom w:val="dotted" w:sz="6" w:space="4" w:color="DDDDDD"/>
            <w:right w:val="none" w:sz="0" w:space="0" w:color="auto"/>
          </w:divBdr>
          <w:divsChild>
            <w:div w:id="192422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7930">
      <w:bodyDiv w:val="1"/>
      <w:marLeft w:val="0"/>
      <w:marRight w:val="0"/>
      <w:marTop w:val="0"/>
      <w:marBottom w:val="0"/>
      <w:divBdr>
        <w:top w:val="none" w:sz="0" w:space="0" w:color="auto"/>
        <w:left w:val="none" w:sz="0" w:space="0" w:color="auto"/>
        <w:bottom w:val="none" w:sz="0" w:space="0" w:color="auto"/>
        <w:right w:val="none" w:sz="0" w:space="0" w:color="auto"/>
      </w:divBdr>
      <w:divsChild>
        <w:div w:id="2017881374">
          <w:marLeft w:val="0"/>
          <w:marRight w:val="0"/>
          <w:marTop w:val="0"/>
          <w:marBottom w:val="0"/>
          <w:divBdr>
            <w:top w:val="none" w:sz="0" w:space="0" w:color="auto"/>
            <w:left w:val="none" w:sz="0" w:space="0" w:color="auto"/>
            <w:bottom w:val="none" w:sz="0" w:space="0" w:color="auto"/>
            <w:right w:val="none" w:sz="0" w:space="0" w:color="auto"/>
          </w:divBdr>
          <w:divsChild>
            <w:div w:id="2069763347">
              <w:marLeft w:val="0"/>
              <w:marRight w:val="0"/>
              <w:marTop w:val="0"/>
              <w:marBottom w:val="0"/>
              <w:divBdr>
                <w:top w:val="none" w:sz="0" w:space="0" w:color="auto"/>
                <w:left w:val="none" w:sz="0" w:space="0" w:color="auto"/>
                <w:bottom w:val="none" w:sz="0" w:space="0" w:color="auto"/>
                <w:right w:val="none" w:sz="0" w:space="0" w:color="auto"/>
              </w:divBdr>
              <w:divsChild>
                <w:div w:id="508301249">
                  <w:marLeft w:val="0"/>
                  <w:marRight w:val="0"/>
                  <w:marTop w:val="0"/>
                  <w:marBottom w:val="0"/>
                  <w:divBdr>
                    <w:top w:val="none" w:sz="0" w:space="0" w:color="auto"/>
                    <w:left w:val="none" w:sz="0" w:space="0" w:color="auto"/>
                    <w:bottom w:val="none" w:sz="0" w:space="0" w:color="auto"/>
                    <w:right w:val="none" w:sz="0" w:space="0" w:color="auto"/>
                  </w:divBdr>
                  <w:divsChild>
                    <w:div w:id="1702242868">
                      <w:marLeft w:val="0"/>
                      <w:marRight w:val="0"/>
                      <w:marTop w:val="0"/>
                      <w:marBottom w:val="0"/>
                      <w:divBdr>
                        <w:top w:val="none" w:sz="0" w:space="0" w:color="auto"/>
                        <w:left w:val="none" w:sz="0" w:space="0" w:color="auto"/>
                        <w:bottom w:val="none" w:sz="0" w:space="0" w:color="auto"/>
                        <w:right w:val="none" w:sz="0" w:space="0" w:color="auto"/>
                      </w:divBdr>
                      <w:divsChild>
                        <w:div w:id="896864109">
                          <w:marLeft w:val="0"/>
                          <w:marRight w:val="0"/>
                          <w:marTop w:val="0"/>
                          <w:marBottom w:val="0"/>
                          <w:divBdr>
                            <w:top w:val="none" w:sz="0" w:space="0" w:color="auto"/>
                            <w:left w:val="none" w:sz="0" w:space="0" w:color="auto"/>
                            <w:bottom w:val="none" w:sz="0" w:space="0" w:color="auto"/>
                            <w:right w:val="none" w:sz="0" w:space="0" w:color="auto"/>
                          </w:divBdr>
                          <w:divsChild>
                            <w:div w:id="76289163">
                              <w:marLeft w:val="0"/>
                              <w:marRight w:val="0"/>
                              <w:marTop w:val="0"/>
                              <w:marBottom w:val="0"/>
                              <w:divBdr>
                                <w:top w:val="none" w:sz="0" w:space="0" w:color="auto"/>
                                <w:left w:val="none" w:sz="0" w:space="0" w:color="auto"/>
                                <w:bottom w:val="none" w:sz="0" w:space="0" w:color="auto"/>
                                <w:right w:val="none" w:sz="0" w:space="0" w:color="auto"/>
                              </w:divBdr>
                              <w:divsChild>
                                <w:div w:id="706682585">
                                  <w:marLeft w:val="0"/>
                                  <w:marRight w:val="0"/>
                                  <w:marTop w:val="0"/>
                                  <w:marBottom w:val="0"/>
                                  <w:divBdr>
                                    <w:top w:val="none" w:sz="0" w:space="0" w:color="auto"/>
                                    <w:left w:val="none" w:sz="0" w:space="0" w:color="auto"/>
                                    <w:bottom w:val="none" w:sz="0" w:space="0" w:color="auto"/>
                                    <w:right w:val="none" w:sz="0" w:space="0" w:color="auto"/>
                                  </w:divBdr>
                                  <w:divsChild>
                                    <w:div w:id="129633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62678">
      <w:bodyDiv w:val="1"/>
      <w:marLeft w:val="0"/>
      <w:marRight w:val="0"/>
      <w:marTop w:val="0"/>
      <w:marBottom w:val="0"/>
      <w:divBdr>
        <w:top w:val="none" w:sz="0" w:space="0" w:color="auto"/>
        <w:left w:val="none" w:sz="0" w:space="0" w:color="auto"/>
        <w:bottom w:val="none" w:sz="0" w:space="0" w:color="auto"/>
        <w:right w:val="none" w:sz="0" w:space="0" w:color="auto"/>
      </w:divBdr>
      <w:divsChild>
        <w:div w:id="4598989">
          <w:marLeft w:val="0"/>
          <w:marRight w:val="0"/>
          <w:marTop w:val="0"/>
          <w:marBottom w:val="150"/>
          <w:divBdr>
            <w:top w:val="none" w:sz="0" w:space="0" w:color="auto"/>
            <w:left w:val="none" w:sz="0" w:space="0" w:color="auto"/>
            <w:bottom w:val="none" w:sz="0" w:space="0" w:color="auto"/>
            <w:right w:val="none" w:sz="0" w:space="0" w:color="auto"/>
          </w:divBdr>
          <w:divsChild>
            <w:div w:id="809177072">
              <w:marLeft w:val="0"/>
              <w:marRight w:val="0"/>
              <w:marTop w:val="0"/>
              <w:marBottom w:val="0"/>
              <w:divBdr>
                <w:top w:val="none" w:sz="0" w:space="0" w:color="auto"/>
                <w:left w:val="none" w:sz="0" w:space="0" w:color="auto"/>
                <w:bottom w:val="none" w:sz="0" w:space="0" w:color="auto"/>
                <w:right w:val="none" w:sz="0" w:space="0" w:color="auto"/>
              </w:divBdr>
              <w:divsChild>
                <w:div w:id="3894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075">
          <w:marLeft w:val="0"/>
          <w:marRight w:val="0"/>
          <w:marTop w:val="0"/>
          <w:marBottom w:val="150"/>
          <w:divBdr>
            <w:top w:val="none" w:sz="0" w:space="0" w:color="auto"/>
            <w:left w:val="none" w:sz="0" w:space="0" w:color="auto"/>
            <w:bottom w:val="none" w:sz="0" w:space="0" w:color="auto"/>
            <w:right w:val="none" w:sz="0" w:space="0" w:color="auto"/>
          </w:divBdr>
        </w:div>
        <w:div w:id="130904140">
          <w:marLeft w:val="0"/>
          <w:marRight w:val="0"/>
          <w:marTop w:val="0"/>
          <w:marBottom w:val="0"/>
          <w:divBdr>
            <w:top w:val="none" w:sz="0" w:space="0" w:color="auto"/>
            <w:left w:val="none" w:sz="0" w:space="0" w:color="auto"/>
            <w:bottom w:val="none" w:sz="0" w:space="0" w:color="auto"/>
            <w:right w:val="none" w:sz="0" w:space="0" w:color="auto"/>
          </w:divBdr>
          <w:divsChild>
            <w:div w:id="5925449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07966156">
      <w:bodyDiv w:val="1"/>
      <w:marLeft w:val="0"/>
      <w:marRight w:val="0"/>
      <w:marTop w:val="0"/>
      <w:marBottom w:val="0"/>
      <w:divBdr>
        <w:top w:val="none" w:sz="0" w:space="0" w:color="auto"/>
        <w:left w:val="none" w:sz="0" w:space="0" w:color="auto"/>
        <w:bottom w:val="none" w:sz="0" w:space="0" w:color="auto"/>
        <w:right w:val="none" w:sz="0" w:space="0" w:color="auto"/>
      </w:divBdr>
      <w:divsChild>
        <w:div w:id="449016695">
          <w:marLeft w:val="0"/>
          <w:marRight w:val="0"/>
          <w:marTop w:val="0"/>
          <w:marBottom w:val="0"/>
          <w:divBdr>
            <w:top w:val="none" w:sz="0" w:space="0" w:color="auto"/>
            <w:left w:val="none" w:sz="0" w:space="0" w:color="auto"/>
            <w:bottom w:val="none" w:sz="0" w:space="0" w:color="auto"/>
            <w:right w:val="none" w:sz="0" w:space="0" w:color="auto"/>
          </w:divBdr>
          <w:divsChild>
            <w:div w:id="500975632">
              <w:marLeft w:val="0"/>
              <w:marRight w:val="0"/>
              <w:marTop w:val="0"/>
              <w:marBottom w:val="0"/>
              <w:divBdr>
                <w:top w:val="none" w:sz="0" w:space="0" w:color="auto"/>
                <w:left w:val="none" w:sz="0" w:space="0" w:color="auto"/>
                <w:bottom w:val="none" w:sz="0" w:space="0" w:color="auto"/>
                <w:right w:val="none" w:sz="0" w:space="0" w:color="auto"/>
              </w:divBdr>
              <w:divsChild>
                <w:div w:id="557206037">
                  <w:marLeft w:val="0"/>
                  <w:marRight w:val="0"/>
                  <w:marTop w:val="0"/>
                  <w:marBottom w:val="0"/>
                  <w:divBdr>
                    <w:top w:val="none" w:sz="0" w:space="0" w:color="auto"/>
                    <w:left w:val="none" w:sz="0" w:space="0" w:color="auto"/>
                    <w:bottom w:val="none" w:sz="0" w:space="0" w:color="auto"/>
                    <w:right w:val="none" w:sz="0" w:space="0" w:color="auto"/>
                  </w:divBdr>
                  <w:divsChild>
                    <w:div w:id="1207985020">
                      <w:marLeft w:val="0"/>
                      <w:marRight w:val="0"/>
                      <w:marTop w:val="0"/>
                      <w:marBottom w:val="0"/>
                      <w:divBdr>
                        <w:top w:val="none" w:sz="0" w:space="0" w:color="auto"/>
                        <w:left w:val="none" w:sz="0" w:space="0" w:color="auto"/>
                        <w:bottom w:val="none" w:sz="0" w:space="0" w:color="auto"/>
                        <w:right w:val="none" w:sz="0" w:space="0" w:color="auto"/>
                      </w:divBdr>
                      <w:divsChild>
                        <w:div w:id="135227081">
                          <w:marLeft w:val="0"/>
                          <w:marRight w:val="0"/>
                          <w:marTop w:val="0"/>
                          <w:marBottom w:val="0"/>
                          <w:divBdr>
                            <w:top w:val="none" w:sz="0" w:space="0" w:color="auto"/>
                            <w:left w:val="none" w:sz="0" w:space="0" w:color="auto"/>
                            <w:bottom w:val="none" w:sz="0" w:space="0" w:color="auto"/>
                            <w:right w:val="none" w:sz="0" w:space="0" w:color="auto"/>
                          </w:divBdr>
                          <w:divsChild>
                            <w:div w:id="1374845193">
                              <w:marLeft w:val="0"/>
                              <w:marRight w:val="0"/>
                              <w:marTop w:val="0"/>
                              <w:marBottom w:val="0"/>
                              <w:divBdr>
                                <w:top w:val="none" w:sz="0" w:space="0" w:color="auto"/>
                                <w:left w:val="none" w:sz="0" w:space="0" w:color="auto"/>
                                <w:bottom w:val="none" w:sz="0" w:space="0" w:color="auto"/>
                                <w:right w:val="none" w:sz="0" w:space="0" w:color="auto"/>
                              </w:divBdr>
                              <w:divsChild>
                                <w:div w:id="146434241">
                                  <w:marLeft w:val="0"/>
                                  <w:marRight w:val="0"/>
                                  <w:marTop w:val="0"/>
                                  <w:marBottom w:val="0"/>
                                  <w:divBdr>
                                    <w:top w:val="none" w:sz="0" w:space="0" w:color="auto"/>
                                    <w:left w:val="none" w:sz="0" w:space="0" w:color="auto"/>
                                    <w:bottom w:val="none" w:sz="0" w:space="0" w:color="auto"/>
                                    <w:right w:val="none" w:sz="0" w:space="0" w:color="auto"/>
                                  </w:divBdr>
                                  <w:divsChild>
                                    <w:div w:id="576482255">
                                      <w:marLeft w:val="0"/>
                                      <w:marRight w:val="0"/>
                                      <w:marTop w:val="0"/>
                                      <w:marBottom w:val="0"/>
                                      <w:divBdr>
                                        <w:top w:val="none" w:sz="0" w:space="0" w:color="auto"/>
                                        <w:left w:val="none" w:sz="0" w:space="0" w:color="auto"/>
                                        <w:bottom w:val="none" w:sz="0" w:space="0" w:color="auto"/>
                                        <w:right w:val="none" w:sz="0" w:space="0" w:color="auto"/>
                                      </w:divBdr>
                                      <w:divsChild>
                                        <w:div w:id="19226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156768">
      <w:bodyDiv w:val="1"/>
      <w:marLeft w:val="0"/>
      <w:marRight w:val="0"/>
      <w:marTop w:val="0"/>
      <w:marBottom w:val="0"/>
      <w:divBdr>
        <w:top w:val="none" w:sz="0" w:space="0" w:color="auto"/>
        <w:left w:val="none" w:sz="0" w:space="0" w:color="auto"/>
        <w:bottom w:val="none" w:sz="0" w:space="0" w:color="auto"/>
        <w:right w:val="none" w:sz="0" w:space="0" w:color="auto"/>
      </w:divBdr>
      <w:divsChild>
        <w:div w:id="712391285">
          <w:marLeft w:val="0"/>
          <w:marRight w:val="0"/>
          <w:marTop w:val="0"/>
          <w:marBottom w:val="0"/>
          <w:divBdr>
            <w:top w:val="none" w:sz="0" w:space="0" w:color="auto"/>
            <w:left w:val="none" w:sz="0" w:space="0" w:color="auto"/>
            <w:bottom w:val="none" w:sz="0" w:space="0" w:color="auto"/>
            <w:right w:val="none" w:sz="0" w:space="0" w:color="auto"/>
          </w:divBdr>
        </w:div>
        <w:div w:id="1598563865">
          <w:marLeft w:val="0"/>
          <w:marRight w:val="0"/>
          <w:marTop w:val="0"/>
          <w:marBottom w:val="150"/>
          <w:divBdr>
            <w:top w:val="none" w:sz="0" w:space="0" w:color="auto"/>
            <w:left w:val="none" w:sz="0" w:space="0" w:color="auto"/>
            <w:bottom w:val="none" w:sz="0" w:space="0" w:color="auto"/>
            <w:right w:val="none" w:sz="0" w:space="0" w:color="auto"/>
          </w:divBdr>
        </w:div>
      </w:divsChild>
    </w:div>
    <w:div w:id="1108426058">
      <w:bodyDiv w:val="1"/>
      <w:marLeft w:val="0"/>
      <w:marRight w:val="0"/>
      <w:marTop w:val="0"/>
      <w:marBottom w:val="0"/>
      <w:divBdr>
        <w:top w:val="none" w:sz="0" w:space="0" w:color="auto"/>
        <w:left w:val="none" w:sz="0" w:space="0" w:color="auto"/>
        <w:bottom w:val="none" w:sz="0" w:space="0" w:color="auto"/>
        <w:right w:val="none" w:sz="0" w:space="0" w:color="auto"/>
      </w:divBdr>
      <w:divsChild>
        <w:div w:id="1369378268">
          <w:marLeft w:val="0"/>
          <w:marRight w:val="0"/>
          <w:marTop w:val="0"/>
          <w:marBottom w:val="0"/>
          <w:divBdr>
            <w:top w:val="none" w:sz="0" w:space="0" w:color="auto"/>
            <w:left w:val="none" w:sz="0" w:space="0" w:color="auto"/>
            <w:bottom w:val="none" w:sz="0" w:space="0" w:color="auto"/>
            <w:right w:val="none" w:sz="0" w:space="0" w:color="auto"/>
          </w:divBdr>
          <w:divsChild>
            <w:div w:id="1078867589">
              <w:marLeft w:val="0"/>
              <w:marRight w:val="0"/>
              <w:marTop w:val="0"/>
              <w:marBottom w:val="150"/>
              <w:divBdr>
                <w:top w:val="none" w:sz="0" w:space="0" w:color="auto"/>
                <w:left w:val="none" w:sz="0" w:space="0" w:color="auto"/>
                <w:bottom w:val="none" w:sz="0" w:space="0" w:color="auto"/>
                <w:right w:val="none" w:sz="0" w:space="0" w:color="auto"/>
              </w:divBdr>
            </w:div>
            <w:div w:id="11236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2966">
      <w:bodyDiv w:val="1"/>
      <w:marLeft w:val="0"/>
      <w:marRight w:val="0"/>
      <w:marTop w:val="0"/>
      <w:marBottom w:val="0"/>
      <w:divBdr>
        <w:top w:val="none" w:sz="0" w:space="0" w:color="auto"/>
        <w:left w:val="none" w:sz="0" w:space="0" w:color="auto"/>
        <w:bottom w:val="none" w:sz="0" w:space="0" w:color="auto"/>
        <w:right w:val="none" w:sz="0" w:space="0" w:color="auto"/>
      </w:divBdr>
    </w:div>
    <w:div w:id="1109547044">
      <w:bodyDiv w:val="1"/>
      <w:marLeft w:val="0"/>
      <w:marRight w:val="0"/>
      <w:marTop w:val="0"/>
      <w:marBottom w:val="0"/>
      <w:divBdr>
        <w:top w:val="none" w:sz="0" w:space="0" w:color="auto"/>
        <w:left w:val="none" w:sz="0" w:space="0" w:color="auto"/>
        <w:bottom w:val="none" w:sz="0" w:space="0" w:color="auto"/>
        <w:right w:val="none" w:sz="0" w:space="0" w:color="auto"/>
      </w:divBdr>
      <w:divsChild>
        <w:div w:id="302928548">
          <w:marLeft w:val="0"/>
          <w:marRight w:val="0"/>
          <w:marTop w:val="0"/>
          <w:marBottom w:val="150"/>
          <w:divBdr>
            <w:top w:val="none" w:sz="0" w:space="0" w:color="auto"/>
            <w:left w:val="none" w:sz="0" w:space="0" w:color="auto"/>
            <w:bottom w:val="none" w:sz="0" w:space="0" w:color="auto"/>
            <w:right w:val="none" w:sz="0" w:space="0" w:color="auto"/>
          </w:divBdr>
          <w:divsChild>
            <w:div w:id="401564666">
              <w:marLeft w:val="0"/>
              <w:marRight w:val="0"/>
              <w:marTop w:val="0"/>
              <w:marBottom w:val="0"/>
              <w:divBdr>
                <w:top w:val="none" w:sz="0" w:space="0" w:color="auto"/>
                <w:left w:val="none" w:sz="0" w:space="0" w:color="auto"/>
                <w:bottom w:val="none" w:sz="0" w:space="0" w:color="auto"/>
                <w:right w:val="none" w:sz="0" w:space="0" w:color="auto"/>
              </w:divBdr>
            </w:div>
          </w:divsChild>
        </w:div>
        <w:div w:id="689188675">
          <w:marLeft w:val="0"/>
          <w:marRight w:val="0"/>
          <w:marTop w:val="0"/>
          <w:marBottom w:val="0"/>
          <w:divBdr>
            <w:top w:val="none" w:sz="0" w:space="0" w:color="auto"/>
            <w:left w:val="none" w:sz="0" w:space="0" w:color="auto"/>
            <w:bottom w:val="none" w:sz="0" w:space="0" w:color="auto"/>
            <w:right w:val="none" w:sz="0" w:space="0" w:color="auto"/>
          </w:divBdr>
          <w:divsChild>
            <w:div w:id="198323996">
              <w:marLeft w:val="0"/>
              <w:marRight w:val="0"/>
              <w:marTop w:val="0"/>
              <w:marBottom w:val="150"/>
              <w:divBdr>
                <w:top w:val="none" w:sz="0" w:space="0" w:color="auto"/>
                <w:left w:val="none" w:sz="0" w:space="0" w:color="auto"/>
                <w:bottom w:val="none" w:sz="0" w:space="0" w:color="auto"/>
                <w:right w:val="none" w:sz="0" w:space="0" w:color="auto"/>
              </w:divBdr>
            </w:div>
            <w:div w:id="77876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98527">
      <w:bodyDiv w:val="1"/>
      <w:marLeft w:val="0"/>
      <w:marRight w:val="0"/>
      <w:marTop w:val="0"/>
      <w:marBottom w:val="0"/>
      <w:divBdr>
        <w:top w:val="none" w:sz="0" w:space="0" w:color="auto"/>
        <w:left w:val="none" w:sz="0" w:space="0" w:color="auto"/>
        <w:bottom w:val="none" w:sz="0" w:space="0" w:color="auto"/>
        <w:right w:val="none" w:sz="0" w:space="0" w:color="auto"/>
      </w:divBdr>
      <w:divsChild>
        <w:div w:id="279602">
          <w:marLeft w:val="0"/>
          <w:marRight w:val="0"/>
          <w:marTop w:val="0"/>
          <w:marBottom w:val="0"/>
          <w:divBdr>
            <w:top w:val="none" w:sz="0" w:space="0" w:color="auto"/>
            <w:left w:val="none" w:sz="0" w:space="0" w:color="auto"/>
            <w:bottom w:val="dotted" w:sz="6" w:space="4" w:color="DDDDDD"/>
            <w:right w:val="none" w:sz="0" w:space="0" w:color="auto"/>
          </w:divBdr>
        </w:div>
      </w:divsChild>
    </w:div>
    <w:div w:id="1110735409">
      <w:bodyDiv w:val="1"/>
      <w:marLeft w:val="0"/>
      <w:marRight w:val="0"/>
      <w:marTop w:val="0"/>
      <w:marBottom w:val="0"/>
      <w:divBdr>
        <w:top w:val="none" w:sz="0" w:space="0" w:color="auto"/>
        <w:left w:val="none" w:sz="0" w:space="0" w:color="auto"/>
        <w:bottom w:val="none" w:sz="0" w:space="0" w:color="auto"/>
        <w:right w:val="none" w:sz="0" w:space="0" w:color="auto"/>
      </w:divBdr>
      <w:divsChild>
        <w:div w:id="1646668194">
          <w:marLeft w:val="0"/>
          <w:marRight w:val="0"/>
          <w:marTop w:val="0"/>
          <w:marBottom w:val="0"/>
          <w:divBdr>
            <w:top w:val="none" w:sz="0" w:space="0" w:color="auto"/>
            <w:left w:val="none" w:sz="0" w:space="0" w:color="auto"/>
            <w:bottom w:val="dotted" w:sz="6" w:space="4" w:color="DDDDDD"/>
            <w:right w:val="none" w:sz="0" w:space="0" w:color="auto"/>
          </w:divBdr>
        </w:div>
      </w:divsChild>
    </w:div>
    <w:div w:id="1110782444">
      <w:bodyDiv w:val="1"/>
      <w:marLeft w:val="0"/>
      <w:marRight w:val="0"/>
      <w:marTop w:val="0"/>
      <w:marBottom w:val="0"/>
      <w:divBdr>
        <w:top w:val="none" w:sz="0" w:space="0" w:color="auto"/>
        <w:left w:val="none" w:sz="0" w:space="0" w:color="auto"/>
        <w:bottom w:val="none" w:sz="0" w:space="0" w:color="auto"/>
        <w:right w:val="none" w:sz="0" w:space="0" w:color="auto"/>
      </w:divBdr>
      <w:divsChild>
        <w:div w:id="322705892">
          <w:marLeft w:val="0"/>
          <w:marRight w:val="0"/>
          <w:marTop w:val="0"/>
          <w:marBottom w:val="150"/>
          <w:divBdr>
            <w:top w:val="none" w:sz="0" w:space="0" w:color="auto"/>
            <w:left w:val="none" w:sz="0" w:space="0" w:color="auto"/>
            <w:bottom w:val="none" w:sz="0" w:space="0" w:color="auto"/>
            <w:right w:val="none" w:sz="0" w:space="0" w:color="auto"/>
          </w:divBdr>
        </w:div>
      </w:divsChild>
    </w:div>
    <w:div w:id="1110856645">
      <w:bodyDiv w:val="1"/>
      <w:marLeft w:val="0"/>
      <w:marRight w:val="0"/>
      <w:marTop w:val="0"/>
      <w:marBottom w:val="0"/>
      <w:divBdr>
        <w:top w:val="none" w:sz="0" w:space="0" w:color="auto"/>
        <w:left w:val="none" w:sz="0" w:space="0" w:color="auto"/>
        <w:bottom w:val="none" w:sz="0" w:space="0" w:color="auto"/>
        <w:right w:val="none" w:sz="0" w:space="0" w:color="auto"/>
      </w:divBdr>
      <w:divsChild>
        <w:div w:id="275333354">
          <w:marLeft w:val="0"/>
          <w:marRight w:val="0"/>
          <w:marTop w:val="0"/>
          <w:marBottom w:val="150"/>
          <w:divBdr>
            <w:top w:val="none" w:sz="0" w:space="0" w:color="auto"/>
            <w:left w:val="none" w:sz="0" w:space="0" w:color="auto"/>
            <w:bottom w:val="none" w:sz="0" w:space="0" w:color="auto"/>
            <w:right w:val="none" w:sz="0" w:space="0" w:color="auto"/>
          </w:divBdr>
          <w:divsChild>
            <w:div w:id="1078164819">
              <w:marLeft w:val="0"/>
              <w:marRight w:val="0"/>
              <w:marTop w:val="0"/>
              <w:marBottom w:val="0"/>
              <w:divBdr>
                <w:top w:val="none" w:sz="0" w:space="0" w:color="auto"/>
                <w:left w:val="none" w:sz="0" w:space="0" w:color="auto"/>
                <w:bottom w:val="none" w:sz="0" w:space="0" w:color="auto"/>
                <w:right w:val="none" w:sz="0" w:space="0" w:color="auto"/>
              </w:divBdr>
              <w:divsChild>
                <w:div w:id="607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5717">
          <w:marLeft w:val="0"/>
          <w:marRight w:val="0"/>
          <w:marTop w:val="0"/>
          <w:marBottom w:val="150"/>
          <w:divBdr>
            <w:top w:val="none" w:sz="0" w:space="0" w:color="auto"/>
            <w:left w:val="none" w:sz="0" w:space="0" w:color="auto"/>
            <w:bottom w:val="none" w:sz="0" w:space="0" w:color="auto"/>
            <w:right w:val="none" w:sz="0" w:space="0" w:color="auto"/>
          </w:divBdr>
        </w:div>
        <w:div w:id="1850171477">
          <w:marLeft w:val="0"/>
          <w:marRight w:val="0"/>
          <w:marTop w:val="0"/>
          <w:marBottom w:val="0"/>
          <w:divBdr>
            <w:top w:val="none" w:sz="0" w:space="0" w:color="auto"/>
            <w:left w:val="none" w:sz="0" w:space="0" w:color="auto"/>
            <w:bottom w:val="none" w:sz="0" w:space="0" w:color="auto"/>
            <w:right w:val="none" w:sz="0" w:space="0" w:color="auto"/>
          </w:divBdr>
          <w:divsChild>
            <w:div w:id="97171626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10860562">
      <w:bodyDiv w:val="1"/>
      <w:marLeft w:val="0"/>
      <w:marRight w:val="0"/>
      <w:marTop w:val="0"/>
      <w:marBottom w:val="0"/>
      <w:divBdr>
        <w:top w:val="none" w:sz="0" w:space="0" w:color="auto"/>
        <w:left w:val="none" w:sz="0" w:space="0" w:color="auto"/>
        <w:bottom w:val="none" w:sz="0" w:space="0" w:color="auto"/>
        <w:right w:val="none" w:sz="0" w:space="0" w:color="auto"/>
      </w:divBdr>
      <w:divsChild>
        <w:div w:id="496382281">
          <w:marLeft w:val="0"/>
          <w:marRight w:val="0"/>
          <w:marTop w:val="0"/>
          <w:marBottom w:val="0"/>
          <w:divBdr>
            <w:top w:val="none" w:sz="0" w:space="0" w:color="auto"/>
            <w:left w:val="none" w:sz="0" w:space="0" w:color="auto"/>
            <w:bottom w:val="none" w:sz="0" w:space="0" w:color="auto"/>
            <w:right w:val="none" w:sz="0" w:space="0" w:color="auto"/>
          </w:divBdr>
          <w:divsChild>
            <w:div w:id="15356507">
              <w:marLeft w:val="0"/>
              <w:marRight w:val="0"/>
              <w:marTop w:val="0"/>
              <w:marBottom w:val="0"/>
              <w:divBdr>
                <w:top w:val="none" w:sz="0" w:space="0" w:color="auto"/>
                <w:left w:val="none" w:sz="0" w:space="0" w:color="auto"/>
                <w:bottom w:val="none" w:sz="0" w:space="0" w:color="auto"/>
                <w:right w:val="none" w:sz="0" w:space="0" w:color="auto"/>
              </w:divBdr>
              <w:divsChild>
                <w:div w:id="945500036">
                  <w:marLeft w:val="0"/>
                  <w:marRight w:val="0"/>
                  <w:marTop w:val="0"/>
                  <w:marBottom w:val="0"/>
                  <w:divBdr>
                    <w:top w:val="none" w:sz="0" w:space="0" w:color="auto"/>
                    <w:left w:val="none" w:sz="0" w:space="0" w:color="auto"/>
                    <w:bottom w:val="none" w:sz="0" w:space="0" w:color="auto"/>
                    <w:right w:val="none" w:sz="0" w:space="0" w:color="auto"/>
                  </w:divBdr>
                  <w:divsChild>
                    <w:div w:id="1083574981">
                      <w:marLeft w:val="0"/>
                      <w:marRight w:val="0"/>
                      <w:marTop w:val="0"/>
                      <w:marBottom w:val="0"/>
                      <w:divBdr>
                        <w:top w:val="none" w:sz="0" w:space="0" w:color="auto"/>
                        <w:left w:val="none" w:sz="0" w:space="0" w:color="auto"/>
                        <w:bottom w:val="none" w:sz="0" w:space="0" w:color="auto"/>
                        <w:right w:val="none" w:sz="0" w:space="0" w:color="auto"/>
                      </w:divBdr>
                      <w:divsChild>
                        <w:div w:id="1559586451">
                          <w:marLeft w:val="0"/>
                          <w:marRight w:val="0"/>
                          <w:marTop w:val="0"/>
                          <w:marBottom w:val="0"/>
                          <w:divBdr>
                            <w:top w:val="none" w:sz="0" w:space="0" w:color="auto"/>
                            <w:left w:val="none" w:sz="0" w:space="0" w:color="auto"/>
                            <w:bottom w:val="none" w:sz="0" w:space="0" w:color="auto"/>
                            <w:right w:val="none" w:sz="0" w:space="0" w:color="auto"/>
                          </w:divBdr>
                          <w:divsChild>
                            <w:div w:id="1466199043">
                              <w:marLeft w:val="0"/>
                              <w:marRight w:val="0"/>
                              <w:marTop w:val="0"/>
                              <w:marBottom w:val="0"/>
                              <w:divBdr>
                                <w:top w:val="none" w:sz="0" w:space="0" w:color="auto"/>
                                <w:left w:val="none" w:sz="0" w:space="0" w:color="auto"/>
                                <w:bottom w:val="none" w:sz="0" w:space="0" w:color="auto"/>
                                <w:right w:val="none" w:sz="0" w:space="0" w:color="auto"/>
                              </w:divBdr>
                              <w:divsChild>
                                <w:div w:id="1883244447">
                                  <w:marLeft w:val="0"/>
                                  <w:marRight w:val="0"/>
                                  <w:marTop w:val="0"/>
                                  <w:marBottom w:val="0"/>
                                  <w:divBdr>
                                    <w:top w:val="none" w:sz="0" w:space="0" w:color="auto"/>
                                    <w:left w:val="none" w:sz="0" w:space="0" w:color="auto"/>
                                    <w:bottom w:val="none" w:sz="0" w:space="0" w:color="auto"/>
                                    <w:right w:val="none" w:sz="0" w:space="0" w:color="auto"/>
                                  </w:divBdr>
                                  <w:divsChild>
                                    <w:div w:id="13528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129055">
      <w:bodyDiv w:val="1"/>
      <w:marLeft w:val="0"/>
      <w:marRight w:val="0"/>
      <w:marTop w:val="0"/>
      <w:marBottom w:val="0"/>
      <w:divBdr>
        <w:top w:val="none" w:sz="0" w:space="0" w:color="auto"/>
        <w:left w:val="none" w:sz="0" w:space="0" w:color="auto"/>
        <w:bottom w:val="none" w:sz="0" w:space="0" w:color="auto"/>
        <w:right w:val="none" w:sz="0" w:space="0" w:color="auto"/>
      </w:divBdr>
      <w:divsChild>
        <w:div w:id="592905248">
          <w:marLeft w:val="0"/>
          <w:marRight w:val="0"/>
          <w:marTop w:val="0"/>
          <w:marBottom w:val="0"/>
          <w:divBdr>
            <w:top w:val="none" w:sz="0" w:space="0" w:color="auto"/>
            <w:left w:val="none" w:sz="0" w:space="0" w:color="auto"/>
            <w:bottom w:val="dotted" w:sz="6" w:space="4" w:color="DDDDDD"/>
            <w:right w:val="none" w:sz="0" w:space="0" w:color="auto"/>
          </w:divBdr>
          <w:divsChild>
            <w:div w:id="117985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22086">
      <w:bodyDiv w:val="1"/>
      <w:marLeft w:val="0"/>
      <w:marRight w:val="0"/>
      <w:marTop w:val="0"/>
      <w:marBottom w:val="0"/>
      <w:divBdr>
        <w:top w:val="none" w:sz="0" w:space="0" w:color="auto"/>
        <w:left w:val="none" w:sz="0" w:space="0" w:color="auto"/>
        <w:bottom w:val="none" w:sz="0" w:space="0" w:color="auto"/>
        <w:right w:val="none" w:sz="0" w:space="0" w:color="auto"/>
      </w:divBdr>
    </w:div>
    <w:div w:id="1111777472">
      <w:bodyDiv w:val="1"/>
      <w:marLeft w:val="0"/>
      <w:marRight w:val="0"/>
      <w:marTop w:val="0"/>
      <w:marBottom w:val="0"/>
      <w:divBdr>
        <w:top w:val="none" w:sz="0" w:space="0" w:color="auto"/>
        <w:left w:val="none" w:sz="0" w:space="0" w:color="auto"/>
        <w:bottom w:val="none" w:sz="0" w:space="0" w:color="auto"/>
        <w:right w:val="none" w:sz="0" w:space="0" w:color="auto"/>
      </w:divBdr>
      <w:divsChild>
        <w:div w:id="1538275295">
          <w:marLeft w:val="0"/>
          <w:marRight w:val="0"/>
          <w:marTop w:val="0"/>
          <w:marBottom w:val="150"/>
          <w:divBdr>
            <w:top w:val="none" w:sz="0" w:space="0" w:color="auto"/>
            <w:left w:val="none" w:sz="0" w:space="0" w:color="auto"/>
            <w:bottom w:val="none" w:sz="0" w:space="0" w:color="auto"/>
            <w:right w:val="none" w:sz="0" w:space="0" w:color="auto"/>
          </w:divBdr>
          <w:divsChild>
            <w:div w:id="963658922">
              <w:marLeft w:val="0"/>
              <w:marRight w:val="0"/>
              <w:marTop w:val="0"/>
              <w:marBottom w:val="0"/>
              <w:divBdr>
                <w:top w:val="none" w:sz="0" w:space="0" w:color="auto"/>
                <w:left w:val="none" w:sz="0" w:space="0" w:color="auto"/>
                <w:bottom w:val="none" w:sz="0" w:space="0" w:color="auto"/>
                <w:right w:val="none" w:sz="0" w:space="0" w:color="auto"/>
              </w:divBdr>
            </w:div>
          </w:divsChild>
        </w:div>
        <w:div w:id="1964579045">
          <w:marLeft w:val="0"/>
          <w:marRight w:val="0"/>
          <w:marTop w:val="0"/>
          <w:marBottom w:val="150"/>
          <w:divBdr>
            <w:top w:val="none" w:sz="0" w:space="0" w:color="auto"/>
            <w:left w:val="none" w:sz="0" w:space="0" w:color="auto"/>
            <w:bottom w:val="none" w:sz="0" w:space="0" w:color="auto"/>
            <w:right w:val="none" w:sz="0" w:space="0" w:color="auto"/>
          </w:divBdr>
        </w:div>
        <w:div w:id="487672058">
          <w:marLeft w:val="0"/>
          <w:marRight w:val="0"/>
          <w:marTop w:val="0"/>
          <w:marBottom w:val="0"/>
          <w:divBdr>
            <w:top w:val="none" w:sz="0" w:space="0" w:color="auto"/>
            <w:left w:val="none" w:sz="0" w:space="0" w:color="auto"/>
            <w:bottom w:val="none" w:sz="0" w:space="0" w:color="auto"/>
            <w:right w:val="none" w:sz="0" w:space="0" w:color="auto"/>
          </w:divBdr>
          <w:divsChild>
            <w:div w:id="174845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82983">
      <w:bodyDiv w:val="1"/>
      <w:marLeft w:val="0"/>
      <w:marRight w:val="0"/>
      <w:marTop w:val="0"/>
      <w:marBottom w:val="0"/>
      <w:divBdr>
        <w:top w:val="none" w:sz="0" w:space="0" w:color="auto"/>
        <w:left w:val="none" w:sz="0" w:space="0" w:color="auto"/>
        <w:bottom w:val="none" w:sz="0" w:space="0" w:color="auto"/>
        <w:right w:val="none" w:sz="0" w:space="0" w:color="auto"/>
      </w:divBdr>
    </w:div>
    <w:div w:id="1112361066">
      <w:bodyDiv w:val="1"/>
      <w:marLeft w:val="0"/>
      <w:marRight w:val="0"/>
      <w:marTop w:val="0"/>
      <w:marBottom w:val="0"/>
      <w:divBdr>
        <w:top w:val="none" w:sz="0" w:space="0" w:color="auto"/>
        <w:left w:val="none" w:sz="0" w:space="0" w:color="auto"/>
        <w:bottom w:val="none" w:sz="0" w:space="0" w:color="auto"/>
        <w:right w:val="none" w:sz="0" w:space="0" w:color="auto"/>
      </w:divBdr>
      <w:divsChild>
        <w:div w:id="817112245">
          <w:marLeft w:val="0"/>
          <w:marRight w:val="0"/>
          <w:marTop w:val="0"/>
          <w:marBottom w:val="0"/>
          <w:divBdr>
            <w:top w:val="none" w:sz="0" w:space="0" w:color="auto"/>
            <w:left w:val="none" w:sz="0" w:space="0" w:color="auto"/>
            <w:bottom w:val="none" w:sz="0" w:space="0" w:color="auto"/>
            <w:right w:val="none" w:sz="0" w:space="0" w:color="auto"/>
          </w:divBdr>
          <w:divsChild>
            <w:div w:id="2089888832">
              <w:marLeft w:val="0"/>
              <w:marRight w:val="0"/>
              <w:marTop w:val="0"/>
              <w:marBottom w:val="0"/>
              <w:divBdr>
                <w:top w:val="none" w:sz="0" w:space="0" w:color="auto"/>
                <w:left w:val="none" w:sz="0" w:space="0" w:color="auto"/>
                <w:bottom w:val="none" w:sz="0" w:space="0" w:color="auto"/>
                <w:right w:val="none" w:sz="0" w:space="0" w:color="auto"/>
              </w:divBdr>
              <w:divsChild>
                <w:div w:id="1091778680">
                  <w:marLeft w:val="0"/>
                  <w:marRight w:val="0"/>
                  <w:marTop w:val="0"/>
                  <w:marBottom w:val="0"/>
                  <w:divBdr>
                    <w:top w:val="none" w:sz="0" w:space="0" w:color="auto"/>
                    <w:left w:val="none" w:sz="0" w:space="0" w:color="auto"/>
                    <w:bottom w:val="none" w:sz="0" w:space="0" w:color="auto"/>
                    <w:right w:val="none" w:sz="0" w:space="0" w:color="auto"/>
                  </w:divBdr>
                  <w:divsChild>
                    <w:div w:id="560869574">
                      <w:marLeft w:val="0"/>
                      <w:marRight w:val="0"/>
                      <w:marTop w:val="0"/>
                      <w:marBottom w:val="0"/>
                      <w:divBdr>
                        <w:top w:val="none" w:sz="0" w:space="0" w:color="auto"/>
                        <w:left w:val="none" w:sz="0" w:space="0" w:color="auto"/>
                        <w:bottom w:val="none" w:sz="0" w:space="0" w:color="auto"/>
                        <w:right w:val="none" w:sz="0" w:space="0" w:color="auto"/>
                      </w:divBdr>
                      <w:divsChild>
                        <w:div w:id="1318262720">
                          <w:marLeft w:val="0"/>
                          <w:marRight w:val="0"/>
                          <w:marTop w:val="0"/>
                          <w:marBottom w:val="0"/>
                          <w:divBdr>
                            <w:top w:val="none" w:sz="0" w:space="0" w:color="auto"/>
                            <w:left w:val="none" w:sz="0" w:space="0" w:color="auto"/>
                            <w:bottom w:val="none" w:sz="0" w:space="0" w:color="auto"/>
                            <w:right w:val="none" w:sz="0" w:space="0" w:color="auto"/>
                          </w:divBdr>
                          <w:divsChild>
                            <w:div w:id="1885290799">
                              <w:marLeft w:val="0"/>
                              <w:marRight w:val="0"/>
                              <w:marTop w:val="0"/>
                              <w:marBottom w:val="0"/>
                              <w:divBdr>
                                <w:top w:val="none" w:sz="0" w:space="0" w:color="auto"/>
                                <w:left w:val="none" w:sz="0" w:space="0" w:color="auto"/>
                                <w:bottom w:val="none" w:sz="0" w:space="0" w:color="auto"/>
                                <w:right w:val="none" w:sz="0" w:space="0" w:color="auto"/>
                              </w:divBdr>
                              <w:divsChild>
                                <w:div w:id="1156847123">
                                  <w:marLeft w:val="0"/>
                                  <w:marRight w:val="0"/>
                                  <w:marTop w:val="0"/>
                                  <w:marBottom w:val="0"/>
                                  <w:divBdr>
                                    <w:top w:val="none" w:sz="0" w:space="0" w:color="auto"/>
                                    <w:left w:val="none" w:sz="0" w:space="0" w:color="auto"/>
                                    <w:bottom w:val="none" w:sz="0" w:space="0" w:color="auto"/>
                                    <w:right w:val="none" w:sz="0" w:space="0" w:color="auto"/>
                                  </w:divBdr>
                                  <w:divsChild>
                                    <w:div w:id="65491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2556029">
      <w:bodyDiv w:val="1"/>
      <w:marLeft w:val="0"/>
      <w:marRight w:val="0"/>
      <w:marTop w:val="0"/>
      <w:marBottom w:val="0"/>
      <w:divBdr>
        <w:top w:val="none" w:sz="0" w:space="0" w:color="auto"/>
        <w:left w:val="none" w:sz="0" w:space="0" w:color="auto"/>
        <w:bottom w:val="none" w:sz="0" w:space="0" w:color="auto"/>
        <w:right w:val="none" w:sz="0" w:space="0" w:color="auto"/>
      </w:divBdr>
    </w:div>
    <w:div w:id="1112894328">
      <w:bodyDiv w:val="1"/>
      <w:marLeft w:val="0"/>
      <w:marRight w:val="0"/>
      <w:marTop w:val="0"/>
      <w:marBottom w:val="0"/>
      <w:divBdr>
        <w:top w:val="none" w:sz="0" w:space="0" w:color="auto"/>
        <w:left w:val="none" w:sz="0" w:space="0" w:color="auto"/>
        <w:bottom w:val="none" w:sz="0" w:space="0" w:color="auto"/>
        <w:right w:val="none" w:sz="0" w:space="0" w:color="auto"/>
      </w:divBdr>
      <w:divsChild>
        <w:div w:id="1289245343">
          <w:marLeft w:val="0"/>
          <w:marRight w:val="0"/>
          <w:marTop w:val="0"/>
          <w:marBottom w:val="150"/>
          <w:divBdr>
            <w:top w:val="none" w:sz="0" w:space="0" w:color="auto"/>
            <w:left w:val="none" w:sz="0" w:space="0" w:color="auto"/>
            <w:bottom w:val="none" w:sz="0" w:space="0" w:color="auto"/>
            <w:right w:val="none" w:sz="0" w:space="0" w:color="auto"/>
          </w:divBdr>
        </w:div>
      </w:divsChild>
    </w:div>
    <w:div w:id="1112938449">
      <w:bodyDiv w:val="1"/>
      <w:marLeft w:val="0"/>
      <w:marRight w:val="0"/>
      <w:marTop w:val="0"/>
      <w:marBottom w:val="0"/>
      <w:divBdr>
        <w:top w:val="none" w:sz="0" w:space="0" w:color="auto"/>
        <w:left w:val="none" w:sz="0" w:space="0" w:color="auto"/>
        <w:bottom w:val="none" w:sz="0" w:space="0" w:color="auto"/>
        <w:right w:val="none" w:sz="0" w:space="0" w:color="auto"/>
      </w:divBdr>
      <w:divsChild>
        <w:div w:id="190388554">
          <w:marLeft w:val="0"/>
          <w:marRight w:val="0"/>
          <w:marTop w:val="0"/>
          <w:marBottom w:val="0"/>
          <w:divBdr>
            <w:top w:val="none" w:sz="0" w:space="0" w:color="auto"/>
            <w:left w:val="none" w:sz="0" w:space="0" w:color="auto"/>
            <w:bottom w:val="dotted" w:sz="6" w:space="4" w:color="DDDDDD"/>
            <w:right w:val="none" w:sz="0" w:space="0" w:color="auto"/>
          </w:divBdr>
        </w:div>
      </w:divsChild>
    </w:div>
    <w:div w:id="1113014767">
      <w:bodyDiv w:val="1"/>
      <w:marLeft w:val="0"/>
      <w:marRight w:val="0"/>
      <w:marTop w:val="0"/>
      <w:marBottom w:val="0"/>
      <w:divBdr>
        <w:top w:val="none" w:sz="0" w:space="0" w:color="auto"/>
        <w:left w:val="none" w:sz="0" w:space="0" w:color="auto"/>
        <w:bottom w:val="none" w:sz="0" w:space="0" w:color="auto"/>
        <w:right w:val="none" w:sz="0" w:space="0" w:color="auto"/>
      </w:divBdr>
      <w:divsChild>
        <w:div w:id="1902130348">
          <w:marLeft w:val="0"/>
          <w:marRight w:val="0"/>
          <w:marTop w:val="0"/>
          <w:marBottom w:val="0"/>
          <w:divBdr>
            <w:top w:val="none" w:sz="0" w:space="0" w:color="auto"/>
            <w:left w:val="none" w:sz="0" w:space="0" w:color="auto"/>
            <w:bottom w:val="dotted" w:sz="6" w:space="4" w:color="DDDDDD"/>
            <w:right w:val="none" w:sz="0" w:space="0" w:color="auto"/>
          </w:divBdr>
          <w:divsChild>
            <w:div w:id="2234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7892">
      <w:bodyDiv w:val="1"/>
      <w:marLeft w:val="0"/>
      <w:marRight w:val="0"/>
      <w:marTop w:val="0"/>
      <w:marBottom w:val="0"/>
      <w:divBdr>
        <w:top w:val="none" w:sz="0" w:space="0" w:color="auto"/>
        <w:left w:val="none" w:sz="0" w:space="0" w:color="auto"/>
        <w:bottom w:val="none" w:sz="0" w:space="0" w:color="auto"/>
        <w:right w:val="none" w:sz="0" w:space="0" w:color="auto"/>
      </w:divBdr>
    </w:div>
    <w:div w:id="1113596250">
      <w:bodyDiv w:val="1"/>
      <w:marLeft w:val="0"/>
      <w:marRight w:val="0"/>
      <w:marTop w:val="0"/>
      <w:marBottom w:val="0"/>
      <w:divBdr>
        <w:top w:val="none" w:sz="0" w:space="0" w:color="auto"/>
        <w:left w:val="none" w:sz="0" w:space="0" w:color="auto"/>
        <w:bottom w:val="none" w:sz="0" w:space="0" w:color="auto"/>
        <w:right w:val="none" w:sz="0" w:space="0" w:color="auto"/>
      </w:divBdr>
      <w:divsChild>
        <w:div w:id="206190110">
          <w:marLeft w:val="0"/>
          <w:marRight w:val="0"/>
          <w:marTop w:val="0"/>
          <w:marBottom w:val="0"/>
          <w:divBdr>
            <w:top w:val="none" w:sz="0" w:space="0" w:color="auto"/>
            <w:left w:val="none" w:sz="0" w:space="0" w:color="auto"/>
            <w:bottom w:val="none" w:sz="0" w:space="0" w:color="auto"/>
            <w:right w:val="none" w:sz="0" w:space="0" w:color="auto"/>
          </w:divBdr>
          <w:divsChild>
            <w:div w:id="241180337">
              <w:marLeft w:val="0"/>
              <w:marRight w:val="0"/>
              <w:marTop w:val="0"/>
              <w:marBottom w:val="0"/>
              <w:divBdr>
                <w:top w:val="none" w:sz="0" w:space="0" w:color="auto"/>
                <w:left w:val="none" w:sz="0" w:space="0" w:color="auto"/>
                <w:bottom w:val="none" w:sz="0" w:space="0" w:color="auto"/>
                <w:right w:val="none" w:sz="0" w:space="0" w:color="auto"/>
              </w:divBdr>
              <w:divsChild>
                <w:div w:id="488013336">
                  <w:marLeft w:val="0"/>
                  <w:marRight w:val="0"/>
                  <w:marTop w:val="0"/>
                  <w:marBottom w:val="0"/>
                  <w:divBdr>
                    <w:top w:val="none" w:sz="0" w:space="0" w:color="auto"/>
                    <w:left w:val="none" w:sz="0" w:space="0" w:color="auto"/>
                    <w:bottom w:val="none" w:sz="0" w:space="0" w:color="auto"/>
                    <w:right w:val="none" w:sz="0" w:space="0" w:color="auto"/>
                  </w:divBdr>
                  <w:divsChild>
                    <w:div w:id="543981321">
                      <w:marLeft w:val="0"/>
                      <w:marRight w:val="0"/>
                      <w:marTop w:val="0"/>
                      <w:marBottom w:val="0"/>
                      <w:divBdr>
                        <w:top w:val="none" w:sz="0" w:space="0" w:color="auto"/>
                        <w:left w:val="none" w:sz="0" w:space="0" w:color="auto"/>
                        <w:bottom w:val="none" w:sz="0" w:space="0" w:color="auto"/>
                        <w:right w:val="none" w:sz="0" w:space="0" w:color="auto"/>
                      </w:divBdr>
                      <w:divsChild>
                        <w:div w:id="1636527182">
                          <w:marLeft w:val="0"/>
                          <w:marRight w:val="0"/>
                          <w:marTop w:val="0"/>
                          <w:marBottom w:val="0"/>
                          <w:divBdr>
                            <w:top w:val="none" w:sz="0" w:space="0" w:color="auto"/>
                            <w:left w:val="none" w:sz="0" w:space="0" w:color="auto"/>
                            <w:bottom w:val="none" w:sz="0" w:space="0" w:color="auto"/>
                            <w:right w:val="none" w:sz="0" w:space="0" w:color="auto"/>
                          </w:divBdr>
                          <w:divsChild>
                            <w:div w:id="596868945">
                              <w:marLeft w:val="0"/>
                              <w:marRight w:val="0"/>
                              <w:marTop w:val="0"/>
                              <w:marBottom w:val="0"/>
                              <w:divBdr>
                                <w:top w:val="none" w:sz="0" w:space="0" w:color="auto"/>
                                <w:left w:val="none" w:sz="0" w:space="0" w:color="auto"/>
                                <w:bottom w:val="none" w:sz="0" w:space="0" w:color="auto"/>
                                <w:right w:val="none" w:sz="0" w:space="0" w:color="auto"/>
                              </w:divBdr>
                              <w:divsChild>
                                <w:div w:id="839589024">
                                  <w:marLeft w:val="0"/>
                                  <w:marRight w:val="0"/>
                                  <w:marTop w:val="0"/>
                                  <w:marBottom w:val="0"/>
                                  <w:divBdr>
                                    <w:top w:val="none" w:sz="0" w:space="0" w:color="auto"/>
                                    <w:left w:val="none" w:sz="0" w:space="0" w:color="auto"/>
                                    <w:bottom w:val="none" w:sz="0" w:space="0" w:color="auto"/>
                                    <w:right w:val="none" w:sz="0" w:space="0" w:color="auto"/>
                                  </w:divBdr>
                                  <w:divsChild>
                                    <w:div w:id="106295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253467">
      <w:bodyDiv w:val="1"/>
      <w:marLeft w:val="0"/>
      <w:marRight w:val="0"/>
      <w:marTop w:val="0"/>
      <w:marBottom w:val="0"/>
      <w:divBdr>
        <w:top w:val="none" w:sz="0" w:space="0" w:color="auto"/>
        <w:left w:val="none" w:sz="0" w:space="0" w:color="auto"/>
        <w:bottom w:val="none" w:sz="0" w:space="0" w:color="auto"/>
        <w:right w:val="none" w:sz="0" w:space="0" w:color="auto"/>
      </w:divBdr>
      <w:divsChild>
        <w:div w:id="1099059622">
          <w:marLeft w:val="0"/>
          <w:marRight w:val="0"/>
          <w:marTop w:val="0"/>
          <w:marBottom w:val="150"/>
          <w:divBdr>
            <w:top w:val="none" w:sz="0" w:space="0" w:color="auto"/>
            <w:left w:val="none" w:sz="0" w:space="0" w:color="auto"/>
            <w:bottom w:val="none" w:sz="0" w:space="0" w:color="auto"/>
            <w:right w:val="none" w:sz="0" w:space="0" w:color="auto"/>
          </w:divBdr>
          <w:divsChild>
            <w:div w:id="2105030651">
              <w:marLeft w:val="0"/>
              <w:marRight w:val="0"/>
              <w:marTop w:val="0"/>
              <w:marBottom w:val="0"/>
              <w:divBdr>
                <w:top w:val="none" w:sz="0" w:space="0" w:color="auto"/>
                <w:left w:val="none" w:sz="0" w:space="0" w:color="auto"/>
                <w:bottom w:val="none" w:sz="0" w:space="0" w:color="auto"/>
                <w:right w:val="none" w:sz="0" w:space="0" w:color="auto"/>
              </w:divBdr>
              <w:divsChild>
                <w:div w:id="17994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446879">
          <w:marLeft w:val="0"/>
          <w:marRight w:val="0"/>
          <w:marTop w:val="0"/>
          <w:marBottom w:val="150"/>
          <w:divBdr>
            <w:top w:val="none" w:sz="0" w:space="0" w:color="auto"/>
            <w:left w:val="none" w:sz="0" w:space="0" w:color="auto"/>
            <w:bottom w:val="none" w:sz="0" w:space="0" w:color="auto"/>
            <w:right w:val="none" w:sz="0" w:space="0" w:color="auto"/>
          </w:divBdr>
        </w:div>
      </w:divsChild>
    </w:div>
    <w:div w:id="1115176509">
      <w:bodyDiv w:val="1"/>
      <w:marLeft w:val="0"/>
      <w:marRight w:val="0"/>
      <w:marTop w:val="0"/>
      <w:marBottom w:val="0"/>
      <w:divBdr>
        <w:top w:val="none" w:sz="0" w:space="0" w:color="auto"/>
        <w:left w:val="none" w:sz="0" w:space="0" w:color="auto"/>
        <w:bottom w:val="none" w:sz="0" w:space="0" w:color="auto"/>
        <w:right w:val="none" w:sz="0" w:space="0" w:color="auto"/>
      </w:divBdr>
      <w:divsChild>
        <w:div w:id="217866168">
          <w:marLeft w:val="0"/>
          <w:marRight w:val="0"/>
          <w:marTop w:val="0"/>
          <w:marBottom w:val="0"/>
          <w:divBdr>
            <w:top w:val="none" w:sz="0" w:space="0" w:color="auto"/>
            <w:left w:val="none" w:sz="0" w:space="0" w:color="auto"/>
            <w:bottom w:val="dotted" w:sz="6" w:space="4" w:color="DDDDDD"/>
            <w:right w:val="none" w:sz="0" w:space="0" w:color="auto"/>
          </w:divBdr>
        </w:div>
      </w:divsChild>
    </w:div>
    <w:div w:id="1115364533">
      <w:bodyDiv w:val="1"/>
      <w:marLeft w:val="0"/>
      <w:marRight w:val="0"/>
      <w:marTop w:val="0"/>
      <w:marBottom w:val="0"/>
      <w:divBdr>
        <w:top w:val="none" w:sz="0" w:space="0" w:color="auto"/>
        <w:left w:val="none" w:sz="0" w:space="0" w:color="auto"/>
        <w:bottom w:val="none" w:sz="0" w:space="0" w:color="auto"/>
        <w:right w:val="none" w:sz="0" w:space="0" w:color="auto"/>
      </w:divBdr>
      <w:divsChild>
        <w:div w:id="868839056">
          <w:marLeft w:val="0"/>
          <w:marRight w:val="0"/>
          <w:marTop w:val="0"/>
          <w:marBottom w:val="150"/>
          <w:divBdr>
            <w:top w:val="none" w:sz="0" w:space="0" w:color="auto"/>
            <w:left w:val="none" w:sz="0" w:space="0" w:color="auto"/>
            <w:bottom w:val="none" w:sz="0" w:space="0" w:color="auto"/>
            <w:right w:val="none" w:sz="0" w:space="0" w:color="auto"/>
          </w:divBdr>
          <w:divsChild>
            <w:div w:id="756630170">
              <w:marLeft w:val="0"/>
              <w:marRight w:val="0"/>
              <w:marTop w:val="0"/>
              <w:marBottom w:val="0"/>
              <w:divBdr>
                <w:top w:val="none" w:sz="0" w:space="0" w:color="auto"/>
                <w:left w:val="none" w:sz="0" w:space="0" w:color="auto"/>
                <w:bottom w:val="none" w:sz="0" w:space="0" w:color="auto"/>
                <w:right w:val="none" w:sz="0" w:space="0" w:color="auto"/>
              </w:divBdr>
              <w:divsChild>
                <w:div w:id="1755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3633">
          <w:marLeft w:val="0"/>
          <w:marRight w:val="0"/>
          <w:marTop w:val="0"/>
          <w:marBottom w:val="150"/>
          <w:divBdr>
            <w:top w:val="none" w:sz="0" w:space="0" w:color="auto"/>
            <w:left w:val="none" w:sz="0" w:space="0" w:color="auto"/>
            <w:bottom w:val="none" w:sz="0" w:space="0" w:color="auto"/>
            <w:right w:val="none" w:sz="0" w:space="0" w:color="auto"/>
          </w:divBdr>
        </w:div>
        <w:div w:id="51656549">
          <w:marLeft w:val="0"/>
          <w:marRight w:val="0"/>
          <w:marTop w:val="0"/>
          <w:marBottom w:val="0"/>
          <w:divBdr>
            <w:top w:val="none" w:sz="0" w:space="0" w:color="auto"/>
            <w:left w:val="none" w:sz="0" w:space="0" w:color="auto"/>
            <w:bottom w:val="none" w:sz="0" w:space="0" w:color="auto"/>
            <w:right w:val="none" w:sz="0" w:space="0" w:color="auto"/>
          </w:divBdr>
          <w:divsChild>
            <w:div w:id="194715522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15709833">
      <w:bodyDiv w:val="1"/>
      <w:marLeft w:val="0"/>
      <w:marRight w:val="0"/>
      <w:marTop w:val="0"/>
      <w:marBottom w:val="0"/>
      <w:divBdr>
        <w:top w:val="none" w:sz="0" w:space="0" w:color="auto"/>
        <w:left w:val="none" w:sz="0" w:space="0" w:color="auto"/>
        <w:bottom w:val="none" w:sz="0" w:space="0" w:color="auto"/>
        <w:right w:val="none" w:sz="0" w:space="0" w:color="auto"/>
      </w:divBdr>
      <w:divsChild>
        <w:div w:id="471142666">
          <w:marLeft w:val="0"/>
          <w:marRight w:val="0"/>
          <w:marTop w:val="0"/>
          <w:marBottom w:val="150"/>
          <w:divBdr>
            <w:top w:val="none" w:sz="0" w:space="0" w:color="auto"/>
            <w:left w:val="none" w:sz="0" w:space="0" w:color="auto"/>
            <w:bottom w:val="none" w:sz="0" w:space="0" w:color="auto"/>
            <w:right w:val="none" w:sz="0" w:space="0" w:color="auto"/>
          </w:divBdr>
        </w:div>
      </w:divsChild>
    </w:div>
    <w:div w:id="1115834347">
      <w:bodyDiv w:val="1"/>
      <w:marLeft w:val="0"/>
      <w:marRight w:val="0"/>
      <w:marTop w:val="0"/>
      <w:marBottom w:val="0"/>
      <w:divBdr>
        <w:top w:val="none" w:sz="0" w:space="0" w:color="auto"/>
        <w:left w:val="none" w:sz="0" w:space="0" w:color="auto"/>
        <w:bottom w:val="none" w:sz="0" w:space="0" w:color="auto"/>
        <w:right w:val="none" w:sz="0" w:space="0" w:color="auto"/>
      </w:divBdr>
    </w:div>
    <w:div w:id="1115978994">
      <w:bodyDiv w:val="1"/>
      <w:marLeft w:val="0"/>
      <w:marRight w:val="0"/>
      <w:marTop w:val="0"/>
      <w:marBottom w:val="0"/>
      <w:divBdr>
        <w:top w:val="none" w:sz="0" w:space="0" w:color="auto"/>
        <w:left w:val="none" w:sz="0" w:space="0" w:color="auto"/>
        <w:bottom w:val="none" w:sz="0" w:space="0" w:color="auto"/>
        <w:right w:val="none" w:sz="0" w:space="0" w:color="auto"/>
      </w:divBdr>
    </w:div>
    <w:div w:id="1116094850">
      <w:bodyDiv w:val="1"/>
      <w:marLeft w:val="0"/>
      <w:marRight w:val="0"/>
      <w:marTop w:val="0"/>
      <w:marBottom w:val="0"/>
      <w:divBdr>
        <w:top w:val="none" w:sz="0" w:space="0" w:color="auto"/>
        <w:left w:val="none" w:sz="0" w:space="0" w:color="auto"/>
        <w:bottom w:val="none" w:sz="0" w:space="0" w:color="auto"/>
        <w:right w:val="none" w:sz="0" w:space="0" w:color="auto"/>
      </w:divBdr>
    </w:div>
    <w:div w:id="1116216812">
      <w:bodyDiv w:val="1"/>
      <w:marLeft w:val="0"/>
      <w:marRight w:val="0"/>
      <w:marTop w:val="0"/>
      <w:marBottom w:val="0"/>
      <w:divBdr>
        <w:top w:val="none" w:sz="0" w:space="0" w:color="auto"/>
        <w:left w:val="none" w:sz="0" w:space="0" w:color="auto"/>
        <w:bottom w:val="none" w:sz="0" w:space="0" w:color="auto"/>
        <w:right w:val="none" w:sz="0" w:space="0" w:color="auto"/>
      </w:divBdr>
      <w:divsChild>
        <w:div w:id="678503405">
          <w:marLeft w:val="0"/>
          <w:marRight w:val="0"/>
          <w:marTop w:val="0"/>
          <w:marBottom w:val="0"/>
          <w:divBdr>
            <w:top w:val="none" w:sz="0" w:space="0" w:color="auto"/>
            <w:left w:val="none" w:sz="0" w:space="0" w:color="auto"/>
            <w:bottom w:val="dotted" w:sz="6" w:space="4" w:color="DDDDDD"/>
            <w:right w:val="none" w:sz="0" w:space="0" w:color="auto"/>
          </w:divBdr>
        </w:div>
      </w:divsChild>
    </w:div>
    <w:div w:id="1116217543">
      <w:bodyDiv w:val="1"/>
      <w:marLeft w:val="0"/>
      <w:marRight w:val="0"/>
      <w:marTop w:val="0"/>
      <w:marBottom w:val="0"/>
      <w:divBdr>
        <w:top w:val="none" w:sz="0" w:space="0" w:color="auto"/>
        <w:left w:val="none" w:sz="0" w:space="0" w:color="auto"/>
        <w:bottom w:val="none" w:sz="0" w:space="0" w:color="auto"/>
        <w:right w:val="none" w:sz="0" w:space="0" w:color="auto"/>
      </w:divBdr>
    </w:div>
    <w:div w:id="1116217681">
      <w:bodyDiv w:val="1"/>
      <w:marLeft w:val="0"/>
      <w:marRight w:val="0"/>
      <w:marTop w:val="0"/>
      <w:marBottom w:val="0"/>
      <w:divBdr>
        <w:top w:val="none" w:sz="0" w:space="0" w:color="auto"/>
        <w:left w:val="none" w:sz="0" w:space="0" w:color="auto"/>
        <w:bottom w:val="none" w:sz="0" w:space="0" w:color="auto"/>
        <w:right w:val="none" w:sz="0" w:space="0" w:color="auto"/>
      </w:divBdr>
      <w:divsChild>
        <w:div w:id="1454903749">
          <w:marLeft w:val="0"/>
          <w:marRight w:val="0"/>
          <w:marTop w:val="0"/>
          <w:marBottom w:val="0"/>
          <w:divBdr>
            <w:top w:val="none" w:sz="0" w:space="0" w:color="auto"/>
            <w:left w:val="none" w:sz="0" w:space="0" w:color="auto"/>
            <w:bottom w:val="none" w:sz="0" w:space="0" w:color="auto"/>
            <w:right w:val="none" w:sz="0" w:space="0" w:color="auto"/>
          </w:divBdr>
        </w:div>
        <w:div w:id="1697463403">
          <w:marLeft w:val="0"/>
          <w:marRight w:val="0"/>
          <w:marTop w:val="0"/>
          <w:marBottom w:val="150"/>
          <w:divBdr>
            <w:top w:val="none" w:sz="0" w:space="0" w:color="auto"/>
            <w:left w:val="none" w:sz="0" w:space="0" w:color="auto"/>
            <w:bottom w:val="none" w:sz="0" w:space="0" w:color="auto"/>
            <w:right w:val="none" w:sz="0" w:space="0" w:color="auto"/>
          </w:divBdr>
        </w:div>
      </w:divsChild>
    </w:div>
    <w:div w:id="1116291408">
      <w:bodyDiv w:val="1"/>
      <w:marLeft w:val="0"/>
      <w:marRight w:val="0"/>
      <w:marTop w:val="0"/>
      <w:marBottom w:val="0"/>
      <w:divBdr>
        <w:top w:val="none" w:sz="0" w:space="0" w:color="auto"/>
        <w:left w:val="none" w:sz="0" w:space="0" w:color="auto"/>
        <w:bottom w:val="none" w:sz="0" w:space="0" w:color="auto"/>
        <w:right w:val="none" w:sz="0" w:space="0" w:color="auto"/>
      </w:divBdr>
      <w:divsChild>
        <w:div w:id="127163734">
          <w:marLeft w:val="0"/>
          <w:marRight w:val="0"/>
          <w:marTop w:val="0"/>
          <w:marBottom w:val="150"/>
          <w:divBdr>
            <w:top w:val="none" w:sz="0" w:space="0" w:color="auto"/>
            <w:left w:val="none" w:sz="0" w:space="0" w:color="auto"/>
            <w:bottom w:val="none" w:sz="0" w:space="0" w:color="auto"/>
            <w:right w:val="none" w:sz="0" w:space="0" w:color="auto"/>
          </w:divBdr>
        </w:div>
      </w:divsChild>
    </w:div>
    <w:div w:id="1116368055">
      <w:bodyDiv w:val="1"/>
      <w:marLeft w:val="0"/>
      <w:marRight w:val="0"/>
      <w:marTop w:val="0"/>
      <w:marBottom w:val="0"/>
      <w:divBdr>
        <w:top w:val="none" w:sz="0" w:space="0" w:color="auto"/>
        <w:left w:val="none" w:sz="0" w:space="0" w:color="auto"/>
        <w:bottom w:val="none" w:sz="0" w:space="0" w:color="auto"/>
        <w:right w:val="none" w:sz="0" w:space="0" w:color="auto"/>
      </w:divBdr>
      <w:divsChild>
        <w:div w:id="400367583">
          <w:marLeft w:val="0"/>
          <w:marRight w:val="0"/>
          <w:marTop w:val="0"/>
          <w:marBottom w:val="150"/>
          <w:divBdr>
            <w:top w:val="none" w:sz="0" w:space="0" w:color="auto"/>
            <w:left w:val="none" w:sz="0" w:space="0" w:color="auto"/>
            <w:bottom w:val="none" w:sz="0" w:space="0" w:color="auto"/>
            <w:right w:val="none" w:sz="0" w:space="0" w:color="auto"/>
          </w:divBdr>
          <w:divsChild>
            <w:div w:id="1461995329">
              <w:marLeft w:val="0"/>
              <w:marRight w:val="0"/>
              <w:marTop w:val="0"/>
              <w:marBottom w:val="0"/>
              <w:divBdr>
                <w:top w:val="none" w:sz="0" w:space="0" w:color="auto"/>
                <w:left w:val="none" w:sz="0" w:space="0" w:color="auto"/>
                <w:bottom w:val="none" w:sz="0" w:space="0" w:color="auto"/>
                <w:right w:val="none" w:sz="0" w:space="0" w:color="auto"/>
              </w:divBdr>
            </w:div>
          </w:divsChild>
        </w:div>
        <w:div w:id="1194071150">
          <w:marLeft w:val="0"/>
          <w:marRight w:val="0"/>
          <w:marTop w:val="0"/>
          <w:marBottom w:val="150"/>
          <w:divBdr>
            <w:top w:val="none" w:sz="0" w:space="0" w:color="auto"/>
            <w:left w:val="none" w:sz="0" w:space="0" w:color="auto"/>
            <w:bottom w:val="none" w:sz="0" w:space="0" w:color="auto"/>
            <w:right w:val="none" w:sz="0" w:space="0" w:color="auto"/>
          </w:divBdr>
        </w:div>
      </w:divsChild>
    </w:div>
    <w:div w:id="1116488518">
      <w:bodyDiv w:val="1"/>
      <w:marLeft w:val="0"/>
      <w:marRight w:val="0"/>
      <w:marTop w:val="0"/>
      <w:marBottom w:val="0"/>
      <w:divBdr>
        <w:top w:val="none" w:sz="0" w:space="0" w:color="auto"/>
        <w:left w:val="none" w:sz="0" w:space="0" w:color="auto"/>
        <w:bottom w:val="none" w:sz="0" w:space="0" w:color="auto"/>
        <w:right w:val="none" w:sz="0" w:space="0" w:color="auto"/>
      </w:divBdr>
      <w:divsChild>
        <w:div w:id="54204593">
          <w:marLeft w:val="0"/>
          <w:marRight w:val="0"/>
          <w:marTop w:val="0"/>
          <w:marBottom w:val="0"/>
          <w:divBdr>
            <w:top w:val="none" w:sz="0" w:space="0" w:color="auto"/>
            <w:left w:val="none" w:sz="0" w:space="0" w:color="auto"/>
            <w:bottom w:val="dotted" w:sz="6" w:space="4" w:color="DDDDDD"/>
            <w:right w:val="none" w:sz="0" w:space="0" w:color="auto"/>
          </w:divBdr>
          <w:divsChild>
            <w:div w:id="56298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2192">
      <w:bodyDiv w:val="1"/>
      <w:marLeft w:val="0"/>
      <w:marRight w:val="0"/>
      <w:marTop w:val="0"/>
      <w:marBottom w:val="0"/>
      <w:divBdr>
        <w:top w:val="none" w:sz="0" w:space="0" w:color="auto"/>
        <w:left w:val="none" w:sz="0" w:space="0" w:color="auto"/>
        <w:bottom w:val="none" w:sz="0" w:space="0" w:color="auto"/>
        <w:right w:val="none" w:sz="0" w:space="0" w:color="auto"/>
      </w:divBdr>
    </w:div>
    <w:div w:id="1116829642">
      <w:bodyDiv w:val="1"/>
      <w:marLeft w:val="0"/>
      <w:marRight w:val="0"/>
      <w:marTop w:val="0"/>
      <w:marBottom w:val="0"/>
      <w:divBdr>
        <w:top w:val="none" w:sz="0" w:space="0" w:color="auto"/>
        <w:left w:val="none" w:sz="0" w:space="0" w:color="auto"/>
        <w:bottom w:val="none" w:sz="0" w:space="0" w:color="auto"/>
        <w:right w:val="none" w:sz="0" w:space="0" w:color="auto"/>
      </w:divBdr>
      <w:divsChild>
        <w:div w:id="699011595">
          <w:marLeft w:val="0"/>
          <w:marRight w:val="0"/>
          <w:marTop w:val="0"/>
          <w:marBottom w:val="0"/>
          <w:divBdr>
            <w:top w:val="none" w:sz="0" w:space="0" w:color="auto"/>
            <w:left w:val="none" w:sz="0" w:space="0" w:color="auto"/>
            <w:bottom w:val="dotted" w:sz="6" w:space="4" w:color="DDDDDD"/>
            <w:right w:val="none" w:sz="0" w:space="0" w:color="auto"/>
          </w:divBdr>
        </w:div>
      </w:divsChild>
    </w:div>
    <w:div w:id="1117024697">
      <w:bodyDiv w:val="1"/>
      <w:marLeft w:val="0"/>
      <w:marRight w:val="0"/>
      <w:marTop w:val="0"/>
      <w:marBottom w:val="0"/>
      <w:divBdr>
        <w:top w:val="none" w:sz="0" w:space="0" w:color="auto"/>
        <w:left w:val="none" w:sz="0" w:space="0" w:color="auto"/>
        <w:bottom w:val="none" w:sz="0" w:space="0" w:color="auto"/>
        <w:right w:val="none" w:sz="0" w:space="0" w:color="auto"/>
      </w:divBdr>
      <w:divsChild>
        <w:div w:id="1281911837">
          <w:marLeft w:val="0"/>
          <w:marRight w:val="0"/>
          <w:marTop w:val="0"/>
          <w:marBottom w:val="150"/>
          <w:divBdr>
            <w:top w:val="none" w:sz="0" w:space="0" w:color="auto"/>
            <w:left w:val="none" w:sz="0" w:space="0" w:color="auto"/>
            <w:bottom w:val="none" w:sz="0" w:space="0" w:color="auto"/>
            <w:right w:val="none" w:sz="0" w:space="0" w:color="auto"/>
          </w:divBdr>
        </w:div>
      </w:divsChild>
    </w:div>
    <w:div w:id="1117025973">
      <w:bodyDiv w:val="1"/>
      <w:marLeft w:val="0"/>
      <w:marRight w:val="0"/>
      <w:marTop w:val="0"/>
      <w:marBottom w:val="0"/>
      <w:divBdr>
        <w:top w:val="none" w:sz="0" w:space="0" w:color="auto"/>
        <w:left w:val="none" w:sz="0" w:space="0" w:color="auto"/>
        <w:bottom w:val="none" w:sz="0" w:space="0" w:color="auto"/>
        <w:right w:val="none" w:sz="0" w:space="0" w:color="auto"/>
      </w:divBdr>
      <w:divsChild>
        <w:div w:id="1455978356">
          <w:marLeft w:val="0"/>
          <w:marRight w:val="0"/>
          <w:marTop w:val="0"/>
          <w:marBottom w:val="0"/>
          <w:divBdr>
            <w:top w:val="none" w:sz="0" w:space="0" w:color="auto"/>
            <w:left w:val="none" w:sz="0" w:space="0" w:color="auto"/>
            <w:bottom w:val="none" w:sz="0" w:space="0" w:color="auto"/>
            <w:right w:val="none" w:sz="0" w:space="0" w:color="auto"/>
          </w:divBdr>
          <w:divsChild>
            <w:div w:id="1408334138">
              <w:marLeft w:val="0"/>
              <w:marRight w:val="0"/>
              <w:marTop w:val="0"/>
              <w:marBottom w:val="0"/>
              <w:divBdr>
                <w:top w:val="none" w:sz="0" w:space="0" w:color="auto"/>
                <w:left w:val="none" w:sz="0" w:space="0" w:color="auto"/>
                <w:bottom w:val="none" w:sz="0" w:space="0" w:color="auto"/>
                <w:right w:val="none" w:sz="0" w:space="0" w:color="auto"/>
              </w:divBdr>
              <w:divsChild>
                <w:div w:id="1868446516">
                  <w:marLeft w:val="0"/>
                  <w:marRight w:val="0"/>
                  <w:marTop w:val="0"/>
                  <w:marBottom w:val="0"/>
                  <w:divBdr>
                    <w:top w:val="none" w:sz="0" w:space="0" w:color="auto"/>
                    <w:left w:val="none" w:sz="0" w:space="0" w:color="auto"/>
                    <w:bottom w:val="none" w:sz="0" w:space="0" w:color="auto"/>
                    <w:right w:val="none" w:sz="0" w:space="0" w:color="auto"/>
                  </w:divBdr>
                  <w:divsChild>
                    <w:div w:id="608660594">
                      <w:marLeft w:val="0"/>
                      <w:marRight w:val="0"/>
                      <w:marTop w:val="0"/>
                      <w:marBottom w:val="0"/>
                      <w:divBdr>
                        <w:top w:val="none" w:sz="0" w:space="0" w:color="auto"/>
                        <w:left w:val="none" w:sz="0" w:space="0" w:color="auto"/>
                        <w:bottom w:val="none" w:sz="0" w:space="0" w:color="auto"/>
                        <w:right w:val="none" w:sz="0" w:space="0" w:color="auto"/>
                      </w:divBdr>
                      <w:divsChild>
                        <w:div w:id="1869684055">
                          <w:marLeft w:val="0"/>
                          <w:marRight w:val="0"/>
                          <w:marTop w:val="0"/>
                          <w:marBottom w:val="0"/>
                          <w:divBdr>
                            <w:top w:val="none" w:sz="0" w:space="0" w:color="auto"/>
                            <w:left w:val="none" w:sz="0" w:space="0" w:color="auto"/>
                            <w:bottom w:val="none" w:sz="0" w:space="0" w:color="auto"/>
                            <w:right w:val="none" w:sz="0" w:space="0" w:color="auto"/>
                          </w:divBdr>
                          <w:divsChild>
                            <w:div w:id="1683317706">
                              <w:marLeft w:val="0"/>
                              <w:marRight w:val="0"/>
                              <w:marTop w:val="0"/>
                              <w:marBottom w:val="0"/>
                              <w:divBdr>
                                <w:top w:val="none" w:sz="0" w:space="0" w:color="auto"/>
                                <w:left w:val="none" w:sz="0" w:space="0" w:color="auto"/>
                                <w:bottom w:val="none" w:sz="0" w:space="0" w:color="auto"/>
                                <w:right w:val="none" w:sz="0" w:space="0" w:color="auto"/>
                              </w:divBdr>
                              <w:divsChild>
                                <w:div w:id="2084789837">
                                  <w:marLeft w:val="0"/>
                                  <w:marRight w:val="0"/>
                                  <w:marTop w:val="0"/>
                                  <w:marBottom w:val="0"/>
                                  <w:divBdr>
                                    <w:top w:val="none" w:sz="0" w:space="0" w:color="auto"/>
                                    <w:left w:val="none" w:sz="0" w:space="0" w:color="auto"/>
                                    <w:bottom w:val="none" w:sz="0" w:space="0" w:color="auto"/>
                                    <w:right w:val="none" w:sz="0" w:space="0" w:color="auto"/>
                                  </w:divBdr>
                                  <w:divsChild>
                                    <w:div w:id="132305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409323">
      <w:bodyDiv w:val="1"/>
      <w:marLeft w:val="0"/>
      <w:marRight w:val="0"/>
      <w:marTop w:val="0"/>
      <w:marBottom w:val="0"/>
      <w:divBdr>
        <w:top w:val="none" w:sz="0" w:space="0" w:color="auto"/>
        <w:left w:val="none" w:sz="0" w:space="0" w:color="auto"/>
        <w:bottom w:val="none" w:sz="0" w:space="0" w:color="auto"/>
        <w:right w:val="none" w:sz="0" w:space="0" w:color="auto"/>
      </w:divBdr>
      <w:divsChild>
        <w:div w:id="328599417">
          <w:marLeft w:val="0"/>
          <w:marRight w:val="0"/>
          <w:marTop w:val="0"/>
          <w:marBottom w:val="0"/>
          <w:divBdr>
            <w:top w:val="none" w:sz="0" w:space="0" w:color="auto"/>
            <w:left w:val="none" w:sz="0" w:space="0" w:color="auto"/>
            <w:bottom w:val="none" w:sz="0" w:space="0" w:color="auto"/>
            <w:right w:val="none" w:sz="0" w:space="0" w:color="auto"/>
          </w:divBdr>
        </w:div>
      </w:divsChild>
    </w:div>
    <w:div w:id="1117528562">
      <w:bodyDiv w:val="1"/>
      <w:marLeft w:val="0"/>
      <w:marRight w:val="0"/>
      <w:marTop w:val="0"/>
      <w:marBottom w:val="0"/>
      <w:divBdr>
        <w:top w:val="none" w:sz="0" w:space="0" w:color="auto"/>
        <w:left w:val="none" w:sz="0" w:space="0" w:color="auto"/>
        <w:bottom w:val="none" w:sz="0" w:space="0" w:color="auto"/>
        <w:right w:val="none" w:sz="0" w:space="0" w:color="auto"/>
      </w:divBdr>
      <w:divsChild>
        <w:div w:id="1689017829">
          <w:marLeft w:val="0"/>
          <w:marRight w:val="0"/>
          <w:marTop w:val="0"/>
          <w:marBottom w:val="0"/>
          <w:divBdr>
            <w:top w:val="none" w:sz="0" w:space="0" w:color="auto"/>
            <w:left w:val="none" w:sz="0" w:space="0" w:color="auto"/>
            <w:bottom w:val="none" w:sz="0" w:space="0" w:color="auto"/>
            <w:right w:val="none" w:sz="0" w:space="0" w:color="auto"/>
          </w:divBdr>
          <w:divsChild>
            <w:div w:id="2001422637">
              <w:marLeft w:val="0"/>
              <w:marRight w:val="0"/>
              <w:marTop w:val="0"/>
              <w:marBottom w:val="0"/>
              <w:divBdr>
                <w:top w:val="none" w:sz="0" w:space="0" w:color="auto"/>
                <w:left w:val="none" w:sz="0" w:space="0" w:color="auto"/>
                <w:bottom w:val="none" w:sz="0" w:space="0" w:color="auto"/>
                <w:right w:val="none" w:sz="0" w:space="0" w:color="auto"/>
              </w:divBdr>
              <w:divsChild>
                <w:div w:id="1137795435">
                  <w:marLeft w:val="0"/>
                  <w:marRight w:val="0"/>
                  <w:marTop w:val="0"/>
                  <w:marBottom w:val="0"/>
                  <w:divBdr>
                    <w:top w:val="none" w:sz="0" w:space="0" w:color="auto"/>
                    <w:left w:val="none" w:sz="0" w:space="0" w:color="auto"/>
                    <w:bottom w:val="none" w:sz="0" w:space="0" w:color="auto"/>
                    <w:right w:val="none" w:sz="0" w:space="0" w:color="auto"/>
                  </w:divBdr>
                  <w:divsChild>
                    <w:div w:id="1538152766">
                      <w:marLeft w:val="0"/>
                      <w:marRight w:val="0"/>
                      <w:marTop w:val="0"/>
                      <w:marBottom w:val="0"/>
                      <w:divBdr>
                        <w:top w:val="none" w:sz="0" w:space="0" w:color="auto"/>
                        <w:left w:val="none" w:sz="0" w:space="0" w:color="auto"/>
                        <w:bottom w:val="none" w:sz="0" w:space="0" w:color="auto"/>
                        <w:right w:val="none" w:sz="0" w:space="0" w:color="auto"/>
                      </w:divBdr>
                      <w:divsChild>
                        <w:div w:id="1503932532">
                          <w:marLeft w:val="0"/>
                          <w:marRight w:val="0"/>
                          <w:marTop w:val="0"/>
                          <w:marBottom w:val="0"/>
                          <w:divBdr>
                            <w:top w:val="none" w:sz="0" w:space="0" w:color="auto"/>
                            <w:left w:val="none" w:sz="0" w:space="0" w:color="auto"/>
                            <w:bottom w:val="none" w:sz="0" w:space="0" w:color="auto"/>
                            <w:right w:val="none" w:sz="0" w:space="0" w:color="auto"/>
                          </w:divBdr>
                          <w:divsChild>
                            <w:div w:id="2036878030">
                              <w:marLeft w:val="0"/>
                              <w:marRight w:val="0"/>
                              <w:marTop w:val="0"/>
                              <w:marBottom w:val="0"/>
                              <w:divBdr>
                                <w:top w:val="none" w:sz="0" w:space="0" w:color="auto"/>
                                <w:left w:val="none" w:sz="0" w:space="0" w:color="auto"/>
                                <w:bottom w:val="none" w:sz="0" w:space="0" w:color="auto"/>
                                <w:right w:val="none" w:sz="0" w:space="0" w:color="auto"/>
                              </w:divBdr>
                              <w:divsChild>
                                <w:div w:id="1443525780">
                                  <w:marLeft w:val="0"/>
                                  <w:marRight w:val="0"/>
                                  <w:marTop w:val="0"/>
                                  <w:marBottom w:val="0"/>
                                  <w:divBdr>
                                    <w:top w:val="none" w:sz="0" w:space="0" w:color="auto"/>
                                    <w:left w:val="none" w:sz="0" w:space="0" w:color="auto"/>
                                    <w:bottom w:val="none" w:sz="0" w:space="0" w:color="auto"/>
                                    <w:right w:val="none" w:sz="0" w:space="0" w:color="auto"/>
                                  </w:divBdr>
                                  <w:divsChild>
                                    <w:div w:id="16888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722409">
      <w:bodyDiv w:val="1"/>
      <w:marLeft w:val="0"/>
      <w:marRight w:val="0"/>
      <w:marTop w:val="0"/>
      <w:marBottom w:val="0"/>
      <w:divBdr>
        <w:top w:val="none" w:sz="0" w:space="0" w:color="auto"/>
        <w:left w:val="none" w:sz="0" w:space="0" w:color="auto"/>
        <w:bottom w:val="none" w:sz="0" w:space="0" w:color="auto"/>
        <w:right w:val="none" w:sz="0" w:space="0" w:color="auto"/>
      </w:divBdr>
      <w:divsChild>
        <w:div w:id="223761112">
          <w:marLeft w:val="0"/>
          <w:marRight w:val="0"/>
          <w:marTop w:val="0"/>
          <w:marBottom w:val="0"/>
          <w:divBdr>
            <w:top w:val="none" w:sz="0" w:space="0" w:color="auto"/>
            <w:left w:val="none" w:sz="0" w:space="0" w:color="auto"/>
            <w:bottom w:val="none" w:sz="0" w:space="0" w:color="auto"/>
            <w:right w:val="none" w:sz="0" w:space="0" w:color="auto"/>
          </w:divBdr>
        </w:div>
      </w:divsChild>
    </w:div>
    <w:div w:id="1118254924">
      <w:bodyDiv w:val="1"/>
      <w:marLeft w:val="0"/>
      <w:marRight w:val="0"/>
      <w:marTop w:val="0"/>
      <w:marBottom w:val="0"/>
      <w:divBdr>
        <w:top w:val="none" w:sz="0" w:space="0" w:color="auto"/>
        <w:left w:val="none" w:sz="0" w:space="0" w:color="auto"/>
        <w:bottom w:val="none" w:sz="0" w:space="0" w:color="auto"/>
        <w:right w:val="none" w:sz="0" w:space="0" w:color="auto"/>
      </w:divBdr>
      <w:divsChild>
        <w:div w:id="1490289969">
          <w:marLeft w:val="0"/>
          <w:marRight w:val="0"/>
          <w:marTop w:val="0"/>
          <w:marBottom w:val="0"/>
          <w:divBdr>
            <w:top w:val="none" w:sz="0" w:space="0" w:color="auto"/>
            <w:left w:val="none" w:sz="0" w:space="0" w:color="auto"/>
            <w:bottom w:val="none" w:sz="0" w:space="0" w:color="auto"/>
            <w:right w:val="none" w:sz="0" w:space="0" w:color="auto"/>
          </w:divBdr>
          <w:divsChild>
            <w:div w:id="408622988">
              <w:marLeft w:val="0"/>
              <w:marRight w:val="0"/>
              <w:marTop w:val="0"/>
              <w:marBottom w:val="0"/>
              <w:divBdr>
                <w:top w:val="none" w:sz="0" w:space="0" w:color="auto"/>
                <w:left w:val="none" w:sz="0" w:space="0" w:color="auto"/>
                <w:bottom w:val="none" w:sz="0" w:space="0" w:color="auto"/>
                <w:right w:val="none" w:sz="0" w:space="0" w:color="auto"/>
              </w:divBdr>
              <w:divsChild>
                <w:div w:id="352607566">
                  <w:marLeft w:val="0"/>
                  <w:marRight w:val="0"/>
                  <w:marTop w:val="0"/>
                  <w:marBottom w:val="0"/>
                  <w:divBdr>
                    <w:top w:val="none" w:sz="0" w:space="0" w:color="auto"/>
                    <w:left w:val="none" w:sz="0" w:space="0" w:color="auto"/>
                    <w:bottom w:val="none" w:sz="0" w:space="0" w:color="auto"/>
                    <w:right w:val="none" w:sz="0" w:space="0" w:color="auto"/>
                  </w:divBdr>
                  <w:divsChild>
                    <w:div w:id="995836052">
                      <w:marLeft w:val="0"/>
                      <w:marRight w:val="0"/>
                      <w:marTop w:val="0"/>
                      <w:marBottom w:val="0"/>
                      <w:divBdr>
                        <w:top w:val="none" w:sz="0" w:space="0" w:color="auto"/>
                        <w:left w:val="none" w:sz="0" w:space="0" w:color="auto"/>
                        <w:bottom w:val="none" w:sz="0" w:space="0" w:color="auto"/>
                        <w:right w:val="none" w:sz="0" w:space="0" w:color="auto"/>
                      </w:divBdr>
                      <w:divsChild>
                        <w:div w:id="1039359418">
                          <w:marLeft w:val="0"/>
                          <w:marRight w:val="0"/>
                          <w:marTop w:val="0"/>
                          <w:marBottom w:val="0"/>
                          <w:divBdr>
                            <w:top w:val="none" w:sz="0" w:space="0" w:color="auto"/>
                            <w:left w:val="none" w:sz="0" w:space="0" w:color="auto"/>
                            <w:bottom w:val="none" w:sz="0" w:space="0" w:color="auto"/>
                            <w:right w:val="none" w:sz="0" w:space="0" w:color="auto"/>
                          </w:divBdr>
                          <w:divsChild>
                            <w:div w:id="1454977256">
                              <w:marLeft w:val="0"/>
                              <w:marRight w:val="0"/>
                              <w:marTop w:val="0"/>
                              <w:marBottom w:val="0"/>
                              <w:divBdr>
                                <w:top w:val="none" w:sz="0" w:space="0" w:color="auto"/>
                                <w:left w:val="none" w:sz="0" w:space="0" w:color="auto"/>
                                <w:bottom w:val="none" w:sz="0" w:space="0" w:color="auto"/>
                                <w:right w:val="none" w:sz="0" w:space="0" w:color="auto"/>
                              </w:divBdr>
                              <w:divsChild>
                                <w:div w:id="2083482617">
                                  <w:marLeft w:val="0"/>
                                  <w:marRight w:val="0"/>
                                  <w:marTop w:val="0"/>
                                  <w:marBottom w:val="0"/>
                                  <w:divBdr>
                                    <w:top w:val="none" w:sz="0" w:space="0" w:color="auto"/>
                                    <w:left w:val="none" w:sz="0" w:space="0" w:color="auto"/>
                                    <w:bottom w:val="none" w:sz="0" w:space="0" w:color="auto"/>
                                    <w:right w:val="none" w:sz="0" w:space="0" w:color="auto"/>
                                  </w:divBdr>
                                  <w:divsChild>
                                    <w:div w:id="822505346">
                                      <w:marLeft w:val="0"/>
                                      <w:marRight w:val="0"/>
                                      <w:marTop w:val="0"/>
                                      <w:marBottom w:val="0"/>
                                      <w:divBdr>
                                        <w:top w:val="none" w:sz="0" w:space="0" w:color="auto"/>
                                        <w:left w:val="none" w:sz="0" w:space="0" w:color="auto"/>
                                        <w:bottom w:val="none" w:sz="0" w:space="0" w:color="auto"/>
                                        <w:right w:val="none" w:sz="0" w:space="0" w:color="auto"/>
                                      </w:divBdr>
                                      <w:divsChild>
                                        <w:div w:id="121681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27209">
      <w:bodyDiv w:val="1"/>
      <w:marLeft w:val="0"/>
      <w:marRight w:val="0"/>
      <w:marTop w:val="0"/>
      <w:marBottom w:val="0"/>
      <w:divBdr>
        <w:top w:val="none" w:sz="0" w:space="0" w:color="auto"/>
        <w:left w:val="none" w:sz="0" w:space="0" w:color="auto"/>
        <w:bottom w:val="none" w:sz="0" w:space="0" w:color="auto"/>
        <w:right w:val="none" w:sz="0" w:space="0" w:color="auto"/>
      </w:divBdr>
    </w:div>
    <w:div w:id="1118598296">
      <w:bodyDiv w:val="1"/>
      <w:marLeft w:val="0"/>
      <w:marRight w:val="0"/>
      <w:marTop w:val="0"/>
      <w:marBottom w:val="0"/>
      <w:divBdr>
        <w:top w:val="none" w:sz="0" w:space="0" w:color="auto"/>
        <w:left w:val="none" w:sz="0" w:space="0" w:color="auto"/>
        <w:bottom w:val="none" w:sz="0" w:space="0" w:color="auto"/>
        <w:right w:val="none" w:sz="0" w:space="0" w:color="auto"/>
      </w:divBdr>
      <w:divsChild>
        <w:div w:id="1956709401">
          <w:marLeft w:val="0"/>
          <w:marRight w:val="0"/>
          <w:marTop w:val="150"/>
          <w:marBottom w:val="0"/>
          <w:divBdr>
            <w:top w:val="none" w:sz="0" w:space="0" w:color="auto"/>
            <w:left w:val="none" w:sz="0" w:space="0" w:color="auto"/>
            <w:bottom w:val="none" w:sz="0" w:space="0" w:color="auto"/>
            <w:right w:val="none" w:sz="0" w:space="0" w:color="auto"/>
          </w:divBdr>
          <w:divsChild>
            <w:div w:id="992099792">
              <w:marLeft w:val="0"/>
              <w:marRight w:val="0"/>
              <w:marTop w:val="0"/>
              <w:marBottom w:val="0"/>
              <w:divBdr>
                <w:top w:val="none" w:sz="0" w:space="0" w:color="auto"/>
                <w:left w:val="none" w:sz="0" w:space="0" w:color="auto"/>
                <w:bottom w:val="none" w:sz="0" w:space="0" w:color="auto"/>
                <w:right w:val="none" w:sz="0" w:space="0" w:color="auto"/>
              </w:divBdr>
              <w:divsChild>
                <w:div w:id="40148716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52798201">
          <w:marLeft w:val="0"/>
          <w:marRight w:val="0"/>
          <w:marTop w:val="0"/>
          <w:marBottom w:val="0"/>
          <w:divBdr>
            <w:top w:val="none" w:sz="0" w:space="0" w:color="auto"/>
            <w:left w:val="none" w:sz="0" w:space="0" w:color="auto"/>
            <w:bottom w:val="none" w:sz="0" w:space="0" w:color="auto"/>
            <w:right w:val="none" w:sz="0" w:space="0" w:color="auto"/>
          </w:divBdr>
          <w:divsChild>
            <w:div w:id="117572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382">
      <w:bodyDiv w:val="1"/>
      <w:marLeft w:val="0"/>
      <w:marRight w:val="0"/>
      <w:marTop w:val="0"/>
      <w:marBottom w:val="0"/>
      <w:divBdr>
        <w:top w:val="none" w:sz="0" w:space="0" w:color="auto"/>
        <w:left w:val="none" w:sz="0" w:space="0" w:color="auto"/>
        <w:bottom w:val="none" w:sz="0" w:space="0" w:color="auto"/>
        <w:right w:val="none" w:sz="0" w:space="0" w:color="auto"/>
      </w:divBdr>
      <w:divsChild>
        <w:div w:id="820854750">
          <w:marLeft w:val="0"/>
          <w:marRight w:val="0"/>
          <w:marTop w:val="0"/>
          <w:marBottom w:val="0"/>
          <w:divBdr>
            <w:top w:val="none" w:sz="0" w:space="0" w:color="auto"/>
            <w:left w:val="none" w:sz="0" w:space="0" w:color="auto"/>
            <w:bottom w:val="none" w:sz="0" w:space="0" w:color="auto"/>
            <w:right w:val="none" w:sz="0" w:space="0" w:color="auto"/>
          </w:divBdr>
          <w:divsChild>
            <w:div w:id="1491755490">
              <w:marLeft w:val="0"/>
              <w:marRight w:val="0"/>
              <w:marTop w:val="0"/>
              <w:marBottom w:val="0"/>
              <w:divBdr>
                <w:top w:val="none" w:sz="0" w:space="0" w:color="auto"/>
                <w:left w:val="none" w:sz="0" w:space="0" w:color="auto"/>
                <w:bottom w:val="none" w:sz="0" w:space="0" w:color="auto"/>
                <w:right w:val="none" w:sz="0" w:space="0" w:color="auto"/>
              </w:divBdr>
              <w:divsChild>
                <w:div w:id="147575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50500">
          <w:marLeft w:val="0"/>
          <w:marRight w:val="0"/>
          <w:marTop w:val="0"/>
          <w:marBottom w:val="75"/>
          <w:divBdr>
            <w:top w:val="none" w:sz="0" w:space="0" w:color="auto"/>
            <w:left w:val="none" w:sz="0" w:space="0" w:color="auto"/>
            <w:bottom w:val="none" w:sz="0" w:space="0" w:color="auto"/>
            <w:right w:val="none" w:sz="0" w:space="0" w:color="auto"/>
          </w:divBdr>
        </w:div>
        <w:div w:id="1312103550">
          <w:marLeft w:val="0"/>
          <w:marRight w:val="0"/>
          <w:marTop w:val="0"/>
          <w:marBottom w:val="300"/>
          <w:divBdr>
            <w:top w:val="none" w:sz="0" w:space="0" w:color="auto"/>
            <w:left w:val="none" w:sz="0" w:space="0" w:color="auto"/>
            <w:bottom w:val="none" w:sz="0" w:space="0" w:color="auto"/>
            <w:right w:val="none" w:sz="0" w:space="0" w:color="auto"/>
          </w:divBdr>
          <w:divsChild>
            <w:div w:id="2134589039">
              <w:marLeft w:val="0"/>
              <w:marRight w:val="0"/>
              <w:marTop w:val="0"/>
              <w:marBottom w:val="0"/>
              <w:divBdr>
                <w:top w:val="none" w:sz="0" w:space="0" w:color="auto"/>
                <w:left w:val="none" w:sz="0" w:space="0" w:color="auto"/>
                <w:bottom w:val="none" w:sz="0" w:space="0" w:color="auto"/>
                <w:right w:val="none" w:sz="0" w:space="0" w:color="auto"/>
              </w:divBdr>
            </w:div>
          </w:divsChild>
        </w:div>
        <w:div w:id="240871266">
          <w:marLeft w:val="0"/>
          <w:marRight w:val="0"/>
          <w:marTop w:val="0"/>
          <w:marBottom w:val="0"/>
          <w:divBdr>
            <w:top w:val="none" w:sz="0" w:space="0" w:color="auto"/>
            <w:left w:val="none" w:sz="0" w:space="0" w:color="auto"/>
            <w:bottom w:val="none" w:sz="0" w:space="0" w:color="auto"/>
            <w:right w:val="none" w:sz="0" w:space="0" w:color="auto"/>
          </w:divBdr>
        </w:div>
      </w:divsChild>
    </w:div>
    <w:div w:id="1119952350">
      <w:bodyDiv w:val="1"/>
      <w:marLeft w:val="0"/>
      <w:marRight w:val="0"/>
      <w:marTop w:val="0"/>
      <w:marBottom w:val="0"/>
      <w:divBdr>
        <w:top w:val="none" w:sz="0" w:space="0" w:color="auto"/>
        <w:left w:val="none" w:sz="0" w:space="0" w:color="auto"/>
        <w:bottom w:val="none" w:sz="0" w:space="0" w:color="auto"/>
        <w:right w:val="none" w:sz="0" w:space="0" w:color="auto"/>
      </w:divBdr>
    </w:div>
    <w:div w:id="1120994662">
      <w:bodyDiv w:val="1"/>
      <w:marLeft w:val="0"/>
      <w:marRight w:val="0"/>
      <w:marTop w:val="0"/>
      <w:marBottom w:val="0"/>
      <w:divBdr>
        <w:top w:val="none" w:sz="0" w:space="0" w:color="auto"/>
        <w:left w:val="none" w:sz="0" w:space="0" w:color="auto"/>
        <w:bottom w:val="none" w:sz="0" w:space="0" w:color="auto"/>
        <w:right w:val="none" w:sz="0" w:space="0" w:color="auto"/>
      </w:divBdr>
      <w:divsChild>
        <w:div w:id="1460149505">
          <w:marLeft w:val="0"/>
          <w:marRight w:val="0"/>
          <w:marTop w:val="0"/>
          <w:marBottom w:val="0"/>
          <w:divBdr>
            <w:top w:val="none" w:sz="0" w:space="0" w:color="auto"/>
            <w:left w:val="none" w:sz="0" w:space="0" w:color="auto"/>
            <w:bottom w:val="dotted" w:sz="6" w:space="4" w:color="DDDDDD"/>
            <w:right w:val="none" w:sz="0" w:space="0" w:color="auto"/>
          </w:divBdr>
          <w:divsChild>
            <w:div w:id="12811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00372">
      <w:bodyDiv w:val="1"/>
      <w:marLeft w:val="0"/>
      <w:marRight w:val="0"/>
      <w:marTop w:val="0"/>
      <w:marBottom w:val="0"/>
      <w:divBdr>
        <w:top w:val="none" w:sz="0" w:space="0" w:color="auto"/>
        <w:left w:val="none" w:sz="0" w:space="0" w:color="auto"/>
        <w:bottom w:val="none" w:sz="0" w:space="0" w:color="auto"/>
        <w:right w:val="none" w:sz="0" w:space="0" w:color="auto"/>
      </w:divBdr>
      <w:divsChild>
        <w:div w:id="1293487263">
          <w:marLeft w:val="0"/>
          <w:marRight w:val="0"/>
          <w:marTop w:val="0"/>
          <w:marBottom w:val="0"/>
          <w:divBdr>
            <w:top w:val="none" w:sz="0" w:space="0" w:color="auto"/>
            <w:left w:val="none" w:sz="0" w:space="0" w:color="auto"/>
            <w:bottom w:val="dotted" w:sz="6" w:space="4" w:color="DDDDDD"/>
            <w:right w:val="none" w:sz="0" w:space="0" w:color="auto"/>
          </w:divBdr>
        </w:div>
      </w:divsChild>
    </w:div>
    <w:div w:id="1121069857">
      <w:bodyDiv w:val="1"/>
      <w:marLeft w:val="0"/>
      <w:marRight w:val="0"/>
      <w:marTop w:val="0"/>
      <w:marBottom w:val="0"/>
      <w:divBdr>
        <w:top w:val="none" w:sz="0" w:space="0" w:color="auto"/>
        <w:left w:val="none" w:sz="0" w:space="0" w:color="auto"/>
        <w:bottom w:val="none" w:sz="0" w:space="0" w:color="auto"/>
        <w:right w:val="none" w:sz="0" w:space="0" w:color="auto"/>
      </w:divBdr>
    </w:div>
    <w:div w:id="1121460929">
      <w:bodyDiv w:val="1"/>
      <w:marLeft w:val="0"/>
      <w:marRight w:val="0"/>
      <w:marTop w:val="0"/>
      <w:marBottom w:val="0"/>
      <w:divBdr>
        <w:top w:val="none" w:sz="0" w:space="0" w:color="auto"/>
        <w:left w:val="none" w:sz="0" w:space="0" w:color="auto"/>
        <w:bottom w:val="none" w:sz="0" w:space="0" w:color="auto"/>
        <w:right w:val="none" w:sz="0" w:space="0" w:color="auto"/>
      </w:divBdr>
      <w:divsChild>
        <w:div w:id="570041281">
          <w:marLeft w:val="0"/>
          <w:marRight w:val="0"/>
          <w:marTop w:val="0"/>
          <w:marBottom w:val="0"/>
          <w:divBdr>
            <w:top w:val="none" w:sz="0" w:space="0" w:color="auto"/>
            <w:left w:val="none" w:sz="0" w:space="0" w:color="auto"/>
            <w:bottom w:val="dotted" w:sz="6" w:space="4" w:color="DDDDDD"/>
            <w:right w:val="none" w:sz="0" w:space="0" w:color="auto"/>
          </w:divBdr>
          <w:divsChild>
            <w:div w:id="90383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1203">
      <w:bodyDiv w:val="1"/>
      <w:marLeft w:val="0"/>
      <w:marRight w:val="0"/>
      <w:marTop w:val="0"/>
      <w:marBottom w:val="0"/>
      <w:divBdr>
        <w:top w:val="none" w:sz="0" w:space="0" w:color="auto"/>
        <w:left w:val="none" w:sz="0" w:space="0" w:color="auto"/>
        <w:bottom w:val="none" w:sz="0" w:space="0" w:color="auto"/>
        <w:right w:val="none" w:sz="0" w:space="0" w:color="auto"/>
      </w:divBdr>
      <w:divsChild>
        <w:div w:id="1724595286">
          <w:marLeft w:val="0"/>
          <w:marRight w:val="0"/>
          <w:marTop w:val="0"/>
          <w:marBottom w:val="0"/>
          <w:divBdr>
            <w:top w:val="none" w:sz="0" w:space="0" w:color="auto"/>
            <w:left w:val="none" w:sz="0" w:space="0" w:color="auto"/>
            <w:bottom w:val="none" w:sz="0" w:space="0" w:color="auto"/>
            <w:right w:val="none" w:sz="0" w:space="0" w:color="auto"/>
          </w:divBdr>
        </w:div>
      </w:divsChild>
    </w:div>
    <w:div w:id="1121723228">
      <w:bodyDiv w:val="1"/>
      <w:marLeft w:val="0"/>
      <w:marRight w:val="0"/>
      <w:marTop w:val="0"/>
      <w:marBottom w:val="0"/>
      <w:divBdr>
        <w:top w:val="none" w:sz="0" w:space="0" w:color="auto"/>
        <w:left w:val="none" w:sz="0" w:space="0" w:color="auto"/>
        <w:bottom w:val="none" w:sz="0" w:space="0" w:color="auto"/>
        <w:right w:val="none" w:sz="0" w:space="0" w:color="auto"/>
      </w:divBdr>
    </w:div>
    <w:div w:id="1121728042">
      <w:bodyDiv w:val="1"/>
      <w:marLeft w:val="0"/>
      <w:marRight w:val="0"/>
      <w:marTop w:val="0"/>
      <w:marBottom w:val="0"/>
      <w:divBdr>
        <w:top w:val="none" w:sz="0" w:space="0" w:color="auto"/>
        <w:left w:val="none" w:sz="0" w:space="0" w:color="auto"/>
        <w:bottom w:val="none" w:sz="0" w:space="0" w:color="auto"/>
        <w:right w:val="none" w:sz="0" w:space="0" w:color="auto"/>
      </w:divBdr>
      <w:divsChild>
        <w:div w:id="2123962982">
          <w:marLeft w:val="0"/>
          <w:marRight w:val="0"/>
          <w:marTop w:val="0"/>
          <w:marBottom w:val="0"/>
          <w:divBdr>
            <w:top w:val="none" w:sz="0" w:space="0" w:color="auto"/>
            <w:left w:val="none" w:sz="0" w:space="0" w:color="auto"/>
            <w:bottom w:val="dotted" w:sz="6" w:space="4" w:color="DDDDDD"/>
            <w:right w:val="none" w:sz="0" w:space="0" w:color="auto"/>
          </w:divBdr>
          <w:divsChild>
            <w:div w:id="100840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92393">
      <w:bodyDiv w:val="1"/>
      <w:marLeft w:val="0"/>
      <w:marRight w:val="0"/>
      <w:marTop w:val="0"/>
      <w:marBottom w:val="0"/>
      <w:divBdr>
        <w:top w:val="none" w:sz="0" w:space="0" w:color="auto"/>
        <w:left w:val="none" w:sz="0" w:space="0" w:color="auto"/>
        <w:bottom w:val="none" w:sz="0" w:space="0" w:color="auto"/>
        <w:right w:val="none" w:sz="0" w:space="0" w:color="auto"/>
      </w:divBdr>
      <w:divsChild>
        <w:div w:id="2024699520">
          <w:marLeft w:val="0"/>
          <w:marRight w:val="0"/>
          <w:marTop w:val="0"/>
          <w:marBottom w:val="0"/>
          <w:divBdr>
            <w:top w:val="none" w:sz="0" w:space="0" w:color="auto"/>
            <w:left w:val="none" w:sz="0" w:space="0" w:color="auto"/>
            <w:bottom w:val="dotted" w:sz="6" w:space="4" w:color="DDDDDD"/>
            <w:right w:val="none" w:sz="0" w:space="0" w:color="auto"/>
          </w:divBdr>
          <w:divsChild>
            <w:div w:id="119854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3825">
      <w:bodyDiv w:val="1"/>
      <w:marLeft w:val="0"/>
      <w:marRight w:val="0"/>
      <w:marTop w:val="0"/>
      <w:marBottom w:val="0"/>
      <w:divBdr>
        <w:top w:val="none" w:sz="0" w:space="0" w:color="auto"/>
        <w:left w:val="none" w:sz="0" w:space="0" w:color="auto"/>
        <w:bottom w:val="none" w:sz="0" w:space="0" w:color="auto"/>
        <w:right w:val="none" w:sz="0" w:space="0" w:color="auto"/>
      </w:divBdr>
      <w:divsChild>
        <w:div w:id="350643676">
          <w:marLeft w:val="0"/>
          <w:marRight w:val="0"/>
          <w:marTop w:val="0"/>
          <w:marBottom w:val="0"/>
          <w:divBdr>
            <w:top w:val="none" w:sz="0" w:space="0" w:color="auto"/>
            <w:left w:val="none" w:sz="0" w:space="0" w:color="auto"/>
            <w:bottom w:val="dotted" w:sz="6" w:space="4" w:color="DDDDDD"/>
            <w:right w:val="none" w:sz="0" w:space="0" w:color="auto"/>
          </w:divBdr>
          <w:divsChild>
            <w:div w:id="3046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44022">
      <w:bodyDiv w:val="1"/>
      <w:marLeft w:val="0"/>
      <w:marRight w:val="0"/>
      <w:marTop w:val="0"/>
      <w:marBottom w:val="0"/>
      <w:divBdr>
        <w:top w:val="none" w:sz="0" w:space="0" w:color="auto"/>
        <w:left w:val="none" w:sz="0" w:space="0" w:color="auto"/>
        <w:bottom w:val="none" w:sz="0" w:space="0" w:color="auto"/>
        <w:right w:val="none" w:sz="0" w:space="0" w:color="auto"/>
      </w:divBdr>
      <w:divsChild>
        <w:div w:id="1404139874">
          <w:marLeft w:val="0"/>
          <w:marRight w:val="0"/>
          <w:marTop w:val="0"/>
          <w:marBottom w:val="0"/>
          <w:divBdr>
            <w:top w:val="none" w:sz="0" w:space="0" w:color="auto"/>
            <w:left w:val="none" w:sz="0" w:space="0" w:color="auto"/>
            <w:bottom w:val="dotted" w:sz="6" w:space="4" w:color="DDDDDD"/>
            <w:right w:val="none" w:sz="0" w:space="0" w:color="auto"/>
          </w:divBdr>
        </w:div>
      </w:divsChild>
    </w:div>
    <w:div w:id="1123957780">
      <w:bodyDiv w:val="1"/>
      <w:marLeft w:val="0"/>
      <w:marRight w:val="0"/>
      <w:marTop w:val="0"/>
      <w:marBottom w:val="0"/>
      <w:divBdr>
        <w:top w:val="none" w:sz="0" w:space="0" w:color="auto"/>
        <w:left w:val="none" w:sz="0" w:space="0" w:color="auto"/>
        <w:bottom w:val="none" w:sz="0" w:space="0" w:color="auto"/>
        <w:right w:val="none" w:sz="0" w:space="0" w:color="auto"/>
      </w:divBdr>
      <w:divsChild>
        <w:div w:id="953252304">
          <w:marLeft w:val="0"/>
          <w:marRight w:val="0"/>
          <w:marTop w:val="0"/>
          <w:marBottom w:val="150"/>
          <w:divBdr>
            <w:top w:val="none" w:sz="0" w:space="0" w:color="auto"/>
            <w:left w:val="none" w:sz="0" w:space="0" w:color="auto"/>
            <w:bottom w:val="none" w:sz="0" w:space="0" w:color="auto"/>
            <w:right w:val="none" w:sz="0" w:space="0" w:color="auto"/>
          </w:divBdr>
        </w:div>
      </w:divsChild>
    </w:div>
    <w:div w:id="1124154028">
      <w:bodyDiv w:val="1"/>
      <w:marLeft w:val="0"/>
      <w:marRight w:val="0"/>
      <w:marTop w:val="0"/>
      <w:marBottom w:val="0"/>
      <w:divBdr>
        <w:top w:val="none" w:sz="0" w:space="0" w:color="auto"/>
        <w:left w:val="none" w:sz="0" w:space="0" w:color="auto"/>
        <w:bottom w:val="none" w:sz="0" w:space="0" w:color="auto"/>
        <w:right w:val="none" w:sz="0" w:space="0" w:color="auto"/>
      </w:divBdr>
      <w:divsChild>
        <w:div w:id="1714428692">
          <w:marLeft w:val="0"/>
          <w:marRight w:val="0"/>
          <w:marTop w:val="0"/>
          <w:marBottom w:val="150"/>
          <w:divBdr>
            <w:top w:val="none" w:sz="0" w:space="0" w:color="auto"/>
            <w:left w:val="none" w:sz="0" w:space="0" w:color="auto"/>
            <w:bottom w:val="none" w:sz="0" w:space="0" w:color="auto"/>
            <w:right w:val="none" w:sz="0" w:space="0" w:color="auto"/>
          </w:divBdr>
          <w:divsChild>
            <w:div w:id="940528819">
              <w:marLeft w:val="0"/>
              <w:marRight w:val="0"/>
              <w:marTop w:val="0"/>
              <w:marBottom w:val="0"/>
              <w:divBdr>
                <w:top w:val="none" w:sz="0" w:space="0" w:color="auto"/>
                <w:left w:val="none" w:sz="0" w:space="0" w:color="auto"/>
                <w:bottom w:val="none" w:sz="0" w:space="0" w:color="auto"/>
                <w:right w:val="none" w:sz="0" w:space="0" w:color="auto"/>
              </w:divBdr>
            </w:div>
          </w:divsChild>
        </w:div>
        <w:div w:id="1372219600">
          <w:marLeft w:val="0"/>
          <w:marRight w:val="0"/>
          <w:marTop w:val="0"/>
          <w:marBottom w:val="150"/>
          <w:divBdr>
            <w:top w:val="none" w:sz="0" w:space="0" w:color="auto"/>
            <w:left w:val="none" w:sz="0" w:space="0" w:color="auto"/>
            <w:bottom w:val="none" w:sz="0" w:space="0" w:color="auto"/>
            <w:right w:val="none" w:sz="0" w:space="0" w:color="auto"/>
          </w:divBdr>
        </w:div>
        <w:div w:id="395476075">
          <w:marLeft w:val="0"/>
          <w:marRight w:val="0"/>
          <w:marTop w:val="0"/>
          <w:marBottom w:val="0"/>
          <w:divBdr>
            <w:top w:val="none" w:sz="0" w:space="0" w:color="auto"/>
            <w:left w:val="none" w:sz="0" w:space="0" w:color="auto"/>
            <w:bottom w:val="none" w:sz="0" w:space="0" w:color="auto"/>
            <w:right w:val="none" w:sz="0" w:space="0" w:color="auto"/>
          </w:divBdr>
          <w:divsChild>
            <w:div w:id="109551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4648">
      <w:bodyDiv w:val="1"/>
      <w:marLeft w:val="0"/>
      <w:marRight w:val="0"/>
      <w:marTop w:val="0"/>
      <w:marBottom w:val="0"/>
      <w:divBdr>
        <w:top w:val="none" w:sz="0" w:space="0" w:color="auto"/>
        <w:left w:val="none" w:sz="0" w:space="0" w:color="auto"/>
        <w:bottom w:val="none" w:sz="0" w:space="0" w:color="auto"/>
        <w:right w:val="none" w:sz="0" w:space="0" w:color="auto"/>
      </w:divBdr>
      <w:divsChild>
        <w:div w:id="1837114589">
          <w:marLeft w:val="0"/>
          <w:marRight w:val="0"/>
          <w:marTop w:val="0"/>
          <w:marBottom w:val="180"/>
          <w:divBdr>
            <w:top w:val="none" w:sz="0" w:space="0" w:color="auto"/>
            <w:left w:val="none" w:sz="0" w:space="0" w:color="auto"/>
            <w:bottom w:val="none" w:sz="0" w:space="0" w:color="auto"/>
            <w:right w:val="none" w:sz="0" w:space="0" w:color="auto"/>
          </w:divBdr>
        </w:div>
      </w:divsChild>
    </w:div>
    <w:div w:id="1124230626">
      <w:bodyDiv w:val="1"/>
      <w:marLeft w:val="0"/>
      <w:marRight w:val="0"/>
      <w:marTop w:val="0"/>
      <w:marBottom w:val="0"/>
      <w:divBdr>
        <w:top w:val="none" w:sz="0" w:space="0" w:color="auto"/>
        <w:left w:val="none" w:sz="0" w:space="0" w:color="auto"/>
        <w:bottom w:val="none" w:sz="0" w:space="0" w:color="auto"/>
        <w:right w:val="none" w:sz="0" w:space="0" w:color="auto"/>
      </w:divBdr>
    </w:div>
    <w:div w:id="1124276297">
      <w:bodyDiv w:val="1"/>
      <w:marLeft w:val="0"/>
      <w:marRight w:val="0"/>
      <w:marTop w:val="0"/>
      <w:marBottom w:val="0"/>
      <w:divBdr>
        <w:top w:val="none" w:sz="0" w:space="0" w:color="auto"/>
        <w:left w:val="none" w:sz="0" w:space="0" w:color="auto"/>
        <w:bottom w:val="none" w:sz="0" w:space="0" w:color="auto"/>
        <w:right w:val="none" w:sz="0" w:space="0" w:color="auto"/>
      </w:divBdr>
      <w:divsChild>
        <w:div w:id="397632181">
          <w:marLeft w:val="0"/>
          <w:marRight w:val="0"/>
          <w:marTop w:val="0"/>
          <w:marBottom w:val="150"/>
          <w:divBdr>
            <w:top w:val="none" w:sz="0" w:space="0" w:color="auto"/>
            <w:left w:val="none" w:sz="0" w:space="0" w:color="auto"/>
            <w:bottom w:val="none" w:sz="0" w:space="0" w:color="auto"/>
            <w:right w:val="none" w:sz="0" w:space="0" w:color="auto"/>
          </w:divBdr>
        </w:div>
        <w:div w:id="699627072">
          <w:marLeft w:val="0"/>
          <w:marRight w:val="0"/>
          <w:marTop w:val="0"/>
          <w:marBottom w:val="150"/>
          <w:divBdr>
            <w:top w:val="none" w:sz="0" w:space="0" w:color="auto"/>
            <w:left w:val="none" w:sz="0" w:space="0" w:color="auto"/>
            <w:bottom w:val="none" w:sz="0" w:space="0" w:color="auto"/>
            <w:right w:val="none" w:sz="0" w:space="0" w:color="auto"/>
          </w:divBdr>
          <w:divsChild>
            <w:div w:id="1429349646">
              <w:marLeft w:val="0"/>
              <w:marRight w:val="0"/>
              <w:marTop w:val="0"/>
              <w:marBottom w:val="0"/>
              <w:divBdr>
                <w:top w:val="none" w:sz="0" w:space="0" w:color="auto"/>
                <w:left w:val="none" w:sz="0" w:space="0" w:color="auto"/>
                <w:bottom w:val="none" w:sz="0" w:space="0" w:color="auto"/>
                <w:right w:val="none" w:sz="0" w:space="0" w:color="auto"/>
              </w:divBdr>
            </w:div>
          </w:divsChild>
        </w:div>
        <w:div w:id="1976138999">
          <w:marLeft w:val="0"/>
          <w:marRight w:val="0"/>
          <w:marTop w:val="0"/>
          <w:marBottom w:val="0"/>
          <w:divBdr>
            <w:top w:val="none" w:sz="0" w:space="0" w:color="auto"/>
            <w:left w:val="none" w:sz="0" w:space="0" w:color="auto"/>
            <w:bottom w:val="none" w:sz="0" w:space="0" w:color="auto"/>
            <w:right w:val="none" w:sz="0" w:space="0" w:color="auto"/>
          </w:divBdr>
          <w:divsChild>
            <w:div w:id="207160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97221">
      <w:bodyDiv w:val="1"/>
      <w:marLeft w:val="0"/>
      <w:marRight w:val="0"/>
      <w:marTop w:val="0"/>
      <w:marBottom w:val="0"/>
      <w:divBdr>
        <w:top w:val="none" w:sz="0" w:space="0" w:color="auto"/>
        <w:left w:val="none" w:sz="0" w:space="0" w:color="auto"/>
        <w:bottom w:val="none" w:sz="0" w:space="0" w:color="auto"/>
        <w:right w:val="none" w:sz="0" w:space="0" w:color="auto"/>
      </w:divBdr>
      <w:divsChild>
        <w:div w:id="1483157963">
          <w:marLeft w:val="0"/>
          <w:marRight w:val="0"/>
          <w:marTop w:val="0"/>
          <w:marBottom w:val="60"/>
          <w:divBdr>
            <w:top w:val="none" w:sz="0" w:space="0" w:color="auto"/>
            <w:left w:val="none" w:sz="0" w:space="0" w:color="auto"/>
            <w:bottom w:val="none" w:sz="0" w:space="0" w:color="auto"/>
            <w:right w:val="none" w:sz="0" w:space="0" w:color="auto"/>
          </w:divBdr>
          <w:divsChild>
            <w:div w:id="751854474">
              <w:marLeft w:val="0"/>
              <w:marRight w:val="0"/>
              <w:marTop w:val="0"/>
              <w:marBottom w:val="0"/>
              <w:divBdr>
                <w:top w:val="none" w:sz="0" w:space="0" w:color="auto"/>
                <w:left w:val="none" w:sz="0" w:space="0" w:color="auto"/>
                <w:bottom w:val="none" w:sz="0" w:space="0" w:color="auto"/>
                <w:right w:val="none" w:sz="0" w:space="0" w:color="auto"/>
              </w:divBdr>
            </w:div>
          </w:divsChild>
        </w:div>
        <w:div w:id="1770195126">
          <w:marLeft w:val="0"/>
          <w:marRight w:val="0"/>
          <w:marTop w:val="0"/>
          <w:marBottom w:val="0"/>
          <w:divBdr>
            <w:top w:val="none" w:sz="0" w:space="0" w:color="auto"/>
            <w:left w:val="none" w:sz="0" w:space="0" w:color="auto"/>
            <w:bottom w:val="single" w:sz="12" w:space="0" w:color="2B3A41"/>
            <w:right w:val="none" w:sz="0" w:space="0" w:color="auto"/>
          </w:divBdr>
          <w:divsChild>
            <w:div w:id="845217894">
              <w:marLeft w:val="0"/>
              <w:marRight w:val="0"/>
              <w:marTop w:val="0"/>
              <w:marBottom w:val="0"/>
              <w:divBdr>
                <w:top w:val="none" w:sz="0" w:space="0" w:color="auto"/>
                <w:left w:val="none" w:sz="0" w:space="0" w:color="auto"/>
                <w:bottom w:val="none" w:sz="0" w:space="0" w:color="auto"/>
                <w:right w:val="none" w:sz="0" w:space="0" w:color="auto"/>
              </w:divBdr>
            </w:div>
            <w:div w:id="13053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2673">
      <w:bodyDiv w:val="1"/>
      <w:marLeft w:val="0"/>
      <w:marRight w:val="0"/>
      <w:marTop w:val="0"/>
      <w:marBottom w:val="0"/>
      <w:divBdr>
        <w:top w:val="none" w:sz="0" w:space="0" w:color="auto"/>
        <w:left w:val="none" w:sz="0" w:space="0" w:color="auto"/>
        <w:bottom w:val="none" w:sz="0" w:space="0" w:color="auto"/>
        <w:right w:val="none" w:sz="0" w:space="0" w:color="auto"/>
      </w:divBdr>
      <w:divsChild>
        <w:div w:id="644772359">
          <w:marLeft w:val="0"/>
          <w:marRight w:val="0"/>
          <w:marTop w:val="0"/>
          <w:marBottom w:val="150"/>
          <w:divBdr>
            <w:top w:val="none" w:sz="0" w:space="0" w:color="auto"/>
            <w:left w:val="none" w:sz="0" w:space="0" w:color="auto"/>
            <w:bottom w:val="none" w:sz="0" w:space="0" w:color="auto"/>
            <w:right w:val="none" w:sz="0" w:space="0" w:color="auto"/>
          </w:divBdr>
          <w:divsChild>
            <w:div w:id="916399918">
              <w:marLeft w:val="0"/>
              <w:marRight w:val="0"/>
              <w:marTop w:val="0"/>
              <w:marBottom w:val="0"/>
              <w:divBdr>
                <w:top w:val="none" w:sz="0" w:space="0" w:color="auto"/>
                <w:left w:val="none" w:sz="0" w:space="0" w:color="auto"/>
                <w:bottom w:val="none" w:sz="0" w:space="0" w:color="auto"/>
                <w:right w:val="none" w:sz="0" w:space="0" w:color="auto"/>
              </w:divBdr>
              <w:divsChild>
                <w:div w:id="15396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99828">
          <w:marLeft w:val="0"/>
          <w:marRight w:val="0"/>
          <w:marTop w:val="0"/>
          <w:marBottom w:val="150"/>
          <w:divBdr>
            <w:top w:val="none" w:sz="0" w:space="0" w:color="auto"/>
            <w:left w:val="none" w:sz="0" w:space="0" w:color="auto"/>
            <w:bottom w:val="none" w:sz="0" w:space="0" w:color="auto"/>
            <w:right w:val="none" w:sz="0" w:space="0" w:color="auto"/>
          </w:divBdr>
        </w:div>
        <w:div w:id="972827342">
          <w:marLeft w:val="0"/>
          <w:marRight w:val="0"/>
          <w:marTop w:val="0"/>
          <w:marBottom w:val="0"/>
          <w:divBdr>
            <w:top w:val="none" w:sz="0" w:space="0" w:color="auto"/>
            <w:left w:val="none" w:sz="0" w:space="0" w:color="auto"/>
            <w:bottom w:val="none" w:sz="0" w:space="0" w:color="auto"/>
            <w:right w:val="none" w:sz="0" w:space="0" w:color="auto"/>
          </w:divBdr>
          <w:divsChild>
            <w:div w:id="209539927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24693412">
      <w:bodyDiv w:val="1"/>
      <w:marLeft w:val="0"/>
      <w:marRight w:val="0"/>
      <w:marTop w:val="0"/>
      <w:marBottom w:val="0"/>
      <w:divBdr>
        <w:top w:val="none" w:sz="0" w:space="0" w:color="auto"/>
        <w:left w:val="none" w:sz="0" w:space="0" w:color="auto"/>
        <w:bottom w:val="none" w:sz="0" w:space="0" w:color="auto"/>
        <w:right w:val="none" w:sz="0" w:space="0" w:color="auto"/>
      </w:divBdr>
      <w:divsChild>
        <w:div w:id="236212558">
          <w:marLeft w:val="0"/>
          <w:marRight w:val="0"/>
          <w:marTop w:val="0"/>
          <w:marBottom w:val="0"/>
          <w:divBdr>
            <w:top w:val="none" w:sz="0" w:space="0" w:color="auto"/>
            <w:left w:val="none" w:sz="0" w:space="0" w:color="auto"/>
            <w:bottom w:val="none" w:sz="0" w:space="0" w:color="auto"/>
            <w:right w:val="none" w:sz="0" w:space="0" w:color="auto"/>
          </w:divBdr>
        </w:div>
      </w:divsChild>
    </w:div>
    <w:div w:id="1125126242">
      <w:bodyDiv w:val="1"/>
      <w:marLeft w:val="0"/>
      <w:marRight w:val="0"/>
      <w:marTop w:val="0"/>
      <w:marBottom w:val="0"/>
      <w:divBdr>
        <w:top w:val="none" w:sz="0" w:space="0" w:color="auto"/>
        <w:left w:val="none" w:sz="0" w:space="0" w:color="auto"/>
        <w:bottom w:val="none" w:sz="0" w:space="0" w:color="auto"/>
        <w:right w:val="none" w:sz="0" w:space="0" w:color="auto"/>
      </w:divBdr>
    </w:div>
    <w:div w:id="1125268275">
      <w:bodyDiv w:val="1"/>
      <w:marLeft w:val="0"/>
      <w:marRight w:val="0"/>
      <w:marTop w:val="0"/>
      <w:marBottom w:val="0"/>
      <w:divBdr>
        <w:top w:val="none" w:sz="0" w:space="0" w:color="auto"/>
        <w:left w:val="none" w:sz="0" w:space="0" w:color="auto"/>
        <w:bottom w:val="none" w:sz="0" w:space="0" w:color="auto"/>
        <w:right w:val="none" w:sz="0" w:space="0" w:color="auto"/>
      </w:divBdr>
      <w:divsChild>
        <w:div w:id="845099717">
          <w:marLeft w:val="0"/>
          <w:marRight w:val="0"/>
          <w:marTop w:val="0"/>
          <w:marBottom w:val="0"/>
          <w:divBdr>
            <w:top w:val="none" w:sz="0" w:space="0" w:color="auto"/>
            <w:left w:val="none" w:sz="0" w:space="0" w:color="auto"/>
            <w:bottom w:val="dotted" w:sz="6" w:space="4" w:color="DDDDDD"/>
            <w:right w:val="none" w:sz="0" w:space="0" w:color="auto"/>
          </w:divBdr>
        </w:div>
      </w:divsChild>
    </w:div>
    <w:div w:id="1125656053">
      <w:bodyDiv w:val="1"/>
      <w:marLeft w:val="0"/>
      <w:marRight w:val="0"/>
      <w:marTop w:val="0"/>
      <w:marBottom w:val="0"/>
      <w:divBdr>
        <w:top w:val="none" w:sz="0" w:space="0" w:color="auto"/>
        <w:left w:val="none" w:sz="0" w:space="0" w:color="auto"/>
        <w:bottom w:val="none" w:sz="0" w:space="0" w:color="auto"/>
        <w:right w:val="none" w:sz="0" w:space="0" w:color="auto"/>
      </w:divBdr>
      <w:divsChild>
        <w:div w:id="515313907">
          <w:marLeft w:val="0"/>
          <w:marRight w:val="0"/>
          <w:marTop w:val="0"/>
          <w:marBottom w:val="0"/>
          <w:divBdr>
            <w:top w:val="none" w:sz="0" w:space="0" w:color="auto"/>
            <w:left w:val="none" w:sz="0" w:space="0" w:color="auto"/>
            <w:bottom w:val="none" w:sz="0" w:space="0" w:color="auto"/>
            <w:right w:val="none" w:sz="0" w:space="0" w:color="auto"/>
          </w:divBdr>
          <w:divsChild>
            <w:div w:id="479226154">
              <w:marLeft w:val="0"/>
              <w:marRight w:val="0"/>
              <w:marTop w:val="0"/>
              <w:marBottom w:val="0"/>
              <w:divBdr>
                <w:top w:val="none" w:sz="0" w:space="0" w:color="auto"/>
                <w:left w:val="none" w:sz="0" w:space="0" w:color="auto"/>
                <w:bottom w:val="none" w:sz="0" w:space="0" w:color="auto"/>
                <w:right w:val="none" w:sz="0" w:space="0" w:color="auto"/>
              </w:divBdr>
              <w:divsChild>
                <w:div w:id="2087142048">
                  <w:marLeft w:val="0"/>
                  <w:marRight w:val="0"/>
                  <w:marTop w:val="0"/>
                  <w:marBottom w:val="0"/>
                  <w:divBdr>
                    <w:top w:val="none" w:sz="0" w:space="0" w:color="auto"/>
                    <w:left w:val="none" w:sz="0" w:space="0" w:color="auto"/>
                    <w:bottom w:val="none" w:sz="0" w:space="0" w:color="auto"/>
                    <w:right w:val="none" w:sz="0" w:space="0" w:color="auto"/>
                  </w:divBdr>
                  <w:divsChild>
                    <w:div w:id="396826342">
                      <w:marLeft w:val="0"/>
                      <w:marRight w:val="0"/>
                      <w:marTop w:val="0"/>
                      <w:marBottom w:val="0"/>
                      <w:divBdr>
                        <w:top w:val="none" w:sz="0" w:space="0" w:color="auto"/>
                        <w:left w:val="none" w:sz="0" w:space="0" w:color="auto"/>
                        <w:bottom w:val="none" w:sz="0" w:space="0" w:color="auto"/>
                        <w:right w:val="none" w:sz="0" w:space="0" w:color="auto"/>
                      </w:divBdr>
                      <w:divsChild>
                        <w:div w:id="200899580">
                          <w:marLeft w:val="0"/>
                          <w:marRight w:val="0"/>
                          <w:marTop w:val="0"/>
                          <w:marBottom w:val="0"/>
                          <w:divBdr>
                            <w:top w:val="none" w:sz="0" w:space="0" w:color="auto"/>
                            <w:left w:val="none" w:sz="0" w:space="0" w:color="auto"/>
                            <w:bottom w:val="none" w:sz="0" w:space="0" w:color="auto"/>
                            <w:right w:val="none" w:sz="0" w:space="0" w:color="auto"/>
                          </w:divBdr>
                          <w:divsChild>
                            <w:div w:id="1922254823">
                              <w:marLeft w:val="0"/>
                              <w:marRight w:val="0"/>
                              <w:marTop w:val="0"/>
                              <w:marBottom w:val="0"/>
                              <w:divBdr>
                                <w:top w:val="none" w:sz="0" w:space="0" w:color="auto"/>
                                <w:left w:val="none" w:sz="0" w:space="0" w:color="auto"/>
                                <w:bottom w:val="none" w:sz="0" w:space="0" w:color="auto"/>
                                <w:right w:val="none" w:sz="0" w:space="0" w:color="auto"/>
                              </w:divBdr>
                              <w:divsChild>
                                <w:div w:id="2089500876">
                                  <w:marLeft w:val="0"/>
                                  <w:marRight w:val="0"/>
                                  <w:marTop w:val="0"/>
                                  <w:marBottom w:val="0"/>
                                  <w:divBdr>
                                    <w:top w:val="none" w:sz="0" w:space="0" w:color="auto"/>
                                    <w:left w:val="none" w:sz="0" w:space="0" w:color="auto"/>
                                    <w:bottom w:val="none" w:sz="0" w:space="0" w:color="auto"/>
                                    <w:right w:val="none" w:sz="0" w:space="0" w:color="auto"/>
                                  </w:divBdr>
                                  <w:divsChild>
                                    <w:div w:id="13585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5657219">
      <w:bodyDiv w:val="1"/>
      <w:marLeft w:val="0"/>
      <w:marRight w:val="0"/>
      <w:marTop w:val="0"/>
      <w:marBottom w:val="0"/>
      <w:divBdr>
        <w:top w:val="none" w:sz="0" w:space="0" w:color="auto"/>
        <w:left w:val="none" w:sz="0" w:space="0" w:color="auto"/>
        <w:bottom w:val="none" w:sz="0" w:space="0" w:color="auto"/>
        <w:right w:val="none" w:sz="0" w:space="0" w:color="auto"/>
      </w:divBdr>
      <w:divsChild>
        <w:div w:id="1075010900">
          <w:marLeft w:val="0"/>
          <w:marRight w:val="0"/>
          <w:marTop w:val="0"/>
          <w:marBottom w:val="0"/>
          <w:divBdr>
            <w:top w:val="none" w:sz="0" w:space="0" w:color="auto"/>
            <w:left w:val="none" w:sz="0" w:space="0" w:color="auto"/>
            <w:bottom w:val="none" w:sz="0" w:space="0" w:color="auto"/>
            <w:right w:val="none" w:sz="0" w:space="0" w:color="auto"/>
          </w:divBdr>
        </w:div>
        <w:div w:id="1809468943">
          <w:marLeft w:val="0"/>
          <w:marRight w:val="0"/>
          <w:marTop w:val="0"/>
          <w:marBottom w:val="0"/>
          <w:divBdr>
            <w:top w:val="none" w:sz="0" w:space="0" w:color="auto"/>
            <w:left w:val="none" w:sz="0" w:space="0" w:color="auto"/>
            <w:bottom w:val="none" w:sz="0" w:space="0" w:color="auto"/>
            <w:right w:val="none" w:sz="0" w:space="0" w:color="auto"/>
          </w:divBdr>
          <w:divsChild>
            <w:div w:id="94714127">
              <w:marLeft w:val="0"/>
              <w:marRight w:val="0"/>
              <w:marTop w:val="0"/>
              <w:marBottom w:val="0"/>
              <w:divBdr>
                <w:top w:val="none" w:sz="0" w:space="0" w:color="auto"/>
                <w:left w:val="none" w:sz="0" w:space="0" w:color="auto"/>
                <w:bottom w:val="none" w:sz="0" w:space="0" w:color="auto"/>
                <w:right w:val="none" w:sz="0" w:space="0" w:color="auto"/>
              </w:divBdr>
            </w:div>
            <w:div w:id="31302843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25850024">
      <w:bodyDiv w:val="1"/>
      <w:marLeft w:val="0"/>
      <w:marRight w:val="0"/>
      <w:marTop w:val="0"/>
      <w:marBottom w:val="0"/>
      <w:divBdr>
        <w:top w:val="none" w:sz="0" w:space="0" w:color="auto"/>
        <w:left w:val="none" w:sz="0" w:space="0" w:color="auto"/>
        <w:bottom w:val="none" w:sz="0" w:space="0" w:color="auto"/>
        <w:right w:val="none" w:sz="0" w:space="0" w:color="auto"/>
      </w:divBdr>
    </w:div>
    <w:div w:id="1125998343">
      <w:bodyDiv w:val="1"/>
      <w:marLeft w:val="0"/>
      <w:marRight w:val="0"/>
      <w:marTop w:val="0"/>
      <w:marBottom w:val="0"/>
      <w:divBdr>
        <w:top w:val="none" w:sz="0" w:space="0" w:color="auto"/>
        <w:left w:val="none" w:sz="0" w:space="0" w:color="auto"/>
        <w:bottom w:val="none" w:sz="0" w:space="0" w:color="auto"/>
        <w:right w:val="none" w:sz="0" w:space="0" w:color="auto"/>
      </w:divBdr>
      <w:divsChild>
        <w:div w:id="1670012970">
          <w:marLeft w:val="0"/>
          <w:marRight w:val="0"/>
          <w:marTop w:val="0"/>
          <w:marBottom w:val="0"/>
          <w:divBdr>
            <w:top w:val="none" w:sz="0" w:space="0" w:color="auto"/>
            <w:left w:val="none" w:sz="0" w:space="0" w:color="auto"/>
            <w:bottom w:val="none" w:sz="0" w:space="0" w:color="auto"/>
            <w:right w:val="none" w:sz="0" w:space="0" w:color="auto"/>
          </w:divBdr>
        </w:div>
      </w:divsChild>
    </w:div>
    <w:div w:id="1126508412">
      <w:bodyDiv w:val="1"/>
      <w:marLeft w:val="0"/>
      <w:marRight w:val="0"/>
      <w:marTop w:val="0"/>
      <w:marBottom w:val="0"/>
      <w:divBdr>
        <w:top w:val="none" w:sz="0" w:space="0" w:color="auto"/>
        <w:left w:val="none" w:sz="0" w:space="0" w:color="auto"/>
        <w:bottom w:val="none" w:sz="0" w:space="0" w:color="auto"/>
        <w:right w:val="none" w:sz="0" w:space="0" w:color="auto"/>
      </w:divBdr>
      <w:divsChild>
        <w:div w:id="1726295535">
          <w:marLeft w:val="0"/>
          <w:marRight w:val="0"/>
          <w:marTop w:val="0"/>
          <w:marBottom w:val="0"/>
          <w:divBdr>
            <w:top w:val="none" w:sz="0" w:space="0" w:color="auto"/>
            <w:left w:val="none" w:sz="0" w:space="0" w:color="auto"/>
            <w:bottom w:val="dotted" w:sz="6" w:space="4" w:color="DDDDDD"/>
            <w:right w:val="none" w:sz="0" w:space="0" w:color="auto"/>
          </w:divBdr>
          <w:divsChild>
            <w:div w:id="6875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9230">
      <w:bodyDiv w:val="1"/>
      <w:marLeft w:val="0"/>
      <w:marRight w:val="0"/>
      <w:marTop w:val="0"/>
      <w:marBottom w:val="0"/>
      <w:divBdr>
        <w:top w:val="none" w:sz="0" w:space="0" w:color="auto"/>
        <w:left w:val="none" w:sz="0" w:space="0" w:color="auto"/>
        <w:bottom w:val="none" w:sz="0" w:space="0" w:color="auto"/>
        <w:right w:val="none" w:sz="0" w:space="0" w:color="auto"/>
      </w:divBdr>
      <w:divsChild>
        <w:div w:id="478692996">
          <w:marLeft w:val="0"/>
          <w:marRight w:val="0"/>
          <w:marTop w:val="0"/>
          <w:marBottom w:val="0"/>
          <w:divBdr>
            <w:top w:val="none" w:sz="0" w:space="0" w:color="auto"/>
            <w:left w:val="none" w:sz="0" w:space="0" w:color="auto"/>
            <w:bottom w:val="none" w:sz="0" w:space="0" w:color="auto"/>
            <w:right w:val="none" w:sz="0" w:space="0" w:color="auto"/>
          </w:divBdr>
          <w:divsChild>
            <w:div w:id="101193447">
              <w:marLeft w:val="0"/>
              <w:marRight w:val="0"/>
              <w:marTop w:val="0"/>
              <w:marBottom w:val="0"/>
              <w:divBdr>
                <w:top w:val="none" w:sz="0" w:space="0" w:color="auto"/>
                <w:left w:val="none" w:sz="0" w:space="0" w:color="auto"/>
                <w:bottom w:val="none" w:sz="0" w:space="0" w:color="auto"/>
                <w:right w:val="none" w:sz="0" w:space="0" w:color="auto"/>
              </w:divBdr>
            </w:div>
            <w:div w:id="121047388">
              <w:marLeft w:val="0"/>
              <w:marRight w:val="0"/>
              <w:marTop w:val="0"/>
              <w:marBottom w:val="0"/>
              <w:divBdr>
                <w:top w:val="none" w:sz="0" w:space="0" w:color="auto"/>
                <w:left w:val="none" w:sz="0" w:space="0" w:color="auto"/>
                <w:bottom w:val="none" w:sz="0" w:space="0" w:color="auto"/>
                <w:right w:val="none" w:sz="0" w:space="0" w:color="auto"/>
              </w:divBdr>
            </w:div>
            <w:div w:id="121195444">
              <w:marLeft w:val="0"/>
              <w:marRight w:val="0"/>
              <w:marTop w:val="0"/>
              <w:marBottom w:val="0"/>
              <w:divBdr>
                <w:top w:val="none" w:sz="0" w:space="0" w:color="auto"/>
                <w:left w:val="none" w:sz="0" w:space="0" w:color="auto"/>
                <w:bottom w:val="none" w:sz="0" w:space="0" w:color="auto"/>
                <w:right w:val="none" w:sz="0" w:space="0" w:color="auto"/>
              </w:divBdr>
            </w:div>
            <w:div w:id="365452772">
              <w:marLeft w:val="0"/>
              <w:marRight w:val="0"/>
              <w:marTop w:val="0"/>
              <w:marBottom w:val="0"/>
              <w:divBdr>
                <w:top w:val="none" w:sz="0" w:space="0" w:color="auto"/>
                <w:left w:val="none" w:sz="0" w:space="0" w:color="auto"/>
                <w:bottom w:val="none" w:sz="0" w:space="0" w:color="auto"/>
                <w:right w:val="none" w:sz="0" w:space="0" w:color="auto"/>
              </w:divBdr>
            </w:div>
            <w:div w:id="406418827">
              <w:marLeft w:val="0"/>
              <w:marRight w:val="0"/>
              <w:marTop w:val="0"/>
              <w:marBottom w:val="0"/>
              <w:divBdr>
                <w:top w:val="none" w:sz="0" w:space="0" w:color="auto"/>
                <w:left w:val="none" w:sz="0" w:space="0" w:color="auto"/>
                <w:bottom w:val="none" w:sz="0" w:space="0" w:color="auto"/>
                <w:right w:val="none" w:sz="0" w:space="0" w:color="auto"/>
              </w:divBdr>
            </w:div>
            <w:div w:id="435178381">
              <w:marLeft w:val="0"/>
              <w:marRight w:val="0"/>
              <w:marTop w:val="0"/>
              <w:marBottom w:val="0"/>
              <w:divBdr>
                <w:top w:val="none" w:sz="0" w:space="0" w:color="auto"/>
                <w:left w:val="none" w:sz="0" w:space="0" w:color="auto"/>
                <w:bottom w:val="none" w:sz="0" w:space="0" w:color="auto"/>
                <w:right w:val="none" w:sz="0" w:space="0" w:color="auto"/>
              </w:divBdr>
            </w:div>
            <w:div w:id="462308581">
              <w:marLeft w:val="0"/>
              <w:marRight w:val="0"/>
              <w:marTop w:val="0"/>
              <w:marBottom w:val="0"/>
              <w:divBdr>
                <w:top w:val="none" w:sz="0" w:space="0" w:color="auto"/>
                <w:left w:val="none" w:sz="0" w:space="0" w:color="auto"/>
                <w:bottom w:val="none" w:sz="0" w:space="0" w:color="auto"/>
                <w:right w:val="none" w:sz="0" w:space="0" w:color="auto"/>
              </w:divBdr>
            </w:div>
            <w:div w:id="473528739">
              <w:marLeft w:val="0"/>
              <w:marRight w:val="0"/>
              <w:marTop w:val="0"/>
              <w:marBottom w:val="0"/>
              <w:divBdr>
                <w:top w:val="none" w:sz="0" w:space="0" w:color="auto"/>
                <w:left w:val="none" w:sz="0" w:space="0" w:color="auto"/>
                <w:bottom w:val="none" w:sz="0" w:space="0" w:color="auto"/>
                <w:right w:val="none" w:sz="0" w:space="0" w:color="auto"/>
              </w:divBdr>
            </w:div>
            <w:div w:id="496968820">
              <w:marLeft w:val="0"/>
              <w:marRight w:val="0"/>
              <w:marTop w:val="0"/>
              <w:marBottom w:val="0"/>
              <w:divBdr>
                <w:top w:val="none" w:sz="0" w:space="0" w:color="auto"/>
                <w:left w:val="none" w:sz="0" w:space="0" w:color="auto"/>
                <w:bottom w:val="none" w:sz="0" w:space="0" w:color="auto"/>
                <w:right w:val="none" w:sz="0" w:space="0" w:color="auto"/>
              </w:divBdr>
            </w:div>
            <w:div w:id="550196385">
              <w:marLeft w:val="0"/>
              <w:marRight w:val="0"/>
              <w:marTop w:val="0"/>
              <w:marBottom w:val="0"/>
              <w:divBdr>
                <w:top w:val="none" w:sz="0" w:space="0" w:color="auto"/>
                <w:left w:val="none" w:sz="0" w:space="0" w:color="auto"/>
                <w:bottom w:val="none" w:sz="0" w:space="0" w:color="auto"/>
                <w:right w:val="none" w:sz="0" w:space="0" w:color="auto"/>
              </w:divBdr>
            </w:div>
            <w:div w:id="639266202">
              <w:marLeft w:val="0"/>
              <w:marRight w:val="0"/>
              <w:marTop w:val="0"/>
              <w:marBottom w:val="0"/>
              <w:divBdr>
                <w:top w:val="none" w:sz="0" w:space="0" w:color="auto"/>
                <w:left w:val="none" w:sz="0" w:space="0" w:color="auto"/>
                <w:bottom w:val="none" w:sz="0" w:space="0" w:color="auto"/>
                <w:right w:val="none" w:sz="0" w:space="0" w:color="auto"/>
              </w:divBdr>
            </w:div>
            <w:div w:id="657654207">
              <w:marLeft w:val="0"/>
              <w:marRight w:val="0"/>
              <w:marTop w:val="0"/>
              <w:marBottom w:val="0"/>
              <w:divBdr>
                <w:top w:val="none" w:sz="0" w:space="0" w:color="auto"/>
                <w:left w:val="none" w:sz="0" w:space="0" w:color="auto"/>
                <w:bottom w:val="none" w:sz="0" w:space="0" w:color="auto"/>
                <w:right w:val="none" w:sz="0" w:space="0" w:color="auto"/>
              </w:divBdr>
            </w:div>
            <w:div w:id="753361279">
              <w:marLeft w:val="0"/>
              <w:marRight w:val="0"/>
              <w:marTop w:val="0"/>
              <w:marBottom w:val="0"/>
              <w:divBdr>
                <w:top w:val="none" w:sz="0" w:space="0" w:color="auto"/>
                <w:left w:val="none" w:sz="0" w:space="0" w:color="auto"/>
                <w:bottom w:val="none" w:sz="0" w:space="0" w:color="auto"/>
                <w:right w:val="none" w:sz="0" w:space="0" w:color="auto"/>
              </w:divBdr>
            </w:div>
            <w:div w:id="913244881">
              <w:marLeft w:val="0"/>
              <w:marRight w:val="0"/>
              <w:marTop w:val="0"/>
              <w:marBottom w:val="0"/>
              <w:divBdr>
                <w:top w:val="none" w:sz="0" w:space="0" w:color="auto"/>
                <w:left w:val="none" w:sz="0" w:space="0" w:color="auto"/>
                <w:bottom w:val="none" w:sz="0" w:space="0" w:color="auto"/>
                <w:right w:val="none" w:sz="0" w:space="0" w:color="auto"/>
              </w:divBdr>
            </w:div>
            <w:div w:id="1082600055">
              <w:marLeft w:val="0"/>
              <w:marRight w:val="0"/>
              <w:marTop w:val="0"/>
              <w:marBottom w:val="0"/>
              <w:divBdr>
                <w:top w:val="none" w:sz="0" w:space="0" w:color="auto"/>
                <w:left w:val="none" w:sz="0" w:space="0" w:color="auto"/>
                <w:bottom w:val="none" w:sz="0" w:space="0" w:color="auto"/>
                <w:right w:val="none" w:sz="0" w:space="0" w:color="auto"/>
              </w:divBdr>
            </w:div>
            <w:div w:id="1131900786">
              <w:marLeft w:val="0"/>
              <w:marRight w:val="0"/>
              <w:marTop w:val="0"/>
              <w:marBottom w:val="0"/>
              <w:divBdr>
                <w:top w:val="none" w:sz="0" w:space="0" w:color="auto"/>
                <w:left w:val="none" w:sz="0" w:space="0" w:color="auto"/>
                <w:bottom w:val="none" w:sz="0" w:space="0" w:color="auto"/>
                <w:right w:val="none" w:sz="0" w:space="0" w:color="auto"/>
              </w:divBdr>
            </w:div>
            <w:div w:id="1140730200">
              <w:marLeft w:val="0"/>
              <w:marRight w:val="0"/>
              <w:marTop w:val="0"/>
              <w:marBottom w:val="0"/>
              <w:divBdr>
                <w:top w:val="none" w:sz="0" w:space="0" w:color="auto"/>
                <w:left w:val="none" w:sz="0" w:space="0" w:color="auto"/>
                <w:bottom w:val="none" w:sz="0" w:space="0" w:color="auto"/>
                <w:right w:val="none" w:sz="0" w:space="0" w:color="auto"/>
              </w:divBdr>
            </w:div>
            <w:div w:id="1157571406">
              <w:marLeft w:val="0"/>
              <w:marRight w:val="0"/>
              <w:marTop w:val="0"/>
              <w:marBottom w:val="0"/>
              <w:divBdr>
                <w:top w:val="none" w:sz="0" w:space="0" w:color="auto"/>
                <w:left w:val="none" w:sz="0" w:space="0" w:color="auto"/>
                <w:bottom w:val="none" w:sz="0" w:space="0" w:color="auto"/>
                <w:right w:val="none" w:sz="0" w:space="0" w:color="auto"/>
              </w:divBdr>
            </w:div>
            <w:div w:id="1163282634">
              <w:marLeft w:val="0"/>
              <w:marRight w:val="0"/>
              <w:marTop w:val="0"/>
              <w:marBottom w:val="0"/>
              <w:divBdr>
                <w:top w:val="none" w:sz="0" w:space="0" w:color="auto"/>
                <w:left w:val="none" w:sz="0" w:space="0" w:color="auto"/>
                <w:bottom w:val="none" w:sz="0" w:space="0" w:color="auto"/>
                <w:right w:val="none" w:sz="0" w:space="0" w:color="auto"/>
              </w:divBdr>
            </w:div>
            <w:div w:id="1228416188">
              <w:marLeft w:val="0"/>
              <w:marRight w:val="0"/>
              <w:marTop w:val="0"/>
              <w:marBottom w:val="0"/>
              <w:divBdr>
                <w:top w:val="none" w:sz="0" w:space="0" w:color="auto"/>
                <w:left w:val="none" w:sz="0" w:space="0" w:color="auto"/>
                <w:bottom w:val="none" w:sz="0" w:space="0" w:color="auto"/>
                <w:right w:val="none" w:sz="0" w:space="0" w:color="auto"/>
              </w:divBdr>
            </w:div>
            <w:div w:id="1333296775">
              <w:marLeft w:val="0"/>
              <w:marRight w:val="0"/>
              <w:marTop w:val="0"/>
              <w:marBottom w:val="0"/>
              <w:divBdr>
                <w:top w:val="none" w:sz="0" w:space="0" w:color="auto"/>
                <w:left w:val="none" w:sz="0" w:space="0" w:color="auto"/>
                <w:bottom w:val="none" w:sz="0" w:space="0" w:color="auto"/>
                <w:right w:val="none" w:sz="0" w:space="0" w:color="auto"/>
              </w:divBdr>
            </w:div>
            <w:div w:id="1861049174">
              <w:marLeft w:val="0"/>
              <w:marRight w:val="0"/>
              <w:marTop w:val="0"/>
              <w:marBottom w:val="0"/>
              <w:divBdr>
                <w:top w:val="none" w:sz="0" w:space="0" w:color="auto"/>
                <w:left w:val="none" w:sz="0" w:space="0" w:color="auto"/>
                <w:bottom w:val="none" w:sz="0" w:space="0" w:color="auto"/>
                <w:right w:val="none" w:sz="0" w:space="0" w:color="auto"/>
              </w:divBdr>
            </w:div>
            <w:div w:id="1905753110">
              <w:marLeft w:val="0"/>
              <w:marRight w:val="0"/>
              <w:marTop w:val="0"/>
              <w:marBottom w:val="0"/>
              <w:divBdr>
                <w:top w:val="none" w:sz="0" w:space="0" w:color="auto"/>
                <w:left w:val="none" w:sz="0" w:space="0" w:color="auto"/>
                <w:bottom w:val="none" w:sz="0" w:space="0" w:color="auto"/>
                <w:right w:val="none" w:sz="0" w:space="0" w:color="auto"/>
              </w:divBdr>
            </w:div>
            <w:div w:id="1996375453">
              <w:marLeft w:val="0"/>
              <w:marRight w:val="0"/>
              <w:marTop w:val="0"/>
              <w:marBottom w:val="0"/>
              <w:divBdr>
                <w:top w:val="none" w:sz="0" w:space="0" w:color="auto"/>
                <w:left w:val="none" w:sz="0" w:space="0" w:color="auto"/>
                <w:bottom w:val="none" w:sz="0" w:space="0" w:color="auto"/>
                <w:right w:val="none" w:sz="0" w:space="0" w:color="auto"/>
              </w:divBdr>
            </w:div>
            <w:div w:id="2041779664">
              <w:marLeft w:val="0"/>
              <w:marRight w:val="0"/>
              <w:marTop w:val="0"/>
              <w:marBottom w:val="0"/>
              <w:divBdr>
                <w:top w:val="none" w:sz="0" w:space="0" w:color="auto"/>
                <w:left w:val="none" w:sz="0" w:space="0" w:color="auto"/>
                <w:bottom w:val="none" w:sz="0" w:space="0" w:color="auto"/>
                <w:right w:val="none" w:sz="0" w:space="0" w:color="auto"/>
              </w:divBdr>
            </w:div>
            <w:div w:id="2091652698">
              <w:marLeft w:val="0"/>
              <w:marRight w:val="0"/>
              <w:marTop w:val="0"/>
              <w:marBottom w:val="0"/>
              <w:divBdr>
                <w:top w:val="none" w:sz="0" w:space="0" w:color="auto"/>
                <w:left w:val="none" w:sz="0" w:space="0" w:color="auto"/>
                <w:bottom w:val="none" w:sz="0" w:space="0" w:color="auto"/>
                <w:right w:val="none" w:sz="0" w:space="0" w:color="auto"/>
              </w:divBdr>
            </w:div>
            <w:div w:id="2112386466">
              <w:marLeft w:val="0"/>
              <w:marRight w:val="0"/>
              <w:marTop w:val="0"/>
              <w:marBottom w:val="0"/>
              <w:divBdr>
                <w:top w:val="none" w:sz="0" w:space="0" w:color="auto"/>
                <w:left w:val="none" w:sz="0" w:space="0" w:color="auto"/>
                <w:bottom w:val="none" w:sz="0" w:space="0" w:color="auto"/>
                <w:right w:val="none" w:sz="0" w:space="0" w:color="auto"/>
              </w:divBdr>
            </w:div>
            <w:div w:id="211590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16063">
      <w:bodyDiv w:val="1"/>
      <w:marLeft w:val="0"/>
      <w:marRight w:val="0"/>
      <w:marTop w:val="0"/>
      <w:marBottom w:val="0"/>
      <w:divBdr>
        <w:top w:val="none" w:sz="0" w:space="0" w:color="auto"/>
        <w:left w:val="none" w:sz="0" w:space="0" w:color="auto"/>
        <w:bottom w:val="none" w:sz="0" w:space="0" w:color="auto"/>
        <w:right w:val="none" w:sz="0" w:space="0" w:color="auto"/>
      </w:divBdr>
      <w:divsChild>
        <w:div w:id="805779862">
          <w:marLeft w:val="0"/>
          <w:marRight w:val="0"/>
          <w:marTop w:val="0"/>
          <w:marBottom w:val="0"/>
          <w:divBdr>
            <w:top w:val="none" w:sz="0" w:space="0" w:color="auto"/>
            <w:left w:val="none" w:sz="0" w:space="0" w:color="auto"/>
            <w:bottom w:val="none" w:sz="0" w:space="0" w:color="auto"/>
            <w:right w:val="none" w:sz="0" w:space="0" w:color="auto"/>
          </w:divBdr>
          <w:divsChild>
            <w:div w:id="585306982">
              <w:marLeft w:val="0"/>
              <w:marRight w:val="0"/>
              <w:marTop w:val="0"/>
              <w:marBottom w:val="0"/>
              <w:divBdr>
                <w:top w:val="none" w:sz="0" w:space="0" w:color="auto"/>
                <w:left w:val="none" w:sz="0" w:space="0" w:color="auto"/>
                <w:bottom w:val="none" w:sz="0" w:space="0" w:color="auto"/>
                <w:right w:val="none" w:sz="0" w:space="0" w:color="auto"/>
              </w:divBdr>
              <w:divsChild>
                <w:div w:id="890389556">
                  <w:marLeft w:val="0"/>
                  <w:marRight w:val="0"/>
                  <w:marTop w:val="0"/>
                  <w:marBottom w:val="0"/>
                  <w:divBdr>
                    <w:top w:val="none" w:sz="0" w:space="0" w:color="auto"/>
                    <w:left w:val="none" w:sz="0" w:space="0" w:color="auto"/>
                    <w:bottom w:val="none" w:sz="0" w:space="0" w:color="auto"/>
                    <w:right w:val="none" w:sz="0" w:space="0" w:color="auto"/>
                  </w:divBdr>
                  <w:divsChild>
                    <w:div w:id="1408570060">
                      <w:marLeft w:val="0"/>
                      <w:marRight w:val="0"/>
                      <w:marTop w:val="0"/>
                      <w:marBottom w:val="0"/>
                      <w:divBdr>
                        <w:top w:val="none" w:sz="0" w:space="0" w:color="auto"/>
                        <w:left w:val="none" w:sz="0" w:space="0" w:color="auto"/>
                        <w:bottom w:val="none" w:sz="0" w:space="0" w:color="auto"/>
                        <w:right w:val="none" w:sz="0" w:space="0" w:color="auto"/>
                      </w:divBdr>
                      <w:divsChild>
                        <w:div w:id="689450506">
                          <w:marLeft w:val="0"/>
                          <w:marRight w:val="0"/>
                          <w:marTop w:val="0"/>
                          <w:marBottom w:val="0"/>
                          <w:divBdr>
                            <w:top w:val="none" w:sz="0" w:space="0" w:color="auto"/>
                            <w:left w:val="none" w:sz="0" w:space="0" w:color="auto"/>
                            <w:bottom w:val="none" w:sz="0" w:space="0" w:color="auto"/>
                            <w:right w:val="none" w:sz="0" w:space="0" w:color="auto"/>
                          </w:divBdr>
                          <w:divsChild>
                            <w:div w:id="1769348452">
                              <w:marLeft w:val="0"/>
                              <w:marRight w:val="0"/>
                              <w:marTop w:val="0"/>
                              <w:marBottom w:val="0"/>
                              <w:divBdr>
                                <w:top w:val="none" w:sz="0" w:space="0" w:color="auto"/>
                                <w:left w:val="none" w:sz="0" w:space="0" w:color="auto"/>
                                <w:bottom w:val="none" w:sz="0" w:space="0" w:color="auto"/>
                                <w:right w:val="none" w:sz="0" w:space="0" w:color="auto"/>
                              </w:divBdr>
                              <w:divsChild>
                                <w:div w:id="135492095">
                                  <w:marLeft w:val="0"/>
                                  <w:marRight w:val="0"/>
                                  <w:marTop w:val="0"/>
                                  <w:marBottom w:val="0"/>
                                  <w:divBdr>
                                    <w:top w:val="none" w:sz="0" w:space="0" w:color="auto"/>
                                    <w:left w:val="none" w:sz="0" w:space="0" w:color="auto"/>
                                    <w:bottom w:val="none" w:sz="0" w:space="0" w:color="auto"/>
                                    <w:right w:val="none" w:sz="0" w:space="0" w:color="auto"/>
                                  </w:divBdr>
                                  <w:divsChild>
                                    <w:div w:id="47476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167488">
      <w:bodyDiv w:val="1"/>
      <w:marLeft w:val="0"/>
      <w:marRight w:val="0"/>
      <w:marTop w:val="0"/>
      <w:marBottom w:val="0"/>
      <w:divBdr>
        <w:top w:val="none" w:sz="0" w:space="0" w:color="auto"/>
        <w:left w:val="none" w:sz="0" w:space="0" w:color="auto"/>
        <w:bottom w:val="none" w:sz="0" w:space="0" w:color="auto"/>
        <w:right w:val="none" w:sz="0" w:space="0" w:color="auto"/>
      </w:divBdr>
      <w:divsChild>
        <w:div w:id="1111630395">
          <w:marLeft w:val="0"/>
          <w:marRight w:val="0"/>
          <w:marTop w:val="0"/>
          <w:marBottom w:val="0"/>
          <w:divBdr>
            <w:top w:val="none" w:sz="0" w:space="0" w:color="auto"/>
            <w:left w:val="none" w:sz="0" w:space="0" w:color="auto"/>
            <w:bottom w:val="dotted" w:sz="6" w:space="4" w:color="DDDDDD"/>
            <w:right w:val="none" w:sz="0" w:space="0" w:color="auto"/>
          </w:divBdr>
          <w:divsChild>
            <w:div w:id="15442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35115">
      <w:bodyDiv w:val="1"/>
      <w:marLeft w:val="0"/>
      <w:marRight w:val="0"/>
      <w:marTop w:val="0"/>
      <w:marBottom w:val="0"/>
      <w:divBdr>
        <w:top w:val="none" w:sz="0" w:space="0" w:color="auto"/>
        <w:left w:val="none" w:sz="0" w:space="0" w:color="auto"/>
        <w:bottom w:val="none" w:sz="0" w:space="0" w:color="auto"/>
        <w:right w:val="none" w:sz="0" w:space="0" w:color="auto"/>
      </w:divBdr>
      <w:divsChild>
        <w:div w:id="792752056">
          <w:marLeft w:val="0"/>
          <w:marRight w:val="0"/>
          <w:marTop w:val="0"/>
          <w:marBottom w:val="150"/>
          <w:divBdr>
            <w:top w:val="none" w:sz="0" w:space="0" w:color="auto"/>
            <w:left w:val="none" w:sz="0" w:space="0" w:color="auto"/>
            <w:bottom w:val="none" w:sz="0" w:space="0" w:color="auto"/>
            <w:right w:val="none" w:sz="0" w:space="0" w:color="auto"/>
          </w:divBdr>
          <w:divsChild>
            <w:div w:id="2135907346">
              <w:marLeft w:val="0"/>
              <w:marRight w:val="0"/>
              <w:marTop w:val="0"/>
              <w:marBottom w:val="0"/>
              <w:divBdr>
                <w:top w:val="none" w:sz="0" w:space="0" w:color="auto"/>
                <w:left w:val="none" w:sz="0" w:space="0" w:color="auto"/>
                <w:bottom w:val="none" w:sz="0" w:space="0" w:color="auto"/>
                <w:right w:val="none" w:sz="0" w:space="0" w:color="auto"/>
              </w:divBdr>
              <w:divsChild>
                <w:div w:id="182330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9831">
          <w:marLeft w:val="0"/>
          <w:marRight w:val="0"/>
          <w:marTop w:val="0"/>
          <w:marBottom w:val="150"/>
          <w:divBdr>
            <w:top w:val="none" w:sz="0" w:space="0" w:color="auto"/>
            <w:left w:val="none" w:sz="0" w:space="0" w:color="auto"/>
            <w:bottom w:val="none" w:sz="0" w:space="0" w:color="auto"/>
            <w:right w:val="none" w:sz="0" w:space="0" w:color="auto"/>
          </w:divBdr>
        </w:div>
        <w:div w:id="521406733">
          <w:marLeft w:val="0"/>
          <w:marRight w:val="0"/>
          <w:marTop w:val="0"/>
          <w:marBottom w:val="0"/>
          <w:divBdr>
            <w:top w:val="none" w:sz="0" w:space="0" w:color="auto"/>
            <w:left w:val="none" w:sz="0" w:space="0" w:color="auto"/>
            <w:bottom w:val="none" w:sz="0" w:space="0" w:color="auto"/>
            <w:right w:val="none" w:sz="0" w:space="0" w:color="auto"/>
          </w:divBdr>
          <w:divsChild>
            <w:div w:id="25371153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27313015">
      <w:bodyDiv w:val="1"/>
      <w:marLeft w:val="0"/>
      <w:marRight w:val="0"/>
      <w:marTop w:val="0"/>
      <w:marBottom w:val="0"/>
      <w:divBdr>
        <w:top w:val="none" w:sz="0" w:space="0" w:color="auto"/>
        <w:left w:val="none" w:sz="0" w:space="0" w:color="auto"/>
        <w:bottom w:val="none" w:sz="0" w:space="0" w:color="auto"/>
        <w:right w:val="none" w:sz="0" w:space="0" w:color="auto"/>
      </w:divBdr>
    </w:div>
    <w:div w:id="1127622177">
      <w:bodyDiv w:val="1"/>
      <w:marLeft w:val="0"/>
      <w:marRight w:val="0"/>
      <w:marTop w:val="0"/>
      <w:marBottom w:val="0"/>
      <w:divBdr>
        <w:top w:val="none" w:sz="0" w:space="0" w:color="auto"/>
        <w:left w:val="none" w:sz="0" w:space="0" w:color="auto"/>
        <w:bottom w:val="none" w:sz="0" w:space="0" w:color="auto"/>
        <w:right w:val="none" w:sz="0" w:space="0" w:color="auto"/>
      </w:divBdr>
      <w:divsChild>
        <w:div w:id="18237639">
          <w:marLeft w:val="0"/>
          <w:marRight w:val="0"/>
          <w:marTop w:val="0"/>
          <w:marBottom w:val="150"/>
          <w:divBdr>
            <w:top w:val="none" w:sz="0" w:space="0" w:color="auto"/>
            <w:left w:val="none" w:sz="0" w:space="0" w:color="auto"/>
            <w:bottom w:val="none" w:sz="0" w:space="0" w:color="auto"/>
            <w:right w:val="none" w:sz="0" w:space="0" w:color="auto"/>
          </w:divBdr>
          <w:divsChild>
            <w:div w:id="1506944493">
              <w:marLeft w:val="0"/>
              <w:marRight w:val="0"/>
              <w:marTop w:val="0"/>
              <w:marBottom w:val="0"/>
              <w:divBdr>
                <w:top w:val="none" w:sz="0" w:space="0" w:color="auto"/>
                <w:left w:val="none" w:sz="0" w:space="0" w:color="auto"/>
                <w:bottom w:val="none" w:sz="0" w:space="0" w:color="auto"/>
                <w:right w:val="none" w:sz="0" w:space="0" w:color="auto"/>
              </w:divBdr>
            </w:div>
          </w:divsChild>
        </w:div>
        <w:div w:id="253708997">
          <w:marLeft w:val="0"/>
          <w:marRight w:val="0"/>
          <w:marTop w:val="0"/>
          <w:marBottom w:val="150"/>
          <w:divBdr>
            <w:top w:val="none" w:sz="0" w:space="0" w:color="auto"/>
            <w:left w:val="none" w:sz="0" w:space="0" w:color="auto"/>
            <w:bottom w:val="none" w:sz="0" w:space="0" w:color="auto"/>
            <w:right w:val="none" w:sz="0" w:space="0" w:color="auto"/>
          </w:divBdr>
        </w:div>
        <w:div w:id="1992754722">
          <w:marLeft w:val="0"/>
          <w:marRight w:val="0"/>
          <w:marTop w:val="0"/>
          <w:marBottom w:val="0"/>
          <w:divBdr>
            <w:top w:val="none" w:sz="0" w:space="0" w:color="auto"/>
            <w:left w:val="none" w:sz="0" w:space="0" w:color="auto"/>
            <w:bottom w:val="none" w:sz="0" w:space="0" w:color="auto"/>
            <w:right w:val="none" w:sz="0" w:space="0" w:color="auto"/>
          </w:divBdr>
          <w:divsChild>
            <w:div w:id="108719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96463">
      <w:bodyDiv w:val="1"/>
      <w:marLeft w:val="0"/>
      <w:marRight w:val="0"/>
      <w:marTop w:val="0"/>
      <w:marBottom w:val="0"/>
      <w:divBdr>
        <w:top w:val="none" w:sz="0" w:space="0" w:color="auto"/>
        <w:left w:val="none" w:sz="0" w:space="0" w:color="auto"/>
        <w:bottom w:val="none" w:sz="0" w:space="0" w:color="auto"/>
        <w:right w:val="none" w:sz="0" w:space="0" w:color="auto"/>
      </w:divBdr>
    </w:div>
    <w:div w:id="1127774629">
      <w:bodyDiv w:val="1"/>
      <w:marLeft w:val="0"/>
      <w:marRight w:val="0"/>
      <w:marTop w:val="0"/>
      <w:marBottom w:val="0"/>
      <w:divBdr>
        <w:top w:val="none" w:sz="0" w:space="0" w:color="auto"/>
        <w:left w:val="none" w:sz="0" w:space="0" w:color="auto"/>
        <w:bottom w:val="none" w:sz="0" w:space="0" w:color="auto"/>
        <w:right w:val="none" w:sz="0" w:space="0" w:color="auto"/>
      </w:divBdr>
      <w:divsChild>
        <w:div w:id="207568592">
          <w:marLeft w:val="0"/>
          <w:marRight w:val="0"/>
          <w:marTop w:val="0"/>
          <w:marBottom w:val="0"/>
          <w:divBdr>
            <w:top w:val="none" w:sz="0" w:space="0" w:color="auto"/>
            <w:left w:val="none" w:sz="0" w:space="0" w:color="auto"/>
            <w:bottom w:val="dotted" w:sz="6" w:space="4" w:color="DDDDDD"/>
            <w:right w:val="none" w:sz="0" w:space="0" w:color="auto"/>
          </w:divBdr>
          <w:divsChild>
            <w:div w:id="157963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41086">
      <w:bodyDiv w:val="1"/>
      <w:marLeft w:val="0"/>
      <w:marRight w:val="0"/>
      <w:marTop w:val="0"/>
      <w:marBottom w:val="0"/>
      <w:divBdr>
        <w:top w:val="none" w:sz="0" w:space="0" w:color="auto"/>
        <w:left w:val="none" w:sz="0" w:space="0" w:color="auto"/>
        <w:bottom w:val="none" w:sz="0" w:space="0" w:color="auto"/>
        <w:right w:val="none" w:sz="0" w:space="0" w:color="auto"/>
      </w:divBdr>
      <w:divsChild>
        <w:div w:id="1064715771">
          <w:marLeft w:val="0"/>
          <w:marRight w:val="0"/>
          <w:marTop w:val="0"/>
          <w:marBottom w:val="0"/>
          <w:divBdr>
            <w:top w:val="none" w:sz="0" w:space="0" w:color="auto"/>
            <w:left w:val="none" w:sz="0" w:space="0" w:color="auto"/>
            <w:bottom w:val="dotted" w:sz="6" w:space="4" w:color="DDDDDD"/>
            <w:right w:val="none" w:sz="0" w:space="0" w:color="auto"/>
          </w:divBdr>
        </w:div>
      </w:divsChild>
    </w:div>
    <w:div w:id="1128662551">
      <w:bodyDiv w:val="1"/>
      <w:marLeft w:val="0"/>
      <w:marRight w:val="0"/>
      <w:marTop w:val="0"/>
      <w:marBottom w:val="0"/>
      <w:divBdr>
        <w:top w:val="none" w:sz="0" w:space="0" w:color="auto"/>
        <w:left w:val="none" w:sz="0" w:space="0" w:color="auto"/>
        <w:bottom w:val="none" w:sz="0" w:space="0" w:color="auto"/>
        <w:right w:val="none" w:sz="0" w:space="0" w:color="auto"/>
      </w:divBdr>
      <w:divsChild>
        <w:div w:id="610623543">
          <w:marLeft w:val="0"/>
          <w:marRight w:val="0"/>
          <w:marTop w:val="0"/>
          <w:marBottom w:val="150"/>
          <w:divBdr>
            <w:top w:val="none" w:sz="0" w:space="0" w:color="auto"/>
            <w:left w:val="none" w:sz="0" w:space="0" w:color="auto"/>
            <w:bottom w:val="none" w:sz="0" w:space="0" w:color="auto"/>
            <w:right w:val="none" w:sz="0" w:space="0" w:color="auto"/>
          </w:divBdr>
        </w:div>
      </w:divsChild>
    </w:div>
    <w:div w:id="1128816547">
      <w:bodyDiv w:val="1"/>
      <w:marLeft w:val="0"/>
      <w:marRight w:val="0"/>
      <w:marTop w:val="0"/>
      <w:marBottom w:val="0"/>
      <w:divBdr>
        <w:top w:val="none" w:sz="0" w:space="0" w:color="auto"/>
        <w:left w:val="none" w:sz="0" w:space="0" w:color="auto"/>
        <w:bottom w:val="none" w:sz="0" w:space="0" w:color="auto"/>
        <w:right w:val="none" w:sz="0" w:space="0" w:color="auto"/>
      </w:divBdr>
      <w:divsChild>
        <w:div w:id="1291741246">
          <w:marLeft w:val="0"/>
          <w:marRight w:val="0"/>
          <w:marTop w:val="0"/>
          <w:marBottom w:val="0"/>
          <w:divBdr>
            <w:top w:val="none" w:sz="0" w:space="0" w:color="auto"/>
            <w:left w:val="none" w:sz="0" w:space="0" w:color="auto"/>
            <w:bottom w:val="none" w:sz="0" w:space="0" w:color="auto"/>
            <w:right w:val="none" w:sz="0" w:space="0" w:color="auto"/>
          </w:divBdr>
          <w:divsChild>
            <w:div w:id="921842577">
              <w:marLeft w:val="0"/>
              <w:marRight w:val="0"/>
              <w:marTop w:val="0"/>
              <w:marBottom w:val="0"/>
              <w:divBdr>
                <w:top w:val="none" w:sz="0" w:space="0" w:color="auto"/>
                <w:left w:val="none" w:sz="0" w:space="0" w:color="auto"/>
                <w:bottom w:val="none" w:sz="0" w:space="0" w:color="auto"/>
                <w:right w:val="none" w:sz="0" w:space="0" w:color="auto"/>
              </w:divBdr>
              <w:divsChild>
                <w:div w:id="819228324">
                  <w:marLeft w:val="0"/>
                  <w:marRight w:val="0"/>
                  <w:marTop w:val="0"/>
                  <w:marBottom w:val="0"/>
                  <w:divBdr>
                    <w:top w:val="none" w:sz="0" w:space="0" w:color="auto"/>
                    <w:left w:val="none" w:sz="0" w:space="0" w:color="auto"/>
                    <w:bottom w:val="none" w:sz="0" w:space="0" w:color="auto"/>
                    <w:right w:val="none" w:sz="0" w:space="0" w:color="auto"/>
                  </w:divBdr>
                  <w:divsChild>
                    <w:div w:id="1865972849">
                      <w:marLeft w:val="0"/>
                      <w:marRight w:val="0"/>
                      <w:marTop w:val="0"/>
                      <w:marBottom w:val="0"/>
                      <w:divBdr>
                        <w:top w:val="none" w:sz="0" w:space="0" w:color="auto"/>
                        <w:left w:val="none" w:sz="0" w:space="0" w:color="auto"/>
                        <w:bottom w:val="none" w:sz="0" w:space="0" w:color="auto"/>
                        <w:right w:val="none" w:sz="0" w:space="0" w:color="auto"/>
                      </w:divBdr>
                      <w:divsChild>
                        <w:div w:id="1037315915">
                          <w:marLeft w:val="0"/>
                          <w:marRight w:val="0"/>
                          <w:marTop w:val="0"/>
                          <w:marBottom w:val="0"/>
                          <w:divBdr>
                            <w:top w:val="none" w:sz="0" w:space="0" w:color="auto"/>
                            <w:left w:val="none" w:sz="0" w:space="0" w:color="auto"/>
                            <w:bottom w:val="none" w:sz="0" w:space="0" w:color="auto"/>
                            <w:right w:val="none" w:sz="0" w:space="0" w:color="auto"/>
                          </w:divBdr>
                          <w:divsChild>
                            <w:div w:id="1603493849">
                              <w:marLeft w:val="0"/>
                              <w:marRight w:val="0"/>
                              <w:marTop w:val="0"/>
                              <w:marBottom w:val="0"/>
                              <w:divBdr>
                                <w:top w:val="none" w:sz="0" w:space="0" w:color="auto"/>
                                <w:left w:val="none" w:sz="0" w:space="0" w:color="auto"/>
                                <w:bottom w:val="none" w:sz="0" w:space="0" w:color="auto"/>
                                <w:right w:val="none" w:sz="0" w:space="0" w:color="auto"/>
                              </w:divBdr>
                              <w:divsChild>
                                <w:div w:id="60643470">
                                  <w:marLeft w:val="0"/>
                                  <w:marRight w:val="0"/>
                                  <w:marTop w:val="0"/>
                                  <w:marBottom w:val="0"/>
                                  <w:divBdr>
                                    <w:top w:val="none" w:sz="0" w:space="0" w:color="auto"/>
                                    <w:left w:val="none" w:sz="0" w:space="0" w:color="auto"/>
                                    <w:bottom w:val="none" w:sz="0" w:space="0" w:color="auto"/>
                                    <w:right w:val="none" w:sz="0" w:space="0" w:color="auto"/>
                                  </w:divBdr>
                                  <w:divsChild>
                                    <w:div w:id="9831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818292">
      <w:bodyDiv w:val="1"/>
      <w:marLeft w:val="0"/>
      <w:marRight w:val="0"/>
      <w:marTop w:val="0"/>
      <w:marBottom w:val="0"/>
      <w:divBdr>
        <w:top w:val="none" w:sz="0" w:space="0" w:color="auto"/>
        <w:left w:val="none" w:sz="0" w:space="0" w:color="auto"/>
        <w:bottom w:val="none" w:sz="0" w:space="0" w:color="auto"/>
        <w:right w:val="none" w:sz="0" w:space="0" w:color="auto"/>
      </w:divBdr>
      <w:divsChild>
        <w:div w:id="991786724">
          <w:marLeft w:val="0"/>
          <w:marRight w:val="0"/>
          <w:marTop w:val="0"/>
          <w:marBottom w:val="0"/>
          <w:divBdr>
            <w:top w:val="none" w:sz="0" w:space="0" w:color="auto"/>
            <w:left w:val="none" w:sz="0" w:space="0" w:color="auto"/>
            <w:bottom w:val="none" w:sz="0" w:space="0" w:color="auto"/>
            <w:right w:val="none" w:sz="0" w:space="0" w:color="auto"/>
          </w:divBdr>
        </w:div>
      </w:divsChild>
    </w:div>
    <w:div w:id="1128858753">
      <w:bodyDiv w:val="1"/>
      <w:marLeft w:val="0"/>
      <w:marRight w:val="0"/>
      <w:marTop w:val="0"/>
      <w:marBottom w:val="0"/>
      <w:divBdr>
        <w:top w:val="none" w:sz="0" w:space="0" w:color="auto"/>
        <w:left w:val="none" w:sz="0" w:space="0" w:color="auto"/>
        <w:bottom w:val="none" w:sz="0" w:space="0" w:color="auto"/>
        <w:right w:val="none" w:sz="0" w:space="0" w:color="auto"/>
      </w:divBdr>
      <w:divsChild>
        <w:div w:id="2023121388">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34239009">
              <w:marLeft w:val="0"/>
              <w:marRight w:val="0"/>
              <w:marTop w:val="300"/>
              <w:marBottom w:val="300"/>
              <w:divBdr>
                <w:top w:val="none" w:sz="0" w:space="0" w:color="auto"/>
                <w:left w:val="none" w:sz="0" w:space="0" w:color="auto"/>
                <w:bottom w:val="none" w:sz="0" w:space="0" w:color="auto"/>
                <w:right w:val="none" w:sz="0" w:space="0" w:color="auto"/>
              </w:divBdr>
              <w:divsChild>
                <w:div w:id="537667763">
                  <w:marLeft w:val="0"/>
                  <w:marRight w:val="0"/>
                  <w:marTop w:val="0"/>
                  <w:marBottom w:val="0"/>
                  <w:divBdr>
                    <w:top w:val="none" w:sz="0" w:space="0" w:color="auto"/>
                    <w:left w:val="none" w:sz="0" w:space="0" w:color="auto"/>
                    <w:bottom w:val="none" w:sz="0" w:space="0" w:color="auto"/>
                    <w:right w:val="none" w:sz="0" w:space="0" w:color="auto"/>
                  </w:divBdr>
                  <w:divsChild>
                    <w:div w:id="1403258638">
                      <w:marLeft w:val="0"/>
                      <w:marRight w:val="0"/>
                      <w:marTop w:val="0"/>
                      <w:marBottom w:val="0"/>
                      <w:divBdr>
                        <w:top w:val="none" w:sz="0" w:space="0" w:color="auto"/>
                        <w:left w:val="none" w:sz="0" w:space="0" w:color="auto"/>
                        <w:bottom w:val="none" w:sz="0" w:space="0" w:color="auto"/>
                        <w:right w:val="none" w:sz="0" w:space="0" w:color="auto"/>
                      </w:divBdr>
                      <w:divsChild>
                        <w:div w:id="809053906">
                          <w:marLeft w:val="0"/>
                          <w:marRight w:val="0"/>
                          <w:marTop w:val="0"/>
                          <w:marBottom w:val="0"/>
                          <w:divBdr>
                            <w:top w:val="none" w:sz="0" w:space="0" w:color="auto"/>
                            <w:left w:val="none" w:sz="0" w:space="0" w:color="auto"/>
                            <w:bottom w:val="none" w:sz="0" w:space="0" w:color="auto"/>
                            <w:right w:val="none" w:sz="0" w:space="0" w:color="auto"/>
                          </w:divBdr>
                          <w:divsChild>
                            <w:div w:id="994645071">
                              <w:marLeft w:val="0"/>
                              <w:marRight w:val="0"/>
                              <w:marTop w:val="0"/>
                              <w:marBottom w:val="0"/>
                              <w:divBdr>
                                <w:top w:val="none" w:sz="0" w:space="0" w:color="auto"/>
                                <w:left w:val="none" w:sz="0" w:space="0" w:color="auto"/>
                                <w:bottom w:val="none" w:sz="0" w:space="0" w:color="auto"/>
                                <w:right w:val="none" w:sz="0" w:space="0" w:color="auto"/>
                              </w:divBdr>
                              <w:divsChild>
                                <w:div w:id="1073820283">
                                  <w:marLeft w:val="0"/>
                                  <w:marRight w:val="0"/>
                                  <w:marTop w:val="0"/>
                                  <w:marBottom w:val="0"/>
                                  <w:divBdr>
                                    <w:top w:val="none" w:sz="0" w:space="0" w:color="auto"/>
                                    <w:left w:val="none" w:sz="0" w:space="0" w:color="auto"/>
                                    <w:bottom w:val="none" w:sz="0" w:space="0" w:color="auto"/>
                                    <w:right w:val="none" w:sz="0" w:space="0" w:color="auto"/>
                                  </w:divBdr>
                                  <w:divsChild>
                                    <w:div w:id="14037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009869">
      <w:bodyDiv w:val="1"/>
      <w:marLeft w:val="0"/>
      <w:marRight w:val="0"/>
      <w:marTop w:val="0"/>
      <w:marBottom w:val="0"/>
      <w:divBdr>
        <w:top w:val="none" w:sz="0" w:space="0" w:color="auto"/>
        <w:left w:val="none" w:sz="0" w:space="0" w:color="auto"/>
        <w:bottom w:val="none" w:sz="0" w:space="0" w:color="auto"/>
        <w:right w:val="none" w:sz="0" w:space="0" w:color="auto"/>
      </w:divBdr>
      <w:divsChild>
        <w:div w:id="438990508">
          <w:marLeft w:val="0"/>
          <w:marRight w:val="0"/>
          <w:marTop w:val="0"/>
          <w:marBottom w:val="150"/>
          <w:divBdr>
            <w:top w:val="none" w:sz="0" w:space="0" w:color="auto"/>
            <w:left w:val="none" w:sz="0" w:space="0" w:color="auto"/>
            <w:bottom w:val="none" w:sz="0" w:space="0" w:color="auto"/>
            <w:right w:val="none" w:sz="0" w:space="0" w:color="auto"/>
          </w:divBdr>
          <w:divsChild>
            <w:div w:id="1469932598">
              <w:marLeft w:val="0"/>
              <w:marRight w:val="0"/>
              <w:marTop w:val="0"/>
              <w:marBottom w:val="0"/>
              <w:divBdr>
                <w:top w:val="none" w:sz="0" w:space="0" w:color="auto"/>
                <w:left w:val="none" w:sz="0" w:space="0" w:color="auto"/>
                <w:bottom w:val="none" w:sz="0" w:space="0" w:color="auto"/>
                <w:right w:val="none" w:sz="0" w:space="0" w:color="auto"/>
              </w:divBdr>
            </w:div>
          </w:divsChild>
        </w:div>
        <w:div w:id="1422525903">
          <w:marLeft w:val="0"/>
          <w:marRight w:val="0"/>
          <w:marTop w:val="0"/>
          <w:marBottom w:val="150"/>
          <w:divBdr>
            <w:top w:val="none" w:sz="0" w:space="0" w:color="auto"/>
            <w:left w:val="none" w:sz="0" w:space="0" w:color="auto"/>
            <w:bottom w:val="none" w:sz="0" w:space="0" w:color="auto"/>
            <w:right w:val="none" w:sz="0" w:space="0" w:color="auto"/>
          </w:divBdr>
        </w:div>
        <w:div w:id="2087724670">
          <w:marLeft w:val="0"/>
          <w:marRight w:val="0"/>
          <w:marTop w:val="0"/>
          <w:marBottom w:val="0"/>
          <w:divBdr>
            <w:top w:val="none" w:sz="0" w:space="0" w:color="auto"/>
            <w:left w:val="none" w:sz="0" w:space="0" w:color="auto"/>
            <w:bottom w:val="none" w:sz="0" w:space="0" w:color="auto"/>
            <w:right w:val="none" w:sz="0" w:space="0" w:color="auto"/>
          </w:divBdr>
          <w:divsChild>
            <w:div w:id="14623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75929">
      <w:bodyDiv w:val="1"/>
      <w:marLeft w:val="0"/>
      <w:marRight w:val="0"/>
      <w:marTop w:val="0"/>
      <w:marBottom w:val="0"/>
      <w:divBdr>
        <w:top w:val="none" w:sz="0" w:space="0" w:color="auto"/>
        <w:left w:val="none" w:sz="0" w:space="0" w:color="auto"/>
        <w:bottom w:val="none" w:sz="0" w:space="0" w:color="auto"/>
        <w:right w:val="none" w:sz="0" w:space="0" w:color="auto"/>
      </w:divBdr>
      <w:divsChild>
        <w:div w:id="1519153448">
          <w:marLeft w:val="0"/>
          <w:marRight w:val="0"/>
          <w:marTop w:val="0"/>
          <w:marBottom w:val="150"/>
          <w:divBdr>
            <w:top w:val="none" w:sz="0" w:space="0" w:color="auto"/>
            <w:left w:val="none" w:sz="0" w:space="0" w:color="auto"/>
            <w:bottom w:val="none" w:sz="0" w:space="0" w:color="auto"/>
            <w:right w:val="none" w:sz="0" w:space="0" w:color="auto"/>
          </w:divBdr>
        </w:div>
      </w:divsChild>
    </w:div>
    <w:div w:id="1129324791">
      <w:bodyDiv w:val="1"/>
      <w:marLeft w:val="0"/>
      <w:marRight w:val="0"/>
      <w:marTop w:val="0"/>
      <w:marBottom w:val="0"/>
      <w:divBdr>
        <w:top w:val="none" w:sz="0" w:space="0" w:color="auto"/>
        <w:left w:val="none" w:sz="0" w:space="0" w:color="auto"/>
        <w:bottom w:val="none" w:sz="0" w:space="0" w:color="auto"/>
        <w:right w:val="none" w:sz="0" w:space="0" w:color="auto"/>
      </w:divBdr>
      <w:divsChild>
        <w:div w:id="980117660">
          <w:marLeft w:val="0"/>
          <w:marRight w:val="0"/>
          <w:marTop w:val="0"/>
          <w:marBottom w:val="375"/>
          <w:divBdr>
            <w:top w:val="none" w:sz="0" w:space="0" w:color="auto"/>
            <w:left w:val="none" w:sz="0" w:space="0" w:color="auto"/>
            <w:bottom w:val="single" w:sz="6" w:space="0" w:color="005494"/>
            <w:right w:val="none" w:sz="0" w:space="0" w:color="auto"/>
          </w:divBdr>
        </w:div>
        <w:div w:id="1193181082">
          <w:marLeft w:val="0"/>
          <w:marRight w:val="0"/>
          <w:marTop w:val="0"/>
          <w:marBottom w:val="300"/>
          <w:divBdr>
            <w:top w:val="none" w:sz="0" w:space="0" w:color="auto"/>
            <w:left w:val="none" w:sz="0" w:space="0" w:color="auto"/>
            <w:bottom w:val="single" w:sz="6" w:space="0" w:color="E4E4E4"/>
            <w:right w:val="none" w:sz="0" w:space="0" w:color="auto"/>
          </w:divBdr>
        </w:div>
        <w:div w:id="415249320">
          <w:marLeft w:val="0"/>
          <w:marRight w:val="0"/>
          <w:marTop w:val="0"/>
          <w:marBottom w:val="0"/>
          <w:divBdr>
            <w:top w:val="none" w:sz="0" w:space="0" w:color="auto"/>
            <w:left w:val="none" w:sz="0" w:space="0" w:color="auto"/>
            <w:bottom w:val="none" w:sz="0" w:space="0" w:color="auto"/>
            <w:right w:val="none" w:sz="0" w:space="0" w:color="auto"/>
          </w:divBdr>
          <w:divsChild>
            <w:div w:id="2089307642">
              <w:marLeft w:val="0"/>
              <w:marRight w:val="0"/>
              <w:marTop w:val="0"/>
              <w:marBottom w:val="0"/>
              <w:divBdr>
                <w:top w:val="none" w:sz="0" w:space="0" w:color="auto"/>
                <w:left w:val="none" w:sz="0" w:space="0" w:color="auto"/>
                <w:bottom w:val="none" w:sz="0" w:space="0" w:color="auto"/>
                <w:right w:val="none" w:sz="0" w:space="0" w:color="auto"/>
              </w:divBdr>
              <w:divsChild>
                <w:div w:id="346370271">
                  <w:marLeft w:val="0"/>
                  <w:marRight w:val="0"/>
                  <w:marTop w:val="0"/>
                  <w:marBottom w:val="450"/>
                  <w:divBdr>
                    <w:top w:val="none" w:sz="0" w:space="0" w:color="auto"/>
                    <w:left w:val="none" w:sz="0" w:space="0" w:color="auto"/>
                    <w:bottom w:val="none" w:sz="0" w:space="0" w:color="auto"/>
                    <w:right w:val="none" w:sz="0" w:space="0" w:color="auto"/>
                  </w:divBdr>
                  <w:divsChild>
                    <w:div w:id="2145848630">
                      <w:marLeft w:val="0"/>
                      <w:marRight w:val="0"/>
                      <w:marTop w:val="0"/>
                      <w:marBottom w:val="150"/>
                      <w:divBdr>
                        <w:top w:val="none" w:sz="0" w:space="0" w:color="auto"/>
                        <w:left w:val="none" w:sz="0" w:space="0" w:color="auto"/>
                        <w:bottom w:val="none" w:sz="0" w:space="0" w:color="auto"/>
                        <w:right w:val="none" w:sz="0" w:space="0" w:color="auto"/>
                      </w:divBdr>
                      <w:divsChild>
                        <w:div w:id="1954047150">
                          <w:marLeft w:val="0"/>
                          <w:marRight w:val="0"/>
                          <w:marTop w:val="0"/>
                          <w:marBottom w:val="0"/>
                          <w:divBdr>
                            <w:top w:val="none" w:sz="0" w:space="0" w:color="auto"/>
                            <w:left w:val="none" w:sz="0" w:space="0" w:color="auto"/>
                            <w:bottom w:val="none" w:sz="0" w:space="0" w:color="auto"/>
                            <w:right w:val="none" w:sz="0" w:space="0" w:color="auto"/>
                          </w:divBdr>
                        </w:div>
                      </w:divsChild>
                    </w:div>
                    <w:div w:id="864251916">
                      <w:marLeft w:val="0"/>
                      <w:marRight w:val="0"/>
                      <w:marTop w:val="0"/>
                      <w:marBottom w:val="0"/>
                      <w:divBdr>
                        <w:top w:val="none" w:sz="0" w:space="0" w:color="auto"/>
                        <w:left w:val="none" w:sz="0" w:space="0" w:color="auto"/>
                        <w:bottom w:val="none" w:sz="0" w:space="0" w:color="auto"/>
                        <w:right w:val="none" w:sz="0" w:space="0" w:color="auto"/>
                      </w:divBdr>
                      <w:divsChild>
                        <w:div w:id="1419325022">
                          <w:marLeft w:val="0"/>
                          <w:marRight w:val="0"/>
                          <w:marTop w:val="0"/>
                          <w:marBottom w:val="150"/>
                          <w:divBdr>
                            <w:top w:val="none" w:sz="0" w:space="0" w:color="auto"/>
                            <w:left w:val="none" w:sz="0" w:space="0" w:color="auto"/>
                            <w:bottom w:val="none" w:sz="0" w:space="0" w:color="auto"/>
                            <w:right w:val="none" w:sz="0" w:space="0" w:color="auto"/>
                          </w:divBdr>
                        </w:div>
                        <w:div w:id="24868310">
                          <w:marLeft w:val="0"/>
                          <w:marRight w:val="0"/>
                          <w:marTop w:val="0"/>
                          <w:marBottom w:val="0"/>
                          <w:divBdr>
                            <w:top w:val="none" w:sz="0" w:space="0" w:color="auto"/>
                            <w:left w:val="none" w:sz="0" w:space="0" w:color="auto"/>
                            <w:bottom w:val="none" w:sz="0" w:space="0" w:color="auto"/>
                            <w:right w:val="none" w:sz="0" w:space="0" w:color="auto"/>
                          </w:divBdr>
                          <w:divsChild>
                            <w:div w:id="42245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360988">
      <w:bodyDiv w:val="1"/>
      <w:marLeft w:val="0"/>
      <w:marRight w:val="0"/>
      <w:marTop w:val="0"/>
      <w:marBottom w:val="0"/>
      <w:divBdr>
        <w:top w:val="none" w:sz="0" w:space="0" w:color="auto"/>
        <w:left w:val="none" w:sz="0" w:space="0" w:color="auto"/>
        <w:bottom w:val="none" w:sz="0" w:space="0" w:color="auto"/>
        <w:right w:val="none" w:sz="0" w:space="0" w:color="auto"/>
      </w:divBdr>
    </w:div>
    <w:div w:id="1132478295">
      <w:bodyDiv w:val="1"/>
      <w:marLeft w:val="0"/>
      <w:marRight w:val="0"/>
      <w:marTop w:val="0"/>
      <w:marBottom w:val="0"/>
      <w:divBdr>
        <w:top w:val="none" w:sz="0" w:space="0" w:color="auto"/>
        <w:left w:val="none" w:sz="0" w:space="0" w:color="auto"/>
        <w:bottom w:val="none" w:sz="0" w:space="0" w:color="auto"/>
        <w:right w:val="none" w:sz="0" w:space="0" w:color="auto"/>
      </w:divBdr>
      <w:divsChild>
        <w:div w:id="588276498">
          <w:marLeft w:val="0"/>
          <w:marRight w:val="0"/>
          <w:marTop w:val="0"/>
          <w:marBottom w:val="0"/>
          <w:divBdr>
            <w:top w:val="none" w:sz="0" w:space="0" w:color="auto"/>
            <w:left w:val="none" w:sz="0" w:space="0" w:color="auto"/>
            <w:bottom w:val="dotted" w:sz="6" w:space="4" w:color="DDDDDD"/>
            <w:right w:val="none" w:sz="0" w:space="0" w:color="auto"/>
          </w:divBdr>
          <w:divsChild>
            <w:div w:id="291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48222">
      <w:bodyDiv w:val="1"/>
      <w:marLeft w:val="0"/>
      <w:marRight w:val="0"/>
      <w:marTop w:val="0"/>
      <w:marBottom w:val="0"/>
      <w:divBdr>
        <w:top w:val="none" w:sz="0" w:space="0" w:color="auto"/>
        <w:left w:val="none" w:sz="0" w:space="0" w:color="auto"/>
        <w:bottom w:val="none" w:sz="0" w:space="0" w:color="auto"/>
        <w:right w:val="none" w:sz="0" w:space="0" w:color="auto"/>
      </w:divBdr>
      <w:divsChild>
        <w:div w:id="1947302662">
          <w:marLeft w:val="0"/>
          <w:marRight w:val="0"/>
          <w:marTop w:val="0"/>
          <w:marBottom w:val="0"/>
          <w:divBdr>
            <w:top w:val="none" w:sz="0" w:space="0" w:color="auto"/>
            <w:left w:val="none" w:sz="0" w:space="0" w:color="auto"/>
            <w:bottom w:val="dotted" w:sz="6" w:space="4" w:color="DDDDDD"/>
            <w:right w:val="none" w:sz="0" w:space="0" w:color="auto"/>
          </w:divBdr>
        </w:div>
      </w:divsChild>
    </w:div>
    <w:div w:id="1132753058">
      <w:bodyDiv w:val="1"/>
      <w:marLeft w:val="0"/>
      <w:marRight w:val="0"/>
      <w:marTop w:val="0"/>
      <w:marBottom w:val="0"/>
      <w:divBdr>
        <w:top w:val="none" w:sz="0" w:space="0" w:color="auto"/>
        <w:left w:val="none" w:sz="0" w:space="0" w:color="auto"/>
        <w:bottom w:val="none" w:sz="0" w:space="0" w:color="auto"/>
        <w:right w:val="none" w:sz="0" w:space="0" w:color="auto"/>
      </w:divBdr>
      <w:divsChild>
        <w:div w:id="446242273">
          <w:marLeft w:val="0"/>
          <w:marRight w:val="0"/>
          <w:marTop w:val="0"/>
          <w:marBottom w:val="0"/>
          <w:divBdr>
            <w:top w:val="none" w:sz="0" w:space="0" w:color="auto"/>
            <w:left w:val="none" w:sz="0" w:space="0" w:color="auto"/>
            <w:bottom w:val="none" w:sz="0" w:space="0" w:color="auto"/>
            <w:right w:val="none" w:sz="0" w:space="0" w:color="auto"/>
          </w:divBdr>
          <w:divsChild>
            <w:div w:id="1882016463">
              <w:marLeft w:val="0"/>
              <w:marRight w:val="0"/>
              <w:marTop w:val="0"/>
              <w:marBottom w:val="0"/>
              <w:divBdr>
                <w:top w:val="none" w:sz="0" w:space="0" w:color="auto"/>
                <w:left w:val="none" w:sz="0" w:space="0" w:color="auto"/>
                <w:bottom w:val="none" w:sz="0" w:space="0" w:color="auto"/>
                <w:right w:val="none" w:sz="0" w:space="0" w:color="auto"/>
              </w:divBdr>
            </w:div>
            <w:div w:id="1966934364">
              <w:marLeft w:val="0"/>
              <w:marRight w:val="150"/>
              <w:marTop w:val="0"/>
              <w:marBottom w:val="0"/>
              <w:divBdr>
                <w:top w:val="none" w:sz="0" w:space="0" w:color="auto"/>
                <w:left w:val="none" w:sz="0" w:space="0" w:color="auto"/>
                <w:bottom w:val="none" w:sz="0" w:space="0" w:color="auto"/>
                <w:right w:val="none" w:sz="0" w:space="0" w:color="auto"/>
              </w:divBdr>
            </w:div>
          </w:divsChild>
        </w:div>
        <w:div w:id="657880816">
          <w:marLeft w:val="0"/>
          <w:marRight w:val="0"/>
          <w:marTop w:val="0"/>
          <w:marBottom w:val="0"/>
          <w:divBdr>
            <w:top w:val="none" w:sz="0" w:space="0" w:color="auto"/>
            <w:left w:val="none" w:sz="0" w:space="0" w:color="auto"/>
            <w:bottom w:val="none" w:sz="0" w:space="0" w:color="auto"/>
            <w:right w:val="none" w:sz="0" w:space="0" w:color="auto"/>
          </w:divBdr>
        </w:div>
      </w:divsChild>
    </w:div>
    <w:div w:id="1132792993">
      <w:bodyDiv w:val="1"/>
      <w:marLeft w:val="0"/>
      <w:marRight w:val="0"/>
      <w:marTop w:val="0"/>
      <w:marBottom w:val="0"/>
      <w:divBdr>
        <w:top w:val="none" w:sz="0" w:space="0" w:color="auto"/>
        <w:left w:val="none" w:sz="0" w:space="0" w:color="auto"/>
        <w:bottom w:val="none" w:sz="0" w:space="0" w:color="auto"/>
        <w:right w:val="none" w:sz="0" w:space="0" w:color="auto"/>
      </w:divBdr>
      <w:divsChild>
        <w:div w:id="1850631237">
          <w:marLeft w:val="0"/>
          <w:marRight w:val="0"/>
          <w:marTop w:val="0"/>
          <w:marBottom w:val="150"/>
          <w:divBdr>
            <w:top w:val="none" w:sz="0" w:space="0" w:color="auto"/>
            <w:left w:val="none" w:sz="0" w:space="0" w:color="auto"/>
            <w:bottom w:val="none" w:sz="0" w:space="0" w:color="auto"/>
            <w:right w:val="none" w:sz="0" w:space="0" w:color="auto"/>
          </w:divBdr>
        </w:div>
      </w:divsChild>
    </w:div>
    <w:div w:id="1132943143">
      <w:bodyDiv w:val="1"/>
      <w:marLeft w:val="0"/>
      <w:marRight w:val="0"/>
      <w:marTop w:val="0"/>
      <w:marBottom w:val="0"/>
      <w:divBdr>
        <w:top w:val="none" w:sz="0" w:space="0" w:color="auto"/>
        <w:left w:val="none" w:sz="0" w:space="0" w:color="auto"/>
        <w:bottom w:val="none" w:sz="0" w:space="0" w:color="auto"/>
        <w:right w:val="none" w:sz="0" w:space="0" w:color="auto"/>
      </w:divBdr>
    </w:div>
    <w:div w:id="1133136339">
      <w:bodyDiv w:val="1"/>
      <w:marLeft w:val="0"/>
      <w:marRight w:val="0"/>
      <w:marTop w:val="0"/>
      <w:marBottom w:val="0"/>
      <w:divBdr>
        <w:top w:val="none" w:sz="0" w:space="0" w:color="auto"/>
        <w:left w:val="none" w:sz="0" w:space="0" w:color="auto"/>
        <w:bottom w:val="none" w:sz="0" w:space="0" w:color="auto"/>
        <w:right w:val="none" w:sz="0" w:space="0" w:color="auto"/>
      </w:divBdr>
      <w:divsChild>
        <w:div w:id="84156547">
          <w:marLeft w:val="0"/>
          <w:marRight w:val="0"/>
          <w:marTop w:val="0"/>
          <w:marBottom w:val="0"/>
          <w:divBdr>
            <w:top w:val="none" w:sz="0" w:space="0" w:color="auto"/>
            <w:left w:val="none" w:sz="0" w:space="0" w:color="auto"/>
            <w:bottom w:val="dotted" w:sz="6" w:space="4" w:color="DDDDDD"/>
            <w:right w:val="none" w:sz="0" w:space="0" w:color="auto"/>
          </w:divBdr>
          <w:divsChild>
            <w:div w:id="92230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58185">
      <w:bodyDiv w:val="1"/>
      <w:marLeft w:val="0"/>
      <w:marRight w:val="0"/>
      <w:marTop w:val="0"/>
      <w:marBottom w:val="0"/>
      <w:divBdr>
        <w:top w:val="none" w:sz="0" w:space="0" w:color="auto"/>
        <w:left w:val="none" w:sz="0" w:space="0" w:color="auto"/>
        <w:bottom w:val="none" w:sz="0" w:space="0" w:color="auto"/>
        <w:right w:val="none" w:sz="0" w:space="0" w:color="auto"/>
      </w:divBdr>
      <w:divsChild>
        <w:div w:id="938296493">
          <w:marLeft w:val="0"/>
          <w:marRight w:val="0"/>
          <w:marTop w:val="0"/>
          <w:marBottom w:val="150"/>
          <w:divBdr>
            <w:top w:val="none" w:sz="0" w:space="0" w:color="auto"/>
            <w:left w:val="none" w:sz="0" w:space="0" w:color="auto"/>
            <w:bottom w:val="none" w:sz="0" w:space="0" w:color="auto"/>
            <w:right w:val="none" w:sz="0" w:space="0" w:color="auto"/>
          </w:divBdr>
        </w:div>
      </w:divsChild>
    </w:div>
    <w:div w:id="1134517327">
      <w:bodyDiv w:val="1"/>
      <w:marLeft w:val="0"/>
      <w:marRight w:val="0"/>
      <w:marTop w:val="0"/>
      <w:marBottom w:val="0"/>
      <w:divBdr>
        <w:top w:val="none" w:sz="0" w:space="0" w:color="auto"/>
        <w:left w:val="none" w:sz="0" w:space="0" w:color="auto"/>
        <w:bottom w:val="none" w:sz="0" w:space="0" w:color="auto"/>
        <w:right w:val="none" w:sz="0" w:space="0" w:color="auto"/>
      </w:divBdr>
      <w:divsChild>
        <w:div w:id="420494517">
          <w:marLeft w:val="0"/>
          <w:marRight w:val="0"/>
          <w:marTop w:val="0"/>
          <w:marBottom w:val="150"/>
          <w:divBdr>
            <w:top w:val="none" w:sz="0" w:space="0" w:color="auto"/>
            <w:left w:val="none" w:sz="0" w:space="0" w:color="auto"/>
            <w:bottom w:val="none" w:sz="0" w:space="0" w:color="auto"/>
            <w:right w:val="none" w:sz="0" w:space="0" w:color="auto"/>
          </w:divBdr>
          <w:divsChild>
            <w:div w:id="328482444">
              <w:marLeft w:val="0"/>
              <w:marRight w:val="0"/>
              <w:marTop w:val="0"/>
              <w:marBottom w:val="0"/>
              <w:divBdr>
                <w:top w:val="none" w:sz="0" w:space="0" w:color="auto"/>
                <w:left w:val="none" w:sz="0" w:space="0" w:color="auto"/>
                <w:bottom w:val="none" w:sz="0" w:space="0" w:color="auto"/>
                <w:right w:val="none" w:sz="0" w:space="0" w:color="auto"/>
              </w:divBdr>
              <w:divsChild>
                <w:div w:id="7529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91186">
          <w:marLeft w:val="0"/>
          <w:marRight w:val="0"/>
          <w:marTop w:val="0"/>
          <w:marBottom w:val="0"/>
          <w:divBdr>
            <w:top w:val="none" w:sz="0" w:space="0" w:color="auto"/>
            <w:left w:val="none" w:sz="0" w:space="0" w:color="auto"/>
            <w:bottom w:val="none" w:sz="0" w:space="0" w:color="auto"/>
            <w:right w:val="none" w:sz="0" w:space="0" w:color="auto"/>
          </w:divBdr>
          <w:divsChild>
            <w:div w:id="2094815489">
              <w:marLeft w:val="0"/>
              <w:marRight w:val="0"/>
              <w:marTop w:val="0"/>
              <w:marBottom w:val="150"/>
              <w:divBdr>
                <w:top w:val="none" w:sz="0" w:space="0" w:color="auto"/>
                <w:left w:val="none" w:sz="0" w:space="0" w:color="auto"/>
                <w:bottom w:val="none" w:sz="0" w:space="0" w:color="auto"/>
                <w:right w:val="none" w:sz="0" w:space="0" w:color="auto"/>
              </w:divBdr>
            </w:div>
            <w:div w:id="26218862">
              <w:marLeft w:val="0"/>
              <w:marRight w:val="0"/>
              <w:marTop w:val="0"/>
              <w:marBottom w:val="0"/>
              <w:divBdr>
                <w:top w:val="none" w:sz="0" w:space="0" w:color="auto"/>
                <w:left w:val="none" w:sz="0" w:space="0" w:color="auto"/>
                <w:bottom w:val="none" w:sz="0" w:space="0" w:color="auto"/>
                <w:right w:val="none" w:sz="0" w:space="0" w:color="auto"/>
              </w:divBdr>
              <w:divsChild>
                <w:div w:id="188960955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134568673">
      <w:bodyDiv w:val="1"/>
      <w:marLeft w:val="0"/>
      <w:marRight w:val="0"/>
      <w:marTop w:val="0"/>
      <w:marBottom w:val="0"/>
      <w:divBdr>
        <w:top w:val="none" w:sz="0" w:space="0" w:color="auto"/>
        <w:left w:val="none" w:sz="0" w:space="0" w:color="auto"/>
        <w:bottom w:val="none" w:sz="0" w:space="0" w:color="auto"/>
        <w:right w:val="none" w:sz="0" w:space="0" w:color="auto"/>
      </w:divBdr>
      <w:divsChild>
        <w:div w:id="1172917442">
          <w:marLeft w:val="0"/>
          <w:marRight w:val="0"/>
          <w:marTop w:val="0"/>
          <w:marBottom w:val="0"/>
          <w:divBdr>
            <w:top w:val="none" w:sz="0" w:space="0" w:color="auto"/>
            <w:left w:val="none" w:sz="0" w:space="0" w:color="auto"/>
            <w:bottom w:val="none" w:sz="0" w:space="0" w:color="auto"/>
            <w:right w:val="none" w:sz="0" w:space="0" w:color="auto"/>
          </w:divBdr>
          <w:divsChild>
            <w:div w:id="2041851719">
              <w:marLeft w:val="0"/>
              <w:marRight w:val="0"/>
              <w:marTop w:val="0"/>
              <w:marBottom w:val="0"/>
              <w:divBdr>
                <w:top w:val="none" w:sz="0" w:space="0" w:color="auto"/>
                <w:left w:val="none" w:sz="0" w:space="0" w:color="auto"/>
                <w:bottom w:val="none" w:sz="0" w:space="0" w:color="auto"/>
                <w:right w:val="none" w:sz="0" w:space="0" w:color="auto"/>
              </w:divBdr>
              <w:divsChild>
                <w:div w:id="126557913">
                  <w:marLeft w:val="0"/>
                  <w:marRight w:val="0"/>
                  <w:marTop w:val="0"/>
                  <w:marBottom w:val="0"/>
                  <w:divBdr>
                    <w:top w:val="none" w:sz="0" w:space="0" w:color="auto"/>
                    <w:left w:val="none" w:sz="0" w:space="0" w:color="auto"/>
                    <w:bottom w:val="none" w:sz="0" w:space="0" w:color="auto"/>
                    <w:right w:val="none" w:sz="0" w:space="0" w:color="auto"/>
                  </w:divBdr>
                  <w:divsChild>
                    <w:div w:id="582883593">
                      <w:marLeft w:val="0"/>
                      <w:marRight w:val="0"/>
                      <w:marTop w:val="0"/>
                      <w:marBottom w:val="0"/>
                      <w:divBdr>
                        <w:top w:val="none" w:sz="0" w:space="0" w:color="auto"/>
                        <w:left w:val="none" w:sz="0" w:space="0" w:color="auto"/>
                        <w:bottom w:val="none" w:sz="0" w:space="0" w:color="auto"/>
                        <w:right w:val="none" w:sz="0" w:space="0" w:color="auto"/>
                      </w:divBdr>
                      <w:divsChild>
                        <w:div w:id="1784424518">
                          <w:marLeft w:val="0"/>
                          <w:marRight w:val="0"/>
                          <w:marTop w:val="0"/>
                          <w:marBottom w:val="0"/>
                          <w:divBdr>
                            <w:top w:val="none" w:sz="0" w:space="0" w:color="auto"/>
                            <w:left w:val="none" w:sz="0" w:space="0" w:color="auto"/>
                            <w:bottom w:val="none" w:sz="0" w:space="0" w:color="auto"/>
                            <w:right w:val="none" w:sz="0" w:space="0" w:color="auto"/>
                          </w:divBdr>
                          <w:divsChild>
                            <w:div w:id="992443507">
                              <w:marLeft w:val="0"/>
                              <w:marRight w:val="0"/>
                              <w:marTop w:val="0"/>
                              <w:marBottom w:val="0"/>
                              <w:divBdr>
                                <w:top w:val="none" w:sz="0" w:space="0" w:color="auto"/>
                                <w:left w:val="none" w:sz="0" w:space="0" w:color="auto"/>
                                <w:bottom w:val="none" w:sz="0" w:space="0" w:color="auto"/>
                                <w:right w:val="none" w:sz="0" w:space="0" w:color="auto"/>
                              </w:divBdr>
                              <w:divsChild>
                                <w:div w:id="885214235">
                                  <w:marLeft w:val="0"/>
                                  <w:marRight w:val="0"/>
                                  <w:marTop w:val="0"/>
                                  <w:marBottom w:val="0"/>
                                  <w:divBdr>
                                    <w:top w:val="none" w:sz="0" w:space="0" w:color="auto"/>
                                    <w:left w:val="none" w:sz="0" w:space="0" w:color="auto"/>
                                    <w:bottom w:val="none" w:sz="0" w:space="0" w:color="auto"/>
                                    <w:right w:val="none" w:sz="0" w:space="0" w:color="auto"/>
                                  </w:divBdr>
                                  <w:divsChild>
                                    <w:div w:id="175597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910664">
      <w:bodyDiv w:val="1"/>
      <w:marLeft w:val="0"/>
      <w:marRight w:val="0"/>
      <w:marTop w:val="0"/>
      <w:marBottom w:val="0"/>
      <w:divBdr>
        <w:top w:val="none" w:sz="0" w:space="0" w:color="auto"/>
        <w:left w:val="none" w:sz="0" w:space="0" w:color="auto"/>
        <w:bottom w:val="none" w:sz="0" w:space="0" w:color="auto"/>
        <w:right w:val="none" w:sz="0" w:space="0" w:color="auto"/>
      </w:divBdr>
      <w:divsChild>
        <w:div w:id="992684800">
          <w:marLeft w:val="0"/>
          <w:marRight w:val="0"/>
          <w:marTop w:val="0"/>
          <w:marBottom w:val="150"/>
          <w:divBdr>
            <w:top w:val="none" w:sz="0" w:space="0" w:color="auto"/>
            <w:left w:val="none" w:sz="0" w:space="0" w:color="auto"/>
            <w:bottom w:val="none" w:sz="0" w:space="0" w:color="auto"/>
            <w:right w:val="none" w:sz="0" w:space="0" w:color="auto"/>
          </w:divBdr>
        </w:div>
      </w:divsChild>
    </w:div>
    <w:div w:id="1135222510">
      <w:bodyDiv w:val="1"/>
      <w:marLeft w:val="0"/>
      <w:marRight w:val="0"/>
      <w:marTop w:val="0"/>
      <w:marBottom w:val="0"/>
      <w:divBdr>
        <w:top w:val="none" w:sz="0" w:space="0" w:color="auto"/>
        <w:left w:val="none" w:sz="0" w:space="0" w:color="auto"/>
        <w:bottom w:val="none" w:sz="0" w:space="0" w:color="auto"/>
        <w:right w:val="none" w:sz="0" w:space="0" w:color="auto"/>
      </w:divBdr>
      <w:divsChild>
        <w:div w:id="196620927">
          <w:marLeft w:val="0"/>
          <w:marRight w:val="0"/>
          <w:marTop w:val="0"/>
          <w:marBottom w:val="150"/>
          <w:divBdr>
            <w:top w:val="none" w:sz="0" w:space="0" w:color="auto"/>
            <w:left w:val="none" w:sz="0" w:space="0" w:color="auto"/>
            <w:bottom w:val="none" w:sz="0" w:space="0" w:color="auto"/>
            <w:right w:val="none" w:sz="0" w:space="0" w:color="auto"/>
          </w:divBdr>
        </w:div>
      </w:divsChild>
    </w:div>
    <w:div w:id="1135222933">
      <w:bodyDiv w:val="1"/>
      <w:marLeft w:val="0"/>
      <w:marRight w:val="0"/>
      <w:marTop w:val="0"/>
      <w:marBottom w:val="0"/>
      <w:divBdr>
        <w:top w:val="none" w:sz="0" w:space="0" w:color="auto"/>
        <w:left w:val="none" w:sz="0" w:space="0" w:color="auto"/>
        <w:bottom w:val="none" w:sz="0" w:space="0" w:color="auto"/>
        <w:right w:val="none" w:sz="0" w:space="0" w:color="auto"/>
      </w:divBdr>
      <w:divsChild>
        <w:div w:id="1777167685">
          <w:marLeft w:val="0"/>
          <w:marRight w:val="0"/>
          <w:marTop w:val="0"/>
          <w:marBottom w:val="150"/>
          <w:divBdr>
            <w:top w:val="none" w:sz="0" w:space="0" w:color="auto"/>
            <w:left w:val="none" w:sz="0" w:space="0" w:color="auto"/>
            <w:bottom w:val="none" w:sz="0" w:space="0" w:color="auto"/>
            <w:right w:val="none" w:sz="0" w:space="0" w:color="auto"/>
          </w:divBdr>
          <w:divsChild>
            <w:div w:id="1283654008">
              <w:marLeft w:val="0"/>
              <w:marRight w:val="0"/>
              <w:marTop w:val="0"/>
              <w:marBottom w:val="0"/>
              <w:divBdr>
                <w:top w:val="none" w:sz="0" w:space="0" w:color="auto"/>
                <w:left w:val="none" w:sz="0" w:space="0" w:color="auto"/>
                <w:bottom w:val="none" w:sz="0" w:space="0" w:color="auto"/>
                <w:right w:val="none" w:sz="0" w:space="0" w:color="auto"/>
              </w:divBdr>
            </w:div>
          </w:divsChild>
        </w:div>
        <w:div w:id="526988517">
          <w:marLeft w:val="0"/>
          <w:marRight w:val="0"/>
          <w:marTop w:val="0"/>
          <w:marBottom w:val="0"/>
          <w:divBdr>
            <w:top w:val="none" w:sz="0" w:space="0" w:color="auto"/>
            <w:left w:val="none" w:sz="0" w:space="0" w:color="auto"/>
            <w:bottom w:val="none" w:sz="0" w:space="0" w:color="auto"/>
            <w:right w:val="none" w:sz="0" w:space="0" w:color="auto"/>
          </w:divBdr>
          <w:divsChild>
            <w:div w:id="372579522">
              <w:marLeft w:val="0"/>
              <w:marRight w:val="0"/>
              <w:marTop w:val="0"/>
              <w:marBottom w:val="150"/>
              <w:divBdr>
                <w:top w:val="none" w:sz="0" w:space="0" w:color="auto"/>
                <w:left w:val="none" w:sz="0" w:space="0" w:color="auto"/>
                <w:bottom w:val="none" w:sz="0" w:space="0" w:color="auto"/>
                <w:right w:val="none" w:sz="0" w:space="0" w:color="auto"/>
              </w:divBdr>
            </w:div>
            <w:div w:id="154436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22998">
      <w:bodyDiv w:val="1"/>
      <w:marLeft w:val="0"/>
      <w:marRight w:val="0"/>
      <w:marTop w:val="0"/>
      <w:marBottom w:val="0"/>
      <w:divBdr>
        <w:top w:val="none" w:sz="0" w:space="0" w:color="auto"/>
        <w:left w:val="none" w:sz="0" w:space="0" w:color="auto"/>
        <w:bottom w:val="none" w:sz="0" w:space="0" w:color="auto"/>
        <w:right w:val="none" w:sz="0" w:space="0" w:color="auto"/>
      </w:divBdr>
      <w:divsChild>
        <w:div w:id="1845053990">
          <w:marLeft w:val="0"/>
          <w:marRight w:val="0"/>
          <w:marTop w:val="0"/>
          <w:marBottom w:val="0"/>
          <w:divBdr>
            <w:top w:val="none" w:sz="0" w:space="0" w:color="auto"/>
            <w:left w:val="none" w:sz="0" w:space="0" w:color="auto"/>
            <w:bottom w:val="none" w:sz="0" w:space="0" w:color="auto"/>
            <w:right w:val="none" w:sz="0" w:space="0" w:color="auto"/>
          </w:divBdr>
          <w:divsChild>
            <w:div w:id="317614190">
              <w:marLeft w:val="0"/>
              <w:marRight w:val="0"/>
              <w:marTop w:val="0"/>
              <w:marBottom w:val="0"/>
              <w:divBdr>
                <w:top w:val="none" w:sz="0" w:space="0" w:color="auto"/>
                <w:left w:val="none" w:sz="0" w:space="0" w:color="auto"/>
                <w:bottom w:val="none" w:sz="0" w:space="0" w:color="auto"/>
                <w:right w:val="none" w:sz="0" w:space="0" w:color="auto"/>
              </w:divBdr>
              <w:divsChild>
                <w:div w:id="1072199285">
                  <w:marLeft w:val="0"/>
                  <w:marRight w:val="0"/>
                  <w:marTop w:val="0"/>
                  <w:marBottom w:val="0"/>
                  <w:divBdr>
                    <w:top w:val="none" w:sz="0" w:space="0" w:color="auto"/>
                    <w:left w:val="none" w:sz="0" w:space="0" w:color="auto"/>
                    <w:bottom w:val="none" w:sz="0" w:space="0" w:color="auto"/>
                    <w:right w:val="none" w:sz="0" w:space="0" w:color="auto"/>
                  </w:divBdr>
                  <w:divsChild>
                    <w:div w:id="1884318843">
                      <w:marLeft w:val="0"/>
                      <w:marRight w:val="0"/>
                      <w:marTop w:val="0"/>
                      <w:marBottom w:val="0"/>
                      <w:divBdr>
                        <w:top w:val="none" w:sz="0" w:space="0" w:color="auto"/>
                        <w:left w:val="none" w:sz="0" w:space="0" w:color="auto"/>
                        <w:bottom w:val="none" w:sz="0" w:space="0" w:color="auto"/>
                        <w:right w:val="none" w:sz="0" w:space="0" w:color="auto"/>
                      </w:divBdr>
                      <w:divsChild>
                        <w:div w:id="1777629362">
                          <w:marLeft w:val="0"/>
                          <w:marRight w:val="0"/>
                          <w:marTop w:val="0"/>
                          <w:marBottom w:val="0"/>
                          <w:divBdr>
                            <w:top w:val="none" w:sz="0" w:space="0" w:color="auto"/>
                            <w:left w:val="none" w:sz="0" w:space="0" w:color="auto"/>
                            <w:bottom w:val="none" w:sz="0" w:space="0" w:color="auto"/>
                            <w:right w:val="none" w:sz="0" w:space="0" w:color="auto"/>
                          </w:divBdr>
                          <w:divsChild>
                            <w:div w:id="1666281876">
                              <w:marLeft w:val="0"/>
                              <w:marRight w:val="0"/>
                              <w:marTop w:val="0"/>
                              <w:marBottom w:val="0"/>
                              <w:divBdr>
                                <w:top w:val="none" w:sz="0" w:space="0" w:color="auto"/>
                                <w:left w:val="none" w:sz="0" w:space="0" w:color="auto"/>
                                <w:bottom w:val="none" w:sz="0" w:space="0" w:color="auto"/>
                                <w:right w:val="none" w:sz="0" w:space="0" w:color="auto"/>
                              </w:divBdr>
                              <w:divsChild>
                                <w:div w:id="390691811">
                                  <w:marLeft w:val="0"/>
                                  <w:marRight w:val="0"/>
                                  <w:marTop w:val="0"/>
                                  <w:marBottom w:val="0"/>
                                  <w:divBdr>
                                    <w:top w:val="none" w:sz="0" w:space="0" w:color="auto"/>
                                    <w:left w:val="none" w:sz="0" w:space="0" w:color="auto"/>
                                    <w:bottom w:val="none" w:sz="0" w:space="0" w:color="auto"/>
                                    <w:right w:val="none" w:sz="0" w:space="0" w:color="auto"/>
                                  </w:divBdr>
                                </w:div>
                                <w:div w:id="15228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683727">
      <w:bodyDiv w:val="1"/>
      <w:marLeft w:val="0"/>
      <w:marRight w:val="0"/>
      <w:marTop w:val="0"/>
      <w:marBottom w:val="0"/>
      <w:divBdr>
        <w:top w:val="none" w:sz="0" w:space="0" w:color="auto"/>
        <w:left w:val="none" w:sz="0" w:space="0" w:color="auto"/>
        <w:bottom w:val="none" w:sz="0" w:space="0" w:color="auto"/>
        <w:right w:val="none" w:sz="0" w:space="0" w:color="auto"/>
      </w:divBdr>
      <w:divsChild>
        <w:div w:id="63183889">
          <w:marLeft w:val="0"/>
          <w:marRight w:val="0"/>
          <w:marTop w:val="0"/>
          <w:marBottom w:val="0"/>
          <w:divBdr>
            <w:top w:val="none" w:sz="0" w:space="0" w:color="auto"/>
            <w:left w:val="none" w:sz="0" w:space="0" w:color="auto"/>
            <w:bottom w:val="none" w:sz="0" w:space="0" w:color="auto"/>
            <w:right w:val="none" w:sz="0" w:space="0" w:color="auto"/>
          </w:divBdr>
          <w:divsChild>
            <w:div w:id="610629700">
              <w:marLeft w:val="0"/>
              <w:marRight w:val="0"/>
              <w:marTop w:val="0"/>
              <w:marBottom w:val="0"/>
              <w:divBdr>
                <w:top w:val="none" w:sz="0" w:space="0" w:color="auto"/>
                <w:left w:val="none" w:sz="0" w:space="0" w:color="auto"/>
                <w:bottom w:val="none" w:sz="0" w:space="0" w:color="auto"/>
                <w:right w:val="none" w:sz="0" w:space="0" w:color="auto"/>
              </w:divBdr>
              <w:divsChild>
                <w:div w:id="190387576">
                  <w:marLeft w:val="0"/>
                  <w:marRight w:val="0"/>
                  <w:marTop w:val="0"/>
                  <w:marBottom w:val="0"/>
                  <w:divBdr>
                    <w:top w:val="none" w:sz="0" w:space="0" w:color="auto"/>
                    <w:left w:val="none" w:sz="0" w:space="0" w:color="auto"/>
                    <w:bottom w:val="none" w:sz="0" w:space="0" w:color="auto"/>
                    <w:right w:val="none" w:sz="0" w:space="0" w:color="auto"/>
                  </w:divBdr>
                  <w:divsChild>
                    <w:div w:id="2002737889">
                      <w:marLeft w:val="0"/>
                      <w:marRight w:val="0"/>
                      <w:marTop w:val="0"/>
                      <w:marBottom w:val="0"/>
                      <w:divBdr>
                        <w:top w:val="none" w:sz="0" w:space="0" w:color="auto"/>
                        <w:left w:val="none" w:sz="0" w:space="0" w:color="auto"/>
                        <w:bottom w:val="none" w:sz="0" w:space="0" w:color="auto"/>
                        <w:right w:val="none" w:sz="0" w:space="0" w:color="auto"/>
                      </w:divBdr>
                      <w:divsChild>
                        <w:div w:id="1752892473">
                          <w:marLeft w:val="0"/>
                          <w:marRight w:val="0"/>
                          <w:marTop w:val="0"/>
                          <w:marBottom w:val="0"/>
                          <w:divBdr>
                            <w:top w:val="none" w:sz="0" w:space="0" w:color="auto"/>
                            <w:left w:val="none" w:sz="0" w:space="0" w:color="auto"/>
                            <w:bottom w:val="none" w:sz="0" w:space="0" w:color="auto"/>
                            <w:right w:val="none" w:sz="0" w:space="0" w:color="auto"/>
                          </w:divBdr>
                          <w:divsChild>
                            <w:div w:id="1231421870">
                              <w:marLeft w:val="0"/>
                              <w:marRight w:val="0"/>
                              <w:marTop w:val="0"/>
                              <w:marBottom w:val="0"/>
                              <w:divBdr>
                                <w:top w:val="none" w:sz="0" w:space="0" w:color="auto"/>
                                <w:left w:val="none" w:sz="0" w:space="0" w:color="auto"/>
                                <w:bottom w:val="none" w:sz="0" w:space="0" w:color="auto"/>
                                <w:right w:val="none" w:sz="0" w:space="0" w:color="auto"/>
                              </w:divBdr>
                              <w:divsChild>
                                <w:div w:id="1764035783">
                                  <w:marLeft w:val="0"/>
                                  <w:marRight w:val="0"/>
                                  <w:marTop w:val="0"/>
                                  <w:marBottom w:val="0"/>
                                  <w:divBdr>
                                    <w:top w:val="none" w:sz="0" w:space="0" w:color="auto"/>
                                    <w:left w:val="none" w:sz="0" w:space="0" w:color="auto"/>
                                    <w:bottom w:val="none" w:sz="0" w:space="0" w:color="auto"/>
                                    <w:right w:val="none" w:sz="0" w:space="0" w:color="auto"/>
                                  </w:divBdr>
                                  <w:divsChild>
                                    <w:div w:id="1680540375">
                                      <w:marLeft w:val="0"/>
                                      <w:marRight w:val="0"/>
                                      <w:marTop w:val="0"/>
                                      <w:marBottom w:val="0"/>
                                      <w:divBdr>
                                        <w:top w:val="none" w:sz="0" w:space="0" w:color="auto"/>
                                        <w:left w:val="none" w:sz="0" w:space="0" w:color="auto"/>
                                        <w:bottom w:val="none" w:sz="0" w:space="0" w:color="auto"/>
                                        <w:right w:val="none" w:sz="0" w:space="0" w:color="auto"/>
                                      </w:divBdr>
                                      <w:divsChild>
                                        <w:div w:id="11507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6069084">
      <w:bodyDiv w:val="1"/>
      <w:marLeft w:val="0"/>
      <w:marRight w:val="0"/>
      <w:marTop w:val="0"/>
      <w:marBottom w:val="0"/>
      <w:divBdr>
        <w:top w:val="none" w:sz="0" w:space="0" w:color="auto"/>
        <w:left w:val="none" w:sz="0" w:space="0" w:color="auto"/>
        <w:bottom w:val="none" w:sz="0" w:space="0" w:color="auto"/>
        <w:right w:val="none" w:sz="0" w:space="0" w:color="auto"/>
      </w:divBdr>
    </w:div>
    <w:div w:id="1136336109">
      <w:bodyDiv w:val="1"/>
      <w:marLeft w:val="0"/>
      <w:marRight w:val="0"/>
      <w:marTop w:val="0"/>
      <w:marBottom w:val="0"/>
      <w:divBdr>
        <w:top w:val="none" w:sz="0" w:space="0" w:color="auto"/>
        <w:left w:val="none" w:sz="0" w:space="0" w:color="auto"/>
        <w:bottom w:val="none" w:sz="0" w:space="0" w:color="auto"/>
        <w:right w:val="none" w:sz="0" w:space="0" w:color="auto"/>
      </w:divBdr>
    </w:div>
    <w:div w:id="1136945718">
      <w:bodyDiv w:val="1"/>
      <w:marLeft w:val="0"/>
      <w:marRight w:val="0"/>
      <w:marTop w:val="0"/>
      <w:marBottom w:val="0"/>
      <w:divBdr>
        <w:top w:val="none" w:sz="0" w:space="0" w:color="auto"/>
        <w:left w:val="none" w:sz="0" w:space="0" w:color="auto"/>
        <w:bottom w:val="none" w:sz="0" w:space="0" w:color="auto"/>
        <w:right w:val="none" w:sz="0" w:space="0" w:color="auto"/>
      </w:divBdr>
      <w:divsChild>
        <w:div w:id="510221416">
          <w:marLeft w:val="0"/>
          <w:marRight w:val="0"/>
          <w:marTop w:val="0"/>
          <w:marBottom w:val="0"/>
          <w:divBdr>
            <w:top w:val="none" w:sz="0" w:space="0" w:color="auto"/>
            <w:left w:val="none" w:sz="0" w:space="0" w:color="auto"/>
            <w:bottom w:val="none" w:sz="0" w:space="0" w:color="auto"/>
            <w:right w:val="none" w:sz="0" w:space="0" w:color="auto"/>
          </w:divBdr>
        </w:div>
        <w:div w:id="2043241064">
          <w:marLeft w:val="0"/>
          <w:marRight w:val="0"/>
          <w:marTop w:val="0"/>
          <w:marBottom w:val="0"/>
          <w:divBdr>
            <w:top w:val="none" w:sz="0" w:space="0" w:color="auto"/>
            <w:left w:val="none" w:sz="0" w:space="0" w:color="auto"/>
            <w:bottom w:val="none" w:sz="0" w:space="0" w:color="auto"/>
            <w:right w:val="none" w:sz="0" w:space="0" w:color="auto"/>
          </w:divBdr>
          <w:divsChild>
            <w:div w:id="385881254">
              <w:marLeft w:val="0"/>
              <w:marRight w:val="0"/>
              <w:marTop w:val="0"/>
              <w:marBottom w:val="0"/>
              <w:divBdr>
                <w:top w:val="none" w:sz="0" w:space="0" w:color="auto"/>
                <w:left w:val="none" w:sz="0" w:space="0" w:color="auto"/>
                <w:bottom w:val="none" w:sz="0" w:space="0" w:color="auto"/>
                <w:right w:val="none" w:sz="0" w:space="0" w:color="auto"/>
              </w:divBdr>
            </w:div>
            <w:div w:id="9967691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37064784">
      <w:bodyDiv w:val="1"/>
      <w:marLeft w:val="0"/>
      <w:marRight w:val="0"/>
      <w:marTop w:val="0"/>
      <w:marBottom w:val="0"/>
      <w:divBdr>
        <w:top w:val="none" w:sz="0" w:space="0" w:color="auto"/>
        <w:left w:val="none" w:sz="0" w:space="0" w:color="auto"/>
        <w:bottom w:val="none" w:sz="0" w:space="0" w:color="auto"/>
        <w:right w:val="none" w:sz="0" w:space="0" w:color="auto"/>
      </w:divBdr>
      <w:divsChild>
        <w:div w:id="176964664">
          <w:marLeft w:val="0"/>
          <w:marRight w:val="0"/>
          <w:marTop w:val="0"/>
          <w:marBottom w:val="150"/>
          <w:divBdr>
            <w:top w:val="none" w:sz="0" w:space="0" w:color="auto"/>
            <w:left w:val="none" w:sz="0" w:space="0" w:color="auto"/>
            <w:bottom w:val="none" w:sz="0" w:space="0" w:color="auto"/>
            <w:right w:val="none" w:sz="0" w:space="0" w:color="auto"/>
          </w:divBdr>
        </w:div>
      </w:divsChild>
    </w:div>
    <w:div w:id="1137601266">
      <w:bodyDiv w:val="1"/>
      <w:marLeft w:val="0"/>
      <w:marRight w:val="0"/>
      <w:marTop w:val="0"/>
      <w:marBottom w:val="0"/>
      <w:divBdr>
        <w:top w:val="none" w:sz="0" w:space="0" w:color="auto"/>
        <w:left w:val="none" w:sz="0" w:space="0" w:color="auto"/>
        <w:bottom w:val="none" w:sz="0" w:space="0" w:color="auto"/>
        <w:right w:val="none" w:sz="0" w:space="0" w:color="auto"/>
      </w:divBdr>
      <w:divsChild>
        <w:div w:id="1294290095">
          <w:marLeft w:val="0"/>
          <w:marRight w:val="0"/>
          <w:marTop w:val="300"/>
          <w:marBottom w:val="0"/>
          <w:divBdr>
            <w:top w:val="none" w:sz="0" w:space="0" w:color="auto"/>
            <w:left w:val="none" w:sz="0" w:space="0" w:color="auto"/>
            <w:bottom w:val="none" w:sz="0" w:space="0" w:color="auto"/>
            <w:right w:val="none" w:sz="0" w:space="0" w:color="auto"/>
          </w:divBdr>
        </w:div>
      </w:divsChild>
    </w:div>
    <w:div w:id="1137650510">
      <w:bodyDiv w:val="1"/>
      <w:marLeft w:val="0"/>
      <w:marRight w:val="0"/>
      <w:marTop w:val="0"/>
      <w:marBottom w:val="0"/>
      <w:divBdr>
        <w:top w:val="none" w:sz="0" w:space="0" w:color="auto"/>
        <w:left w:val="none" w:sz="0" w:space="0" w:color="auto"/>
        <w:bottom w:val="none" w:sz="0" w:space="0" w:color="auto"/>
        <w:right w:val="none" w:sz="0" w:space="0" w:color="auto"/>
      </w:divBdr>
    </w:div>
    <w:div w:id="1137911970">
      <w:bodyDiv w:val="1"/>
      <w:marLeft w:val="0"/>
      <w:marRight w:val="0"/>
      <w:marTop w:val="0"/>
      <w:marBottom w:val="0"/>
      <w:divBdr>
        <w:top w:val="none" w:sz="0" w:space="0" w:color="auto"/>
        <w:left w:val="none" w:sz="0" w:space="0" w:color="auto"/>
        <w:bottom w:val="none" w:sz="0" w:space="0" w:color="auto"/>
        <w:right w:val="none" w:sz="0" w:space="0" w:color="auto"/>
      </w:divBdr>
    </w:div>
    <w:div w:id="1138034818">
      <w:bodyDiv w:val="1"/>
      <w:marLeft w:val="0"/>
      <w:marRight w:val="0"/>
      <w:marTop w:val="0"/>
      <w:marBottom w:val="0"/>
      <w:divBdr>
        <w:top w:val="none" w:sz="0" w:space="0" w:color="auto"/>
        <w:left w:val="none" w:sz="0" w:space="0" w:color="auto"/>
        <w:bottom w:val="none" w:sz="0" w:space="0" w:color="auto"/>
        <w:right w:val="none" w:sz="0" w:space="0" w:color="auto"/>
      </w:divBdr>
    </w:div>
    <w:div w:id="1138643776">
      <w:bodyDiv w:val="1"/>
      <w:marLeft w:val="0"/>
      <w:marRight w:val="0"/>
      <w:marTop w:val="0"/>
      <w:marBottom w:val="0"/>
      <w:divBdr>
        <w:top w:val="none" w:sz="0" w:space="0" w:color="auto"/>
        <w:left w:val="none" w:sz="0" w:space="0" w:color="auto"/>
        <w:bottom w:val="none" w:sz="0" w:space="0" w:color="auto"/>
        <w:right w:val="none" w:sz="0" w:space="0" w:color="auto"/>
      </w:divBdr>
    </w:div>
    <w:div w:id="1138651296">
      <w:bodyDiv w:val="1"/>
      <w:marLeft w:val="0"/>
      <w:marRight w:val="0"/>
      <w:marTop w:val="0"/>
      <w:marBottom w:val="0"/>
      <w:divBdr>
        <w:top w:val="none" w:sz="0" w:space="0" w:color="auto"/>
        <w:left w:val="none" w:sz="0" w:space="0" w:color="auto"/>
        <w:bottom w:val="none" w:sz="0" w:space="0" w:color="auto"/>
        <w:right w:val="none" w:sz="0" w:space="0" w:color="auto"/>
      </w:divBdr>
      <w:divsChild>
        <w:div w:id="523131092">
          <w:marLeft w:val="0"/>
          <w:marRight w:val="0"/>
          <w:marTop w:val="0"/>
          <w:marBottom w:val="150"/>
          <w:divBdr>
            <w:top w:val="none" w:sz="0" w:space="0" w:color="auto"/>
            <w:left w:val="none" w:sz="0" w:space="0" w:color="auto"/>
            <w:bottom w:val="none" w:sz="0" w:space="0" w:color="auto"/>
            <w:right w:val="none" w:sz="0" w:space="0" w:color="auto"/>
          </w:divBdr>
        </w:div>
        <w:div w:id="628975318">
          <w:marLeft w:val="0"/>
          <w:marRight w:val="0"/>
          <w:marTop w:val="0"/>
          <w:marBottom w:val="0"/>
          <w:divBdr>
            <w:top w:val="none" w:sz="0" w:space="0" w:color="auto"/>
            <w:left w:val="none" w:sz="0" w:space="0" w:color="auto"/>
            <w:bottom w:val="none" w:sz="0" w:space="0" w:color="auto"/>
            <w:right w:val="none" w:sz="0" w:space="0" w:color="auto"/>
          </w:divBdr>
        </w:div>
      </w:divsChild>
    </w:div>
    <w:div w:id="1138955896">
      <w:bodyDiv w:val="1"/>
      <w:marLeft w:val="0"/>
      <w:marRight w:val="0"/>
      <w:marTop w:val="0"/>
      <w:marBottom w:val="0"/>
      <w:divBdr>
        <w:top w:val="none" w:sz="0" w:space="0" w:color="auto"/>
        <w:left w:val="none" w:sz="0" w:space="0" w:color="auto"/>
        <w:bottom w:val="none" w:sz="0" w:space="0" w:color="auto"/>
        <w:right w:val="none" w:sz="0" w:space="0" w:color="auto"/>
      </w:divBdr>
    </w:div>
    <w:div w:id="1139113419">
      <w:bodyDiv w:val="1"/>
      <w:marLeft w:val="0"/>
      <w:marRight w:val="0"/>
      <w:marTop w:val="0"/>
      <w:marBottom w:val="0"/>
      <w:divBdr>
        <w:top w:val="none" w:sz="0" w:space="0" w:color="auto"/>
        <w:left w:val="none" w:sz="0" w:space="0" w:color="auto"/>
        <w:bottom w:val="none" w:sz="0" w:space="0" w:color="auto"/>
        <w:right w:val="none" w:sz="0" w:space="0" w:color="auto"/>
      </w:divBdr>
      <w:divsChild>
        <w:div w:id="19866884">
          <w:marLeft w:val="0"/>
          <w:marRight w:val="0"/>
          <w:marTop w:val="150"/>
          <w:marBottom w:val="0"/>
          <w:divBdr>
            <w:top w:val="none" w:sz="0" w:space="0" w:color="auto"/>
            <w:left w:val="none" w:sz="0" w:space="0" w:color="auto"/>
            <w:bottom w:val="none" w:sz="0" w:space="0" w:color="auto"/>
            <w:right w:val="none" w:sz="0" w:space="0" w:color="auto"/>
          </w:divBdr>
          <w:divsChild>
            <w:div w:id="767778119">
              <w:marLeft w:val="0"/>
              <w:marRight w:val="0"/>
              <w:marTop w:val="0"/>
              <w:marBottom w:val="0"/>
              <w:divBdr>
                <w:top w:val="none" w:sz="0" w:space="0" w:color="auto"/>
                <w:left w:val="none" w:sz="0" w:space="0" w:color="auto"/>
                <w:bottom w:val="none" w:sz="0" w:space="0" w:color="auto"/>
                <w:right w:val="none" w:sz="0" w:space="0" w:color="auto"/>
              </w:divBdr>
              <w:divsChild>
                <w:div w:id="55655022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13404705">
          <w:marLeft w:val="0"/>
          <w:marRight w:val="0"/>
          <w:marTop w:val="0"/>
          <w:marBottom w:val="0"/>
          <w:divBdr>
            <w:top w:val="none" w:sz="0" w:space="0" w:color="auto"/>
            <w:left w:val="none" w:sz="0" w:space="0" w:color="auto"/>
            <w:bottom w:val="none" w:sz="0" w:space="0" w:color="auto"/>
            <w:right w:val="none" w:sz="0" w:space="0" w:color="auto"/>
          </w:divBdr>
          <w:divsChild>
            <w:div w:id="5713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56046">
      <w:bodyDiv w:val="1"/>
      <w:marLeft w:val="0"/>
      <w:marRight w:val="0"/>
      <w:marTop w:val="0"/>
      <w:marBottom w:val="0"/>
      <w:divBdr>
        <w:top w:val="none" w:sz="0" w:space="0" w:color="auto"/>
        <w:left w:val="none" w:sz="0" w:space="0" w:color="auto"/>
        <w:bottom w:val="none" w:sz="0" w:space="0" w:color="auto"/>
        <w:right w:val="none" w:sz="0" w:space="0" w:color="auto"/>
      </w:divBdr>
    </w:div>
    <w:div w:id="1139374399">
      <w:bodyDiv w:val="1"/>
      <w:marLeft w:val="0"/>
      <w:marRight w:val="0"/>
      <w:marTop w:val="0"/>
      <w:marBottom w:val="0"/>
      <w:divBdr>
        <w:top w:val="none" w:sz="0" w:space="0" w:color="auto"/>
        <w:left w:val="none" w:sz="0" w:space="0" w:color="auto"/>
        <w:bottom w:val="none" w:sz="0" w:space="0" w:color="auto"/>
        <w:right w:val="none" w:sz="0" w:space="0" w:color="auto"/>
      </w:divBdr>
      <w:divsChild>
        <w:div w:id="794175179">
          <w:marLeft w:val="0"/>
          <w:marRight w:val="0"/>
          <w:marTop w:val="0"/>
          <w:marBottom w:val="0"/>
          <w:divBdr>
            <w:top w:val="none" w:sz="0" w:space="0" w:color="auto"/>
            <w:left w:val="none" w:sz="0" w:space="0" w:color="auto"/>
            <w:bottom w:val="none" w:sz="0" w:space="0" w:color="auto"/>
            <w:right w:val="none" w:sz="0" w:space="0" w:color="auto"/>
          </w:divBdr>
          <w:divsChild>
            <w:div w:id="1077555164">
              <w:marLeft w:val="0"/>
              <w:marRight w:val="0"/>
              <w:marTop w:val="0"/>
              <w:marBottom w:val="0"/>
              <w:divBdr>
                <w:top w:val="none" w:sz="0" w:space="0" w:color="auto"/>
                <w:left w:val="none" w:sz="0" w:space="0" w:color="auto"/>
                <w:bottom w:val="none" w:sz="0" w:space="0" w:color="auto"/>
                <w:right w:val="none" w:sz="0" w:space="0" w:color="auto"/>
              </w:divBdr>
              <w:divsChild>
                <w:div w:id="1590655850">
                  <w:marLeft w:val="0"/>
                  <w:marRight w:val="0"/>
                  <w:marTop w:val="0"/>
                  <w:marBottom w:val="0"/>
                  <w:divBdr>
                    <w:top w:val="none" w:sz="0" w:space="0" w:color="auto"/>
                    <w:left w:val="none" w:sz="0" w:space="0" w:color="auto"/>
                    <w:bottom w:val="none" w:sz="0" w:space="0" w:color="auto"/>
                    <w:right w:val="none" w:sz="0" w:space="0" w:color="auto"/>
                  </w:divBdr>
                  <w:divsChild>
                    <w:div w:id="877158613">
                      <w:marLeft w:val="0"/>
                      <w:marRight w:val="0"/>
                      <w:marTop w:val="0"/>
                      <w:marBottom w:val="0"/>
                      <w:divBdr>
                        <w:top w:val="none" w:sz="0" w:space="0" w:color="auto"/>
                        <w:left w:val="none" w:sz="0" w:space="0" w:color="auto"/>
                        <w:bottom w:val="none" w:sz="0" w:space="0" w:color="auto"/>
                        <w:right w:val="none" w:sz="0" w:space="0" w:color="auto"/>
                      </w:divBdr>
                      <w:divsChild>
                        <w:div w:id="2585990">
                          <w:marLeft w:val="0"/>
                          <w:marRight w:val="0"/>
                          <w:marTop w:val="0"/>
                          <w:marBottom w:val="0"/>
                          <w:divBdr>
                            <w:top w:val="none" w:sz="0" w:space="0" w:color="auto"/>
                            <w:left w:val="none" w:sz="0" w:space="0" w:color="auto"/>
                            <w:bottom w:val="none" w:sz="0" w:space="0" w:color="auto"/>
                            <w:right w:val="none" w:sz="0" w:space="0" w:color="auto"/>
                          </w:divBdr>
                          <w:divsChild>
                            <w:div w:id="1381399287">
                              <w:marLeft w:val="0"/>
                              <w:marRight w:val="0"/>
                              <w:marTop w:val="0"/>
                              <w:marBottom w:val="0"/>
                              <w:divBdr>
                                <w:top w:val="none" w:sz="0" w:space="0" w:color="auto"/>
                                <w:left w:val="none" w:sz="0" w:space="0" w:color="auto"/>
                                <w:bottom w:val="none" w:sz="0" w:space="0" w:color="auto"/>
                                <w:right w:val="none" w:sz="0" w:space="0" w:color="auto"/>
                              </w:divBdr>
                              <w:divsChild>
                                <w:div w:id="653333107">
                                  <w:marLeft w:val="0"/>
                                  <w:marRight w:val="0"/>
                                  <w:marTop w:val="0"/>
                                  <w:marBottom w:val="0"/>
                                  <w:divBdr>
                                    <w:top w:val="none" w:sz="0" w:space="0" w:color="auto"/>
                                    <w:left w:val="none" w:sz="0" w:space="0" w:color="auto"/>
                                    <w:bottom w:val="none" w:sz="0" w:space="0" w:color="auto"/>
                                    <w:right w:val="none" w:sz="0" w:space="0" w:color="auto"/>
                                  </w:divBdr>
                                  <w:divsChild>
                                    <w:div w:id="911431580">
                                      <w:marLeft w:val="0"/>
                                      <w:marRight w:val="0"/>
                                      <w:marTop w:val="0"/>
                                      <w:marBottom w:val="0"/>
                                      <w:divBdr>
                                        <w:top w:val="none" w:sz="0" w:space="0" w:color="auto"/>
                                        <w:left w:val="none" w:sz="0" w:space="0" w:color="auto"/>
                                        <w:bottom w:val="none" w:sz="0" w:space="0" w:color="auto"/>
                                        <w:right w:val="none" w:sz="0" w:space="0" w:color="auto"/>
                                      </w:divBdr>
                                      <w:divsChild>
                                        <w:div w:id="136783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9691274">
      <w:bodyDiv w:val="1"/>
      <w:marLeft w:val="0"/>
      <w:marRight w:val="0"/>
      <w:marTop w:val="0"/>
      <w:marBottom w:val="0"/>
      <w:divBdr>
        <w:top w:val="none" w:sz="0" w:space="0" w:color="auto"/>
        <w:left w:val="none" w:sz="0" w:space="0" w:color="auto"/>
        <w:bottom w:val="none" w:sz="0" w:space="0" w:color="auto"/>
        <w:right w:val="none" w:sz="0" w:space="0" w:color="auto"/>
      </w:divBdr>
      <w:divsChild>
        <w:div w:id="1481650201">
          <w:marLeft w:val="0"/>
          <w:marRight w:val="0"/>
          <w:marTop w:val="0"/>
          <w:marBottom w:val="0"/>
          <w:divBdr>
            <w:top w:val="none" w:sz="0" w:space="0" w:color="auto"/>
            <w:left w:val="none" w:sz="0" w:space="0" w:color="auto"/>
            <w:bottom w:val="dotted" w:sz="6" w:space="4" w:color="DDDDDD"/>
            <w:right w:val="none" w:sz="0" w:space="0" w:color="auto"/>
          </w:divBdr>
        </w:div>
      </w:divsChild>
    </w:div>
    <w:div w:id="1140272066">
      <w:bodyDiv w:val="1"/>
      <w:marLeft w:val="0"/>
      <w:marRight w:val="0"/>
      <w:marTop w:val="0"/>
      <w:marBottom w:val="0"/>
      <w:divBdr>
        <w:top w:val="none" w:sz="0" w:space="0" w:color="auto"/>
        <w:left w:val="none" w:sz="0" w:space="0" w:color="auto"/>
        <w:bottom w:val="none" w:sz="0" w:space="0" w:color="auto"/>
        <w:right w:val="none" w:sz="0" w:space="0" w:color="auto"/>
      </w:divBdr>
      <w:divsChild>
        <w:div w:id="1281306596">
          <w:marLeft w:val="0"/>
          <w:marRight w:val="0"/>
          <w:marTop w:val="0"/>
          <w:marBottom w:val="0"/>
          <w:divBdr>
            <w:top w:val="none" w:sz="0" w:space="0" w:color="auto"/>
            <w:left w:val="none" w:sz="0" w:space="0" w:color="auto"/>
            <w:bottom w:val="none" w:sz="0" w:space="0" w:color="auto"/>
            <w:right w:val="none" w:sz="0" w:space="0" w:color="auto"/>
          </w:divBdr>
          <w:divsChild>
            <w:div w:id="444927749">
              <w:marLeft w:val="0"/>
              <w:marRight w:val="0"/>
              <w:marTop w:val="0"/>
              <w:marBottom w:val="0"/>
              <w:divBdr>
                <w:top w:val="none" w:sz="0" w:space="0" w:color="auto"/>
                <w:left w:val="none" w:sz="0" w:space="0" w:color="auto"/>
                <w:bottom w:val="none" w:sz="0" w:space="0" w:color="auto"/>
                <w:right w:val="none" w:sz="0" w:space="0" w:color="auto"/>
              </w:divBdr>
              <w:divsChild>
                <w:div w:id="2038583923">
                  <w:marLeft w:val="0"/>
                  <w:marRight w:val="0"/>
                  <w:marTop w:val="0"/>
                  <w:marBottom w:val="0"/>
                  <w:divBdr>
                    <w:top w:val="none" w:sz="0" w:space="0" w:color="auto"/>
                    <w:left w:val="none" w:sz="0" w:space="0" w:color="auto"/>
                    <w:bottom w:val="none" w:sz="0" w:space="0" w:color="auto"/>
                    <w:right w:val="none" w:sz="0" w:space="0" w:color="auto"/>
                  </w:divBdr>
                  <w:divsChild>
                    <w:div w:id="37442239">
                      <w:marLeft w:val="0"/>
                      <w:marRight w:val="0"/>
                      <w:marTop w:val="0"/>
                      <w:marBottom w:val="0"/>
                      <w:divBdr>
                        <w:top w:val="none" w:sz="0" w:space="0" w:color="auto"/>
                        <w:left w:val="none" w:sz="0" w:space="0" w:color="auto"/>
                        <w:bottom w:val="none" w:sz="0" w:space="0" w:color="auto"/>
                        <w:right w:val="none" w:sz="0" w:space="0" w:color="auto"/>
                      </w:divBdr>
                      <w:divsChild>
                        <w:div w:id="599871367">
                          <w:marLeft w:val="0"/>
                          <w:marRight w:val="0"/>
                          <w:marTop w:val="0"/>
                          <w:marBottom w:val="0"/>
                          <w:divBdr>
                            <w:top w:val="none" w:sz="0" w:space="0" w:color="auto"/>
                            <w:left w:val="none" w:sz="0" w:space="0" w:color="auto"/>
                            <w:bottom w:val="none" w:sz="0" w:space="0" w:color="auto"/>
                            <w:right w:val="none" w:sz="0" w:space="0" w:color="auto"/>
                          </w:divBdr>
                          <w:divsChild>
                            <w:div w:id="1779175096">
                              <w:marLeft w:val="0"/>
                              <w:marRight w:val="0"/>
                              <w:marTop w:val="0"/>
                              <w:marBottom w:val="0"/>
                              <w:divBdr>
                                <w:top w:val="none" w:sz="0" w:space="0" w:color="auto"/>
                                <w:left w:val="none" w:sz="0" w:space="0" w:color="auto"/>
                                <w:bottom w:val="none" w:sz="0" w:space="0" w:color="auto"/>
                                <w:right w:val="none" w:sz="0" w:space="0" w:color="auto"/>
                              </w:divBdr>
                              <w:divsChild>
                                <w:div w:id="1191338714">
                                  <w:marLeft w:val="0"/>
                                  <w:marRight w:val="0"/>
                                  <w:marTop w:val="0"/>
                                  <w:marBottom w:val="0"/>
                                  <w:divBdr>
                                    <w:top w:val="none" w:sz="0" w:space="0" w:color="auto"/>
                                    <w:left w:val="none" w:sz="0" w:space="0" w:color="auto"/>
                                    <w:bottom w:val="none" w:sz="0" w:space="0" w:color="auto"/>
                                    <w:right w:val="none" w:sz="0" w:space="0" w:color="auto"/>
                                  </w:divBdr>
                                  <w:divsChild>
                                    <w:div w:id="2010330811">
                                      <w:marLeft w:val="0"/>
                                      <w:marRight w:val="0"/>
                                      <w:marTop w:val="0"/>
                                      <w:marBottom w:val="0"/>
                                      <w:divBdr>
                                        <w:top w:val="none" w:sz="0" w:space="0" w:color="auto"/>
                                        <w:left w:val="none" w:sz="0" w:space="0" w:color="auto"/>
                                        <w:bottom w:val="none" w:sz="0" w:space="0" w:color="auto"/>
                                        <w:right w:val="none" w:sz="0" w:space="0" w:color="auto"/>
                                      </w:divBdr>
                                      <w:divsChild>
                                        <w:div w:id="7005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465196">
      <w:bodyDiv w:val="1"/>
      <w:marLeft w:val="0"/>
      <w:marRight w:val="0"/>
      <w:marTop w:val="0"/>
      <w:marBottom w:val="0"/>
      <w:divBdr>
        <w:top w:val="none" w:sz="0" w:space="0" w:color="auto"/>
        <w:left w:val="none" w:sz="0" w:space="0" w:color="auto"/>
        <w:bottom w:val="none" w:sz="0" w:space="0" w:color="auto"/>
        <w:right w:val="none" w:sz="0" w:space="0" w:color="auto"/>
      </w:divBdr>
      <w:divsChild>
        <w:div w:id="108552401">
          <w:marLeft w:val="0"/>
          <w:marRight w:val="0"/>
          <w:marTop w:val="0"/>
          <w:marBottom w:val="0"/>
          <w:divBdr>
            <w:top w:val="none" w:sz="0" w:space="0" w:color="auto"/>
            <w:left w:val="none" w:sz="0" w:space="0" w:color="auto"/>
            <w:bottom w:val="none" w:sz="0" w:space="0" w:color="auto"/>
            <w:right w:val="none" w:sz="0" w:space="0" w:color="auto"/>
          </w:divBdr>
          <w:divsChild>
            <w:div w:id="1112437568">
              <w:marLeft w:val="0"/>
              <w:marRight w:val="0"/>
              <w:marTop w:val="0"/>
              <w:marBottom w:val="0"/>
              <w:divBdr>
                <w:top w:val="none" w:sz="0" w:space="0" w:color="auto"/>
                <w:left w:val="none" w:sz="0" w:space="0" w:color="auto"/>
                <w:bottom w:val="none" w:sz="0" w:space="0" w:color="auto"/>
                <w:right w:val="none" w:sz="0" w:space="0" w:color="auto"/>
              </w:divBdr>
              <w:divsChild>
                <w:div w:id="2048018632">
                  <w:marLeft w:val="0"/>
                  <w:marRight w:val="0"/>
                  <w:marTop w:val="0"/>
                  <w:marBottom w:val="0"/>
                  <w:divBdr>
                    <w:top w:val="none" w:sz="0" w:space="0" w:color="auto"/>
                    <w:left w:val="none" w:sz="0" w:space="0" w:color="auto"/>
                    <w:bottom w:val="none" w:sz="0" w:space="0" w:color="auto"/>
                    <w:right w:val="none" w:sz="0" w:space="0" w:color="auto"/>
                  </w:divBdr>
                  <w:divsChild>
                    <w:div w:id="1644388579">
                      <w:marLeft w:val="0"/>
                      <w:marRight w:val="0"/>
                      <w:marTop w:val="0"/>
                      <w:marBottom w:val="0"/>
                      <w:divBdr>
                        <w:top w:val="none" w:sz="0" w:space="0" w:color="auto"/>
                        <w:left w:val="none" w:sz="0" w:space="0" w:color="auto"/>
                        <w:bottom w:val="none" w:sz="0" w:space="0" w:color="auto"/>
                        <w:right w:val="none" w:sz="0" w:space="0" w:color="auto"/>
                      </w:divBdr>
                      <w:divsChild>
                        <w:div w:id="319386945">
                          <w:marLeft w:val="0"/>
                          <w:marRight w:val="0"/>
                          <w:marTop w:val="0"/>
                          <w:marBottom w:val="0"/>
                          <w:divBdr>
                            <w:top w:val="none" w:sz="0" w:space="0" w:color="auto"/>
                            <w:left w:val="none" w:sz="0" w:space="0" w:color="auto"/>
                            <w:bottom w:val="none" w:sz="0" w:space="0" w:color="auto"/>
                            <w:right w:val="none" w:sz="0" w:space="0" w:color="auto"/>
                          </w:divBdr>
                          <w:divsChild>
                            <w:div w:id="1246769473">
                              <w:marLeft w:val="0"/>
                              <w:marRight w:val="0"/>
                              <w:marTop w:val="0"/>
                              <w:marBottom w:val="0"/>
                              <w:divBdr>
                                <w:top w:val="none" w:sz="0" w:space="0" w:color="auto"/>
                                <w:left w:val="none" w:sz="0" w:space="0" w:color="auto"/>
                                <w:bottom w:val="none" w:sz="0" w:space="0" w:color="auto"/>
                                <w:right w:val="none" w:sz="0" w:space="0" w:color="auto"/>
                              </w:divBdr>
                              <w:divsChild>
                                <w:div w:id="484006466">
                                  <w:marLeft w:val="0"/>
                                  <w:marRight w:val="0"/>
                                  <w:marTop w:val="0"/>
                                  <w:marBottom w:val="0"/>
                                  <w:divBdr>
                                    <w:top w:val="none" w:sz="0" w:space="0" w:color="auto"/>
                                    <w:left w:val="none" w:sz="0" w:space="0" w:color="auto"/>
                                    <w:bottom w:val="none" w:sz="0" w:space="0" w:color="auto"/>
                                    <w:right w:val="none" w:sz="0" w:space="0" w:color="auto"/>
                                  </w:divBdr>
                                  <w:divsChild>
                                    <w:div w:id="173762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462340">
      <w:bodyDiv w:val="1"/>
      <w:marLeft w:val="0"/>
      <w:marRight w:val="0"/>
      <w:marTop w:val="0"/>
      <w:marBottom w:val="0"/>
      <w:divBdr>
        <w:top w:val="none" w:sz="0" w:space="0" w:color="auto"/>
        <w:left w:val="none" w:sz="0" w:space="0" w:color="auto"/>
        <w:bottom w:val="none" w:sz="0" w:space="0" w:color="auto"/>
        <w:right w:val="none" w:sz="0" w:space="0" w:color="auto"/>
      </w:divBdr>
      <w:divsChild>
        <w:div w:id="183518178">
          <w:marLeft w:val="0"/>
          <w:marRight w:val="0"/>
          <w:marTop w:val="0"/>
          <w:marBottom w:val="0"/>
          <w:divBdr>
            <w:top w:val="none" w:sz="0" w:space="0" w:color="auto"/>
            <w:left w:val="none" w:sz="0" w:space="0" w:color="auto"/>
            <w:bottom w:val="dotted" w:sz="6" w:space="4" w:color="DDDDDD"/>
            <w:right w:val="none" w:sz="0" w:space="0" w:color="auto"/>
          </w:divBdr>
          <w:divsChild>
            <w:div w:id="88972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38381">
      <w:bodyDiv w:val="1"/>
      <w:marLeft w:val="0"/>
      <w:marRight w:val="0"/>
      <w:marTop w:val="0"/>
      <w:marBottom w:val="0"/>
      <w:divBdr>
        <w:top w:val="none" w:sz="0" w:space="0" w:color="auto"/>
        <w:left w:val="none" w:sz="0" w:space="0" w:color="auto"/>
        <w:bottom w:val="none" w:sz="0" w:space="0" w:color="auto"/>
        <w:right w:val="none" w:sz="0" w:space="0" w:color="auto"/>
      </w:divBdr>
      <w:divsChild>
        <w:div w:id="2134397148">
          <w:marLeft w:val="0"/>
          <w:marRight w:val="0"/>
          <w:marTop w:val="0"/>
          <w:marBottom w:val="0"/>
          <w:divBdr>
            <w:top w:val="none" w:sz="0" w:space="0" w:color="auto"/>
            <w:left w:val="none" w:sz="0" w:space="0" w:color="auto"/>
            <w:bottom w:val="none" w:sz="0" w:space="0" w:color="auto"/>
            <w:right w:val="none" w:sz="0" w:space="0" w:color="auto"/>
          </w:divBdr>
          <w:divsChild>
            <w:div w:id="557980240">
              <w:marLeft w:val="0"/>
              <w:marRight w:val="0"/>
              <w:marTop w:val="750"/>
              <w:marBottom w:val="750"/>
              <w:divBdr>
                <w:top w:val="none" w:sz="0" w:space="0" w:color="auto"/>
                <w:left w:val="none" w:sz="0" w:space="0" w:color="auto"/>
                <w:bottom w:val="none" w:sz="0" w:space="0" w:color="auto"/>
                <w:right w:val="none" w:sz="0" w:space="0" w:color="auto"/>
              </w:divBdr>
            </w:div>
          </w:divsChild>
        </w:div>
        <w:div w:id="392585825">
          <w:marLeft w:val="0"/>
          <w:marRight w:val="0"/>
          <w:marTop w:val="0"/>
          <w:marBottom w:val="0"/>
          <w:divBdr>
            <w:top w:val="none" w:sz="0" w:space="0" w:color="auto"/>
            <w:left w:val="none" w:sz="0" w:space="0" w:color="auto"/>
            <w:bottom w:val="none" w:sz="0" w:space="0" w:color="auto"/>
            <w:right w:val="none" w:sz="0" w:space="0" w:color="auto"/>
          </w:divBdr>
        </w:div>
      </w:divsChild>
    </w:div>
    <w:div w:id="1141918136">
      <w:bodyDiv w:val="1"/>
      <w:marLeft w:val="0"/>
      <w:marRight w:val="0"/>
      <w:marTop w:val="0"/>
      <w:marBottom w:val="0"/>
      <w:divBdr>
        <w:top w:val="none" w:sz="0" w:space="0" w:color="auto"/>
        <w:left w:val="none" w:sz="0" w:space="0" w:color="auto"/>
        <w:bottom w:val="none" w:sz="0" w:space="0" w:color="auto"/>
        <w:right w:val="none" w:sz="0" w:space="0" w:color="auto"/>
      </w:divBdr>
    </w:div>
    <w:div w:id="1142766898">
      <w:bodyDiv w:val="1"/>
      <w:marLeft w:val="0"/>
      <w:marRight w:val="0"/>
      <w:marTop w:val="0"/>
      <w:marBottom w:val="0"/>
      <w:divBdr>
        <w:top w:val="none" w:sz="0" w:space="0" w:color="auto"/>
        <w:left w:val="none" w:sz="0" w:space="0" w:color="auto"/>
        <w:bottom w:val="none" w:sz="0" w:space="0" w:color="auto"/>
        <w:right w:val="none" w:sz="0" w:space="0" w:color="auto"/>
      </w:divBdr>
      <w:divsChild>
        <w:div w:id="1799445352">
          <w:marLeft w:val="0"/>
          <w:marRight w:val="0"/>
          <w:marTop w:val="0"/>
          <w:marBottom w:val="0"/>
          <w:divBdr>
            <w:top w:val="none" w:sz="0" w:space="0" w:color="auto"/>
            <w:left w:val="none" w:sz="0" w:space="0" w:color="auto"/>
            <w:bottom w:val="dotted" w:sz="6" w:space="4" w:color="DDDDDD"/>
            <w:right w:val="none" w:sz="0" w:space="0" w:color="auto"/>
          </w:divBdr>
          <w:divsChild>
            <w:div w:id="9819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69805">
      <w:bodyDiv w:val="1"/>
      <w:marLeft w:val="0"/>
      <w:marRight w:val="0"/>
      <w:marTop w:val="0"/>
      <w:marBottom w:val="0"/>
      <w:divBdr>
        <w:top w:val="none" w:sz="0" w:space="0" w:color="auto"/>
        <w:left w:val="none" w:sz="0" w:space="0" w:color="auto"/>
        <w:bottom w:val="none" w:sz="0" w:space="0" w:color="auto"/>
        <w:right w:val="none" w:sz="0" w:space="0" w:color="auto"/>
      </w:divBdr>
    </w:div>
    <w:div w:id="1143430645">
      <w:bodyDiv w:val="1"/>
      <w:marLeft w:val="0"/>
      <w:marRight w:val="0"/>
      <w:marTop w:val="0"/>
      <w:marBottom w:val="0"/>
      <w:divBdr>
        <w:top w:val="none" w:sz="0" w:space="0" w:color="auto"/>
        <w:left w:val="none" w:sz="0" w:space="0" w:color="auto"/>
        <w:bottom w:val="none" w:sz="0" w:space="0" w:color="auto"/>
        <w:right w:val="none" w:sz="0" w:space="0" w:color="auto"/>
      </w:divBdr>
      <w:divsChild>
        <w:div w:id="162866534">
          <w:marLeft w:val="0"/>
          <w:marRight w:val="0"/>
          <w:marTop w:val="0"/>
          <w:marBottom w:val="150"/>
          <w:divBdr>
            <w:top w:val="none" w:sz="0" w:space="0" w:color="auto"/>
            <w:left w:val="none" w:sz="0" w:space="0" w:color="auto"/>
            <w:bottom w:val="none" w:sz="0" w:space="0" w:color="auto"/>
            <w:right w:val="none" w:sz="0" w:space="0" w:color="auto"/>
          </w:divBdr>
          <w:divsChild>
            <w:div w:id="1611935447">
              <w:marLeft w:val="0"/>
              <w:marRight w:val="0"/>
              <w:marTop w:val="0"/>
              <w:marBottom w:val="0"/>
              <w:divBdr>
                <w:top w:val="none" w:sz="0" w:space="0" w:color="auto"/>
                <w:left w:val="none" w:sz="0" w:space="0" w:color="auto"/>
                <w:bottom w:val="none" w:sz="0" w:space="0" w:color="auto"/>
                <w:right w:val="none" w:sz="0" w:space="0" w:color="auto"/>
              </w:divBdr>
            </w:div>
          </w:divsChild>
        </w:div>
        <w:div w:id="1303073927">
          <w:marLeft w:val="0"/>
          <w:marRight w:val="0"/>
          <w:marTop w:val="0"/>
          <w:marBottom w:val="150"/>
          <w:divBdr>
            <w:top w:val="none" w:sz="0" w:space="0" w:color="auto"/>
            <w:left w:val="none" w:sz="0" w:space="0" w:color="auto"/>
            <w:bottom w:val="none" w:sz="0" w:space="0" w:color="auto"/>
            <w:right w:val="none" w:sz="0" w:space="0" w:color="auto"/>
          </w:divBdr>
        </w:div>
        <w:div w:id="992372585">
          <w:marLeft w:val="0"/>
          <w:marRight w:val="0"/>
          <w:marTop w:val="0"/>
          <w:marBottom w:val="0"/>
          <w:divBdr>
            <w:top w:val="none" w:sz="0" w:space="0" w:color="auto"/>
            <w:left w:val="none" w:sz="0" w:space="0" w:color="auto"/>
            <w:bottom w:val="none" w:sz="0" w:space="0" w:color="auto"/>
            <w:right w:val="none" w:sz="0" w:space="0" w:color="auto"/>
          </w:divBdr>
          <w:divsChild>
            <w:div w:id="156941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4455">
      <w:bodyDiv w:val="1"/>
      <w:marLeft w:val="0"/>
      <w:marRight w:val="0"/>
      <w:marTop w:val="0"/>
      <w:marBottom w:val="0"/>
      <w:divBdr>
        <w:top w:val="none" w:sz="0" w:space="0" w:color="auto"/>
        <w:left w:val="none" w:sz="0" w:space="0" w:color="auto"/>
        <w:bottom w:val="none" w:sz="0" w:space="0" w:color="auto"/>
        <w:right w:val="none" w:sz="0" w:space="0" w:color="auto"/>
      </w:divBdr>
      <w:divsChild>
        <w:div w:id="880481877">
          <w:marLeft w:val="0"/>
          <w:marRight w:val="0"/>
          <w:marTop w:val="0"/>
          <w:marBottom w:val="0"/>
          <w:divBdr>
            <w:top w:val="none" w:sz="0" w:space="0" w:color="auto"/>
            <w:left w:val="none" w:sz="0" w:space="0" w:color="auto"/>
            <w:bottom w:val="none" w:sz="0" w:space="0" w:color="auto"/>
            <w:right w:val="none" w:sz="0" w:space="0" w:color="auto"/>
          </w:divBdr>
        </w:div>
      </w:divsChild>
    </w:div>
    <w:div w:id="1143931240">
      <w:bodyDiv w:val="1"/>
      <w:marLeft w:val="0"/>
      <w:marRight w:val="0"/>
      <w:marTop w:val="0"/>
      <w:marBottom w:val="0"/>
      <w:divBdr>
        <w:top w:val="none" w:sz="0" w:space="0" w:color="auto"/>
        <w:left w:val="none" w:sz="0" w:space="0" w:color="auto"/>
        <w:bottom w:val="none" w:sz="0" w:space="0" w:color="auto"/>
        <w:right w:val="none" w:sz="0" w:space="0" w:color="auto"/>
      </w:divBdr>
      <w:divsChild>
        <w:div w:id="2127381844">
          <w:marLeft w:val="0"/>
          <w:marRight w:val="0"/>
          <w:marTop w:val="0"/>
          <w:marBottom w:val="0"/>
          <w:divBdr>
            <w:top w:val="none" w:sz="0" w:space="0" w:color="auto"/>
            <w:left w:val="none" w:sz="0" w:space="0" w:color="auto"/>
            <w:bottom w:val="none" w:sz="0" w:space="0" w:color="auto"/>
            <w:right w:val="none" w:sz="0" w:space="0" w:color="auto"/>
          </w:divBdr>
        </w:div>
      </w:divsChild>
    </w:div>
    <w:div w:id="1144277496">
      <w:bodyDiv w:val="1"/>
      <w:marLeft w:val="0"/>
      <w:marRight w:val="0"/>
      <w:marTop w:val="0"/>
      <w:marBottom w:val="0"/>
      <w:divBdr>
        <w:top w:val="none" w:sz="0" w:space="0" w:color="auto"/>
        <w:left w:val="none" w:sz="0" w:space="0" w:color="auto"/>
        <w:bottom w:val="none" w:sz="0" w:space="0" w:color="auto"/>
        <w:right w:val="none" w:sz="0" w:space="0" w:color="auto"/>
      </w:divBdr>
      <w:divsChild>
        <w:div w:id="416754808">
          <w:marLeft w:val="0"/>
          <w:marRight w:val="0"/>
          <w:marTop w:val="0"/>
          <w:marBottom w:val="150"/>
          <w:divBdr>
            <w:top w:val="none" w:sz="0" w:space="0" w:color="auto"/>
            <w:left w:val="none" w:sz="0" w:space="0" w:color="auto"/>
            <w:bottom w:val="none" w:sz="0" w:space="0" w:color="auto"/>
            <w:right w:val="none" w:sz="0" w:space="0" w:color="auto"/>
          </w:divBdr>
          <w:divsChild>
            <w:div w:id="12928799">
              <w:marLeft w:val="0"/>
              <w:marRight w:val="0"/>
              <w:marTop w:val="0"/>
              <w:marBottom w:val="0"/>
              <w:divBdr>
                <w:top w:val="none" w:sz="0" w:space="0" w:color="auto"/>
                <w:left w:val="none" w:sz="0" w:space="0" w:color="auto"/>
                <w:bottom w:val="none" w:sz="0" w:space="0" w:color="auto"/>
                <w:right w:val="none" w:sz="0" w:space="0" w:color="auto"/>
              </w:divBdr>
              <w:divsChild>
                <w:div w:id="17689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9745">
          <w:marLeft w:val="0"/>
          <w:marRight w:val="0"/>
          <w:marTop w:val="0"/>
          <w:marBottom w:val="150"/>
          <w:divBdr>
            <w:top w:val="none" w:sz="0" w:space="0" w:color="auto"/>
            <w:left w:val="none" w:sz="0" w:space="0" w:color="auto"/>
            <w:bottom w:val="none" w:sz="0" w:space="0" w:color="auto"/>
            <w:right w:val="none" w:sz="0" w:space="0" w:color="auto"/>
          </w:divBdr>
        </w:div>
        <w:div w:id="2099281106">
          <w:marLeft w:val="0"/>
          <w:marRight w:val="0"/>
          <w:marTop w:val="0"/>
          <w:marBottom w:val="0"/>
          <w:divBdr>
            <w:top w:val="none" w:sz="0" w:space="0" w:color="auto"/>
            <w:left w:val="none" w:sz="0" w:space="0" w:color="auto"/>
            <w:bottom w:val="none" w:sz="0" w:space="0" w:color="auto"/>
            <w:right w:val="none" w:sz="0" w:space="0" w:color="auto"/>
          </w:divBdr>
          <w:divsChild>
            <w:div w:id="110330404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45121472">
      <w:bodyDiv w:val="1"/>
      <w:marLeft w:val="0"/>
      <w:marRight w:val="0"/>
      <w:marTop w:val="0"/>
      <w:marBottom w:val="0"/>
      <w:divBdr>
        <w:top w:val="none" w:sz="0" w:space="0" w:color="auto"/>
        <w:left w:val="none" w:sz="0" w:space="0" w:color="auto"/>
        <w:bottom w:val="none" w:sz="0" w:space="0" w:color="auto"/>
        <w:right w:val="none" w:sz="0" w:space="0" w:color="auto"/>
      </w:divBdr>
    </w:div>
    <w:div w:id="1146387491">
      <w:bodyDiv w:val="1"/>
      <w:marLeft w:val="0"/>
      <w:marRight w:val="0"/>
      <w:marTop w:val="0"/>
      <w:marBottom w:val="0"/>
      <w:divBdr>
        <w:top w:val="none" w:sz="0" w:space="0" w:color="auto"/>
        <w:left w:val="none" w:sz="0" w:space="0" w:color="auto"/>
        <w:bottom w:val="none" w:sz="0" w:space="0" w:color="auto"/>
        <w:right w:val="none" w:sz="0" w:space="0" w:color="auto"/>
      </w:divBdr>
      <w:divsChild>
        <w:div w:id="411203737">
          <w:marLeft w:val="0"/>
          <w:marRight w:val="0"/>
          <w:marTop w:val="0"/>
          <w:marBottom w:val="0"/>
          <w:divBdr>
            <w:top w:val="none" w:sz="0" w:space="0" w:color="auto"/>
            <w:left w:val="none" w:sz="0" w:space="0" w:color="auto"/>
            <w:bottom w:val="none" w:sz="0" w:space="0" w:color="auto"/>
            <w:right w:val="none" w:sz="0" w:space="0" w:color="auto"/>
          </w:divBdr>
          <w:divsChild>
            <w:div w:id="586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23809">
      <w:bodyDiv w:val="1"/>
      <w:marLeft w:val="0"/>
      <w:marRight w:val="0"/>
      <w:marTop w:val="0"/>
      <w:marBottom w:val="0"/>
      <w:divBdr>
        <w:top w:val="none" w:sz="0" w:space="0" w:color="auto"/>
        <w:left w:val="none" w:sz="0" w:space="0" w:color="auto"/>
        <w:bottom w:val="none" w:sz="0" w:space="0" w:color="auto"/>
        <w:right w:val="none" w:sz="0" w:space="0" w:color="auto"/>
      </w:divBdr>
      <w:divsChild>
        <w:div w:id="1863745356">
          <w:marLeft w:val="0"/>
          <w:marRight w:val="0"/>
          <w:marTop w:val="0"/>
          <w:marBottom w:val="0"/>
          <w:divBdr>
            <w:top w:val="none" w:sz="0" w:space="0" w:color="auto"/>
            <w:left w:val="none" w:sz="0" w:space="0" w:color="auto"/>
            <w:bottom w:val="none" w:sz="0" w:space="0" w:color="auto"/>
            <w:right w:val="none" w:sz="0" w:space="0" w:color="auto"/>
          </w:divBdr>
        </w:div>
      </w:divsChild>
    </w:div>
    <w:div w:id="1147088483">
      <w:bodyDiv w:val="1"/>
      <w:marLeft w:val="0"/>
      <w:marRight w:val="0"/>
      <w:marTop w:val="0"/>
      <w:marBottom w:val="0"/>
      <w:divBdr>
        <w:top w:val="none" w:sz="0" w:space="0" w:color="auto"/>
        <w:left w:val="none" w:sz="0" w:space="0" w:color="auto"/>
        <w:bottom w:val="none" w:sz="0" w:space="0" w:color="auto"/>
        <w:right w:val="none" w:sz="0" w:space="0" w:color="auto"/>
      </w:divBdr>
    </w:div>
    <w:div w:id="1148135169">
      <w:bodyDiv w:val="1"/>
      <w:marLeft w:val="0"/>
      <w:marRight w:val="0"/>
      <w:marTop w:val="0"/>
      <w:marBottom w:val="0"/>
      <w:divBdr>
        <w:top w:val="none" w:sz="0" w:space="0" w:color="auto"/>
        <w:left w:val="none" w:sz="0" w:space="0" w:color="auto"/>
        <w:bottom w:val="none" w:sz="0" w:space="0" w:color="auto"/>
        <w:right w:val="none" w:sz="0" w:space="0" w:color="auto"/>
      </w:divBdr>
      <w:divsChild>
        <w:div w:id="1303384161">
          <w:marLeft w:val="0"/>
          <w:marRight w:val="0"/>
          <w:marTop w:val="150"/>
          <w:marBottom w:val="0"/>
          <w:divBdr>
            <w:top w:val="none" w:sz="0" w:space="0" w:color="auto"/>
            <w:left w:val="none" w:sz="0" w:space="0" w:color="auto"/>
            <w:bottom w:val="none" w:sz="0" w:space="0" w:color="auto"/>
            <w:right w:val="none" w:sz="0" w:space="0" w:color="auto"/>
          </w:divBdr>
          <w:divsChild>
            <w:div w:id="1179081249">
              <w:marLeft w:val="0"/>
              <w:marRight w:val="0"/>
              <w:marTop w:val="0"/>
              <w:marBottom w:val="0"/>
              <w:divBdr>
                <w:top w:val="none" w:sz="0" w:space="0" w:color="auto"/>
                <w:left w:val="none" w:sz="0" w:space="0" w:color="auto"/>
                <w:bottom w:val="single" w:sz="6" w:space="0" w:color="EFEFEF"/>
                <w:right w:val="none" w:sz="0" w:space="0" w:color="auto"/>
              </w:divBdr>
              <w:divsChild>
                <w:div w:id="1849519506">
                  <w:marLeft w:val="0"/>
                  <w:marRight w:val="0"/>
                  <w:marTop w:val="0"/>
                  <w:marBottom w:val="0"/>
                  <w:divBdr>
                    <w:top w:val="none" w:sz="0" w:space="0" w:color="auto"/>
                    <w:left w:val="none" w:sz="0" w:space="0" w:color="auto"/>
                    <w:bottom w:val="none" w:sz="0" w:space="0" w:color="auto"/>
                    <w:right w:val="none" w:sz="0" w:space="0" w:color="auto"/>
                  </w:divBdr>
                </w:div>
                <w:div w:id="6498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17648">
          <w:marLeft w:val="0"/>
          <w:marRight w:val="0"/>
          <w:marTop w:val="300"/>
          <w:marBottom w:val="0"/>
          <w:divBdr>
            <w:top w:val="none" w:sz="0" w:space="0" w:color="auto"/>
            <w:left w:val="none" w:sz="0" w:space="0" w:color="auto"/>
            <w:bottom w:val="none" w:sz="0" w:space="0" w:color="auto"/>
            <w:right w:val="none" w:sz="0" w:space="0" w:color="auto"/>
          </w:divBdr>
          <w:divsChild>
            <w:div w:id="1788427268">
              <w:marLeft w:val="-1350"/>
              <w:marRight w:val="0"/>
              <w:marTop w:val="0"/>
              <w:marBottom w:val="0"/>
              <w:divBdr>
                <w:top w:val="none" w:sz="0" w:space="0" w:color="auto"/>
                <w:left w:val="none" w:sz="0" w:space="0" w:color="auto"/>
                <w:bottom w:val="none" w:sz="0" w:space="0" w:color="auto"/>
                <w:right w:val="none" w:sz="0" w:space="0" w:color="auto"/>
              </w:divBdr>
              <w:divsChild>
                <w:div w:id="1577084441">
                  <w:marLeft w:val="0"/>
                  <w:marRight w:val="0"/>
                  <w:marTop w:val="0"/>
                  <w:marBottom w:val="0"/>
                  <w:divBdr>
                    <w:top w:val="none" w:sz="0" w:space="0" w:color="auto"/>
                    <w:left w:val="none" w:sz="0" w:space="0" w:color="auto"/>
                    <w:bottom w:val="none" w:sz="0" w:space="0" w:color="auto"/>
                    <w:right w:val="none" w:sz="0" w:space="0" w:color="auto"/>
                  </w:divBdr>
                  <w:divsChild>
                    <w:div w:id="1038239501">
                      <w:marLeft w:val="0"/>
                      <w:marRight w:val="0"/>
                      <w:marTop w:val="0"/>
                      <w:marBottom w:val="0"/>
                      <w:divBdr>
                        <w:top w:val="none" w:sz="0" w:space="0" w:color="auto"/>
                        <w:left w:val="none" w:sz="0" w:space="0" w:color="auto"/>
                        <w:bottom w:val="none" w:sz="0" w:space="0" w:color="auto"/>
                        <w:right w:val="none" w:sz="0" w:space="0" w:color="auto"/>
                      </w:divBdr>
                      <w:divsChild>
                        <w:div w:id="576062232">
                          <w:marLeft w:val="0"/>
                          <w:marRight w:val="0"/>
                          <w:marTop w:val="0"/>
                          <w:marBottom w:val="0"/>
                          <w:divBdr>
                            <w:top w:val="single" w:sz="6" w:space="0" w:color="C7C7C7"/>
                            <w:left w:val="single" w:sz="6" w:space="0" w:color="C7C7C7"/>
                            <w:bottom w:val="single" w:sz="6" w:space="0" w:color="C7C7C7"/>
                            <w:right w:val="single" w:sz="6" w:space="0" w:color="C7C7C7"/>
                          </w:divBdr>
                          <w:divsChild>
                            <w:div w:id="1775979776">
                              <w:marLeft w:val="0"/>
                              <w:marRight w:val="0"/>
                              <w:marTop w:val="100"/>
                              <w:marBottom w:val="100"/>
                              <w:divBdr>
                                <w:top w:val="none" w:sz="0" w:space="11" w:color="auto"/>
                                <w:left w:val="none" w:sz="0" w:space="0" w:color="auto"/>
                                <w:bottom w:val="single" w:sz="6" w:space="11" w:color="C7C7C7"/>
                                <w:right w:val="none" w:sz="0" w:space="0" w:color="auto"/>
                              </w:divBdr>
                            </w:div>
                            <w:div w:id="142896018">
                              <w:marLeft w:val="0"/>
                              <w:marRight w:val="0"/>
                              <w:marTop w:val="100"/>
                              <w:marBottom w:val="100"/>
                              <w:divBdr>
                                <w:top w:val="none" w:sz="0" w:space="11" w:color="auto"/>
                                <w:left w:val="none" w:sz="0" w:space="0" w:color="auto"/>
                                <w:bottom w:val="single" w:sz="6" w:space="11" w:color="C7C7C7"/>
                                <w:right w:val="none" w:sz="0" w:space="0" w:color="auto"/>
                              </w:divBdr>
                            </w:div>
                            <w:div w:id="1777099698">
                              <w:marLeft w:val="0"/>
                              <w:marRight w:val="0"/>
                              <w:marTop w:val="100"/>
                              <w:marBottom w:val="100"/>
                              <w:divBdr>
                                <w:top w:val="none" w:sz="0" w:space="11" w:color="auto"/>
                                <w:left w:val="none" w:sz="0" w:space="0" w:color="auto"/>
                                <w:bottom w:val="single" w:sz="6" w:space="11" w:color="C7C7C7"/>
                                <w:right w:val="none" w:sz="0" w:space="0" w:color="auto"/>
                              </w:divBdr>
                            </w:div>
                            <w:div w:id="10450562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74409340">
              <w:marLeft w:val="0"/>
              <w:marRight w:val="0"/>
              <w:marTop w:val="0"/>
              <w:marBottom w:val="0"/>
              <w:divBdr>
                <w:top w:val="none" w:sz="0" w:space="0" w:color="auto"/>
                <w:left w:val="none" w:sz="0" w:space="0" w:color="auto"/>
                <w:bottom w:val="none" w:sz="0" w:space="0" w:color="auto"/>
                <w:right w:val="none" w:sz="0" w:space="0" w:color="auto"/>
              </w:divBdr>
              <w:divsChild>
                <w:div w:id="435759056">
                  <w:marLeft w:val="0"/>
                  <w:marRight w:val="0"/>
                  <w:marTop w:val="150"/>
                  <w:marBottom w:val="0"/>
                  <w:divBdr>
                    <w:top w:val="none" w:sz="0" w:space="0" w:color="auto"/>
                    <w:left w:val="none" w:sz="0" w:space="0" w:color="auto"/>
                    <w:bottom w:val="none" w:sz="0" w:space="0" w:color="auto"/>
                    <w:right w:val="none" w:sz="0" w:space="0" w:color="auto"/>
                  </w:divBdr>
                  <w:divsChild>
                    <w:div w:id="2057657952">
                      <w:marLeft w:val="0"/>
                      <w:marRight w:val="0"/>
                      <w:marTop w:val="0"/>
                      <w:marBottom w:val="0"/>
                      <w:divBdr>
                        <w:top w:val="none" w:sz="0" w:space="0" w:color="auto"/>
                        <w:left w:val="none" w:sz="0" w:space="0" w:color="auto"/>
                        <w:bottom w:val="none" w:sz="0" w:space="0" w:color="auto"/>
                        <w:right w:val="none" w:sz="0" w:space="0" w:color="auto"/>
                      </w:divBdr>
                      <w:divsChild>
                        <w:div w:id="185861574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90927246">
                  <w:marLeft w:val="0"/>
                  <w:marRight w:val="0"/>
                  <w:marTop w:val="0"/>
                  <w:marBottom w:val="0"/>
                  <w:divBdr>
                    <w:top w:val="none" w:sz="0" w:space="0" w:color="auto"/>
                    <w:left w:val="none" w:sz="0" w:space="0" w:color="auto"/>
                    <w:bottom w:val="none" w:sz="0" w:space="0" w:color="auto"/>
                    <w:right w:val="none" w:sz="0" w:space="0" w:color="auto"/>
                  </w:divBdr>
                  <w:divsChild>
                    <w:div w:id="1700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789583">
      <w:bodyDiv w:val="1"/>
      <w:marLeft w:val="0"/>
      <w:marRight w:val="0"/>
      <w:marTop w:val="0"/>
      <w:marBottom w:val="0"/>
      <w:divBdr>
        <w:top w:val="none" w:sz="0" w:space="0" w:color="auto"/>
        <w:left w:val="none" w:sz="0" w:space="0" w:color="auto"/>
        <w:bottom w:val="none" w:sz="0" w:space="0" w:color="auto"/>
        <w:right w:val="none" w:sz="0" w:space="0" w:color="auto"/>
      </w:divBdr>
      <w:divsChild>
        <w:div w:id="15546977">
          <w:marLeft w:val="0"/>
          <w:marRight w:val="0"/>
          <w:marTop w:val="0"/>
          <w:marBottom w:val="0"/>
          <w:divBdr>
            <w:top w:val="none" w:sz="0" w:space="0" w:color="auto"/>
            <w:left w:val="none" w:sz="0" w:space="0" w:color="auto"/>
            <w:bottom w:val="dotted" w:sz="6" w:space="4" w:color="DDDDDD"/>
            <w:right w:val="none" w:sz="0" w:space="0" w:color="auto"/>
          </w:divBdr>
        </w:div>
      </w:divsChild>
    </w:div>
    <w:div w:id="1148865624">
      <w:bodyDiv w:val="1"/>
      <w:marLeft w:val="0"/>
      <w:marRight w:val="0"/>
      <w:marTop w:val="0"/>
      <w:marBottom w:val="0"/>
      <w:divBdr>
        <w:top w:val="none" w:sz="0" w:space="0" w:color="auto"/>
        <w:left w:val="none" w:sz="0" w:space="0" w:color="auto"/>
        <w:bottom w:val="none" w:sz="0" w:space="0" w:color="auto"/>
        <w:right w:val="none" w:sz="0" w:space="0" w:color="auto"/>
      </w:divBdr>
      <w:divsChild>
        <w:div w:id="739407141">
          <w:marLeft w:val="0"/>
          <w:marRight w:val="0"/>
          <w:marTop w:val="0"/>
          <w:marBottom w:val="420"/>
          <w:divBdr>
            <w:top w:val="none" w:sz="0" w:space="0" w:color="auto"/>
            <w:left w:val="none" w:sz="0" w:space="0" w:color="auto"/>
            <w:bottom w:val="none" w:sz="0" w:space="0" w:color="auto"/>
            <w:right w:val="none" w:sz="0" w:space="0" w:color="auto"/>
          </w:divBdr>
        </w:div>
      </w:divsChild>
    </w:div>
    <w:div w:id="1148979040">
      <w:bodyDiv w:val="1"/>
      <w:marLeft w:val="0"/>
      <w:marRight w:val="0"/>
      <w:marTop w:val="0"/>
      <w:marBottom w:val="0"/>
      <w:divBdr>
        <w:top w:val="none" w:sz="0" w:space="0" w:color="auto"/>
        <w:left w:val="none" w:sz="0" w:space="0" w:color="auto"/>
        <w:bottom w:val="none" w:sz="0" w:space="0" w:color="auto"/>
        <w:right w:val="none" w:sz="0" w:space="0" w:color="auto"/>
      </w:divBdr>
      <w:divsChild>
        <w:div w:id="1474174169">
          <w:marLeft w:val="0"/>
          <w:marRight w:val="0"/>
          <w:marTop w:val="0"/>
          <w:marBottom w:val="0"/>
          <w:divBdr>
            <w:top w:val="none" w:sz="0" w:space="0" w:color="auto"/>
            <w:left w:val="none" w:sz="0" w:space="0" w:color="auto"/>
            <w:bottom w:val="none" w:sz="0" w:space="0" w:color="auto"/>
            <w:right w:val="none" w:sz="0" w:space="0" w:color="auto"/>
          </w:divBdr>
          <w:divsChild>
            <w:div w:id="1004430255">
              <w:marLeft w:val="0"/>
              <w:marRight w:val="0"/>
              <w:marTop w:val="0"/>
              <w:marBottom w:val="0"/>
              <w:divBdr>
                <w:top w:val="none" w:sz="0" w:space="0" w:color="auto"/>
                <w:left w:val="none" w:sz="0" w:space="0" w:color="auto"/>
                <w:bottom w:val="none" w:sz="0" w:space="0" w:color="auto"/>
                <w:right w:val="none" w:sz="0" w:space="0" w:color="auto"/>
              </w:divBdr>
              <w:divsChild>
                <w:div w:id="823744760">
                  <w:marLeft w:val="0"/>
                  <w:marRight w:val="0"/>
                  <w:marTop w:val="0"/>
                  <w:marBottom w:val="0"/>
                  <w:divBdr>
                    <w:top w:val="none" w:sz="0" w:space="0" w:color="auto"/>
                    <w:left w:val="none" w:sz="0" w:space="0" w:color="auto"/>
                    <w:bottom w:val="none" w:sz="0" w:space="0" w:color="auto"/>
                    <w:right w:val="none" w:sz="0" w:space="0" w:color="auto"/>
                  </w:divBdr>
                  <w:divsChild>
                    <w:div w:id="1140804498">
                      <w:marLeft w:val="0"/>
                      <w:marRight w:val="0"/>
                      <w:marTop w:val="0"/>
                      <w:marBottom w:val="0"/>
                      <w:divBdr>
                        <w:top w:val="none" w:sz="0" w:space="0" w:color="auto"/>
                        <w:left w:val="none" w:sz="0" w:space="0" w:color="auto"/>
                        <w:bottom w:val="none" w:sz="0" w:space="0" w:color="auto"/>
                        <w:right w:val="none" w:sz="0" w:space="0" w:color="auto"/>
                      </w:divBdr>
                      <w:divsChild>
                        <w:div w:id="296617356">
                          <w:marLeft w:val="0"/>
                          <w:marRight w:val="0"/>
                          <w:marTop w:val="0"/>
                          <w:marBottom w:val="0"/>
                          <w:divBdr>
                            <w:top w:val="none" w:sz="0" w:space="0" w:color="auto"/>
                            <w:left w:val="none" w:sz="0" w:space="0" w:color="auto"/>
                            <w:bottom w:val="none" w:sz="0" w:space="0" w:color="auto"/>
                            <w:right w:val="none" w:sz="0" w:space="0" w:color="auto"/>
                          </w:divBdr>
                          <w:divsChild>
                            <w:div w:id="1955940000">
                              <w:marLeft w:val="0"/>
                              <w:marRight w:val="0"/>
                              <w:marTop w:val="0"/>
                              <w:marBottom w:val="0"/>
                              <w:divBdr>
                                <w:top w:val="none" w:sz="0" w:space="0" w:color="auto"/>
                                <w:left w:val="none" w:sz="0" w:space="0" w:color="auto"/>
                                <w:bottom w:val="none" w:sz="0" w:space="0" w:color="auto"/>
                                <w:right w:val="none" w:sz="0" w:space="0" w:color="auto"/>
                              </w:divBdr>
                              <w:divsChild>
                                <w:div w:id="1530072001">
                                  <w:marLeft w:val="0"/>
                                  <w:marRight w:val="0"/>
                                  <w:marTop w:val="0"/>
                                  <w:marBottom w:val="0"/>
                                  <w:divBdr>
                                    <w:top w:val="none" w:sz="0" w:space="0" w:color="auto"/>
                                    <w:left w:val="none" w:sz="0" w:space="0" w:color="auto"/>
                                    <w:bottom w:val="none" w:sz="0" w:space="0" w:color="auto"/>
                                    <w:right w:val="none" w:sz="0" w:space="0" w:color="auto"/>
                                  </w:divBdr>
                                  <w:divsChild>
                                    <w:div w:id="178221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9059712">
      <w:bodyDiv w:val="1"/>
      <w:marLeft w:val="0"/>
      <w:marRight w:val="0"/>
      <w:marTop w:val="0"/>
      <w:marBottom w:val="0"/>
      <w:divBdr>
        <w:top w:val="none" w:sz="0" w:space="0" w:color="auto"/>
        <w:left w:val="none" w:sz="0" w:space="0" w:color="auto"/>
        <w:bottom w:val="none" w:sz="0" w:space="0" w:color="auto"/>
        <w:right w:val="none" w:sz="0" w:space="0" w:color="auto"/>
      </w:divBdr>
      <w:divsChild>
        <w:div w:id="1039087084">
          <w:marLeft w:val="0"/>
          <w:marRight w:val="0"/>
          <w:marTop w:val="0"/>
          <w:marBottom w:val="0"/>
          <w:divBdr>
            <w:top w:val="none" w:sz="0" w:space="0" w:color="auto"/>
            <w:left w:val="none" w:sz="0" w:space="0" w:color="auto"/>
            <w:bottom w:val="dotted" w:sz="6" w:space="4" w:color="DDDDDD"/>
            <w:right w:val="none" w:sz="0" w:space="0" w:color="auto"/>
          </w:divBdr>
          <w:divsChild>
            <w:div w:id="129008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87298">
      <w:bodyDiv w:val="1"/>
      <w:marLeft w:val="0"/>
      <w:marRight w:val="0"/>
      <w:marTop w:val="0"/>
      <w:marBottom w:val="0"/>
      <w:divBdr>
        <w:top w:val="none" w:sz="0" w:space="0" w:color="auto"/>
        <w:left w:val="none" w:sz="0" w:space="0" w:color="auto"/>
        <w:bottom w:val="none" w:sz="0" w:space="0" w:color="auto"/>
        <w:right w:val="none" w:sz="0" w:space="0" w:color="auto"/>
      </w:divBdr>
      <w:divsChild>
        <w:div w:id="1049649831">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2103138071">
              <w:marLeft w:val="0"/>
              <w:marRight w:val="0"/>
              <w:marTop w:val="300"/>
              <w:marBottom w:val="300"/>
              <w:divBdr>
                <w:top w:val="none" w:sz="0" w:space="0" w:color="auto"/>
                <w:left w:val="none" w:sz="0" w:space="0" w:color="auto"/>
                <w:bottom w:val="none" w:sz="0" w:space="0" w:color="auto"/>
                <w:right w:val="none" w:sz="0" w:space="0" w:color="auto"/>
              </w:divBdr>
              <w:divsChild>
                <w:div w:id="1135215406">
                  <w:marLeft w:val="0"/>
                  <w:marRight w:val="0"/>
                  <w:marTop w:val="0"/>
                  <w:marBottom w:val="0"/>
                  <w:divBdr>
                    <w:top w:val="none" w:sz="0" w:space="0" w:color="auto"/>
                    <w:left w:val="none" w:sz="0" w:space="0" w:color="auto"/>
                    <w:bottom w:val="none" w:sz="0" w:space="0" w:color="auto"/>
                    <w:right w:val="none" w:sz="0" w:space="0" w:color="auto"/>
                  </w:divBdr>
                  <w:divsChild>
                    <w:div w:id="1051465594">
                      <w:marLeft w:val="0"/>
                      <w:marRight w:val="0"/>
                      <w:marTop w:val="0"/>
                      <w:marBottom w:val="0"/>
                      <w:divBdr>
                        <w:top w:val="none" w:sz="0" w:space="0" w:color="auto"/>
                        <w:left w:val="none" w:sz="0" w:space="0" w:color="auto"/>
                        <w:bottom w:val="none" w:sz="0" w:space="0" w:color="auto"/>
                        <w:right w:val="none" w:sz="0" w:space="0" w:color="auto"/>
                      </w:divBdr>
                      <w:divsChild>
                        <w:div w:id="1081680670">
                          <w:marLeft w:val="0"/>
                          <w:marRight w:val="0"/>
                          <w:marTop w:val="0"/>
                          <w:marBottom w:val="0"/>
                          <w:divBdr>
                            <w:top w:val="none" w:sz="0" w:space="0" w:color="auto"/>
                            <w:left w:val="none" w:sz="0" w:space="0" w:color="auto"/>
                            <w:bottom w:val="none" w:sz="0" w:space="0" w:color="auto"/>
                            <w:right w:val="none" w:sz="0" w:space="0" w:color="auto"/>
                          </w:divBdr>
                          <w:divsChild>
                            <w:div w:id="1845971801">
                              <w:marLeft w:val="0"/>
                              <w:marRight w:val="0"/>
                              <w:marTop w:val="0"/>
                              <w:marBottom w:val="0"/>
                              <w:divBdr>
                                <w:top w:val="none" w:sz="0" w:space="0" w:color="auto"/>
                                <w:left w:val="none" w:sz="0" w:space="0" w:color="auto"/>
                                <w:bottom w:val="none" w:sz="0" w:space="0" w:color="auto"/>
                                <w:right w:val="none" w:sz="0" w:space="0" w:color="auto"/>
                              </w:divBdr>
                              <w:divsChild>
                                <w:div w:id="379793911">
                                  <w:marLeft w:val="0"/>
                                  <w:marRight w:val="0"/>
                                  <w:marTop w:val="0"/>
                                  <w:marBottom w:val="0"/>
                                  <w:divBdr>
                                    <w:top w:val="none" w:sz="0" w:space="0" w:color="auto"/>
                                    <w:left w:val="none" w:sz="0" w:space="0" w:color="auto"/>
                                    <w:bottom w:val="none" w:sz="0" w:space="0" w:color="auto"/>
                                    <w:right w:val="none" w:sz="0" w:space="0" w:color="auto"/>
                                  </w:divBdr>
                                  <w:divsChild>
                                    <w:div w:id="3820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484960">
      <w:bodyDiv w:val="1"/>
      <w:marLeft w:val="0"/>
      <w:marRight w:val="0"/>
      <w:marTop w:val="0"/>
      <w:marBottom w:val="0"/>
      <w:divBdr>
        <w:top w:val="none" w:sz="0" w:space="0" w:color="auto"/>
        <w:left w:val="none" w:sz="0" w:space="0" w:color="auto"/>
        <w:bottom w:val="none" w:sz="0" w:space="0" w:color="auto"/>
        <w:right w:val="none" w:sz="0" w:space="0" w:color="auto"/>
      </w:divBdr>
    </w:div>
    <w:div w:id="1150559796">
      <w:bodyDiv w:val="1"/>
      <w:marLeft w:val="0"/>
      <w:marRight w:val="0"/>
      <w:marTop w:val="0"/>
      <w:marBottom w:val="0"/>
      <w:divBdr>
        <w:top w:val="none" w:sz="0" w:space="0" w:color="auto"/>
        <w:left w:val="none" w:sz="0" w:space="0" w:color="auto"/>
        <w:bottom w:val="none" w:sz="0" w:space="0" w:color="auto"/>
        <w:right w:val="none" w:sz="0" w:space="0" w:color="auto"/>
      </w:divBdr>
      <w:divsChild>
        <w:div w:id="1148011791">
          <w:marLeft w:val="0"/>
          <w:marRight w:val="0"/>
          <w:marTop w:val="0"/>
          <w:marBottom w:val="150"/>
          <w:divBdr>
            <w:top w:val="none" w:sz="0" w:space="0" w:color="auto"/>
            <w:left w:val="none" w:sz="0" w:space="0" w:color="auto"/>
            <w:bottom w:val="none" w:sz="0" w:space="0" w:color="auto"/>
            <w:right w:val="none" w:sz="0" w:space="0" w:color="auto"/>
          </w:divBdr>
          <w:divsChild>
            <w:div w:id="1890798325">
              <w:marLeft w:val="0"/>
              <w:marRight w:val="0"/>
              <w:marTop w:val="0"/>
              <w:marBottom w:val="0"/>
              <w:divBdr>
                <w:top w:val="none" w:sz="0" w:space="0" w:color="auto"/>
                <w:left w:val="none" w:sz="0" w:space="0" w:color="auto"/>
                <w:bottom w:val="none" w:sz="0" w:space="0" w:color="auto"/>
                <w:right w:val="none" w:sz="0" w:space="0" w:color="auto"/>
              </w:divBdr>
              <w:divsChild>
                <w:div w:id="11588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9060">
          <w:marLeft w:val="0"/>
          <w:marRight w:val="0"/>
          <w:marTop w:val="0"/>
          <w:marBottom w:val="150"/>
          <w:divBdr>
            <w:top w:val="none" w:sz="0" w:space="0" w:color="auto"/>
            <w:left w:val="none" w:sz="0" w:space="0" w:color="auto"/>
            <w:bottom w:val="none" w:sz="0" w:space="0" w:color="auto"/>
            <w:right w:val="none" w:sz="0" w:space="0" w:color="auto"/>
          </w:divBdr>
        </w:div>
        <w:div w:id="684093293">
          <w:marLeft w:val="0"/>
          <w:marRight w:val="0"/>
          <w:marTop w:val="0"/>
          <w:marBottom w:val="0"/>
          <w:divBdr>
            <w:top w:val="none" w:sz="0" w:space="0" w:color="auto"/>
            <w:left w:val="none" w:sz="0" w:space="0" w:color="auto"/>
            <w:bottom w:val="none" w:sz="0" w:space="0" w:color="auto"/>
            <w:right w:val="none" w:sz="0" w:space="0" w:color="auto"/>
          </w:divBdr>
          <w:divsChild>
            <w:div w:id="59875328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51017803">
      <w:bodyDiv w:val="1"/>
      <w:marLeft w:val="0"/>
      <w:marRight w:val="0"/>
      <w:marTop w:val="0"/>
      <w:marBottom w:val="0"/>
      <w:divBdr>
        <w:top w:val="none" w:sz="0" w:space="0" w:color="auto"/>
        <w:left w:val="none" w:sz="0" w:space="0" w:color="auto"/>
        <w:bottom w:val="none" w:sz="0" w:space="0" w:color="auto"/>
        <w:right w:val="none" w:sz="0" w:space="0" w:color="auto"/>
      </w:divBdr>
      <w:divsChild>
        <w:div w:id="286355796">
          <w:marLeft w:val="0"/>
          <w:marRight w:val="0"/>
          <w:marTop w:val="0"/>
          <w:marBottom w:val="0"/>
          <w:divBdr>
            <w:top w:val="none" w:sz="0" w:space="0" w:color="auto"/>
            <w:left w:val="none" w:sz="0" w:space="0" w:color="auto"/>
            <w:bottom w:val="none" w:sz="0" w:space="0" w:color="auto"/>
            <w:right w:val="none" w:sz="0" w:space="0" w:color="auto"/>
          </w:divBdr>
          <w:divsChild>
            <w:div w:id="430710236">
              <w:marLeft w:val="0"/>
              <w:marRight w:val="0"/>
              <w:marTop w:val="0"/>
              <w:marBottom w:val="0"/>
              <w:divBdr>
                <w:top w:val="none" w:sz="0" w:space="0" w:color="auto"/>
                <w:left w:val="none" w:sz="0" w:space="0" w:color="auto"/>
                <w:bottom w:val="none" w:sz="0" w:space="0" w:color="auto"/>
                <w:right w:val="none" w:sz="0" w:space="0" w:color="auto"/>
              </w:divBdr>
              <w:divsChild>
                <w:div w:id="175118105">
                  <w:marLeft w:val="0"/>
                  <w:marRight w:val="0"/>
                  <w:marTop w:val="0"/>
                  <w:marBottom w:val="0"/>
                  <w:divBdr>
                    <w:top w:val="none" w:sz="0" w:space="0" w:color="auto"/>
                    <w:left w:val="none" w:sz="0" w:space="0" w:color="auto"/>
                    <w:bottom w:val="none" w:sz="0" w:space="0" w:color="auto"/>
                    <w:right w:val="none" w:sz="0" w:space="0" w:color="auto"/>
                  </w:divBdr>
                  <w:divsChild>
                    <w:div w:id="1818263231">
                      <w:marLeft w:val="0"/>
                      <w:marRight w:val="0"/>
                      <w:marTop w:val="0"/>
                      <w:marBottom w:val="0"/>
                      <w:divBdr>
                        <w:top w:val="none" w:sz="0" w:space="0" w:color="auto"/>
                        <w:left w:val="none" w:sz="0" w:space="0" w:color="auto"/>
                        <w:bottom w:val="none" w:sz="0" w:space="0" w:color="auto"/>
                        <w:right w:val="none" w:sz="0" w:space="0" w:color="auto"/>
                      </w:divBdr>
                      <w:divsChild>
                        <w:div w:id="1360859043">
                          <w:marLeft w:val="0"/>
                          <w:marRight w:val="0"/>
                          <w:marTop w:val="0"/>
                          <w:marBottom w:val="0"/>
                          <w:divBdr>
                            <w:top w:val="none" w:sz="0" w:space="0" w:color="auto"/>
                            <w:left w:val="none" w:sz="0" w:space="0" w:color="auto"/>
                            <w:bottom w:val="none" w:sz="0" w:space="0" w:color="auto"/>
                            <w:right w:val="none" w:sz="0" w:space="0" w:color="auto"/>
                          </w:divBdr>
                          <w:divsChild>
                            <w:div w:id="1199513271">
                              <w:marLeft w:val="0"/>
                              <w:marRight w:val="0"/>
                              <w:marTop w:val="0"/>
                              <w:marBottom w:val="0"/>
                              <w:divBdr>
                                <w:top w:val="none" w:sz="0" w:space="0" w:color="auto"/>
                                <w:left w:val="none" w:sz="0" w:space="0" w:color="auto"/>
                                <w:bottom w:val="none" w:sz="0" w:space="0" w:color="auto"/>
                                <w:right w:val="none" w:sz="0" w:space="0" w:color="auto"/>
                              </w:divBdr>
                              <w:divsChild>
                                <w:div w:id="1619221195">
                                  <w:marLeft w:val="0"/>
                                  <w:marRight w:val="0"/>
                                  <w:marTop w:val="0"/>
                                  <w:marBottom w:val="0"/>
                                  <w:divBdr>
                                    <w:top w:val="none" w:sz="0" w:space="0" w:color="auto"/>
                                    <w:left w:val="none" w:sz="0" w:space="0" w:color="auto"/>
                                    <w:bottom w:val="none" w:sz="0" w:space="0" w:color="auto"/>
                                    <w:right w:val="none" w:sz="0" w:space="0" w:color="auto"/>
                                  </w:divBdr>
                                  <w:divsChild>
                                    <w:div w:id="195717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1291957">
      <w:bodyDiv w:val="1"/>
      <w:marLeft w:val="0"/>
      <w:marRight w:val="0"/>
      <w:marTop w:val="0"/>
      <w:marBottom w:val="0"/>
      <w:divBdr>
        <w:top w:val="none" w:sz="0" w:space="0" w:color="auto"/>
        <w:left w:val="none" w:sz="0" w:space="0" w:color="auto"/>
        <w:bottom w:val="none" w:sz="0" w:space="0" w:color="auto"/>
        <w:right w:val="none" w:sz="0" w:space="0" w:color="auto"/>
      </w:divBdr>
      <w:divsChild>
        <w:div w:id="297077692">
          <w:marLeft w:val="0"/>
          <w:marRight w:val="0"/>
          <w:marTop w:val="0"/>
          <w:marBottom w:val="150"/>
          <w:divBdr>
            <w:top w:val="none" w:sz="0" w:space="0" w:color="auto"/>
            <w:left w:val="none" w:sz="0" w:space="0" w:color="auto"/>
            <w:bottom w:val="none" w:sz="0" w:space="0" w:color="auto"/>
            <w:right w:val="none" w:sz="0" w:space="0" w:color="auto"/>
          </w:divBdr>
        </w:div>
      </w:divsChild>
    </w:div>
    <w:div w:id="1151364981">
      <w:bodyDiv w:val="1"/>
      <w:marLeft w:val="0"/>
      <w:marRight w:val="0"/>
      <w:marTop w:val="0"/>
      <w:marBottom w:val="0"/>
      <w:divBdr>
        <w:top w:val="none" w:sz="0" w:space="0" w:color="auto"/>
        <w:left w:val="none" w:sz="0" w:space="0" w:color="auto"/>
        <w:bottom w:val="none" w:sz="0" w:space="0" w:color="auto"/>
        <w:right w:val="none" w:sz="0" w:space="0" w:color="auto"/>
      </w:divBdr>
      <w:divsChild>
        <w:div w:id="470708984">
          <w:marLeft w:val="0"/>
          <w:marRight w:val="0"/>
          <w:marTop w:val="0"/>
          <w:marBottom w:val="0"/>
          <w:divBdr>
            <w:top w:val="none" w:sz="0" w:space="0" w:color="auto"/>
            <w:left w:val="none" w:sz="0" w:space="0" w:color="auto"/>
            <w:bottom w:val="none" w:sz="0" w:space="0" w:color="auto"/>
            <w:right w:val="none" w:sz="0" w:space="0" w:color="auto"/>
          </w:divBdr>
          <w:divsChild>
            <w:div w:id="14774525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51407479">
      <w:bodyDiv w:val="1"/>
      <w:marLeft w:val="0"/>
      <w:marRight w:val="0"/>
      <w:marTop w:val="0"/>
      <w:marBottom w:val="0"/>
      <w:divBdr>
        <w:top w:val="none" w:sz="0" w:space="0" w:color="auto"/>
        <w:left w:val="none" w:sz="0" w:space="0" w:color="auto"/>
        <w:bottom w:val="none" w:sz="0" w:space="0" w:color="auto"/>
        <w:right w:val="none" w:sz="0" w:space="0" w:color="auto"/>
      </w:divBdr>
    </w:div>
    <w:div w:id="1151410955">
      <w:bodyDiv w:val="1"/>
      <w:marLeft w:val="0"/>
      <w:marRight w:val="0"/>
      <w:marTop w:val="0"/>
      <w:marBottom w:val="0"/>
      <w:divBdr>
        <w:top w:val="none" w:sz="0" w:space="0" w:color="auto"/>
        <w:left w:val="none" w:sz="0" w:space="0" w:color="auto"/>
        <w:bottom w:val="none" w:sz="0" w:space="0" w:color="auto"/>
        <w:right w:val="none" w:sz="0" w:space="0" w:color="auto"/>
      </w:divBdr>
      <w:divsChild>
        <w:div w:id="753623082">
          <w:marLeft w:val="0"/>
          <w:marRight w:val="0"/>
          <w:marTop w:val="0"/>
          <w:marBottom w:val="150"/>
          <w:divBdr>
            <w:top w:val="none" w:sz="0" w:space="0" w:color="auto"/>
            <w:left w:val="none" w:sz="0" w:space="0" w:color="auto"/>
            <w:bottom w:val="none" w:sz="0" w:space="0" w:color="auto"/>
            <w:right w:val="none" w:sz="0" w:space="0" w:color="auto"/>
          </w:divBdr>
        </w:div>
      </w:divsChild>
    </w:div>
    <w:div w:id="1151673181">
      <w:bodyDiv w:val="1"/>
      <w:marLeft w:val="0"/>
      <w:marRight w:val="0"/>
      <w:marTop w:val="0"/>
      <w:marBottom w:val="0"/>
      <w:divBdr>
        <w:top w:val="none" w:sz="0" w:space="0" w:color="auto"/>
        <w:left w:val="none" w:sz="0" w:space="0" w:color="auto"/>
        <w:bottom w:val="none" w:sz="0" w:space="0" w:color="auto"/>
        <w:right w:val="none" w:sz="0" w:space="0" w:color="auto"/>
      </w:divBdr>
      <w:divsChild>
        <w:div w:id="2145194651">
          <w:marLeft w:val="0"/>
          <w:marRight w:val="0"/>
          <w:marTop w:val="0"/>
          <w:marBottom w:val="0"/>
          <w:divBdr>
            <w:top w:val="none" w:sz="0" w:space="0" w:color="auto"/>
            <w:left w:val="none" w:sz="0" w:space="0" w:color="auto"/>
            <w:bottom w:val="dotted" w:sz="6" w:space="4" w:color="DDDDDD"/>
            <w:right w:val="none" w:sz="0" w:space="0" w:color="auto"/>
          </w:divBdr>
        </w:div>
      </w:divsChild>
    </w:div>
    <w:div w:id="1151752376">
      <w:bodyDiv w:val="1"/>
      <w:marLeft w:val="0"/>
      <w:marRight w:val="0"/>
      <w:marTop w:val="0"/>
      <w:marBottom w:val="0"/>
      <w:divBdr>
        <w:top w:val="none" w:sz="0" w:space="0" w:color="auto"/>
        <w:left w:val="none" w:sz="0" w:space="0" w:color="auto"/>
        <w:bottom w:val="none" w:sz="0" w:space="0" w:color="auto"/>
        <w:right w:val="none" w:sz="0" w:space="0" w:color="auto"/>
      </w:divBdr>
      <w:divsChild>
        <w:div w:id="675159502">
          <w:marLeft w:val="0"/>
          <w:marRight w:val="0"/>
          <w:marTop w:val="0"/>
          <w:marBottom w:val="150"/>
          <w:divBdr>
            <w:top w:val="none" w:sz="0" w:space="0" w:color="auto"/>
            <w:left w:val="none" w:sz="0" w:space="0" w:color="auto"/>
            <w:bottom w:val="none" w:sz="0" w:space="0" w:color="auto"/>
            <w:right w:val="none" w:sz="0" w:space="0" w:color="auto"/>
          </w:divBdr>
        </w:div>
        <w:div w:id="1781799956">
          <w:marLeft w:val="0"/>
          <w:marRight w:val="0"/>
          <w:marTop w:val="0"/>
          <w:marBottom w:val="0"/>
          <w:divBdr>
            <w:top w:val="none" w:sz="0" w:space="0" w:color="auto"/>
            <w:left w:val="none" w:sz="0" w:space="0" w:color="auto"/>
            <w:bottom w:val="none" w:sz="0" w:space="0" w:color="auto"/>
            <w:right w:val="none" w:sz="0" w:space="0" w:color="auto"/>
          </w:divBdr>
        </w:div>
      </w:divsChild>
    </w:div>
    <w:div w:id="1151946689">
      <w:bodyDiv w:val="1"/>
      <w:marLeft w:val="0"/>
      <w:marRight w:val="0"/>
      <w:marTop w:val="0"/>
      <w:marBottom w:val="0"/>
      <w:divBdr>
        <w:top w:val="none" w:sz="0" w:space="0" w:color="auto"/>
        <w:left w:val="none" w:sz="0" w:space="0" w:color="auto"/>
        <w:bottom w:val="none" w:sz="0" w:space="0" w:color="auto"/>
        <w:right w:val="none" w:sz="0" w:space="0" w:color="auto"/>
      </w:divBdr>
      <w:divsChild>
        <w:div w:id="397242407">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688412699">
              <w:marLeft w:val="0"/>
              <w:marRight w:val="0"/>
              <w:marTop w:val="300"/>
              <w:marBottom w:val="300"/>
              <w:divBdr>
                <w:top w:val="none" w:sz="0" w:space="0" w:color="auto"/>
                <w:left w:val="none" w:sz="0" w:space="0" w:color="auto"/>
                <w:bottom w:val="none" w:sz="0" w:space="0" w:color="auto"/>
                <w:right w:val="none" w:sz="0" w:space="0" w:color="auto"/>
              </w:divBdr>
              <w:divsChild>
                <w:div w:id="1111897700">
                  <w:marLeft w:val="0"/>
                  <w:marRight w:val="0"/>
                  <w:marTop w:val="0"/>
                  <w:marBottom w:val="0"/>
                  <w:divBdr>
                    <w:top w:val="none" w:sz="0" w:space="0" w:color="auto"/>
                    <w:left w:val="none" w:sz="0" w:space="0" w:color="auto"/>
                    <w:bottom w:val="none" w:sz="0" w:space="0" w:color="auto"/>
                    <w:right w:val="none" w:sz="0" w:space="0" w:color="auto"/>
                  </w:divBdr>
                  <w:divsChild>
                    <w:div w:id="997995135">
                      <w:marLeft w:val="0"/>
                      <w:marRight w:val="0"/>
                      <w:marTop w:val="0"/>
                      <w:marBottom w:val="0"/>
                      <w:divBdr>
                        <w:top w:val="none" w:sz="0" w:space="0" w:color="auto"/>
                        <w:left w:val="none" w:sz="0" w:space="0" w:color="auto"/>
                        <w:bottom w:val="none" w:sz="0" w:space="0" w:color="auto"/>
                        <w:right w:val="none" w:sz="0" w:space="0" w:color="auto"/>
                      </w:divBdr>
                      <w:divsChild>
                        <w:div w:id="186806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020369">
      <w:bodyDiv w:val="1"/>
      <w:marLeft w:val="0"/>
      <w:marRight w:val="0"/>
      <w:marTop w:val="0"/>
      <w:marBottom w:val="0"/>
      <w:divBdr>
        <w:top w:val="none" w:sz="0" w:space="0" w:color="auto"/>
        <w:left w:val="none" w:sz="0" w:space="0" w:color="auto"/>
        <w:bottom w:val="none" w:sz="0" w:space="0" w:color="auto"/>
        <w:right w:val="none" w:sz="0" w:space="0" w:color="auto"/>
      </w:divBdr>
    </w:div>
    <w:div w:id="1152213797">
      <w:bodyDiv w:val="1"/>
      <w:marLeft w:val="0"/>
      <w:marRight w:val="0"/>
      <w:marTop w:val="0"/>
      <w:marBottom w:val="0"/>
      <w:divBdr>
        <w:top w:val="none" w:sz="0" w:space="0" w:color="auto"/>
        <w:left w:val="none" w:sz="0" w:space="0" w:color="auto"/>
        <w:bottom w:val="none" w:sz="0" w:space="0" w:color="auto"/>
        <w:right w:val="none" w:sz="0" w:space="0" w:color="auto"/>
      </w:divBdr>
      <w:divsChild>
        <w:div w:id="1889297802">
          <w:marLeft w:val="0"/>
          <w:marRight w:val="0"/>
          <w:marTop w:val="0"/>
          <w:marBottom w:val="150"/>
          <w:divBdr>
            <w:top w:val="none" w:sz="0" w:space="0" w:color="auto"/>
            <w:left w:val="none" w:sz="0" w:space="0" w:color="auto"/>
            <w:bottom w:val="none" w:sz="0" w:space="0" w:color="auto"/>
            <w:right w:val="none" w:sz="0" w:space="0" w:color="auto"/>
          </w:divBdr>
          <w:divsChild>
            <w:div w:id="1852252809">
              <w:marLeft w:val="0"/>
              <w:marRight w:val="0"/>
              <w:marTop w:val="0"/>
              <w:marBottom w:val="0"/>
              <w:divBdr>
                <w:top w:val="none" w:sz="0" w:space="0" w:color="auto"/>
                <w:left w:val="none" w:sz="0" w:space="0" w:color="auto"/>
                <w:bottom w:val="none" w:sz="0" w:space="0" w:color="auto"/>
                <w:right w:val="none" w:sz="0" w:space="0" w:color="auto"/>
              </w:divBdr>
              <w:divsChild>
                <w:div w:id="15139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5776">
          <w:marLeft w:val="0"/>
          <w:marRight w:val="0"/>
          <w:marTop w:val="0"/>
          <w:marBottom w:val="0"/>
          <w:divBdr>
            <w:top w:val="none" w:sz="0" w:space="0" w:color="auto"/>
            <w:left w:val="none" w:sz="0" w:space="0" w:color="auto"/>
            <w:bottom w:val="none" w:sz="0" w:space="0" w:color="auto"/>
            <w:right w:val="none" w:sz="0" w:space="0" w:color="auto"/>
          </w:divBdr>
          <w:divsChild>
            <w:div w:id="367684381">
              <w:marLeft w:val="0"/>
              <w:marRight w:val="0"/>
              <w:marTop w:val="0"/>
              <w:marBottom w:val="150"/>
              <w:divBdr>
                <w:top w:val="none" w:sz="0" w:space="0" w:color="auto"/>
                <w:left w:val="none" w:sz="0" w:space="0" w:color="auto"/>
                <w:bottom w:val="none" w:sz="0" w:space="0" w:color="auto"/>
                <w:right w:val="none" w:sz="0" w:space="0" w:color="auto"/>
              </w:divBdr>
            </w:div>
            <w:div w:id="2069331424">
              <w:marLeft w:val="0"/>
              <w:marRight w:val="0"/>
              <w:marTop w:val="0"/>
              <w:marBottom w:val="0"/>
              <w:divBdr>
                <w:top w:val="none" w:sz="0" w:space="0" w:color="auto"/>
                <w:left w:val="none" w:sz="0" w:space="0" w:color="auto"/>
                <w:bottom w:val="none" w:sz="0" w:space="0" w:color="auto"/>
                <w:right w:val="none" w:sz="0" w:space="0" w:color="auto"/>
              </w:divBdr>
              <w:divsChild>
                <w:div w:id="177400710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152452156">
      <w:bodyDiv w:val="1"/>
      <w:marLeft w:val="0"/>
      <w:marRight w:val="0"/>
      <w:marTop w:val="0"/>
      <w:marBottom w:val="0"/>
      <w:divBdr>
        <w:top w:val="none" w:sz="0" w:space="0" w:color="auto"/>
        <w:left w:val="none" w:sz="0" w:space="0" w:color="auto"/>
        <w:bottom w:val="none" w:sz="0" w:space="0" w:color="auto"/>
        <w:right w:val="none" w:sz="0" w:space="0" w:color="auto"/>
      </w:divBdr>
    </w:div>
    <w:div w:id="1152529307">
      <w:bodyDiv w:val="1"/>
      <w:marLeft w:val="0"/>
      <w:marRight w:val="0"/>
      <w:marTop w:val="0"/>
      <w:marBottom w:val="0"/>
      <w:divBdr>
        <w:top w:val="none" w:sz="0" w:space="0" w:color="auto"/>
        <w:left w:val="none" w:sz="0" w:space="0" w:color="auto"/>
        <w:bottom w:val="none" w:sz="0" w:space="0" w:color="auto"/>
        <w:right w:val="none" w:sz="0" w:space="0" w:color="auto"/>
      </w:divBdr>
    </w:div>
    <w:div w:id="1153524535">
      <w:bodyDiv w:val="1"/>
      <w:marLeft w:val="0"/>
      <w:marRight w:val="0"/>
      <w:marTop w:val="0"/>
      <w:marBottom w:val="0"/>
      <w:divBdr>
        <w:top w:val="none" w:sz="0" w:space="0" w:color="auto"/>
        <w:left w:val="none" w:sz="0" w:space="0" w:color="auto"/>
        <w:bottom w:val="none" w:sz="0" w:space="0" w:color="auto"/>
        <w:right w:val="none" w:sz="0" w:space="0" w:color="auto"/>
      </w:divBdr>
      <w:divsChild>
        <w:div w:id="1405642237">
          <w:marLeft w:val="0"/>
          <w:marRight w:val="0"/>
          <w:marTop w:val="0"/>
          <w:marBottom w:val="150"/>
          <w:divBdr>
            <w:top w:val="none" w:sz="0" w:space="0" w:color="auto"/>
            <w:left w:val="none" w:sz="0" w:space="0" w:color="auto"/>
            <w:bottom w:val="none" w:sz="0" w:space="0" w:color="auto"/>
            <w:right w:val="none" w:sz="0" w:space="0" w:color="auto"/>
          </w:divBdr>
        </w:div>
      </w:divsChild>
    </w:div>
    <w:div w:id="1153831306">
      <w:bodyDiv w:val="1"/>
      <w:marLeft w:val="0"/>
      <w:marRight w:val="0"/>
      <w:marTop w:val="0"/>
      <w:marBottom w:val="0"/>
      <w:divBdr>
        <w:top w:val="none" w:sz="0" w:space="0" w:color="auto"/>
        <w:left w:val="none" w:sz="0" w:space="0" w:color="auto"/>
        <w:bottom w:val="none" w:sz="0" w:space="0" w:color="auto"/>
        <w:right w:val="none" w:sz="0" w:space="0" w:color="auto"/>
      </w:divBdr>
    </w:div>
    <w:div w:id="1156796261">
      <w:bodyDiv w:val="1"/>
      <w:marLeft w:val="0"/>
      <w:marRight w:val="0"/>
      <w:marTop w:val="0"/>
      <w:marBottom w:val="0"/>
      <w:divBdr>
        <w:top w:val="none" w:sz="0" w:space="0" w:color="auto"/>
        <w:left w:val="none" w:sz="0" w:space="0" w:color="auto"/>
        <w:bottom w:val="none" w:sz="0" w:space="0" w:color="auto"/>
        <w:right w:val="none" w:sz="0" w:space="0" w:color="auto"/>
      </w:divBdr>
    </w:div>
    <w:div w:id="1157376194">
      <w:bodyDiv w:val="1"/>
      <w:marLeft w:val="0"/>
      <w:marRight w:val="0"/>
      <w:marTop w:val="0"/>
      <w:marBottom w:val="0"/>
      <w:divBdr>
        <w:top w:val="none" w:sz="0" w:space="0" w:color="auto"/>
        <w:left w:val="none" w:sz="0" w:space="0" w:color="auto"/>
        <w:bottom w:val="none" w:sz="0" w:space="0" w:color="auto"/>
        <w:right w:val="none" w:sz="0" w:space="0" w:color="auto"/>
      </w:divBdr>
      <w:divsChild>
        <w:div w:id="52627732">
          <w:marLeft w:val="0"/>
          <w:marRight w:val="0"/>
          <w:marTop w:val="0"/>
          <w:marBottom w:val="0"/>
          <w:divBdr>
            <w:top w:val="none" w:sz="0" w:space="0" w:color="auto"/>
            <w:left w:val="none" w:sz="0" w:space="0" w:color="auto"/>
            <w:bottom w:val="none" w:sz="0" w:space="0" w:color="auto"/>
            <w:right w:val="none" w:sz="0" w:space="0" w:color="auto"/>
          </w:divBdr>
          <w:divsChild>
            <w:div w:id="76100508">
              <w:marLeft w:val="0"/>
              <w:marRight w:val="0"/>
              <w:marTop w:val="0"/>
              <w:marBottom w:val="0"/>
              <w:divBdr>
                <w:top w:val="none" w:sz="0" w:space="0" w:color="auto"/>
                <w:left w:val="none" w:sz="0" w:space="0" w:color="auto"/>
                <w:bottom w:val="none" w:sz="0" w:space="0" w:color="auto"/>
                <w:right w:val="none" w:sz="0" w:space="0" w:color="auto"/>
              </w:divBdr>
              <w:divsChild>
                <w:div w:id="1602448021">
                  <w:marLeft w:val="0"/>
                  <w:marRight w:val="0"/>
                  <w:marTop w:val="0"/>
                  <w:marBottom w:val="0"/>
                  <w:divBdr>
                    <w:top w:val="none" w:sz="0" w:space="0" w:color="auto"/>
                    <w:left w:val="none" w:sz="0" w:space="0" w:color="auto"/>
                    <w:bottom w:val="none" w:sz="0" w:space="0" w:color="auto"/>
                    <w:right w:val="none" w:sz="0" w:space="0" w:color="auto"/>
                  </w:divBdr>
                  <w:divsChild>
                    <w:div w:id="1828545635">
                      <w:marLeft w:val="0"/>
                      <w:marRight w:val="0"/>
                      <w:marTop w:val="0"/>
                      <w:marBottom w:val="0"/>
                      <w:divBdr>
                        <w:top w:val="none" w:sz="0" w:space="0" w:color="auto"/>
                        <w:left w:val="none" w:sz="0" w:space="0" w:color="auto"/>
                        <w:bottom w:val="none" w:sz="0" w:space="0" w:color="auto"/>
                        <w:right w:val="none" w:sz="0" w:space="0" w:color="auto"/>
                      </w:divBdr>
                      <w:divsChild>
                        <w:div w:id="706875222">
                          <w:marLeft w:val="0"/>
                          <w:marRight w:val="0"/>
                          <w:marTop w:val="0"/>
                          <w:marBottom w:val="0"/>
                          <w:divBdr>
                            <w:top w:val="none" w:sz="0" w:space="0" w:color="auto"/>
                            <w:left w:val="none" w:sz="0" w:space="0" w:color="auto"/>
                            <w:bottom w:val="none" w:sz="0" w:space="0" w:color="auto"/>
                            <w:right w:val="none" w:sz="0" w:space="0" w:color="auto"/>
                          </w:divBdr>
                          <w:divsChild>
                            <w:div w:id="1658655626">
                              <w:marLeft w:val="0"/>
                              <w:marRight w:val="0"/>
                              <w:marTop w:val="0"/>
                              <w:marBottom w:val="0"/>
                              <w:divBdr>
                                <w:top w:val="none" w:sz="0" w:space="0" w:color="auto"/>
                                <w:left w:val="none" w:sz="0" w:space="0" w:color="auto"/>
                                <w:bottom w:val="none" w:sz="0" w:space="0" w:color="auto"/>
                                <w:right w:val="none" w:sz="0" w:space="0" w:color="auto"/>
                              </w:divBdr>
                              <w:divsChild>
                                <w:div w:id="797144779">
                                  <w:marLeft w:val="0"/>
                                  <w:marRight w:val="0"/>
                                  <w:marTop w:val="0"/>
                                  <w:marBottom w:val="0"/>
                                  <w:divBdr>
                                    <w:top w:val="none" w:sz="0" w:space="0" w:color="auto"/>
                                    <w:left w:val="none" w:sz="0" w:space="0" w:color="auto"/>
                                    <w:bottom w:val="none" w:sz="0" w:space="0" w:color="auto"/>
                                    <w:right w:val="none" w:sz="0" w:space="0" w:color="auto"/>
                                  </w:divBdr>
                                  <w:divsChild>
                                    <w:div w:id="167517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615426">
      <w:bodyDiv w:val="1"/>
      <w:marLeft w:val="0"/>
      <w:marRight w:val="0"/>
      <w:marTop w:val="0"/>
      <w:marBottom w:val="0"/>
      <w:divBdr>
        <w:top w:val="none" w:sz="0" w:space="0" w:color="auto"/>
        <w:left w:val="none" w:sz="0" w:space="0" w:color="auto"/>
        <w:bottom w:val="none" w:sz="0" w:space="0" w:color="auto"/>
        <w:right w:val="none" w:sz="0" w:space="0" w:color="auto"/>
      </w:divBdr>
      <w:divsChild>
        <w:div w:id="1432582888">
          <w:marLeft w:val="0"/>
          <w:marRight w:val="0"/>
          <w:marTop w:val="0"/>
          <w:marBottom w:val="0"/>
          <w:divBdr>
            <w:top w:val="none" w:sz="0" w:space="0" w:color="auto"/>
            <w:left w:val="none" w:sz="0" w:space="0" w:color="auto"/>
            <w:bottom w:val="none" w:sz="0" w:space="0" w:color="auto"/>
            <w:right w:val="none" w:sz="0" w:space="0" w:color="auto"/>
          </w:divBdr>
          <w:divsChild>
            <w:div w:id="835026808">
              <w:marLeft w:val="0"/>
              <w:marRight w:val="0"/>
              <w:marTop w:val="0"/>
              <w:marBottom w:val="0"/>
              <w:divBdr>
                <w:top w:val="none" w:sz="0" w:space="0" w:color="auto"/>
                <w:left w:val="none" w:sz="0" w:space="0" w:color="auto"/>
                <w:bottom w:val="none" w:sz="0" w:space="0" w:color="auto"/>
                <w:right w:val="none" w:sz="0" w:space="0" w:color="auto"/>
              </w:divBdr>
              <w:divsChild>
                <w:div w:id="79603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2465">
          <w:marLeft w:val="0"/>
          <w:marRight w:val="0"/>
          <w:marTop w:val="0"/>
          <w:marBottom w:val="75"/>
          <w:divBdr>
            <w:top w:val="none" w:sz="0" w:space="0" w:color="auto"/>
            <w:left w:val="none" w:sz="0" w:space="0" w:color="auto"/>
            <w:bottom w:val="none" w:sz="0" w:space="0" w:color="auto"/>
            <w:right w:val="none" w:sz="0" w:space="0" w:color="auto"/>
          </w:divBdr>
        </w:div>
        <w:div w:id="604269841">
          <w:marLeft w:val="0"/>
          <w:marRight w:val="0"/>
          <w:marTop w:val="0"/>
          <w:marBottom w:val="300"/>
          <w:divBdr>
            <w:top w:val="none" w:sz="0" w:space="0" w:color="auto"/>
            <w:left w:val="none" w:sz="0" w:space="0" w:color="auto"/>
            <w:bottom w:val="none" w:sz="0" w:space="0" w:color="auto"/>
            <w:right w:val="none" w:sz="0" w:space="0" w:color="auto"/>
          </w:divBdr>
          <w:divsChild>
            <w:div w:id="434786037">
              <w:marLeft w:val="0"/>
              <w:marRight w:val="0"/>
              <w:marTop w:val="0"/>
              <w:marBottom w:val="0"/>
              <w:divBdr>
                <w:top w:val="none" w:sz="0" w:space="0" w:color="auto"/>
                <w:left w:val="none" w:sz="0" w:space="0" w:color="auto"/>
                <w:bottom w:val="none" w:sz="0" w:space="0" w:color="auto"/>
                <w:right w:val="none" w:sz="0" w:space="0" w:color="auto"/>
              </w:divBdr>
            </w:div>
          </w:divsChild>
        </w:div>
        <w:div w:id="1413432700">
          <w:marLeft w:val="0"/>
          <w:marRight w:val="0"/>
          <w:marTop w:val="0"/>
          <w:marBottom w:val="0"/>
          <w:divBdr>
            <w:top w:val="none" w:sz="0" w:space="0" w:color="auto"/>
            <w:left w:val="none" w:sz="0" w:space="0" w:color="auto"/>
            <w:bottom w:val="none" w:sz="0" w:space="0" w:color="auto"/>
            <w:right w:val="none" w:sz="0" w:space="0" w:color="auto"/>
          </w:divBdr>
        </w:div>
      </w:divsChild>
    </w:div>
    <w:div w:id="1159342975">
      <w:bodyDiv w:val="1"/>
      <w:marLeft w:val="0"/>
      <w:marRight w:val="0"/>
      <w:marTop w:val="0"/>
      <w:marBottom w:val="0"/>
      <w:divBdr>
        <w:top w:val="none" w:sz="0" w:space="0" w:color="auto"/>
        <w:left w:val="none" w:sz="0" w:space="0" w:color="auto"/>
        <w:bottom w:val="none" w:sz="0" w:space="0" w:color="auto"/>
        <w:right w:val="none" w:sz="0" w:space="0" w:color="auto"/>
      </w:divBdr>
    </w:div>
    <w:div w:id="1159883569">
      <w:bodyDiv w:val="1"/>
      <w:marLeft w:val="0"/>
      <w:marRight w:val="0"/>
      <w:marTop w:val="0"/>
      <w:marBottom w:val="0"/>
      <w:divBdr>
        <w:top w:val="none" w:sz="0" w:space="0" w:color="auto"/>
        <w:left w:val="none" w:sz="0" w:space="0" w:color="auto"/>
        <w:bottom w:val="none" w:sz="0" w:space="0" w:color="auto"/>
        <w:right w:val="none" w:sz="0" w:space="0" w:color="auto"/>
      </w:divBdr>
      <w:divsChild>
        <w:div w:id="1164274197">
          <w:marLeft w:val="0"/>
          <w:marRight w:val="0"/>
          <w:marTop w:val="0"/>
          <w:marBottom w:val="0"/>
          <w:divBdr>
            <w:top w:val="none" w:sz="0" w:space="0" w:color="auto"/>
            <w:left w:val="none" w:sz="0" w:space="0" w:color="auto"/>
            <w:bottom w:val="dotted" w:sz="6" w:space="4" w:color="DDDDDD"/>
            <w:right w:val="none" w:sz="0" w:space="0" w:color="auto"/>
          </w:divBdr>
          <w:divsChild>
            <w:div w:id="15722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26113">
      <w:bodyDiv w:val="1"/>
      <w:marLeft w:val="0"/>
      <w:marRight w:val="0"/>
      <w:marTop w:val="0"/>
      <w:marBottom w:val="0"/>
      <w:divBdr>
        <w:top w:val="none" w:sz="0" w:space="0" w:color="auto"/>
        <w:left w:val="none" w:sz="0" w:space="0" w:color="auto"/>
        <w:bottom w:val="none" w:sz="0" w:space="0" w:color="auto"/>
        <w:right w:val="none" w:sz="0" w:space="0" w:color="auto"/>
      </w:divBdr>
    </w:div>
    <w:div w:id="1160266360">
      <w:bodyDiv w:val="1"/>
      <w:marLeft w:val="0"/>
      <w:marRight w:val="0"/>
      <w:marTop w:val="0"/>
      <w:marBottom w:val="0"/>
      <w:divBdr>
        <w:top w:val="none" w:sz="0" w:space="0" w:color="auto"/>
        <w:left w:val="none" w:sz="0" w:space="0" w:color="auto"/>
        <w:bottom w:val="none" w:sz="0" w:space="0" w:color="auto"/>
        <w:right w:val="none" w:sz="0" w:space="0" w:color="auto"/>
      </w:divBdr>
      <w:divsChild>
        <w:div w:id="104472693">
          <w:marLeft w:val="0"/>
          <w:marRight w:val="0"/>
          <w:marTop w:val="0"/>
          <w:marBottom w:val="0"/>
          <w:divBdr>
            <w:top w:val="none" w:sz="0" w:space="0" w:color="auto"/>
            <w:left w:val="none" w:sz="0" w:space="0" w:color="auto"/>
            <w:bottom w:val="dotted" w:sz="6" w:space="4" w:color="DDDDDD"/>
            <w:right w:val="none" w:sz="0" w:space="0" w:color="auto"/>
          </w:divBdr>
        </w:div>
      </w:divsChild>
    </w:div>
    <w:div w:id="1160538692">
      <w:bodyDiv w:val="1"/>
      <w:marLeft w:val="0"/>
      <w:marRight w:val="0"/>
      <w:marTop w:val="0"/>
      <w:marBottom w:val="0"/>
      <w:divBdr>
        <w:top w:val="none" w:sz="0" w:space="0" w:color="auto"/>
        <w:left w:val="none" w:sz="0" w:space="0" w:color="auto"/>
        <w:bottom w:val="none" w:sz="0" w:space="0" w:color="auto"/>
        <w:right w:val="none" w:sz="0" w:space="0" w:color="auto"/>
      </w:divBdr>
    </w:div>
    <w:div w:id="1160998956">
      <w:bodyDiv w:val="1"/>
      <w:marLeft w:val="0"/>
      <w:marRight w:val="0"/>
      <w:marTop w:val="0"/>
      <w:marBottom w:val="0"/>
      <w:divBdr>
        <w:top w:val="none" w:sz="0" w:space="0" w:color="auto"/>
        <w:left w:val="none" w:sz="0" w:space="0" w:color="auto"/>
        <w:bottom w:val="none" w:sz="0" w:space="0" w:color="auto"/>
        <w:right w:val="none" w:sz="0" w:space="0" w:color="auto"/>
      </w:divBdr>
      <w:divsChild>
        <w:div w:id="724331529">
          <w:marLeft w:val="0"/>
          <w:marRight w:val="0"/>
          <w:marTop w:val="0"/>
          <w:marBottom w:val="0"/>
          <w:divBdr>
            <w:top w:val="none" w:sz="0" w:space="0" w:color="auto"/>
            <w:left w:val="none" w:sz="0" w:space="0" w:color="auto"/>
            <w:bottom w:val="dotted" w:sz="6" w:space="4" w:color="DDDDDD"/>
            <w:right w:val="none" w:sz="0" w:space="0" w:color="auto"/>
          </w:divBdr>
          <w:divsChild>
            <w:div w:id="86595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09706">
      <w:bodyDiv w:val="1"/>
      <w:marLeft w:val="0"/>
      <w:marRight w:val="0"/>
      <w:marTop w:val="0"/>
      <w:marBottom w:val="0"/>
      <w:divBdr>
        <w:top w:val="none" w:sz="0" w:space="0" w:color="auto"/>
        <w:left w:val="none" w:sz="0" w:space="0" w:color="auto"/>
        <w:bottom w:val="none" w:sz="0" w:space="0" w:color="auto"/>
        <w:right w:val="none" w:sz="0" w:space="0" w:color="auto"/>
      </w:divBdr>
      <w:divsChild>
        <w:div w:id="1193768620">
          <w:marLeft w:val="0"/>
          <w:marRight w:val="0"/>
          <w:marTop w:val="0"/>
          <w:marBottom w:val="0"/>
          <w:divBdr>
            <w:top w:val="none" w:sz="0" w:space="0" w:color="auto"/>
            <w:left w:val="none" w:sz="0" w:space="0" w:color="auto"/>
            <w:bottom w:val="none" w:sz="0" w:space="0" w:color="auto"/>
            <w:right w:val="none" w:sz="0" w:space="0" w:color="auto"/>
          </w:divBdr>
          <w:divsChild>
            <w:div w:id="94910619">
              <w:marLeft w:val="0"/>
              <w:marRight w:val="0"/>
              <w:marTop w:val="0"/>
              <w:marBottom w:val="150"/>
              <w:divBdr>
                <w:top w:val="none" w:sz="0" w:space="0" w:color="auto"/>
                <w:left w:val="none" w:sz="0" w:space="0" w:color="auto"/>
                <w:bottom w:val="none" w:sz="0" w:space="0" w:color="auto"/>
                <w:right w:val="none" w:sz="0" w:space="0" w:color="auto"/>
              </w:divBdr>
            </w:div>
            <w:div w:id="152594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47847">
      <w:bodyDiv w:val="1"/>
      <w:marLeft w:val="0"/>
      <w:marRight w:val="0"/>
      <w:marTop w:val="0"/>
      <w:marBottom w:val="0"/>
      <w:divBdr>
        <w:top w:val="none" w:sz="0" w:space="0" w:color="auto"/>
        <w:left w:val="none" w:sz="0" w:space="0" w:color="auto"/>
        <w:bottom w:val="none" w:sz="0" w:space="0" w:color="auto"/>
        <w:right w:val="none" w:sz="0" w:space="0" w:color="auto"/>
      </w:divBdr>
    </w:div>
    <w:div w:id="1162044872">
      <w:bodyDiv w:val="1"/>
      <w:marLeft w:val="0"/>
      <w:marRight w:val="0"/>
      <w:marTop w:val="0"/>
      <w:marBottom w:val="0"/>
      <w:divBdr>
        <w:top w:val="none" w:sz="0" w:space="0" w:color="auto"/>
        <w:left w:val="none" w:sz="0" w:space="0" w:color="auto"/>
        <w:bottom w:val="none" w:sz="0" w:space="0" w:color="auto"/>
        <w:right w:val="none" w:sz="0" w:space="0" w:color="auto"/>
      </w:divBdr>
      <w:divsChild>
        <w:div w:id="1522931048">
          <w:marLeft w:val="0"/>
          <w:marRight w:val="0"/>
          <w:marTop w:val="0"/>
          <w:marBottom w:val="0"/>
          <w:divBdr>
            <w:top w:val="none" w:sz="0" w:space="0" w:color="auto"/>
            <w:left w:val="none" w:sz="0" w:space="0" w:color="auto"/>
            <w:bottom w:val="dotted" w:sz="6" w:space="4" w:color="DDDDDD"/>
            <w:right w:val="none" w:sz="0" w:space="0" w:color="auto"/>
          </w:divBdr>
        </w:div>
      </w:divsChild>
    </w:div>
    <w:div w:id="1162239219">
      <w:bodyDiv w:val="1"/>
      <w:marLeft w:val="0"/>
      <w:marRight w:val="0"/>
      <w:marTop w:val="0"/>
      <w:marBottom w:val="0"/>
      <w:divBdr>
        <w:top w:val="none" w:sz="0" w:space="0" w:color="auto"/>
        <w:left w:val="none" w:sz="0" w:space="0" w:color="auto"/>
        <w:bottom w:val="none" w:sz="0" w:space="0" w:color="auto"/>
        <w:right w:val="none" w:sz="0" w:space="0" w:color="auto"/>
      </w:divBdr>
    </w:div>
    <w:div w:id="1162700139">
      <w:bodyDiv w:val="1"/>
      <w:marLeft w:val="0"/>
      <w:marRight w:val="0"/>
      <w:marTop w:val="0"/>
      <w:marBottom w:val="0"/>
      <w:divBdr>
        <w:top w:val="none" w:sz="0" w:space="0" w:color="auto"/>
        <w:left w:val="none" w:sz="0" w:space="0" w:color="auto"/>
        <w:bottom w:val="none" w:sz="0" w:space="0" w:color="auto"/>
        <w:right w:val="none" w:sz="0" w:space="0" w:color="auto"/>
      </w:divBdr>
      <w:divsChild>
        <w:div w:id="1228490979">
          <w:marLeft w:val="0"/>
          <w:marRight w:val="0"/>
          <w:marTop w:val="0"/>
          <w:marBottom w:val="0"/>
          <w:divBdr>
            <w:top w:val="none" w:sz="0" w:space="0" w:color="auto"/>
            <w:left w:val="none" w:sz="0" w:space="0" w:color="auto"/>
            <w:bottom w:val="none" w:sz="0" w:space="0" w:color="auto"/>
            <w:right w:val="none" w:sz="0" w:space="0" w:color="auto"/>
          </w:divBdr>
        </w:div>
      </w:divsChild>
    </w:div>
    <w:div w:id="1162700805">
      <w:bodyDiv w:val="1"/>
      <w:marLeft w:val="0"/>
      <w:marRight w:val="0"/>
      <w:marTop w:val="0"/>
      <w:marBottom w:val="0"/>
      <w:divBdr>
        <w:top w:val="none" w:sz="0" w:space="0" w:color="auto"/>
        <w:left w:val="none" w:sz="0" w:space="0" w:color="auto"/>
        <w:bottom w:val="none" w:sz="0" w:space="0" w:color="auto"/>
        <w:right w:val="none" w:sz="0" w:space="0" w:color="auto"/>
      </w:divBdr>
      <w:divsChild>
        <w:div w:id="1808082068">
          <w:marLeft w:val="0"/>
          <w:marRight w:val="0"/>
          <w:marTop w:val="0"/>
          <w:marBottom w:val="0"/>
          <w:divBdr>
            <w:top w:val="none" w:sz="0" w:space="0" w:color="auto"/>
            <w:left w:val="none" w:sz="0" w:space="0" w:color="auto"/>
            <w:bottom w:val="dotted" w:sz="6" w:space="4" w:color="DDDDDD"/>
            <w:right w:val="none" w:sz="0" w:space="0" w:color="auto"/>
          </w:divBdr>
          <w:divsChild>
            <w:div w:id="35372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91082">
      <w:bodyDiv w:val="1"/>
      <w:marLeft w:val="0"/>
      <w:marRight w:val="0"/>
      <w:marTop w:val="0"/>
      <w:marBottom w:val="0"/>
      <w:divBdr>
        <w:top w:val="none" w:sz="0" w:space="0" w:color="auto"/>
        <w:left w:val="none" w:sz="0" w:space="0" w:color="auto"/>
        <w:bottom w:val="none" w:sz="0" w:space="0" w:color="auto"/>
        <w:right w:val="none" w:sz="0" w:space="0" w:color="auto"/>
      </w:divBdr>
      <w:divsChild>
        <w:div w:id="1290548336">
          <w:marLeft w:val="0"/>
          <w:marRight w:val="0"/>
          <w:marTop w:val="0"/>
          <w:marBottom w:val="150"/>
          <w:divBdr>
            <w:top w:val="none" w:sz="0" w:space="0" w:color="auto"/>
            <w:left w:val="none" w:sz="0" w:space="0" w:color="auto"/>
            <w:bottom w:val="none" w:sz="0" w:space="0" w:color="auto"/>
            <w:right w:val="none" w:sz="0" w:space="0" w:color="auto"/>
          </w:divBdr>
        </w:div>
      </w:divsChild>
    </w:div>
    <w:div w:id="1163012063">
      <w:bodyDiv w:val="1"/>
      <w:marLeft w:val="0"/>
      <w:marRight w:val="0"/>
      <w:marTop w:val="0"/>
      <w:marBottom w:val="0"/>
      <w:divBdr>
        <w:top w:val="none" w:sz="0" w:space="0" w:color="auto"/>
        <w:left w:val="none" w:sz="0" w:space="0" w:color="auto"/>
        <w:bottom w:val="none" w:sz="0" w:space="0" w:color="auto"/>
        <w:right w:val="none" w:sz="0" w:space="0" w:color="auto"/>
      </w:divBdr>
      <w:divsChild>
        <w:div w:id="490370804">
          <w:marLeft w:val="0"/>
          <w:marRight w:val="0"/>
          <w:marTop w:val="0"/>
          <w:marBottom w:val="150"/>
          <w:divBdr>
            <w:top w:val="none" w:sz="0" w:space="0" w:color="auto"/>
            <w:left w:val="none" w:sz="0" w:space="0" w:color="auto"/>
            <w:bottom w:val="none" w:sz="0" w:space="0" w:color="auto"/>
            <w:right w:val="none" w:sz="0" w:space="0" w:color="auto"/>
          </w:divBdr>
          <w:divsChild>
            <w:div w:id="579757217">
              <w:marLeft w:val="0"/>
              <w:marRight w:val="0"/>
              <w:marTop w:val="0"/>
              <w:marBottom w:val="0"/>
              <w:divBdr>
                <w:top w:val="none" w:sz="0" w:space="0" w:color="auto"/>
                <w:left w:val="none" w:sz="0" w:space="0" w:color="auto"/>
                <w:bottom w:val="none" w:sz="0" w:space="0" w:color="auto"/>
                <w:right w:val="none" w:sz="0" w:space="0" w:color="auto"/>
              </w:divBdr>
            </w:div>
          </w:divsChild>
        </w:div>
        <w:div w:id="297682684">
          <w:marLeft w:val="0"/>
          <w:marRight w:val="0"/>
          <w:marTop w:val="0"/>
          <w:marBottom w:val="0"/>
          <w:divBdr>
            <w:top w:val="none" w:sz="0" w:space="0" w:color="auto"/>
            <w:left w:val="none" w:sz="0" w:space="0" w:color="auto"/>
            <w:bottom w:val="none" w:sz="0" w:space="0" w:color="auto"/>
            <w:right w:val="none" w:sz="0" w:space="0" w:color="auto"/>
          </w:divBdr>
          <w:divsChild>
            <w:div w:id="132480974">
              <w:marLeft w:val="0"/>
              <w:marRight w:val="0"/>
              <w:marTop w:val="0"/>
              <w:marBottom w:val="150"/>
              <w:divBdr>
                <w:top w:val="none" w:sz="0" w:space="0" w:color="auto"/>
                <w:left w:val="none" w:sz="0" w:space="0" w:color="auto"/>
                <w:bottom w:val="none" w:sz="0" w:space="0" w:color="auto"/>
                <w:right w:val="none" w:sz="0" w:space="0" w:color="auto"/>
              </w:divBdr>
            </w:div>
            <w:div w:id="21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64829">
      <w:bodyDiv w:val="1"/>
      <w:marLeft w:val="0"/>
      <w:marRight w:val="0"/>
      <w:marTop w:val="0"/>
      <w:marBottom w:val="0"/>
      <w:divBdr>
        <w:top w:val="none" w:sz="0" w:space="0" w:color="auto"/>
        <w:left w:val="none" w:sz="0" w:space="0" w:color="auto"/>
        <w:bottom w:val="none" w:sz="0" w:space="0" w:color="auto"/>
        <w:right w:val="none" w:sz="0" w:space="0" w:color="auto"/>
      </w:divBdr>
      <w:divsChild>
        <w:div w:id="1055855412">
          <w:marLeft w:val="0"/>
          <w:marRight w:val="0"/>
          <w:marTop w:val="0"/>
          <w:marBottom w:val="150"/>
          <w:divBdr>
            <w:top w:val="none" w:sz="0" w:space="0" w:color="auto"/>
            <w:left w:val="none" w:sz="0" w:space="0" w:color="auto"/>
            <w:bottom w:val="none" w:sz="0" w:space="0" w:color="auto"/>
            <w:right w:val="none" w:sz="0" w:space="0" w:color="auto"/>
          </w:divBdr>
        </w:div>
      </w:divsChild>
    </w:div>
    <w:div w:id="1163817930">
      <w:bodyDiv w:val="1"/>
      <w:marLeft w:val="0"/>
      <w:marRight w:val="0"/>
      <w:marTop w:val="0"/>
      <w:marBottom w:val="0"/>
      <w:divBdr>
        <w:top w:val="none" w:sz="0" w:space="0" w:color="auto"/>
        <w:left w:val="none" w:sz="0" w:space="0" w:color="auto"/>
        <w:bottom w:val="none" w:sz="0" w:space="0" w:color="auto"/>
        <w:right w:val="none" w:sz="0" w:space="0" w:color="auto"/>
      </w:divBdr>
      <w:divsChild>
        <w:div w:id="451368217">
          <w:marLeft w:val="0"/>
          <w:marRight w:val="0"/>
          <w:marTop w:val="0"/>
          <w:marBottom w:val="0"/>
          <w:divBdr>
            <w:top w:val="none" w:sz="0" w:space="0" w:color="auto"/>
            <w:left w:val="none" w:sz="0" w:space="0" w:color="auto"/>
            <w:bottom w:val="none" w:sz="0" w:space="0" w:color="auto"/>
            <w:right w:val="none" w:sz="0" w:space="0" w:color="auto"/>
          </w:divBdr>
          <w:divsChild>
            <w:div w:id="1800103811">
              <w:marLeft w:val="0"/>
              <w:marRight w:val="0"/>
              <w:marTop w:val="0"/>
              <w:marBottom w:val="0"/>
              <w:divBdr>
                <w:top w:val="none" w:sz="0" w:space="0" w:color="auto"/>
                <w:left w:val="none" w:sz="0" w:space="0" w:color="auto"/>
                <w:bottom w:val="none" w:sz="0" w:space="0" w:color="auto"/>
                <w:right w:val="none" w:sz="0" w:space="0" w:color="auto"/>
              </w:divBdr>
            </w:div>
            <w:div w:id="1570578115">
              <w:marLeft w:val="0"/>
              <w:marRight w:val="0"/>
              <w:marTop w:val="0"/>
              <w:marBottom w:val="0"/>
              <w:divBdr>
                <w:top w:val="none" w:sz="0" w:space="0" w:color="auto"/>
                <w:left w:val="none" w:sz="0" w:space="0" w:color="auto"/>
                <w:bottom w:val="none" w:sz="0" w:space="0" w:color="auto"/>
                <w:right w:val="none" w:sz="0" w:space="0" w:color="auto"/>
              </w:divBdr>
              <w:divsChild>
                <w:div w:id="1921400435">
                  <w:marLeft w:val="0"/>
                  <w:marRight w:val="0"/>
                  <w:marTop w:val="0"/>
                  <w:marBottom w:val="0"/>
                  <w:divBdr>
                    <w:top w:val="none" w:sz="0" w:space="0" w:color="auto"/>
                    <w:left w:val="none" w:sz="0" w:space="0" w:color="auto"/>
                    <w:bottom w:val="none" w:sz="0" w:space="0" w:color="auto"/>
                    <w:right w:val="none" w:sz="0" w:space="0" w:color="auto"/>
                  </w:divBdr>
                  <w:divsChild>
                    <w:div w:id="88475999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121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49567">
      <w:bodyDiv w:val="1"/>
      <w:marLeft w:val="0"/>
      <w:marRight w:val="0"/>
      <w:marTop w:val="0"/>
      <w:marBottom w:val="0"/>
      <w:divBdr>
        <w:top w:val="none" w:sz="0" w:space="0" w:color="auto"/>
        <w:left w:val="none" w:sz="0" w:space="0" w:color="auto"/>
        <w:bottom w:val="none" w:sz="0" w:space="0" w:color="auto"/>
        <w:right w:val="none" w:sz="0" w:space="0" w:color="auto"/>
      </w:divBdr>
      <w:divsChild>
        <w:div w:id="1311131828">
          <w:marLeft w:val="0"/>
          <w:marRight w:val="0"/>
          <w:marTop w:val="0"/>
          <w:marBottom w:val="0"/>
          <w:divBdr>
            <w:top w:val="none" w:sz="0" w:space="0" w:color="auto"/>
            <w:left w:val="none" w:sz="0" w:space="0" w:color="auto"/>
            <w:bottom w:val="dotted" w:sz="6" w:space="4" w:color="DDDDDD"/>
            <w:right w:val="none" w:sz="0" w:space="0" w:color="auto"/>
          </w:divBdr>
          <w:divsChild>
            <w:div w:id="2341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4223">
      <w:bodyDiv w:val="1"/>
      <w:marLeft w:val="0"/>
      <w:marRight w:val="0"/>
      <w:marTop w:val="0"/>
      <w:marBottom w:val="0"/>
      <w:divBdr>
        <w:top w:val="none" w:sz="0" w:space="0" w:color="auto"/>
        <w:left w:val="none" w:sz="0" w:space="0" w:color="auto"/>
        <w:bottom w:val="none" w:sz="0" w:space="0" w:color="auto"/>
        <w:right w:val="none" w:sz="0" w:space="0" w:color="auto"/>
      </w:divBdr>
      <w:divsChild>
        <w:div w:id="2085452523">
          <w:marLeft w:val="0"/>
          <w:marRight w:val="0"/>
          <w:marTop w:val="0"/>
          <w:marBottom w:val="0"/>
          <w:divBdr>
            <w:top w:val="none" w:sz="0" w:space="0" w:color="auto"/>
            <w:left w:val="none" w:sz="0" w:space="0" w:color="auto"/>
            <w:bottom w:val="dotted" w:sz="6" w:space="4" w:color="DDDDDD"/>
            <w:right w:val="none" w:sz="0" w:space="0" w:color="auto"/>
          </w:divBdr>
          <w:divsChild>
            <w:div w:id="9079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4833">
      <w:bodyDiv w:val="1"/>
      <w:marLeft w:val="0"/>
      <w:marRight w:val="0"/>
      <w:marTop w:val="0"/>
      <w:marBottom w:val="0"/>
      <w:divBdr>
        <w:top w:val="none" w:sz="0" w:space="0" w:color="auto"/>
        <w:left w:val="none" w:sz="0" w:space="0" w:color="auto"/>
        <w:bottom w:val="none" w:sz="0" w:space="0" w:color="auto"/>
        <w:right w:val="none" w:sz="0" w:space="0" w:color="auto"/>
      </w:divBdr>
      <w:divsChild>
        <w:div w:id="1295405887">
          <w:marLeft w:val="0"/>
          <w:marRight w:val="0"/>
          <w:marTop w:val="0"/>
          <w:marBottom w:val="0"/>
          <w:divBdr>
            <w:top w:val="none" w:sz="0" w:space="0" w:color="auto"/>
            <w:left w:val="none" w:sz="0" w:space="0" w:color="auto"/>
            <w:bottom w:val="none" w:sz="0" w:space="0" w:color="auto"/>
            <w:right w:val="none" w:sz="0" w:space="0" w:color="auto"/>
          </w:divBdr>
          <w:divsChild>
            <w:div w:id="1654408966">
              <w:marLeft w:val="0"/>
              <w:marRight w:val="0"/>
              <w:marTop w:val="0"/>
              <w:marBottom w:val="0"/>
              <w:divBdr>
                <w:top w:val="none" w:sz="0" w:space="0" w:color="auto"/>
                <w:left w:val="none" w:sz="0" w:space="0" w:color="auto"/>
                <w:bottom w:val="none" w:sz="0" w:space="0" w:color="auto"/>
                <w:right w:val="none" w:sz="0" w:space="0" w:color="auto"/>
              </w:divBdr>
              <w:divsChild>
                <w:div w:id="498816279">
                  <w:marLeft w:val="0"/>
                  <w:marRight w:val="0"/>
                  <w:marTop w:val="0"/>
                  <w:marBottom w:val="0"/>
                  <w:divBdr>
                    <w:top w:val="none" w:sz="0" w:space="0" w:color="auto"/>
                    <w:left w:val="none" w:sz="0" w:space="0" w:color="auto"/>
                    <w:bottom w:val="none" w:sz="0" w:space="0" w:color="auto"/>
                    <w:right w:val="none" w:sz="0" w:space="0" w:color="auto"/>
                  </w:divBdr>
                  <w:divsChild>
                    <w:div w:id="614092800">
                      <w:marLeft w:val="0"/>
                      <w:marRight w:val="0"/>
                      <w:marTop w:val="0"/>
                      <w:marBottom w:val="0"/>
                      <w:divBdr>
                        <w:top w:val="none" w:sz="0" w:space="0" w:color="auto"/>
                        <w:left w:val="none" w:sz="0" w:space="0" w:color="auto"/>
                        <w:bottom w:val="none" w:sz="0" w:space="0" w:color="auto"/>
                        <w:right w:val="none" w:sz="0" w:space="0" w:color="auto"/>
                      </w:divBdr>
                      <w:divsChild>
                        <w:div w:id="609120622">
                          <w:marLeft w:val="0"/>
                          <w:marRight w:val="0"/>
                          <w:marTop w:val="0"/>
                          <w:marBottom w:val="0"/>
                          <w:divBdr>
                            <w:top w:val="none" w:sz="0" w:space="0" w:color="auto"/>
                            <w:left w:val="none" w:sz="0" w:space="0" w:color="auto"/>
                            <w:bottom w:val="none" w:sz="0" w:space="0" w:color="auto"/>
                            <w:right w:val="none" w:sz="0" w:space="0" w:color="auto"/>
                          </w:divBdr>
                          <w:divsChild>
                            <w:div w:id="1937055734">
                              <w:marLeft w:val="0"/>
                              <w:marRight w:val="0"/>
                              <w:marTop w:val="0"/>
                              <w:marBottom w:val="0"/>
                              <w:divBdr>
                                <w:top w:val="none" w:sz="0" w:space="0" w:color="auto"/>
                                <w:left w:val="none" w:sz="0" w:space="0" w:color="auto"/>
                                <w:bottom w:val="none" w:sz="0" w:space="0" w:color="auto"/>
                                <w:right w:val="none" w:sz="0" w:space="0" w:color="auto"/>
                              </w:divBdr>
                              <w:divsChild>
                                <w:div w:id="2118593278">
                                  <w:marLeft w:val="0"/>
                                  <w:marRight w:val="0"/>
                                  <w:marTop w:val="0"/>
                                  <w:marBottom w:val="0"/>
                                  <w:divBdr>
                                    <w:top w:val="none" w:sz="0" w:space="0" w:color="auto"/>
                                    <w:left w:val="none" w:sz="0" w:space="0" w:color="auto"/>
                                    <w:bottom w:val="none" w:sz="0" w:space="0" w:color="auto"/>
                                    <w:right w:val="none" w:sz="0" w:space="0" w:color="auto"/>
                                  </w:divBdr>
                                  <w:divsChild>
                                    <w:div w:id="18027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515607">
      <w:bodyDiv w:val="1"/>
      <w:marLeft w:val="0"/>
      <w:marRight w:val="0"/>
      <w:marTop w:val="0"/>
      <w:marBottom w:val="0"/>
      <w:divBdr>
        <w:top w:val="none" w:sz="0" w:space="0" w:color="auto"/>
        <w:left w:val="none" w:sz="0" w:space="0" w:color="auto"/>
        <w:bottom w:val="none" w:sz="0" w:space="0" w:color="auto"/>
        <w:right w:val="none" w:sz="0" w:space="0" w:color="auto"/>
      </w:divBdr>
    </w:div>
    <w:div w:id="1165784818">
      <w:bodyDiv w:val="1"/>
      <w:marLeft w:val="0"/>
      <w:marRight w:val="0"/>
      <w:marTop w:val="0"/>
      <w:marBottom w:val="0"/>
      <w:divBdr>
        <w:top w:val="none" w:sz="0" w:space="0" w:color="auto"/>
        <w:left w:val="none" w:sz="0" w:space="0" w:color="auto"/>
        <w:bottom w:val="none" w:sz="0" w:space="0" w:color="auto"/>
        <w:right w:val="none" w:sz="0" w:space="0" w:color="auto"/>
      </w:divBdr>
    </w:div>
    <w:div w:id="1165828573">
      <w:bodyDiv w:val="1"/>
      <w:marLeft w:val="0"/>
      <w:marRight w:val="0"/>
      <w:marTop w:val="0"/>
      <w:marBottom w:val="0"/>
      <w:divBdr>
        <w:top w:val="none" w:sz="0" w:space="0" w:color="auto"/>
        <w:left w:val="none" w:sz="0" w:space="0" w:color="auto"/>
        <w:bottom w:val="none" w:sz="0" w:space="0" w:color="auto"/>
        <w:right w:val="none" w:sz="0" w:space="0" w:color="auto"/>
      </w:divBdr>
      <w:divsChild>
        <w:div w:id="817921217">
          <w:marLeft w:val="0"/>
          <w:marRight w:val="0"/>
          <w:marTop w:val="150"/>
          <w:marBottom w:val="0"/>
          <w:divBdr>
            <w:top w:val="none" w:sz="0" w:space="0" w:color="auto"/>
            <w:left w:val="none" w:sz="0" w:space="0" w:color="auto"/>
            <w:bottom w:val="none" w:sz="0" w:space="0" w:color="auto"/>
            <w:right w:val="none" w:sz="0" w:space="0" w:color="auto"/>
          </w:divBdr>
          <w:divsChild>
            <w:div w:id="1232352187">
              <w:marLeft w:val="0"/>
              <w:marRight w:val="0"/>
              <w:marTop w:val="0"/>
              <w:marBottom w:val="0"/>
              <w:divBdr>
                <w:top w:val="none" w:sz="0" w:space="0" w:color="auto"/>
                <w:left w:val="none" w:sz="0" w:space="0" w:color="auto"/>
                <w:bottom w:val="none" w:sz="0" w:space="0" w:color="auto"/>
                <w:right w:val="none" w:sz="0" w:space="0" w:color="auto"/>
              </w:divBdr>
              <w:divsChild>
                <w:div w:id="778453552">
                  <w:marLeft w:val="75"/>
                  <w:marRight w:val="0"/>
                  <w:marTop w:val="0"/>
                  <w:marBottom w:val="0"/>
                  <w:divBdr>
                    <w:top w:val="none" w:sz="0" w:space="0" w:color="auto"/>
                    <w:left w:val="none" w:sz="0" w:space="0" w:color="auto"/>
                    <w:bottom w:val="none" w:sz="0" w:space="0" w:color="auto"/>
                    <w:right w:val="none" w:sz="0" w:space="0" w:color="auto"/>
                  </w:divBdr>
                </w:div>
                <w:div w:id="12523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3906">
          <w:marLeft w:val="0"/>
          <w:marRight w:val="0"/>
          <w:marTop w:val="0"/>
          <w:marBottom w:val="0"/>
          <w:divBdr>
            <w:top w:val="none" w:sz="0" w:space="0" w:color="auto"/>
            <w:left w:val="none" w:sz="0" w:space="0" w:color="auto"/>
            <w:bottom w:val="none" w:sz="0" w:space="0" w:color="auto"/>
            <w:right w:val="none" w:sz="0" w:space="0" w:color="auto"/>
          </w:divBdr>
          <w:divsChild>
            <w:div w:id="403181399">
              <w:marLeft w:val="0"/>
              <w:marRight w:val="0"/>
              <w:marTop w:val="0"/>
              <w:marBottom w:val="0"/>
              <w:divBdr>
                <w:top w:val="none" w:sz="0" w:space="0" w:color="auto"/>
                <w:left w:val="none" w:sz="0" w:space="0" w:color="auto"/>
                <w:bottom w:val="none" w:sz="0" w:space="0" w:color="auto"/>
                <w:right w:val="none" w:sz="0" w:space="0" w:color="auto"/>
              </w:divBdr>
            </w:div>
            <w:div w:id="1731461405">
              <w:marLeft w:val="0"/>
              <w:marRight w:val="0"/>
              <w:marTop w:val="0"/>
              <w:marBottom w:val="0"/>
              <w:divBdr>
                <w:top w:val="none" w:sz="0" w:space="0" w:color="auto"/>
                <w:left w:val="none" w:sz="0" w:space="0" w:color="auto"/>
                <w:bottom w:val="none" w:sz="0" w:space="0" w:color="auto"/>
                <w:right w:val="none" w:sz="0" w:space="0" w:color="auto"/>
              </w:divBdr>
              <w:divsChild>
                <w:div w:id="986133083">
                  <w:marLeft w:val="0"/>
                  <w:marRight w:val="0"/>
                  <w:marTop w:val="0"/>
                  <w:marBottom w:val="0"/>
                  <w:divBdr>
                    <w:top w:val="none" w:sz="0" w:space="0" w:color="auto"/>
                    <w:left w:val="none" w:sz="0" w:space="0" w:color="auto"/>
                    <w:bottom w:val="none" w:sz="0" w:space="0" w:color="auto"/>
                    <w:right w:val="none" w:sz="0" w:space="0" w:color="auto"/>
                  </w:divBdr>
                  <w:divsChild>
                    <w:div w:id="1443567989">
                      <w:marLeft w:val="0"/>
                      <w:marRight w:val="0"/>
                      <w:marTop w:val="0"/>
                      <w:marBottom w:val="0"/>
                      <w:divBdr>
                        <w:top w:val="none" w:sz="0" w:space="0" w:color="auto"/>
                        <w:left w:val="none" w:sz="0" w:space="0" w:color="auto"/>
                        <w:bottom w:val="none" w:sz="0" w:space="0" w:color="auto"/>
                        <w:right w:val="none" w:sz="0" w:space="0" w:color="auto"/>
                      </w:divBdr>
                      <w:divsChild>
                        <w:div w:id="84345194">
                          <w:marLeft w:val="0"/>
                          <w:marRight w:val="0"/>
                          <w:marTop w:val="225"/>
                          <w:marBottom w:val="150"/>
                          <w:divBdr>
                            <w:top w:val="none" w:sz="0" w:space="4" w:color="auto"/>
                            <w:left w:val="none" w:sz="0" w:space="0" w:color="auto"/>
                            <w:bottom w:val="single" w:sz="6" w:space="4" w:color="CECECE"/>
                            <w:right w:val="none" w:sz="0" w:space="0" w:color="auto"/>
                          </w:divBdr>
                          <w:divsChild>
                            <w:div w:id="285044607">
                              <w:marLeft w:val="0"/>
                              <w:marRight w:val="0"/>
                              <w:marTop w:val="0"/>
                              <w:marBottom w:val="0"/>
                              <w:divBdr>
                                <w:top w:val="none" w:sz="0" w:space="0" w:color="auto"/>
                                <w:left w:val="none" w:sz="0" w:space="0" w:color="auto"/>
                                <w:bottom w:val="none" w:sz="0" w:space="0" w:color="auto"/>
                                <w:right w:val="none" w:sz="0" w:space="0" w:color="auto"/>
                              </w:divBdr>
                            </w:div>
                            <w:div w:id="2038235273">
                              <w:marLeft w:val="0"/>
                              <w:marRight w:val="0"/>
                              <w:marTop w:val="75"/>
                              <w:marBottom w:val="75"/>
                              <w:divBdr>
                                <w:top w:val="none" w:sz="0" w:space="0" w:color="auto"/>
                                <w:left w:val="none" w:sz="0" w:space="0" w:color="auto"/>
                                <w:bottom w:val="none" w:sz="0" w:space="0" w:color="auto"/>
                                <w:right w:val="none" w:sz="0" w:space="0" w:color="auto"/>
                              </w:divBdr>
                              <w:divsChild>
                                <w:div w:id="549659233">
                                  <w:marLeft w:val="0"/>
                                  <w:marRight w:val="0"/>
                                  <w:marTop w:val="45"/>
                                  <w:marBottom w:val="0"/>
                                  <w:divBdr>
                                    <w:top w:val="none" w:sz="0" w:space="0" w:color="auto"/>
                                    <w:left w:val="none" w:sz="0" w:space="0" w:color="auto"/>
                                    <w:bottom w:val="none" w:sz="0" w:space="0" w:color="auto"/>
                                    <w:right w:val="none" w:sz="0" w:space="0" w:color="auto"/>
                                  </w:divBdr>
                                </w:div>
                                <w:div w:id="193392683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288694">
      <w:bodyDiv w:val="1"/>
      <w:marLeft w:val="0"/>
      <w:marRight w:val="0"/>
      <w:marTop w:val="0"/>
      <w:marBottom w:val="0"/>
      <w:divBdr>
        <w:top w:val="none" w:sz="0" w:space="0" w:color="auto"/>
        <w:left w:val="none" w:sz="0" w:space="0" w:color="auto"/>
        <w:bottom w:val="none" w:sz="0" w:space="0" w:color="auto"/>
        <w:right w:val="none" w:sz="0" w:space="0" w:color="auto"/>
      </w:divBdr>
      <w:divsChild>
        <w:div w:id="54210168">
          <w:marLeft w:val="0"/>
          <w:marRight w:val="0"/>
          <w:marTop w:val="0"/>
          <w:marBottom w:val="0"/>
          <w:divBdr>
            <w:top w:val="none" w:sz="0" w:space="0" w:color="auto"/>
            <w:left w:val="none" w:sz="0" w:space="0" w:color="auto"/>
            <w:bottom w:val="none" w:sz="0" w:space="0" w:color="auto"/>
            <w:right w:val="none" w:sz="0" w:space="0" w:color="auto"/>
          </w:divBdr>
          <w:divsChild>
            <w:div w:id="261762952">
              <w:marLeft w:val="0"/>
              <w:marRight w:val="0"/>
              <w:marTop w:val="0"/>
              <w:marBottom w:val="0"/>
              <w:divBdr>
                <w:top w:val="none" w:sz="0" w:space="0" w:color="auto"/>
                <w:left w:val="none" w:sz="0" w:space="0" w:color="auto"/>
                <w:bottom w:val="none" w:sz="0" w:space="0" w:color="auto"/>
                <w:right w:val="none" w:sz="0" w:space="0" w:color="auto"/>
              </w:divBdr>
              <w:divsChild>
                <w:div w:id="1899045534">
                  <w:marLeft w:val="0"/>
                  <w:marRight w:val="0"/>
                  <w:marTop w:val="0"/>
                  <w:marBottom w:val="0"/>
                  <w:divBdr>
                    <w:top w:val="none" w:sz="0" w:space="0" w:color="auto"/>
                    <w:left w:val="none" w:sz="0" w:space="0" w:color="auto"/>
                    <w:bottom w:val="none" w:sz="0" w:space="0" w:color="auto"/>
                    <w:right w:val="none" w:sz="0" w:space="0" w:color="auto"/>
                  </w:divBdr>
                  <w:divsChild>
                    <w:div w:id="1609854580">
                      <w:marLeft w:val="0"/>
                      <w:marRight w:val="0"/>
                      <w:marTop w:val="0"/>
                      <w:marBottom w:val="0"/>
                      <w:divBdr>
                        <w:top w:val="none" w:sz="0" w:space="0" w:color="auto"/>
                        <w:left w:val="none" w:sz="0" w:space="0" w:color="auto"/>
                        <w:bottom w:val="none" w:sz="0" w:space="0" w:color="auto"/>
                        <w:right w:val="none" w:sz="0" w:space="0" w:color="auto"/>
                      </w:divBdr>
                      <w:divsChild>
                        <w:div w:id="1744329286">
                          <w:marLeft w:val="0"/>
                          <w:marRight w:val="0"/>
                          <w:marTop w:val="0"/>
                          <w:marBottom w:val="0"/>
                          <w:divBdr>
                            <w:top w:val="none" w:sz="0" w:space="0" w:color="auto"/>
                            <w:left w:val="none" w:sz="0" w:space="0" w:color="auto"/>
                            <w:bottom w:val="none" w:sz="0" w:space="0" w:color="auto"/>
                            <w:right w:val="none" w:sz="0" w:space="0" w:color="auto"/>
                          </w:divBdr>
                          <w:divsChild>
                            <w:div w:id="807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356298">
      <w:bodyDiv w:val="1"/>
      <w:marLeft w:val="0"/>
      <w:marRight w:val="0"/>
      <w:marTop w:val="0"/>
      <w:marBottom w:val="0"/>
      <w:divBdr>
        <w:top w:val="none" w:sz="0" w:space="0" w:color="auto"/>
        <w:left w:val="none" w:sz="0" w:space="0" w:color="auto"/>
        <w:bottom w:val="none" w:sz="0" w:space="0" w:color="auto"/>
        <w:right w:val="none" w:sz="0" w:space="0" w:color="auto"/>
      </w:divBdr>
    </w:div>
    <w:div w:id="1166627795">
      <w:bodyDiv w:val="1"/>
      <w:marLeft w:val="0"/>
      <w:marRight w:val="0"/>
      <w:marTop w:val="0"/>
      <w:marBottom w:val="0"/>
      <w:divBdr>
        <w:top w:val="none" w:sz="0" w:space="0" w:color="auto"/>
        <w:left w:val="none" w:sz="0" w:space="0" w:color="auto"/>
        <w:bottom w:val="none" w:sz="0" w:space="0" w:color="auto"/>
        <w:right w:val="none" w:sz="0" w:space="0" w:color="auto"/>
      </w:divBdr>
      <w:divsChild>
        <w:div w:id="1707410080">
          <w:marLeft w:val="0"/>
          <w:marRight w:val="0"/>
          <w:marTop w:val="0"/>
          <w:marBottom w:val="0"/>
          <w:divBdr>
            <w:top w:val="none" w:sz="0" w:space="0" w:color="auto"/>
            <w:left w:val="none" w:sz="0" w:space="0" w:color="auto"/>
            <w:bottom w:val="none" w:sz="0" w:space="0" w:color="auto"/>
            <w:right w:val="none" w:sz="0" w:space="0" w:color="auto"/>
          </w:divBdr>
          <w:divsChild>
            <w:div w:id="1832211214">
              <w:marLeft w:val="0"/>
              <w:marRight w:val="0"/>
              <w:marTop w:val="0"/>
              <w:marBottom w:val="0"/>
              <w:divBdr>
                <w:top w:val="none" w:sz="0" w:space="0" w:color="auto"/>
                <w:left w:val="none" w:sz="0" w:space="0" w:color="auto"/>
                <w:bottom w:val="none" w:sz="0" w:space="0" w:color="auto"/>
                <w:right w:val="none" w:sz="0" w:space="0" w:color="auto"/>
              </w:divBdr>
              <w:divsChild>
                <w:div w:id="1573613815">
                  <w:marLeft w:val="0"/>
                  <w:marRight w:val="0"/>
                  <w:marTop w:val="0"/>
                  <w:marBottom w:val="0"/>
                  <w:divBdr>
                    <w:top w:val="none" w:sz="0" w:space="0" w:color="auto"/>
                    <w:left w:val="none" w:sz="0" w:space="0" w:color="auto"/>
                    <w:bottom w:val="none" w:sz="0" w:space="0" w:color="auto"/>
                    <w:right w:val="none" w:sz="0" w:space="0" w:color="auto"/>
                  </w:divBdr>
                  <w:divsChild>
                    <w:div w:id="1655643397">
                      <w:marLeft w:val="0"/>
                      <w:marRight w:val="0"/>
                      <w:marTop w:val="0"/>
                      <w:marBottom w:val="0"/>
                      <w:divBdr>
                        <w:top w:val="none" w:sz="0" w:space="0" w:color="auto"/>
                        <w:left w:val="none" w:sz="0" w:space="0" w:color="auto"/>
                        <w:bottom w:val="none" w:sz="0" w:space="0" w:color="auto"/>
                        <w:right w:val="none" w:sz="0" w:space="0" w:color="auto"/>
                      </w:divBdr>
                      <w:divsChild>
                        <w:div w:id="1884514287">
                          <w:marLeft w:val="0"/>
                          <w:marRight w:val="0"/>
                          <w:marTop w:val="0"/>
                          <w:marBottom w:val="0"/>
                          <w:divBdr>
                            <w:top w:val="none" w:sz="0" w:space="0" w:color="auto"/>
                            <w:left w:val="none" w:sz="0" w:space="0" w:color="auto"/>
                            <w:bottom w:val="none" w:sz="0" w:space="0" w:color="auto"/>
                            <w:right w:val="none" w:sz="0" w:space="0" w:color="auto"/>
                          </w:divBdr>
                          <w:divsChild>
                            <w:div w:id="1897427185">
                              <w:marLeft w:val="0"/>
                              <w:marRight w:val="0"/>
                              <w:marTop w:val="0"/>
                              <w:marBottom w:val="0"/>
                              <w:divBdr>
                                <w:top w:val="none" w:sz="0" w:space="0" w:color="auto"/>
                                <w:left w:val="none" w:sz="0" w:space="0" w:color="auto"/>
                                <w:bottom w:val="none" w:sz="0" w:space="0" w:color="auto"/>
                                <w:right w:val="none" w:sz="0" w:space="0" w:color="auto"/>
                              </w:divBdr>
                              <w:divsChild>
                                <w:div w:id="258412861">
                                  <w:marLeft w:val="0"/>
                                  <w:marRight w:val="0"/>
                                  <w:marTop w:val="0"/>
                                  <w:marBottom w:val="0"/>
                                  <w:divBdr>
                                    <w:top w:val="none" w:sz="0" w:space="0" w:color="auto"/>
                                    <w:left w:val="none" w:sz="0" w:space="0" w:color="auto"/>
                                    <w:bottom w:val="none" w:sz="0" w:space="0" w:color="auto"/>
                                    <w:right w:val="none" w:sz="0" w:space="0" w:color="auto"/>
                                  </w:divBdr>
                                  <w:divsChild>
                                    <w:div w:id="1831947343">
                                      <w:marLeft w:val="0"/>
                                      <w:marRight w:val="0"/>
                                      <w:marTop w:val="0"/>
                                      <w:marBottom w:val="0"/>
                                      <w:divBdr>
                                        <w:top w:val="none" w:sz="0" w:space="0" w:color="auto"/>
                                        <w:left w:val="none" w:sz="0" w:space="0" w:color="auto"/>
                                        <w:bottom w:val="none" w:sz="0" w:space="0" w:color="auto"/>
                                        <w:right w:val="none" w:sz="0" w:space="0" w:color="auto"/>
                                      </w:divBdr>
                                      <w:divsChild>
                                        <w:div w:id="90349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676151">
      <w:bodyDiv w:val="1"/>
      <w:marLeft w:val="0"/>
      <w:marRight w:val="0"/>
      <w:marTop w:val="0"/>
      <w:marBottom w:val="0"/>
      <w:divBdr>
        <w:top w:val="none" w:sz="0" w:space="0" w:color="auto"/>
        <w:left w:val="none" w:sz="0" w:space="0" w:color="auto"/>
        <w:bottom w:val="none" w:sz="0" w:space="0" w:color="auto"/>
        <w:right w:val="none" w:sz="0" w:space="0" w:color="auto"/>
      </w:divBdr>
      <w:divsChild>
        <w:div w:id="1727097685">
          <w:marLeft w:val="0"/>
          <w:marRight w:val="0"/>
          <w:marTop w:val="0"/>
          <w:marBottom w:val="0"/>
          <w:divBdr>
            <w:top w:val="none" w:sz="0" w:space="0" w:color="auto"/>
            <w:left w:val="none" w:sz="0" w:space="0" w:color="auto"/>
            <w:bottom w:val="none" w:sz="0" w:space="0" w:color="auto"/>
            <w:right w:val="none" w:sz="0" w:space="0" w:color="auto"/>
          </w:divBdr>
          <w:divsChild>
            <w:div w:id="671296284">
              <w:marLeft w:val="0"/>
              <w:marRight w:val="0"/>
              <w:marTop w:val="0"/>
              <w:marBottom w:val="0"/>
              <w:divBdr>
                <w:top w:val="none" w:sz="0" w:space="0" w:color="auto"/>
                <w:left w:val="none" w:sz="0" w:space="0" w:color="auto"/>
                <w:bottom w:val="none" w:sz="0" w:space="0" w:color="auto"/>
                <w:right w:val="none" w:sz="0" w:space="0" w:color="auto"/>
              </w:divBdr>
              <w:divsChild>
                <w:div w:id="29691496">
                  <w:marLeft w:val="0"/>
                  <w:marRight w:val="0"/>
                  <w:marTop w:val="0"/>
                  <w:marBottom w:val="0"/>
                  <w:divBdr>
                    <w:top w:val="none" w:sz="0" w:space="0" w:color="auto"/>
                    <w:left w:val="none" w:sz="0" w:space="0" w:color="auto"/>
                    <w:bottom w:val="none" w:sz="0" w:space="0" w:color="auto"/>
                    <w:right w:val="none" w:sz="0" w:space="0" w:color="auto"/>
                  </w:divBdr>
                  <w:divsChild>
                    <w:div w:id="1314410915">
                      <w:marLeft w:val="0"/>
                      <w:marRight w:val="0"/>
                      <w:marTop w:val="0"/>
                      <w:marBottom w:val="0"/>
                      <w:divBdr>
                        <w:top w:val="none" w:sz="0" w:space="0" w:color="auto"/>
                        <w:left w:val="none" w:sz="0" w:space="0" w:color="auto"/>
                        <w:bottom w:val="none" w:sz="0" w:space="0" w:color="auto"/>
                        <w:right w:val="none" w:sz="0" w:space="0" w:color="auto"/>
                      </w:divBdr>
                      <w:divsChild>
                        <w:div w:id="2056467141">
                          <w:marLeft w:val="0"/>
                          <w:marRight w:val="0"/>
                          <w:marTop w:val="0"/>
                          <w:marBottom w:val="0"/>
                          <w:divBdr>
                            <w:top w:val="none" w:sz="0" w:space="0" w:color="auto"/>
                            <w:left w:val="none" w:sz="0" w:space="0" w:color="auto"/>
                            <w:bottom w:val="none" w:sz="0" w:space="0" w:color="auto"/>
                            <w:right w:val="none" w:sz="0" w:space="0" w:color="auto"/>
                          </w:divBdr>
                          <w:divsChild>
                            <w:div w:id="190265171">
                              <w:marLeft w:val="0"/>
                              <w:marRight w:val="0"/>
                              <w:marTop w:val="0"/>
                              <w:marBottom w:val="0"/>
                              <w:divBdr>
                                <w:top w:val="none" w:sz="0" w:space="0" w:color="auto"/>
                                <w:left w:val="none" w:sz="0" w:space="0" w:color="auto"/>
                                <w:bottom w:val="none" w:sz="0" w:space="0" w:color="auto"/>
                                <w:right w:val="none" w:sz="0" w:space="0" w:color="auto"/>
                              </w:divBdr>
                              <w:divsChild>
                                <w:div w:id="1940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671666">
      <w:bodyDiv w:val="1"/>
      <w:marLeft w:val="0"/>
      <w:marRight w:val="0"/>
      <w:marTop w:val="0"/>
      <w:marBottom w:val="0"/>
      <w:divBdr>
        <w:top w:val="none" w:sz="0" w:space="0" w:color="auto"/>
        <w:left w:val="none" w:sz="0" w:space="0" w:color="auto"/>
        <w:bottom w:val="none" w:sz="0" w:space="0" w:color="auto"/>
        <w:right w:val="none" w:sz="0" w:space="0" w:color="auto"/>
      </w:divBdr>
      <w:divsChild>
        <w:div w:id="1011100540">
          <w:marLeft w:val="0"/>
          <w:marRight w:val="0"/>
          <w:marTop w:val="0"/>
          <w:marBottom w:val="0"/>
          <w:divBdr>
            <w:top w:val="none" w:sz="0" w:space="0" w:color="auto"/>
            <w:left w:val="none" w:sz="0" w:space="0" w:color="auto"/>
            <w:bottom w:val="none" w:sz="0" w:space="0" w:color="auto"/>
            <w:right w:val="none" w:sz="0" w:space="0" w:color="auto"/>
          </w:divBdr>
          <w:divsChild>
            <w:div w:id="185560390">
              <w:marLeft w:val="0"/>
              <w:marRight w:val="0"/>
              <w:marTop w:val="0"/>
              <w:marBottom w:val="0"/>
              <w:divBdr>
                <w:top w:val="none" w:sz="0" w:space="0" w:color="auto"/>
                <w:left w:val="none" w:sz="0" w:space="0" w:color="auto"/>
                <w:bottom w:val="none" w:sz="0" w:space="0" w:color="auto"/>
                <w:right w:val="none" w:sz="0" w:space="0" w:color="auto"/>
              </w:divBdr>
              <w:divsChild>
                <w:div w:id="1874338795">
                  <w:marLeft w:val="0"/>
                  <w:marRight w:val="0"/>
                  <w:marTop w:val="0"/>
                  <w:marBottom w:val="0"/>
                  <w:divBdr>
                    <w:top w:val="none" w:sz="0" w:space="0" w:color="auto"/>
                    <w:left w:val="none" w:sz="0" w:space="0" w:color="auto"/>
                    <w:bottom w:val="none" w:sz="0" w:space="0" w:color="auto"/>
                    <w:right w:val="none" w:sz="0" w:space="0" w:color="auto"/>
                  </w:divBdr>
                  <w:divsChild>
                    <w:div w:id="827945748">
                      <w:marLeft w:val="0"/>
                      <w:marRight w:val="0"/>
                      <w:marTop w:val="0"/>
                      <w:marBottom w:val="0"/>
                      <w:divBdr>
                        <w:top w:val="none" w:sz="0" w:space="0" w:color="auto"/>
                        <w:left w:val="none" w:sz="0" w:space="0" w:color="auto"/>
                        <w:bottom w:val="none" w:sz="0" w:space="0" w:color="auto"/>
                        <w:right w:val="none" w:sz="0" w:space="0" w:color="auto"/>
                      </w:divBdr>
                      <w:divsChild>
                        <w:div w:id="1849170690">
                          <w:marLeft w:val="0"/>
                          <w:marRight w:val="0"/>
                          <w:marTop w:val="0"/>
                          <w:marBottom w:val="0"/>
                          <w:divBdr>
                            <w:top w:val="none" w:sz="0" w:space="0" w:color="auto"/>
                            <w:left w:val="none" w:sz="0" w:space="0" w:color="auto"/>
                            <w:bottom w:val="none" w:sz="0" w:space="0" w:color="auto"/>
                            <w:right w:val="none" w:sz="0" w:space="0" w:color="auto"/>
                          </w:divBdr>
                          <w:divsChild>
                            <w:div w:id="785124682">
                              <w:marLeft w:val="0"/>
                              <w:marRight w:val="0"/>
                              <w:marTop w:val="0"/>
                              <w:marBottom w:val="0"/>
                              <w:divBdr>
                                <w:top w:val="none" w:sz="0" w:space="0" w:color="auto"/>
                                <w:left w:val="none" w:sz="0" w:space="0" w:color="auto"/>
                                <w:bottom w:val="none" w:sz="0" w:space="0" w:color="auto"/>
                                <w:right w:val="none" w:sz="0" w:space="0" w:color="auto"/>
                              </w:divBdr>
                              <w:divsChild>
                                <w:div w:id="1146967981">
                                  <w:marLeft w:val="0"/>
                                  <w:marRight w:val="0"/>
                                  <w:marTop w:val="0"/>
                                  <w:marBottom w:val="0"/>
                                  <w:divBdr>
                                    <w:top w:val="none" w:sz="0" w:space="0" w:color="auto"/>
                                    <w:left w:val="none" w:sz="0" w:space="0" w:color="auto"/>
                                    <w:bottom w:val="none" w:sz="0" w:space="0" w:color="auto"/>
                                    <w:right w:val="none" w:sz="0" w:space="0" w:color="auto"/>
                                  </w:divBdr>
                                  <w:divsChild>
                                    <w:div w:id="8593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791385">
      <w:bodyDiv w:val="1"/>
      <w:marLeft w:val="0"/>
      <w:marRight w:val="0"/>
      <w:marTop w:val="0"/>
      <w:marBottom w:val="0"/>
      <w:divBdr>
        <w:top w:val="none" w:sz="0" w:space="0" w:color="auto"/>
        <w:left w:val="none" w:sz="0" w:space="0" w:color="auto"/>
        <w:bottom w:val="none" w:sz="0" w:space="0" w:color="auto"/>
        <w:right w:val="none" w:sz="0" w:space="0" w:color="auto"/>
      </w:divBdr>
      <w:divsChild>
        <w:div w:id="26956380">
          <w:marLeft w:val="0"/>
          <w:marRight w:val="0"/>
          <w:marTop w:val="0"/>
          <w:marBottom w:val="0"/>
          <w:divBdr>
            <w:top w:val="none" w:sz="0" w:space="0" w:color="auto"/>
            <w:left w:val="none" w:sz="0" w:space="0" w:color="auto"/>
            <w:bottom w:val="dotted" w:sz="6" w:space="4" w:color="DDDDDD"/>
            <w:right w:val="none" w:sz="0" w:space="0" w:color="auto"/>
          </w:divBdr>
        </w:div>
      </w:divsChild>
    </w:div>
    <w:div w:id="1167791974">
      <w:bodyDiv w:val="1"/>
      <w:marLeft w:val="0"/>
      <w:marRight w:val="0"/>
      <w:marTop w:val="0"/>
      <w:marBottom w:val="0"/>
      <w:divBdr>
        <w:top w:val="none" w:sz="0" w:space="0" w:color="auto"/>
        <w:left w:val="none" w:sz="0" w:space="0" w:color="auto"/>
        <w:bottom w:val="none" w:sz="0" w:space="0" w:color="auto"/>
        <w:right w:val="none" w:sz="0" w:space="0" w:color="auto"/>
      </w:divBdr>
      <w:divsChild>
        <w:div w:id="973562045">
          <w:marLeft w:val="0"/>
          <w:marRight w:val="0"/>
          <w:marTop w:val="0"/>
          <w:marBottom w:val="0"/>
          <w:divBdr>
            <w:top w:val="none" w:sz="0" w:space="0" w:color="auto"/>
            <w:left w:val="none" w:sz="0" w:space="0" w:color="auto"/>
            <w:bottom w:val="none" w:sz="0" w:space="0" w:color="auto"/>
            <w:right w:val="none" w:sz="0" w:space="0" w:color="auto"/>
          </w:divBdr>
          <w:divsChild>
            <w:div w:id="757603215">
              <w:marLeft w:val="0"/>
              <w:marRight w:val="0"/>
              <w:marTop w:val="0"/>
              <w:marBottom w:val="0"/>
              <w:divBdr>
                <w:top w:val="none" w:sz="0" w:space="0" w:color="auto"/>
                <w:left w:val="none" w:sz="0" w:space="0" w:color="auto"/>
                <w:bottom w:val="none" w:sz="0" w:space="0" w:color="auto"/>
                <w:right w:val="none" w:sz="0" w:space="0" w:color="auto"/>
              </w:divBdr>
              <w:divsChild>
                <w:div w:id="968779024">
                  <w:marLeft w:val="0"/>
                  <w:marRight w:val="0"/>
                  <w:marTop w:val="0"/>
                  <w:marBottom w:val="150"/>
                  <w:divBdr>
                    <w:top w:val="none" w:sz="0" w:space="0" w:color="auto"/>
                    <w:left w:val="none" w:sz="0" w:space="0" w:color="auto"/>
                    <w:bottom w:val="none" w:sz="0" w:space="0" w:color="auto"/>
                    <w:right w:val="none" w:sz="0" w:space="0" w:color="auto"/>
                  </w:divBdr>
                  <w:divsChild>
                    <w:div w:id="896237248">
                      <w:marLeft w:val="0"/>
                      <w:marRight w:val="0"/>
                      <w:marTop w:val="0"/>
                      <w:marBottom w:val="0"/>
                      <w:divBdr>
                        <w:top w:val="none" w:sz="0" w:space="0" w:color="auto"/>
                        <w:left w:val="none" w:sz="0" w:space="0" w:color="auto"/>
                        <w:bottom w:val="none" w:sz="0" w:space="0" w:color="auto"/>
                        <w:right w:val="none" w:sz="0" w:space="0" w:color="auto"/>
                      </w:divBdr>
                      <w:divsChild>
                        <w:div w:id="1479616846">
                          <w:marLeft w:val="0"/>
                          <w:marRight w:val="0"/>
                          <w:marTop w:val="0"/>
                          <w:marBottom w:val="0"/>
                          <w:divBdr>
                            <w:top w:val="none" w:sz="0" w:space="0" w:color="auto"/>
                            <w:left w:val="none" w:sz="0" w:space="0" w:color="auto"/>
                            <w:bottom w:val="none" w:sz="0" w:space="0" w:color="auto"/>
                            <w:right w:val="none" w:sz="0" w:space="0" w:color="auto"/>
                          </w:divBdr>
                          <w:divsChild>
                            <w:div w:id="2143190948">
                              <w:marLeft w:val="0"/>
                              <w:marRight w:val="0"/>
                              <w:marTop w:val="0"/>
                              <w:marBottom w:val="0"/>
                              <w:divBdr>
                                <w:top w:val="none" w:sz="0" w:space="0" w:color="auto"/>
                                <w:left w:val="none" w:sz="0" w:space="0" w:color="auto"/>
                                <w:bottom w:val="none" w:sz="0" w:space="0" w:color="auto"/>
                                <w:right w:val="none" w:sz="0" w:space="0" w:color="auto"/>
                              </w:divBdr>
                              <w:divsChild>
                                <w:div w:id="1114984260">
                                  <w:marLeft w:val="0"/>
                                  <w:marRight w:val="0"/>
                                  <w:marTop w:val="0"/>
                                  <w:marBottom w:val="0"/>
                                  <w:divBdr>
                                    <w:top w:val="none" w:sz="0" w:space="0" w:color="auto"/>
                                    <w:left w:val="none" w:sz="0" w:space="0" w:color="auto"/>
                                    <w:bottom w:val="none" w:sz="0" w:space="0" w:color="auto"/>
                                    <w:right w:val="none" w:sz="0" w:space="0" w:color="auto"/>
                                  </w:divBdr>
                                  <w:divsChild>
                                    <w:div w:id="716243643">
                                      <w:marLeft w:val="0"/>
                                      <w:marRight w:val="0"/>
                                      <w:marTop w:val="0"/>
                                      <w:marBottom w:val="0"/>
                                      <w:divBdr>
                                        <w:top w:val="none" w:sz="0" w:space="0" w:color="auto"/>
                                        <w:left w:val="none" w:sz="0" w:space="0" w:color="auto"/>
                                        <w:bottom w:val="none" w:sz="0" w:space="0" w:color="auto"/>
                                        <w:right w:val="none" w:sz="0" w:space="0" w:color="auto"/>
                                      </w:divBdr>
                                      <w:divsChild>
                                        <w:div w:id="937635991">
                                          <w:marLeft w:val="0"/>
                                          <w:marRight w:val="0"/>
                                          <w:marTop w:val="0"/>
                                          <w:marBottom w:val="0"/>
                                          <w:divBdr>
                                            <w:top w:val="none" w:sz="0" w:space="0" w:color="auto"/>
                                            <w:left w:val="none" w:sz="0" w:space="0" w:color="auto"/>
                                            <w:bottom w:val="none" w:sz="0" w:space="0" w:color="auto"/>
                                            <w:right w:val="none" w:sz="0" w:space="0" w:color="auto"/>
                                          </w:divBdr>
                                          <w:divsChild>
                                            <w:div w:id="863593420">
                                              <w:marLeft w:val="0"/>
                                              <w:marRight w:val="0"/>
                                              <w:marTop w:val="0"/>
                                              <w:marBottom w:val="0"/>
                                              <w:divBdr>
                                                <w:top w:val="none" w:sz="0" w:space="0" w:color="auto"/>
                                                <w:left w:val="none" w:sz="0" w:space="0" w:color="auto"/>
                                                <w:bottom w:val="none" w:sz="0" w:space="0" w:color="auto"/>
                                                <w:right w:val="none" w:sz="0" w:space="0" w:color="auto"/>
                                              </w:divBdr>
                                              <w:divsChild>
                                                <w:div w:id="13083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058830">
      <w:bodyDiv w:val="1"/>
      <w:marLeft w:val="0"/>
      <w:marRight w:val="0"/>
      <w:marTop w:val="0"/>
      <w:marBottom w:val="0"/>
      <w:divBdr>
        <w:top w:val="none" w:sz="0" w:space="0" w:color="auto"/>
        <w:left w:val="none" w:sz="0" w:space="0" w:color="auto"/>
        <w:bottom w:val="none" w:sz="0" w:space="0" w:color="auto"/>
        <w:right w:val="none" w:sz="0" w:space="0" w:color="auto"/>
      </w:divBdr>
      <w:divsChild>
        <w:div w:id="1371806897">
          <w:marLeft w:val="0"/>
          <w:marRight w:val="0"/>
          <w:marTop w:val="0"/>
          <w:marBottom w:val="150"/>
          <w:divBdr>
            <w:top w:val="none" w:sz="0" w:space="0" w:color="auto"/>
            <w:left w:val="none" w:sz="0" w:space="0" w:color="auto"/>
            <w:bottom w:val="none" w:sz="0" w:space="0" w:color="auto"/>
            <w:right w:val="none" w:sz="0" w:space="0" w:color="auto"/>
          </w:divBdr>
        </w:div>
      </w:divsChild>
    </w:div>
    <w:div w:id="1168515967">
      <w:bodyDiv w:val="1"/>
      <w:marLeft w:val="0"/>
      <w:marRight w:val="0"/>
      <w:marTop w:val="0"/>
      <w:marBottom w:val="0"/>
      <w:divBdr>
        <w:top w:val="none" w:sz="0" w:space="0" w:color="auto"/>
        <w:left w:val="none" w:sz="0" w:space="0" w:color="auto"/>
        <w:bottom w:val="none" w:sz="0" w:space="0" w:color="auto"/>
        <w:right w:val="none" w:sz="0" w:space="0" w:color="auto"/>
      </w:divBdr>
    </w:div>
    <w:div w:id="1168517037">
      <w:bodyDiv w:val="1"/>
      <w:marLeft w:val="0"/>
      <w:marRight w:val="0"/>
      <w:marTop w:val="0"/>
      <w:marBottom w:val="0"/>
      <w:divBdr>
        <w:top w:val="none" w:sz="0" w:space="0" w:color="auto"/>
        <w:left w:val="none" w:sz="0" w:space="0" w:color="auto"/>
        <w:bottom w:val="none" w:sz="0" w:space="0" w:color="auto"/>
        <w:right w:val="none" w:sz="0" w:space="0" w:color="auto"/>
      </w:divBdr>
      <w:divsChild>
        <w:div w:id="2065568341">
          <w:marLeft w:val="0"/>
          <w:marRight w:val="0"/>
          <w:marTop w:val="0"/>
          <w:marBottom w:val="150"/>
          <w:divBdr>
            <w:top w:val="none" w:sz="0" w:space="0" w:color="auto"/>
            <w:left w:val="none" w:sz="0" w:space="0" w:color="auto"/>
            <w:bottom w:val="none" w:sz="0" w:space="0" w:color="auto"/>
            <w:right w:val="none" w:sz="0" w:space="0" w:color="auto"/>
          </w:divBdr>
        </w:div>
      </w:divsChild>
    </w:div>
    <w:div w:id="1168714437">
      <w:bodyDiv w:val="1"/>
      <w:marLeft w:val="0"/>
      <w:marRight w:val="0"/>
      <w:marTop w:val="0"/>
      <w:marBottom w:val="0"/>
      <w:divBdr>
        <w:top w:val="none" w:sz="0" w:space="0" w:color="auto"/>
        <w:left w:val="none" w:sz="0" w:space="0" w:color="auto"/>
        <w:bottom w:val="none" w:sz="0" w:space="0" w:color="auto"/>
        <w:right w:val="none" w:sz="0" w:space="0" w:color="auto"/>
      </w:divBdr>
    </w:div>
    <w:div w:id="1168979142">
      <w:bodyDiv w:val="1"/>
      <w:marLeft w:val="0"/>
      <w:marRight w:val="0"/>
      <w:marTop w:val="0"/>
      <w:marBottom w:val="0"/>
      <w:divBdr>
        <w:top w:val="none" w:sz="0" w:space="0" w:color="auto"/>
        <w:left w:val="none" w:sz="0" w:space="0" w:color="auto"/>
        <w:bottom w:val="none" w:sz="0" w:space="0" w:color="auto"/>
        <w:right w:val="none" w:sz="0" w:space="0" w:color="auto"/>
      </w:divBdr>
      <w:divsChild>
        <w:div w:id="1817842501">
          <w:marLeft w:val="0"/>
          <w:marRight w:val="0"/>
          <w:marTop w:val="0"/>
          <w:marBottom w:val="150"/>
          <w:divBdr>
            <w:top w:val="none" w:sz="0" w:space="0" w:color="auto"/>
            <w:left w:val="none" w:sz="0" w:space="0" w:color="auto"/>
            <w:bottom w:val="none" w:sz="0" w:space="0" w:color="auto"/>
            <w:right w:val="none" w:sz="0" w:space="0" w:color="auto"/>
          </w:divBdr>
        </w:div>
      </w:divsChild>
    </w:div>
    <w:div w:id="1169057993">
      <w:bodyDiv w:val="1"/>
      <w:marLeft w:val="0"/>
      <w:marRight w:val="0"/>
      <w:marTop w:val="0"/>
      <w:marBottom w:val="0"/>
      <w:divBdr>
        <w:top w:val="none" w:sz="0" w:space="0" w:color="auto"/>
        <w:left w:val="none" w:sz="0" w:space="0" w:color="auto"/>
        <w:bottom w:val="none" w:sz="0" w:space="0" w:color="auto"/>
        <w:right w:val="none" w:sz="0" w:space="0" w:color="auto"/>
      </w:divBdr>
      <w:divsChild>
        <w:div w:id="58016599">
          <w:marLeft w:val="0"/>
          <w:marRight w:val="0"/>
          <w:marTop w:val="150"/>
          <w:marBottom w:val="0"/>
          <w:divBdr>
            <w:top w:val="none" w:sz="0" w:space="0" w:color="auto"/>
            <w:left w:val="none" w:sz="0" w:space="0" w:color="auto"/>
            <w:bottom w:val="none" w:sz="0" w:space="0" w:color="auto"/>
            <w:right w:val="none" w:sz="0" w:space="0" w:color="auto"/>
          </w:divBdr>
          <w:divsChild>
            <w:div w:id="2135782752">
              <w:marLeft w:val="0"/>
              <w:marRight w:val="0"/>
              <w:marTop w:val="0"/>
              <w:marBottom w:val="0"/>
              <w:divBdr>
                <w:top w:val="none" w:sz="0" w:space="0" w:color="auto"/>
                <w:left w:val="none" w:sz="0" w:space="0" w:color="auto"/>
                <w:bottom w:val="none" w:sz="0" w:space="0" w:color="auto"/>
                <w:right w:val="none" w:sz="0" w:space="0" w:color="auto"/>
              </w:divBdr>
              <w:divsChild>
                <w:div w:id="188968715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76890710">
          <w:marLeft w:val="0"/>
          <w:marRight w:val="0"/>
          <w:marTop w:val="0"/>
          <w:marBottom w:val="0"/>
          <w:divBdr>
            <w:top w:val="none" w:sz="0" w:space="0" w:color="auto"/>
            <w:left w:val="none" w:sz="0" w:space="0" w:color="auto"/>
            <w:bottom w:val="none" w:sz="0" w:space="0" w:color="auto"/>
            <w:right w:val="none" w:sz="0" w:space="0" w:color="auto"/>
          </w:divBdr>
          <w:divsChild>
            <w:div w:id="17935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11338">
      <w:bodyDiv w:val="1"/>
      <w:marLeft w:val="0"/>
      <w:marRight w:val="0"/>
      <w:marTop w:val="0"/>
      <w:marBottom w:val="0"/>
      <w:divBdr>
        <w:top w:val="none" w:sz="0" w:space="0" w:color="auto"/>
        <w:left w:val="none" w:sz="0" w:space="0" w:color="auto"/>
        <w:bottom w:val="none" w:sz="0" w:space="0" w:color="auto"/>
        <w:right w:val="none" w:sz="0" w:space="0" w:color="auto"/>
      </w:divBdr>
      <w:divsChild>
        <w:div w:id="274293733">
          <w:marLeft w:val="0"/>
          <w:marRight w:val="0"/>
          <w:marTop w:val="0"/>
          <w:marBottom w:val="150"/>
          <w:divBdr>
            <w:top w:val="none" w:sz="0" w:space="0" w:color="auto"/>
            <w:left w:val="none" w:sz="0" w:space="0" w:color="auto"/>
            <w:bottom w:val="none" w:sz="0" w:space="0" w:color="auto"/>
            <w:right w:val="none" w:sz="0" w:space="0" w:color="auto"/>
          </w:divBdr>
          <w:divsChild>
            <w:div w:id="1797412874">
              <w:marLeft w:val="0"/>
              <w:marRight w:val="0"/>
              <w:marTop w:val="0"/>
              <w:marBottom w:val="0"/>
              <w:divBdr>
                <w:top w:val="none" w:sz="0" w:space="0" w:color="auto"/>
                <w:left w:val="none" w:sz="0" w:space="0" w:color="auto"/>
                <w:bottom w:val="none" w:sz="0" w:space="0" w:color="auto"/>
                <w:right w:val="none" w:sz="0" w:space="0" w:color="auto"/>
              </w:divBdr>
              <w:divsChild>
                <w:div w:id="21223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67872">
          <w:marLeft w:val="0"/>
          <w:marRight w:val="0"/>
          <w:marTop w:val="0"/>
          <w:marBottom w:val="150"/>
          <w:divBdr>
            <w:top w:val="none" w:sz="0" w:space="0" w:color="auto"/>
            <w:left w:val="none" w:sz="0" w:space="0" w:color="auto"/>
            <w:bottom w:val="none" w:sz="0" w:space="0" w:color="auto"/>
            <w:right w:val="none" w:sz="0" w:space="0" w:color="auto"/>
          </w:divBdr>
        </w:div>
        <w:div w:id="703096824">
          <w:marLeft w:val="0"/>
          <w:marRight w:val="0"/>
          <w:marTop w:val="0"/>
          <w:marBottom w:val="0"/>
          <w:divBdr>
            <w:top w:val="none" w:sz="0" w:space="0" w:color="auto"/>
            <w:left w:val="none" w:sz="0" w:space="0" w:color="auto"/>
            <w:bottom w:val="none" w:sz="0" w:space="0" w:color="auto"/>
            <w:right w:val="none" w:sz="0" w:space="0" w:color="auto"/>
          </w:divBdr>
          <w:divsChild>
            <w:div w:id="55674161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70481277">
      <w:bodyDiv w:val="1"/>
      <w:marLeft w:val="0"/>
      <w:marRight w:val="0"/>
      <w:marTop w:val="0"/>
      <w:marBottom w:val="0"/>
      <w:divBdr>
        <w:top w:val="none" w:sz="0" w:space="0" w:color="auto"/>
        <w:left w:val="none" w:sz="0" w:space="0" w:color="auto"/>
        <w:bottom w:val="none" w:sz="0" w:space="0" w:color="auto"/>
        <w:right w:val="none" w:sz="0" w:space="0" w:color="auto"/>
      </w:divBdr>
      <w:divsChild>
        <w:div w:id="766195718">
          <w:marLeft w:val="0"/>
          <w:marRight w:val="0"/>
          <w:marTop w:val="0"/>
          <w:marBottom w:val="0"/>
          <w:divBdr>
            <w:top w:val="none" w:sz="0" w:space="0" w:color="auto"/>
            <w:left w:val="none" w:sz="0" w:space="0" w:color="auto"/>
            <w:bottom w:val="none" w:sz="0" w:space="0" w:color="auto"/>
            <w:right w:val="none" w:sz="0" w:space="0" w:color="auto"/>
          </w:divBdr>
          <w:divsChild>
            <w:div w:id="1109005832">
              <w:marLeft w:val="0"/>
              <w:marRight w:val="0"/>
              <w:marTop w:val="0"/>
              <w:marBottom w:val="0"/>
              <w:divBdr>
                <w:top w:val="none" w:sz="0" w:space="0" w:color="auto"/>
                <w:left w:val="none" w:sz="0" w:space="0" w:color="auto"/>
                <w:bottom w:val="none" w:sz="0" w:space="0" w:color="auto"/>
                <w:right w:val="none" w:sz="0" w:space="0" w:color="auto"/>
              </w:divBdr>
              <w:divsChild>
                <w:div w:id="1490824824">
                  <w:marLeft w:val="0"/>
                  <w:marRight w:val="0"/>
                  <w:marTop w:val="0"/>
                  <w:marBottom w:val="0"/>
                  <w:divBdr>
                    <w:top w:val="none" w:sz="0" w:space="0" w:color="auto"/>
                    <w:left w:val="none" w:sz="0" w:space="0" w:color="auto"/>
                    <w:bottom w:val="none" w:sz="0" w:space="0" w:color="auto"/>
                    <w:right w:val="none" w:sz="0" w:space="0" w:color="auto"/>
                  </w:divBdr>
                  <w:divsChild>
                    <w:div w:id="1664161232">
                      <w:marLeft w:val="0"/>
                      <w:marRight w:val="0"/>
                      <w:marTop w:val="0"/>
                      <w:marBottom w:val="0"/>
                      <w:divBdr>
                        <w:top w:val="none" w:sz="0" w:space="0" w:color="auto"/>
                        <w:left w:val="none" w:sz="0" w:space="0" w:color="auto"/>
                        <w:bottom w:val="none" w:sz="0" w:space="0" w:color="auto"/>
                        <w:right w:val="none" w:sz="0" w:space="0" w:color="auto"/>
                      </w:divBdr>
                      <w:divsChild>
                        <w:div w:id="2012905206">
                          <w:marLeft w:val="0"/>
                          <w:marRight w:val="0"/>
                          <w:marTop w:val="0"/>
                          <w:marBottom w:val="0"/>
                          <w:divBdr>
                            <w:top w:val="none" w:sz="0" w:space="0" w:color="auto"/>
                            <w:left w:val="none" w:sz="0" w:space="0" w:color="auto"/>
                            <w:bottom w:val="none" w:sz="0" w:space="0" w:color="auto"/>
                            <w:right w:val="none" w:sz="0" w:space="0" w:color="auto"/>
                          </w:divBdr>
                          <w:divsChild>
                            <w:div w:id="1337613545">
                              <w:marLeft w:val="0"/>
                              <w:marRight w:val="0"/>
                              <w:marTop w:val="0"/>
                              <w:marBottom w:val="0"/>
                              <w:divBdr>
                                <w:top w:val="none" w:sz="0" w:space="0" w:color="auto"/>
                                <w:left w:val="none" w:sz="0" w:space="0" w:color="auto"/>
                                <w:bottom w:val="none" w:sz="0" w:space="0" w:color="auto"/>
                                <w:right w:val="none" w:sz="0" w:space="0" w:color="auto"/>
                              </w:divBdr>
                              <w:divsChild>
                                <w:div w:id="1070733219">
                                  <w:marLeft w:val="0"/>
                                  <w:marRight w:val="0"/>
                                  <w:marTop w:val="0"/>
                                  <w:marBottom w:val="0"/>
                                  <w:divBdr>
                                    <w:top w:val="none" w:sz="0" w:space="0" w:color="auto"/>
                                    <w:left w:val="none" w:sz="0" w:space="0" w:color="auto"/>
                                    <w:bottom w:val="none" w:sz="0" w:space="0" w:color="auto"/>
                                    <w:right w:val="none" w:sz="0" w:space="0" w:color="auto"/>
                                  </w:divBdr>
                                  <w:divsChild>
                                    <w:div w:id="51381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487314">
      <w:bodyDiv w:val="1"/>
      <w:marLeft w:val="0"/>
      <w:marRight w:val="0"/>
      <w:marTop w:val="0"/>
      <w:marBottom w:val="0"/>
      <w:divBdr>
        <w:top w:val="none" w:sz="0" w:space="0" w:color="auto"/>
        <w:left w:val="none" w:sz="0" w:space="0" w:color="auto"/>
        <w:bottom w:val="none" w:sz="0" w:space="0" w:color="auto"/>
        <w:right w:val="none" w:sz="0" w:space="0" w:color="auto"/>
      </w:divBdr>
      <w:divsChild>
        <w:div w:id="1648168416">
          <w:marLeft w:val="0"/>
          <w:marRight w:val="0"/>
          <w:marTop w:val="0"/>
          <w:marBottom w:val="0"/>
          <w:divBdr>
            <w:top w:val="none" w:sz="0" w:space="0" w:color="auto"/>
            <w:left w:val="none" w:sz="0" w:space="0" w:color="auto"/>
            <w:bottom w:val="none" w:sz="0" w:space="0" w:color="auto"/>
            <w:right w:val="none" w:sz="0" w:space="0" w:color="auto"/>
          </w:divBdr>
          <w:divsChild>
            <w:div w:id="938760738">
              <w:marLeft w:val="0"/>
              <w:marRight w:val="0"/>
              <w:marTop w:val="0"/>
              <w:marBottom w:val="0"/>
              <w:divBdr>
                <w:top w:val="none" w:sz="0" w:space="0" w:color="auto"/>
                <w:left w:val="none" w:sz="0" w:space="0" w:color="auto"/>
                <w:bottom w:val="none" w:sz="0" w:space="0" w:color="auto"/>
                <w:right w:val="none" w:sz="0" w:space="0" w:color="auto"/>
              </w:divBdr>
            </w:div>
            <w:div w:id="1984045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0558829">
      <w:bodyDiv w:val="1"/>
      <w:marLeft w:val="0"/>
      <w:marRight w:val="0"/>
      <w:marTop w:val="0"/>
      <w:marBottom w:val="0"/>
      <w:divBdr>
        <w:top w:val="none" w:sz="0" w:space="0" w:color="auto"/>
        <w:left w:val="none" w:sz="0" w:space="0" w:color="auto"/>
        <w:bottom w:val="none" w:sz="0" w:space="0" w:color="auto"/>
        <w:right w:val="none" w:sz="0" w:space="0" w:color="auto"/>
      </w:divBdr>
    </w:div>
    <w:div w:id="1170561322">
      <w:bodyDiv w:val="1"/>
      <w:marLeft w:val="0"/>
      <w:marRight w:val="0"/>
      <w:marTop w:val="0"/>
      <w:marBottom w:val="0"/>
      <w:divBdr>
        <w:top w:val="none" w:sz="0" w:space="0" w:color="auto"/>
        <w:left w:val="none" w:sz="0" w:space="0" w:color="auto"/>
        <w:bottom w:val="none" w:sz="0" w:space="0" w:color="auto"/>
        <w:right w:val="none" w:sz="0" w:space="0" w:color="auto"/>
      </w:divBdr>
      <w:divsChild>
        <w:div w:id="609239416">
          <w:marLeft w:val="0"/>
          <w:marRight w:val="0"/>
          <w:marTop w:val="0"/>
          <w:marBottom w:val="150"/>
          <w:divBdr>
            <w:top w:val="none" w:sz="0" w:space="0" w:color="auto"/>
            <w:left w:val="none" w:sz="0" w:space="0" w:color="auto"/>
            <w:bottom w:val="none" w:sz="0" w:space="0" w:color="auto"/>
            <w:right w:val="none" w:sz="0" w:space="0" w:color="auto"/>
          </w:divBdr>
        </w:div>
      </w:divsChild>
    </w:div>
    <w:div w:id="1170605165">
      <w:bodyDiv w:val="1"/>
      <w:marLeft w:val="0"/>
      <w:marRight w:val="0"/>
      <w:marTop w:val="0"/>
      <w:marBottom w:val="0"/>
      <w:divBdr>
        <w:top w:val="none" w:sz="0" w:space="0" w:color="auto"/>
        <w:left w:val="none" w:sz="0" w:space="0" w:color="auto"/>
        <w:bottom w:val="none" w:sz="0" w:space="0" w:color="auto"/>
        <w:right w:val="none" w:sz="0" w:space="0" w:color="auto"/>
      </w:divBdr>
      <w:divsChild>
        <w:div w:id="1297219946">
          <w:marLeft w:val="0"/>
          <w:marRight w:val="0"/>
          <w:marTop w:val="0"/>
          <w:marBottom w:val="0"/>
          <w:divBdr>
            <w:top w:val="none" w:sz="0" w:space="0" w:color="auto"/>
            <w:left w:val="none" w:sz="0" w:space="0" w:color="auto"/>
            <w:bottom w:val="none" w:sz="0" w:space="0" w:color="auto"/>
            <w:right w:val="none" w:sz="0" w:space="0" w:color="auto"/>
          </w:divBdr>
          <w:divsChild>
            <w:div w:id="283420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0675937">
      <w:bodyDiv w:val="1"/>
      <w:marLeft w:val="0"/>
      <w:marRight w:val="0"/>
      <w:marTop w:val="0"/>
      <w:marBottom w:val="0"/>
      <w:divBdr>
        <w:top w:val="none" w:sz="0" w:space="0" w:color="auto"/>
        <w:left w:val="none" w:sz="0" w:space="0" w:color="auto"/>
        <w:bottom w:val="none" w:sz="0" w:space="0" w:color="auto"/>
        <w:right w:val="none" w:sz="0" w:space="0" w:color="auto"/>
      </w:divBdr>
    </w:div>
    <w:div w:id="1170751058">
      <w:bodyDiv w:val="1"/>
      <w:marLeft w:val="0"/>
      <w:marRight w:val="0"/>
      <w:marTop w:val="0"/>
      <w:marBottom w:val="0"/>
      <w:divBdr>
        <w:top w:val="none" w:sz="0" w:space="0" w:color="auto"/>
        <w:left w:val="none" w:sz="0" w:space="0" w:color="auto"/>
        <w:bottom w:val="none" w:sz="0" w:space="0" w:color="auto"/>
        <w:right w:val="none" w:sz="0" w:space="0" w:color="auto"/>
      </w:divBdr>
    </w:div>
    <w:div w:id="1171027580">
      <w:bodyDiv w:val="1"/>
      <w:marLeft w:val="0"/>
      <w:marRight w:val="0"/>
      <w:marTop w:val="0"/>
      <w:marBottom w:val="0"/>
      <w:divBdr>
        <w:top w:val="none" w:sz="0" w:space="0" w:color="auto"/>
        <w:left w:val="none" w:sz="0" w:space="0" w:color="auto"/>
        <w:bottom w:val="none" w:sz="0" w:space="0" w:color="auto"/>
        <w:right w:val="none" w:sz="0" w:space="0" w:color="auto"/>
      </w:divBdr>
      <w:divsChild>
        <w:div w:id="1284069177">
          <w:marLeft w:val="0"/>
          <w:marRight w:val="0"/>
          <w:marTop w:val="0"/>
          <w:marBottom w:val="0"/>
          <w:divBdr>
            <w:top w:val="none" w:sz="0" w:space="0" w:color="auto"/>
            <w:left w:val="none" w:sz="0" w:space="0" w:color="auto"/>
            <w:bottom w:val="none" w:sz="0" w:space="0" w:color="auto"/>
            <w:right w:val="none" w:sz="0" w:space="0" w:color="auto"/>
          </w:divBdr>
          <w:divsChild>
            <w:div w:id="1527133253">
              <w:marLeft w:val="0"/>
              <w:marRight w:val="0"/>
              <w:marTop w:val="0"/>
              <w:marBottom w:val="0"/>
              <w:divBdr>
                <w:top w:val="none" w:sz="0" w:space="0" w:color="auto"/>
                <w:left w:val="none" w:sz="0" w:space="0" w:color="auto"/>
                <w:bottom w:val="none" w:sz="0" w:space="0" w:color="auto"/>
                <w:right w:val="none" w:sz="0" w:space="0" w:color="auto"/>
              </w:divBdr>
              <w:divsChild>
                <w:div w:id="1124620376">
                  <w:marLeft w:val="0"/>
                  <w:marRight w:val="0"/>
                  <w:marTop w:val="0"/>
                  <w:marBottom w:val="0"/>
                  <w:divBdr>
                    <w:top w:val="none" w:sz="0" w:space="0" w:color="auto"/>
                    <w:left w:val="none" w:sz="0" w:space="0" w:color="auto"/>
                    <w:bottom w:val="none" w:sz="0" w:space="0" w:color="auto"/>
                    <w:right w:val="none" w:sz="0" w:space="0" w:color="auto"/>
                  </w:divBdr>
                  <w:divsChild>
                    <w:div w:id="2010061864">
                      <w:marLeft w:val="0"/>
                      <w:marRight w:val="0"/>
                      <w:marTop w:val="0"/>
                      <w:marBottom w:val="0"/>
                      <w:divBdr>
                        <w:top w:val="none" w:sz="0" w:space="0" w:color="auto"/>
                        <w:left w:val="none" w:sz="0" w:space="0" w:color="auto"/>
                        <w:bottom w:val="none" w:sz="0" w:space="0" w:color="auto"/>
                        <w:right w:val="none" w:sz="0" w:space="0" w:color="auto"/>
                      </w:divBdr>
                      <w:divsChild>
                        <w:div w:id="1383752130">
                          <w:marLeft w:val="0"/>
                          <w:marRight w:val="0"/>
                          <w:marTop w:val="0"/>
                          <w:marBottom w:val="0"/>
                          <w:divBdr>
                            <w:top w:val="none" w:sz="0" w:space="0" w:color="auto"/>
                            <w:left w:val="none" w:sz="0" w:space="0" w:color="auto"/>
                            <w:bottom w:val="none" w:sz="0" w:space="0" w:color="auto"/>
                            <w:right w:val="none" w:sz="0" w:space="0" w:color="auto"/>
                          </w:divBdr>
                          <w:divsChild>
                            <w:div w:id="40268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069128">
      <w:bodyDiv w:val="1"/>
      <w:marLeft w:val="0"/>
      <w:marRight w:val="0"/>
      <w:marTop w:val="0"/>
      <w:marBottom w:val="0"/>
      <w:divBdr>
        <w:top w:val="none" w:sz="0" w:space="0" w:color="auto"/>
        <w:left w:val="none" w:sz="0" w:space="0" w:color="auto"/>
        <w:bottom w:val="none" w:sz="0" w:space="0" w:color="auto"/>
        <w:right w:val="none" w:sz="0" w:space="0" w:color="auto"/>
      </w:divBdr>
      <w:divsChild>
        <w:div w:id="1788498184">
          <w:marLeft w:val="0"/>
          <w:marRight w:val="0"/>
          <w:marTop w:val="0"/>
          <w:marBottom w:val="0"/>
          <w:divBdr>
            <w:top w:val="none" w:sz="0" w:space="0" w:color="auto"/>
            <w:left w:val="none" w:sz="0" w:space="0" w:color="auto"/>
            <w:bottom w:val="none" w:sz="0" w:space="0" w:color="auto"/>
            <w:right w:val="none" w:sz="0" w:space="0" w:color="auto"/>
          </w:divBdr>
          <w:divsChild>
            <w:div w:id="2023703339">
              <w:marLeft w:val="0"/>
              <w:marRight w:val="0"/>
              <w:marTop w:val="0"/>
              <w:marBottom w:val="150"/>
              <w:divBdr>
                <w:top w:val="none" w:sz="0" w:space="0" w:color="auto"/>
                <w:left w:val="none" w:sz="0" w:space="0" w:color="auto"/>
                <w:bottom w:val="none" w:sz="0" w:space="0" w:color="auto"/>
                <w:right w:val="none" w:sz="0" w:space="0" w:color="auto"/>
              </w:divBdr>
            </w:div>
            <w:div w:id="8935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62986">
      <w:bodyDiv w:val="1"/>
      <w:marLeft w:val="0"/>
      <w:marRight w:val="0"/>
      <w:marTop w:val="0"/>
      <w:marBottom w:val="0"/>
      <w:divBdr>
        <w:top w:val="none" w:sz="0" w:space="0" w:color="auto"/>
        <w:left w:val="none" w:sz="0" w:space="0" w:color="auto"/>
        <w:bottom w:val="none" w:sz="0" w:space="0" w:color="auto"/>
        <w:right w:val="none" w:sz="0" w:space="0" w:color="auto"/>
      </w:divBdr>
    </w:div>
    <w:div w:id="1171338202">
      <w:bodyDiv w:val="1"/>
      <w:marLeft w:val="0"/>
      <w:marRight w:val="0"/>
      <w:marTop w:val="0"/>
      <w:marBottom w:val="0"/>
      <w:divBdr>
        <w:top w:val="none" w:sz="0" w:space="0" w:color="auto"/>
        <w:left w:val="none" w:sz="0" w:space="0" w:color="auto"/>
        <w:bottom w:val="none" w:sz="0" w:space="0" w:color="auto"/>
        <w:right w:val="none" w:sz="0" w:space="0" w:color="auto"/>
      </w:divBdr>
      <w:divsChild>
        <w:div w:id="1693070608">
          <w:marLeft w:val="0"/>
          <w:marRight w:val="0"/>
          <w:marTop w:val="0"/>
          <w:marBottom w:val="0"/>
          <w:divBdr>
            <w:top w:val="none" w:sz="0" w:space="0" w:color="auto"/>
            <w:left w:val="none" w:sz="0" w:space="0" w:color="auto"/>
            <w:bottom w:val="dotted" w:sz="6" w:space="4" w:color="DDDDDD"/>
            <w:right w:val="none" w:sz="0" w:space="0" w:color="auto"/>
          </w:divBdr>
        </w:div>
      </w:divsChild>
    </w:div>
    <w:div w:id="1172332455">
      <w:bodyDiv w:val="1"/>
      <w:marLeft w:val="0"/>
      <w:marRight w:val="0"/>
      <w:marTop w:val="0"/>
      <w:marBottom w:val="0"/>
      <w:divBdr>
        <w:top w:val="none" w:sz="0" w:space="0" w:color="auto"/>
        <w:left w:val="none" w:sz="0" w:space="0" w:color="auto"/>
        <w:bottom w:val="none" w:sz="0" w:space="0" w:color="auto"/>
        <w:right w:val="none" w:sz="0" w:space="0" w:color="auto"/>
      </w:divBdr>
    </w:div>
    <w:div w:id="1172448278">
      <w:bodyDiv w:val="1"/>
      <w:marLeft w:val="0"/>
      <w:marRight w:val="0"/>
      <w:marTop w:val="0"/>
      <w:marBottom w:val="0"/>
      <w:divBdr>
        <w:top w:val="none" w:sz="0" w:space="0" w:color="auto"/>
        <w:left w:val="none" w:sz="0" w:space="0" w:color="auto"/>
        <w:bottom w:val="none" w:sz="0" w:space="0" w:color="auto"/>
        <w:right w:val="none" w:sz="0" w:space="0" w:color="auto"/>
      </w:divBdr>
      <w:divsChild>
        <w:div w:id="1783256252">
          <w:marLeft w:val="0"/>
          <w:marRight w:val="0"/>
          <w:marTop w:val="0"/>
          <w:marBottom w:val="0"/>
          <w:divBdr>
            <w:top w:val="none" w:sz="0" w:space="0" w:color="auto"/>
            <w:left w:val="none" w:sz="0" w:space="0" w:color="auto"/>
            <w:bottom w:val="dotted" w:sz="6" w:space="4" w:color="DDDDDD"/>
            <w:right w:val="none" w:sz="0" w:space="0" w:color="auto"/>
          </w:divBdr>
          <w:divsChild>
            <w:div w:id="7993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3329">
      <w:bodyDiv w:val="1"/>
      <w:marLeft w:val="0"/>
      <w:marRight w:val="0"/>
      <w:marTop w:val="0"/>
      <w:marBottom w:val="0"/>
      <w:divBdr>
        <w:top w:val="none" w:sz="0" w:space="0" w:color="auto"/>
        <w:left w:val="none" w:sz="0" w:space="0" w:color="auto"/>
        <w:bottom w:val="none" w:sz="0" w:space="0" w:color="auto"/>
        <w:right w:val="none" w:sz="0" w:space="0" w:color="auto"/>
      </w:divBdr>
      <w:divsChild>
        <w:div w:id="312032412">
          <w:marLeft w:val="0"/>
          <w:marRight w:val="0"/>
          <w:marTop w:val="0"/>
          <w:marBottom w:val="150"/>
          <w:divBdr>
            <w:top w:val="none" w:sz="0" w:space="0" w:color="auto"/>
            <w:left w:val="none" w:sz="0" w:space="0" w:color="auto"/>
            <w:bottom w:val="none" w:sz="0" w:space="0" w:color="auto"/>
            <w:right w:val="none" w:sz="0" w:space="0" w:color="auto"/>
          </w:divBdr>
        </w:div>
      </w:divsChild>
    </w:div>
    <w:div w:id="1173374036">
      <w:bodyDiv w:val="1"/>
      <w:marLeft w:val="0"/>
      <w:marRight w:val="0"/>
      <w:marTop w:val="0"/>
      <w:marBottom w:val="0"/>
      <w:divBdr>
        <w:top w:val="none" w:sz="0" w:space="0" w:color="auto"/>
        <w:left w:val="none" w:sz="0" w:space="0" w:color="auto"/>
        <w:bottom w:val="none" w:sz="0" w:space="0" w:color="auto"/>
        <w:right w:val="none" w:sz="0" w:space="0" w:color="auto"/>
      </w:divBdr>
    </w:div>
    <w:div w:id="1173377462">
      <w:bodyDiv w:val="1"/>
      <w:marLeft w:val="0"/>
      <w:marRight w:val="0"/>
      <w:marTop w:val="0"/>
      <w:marBottom w:val="0"/>
      <w:divBdr>
        <w:top w:val="none" w:sz="0" w:space="0" w:color="auto"/>
        <w:left w:val="none" w:sz="0" w:space="0" w:color="auto"/>
        <w:bottom w:val="none" w:sz="0" w:space="0" w:color="auto"/>
        <w:right w:val="none" w:sz="0" w:space="0" w:color="auto"/>
      </w:divBdr>
      <w:divsChild>
        <w:div w:id="1874997290">
          <w:marLeft w:val="0"/>
          <w:marRight w:val="0"/>
          <w:marTop w:val="0"/>
          <w:marBottom w:val="0"/>
          <w:divBdr>
            <w:top w:val="none" w:sz="0" w:space="0" w:color="auto"/>
            <w:left w:val="none" w:sz="0" w:space="0" w:color="auto"/>
            <w:bottom w:val="dotted" w:sz="6" w:space="4" w:color="DDDDDD"/>
            <w:right w:val="none" w:sz="0" w:space="0" w:color="auto"/>
          </w:divBdr>
        </w:div>
      </w:divsChild>
    </w:div>
    <w:div w:id="1173758098">
      <w:bodyDiv w:val="1"/>
      <w:marLeft w:val="0"/>
      <w:marRight w:val="0"/>
      <w:marTop w:val="0"/>
      <w:marBottom w:val="0"/>
      <w:divBdr>
        <w:top w:val="none" w:sz="0" w:space="0" w:color="auto"/>
        <w:left w:val="none" w:sz="0" w:space="0" w:color="auto"/>
        <w:bottom w:val="none" w:sz="0" w:space="0" w:color="auto"/>
        <w:right w:val="none" w:sz="0" w:space="0" w:color="auto"/>
      </w:divBdr>
      <w:divsChild>
        <w:div w:id="1379940644">
          <w:marLeft w:val="0"/>
          <w:marRight w:val="0"/>
          <w:marTop w:val="0"/>
          <w:marBottom w:val="0"/>
          <w:divBdr>
            <w:top w:val="none" w:sz="0" w:space="0" w:color="auto"/>
            <w:left w:val="none" w:sz="0" w:space="0" w:color="auto"/>
            <w:bottom w:val="none" w:sz="0" w:space="0" w:color="auto"/>
            <w:right w:val="none" w:sz="0" w:space="0" w:color="auto"/>
          </w:divBdr>
        </w:div>
      </w:divsChild>
    </w:div>
    <w:div w:id="1174416738">
      <w:bodyDiv w:val="1"/>
      <w:marLeft w:val="0"/>
      <w:marRight w:val="0"/>
      <w:marTop w:val="0"/>
      <w:marBottom w:val="0"/>
      <w:divBdr>
        <w:top w:val="none" w:sz="0" w:space="0" w:color="auto"/>
        <w:left w:val="none" w:sz="0" w:space="0" w:color="auto"/>
        <w:bottom w:val="none" w:sz="0" w:space="0" w:color="auto"/>
        <w:right w:val="none" w:sz="0" w:space="0" w:color="auto"/>
      </w:divBdr>
      <w:divsChild>
        <w:div w:id="395856996">
          <w:marLeft w:val="0"/>
          <w:marRight w:val="0"/>
          <w:marTop w:val="0"/>
          <w:marBottom w:val="0"/>
          <w:divBdr>
            <w:top w:val="none" w:sz="0" w:space="0" w:color="auto"/>
            <w:left w:val="none" w:sz="0" w:space="0" w:color="auto"/>
            <w:bottom w:val="none" w:sz="0" w:space="0" w:color="auto"/>
            <w:right w:val="none" w:sz="0" w:space="0" w:color="auto"/>
          </w:divBdr>
        </w:div>
      </w:divsChild>
    </w:div>
    <w:div w:id="1175194037">
      <w:bodyDiv w:val="1"/>
      <w:marLeft w:val="0"/>
      <w:marRight w:val="0"/>
      <w:marTop w:val="0"/>
      <w:marBottom w:val="0"/>
      <w:divBdr>
        <w:top w:val="none" w:sz="0" w:space="0" w:color="auto"/>
        <w:left w:val="none" w:sz="0" w:space="0" w:color="auto"/>
        <w:bottom w:val="none" w:sz="0" w:space="0" w:color="auto"/>
        <w:right w:val="none" w:sz="0" w:space="0" w:color="auto"/>
      </w:divBdr>
      <w:divsChild>
        <w:div w:id="1757707204">
          <w:marLeft w:val="0"/>
          <w:marRight w:val="0"/>
          <w:marTop w:val="0"/>
          <w:marBottom w:val="0"/>
          <w:divBdr>
            <w:top w:val="none" w:sz="0" w:space="0" w:color="auto"/>
            <w:left w:val="none" w:sz="0" w:space="0" w:color="auto"/>
            <w:bottom w:val="none" w:sz="0" w:space="0" w:color="auto"/>
            <w:right w:val="none" w:sz="0" w:space="0" w:color="auto"/>
          </w:divBdr>
          <w:divsChild>
            <w:div w:id="1818643407">
              <w:marLeft w:val="0"/>
              <w:marRight w:val="0"/>
              <w:marTop w:val="0"/>
              <w:marBottom w:val="0"/>
              <w:divBdr>
                <w:top w:val="none" w:sz="0" w:space="0" w:color="auto"/>
                <w:left w:val="none" w:sz="0" w:space="0" w:color="auto"/>
                <w:bottom w:val="none" w:sz="0" w:space="0" w:color="auto"/>
                <w:right w:val="none" w:sz="0" w:space="0" w:color="auto"/>
              </w:divBdr>
              <w:divsChild>
                <w:div w:id="993678198">
                  <w:marLeft w:val="0"/>
                  <w:marRight w:val="0"/>
                  <w:marTop w:val="0"/>
                  <w:marBottom w:val="0"/>
                  <w:divBdr>
                    <w:top w:val="none" w:sz="0" w:space="0" w:color="auto"/>
                    <w:left w:val="none" w:sz="0" w:space="0" w:color="auto"/>
                    <w:bottom w:val="none" w:sz="0" w:space="0" w:color="auto"/>
                    <w:right w:val="none" w:sz="0" w:space="0" w:color="auto"/>
                  </w:divBdr>
                  <w:divsChild>
                    <w:div w:id="1264726571">
                      <w:marLeft w:val="0"/>
                      <w:marRight w:val="0"/>
                      <w:marTop w:val="0"/>
                      <w:marBottom w:val="0"/>
                      <w:divBdr>
                        <w:top w:val="none" w:sz="0" w:space="0" w:color="auto"/>
                        <w:left w:val="none" w:sz="0" w:space="0" w:color="auto"/>
                        <w:bottom w:val="none" w:sz="0" w:space="0" w:color="auto"/>
                        <w:right w:val="none" w:sz="0" w:space="0" w:color="auto"/>
                      </w:divBdr>
                      <w:divsChild>
                        <w:div w:id="1536384452">
                          <w:marLeft w:val="0"/>
                          <w:marRight w:val="0"/>
                          <w:marTop w:val="0"/>
                          <w:marBottom w:val="0"/>
                          <w:divBdr>
                            <w:top w:val="none" w:sz="0" w:space="0" w:color="auto"/>
                            <w:left w:val="none" w:sz="0" w:space="0" w:color="auto"/>
                            <w:bottom w:val="none" w:sz="0" w:space="0" w:color="auto"/>
                            <w:right w:val="none" w:sz="0" w:space="0" w:color="auto"/>
                          </w:divBdr>
                          <w:divsChild>
                            <w:div w:id="1727683930">
                              <w:marLeft w:val="0"/>
                              <w:marRight w:val="0"/>
                              <w:marTop w:val="0"/>
                              <w:marBottom w:val="0"/>
                              <w:divBdr>
                                <w:top w:val="none" w:sz="0" w:space="0" w:color="auto"/>
                                <w:left w:val="none" w:sz="0" w:space="0" w:color="auto"/>
                                <w:bottom w:val="none" w:sz="0" w:space="0" w:color="auto"/>
                                <w:right w:val="none" w:sz="0" w:space="0" w:color="auto"/>
                              </w:divBdr>
                              <w:divsChild>
                                <w:div w:id="121461105">
                                  <w:marLeft w:val="0"/>
                                  <w:marRight w:val="0"/>
                                  <w:marTop w:val="0"/>
                                  <w:marBottom w:val="0"/>
                                  <w:divBdr>
                                    <w:top w:val="none" w:sz="0" w:space="0" w:color="auto"/>
                                    <w:left w:val="none" w:sz="0" w:space="0" w:color="auto"/>
                                    <w:bottom w:val="none" w:sz="0" w:space="0" w:color="auto"/>
                                    <w:right w:val="none" w:sz="0" w:space="0" w:color="auto"/>
                                  </w:divBdr>
                                  <w:divsChild>
                                    <w:div w:id="150447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195346">
      <w:bodyDiv w:val="1"/>
      <w:marLeft w:val="0"/>
      <w:marRight w:val="0"/>
      <w:marTop w:val="0"/>
      <w:marBottom w:val="0"/>
      <w:divBdr>
        <w:top w:val="none" w:sz="0" w:space="0" w:color="auto"/>
        <w:left w:val="none" w:sz="0" w:space="0" w:color="auto"/>
        <w:bottom w:val="none" w:sz="0" w:space="0" w:color="auto"/>
        <w:right w:val="none" w:sz="0" w:space="0" w:color="auto"/>
      </w:divBdr>
      <w:divsChild>
        <w:div w:id="617029306">
          <w:marLeft w:val="0"/>
          <w:marRight w:val="0"/>
          <w:marTop w:val="0"/>
          <w:marBottom w:val="0"/>
          <w:divBdr>
            <w:top w:val="none" w:sz="0" w:space="0" w:color="auto"/>
            <w:left w:val="none" w:sz="0" w:space="0" w:color="auto"/>
            <w:bottom w:val="dotted" w:sz="6" w:space="4" w:color="DDDDDD"/>
            <w:right w:val="none" w:sz="0" w:space="0" w:color="auto"/>
          </w:divBdr>
        </w:div>
      </w:divsChild>
    </w:div>
    <w:div w:id="1175923162">
      <w:bodyDiv w:val="1"/>
      <w:marLeft w:val="0"/>
      <w:marRight w:val="0"/>
      <w:marTop w:val="0"/>
      <w:marBottom w:val="0"/>
      <w:divBdr>
        <w:top w:val="none" w:sz="0" w:space="0" w:color="auto"/>
        <w:left w:val="none" w:sz="0" w:space="0" w:color="auto"/>
        <w:bottom w:val="none" w:sz="0" w:space="0" w:color="auto"/>
        <w:right w:val="none" w:sz="0" w:space="0" w:color="auto"/>
      </w:divBdr>
      <w:divsChild>
        <w:div w:id="1905337008">
          <w:marLeft w:val="0"/>
          <w:marRight w:val="0"/>
          <w:marTop w:val="0"/>
          <w:marBottom w:val="300"/>
          <w:divBdr>
            <w:top w:val="none" w:sz="0" w:space="0" w:color="auto"/>
            <w:left w:val="none" w:sz="0" w:space="0" w:color="auto"/>
            <w:bottom w:val="none" w:sz="0" w:space="0" w:color="auto"/>
            <w:right w:val="none" w:sz="0" w:space="0" w:color="auto"/>
          </w:divBdr>
          <w:divsChild>
            <w:div w:id="1497187232">
              <w:marLeft w:val="0"/>
              <w:marRight w:val="0"/>
              <w:marTop w:val="0"/>
              <w:marBottom w:val="0"/>
              <w:divBdr>
                <w:top w:val="none" w:sz="0" w:space="0" w:color="auto"/>
                <w:left w:val="none" w:sz="0" w:space="0" w:color="auto"/>
                <w:bottom w:val="none" w:sz="0" w:space="0" w:color="auto"/>
                <w:right w:val="none" w:sz="0" w:space="0" w:color="auto"/>
              </w:divBdr>
              <w:divsChild>
                <w:div w:id="1482424332">
                  <w:marLeft w:val="0"/>
                  <w:marRight w:val="0"/>
                  <w:marTop w:val="0"/>
                  <w:marBottom w:val="0"/>
                  <w:divBdr>
                    <w:top w:val="none" w:sz="0" w:space="0" w:color="auto"/>
                    <w:left w:val="none" w:sz="0" w:space="0" w:color="auto"/>
                    <w:bottom w:val="none" w:sz="0" w:space="0" w:color="auto"/>
                    <w:right w:val="none" w:sz="0" w:space="0" w:color="auto"/>
                  </w:divBdr>
                  <w:divsChild>
                    <w:div w:id="1306082407">
                      <w:marLeft w:val="0"/>
                      <w:marRight w:val="0"/>
                      <w:marTop w:val="0"/>
                      <w:marBottom w:val="225"/>
                      <w:divBdr>
                        <w:top w:val="none" w:sz="0" w:space="0" w:color="2D2D2D"/>
                        <w:left w:val="none" w:sz="0" w:space="0" w:color="2D2D2D"/>
                        <w:bottom w:val="none" w:sz="0" w:space="0" w:color="2D2D2D"/>
                        <w:right w:val="none" w:sz="0" w:space="0" w:color="2D2D2D"/>
                      </w:divBdr>
                      <w:divsChild>
                        <w:div w:id="1698651615">
                          <w:marLeft w:val="0"/>
                          <w:marRight w:val="0"/>
                          <w:marTop w:val="120"/>
                          <w:marBottom w:val="150"/>
                          <w:divBdr>
                            <w:top w:val="none" w:sz="0" w:space="0" w:color="auto"/>
                            <w:left w:val="none" w:sz="0" w:space="0" w:color="auto"/>
                            <w:bottom w:val="none" w:sz="0" w:space="0" w:color="auto"/>
                            <w:right w:val="none" w:sz="0" w:space="0" w:color="auto"/>
                          </w:divBdr>
                          <w:divsChild>
                            <w:div w:id="44245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996431">
      <w:bodyDiv w:val="1"/>
      <w:marLeft w:val="0"/>
      <w:marRight w:val="0"/>
      <w:marTop w:val="0"/>
      <w:marBottom w:val="0"/>
      <w:divBdr>
        <w:top w:val="none" w:sz="0" w:space="0" w:color="auto"/>
        <w:left w:val="none" w:sz="0" w:space="0" w:color="auto"/>
        <w:bottom w:val="none" w:sz="0" w:space="0" w:color="auto"/>
        <w:right w:val="none" w:sz="0" w:space="0" w:color="auto"/>
      </w:divBdr>
    </w:div>
    <w:div w:id="1176115722">
      <w:bodyDiv w:val="1"/>
      <w:marLeft w:val="0"/>
      <w:marRight w:val="0"/>
      <w:marTop w:val="0"/>
      <w:marBottom w:val="0"/>
      <w:divBdr>
        <w:top w:val="none" w:sz="0" w:space="0" w:color="auto"/>
        <w:left w:val="none" w:sz="0" w:space="0" w:color="auto"/>
        <w:bottom w:val="none" w:sz="0" w:space="0" w:color="auto"/>
        <w:right w:val="none" w:sz="0" w:space="0" w:color="auto"/>
      </w:divBdr>
      <w:divsChild>
        <w:div w:id="394932029">
          <w:marLeft w:val="0"/>
          <w:marRight w:val="0"/>
          <w:marTop w:val="0"/>
          <w:marBottom w:val="0"/>
          <w:divBdr>
            <w:top w:val="none" w:sz="0" w:space="0" w:color="auto"/>
            <w:left w:val="none" w:sz="0" w:space="0" w:color="auto"/>
            <w:bottom w:val="none" w:sz="0" w:space="0" w:color="auto"/>
            <w:right w:val="none" w:sz="0" w:space="0" w:color="auto"/>
          </w:divBdr>
          <w:divsChild>
            <w:div w:id="1616517292">
              <w:marLeft w:val="0"/>
              <w:marRight w:val="0"/>
              <w:marTop w:val="0"/>
              <w:marBottom w:val="0"/>
              <w:divBdr>
                <w:top w:val="none" w:sz="0" w:space="0" w:color="auto"/>
                <w:left w:val="none" w:sz="0" w:space="0" w:color="auto"/>
                <w:bottom w:val="none" w:sz="0" w:space="0" w:color="auto"/>
                <w:right w:val="none" w:sz="0" w:space="0" w:color="auto"/>
              </w:divBdr>
              <w:divsChild>
                <w:div w:id="149202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2444">
          <w:marLeft w:val="0"/>
          <w:marRight w:val="0"/>
          <w:marTop w:val="0"/>
          <w:marBottom w:val="75"/>
          <w:divBdr>
            <w:top w:val="none" w:sz="0" w:space="0" w:color="auto"/>
            <w:left w:val="none" w:sz="0" w:space="0" w:color="auto"/>
            <w:bottom w:val="none" w:sz="0" w:space="0" w:color="auto"/>
            <w:right w:val="none" w:sz="0" w:space="0" w:color="auto"/>
          </w:divBdr>
        </w:div>
        <w:div w:id="568153051">
          <w:marLeft w:val="0"/>
          <w:marRight w:val="0"/>
          <w:marTop w:val="0"/>
          <w:marBottom w:val="300"/>
          <w:divBdr>
            <w:top w:val="none" w:sz="0" w:space="0" w:color="auto"/>
            <w:left w:val="none" w:sz="0" w:space="0" w:color="auto"/>
            <w:bottom w:val="none" w:sz="0" w:space="0" w:color="auto"/>
            <w:right w:val="none" w:sz="0" w:space="0" w:color="auto"/>
          </w:divBdr>
          <w:divsChild>
            <w:div w:id="292181326">
              <w:marLeft w:val="0"/>
              <w:marRight w:val="0"/>
              <w:marTop w:val="0"/>
              <w:marBottom w:val="0"/>
              <w:divBdr>
                <w:top w:val="none" w:sz="0" w:space="0" w:color="auto"/>
                <w:left w:val="none" w:sz="0" w:space="0" w:color="auto"/>
                <w:bottom w:val="none" w:sz="0" w:space="0" w:color="auto"/>
                <w:right w:val="none" w:sz="0" w:space="0" w:color="auto"/>
              </w:divBdr>
            </w:div>
          </w:divsChild>
        </w:div>
        <w:div w:id="323314667">
          <w:marLeft w:val="0"/>
          <w:marRight w:val="0"/>
          <w:marTop w:val="0"/>
          <w:marBottom w:val="0"/>
          <w:divBdr>
            <w:top w:val="none" w:sz="0" w:space="0" w:color="auto"/>
            <w:left w:val="none" w:sz="0" w:space="0" w:color="auto"/>
            <w:bottom w:val="none" w:sz="0" w:space="0" w:color="auto"/>
            <w:right w:val="none" w:sz="0" w:space="0" w:color="auto"/>
          </w:divBdr>
        </w:div>
      </w:divsChild>
    </w:div>
    <w:div w:id="1176187270">
      <w:bodyDiv w:val="1"/>
      <w:marLeft w:val="0"/>
      <w:marRight w:val="0"/>
      <w:marTop w:val="0"/>
      <w:marBottom w:val="0"/>
      <w:divBdr>
        <w:top w:val="none" w:sz="0" w:space="0" w:color="auto"/>
        <w:left w:val="none" w:sz="0" w:space="0" w:color="auto"/>
        <w:bottom w:val="none" w:sz="0" w:space="0" w:color="auto"/>
        <w:right w:val="none" w:sz="0" w:space="0" w:color="auto"/>
      </w:divBdr>
    </w:div>
    <w:div w:id="1176191950">
      <w:bodyDiv w:val="1"/>
      <w:marLeft w:val="0"/>
      <w:marRight w:val="0"/>
      <w:marTop w:val="0"/>
      <w:marBottom w:val="0"/>
      <w:divBdr>
        <w:top w:val="none" w:sz="0" w:space="0" w:color="auto"/>
        <w:left w:val="none" w:sz="0" w:space="0" w:color="auto"/>
        <w:bottom w:val="none" w:sz="0" w:space="0" w:color="auto"/>
        <w:right w:val="none" w:sz="0" w:space="0" w:color="auto"/>
      </w:divBdr>
      <w:divsChild>
        <w:div w:id="1848253233">
          <w:marLeft w:val="0"/>
          <w:marRight w:val="0"/>
          <w:marTop w:val="0"/>
          <w:marBottom w:val="0"/>
          <w:divBdr>
            <w:top w:val="none" w:sz="0" w:space="0" w:color="auto"/>
            <w:left w:val="none" w:sz="0" w:space="0" w:color="auto"/>
            <w:bottom w:val="dotted" w:sz="6" w:space="4" w:color="DDDDDD"/>
            <w:right w:val="none" w:sz="0" w:space="0" w:color="auto"/>
          </w:divBdr>
          <w:divsChild>
            <w:div w:id="13508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7770">
      <w:bodyDiv w:val="1"/>
      <w:marLeft w:val="0"/>
      <w:marRight w:val="0"/>
      <w:marTop w:val="0"/>
      <w:marBottom w:val="0"/>
      <w:divBdr>
        <w:top w:val="none" w:sz="0" w:space="0" w:color="auto"/>
        <w:left w:val="none" w:sz="0" w:space="0" w:color="auto"/>
        <w:bottom w:val="none" w:sz="0" w:space="0" w:color="auto"/>
        <w:right w:val="none" w:sz="0" w:space="0" w:color="auto"/>
      </w:divBdr>
    </w:div>
    <w:div w:id="1177378278">
      <w:bodyDiv w:val="1"/>
      <w:marLeft w:val="0"/>
      <w:marRight w:val="0"/>
      <w:marTop w:val="0"/>
      <w:marBottom w:val="0"/>
      <w:divBdr>
        <w:top w:val="none" w:sz="0" w:space="0" w:color="auto"/>
        <w:left w:val="none" w:sz="0" w:space="0" w:color="auto"/>
        <w:bottom w:val="none" w:sz="0" w:space="0" w:color="auto"/>
        <w:right w:val="none" w:sz="0" w:space="0" w:color="auto"/>
      </w:divBdr>
      <w:divsChild>
        <w:div w:id="1796368303">
          <w:marLeft w:val="0"/>
          <w:marRight w:val="0"/>
          <w:marTop w:val="0"/>
          <w:marBottom w:val="0"/>
          <w:divBdr>
            <w:top w:val="none" w:sz="0" w:space="0" w:color="auto"/>
            <w:left w:val="none" w:sz="0" w:space="0" w:color="auto"/>
            <w:bottom w:val="none" w:sz="0" w:space="0" w:color="auto"/>
            <w:right w:val="none" w:sz="0" w:space="0" w:color="auto"/>
          </w:divBdr>
          <w:divsChild>
            <w:div w:id="448084078">
              <w:marLeft w:val="0"/>
              <w:marRight w:val="0"/>
              <w:marTop w:val="0"/>
              <w:marBottom w:val="0"/>
              <w:divBdr>
                <w:top w:val="none" w:sz="0" w:space="0" w:color="auto"/>
                <w:left w:val="none" w:sz="0" w:space="0" w:color="auto"/>
                <w:bottom w:val="none" w:sz="0" w:space="0" w:color="auto"/>
                <w:right w:val="none" w:sz="0" w:space="0" w:color="auto"/>
              </w:divBdr>
              <w:divsChild>
                <w:div w:id="69544310">
                  <w:marLeft w:val="0"/>
                  <w:marRight w:val="0"/>
                  <w:marTop w:val="0"/>
                  <w:marBottom w:val="0"/>
                  <w:divBdr>
                    <w:top w:val="none" w:sz="0" w:space="0" w:color="auto"/>
                    <w:left w:val="none" w:sz="0" w:space="0" w:color="auto"/>
                    <w:bottom w:val="none" w:sz="0" w:space="0" w:color="auto"/>
                    <w:right w:val="none" w:sz="0" w:space="0" w:color="auto"/>
                  </w:divBdr>
                  <w:divsChild>
                    <w:div w:id="732889485">
                      <w:marLeft w:val="0"/>
                      <w:marRight w:val="0"/>
                      <w:marTop w:val="0"/>
                      <w:marBottom w:val="0"/>
                      <w:divBdr>
                        <w:top w:val="none" w:sz="0" w:space="0" w:color="auto"/>
                        <w:left w:val="none" w:sz="0" w:space="0" w:color="auto"/>
                        <w:bottom w:val="none" w:sz="0" w:space="0" w:color="auto"/>
                        <w:right w:val="none" w:sz="0" w:space="0" w:color="auto"/>
                      </w:divBdr>
                      <w:divsChild>
                        <w:div w:id="418409347">
                          <w:marLeft w:val="0"/>
                          <w:marRight w:val="0"/>
                          <w:marTop w:val="0"/>
                          <w:marBottom w:val="0"/>
                          <w:divBdr>
                            <w:top w:val="none" w:sz="0" w:space="0" w:color="auto"/>
                            <w:left w:val="none" w:sz="0" w:space="0" w:color="auto"/>
                            <w:bottom w:val="none" w:sz="0" w:space="0" w:color="auto"/>
                            <w:right w:val="none" w:sz="0" w:space="0" w:color="auto"/>
                          </w:divBdr>
                          <w:divsChild>
                            <w:div w:id="1244415178">
                              <w:marLeft w:val="0"/>
                              <w:marRight w:val="0"/>
                              <w:marTop w:val="0"/>
                              <w:marBottom w:val="0"/>
                              <w:divBdr>
                                <w:top w:val="none" w:sz="0" w:space="0" w:color="auto"/>
                                <w:left w:val="none" w:sz="0" w:space="0" w:color="auto"/>
                                <w:bottom w:val="none" w:sz="0" w:space="0" w:color="auto"/>
                                <w:right w:val="none" w:sz="0" w:space="0" w:color="auto"/>
                              </w:divBdr>
                              <w:divsChild>
                                <w:div w:id="772480024">
                                  <w:marLeft w:val="0"/>
                                  <w:marRight w:val="0"/>
                                  <w:marTop w:val="0"/>
                                  <w:marBottom w:val="0"/>
                                  <w:divBdr>
                                    <w:top w:val="none" w:sz="0" w:space="0" w:color="auto"/>
                                    <w:left w:val="none" w:sz="0" w:space="0" w:color="auto"/>
                                    <w:bottom w:val="none" w:sz="0" w:space="0" w:color="auto"/>
                                    <w:right w:val="none" w:sz="0" w:space="0" w:color="auto"/>
                                  </w:divBdr>
                                  <w:divsChild>
                                    <w:div w:id="9565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378858">
      <w:bodyDiv w:val="1"/>
      <w:marLeft w:val="0"/>
      <w:marRight w:val="0"/>
      <w:marTop w:val="0"/>
      <w:marBottom w:val="0"/>
      <w:divBdr>
        <w:top w:val="none" w:sz="0" w:space="0" w:color="auto"/>
        <w:left w:val="none" w:sz="0" w:space="0" w:color="auto"/>
        <w:bottom w:val="none" w:sz="0" w:space="0" w:color="auto"/>
        <w:right w:val="none" w:sz="0" w:space="0" w:color="auto"/>
      </w:divBdr>
    </w:div>
    <w:div w:id="1177428151">
      <w:bodyDiv w:val="1"/>
      <w:marLeft w:val="0"/>
      <w:marRight w:val="0"/>
      <w:marTop w:val="0"/>
      <w:marBottom w:val="0"/>
      <w:divBdr>
        <w:top w:val="none" w:sz="0" w:space="0" w:color="auto"/>
        <w:left w:val="none" w:sz="0" w:space="0" w:color="auto"/>
        <w:bottom w:val="none" w:sz="0" w:space="0" w:color="auto"/>
        <w:right w:val="none" w:sz="0" w:space="0" w:color="auto"/>
      </w:divBdr>
      <w:divsChild>
        <w:div w:id="1768581049">
          <w:marLeft w:val="0"/>
          <w:marRight w:val="0"/>
          <w:marTop w:val="0"/>
          <w:marBottom w:val="225"/>
          <w:divBdr>
            <w:top w:val="none" w:sz="0" w:space="0" w:color="auto"/>
            <w:left w:val="none" w:sz="0" w:space="0" w:color="auto"/>
            <w:bottom w:val="none" w:sz="0" w:space="0" w:color="auto"/>
            <w:right w:val="none" w:sz="0" w:space="0" w:color="auto"/>
          </w:divBdr>
        </w:div>
      </w:divsChild>
    </w:div>
    <w:div w:id="1177693701">
      <w:bodyDiv w:val="1"/>
      <w:marLeft w:val="0"/>
      <w:marRight w:val="0"/>
      <w:marTop w:val="0"/>
      <w:marBottom w:val="0"/>
      <w:divBdr>
        <w:top w:val="none" w:sz="0" w:space="0" w:color="auto"/>
        <w:left w:val="none" w:sz="0" w:space="0" w:color="auto"/>
        <w:bottom w:val="none" w:sz="0" w:space="0" w:color="auto"/>
        <w:right w:val="none" w:sz="0" w:space="0" w:color="auto"/>
      </w:divBdr>
      <w:divsChild>
        <w:div w:id="2133552161">
          <w:marLeft w:val="0"/>
          <w:marRight w:val="0"/>
          <w:marTop w:val="0"/>
          <w:marBottom w:val="0"/>
          <w:divBdr>
            <w:top w:val="none" w:sz="0" w:space="0" w:color="auto"/>
            <w:left w:val="none" w:sz="0" w:space="0" w:color="auto"/>
            <w:bottom w:val="none" w:sz="0" w:space="0" w:color="auto"/>
            <w:right w:val="none" w:sz="0" w:space="0" w:color="auto"/>
          </w:divBdr>
          <w:divsChild>
            <w:div w:id="1539782313">
              <w:marLeft w:val="0"/>
              <w:marRight w:val="0"/>
              <w:marTop w:val="0"/>
              <w:marBottom w:val="0"/>
              <w:divBdr>
                <w:top w:val="none" w:sz="0" w:space="0" w:color="auto"/>
                <w:left w:val="none" w:sz="0" w:space="0" w:color="auto"/>
                <w:bottom w:val="none" w:sz="0" w:space="0" w:color="auto"/>
                <w:right w:val="none" w:sz="0" w:space="0" w:color="auto"/>
              </w:divBdr>
              <w:divsChild>
                <w:div w:id="1645507404">
                  <w:marLeft w:val="0"/>
                  <w:marRight w:val="0"/>
                  <w:marTop w:val="0"/>
                  <w:marBottom w:val="0"/>
                  <w:divBdr>
                    <w:top w:val="none" w:sz="0" w:space="0" w:color="auto"/>
                    <w:left w:val="none" w:sz="0" w:space="0" w:color="auto"/>
                    <w:bottom w:val="none" w:sz="0" w:space="0" w:color="auto"/>
                    <w:right w:val="none" w:sz="0" w:space="0" w:color="auto"/>
                  </w:divBdr>
                  <w:divsChild>
                    <w:div w:id="1288050872">
                      <w:marLeft w:val="0"/>
                      <w:marRight w:val="0"/>
                      <w:marTop w:val="0"/>
                      <w:marBottom w:val="0"/>
                      <w:divBdr>
                        <w:top w:val="none" w:sz="0" w:space="0" w:color="auto"/>
                        <w:left w:val="none" w:sz="0" w:space="0" w:color="auto"/>
                        <w:bottom w:val="none" w:sz="0" w:space="0" w:color="auto"/>
                        <w:right w:val="none" w:sz="0" w:space="0" w:color="auto"/>
                      </w:divBdr>
                      <w:divsChild>
                        <w:div w:id="2003971310">
                          <w:marLeft w:val="0"/>
                          <w:marRight w:val="0"/>
                          <w:marTop w:val="0"/>
                          <w:marBottom w:val="0"/>
                          <w:divBdr>
                            <w:top w:val="none" w:sz="0" w:space="0" w:color="auto"/>
                            <w:left w:val="none" w:sz="0" w:space="0" w:color="auto"/>
                            <w:bottom w:val="none" w:sz="0" w:space="0" w:color="auto"/>
                            <w:right w:val="none" w:sz="0" w:space="0" w:color="auto"/>
                          </w:divBdr>
                          <w:divsChild>
                            <w:div w:id="338434463">
                              <w:marLeft w:val="0"/>
                              <w:marRight w:val="0"/>
                              <w:marTop w:val="0"/>
                              <w:marBottom w:val="0"/>
                              <w:divBdr>
                                <w:top w:val="none" w:sz="0" w:space="0" w:color="auto"/>
                                <w:left w:val="none" w:sz="0" w:space="0" w:color="auto"/>
                                <w:bottom w:val="none" w:sz="0" w:space="0" w:color="auto"/>
                                <w:right w:val="none" w:sz="0" w:space="0" w:color="auto"/>
                              </w:divBdr>
                              <w:divsChild>
                                <w:div w:id="406734576">
                                  <w:marLeft w:val="0"/>
                                  <w:marRight w:val="0"/>
                                  <w:marTop w:val="0"/>
                                  <w:marBottom w:val="0"/>
                                  <w:divBdr>
                                    <w:top w:val="none" w:sz="0" w:space="0" w:color="auto"/>
                                    <w:left w:val="none" w:sz="0" w:space="0" w:color="auto"/>
                                    <w:bottom w:val="none" w:sz="0" w:space="0" w:color="auto"/>
                                    <w:right w:val="none" w:sz="0" w:space="0" w:color="auto"/>
                                  </w:divBdr>
                                  <w:divsChild>
                                    <w:div w:id="3746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737707">
      <w:bodyDiv w:val="1"/>
      <w:marLeft w:val="0"/>
      <w:marRight w:val="0"/>
      <w:marTop w:val="0"/>
      <w:marBottom w:val="0"/>
      <w:divBdr>
        <w:top w:val="none" w:sz="0" w:space="0" w:color="auto"/>
        <w:left w:val="none" w:sz="0" w:space="0" w:color="auto"/>
        <w:bottom w:val="none" w:sz="0" w:space="0" w:color="auto"/>
        <w:right w:val="none" w:sz="0" w:space="0" w:color="auto"/>
      </w:divBdr>
    </w:div>
    <w:div w:id="1178739016">
      <w:bodyDiv w:val="1"/>
      <w:marLeft w:val="0"/>
      <w:marRight w:val="0"/>
      <w:marTop w:val="0"/>
      <w:marBottom w:val="0"/>
      <w:divBdr>
        <w:top w:val="none" w:sz="0" w:space="0" w:color="auto"/>
        <w:left w:val="none" w:sz="0" w:space="0" w:color="auto"/>
        <w:bottom w:val="none" w:sz="0" w:space="0" w:color="auto"/>
        <w:right w:val="none" w:sz="0" w:space="0" w:color="auto"/>
      </w:divBdr>
      <w:divsChild>
        <w:div w:id="1027291054">
          <w:marLeft w:val="0"/>
          <w:marRight w:val="0"/>
          <w:marTop w:val="0"/>
          <w:marBottom w:val="150"/>
          <w:divBdr>
            <w:top w:val="none" w:sz="0" w:space="0" w:color="auto"/>
            <w:left w:val="none" w:sz="0" w:space="0" w:color="auto"/>
            <w:bottom w:val="none" w:sz="0" w:space="0" w:color="auto"/>
            <w:right w:val="none" w:sz="0" w:space="0" w:color="auto"/>
          </w:divBdr>
        </w:div>
      </w:divsChild>
    </w:div>
    <w:div w:id="1178815969">
      <w:bodyDiv w:val="1"/>
      <w:marLeft w:val="0"/>
      <w:marRight w:val="0"/>
      <w:marTop w:val="0"/>
      <w:marBottom w:val="0"/>
      <w:divBdr>
        <w:top w:val="none" w:sz="0" w:space="0" w:color="auto"/>
        <w:left w:val="none" w:sz="0" w:space="0" w:color="auto"/>
        <w:bottom w:val="none" w:sz="0" w:space="0" w:color="auto"/>
        <w:right w:val="none" w:sz="0" w:space="0" w:color="auto"/>
      </w:divBdr>
      <w:divsChild>
        <w:div w:id="693310060">
          <w:marLeft w:val="0"/>
          <w:marRight w:val="0"/>
          <w:marTop w:val="0"/>
          <w:marBottom w:val="0"/>
          <w:divBdr>
            <w:top w:val="none" w:sz="0" w:space="0" w:color="auto"/>
            <w:left w:val="none" w:sz="0" w:space="0" w:color="auto"/>
            <w:bottom w:val="none" w:sz="0" w:space="0" w:color="auto"/>
            <w:right w:val="none" w:sz="0" w:space="0" w:color="auto"/>
          </w:divBdr>
          <w:divsChild>
            <w:div w:id="629437749">
              <w:marLeft w:val="0"/>
              <w:marRight w:val="0"/>
              <w:marTop w:val="0"/>
              <w:marBottom w:val="0"/>
              <w:divBdr>
                <w:top w:val="none" w:sz="0" w:space="0" w:color="auto"/>
                <w:left w:val="none" w:sz="0" w:space="0" w:color="auto"/>
                <w:bottom w:val="none" w:sz="0" w:space="0" w:color="auto"/>
                <w:right w:val="none" w:sz="0" w:space="0" w:color="auto"/>
              </w:divBdr>
              <w:divsChild>
                <w:div w:id="1602106803">
                  <w:marLeft w:val="0"/>
                  <w:marRight w:val="0"/>
                  <w:marTop w:val="0"/>
                  <w:marBottom w:val="0"/>
                  <w:divBdr>
                    <w:top w:val="none" w:sz="0" w:space="0" w:color="auto"/>
                    <w:left w:val="none" w:sz="0" w:space="0" w:color="auto"/>
                    <w:bottom w:val="none" w:sz="0" w:space="0" w:color="auto"/>
                    <w:right w:val="none" w:sz="0" w:space="0" w:color="auto"/>
                  </w:divBdr>
                  <w:divsChild>
                    <w:div w:id="309098046">
                      <w:marLeft w:val="0"/>
                      <w:marRight w:val="0"/>
                      <w:marTop w:val="0"/>
                      <w:marBottom w:val="0"/>
                      <w:divBdr>
                        <w:top w:val="none" w:sz="0" w:space="0" w:color="auto"/>
                        <w:left w:val="none" w:sz="0" w:space="0" w:color="auto"/>
                        <w:bottom w:val="none" w:sz="0" w:space="0" w:color="auto"/>
                        <w:right w:val="none" w:sz="0" w:space="0" w:color="auto"/>
                      </w:divBdr>
                      <w:divsChild>
                        <w:div w:id="686055201">
                          <w:marLeft w:val="0"/>
                          <w:marRight w:val="0"/>
                          <w:marTop w:val="0"/>
                          <w:marBottom w:val="0"/>
                          <w:divBdr>
                            <w:top w:val="none" w:sz="0" w:space="0" w:color="auto"/>
                            <w:left w:val="none" w:sz="0" w:space="0" w:color="auto"/>
                            <w:bottom w:val="none" w:sz="0" w:space="0" w:color="auto"/>
                            <w:right w:val="none" w:sz="0" w:space="0" w:color="auto"/>
                          </w:divBdr>
                          <w:divsChild>
                            <w:div w:id="69265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084827">
      <w:bodyDiv w:val="1"/>
      <w:marLeft w:val="0"/>
      <w:marRight w:val="0"/>
      <w:marTop w:val="0"/>
      <w:marBottom w:val="0"/>
      <w:divBdr>
        <w:top w:val="none" w:sz="0" w:space="0" w:color="auto"/>
        <w:left w:val="none" w:sz="0" w:space="0" w:color="auto"/>
        <w:bottom w:val="none" w:sz="0" w:space="0" w:color="auto"/>
        <w:right w:val="none" w:sz="0" w:space="0" w:color="auto"/>
      </w:divBdr>
      <w:divsChild>
        <w:div w:id="1275600676">
          <w:marLeft w:val="0"/>
          <w:marRight w:val="0"/>
          <w:marTop w:val="0"/>
          <w:marBottom w:val="0"/>
          <w:divBdr>
            <w:top w:val="none" w:sz="0" w:space="0" w:color="auto"/>
            <w:left w:val="none" w:sz="0" w:space="0" w:color="auto"/>
            <w:bottom w:val="none" w:sz="0" w:space="0" w:color="auto"/>
            <w:right w:val="none" w:sz="0" w:space="0" w:color="auto"/>
          </w:divBdr>
        </w:div>
        <w:div w:id="2077387769">
          <w:marLeft w:val="0"/>
          <w:marRight w:val="0"/>
          <w:marTop w:val="0"/>
          <w:marBottom w:val="150"/>
          <w:divBdr>
            <w:top w:val="none" w:sz="0" w:space="0" w:color="auto"/>
            <w:left w:val="none" w:sz="0" w:space="0" w:color="auto"/>
            <w:bottom w:val="none" w:sz="0" w:space="0" w:color="auto"/>
            <w:right w:val="none" w:sz="0" w:space="0" w:color="auto"/>
          </w:divBdr>
        </w:div>
      </w:divsChild>
    </w:div>
    <w:div w:id="1179200679">
      <w:bodyDiv w:val="1"/>
      <w:marLeft w:val="0"/>
      <w:marRight w:val="0"/>
      <w:marTop w:val="0"/>
      <w:marBottom w:val="0"/>
      <w:divBdr>
        <w:top w:val="none" w:sz="0" w:space="0" w:color="auto"/>
        <w:left w:val="none" w:sz="0" w:space="0" w:color="auto"/>
        <w:bottom w:val="none" w:sz="0" w:space="0" w:color="auto"/>
        <w:right w:val="none" w:sz="0" w:space="0" w:color="auto"/>
      </w:divBdr>
      <w:divsChild>
        <w:div w:id="1160119430">
          <w:marLeft w:val="0"/>
          <w:marRight w:val="0"/>
          <w:marTop w:val="0"/>
          <w:marBottom w:val="150"/>
          <w:divBdr>
            <w:top w:val="none" w:sz="0" w:space="0" w:color="auto"/>
            <w:left w:val="none" w:sz="0" w:space="0" w:color="auto"/>
            <w:bottom w:val="none" w:sz="0" w:space="0" w:color="auto"/>
            <w:right w:val="none" w:sz="0" w:space="0" w:color="auto"/>
          </w:divBdr>
        </w:div>
      </w:divsChild>
    </w:div>
    <w:div w:id="1179389334">
      <w:bodyDiv w:val="1"/>
      <w:marLeft w:val="0"/>
      <w:marRight w:val="0"/>
      <w:marTop w:val="0"/>
      <w:marBottom w:val="0"/>
      <w:divBdr>
        <w:top w:val="none" w:sz="0" w:space="0" w:color="auto"/>
        <w:left w:val="none" w:sz="0" w:space="0" w:color="auto"/>
        <w:bottom w:val="none" w:sz="0" w:space="0" w:color="auto"/>
        <w:right w:val="none" w:sz="0" w:space="0" w:color="auto"/>
      </w:divBdr>
      <w:divsChild>
        <w:div w:id="41949985">
          <w:marLeft w:val="0"/>
          <w:marRight w:val="0"/>
          <w:marTop w:val="0"/>
          <w:marBottom w:val="0"/>
          <w:divBdr>
            <w:top w:val="none" w:sz="0" w:space="0" w:color="auto"/>
            <w:left w:val="none" w:sz="0" w:space="0" w:color="auto"/>
            <w:bottom w:val="none" w:sz="0" w:space="0" w:color="auto"/>
            <w:right w:val="none" w:sz="0" w:space="0" w:color="auto"/>
          </w:divBdr>
        </w:div>
        <w:div w:id="1532303462">
          <w:marLeft w:val="0"/>
          <w:marRight w:val="0"/>
          <w:marTop w:val="0"/>
          <w:marBottom w:val="150"/>
          <w:divBdr>
            <w:top w:val="none" w:sz="0" w:space="0" w:color="auto"/>
            <w:left w:val="none" w:sz="0" w:space="0" w:color="auto"/>
            <w:bottom w:val="none" w:sz="0" w:space="0" w:color="auto"/>
            <w:right w:val="none" w:sz="0" w:space="0" w:color="auto"/>
          </w:divBdr>
        </w:div>
      </w:divsChild>
    </w:div>
    <w:div w:id="1179468352">
      <w:bodyDiv w:val="1"/>
      <w:marLeft w:val="0"/>
      <w:marRight w:val="0"/>
      <w:marTop w:val="0"/>
      <w:marBottom w:val="0"/>
      <w:divBdr>
        <w:top w:val="none" w:sz="0" w:space="0" w:color="auto"/>
        <w:left w:val="none" w:sz="0" w:space="0" w:color="auto"/>
        <w:bottom w:val="none" w:sz="0" w:space="0" w:color="auto"/>
        <w:right w:val="none" w:sz="0" w:space="0" w:color="auto"/>
      </w:divBdr>
      <w:divsChild>
        <w:div w:id="484861404">
          <w:marLeft w:val="0"/>
          <w:marRight w:val="0"/>
          <w:marTop w:val="0"/>
          <w:marBottom w:val="0"/>
          <w:divBdr>
            <w:top w:val="none" w:sz="0" w:space="0" w:color="auto"/>
            <w:left w:val="none" w:sz="0" w:space="0" w:color="auto"/>
            <w:bottom w:val="dotted" w:sz="6" w:space="4" w:color="DDDDDD"/>
            <w:right w:val="none" w:sz="0" w:space="0" w:color="auto"/>
          </w:divBdr>
          <w:divsChild>
            <w:div w:id="17409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89420">
      <w:bodyDiv w:val="1"/>
      <w:marLeft w:val="0"/>
      <w:marRight w:val="0"/>
      <w:marTop w:val="0"/>
      <w:marBottom w:val="0"/>
      <w:divBdr>
        <w:top w:val="none" w:sz="0" w:space="0" w:color="auto"/>
        <w:left w:val="none" w:sz="0" w:space="0" w:color="auto"/>
        <w:bottom w:val="none" w:sz="0" w:space="0" w:color="auto"/>
        <w:right w:val="none" w:sz="0" w:space="0" w:color="auto"/>
      </w:divBdr>
      <w:divsChild>
        <w:div w:id="677120786">
          <w:marLeft w:val="0"/>
          <w:marRight w:val="0"/>
          <w:marTop w:val="0"/>
          <w:marBottom w:val="0"/>
          <w:divBdr>
            <w:top w:val="none" w:sz="0" w:space="0" w:color="auto"/>
            <w:left w:val="none" w:sz="0" w:space="0" w:color="auto"/>
            <w:bottom w:val="none" w:sz="0" w:space="0" w:color="auto"/>
            <w:right w:val="none" w:sz="0" w:space="0" w:color="auto"/>
          </w:divBdr>
          <w:divsChild>
            <w:div w:id="1375884128">
              <w:marLeft w:val="0"/>
              <w:marRight w:val="0"/>
              <w:marTop w:val="0"/>
              <w:marBottom w:val="0"/>
              <w:divBdr>
                <w:top w:val="none" w:sz="0" w:space="0" w:color="auto"/>
                <w:left w:val="none" w:sz="0" w:space="0" w:color="auto"/>
                <w:bottom w:val="none" w:sz="0" w:space="0" w:color="auto"/>
                <w:right w:val="none" w:sz="0" w:space="0" w:color="auto"/>
              </w:divBdr>
              <w:divsChild>
                <w:div w:id="335811931">
                  <w:marLeft w:val="0"/>
                  <w:marRight w:val="0"/>
                  <w:marTop w:val="0"/>
                  <w:marBottom w:val="0"/>
                  <w:divBdr>
                    <w:top w:val="none" w:sz="0" w:space="0" w:color="auto"/>
                    <w:left w:val="none" w:sz="0" w:space="0" w:color="auto"/>
                    <w:bottom w:val="none" w:sz="0" w:space="0" w:color="auto"/>
                    <w:right w:val="none" w:sz="0" w:space="0" w:color="auto"/>
                  </w:divBdr>
                  <w:divsChild>
                    <w:div w:id="1523475230">
                      <w:marLeft w:val="0"/>
                      <w:marRight w:val="0"/>
                      <w:marTop w:val="0"/>
                      <w:marBottom w:val="0"/>
                      <w:divBdr>
                        <w:top w:val="none" w:sz="0" w:space="0" w:color="auto"/>
                        <w:left w:val="none" w:sz="0" w:space="0" w:color="auto"/>
                        <w:bottom w:val="none" w:sz="0" w:space="0" w:color="auto"/>
                        <w:right w:val="none" w:sz="0" w:space="0" w:color="auto"/>
                      </w:divBdr>
                      <w:divsChild>
                        <w:div w:id="242759082">
                          <w:marLeft w:val="0"/>
                          <w:marRight w:val="0"/>
                          <w:marTop w:val="0"/>
                          <w:marBottom w:val="0"/>
                          <w:divBdr>
                            <w:top w:val="none" w:sz="0" w:space="0" w:color="auto"/>
                            <w:left w:val="none" w:sz="0" w:space="0" w:color="auto"/>
                            <w:bottom w:val="none" w:sz="0" w:space="0" w:color="auto"/>
                            <w:right w:val="none" w:sz="0" w:space="0" w:color="auto"/>
                          </w:divBdr>
                          <w:divsChild>
                            <w:div w:id="637224648">
                              <w:marLeft w:val="0"/>
                              <w:marRight w:val="0"/>
                              <w:marTop w:val="0"/>
                              <w:marBottom w:val="0"/>
                              <w:divBdr>
                                <w:top w:val="none" w:sz="0" w:space="0" w:color="auto"/>
                                <w:left w:val="none" w:sz="0" w:space="0" w:color="auto"/>
                                <w:bottom w:val="none" w:sz="0" w:space="0" w:color="auto"/>
                                <w:right w:val="none" w:sz="0" w:space="0" w:color="auto"/>
                              </w:divBdr>
                              <w:divsChild>
                                <w:div w:id="1305348718">
                                  <w:marLeft w:val="0"/>
                                  <w:marRight w:val="0"/>
                                  <w:marTop w:val="0"/>
                                  <w:marBottom w:val="0"/>
                                  <w:divBdr>
                                    <w:top w:val="none" w:sz="0" w:space="0" w:color="auto"/>
                                    <w:left w:val="none" w:sz="0" w:space="0" w:color="auto"/>
                                    <w:bottom w:val="none" w:sz="0" w:space="0" w:color="auto"/>
                                    <w:right w:val="none" w:sz="0" w:space="0" w:color="auto"/>
                                  </w:divBdr>
                                  <w:divsChild>
                                    <w:div w:id="578750450">
                                      <w:marLeft w:val="0"/>
                                      <w:marRight w:val="0"/>
                                      <w:marTop w:val="0"/>
                                      <w:marBottom w:val="0"/>
                                      <w:divBdr>
                                        <w:top w:val="none" w:sz="0" w:space="0" w:color="auto"/>
                                        <w:left w:val="none" w:sz="0" w:space="0" w:color="auto"/>
                                        <w:bottom w:val="none" w:sz="0" w:space="0" w:color="auto"/>
                                        <w:right w:val="none" w:sz="0" w:space="0" w:color="auto"/>
                                      </w:divBdr>
                                      <w:divsChild>
                                        <w:div w:id="184112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927555">
      <w:bodyDiv w:val="1"/>
      <w:marLeft w:val="0"/>
      <w:marRight w:val="0"/>
      <w:marTop w:val="0"/>
      <w:marBottom w:val="0"/>
      <w:divBdr>
        <w:top w:val="none" w:sz="0" w:space="0" w:color="auto"/>
        <w:left w:val="none" w:sz="0" w:space="0" w:color="auto"/>
        <w:bottom w:val="none" w:sz="0" w:space="0" w:color="auto"/>
        <w:right w:val="none" w:sz="0" w:space="0" w:color="auto"/>
      </w:divBdr>
    </w:div>
    <w:div w:id="1180044354">
      <w:bodyDiv w:val="1"/>
      <w:marLeft w:val="0"/>
      <w:marRight w:val="0"/>
      <w:marTop w:val="0"/>
      <w:marBottom w:val="0"/>
      <w:divBdr>
        <w:top w:val="none" w:sz="0" w:space="0" w:color="auto"/>
        <w:left w:val="none" w:sz="0" w:space="0" w:color="auto"/>
        <w:bottom w:val="none" w:sz="0" w:space="0" w:color="auto"/>
        <w:right w:val="none" w:sz="0" w:space="0" w:color="auto"/>
      </w:divBdr>
      <w:divsChild>
        <w:div w:id="114250506">
          <w:marLeft w:val="0"/>
          <w:marRight w:val="0"/>
          <w:marTop w:val="0"/>
          <w:marBottom w:val="0"/>
          <w:divBdr>
            <w:top w:val="none" w:sz="0" w:space="0" w:color="auto"/>
            <w:left w:val="none" w:sz="0" w:space="0" w:color="auto"/>
            <w:bottom w:val="none" w:sz="0" w:space="0" w:color="auto"/>
            <w:right w:val="none" w:sz="0" w:space="0" w:color="auto"/>
          </w:divBdr>
        </w:div>
      </w:divsChild>
    </w:div>
    <w:div w:id="1180123921">
      <w:bodyDiv w:val="1"/>
      <w:marLeft w:val="0"/>
      <w:marRight w:val="0"/>
      <w:marTop w:val="0"/>
      <w:marBottom w:val="0"/>
      <w:divBdr>
        <w:top w:val="none" w:sz="0" w:space="0" w:color="auto"/>
        <w:left w:val="none" w:sz="0" w:space="0" w:color="auto"/>
        <w:bottom w:val="none" w:sz="0" w:space="0" w:color="auto"/>
        <w:right w:val="none" w:sz="0" w:space="0" w:color="auto"/>
      </w:divBdr>
      <w:divsChild>
        <w:div w:id="863707951">
          <w:marLeft w:val="0"/>
          <w:marRight w:val="0"/>
          <w:marTop w:val="0"/>
          <w:marBottom w:val="0"/>
          <w:divBdr>
            <w:top w:val="none" w:sz="0" w:space="0" w:color="auto"/>
            <w:left w:val="none" w:sz="0" w:space="0" w:color="auto"/>
            <w:bottom w:val="dotted" w:sz="6" w:space="4" w:color="DDDDDD"/>
            <w:right w:val="none" w:sz="0" w:space="0" w:color="auto"/>
          </w:divBdr>
          <w:divsChild>
            <w:div w:id="85585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89671">
      <w:bodyDiv w:val="1"/>
      <w:marLeft w:val="0"/>
      <w:marRight w:val="0"/>
      <w:marTop w:val="0"/>
      <w:marBottom w:val="0"/>
      <w:divBdr>
        <w:top w:val="none" w:sz="0" w:space="0" w:color="auto"/>
        <w:left w:val="none" w:sz="0" w:space="0" w:color="auto"/>
        <w:bottom w:val="none" w:sz="0" w:space="0" w:color="auto"/>
        <w:right w:val="none" w:sz="0" w:space="0" w:color="auto"/>
      </w:divBdr>
      <w:divsChild>
        <w:div w:id="963074366">
          <w:marLeft w:val="0"/>
          <w:marRight w:val="0"/>
          <w:marTop w:val="0"/>
          <w:marBottom w:val="0"/>
          <w:divBdr>
            <w:top w:val="none" w:sz="0" w:space="0" w:color="auto"/>
            <w:left w:val="none" w:sz="0" w:space="0" w:color="auto"/>
            <w:bottom w:val="none" w:sz="0" w:space="0" w:color="auto"/>
            <w:right w:val="none" w:sz="0" w:space="0" w:color="auto"/>
          </w:divBdr>
          <w:divsChild>
            <w:div w:id="681932846">
              <w:marLeft w:val="0"/>
              <w:marRight w:val="0"/>
              <w:marTop w:val="0"/>
              <w:marBottom w:val="0"/>
              <w:divBdr>
                <w:top w:val="none" w:sz="0" w:space="0" w:color="auto"/>
                <w:left w:val="none" w:sz="0" w:space="0" w:color="auto"/>
                <w:bottom w:val="none" w:sz="0" w:space="0" w:color="auto"/>
                <w:right w:val="none" w:sz="0" w:space="0" w:color="auto"/>
              </w:divBdr>
              <w:divsChild>
                <w:div w:id="835464056">
                  <w:marLeft w:val="0"/>
                  <w:marRight w:val="0"/>
                  <w:marTop w:val="0"/>
                  <w:marBottom w:val="0"/>
                  <w:divBdr>
                    <w:top w:val="none" w:sz="0" w:space="0" w:color="auto"/>
                    <w:left w:val="none" w:sz="0" w:space="0" w:color="auto"/>
                    <w:bottom w:val="none" w:sz="0" w:space="0" w:color="auto"/>
                    <w:right w:val="none" w:sz="0" w:space="0" w:color="auto"/>
                  </w:divBdr>
                  <w:divsChild>
                    <w:div w:id="678894982">
                      <w:marLeft w:val="0"/>
                      <w:marRight w:val="0"/>
                      <w:marTop w:val="0"/>
                      <w:marBottom w:val="0"/>
                      <w:divBdr>
                        <w:top w:val="none" w:sz="0" w:space="0" w:color="auto"/>
                        <w:left w:val="none" w:sz="0" w:space="0" w:color="auto"/>
                        <w:bottom w:val="none" w:sz="0" w:space="0" w:color="auto"/>
                        <w:right w:val="none" w:sz="0" w:space="0" w:color="auto"/>
                      </w:divBdr>
                      <w:divsChild>
                        <w:div w:id="1641499477">
                          <w:marLeft w:val="0"/>
                          <w:marRight w:val="0"/>
                          <w:marTop w:val="0"/>
                          <w:marBottom w:val="0"/>
                          <w:divBdr>
                            <w:top w:val="none" w:sz="0" w:space="0" w:color="auto"/>
                            <w:left w:val="none" w:sz="0" w:space="0" w:color="auto"/>
                            <w:bottom w:val="none" w:sz="0" w:space="0" w:color="auto"/>
                            <w:right w:val="none" w:sz="0" w:space="0" w:color="auto"/>
                          </w:divBdr>
                          <w:divsChild>
                            <w:div w:id="1808887621">
                              <w:marLeft w:val="0"/>
                              <w:marRight w:val="0"/>
                              <w:marTop w:val="0"/>
                              <w:marBottom w:val="0"/>
                              <w:divBdr>
                                <w:top w:val="none" w:sz="0" w:space="0" w:color="auto"/>
                                <w:left w:val="none" w:sz="0" w:space="0" w:color="auto"/>
                                <w:bottom w:val="none" w:sz="0" w:space="0" w:color="auto"/>
                                <w:right w:val="none" w:sz="0" w:space="0" w:color="auto"/>
                              </w:divBdr>
                              <w:divsChild>
                                <w:div w:id="332071735">
                                  <w:marLeft w:val="0"/>
                                  <w:marRight w:val="0"/>
                                  <w:marTop w:val="0"/>
                                  <w:marBottom w:val="0"/>
                                  <w:divBdr>
                                    <w:top w:val="none" w:sz="0" w:space="0" w:color="auto"/>
                                    <w:left w:val="none" w:sz="0" w:space="0" w:color="auto"/>
                                    <w:bottom w:val="none" w:sz="0" w:space="0" w:color="auto"/>
                                    <w:right w:val="none" w:sz="0" w:space="0" w:color="auto"/>
                                  </w:divBdr>
                                  <w:divsChild>
                                    <w:div w:id="82228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505467">
      <w:bodyDiv w:val="1"/>
      <w:marLeft w:val="0"/>
      <w:marRight w:val="0"/>
      <w:marTop w:val="0"/>
      <w:marBottom w:val="0"/>
      <w:divBdr>
        <w:top w:val="none" w:sz="0" w:space="0" w:color="auto"/>
        <w:left w:val="none" w:sz="0" w:space="0" w:color="auto"/>
        <w:bottom w:val="none" w:sz="0" w:space="0" w:color="auto"/>
        <w:right w:val="none" w:sz="0" w:space="0" w:color="auto"/>
      </w:divBdr>
      <w:divsChild>
        <w:div w:id="1434739877">
          <w:marLeft w:val="0"/>
          <w:marRight w:val="0"/>
          <w:marTop w:val="0"/>
          <w:marBottom w:val="150"/>
          <w:divBdr>
            <w:top w:val="none" w:sz="0" w:space="0" w:color="auto"/>
            <w:left w:val="none" w:sz="0" w:space="0" w:color="auto"/>
            <w:bottom w:val="none" w:sz="0" w:space="0" w:color="auto"/>
            <w:right w:val="none" w:sz="0" w:space="0" w:color="auto"/>
          </w:divBdr>
          <w:divsChild>
            <w:div w:id="411782108">
              <w:marLeft w:val="0"/>
              <w:marRight w:val="0"/>
              <w:marTop w:val="0"/>
              <w:marBottom w:val="0"/>
              <w:divBdr>
                <w:top w:val="none" w:sz="0" w:space="0" w:color="auto"/>
                <w:left w:val="none" w:sz="0" w:space="0" w:color="auto"/>
                <w:bottom w:val="none" w:sz="0" w:space="0" w:color="auto"/>
                <w:right w:val="none" w:sz="0" w:space="0" w:color="auto"/>
              </w:divBdr>
            </w:div>
          </w:divsChild>
        </w:div>
        <w:div w:id="1036201288">
          <w:marLeft w:val="0"/>
          <w:marRight w:val="0"/>
          <w:marTop w:val="0"/>
          <w:marBottom w:val="150"/>
          <w:divBdr>
            <w:top w:val="none" w:sz="0" w:space="0" w:color="auto"/>
            <w:left w:val="none" w:sz="0" w:space="0" w:color="auto"/>
            <w:bottom w:val="none" w:sz="0" w:space="0" w:color="auto"/>
            <w:right w:val="none" w:sz="0" w:space="0" w:color="auto"/>
          </w:divBdr>
        </w:div>
        <w:div w:id="1298140750">
          <w:marLeft w:val="0"/>
          <w:marRight w:val="0"/>
          <w:marTop w:val="0"/>
          <w:marBottom w:val="0"/>
          <w:divBdr>
            <w:top w:val="none" w:sz="0" w:space="0" w:color="auto"/>
            <w:left w:val="none" w:sz="0" w:space="0" w:color="auto"/>
            <w:bottom w:val="none" w:sz="0" w:space="0" w:color="auto"/>
            <w:right w:val="none" w:sz="0" w:space="0" w:color="auto"/>
          </w:divBdr>
          <w:divsChild>
            <w:div w:id="159208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692">
      <w:bodyDiv w:val="1"/>
      <w:marLeft w:val="0"/>
      <w:marRight w:val="0"/>
      <w:marTop w:val="0"/>
      <w:marBottom w:val="0"/>
      <w:divBdr>
        <w:top w:val="none" w:sz="0" w:space="0" w:color="auto"/>
        <w:left w:val="none" w:sz="0" w:space="0" w:color="auto"/>
        <w:bottom w:val="none" w:sz="0" w:space="0" w:color="auto"/>
        <w:right w:val="none" w:sz="0" w:space="0" w:color="auto"/>
      </w:divBdr>
    </w:div>
    <w:div w:id="1181704334">
      <w:bodyDiv w:val="1"/>
      <w:marLeft w:val="0"/>
      <w:marRight w:val="0"/>
      <w:marTop w:val="0"/>
      <w:marBottom w:val="0"/>
      <w:divBdr>
        <w:top w:val="none" w:sz="0" w:space="0" w:color="auto"/>
        <w:left w:val="none" w:sz="0" w:space="0" w:color="auto"/>
        <w:bottom w:val="none" w:sz="0" w:space="0" w:color="auto"/>
        <w:right w:val="none" w:sz="0" w:space="0" w:color="auto"/>
      </w:divBdr>
      <w:divsChild>
        <w:div w:id="1460219812">
          <w:marLeft w:val="0"/>
          <w:marRight w:val="0"/>
          <w:marTop w:val="0"/>
          <w:marBottom w:val="0"/>
          <w:divBdr>
            <w:top w:val="none" w:sz="0" w:space="0" w:color="auto"/>
            <w:left w:val="none" w:sz="0" w:space="0" w:color="auto"/>
            <w:bottom w:val="dotted" w:sz="6" w:space="4" w:color="DDDDDD"/>
            <w:right w:val="none" w:sz="0" w:space="0" w:color="auto"/>
          </w:divBdr>
          <w:divsChild>
            <w:div w:id="11940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33230">
      <w:bodyDiv w:val="1"/>
      <w:marLeft w:val="0"/>
      <w:marRight w:val="0"/>
      <w:marTop w:val="0"/>
      <w:marBottom w:val="0"/>
      <w:divBdr>
        <w:top w:val="none" w:sz="0" w:space="0" w:color="auto"/>
        <w:left w:val="none" w:sz="0" w:space="0" w:color="auto"/>
        <w:bottom w:val="none" w:sz="0" w:space="0" w:color="auto"/>
        <w:right w:val="none" w:sz="0" w:space="0" w:color="auto"/>
      </w:divBdr>
      <w:divsChild>
        <w:div w:id="1605914461">
          <w:marLeft w:val="0"/>
          <w:marRight w:val="0"/>
          <w:marTop w:val="0"/>
          <w:marBottom w:val="0"/>
          <w:divBdr>
            <w:top w:val="none" w:sz="0" w:space="0" w:color="auto"/>
            <w:left w:val="none" w:sz="0" w:space="0" w:color="auto"/>
            <w:bottom w:val="dotted" w:sz="6" w:space="4" w:color="DDDDDD"/>
            <w:right w:val="none" w:sz="0" w:space="0" w:color="auto"/>
          </w:divBdr>
        </w:div>
      </w:divsChild>
    </w:div>
    <w:div w:id="1182747100">
      <w:bodyDiv w:val="1"/>
      <w:marLeft w:val="0"/>
      <w:marRight w:val="0"/>
      <w:marTop w:val="0"/>
      <w:marBottom w:val="0"/>
      <w:divBdr>
        <w:top w:val="none" w:sz="0" w:space="0" w:color="auto"/>
        <w:left w:val="none" w:sz="0" w:space="0" w:color="auto"/>
        <w:bottom w:val="none" w:sz="0" w:space="0" w:color="auto"/>
        <w:right w:val="none" w:sz="0" w:space="0" w:color="auto"/>
      </w:divBdr>
      <w:divsChild>
        <w:div w:id="1628393276">
          <w:marLeft w:val="0"/>
          <w:marRight w:val="0"/>
          <w:marTop w:val="0"/>
          <w:marBottom w:val="0"/>
          <w:divBdr>
            <w:top w:val="none" w:sz="0" w:space="0" w:color="auto"/>
            <w:left w:val="none" w:sz="0" w:space="0" w:color="auto"/>
            <w:bottom w:val="none" w:sz="0" w:space="0" w:color="auto"/>
            <w:right w:val="none" w:sz="0" w:space="0" w:color="auto"/>
          </w:divBdr>
        </w:div>
      </w:divsChild>
    </w:div>
    <w:div w:id="1183015931">
      <w:bodyDiv w:val="1"/>
      <w:marLeft w:val="0"/>
      <w:marRight w:val="0"/>
      <w:marTop w:val="0"/>
      <w:marBottom w:val="0"/>
      <w:divBdr>
        <w:top w:val="none" w:sz="0" w:space="0" w:color="auto"/>
        <w:left w:val="none" w:sz="0" w:space="0" w:color="auto"/>
        <w:bottom w:val="none" w:sz="0" w:space="0" w:color="auto"/>
        <w:right w:val="none" w:sz="0" w:space="0" w:color="auto"/>
      </w:divBdr>
    </w:div>
    <w:div w:id="1183083889">
      <w:bodyDiv w:val="1"/>
      <w:marLeft w:val="0"/>
      <w:marRight w:val="0"/>
      <w:marTop w:val="0"/>
      <w:marBottom w:val="0"/>
      <w:divBdr>
        <w:top w:val="none" w:sz="0" w:space="0" w:color="auto"/>
        <w:left w:val="none" w:sz="0" w:space="0" w:color="auto"/>
        <w:bottom w:val="none" w:sz="0" w:space="0" w:color="auto"/>
        <w:right w:val="none" w:sz="0" w:space="0" w:color="auto"/>
      </w:divBdr>
    </w:div>
    <w:div w:id="1183206787">
      <w:bodyDiv w:val="1"/>
      <w:marLeft w:val="0"/>
      <w:marRight w:val="0"/>
      <w:marTop w:val="0"/>
      <w:marBottom w:val="0"/>
      <w:divBdr>
        <w:top w:val="none" w:sz="0" w:space="0" w:color="auto"/>
        <w:left w:val="none" w:sz="0" w:space="0" w:color="auto"/>
        <w:bottom w:val="none" w:sz="0" w:space="0" w:color="auto"/>
        <w:right w:val="none" w:sz="0" w:space="0" w:color="auto"/>
      </w:divBdr>
      <w:divsChild>
        <w:div w:id="612055286">
          <w:marLeft w:val="0"/>
          <w:marRight w:val="0"/>
          <w:marTop w:val="0"/>
          <w:marBottom w:val="0"/>
          <w:divBdr>
            <w:top w:val="none" w:sz="0" w:space="0" w:color="auto"/>
            <w:left w:val="none" w:sz="0" w:space="0" w:color="auto"/>
            <w:bottom w:val="dotted" w:sz="6" w:space="4" w:color="DDDDDD"/>
            <w:right w:val="none" w:sz="0" w:space="0" w:color="auto"/>
          </w:divBdr>
        </w:div>
      </w:divsChild>
    </w:div>
    <w:div w:id="1183400074">
      <w:bodyDiv w:val="1"/>
      <w:marLeft w:val="0"/>
      <w:marRight w:val="0"/>
      <w:marTop w:val="0"/>
      <w:marBottom w:val="0"/>
      <w:divBdr>
        <w:top w:val="none" w:sz="0" w:space="0" w:color="auto"/>
        <w:left w:val="none" w:sz="0" w:space="0" w:color="auto"/>
        <w:bottom w:val="none" w:sz="0" w:space="0" w:color="auto"/>
        <w:right w:val="none" w:sz="0" w:space="0" w:color="auto"/>
      </w:divBdr>
      <w:divsChild>
        <w:div w:id="2082828401">
          <w:marLeft w:val="0"/>
          <w:marRight w:val="0"/>
          <w:marTop w:val="0"/>
          <w:marBottom w:val="150"/>
          <w:divBdr>
            <w:top w:val="none" w:sz="0" w:space="0" w:color="auto"/>
            <w:left w:val="none" w:sz="0" w:space="0" w:color="auto"/>
            <w:bottom w:val="none" w:sz="0" w:space="0" w:color="auto"/>
            <w:right w:val="none" w:sz="0" w:space="0" w:color="auto"/>
          </w:divBdr>
        </w:div>
      </w:divsChild>
    </w:div>
    <w:div w:id="1183740869">
      <w:bodyDiv w:val="1"/>
      <w:marLeft w:val="0"/>
      <w:marRight w:val="0"/>
      <w:marTop w:val="0"/>
      <w:marBottom w:val="0"/>
      <w:divBdr>
        <w:top w:val="none" w:sz="0" w:space="0" w:color="auto"/>
        <w:left w:val="none" w:sz="0" w:space="0" w:color="auto"/>
        <w:bottom w:val="none" w:sz="0" w:space="0" w:color="auto"/>
        <w:right w:val="none" w:sz="0" w:space="0" w:color="auto"/>
      </w:divBdr>
      <w:divsChild>
        <w:div w:id="246426795">
          <w:marLeft w:val="0"/>
          <w:marRight w:val="0"/>
          <w:marTop w:val="150"/>
          <w:marBottom w:val="0"/>
          <w:divBdr>
            <w:top w:val="none" w:sz="0" w:space="0" w:color="auto"/>
            <w:left w:val="none" w:sz="0" w:space="0" w:color="auto"/>
            <w:bottom w:val="none" w:sz="0" w:space="0" w:color="auto"/>
            <w:right w:val="none" w:sz="0" w:space="0" w:color="auto"/>
          </w:divBdr>
          <w:divsChild>
            <w:div w:id="939144199">
              <w:marLeft w:val="0"/>
              <w:marRight w:val="0"/>
              <w:marTop w:val="0"/>
              <w:marBottom w:val="0"/>
              <w:divBdr>
                <w:top w:val="none" w:sz="0" w:space="0" w:color="auto"/>
                <w:left w:val="none" w:sz="0" w:space="0" w:color="auto"/>
                <w:bottom w:val="none" w:sz="0" w:space="0" w:color="auto"/>
                <w:right w:val="none" w:sz="0" w:space="0" w:color="auto"/>
              </w:divBdr>
              <w:divsChild>
                <w:div w:id="1885555645">
                  <w:marLeft w:val="75"/>
                  <w:marRight w:val="0"/>
                  <w:marTop w:val="0"/>
                  <w:marBottom w:val="0"/>
                  <w:divBdr>
                    <w:top w:val="none" w:sz="0" w:space="0" w:color="auto"/>
                    <w:left w:val="none" w:sz="0" w:space="0" w:color="auto"/>
                    <w:bottom w:val="none" w:sz="0" w:space="0" w:color="auto"/>
                    <w:right w:val="none" w:sz="0" w:space="0" w:color="auto"/>
                  </w:divBdr>
                </w:div>
                <w:div w:id="206321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0283">
          <w:marLeft w:val="0"/>
          <w:marRight w:val="0"/>
          <w:marTop w:val="0"/>
          <w:marBottom w:val="0"/>
          <w:divBdr>
            <w:top w:val="none" w:sz="0" w:space="0" w:color="auto"/>
            <w:left w:val="none" w:sz="0" w:space="0" w:color="auto"/>
            <w:bottom w:val="none" w:sz="0" w:space="0" w:color="auto"/>
            <w:right w:val="none" w:sz="0" w:space="0" w:color="auto"/>
          </w:divBdr>
          <w:divsChild>
            <w:div w:id="10087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3560">
      <w:bodyDiv w:val="1"/>
      <w:marLeft w:val="0"/>
      <w:marRight w:val="0"/>
      <w:marTop w:val="0"/>
      <w:marBottom w:val="0"/>
      <w:divBdr>
        <w:top w:val="none" w:sz="0" w:space="0" w:color="auto"/>
        <w:left w:val="none" w:sz="0" w:space="0" w:color="auto"/>
        <w:bottom w:val="none" w:sz="0" w:space="0" w:color="auto"/>
        <w:right w:val="none" w:sz="0" w:space="0" w:color="auto"/>
      </w:divBdr>
    </w:div>
    <w:div w:id="1184979185">
      <w:bodyDiv w:val="1"/>
      <w:marLeft w:val="0"/>
      <w:marRight w:val="0"/>
      <w:marTop w:val="0"/>
      <w:marBottom w:val="0"/>
      <w:divBdr>
        <w:top w:val="none" w:sz="0" w:space="0" w:color="auto"/>
        <w:left w:val="none" w:sz="0" w:space="0" w:color="auto"/>
        <w:bottom w:val="none" w:sz="0" w:space="0" w:color="auto"/>
        <w:right w:val="none" w:sz="0" w:space="0" w:color="auto"/>
      </w:divBdr>
      <w:divsChild>
        <w:div w:id="1077555742">
          <w:marLeft w:val="0"/>
          <w:marRight w:val="0"/>
          <w:marTop w:val="0"/>
          <w:marBottom w:val="0"/>
          <w:divBdr>
            <w:top w:val="none" w:sz="0" w:space="0" w:color="auto"/>
            <w:left w:val="none" w:sz="0" w:space="0" w:color="auto"/>
            <w:bottom w:val="dotted" w:sz="6" w:space="4" w:color="DDDDDD"/>
            <w:right w:val="none" w:sz="0" w:space="0" w:color="auto"/>
          </w:divBdr>
          <w:divsChild>
            <w:div w:id="9584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22362">
      <w:bodyDiv w:val="1"/>
      <w:marLeft w:val="0"/>
      <w:marRight w:val="0"/>
      <w:marTop w:val="0"/>
      <w:marBottom w:val="0"/>
      <w:divBdr>
        <w:top w:val="none" w:sz="0" w:space="0" w:color="auto"/>
        <w:left w:val="none" w:sz="0" w:space="0" w:color="auto"/>
        <w:bottom w:val="none" w:sz="0" w:space="0" w:color="auto"/>
        <w:right w:val="none" w:sz="0" w:space="0" w:color="auto"/>
      </w:divBdr>
    </w:div>
    <w:div w:id="1185166095">
      <w:bodyDiv w:val="1"/>
      <w:marLeft w:val="0"/>
      <w:marRight w:val="0"/>
      <w:marTop w:val="0"/>
      <w:marBottom w:val="0"/>
      <w:divBdr>
        <w:top w:val="none" w:sz="0" w:space="0" w:color="auto"/>
        <w:left w:val="none" w:sz="0" w:space="0" w:color="auto"/>
        <w:bottom w:val="none" w:sz="0" w:space="0" w:color="auto"/>
        <w:right w:val="none" w:sz="0" w:space="0" w:color="auto"/>
      </w:divBdr>
      <w:divsChild>
        <w:div w:id="275605930">
          <w:marLeft w:val="0"/>
          <w:marRight w:val="0"/>
          <w:marTop w:val="0"/>
          <w:marBottom w:val="0"/>
          <w:divBdr>
            <w:top w:val="none" w:sz="0" w:space="0" w:color="auto"/>
            <w:left w:val="none" w:sz="0" w:space="0" w:color="auto"/>
            <w:bottom w:val="none" w:sz="0" w:space="0" w:color="auto"/>
            <w:right w:val="none" w:sz="0" w:space="0" w:color="auto"/>
          </w:divBdr>
          <w:divsChild>
            <w:div w:id="1237282807">
              <w:marLeft w:val="0"/>
              <w:marRight w:val="0"/>
              <w:marTop w:val="0"/>
              <w:marBottom w:val="0"/>
              <w:divBdr>
                <w:top w:val="none" w:sz="0" w:space="0" w:color="auto"/>
                <w:left w:val="none" w:sz="0" w:space="0" w:color="auto"/>
                <w:bottom w:val="none" w:sz="0" w:space="0" w:color="auto"/>
                <w:right w:val="none" w:sz="0" w:space="0" w:color="auto"/>
              </w:divBdr>
              <w:divsChild>
                <w:div w:id="1796752334">
                  <w:marLeft w:val="0"/>
                  <w:marRight w:val="0"/>
                  <w:marTop w:val="0"/>
                  <w:marBottom w:val="0"/>
                  <w:divBdr>
                    <w:top w:val="none" w:sz="0" w:space="0" w:color="auto"/>
                    <w:left w:val="none" w:sz="0" w:space="0" w:color="auto"/>
                    <w:bottom w:val="none" w:sz="0" w:space="0" w:color="auto"/>
                    <w:right w:val="none" w:sz="0" w:space="0" w:color="auto"/>
                  </w:divBdr>
                  <w:divsChild>
                    <w:div w:id="1270236735">
                      <w:marLeft w:val="0"/>
                      <w:marRight w:val="0"/>
                      <w:marTop w:val="0"/>
                      <w:marBottom w:val="0"/>
                      <w:divBdr>
                        <w:top w:val="none" w:sz="0" w:space="0" w:color="auto"/>
                        <w:left w:val="none" w:sz="0" w:space="0" w:color="auto"/>
                        <w:bottom w:val="none" w:sz="0" w:space="0" w:color="auto"/>
                        <w:right w:val="none" w:sz="0" w:space="0" w:color="auto"/>
                      </w:divBdr>
                      <w:divsChild>
                        <w:div w:id="893538515">
                          <w:marLeft w:val="0"/>
                          <w:marRight w:val="0"/>
                          <w:marTop w:val="0"/>
                          <w:marBottom w:val="0"/>
                          <w:divBdr>
                            <w:top w:val="none" w:sz="0" w:space="0" w:color="auto"/>
                            <w:left w:val="none" w:sz="0" w:space="0" w:color="auto"/>
                            <w:bottom w:val="none" w:sz="0" w:space="0" w:color="auto"/>
                            <w:right w:val="none" w:sz="0" w:space="0" w:color="auto"/>
                          </w:divBdr>
                          <w:divsChild>
                            <w:div w:id="1790195400">
                              <w:marLeft w:val="0"/>
                              <w:marRight w:val="0"/>
                              <w:marTop w:val="0"/>
                              <w:marBottom w:val="0"/>
                              <w:divBdr>
                                <w:top w:val="none" w:sz="0" w:space="0" w:color="auto"/>
                                <w:left w:val="none" w:sz="0" w:space="0" w:color="auto"/>
                                <w:bottom w:val="none" w:sz="0" w:space="0" w:color="auto"/>
                                <w:right w:val="none" w:sz="0" w:space="0" w:color="auto"/>
                              </w:divBdr>
                              <w:divsChild>
                                <w:div w:id="1440446565">
                                  <w:marLeft w:val="0"/>
                                  <w:marRight w:val="0"/>
                                  <w:marTop w:val="0"/>
                                  <w:marBottom w:val="0"/>
                                  <w:divBdr>
                                    <w:top w:val="none" w:sz="0" w:space="0" w:color="auto"/>
                                    <w:left w:val="none" w:sz="0" w:space="0" w:color="auto"/>
                                    <w:bottom w:val="none" w:sz="0" w:space="0" w:color="auto"/>
                                    <w:right w:val="none" w:sz="0" w:space="0" w:color="auto"/>
                                  </w:divBdr>
                                  <w:divsChild>
                                    <w:div w:id="1708410116">
                                      <w:marLeft w:val="0"/>
                                      <w:marRight w:val="0"/>
                                      <w:marTop w:val="0"/>
                                      <w:marBottom w:val="0"/>
                                      <w:divBdr>
                                        <w:top w:val="none" w:sz="0" w:space="0" w:color="auto"/>
                                        <w:left w:val="none" w:sz="0" w:space="0" w:color="auto"/>
                                        <w:bottom w:val="none" w:sz="0" w:space="0" w:color="auto"/>
                                        <w:right w:val="none" w:sz="0" w:space="0" w:color="auto"/>
                                      </w:divBdr>
                                      <w:divsChild>
                                        <w:div w:id="6762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174147">
      <w:bodyDiv w:val="1"/>
      <w:marLeft w:val="0"/>
      <w:marRight w:val="0"/>
      <w:marTop w:val="0"/>
      <w:marBottom w:val="0"/>
      <w:divBdr>
        <w:top w:val="none" w:sz="0" w:space="0" w:color="auto"/>
        <w:left w:val="none" w:sz="0" w:space="0" w:color="auto"/>
        <w:bottom w:val="none" w:sz="0" w:space="0" w:color="auto"/>
        <w:right w:val="none" w:sz="0" w:space="0" w:color="auto"/>
      </w:divBdr>
      <w:divsChild>
        <w:div w:id="1001078033">
          <w:marLeft w:val="0"/>
          <w:marRight w:val="0"/>
          <w:marTop w:val="0"/>
          <w:marBottom w:val="0"/>
          <w:divBdr>
            <w:top w:val="none" w:sz="0" w:space="0" w:color="auto"/>
            <w:left w:val="none" w:sz="0" w:space="0" w:color="auto"/>
            <w:bottom w:val="none" w:sz="0" w:space="0" w:color="auto"/>
            <w:right w:val="none" w:sz="0" w:space="0" w:color="auto"/>
          </w:divBdr>
        </w:div>
      </w:divsChild>
    </w:div>
    <w:div w:id="1185284504">
      <w:bodyDiv w:val="1"/>
      <w:marLeft w:val="0"/>
      <w:marRight w:val="0"/>
      <w:marTop w:val="0"/>
      <w:marBottom w:val="0"/>
      <w:divBdr>
        <w:top w:val="none" w:sz="0" w:space="0" w:color="auto"/>
        <w:left w:val="none" w:sz="0" w:space="0" w:color="auto"/>
        <w:bottom w:val="none" w:sz="0" w:space="0" w:color="auto"/>
        <w:right w:val="none" w:sz="0" w:space="0" w:color="auto"/>
      </w:divBdr>
      <w:divsChild>
        <w:div w:id="257831601">
          <w:marLeft w:val="0"/>
          <w:marRight w:val="0"/>
          <w:marTop w:val="0"/>
          <w:marBottom w:val="0"/>
          <w:divBdr>
            <w:top w:val="none" w:sz="0" w:space="0" w:color="auto"/>
            <w:left w:val="none" w:sz="0" w:space="0" w:color="auto"/>
            <w:bottom w:val="dotted" w:sz="6" w:space="4" w:color="DDDDDD"/>
            <w:right w:val="none" w:sz="0" w:space="0" w:color="auto"/>
          </w:divBdr>
        </w:div>
      </w:divsChild>
    </w:div>
    <w:div w:id="1185290947">
      <w:bodyDiv w:val="1"/>
      <w:marLeft w:val="0"/>
      <w:marRight w:val="0"/>
      <w:marTop w:val="0"/>
      <w:marBottom w:val="0"/>
      <w:divBdr>
        <w:top w:val="none" w:sz="0" w:space="0" w:color="auto"/>
        <w:left w:val="none" w:sz="0" w:space="0" w:color="auto"/>
        <w:bottom w:val="none" w:sz="0" w:space="0" w:color="auto"/>
        <w:right w:val="none" w:sz="0" w:space="0" w:color="auto"/>
      </w:divBdr>
    </w:div>
    <w:div w:id="1185292838">
      <w:bodyDiv w:val="1"/>
      <w:marLeft w:val="0"/>
      <w:marRight w:val="0"/>
      <w:marTop w:val="0"/>
      <w:marBottom w:val="0"/>
      <w:divBdr>
        <w:top w:val="none" w:sz="0" w:space="0" w:color="auto"/>
        <w:left w:val="none" w:sz="0" w:space="0" w:color="auto"/>
        <w:bottom w:val="none" w:sz="0" w:space="0" w:color="auto"/>
        <w:right w:val="none" w:sz="0" w:space="0" w:color="auto"/>
      </w:divBdr>
      <w:divsChild>
        <w:div w:id="1577930898">
          <w:marLeft w:val="0"/>
          <w:marRight w:val="0"/>
          <w:marTop w:val="0"/>
          <w:marBottom w:val="150"/>
          <w:divBdr>
            <w:top w:val="none" w:sz="0" w:space="0" w:color="auto"/>
            <w:left w:val="none" w:sz="0" w:space="0" w:color="auto"/>
            <w:bottom w:val="none" w:sz="0" w:space="0" w:color="auto"/>
            <w:right w:val="none" w:sz="0" w:space="0" w:color="auto"/>
          </w:divBdr>
          <w:divsChild>
            <w:div w:id="673727041">
              <w:marLeft w:val="0"/>
              <w:marRight w:val="0"/>
              <w:marTop w:val="0"/>
              <w:marBottom w:val="0"/>
              <w:divBdr>
                <w:top w:val="none" w:sz="0" w:space="0" w:color="auto"/>
                <w:left w:val="none" w:sz="0" w:space="0" w:color="auto"/>
                <w:bottom w:val="none" w:sz="0" w:space="0" w:color="auto"/>
                <w:right w:val="none" w:sz="0" w:space="0" w:color="auto"/>
              </w:divBdr>
            </w:div>
          </w:divsChild>
        </w:div>
        <w:div w:id="1487428830">
          <w:marLeft w:val="0"/>
          <w:marRight w:val="0"/>
          <w:marTop w:val="0"/>
          <w:marBottom w:val="0"/>
          <w:divBdr>
            <w:top w:val="none" w:sz="0" w:space="0" w:color="auto"/>
            <w:left w:val="none" w:sz="0" w:space="0" w:color="auto"/>
            <w:bottom w:val="none" w:sz="0" w:space="0" w:color="auto"/>
            <w:right w:val="none" w:sz="0" w:space="0" w:color="auto"/>
          </w:divBdr>
          <w:divsChild>
            <w:div w:id="229190764">
              <w:marLeft w:val="0"/>
              <w:marRight w:val="0"/>
              <w:marTop w:val="0"/>
              <w:marBottom w:val="150"/>
              <w:divBdr>
                <w:top w:val="none" w:sz="0" w:space="0" w:color="auto"/>
                <w:left w:val="none" w:sz="0" w:space="0" w:color="auto"/>
                <w:bottom w:val="none" w:sz="0" w:space="0" w:color="auto"/>
                <w:right w:val="none" w:sz="0" w:space="0" w:color="auto"/>
              </w:divBdr>
            </w:div>
            <w:div w:id="12077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92934">
      <w:bodyDiv w:val="1"/>
      <w:marLeft w:val="0"/>
      <w:marRight w:val="0"/>
      <w:marTop w:val="0"/>
      <w:marBottom w:val="0"/>
      <w:divBdr>
        <w:top w:val="none" w:sz="0" w:space="0" w:color="auto"/>
        <w:left w:val="none" w:sz="0" w:space="0" w:color="auto"/>
        <w:bottom w:val="none" w:sz="0" w:space="0" w:color="auto"/>
        <w:right w:val="none" w:sz="0" w:space="0" w:color="auto"/>
      </w:divBdr>
      <w:divsChild>
        <w:div w:id="2086997735">
          <w:marLeft w:val="0"/>
          <w:marRight w:val="0"/>
          <w:marTop w:val="0"/>
          <w:marBottom w:val="0"/>
          <w:divBdr>
            <w:top w:val="none" w:sz="0" w:space="0" w:color="auto"/>
            <w:left w:val="none" w:sz="0" w:space="0" w:color="auto"/>
            <w:bottom w:val="dotted" w:sz="6" w:space="4" w:color="DDDDDD"/>
            <w:right w:val="none" w:sz="0" w:space="0" w:color="auto"/>
          </w:divBdr>
        </w:div>
      </w:divsChild>
    </w:div>
    <w:div w:id="1185706656">
      <w:bodyDiv w:val="1"/>
      <w:marLeft w:val="0"/>
      <w:marRight w:val="0"/>
      <w:marTop w:val="0"/>
      <w:marBottom w:val="0"/>
      <w:divBdr>
        <w:top w:val="none" w:sz="0" w:space="0" w:color="auto"/>
        <w:left w:val="none" w:sz="0" w:space="0" w:color="auto"/>
        <w:bottom w:val="none" w:sz="0" w:space="0" w:color="auto"/>
        <w:right w:val="none" w:sz="0" w:space="0" w:color="auto"/>
      </w:divBdr>
    </w:div>
    <w:div w:id="1186401117">
      <w:bodyDiv w:val="1"/>
      <w:marLeft w:val="0"/>
      <w:marRight w:val="0"/>
      <w:marTop w:val="0"/>
      <w:marBottom w:val="0"/>
      <w:divBdr>
        <w:top w:val="none" w:sz="0" w:space="0" w:color="auto"/>
        <w:left w:val="none" w:sz="0" w:space="0" w:color="auto"/>
        <w:bottom w:val="none" w:sz="0" w:space="0" w:color="auto"/>
        <w:right w:val="none" w:sz="0" w:space="0" w:color="auto"/>
      </w:divBdr>
      <w:divsChild>
        <w:div w:id="1657495567">
          <w:marLeft w:val="0"/>
          <w:marRight w:val="0"/>
          <w:marTop w:val="0"/>
          <w:marBottom w:val="0"/>
          <w:divBdr>
            <w:top w:val="none" w:sz="0" w:space="0" w:color="auto"/>
            <w:left w:val="none" w:sz="0" w:space="0" w:color="auto"/>
            <w:bottom w:val="none" w:sz="0" w:space="0" w:color="auto"/>
            <w:right w:val="none" w:sz="0" w:space="0" w:color="auto"/>
          </w:divBdr>
          <w:divsChild>
            <w:div w:id="103230299">
              <w:marLeft w:val="0"/>
              <w:marRight w:val="0"/>
              <w:marTop w:val="0"/>
              <w:marBottom w:val="0"/>
              <w:divBdr>
                <w:top w:val="none" w:sz="0" w:space="0" w:color="auto"/>
                <w:left w:val="none" w:sz="0" w:space="0" w:color="auto"/>
                <w:bottom w:val="none" w:sz="0" w:space="0" w:color="auto"/>
                <w:right w:val="none" w:sz="0" w:space="0" w:color="auto"/>
              </w:divBdr>
              <w:divsChild>
                <w:div w:id="1377047030">
                  <w:marLeft w:val="0"/>
                  <w:marRight w:val="0"/>
                  <w:marTop w:val="0"/>
                  <w:marBottom w:val="0"/>
                  <w:divBdr>
                    <w:top w:val="none" w:sz="0" w:space="0" w:color="auto"/>
                    <w:left w:val="none" w:sz="0" w:space="0" w:color="auto"/>
                    <w:bottom w:val="none" w:sz="0" w:space="0" w:color="auto"/>
                    <w:right w:val="none" w:sz="0" w:space="0" w:color="auto"/>
                  </w:divBdr>
                  <w:divsChild>
                    <w:div w:id="1260679141">
                      <w:marLeft w:val="0"/>
                      <w:marRight w:val="0"/>
                      <w:marTop w:val="0"/>
                      <w:marBottom w:val="0"/>
                      <w:divBdr>
                        <w:top w:val="none" w:sz="0" w:space="0" w:color="auto"/>
                        <w:left w:val="none" w:sz="0" w:space="0" w:color="auto"/>
                        <w:bottom w:val="none" w:sz="0" w:space="0" w:color="auto"/>
                        <w:right w:val="none" w:sz="0" w:space="0" w:color="auto"/>
                      </w:divBdr>
                      <w:divsChild>
                        <w:div w:id="1352105674">
                          <w:marLeft w:val="0"/>
                          <w:marRight w:val="0"/>
                          <w:marTop w:val="0"/>
                          <w:marBottom w:val="0"/>
                          <w:divBdr>
                            <w:top w:val="none" w:sz="0" w:space="0" w:color="auto"/>
                            <w:left w:val="none" w:sz="0" w:space="0" w:color="auto"/>
                            <w:bottom w:val="none" w:sz="0" w:space="0" w:color="auto"/>
                            <w:right w:val="none" w:sz="0" w:space="0" w:color="auto"/>
                          </w:divBdr>
                          <w:divsChild>
                            <w:div w:id="20477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133493">
      <w:bodyDiv w:val="1"/>
      <w:marLeft w:val="0"/>
      <w:marRight w:val="0"/>
      <w:marTop w:val="0"/>
      <w:marBottom w:val="0"/>
      <w:divBdr>
        <w:top w:val="none" w:sz="0" w:space="0" w:color="auto"/>
        <w:left w:val="none" w:sz="0" w:space="0" w:color="auto"/>
        <w:bottom w:val="none" w:sz="0" w:space="0" w:color="auto"/>
        <w:right w:val="none" w:sz="0" w:space="0" w:color="auto"/>
      </w:divBdr>
    </w:div>
    <w:div w:id="1187251921">
      <w:bodyDiv w:val="1"/>
      <w:marLeft w:val="0"/>
      <w:marRight w:val="0"/>
      <w:marTop w:val="0"/>
      <w:marBottom w:val="0"/>
      <w:divBdr>
        <w:top w:val="none" w:sz="0" w:space="0" w:color="auto"/>
        <w:left w:val="none" w:sz="0" w:space="0" w:color="auto"/>
        <w:bottom w:val="none" w:sz="0" w:space="0" w:color="auto"/>
        <w:right w:val="none" w:sz="0" w:space="0" w:color="auto"/>
      </w:divBdr>
      <w:divsChild>
        <w:div w:id="2097900957">
          <w:marLeft w:val="0"/>
          <w:marRight w:val="0"/>
          <w:marTop w:val="0"/>
          <w:marBottom w:val="0"/>
          <w:divBdr>
            <w:top w:val="none" w:sz="0" w:space="0" w:color="auto"/>
            <w:left w:val="none" w:sz="0" w:space="0" w:color="auto"/>
            <w:bottom w:val="none" w:sz="0" w:space="0" w:color="auto"/>
            <w:right w:val="none" w:sz="0" w:space="0" w:color="auto"/>
          </w:divBdr>
        </w:div>
      </w:divsChild>
    </w:div>
    <w:div w:id="1187400265">
      <w:bodyDiv w:val="1"/>
      <w:marLeft w:val="0"/>
      <w:marRight w:val="0"/>
      <w:marTop w:val="0"/>
      <w:marBottom w:val="0"/>
      <w:divBdr>
        <w:top w:val="none" w:sz="0" w:space="0" w:color="auto"/>
        <w:left w:val="none" w:sz="0" w:space="0" w:color="auto"/>
        <w:bottom w:val="none" w:sz="0" w:space="0" w:color="auto"/>
        <w:right w:val="none" w:sz="0" w:space="0" w:color="auto"/>
      </w:divBdr>
      <w:divsChild>
        <w:div w:id="455879745">
          <w:marLeft w:val="0"/>
          <w:marRight w:val="0"/>
          <w:marTop w:val="0"/>
          <w:marBottom w:val="0"/>
          <w:divBdr>
            <w:top w:val="none" w:sz="0" w:space="0" w:color="auto"/>
            <w:left w:val="none" w:sz="0" w:space="0" w:color="auto"/>
            <w:bottom w:val="none" w:sz="0" w:space="0" w:color="auto"/>
            <w:right w:val="none" w:sz="0" w:space="0" w:color="auto"/>
          </w:divBdr>
          <w:divsChild>
            <w:div w:id="696464175">
              <w:marLeft w:val="0"/>
              <w:marRight w:val="0"/>
              <w:marTop w:val="0"/>
              <w:marBottom w:val="0"/>
              <w:divBdr>
                <w:top w:val="none" w:sz="0" w:space="0" w:color="auto"/>
                <w:left w:val="none" w:sz="0" w:space="0" w:color="auto"/>
                <w:bottom w:val="none" w:sz="0" w:space="0" w:color="auto"/>
                <w:right w:val="none" w:sz="0" w:space="0" w:color="auto"/>
              </w:divBdr>
              <w:divsChild>
                <w:div w:id="1907764762">
                  <w:marLeft w:val="0"/>
                  <w:marRight w:val="0"/>
                  <w:marTop w:val="0"/>
                  <w:marBottom w:val="0"/>
                  <w:divBdr>
                    <w:top w:val="none" w:sz="0" w:space="0" w:color="auto"/>
                    <w:left w:val="none" w:sz="0" w:space="0" w:color="auto"/>
                    <w:bottom w:val="none" w:sz="0" w:space="0" w:color="auto"/>
                    <w:right w:val="none" w:sz="0" w:space="0" w:color="auto"/>
                  </w:divBdr>
                  <w:divsChild>
                    <w:div w:id="1145315243">
                      <w:marLeft w:val="0"/>
                      <w:marRight w:val="0"/>
                      <w:marTop w:val="225"/>
                      <w:marBottom w:val="150"/>
                      <w:divBdr>
                        <w:top w:val="none" w:sz="0" w:space="4" w:color="auto"/>
                        <w:left w:val="none" w:sz="0" w:space="0" w:color="auto"/>
                        <w:bottom w:val="single" w:sz="6" w:space="4" w:color="CECECE"/>
                        <w:right w:val="none" w:sz="0" w:space="0" w:color="auto"/>
                      </w:divBdr>
                      <w:divsChild>
                        <w:div w:id="116530131">
                          <w:marLeft w:val="0"/>
                          <w:marRight w:val="0"/>
                          <w:marTop w:val="0"/>
                          <w:marBottom w:val="0"/>
                          <w:divBdr>
                            <w:top w:val="none" w:sz="0" w:space="0" w:color="auto"/>
                            <w:left w:val="none" w:sz="0" w:space="0" w:color="auto"/>
                            <w:bottom w:val="none" w:sz="0" w:space="0" w:color="auto"/>
                            <w:right w:val="none" w:sz="0" w:space="0" w:color="auto"/>
                          </w:divBdr>
                        </w:div>
                        <w:div w:id="868369965">
                          <w:marLeft w:val="0"/>
                          <w:marRight w:val="0"/>
                          <w:marTop w:val="75"/>
                          <w:marBottom w:val="75"/>
                          <w:divBdr>
                            <w:top w:val="none" w:sz="0" w:space="0" w:color="auto"/>
                            <w:left w:val="none" w:sz="0" w:space="0" w:color="auto"/>
                            <w:bottom w:val="none" w:sz="0" w:space="0" w:color="auto"/>
                            <w:right w:val="none" w:sz="0" w:space="0" w:color="auto"/>
                          </w:divBdr>
                          <w:divsChild>
                            <w:div w:id="2135362577">
                              <w:marLeft w:val="0"/>
                              <w:marRight w:val="135"/>
                              <w:marTop w:val="0"/>
                              <w:marBottom w:val="0"/>
                              <w:divBdr>
                                <w:top w:val="none" w:sz="0" w:space="0" w:color="auto"/>
                                <w:left w:val="none" w:sz="0" w:space="0" w:color="auto"/>
                                <w:bottom w:val="none" w:sz="0" w:space="0" w:color="auto"/>
                                <w:right w:val="none" w:sz="0" w:space="0" w:color="auto"/>
                              </w:divBdr>
                            </w:div>
                            <w:div w:id="21467793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401765">
      <w:bodyDiv w:val="1"/>
      <w:marLeft w:val="0"/>
      <w:marRight w:val="0"/>
      <w:marTop w:val="0"/>
      <w:marBottom w:val="0"/>
      <w:divBdr>
        <w:top w:val="none" w:sz="0" w:space="0" w:color="auto"/>
        <w:left w:val="none" w:sz="0" w:space="0" w:color="auto"/>
        <w:bottom w:val="none" w:sz="0" w:space="0" w:color="auto"/>
        <w:right w:val="none" w:sz="0" w:space="0" w:color="auto"/>
      </w:divBdr>
      <w:divsChild>
        <w:div w:id="1535725235">
          <w:marLeft w:val="0"/>
          <w:marRight w:val="0"/>
          <w:marTop w:val="0"/>
          <w:marBottom w:val="0"/>
          <w:divBdr>
            <w:top w:val="none" w:sz="0" w:space="0" w:color="auto"/>
            <w:left w:val="none" w:sz="0" w:space="0" w:color="auto"/>
            <w:bottom w:val="none" w:sz="0" w:space="0" w:color="auto"/>
            <w:right w:val="none" w:sz="0" w:space="0" w:color="auto"/>
          </w:divBdr>
          <w:divsChild>
            <w:div w:id="1144421410">
              <w:marLeft w:val="0"/>
              <w:marRight w:val="0"/>
              <w:marTop w:val="0"/>
              <w:marBottom w:val="0"/>
              <w:divBdr>
                <w:top w:val="none" w:sz="0" w:space="0" w:color="auto"/>
                <w:left w:val="none" w:sz="0" w:space="0" w:color="auto"/>
                <w:bottom w:val="none" w:sz="0" w:space="0" w:color="auto"/>
                <w:right w:val="none" w:sz="0" w:space="0" w:color="auto"/>
              </w:divBdr>
              <w:divsChild>
                <w:div w:id="119762480">
                  <w:marLeft w:val="0"/>
                  <w:marRight w:val="0"/>
                  <w:marTop w:val="0"/>
                  <w:marBottom w:val="197"/>
                  <w:divBdr>
                    <w:top w:val="none" w:sz="0" w:space="0" w:color="auto"/>
                    <w:left w:val="none" w:sz="0" w:space="0" w:color="auto"/>
                    <w:bottom w:val="none" w:sz="0" w:space="0" w:color="auto"/>
                    <w:right w:val="none" w:sz="0" w:space="0" w:color="auto"/>
                  </w:divBdr>
                  <w:divsChild>
                    <w:div w:id="2145660398">
                      <w:marLeft w:val="0"/>
                      <w:marRight w:val="0"/>
                      <w:marTop w:val="0"/>
                      <w:marBottom w:val="0"/>
                      <w:divBdr>
                        <w:top w:val="none" w:sz="0" w:space="0" w:color="auto"/>
                        <w:left w:val="none" w:sz="0" w:space="0" w:color="auto"/>
                        <w:bottom w:val="none" w:sz="0" w:space="0" w:color="auto"/>
                        <w:right w:val="none" w:sz="0" w:space="0" w:color="auto"/>
                      </w:divBdr>
                      <w:divsChild>
                        <w:div w:id="1004434714">
                          <w:marLeft w:val="0"/>
                          <w:marRight w:val="0"/>
                          <w:marTop w:val="0"/>
                          <w:marBottom w:val="0"/>
                          <w:divBdr>
                            <w:top w:val="none" w:sz="0" w:space="0" w:color="auto"/>
                            <w:left w:val="none" w:sz="0" w:space="0" w:color="auto"/>
                            <w:bottom w:val="none" w:sz="0" w:space="0" w:color="auto"/>
                            <w:right w:val="none" w:sz="0" w:space="0" w:color="auto"/>
                          </w:divBdr>
                          <w:divsChild>
                            <w:div w:id="531696279">
                              <w:marLeft w:val="0"/>
                              <w:marRight w:val="0"/>
                              <w:marTop w:val="0"/>
                              <w:marBottom w:val="0"/>
                              <w:divBdr>
                                <w:top w:val="none" w:sz="0" w:space="0" w:color="auto"/>
                                <w:left w:val="none" w:sz="0" w:space="0" w:color="auto"/>
                                <w:bottom w:val="none" w:sz="0" w:space="0" w:color="auto"/>
                                <w:right w:val="none" w:sz="0" w:space="0" w:color="auto"/>
                              </w:divBdr>
                              <w:divsChild>
                                <w:div w:id="2112312760">
                                  <w:marLeft w:val="0"/>
                                  <w:marRight w:val="0"/>
                                  <w:marTop w:val="0"/>
                                  <w:marBottom w:val="0"/>
                                  <w:divBdr>
                                    <w:top w:val="none" w:sz="0" w:space="0" w:color="auto"/>
                                    <w:left w:val="none" w:sz="0" w:space="0" w:color="auto"/>
                                    <w:bottom w:val="none" w:sz="0" w:space="0" w:color="auto"/>
                                    <w:right w:val="none" w:sz="0" w:space="0" w:color="auto"/>
                                  </w:divBdr>
                                  <w:divsChild>
                                    <w:div w:id="69546041">
                                      <w:marLeft w:val="0"/>
                                      <w:marRight w:val="0"/>
                                      <w:marTop w:val="0"/>
                                      <w:marBottom w:val="0"/>
                                      <w:divBdr>
                                        <w:top w:val="none" w:sz="0" w:space="0" w:color="auto"/>
                                        <w:left w:val="none" w:sz="0" w:space="0" w:color="auto"/>
                                        <w:bottom w:val="none" w:sz="0" w:space="0" w:color="auto"/>
                                        <w:right w:val="none" w:sz="0" w:space="0" w:color="auto"/>
                                      </w:divBdr>
                                      <w:divsChild>
                                        <w:div w:id="1450509723">
                                          <w:marLeft w:val="0"/>
                                          <w:marRight w:val="0"/>
                                          <w:marTop w:val="0"/>
                                          <w:marBottom w:val="0"/>
                                          <w:divBdr>
                                            <w:top w:val="none" w:sz="0" w:space="0" w:color="auto"/>
                                            <w:left w:val="none" w:sz="0" w:space="0" w:color="auto"/>
                                            <w:bottom w:val="none" w:sz="0" w:space="0" w:color="auto"/>
                                            <w:right w:val="none" w:sz="0" w:space="0" w:color="auto"/>
                                          </w:divBdr>
                                          <w:divsChild>
                                            <w:div w:id="1800100969">
                                              <w:marLeft w:val="0"/>
                                              <w:marRight w:val="0"/>
                                              <w:marTop w:val="0"/>
                                              <w:marBottom w:val="0"/>
                                              <w:divBdr>
                                                <w:top w:val="none" w:sz="0" w:space="0" w:color="auto"/>
                                                <w:left w:val="none" w:sz="0" w:space="0" w:color="auto"/>
                                                <w:bottom w:val="none" w:sz="0" w:space="0" w:color="auto"/>
                                                <w:right w:val="none" w:sz="0" w:space="0" w:color="auto"/>
                                              </w:divBdr>
                                              <w:divsChild>
                                                <w:div w:id="11771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7717420">
      <w:bodyDiv w:val="1"/>
      <w:marLeft w:val="0"/>
      <w:marRight w:val="0"/>
      <w:marTop w:val="0"/>
      <w:marBottom w:val="0"/>
      <w:divBdr>
        <w:top w:val="none" w:sz="0" w:space="0" w:color="auto"/>
        <w:left w:val="none" w:sz="0" w:space="0" w:color="auto"/>
        <w:bottom w:val="none" w:sz="0" w:space="0" w:color="auto"/>
        <w:right w:val="none" w:sz="0" w:space="0" w:color="auto"/>
      </w:divBdr>
      <w:divsChild>
        <w:div w:id="1599679569">
          <w:marLeft w:val="0"/>
          <w:marRight w:val="0"/>
          <w:marTop w:val="0"/>
          <w:marBottom w:val="150"/>
          <w:divBdr>
            <w:top w:val="none" w:sz="0" w:space="0" w:color="auto"/>
            <w:left w:val="none" w:sz="0" w:space="0" w:color="auto"/>
            <w:bottom w:val="none" w:sz="0" w:space="0" w:color="auto"/>
            <w:right w:val="none" w:sz="0" w:space="0" w:color="auto"/>
          </w:divBdr>
        </w:div>
      </w:divsChild>
    </w:div>
    <w:div w:id="1187870279">
      <w:bodyDiv w:val="1"/>
      <w:marLeft w:val="0"/>
      <w:marRight w:val="0"/>
      <w:marTop w:val="0"/>
      <w:marBottom w:val="0"/>
      <w:divBdr>
        <w:top w:val="none" w:sz="0" w:space="0" w:color="auto"/>
        <w:left w:val="none" w:sz="0" w:space="0" w:color="auto"/>
        <w:bottom w:val="none" w:sz="0" w:space="0" w:color="auto"/>
        <w:right w:val="none" w:sz="0" w:space="0" w:color="auto"/>
      </w:divBdr>
    </w:div>
    <w:div w:id="1187907409">
      <w:bodyDiv w:val="1"/>
      <w:marLeft w:val="0"/>
      <w:marRight w:val="0"/>
      <w:marTop w:val="0"/>
      <w:marBottom w:val="0"/>
      <w:divBdr>
        <w:top w:val="none" w:sz="0" w:space="0" w:color="auto"/>
        <w:left w:val="none" w:sz="0" w:space="0" w:color="auto"/>
        <w:bottom w:val="none" w:sz="0" w:space="0" w:color="auto"/>
        <w:right w:val="none" w:sz="0" w:space="0" w:color="auto"/>
      </w:divBdr>
      <w:divsChild>
        <w:div w:id="1349793971">
          <w:marLeft w:val="0"/>
          <w:marRight w:val="0"/>
          <w:marTop w:val="0"/>
          <w:marBottom w:val="150"/>
          <w:divBdr>
            <w:top w:val="none" w:sz="0" w:space="0" w:color="auto"/>
            <w:left w:val="none" w:sz="0" w:space="0" w:color="auto"/>
            <w:bottom w:val="none" w:sz="0" w:space="0" w:color="auto"/>
            <w:right w:val="none" w:sz="0" w:space="0" w:color="auto"/>
          </w:divBdr>
        </w:div>
      </w:divsChild>
    </w:div>
    <w:div w:id="1188326074">
      <w:bodyDiv w:val="1"/>
      <w:marLeft w:val="0"/>
      <w:marRight w:val="0"/>
      <w:marTop w:val="0"/>
      <w:marBottom w:val="0"/>
      <w:divBdr>
        <w:top w:val="none" w:sz="0" w:space="0" w:color="auto"/>
        <w:left w:val="none" w:sz="0" w:space="0" w:color="auto"/>
        <w:bottom w:val="none" w:sz="0" w:space="0" w:color="auto"/>
        <w:right w:val="none" w:sz="0" w:space="0" w:color="auto"/>
      </w:divBdr>
      <w:divsChild>
        <w:div w:id="302931333">
          <w:marLeft w:val="0"/>
          <w:marRight w:val="0"/>
          <w:marTop w:val="0"/>
          <w:marBottom w:val="0"/>
          <w:divBdr>
            <w:top w:val="none" w:sz="0" w:space="0" w:color="auto"/>
            <w:left w:val="none" w:sz="0" w:space="0" w:color="auto"/>
            <w:bottom w:val="none" w:sz="0" w:space="0" w:color="auto"/>
            <w:right w:val="none" w:sz="0" w:space="0" w:color="auto"/>
          </w:divBdr>
          <w:divsChild>
            <w:div w:id="1401751293">
              <w:marLeft w:val="0"/>
              <w:marRight w:val="0"/>
              <w:marTop w:val="0"/>
              <w:marBottom w:val="300"/>
              <w:divBdr>
                <w:top w:val="none" w:sz="0" w:space="0" w:color="auto"/>
                <w:left w:val="none" w:sz="0" w:space="0" w:color="auto"/>
                <w:bottom w:val="single" w:sz="6" w:space="0" w:color="F1F1F1"/>
                <w:right w:val="none" w:sz="0" w:space="0" w:color="auto"/>
              </w:divBdr>
              <w:divsChild>
                <w:div w:id="4379135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8232985">
          <w:marLeft w:val="0"/>
          <w:marRight w:val="0"/>
          <w:marTop w:val="0"/>
          <w:marBottom w:val="0"/>
          <w:divBdr>
            <w:top w:val="none" w:sz="0" w:space="0" w:color="auto"/>
            <w:left w:val="none" w:sz="0" w:space="0" w:color="auto"/>
            <w:bottom w:val="none" w:sz="0" w:space="0" w:color="auto"/>
            <w:right w:val="none" w:sz="0" w:space="0" w:color="auto"/>
          </w:divBdr>
          <w:divsChild>
            <w:div w:id="598561454">
              <w:marLeft w:val="0"/>
              <w:marRight w:val="0"/>
              <w:marTop w:val="0"/>
              <w:marBottom w:val="0"/>
              <w:divBdr>
                <w:top w:val="none" w:sz="0" w:space="0" w:color="auto"/>
                <w:left w:val="none" w:sz="0" w:space="0" w:color="auto"/>
                <w:bottom w:val="none" w:sz="0" w:space="0" w:color="auto"/>
                <w:right w:val="none" w:sz="0" w:space="0" w:color="auto"/>
              </w:divBdr>
              <w:divsChild>
                <w:div w:id="602736285">
                  <w:marLeft w:val="300"/>
                  <w:marRight w:val="0"/>
                  <w:marTop w:val="0"/>
                  <w:marBottom w:val="0"/>
                  <w:divBdr>
                    <w:top w:val="none" w:sz="0" w:space="0" w:color="auto"/>
                    <w:left w:val="none" w:sz="0" w:space="0" w:color="auto"/>
                    <w:bottom w:val="none" w:sz="0" w:space="0" w:color="auto"/>
                    <w:right w:val="none" w:sz="0" w:space="0" w:color="auto"/>
                  </w:divBdr>
                  <w:divsChild>
                    <w:div w:id="1897012937">
                      <w:marLeft w:val="0"/>
                      <w:marRight w:val="0"/>
                      <w:marTop w:val="0"/>
                      <w:marBottom w:val="300"/>
                      <w:divBdr>
                        <w:top w:val="none" w:sz="0" w:space="0" w:color="auto"/>
                        <w:left w:val="none" w:sz="0" w:space="0" w:color="auto"/>
                        <w:bottom w:val="none" w:sz="0" w:space="0" w:color="auto"/>
                        <w:right w:val="none" w:sz="0" w:space="0" w:color="auto"/>
                      </w:divBdr>
                      <w:divsChild>
                        <w:div w:id="1347830215">
                          <w:marLeft w:val="0"/>
                          <w:marRight w:val="0"/>
                          <w:marTop w:val="0"/>
                          <w:marBottom w:val="0"/>
                          <w:divBdr>
                            <w:top w:val="none" w:sz="0" w:space="0" w:color="auto"/>
                            <w:left w:val="none" w:sz="0" w:space="0" w:color="auto"/>
                            <w:bottom w:val="none" w:sz="0" w:space="0" w:color="auto"/>
                            <w:right w:val="none" w:sz="0" w:space="0" w:color="auto"/>
                          </w:divBdr>
                          <w:divsChild>
                            <w:div w:id="855584226">
                              <w:marLeft w:val="0"/>
                              <w:marRight w:val="0"/>
                              <w:marTop w:val="0"/>
                              <w:marBottom w:val="0"/>
                              <w:divBdr>
                                <w:top w:val="none" w:sz="0" w:space="0" w:color="auto"/>
                                <w:left w:val="none" w:sz="0" w:space="0" w:color="auto"/>
                                <w:bottom w:val="none" w:sz="0" w:space="0" w:color="auto"/>
                                <w:right w:val="none" w:sz="0" w:space="0" w:color="auto"/>
                              </w:divBdr>
                              <w:divsChild>
                                <w:div w:id="232665706">
                                  <w:marLeft w:val="0"/>
                                  <w:marRight w:val="0"/>
                                  <w:marTop w:val="0"/>
                                  <w:marBottom w:val="0"/>
                                  <w:divBdr>
                                    <w:top w:val="single" w:sz="2" w:space="0" w:color="DFDFDF"/>
                                    <w:left w:val="single" w:sz="2" w:space="0" w:color="DFDFDF"/>
                                    <w:bottom w:val="single" w:sz="2" w:space="0" w:color="DFDFDF"/>
                                    <w:right w:val="single" w:sz="2" w:space="0" w:color="DFDFDF"/>
                                  </w:divBdr>
                                  <w:divsChild>
                                    <w:div w:id="1370833200">
                                      <w:marLeft w:val="0"/>
                                      <w:marRight w:val="0"/>
                                      <w:marTop w:val="0"/>
                                      <w:marBottom w:val="270"/>
                                      <w:divBdr>
                                        <w:top w:val="none" w:sz="0" w:space="0" w:color="auto"/>
                                        <w:left w:val="none" w:sz="0" w:space="0" w:color="auto"/>
                                        <w:bottom w:val="single" w:sz="12" w:space="5" w:color="DADADA"/>
                                        <w:right w:val="none" w:sz="0" w:space="0" w:color="auto"/>
                                      </w:divBdr>
                                      <w:divsChild>
                                        <w:div w:id="1452938330">
                                          <w:marLeft w:val="0"/>
                                          <w:marRight w:val="0"/>
                                          <w:marTop w:val="0"/>
                                          <w:marBottom w:val="0"/>
                                          <w:divBdr>
                                            <w:top w:val="none" w:sz="0" w:space="0" w:color="auto"/>
                                            <w:left w:val="none" w:sz="0" w:space="0" w:color="auto"/>
                                            <w:bottom w:val="none" w:sz="0" w:space="0" w:color="auto"/>
                                            <w:right w:val="none" w:sz="0" w:space="0" w:color="auto"/>
                                          </w:divBdr>
                                        </w:div>
                                      </w:divsChild>
                                    </w:div>
                                    <w:div w:id="9112063">
                                      <w:marLeft w:val="-90"/>
                                      <w:marRight w:val="0"/>
                                      <w:marTop w:val="0"/>
                                      <w:marBottom w:val="0"/>
                                      <w:divBdr>
                                        <w:top w:val="none" w:sz="0" w:space="0" w:color="auto"/>
                                        <w:left w:val="none" w:sz="0" w:space="0" w:color="auto"/>
                                        <w:bottom w:val="none" w:sz="0" w:space="0" w:color="auto"/>
                                        <w:right w:val="none" w:sz="0" w:space="0" w:color="auto"/>
                                      </w:divBdr>
                                      <w:divsChild>
                                        <w:div w:id="911425330">
                                          <w:marLeft w:val="0"/>
                                          <w:marRight w:val="0"/>
                                          <w:marTop w:val="0"/>
                                          <w:marBottom w:val="45"/>
                                          <w:divBdr>
                                            <w:top w:val="single" w:sz="2" w:space="0" w:color="A9A9A9"/>
                                            <w:left w:val="single" w:sz="2" w:space="0" w:color="A9A9A9"/>
                                            <w:bottom w:val="single" w:sz="2" w:space="0" w:color="A9A9A9"/>
                                            <w:right w:val="single" w:sz="2" w:space="0" w:color="A9A9A9"/>
                                          </w:divBdr>
                                          <w:divsChild>
                                            <w:div w:id="1358239256">
                                              <w:marLeft w:val="0"/>
                                              <w:marRight w:val="0"/>
                                              <w:marTop w:val="0"/>
                                              <w:marBottom w:val="0"/>
                                              <w:divBdr>
                                                <w:top w:val="none" w:sz="0" w:space="0" w:color="auto"/>
                                                <w:left w:val="none" w:sz="0" w:space="0" w:color="auto"/>
                                                <w:bottom w:val="none" w:sz="0" w:space="0" w:color="auto"/>
                                                <w:right w:val="none" w:sz="0" w:space="0" w:color="auto"/>
                                              </w:divBdr>
                                              <w:divsChild>
                                                <w:div w:id="83110787">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510532940">
                          <w:marLeft w:val="0"/>
                          <w:marRight w:val="0"/>
                          <w:marTop w:val="0"/>
                          <w:marBottom w:val="0"/>
                          <w:divBdr>
                            <w:top w:val="none" w:sz="0" w:space="0" w:color="auto"/>
                            <w:left w:val="none" w:sz="0" w:space="0" w:color="auto"/>
                            <w:bottom w:val="none" w:sz="0" w:space="0" w:color="auto"/>
                            <w:right w:val="none" w:sz="0" w:space="0" w:color="auto"/>
                          </w:divBdr>
                          <w:divsChild>
                            <w:div w:id="1064789987">
                              <w:marLeft w:val="0"/>
                              <w:marRight w:val="0"/>
                              <w:marTop w:val="0"/>
                              <w:marBottom w:val="0"/>
                              <w:divBdr>
                                <w:top w:val="none" w:sz="0" w:space="0" w:color="auto"/>
                                <w:left w:val="none" w:sz="0" w:space="0" w:color="auto"/>
                                <w:bottom w:val="none" w:sz="0" w:space="0" w:color="auto"/>
                                <w:right w:val="none" w:sz="0" w:space="0" w:color="auto"/>
                              </w:divBdr>
                              <w:divsChild>
                                <w:div w:id="1681007240">
                                  <w:marLeft w:val="0"/>
                                  <w:marRight w:val="0"/>
                                  <w:marTop w:val="0"/>
                                  <w:marBottom w:val="0"/>
                                  <w:divBdr>
                                    <w:top w:val="single" w:sz="2" w:space="0" w:color="DFDFDF"/>
                                    <w:left w:val="single" w:sz="2" w:space="0" w:color="DFDFDF"/>
                                    <w:bottom w:val="single" w:sz="2" w:space="0" w:color="DFDFDF"/>
                                    <w:right w:val="single" w:sz="2" w:space="0" w:color="DFDFDF"/>
                                  </w:divBdr>
                                  <w:divsChild>
                                    <w:div w:id="1735741281">
                                      <w:marLeft w:val="-90"/>
                                      <w:marRight w:val="0"/>
                                      <w:marTop w:val="0"/>
                                      <w:marBottom w:val="0"/>
                                      <w:divBdr>
                                        <w:top w:val="none" w:sz="0" w:space="0" w:color="auto"/>
                                        <w:left w:val="none" w:sz="0" w:space="0" w:color="auto"/>
                                        <w:bottom w:val="none" w:sz="0" w:space="0" w:color="auto"/>
                                        <w:right w:val="none" w:sz="0" w:space="0" w:color="auto"/>
                                      </w:divBdr>
                                      <w:divsChild>
                                        <w:div w:id="1507742822">
                                          <w:marLeft w:val="0"/>
                                          <w:marRight w:val="0"/>
                                          <w:marTop w:val="0"/>
                                          <w:marBottom w:val="45"/>
                                          <w:divBdr>
                                            <w:top w:val="single" w:sz="2" w:space="0" w:color="A9A9A9"/>
                                            <w:left w:val="single" w:sz="2" w:space="0" w:color="A9A9A9"/>
                                            <w:bottom w:val="single" w:sz="2" w:space="0" w:color="A9A9A9"/>
                                            <w:right w:val="single" w:sz="2" w:space="0" w:color="A9A9A9"/>
                                          </w:divBdr>
                                          <w:divsChild>
                                            <w:div w:id="1334601634">
                                              <w:marLeft w:val="0"/>
                                              <w:marRight w:val="0"/>
                                              <w:marTop w:val="0"/>
                                              <w:marBottom w:val="0"/>
                                              <w:divBdr>
                                                <w:top w:val="none" w:sz="0" w:space="0" w:color="auto"/>
                                                <w:left w:val="none" w:sz="0" w:space="0" w:color="auto"/>
                                                <w:bottom w:val="none" w:sz="0" w:space="0" w:color="auto"/>
                                                <w:right w:val="none" w:sz="0" w:space="0" w:color="auto"/>
                                              </w:divBdr>
                                              <w:divsChild>
                                                <w:div w:id="88350311">
                                                  <w:marLeft w:val="92"/>
                                                  <w:marRight w:val="0"/>
                                                  <w:marTop w:val="0"/>
                                                  <w:marBottom w:val="150"/>
                                                  <w:divBdr>
                                                    <w:top w:val="single" w:sz="2" w:space="0" w:color="E4E4E4"/>
                                                    <w:left w:val="single" w:sz="2" w:space="0" w:color="E4E4E4"/>
                                                    <w:bottom w:val="single" w:sz="2" w:space="0" w:color="E4E4E4"/>
                                                    <w:right w:val="single" w:sz="2" w:space="0" w:color="E4E4E4"/>
                                                  </w:divBdr>
                                                </w:div>
                                                <w:div w:id="1049838619">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486777593">
                  <w:marLeft w:val="0"/>
                  <w:marRight w:val="0"/>
                  <w:marTop w:val="0"/>
                  <w:marBottom w:val="0"/>
                  <w:divBdr>
                    <w:top w:val="none" w:sz="0" w:space="0" w:color="auto"/>
                    <w:left w:val="none" w:sz="0" w:space="0" w:color="auto"/>
                    <w:bottom w:val="none" w:sz="0" w:space="0" w:color="auto"/>
                    <w:right w:val="none" w:sz="0" w:space="0" w:color="auto"/>
                  </w:divBdr>
                  <w:divsChild>
                    <w:div w:id="1471511648">
                      <w:marLeft w:val="0"/>
                      <w:marRight w:val="0"/>
                      <w:marTop w:val="0"/>
                      <w:marBottom w:val="0"/>
                      <w:divBdr>
                        <w:top w:val="none" w:sz="0" w:space="0" w:color="auto"/>
                        <w:left w:val="none" w:sz="0" w:space="0" w:color="auto"/>
                        <w:bottom w:val="none" w:sz="0" w:space="0" w:color="auto"/>
                        <w:right w:val="none" w:sz="0" w:space="0" w:color="auto"/>
                      </w:divBdr>
                      <w:divsChild>
                        <w:div w:id="2029015051">
                          <w:marLeft w:val="0"/>
                          <w:marRight w:val="0"/>
                          <w:marTop w:val="0"/>
                          <w:marBottom w:val="0"/>
                          <w:divBdr>
                            <w:top w:val="none" w:sz="0" w:space="0" w:color="auto"/>
                            <w:left w:val="none" w:sz="0" w:space="0" w:color="auto"/>
                            <w:bottom w:val="none" w:sz="0" w:space="0" w:color="auto"/>
                            <w:right w:val="none" w:sz="0" w:space="0" w:color="auto"/>
                          </w:divBdr>
                          <w:divsChild>
                            <w:div w:id="110226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4751">
                      <w:marLeft w:val="0"/>
                      <w:marRight w:val="0"/>
                      <w:marTop w:val="0"/>
                      <w:marBottom w:val="75"/>
                      <w:divBdr>
                        <w:top w:val="none" w:sz="0" w:space="0" w:color="auto"/>
                        <w:left w:val="none" w:sz="0" w:space="0" w:color="auto"/>
                        <w:bottom w:val="none" w:sz="0" w:space="0" w:color="auto"/>
                        <w:right w:val="none" w:sz="0" w:space="0" w:color="auto"/>
                      </w:divBdr>
                    </w:div>
                    <w:div w:id="1888834509">
                      <w:marLeft w:val="0"/>
                      <w:marRight w:val="0"/>
                      <w:marTop w:val="0"/>
                      <w:marBottom w:val="300"/>
                      <w:divBdr>
                        <w:top w:val="none" w:sz="0" w:space="0" w:color="auto"/>
                        <w:left w:val="none" w:sz="0" w:space="0" w:color="auto"/>
                        <w:bottom w:val="none" w:sz="0" w:space="0" w:color="auto"/>
                        <w:right w:val="none" w:sz="0" w:space="0" w:color="auto"/>
                      </w:divBdr>
                      <w:divsChild>
                        <w:div w:id="1115950300">
                          <w:marLeft w:val="0"/>
                          <w:marRight w:val="0"/>
                          <w:marTop w:val="0"/>
                          <w:marBottom w:val="0"/>
                          <w:divBdr>
                            <w:top w:val="none" w:sz="0" w:space="0" w:color="auto"/>
                            <w:left w:val="none" w:sz="0" w:space="0" w:color="auto"/>
                            <w:bottom w:val="none" w:sz="0" w:space="0" w:color="auto"/>
                            <w:right w:val="none" w:sz="0" w:space="0" w:color="auto"/>
                          </w:divBdr>
                        </w:div>
                      </w:divsChild>
                    </w:div>
                    <w:div w:id="190135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366707">
      <w:bodyDiv w:val="1"/>
      <w:marLeft w:val="0"/>
      <w:marRight w:val="0"/>
      <w:marTop w:val="0"/>
      <w:marBottom w:val="0"/>
      <w:divBdr>
        <w:top w:val="none" w:sz="0" w:space="0" w:color="auto"/>
        <w:left w:val="none" w:sz="0" w:space="0" w:color="auto"/>
        <w:bottom w:val="none" w:sz="0" w:space="0" w:color="auto"/>
        <w:right w:val="none" w:sz="0" w:space="0" w:color="auto"/>
      </w:divBdr>
      <w:divsChild>
        <w:div w:id="1190100256">
          <w:marLeft w:val="0"/>
          <w:marRight w:val="0"/>
          <w:marTop w:val="0"/>
          <w:marBottom w:val="150"/>
          <w:divBdr>
            <w:top w:val="none" w:sz="0" w:space="0" w:color="auto"/>
            <w:left w:val="none" w:sz="0" w:space="0" w:color="auto"/>
            <w:bottom w:val="none" w:sz="0" w:space="0" w:color="auto"/>
            <w:right w:val="none" w:sz="0" w:space="0" w:color="auto"/>
          </w:divBdr>
        </w:div>
        <w:div w:id="1944223131">
          <w:marLeft w:val="0"/>
          <w:marRight w:val="0"/>
          <w:marTop w:val="0"/>
          <w:marBottom w:val="0"/>
          <w:divBdr>
            <w:top w:val="none" w:sz="0" w:space="0" w:color="auto"/>
            <w:left w:val="none" w:sz="0" w:space="0" w:color="auto"/>
            <w:bottom w:val="none" w:sz="0" w:space="0" w:color="auto"/>
            <w:right w:val="none" w:sz="0" w:space="0" w:color="auto"/>
          </w:divBdr>
        </w:div>
      </w:divsChild>
    </w:div>
    <w:div w:id="1189369026">
      <w:bodyDiv w:val="1"/>
      <w:marLeft w:val="0"/>
      <w:marRight w:val="0"/>
      <w:marTop w:val="0"/>
      <w:marBottom w:val="0"/>
      <w:divBdr>
        <w:top w:val="none" w:sz="0" w:space="0" w:color="auto"/>
        <w:left w:val="none" w:sz="0" w:space="0" w:color="auto"/>
        <w:bottom w:val="none" w:sz="0" w:space="0" w:color="auto"/>
        <w:right w:val="none" w:sz="0" w:space="0" w:color="auto"/>
      </w:divBdr>
      <w:divsChild>
        <w:div w:id="1625959242">
          <w:marLeft w:val="0"/>
          <w:marRight w:val="0"/>
          <w:marTop w:val="0"/>
          <w:marBottom w:val="0"/>
          <w:divBdr>
            <w:top w:val="none" w:sz="0" w:space="0" w:color="auto"/>
            <w:left w:val="none" w:sz="0" w:space="0" w:color="auto"/>
            <w:bottom w:val="dotted" w:sz="6" w:space="4" w:color="DDDDDD"/>
            <w:right w:val="none" w:sz="0" w:space="0" w:color="auto"/>
          </w:divBdr>
          <w:divsChild>
            <w:div w:id="178087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3818">
      <w:bodyDiv w:val="1"/>
      <w:marLeft w:val="0"/>
      <w:marRight w:val="0"/>
      <w:marTop w:val="0"/>
      <w:marBottom w:val="0"/>
      <w:divBdr>
        <w:top w:val="none" w:sz="0" w:space="0" w:color="auto"/>
        <w:left w:val="none" w:sz="0" w:space="0" w:color="auto"/>
        <w:bottom w:val="none" w:sz="0" w:space="0" w:color="auto"/>
        <w:right w:val="none" w:sz="0" w:space="0" w:color="auto"/>
      </w:divBdr>
    </w:div>
    <w:div w:id="1189682000">
      <w:bodyDiv w:val="1"/>
      <w:marLeft w:val="0"/>
      <w:marRight w:val="0"/>
      <w:marTop w:val="0"/>
      <w:marBottom w:val="0"/>
      <w:divBdr>
        <w:top w:val="none" w:sz="0" w:space="0" w:color="auto"/>
        <w:left w:val="none" w:sz="0" w:space="0" w:color="auto"/>
        <w:bottom w:val="none" w:sz="0" w:space="0" w:color="auto"/>
        <w:right w:val="none" w:sz="0" w:space="0" w:color="auto"/>
      </w:divBdr>
    </w:div>
    <w:div w:id="1189948440">
      <w:bodyDiv w:val="1"/>
      <w:marLeft w:val="0"/>
      <w:marRight w:val="0"/>
      <w:marTop w:val="0"/>
      <w:marBottom w:val="0"/>
      <w:divBdr>
        <w:top w:val="none" w:sz="0" w:space="0" w:color="auto"/>
        <w:left w:val="none" w:sz="0" w:space="0" w:color="auto"/>
        <w:bottom w:val="none" w:sz="0" w:space="0" w:color="auto"/>
        <w:right w:val="none" w:sz="0" w:space="0" w:color="auto"/>
      </w:divBdr>
    </w:div>
    <w:div w:id="1189948978">
      <w:bodyDiv w:val="1"/>
      <w:marLeft w:val="0"/>
      <w:marRight w:val="0"/>
      <w:marTop w:val="0"/>
      <w:marBottom w:val="0"/>
      <w:divBdr>
        <w:top w:val="none" w:sz="0" w:space="0" w:color="auto"/>
        <w:left w:val="none" w:sz="0" w:space="0" w:color="auto"/>
        <w:bottom w:val="none" w:sz="0" w:space="0" w:color="auto"/>
        <w:right w:val="none" w:sz="0" w:space="0" w:color="auto"/>
      </w:divBdr>
      <w:divsChild>
        <w:div w:id="1689259374">
          <w:marLeft w:val="0"/>
          <w:marRight w:val="0"/>
          <w:marTop w:val="0"/>
          <w:marBottom w:val="150"/>
          <w:divBdr>
            <w:top w:val="none" w:sz="0" w:space="0" w:color="auto"/>
            <w:left w:val="none" w:sz="0" w:space="0" w:color="auto"/>
            <w:bottom w:val="none" w:sz="0" w:space="0" w:color="auto"/>
            <w:right w:val="none" w:sz="0" w:space="0" w:color="auto"/>
          </w:divBdr>
        </w:div>
      </w:divsChild>
    </w:div>
    <w:div w:id="1190294997">
      <w:bodyDiv w:val="1"/>
      <w:marLeft w:val="0"/>
      <w:marRight w:val="0"/>
      <w:marTop w:val="0"/>
      <w:marBottom w:val="0"/>
      <w:divBdr>
        <w:top w:val="none" w:sz="0" w:space="0" w:color="auto"/>
        <w:left w:val="none" w:sz="0" w:space="0" w:color="auto"/>
        <w:bottom w:val="none" w:sz="0" w:space="0" w:color="auto"/>
        <w:right w:val="none" w:sz="0" w:space="0" w:color="auto"/>
      </w:divBdr>
      <w:divsChild>
        <w:div w:id="900679136">
          <w:marLeft w:val="0"/>
          <w:marRight w:val="0"/>
          <w:marTop w:val="0"/>
          <w:marBottom w:val="150"/>
          <w:divBdr>
            <w:top w:val="none" w:sz="0" w:space="0" w:color="auto"/>
            <w:left w:val="none" w:sz="0" w:space="0" w:color="auto"/>
            <w:bottom w:val="none" w:sz="0" w:space="0" w:color="auto"/>
            <w:right w:val="none" w:sz="0" w:space="0" w:color="auto"/>
          </w:divBdr>
        </w:div>
      </w:divsChild>
    </w:div>
    <w:div w:id="1190489887">
      <w:bodyDiv w:val="1"/>
      <w:marLeft w:val="0"/>
      <w:marRight w:val="0"/>
      <w:marTop w:val="0"/>
      <w:marBottom w:val="0"/>
      <w:divBdr>
        <w:top w:val="none" w:sz="0" w:space="0" w:color="auto"/>
        <w:left w:val="none" w:sz="0" w:space="0" w:color="auto"/>
        <w:bottom w:val="none" w:sz="0" w:space="0" w:color="auto"/>
        <w:right w:val="none" w:sz="0" w:space="0" w:color="auto"/>
      </w:divBdr>
    </w:div>
    <w:div w:id="1190800308">
      <w:bodyDiv w:val="1"/>
      <w:marLeft w:val="0"/>
      <w:marRight w:val="0"/>
      <w:marTop w:val="0"/>
      <w:marBottom w:val="0"/>
      <w:divBdr>
        <w:top w:val="none" w:sz="0" w:space="0" w:color="auto"/>
        <w:left w:val="none" w:sz="0" w:space="0" w:color="auto"/>
        <w:bottom w:val="none" w:sz="0" w:space="0" w:color="auto"/>
        <w:right w:val="none" w:sz="0" w:space="0" w:color="auto"/>
      </w:divBdr>
    </w:div>
    <w:div w:id="1190989573">
      <w:bodyDiv w:val="1"/>
      <w:marLeft w:val="0"/>
      <w:marRight w:val="0"/>
      <w:marTop w:val="0"/>
      <w:marBottom w:val="0"/>
      <w:divBdr>
        <w:top w:val="none" w:sz="0" w:space="0" w:color="auto"/>
        <w:left w:val="none" w:sz="0" w:space="0" w:color="auto"/>
        <w:bottom w:val="none" w:sz="0" w:space="0" w:color="auto"/>
        <w:right w:val="none" w:sz="0" w:space="0" w:color="auto"/>
      </w:divBdr>
      <w:divsChild>
        <w:div w:id="1672831675">
          <w:marLeft w:val="0"/>
          <w:marRight w:val="0"/>
          <w:marTop w:val="0"/>
          <w:marBottom w:val="0"/>
          <w:divBdr>
            <w:top w:val="none" w:sz="0" w:space="0" w:color="auto"/>
            <w:left w:val="none" w:sz="0" w:space="0" w:color="auto"/>
            <w:bottom w:val="dotted" w:sz="6" w:space="4" w:color="DDDDDD"/>
            <w:right w:val="none" w:sz="0" w:space="0" w:color="auto"/>
          </w:divBdr>
        </w:div>
      </w:divsChild>
    </w:div>
    <w:div w:id="1191333644">
      <w:bodyDiv w:val="1"/>
      <w:marLeft w:val="0"/>
      <w:marRight w:val="0"/>
      <w:marTop w:val="0"/>
      <w:marBottom w:val="0"/>
      <w:divBdr>
        <w:top w:val="none" w:sz="0" w:space="0" w:color="auto"/>
        <w:left w:val="none" w:sz="0" w:space="0" w:color="auto"/>
        <w:bottom w:val="none" w:sz="0" w:space="0" w:color="auto"/>
        <w:right w:val="none" w:sz="0" w:space="0" w:color="auto"/>
      </w:divBdr>
      <w:divsChild>
        <w:div w:id="235629514">
          <w:marLeft w:val="0"/>
          <w:marRight w:val="0"/>
          <w:marTop w:val="0"/>
          <w:marBottom w:val="150"/>
          <w:divBdr>
            <w:top w:val="none" w:sz="0" w:space="0" w:color="auto"/>
            <w:left w:val="none" w:sz="0" w:space="0" w:color="auto"/>
            <w:bottom w:val="none" w:sz="0" w:space="0" w:color="auto"/>
            <w:right w:val="none" w:sz="0" w:space="0" w:color="auto"/>
          </w:divBdr>
        </w:div>
      </w:divsChild>
    </w:div>
    <w:div w:id="1192647834">
      <w:bodyDiv w:val="1"/>
      <w:marLeft w:val="0"/>
      <w:marRight w:val="0"/>
      <w:marTop w:val="0"/>
      <w:marBottom w:val="0"/>
      <w:divBdr>
        <w:top w:val="none" w:sz="0" w:space="0" w:color="auto"/>
        <w:left w:val="none" w:sz="0" w:space="0" w:color="auto"/>
        <w:bottom w:val="none" w:sz="0" w:space="0" w:color="auto"/>
        <w:right w:val="none" w:sz="0" w:space="0" w:color="auto"/>
      </w:divBdr>
    </w:div>
    <w:div w:id="1192917337">
      <w:bodyDiv w:val="1"/>
      <w:marLeft w:val="0"/>
      <w:marRight w:val="0"/>
      <w:marTop w:val="0"/>
      <w:marBottom w:val="0"/>
      <w:divBdr>
        <w:top w:val="none" w:sz="0" w:space="0" w:color="auto"/>
        <w:left w:val="none" w:sz="0" w:space="0" w:color="auto"/>
        <w:bottom w:val="none" w:sz="0" w:space="0" w:color="auto"/>
        <w:right w:val="none" w:sz="0" w:space="0" w:color="auto"/>
      </w:divBdr>
    </w:div>
    <w:div w:id="1192917877">
      <w:bodyDiv w:val="1"/>
      <w:marLeft w:val="0"/>
      <w:marRight w:val="0"/>
      <w:marTop w:val="0"/>
      <w:marBottom w:val="0"/>
      <w:divBdr>
        <w:top w:val="none" w:sz="0" w:space="0" w:color="auto"/>
        <w:left w:val="none" w:sz="0" w:space="0" w:color="auto"/>
        <w:bottom w:val="none" w:sz="0" w:space="0" w:color="auto"/>
        <w:right w:val="none" w:sz="0" w:space="0" w:color="auto"/>
      </w:divBdr>
    </w:div>
    <w:div w:id="1192958774">
      <w:bodyDiv w:val="1"/>
      <w:marLeft w:val="0"/>
      <w:marRight w:val="0"/>
      <w:marTop w:val="0"/>
      <w:marBottom w:val="0"/>
      <w:divBdr>
        <w:top w:val="none" w:sz="0" w:space="0" w:color="auto"/>
        <w:left w:val="none" w:sz="0" w:space="0" w:color="auto"/>
        <w:bottom w:val="none" w:sz="0" w:space="0" w:color="auto"/>
        <w:right w:val="none" w:sz="0" w:space="0" w:color="auto"/>
      </w:divBdr>
      <w:divsChild>
        <w:div w:id="1074670486">
          <w:marLeft w:val="0"/>
          <w:marRight w:val="0"/>
          <w:marTop w:val="0"/>
          <w:marBottom w:val="150"/>
          <w:divBdr>
            <w:top w:val="none" w:sz="0" w:space="0" w:color="auto"/>
            <w:left w:val="none" w:sz="0" w:space="0" w:color="auto"/>
            <w:bottom w:val="none" w:sz="0" w:space="0" w:color="auto"/>
            <w:right w:val="none" w:sz="0" w:space="0" w:color="auto"/>
          </w:divBdr>
          <w:divsChild>
            <w:div w:id="1689988297">
              <w:marLeft w:val="0"/>
              <w:marRight w:val="0"/>
              <w:marTop w:val="0"/>
              <w:marBottom w:val="0"/>
              <w:divBdr>
                <w:top w:val="none" w:sz="0" w:space="0" w:color="auto"/>
                <w:left w:val="none" w:sz="0" w:space="0" w:color="auto"/>
                <w:bottom w:val="none" w:sz="0" w:space="0" w:color="auto"/>
                <w:right w:val="none" w:sz="0" w:space="0" w:color="auto"/>
              </w:divBdr>
            </w:div>
          </w:divsChild>
        </w:div>
        <w:div w:id="1769040795">
          <w:marLeft w:val="0"/>
          <w:marRight w:val="0"/>
          <w:marTop w:val="0"/>
          <w:marBottom w:val="0"/>
          <w:divBdr>
            <w:top w:val="none" w:sz="0" w:space="0" w:color="auto"/>
            <w:left w:val="none" w:sz="0" w:space="0" w:color="auto"/>
            <w:bottom w:val="none" w:sz="0" w:space="0" w:color="auto"/>
            <w:right w:val="none" w:sz="0" w:space="0" w:color="auto"/>
          </w:divBdr>
          <w:divsChild>
            <w:div w:id="704016148">
              <w:marLeft w:val="0"/>
              <w:marRight w:val="0"/>
              <w:marTop w:val="0"/>
              <w:marBottom w:val="150"/>
              <w:divBdr>
                <w:top w:val="none" w:sz="0" w:space="0" w:color="auto"/>
                <w:left w:val="none" w:sz="0" w:space="0" w:color="auto"/>
                <w:bottom w:val="none" w:sz="0" w:space="0" w:color="auto"/>
                <w:right w:val="none" w:sz="0" w:space="0" w:color="auto"/>
              </w:divBdr>
            </w:div>
            <w:div w:id="111162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79354">
      <w:bodyDiv w:val="1"/>
      <w:marLeft w:val="0"/>
      <w:marRight w:val="0"/>
      <w:marTop w:val="0"/>
      <w:marBottom w:val="0"/>
      <w:divBdr>
        <w:top w:val="none" w:sz="0" w:space="0" w:color="auto"/>
        <w:left w:val="none" w:sz="0" w:space="0" w:color="auto"/>
        <w:bottom w:val="none" w:sz="0" w:space="0" w:color="auto"/>
        <w:right w:val="none" w:sz="0" w:space="0" w:color="auto"/>
      </w:divBdr>
    </w:div>
    <w:div w:id="1193886874">
      <w:bodyDiv w:val="1"/>
      <w:marLeft w:val="0"/>
      <w:marRight w:val="0"/>
      <w:marTop w:val="0"/>
      <w:marBottom w:val="0"/>
      <w:divBdr>
        <w:top w:val="none" w:sz="0" w:space="0" w:color="auto"/>
        <w:left w:val="none" w:sz="0" w:space="0" w:color="auto"/>
        <w:bottom w:val="none" w:sz="0" w:space="0" w:color="auto"/>
        <w:right w:val="none" w:sz="0" w:space="0" w:color="auto"/>
      </w:divBdr>
    </w:div>
    <w:div w:id="1194147835">
      <w:bodyDiv w:val="1"/>
      <w:marLeft w:val="0"/>
      <w:marRight w:val="0"/>
      <w:marTop w:val="0"/>
      <w:marBottom w:val="0"/>
      <w:divBdr>
        <w:top w:val="none" w:sz="0" w:space="0" w:color="auto"/>
        <w:left w:val="none" w:sz="0" w:space="0" w:color="auto"/>
        <w:bottom w:val="none" w:sz="0" w:space="0" w:color="auto"/>
        <w:right w:val="none" w:sz="0" w:space="0" w:color="auto"/>
      </w:divBdr>
      <w:divsChild>
        <w:div w:id="1828085919">
          <w:marLeft w:val="0"/>
          <w:marRight w:val="0"/>
          <w:marTop w:val="0"/>
          <w:marBottom w:val="0"/>
          <w:divBdr>
            <w:top w:val="none" w:sz="0" w:space="0" w:color="auto"/>
            <w:left w:val="none" w:sz="0" w:space="0" w:color="auto"/>
            <w:bottom w:val="none" w:sz="0" w:space="0" w:color="auto"/>
            <w:right w:val="none" w:sz="0" w:space="0" w:color="auto"/>
          </w:divBdr>
          <w:divsChild>
            <w:div w:id="1887646216">
              <w:marLeft w:val="0"/>
              <w:marRight w:val="0"/>
              <w:marTop w:val="0"/>
              <w:marBottom w:val="0"/>
              <w:divBdr>
                <w:top w:val="none" w:sz="0" w:space="0" w:color="auto"/>
                <w:left w:val="none" w:sz="0" w:space="0" w:color="auto"/>
                <w:bottom w:val="none" w:sz="0" w:space="0" w:color="auto"/>
                <w:right w:val="none" w:sz="0" w:space="0" w:color="auto"/>
              </w:divBdr>
              <w:divsChild>
                <w:div w:id="880554854">
                  <w:marLeft w:val="0"/>
                  <w:marRight w:val="0"/>
                  <w:marTop w:val="0"/>
                  <w:marBottom w:val="0"/>
                  <w:divBdr>
                    <w:top w:val="none" w:sz="0" w:space="0" w:color="auto"/>
                    <w:left w:val="none" w:sz="0" w:space="0" w:color="auto"/>
                    <w:bottom w:val="none" w:sz="0" w:space="0" w:color="auto"/>
                    <w:right w:val="none" w:sz="0" w:space="0" w:color="auto"/>
                  </w:divBdr>
                  <w:divsChild>
                    <w:div w:id="215089827">
                      <w:marLeft w:val="0"/>
                      <w:marRight w:val="0"/>
                      <w:marTop w:val="0"/>
                      <w:marBottom w:val="0"/>
                      <w:divBdr>
                        <w:top w:val="none" w:sz="0" w:space="0" w:color="auto"/>
                        <w:left w:val="none" w:sz="0" w:space="0" w:color="auto"/>
                        <w:bottom w:val="none" w:sz="0" w:space="0" w:color="auto"/>
                        <w:right w:val="none" w:sz="0" w:space="0" w:color="auto"/>
                      </w:divBdr>
                      <w:divsChild>
                        <w:div w:id="862524301">
                          <w:marLeft w:val="0"/>
                          <w:marRight w:val="0"/>
                          <w:marTop w:val="0"/>
                          <w:marBottom w:val="0"/>
                          <w:divBdr>
                            <w:top w:val="none" w:sz="0" w:space="0" w:color="auto"/>
                            <w:left w:val="none" w:sz="0" w:space="0" w:color="auto"/>
                            <w:bottom w:val="none" w:sz="0" w:space="0" w:color="auto"/>
                            <w:right w:val="none" w:sz="0" w:space="0" w:color="auto"/>
                          </w:divBdr>
                          <w:divsChild>
                            <w:div w:id="360788323">
                              <w:marLeft w:val="0"/>
                              <w:marRight w:val="0"/>
                              <w:marTop w:val="0"/>
                              <w:marBottom w:val="0"/>
                              <w:divBdr>
                                <w:top w:val="none" w:sz="0" w:space="0" w:color="auto"/>
                                <w:left w:val="none" w:sz="0" w:space="0" w:color="auto"/>
                                <w:bottom w:val="none" w:sz="0" w:space="0" w:color="auto"/>
                                <w:right w:val="none" w:sz="0" w:space="0" w:color="auto"/>
                              </w:divBdr>
                              <w:divsChild>
                                <w:div w:id="148153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265773">
      <w:bodyDiv w:val="1"/>
      <w:marLeft w:val="0"/>
      <w:marRight w:val="0"/>
      <w:marTop w:val="0"/>
      <w:marBottom w:val="0"/>
      <w:divBdr>
        <w:top w:val="none" w:sz="0" w:space="0" w:color="auto"/>
        <w:left w:val="none" w:sz="0" w:space="0" w:color="auto"/>
        <w:bottom w:val="none" w:sz="0" w:space="0" w:color="auto"/>
        <w:right w:val="none" w:sz="0" w:space="0" w:color="auto"/>
      </w:divBdr>
    </w:div>
    <w:div w:id="1194422507">
      <w:bodyDiv w:val="1"/>
      <w:marLeft w:val="0"/>
      <w:marRight w:val="0"/>
      <w:marTop w:val="0"/>
      <w:marBottom w:val="0"/>
      <w:divBdr>
        <w:top w:val="none" w:sz="0" w:space="0" w:color="auto"/>
        <w:left w:val="none" w:sz="0" w:space="0" w:color="auto"/>
        <w:bottom w:val="none" w:sz="0" w:space="0" w:color="auto"/>
        <w:right w:val="none" w:sz="0" w:space="0" w:color="auto"/>
      </w:divBdr>
    </w:div>
    <w:div w:id="1195576600">
      <w:bodyDiv w:val="1"/>
      <w:marLeft w:val="0"/>
      <w:marRight w:val="0"/>
      <w:marTop w:val="0"/>
      <w:marBottom w:val="0"/>
      <w:divBdr>
        <w:top w:val="none" w:sz="0" w:space="0" w:color="auto"/>
        <w:left w:val="none" w:sz="0" w:space="0" w:color="auto"/>
        <w:bottom w:val="none" w:sz="0" w:space="0" w:color="auto"/>
        <w:right w:val="none" w:sz="0" w:space="0" w:color="auto"/>
      </w:divBdr>
      <w:divsChild>
        <w:div w:id="882982858">
          <w:marLeft w:val="0"/>
          <w:marRight w:val="0"/>
          <w:marTop w:val="0"/>
          <w:marBottom w:val="0"/>
          <w:divBdr>
            <w:top w:val="none" w:sz="0" w:space="0" w:color="auto"/>
            <w:left w:val="none" w:sz="0" w:space="0" w:color="auto"/>
            <w:bottom w:val="dotted" w:sz="6" w:space="4" w:color="DDDDDD"/>
            <w:right w:val="none" w:sz="0" w:space="0" w:color="auto"/>
          </w:divBdr>
          <w:divsChild>
            <w:div w:id="17216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2251">
      <w:bodyDiv w:val="1"/>
      <w:marLeft w:val="0"/>
      <w:marRight w:val="0"/>
      <w:marTop w:val="0"/>
      <w:marBottom w:val="0"/>
      <w:divBdr>
        <w:top w:val="none" w:sz="0" w:space="0" w:color="auto"/>
        <w:left w:val="none" w:sz="0" w:space="0" w:color="auto"/>
        <w:bottom w:val="none" w:sz="0" w:space="0" w:color="auto"/>
        <w:right w:val="none" w:sz="0" w:space="0" w:color="auto"/>
      </w:divBdr>
    </w:div>
    <w:div w:id="1196844059">
      <w:bodyDiv w:val="1"/>
      <w:marLeft w:val="0"/>
      <w:marRight w:val="0"/>
      <w:marTop w:val="0"/>
      <w:marBottom w:val="0"/>
      <w:divBdr>
        <w:top w:val="none" w:sz="0" w:space="0" w:color="auto"/>
        <w:left w:val="none" w:sz="0" w:space="0" w:color="auto"/>
        <w:bottom w:val="none" w:sz="0" w:space="0" w:color="auto"/>
        <w:right w:val="none" w:sz="0" w:space="0" w:color="auto"/>
      </w:divBdr>
      <w:divsChild>
        <w:div w:id="897281378">
          <w:marLeft w:val="0"/>
          <w:marRight w:val="0"/>
          <w:marTop w:val="0"/>
          <w:marBottom w:val="150"/>
          <w:divBdr>
            <w:top w:val="none" w:sz="0" w:space="0" w:color="auto"/>
            <w:left w:val="none" w:sz="0" w:space="0" w:color="auto"/>
            <w:bottom w:val="none" w:sz="0" w:space="0" w:color="auto"/>
            <w:right w:val="none" w:sz="0" w:space="0" w:color="auto"/>
          </w:divBdr>
        </w:div>
        <w:div w:id="701825026">
          <w:marLeft w:val="0"/>
          <w:marRight w:val="0"/>
          <w:marTop w:val="0"/>
          <w:marBottom w:val="0"/>
          <w:divBdr>
            <w:top w:val="none" w:sz="0" w:space="0" w:color="auto"/>
            <w:left w:val="none" w:sz="0" w:space="0" w:color="auto"/>
            <w:bottom w:val="none" w:sz="0" w:space="0" w:color="auto"/>
            <w:right w:val="none" w:sz="0" w:space="0" w:color="auto"/>
          </w:divBdr>
        </w:div>
      </w:divsChild>
    </w:div>
    <w:div w:id="1198473342">
      <w:bodyDiv w:val="1"/>
      <w:marLeft w:val="0"/>
      <w:marRight w:val="0"/>
      <w:marTop w:val="0"/>
      <w:marBottom w:val="0"/>
      <w:divBdr>
        <w:top w:val="none" w:sz="0" w:space="0" w:color="auto"/>
        <w:left w:val="none" w:sz="0" w:space="0" w:color="auto"/>
        <w:bottom w:val="none" w:sz="0" w:space="0" w:color="auto"/>
        <w:right w:val="none" w:sz="0" w:space="0" w:color="auto"/>
      </w:divBdr>
      <w:divsChild>
        <w:div w:id="618297468">
          <w:marLeft w:val="0"/>
          <w:marRight w:val="0"/>
          <w:marTop w:val="0"/>
          <w:marBottom w:val="0"/>
          <w:divBdr>
            <w:top w:val="none" w:sz="0" w:space="0" w:color="auto"/>
            <w:left w:val="none" w:sz="0" w:space="0" w:color="auto"/>
            <w:bottom w:val="dotted" w:sz="6" w:space="4" w:color="DDDDDD"/>
            <w:right w:val="none" w:sz="0" w:space="0" w:color="auto"/>
          </w:divBdr>
          <w:divsChild>
            <w:div w:id="13652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3013">
      <w:bodyDiv w:val="1"/>
      <w:marLeft w:val="0"/>
      <w:marRight w:val="0"/>
      <w:marTop w:val="0"/>
      <w:marBottom w:val="0"/>
      <w:divBdr>
        <w:top w:val="none" w:sz="0" w:space="0" w:color="auto"/>
        <w:left w:val="none" w:sz="0" w:space="0" w:color="auto"/>
        <w:bottom w:val="none" w:sz="0" w:space="0" w:color="auto"/>
        <w:right w:val="none" w:sz="0" w:space="0" w:color="auto"/>
      </w:divBdr>
      <w:divsChild>
        <w:div w:id="495918804">
          <w:marLeft w:val="0"/>
          <w:marRight w:val="0"/>
          <w:marTop w:val="0"/>
          <w:marBottom w:val="0"/>
          <w:divBdr>
            <w:top w:val="none" w:sz="0" w:space="0" w:color="auto"/>
            <w:left w:val="none" w:sz="0" w:space="0" w:color="auto"/>
            <w:bottom w:val="none" w:sz="0" w:space="0" w:color="auto"/>
            <w:right w:val="none" w:sz="0" w:space="0" w:color="auto"/>
          </w:divBdr>
          <w:divsChild>
            <w:div w:id="1026902762">
              <w:marLeft w:val="0"/>
              <w:marRight w:val="0"/>
              <w:marTop w:val="0"/>
              <w:marBottom w:val="0"/>
              <w:divBdr>
                <w:top w:val="none" w:sz="0" w:space="0" w:color="auto"/>
                <w:left w:val="none" w:sz="0" w:space="0" w:color="auto"/>
                <w:bottom w:val="none" w:sz="0" w:space="0" w:color="auto"/>
                <w:right w:val="none" w:sz="0" w:space="0" w:color="auto"/>
              </w:divBdr>
              <w:divsChild>
                <w:div w:id="1793984978">
                  <w:marLeft w:val="0"/>
                  <w:marRight w:val="0"/>
                  <w:marTop w:val="0"/>
                  <w:marBottom w:val="0"/>
                  <w:divBdr>
                    <w:top w:val="none" w:sz="0" w:space="0" w:color="auto"/>
                    <w:left w:val="none" w:sz="0" w:space="0" w:color="auto"/>
                    <w:bottom w:val="none" w:sz="0" w:space="0" w:color="auto"/>
                    <w:right w:val="none" w:sz="0" w:space="0" w:color="auto"/>
                  </w:divBdr>
                  <w:divsChild>
                    <w:div w:id="1572812583">
                      <w:marLeft w:val="0"/>
                      <w:marRight w:val="0"/>
                      <w:marTop w:val="0"/>
                      <w:marBottom w:val="0"/>
                      <w:divBdr>
                        <w:top w:val="none" w:sz="0" w:space="0" w:color="auto"/>
                        <w:left w:val="none" w:sz="0" w:space="0" w:color="auto"/>
                        <w:bottom w:val="none" w:sz="0" w:space="0" w:color="auto"/>
                        <w:right w:val="none" w:sz="0" w:space="0" w:color="auto"/>
                      </w:divBdr>
                      <w:divsChild>
                        <w:div w:id="334692648">
                          <w:marLeft w:val="0"/>
                          <w:marRight w:val="0"/>
                          <w:marTop w:val="0"/>
                          <w:marBottom w:val="0"/>
                          <w:divBdr>
                            <w:top w:val="none" w:sz="0" w:space="0" w:color="auto"/>
                            <w:left w:val="none" w:sz="0" w:space="0" w:color="auto"/>
                            <w:bottom w:val="none" w:sz="0" w:space="0" w:color="auto"/>
                            <w:right w:val="none" w:sz="0" w:space="0" w:color="auto"/>
                          </w:divBdr>
                          <w:divsChild>
                            <w:div w:id="34278855">
                              <w:marLeft w:val="0"/>
                              <w:marRight w:val="0"/>
                              <w:marTop w:val="0"/>
                              <w:marBottom w:val="0"/>
                              <w:divBdr>
                                <w:top w:val="none" w:sz="0" w:space="0" w:color="auto"/>
                                <w:left w:val="none" w:sz="0" w:space="0" w:color="auto"/>
                                <w:bottom w:val="none" w:sz="0" w:space="0" w:color="auto"/>
                                <w:right w:val="none" w:sz="0" w:space="0" w:color="auto"/>
                              </w:divBdr>
                              <w:divsChild>
                                <w:div w:id="184486642">
                                  <w:marLeft w:val="0"/>
                                  <w:marRight w:val="0"/>
                                  <w:marTop w:val="0"/>
                                  <w:marBottom w:val="0"/>
                                  <w:divBdr>
                                    <w:top w:val="none" w:sz="0" w:space="0" w:color="auto"/>
                                    <w:left w:val="none" w:sz="0" w:space="0" w:color="auto"/>
                                    <w:bottom w:val="none" w:sz="0" w:space="0" w:color="auto"/>
                                    <w:right w:val="none" w:sz="0" w:space="0" w:color="auto"/>
                                  </w:divBdr>
                                  <w:divsChild>
                                    <w:div w:id="47772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471535">
      <w:bodyDiv w:val="1"/>
      <w:marLeft w:val="0"/>
      <w:marRight w:val="0"/>
      <w:marTop w:val="0"/>
      <w:marBottom w:val="0"/>
      <w:divBdr>
        <w:top w:val="none" w:sz="0" w:space="0" w:color="auto"/>
        <w:left w:val="none" w:sz="0" w:space="0" w:color="auto"/>
        <w:bottom w:val="none" w:sz="0" w:space="0" w:color="auto"/>
        <w:right w:val="none" w:sz="0" w:space="0" w:color="auto"/>
      </w:divBdr>
      <w:divsChild>
        <w:div w:id="681469611">
          <w:marLeft w:val="0"/>
          <w:marRight w:val="0"/>
          <w:marTop w:val="0"/>
          <w:marBottom w:val="0"/>
          <w:divBdr>
            <w:top w:val="none" w:sz="0" w:space="0" w:color="auto"/>
            <w:left w:val="none" w:sz="0" w:space="0" w:color="auto"/>
            <w:bottom w:val="none" w:sz="0" w:space="0" w:color="auto"/>
            <w:right w:val="none" w:sz="0" w:space="0" w:color="auto"/>
          </w:divBdr>
          <w:divsChild>
            <w:div w:id="13329461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0514521">
      <w:bodyDiv w:val="1"/>
      <w:marLeft w:val="0"/>
      <w:marRight w:val="0"/>
      <w:marTop w:val="0"/>
      <w:marBottom w:val="0"/>
      <w:divBdr>
        <w:top w:val="none" w:sz="0" w:space="0" w:color="auto"/>
        <w:left w:val="none" w:sz="0" w:space="0" w:color="auto"/>
        <w:bottom w:val="none" w:sz="0" w:space="0" w:color="auto"/>
        <w:right w:val="none" w:sz="0" w:space="0" w:color="auto"/>
      </w:divBdr>
    </w:div>
    <w:div w:id="1200894619">
      <w:bodyDiv w:val="1"/>
      <w:marLeft w:val="0"/>
      <w:marRight w:val="0"/>
      <w:marTop w:val="0"/>
      <w:marBottom w:val="0"/>
      <w:divBdr>
        <w:top w:val="none" w:sz="0" w:space="0" w:color="auto"/>
        <w:left w:val="none" w:sz="0" w:space="0" w:color="auto"/>
        <w:bottom w:val="none" w:sz="0" w:space="0" w:color="auto"/>
        <w:right w:val="none" w:sz="0" w:space="0" w:color="auto"/>
      </w:divBdr>
      <w:divsChild>
        <w:div w:id="1035808386">
          <w:marLeft w:val="0"/>
          <w:marRight w:val="0"/>
          <w:marTop w:val="0"/>
          <w:marBottom w:val="0"/>
          <w:divBdr>
            <w:top w:val="none" w:sz="0" w:space="0" w:color="auto"/>
            <w:left w:val="none" w:sz="0" w:space="0" w:color="auto"/>
            <w:bottom w:val="none" w:sz="0" w:space="0" w:color="auto"/>
            <w:right w:val="none" w:sz="0" w:space="0" w:color="auto"/>
          </w:divBdr>
          <w:divsChild>
            <w:div w:id="2022050711">
              <w:marLeft w:val="0"/>
              <w:marRight w:val="0"/>
              <w:marTop w:val="0"/>
              <w:marBottom w:val="0"/>
              <w:divBdr>
                <w:top w:val="none" w:sz="0" w:space="0" w:color="auto"/>
                <w:left w:val="none" w:sz="0" w:space="0" w:color="auto"/>
                <w:bottom w:val="none" w:sz="0" w:space="0" w:color="auto"/>
                <w:right w:val="none" w:sz="0" w:space="0" w:color="auto"/>
              </w:divBdr>
              <w:divsChild>
                <w:div w:id="180361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66964">
          <w:marLeft w:val="0"/>
          <w:marRight w:val="0"/>
          <w:marTop w:val="0"/>
          <w:marBottom w:val="75"/>
          <w:divBdr>
            <w:top w:val="none" w:sz="0" w:space="0" w:color="auto"/>
            <w:left w:val="none" w:sz="0" w:space="0" w:color="auto"/>
            <w:bottom w:val="none" w:sz="0" w:space="0" w:color="auto"/>
            <w:right w:val="none" w:sz="0" w:space="0" w:color="auto"/>
          </w:divBdr>
        </w:div>
        <w:div w:id="6635860">
          <w:marLeft w:val="0"/>
          <w:marRight w:val="0"/>
          <w:marTop w:val="0"/>
          <w:marBottom w:val="300"/>
          <w:divBdr>
            <w:top w:val="none" w:sz="0" w:space="0" w:color="auto"/>
            <w:left w:val="none" w:sz="0" w:space="0" w:color="auto"/>
            <w:bottom w:val="none" w:sz="0" w:space="0" w:color="auto"/>
            <w:right w:val="none" w:sz="0" w:space="0" w:color="auto"/>
          </w:divBdr>
          <w:divsChild>
            <w:div w:id="561646529">
              <w:marLeft w:val="0"/>
              <w:marRight w:val="0"/>
              <w:marTop w:val="0"/>
              <w:marBottom w:val="0"/>
              <w:divBdr>
                <w:top w:val="none" w:sz="0" w:space="0" w:color="auto"/>
                <w:left w:val="none" w:sz="0" w:space="0" w:color="auto"/>
                <w:bottom w:val="none" w:sz="0" w:space="0" w:color="auto"/>
                <w:right w:val="none" w:sz="0" w:space="0" w:color="auto"/>
              </w:divBdr>
            </w:div>
          </w:divsChild>
        </w:div>
        <w:div w:id="1315912420">
          <w:marLeft w:val="0"/>
          <w:marRight w:val="0"/>
          <w:marTop w:val="0"/>
          <w:marBottom w:val="0"/>
          <w:divBdr>
            <w:top w:val="none" w:sz="0" w:space="0" w:color="auto"/>
            <w:left w:val="none" w:sz="0" w:space="0" w:color="auto"/>
            <w:bottom w:val="none" w:sz="0" w:space="0" w:color="auto"/>
            <w:right w:val="none" w:sz="0" w:space="0" w:color="auto"/>
          </w:divBdr>
        </w:div>
      </w:divsChild>
    </w:div>
    <w:div w:id="1200971294">
      <w:bodyDiv w:val="1"/>
      <w:marLeft w:val="0"/>
      <w:marRight w:val="0"/>
      <w:marTop w:val="0"/>
      <w:marBottom w:val="0"/>
      <w:divBdr>
        <w:top w:val="none" w:sz="0" w:space="0" w:color="auto"/>
        <w:left w:val="none" w:sz="0" w:space="0" w:color="auto"/>
        <w:bottom w:val="none" w:sz="0" w:space="0" w:color="auto"/>
        <w:right w:val="none" w:sz="0" w:space="0" w:color="auto"/>
      </w:divBdr>
      <w:divsChild>
        <w:div w:id="312568584">
          <w:marLeft w:val="0"/>
          <w:marRight w:val="0"/>
          <w:marTop w:val="0"/>
          <w:marBottom w:val="0"/>
          <w:divBdr>
            <w:top w:val="none" w:sz="0" w:space="0" w:color="auto"/>
            <w:left w:val="none" w:sz="0" w:space="0" w:color="auto"/>
            <w:bottom w:val="dotted" w:sz="6" w:space="4" w:color="DDDDDD"/>
            <w:right w:val="none" w:sz="0" w:space="0" w:color="auto"/>
          </w:divBdr>
          <w:divsChild>
            <w:div w:id="11196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1007">
      <w:bodyDiv w:val="1"/>
      <w:marLeft w:val="0"/>
      <w:marRight w:val="0"/>
      <w:marTop w:val="0"/>
      <w:marBottom w:val="0"/>
      <w:divBdr>
        <w:top w:val="none" w:sz="0" w:space="0" w:color="auto"/>
        <w:left w:val="none" w:sz="0" w:space="0" w:color="auto"/>
        <w:bottom w:val="none" w:sz="0" w:space="0" w:color="auto"/>
        <w:right w:val="none" w:sz="0" w:space="0" w:color="auto"/>
      </w:divBdr>
    </w:div>
    <w:div w:id="1201480015">
      <w:bodyDiv w:val="1"/>
      <w:marLeft w:val="0"/>
      <w:marRight w:val="0"/>
      <w:marTop w:val="0"/>
      <w:marBottom w:val="0"/>
      <w:divBdr>
        <w:top w:val="none" w:sz="0" w:space="0" w:color="auto"/>
        <w:left w:val="none" w:sz="0" w:space="0" w:color="auto"/>
        <w:bottom w:val="none" w:sz="0" w:space="0" w:color="auto"/>
        <w:right w:val="none" w:sz="0" w:space="0" w:color="auto"/>
      </w:divBdr>
      <w:divsChild>
        <w:div w:id="763888715">
          <w:marLeft w:val="0"/>
          <w:marRight w:val="0"/>
          <w:marTop w:val="0"/>
          <w:marBottom w:val="150"/>
          <w:divBdr>
            <w:top w:val="none" w:sz="0" w:space="0" w:color="auto"/>
            <w:left w:val="none" w:sz="0" w:space="0" w:color="auto"/>
            <w:bottom w:val="none" w:sz="0" w:space="0" w:color="auto"/>
            <w:right w:val="none" w:sz="0" w:space="0" w:color="auto"/>
          </w:divBdr>
          <w:divsChild>
            <w:div w:id="841508379">
              <w:marLeft w:val="0"/>
              <w:marRight w:val="0"/>
              <w:marTop w:val="0"/>
              <w:marBottom w:val="0"/>
              <w:divBdr>
                <w:top w:val="none" w:sz="0" w:space="0" w:color="auto"/>
                <w:left w:val="none" w:sz="0" w:space="0" w:color="auto"/>
                <w:bottom w:val="none" w:sz="0" w:space="0" w:color="auto"/>
                <w:right w:val="none" w:sz="0" w:space="0" w:color="auto"/>
              </w:divBdr>
              <w:divsChild>
                <w:div w:id="16205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53461">
          <w:marLeft w:val="0"/>
          <w:marRight w:val="0"/>
          <w:marTop w:val="0"/>
          <w:marBottom w:val="150"/>
          <w:divBdr>
            <w:top w:val="none" w:sz="0" w:space="0" w:color="auto"/>
            <w:left w:val="none" w:sz="0" w:space="0" w:color="auto"/>
            <w:bottom w:val="none" w:sz="0" w:space="0" w:color="auto"/>
            <w:right w:val="none" w:sz="0" w:space="0" w:color="auto"/>
          </w:divBdr>
        </w:div>
        <w:div w:id="861360339">
          <w:marLeft w:val="0"/>
          <w:marRight w:val="0"/>
          <w:marTop w:val="0"/>
          <w:marBottom w:val="0"/>
          <w:divBdr>
            <w:top w:val="none" w:sz="0" w:space="0" w:color="auto"/>
            <w:left w:val="none" w:sz="0" w:space="0" w:color="auto"/>
            <w:bottom w:val="none" w:sz="0" w:space="0" w:color="auto"/>
            <w:right w:val="none" w:sz="0" w:space="0" w:color="auto"/>
          </w:divBdr>
          <w:divsChild>
            <w:div w:id="197640191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01630754">
      <w:bodyDiv w:val="1"/>
      <w:marLeft w:val="0"/>
      <w:marRight w:val="0"/>
      <w:marTop w:val="0"/>
      <w:marBottom w:val="0"/>
      <w:divBdr>
        <w:top w:val="none" w:sz="0" w:space="0" w:color="auto"/>
        <w:left w:val="none" w:sz="0" w:space="0" w:color="auto"/>
        <w:bottom w:val="none" w:sz="0" w:space="0" w:color="auto"/>
        <w:right w:val="none" w:sz="0" w:space="0" w:color="auto"/>
      </w:divBdr>
      <w:divsChild>
        <w:div w:id="2022007687">
          <w:marLeft w:val="0"/>
          <w:marRight w:val="0"/>
          <w:marTop w:val="0"/>
          <w:marBottom w:val="150"/>
          <w:divBdr>
            <w:top w:val="none" w:sz="0" w:space="0" w:color="auto"/>
            <w:left w:val="none" w:sz="0" w:space="0" w:color="auto"/>
            <w:bottom w:val="none" w:sz="0" w:space="0" w:color="auto"/>
            <w:right w:val="none" w:sz="0" w:space="0" w:color="auto"/>
          </w:divBdr>
        </w:div>
      </w:divsChild>
    </w:div>
    <w:div w:id="1201896520">
      <w:bodyDiv w:val="1"/>
      <w:marLeft w:val="0"/>
      <w:marRight w:val="0"/>
      <w:marTop w:val="0"/>
      <w:marBottom w:val="0"/>
      <w:divBdr>
        <w:top w:val="none" w:sz="0" w:space="0" w:color="auto"/>
        <w:left w:val="none" w:sz="0" w:space="0" w:color="auto"/>
        <w:bottom w:val="none" w:sz="0" w:space="0" w:color="auto"/>
        <w:right w:val="none" w:sz="0" w:space="0" w:color="auto"/>
      </w:divBdr>
      <w:divsChild>
        <w:div w:id="176119239">
          <w:marLeft w:val="0"/>
          <w:marRight w:val="0"/>
          <w:marTop w:val="0"/>
          <w:marBottom w:val="0"/>
          <w:divBdr>
            <w:top w:val="none" w:sz="0" w:space="0" w:color="auto"/>
            <w:left w:val="none" w:sz="0" w:space="0" w:color="auto"/>
            <w:bottom w:val="dotted" w:sz="6" w:space="4" w:color="DDDDDD"/>
            <w:right w:val="none" w:sz="0" w:space="0" w:color="auto"/>
          </w:divBdr>
        </w:div>
      </w:divsChild>
    </w:div>
    <w:div w:id="1202132954">
      <w:bodyDiv w:val="1"/>
      <w:marLeft w:val="0"/>
      <w:marRight w:val="0"/>
      <w:marTop w:val="0"/>
      <w:marBottom w:val="0"/>
      <w:divBdr>
        <w:top w:val="none" w:sz="0" w:space="0" w:color="auto"/>
        <w:left w:val="none" w:sz="0" w:space="0" w:color="auto"/>
        <w:bottom w:val="none" w:sz="0" w:space="0" w:color="auto"/>
        <w:right w:val="none" w:sz="0" w:space="0" w:color="auto"/>
      </w:divBdr>
      <w:divsChild>
        <w:div w:id="2033526835">
          <w:marLeft w:val="0"/>
          <w:marRight w:val="0"/>
          <w:marTop w:val="150"/>
          <w:marBottom w:val="0"/>
          <w:divBdr>
            <w:top w:val="none" w:sz="0" w:space="0" w:color="auto"/>
            <w:left w:val="none" w:sz="0" w:space="0" w:color="auto"/>
            <w:bottom w:val="none" w:sz="0" w:space="0" w:color="auto"/>
            <w:right w:val="none" w:sz="0" w:space="0" w:color="auto"/>
          </w:divBdr>
          <w:divsChild>
            <w:div w:id="340862435">
              <w:marLeft w:val="0"/>
              <w:marRight w:val="150"/>
              <w:marTop w:val="0"/>
              <w:marBottom w:val="0"/>
              <w:divBdr>
                <w:top w:val="none" w:sz="0" w:space="0" w:color="auto"/>
                <w:left w:val="none" w:sz="0" w:space="0" w:color="auto"/>
                <w:bottom w:val="none" w:sz="0" w:space="0" w:color="auto"/>
                <w:right w:val="none" w:sz="0" w:space="0" w:color="auto"/>
              </w:divBdr>
              <w:divsChild>
                <w:div w:id="560021255">
                  <w:marLeft w:val="0"/>
                  <w:marRight w:val="0"/>
                  <w:marTop w:val="0"/>
                  <w:marBottom w:val="0"/>
                  <w:divBdr>
                    <w:top w:val="none" w:sz="0" w:space="0" w:color="auto"/>
                    <w:left w:val="none" w:sz="0" w:space="0" w:color="auto"/>
                    <w:bottom w:val="none" w:sz="0" w:space="0" w:color="auto"/>
                    <w:right w:val="none" w:sz="0" w:space="0" w:color="auto"/>
                  </w:divBdr>
                </w:div>
                <w:div w:id="924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742557">
          <w:marLeft w:val="0"/>
          <w:marRight w:val="0"/>
          <w:marTop w:val="0"/>
          <w:marBottom w:val="0"/>
          <w:divBdr>
            <w:top w:val="none" w:sz="0" w:space="8" w:color="auto"/>
            <w:left w:val="none" w:sz="0" w:space="2" w:color="auto"/>
            <w:bottom w:val="single" w:sz="6" w:space="8" w:color="DDDDDD"/>
            <w:right w:val="none" w:sz="0" w:space="0" w:color="auto"/>
          </w:divBdr>
        </w:div>
      </w:divsChild>
    </w:div>
    <w:div w:id="1202208189">
      <w:bodyDiv w:val="1"/>
      <w:marLeft w:val="0"/>
      <w:marRight w:val="0"/>
      <w:marTop w:val="0"/>
      <w:marBottom w:val="0"/>
      <w:divBdr>
        <w:top w:val="none" w:sz="0" w:space="0" w:color="auto"/>
        <w:left w:val="none" w:sz="0" w:space="0" w:color="auto"/>
        <w:bottom w:val="none" w:sz="0" w:space="0" w:color="auto"/>
        <w:right w:val="none" w:sz="0" w:space="0" w:color="auto"/>
      </w:divBdr>
      <w:divsChild>
        <w:div w:id="1465003600">
          <w:marLeft w:val="0"/>
          <w:marRight w:val="0"/>
          <w:marTop w:val="0"/>
          <w:marBottom w:val="0"/>
          <w:divBdr>
            <w:top w:val="none" w:sz="0" w:space="0" w:color="auto"/>
            <w:left w:val="none" w:sz="0" w:space="0" w:color="auto"/>
            <w:bottom w:val="dotted" w:sz="6" w:space="4" w:color="DDDDDD"/>
            <w:right w:val="none" w:sz="0" w:space="0" w:color="auto"/>
          </w:divBdr>
          <w:divsChild>
            <w:div w:id="6723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6440">
      <w:bodyDiv w:val="1"/>
      <w:marLeft w:val="0"/>
      <w:marRight w:val="0"/>
      <w:marTop w:val="0"/>
      <w:marBottom w:val="0"/>
      <w:divBdr>
        <w:top w:val="none" w:sz="0" w:space="0" w:color="auto"/>
        <w:left w:val="none" w:sz="0" w:space="0" w:color="auto"/>
        <w:bottom w:val="none" w:sz="0" w:space="0" w:color="auto"/>
        <w:right w:val="none" w:sz="0" w:space="0" w:color="auto"/>
      </w:divBdr>
      <w:divsChild>
        <w:div w:id="772824230">
          <w:marLeft w:val="0"/>
          <w:marRight w:val="0"/>
          <w:marTop w:val="0"/>
          <w:marBottom w:val="150"/>
          <w:divBdr>
            <w:top w:val="none" w:sz="0" w:space="0" w:color="auto"/>
            <w:left w:val="none" w:sz="0" w:space="0" w:color="auto"/>
            <w:bottom w:val="none" w:sz="0" w:space="0" w:color="auto"/>
            <w:right w:val="none" w:sz="0" w:space="0" w:color="auto"/>
          </w:divBdr>
          <w:divsChild>
            <w:div w:id="956988045">
              <w:marLeft w:val="0"/>
              <w:marRight w:val="0"/>
              <w:marTop w:val="0"/>
              <w:marBottom w:val="0"/>
              <w:divBdr>
                <w:top w:val="none" w:sz="0" w:space="0" w:color="auto"/>
                <w:left w:val="none" w:sz="0" w:space="0" w:color="auto"/>
                <w:bottom w:val="none" w:sz="0" w:space="0" w:color="auto"/>
                <w:right w:val="none" w:sz="0" w:space="0" w:color="auto"/>
              </w:divBdr>
            </w:div>
          </w:divsChild>
        </w:div>
        <w:div w:id="1581671332">
          <w:marLeft w:val="0"/>
          <w:marRight w:val="0"/>
          <w:marTop w:val="0"/>
          <w:marBottom w:val="150"/>
          <w:divBdr>
            <w:top w:val="none" w:sz="0" w:space="0" w:color="auto"/>
            <w:left w:val="none" w:sz="0" w:space="0" w:color="auto"/>
            <w:bottom w:val="none" w:sz="0" w:space="0" w:color="auto"/>
            <w:right w:val="none" w:sz="0" w:space="0" w:color="auto"/>
          </w:divBdr>
        </w:div>
        <w:div w:id="353002682">
          <w:marLeft w:val="0"/>
          <w:marRight w:val="0"/>
          <w:marTop w:val="0"/>
          <w:marBottom w:val="0"/>
          <w:divBdr>
            <w:top w:val="none" w:sz="0" w:space="0" w:color="auto"/>
            <w:left w:val="none" w:sz="0" w:space="0" w:color="auto"/>
            <w:bottom w:val="none" w:sz="0" w:space="0" w:color="auto"/>
            <w:right w:val="none" w:sz="0" w:space="0" w:color="auto"/>
          </w:divBdr>
          <w:divsChild>
            <w:div w:id="166986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30311">
      <w:bodyDiv w:val="1"/>
      <w:marLeft w:val="0"/>
      <w:marRight w:val="0"/>
      <w:marTop w:val="0"/>
      <w:marBottom w:val="0"/>
      <w:divBdr>
        <w:top w:val="none" w:sz="0" w:space="0" w:color="auto"/>
        <w:left w:val="none" w:sz="0" w:space="0" w:color="auto"/>
        <w:bottom w:val="none" w:sz="0" w:space="0" w:color="auto"/>
        <w:right w:val="none" w:sz="0" w:space="0" w:color="auto"/>
      </w:divBdr>
      <w:divsChild>
        <w:div w:id="1613198576">
          <w:marLeft w:val="0"/>
          <w:marRight w:val="0"/>
          <w:marTop w:val="0"/>
          <w:marBottom w:val="150"/>
          <w:divBdr>
            <w:top w:val="none" w:sz="0" w:space="0" w:color="auto"/>
            <w:left w:val="none" w:sz="0" w:space="0" w:color="auto"/>
            <w:bottom w:val="none" w:sz="0" w:space="0" w:color="auto"/>
            <w:right w:val="none" w:sz="0" w:space="0" w:color="auto"/>
          </w:divBdr>
        </w:div>
      </w:divsChild>
    </w:div>
    <w:div w:id="1202355152">
      <w:bodyDiv w:val="1"/>
      <w:marLeft w:val="0"/>
      <w:marRight w:val="0"/>
      <w:marTop w:val="0"/>
      <w:marBottom w:val="0"/>
      <w:divBdr>
        <w:top w:val="none" w:sz="0" w:space="0" w:color="auto"/>
        <w:left w:val="none" w:sz="0" w:space="0" w:color="auto"/>
        <w:bottom w:val="none" w:sz="0" w:space="0" w:color="auto"/>
        <w:right w:val="none" w:sz="0" w:space="0" w:color="auto"/>
      </w:divBdr>
      <w:divsChild>
        <w:div w:id="1492981997">
          <w:marLeft w:val="0"/>
          <w:marRight w:val="0"/>
          <w:marTop w:val="0"/>
          <w:marBottom w:val="150"/>
          <w:divBdr>
            <w:top w:val="none" w:sz="0" w:space="0" w:color="auto"/>
            <w:left w:val="none" w:sz="0" w:space="0" w:color="auto"/>
            <w:bottom w:val="none" w:sz="0" w:space="0" w:color="auto"/>
            <w:right w:val="none" w:sz="0" w:space="0" w:color="auto"/>
          </w:divBdr>
          <w:divsChild>
            <w:div w:id="983005081">
              <w:marLeft w:val="0"/>
              <w:marRight w:val="0"/>
              <w:marTop w:val="0"/>
              <w:marBottom w:val="0"/>
              <w:divBdr>
                <w:top w:val="none" w:sz="0" w:space="0" w:color="auto"/>
                <w:left w:val="none" w:sz="0" w:space="0" w:color="auto"/>
                <w:bottom w:val="none" w:sz="0" w:space="0" w:color="auto"/>
                <w:right w:val="none" w:sz="0" w:space="0" w:color="auto"/>
              </w:divBdr>
              <w:divsChild>
                <w:div w:id="18672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0392">
          <w:marLeft w:val="0"/>
          <w:marRight w:val="0"/>
          <w:marTop w:val="0"/>
          <w:marBottom w:val="150"/>
          <w:divBdr>
            <w:top w:val="none" w:sz="0" w:space="0" w:color="auto"/>
            <w:left w:val="none" w:sz="0" w:space="0" w:color="auto"/>
            <w:bottom w:val="none" w:sz="0" w:space="0" w:color="auto"/>
            <w:right w:val="none" w:sz="0" w:space="0" w:color="auto"/>
          </w:divBdr>
        </w:div>
      </w:divsChild>
    </w:div>
    <w:div w:id="1202672250">
      <w:bodyDiv w:val="1"/>
      <w:marLeft w:val="0"/>
      <w:marRight w:val="0"/>
      <w:marTop w:val="0"/>
      <w:marBottom w:val="0"/>
      <w:divBdr>
        <w:top w:val="none" w:sz="0" w:space="0" w:color="auto"/>
        <w:left w:val="none" w:sz="0" w:space="0" w:color="auto"/>
        <w:bottom w:val="none" w:sz="0" w:space="0" w:color="auto"/>
        <w:right w:val="none" w:sz="0" w:space="0" w:color="auto"/>
      </w:divBdr>
    </w:div>
    <w:div w:id="1203786238">
      <w:bodyDiv w:val="1"/>
      <w:marLeft w:val="0"/>
      <w:marRight w:val="0"/>
      <w:marTop w:val="0"/>
      <w:marBottom w:val="0"/>
      <w:divBdr>
        <w:top w:val="none" w:sz="0" w:space="0" w:color="auto"/>
        <w:left w:val="none" w:sz="0" w:space="0" w:color="auto"/>
        <w:bottom w:val="none" w:sz="0" w:space="0" w:color="auto"/>
        <w:right w:val="none" w:sz="0" w:space="0" w:color="auto"/>
      </w:divBdr>
    </w:div>
    <w:div w:id="1204512719">
      <w:bodyDiv w:val="1"/>
      <w:marLeft w:val="0"/>
      <w:marRight w:val="0"/>
      <w:marTop w:val="0"/>
      <w:marBottom w:val="0"/>
      <w:divBdr>
        <w:top w:val="none" w:sz="0" w:space="0" w:color="auto"/>
        <w:left w:val="none" w:sz="0" w:space="0" w:color="auto"/>
        <w:bottom w:val="none" w:sz="0" w:space="0" w:color="auto"/>
        <w:right w:val="none" w:sz="0" w:space="0" w:color="auto"/>
      </w:divBdr>
      <w:divsChild>
        <w:div w:id="1329671539">
          <w:marLeft w:val="0"/>
          <w:marRight w:val="0"/>
          <w:marTop w:val="0"/>
          <w:marBottom w:val="150"/>
          <w:divBdr>
            <w:top w:val="none" w:sz="0" w:space="0" w:color="auto"/>
            <w:left w:val="none" w:sz="0" w:space="0" w:color="auto"/>
            <w:bottom w:val="none" w:sz="0" w:space="0" w:color="auto"/>
            <w:right w:val="none" w:sz="0" w:space="0" w:color="auto"/>
          </w:divBdr>
        </w:div>
      </w:divsChild>
    </w:div>
    <w:div w:id="1204749030">
      <w:bodyDiv w:val="1"/>
      <w:marLeft w:val="0"/>
      <w:marRight w:val="0"/>
      <w:marTop w:val="0"/>
      <w:marBottom w:val="0"/>
      <w:divBdr>
        <w:top w:val="none" w:sz="0" w:space="0" w:color="auto"/>
        <w:left w:val="none" w:sz="0" w:space="0" w:color="auto"/>
        <w:bottom w:val="none" w:sz="0" w:space="0" w:color="auto"/>
        <w:right w:val="none" w:sz="0" w:space="0" w:color="auto"/>
      </w:divBdr>
    </w:div>
    <w:div w:id="1205018812">
      <w:bodyDiv w:val="1"/>
      <w:marLeft w:val="0"/>
      <w:marRight w:val="0"/>
      <w:marTop w:val="0"/>
      <w:marBottom w:val="0"/>
      <w:divBdr>
        <w:top w:val="none" w:sz="0" w:space="0" w:color="auto"/>
        <w:left w:val="none" w:sz="0" w:space="0" w:color="auto"/>
        <w:bottom w:val="none" w:sz="0" w:space="0" w:color="auto"/>
        <w:right w:val="none" w:sz="0" w:space="0" w:color="auto"/>
      </w:divBdr>
      <w:divsChild>
        <w:div w:id="407846719">
          <w:marLeft w:val="0"/>
          <w:marRight w:val="0"/>
          <w:marTop w:val="0"/>
          <w:marBottom w:val="0"/>
          <w:divBdr>
            <w:top w:val="none" w:sz="0" w:space="0" w:color="auto"/>
            <w:left w:val="none" w:sz="0" w:space="0" w:color="auto"/>
            <w:bottom w:val="none" w:sz="0" w:space="0" w:color="auto"/>
            <w:right w:val="none" w:sz="0" w:space="0" w:color="auto"/>
          </w:divBdr>
          <w:divsChild>
            <w:div w:id="945774836">
              <w:marLeft w:val="0"/>
              <w:marRight w:val="0"/>
              <w:marTop w:val="0"/>
              <w:marBottom w:val="0"/>
              <w:divBdr>
                <w:top w:val="none" w:sz="0" w:space="0" w:color="auto"/>
                <w:left w:val="none" w:sz="0" w:space="0" w:color="auto"/>
                <w:bottom w:val="none" w:sz="0" w:space="0" w:color="auto"/>
                <w:right w:val="none" w:sz="0" w:space="0" w:color="auto"/>
              </w:divBdr>
              <w:divsChild>
                <w:div w:id="21027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71550">
          <w:marLeft w:val="0"/>
          <w:marRight w:val="0"/>
          <w:marTop w:val="0"/>
          <w:marBottom w:val="75"/>
          <w:divBdr>
            <w:top w:val="none" w:sz="0" w:space="0" w:color="auto"/>
            <w:left w:val="none" w:sz="0" w:space="0" w:color="auto"/>
            <w:bottom w:val="none" w:sz="0" w:space="0" w:color="auto"/>
            <w:right w:val="none" w:sz="0" w:space="0" w:color="auto"/>
          </w:divBdr>
        </w:div>
        <w:div w:id="540284608">
          <w:marLeft w:val="0"/>
          <w:marRight w:val="0"/>
          <w:marTop w:val="0"/>
          <w:marBottom w:val="300"/>
          <w:divBdr>
            <w:top w:val="none" w:sz="0" w:space="0" w:color="auto"/>
            <w:left w:val="none" w:sz="0" w:space="0" w:color="auto"/>
            <w:bottom w:val="none" w:sz="0" w:space="0" w:color="auto"/>
            <w:right w:val="none" w:sz="0" w:space="0" w:color="auto"/>
          </w:divBdr>
          <w:divsChild>
            <w:div w:id="1318610515">
              <w:marLeft w:val="0"/>
              <w:marRight w:val="0"/>
              <w:marTop w:val="0"/>
              <w:marBottom w:val="0"/>
              <w:divBdr>
                <w:top w:val="none" w:sz="0" w:space="0" w:color="auto"/>
                <w:left w:val="none" w:sz="0" w:space="0" w:color="auto"/>
                <w:bottom w:val="none" w:sz="0" w:space="0" w:color="auto"/>
                <w:right w:val="none" w:sz="0" w:space="0" w:color="auto"/>
              </w:divBdr>
            </w:div>
          </w:divsChild>
        </w:div>
        <w:div w:id="1071539733">
          <w:marLeft w:val="0"/>
          <w:marRight w:val="0"/>
          <w:marTop w:val="0"/>
          <w:marBottom w:val="0"/>
          <w:divBdr>
            <w:top w:val="none" w:sz="0" w:space="0" w:color="auto"/>
            <w:left w:val="none" w:sz="0" w:space="0" w:color="auto"/>
            <w:bottom w:val="none" w:sz="0" w:space="0" w:color="auto"/>
            <w:right w:val="none" w:sz="0" w:space="0" w:color="auto"/>
          </w:divBdr>
        </w:div>
      </w:divsChild>
    </w:div>
    <w:div w:id="1205946331">
      <w:bodyDiv w:val="1"/>
      <w:marLeft w:val="0"/>
      <w:marRight w:val="0"/>
      <w:marTop w:val="0"/>
      <w:marBottom w:val="0"/>
      <w:divBdr>
        <w:top w:val="none" w:sz="0" w:space="0" w:color="auto"/>
        <w:left w:val="none" w:sz="0" w:space="0" w:color="auto"/>
        <w:bottom w:val="none" w:sz="0" w:space="0" w:color="auto"/>
        <w:right w:val="none" w:sz="0" w:space="0" w:color="auto"/>
      </w:divBdr>
      <w:divsChild>
        <w:div w:id="1383672197">
          <w:marLeft w:val="0"/>
          <w:marRight w:val="0"/>
          <w:marTop w:val="0"/>
          <w:marBottom w:val="150"/>
          <w:divBdr>
            <w:top w:val="none" w:sz="0" w:space="0" w:color="auto"/>
            <w:left w:val="none" w:sz="0" w:space="0" w:color="auto"/>
            <w:bottom w:val="none" w:sz="0" w:space="0" w:color="auto"/>
            <w:right w:val="none" w:sz="0" w:space="0" w:color="auto"/>
          </w:divBdr>
          <w:divsChild>
            <w:div w:id="1729914949">
              <w:marLeft w:val="0"/>
              <w:marRight w:val="0"/>
              <w:marTop w:val="0"/>
              <w:marBottom w:val="0"/>
              <w:divBdr>
                <w:top w:val="none" w:sz="0" w:space="0" w:color="auto"/>
                <w:left w:val="none" w:sz="0" w:space="0" w:color="auto"/>
                <w:bottom w:val="none" w:sz="0" w:space="0" w:color="auto"/>
                <w:right w:val="none" w:sz="0" w:space="0" w:color="auto"/>
              </w:divBdr>
            </w:div>
          </w:divsChild>
        </w:div>
        <w:div w:id="29494248">
          <w:marLeft w:val="0"/>
          <w:marRight w:val="0"/>
          <w:marTop w:val="0"/>
          <w:marBottom w:val="0"/>
          <w:divBdr>
            <w:top w:val="none" w:sz="0" w:space="0" w:color="auto"/>
            <w:left w:val="none" w:sz="0" w:space="0" w:color="auto"/>
            <w:bottom w:val="none" w:sz="0" w:space="0" w:color="auto"/>
            <w:right w:val="none" w:sz="0" w:space="0" w:color="auto"/>
          </w:divBdr>
          <w:divsChild>
            <w:div w:id="1677489091">
              <w:marLeft w:val="0"/>
              <w:marRight w:val="0"/>
              <w:marTop w:val="0"/>
              <w:marBottom w:val="150"/>
              <w:divBdr>
                <w:top w:val="none" w:sz="0" w:space="0" w:color="auto"/>
                <w:left w:val="none" w:sz="0" w:space="0" w:color="auto"/>
                <w:bottom w:val="none" w:sz="0" w:space="0" w:color="auto"/>
                <w:right w:val="none" w:sz="0" w:space="0" w:color="auto"/>
              </w:divBdr>
            </w:div>
            <w:div w:id="102001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9938">
      <w:bodyDiv w:val="1"/>
      <w:marLeft w:val="0"/>
      <w:marRight w:val="0"/>
      <w:marTop w:val="0"/>
      <w:marBottom w:val="0"/>
      <w:divBdr>
        <w:top w:val="none" w:sz="0" w:space="0" w:color="auto"/>
        <w:left w:val="none" w:sz="0" w:space="0" w:color="auto"/>
        <w:bottom w:val="none" w:sz="0" w:space="0" w:color="auto"/>
        <w:right w:val="none" w:sz="0" w:space="0" w:color="auto"/>
      </w:divBdr>
      <w:divsChild>
        <w:div w:id="1418015155">
          <w:marLeft w:val="0"/>
          <w:marRight w:val="0"/>
          <w:marTop w:val="0"/>
          <w:marBottom w:val="0"/>
          <w:divBdr>
            <w:top w:val="none" w:sz="0" w:space="0" w:color="auto"/>
            <w:left w:val="none" w:sz="0" w:space="0" w:color="auto"/>
            <w:bottom w:val="none" w:sz="0" w:space="0" w:color="auto"/>
            <w:right w:val="none" w:sz="0" w:space="0" w:color="auto"/>
          </w:divBdr>
          <w:divsChild>
            <w:div w:id="1015155802">
              <w:marLeft w:val="0"/>
              <w:marRight w:val="0"/>
              <w:marTop w:val="0"/>
              <w:marBottom w:val="0"/>
              <w:divBdr>
                <w:top w:val="none" w:sz="0" w:space="0" w:color="auto"/>
                <w:left w:val="none" w:sz="0" w:space="0" w:color="auto"/>
                <w:bottom w:val="none" w:sz="0" w:space="0" w:color="auto"/>
                <w:right w:val="none" w:sz="0" w:space="0" w:color="auto"/>
              </w:divBdr>
              <w:divsChild>
                <w:div w:id="1127428811">
                  <w:marLeft w:val="0"/>
                  <w:marRight w:val="0"/>
                  <w:marTop w:val="0"/>
                  <w:marBottom w:val="0"/>
                  <w:divBdr>
                    <w:top w:val="none" w:sz="0" w:space="0" w:color="auto"/>
                    <w:left w:val="none" w:sz="0" w:space="0" w:color="auto"/>
                    <w:bottom w:val="none" w:sz="0" w:space="0" w:color="auto"/>
                    <w:right w:val="none" w:sz="0" w:space="0" w:color="auto"/>
                  </w:divBdr>
                  <w:divsChild>
                    <w:div w:id="525945039">
                      <w:marLeft w:val="0"/>
                      <w:marRight w:val="0"/>
                      <w:marTop w:val="0"/>
                      <w:marBottom w:val="0"/>
                      <w:divBdr>
                        <w:top w:val="none" w:sz="0" w:space="0" w:color="auto"/>
                        <w:left w:val="none" w:sz="0" w:space="0" w:color="auto"/>
                        <w:bottom w:val="none" w:sz="0" w:space="0" w:color="auto"/>
                        <w:right w:val="none" w:sz="0" w:space="0" w:color="auto"/>
                      </w:divBdr>
                      <w:divsChild>
                        <w:div w:id="1745374728">
                          <w:marLeft w:val="0"/>
                          <w:marRight w:val="0"/>
                          <w:marTop w:val="0"/>
                          <w:marBottom w:val="0"/>
                          <w:divBdr>
                            <w:top w:val="none" w:sz="0" w:space="0" w:color="auto"/>
                            <w:left w:val="none" w:sz="0" w:space="0" w:color="auto"/>
                            <w:bottom w:val="none" w:sz="0" w:space="0" w:color="auto"/>
                            <w:right w:val="none" w:sz="0" w:space="0" w:color="auto"/>
                          </w:divBdr>
                          <w:divsChild>
                            <w:div w:id="1457605703">
                              <w:marLeft w:val="0"/>
                              <w:marRight w:val="0"/>
                              <w:marTop w:val="0"/>
                              <w:marBottom w:val="0"/>
                              <w:divBdr>
                                <w:top w:val="none" w:sz="0" w:space="0" w:color="auto"/>
                                <w:left w:val="none" w:sz="0" w:space="0" w:color="auto"/>
                                <w:bottom w:val="none" w:sz="0" w:space="0" w:color="auto"/>
                                <w:right w:val="none" w:sz="0" w:space="0" w:color="auto"/>
                              </w:divBdr>
                              <w:divsChild>
                                <w:div w:id="231279269">
                                  <w:marLeft w:val="0"/>
                                  <w:marRight w:val="0"/>
                                  <w:marTop w:val="0"/>
                                  <w:marBottom w:val="0"/>
                                  <w:divBdr>
                                    <w:top w:val="none" w:sz="0" w:space="0" w:color="auto"/>
                                    <w:left w:val="none" w:sz="0" w:space="0" w:color="auto"/>
                                    <w:bottom w:val="none" w:sz="0" w:space="0" w:color="auto"/>
                                    <w:right w:val="none" w:sz="0" w:space="0" w:color="auto"/>
                                  </w:divBdr>
                                  <w:divsChild>
                                    <w:div w:id="1145395540">
                                      <w:marLeft w:val="0"/>
                                      <w:marRight w:val="0"/>
                                      <w:marTop w:val="0"/>
                                      <w:marBottom w:val="0"/>
                                      <w:divBdr>
                                        <w:top w:val="none" w:sz="0" w:space="0" w:color="auto"/>
                                        <w:left w:val="none" w:sz="0" w:space="0" w:color="auto"/>
                                        <w:bottom w:val="none" w:sz="0" w:space="0" w:color="auto"/>
                                        <w:right w:val="none" w:sz="0" w:space="0" w:color="auto"/>
                                      </w:divBdr>
                                      <w:divsChild>
                                        <w:div w:id="7167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01161">
      <w:bodyDiv w:val="1"/>
      <w:marLeft w:val="0"/>
      <w:marRight w:val="0"/>
      <w:marTop w:val="0"/>
      <w:marBottom w:val="0"/>
      <w:divBdr>
        <w:top w:val="none" w:sz="0" w:space="0" w:color="auto"/>
        <w:left w:val="none" w:sz="0" w:space="0" w:color="auto"/>
        <w:bottom w:val="none" w:sz="0" w:space="0" w:color="auto"/>
        <w:right w:val="none" w:sz="0" w:space="0" w:color="auto"/>
      </w:divBdr>
    </w:div>
    <w:div w:id="1206719955">
      <w:bodyDiv w:val="1"/>
      <w:marLeft w:val="0"/>
      <w:marRight w:val="0"/>
      <w:marTop w:val="0"/>
      <w:marBottom w:val="0"/>
      <w:divBdr>
        <w:top w:val="none" w:sz="0" w:space="0" w:color="auto"/>
        <w:left w:val="none" w:sz="0" w:space="0" w:color="auto"/>
        <w:bottom w:val="none" w:sz="0" w:space="0" w:color="auto"/>
        <w:right w:val="none" w:sz="0" w:space="0" w:color="auto"/>
      </w:divBdr>
      <w:divsChild>
        <w:div w:id="224879081">
          <w:marLeft w:val="0"/>
          <w:marRight w:val="0"/>
          <w:marTop w:val="0"/>
          <w:marBottom w:val="150"/>
          <w:divBdr>
            <w:top w:val="none" w:sz="0" w:space="0" w:color="auto"/>
            <w:left w:val="none" w:sz="0" w:space="0" w:color="auto"/>
            <w:bottom w:val="none" w:sz="0" w:space="0" w:color="auto"/>
            <w:right w:val="none" w:sz="0" w:space="0" w:color="auto"/>
          </w:divBdr>
          <w:divsChild>
            <w:div w:id="326371529">
              <w:marLeft w:val="0"/>
              <w:marRight w:val="0"/>
              <w:marTop w:val="0"/>
              <w:marBottom w:val="0"/>
              <w:divBdr>
                <w:top w:val="none" w:sz="0" w:space="0" w:color="auto"/>
                <w:left w:val="none" w:sz="0" w:space="0" w:color="auto"/>
                <w:bottom w:val="none" w:sz="0" w:space="0" w:color="auto"/>
                <w:right w:val="none" w:sz="0" w:space="0" w:color="auto"/>
              </w:divBdr>
            </w:div>
          </w:divsChild>
        </w:div>
        <w:div w:id="1108966831">
          <w:marLeft w:val="0"/>
          <w:marRight w:val="0"/>
          <w:marTop w:val="0"/>
          <w:marBottom w:val="150"/>
          <w:divBdr>
            <w:top w:val="none" w:sz="0" w:space="0" w:color="auto"/>
            <w:left w:val="none" w:sz="0" w:space="0" w:color="auto"/>
            <w:bottom w:val="none" w:sz="0" w:space="0" w:color="auto"/>
            <w:right w:val="none" w:sz="0" w:space="0" w:color="auto"/>
          </w:divBdr>
        </w:div>
        <w:div w:id="262961426">
          <w:marLeft w:val="0"/>
          <w:marRight w:val="0"/>
          <w:marTop w:val="0"/>
          <w:marBottom w:val="0"/>
          <w:divBdr>
            <w:top w:val="none" w:sz="0" w:space="0" w:color="auto"/>
            <w:left w:val="none" w:sz="0" w:space="0" w:color="auto"/>
            <w:bottom w:val="none" w:sz="0" w:space="0" w:color="auto"/>
            <w:right w:val="none" w:sz="0" w:space="0" w:color="auto"/>
          </w:divBdr>
          <w:divsChild>
            <w:div w:id="126295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74785">
      <w:bodyDiv w:val="1"/>
      <w:marLeft w:val="0"/>
      <w:marRight w:val="0"/>
      <w:marTop w:val="0"/>
      <w:marBottom w:val="0"/>
      <w:divBdr>
        <w:top w:val="none" w:sz="0" w:space="0" w:color="auto"/>
        <w:left w:val="none" w:sz="0" w:space="0" w:color="auto"/>
        <w:bottom w:val="none" w:sz="0" w:space="0" w:color="auto"/>
        <w:right w:val="none" w:sz="0" w:space="0" w:color="auto"/>
      </w:divBdr>
      <w:divsChild>
        <w:div w:id="1423137960">
          <w:marLeft w:val="0"/>
          <w:marRight w:val="0"/>
          <w:marTop w:val="0"/>
          <w:marBottom w:val="0"/>
          <w:divBdr>
            <w:top w:val="none" w:sz="0" w:space="0" w:color="auto"/>
            <w:left w:val="none" w:sz="0" w:space="0" w:color="auto"/>
            <w:bottom w:val="none" w:sz="0" w:space="0" w:color="auto"/>
            <w:right w:val="none" w:sz="0" w:space="0" w:color="auto"/>
          </w:divBdr>
          <w:divsChild>
            <w:div w:id="1835341020">
              <w:marLeft w:val="0"/>
              <w:marRight w:val="0"/>
              <w:marTop w:val="0"/>
              <w:marBottom w:val="0"/>
              <w:divBdr>
                <w:top w:val="none" w:sz="0" w:space="0" w:color="auto"/>
                <w:left w:val="none" w:sz="0" w:space="0" w:color="auto"/>
                <w:bottom w:val="none" w:sz="0" w:space="0" w:color="auto"/>
                <w:right w:val="none" w:sz="0" w:space="0" w:color="auto"/>
              </w:divBdr>
              <w:divsChild>
                <w:div w:id="1015231815">
                  <w:marLeft w:val="0"/>
                  <w:marRight w:val="0"/>
                  <w:marTop w:val="0"/>
                  <w:marBottom w:val="0"/>
                  <w:divBdr>
                    <w:top w:val="none" w:sz="0" w:space="0" w:color="auto"/>
                    <w:left w:val="none" w:sz="0" w:space="0" w:color="auto"/>
                    <w:bottom w:val="none" w:sz="0" w:space="0" w:color="auto"/>
                    <w:right w:val="none" w:sz="0" w:space="0" w:color="auto"/>
                  </w:divBdr>
                  <w:divsChild>
                    <w:div w:id="754785170">
                      <w:marLeft w:val="0"/>
                      <w:marRight w:val="0"/>
                      <w:marTop w:val="0"/>
                      <w:marBottom w:val="0"/>
                      <w:divBdr>
                        <w:top w:val="none" w:sz="0" w:space="0" w:color="auto"/>
                        <w:left w:val="none" w:sz="0" w:space="0" w:color="auto"/>
                        <w:bottom w:val="none" w:sz="0" w:space="0" w:color="auto"/>
                        <w:right w:val="none" w:sz="0" w:space="0" w:color="auto"/>
                      </w:divBdr>
                      <w:divsChild>
                        <w:div w:id="1393038358">
                          <w:marLeft w:val="0"/>
                          <w:marRight w:val="0"/>
                          <w:marTop w:val="0"/>
                          <w:marBottom w:val="0"/>
                          <w:divBdr>
                            <w:top w:val="none" w:sz="0" w:space="0" w:color="auto"/>
                            <w:left w:val="none" w:sz="0" w:space="0" w:color="auto"/>
                            <w:bottom w:val="none" w:sz="0" w:space="0" w:color="auto"/>
                            <w:right w:val="none" w:sz="0" w:space="0" w:color="auto"/>
                          </w:divBdr>
                          <w:divsChild>
                            <w:div w:id="1357317643">
                              <w:marLeft w:val="0"/>
                              <w:marRight w:val="0"/>
                              <w:marTop w:val="0"/>
                              <w:marBottom w:val="0"/>
                              <w:divBdr>
                                <w:top w:val="none" w:sz="0" w:space="0" w:color="auto"/>
                                <w:left w:val="none" w:sz="0" w:space="0" w:color="auto"/>
                                <w:bottom w:val="none" w:sz="0" w:space="0" w:color="auto"/>
                                <w:right w:val="none" w:sz="0" w:space="0" w:color="auto"/>
                              </w:divBdr>
                              <w:divsChild>
                                <w:div w:id="581839840">
                                  <w:marLeft w:val="0"/>
                                  <w:marRight w:val="0"/>
                                  <w:marTop w:val="0"/>
                                  <w:marBottom w:val="0"/>
                                  <w:divBdr>
                                    <w:top w:val="none" w:sz="0" w:space="0" w:color="auto"/>
                                    <w:left w:val="none" w:sz="0" w:space="0" w:color="auto"/>
                                    <w:bottom w:val="none" w:sz="0" w:space="0" w:color="auto"/>
                                    <w:right w:val="none" w:sz="0" w:space="0" w:color="auto"/>
                                  </w:divBdr>
                                  <w:divsChild>
                                    <w:div w:id="89797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327563">
      <w:bodyDiv w:val="1"/>
      <w:marLeft w:val="0"/>
      <w:marRight w:val="0"/>
      <w:marTop w:val="0"/>
      <w:marBottom w:val="0"/>
      <w:divBdr>
        <w:top w:val="none" w:sz="0" w:space="0" w:color="auto"/>
        <w:left w:val="none" w:sz="0" w:space="0" w:color="auto"/>
        <w:bottom w:val="none" w:sz="0" w:space="0" w:color="auto"/>
        <w:right w:val="none" w:sz="0" w:space="0" w:color="auto"/>
      </w:divBdr>
      <w:divsChild>
        <w:div w:id="360522182">
          <w:marLeft w:val="0"/>
          <w:marRight w:val="0"/>
          <w:marTop w:val="0"/>
          <w:marBottom w:val="0"/>
          <w:divBdr>
            <w:top w:val="none" w:sz="0" w:space="0" w:color="auto"/>
            <w:left w:val="none" w:sz="0" w:space="0" w:color="auto"/>
            <w:bottom w:val="dotted" w:sz="6" w:space="4" w:color="DDDDDD"/>
            <w:right w:val="none" w:sz="0" w:space="0" w:color="auto"/>
          </w:divBdr>
        </w:div>
      </w:divsChild>
    </w:div>
    <w:div w:id="1207445079">
      <w:bodyDiv w:val="1"/>
      <w:marLeft w:val="0"/>
      <w:marRight w:val="0"/>
      <w:marTop w:val="0"/>
      <w:marBottom w:val="0"/>
      <w:divBdr>
        <w:top w:val="none" w:sz="0" w:space="0" w:color="auto"/>
        <w:left w:val="none" w:sz="0" w:space="0" w:color="auto"/>
        <w:bottom w:val="none" w:sz="0" w:space="0" w:color="auto"/>
        <w:right w:val="none" w:sz="0" w:space="0" w:color="auto"/>
      </w:divBdr>
    </w:div>
    <w:div w:id="1207985105">
      <w:bodyDiv w:val="1"/>
      <w:marLeft w:val="0"/>
      <w:marRight w:val="0"/>
      <w:marTop w:val="0"/>
      <w:marBottom w:val="0"/>
      <w:divBdr>
        <w:top w:val="none" w:sz="0" w:space="0" w:color="auto"/>
        <w:left w:val="none" w:sz="0" w:space="0" w:color="auto"/>
        <w:bottom w:val="none" w:sz="0" w:space="0" w:color="auto"/>
        <w:right w:val="none" w:sz="0" w:space="0" w:color="auto"/>
      </w:divBdr>
      <w:divsChild>
        <w:div w:id="607935526">
          <w:marLeft w:val="0"/>
          <w:marRight w:val="0"/>
          <w:marTop w:val="0"/>
          <w:marBottom w:val="0"/>
          <w:divBdr>
            <w:top w:val="none" w:sz="0" w:space="0" w:color="auto"/>
            <w:left w:val="none" w:sz="0" w:space="0" w:color="auto"/>
            <w:bottom w:val="dotted" w:sz="6" w:space="4" w:color="DDDDDD"/>
            <w:right w:val="none" w:sz="0" w:space="0" w:color="auto"/>
          </w:divBdr>
        </w:div>
      </w:divsChild>
    </w:div>
    <w:div w:id="1208025998">
      <w:bodyDiv w:val="1"/>
      <w:marLeft w:val="0"/>
      <w:marRight w:val="0"/>
      <w:marTop w:val="0"/>
      <w:marBottom w:val="0"/>
      <w:divBdr>
        <w:top w:val="none" w:sz="0" w:space="0" w:color="auto"/>
        <w:left w:val="none" w:sz="0" w:space="0" w:color="auto"/>
        <w:bottom w:val="none" w:sz="0" w:space="0" w:color="auto"/>
        <w:right w:val="none" w:sz="0" w:space="0" w:color="auto"/>
      </w:divBdr>
      <w:divsChild>
        <w:div w:id="463160339">
          <w:marLeft w:val="0"/>
          <w:marRight w:val="0"/>
          <w:marTop w:val="0"/>
          <w:marBottom w:val="225"/>
          <w:divBdr>
            <w:top w:val="none" w:sz="0" w:space="0" w:color="auto"/>
            <w:left w:val="none" w:sz="0" w:space="0" w:color="auto"/>
            <w:bottom w:val="none" w:sz="0" w:space="0" w:color="auto"/>
            <w:right w:val="none" w:sz="0" w:space="0" w:color="auto"/>
          </w:divBdr>
        </w:div>
        <w:div w:id="630212177">
          <w:marLeft w:val="0"/>
          <w:marRight w:val="0"/>
          <w:marTop w:val="0"/>
          <w:marBottom w:val="0"/>
          <w:divBdr>
            <w:top w:val="none" w:sz="0" w:space="0" w:color="auto"/>
            <w:left w:val="none" w:sz="0" w:space="0" w:color="auto"/>
            <w:bottom w:val="none" w:sz="0" w:space="0" w:color="auto"/>
            <w:right w:val="none" w:sz="0" w:space="0" w:color="auto"/>
          </w:divBdr>
        </w:div>
        <w:div w:id="723262791">
          <w:marLeft w:val="0"/>
          <w:marRight w:val="0"/>
          <w:marTop w:val="0"/>
          <w:marBottom w:val="0"/>
          <w:divBdr>
            <w:top w:val="none" w:sz="0" w:space="0" w:color="auto"/>
            <w:left w:val="none" w:sz="0" w:space="0" w:color="auto"/>
            <w:bottom w:val="none" w:sz="0" w:space="0" w:color="auto"/>
            <w:right w:val="none" w:sz="0" w:space="0" w:color="auto"/>
          </w:divBdr>
        </w:div>
      </w:divsChild>
    </w:div>
    <w:div w:id="1208108496">
      <w:bodyDiv w:val="1"/>
      <w:marLeft w:val="0"/>
      <w:marRight w:val="0"/>
      <w:marTop w:val="0"/>
      <w:marBottom w:val="0"/>
      <w:divBdr>
        <w:top w:val="none" w:sz="0" w:space="0" w:color="auto"/>
        <w:left w:val="none" w:sz="0" w:space="0" w:color="auto"/>
        <w:bottom w:val="none" w:sz="0" w:space="0" w:color="auto"/>
        <w:right w:val="none" w:sz="0" w:space="0" w:color="auto"/>
      </w:divBdr>
    </w:div>
    <w:div w:id="1208183052">
      <w:bodyDiv w:val="1"/>
      <w:marLeft w:val="0"/>
      <w:marRight w:val="0"/>
      <w:marTop w:val="0"/>
      <w:marBottom w:val="0"/>
      <w:divBdr>
        <w:top w:val="none" w:sz="0" w:space="0" w:color="auto"/>
        <w:left w:val="none" w:sz="0" w:space="0" w:color="auto"/>
        <w:bottom w:val="none" w:sz="0" w:space="0" w:color="auto"/>
        <w:right w:val="none" w:sz="0" w:space="0" w:color="auto"/>
      </w:divBdr>
      <w:divsChild>
        <w:div w:id="573009082">
          <w:marLeft w:val="0"/>
          <w:marRight w:val="0"/>
          <w:marTop w:val="0"/>
          <w:marBottom w:val="0"/>
          <w:divBdr>
            <w:top w:val="none" w:sz="0" w:space="0" w:color="auto"/>
            <w:left w:val="none" w:sz="0" w:space="0" w:color="auto"/>
            <w:bottom w:val="dotted" w:sz="6" w:space="4" w:color="DDDDDD"/>
            <w:right w:val="none" w:sz="0" w:space="0" w:color="auto"/>
          </w:divBdr>
          <w:divsChild>
            <w:div w:id="213864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948">
      <w:bodyDiv w:val="1"/>
      <w:marLeft w:val="0"/>
      <w:marRight w:val="0"/>
      <w:marTop w:val="0"/>
      <w:marBottom w:val="0"/>
      <w:divBdr>
        <w:top w:val="none" w:sz="0" w:space="0" w:color="auto"/>
        <w:left w:val="none" w:sz="0" w:space="0" w:color="auto"/>
        <w:bottom w:val="none" w:sz="0" w:space="0" w:color="auto"/>
        <w:right w:val="none" w:sz="0" w:space="0" w:color="auto"/>
      </w:divBdr>
      <w:divsChild>
        <w:div w:id="1304237098">
          <w:marLeft w:val="0"/>
          <w:marRight w:val="0"/>
          <w:marTop w:val="0"/>
          <w:marBottom w:val="150"/>
          <w:divBdr>
            <w:top w:val="none" w:sz="0" w:space="0" w:color="auto"/>
            <w:left w:val="none" w:sz="0" w:space="0" w:color="auto"/>
            <w:bottom w:val="none" w:sz="0" w:space="0" w:color="auto"/>
            <w:right w:val="none" w:sz="0" w:space="0" w:color="auto"/>
          </w:divBdr>
          <w:divsChild>
            <w:div w:id="68774538">
              <w:marLeft w:val="0"/>
              <w:marRight w:val="0"/>
              <w:marTop w:val="0"/>
              <w:marBottom w:val="0"/>
              <w:divBdr>
                <w:top w:val="none" w:sz="0" w:space="0" w:color="auto"/>
                <w:left w:val="none" w:sz="0" w:space="0" w:color="auto"/>
                <w:bottom w:val="none" w:sz="0" w:space="0" w:color="auto"/>
                <w:right w:val="none" w:sz="0" w:space="0" w:color="auto"/>
              </w:divBdr>
              <w:divsChild>
                <w:div w:id="19836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2158">
          <w:marLeft w:val="0"/>
          <w:marRight w:val="0"/>
          <w:marTop w:val="0"/>
          <w:marBottom w:val="150"/>
          <w:divBdr>
            <w:top w:val="none" w:sz="0" w:space="0" w:color="auto"/>
            <w:left w:val="none" w:sz="0" w:space="0" w:color="auto"/>
            <w:bottom w:val="none" w:sz="0" w:space="0" w:color="auto"/>
            <w:right w:val="none" w:sz="0" w:space="0" w:color="auto"/>
          </w:divBdr>
        </w:div>
        <w:div w:id="1672366704">
          <w:marLeft w:val="0"/>
          <w:marRight w:val="0"/>
          <w:marTop w:val="0"/>
          <w:marBottom w:val="0"/>
          <w:divBdr>
            <w:top w:val="none" w:sz="0" w:space="0" w:color="auto"/>
            <w:left w:val="none" w:sz="0" w:space="0" w:color="auto"/>
            <w:bottom w:val="none" w:sz="0" w:space="0" w:color="auto"/>
            <w:right w:val="none" w:sz="0" w:space="0" w:color="auto"/>
          </w:divBdr>
          <w:divsChild>
            <w:div w:id="1190265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08831770">
      <w:bodyDiv w:val="1"/>
      <w:marLeft w:val="0"/>
      <w:marRight w:val="0"/>
      <w:marTop w:val="0"/>
      <w:marBottom w:val="0"/>
      <w:divBdr>
        <w:top w:val="none" w:sz="0" w:space="0" w:color="auto"/>
        <w:left w:val="none" w:sz="0" w:space="0" w:color="auto"/>
        <w:bottom w:val="none" w:sz="0" w:space="0" w:color="auto"/>
        <w:right w:val="none" w:sz="0" w:space="0" w:color="auto"/>
      </w:divBdr>
      <w:divsChild>
        <w:div w:id="276259431">
          <w:marLeft w:val="0"/>
          <w:marRight w:val="0"/>
          <w:marTop w:val="0"/>
          <w:marBottom w:val="150"/>
          <w:divBdr>
            <w:top w:val="none" w:sz="0" w:space="0" w:color="auto"/>
            <w:left w:val="none" w:sz="0" w:space="0" w:color="auto"/>
            <w:bottom w:val="none" w:sz="0" w:space="0" w:color="auto"/>
            <w:right w:val="none" w:sz="0" w:space="0" w:color="auto"/>
          </w:divBdr>
          <w:divsChild>
            <w:div w:id="1290666762">
              <w:marLeft w:val="0"/>
              <w:marRight w:val="0"/>
              <w:marTop w:val="0"/>
              <w:marBottom w:val="0"/>
              <w:divBdr>
                <w:top w:val="none" w:sz="0" w:space="0" w:color="auto"/>
                <w:left w:val="none" w:sz="0" w:space="0" w:color="auto"/>
                <w:bottom w:val="none" w:sz="0" w:space="0" w:color="auto"/>
                <w:right w:val="none" w:sz="0" w:space="0" w:color="auto"/>
              </w:divBdr>
            </w:div>
          </w:divsChild>
        </w:div>
        <w:div w:id="976643942">
          <w:marLeft w:val="0"/>
          <w:marRight w:val="0"/>
          <w:marTop w:val="0"/>
          <w:marBottom w:val="150"/>
          <w:divBdr>
            <w:top w:val="none" w:sz="0" w:space="0" w:color="auto"/>
            <w:left w:val="none" w:sz="0" w:space="0" w:color="auto"/>
            <w:bottom w:val="none" w:sz="0" w:space="0" w:color="auto"/>
            <w:right w:val="none" w:sz="0" w:space="0" w:color="auto"/>
          </w:divBdr>
        </w:div>
        <w:div w:id="1453356602">
          <w:marLeft w:val="0"/>
          <w:marRight w:val="0"/>
          <w:marTop w:val="0"/>
          <w:marBottom w:val="0"/>
          <w:divBdr>
            <w:top w:val="none" w:sz="0" w:space="0" w:color="auto"/>
            <w:left w:val="none" w:sz="0" w:space="0" w:color="auto"/>
            <w:bottom w:val="none" w:sz="0" w:space="0" w:color="auto"/>
            <w:right w:val="none" w:sz="0" w:space="0" w:color="auto"/>
          </w:divBdr>
          <w:divsChild>
            <w:div w:id="102959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8515">
      <w:bodyDiv w:val="1"/>
      <w:marLeft w:val="0"/>
      <w:marRight w:val="0"/>
      <w:marTop w:val="0"/>
      <w:marBottom w:val="0"/>
      <w:divBdr>
        <w:top w:val="none" w:sz="0" w:space="0" w:color="auto"/>
        <w:left w:val="none" w:sz="0" w:space="0" w:color="auto"/>
        <w:bottom w:val="none" w:sz="0" w:space="0" w:color="auto"/>
        <w:right w:val="none" w:sz="0" w:space="0" w:color="auto"/>
      </w:divBdr>
      <w:divsChild>
        <w:div w:id="1409420357">
          <w:marLeft w:val="0"/>
          <w:marRight w:val="0"/>
          <w:marTop w:val="0"/>
          <w:marBottom w:val="0"/>
          <w:divBdr>
            <w:top w:val="none" w:sz="0" w:space="0" w:color="auto"/>
            <w:left w:val="none" w:sz="0" w:space="0" w:color="auto"/>
            <w:bottom w:val="none" w:sz="0" w:space="0" w:color="auto"/>
            <w:right w:val="none" w:sz="0" w:space="0" w:color="auto"/>
          </w:divBdr>
        </w:div>
      </w:divsChild>
    </w:div>
    <w:div w:id="1209335893">
      <w:bodyDiv w:val="1"/>
      <w:marLeft w:val="0"/>
      <w:marRight w:val="0"/>
      <w:marTop w:val="0"/>
      <w:marBottom w:val="0"/>
      <w:divBdr>
        <w:top w:val="none" w:sz="0" w:space="0" w:color="auto"/>
        <w:left w:val="none" w:sz="0" w:space="0" w:color="auto"/>
        <w:bottom w:val="none" w:sz="0" w:space="0" w:color="auto"/>
        <w:right w:val="none" w:sz="0" w:space="0" w:color="auto"/>
      </w:divBdr>
      <w:divsChild>
        <w:div w:id="52507315">
          <w:marLeft w:val="0"/>
          <w:marRight w:val="0"/>
          <w:marTop w:val="0"/>
          <w:marBottom w:val="150"/>
          <w:divBdr>
            <w:top w:val="none" w:sz="0" w:space="0" w:color="auto"/>
            <w:left w:val="none" w:sz="0" w:space="0" w:color="auto"/>
            <w:bottom w:val="none" w:sz="0" w:space="0" w:color="auto"/>
            <w:right w:val="none" w:sz="0" w:space="0" w:color="auto"/>
          </w:divBdr>
        </w:div>
        <w:div w:id="142890804">
          <w:marLeft w:val="0"/>
          <w:marRight w:val="0"/>
          <w:marTop w:val="0"/>
          <w:marBottom w:val="150"/>
          <w:divBdr>
            <w:top w:val="none" w:sz="0" w:space="0" w:color="auto"/>
            <w:left w:val="none" w:sz="0" w:space="0" w:color="auto"/>
            <w:bottom w:val="none" w:sz="0" w:space="0" w:color="auto"/>
            <w:right w:val="none" w:sz="0" w:space="0" w:color="auto"/>
          </w:divBdr>
        </w:div>
        <w:div w:id="376780777">
          <w:marLeft w:val="0"/>
          <w:marRight w:val="0"/>
          <w:marTop w:val="0"/>
          <w:marBottom w:val="150"/>
          <w:divBdr>
            <w:top w:val="none" w:sz="0" w:space="0" w:color="auto"/>
            <w:left w:val="none" w:sz="0" w:space="0" w:color="auto"/>
            <w:bottom w:val="none" w:sz="0" w:space="0" w:color="auto"/>
            <w:right w:val="none" w:sz="0" w:space="0" w:color="auto"/>
          </w:divBdr>
        </w:div>
        <w:div w:id="425343976">
          <w:marLeft w:val="0"/>
          <w:marRight w:val="0"/>
          <w:marTop w:val="0"/>
          <w:marBottom w:val="150"/>
          <w:divBdr>
            <w:top w:val="none" w:sz="0" w:space="0" w:color="auto"/>
            <w:left w:val="none" w:sz="0" w:space="0" w:color="auto"/>
            <w:bottom w:val="none" w:sz="0" w:space="0" w:color="auto"/>
            <w:right w:val="none" w:sz="0" w:space="0" w:color="auto"/>
          </w:divBdr>
        </w:div>
        <w:div w:id="716972742">
          <w:marLeft w:val="0"/>
          <w:marRight w:val="0"/>
          <w:marTop w:val="0"/>
          <w:marBottom w:val="150"/>
          <w:divBdr>
            <w:top w:val="none" w:sz="0" w:space="0" w:color="auto"/>
            <w:left w:val="none" w:sz="0" w:space="0" w:color="auto"/>
            <w:bottom w:val="none" w:sz="0" w:space="0" w:color="auto"/>
            <w:right w:val="none" w:sz="0" w:space="0" w:color="auto"/>
          </w:divBdr>
        </w:div>
        <w:div w:id="852962789">
          <w:marLeft w:val="0"/>
          <w:marRight w:val="0"/>
          <w:marTop w:val="0"/>
          <w:marBottom w:val="150"/>
          <w:divBdr>
            <w:top w:val="none" w:sz="0" w:space="0" w:color="auto"/>
            <w:left w:val="none" w:sz="0" w:space="0" w:color="auto"/>
            <w:bottom w:val="none" w:sz="0" w:space="0" w:color="auto"/>
            <w:right w:val="none" w:sz="0" w:space="0" w:color="auto"/>
          </w:divBdr>
        </w:div>
        <w:div w:id="973871254">
          <w:marLeft w:val="0"/>
          <w:marRight w:val="0"/>
          <w:marTop w:val="0"/>
          <w:marBottom w:val="150"/>
          <w:divBdr>
            <w:top w:val="none" w:sz="0" w:space="0" w:color="auto"/>
            <w:left w:val="none" w:sz="0" w:space="0" w:color="auto"/>
            <w:bottom w:val="none" w:sz="0" w:space="0" w:color="auto"/>
            <w:right w:val="none" w:sz="0" w:space="0" w:color="auto"/>
          </w:divBdr>
        </w:div>
        <w:div w:id="986473862">
          <w:marLeft w:val="0"/>
          <w:marRight w:val="0"/>
          <w:marTop w:val="0"/>
          <w:marBottom w:val="150"/>
          <w:divBdr>
            <w:top w:val="none" w:sz="0" w:space="0" w:color="auto"/>
            <w:left w:val="none" w:sz="0" w:space="0" w:color="auto"/>
            <w:bottom w:val="none" w:sz="0" w:space="0" w:color="auto"/>
            <w:right w:val="none" w:sz="0" w:space="0" w:color="auto"/>
          </w:divBdr>
        </w:div>
        <w:div w:id="1497499289">
          <w:marLeft w:val="0"/>
          <w:marRight w:val="0"/>
          <w:marTop w:val="0"/>
          <w:marBottom w:val="150"/>
          <w:divBdr>
            <w:top w:val="none" w:sz="0" w:space="0" w:color="auto"/>
            <w:left w:val="none" w:sz="0" w:space="0" w:color="auto"/>
            <w:bottom w:val="none" w:sz="0" w:space="0" w:color="auto"/>
            <w:right w:val="none" w:sz="0" w:space="0" w:color="auto"/>
          </w:divBdr>
        </w:div>
        <w:div w:id="1731806059">
          <w:marLeft w:val="0"/>
          <w:marRight w:val="0"/>
          <w:marTop w:val="0"/>
          <w:marBottom w:val="150"/>
          <w:divBdr>
            <w:top w:val="none" w:sz="0" w:space="0" w:color="auto"/>
            <w:left w:val="none" w:sz="0" w:space="0" w:color="auto"/>
            <w:bottom w:val="none" w:sz="0" w:space="0" w:color="auto"/>
            <w:right w:val="none" w:sz="0" w:space="0" w:color="auto"/>
          </w:divBdr>
        </w:div>
        <w:div w:id="2147315655">
          <w:marLeft w:val="0"/>
          <w:marRight w:val="0"/>
          <w:marTop w:val="0"/>
          <w:marBottom w:val="150"/>
          <w:divBdr>
            <w:top w:val="none" w:sz="0" w:space="0" w:color="auto"/>
            <w:left w:val="none" w:sz="0" w:space="0" w:color="auto"/>
            <w:bottom w:val="none" w:sz="0" w:space="0" w:color="auto"/>
            <w:right w:val="none" w:sz="0" w:space="0" w:color="auto"/>
          </w:divBdr>
        </w:div>
      </w:divsChild>
    </w:div>
    <w:div w:id="1209411270">
      <w:bodyDiv w:val="1"/>
      <w:marLeft w:val="0"/>
      <w:marRight w:val="0"/>
      <w:marTop w:val="0"/>
      <w:marBottom w:val="0"/>
      <w:divBdr>
        <w:top w:val="none" w:sz="0" w:space="0" w:color="auto"/>
        <w:left w:val="none" w:sz="0" w:space="0" w:color="auto"/>
        <w:bottom w:val="none" w:sz="0" w:space="0" w:color="auto"/>
        <w:right w:val="none" w:sz="0" w:space="0" w:color="auto"/>
      </w:divBdr>
    </w:div>
    <w:div w:id="1209679958">
      <w:bodyDiv w:val="1"/>
      <w:marLeft w:val="0"/>
      <w:marRight w:val="0"/>
      <w:marTop w:val="0"/>
      <w:marBottom w:val="0"/>
      <w:divBdr>
        <w:top w:val="none" w:sz="0" w:space="0" w:color="auto"/>
        <w:left w:val="none" w:sz="0" w:space="0" w:color="auto"/>
        <w:bottom w:val="none" w:sz="0" w:space="0" w:color="auto"/>
        <w:right w:val="none" w:sz="0" w:space="0" w:color="auto"/>
      </w:divBdr>
      <w:divsChild>
        <w:div w:id="724376871">
          <w:marLeft w:val="0"/>
          <w:marRight w:val="0"/>
          <w:marTop w:val="0"/>
          <w:marBottom w:val="0"/>
          <w:divBdr>
            <w:top w:val="none" w:sz="0" w:space="0" w:color="auto"/>
            <w:left w:val="none" w:sz="0" w:space="0" w:color="auto"/>
            <w:bottom w:val="none" w:sz="0" w:space="0" w:color="auto"/>
            <w:right w:val="none" w:sz="0" w:space="0" w:color="auto"/>
          </w:divBdr>
          <w:divsChild>
            <w:div w:id="164632128">
              <w:marLeft w:val="0"/>
              <w:marRight w:val="0"/>
              <w:marTop w:val="0"/>
              <w:marBottom w:val="300"/>
              <w:divBdr>
                <w:top w:val="none" w:sz="0" w:space="0" w:color="auto"/>
                <w:left w:val="none" w:sz="0" w:space="0" w:color="auto"/>
                <w:bottom w:val="single" w:sz="6" w:space="0" w:color="F1F1F1"/>
                <w:right w:val="none" w:sz="0" w:space="0" w:color="auto"/>
              </w:divBdr>
              <w:divsChild>
                <w:div w:id="1986695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9637124">
          <w:marLeft w:val="0"/>
          <w:marRight w:val="0"/>
          <w:marTop w:val="0"/>
          <w:marBottom w:val="0"/>
          <w:divBdr>
            <w:top w:val="none" w:sz="0" w:space="0" w:color="auto"/>
            <w:left w:val="none" w:sz="0" w:space="0" w:color="auto"/>
            <w:bottom w:val="none" w:sz="0" w:space="0" w:color="auto"/>
            <w:right w:val="none" w:sz="0" w:space="0" w:color="auto"/>
          </w:divBdr>
          <w:divsChild>
            <w:div w:id="836770543">
              <w:marLeft w:val="0"/>
              <w:marRight w:val="0"/>
              <w:marTop w:val="0"/>
              <w:marBottom w:val="0"/>
              <w:divBdr>
                <w:top w:val="none" w:sz="0" w:space="0" w:color="auto"/>
                <w:left w:val="none" w:sz="0" w:space="0" w:color="auto"/>
                <w:bottom w:val="none" w:sz="0" w:space="0" w:color="auto"/>
                <w:right w:val="none" w:sz="0" w:space="0" w:color="auto"/>
              </w:divBdr>
              <w:divsChild>
                <w:div w:id="2041542187">
                  <w:marLeft w:val="0"/>
                  <w:marRight w:val="0"/>
                  <w:marTop w:val="0"/>
                  <w:marBottom w:val="0"/>
                  <w:divBdr>
                    <w:top w:val="none" w:sz="0" w:space="0" w:color="auto"/>
                    <w:left w:val="none" w:sz="0" w:space="0" w:color="auto"/>
                    <w:bottom w:val="none" w:sz="0" w:space="0" w:color="auto"/>
                    <w:right w:val="none" w:sz="0" w:space="0" w:color="auto"/>
                  </w:divBdr>
                  <w:divsChild>
                    <w:div w:id="274605182">
                      <w:marLeft w:val="0"/>
                      <w:marRight w:val="0"/>
                      <w:marTop w:val="0"/>
                      <w:marBottom w:val="300"/>
                      <w:divBdr>
                        <w:top w:val="none" w:sz="0" w:space="0" w:color="auto"/>
                        <w:left w:val="none" w:sz="0" w:space="0" w:color="auto"/>
                        <w:bottom w:val="none" w:sz="0" w:space="0" w:color="auto"/>
                        <w:right w:val="none" w:sz="0" w:space="0" w:color="auto"/>
                      </w:divBdr>
                      <w:divsChild>
                        <w:div w:id="2108770090">
                          <w:marLeft w:val="0"/>
                          <w:marRight w:val="0"/>
                          <w:marTop w:val="0"/>
                          <w:marBottom w:val="0"/>
                          <w:divBdr>
                            <w:top w:val="none" w:sz="0" w:space="0" w:color="auto"/>
                            <w:left w:val="none" w:sz="0" w:space="0" w:color="auto"/>
                            <w:bottom w:val="none" w:sz="0" w:space="0" w:color="auto"/>
                            <w:right w:val="none" w:sz="0" w:space="0" w:color="auto"/>
                          </w:divBdr>
                          <w:divsChild>
                            <w:div w:id="2057464746">
                              <w:marLeft w:val="0"/>
                              <w:marRight w:val="0"/>
                              <w:marTop w:val="0"/>
                              <w:marBottom w:val="0"/>
                              <w:divBdr>
                                <w:top w:val="none" w:sz="0" w:space="0" w:color="auto"/>
                                <w:left w:val="none" w:sz="0" w:space="0" w:color="auto"/>
                                <w:bottom w:val="none" w:sz="0" w:space="0" w:color="auto"/>
                                <w:right w:val="none" w:sz="0" w:space="0" w:color="auto"/>
                              </w:divBdr>
                              <w:divsChild>
                                <w:div w:id="1688822817">
                                  <w:marLeft w:val="0"/>
                                  <w:marRight w:val="0"/>
                                  <w:marTop w:val="0"/>
                                  <w:marBottom w:val="0"/>
                                  <w:divBdr>
                                    <w:top w:val="single" w:sz="2" w:space="0" w:color="DFDFDF"/>
                                    <w:left w:val="single" w:sz="2" w:space="0" w:color="DFDFDF"/>
                                    <w:bottom w:val="single" w:sz="2" w:space="0" w:color="DFDFDF"/>
                                    <w:right w:val="single" w:sz="2" w:space="0" w:color="DFDFDF"/>
                                  </w:divBdr>
                                  <w:divsChild>
                                    <w:div w:id="1819106942">
                                      <w:marLeft w:val="0"/>
                                      <w:marRight w:val="0"/>
                                      <w:marTop w:val="0"/>
                                      <w:marBottom w:val="270"/>
                                      <w:divBdr>
                                        <w:top w:val="none" w:sz="0" w:space="0" w:color="auto"/>
                                        <w:left w:val="none" w:sz="0" w:space="0" w:color="auto"/>
                                        <w:bottom w:val="single" w:sz="12" w:space="5" w:color="DADADA"/>
                                        <w:right w:val="none" w:sz="0" w:space="0" w:color="auto"/>
                                      </w:divBdr>
                                      <w:divsChild>
                                        <w:div w:id="2141992723">
                                          <w:marLeft w:val="0"/>
                                          <w:marRight w:val="0"/>
                                          <w:marTop w:val="0"/>
                                          <w:marBottom w:val="0"/>
                                          <w:divBdr>
                                            <w:top w:val="none" w:sz="0" w:space="0" w:color="auto"/>
                                            <w:left w:val="none" w:sz="0" w:space="0" w:color="auto"/>
                                            <w:bottom w:val="none" w:sz="0" w:space="0" w:color="auto"/>
                                            <w:right w:val="none" w:sz="0" w:space="0" w:color="auto"/>
                                          </w:divBdr>
                                        </w:div>
                                      </w:divsChild>
                                    </w:div>
                                    <w:div w:id="1317949712">
                                      <w:marLeft w:val="-90"/>
                                      <w:marRight w:val="0"/>
                                      <w:marTop w:val="0"/>
                                      <w:marBottom w:val="0"/>
                                      <w:divBdr>
                                        <w:top w:val="none" w:sz="0" w:space="0" w:color="auto"/>
                                        <w:left w:val="none" w:sz="0" w:space="0" w:color="auto"/>
                                        <w:bottom w:val="none" w:sz="0" w:space="0" w:color="auto"/>
                                        <w:right w:val="none" w:sz="0" w:space="0" w:color="auto"/>
                                      </w:divBdr>
                                      <w:divsChild>
                                        <w:div w:id="165904311">
                                          <w:marLeft w:val="0"/>
                                          <w:marRight w:val="0"/>
                                          <w:marTop w:val="0"/>
                                          <w:marBottom w:val="45"/>
                                          <w:divBdr>
                                            <w:top w:val="single" w:sz="2" w:space="0" w:color="A9A9A9"/>
                                            <w:left w:val="single" w:sz="2" w:space="0" w:color="A9A9A9"/>
                                            <w:bottom w:val="single" w:sz="2" w:space="0" w:color="A9A9A9"/>
                                            <w:right w:val="single" w:sz="2" w:space="0" w:color="A9A9A9"/>
                                          </w:divBdr>
                                          <w:divsChild>
                                            <w:div w:id="76172754">
                                              <w:marLeft w:val="0"/>
                                              <w:marRight w:val="0"/>
                                              <w:marTop w:val="0"/>
                                              <w:marBottom w:val="0"/>
                                              <w:divBdr>
                                                <w:top w:val="none" w:sz="0" w:space="0" w:color="auto"/>
                                                <w:left w:val="none" w:sz="0" w:space="0" w:color="auto"/>
                                                <w:bottom w:val="none" w:sz="0" w:space="0" w:color="auto"/>
                                                <w:right w:val="none" w:sz="0" w:space="0" w:color="auto"/>
                                              </w:divBdr>
                                              <w:divsChild>
                                                <w:div w:id="25220654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45069674">
                          <w:marLeft w:val="0"/>
                          <w:marRight w:val="0"/>
                          <w:marTop w:val="0"/>
                          <w:marBottom w:val="0"/>
                          <w:divBdr>
                            <w:top w:val="none" w:sz="0" w:space="0" w:color="auto"/>
                            <w:left w:val="none" w:sz="0" w:space="0" w:color="auto"/>
                            <w:bottom w:val="none" w:sz="0" w:space="0" w:color="auto"/>
                            <w:right w:val="none" w:sz="0" w:space="0" w:color="auto"/>
                          </w:divBdr>
                          <w:divsChild>
                            <w:div w:id="1999839319">
                              <w:marLeft w:val="0"/>
                              <w:marRight w:val="0"/>
                              <w:marTop w:val="0"/>
                              <w:marBottom w:val="0"/>
                              <w:divBdr>
                                <w:top w:val="none" w:sz="0" w:space="0" w:color="auto"/>
                                <w:left w:val="none" w:sz="0" w:space="0" w:color="auto"/>
                                <w:bottom w:val="none" w:sz="0" w:space="0" w:color="auto"/>
                                <w:right w:val="none" w:sz="0" w:space="0" w:color="auto"/>
                              </w:divBdr>
                              <w:divsChild>
                                <w:div w:id="2136830750">
                                  <w:marLeft w:val="0"/>
                                  <w:marRight w:val="0"/>
                                  <w:marTop w:val="0"/>
                                  <w:marBottom w:val="0"/>
                                  <w:divBdr>
                                    <w:top w:val="single" w:sz="2" w:space="0" w:color="DFDFDF"/>
                                    <w:left w:val="single" w:sz="2" w:space="0" w:color="DFDFDF"/>
                                    <w:bottom w:val="single" w:sz="2" w:space="0" w:color="DFDFDF"/>
                                    <w:right w:val="single" w:sz="2" w:space="0" w:color="DFDFDF"/>
                                  </w:divBdr>
                                  <w:divsChild>
                                    <w:div w:id="173500440">
                                      <w:marLeft w:val="-90"/>
                                      <w:marRight w:val="0"/>
                                      <w:marTop w:val="0"/>
                                      <w:marBottom w:val="0"/>
                                      <w:divBdr>
                                        <w:top w:val="none" w:sz="0" w:space="0" w:color="auto"/>
                                        <w:left w:val="none" w:sz="0" w:space="0" w:color="auto"/>
                                        <w:bottom w:val="none" w:sz="0" w:space="0" w:color="auto"/>
                                        <w:right w:val="none" w:sz="0" w:space="0" w:color="auto"/>
                                      </w:divBdr>
                                      <w:divsChild>
                                        <w:div w:id="464852563">
                                          <w:marLeft w:val="0"/>
                                          <w:marRight w:val="0"/>
                                          <w:marTop w:val="0"/>
                                          <w:marBottom w:val="45"/>
                                          <w:divBdr>
                                            <w:top w:val="single" w:sz="2" w:space="0" w:color="A9A9A9"/>
                                            <w:left w:val="single" w:sz="2" w:space="0" w:color="A9A9A9"/>
                                            <w:bottom w:val="single" w:sz="2" w:space="0" w:color="A9A9A9"/>
                                            <w:right w:val="single" w:sz="2" w:space="0" w:color="A9A9A9"/>
                                          </w:divBdr>
                                          <w:divsChild>
                                            <w:div w:id="167184715">
                                              <w:marLeft w:val="0"/>
                                              <w:marRight w:val="0"/>
                                              <w:marTop w:val="0"/>
                                              <w:marBottom w:val="0"/>
                                              <w:divBdr>
                                                <w:top w:val="none" w:sz="0" w:space="0" w:color="auto"/>
                                                <w:left w:val="none" w:sz="0" w:space="0" w:color="auto"/>
                                                <w:bottom w:val="none" w:sz="0" w:space="0" w:color="auto"/>
                                                <w:right w:val="none" w:sz="0" w:space="0" w:color="auto"/>
                                              </w:divBdr>
                                              <w:divsChild>
                                                <w:div w:id="1909801545">
                                                  <w:marLeft w:val="92"/>
                                                  <w:marRight w:val="0"/>
                                                  <w:marTop w:val="0"/>
                                                  <w:marBottom w:val="150"/>
                                                  <w:divBdr>
                                                    <w:top w:val="single" w:sz="2" w:space="0" w:color="E4E4E4"/>
                                                    <w:left w:val="single" w:sz="2" w:space="0" w:color="E4E4E4"/>
                                                    <w:bottom w:val="single" w:sz="2" w:space="0" w:color="E4E4E4"/>
                                                    <w:right w:val="single" w:sz="2" w:space="0" w:color="E4E4E4"/>
                                                  </w:divBdr>
                                                </w:div>
                                                <w:div w:id="149363879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808819905">
                  <w:marLeft w:val="0"/>
                  <w:marRight w:val="0"/>
                  <w:marTop w:val="0"/>
                  <w:marBottom w:val="0"/>
                  <w:divBdr>
                    <w:top w:val="none" w:sz="0" w:space="0" w:color="auto"/>
                    <w:left w:val="none" w:sz="0" w:space="0" w:color="auto"/>
                    <w:bottom w:val="none" w:sz="0" w:space="0" w:color="auto"/>
                    <w:right w:val="none" w:sz="0" w:space="0" w:color="auto"/>
                  </w:divBdr>
                  <w:divsChild>
                    <w:div w:id="1711804608">
                      <w:marLeft w:val="0"/>
                      <w:marRight w:val="0"/>
                      <w:marTop w:val="0"/>
                      <w:marBottom w:val="0"/>
                      <w:divBdr>
                        <w:top w:val="none" w:sz="0" w:space="0" w:color="auto"/>
                        <w:left w:val="none" w:sz="0" w:space="0" w:color="auto"/>
                        <w:bottom w:val="none" w:sz="0" w:space="0" w:color="auto"/>
                        <w:right w:val="none" w:sz="0" w:space="0" w:color="auto"/>
                      </w:divBdr>
                      <w:divsChild>
                        <w:div w:id="1826163265">
                          <w:marLeft w:val="0"/>
                          <w:marRight w:val="0"/>
                          <w:marTop w:val="0"/>
                          <w:marBottom w:val="0"/>
                          <w:divBdr>
                            <w:top w:val="none" w:sz="0" w:space="0" w:color="auto"/>
                            <w:left w:val="none" w:sz="0" w:space="0" w:color="auto"/>
                            <w:bottom w:val="none" w:sz="0" w:space="0" w:color="auto"/>
                            <w:right w:val="none" w:sz="0" w:space="0" w:color="auto"/>
                          </w:divBdr>
                          <w:divsChild>
                            <w:div w:id="205029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3784">
                      <w:marLeft w:val="0"/>
                      <w:marRight w:val="0"/>
                      <w:marTop w:val="0"/>
                      <w:marBottom w:val="75"/>
                      <w:divBdr>
                        <w:top w:val="none" w:sz="0" w:space="0" w:color="auto"/>
                        <w:left w:val="none" w:sz="0" w:space="0" w:color="auto"/>
                        <w:bottom w:val="none" w:sz="0" w:space="0" w:color="auto"/>
                        <w:right w:val="none" w:sz="0" w:space="0" w:color="auto"/>
                      </w:divBdr>
                    </w:div>
                    <w:div w:id="1542127920">
                      <w:marLeft w:val="0"/>
                      <w:marRight w:val="0"/>
                      <w:marTop w:val="0"/>
                      <w:marBottom w:val="300"/>
                      <w:divBdr>
                        <w:top w:val="none" w:sz="0" w:space="0" w:color="auto"/>
                        <w:left w:val="none" w:sz="0" w:space="0" w:color="auto"/>
                        <w:bottom w:val="none" w:sz="0" w:space="0" w:color="auto"/>
                        <w:right w:val="none" w:sz="0" w:space="0" w:color="auto"/>
                      </w:divBdr>
                      <w:divsChild>
                        <w:div w:id="1854225885">
                          <w:marLeft w:val="0"/>
                          <w:marRight w:val="0"/>
                          <w:marTop w:val="0"/>
                          <w:marBottom w:val="0"/>
                          <w:divBdr>
                            <w:top w:val="none" w:sz="0" w:space="0" w:color="auto"/>
                            <w:left w:val="none" w:sz="0" w:space="0" w:color="auto"/>
                            <w:bottom w:val="none" w:sz="0" w:space="0" w:color="auto"/>
                            <w:right w:val="none" w:sz="0" w:space="0" w:color="auto"/>
                          </w:divBdr>
                        </w:div>
                      </w:divsChild>
                    </w:div>
                    <w:div w:id="333457627">
                      <w:marLeft w:val="0"/>
                      <w:marRight w:val="0"/>
                      <w:marTop w:val="0"/>
                      <w:marBottom w:val="0"/>
                      <w:divBdr>
                        <w:top w:val="none" w:sz="0" w:space="0" w:color="auto"/>
                        <w:left w:val="none" w:sz="0" w:space="0" w:color="auto"/>
                        <w:bottom w:val="none" w:sz="0" w:space="0" w:color="auto"/>
                        <w:right w:val="none" w:sz="0" w:space="0" w:color="auto"/>
                      </w:divBdr>
                      <w:divsChild>
                        <w:div w:id="692221300">
                          <w:marLeft w:val="0"/>
                          <w:marRight w:val="0"/>
                          <w:marTop w:val="0"/>
                          <w:marBottom w:val="0"/>
                          <w:divBdr>
                            <w:top w:val="none" w:sz="0" w:space="0" w:color="auto"/>
                            <w:left w:val="none" w:sz="0" w:space="0" w:color="auto"/>
                            <w:bottom w:val="none" w:sz="0" w:space="0" w:color="auto"/>
                            <w:right w:val="none" w:sz="0" w:space="0" w:color="auto"/>
                          </w:divBdr>
                        </w:div>
                        <w:div w:id="314725173">
                          <w:marLeft w:val="0"/>
                          <w:marRight w:val="0"/>
                          <w:marTop w:val="0"/>
                          <w:marBottom w:val="0"/>
                          <w:divBdr>
                            <w:top w:val="none" w:sz="0" w:space="0" w:color="auto"/>
                            <w:left w:val="none" w:sz="0" w:space="0" w:color="auto"/>
                            <w:bottom w:val="none" w:sz="0" w:space="0" w:color="auto"/>
                            <w:right w:val="none" w:sz="0" w:space="0" w:color="auto"/>
                          </w:divBdr>
                          <w:divsChild>
                            <w:div w:id="1243101589">
                              <w:marLeft w:val="0"/>
                              <w:marRight w:val="0"/>
                              <w:marTop w:val="0"/>
                              <w:marBottom w:val="0"/>
                              <w:divBdr>
                                <w:top w:val="none" w:sz="0" w:space="0" w:color="auto"/>
                                <w:left w:val="none" w:sz="0" w:space="0" w:color="auto"/>
                                <w:bottom w:val="none" w:sz="0" w:space="0" w:color="auto"/>
                                <w:right w:val="none" w:sz="0" w:space="0" w:color="auto"/>
                              </w:divBdr>
                              <w:divsChild>
                                <w:div w:id="23516868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7761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797444">
      <w:bodyDiv w:val="1"/>
      <w:marLeft w:val="0"/>
      <w:marRight w:val="0"/>
      <w:marTop w:val="0"/>
      <w:marBottom w:val="0"/>
      <w:divBdr>
        <w:top w:val="none" w:sz="0" w:space="0" w:color="auto"/>
        <w:left w:val="none" w:sz="0" w:space="0" w:color="auto"/>
        <w:bottom w:val="none" w:sz="0" w:space="0" w:color="auto"/>
        <w:right w:val="none" w:sz="0" w:space="0" w:color="auto"/>
      </w:divBdr>
      <w:divsChild>
        <w:div w:id="1289361922">
          <w:marLeft w:val="0"/>
          <w:marRight w:val="0"/>
          <w:marTop w:val="0"/>
          <w:marBottom w:val="225"/>
          <w:divBdr>
            <w:top w:val="none" w:sz="0" w:space="0" w:color="auto"/>
            <w:left w:val="none" w:sz="0" w:space="0" w:color="auto"/>
            <w:bottom w:val="none" w:sz="0" w:space="0" w:color="auto"/>
            <w:right w:val="none" w:sz="0" w:space="0" w:color="auto"/>
          </w:divBdr>
          <w:divsChild>
            <w:div w:id="38294929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09802318">
      <w:bodyDiv w:val="1"/>
      <w:marLeft w:val="0"/>
      <w:marRight w:val="0"/>
      <w:marTop w:val="0"/>
      <w:marBottom w:val="0"/>
      <w:divBdr>
        <w:top w:val="none" w:sz="0" w:space="0" w:color="auto"/>
        <w:left w:val="none" w:sz="0" w:space="0" w:color="auto"/>
        <w:bottom w:val="none" w:sz="0" w:space="0" w:color="auto"/>
        <w:right w:val="none" w:sz="0" w:space="0" w:color="auto"/>
      </w:divBdr>
      <w:divsChild>
        <w:div w:id="1710184209">
          <w:marLeft w:val="0"/>
          <w:marRight w:val="0"/>
          <w:marTop w:val="0"/>
          <w:marBottom w:val="0"/>
          <w:divBdr>
            <w:top w:val="none" w:sz="0" w:space="0" w:color="auto"/>
            <w:left w:val="none" w:sz="0" w:space="0" w:color="auto"/>
            <w:bottom w:val="dotted" w:sz="6" w:space="4" w:color="DDDDDD"/>
            <w:right w:val="none" w:sz="0" w:space="0" w:color="auto"/>
          </w:divBdr>
        </w:div>
      </w:divsChild>
    </w:div>
    <w:div w:id="1209994542">
      <w:bodyDiv w:val="1"/>
      <w:marLeft w:val="0"/>
      <w:marRight w:val="0"/>
      <w:marTop w:val="0"/>
      <w:marBottom w:val="0"/>
      <w:divBdr>
        <w:top w:val="none" w:sz="0" w:space="0" w:color="auto"/>
        <w:left w:val="none" w:sz="0" w:space="0" w:color="auto"/>
        <w:bottom w:val="none" w:sz="0" w:space="0" w:color="auto"/>
        <w:right w:val="none" w:sz="0" w:space="0" w:color="auto"/>
      </w:divBdr>
      <w:divsChild>
        <w:div w:id="1616643251">
          <w:marLeft w:val="0"/>
          <w:marRight w:val="0"/>
          <w:marTop w:val="0"/>
          <w:marBottom w:val="150"/>
          <w:divBdr>
            <w:top w:val="none" w:sz="0" w:space="0" w:color="auto"/>
            <w:left w:val="none" w:sz="0" w:space="0" w:color="auto"/>
            <w:bottom w:val="none" w:sz="0" w:space="0" w:color="auto"/>
            <w:right w:val="none" w:sz="0" w:space="0" w:color="auto"/>
          </w:divBdr>
          <w:divsChild>
            <w:div w:id="1577517749">
              <w:marLeft w:val="0"/>
              <w:marRight w:val="0"/>
              <w:marTop w:val="0"/>
              <w:marBottom w:val="0"/>
              <w:divBdr>
                <w:top w:val="none" w:sz="0" w:space="0" w:color="auto"/>
                <w:left w:val="none" w:sz="0" w:space="0" w:color="auto"/>
                <w:bottom w:val="none" w:sz="0" w:space="0" w:color="auto"/>
                <w:right w:val="none" w:sz="0" w:space="0" w:color="auto"/>
              </w:divBdr>
              <w:divsChild>
                <w:div w:id="8104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7941">
          <w:marLeft w:val="0"/>
          <w:marRight w:val="0"/>
          <w:marTop w:val="0"/>
          <w:marBottom w:val="150"/>
          <w:divBdr>
            <w:top w:val="none" w:sz="0" w:space="0" w:color="auto"/>
            <w:left w:val="none" w:sz="0" w:space="0" w:color="auto"/>
            <w:bottom w:val="none" w:sz="0" w:space="0" w:color="auto"/>
            <w:right w:val="none" w:sz="0" w:space="0" w:color="auto"/>
          </w:divBdr>
        </w:div>
        <w:div w:id="672992068">
          <w:marLeft w:val="0"/>
          <w:marRight w:val="0"/>
          <w:marTop w:val="0"/>
          <w:marBottom w:val="0"/>
          <w:divBdr>
            <w:top w:val="none" w:sz="0" w:space="0" w:color="auto"/>
            <w:left w:val="none" w:sz="0" w:space="0" w:color="auto"/>
            <w:bottom w:val="none" w:sz="0" w:space="0" w:color="auto"/>
            <w:right w:val="none" w:sz="0" w:space="0" w:color="auto"/>
          </w:divBdr>
          <w:divsChild>
            <w:div w:id="12238300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10191665">
      <w:bodyDiv w:val="1"/>
      <w:marLeft w:val="0"/>
      <w:marRight w:val="0"/>
      <w:marTop w:val="0"/>
      <w:marBottom w:val="0"/>
      <w:divBdr>
        <w:top w:val="none" w:sz="0" w:space="0" w:color="auto"/>
        <w:left w:val="none" w:sz="0" w:space="0" w:color="auto"/>
        <w:bottom w:val="none" w:sz="0" w:space="0" w:color="auto"/>
        <w:right w:val="none" w:sz="0" w:space="0" w:color="auto"/>
      </w:divBdr>
    </w:div>
    <w:div w:id="1210727700">
      <w:bodyDiv w:val="1"/>
      <w:marLeft w:val="0"/>
      <w:marRight w:val="0"/>
      <w:marTop w:val="0"/>
      <w:marBottom w:val="0"/>
      <w:divBdr>
        <w:top w:val="none" w:sz="0" w:space="0" w:color="auto"/>
        <w:left w:val="none" w:sz="0" w:space="0" w:color="auto"/>
        <w:bottom w:val="none" w:sz="0" w:space="0" w:color="auto"/>
        <w:right w:val="none" w:sz="0" w:space="0" w:color="auto"/>
      </w:divBdr>
    </w:div>
    <w:div w:id="1211069463">
      <w:bodyDiv w:val="1"/>
      <w:marLeft w:val="0"/>
      <w:marRight w:val="0"/>
      <w:marTop w:val="0"/>
      <w:marBottom w:val="0"/>
      <w:divBdr>
        <w:top w:val="none" w:sz="0" w:space="0" w:color="auto"/>
        <w:left w:val="none" w:sz="0" w:space="0" w:color="auto"/>
        <w:bottom w:val="none" w:sz="0" w:space="0" w:color="auto"/>
        <w:right w:val="none" w:sz="0" w:space="0" w:color="auto"/>
      </w:divBdr>
      <w:divsChild>
        <w:div w:id="1044134688">
          <w:marLeft w:val="0"/>
          <w:marRight w:val="0"/>
          <w:marTop w:val="0"/>
          <w:marBottom w:val="0"/>
          <w:divBdr>
            <w:top w:val="none" w:sz="0" w:space="0" w:color="auto"/>
            <w:left w:val="none" w:sz="0" w:space="0" w:color="auto"/>
            <w:bottom w:val="none" w:sz="0" w:space="0" w:color="auto"/>
            <w:right w:val="none" w:sz="0" w:space="0" w:color="auto"/>
          </w:divBdr>
        </w:div>
      </w:divsChild>
    </w:div>
    <w:div w:id="1211504056">
      <w:bodyDiv w:val="1"/>
      <w:marLeft w:val="0"/>
      <w:marRight w:val="0"/>
      <w:marTop w:val="0"/>
      <w:marBottom w:val="0"/>
      <w:divBdr>
        <w:top w:val="none" w:sz="0" w:space="0" w:color="auto"/>
        <w:left w:val="none" w:sz="0" w:space="0" w:color="auto"/>
        <w:bottom w:val="none" w:sz="0" w:space="0" w:color="auto"/>
        <w:right w:val="none" w:sz="0" w:space="0" w:color="auto"/>
      </w:divBdr>
      <w:divsChild>
        <w:div w:id="1011184922">
          <w:marLeft w:val="0"/>
          <w:marRight w:val="0"/>
          <w:marTop w:val="0"/>
          <w:marBottom w:val="225"/>
          <w:divBdr>
            <w:top w:val="none" w:sz="0" w:space="0" w:color="auto"/>
            <w:left w:val="none" w:sz="0" w:space="0" w:color="auto"/>
            <w:bottom w:val="none" w:sz="0" w:space="0" w:color="auto"/>
            <w:right w:val="none" w:sz="0" w:space="0" w:color="auto"/>
          </w:divBdr>
          <w:divsChild>
            <w:div w:id="170606591">
              <w:marLeft w:val="0"/>
              <w:marRight w:val="0"/>
              <w:marTop w:val="0"/>
              <w:marBottom w:val="150"/>
              <w:divBdr>
                <w:top w:val="none" w:sz="0" w:space="0" w:color="auto"/>
                <w:left w:val="none" w:sz="0" w:space="0" w:color="auto"/>
                <w:bottom w:val="none" w:sz="0" w:space="0" w:color="auto"/>
                <w:right w:val="none" w:sz="0" w:space="0" w:color="auto"/>
              </w:divBdr>
            </w:div>
            <w:div w:id="363793489">
              <w:marLeft w:val="0"/>
              <w:marRight w:val="0"/>
              <w:marTop w:val="0"/>
              <w:marBottom w:val="150"/>
              <w:divBdr>
                <w:top w:val="none" w:sz="0" w:space="0" w:color="auto"/>
                <w:left w:val="none" w:sz="0" w:space="0" w:color="auto"/>
                <w:bottom w:val="none" w:sz="0" w:space="0" w:color="auto"/>
                <w:right w:val="none" w:sz="0" w:space="0" w:color="auto"/>
              </w:divBdr>
            </w:div>
            <w:div w:id="443814642">
              <w:marLeft w:val="0"/>
              <w:marRight w:val="0"/>
              <w:marTop w:val="0"/>
              <w:marBottom w:val="150"/>
              <w:divBdr>
                <w:top w:val="none" w:sz="0" w:space="0" w:color="auto"/>
                <w:left w:val="none" w:sz="0" w:space="0" w:color="auto"/>
                <w:bottom w:val="none" w:sz="0" w:space="0" w:color="auto"/>
                <w:right w:val="none" w:sz="0" w:space="0" w:color="auto"/>
              </w:divBdr>
            </w:div>
            <w:div w:id="484663857">
              <w:marLeft w:val="0"/>
              <w:marRight w:val="0"/>
              <w:marTop w:val="0"/>
              <w:marBottom w:val="150"/>
              <w:divBdr>
                <w:top w:val="none" w:sz="0" w:space="0" w:color="auto"/>
                <w:left w:val="none" w:sz="0" w:space="0" w:color="auto"/>
                <w:bottom w:val="none" w:sz="0" w:space="0" w:color="auto"/>
                <w:right w:val="none" w:sz="0" w:space="0" w:color="auto"/>
              </w:divBdr>
            </w:div>
            <w:div w:id="654260469">
              <w:marLeft w:val="0"/>
              <w:marRight w:val="0"/>
              <w:marTop w:val="0"/>
              <w:marBottom w:val="150"/>
              <w:divBdr>
                <w:top w:val="none" w:sz="0" w:space="0" w:color="auto"/>
                <w:left w:val="none" w:sz="0" w:space="0" w:color="auto"/>
                <w:bottom w:val="none" w:sz="0" w:space="0" w:color="auto"/>
                <w:right w:val="none" w:sz="0" w:space="0" w:color="auto"/>
              </w:divBdr>
            </w:div>
            <w:div w:id="791368598">
              <w:marLeft w:val="0"/>
              <w:marRight w:val="0"/>
              <w:marTop w:val="0"/>
              <w:marBottom w:val="150"/>
              <w:divBdr>
                <w:top w:val="none" w:sz="0" w:space="0" w:color="auto"/>
                <w:left w:val="none" w:sz="0" w:space="0" w:color="auto"/>
                <w:bottom w:val="none" w:sz="0" w:space="0" w:color="auto"/>
                <w:right w:val="none" w:sz="0" w:space="0" w:color="auto"/>
              </w:divBdr>
            </w:div>
            <w:div w:id="795148798">
              <w:marLeft w:val="0"/>
              <w:marRight w:val="0"/>
              <w:marTop w:val="0"/>
              <w:marBottom w:val="150"/>
              <w:divBdr>
                <w:top w:val="none" w:sz="0" w:space="0" w:color="auto"/>
                <w:left w:val="none" w:sz="0" w:space="0" w:color="auto"/>
                <w:bottom w:val="none" w:sz="0" w:space="0" w:color="auto"/>
                <w:right w:val="none" w:sz="0" w:space="0" w:color="auto"/>
              </w:divBdr>
            </w:div>
            <w:div w:id="1158768308">
              <w:marLeft w:val="0"/>
              <w:marRight w:val="0"/>
              <w:marTop w:val="0"/>
              <w:marBottom w:val="150"/>
              <w:divBdr>
                <w:top w:val="none" w:sz="0" w:space="0" w:color="auto"/>
                <w:left w:val="none" w:sz="0" w:space="0" w:color="auto"/>
                <w:bottom w:val="none" w:sz="0" w:space="0" w:color="auto"/>
                <w:right w:val="none" w:sz="0" w:space="0" w:color="auto"/>
              </w:divBdr>
            </w:div>
            <w:div w:id="1185022465">
              <w:marLeft w:val="0"/>
              <w:marRight w:val="0"/>
              <w:marTop w:val="0"/>
              <w:marBottom w:val="150"/>
              <w:divBdr>
                <w:top w:val="none" w:sz="0" w:space="0" w:color="auto"/>
                <w:left w:val="none" w:sz="0" w:space="0" w:color="auto"/>
                <w:bottom w:val="none" w:sz="0" w:space="0" w:color="auto"/>
                <w:right w:val="none" w:sz="0" w:space="0" w:color="auto"/>
              </w:divBdr>
            </w:div>
            <w:div w:id="1220438474">
              <w:marLeft w:val="0"/>
              <w:marRight w:val="0"/>
              <w:marTop w:val="0"/>
              <w:marBottom w:val="150"/>
              <w:divBdr>
                <w:top w:val="none" w:sz="0" w:space="0" w:color="auto"/>
                <w:left w:val="none" w:sz="0" w:space="0" w:color="auto"/>
                <w:bottom w:val="none" w:sz="0" w:space="0" w:color="auto"/>
                <w:right w:val="none" w:sz="0" w:space="0" w:color="auto"/>
              </w:divBdr>
            </w:div>
            <w:div w:id="1831872794">
              <w:marLeft w:val="0"/>
              <w:marRight w:val="0"/>
              <w:marTop w:val="0"/>
              <w:marBottom w:val="150"/>
              <w:divBdr>
                <w:top w:val="none" w:sz="0" w:space="0" w:color="auto"/>
                <w:left w:val="none" w:sz="0" w:space="0" w:color="auto"/>
                <w:bottom w:val="none" w:sz="0" w:space="0" w:color="auto"/>
                <w:right w:val="none" w:sz="0" w:space="0" w:color="auto"/>
              </w:divBdr>
            </w:div>
            <w:div w:id="1876498939">
              <w:marLeft w:val="0"/>
              <w:marRight w:val="0"/>
              <w:marTop w:val="0"/>
              <w:marBottom w:val="150"/>
              <w:divBdr>
                <w:top w:val="none" w:sz="0" w:space="0" w:color="auto"/>
                <w:left w:val="none" w:sz="0" w:space="0" w:color="auto"/>
                <w:bottom w:val="none" w:sz="0" w:space="0" w:color="auto"/>
                <w:right w:val="none" w:sz="0" w:space="0" w:color="auto"/>
              </w:divBdr>
            </w:div>
            <w:div w:id="1940524642">
              <w:marLeft w:val="0"/>
              <w:marRight w:val="0"/>
              <w:marTop w:val="0"/>
              <w:marBottom w:val="150"/>
              <w:divBdr>
                <w:top w:val="none" w:sz="0" w:space="0" w:color="auto"/>
                <w:left w:val="none" w:sz="0" w:space="0" w:color="auto"/>
                <w:bottom w:val="none" w:sz="0" w:space="0" w:color="auto"/>
                <w:right w:val="none" w:sz="0" w:space="0" w:color="auto"/>
              </w:divBdr>
            </w:div>
            <w:div w:id="1982228625">
              <w:marLeft w:val="0"/>
              <w:marRight w:val="0"/>
              <w:marTop w:val="0"/>
              <w:marBottom w:val="150"/>
              <w:divBdr>
                <w:top w:val="none" w:sz="0" w:space="0" w:color="auto"/>
                <w:left w:val="none" w:sz="0" w:space="0" w:color="auto"/>
                <w:bottom w:val="none" w:sz="0" w:space="0" w:color="auto"/>
                <w:right w:val="none" w:sz="0" w:space="0" w:color="auto"/>
              </w:divBdr>
            </w:div>
          </w:divsChild>
        </w:div>
        <w:div w:id="1961958067">
          <w:marLeft w:val="0"/>
          <w:marRight w:val="0"/>
          <w:marTop w:val="0"/>
          <w:marBottom w:val="225"/>
          <w:divBdr>
            <w:top w:val="none" w:sz="0" w:space="0" w:color="auto"/>
            <w:left w:val="none" w:sz="0" w:space="0" w:color="auto"/>
            <w:bottom w:val="none" w:sz="0" w:space="0" w:color="auto"/>
            <w:right w:val="none" w:sz="0" w:space="0" w:color="auto"/>
          </w:divBdr>
          <w:divsChild>
            <w:div w:id="577250216">
              <w:marLeft w:val="750"/>
              <w:marRight w:val="0"/>
              <w:marTop w:val="0"/>
              <w:marBottom w:val="225"/>
              <w:divBdr>
                <w:top w:val="none" w:sz="0" w:space="0" w:color="auto"/>
                <w:left w:val="none" w:sz="0" w:space="0" w:color="auto"/>
                <w:bottom w:val="none" w:sz="0" w:space="0" w:color="auto"/>
                <w:right w:val="none" w:sz="0" w:space="0" w:color="auto"/>
              </w:divBdr>
            </w:div>
          </w:divsChild>
        </w:div>
      </w:divsChild>
    </w:div>
    <w:div w:id="1213612983">
      <w:bodyDiv w:val="1"/>
      <w:marLeft w:val="0"/>
      <w:marRight w:val="0"/>
      <w:marTop w:val="0"/>
      <w:marBottom w:val="0"/>
      <w:divBdr>
        <w:top w:val="none" w:sz="0" w:space="0" w:color="auto"/>
        <w:left w:val="none" w:sz="0" w:space="0" w:color="auto"/>
        <w:bottom w:val="none" w:sz="0" w:space="0" w:color="auto"/>
        <w:right w:val="none" w:sz="0" w:space="0" w:color="auto"/>
      </w:divBdr>
      <w:divsChild>
        <w:div w:id="1693149670">
          <w:marLeft w:val="0"/>
          <w:marRight w:val="0"/>
          <w:marTop w:val="0"/>
          <w:marBottom w:val="0"/>
          <w:divBdr>
            <w:top w:val="none" w:sz="0" w:space="0" w:color="auto"/>
            <w:left w:val="none" w:sz="0" w:space="0" w:color="auto"/>
            <w:bottom w:val="none" w:sz="0" w:space="0" w:color="auto"/>
            <w:right w:val="none" w:sz="0" w:space="0" w:color="auto"/>
          </w:divBdr>
          <w:divsChild>
            <w:div w:id="1837726601">
              <w:marLeft w:val="0"/>
              <w:marRight w:val="0"/>
              <w:marTop w:val="0"/>
              <w:marBottom w:val="0"/>
              <w:divBdr>
                <w:top w:val="none" w:sz="0" w:space="0" w:color="auto"/>
                <w:left w:val="none" w:sz="0" w:space="0" w:color="auto"/>
                <w:bottom w:val="none" w:sz="0" w:space="0" w:color="auto"/>
                <w:right w:val="none" w:sz="0" w:space="0" w:color="auto"/>
              </w:divBdr>
              <w:divsChild>
                <w:div w:id="2083520958">
                  <w:marLeft w:val="0"/>
                  <w:marRight w:val="0"/>
                  <w:marTop w:val="0"/>
                  <w:marBottom w:val="0"/>
                  <w:divBdr>
                    <w:top w:val="none" w:sz="0" w:space="0" w:color="auto"/>
                    <w:left w:val="none" w:sz="0" w:space="0" w:color="auto"/>
                    <w:bottom w:val="none" w:sz="0" w:space="0" w:color="auto"/>
                    <w:right w:val="none" w:sz="0" w:space="0" w:color="auto"/>
                  </w:divBdr>
                  <w:divsChild>
                    <w:div w:id="1808932539">
                      <w:marLeft w:val="0"/>
                      <w:marRight w:val="0"/>
                      <w:marTop w:val="0"/>
                      <w:marBottom w:val="0"/>
                      <w:divBdr>
                        <w:top w:val="none" w:sz="0" w:space="0" w:color="auto"/>
                        <w:left w:val="none" w:sz="0" w:space="0" w:color="auto"/>
                        <w:bottom w:val="none" w:sz="0" w:space="0" w:color="auto"/>
                        <w:right w:val="none" w:sz="0" w:space="0" w:color="auto"/>
                      </w:divBdr>
                      <w:divsChild>
                        <w:div w:id="45030328">
                          <w:marLeft w:val="0"/>
                          <w:marRight w:val="0"/>
                          <w:marTop w:val="0"/>
                          <w:marBottom w:val="0"/>
                          <w:divBdr>
                            <w:top w:val="none" w:sz="0" w:space="0" w:color="auto"/>
                            <w:left w:val="none" w:sz="0" w:space="0" w:color="auto"/>
                            <w:bottom w:val="none" w:sz="0" w:space="0" w:color="auto"/>
                            <w:right w:val="none" w:sz="0" w:space="0" w:color="auto"/>
                          </w:divBdr>
                          <w:divsChild>
                            <w:div w:id="26878985">
                              <w:marLeft w:val="0"/>
                              <w:marRight w:val="0"/>
                              <w:marTop w:val="0"/>
                              <w:marBottom w:val="0"/>
                              <w:divBdr>
                                <w:top w:val="none" w:sz="0" w:space="0" w:color="auto"/>
                                <w:left w:val="none" w:sz="0" w:space="0" w:color="auto"/>
                                <w:bottom w:val="none" w:sz="0" w:space="0" w:color="auto"/>
                                <w:right w:val="none" w:sz="0" w:space="0" w:color="auto"/>
                              </w:divBdr>
                              <w:divsChild>
                                <w:div w:id="663831">
                                  <w:marLeft w:val="0"/>
                                  <w:marRight w:val="0"/>
                                  <w:marTop w:val="0"/>
                                  <w:marBottom w:val="0"/>
                                  <w:divBdr>
                                    <w:top w:val="none" w:sz="0" w:space="0" w:color="auto"/>
                                    <w:left w:val="none" w:sz="0" w:space="0" w:color="auto"/>
                                    <w:bottom w:val="none" w:sz="0" w:space="0" w:color="auto"/>
                                    <w:right w:val="none" w:sz="0" w:space="0" w:color="auto"/>
                                  </w:divBdr>
                                  <w:divsChild>
                                    <w:div w:id="1256786431">
                                      <w:marLeft w:val="0"/>
                                      <w:marRight w:val="0"/>
                                      <w:marTop w:val="0"/>
                                      <w:marBottom w:val="0"/>
                                      <w:divBdr>
                                        <w:top w:val="none" w:sz="0" w:space="0" w:color="auto"/>
                                        <w:left w:val="none" w:sz="0" w:space="0" w:color="auto"/>
                                        <w:bottom w:val="none" w:sz="0" w:space="0" w:color="auto"/>
                                        <w:right w:val="none" w:sz="0" w:space="0" w:color="auto"/>
                                      </w:divBdr>
                                      <w:divsChild>
                                        <w:div w:id="19654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813212">
      <w:bodyDiv w:val="1"/>
      <w:marLeft w:val="0"/>
      <w:marRight w:val="0"/>
      <w:marTop w:val="0"/>
      <w:marBottom w:val="0"/>
      <w:divBdr>
        <w:top w:val="none" w:sz="0" w:space="0" w:color="auto"/>
        <w:left w:val="none" w:sz="0" w:space="0" w:color="auto"/>
        <w:bottom w:val="none" w:sz="0" w:space="0" w:color="auto"/>
        <w:right w:val="none" w:sz="0" w:space="0" w:color="auto"/>
      </w:divBdr>
      <w:divsChild>
        <w:div w:id="1920556384">
          <w:marLeft w:val="0"/>
          <w:marRight w:val="0"/>
          <w:marTop w:val="0"/>
          <w:marBottom w:val="150"/>
          <w:divBdr>
            <w:top w:val="none" w:sz="0" w:space="0" w:color="auto"/>
            <w:left w:val="none" w:sz="0" w:space="0" w:color="auto"/>
            <w:bottom w:val="none" w:sz="0" w:space="0" w:color="auto"/>
            <w:right w:val="none" w:sz="0" w:space="0" w:color="auto"/>
          </w:divBdr>
          <w:divsChild>
            <w:div w:id="1677341619">
              <w:marLeft w:val="0"/>
              <w:marRight w:val="0"/>
              <w:marTop w:val="0"/>
              <w:marBottom w:val="0"/>
              <w:divBdr>
                <w:top w:val="none" w:sz="0" w:space="0" w:color="auto"/>
                <w:left w:val="none" w:sz="0" w:space="0" w:color="auto"/>
                <w:bottom w:val="none" w:sz="0" w:space="0" w:color="auto"/>
                <w:right w:val="none" w:sz="0" w:space="0" w:color="auto"/>
              </w:divBdr>
            </w:div>
          </w:divsChild>
        </w:div>
        <w:div w:id="1531382041">
          <w:marLeft w:val="0"/>
          <w:marRight w:val="0"/>
          <w:marTop w:val="0"/>
          <w:marBottom w:val="150"/>
          <w:divBdr>
            <w:top w:val="none" w:sz="0" w:space="0" w:color="auto"/>
            <w:left w:val="none" w:sz="0" w:space="0" w:color="auto"/>
            <w:bottom w:val="none" w:sz="0" w:space="0" w:color="auto"/>
            <w:right w:val="none" w:sz="0" w:space="0" w:color="auto"/>
          </w:divBdr>
        </w:div>
        <w:div w:id="1074282876">
          <w:marLeft w:val="0"/>
          <w:marRight w:val="0"/>
          <w:marTop w:val="0"/>
          <w:marBottom w:val="0"/>
          <w:divBdr>
            <w:top w:val="none" w:sz="0" w:space="0" w:color="auto"/>
            <w:left w:val="none" w:sz="0" w:space="0" w:color="auto"/>
            <w:bottom w:val="none" w:sz="0" w:space="0" w:color="auto"/>
            <w:right w:val="none" w:sz="0" w:space="0" w:color="auto"/>
          </w:divBdr>
          <w:divsChild>
            <w:div w:id="45621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0410">
      <w:bodyDiv w:val="1"/>
      <w:marLeft w:val="0"/>
      <w:marRight w:val="0"/>
      <w:marTop w:val="0"/>
      <w:marBottom w:val="0"/>
      <w:divBdr>
        <w:top w:val="none" w:sz="0" w:space="0" w:color="auto"/>
        <w:left w:val="none" w:sz="0" w:space="0" w:color="auto"/>
        <w:bottom w:val="none" w:sz="0" w:space="0" w:color="auto"/>
        <w:right w:val="none" w:sz="0" w:space="0" w:color="auto"/>
      </w:divBdr>
      <w:divsChild>
        <w:div w:id="533226475">
          <w:marLeft w:val="0"/>
          <w:marRight w:val="0"/>
          <w:marTop w:val="0"/>
          <w:marBottom w:val="0"/>
          <w:divBdr>
            <w:top w:val="none" w:sz="0" w:space="0" w:color="auto"/>
            <w:left w:val="none" w:sz="0" w:space="0" w:color="auto"/>
            <w:bottom w:val="none" w:sz="0" w:space="0" w:color="auto"/>
            <w:right w:val="none" w:sz="0" w:space="0" w:color="auto"/>
          </w:divBdr>
          <w:divsChild>
            <w:div w:id="1322925568">
              <w:marLeft w:val="0"/>
              <w:marRight w:val="0"/>
              <w:marTop w:val="0"/>
              <w:marBottom w:val="0"/>
              <w:divBdr>
                <w:top w:val="none" w:sz="0" w:space="0" w:color="auto"/>
                <w:left w:val="none" w:sz="0" w:space="0" w:color="auto"/>
                <w:bottom w:val="none" w:sz="0" w:space="0" w:color="auto"/>
                <w:right w:val="none" w:sz="0" w:space="0" w:color="auto"/>
              </w:divBdr>
              <w:divsChild>
                <w:div w:id="6156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38048">
          <w:marLeft w:val="0"/>
          <w:marRight w:val="0"/>
          <w:marTop w:val="0"/>
          <w:marBottom w:val="75"/>
          <w:divBdr>
            <w:top w:val="none" w:sz="0" w:space="0" w:color="auto"/>
            <w:left w:val="none" w:sz="0" w:space="0" w:color="auto"/>
            <w:bottom w:val="none" w:sz="0" w:space="0" w:color="auto"/>
            <w:right w:val="none" w:sz="0" w:space="0" w:color="auto"/>
          </w:divBdr>
        </w:div>
        <w:div w:id="1142847081">
          <w:marLeft w:val="0"/>
          <w:marRight w:val="0"/>
          <w:marTop w:val="0"/>
          <w:marBottom w:val="0"/>
          <w:divBdr>
            <w:top w:val="none" w:sz="0" w:space="0" w:color="auto"/>
            <w:left w:val="none" w:sz="0" w:space="0" w:color="auto"/>
            <w:bottom w:val="none" w:sz="0" w:space="0" w:color="auto"/>
            <w:right w:val="none" w:sz="0" w:space="0" w:color="auto"/>
          </w:divBdr>
        </w:div>
      </w:divsChild>
    </w:div>
    <w:div w:id="1213880972">
      <w:bodyDiv w:val="1"/>
      <w:marLeft w:val="0"/>
      <w:marRight w:val="0"/>
      <w:marTop w:val="0"/>
      <w:marBottom w:val="0"/>
      <w:divBdr>
        <w:top w:val="none" w:sz="0" w:space="0" w:color="auto"/>
        <w:left w:val="none" w:sz="0" w:space="0" w:color="auto"/>
        <w:bottom w:val="none" w:sz="0" w:space="0" w:color="auto"/>
        <w:right w:val="none" w:sz="0" w:space="0" w:color="auto"/>
      </w:divBdr>
      <w:divsChild>
        <w:div w:id="1080714479">
          <w:marLeft w:val="0"/>
          <w:marRight w:val="0"/>
          <w:marTop w:val="0"/>
          <w:marBottom w:val="0"/>
          <w:divBdr>
            <w:top w:val="none" w:sz="0" w:space="0" w:color="auto"/>
            <w:left w:val="none" w:sz="0" w:space="0" w:color="auto"/>
            <w:bottom w:val="none" w:sz="0" w:space="0" w:color="auto"/>
            <w:right w:val="none" w:sz="0" w:space="0" w:color="auto"/>
          </w:divBdr>
          <w:divsChild>
            <w:div w:id="1775317631">
              <w:marLeft w:val="0"/>
              <w:marRight w:val="0"/>
              <w:marTop w:val="0"/>
              <w:marBottom w:val="0"/>
              <w:divBdr>
                <w:top w:val="none" w:sz="0" w:space="0" w:color="auto"/>
                <w:left w:val="none" w:sz="0" w:space="0" w:color="auto"/>
                <w:bottom w:val="none" w:sz="0" w:space="0" w:color="auto"/>
                <w:right w:val="none" w:sz="0" w:space="0" w:color="auto"/>
              </w:divBdr>
              <w:divsChild>
                <w:div w:id="795610843">
                  <w:marLeft w:val="0"/>
                  <w:marRight w:val="0"/>
                  <w:marTop w:val="0"/>
                  <w:marBottom w:val="0"/>
                  <w:divBdr>
                    <w:top w:val="none" w:sz="0" w:space="0" w:color="auto"/>
                    <w:left w:val="none" w:sz="0" w:space="0" w:color="auto"/>
                    <w:bottom w:val="none" w:sz="0" w:space="0" w:color="auto"/>
                    <w:right w:val="none" w:sz="0" w:space="0" w:color="auto"/>
                  </w:divBdr>
                  <w:divsChild>
                    <w:div w:id="997346527">
                      <w:marLeft w:val="0"/>
                      <w:marRight w:val="0"/>
                      <w:marTop w:val="0"/>
                      <w:marBottom w:val="0"/>
                      <w:divBdr>
                        <w:top w:val="none" w:sz="0" w:space="0" w:color="auto"/>
                        <w:left w:val="none" w:sz="0" w:space="0" w:color="auto"/>
                        <w:bottom w:val="none" w:sz="0" w:space="0" w:color="auto"/>
                        <w:right w:val="none" w:sz="0" w:space="0" w:color="auto"/>
                      </w:divBdr>
                      <w:divsChild>
                        <w:div w:id="182743573">
                          <w:marLeft w:val="0"/>
                          <w:marRight w:val="0"/>
                          <w:marTop w:val="0"/>
                          <w:marBottom w:val="0"/>
                          <w:divBdr>
                            <w:top w:val="none" w:sz="0" w:space="0" w:color="auto"/>
                            <w:left w:val="none" w:sz="0" w:space="0" w:color="auto"/>
                            <w:bottom w:val="none" w:sz="0" w:space="0" w:color="auto"/>
                            <w:right w:val="none" w:sz="0" w:space="0" w:color="auto"/>
                          </w:divBdr>
                          <w:divsChild>
                            <w:div w:id="1040279619">
                              <w:marLeft w:val="0"/>
                              <w:marRight w:val="0"/>
                              <w:marTop w:val="0"/>
                              <w:marBottom w:val="0"/>
                              <w:divBdr>
                                <w:top w:val="none" w:sz="0" w:space="0" w:color="auto"/>
                                <w:left w:val="none" w:sz="0" w:space="0" w:color="auto"/>
                                <w:bottom w:val="none" w:sz="0" w:space="0" w:color="auto"/>
                                <w:right w:val="none" w:sz="0" w:space="0" w:color="auto"/>
                              </w:divBdr>
                              <w:divsChild>
                                <w:div w:id="263149976">
                                  <w:marLeft w:val="0"/>
                                  <w:marRight w:val="0"/>
                                  <w:marTop w:val="0"/>
                                  <w:marBottom w:val="0"/>
                                  <w:divBdr>
                                    <w:top w:val="none" w:sz="0" w:space="0" w:color="auto"/>
                                    <w:left w:val="none" w:sz="0" w:space="0" w:color="auto"/>
                                    <w:bottom w:val="none" w:sz="0" w:space="0" w:color="auto"/>
                                    <w:right w:val="none" w:sz="0" w:space="0" w:color="auto"/>
                                  </w:divBdr>
                                  <w:divsChild>
                                    <w:div w:id="526524215">
                                      <w:marLeft w:val="0"/>
                                      <w:marRight w:val="0"/>
                                      <w:marTop w:val="0"/>
                                      <w:marBottom w:val="0"/>
                                      <w:divBdr>
                                        <w:top w:val="none" w:sz="0" w:space="0" w:color="auto"/>
                                        <w:left w:val="none" w:sz="0" w:space="0" w:color="auto"/>
                                        <w:bottom w:val="none" w:sz="0" w:space="0" w:color="auto"/>
                                        <w:right w:val="none" w:sz="0" w:space="0" w:color="auto"/>
                                      </w:divBdr>
                                      <w:divsChild>
                                        <w:div w:id="1289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999656">
      <w:bodyDiv w:val="1"/>
      <w:marLeft w:val="0"/>
      <w:marRight w:val="0"/>
      <w:marTop w:val="0"/>
      <w:marBottom w:val="0"/>
      <w:divBdr>
        <w:top w:val="none" w:sz="0" w:space="0" w:color="auto"/>
        <w:left w:val="none" w:sz="0" w:space="0" w:color="auto"/>
        <w:bottom w:val="none" w:sz="0" w:space="0" w:color="auto"/>
        <w:right w:val="none" w:sz="0" w:space="0" w:color="auto"/>
      </w:divBdr>
    </w:div>
    <w:div w:id="1214730668">
      <w:bodyDiv w:val="1"/>
      <w:marLeft w:val="0"/>
      <w:marRight w:val="0"/>
      <w:marTop w:val="0"/>
      <w:marBottom w:val="0"/>
      <w:divBdr>
        <w:top w:val="none" w:sz="0" w:space="0" w:color="auto"/>
        <w:left w:val="none" w:sz="0" w:space="0" w:color="auto"/>
        <w:bottom w:val="none" w:sz="0" w:space="0" w:color="auto"/>
        <w:right w:val="none" w:sz="0" w:space="0" w:color="auto"/>
      </w:divBdr>
      <w:divsChild>
        <w:div w:id="597298105">
          <w:marLeft w:val="0"/>
          <w:marRight w:val="0"/>
          <w:marTop w:val="0"/>
          <w:marBottom w:val="0"/>
          <w:divBdr>
            <w:top w:val="none" w:sz="0" w:space="0" w:color="auto"/>
            <w:left w:val="none" w:sz="0" w:space="0" w:color="auto"/>
            <w:bottom w:val="none" w:sz="0" w:space="0" w:color="auto"/>
            <w:right w:val="none" w:sz="0" w:space="0" w:color="auto"/>
          </w:divBdr>
          <w:divsChild>
            <w:div w:id="1970932134">
              <w:marLeft w:val="0"/>
              <w:marRight w:val="0"/>
              <w:marTop w:val="0"/>
              <w:marBottom w:val="0"/>
              <w:divBdr>
                <w:top w:val="none" w:sz="0" w:space="0" w:color="auto"/>
                <w:left w:val="none" w:sz="0" w:space="0" w:color="auto"/>
                <w:bottom w:val="none" w:sz="0" w:space="0" w:color="auto"/>
                <w:right w:val="none" w:sz="0" w:space="0" w:color="auto"/>
              </w:divBdr>
              <w:divsChild>
                <w:div w:id="1581406097">
                  <w:marLeft w:val="0"/>
                  <w:marRight w:val="0"/>
                  <w:marTop w:val="0"/>
                  <w:marBottom w:val="0"/>
                  <w:divBdr>
                    <w:top w:val="none" w:sz="0" w:space="0" w:color="auto"/>
                    <w:left w:val="none" w:sz="0" w:space="0" w:color="auto"/>
                    <w:bottom w:val="none" w:sz="0" w:space="0" w:color="auto"/>
                    <w:right w:val="none" w:sz="0" w:space="0" w:color="auto"/>
                  </w:divBdr>
                  <w:divsChild>
                    <w:div w:id="457646815">
                      <w:marLeft w:val="0"/>
                      <w:marRight w:val="0"/>
                      <w:marTop w:val="0"/>
                      <w:marBottom w:val="0"/>
                      <w:divBdr>
                        <w:top w:val="none" w:sz="0" w:space="0" w:color="auto"/>
                        <w:left w:val="none" w:sz="0" w:space="0" w:color="auto"/>
                        <w:bottom w:val="none" w:sz="0" w:space="0" w:color="auto"/>
                        <w:right w:val="none" w:sz="0" w:space="0" w:color="auto"/>
                      </w:divBdr>
                      <w:divsChild>
                        <w:div w:id="56170198">
                          <w:marLeft w:val="0"/>
                          <w:marRight w:val="0"/>
                          <w:marTop w:val="0"/>
                          <w:marBottom w:val="0"/>
                          <w:divBdr>
                            <w:top w:val="none" w:sz="0" w:space="0" w:color="auto"/>
                            <w:left w:val="none" w:sz="0" w:space="0" w:color="auto"/>
                            <w:bottom w:val="none" w:sz="0" w:space="0" w:color="auto"/>
                            <w:right w:val="none" w:sz="0" w:space="0" w:color="auto"/>
                          </w:divBdr>
                          <w:divsChild>
                            <w:div w:id="296222917">
                              <w:marLeft w:val="0"/>
                              <w:marRight w:val="0"/>
                              <w:marTop w:val="0"/>
                              <w:marBottom w:val="0"/>
                              <w:divBdr>
                                <w:top w:val="none" w:sz="0" w:space="0" w:color="auto"/>
                                <w:left w:val="none" w:sz="0" w:space="0" w:color="auto"/>
                                <w:bottom w:val="none" w:sz="0" w:space="0" w:color="auto"/>
                                <w:right w:val="none" w:sz="0" w:space="0" w:color="auto"/>
                              </w:divBdr>
                              <w:divsChild>
                                <w:div w:id="415127375">
                                  <w:marLeft w:val="0"/>
                                  <w:marRight w:val="0"/>
                                  <w:marTop w:val="0"/>
                                  <w:marBottom w:val="0"/>
                                  <w:divBdr>
                                    <w:top w:val="none" w:sz="0" w:space="0" w:color="auto"/>
                                    <w:left w:val="none" w:sz="0" w:space="0" w:color="auto"/>
                                    <w:bottom w:val="none" w:sz="0" w:space="0" w:color="auto"/>
                                    <w:right w:val="none" w:sz="0" w:space="0" w:color="auto"/>
                                  </w:divBdr>
                                  <w:divsChild>
                                    <w:div w:id="2089379571">
                                      <w:marLeft w:val="0"/>
                                      <w:marRight w:val="0"/>
                                      <w:marTop w:val="0"/>
                                      <w:marBottom w:val="0"/>
                                      <w:divBdr>
                                        <w:top w:val="none" w:sz="0" w:space="0" w:color="auto"/>
                                        <w:left w:val="none" w:sz="0" w:space="0" w:color="auto"/>
                                        <w:bottom w:val="none" w:sz="0" w:space="0" w:color="auto"/>
                                        <w:right w:val="none" w:sz="0" w:space="0" w:color="auto"/>
                                      </w:divBdr>
                                      <w:divsChild>
                                        <w:div w:id="14682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732257">
      <w:bodyDiv w:val="1"/>
      <w:marLeft w:val="0"/>
      <w:marRight w:val="0"/>
      <w:marTop w:val="0"/>
      <w:marBottom w:val="0"/>
      <w:divBdr>
        <w:top w:val="none" w:sz="0" w:space="0" w:color="auto"/>
        <w:left w:val="none" w:sz="0" w:space="0" w:color="auto"/>
        <w:bottom w:val="none" w:sz="0" w:space="0" w:color="auto"/>
        <w:right w:val="none" w:sz="0" w:space="0" w:color="auto"/>
      </w:divBdr>
      <w:divsChild>
        <w:div w:id="2009357427">
          <w:marLeft w:val="0"/>
          <w:marRight w:val="0"/>
          <w:marTop w:val="0"/>
          <w:marBottom w:val="0"/>
          <w:divBdr>
            <w:top w:val="none" w:sz="0" w:space="0" w:color="auto"/>
            <w:left w:val="none" w:sz="0" w:space="0" w:color="auto"/>
            <w:bottom w:val="none" w:sz="0" w:space="0" w:color="auto"/>
            <w:right w:val="none" w:sz="0" w:space="0" w:color="auto"/>
          </w:divBdr>
        </w:div>
      </w:divsChild>
    </w:div>
    <w:div w:id="1214733009">
      <w:bodyDiv w:val="1"/>
      <w:marLeft w:val="0"/>
      <w:marRight w:val="0"/>
      <w:marTop w:val="0"/>
      <w:marBottom w:val="0"/>
      <w:divBdr>
        <w:top w:val="none" w:sz="0" w:space="0" w:color="auto"/>
        <w:left w:val="none" w:sz="0" w:space="0" w:color="auto"/>
        <w:bottom w:val="none" w:sz="0" w:space="0" w:color="auto"/>
        <w:right w:val="none" w:sz="0" w:space="0" w:color="auto"/>
      </w:divBdr>
      <w:divsChild>
        <w:div w:id="2110543263">
          <w:marLeft w:val="0"/>
          <w:marRight w:val="0"/>
          <w:marTop w:val="0"/>
          <w:marBottom w:val="0"/>
          <w:divBdr>
            <w:top w:val="none" w:sz="0" w:space="0" w:color="auto"/>
            <w:left w:val="none" w:sz="0" w:space="0" w:color="auto"/>
            <w:bottom w:val="dotted" w:sz="6" w:space="4" w:color="DDDDDD"/>
            <w:right w:val="none" w:sz="0" w:space="0" w:color="auto"/>
          </w:divBdr>
          <w:divsChild>
            <w:div w:id="1101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92955">
      <w:bodyDiv w:val="1"/>
      <w:marLeft w:val="0"/>
      <w:marRight w:val="0"/>
      <w:marTop w:val="0"/>
      <w:marBottom w:val="0"/>
      <w:divBdr>
        <w:top w:val="none" w:sz="0" w:space="0" w:color="auto"/>
        <w:left w:val="none" w:sz="0" w:space="0" w:color="auto"/>
        <w:bottom w:val="none" w:sz="0" w:space="0" w:color="auto"/>
        <w:right w:val="none" w:sz="0" w:space="0" w:color="auto"/>
      </w:divBdr>
    </w:div>
    <w:div w:id="1215774827">
      <w:bodyDiv w:val="1"/>
      <w:marLeft w:val="0"/>
      <w:marRight w:val="0"/>
      <w:marTop w:val="0"/>
      <w:marBottom w:val="0"/>
      <w:divBdr>
        <w:top w:val="none" w:sz="0" w:space="0" w:color="auto"/>
        <w:left w:val="none" w:sz="0" w:space="0" w:color="auto"/>
        <w:bottom w:val="none" w:sz="0" w:space="0" w:color="auto"/>
        <w:right w:val="none" w:sz="0" w:space="0" w:color="auto"/>
      </w:divBdr>
    </w:div>
    <w:div w:id="1216118002">
      <w:bodyDiv w:val="1"/>
      <w:marLeft w:val="0"/>
      <w:marRight w:val="0"/>
      <w:marTop w:val="0"/>
      <w:marBottom w:val="0"/>
      <w:divBdr>
        <w:top w:val="none" w:sz="0" w:space="0" w:color="auto"/>
        <w:left w:val="none" w:sz="0" w:space="0" w:color="auto"/>
        <w:bottom w:val="none" w:sz="0" w:space="0" w:color="auto"/>
        <w:right w:val="none" w:sz="0" w:space="0" w:color="auto"/>
      </w:divBdr>
      <w:divsChild>
        <w:div w:id="615988467">
          <w:marLeft w:val="0"/>
          <w:marRight w:val="0"/>
          <w:marTop w:val="0"/>
          <w:marBottom w:val="0"/>
          <w:divBdr>
            <w:top w:val="none" w:sz="0" w:space="0" w:color="auto"/>
            <w:left w:val="none" w:sz="0" w:space="0" w:color="auto"/>
            <w:bottom w:val="none" w:sz="0" w:space="0" w:color="auto"/>
            <w:right w:val="none" w:sz="0" w:space="0" w:color="auto"/>
          </w:divBdr>
          <w:divsChild>
            <w:div w:id="151257836">
              <w:marLeft w:val="0"/>
              <w:marRight w:val="0"/>
              <w:marTop w:val="0"/>
              <w:marBottom w:val="0"/>
              <w:divBdr>
                <w:top w:val="none" w:sz="0" w:space="0" w:color="auto"/>
                <w:left w:val="none" w:sz="0" w:space="0" w:color="auto"/>
                <w:bottom w:val="none" w:sz="0" w:space="0" w:color="auto"/>
                <w:right w:val="none" w:sz="0" w:space="0" w:color="auto"/>
              </w:divBdr>
              <w:divsChild>
                <w:div w:id="1175614916">
                  <w:marLeft w:val="0"/>
                  <w:marRight w:val="0"/>
                  <w:marTop w:val="0"/>
                  <w:marBottom w:val="0"/>
                  <w:divBdr>
                    <w:top w:val="none" w:sz="0" w:space="0" w:color="auto"/>
                    <w:left w:val="none" w:sz="0" w:space="0" w:color="auto"/>
                    <w:bottom w:val="none" w:sz="0" w:space="0" w:color="auto"/>
                    <w:right w:val="none" w:sz="0" w:space="0" w:color="auto"/>
                  </w:divBdr>
                  <w:divsChild>
                    <w:div w:id="1563785386">
                      <w:marLeft w:val="0"/>
                      <w:marRight w:val="0"/>
                      <w:marTop w:val="0"/>
                      <w:marBottom w:val="0"/>
                      <w:divBdr>
                        <w:top w:val="none" w:sz="0" w:space="0" w:color="auto"/>
                        <w:left w:val="none" w:sz="0" w:space="0" w:color="auto"/>
                        <w:bottom w:val="none" w:sz="0" w:space="0" w:color="auto"/>
                        <w:right w:val="none" w:sz="0" w:space="0" w:color="auto"/>
                      </w:divBdr>
                      <w:divsChild>
                        <w:div w:id="1454013444">
                          <w:marLeft w:val="0"/>
                          <w:marRight w:val="0"/>
                          <w:marTop w:val="0"/>
                          <w:marBottom w:val="0"/>
                          <w:divBdr>
                            <w:top w:val="none" w:sz="0" w:space="0" w:color="auto"/>
                            <w:left w:val="none" w:sz="0" w:space="0" w:color="auto"/>
                            <w:bottom w:val="none" w:sz="0" w:space="0" w:color="auto"/>
                            <w:right w:val="none" w:sz="0" w:space="0" w:color="auto"/>
                          </w:divBdr>
                          <w:divsChild>
                            <w:div w:id="1307857121">
                              <w:marLeft w:val="0"/>
                              <w:marRight w:val="0"/>
                              <w:marTop w:val="0"/>
                              <w:marBottom w:val="0"/>
                              <w:divBdr>
                                <w:top w:val="none" w:sz="0" w:space="0" w:color="auto"/>
                                <w:left w:val="none" w:sz="0" w:space="0" w:color="auto"/>
                                <w:bottom w:val="none" w:sz="0" w:space="0" w:color="auto"/>
                                <w:right w:val="none" w:sz="0" w:space="0" w:color="auto"/>
                              </w:divBdr>
                              <w:divsChild>
                                <w:div w:id="2108109990">
                                  <w:marLeft w:val="0"/>
                                  <w:marRight w:val="0"/>
                                  <w:marTop w:val="0"/>
                                  <w:marBottom w:val="0"/>
                                  <w:divBdr>
                                    <w:top w:val="none" w:sz="0" w:space="0" w:color="auto"/>
                                    <w:left w:val="none" w:sz="0" w:space="0" w:color="auto"/>
                                    <w:bottom w:val="none" w:sz="0" w:space="0" w:color="auto"/>
                                    <w:right w:val="none" w:sz="0" w:space="0" w:color="auto"/>
                                  </w:divBdr>
                                  <w:divsChild>
                                    <w:div w:id="4171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503212">
      <w:bodyDiv w:val="1"/>
      <w:marLeft w:val="0"/>
      <w:marRight w:val="0"/>
      <w:marTop w:val="0"/>
      <w:marBottom w:val="0"/>
      <w:divBdr>
        <w:top w:val="none" w:sz="0" w:space="0" w:color="auto"/>
        <w:left w:val="none" w:sz="0" w:space="0" w:color="auto"/>
        <w:bottom w:val="none" w:sz="0" w:space="0" w:color="auto"/>
        <w:right w:val="none" w:sz="0" w:space="0" w:color="auto"/>
      </w:divBdr>
      <w:divsChild>
        <w:div w:id="1266230900">
          <w:marLeft w:val="0"/>
          <w:marRight w:val="0"/>
          <w:marTop w:val="0"/>
          <w:marBottom w:val="0"/>
          <w:divBdr>
            <w:top w:val="none" w:sz="0" w:space="0" w:color="auto"/>
            <w:left w:val="none" w:sz="0" w:space="0" w:color="auto"/>
            <w:bottom w:val="dotted" w:sz="6" w:space="4" w:color="DDDDDD"/>
            <w:right w:val="none" w:sz="0" w:space="0" w:color="auto"/>
          </w:divBdr>
        </w:div>
      </w:divsChild>
    </w:div>
    <w:div w:id="1217084986">
      <w:bodyDiv w:val="1"/>
      <w:marLeft w:val="0"/>
      <w:marRight w:val="0"/>
      <w:marTop w:val="0"/>
      <w:marBottom w:val="0"/>
      <w:divBdr>
        <w:top w:val="none" w:sz="0" w:space="0" w:color="auto"/>
        <w:left w:val="none" w:sz="0" w:space="0" w:color="auto"/>
        <w:bottom w:val="none" w:sz="0" w:space="0" w:color="auto"/>
        <w:right w:val="none" w:sz="0" w:space="0" w:color="auto"/>
      </w:divBdr>
      <w:divsChild>
        <w:div w:id="1858235104">
          <w:marLeft w:val="0"/>
          <w:marRight w:val="0"/>
          <w:marTop w:val="0"/>
          <w:marBottom w:val="0"/>
          <w:divBdr>
            <w:top w:val="none" w:sz="0" w:space="0" w:color="auto"/>
            <w:left w:val="none" w:sz="0" w:space="0" w:color="auto"/>
            <w:bottom w:val="none" w:sz="0" w:space="0" w:color="auto"/>
            <w:right w:val="none" w:sz="0" w:space="0" w:color="auto"/>
          </w:divBdr>
          <w:divsChild>
            <w:div w:id="615064374">
              <w:marLeft w:val="0"/>
              <w:marRight w:val="0"/>
              <w:marTop w:val="0"/>
              <w:marBottom w:val="0"/>
              <w:divBdr>
                <w:top w:val="none" w:sz="0" w:space="0" w:color="auto"/>
                <w:left w:val="none" w:sz="0" w:space="0" w:color="auto"/>
                <w:bottom w:val="none" w:sz="0" w:space="0" w:color="auto"/>
                <w:right w:val="none" w:sz="0" w:space="0" w:color="auto"/>
              </w:divBdr>
              <w:divsChild>
                <w:div w:id="2055228299">
                  <w:marLeft w:val="0"/>
                  <w:marRight w:val="0"/>
                  <w:marTop w:val="0"/>
                  <w:marBottom w:val="150"/>
                  <w:divBdr>
                    <w:top w:val="none" w:sz="0" w:space="0" w:color="auto"/>
                    <w:left w:val="none" w:sz="0" w:space="0" w:color="auto"/>
                    <w:bottom w:val="none" w:sz="0" w:space="0" w:color="auto"/>
                    <w:right w:val="none" w:sz="0" w:space="0" w:color="auto"/>
                  </w:divBdr>
                  <w:divsChild>
                    <w:div w:id="2132746315">
                      <w:marLeft w:val="0"/>
                      <w:marRight w:val="0"/>
                      <w:marTop w:val="0"/>
                      <w:marBottom w:val="0"/>
                      <w:divBdr>
                        <w:top w:val="none" w:sz="0" w:space="0" w:color="auto"/>
                        <w:left w:val="none" w:sz="0" w:space="0" w:color="auto"/>
                        <w:bottom w:val="none" w:sz="0" w:space="0" w:color="auto"/>
                        <w:right w:val="none" w:sz="0" w:space="0" w:color="auto"/>
                      </w:divBdr>
                      <w:divsChild>
                        <w:div w:id="443891046">
                          <w:marLeft w:val="0"/>
                          <w:marRight w:val="0"/>
                          <w:marTop w:val="0"/>
                          <w:marBottom w:val="0"/>
                          <w:divBdr>
                            <w:top w:val="none" w:sz="0" w:space="0" w:color="auto"/>
                            <w:left w:val="none" w:sz="0" w:space="0" w:color="auto"/>
                            <w:bottom w:val="none" w:sz="0" w:space="0" w:color="auto"/>
                            <w:right w:val="none" w:sz="0" w:space="0" w:color="auto"/>
                          </w:divBdr>
                          <w:divsChild>
                            <w:div w:id="534192234">
                              <w:marLeft w:val="0"/>
                              <w:marRight w:val="0"/>
                              <w:marTop w:val="0"/>
                              <w:marBottom w:val="0"/>
                              <w:divBdr>
                                <w:top w:val="none" w:sz="0" w:space="0" w:color="auto"/>
                                <w:left w:val="none" w:sz="0" w:space="0" w:color="auto"/>
                                <w:bottom w:val="none" w:sz="0" w:space="0" w:color="auto"/>
                                <w:right w:val="none" w:sz="0" w:space="0" w:color="auto"/>
                              </w:divBdr>
                              <w:divsChild>
                                <w:div w:id="163013490">
                                  <w:marLeft w:val="0"/>
                                  <w:marRight w:val="0"/>
                                  <w:marTop w:val="0"/>
                                  <w:marBottom w:val="0"/>
                                  <w:divBdr>
                                    <w:top w:val="none" w:sz="0" w:space="0" w:color="auto"/>
                                    <w:left w:val="none" w:sz="0" w:space="0" w:color="auto"/>
                                    <w:bottom w:val="none" w:sz="0" w:space="0" w:color="auto"/>
                                    <w:right w:val="none" w:sz="0" w:space="0" w:color="auto"/>
                                  </w:divBdr>
                                  <w:divsChild>
                                    <w:div w:id="466894462">
                                      <w:marLeft w:val="0"/>
                                      <w:marRight w:val="0"/>
                                      <w:marTop w:val="0"/>
                                      <w:marBottom w:val="0"/>
                                      <w:divBdr>
                                        <w:top w:val="none" w:sz="0" w:space="0" w:color="auto"/>
                                        <w:left w:val="none" w:sz="0" w:space="0" w:color="auto"/>
                                        <w:bottom w:val="none" w:sz="0" w:space="0" w:color="auto"/>
                                        <w:right w:val="none" w:sz="0" w:space="0" w:color="auto"/>
                                      </w:divBdr>
                                      <w:divsChild>
                                        <w:div w:id="918249803">
                                          <w:marLeft w:val="0"/>
                                          <w:marRight w:val="0"/>
                                          <w:marTop w:val="0"/>
                                          <w:marBottom w:val="0"/>
                                          <w:divBdr>
                                            <w:top w:val="none" w:sz="0" w:space="0" w:color="auto"/>
                                            <w:left w:val="none" w:sz="0" w:space="0" w:color="auto"/>
                                            <w:bottom w:val="none" w:sz="0" w:space="0" w:color="auto"/>
                                            <w:right w:val="none" w:sz="0" w:space="0" w:color="auto"/>
                                          </w:divBdr>
                                          <w:divsChild>
                                            <w:div w:id="980844291">
                                              <w:marLeft w:val="0"/>
                                              <w:marRight w:val="0"/>
                                              <w:marTop w:val="0"/>
                                              <w:marBottom w:val="0"/>
                                              <w:divBdr>
                                                <w:top w:val="none" w:sz="0" w:space="0" w:color="auto"/>
                                                <w:left w:val="none" w:sz="0" w:space="0" w:color="auto"/>
                                                <w:bottom w:val="none" w:sz="0" w:space="0" w:color="auto"/>
                                                <w:right w:val="none" w:sz="0" w:space="0" w:color="auto"/>
                                              </w:divBdr>
                                              <w:divsChild>
                                                <w:div w:id="437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7275859">
      <w:bodyDiv w:val="1"/>
      <w:marLeft w:val="0"/>
      <w:marRight w:val="0"/>
      <w:marTop w:val="0"/>
      <w:marBottom w:val="0"/>
      <w:divBdr>
        <w:top w:val="none" w:sz="0" w:space="0" w:color="auto"/>
        <w:left w:val="none" w:sz="0" w:space="0" w:color="auto"/>
        <w:bottom w:val="none" w:sz="0" w:space="0" w:color="auto"/>
        <w:right w:val="none" w:sz="0" w:space="0" w:color="auto"/>
      </w:divBdr>
      <w:divsChild>
        <w:div w:id="1333796022">
          <w:marLeft w:val="0"/>
          <w:marRight w:val="0"/>
          <w:marTop w:val="150"/>
          <w:marBottom w:val="0"/>
          <w:divBdr>
            <w:top w:val="none" w:sz="0" w:space="0" w:color="auto"/>
            <w:left w:val="none" w:sz="0" w:space="0" w:color="auto"/>
            <w:bottom w:val="none" w:sz="0" w:space="0" w:color="auto"/>
            <w:right w:val="none" w:sz="0" w:space="0" w:color="auto"/>
          </w:divBdr>
          <w:divsChild>
            <w:div w:id="1697660511">
              <w:marLeft w:val="0"/>
              <w:marRight w:val="0"/>
              <w:marTop w:val="0"/>
              <w:marBottom w:val="0"/>
              <w:divBdr>
                <w:top w:val="none" w:sz="0" w:space="0" w:color="auto"/>
                <w:left w:val="none" w:sz="0" w:space="0" w:color="auto"/>
                <w:bottom w:val="none" w:sz="0" w:space="0" w:color="auto"/>
                <w:right w:val="none" w:sz="0" w:space="0" w:color="auto"/>
              </w:divBdr>
              <w:divsChild>
                <w:div w:id="11868669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23182113">
          <w:marLeft w:val="0"/>
          <w:marRight w:val="0"/>
          <w:marTop w:val="0"/>
          <w:marBottom w:val="0"/>
          <w:divBdr>
            <w:top w:val="none" w:sz="0" w:space="0" w:color="auto"/>
            <w:left w:val="none" w:sz="0" w:space="0" w:color="auto"/>
            <w:bottom w:val="none" w:sz="0" w:space="0" w:color="auto"/>
            <w:right w:val="none" w:sz="0" w:space="0" w:color="auto"/>
          </w:divBdr>
          <w:divsChild>
            <w:div w:id="402915984">
              <w:marLeft w:val="0"/>
              <w:marRight w:val="0"/>
              <w:marTop w:val="0"/>
              <w:marBottom w:val="0"/>
              <w:divBdr>
                <w:top w:val="none" w:sz="0" w:space="0" w:color="auto"/>
                <w:left w:val="none" w:sz="0" w:space="0" w:color="auto"/>
                <w:bottom w:val="none" w:sz="0" w:space="0" w:color="auto"/>
                <w:right w:val="none" w:sz="0" w:space="0" w:color="auto"/>
              </w:divBdr>
              <w:divsChild>
                <w:div w:id="661280381">
                  <w:marLeft w:val="0"/>
                  <w:marRight w:val="0"/>
                  <w:marTop w:val="0"/>
                  <w:marBottom w:val="0"/>
                  <w:divBdr>
                    <w:top w:val="none" w:sz="0" w:space="0" w:color="auto"/>
                    <w:left w:val="none" w:sz="0" w:space="0" w:color="auto"/>
                    <w:bottom w:val="none" w:sz="0" w:space="0" w:color="auto"/>
                    <w:right w:val="none" w:sz="0" w:space="0" w:color="auto"/>
                  </w:divBdr>
                  <w:divsChild>
                    <w:div w:id="1915893264">
                      <w:marLeft w:val="0"/>
                      <w:marRight w:val="0"/>
                      <w:marTop w:val="0"/>
                      <w:marBottom w:val="0"/>
                      <w:divBdr>
                        <w:top w:val="none" w:sz="0" w:space="0" w:color="auto"/>
                        <w:left w:val="none" w:sz="0" w:space="0" w:color="auto"/>
                        <w:bottom w:val="none" w:sz="0" w:space="0" w:color="auto"/>
                        <w:right w:val="none" w:sz="0" w:space="0" w:color="auto"/>
                      </w:divBdr>
                      <w:divsChild>
                        <w:div w:id="110631250">
                          <w:marLeft w:val="0"/>
                          <w:marRight w:val="0"/>
                          <w:marTop w:val="225"/>
                          <w:marBottom w:val="150"/>
                          <w:divBdr>
                            <w:top w:val="none" w:sz="0" w:space="4" w:color="auto"/>
                            <w:left w:val="none" w:sz="0" w:space="0" w:color="auto"/>
                            <w:bottom w:val="single" w:sz="6" w:space="4" w:color="CECECE"/>
                            <w:right w:val="none" w:sz="0" w:space="0" w:color="auto"/>
                          </w:divBdr>
                          <w:divsChild>
                            <w:div w:id="324170607">
                              <w:marLeft w:val="0"/>
                              <w:marRight w:val="0"/>
                              <w:marTop w:val="75"/>
                              <w:marBottom w:val="75"/>
                              <w:divBdr>
                                <w:top w:val="none" w:sz="0" w:space="0" w:color="auto"/>
                                <w:left w:val="none" w:sz="0" w:space="0" w:color="auto"/>
                                <w:bottom w:val="none" w:sz="0" w:space="0" w:color="auto"/>
                                <w:right w:val="none" w:sz="0" w:space="0" w:color="auto"/>
                              </w:divBdr>
                              <w:divsChild>
                                <w:div w:id="838540167">
                                  <w:marLeft w:val="0"/>
                                  <w:marRight w:val="0"/>
                                  <w:marTop w:val="45"/>
                                  <w:marBottom w:val="0"/>
                                  <w:divBdr>
                                    <w:top w:val="none" w:sz="0" w:space="0" w:color="auto"/>
                                    <w:left w:val="none" w:sz="0" w:space="0" w:color="auto"/>
                                    <w:bottom w:val="none" w:sz="0" w:space="0" w:color="auto"/>
                                    <w:right w:val="none" w:sz="0" w:space="0" w:color="auto"/>
                                  </w:divBdr>
                                </w:div>
                                <w:div w:id="1461531189">
                                  <w:marLeft w:val="0"/>
                                  <w:marRight w:val="135"/>
                                  <w:marTop w:val="0"/>
                                  <w:marBottom w:val="0"/>
                                  <w:divBdr>
                                    <w:top w:val="none" w:sz="0" w:space="0" w:color="auto"/>
                                    <w:left w:val="none" w:sz="0" w:space="0" w:color="auto"/>
                                    <w:bottom w:val="none" w:sz="0" w:space="0" w:color="auto"/>
                                    <w:right w:val="none" w:sz="0" w:space="0" w:color="auto"/>
                                  </w:divBdr>
                                </w:div>
                              </w:divsChild>
                            </w:div>
                            <w:div w:id="531771588">
                              <w:marLeft w:val="0"/>
                              <w:marRight w:val="0"/>
                              <w:marTop w:val="0"/>
                              <w:marBottom w:val="0"/>
                              <w:divBdr>
                                <w:top w:val="none" w:sz="0" w:space="0" w:color="auto"/>
                                <w:left w:val="none" w:sz="0" w:space="0" w:color="auto"/>
                                <w:bottom w:val="none" w:sz="0" w:space="0" w:color="auto"/>
                                <w:right w:val="none" w:sz="0" w:space="0" w:color="auto"/>
                              </w:divBdr>
                            </w:div>
                            <w:div w:id="610934776">
                              <w:marLeft w:val="0"/>
                              <w:marRight w:val="0"/>
                              <w:marTop w:val="75"/>
                              <w:marBottom w:val="75"/>
                              <w:divBdr>
                                <w:top w:val="none" w:sz="0" w:space="0" w:color="auto"/>
                                <w:left w:val="none" w:sz="0" w:space="0" w:color="auto"/>
                                <w:bottom w:val="none" w:sz="0" w:space="0" w:color="auto"/>
                                <w:right w:val="none" w:sz="0" w:space="0" w:color="auto"/>
                              </w:divBdr>
                              <w:divsChild>
                                <w:div w:id="144319686">
                                  <w:marLeft w:val="0"/>
                                  <w:marRight w:val="135"/>
                                  <w:marTop w:val="0"/>
                                  <w:marBottom w:val="0"/>
                                  <w:divBdr>
                                    <w:top w:val="none" w:sz="0" w:space="0" w:color="auto"/>
                                    <w:left w:val="none" w:sz="0" w:space="0" w:color="auto"/>
                                    <w:bottom w:val="none" w:sz="0" w:space="0" w:color="auto"/>
                                    <w:right w:val="none" w:sz="0" w:space="0" w:color="auto"/>
                                  </w:divBdr>
                                </w:div>
                                <w:div w:id="16656201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1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7983">
      <w:bodyDiv w:val="1"/>
      <w:marLeft w:val="0"/>
      <w:marRight w:val="0"/>
      <w:marTop w:val="0"/>
      <w:marBottom w:val="0"/>
      <w:divBdr>
        <w:top w:val="none" w:sz="0" w:space="0" w:color="auto"/>
        <w:left w:val="none" w:sz="0" w:space="0" w:color="auto"/>
        <w:bottom w:val="none" w:sz="0" w:space="0" w:color="auto"/>
        <w:right w:val="none" w:sz="0" w:space="0" w:color="auto"/>
      </w:divBdr>
      <w:divsChild>
        <w:div w:id="214045321">
          <w:marLeft w:val="0"/>
          <w:marRight w:val="0"/>
          <w:marTop w:val="0"/>
          <w:marBottom w:val="0"/>
          <w:divBdr>
            <w:top w:val="none" w:sz="0" w:space="0" w:color="auto"/>
            <w:left w:val="none" w:sz="0" w:space="0" w:color="auto"/>
            <w:bottom w:val="none" w:sz="0" w:space="0" w:color="auto"/>
            <w:right w:val="none" w:sz="0" w:space="0" w:color="auto"/>
          </w:divBdr>
        </w:div>
        <w:div w:id="402721004">
          <w:marLeft w:val="0"/>
          <w:marRight w:val="0"/>
          <w:marTop w:val="0"/>
          <w:marBottom w:val="225"/>
          <w:divBdr>
            <w:top w:val="single" w:sz="6" w:space="11" w:color="E2E2E3"/>
            <w:left w:val="none" w:sz="0" w:space="0" w:color="auto"/>
            <w:bottom w:val="none" w:sz="0" w:space="0" w:color="auto"/>
            <w:right w:val="none" w:sz="0" w:space="0" w:color="auto"/>
          </w:divBdr>
        </w:div>
      </w:divsChild>
    </w:div>
    <w:div w:id="1217820739">
      <w:bodyDiv w:val="1"/>
      <w:marLeft w:val="0"/>
      <w:marRight w:val="0"/>
      <w:marTop w:val="0"/>
      <w:marBottom w:val="0"/>
      <w:divBdr>
        <w:top w:val="none" w:sz="0" w:space="0" w:color="auto"/>
        <w:left w:val="none" w:sz="0" w:space="0" w:color="auto"/>
        <w:bottom w:val="none" w:sz="0" w:space="0" w:color="auto"/>
        <w:right w:val="none" w:sz="0" w:space="0" w:color="auto"/>
      </w:divBdr>
      <w:divsChild>
        <w:div w:id="508519646">
          <w:marLeft w:val="0"/>
          <w:marRight w:val="0"/>
          <w:marTop w:val="0"/>
          <w:marBottom w:val="0"/>
          <w:divBdr>
            <w:top w:val="none" w:sz="0" w:space="0" w:color="auto"/>
            <w:left w:val="none" w:sz="0" w:space="0" w:color="auto"/>
            <w:bottom w:val="none" w:sz="0" w:space="0" w:color="auto"/>
            <w:right w:val="none" w:sz="0" w:space="0" w:color="auto"/>
          </w:divBdr>
          <w:divsChild>
            <w:div w:id="52318314">
              <w:marLeft w:val="0"/>
              <w:marRight w:val="0"/>
              <w:marTop w:val="0"/>
              <w:marBottom w:val="0"/>
              <w:divBdr>
                <w:top w:val="none" w:sz="0" w:space="0" w:color="auto"/>
                <w:left w:val="none" w:sz="0" w:space="0" w:color="auto"/>
                <w:bottom w:val="none" w:sz="0" w:space="0" w:color="auto"/>
                <w:right w:val="none" w:sz="0" w:space="0" w:color="auto"/>
              </w:divBdr>
              <w:divsChild>
                <w:div w:id="2008508834">
                  <w:marLeft w:val="0"/>
                  <w:marRight w:val="0"/>
                  <w:marTop w:val="0"/>
                  <w:marBottom w:val="0"/>
                  <w:divBdr>
                    <w:top w:val="none" w:sz="0" w:space="0" w:color="auto"/>
                    <w:left w:val="none" w:sz="0" w:space="0" w:color="auto"/>
                    <w:bottom w:val="none" w:sz="0" w:space="0" w:color="auto"/>
                    <w:right w:val="none" w:sz="0" w:space="0" w:color="auto"/>
                  </w:divBdr>
                  <w:divsChild>
                    <w:div w:id="729840021">
                      <w:marLeft w:val="0"/>
                      <w:marRight w:val="0"/>
                      <w:marTop w:val="0"/>
                      <w:marBottom w:val="0"/>
                      <w:divBdr>
                        <w:top w:val="none" w:sz="0" w:space="0" w:color="auto"/>
                        <w:left w:val="none" w:sz="0" w:space="0" w:color="auto"/>
                        <w:bottom w:val="none" w:sz="0" w:space="0" w:color="auto"/>
                        <w:right w:val="none" w:sz="0" w:space="0" w:color="auto"/>
                      </w:divBdr>
                      <w:divsChild>
                        <w:div w:id="1934970339">
                          <w:marLeft w:val="0"/>
                          <w:marRight w:val="0"/>
                          <w:marTop w:val="0"/>
                          <w:marBottom w:val="0"/>
                          <w:divBdr>
                            <w:top w:val="none" w:sz="0" w:space="0" w:color="auto"/>
                            <w:left w:val="none" w:sz="0" w:space="0" w:color="auto"/>
                            <w:bottom w:val="none" w:sz="0" w:space="0" w:color="auto"/>
                            <w:right w:val="none" w:sz="0" w:space="0" w:color="auto"/>
                          </w:divBdr>
                          <w:divsChild>
                            <w:div w:id="162093178">
                              <w:marLeft w:val="0"/>
                              <w:marRight w:val="0"/>
                              <w:marTop w:val="0"/>
                              <w:marBottom w:val="0"/>
                              <w:divBdr>
                                <w:top w:val="none" w:sz="0" w:space="0" w:color="auto"/>
                                <w:left w:val="none" w:sz="0" w:space="0" w:color="auto"/>
                                <w:bottom w:val="none" w:sz="0" w:space="0" w:color="auto"/>
                                <w:right w:val="none" w:sz="0" w:space="0" w:color="auto"/>
                              </w:divBdr>
                              <w:divsChild>
                                <w:div w:id="1039742830">
                                  <w:marLeft w:val="0"/>
                                  <w:marRight w:val="0"/>
                                  <w:marTop w:val="0"/>
                                  <w:marBottom w:val="0"/>
                                  <w:divBdr>
                                    <w:top w:val="none" w:sz="0" w:space="0" w:color="auto"/>
                                    <w:left w:val="none" w:sz="0" w:space="0" w:color="auto"/>
                                    <w:bottom w:val="none" w:sz="0" w:space="0" w:color="auto"/>
                                    <w:right w:val="none" w:sz="0" w:space="0" w:color="auto"/>
                                  </w:divBdr>
                                  <w:divsChild>
                                    <w:div w:id="212095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30494">
      <w:bodyDiv w:val="1"/>
      <w:marLeft w:val="0"/>
      <w:marRight w:val="0"/>
      <w:marTop w:val="0"/>
      <w:marBottom w:val="0"/>
      <w:divBdr>
        <w:top w:val="none" w:sz="0" w:space="0" w:color="auto"/>
        <w:left w:val="none" w:sz="0" w:space="0" w:color="auto"/>
        <w:bottom w:val="none" w:sz="0" w:space="0" w:color="auto"/>
        <w:right w:val="none" w:sz="0" w:space="0" w:color="auto"/>
      </w:divBdr>
      <w:divsChild>
        <w:div w:id="1442915572">
          <w:marLeft w:val="0"/>
          <w:marRight w:val="0"/>
          <w:marTop w:val="0"/>
          <w:marBottom w:val="0"/>
          <w:divBdr>
            <w:top w:val="none" w:sz="0" w:space="0" w:color="auto"/>
            <w:left w:val="none" w:sz="0" w:space="0" w:color="auto"/>
            <w:bottom w:val="none" w:sz="0" w:space="0" w:color="auto"/>
            <w:right w:val="none" w:sz="0" w:space="0" w:color="auto"/>
          </w:divBdr>
          <w:divsChild>
            <w:div w:id="788280916">
              <w:marLeft w:val="0"/>
              <w:marRight w:val="0"/>
              <w:marTop w:val="0"/>
              <w:marBottom w:val="0"/>
              <w:divBdr>
                <w:top w:val="none" w:sz="0" w:space="0" w:color="auto"/>
                <w:left w:val="none" w:sz="0" w:space="0" w:color="auto"/>
                <w:bottom w:val="none" w:sz="0" w:space="0" w:color="auto"/>
                <w:right w:val="none" w:sz="0" w:space="0" w:color="auto"/>
              </w:divBdr>
              <w:divsChild>
                <w:div w:id="1542477304">
                  <w:marLeft w:val="0"/>
                  <w:marRight w:val="0"/>
                  <w:marTop w:val="0"/>
                  <w:marBottom w:val="0"/>
                  <w:divBdr>
                    <w:top w:val="none" w:sz="0" w:space="0" w:color="auto"/>
                    <w:left w:val="none" w:sz="0" w:space="0" w:color="auto"/>
                    <w:bottom w:val="none" w:sz="0" w:space="0" w:color="auto"/>
                    <w:right w:val="none" w:sz="0" w:space="0" w:color="auto"/>
                  </w:divBdr>
                  <w:divsChild>
                    <w:div w:id="1325621020">
                      <w:marLeft w:val="0"/>
                      <w:marRight w:val="0"/>
                      <w:marTop w:val="0"/>
                      <w:marBottom w:val="0"/>
                      <w:divBdr>
                        <w:top w:val="none" w:sz="0" w:space="0" w:color="auto"/>
                        <w:left w:val="none" w:sz="0" w:space="0" w:color="auto"/>
                        <w:bottom w:val="none" w:sz="0" w:space="0" w:color="auto"/>
                        <w:right w:val="none" w:sz="0" w:space="0" w:color="auto"/>
                      </w:divBdr>
                      <w:divsChild>
                        <w:div w:id="167209603">
                          <w:marLeft w:val="0"/>
                          <w:marRight w:val="0"/>
                          <w:marTop w:val="0"/>
                          <w:marBottom w:val="0"/>
                          <w:divBdr>
                            <w:top w:val="none" w:sz="0" w:space="0" w:color="auto"/>
                            <w:left w:val="none" w:sz="0" w:space="0" w:color="auto"/>
                            <w:bottom w:val="none" w:sz="0" w:space="0" w:color="auto"/>
                            <w:right w:val="none" w:sz="0" w:space="0" w:color="auto"/>
                          </w:divBdr>
                          <w:divsChild>
                            <w:div w:id="1154875762">
                              <w:marLeft w:val="0"/>
                              <w:marRight w:val="0"/>
                              <w:marTop w:val="0"/>
                              <w:marBottom w:val="0"/>
                              <w:divBdr>
                                <w:top w:val="none" w:sz="0" w:space="0" w:color="auto"/>
                                <w:left w:val="none" w:sz="0" w:space="0" w:color="auto"/>
                                <w:bottom w:val="none" w:sz="0" w:space="0" w:color="auto"/>
                                <w:right w:val="none" w:sz="0" w:space="0" w:color="auto"/>
                              </w:divBdr>
                              <w:divsChild>
                                <w:div w:id="1468666986">
                                  <w:marLeft w:val="0"/>
                                  <w:marRight w:val="0"/>
                                  <w:marTop w:val="0"/>
                                  <w:marBottom w:val="0"/>
                                  <w:divBdr>
                                    <w:top w:val="none" w:sz="0" w:space="0" w:color="auto"/>
                                    <w:left w:val="none" w:sz="0" w:space="0" w:color="auto"/>
                                    <w:bottom w:val="none" w:sz="0" w:space="0" w:color="auto"/>
                                    <w:right w:val="none" w:sz="0" w:space="0" w:color="auto"/>
                                  </w:divBdr>
                                  <w:divsChild>
                                    <w:div w:id="12559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049192">
      <w:bodyDiv w:val="1"/>
      <w:marLeft w:val="0"/>
      <w:marRight w:val="0"/>
      <w:marTop w:val="0"/>
      <w:marBottom w:val="0"/>
      <w:divBdr>
        <w:top w:val="none" w:sz="0" w:space="0" w:color="auto"/>
        <w:left w:val="none" w:sz="0" w:space="0" w:color="auto"/>
        <w:bottom w:val="none" w:sz="0" w:space="0" w:color="auto"/>
        <w:right w:val="none" w:sz="0" w:space="0" w:color="auto"/>
      </w:divBdr>
      <w:divsChild>
        <w:div w:id="1381783146">
          <w:marLeft w:val="0"/>
          <w:marRight w:val="0"/>
          <w:marTop w:val="0"/>
          <w:marBottom w:val="0"/>
          <w:divBdr>
            <w:top w:val="none" w:sz="0" w:space="0" w:color="auto"/>
            <w:left w:val="none" w:sz="0" w:space="0" w:color="auto"/>
            <w:bottom w:val="dotted" w:sz="6" w:space="4" w:color="DDDDDD"/>
            <w:right w:val="none" w:sz="0" w:space="0" w:color="auto"/>
          </w:divBdr>
          <w:divsChild>
            <w:div w:id="8379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22111">
      <w:bodyDiv w:val="1"/>
      <w:marLeft w:val="0"/>
      <w:marRight w:val="0"/>
      <w:marTop w:val="0"/>
      <w:marBottom w:val="0"/>
      <w:divBdr>
        <w:top w:val="none" w:sz="0" w:space="0" w:color="auto"/>
        <w:left w:val="none" w:sz="0" w:space="0" w:color="auto"/>
        <w:bottom w:val="none" w:sz="0" w:space="0" w:color="auto"/>
        <w:right w:val="none" w:sz="0" w:space="0" w:color="auto"/>
      </w:divBdr>
      <w:divsChild>
        <w:div w:id="1823962963">
          <w:marLeft w:val="0"/>
          <w:marRight w:val="0"/>
          <w:marTop w:val="0"/>
          <w:marBottom w:val="150"/>
          <w:divBdr>
            <w:top w:val="none" w:sz="0" w:space="0" w:color="auto"/>
            <w:left w:val="none" w:sz="0" w:space="0" w:color="auto"/>
            <w:bottom w:val="none" w:sz="0" w:space="0" w:color="auto"/>
            <w:right w:val="none" w:sz="0" w:space="0" w:color="auto"/>
          </w:divBdr>
        </w:div>
      </w:divsChild>
    </w:div>
    <w:div w:id="1219515674">
      <w:bodyDiv w:val="1"/>
      <w:marLeft w:val="0"/>
      <w:marRight w:val="0"/>
      <w:marTop w:val="0"/>
      <w:marBottom w:val="0"/>
      <w:divBdr>
        <w:top w:val="none" w:sz="0" w:space="0" w:color="auto"/>
        <w:left w:val="none" w:sz="0" w:space="0" w:color="auto"/>
        <w:bottom w:val="none" w:sz="0" w:space="0" w:color="auto"/>
        <w:right w:val="none" w:sz="0" w:space="0" w:color="auto"/>
      </w:divBdr>
      <w:divsChild>
        <w:div w:id="1938370345">
          <w:marLeft w:val="0"/>
          <w:marRight w:val="0"/>
          <w:marTop w:val="0"/>
          <w:marBottom w:val="0"/>
          <w:divBdr>
            <w:top w:val="none" w:sz="0" w:space="0" w:color="auto"/>
            <w:left w:val="none" w:sz="0" w:space="0" w:color="auto"/>
            <w:bottom w:val="none" w:sz="0" w:space="0" w:color="auto"/>
            <w:right w:val="none" w:sz="0" w:space="0" w:color="auto"/>
          </w:divBdr>
          <w:divsChild>
            <w:div w:id="652831274">
              <w:marLeft w:val="0"/>
              <w:marRight w:val="0"/>
              <w:marTop w:val="0"/>
              <w:marBottom w:val="0"/>
              <w:divBdr>
                <w:top w:val="none" w:sz="0" w:space="0" w:color="auto"/>
                <w:left w:val="none" w:sz="0" w:space="0" w:color="auto"/>
                <w:bottom w:val="none" w:sz="0" w:space="0" w:color="auto"/>
                <w:right w:val="none" w:sz="0" w:space="0" w:color="auto"/>
              </w:divBdr>
              <w:divsChild>
                <w:div w:id="1825200622">
                  <w:marLeft w:val="0"/>
                  <w:marRight w:val="0"/>
                  <w:marTop w:val="0"/>
                  <w:marBottom w:val="0"/>
                  <w:divBdr>
                    <w:top w:val="none" w:sz="0" w:space="0" w:color="auto"/>
                    <w:left w:val="none" w:sz="0" w:space="0" w:color="auto"/>
                    <w:bottom w:val="none" w:sz="0" w:space="0" w:color="auto"/>
                    <w:right w:val="none" w:sz="0" w:space="0" w:color="auto"/>
                  </w:divBdr>
                  <w:divsChild>
                    <w:div w:id="294262231">
                      <w:marLeft w:val="0"/>
                      <w:marRight w:val="0"/>
                      <w:marTop w:val="0"/>
                      <w:marBottom w:val="0"/>
                      <w:divBdr>
                        <w:top w:val="none" w:sz="0" w:space="0" w:color="auto"/>
                        <w:left w:val="none" w:sz="0" w:space="0" w:color="auto"/>
                        <w:bottom w:val="none" w:sz="0" w:space="0" w:color="auto"/>
                        <w:right w:val="none" w:sz="0" w:space="0" w:color="auto"/>
                      </w:divBdr>
                      <w:divsChild>
                        <w:div w:id="1909075188">
                          <w:marLeft w:val="0"/>
                          <w:marRight w:val="0"/>
                          <w:marTop w:val="0"/>
                          <w:marBottom w:val="0"/>
                          <w:divBdr>
                            <w:top w:val="none" w:sz="0" w:space="0" w:color="auto"/>
                            <w:left w:val="none" w:sz="0" w:space="0" w:color="auto"/>
                            <w:bottom w:val="none" w:sz="0" w:space="0" w:color="auto"/>
                            <w:right w:val="none" w:sz="0" w:space="0" w:color="auto"/>
                          </w:divBdr>
                          <w:divsChild>
                            <w:div w:id="1553468289">
                              <w:marLeft w:val="0"/>
                              <w:marRight w:val="0"/>
                              <w:marTop w:val="0"/>
                              <w:marBottom w:val="0"/>
                              <w:divBdr>
                                <w:top w:val="none" w:sz="0" w:space="0" w:color="auto"/>
                                <w:left w:val="none" w:sz="0" w:space="0" w:color="auto"/>
                                <w:bottom w:val="none" w:sz="0" w:space="0" w:color="auto"/>
                                <w:right w:val="none" w:sz="0" w:space="0" w:color="auto"/>
                              </w:divBdr>
                              <w:divsChild>
                                <w:div w:id="1299603919">
                                  <w:marLeft w:val="0"/>
                                  <w:marRight w:val="0"/>
                                  <w:marTop w:val="0"/>
                                  <w:marBottom w:val="0"/>
                                  <w:divBdr>
                                    <w:top w:val="none" w:sz="0" w:space="0" w:color="auto"/>
                                    <w:left w:val="none" w:sz="0" w:space="0" w:color="auto"/>
                                    <w:bottom w:val="none" w:sz="0" w:space="0" w:color="auto"/>
                                    <w:right w:val="none" w:sz="0" w:space="0" w:color="auto"/>
                                  </w:divBdr>
                                  <w:divsChild>
                                    <w:div w:id="1174148256">
                                      <w:marLeft w:val="0"/>
                                      <w:marRight w:val="0"/>
                                      <w:marTop w:val="0"/>
                                      <w:marBottom w:val="0"/>
                                      <w:divBdr>
                                        <w:top w:val="none" w:sz="0" w:space="0" w:color="auto"/>
                                        <w:left w:val="none" w:sz="0" w:space="0" w:color="auto"/>
                                        <w:bottom w:val="none" w:sz="0" w:space="0" w:color="auto"/>
                                        <w:right w:val="none" w:sz="0" w:space="0" w:color="auto"/>
                                      </w:divBdr>
                                      <w:divsChild>
                                        <w:div w:id="284384141">
                                          <w:marLeft w:val="0"/>
                                          <w:marRight w:val="0"/>
                                          <w:marTop w:val="0"/>
                                          <w:marBottom w:val="0"/>
                                          <w:divBdr>
                                            <w:top w:val="none" w:sz="0" w:space="0" w:color="auto"/>
                                            <w:left w:val="none" w:sz="0" w:space="0" w:color="auto"/>
                                            <w:bottom w:val="none" w:sz="0" w:space="0" w:color="auto"/>
                                            <w:right w:val="none" w:sz="0" w:space="0" w:color="auto"/>
                                          </w:divBdr>
                                          <w:divsChild>
                                            <w:div w:id="4168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9979295">
      <w:bodyDiv w:val="1"/>
      <w:marLeft w:val="0"/>
      <w:marRight w:val="0"/>
      <w:marTop w:val="0"/>
      <w:marBottom w:val="0"/>
      <w:divBdr>
        <w:top w:val="none" w:sz="0" w:space="0" w:color="auto"/>
        <w:left w:val="none" w:sz="0" w:space="0" w:color="auto"/>
        <w:bottom w:val="none" w:sz="0" w:space="0" w:color="auto"/>
        <w:right w:val="none" w:sz="0" w:space="0" w:color="auto"/>
      </w:divBdr>
    </w:div>
    <w:div w:id="1220434011">
      <w:bodyDiv w:val="1"/>
      <w:marLeft w:val="0"/>
      <w:marRight w:val="0"/>
      <w:marTop w:val="0"/>
      <w:marBottom w:val="0"/>
      <w:divBdr>
        <w:top w:val="none" w:sz="0" w:space="0" w:color="auto"/>
        <w:left w:val="none" w:sz="0" w:space="0" w:color="auto"/>
        <w:bottom w:val="none" w:sz="0" w:space="0" w:color="auto"/>
        <w:right w:val="none" w:sz="0" w:space="0" w:color="auto"/>
      </w:divBdr>
      <w:divsChild>
        <w:div w:id="772822115">
          <w:marLeft w:val="0"/>
          <w:marRight w:val="0"/>
          <w:marTop w:val="0"/>
          <w:marBottom w:val="150"/>
          <w:divBdr>
            <w:top w:val="none" w:sz="0" w:space="0" w:color="auto"/>
            <w:left w:val="none" w:sz="0" w:space="0" w:color="auto"/>
            <w:bottom w:val="none" w:sz="0" w:space="0" w:color="auto"/>
            <w:right w:val="none" w:sz="0" w:space="0" w:color="auto"/>
          </w:divBdr>
          <w:divsChild>
            <w:div w:id="1373651997">
              <w:marLeft w:val="0"/>
              <w:marRight w:val="0"/>
              <w:marTop w:val="0"/>
              <w:marBottom w:val="0"/>
              <w:divBdr>
                <w:top w:val="none" w:sz="0" w:space="0" w:color="auto"/>
                <w:left w:val="none" w:sz="0" w:space="0" w:color="auto"/>
                <w:bottom w:val="none" w:sz="0" w:space="0" w:color="auto"/>
                <w:right w:val="none" w:sz="0" w:space="0" w:color="auto"/>
              </w:divBdr>
            </w:div>
          </w:divsChild>
        </w:div>
        <w:div w:id="1856536407">
          <w:marLeft w:val="0"/>
          <w:marRight w:val="0"/>
          <w:marTop w:val="0"/>
          <w:marBottom w:val="150"/>
          <w:divBdr>
            <w:top w:val="none" w:sz="0" w:space="0" w:color="auto"/>
            <w:left w:val="none" w:sz="0" w:space="0" w:color="auto"/>
            <w:bottom w:val="none" w:sz="0" w:space="0" w:color="auto"/>
            <w:right w:val="none" w:sz="0" w:space="0" w:color="auto"/>
          </w:divBdr>
        </w:div>
        <w:div w:id="1649363178">
          <w:marLeft w:val="0"/>
          <w:marRight w:val="0"/>
          <w:marTop w:val="0"/>
          <w:marBottom w:val="0"/>
          <w:divBdr>
            <w:top w:val="none" w:sz="0" w:space="0" w:color="auto"/>
            <w:left w:val="none" w:sz="0" w:space="0" w:color="auto"/>
            <w:bottom w:val="none" w:sz="0" w:space="0" w:color="auto"/>
            <w:right w:val="none" w:sz="0" w:space="0" w:color="auto"/>
          </w:divBdr>
          <w:divsChild>
            <w:div w:id="144036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38760">
      <w:bodyDiv w:val="1"/>
      <w:marLeft w:val="0"/>
      <w:marRight w:val="0"/>
      <w:marTop w:val="0"/>
      <w:marBottom w:val="0"/>
      <w:divBdr>
        <w:top w:val="none" w:sz="0" w:space="0" w:color="auto"/>
        <w:left w:val="none" w:sz="0" w:space="0" w:color="auto"/>
        <w:bottom w:val="none" w:sz="0" w:space="0" w:color="auto"/>
        <w:right w:val="none" w:sz="0" w:space="0" w:color="auto"/>
      </w:divBdr>
      <w:divsChild>
        <w:div w:id="676078323">
          <w:marLeft w:val="0"/>
          <w:marRight w:val="0"/>
          <w:marTop w:val="0"/>
          <w:marBottom w:val="150"/>
          <w:divBdr>
            <w:top w:val="none" w:sz="0" w:space="0" w:color="auto"/>
            <w:left w:val="none" w:sz="0" w:space="0" w:color="auto"/>
            <w:bottom w:val="none" w:sz="0" w:space="0" w:color="auto"/>
            <w:right w:val="none" w:sz="0" w:space="0" w:color="auto"/>
          </w:divBdr>
        </w:div>
      </w:divsChild>
    </w:div>
    <w:div w:id="1220508706">
      <w:bodyDiv w:val="1"/>
      <w:marLeft w:val="0"/>
      <w:marRight w:val="0"/>
      <w:marTop w:val="0"/>
      <w:marBottom w:val="0"/>
      <w:divBdr>
        <w:top w:val="none" w:sz="0" w:space="0" w:color="auto"/>
        <w:left w:val="none" w:sz="0" w:space="0" w:color="auto"/>
        <w:bottom w:val="none" w:sz="0" w:space="0" w:color="auto"/>
        <w:right w:val="none" w:sz="0" w:space="0" w:color="auto"/>
      </w:divBdr>
      <w:divsChild>
        <w:div w:id="442505470">
          <w:marLeft w:val="0"/>
          <w:marRight w:val="0"/>
          <w:marTop w:val="0"/>
          <w:marBottom w:val="0"/>
          <w:divBdr>
            <w:top w:val="none" w:sz="0" w:space="0" w:color="auto"/>
            <w:left w:val="none" w:sz="0" w:space="0" w:color="auto"/>
            <w:bottom w:val="dotted" w:sz="6" w:space="4" w:color="DDDDDD"/>
            <w:right w:val="none" w:sz="0" w:space="0" w:color="auto"/>
          </w:divBdr>
          <w:divsChild>
            <w:div w:id="7618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4518">
      <w:bodyDiv w:val="1"/>
      <w:marLeft w:val="0"/>
      <w:marRight w:val="0"/>
      <w:marTop w:val="0"/>
      <w:marBottom w:val="0"/>
      <w:divBdr>
        <w:top w:val="none" w:sz="0" w:space="0" w:color="auto"/>
        <w:left w:val="none" w:sz="0" w:space="0" w:color="auto"/>
        <w:bottom w:val="none" w:sz="0" w:space="0" w:color="auto"/>
        <w:right w:val="none" w:sz="0" w:space="0" w:color="auto"/>
      </w:divBdr>
      <w:divsChild>
        <w:div w:id="1512717928">
          <w:marLeft w:val="0"/>
          <w:marRight w:val="0"/>
          <w:marTop w:val="0"/>
          <w:marBottom w:val="0"/>
          <w:divBdr>
            <w:top w:val="none" w:sz="0" w:space="0" w:color="auto"/>
            <w:left w:val="none" w:sz="0" w:space="0" w:color="auto"/>
            <w:bottom w:val="none" w:sz="0" w:space="0" w:color="auto"/>
            <w:right w:val="none" w:sz="0" w:space="0" w:color="auto"/>
          </w:divBdr>
          <w:divsChild>
            <w:div w:id="617373692">
              <w:marLeft w:val="0"/>
              <w:marRight w:val="0"/>
              <w:marTop w:val="0"/>
              <w:marBottom w:val="0"/>
              <w:divBdr>
                <w:top w:val="none" w:sz="0" w:space="0" w:color="auto"/>
                <w:left w:val="none" w:sz="0" w:space="0" w:color="auto"/>
                <w:bottom w:val="none" w:sz="0" w:space="0" w:color="auto"/>
                <w:right w:val="none" w:sz="0" w:space="0" w:color="auto"/>
              </w:divBdr>
              <w:divsChild>
                <w:div w:id="1610309439">
                  <w:marLeft w:val="0"/>
                  <w:marRight w:val="0"/>
                  <w:marTop w:val="0"/>
                  <w:marBottom w:val="0"/>
                  <w:divBdr>
                    <w:top w:val="none" w:sz="0" w:space="0" w:color="auto"/>
                    <w:left w:val="none" w:sz="0" w:space="0" w:color="auto"/>
                    <w:bottom w:val="none" w:sz="0" w:space="0" w:color="auto"/>
                    <w:right w:val="none" w:sz="0" w:space="0" w:color="auto"/>
                  </w:divBdr>
                  <w:divsChild>
                    <w:div w:id="1129128021">
                      <w:marLeft w:val="0"/>
                      <w:marRight w:val="0"/>
                      <w:marTop w:val="0"/>
                      <w:marBottom w:val="0"/>
                      <w:divBdr>
                        <w:top w:val="none" w:sz="0" w:space="0" w:color="auto"/>
                        <w:left w:val="none" w:sz="0" w:space="0" w:color="auto"/>
                        <w:bottom w:val="none" w:sz="0" w:space="0" w:color="auto"/>
                        <w:right w:val="none" w:sz="0" w:space="0" w:color="auto"/>
                      </w:divBdr>
                      <w:divsChild>
                        <w:div w:id="1528324728">
                          <w:marLeft w:val="0"/>
                          <w:marRight w:val="0"/>
                          <w:marTop w:val="0"/>
                          <w:marBottom w:val="0"/>
                          <w:divBdr>
                            <w:top w:val="none" w:sz="0" w:space="0" w:color="auto"/>
                            <w:left w:val="none" w:sz="0" w:space="0" w:color="auto"/>
                            <w:bottom w:val="none" w:sz="0" w:space="0" w:color="auto"/>
                            <w:right w:val="none" w:sz="0" w:space="0" w:color="auto"/>
                          </w:divBdr>
                          <w:divsChild>
                            <w:div w:id="544294085">
                              <w:marLeft w:val="0"/>
                              <w:marRight w:val="0"/>
                              <w:marTop w:val="0"/>
                              <w:marBottom w:val="0"/>
                              <w:divBdr>
                                <w:top w:val="none" w:sz="0" w:space="0" w:color="auto"/>
                                <w:left w:val="none" w:sz="0" w:space="0" w:color="auto"/>
                                <w:bottom w:val="none" w:sz="0" w:space="0" w:color="auto"/>
                                <w:right w:val="none" w:sz="0" w:space="0" w:color="auto"/>
                              </w:divBdr>
                              <w:divsChild>
                                <w:div w:id="1737703820">
                                  <w:marLeft w:val="0"/>
                                  <w:marRight w:val="0"/>
                                  <w:marTop w:val="0"/>
                                  <w:marBottom w:val="0"/>
                                  <w:divBdr>
                                    <w:top w:val="none" w:sz="0" w:space="0" w:color="auto"/>
                                    <w:left w:val="none" w:sz="0" w:space="0" w:color="auto"/>
                                    <w:bottom w:val="none" w:sz="0" w:space="0" w:color="auto"/>
                                    <w:right w:val="none" w:sz="0" w:space="0" w:color="auto"/>
                                  </w:divBdr>
                                  <w:divsChild>
                                    <w:div w:id="20335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214812">
      <w:bodyDiv w:val="1"/>
      <w:marLeft w:val="0"/>
      <w:marRight w:val="0"/>
      <w:marTop w:val="0"/>
      <w:marBottom w:val="0"/>
      <w:divBdr>
        <w:top w:val="none" w:sz="0" w:space="0" w:color="auto"/>
        <w:left w:val="none" w:sz="0" w:space="0" w:color="auto"/>
        <w:bottom w:val="none" w:sz="0" w:space="0" w:color="auto"/>
        <w:right w:val="none" w:sz="0" w:space="0" w:color="auto"/>
      </w:divBdr>
    </w:div>
    <w:div w:id="1221401161">
      <w:bodyDiv w:val="1"/>
      <w:marLeft w:val="0"/>
      <w:marRight w:val="0"/>
      <w:marTop w:val="0"/>
      <w:marBottom w:val="0"/>
      <w:divBdr>
        <w:top w:val="none" w:sz="0" w:space="0" w:color="auto"/>
        <w:left w:val="none" w:sz="0" w:space="0" w:color="auto"/>
        <w:bottom w:val="none" w:sz="0" w:space="0" w:color="auto"/>
        <w:right w:val="none" w:sz="0" w:space="0" w:color="auto"/>
      </w:divBdr>
      <w:divsChild>
        <w:div w:id="2030985958">
          <w:marLeft w:val="0"/>
          <w:marRight w:val="0"/>
          <w:marTop w:val="0"/>
          <w:marBottom w:val="150"/>
          <w:divBdr>
            <w:top w:val="none" w:sz="0" w:space="0" w:color="auto"/>
            <w:left w:val="none" w:sz="0" w:space="0" w:color="auto"/>
            <w:bottom w:val="none" w:sz="0" w:space="0" w:color="auto"/>
            <w:right w:val="none" w:sz="0" w:space="0" w:color="auto"/>
          </w:divBdr>
        </w:div>
      </w:divsChild>
    </w:div>
    <w:div w:id="1221555587">
      <w:bodyDiv w:val="1"/>
      <w:marLeft w:val="0"/>
      <w:marRight w:val="0"/>
      <w:marTop w:val="0"/>
      <w:marBottom w:val="0"/>
      <w:divBdr>
        <w:top w:val="none" w:sz="0" w:space="0" w:color="auto"/>
        <w:left w:val="none" w:sz="0" w:space="0" w:color="auto"/>
        <w:bottom w:val="none" w:sz="0" w:space="0" w:color="auto"/>
        <w:right w:val="none" w:sz="0" w:space="0" w:color="auto"/>
      </w:divBdr>
      <w:divsChild>
        <w:div w:id="1233588968">
          <w:marLeft w:val="0"/>
          <w:marRight w:val="0"/>
          <w:marTop w:val="0"/>
          <w:marBottom w:val="150"/>
          <w:divBdr>
            <w:top w:val="none" w:sz="0" w:space="0" w:color="auto"/>
            <w:left w:val="none" w:sz="0" w:space="0" w:color="auto"/>
            <w:bottom w:val="none" w:sz="0" w:space="0" w:color="auto"/>
            <w:right w:val="none" w:sz="0" w:space="0" w:color="auto"/>
          </w:divBdr>
        </w:div>
      </w:divsChild>
    </w:div>
    <w:div w:id="1221937377">
      <w:bodyDiv w:val="1"/>
      <w:marLeft w:val="0"/>
      <w:marRight w:val="0"/>
      <w:marTop w:val="0"/>
      <w:marBottom w:val="0"/>
      <w:divBdr>
        <w:top w:val="none" w:sz="0" w:space="0" w:color="auto"/>
        <w:left w:val="none" w:sz="0" w:space="0" w:color="auto"/>
        <w:bottom w:val="none" w:sz="0" w:space="0" w:color="auto"/>
        <w:right w:val="none" w:sz="0" w:space="0" w:color="auto"/>
      </w:divBdr>
      <w:divsChild>
        <w:div w:id="1696225798">
          <w:marLeft w:val="0"/>
          <w:marRight w:val="0"/>
          <w:marTop w:val="0"/>
          <w:marBottom w:val="0"/>
          <w:divBdr>
            <w:top w:val="none" w:sz="0" w:space="0" w:color="auto"/>
            <w:left w:val="none" w:sz="0" w:space="0" w:color="auto"/>
            <w:bottom w:val="dotted" w:sz="6" w:space="4" w:color="DDDDDD"/>
            <w:right w:val="none" w:sz="0" w:space="0" w:color="auto"/>
          </w:divBdr>
        </w:div>
      </w:divsChild>
    </w:div>
    <w:div w:id="1222055256">
      <w:bodyDiv w:val="1"/>
      <w:marLeft w:val="0"/>
      <w:marRight w:val="0"/>
      <w:marTop w:val="0"/>
      <w:marBottom w:val="0"/>
      <w:divBdr>
        <w:top w:val="none" w:sz="0" w:space="0" w:color="auto"/>
        <w:left w:val="none" w:sz="0" w:space="0" w:color="auto"/>
        <w:bottom w:val="none" w:sz="0" w:space="0" w:color="auto"/>
        <w:right w:val="none" w:sz="0" w:space="0" w:color="auto"/>
      </w:divBdr>
    </w:div>
    <w:div w:id="1222518476">
      <w:bodyDiv w:val="1"/>
      <w:marLeft w:val="0"/>
      <w:marRight w:val="0"/>
      <w:marTop w:val="0"/>
      <w:marBottom w:val="0"/>
      <w:divBdr>
        <w:top w:val="none" w:sz="0" w:space="0" w:color="auto"/>
        <w:left w:val="none" w:sz="0" w:space="0" w:color="auto"/>
        <w:bottom w:val="none" w:sz="0" w:space="0" w:color="auto"/>
        <w:right w:val="none" w:sz="0" w:space="0" w:color="auto"/>
      </w:divBdr>
      <w:divsChild>
        <w:div w:id="908460905">
          <w:marLeft w:val="0"/>
          <w:marRight w:val="0"/>
          <w:marTop w:val="0"/>
          <w:marBottom w:val="0"/>
          <w:divBdr>
            <w:top w:val="none" w:sz="0" w:space="0" w:color="auto"/>
            <w:left w:val="none" w:sz="0" w:space="0" w:color="auto"/>
            <w:bottom w:val="none" w:sz="0" w:space="0" w:color="auto"/>
            <w:right w:val="none" w:sz="0" w:space="0" w:color="auto"/>
          </w:divBdr>
          <w:divsChild>
            <w:div w:id="1606038166">
              <w:marLeft w:val="0"/>
              <w:marRight w:val="0"/>
              <w:marTop w:val="0"/>
              <w:marBottom w:val="0"/>
              <w:divBdr>
                <w:top w:val="none" w:sz="0" w:space="0" w:color="auto"/>
                <w:left w:val="none" w:sz="0" w:space="0" w:color="auto"/>
                <w:bottom w:val="none" w:sz="0" w:space="0" w:color="auto"/>
                <w:right w:val="none" w:sz="0" w:space="0" w:color="auto"/>
              </w:divBdr>
              <w:divsChild>
                <w:div w:id="1614629989">
                  <w:marLeft w:val="0"/>
                  <w:marRight w:val="0"/>
                  <w:marTop w:val="0"/>
                  <w:marBottom w:val="0"/>
                  <w:divBdr>
                    <w:top w:val="none" w:sz="0" w:space="0" w:color="auto"/>
                    <w:left w:val="none" w:sz="0" w:space="0" w:color="auto"/>
                    <w:bottom w:val="none" w:sz="0" w:space="0" w:color="auto"/>
                    <w:right w:val="none" w:sz="0" w:space="0" w:color="auto"/>
                  </w:divBdr>
                  <w:divsChild>
                    <w:div w:id="1332755493">
                      <w:marLeft w:val="0"/>
                      <w:marRight w:val="0"/>
                      <w:marTop w:val="0"/>
                      <w:marBottom w:val="0"/>
                      <w:divBdr>
                        <w:top w:val="none" w:sz="0" w:space="0" w:color="auto"/>
                        <w:left w:val="none" w:sz="0" w:space="0" w:color="auto"/>
                        <w:bottom w:val="none" w:sz="0" w:space="0" w:color="auto"/>
                        <w:right w:val="none" w:sz="0" w:space="0" w:color="auto"/>
                      </w:divBdr>
                      <w:divsChild>
                        <w:div w:id="608511995">
                          <w:marLeft w:val="0"/>
                          <w:marRight w:val="0"/>
                          <w:marTop w:val="0"/>
                          <w:marBottom w:val="0"/>
                          <w:divBdr>
                            <w:top w:val="none" w:sz="0" w:space="0" w:color="auto"/>
                            <w:left w:val="none" w:sz="0" w:space="0" w:color="auto"/>
                            <w:bottom w:val="none" w:sz="0" w:space="0" w:color="auto"/>
                            <w:right w:val="none" w:sz="0" w:space="0" w:color="auto"/>
                          </w:divBdr>
                          <w:divsChild>
                            <w:div w:id="1620139666">
                              <w:marLeft w:val="0"/>
                              <w:marRight w:val="0"/>
                              <w:marTop w:val="0"/>
                              <w:marBottom w:val="0"/>
                              <w:divBdr>
                                <w:top w:val="none" w:sz="0" w:space="0" w:color="auto"/>
                                <w:left w:val="none" w:sz="0" w:space="0" w:color="auto"/>
                                <w:bottom w:val="none" w:sz="0" w:space="0" w:color="auto"/>
                                <w:right w:val="none" w:sz="0" w:space="0" w:color="auto"/>
                              </w:divBdr>
                              <w:divsChild>
                                <w:div w:id="1043291175">
                                  <w:marLeft w:val="0"/>
                                  <w:marRight w:val="0"/>
                                  <w:marTop w:val="0"/>
                                  <w:marBottom w:val="0"/>
                                  <w:divBdr>
                                    <w:top w:val="none" w:sz="0" w:space="0" w:color="auto"/>
                                    <w:left w:val="none" w:sz="0" w:space="0" w:color="auto"/>
                                    <w:bottom w:val="none" w:sz="0" w:space="0" w:color="auto"/>
                                    <w:right w:val="none" w:sz="0" w:space="0" w:color="auto"/>
                                  </w:divBdr>
                                  <w:divsChild>
                                    <w:div w:id="2022120822">
                                      <w:marLeft w:val="0"/>
                                      <w:marRight w:val="0"/>
                                      <w:marTop w:val="0"/>
                                      <w:marBottom w:val="0"/>
                                      <w:divBdr>
                                        <w:top w:val="none" w:sz="0" w:space="0" w:color="auto"/>
                                        <w:left w:val="none" w:sz="0" w:space="0" w:color="auto"/>
                                        <w:bottom w:val="none" w:sz="0" w:space="0" w:color="auto"/>
                                        <w:right w:val="none" w:sz="0" w:space="0" w:color="auto"/>
                                      </w:divBdr>
                                      <w:divsChild>
                                        <w:div w:id="193790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907492">
      <w:bodyDiv w:val="1"/>
      <w:marLeft w:val="0"/>
      <w:marRight w:val="0"/>
      <w:marTop w:val="0"/>
      <w:marBottom w:val="0"/>
      <w:divBdr>
        <w:top w:val="none" w:sz="0" w:space="0" w:color="auto"/>
        <w:left w:val="none" w:sz="0" w:space="0" w:color="auto"/>
        <w:bottom w:val="none" w:sz="0" w:space="0" w:color="auto"/>
        <w:right w:val="none" w:sz="0" w:space="0" w:color="auto"/>
      </w:divBdr>
    </w:div>
    <w:div w:id="1222979254">
      <w:bodyDiv w:val="1"/>
      <w:marLeft w:val="0"/>
      <w:marRight w:val="0"/>
      <w:marTop w:val="0"/>
      <w:marBottom w:val="0"/>
      <w:divBdr>
        <w:top w:val="none" w:sz="0" w:space="0" w:color="auto"/>
        <w:left w:val="none" w:sz="0" w:space="0" w:color="auto"/>
        <w:bottom w:val="none" w:sz="0" w:space="0" w:color="auto"/>
        <w:right w:val="none" w:sz="0" w:space="0" w:color="auto"/>
      </w:divBdr>
      <w:divsChild>
        <w:div w:id="1384139686">
          <w:marLeft w:val="0"/>
          <w:marRight w:val="0"/>
          <w:marTop w:val="0"/>
          <w:marBottom w:val="0"/>
          <w:divBdr>
            <w:top w:val="none" w:sz="0" w:space="0" w:color="auto"/>
            <w:left w:val="none" w:sz="0" w:space="0" w:color="auto"/>
            <w:bottom w:val="none" w:sz="0" w:space="0" w:color="auto"/>
            <w:right w:val="none" w:sz="0" w:space="0" w:color="auto"/>
          </w:divBdr>
          <w:divsChild>
            <w:div w:id="1017075206">
              <w:marLeft w:val="0"/>
              <w:marRight w:val="0"/>
              <w:marTop w:val="0"/>
              <w:marBottom w:val="0"/>
              <w:divBdr>
                <w:top w:val="none" w:sz="0" w:space="0" w:color="auto"/>
                <w:left w:val="none" w:sz="0" w:space="0" w:color="auto"/>
                <w:bottom w:val="none" w:sz="0" w:space="0" w:color="auto"/>
                <w:right w:val="none" w:sz="0" w:space="0" w:color="auto"/>
              </w:divBdr>
              <w:divsChild>
                <w:div w:id="758064279">
                  <w:marLeft w:val="0"/>
                  <w:marRight w:val="0"/>
                  <w:marTop w:val="0"/>
                  <w:marBottom w:val="0"/>
                  <w:divBdr>
                    <w:top w:val="none" w:sz="0" w:space="0" w:color="auto"/>
                    <w:left w:val="none" w:sz="0" w:space="0" w:color="auto"/>
                    <w:bottom w:val="none" w:sz="0" w:space="0" w:color="auto"/>
                    <w:right w:val="none" w:sz="0" w:space="0" w:color="auto"/>
                  </w:divBdr>
                  <w:divsChild>
                    <w:div w:id="894967541">
                      <w:marLeft w:val="0"/>
                      <w:marRight w:val="0"/>
                      <w:marTop w:val="0"/>
                      <w:marBottom w:val="0"/>
                      <w:divBdr>
                        <w:top w:val="none" w:sz="0" w:space="0" w:color="auto"/>
                        <w:left w:val="none" w:sz="0" w:space="0" w:color="auto"/>
                        <w:bottom w:val="none" w:sz="0" w:space="0" w:color="auto"/>
                        <w:right w:val="none" w:sz="0" w:space="0" w:color="auto"/>
                      </w:divBdr>
                      <w:divsChild>
                        <w:div w:id="1416784908">
                          <w:marLeft w:val="0"/>
                          <w:marRight w:val="0"/>
                          <w:marTop w:val="0"/>
                          <w:marBottom w:val="0"/>
                          <w:divBdr>
                            <w:top w:val="none" w:sz="0" w:space="0" w:color="auto"/>
                            <w:left w:val="none" w:sz="0" w:space="0" w:color="auto"/>
                            <w:bottom w:val="none" w:sz="0" w:space="0" w:color="auto"/>
                            <w:right w:val="none" w:sz="0" w:space="0" w:color="auto"/>
                          </w:divBdr>
                          <w:divsChild>
                            <w:div w:id="15584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641995">
      <w:bodyDiv w:val="1"/>
      <w:marLeft w:val="0"/>
      <w:marRight w:val="0"/>
      <w:marTop w:val="0"/>
      <w:marBottom w:val="0"/>
      <w:divBdr>
        <w:top w:val="none" w:sz="0" w:space="0" w:color="auto"/>
        <w:left w:val="none" w:sz="0" w:space="0" w:color="auto"/>
        <w:bottom w:val="none" w:sz="0" w:space="0" w:color="auto"/>
        <w:right w:val="none" w:sz="0" w:space="0" w:color="auto"/>
      </w:divBdr>
      <w:divsChild>
        <w:div w:id="243802452">
          <w:marLeft w:val="0"/>
          <w:marRight w:val="0"/>
          <w:marTop w:val="0"/>
          <w:marBottom w:val="150"/>
          <w:divBdr>
            <w:top w:val="none" w:sz="0" w:space="0" w:color="auto"/>
            <w:left w:val="none" w:sz="0" w:space="0" w:color="auto"/>
            <w:bottom w:val="none" w:sz="0" w:space="0" w:color="auto"/>
            <w:right w:val="none" w:sz="0" w:space="0" w:color="auto"/>
          </w:divBdr>
        </w:div>
        <w:div w:id="415788149">
          <w:marLeft w:val="0"/>
          <w:marRight w:val="0"/>
          <w:marTop w:val="0"/>
          <w:marBottom w:val="150"/>
          <w:divBdr>
            <w:top w:val="none" w:sz="0" w:space="0" w:color="auto"/>
            <w:left w:val="none" w:sz="0" w:space="0" w:color="auto"/>
            <w:bottom w:val="none" w:sz="0" w:space="0" w:color="auto"/>
            <w:right w:val="none" w:sz="0" w:space="0" w:color="auto"/>
          </w:divBdr>
        </w:div>
        <w:div w:id="437530521">
          <w:marLeft w:val="0"/>
          <w:marRight w:val="0"/>
          <w:marTop w:val="0"/>
          <w:marBottom w:val="150"/>
          <w:divBdr>
            <w:top w:val="none" w:sz="0" w:space="0" w:color="auto"/>
            <w:left w:val="none" w:sz="0" w:space="0" w:color="auto"/>
            <w:bottom w:val="none" w:sz="0" w:space="0" w:color="auto"/>
            <w:right w:val="none" w:sz="0" w:space="0" w:color="auto"/>
          </w:divBdr>
        </w:div>
        <w:div w:id="598828091">
          <w:marLeft w:val="0"/>
          <w:marRight w:val="0"/>
          <w:marTop w:val="0"/>
          <w:marBottom w:val="150"/>
          <w:divBdr>
            <w:top w:val="none" w:sz="0" w:space="0" w:color="auto"/>
            <w:left w:val="none" w:sz="0" w:space="0" w:color="auto"/>
            <w:bottom w:val="none" w:sz="0" w:space="0" w:color="auto"/>
            <w:right w:val="none" w:sz="0" w:space="0" w:color="auto"/>
          </w:divBdr>
        </w:div>
        <w:div w:id="658580302">
          <w:marLeft w:val="0"/>
          <w:marRight w:val="0"/>
          <w:marTop w:val="0"/>
          <w:marBottom w:val="150"/>
          <w:divBdr>
            <w:top w:val="none" w:sz="0" w:space="0" w:color="auto"/>
            <w:left w:val="none" w:sz="0" w:space="0" w:color="auto"/>
            <w:bottom w:val="none" w:sz="0" w:space="0" w:color="auto"/>
            <w:right w:val="none" w:sz="0" w:space="0" w:color="auto"/>
          </w:divBdr>
        </w:div>
        <w:div w:id="1107043770">
          <w:marLeft w:val="0"/>
          <w:marRight w:val="0"/>
          <w:marTop w:val="0"/>
          <w:marBottom w:val="150"/>
          <w:divBdr>
            <w:top w:val="none" w:sz="0" w:space="0" w:color="auto"/>
            <w:left w:val="none" w:sz="0" w:space="0" w:color="auto"/>
            <w:bottom w:val="none" w:sz="0" w:space="0" w:color="auto"/>
            <w:right w:val="none" w:sz="0" w:space="0" w:color="auto"/>
          </w:divBdr>
        </w:div>
        <w:div w:id="1372147462">
          <w:marLeft w:val="0"/>
          <w:marRight w:val="0"/>
          <w:marTop w:val="0"/>
          <w:marBottom w:val="150"/>
          <w:divBdr>
            <w:top w:val="none" w:sz="0" w:space="0" w:color="auto"/>
            <w:left w:val="none" w:sz="0" w:space="0" w:color="auto"/>
            <w:bottom w:val="none" w:sz="0" w:space="0" w:color="auto"/>
            <w:right w:val="none" w:sz="0" w:space="0" w:color="auto"/>
          </w:divBdr>
        </w:div>
        <w:div w:id="1390807495">
          <w:marLeft w:val="0"/>
          <w:marRight w:val="0"/>
          <w:marTop w:val="0"/>
          <w:marBottom w:val="150"/>
          <w:divBdr>
            <w:top w:val="none" w:sz="0" w:space="0" w:color="auto"/>
            <w:left w:val="none" w:sz="0" w:space="0" w:color="auto"/>
            <w:bottom w:val="none" w:sz="0" w:space="0" w:color="auto"/>
            <w:right w:val="none" w:sz="0" w:space="0" w:color="auto"/>
          </w:divBdr>
        </w:div>
        <w:div w:id="1773818094">
          <w:marLeft w:val="0"/>
          <w:marRight w:val="0"/>
          <w:marTop w:val="0"/>
          <w:marBottom w:val="150"/>
          <w:divBdr>
            <w:top w:val="none" w:sz="0" w:space="0" w:color="auto"/>
            <w:left w:val="none" w:sz="0" w:space="0" w:color="auto"/>
            <w:bottom w:val="none" w:sz="0" w:space="0" w:color="auto"/>
            <w:right w:val="none" w:sz="0" w:space="0" w:color="auto"/>
          </w:divBdr>
        </w:div>
        <w:div w:id="1845626097">
          <w:marLeft w:val="0"/>
          <w:marRight w:val="0"/>
          <w:marTop w:val="0"/>
          <w:marBottom w:val="150"/>
          <w:divBdr>
            <w:top w:val="none" w:sz="0" w:space="0" w:color="auto"/>
            <w:left w:val="none" w:sz="0" w:space="0" w:color="auto"/>
            <w:bottom w:val="none" w:sz="0" w:space="0" w:color="auto"/>
            <w:right w:val="none" w:sz="0" w:space="0" w:color="auto"/>
          </w:divBdr>
        </w:div>
        <w:div w:id="1995450242">
          <w:marLeft w:val="0"/>
          <w:marRight w:val="0"/>
          <w:marTop w:val="0"/>
          <w:marBottom w:val="150"/>
          <w:divBdr>
            <w:top w:val="none" w:sz="0" w:space="0" w:color="auto"/>
            <w:left w:val="none" w:sz="0" w:space="0" w:color="auto"/>
            <w:bottom w:val="none" w:sz="0" w:space="0" w:color="auto"/>
            <w:right w:val="none" w:sz="0" w:space="0" w:color="auto"/>
          </w:divBdr>
        </w:div>
      </w:divsChild>
    </w:div>
    <w:div w:id="1224024326">
      <w:bodyDiv w:val="1"/>
      <w:marLeft w:val="0"/>
      <w:marRight w:val="0"/>
      <w:marTop w:val="0"/>
      <w:marBottom w:val="0"/>
      <w:divBdr>
        <w:top w:val="none" w:sz="0" w:space="0" w:color="auto"/>
        <w:left w:val="none" w:sz="0" w:space="0" w:color="auto"/>
        <w:bottom w:val="none" w:sz="0" w:space="0" w:color="auto"/>
        <w:right w:val="none" w:sz="0" w:space="0" w:color="auto"/>
      </w:divBdr>
    </w:div>
    <w:div w:id="1224563161">
      <w:bodyDiv w:val="1"/>
      <w:marLeft w:val="0"/>
      <w:marRight w:val="0"/>
      <w:marTop w:val="0"/>
      <w:marBottom w:val="0"/>
      <w:divBdr>
        <w:top w:val="none" w:sz="0" w:space="0" w:color="auto"/>
        <w:left w:val="none" w:sz="0" w:space="0" w:color="auto"/>
        <w:bottom w:val="none" w:sz="0" w:space="0" w:color="auto"/>
        <w:right w:val="none" w:sz="0" w:space="0" w:color="auto"/>
      </w:divBdr>
      <w:divsChild>
        <w:div w:id="1002898815">
          <w:marLeft w:val="0"/>
          <w:marRight w:val="0"/>
          <w:marTop w:val="0"/>
          <w:marBottom w:val="150"/>
          <w:divBdr>
            <w:top w:val="none" w:sz="0" w:space="0" w:color="auto"/>
            <w:left w:val="none" w:sz="0" w:space="0" w:color="auto"/>
            <w:bottom w:val="none" w:sz="0" w:space="0" w:color="auto"/>
            <w:right w:val="none" w:sz="0" w:space="0" w:color="auto"/>
          </w:divBdr>
          <w:divsChild>
            <w:div w:id="1088506937">
              <w:marLeft w:val="0"/>
              <w:marRight w:val="0"/>
              <w:marTop w:val="0"/>
              <w:marBottom w:val="0"/>
              <w:divBdr>
                <w:top w:val="none" w:sz="0" w:space="0" w:color="auto"/>
                <w:left w:val="none" w:sz="0" w:space="0" w:color="auto"/>
                <w:bottom w:val="none" w:sz="0" w:space="0" w:color="auto"/>
                <w:right w:val="none" w:sz="0" w:space="0" w:color="auto"/>
              </w:divBdr>
            </w:div>
          </w:divsChild>
        </w:div>
        <w:div w:id="1553618678">
          <w:marLeft w:val="0"/>
          <w:marRight w:val="0"/>
          <w:marTop w:val="0"/>
          <w:marBottom w:val="150"/>
          <w:divBdr>
            <w:top w:val="none" w:sz="0" w:space="0" w:color="auto"/>
            <w:left w:val="none" w:sz="0" w:space="0" w:color="auto"/>
            <w:bottom w:val="none" w:sz="0" w:space="0" w:color="auto"/>
            <w:right w:val="none" w:sz="0" w:space="0" w:color="auto"/>
          </w:divBdr>
        </w:div>
        <w:div w:id="1026634050">
          <w:marLeft w:val="0"/>
          <w:marRight w:val="0"/>
          <w:marTop w:val="0"/>
          <w:marBottom w:val="0"/>
          <w:divBdr>
            <w:top w:val="none" w:sz="0" w:space="0" w:color="auto"/>
            <w:left w:val="none" w:sz="0" w:space="0" w:color="auto"/>
            <w:bottom w:val="none" w:sz="0" w:space="0" w:color="auto"/>
            <w:right w:val="none" w:sz="0" w:space="0" w:color="auto"/>
          </w:divBdr>
          <w:divsChild>
            <w:div w:id="122580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78998">
      <w:bodyDiv w:val="1"/>
      <w:marLeft w:val="0"/>
      <w:marRight w:val="0"/>
      <w:marTop w:val="0"/>
      <w:marBottom w:val="0"/>
      <w:divBdr>
        <w:top w:val="none" w:sz="0" w:space="0" w:color="auto"/>
        <w:left w:val="none" w:sz="0" w:space="0" w:color="auto"/>
        <w:bottom w:val="none" w:sz="0" w:space="0" w:color="auto"/>
        <w:right w:val="none" w:sz="0" w:space="0" w:color="auto"/>
      </w:divBdr>
      <w:divsChild>
        <w:div w:id="1339890915">
          <w:marLeft w:val="0"/>
          <w:marRight w:val="0"/>
          <w:marTop w:val="0"/>
          <w:marBottom w:val="0"/>
          <w:divBdr>
            <w:top w:val="none" w:sz="0" w:space="0" w:color="auto"/>
            <w:left w:val="none" w:sz="0" w:space="0" w:color="auto"/>
            <w:bottom w:val="dotted" w:sz="6" w:space="4" w:color="DDDDDD"/>
            <w:right w:val="none" w:sz="0" w:space="0" w:color="auto"/>
          </w:divBdr>
        </w:div>
      </w:divsChild>
    </w:div>
    <w:div w:id="1225524714">
      <w:bodyDiv w:val="1"/>
      <w:marLeft w:val="0"/>
      <w:marRight w:val="0"/>
      <w:marTop w:val="0"/>
      <w:marBottom w:val="0"/>
      <w:divBdr>
        <w:top w:val="none" w:sz="0" w:space="0" w:color="auto"/>
        <w:left w:val="none" w:sz="0" w:space="0" w:color="auto"/>
        <w:bottom w:val="none" w:sz="0" w:space="0" w:color="auto"/>
        <w:right w:val="none" w:sz="0" w:space="0" w:color="auto"/>
      </w:divBdr>
      <w:divsChild>
        <w:div w:id="152987784">
          <w:marLeft w:val="0"/>
          <w:marRight w:val="0"/>
          <w:marTop w:val="0"/>
          <w:marBottom w:val="150"/>
          <w:divBdr>
            <w:top w:val="none" w:sz="0" w:space="0" w:color="auto"/>
            <w:left w:val="none" w:sz="0" w:space="0" w:color="auto"/>
            <w:bottom w:val="none" w:sz="0" w:space="0" w:color="auto"/>
            <w:right w:val="none" w:sz="0" w:space="0" w:color="auto"/>
          </w:divBdr>
        </w:div>
      </w:divsChild>
    </w:div>
    <w:div w:id="1225681604">
      <w:bodyDiv w:val="1"/>
      <w:marLeft w:val="0"/>
      <w:marRight w:val="0"/>
      <w:marTop w:val="0"/>
      <w:marBottom w:val="0"/>
      <w:divBdr>
        <w:top w:val="none" w:sz="0" w:space="0" w:color="auto"/>
        <w:left w:val="none" w:sz="0" w:space="0" w:color="auto"/>
        <w:bottom w:val="none" w:sz="0" w:space="0" w:color="auto"/>
        <w:right w:val="none" w:sz="0" w:space="0" w:color="auto"/>
      </w:divBdr>
      <w:divsChild>
        <w:div w:id="74712825">
          <w:marLeft w:val="0"/>
          <w:marRight w:val="0"/>
          <w:marTop w:val="0"/>
          <w:marBottom w:val="150"/>
          <w:divBdr>
            <w:top w:val="none" w:sz="0" w:space="0" w:color="auto"/>
            <w:left w:val="none" w:sz="0" w:space="0" w:color="auto"/>
            <w:bottom w:val="none" w:sz="0" w:space="0" w:color="auto"/>
            <w:right w:val="none" w:sz="0" w:space="0" w:color="auto"/>
          </w:divBdr>
        </w:div>
        <w:div w:id="1058826192">
          <w:marLeft w:val="0"/>
          <w:marRight w:val="0"/>
          <w:marTop w:val="0"/>
          <w:marBottom w:val="0"/>
          <w:divBdr>
            <w:top w:val="none" w:sz="0" w:space="0" w:color="auto"/>
            <w:left w:val="none" w:sz="0" w:space="0" w:color="auto"/>
            <w:bottom w:val="none" w:sz="0" w:space="0" w:color="auto"/>
            <w:right w:val="none" w:sz="0" w:space="0" w:color="auto"/>
          </w:divBdr>
          <w:divsChild>
            <w:div w:id="529880345">
              <w:marLeft w:val="0"/>
              <w:marRight w:val="0"/>
              <w:marTop w:val="0"/>
              <w:marBottom w:val="0"/>
              <w:divBdr>
                <w:top w:val="none" w:sz="0" w:space="0" w:color="auto"/>
                <w:left w:val="none" w:sz="0" w:space="0" w:color="auto"/>
                <w:bottom w:val="none" w:sz="0" w:space="0" w:color="auto"/>
                <w:right w:val="none" w:sz="0" w:space="0" w:color="auto"/>
              </w:divBdr>
            </w:div>
          </w:divsChild>
        </w:div>
        <w:div w:id="1617179064">
          <w:marLeft w:val="0"/>
          <w:marRight w:val="0"/>
          <w:marTop w:val="0"/>
          <w:marBottom w:val="150"/>
          <w:divBdr>
            <w:top w:val="none" w:sz="0" w:space="0" w:color="auto"/>
            <w:left w:val="none" w:sz="0" w:space="0" w:color="auto"/>
            <w:bottom w:val="none" w:sz="0" w:space="0" w:color="auto"/>
            <w:right w:val="none" w:sz="0" w:space="0" w:color="auto"/>
          </w:divBdr>
          <w:divsChild>
            <w:div w:id="39007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82237">
      <w:bodyDiv w:val="1"/>
      <w:marLeft w:val="0"/>
      <w:marRight w:val="0"/>
      <w:marTop w:val="0"/>
      <w:marBottom w:val="0"/>
      <w:divBdr>
        <w:top w:val="none" w:sz="0" w:space="0" w:color="auto"/>
        <w:left w:val="none" w:sz="0" w:space="0" w:color="auto"/>
        <w:bottom w:val="none" w:sz="0" w:space="0" w:color="auto"/>
        <w:right w:val="none" w:sz="0" w:space="0" w:color="auto"/>
      </w:divBdr>
      <w:divsChild>
        <w:div w:id="380179785">
          <w:marLeft w:val="0"/>
          <w:marRight w:val="0"/>
          <w:marTop w:val="0"/>
          <w:marBottom w:val="150"/>
          <w:divBdr>
            <w:top w:val="none" w:sz="0" w:space="0" w:color="auto"/>
            <w:left w:val="none" w:sz="0" w:space="0" w:color="auto"/>
            <w:bottom w:val="none" w:sz="0" w:space="0" w:color="auto"/>
            <w:right w:val="none" w:sz="0" w:space="0" w:color="auto"/>
          </w:divBdr>
        </w:div>
        <w:div w:id="421222828">
          <w:marLeft w:val="0"/>
          <w:marRight w:val="0"/>
          <w:marTop w:val="0"/>
          <w:marBottom w:val="0"/>
          <w:divBdr>
            <w:top w:val="none" w:sz="0" w:space="0" w:color="auto"/>
            <w:left w:val="none" w:sz="0" w:space="0" w:color="auto"/>
            <w:bottom w:val="none" w:sz="0" w:space="0" w:color="auto"/>
            <w:right w:val="none" w:sz="0" w:space="0" w:color="auto"/>
          </w:divBdr>
          <w:divsChild>
            <w:div w:id="1524906282">
              <w:marLeft w:val="0"/>
              <w:marRight w:val="0"/>
              <w:marTop w:val="0"/>
              <w:marBottom w:val="0"/>
              <w:divBdr>
                <w:top w:val="none" w:sz="0" w:space="0" w:color="auto"/>
                <w:left w:val="none" w:sz="0" w:space="0" w:color="auto"/>
                <w:bottom w:val="none" w:sz="0" w:space="0" w:color="auto"/>
                <w:right w:val="none" w:sz="0" w:space="0" w:color="auto"/>
              </w:divBdr>
            </w:div>
          </w:divsChild>
        </w:div>
        <w:div w:id="491604034">
          <w:marLeft w:val="0"/>
          <w:marRight w:val="0"/>
          <w:marTop w:val="0"/>
          <w:marBottom w:val="150"/>
          <w:divBdr>
            <w:top w:val="none" w:sz="0" w:space="0" w:color="auto"/>
            <w:left w:val="none" w:sz="0" w:space="0" w:color="auto"/>
            <w:bottom w:val="none" w:sz="0" w:space="0" w:color="auto"/>
            <w:right w:val="none" w:sz="0" w:space="0" w:color="auto"/>
          </w:divBdr>
          <w:divsChild>
            <w:div w:id="143605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6083">
      <w:bodyDiv w:val="1"/>
      <w:marLeft w:val="0"/>
      <w:marRight w:val="0"/>
      <w:marTop w:val="0"/>
      <w:marBottom w:val="0"/>
      <w:divBdr>
        <w:top w:val="none" w:sz="0" w:space="0" w:color="auto"/>
        <w:left w:val="none" w:sz="0" w:space="0" w:color="auto"/>
        <w:bottom w:val="none" w:sz="0" w:space="0" w:color="auto"/>
        <w:right w:val="none" w:sz="0" w:space="0" w:color="auto"/>
      </w:divBdr>
      <w:divsChild>
        <w:div w:id="243341772">
          <w:marLeft w:val="0"/>
          <w:marRight w:val="0"/>
          <w:marTop w:val="0"/>
          <w:marBottom w:val="0"/>
          <w:divBdr>
            <w:top w:val="none" w:sz="0" w:space="0" w:color="auto"/>
            <w:left w:val="none" w:sz="0" w:space="0" w:color="auto"/>
            <w:bottom w:val="dotted" w:sz="6" w:space="4" w:color="DDDDDD"/>
            <w:right w:val="none" w:sz="0" w:space="0" w:color="auto"/>
          </w:divBdr>
        </w:div>
      </w:divsChild>
    </w:div>
    <w:div w:id="1225875409">
      <w:bodyDiv w:val="1"/>
      <w:marLeft w:val="0"/>
      <w:marRight w:val="0"/>
      <w:marTop w:val="0"/>
      <w:marBottom w:val="0"/>
      <w:divBdr>
        <w:top w:val="none" w:sz="0" w:space="0" w:color="auto"/>
        <w:left w:val="none" w:sz="0" w:space="0" w:color="auto"/>
        <w:bottom w:val="none" w:sz="0" w:space="0" w:color="auto"/>
        <w:right w:val="none" w:sz="0" w:space="0" w:color="auto"/>
      </w:divBdr>
    </w:div>
    <w:div w:id="1226138724">
      <w:bodyDiv w:val="1"/>
      <w:marLeft w:val="0"/>
      <w:marRight w:val="0"/>
      <w:marTop w:val="0"/>
      <w:marBottom w:val="0"/>
      <w:divBdr>
        <w:top w:val="none" w:sz="0" w:space="0" w:color="auto"/>
        <w:left w:val="none" w:sz="0" w:space="0" w:color="auto"/>
        <w:bottom w:val="none" w:sz="0" w:space="0" w:color="auto"/>
        <w:right w:val="none" w:sz="0" w:space="0" w:color="auto"/>
      </w:divBdr>
      <w:divsChild>
        <w:div w:id="700663580">
          <w:marLeft w:val="0"/>
          <w:marRight w:val="0"/>
          <w:marTop w:val="0"/>
          <w:marBottom w:val="150"/>
          <w:divBdr>
            <w:top w:val="none" w:sz="0" w:space="0" w:color="auto"/>
            <w:left w:val="none" w:sz="0" w:space="0" w:color="auto"/>
            <w:bottom w:val="none" w:sz="0" w:space="0" w:color="auto"/>
            <w:right w:val="none" w:sz="0" w:space="0" w:color="auto"/>
          </w:divBdr>
          <w:divsChild>
            <w:div w:id="526719646">
              <w:marLeft w:val="0"/>
              <w:marRight w:val="0"/>
              <w:marTop w:val="0"/>
              <w:marBottom w:val="0"/>
              <w:divBdr>
                <w:top w:val="none" w:sz="0" w:space="0" w:color="auto"/>
                <w:left w:val="none" w:sz="0" w:space="0" w:color="auto"/>
                <w:bottom w:val="none" w:sz="0" w:space="0" w:color="auto"/>
                <w:right w:val="none" w:sz="0" w:space="0" w:color="auto"/>
              </w:divBdr>
            </w:div>
          </w:divsChild>
        </w:div>
        <w:div w:id="438645135">
          <w:marLeft w:val="0"/>
          <w:marRight w:val="0"/>
          <w:marTop w:val="0"/>
          <w:marBottom w:val="150"/>
          <w:divBdr>
            <w:top w:val="none" w:sz="0" w:space="0" w:color="auto"/>
            <w:left w:val="none" w:sz="0" w:space="0" w:color="auto"/>
            <w:bottom w:val="none" w:sz="0" w:space="0" w:color="auto"/>
            <w:right w:val="none" w:sz="0" w:space="0" w:color="auto"/>
          </w:divBdr>
        </w:div>
        <w:div w:id="1720325320">
          <w:marLeft w:val="0"/>
          <w:marRight w:val="0"/>
          <w:marTop w:val="0"/>
          <w:marBottom w:val="0"/>
          <w:divBdr>
            <w:top w:val="none" w:sz="0" w:space="0" w:color="auto"/>
            <w:left w:val="none" w:sz="0" w:space="0" w:color="auto"/>
            <w:bottom w:val="none" w:sz="0" w:space="0" w:color="auto"/>
            <w:right w:val="none" w:sz="0" w:space="0" w:color="auto"/>
          </w:divBdr>
          <w:divsChild>
            <w:div w:id="10403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3029">
      <w:bodyDiv w:val="1"/>
      <w:marLeft w:val="0"/>
      <w:marRight w:val="0"/>
      <w:marTop w:val="0"/>
      <w:marBottom w:val="0"/>
      <w:divBdr>
        <w:top w:val="none" w:sz="0" w:space="0" w:color="auto"/>
        <w:left w:val="none" w:sz="0" w:space="0" w:color="auto"/>
        <w:bottom w:val="none" w:sz="0" w:space="0" w:color="auto"/>
        <w:right w:val="none" w:sz="0" w:space="0" w:color="auto"/>
      </w:divBdr>
    </w:div>
    <w:div w:id="1226180167">
      <w:bodyDiv w:val="1"/>
      <w:marLeft w:val="0"/>
      <w:marRight w:val="0"/>
      <w:marTop w:val="0"/>
      <w:marBottom w:val="0"/>
      <w:divBdr>
        <w:top w:val="none" w:sz="0" w:space="0" w:color="auto"/>
        <w:left w:val="none" w:sz="0" w:space="0" w:color="auto"/>
        <w:bottom w:val="none" w:sz="0" w:space="0" w:color="auto"/>
        <w:right w:val="none" w:sz="0" w:space="0" w:color="auto"/>
      </w:divBdr>
    </w:div>
    <w:div w:id="1227767572">
      <w:bodyDiv w:val="1"/>
      <w:marLeft w:val="0"/>
      <w:marRight w:val="0"/>
      <w:marTop w:val="0"/>
      <w:marBottom w:val="0"/>
      <w:divBdr>
        <w:top w:val="none" w:sz="0" w:space="0" w:color="auto"/>
        <w:left w:val="none" w:sz="0" w:space="0" w:color="auto"/>
        <w:bottom w:val="none" w:sz="0" w:space="0" w:color="auto"/>
        <w:right w:val="none" w:sz="0" w:space="0" w:color="auto"/>
      </w:divBdr>
      <w:divsChild>
        <w:div w:id="1043212820">
          <w:marLeft w:val="0"/>
          <w:marRight w:val="0"/>
          <w:marTop w:val="0"/>
          <w:marBottom w:val="0"/>
          <w:divBdr>
            <w:top w:val="none" w:sz="0" w:space="0" w:color="auto"/>
            <w:left w:val="none" w:sz="0" w:space="0" w:color="auto"/>
            <w:bottom w:val="dotted" w:sz="6" w:space="4" w:color="DDDDDD"/>
            <w:right w:val="none" w:sz="0" w:space="0" w:color="auto"/>
          </w:divBdr>
        </w:div>
      </w:divsChild>
    </w:div>
    <w:div w:id="1227838470">
      <w:bodyDiv w:val="1"/>
      <w:marLeft w:val="0"/>
      <w:marRight w:val="0"/>
      <w:marTop w:val="0"/>
      <w:marBottom w:val="0"/>
      <w:divBdr>
        <w:top w:val="none" w:sz="0" w:space="0" w:color="auto"/>
        <w:left w:val="none" w:sz="0" w:space="0" w:color="auto"/>
        <w:bottom w:val="none" w:sz="0" w:space="0" w:color="auto"/>
        <w:right w:val="none" w:sz="0" w:space="0" w:color="auto"/>
      </w:divBdr>
      <w:divsChild>
        <w:div w:id="1099175209">
          <w:marLeft w:val="0"/>
          <w:marRight w:val="0"/>
          <w:marTop w:val="0"/>
          <w:marBottom w:val="0"/>
          <w:divBdr>
            <w:top w:val="none" w:sz="0" w:space="0" w:color="auto"/>
            <w:left w:val="none" w:sz="0" w:space="0" w:color="auto"/>
            <w:bottom w:val="dotted" w:sz="6" w:space="4" w:color="DDDDDD"/>
            <w:right w:val="none" w:sz="0" w:space="0" w:color="auto"/>
          </w:divBdr>
        </w:div>
      </w:divsChild>
    </w:div>
    <w:div w:id="1228299196">
      <w:bodyDiv w:val="1"/>
      <w:marLeft w:val="0"/>
      <w:marRight w:val="0"/>
      <w:marTop w:val="0"/>
      <w:marBottom w:val="0"/>
      <w:divBdr>
        <w:top w:val="none" w:sz="0" w:space="0" w:color="auto"/>
        <w:left w:val="none" w:sz="0" w:space="0" w:color="auto"/>
        <w:bottom w:val="none" w:sz="0" w:space="0" w:color="auto"/>
        <w:right w:val="none" w:sz="0" w:space="0" w:color="auto"/>
      </w:divBdr>
      <w:divsChild>
        <w:div w:id="1283344498">
          <w:marLeft w:val="0"/>
          <w:marRight w:val="0"/>
          <w:marTop w:val="0"/>
          <w:marBottom w:val="150"/>
          <w:divBdr>
            <w:top w:val="none" w:sz="0" w:space="0" w:color="auto"/>
            <w:left w:val="none" w:sz="0" w:space="0" w:color="auto"/>
            <w:bottom w:val="none" w:sz="0" w:space="0" w:color="auto"/>
            <w:right w:val="none" w:sz="0" w:space="0" w:color="auto"/>
          </w:divBdr>
        </w:div>
      </w:divsChild>
    </w:div>
    <w:div w:id="1228372153">
      <w:bodyDiv w:val="1"/>
      <w:marLeft w:val="0"/>
      <w:marRight w:val="0"/>
      <w:marTop w:val="0"/>
      <w:marBottom w:val="0"/>
      <w:divBdr>
        <w:top w:val="none" w:sz="0" w:space="0" w:color="auto"/>
        <w:left w:val="none" w:sz="0" w:space="0" w:color="auto"/>
        <w:bottom w:val="none" w:sz="0" w:space="0" w:color="auto"/>
        <w:right w:val="none" w:sz="0" w:space="0" w:color="auto"/>
      </w:divBdr>
    </w:div>
    <w:div w:id="1229345282">
      <w:bodyDiv w:val="1"/>
      <w:marLeft w:val="0"/>
      <w:marRight w:val="0"/>
      <w:marTop w:val="0"/>
      <w:marBottom w:val="0"/>
      <w:divBdr>
        <w:top w:val="none" w:sz="0" w:space="0" w:color="auto"/>
        <w:left w:val="none" w:sz="0" w:space="0" w:color="auto"/>
        <w:bottom w:val="none" w:sz="0" w:space="0" w:color="auto"/>
        <w:right w:val="none" w:sz="0" w:space="0" w:color="auto"/>
      </w:divBdr>
      <w:divsChild>
        <w:div w:id="870530277">
          <w:marLeft w:val="0"/>
          <w:marRight w:val="0"/>
          <w:marTop w:val="0"/>
          <w:marBottom w:val="150"/>
          <w:divBdr>
            <w:top w:val="none" w:sz="0" w:space="0" w:color="auto"/>
            <w:left w:val="none" w:sz="0" w:space="0" w:color="auto"/>
            <w:bottom w:val="none" w:sz="0" w:space="0" w:color="auto"/>
            <w:right w:val="none" w:sz="0" w:space="0" w:color="auto"/>
          </w:divBdr>
        </w:div>
      </w:divsChild>
    </w:div>
    <w:div w:id="1230143478">
      <w:bodyDiv w:val="1"/>
      <w:marLeft w:val="0"/>
      <w:marRight w:val="0"/>
      <w:marTop w:val="0"/>
      <w:marBottom w:val="0"/>
      <w:divBdr>
        <w:top w:val="none" w:sz="0" w:space="0" w:color="auto"/>
        <w:left w:val="none" w:sz="0" w:space="0" w:color="auto"/>
        <w:bottom w:val="none" w:sz="0" w:space="0" w:color="auto"/>
        <w:right w:val="none" w:sz="0" w:space="0" w:color="auto"/>
      </w:divBdr>
      <w:divsChild>
        <w:div w:id="1148086775">
          <w:marLeft w:val="0"/>
          <w:marRight w:val="0"/>
          <w:marTop w:val="0"/>
          <w:marBottom w:val="0"/>
          <w:divBdr>
            <w:top w:val="none" w:sz="0" w:space="0" w:color="auto"/>
            <w:left w:val="none" w:sz="0" w:space="0" w:color="auto"/>
            <w:bottom w:val="dotted" w:sz="6" w:space="4" w:color="DDDDDD"/>
            <w:right w:val="none" w:sz="0" w:space="0" w:color="auto"/>
          </w:divBdr>
        </w:div>
      </w:divsChild>
    </w:div>
    <w:div w:id="1230265900">
      <w:bodyDiv w:val="1"/>
      <w:marLeft w:val="0"/>
      <w:marRight w:val="0"/>
      <w:marTop w:val="0"/>
      <w:marBottom w:val="0"/>
      <w:divBdr>
        <w:top w:val="none" w:sz="0" w:space="0" w:color="auto"/>
        <w:left w:val="none" w:sz="0" w:space="0" w:color="auto"/>
        <w:bottom w:val="none" w:sz="0" w:space="0" w:color="auto"/>
        <w:right w:val="none" w:sz="0" w:space="0" w:color="auto"/>
      </w:divBdr>
      <w:divsChild>
        <w:div w:id="1819607989">
          <w:marLeft w:val="0"/>
          <w:marRight w:val="0"/>
          <w:marTop w:val="0"/>
          <w:marBottom w:val="0"/>
          <w:divBdr>
            <w:top w:val="none" w:sz="0" w:space="0" w:color="auto"/>
            <w:left w:val="none" w:sz="0" w:space="0" w:color="auto"/>
            <w:bottom w:val="dotted" w:sz="6" w:space="4" w:color="DDDDDD"/>
            <w:right w:val="none" w:sz="0" w:space="0" w:color="auto"/>
          </w:divBdr>
          <w:divsChild>
            <w:div w:id="49237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8216">
      <w:bodyDiv w:val="1"/>
      <w:marLeft w:val="0"/>
      <w:marRight w:val="0"/>
      <w:marTop w:val="0"/>
      <w:marBottom w:val="0"/>
      <w:divBdr>
        <w:top w:val="none" w:sz="0" w:space="0" w:color="auto"/>
        <w:left w:val="none" w:sz="0" w:space="0" w:color="auto"/>
        <w:bottom w:val="none" w:sz="0" w:space="0" w:color="auto"/>
        <w:right w:val="none" w:sz="0" w:space="0" w:color="auto"/>
      </w:divBdr>
      <w:divsChild>
        <w:div w:id="929200065">
          <w:marLeft w:val="0"/>
          <w:marRight w:val="0"/>
          <w:marTop w:val="0"/>
          <w:marBottom w:val="0"/>
          <w:divBdr>
            <w:top w:val="single" w:sz="6" w:space="0" w:color="E5E5E5"/>
            <w:left w:val="none" w:sz="0" w:space="0" w:color="auto"/>
            <w:bottom w:val="single" w:sz="18" w:space="0" w:color="000000"/>
            <w:right w:val="none" w:sz="0" w:space="0" w:color="auto"/>
          </w:divBdr>
          <w:divsChild>
            <w:div w:id="598611107">
              <w:marLeft w:val="0"/>
              <w:marRight w:val="0"/>
              <w:marTop w:val="0"/>
              <w:marBottom w:val="0"/>
              <w:divBdr>
                <w:top w:val="none" w:sz="0" w:space="0" w:color="auto"/>
                <w:left w:val="none" w:sz="0" w:space="0" w:color="auto"/>
                <w:bottom w:val="none" w:sz="0" w:space="0" w:color="auto"/>
                <w:right w:val="none" w:sz="0" w:space="0" w:color="auto"/>
              </w:divBdr>
              <w:divsChild>
                <w:div w:id="13323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5416">
          <w:marLeft w:val="0"/>
          <w:marRight w:val="0"/>
          <w:marTop w:val="0"/>
          <w:marBottom w:val="0"/>
          <w:divBdr>
            <w:top w:val="none" w:sz="0" w:space="0" w:color="auto"/>
            <w:left w:val="none" w:sz="0" w:space="0" w:color="auto"/>
            <w:bottom w:val="none" w:sz="0" w:space="0" w:color="auto"/>
            <w:right w:val="none" w:sz="0" w:space="0" w:color="auto"/>
          </w:divBdr>
          <w:divsChild>
            <w:div w:id="357852144">
              <w:marLeft w:val="0"/>
              <w:marRight w:val="0"/>
              <w:marTop w:val="0"/>
              <w:marBottom w:val="0"/>
              <w:divBdr>
                <w:top w:val="none" w:sz="0" w:space="0" w:color="auto"/>
                <w:left w:val="none" w:sz="0" w:space="0" w:color="auto"/>
                <w:bottom w:val="none" w:sz="0" w:space="0" w:color="auto"/>
                <w:right w:val="none" w:sz="0" w:space="0" w:color="auto"/>
              </w:divBdr>
              <w:divsChild>
                <w:div w:id="2071725397">
                  <w:marLeft w:val="0"/>
                  <w:marRight w:val="0"/>
                  <w:marTop w:val="0"/>
                  <w:marBottom w:val="0"/>
                  <w:divBdr>
                    <w:top w:val="none" w:sz="0" w:space="0" w:color="auto"/>
                    <w:left w:val="none" w:sz="0" w:space="0" w:color="auto"/>
                    <w:bottom w:val="none" w:sz="0" w:space="0" w:color="auto"/>
                    <w:right w:val="none" w:sz="0" w:space="0" w:color="auto"/>
                  </w:divBdr>
                  <w:divsChild>
                    <w:div w:id="364212619">
                      <w:marLeft w:val="0"/>
                      <w:marRight w:val="0"/>
                      <w:marTop w:val="0"/>
                      <w:marBottom w:val="300"/>
                      <w:divBdr>
                        <w:top w:val="none" w:sz="0" w:space="0" w:color="auto"/>
                        <w:left w:val="none" w:sz="0" w:space="0" w:color="auto"/>
                        <w:bottom w:val="none" w:sz="0" w:space="0" w:color="auto"/>
                        <w:right w:val="none" w:sz="0" w:space="0" w:color="auto"/>
                      </w:divBdr>
                      <w:divsChild>
                        <w:div w:id="1109593463">
                          <w:marLeft w:val="0"/>
                          <w:marRight w:val="0"/>
                          <w:marTop w:val="0"/>
                          <w:marBottom w:val="225"/>
                          <w:divBdr>
                            <w:top w:val="single" w:sz="6" w:space="11" w:color="E5E5E5"/>
                            <w:left w:val="single" w:sz="6" w:space="11" w:color="E5E5E5"/>
                            <w:bottom w:val="single" w:sz="6" w:space="1" w:color="E5E5E5"/>
                            <w:right w:val="single" w:sz="6" w:space="11" w:color="E5E5E5"/>
                          </w:divBdr>
                          <w:divsChild>
                            <w:div w:id="1290011646">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230577558">
      <w:bodyDiv w:val="1"/>
      <w:marLeft w:val="0"/>
      <w:marRight w:val="0"/>
      <w:marTop w:val="0"/>
      <w:marBottom w:val="0"/>
      <w:divBdr>
        <w:top w:val="none" w:sz="0" w:space="0" w:color="auto"/>
        <w:left w:val="none" w:sz="0" w:space="0" w:color="auto"/>
        <w:bottom w:val="none" w:sz="0" w:space="0" w:color="auto"/>
        <w:right w:val="none" w:sz="0" w:space="0" w:color="auto"/>
      </w:divBdr>
      <w:divsChild>
        <w:div w:id="305011576">
          <w:marLeft w:val="0"/>
          <w:marRight w:val="0"/>
          <w:marTop w:val="0"/>
          <w:marBottom w:val="0"/>
          <w:divBdr>
            <w:top w:val="none" w:sz="0" w:space="0" w:color="auto"/>
            <w:left w:val="none" w:sz="0" w:space="0" w:color="auto"/>
            <w:bottom w:val="none" w:sz="0" w:space="0" w:color="auto"/>
            <w:right w:val="none" w:sz="0" w:space="0" w:color="auto"/>
          </w:divBdr>
        </w:div>
      </w:divsChild>
    </w:div>
    <w:div w:id="1231429010">
      <w:bodyDiv w:val="1"/>
      <w:marLeft w:val="0"/>
      <w:marRight w:val="0"/>
      <w:marTop w:val="0"/>
      <w:marBottom w:val="0"/>
      <w:divBdr>
        <w:top w:val="none" w:sz="0" w:space="0" w:color="auto"/>
        <w:left w:val="none" w:sz="0" w:space="0" w:color="auto"/>
        <w:bottom w:val="none" w:sz="0" w:space="0" w:color="auto"/>
        <w:right w:val="none" w:sz="0" w:space="0" w:color="auto"/>
      </w:divBdr>
      <w:divsChild>
        <w:div w:id="553850390">
          <w:marLeft w:val="0"/>
          <w:marRight w:val="0"/>
          <w:marTop w:val="0"/>
          <w:marBottom w:val="150"/>
          <w:divBdr>
            <w:top w:val="none" w:sz="0" w:space="0" w:color="auto"/>
            <w:left w:val="none" w:sz="0" w:space="0" w:color="auto"/>
            <w:bottom w:val="none" w:sz="0" w:space="0" w:color="auto"/>
            <w:right w:val="none" w:sz="0" w:space="0" w:color="auto"/>
          </w:divBdr>
        </w:div>
      </w:divsChild>
    </w:div>
    <w:div w:id="1231649083">
      <w:bodyDiv w:val="1"/>
      <w:marLeft w:val="0"/>
      <w:marRight w:val="0"/>
      <w:marTop w:val="0"/>
      <w:marBottom w:val="0"/>
      <w:divBdr>
        <w:top w:val="none" w:sz="0" w:space="0" w:color="auto"/>
        <w:left w:val="none" w:sz="0" w:space="0" w:color="auto"/>
        <w:bottom w:val="none" w:sz="0" w:space="0" w:color="auto"/>
        <w:right w:val="none" w:sz="0" w:space="0" w:color="auto"/>
      </w:divBdr>
    </w:div>
    <w:div w:id="1231963996">
      <w:bodyDiv w:val="1"/>
      <w:marLeft w:val="0"/>
      <w:marRight w:val="0"/>
      <w:marTop w:val="0"/>
      <w:marBottom w:val="0"/>
      <w:divBdr>
        <w:top w:val="none" w:sz="0" w:space="0" w:color="auto"/>
        <w:left w:val="none" w:sz="0" w:space="0" w:color="auto"/>
        <w:bottom w:val="none" w:sz="0" w:space="0" w:color="auto"/>
        <w:right w:val="none" w:sz="0" w:space="0" w:color="auto"/>
      </w:divBdr>
    </w:div>
    <w:div w:id="1233466269">
      <w:bodyDiv w:val="1"/>
      <w:marLeft w:val="0"/>
      <w:marRight w:val="0"/>
      <w:marTop w:val="0"/>
      <w:marBottom w:val="0"/>
      <w:divBdr>
        <w:top w:val="none" w:sz="0" w:space="0" w:color="auto"/>
        <w:left w:val="none" w:sz="0" w:space="0" w:color="auto"/>
        <w:bottom w:val="none" w:sz="0" w:space="0" w:color="auto"/>
        <w:right w:val="none" w:sz="0" w:space="0" w:color="auto"/>
      </w:divBdr>
      <w:divsChild>
        <w:div w:id="1835491647">
          <w:marLeft w:val="0"/>
          <w:marRight w:val="0"/>
          <w:marTop w:val="0"/>
          <w:marBottom w:val="0"/>
          <w:divBdr>
            <w:top w:val="none" w:sz="0" w:space="0" w:color="auto"/>
            <w:left w:val="none" w:sz="0" w:space="0" w:color="auto"/>
            <w:bottom w:val="dotted" w:sz="6" w:space="4" w:color="DDDDDD"/>
            <w:right w:val="none" w:sz="0" w:space="0" w:color="auto"/>
          </w:divBdr>
          <w:divsChild>
            <w:div w:id="171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86999">
      <w:bodyDiv w:val="1"/>
      <w:marLeft w:val="0"/>
      <w:marRight w:val="0"/>
      <w:marTop w:val="0"/>
      <w:marBottom w:val="0"/>
      <w:divBdr>
        <w:top w:val="none" w:sz="0" w:space="0" w:color="auto"/>
        <w:left w:val="none" w:sz="0" w:space="0" w:color="auto"/>
        <w:bottom w:val="none" w:sz="0" w:space="0" w:color="auto"/>
        <w:right w:val="none" w:sz="0" w:space="0" w:color="auto"/>
      </w:divBdr>
      <w:divsChild>
        <w:div w:id="464280471">
          <w:marLeft w:val="0"/>
          <w:marRight w:val="0"/>
          <w:marTop w:val="0"/>
          <w:marBottom w:val="0"/>
          <w:divBdr>
            <w:top w:val="none" w:sz="0" w:space="0" w:color="auto"/>
            <w:left w:val="none" w:sz="0" w:space="0" w:color="auto"/>
            <w:bottom w:val="dotted" w:sz="6" w:space="4" w:color="DDDDDD"/>
            <w:right w:val="none" w:sz="0" w:space="0" w:color="auto"/>
          </w:divBdr>
          <w:divsChild>
            <w:div w:id="12081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59676">
      <w:bodyDiv w:val="1"/>
      <w:marLeft w:val="0"/>
      <w:marRight w:val="0"/>
      <w:marTop w:val="0"/>
      <w:marBottom w:val="0"/>
      <w:divBdr>
        <w:top w:val="none" w:sz="0" w:space="0" w:color="auto"/>
        <w:left w:val="none" w:sz="0" w:space="0" w:color="auto"/>
        <w:bottom w:val="none" w:sz="0" w:space="0" w:color="auto"/>
        <w:right w:val="none" w:sz="0" w:space="0" w:color="auto"/>
      </w:divBdr>
    </w:div>
    <w:div w:id="1234124060">
      <w:bodyDiv w:val="1"/>
      <w:marLeft w:val="0"/>
      <w:marRight w:val="0"/>
      <w:marTop w:val="0"/>
      <w:marBottom w:val="0"/>
      <w:divBdr>
        <w:top w:val="none" w:sz="0" w:space="0" w:color="auto"/>
        <w:left w:val="none" w:sz="0" w:space="0" w:color="auto"/>
        <w:bottom w:val="none" w:sz="0" w:space="0" w:color="auto"/>
        <w:right w:val="none" w:sz="0" w:space="0" w:color="auto"/>
      </w:divBdr>
    </w:div>
    <w:div w:id="1234437417">
      <w:bodyDiv w:val="1"/>
      <w:marLeft w:val="0"/>
      <w:marRight w:val="0"/>
      <w:marTop w:val="0"/>
      <w:marBottom w:val="0"/>
      <w:divBdr>
        <w:top w:val="none" w:sz="0" w:space="0" w:color="auto"/>
        <w:left w:val="none" w:sz="0" w:space="0" w:color="auto"/>
        <w:bottom w:val="none" w:sz="0" w:space="0" w:color="auto"/>
        <w:right w:val="none" w:sz="0" w:space="0" w:color="auto"/>
      </w:divBdr>
      <w:divsChild>
        <w:div w:id="156969438">
          <w:marLeft w:val="0"/>
          <w:marRight w:val="0"/>
          <w:marTop w:val="0"/>
          <w:marBottom w:val="0"/>
          <w:divBdr>
            <w:top w:val="none" w:sz="0" w:space="0" w:color="auto"/>
            <w:left w:val="none" w:sz="0" w:space="0" w:color="auto"/>
            <w:bottom w:val="dotted" w:sz="6" w:space="4" w:color="DDDDDD"/>
            <w:right w:val="none" w:sz="0" w:space="0" w:color="auto"/>
          </w:divBdr>
          <w:divsChild>
            <w:div w:id="6439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14071">
      <w:bodyDiv w:val="1"/>
      <w:marLeft w:val="0"/>
      <w:marRight w:val="0"/>
      <w:marTop w:val="0"/>
      <w:marBottom w:val="0"/>
      <w:divBdr>
        <w:top w:val="none" w:sz="0" w:space="0" w:color="auto"/>
        <w:left w:val="none" w:sz="0" w:space="0" w:color="auto"/>
        <w:bottom w:val="none" w:sz="0" w:space="0" w:color="auto"/>
        <w:right w:val="none" w:sz="0" w:space="0" w:color="auto"/>
      </w:divBdr>
      <w:divsChild>
        <w:div w:id="1799450170">
          <w:marLeft w:val="0"/>
          <w:marRight w:val="0"/>
          <w:marTop w:val="0"/>
          <w:marBottom w:val="0"/>
          <w:divBdr>
            <w:top w:val="none" w:sz="0" w:space="0" w:color="auto"/>
            <w:left w:val="none" w:sz="0" w:space="0" w:color="auto"/>
            <w:bottom w:val="none" w:sz="0" w:space="0" w:color="auto"/>
            <w:right w:val="none" w:sz="0" w:space="0" w:color="auto"/>
          </w:divBdr>
          <w:divsChild>
            <w:div w:id="1274822797">
              <w:marLeft w:val="0"/>
              <w:marRight w:val="0"/>
              <w:marTop w:val="0"/>
              <w:marBottom w:val="0"/>
              <w:divBdr>
                <w:top w:val="none" w:sz="0" w:space="0" w:color="auto"/>
                <w:left w:val="none" w:sz="0" w:space="0" w:color="auto"/>
                <w:bottom w:val="none" w:sz="0" w:space="0" w:color="auto"/>
                <w:right w:val="none" w:sz="0" w:space="0" w:color="auto"/>
              </w:divBdr>
              <w:divsChild>
                <w:div w:id="1684210600">
                  <w:marLeft w:val="0"/>
                  <w:marRight w:val="0"/>
                  <w:marTop w:val="0"/>
                  <w:marBottom w:val="0"/>
                  <w:divBdr>
                    <w:top w:val="none" w:sz="0" w:space="0" w:color="auto"/>
                    <w:left w:val="none" w:sz="0" w:space="0" w:color="auto"/>
                    <w:bottom w:val="none" w:sz="0" w:space="0" w:color="auto"/>
                    <w:right w:val="none" w:sz="0" w:space="0" w:color="auto"/>
                  </w:divBdr>
                  <w:divsChild>
                    <w:div w:id="609513039">
                      <w:marLeft w:val="0"/>
                      <w:marRight w:val="0"/>
                      <w:marTop w:val="0"/>
                      <w:marBottom w:val="0"/>
                      <w:divBdr>
                        <w:top w:val="none" w:sz="0" w:space="0" w:color="auto"/>
                        <w:left w:val="none" w:sz="0" w:space="0" w:color="auto"/>
                        <w:bottom w:val="none" w:sz="0" w:space="0" w:color="auto"/>
                        <w:right w:val="none" w:sz="0" w:space="0" w:color="auto"/>
                      </w:divBdr>
                      <w:divsChild>
                        <w:div w:id="551844717">
                          <w:marLeft w:val="0"/>
                          <w:marRight w:val="0"/>
                          <w:marTop w:val="0"/>
                          <w:marBottom w:val="0"/>
                          <w:divBdr>
                            <w:top w:val="none" w:sz="0" w:space="0" w:color="auto"/>
                            <w:left w:val="none" w:sz="0" w:space="0" w:color="auto"/>
                            <w:bottom w:val="none" w:sz="0" w:space="0" w:color="auto"/>
                            <w:right w:val="none" w:sz="0" w:space="0" w:color="auto"/>
                          </w:divBdr>
                          <w:divsChild>
                            <w:div w:id="1190486644">
                              <w:marLeft w:val="0"/>
                              <w:marRight w:val="0"/>
                              <w:marTop w:val="0"/>
                              <w:marBottom w:val="0"/>
                              <w:divBdr>
                                <w:top w:val="none" w:sz="0" w:space="0" w:color="auto"/>
                                <w:left w:val="none" w:sz="0" w:space="0" w:color="auto"/>
                                <w:bottom w:val="none" w:sz="0" w:space="0" w:color="auto"/>
                                <w:right w:val="none" w:sz="0" w:space="0" w:color="auto"/>
                              </w:divBdr>
                              <w:divsChild>
                                <w:div w:id="553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124157">
      <w:bodyDiv w:val="1"/>
      <w:marLeft w:val="0"/>
      <w:marRight w:val="0"/>
      <w:marTop w:val="0"/>
      <w:marBottom w:val="0"/>
      <w:divBdr>
        <w:top w:val="none" w:sz="0" w:space="0" w:color="auto"/>
        <w:left w:val="none" w:sz="0" w:space="0" w:color="auto"/>
        <w:bottom w:val="none" w:sz="0" w:space="0" w:color="auto"/>
        <w:right w:val="none" w:sz="0" w:space="0" w:color="auto"/>
      </w:divBdr>
    </w:div>
    <w:div w:id="1235236636">
      <w:bodyDiv w:val="1"/>
      <w:marLeft w:val="0"/>
      <w:marRight w:val="0"/>
      <w:marTop w:val="0"/>
      <w:marBottom w:val="0"/>
      <w:divBdr>
        <w:top w:val="none" w:sz="0" w:space="0" w:color="auto"/>
        <w:left w:val="none" w:sz="0" w:space="0" w:color="auto"/>
        <w:bottom w:val="none" w:sz="0" w:space="0" w:color="auto"/>
        <w:right w:val="none" w:sz="0" w:space="0" w:color="auto"/>
      </w:divBdr>
      <w:divsChild>
        <w:div w:id="405687066">
          <w:marLeft w:val="0"/>
          <w:marRight w:val="0"/>
          <w:marTop w:val="0"/>
          <w:marBottom w:val="0"/>
          <w:divBdr>
            <w:top w:val="none" w:sz="0" w:space="0" w:color="auto"/>
            <w:left w:val="none" w:sz="0" w:space="0" w:color="auto"/>
            <w:bottom w:val="none" w:sz="0" w:space="0" w:color="auto"/>
            <w:right w:val="none" w:sz="0" w:space="0" w:color="auto"/>
          </w:divBdr>
          <w:divsChild>
            <w:div w:id="889071799">
              <w:marLeft w:val="0"/>
              <w:marRight w:val="0"/>
              <w:marTop w:val="0"/>
              <w:marBottom w:val="0"/>
              <w:divBdr>
                <w:top w:val="none" w:sz="0" w:space="0" w:color="auto"/>
                <w:left w:val="none" w:sz="0" w:space="0" w:color="auto"/>
                <w:bottom w:val="none" w:sz="0" w:space="0" w:color="auto"/>
                <w:right w:val="none" w:sz="0" w:space="0" w:color="auto"/>
              </w:divBdr>
              <w:divsChild>
                <w:div w:id="1018045884">
                  <w:marLeft w:val="0"/>
                  <w:marRight w:val="0"/>
                  <w:marTop w:val="0"/>
                  <w:marBottom w:val="0"/>
                  <w:divBdr>
                    <w:top w:val="none" w:sz="0" w:space="0" w:color="auto"/>
                    <w:left w:val="none" w:sz="0" w:space="0" w:color="auto"/>
                    <w:bottom w:val="none" w:sz="0" w:space="0" w:color="auto"/>
                    <w:right w:val="none" w:sz="0" w:space="0" w:color="auto"/>
                  </w:divBdr>
                  <w:divsChild>
                    <w:div w:id="163127613">
                      <w:marLeft w:val="0"/>
                      <w:marRight w:val="0"/>
                      <w:marTop w:val="0"/>
                      <w:marBottom w:val="0"/>
                      <w:divBdr>
                        <w:top w:val="none" w:sz="0" w:space="0" w:color="auto"/>
                        <w:left w:val="none" w:sz="0" w:space="0" w:color="auto"/>
                        <w:bottom w:val="none" w:sz="0" w:space="0" w:color="auto"/>
                        <w:right w:val="none" w:sz="0" w:space="0" w:color="auto"/>
                      </w:divBdr>
                      <w:divsChild>
                        <w:div w:id="1695887430">
                          <w:marLeft w:val="0"/>
                          <w:marRight w:val="0"/>
                          <w:marTop w:val="0"/>
                          <w:marBottom w:val="0"/>
                          <w:divBdr>
                            <w:top w:val="none" w:sz="0" w:space="0" w:color="auto"/>
                            <w:left w:val="none" w:sz="0" w:space="0" w:color="auto"/>
                            <w:bottom w:val="none" w:sz="0" w:space="0" w:color="auto"/>
                            <w:right w:val="none" w:sz="0" w:space="0" w:color="auto"/>
                          </w:divBdr>
                          <w:divsChild>
                            <w:div w:id="1508522167">
                              <w:marLeft w:val="0"/>
                              <w:marRight w:val="0"/>
                              <w:marTop w:val="0"/>
                              <w:marBottom w:val="0"/>
                              <w:divBdr>
                                <w:top w:val="none" w:sz="0" w:space="0" w:color="auto"/>
                                <w:left w:val="none" w:sz="0" w:space="0" w:color="auto"/>
                                <w:bottom w:val="none" w:sz="0" w:space="0" w:color="auto"/>
                                <w:right w:val="none" w:sz="0" w:space="0" w:color="auto"/>
                              </w:divBdr>
                              <w:divsChild>
                                <w:div w:id="644818322">
                                  <w:marLeft w:val="0"/>
                                  <w:marRight w:val="0"/>
                                  <w:marTop w:val="0"/>
                                  <w:marBottom w:val="75"/>
                                  <w:divBdr>
                                    <w:top w:val="none" w:sz="0" w:space="0" w:color="auto"/>
                                    <w:left w:val="none" w:sz="0" w:space="0" w:color="auto"/>
                                    <w:bottom w:val="none" w:sz="0" w:space="0" w:color="auto"/>
                                    <w:right w:val="none" w:sz="0" w:space="0" w:color="auto"/>
                                  </w:divBdr>
                                  <w:divsChild>
                                    <w:div w:id="105541180">
                                      <w:marLeft w:val="0"/>
                                      <w:marRight w:val="0"/>
                                      <w:marTop w:val="0"/>
                                      <w:marBottom w:val="0"/>
                                      <w:divBdr>
                                        <w:top w:val="none" w:sz="0" w:space="0" w:color="auto"/>
                                        <w:left w:val="none" w:sz="0" w:space="0" w:color="auto"/>
                                        <w:bottom w:val="none" w:sz="0" w:space="0" w:color="auto"/>
                                        <w:right w:val="none" w:sz="0" w:space="0" w:color="auto"/>
                                      </w:divBdr>
                                      <w:divsChild>
                                        <w:div w:id="182911917">
                                          <w:marLeft w:val="0"/>
                                          <w:marRight w:val="0"/>
                                          <w:marTop w:val="0"/>
                                          <w:marBottom w:val="0"/>
                                          <w:divBdr>
                                            <w:top w:val="none" w:sz="0" w:space="0" w:color="auto"/>
                                            <w:left w:val="none" w:sz="0" w:space="0" w:color="auto"/>
                                            <w:bottom w:val="none" w:sz="0" w:space="0" w:color="auto"/>
                                            <w:right w:val="none" w:sz="0" w:space="0" w:color="auto"/>
                                          </w:divBdr>
                                          <w:divsChild>
                                            <w:div w:id="1520657225">
                                              <w:marLeft w:val="0"/>
                                              <w:marRight w:val="0"/>
                                              <w:marTop w:val="0"/>
                                              <w:marBottom w:val="0"/>
                                              <w:divBdr>
                                                <w:top w:val="none" w:sz="0" w:space="0" w:color="auto"/>
                                                <w:left w:val="none" w:sz="0" w:space="0" w:color="auto"/>
                                                <w:bottom w:val="none" w:sz="0" w:space="0" w:color="auto"/>
                                                <w:right w:val="none" w:sz="0" w:space="0" w:color="auto"/>
                                              </w:divBdr>
                                              <w:divsChild>
                                                <w:div w:id="3649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5356754">
      <w:bodyDiv w:val="1"/>
      <w:marLeft w:val="0"/>
      <w:marRight w:val="0"/>
      <w:marTop w:val="0"/>
      <w:marBottom w:val="0"/>
      <w:divBdr>
        <w:top w:val="none" w:sz="0" w:space="0" w:color="auto"/>
        <w:left w:val="none" w:sz="0" w:space="0" w:color="auto"/>
        <w:bottom w:val="none" w:sz="0" w:space="0" w:color="auto"/>
        <w:right w:val="none" w:sz="0" w:space="0" w:color="auto"/>
      </w:divBdr>
      <w:divsChild>
        <w:div w:id="1052077993">
          <w:marLeft w:val="0"/>
          <w:marRight w:val="0"/>
          <w:marTop w:val="0"/>
          <w:marBottom w:val="0"/>
          <w:divBdr>
            <w:top w:val="none" w:sz="0" w:space="0" w:color="auto"/>
            <w:left w:val="none" w:sz="0" w:space="0" w:color="auto"/>
            <w:bottom w:val="none" w:sz="0" w:space="0" w:color="auto"/>
            <w:right w:val="none" w:sz="0" w:space="0" w:color="auto"/>
          </w:divBdr>
          <w:divsChild>
            <w:div w:id="731119958">
              <w:marLeft w:val="0"/>
              <w:marRight w:val="210"/>
              <w:marTop w:val="0"/>
              <w:marBottom w:val="210"/>
              <w:divBdr>
                <w:top w:val="none" w:sz="0" w:space="0" w:color="auto"/>
                <w:left w:val="none" w:sz="0" w:space="0" w:color="auto"/>
                <w:bottom w:val="none" w:sz="0" w:space="0" w:color="auto"/>
                <w:right w:val="none" w:sz="0" w:space="0" w:color="auto"/>
              </w:divBdr>
            </w:div>
          </w:divsChild>
        </w:div>
      </w:divsChild>
    </w:div>
    <w:div w:id="1235433694">
      <w:bodyDiv w:val="1"/>
      <w:marLeft w:val="0"/>
      <w:marRight w:val="0"/>
      <w:marTop w:val="0"/>
      <w:marBottom w:val="0"/>
      <w:divBdr>
        <w:top w:val="none" w:sz="0" w:space="0" w:color="auto"/>
        <w:left w:val="none" w:sz="0" w:space="0" w:color="auto"/>
        <w:bottom w:val="none" w:sz="0" w:space="0" w:color="auto"/>
        <w:right w:val="none" w:sz="0" w:space="0" w:color="auto"/>
      </w:divBdr>
      <w:divsChild>
        <w:div w:id="1418674616">
          <w:marLeft w:val="0"/>
          <w:marRight w:val="0"/>
          <w:marTop w:val="0"/>
          <w:marBottom w:val="0"/>
          <w:divBdr>
            <w:top w:val="none" w:sz="0" w:space="0" w:color="auto"/>
            <w:left w:val="none" w:sz="0" w:space="0" w:color="auto"/>
            <w:bottom w:val="dotted" w:sz="6" w:space="4" w:color="DDDDDD"/>
            <w:right w:val="none" w:sz="0" w:space="0" w:color="auto"/>
          </w:divBdr>
          <w:divsChild>
            <w:div w:id="104976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7718">
      <w:bodyDiv w:val="1"/>
      <w:marLeft w:val="0"/>
      <w:marRight w:val="0"/>
      <w:marTop w:val="0"/>
      <w:marBottom w:val="0"/>
      <w:divBdr>
        <w:top w:val="none" w:sz="0" w:space="0" w:color="auto"/>
        <w:left w:val="none" w:sz="0" w:space="0" w:color="auto"/>
        <w:bottom w:val="none" w:sz="0" w:space="0" w:color="auto"/>
        <w:right w:val="none" w:sz="0" w:space="0" w:color="auto"/>
      </w:divBdr>
      <w:divsChild>
        <w:div w:id="1465469958">
          <w:marLeft w:val="0"/>
          <w:marRight w:val="0"/>
          <w:marTop w:val="0"/>
          <w:marBottom w:val="150"/>
          <w:divBdr>
            <w:top w:val="none" w:sz="0" w:space="0" w:color="auto"/>
            <w:left w:val="none" w:sz="0" w:space="0" w:color="auto"/>
            <w:bottom w:val="none" w:sz="0" w:space="0" w:color="auto"/>
            <w:right w:val="none" w:sz="0" w:space="0" w:color="auto"/>
          </w:divBdr>
          <w:divsChild>
            <w:div w:id="1442721607">
              <w:marLeft w:val="0"/>
              <w:marRight w:val="0"/>
              <w:marTop w:val="0"/>
              <w:marBottom w:val="0"/>
              <w:divBdr>
                <w:top w:val="none" w:sz="0" w:space="0" w:color="auto"/>
                <w:left w:val="none" w:sz="0" w:space="0" w:color="auto"/>
                <w:bottom w:val="none" w:sz="0" w:space="0" w:color="auto"/>
                <w:right w:val="none" w:sz="0" w:space="0" w:color="auto"/>
              </w:divBdr>
              <w:divsChild>
                <w:div w:id="3258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6453">
          <w:marLeft w:val="0"/>
          <w:marRight w:val="0"/>
          <w:marTop w:val="0"/>
          <w:marBottom w:val="150"/>
          <w:divBdr>
            <w:top w:val="none" w:sz="0" w:space="0" w:color="auto"/>
            <w:left w:val="none" w:sz="0" w:space="0" w:color="auto"/>
            <w:bottom w:val="none" w:sz="0" w:space="0" w:color="auto"/>
            <w:right w:val="none" w:sz="0" w:space="0" w:color="auto"/>
          </w:divBdr>
        </w:div>
        <w:div w:id="276253883">
          <w:marLeft w:val="0"/>
          <w:marRight w:val="0"/>
          <w:marTop w:val="0"/>
          <w:marBottom w:val="0"/>
          <w:divBdr>
            <w:top w:val="none" w:sz="0" w:space="0" w:color="auto"/>
            <w:left w:val="none" w:sz="0" w:space="0" w:color="auto"/>
            <w:bottom w:val="none" w:sz="0" w:space="0" w:color="auto"/>
            <w:right w:val="none" w:sz="0" w:space="0" w:color="auto"/>
          </w:divBdr>
          <w:divsChild>
            <w:div w:id="156167437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35895806">
      <w:bodyDiv w:val="1"/>
      <w:marLeft w:val="0"/>
      <w:marRight w:val="0"/>
      <w:marTop w:val="0"/>
      <w:marBottom w:val="0"/>
      <w:divBdr>
        <w:top w:val="none" w:sz="0" w:space="0" w:color="auto"/>
        <w:left w:val="none" w:sz="0" w:space="0" w:color="auto"/>
        <w:bottom w:val="none" w:sz="0" w:space="0" w:color="auto"/>
        <w:right w:val="none" w:sz="0" w:space="0" w:color="auto"/>
      </w:divBdr>
    </w:div>
    <w:div w:id="1236547891">
      <w:bodyDiv w:val="1"/>
      <w:marLeft w:val="0"/>
      <w:marRight w:val="0"/>
      <w:marTop w:val="0"/>
      <w:marBottom w:val="0"/>
      <w:divBdr>
        <w:top w:val="none" w:sz="0" w:space="0" w:color="auto"/>
        <w:left w:val="none" w:sz="0" w:space="0" w:color="auto"/>
        <w:bottom w:val="none" w:sz="0" w:space="0" w:color="auto"/>
        <w:right w:val="none" w:sz="0" w:space="0" w:color="auto"/>
      </w:divBdr>
    </w:div>
    <w:div w:id="1236549088">
      <w:bodyDiv w:val="1"/>
      <w:marLeft w:val="0"/>
      <w:marRight w:val="0"/>
      <w:marTop w:val="0"/>
      <w:marBottom w:val="0"/>
      <w:divBdr>
        <w:top w:val="none" w:sz="0" w:space="0" w:color="auto"/>
        <w:left w:val="none" w:sz="0" w:space="0" w:color="auto"/>
        <w:bottom w:val="none" w:sz="0" w:space="0" w:color="auto"/>
        <w:right w:val="none" w:sz="0" w:space="0" w:color="auto"/>
      </w:divBdr>
      <w:divsChild>
        <w:div w:id="1543514436">
          <w:marLeft w:val="0"/>
          <w:marRight w:val="0"/>
          <w:marTop w:val="0"/>
          <w:marBottom w:val="150"/>
          <w:divBdr>
            <w:top w:val="none" w:sz="0" w:space="0" w:color="auto"/>
            <w:left w:val="none" w:sz="0" w:space="0" w:color="auto"/>
            <w:bottom w:val="none" w:sz="0" w:space="0" w:color="auto"/>
            <w:right w:val="none" w:sz="0" w:space="0" w:color="auto"/>
          </w:divBdr>
          <w:divsChild>
            <w:div w:id="1736312861">
              <w:marLeft w:val="0"/>
              <w:marRight w:val="0"/>
              <w:marTop w:val="0"/>
              <w:marBottom w:val="0"/>
              <w:divBdr>
                <w:top w:val="none" w:sz="0" w:space="0" w:color="auto"/>
                <w:left w:val="none" w:sz="0" w:space="0" w:color="auto"/>
                <w:bottom w:val="none" w:sz="0" w:space="0" w:color="auto"/>
                <w:right w:val="none" w:sz="0" w:space="0" w:color="auto"/>
              </w:divBdr>
              <w:divsChild>
                <w:div w:id="7590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6415">
          <w:marLeft w:val="0"/>
          <w:marRight w:val="0"/>
          <w:marTop w:val="0"/>
          <w:marBottom w:val="150"/>
          <w:divBdr>
            <w:top w:val="none" w:sz="0" w:space="0" w:color="auto"/>
            <w:left w:val="none" w:sz="0" w:space="0" w:color="auto"/>
            <w:bottom w:val="none" w:sz="0" w:space="0" w:color="auto"/>
            <w:right w:val="none" w:sz="0" w:space="0" w:color="auto"/>
          </w:divBdr>
        </w:div>
        <w:div w:id="56707015">
          <w:marLeft w:val="0"/>
          <w:marRight w:val="0"/>
          <w:marTop w:val="0"/>
          <w:marBottom w:val="0"/>
          <w:divBdr>
            <w:top w:val="none" w:sz="0" w:space="0" w:color="auto"/>
            <w:left w:val="none" w:sz="0" w:space="0" w:color="auto"/>
            <w:bottom w:val="none" w:sz="0" w:space="0" w:color="auto"/>
            <w:right w:val="none" w:sz="0" w:space="0" w:color="auto"/>
          </w:divBdr>
          <w:divsChild>
            <w:div w:id="119133276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37282366">
      <w:bodyDiv w:val="1"/>
      <w:marLeft w:val="0"/>
      <w:marRight w:val="0"/>
      <w:marTop w:val="0"/>
      <w:marBottom w:val="0"/>
      <w:divBdr>
        <w:top w:val="none" w:sz="0" w:space="0" w:color="auto"/>
        <w:left w:val="none" w:sz="0" w:space="0" w:color="auto"/>
        <w:bottom w:val="none" w:sz="0" w:space="0" w:color="auto"/>
        <w:right w:val="none" w:sz="0" w:space="0" w:color="auto"/>
      </w:divBdr>
      <w:divsChild>
        <w:div w:id="1918633222">
          <w:marLeft w:val="0"/>
          <w:marRight w:val="0"/>
          <w:marTop w:val="0"/>
          <w:marBottom w:val="0"/>
          <w:divBdr>
            <w:top w:val="none" w:sz="0" w:space="0" w:color="auto"/>
            <w:left w:val="none" w:sz="0" w:space="0" w:color="auto"/>
            <w:bottom w:val="dotted" w:sz="6" w:space="4" w:color="DDDDDD"/>
            <w:right w:val="none" w:sz="0" w:space="0" w:color="auto"/>
          </w:divBdr>
          <w:divsChild>
            <w:div w:id="109971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21393">
      <w:bodyDiv w:val="1"/>
      <w:marLeft w:val="0"/>
      <w:marRight w:val="0"/>
      <w:marTop w:val="0"/>
      <w:marBottom w:val="0"/>
      <w:divBdr>
        <w:top w:val="none" w:sz="0" w:space="0" w:color="auto"/>
        <w:left w:val="none" w:sz="0" w:space="0" w:color="auto"/>
        <w:bottom w:val="none" w:sz="0" w:space="0" w:color="auto"/>
        <w:right w:val="none" w:sz="0" w:space="0" w:color="auto"/>
      </w:divBdr>
      <w:divsChild>
        <w:div w:id="2071150054">
          <w:marLeft w:val="0"/>
          <w:marRight w:val="0"/>
          <w:marTop w:val="0"/>
          <w:marBottom w:val="0"/>
          <w:divBdr>
            <w:top w:val="none" w:sz="0" w:space="0" w:color="auto"/>
            <w:left w:val="none" w:sz="0" w:space="0" w:color="auto"/>
            <w:bottom w:val="none" w:sz="0" w:space="0" w:color="auto"/>
            <w:right w:val="none" w:sz="0" w:space="0" w:color="auto"/>
          </w:divBdr>
          <w:divsChild>
            <w:div w:id="1776095179">
              <w:marLeft w:val="0"/>
              <w:marRight w:val="0"/>
              <w:marTop w:val="0"/>
              <w:marBottom w:val="0"/>
              <w:divBdr>
                <w:top w:val="none" w:sz="0" w:space="0" w:color="auto"/>
                <w:left w:val="none" w:sz="0" w:space="0" w:color="auto"/>
                <w:bottom w:val="none" w:sz="0" w:space="0" w:color="auto"/>
                <w:right w:val="none" w:sz="0" w:space="0" w:color="auto"/>
              </w:divBdr>
              <w:divsChild>
                <w:div w:id="139468581">
                  <w:marLeft w:val="0"/>
                  <w:marRight w:val="0"/>
                  <w:marTop w:val="0"/>
                  <w:marBottom w:val="0"/>
                  <w:divBdr>
                    <w:top w:val="none" w:sz="0" w:space="0" w:color="auto"/>
                    <w:left w:val="none" w:sz="0" w:space="0" w:color="auto"/>
                    <w:bottom w:val="none" w:sz="0" w:space="0" w:color="auto"/>
                    <w:right w:val="none" w:sz="0" w:space="0" w:color="auto"/>
                  </w:divBdr>
                  <w:divsChild>
                    <w:div w:id="562721343">
                      <w:marLeft w:val="0"/>
                      <w:marRight w:val="0"/>
                      <w:marTop w:val="0"/>
                      <w:marBottom w:val="0"/>
                      <w:divBdr>
                        <w:top w:val="none" w:sz="0" w:space="0" w:color="auto"/>
                        <w:left w:val="none" w:sz="0" w:space="0" w:color="auto"/>
                        <w:bottom w:val="none" w:sz="0" w:space="0" w:color="auto"/>
                        <w:right w:val="none" w:sz="0" w:space="0" w:color="auto"/>
                      </w:divBdr>
                      <w:divsChild>
                        <w:div w:id="1454518576">
                          <w:marLeft w:val="0"/>
                          <w:marRight w:val="0"/>
                          <w:marTop w:val="0"/>
                          <w:marBottom w:val="0"/>
                          <w:divBdr>
                            <w:top w:val="none" w:sz="0" w:space="0" w:color="auto"/>
                            <w:left w:val="none" w:sz="0" w:space="0" w:color="auto"/>
                            <w:bottom w:val="none" w:sz="0" w:space="0" w:color="auto"/>
                            <w:right w:val="none" w:sz="0" w:space="0" w:color="auto"/>
                          </w:divBdr>
                          <w:divsChild>
                            <w:div w:id="1354107270">
                              <w:marLeft w:val="0"/>
                              <w:marRight w:val="0"/>
                              <w:marTop w:val="0"/>
                              <w:marBottom w:val="0"/>
                              <w:divBdr>
                                <w:top w:val="none" w:sz="0" w:space="0" w:color="auto"/>
                                <w:left w:val="none" w:sz="0" w:space="0" w:color="auto"/>
                                <w:bottom w:val="none" w:sz="0" w:space="0" w:color="auto"/>
                                <w:right w:val="none" w:sz="0" w:space="0" w:color="auto"/>
                              </w:divBdr>
                              <w:divsChild>
                                <w:div w:id="41562945">
                                  <w:marLeft w:val="0"/>
                                  <w:marRight w:val="0"/>
                                  <w:marTop w:val="0"/>
                                  <w:marBottom w:val="0"/>
                                  <w:divBdr>
                                    <w:top w:val="none" w:sz="0" w:space="0" w:color="auto"/>
                                    <w:left w:val="none" w:sz="0" w:space="0" w:color="auto"/>
                                    <w:bottom w:val="none" w:sz="0" w:space="0" w:color="auto"/>
                                    <w:right w:val="none" w:sz="0" w:space="0" w:color="auto"/>
                                  </w:divBdr>
                                  <w:divsChild>
                                    <w:div w:id="11701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594451">
      <w:bodyDiv w:val="1"/>
      <w:marLeft w:val="0"/>
      <w:marRight w:val="0"/>
      <w:marTop w:val="0"/>
      <w:marBottom w:val="0"/>
      <w:divBdr>
        <w:top w:val="none" w:sz="0" w:space="0" w:color="auto"/>
        <w:left w:val="none" w:sz="0" w:space="0" w:color="auto"/>
        <w:bottom w:val="none" w:sz="0" w:space="0" w:color="auto"/>
        <w:right w:val="none" w:sz="0" w:space="0" w:color="auto"/>
      </w:divBdr>
      <w:divsChild>
        <w:div w:id="1132598545">
          <w:marLeft w:val="0"/>
          <w:marRight w:val="0"/>
          <w:marTop w:val="0"/>
          <w:marBottom w:val="0"/>
          <w:divBdr>
            <w:top w:val="none" w:sz="0" w:space="0" w:color="auto"/>
            <w:left w:val="none" w:sz="0" w:space="0" w:color="auto"/>
            <w:bottom w:val="none" w:sz="0" w:space="0" w:color="auto"/>
            <w:right w:val="none" w:sz="0" w:space="0" w:color="auto"/>
          </w:divBdr>
          <w:divsChild>
            <w:div w:id="1134711509">
              <w:marLeft w:val="0"/>
              <w:marRight w:val="0"/>
              <w:marTop w:val="0"/>
              <w:marBottom w:val="0"/>
              <w:divBdr>
                <w:top w:val="none" w:sz="0" w:space="0" w:color="auto"/>
                <w:left w:val="none" w:sz="0" w:space="0" w:color="auto"/>
                <w:bottom w:val="none" w:sz="0" w:space="0" w:color="auto"/>
                <w:right w:val="none" w:sz="0" w:space="0" w:color="auto"/>
              </w:divBdr>
              <w:divsChild>
                <w:div w:id="1431127440">
                  <w:marLeft w:val="0"/>
                  <w:marRight w:val="0"/>
                  <w:marTop w:val="0"/>
                  <w:marBottom w:val="0"/>
                  <w:divBdr>
                    <w:top w:val="none" w:sz="0" w:space="0" w:color="auto"/>
                    <w:left w:val="none" w:sz="0" w:space="0" w:color="auto"/>
                    <w:bottom w:val="none" w:sz="0" w:space="0" w:color="auto"/>
                    <w:right w:val="none" w:sz="0" w:space="0" w:color="auto"/>
                  </w:divBdr>
                  <w:divsChild>
                    <w:div w:id="1428117899">
                      <w:marLeft w:val="0"/>
                      <w:marRight w:val="0"/>
                      <w:marTop w:val="0"/>
                      <w:marBottom w:val="0"/>
                      <w:divBdr>
                        <w:top w:val="none" w:sz="0" w:space="0" w:color="auto"/>
                        <w:left w:val="none" w:sz="0" w:space="0" w:color="auto"/>
                        <w:bottom w:val="none" w:sz="0" w:space="0" w:color="auto"/>
                        <w:right w:val="none" w:sz="0" w:space="0" w:color="auto"/>
                      </w:divBdr>
                      <w:divsChild>
                        <w:div w:id="1079013653">
                          <w:marLeft w:val="0"/>
                          <w:marRight w:val="0"/>
                          <w:marTop w:val="0"/>
                          <w:marBottom w:val="0"/>
                          <w:divBdr>
                            <w:top w:val="none" w:sz="0" w:space="0" w:color="auto"/>
                            <w:left w:val="none" w:sz="0" w:space="0" w:color="auto"/>
                            <w:bottom w:val="none" w:sz="0" w:space="0" w:color="auto"/>
                            <w:right w:val="none" w:sz="0" w:space="0" w:color="auto"/>
                          </w:divBdr>
                          <w:divsChild>
                            <w:div w:id="1607805593">
                              <w:marLeft w:val="0"/>
                              <w:marRight w:val="0"/>
                              <w:marTop w:val="0"/>
                              <w:marBottom w:val="0"/>
                              <w:divBdr>
                                <w:top w:val="none" w:sz="0" w:space="0" w:color="auto"/>
                                <w:left w:val="none" w:sz="0" w:space="0" w:color="auto"/>
                                <w:bottom w:val="none" w:sz="0" w:space="0" w:color="auto"/>
                                <w:right w:val="none" w:sz="0" w:space="0" w:color="auto"/>
                              </w:divBdr>
                              <w:divsChild>
                                <w:div w:id="144580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738681">
      <w:bodyDiv w:val="1"/>
      <w:marLeft w:val="0"/>
      <w:marRight w:val="0"/>
      <w:marTop w:val="0"/>
      <w:marBottom w:val="0"/>
      <w:divBdr>
        <w:top w:val="none" w:sz="0" w:space="0" w:color="auto"/>
        <w:left w:val="none" w:sz="0" w:space="0" w:color="auto"/>
        <w:bottom w:val="none" w:sz="0" w:space="0" w:color="auto"/>
        <w:right w:val="none" w:sz="0" w:space="0" w:color="auto"/>
      </w:divBdr>
      <w:divsChild>
        <w:div w:id="1013261313">
          <w:marLeft w:val="0"/>
          <w:marRight w:val="0"/>
          <w:marTop w:val="0"/>
          <w:marBottom w:val="0"/>
          <w:divBdr>
            <w:top w:val="none" w:sz="0" w:space="0" w:color="auto"/>
            <w:left w:val="none" w:sz="0" w:space="0" w:color="auto"/>
            <w:bottom w:val="none" w:sz="0" w:space="0" w:color="auto"/>
            <w:right w:val="none" w:sz="0" w:space="0" w:color="auto"/>
          </w:divBdr>
          <w:divsChild>
            <w:div w:id="940331943">
              <w:marLeft w:val="0"/>
              <w:marRight w:val="0"/>
              <w:marTop w:val="0"/>
              <w:marBottom w:val="0"/>
              <w:divBdr>
                <w:top w:val="none" w:sz="0" w:space="0" w:color="auto"/>
                <w:left w:val="none" w:sz="0" w:space="0" w:color="auto"/>
                <w:bottom w:val="none" w:sz="0" w:space="0" w:color="auto"/>
                <w:right w:val="none" w:sz="0" w:space="0" w:color="auto"/>
              </w:divBdr>
              <w:divsChild>
                <w:div w:id="1804690927">
                  <w:marLeft w:val="0"/>
                  <w:marRight w:val="0"/>
                  <w:marTop w:val="0"/>
                  <w:marBottom w:val="0"/>
                  <w:divBdr>
                    <w:top w:val="none" w:sz="0" w:space="0" w:color="auto"/>
                    <w:left w:val="none" w:sz="0" w:space="0" w:color="auto"/>
                    <w:bottom w:val="none" w:sz="0" w:space="0" w:color="auto"/>
                    <w:right w:val="none" w:sz="0" w:space="0" w:color="auto"/>
                  </w:divBdr>
                  <w:divsChild>
                    <w:div w:id="1759015810">
                      <w:marLeft w:val="0"/>
                      <w:marRight w:val="0"/>
                      <w:marTop w:val="0"/>
                      <w:marBottom w:val="0"/>
                      <w:divBdr>
                        <w:top w:val="none" w:sz="0" w:space="0" w:color="auto"/>
                        <w:left w:val="none" w:sz="0" w:space="0" w:color="auto"/>
                        <w:bottom w:val="none" w:sz="0" w:space="0" w:color="auto"/>
                        <w:right w:val="none" w:sz="0" w:space="0" w:color="auto"/>
                      </w:divBdr>
                      <w:divsChild>
                        <w:div w:id="49039748">
                          <w:marLeft w:val="0"/>
                          <w:marRight w:val="0"/>
                          <w:marTop w:val="0"/>
                          <w:marBottom w:val="0"/>
                          <w:divBdr>
                            <w:top w:val="none" w:sz="0" w:space="0" w:color="auto"/>
                            <w:left w:val="none" w:sz="0" w:space="0" w:color="auto"/>
                            <w:bottom w:val="none" w:sz="0" w:space="0" w:color="auto"/>
                            <w:right w:val="none" w:sz="0" w:space="0" w:color="auto"/>
                          </w:divBdr>
                          <w:divsChild>
                            <w:div w:id="1227686018">
                              <w:marLeft w:val="0"/>
                              <w:marRight w:val="0"/>
                              <w:marTop w:val="0"/>
                              <w:marBottom w:val="0"/>
                              <w:divBdr>
                                <w:top w:val="none" w:sz="0" w:space="0" w:color="auto"/>
                                <w:left w:val="none" w:sz="0" w:space="0" w:color="auto"/>
                                <w:bottom w:val="none" w:sz="0" w:space="0" w:color="auto"/>
                                <w:right w:val="none" w:sz="0" w:space="0" w:color="auto"/>
                              </w:divBdr>
                              <w:divsChild>
                                <w:div w:id="833371726">
                                  <w:marLeft w:val="0"/>
                                  <w:marRight w:val="0"/>
                                  <w:marTop w:val="0"/>
                                  <w:marBottom w:val="0"/>
                                  <w:divBdr>
                                    <w:top w:val="none" w:sz="0" w:space="0" w:color="auto"/>
                                    <w:left w:val="none" w:sz="0" w:space="0" w:color="auto"/>
                                    <w:bottom w:val="none" w:sz="0" w:space="0" w:color="auto"/>
                                    <w:right w:val="none" w:sz="0" w:space="0" w:color="auto"/>
                                  </w:divBdr>
                                  <w:divsChild>
                                    <w:div w:id="9231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786766">
      <w:bodyDiv w:val="1"/>
      <w:marLeft w:val="0"/>
      <w:marRight w:val="0"/>
      <w:marTop w:val="0"/>
      <w:marBottom w:val="0"/>
      <w:divBdr>
        <w:top w:val="none" w:sz="0" w:space="0" w:color="auto"/>
        <w:left w:val="none" w:sz="0" w:space="0" w:color="auto"/>
        <w:bottom w:val="none" w:sz="0" w:space="0" w:color="auto"/>
        <w:right w:val="none" w:sz="0" w:space="0" w:color="auto"/>
      </w:divBdr>
    </w:div>
    <w:div w:id="1237857574">
      <w:bodyDiv w:val="1"/>
      <w:marLeft w:val="0"/>
      <w:marRight w:val="0"/>
      <w:marTop w:val="0"/>
      <w:marBottom w:val="0"/>
      <w:divBdr>
        <w:top w:val="none" w:sz="0" w:space="0" w:color="auto"/>
        <w:left w:val="none" w:sz="0" w:space="0" w:color="auto"/>
        <w:bottom w:val="none" w:sz="0" w:space="0" w:color="auto"/>
        <w:right w:val="none" w:sz="0" w:space="0" w:color="auto"/>
      </w:divBdr>
      <w:divsChild>
        <w:div w:id="510877024">
          <w:marLeft w:val="0"/>
          <w:marRight w:val="0"/>
          <w:marTop w:val="0"/>
          <w:marBottom w:val="0"/>
          <w:divBdr>
            <w:top w:val="none" w:sz="0" w:space="0" w:color="auto"/>
            <w:left w:val="none" w:sz="0" w:space="0" w:color="auto"/>
            <w:bottom w:val="none" w:sz="0" w:space="0" w:color="auto"/>
            <w:right w:val="none" w:sz="0" w:space="0" w:color="auto"/>
          </w:divBdr>
          <w:divsChild>
            <w:div w:id="16325946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37939388">
      <w:bodyDiv w:val="1"/>
      <w:marLeft w:val="0"/>
      <w:marRight w:val="0"/>
      <w:marTop w:val="0"/>
      <w:marBottom w:val="0"/>
      <w:divBdr>
        <w:top w:val="none" w:sz="0" w:space="0" w:color="auto"/>
        <w:left w:val="none" w:sz="0" w:space="0" w:color="auto"/>
        <w:bottom w:val="none" w:sz="0" w:space="0" w:color="auto"/>
        <w:right w:val="none" w:sz="0" w:space="0" w:color="auto"/>
      </w:divBdr>
      <w:divsChild>
        <w:div w:id="1976139426">
          <w:marLeft w:val="0"/>
          <w:marRight w:val="0"/>
          <w:marTop w:val="0"/>
          <w:marBottom w:val="0"/>
          <w:divBdr>
            <w:top w:val="none" w:sz="0" w:space="0" w:color="auto"/>
            <w:left w:val="none" w:sz="0" w:space="0" w:color="auto"/>
            <w:bottom w:val="none" w:sz="0" w:space="0" w:color="auto"/>
            <w:right w:val="none" w:sz="0" w:space="0" w:color="auto"/>
          </w:divBdr>
          <w:divsChild>
            <w:div w:id="1836801274">
              <w:marLeft w:val="0"/>
              <w:marRight w:val="0"/>
              <w:marTop w:val="0"/>
              <w:marBottom w:val="0"/>
              <w:divBdr>
                <w:top w:val="none" w:sz="0" w:space="0" w:color="auto"/>
                <w:left w:val="none" w:sz="0" w:space="0" w:color="auto"/>
                <w:bottom w:val="none" w:sz="0" w:space="0" w:color="auto"/>
                <w:right w:val="none" w:sz="0" w:space="0" w:color="auto"/>
              </w:divBdr>
              <w:divsChild>
                <w:div w:id="1748843834">
                  <w:marLeft w:val="0"/>
                  <w:marRight w:val="0"/>
                  <w:marTop w:val="0"/>
                  <w:marBottom w:val="0"/>
                  <w:divBdr>
                    <w:top w:val="none" w:sz="0" w:space="0" w:color="auto"/>
                    <w:left w:val="none" w:sz="0" w:space="0" w:color="auto"/>
                    <w:bottom w:val="none" w:sz="0" w:space="0" w:color="auto"/>
                    <w:right w:val="none" w:sz="0" w:space="0" w:color="auto"/>
                  </w:divBdr>
                  <w:divsChild>
                    <w:div w:id="313995597">
                      <w:marLeft w:val="0"/>
                      <w:marRight w:val="0"/>
                      <w:marTop w:val="0"/>
                      <w:marBottom w:val="0"/>
                      <w:divBdr>
                        <w:top w:val="none" w:sz="0" w:space="0" w:color="auto"/>
                        <w:left w:val="none" w:sz="0" w:space="0" w:color="auto"/>
                        <w:bottom w:val="none" w:sz="0" w:space="0" w:color="auto"/>
                        <w:right w:val="none" w:sz="0" w:space="0" w:color="auto"/>
                      </w:divBdr>
                      <w:divsChild>
                        <w:div w:id="555893118">
                          <w:marLeft w:val="0"/>
                          <w:marRight w:val="0"/>
                          <w:marTop w:val="0"/>
                          <w:marBottom w:val="0"/>
                          <w:divBdr>
                            <w:top w:val="none" w:sz="0" w:space="0" w:color="auto"/>
                            <w:left w:val="none" w:sz="0" w:space="0" w:color="auto"/>
                            <w:bottom w:val="none" w:sz="0" w:space="0" w:color="auto"/>
                            <w:right w:val="none" w:sz="0" w:space="0" w:color="auto"/>
                          </w:divBdr>
                          <w:divsChild>
                            <w:div w:id="1135298409">
                              <w:marLeft w:val="0"/>
                              <w:marRight w:val="0"/>
                              <w:marTop w:val="0"/>
                              <w:marBottom w:val="0"/>
                              <w:divBdr>
                                <w:top w:val="none" w:sz="0" w:space="0" w:color="auto"/>
                                <w:left w:val="none" w:sz="0" w:space="0" w:color="auto"/>
                                <w:bottom w:val="none" w:sz="0" w:space="0" w:color="auto"/>
                                <w:right w:val="none" w:sz="0" w:space="0" w:color="auto"/>
                              </w:divBdr>
                              <w:divsChild>
                                <w:div w:id="912156451">
                                  <w:marLeft w:val="0"/>
                                  <w:marRight w:val="0"/>
                                  <w:marTop w:val="0"/>
                                  <w:marBottom w:val="85"/>
                                  <w:divBdr>
                                    <w:top w:val="none" w:sz="0" w:space="0" w:color="auto"/>
                                    <w:left w:val="none" w:sz="0" w:space="0" w:color="auto"/>
                                    <w:bottom w:val="none" w:sz="0" w:space="0" w:color="auto"/>
                                    <w:right w:val="none" w:sz="0" w:space="0" w:color="auto"/>
                                  </w:divBdr>
                                  <w:divsChild>
                                    <w:div w:id="473177155">
                                      <w:marLeft w:val="0"/>
                                      <w:marRight w:val="0"/>
                                      <w:marTop w:val="0"/>
                                      <w:marBottom w:val="0"/>
                                      <w:divBdr>
                                        <w:top w:val="none" w:sz="0" w:space="0" w:color="auto"/>
                                        <w:left w:val="none" w:sz="0" w:space="0" w:color="auto"/>
                                        <w:bottom w:val="none" w:sz="0" w:space="0" w:color="auto"/>
                                        <w:right w:val="none" w:sz="0" w:space="0" w:color="auto"/>
                                      </w:divBdr>
                                      <w:divsChild>
                                        <w:div w:id="56055141">
                                          <w:marLeft w:val="0"/>
                                          <w:marRight w:val="0"/>
                                          <w:marTop w:val="0"/>
                                          <w:marBottom w:val="0"/>
                                          <w:divBdr>
                                            <w:top w:val="none" w:sz="0" w:space="0" w:color="auto"/>
                                            <w:left w:val="none" w:sz="0" w:space="0" w:color="auto"/>
                                            <w:bottom w:val="none" w:sz="0" w:space="0" w:color="auto"/>
                                            <w:right w:val="none" w:sz="0" w:space="0" w:color="auto"/>
                                          </w:divBdr>
                                          <w:divsChild>
                                            <w:div w:id="23601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175789">
      <w:bodyDiv w:val="1"/>
      <w:marLeft w:val="0"/>
      <w:marRight w:val="0"/>
      <w:marTop w:val="0"/>
      <w:marBottom w:val="0"/>
      <w:divBdr>
        <w:top w:val="none" w:sz="0" w:space="0" w:color="auto"/>
        <w:left w:val="none" w:sz="0" w:space="0" w:color="auto"/>
        <w:bottom w:val="none" w:sz="0" w:space="0" w:color="auto"/>
        <w:right w:val="none" w:sz="0" w:space="0" w:color="auto"/>
      </w:divBdr>
      <w:divsChild>
        <w:div w:id="265576156">
          <w:marLeft w:val="0"/>
          <w:marRight w:val="0"/>
          <w:marTop w:val="0"/>
          <w:marBottom w:val="0"/>
          <w:divBdr>
            <w:top w:val="none" w:sz="0" w:space="0" w:color="auto"/>
            <w:left w:val="none" w:sz="0" w:space="0" w:color="auto"/>
            <w:bottom w:val="none" w:sz="0" w:space="0" w:color="auto"/>
            <w:right w:val="none" w:sz="0" w:space="0" w:color="auto"/>
          </w:divBdr>
        </w:div>
      </w:divsChild>
    </w:div>
    <w:div w:id="1239245269">
      <w:bodyDiv w:val="1"/>
      <w:marLeft w:val="0"/>
      <w:marRight w:val="0"/>
      <w:marTop w:val="0"/>
      <w:marBottom w:val="0"/>
      <w:divBdr>
        <w:top w:val="none" w:sz="0" w:space="0" w:color="auto"/>
        <w:left w:val="none" w:sz="0" w:space="0" w:color="auto"/>
        <w:bottom w:val="none" w:sz="0" w:space="0" w:color="auto"/>
        <w:right w:val="none" w:sz="0" w:space="0" w:color="auto"/>
      </w:divBdr>
      <w:divsChild>
        <w:div w:id="518154689">
          <w:marLeft w:val="0"/>
          <w:marRight w:val="0"/>
          <w:marTop w:val="0"/>
          <w:marBottom w:val="0"/>
          <w:divBdr>
            <w:top w:val="none" w:sz="0" w:space="0" w:color="auto"/>
            <w:left w:val="none" w:sz="0" w:space="0" w:color="auto"/>
            <w:bottom w:val="dotted" w:sz="6" w:space="4" w:color="DDDDDD"/>
            <w:right w:val="none" w:sz="0" w:space="0" w:color="auto"/>
          </w:divBdr>
          <w:divsChild>
            <w:div w:id="8398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40557">
      <w:bodyDiv w:val="1"/>
      <w:marLeft w:val="0"/>
      <w:marRight w:val="0"/>
      <w:marTop w:val="0"/>
      <w:marBottom w:val="0"/>
      <w:divBdr>
        <w:top w:val="none" w:sz="0" w:space="0" w:color="auto"/>
        <w:left w:val="none" w:sz="0" w:space="0" w:color="auto"/>
        <w:bottom w:val="none" w:sz="0" w:space="0" w:color="auto"/>
        <w:right w:val="none" w:sz="0" w:space="0" w:color="auto"/>
      </w:divBdr>
      <w:divsChild>
        <w:div w:id="209532880">
          <w:marLeft w:val="0"/>
          <w:marRight w:val="0"/>
          <w:marTop w:val="0"/>
          <w:marBottom w:val="0"/>
          <w:divBdr>
            <w:top w:val="none" w:sz="0" w:space="0" w:color="auto"/>
            <w:left w:val="none" w:sz="0" w:space="0" w:color="auto"/>
            <w:bottom w:val="none" w:sz="0" w:space="0" w:color="auto"/>
            <w:right w:val="none" w:sz="0" w:space="0" w:color="auto"/>
          </w:divBdr>
          <w:divsChild>
            <w:div w:id="23335235">
              <w:marLeft w:val="0"/>
              <w:marRight w:val="0"/>
              <w:marTop w:val="0"/>
              <w:marBottom w:val="0"/>
              <w:divBdr>
                <w:top w:val="none" w:sz="0" w:space="0" w:color="auto"/>
                <w:left w:val="none" w:sz="0" w:space="0" w:color="auto"/>
                <w:bottom w:val="none" w:sz="0" w:space="0" w:color="auto"/>
                <w:right w:val="none" w:sz="0" w:space="0" w:color="auto"/>
              </w:divBdr>
            </w:div>
            <w:div w:id="217590432">
              <w:marLeft w:val="0"/>
              <w:marRight w:val="0"/>
              <w:marTop w:val="0"/>
              <w:marBottom w:val="0"/>
              <w:divBdr>
                <w:top w:val="none" w:sz="0" w:space="0" w:color="auto"/>
                <w:left w:val="none" w:sz="0" w:space="0" w:color="auto"/>
                <w:bottom w:val="none" w:sz="0" w:space="0" w:color="auto"/>
                <w:right w:val="none" w:sz="0" w:space="0" w:color="auto"/>
              </w:divBdr>
            </w:div>
            <w:div w:id="430971392">
              <w:marLeft w:val="0"/>
              <w:marRight w:val="0"/>
              <w:marTop w:val="0"/>
              <w:marBottom w:val="0"/>
              <w:divBdr>
                <w:top w:val="none" w:sz="0" w:space="0" w:color="auto"/>
                <w:left w:val="none" w:sz="0" w:space="0" w:color="auto"/>
                <w:bottom w:val="none" w:sz="0" w:space="0" w:color="auto"/>
                <w:right w:val="none" w:sz="0" w:space="0" w:color="auto"/>
              </w:divBdr>
            </w:div>
            <w:div w:id="446050060">
              <w:marLeft w:val="0"/>
              <w:marRight w:val="0"/>
              <w:marTop w:val="0"/>
              <w:marBottom w:val="0"/>
              <w:divBdr>
                <w:top w:val="none" w:sz="0" w:space="0" w:color="auto"/>
                <w:left w:val="none" w:sz="0" w:space="0" w:color="auto"/>
                <w:bottom w:val="none" w:sz="0" w:space="0" w:color="auto"/>
                <w:right w:val="none" w:sz="0" w:space="0" w:color="auto"/>
              </w:divBdr>
            </w:div>
            <w:div w:id="591358861">
              <w:marLeft w:val="0"/>
              <w:marRight w:val="0"/>
              <w:marTop w:val="0"/>
              <w:marBottom w:val="0"/>
              <w:divBdr>
                <w:top w:val="none" w:sz="0" w:space="0" w:color="auto"/>
                <w:left w:val="none" w:sz="0" w:space="0" w:color="auto"/>
                <w:bottom w:val="none" w:sz="0" w:space="0" w:color="auto"/>
                <w:right w:val="none" w:sz="0" w:space="0" w:color="auto"/>
              </w:divBdr>
            </w:div>
            <w:div w:id="599871190">
              <w:marLeft w:val="0"/>
              <w:marRight w:val="0"/>
              <w:marTop w:val="0"/>
              <w:marBottom w:val="0"/>
              <w:divBdr>
                <w:top w:val="none" w:sz="0" w:space="0" w:color="auto"/>
                <w:left w:val="none" w:sz="0" w:space="0" w:color="auto"/>
                <w:bottom w:val="none" w:sz="0" w:space="0" w:color="auto"/>
                <w:right w:val="none" w:sz="0" w:space="0" w:color="auto"/>
              </w:divBdr>
            </w:div>
            <w:div w:id="683048767">
              <w:marLeft w:val="0"/>
              <w:marRight w:val="0"/>
              <w:marTop w:val="0"/>
              <w:marBottom w:val="0"/>
              <w:divBdr>
                <w:top w:val="none" w:sz="0" w:space="0" w:color="auto"/>
                <w:left w:val="none" w:sz="0" w:space="0" w:color="auto"/>
                <w:bottom w:val="none" w:sz="0" w:space="0" w:color="auto"/>
                <w:right w:val="none" w:sz="0" w:space="0" w:color="auto"/>
              </w:divBdr>
            </w:div>
            <w:div w:id="914510796">
              <w:marLeft w:val="0"/>
              <w:marRight w:val="0"/>
              <w:marTop w:val="0"/>
              <w:marBottom w:val="0"/>
              <w:divBdr>
                <w:top w:val="none" w:sz="0" w:space="0" w:color="auto"/>
                <w:left w:val="none" w:sz="0" w:space="0" w:color="auto"/>
                <w:bottom w:val="none" w:sz="0" w:space="0" w:color="auto"/>
                <w:right w:val="none" w:sz="0" w:space="0" w:color="auto"/>
              </w:divBdr>
            </w:div>
            <w:div w:id="1126630166">
              <w:marLeft w:val="0"/>
              <w:marRight w:val="0"/>
              <w:marTop w:val="0"/>
              <w:marBottom w:val="0"/>
              <w:divBdr>
                <w:top w:val="none" w:sz="0" w:space="0" w:color="auto"/>
                <w:left w:val="none" w:sz="0" w:space="0" w:color="auto"/>
                <w:bottom w:val="none" w:sz="0" w:space="0" w:color="auto"/>
                <w:right w:val="none" w:sz="0" w:space="0" w:color="auto"/>
              </w:divBdr>
            </w:div>
            <w:div w:id="1186410295">
              <w:marLeft w:val="0"/>
              <w:marRight w:val="0"/>
              <w:marTop w:val="0"/>
              <w:marBottom w:val="0"/>
              <w:divBdr>
                <w:top w:val="none" w:sz="0" w:space="0" w:color="auto"/>
                <w:left w:val="none" w:sz="0" w:space="0" w:color="auto"/>
                <w:bottom w:val="none" w:sz="0" w:space="0" w:color="auto"/>
                <w:right w:val="none" w:sz="0" w:space="0" w:color="auto"/>
              </w:divBdr>
            </w:div>
            <w:div w:id="1378240029">
              <w:marLeft w:val="0"/>
              <w:marRight w:val="0"/>
              <w:marTop w:val="0"/>
              <w:marBottom w:val="0"/>
              <w:divBdr>
                <w:top w:val="none" w:sz="0" w:space="0" w:color="auto"/>
                <w:left w:val="none" w:sz="0" w:space="0" w:color="auto"/>
                <w:bottom w:val="none" w:sz="0" w:space="0" w:color="auto"/>
                <w:right w:val="none" w:sz="0" w:space="0" w:color="auto"/>
              </w:divBdr>
            </w:div>
            <w:div w:id="1494226337">
              <w:marLeft w:val="0"/>
              <w:marRight w:val="0"/>
              <w:marTop w:val="0"/>
              <w:marBottom w:val="0"/>
              <w:divBdr>
                <w:top w:val="none" w:sz="0" w:space="0" w:color="auto"/>
                <w:left w:val="none" w:sz="0" w:space="0" w:color="auto"/>
                <w:bottom w:val="none" w:sz="0" w:space="0" w:color="auto"/>
                <w:right w:val="none" w:sz="0" w:space="0" w:color="auto"/>
              </w:divBdr>
            </w:div>
            <w:div w:id="1530947814">
              <w:marLeft w:val="0"/>
              <w:marRight w:val="0"/>
              <w:marTop w:val="0"/>
              <w:marBottom w:val="0"/>
              <w:divBdr>
                <w:top w:val="none" w:sz="0" w:space="0" w:color="auto"/>
                <w:left w:val="none" w:sz="0" w:space="0" w:color="auto"/>
                <w:bottom w:val="none" w:sz="0" w:space="0" w:color="auto"/>
                <w:right w:val="none" w:sz="0" w:space="0" w:color="auto"/>
              </w:divBdr>
            </w:div>
            <w:div w:id="1550998798">
              <w:marLeft w:val="0"/>
              <w:marRight w:val="0"/>
              <w:marTop w:val="0"/>
              <w:marBottom w:val="0"/>
              <w:divBdr>
                <w:top w:val="none" w:sz="0" w:space="0" w:color="auto"/>
                <w:left w:val="none" w:sz="0" w:space="0" w:color="auto"/>
                <w:bottom w:val="none" w:sz="0" w:space="0" w:color="auto"/>
                <w:right w:val="none" w:sz="0" w:space="0" w:color="auto"/>
              </w:divBdr>
            </w:div>
            <w:div w:id="1662810700">
              <w:marLeft w:val="0"/>
              <w:marRight w:val="0"/>
              <w:marTop w:val="0"/>
              <w:marBottom w:val="0"/>
              <w:divBdr>
                <w:top w:val="none" w:sz="0" w:space="0" w:color="auto"/>
                <w:left w:val="none" w:sz="0" w:space="0" w:color="auto"/>
                <w:bottom w:val="none" w:sz="0" w:space="0" w:color="auto"/>
                <w:right w:val="none" w:sz="0" w:space="0" w:color="auto"/>
              </w:divBdr>
            </w:div>
            <w:div w:id="1782913387">
              <w:marLeft w:val="0"/>
              <w:marRight w:val="0"/>
              <w:marTop w:val="0"/>
              <w:marBottom w:val="0"/>
              <w:divBdr>
                <w:top w:val="none" w:sz="0" w:space="0" w:color="auto"/>
                <w:left w:val="none" w:sz="0" w:space="0" w:color="auto"/>
                <w:bottom w:val="none" w:sz="0" w:space="0" w:color="auto"/>
                <w:right w:val="none" w:sz="0" w:space="0" w:color="auto"/>
              </w:divBdr>
            </w:div>
            <w:div w:id="1806462537">
              <w:marLeft w:val="0"/>
              <w:marRight w:val="0"/>
              <w:marTop w:val="0"/>
              <w:marBottom w:val="0"/>
              <w:divBdr>
                <w:top w:val="none" w:sz="0" w:space="0" w:color="auto"/>
                <w:left w:val="none" w:sz="0" w:space="0" w:color="auto"/>
                <w:bottom w:val="none" w:sz="0" w:space="0" w:color="auto"/>
                <w:right w:val="none" w:sz="0" w:space="0" w:color="auto"/>
              </w:divBdr>
            </w:div>
            <w:div w:id="1894730154">
              <w:marLeft w:val="0"/>
              <w:marRight w:val="0"/>
              <w:marTop w:val="0"/>
              <w:marBottom w:val="0"/>
              <w:divBdr>
                <w:top w:val="none" w:sz="0" w:space="0" w:color="auto"/>
                <w:left w:val="none" w:sz="0" w:space="0" w:color="auto"/>
                <w:bottom w:val="none" w:sz="0" w:space="0" w:color="auto"/>
                <w:right w:val="none" w:sz="0" w:space="0" w:color="auto"/>
              </w:divBdr>
            </w:div>
            <w:div w:id="1910460622">
              <w:marLeft w:val="0"/>
              <w:marRight w:val="0"/>
              <w:marTop w:val="0"/>
              <w:marBottom w:val="0"/>
              <w:divBdr>
                <w:top w:val="none" w:sz="0" w:space="0" w:color="auto"/>
                <w:left w:val="none" w:sz="0" w:space="0" w:color="auto"/>
                <w:bottom w:val="none" w:sz="0" w:space="0" w:color="auto"/>
                <w:right w:val="none" w:sz="0" w:space="0" w:color="auto"/>
              </w:divBdr>
            </w:div>
            <w:div w:id="2025084323">
              <w:marLeft w:val="0"/>
              <w:marRight w:val="0"/>
              <w:marTop w:val="0"/>
              <w:marBottom w:val="0"/>
              <w:divBdr>
                <w:top w:val="none" w:sz="0" w:space="0" w:color="auto"/>
                <w:left w:val="none" w:sz="0" w:space="0" w:color="auto"/>
                <w:bottom w:val="none" w:sz="0" w:space="0" w:color="auto"/>
                <w:right w:val="none" w:sz="0" w:space="0" w:color="auto"/>
              </w:divBdr>
            </w:div>
            <w:div w:id="2096706173">
              <w:marLeft w:val="0"/>
              <w:marRight w:val="0"/>
              <w:marTop w:val="0"/>
              <w:marBottom w:val="0"/>
              <w:divBdr>
                <w:top w:val="none" w:sz="0" w:space="0" w:color="auto"/>
                <w:left w:val="none" w:sz="0" w:space="0" w:color="auto"/>
                <w:bottom w:val="none" w:sz="0" w:space="0" w:color="auto"/>
                <w:right w:val="none" w:sz="0" w:space="0" w:color="auto"/>
              </w:divBdr>
            </w:div>
            <w:div w:id="21002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13197">
      <w:bodyDiv w:val="1"/>
      <w:marLeft w:val="0"/>
      <w:marRight w:val="0"/>
      <w:marTop w:val="0"/>
      <w:marBottom w:val="0"/>
      <w:divBdr>
        <w:top w:val="none" w:sz="0" w:space="0" w:color="auto"/>
        <w:left w:val="none" w:sz="0" w:space="0" w:color="auto"/>
        <w:bottom w:val="none" w:sz="0" w:space="0" w:color="auto"/>
        <w:right w:val="none" w:sz="0" w:space="0" w:color="auto"/>
      </w:divBdr>
      <w:divsChild>
        <w:div w:id="758723049">
          <w:marLeft w:val="0"/>
          <w:marRight w:val="0"/>
          <w:marTop w:val="0"/>
          <w:marBottom w:val="0"/>
          <w:divBdr>
            <w:top w:val="none" w:sz="0" w:space="0" w:color="auto"/>
            <w:left w:val="none" w:sz="0" w:space="0" w:color="auto"/>
            <w:bottom w:val="none" w:sz="0" w:space="0" w:color="auto"/>
            <w:right w:val="none" w:sz="0" w:space="0" w:color="auto"/>
          </w:divBdr>
          <w:divsChild>
            <w:div w:id="958991652">
              <w:marLeft w:val="0"/>
              <w:marRight w:val="0"/>
              <w:marTop w:val="0"/>
              <w:marBottom w:val="0"/>
              <w:divBdr>
                <w:top w:val="none" w:sz="0" w:space="0" w:color="auto"/>
                <w:left w:val="none" w:sz="0" w:space="0" w:color="auto"/>
                <w:bottom w:val="none" w:sz="0" w:space="0" w:color="auto"/>
                <w:right w:val="none" w:sz="0" w:space="0" w:color="auto"/>
              </w:divBdr>
            </w:div>
          </w:divsChild>
        </w:div>
        <w:div w:id="913776654">
          <w:marLeft w:val="0"/>
          <w:marRight w:val="0"/>
          <w:marTop w:val="0"/>
          <w:marBottom w:val="150"/>
          <w:divBdr>
            <w:top w:val="none" w:sz="0" w:space="0" w:color="auto"/>
            <w:left w:val="none" w:sz="0" w:space="0" w:color="auto"/>
            <w:bottom w:val="none" w:sz="0" w:space="0" w:color="auto"/>
            <w:right w:val="none" w:sz="0" w:space="0" w:color="auto"/>
          </w:divBdr>
          <w:divsChild>
            <w:div w:id="1081482954">
              <w:marLeft w:val="0"/>
              <w:marRight w:val="0"/>
              <w:marTop w:val="0"/>
              <w:marBottom w:val="0"/>
              <w:divBdr>
                <w:top w:val="none" w:sz="0" w:space="0" w:color="auto"/>
                <w:left w:val="none" w:sz="0" w:space="0" w:color="auto"/>
                <w:bottom w:val="none" w:sz="0" w:space="0" w:color="auto"/>
                <w:right w:val="none" w:sz="0" w:space="0" w:color="auto"/>
              </w:divBdr>
            </w:div>
          </w:divsChild>
        </w:div>
        <w:div w:id="1367832058">
          <w:marLeft w:val="0"/>
          <w:marRight w:val="0"/>
          <w:marTop w:val="0"/>
          <w:marBottom w:val="150"/>
          <w:divBdr>
            <w:top w:val="none" w:sz="0" w:space="0" w:color="auto"/>
            <w:left w:val="none" w:sz="0" w:space="0" w:color="auto"/>
            <w:bottom w:val="none" w:sz="0" w:space="0" w:color="auto"/>
            <w:right w:val="none" w:sz="0" w:space="0" w:color="auto"/>
          </w:divBdr>
        </w:div>
      </w:divsChild>
    </w:div>
    <w:div w:id="1239633854">
      <w:bodyDiv w:val="1"/>
      <w:marLeft w:val="0"/>
      <w:marRight w:val="0"/>
      <w:marTop w:val="0"/>
      <w:marBottom w:val="0"/>
      <w:divBdr>
        <w:top w:val="none" w:sz="0" w:space="0" w:color="auto"/>
        <w:left w:val="none" w:sz="0" w:space="0" w:color="auto"/>
        <w:bottom w:val="none" w:sz="0" w:space="0" w:color="auto"/>
        <w:right w:val="none" w:sz="0" w:space="0" w:color="auto"/>
      </w:divBdr>
      <w:divsChild>
        <w:div w:id="599338706">
          <w:marLeft w:val="0"/>
          <w:marRight w:val="0"/>
          <w:marTop w:val="0"/>
          <w:marBottom w:val="0"/>
          <w:divBdr>
            <w:top w:val="none" w:sz="0" w:space="0" w:color="auto"/>
            <w:left w:val="none" w:sz="0" w:space="0" w:color="auto"/>
            <w:bottom w:val="none" w:sz="0" w:space="0" w:color="auto"/>
            <w:right w:val="none" w:sz="0" w:space="0" w:color="auto"/>
          </w:divBdr>
        </w:div>
      </w:divsChild>
    </w:div>
    <w:div w:id="1239636931">
      <w:bodyDiv w:val="1"/>
      <w:marLeft w:val="0"/>
      <w:marRight w:val="0"/>
      <w:marTop w:val="0"/>
      <w:marBottom w:val="0"/>
      <w:divBdr>
        <w:top w:val="none" w:sz="0" w:space="0" w:color="auto"/>
        <w:left w:val="none" w:sz="0" w:space="0" w:color="auto"/>
        <w:bottom w:val="none" w:sz="0" w:space="0" w:color="auto"/>
        <w:right w:val="none" w:sz="0" w:space="0" w:color="auto"/>
      </w:divBdr>
      <w:divsChild>
        <w:div w:id="26151972">
          <w:marLeft w:val="0"/>
          <w:marRight w:val="0"/>
          <w:marTop w:val="0"/>
          <w:marBottom w:val="0"/>
          <w:divBdr>
            <w:top w:val="none" w:sz="0" w:space="0" w:color="auto"/>
            <w:left w:val="none" w:sz="0" w:space="0" w:color="auto"/>
            <w:bottom w:val="none" w:sz="0" w:space="0" w:color="auto"/>
            <w:right w:val="none" w:sz="0" w:space="0" w:color="auto"/>
          </w:divBdr>
        </w:div>
      </w:divsChild>
    </w:div>
    <w:div w:id="1240291909">
      <w:bodyDiv w:val="1"/>
      <w:marLeft w:val="0"/>
      <w:marRight w:val="0"/>
      <w:marTop w:val="0"/>
      <w:marBottom w:val="0"/>
      <w:divBdr>
        <w:top w:val="none" w:sz="0" w:space="0" w:color="auto"/>
        <w:left w:val="none" w:sz="0" w:space="0" w:color="auto"/>
        <w:bottom w:val="none" w:sz="0" w:space="0" w:color="auto"/>
        <w:right w:val="none" w:sz="0" w:space="0" w:color="auto"/>
      </w:divBdr>
    </w:div>
    <w:div w:id="1240363381">
      <w:bodyDiv w:val="1"/>
      <w:marLeft w:val="0"/>
      <w:marRight w:val="0"/>
      <w:marTop w:val="0"/>
      <w:marBottom w:val="0"/>
      <w:divBdr>
        <w:top w:val="none" w:sz="0" w:space="0" w:color="auto"/>
        <w:left w:val="none" w:sz="0" w:space="0" w:color="auto"/>
        <w:bottom w:val="none" w:sz="0" w:space="0" w:color="auto"/>
        <w:right w:val="none" w:sz="0" w:space="0" w:color="auto"/>
      </w:divBdr>
    </w:div>
    <w:div w:id="1240822596">
      <w:bodyDiv w:val="1"/>
      <w:marLeft w:val="0"/>
      <w:marRight w:val="0"/>
      <w:marTop w:val="0"/>
      <w:marBottom w:val="0"/>
      <w:divBdr>
        <w:top w:val="none" w:sz="0" w:space="0" w:color="auto"/>
        <w:left w:val="none" w:sz="0" w:space="0" w:color="auto"/>
        <w:bottom w:val="none" w:sz="0" w:space="0" w:color="auto"/>
        <w:right w:val="none" w:sz="0" w:space="0" w:color="auto"/>
      </w:divBdr>
      <w:divsChild>
        <w:div w:id="2081169479">
          <w:marLeft w:val="0"/>
          <w:marRight w:val="0"/>
          <w:marTop w:val="0"/>
          <w:marBottom w:val="150"/>
          <w:divBdr>
            <w:top w:val="none" w:sz="0" w:space="0" w:color="auto"/>
            <w:left w:val="none" w:sz="0" w:space="0" w:color="auto"/>
            <w:bottom w:val="none" w:sz="0" w:space="0" w:color="auto"/>
            <w:right w:val="none" w:sz="0" w:space="0" w:color="auto"/>
          </w:divBdr>
        </w:div>
      </w:divsChild>
    </w:div>
    <w:div w:id="1241018330">
      <w:bodyDiv w:val="1"/>
      <w:marLeft w:val="0"/>
      <w:marRight w:val="0"/>
      <w:marTop w:val="0"/>
      <w:marBottom w:val="0"/>
      <w:divBdr>
        <w:top w:val="none" w:sz="0" w:space="0" w:color="auto"/>
        <w:left w:val="none" w:sz="0" w:space="0" w:color="auto"/>
        <w:bottom w:val="none" w:sz="0" w:space="0" w:color="auto"/>
        <w:right w:val="none" w:sz="0" w:space="0" w:color="auto"/>
      </w:divBdr>
      <w:divsChild>
        <w:div w:id="1731807579">
          <w:marLeft w:val="0"/>
          <w:marRight w:val="0"/>
          <w:marTop w:val="0"/>
          <w:marBottom w:val="0"/>
          <w:divBdr>
            <w:top w:val="none" w:sz="0" w:space="0" w:color="auto"/>
            <w:left w:val="none" w:sz="0" w:space="0" w:color="auto"/>
            <w:bottom w:val="none" w:sz="0" w:space="0" w:color="auto"/>
            <w:right w:val="none" w:sz="0" w:space="0" w:color="auto"/>
          </w:divBdr>
          <w:divsChild>
            <w:div w:id="1943294748">
              <w:marLeft w:val="0"/>
              <w:marRight w:val="0"/>
              <w:marTop w:val="0"/>
              <w:marBottom w:val="0"/>
              <w:divBdr>
                <w:top w:val="none" w:sz="0" w:space="0" w:color="auto"/>
                <w:left w:val="none" w:sz="0" w:space="0" w:color="auto"/>
                <w:bottom w:val="none" w:sz="0" w:space="0" w:color="auto"/>
                <w:right w:val="none" w:sz="0" w:space="0" w:color="auto"/>
              </w:divBdr>
              <w:divsChild>
                <w:div w:id="1240796290">
                  <w:marLeft w:val="0"/>
                  <w:marRight w:val="0"/>
                  <w:marTop w:val="0"/>
                  <w:marBottom w:val="0"/>
                  <w:divBdr>
                    <w:top w:val="none" w:sz="0" w:space="0" w:color="auto"/>
                    <w:left w:val="none" w:sz="0" w:space="0" w:color="auto"/>
                    <w:bottom w:val="none" w:sz="0" w:space="0" w:color="auto"/>
                    <w:right w:val="none" w:sz="0" w:space="0" w:color="auto"/>
                  </w:divBdr>
                  <w:divsChild>
                    <w:div w:id="1695304808">
                      <w:marLeft w:val="0"/>
                      <w:marRight w:val="0"/>
                      <w:marTop w:val="0"/>
                      <w:marBottom w:val="0"/>
                      <w:divBdr>
                        <w:top w:val="none" w:sz="0" w:space="0" w:color="auto"/>
                        <w:left w:val="none" w:sz="0" w:space="0" w:color="auto"/>
                        <w:bottom w:val="none" w:sz="0" w:space="0" w:color="auto"/>
                        <w:right w:val="none" w:sz="0" w:space="0" w:color="auto"/>
                      </w:divBdr>
                      <w:divsChild>
                        <w:div w:id="1066998505">
                          <w:marLeft w:val="0"/>
                          <w:marRight w:val="0"/>
                          <w:marTop w:val="0"/>
                          <w:marBottom w:val="0"/>
                          <w:divBdr>
                            <w:top w:val="none" w:sz="0" w:space="0" w:color="auto"/>
                            <w:left w:val="none" w:sz="0" w:space="0" w:color="auto"/>
                            <w:bottom w:val="none" w:sz="0" w:space="0" w:color="auto"/>
                            <w:right w:val="none" w:sz="0" w:space="0" w:color="auto"/>
                          </w:divBdr>
                          <w:divsChild>
                            <w:div w:id="1821920783">
                              <w:marLeft w:val="0"/>
                              <w:marRight w:val="0"/>
                              <w:marTop w:val="0"/>
                              <w:marBottom w:val="0"/>
                              <w:divBdr>
                                <w:top w:val="none" w:sz="0" w:space="0" w:color="auto"/>
                                <w:left w:val="none" w:sz="0" w:space="0" w:color="auto"/>
                                <w:bottom w:val="none" w:sz="0" w:space="0" w:color="auto"/>
                                <w:right w:val="none" w:sz="0" w:space="0" w:color="auto"/>
                              </w:divBdr>
                              <w:divsChild>
                                <w:div w:id="1606883533">
                                  <w:marLeft w:val="0"/>
                                  <w:marRight w:val="0"/>
                                  <w:marTop w:val="0"/>
                                  <w:marBottom w:val="0"/>
                                  <w:divBdr>
                                    <w:top w:val="none" w:sz="0" w:space="0" w:color="auto"/>
                                    <w:left w:val="none" w:sz="0" w:space="0" w:color="auto"/>
                                    <w:bottom w:val="none" w:sz="0" w:space="0" w:color="auto"/>
                                    <w:right w:val="none" w:sz="0" w:space="0" w:color="auto"/>
                                  </w:divBdr>
                                  <w:divsChild>
                                    <w:div w:id="2042168950">
                                      <w:marLeft w:val="0"/>
                                      <w:marRight w:val="0"/>
                                      <w:marTop w:val="0"/>
                                      <w:marBottom w:val="0"/>
                                      <w:divBdr>
                                        <w:top w:val="none" w:sz="0" w:space="0" w:color="auto"/>
                                        <w:left w:val="none" w:sz="0" w:space="0" w:color="auto"/>
                                        <w:bottom w:val="none" w:sz="0" w:space="0" w:color="auto"/>
                                        <w:right w:val="none" w:sz="0" w:space="0" w:color="auto"/>
                                      </w:divBdr>
                                      <w:divsChild>
                                        <w:div w:id="122869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670834">
      <w:bodyDiv w:val="1"/>
      <w:marLeft w:val="0"/>
      <w:marRight w:val="0"/>
      <w:marTop w:val="0"/>
      <w:marBottom w:val="0"/>
      <w:divBdr>
        <w:top w:val="none" w:sz="0" w:space="0" w:color="auto"/>
        <w:left w:val="none" w:sz="0" w:space="0" w:color="auto"/>
        <w:bottom w:val="none" w:sz="0" w:space="0" w:color="auto"/>
        <w:right w:val="none" w:sz="0" w:space="0" w:color="auto"/>
      </w:divBdr>
      <w:divsChild>
        <w:div w:id="1574313648">
          <w:marLeft w:val="0"/>
          <w:marRight w:val="0"/>
          <w:marTop w:val="0"/>
          <w:marBottom w:val="0"/>
          <w:divBdr>
            <w:top w:val="none" w:sz="0" w:space="0" w:color="auto"/>
            <w:left w:val="none" w:sz="0" w:space="0" w:color="auto"/>
            <w:bottom w:val="dotted" w:sz="6" w:space="4" w:color="DDDDDD"/>
            <w:right w:val="none" w:sz="0" w:space="0" w:color="auto"/>
          </w:divBdr>
        </w:div>
      </w:divsChild>
    </w:div>
    <w:div w:id="1242301867">
      <w:bodyDiv w:val="1"/>
      <w:marLeft w:val="0"/>
      <w:marRight w:val="0"/>
      <w:marTop w:val="0"/>
      <w:marBottom w:val="0"/>
      <w:divBdr>
        <w:top w:val="none" w:sz="0" w:space="0" w:color="auto"/>
        <w:left w:val="none" w:sz="0" w:space="0" w:color="auto"/>
        <w:bottom w:val="none" w:sz="0" w:space="0" w:color="auto"/>
        <w:right w:val="none" w:sz="0" w:space="0" w:color="auto"/>
      </w:divBdr>
    </w:div>
    <w:div w:id="1242443336">
      <w:bodyDiv w:val="1"/>
      <w:marLeft w:val="0"/>
      <w:marRight w:val="0"/>
      <w:marTop w:val="0"/>
      <w:marBottom w:val="0"/>
      <w:divBdr>
        <w:top w:val="none" w:sz="0" w:space="0" w:color="auto"/>
        <w:left w:val="none" w:sz="0" w:space="0" w:color="auto"/>
        <w:bottom w:val="none" w:sz="0" w:space="0" w:color="auto"/>
        <w:right w:val="none" w:sz="0" w:space="0" w:color="auto"/>
      </w:divBdr>
      <w:divsChild>
        <w:div w:id="1384132269">
          <w:marLeft w:val="0"/>
          <w:marRight w:val="0"/>
          <w:marTop w:val="0"/>
          <w:marBottom w:val="0"/>
          <w:divBdr>
            <w:top w:val="none" w:sz="0" w:space="0" w:color="auto"/>
            <w:left w:val="none" w:sz="0" w:space="0" w:color="auto"/>
            <w:bottom w:val="dotted" w:sz="6" w:space="4" w:color="DDDDDD"/>
            <w:right w:val="none" w:sz="0" w:space="0" w:color="auto"/>
          </w:divBdr>
        </w:div>
      </w:divsChild>
    </w:div>
    <w:div w:id="1242444488">
      <w:bodyDiv w:val="1"/>
      <w:marLeft w:val="0"/>
      <w:marRight w:val="0"/>
      <w:marTop w:val="0"/>
      <w:marBottom w:val="0"/>
      <w:divBdr>
        <w:top w:val="none" w:sz="0" w:space="0" w:color="auto"/>
        <w:left w:val="none" w:sz="0" w:space="0" w:color="auto"/>
        <w:bottom w:val="none" w:sz="0" w:space="0" w:color="auto"/>
        <w:right w:val="none" w:sz="0" w:space="0" w:color="auto"/>
      </w:divBdr>
      <w:divsChild>
        <w:div w:id="1263151437">
          <w:marLeft w:val="0"/>
          <w:marRight w:val="0"/>
          <w:marTop w:val="0"/>
          <w:marBottom w:val="375"/>
          <w:divBdr>
            <w:top w:val="none" w:sz="0" w:space="0" w:color="auto"/>
            <w:left w:val="none" w:sz="0" w:space="0" w:color="auto"/>
            <w:bottom w:val="dotted" w:sz="6" w:space="14" w:color="C2C2C2"/>
            <w:right w:val="none" w:sz="0" w:space="0" w:color="auto"/>
          </w:divBdr>
          <w:divsChild>
            <w:div w:id="1051927993">
              <w:marLeft w:val="0"/>
              <w:marRight w:val="0"/>
              <w:marTop w:val="0"/>
              <w:marBottom w:val="180"/>
              <w:divBdr>
                <w:top w:val="none" w:sz="0" w:space="0" w:color="auto"/>
                <w:left w:val="none" w:sz="0" w:space="0" w:color="auto"/>
                <w:bottom w:val="none" w:sz="0" w:space="0" w:color="auto"/>
                <w:right w:val="none" w:sz="0" w:space="0" w:color="auto"/>
              </w:divBdr>
            </w:div>
            <w:div w:id="1192106091">
              <w:marLeft w:val="0"/>
              <w:marRight w:val="0"/>
              <w:marTop w:val="0"/>
              <w:marBottom w:val="0"/>
              <w:divBdr>
                <w:top w:val="none" w:sz="0" w:space="0" w:color="auto"/>
                <w:left w:val="none" w:sz="0" w:space="0" w:color="auto"/>
                <w:bottom w:val="none" w:sz="0" w:space="0" w:color="auto"/>
                <w:right w:val="none" w:sz="0" w:space="0" w:color="auto"/>
              </w:divBdr>
              <w:divsChild>
                <w:div w:id="686760247">
                  <w:marLeft w:val="0"/>
                  <w:marRight w:val="0"/>
                  <w:marTop w:val="0"/>
                  <w:marBottom w:val="0"/>
                  <w:divBdr>
                    <w:top w:val="none" w:sz="0" w:space="0" w:color="auto"/>
                    <w:left w:val="none" w:sz="0" w:space="0" w:color="auto"/>
                    <w:bottom w:val="none" w:sz="0" w:space="0" w:color="auto"/>
                    <w:right w:val="none" w:sz="0" w:space="0" w:color="auto"/>
                  </w:divBdr>
                  <w:divsChild>
                    <w:div w:id="1058014116">
                      <w:marLeft w:val="0"/>
                      <w:marRight w:val="0"/>
                      <w:marTop w:val="0"/>
                      <w:marBottom w:val="0"/>
                      <w:divBdr>
                        <w:top w:val="none" w:sz="0" w:space="0" w:color="auto"/>
                        <w:left w:val="none" w:sz="0" w:space="0" w:color="auto"/>
                        <w:bottom w:val="none" w:sz="0" w:space="0" w:color="auto"/>
                        <w:right w:val="none" w:sz="0" w:space="0" w:color="auto"/>
                      </w:divBdr>
                      <w:divsChild>
                        <w:div w:id="763841086">
                          <w:marLeft w:val="0"/>
                          <w:marRight w:val="0"/>
                          <w:marTop w:val="0"/>
                          <w:marBottom w:val="0"/>
                          <w:divBdr>
                            <w:top w:val="none" w:sz="0" w:space="0" w:color="auto"/>
                            <w:left w:val="none" w:sz="0" w:space="0" w:color="auto"/>
                            <w:bottom w:val="none" w:sz="0" w:space="0" w:color="auto"/>
                            <w:right w:val="none" w:sz="0" w:space="0" w:color="auto"/>
                          </w:divBdr>
                          <w:divsChild>
                            <w:div w:id="104676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313241">
          <w:marLeft w:val="0"/>
          <w:marRight w:val="0"/>
          <w:marTop w:val="0"/>
          <w:marBottom w:val="450"/>
          <w:divBdr>
            <w:top w:val="none" w:sz="0" w:space="0" w:color="auto"/>
            <w:left w:val="none" w:sz="0" w:space="0" w:color="auto"/>
            <w:bottom w:val="none" w:sz="0" w:space="0" w:color="auto"/>
            <w:right w:val="none" w:sz="0" w:space="0" w:color="auto"/>
          </w:divBdr>
          <w:divsChild>
            <w:div w:id="1625035823">
              <w:marLeft w:val="0"/>
              <w:marRight w:val="0"/>
              <w:marTop w:val="0"/>
              <w:marBottom w:val="0"/>
              <w:divBdr>
                <w:top w:val="none" w:sz="0" w:space="0" w:color="auto"/>
                <w:left w:val="none" w:sz="0" w:space="0" w:color="auto"/>
                <w:bottom w:val="none" w:sz="0" w:space="0" w:color="auto"/>
                <w:right w:val="none" w:sz="0" w:space="0" w:color="auto"/>
              </w:divBdr>
              <w:divsChild>
                <w:div w:id="1005671472">
                  <w:marLeft w:val="0"/>
                  <w:marRight w:val="0"/>
                  <w:marTop w:val="0"/>
                  <w:marBottom w:val="0"/>
                  <w:divBdr>
                    <w:top w:val="none" w:sz="0" w:space="0" w:color="auto"/>
                    <w:left w:val="none" w:sz="0" w:space="0" w:color="auto"/>
                    <w:bottom w:val="none" w:sz="0" w:space="0" w:color="auto"/>
                    <w:right w:val="none" w:sz="0" w:space="0" w:color="auto"/>
                  </w:divBdr>
                  <w:divsChild>
                    <w:div w:id="127167989">
                      <w:marLeft w:val="0"/>
                      <w:marRight w:val="0"/>
                      <w:marTop w:val="0"/>
                      <w:marBottom w:val="0"/>
                      <w:divBdr>
                        <w:top w:val="none" w:sz="0" w:space="0" w:color="auto"/>
                        <w:left w:val="none" w:sz="0" w:space="0" w:color="auto"/>
                        <w:bottom w:val="none" w:sz="0" w:space="0" w:color="auto"/>
                        <w:right w:val="none" w:sz="0" w:space="0" w:color="auto"/>
                      </w:divBdr>
                      <w:divsChild>
                        <w:div w:id="667681999">
                          <w:marLeft w:val="0"/>
                          <w:marRight w:val="0"/>
                          <w:marTop w:val="0"/>
                          <w:marBottom w:val="0"/>
                          <w:divBdr>
                            <w:top w:val="none" w:sz="0" w:space="0" w:color="auto"/>
                            <w:left w:val="none" w:sz="0" w:space="0" w:color="auto"/>
                            <w:bottom w:val="none" w:sz="0" w:space="0" w:color="auto"/>
                            <w:right w:val="none" w:sz="0" w:space="0" w:color="auto"/>
                          </w:divBdr>
                          <w:divsChild>
                            <w:div w:id="817317">
                              <w:marLeft w:val="0"/>
                              <w:marRight w:val="0"/>
                              <w:marTop w:val="0"/>
                              <w:marBottom w:val="0"/>
                              <w:divBdr>
                                <w:top w:val="none" w:sz="0" w:space="0" w:color="auto"/>
                                <w:left w:val="none" w:sz="0" w:space="0" w:color="auto"/>
                                <w:bottom w:val="none" w:sz="0" w:space="0" w:color="auto"/>
                                <w:right w:val="none" w:sz="0" w:space="0" w:color="auto"/>
                              </w:divBdr>
                            </w:div>
                            <w:div w:id="1927958474">
                              <w:marLeft w:val="0"/>
                              <w:marRight w:val="0"/>
                              <w:marTop w:val="0"/>
                              <w:marBottom w:val="0"/>
                              <w:divBdr>
                                <w:top w:val="none" w:sz="0" w:space="0" w:color="auto"/>
                                <w:left w:val="none" w:sz="0" w:space="0" w:color="auto"/>
                                <w:bottom w:val="none" w:sz="0" w:space="0" w:color="auto"/>
                                <w:right w:val="none" w:sz="0" w:space="0" w:color="auto"/>
                              </w:divBdr>
                            </w:div>
                            <w:div w:id="541940250">
                              <w:marLeft w:val="0"/>
                              <w:marRight w:val="0"/>
                              <w:marTop w:val="0"/>
                              <w:marBottom w:val="0"/>
                              <w:divBdr>
                                <w:top w:val="none" w:sz="0" w:space="0" w:color="auto"/>
                                <w:left w:val="none" w:sz="0" w:space="0" w:color="auto"/>
                                <w:bottom w:val="none" w:sz="0" w:space="0" w:color="auto"/>
                                <w:right w:val="none" w:sz="0" w:space="0" w:color="auto"/>
                              </w:divBdr>
                            </w:div>
                            <w:div w:id="6772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1754">
                      <w:marLeft w:val="0"/>
                      <w:marRight w:val="0"/>
                      <w:marTop w:val="0"/>
                      <w:marBottom w:val="0"/>
                      <w:divBdr>
                        <w:top w:val="none" w:sz="0" w:space="0" w:color="auto"/>
                        <w:left w:val="none" w:sz="0" w:space="0" w:color="auto"/>
                        <w:bottom w:val="none" w:sz="0" w:space="0" w:color="auto"/>
                        <w:right w:val="none" w:sz="0" w:space="0" w:color="auto"/>
                      </w:divBdr>
                      <w:divsChild>
                        <w:div w:id="1037656423">
                          <w:marLeft w:val="0"/>
                          <w:marRight w:val="0"/>
                          <w:marTop w:val="0"/>
                          <w:marBottom w:val="225"/>
                          <w:divBdr>
                            <w:top w:val="none" w:sz="0" w:space="0" w:color="auto"/>
                            <w:left w:val="none" w:sz="0" w:space="0" w:color="auto"/>
                            <w:bottom w:val="none" w:sz="0" w:space="0" w:color="auto"/>
                            <w:right w:val="none" w:sz="0" w:space="0" w:color="auto"/>
                          </w:divBdr>
                          <w:divsChild>
                            <w:div w:id="19991424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791592">
      <w:bodyDiv w:val="1"/>
      <w:marLeft w:val="0"/>
      <w:marRight w:val="0"/>
      <w:marTop w:val="0"/>
      <w:marBottom w:val="0"/>
      <w:divBdr>
        <w:top w:val="none" w:sz="0" w:space="0" w:color="auto"/>
        <w:left w:val="none" w:sz="0" w:space="0" w:color="auto"/>
        <w:bottom w:val="none" w:sz="0" w:space="0" w:color="auto"/>
        <w:right w:val="none" w:sz="0" w:space="0" w:color="auto"/>
      </w:divBdr>
      <w:divsChild>
        <w:div w:id="1208449563">
          <w:marLeft w:val="0"/>
          <w:marRight w:val="0"/>
          <w:marTop w:val="0"/>
          <w:marBottom w:val="150"/>
          <w:divBdr>
            <w:top w:val="none" w:sz="0" w:space="0" w:color="auto"/>
            <w:left w:val="none" w:sz="0" w:space="0" w:color="auto"/>
            <w:bottom w:val="none" w:sz="0" w:space="0" w:color="auto"/>
            <w:right w:val="none" w:sz="0" w:space="0" w:color="auto"/>
          </w:divBdr>
          <w:divsChild>
            <w:div w:id="499197506">
              <w:marLeft w:val="0"/>
              <w:marRight w:val="0"/>
              <w:marTop w:val="0"/>
              <w:marBottom w:val="0"/>
              <w:divBdr>
                <w:top w:val="none" w:sz="0" w:space="0" w:color="auto"/>
                <w:left w:val="none" w:sz="0" w:space="0" w:color="auto"/>
                <w:bottom w:val="none" w:sz="0" w:space="0" w:color="auto"/>
                <w:right w:val="none" w:sz="0" w:space="0" w:color="auto"/>
              </w:divBdr>
              <w:divsChild>
                <w:div w:id="81811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490">
          <w:marLeft w:val="0"/>
          <w:marRight w:val="0"/>
          <w:marTop w:val="0"/>
          <w:marBottom w:val="150"/>
          <w:divBdr>
            <w:top w:val="none" w:sz="0" w:space="0" w:color="auto"/>
            <w:left w:val="none" w:sz="0" w:space="0" w:color="auto"/>
            <w:bottom w:val="none" w:sz="0" w:space="0" w:color="auto"/>
            <w:right w:val="none" w:sz="0" w:space="0" w:color="auto"/>
          </w:divBdr>
        </w:div>
        <w:div w:id="395784968">
          <w:marLeft w:val="0"/>
          <w:marRight w:val="0"/>
          <w:marTop w:val="0"/>
          <w:marBottom w:val="0"/>
          <w:divBdr>
            <w:top w:val="none" w:sz="0" w:space="0" w:color="auto"/>
            <w:left w:val="none" w:sz="0" w:space="0" w:color="auto"/>
            <w:bottom w:val="none" w:sz="0" w:space="0" w:color="auto"/>
            <w:right w:val="none" w:sz="0" w:space="0" w:color="auto"/>
          </w:divBdr>
          <w:divsChild>
            <w:div w:id="19171303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42982339">
      <w:bodyDiv w:val="1"/>
      <w:marLeft w:val="0"/>
      <w:marRight w:val="0"/>
      <w:marTop w:val="0"/>
      <w:marBottom w:val="0"/>
      <w:divBdr>
        <w:top w:val="none" w:sz="0" w:space="0" w:color="auto"/>
        <w:left w:val="none" w:sz="0" w:space="0" w:color="auto"/>
        <w:bottom w:val="none" w:sz="0" w:space="0" w:color="auto"/>
        <w:right w:val="none" w:sz="0" w:space="0" w:color="auto"/>
      </w:divBdr>
    </w:div>
    <w:div w:id="1243028864">
      <w:bodyDiv w:val="1"/>
      <w:marLeft w:val="0"/>
      <w:marRight w:val="0"/>
      <w:marTop w:val="0"/>
      <w:marBottom w:val="0"/>
      <w:divBdr>
        <w:top w:val="none" w:sz="0" w:space="0" w:color="auto"/>
        <w:left w:val="none" w:sz="0" w:space="0" w:color="auto"/>
        <w:bottom w:val="none" w:sz="0" w:space="0" w:color="auto"/>
        <w:right w:val="none" w:sz="0" w:space="0" w:color="auto"/>
      </w:divBdr>
      <w:divsChild>
        <w:div w:id="124740450">
          <w:marLeft w:val="0"/>
          <w:marRight w:val="0"/>
          <w:marTop w:val="0"/>
          <w:marBottom w:val="0"/>
          <w:divBdr>
            <w:top w:val="none" w:sz="0" w:space="0" w:color="auto"/>
            <w:left w:val="none" w:sz="0" w:space="0" w:color="auto"/>
            <w:bottom w:val="none" w:sz="0" w:space="0" w:color="auto"/>
            <w:right w:val="none" w:sz="0" w:space="0" w:color="auto"/>
          </w:divBdr>
          <w:divsChild>
            <w:div w:id="287322255">
              <w:marLeft w:val="0"/>
              <w:marRight w:val="0"/>
              <w:marTop w:val="0"/>
              <w:marBottom w:val="0"/>
              <w:divBdr>
                <w:top w:val="none" w:sz="0" w:space="0" w:color="auto"/>
                <w:left w:val="none" w:sz="0" w:space="0" w:color="auto"/>
                <w:bottom w:val="none" w:sz="0" w:space="0" w:color="auto"/>
                <w:right w:val="none" w:sz="0" w:space="0" w:color="auto"/>
              </w:divBdr>
              <w:divsChild>
                <w:div w:id="1673528748">
                  <w:marLeft w:val="0"/>
                  <w:marRight w:val="0"/>
                  <w:marTop w:val="0"/>
                  <w:marBottom w:val="0"/>
                  <w:divBdr>
                    <w:top w:val="none" w:sz="0" w:space="0" w:color="auto"/>
                    <w:left w:val="none" w:sz="0" w:space="0" w:color="auto"/>
                    <w:bottom w:val="none" w:sz="0" w:space="0" w:color="auto"/>
                    <w:right w:val="none" w:sz="0" w:space="0" w:color="auto"/>
                  </w:divBdr>
                </w:div>
              </w:divsChild>
            </w:div>
            <w:div w:id="372920581">
              <w:marLeft w:val="0"/>
              <w:marRight w:val="0"/>
              <w:marTop w:val="0"/>
              <w:marBottom w:val="0"/>
              <w:divBdr>
                <w:top w:val="none" w:sz="0" w:space="0" w:color="auto"/>
                <w:left w:val="none" w:sz="0" w:space="0" w:color="auto"/>
                <w:bottom w:val="none" w:sz="0" w:space="0" w:color="auto"/>
                <w:right w:val="none" w:sz="0" w:space="0" w:color="auto"/>
              </w:divBdr>
            </w:div>
          </w:divsChild>
        </w:div>
        <w:div w:id="196091593">
          <w:marLeft w:val="0"/>
          <w:marRight w:val="0"/>
          <w:marTop w:val="150"/>
          <w:marBottom w:val="0"/>
          <w:divBdr>
            <w:top w:val="none" w:sz="0" w:space="0" w:color="auto"/>
            <w:left w:val="none" w:sz="0" w:space="0" w:color="auto"/>
            <w:bottom w:val="none" w:sz="0" w:space="0" w:color="auto"/>
            <w:right w:val="none" w:sz="0" w:space="0" w:color="auto"/>
          </w:divBdr>
          <w:divsChild>
            <w:div w:id="102113229">
              <w:marLeft w:val="0"/>
              <w:marRight w:val="0"/>
              <w:marTop w:val="0"/>
              <w:marBottom w:val="0"/>
              <w:divBdr>
                <w:top w:val="none" w:sz="0" w:space="0" w:color="auto"/>
                <w:left w:val="none" w:sz="0" w:space="0" w:color="auto"/>
                <w:bottom w:val="none" w:sz="0" w:space="0" w:color="auto"/>
                <w:right w:val="none" w:sz="0" w:space="0" w:color="auto"/>
              </w:divBdr>
              <w:divsChild>
                <w:div w:id="146488625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296418">
      <w:bodyDiv w:val="1"/>
      <w:marLeft w:val="0"/>
      <w:marRight w:val="0"/>
      <w:marTop w:val="0"/>
      <w:marBottom w:val="0"/>
      <w:divBdr>
        <w:top w:val="none" w:sz="0" w:space="0" w:color="auto"/>
        <w:left w:val="none" w:sz="0" w:space="0" w:color="auto"/>
        <w:bottom w:val="none" w:sz="0" w:space="0" w:color="auto"/>
        <w:right w:val="none" w:sz="0" w:space="0" w:color="auto"/>
      </w:divBdr>
      <w:divsChild>
        <w:div w:id="188375476">
          <w:marLeft w:val="0"/>
          <w:marRight w:val="0"/>
          <w:marTop w:val="0"/>
          <w:marBottom w:val="150"/>
          <w:divBdr>
            <w:top w:val="none" w:sz="0" w:space="0" w:color="auto"/>
            <w:left w:val="none" w:sz="0" w:space="0" w:color="auto"/>
            <w:bottom w:val="none" w:sz="0" w:space="0" w:color="auto"/>
            <w:right w:val="none" w:sz="0" w:space="0" w:color="auto"/>
          </w:divBdr>
        </w:div>
        <w:div w:id="1654480469">
          <w:marLeft w:val="0"/>
          <w:marRight w:val="0"/>
          <w:marTop w:val="0"/>
          <w:marBottom w:val="150"/>
          <w:divBdr>
            <w:top w:val="none" w:sz="0" w:space="0" w:color="auto"/>
            <w:left w:val="none" w:sz="0" w:space="0" w:color="auto"/>
            <w:bottom w:val="none" w:sz="0" w:space="0" w:color="auto"/>
            <w:right w:val="none" w:sz="0" w:space="0" w:color="auto"/>
          </w:divBdr>
          <w:divsChild>
            <w:div w:id="162399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366981">
      <w:bodyDiv w:val="1"/>
      <w:marLeft w:val="0"/>
      <w:marRight w:val="0"/>
      <w:marTop w:val="0"/>
      <w:marBottom w:val="0"/>
      <w:divBdr>
        <w:top w:val="none" w:sz="0" w:space="0" w:color="auto"/>
        <w:left w:val="none" w:sz="0" w:space="0" w:color="auto"/>
        <w:bottom w:val="none" w:sz="0" w:space="0" w:color="auto"/>
        <w:right w:val="none" w:sz="0" w:space="0" w:color="auto"/>
      </w:divBdr>
      <w:divsChild>
        <w:div w:id="53085129">
          <w:marLeft w:val="0"/>
          <w:marRight w:val="0"/>
          <w:marTop w:val="0"/>
          <w:marBottom w:val="0"/>
          <w:divBdr>
            <w:top w:val="none" w:sz="0" w:space="0" w:color="auto"/>
            <w:left w:val="none" w:sz="0" w:space="0" w:color="auto"/>
            <w:bottom w:val="dotted" w:sz="6" w:space="4" w:color="DDDDDD"/>
            <w:right w:val="none" w:sz="0" w:space="0" w:color="auto"/>
          </w:divBdr>
        </w:div>
      </w:divsChild>
    </w:div>
    <w:div w:id="1243415416">
      <w:bodyDiv w:val="1"/>
      <w:marLeft w:val="0"/>
      <w:marRight w:val="0"/>
      <w:marTop w:val="0"/>
      <w:marBottom w:val="0"/>
      <w:divBdr>
        <w:top w:val="none" w:sz="0" w:space="0" w:color="auto"/>
        <w:left w:val="none" w:sz="0" w:space="0" w:color="auto"/>
        <w:bottom w:val="none" w:sz="0" w:space="0" w:color="auto"/>
        <w:right w:val="none" w:sz="0" w:space="0" w:color="auto"/>
      </w:divBdr>
    </w:div>
    <w:div w:id="1244336290">
      <w:bodyDiv w:val="1"/>
      <w:marLeft w:val="0"/>
      <w:marRight w:val="0"/>
      <w:marTop w:val="0"/>
      <w:marBottom w:val="0"/>
      <w:divBdr>
        <w:top w:val="none" w:sz="0" w:space="0" w:color="auto"/>
        <w:left w:val="none" w:sz="0" w:space="0" w:color="auto"/>
        <w:bottom w:val="none" w:sz="0" w:space="0" w:color="auto"/>
        <w:right w:val="none" w:sz="0" w:space="0" w:color="auto"/>
      </w:divBdr>
      <w:divsChild>
        <w:div w:id="2080663101">
          <w:marLeft w:val="0"/>
          <w:marRight w:val="0"/>
          <w:marTop w:val="0"/>
          <w:marBottom w:val="0"/>
          <w:divBdr>
            <w:top w:val="none" w:sz="0" w:space="0" w:color="auto"/>
            <w:left w:val="none" w:sz="0" w:space="0" w:color="auto"/>
            <w:bottom w:val="dotted" w:sz="6" w:space="4" w:color="DDDDDD"/>
            <w:right w:val="none" w:sz="0" w:space="0" w:color="auto"/>
          </w:divBdr>
        </w:div>
      </w:divsChild>
    </w:div>
    <w:div w:id="1244491096">
      <w:bodyDiv w:val="1"/>
      <w:marLeft w:val="0"/>
      <w:marRight w:val="0"/>
      <w:marTop w:val="0"/>
      <w:marBottom w:val="0"/>
      <w:divBdr>
        <w:top w:val="none" w:sz="0" w:space="0" w:color="auto"/>
        <w:left w:val="none" w:sz="0" w:space="0" w:color="auto"/>
        <w:bottom w:val="none" w:sz="0" w:space="0" w:color="auto"/>
        <w:right w:val="none" w:sz="0" w:space="0" w:color="auto"/>
      </w:divBdr>
    </w:div>
    <w:div w:id="1245067629">
      <w:bodyDiv w:val="1"/>
      <w:marLeft w:val="0"/>
      <w:marRight w:val="0"/>
      <w:marTop w:val="0"/>
      <w:marBottom w:val="0"/>
      <w:divBdr>
        <w:top w:val="none" w:sz="0" w:space="0" w:color="auto"/>
        <w:left w:val="none" w:sz="0" w:space="0" w:color="auto"/>
        <w:bottom w:val="none" w:sz="0" w:space="0" w:color="auto"/>
        <w:right w:val="none" w:sz="0" w:space="0" w:color="auto"/>
      </w:divBdr>
    </w:div>
    <w:div w:id="1245188059">
      <w:bodyDiv w:val="1"/>
      <w:marLeft w:val="0"/>
      <w:marRight w:val="0"/>
      <w:marTop w:val="0"/>
      <w:marBottom w:val="0"/>
      <w:divBdr>
        <w:top w:val="none" w:sz="0" w:space="0" w:color="auto"/>
        <w:left w:val="none" w:sz="0" w:space="0" w:color="auto"/>
        <w:bottom w:val="none" w:sz="0" w:space="0" w:color="auto"/>
        <w:right w:val="none" w:sz="0" w:space="0" w:color="auto"/>
      </w:divBdr>
      <w:divsChild>
        <w:div w:id="510488946">
          <w:marLeft w:val="0"/>
          <w:marRight w:val="0"/>
          <w:marTop w:val="0"/>
          <w:marBottom w:val="0"/>
          <w:divBdr>
            <w:top w:val="none" w:sz="0" w:space="0" w:color="auto"/>
            <w:left w:val="none" w:sz="0" w:space="0" w:color="auto"/>
            <w:bottom w:val="none" w:sz="0" w:space="0" w:color="auto"/>
            <w:right w:val="none" w:sz="0" w:space="0" w:color="auto"/>
          </w:divBdr>
          <w:divsChild>
            <w:div w:id="17817979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5337514">
      <w:bodyDiv w:val="1"/>
      <w:marLeft w:val="0"/>
      <w:marRight w:val="0"/>
      <w:marTop w:val="0"/>
      <w:marBottom w:val="0"/>
      <w:divBdr>
        <w:top w:val="none" w:sz="0" w:space="0" w:color="auto"/>
        <w:left w:val="none" w:sz="0" w:space="0" w:color="auto"/>
        <w:bottom w:val="none" w:sz="0" w:space="0" w:color="auto"/>
        <w:right w:val="none" w:sz="0" w:space="0" w:color="auto"/>
      </w:divBdr>
      <w:divsChild>
        <w:div w:id="908465362">
          <w:marLeft w:val="0"/>
          <w:marRight w:val="0"/>
          <w:marTop w:val="0"/>
          <w:marBottom w:val="0"/>
          <w:divBdr>
            <w:top w:val="none" w:sz="0" w:space="0" w:color="auto"/>
            <w:left w:val="none" w:sz="0" w:space="0" w:color="auto"/>
            <w:bottom w:val="dotted" w:sz="6" w:space="4" w:color="DDDDDD"/>
            <w:right w:val="none" w:sz="0" w:space="0" w:color="auto"/>
          </w:divBdr>
        </w:div>
      </w:divsChild>
    </w:div>
    <w:div w:id="1245338162">
      <w:bodyDiv w:val="1"/>
      <w:marLeft w:val="0"/>
      <w:marRight w:val="0"/>
      <w:marTop w:val="0"/>
      <w:marBottom w:val="0"/>
      <w:divBdr>
        <w:top w:val="none" w:sz="0" w:space="0" w:color="auto"/>
        <w:left w:val="none" w:sz="0" w:space="0" w:color="auto"/>
        <w:bottom w:val="none" w:sz="0" w:space="0" w:color="auto"/>
        <w:right w:val="none" w:sz="0" w:space="0" w:color="auto"/>
      </w:divBdr>
      <w:divsChild>
        <w:div w:id="1904018958">
          <w:marLeft w:val="0"/>
          <w:marRight w:val="0"/>
          <w:marTop w:val="0"/>
          <w:marBottom w:val="0"/>
          <w:divBdr>
            <w:top w:val="none" w:sz="0" w:space="0" w:color="auto"/>
            <w:left w:val="none" w:sz="0" w:space="0" w:color="auto"/>
            <w:bottom w:val="dotted" w:sz="6" w:space="4" w:color="DDDDDD"/>
            <w:right w:val="none" w:sz="0" w:space="0" w:color="auto"/>
          </w:divBdr>
          <w:divsChild>
            <w:div w:id="17609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9649">
      <w:bodyDiv w:val="1"/>
      <w:marLeft w:val="0"/>
      <w:marRight w:val="0"/>
      <w:marTop w:val="0"/>
      <w:marBottom w:val="0"/>
      <w:divBdr>
        <w:top w:val="none" w:sz="0" w:space="0" w:color="auto"/>
        <w:left w:val="none" w:sz="0" w:space="0" w:color="auto"/>
        <w:bottom w:val="none" w:sz="0" w:space="0" w:color="auto"/>
        <w:right w:val="none" w:sz="0" w:space="0" w:color="auto"/>
      </w:divBdr>
      <w:divsChild>
        <w:div w:id="1175918996">
          <w:marLeft w:val="0"/>
          <w:marRight w:val="0"/>
          <w:marTop w:val="0"/>
          <w:marBottom w:val="150"/>
          <w:divBdr>
            <w:top w:val="none" w:sz="0" w:space="0" w:color="auto"/>
            <w:left w:val="none" w:sz="0" w:space="0" w:color="auto"/>
            <w:bottom w:val="none" w:sz="0" w:space="0" w:color="auto"/>
            <w:right w:val="none" w:sz="0" w:space="0" w:color="auto"/>
          </w:divBdr>
        </w:div>
        <w:div w:id="1611668320">
          <w:marLeft w:val="0"/>
          <w:marRight w:val="0"/>
          <w:marTop w:val="0"/>
          <w:marBottom w:val="0"/>
          <w:divBdr>
            <w:top w:val="none" w:sz="0" w:space="0" w:color="auto"/>
            <w:left w:val="none" w:sz="0" w:space="0" w:color="auto"/>
            <w:bottom w:val="none" w:sz="0" w:space="0" w:color="auto"/>
            <w:right w:val="none" w:sz="0" w:space="0" w:color="auto"/>
          </w:divBdr>
        </w:div>
      </w:divsChild>
    </w:div>
    <w:div w:id="1245458295">
      <w:bodyDiv w:val="1"/>
      <w:marLeft w:val="0"/>
      <w:marRight w:val="0"/>
      <w:marTop w:val="0"/>
      <w:marBottom w:val="0"/>
      <w:divBdr>
        <w:top w:val="none" w:sz="0" w:space="0" w:color="auto"/>
        <w:left w:val="none" w:sz="0" w:space="0" w:color="auto"/>
        <w:bottom w:val="none" w:sz="0" w:space="0" w:color="auto"/>
        <w:right w:val="none" w:sz="0" w:space="0" w:color="auto"/>
      </w:divBdr>
    </w:div>
    <w:div w:id="1246456885">
      <w:bodyDiv w:val="1"/>
      <w:marLeft w:val="0"/>
      <w:marRight w:val="0"/>
      <w:marTop w:val="0"/>
      <w:marBottom w:val="0"/>
      <w:divBdr>
        <w:top w:val="none" w:sz="0" w:space="0" w:color="auto"/>
        <w:left w:val="none" w:sz="0" w:space="0" w:color="auto"/>
        <w:bottom w:val="none" w:sz="0" w:space="0" w:color="auto"/>
        <w:right w:val="none" w:sz="0" w:space="0" w:color="auto"/>
      </w:divBdr>
      <w:divsChild>
        <w:div w:id="358550406">
          <w:marLeft w:val="0"/>
          <w:marRight w:val="0"/>
          <w:marTop w:val="0"/>
          <w:marBottom w:val="0"/>
          <w:divBdr>
            <w:top w:val="none" w:sz="0" w:space="0" w:color="auto"/>
            <w:left w:val="none" w:sz="0" w:space="0" w:color="auto"/>
            <w:bottom w:val="none" w:sz="0" w:space="0" w:color="auto"/>
            <w:right w:val="none" w:sz="0" w:space="0" w:color="auto"/>
          </w:divBdr>
          <w:divsChild>
            <w:div w:id="1550144365">
              <w:marLeft w:val="0"/>
              <w:marRight w:val="0"/>
              <w:marTop w:val="0"/>
              <w:marBottom w:val="0"/>
              <w:divBdr>
                <w:top w:val="none" w:sz="0" w:space="0" w:color="auto"/>
                <w:left w:val="none" w:sz="0" w:space="0" w:color="auto"/>
                <w:bottom w:val="none" w:sz="0" w:space="0" w:color="auto"/>
                <w:right w:val="none" w:sz="0" w:space="0" w:color="auto"/>
              </w:divBdr>
              <w:divsChild>
                <w:div w:id="189650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44441">
          <w:marLeft w:val="0"/>
          <w:marRight w:val="0"/>
          <w:marTop w:val="0"/>
          <w:marBottom w:val="75"/>
          <w:divBdr>
            <w:top w:val="none" w:sz="0" w:space="0" w:color="auto"/>
            <w:left w:val="none" w:sz="0" w:space="0" w:color="auto"/>
            <w:bottom w:val="none" w:sz="0" w:space="0" w:color="auto"/>
            <w:right w:val="none" w:sz="0" w:space="0" w:color="auto"/>
          </w:divBdr>
        </w:div>
        <w:div w:id="790780541">
          <w:marLeft w:val="0"/>
          <w:marRight w:val="0"/>
          <w:marTop w:val="0"/>
          <w:marBottom w:val="300"/>
          <w:divBdr>
            <w:top w:val="none" w:sz="0" w:space="0" w:color="auto"/>
            <w:left w:val="none" w:sz="0" w:space="0" w:color="auto"/>
            <w:bottom w:val="none" w:sz="0" w:space="0" w:color="auto"/>
            <w:right w:val="none" w:sz="0" w:space="0" w:color="auto"/>
          </w:divBdr>
          <w:divsChild>
            <w:div w:id="790629018">
              <w:marLeft w:val="0"/>
              <w:marRight w:val="0"/>
              <w:marTop w:val="0"/>
              <w:marBottom w:val="0"/>
              <w:divBdr>
                <w:top w:val="none" w:sz="0" w:space="0" w:color="auto"/>
                <w:left w:val="none" w:sz="0" w:space="0" w:color="auto"/>
                <w:bottom w:val="none" w:sz="0" w:space="0" w:color="auto"/>
                <w:right w:val="none" w:sz="0" w:space="0" w:color="auto"/>
              </w:divBdr>
            </w:div>
          </w:divsChild>
        </w:div>
        <w:div w:id="536158969">
          <w:marLeft w:val="0"/>
          <w:marRight w:val="0"/>
          <w:marTop w:val="0"/>
          <w:marBottom w:val="0"/>
          <w:divBdr>
            <w:top w:val="none" w:sz="0" w:space="0" w:color="auto"/>
            <w:left w:val="none" w:sz="0" w:space="0" w:color="auto"/>
            <w:bottom w:val="none" w:sz="0" w:space="0" w:color="auto"/>
            <w:right w:val="none" w:sz="0" w:space="0" w:color="auto"/>
          </w:divBdr>
        </w:div>
      </w:divsChild>
    </w:div>
    <w:div w:id="1246499915">
      <w:bodyDiv w:val="1"/>
      <w:marLeft w:val="0"/>
      <w:marRight w:val="0"/>
      <w:marTop w:val="0"/>
      <w:marBottom w:val="0"/>
      <w:divBdr>
        <w:top w:val="none" w:sz="0" w:space="0" w:color="auto"/>
        <w:left w:val="none" w:sz="0" w:space="0" w:color="auto"/>
        <w:bottom w:val="none" w:sz="0" w:space="0" w:color="auto"/>
        <w:right w:val="none" w:sz="0" w:space="0" w:color="auto"/>
      </w:divBdr>
      <w:divsChild>
        <w:div w:id="1163474766">
          <w:marLeft w:val="0"/>
          <w:marRight w:val="0"/>
          <w:marTop w:val="150"/>
          <w:marBottom w:val="0"/>
          <w:divBdr>
            <w:top w:val="none" w:sz="0" w:space="0" w:color="auto"/>
            <w:left w:val="none" w:sz="0" w:space="0" w:color="auto"/>
            <w:bottom w:val="none" w:sz="0" w:space="0" w:color="auto"/>
            <w:right w:val="none" w:sz="0" w:space="0" w:color="auto"/>
          </w:divBdr>
          <w:divsChild>
            <w:div w:id="1974796773">
              <w:marLeft w:val="0"/>
              <w:marRight w:val="0"/>
              <w:marTop w:val="0"/>
              <w:marBottom w:val="0"/>
              <w:divBdr>
                <w:top w:val="none" w:sz="0" w:space="0" w:color="auto"/>
                <w:left w:val="none" w:sz="0" w:space="0" w:color="auto"/>
                <w:bottom w:val="single" w:sz="6" w:space="0" w:color="EFEFEF"/>
                <w:right w:val="none" w:sz="0" w:space="0" w:color="auto"/>
              </w:divBdr>
              <w:divsChild>
                <w:div w:id="1663658151">
                  <w:marLeft w:val="0"/>
                  <w:marRight w:val="0"/>
                  <w:marTop w:val="0"/>
                  <w:marBottom w:val="0"/>
                  <w:divBdr>
                    <w:top w:val="none" w:sz="0" w:space="0" w:color="auto"/>
                    <w:left w:val="none" w:sz="0" w:space="0" w:color="auto"/>
                    <w:bottom w:val="none" w:sz="0" w:space="0" w:color="auto"/>
                    <w:right w:val="none" w:sz="0" w:space="0" w:color="auto"/>
                  </w:divBdr>
                </w:div>
                <w:div w:id="7794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2860">
          <w:marLeft w:val="0"/>
          <w:marRight w:val="0"/>
          <w:marTop w:val="300"/>
          <w:marBottom w:val="0"/>
          <w:divBdr>
            <w:top w:val="none" w:sz="0" w:space="0" w:color="auto"/>
            <w:left w:val="none" w:sz="0" w:space="0" w:color="auto"/>
            <w:bottom w:val="none" w:sz="0" w:space="0" w:color="auto"/>
            <w:right w:val="none" w:sz="0" w:space="0" w:color="auto"/>
          </w:divBdr>
          <w:divsChild>
            <w:div w:id="120656272">
              <w:marLeft w:val="-1350"/>
              <w:marRight w:val="0"/>
              <w:marTop w:val="0"/>
              <w:marBottom w:val="0"/>
              <w:divBdr>
                <w:top w:val="none" w:sz="0" w:space="0" w:color="auto"/>
                <w:left w:val="none" w:sz="0" w:space="0" w:color="auto"/>
                <w:bottom w:val="none" w:sz="0" w:space="0" w:color="auto"/>
                <w:right w:val="none" w:sz="0" w:space="0" w:color="auto"/>
              </w:divBdr>
              <w:divsChild>
                <w:div w:id="113905839">
                  <w:marLeft w:val="0"/>
                  <w:marRight w:val="0"/>
                  <w:marTop w:val="0"/>
                  <w:marBottom w:val="0"/>
                  <w:divBdr>
                    <w:top w:val="none" w:sz="0" w:space="0" w:color="auto"/>
                    <w:left w:val="none" w:sz="0" w:space="0" w:color="auto"/>
                    <w:bottom w:val="none" w:sz="0" w:space="0" w:color="auto"/>
                    <w:right w:val="none" w:sz="0" w:space="0" w:color="auto"/>
                  </w:divBdr>
                  <w:divsChild>
                    <w:div w:id="1779718190">
                      <w:marLeft w:val="0"/>
                      <w:marRight w:val="0"/>
                      <w:marTop w:val="0"/>
                      <w:marBottom w:val="0"/>
                      <w:divBdr>
                        <w:top w:val="none" w:sz="0" w:space="0" w:color="auto"/>
                        <w:left w:val="none" w:sz="0" w:space="0" w:color="auto"/>
                        <w:bottom w:val="none" w:sz="0" w:space="0" w:color="auto"/>
                        <w:right w:val="none" w:sz="0" w:space="0" w:color="auto"/>
                      </w:divBdr>
                      <w:divsChild>
                        <w:div w:id="1504783172">
                          <w:marLeft w:val="0"/>
                          <w:marRight w:val="0"/>
                          <w:marTop w:val="0"/>
                          <w:marBottom w:val="0"/>
                          <w:divBdr>
                            <w:top w:val="single" w:sz="6" w:space="0" w:color="C7C7C7"/>
                            <w:left w:val="single" w:sz="6" w:space="0" w:color="C7C7C7"/>
                            <w:bottom w:val="single" w:sz="6" w:space="0" w:color="C7C7C7"/>
                            <w:right w:val="single" w:sz="6" w:space="0" w:color="C7C7C7"/>
                          </w:divBdr>
                          <w:divsChild>
                            <w:div w:id="1212502543">
                              <w:marLeft w:val="0"/>
                              <w:marRight w:val="0"/>
                              <w:marTop w:val="100"/>
                              <w:marBottom w:val="100"/>
                              <w:divBdr>
                                <w:top w:val="none" w:sz="0" w:space="11" w:color="auto"/>
                                <w:left w:val="none" w:sz="0" w:space="0" w:color="auto"/>
                                <w:bottom w:val="single" w:sz="6" w:space="11" w:color="C7C7C7"/>
                                <w:right w:val="none" w:sz="0" w:space="0" w:color="auto"/>
                              </w:divBdr>
                            </w:div>
                            <w:div w:id="960651790">
                              <w:marLeft w:val="0"/>
                              <w:marRight w:val="0"/>
                              <w:marTop w:val="100"/>
                              <w:marBottom w:val="100"/>
                              <w:divBdr>
                                <w:top w:val="none" w:sz="0" w:space="11" w:color="auto"/>
                                <w:left w:val="none" w:sz="0" w:space="0" w:color="auto"/>
                                <w:bottom w:val="single" w:sz="6" w:space="11" w:color="C7C7C7"/>
                                <w:right w:val="none" w:sz="0" w:space="0" w:color="auto"/>
                              </w:divBdr>
                            </w:div>
                            <w:div w:id="774400140">
                              <w:marLeft w:val="0"/>
                              <w:marRight w:val="0"/>
                              <w:marTop w:val="100"/>
                              <w:marBottom w:val="100"/>
                              <w:divBdr>
                                <w:top w:val="none" w:sz="0" w:space="11" w:color="auto"/>
                                <w:left w:val="none" w:sz="0" w:space="0" w:color="auto"/>
                                <w:bottom w:val="single" w:sz="6" w:space="11" w:color="C7C7C7"/>
                                <w:right w:val="none" w:sz="0" w:space="0" w:color="auto"/>
                              </w:divBdr>
                              <w:divsChild>
                                <w:div w:id="1779328081">
                                  <w:marLeft w:val="0"/>
                                  <w:marRight w:val="0"/>
                                  <w:marTop w:val="0"/>
                                  <w:marBottom w:val="0"/>
                                  <w:divBdr>
                                    <w:top w:val="none" w:sz="0" w:space="0" w:color="auto"/>
                                    <w:left w:val="none" w:sz="0" w:space="0" w:color="auto"/>
                                    <w:bottom w:val="none" w:sz="0" w:space="0" w:color="auto"/>
                                    <w:right w:val="none" w:sz="0" w:space="0" w:color="auto"/>
                                  </w:divBdr>
                                </w:div>
                              </w:divsChild>
                            </w:div>
                            <w:div w:id="2033604986">
                              <w:marLeft w:val="0"/>
                              <w:marRight w:val="0"/>
                              <w:marTop w:val="100"/>
                              <w:marBottom w:val="100"/>
                              <w:divBdr>
                                <w:top w:val="none" w:sz="0" w:space="11" w:color="auto"/>
                                <w:left w:val="none" w:sz="0" w:space="0" w:color="auto"/>
                                <w:bottom w:val="single" w:sz="6" w:space="11" w:color="C7C7C7"/>
                                <w:right w:val="none" w:sz="0" w:space="0" w:color="auto"/>
                              </w:divBdr>
                            </w:div>
                            <w:div w:id="79491356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8776752">
              <w:marLeft w:val="0"/>
              <w:marRight w:val="0"/>
              <w:marTop w:val="0"/>
              <w:marBottom w:val="0"/>
              <w:divBdr>
                <w:top w:val="none" w:sz="0" w:space="0" w:color="auto"/>
                <w:left w:val="none" w:sz="0" w:space="0" w:color="auto"/>
                <w:bottom w:val="none" w:sz="0" w:space="0" w:color="auto"/>
                <w:right w:val="none" w:sz="0" w:space="0" w:color="auto"/>
              </w:divBdr>
              <w:divsChild>
                <w:div w:id="1725644698">
                  <w:marLeft w:val="0"/>
                  <w:marRight w:val="0"/>
                  <w:marTop w:val="150"/>
                  <w:marBottom w:val="0"/>
                  <w:divBdr>
                    <w:top w:val="none" w:sz="0" w:space="0" w:color="auto"/>
                    <w:left w:val="none" w:sz="0" w:space="0" w:color="auto"/>
                    <w:bottom w:val="none" w:sz="0" w:space="0" w:color="auto"/>
                    <w:right w:val="none" w:sz="0" w:space="0" w:color="auto"/>
                  </w:divBdr>
                  <w:divsChild>
                    <w:div w:id="1817991367">
                      <w:marLeft w:val="0"/>
                      <w:marRight w:val="0"/>
                      <w:marTop w:val="0"/>
                      <w:marBottom w:val="0"/>
                      <w:divBdr>
                        <w:top w:val="none" w:sz="0" w:space="0" w:color="auto"/>
                        <w:left w:val="none" w:sz="0" w:space="0" w:color="auto"/>
                        <w:bottom w:val="none" w:sz="0" w:space="0" w:color="auto"/>
                        <w:right w:val="none" w:sz="0" w:space="0" w:color="auto"/>
                      </w:divBdr>
                      <w:divsChild>
                        <w:div w:id="1212225898">
                          <w:marLeft w:val="0"/>
                          <w:marRight w:val="0"/>
                          <w:marTop w:val="0"/>
                          <w:marBottom w:val="0"/>
                          <w:divBdr>
                            <w:top w:val="none" w:sz="0" w:space="0" w:color="auto"/>
                            <w:left w:val="none" w:sz="0" w:space="0" w:color="auto"/>
                            <w:bottom w:val="none" w:sz="0" w:space="0" w:color="auto"/>
                            <w:right w:val="none" w:sz="0" w:space="0" w:color="auto"/>
                          </w:divBdr>
                        </w:div>
                        <w:div w:id="34236578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78235211">
                  <w:marLeft w:val="0"/>
                  <w:marRight w:val="0"/>
                  <w:marTop w:val="0"/>
                  <w:marBottom w:val="0"/>
                  <w:divBdr>
                    <w:top w:val="none" w:sz="0" w:space="0" w:color="auto"/>
                    <w:left w:val="none" w:sz="0" w:space="0" w:color="auto"/>
                    <w:bottom w:val="none" w:sz="0" w:space="0" w:color="auto"/>
                    <w:right w:val="none" w:sz="0" w:space="0" w:color="auto"/>
                  </w:divBdr>
                  <w:divsChild>
                    <w:div w:id="17237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836757">
      <w:bodyDiv w:val="1"/>
      <w:marLeft w:val="0"/>
      <w:marRight w:val="0"/>
      <w:marTop w:val="0"/>
      <w:marBottom w:val="0"/>
      <w:divBdr>
        <w:top w:val="none" w:sz="0" w:space="0" w:color="auto"/>
        <w:left w:val="none" w:sz="0" w:space="0" w:color="auto"/>
        <w:bottom w:val="none" w:sz="0" w:space="0" w:color="auto"/>
        <w:right w:val="none" w:sz="0" w:space="0" w:color="auto"/>
      </w:divBdr>
      <w:divsChild>
        <w:div w:id="244918290">
          <w:marLeft w:val="0"/>
          <w:marRight w:val="0"/>
          <w:marTop w:val="0"/>
          <w:marBottom w:val="0"/>
          <w:divBdr>
            <w:top w:val="none" w:sz="0" w:space="0" w:color="auto"/>
            <w:left w:val="none" w:sz="0" w:space="0" w:color="auto"/>
            <w:bottom w:val="none" w:sz="0" w:space="0" w:color="auto"/>
            <w:right w:val="none" w:sz="0" w:space="0" w:color="auto"/>
          </w:divBdr>
          <w:divsChild>
            <w:div w:id="709650493">
              <w:marLeft w:val="0"/>
              <w:marRight w:val="0"/>
              <w:marTop w:val="0"/>
              <w:marBottom w:val="0"/>
              <w:divBdr>
                <w:top w:val="none" w:sz="0" w:space="0" w:color="auto"/>
                <w:left w:val="none" w:sz="0" w:space="0" w:color="auto"/>
                <w:bottom w:val="none" w:sz="0" w:space="0" w:color="auto"/>
                <w:right w:val="none" w:sz="0" w:space="0" w:color="auto"/>
              </w:divBdr>
              <w:divsChild>
                <w:div w:id="888611958">
                  <w:marLeft w:val="0"/>
                  <w:marRight w:val="0"/>
                  <w:marTop w:val="0"/>
                  <w:marBottom w:val="0"/>
                  <w:divBdr>
                    <w:top w:val="none" w:sz="0" w:space="0" w:color="auto"/>
                    <w:left w:val="none" w:sz="0" w:space="0" w:color="auto"/>
                    <w:bottom w:val="none" w:sz="0" w:space="0" w:color="auto"/>
                    <w:right w:val="none" w:sz="0" w:space="0" w:color="auto"/>
                  </w:divBdr>
                  <w:divsChild>
                    <w:div w:id="1999336294">
                      <w:marLeft w:val="0"/>
                      <w:marRight w:val="0"/>
                      <w:marTop w:val="0"/>
                      <w:marBottom w:val="0"/>
                      <w:divBdr>
                        <w:top w:val="none" w:sz="0" w:space="0" w:color="auto"/>
                        <w:left w:val="none" w:sz="0" w:space="0" w:color="auto"/>
                        <w:bottom w:val="none" w:sz="0" w:space="0" w:color="auto"/>
                        <w:right w:val="none" w:sz="0" w:space="0" w:color="auto"/>
                      </w:divBdr>
                      <w:divsChild>
                        <w:div w:id="1308437627">
                          <w:marLeft w:val="0"/>
                          <w:marRight w:val="0"/>
                          <w:marTop w:val="0"/>
                          <w:marBottom w:val="0"/>
                          <w:divBdr>
                            <w:top w:val="none" w:sz="0" w:space="0" w:color="auto"/>
                            <w:left w:val="none" w:sz="0" w:space="0" w:color="auto"/>
                            <w:bottom w:val="none" w:sz="0" w:space="0" w:color="auto"/>
                            <w:right w:val="none" w:sz="0" w:space="0" w:color="auto"/>
                          </w:divBdr>
                          <w:divsChild>
                            <w:div w:id="162867381">
                              <w:marLeft w:val="0"/>
                              <w:marRight w:val="0"/>
                              <w:marTop w:val="0"/>
                              <w:marBottom w:val="0"/>
                              <w:divBdr>
                                <w:top w:val="none" w:sz="0" w:space="0" w:color="auto"/>
                                <w:left w:val="none" w:sz="0" w:space="0" w:color="auto"/>
                                <w:bottom w:val="none" w:sz="0" w:space="0" w:color="auto"/>
                                <w:right w:val="none" w:sz="0" w:space="0" w:color="auto"/>
                              </w:divBdr>
                            </w:div>
                            <w:div w:id="96727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78742">
                  <w:marLeft w:val="0"/>
                  <w:marRight w:val="0"/>
                  <w:marTop w:val="0"/>
                  <w:marBottom w:val="0"/>
                  <w:divBdr>
                    <w:top w:val="none" w:sz="0" w:space="0" w:color="auto"/>
                    <w:left w:val="none" w:sz="0" w:space="0" w:color="auto"/>
                    <w:bottom w:val="none" w:sz="0" w:space="0" w:color="auto"/>
                    <w:right w:val="none" w:sz="0" w:space="0" w:color="auto"/>
                  </w:divBdr>
                  <w:divsChild>
                    <w:div w:id="379088088">
                      <w:marLeft w:val="0"/>
                      <w:marRight w:val="0"/>
                      <w:marTop w:val="0"/>
                      <w:marBottom w:val="0"/>
                      <w:divBdr>
                        <w:top w:val="none" w:sz="0" w:space="0" w:color="auto"/>
                        <w:left w:val="none" w:sz="0" w:space="0" w:color="auto"/>
                        <w:bottom w:val="none" w:sz="0" w:space="0" w:color="auto"/>
                        <w:right w:val="none" w:sz="0" w:space="0" w:color="auto"/>
                      </w:divBdr>
                      <w:divsChild>
                        <w:div w:id="126341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4194">
                  <w:marLeft w:val="0"/>
                  <w:marRight w:val="0"/>
                  <w:marTop w:val="0"/>
                  <w:marBottom w:val="0"/>
                  <w:divBdr>
                    <w:top w:val="none" w:sz="0" w:space="0" w:color="auto"/>
                    <w:left w:val="none" w:sz="0" w:space="0" w:color="auto"/>
                    <w:bottom w:val="none" w:sz="0" w:space="0" w:color="auto"/>
                    <w:right w:val="none" w:sz="0" w:space="0" w:color="auto"/>
                  </w:divBdr>
                  <w:divsChild>
                    <w:div w:id="456487549">
                      <w:marLeft w:val="0"/>
                      <w:marRight w:val="0"/>
                      <w:marTop w:val="0"/>
                      <w:marBottom w:val="0"/>
                      <w:divBdr>
                        <w:top w:val="none" w:sz="0" w:space="0" w:color="auto"/>
                        <w:left w:val="none" w:sz="0" w:space="0" w:color="auto"/>
                        <w:bottom w:val="none" w:sz="0" w:space="0" w:color="auto"/>
                        <w:right w:val="none" w:sz="0" w:space="0" w:color="auto"/>
                      </w:divBdr>
                      <w:divsChild>
                        <w:div w:id="1596666497">
                          <w:marLeft w:val="0"/>
                          <w:marRight w:val="0"/>
                          <w:marTop w:val="0"/>
                          <w:marBottom w:val="0"/>
                          <w:divBdr>
                            <w:top w:val="none" w:sz="0" w:space="0" w:color="auto"/>
                            <w:left w:val="none" w:sz="0" w:space="0" w:color="auto"/>
                            <w:bottom w:val="none" w:sz="0" w:space="0" w:color="auto"/>
                            <w:right w:val="none" w:sz="0" w:space="0" w:color="auto"/>
                          </w:divBdr>
                          <w:divsChild>
                            <w:div w:id="1072505220">
                              <w:marLeft w:val="0"/>
                              <w:marRight w:val="0"/>
                              <w:marTop w:val="0"/>
                              <w:marBottom w:val="0"/>
                              <w:divBdr>
                                <w:top w:val="none" w:sz="0" w:space="0" w:color="auto"/>
                                <w:left w:val="none" w:sz="0" w:space="0" w:color="auto"/>
                                <w:bottom w:val="none" w:sz="0" w:space="0" w:color="auto"/>
                                <w:right w:val="none" w:sz="0" w:space="0" w:color="auto"/>
                              </w:divBdr>
                              <w:divsChild>
                                <w:div w:id="1661038358">
                                  <w:marLeft w:val="0"/>
                                  <w:marRight w:val="0"/>
                                  <w:marTop w:val="0"/>
                                  <w:marBottom w:val="0"/>
                                  <w:divBdr>
                                    <w:top w:val="none" w:sz="0" w:space="0" w:color="auto"/>
                                    <w:left w:val="none" w:sz="0" w:space="0" w:color="auto"/>
                                    <w:bottom w:val="none" w:sz="0" w:space="0" w:color="auto"/>
                                    <w:right w:val="none" w:sz="0" w:space="0" w:color="auto"/>
                                  </w:divBdr>
                                  <w:divsChild>
                                    <w:div w:id="16248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226722">
      <w:bodyDiv w:val="1"/>
      <w:marLeft w:val="0"/>
      <w:marRight w:val="0"/>
      <w:marTop w:val="0"/>
      <w:marBottom w:val="0"/>
      <w:divBdr>
        <w:top w:val="none" w:sz="0" w:space="0" w:color="auto"/>
        <w:left w:val="none" w:sz="0" w:space="0" w:color="auto"/>
        <w:bottom w:val="none" w:sz="0" w:space="0" w:color="auto"/>
        <w:right w:val="none" w:sz="0" w:space="0" w:color="auto"/>
      </w:divBdr>
      <w:divsChild>
        <w:div w:id="66001576">
          <w:marLeft w:val="0"/>
          <w:marRight w:val="0"/>
          <w:marTop w:val="0"/>
          <w:marBottom w:val="150"/>
          <w:divBdr>
            <w:top w:val="none" w:sz="0" w:space="0" w:color="auto"/>
            <w:left w:val="none" w:sz="0" w:space="0" w:color="auto"/>
            <w:bottom w:val="none" w:sz="0" w:space="0" w:color="auto"/>
            <w:right w:val="none" w:sz="0" w:space="0" w:color="auto"/>
          </w:divBdr>
          <w:divsChild>
            <w:div w:id="1810780819">
              <w:marLeft w:val="0"/>
              <w:marRight w:val="0"/>
              <w:marTop w:val="0"/>
              <w:marBottom w:val="0"/>
              <w:divBdr>
                <w:top w:val="none" w:sz="0" w:space="0" w:color="auto"/>
                <w:left w:val="none" w:sz="0" w:space="0" w:color="auto"/>
                <w:bottom w:val="none" w:sz="0" w:space="0" w:color="auto"/>
                <w:right w:val="none" w:sz="0" w:space="0" w:color="auto"/>
              </w:divBdr>
              <w:divsChild>
                <w:div w:id="39512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3154">
          <w:marLeft w:val="0"/>
          <w:marRight w:val="0"/>
          <w:marTop w:val="0"/>
          <w:marBottom w:val="0"/>
          <w:divBdr>
            <w:top w:val="none" w:sz="0" w:space="0" w:color="auto"/>
            <w:left w:val="none" w:sz="0" w:space="0" w:color="auto"/>
            <w:bottom w:val="none" w:sz="0" w:space="0" w:color="auto"/>
            <w:right w:val="none" w:sz="0" w:space="0" w:color="auto"/>
          </w:divBdr>
          <w:divsChild>
            <w:div w:id="1029181462">
              <w:marLeft w:val="0"/>
              <w:marRight w:val="0"/>
              <w:marTop w:val="0"/>
              <w:marBottom w:val="150"/>
              <w:divBdr>
                <w:top w:val="none" w:sz="0" w:space="0" w:color="auto"/>
                <w:left w:val="none" w:sz="0" w:space="0" w:color="auto"/>
                <w:bottom w:val="none" w:sz="0" w:space="0" w:color="auto"/>
                <w:right w:val="none" w:sz="0" w:space="0" w:color="auto"/>
              </w:divBdr>
            </w:div>
            <w:div w:id="1474835486">
              <w:marLeft w:val="0"/>
              <w:marRight w:val="0"/>
              <w:marTop w:val="0"/>
              <w:marBottom w:val="0"/>
              <w:divBdr>
                <w:top w:val="none" w:sz="0" w:space="0" w:color="auto"/>
                <w:left w:val="none" w:sz="0" w:space="0" w:color="auto"/>
                <w:bottom w:val="none" w:sz="0" w:space="0" w:color="auto"/>
                <w:right w:val="none" w:sz="0" w:space="0" w:color="auto"/>
              </w:divBdr>
              <w:divsChild>
                <w:div w:id="140811699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247499825">
      <w:bodyDiv w:val="1"/>
      <w:marLeft w:val="0"/>
      <w:marRight w:val="0"/>
      <w:marTop w:val="0"/>
      <w:marBottom w:val="0"/>
      <w:divBdr>
        <w:top w:val="none" w:sz="0" w:space="0" w:color="auto"/>
        <w:left w:val="none" w:sz="0" w:space="0" w:color="auto"/>
        <w:bottom w:val="none" w:sz="0" w:space="0" w:color="auto"/>
        <w:right w:val="none" w:sz="0" w:space="0" w:color="auto"/>
      </w:divBdr>
      <w:divsChild>
        <w:div w:id="111368153">
          <w:marLeft w:val="0"/>
          <w:marRight w:val="0"/>
          <w:marTop w:val="0"/>
          <w:marBottom w:val="0"/>
          <w:divBdr>
            <w:top w:val="none" w:sz="0" w:space="0" w:color="auto"/>
            <w:left w:val="none" w:sz="0" w:space="0" w:color="auto"/>
            <w:bottom w:val="none" w:sz="0" w:space="0" w:color="auto"/>
            <w:right w:val="none" w:sz="0" w:space="0" w:color="auto"/>
          </w:divBdr>
          <w:divsChild>
            <w:div w:id="244845345">
              <w:marLeft w:val="0"/>
              <w:marRight w:val="0"/>
              <w:marTop w:val="0"/>
              <w:marBottom w:val="0"/>
              <w:divBdr>
                <w:top w:val="none" w:sz="0" w:space="0" w:color="auto"/>
                <w:left w:val="none" w:sz="0" w:space="0" w:color="auto"/>
                <w:bottom w:val="none" w:sz="0" w:space="0" w:color="auto"/>
                <w:right w:val="none" w:sz="0" w:space="0" w:color="auto"/>
              </w:divBdr>
              <w:divsChild>
                <w:div w:id="1904942910">
                  <w:marLeft w:val="0"/>
                  <w:marRight w:val="0"/>
                  <w:marTop w:val="0"/>
                  <w:marBottom w:val="0"/>
                  <w:divBdr>
                    <w:top w:val="none" w:sz="0" w:space="0" w:color="auto"/>
                    <w:left w:val="none" w:sz="0" w:space="0" w:color="auto"/>
                    <w:bottom w:val="none" w:sz="0" w:space="0" w:color="auto"/>
                    <w:right w:val="none" w:sz="0" w:space="0" w:color="auto"/>
                  </w:divBdr>
                  <w:divsChild>
                    <w:div w:id="972518444">
                      <w:marLeft w:val="0"/>
                      <w:marRight w:val="0"/>
                      <w:marTop w:val="0"/>
                      <w:marBottom w:val="0"/>
                      <w:divBdr>
                        <w:top w:val="none" w:sz="0" w:space="0" w:color="auto"/>
                        <w:left w:val="none" w:sz="0" w:space="0" w:color="auto"/>
                        <w:bottom w:val="none" w:sz="0" w:space="0" w:color="auto"/>
                        <w:right w:val="none" w:sz="0" w:space="0" w:color="auto"/>
                      </w:divBdr>
                      <w:divsChild>
                        <w:div w:id="722874903">
                          <w:marLeft w:val="0"/>
                          <w:marRight w:val="0"/>
                          <w:marTop w:val="0"/>
                          <w:marBottom w:val="0"/>
                          <w:divBdr>
                            <w:top w:val="none" w:sz="0" w:space="0" w:color="auto"/>
                            <w:left w:val="none" w:sz="0" w:space="0" w:color="auto"/>
                            <w:bottom w:val="none" w:sz="0" w:space="0" w:color="auto"/>
                            <w:right w:val="none" w:sz="0" w:space="0" w:color="auto"/>
                          </w:divBdr>
                          <w:divsChild>
                            <w:div w:id="998965606">
                              <w:marLeft w:val="0"/>
                              <w:marRight w:val="0"/>
                              <w:marTop w:val="0"/>
                              <w:marBottom w:val="0"/>
                              <w:divBdr>
                                <w:top w:val="none" w:sz="0" w:space="0" w:color="auto"/>
                                <w:left w:val="none" w:sz="0" w:space="0" w:color="auto"/>
                                <w:bottom w:val="none" w:sz="0" w:space="0" w:color="auto"/>
                                <w:right w:val="none" w:sz="0" w:space="0" w:color="auto"/>
                              </w:divBdr>
                              <w:divsChild>
                                <w:div w:id="2047099143">
                                  <w:marLeft w:val="0"/>
                                  <w:marRight w:val="0"/>
                                  <w:marTop w:val="0"/>
                                  <w:marBottom w:val="0"/>
                                  <w:divBdr>
                                    <w:top w:val="none" w:sz="0" w:space="0" w:color="auto"/>
                                    <w:left w:val="none" w:sz="0" w:space="0" w:color="auto"/>
                                    <w:bottom w:val="none" w:sz="0" w:space="0" w:color="auto"/>
                                    <w:right w:val="none" w:sz="0" w:space="0" w:color="auto"/>
                                  </w:divBdr>
                                  <w:divsChild>
                                    <w:div w:id="6277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762474">
      <w:bodyDiv w:val="1"/>
      <w:marLeft w:val="0"/>
      <w:marRight w:val="0"/>
      <w:marTop w:val="0"/>
      <w:marBottom w:val="0"/>
      <w:divBdr>
        <w:top w:val="none" w:sz="0" w:space="0" w:color="auto"/>
        <w:left w:val="none" w:sz="0" w:space="0" w:color="auto"/>
        <w:bottom w:val="none" w:sz="0" w:space="0" w:color="auto"/>
        <w:right w:val="none" w:sz="0" w:space="0" w:color="auto"/>
      </w:divBdr>
      <w:divsChild>
        <w:div w:id="337388442">
          <w:marLeft w:val="0"/>
          <w:marRight w:val="0"/>
          <w:marTop w:val="0"/>
          <w:marBottom w:val="0"/>
          <w:divBdr>
            <w:top w:val="none" w:sz="0" w:space="0" w:color="auto"/>
            <w:left w:val="none" w:sz="0" w:space="0" w:color="auto"/>
            <w:bottom w:val="none" w:sz="0" w:space="0" w:color="auto"/>
            <w:right w:val="none" w:sz="0" w:space="0" w:color="auto"/>
          </w:divBdr>
          <w:divsChild>
            <w:div w:id="7978011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8149159">
      <w:bodyDiv w:val="1"/>
      <w:marLeft w:val="0"/>
      <w:marRight w:val="0"/>
      <w:marTop w:val="0"/>
      <w:marBottom w:val="0"/>
      <w:divBdr>
        <w:top w:val="none" w:sz="0" w:space="0" w:color="auto"/>
        <w:left w:val="none" w:sz="0" w:space="0" w:color="auto"/>
        <w:bottom w:val="none" w:sz="0" w:space="0" w:color="auto"/>
        <w:right w:val="none" w:sz="0" w:space="0" w:color="auto"/>
      </w:divBdr>
      <w:divsChild>
        <w:div w:id="594483671">
          <w:marLeft w:val="0"/>
          <w:marRight w:val="0"/>
          <w:marTop w:val="0"/>
          <w:marBottom w:val="0"/>
          <w:divBdr>
            <w:top w:val="none" w:sz="0" w:space="0" w:color="auto"/>
            <w:left w:val="none" w:sz="0" w:space="0" w:color="auto"/>
            <w:bottom w:val="dotted" w:sz="6" w:space="4" w:color="DDDDDD"/>
            <w:right w:val="none" w:sz="0" w:space="0" w:color="auto"/>
          </w:divBdr>
        </w:div>
      </w:divsChild>
    </w:div>
    <w:div w:id="1248688547">
      <w:bodyDiv w:val="1"/>
      <w:marLeft w:val="0"/>
      <w:marRight w:val="0"/>
      <w:marTop w:val="0"/>
      <w:marBottom w:val="0"/>
      <w:divBdr>
        <w:top w:val="none" w:sz="0" w:space="0" w:color="auto"/>
        <w:left w:val="none" w:sz="0" w:space="0" w:color="auto"/>
        <w:bottom w:val="none" w:sz="0" w:space="0" w:color="auto"/>
        <w:right w:val="none" w:sz="0" w:space="0" w:color="auto"/>
      </w:divBdr>
      <w:divsChild>
        <w:div w:id="1688362784">
          <w:marLeft w:val="0"/>
          <w:marRight w:val="0"/>
          <w:marTop w:val="0"/>
          <w:marBottom w:val="150"/>
          <w:divBdr>
            <w:top w:val="none" w:sz="0" w:space="0" w:color="auto"/>
            <w:left w:val="none" w:sz="0" w:space="0" w:color="auto"/>
            <w:bottom w:val="none" w:sz="0" w:space="0" w:color="auto"/>
            <w:right w:val="none" w:sz="0" w:space="0" w:color="auto"/>
          </w:divBdr>
          <w:divsChild>
            <w:div w:id="832724334">
              <w:marLeft w:val="0"/>
              <w:marRight w:val="0"/>
              <w:marTop w:val="0"/>
              <w:marBottom w:val="0"/>
              <w:divBdr>
                <w:top w:val="none" w:sz="0" w:space="0" w:color="auto"/>
                <w:left w:val="none" w:sz="0" w:space="0" w:color="auto"/>
                <w:bottom w:val="none" w:sz="0" w:space="0" w:color="auto"/>
                <w:right w:val="none" w:sz="0" w:space="0" w:color="auto"/>
              </w:divBdr>
              <w:divsChild>
                <w:div w:id="14242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68614">
          <w:marLeft w:val="0"/>
          <w:marRight w:val="0"/>
          <w:marTop w:val="0"/>
          <w:marBottom w:val="150"/>
          <w:divBdr>
            <w:top w:val="none" w:sz="0" w:space="0" w:color="auto"/>
            <w:left w:val="none" w:sz="0" w:space="0" w:color="auto"/>
            <w:bottom w:val="none" w:sz="0" w:space="0" w:color="auto"/>
            <w:right w:val="none" w:sz="0" w:space="0" w:color="auto"/>
          </w:divBdr>
        </w:div>
        <w:div w:id="1757290477">
          <w:marLeft w:val="0"/>
          <w:marRight w:val="0"/>
          <w:marTop w:val="0"/>
          <w:marBottom w:val="0"/>
          <w:divBdr>
            <w:top w:val="none" w:sz="0" w:space="0" w:color="auto"/>
            <w:left w:val="none" w:sz="0" w:space="0" w:color="auto"/>
            <w:bottom w:val="none" w:sz="0" w:space="0" w:color="auto"/>
            <w:right w:val="none" w:sz="0" w:space="0" w:color="auto"/>
          </w:divBdr>
          <w:divsChild>
            <w:div w:id="32567230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48806056">
      <w:bodyDiv w:val="1"/>
      <w:marLeft w:val="0"/>
      <w:marRight w:val="0"/>
      <w:marTop w:val="0"/>
      <w:marBottom w:val="0"/>
      <w:divBdr>
        <w:top w:val="none" w:sz="0" w:space="0" w:color="auto"/>
        <w:left w:val="none" w:sz="0" w:space="0" w:color="auto"/>
        <w:bottom w:val="none" w:sz="0" w:space="0" w:color="auto"/>
        <w:right w:val="none" w:sz="0" w:space="0" w:color="auto"/>
      </w:divBdr>
      <w:divsChild>
        <w:div w:id="554631270">
          <w:marLeft w:val="0"/>
          <w:marRight w:val="0"/>
          <w:marTop w:val="0"/>
          <w:marBottom w:val="0"/>
          <w:divBdr>
            <w:top w:val="none" w:sz="0" w:space="0" w:color="auto"/>
            <w:left w:val="none" w:sz="0" w:space="0" w:color="auto"/>
            <w:bottom w:val="none" w:sz="0" w:space="0" w:color="auto"/>
            <w:right w:val="none" w:sz="0" w:space="0" w:color="auto"/>
          </w:divBdr>
          <w:divsChild>
            <w:div w:id="102455520">
              <w:marLeft w:val="0"/>
              <w:marRight w:val="0"/>
              <w:marTop w:val="0"/>
              <w:marBottom w:val="0"/>
              <w:divBdr>
                <w:top w:val="none" w:sz="0" w:space="0" w:color="auto"/>
                <w:left w:val="none" w:sz="0" w:space="0" w:color="auto"/>
                <w:bottom w:val="none" w:sz="0" w:space="0" w:color="auto"/>
                <w:right w:val="none" w:sz="0" w:space="0" w:color="auto"/>
              </w:divBdr>
              <w:divsChild>
                <w:div w:id="55664897">
                  <w:marLeft w:val="0"/>
                  <w:marRight w:val="0"/>
                  <w:marTop w:val="0"/>
                  <w:marBottom w:val="0"/>
                  <w:divBdr>
                    <w:top w:val="none" w:sz="0" w:space="0" w:color="auto"/>
                    <w:left w:val="none" w:sz="0" w:space="0" w:color="auto"/>
                    <w:bottom w:val="none" w:sz="0" w:space="0" w:color="auto"/>
                    <w:right w:val="none" w:sz="0" w:space="0" w:color="auto"/>
                  </w:divBdr>
                  <w:divsChild>
                    <w:div w:id="1534810508">
                      <w:marLeft w:val="0"/>
                      <w:marRight w:val="0"/>
                      <w:marTop w:val="0"/>
                      <w:marBottom w:val="0"/>
                      <w:divBdr>
                        <w:top w:val="none" w:sz="0" w:space="0" w:color="auto"/>
                        <w:left w:val="none" w:sz="0" w:space="0" w:color="auto"/>
                        <w:bottom w:val="none" w:sz="0" w:space="0" w:color="auto"/>
                        <w:right w:val="none" w:sz="0" w:space="0" w:color="auto"/>
                      </w:divBdr>
                      <w:divsChild>
                        <w:div w:id="10910778">
                          <w:marLeft w:val="0"/>
                          <w:marRight w:val="0"/>
                          <w:marTop w:val="0"/>
                          <w:marBottom w:val="0"/>
                          <w:divBdr>
                            <w:top w:val="none" w:sz="0" w:space="0" w:color="auto"/>
                            <w:left w:val="none" w:sz="0" w:space="0" w:color="auto"/>
                            <w:bottom w:val="none" w:sz="0" w:space="0" w:color="auto"/>
                            <w:right w:val="none" w:sz="0" w:space="0" w:color="auto"/>
                          </w:divBdr>
                          <w:divsChild>
                            <w:div w:id="1772241237">
                              <w:marLeft w:val="0"/>
                              <w:marRight w:val="0"/>
                              <w:marTop w:val="0"/>
                              <w:marBottom w:val="0"/>
                              <w:divBdr>
                                <w:top w:val="none" w:sz="0" w:space="0" w:color="auto"/>
                                <w:left w:val="none" w:sz="0" w:space="0" w:color="auto"/>
                                <w:bottom w:val="none" w:sz="0" w:space="0" w:color="auto"/>
                                <w:right w:val="none" w:sz="0" w:space="0" w:color="auto"/>
                              </w:divBdr>
                              <w:divsChild>
                                <w:div w:id="14591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883158">
      <w:bodyDiv w:val="1"/>
      <w:marLeft w:val="0"/>
      <w:marRight w:val="0"/>
      <w:marTop w:val="0"/>
      <w:marBottom w:val="0"/>
      <w:divBdr>
        <w:top w:val="none" w:sz="0" w:space="0" w:color="auto"/>
        <w:left w:val="none" w:sz="0" w:space="0" w:color="auto"/>
        <w:bottom w:val="none" w:sz="0" w:space="0" w:color="auto"/>
        <w:right w:val="none" w:sz="0" w:space="0" w:color="auto"/>
      </w:divBdr>
      <w:divsChild>
        <w:div w:id="1946962381">
          <w:marLeft w:val="0"/>
          <w:marRight w:val="0"/>
          <w:marTop w:val="0"/>
          <w:marBottom w:val="0"/>
          <w:divBdr>
            <w:top w:val="none" w:sz="0" w:space="0" w:color="auto"/>
            <w:left w:val="none" w:sz="0" w:space="0" w:color="auto"/>
            <w:bottom w:val="none" w:sz="0" w:space="0" w:color="auto"/>
            <w:right w:val="none" w:sz="0" w:space="0" w:color="auto"/>
          </w:divBdr>
          <w:divsChild>
            <w:div w:id="469135654">
              <w:marLeft w:val="0"/>
              <w:marRight w:val="0"/>
              <w:marTop w:val="0"/>
              <w:marBottom w:val="0"/>
              <w:divBdr>
                <w:top w:val="none" w:sz="0" w:space="0" w:color="auto"/>
                <w:left w:val="none" w:sz="0" w:space="0" w:color="auto"/>
                <w:bottom w:val="none" w:sz="0" w:space="0" w:color="auto"/>
                <w:right w:val="none" w:sz="0" w:space="0" w:color="auto"/>
              </w:divBdr>
              <w:divsChild>
                <w:div w:id="1434663827">
                  <w:marLeft w:val="0"/>
                  <w:marRight w:val="0"/>
                  <w:marTop w:val="0"/>
                  <w:marBottom w:val="0"/>
                  <w:divBdr>
                    <w:top w:val="none" w:sz="0" w:space="0" w:color="auto"/>
                    <w:left w:val="none" w:sz="0" w:space="0" w:color="auto"/>
                    <w:bottom w:val="none" w:sz="0" w:space="0" w:color="auto"/>
                    <w:right w:val="none" w:sz="0" w:space="0" w:color="auto"/>
                  </w:divBdr>
                  <w:divsChild>
                    <w:div w:id="342712279">
                      <w:marLeft w:val="0"/>
                      <w:marRight w:val="0"/>
                      <w:marTop w:val="0"/>
                      <w:marBottom w:val="0"/>
                      <w:divBdr>
                        <w:top w:val="none" w:sz="0" w:space="0" w:color="auto"/>
                        <w:left w:val="none" w:sz="0" w:space="0" w:color="auto"/>
                        <w:bottom w:val="none" w:sz="0" w:space="0" w:color="auto"/>
                        <w:right w:val="none" w:sz="0" w:space="0" w:color="auto"/>
                      </w:divBdr>
                      <w:divsChild>
                        <w:div w:id="1247667">
                          <w:marLeft w:val="0"/>
                          <w:marRight w:val="0"/>
                          <w:marTop w:val="0"/>
                          <w:marBottom w:val="0"/>
                          <w:divBdr>
                            <w:top w:val="none" w:sz="0" w:space="0" w:color="auto"/>
                            <w:left w:val="none" w:sz="0" w:space="0" w:color="auto"/>
                            <w:bottom w:val="none" w:sz="0" w:space="0" w:color="auto"/>
                            <w:right w:val="none" w:sz="0" w:space="0" w:color="auto"/>
                          </w:divBdr>
                          <w:divsChild>
                            <w:div w:id="145784327">
                              <w:marLeft w:val="0"/>
                              <w:marRight w:val="0"/>
                              <w:marTop w:val="0"/>
                              <w:marBottom w:val="0"/>
                              <w:divBdr>
                                <w:top w:val="none" w:sz="0" w:space="0" w:color="auto"/>
                                <w:left w:val="none" w:sz="0" w:space="0" w:color="auto"/>
                                <w:bottom w:val="none" w:sz="0" w:space="0" w:color="auto"/>
                                <w:right w:val="none" w:sz="0" w:space="0" w:color="auto"/>
                              </w:divBdr>
                              <w:divsChild>
                                <w:div w:id="2002467397">
                                  <w:marLeft w:val="0"/>
                                  <w:marRight w:val="0"/>
                                  <w:marTop w:val="0"/>
                                  <w:marBottom w:val="0"/>
                                  <w:divBdr>
                                    <w:top w:val="none" w:sz="0" w:space="0" w:color="auto"/>
                                    <w:left w:val="none" w:sz="0" w:space="0" w:color="auto"/>
                                    <w:bottom w:val="none" w:sz="0" w:space="0" w:color="auto"/>
                                    <w:right w:val="none" w:sz="0" w:space="0" w:color="auto"/>
                                  </w:divBdr>
                                  <w:divsChild>
                                    <w:div w:id="14038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995944">
      <w:bodyDiv w:val="1"/>
      <w:marLeft w:val="0"/>
      <w:marRight w:val="0"/>
      <w:marTop w:val="0"/>
      <w:marBottom w:val="0"/>
      <w:divBdr>
        <w:top w:val="none" w:sz="0" w:space="0" w:color="auto"/>
        <w:left w:val="none" w:sz="0" w:space="0" w:color="auto"/>
        <w:bottom w:val="none" w:sz="0" w:space="0" w:color="auto"/>
        <w:right w:val="none" w:sz="0" w:space="0" w:color="auto"/>
      </w:divBdr>
      <w:divsChild>
        <w:div w:id="437794201">
          <w:marLeft w:val="0"/>
          <w:marRight w:val="0"/>
          <w:marTop w:val="0"/>
          <w:marBottom w:val="150"/>
          <w:divBdr>
            <w:top w:val="none" w:sz="0" w:space="0" w:color="auto"/>
            <w:left w:val="none" w:sz="0" w:space="0" w:color="auto"/>
            <w:bottom w:val="none" w:sz="0" w:space="0" w:color="auto"/>
            <w:right w:val="none" w:sz="0" w:space="0" w:color="auto"/>
          </w:divBdr>
          <w:divsChild>
            <w:div w:id="801121927">
              <w:marLeft w:val="0"/>
              <w:marRight w:val="0"/>
              <w:marTop w:val="0"/>
              <w:marBottom w:val="0"/>
              <w:divBdr>
                <w:top w:val="none" w:sz="0" w:space="0" w:color="auto"/>
                <w:left w:val="none" w:sz="0" w:space="0" w:color="auto"/>
                <w:bottom w:val="none" w:sz="0" w:space="0" w:color="auto"/>
                <w:right w:val="none" w:sz="0" w:space="0" w:color="auto"/>
              </w:divBdr>
              <w:divsChild>
                <w:div w:id="94531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443547">
          <w:marLeft w:val="0"/>
          <w:marRight w:val="0"/>
          <w:marTop w:val="0"/>
          <w:marBottom w:val="150"/>
          <w:divBdr>
            <w:top w:val="none" w:sz="0" w:space="0" w:color="auto"/>
            <w:left w:val="none" w:sz="0" w:space="0" w:color="auto"/>
            <w:bottom w:val="none" w:sz="0" w:space="0" w:color="auto"/>
            <w:right w:val="none" w:sz="0" w:space="0" w:color="auto"/>
          </w:divBdr>
        </w:div>
        <w:div w:id="522789892">
          <w:marLeft w:val="0"/>
          <w:marRight w:val="0"/>
          <w:marTop w:val="0"/>
          <w:marBottom w:val="0"/>
          <w:divBdr>
            <w:top w:val="none" w:sz="0" w:space="0" w:color="auto"/>
            <w:left w:val="none" w:sz="0" w:space="0" w:color="auto"/>
            <w:bottom w:val="none" w:sz="0" w:space="0" w:color="auto"/>
            <w:right w:val="none" w:sz="0" w:space="0" w:color="auto"/>
          </w:divBdr>
          <w:divsChild>
            <w:div w:id="143578536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49071373">
      <w:bodyDiv w:val="1"/>
      <w:marLeft w:val="0"/>
      <w:marRight w:val="0"/>
      <w:marTop w:val="0"/>
      <w:marBottom w:val="0"/>
      <w:divBdr>
        <w:top w:val="none" w:sz="0" w:space="0" w:color="auto"/>
        <w:left w:val="none" w:sz="0" w:space="0" w:color="auto"/>
        <w:bottom w:val="none" w:sz="0" w:space="0" w:color="auto"/>
        <w:right w:val="none" w:sz="0" w:space="0" w:color="auto"/>
      </w:divBdr>
      <w:divsChild>
        <w:div w:id="453062698">
          <w:marLeft w:val="0"/>
          <w:marRight w:val="0"/>
          <w:marTop w:val="0"/>
          <w:marBottom w:val="0"/>
          <w:divBdr>
            <w:top w:val="none" w:sz="0" w:space="0" w:color="auto"/>
            <w:left w:val="none" w:sz="0" w:space="0" w:color="auto"/>
            <w:bottom w:val="dotted" w:sz="6" w:space="4" w:color="DDDDDD"/>
            <w:right w:val="none" w:sz="0" w:space="0" w:color="auto"/>
          </w:divBdr>
          <w:divsChild>
            <w:div w:id="6874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5901">
      <w:bodyDiv w:val="1"/>
      <w:marLeft w:val="0"/>
      <w:marRight w:val="0"/>
      <w:marTop w:val="0"/>
      <w:marBottom w:val="0"/>
      <w:divBdr>
        <w:top w:val="none" w:sz="0" w:space="0" w:color="auto"/>
        <w:left w:val="none" w:sz="0" w:space="0" w:color="auto"/>
        <w:bottom w:val="none" w:sz="0" w:space="0" w:color="auto"/>
        <w:right w:val="none" w:sz="0" w:space="0" w:color="auto"/>
      </w:divBdr>
      <w:divsChild>
        <w:div w:id="194736044">
          <w:marLeft w:val="0"/>
          <w:marRight w:val="225"/>
          <w:marTop w:val="0"/>
          <w:marBottom w:val="75"/>
          <w:divBdr>
            <w:top w:val="none" w:sz="0" w:space="0" w:color="auto"/>
            <w:left w:val="none" w:sz="0" w:space="0" w:color="auto"/>
            <w:bottom w:val="none" w:sz="0" w:space="0" w:color="auto"/>
            <w:right w:val="none" w:sz="0" w:space="0" w:color="auto"/>
          </w:divBdr>
          <w:divsChild>
            <w:div w:id="644704470">
              <w:marLeft w:val="0"/>
              <w:marRight w:val="0"/>
              <w:marTop w:val="0"/>
              <w:marBottom w:val="0"/>
              <w:divBdr>
                <w:top w:val="none" w:sz="0" w:space="0" w:color="auto"/>
                <w:left w:val="none" w:sz="0" w:space="0" w:color="auto"/>
                <w:bottom w:val="none" w:sz="0" w:space="0" w:color="auto"/>
                <w:right w:val="none" w:sz="0" w:space="0" w:color="auto"/>
              </w:divBdr>
            </w:div>
          </w:divsChild>
        </w:div>
        <w:div w:id="1498033900">
          <w:marLeft w:val="0"/>
          <w:marRight w:val="0"/>
          <w:marTop w:val="0"/>
          <w:marBottom w:val="0"/>
          <w:divBdr>
            <w:top w:val="none" w:sz="0" w:space="0" w:color="auto"/>
            <w:left w:val="none" w:sz="0" w:space="0" w:color="auto"/>
            <w:bottom w:val="dotted" w:sz="6" w:space="4" w:color="DDDDDD"/>
            <w:right w:val="none" w:sz="0" w:space="0" w:color="auto"/>
          </w:divBdr>
        </w:div>
      </w:divsChild>
    </w:div>
    <w:div w:id="1249077380">
      <w:bodyDiv w:val="1"/>
      <w:marLeft w:val="0"/>
      <w:marRight w:val="0"/>
      <w:marTop w:val="0"/>
      <w:marBottom w:val="0"/>
      <w:divBdr>
        <w:top w:val="none" w:sz="0" w:space="0" w:color="auto"/>
        <w:left w:val="none" w:sz="0" w:space="0" w:color="auto"/>
        <w:bottom w:val="none" w:sz="0" w:space="0" w:color="auto"/>
        <w:right w:val="none" w:sz="0" w:space="0" w:color="auto"/>
      </w:divBdr>
      <w:divsChild>
        <w:div w:id="304706670">
          <w:marLeft w:val="0"/>
          <w:marRight w:val="0"/>
          <w:marTop w:val="0"/>
          <w:marBottom w:val="0"/>
          <w:divBdr>
            <w:top w:val="none" w:sz="0" w:space="0" w:color="auto"/>
            <w:left w:val="none" w:sz="0" w:space="0" w:color="auto"/>
            <w:bottom w:val="dotted" w:sz="6" w:space="4" w:color="DDDDDD"/>
            <w:right w:val="none" w:sz="0" w:space="0" w:color="auto"/>
          </w:divBdr>
          <w:divsChild>
            <w:div w:id="104537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73362">
      <w:bodyDiv w:val="1"/>
      <w:marLeft w:val="0"/>
      <w:marRight w:val="0"/>
      <w:marTop w:val="0"/>
      <w:marBottom w:val="0"/>
      <w:divBdr>
        <w:top w:val="none" w:sz="0" w:space="0" w:color="auto"/>
        <w:left w:val="none" w:sz="0" w:space="0" w:color="auto"/>
        <w:bottom w:val="none" w:sz="0" w:space="0" w:color="auto"/>
        <w:right w:val="none" w:sz="0" w:space="0" w:color="auto"/>
      </w:divBdr>
    </w:div>
    <w:div w:id="1249388234">
      <w:bodyDiv w:val="1"/>
      <w:marLeft w:val="0"/>
      <w:marRight w:val="0"/>
      <w:marTop w:val="0"/>
      <w:marBottom w:val="0"/>
      <w:divBdr>
        <w:top w:val="none" w:sz="0" w:space="0" w:color="auto"/>
        <w:left w:val="none" w:sz="0" w:space="0" w:color="auto"/>
        <w:bottom w:val="none" w:sz="0" w:space="0" w:color="auto"/>
        <w:right w:val="none" w:sz="0" w:space="0" w:color="auto"/>
      </w:divBdr>
      <w:divsChild>
        <w:div w:id="1726642223">
          <w:marLeft w:val="0"/>
          <w:marRight w:val="0"/>
          <w:marTop w:val="0"/>
          <w:marBottom w:val="0"/>
          <w:divBdr>
            <w:top w:val="none" w:sz="0" w:space="0" w:color="auto"/>
            <w:left w:val="none" w:sz="0" w:space="0" w:color="auto"/>
            <w:bottom w:val="none" w:sz="0" w:space="0" w:color="auto"/>
            <w:right w:val="none" w:sz="0" w:space="0" w:color="auto"/>
          </w:divBdr>
        </w:div>
      </w:divsChild>
    </w:div>
    <w:div w:id="1249851398">
      <w:bodyDiv w:val="1"/>
      <w:marLeft w:val="0"/>
      <w:marRight w:val="0"/>
      <w:marTop w:val="0"/>
      <w:marBottom w:val="0"/>
      <w:divBdr>
        <w:top w:val="none" w:sz="0" w:space="0" w:color="auto"/>
        <w:left w:val="none" w:sz="0" w:space="0" w:color="auto"/>
        <w:bottom w:val="none" w:sz="0" w:space="0" w:color="auto"/>
        <w:right w:val="none" w:sz="0" w:space="0" w:color="auto"/>
      </w:divBdr>
      <w:divsChild>
        <w:div w:id="865099883">
          <w:marLeft w:val="0"/>
          <w:marRight w:val="0"/>
          <w:marTop w:val="0"/>
          <w:marBottom w:val="0"/>
          <w:divBdr>
            <w:top w:val="none" w:sz="0" w:space="0" w:color="auto"/>
            <w:left w:val="none" w:sz="0" w:space="0" w:color="auto"/>
            <w:bottom w:val="none" w:sz="0" w:space="0" w:color="auto"/>
            <w:right w:val="none" w:sz="0" w:space="0" w:color="auto"/>
          </w:divBdr>
        </w:div>
        <w:div w:id="2058779038">
          <w:marLeft w:val="0"/>
          <w:marRight w:val="0"/>
          <w:marTop w:val="0"/>
          <w:marBottom w:val="150"/>
          <w:divBdr>
            <w:top w:val="none" w:sz="0" w:space="0" w:color="auto"/>
            <w:left w:val="none" w:sz="0" w:space="0" w:color="auto"/>
            <w:bottom w:val="none" w:sz="0" w:space="0" w:color="auto"/>
            <w:right w:val="none" w:sz="0" w:space="0" w:color="auto"/>
          </w:divBdr>
        </w:div>
      </w:divsChild>
    </w:div>
    <w:div w:id="1250886497">
      <w:bodyDiv w:val="1"/>
      <w:marLeft w:val="0"/>
      <w:marRight w:val="0"/>
      <w:marTop w:val="0"/>
      <w:marBottom w:val="0"/>
      <w:divBdr>
        <w:top w:val="none" w:sz="0" w:space="0" w:color="auto"/>
        <w:left w:val="none" w:sz="0" w:space="0" w:color="auto"/>
        <w:bottom w:val="none" w:sz="0" w:space="0" w:color="auto"/>
        <w:right w:val="none" w:sz="0" w:space="0" w:color="auto"/>
      </w:divBdr>
    </w:div>
    <w:div w:id="1250968908">
      <w:bodyDiv w:val="1"/>
      <w:marLeft w:val="0"/>
      <w:marRight w:val="0"/>
      <w:marTop w:val="0"/>
      <w:marBottom w:val="0"/>
      <w:divBdr>
        <w:top w:val="none" w:sz="0" w:space="0" w:color="auto"/>
        <w:left w:val="none" w:sz="0" w:space="0" w:color="auto"/>
        <w:bottom w:val="none" w:sz="0" w:space="0" w:color="auto"/>
        <w:right w:val="none" w:sz="0" w:space="0" w:color="auto"/>
      </w:divBdr>
      <w:divsChild>
        <w:div w:id="1645046013">
          <w:marLeft w:val="0"/>
          <w:marRight w:val="0"/>
          <w:marTop w:val="0"/>
          <w:marBottom w:val="0"/>
          <w:divBdr>
            <w:top w:val="none" w:sz="0" w:space="0" w:color="auto"/>
            <w:left w:val="none" w:sz="0" w:space="0" w:color="auto"/>
            <w:bottom w:val="dotted" w:sz="6" w:space="4" w:color="DDDDDD"/>
            <w:right w:val="none" w:sz="0" w:space="0" w:color="auto"/>
          </w:divBdr>
          <w:divsChild>
            <w:div w:id="83021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969447">
      <w:bodyDiv w:val="1"/>
      <w:marLeft w:val="0"/>
      <w:marRight w:val="0"/>
      <w:marTop w:val="0"/>
      <w:marBottom w:val="0"/>
      <w:divBdr>
        <w:top w:val="none" w:sz="0" w:space="0" w:color="auto"/>
        <w:left w:val="none" w:sz="0" w:space="0" w:color="auto"/>
        <w:bottom w:val="none" w:sz="0" w:space="0" w:color="auto"/>
        <w:right w:val="none" w:sz="0" w:space="0" w:color="auto"/>
      </w:divBdr>
      <w:divsChild>
        <w:div w:id="212812930">
          <w:marLeft w:val="0"/>
          <w:marRight w:val="0"/>
          <w:marTop w:val="0"/>
          <w:marBottom w:val="0"/>
          <w:divBdr>
            <w:top w:val="none" w:sz="0" w:space="0" w:color="auto"/>
            <w:left w:val="none" w:sz="0" w:space="0" w:color="auto"/>
            <w:bottom w:val="none" w:sz="0" w:space="0" w:color="auto"/>
            <w:right w:val="none" w:sz="0" w:space="0" w:color="auto"/>
          </w:divBdr>
        </w:div>
      </w:divsChild>
    </w:div>
    <w:div w:id="1251546308">
      <w:bodyDiv w:val="1"/>
      <w:marLeft w:val="0"/>
      <w:marRight w:val="0"/>
      <w:marTop w:val="0"/>
      <w:marBottom w:val="0"/>
      <w:divBdr>
        <w:top w:val="none" w:sz="0" w:space="0" w:color="auto"/>
        <w:left w:val="none" w:sz="0" w:space="0" w:color="auto"/>
        <w:bottom w:val="none" w:sz="0" w:space="0" w:color="auto"/>
        <w:right w:val="none" w:sz="0" w:space="0" w:color="auto"/>
      </w:divBdr>
      <w:divsChild>
        <w:div w:id="132720427">
          <w:marLeft w:val="0"/>
          <w:marRight w:val="0"/>
          <w:marTop w:val="0"/>
          <w:marBottom w:val="150"/>
          <w:divBdr>
            <w:top w:val="none" w:sz="0" w:space="0" w:color="auto"/>
            <w:left w:val="none" w:sz="0" w:space="0" w:color="auto"/>
            <w:bottom w:val="none" w:sz="0" w:space="0" w:color="auto"/>
            <w:right w:val="none" w:sz="0" w:space="0" w:color="auto"/>
          </w:divBdr>
          <w:divsChild>
            <w:div w:id="896430772">
              <w:marLeft w:val="0"/>
              <w:marRight w:val="0"/>
              <w:marTop w:val="0"/>
              <w:marBottom w:val="0"/>
              <w:divBdr>
                <w:top w:val="none" w:sz="0" w:space="0" w:color="auto"/>
                <w:left w:val="none" w:sz="0" w:space="0" w:color="auto"/>
                <w:bottom w:val="none" w:sz="0" w:space="0" w:color="auto"/>
                <w:right w:val="none" w:sz="0" w:space="0" w:color="auto"/>
              </w:divBdr>
              <w:divsChild>
                <w:div w:id="178815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2135">
          <w:marLeft w:val="0"/>
          <w:marRight w:val="0"/>
          <w:marTop w:val="0"/>
          <w:marBottom w:val="0"/>
          <w:divBdr>
            <w:top w:val="none" w:sz="0" w:space="0" w:color="auto"/>
            <w:left w:val="none" w:sz="0" w:space="0" w:color="auto"/>
            <w:bottom w:val="none" w:sz="0" w:space="0" w:color="auto"/>
            <w:right w:val="none" w:sz="0" w:space="0" w:color="auto"/>
          </w:divBdr>
          <w:divsChild>
            <w:div w:id="959411154">
              <w:marLeft w:val="0"/>
              <w:marRight w:val="0"/>
              <w:marTop w:val="0"/>
              <w:marBottom w:val="150"/>
              <w:divBdr>
                <w:top w:val="none" w:sz="0" w:space="0" w:color="auto"/>
                <w:left w:val="none" w:sz="0" w:space="0" w:color="auto"/>
                <w:bottom w:val="none" w:sz="0" w:space="0" w:color="auto"/>
                <w:right w:val="none" w:sz="0" w:space="0" w:color="auto"/>
              </w:divBdr>
            </w:div>
            <w:div w:id="772553414">
              <w:marLeft w:val="0"/>
              <w:marRight w:val="0"/>
              <w:marTop w:val="0"/>
              <w:marBottom w:val="0"/>
              <w:divBdr>
                <w:top w:val="none" w:sz="0" w:space="0" w:color="auto"/>
                <w:left w:val="none" w:sz="0" w:space="0" w:color="auto"/>
                <w:bottom w:val="none" w:sz="0" w:space="0" w:color="auto"/>
                <w:right w:val="none" w:sz="0" w:space="0" w:color="auto"/>
              </w:divBdr>
              <w:divsChild>
                <w:div w:id="150801171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251737889">
      <w:bodyDiv w:val="1"/>
      <w:marLeft w:val="0"/>
      <w:marRight w:val="0"/>
      <w:marTop w:val="0"/>
      <w:marBottom w:val="0"/>
      <w:divBdr>
        <w:top w:val="none" w:sz="0" w:space="0" w:color="auto"/>
        <w:left w:val="none" w:sz="0" w:space="0" w:color="auto"/>
        <w:bottom w:val="none" w:sz="0" w:space="0" w:color="auto"/>
        <w:right w:val="none" w:sz="0" w:space="0" w:color="auto"/>
      </w:divBdr>
      <w:divsChild>
        <w:div w:id="2097049490">
          <w:marLeft w:val="0"/>
          <w:marRight w:val="0"/>
          <w:marTop w:val="0"/>
          <w:marBottom w:val="0"/>
          <w:divBdr>
            <w:top w:val="none" w:sz="0" w:space="0" w:color="auto"/>
            <w:left w:val="none" w:sz="0" w:space="0" w:color="auto"/>
            <w:bottom w:val="dotted" w:sz="6" w:space="4" w:color="DDDDDD"/>
            <w:right w:val="none" w:sz="0" w:space="0" w:color="auto"/>
          </w:divBdr>
        </w:div>
      </w:divsChild>
    </w:div>
    <w:div w:id="1251742513">
      <w:bodyDiv w:val="1"/>
      <w:marLeft w:val="0"/>
      <w:marRight w:val="0"/>
      <w:marTop w:val="0"/>
      <w:marBottom w:val="0"/>
      <w:divBdr>
        <w:top w:val="none" w:sz="0" w:space="0" w:color="auto"/>
        <w:left w:val="none" w:sz="0" w:space="0" w:color="auto"/>
        <w:bottom w:val="none" w:sz="0" w:space="0" w:color="auto"/>
        <w:right w:val="none" w:sz="0" w:space="0" w:color="auto"/>
      </w:divBdr>
      <w:divsChild>
        <w:div w:id="169639626">
          <w:marLeft w:val="0"/>
          <w:marRight w:val="0"/>
          <w:marTop w:val="0"/>
          <w:marBottom w:val="0"/>
          <w:divBdr>
            <w:top w:val="none" w:sz="0" w:space="0" w:color="auto"/>
            <w:left w:val="none" w:sz="0" w:space="0" w:color="auto"/>
            <w:bottom w:val="none" w:sz="0" w:space="0" w:color="auto"/>
            <w:right w:val="none" w:sz="0" w:space="0" w:color="auto"/>
          </w:divBdr>
          <w:divsChild>
            <w:div w:id="336930959">
              <w:marLeft w:val="0"/>
              <w:marRight w:val="0"/>
              <w:marTop w:val="0"/>
              <w:marBottom w:val="0"/>
              <w:divBdr>
                <w:top w:val="none" w:sz="0" w:space="0" w:color="auto"/>
                <w:left w:val="none" w:sz="0" w:space="0" w:color="auto"/>
                <w:bottom w:val="none" w:sz="0" w:space="0" w:color="auto"/>
                <w:right w:val="none" w:sz="0" w:space="0" w:color="auto"/>
              </w:divBdr>
            </w:div>
          </w:divsChild>
        </w:div>
        <w:div w:id="658196311">
          <w:marLeft w:val="0"/>
          <w:marRight w:val="0"/>
          <w:marTop w:val="0"/>
          <w:marBottom w:val="150"/>
          <w:divBdr>
            <w:top w:val="none" w:sz="0" w:space="0" w:color="auto"/>
            <w:left w:val="none" w:sz="0" w:space="0" w:color="auto"/>
            <w:bottom w:val="none" w:sz="0" w:space="0" w:color="auto"/>
            <w:right w:val="none" w:sz="0" w:space="0" w:color="auto"/>
          </w:divBdr>
        </w:div>
        <w:div w:id="1675641945">
          <w:marLeft w:val="0"/>
          <w:marRight w:val="0"/>
          <w:marTop w:val="0"/>
          <w:marBottom w:val="150"/>
          <w:divBdr>
            <w:top w:val="none" w:sz="0" w:space="0" w:color="auto"/>
            <w:left w:val="none" w:sz="0" w:space="0" w:color="auto"/>
            <w:bottom w:val="none" w:sz="0" w:space="0" w:color="auto"/>
            <w:right w:val="none" w:sz="0" w:space="0" w:color="auto"/>
          </w:divBdr>
          <w:divsChild>
            <w:div w:id="162129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70116">
      <w:bodyDiv w:val="1"/>
      <w:marLeft w:val="0"/>
      <w:marRight w:val="0"/>
      <w:marTop w:val="0"/>
      <w:marBottom w:val="0"/>
      <w:divBdr>
        <w:top w:val="none" w:sz="0" w:space="0" w:color="auto"/>
        <w:left w:val="none" w:sz="0" w:space="0" w:color="auto"/>
        <w:bottom w:val="none" w:sz="0" w:space="0" w:color="auto"/>
        <w:right w:val="none" w:sz="0" w:space="0" w:color="auto"/>
      </w:divBdr>
    </w:div>
    <w:div w:id="1253124199">
      <w:bodyDiv w:val="1"/>
      <w:marLeft w:val="0"/>
      <w:marRight w:val="0"/>
      <w:marTop w:val="0"/>
      <w:marBottom w:val="0"/>
      <w:divBdr>
        <w:top w:val="none" w:sz="0" w:space="0" w:color="auto"/>
        <w:left w:val="none" w:sz="0" w:space="0" w:color="auto"/>
        <w:bottom w:val="none" w:sz="0" w:space="0" w:color="auto"/>
        <w:right w:val="none" w:sz="0" w:space="0" w:color="auto"/>
      </w:divBdr>
    </w:div>
    <w:div w:id="1253197712">
      <w:bodyDiv w:val="1"/>
      <w:marLeft w:val="0"/>
      <w:marRight w:val="0"/>
      <w:marTop w:val="0"/>
      <w:marBottom w:val="0"/>
      <w:divBdr>
        <w:top w:val="none" w:sz="0" w:space="0" w:color="auto"/>
        <w:left w:val="none" w:sz="0" w:space="0" w:color="auto"/>
        <w:bottom w:val="none" w:sz="0" w:space="0" w:color="auto"/>
        <w:right w:val="none" w:sz="0" w:space="0" w:color="auto"/>
      </w:divBdr>
      <w:divsChild>
        <w:div w:id="147941977">
          <w:marLeft w:val="0"/>
          <w:marRight w:val="0"/>
          <w:marTop w:val="0"/>
          <w:marBottom w:val="150"/>
          <w:divBdr>
            <w:top w:val="none" w:sz="0" w:space="0" w:color="auto"/>
            <w:left w:val="none" w:sz="0" w:space="0" w:color="auto"/>
            <w:bottom w:val="none" w:sz="0" w:space="0" w:color="auto"/>
            <w:right w:val="none" w:sz="0" w:space="0" w:color="auto"/>
          </w:divBdr>
        </w:div>
        <w:div w:id="51077122">
          <w:marLeft w:val="0"/>
          <w:marRight w:val="0"/>
          <w:marTop w:val="0"/>
          <w:marBottom w:val="0"/>
          <w:divBdr>
            <w:top w:val="none" w:sz="0" w:space="0" w:color="auto"/>
            <w:left w:val="none" w:sz="0" w:space="0" w:color="auto"/>
            <w:bottom w:val="none" w:sz="0" w:space="0" w:color="auto"/>
            <w:right w:val="none" w:sz="0" w:space="0" w:color="auto"/>
          </w:divBdr>
        </w:div>
      </w:divsChild>
    </w:div>
    <w:div w:id="1253733928">
      <w:bodyDiv w:val="1"/>
      <w:marLeft w:val="0"/>
      <w:marRight w:val="0"/>
      <w:marTop w:val="0"/>
      <w:marBottom w:val="0"/>
      <w:divBdr>
        <w:top w:val="none" w:sz="0" w:space="0" w:color="auto"/>
        <w:left w:val="none" w:sz="0" w:space="0" w:color="auto"/>
        <w:bottom w:val="none" w:sz="0" w:space="0" w:color="auto"/>
        <w:right w:val="none" w:sz="0" w:space="0" w:color="auto"/>
      </w:divBdr>
      <w:divsChild>
        <w:div w:id="758914499">
          <w:marLeft w:val="0"/>
          <w:marRight w:val="0"/>
          <w:marTop w:val="0"/>
          <w:marBottom w:val="0"/>
          <w:divBdr>
            <w:top w:val="none" w:sz="0" w:space="0" w:color="auto"/>
            <w:left w:val="none" w:sz="0" w:space="0" w:color="auto"/>
            <w:bottom w:val="none" w:sz="0" w:space="0" w:color="auto"/>
            <w:right w:val="none" w:sz="0" w:space="0" w:color="auto"/>
          </w:divBdr>
        </w:div>
      </w:divsChild>
    </w:div>
    <w:div w:id="1253782570">
      <w:bodyDiv w:val="1"/>
      <w:marLeft w:val="0"/>
      <w:marRight w:val="0"/>
      <w:marTop w:val="0"/>
      <w:marBottom w:val="0"/>
      <w:divBdr>
        <w:top w:val="none" w:sz="0" w:space="0" w:color="auto"/>
        <w:left w:val="none" w:sz="0" w:space="0" w:color="auto"/>
        <w:bottom w:val="none" w:sz="0" w:space="0" w:color="auto"/>
        <w:right w:val="none" w:sz="0" w:space="0" w:color="auto"/>
      </w:divBdr>
      <w:divsChild>
        <w:div w:id="1088622915">
          <w:marLeft w:val="0"/>
          <w:marRight w:val="0"/>
          <w:marTop w:val="0"/>
          <w:marBottom w:val="0"/>
          <w:divBdr>
            <w:top w:val="none" w:sz="0" w:space="0" w:color="auto"/>
            <w:left w:val="none" w:sz="0" w:space="0" w:color="auto"/>
            <w:bottom w:val="none" w:sz="0" w:space="0" w:color="auto"/>
            <w:right w:val="none" w:sz="0" w:space="0" w:color="auto"/>
          </w:divBdr>
          <w:divsChild>
            <w:div w:id="1725257866">
              <w:marLeft w:val="0"/>
              <w:marRight w:val="0"/>
              <w:marTop w:val="0"/>
              <w:marBottom w:val="0"/>
              <w:divBdr>
                <w:top w:val="none" w:sz="0" w:space="0" w:color="auto"/>
                <w:left w:val="none" w:sz="0" w:space="0" w:color="auto"/>
                <w:bottom w:val="none" w:sz="0" w:space="0" w:color="auto"/>
                <w:right w:val="none" w:sz="0" w:space="0" w:color="auto"/>
              </w:divBdr>
              <w:divsChild>
                <w:div w:id="170709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855553">
      <w:bodyDiv w:val="1"/>
      <w:marLeft w:val="0"/>
      <w:marRight w:val="0"/>
      <w:marTop w:val="0"/>
      <w:marBottom w:val="0"/>
      <w:divBdr>
        <w:top w:val="none" w:sz="0" w:space="0" w:color="auto"/>
        <w:left w:val="none" w:sz="0" w:space="0" w:color="auto"/>
        <w:bottom w:val="none" w:sz="0" w:space="0" w:color="auto"/>
        <w:right w:val="none" w:sz="0" w:space="0" w:color="auto"/>
      </w:divBdr>
    </w:div>
    <w:div w:id="1253970301">
      <w:bodyDiv w:val="1"/>
      <w:marLeft w:val="0"/>
      <w:marRight w:val="0"/>
      <w:marTop w:val="0"/>
      <w:marBottom w:val="0"/>
      <w:divBdr>
        <w:top w:val="none" w:sz="0" w:space="0" w:color="auto"/>
        <w:left w:val="none" w:sz="0" w:space="0" w:color="auto"/>
        <w:bottom w:val="none" w:sz="0" w:space="0" w:color="auto"/>
        <w:right w:val="none" w:sz="0" w:space="0" w:color="auto"/>
      </w:divBdr>
    </w:div>
    <w:div w:id="1254120139">
      <w:bodyDiv w:val="1"/>
      <w:marLeft w:val="0"/>
      <w:marRight w:val="0"/>
      <w:marTop w:val="0"/>
      <w:marBottom w:val="0"/>
      <w:divBdr>
        <w:top w:val="none" w:sz="0" w:space="0" w:color="auto"/>
        <w:left w:val="none" w:sz="0" w:space="0" w:color="auto"/>
        <w:bottom w:val="none" w:sz="0" w:space="0" w:color="auto"/>
        <w:right w:val="none" w:sz="0" w:space="0" w:color="auto"/>
      </w:divBdr>
    </w:div>
    <w:div w:id="1254359859">
      <w:bodyDiv w:val="1"/>
      <w:marLeft w:val="0"/>
      <w:marRight w:val="0"/>
      <w:marTop w:val="0"/>
      <w:marBottom w:val="0"/>
      <w:divBdr>
        <w:top w:val="none" w:sz="0" w:space="0" w:color="auto"/>
        <w:left w:val="none" w:sz="0" w:space="0" w:color="auto"/>
        <w:bottom w:val="none" w:sz="0" w:space="0" w:color="auto"/>
        <w:right w:val="none" w:sz="0" w:space="0" w:color="auto"/>
      </w:divBdr>
      <w:divsChild>
        <w:div w:id="1330062080">
          <w:marLeft w:val="0"/>
          <w:marRight w:val="0"/>
          <w:marTop w:val="0"/>
          <w:marBottom w:val="150"/>
          <w:divBdr>
            <w:top w:val="none" w:sz="0" w:space="0" w:color="auto"/>
            <w:left w:val="none" w:sz="0" w:space="0" w:color="auto"/>
            <w:bottom w:val="none" w:sz="0" w:space="0" w:color="auto"/>
            <w:right w:val="none" w:sz="0" w:space="0" w:color="auto"/>
          </w:divBdr>
          <w:divsChild>
            <w:div w:id="596717076">
              <w:marLeft w:val="0"/>
              <w:marRight w:val="0"/>
              <w:marTop w:val="0"/>
              <w:marBottom w:val="0"/>
              <w:divBdr>
                <w:top w:val="none" w:sz="0" w:space="0" w:color="auto"/>
                <w:left w:val="none" w:sz="0" w:space="0" w:color="auto"/>
                <w:bottom w:val="none" w:sz="0" w:space="0" w:color="auto"/>
                <w:right w:val="none" w:sz="0" w:space="0" w:color="auto"/>
              </w:divBdr>
              <w:divsChild>
                <w:div w:id="20673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6261">
          <w:marLeft w:val="0"/>
          <w:marRight w:val="0"/>
          <w:marTop w:val="0"/>
          <w:marBottom w:val="150"/>
          <w:divBdr>
            <w:top w:val="none" w:sz="0" w:space="0" w:color="auto"/>
            <w:left w:val="none" w:sz="0" w:space="0" w:color="auto"/>
            <w:bottom w:val="none" w:sz="0" w:space="0" w:color="auto"/>
            <w:right w:val="none" w:sz="0" w:space="0" w:color="auto"/>
          </w:divBdr>
        </w:div>
        <w:div w:id="863639455">
          <w:marLeft w:val="0"/>
          <w:marRight w:val="0"/>
          <w:marTop w:val="0"/>
          <w:marBottom w:val="0"/>
          <w:divBdr>
            <w:top w:val="none" w:sz="0" w:space="0" w:color="auto"/>
            <w:left w:val="none" w:sz="0" w:space="0" w:color="auto"/>
            <w:bottom w:val="none" w:sz="0" w:space="0" w:color="auto"/>
            <w:right w:val="none" w:sz="0" w:space="0" w:color="auto"/>
          </w:divBdr>
          <w:divsChild>
            <w:div w:id="53392764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54706197">
      <w:bodyDiv w:val="1"/>
      <w:marLeft w:val="0"/>
      <w:marRight w:val="0"/>
      <w:marTop w:val="0"/>
      <w:marBottom w:val="0"/>
      <w:divBdr>
        <w:top w:val="none" w:sz="0" w:space="0" w:color="auto"/>
        <w:left w:val="none" w:sz="0" w:space="0" w:color="auto"/>
        <w:bottom w:val="none" w:sz="0" w:space="0" w:color="auto"/>
        <w:right w:val="none" w:sz="0" w:space="0" w:color="auto"/>
      </w:divBdr>
      <w:divsChild>
        <w:div w:id="1834643723">
          <w:marLeft w:val="0"/>
          <w:marRight w:val="0"/>
          <w:marTop w:val="0"/>
          <w:marBottom w:val="0"/>
          <w:divBdr>
            <w:top w:val="none" w:sz="0" w:space="0" w:color="auto"/>
            <w:left w:val="none" w:sz="0" w:space="0" w:color="auto"/>
            <w:bottom w:val="none" w:sz="0" w:space="0" w:color="auto"/>
            <w:right w:val="none" w:sz="0" w:space="0" w:color="auto"/>
          </w:divBdr>
          <w:divsChild>
            <w:div w:id="738481002">
              <w:marLeft w:val="0"/>
              <w:marRight w:val="0"/>
              <w:marTop w:val="0"/>
              <w:marBottom w:val="150"/>
              <w:divBdr>
                <w:top w:val="none" w:sz="0" w:space="0" w:color="auto"/>
                <w:left w:val="none" w:sz="0" w:space="0" w:color="auto"/>
                <w:bottom w:val="none" w:sz="0" w:space="0" w:color="auto"/>
                <w:right w:val="none" w:sz="0" w:space="0" w:color="auto"/>
              </w:divBdr>
            </w:div>
            <w:div w:id="184230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3509">
      <w:bodyDiv w:val="1"/>
      <w:marLeft w:val="0"/>
      <w:marRight w:val="0"/>
      <w:marTop w:val="0"/>
      <w:marBottom w:val="0"/>
      <w:divBdr>
        <w:top w:val="none" w:sz="0" w:space="0" w:color="auto"/>
        <w:left w:val="none" w:sz="0" w:space="0" w:color="auto"/>
        <w:bottom w:val="none" w:sz="0" w:space="0" w:color="auto"/>
        <w:right w:val="none" w:sz="0" w:space="0" w:color="auto"/>
      </w:divBdr>
      <w:divsChild>
        <w:div w:id="847214946">
          <w:marLeft w:val="0"/>
          <w:marRight w:val="0"/>
          <w:marTop w:val="0"/>
          <w:marBottom w:val="0"/>
          <w:divBdr>
            <w:top w:val="none" w:sz="0" w:space="0" w:color="auto"/>
            <w:left w:val="none" w:sz="0" w:space="0" w:color="auto"/>
            <w:bottom w:val="dotted" w:sz="6" w:space="4" w:color="DDDDDD"/>
            <w:right w:val="none" w:sz="0" w:space="0" w:color="auto"/>
          </w:divBdr>
          <w:divsChild>
            <w:div w:id="198052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01885">
      <w:bodyDiv w:val="1"/>
      <w:marLeft w:val="0"/>
      <w:marRight w:val="0"/>
      <w:marTop w:val="0"/>
      <w:marBottom w:val="0"/>
      <w:divBdr>
        <w:top w:val="none" w:sz="0" w:space="0" w:color="auto"/>
        <w:left w:val="none" w:sz="0" w:space="0" w:color="auto"/>
        <w:bottom w:val="none" w:sz="0" w:space="0" w:color="auto"/>
        <w:right w:val="none" w:sz="0" w:space="0" w:color="auto"/>
      </w:divBdr>
      <w:divsChild>
        <w:div w:id="1079251497">
          <w:marLeft w:val="0"/>
          <w:marRight w:val="0"/>
          <w:marTop w:val="0"/>
          <w:marBottom w:val="0"/>
          <w:divBdr>
            <w:top w:val="none" w:sz="0" w:space="0" w:color="auto"/>
            <w:left w:val="none" w:sz="0" w:space="0" w:color="auto"/>
            <w:bottom w:val="dotted" w:sz="6" w:space="4" w:color="DDDDDD"/>
            <w:right w:val="none" w:sz="0" w:space="0" w:color="auto"/>
          </w:divBdr>
          <w:divsChild>
            <w:div w:id="166778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87305">
      <w:bodyDiv w:val="1"/>
      <w:marLeft w:val="0"/>
      <w:marRight w:val="0"/>
      <w:marTop w:val="0"/>
      <w:marBottom w:val="0"/>
      <w:divBdr>
        <w:top w:val="none" w:sz="0" w:space="0" w:color="auto"/>
        <w:left w:val="none" w:sz="0" w:space="0" w:color="auto"/>
        <w:bottom w:val="none" w:sz="0" w:space="0" w:color="auto"/>
        <w:right w:val="none" w:sz="0" w:space="0" w:color="auto"/>
      </w:divBdr>
      <w:divsChild>
        <w:div w:id="314995842">
          <w:marLeft w:val="0"/>
          <w:marRight w:val="0"/>
          <w:marTop w:val="0"/>
          <w:marBottom w:val="0"/>
          <w:divBdr>
            <w:top w:val="none" w:sz="0" w:space="0" w:color="auto"/>
            <w:left w:val="none" w:sz="0" w:space="0" w:color="auto"/>
            <w:bottom w:val="none" w:sz="0" w:space="0" w:color="auto"/>
            <w:right w:val="none" w:sz="0" w:space="0" w:color="auto"/>
          </w:divBdr>
          <w:divsChild>
            <w:div w:id="518395838">
              <w:marLeft w:val="0"/>
              <w:marRight w:val="0"/>
              <w:marTop w:val="0"/>
              <w:marBottom w:val="150"/>
              <w:divBdr>
                <w:top w:val="none" w:sz="0" w:space="0" w:color="auto"/>
                <w:left w:val="none" w:sz="0" w:space="0" w:color="auto"/>
                <w:bottom w:val="none" w:sz="0" w:space="0" w:color="auto"/>
                <w:right w:val="none" w:sz="0" w:space="0" w:color="auto"/>
              </w:divBdr>
            </w:div>
            <w:div w:id="184559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1989">
      <w:bodyDiv w:val="1"/>
      <w:marLeft w:val="0"/>
      <w:marRight w:val="0"/>
      <w:marTop w:val="0"/>
      <w:marBottom w:val="0"/>
      <w:divBdr>
        <w:top w:val="none" w:sz="0" w:space="0" w:color="auto"/>
        <w:left w:val="none" w:sz="0" w:space="0" w:color="auto"/>
        <w:bottom w:val="none" w:sz="0" w:space="0" w:color="auto"/>
        <w:right w:val="none" w:sz="0" w:space="0" w:color="auto"/>
      </w:divBdr>
      <w:divsChild>
        <w:div w:id="619457686">
          <w:marLeft w:val="0"/>
          <w:marRight w:val="0"/>
          <w:marTop w:val="0"/>
          <w:marBottom w:val="0"/>
          <w:divBdr>
            <w:top w:val="none" w:sz="0" w:space="0" w:color="auto"/>
            <w:left w:val="none" w:sz="0" w:space="0" w:color="auto"/>
            <w:bottom w:val="none" w:sz="0" w:space="0" w:color="auto"/>
            <w:right w:val="none" w:sz="0" w:space="0" w:color="auto"/>
          </w:divBdr>
        </w:div>
        <w:div w:id="1855146511">
          <w:marLeft w:val="0"/>
          <w:marRight w:val="0"/>
          <w:marTop w:val="0"/>
          <w:marBottom w:val="0"/>
          <w:divBdr>
            <w:top w:val="none" w:sz="0" w:space="0" w:color="auto"/>
            <w:left w:val="none" w:sz="0" w:space="0" w:color="auto"/>
            <w:bottom w:val="none" w:sz="0" w:space="0" w:color="auto"/>
            <w:right w:val="none" w:sz="0" w:space="0" w:color="auto"/>
          </w:divBdr>
          <w:divsChild>
            <w:div w:id="403382047">
              <w:marLeft w:val="0"/>
              <w:marRight w:val="0"/>
              <w:marTop w:val="0"/>
              <w:marBottom w:val="0"/>
              <w:divBdr>
                <w:top w:val="none" w:sz="0" w:space="0" w:color="auto"/>
                <w:left w:val="none" w:sz="0" w:space="0" w:color="auto"/>
                <w:bottom w:val="none" w:sz="0" w:space="0" w:color="auto"/>
                <w:right w:val="none" w:sz="0" w:space="0" w:color="auto"/>
              </w:divBdr>
            </w:div>
            <w:div w:id="18611164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55821537">
      <w:bodyDiv w:val="1"/>
      <w:marLeft w:val="0"/>
      <w:marRight w:val="0"/>
      <w:marTop w:val="0"/>
      <w:marBottom w:val="0"/>
      <w:divBdr>
        <w:top w:val="none" w:sz="0" w:space="0" w:color="auto"/>
        <w:left w:val="none" w:sz="0" w:space="0" w:color="auto"/>
        <w:bottom w:val="none" w:sz="0" w:space="0" w:color="auto"/>
        <w:right w:val="none" w:sz="0" w:space="0" w:color="auto"/>
      </w:divBdr>
    </w:div>
    <w:div w:id="1255897682">
      <w:bodyDiv w:val="1"/>
      <w:marLeft w:val="0"/>
      <w:marRight w:val="0"/>
      <w:marTop w:val="0"/>
      <w:marBottom w:val="0"/>
      <w:divBdr>
        <w:top w:val="none" w:sz="0" w:space="0" w:color="auto"/>
        <w:left w:val="none" w:sz="0" w:space="0" w:color="auto"/>
        <w:bottom w:val="none" w:sz="0" w:space="0" w:color="auto"/>
        <w:right w:val="none" w:sz="0" w:space="0" w:color="auto"/>
      </w:divBdr>
      <w:divsChild>
        <w:div w:id="412971447">
          <w:marLeft w:val="0"/>
          <w:marRight w:val="0"/>
          <w:marTop w:val="0"/>
          <w:marBottom w:val="150"/>
          <w:divBdr>
            <w:top w:val="none" w:sz="0" w:space="0" w:color="auto"/>
            <w:left w:val="none" w:sz="0" w:space="0" w:color="auto"/>
            <w:bottom w:val="none" w:sz="0" w:space="0" w:color="auto"/>
            <w:right w:val="none" w:sz="0" w:space="0" w:color="auto"/>
          </w:divBdr>
          <w:divsChild>
            <w:div w:id="1189102327">
              <w:marLeft w:val="0"/>
              <w:marRight w:val="0"/>
              <w:marTop w:val="0"/>
              <w:marBottom w:val="0"/>
              <w:divBdr>
                <w:top w:val="none" w:sz="0" w:space="0" w:color="auto"/>
                <w:left w:val="none" w:sz="0" w:space="0" w:color="auto"/>
                <w:bottom w:val="none" w:sz="0" w:space="0" w:color="auto"/>
                <w:right w:val="none" w:sz="0" w:space="0" w:color="auto"/>
              </w:divBdr>
            </w:div>
          </w:divsChild>
        </w:div>
        <w:div w:id="516622546">
          <w:marLeft w:val="0"/>
          <w:marRight w:val="0"/>
          <w:marTop w:val="0"/>
          <w:marBottom w:val="150"/>
          <w:divBdr>
            <w:top w:val="none" w:sz="0" w:space="0" w:color="auto"/>
            <w:left w:val="none" w:sz="0" w:space="0" w:color="auto"/>
            <w:bottom w:val="none" w:sz="0" w:space="0" w:color="auto"/>
            <w:right w:val="none" w:sz="0" w:space="0" w:color="auto"/>
          </w:divBdr>
        </w:div>
        <w:div w:id="81923648">
          <w:marLeft w:val="0"/>
          <w:marRight w:val="0"/>
          <w:marTop w:val="0"/>
          <w:marBottom w:val="0"/>
          <w:divBdr>
            <w:top w:val="none" w:sz="0" w:space="0" w:color="auto"/>
            <w:left w:val="none" w:sz="0" w:space="0" w:color="auto"/>
            <w:bottom w:val="none" w:sz="0" w:space="0" w:color="auto"/>
            <w:right w:val="none" w:sz="0" w:space="0" w:color="auto"/>
          </w:divBdr>
          <w:divsChild>
            <w:div w:id="6676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99911">
      <w:bodyDiv w:val="1"/>
      <w:marLeft w:val="0"/>
      <w:marRight w:val="0"/>
      <w:marTop w:val="0"/>
      <w:marBottom w:val="0"/>
      <w:divBdr>
        <w:top w:val="none" w:sz="0" w:space="0" w:color="auto"/>
        <w:left w:val="none" w:sz="0" w:space="0" w:color="auto"/>
        <w:bottom w:val="none" w:sz="0" w:space="0" w:color="auto"/>
        <w:right w:val="none" w:sz="0" w:space="0" w:color="auto"/>
      </w:divBdr>
      <w:divsChild>
        <w:div w:id="342633023">
          <w:marLeft w:val="0"/>
          <w:marRight w:val="0"/>
          <w:marTop w:val="0"/>
          <w:marBottom w:val="150"/>
          <w:divBdr>
            <w:top w:val="none" w:sz="0" w:space="0" w:color="auto"/>
            <w:left w:val="none" w:sz="0" w:space="0" w:color="auto"/>
            <w:bottom w:val="none" w:sz="0" w:space="0" w:color="auto"/>
            <w:right w:val="none" w:sz="0" w:space="0" w:color="auto"/>
          </w:divBdr>
        </w:div>
        <w:div w:id="398750693">
          <w:marLeft w:val="0"/>
          <w:marRight w:val="0"/>
          <w:marTop w:val="0"/>
          <w:marBottom w:val="150"/>
          <w:divBdr>
            <w:top w:val="none" w:sz="0" w:space="0" w:color="auto"/>
            <w:left w:val="none" w:sz="0" w:space="0" w:color="auto"/>
            <w:bottom w:val="none" w:sz="0" w:space="0" w:color="auto"/>
            <w:right w:val="none" w:sz="0" w:space="0" w:color="auto"/>
          </w:divBdr>
        </w:div>
        <w:div w:id="446196777">
          <w:marLeft w:val="0"/>
          <w:marRight w:val="0"/>
          <w:marTop w:val="0"/>
          <w:marBottom w:val="150"/>
          <w:divBdr>
            <w:top w:val="none" w:sz="0" w:space="0" w:color="auto"/>
            <w:left w:val="none" w:sz="0" w:space="0" w:color="auto"/>
            <w:bottom w:val="none" w:sz="0" w:space="0" w:color="auto"/>
            <w:right w:val="none" w:sz="0" w:space="0" w:color="auto"/>
          </w:divBdr>
        </w:div>
        <w:div w:id="706223111">
          <w:marLeft w:val="0"/>
          <w:marRight w:val="0"/>
          <w:marTop w:val="0"/>
          <w:marBottom w:val="150"/>
          <w:divBdr>
            <w:top w:val="none" w:sz="0" w:space="0" w:color="auto"/>
            <w:left w:val="none" w:sz="0" w:space="0" w:color="auto"/>
            <w:bottom w:val="none" w:sz="0" w:space="0" w:color="auto"/>
            <w:right w:val="none" w:sz="0" w:space="0" w:color="auto"/>
          </w:divBdr>
        </w:div>
        <w:div w:id="846015868">
          <w:marLeft w:val="0"/>
          <w:marRight w:val="0"/>
          <w:marTop w:val="0"/>
          <w:marBottom w:val="150"/>
          <w:divBdr>
            <w:top w:val="none" w:sz="0" w:space="0" w:color="auto"/>
            <w:left w:val="none" w:sz="0" w:space="0" w:color="auto"/>
            <w:bottom w:val="none" w:sz="0" w:space="0" w:color="auto"/>
            <w:right w:val="none" w:sz="0" w:space="0" w:color="auto"/>
          </w:divBdr>
        </w:div>
        <w:div w:id="1146631217">
          <w:marLeft w:val="0"/>
          <w:marRight w:val="0"/>
          <w:marTop w:val="0"/>
          <w:marBottom w:val="150"/>
          <w:divBdr>
            <w:top w:val="none" w:sz="0" w:space="0" w:color="auto"/>
            <w:left w:val="none" w:sz="0" w:space="0" w:color="auto"/>
            <w:bottom w:val="none" w:sz="0" w:space="0" w:color="auto"/>
            <w:right w:val="none" w:sz="0" w:space="0" w:color="auto"/>
          </w:divBdr>
        </w:div>
        <w:div w:id="1215890748">
          <w:marLeft w:val="0"/>
          <w:marRight w:val="0"/>
          <w:marTop w:val="0"/>
          <w:marBottom w:val="150"/>
          <w:divBdr>
            <w:top w:val="none" w:sz="0" w:space="0" w:color="auto"/>
            <w:left w:val="none" w:sz="0" w:space="0" w:color="auto"/>
            <w:bottom w:val="none" w:sz="0" w:space="0" w:color="auto"/>
            <w:right w:val="none" w:sz="0" w:space="0" w:color="auto"/>
          </w:divBdr>
        </w:div>
        <w:div w:id="1339234977">
          <w:marLeft w:val="0"/>
          <w:marRight w:val="0"/>
          <w:marTop w:val="0"/>
          <w:marBottom w:val="150"/>
          <w:divBdr>
            <w:top w:val="none" w:sz="0" w:space="0" w:color="auto"/>
            <w:left w:val="none" w:sz="0" w:space="0" w:color="auto"/>
            <w:bottom w:val="none" w:sz="0" w:space="0" w:color="auto"/>
            <w:right w:val="none" w:sz="0" w:space="0" w:color="auto"/>
          </w:divBdr>
        </w:div>
        <w:div w:id="1432697514">
          <w:marLeft w:val="0"/>
          <w:marRight w:val="0"/>
          <w:marTop w:val="0"/>
          <w:marBottom w:val="150"/>
          <w:divBdr>
            <w:top w:val="none" w:sz="0" w:space="0" w:color="auto"/>
            <w:left w:val="none" w:sz="0" w:space="0" w:color="auto"/>
            <w:bottom w:val="none" w:sz="0" w:space="0" w:color="auto"/>
            <w:right w:val="none" w:sz="0" w:space="0" w:color="auto"/>
          </w:divBdr>
        </w:div>
        <w:div w:id="1822690926">
          <w:marLeft w:val="0"/>
          <w:marRight w:val="0"/>
          <w:marTop w:val="0"/>
          <w:marBottom w:val="150"/>
          <w:divBdr>
            <w:top w:val="none" w:sz="0" w:space="0" w:color="auto"/>
            <w:left w:val="none" w:sz="0" w:space="0" w:color="auto"/>
            <w:bottom w:val="none" w:sz="0" w:space="0" w:color="auto"/>
            <w:right w:val="none" w:sz="0" w:space="0" w:color="auto"/>
          </w:divBdr>
        </w:div>
      </w:divsChild>
    </w:div>
    <w:div w:id="1256943184">
      <w:bodyDiv w:val="1"/>
      <w:marLeft w:val="0"/>
      <w:marRight w:val="0"/>
      <w:marTop w:val="0"/>
      <w:marBottom w:val="0"/>
      <w:divBdr>
        <w:top w:val="none" w:sz="0" w:space="0" w:color="auto"/>
        <w:left w:val="none" w:sz="0" w:space="0" w:color="auto"/>
        <w:bottom w:val="none" w:sz="0" w:space="0" w:color="auto"/>
        <w:right w:val="none" w:sz="0" w:space="0" w:color="auto"/>
      </w:divBdr>
      <w:divsChild>
        <w:div w:id="1934052526">
          <w:marLeft w:val="0"/>
          <w:marRight w:val="0"/>
          <w:marTop w:val="0"/>
          <w:marBottom w:val="0"/>
          <w:divBdr>
            <w:top w:val="none" w:sz="0" w:space="0" w:color="auto"/>
            <w:left w:val="none" w:sz="0" w:space="0" w:color="auto"/>
            <w:bottom w:val="dotted" w:sz="6" w:space="4" w:color="DDDDDD"/>
            <w:right w:val="none" w:sz="0" w:space="0" w:color="auto"/>
          </w:divBdr>
          <w:divsChild>
            <w:div w:id="158014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61220">
      <w:bodyDiv w:val="1"/>
      <w:marLeft w:val="0"/>
      <w:marRight w:val="0"/>
      <w:marTop w:val="0"/>
      <w:marBottom w:val="0"/>
      <w:divBdr>
        <w:top w:val="none" w:sz="0" w:space="0" w:color="auto"/>
        <w:left w:val="none" w:sz="0" w:space="0" w:color="auto"/>
        <w:bottom w:val="none" w:sz="0" w:space="0" w:color="auto"/>
        <w:right w:val="none" w:sz="0" w:space="0" w:color="auto"/>
      </w:divBdr>
      <w:divsChild>
        <w:div w:id="763259209">
          <w:marLeft w:val="0"/>
          <w:marRight w:val="0"/>
          <w:marTop w:val="0"/>
          <w:marBottom w:val="0"/>
          <w:divBdr>
            <w:top w:val="none" w:sz="0" w:space="0" w:color="auto"/>
            <w:left w:val="none" w:sz="0" w:space="0" w:color="auto"/>
            <w:bottom w:val="none" w:sz="0" w:space="0" w:color="auto"/>
            <w:right w:val="none" w:sz="0" w:space="0" w:color="auto"/>
          </w:divBdr>
        </w:div>
      </w:divsChild>
    </w:div>
    <w:div w:id="1257709608">
      <w:bodyDiv w:val="1"/>
      <w:marLeft w:val="0"/>
      <w:marRight w:val="0"/>
      <w:marTop w:val="0"/>
      <w:marBottom w:val="0"/>
      <w:divBdr>
        <w:top w:val="none" w:sz="0" w:space="0" w:color="auto"/>
        <w:left w:val="none" w:sz="0" w:space="0" w:color="auto"/>
        <w:bottom w:val="none" w:sz="0" w:space="0" w:color="auto"/>
        <w:right w:val="none" w:sz="0" w:space="0" w:color="auto"/>
      </w:divBdr>
      <w:divsChild>
        <w:div w:id="644165674">
          <w:marLeft w:val="0"/>
          <w:marRight w:val="0"/>
          <w:marTop w:val="0"/>
          <w:marBottom w:val="0"/>
          <w:divBdr>
            <w:top w:val="none" w:sz="0" w:space="0" w:color="auto"/>
            <w:left w:val="none" w:sz="0" w:space="0" w:color="auto"/>
            <w:bottom w:val="none" w:sz="0" w:space="0" w:color="auto"/>
            <w:right w:val="none" w:sz="0" w:space="0" w:color="auto"/>
          </w:divBdr>
          <w:divsChild>
            <w:div w:id="679433503">
              <w:marLeft w:val="0"/>
              <w:marRight w:val="0"/>
              <w:marTop w:val="0"/>
              <w:marBottom w:val="0"/>
              <w:divBdr>
                <w:top w:val="none" w:sz="0" w:space="0" w:color="auto"/>
                <w:left w:val="none" w:sz="0" w:space="0" w:color="auto"/>
                <w:bottom w:val="none" w:sz="0" w:space="0" w:color="auto"/>
                <w:right w:val="none" w:sz="0" w:space="0" w:color="auto"/>
              </w:divBdr>
              <w:divsChild>
                <w:div w:id="1011372973">
                  <w:marLeft w:val="0"/>
                  <w:marRight w:val="0"/>
                  <w:marTop w:val="0"/>
                  <w:marBottom w:val="0"/>
                  <w:divBdr>
                    <w:top w:val="none" w:sz="0" w:space="0" w:color="auto"/>
                    <w:left w:val="none" w:sz="0" w:space="0" w:color="auto"/>
                    <w:bottom w:val="none" w:sz="0" w:space="0" w:color="auto"/>
                    <w:right w:val="none" w:sz="0" w:space="0" w:color="auto"/>
                  </w:divBdr>
                  <w:divsChild>
                    <w:div w:id="282347320">
                      <w:marLeft w:val="0"/>
                      <w:marRight w:val="0"/>
                      <w:marTop w:val="0"/>
                      <w:marBottom w:val="0"/>
                      <w:divBdr>
                        <w:top w:val="none" w:sz="0" w:space="0" w:color="auto"/>
                        <w:left w:val="none" w:sz="0" w:space="0" w:color="auto"/>
                        <w:bottom w:val="none" w:sz="0" w:space="0" w:color="auto"/>
                        <w:right w:val="none" w:sz="0" w:space="0" w:color="auto"/>
                      </w:divBdr>
                      <w:divsChild>
                        <w:div w:id="1926760806">
                          <w:marLeft w:val="0"/>
                          <w:marRight w:val="0"/>
                          <w:marTop w:val="0"/>
                          <w:marBottom w:val="0"/>
                          <w:divBdr>
                            <w:top w:val="none" w:sz="0" w:space="0" w:color="auto"/>
                            <w:left w:val="none" w:sz="0" w:space="0" w:color="auto"/>
                            <w:bottom w:val="none" w:sz="0" w:space="0" w:color="auto"/>
                            <w:right w:val="none" w:sz="0" w:space="0" w:color="auto"/>
                          </w:divBdr>
                          <w:divsChild>
                            <w:div w:id="754476135">
                              <w:marLeft w:val="0"/>
                              <w:marRight w:val="0"/>
                              <w:marTop w:val="0"/>
                              <w:marBottom w:val="0"/>
                              <w:divBdr>
                                <w:top w:val="none" w:sz="0" w:space="0" w:color="auto"/>
                                <w:left w:val="none" w:sz="0" w:space="0" w:color="auto"/>
                                <w:bottom w:val="none" w:sz="0" w:space="0" w:color="auto"/>
                                <w:right w:val="none" w:sz="0" w:space="0" w:color="auto"/>
                              </w:divBdr>
                              <w:divsChild>
                                <w:div w:id="72364533">
                                  <w:marLeft w:val="0"/>
                                  <w:marRight w:val="0"/>
                                  <w:marTop w:val="0"/>
                                  <w:marBottom w:val="0"/>
                                  <w:divBdr>
                                    <w:top w:val="none" w:sz="0" w:space="0" w:color="auto"/>
                                    <w:left w:val="none" w:sz="0" w:space="0" w:color="auto"/>
                                    <w:bottom w:val="none" w:sz="0" w:space="0" w:color="auto"/>
                                    <w:right w:val="none" w:sz="0" w:space="0" w:color="auto"/>
                                  </w:divBdr>
                                  <w:divsChild>
                                    <w:div w:id="5984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364953">
      <w:bodyDiv w:val="1"/>
      <w:marLeft w:val="0"/>
      <w:marRight w:val="0"/>
      <w:marTop w:val="0"/>
      <w:marBottom w:val="0"/>
      <w:divBdr>
        <w:top w:val="none" w:sz="0" w:space="0" w:color="auto"/>
        <w:left w:val="none" w:sz="0" w:space="0" w:color="auto"/>
        <w:bottom w:val="none" w:sz="0" w:space="0" w:color="auto"/>
        <w:right w:val="none" w:sz="0" w:space="0" w:color="auto"/>
      </w:divBdr>
      <w:divsChild>
        <w:div w:id="43675678">
          <w:marLeft w:val="0"/>
          <w:marRight w:val="0"/>
          <w:marTop w:val="0"/>
          <w:marBottom w:val="0"/>
          <w:divBdr>
            <w:top w:val="none" w:sz="0" w:space="0" w:color="auto"/>
            <w:left w:val="none" w:sz="0" w:space="0" w:color="auto"/>
            <w:bottom w:val="none" w:sz="0" w:space="0" w:color="auto"/>
            <w:right w:val="none" w:sz="0" w:space="0" w:color="auto"/>
          </w:divBdr>
          <w:divsChild>
            <w:div w:id="994266117">
              <w:marLeft w:val="0"/>
              <w:marRight w:val="0"/>
              <w:marTop w:val="0"/>
              <w:marBottom w:val="0"/>
              <w:divBdr>
                <w:top w:val="none" w:sz="0" w:space="0" w:color="auto"/>
                <w:left w:val="none" w:sz="0" w:space="0" w:color="auto"/>
                <w:bottom w:val="none" w:sz="0" w:space="0" w:color="auto"/>
                <w:right w:val="none" w:sz="0" w:space="0" w:color="auto"/>
              </w:divBdr>
              <w:divsChild>
                <w:div w:id="1802533751">
                  <w:marLeft w:val="0"/>
                  <w:marRight w:val="0"/>
                  <w:marTop w:val="0"/>
                  <w:marBottom w:val="0"/>
                  <w:divBdr>
                    <w:top w:val="none" w:sz="0" w:space="0" w:color="auto"/>
                    <w:left w:val="none" w:sz="0" w:space="0" w:color="auto"/>
                    <w:bottom w:val="none" w:sz="0" w:space="0" w:color="auto"/>
                    <w:right w:val="none" w:sz="0" w:space="0" w:color="auto"/>
                  </w:divBdr>
                  <w:divsChild>
                    <w:div w:id="1047536055">
                      <w:marLeft w:val="0"/>
                      <w:marRight w:val="0"/>
                      <w:marTop w:val="0"/>
                      <w:marBottom w:val="0"/>
                      <w:divBdr>
                        <w:top w:val="none" w:sz="0" w:space="0" w:color="auto"/>
                        <w:left w:val="none" w:sz="0" w:space="0" w:color="auto"/>
                        <w:bottom w:val="none" w:sz="0" w:space="0" w:color="auto"/>
                        <w:right w:val="none" w:sz="0" w:space="0" w:color="auto"/>
                      </w:divBdr>
                      <w:divsChild>
                        <w:div w:id="1623538744">
                          <w:marLeft w:val="0"/>
                          <w:marRight w:val="0"/>
                          <w:marTop w:val="0"/>
                          <w:marBottom w:val="0"/>
                          <w:divBdr>
                            <w:top w:val="none" w:sz="0" w:space="0" w:color="auto"/>
                            <w:left w:val="none" w:sz="0" w:space="0" w:color="auto"/>
                            <w:bottom w:val="none" w:sz="0" w:space="0" w:color="auto"/>
                            <w:right w:val="none" w:sz="0" w:space="0" w:color="auto"/>
                          </w:divBdr>
                          <w:divsChild>
                            <w:div w:id="1255239120">
                              <w:marLeft w:val="0"/>
                              <w:marRight w:val="0"/>
                              <w:marTop w:val="0"/>
                              <w:marBottom w:val="0"/>
                              <w:divBdr>
                                <w:top w:val="none" w:sz="0" w:space="0" w:color="auto"/>
                                <w:left w:val="none" w:sz="0" w:space="0" w:color="auto"/>
                                <w:bottom w:val="none" w:sz="0" w:space="0" w:color="auto"/>
                                <w:right w:val="none" w:sz="0" w:space="0" w:color="auto"/>
                              </w:divBdr>
                              <w:divsChild>
                                <w:div w:id="2031907196">
                                  <w:marLeft w:val="0"/>
                                  <w:marRight w:val="0"/>
                                  <w:marTop w:val="0"/>
                                  <w:marBottom w:val="0"/>
                                  <w:divBdr>
                                    <w:top w:val="none" w:sz="0" w:space="0" w:color="auto"/>
                                    <w:left w:val="none" w:sz="0" w:space="0" w:color="auto"/>
                                    <w:bottom w:val="none" w:sz="0" w:space="0" w:color="auto"/>
                                    <w:right w:val="none" w:sz="0" w:space="0" w:color="auto"/>
                                  </w:divBdr>
                                  <w:divsChild>
                                    <w:div w:id="21115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9827">
      <w:bodyDiv w:val="1"/>
      <w:marLeft w:val="0"/>
      <w:marRight w:val="0"/>
      <w:marTop w:val="0"/>
      <w:marBottom w:val="0"/>
      <w:divBdr>
        <w:top w:val="none" w:sz="0" w:space="0" w:color="auto"/>
        <w:left w:val="none" w:sz="0" w:space="0" w:color="auto"/>
        <w:bottom w:val="none" w:sz="0" w:space="0" w:color="auto"/>
        <w:right w:val="none" w:sz="0" w:space="0" w:color="auto"/>
      </w:divBdr>
    </w:div>
    <w:div w:id="1258951909">
      <w:bodyDiv w:val="1"/>
      <w:marLeft w:val="0"/>
      <w:marRight w:val="0"/>
      <w:marTop w:val="0"/>
      <w:marBottom w:val="0"/>
      <w:divBdr>
        <w:top w:val="none" w:sz="0" w:space="0" w:color="auto"/>
        <w:left w:val="none" w:sz="0" w:space="0" w:color="auto"/>
        <w:bottom w:val="none" w:sz="0" w:space="0" w:color="auto"/>
        <w:right w:val="none" w:sz="0" w:space="0" w:color="auto"/>
      </w:divBdr>
      <w:divsChild>
        <w:div w:id="67310155">
          <w:marLeft w:val="0"/>
          <w:marRight w:val="0"/>
          <w:marTop w:val="0"/>
          <w:marBottom w:val="0"/>
          <w:divBdr>
            <w:top w:val="none" w:sz="0" w:space="0" w:color="auto"/>
            <w:left w:val="none" w:sz="0" w:space="0" w:color="auto"/>
            <w:bottom w:val="none" w:sz="0" w:space="0" w:color="auto"/>
            <w:right w:val="none" w:sz="0" w:space="0" w:color="auto"/>
          </w:divBdr>
        </w:div>
        <w:div w:id="1979266401">
          <w:marLeft w:val="0"/>
          <w:marRight w:val="0"/>
          <w:marTop w:val="0"/>
          <w:marBottom w:val="150"/>
          <w:divBdr>
            <w:top w:val="none" w:sz="0" w:space="0" w:color="auto"/>
            <w:left w:val="none" w:sz="0" w:space="0" w:color="auto"/>
            <w:bottom w:val="none" w:sz="0" w:space="0" w:color="auto"/>
            <w:right w:val="none" w:sz="0" w:space="0" w:color="auto"/>
          </w:divBdr>
        </w:div>
      </w:divsChild>
    </w:div>
    <w:div w:id="1258978653">
      <w:bodyDiv w:val="1"/>
      <w:marLeft w:val="0"/>
      <w:marRight w:val="0"/>
      <w:marTop w:val="0"/>
      <w:marBottom w:val="0"/>
      <w:divBdr>
        <w:top w:val="none" w:sz="0" w:space="0" w:color="auto"/>
        <w:left w:val="none" w:sz="0" w:space="0" w:color="auto"/>
        <w:bottom w:val="none" w:sz="0" w:space="0" w:color="auto"/>
        <w:right w:val="none" w:sz="0" w:space="0" w:color="auto"/>
      </w:divBdr>
      <w:divsChild>
        <w:div w:id="805896901">
          <w:marLeft w:val="0"/>
          <w:marRight w:val="0"/>
          <w:marTop w:val="0"/>
          <w:marBottom w:val="0"/>
          <w:divBdr>
            <w:top w:val="none" w:sz="0" w:space="0" w:color="auto"/>
            <w:left w:val="none" w:sz="0" w:space="0" w:color="auto"/>
            <w:bottom w:val="none" w:sz="0" w:space="0" w:color="auto"/>
            <w:right w:val="none" w:sz="0" w:space="0" w:color="auto"/>
          </w:divBdr>
        </w:div>
      </w:divsChild>
    </w:div>
    <w:div w:id="1259211722">
      <w:bodyDiv w:val="1"/>
      <w:marLeft w:val="0"/>
      <w:marRight w:val="0"/>
      <w:marTop w:val="0"/>
      <w:marBottom w:val="0"/>
      <w:divBdr>
        <w:top w:val="none" w:sz="0" w:space="0" w:color="auto"/>
        <w:left w:val="none" w:sz="0" w:space="0" w:color="auto"/>
        <w:bottom w:val="none" w:sz="0" w:space="0" w:color="auto"/>
        <w:right w:val="none" w:sz="0" w:space="0" w:color="auto"/>
      </w:divBdr>
      <w:divsChild>
        <w:div w:id="1982879605">
          <w:marLeft w:val="0"/>
          <w:marRight w:val="0"/>
          <w:marTop w:val="0"/>
          <w:marBottom w:val="0"/>
          <w:divBdr>
            <w:top w:val="none" w:sz="0" w:space="0" w:color="auto"/>
            <w:left w:val="none" w:sz="0" w:space="0" w:color="auto"/>
            <w:bottom w:val="dotted" w:sz="6" w:space="4" w:color="DDDDDD"/>
            <w:right w:val="none" w:sz="0" w:space="0" w:color="auto"/>
          </w:divBdr>
          <w:divsChild>
            <w:div w:id="70039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5704">
      <w:bodyDiv w:val="1"/>
      <w:marLeft w:val="0"/>
      <w:marRight w:val="0"/>
      <w:marTop w:val="0"/>
      <w:marBottom w:val="0"/>
      <w:divBdr>
        <w:top w:val="none" w:sz="0" w:space="0" w:color="auto"/>
        <w:left w:val="none" w:sz="0" w:space="0" w:color="auto"/>
        <w:bottom w:val="none" w:sz="0" w:space="0" w:color="auto"/>
        <w:right w:val="none" w:sz="0" w:space="0" w:color="auto"/>
      </w:divBdr>
      <w:divsChild>
        <w:div w:id="515997033">
          <w:marLeft w:val="0"/>
          <w:marRight w:val="0"/>
          <w:marTop w:val="0"/>
          <w:marBottom w:val="0"/>
          <w:divBdr>
            <w:top w:val="none" w:sz="0" w:space="0" w:color="auto"/>
            <w:left w:val="none" w:sz="0" w:space="0" w:color="auto"/>
            <w:bottom w:val="none" w:sz="0" w:space="0" w:color="auto"/>
            <w:right w:val="none" w:sz="0" w:space="0" w:color="auto"/>
          </w:divBdr>
        </w:div>
      </w:divsChild>
    </w:div>
    <w:div w:id="1260144835">
      <w:bodyDiv w:val="1"/>
      <w:marLeft w:val="0"/>
      <w:marRight w:val="0"/>
      <w:marTop w:val="0"/>
      <w:marBottom w:val="0"/>
      <w:divBdr>
        <w:top w:val="none" w:sz="0" w:space="0" w:color="auto"/>
        <w:left w:val="none" w:sz="0" w:space="0" w:color="auto"/>
        <w:bottom w:val="none" w:sz="0" w:space="0" w:color="auto"/>
        <w:right w:val="none" w:sz="0" w:space="0" w:color="auto"/>
      </w:divBdr>
      <w:divsChild>
        <w:div w:id="1954288640">
          <w:marLeft w:val="0"/>
          <w:marRight w:val="0"/>
          <w:marTop w:val="0"/>
          <w:marBottom w:val="0"/>
          <w:divBdr>
            <w:top w:val="none" w:sz="0" w:space="0" w:color="auto"/>
            <w:left w:val="none" w:sz="0" w:space="0" w:color="auto"/>
            <w:bottom w:val="none" w:sz="0" w:space="0" w:color="auto"/>
            <w:right w:val="none" w:sz="0" w:space="0" w:color="auto"/>
          </w:divBdr>
          <w:divsChild>
            <w:div w:id="636764598">
              <w:marLeft w:val="0"/>
              <w:marRight w:val="0"/>
              <w:marTop w:val="0"/>
              <w:marBottom w:val="0"/>
              <w:divBdr>
                <w:top w:val="none" w:sz="0" w:space="0" w:color="auto"/>
                <w:left w:val="none" w:sz="0" w:space="0" w:color="auto"/>
                <w:bottom w:val="none" w:sz="0" w:space="0" w:color="auto"/>
                <w:right w:val="none" w:sz="0" w:space="0" w:color="auto"/>
              </w:divBdr>
              <w:divsChild>
                <w:div w:id="1381635605">
                  <w:marLeft w:val="0"/>
                  <w:marRight w:val="0"/>
                  <w:marTop w:val="0"/>
                  <w:marBottom w:val="0"/>
                  <w:divBdr>
                    <w:top w:val="none" w:sz="0" w:space="0" w:color="auto"/>
                    <w:left w:val="none" w:sz="0" w:space="0" w:color="auto"/>
                    <w:bottom w:val="none" w:sz="0" w:space="0" w:color="auto"/>
                    <w:right w:val="none" w:sz="0" w:space="0" w:color="auto"/>
                  </w:divBdr>
                  <w:divsChild>
                    <w:div w:id="1895583231">
                      <w:marLeft w:val="0"/>
                      <w:marRight w:val="0"/>
                      <w:marTop w:val="0"/>
                      <w:marBottom w:val="0"/>
                      <w:divBdr>
                        <w:top w:val="none" w:sz="0" w:space="0" w:color="auto"/>
                        <w:left w:val="none" w:sz="0" w:space="0" w:color="auto"/>
                        <w:bottom w:val="none" w:sz="0" w:space="0" w:color="auto"/>
                        <w:right w:val="none" w:sz="0" w:space="0" w:color="auto"/>
                      </w:divBdr>
                      <w:divsChild>
                        <w:div w:id="807823914">
                          <w:marLeft w:val="0"/>
                          <w:marRight w:val="0"/>
                          <w:marTop w:val="0"/>
                          <w:marBottom w:val="0"/>
                          <w:divBdr>
                            <w:top w:val="none" w:sz="0" w:space="0" w:color="auto"/>
                            <w:left w:val="none" w:sz="0" w:space="0" w:color="auto"/>
                            <w:bottom w:val="none" w:sz="0" w:space="0" w:color="auto"/>
                            <w:right w:val="none" w:sz="0" w:space="0" w:color="auto"/>
                          </w:divBdr>
                          <w:divsChild>
                            <w:div w:id="440296303">
                              <w:marLeft w:val="0"/>
                              <w:marRight w:val="0"/>
                              <w:marTop w:val="0"/>
                              <w:marBottom w:val="0"/>
                              <w:divBdr>
                                <w:top w:val="none" w:sz="0" w:space="0" w:color="auto"/>
                                <w:left w:val="none" w:sz="0" w:space="0" w:color="auto"/>
                                <w:bottom w:val="none" w:sz="0" w:space="0" w:color="auto"/>
                                <w:right w:val="none" w:sz="0" w:space="0" w:color="auto"/>
                              </w:divBdr>
                              <w:divsChild>
                                <w:div w:id="78449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791175">
      <w:bodyDiv w:val="1"/>
      <w:marLeft w:val="0"/>
      <w:marRight w:val="0"/>
      <w:marTop w:val="0"/>
      <w:marBottom w:val="0"/>
      <w:divBdr>
        <w:top w:val="none" w:sz="0" w:space="0" w:color="auto"/>
        <w:left w:val="none" w:sz="0" w:space="0" w:color="auto"/>
        <w:bottom w:val="none" w:sz="0" w:space="0" w:color="auto"/>
        <w:right w:val="none" w:sz="0" w:space="0" w:color="auto"/>
      </w:divBdr>
    </w:div>
    <w:div w:id="1261060834">
      <w:bodyDiv w:val="1"/>
      <w:marLeft w:val="0"/>
      <w:marRight w:val="0"/>
      <w:marTop w:val="0"/>
      <w:marBottom w:val="0"/>
      <w:divBdr>
        <w:top w:val="none" w:sz="0" w:space="0" w:color="auto"/>
        <w:left w:val="none" w:sz="0" w:space="0" w:color="auto"/>
        <w:bottom w:val="none" w:sz="0" w:space="0" w:color="auto"/>
        <w:right w:val="none" w:sz="0" w:space="0" w:color="auto"/>
      </w:divBdr>
      <w:divsChild>
        <w:div w:id="296692794">
          <w:marLeft w:val="0"/>
          <w:marRight w:val="0"/>
          <w:marTop w:val="0"/>
          <w:marBottom w:val="0"/>
          <w:divBdr>
            <w:top w:val="none" w:sz="0" w:space="0" w:color="auto"/>
            <w:left w:val="none" w:sz="0" w:space="0" w:color="auto"/>
            <w:bottom w:val="dotted" w:sz="6" w:space="4" w:color="DDDDDD"/>
            <w:right w:val="none" w:sz="0" w:space="0" w:color="auto"/>
          </w:divBdr>
          <w:divsChild>
            <w:div w:id="11151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3532">
      <w:bodyDiv w:val="1"/>
      <w:marLeft w:val="0"/>
      <w:marRight w:val="0"/>
      <w:marTop w:val="0"/>
      <w:marBottom w:val="0"/>
      <w:divBdr>
        <w:top w:val="none" w:sz="0" w:space="0" w:color="auto"/>
        <w:left w:val="none" w:sz="0" w:space="0" w:color="auto"/>
        <w:bottom w:val="none" w:sz="0" w:space="0" w:color="auto"/>
        <w:right w:val="none" w:sz="0" w:space="0" w:color="auto"/>
      </w:divBdr>
      <w:divsChild>
        <w:div w:id="415177949">
          <w:marLeft w:val="0"/>
          <w:marRight w:val="0"/>
          <w:marTop w:val="0"/>
          <w:marBottom w:val="0"/>
          <w:divBdr>
            <w:top w:val="none" w:sz="0" w:space="0" w:color="auto"/>
            <w:left w:val="none" w:sz="0" w:space="0" w:color="auto"/>
            <w:bottom w:val="none" w:sz="0" w:space="0" w:color="auto"/>
            <w:right w:val="none" w:sz="0" w:space="0" w:color="auto"/>
          </w:divBdr>
          <w:divsChild>
            <w:div w:id="953749659">
              <w:marLeft w:val="0"/>
              <w:marRight w:val="0"/>
              <w:marTop w:val="0"/>
              <w:marBottom w:val="0"/>
              <w:divBdr>
                <w:top w:val="none" w:sz="0" w:space="0" w:color="auto"/>
                <w:left w:val="none" w:sz="0" w:space="0" w:color="auto"/>
                <w:bottom w:val="none" w:sz="0" w:space="0" w:color="auto"/>
                <w:right w:val="none" w:sz="0" w:space="0" w:color="auto"/>
              </w:divBdr>
              <w:divsChild>
                <w:div w:id="902106571">
                  <w:marLeft w:val="0"/>
                  <w:marRight w:val="0"/>
                  <w:marTop w:val="0"/>
                  <w:marBottom w:val="0"/>
                  <w:divBdr>
                    <w:top w:val="none" w:sz="0" w:space="0" w:color="auto"/>
                    <w:left w:val="none" w:sz="0" w:space="0" w:color="auto"/>
                    <w:bottom w:val="none" w:sz="0" w:space="0" w:color="auto"/>
                    <w:right w:val="none" w:sz="0" w:space="0" w:color="auto"/>
                  </w:divBdr>
                  <w:divsChild>
                    <w:div w:id="1342464488">
                      <w:marLeft w:val="0"/>
                      <w:marRight w:val="0"/>
                      <w:marTop w:val="0"/>
                      <w:marBottom w:val="0"/>
                      <w:divBdr>
                        <w:top w:val="none" w:sz="0" w:space="0" w:color="auto"/>
                        <w:left w:val="none" w:sz="0" w:space="0" w:color="auto"/>
                        <w:bottom w:val="none" w:sz="0" w:space="0" w:color="auto"/>
                        <w:right w:val="none" w:sz="0" w:space="0" w:color="auto"/>
                      </w:divBdr>
                      <w:divsChild>
                        <w:div w:id="798035270">
                          <w:marLeft w:val="0"/>
                          <w:marRight w:val="0"/>
                          <w:marTop w:val="0"/>
                          <w:marBottom w:val="0"/>
                          <w:divBdr>
                            <w:top w:val="none" w:sz="0" w:space="0" w:color="auto"/>
                            <w:left w:val="none" w:sz="0" w:space="0" w:color="auto"/>
                            <w:bottom w:val="none" w:sz="0" w:space="0" w:color="auto"/>
                            <w:right w:val="none" w:sz="0" w:space="0" w:color="auto"/>
                          </w:divBdr>
                          <w:divsChild>
                            <w:div w:id="10879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258264">
      <w:bodyDiv w:val="1"/>
      <w:marLeft w:val="0"/>
      <w:marRight w:val="0"/>
      <w:marTop w:val="0"/>
      <w:marBottom w:val="0"/>
      <w:divBdr>
        <w:top w:val="none" w:sz="0" w:space="0" w:color="auto"/>
        <w:left w:val="none" w:sz="0" w:space="0" w:color="auto"/>
        <w:bottom w:val="none" w:sz="0" w:space="0" w:color="auto"/>
        <w:right w:val="none" w:sz="0" w:space="0" w:color="auto"/>
      </w:divBdr>
    </w:div>
    <w:div w:id="1262032878">
      <w:bodyDiv w:val="1"/>
      <w:marLeft w:val="0"/>
      <w:marRight w:val="0"/>
      <w:marTop w:val="0"/>
      <w:marBottom w:val="0"/>
      <w:divBdr>
        <w:top w:val="none" w:sz="0" w:space="0" w:color="auto"/>
        <w:left w:val="none" w:sz="0" w:space="0" w:color="auto"/>
        <w:bottom w:val="none" w:sz="0" w:space="0" w:color="auto"/>
        <w:right w:val="none" w:sz="0" w:space="0" w:color="auto"/>
      </w:divBdr>
      <w:divsChild>
        <w:div w:id="292372229">
          <w:marLeft w:val="0"/>
          <w:marRight w:val="0"/>
          <w:marTop w:val="0"/>
          <w:marBottom w:val="0"/>
          <w:divBdr>
            <w:top w:val="none" w:sz="0" w:space="0" w:color="auto"/>
            <w:left w:val="none" w:sz="0" w:space="0" w:color="auto"/>
            <w:bottom w:val="dotted" w:sz="6" w:space="4" w:color="DDDDDD"/>
            <w:right w:val="none" w:sz="0" w:space="0" w:color="auto"/>
          </w:divBdr>
          <w:divsChild>
            <w:div w:id="4742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98327">
      <w:bodyDiv w:val="1"/>
      <w:marLeft w:val="0"/>
      <w:marRight w:val="0"/>
      <w:marTop w:val="0"/>
      <w:marBottom w:val="0"/>
      <w:divBdr>
        <w:top w:val="none" w:sz="0" w:space="0" w:color="auto"/>
        <w:left w:val="none" w:sz="0" w:space="0" w:color="auto"/>
        <w:bottom w:val="none" w:sz="0" w:space="0" w:color="auto"/>
        <w:right w:val="none" w:sz="0" w:space="0" w:color="auto"/>
      </w:divBdr>
      <w:divsChild>
        <w:div w:id="1805467104">
          <w:marLeft w:val="0"/>
          <w:marRight w:val="0"/>
          <w:marTop w:val="0"/>
          <w:marBottom w:val="0"/>
          <w:divBdr>
            <w:top w:val="none" w:sz="0" w:space="0" w:color="auto"/>
            <w:left w:val="none" w:sz="0" w:space="0" w:color="auto"/>
            <w:bottom w:val="none" w:sz="0" w:space="0" w:color="auto"/>
            <w:right w:val="none" w:sz="0" w:space="0" w:color="auto"/>
          </w:divBdr>
        </w:div>
      </w:divsChild>
    </w:div>
    <w:div w:id="1262488522">
      <w:bodyDiv w:val="1"/>
      <w:marLeft w:val="0"/>
      <w:marRight w:val="0"/>
      <w:marTop w:val="0"/>
      <w:marBottom w:val="0"/>
      <w:divBdr>
        <w:top w:val="none" w:sz="0" w:space="0" w:color="auto"/>
        <w:left w:val="none" w:sz="0" w:space="0" w:color="auto"/>
        <w:bottom w:val="none" w:sz="0" w:space="0" w:color="auto"/>
        <w:right w:val="none" w:sz="0" w:space="0" w:color="auto"/>
      </w:divBdr>
      <w:divsChild>
        <w:div w:id="1737702706">
          <w:marLeft w:val="0"/>
          <w:marRight w:val="0"/>
          <w:marTop w:val="0"/>
          <w:marBottom w:val="150"/>
          <w:divBdr>
            <w:top w:val="none" w:sz="0" w:space="0" w:color="auto"/>
            <w:left w:val="none" w:sz="0" w:space="0" w:color="auto"/>
            <w:bottom w:val="none" w:sz="0" w:space="0" w:color="auto"/>
            <w:right w:val="none" w:sz="0" w:space="0" w:color="auto"/>
          </w:divBdr>
          <w:divsChild>
            <w:div w:id="1584489001">
              <w:marLeft w:val="0"/>
              <w:marRight w:val="0"/>
              <w:marTop w:val="0"/>
              <w:marBottom w:val="0"/>
              <w:divBdr>
                <w:top w:val="none" w:sz="0" w:space="0" w:color="auto"/>
                <w:left w:val="none" w:sz="0" w:space="0" w:color="auto"/>
                <w:bottom w:val="none" w:sz="0" w:space="0" w:color="auto"/>
                <w:right w:val="none" w:sz="0" w:space="0" w:color="auto"/>
              </w:divBdr>
            </w:div>
          </w:divsChild>
        </w:div>
        <w:div w:id="1459446713">
          <w:marLeft w:val="0"/>
          <w:marRight w:val="0"/>
          <w:marTop w:val="0"/>
          <w:marBottom w:val="0"/>
          <w:divBdr>
            <w:top w:val="none" w:sz="0" w:space="0" w:color="auto"/>
            <w:left w:val="none" w:sz="0" w:space="0" w:color="auto"/>
            <w:bottom w:val="none" w:sz="0" w:space="0" w:color="auto"/>
            <w:right w:val="none" w:sz="0" w:space="0" w:color="auto"/>
          </w:divBdr>
          <w:divsChild>
            <w:div w:id="1411541483">
              <w:marLeft w:val="0"/>
              <w:marRight w:val="0"/>
              <w:marTop w:val="0"/>
              <w:marBottom w:val="150"/>
              <w:divBdr>
                <w:top w:val="none" w:sz="0" w:space="0" w:color="auto"/>
                <w:left w:val="none" w:sz="0" w:space="0" w:color="auto"/>
                <w:bottom w:val="none" w:sz="0" w:space="0" w:color="auto"/>
                <w:right w:val="none" w:sz="0" w:space="0" w:color="auto"/>
              </w:divBdr>
            </w:div>
            <w:div w:id="9744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07877">
      <w:bodyDiv w:val="1"/>
      <w:marLeft w:val="0"/>
      <w:marRight w:val="0"/>
      <w:marTop w:val="0"/>
      <w:marBottom w:val="0"/>
      <w:divBdr>
        <w:top w:val="none" w:sz="0" w:space="0" w:color="auto"/>
        <w:left w:val="none" w:sz="0" w:space="0" w:color="auto"/>
        <w:bottom w:val="none" w:sz="0" w:space="0" w:color="auto"/>
        <w:right w:val="none" w:sz="0" w:space="0" w:color="auto"/>
      </w:divBdr>
    </w:div>
    <w:div w:id="1263144982">
      <w:bodyDiv w:val="1"/>
      <w:marLeft w:val="0"/>
      <w:marRight w:val="0"/>
      <w:marTop w:val="0"/>
      <w:marBottom w:val="0"/>
      <w:divBdr>
        <w:top w:val="none" w:sz="0" w:space="0" w:color="auto"/>
        <w:left w:val="none" w:sz="0" w:space="0" w:color="auto"/>
        <w:bottom w:val="none" w:sz="0" w:space="0" w:color="auto"/>
        <w:right w:val="none" w:sz="0" w:space="0" w:color="auto"/>
      </w:divBdr>
      <w:divsChild>
        <w:div w:id="1403680475">
          <w:marLeft w:val="0"/>
          <w:marRight w:val="0"/>
          <w:marTop w:val="0"/>
          <w:marBottom w:val="0"/>
          <w:divBdr>
            <w:top w:val="none" w:sz="0" w:space="0" w:color="auto"/>
            <w:left w:val="none" w:sz="0" w:space="0" w:color="auto"/>
            <w:bottom w:val="dotted" w:sz="6" w:space="4" w:color="DDDDDD"/>
            <w:right w:val="none" w:sz="0" w:space="0" w:color="auto"/>
          </w:divBdr>
        </w:div>
      </w:divsChild>
    </w:div>
    <w:div w:id="1263950086">
      <w:bodyDiv w:val="1"/>
      <w:marLeft w:val="0"/>
      <w:marRight w:val="0"/>
      <w:marTop w:val="0"/>
      <w:marBottom w:val="0"/>
      <w:divBdr>
        <w:top w:val="none" w:sz="0" w:space="0" w:color="auto"/>
        <w:left w:val="none" w:sz="0" w:space="0" w:color="auto"/>
        <w:bottom w:val="none" w:sz="0" w:space="0" w:color="auto"/>
        <w:right w:val="none" w:sz="0" w:space="0" w:color="auto"/>
      </w:divBdr>
      <w:divsChild>
        <w:div w:id="618877853">
          <w:marLeft w:val="0"/>
          <w:marRight w:val="0"/>
          <w:marTop w:val="0"/>
          <w:marBottom w:val="0"/>
          <w:divBdr>
            <w:top w:val="none" w:sz="0" w:space="0" w:color="auto"/>
            <w:left w:val="none" w:sz="0" w:space="0" w:color="auto"/>
            <w:bottom w:val="none" w:sz="0" w:space="0" w:color="auto"/>
            <w:right w:val="none" w:sz="0" w:space="0" w:color="auto"/>
          </w:divBdr>
        </w:div>
        <w:div w:id="1595169321">
          <w:marLeft w:val="0"/>
          <w:marRight w:val="0"/>
          <w:marTop w:val="0"/>
          <w:marBottom w:val="0"/>
          <w:divBdr>
            <w:top w:val="none" w:sz="0" w:space="0" w:color="auto"/>
            <w:left w:val="none" w:sz="0" w:space="0" w:color="auto"/>
            <w:bottom w:val="none" w:sz="0" w:space="0" w:color="auto"/>
            <w:right w:val="none" w:sz="0" w:space="0" w:color="auto"/>
          </w:divBdr>
        </w:div>
        <w:div w:id="1796604469">
          <w:marLeft w:val="0"/>
          <w:marRight w:val="0"/>
          <w:marTop w:val="0"/>
          <w:marBottom w:val="0"/>
          <w:divBdr>
            <w:top w:val="none" w:sz="0" w:space="0" w:color="auto"/>
            <w:left w:val="none" w:sz="0" w:space="0" w:color="auto"/>
            <w:bottom w:val="none" w:sz="0" w:space="0" w:color="auto"/>
            <w:right w:val="none" w:sz="0" w:space="0" w:color="auto"/>
          </w:divBdr>
        </w:div>
      </w:divsChild>
    </w:div>
    <w:div w:id="1264024274">
      <w:bodyDiv w:val="1"/>
      <w:marLeft w:val="0"/>
      <w:marRight w:val="0"/>
      <w:marTop w:val="0"/>
      <w:marBottom w:val="0"/>
      <w:divBdr>
        <w:top w:val="none" w:sz="0" w:space="0" w:color="auto"/>
        <w:left w:val="none" w:sz="0" w:space="0" w:color="auto"/>
        <w:bottom w:val="none" w:sz="0" w:space="0" w:color="auto"/>
        <w:right w:val="none" w:sz="0" w:space="0" w:color="auto"/>
      </w:divBdr>
      <w:divsChild>
        <w:div w:id="839731097">
          <w:marLeft w:val="0"/>
          <w:marRight w:val="0"/>
          <w:marTop w:val="0"/>
          <w:marBottom w:val="0"/>
          <w:divBdr>
            <w:top w:val="none" w:sz="0" w:space="0" w:color="auto"/>
            <w:left w:val="none" w:sz="0" w:space="0" w:color="auto"/>
            <w:bottom w:val="none" w:sz="0" w:space="0" w:color="auto"/>
            <w:right w:val="none" w:sz="0" w:space="0" w:color="auto"/>
          </w:divBdr>
          <w:divsChild>
            <w:div w:id="1162309207">
              <w:marLeft w:val="0"/>
              <w:marRight w:val="0"/>
              <w:marTop w:val="0"/>
              <w:marBottom w:val="150"/>
              <w:divBdr>
                <w:top w:val="none" w:sz="0" w:space="0" w:color="auto"/>
                <w:left w:val="none" w:sz="0" w:space="0" w:color="auto"/>
                <w:bottom w:val="none" w:sz="0" w:space="0" w:color="auto"/>
                <w:right w:val="none" w:sz="0" w:space="0" w:color="auto"/>
              </w:divBdr>
            </w:div>
            <w:div w:id="1807889116">
              <w:marLeft w:val="0"/>
              <w:marRight w:val="0"/>
              <w:marTop w:val="0"/>
              <w:marBottom w:val="0"/>
              <w:divBdr>
                <w:top w:val="none" w:sz="0" w:space="0" w:color="auto"/>
                <w:left w:val="none" w:sz="0" w:space="0" w:color="auto"/>
                <w:bottom w:val="none" w:sz="0" w:space="0" w:color="auto"/>
                <w:right w:val="none" w:sz="0" w:space="0" w:color="auto"/>
              </w:divBdr>
            </w:div>
          </w:divsChild>
        </w:div>
        <w:div w:id="1579174749">
          <w:marLeft w:val="0"/>
          <w:marRight w:val="0"/>
          <w:marTop w:val="0"/>
          <w:marBottom w:val="150"/>
          <w:divBdr>
            <w:top w:val="none" w:sz="0" w:space="0" w:color="auto"/>
            <w:left w:val="none" w:sz="0" w:space="0" w:color="auto"/>
            <w:bottom w:val="none" w:sz="0" w:space="0" w:color="auto"/>
            <w:right w:val="none" w:sz="0" w:space="0" w:color="auto"/>
          </w:divBdr>
          <w:divsChild>
            <w:div w:id="17886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8674">
      <w:bodyDiv w:val="1"/>
      <w:marLeft w:val="0"/>
      <w:marRight w:val="0"/>
      <w:marTop w:val="0"/>
      <w:marBottom w:val="0"/>
      <w:divBdr>
        <w:top w:val="none" w:sz="0" w:space="0" w:color="auto"/>
        <w:left w:val="none" w:sz="0" w:space="0" w:color="auto"/>
        <w:bottom w:val="none" w:sz="0" w:space="0" w:color="auto"/>
        <w:right w:val="none" w:sz="0" w:space="0" w:color="auto"/>
      </w:divBdr>
      <w:divsChild>
        <w:div w:id="186063839">
          <w:marLeft w:val="0"/>
          <w:marRight w:val="0"/>
          <w:marTop w:val="0"/>
          <w:marBottom w:val="0"/>
          <w:divBdr>
            <w:top w:val="none" w:sz="0" w:space="0" w:color="auto"/>
            <w:left w:val="none" w:sz="0" w:space="0" w:color="auto"/>
            <w:bottom w:val="dotted" w:sz="6" w:space="4" w:color="DDDDDD"/>
            <w:right w:val="none" w:sz="0" w:space="0" w:color="auto"/>
          </w:divBdr>
          <w:divsChild>
            <w:div w:id="13226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5034">
      <w:bodyDiv w:val="1"/>
      <w:marLeft w:val="0"/>
      <w:marRight w:val="0"/>
      <w:marTop w:val="0"/>
      <w:marBottom w:val="0"/>
      <w:divBdr>
        <w:top w:val="none" w:sz="0" w:space="0" w:color="auto"/>
        <w:left w:val="none" w:sz="0" w:space="0" w:color="auto"/>
        <w:bottom w:val="none" w:sz="0" w:space="0" w:color="auto"/>
        <w:right w:val="none" w:sz="0" w:space="0" w:color="auto"/>
      </w:divBdr>
      <w:divsChild>
        <w:div w:id="505024385">
          <w:marLeft w:val="0"/>
          <w:marRight w:val="0"/>
          <w:marTop w:val="0"/>
          <w:marBottom w:val="0"/>
          <w:divBdr>
            <w:top w:val="none" w:sz="0" w:space="0" w:color="auto"/>
            <w:left w:val="none" w:sz="0" w:space="0" w:color="auto"/>
            <w:bottom w:val="none" w:sz="0" w:space="0" w:color="auto"/>
            <w:right w:val="none" w:sz="0" w:space="0" w:color="auto"/>
          </w:divBdr>
          <w:divsChild>
            <w:div w:id="1108621413">
              <w:marLeft w:val="0"/>
              <w:marRight w:val="0"/>
              <w:marTop w:val="0"/>
              <w:marBottom w:val="225"/>
              <w:divBdr>
                <w:top w:val="none" w:sz="0" w:space="0" w:color="auto"/>
                <w:left w:val="none" w:sz="0" w:space="0" w:color="auto"/>
                <w:bottom w:val="none" w:sz="0" w:space="0" w:color="auto"/>
                <w:right w:val="none" w:sz="0" w:space="0" w:color="auto"/>
              </w:divBdr>
              <w:divsChild>
                <w:div w:id="19007442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91253680">
          <w:marLeft w:val="0"/>
          <w:marRight w:val="0"/>
          <w:marTop w:val="0"/>
          <w:marBottom w:val="150"/>
          <w:divBdr>
            <w:top w:val="none" w:sz="0" w:space="0" w:color="auto"/>
            <w:left w:val="none" w:sz="0" w:space="0" w:color="auto"/>
            <w:bottom w:val="none" w:sz="0" w:space="0" w:color="auto"/>
            <w:right w:val="none" w:sz="0" w:space="0" w:color="auto"/>
          </w:divBdr>
        </w:div>
      </w:divsChild>
    </w:div>
    <w:div w:id="1265727080">
      <w:bodyDiv w:val="1"/>
      <w:marLeft w:val="0"/>
      <w:marRight w:val="0"/>
      <w:marTop w:val="0"/>
      <w:marBottom w:val="0"/>
      <w:divBdr>
        <w:top w:val="none" w:sz="0" w:space="0" w:color="auto"/>
        <w:left w:val="none" w:sz="0" w:space="0" w:color="auto"/>
        <w:bottom w:val="none" w:sz="0" w:space="0" w:color="auto"/>
        <w:right w:val="none" w:sz="0" w:space="0" w:color="auto"/>
      </w:divBdr>
    </w:div>
    <w:div w:id="1265773044">
      <w:bodyDiv w:val="1"/>
      <w:marLeft w:val="0"/>
      <w:marRight w:val="0"/>
      <w:marTop w:val="0"/>
      <w:marBottom w:val="0"/>
      <w:divBdr>
        <w:top w:val="none" w:sz="0" w:space="0" w:color="auto"/>
        <w:left w:val="none" w:sz="0" w:space="0" w:color="auto"/>
        <w:bottom w:val="none" w:sz="0" w:space="0" w:color="auto"/>
        <w:right w:val="none" w:sz="0" w:space="0" w:color="auto"/>
      </w:divBdr>
      <w:divsChild>
        <w:div w:id="1477869545">
          <w:marLeft w:val="0"/>
          <w:marRight w:val="0"/>
          <w:marTop w:val="0"/>
          <w:marBottom w:val="0"/>
          <w:divBdr>
            <w:top w:val="none" w:sz="0" w:space="0" w:color="auto"/>
            <w:left w:val="none" w:sz="0" w:space="0" w:color="auto"/>
            <w:bottom w:val="none" w:sz="0" w:space="0" w:color="auto"/>
            <w:right w:val="none" w:sz="0" w:space="0" w:color="auto"/>
          </w:divBdr>
        </w:div>
      </w:divsChild>
    </w:div>
    <w:div w:id="1266032755">
      <w:bodyDiv w:val="1"/>
      <w:marLeft w:val="0"/>
      <w:marRight w:val="0"/>
      <w:marTop w:val="0"/>
      <w:marBottom w:val="0"/>
      <w:divBdr>
        <w:top w:val="none" w:sz="0" w:space="0" w:color="auto"/>
        <w:left w:val="none" w:sz="0" w:space="0" w:color="auto"/>
        <w:bottom w:val="none" w:sz="0" w:space="0" w:color="auto"/>
        <w:right w:val="none" w:sz="0" w:space="0" w:color="auto"/>
      </w:divBdr>
      <w:divsChild>
        <w:div w:id="428817247">
          <w:marLeft w:val="0"/>
          <w:marRight w:val="0"/>
          <w:marTop w:val="0"/>
          <w:marBottom w:val="0"/>
          <w:divBdr>
            <w:top w:val="none" w:sz="0" w:space="0" w:color="auto"/>
            <w:left w:val="none" w:sz="0" w:space="0" w:color="auto"/>
            <w:bottom w:val="none" w:sz="0" w:space="0" w:color="auto"/>
            <w:right w:val="none" w:sz="0" w:space="0" w:color="auto"/>
          </w:divBdr>
        </w:div>
        <w:div w:id="1029258409">
          <w:marLeft w:val="0"/>
          <w:marRight w:val="0"/>
          <w:marTop w:val="0"/>
          <w:marBottom w:val="0"/>
          <w:divBdr>
            <w:top w:val="none" w:sz="0" w:space="0" w:color="auto"/>
            <w:left w:val="none" w:sz="0" w:space="0" w:color="auto"/>
            <w:bottom w:val="none" w:sz="0" w:space="0" w:color="auto"/>
            <w:right w:val="none" w:sz="0" w:space="0" w:color="auto"/>
          </w:divBdr>
        </w:div>
      </w:divsChild>
    </w:div>
    <w:div w:id="1266229120">
      <w:bodyDiv w:val="1"/>
      <w:marLeft w:val="0"/>
      <w:marRight w:val="0"/>
      <w:marTop w:val="0"/>
      <w:marBottom w:val="0"/>
      <w:divBdr>
        <w:top w:val="none" w:sz="0" w:space="0" w:color="auto"/>
        <w:left w:val="none" w:sz="0" w:space="0" w:color="auto"/>
        <w:bottom w:val="none" w:sz="0" w:space="0" w:color="auto"/>
        <w:right w:val="none" w:sz="0" w:space="0" w:color="auto"/>
      </w:divBdr>
      <w:divsChild>
        <w:div w:id="1276013968">
          <w:marLeft w:val="0"/>
          <w:marRight w:val="0"/>
          <w:marTop w:val="0"/>
          <w:marBottom w:val="0"/>
          <w:divBdr>
            <w:top w:val="none" w:sz="0" w:space="0" w:color="auto"/>
            <w:left w:val="none" w:sz="0" w:space="0" w:color="auto"/>
            <w:bottom w:val="none" w:sz="0" w:space="0" w:color="auto"/>
            <w:right w:val="none" w:sz="0" w:space="0" w:color="auto"/>
          </w:divBdr>
          <w:divsChild>
            <w:div w:id="248318605">
              <w:marLeft w:val="0"/>
              <w:marRight w:val="0"/>
              <w:marTop w:val="0"/>
              <w:marBottom w:val="0"/>
              <w:divBdr>
                <w:top w:val="none" w:sz="0" w:space="0" w:color="auto"/>
                <w:left w:val="none" w:sz="0" w:space="0" w:color="auto"/>
                <w:bottom w:val="none" w:sz="0" w:space="0" w:color="auto"/>
                <w:right w:val="none" w:sz="0" w:space="0" w:color="auto"/>
              </w:divBdr>
              <w:divsChild>
                <w:div w:id="1222794016">
                  <w:marLeft w:val="0"/>
                  <w:marRight w:val="0"/>
                  <w:marTop w:val="0"/>
                  <w:marBottom w:val="0"/>
                  <w:divBdr>
                    <w:top w:val="none" w:sz="0" w:space="0" w:color="auto"/>
                    <w:left w:val="none" w:sz="0" w:space="0" w:color="auto"/>
                    <w:bottom w:val="none" w:sz="0" w:space="0" w:color="auto"/>
                    <w:right w:val="none" w:sz="0" w:space="0" w:color="auto"/>
                  </w:divBdr>
                  <w:divsChild>
                    <w:div w:id="301345673">
                      <w:marLeft w:val="0"/>
                      <w:marRight w:val="0"/>
                      <w:marTop w:val="0"/>
                      <w:marBottom w:val="0"/>
                      <w:divBdr>
                        <w:top w:val="none" w:sz="0" w:space="0" w:color="auto"/>
                        <w:left w:val="none" w:sz="0" w:space="0" w:color="auto"/>
                        <w:bottom w:val="none" w:sz="0" w:space="0" w:color="auto"/>
                        <w:right w:val="none" w:sz="0" w:space="0" w:color="auto"/>
                      </w:divBdr>
                      <w:divsChild>
                        <w:div w:id="2072732129">
                          <w:marLeft w:val="0"/>
                          <w:marRight w:val="0"/>
                          <w:marTop w:val="0"/>
                          <w:marBottom w:val="0"/>
                          <w:divBdr>
                            <w:top w:val="none" w:sz="0" w:space="0" w:color="auto"/>
                            <w:left w:val="none" w:sz="0" w:space="0" w:color="auto"/>
                            <w:bottom w:val="none" w:sz="0" w:space="0" w:color="auto"/>
                            <w:right w:val="none" w:sz="0" w:space="0" w:color="auto"/>
                          </w:divBdr>
                          <w:divsChild>
                            <w:div w:id="2062560666">
                              <w:marLeft w:val="0"/>
                              <w:marRight w:val="0"/>
                              <w:marTop w:val="0"/>
                              <w:marBottom w:val="0"/>
                              <w:divBdr>
                                <w:top w:val="none" w:sz="0" w:space="0" w:color="auto"/>
                                <w:left w:val="none" w:sz="0" w:space="0" w:color="auto"/>
                                <w:bottom w:val="none" w:sz="0" w:space="0" w:color="auto"/>
                                <w:right w:val="none" w:sz="0" w:space="0" w:color="auto"/>
                              </w:divBdr>
                              <w:divsChild>
                                <w:div w:id="671837895">
                                  <w:marLeft w:val="0"/>
                                  <w:marRight w:val="0"/>
                                  <w:marTop w:val="0"/>
                                  <w:marBottom w:val="0"/>
                                  <w:divBdr>
                                    <w:top w:val="none" w:sz="0" w:space="0" w:color="auto"/>
                                    <w:left w:val="none" w:sz="0" w:space="0" w:color="auto"/>
                                    <w:bottom w:val="none" w:sz="0" w:space="0" w:color="auto"/>
                                    <w:right w:val="none" w:sz="0" w:space="0" w:color="auto"/>
                                  </w:divBdr>
                                  <w:divsChild>
                                    <w:div w:id="39481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353170">
      <w:bodyDiv w:val="1"/>
      <w:marLeft w:val="0"/>
      <w:marRight w:val="0"/>
      <w:marTop w:val="0"/>
      <w:marBottom w:val="0"/>
      <w:divBdr>
        <w:top w:val="none" w:sz="0" w:space="0" w:color="auto"/>
        <w:left w:val="none" w:sz="0" w:space="0" w:color="auto"/>
        <w:bottom w:val="none" w:sz="0" w:space="0" w:color="auto"/>
        <w:right w:val="none" w:sz="0" w:space="0" w:color="auto"/>
      </w:divBdr>
      <w:divsChild>
        <w:div w:id="996149084">
          <w:marLeft w:val="0"/>
          <w:marRight w:val="0"/>
          <w:marTop w:val="0"/>
          <w:marBottom w:val="0"/>
          <w:divBdr>
            <w:top w:val="none" w:sz="0" w:space="0" w:color="auto"/>
            <w:left w:val="none" w:sz="0" w:space="0" w:color="auto"/>
            <w:bottom w:val="dotted" w:sz="6" w:space="4" w:color="DDDDDD"/>
            <w:right w:val="none" w:sz="0" w:space="0" w:color="auto"/>
          </w:divBdr>
          <w:divsChild>
            <w:div w:id="16360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958082">
      <w:bodyDiv w:val="1"/>
      <w:marLeft w:val="0"/>
      <w:marRight w:val="0"/>
      <w:marTop w:val="0"/>
      <w:marBottom w:val="0"/>
      <w:divBdr>
        <w:top w:val="none" w:sz="0" w:space="0" w:color="auto"/>
        <w:left w:val="none" w:sz="0" w:space="0" w:color="auto"/>
        <w:bottom w:val="none" w:sz="0" w:space="0" w:color="auto"/>
        <w:right w:val="none" w:sz="0" w:space="0" w:color="auto"/>
      </w:divBdr>
      <w:divsChild>
        <w:div w:id="780414561">
          <w:marLeft w:val="0"/>
          <w:marRight w:val="0"/>
          <w:marTop w:val="0"/>
          <w:marBottom w:val="0"/>
          <w:divBdr>
            <w:top w:val="none" w:sz="0" w:space="0" w:color="auto"/>
            <w:left w:val="none" w:sz="0" w:space="0" w:color="auto"/>
            <w:bottom w:val="dotted" w:sz="6" w:space="4" w:color="DDDDDD"/>
            <w:right w:val="none" w:sz="0" w:space="0" w:color="auto"/>
          </w:divBdr>
        </w:div>
      </w:divsChild>
    </w:div>
    <w:div w:id="1267158811">
      <w:bodyDiv w:val="1"/>
      <w:marLeft w:val="0"/>
      <w:marRight w:val="0"/>
      <w:marTop w:val="0"/>
      <w:marBottom w:val="0"/>
      <w:divBdr>
        <w:top w:val="none" w:sz="0" w:space="0" w:color="auto"/>
        <w:left w:val="none" w:sz="0" w:space="0" w:color="auto"/>
        <w:bottom w:val="none" w:sz="0" w:space="0" w:color="auto"/>
        <w:right w:val="none" w:sz="0" w:space="0" w:color="auto"/>
      </w:divBdr>
      <w:divsChild>
        <w:div w:id="1840462253">
          <w:marLeft w:val="0"/>
          <w:marRight w:val="0"/>
          <w:marTop w:val="0"/>
          <w:marBottom w:val="0"/>
          <w:divBdr>
            <w:top w:val="none" w:sz="0" w:space="0" w:color="auto"/>
            <w:left w:val="none" w:sz="0" w:space="0" w:color="auto"/>
            <w:bottom w:val="none" w:sz="0" w:space="0" w:color="auto"/>
            <w:right w:val="none" w:sz="0" w:space="0" w:color="auto"/>
          </w:divBdr>
        </w:div>
      </w:divsChild>
    </w:div>
    <w:div w:id="1267271935">
      <w:bodyDiv w:val="1"/>
      <w:marLeft w:val="0"/>
      <w:marRight w:val="0"/>
      <w:marTop w:val="0"/>
      <w:marBottom w:val="0"/>
      <w:divBdr>
        <w:top w:val="none" w:sz="0" w:space="0" w:color="auto"/>
        <w:left w:val="none" w:sz="0" w:space="0" w:color="auto"/>
        <w:bottom w:val="none" w:sz="0" w:space="0" w:color="auto"/>
        <w:right w:val="none" w:sz="0" w:space="0" w:color="auto"/>
      </w:divBdr>
    </w:div>
    <w:div w:id="1267418883">
      <w:bodyDiv w:val="1"/>
      <w:marLeft w:val="0"/>
      <w:marRight w:val="0"/>
      <w:marTop w:val="0"/>
      <w:marBottom w:val="0"/>
      <w:divBdr>
        <w:top w:val="none" w:sz="0" w:space="0" w:color="auto"/>
        <w:left w:val="none" w:sz="0" w:space="0" w:color="auto"/>
        <w:bottom w:val="none" w:sz="0" w:space="0" w:color="auto"/>
        <w:right w:val="none" w:sz="0" w:space="0" w:color="auto"/>
      </w:divBdr>
      <w:divsChild>
        <w:div w:id="708379530">
          <w:marLeft w:val="0"/>
          <w:marRight w:val="0"/>
          <w:marTop w:val="0"/>
          <w:marBottom w:val="0"/>
          <w:divBdr>
            <w:top w:val="none" w:sz="0" w:space="0" w:color="auto"/>
            <w:left w:val="none" w:sz="0" w:space="0" w:color="auto"/>
            <w:bottom w:val="none" w:sz="0" w:space="0" w:color="auto"/>
            <w:right w:val="none" w:sz="0" w:space="0" w:color="auto"/>
          </w:divBdr>
          <w:divsChild>
            <w:div w:id="14239322">
              <w:marLeft w:val="0"/>
              <w:marRight w:val="0"/>
              <w:marTop w:val="0"/>
              <w:marBottom w:val="150"/>
              <w:divBdr>
                <w:top w:val="none" w:sz="0" w:space="0" w:color="auto"/>
                <w:left w:val="none" w:sz="0" w:space="0" w:color="auto"/>
                <w:bottom w:val="none" w:sz="0" w:space="0" w:color="auto"/>
                <w:right w:val="none" w:sz="0" w:space="0" w:color="auto"/>
              </w:divBdr>
            </w:div>
            <w:div w:id="411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0334">
      <w:bodyDiv w:val="1"/>
      <w:marLeft w:val="0"/>
      <w:marRight w:val="0"/>
      <w:marTop w:val="0"/>
      <w:marBottom w:val="0"/>
      <w:divBdr>
        <w:top w:val="none" w:sz="0" w:space="0" w:color="auto"/>
        <w:left w:val="none" w:sz="0" w:space="0" w:color="auto"/>
        <w:bottom w:val="none" w:sz="0" w:space="0" w:color="auto"/>
        <w:right w:val="none" w:sz="0" w:space="0" w:color="auto"/>
      </w:divBdr>
      <w:divsChild>
        <w:div w:id="655886125">
          <w:marLeft w:val="0"/>
          <w:marRight w:val="0"/>
          <w:marTop w:val="0"/>
          <w:marBottom w:val="0"/>
          <w:divBdr>
            <w:top w:val="none" w:sz="0" w:space="0" w:color="auto"/>
            <w:left w:val="none" w:sz="0" w:space="0" w:color="auto"/>
            <w:bottom w:val="dotted" w:sz="6" w:space="4" w:color="DDDDDD"/>
            <w:right w:val="none" w:sz="0" w:space="0" w:color="auto"/>
          </w:divBdr>
        </w:div>
      </w:divsChild>
    </w:div>
    <w:div w:id="1268582693">
      <w:bodyDiv w:val="1"/>
      <w:marLeft w:val="0"/>
      <w:marRight w:val="0"/>
      <w:marTop w:val="0"/>
      <w:marBottom w:val="0"/>
      <w:divBdr>
        <w:top w:val="none" w:sz="0" w:space="0" w:color="auto"/>
        <w:left w:val="none" w:sz="0" w:space="0" w:color="auto"/>
        <w:bottom w:val="none" w:sz="0" w:space="0" w:color="auto"/>
        <w:right w:val="none" w:sz="0" w:space="0" w:color="auto"/>
      </w:divBdr>
      <w:divsChild>
        <w:div w:id="1112869841">
          <w:marLeft w:val="0"/>
          <w:marRight w:val="0"/>
          <w:marTop w:val="0"/>
          <w:marBottom w:val="0"/>
          <w:divBdr>
            <w:top w:val="none" w:sz="0" w:space="0" w:color="auto"/>
            <w:left w:val="none" w:sz="0" w:space="0" w:color="auto"/>
            <w:bottom w:val="none" w:sz="0" w:space="0" w:color="auto"/>
            <w:right w:val="none" w:sz="0" w:space="0" w:color="auto"/>
          </w:divBdr>
        </w:div>
      </w:divsChild>
    </w:div>
    <w:div w:id="1268654582">
      <w:bodyDiv w:val="1"/>
      <w:marLeft w:val="0"/>
      <w:marRight w:val="0"/>
      <w:marTop w:val="0"/>
      <w:marBottom w:val="0"/>
      <w:divBdr>
        <w:top w:val="none" w:sz="0" w:space="0" w:color="auto"/>
        <w:left w:val="none" w:sz="0" w:space="0" w:color="auto"/>
        <w:bottom w:val="none" w:sz="0" w:space="0" w:color="auto"/>
        <w:right w:val="none" w:sz="0" w:space="0" w:color="auto"/>
      </w:divBdr>
      <w:divsChild>
        <w:div w:id="713887987">
          <w:marLeft w:val="0"/>
          <w:marRight w:val="0"/>
          <w:marTop w:val="0"/>
          <w:marBottom w:val="0"/>
          <w:divBdr>
            <w:top w:val="none" w:sz="0" w:space="0" w:color="auto"/>
            <w:left w:val="none" w:sz="0" w:space="0" w:color="auto"/>
            <w:bottom w:val="dotted" w:sz="6" w:space="4" w:color="DDDDDD"/>
            <w:right w:val="none" w:sz="0" w:space="0" w:color="auto"/>
          </w:divBdr>
        </w:div>
      </w:divsChild>
    </w:div>
    <w:div w:id="1269312186">
      <w:bodyDiv w:val="1"/>
      <w:marLeft w:val="0"/>
      <w:marRight w:val="0"/>
      <w:marTop w:val="0"/>
      <w:marBottom w:val="0"/>
      <w:divBdr>
        <w:top w:val="none" w:sz="0" w:space="0" w:color="auto"/>
        <w:left w:val="none" w:sz="0" w:space="0" w:color="auto"/>
        <w:bottom w:val="none" w:sz="0" w:space="0" w:color="auto"/>
        <w:right w:val="none" w:sz="0" w:space="0" w:color="auto"/>
      </w:divBdr>
      <w:divsChild>
        <w:div w:id="972753048">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1518544179">
              <w:marLeft w:val="0"/>
              <w:marRight w:val="0"/>
              <w:marTop w:val="300"/>
              <w:marBottom w:val="300"/>
              <w:divBdr>
                <w:top w:val="none" w:sz="0" w:space="0" w:color="auto"/>
                <w:left w:val="none" w:sz="0" w:space="0" w:color="auto"/>
                <w:bottom w:val="none" w:sz="0" w:space="0" w:color="auto"/>
                <w:right w:val="none" w:sz="0" w:space="0" w:color="auto"/>
              </w:divBdr>
              <w:divsChild>
                <w:div w:id="749280574">
                  <w:marLeft w:val="0"/>
                  <w:marRight w:val="0"/>
                  <w:marTop w:val="0"/>
                  <w:marBottom w:val="0"/>
                  <w:divBdr>
                    <w:top w:val="none" w:sz="0" w:space="0" w:color="auto"/>
                    <w:left w:val="none" w:sz="0" w:space="0" w:color="auto"/>
                    <w:bottom w:val="none" w:sz="0" w:space="0" w:color="auto"/>
                    <w:right w:val="none" w:sz="0" w:space="0" w:color="auto"/>
                  </w:divBdr>
                  <w:divsChild>
                    <w:div w:id="630939129">
                      <w:marLeft w:val="0"/>
                      <w:marRight w:val="0"/>
                      <w:marTop w:val="0"/>
                      <w:marBottom w:val="0"/>
                      <w:divBdr>
                        <w:top w:val="none" w:sz="0" w:space="0" w:color="auto"/>
                        <w:left w:val="none" w:sz="0" w:space="0" w:color="auto"/>
                        <w:bottom w:val="none" w:sz="0" w:space="0" w:color="auto"/>
                        <w:right w:val="none" w:sz="0" w:space="0" w:color="auto"/>
                      </w:divBdr>
                      <w:divsChild>
                        <w:div w:id="1149205894">
                          <w:marLeft w:val="0"/>
                          <w:marRight w:val="0"/>
                          <w:marTop w:val="0"/>
                          <w:marBottom w:val="0"/>
                          <w:divBdr>
                            <w:top w:val="none" w:sz="0" w:space="0" w:color="auto"/>
                            <w:left w:val="none" w:sz="0" w:space="0" w:color="auto"/>
                            <w:bottom w:val="none" w:sz="0" w:space="0" w:color="auto"/>
                            <w:right w:val="none" w:sz="0" w:space="0" w:color="auto"/>
                          </w:divBdr>
                          <w:divsChild>
                            <w:div w:id="1367441355">
                              <w:marLeft w:val="0"/>
                              <w:marRight w:val="0"/>
                              <w:marTop w:val="0"/>
                              <w:marBottom w:val="0"/>
                              <w:divBdr>
                                <w:top w:val="none" w:sz="0" w:space="0" w:color="auto"/>
                                <w:left w:val="none" w:sz="0" w:space="0" w:color="auto"/>
                                <w:bottom w:val="none" w:sz="0" w:space="0" w:color="auto"/>
                                <w:right w:val="none" w:sz="0" w:space="0" w:color="auto"/>
                              </w:divBdr>
                              <w:divsChild>
                                <w:div w:id="1768386360">
                                  <w:marLeft w:val="0"/>
                                  <w:marRight w:val="0"/>
                                  <w:marTop w:val="0"/>
                                  <w:marBottom w:val="0"/>
                                  <w:divBdr>
                                    <w:top w:val="none" w:sz="0" w:space="0" w:color="auto"/>
                                    <w:left w:val="none" w:sz="0" w:space="0" w:color="auto"/>
                                    <w:bottom w:val="none" w:sz="0" w:space="0" w:color="auto"/>
                                    <w:right w:val="none" w:sz="0" w:space="0" w:color="auto"/>
                                  </w:divBdr>
                                  <w:divsChild>
                                    <w:div w:id="13393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697539">
      <w:bodyDiv w:val="1"/>
      <w:marLeft w:val="0"/>
      <w:marRight w:val="0"/>
      <w:marTop w:val="0"/>
      <w:marBottom w:val="0"/>
      <w:divBdr>
        <w:top w:val="none" w:sz="0" w:space="0" w:color="auto"/>
        <w:left w:val="none" w:sz="0" w:space="0" w:color="auto"/>
        <w:bottom w:val="none" w:sz="0" w:space="0" w:color="auto"/>
        <w:right w:val="none" w:sz="0" w:space="0" w:color="auto"/>
      </w:divBdr>
      <w:divsChild>
        <w:div w:id="1933010943">
          <w:marLeft w:val="0"/>
          <w:marRight w:val="0"/>
          <w:marTop w:val="0"/>
          <w:marBottom w:val="0"/>
          <w:divBdr>
            <w:top w:val="none" w:sz="0" w:space="0" w:color="auto"/>
            <w:left w:val="none" w:sz="0" w:space="0" w:color="auto"/>
            <w:bottom w:val="none" w:sz="0" w:space="0" w:color="auto"/>
            <w:right w:val="none" w:sz="0" w:space="0" w:color="auto"/>
          </w:divBdr>
          <w:divsChild>
            <w:div w:id="2085760623">
              <w:marLeft w:val="0"/>
              <w:marRight w:val="0"/>
              <w:marTop w:val="0"/>
              <w:marBottom w:val="0"/>
              <w:divBdr>
                <w:top w:val="none" w:sz="0" w:space="0" w:color="auto"/>
                <w:left w:val="none" w:sz="0" w:space="0" w:color="auto"/>
                <w:bottom w:val="none" w:sz="0" w:space="0" w:color="auto"/>
                <w:right w:val="none" w:sz="0" w:space="0" w:color="auto"/>
              </w:divBdr>
              <w:divsChild>
                <w:div w:id="771901592">
                  <w:marLeft w:val="0"/>
                  <w:marRight w:val="0"/>
                  <w:marTop w:val="0"/>
                  <w:marBottom w:val="0"/>
                  <w:divBdr>
                    <w:top w:val="none" w:sz="0" w:space="0" w:color="auto"/>
                    <w:left w:val="none" w:sz="0" w:space="0" w:color="auto"/>
                    <w:bottom w:val="none" w:sz="0" w:space="0" w:color="auto"/>
                    <w:right w:val="none" w:sz="0" w:space="0" w:color="auto"/>
                  </w:divBdr>
                  <w:divsChild>
                    <w:div w:id="1349332486">
                      <w:marLeft w:val="0"/>
                      <w:marRight w:val="0"/>
                      <w:marTop w:val="0"/>
                      <w:marBottom w:val="0"/>
                      <w:divBdr>
                        <w:top w:val="none" w:sz="0" w:space="0" w:color="auto"/>
                        <w:left w:val="none" w:sz="0" w:space="0" w:color="auto"/>
                        <w:bottom w:val="none" w:sz="0" w:space="0" w:color="auto"/>
                        <w:right w:val="none" w:sz="0" w:space="0" w:color="auto"/>
                      </w:divBdr>
                      <w:divsChild>
                        <w:div w:id="1588801781">
                          <w:marLeft w:val="0"/>
                          <w:marRight w:val="0"/>
                          <w:marTop w:val="0"/>
                          <w:marBottom w:val="0"/>
                          <w:divBdr>
                            <w:top w:val="none" w:sz="0" w:space="0" w:color="auto"/>
                            <w:left w:val="none" w:sz="0" w:space="0" w:color="auto"/>
                            <w:bottom w:val="none" w:sz="0" w:space="0" w:color="auto"/>
                            <w:right w:val="none" w:sz="0" w:space="0" w:color="auto"/>
                          </w:divBdr>
                          <w:divsChild>
                            <w:div w:id="259989432">
                              <w:marLeft w:val="0"/>
                              <w:marRight w:val="0"/>
                              <w:marTop w:val="0"/>
                              <w:marBottom w:val="0"/>
                              <w:divBdr>
                                <w:top w:val="none" w:sz="0" w:space="0" w:color="auto"/>
                                <w:left w:val="none" w:sz="0" w:space="0" w:color="auto"/>
                                <w:bottom w:val="none" w:sz="0" w:space="0" w:color="auto"/>
                                <w:right w:val="none" w:sz="0" w:space="0" w:color="auto"/>
                              </w:divBdr>
                              <w:divsChild>
                                <w:div w:id="1319000417">
                                  <w:marLeft w:val="0"/>
                                  <w:marRight w:val="0"/>
                                  <w:marTop w:val="0"/>
                                  <w:marBottom w:val="0"/>
                                  <w:divBdr>
                                    <w:top w:val="none" w:sz="0" w:space="0" w:color="auto"/>
                                    <w:left w:val="none" w:sz="0" w:space="0" w:color="auto"/>
                                    <w:bottom w:val="none" w:sz="0" w:space="0" w:color="auto"/>
                                    <w:right w:val="none" w:sz="0" w:space="0" w:color="auto"/>
                                  </w:divBdr>
                                  <w:divsChild>
                                    <w:div w:id="17289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704864">
      <w:bodyDiv w:val="1"/>
      <w:marLeft w:val="0"/>
      <w:marRight w:val="0"/>
      <w:marTop w:val="0"/>
      <w:marBottom w:val="0"/>
      <w:divBdr>
        <w:top w:val="none" w:sz="0" w:space="0" w:color="auto"/>
        <w:left w:val="none" w:sz="0" w:space="0" w:color="auto"/>
        <w:bottom w:val="none" w:sz="0" w:space="0" w:color="auto"/>
        <w:right w:val="none" w:sz="0" w:space="0" w:color="auto"/>
      </w:divBdr>
    </w:div>
    <w:div w:id="1269846637">
      <w:bodyDiv w:val="1"/>
      <w:marLeft w:val="0"/>
      <w:marRight w:val="0"/>
      <w:marTop w:val="0"/>
      <w:marBottom w:val="0"/>
      <w:divBdr>
        <w:top w:val="none" w:sz="0" w:space="0" w:color="auto"/>
        <w:left w:val="none" w:sz="0" w:space="0" w:color="auto"/>
        <w:bottom w:val="none" w:sz="0" w:space="0" w:color="auto"/>
        <w:right w:val="none" w:sz="0" w:space="0" w:color="auto"/>
      </w:divBdr>
      <w:divsChild>
        <w:div w:id="955873563">
          <w:marLeft w:val="0"/>
          <w:marRight w:val="0"/>
          <w:marTop w:val="0"/>
          <w:marBottom w:val="150"/>
          <w:divBdr>
            <w:top w:val="none" w:sz="0" w:space="0" w:color="auto"/>
            <w:left w:val="none" w:sz="0" w:space="0" w:color="auto"/>
            <w:bottom w:val="none" w:sz="0" w:space="0" w:color="auto"/>
            <w:right w:val="none" w:sz="0" w:space="0" w:color="auto"/>
          </w:divBdr>
        </w:div>
        <w:div w:id="1382170263">
          <w:marLeft w:val="0"/>
          <w:marRight w:val="0"/>
          <w:marTop w:val="0"/>
          <w:marBottom w:val="0"/>
          <w:divBdr>
            <w:top w:val="none" w:sz="0" w:space="0" w:color="auto"/>
            <w:left w:val="none" w:sz="0" w:space="0" w:color="auto"/>
            <w:bottom w:val="none" w:sz="0" w:space="0" w:color="auto"/>
            <w:right w:val="none" w:sz="0" w:space="0" w:color="auto"/>
          </w:divBdr>
        </w:div>
      </w:divsChild>
    </w:div>
    <w:div w:id="1270503213">
      <w:bodyDiv w:val="1"/>
      <w:marLeft w:val="0"/>
      <w:marRight w:val="0"/>
      <w:marTop w:val="0"/>
      <w:marBottom w:val="0"/>
      <w:divBdr>
        <w:top w:val="none" w:sz="0" w:space="0" w:color="auto"/>
        <w:left w:val="none" w:sz="0" w:space="0" w:color="auto"/>
        <w:bottom w:val="none" w:sz="0" w:space="0" w:color="auto"/>
        <w:right w:val="none" w:sz="0" w:space="0" w:color="auto"/>
      </w:divBdr>
      <w:divsChild>
        <w:div w:id="1568685352">
          <w:marLeft w:val="0"/>
          <w:marRight w:val="0"/>
          <w:marTop w:val="0"/>
          <w:marBottom w:val="300"/>
          <w:divBdr>
            <w:top w:val="none" w:sz="0" w:space="0" w:color="auto"/>
            <w:left w:val="none" w:sz="0" w:space="0" w:color="auto"/>
            <w:bottom w:val="none" w:sz="0" w:space="0" w:color="auto"/>
            <w:right w:val="none" w:sz="0" w:space="0" w:color="auto"/>
          </w:divBdr>
          <w:divsChild>
            <w:div w:id="1558785533">
              <w:marLeft w:val="0"/>
              <w:marRight w:val="0"/>
              <w:marTop w:val="0"/>
              <w:marBottom w:val="0"/>
              <w:divBdr>
                <w:top w:val="none" w:sz="0" w:space="0" w:color="auto"/>
                <w:left w:val="none" w:sz="0" w:space="0" w:color="auto"/>
                <w:bottom w:val="none" w:sz="0" w:space="0" w:color="auto"/>
                <w:right w:val="none" w:sz="0" w:space="0" w:color="auto"/>
              </w:divBdr>
              <w:divsChild>
                <w:div w:id="843907518">
                  <w:marLeft w:val="0"/>
                  <w:marRight w:val="0"/>
                  <w:marTop w:val="0"/>
                  <w:marBottom w:val="0"/>
                  <w:divBdr>
                    <w:top w:val="none" w:sz="0" w:space="0" w:color="auto"/>
                    <w:left w:val="none" w:sz="0" w:space="0" w:color="auto"/>
                    <w:bottom w:val="none" w:sz="0" w:space="0" w:color="auto"/>
                    <w:right w:val="none" w:sz="0" w:space="0" w:color="auto"/>
                  </w:divBdr>
                  <w:divsChild>
                    <w:div w:id="937106545">
                      <w:marLeft w:val="0"/>
                      <w:marRight w:val="0"/>
                      <w:marTop w:val="0"/>
                      <w:marBottom w:val="225"/>
                      <w:divBdr>
                        <w:top w:val="none" w:sz="0" w:space="0" w:color="2D2D2D"/>
                        <w:left w:val="none" w:sz="0" w:space="0" w:color="2D2D2D"/>
                        <w:bottom w:val="none" w:sz="0" w:space="0" w:color="2D2D2D"/>
                        <w:right w:val="none" w:sz="0" w:space="0" w:color="2D2D2D"/>
                      </w:divBdr>
                      <w:divsChild>
                        <w:div w:id="1688823069">
                          <w:marLeft w:val="0"/>
                          <w:marRight w:val="0"/>
                          <w:marTop w:val="0"/>
                          <w:marBottom w:val="0"/>
                          <w:divBdr>
                            <w:top w:val="none" w:sz="0" w:space="0" w:color="auto"/>
                            <w:left w:val="none" w:sz="0" w:space="0" w:color="auto"/>
                            <w:bottom w:val="none" w:sz="0" w:space="0" w:color="auto"/>
                            <w:right w:val="none" w:sz="0" w:space="0" w:color="auto"/>
                          </w:divBdr>
                          <w:divsChild>
                            <w:div w:id="117322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505211">
      <w:bodyDiv w:val="1"/>
      <w:marLeft w:val="0"/>
      <w:marRight w:val="0"/>
      <w:marTop w:val="0"/>
      <w:marBottom w:val="0"/>
      <w:divBdr>
        <w:top w:val="none" w:sz="0" w:space="0" w:color="auto"/>
        <w:left w:val="none" w:sz="0" w:space="0" w:color="auto"/>
        <w:bottom w:val="none" w:sz="0" w:space="0" w:color="auto"/>
        <w:right w:val="none" w:sz="0" w:space="0" w:color="auto"/>
      </w:divBdr>
      <w:divsChild>
        <w:div w:id="327947321">
          <w:marLeft w:val="0"/>
          <w:marRight w:val="0"/>
          <w:marTop w:val="0"/>
          <w:marBottom w:val="0"/>
          <w:divBdr>
            <w:top w:val="none" w:sz="0" w:space="0" w:color="auto"/>
            <w:left w:val="none" w:sz="0" w:space="0" w:color="auto"/>
            <w:bottom w:val="dotted" w:sz="6" w:space="4" w:color="DDDDDD"/>
            <w:right w:val="none" w:sz="0" w:space="0" w:color="auto"/>
          </w:divBdr>
        </w:div>
      </w:divsChild>
    </w:div>
    <w:div w:id="1270970682">
      <w:bodyDiv w:val="1"/>
      <w:marLeft w:val="0"/>
      <w:marRight w:val="0"/>
      <w:marTop w:val="0"/>
      <w:marBottom w:val="0"/>
      <w:divBdr>
        <w:top w:val="none" w:sz="0" w:space="0" w:color="auto"/>
        <w:left w:val="none" w:sz="0" w:space="0" w:color="auto"/>
        <w:bottom w:val="none" w:sz="0" w:space="0" w:color="auto"/>
        <w:right w:val="none" w:sz="0" w:space="0" w:color="auto"/>
      </w:divBdr>
    </w:div>
    <w:div w:id="1271162928">
      <w:bodyDiv w:val="1"/>
      <w:marLeft w:val="0"/>
      <w:marRight w:val="0"/>
      <w:marTop w:val="0"/>
      <w:marBottom w:val="0"/>
      <w:divBdr>
        <w:top w:val="none" w:sz="0" w:space="0" w:color="auto"/>
        <w:left w:val="none" w:sz="0" w:space="0" w:color="auto"/>
        <w:bottom w:val="none" w:sz="0" w:space="0" w:color="auto"/>
        <w:right w:val="none" w:sz="0" w:space="0" w:color="auto"/>
      </w:divBdr>
      <w:divsChild>
        <w:div w:id="685642371">
          <w:marLeft w:val="0"/>
          <w:marRight w:val="0"/>
          <w:marTop w:val="0"/>
          <w:marBottom w:val="0"/>
          <w:divBdr>
            <w:top w:val="none" w:sz="0" w:space="0" w:color="auto"/>
            <w:left w:val="none" w:sz="0" w:space="0" w:color="auto"/>
            <w:bottom w:val="none" w:sz="0" w:space="0" w:color="auto"/>
            <w:right w:val="none" w:sz="0" w:space="0" w:color="auto"/>
          </w:divBdr>
          <w:divsChild>
            <w:div w:id="106050331">
              <w:marLeft w:val="0"/>
              <w:marRight w:val="0"/>
              <w:marTop w:val="0"/>
              <w:marBottom w:val="0"/>
              <w:divBdr>
                <w:top w:val="none" w:sz="0" w:space="0" w:color="auto"/>
                <w:left w:val="none" w:sz="0" w:space="0" w:color="auto"/>
                <w:bottom w:val="none" w:sz="0" w:space="0" w:color="auto"/>
                <w:right w:val="none" w:sz="0" w:space="0" w:color="auto"/>
              </w:divBdr>
              <w:divsChild>
                <w:div w:id="1483237136">
                  <w:marLeft w:val="0"/>
                  <w:marRight w:val="0"/>
                  <w:marTop w:val="0"/>
                  <w:marBottom w:val="0"/>
                  <w:divBdr>
                    <w:top w:val="none" w:sz="0" w:space="0" w:color="auto"/>
                    <w:left w:val="none" w:sz="0" w:space="0" w:color="auto"/>
                    <w:bottom w:val="none" w:sz="0" w:space="0" w:color="auto"/>
                    <w:right w:val="none" w:sz="0" w:space="0" w:color="auto"/>
                  </w:divBdr>
                  <w:divsChild>
                    <w:div w:id="774133578">
                      <w:marLeft w:val="0"/>
                      <w:marRight w:val="0"/>
                      <w:marTop w:val="0"/>
                      <w:marBottom w:val="0"/>
                      <w:divBdr>
                        <w:top w:val="none" w:sz="0" w:space="0" w:color="auto"/>
                        <w:left w:val="none" w:sz="0" w:space="0" w:color="auto"/>
                        <w:bottom w:val="none" w:sz="0" w:space="0" w:color="auto"/>
                        <w:right w:val="none" w:sz="0" w:space="0" w:color="auto"/>
                      </w:divBdr>
                      <w:divsChild>
                        <w:div w:id="522283053">
                          <w:marLeft w:val="0"/>
                          <w:marRight w:val="0"/>
                          <w:marTop w:val="0"/>
                          <w:marBottom w:val="0"/>
                          <w:divBdr>
                            <w:top w:val="none" w:sz="0" w:space="0" w:color="auto"/>
                            <w:left w:val="none" w:sz="0" w:space="0" w:color="auto"/>
                            <w:bottom w:val="none" w:sz="0" w:space="0" w:color="auto"/>
                            <w:right w:val="none" w:sz="0" w:space="0" w:color="auto"/>
                          </w:divBdr>
                          <w:divsChild>
                            <w:div w:id="472598544">
                              <w:marLeft w:val="0"/>
                              <w:marRight w:val="0"/>
                              <w:marTop w:val="0"/>
                              <w:marBottom w:val="0"/>
                              <w:divBdr>
                                <w:top w:val="none" w:sz="0" w:space="0" w:color="auto"/>
                                <w:left w:val="none" w:sz="0" w:space="0" w:color="auto"/>
                                <w:bottom w:val="none" w:sz="0" w:space="0" w:color="auto"/>
                                <w:right w:val="none" w:sz="0" w:space="0" w:color="auto"/>
                              </w:divBdr>
                              <w:divsChild>
                                <w:div w:id="24053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731">
      <w:bodyDiv w:val="1"/>
      <w:marLeft w:val="0"/>
      <w:marRight w:val="0"/>
      <w:marTop w:val="0"/>
      <w:marBottom w:val="0"/>
      <w:divBdr>
        <w:top w:val="none" w:sz="0" w:space="0" w:color="auto"/>
        <w:left w:val="none" w:sz="0" w:space="0" w:color="auto"/>
        <w:bottom w:val="none" w:sz="0" w:space="0" w:color="auto"/>
        <w:right w:val="none" w:sz="0" w:space="0" w:color="auto"/>
      </w:divBdr>
      <w:divsChild>
        <w:div w:id="1448088372">
          <w:marLeft w:val="0"/>
          <w:marRight w:val="0"/>
          <w:marTop w:val="0"/>
          <w:marBottom w:val="0"/>
          <w:divBdr>
            <w:top w:val="none" w:sz="0" w:space="0" w:color="auto"/>
            <w:left w:val="none" w:sz="0" w:space="0" w:color="auto"/>
            <w:bottom w:val="dotted" w:sz="6" w:space="4" w:color="DDDDDD"/>
            <w:right w:val="none" w:sz="0" w:space="0" w:color="auto"/>
          </w:divBdr>
          <w:divsChild>
            <w:div w:id="8633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79689">
      <w:bodyDiv w:val="1"/>
      <w:marLeft w:val="0"/>
      <w:marRight w:val="0"/>
      <w:marTop w:val="0"/>
      <w:marBottom w:val="0"/>
      <w:divBdr>
        <w:top w:val="none" w:sz="0" w:space="0" w:color="auto"/>
        <w:left w:val="none" w:sz="0" w:space="0" w:color="auto"/>
        <w:bottom w:val="none" w:sz="0" w:space="0" w:color="auto"/>
        <w:right w:val="none" w:sz="0" w:space="0" w:color="auto"/>
      </w:divBdr>
      <w:divsChild>
        <w:div w:id="1196768245">
          <w:marLeft w:val="0"/>
          <w:marRight w:val="0"/>
          <w:marTop w:val="150"/>
          <w:marBottom w:val="0"/>
          <w:divBdr>
            <w:top w:val="none" w:sz="0" w:space="0" w:color="auto"/>
            <w:left w:val="none" w:sz="0" w:space="0" w:color="auto"/>
            <w:bottom w:val="none" w:sz="0" w:space="0" w:color="auto"/>
            <w:right w:val="none" w:sz="0" w:space="0" w:color="auto"/>
          </w:divBdr>
          <w:divsChild>
            <w:div w:id="172260940">
              <w:marLeft w:val="0"/>
              <w:marRight w:val="150"/>
              <w:marTop w:val="0"/>
              <w:marBottom w:val="0"/>
              <w:divBdr>
                <w:top w:val="none" w:sz="0" w:space="0" w:color="auto"/>
                <w:left w:val="none" w:sz="0" w:space="0" w:color="auto"/>
                <w:bottom w:val="none" w:sz="0" w:space="0" w:color="auto"/>
                <w:right w:val="none" w:sz="0" w:space="0" w:color="auto"/>
              </w:divBdr>
            </w:div>
          </w:divsChild>
        </w:div>
        <w:div w:id="1310550420">
          <w:marLeft w:val="0"/>
          <w:marRight w:val="0"/>
          <w:marTop w:val="0"/>
          <w:marBottom w:val="0"/>
          <w:divBdr>
            <w:top w:val="none" w:sz="0" w:space="8" w:color="auto"/>
            <w:left w:val="none" w:sz="0" w:space="2" w:color="auto"/>
            <w:bottom w:val="single" w:sz="6" w:space="8" w:color="DDDDDD"/>
            <w:right w:val="none" w:sz="0" w:space="0" w:color="auto"/>
          </w:divBdr>
        </w:div>
      </w:divsChild>
    </w:div>
    <w:div w:id="1272543786">
      <w:bodyDiv w:val="1"/>
      <w:marLeft w:val="0"/>
      <w:marRight w:val="0"/>
      <w:marTop w:val="0"/>
      <w:marBottom w:val="0"/>
      <w:divBdr>
        <w:top w:val="none" w:sz="0" w:space="0" w:color="auto"/>
        <w:left w:val="none" w:sz="0" w:space="0" w:color="auto"/>
        <w:bottom w:val="none" w:sz="0" w:space="0" w:color="auto"/>
        <w:right w:val="none" w:sz="0" w:space="0" w:color="auto"/>
      </w:divBdr>
      <w:divsChild>
        <w:div w:id="830173374">
          <w:marLeft w:val="0"/>
          <w:marRight w:val="0"/>
          <w:marTop w:val="0"/>
          <w:marBottom w:val="0"/>
          <w:divBdr>
            <w:top w:val="none" w:sz="0" w:space="0" w:color="auto"/>
            <w:left w:val="none" w:sz="0" w:space="0" w:color="auto"/>
            <w:bottom w:val="dotted" w:sz="6" w:space="4" w:color="DDDDDD"/>
            <w:right w:val="none" w:sz="0" w:space="0" w:color="auto"/>
          </w:divBdr>
          <w:divsChild>
            <w:div w:id="131421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0772">
      <w:bodyDiv w:val="1"/>
      <w:marLeft w:val="0"/>
      <w:marRight w:val="0"/>
      <w:marTop w:val="0"/>
      <w:marBottom w:val="0"/>
      <w:divBdr>
        <w:top w:val="none" w:sz="0" w:space="0" w:color="auto"/>
        <w:left w:val="none" w:sz="0" w:space="0" w:color="auto"/>
        <w:bottom w:val="none" w:sz="0" w:space="0" w:color="auto"/>
        <w:right w:val="none" w:sz="0" w:space="0" w:color="auto"/>
      </w:divBdr>
      <w:divsChild>
        <w:div w:id="1708680853">
          <w:marLeft w:val="0"/>
          <w:marRight w:val="0"/>
          <w:marTop w:val="0"/>
          <w:marBottom w:val="150"/>
          <w:divBdr>
            <w:top w:val="none" w:sz="0" w:space="0" w:color="auto"/>
            <w:left w:val="none" w:sz="0" w:space="0" w:color="auto"/>
            <w:bottom w:val="none" w:sz="0" w:space="0" w:color="auto"/>
            <w:right w:val="none" w:sz="0" w:space="0" w:color="auto"/>
          </w:divBdr>
          <w:divsChild>
            <w:div w:id="281502062">
              <w:marLeft w:val="0"/>
              <w:marRight w:val="0"/>
              <w:marTop w:val="0"/>
              <w:marBottom w:val="0"/>
              <w:divBdr>
                <w:top w:val="none" w:sz="0" w:space="0" w:color="auto"/>
                <w:left w:val="none" w:sz="0" w:space="0" w:color="auto"/>
                <w:bottom w:val="none" w:sz="0" w:space="0" w:color="auto"/>
                <w:right w:val="none" w:sz="0" w:space="0" w:color="auto"/>
              </w:divBdr>
            </w:div>
          </w:divsChild>
        </w:div>
        <w:div w:id="2014525835">
          <w:marLeft w:val="0"/>
          <w:marRight w:val="0"/>
          <w:marTop w:val="0"/>
          <w:marBottom w:val="150"/>
          <w:divBdr>
            <w:top w:val="none" w:sz="0" w:space="0" w:color="auto"/>
            <w:left w:val="none" w:sz="0" w:space="0" w:color="auto"/>
            <w:bottom w:val="none" w:sz="0" w:space="0" w:color="auto"/>
            <w:right w:val="none" w:sz="0" w:space="0" w:color="auto"/>
          </w:divBdr>
        </w:div>
        <w:div w:id="856699339">
          <w:marLeft w:val="0"/>
          <w:marRight w:val="0"/>
          <w:marTop w:val="0"/>
          <w:marBottom w:val="0"/>
          <w:divBdr>
            <w:top w:val="none" w:sz="0" w:space="0" w:color="auto"/>
            <w:left w:val="none" w:sz="0" w:space="0" w:color="auto"/>
            <w:bottom w:val="none" w:sz="0" w:space="0" w:color="auto"/>
            <w:right w:val="none" w:sz="0" w:space="0" w:color="auto"/>
          </w:divBdr>
          <w:divsChild>
            <w:div w:id="14238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96450">
      <w:bodyDiv w:val="1"/>
      <w:marLeft w:val="0"/>
      <w:marRight w:val="0"/>
      <w:marTop w:val="0"/>
      <w:marBottom w:val="0"/>
      <w:divBdr>
        <w:top w:val="none" w:sz="0" w:space="0" w:color="auto"/>
        <w:left w:val="none" w:sz="0" w:space="0" w:color="auto"/>
        <w:bottom w:val="none" w:sz="0" w:space="0" w:color="auto"/>
        <w:right w:val="none" w:sz="0" w:space="0" w:color="auto"/>
      </w:divBdr>
      <w:divsChild>
        <w:div w:id="616255672">
          <w:marLeft w:val="0"/>
          <w:marRight w:val="0"/>
          <w:marTop w:val="0"/>
          <w:marBottom w:val="0"/>
          <w:divBdr>
            <w:top w:val="none" w:sz="0" w:space="0" w:color="auto"/>
            <w:left w:val="none" w:sz="0" w:space="0" w:color="auto"/>
            <w:bottom w:val="dotted" w:sz="6" w:space="4" w:color="DDDDDD"/>
            <w:right w:val="none" w:sz="0" w:space="0" w:color="auto"/>
          </w:divBdr>
        </w:div>
      </w:divsChild>
    </w:div>
    <w:div w:id="1274022326">
      <w:bodyDiv w:val="1"/>
      <w:marLeft w:val="0"/>
      <w:marRight w:val="0"/>
      <w:marTop w:val="0"/>
      <w:marBottom w:val="0"/>
      <w:divBdr>
        <w:top w:val="none" w:sz="0" w:space="0" w:color="auto"/>
        <w:left w:val="none" w:sz="0" w:space="0" w:color="auto"/>
        <w:bottom w:val="none" w:sz="0" w:space="0" w:color="auto"/>
        <w:right w:val="none" w:sz="0" w:space="0" w:color="auto"/>
      </w:divBdr>
      <w:divsChild>
        <w:div w:id="1410075260">
          <w:marLeft w:val="0"/>
          <w:marRight w:val="0"/>
          <w:marTop w:val="0"/>
          <w:marBottom w:val="0"/>
          <w:divBdr>
            <w:top w:val="none" w:sz="0" w:space="0" w:color="auto"/>
            <w:left w:val="none" w:sz="0" w:space="0" w:color="auto"/>
            <w:bottom w:val="none" w:sz="0" w:space="0" w:color="auto"/>
            <w:right w:val="none" w:sz="0" w:space="0" w:color="auto"/>
          </w:divBdr>
          <w:divsChild>
            <w:div w:id="1245651492">
              <w:marLeft w:val="0"/>
              <w:marRight w:val="0"/>
              <w:marTop w:val="0"/>
              <w:marBottom w:val="0"/>
              <w:divBdr>
                <w:top w:val="none" w:sz="0" w:space="0" w:color="auto"/>
                <w:left w:val="none" w:sz="0" w:space="0" w:color="auto"/>
                <w:bottom w:val="none" w:sz="0" w:space="0" w:color="auto"/>
                <w:right w:val="none" w:sz="0" w:space="0" w:color="auto"/>
              </w:divBdr>
              <w:divsChild>
                <w:div w:id="727915947">
                  <w:marLeft w:val="0"/>
                  <w:marRight w:val="0"/>
                  <w:marTop w:val="0"/>
                  <w:marBottom w:val="0"/>
                  <w:divBdr>
                    <w:top w:val="none" w:sz="0" w:space="0" w:color="auto"/>
                    <w:left w:val="none" w:sz="0" w:space="0" w:color="auto"/>
                    <w:bottom w:val="none" w:sz="0" w:space="0" w:color="auto"/>
                    <w:right w:val="none" w:sz="0" w:space="0" w:color="auto"/>
                  </w:divBdr>
                  <w:divsChild>
                    <w:div w:id="794829450">
                      <w:marLeft w:val="0"/>
                      <w:marRight w:val="0"/>
                      <w:marTop w:val="0"/>
                      <w:marBottom w:val="0"/>
                      <w:divBdr>
                        <w:top w:val="none" w:sz="0" w:space="0" w:color="auto"/>
                        <w:left w:val="none" w:sz="0" w:space="0" w:color="auto"/>
                        <w:bottom w:val="none" w:sz="0" w:space="0" w:color="auto"/>
                        <w:right w:val="none" w:sz="0" w:space="0" w:color="auto"/>
                      </w:divBdr>
                      <w:divsChild>
                        <w:div w:id="1805150390">
                          <w:marLeft w:val="0"/>
                          <w:marRight w:val="0"/>
                          <w:marTop w:val="0"/>
                          <w:marBottom w:val="0"/>
                          <w:divBdr>
                            <w:top w:val="none" w:sz="0" w:space="0" w:color="auto"/>
                            <w:left w:val="none" w:sz="0" w:space="0" w:color="auto"/>
                            <w:bottom w:val="none" w:sz="0" w:space="0" w:color="auto"/>
                            <w:right w:val="none" w:sz="0" w:space="0" w:color="auto"/>
                          </w:divBdr>
                          <w:divsChild>
                            <w:div w:id="1315138300">
                              <w:marLeft w:val="0"/>
                              <w:marRight w:val="0"/>
                              <w:marTop w:val="0"/>
                              <w:marBottom w:val="0"/>
                              <w:divBdr>
                                <w:top w:val="none" w:sz="0" w:space="0" w:color="auto"/>
                                <w:left w:val="none" w:sz="0" w:space="0" w:color="auto"/>
                                <w:bottom w:val="none" w:sz="0" w:space="0" w:color="auto"/>
                                <w:right w:val="none" w:sz="0" w:space="0" w:color="auto"/>
                              </w:divBdr>
                              <w:divsChild>
                                <w:div w:id="8596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095676">
      <w:bodyDiv w:val="1"/>
      <w:marLeft w:val="0"/>
      <w:marRight w:val="0"/>
      <w:marTop w:val="0"/>
      <w:marBottom w:val="0"/>
      <w:divBdr>
        <w:top w:val="none" w:sz="0" w:space="0" w:color="auto"/>
        <w:left w:val="none" w:sz="0" w:space="0" w:color="auto"/>
        <w:bottom w:val="none" w:sz="0" w:space="0" w:color="auto"/>
        <w:right w:val="none" w:sz="0" w:space="0" w:color="auto"/>
      </w:divBdr>
      <w:divsChild>
        <w:div w:id="250093489">
          <w:marLeft w:val="0"/>
          <w:marRight w:val="0"/>
          <w:marTop w:val="0"/>
          <w:marBottom w:val="0"/>
          <w:divBdr>
            <w:top w:val="none" w:sz="0" w:space="0" w:color="auto"/>
            <w:left w:val="none" w:sz="0" w:space="0" w:color="auto"/>
            <w:bottom w:val="none" w:sz="0" w:space="0" w:color="auto"/>
            <w:right w:val="none" w:sz="0" w:space="0" w:color="auto"/>
          </w:divBdr>
          <w:divsChild>
            <w:div w:id="1344169645">
              <w:marLeft w:val="0"/>
              <w:marRight w:val="0"/>
              <w:marTop w:val="0"/>
              <w:marBottom w:val="0"/>
              <w:divBdr>
                <w:top w:val="none" w:sz="0" w:space="0" w:color="auto"/>
                <w:left w:val="none" w:sz="0" w:space="0" w:color="auto"/>
                <w:bottom w:val="none" w:sz="0" w:space="0" w:color="auto"/>
                <w:right w:val="none" w:sz="0" w:space="0" w:color="auto"/>
              </w:divBdr>
              <w:divsChild>
                <w:div w:id="788818043">
                  <w:marLeft w:val="0"/>
                  <w:marRight w:val="0"/>
                  <w:marTop w:val="0"/>
                  <w:marBottom w:val="0"/>
                  <w:divBdr>
                    <w:top w:val="none" w:sz="0" w:space="0" w:color="auto"/>
                    <w:left w:val="none" w:sz="0" w:space="0" w:color="auto"/>
                    <w:bottom w:val="none" w:sz="0" w:space="0" w:color="auto"/>
                    <w:right w:val="none" w:sz="0" w:space="0" w:color="auto"/>
                  </w:divBdr>
                  <w:divsChild>
                    <w:div w:id="631792968">
                      <w:marLeft w:val="0"/>
                      <w:marRight w:val="0"/>
                      <w:marTop w:val="0"/>
                      <w:marBottom w:val="0"/>
                      <w:divBdr>
                        <w:top w:val="none" w:sz="0" w:space="0" w:color="auto"/>
                        <w:left w:val="none" w:sz="0" w:space="0" w:color="auto"/>
                        <w:bottom w:val="none" w:sz="0" w:space="0" w:color="auto"/>
                        <w:right w:val="none" w:sz="0" w:space="0" w:color="auto"/>
                      </w:divBdr>
                      <w:divsChild>
                        <w:div w:id="893547702">
                          <w:marLeft w:val="0"/>
                          <w:marRight w:val="0"/>
                          <w:marTop w:val="0"/>
                          <w:marBottom w:val="0"/>
                          <w:divBdr>
                            <w:top w:val="none" w:sz="0" w:space="0" w:color="auto"/>
                            <w:left w:val="none" w:sz="0" w:space="0" w:color="auto"/>
                            <w:bottom w:val="none" w:sz="0" w:space="0" w:color="auto"/>
                            <w:right w:val="none" w:sz="0" w:space="0" w:color="auto"/>
                          </w:divBdr>
                          <w:divsChild>
                            <w:div w:id="1378507173">
                              <w:marLeft w:val="0"/>
                              <w:marRight w:val="0"/>
                              <w:marTop w:val="0"/>
                              <w:marBottom w:val="0"/>
                              <w:divBdr>
                                <w:top w:val="none" w:sz="0" w:space="0" w:color="auto"/>
                                <w:left w:val="none" w:sz="0" w:space="0" w:color="auto"/>
                                <w:bottom w:val="none" w:sz="0" w:space="0" w:color="auto"/>
                                <w:right w:val="none" w:sz="0" w:space="0" w:color="auto"/>
                              </w:divBdr>
                              <w:divsChild>
                                <w:div w:id="514464959">
                                  <w:marLeft w:val="0"/>
                                  <w:marRight w:val="0"/>
                                  <w:marTop w:val="0"/>
                                  <w:marBottom w:val="0"/>
                                  <w:divBdr>
                                    <w:top w:val="none" w:sz="0" w:space="0" w:color="auto"/>
                                    <w:left w:val="none" w:sz="0" w:space="0" w:color="auto"/>
                                    <w:bottom w:val="none" w:sz="0" w:space="0" w:color="auto"/>
                                    <w:right w:val="none" w:sz="0" w:space="0" w:color="auto"/>
                                  </w:divBdr>
                                  <w:divsChild>
                                    <w:div w:id="2120445537">
                                      <w:marLeft w:val="0"/>
                                      <w:marRight w:val="0"/>
                                      <w:marTop w:val="0"/>
                                      <w:marBottom w:val="0"/>
                                      <w:divBdr>
                                        <w:top w:val="none" w:sz="0" w:space="0" w:color="auto"/>
                                        <w:left w:val="none" w:sz="0" w:space="0" w:color="auto"/>
                                        <w:bottom w:val="none" w:sz="0" w:space="0" w:color="auto"/>
                                        <w:right w:val="none" w:sz="0" w:space="0" w:color="auto"/>
                                      </w:divBdr>
                                      <w:divsChild>
                                        <w:div w:id="20699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4171267">
      <w:bodyDiv w:val="1"/>
      <w:marLeft w:val="0"/>
      <w:marRight w:val="0"/>
      <w:marTop w:val="0"/>
      <w:marBottom w:val="0"/>
      <w:divBdr>
        <w:top w:val="none" w:sz="0" w:space="0" w:color="auto"/>
        <w:left w:val="none" w:sz="0" w:space="0" w:color="auto"/>
        <w:bottom w:val="none" w:sz="0" w:space="0" w:color="auto"/>
        <w:right w:val="none" w:sz="0" w:space="0" w:color="auto"/>
      </w:divBdr>
      <w:divsChild>
        <w:div w:id="915213827">
          <w:marLeft w:val="0"/>
          <w:marRight w:val="0"/>
          <w:marTop w:val="0"/>
          <w:marBottom w:val="150"/>
          <w:divBdr>
            <w:top w:val="none" w:sz="0" w:space="0" w:color="auto"/>
            <w:left w:val="none" w:sz="0" w:space="0" w:color="auto"/>
            <w:bottom w:val="none" w:sz="0" w:space="0" w:color="auto"/>
            <w:right w:val="none" w:sz="0" w:space="0" w:color="auto"/>
          </w:divBdr>
          <w:divsChild>
            <w:div w:id="1726835224">
              <w:marLeft w:val="0"/>
              <w:marRight w:val="0"/>
              <w:marTop w:val="0"/>
              <w:marBottom w:val="0"/>
              <w:divBdr>
                <w:top w:val="none" w:sz="0" w:space="0" w:color="auto"/>
                <w:left w:val="none" w:sz="0" w:space="0" w:color="auto"/>
                <w:bottom w:val="none" w:sz="0" w:space="0" w:color="auto"/>
                <w:right w:val="none" w:sz="0" w:space="0" w:color="auto"/>
              </w:divBdr>
              <w:divsChild>
                <w:div w:id="19885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27337">
          <w:marLeft w:val="0"/>
          <w:marRight w:val="0"/>
          <w:marTop w:val="0"/>
          <w:marBottom w:val="150"/>
          <w:divBdr>
            <w:top w:val="none" w:sz="0" w:space="0" w:color="auto"/>
            <w:left w:val="none" w:sz="0" w:space="0" w:color="auto"/>
            <w:bottom w:val="none" w:sz="0" w:space="0" w:color="auto"/>
            <w:right w:val="none" w:sz="0" w:space="0" w:color="auto"/>
          </w:divBdr>
        </w:div>
        <w:div w:id="1886024937">
          <w:marLeft w:val="0"/>
          <w:marRight w:val="0"/>
          <w:marTop w:val="0"/>
          <w:marBottom w:val="0"/>
          <w:divBdr>
            <w:top w:val="none" w:sz="0" w:space="0" w:color="auto"/>
            <w:left w:val="none" w:sz="0" w:space="0" w:color="auto"/>
            <w:bottom w:val="none" w:sz="0" w:space="0" w:color="auto"/>
            <w:right w:val="none" w:sz="0" w:space="0" w:color="auto"/>
          </w:divBdr>
          <w:divsChild>
            <w:div w:id="13322195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75015631">
      <w:bodyDiv w:val="1"/>
      <w:marLeft w:val="0"/>
      <w:marRight w:val="0"/>
      <w:marTop w:val="0"/>
      <w:marBottom w:val="0"/>
      <w:divBdr>
        <w:top w:val="none" w:sz="0" w:space="0" w:color="auto"/>
        <w:left w:val="none" w:sz="0" w:space="0" w:color="auto"/>
        <w:bottom w:val="none" w:sz="0" w:space="0" w:color="auto"/>
        <w:right w:val="none" w:sz="0" w:space="0" w:color="auto"/>
      </w:divBdr>
      <w:divsChild>
        <w:div w:id="2103448329">
          <w:marLeft w:val="0"/>
          <w:marRight w:val="0"/>
          <w:marTop w:val="0"/>
          <w:marBottom w:val="150"/>
          <w:divBdr>
            <w:top w:val="none" w:sz="0" w:space="0" w:color="auto"/>
            <w:left w:val="none" w:sz="0" w:space="0" w:color="auto"/>
            <w:bottom w:val="none" w:sz="0" w:space="0" w:color="auto"/>
            <w:right w:val="none" w:sz="0" w:space="0" w:color="auto"/>
          </w:divBdr>
        </w:div>
      </w:divsChild>
    </w:div>
    <w:div w:id="1275400182">
      <w:bodyDiv w:val="1"/>
      <w:marLeft w:val="0"/>
      <w:marRight w:val="0"/>
      <w:marTop w:val="0"/>
      <w:marBottom w:val="0"/>
      <w:divBdr>
        <w:top w:val="none" w:sz="0" w:space="0" w:color="auto"/>
        <w:left w:val="none" w:sz="0" w:space="0" w:color="auto"/>
        <w:bottom w:val="none" w:sz="0" w:space="0" w:color="auto"/>
        <w:right w:val="none" w:sz="0" w:space="0" w:color="auto"/>
      </w:divBdr>
      <w:divsChild>
        <w:div w:id="1056316474">
          <w:marLeft w:val="0"/>
          <w:marRight w:val="0"/>
          <w:marTop w:val="0"/>
          <w:marBottom w:val="0"/>
          <w:divBdr>
            <w:top w:val="none" w:sz="0" w:space="0" w:color="auto"/>
            <w:left w:val="none" w:sz="0" w:space="0" w:color="auto"/>
            <w:bottom w:val="none" w:sz="0" w:space="0" w:color="auto"/>
            <w:right w:val="none" w:sz="0" w:space="0" w:color="auto"/>
          </w:divBdr>
          <w:divsChild>
            <w:div w:id="2063090104">
              <w:marLeft w:val="0"/>
              <w:marRight w:val="0"/>
              <w:marTop w:val="0"/>
              <w:marBottom w:val="150"/>
              <w:divBdr>
                <w:top w:val="none" w:sz="0" w:space="0" w:color="auto"/>
                <w:left w:val="none" w:sz="0" w:space="0" w:color="auto"/>
                <w:bottom w:val="none" w:sz="0" w:space="0" w:color="auto"/>
                <w:right w:val="none" w:sz="0" w:space="0" w:color="auto"/>
              </w:divBdr>
              <w:divsChild>
                <w:div w:id="118818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0419">
          <w:marLeft w:val="0"/>
          <w:marRight w:val="225"/>
          <w:marTop w:val="0"/>
          <w:marBottom w:val="0"/>
          <w:divBdr>
            <w:top w:val="none" w:sz="0" w:space="0" w:color="auto"/>
            <w:left w:val="none" w:sz="0" w:space="0" w:color="auto"/>
            <w:bottom w:val="none" w:sz="0" w:space="0" w:color="auto"/>
            <w:right w:val="none" w:sz="0" w:space="0" w:color="auto"/>
          </w:divBdr>
          <w:divsChild>
            <w:div w:id="1991135633">
              <w:marLeft w:val="0"/>
              <w:marRight w:val="0"/>
              <w:marTop w:val="225"/>
              <w:marBottom w:val="0"/>
              <w:divBdr>
                <w:top w:val="none" w:sz="0" w:space="0" w:color="auto"/>
                <w:left w:val="none" w:sz="0" w:space="0" w:color="auto"/>
                <w:bottom w:val="none" w:sz="0" w:space="0" w:color="auto"/>
                <w:right w:val="none" w:sz="0" w:space="0" w:color="auto"/>
              </w:divBdr>
              <w:divsChild>
                <w:div w:id="19750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98154">
      <w:bodyDiv w:val="1"/>
      <w:marLeft w:val="0"/>
      <w:marRight w:val="0"/>
      <w:marTop w:val="0"/>
      <w:marBottom w:val="0"/>
      <w:divBdr>
        <w:top w:val="none" w:sz="0" w:space="0" w:color="auto"/>
        <w:left w:val="none" w:sz="0" w:space="0" w:color="auto"/>
        <w:bottom w:val="none" w:sz="0" w:space="0" w:color="auto"/>
        <w:right w:val="none" w:sz="0" w:space="0" w:color="auto"/>
      </w:divBdr>
    </w:div>
    <w:div w:id="1275944418">
      <w:bodyDiv w:val="1"/>
      <w:marLeft w:val="0"/>
      <w:marRight w:val="0"/>
      <w:marTop w:val="0"/>
      <w:marBottom w:val="0"/>
      <w:divBdr>
        <w:top w:val="none" w:sz="0" w:space="0" w:color="auto"/>
        <w:left w:val="none" w:sz="0" w:space="0" w:color="auto"/>
        <w:bottom w:val="none" w:sz="0" w:space="0" w:color="auto"/>
        <w:right w:val="none" w:sz="0" w:space="0" w:color="auto"/>
      </w:divBdr>
      <w:divsChild>
        <w:div w:id="1975984889">
          <w:marLeft w:val="0"/>
          <w:marRight w:val="0"/>
          <w:marTop w:val="0"/>
          <w:marBottom w:val="0"/>
          <w:divBdr>
            <w:top w:val="none" w:sz="0" w:space="0" w:color="auto"/>
            <w:left w:val="none" w:sz="0" w:space="0" w:color="auto"/>
            <w:bottom w:val="none" w:sz="0" w:space="0" w:color="auto"/>
            <w:right w:val="none" w:sz="0" w:space="0" w:color="auto"/>
          </w:divBdr>
          <w:divsChild>
            <w:div w:id="1502500319">
              <w:marLeft w:val="0"/>
              <w:marRight w:val="0"/>
              <w:marTop w:val="0"/>
              <w:marBottom w:val="0"/>
              <w:divBdr>
                <w:top w:val="none" w:sz="0" w:space="0" w:color="auto"/>
                <w:left w:val="none" w:sz="0" w:space="0" w:color="auto"/>
                <w:bottom w:val="none" w:sz="0" w:space="0" w:color="auto"/>
                <w:right w:val="none" w:sz="0" w:space="0" w:color="auto"/>
              </w:divBdr>
              <w:divsChild>
                <w:div w:id="644548037">
                  <w:marLeft w:val="0"/>
                  <w:marRight w:val="0"/>
                  <w:marTop w:val="0"/>
                  <w:marBottom w:val="0"/>
                  <w:divBdr>
                    <w:top w:val="none" w:sz="0" w:space="0" w:color="auto"/>
                    <w:left w:val="none" w:sz="0" w:space="0" w:color="auto"/>
                    <w:bottom w:val="none" w:sz="0" w:space="0" w:color="auto"/>
                    <w:right w:val="none" w:sz="0" w:space="0" w:color="auto"/>
                  </w:divBdr>
                  <w:divsChild>
                    <w:div w:id="380053961">
                      <w:marLeft w:val="0"/>
                      <w:marRight w:val="0"/>
                      <w:marTop w:val="0"/>
                      <w:marBottom w:val="0"/>
                      <w:divBdr>
                        <w:top w:val="none" w:sz="0" w:space="0" w:color="auto"/>
                        <w:left w:val="none" w:sz="0" w:space="0" w:color="auto"/>
                        <w:bottom w:val="none" w:sz="0" w:space="0" w:color="auto"/>
                        <w:right w:val="none" w:sz="0" w:space="0" w:color="auto"/>
                      </w:divBdr>
                      <w:divsChild>
                        <w:div w:id="1150370858">
                          <w:marLeft w:val="0"/>
                          <w:marRight w:val="0"/>
                          <w:marTop w:val="0"/>
                          <w:marBottom w:val="0"/>
                          <w:divBdr>
                            <w:top w:val="none" w:sz="0" w:space="0" w:color="auto"/>
                            <w:left w:val="none" w:sz="0" w:space="0" w:color="auto"/>
                            <w:bottom w:val="none" w:sz="0" w:space="0" w:color="auto"/>
                            <w:right w:val="none" w:sz="0" w:space="0" w:color="auto"/>
                          </w:divBdr>
                          <w:divsChild>
                            <w:div w:id="851652443">
                              <w:marLeft w:val="0"/>
                              <w:marRight w:val="0"/>
                              <w:marTop w:val="0"/>
                              <w:marBottom w:val="0"/>
                              <w:divBdr>
                                <w:top w:val="none" w:sz="0" w:space="0" w:color="auto"/>
                                <w:left w:val="none" w:sz="0" w:space="0" w:color="auto"/>
                                <w:bottom w:val="none" w:sz="0" w:space="0" w:color="auto"/>
                                <w:right w:val="none" w:sz="0" w:space="0" w:color="auto"/>
                              </w:divBdr>
                              <w:divsChild>
                                <w:div w:id="187094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792518">
      <w:bodyDiv w:val="1"/>
      <w:marLeft w:val="0"/>
      <w:marRight w:val="0"/>
      <w:marTop w:val="0"/>
      <w:marBottom w:val="0"/>
      <w:divBdr>
        <w:top w:val="none" w:sz="0" w:space="0" w:color="auto"/>
        <w:left w:val="none" w:sz="0" w:space="0" w:color="auto"/>
        <w:bottom w:val="none" w:sz="0" w:space="0" w:color="auto"/>
        <w:right w:val="none" w:sz="0" w:space="0" w:color="auto"/>
      </w:divBdr>
      <w:divsChild>
        <w:div w:id="581988729">
          <w:marLeft w:val="0"/>
          <w:marRight w:val="0"/>
          <w:marTop w:val="0"/>
          <w:marBottom w:val="0"/>
          <w:divBdr>
            <w:top w:val="none" w:sz="0" w:space="0" w:color="auto"/>
            <w:left w:val="none" w:sz="0" w:space="0" w:color="auto"/>
            <w:bottom w:val="none" w:sz="0" w:space="0" w:color="auto"/>
            <w:right w:val="none" w:sz="0" w:space="0" w:color="auto"/>
          </w:divBdr>
        </w:div>
      </w:divsChild>
    </w:div>
    <w:div w:id="1276870393">
      <w:bodyDiv w:val="1"/>
      <w:marLeft w:val="0"/>
      <w:marRight w:val="0"/>
      <w:marTop w:val="0"/>
      <w:marBottom w:val="0"/>
      <w:divBdr>
        <w:top w:val="none" w:sz="0" w:space="0" w:color="auto"/>
        <w:left w:val="none" w:sz="0" w:space="0" w:color="auto"/>
        <w:bottom w:val="none" w:sz="0" w:space="0" w:color="auto"/>
        <w:right w:val="none" w:sz="0" w:space="0" w:color="auto"/>
      </w:divBdr>
      <w:divsChild>
        <w:div w:id="1070494340">
          <w:marLeft w:val="0"/>
          <w:marRight w:val="0"/>
          <w:marTop w:val="0"/>
          <w:marBottom w:val="150"/>
          <w:divBdr>
            <w:top w:val="none" w:sz="0" w:space="0" w:color="auto"/>
            <w:left w:val="none" w:sz="0" w:space="0" w:color="auto"/>
            <w:bottom w:val="none" w:sz="0" w:space="0" w:color="auto"/>
            <w:right w:val="none" w:sz="0" w:space="0" w:color="auto"/>
          </w:divBdr>
        </w:div>
      </w:divsChild>
    </w:div>
    <w:div w:id="1277060425">
      <w:bodyDiv w:val="1"/>
      <w:marLeft w:val="0"/>
      <w:marRight w:val="0"/>
      <w:marTop w:val="0"/>
      <w:marBottom w:val="0"/>
      <w:divBdr>
        <w:top w:val="none" w:sz="0" w:space="0" w:color="auto"/>
        <w:left w:val="none" w:sz="0" w:space="0" w:color="auto"/>
        <w:bottom w:val="none" w:sz="0" w:space="0" w:color="auto"/>
        <w:right w:val="none" w:sz="0" w:space="0" w:color="auto"/>
      </w:divBdr>
      <w:divsChild>
        <w:div w:id="1378433220">
          <w:marLeft w:val="0"/>
          <w:marRight w:val="0"/>
          <w:marTop w:val="0"/>
          <w:marBottom w:val="0"/>
          <w:divBdr>
            <w:top w:val="none" w:sz="0" w:space="0" w:color="auto"/>
            <w:left w:val="none" w:sz="0" w:space="0" w:color="auto"/>
            <w:bottom w:val="none" w:sz="0" w:space="0" w:color="auto"/>
            <w:right w:val="none" w:sz="0" w:space="0" w:color="auto"/>
          </w:divBdr>
        </w:div>
      </w:divsChild>
    </w:div>
    <w:div w:id="1277559794">
      <w:bodyDiv w:val="1"/>
      <w:marLeft w:val="0"/>
      <w:marRight w:val="0"/>
      <w:marTop w:val="0"/>
      <w:marBottom w:val="0"/>
      <w:divBdr>
        <w:top w:val="none" w:sz="0" w:space="0" w:color="auto"/>
        <w:left w:val="none" w:sz="0" w:space="0" w:color="auto"/>
        <w:bottom w:val="none" w:sz="0" w:space="0" w:color="auto"/>
        <w:right w:val="none" w:sz="0" w:space="0" w:color="auto"/>
      </w:divBdr>
      <w:divsChild>
        <w:div w:id="1359811500">
          <w:marLeft w:val="0"/>
          <w:marRight w:val="0"/>
          <w:marTop w:val="0"/>
          <w:marBottom w:val="0"/>
          <w:divBdr>
            <w:top w:val="none" w:sz="0" w:space="0" w:color="auto"/>
            <w:left w:val="none" w:sz="0" w:space="0" w:color="auto"/>
            <w:bottom w:val="none" w:sz="0" w:space="0" w:color="auto"/>
            <w:right w:val="none" w:sz="0" w:space="0" w:color="auto"/>
          </w:divBdr>
          <w:divsChild>
            <w:div w:id="352195858">
              <w:marLeft w:val="0"/>
              <w:marRight w:val="0"/>
              <w:marTop w:val="0"/>
              <w:marBottom w:val="0"/>
              <w:divBdr>
                <w:top w:val="none" w:sz="0" w:space="0" w:color="auto"/>
                <w:left w:val="none" w:sz="0" w:space="0" w:color="auto"/>
                <w:bottom w:val="none" w:sz="0" w:space="0" w:color="auto"/>
                <w:right w:val="none" w:sz="0" w:space="0" w:color="auto"/>
              </w:divBdr>
              <w:divsChild>
                <w:div w:id="1426149756">
                  <w:marLeft w:val="0"/>
                  <w:marRight w:val="0"/>
                  <w:marTop w:val="0"/>
                  <w:marBottom w:val="0"/>
                  <w:divBdr>
                    <w:top w:val="none" w:sz="0" w:space="0" w:color="auto"/>
                    <w:left w:val="none" w:sz="0" w:space="0" w:color="auto"/>
                    <w:bottom w:val="none" w:sz="0" w:space="0" w:color="auto"/>
                    <w:right w:val="none" w:sz="0" w:space="0" w:color="auto"/>
                  </w:divBdr>
                  <w:divsChild>
                    <w:div w:id="1005748085">
                      <w:marLeft w:val="0"/>
                      <w:marRight w:val="0"/>
                      <w:marTop w:val="0"/>
                      <w:marBottom w:val="0"/>
                      <w:divBdr>
                        <w:top w:val="none" w:sz="0" w:space="0" w:color="auto"/>
                        <w:left w:val="none" w:sz="0" w:space="0" w:color="auto"/>
                        <w:bottom w:val="none" w:sz="0" w:space="0" w:color="auto"/>
                        <w:right w:val="none" w:sz="0" w:space="0" w:color="auto"/>
                      </w:divBdr>
                      <w:divsChild>
                        <w:div w:id="1926302132">
                          <w:marLeft w:val="0"/>
                          <w:marRight w:val="0"/>
                          <w:marTop w:val="0"/>
                          <w:marBottom w:val="0"/>
                          <w:divBdr>
                            <w:top w:val="none" w:sz="0" w:space="0" w:color="auto"/>
                            <w:left w:val="none" w:sz="0" w:space="0" w:color="auto"/>
                            <w:bottom w:val="none" w:sz="0" w:space="0" w:color="auto"/>
                            <w:right w:val="none" w:sz="0" w:space="0" w:color="auto"/>
                          </w:divBdr>
                          <w:divsChild>
                            <w:div w:id="1844853784">
                              <w:marLeft w:val="0"/>
                              <w:marRight w:val="0"/>
                              <w:marTop w:val="0"/>
                              <w:marBottom w:val="0"/>
                              <w:divBdr>
                                <w:top w:val="none" w:sz="0" w:space="0" w:color="auto"/>
                                <w:left w:val="none" w:sz="0" w:space="0" w:color="auto"/>
                                <w:bottom w:val="none" w:sz="0" w:space="0" w:color="auto"/>
                                <w:right w:val="none" w:sz="0" w:space="0" w:color="auto"/>
                              </w:divBdr>
                              <w:divsChild>
                                <w:div w:id="1796368137">
                                  <w:marLeft w:val="0"/>
                                  <w:marRight w:val="0"/>
                                  <w:marTop w:val="0"/>
                                  <w:marBottom w:val="0"/>
                                  <w:divBdr>
                                    <w:top w:val="none" w:sz="0" w:space="0" w:color="auto"/>
                                    <w:left w:val="none" w:sz="0" w:space="0" w:color="auto"/>
                                    <w:bottom w:val="none" w:sz="0" w:space="0" w:color="auto"/>
                                    <w:right w:val="none" w:sz="0" w:space="0" w:color="auto"/>
                                  </w:divBdr>
                                  <w:divsChild>
                                    <w:div w:id="34906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373509">
      <w:bodyDiv w:val="1"/>
      <w:marLeft w:val="0"/>
      <w:marRight w:val="0"/>
      <w:marTop w:val="0"/>
      <w:marBottom w:val="0"/>
      <w:divBdr>
        <w:top w:val="none" w:sz="0" w:space="0" w:color="auto"/>
        <w:left w:val="none" w:sz="0" w:space="0" w:color="auto"/>
        <w:bottom w:val="none" w:sz="0" w:space="0" w:color="auto"/>
        <w:right w:val="none" w:sz="0" w:space="0" w:color="auto"/>
      </w:divBdr>
    </w:div>
    <w:div w:id="1278374094">
      <w:bodyDiv w:val="1"/>
      <w:marLeft w:val="0"/>
      <w:marRight w:val="0"/>
      <w:marTop w:val="0"/>
      <w:marBottom w:val="0"/>
      <w:divBdr>
        <w:top w:val="none" w:sz="0" w:space="0" w:color="auto"/>
        <w:left w:val="none" w:sz="0" w:space="0" w:color="auto"/>
        <w:bottom w:val="none" w:sz="0" w:space="0" w:color="auto"/>
        <w:right w:val="none" w:sz="0" w:space="0" w:color="auto"/>
      </w:divBdr>
    </w:div>
    <w:div w:id="1279920438">
      <w:bodyDiv w:val="1"/>
      <w:marLeft w:val="0"/>
      <w:marRight w:val="0"/>
      <w:marTop w:val="0"/>
      <w:marBottom w:val="0"/>
      <w:divBdr>
        <w:top w:val="none" w:sz="0" w:space="0" w:color="auto"/>
        <w:left w:val="none" w:sz="0" w:space="0" w:color="auto"/>
        <w:bottom w:val="none" w:sz="0" w:space="0" w:color="auto"/>
        <w:right w:val="none" w:sz="0" w:space="0" w:color="auto"/>
      </w:divBdr>
      <w:divsChild>
        <w:div w:id="2010402433">
          <w:marLeft w:val="0"/>
          <w:marRight w:val="0"/>
          <w:marTop w:val="0"/>
          <w:marBottom w:val="0"/>
          <w:divBdr>
            <w:top w:val="none" w:sz="0" w:space="0" w:color="auto"/>
            <w:left w:val="none" w:sz="0" w:space="0" w:color="auto"/>
            <w:bottom w:val="none" w:sz="0" w:space="0" w:color="auto"/>
            <w:right w:val="none" w:sz="0" w:space="0" w:color="auto"/>
          </w:divBdr>
          <w:divsChild>
            <w:div w:id="87819511">
              <w:marLeft w:val="0"/>
              <w:marRight w:val="0"/>
              <w:marTop w:val="0"/>
              <w:marBottom w:val="0"/>
              <w:divBdr>
                <w:top w:val="none" w:sz="0" w:space="0" w:color="auto"/>
                <w:left w:val="none" w:sz="0" w:space="0" w:color="auto"/>
                <w:bottom w:val="none" w:sz="0" w:space="0" w:color="auto"/>
                <w:right w:val="none" w:sz="0" w:space="0" w:color="auto"/>
              </w:divBdr>
              <w:divsChild>
                <w:div w:id="590939750">
                  <w:marLeft w:val="0"/>
                  <w:marRight w:val="0"/>
                  <w:marTop w:val="0"/>
                  <w:marBottom w:val="176"/>
                  <w:divBdr>
                    <w:top w:val="none" w:sz="0" w:space="0" w:color="auto"/>
                    <w:left w:val="none" w:sz="0" w:space="0" w:color="auto"/>
                    <w:bottom w:val="none" w:sz="0" w:space="0" w:color="auto"/>
                    <w:right w:val="none" w:sz="0" w:space="0" w:color="auto"/>
                  </w:divBdr>
                  <w:divsChild>
                    <w:div w:id="679819886">
                      <w:marLeft w:val="0"/>
                      <w:marRight w:val="0"/>
                      <w:marTop w:val="0"/>
                      <w:marBottom w:val="0"/>
                      <w:divBdr>
                        <w:top w:val="none" w:sz="0" w:space="0" w:color="auto"/>
                        <w:left w:val="none" w:sz="0" w:space="0" w:color="auto"/>
                        <w:bottom w:val="none" w:sz="0" w:space="0" w:color="auto"/>
                        <w:right w:val="none" w:sz="0" w:space="0" w:color="auto"/>
                      </w:divBdr>
                      <w:divsChild>
                        <w:div w:id="1615670897">
                          <w:marLeft w:val="0"/>
                          <w:marRight w:val="0"/>
                          <w:marTop w:val="0"/>
                          <w:marBottom w:val="0"/>
                          <w:divBdr>
                            <w:top w:val="none" w:sz="0" w:space="0" w:color="auto"/>
                            <w:left w:val="none" w:sz="0" w:space="0" w:color="auto"/>
                            <w:bottom w:val="none" w:sz="0" w:space="0" w:color="auto"/>
                            <w:right w:val="none" w:sz="0" w:space="0" w:color="auto"/>
                          </w:divBdr>
                          <w:divsChild>
                            <w:div w:id="1336957063">
                              <w:marLeft w:val="0"/>
                              <w:marRight w:val="0"/>
                              <w:marTop w:val="0"/>
                              <w:marBottom w:val="0"/>
                              <w:divBdr>
                                <w:top w:val="none" w:sz="0" w:space="0" w:color="auto"/>
                                <w:left w:val="none" w:sz="0" w:space="0" w:color="auto"/>
                                <w:bottom w:val="none" w:sz="0" w:space="0" w:color="auto"/>
                                <w:right w:val="none" w:sz="0" w:space="0" w:color="auto"/>
                              </w:divBdr>
                              <w:divsChild>
                                <w:div w:id="938683754">
                                  <w:marLeft w:val="0"/>
                                  <w:marRight w:val="0"/>
                                  <w:marTop w:val="0"/>
                                  <w:marBottom w:val="0"/>
                                  <w:divBdr>
                                    <w:top w:val="none" w:sz="0" w:space="0" w:color="auto"/>
                                    <w:left w:val="none" w:sz="0" w:space="0" w:color="auto"/>
                                    <w:bottom w:val="none" w:sz="0" w:space="0" w:color="auto"/>
                                    <w:right w:val="none" w:sz="0" w:space="0" w:color="auto"/>
                                  </w:divBdr>
                                  <w:divsChild>
                                    <w:div w:id="255788537">
                                      <w:marLeft w:val="0"/>
                                      <w:marRight w:val="0"/>
                                      <w:marTop w:val="0"/>
                                      <w:marBottom w:val="0"/>
                                      <w:divBdr>
                                        <w:top w:val="none" w:sz="0" w:space="0" w:color="auto"/>
                                        <w:left w:val="none" w:sz="0" w:space="0" w:color="auto"/>
                                        <w:bottom w:val="none" w:sz="0" w:space="0" w:color="auto"/>
                                        <w:right w:val="none" w:sz="0" w:space="0" w:color="auto"/>
                                      </w:divBdr>
                                      <w:divsChild>
                                        <w:div w:id="1222252426">
                                          <w:marLeft w:val="0"/>
                                          <w:marRight w:val="0"/>
                                          <w:marTop w:val="0"/>
                                          <w:marBottom w:val="0"/>
                                          <w:divBdr>
                                            <w:top w:val="none" w:sz="0" w:space="0" w:color="auto"/>
                                            <w:left w:val="none" w:sz="0" w:space="0" w:color="auto"/>
                                            <w:bottom w:val="none" w:sz="0" w:space="0" w:color="auto"/>
                                            <w:right w:val="none" w:sz="0" w:space="0" w:color="auto"/>
                                          </w:divBdr>
                                          <w:divsChild>
                                            <w:div w:id="1029723901">
                                              <w:marLeft w:val="0"/>
                                              <w:marRight w:val="0"/>
                                              <w:marTop w:val="0"/>
                                              <w:marBottom w:val="0"/>
                                              <w:divBdr>
                                                <w:top w:val="none" w:sz="0" w:space="0" w:color="auto"/>
                                                <w:left w:val="none" w:sz="0" w:space="0" w:color="auto"/>
                                                <w:bottom w:val="none" w:sz="0" w:space="0" w:color="auto"/>
                                                <w:right w:val="none" w:sz="0" w:space="0" w:color="auto"/>
                                              </w:divBdr>
                                              <w:divsChild>
                                                <w:div w:id="20305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9989245">
      <w:bodyDiv w:val="1"/>
      <w:marLeft w:val="0"/>
      <w:marRight w:val="0"/>
      <w:marTop w:val="0"/>
      <w:marBottom w:val="0"/>
      <w:divBdr>
        <w:top w:val="none" w:sz="0" w:space="0" w:color="auto"/>
        <w:left w:val="none" w:sz="0" w:space="0" w:color="auto"/>
        <w:bottom w:val="none" w:sz="0" w:space="0" w:color="auto"/>
        <w:right w:val="none" w:sz="0" w:space="0" w:color="auto"/>
      </w:divBdr>
      <w:divsChild>
        <w:div w:id="600644805">
          <w:marLeft w:val="0"/>
          <w:marRight w:val="0"/>
          <w:marTop w:val="0"/>
          <w:marBottom w:val="0"/>
          <w:divBdr>
            <w:top w:val="none" w:sz="0" w:space="0" w:color="auto"/>
            <w:left w:val="none" w:sz="0" w:space="0" w:color="auto"/>
            <w:bottom w:val="none" w:sz="0" w:space="0" w:color="auto"/>
            <w:right w:val="none" w:sz="0" w:space="0" w:color="auto"/>
          </w:divBdr>
          <w:divsChild>
            <w:div w:id="577517369">
              <w:marLeft w:val="0"/>
              <w:marRight w:val="0"/>
              <w:marTop w:val="0"/>
              <w:marBottom w:val="0"/>
              <w:divBdr>
                <w:top w:val="none" w:sz="0" w:space="0" w:color="auto"/>
                <w:left w:val="none" w:sz="0" w:space="0" w:color="auto"/>
                <w:bottom w:val="none" w:sz="0" w:space="0" w:color="auto"/>
                <w:right w:val="none" w:sz="0" w:space="0" w:color="auto"/>
              </w:divBdr>
              <w:divsChild>
                <w:div w:id="1964730199">
                  <w:marLeft w:val="0"/>
                  <w:marRight w:val="0"/>
                  <w:marTop w:val="0"/>
                  <w:marBottom w:val="0"/>
                  <w:divBdr>
                    <w:top w:val="none" w:sz="0" w:space="0" w:color="auto"/>
                    <w:left w:val="none" w:sz="0" w:space="0" w:color="auto"/>
                    <w:bottom w:val="none" w:sz="0" w:space="0" w:color="auto"/>
                    <w:right w:val="none" w:sz="0" w:space="0" w:color="auto"/>
                  </w:divBdr>
                  <w:divsChild>
                    <w:div w:id="1284583047">
                      <w:marLeft w:val="0"/>
                      <w:marRight w:val="0"/>
                      <w:marTop w:val="0"/>
                      <w:marBottom w:val="0"/>
                      <w:divBdr>
                        <w:top w:val="none" w:sz="0" w:space="0" w:color="auto"/>
                        <w:left w:val="none" w:sz="0" w:space="0" w:color="auto"/>
                        <w:bottom w:val="none" w:sz="0" w:space="0" w:color="auto"/>
                        <w:right w:val="none" w:sz="0" w:space="0" w:color="auto"/>
                      </w:divBdr>
                      <w:divsChild>
                        <w:div w:id="1066685551">
                          <w:marLeft w:val="0"/>
                          <w:marRight w:val="0"/>
                          <w:marTop w:val="0"/>
                          <w:marBottom w:val="0"/>
                          <w:divBdr>
                            <w:top w:val="none" w:sz="0" w:space="0" w:color="auto"/>
                            <w:left w:val="none" w:sz="0" w:space="0" w:color="auto"/>
                            <w:bottom w:val="none" w:sz="0" w:space="0" w:color="auto"/>
                            <w:right w:val="none" w:sz="0" w:space="0" w:color="auto"/>
                          </w:divBdr>
                          <w:divsChild>
                            <w:div w:id="499663621">
                              <w:marLeft w:val="0"/>
                              <w:marRight w:val="0"/>
                              <w:marTop w:val="0"/>
                              <w:marBottom w:val="0"/>
                              <w:divBdr>
                                <w:top w:val="none" w:sz="0" w:space="0" w:color="auto"/>
                                <w:left w:val="none" w:sz="0" w:space="0" w:color="auto"/>
                                <w:bottom w:val="none" w:sz="0" w:space="0" w:color="auto"/>
                                <w:right w:val="none" w:sz="0" w:space="0" w:color="auto"/>
                              </w:divBdr>
                              <w:divsChild>
                                <w:div w:id="2144153781">
                                  <w:marLeft w:val="0"/>
                                  <w:marRight w:val="0"/>
                                  <w:marTop w:val="0"/>
                                  <w:marBottom w:val="0"/>
                                  <w:divBdr>
                                    <w:top w:val="none" w:sz="0" w:space="0" w:color="auto"/>
                                    <w:left w:val="none" w:sz="0" w:space="0" w:color="auto"/>
                                    <w:bottom w:val="none" w:sz="0" w:space="0" w:color="auto"/>
                                    <w:right w:val="none" w:sz="0" w:space="0" w:color="auto"/>
                                  </w:divBdr>
                                  <w:divsChild>
                                    <w:div w:id="1280450652">
                                      <w:marLeft w:val="0"/>
                                      <w:marRight w:val="0"/>
                                      <w:marTop w:val="0"/>
                                      <w:marBottom w:val="0"/>
                                      <w:divBdr>
                                        <w:top w:val="none" w:sz="0" w:space="0" w:color="auto"/>
                                        <w:left w:val="none" w:sz="0" w:space="0" w:color="auto"/>
                                        <w:bottom w:val="none" w:sz="0" w:space="0" w:color="auto"/>
                                        <w:right w:val="none" w:sz="0" w:space="0" w:color="auto"/>
                                      </w:divBdr>
                                      <w:divsChild>
                                        <w:div w:id="119553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0184016">
      <w:bodyDiv w:val="1"/>
      <w:marLeft w:val="0"/>
      <w:marRight w:val="0"/>
      <w:marTop w:val="0"/>
      <w:marBottom w:val="0"/>
      <w:divBdr>
        <w:top w:val="none" w:sz="0" w:space="0" w:color="auto"/>
        <w:left w:val="none" w:sz="0" w:space="0" w:color="auto"/>
        <w:bottom w:val="none" w:sz="0" w:space="0" w:color="auto"/>
        <w:right w:val="none" w:sz="0" w:space="0" w:color="auto"/>
      </w:divBdr>
      <w:divsChild>
        <w:div w:id="712924118">
          <w:marLeft w:val="0"/>
          <w:marRight w:val="0"/>
          <w:marTop w:val="0"/>
          <w:marBottom w:val="0"/>
          <w:divBdr>
            <w:top w:val="none" w:sz="0" w:space="0" w:color="auto"/>
            <w:left w:val="none" w:sz="0" w:space="0" w:color="auto"/>
            <w:bottom w:val="dotted" w:sz="6" w:space="4" w:color="DDDDDD"/>
            <w:right w:val="none" w:sz="0" w:space="0" w:color="auto"/>
          </w:divBdr>
          <w:divsChild>
            <w:div w:id="179675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54885">
      <w:bodyDiv w:val="1"/>
      <w:marLeft w:val="0"/>
      <w:marRight w:val="0"/>
      <w:marTop w:val="0"/>
      <w:marBottom w:val="0"/>
      <w:divBdr>
        <w:top w:val="none" w:sz="0" w:space="0" w:color="auto"/>
        <w:left w:val="none" w:sz="0" w:space="0" w:color="auto"/>
        <w:bottom w:val="none" w:sz="0" w:space="0" w:color="auto"/>
        <w:right w:val="none" w:sz="0" w:space="0" w:color="auto"/>
      </w:divBdr>
      <w:divsChild>
        <w:div w:id="1288731862">
          <w:marLeft w:val="0"/>
          <w:marRight w:val="0"/>
          <w:marTop w:val="0"/>
          <w:marBottom w:val="0"/>
          <w:divBdr>
            <w:top w:val="none" w:sz="0" w:space="0" w:color="auto"/>
            <w:left w:val="none" w:sz="0" w:space="0" w:color="auto"/>
            <w:bottom w:val="none" w:sz="0" w:space="0" w:color="auto"/>
            <w:right w:val="none" w:sz="0" w:space="0" w:color="auto"/>
          </w:divBdr>
        </w:div>
      </w:divsChild>
    </w:div>
    <w:div w:id="1280603561">
      <w:bodyDiv w:val="1"/>
      <w:marLeft w:val="0"/>
      <w:marRight w:val="0"/>
      <w:marTop w:val="0"/>
      <w:marBottom w:val="0"/>
      <w:divBdr>
        <w:top w:val="none" w:sz="0" w:space="0" w:color="auto"/>
        <w:left w:val="none" w:sz="0" w:space="0" w:color="auto"/>
        <w:bottom w:val="none" w:sz="0" w:space="0" w:color="auto"/>
        <w:right w:val="none" w:sz="0" w:space="0" w:color="auto"/>
      </w:divBdr>
      <w:divsChild>
        <w:div w:id="75831923">
          <w:marLeft w:val="0"/>
          <w:marRight w:val="0"/>
          <w:marTop w:val="0"/>
          <w:marBottom w:val="150"/>
          <w:divBdr>
            <w:top w:val="none" w:sz="0" w:space="0" w:color="auto"/>
            <w:left w:val="none" w:sz="0" w:space="0" w:color="auto"/>
            <w:bottom w:val="none" w:sz="0" w:space="0" w:color="auto"/>
            <w:right w:val="none" w:sz="0" w:space="0" w:color="auto"/>
          </w:divBdr>
        </w:div>
      </w:divsChild>
    </w:div>
    <w:div w:id="1280645634">
      <w:bodyDiv w:val="1"/>
      <w:marLeft w:val="0"/>
      <w:marRight w:val="0"/>
      <w:marTop w:val="0"/>
      <w:marBottom w:val="0"/>
      <w:divBdr>
        <w:top w:val="none" w:sz="0" w:space="0" w:color="auto"/>
        <w:left w:val="none" w:sz="0" w:space="0" w:color="auto"/>
        <w:bottom w:val="none" w:sz="0" w:space="0" w:color="auto"/>
        <w:right w:val="none" w:sz="0" w:space="0" w:color="auto"/>
      </w:divBdr>
      <w:divsChild>
        <w:div w:id="820343768">
          <w:marLeft w:val="0"/>
          <w:marRight w:val="0"/>
          <w:marTop w:val="0"/>
          <w:marBottom w:val="0"/>
          <w:divBdr>
            <w:top w:val="none" w:sz="0" w:space="0" w:color="auto"/>
            <w:left w:val="none" w:sz="0" w:space="0" w:color="auto"/>
            <w:bottom w:val="dotted" w:sz="6" w:space="4" w:color="DDDDDD"/>
            <w:right w:val="none" w:sz="0" w:space="0" w:color="auto"/>
          </w:divBdr>
        </w:div>
      </w:divsChild>
    </w:div>
    <w:div w:id="1281257097">
      <w:bodyDiv w:val="1"/>
      <w:marLeft w:val="0"/>
      <w:marRight w:val="0"/>
      <w:marTop w:val="0"/>
      <w:marBottom w:val="0"/>
      <w:divBdr>
        <w:top w:val="none" w:sz="0" w:space="0" w:color="auto"/>
        <w:left w:val="none" w:sz="0" w:space="0" w:color="auto"/>
        <w:bottom w:val="none" w:sz="0" w:space="0" w:color="auto"/>
        <w:right w:val="none" w:sz="0" w:space="0" w:color="auto"/>
      </w:divBdr>
      <w:divsChild>
        <w:div w:id="1575048243">
          <w:marLeft w:val="0"/>
          <w:marRight w:val="0"/>
          <w:marTop w:val="0"/>
          <w:marBottom w:val="0"/>
          <w:divBdr>
            <w:top w:val="none" w:sz="0" w:space="0" w:color="auto"/>
            <w:left w:val="none" w:sz="0" w:space="0" w:color="auto"/>
            <w:bottom w:val="dotted" w:sz="6" w:space="4" w:color="DDDDDD"/>
            <w:right w:val="none" w:sz="0" w:space="0" w:color="auto"/>
          </w:divBdr>
          <w:divsChild>
            <w:div w:id="8343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645525">
      <w:bodyDiv w:val="1"/>
      <w:marLeft w:val="0"/>
      <w:marRight w:val="0"/>
      <w:marTop w:val="0"/>
      <w:marBottom w:val="0"/>
      <w:divBdr>
        <w:top w:val="none" w:sz="0" w:space="0" w:color="auto"/>
        <w:left w:val="none" w:sz="0" w:space="0" w:color="auto"/>
        <w:bottom w:val="none" w:sz="0" w:space="0" w:color="auto"/>
        <w:right w:val="none" w:sz="0" w:space="0" w:color="auto"/>
      </w:divBdr>
      <w:divsChild>
        <w:div w:id="245920021">
          <w:marLeft w:val="0"/>
          <w:marRight w:val="0"/>
          <w:marTop w:val="0"/>
          <w:marBottom w:val="150"/>
          <w:divBdr>
            <w:top w:val="none" w:sz="0" w:space="0" w:color="auto"/>
            <w:left w:val="none" w:sz="0" w:space="0" w:color="auto"/>
            <w:bottom w:val="none" w:sz="0" w:space="0" w:color="auto"/>
            <w:right w:val="none" w:sz="0" w:space="0" w:color="auto"/>
          </w:divBdr>
        </w:div>
      </w:divsChild>
    </w:div>
    <w:div w:id="1281885057">
      <w:bodyDiv w:val="1"/>
      <w:marLeft w:val="0"/>
      <w:marRight w:val="0"/>
      <w:marTop w:val="0"/>
      <w:marBottom w:val="0"/>
      <w:divBdr>
        <w:top w:val="none" w:sz="0" w:space="0" w:color="auto"/>
        <w:left w:val="none" w:sz="0" w:space="0" w:color="auto"/>
        <w:bottom w:val="none" w:sz="0" w:space="0" w:color="auto"/>
        <w:right w:val="none" w:sz="0" w:space="0" w:color="auto"/>
      </w:divBdr>
      <w:divsChild>
        <w:div w:id="1526092069">
          <w:marLeft w:val="0"/>
          <w:marRight w:val="0"/>
          <w:marTop w:val="0"/>
          <w:marBottom w:val="225"/>
          <w:divBdr>
            <w:top w:val="none" w:sz="0" w:space="0" w:color="auto"/>
            <w:left w:val="none" w:sz="0" w:space="0" w:color="auto"/>
            <w:bottom w:val="none" w:sz="0" w:space="0" w:color="auto"/>
            <w:right w:val="none" w:sz="0" w:space="0" w:color="auto"/>
          </w:divBdr>
        </w:div>
        <w:div w:id="860171302">
          <w:marLeft w:val="0"/>
          <w:marRight w:val="0"/>
          <w:marTop w:val="0"/>
          <w:marBottom w:val="225"/>
          <w:divBdr>
            <w:top w:val="none" w:sz="0" w:space="0" w:color="auto"/>
            <w:left w:val="none" w:sz="0" w:space="0" w:color="auto"/>
            <w:bottom w:val="none" w:sz="0" w:space="0" w:color="auto"/>
            <w:right w:val="none" w:sz="0" w:space="0" w:color="auto"/>
          </w:divBdr>
          <w:divsChild>
            <w:div w:id="896546774">
              <w:marLeft w:val="0"/>
              <w:marRight w:val="0"/>
              <w:marTop w:val="0"/>
              <w:marBottom w:val="0"/>
              <w:divBdr>
                <w:top w:val="none" w:sz="0" w:space="0" w:color="auto"/>
                <w:left w:val="none" w:sz="0" w:space="0" w:color="auto"/>
                <w:bottom w:val="none" w:sz="0" w:space="0" w:color="auto"/>
                <w:right w:val="none" w:sz="0" w:space="0" w:color="auto"/>
              </w:divBdr>
              <w:divsChild>
                <w:div w:id="27459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5279">
      <w:bodyDiv w:val="1"/>
      <w:marLeft w:val="0"/>
      <w:marRight w:val="0"/>
      <w:marTop w:val="0"/>
      <w:marBottom w:val="0"/>
      <w:divBdr>
        <w:top w:val="none" w:sz="0" w:space="0" w:color="auto"/>
        <w:left w:val="none" w:sz="0" w:space="0" w:color="auto"/>
        <w:bottom w:val="none" w:sz="0" w:space="0" w:color="auto"/>
        <w:right w:val="none" w:sz="0" w:space="0" w:color="auto"/>
      </w:divBdr>
      <w:divsChild>
        <w:div w:id="2128112609">
          <w:marLeft w:val="0"/>
          <w:marRight w:val="0"/>
          <w:marTop w:val="0"/>
          <w:marBottom w:val="0"/>
          <w:divBdr>
            <w:top w:val="none" w:sz="0" w:space="0" w:color="auto"/>
            <w:left w:val="none" w:sz="0" w:space="0" w:color="auto"/>
            <w:bottom w:val="none" w:sz="0" w:space="0" w:color="auto"/>
            <w:right w:val="none" w:sz="0" w:space="0" w:color="auto"/>
          </w:divBdr>
          <w:divsChild>
            <w:div w:id="929972869">
              <w:marLeft w:val="0"/>
              <w:marRight w:val="0"/>
              <w:marTop w:val="0"/>
              <w:marBottom w:val="0"/>
              <w:divBdr>
                <w:top w:val="none" w:sz="0" w:space="0" w:color="auto"/>
                <w:left w:val="none" w:sz="0" w:space="0" w:color="auto"/>
                <w:bottom w:val="none" w:sz="0" w:space="0" w:color="auto"/>
                <w:right w:val="none" w:sz="0" w:space="0" w:color="auto"/>
              </w:divBdr>
              <w:divsChild>
                <w:div w:id="1557207657">
                  <w:marLeft w:val="0"/>
                  <w:marRight w:val="0"/>
                  <w:marTop w:val="0"/>
                  <w:marBottom w:val="0"/>
                  <w:divBdr>
                    <w:top w:val="none" w:sz="0" w:space="0" w:color="auto"/>
                    <w:left w:val="none" w:sz="0" w:space="0" w:color="auto"/>
                    <w:bottom w:val="none" w:sz="0" w:space="0" w:color="auto"/>
                    <w:right w:val="none" w:sz="0" w:space="0" w:color="auto"/>
                  </w:divBdr>
                  <w:divsChild>
                    <w:div w:id="1336221951">
                      <w:marLeft w:val="0"/>
                      <w:marRight w:val="0"/>
                      <w:marTop w:val="0"/>
                      <w:marBottom w:val="0"/>
                      <w:divBdr>
                        <w:top w:val="none" w:sz="0" w:space="0" w:color="auto"/>
                        <w:left w:val="none" w:sz="0" w:space="0" w:color="auto"/>
                        <w:bottom w:val="none" w:sz="0" w:space="0" w:color="auto"/>
                        <w:right w:val="none" w:sz="0" w:space="0" w:color="auto"/>
                      </w:divBdr>
                      <w:divsChild>
                        <w:div w:id="1010570397">
                          <w:marLeft w:val="0"/>
                          <w:marRight w:val="0"/>
                          <w:marTop w:val="0"/>
                          <w:marBottom w:val="0"/>
                          <w:divBdr>
                            <w:top w:val="none" w:sz="0" w:space="0" w:color="auto"/>
                            <w:left w:val="none" w:sz="0" w:space="0" w:color="auto"/>
                            <w:bottom w:val="none" w:sz="0" w:space="0" w:color="auto"/>
                            <w:right w:val="none" w:sz="0" w:space="0" w:color="auto"/>
                          </w:divBdr>
                          <w:divsChild>
                            <w:div w:id="877353341">
                              <w:marLeft w:val="0"/>
                              <w:marRight w:val="0"/>
                              <w:marTop w:val="0"/>
                              <w:marBottom w:val="0"/>
                              <w:divBdr>
                                <w:top w:val="none" w:sz="0" w:space="0" w:color="auto"/>
                                <w:left w:val="none" w:sz="0" w:space="0" w:color="auto"/>
                                <w:bottom w:val="none" w:sz="0" w:space="0" w:color="auto"/>
                                <w:right w:val="none" w:sz="0" w:space="0" w:color="auto"/>
                              </w:divBdr>
                              <w:divsChild>
                                <w:div w:id="983311177">
                                  <w:marLeft w:val="0"/>
                                  <w:marRight w:val="0"/>
                                  <w:marTop w:val="0"/>
                                  <w:marBottom w:val="0"/>
                                  <w:divBdr>
                                    <w:top w:val="none" w:sz="0" w:space="0" w:color="auto"/>
                                    <w:left w:val="none" w:sz="0" w:space="0" w:color="auto"/>
                                    <w:bottom w:val="none" w:sz="0" w:space="0" w:color="auto"/>
                                    <w:right w:val="none" w:sz="0" w:space="0" w:color="auto"/>
                                  </w:divBdr>
                                  <w:divsChild>
                                    <w:div w:id="196873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076178">
      <w:bodyDiv w:val="1"/>
      <w:marLeft w:val="0"/>
      <w:marRight w:val="0"/>
      <w:marTop w:val="0"/>
      <w:marBottom w:val="0"/>
      <w:divBdr>
        <w:top w:val="none" w:sz="0" w:space="0" w:color="auto"/>
        <w:left w:val="none" w:sz="0" w:space="0" w:color="auto"/>
        <w:bottom w:val="none" w:sz="0" w:space="0" w:color="auto"/>
        <w:right w:val="none" w:sz="0" w:space="0" w:color="auto"/>
      </w:divBdr>
      <w:divsChild>
        <w:div w:id="877468893">
          <w:marLeft w:val="0"/>
          <w:marRight w:val="0"/>
          <w:marTop w:val="0"/>
          <w:marBottom w:val="0"/>
          <w:divBdr>
            <w:top w:val="none" w:sz="0" w:space="0" w:color="auto"/>
            <w:left w:val="none" w:sz="0" w:space="0" w:color="auto"/>
            <w:bottom w:val="dotted" w:sz="6" w:space="4" w:color="DDDDDD"/>
            <w:right w:val="none" w:sz="0" w:space="0" w:color="auto"/>
          </w:divBdr>
        </w:div>
      </w:divsChild>
    </w:div>
    <w:div w:id="1283154119">
      <w:bodyDiv w:val="1"/>
      <w:marLeft w:val="0"/>
      <w:marRight w:val="0"/>
      <w:marTop w:val="0"/>
      <w:marBottom w:val="0"/>
      <w:divBdr>
        <w:top w:val="none" w:sz="0" w:space="0" w:color="auto"/>
        <w:left w:val="none" w:sz="0" w:space="0" w:color="auto"/>
        <w:bottom w:val="none" w:sz="0" w:space="0" w:color="auto"/>
        <w:right w:val="none" w:sz="0" w:space="0" w:color="auto"/>
      </w:divBdr>
    </w:div>
    <w:div w:id="1283658852">
      <w:bodyDiv w:val="1"/>
      <w:marLeft w:val="0"/>
      <w:marRight w:val="0"/>
      <w:marTop w:val="0"/>
      <w:marBottom w:val="0"/>
      <w:divBdr>
        <w:top w:val="none" w:sz="0" w:space="0" w:color="auto"/>
        <w:left w:val="none" w:sz="0" w:space="0" w:color="auto"/>
        <w:bottom w:val="none" w:sz="0" w:space="0" w:color="auto"/>
        <w:right w:val="none" w:sz="0" w:space="0" w:color="auto"/>
      </w:divBdr>
      <w:divsChild>
        <w:div w:id="370762764">
          <w:marLeft w:val="0"/>
          <w:marRight w:val="0"/>
          <w:marTop w:val="0"/>
          <w:marBottom w:val="150"/>
          <w:divBdr>
            <w:top w:val="none" w:sz="0" w:space="0" w:color="auto"/>
            <w:left w:val="none" w:sz="0" w:space="0" w:color="auto"/>
            <w:bottom w:val="none" w:sz="0" w:space="0" w:color="auto"/>
            <w:right w:val="none" w:sz="0" w:space="0" w:color="auto"/>
          </w:divBdr>
        </w:div>
      </w:divsChild>
    </w:div>
    <w:div w:id="1283684611">
      <w:bodyDiv w:val="1"/>
      <w:marLeft w:val="0"/>
      <w:marRight w:val="0"/>
      <w:marTop w:val="0"/>
      <w:marBottom w:val="0"/>
      <w:divBdr>
        <w:top w:val="none" w:sz="0" w:space="0" w:color="auto"/>
        <w:left w:val="none" w:sz="0" w:space="0" w:color="auto"/>
        <w:bottom w:val="none" w:sz="0" w:space="0" w:color="auto"/>
        <w:right w:val="none" w:sz="0" w:space="0" w:color="auto"/>
      </w:divBdr>
      <w:divsChild>
        <w:div w:id="890380609">
          <w:marLeft w:val="0"/>
          <w:marRight w:val="0"/>
          <w:marTop w:val="0"/>
          <w:marBottom w:val="0"/>
          <w:divBdr>
            <w:top w:val="none" w:sz="0" w:space="0" w:color="auto"/>
            <w:left w:val="none" w:sz="0" w:space="0" w:color="auto"/>
            <w:bottom w:val="none" w:sz="0" w:space="0" w:color="auto"/>
            <w:right w:val="none" w:sz="0" w:space="0" w:color="auto"/>
          </w:divBdr>
          <w:divsChild>
            <w:div w:id="2003461569">
              <w:marLeft w:val="0"/>
              <w:marRight w:val="0"/>
              <w:marTop w:val="0"/>
              <w:marBottom w:val="0"/>
              <w:divBdr>
                <w:top w:val="none" w:sz="0" w:space="0" w:color="auto"/>
                <w:left w:val="none" w:sz="0" w:space="0" w:color="auto"/>
                <w:bottom w:val="none" w:sz="0" w:space="0" w:color="auto"/>
                <w:right w:val="none" w:sz="0" w:space="0" w:color="auto"/>
              </w:divBdr>
              <w:divsChild>
                <w:div w:id="1938517450">
                  <w:marLeft w:val="0"/>
                  <w:marRight w:val="0"/>
                  <w:marTop w:val="0"/>
                  <w:marBottom w:val="0"/>
                  <w:divBdr>
                    <w:top w:val="none" w:sz="0" w:space="0" w:color="auto"/>
                    <w:left w:val="none" w:sz="0" w:space="0" w:color="auto"/>
                    <w:bottom w:val="none" w:sz="0" w:space="0" w:color="auto"/>
                    <w:right w:val="none" w:sz="0" w:space="0" w:color="auto"/>
                  </w:divBdr>
                  <w:divsChild>
                    <w:div w:id="618297672">
                      <w:marLeft w:val="0"/>
                      <w:marRight w:val="0"/>
                      <w:marTop w:val="0"/>
                      <w:marBottom w:val="0"/>
                      <w:divBdr>
                        <w:top w:val="none" w:sz="0" w:space="0" w:color="auto"/>
                        <w:left w:val="none" w:sz="0" w:space="0" w:color="auto"/>
                        <w:bottom w:val="none" w:sz="0" w:space="0" w:color="auto"/>
                        <w:right w:val="none" w:sz="0" w:space="0" w:color="auto"/>
                      </w:divBdr>
                      <w:divsChild>
                        <w:div w:id="671684694">
                          <w:marLeft w:val="0"/>
                          <w:marRight w:val="0"/>
                          <w:marTop w:val="0"/>
                          <w:marBottom w:val="0"/>
                          <w:divBdr>
                            <w:top w:val="none" w:sz="0" w:space="0" w:color="auto"/>
                            <w:left w:val="none" w:sz="0" w:space="0" w:color="auto"/>
                            <w:bottom w:val="none" w:sz="0" w:space="0" w:color="auto"/>
                            <w:right w:val="none" w:sz="0" w:space="0" w:color="auto"/>
                          </w:divBdr>
                          <w:divsChild>
                            <w:div w:id="1715739127">
                              <w:marLeft w:val="0"/>
                              <w:marRight w:val="0"/>
                              <w:marTop w:val="0"/>
                              <w:marBottom w:val="0"/>
                              <w:divBdr>
                                <w:top w:val="none" w:sz="0" w:space="0" w:color="auto"/>
                                <w:left w:val="none" w:sz="0" w:space="0" w:color="auto"/>
                                <w:bottom w:val="none" w:sz="0" w:space="0" w:color="auto"/>
                                <w:right w:val="none" w:sz="0" w:space="0" w:color="auto"/>
                              </w:divBdr>
                              <w:divsChild>
                                <w:div w:id="60830960">
                                  <w:marLeft w:val="0"/>
                                  <w:marRight w:val="0"/>
                                  <w:marTop w:val="0"/>
                                  <w:marBottom w:val="0"/>
                                  <w:divBdr>
                                    <w:top w:val="none" w:sz="0" w:space="0" w:color="auto"/>
                                    <w:left w:val="none" w:sz="0" w:space="0" w:color="auto"/>
                                    <w:bottom w:val="none" w:sz="0" w:space="0" w:color="auto"/>
                                    <w:right w:val="none" w:sz="0" w:space="0" w:color="auto"/>
                                  </w:divBdr>
                                  <w:divsChild>
                                    <w:div w:id="306783128">
                                      <w:marLeft w:val="0"/>
                                      <w:marRight w:val="0"/>
                                      <w:marTop w:val="0"/>
                                      <w:marBottom w:val="0"/>
                                      <w:divBdr>
                                        <w:top w:val="none" w:sz="0" w:space="0" w:color="auto"/>
                                        <w:left w:val="none" w:sz="0" w:space="0" w:color="auto"/>
                                        <w:bottom w:val="none" w:sz="0" w:space="0" w:color="auto"/>
                                        <w:right w:val="none" w:sz="0" w:space="0" w:color="auto"/>
                                      </w:divBdr>
                                      <w:divsChild>
                                        <w:div w:id="118397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4069252">
      <w:bodyDiv w:val="1"/>
      <w:marLeft w:val="0"/>
      <w:marRight w:val="0"/>
      <w:marTop w:val="0"/>
      <w:marBottom w:val="0"/>
      <w:divBdr>
        <w:top w:val="none" w:sz="0" w:space="0" w:color="auto"/>
        <w:left w:val="none" w:sz="0" w:space="0" w:color="auto"/>
        <w:bottom w:val="none" w:sz="0" w:space="0" w:color="auto"/>
        <w:right w:val="none" w:sz="0" w:space="0" w:color="auto"/>
      </w:divBdr>
      <w:divsChild>
        <w:div w:id="1065376222">
          <w:marLeft w:val="0"/>
          <w:marRight w:val="0"/>
          <w:marTop w:val="0"/>
          <w:marBottom w:val="0"/>
          <w:divBdr>
            <w:top w:val="none" w:sz="0" w:space="0" w:color="auto"/>
            <w:left w:val="none" w:sz="0" w:space="0" w:color="auto"/>
            <w:bottom w:val="none" w:sz="0" w:space="0" w:color="auto"/>
            <w:right w:val="none" w:sz="0" w:space="0" w:color="auto"/>
          </w:divBdr>
        </w:div>
      </w:divsChild>
    </w:div>
    <w:div w:id="1284072285">
      <w:bodyDiv w:val="1"/>
      <w:marLeft w:val="0"/>
      <w:marRight w:val="0"/>
      <w:marTop w:val="0"/>
      <w:marBottom w:val="0"/>
      <w:divBdr>
        <w:top w:val="none" w:sz="0" w:space="0" w:color="auto"/>
        <w:left w:val="none" w:sz="0" w:space="0" w:color="auto"/>
        <w:bottom w:val="none" w:sz="0" w:space="0" w:color="auto"/>
        <w:right w:val="none" w:sz="0" w:space="0" w:color="auto"/>
      </w:divBdr>
      <w:divsChild>
        <w:div w:id="2142725596">
          <w:marLeft w:val="0"/>
          <w:marRight w:val="0"/>
          <w:marTop w:val="150"/>
          <w:marBottom w:val="0"/>
          <w:divBdr>
            <w:top w:val="none" w:sz="0" w:space="0" w:color="auto"/>
            <w:left w:val="none" w:sz="0" w:space="0" w:color="auto"/>
            <w:bottom w:val="none" w:sz="0" w:space="0" w:color="auto"/>
            <w:right w:val="none" w:sz="0" w:space="0" w:color="auto"/>
          </w:divBdr>
          <w:divsChild>
            <w:div w:id="1677461721">
              <w:marLeft w:val="0"/>
              <w:marRight w:val="0"/>
              <w:marTop w:val="0"/>
              <w:marBottom w:val="0"/>
              <w:divBdr>
                <w:top w:val="none" w:sz="0" w:space="0" w:color="auto"/>
                <w:left w:val="none" w:sz="0" w:space="0" w:color="auto"/>
                <w:bottom w:val="none" w:sz="0" w:space="0" w:color="auto"/>
                <w:right w:val="none" w:sz="0" w:space="0" w:color="auto"/>
              </w:divBdr>
              <w:divsChild>
                <w:div w:id="1373384085">
                  <w:marLeft w:val="0"/>
                  <w:marRight w:val="0"/>
                  <w:marTop w:val="0"/>
                  <w:marBottom w:val="0"/>
                  <w:divBdr>
                    <w:top w:val="none" w:sz="0" w:space="0" w:color="auto"/>
                    <w:left w:val="none" w:sz="0" w:space="0" w:color="auto"/>
                    <w:bottom w:val="none" w:sz="0" w:space="0" w:color="auto"/>
                    <w:right w:val="none" w:sz="0" w:space="0" w:color="auto"/>
                  </w:divBdr>
                </w:div>
                <w:div w:id="13058874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4177850">
          <w:marLeft w:val="0"/>
          <w:marRight w:val="0"/>
          <w:marTop w:val="0"/>
          <w:marBottom w:val="0"/>
          <w:divBdr>
            <w:top w:val="none" w:sz="0" w:space="0" w:color="auto"/>
            <w:left w:val="none" w:sz="0" w:space="0" w:color="auto"/>
            <w:bottom w:val="none" w:sz="0" w:space="0" w:color="auto"/>
            <w:right w:val="none" w:sz="0" w:space="0" w:color="auto"/>
          </w:divBdr>
          <w:divsChild>
            <w:div w:id="16228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78469">
      <w:bodyDiv w:val="1"/>
      <w:marLeft w:val="0"/>
      <w:marRight w:val="0"/>
      <w:marTop w:val="0"/>
      <w:marBottom w:val="0"/>
      <w:divBdr>
        <w:top w:val="none" w:sz="0" w:space="0" w:color="auto"/>
        <w:left w:val="none" w:sz="0" w:space="0" w:color="auto"/>
        <w:bottom w:val="none" w:sz="0" w:space="0" w:color="auto"/>
        <w:right w:val="none" w:sz="0" w:space="0" w:color="auto"/>
      </w:divBdr>
      <w:divsChild>
        <w:div w:id="737286074">
          <w:marLeft w:val="0"/>
          <w:marRight w:val="0"/>
          <w:marTop w:val="0"/>
          <w:marBottom w:val="0"/>
          <w:divBdr>
            <w:top w:val="none" w:sz="0" w:space="0" w:color="auto"/>
            <w:left w:val="none" w:sz="0" w:space="0" w:color="auto"/>
            <w:bottom w:val="none" w:sz="0" w:space="0" w:color="auto"/>
            <w:right w:val="none" w:sz="0" w:space="0" w:color="auto"/>
          </w:divBdr>
          <w:divsChild>
            <w:div w:id="479738074">
              <w:marLeft w:val="0"/>
              <w:marRight w:val="0"/>
              <w:marTop w:val="0"/>
              <w:marBottom w:val="0"/>
              <w:divBdr>
                <w:top w:val="none" w:sz="0" w:space="0" w:color="auto"/>
                <w:left w:val="none" w:sz="0" w:space="0" w:color="auto"/>
                <w:bottom w:val="none" w:sz="0" w:space="0" w:color="auto"/>
                <w:right w:val="none" w:sz="0" w:space="0" w:color="auto"/>
              </w:divBdr>
              <w:divsChild>
                <w:div w:id="611594728">
                  <w:marLeft w:val="0"/>
                  <w:marRight w:val="0"/>
                  <w:marTop w:val="0"/>
                  <w:marBottom w:val="0"/>
                  <w:divBdr>
                    <w:top w:val="none" w:sz="0" w:space="0" w:color="auto"/>
                    <w:left w:val="none" w:sz="0" w:space="0" w:color="auto"/>
                    <w:bottom w:val="none" w:sz="0" w:space="0" w:color="auto"/>
                    <w:right w:val="none" w:sz="0" w:space="0" w:color="auto"/>
                  </w:divBdr>
                  <w:divsChild>
                    <w:div w:id="1962834677">
                      <w:marLeft w:val="0"/>
                      <w:marRight w:val="0"/>
                      <w:marTop w:val="0"/>
                      <w:marBottom w:val="0"/>
                      <w:divBdr>
                        <w:top w:val="none" w:sz="0" w:space="0" w:color="auto"/>
                        <w:left w:val="none" w:sz="0" w:space="0" w:color="auto"/>
                        <w:bottom w:val="none" w:sz="0" w:space="0" w:color="auto"/>
                        <w:right w:val="none" w:sz="0" w:space="0" w:color="auto"/>
                      </w:divBdr>
                      <w:divsChild>
                        <w:div w:id="465391451">
                          <w:marLeft w:val="0"/>
                          <w:marRight w:val="0"/>
                          <w:marTop w:val="0"/>
                          <w:marBottom w:val="0"/>
                          <w:divBdr>
                            <w:top w:val="none" w:sz="0" w:space="0" w:color="auto"/>
                            <w:left w:val="none" w:sz="0" w:space="0" w:color="auto"/>
                            <w:bottom w:val="none" w:sz="0" w:space="0" w:color="auto"/>
                            <w:right w:val="none" w:sz="0" w:space="0" w:color="auto"/>
                          </w:divBdr>
                          <w:divsChild>
                            <w:div w:id="1706246109">
                              <w:marLeft w:val="0"/>
                              <w:marRight w:val="0"/>
                              <w:marTop w:val="0"/>
                              <w:marBottom w:val="0"/>
                              <w:divBdr>
                                <w:top w:val="none" w:sz="0" w:space="0" w:color="auto"/>
                                <w:left w:val="none" w:sz="0" w:space="0" w:color="auto"/>
                                <w:bottom w:val="none" w:sz="0" w:space="0" w:color="auto"/>
                                <w:right w:val="none" w:sz="0" w:space="0" w:color="auto"/>
                              </w:divBdr>
                              <w:divsChild>
                                <w:div w:id="2065172430">
                                  <w:marLeft w:val="0"/>
                                  <w:marRight w:val="0"/>
                                  <w:marTop w:val="0"/>
                                  <w:marBottom w:val="0"/>
                                  <w:divBdr>
                                    <w:top w:val="none" w:sz="0" w:space="0" w:color="auto"/>
                                    <w:left w:val="none" w:sz="0" w:space="0" w:color="auto"/>
                                    <w:bottom w:val="none" w:sz="0" w:space="0" w:color="auto"/>
                                    <w:right w:val="none" w:sz="0" w:space="0" w:color="auto"/>
                                  </w:divBdr>
                                  <w:divsChild>
                                    <w:div w:id="4502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423228">
      <w:bodyDiv w:val="1"/>
      <w:marLeft w:val="0"/>
      <w:marRight w:val="0"/>
      <w:marTop w:val="0"/>
      <w:marBottom w:val="0"/>
      <w:divBdr>
        <w:top w:val="none" w:sz="0" w:space="0" w:color="auto"/>
        <w:left w:val="none" w:sz="0" w:space="0" w:color="auto"/>
        <w:bottom w:val="none" w:sz="0" w:space="0" w:color="auto"/>
        <w:right w:val="none" w:sz="0" w:space="0" w:color="auto"/>
      </w:divBdr>
      <w:divsChild>
        <w:div w:id="1661158173">
          <w:marLeft w:val="0"/>
          <w:marRight w:val="0"/>
          <w:marTop w:val="0"/>
          <w:marBottom w:val="0"/>
          <w:divBdr>
            <w:top w:val="none" w:sz="0" w:space="0" w:color="auto"/>
            <w:left w:val="none" w:sz="0" w:space="0" w:color="auto"/>
            <w:bottom w:val="none" w:sz="0" w:space="0" w:color="auto"/>
            <w:right w:val="none" w:sz="0" w:space="0" w:color="auto"/>
          </w:divBdr>
        </w:div>
      </w:divsChild>
    </w:div>
    <w:div w:id="1285576004">
      <w:bodyDiv w:val="1"/>
      <w:marLeft w:val="0"/>
      <w:marRight w:val="0"/>
      <w:marTop w:val="0"/>
      <w:marBottom w:val="0"/>
      <w:divBdr>
        <w:top w:val="none" w:sz="0" w:space="0" w:color="auto"/>
        <w:left w:val="none" w:sz="0" w:space="0" w:color="auto"/>
        <w:bottom w:val="none" w:sz="0" w:space="0" w:color="auto"/>
        <w:right w:val="none" w:sz="0" w:space="0" w:color="auto"/>
      </w:divBdr>
      <w:divsChild>
        <w:div w:id="885026322">
          <w:marLeft w:val="0"/>
          <w:marRight w:val="0"/>
          <w:marTop w:val="0"/>
          <w:marBottom w:val="0"/>
          <w:divBdr>
            <w:top w:val="none" w:sz="0" w:space="0" w:color="auto"/>
            <w:left w:val="none" w:sz="0" w:space="0" w:color="auto"/>
            <w:bottom w:val="dotted" w:sz="6" w:space="4" w:color="DDDDDD"/>
            <w:right w:val="none" w:sz="0" w:space="0" w:color="auto"/>
          </w:divBdr>
          <w:divsChild>
            <w:div w:id="5269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769350">
      <w:bodyDiv w:val="1"/>
      <w:marLeft w:val="0"/>
      <w:marRight w:val="0"/>
      <w:marTop w:val="0"/>
      <w:marBottom w:val="0"/>
      <w:divBdr>
        <w:top w:val="none" w:sz="0" w:space="0" w:color="auto"/>
        <w:left w:val="none" w:sz="0" w:space="0" w:color="auto"/>
        <w:bottom w:val="none" w:sz="0" w:space="0" w:color="auto"/>
        <w:right w:val="none" w:sz="0" w:space="0" w:color="auto"/>
      </w:divBdr>
    </w:div>
    <w:div w:id="1286153101">
      <w:bodyDiv w:val="1"/>
      <w:marLeft w:val="0"/>
      <w:marRight w:val="0"/>
      <w:marTop w:val="0"/>
      <w:marBottom w:val="0"/>
      <w:divBdr>
        <w:top w:val="none" w:sz="0" w:space="0" w:color="auto"/>
        <w:left w:val="none" w:sz="0" w:space="0" w:color="auto"/>
        <w:bottom w:val="none" w:sz="0" w:space="0" w:color="auto"/>
        <w:right w:val="none" w:sz="0" w:space="0" w:color="auto"/>
      </w:divBdr>
    </w:div>
    <w:div w:id="1286350186">
      <w:bodyDiv w:val="1"/>
      <w:marLeft w:val="0"/>
      <w:marRight w:val="0"/>
      <w:marTop w:val="0"/>
      <w:marBottom w:val="0"/>
      <w:divBdr>
        <w:top w:val="none" w:sz="0" w:space="0" w:color="auto"/>
        <w:left w:val="none" w:sz="0" w:space="0" w:color="auto"/>
        <w:bottom w:val="none" w:sz="0" w:space="0" w:color="auto"/>
        <w:right w:val="none" w:sz="0" w:space="0" w:color="auto"/>
      </w:divBdr>
      <w:divsChild>
        <w:div w:id="1163661011">
          <w:marLeft w:val="0"/>
          <w:marRight w:val="0"/>
          <w:marTop w:val="0"/>
          <w:marBottom w:val="0"/>
          <w:divBdr>
            <w:top w:val="none" w:sz="0" w:space="0" w:color="auto"/>
            <w:left w:val="none" w:sz="0" w:space="0" w:color="auto"/>
            <w:bottom w:val="none" w:sz="0" w:space="0" w:color="auto"/>
            <w:right w:val="none" w:sz="0" w:space="0" w:color="auto"/>
          </w:divBdr>
          <w:divsChild>
            <w:div w:id="374086606">
              <w:marLeft w:val="0"/>
              <w:marRight w:val="0"/>
              <w:marTop w:val="0"/>
              <w:marBottom w:val="0"/>
              <w:divBdr>
                <w:top w:val="none" w:sz="0" w:space="0" w:color="auto"/>
                <w:left w:val="none" w:sz="0" w:space="0" w:color="auto"/>
                <w:bottom w:val="none" w:sz="0" w:space="0" w:color="auto"/>
                <w:right w:val="none" w:sz="0" w:space="0" w:color="auto"/>
              </w:divBdr>
              <w:divsChild>
                <w:div w:id="1494178372">
                  <w:marLeft w:val="0"/>
                  <w:marRight w:val="0"/>
                  <w:marTop w:val="0"/>
                  <w:marBottom w:val="0"/>
                  <w:divBdr>
                    <w:top w:val="none" w:sz="0" w:space="0" w:color="auto"/>
                    <w:left w:val="none" w:sz="0" w:space="0" w:color="auto"/>
                    <w:bottom w:val="none" w:sz="0" w:space="0" w:color="auto"/>
                    <w:right w:val="none" w:sz="0" w:space="0" w:color="auto"/>
                  </w:divBdr>
                  <w:divsChild>
                    <w:div w:id="1111821131">
                      <w:marLeft w:val="0"/>
                      <w:marRight w:val="0"/>
                      <w:marTop w:val="0"/>
                      <w:marBottom w:val="0"/>
                      <w:divBdr>
                        <w:top w:val="none" w:sz="0" w:space="0" w:color="auto"/>
                        <w:left w:val="none" w:sz="0" w:space="0" w:color="auto"/>
                        <w:bottom w:val="none" w:sz="0" w:space="0" w:color="auto"/>
                        <w:right w:val="none" w:sz="0" w:space="0" w:color="auto"/>
                      </w:divBdr>
                      <w:divsChild>
                        <w:div w:id="169411526">
                          <w:marLeft w:val="0"/>
                          <w:marRight w:val="0"/>
                          <w:marTop w:val="0"/>
                          <w:marBottom w:val="0"/>
                          <w:divBdr>
                            <w:top w:val="none" w:sz="0" w:space="0" w:color="auto"/>
                            <w:left w:val="none" w:sz="0" w:space="0" w:color="auto"/>
                            <w:bottom w:val="none" w:sz="0" w:space="0" w:color="auto"/>
                            <w:right w:val="none" w:sz="0" w:space="0" w:color="auto"/>
                          </w:divBdr>
                          <w:divsChild>
                            <w:div w:id="1257248940">
                              <w:marLeft w:val="0"/>
                              <w:marRight w:val="254"/>
                              <w:marTop w:val="0"/>
                              <w:marBottom w:val="0"/>
                              <w:divBdr>
                                <w:top w:val="none" w:sz="0" w:space="0" w:color="auto"/>
                                <w:left w:val="none" w:sz="0" w:space="0" w:color="auto"/>
                                <w:bottom w:val="none" w:sz="0" w:space="0" w:color="auto"/>
                                <w:right w:val="none" w:sz="0" w:space="0" w:color="auto"/>
                              </w:divBdr>
                              <w:divsChild>
                                <w:div w:id="1312757667">
                                  <w:marLeft w:val="0"/>
                                  <w:marRight w:val="0"/>
                                  <w:marTop w:val="0"/>
                                  <w:marBottom w:val="0"/>
                                  <w:divBdr>
                                    <w:top w:val="none" w:sz="0" w:space="0" w:color="auto"/>
                                    <w:left w:val="none" w:sz="0" w:space="0" w:color="auto"/>
                                    <w:bottom w:val="none" w:sz="0" w:space="0" w:color="auto"/>
                                    <w:right w:val="none" w:sz="0" w:space="0" w:color="auto"/>
                                  </w:divBdr>
                                  <w:divsChild>
                                    <w:div w:id="14083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28131">
      <w:bodyDiv w:val="1"/>
      <w:marLeft w:val="0"/>
      <w:marRight w:val="0"/>
      <w:marTop w:val="0"/>
      <w:marBottom w:val="0"/>
      <w:divBdr>
        <w:top w:val="none" w:sz="0" w:space="0" w:color="auto"/>
        <w:left w:val="none" w:sz="0" w:space="0" w:color="auto"/>
        <w:bottom w:val="none" w:sz="0" w:space="0" w:color="auto"/>
        <w:right w:val="none" w:sz="0" w:space="0" w:color="auto"/>
      </w:divBdr>
      <w:divsChild>
        <w:div w:id="815923719">
          <w:marLeft w:val="0"/>
          <w:marRight w:val="0"/>
          <w:marTop w:val="0"/>
          <w:marBottom w:val="0"/>
          <w:divBdr>
            <w:top w:val="none" w:sz="0" w:space="0" w:color="auto"/>
            <w:left w:val="none" w:sz="0" w:space="0" w:color="auto"/>
            <w:bottom w:val="dotted" w:sz="6" w:space="4" w:color="DDDDDD"/>
            <w:right w:val="none" w:sz="0" w:space="0" w:color="auto"/>
          </w:divBdr>
          <w:divsChild>
            <w:div w:id="45522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4872">
      <w:bodyDiv w:val="1"/>
      <w:marLeft w:val="0"/>
      <w:marRight w:val="0"/>
      <w:marTop w:val="0"/>
      <w:marBottom w:val="0"/>
      <w:divBdr>
        <w:top w:val="none" w:sz="0" w:space="0" w:color="auto"/>
        <w:left w:val="none" w:sz="0" w:space="0" w:color="auto"/>
        <w:bottom w:val="none" w:sz="0" w:space="0" w:color="auto"/>
        <w:right w:val="none" w:sz="0" w:space="0" w:color="auto"/>
      </w:divBdr>
      <w:divsChild>
        <w:div w:id="2046562954">
          <w:marLeft w:val="0"/>
          <w:marRight w:val="0"/>
          <w:marTop w:val="0"/>
          <w:marBottom w:val="0"/>
          <w:divBdr>
            <w:top w:val="none" w:sz="0" w:space="0" w:color="auto"/>
            <w:left w:val="none" w:sz="0" w:space="0" w:color="auto"/>
            <w:bottom w:val="none" w:sz="0" w:space="0" w:color="auto"/>
            <w:right w:val="none" w:sz="0" w:space="0" w:color="auto"/>
          </w:divBdr>
          <w:divsChild>
            <w:div w:id="940844144">
              <w:marLeft w:val="0"/>
              <w:marRight w:val="0"/>
              <w:marTop w:val="0"/>
              <w:marBottom w:val="0"/>
              <w:divBdr>
                <w:top w:val="none" w:sz="0" w:space="0" w:color="auto"/>
                <w:left w:val="none" w:sz="0" w:space="0" w:color="auto"/>
                <w:bottom w:val="none" w:sz="0" w:space="0" w:color="auto"/>
                <w:right w:val="none" w:sz="0" w:space="0" w:color="auto"/>
              </w:divBdr>
              <w:divsChild>
                <w:div w:id="205076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07544">
      <w:bodyDiv w:val="1"/>
      <w:marLeft w:val="0"/>
      <w:marRight w:val="0"/>
      <w:marTop w:val="0"/>
      <w:marBottom w:val="0"/>
      <w:divBdr>
        <w:top w:val="none" w:sz="0" w:space="0" w:color="auto"/>
        <w:left w:val="none" w:sz="0" w:space="0" w:color="auto"/>
        <w:bottom w:val="none" w:sz="0" w:space="0" w:color="auto"/>
        <w:right w:val="none" w:sz="0" w:space="0" w:color="auto"/>
      </w:divBdr>
    </w:div>
    <w:div w:id="1289896801">
      <w:bodyDiv w:val="1"/>
      <w:marLeft w:val="0"/>
      <w:marRight w:val="0"/>
      <w:marTop w:val="0"/>
      <w:marBottom w:val="0"/>
      <w:divBdr>
        <w:top w:val="none" w:sz="0" w:space="0" w:color="auto"/>
        <w:left w:val="none" w:sz="0" w:space="0" w:color="auto"/>
        <w:bottom w:val="none" w:sz="0" w:space="0" w:color="auto"/>
        <w:right w:val="none" w:sz="0" w:space="0" w:color="auto"/>
      </w:divBdr>
    </w:div>
    <w:div w:id="1290042892">
      <w:bodyDiv w:val="1"/>
      <w:marLeft w:val="0"/>
      <w:marRight w:val="0"/>
      <w:marTop w:val="0"/>
      <w:marBottom w:val="0"/>
      <w:divBdr>
        <w:top w:val="none" w:sz="0" w:space="0" w:color="auto"/>
        <w:left w:val="none" w:sz="0" w:space="0" w:color="auto"/>
        <w:bottom w:val="none" w:sz="0" w:space="0" w:color="auto"/>
        <w:right w:val="none" w:sz="0" w:space="0" w:color="auto"/>
      </w:divBdr>
      <w:divsChild>
        <w:div w:id="582223494">
          <w:marLeft w:val="0"/>
          <w:marRight w:val="0"/>
          <w:marTop w:val="0"/>
          <w:marBottom w:val="0"/>
          <w:divBdr>
            <w:top w:val="none" w:sz="0" w:space="0" w:color="auto"/>
            <w:left w:val="none" w:sz="0" w:space="0" w:color="auto"/>
            <w:bottom w:val="dotted" w:sz="6" w:space="4" w:color="DDDDDD"/>
            <w:right w:val="none" w:sz="0" w:space="0" w:color="auto"/>
          </w:divBdr>
        </w:div>
      </w:divsChild>
    </w:div>
    <w:div w:id="1290281647">
      <w:bodyDiv w:val="1"/>
      <w:marLeft w:val="0"/>
      <w:marRight w:val="0"/>
      <w:marTop w:val="0"/>
      <w:marBottom w:val="0"/>
      <w:divBdr>
        <w:top w:val="none" w:sz="0" w:space="0" w:color="auto"/>
        <w:left w:val="none" w:sz="0" w:space="0" w:color="auto"/>
        <w:bottom w:val="none" w:sz="0" w:space="0" w:color="auto"/>
        <w:right w:val="none" w:sz="0" w:space="0" w:color="auto"/>
      </w:divBdr>
      <w:divsChild>
        <w:div w:id="1701976581">
          <w:marLeft w:val="0"/>
          <w:marRight w:val="0"/>
          <w:marTop w:val="0"/>
          <w:marBottom w:val="0"/>
          <w:divBdr>
            <w:top w:val="none" w:sz="0" w:space="0" w:color="auto"/>
            <w:left w:val="none" w:sz="0" w:space="0" w:color="auto"/>
            <w:bottom w:val="none" w:sz="0" w:space="0" w:color="auto"/>
            <w:right w:val="none" w:sz="0" w:space="0" w:color="auto"/>
          </w:divBdr>
          <w:divsChild>
            <w:div w:id="1435245029">
              <w:marLeft w:val="0"/>
              <w:marRight w:val="0"/>
              <w:marTop w:val="0"/>
              <w:marBottom w:val="0"/>
              <w:divBdr>
                <w:top w:val="none" w:sz="0" w:space="0" w:color="auto"/>
                <w:left w:val="none" w:sz="0" w:space="0" w:color="auto"/>
                <w:bottom w:val="none" w:sz="0" w:space="0" w:color="auto"/>
                <w:right w:val="none" w:sz="0" w:space="0" w:color="auto"/>
              </w:divBdr>
              <w:divsChild>
                <w:div w:id="1794902586">
                  <w:marLeft w:val="0"/>
                  <w:marRight w:val="0"/>
                  <w:marTop w:val="0"/>
                  <w:marBottom w:val="0"/>
                  <w:divBdr>
                    <w:top w:val="none" w:sz="0" w:space="0" w:color="auto"/>
                    <w:left w:val="none" w:sz="0" w:space="0" w:color="auto"/>
                    <w:bottom w:val="none" w:sz="0" w:space="0" w:color="auto"/>
                    <w:right w:val="none" w:sz="0" w:space="0" w:color="auto"/>
                  </w:divBdr>
                  <w:divsChild>
                    <w:div w:id="276640014">
                      <w:marLeft w:val="0"/>
                      <w:marRight w:val="0"/>
                      <w:marTop w:val="0"/>
                      <w:marBottom w:val="0"/>
                      <w:divBdr>
                        <w:top w:val="none" w:sz="0" w:space="0" w:color="auto"/>
                        <w:left w:val="none" w:sz="0" w:space="0" w:color="auto"/>
                        <w:bottom w:val="none" w:sz="0" w:space="0" w:color="auto"/>
                        <w:right w:val="none" w:sz="0" w:space="0" w:color="auto"/>
                      </w:divBdr>
                      <w:divsChild>
                        <w:div w:id="1531526629">
                          <w:marLeft w:val="0"/>
                          <w:marRight w:val="0"/>
                          <w:marTop w:val="0"/>
                          <w:marBottom w:val="0"/>
                          <w:divBdr>
                            <w:top w:val="none" w:sz="0" w:space="0" w:color="auto"/>
                            <w:left w:val="none" w:sz="0" w:space="0" w:color="auto"/>
                            <w:bottom w:val="none" w:sz="0" w:space="0" w:color="auto"/>
                            <w:right w:val="none" w:sz="0" w:space="0" w:color="auto"/>
                          </w:divBdr>
                          <w:divsChild>
                            <w:div w:id="1225726860">
                              <w:marLeft w:val="0"/>
                              <w:marRight w:val="0"/>
                              <w:marTop w:val="0"/>
                              <w:marBottom w:val="0"/>
                              <w:divBdr>
                                <w:top w:val="none" w:sz="0" w:space="0" w:color="auto"/>
                                <w:left w:val="none" w:sz="0" w:space="0" w:color="auto"/>
                                <w:bottom w:val="none" w:sz="0" w:space="0" w:color="auto"/>
                                <w:right w:val="none" w:sz="0" w:space="0" w:color="auto"/>
                              </w:divBdr>
                              <w:divsChild>
                                <w:div w:id="1386762267">
                                  <w:marLeft w:val="0"/>
                                  <w:marRight w:val="0"/>
                                  <w:marTop w:val="0"/>
                                  <w:marBottom w:val="0"/>
                                  <w:divBdr>
                                    <w:top w:val="none" w:sz="0" w:space="0" w:color="auto"/>
                                    <w:left w:val="none" w:sz="0" w:space="0" w:color="auto"/>
                                    <w:bottom w:val="none" w:sz="0" w:space="0" w:color="auto"/>
                                    <w:right w:val="none" w:sz="0" w:space="0" w:color="auto"/>
                                  </w:divBdr>
                                  <w:divsChild>
                                    <w:div w:id="51453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281663">
      <w:bodyDiv w:val="1"/>
      <w:marLeft w:val="0"/>
      <w:marRight w:val="0"/>
      <w:marTop w:val="0"/>
      <w:marBottom w:val="0"/>
      <w:divBdr>
        <w:top w:val="none" w:sz="0" w:space="0" w:color="auto"/>
        <w:left w:val="none" w:sz="0" w:space="0" w:color="auto"/>
        <w:bottom w:val="none" w:sz="0" w:space="0" w:color="auto"/>
        <w:right w:val="none" w:sz="0" w:space="0" w:color="auto"/>
      </w:divBdr>
      <w:divsChild>
        <w:div w:id="540241416">
          <w:marLeft w:val="0"/>
          <w:marRight w:val="0"/>
          <w:marTop w:val="0"/>
          <w:marBottom w:val="0"/>
          <w:divBdr>
            <w:top w:val="none" w:sz="0" w:space="0" w:color="auto"/>
            <w:left w:val="none" w:sz="0" w:space="0" w:color="auto"/>
            <w:bottom w:val="none" w:sz="0" w:space="0" w:color="auto"/>
            <w:right w:val="none" w:sz="0" w:space="0" w:color="auto"/>
          </w:divBdr>
          <w:divsChild>
            <w:div w:id="158692051">
              <w:marLeft w:val="0"/>
              <w:marRight w:val="0"/>
              <w:marTop w:val="0"/>
              <w:marBottom w:val="150"/>
              <w:divBdr>
                <w:top w:val="none" w:sz="0" w:space="0" w:color="auto"/>
                <w:left w:val="none" w:sz="0" w:space="0" w:color="auto"/>
                <w:bottom w:val="none" w:sz="0" w:space="0" w:color="auto"/>
                <w:right w:val="none" w:sz="0" w:space="0" w:color="auto"/>
              </w:divBdr>
            </w:div>
            <w:div w:id="114177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3303">
      <w:bodyDiv w:val="1"/>
      <w:marLeft w:val="0"/>
      <w:marRight w:val="0"/>
      <w:marTop w:val="0"/>
      <w:marBottom w:val="0"/>
      <w:divBdr>
        <w:top w:val="none" w:sz="0" w:space="0" w:color="auto"/>
        <w:left w:val="none" w:sz="0" w:space="0" w:color="auto"/>
        <w:bottom w:val="none" w:sz="0" w:space="0" w:color="auto"/>
        <w:right w:val="none" w:sz="0" w:space="0" w:color="auto"/>
      </w:divBdr>
      <w:divsChild>
        <w:div w:id="304283830">
          <w:marLeft w:val="0"/>
          <w:marRight w:val="0"/>
          <w:marTop w:val="0"/>
          <w:marBottom w:val="150"/>
          <w:divBdr>
            <w:top w:val="none" w:sz="0" w:space="0" w:color="auto"/>
            <w:left w:val="none" w:sz="0" w:space="0" w:color="auto"/>
            <w:bottom w:val="none" w:sz="0" w:space="0" w:color="auto"/>
            <w:right w:val="none" w:sz="0" w:space="0" w:color="auto"/>
          </w:divBdr>
        </w:div>
      </w:divsChild>
    </w:div>
    <w:div w:id="1290631108">
      <w:bodyDiv w:val="1"/>
      <w:marLeft w:val="0"/>
      <w:marRight w:val="0"/>
      <w:marTop w:val="0"/>
      <w:marBottom w:val="0"/>
      <w:divBdr>
        <w:top w:val="none" w:sz="0" w:space="0" w:color="auto"/>
        <w:left w:val="none" w:sz="0" w:space="0" w:color="auto"/>
        <w:bottom w:val="none" w:sz="0" w:space="0" w:color="auto"/>
        <w:right w:val="none" w:sz="0" w:space="0" w:color="auto"/>
      </w:divBdr>
      <w:divsChild>
        <w:div w:id="1709144555">
          <w:marLeft w:val="0"/>
          <w:marRight w:val="0"/>
          <w:marTop w:val="0"/>
          <w:marBottom w:val="0"/>
          <w:divBdr>
            <w:top w:val="none" w:sz="0" w:space="0" w:color="auto"/>
            <w:left w:val="none" w:sz="0" w:space="0" w:color="auto"/>
            <w:bottom w:val="dotted" w:sz="6" w:space="4" w:color="DDDDDD"/>
            <w:right w:val="none" w:sz="0" w:space="0" w:color="auto"/>
          </w:divBdr>
          <w:divsChild>
            <w:div w:id="191871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72044">
      <w:bodyDiv w:val="1"/>
      <w:marLeft w:val="0"/>
      <w:marRight w:val="0"/>
      <w:marTop w:val="0"/>
      <w:marBottom w:val="0"/>
      <w:divBdr>
        <w:top w:val="none" w:sz="0" w:space="0" w:color="auto"/>
        <w:left w:val="none" w:sz="0" w:space="0" w:color="auto"/>
        <w:bottom w:val="none" w:sz="0" w:space="0" w:color="auto"/>
        <w:right w:val="none" w:sz="0" w:space="0" w:color="auto"/>
      </w:divBdr>
      <w:divsChild>
        <w:div w:id="1613633661">
          <w:marLeft w:val="0"/>
          <w:marRight w:val="0"/>
          <w:marTop w:val="150"/>
          <w:marBottom w:val="0"/>
          <w:divBdr>
            <w:top w:val="none" w:sz="0" w:space="0" w:color="auto"/>
            <w:left w:val="none" w:sz="0" w:space="0" w:color="auto"/>
            <w:bottom w:val="none" w:sz="0" w:space="0" w:color="auto"/>
            <w:right w:val="none" w:sz="0" w:space="0" w:color="auto"/>
          </w:divBdr>
          <w:divsChild>
            <w:div w:id="362873378">
              <w:marLeft w:val="0"/>
              <w:marRight w:val="0"/>
              <w:marTop w:val="0"/>
              <w:marBottom w:val="0"/>
              <w:divBdr>
                <w:top w:val="none" w:sz="0" w:space="0" w:color="auto"/>
                <w:left w:val="none" w:sz="0" w:space="0" w:color="auto"/>
                <w:bottom w:val="none" w:sz="0" w:space="0" w:color="auto"/>
                <w:right w:val="none" w:sz="0" w:space="0" w:color="auto"/>
              </w:divBdr>
              <w:divsChild>
                <w:div w:id="177782455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15862110">
          <w:marLeft w:val="0"/>
          <w:marRight w:val="0"/>
          <w:marTop w:val="0"/>
          <w:marBottom w:val="0"/>
          <w:divBdr>
            <w:top w:val="none" w:sz="0" w:space="0" w:color="auto"/>
            <w:left w:val="none" w:sz="0" w:space="0" w:color="auto"/>
            <w:bottom w:val="none" w:sz="0" w:space="0" w:color="auto"/>
            <w:right w:val="none" w:sz="0" w:space="0" w:color="auto"/>
          </w:divBdr>
          <w:divsChild>
            <w:div w:id="20231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9134">
      <w:bodyDiv w:val="1"/>
      <w:marLeft w:val="0"/>
      <w:marRight w:val="0"/>
      <w:marTop w:val="0"/>
      <w:marBottom w:val="0"/>
      <w:divBdr>
        <w:top w:val="none" w:sz="0" w:space="0" w:color="auto"/>
        <w:left w:val="none" w:sz="0" w:space="0" w:color="auto"/>
        <w:bottom w:val="none" w:sz="0" w:space="0" w:color="auto"/>
        <w:right w:val="none" w:sz="0" w:space="0" w:color="auto"/>
      </w:divBdr>
    </w:div>
    <w:div w:id="1291396327">
      <w:bodyDiv w:val="1"/>
      <w:marLeft w:val="0"/>
      <w:marRight w:val="0"/>
      <w:marTop w:val="0"/>
      <w:marBottom w:val="0"/>
      <w:divBdr>
        <w:top w:val="none" w:sz="0" w:space="0" w:color="auto"/>
        <w:left w:val="none" w:sz="0" w:space="0" w:color="auto"/>
        <w:bottom w:val="none" w:sz="0" w:space="0" w:color="auto"/>
        <w:right w:val="none" w:sz="0" w:space="0" w:color="auto"/>
      </w:divBdr>
    </w:div>
    <w:div w:id="1291397357">
      <w:bodyDiv w:val="1"/>
      <w:marLeft w:val="0"/>
      <w:marRight w:val="0"/>
      <w:marTop w:val="0"/>
      <w:marBottom w:val="0"/>
      <w:divBdr>
        <w:top w:val="none" w:sz="0" w:space="0" w:color="auto"/>
        <w:left w:val="none" w:sz="0" w:space="0" w:color="auto"/>
        <w:bottom w:val="none" w:sz="0" w:space="0" w:color="auto"/>
        <w:right w:val="none" w:sz="0" w:space="0" w:color="auto"/>
      </w:divBdr>
      <w:divsChild>
        <w:div w:id="828057282">
          <w:marLeft w:val="0"/>
          <w:marRight w:val="0"/>
          <w:marTop w:val="0"/>
          <w:marBottom w:val="0"/>
          <w:divBdr>
            <w:top w:val="dotted" w:sz="6" w:space="8" w:color="CCCCCC"/>
            <w:left w:val="none" w:sz="0" w:space="0" w:color="auto"/>
            <w:bottom w:val="dotted" w:sz="6" w:space="0" w:color="CCCCCC"/>
            <w:right w:val="none" w:sz="0" w:space="0" w:color="auto"/>
          </w:divBdr>
        </w:div>
        <w:div w:id="1745368944">
          <w:marLeft w:val="0"/>
          <w:marRight w:val="0"/>
          <w:marTop w:val="0"/>
          <w:marBottom w:val="0"/>
          <w:divBdr>
            <w:top w:val="none" w:sz="0" w:space="0" w:color="auto"/>
            <w:left w:val="none" w:sz="0" w:space="0" w:color="auto"/>
            <w:bottom w:val="none" w:sz="0" w:space="0" w:color="auto"/>
            <w:right w:val="none" w:sz="0" w:space="0" w:color="auto"/>
          </w:divBdr>
          <w:divsChild>
            <w:div w:id="1132593989">
              <w:marLeft w:val="0"/>
              <w:marRight w:val="0"/>
              <w:marTop w:val="0"/>
              <w:marBottom w:val="0"/>
              <w:divBdr>
                <w:top w:val="none" w:sz="0" w:space="0" w:color="auto"/>
                <w:left w:val="none" w:sz="0" w:space="0" w:color="auto"/>
                <w:bottom w:val="none" w:sz="0" w:space="0" w:color="auto"/>
                <w:right w:val="none" w:sz="0" w:space="0" w:color="auto"/>
              </w:divBdr>
              <w:divsChild>
                <w:div w:id="188632913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403121">
      <w:bodyDiv w:val="1"/>
      <w:marLeft w:val="0"/>
      <w:marRight w:val="0"/>
      <w:marTop w:val="0"/>
      <w:marBottom w:val="0"/>
      <w:divBdr>
        <w:top w:val="none" w:sz="0" w:space="0" w:color="auto"/>
        <w:left w:val="none" w:sz="0" w:space="0" w:color="auto"/>
        <w:bottom w:val="none" w:sz="0" w:space="0" w:color="auto"/>
        <w:right w:val="none" w:sz="0" w:space="0" w:color="auto"/>
      </w:divBdr>
      <w:divsChild>
        <w:div w:id="1393041449">
          <w:marLeft w:val="0"/>
          <w:marRight w:val="0"/>
          <w:marTop w:val="0"/>
          <w:marBottom w:val="0"/>
          <w:divBdr>
            <w:top w:val="none" w:sz="0" w:space="0" w:color="auto"/>
            <w:left w:val="none" w:sz="0" w:space="0" w:color="auto"/>
            <w:bottom w:val="none" w:sz="0" w:space="0" w:color="auto"/>
            <w:right w:val="none" w:sz="0" w:space="0" w:color="auto"/>
          </w:divBdr>
          <w:divsChild>
            <w:div w:id="1500775620">
              <w:marLeft w:val="0"/>
              <w:marRight w:val="0"/>
              <w:marTop w:val="0"/>
              <w:marBottom w:val="0"/>
              <w:divBdr>
                <w:top w:val="none" w:sz="0" w:space="0" w:color="auto"/>
                <w:left w:val="none" w:sz="0" w:space="0" w:color="auto"/>
                <w:bottom w:val="none" w:sz="0" w:space="0" w:color="auto"/>
                <w:right w:val="none" w:sz="0" w:space="0" w:color="auto"/>
              </w:divBdr>
              <w:divsChild>
                <w:div w:id="1764182267">
                  <w:marLeft w:val="0"/>
                  <w:marRight w:val="0"/>
                  <w:marTop w:val="0"/>
                  <w:marBottom w:val="0"/>
                  <w:divBdr>
                    <w:top w:val="none" w:sz="0" w:space="0" w:color="auto"/>
                    <w:left w:val="none" w:sz="0" w:space="0" w:color="auto"/>
                    <w:bottom w:val="none" w:sz="0" w:space="0" w:color="auto"/>
                    <w:right w:val="none" w:sz="0" w:space="0" w:color="auto"/>
                  </w:divBdr>
                  <w:divsChild>
                    <w:div w:id="1405911035">
                      <w:marLeft w:val="0"/>
                      <w:marRight w:val="0"/>
                      <w:marTop w:val="0"/>
                      <w:marBottom w:val="0"/>
                      <w:divBdr>
                        <w:top w:val="none" w:sz="0" w:space="0" w:color="auto"/>
                        <w:left w:val="none" w:sz="0" w:space="0" w:color="auto"/>
                        <w:bottom w:val="none" w:sz="0" w:space="0" w:color="auto"/>
                        <w:right w:val="none" w:sz="0" w:space="0" w:color="auto"/>
                      </w:divBdr>
                      <w:divsChild>
                        <w:div w:id="1577397457">
                          <w:marLeft w:val="0"/>
                          <w:marRight w:val="0"/>
                          <w:marTop w:val="0"/>
                          <w:marBottom w:val="0"/>
                          <w:divBdr>
                            <w:top w:val="none" w:sz="0" w:space="0" w:color="auto"/>
                            <w:left w:val="none" w:sz="0" w:space="0" w:color="auto"/>
                            <w:bottom w:val="none" w:sz="0" w:space="0" w:color="auto"/>
                            <w:right w:val="none" w:sz="0" w:space="0" w:color="auto"/>
                          </w:divBdr>
                          <w:divsChild>
                            <w:div w:id="1417163782">
                              <w:marLeft w:val="0"/>
                              <w:marRight w:val="0"/>
                              <w:marTop w:val="0"/>
                              <w:marBottom w:val="0"/>
                              <w:divBdr>
                                <w:top w:val="none" w:sz="0" w:space="0" w:color="auto"/>
                                <w:left w:val="none" w:sz="0" w:space="0" w:color="auto"/>
                                <w:bottom w:val="none" w:sz="0" w:space="0" w:color="auto"/>
                                <w:right w:val="none" w:sz="0" w:space="0" w:color="auto"/>
                              </w:divBdr>
                              <w:divsChild>
                                <w:div w:id="239220448">
                                  <w:marLeft w:val="0"/>
                                  <w:marRight w:val="0"/>
                                  <w:marTop w:val="0"/>
                                  <w:marBottom w:val="0"/>
                                  <w:divBdr>
                                    <w:top w:val="none" w:sz="0" w:space="0" w:color="auto"/>
                                    <w:left w:val="none" w:sz="0" w:space="0" w:color="auto"/>
                                    <w:bottom w:val="none" w:sz="0" w:space="0" w:color="auto"/>
                                    <w:right w:val="none" w:sz="0" w:space="0" w:color="auto"/>
                                  </w:divBdr>
                                  <w:divsChild>
                                    <w:div w:id="16776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595887">
      <w:bodyDiv w:val="1"/>
      <w:marLeft w:val="0"/>
      <w:marRight w:val="0"/>
      <w:marTop w:val="0"/>
      <w:marBottom w:val="0"/>
      <w:divBdr>
        <w:top w:val="none" w:sz="0" w:space="0" w:color="auto"/>
        <w:left w:val="none" w:sz="0" w:space="0" w:color="auto"/>
        <w:bottom w:val="none" w:sz="0" w:space="0" w:color="auto"/>
        <w:right w:val="none" w:sz="0" w:space="0" w:color="auto"/>
      </w:divBdr>
    </w:div>
    <w:div w:id="1291597391">
      <w:bodyDiv w:val="1"/>
      <w:marLeft w:val="0"/>
      <w:marRight w:val="0"/>
      <w:marTop w:val="0"/>
      <w:marBottom w:val="0"/>
      <w:divBdr>
        <w:top w:val="none" w:sz="0" w:space="0" w:color="auto"/>
        <w:left w:val="none" w:sz="0" w:space="0" w:color="auto"/>
        <w:bottom w:val="none" w:sz="0" w:space="0" w:color="auto"/>
        <w:right w:val="none" w:sz="0" w:space="0" w:color="auto"/>
      </w:divBdr>
      <w:divsChild>
        <w:div w:id="1064255925">
          <w:marLeft w:val="0"/>
          <w:marRight w:val="0"/>
          <w:marTop w:val="0"/>
          <w:marBottom w:val="0"/>
          <w:divBdr>
            <w:top w:val="none" w:sz="0" w:space="0" w:color="auto"/>
            <w:left w:val="none" w:sz="0" w:space="0" w:color="auto"/>
            <w:bottom w:val="none" w:sz="0" w:space="0" w:color="auto"/>
            <w:right w:val="none" w:sz="0" w:space="0" w:color="auto"/>
          </w:divBdr>
          <w:divsChild>
            <w:div w:id="2087268020">
              <w:marLeft w:val="0"/>
              <w:marRight w:val="0"/>
              <w:marTop w:val="0"/>
              <w:marBottom w:val="0"/>
              <w:divBdr>
                <w:top w:val="none" w:sz="0" w:space="0" w:color="auto"/>
                <w:left w:val="none" w:sz="0" w:space="0" w:color="auto"/>
                <w:bottom w:val="none" w:sz="0" w:space="0" w:color="auto"/>
                <w:right w:val="none" w:sz="0" w:space="0" w:color="auto"/>
              </w:divBdr>
              <w:divsChild>
                <w:div w:id="884833555">
                  <w:marLeft w:val="0"/>
                  <w:marRight w:val="0"/>
                  <w:marTop w:val="0"/>
                  <w:marBottom w:val="0"/>
                  <w:divBdr>
                    <w:top w:val="none" w:sz="0" w:space="0" w:color="auto"/>
                    <w:left w:val="none" w:sz="0" w:space="0" w:color="auto"/>
                    <w:bottom w:val="none" w:sz="0" w:space="0" w:color="auto"/>
                    <w:right w:val="none" w:sz="0" w:space="0" w:color="auto"/>
                  </w:divBdr>
                  <w:divsChild>
                    <w:div w:id="549847448">
                      <w:marLeft w:val="0"/>
                      <w:marRight w:val="0"/>
                      <w:marTop w:val="0"/>
                      <w:marBottom w:val="0"/>
                      <w:divBdr>
                        <w:top w:val="none" w:sz="0" w:space="0" w:color="auto"/>
                        <w:left w:val="none" w:sz="0" w:space="0" w:color="auto"/>
                        <w:bottom w:val="none" w:sz="0" w:space="0" w:color="auto"/>
                        <w:right w:val="none" w:sz="0" w:space="0" w:color="auto"/>
                      </w:divBdr>
                      <w:divsChild>
                        <w:div w:id="768816703">
                          <w:marLeft w:val="0"/>
                          <w:marRight w:val="0"/>
                          <w:marTop w:val="0"/>
                          <w:marBottom w:val="0"/>
                          <w:divBdr>
                            <w:top w:val="none" w:sz="0" w:space="0" w:color="auto"/>
                            <w:left w:val="none" w:sz="0" w:space="0" w:color="auto"/>
                            <w:bottom w:val="none" w:sz="0" w:space="0" w:color="auto"/>
                            <w:right w:val="none" w:sz="0" w:space="0" w:color="auto"/>
                          </w:divBdr>
                          <w:divsChild>
                            <w:div w:id="1324774696">
                              <w:marLeft w:val="0"/>
                              <w:marRight w:val="0"/>
                              <w:marTop w:val="0"/>
                              <w:marBottom w:val="0"/>
                              <w:divBdr>
                                <w:top w:val="none" w:sz="0" w:space="0" w:color="auto"/>
                                <w:left w:val="none" w:sz="0" w:space="0" w:color="auto"/>
                                <w:bottom w:val="none" w:sz="0" w:space="0" w:color="auto"/>
                                <w:right w:val="none" w:sz="0" w:space="0" w:color="auto"/>
                              </w:divBdr>
                              <w:divsChild>
                                <w:div w:id="1322536764">
                                  <w:marLeft w:val="0"/>
                                  <w:marRight w:val="0"/>
                                  <w:marTop w:val="0"/>
                                  <w:marBottom w:val="0"/>
                                  <w:divBdr>
                                    <w:top w:val="none" w:sz="0" w:space="0" w:color="auto"/>
                                    <w:left w:val="none" w:sz="0" w:space="0" w:color="auto"/>
                                    <w:bottom w:val="none" w:sz="0" w:space="0" w:color="auto"/>
                                    <w:right w:val="none" w:sz="0" w:space="0" w:color="auto"/>
                                  </w:divBdr>
                                  <w:divsChild>
                                    <w:div w:id="2127582726">
                                      <w:marLeft w:val="0"/>
                                      <w:marRight w:val="0"/>
                                      <w:marTop w:val="0"/>
                                      <w:marBottom w:val="0"/>
                                      <w:divBdr>
                                        <w:top w:val="none" w:sz="0" w:space="0" w:color="auto"/>
                                        <w:left w:val="none" w:sz="0" w:space="0" w:color="auto"/>
                                        <w:bottom w:val="none" w:sz="0" w:space="0" w:color="auto"/>
                                        <w:right w:val="none" w:sz="0" w:space="0" w:color="auto"/>
                                      </w:divBdr>
                                      <w:divsChild>
                                        <w:div w:id="17433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2638970">
      <w:bodyDiv w:val="1"/>
      <w:marLeft w:val="0"/>
      <w:marRight w:val="0"/>
      <w:marTop w:val="0"/>
      <w:marBottom w:val="0"/>
      <w:divBdr>
        <w:top w:val="none" w:sz="0" w:space="0" w:color="auto"/>
        <w:left w:val="none" w:sz="0" w:space="0" w:color="auto"/>
        <w:bottom w:val="none" w:sz="0" w:space="0" w:color="auto"/>
        <w:right w:val="none" w:sz="0" w:space="0" w:color="auto"/>
      </w:divBdr>
      <w:divsChild>
        <w:div w:id="754742105">
          <w:marLeft w:val="0"/>
          <w:marRight w:val="0"/>
          <w:marTop w:val="0"/>
          <w:marBottom w:val="0"/>
          <w:divBdr>
            <w:top w:val="none" w:sz="0" w:space="0" w:color="auto"/>
            <w:left w:val="none" w:sz="0" w:space="0" w:color="auto"/>
            <w:bottom w:val="none" w:sz="0" w:space="0" w:color="auto"/>
            <w:right w:val="none" w:sz="0" w:space="0" w:color="auto"/>
          </w:divBdr>
          <w:divsChild>
            <w:div w:id="861281820">
              <w:marLeft w:val="0"/>
              <w:marRight w:val="0"/>
              <w:marTop w:val="0"/>
              <w:marBottom w:val="0"/>
              <w:divBdr>
                <w:top w:val="none" w:sz="0" w:space="0" w:color="auto"/>
                <w:left w:val="none" w:sz="0" w:space="0" w:color="auto"/>
                <w:bottom w:val="none" w:sz="0" w:space="0" w:color="auto"/>
                <w:right w:val="none" w:sz="0" w:space="0" w:color="auto"/>
              </w:divBdr>
              <w:divsChild>
                <w:div w:id="1390762348">
                  <w:marLeft w:val="0"/>
                  <w:marRight w:val="0"/>
                  <w:marTop w:val="0"/>
                  <w:marBottom w:val="0"/>
                  <w:divBdr>
                    <w:top w:val="none" w:sz="0" w:space="0" w:color="auto"/>
                    <w:left w:val="none" w:sz="0" w:space="0" w:color="auto"/>
                    <w:bottom w:val="none" w:sz="0" w:space="0" w:color="auto"/>
                    <w:right w:val="none" w:sz="0" w:space="0" w:color="auto"/>
                  </w:divBdr>
                  <w:divsChild>
                    <w:div w:id="619149529">
                      <w:marLeft w:val="0"/>
                      <w:marRight w:val="0"/>
                      <w:marTop w:val="0"/>
                      <w:marBottom w:val="0"/>
                      <w:divBdr>
                        <w:top w:val="none" w:sz="0" w:space="0" w:color="auto"/>
                        <w:left w:val="none" w:sz="0" w:space="0" w:color="auto"/>
                        <w:bottom w:val="none" w:sz="0" w:space="0" w:color="auto"/>
                        <w:right w:val="none" w:sz="0" w:space="0" w:color="auto"/>
                      </w:divBdr>
                      <w:divsChild>
                        <w:div w:id="516506353">
                          <w:marLeft w:val="0"/>
                          <w:marRight w:val="0"/>
                          <w:marTop w:val="0"/>
                          <w:marBottom w:val="0"/>
                          <w:divBdr>
                            <w:top w:val="none" w:sz="0" w:space="0" w:color="auto"/>
                            <w:left w:val="none" w:sz="0" w:space="0" w:color="auto"/>
                            <w:bottom w:val="none" w:sz="0" w:space="0" w:color="auto"/>
                            <w:right w:val="none" w:sz="0" w:space="0" w:color="auto"/>
                          </w:divBdr>
                          <w:divsChild>
                            <w:div w:id="1087768964">
                              <w:marLeft w:val="0"/>
                              <w:marRight w:val="0"/>
                              <w:marTop w:val="0"/>
                              <w:marBottom w:val="0"/>
                              <w:divBdr>
                                <w:top w:val="none" w:sz="0" w:space="0" w:color="auto"/>
                                <w:left w:val="none" w:sz="0" w:space="0" w:color="auto"/>
                                <w:bottom w:val="none" w:sz="0" w:space="0" w:color="auto"/>
                                <w:right w:val="none" w:sz="0" w:space="0" w:color="auto"/>
                              </w:divBdr>
                              <w:divsChild>
                                <w:div w:id="863710459">
                                  <w:marLeft w:val="0"/>
                                  <w:marRight w:val="0"/>
                                  <w:marTop w:val="0"/>
                                  <w:marBottom w:val="0"/>
                                  <w:divBdr>
                                    <w:top w:val="none" w:sz="0" w:space="0" w:color="auto"/>
                                    <w:left w:val="none" w:sz="0" w:space="0" w:color="auto"/>
                                    <w:bottom w:val="none" w:sz="0" w:space="0" w:color="auto"/>
                                    <w:right w:val="none" w:sz="0" w:space="0" w:color="auto"/>
                                  </w:divBdr>
                                  <w:divsChild>
                                    <w:div w:id="3570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053036">
      <w:bodyDiv w:val="1"/>
      <w:marLeft w:val="0"/>
      <w:marRight w:val="0"/>
      <w:marTop w:val="0"/>
      <w:marBottom w:val="0"/>
      <w:divBdr>
        <w:top w:val="none" w:sz="0" w:space="0" w:color="auto"/>
        <w:left w:val="none" w:sz="0" w:space="0" w:color="auto"/>
        <w:bottom w:val="none" w:sz="0" w:space="0" w:color="auto"/>
        <w:right w:val="none" w:sz="0" w:space="0" w:color="auto"/>
      </w:divBdr>
      <w:divsChild>
        <w:div w:id="1514606615">
          <w:marLeft w:val="0"/>
          <w:marRight w:val="0"/>
          <w:marTop w:val="0"/>
          <w:marBottom w:val="0"/>
          <w:divBdr>
            <w:top w:val="none" w:sz="0" w:space="0" w:color="auto"/>
            <w:left w:val="none" w:sz="0" w:space="0" w:color="auto"/>
            <w:bottom w:val="none" w:sz="0" w:space="0" w:color="auto"/>
            <w:right w:val="none" w:sz="0" w:space="0" w:color="auto"/>
          </w:divBdr>
        </w:div>
      </w:divsChild>
    </w:div>
    <w:div w:id="1293053301">
      <w:bodyDiv w:val="1"/>
      <w:marLeft w:val="0"/>
      <w:marRight w:val="0"/>
      <w:marTop w:val="0"/>
      <w:marBottom w:val="0"/>
      <w:divBdr>
        <w:top w:val="none" w:sz="0" w:space="0" w:color="auto"/>
        <w:left w:val="none" w:sz="0" w:space="0" w:color="auto"/>
        <w:bottom w:val="none" w:sz="0" w:space="0" w:color="auto"/>
        <w:right w:val="none" w:sz="0" w:space="0" w:color="auto"/>
      </w:divBdr>
      <w:divsChild>
        <w:div w:id="598833593">
          <w:marLeft w:val="0"/>
          <w:marRight w:val="0"/>
          <w:marTop w:val="0"/>
          <w:marBottom w:val="0"/>
          <w:divBdr>
            <w:top w:val="none" w:sz="0" w:space="0" w:color="auto"/>
            <w:left w:val="none" w:sz="0" w:space="0" w:color="auto"/>
            <w:bottom w:val="none" w:sz="0" w:space="0" w:color="auto"/>
            <w:right w:val="none" w:sz="0" w:space="0" w:color="auto"/>
          </w:divBdr>
        </w:div>
      </w:divsChild>
    </w:div>
    <w:div w:id="1293630532">
      <w:bodyDiv w:val="1"/>
      <w:marLeft w:val="0"/>
      <w:marRight w:val="0"/>
      <w:marTop w:val="0"/>
      <w:marBottom w:val="0"/>
      <w:divBdr>
        <w:top w:val="none" w:sz="0" w:space="0" w:color="auto"/>
        <w:left w:val="none" w:sz="0" w:space="0" w:color="auto"/>
        <w:bottom w:val="none" w:sz="0" w:space="0" w:color="auto"/>
        <w:right w:val="none" w:sz="0" w:space="0" w:color="auto"/>
      </w:divBdr>
      <w:divsChild>
        <w:div w:id="1589653299">
          <w:marLeft w:val="0"/>
          <w:marRight w:val="0"/>
          <w:marTop w:val="0"/>
          <w:marBottom w:val="0"/>
          <w:divBdr>
            <w:top w:val="none" w:sz="0" w:space="0" w:color="auto"/>
            <w:left w:val="none" w:sz="0" w:space="0" w:color="auto"/>
            <w:bottom w:val="dotted" w:sz="6" w:space="4" w:color="DDDDDD"/>
            <w:right w:val="none" w:sz="0" w:space="0" w:color="auto"/>
          </w:divBdr>
        </w:div>
      </w:divsChild>
    </w:div>
    <w:div w:id="1294096608">
      <w:bodyDiv w:val="1"/>
      <w:marLeft w:val="0"/>
      <w:marRight w:val="0"/>
      <w:marTop w:val="0"/>
      <w:marBottom w:val="0"/>
      <w:divBdr>
        <w:top w:val="none" w:sz="0" w:space="0" w:color="auto"/>
        <w:left w:val="none" w:sz="0" w:space="0" w:color="auto"/>
        <w:bottom w:val="none" w:sz="0" w:space="0" w:color="auto"/>
        <w:right w:val="none" w:sz="0" w:space="0" w:color="auto"/>
      </w:divBdr>
      <w:divsChild>
        <w:div w:id="436829425">
          <w:marLeft w:val="0"/>
          <w:marRight w:val="0"/>
          <w:marTop w:val="0"/>
          <w:marBottom w:val="150"/>
          <w:divBdr>
            <w:top w:val="none" w:sz="0" w:space="0" w:color="auto"/>
            <w:left w:val="none" w:sz="0" w:space="0" w:color="auto"/>
            <w:bottom w:val="none" w:sz="0" w:space="0" w:color="auto"/>
            <w:right w:val="none" w:sz="0" w:space="0" w:color="auto"/>
          </w:divBdr>
        </w:div>
        <w:div w:id="651761584">
          <w:marLeft w:val="0"/>
          <w:marRight w:val="0"/>
          <w:marTop w:val="0"/>
          <w:marBottom w:val="0"/>
          <w:divBdr>
            <w:top w:val="none" w:sz="0" w:space="0" w:color="auto"/>
            <w:left w:val="none" w:sz="0" w:space="0" w:color="auto"/>
            <w:bottom w:val="none" w:sz="0" w:space="0" w:color="auto"/>
            <w:right w:val="none" w:sz="0" w:space="0" w:color="auto"/>
          </w:divBdr>
        </w:div>
      </w:divsChild>
    </w:div>
    <w:div w:id="1294485729">
      <w:bodyDiv w:val="1"/>
      <w:marLeft w:val="0"/>
      <w:marRight w:val="0"/>
      <w:marTop w:val="0"/>
      <w:marBottom w:val="0"/>
      <w:divBdr>
        <w:top w:val="none" w:sz="0" w:space="0" w:color="auto"/>
        <w:left w:val="none" w:sz="0" w:space="0" w:color="auto"/>
        <w:bottom w:val="none" w:sz="0" w:space="0" w:color="auto"/>
        <w:right w:val="none" w:sz="0" w:space="0" w:color="auto"/>
      </w:divBdr>
      <w:divsChild>
        <w:div w:id="254749209">
          <w:marLeft w:val="0"/>
          <w:marRight w:val="0"/>
          <w:marTop w:val="0"/>
          <w:marBottom w:val="150"/>
          <w:divBdr>
            <w:top w:val="none" w:sz="0" w:space="0" w:color="auto"/>
            <w:left w:val="none" w:sz="0" w:space="0" w:color="auto"/>
            <w:bottom w:val="none" w:sz="0" w:space="0" w:color="auto"/>
            <w:right w:val="none" w:sz="0" w:space="0" w:color="auto"/>
          </w:divBdr>
        </w:div>
        <w:div w:id="1167555231">
          <w:marLeft w:val="0"/>
          <w:marRight w:val="0"/>
          <w:marTop w:val="0"/>
          <w:marBottom w:val="0"/>
          <w:divBdr>
            <w:top w:val="none" w:sz="0" w:space="0" w:color="auto"/>
            <w:left w:val="none" w:sz="0" w:space="0" w:color="auto"/>
            <w:bottom w:val="none" w:sz="0" w:space="0" w:color="auto"/>
            <w:right w:val="none" w:sz="0" w:space="0" w:color="auto"/>
          </w:divBdr>
          <w:divsChild>
            <w:div w:id="2128347171">
              <w:marLeft w:val="0"/>
              <w:marRight w:val="0"/>
              <w:marTop w:val="0"/>
              <w:marBottom w:val="0"/>
              <w:divBdr>
                <w:top w:val="none" w:sz="0" w:space="0" w:color="auto"/>
                <w:left w:val="none" w:sz="0" w:space="0" w:color="auto"/>
                <w:bottom w:val="none" w:sz="0" w:space="0" w:color="auto"/>
                <w:right w:val="none" w:sz="0" w:space="0" w:color="auto"/>
              </w:divBdr>
            </w:div>
          </w:divsChild>
        </w:div>
        <w:div w:id="1275793660">
          <w:marLeft w:val="0"/>
          <w:marRight w:val="0"/>
          <w:marTop w:val="0"/>
          <w:marBottom w:val="150"/>
          <w:divBdr>
            <w:top w:val="none" w:sz="0" w:space="0" w:color="auto"/>
            <w:left w:val="none" w:sz="0" w:space="0" w:color="auto"/>
            <w:bottom w:val="none" w:sz="0" w:space="0" w:color="auto"/>
            <w:right w:val="none" w:sz="0" w:space="0" w:color="auto"/>
          </w:divBdr>
          <w:divsChild>
            <w:div w:id="16781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4806">
      <w:bodyDiv w:val="1"/>
      <w:marLeft w:val="0"/>
      <w:marRight w:val="0"/>
      <w:marTop w:val="0"/>
      <w:marBottom w:val="0"/>
      <w:divBdr>
        <w:top w:val="none" w:sz="0" w:space="0" w:color="auto"/>
        <w:left w:val="none" w:sz="0" w:space="0" w:color="auto"/>
        <w:bottom w:val="none" w:sz="0" w:space="0" w:color="auto"/>
        <w:right w:val="none" w:sz="0" w:space="0" w:color="auto"/>
      </w:divBdr>
      <w:divsChild>
        <w:div w:id="1625230846">
          <w:marLeft w:val="0"/>
          <w:marRight w:val="0"/>
          <w:marTop w:val="0"/>
          <w:marBottom w:val="0"/>
          <w:divBdr>
            <w:top w:val="none" w:sz="0" w:space="0" w:color="auto"/>
            <w:left w:val="none" w:sz="0" w:space="0" w:color="auto"/>
            <w:bottom w:val="none" w:sz="0" w:space="0" w:color="auto"/>
            <w:right w:val="none" w:sz="0" w:space="0" w:color="auto"/>
          </w:divBdr>
          <w:divsChild>
            <w:div w:id="808476284">
              <w:marLeft w:val="0"/>
              <w:marRight w:val="0"/>
              <w:marTop w:val="0"/>
              <w:marBottom w:val="0"/>
              <w:divBdr>
                <w:top w:val="none" w:sz="0" w:space="0" w:color="auto"/>
                <w:left w:val="none" w:sz="0" w:space="0" w:color="auto"/>
                <w:bottom w:val="none" w:sz="0" w:space="0" w:color="auto"/>
                <w:right w:val="none" w:sz="0" w:space="0" w:color="auto"/>
              </w:divBdr>
              <w:divsChild>
                <w:div w:id="1729646602">
                  <w:marLeft w:val="0"/>
                  <w:marRight w:val="0"/>
                  <w:marTop w:val="0"/>
                  <w:marBottom w:val="0"/>
                  <w:divBdr>
                    <w:top w:val="none" w:sz="0" w:space="0" w:color="auto"/>
                    <w:left w:val="none" w:sz="0" w:space="0" w:color="auto"/>
                    <w:bottom w:val="none" w:sz="0" w:space="0" w:color="auto"/>
                    <w:right w:val="none" w:sz="0" w:space="0" w:color="auto"/>
                  </w:divBdr>
                  <w:divsChild>
                    <w:div w:id="1534883477">
                      <w:marLeft w:val="0"/>
                      <w:marRight w:val="0"/>
                      <w:marTop w:val="0"/>
                      <w:marBottom w:val="0"/>
                      <w:divBdr>
                        <w:top w:val="none" w:sz="0" w:space="0" w:color="auto"/>
                        <w:left w:val="none" w:sz="0" w:space="0" w:color="auto"/>
                        <w:bottom w:val="none" w:sz="0" w:space="0" w:color="auto"/>
                        <w:right w:val="none" w:sz="0" w:space="0" w:color="auto"/>
                      </w:divBdr>
                      <w:divsChild>
                        <w:div w:id="1770853727">
                          <w:marLeft w:val="0"/>
                          <w:marRight w:val="0"/>
                          <w:marTop w:val="0"/>
                          <w:marBottom w:val="0"/>
                          <w:divBdr>
                            <w:top w:val="none" w:sz="0" w:space="0" w:color="auto"/>
                            <w:left w:val="none" w:sz="0" w:space="0" w:color="auto"/>
                            <w:bottom w:val="none" w:sz="0" w:space="0" w:color="auto"/>
                            <w:right w:val="none" w:sz="0" w:space="0" w:color="auto"/>
                          </w:divBdr>
                          <w:divsChild>
                            <w:div w:id="1638795407">
                              <w:marLeft w:val="0"/>
                              <w:marRight w:val="0"/>
                              <w:marTop w:val="0"/>
                              <w:marBottom w:val="0"/>
                              <w:divBdr>
                                <w:top w:val="none" w:sz="0" w:space="0" w:color="auto"/>
                                <w:left w:val="none" w:sz="0" w:space="0" w:color="auto"/>
                                <w:bottom w:val="none" w:sz="0" w:space="0" w:color="auto"/>
                                <w:right w:val="none" w:sz="0" w:space="0" w:color="auto"/>
                              </w:divBdr>
                              <w:divsChild>
                                <w:div w:id="1421759199">
                                  <w:marLeft w:val="0"/>
                                  <w:marRight w:val="0"/>
                                  <w:marTop w:val="0"/>
                                  <w:marBottom w:val="0"/>
                                  <w:divBdr>
                                    <w:top w:val="none" w:sz="0" w:space="0" w:color="auto"/>
                                    <w:left w:val="none" w:sz="0" w:space="0" w:color="auto"/>
                                    <w:bottom w:val="none" w:sz="0" w:space="0" w:color="auto"/>
                                    <w:right w:val="none" w:sz="0" w:space="0" w:color="auto"/>
                                  </w:divBdr>
                                  <w:divsChild>
                                    <w:div w:id="21404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752081">
      <w:bodyDiv w:val="1"/>
      <w:marLeft w:val="0"/>
      <w:marRight w:val="0"/>
      <w:marTop w:val="0"/>
      <w:marBottom w:val="0"/>
      <w:divBdr>
        <w:top w:val="none" w:sz="0" w:space="0" w:color="auto"/>
        <w:left w:val="none" w:sz="0" w:space="0" w:color="auto"/>
        <w:bottom w:val="none" w:sz="0" w:space="0" w:color="auto"/>
        <w:right w:val="none" w:sz="0" w:space="0" w:color="auto"/>
      </w:divBdr>
    </w:div>
    <w:div w:id="1294753390">
      <w:bodyDiv w:val="1"/>
      <w:marLeft w:val="0"/>
      <w:marRight w:val="0"/>
      <w:marTop w:val="0"/>
      <w:marBottom w:val="0"/>
      <w:divBdr>
        <w:top w:val="none" w:sz="0" w:space="0" w:color="auto"/>
        <w:left w:val="none" w:sz="0" w:space="0" w:color="auto"/>
        <w:bottom w:val="none" w:sz="0" w:space="0" w:color="auto"/>
        <w:right w:val="none" w:sz="0" w:space="0" w:color="auto"/>
      </w:divBdr>
    </w:div>
    <w:div w:id="1295020663">
      <w:bodyDiv w:val="1"/>
      <w:marLeft w:val="0"/>
      <w:marRight w:val="0"/>
      <w:marTop w:val="0"/>
      <w:marBottom w:val="0"/>
      <w:divBdr>
        <w:top w:val="none" w:sz="0" w:space="0" w:color="auto"/>
        <w:left w:val="none" w:sz="0" w:space="0" w:color="auto"/>
        <w:bottom w:val="none" w:sz="0" w:space="0" w:color="auto"/>
        <w:right w:val="none" w:sz="0" w:space="0" w:color="auto"/>
      </w:divBdr>
      <w:divsChild>
        <w:div w:id="1461999150">
          <w:marLeft w:val="0"/>
          <w:marRight w:val="0"/>
          <w:marTop w:val="0"/>
          <w:marBottom w:val="0"/>
          <w:divBdr>
            <w:top w:val="none" w:sz="0" w:space="0" w:color="auto"/>
            <w:left w:val="none" w:sz="0" w:space="0" w:color="auto"/>
            <w:bottom w:val="dotted" w:sz="6" w:space="4" w:color="DDDDDD"/>
            <w:right w:val="none" w:sz="0" w:space="0" w:color="auto"/>
          </w:divBdr>
          <w:divsChild>
            <w:div w:id="14671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70743">
      <w:bodyDiv w:val="1"/>
      <w:marLeft w:val="0"/>
      <w:marRight w:val="0"/>
      <w:marTop w:val="0"/>
      <w:marBottom w:val="0"/>
      <w:divBdr>
        <w:top w:val="none" w:sz="0" w:space="0" w:color="auto"/>
        <w:left w:val="none" w:sz="0" w:space="0" w:color="auto"/>
        <w:bottom w:val="none" w:sz="0" w:space="0" w:color="auto"/>
        <w:right w:val="none" w:sz="0" w:space="0" w:color="auto"/>
      </w:divBdr>
      <w:divsChild>
        <w:div w:id="1310788584">
          <w:marLeft w:val="0"/>
          <w:marRight w:val="0"/>
          <w:marTop w:val="0"/>
          <w:marBottom w:val="150"/>
          <w:divBdr>
            <w:top w:val="none" w:sz="0" w:space="0" w:color="auto"/>
            <w:left w:val="none" w:sz="0" w:space="0" w:color="auto"/>
            <w:bottom w:val="none" w:sz="0" w:space="0" w:color="auto"/>
            <w:right w:val="none" w:sz="0" w:space="0" w:color="auto"/>
          </w:divBdr>
        </w:div>
      </w:divsChild>
    </w:div>
    <w:div w:id="1295864751">
      <w:bodyDiv w:val="1"/>
      <w:marLeft w:val="0"/>
      <w:marRight w:val="0"/>
      <w:marTop w:val="0"/>
      <w:marBottom w:val="0"/>
      <w:divBdr>
        <w:top w:val="none" w:sz="0" w:space="0" w:color="auto"/>
        <w:left w:val="none" w:sz="0" w:space="0" w:color="auto"/>
        <w:bottom w:val="none" w:sz="0" w:space="0" w:color="auto"/>
        <w:right w:val="none" w:sz="0" w:space="0" w:color="auto"/>
      </w:divBdr>
      <w:divsChild>
        <w:div w:id="573247991">
          <w:marLeft w:val="0"/>
          <w:marRight w:val="0"/>
          <w:marTop w:val="300"/>
          <w:marBottom w:val="0"/>
          <w:divBdr>
            <w:top w:val="none" w:sz="0" w:space="0" w:color="auto"/>
            <w:left w:val="none" w:sz="0" w:space="0" w:color="auto"/>
            <w:bottom w:val="none" w:sz="0" w:space="0" w:color="auto"/>
            <w:right w:val="none" w:sz="0" w:space="0" w:color="auto"/>
          </w:divBdr>
          <w:divsChild>
            <w:div w:id="1059012496">
              <w:marLeft w:val="0"/>
              <w:marRight w:val="0"/>
              <w:marTop w:val="0"/>
              <w:marBottom w:val="0"/>
              <w:divBdr>
                <w:top w:val="none" w:sz="0" w:space="0" w:color="auto"/>
                <w:left w:val="none" w:sz="0" w:space="0" w:color="auto"/>
                <w:bottom w:val="none" w:sz="0" w:space="0" w:color="auto"/>
                <w:right w:val="none" w:sz="0" w:space="0" w:color="auto"/>
              </w:divBdr>
              <w:divsChild>
                <w:div w:id="456871242">
                  <w:marLeft w:val="0"/>
                  <w:marRight w:val="0"/>
                  <w:marTop w:val="150"/>
                  <w:marBottom w:val="0"/>
                  <w:divBdr>
                    <w:top w:val="none" w:sz="0" w:space="0" w:color="auto"/>
                    <w:left w:val="none" w:sz="0" w:space="0" w:color="auto"/>
                    <w:bottom w:val="none" w:sz="0" w:space="0" w:color="auto"/>
                    <w:right w:val="none" w:sz="0" w:space="0" w:color="auto"/>
                  </w:divBdr>
                  <w:divsChild>
                    <w:div w:id="279459658">
                      <w:marLeft w:val="0"/>
                      <w:marRight w:val="0"/>
                      <w:marTop w:val="0"/>
                      <w:marBottom w:val="0"/>
                      <w:divBdr>
                        <w:top w:val="none" w:sz="0" w:space="0" w:color="auto"/>
                        <w:left w:val="none" w:sz="0" w:space="0" w:color="auto"/>
                        <w:bottom w:val="none" w:sz="0" w:space="0" w:color="auto"/>
                        <w:right w:val="none" w:sz="0" w:space="0" w:color="auto"/>
                      </w:divBdr>
                      <w:divsChild>
                        <w:div w:id="6334869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69972519">
                  <w:marLeft w:val="0"/>
                  <w:marRight w:val="0"/>
                  <w:marTop w:val="0"/>
                  <w:marBottom w:val="0"/>
                  <w:divBdr>
                    <w:top w:val="none" w:sz="0" w:space="0" w:color="auto"/>
                    <w:left w:val="none" w:sz="0" w:space="0" w:color="auto"/>
                    <w:bottom w:val="none" w:sz="0" w:space="0" w:color="auto"/>
                    <w:right w:val="none" w:sz="0" w:space="0" w:color="auto"/>
                  </w:divBdr>
                  <w:divsChild>
                    <w:div w:id="90853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5613">
              <w:marLeft w:val="-1350"/>
              <w:marRight w:val="0"/>
              <w:marTop w:val="0"/>
              <w:marBottom w:val="0"/>
              <w:divBdr>
                <w:top w:val="none" w:sz="0" w:space="0" w:color="auto"/>
                <w:left w:val="none" w:sz="0" w:space="0" w:color="auto"/>
                <w:bottom w:val="none" w:sz="0" w:space="0" w:color="auto"/>
                <w:right w:val="none" w:sz="0" w:space="0" w:color="auto"/>
              </w:divBdr>
              <w:divsChild>
                <w:div w:id="265164354">
                  <w:marLeft w:val="0"/>
                  <w:marRight w:val="0"/>
                  <w:marTop w:val="0"/>
                  <w:marBottom w:val="0"/>
                  <w:divBdr>
                    <w:top w:val="none" w:sz="0" w:space="0" w:color="auto"/>
                    <w:left w:val="none" w:sz="0" w:space="0" w:color="auto"/>
                    <w:bottom w:val="none" w:sz="0" w:space="0" w:color="auto"/>
                    <w:right w:val="none" w:sz="0" w:space="0" w:color="auto"/>
                  </w:divBdr>
                  <w:divsChild>
                    <w:div w:id="967902452">
                      <w:marLeft w:val="0"/>
                      <w:marRight w:val="0"/>
                      <w:marTop w:val="0"/>
                      <w:marBottom w:val="0"/>
                      <w:divBdr>
                        <w:top w:val="none" w:sz="0" w:space="0" w:color="auto"/>
                        <w:left w:val="none" w:sz="0" w:space="0" w:color="auto"/>
                        <w:bottom w:val="none" w:sz="0" w:space="0" w:color="auto"/>
                        <w:right w:val="none" w:sz="0" w:space="0" w:color="auto"/>
                      </w:divBdr>
                      <w:divsChild>
                        <w:div w:id="1984578680">
                          <w:marLeft w:val="0"/>
                          <w:marRight w:val="0"/>
                          <w:marTop w:val="0"/>
                          <w:marBottom w:val="0"/>
                          <w:divBdr>
                            <w:top w:val="single" w:sz="6" w:space="0" w:color="C7C7C7"/>
                            <w:left w:val="single" w:sz="6" w:space="0" w:color="C7C7C7"/>
                            <w:bottom w:val="single" w:sz="6" w:space="0" w:color="C7C7C7"/>
                            <w:right w:val="single" w:sz="6" w:space="0" w:color="C7C7C7"/>
                          </w:divBdr>
                          <w:divsChild>
                            <w:div w:id="353193505">
                              <w:marLeft w:val="0"/>
                              <w:marRight w:val="0"/>
                              <w:marTop w:val="100"/>
                              <w:marBottom w:val="100"/>
                              <w:divBdr>
                                <w:top w:val="none" w:sz="0" w:space="11" w:color="auto"/>
                                <w:left w:val="none" w:sz="0" w:space="0" w:color="auto"/>
                                <w:bottom w:val="single" w:sz="6" w:space="11" w:color="C7C7C7"/>
                                <w:right w:val="none" w:sz="0" w:space="0" w:color="auto"/>
                              </w:divBdr>
                            </w:div>
                            <w:div w:id="375736421">
                              <w:marLeft w:val="0"/>
                              <w:marRight w:val="0"/>
                              <w:marTop w:val="100"/>
                              <w:marBottom w:val="100"/>
                              <w:divBdr>
                                <w:top w:val="none" w:sz="0" w:space="0" w:color="auto"/>
                                <w:left w:val="none" w:sz="0" w:space="0" w:color="auto"/>
                                <w:bottom w:val="none" w:sz="0" w:space="0" w:color="auto"/>
                                <w:right w:val="none" w:sz="0" w:space="0" w:color="auto"/>
                              </w:divBdr>
                            </w:div>
                            <w:div w:id="1100178593">
                              <w:marLeft w:val="0"/>
                              <w:marRight w:val="0"/>
                              <w:marTop w:val="100"/>
                              <w:marBottom w:val="100"/>
                              <w:divBdr>
                                <w:top w:val="none" w:sz="0" w:space="11" w:color="auto"/>
                                <w:left w:val="none" w:sz="0" w:space="0" w:color="auto"/>
                                <w:bottom w:val="single" w:sz="6" w:space="11" w:color="C7C7C7"/>
                                <w:right w:val="none" w:sz="0" w:space="0" w:color="auto"/>
                              </w:divBdr>
                            </w:div>
                            <w:div w:id="1788813088">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sChild>
        </w:div>
        <w:div w:id="875503343">
          <w:marLeft w:val="0"/>
          <w:marRight w:val="0"/>
          <w:marTop w:val="150"/>
          <w:marBottom w:val="0"/>
          <w:divBdr>
            <w:top w:val="none" w:sz="0" w:space="0" w:color="auto"/>
            <w:left w:val="none" w:sz="0" w:space="0" w:color="auto"/>
            <w:bottom w:val="none" w:sz="0" w:space="0" w:color="auto"/>
            <w:right w:val="none" w:sz="0" w:space="0" w:color="auto"/>
          </w:divBdr>
          <w:divsChild>
            <w:div w:id="157187309">
              <w:marLeft w:val="0"/>
              <w:marRight w:val="0"/>
              <w:marTop w:val="0"/>
              <w:marBottom w:val="0"/>
              <w:divBdr>
                <w:top w:val="none" w:sz="0" w:space="0" w:color="auto"/>
                <w:left w:val="none" w:sz="0" w:space="0" w:color="auto"/>
                <w:bottom w:val="single" w:sz="6" w:space="0" w:color="EFEFEF"/>
                <w:right w:val="none" w:sz="0" w:space="0" w:color="auto"/>
              </w:divBdr>
              <w:divsChild>
                <w:div w:id="835341624">
                  <w:marLeft w:val="0"/>
                  <w:marRight w:val="0"/>
                  <w:marTop w:val="0"/>
                  <w:marBottom w:val="0"/>
                  <w:divBdr>
                    <w:top w:val="none" w:sz="0" w:space="0" w:color="auto"/>
                    <w:left w:val="none" w:sz="0" w:space="0" w:color="auto"/>
                    <w:bottom w:val="none" w:sz="0" w:space="0" w:color="auto"/>
                    <w:right w:val="none" w:sz="0" w:space="0" w:color="auto"/>
                  </w:divBdr>
                </w:div>
                <w:div w:id="13120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79643">
      <w:bodyDiv w:val="1"/>
      <w:marLeft w:val="0"/>
      <w:marRight w:val="0"/>
      <w:marTop w:val="0"/>
      <w:marBottom w:val="0"/>
      <w:divBdr>
        <w:top w:val="none" w:sz="0" w:space="0" w:color="auto"/>
        <w:left w:val="none" w:sz="0" w:space="0" w:color="auto"/>
        <w:bottom w:val="none" w:sz="0" w:space="0" w:color="auto"/>
        <w:right w:val="none" w:sz="0" w:space="0" w:color="auto"/>
      </w:divBdr>
    </w:div>
    <w:div w:id="1296326217">
      <w:bodyDiv w:val="1"/>
      <w:marLeft w:val="0"/>
      <w:marRight w:val="0"/>
      <w:marTop w:val="0"/>
      <w:marBottom w:val="0"/>
      <w:divBdr>
        <w:top w:val="none" w:sz="0" w:space="0" w:color="auto"/>
        <w:left w:val="none" w:sz="0" w:space="0" w:color="auto"/>
        <w:bottom w:val="none" w:sz="0" w:space="0" w:color="auto"/>
        <w:right w:val="none" w:sz="0" w:space="0" w:color="auto"/>
      </w:divBdr>
      <w:divsChild>
        <w:div w:id="202059542">
          <w:marLeft w:val="0"/>
          <w:marRight w:val="0"/>
          <w:marTop w:val="300"/>
          <w:marBottom w:val="0"/>
          <w:divBdr>
            <w:top w:val="none" w:sz="0" w:space="0" w:color="auto"/>
            <w:left w:val="none" w:sz="0" w:space="0" w:color="auto"/>
            <w:bottom w:val="none" w:sz="0" w:space="0" w:color="auto"/>
            <w:right w:val="none" w:sz="0" w:space="0" w:color="auto"/>
          </w:divBdr>
        </w:div>
      </w:divsChild>
    </w:div>
    <w:div w:id="1296570011">
      <w:bodyDiv w:val="1"/>
      <w:marLeft w:val="0"/>
      <w:marRight w:val="0"/>
      <w:marTop w:val="0"/>
      <w:marBottom w:val="0"/>
      <w:divBdr>
        <w:top w:val="none" w:sz="0" w:space="0" w:color="auto"/>
        <w:left w:val="none" w:sz="0" w:space="0" w:color="auto"/>
        <w:bottom w:val="none" w:sz="0" w:space="0" w:color="auto"/>
        <w:right w:val="none" w:sz="0" w:space="0" w:color="auto"/>
      </w:divBdr>
      <w:divsChild>
        <w:div w:id="463740518">
          <w:marLeft w:val="0"/>
          <w:marRight w:val="0"/>
          <w:marTop w:val="0"/>
          <w:marBottom w:val="0"/>
          <w:divBdr>
            <w:top w:val="none" w:sz="0" w:space="0" w:color="auto"/>
            <w:left w:val="none" w:sz="0" w:space="0" w:color="auto"/>
            <w:bottom w:val="none" w:sz="0" w:space="0" w:color="auto"/>
            <w:right w:val="none" w:sz="0" w:space="0" w:color="auto"/>
          </w:divBdr>
          <w:divsChild>
            <w:div w:id="1500460687">
              <w:marLeft w:val="0"/>
              <w:marRight w:val="0"/>
              <w:marTop w:val="0"/>
              <w:marBottom w:val="0"/>
              <w:divBdr>
                <w:top w:val="none" w:sz="0" w:space="0" w:color="auto"/>
                <w:left w:val="none" w:sz="0" w:space="0" w:color="auto"/>
                <w:bottom w:val="none" w:sz="0" w:space="0" w:color="auto"/>
                <w:right w:val="none" w:sz="0" w:space="0" w:color="auto"/>
              </w:divBdr>
              <w:divsChild>
                <w:div w:id="1972786351">
                  <w:marLeft w:val="0"/>
                  <w:marRight w:val="0"/>
                  <w:marTop w:val="0"/>
                  <w:marBottom w:val="0"/>
                  <w:divBdr>
                    <w:top w:val="none" w:sz="0" w:space="0" w:color="auto"/>
                    <w:left w:val="none" w:sz="0" w:space="0" w:color="auto"/>
                    <w:bottom w:val="none" w:sz="0" w:space="0" w:color="auto"/>
                    <w:right w:val="none" w:sz="0" w:space="0" w:color="auto"/>
                  </w:divBdr>
                  <w:divsChild>
                    <w:div w:id="1508791251">
                      <w:marLeft w:val="0"/>
                      <w:marRight w:val="0"/>
                      <w:marTop w:val="0"/>
                      <w:marBottom w:val="0"/>
                      <w:divBdr>
                        <w:top w:val="none" w:sz="0" w:space="0" w:color="auto"/>
                        <w:left w:val="none" w:sz="0" w:space="0" w:color="auto"/>
                        <w:bottom w:val="none" w:sz="0" w:space="0" w:color="auto"/>
                        <w:right w:val="none" w:sz="0" w:space="0" w:color="auto"/>
                      </w:divBdr>
                      <w:divsChild>
                        <w:div w:id="1509052244">
                          <w:marLeft w:val="0"/>
                          <w:marRight w:val="0"/>
                          <w:marTop w:val="0"/>
                          <w:marBottom w:val="0"/>
                          <w:divBdr>
                            <w:top w:val="none" w:sz="0" w:space="0" w:color="auto"/>
                            <w:left w:val="none" w:sz="0" w:space="0" w:color="auto"/>
                            <w:bottom w:val="none" w:sz="0" w:space="0" w:color="auto"/>
                            <w:right w:val="none" w:sz="0" w:space="0" w:color="auto"/>
                          </w:divBdr>
                          <w:divsChild>
                            <w:div w:id="714159600">
                              <w:marLeft w:val="0"/>
                              <w:marRight w:val="0"/>
                              <w:marTop w:val="0"/>
                              <w:marBottom w:val="0"/>
                              <w:divBdr>
                                <w:top w:val="none" w:sz="0" w:space="0" w:color="auto"/>
                                <w:left w:val="none" w:sz="0" w:space="0" w:color="auto"/>
                                <w:bottom w:val="none" w:sz="0" w:space="0" w:color="auto"/>
                                <w:right w:val="none" w:sz="0" w:space="0" w:color="auto"/>
                              </w:divBdr>
                              <w:divsChild>
                                <w:div w:id="1133795906">
                                  <w:marLeft w:val="0"/>
                                  <w:marRight w:val="0"/>
                                  <w:marTop w:val="0"/>
                                  <w:marBottom w:val="0"/>
                                  <w:divBdr>
                                    <w:top w:val="none" w:sz="0" w:space="0" w:color="auto"/>
                                    <w:left w:val="none" w:sz="0" w:space="0" w:color="auto"/>
                                    <w:bottom w:val="none" w:sz="0" w:space="0" w:color="auto"/>
                                    <w:right w:val="none" w:sz="0" w:space="0" w:color="auto"/>
                                  </w:divBdr>
                                  <w:divsChild>
                                    <w:div w:id="918640661">
                                      <w:marLeft w:val="0"/>
                                      <w:marRight w:val="0"/>
                                      <w:marTop w:val="0"/>
                                      <w:marBottom w:val="0"/>
                                      <w:divBdr>
                                        <w:top w:val="none" w:sz="0" w:space="0" w:color="auto"/>
                                        <w:left w:val="none" w:sz="0" w:space="0" w:color="auto"/>
                                        <w:bottom w:val="none" w:sz="0" w:space="0" w:color="auto"/>
                                        <w:right w:val="none" w:sz="0" w:space="0" w:color="auto"/>
                                      </w:divBdr>
                                      <w:divsChild>
                                        <w:div w:id="52044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643647">
      <w:bodyDiv w:val="1"/>
      <w:marLeft w:val="0"/>
      <w:marRight w:val="0"/>
      <w:marTop w:val="0"/>
      <w:marBottom w:val="0"/>
      <w:divBdr>
        <w:top w:val="none" w:sz="0" w:space="0" w:color="auto"/>
        <w:left w:val="none" w:sz="0" w:space="0" w:color="auto"/>
        <w:bottom w:val="none" w:sz="0" w:space="0" w:color="auto"/>
        <w:right w:val="none" w:sz="0" w:space="0" w:color="auto"/>
      </w:divBdr>
      <w:divsChild>
        <w:div w:id="104007766">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614294301">
              <w:marLeft w:val="0"/>
              <w:marRight w:val="0"/>
              <w:marTop w:val="300"/>
              <w:marBottom w:val="300"/>
              <w:divBdr>
                <w:top w:val="none" w:sz="0" w:space="0" w:color="auto"/>
                <w:left w:val="none" w:sz="0" w:space="0" w:color="auto"/>
                <w:bottom w:val="none" w:sz="0" w:space="0" w:color="auto"/>
                <w:right w:val="none" w:sz="0" w:space="0" w:color="auto"/>
              </w:divBdr>
              <w:divsChild>
                <w:div w:id="1145314187">
                  <w:marLeft w:val="0"/>
                  <w:marRight w:val="0"/>
                  <w:marTop w:val="0"/>
                  <w:marBottom w:val="0"/>
                  <w:divBdr>
                    <w:top w:val="none" w:sz="0" w:space="0" w:color="auto"/>
                    <w:left w:val="none" w:sz="0" w:space="0" w:color="auto"/>
                    <w:bottom w:val="none" w:sz="0" w:space="0" w:color="auto"/>
                    <w:right w:val="none" w:sz="0" w:space="0" w:color="auto"/>
                  </w:divBdr>
                  <w:divsChild>
                    <w:div w:id="1326664451">
                      <w:marLeft w:val="0"/>
                      <w:marRight w:val="0"/>
                      <w:marTop w:val="0"/>
                      <w:marBottom w:val="0"/>
                      <w:divBdr>
                        <w:top w:val="none" w:sz="0" w:space="0" w:color="auto"/>
                        <w:left w:val="none" w:sz="0" w:space="0" w:color="auto"/>
                        <w:bottom w:val="none" w:sz="0" w:space="0" w:color="auto"/>
                        <w:right w:val="none" w:sz="0" w:space="0" w:color="auto"/>
                      </w:divBdr>
                      <w:divsChild>
                        <w:div w:id="23020747">
                          <w:marLeft w:val="0"/>
                          <w:marRight w:val="0"/>
                          <w:marTop w:val="0"/>
                          <w:marBottom w:val="0"/>
                          <w:divBdr>
                            <w:top w:val="none" w:sz="0" w:space="0" w:color="auto"/>
                            <w:left w:val="none" w:sz="0" w:space="0" w:color="auto"/>
                            <w:bottom w:val="none" w:sz="0" w:space="0" w:color="auto"/>
                            <w:right w:val="none" w:sz="0" w:space="0" w:color="auto"/>
                          </w:divBdr>
                        </w:div>
                        <w:div w:id="747969094">
                          <w:marLeft w:val="0"/>
                          <w:marRight w:val="0"/>
                          <w:marTop w:val="0"/>
                          <w:marBottom w:val="300"/>
                          <w:divBdr>
                            <w:top w:val="none" w:sz="0" w:space="0" w:color="auto"/>
                            <w:left w:val="none" w:sz="0" w:space="0" w:color="auto"/>
                            <w:bottom w:val="dotted" w:sz="6" w:space="2" w:color="AAAAAA"/>
                            <w:right w:val="none" w:sz="0" w:space="0" w:color="auto"/>
                          </w:divBdr>
                        </w:div>
                      </w:divsChild>
                    </w:div>
                  </w:divsChild>
                </w:div>
              </w:divsChild>
            </w:div>
          </w:divsChild>
        </w:div>
      </w:divsChild>
    </w:div>
    <w:div w:id="1296720963">
      <w:bodyDiv w:val="1"/>
      <w:marLeft w:val="0"/>
      <w:marRight w:val="0"/>
      <w:marTop w:val="0"/>
      <w:marBottom w:val="0"/>
      <w:divBdr>
        <w:top w:val="none" w:sz="0" w:space="0" w:color="auto"/>
        <w:left w:val="none" w:sz="0" w:space="0" w:color="auto"/>
        <w:bottom w:val="none" w:sz="0" w:space="0" w:color="auto"/>
        <w:right w:val="none" w:sz="0" w:space="0" w:color="auto"/>
      </w:divBdr>
    </w:div>
    <w:div w:id="1296839696">
      <w:bodyDiv w:val="1"/>
      <w:marLeft w:val="0"/>
      <w:marRight w:val="0"/>
      <w:marTop w:val="0"/>
      <w:marBottom w:val="0"/>
      <w:divBdr>
        <w:top w:val="none" w:sz="0" w:space="0" w:color="auto"/>
        <w:left w:val="none" w:sz="0" w:space="0" w:color="auto"/>
        <w:bottom w:val="none" w:sz="0" w:space="0" w:color="auto"/>
        <w:right w:val="none" w:sz="0" w:space="0" w:color="auto"/>
      </w:divBdr>
      <w:divsChild>
        <w:div w:id="360278836">
          <w:marLeft w:val="0"/>
          <w:marRight w:val="225"/>
          <w:marTop w:val="0"/>
          <w:marBottom w:val="75"/>
          <w:divBdr>
            <w:top w:val="none" w:sz="0" w:space="0" w:color="auto"/>
            <w:left w:val="none" w:sz="0" w:space="0" w:color="auto"/>
            <w:bottom w:val="none" w:sz="0" w:space="0" w:color="auto"/>
            <w:right w:val="none" w:sz="0" w:space="0" w:color="auto"/>
          </w:divBdr>
          <w:divsChild>
            <w:div w:id="1747025172">
              <w:marLeft w:val="0"/>
              <w:marRight w:val="0"/>
              <w:marTop w:val="0"/>
              <w:marBottom w:val="0"/>
              <w:divBdr>
                <w:top w:val="none" w:sz="0" w:space="0" w:color="auto"/>
                <w:left w:val="none" w:sz="0" w:space="0" w:color="auto"/>
                <w:bottom w:val="none" w:sz="0" w:space="0" w:color="auto"/>
                <w:right w:val="none" w:sz="0" w:space="0" w:color="auto"/>
              </w:divBdr>
            </w:div>
          </w:divsChild>
        </w:div>
        <w:div w:id="1593970288">
          <w:marLeft w:val="0"/>
          <w:marRight w:val="0"/>
          <w:marTop w:val="0"/>
          <w:marBottom w:val="0"/>
          <w:divBdr>
            <w:top w:val="none" w:sz="0" w:space="0" w:color="auto"/>
            <w:left w:val="none" w:sz="0" w:space="0" w:color="auto"/>
            <w:bottom w:val="dotted" w:sz="6" w:space="4" w:color="DDDDDD"/>
            <w:right w:val="none" w:sz="0" w:space="0" w:color="auto"/>
          </w:divBdr>
        </w:div>
      </w:divsChild>
    </w:div>
    <w:div w:id="1297033234">
      <w:bodyDiv w:val="1"/>
      <w:marLeft w:val="0"/>
      <w:marRight w:val="0"/>
      <w:marTop w:val="0"/>
      <w:marBottom w:val="0"/>
      <w:divBdr>
        <w:top w:val="none" w:sz="0" w:space="0" w:color="auto"/>
        <w:left w:val="none" w:sz="0" w:space="0" w:color="auto"/>
        <w:bottom w:val="none" w:sz="0" w:space="0" w:color="auto"/>
        <w:right w:val="none" w:sz="0" w:space="0" w:color="auto"/>
      </w:divBdr>
    </w:div>
    <w:div w:id="1297107278">
      <w:bodyDiv w:val="1"/>
      <w:marLeft w:val="0"/>
      <w:marRight w:val="0"/>
      <w:marTop w:val="0"/>
      <w:marBottom w:val="0"/>
      <w:divBdr>
        <w:top w:val="none" w:sz="0" w:space="0" w:color="auto"/>
        <w:left w:val="none" w:sz="0" w:space="0" w:color="auto"/>
        <w:bottom w:val="none" w:sz="0" w:space="0" w:color="auto"/>
        <w:right w:val="none" w:sz="0" w:space="0" w:color="auto"/>
      </w:divBdr>
      <w:divsChild>
        <w:div w:id="1001422149">
          <w:marLeft w:val="0"/>
          <w:marRight w:val="0"/>
          <w:marTop w:val="0"/>
          <w:marBottom w:val="150"/>
          <w:divBdr>
            <w:top w:val="none" w:sz="0" w:space="0" w:color="auto"/>
            <w:left w:val="none" w:sz="0" w:space="0" w:color="auto"/>
            <w:bottom w:val="none" w:sz="0" w:space="0" w:color="auto"/>
            <w:right w:val="none" w:sz="0" w:space="0" w:color="auto"/>
          </w:divBdr>
          <w:divsChild>
            <w:div w:id="1757511160">
              <w:marLeft w:val="0"/>
              <w:marRight w:val="0"/>
              <w:marTop w:val="0"/>
              <w:marBottom w:val="0"/>
              <w:divBdr>
                <w:top w:val="none" w:sz="0" w:space="0" w:color="auto"/>
                <w:left w:val="none" w:sz="0" w:space="0" w:color="auto"/>
                <w:bottom w:val="none" w:sz="0" w:space="0" w:color="auto"/>
                <w:right w:val="none" w:sz="0" w:space="0" w:color="auto"/>
              </w:divBdr>
            </w:div>
          </w:divsChild>
        </w:div>
        <w:div w:id="1670139625">
          <w:marLeft w:val="0"/>
          <w:marRight w:val="0"/>
          <w:marTop w:val="0"/>
          <w:marBottom w:val="150"/>
          <w:divBdr>
            <w:top w:val="none" w:sz="0" w:space="0" w:color="auto"/>
            <w:left w:val="none" w:sz="0" w:space="0" w:color="auto"/>
            <w:bottom w:val="none" w:sz="0" w:space="0" w:color="auto"/>
            <w:right w:val="none" w:sz="0" w:space="0" w:color="auto"/>
          </w:divBdr>
        </w:div>
        <w:div w:id="1885363011">
          <w:marLeft w:val="0"/>
          <w:marRight w:val="0"/>
          <w:marTop w:val="0"/>
          <w:marBottom w:val="0"/>
          <w:divBdr>
            <w:top w:val="none" w:sz="0" w:space="0" w:color="auto"/>
            <w:left w:val="none" w:sz="0" w:space="0" w:color="auto"/>
            <w:bottom w:val="none" w:sz="0" w:space="0" w:color="auto"/>
            <w:right w:val="none" w:sz="0" w:space="0" w:color="auto"/>
          </w:divBdr>
          <w:divsChild>
            <w:div w:id="101923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7520">
      <w:bodyDiv w:val="1"/>
      <w:marLeft w:val="0"/>
      <w:marRight w:val="0"/>
      <w:marTop w:val="0"/>
      <w:marBottom w:val="0"/>
      <w:divBdr>
        <w:top w:val="none" w:sz="0" w:space="0" w:color="auto"/>
        <w:left w:val="none" w:sz="0" w:space="0" w:color="auto"/>
        <w:bottom w:val="none" w:sz="0" w:space="0" w:color="auto"/>
        <w:right w:val="none" w:sz="0" w:space="0" w:color="auto"/>
      </w:divBdr>
      <w:divsChild>
        <w:div w:id="975110779">
          <w:marLeft w:val="0"/>
          <w:marRight w:val="0"/>
          <w:marTop w:val="150"/>
          <w:marBottom w:val="0"/>
          <w:divBdr>
            <w:top w:val="none" w:sz="0" w:space="0" w:color="auto"/>
            <w:left w:val="none" w:sz="0" w:space="0" w:color="auto"/>
            <w:bottom w:val="none" w:sz="0" w:space="0" w:color="auto"/>
            <w:right w:val="none" w:sz="0" w:space="0" w:color="auto"/>
          </w:divBdr>
          <w:divsChild>
            <w:div w:id="556236493">
              <w:marLeft w:val="0"/>
              <w:marRight w:val="0"/>
              <w:marTop w:val="0"/>
              <w:marBottom w:val="0"/>
              <w:divBdr>
                <w:top w:val="none" w:sz="0" w:space="0" w:color="auto"/>
                <w:left w:val="none" w:sz="0" w:space="0" w:color="auto"/>
                <w:bottom w:val="single" w:sz="6" w:space="0" w:color="EFEFEF"/>
                <w:right w:val="none" w:sz="0" w:space="0" w:color="auto"/>
              </w:divBdr>
              <w:divsChild>
                <w:div w:id="1127624989">
                  <w:marLeft w:val="0"/>
                  <w:marRight w:val="0"/>
                  <w:marTop w:val="0"/>
                  <w:marBottom w:val="0"/>
                  <w:divBdr>
                    <w:top w:val="none" w:sz="0" w:space="0" w:color="auto"/>
                    <w:left w:val="none" w:sz="0" w:space="0" w:color="auto"/>
                    <w:bottom w:val="none" w:sz="0" w:space="0" w:color="auto"/>
                    <w:right w:val="none" w:sz="0" w:space="0" w:color="auto"/>
                  </w:divBdr>
                </w:div>
                <w:div w:id="79687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6321">
          <w:marLeft w:val="0"/>
          <w:marRight w:val="0"/>
          <w:marTop w:val="300"/>
          <w:marBottom w:val="0"/>
          <w:divBdr>
            <w:top w:val="none" w:sz="0" w:space="0" w:color="auto"/>
            <w:left w:val="none" w:sz="0" w:space="0" w:color="auto"/>
            <w:bottom w:val="none" w:sz="0" w:space="0" w:color="auto"/>
            <w:right w:val="none" w:sz="0" w:space="0" w:color="auto"/>
          </w:divBdr>
          <w:divsChild>
            <w:div w:id="1462991838">
              <w:marLeft w:val="-1350"/>
              <w:marRight w:val="0"/>
              <w:marTop w:val="0"/>
              <w:marBottom w:val="0"/>
              <w:divBdr>
                <w:top w:val="none" w:sz="0" w:space="0" w:color="auto"/>
                <w:left w:val="none" w:sz="0" w:space="0" w:color="auto"/>
                <w:bottom w:val="none" w:sz="0" w:space="0" w:color="auto"/>
                <w:right w:val="none" w:sz="0" w:space="0" w:color="auto"/>
              </w:divBdr>
              <w:divsChild>
                <w:div w:id="1077551535">
                  <w:marLeft w:val="0"/>
                  <w:marRight w:val="0"/>
                  <w:marTop w:val="0"/>
                  <w:marBottom w:val="0"/>
                  <w:divBdr>
                    <w:top w:val="none" w:sz="0" w:space="0" w:color="auto"/>
                    <w:left w:val="none" w:sz="0" w:space="0" w:color="auto"/>
                    <w:bottom w:val="none" w:sz="0" w:space="0" w:color="auto"/>
                    <w:right w:val="none" w:sz="0" w:space="0" w:color="auto"/>
                  </w:divBdr>
                  <w:divsChild>
                    <w:div w:id="1062631801">
                      <w:marLeft w:val="0"/>
                      <w:marRight w:val="0"/>
                      <w:marTop w:val="0"/>
                      <w:marBottom w:val="0"/>
                      <w:divBdr>
                        <w:top w:val="none" w:sz="0" w:space="0" w:color="auto"/>
                        <w:left w:val="none" w:sz="0" w:space="0" w:color="auto"/>
                        <w:bottom w:val="none" w:sz="0" w:space="0" w:color="auto"/>
                        <w:right w:val="none" w:sz="0" w:space="0" w:color="auto"/>
                      </w:divBdr>
                      <w:divsChild>
                        <w:div w:id="727069841">
                          <w:marLeft w:val="0"/>
                          <w:marRight w:val="0"/>
                          <w:marTop w:val="0"/>
                          <w:marBottom w:val="0"/>
                          <w:divBdr>
                            <w:top w:val="single" w:sz="6" w:space="0" w:color="C7C7C7"/>
                            <w:left w:val="single" w:sz="6" w:space="0" w:color="C7C7C7"/>
                            <w:bottom w:val="single" w:sz="6" w:space="0" w:color="C7C7C7"/>
                            <w:right w:val="single" w:sz="6" w:space="0" w:color="C7C7C7"/>
                          </w:divBdr>
                          <w:divsChild>
                            <w:div w:id="1065488015">
                              <w:marLeft w:val="0"/>
                              <w:marRight w:val="0"/>
                              <w:marTop w:val="100"/>
                              <w:marBottom w:val="100"/>
                              <w:divBdr>
                                <w:top w:val="none" w:sz="0" w:space="11" w:color="auto"/>
                                <w:left w:val="none" w:sz="0" w:space="0" w:color="auto"/>
                                <w:bottom w:val="single" w:sz="6" w:space="11" w:color="C7C7C7"/>
                                <w:right w:val="none" w:sz="0" w:space="0" w:color="auto"/>
                              </w:divBdr>
                            </w:div>
                            <w:div w:id="396127311">
                              <w:marLeft w:val="0"/>
                              <w:marRight w:val="0"/>
                              <w:marTop w:val="100"/>
                              <w:marBottom w:val="100"/>
                              <w:divBdr>
                                <w:top w:val="none" w:sz="0" w:space="11" w:color="auto"/>
                                <w:left w:val="none" w:sz="0" w:space="0" w:color="auto"/>
                                <w:bottom w:val="single" w:sz="6" w:space="11" w:color="C7C7C7"/>
                                <w:right w:val="none" w:sz="0" w:space="0" w:color="auto"/>
                              </w:divBdr>
                            </w:div>
                            <w:div w:id="912202731">
                              <w:marLeft w:val="0"/>
                              <w:marRight w:val="0"/>
                              <w:marTop w:val="100"/>
                              <w:marBottom w:val="100"/>
                              <w:divBdr>
                                <w:top w:val="none" w:sz="0" w:space="11" w:color="auto"/>
                                <w:left w:val="none" w:sz="0" w:space="0" w:color="auto"/>
                                <w:bottom w:val="single" w:sz="6" w:space="11" w:color="C7C7C7"/>
                                <w:right w:val="none" w:sz="0" w:space="0" w:color="auto"/>
                              </w:divBdr>
                            </w:div>
                            <w:div w:id="15264533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80446614">
              <w:marLeft w:val="0"/>
              <w:marRight w:val="0"/>
              <w:marTop w:val="0"/>
              <w:marBottom w:val="0"/>
              <w:divBdr>
                <w:top w:val="none" w:sz="0" w:space="0" w:color="auto"/>
                <w:left w:val="none" w:sz="0" w:space="0" w:color="auto"/>
                <w:bottom w:val="none" w:sz="0" w:space="0" w:color="auto"/>
                <w:right w:val="none" w:sz="0" w:space="0" w:color="auto"/>
              </w:divBdr>
              <w:divsChild>
                <w:div w:id="426928673">
                  <w:marLeft w:val="0"/>
                  <w:marRight w:val="0"/>
                  <w:marTop w:val="150"/>
                  <w:marBottom w:val="0"/>
                  <w:divBdr>
                    <w:top w:val="none" w:sz="0" w:space="0" w:color="auto"/>
                    <w:left w:val="none" w:sz="0" w:space="0" w:color="auto"/>
                    <w:bottom w:val="none" w:sz="0" w:space="0" w:color="auto"/>
                    <w:right w:val="none" w:sz="0" w:space="0" w:color="auto"/>
                  </w:divBdr>
                  <w:divsChild>
                    <w:div w:id="1045520451">
                      <w:marLeft w:val="0"/>
                      <w:marRight w:val="0"/>
                      <w:marTop w:val="0"/>
                      <w:marBottom w:val="0"/>
                      <w:divBdr>
                        <w:top w:val="none" w:sz="0" w:space="0" w:color="auto"/>
                        <w:left w:val="none" w:sz="0" w:space="0" w:color="auto"/>
                        <w:bottom w:val="none" w:sz="0" w:space="0" w:color="auto"/>
                        <w:right w:val="none" w:sz="0" w:space="0" w:color="auto"/>
                      </w:divBdr>
                      <w:divsChild>
                        <w:div w:id="72588254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26127860">
                  <w:marLeft w:val="0"/>
                  <w:marRight w:val="0"/>
                  <w:marTop w:val="0"/>
                  <w:marBottom w:val="0"/>
                  <w:divBdr>
                    <w:top w:val="none" w:sz="0" w:space="0" w:color="auto"/>
                    <w:left w:val="none" w:sz="0" w:space="0" w:color="auto"/>
                    <w:bottom w:val="none" w:sz="0" w:space="0" w:color="auto"/>
                    <w:right w:val="none" w:sz="0" w:space="0" w:color="auto"/>
                  </w:divBdr>
                  <w:divsChild>
                    <w:div w:id="6245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368037">
      <w:bodyDiv w:val="1"/>
      <w:marLeft w:val="0"/>
      <w:marRight w:val="0"/>
      <w:marTop w:val="0"/>
      <w:marBottom w:val="0"/>
      <w:divBdr>
        <w:top w:val="none" w:sz="0" w:space="0" w:color="auto"/>
        <w:left w:val="none" w:sz="0" w:space="0" w:color="auto"/>
        <w:bottom w:val="none" w:sz="0" w:space="0" w:color="auto"/>
        <w:right w:val="none" w:sz="0" w:space="0" w:color="auto"/>
      </w:divBdr>
      <w:divsChild>
        <w:div w:id="1277299747">
          <w:marLeft w:val="0"/>
          <w:marRight w:val="0"/>
          <w:marTop w:val="0"/>
          <w:marBottom w:val="0"/>
          <w:divBdr>
            <w:top w:val="single" w:sz="6" w:space="0" w:color="E5E5E5"/>
            <w:left w:val="none" w:sz="0" w:space="0" w:color="auto"/>
            <w:bottom w:val="single" w:sz="18" w:space="0" w:color="000000"/>
            <w:right w:val="none" w:sz="0" w:space="0" w:color="auto"/>
          </w:divBdr>
          <w:divsChild>
            <w:div w:id="1168059273">
              <w:marLeft w:val="0"/>
              <w:marRight w:val="0"/>
              <w:marTop w:val="0"/>
              <w:marBottom w:val="0"/>
              <w:divBdr>
                <w:top w:val="none" w:sz="0" w:space="0" w:color="auto"/>
                <w:left w:val="none" w:sz="0" w:space="0" w:color="auto"/>
                <w:bottom w:val="none" w:sz="0" w:space="0" w:color="auto"/>
                <w:right w:val="none" w:sz="0" w:space="0" w:color="auto"/>
              </w:divBdr>
              <w:divsChild>
                <w:div w:id="83834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111">
          <w:marLeft w:val="0"/>
          <w:marRight w:val="0"/>
          <w:marTop w:val="0"/>
          <w:marBottom w:val="0"/>
          <w:divBdr>
            <w:top w:val="none" w:sz="0" w:space="0" w:color="auto"/>
            <w:left w:val="none" w:sz="0" w:space="0" w:color="auto"/>
            <w:bottom w:val="none" w:sz="0" w:space="0" w:color="auto"/>
            <w:right w:val="none" w:sz="0" w:space="0" w:color="auto"/>
          </w:divBdr>
          <w:divsChild>
            <w:div w:id="1383675373">
              <w:marLeft w:val="0"/>
              <w:marRight w:val="0"/>
              <w:marTop w:val="0"/>
              <w:marBottom w:val="0"/>
              <w:divBdr>
                <w:top w:val="none" w:sz="0" w:space="0" w:color="auto"/>
                <w:left w:val="none" w:sz="0" w:space="0" w:color="auto"/>
                <w:bottom w:val="none" w:sz="0" w:space="0" w:color="auto"/>
                <w:right w:val="none" w:sz="0" w:space="0" w:color="auto"/>
              </w:divBdr>
              <w:divsChild>
                <w:div w:id="438791741">
                  <w:marLeft w:val="0"/>
                  <w:marRight w:val="0"/>
                  <w:marTop w:val="0"/>
                  <w:marBottom w:val="0"/>
                  <w:divBdr>
                    <w:top w:val="none" w:sz="0" w:space="0" w:color="auto"/>
                    <w:left w:val="none" w:sz="0" w:space="0" w:color="auto"/>
                    <w:bottom w:val="none" w:sz="0" w:space="0" w:color="auto"/>
                    <w:right w:val="none" w:sz="0" w:space="0" w:color="auto"/>
                  </w:divBdr>
                  <w:divsChild>
                    <w:div w:id="1611619662">
                      <w:marLeft w:val="0"/>
                      <w:marRight w:val="0"/>
                      <w:marTop w:val="0"/>
                      <w:marBottom w:val="300"/>
                      <w:divBdr>
                        <w:top w:val="none" w:sz="0" w:space="0" w:color="auto"/>
                        <w:left w:val="none" w:sz="0" w:space="0" w:color="auto"/>
                        <w:bottom w:val="none" w:sz="0" w:space="0" w:color="auto"/>
                        <w:right w:val="none" w:sz="0" w:space="0" w:color="auto"/>
                      </w:divBdr>
                      <w:divsChild>
                        <w:div w:id="1377003700">
                          <w:marLeft w:val="0"/>
                          <w:marRight w:val="0"/>
                          <w:marTop w:val="0"/>
                          <w:marBottom w:val="225"/>
                          <w:divBdr>
                            <w:top w:val="single" w:sz="6" w:space="11" w:color="E5E5E5"/>
                            <w:left w:val="single" w:sz="6" w:space="11" w:color="E5E5E5"/>
                            <w:bottom w:val="single" w:sz="6" w:space="1" w:color="E5E5E5"/>
                            <w:right w:val="single" w:sz="6" w:space="11" w:color="E5E5E5"/>
                          </w:divBdr>
                          <w:divsChild>
                            <w:div w:id="501555661">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297684394">
      <w:bodyDiv w:val="1"/>
      <w:marLeft w:val="0"/>
      <w:marRight w:val="0"/>
      <w:marTop w:val="0"/>
      <w:marBottom w:val="0"/>
      <w:divBdr>
        <w:top w:val="none" w:sz="0" w:space="0" w:color="auto"/>
        <w:left w:val="none" w:sz="0" w:space="0" w:color="auto"/>
        <w:bottom w:val="none" w:sz="0" w:space="0" w:color="auto"/>
        <w:right w:val="none" w:sz="0" w:space="0" w:color="auto"/>
      </w:divBdr>
    </w:div>
    <w:div w:id="1298074545">
      <w:bodyDiv w:val="1"/>
      <w:marLeft w:val="0"/>
      <w:marRight w:val="0"/>
      <w:marTop w:val="0"/>
      <w:marBottom w:val="0"/>
      <w:divBdr>
        <w:top w:val="none" w:sz="0" w:space="0" w:color="auto"/>
        <w:left w:val="none" w:sz="0" w:space="0" w:color="auto"/>
        <w:bottom w:val="none" w:sz="0" w:space="0" w:color="auto"/>
        <w:right w:val="none" w:sz="0" w:space="0" w:color="auto"/>
      </w:divBdr>
      <w:divsChild>
        <w:div w:id="1524981112">
          <w:marLeft w:val="0"/>
          <w:marRight w:val="0"/>
          <w:marTop w:val="0"/>
          <w:marBottom w:val="150"/>
          <w:divBdr>
            <w:top w:val="none" w:sz="0" w:space="0" w:color="auto"/>
            <w:left w:val="none" w:sz="0" w:space="0" w:color="auto"/>
            <w:bottom w:val="none" w:sz="0" w:space="0" w:color="auto"/>
            <w:right w:val="none" w:sz="0" w:space="0" w:color="auto"/>
          </w:divBdr>
        </w:div>
        <w:div w:id="1741177229">
          <w:marLeft w:val="0"/>
          <w:marRight w:val="0"/>
          <w:marTop w:val="0"/>
          <w:marBottom w:val="0"/>
          <w:divBdr>
            <w:top w:val="none" w:sz="0" w:space="0" w:color="auto"/>
            <w:left w:val="none" w:sz="0" w:space="0" w:color="auto"/>
            <w:bottom w:val="none" w:sz="0" w:space="0" w:color="auto"/>
            <w:right w:val="none" w:sz="0" w:space="0" w:color="auto"/>
          </w:divBdr>
          <w:divsChild>
            <w:div w:id="2025740003">
              <w:marLeft w:val="0"/>
              <w:marRight w:val="0"/>
              <w:marTop w:val="0"/>
              <w:marBottom w:val="0"/>
              <w:divBdr>
                <w:top w:val="none" w:sz="0" w:space="0" w:color="auto"/>
                <w:left w:val="none" w:sz="0" w:space="0" w:color="auto"/>
                <w:bottom w:val="none" w:sz="0" w:space="0" w:color="auto"/>
                <w:right w:val="none" w:sz="0" w:space="0" w:color="auto"/>
              </w:divBdr>
            </w:div>
          </w:divsChild>
        </w:div>
        <w:div w:id="2018264605">
          <w:marLeft w:val="0"/>
          <w:marRight w:val="0"/>
          <w:marTop w:val="0"/>
          <w:marBottom w:val="150"/>
          <w:divBdr>
            <w:top w:val="none" w:sz="0" w:space="0" w:color="auto"/>
            <w:left w:val="none" w:sz="0" w:space="0" w:color="auto"/>
            <w:bottom w:val="none" w:sz="0" w:space="0" w:color="auto"/>
            <w:right w:val="none" w:sz="0" w:space="0" w:color="auto"/>
          </w:divBdr>
          <w:divsChild>
            <w:div w:id="13153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99697">
      <w:bodyDiv w:val="1"/>
      <w:marLeft w:val="0"/>
      <w:marRight w:val="0"/>
      <w:marTop w:val="0"/>
      <w:marBottom w:val="0"/>
      <w:divBdr>
        <w:top w:val="none" w:sz="0" w:space="0" w:color="auto"/>
        <w:left w:val="none" w:sz="0" w:space="0" w:color="auto"/>
        <w:bottom w:val="none" w:sz="0" w:space="0" w:color="auto"/>
        <w:right w:val="none" w:sz="0" w:space="0" w:color="auto"/>
      </w:divBdr>
    </w:div>
    <w:div w:id="1298141043">
      <w:bodyDiv w:val="1"/>
      <w:marLeft w:val="0"/>
      <w:marRight w:val="0"/>
      <w:marTop w:val="0"/>
      <w:marBottom w:val="0"/>
      <w:divBdr>
        <w:top w:val="none" w:sz="0" w:space="0" w:color="auto"/>
        <w:left w:val="none" w:sz="0" w:space="0" w:color="auto"/>
        <w:bottom w:val="none" w:sz="0" w:space="0" w:color="auto"/>
        <w:right w:val="none" w:sz="0" w:space="0" w:color="auto"/>
      </w:divBdr>
      <w:divsChild>
        <w:div w:id="706489155">
          <w:marLeft w:val="0"/>
          <w:marRight w:val="0"/>
          <w:marTop w:val="0"/>
          <w:marBottom w:val="0"/>
          <w:divBdr>
            <w:top w:val="none" w:sz="0" w:space="0" w:color="auto"/>
            <w:left w:val="none" w:sz="0" w:space="0" w:color="auto"/>
            <w:bottom w:val="none" w:sz="0" w:space="0" w:color="auto"/>
            <w:right w:val="none" w:sz="0" w:space="0" w:color="auto"/>
          </w:divBdr>
        </w:div>
      </w:divsChild>
    </w:div>
    <w:div w:id="1298223017">
      <w:bodyDiv w:val="1"/>
      <w:marLeft w:val="0"/>
      <w:marRight w:val="0"/>
      <w:marTop w:val="0"/>
      <w:marBottom w:val="0"/>
      <w:divBdr>
        <w:top w:val="none" w:sz="0" w:space="0" w:color="auto"/>
        <w:left w:val="none" w:sz="0" w:space="0" w:color="auto"/>
        <w:bottom w:val="none" w:sz="0" w:space="0" w:color="auto"/>
        <w:right w:val="none" w:sz="0" w:space="0" w:color="auto"/>
      </w:divBdr>
    </w:div>
    <w:div w:id="1298489621">
      <w:bodyDiv w:val="1"/>
      <w:marLeft w:val="0"/>
      <w:marRight w:val="0"/>
      <w:marTop w:val="0"/>
      <w:marBottom w:val="0"/>
      <w:divBdr>
        <w:top w:val="none" w:sz="0" w:space="0" w:color="auto"/>
        <w:left w:val="none" w:sz="0" w:space="0" w:color="auto"/>
        <w:bottom w:val="none" w:sz="0" w:space="0" w:color="auto"/>
        <w:right w:val="none" w:sz="0" w:space="0" w:color="auto"/>
      </w:divBdr>
      <w:divsChild>
        <w:div w:id="759251027">
          <w:marLeft w:val="0"/>
          <w:marRight w:val="0"/>
          <w:marTop w:val="0"/>
          <w:marBottom w:val="0"/>
          <w:divBdr>
            <w:top w:val="none" w:sz="0" w:space="0" w:color="auto"/>
            <w:left w:val="none" w:sz="0" w:space="0" w:color="auto"/>
            <w:bottom w:val="none" w:sz="0" w:space="0" w:color="auto"/>
            <w:right w:val="none" w:sz="0" w:space="0" w:color="auto"/>
          </w:divBdr>
          <w:divsChild>
            <w:div w:id="13332920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98728533">
      <w:bodyDiv w:val="1"/>
      <w:marLeft w:val="0"/>
      <w:marRight w:val="0"/>
      <w:marTop w:val="0"/>
      <w:marBottom w:val="0"/>
      <w:divBdr>
        <w:top w:val="none" w:sz="0" w:space="0" w:color="auto"/>
        <w:left w:val="none" w:sz="0" w:space="0" w:color="auto"/>
        <w:bottom w:val="none" w:sz="0" w:space="0" w:color="auto"/>
        <w:right w:val="none" w:sz="0" w:space="0" w:color="auto"/>
      </w:divBdr>
    </w:div>
    <w:div w:id="1298876119">
      <w:bodyDiv w:val="1"/>
      <w:marLeft w:val="0"/>
      <w:marRight w:val="0"/>
      <w:marTop w:val="0"/>
      <w:marBottom w:val="0"/>
      <w:divBdr>
        <w:top w:val="none" w:sz="0" w:space="0" w:color="auto"/>
        <w:left w:val="none" w:sz="0" w:space="0" w:color="auto"/>
        <w:bottom w:val="none" w:sz="0" w:space="0" w:color="auto"/>
        <w:right w:val="none" w:sz="0" w:space="0" w:color="auto"/>
      </w:divBdr>
      <w:divsChild>
        <w:div w:id="1634015978">
          <w:marLeft w:val="0"/>
          <w:marRight w:val="0"/>
          <w:marTop w:val="0"/>
          <w:marBottom w:val="150"/>
          <w:divBdr>
            <w:top w:val="none" w:sz="0" w:space="0" w:color="auto"/>
            <w:left w:val="none" w:sz="0" w:space="0" w:color="auto"/>
            <w:bottom w:val="none" w:sz="0" w:space="0" w:color="auto"/>
            <w:right w:val="none" w:sz="0" w:space="0" w:color="auto"/>
          </w:divBdr>
          <w:divsChild>
            <w:div w:id="2053995034">
              <w:marLeft w:val="0"/>
              <w:marRight w:val="0"/>
              <w:marTop w:val="0"/>
              <w:marBottom w:val="0"/>
              <w:divBdr>
                <w:top w:val="none" w:sz="0" w:space="0" w:color="auto"/>
                <w:left w:val="none" w:sz="0" w:space="0" w:color="auto"/>
                <w:bottom w:val="none" w:sz="0" w:space="0" w:color="auto"/>
                <w:right w:val="none" w:sz="0" w:space="0" w:color="auto"/>
              </w:divBdr>
            </w:div>
          </w:divsChild>
        </w:div>
        <w:div w:id="2125029">
          <w:marLeft w:val="0"/>
          <w:marRight w:val="0"/>
          <w:marTop w:val="0"/>
          <w:marBottom w:val="150"/>
          <w:divBdr>
            <w:top w:val="none" w:sz="0" w:space="0" w:color="auto"/>
            <w:left w:val="none" w:sz="0" w:space="0" w:color="auto"/>
            <w:bottom w:val="none" w:sz="0" w:space="0" w:color="auto"/>
            <w:right w:val="none" w:sz="0" w:space="0" w:color="auto"/>
          </w:divBdr>
        </w:div>
        <w:div w:id="231815818">
          <w:marLeft w:val="0"/>
          <w:marRight w:val="0"/>
          <w:marTop w:val="0"/>
          <w:marBottom w:val="0"/>
          <w:divBdr>
            <w:top w:val="none" w:sz="0" w:space="0" w:color="auto"/>
            <w:left w:val="none" w:sz="0" w:space="0" w:color="auto"/>
            <w:bottom w:val="none" w:sz="0" w:space="0" w:color="auto"/>
            <w:right w:val="none" w:sz="0" w:space="0" w:color="auto"/>
          </w:divBdr>
          <w:divsChild>
            <w:div w:id="79383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760">
      <w:bodyDiv w:val="1"/>
      <w:marLeft w:val="0"/>
      <w:marRight w:val="0"/>
      <w:marTop w:val="0"/>
      <w:marBottom w:val="0"/>
      <w:divBdr>
        <w:top w:val="none" w:sz="0" w:space="0" w:color="auto"/>
        <w:left w:val="none" w:sz="0" w:space="0" w:color="auto"/>
        <w:bottom w:val="none" w:sz="0" w:space="0" w:color="auto"/>
        <w:right w:val="none" w:sz="0" w:space="0" w:color="auto"/>
      </w:divBdr>
      <w:divsChild>
        <w:div w:id="2040430429">
          <w:marLeft w:val="0"/>
          <w:marRight w:val="0"/>
          <w:marTop w:val="0"/>
          <w:marBottom w:val="0"/>
          <w:divBdr>
            <w:top w:val="none" w:sz="0" w:space="0" w:color="auto"/>
            <w:left w:val="none" w:sz="0" w:space="0" w:color="auto"/>
            <w:bottom w:val="dotted" w:sz="6" w:space="4" w:color="DDDDDD"/>
            <w:right w:val="none" w:sz="0" w:space="0" w:color="auto"/>
          </w:divBdr>
        </w:div>
      </w:divsChild>
    </w:div>
    <w:div w:id="1299531348">
      <w:bodyDiv w:val="1"/>
      <w:marLeft w:val="0"/>
      <w:marRight w:val="0"/>
      <w:marTop w:val="0"/>
      <w:marBottom w:val="0"/>
      <w:divBdr>
        <w:top w:val="none" w:sz="0" w:space="0" w:color="auto"/>
        <w:left w:val="none" w:sz="0" w:space="0" w:color="auto"/>
        <w:bottom w:val="none" w:sz="0" w:space="0" w:color="auto"/>
        <w:right w:val="none" w:sz="0" w:space="0" w:color="auto"/>
      </w:divBdr>
    </w:div>
    <w:div w:id="1299872175">
      <w:bodyDiv w:val="1"/>
      <w:marLeft w:val="0"/>
      <w:marRight w:val="0"/>
      <w:marTop w:val="0"/>
      <w:marBottom w:val="0"/>
      <w:divBdr>
        <w:top w:val="none" w:sz="0" w:space="0" w:color="auto"/>
        <w:left w:val="none" w:sz="0" w:space="0" w:color="auto"/>
        <w:bottom w:val="none" w:sz="0" w:space="0" w:color="auto"/>
        <w:right w:val="none" w:sz="0" w:space="0" w:color="auto"/>
      </w:divBdr>
    </w:div>
    <w:div w:id="1300568687">
      <w:bodyDiv w:val="1"/>
      <w:marLeft w:val="0"/>
      <w:marRight w:val="0"/>
      <w:marTop w:val="0"/>
      <w:marBottom w:val="0"/>
      <w:divBdr>
        <w:top w:val="none" w:sz="0" w:space="0" w:color="auto"/>
        <w:left w:val="none" w:sz="0" w:space="0" w:color="auto"/>
        <w:bottom w:val="none" w:sz="0" w:space="0" w:color="auto"/>
        <w:right w:val="none" w:sz="0" w:space="0" w:color="auto"/>
      </w:divBdr>
      <w:divsChild>
        <w:div w:id="1675647378">
          <w:marLeft w:val="0"/>
          <w:marRight w:val="0"/>
          <w:marTop w:val="0"/>
          <w:marBottom w:val="0"/>
          <w:divBdr>
            <w:top w:val="none" w:sz="0" w:space="0" w:color="auto"/>
            <w:left w:val="none" w:sz="0" w:space="0" w:color="auto"/>
            <w:bottom w:val="none" w:sz="0" w:space="0" w:color="auto"/>
            <w:right w:val="none" w:sz="0" w:space="0" w:color="auto"/>
          </w:divBdr>
          <w:divsChild>
            <w:div w:id="682319975">
              <w:marLeft w:val="0"/>
              <w:marRight w:val="0"/>
              <w:marTop w:val="0"/>
              <w:marBottom w:val="0"/>
              <w:divBdr>
                <w:top w:val="none" w:sz="0" w:space="0" w:color="auto"/>
                <w:left w:val="none" w:sz="0" w:space="0" w:color="auto"/>
                <w:bottom w:val="none" w:sz="0" w:space="0" w:color="auto"/>
                <w:right w:val="none" w:sz="0" w:space="0" w:color="auto"/>
              </w:divBdr>
              <w:divsChild>
                <w:div w:id="1897663163">
                  <w:marLeft w:val="0"/>
                  <w:marRight w:val="0"/>
                  <w:marTop w:val="0"/>
                  <w:marBottom w:val="0"/>
                  <w:divBdr>
                    <w:top w:val="none" w:sz="0" w:space="0" w:color="auto"/>
                    <w:left w:val="none" w:sz="0" w:space="0" w:color="auto"/>
                    <w:bottom w:val="none" w:sz="0" w:space="0" w:color="auto"/>
                    <w:right w:val="none" w:sz="0" w:space="0" w:color="auto"/>
                  </w:divBdr>
                  <w:divsChild>
                    <w:div w:id="490759918">
                      <w:marLeft w:val="0"/>
                      <w:marRight w:val="0"/>
                      <w:marTop w:val="0"/>
                      <w:marBottom w:val="0"/>
                      <w:divBdr>
                        <w:top w:val="none" w:sz="0" w:space="0" w:color="auto"/>
                        <w:left w:val="none" w:sz="0" w:space="0" w:color="auto"/>
                        <w:bottom w:val="none" w:sz="0" w:space="0" w:color="auto"/>
                        <w:right w:val="none" w:sz="0" w:space="0" w:color="auto"/>
                      </w:divBdr>
                      <w:divsChild>
                        <w:div w:id="1033648853">
                          <w:marLeft w:val="0"/>
                          <w:marRight w:val="0"/>
                          <w:marTop w:val="0"/>
                          <w:marBottom w:val="0"/>
                          <w:divBdr>
                            <w:top w:val="none" w:sz="0" w:space="0" w:color="auto"/>
                            <w:left w:val="none" w:sz="0" w:space="0" w:color="auto"/>
                            <w:bottom w:val="none" w:sz="0" w:space="0" w:color="auto"/>
                            <w:right w:val="none" w:sz="0" w:space="0" w:color="auto"/>
                          </w:divBdr>
                          <w:divsChild>
                            <w:div w:id="582491566">
                              <w:marLeft w:val="0"/>
                              <w:marRight w:val="0"/>
                              <w:marTop w:val="0"/>
                              <w:marBottom w:val="0"/>
                              <w:divBdr>
                                <w:top w:val="none" w:sz="0" w:space="0" w:color="auto"/>
                                <w:left w:val="none" w:sz="0" w:space="0" w:color="auto"/>
                                <w:bottom w:val="none" w:sz="0" w:space="0" w:color="auto"/>
                                <w:right w:val="none" w:sz="0" w:space="0" w:color="auto"/>
                              </w:divBdr>
                              <w:divsChild>
                                <w:div w:id="2093699696">
                                  <w:marLeft w:val="0"/>
                                  <w:marRight w:val="0"/>
                                  <w:marTop w:val="0"/>
                                  <w:marBottom w:val="0"/>
                                  <w:divBdr>
                                    <w:top w:val="none" w:sz="0" w:space="0" w:color="auto"/>
                                    <w:left w:val="none" w:sz="0" w:space="0" w:color="auto"/>
                                    <w:bottom w:val="none" w:sz="0" w:space="0" w:color="auto"/>
                                    <w:right w:val="none" w:sz="0" w:space="0" w:color="auto"/>
                                  </w:divBdr>
                                  <w:divsChild>
                                    <w:div w:id="136540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57415">
      <w:bodyDiv w:val="1"/>
      <w:marLeft w:val="0"/>
      <w:marRight w:val="0"/>
      <w:marTop w:val="0"/>
      <w:marBottom w:val="0"/>
      <w:divBdr>
        <w:top w:val="none" w:sz="0" w:space="0" w:color="auto"/>
        <w:left w:val="none" w:sz="0" w:space="0" w:color="auto"/>
        <w:bottom w:val="none" w:sz="0" w:space="0" w:color="auto"/>
        <w:right w:val="none" w:sz="0" w:space="0" w:color="auto"/>
      </w:divBdr>
    </w:div>
    <w:div w:id="1300964893">
      <w:bodyDiv w:val="1"/>
      <w:marLeft w:val="0"/>
      <w:marRight w:val="0"/>
      <w:marTop w:val="0"/>
      <w:marBottom w:val="0"/>
      <w:divBdr>
        <w:top w:val="none" w:sz="0" w:space="0" w:color="auto"/>
        <w:left w:val="none" w:sz="0" w:space="0" w:color="auto"/>
        <w:bottom w:val="none" w:sz="0" w:space="0" w:color="auto"/>
        <w:right w:val="none" w:sz="0" w:space="0" w:color="auto"/>
      </w:divBdr>
    </w:div>
    <w:div w:id="1301305652">
      <w:bodyDiv w:val="1"/>
      <w:marLeft w:val="0"/>
      <w:marRight w:val="0"/>
      <w:marTop w:val="0"/>
      <w:marBottom w:val="0"/>
      <w:divBdr>
        <w:top w:val="none" w:sz="0" w:space="0" w:color="auto"/>
        <w:left w:val="none" w:sz="0" w:space="0" w:color="auto"/>
        <w:bottom w:val="none" w:sz="0" w:space="0" w:color="auto"/>
        <w:right w:val="none" w:sz="0" w:space="0" w:color="auto"/>
      </w:divBdr>
      <w:divsChild>
        <w:div w:id="1300111147">
          <w:marLeft w:val="0"/>
          <w:marRight w:val="0"/>
          <w:marTop w:val="0"/>
          <w:marBottom w:val="0"/>
          <w:divBdr>
            <w:top w:val="none" w:sz="0" w:space="0" w:color="auto"/>
            <w:left w:val="none" w:sz="0" w:space="0" w:color="auto"/>
            <w:bottom w:val="dotted" w:sz="6" w:space="4" w:color="DDDDDD"/>
            <w:right w:val="none" w:sz="0" w:space="0" w:color="auto"/>
          </w:divBdr>
          <w:divsChild>
            <w:div w:id="153361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1011">
      <w:bodyDiv w:val="1"/>
      <w:marLeft w:val="0"/>
      <w:marRight w:val="0"/>
      <w:marTop w:val="0"/>
      <w:marBottom w:val="0"/>
      <w:divBdr>
        <w:top w:val="none" w:sz="0" w:space="0" w:color="auto"/>
        <w:left w:val="none" w:sz="0" w:space="0" w:color="auto"/>
        <w:bottom w:val="none" w:sz="0" w:space="0" w:color="auto"/>
        <w:right w:val="none" w:sz="0" w:space="0" w:color="auto"/>
      </w:divBdr>
      <w:divsChild>
        <w:div w:id="1903910368">
          <w:marLeft w:val="0"/>
          <w:marRight w:val="0"/>
          <w:marTop w:val="0"/>
          <w:marBottom w:val="150"/>
          <w:divBdr>
            <w:top w:val="none" w:sz="0" w:space="0" w:color="auto"/>
            <w:left w:val="none" w:sz="0" w:space="0" w:color="auto"/>
            <w:bottom w:val="none" w:sz="0" w:space="0" w:color="auto"/>
            <w:right w:val="none" w:sz="0" w:space="0" w:color="auto"/>
          </w:divBdr>
          <w:divsChild>
            <w:div w:id="998193225">
              <w:marLeft w:val="0"/>
              <w:marRight w:val="0"/>
              <w:marTop w:val="0"/>
              <w:marBottom w:val="0"/>
              <w:divBdr>
                <w:top w:val="none" w:sz="0" w:space="0" w:color="auto"/>
                <w:left w:val="none" w:sz="0" w:space="0" w:color="auto"/>
                <w:bottom w:val="none" w:sz="0" w:space="0" w:color="auto"/>
                <w:right w:val="none" w:sz="0" w:space="0" w:color="auto"/>
              </w:divBdr>
            </w:div>
          </w:divsChild>
        </w:div>
        <w:div w:id="2142381851">
          <w:marLeft w:val="0"/>
          <w:marRight w:val="0"/>
          <w:marTop w:val="0"/>
          <w:marBottom w:val="150"/>
          <w:divBdr>
            <w:top w:val="none" w:sz="0" w:space="0" w:color="auto"/>
            <w:left w:val="none" w:sz="0" w:space="0" w:color="auto"/>
            <w:bottom w:val="none" w:sz="0" w:space="0" w:color="auto"/>
            <w:right w:val="none" w:sz="0" w:space="0" w:color="auto"/>
          </w:divBdr>
        </w:div>
        <w:div w:id="308707299">
          <w:marLeft w:val="0"/>
          <w:marRight w:val="0"/>
          <w:marTop w:val="0"/>
          <w:marBottom w:val="0"/>
          <w:divBdr>
            <w:top w:val="none" w:sz="0" w:space="0" w:color="auto"/>
            <w:left w:val="none" w:sz="0" w:space="0" w:color="auto"/>
            <w:bottom w:val="none" w:sz="0" w:space="0" w:color="auto"/>
            <w:right w:val="none" w:sz="0" w:space="0" w:color="auto"/>
          </w:divBdr>
          <w:divsChild>
            <w:div w:id="192742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4156">
      <w:bodyDiv w:val="1"/>
      <w:marLeft w:val="0"/>
      <w:marRight w:val="0"/>
      <w:marTop w:val="0"/>
      <w:marBottom w:val="0"/>
      <w:divBdr>
        <w:top w:val="none" w:sz="0" w:space="0" w:color="auto"/>
        <w:left w:val="none" w:sz="0" w:space="0" w:color="auto"/>
        <w:bottom w:val="none" w:sz="0" w:space="0" w:color="auto"/>
        <w:right w:val="none" w:sz="0" w:space="0" w:color="auto"/>
      </w:divBdr>
    </w:div>
    <w:div w:id="1301494421">
      <w:bodyDiv w:val="1"/>
      <w:marLeft w:val="0"/>
      <w:marRight w:val="0"/>
      <w:marTop w:val="0"/>
      <w:marBottom w:val="0"/>
      <w:divBdr>
        <w:top w:val="none" w:sz="0" w:space="0" w:color="auto"/>
        <w:left w:val="none" w:sz="0" w:space="0" w:color="auto"/>
        <w:bottom w:val="none" w:sz="0" w:space="0" w:color="auto"/>
        <w:right w:val="none" w:sz="0" w:space="0" w:color="auto"/>
      </w:divBdr>
      <w:divsChild>
        <w:div w:id="2025668999">
          <w:marLeft w:val="0"/>
          <w:marRight w:val="0"/>
          <w:marTop w:val="0"/>
          <w:marBottom w:val="150"/>
          <w:divBdr>
            <w:top w:val="none" w:sz="0" w:space="0" w:color="auto"/>
            <w:left w:val="none" w:sz="0" w:space="0" w:color="auto"/>
            <w:bottom w:val="none" w:sz="0" w:space="0" w:color="auto"/>
            <w:right w:val="none" w:sz="0" w:space="0" w:color="auto"/>
          </w:divBdr>
          <w:divsChild>
            <w:div w:id="1987274342">
              <w:marLeft w:val="0"/>
              <w:marRight w:val="0"/>
              <w:marTop w:val="0"/>
              <w:marBottom w:val="0"/>
              <w:divBdr>
                <w:top w:val="none" w:sz="0" w:space="0" w:color="auto"/>
                <w:left w:val="none" w:sz="0" w:space="0" w:color="auto"/>
                <w:bottom w:val="none" w:sz="0" w:space="0" w:color="auto"/>
                <w:right w:val="none" w:sz="0" w:space="0" w:color="auto"/>
              </w:divBdr>
              <w:divsChild>
                <w:div w:id="17821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6699">
          <w:marLeft w:val="0"/>
          <w:marRight w:val="0"/>
          <w:marTop w:val="0"/>
          <w:marBottom w:val="150"/>
          <w:divBdr>
            <w:top w:val="none" w:sz="0" w:space="0" w:color="auto"/>
            <w:left w:val="none" w:sz="0" w:space="0" w:color="auto"/>
            <w:bottom w:val="none" w:sz="0" w:space="0" w:color="auto"/>
            <w:right w:val="none" w:sz="0" w:space="0" w:color="auto"/>
          </w:divBdr>
        </w:div>
        <w:div w:id="594745554">
          <w:marLeft w:val="0"/>
          <w:marRight w:val="0"/>
          <w:marTop w:val="0"/>
          <w:marBottom w:val="0"/>
          <w:divBdr>
            <w:top w:val="none" w:sz="0" w:space="0" w:color="auto"/>
            <w:left w:val="none" w:sz="0" w:space="0" w:color="auto"/>
            <w:bottom w:val="none" w:sz="0" w:space="0" w:color="auto"/>
            <w:right w:val="none" w:sz="0" w:space="0" w:color="auto"/>
          </w:divBdr>
          <w:divsChild>
            <w:div w:id="52370807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01577274">
      <w:bodyDiv w:val="1"/>
      <w:marLeft w:val="0"/>
      <w:marRight w:val="0"/>
      <w:marTop w:val="0"/>
      <w:marBottom w:val="0"/>
      <w:divBdr>
        <w:top w:val="none" w:sz="0" w:space="0" w:color="auto"/>
        <w:left w:val="none" w:sz="0" w:space="0" w:color="auto"/>
        <w:bottom w:val="none" w:sz="0" w:space="0" w:color="auto"/>
        <w:right w:val="none" w:sz="0" w:space="0" w:color="auto"/>
      </w:divBdr>
    </w:div>
    <w:div w:id="1302080328">
      <w:bodyDiv w:val="1"/>
      <w:marLeft w:val="0"/>
      <w:marRight w:val="0"/>
      <w:marTop w:val="0"/>
      <w:marBottom w:val="0"/>
      <w:divBdr>
        <w:top w:val="none" w:sz="0" w:space="0" w:color="auto"/>
        <w:left w:val="none" w:sz="0" w:space="0" w:color="auto"/>
        <w:bottom w:val="none" w:sz="0" w:space="0" w:color="auto"/>
        <w:right w:val="none" w:sz="0" w:space="0" w:color="auto"/>
      </w:divBdr>
      <w:divsChild>
        <w:div w:id="627395952">
          <w:marLeft w:val="0"/>
          <w:marRight w:val="0"/>
          <w:marTop w:val="0"/>
          <w:marBottom w:val="0"/>
          <w:divBdr>
            <w:top w:val="none" w:sz="0" w:space="0" w:color="auto"/>
            <w:left w:val="none" w:sz="0" w:space="0" w:color="auto"/>
            <w:bottom w:val="dotted" w:sz="6" w:space="4" w:color="DDDDDD"/>
            <w:right w:val="none" w:sz="0" w:space="0" w:color="auto"/>
          </w:divBdr>
          <w:divsChild>
            <w:div w:id="7204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4411">
      <w:bodyDiv w:val="1"/>
      <w:marLeft w:val="0"/>
      <w:marRight w:val="0"/>
      <w:marTop w:val="0"/>
      <w:marBottom w:val="0"/>
      <w:divBdr>
        <w:top w:val="none" w:sz="0" w:space="0" w:color="auto"/>
        <w:left w:val="none" w:sz="0" w:space="0" w:color="auto"/>
        <w:bottom w:val="none" w:sz="0" w:space="0" w:color="auto"/>
        <w:right w:val="none" w:sz="0" w:space="0" w:color="auto"/>
      </w:divBdr>
      <w:divsChild>
        <w:div w:id="416751422">
          <w:marLeft w:val="0"/>
          <w:marRight w:val="0"/>
          <w:marTop w:val="0"/>
          <w:marBottom w:val="150"/>
          <w:divBdr>
            <w:top w:val="none" w:sz="0" w:space="0" w:color="auto"/>
            <w:left w:val="none" w:sz="0" w:space="0" w:color="auto"/>
            <w:bottom w:val="none" w:sz="0" w:space="0" w:color="auto"/>
            <w:right w:val="none" w:sz="0" w:space="0" w:color="auto"/>
          </w:divBdr>
          <w:divsChild>
            <w:div w:id="1642886523">
              <w:marLeft w:val="0"/>
              <w:marRight w:val="0"/>
              <w:marTop w:val="0"/>
              <w:marBottom w:val="0"/>
              <w:divBdr>
                <w:top w:val="none" w:sz="0" w:space="0" w:color="auto"/>
                <w:left w:val="none" w:sz="0" w:space="0" w:color="auto"/>
                <w:bottom w:val="none" w:sz="0" w:space="0" w:color="auto"/>
                <w:right w:val="none" w:sz="0" w:space="0" w:color="auto"/>
              </w:divBdr>
            </w:div>
          </w:divsChild>
        </w:div>
        <w:div w:id="610167539">
          <w:marLeft w:val="0"/>
          <w:marRight w:val="0"/>
          <w:marTop w:val="0"/>
          <w:marBottom w:val="150"/>
          <w:divBdr>
            <w:top w:val="none" w:sz="0" w:space="0" w:color="auto"/>
            <w:left w:val="none" w:sz="0" w:space="0" w:color="auto"/>
            <w:bottom w:val="none" w:sz="0" w:space="0" w:color="auto"/>
            <w:right w:val="none" w:sz="0" w:space="0" w:color="auto"/>
          </w:divBdr>
        </w:div>
        <w:div w:id="929504173">
          <w:marLeft w:val="0"/>
          <w:marRight w:val="0"/>
          <w:marTop w:val="0"/>
          <w:marBottom w:val="0"/>
          <w:divBdr>
            <w:top w:val="none" w:sz="0" w:space="0" w:color="auto"/>
            <w:left w:val="none" w:sz="0" w:space="0" w:color="auto"/>
            <w:bottom w:val="none" w:sz="0" w:space="0" w:color="auto"/>
            <w:right w:val="none" w:sz="0" w:space="0" w:color="auto"/>
          </w:divBdr>
          <w:divsChild>
            <w:div w:id="38911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05222">
      <w:bodyDiv w:val="1"/>
      <w:marLeft w:val="0"/>
      <w:marRight w:val="0"/>
      <w:marTop w:val="0"/>
      <w:marBottom w:val="0"/>
      <w:divBdr>
        <w:top w:val="none" w:sz="0" w:space="0" w:color="auto"/>
        <w:left w:val="none" w:sz="0" w:space="0" w:color="auto"/>
        <w:bottom w:val="none" w:sz="0" w:space="0" w:color="auto"/>
        <w:right w:val="none" w:sz="0" w:space="0" w:color="auto"/>
      </w:divBdr>
      <w:divsChild>
        <w:div w:id="1556771633">
          <w:marLeft w:val="0"/>
          <w:marRight w:val="0"/>
          <w:marTop w:val="0"/>
          <w:marBottom w:val="150"/>
          <w:divBdr>
            <w:top w:val="none" w:sz="0" w:space="0" w:color="auto"/>
            <w:left w:val="none" w:sz="0" w:space="0" w:color="auto"/>
            <w:bottom w:val="none" w:sz="0" w:space="0" w:color="auto"/>
            <w:right w:val="none" w:sz="0" w:space="0" w:color="auto"/>
          </w:divBdr>
        </w:div>
      </w:divsChild>
    </w:div>
    <w:div w:id="1303656172">
      <w:bodyDiv w:val="1"/>
      <w:marLeft w:val="0"/>
      <w:marRight w:val="0"/>
      <w:marTop w:val="0"/>
      <w:marBottom w:val="0"/>
      <w:divBdr>
        <w:top w:val="none" w:sz="0" w:space="0" w:color="auto"/>
        <w:left w:val="none" w:sz="0" w:space="0" w:color="auto"/>
        <w:bottom w:val="none" w:sz="0" w:space="0" w:color="auto"/>
        <w:right w:val="none" w:sz="0" w:space="0" w:color="auto"/>
      </w:divBdr>
      <w:divsChild>
        <w:div w:id="2045861189">
          <w:marLeft w:val="0"/>
          <w:marRight w:val="0"/>
          <w:marTop w:val="0"/>
          <w:marBottom w:val="0"/>
          <w:divBdr>
            <w:top w:val="none" w:sz="0" w:space="0" w:color="auto"/>
            <w:left w:val="none" w:sz="0" w:space="0" w:color="auto"/>
            <w:bottom w:val="dotted" w:sz="6" w:space="4" w:color="DDDDDD"/>
            <w:right w:val="none" w:sz="0" w:space="0" w:color="auto"/>
          </w:divBdr>
        </w:div>
      </w:divsChild>
    </w:div>
    <w:div w:id="1303846410">
      <w:bodyDiv w:val="1"/>
      <w:marLeft w:val="0"/>
      <w:marRight w:val="0"/>
      <w:marTop w:val="0"/>
      <w:marBottom w:val="0"/>
      <w:divBdr>
        <w:top w:val="none" w:sz="0" w:space="0" w:color="auto"/>
        <w:left w:val="none" w:sz="0" w:space="0" w:color="auto"/>
        <w:bottom w:val="none" w:sz="0" w:space="0" w:color="auto"/>
        <w:right w:val="none" w:sz="0" w:space="0" w:color="auto"/>
      </w:divBdr>
      <w:divsChild>
        <w:div w:id="1278487730">
          <w:marLeft w:val="0"/>
          <w:marRight w:val="0"/>
          <w:marTop w:val="0"/>
          <w:marBottom w:val="0"/>
          <w:divBdr>
            <w:top w:val="none" w:sz="0" w:space="0" w:color="auto"/>
            <w:left w:val="none" w:sz="0" w:space="0" w:color="auto"/>
            <w:bottom w:val="none" w:sz="0" w:space="0" w:color="auto"/>
            <w:right w:val="none" w:sz="0" w:space="0" w:color="auto"/>
          </w:divBdr>
          <w:divsChild>
            <w:div w:id="27223485">
              <w:marLeft w:val="0"/>
              <w:marRight w:val="0"/>
              <w:marTop w:val="0"/>
              <w:marBottom w:val="150"/>
              <w:divBdr>
                <w:top w:val="none" w:sz="0" w:space="0" w:color="auto"/>
                <w:left w:val="none" w:sz="0" w:space="0" w:color="auto"/>
                <w:bottom w:val="none" w:sz="0" w:space="0" w:color="auto"/>
                <w:right w:val="none" w:sz="0" w:space="0" w:color="auto"/>
              </w:divBdr>
            </w:div>
            <w:div w:id="176445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32550">
      <w:bodyDiv w:val="1"/>
      <w:marLeft w:val="0"/>
      <w:marRight w:val="0"/>
      <w:marTop w:val="0"/>
      <w:marBottom w:val="0"/>
      <w:divBdr>
        <w:top w:val="none" w:sz="0" w:space="0" w:color="auto"/>
        <w:left w:val="none" w:sz="0" w:space="0" w:color="auto"/>
        <w:bottom w:val="none" w:sz="0" w:space="0" w:color="auto"/>
        <w:right w:val="none" w:sz="0" w:space="0" w:color="auto"/>
      </w:divBdr>
    </w:div>
    <w:div w:id="1304697809">
      <w:bodyDiv w:val="1"/>
      <w:marLeft w:val="0"/>
      <w:marRight w:val="0"/>
      <w:marTop w:val="0"/>
      <w:marBottom w:val="0"/>
      <w:divBdr>
        <w:top w:val="none" w:sz="0" w:space="0" w:color="auto"/>
        <w:left w:val="none" w:sz="0" w:space="0" w:color="auto"/>
        <w:bottom w:val="none" w:sz="0" w:space="0" w:color="auto"/>
        <w:right w:val="none" w:sz="0" w:space="0" w:color="auto"/>
      </w:divBdr>
      <w:divsChild>
        <w:div w:id="1101798711">
          <w:marLeft w:val="0"/>
          <w:marRight w:val="0"/>
          <w:marTop w:val="0"/>
          <w:marBottom w:val="0"/>
          <w:divBdr>
            <w:top w:val="none" w:sz="0" w:space="0" w:color="auto"/>
            <w:left w:val="none" w:sz="0" w:space="0" w:color="auto"/>
            <w:bottom w:val="none" w:sz="0" w:space="0" w:color="auto"/>
            <w:right w:val="none" w:sz="0" w:space="0" w:color="auto"/>
          </w:divBdr>
          <w:divsChild>
            <w:div w:id="1238782113">
              <w:marLeft w:val="0"/>
              <w:marRight w:val="0"/>
              <w:marTop w:val="0"/>
              <w:marBottom w:val="0"/>
              <w:divBdr>
                <w:top w:val="none" w:sz="0" w:space="0" w:color="auto"/>
                <w:left w:val="none" w:sz="0" w:space="0" w:color="auto"/>
                <w:bottom w:val="none" w:sz="0" w:space="0" w:color="auto"/>
                <w:right w:val="none" w:sz="0" w:space="0" w:color="auto"/>
              </w:divBdr>
              <w:divsChild>
                <w:div w:id="1458335587">
                  <w:marLeft w:val="0"/>
                  <w:marRight w:val="0"/>
                  <w:marTop w:val="0"/>
                  <w:marBottom w:val="0"/>
                  <w:divBdr>
                    <w:top w:val="none" w:sz="0" w:space="0" w:color="auto"/>
                    <w:left w:val="none" w:sz="0" w:space="0" w:color="auto"/>
                    <w:bottom w:val="none" w:sz="0" w:space="0" w:color="auto"/>
                    <w:right w:val="none" w:sz="0" w:space="0" w:color="auto"/>
                  </w:divBdr>
                  <w:divsChild>
                    <w:div w:id="1880118527">
                      <w:marLeft w:val="0"/>
                      <w:marRight w:val="0"/>
                      <w:marTop w:val="0"/>
                      <w:marBottom w:val="0"/>
                      <w:divBdr>
                        <w:top w:val="none" w:sz="0" w:space="0" w:color="auto"/>
                        <w:left w:val="none" w:sz="0" w:space="0" w:color="auto"/>
                        <w:bottom w:val="none" w:sz="0" w:space="0" w:color="auto"/>
                        <w:right w:val="none" w:sz="0" w:space="0" w:color="auto"/>
                      </w:divBdr>
                      <w:divsChild>
                        <w:div w:id="583805644">
                          <w:marLeft w:val="0"/>
                          <w:marRight w:val="0"/>
                          <w:marTop w:val="0"/>
                          <w:marBottom w:val="0"/>
                          <w:divBdr>
                            <w:top w:val="none" w:sz="0" w:space="0" w:color="auto"/>
                            <w:left w:val="none" w:sz="0" w:space="0" w:color="auto"/>
                            <w:bottom w:val="none" w:sz="0" w:space="0" w:color="auto"/>
                            <w:right w:val="none" w:sz="0" w:space="0" w:color="auto"/>
                          </w:divBdr>
                          <w:divsChild>
                            <w:div w:id="285628807">
                              <w:marLeft w:val="0"/>
                              <w:marRight w:val="0"/>
                              <w:marTop w:val="0"/>
                              <w:marBottom w:val="0"/>
                              <w:divBdr>
                                <w:top w:val="none" w:sz="0" w:space="0" w:color="auto"/>
                                <w:left w:val="none" w:sz="0" w:space="0" w:color="auto"/>
                                <w:bottom w:val="none" w:sz="0" w:space="0" w:color="auto"/>
                                <w:right w:val="none" w:sz="0" w:space="0" w:color="auto"/>
                              </w:divBdr>
                              <w:divsChild>
                                <w:div w:id="1199465369">
                                  <w:marLeft w:val="0"/>
                                  <w:marRight w:val="0"/>
                                  <w:marTop w:val="0"/>
                                  <w:marBottom w:val="0"/>
                                  <w:divBdr>
                                    <w:top w:val="none" w:sz="0" w:space="0" w:color="auto"/>
                                    <w:left w:val="none" w:sz="0" w:space="0" w:color="auto"/>
                                    <w:bottom w:val="none" w:sz="0" w:space="0" w:color="auto"/>
                                    <w:right w:val="none" w:sz="0" w:space="0" w:color="auto"/>
                                  </w:divBdr>
                                  <w:divsChild>
                                    <w:div w:id="17344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702330">
      <w:bodyDiv w:val="1"/>
      <w:marLeft w:val="0"/>
      <w:marRight w:val="0"/>
      <w:marTop w:val="0"/>
      <w:marBottom w:val="0"/>
      <w:divBdr>
        <w:top w:val="none" w:sz="0" w:space="0" w:color="auto"/>
        <w:left w:val="none" w:sz="0" w:space="0" w:color="auto"/>
        <w:bottom w:val="none" w:sz="0" w:space="0" w:color="auto"/>
        <w:right w:val="none" w:sz="0" w:space="0" w:color="auto"/>
      </w:divBdr>
      <w:divsChild>
        <w:div w:id="423300887">
          <w:marLeft w:val="0"/>
          <w:marRight w:val="0"/>
          <w:marTop w:val="150"/>
          <w:marBottom w:val="0"/>
          <w:divBdr>
            <w:top w:val="none" w:sz="0" w:space="0" w:color="auto"/>
            <w:left w:val="none" w:sz="0" w:space="0" w:color="auto"/>
            <w:bottom w:val="none" w:sz="0" w:space="0" w:color="auto"/>
            <w:right w:val="none" w:sz="0" w:space="0" w:color="auto"/>
          </w:divBdr>
          <w:divsChild>
            <w:div w:id="506679119">
              <w:marLeft w:val="0"/>
              <w:marRight w:val="0"/>
              <w:marTop w:val="0"/>
              <w:marBottom w:val="0"/>
              <w:divBdr>
                <w:top w:val="none" w:sz="0" w:space="0" w:color="auto"/>
                <w:left w:val="none" w:sz="0" w:space="0" w:color="auto"/>
                <w:bottom w:val="none" w:sz="0" w:space="0" w:color="auto"/>
                <w:right w:val="none" w:sz="0" w:space="0" w:color="auto"/>
              </w:divBdr>
              <w:divsChild>
                <w:div w:id="5050955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53011468">
          <w:marLeft w:val="0"/>
          <w:marRight w:val="0"/>
          <w:marTop w:val="0"/>
          <w:marBottom w:val="0"/>
          <w:divBdr>
            <w:top w:val="none" w:sz="0" w:space="0" w:color="auto"/>
            <w:left w:val="none" w:sz="0" w:space="0" w:color="auto"/>
            <w:bottom w:val="none" w:sz="0" w:space="0" w:color="auto"/>
            <w:right w:val="none" w:sz="0" w:space="0" w:color="auto"/>
          </w:divBdr>
          <w:divsChild>
            <w:div w:id="165933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87397">
      <w:bodyDiv w:val="1"/>
      <w:marLeft w:val="0"/>
      <w:marRight w:val="0"/>
      <w:marTop w:val="0"/>
      <w:marBottom w:val="0"/>
      <w:divBdr>
        <w:top w:val="none" w:sz="0" w:space="0" w:color="auto"/>
        <w:left w:val="none" w:sz="0" w:space="0" w:color="auto"/>
        <w:bottom w:val="none" w:sz="0" w:space="0" w:color="auto"/>
        <w:right w:val="none" w:sz="0" w:space="0" w:color="auto"/>
      </w:divBdr>
      <w:divsChild>
        <w:div w:id="80682707">
          <w:marLeft w:val="0"/>
          <w:marRight w:val="0"/>
          <w:marTop w:val="0"/>
          <w:marBottom w:val="150"/>
          <w:divBdr>
            <w:top w:val="none" w:sz="0" w:space="0" w:color="auto"/>
            <w:left w:val="none" w:sz="0" w:space="0" w:color="auto"/>
            <w:bottom w:val="none" w:sz="0" w:space="0" w:color="auto"/>
            <w:right w:val="none" w:sz="0" w:space="0" w:color="auto"/>
          </w:divBdr>
          <w:divsChild>
            <w:div w:id="623511733">
              <w:marLeft w:val="0"/>
              <w:marRight w:val="0"/>
              <w:marTop w:val="0"/>
              <w:marBottom w:val="0"/>
              <w:divBdr>
                <w:top w:val="none" w:sz="0" w:space="0" w:color="auto"/>
                <w:left w:val="none" w:sz="0" w:space="0" w:color="auto"/>
                <w:bottom w:val="none" w:sz="0" w:space="0" w:color="auto"/>
                <w:right w:val="none" w:sz="0" w:space="0" w:color="auto"/>
              </w:divBdr>
              <w:divsChild>
                <w:div w:id="16594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39657">
          <w:marLeft w:val="0"/>
          <w:marRight w:val="0"/>
          <w:marTop w:val="0"/>
          <w:marBottom w:val="150"/>
          <w:divBdr>
            <w:top w:val="none" w:sz="0" w:space="0" w:color="auto"/>
            <w:left w:val="none" w:sz="0" w:space="0" w:color="auto"/>
            <w:bottom w:val="none" w:sz="0" w:space="0" w:color="auto"/>
            <w:right w:val="none" w:sz="0" w:space="0" w:color="auto"/>
          </w:divBdr>
        </w:div>
        <w:div w:id="610161678">
          <w:marLeft w:val="0"/>
          <w:marRight w:val="0"/>
          <w:marTop w:val="0"/>
          <w:marBottom w:val="0"/>
          <w:divBdr>
            <w:top w:val="none" w:sz="0" w:space="0" w:color="auto"/>
            <w:left w:val="none" w:sz="0" w:space="0" w:color="auto"/>
            <w:bottom w:val="none" w:sz="0" w:space="0" w:color="auto"/>
            <w:right w:val="none" w:sz="0" w:space="0" w:color="auto"/>
          </w:divBdr>
          <w:divsChild>
            <w:div w:id="69824332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05155427">
      <w:bodyDiv w:val="1"/>
      <w:marLeft w:val="0"/>
      <w:marRight w:val="0"/>
      <w:marTop w:val="0"/>
      <w:marBottom w:val="0"/>
      <w:divBdr>
        <w:top w:val="none" w:sz="0" w:space="0" w:color="auto"/>
        <w:left w:val="none" w:sz="0" w:space="0" w:color="auto"/>
        <w:bottom w:val="none" w:sz="0" w:space="0" w:color="auto"/>
        <w:right w:val="none" w:sz="0" w:space="0" w:color="auto"/>
      </w:divBdr>
      <w:divsChild>
        <w:div w:id="30886943">
          <w:marLeft w:val="0"/>
          <w:marRight w:val="0"/>
          <w:marTop w:val="0"/>
          <w:marBottom w:val="150"/>
          <w:divBdr>
            <w:top w:val="none" w:sz="0" w:space="0" w:color="auto"/>
            <w:left w:val="none" w:sz="0" w:space="0" w:color="auto"/>
            <w:bottom w:val="none" w:sz="0" w:space="0" w:color="auto"/>
            <w:right w:val="none" w:sz="0" w:space="0" w:color="auto"/>
          </w:divBdr>
        </w:div>
        <w:div w:id="175926607">
          <w:marLeft w:val="0"/>
          <w:marRight w:val="0"/>
          <w:marTop w:val="0"/>
          <w:marBottom w:val="150"/>
          <w:divBdr>
            <w:top w:val="none" w:sz="0" w:space="0" w:color="auto"/>
            <w:left w:val="none" w:sz="0" w:space="0" w:color="auto"/>
            <w:bottom w:val="none" w:sz="0" w:space="0" w:color="auto"/>
            <w:right w:val="none" w:sz="0" w:space="0" w:color="auto"/>
          </w:divBdr>
        </w:div>
        <w:div w:id="276527424">
          <w:marLeft w:val="0"/>
          <w:marRight w:val="0"/>
          <w:marTop w:val="0"/>
          <w:marBottom w:val="150"/>
          <w:divBdr>
            <w:top w:val="none" w:sz="0" w:space="0" w:color="auto"/>
            <w:left w:val="none" w:sz="0" w:space="0" w:color="auto"/>
            <w:bottom w:val="none" w:sz="0" w:space="0" w:color="auto"/>
            <w:right w:val="none" w:sz="0" w:space="0" w:color="auto"/>
          </w:divBdr>
        </w:div>
        <w:div w:id="575214428">
          <w:marLeft w:val="0"/>
          <w:marRight w:val="0"/>
          <w:marTop w:val="0"/>
          <w:marBottom w:val="150"/>
          <w:divBdr>
            <w:top w:val="none" w:sz="0" w:space="0" w:color="auto"/>
            <w:left w:val="none" w:sz="0" w:space="0" w:color="auto"/>
            <w:bottom w:val="none" w:sz="0" w:space="0" w:color="auto"/>
            <w:right w:val="none" w:sz="0" w:space="0" w:color="auto"/>
          </w:divBdr>
        </w:div>
        <w:div w:id="897740854">
          <w:marLeft w:val="0"/>
          <w:marRight w:val="0"/>
          <w:marTop w:val="0"/>
          <w:marBottom w:val="150"/>
          <w:divBdr>
            <w:top w:val="none" w:sz="0" w:space="0" w:color="auto"/>
            <w:left w:val="none" w:sz="0" w:space="0" w:color="auto"/>
            <w:bottom w:val="none" w:sz="0" w:space="0" w:color="auto"/>
            <w:right w:val="none" w:sz="0" w:space="0" w:color="auto"/>
          </w:divBdr>
        </w:div>
        <w:div w:id="1003509400">
          <w:marLeft w:val="0"/>
          <w:marRight w:val="0"/>
          <w:marTop w:val="0"/>
          <w:marBottom w:val="150"/>
          <w:divBdr>
            <w:top w:val="none" w:sz="0" w:space="0" w:color="auto"/>
            <w:left w:val="none" w:sz="0" w:space="0" w:color="auto"/>
            <w:bottom w:val="none" w:sz="0" w:space="0" w:color="auto"/>
            <w:right w:val="none" w:sz="0" w:space="0" w:color="auto"/>
          </w:divBdr>
        </w:div>
        <w:div w:id="1146625623">
          <w:marLeft w:val="0"/>
          <w:marRight w:val="0"/>
          <w:marTop w:val="0"/>
          <w:marBottom w:val="150"/>
          <w:divBdr>
            <w:top w:val="none" w:sz="0" w:space="0" w:color="auto"/>
            <w:left w:val="none" w:sz="0" w:space="0" w:color="auto"/>
            <w:bottom w:val="none" w:sz="0" w:space="0" w:color="auto"/>
            <w:right w:val="none" w:sz="0" w:space="0" w:color="auto"/>
          </w:divBdr>
        </w:div>
        <w:div w:id="1742482363">
          <w:marLeft w:val="0"/>
          <w:marRight w:val="0"/>
          <w:marTop w:val="0"/>
          <w:marBottom w:val="150"/>
          <w:divBdr>
            <w:top w:val="none" w:sz="0" w:space="0" w:color="auto"/>
            <w:left w:val="none" w:sz="0" w:space="0" w:color="auto"/>
            <w:bottom w:val="none" w:sz="0" w:space="0" w:color="auto"/>
            <w:right w:val="none" w:sz="0" w:space="0" w:color="auto"/>
          </w:divBdr>
        </w:div>
        <w:div w:id="2048212745">
          <w:marLeft w:val="0"/>
          <w:marRight w:val="0"/>
          <w:marTop w:val="0"/>
          <w:marBottom w:val="150"/>
          <w:divBdr>
            <w:top w:val="none" w:sz="0" w:space="0" w:color="auto"/>
            <w:left w:val="none" w:sz="0" w:space="0" w:color="auto"/>
            <w:bottom w:val="none" w:sz="0" w:space="0" w:color="auto"/>
            <w:right w:val="none" w:sz="0" w:space="0" w:color="auto"/>
          </w:divBdr>
        </w:div>
      </w:divsChild>
    </w:div>
    <w:div w:id="1305158827">
      <w:bodyDiv w:val="1"/>
      <w:marLeft w:val="0"/>
      <w:marRight w:val="0"/>
      <w:marTop w:val="0"/>
      <w:marBottom w:val="0"/>
      <w:divBdr>
        <w:top w:val="none" w:sz="0" w:space="0" w:color="auto"/>
        <w:left w:val="none" w:sz="0" w:space="0" w:color="auto"/>
        <w:bottom w:val="none" w:sz="0" w:space="0" w:color="auto"/>
        <w:right w:val="none" w:sz="0" w:space="0" w:color="auto"/>
      </w:divBdr>
      <w:divsChild>
        <w:div w:id="1174032258">
          <w:marLeft w:val="0"/>
          <w:marRight w:val="0"/>
          <w:marTop w:val="0"/>
          <w:marBottom w:val="0"/>
          <w:divBdr>
            <w:top w:val="none" w:sz="0" w:space="0" w:color="auto"/>
            <w:left w:val="none" w:sz="0" w:space="0" w:color="auto"/>
            <w:bottom w:val="none" w:sz="0" w:space="0" w:color="auto"/>
            <w:right w:val="none" w:sz="0" w:space="0" w:color="auto"/>
          </w:divBdr>
        </w:div>
      </w:divsChild>
    </w:div>
    <w:div w:id="1305543269">
      <w:bodyDiv w:val="1"/>
      <w:marLeft w:val="0"/>
      <w:marRight w:val="0"/>
      <w:marTop w:val="0"/>
      <w:marBottom w:val="0"/>
      <w:divBdr>
        <w:top w:val="none" w:sz="0" w:space="0" w:color="auto"/>
        <w:left w:val="none" w:sz="0" w:space="0" w:color="auto"/>
        <w:bottom w:val="none" w:sz="0" w:space="0" w:color="auto"/>
        <w:right w:val="none" w:sz="0" w:space="0" w:color="auto"/>
      </w:divBdr>
      <w:divsChild>
        <w:div w:id="408311562">
          <w:marLeft w:val="0"/>
          <w:marRight w:val="0"/>
          <w:marTop w:val="0"/>
          <w:marBottom w:val="150"/>
          <w:divBdr>
            <w:top w:val="none" w:sz="0" w:space="0" w:color="auto"/>
            <w:left w:val="none" w:sz="0" w:space="0" w:color="auto"/>
            <w:bottom w:val="none" w:sz="0" w:space="0" w:color="auto"/>
            <w:right w:val="none" w:sz="0" w:space="0" w:color="auto"/>
          </w:divBdr>
          <w:divsChild>
            <w:div w:id="1004087803">
              <w:marLeft w:val="0"/>
              <w:marRight w:val="0"/>
              <w:marTop w:val="0"/>
              <w:marBottom w:val="0"/>
              <w:divBdr>
                <w:top w:val="none" w:sz="0" w:space="0" w:color="auto"/>
                <w:left w:val="none" w:sz="0" w:space="0" w:color="auto"/>
                <w:bottom w:val="none" w:sz="0" w:space="0" w:color="auto"/>
                <w:right w:val="none" w:sz="0" w:space="0" w:color="auto"/>
              </w:divBdr>
              <w:divsChild>
                <w:div w:id="93293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657">
          <w:marLeft w:val="0"/>
          <w:marRight w:val="0"/>
          <w:marTop w:val="0"/>
          <w:marBottom w:val="150"/>
          <w:divBdr>
            <w:top w:val="none" w:sz="0" w:space="0" w:color="auto"/>
            <w:left w:val="none" w:sz="0" w:space="0" w:color="auto"/>
            <w:bottom w:val="none" w:sz="0" w:space="0" w:color="auto"/>
            <w:right w:val="none" w:sz="0" w:space="0" w:color="auto"/>
          </w:divBdr>
        </w:div>
        <w:div w:id="1494221379">
          <w:marLeft w:val="0"/>
          <w:marRight w:val="0"/>
          <w:marTop w:val="0"/>
          <w:marBottom w:val="0"/>
          <w:divBdr>
            <w:top w:val="none" w:sz="0" w:space="0" w:color="auto"/>
            <w:left w:val="none" w:sz="0" w:space="0" w:color="auto"/>
            <w:bottom w:val="none" w:sz="0" w:space="0" w:color="auto"/>
            <w:right w:val="none" w:sz="0" w:space="0" w:color="auto"/>
          </w:divBdr>
          <w:divsChild>
            <w:div w:id="118921790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05546794">
      <w:bodyDiv w:val="1"/>
      <w:marLeft w:val="0"/>
      <w:marRight w:val="0"/>
      <w:marTop w:val="0"/>
      <w:marBottom w:val="0"/>
      <w:divBdr>
        <w:top w:val="none" w:sz="0" w:space="0" w:color="auto"/>
        <w:left w:val="none" w:sz="0" w:space="0" w:color="auto"/>
        <w:bottom w:val="none" w:sz="0" w:space="0" w:color="auto"/>
        <w:right w:val="none" w:sz="0" w:space="0" w:color="auto"/>
      </w:divBdr>
      <w:divsChild>
        <w:div w:id="713575445">
          <w:marLeft w:val="0"/>
          <w:marRight w:val="0"/>
          <w:marTop w:val="0"/>
          <w:marBottom w:val="0"/>
          <w:divBdr>
            <w:top w:val="none" w:sz="0" w:space="0" w:color="auto"/>
            <w:left w:val="none" w:sz="0" w:space="0" w:color="auto"/>
            <w:bottom w:val="none" w:sz="0" w:space="0" w:color="auto"/>
            <w:right w:val="none" w:sz="0" w:space="0" w:color="auto"/>
          </w:divBdr>
          <w:divsChild>
            <w:div w:id="111090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05619318">
      <w:bodyDiv w:val="1"/>
      <w:marLeft w:val="0"/>
      <w:marRight w:val="0"/>
      <w:marTop w:val="0"/>
      <w:marBottom w:val="0"/>
      <w:divBdr>
        <w:top w:val="none" w:sz="0" w:space="0" w:color="auto"/>
        <w:left w:val="none" w:sz="0" w:space="0" w:color="auto"/>
        <w:bottom w:val="none" w:sz="0" w:space="0" w:color="auto"/>
        <w:right w:val="none" w:sz="0" w:space="0" w:color="auto"/>
      </w:divBdr>
      <w:divsChild>
        <w:div w:id="1341421331">
          <w:marLeft w:val="0"/>
          <w:marRight w:val="0"/>
          <w:marTop w:val="0"/>
          <w:marBottom w:val="0"/>
          <w:divBdr>
            <w:top w:val="none" w:sz="0" w:space="0" w:color="auto"/>
            <w:left w:val="none" w:sz="0" w:space="0" w:color="auto"/>
            <w:bottom w:val="none" w:sz="0" w:space="0" w:color="auto"/>
            <w:right w:val="none" w:sz="0" w:space="0" w:color="auto"/>
          </w:divBdr>
          <w:divsChild>
            <w:div w:id="1070810556">
              <w:marLeft w:val="0"/>
              <w:marRight w:val="0"/>
              <w:marTop w:val="0"/>
              <w:marBottom w:val="0"/>
              <w:divBdr>
                <w:top w:val="none" w:sz="0" w:space="0" w:color="auto"/>
                <w:left w:val="none" w:sz="0" w:space="0" w:color="auto"/>
                <w:bottom w:val="none" w:sz="0" w:space="0" w:color="auto"/>
                <w:right w:val="none" w:sz="0" w:space="0" w:color="auto"/>
              </w:divBdr>
              <w:divsChild>
                <w:div w:id="885262091">
                  <w:marLeft w:val="0"/>
                  <w:marRight w:val="0"/>
                  <w:marTop w:val="0"/>
                  <w:marBottom w:val="0"/>
                  <w:divBdr>
                    <w:top w:val="none" w:sz="0" w:space="0" w:color="auto"/>
                    <w:left w:val="none" w:sz="0" w:space="0" w:color="auto"/>
                    <w:bottom w:val="none" w:sz="0" w:space="0" w:color="auto"/>
                    <w:right w:val="none" w:sz="0" w:space="0" w:color="auto"/>
                  </w:divBdr>
                  <w:divsChild>
                    <w:div w:id="1788155987">
                      <w:marLeft w:val="0"/>
                      <w:marRight w:val="0"/>
                      <w:marTop w:val="0"/>
                      <w:marBottom w:val="0"/>
                      <w:divBdr>
                        <w:top w:val="none" w:sz="0" w:space="0" w:color="auto"/>
                        <w:left w:val="none" w:sz="0" w:space="0" w:color="auto"/>
                        <w:bottom w:val="none" w:sz="0" w:space="0" w:color="auto"/>
                        <w:right w:val="none" w:sz="0" w:space="0" w:color="auto"/>
                      </w:divBdr>
                      <w:divsChild>
                        <w:div w:id="1290940686">
                          <w:marLeft w:val="0"/>
                          <w:marRight w:val="0"/>
                          <w:marTop w:val="0"/>
                          <w:marBottom w:val="0"/>
                          <w:divBdr>
                            <w:top w:val="none" w:sz="0" w:space="0" w:color="auto"/>
                            <w:left w:val="none" w:sz="0" w:space="0" w:color="auto"/>
                            <w:bottom w:val="none" w:sz="0" w:space="0" w:color="auto"/>
                            <w:right w:val="none" w:sz="0" w:space="0" w:color="auto"/>
                          </w:divBdr>
                          <w:divsChild>
                            <w:div w:id="1741557286">
                              <w:marLeft w:val="0"/>
                              <w:marRight w:val="0"/>
                              <w:marTop w:val="0"/>
                              <w:marBottom w:val="0"/>
                              <w:divBdr>
                                <w:top w:val="none" w:sz="0" w:space="0" w:color="auto"/>
                                <w:left w:val="none" w:sz="0" w:space="0" w:color="auto"/>
                                <w:bottom w:val="none" w:sz="0" w:space="0" w:color="auto"/>
                                <w:right w:val="none" w:sz="0" w:space="0" w:color="auto"/>
                              </w:divBdr>
                              <w:divsChild>
                                <w:div w:id="538205537">
                                  <w:marLeft w:val="0"/>
                                  <w:marRight w:val="0"/>
                                  <w:marTop w:val="0"/>
                                  <w:marBottom w:val="0"/>
                                  <w:divBdr>
                                    <w:top w:val="none" w:sz="0" w:space="0" w:color="auto"/>
                                    <w:left w:val="none" w:sz="0" w:space="0" w:color="auto"/>
                                    <w:bottom w:val="none" w:sz="0" w:space="0" w:color="auto"/>
                                    <w:right w:val="none" w:sz="0" w:space="0" w:color="auto"/>
                                  </w:divBdr>
                                  <w:divsChild>
                                    <w:div w:id="848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887732">
      <w:bodyDiv w:val="1"/>
      <w:marLeft w:val="0"/>
      <w:marRight w:val="0"/>
      <w:marTop w:val="0"/>
      <w:marBottom w:val="0"/>
      <w:divBdr>
        <w:top w:val="none" w:sz="0" w:space="0" w:color="auto"/>
        <w:left w:val="none" w:sz="0" w:space="0" w:color="auto"/>
        <w:bottom w:val="none" w:sz="0" w:space="0" w:color="auto"/>
        <w:right w:val="none" w:sz="0" w:space="0" w:color="auto"/>
      </w:divBdr>
      <w:divsChild>
        <w:div w:id="1887134498">
          <w:marLeft w:val="0"/>
          <w:marRight w:val="0"/>
          <w:marTop w:val="0"/>
          <w:marBottom w:val="150"/>
          <w:divBdr>
            <w:top w:val="none" w:sz="0" w:space="0" w:color="auto"/>
            <w:left w:val="none" w:sz="0" w:space="0" w:color="auto"/>
            <w:bottom w:val="none" w:sz="0" w:space="0" w:color="auto"/>
            <w:right w:val="none" w:sz="0" w:space="0" w:color="auto"/>
          </w:divBdr>
        </w:div>
        <w:div w:id="947077714">
          <w:marLeft w:val="0"/>
          <w:marRight w:val="0"/>
          <w:marTop w:val="0"/>
          <w:marBottom w:val="0"/>
          <w:divBdr>
            <w:top w:val="none" w:sz="0" w:space="0" w:color="auto"/>
            <w:left w:val="none" w:sz="0" w:space="0" w:color="auto"/>
            <w:bottom w:val="none" w:sz="0" w:space="0" w:color="auto"/>
            <w:right w:val="none" w:sz="0" w:space="0" w:color="auto"/>
          </w:divBdr>
        </w:div>
      </w:divsChild>
    </w:div>
    <w:div w:id="1305967033">
      <w:bodyDiv w:val="1"/>
      <w:marLeft w:val="0"/>
      <w:marRight w:val="0"/>
      <w:marTop w:val="0"/>
      <w:marBottom w:val="0"/>
      <w:divBdr>
        <w:top w:val="none" w:sz="0" w:space="0" w:color="auto"/>
        <w:left w:val="none" w:sz="0" w:space="0" w:color="auto"/>
        <w:bottom w:val="none" w:sz="0" w:space="0" w:color="auto"/>
        <w:right w:val="none" w:sz="0" w:space="0" w:color="auto"/>
      </w:divBdr>
      <w:divsChild>
        <w:div w:id="266623885">
          <w:marLeft w:val="0"/>
          <w:marRight w:val="0"/>
          <w:marTop w:val="0"/>
          <w:marBottom w:val="0"/>
          <w:divBdr>
            <w:top w:val="none" w:sz="0" w:space="0" w:color="auto"/>
            <w:left w:val="none" w:sz="0" w:space="0" w:color="auto"/>
            <w:bottom w:val="dotted" w:sz="6" w:space="4" w:color="DDDDDD"/>
            <w:right w:val="none" w:sz="0" w:space="0" w:color="auto"/>
          </w:divBdr>
        </w:div>
      </w:divsChild>
    </w:div>
    <w:div w:id="1306085512">
      <w:bodyDiv w:val="1"/>
      <w:marLeft w:val="0"/>
      <w:marRight w:val="0"/>
      <w:marTop w:val="0"/>
      <w:marBottom w:val="0"/>
      <w:divBdr>
        <w:top w:val="none" w:sz="0" w:space="0" w:color="auto"/>
        <w:left w:val="none" w:sz="0" w:space="0" w:color="auto"/>
        <w:bottom w:val="none" w:sz="0" w:space="0" w:color="auto"/>
        <w:right w:val="none" w:sz="0" w:space="0" w:color="auto"/>
      </w:divBdr>
      <w:divsChild>
        <w:div w:id="1458714550">
          <w:marLeft w:val="0"/>
          <w:marRight w:val="0"/>
          <w:marTop w:val="0"/>
          <w:marBottom w:val="0"/>
          <w:divBdr>
            <w:top w:val="none" w:sz="0" w:space="0" w:color="auto"/>
            <w:left w:val="none" w:sz="0" w:space="0" w:color="auto"/>
            <w:bottom w:val="none" w:sz="0" w:space="0" w:color="auto"/>
            <w:right w:val="none" w:sz="0" w:space="0" w:color="auto"/>
          </w:divBdr>
        </w:div>
      </w:divsChild>
    </w:div>
    <w:div w:id="1306550295">
      <w:bodyDiv w:val="1"/>
      <w:marLeft w:val="0"/>
      <w:marRight w:val="0"/>
      <w:marTop w:val="0"/>
      <w:marBottom w:val="0"/>
      <w:divBdr>
        <w:top w:val="none" w:sz="0" w:space="0" w:color="auto"/>
        <w:left w:val="none" w:sz="0" w:space="0" w:color="auto"/>
        <w:bottom w:val="none" w:sz="0" w:space="0" w:color="auto"/>
        <w:right w:val="none" w:sz="0" w:space="0" w:color="auto"/>
      </w:divBdr>
      <w:divsChild>
        <w:div w:id="1824544782">
          <w:marLeft w:val="0"/>
          <w:marRight w:val="0"/>
          <w:marTop w:val="0"/>
          <w:marBottom w:val="375"/>
          <w:divBdr>
            <w:top w:val="none" w:sz="0" w:space="0" w:color="auto"/>
            <w:left w:val="none" w:sz="0" w:space="0" w:color="auto"/>
            <w:bottom w:val="dotted" w:sz="6" w:space="14" w:color="C2C2C2"/>
            <w:right w:val="none" w:sz="0" w:space="0" w:color="auto"/>
          </w:divBdr>
          <w:divsChild>
            <w:div w:id="1527912805">
              <w:marLeft w:val="0"/>
              <w:marRight w:val="0"/>
              <w:marTop w:val="0"/>
              <w:marBottom w:val="180"/>
              <w:divBdr>
                <w:top w:val="none" w:sz="0" w:space="0" w:color="auto"/>
                <w:left w:val="none" w:sz="0" w:space="0" w:color="auto"/>
                <w:bottom w:val="none" w:sz="0" w:space="0" w:color="auto"/>
                <w:right w:val="none" w:sz="0" w:space="0" w:color="auto"/>
              </w:divBdr>
            </w:div>
            <w:div w:id="256601772">
              <w:marLeft w:val="0"/>
              <w:marRight w:val="0"/>
              <w:marTop w:val="0"/>
              <w:marBottom w:val="0"/>
              <w:divBdr>
                <w:top w:val="none" w:sz="0" w:space="0" w:color="auto"/>
                <w:left w:val="none" w:sz="0" w:space="0" w:color="auto"/>
                <w:bottom w:val="none" w:sz="0" w:space="0" w:color="auto"/>
                <w:right w:val="none" w:sz="0" w:space="0" w:color="auto"/>
              </w:divBdr>
              <w:divsChild>
                <w:div w:id="165363250">
                  <w:marLeft w:val="0"/>
                  <w:marRight w:val="0"/>
                  <w:marTop w:val="0"/>
                  <w:marBottom w:val="0"/>
                  <w:divBdr>
                    <w:top w:val="none" w:sz="0" w:space="0" w:color="auto"/>
                    <w:left w:val="none" w:sz="0" w:space="0" w:color="auto"/>
                    <w:bottom w:val="none" w:sz="0" w:space="0" w:color="auto"/>
                    <w:right w:val="none" w:sz="0" w:space="0" w:color="auto"/>
                  </w:divBdr>
                  <w:divsChild>
                    <w:div w:id="1442721158">
                      <w:marLeft w:val="0"/>
                      <w:marRight w:val="0"/>
                      <w:marTop w:val="0"/>
                      <w:marBottom w:val="0"/>
                      <w:divBdr>
                        <w:top w:val="none" w:sz="0" w:space="0" w:color="auto"/>
                        <w:left w:val="none" w:sz="0" w:space="0" w:color="auto"/>
                        <w:bottom w:val="none" w:sz="0" w:space="0" w:color="auto"/>
                        <w:right w:val="none" w:sz="0" w:space="0" w:color="auto"/>
                      </w:divBdr>
                      <w:divsChild>
                        <w:div w:id="218175555">
                          <w:marLeft w:val="0"/>
                          <w:marRight w:val="0"/>
                          <w:marTop w:val="0"/>
                          <w:marBottom w:val="0"/>
                          <w:divBdr>
                            <w:top w:val="none" w:sz="0" w:space="0" w:color="auto"/>
                            <w:left w:val="none" w:sz="0" w:space="0" w:color="auto"/>
                            <w:bottom w:val="none" w:sz="0" w:space="0" w:color="auto"/>
                            <w:right w:val="none" w:sz="0" w:space="0" w:color="auto"/>
                          </w:divBdr>
                          <w:divsChild>
                            <w:div w:id="9171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845659">
          <w:marLeft w:val="0"/>
          <w:marRight w:val="0"/>
          <w:marTop w:val="0"/>
          <w:marBottom w:val="450"/>
          <w:divBdr>
            <w:top w:val="none" w:sz="0" w:space="0" w:color="auto"/>
            <w:left w:val="none" w:sz="0" w:space="0" w:color="auto"/>
            <w:bottom w:val="none" w:sz="0" w:space="0" w:color="auto"/>
            <w:right w:val="none" w:sz="0" w:space="0" w:color="auto"/>
          </w:divBdr>
          <w:divsChild>
            <w:div w:id="1461456471">
              <w:marLeft w:val="0"/>
              <w:marRight w:val="0"/>
              <w:marTop w:val="0"/>
              <w:marBottom w:val="0"/>
              <w:divBdr>
                <w:top w:val="none" w:sz="0" w:space="0" w:color="auto"/>
                <w:left w:val="none" w:sz="0" w:space="0" w:color="auto"/>
                <w:bottom w:val="none" w:sz="0" w:space="0" w:color="auto"/>
                <w:right w:val="none" w:sz="0" w:space="0" w:color="auto"/>
              </w:divBdr>
              <w:divsChild>
                <w:div w:id="842163262">
                  <w:marLeft w:val="0"/>
                  <w:marRight w:val="0"/>
                  <w:marTop w:val="0"/>
                  <w:marBottom w:val="0"/>
                  <w:divBdr>
                    <w:top w:val="none" w:sz="0" w:space="0" w:color="auto"/>
                    <w:left w:val="none" w:sz="0" w:space="0" w:color="auto"/>
                    <w:bottom w:val="none" w:sz="0" w:space="0" w:color="auto"/>
                    <w:right w:val="none" w:sz="0" w:space="0" w:color="auto"/>
                  </w:divBdr>
                  <w:divsChild>
                    <w:div w:id="209459077">
                      <w:marLeft w:val="0"/>
                      <w:marRight w:val="0"/>
                      <w:marTop w:val="0"/>
                      <w:marBottom w:val="0"/>
                      <w:divBdr>
                        <w:top w:val="none" w:sz="0" w:space="0" w:color="auto"/>
                        <w:left w:val="none" w:sz="0" w:space="0" w:color="auto"/>
                        <w:bottom w:val="none" w:sz="0" w:space="0" w:color="auto"/>
                        <w:right w:val="none" w:sz="0" w:space="0" w:color="auto"/>
                      </w:divBdr>
                      <w:divsChild>
                        <w:div w:id="2141918136">
                          <w:marLeft w:val="0"/>
                          <w:marRight w:val="0"/>
                          <w:marTop w:val="0"/>
                          <w:marBottom w:val="0"/>
                          <w:divBdr>
                            <w:top w:val="none" w:sz="0" w:space="0" w:color="auto"/>
                            <w:left w:val="none" w:sz="0" w:space="0" w:color="auto"/>
                            <w:bottom w:val="none" w:sz="0" w:space="0" w:color="auto"/>
                            <w:right w:val="none" w:sz="0" w:space="0" w:color="auto"/>
                          </w:divBdr>
                          <w:divsChild>
                            <w:div w:id="864053715">
                              <w:marLeft w:val="0"/>
                              <w:marRight w:val="0"/>
                              <w:marTop w:val="0"/>
                              <w:marBottom w:val="0"/>
                              <w:divBdr>
                                <w:top w:val="none" w:sz="0" w:space="0" w:color="auto"/>
                                <w:left w:val="none" w:sz="0" w:space="0" w:color="auto"/>
                                <w:bottom w:val="none" w:sz="0" w:space="0" w:color="auto"/>
                                <w:right w:val="none" w:sz="0" w:space="0" w:color="auto"/>
                              </w:divBdr>
                            </w:div>
                            <w:div w:id="1894198094">
                              <w:marLeft w:val="0"/>
                              <w:marRight w:val="0"/>
                              <w:marTop w:val="0"/>
                              <w:marBottom w:val="0"/>
                              <w:divBdr>
                                <w:top w:val="none" w:sz="0" w:space="0" w:color="auto"/>
                                <w:left w:val="none" w:sz="0" w:space="0" w:color="auto"/>
                                <w:bottom w:val="none" w:sz="0" w:space="0" w:color="auto"/>
                                <w:right w:val="none" w:sz="0" w:space="0" w:color="auto"/>
                              </w:divBdr>
                            </w:div>
                            <w:div w:id="14412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59463">
                      <w:marLeft w:val="0"/>
                      <w:marRight w:val="0"/>
                      <w:marTop w:val="0"/>
                      <w:marBottom w:val="0"/>
                      <w:divBdr>
                        <w:top w:val="none" w:sz="0" w:space="0" w:color="auto"/>
                        <w:left w:val="none" w:sz="0" w:space="0" w:color="auto"/>
                        <w:bottom w:val="none" w:sz="0" w:space="0" w:color="auto"/>
                        <w:right w:val="none" w:sz="0" w:space="0" w:color="auto"/>
                      </w:divBdr>
                      <w:divsChild>
                        <w:div w:id="2010596813">
                          <w:marLeft w:val="0"/>
                          <w:marRight w:val="0"/>
                          <w:marTop w:val="0"/>
                          <w:marBottom w:val="225"/>
                          <w:divBdr>
                            <w:top w:val="none" w:sz="0" w:space="0" w:color="auto"/>
                            <w:left w:val="none" w:sz="0" w:space="0" w:color="auto"/>
                            <w:bottom w:val="none" w:sz="0" w:space="0" w:color="auto"/>
                            <w:right w:val="none" w:sz="0" w:space="0" w:color="auto"/>
                          </w:divBdr>
                          <w:divsChild>
                            <w:div w:id="16303577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621032">
      <w:bodyDiv w:val="1"/>
      <w:marLeft w:val="0"/>
      <w:marRight w:val="0"/>
      <w:marTop w:val="0"/>
      <w:marBottom w:val="0"/>
      <w:divBdr>
        <w:top w:val="none" w:sz="0" w:space="0" w:color="auto"/>
        <w:left w:val="none" w:sz="0" w:space="0" w:color="auto"/>
        <w:bottom w:val="none" w:sz="0" w:space="0" w:color="auto"/>
        <w:right w:val="none" w:sz="0" w:space="0" w:color="auto"/>
      </w:divBdr>
      <w:divsChild>
        <w:div w:id="1210072724">
          <w:marLeft w:val="0"/>
          <w:marRight w:val="0"/>
          <w:marTop w:val="0"/>
          <w:marBottom w:val="150"/>
          <w:divBdr>
            <w:top w:val="none" w:sz="0" w:space="0" w:color="auto"/>
            <w:left w:val="none" w:sz="0" w:space="0" w:color="auto"/>
            <w:bottom w:val="none" w:sz="0" w:space="0" w:color="auto"/>
            <w:right w:val="none" w:sz="0" w:space="0" w:color="auto"/>
          </w:divBdr>
        </w:div>
        <w:div w:id="1573276619">
          <w:marLeft w:val="0"/>
          <w:marRight w:val="0"/>
          <w:marTop w:val="0"/>
          <w:marBottom w:val="0"/>
          <w:divBdr>
            <w:top w:val="none" w:sz="0" w:space="0" w:color="auto"/>
            <w:left w:val="none" w:sz="0" w:space="0" w:color="auto"/>
            <w:bottom w:val="none" w:sz="0" w:space="0" w:color="auto"/>
            <w:right w:val="none" w:sz="0" w:space="0" w:color="auto"/>
          </w:divBdr>
        </w:div>
      </w:divsChild>
    </w:div>
    <w:div w:id="1306623002">
      <w:bodyDiv w:val="1"/>
      <w:marLeft w:val="0"/>
      <w:marRight w:val="0"/>
      <w:marTop w:val="0"/>
      <w:marBottom w:val="0"/>
      <w:divBdr>
        <w:top w:val="none" w:sz="0" w:space="0" w:color="auto"/>
        <w:left w:val="none" w:sz="0" w:space="0" w:color="auto"/>
        <w:bottom w:val="none" w:sz="0" w:space="0" w:color="auto"/>
        <w:right w:val="none" w:sz="0" w:space="0" w:color="auto"/>
      </w:divBdr>
      <w:divsChild>
        <w:div w:id="449780817">
          <w:marLeft w:val="0"/>
          <w:marRight w:val="0"/>
          <w:marTop w:val="0"/>
          <w:marBottom w:val="150"/>
          <w:divBdr>
            <w:top w:val="none" w:sz="0" w:space="0" w:color="auto"/>
            <w:left w:val="none" w:sz="0" w:space="0" w:color="auto"/>
            <w:bottom w:val="none" w:sz="0" w:space="0" w:color="auto"/>
            <w:right w:val="none" w:sz="0" w:space="0" w:color="auto"/>
          </w:divBdr>
        </w:div>
      </w:divsChild>
    </w:div>
    <w:div w:id="1306623707">
      <w:bodyDiv w:val="1"/>
      <w:marLeft w:val="0"/>
      <w:marRight w:val="0"/>
      <w:marTop w:val="0"/>
      <w:marBottom w:val="0"/>
      <w:divBdr>
        <w:top w:val="none" w:sz="0" w:space="0" w:color="auto"/>
        <w:left w:val="none" w:sz="0" w:space="0" w:color="auto"/>
        <w:bottom w:val="none" w:sz="0" w:space="0" w:color="auto"/>
        <w:right w:val="none" w:sz="0" w:space="0" w:color="auto"/>
      </w:divBdr>
      <w:divsChild>
        <w:div w:id="1249727722">
          <w:marLeft w:val="0"/>
          <w:marRight w:val="0"/>
          <w:marTop w:val="0"/>
          <w:marBottom w:val="150"/>
          <w:divBdr>
            <w:top w:val="none" w:sz="0" w:space="0" w:color="auto"/>
            <w:left w:val="none" w:sz="0" w:space="0" w:color="auto"/>
            <w:bottom w:val="none" w:sz="0" w:space="0" w:color="auto"/>
            <w:right w:val="none" w:sz="0" w:space="0" w:color="auto"/>
          </w:divBdr>
          <w:divsChild>
            <w:div w:id="2086995306">
              <w:marLeft w:val="0"/>
              <w:marRight w:val="0"/>
              <w:marTop w:val="0"/>
              <w:marBottom w:val="0"/>
              <w:divBdr>
                <w:top w:val="none" w:sz="0" w:space="0" w:color="auto"/>
                <w:left w:val="none" w:sz="0" w:space="0" w:color="auto"/>
                <w:bottom w:val="none" w:sz="0" w:space="0" w:color="auto"/>
                <w:right w:val="none" w:sz="0" w:space="0" w:color="auto"/>
              </w:divBdr>
            </w:div>
          </w:divsChild>
        </w:div>
        <w:div w:id="1172987351">
          <w:marLeft w:val="0"/>
          <w:marRight w:val="0"/>
          <w:marTop w:val="0"/>
          <w:marBottom w:val="150"/>
          <w:divBdr>
            <w:top w:val="none" w:sz="0" w:space="0" w:color="auto"/>
            <w:left w:val="none" w:sz="0" w:space="0" w:color="auto"/>
            <w:bottom w:val="none" w:sz="0" w:space="0" w:color="auto"/>
            <w:right w:val="none" w:sz="0" w:space="0" w:color="auto"/>
          </w:divBdr>
        </w:div>
        <w:div w:id="764419837">
          <w:marLeft w:val="0"/>
          <w:marRight w:val="0"/>
          <w:marTop w:val="0"/>
          <w:marBottom w:val="0"/>
          <w:divBdr>
            <w:top w:val="none" w:sz="0" w:space="0" w:color="auto"/>
            <w:left w:val="none" w:sz="0" w:space="0" w:color="auto"/>
            <w:bottom w:val="none" w:sz="0" w:space="0" w:color="auto"/>
            <w:right w:val="none" w:sz="0" w:space="0" w:color="auto"/>
          </w:divBdr>
          <w:divsChild>
            <w:div w:id="15297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4817">
      <w:bodyDiv w:val="1"/>
      <w:marLeft w:val="0"/>
      <w:marRight w:val="0"/>
      <w:marTop w:val="0"/>
      <w:marBottom w:val="0"/>
      <w:divBdr>
        <w:top w:val="none" w:sz="0" w:space="0" w:color="auto"/>
        <w:left w:val="none" w:sz="0" w:space="0" w:color="auto"/>
        <w:bottom w:val="none" w:sz="0" w:space="0" w:color="auto"/>
        <w:right w:val="none" w:sz="0" w:space="0" w:color="auto"/>
      </w:divBdr>
      <w:divsChild>
        <w:div w:id="566571914">
          <w:marLeft w:val="0"/>
          <w:marRight w:val="0"/>
          <w:marTop w:val="0"/>
          <w:marBottom w:val="0"/>
          <w:divBdr>
            <w:top w:val="none" w:sz="0" w:space="0" w:color="auto"/>
            <w:left w:val="none" w:sz="0" w:space="0" w:color="auto"/>
            <w:bottom w:val="dotted" w:sz="6" w:space="4" w:color="DDDDDD"/>
            <w:right w:val="none" w:sz="0" w:space="0" w:color="auto"/>
          </w:divBdr>
        </w:div>
      </w:divsChild>
    </w:div>
    <w:div w:id="1306930325">
      <w:bodyDiv w:val="1"/>
      <w:marLeft w:val="0"/>
      <w:marRight w:val="0"/>
      <w:marTop w:val="0"/>
      <w:marBottom w:val="0"/>
      <w:divBdr>
        <w:top w:val="none" w:sz="0" w:space="0" w:color="auto"/>
        <w:left w:val="none" w:sz="0" w:space="0" w:color="auto"/>
        <w:bottom w:val="none" w:sz="0" w:space="0" w:color="auto"/>
        <w:right w:val="none" w:sz="0" w:space="0" w:color="auto"/>
      </w:divBdr>
    </w:div>
    <w:div w:id="1306936300">
      <w:bodyDiv w:val="1"/>
      <w:marLeft w:val="0"/>
      <w:marRight w:val="0"/>
      <w:marTop w:val="0"/>
      <w:marBottom w:val="0"/>
      <w:divBdr>
        <w:top w:val="none" w:sz="0" w:space="0" w:color="auto"/>
        <w:left w:val="none" w:sz="0" w:space="0" w:color="auto"/>
        <w:bottom w:val="none" w:sz="0" w:space="0" w:color="auto"/>
        <w:right w:val="none" w:sz="0" w:space="0" w:color="auto"/>
      </w:divBdr>
      <w:divsChild>
        <w:div w:id="1311524330">
          <w:marLeft w:val="0"/>
          <w:marRight w:val="0"/>
          <w:marTop w:val="0"/>
          <w:marBottom w:val="0"/>
          <w:divBdr>
            <w:top w:val="none" w:sz="0" w:space="0" w:color="auto"/>
            <w:left w:val="none" w:sz="0" w:space="0" w:color="auto"/>
            <w:bottom w:val="none" w:sz="0" w:space="0" w:color="auto"/>
            <w:right w:val="none" w:sz="0" w:space="0" w:color="auto"/>
          </w:divBdr>
          <w:divsChild>
            <w:div w:id="1039360486">
              <w:marLeft w:val="0"/>
              <w:marRight w:val="0"/>
              <w:marTop w:val="0"/>
              <w:marBottom w:val="0"/>
              <w:divBdr>
                <w:top w:val="none" w:sz="0" w:space="0" w:color="auto"/>
                <w:left w:val="none" w:sz="0" w:space="0" w:color="auto"/>
                <w:bottom w:val="none" w:sz="0" w:space="0" w:color="auto"/>
                <w:right w:val="none" w:sz="0" w:space="0" w:color="auto"/>
              </w:divBdr>
              <w:divsChild>
                <w:div w:id="1562906680">
                  <w:marLeft w:val="0"/>
                  <w:marRight w:val="0"/>
                  <w:marTop w:val="0"/>
                  <w:marBottom w:val="0"/>
                  <w:divBdr>
                    <w:top w:val="none" w:sz="0" w:space="0" w:color="auto"/>
                    <w:left w:val="none" w:sz="0" w:space="0" w:color="auto"/>
                    <w:bottom w:val="none" w:sz="0" w:space="0" w:color="auto"/>
                    <w:right w:val="none" w:sz="0" w:space="0" w:color="auto"/>
                  </w:divBdr>
                  <w:divsChild>
                    <w:div w:id="1159418431">
                      <w:marLeft w:val="0"/>
                      <w:marRight w:val="0"/>
                      <w:marTop w:val="0"/>
                      <w:marBottom w:val="0"/>
                      <w:divBdr>
                        <w:top w:val="none" w:sz="0" w:space="0" w:color="auto"/>
                        <w:left w:val="none" w:sz="0" w:space="0" w:color="auto"/>
                        <w:bottom w:val="none" w:sz="0" w:space="0" w:color="auto"/>
                        <w:right w:val="none" w:sz="0" w:space="0" w:color="auto"/>
                      </w:divBdr>
                      <w:divsChild>
                        <w:div w:id="1867938019">
                          <w:marLeft w:val="0"/>
                          <w:marRight w:val="0"/>
                          <w:marTop w:val="0"/>
                          <w:marBottom w:val="0"/>
                          <w:divBdr>
                            <w:top w:val="none" w:sz="0" w:space="0" w:color="auto"/>
                            <w:left w:val="none" w:sz="0" w:space="0" w:color="auto"/>
                            <w:bottom w:val="none" w:sz="0" w:space="0" w:color="auto"/>
                            <w:right w:val="none" w:sz="0" w:space="0" w:color="auto"/>
                          </w:divBdr>
                          <w:divsChild>
                            <w:div w:id="1412509182">
                              <w:marLeft w:val="0"/>
                              <w:marRight w:val="0"/>
                              <w:marTop w:val="0"/>
                              <w:marBottom w:val="0"/>
                              <w:divBdr>
                                <w:top w:val="none" w:sz="0" w:space="0" w:color="auto"/>
                                <w:left w:val="none" w:sz="0" w:space="0" w:color="auto"/>
                                <w:bottom w:val="none" w:sz="0" w:space="0" w:color="auto"/>
                                <w:right w:val="none" w:sz="0" w:space="0" w:color="auto"/>
                              </w:divBdr>
                              <w:divsChild>
                                <w:div w:id="1815294768">
                                  <w:marLeft w:val="0"/>
                                  <w:marRight w:val="0"/>
                                  <w:marTop w:val="0"/>
                                  <w:marBottom w:val="0"/>
                                  <w:divBdr>
                                    <w:top w:val="none" w:sz="0" w:space="0" w:color="auto"/>
                                    <w:left w:val="none" w:sz="0" w:space="0" w:color="auto"/>
                                    <w:bottom w:val="none" w:sz="0" w:space="0" w:color="auto"/>
                                    <w:right w:val="none" w:sz="0" w:space="0" w:color="auto"/>
                                  </w:divBdr>
                                  <w:divsChild>
                                    <w:div w:id="21367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204721">
      <w:bodyDiv w:val="1"/>
      <w:marLeft w:val="0"/>
      <w:marRight w:val="0"/>
      <w:marTop w:val="0"/>
      <w:marBottom w:val="0"/>
      <w:divBdr>
        <w:top w:val="none" w:sz="0" w:space="0" w:color="auto"/>
        <w:left w:val="none" w:sz="0" w:space="0" w:color="auto"/>
        <w:bottom w:val="none" w:sz="0" w:space="0" w:color="auto"/>
        <w:right w:val="none" w:sz="0" w:space="0" w:color="auto"/>
      </w:divBdr>
    </w:div>
    <w:div w:id="1307391073">
      <w:bodyDiv w:val="1"/>
      <w:marLeft w:val="0"/>
      <w:marRight w:val="0"/>
      <w:marTop w:val="0"/>
      <w:marBottom w:val="0"/>
      <w:divBdr>
        <w:top w:val="none" w:sz="0" w:space="0" w:color="auto"/>
        <w:left w:val="none" w:sz="0" w:space="0" w:color="auto"/>
        <w:bottom w:val="none" w:sz="0" w:space="0" w:color="auto"/>
        <w:right w:val="none" w:sz="0" w:space="0" w:color="auto"/>
      </w:divBdr>
      <w:divsChild>
        <w:div w:id="300699583">
          <w:marLeft w:val="0"/>
          <w:marRight w:val="0"/>
          <w:marTop w:val="0"/>
          <w:marBottom w:val="0"/>
          <w:divBdr>
            <w:top w:val="none" w:sz="0" w:space="0" w:color="auto"/>
            <w:left w:val="none" w:sz="0" w:space="0" w:color="auto"/>
            <w:bottom w:val="none" w:sz="0" w:space="0" w:color="auto"/>
            <w:right w:val="none" w:sz="0" w:space="0" w:color="auto"/>
          </w:divBdr>
          <w:divsChild>
            <w:div w:id="145047613">
              <w:marLeft w:val="0"/>
              <w:marRight w:val="0"/>
              <w:marTop w:val="0"/>
              <w:marBottom w:val="0"/>
              <w:divBdr>
                <w:top w:val="none" w:sz="0" w:space="0" w:color="auto"/>
                <w:left w:val="none" w:sz="0" w:space="0" w:color="auto"/>
                <w:bottom w:val="none" w:sz="0" w:space="0" w:color="auto"/>
                <w:right w:val="none" w:sz="0" w:space="0" w:color="auto"/>
              </w:divBdr>
            </w:div>
          </w:divsChild>
        </w:div>
        <w:div w:id="889927055">
          <w:marLeft w:val="0"/>
          <w:marRight w:val="0"/>
          <w:marTop w:val="0"/>
          <w:marBottom w:val="0"/>
          <w:divBdr>
            <w:top w:val="none" w:sz="0" w:space="0" w:color="auto"/>
            <w:left w:val="none" w:sz="0" w:space="0" w:color="auto"/>
            <w:bottom w:val="none" w:sz="0" w:space="0" w:color="auto"/>
            <w:right w:val="none" w:sz="0" w:space="0" w:color="auto"/>
          </w:divBdr>
          <w:divsChild>
            <w:div w:id="1198278676">
              <w:marLeft w:val="0"/>
              <w:marRight w:val="0"/>
              <w:marTop w:val="0"/>
              <w:marBottom w:val="0"/>
              <w:divBdr>
                <w:top w:val="none" w:sz="0" w:space="0" w:color="auto"/>
                <w:left w:val="none" w:sz="0" w:space="0" w:color="auto"/>
                <w:bottom w:val="none" w:sz="0" w:space="0" w:color="auto"/>
                <w:right w:val="none" w:sz="0" w:space="0" w:color="auto"/>
              </w:divBdr>
              <w:divsChild>
                <w:div w:id="784080747">
                  <w:marLeft w:val="0"/>
                  <w:marRight w:val="0"/>
                  <w:marTop w:val="0"/>
                  <w:marBottom w:val="0"/>
                  <w:divBdr>
                    <w:top w:val="none" w:sz="0" w:space="0" w:color="auto"/>
                    <w:left w:val="none" w:sz="0" w:space="0" w:color="auto"/>
                    <w:bottom w:val="none" w:sz="0" w:space="0" w:color="auto"/>
                    <w:right w:val="none" w:sz="0" w:space="0" w:color="auto"/>
                  </w:divBdr>
                  <w:divsChild>
                    <w:div w:id="1402409537">
                      <w:marLeft w:val="0"/>
                      <w:marRight w:val="0"/>
                      <w:marTop w:val="0"/>
                      <w:marBottom w:val="300"/>
                      <w:divBdr>
                        <w:top w:val="none" w:sz="0" w:space="0" w:color="auto"/>
                        <w:left w:val="none" w:sz="0" w:space="0" w:color="auto"/>
                        <w:bottom w:val="none" w:sz="0" w:space="0" w:color="auto"/>
                        <w:right w:val="none" w:sz="0" w:space="0" w:color="auto"/>
                      </w:divBdr>
                      <w:divsChild>
                        <w:div w:id="1808623868">
                          <w:marLeft w:val="0"/>
                          <w:marRight w:val="0"/>
                          <w:marTop w:val="0"/>
                          <w:marBottom w:val="120"/>
                          <w:divBdr>
                            <w:top w:val="none" w:sz="0" w:space="0" w:color="auto"/>
                            <w:left w:val="none" w:sz="0" w:space="0" w:color="auto"/>
                            <w:bottom w:val="single" w:sz="12" w:space="6" w:color="BBDEFE"/>
                            <w:right w:val="none" w:sz="0" w:space="0" w:color="auto"/>
                          </w:divBdr>
                        </w:div>
                        <w:div w:id="1469275431">
                          <w:marLeft w:val="0"/>
                          <w:marRight w:val="0"/>
                          <w:marTop w:val="0"/>
                          <w:marBottom w:val="0"/>
                          <w:divBdr>
                            <w:top w:val="none" w:sz="0" w:space="0" w:color="auto"/>
                            <w:left w:val="none" w:sz="0" w:space="0" w:color="auto"/>
                            <w:bottom w:val="none" w:sz="0" w:space="0" w:color="auto"/>
                            <w:right w:val="none" w:sz="0" w:space="0" w:color="auto"/>
                          </w:divBdr>
                          <w:divsChild>
                            <w:div w:id="1575503435">
                              <w:marLeft w:val="0"/>
                              <w:marRight w:val="0"/>
                              <w:marTop w:val="0"/>
                              <w:marBottom w:val="0"/>
                              <w:divBdr>
                                <w:top w:val="none" w:sz="0" w:space="0" w:color="auto"/>
                                <w:left w:val="none" w:sz="0" w:space="0" w:color="auto"/>
                                <w:bottom w:val="none" w:sz="0" w:space="0" w:color="auto"/>
                                <w:right w:val="none" w:sz="0" w:space="0" w:color="auto"/>
                              </w:divBdr>
                              <w:divsChild>
                                <w:div w:id="1539851264">
                                  <w:marLeft w:val="0"/>
                                  <w:marRight w:val="600"/>
                                  <w:marTop w:val="0"/>
                                  <w:marBottom w:val="0"/>
                                  <w:divBdr>
                                    <w:top w:val="none" w:sz="0" w:space="0" w:color="auto"/>
                                    <w:left w:val="none" w:sz="0" w:space="0" w:color="auto"/>
                                    <w:bottom w:val="none" w:sz="0" w:space="0" w:color="auto"/>
                                    <w:right w:val="none" w:sz="0" w:space="0" w:color="auto"/>
                                  </w:divBdr>
                                  <w:divsChild>
                                    <w:div w:id="1893299616">
                                      <w:marLeft w:val="0"/>
                                      <w:marRight w:val="0"/>
                                      <w:marTop w:val="0"/>
                                      <w:marBottom w:val="120"/>
                                      <w:divBdr>
                                        <w:top w:val="none" w:sz="0" w:space="0" w:color="auto"/>
                                        <w:left w:val="none" w:sz="0" w:space="0" w:color="auto"/>
                                        <w:bottom w:val="single" w:sz="6" w:space="6" w:color="EEEEEE"/>
                                        <w:right w:val="none" w:sz="0" w:space="0" w:color="auto"/>
                                      </w:divBdr>
                                      <w:divsChild>
                                        <w:div w:id="553976952">
                                          <w:marLeft w:val="0"/>
                                          <w:marRight w:val="0"/>
                                          <w:marTop w:val="0"/>
                                          <w:marBottom w:val="0"/>
                                          <w:divBdr>
                                            <w:top w:val="none" w:sz="0" w:space="0" w:color="auto"/>
                                            <w:left w:val="none" w:sz="0" w:space="0" w:color="auto"/>
                                            <w:bottom w:val="none" w:sz="0" w:space="0" w:color="auto"/>
                                            <w:right w:val="none" w:sz="0" w:space="0" w:color="auto"/>
                                          </w:divBdr>
                                        </w:div>
                                      </w:divsChild>
                                    </w:div>
                                    <w:div w:id="1477257230">
                                      <w:marLeft w:val="0"/>
                                      <w:marRight w:val="0"/>
                                      <w:marTop w:val="0"/>
                                      <w:marBottom w:val="120"/>
                                      <w:divBdr>
                                        <w:top w:val="none" w:sz="0" w:space="0" w:color="auto"/>
                                        <w:left w:val="none" w:sz="0" w:space="0" w:color="auto"/>
                                        <w:bottom w:val="single" w:sz="6" w:space="6" w:color="EEEEEE"/>
                                        <w:right w:val="none" w:sz="0" w:space="0" w:color="auto"/>
                                      </w:divBdr>
                                      <w:divsChild>
                                        <w:div w:id="460736079">
                                          <w:marLeft w:val="0"/>
                                          <w:marRight w:val="0"/>
                                          <w:marTop w:val="0"/>
                                          <w:marBottom w:val="0"/>
                                          <w:divBdr>
                                            <w:top w:val="none" w:sz="0" w:space="0" w:color="auto"/>
                                            <w:left w:val="none" w:sz="0" w:space="0" w:color="auto"/>
                                            <w:bottom w:val="none" w:sz="0" w:space="0" w:color="auto"/>
                                            <w:right w:val="none" w:sz="0" w:space="0" w:color="auto"/>
                                          </w:divBdr>
                                        </w:div>
                                      </w:divsChild>
                                    </w:div>
                                    <w:div w:id="1886135162">
                                      <w:marLeft w:val="0"/>
                                      <w:marRight w:val="0"/>
                                      <w:marTop w:val="0"/>
                                      <w:marBottom w:val="120"/>
                                      <w:divBdr>
                                        <w:top w:val="none" w:sz="0" w:space="0" w:color="auto"/>
                                        <w:left w:val="none" w:sz="0" w:space="0" w:color="auto"/>
                                        <w:bottom w:val="single" w:sz="6" w:space="6" w:color="EEEEEE"/>
                                        <w:right w:val="none" w:sz="0" w:space="0" w:color="auto"/>
                                      </w:divBdr>
                                      <w:divsChild>
                                        <w:div w:id="772283744">
                                          <w:marLeft w:val="0"/>
                                          <w:marRight w:val="0"/>
                                          <w:marTop w:val="0"/>
                                          <w:marBottom w:val="0"/>
                                          <w:divBdr>
                                            <w:top w:val="none" w:sz="0" w:space="0" w:color="auto"/>
                                            <w:left w:val="none" w:sz="0" w:space="0" w:color="auto"/>
                                            <w:bottom w:val="none" w:sz="0" w:space="0" w:color="auto"/>
                                            <w:right w:val="none" w:sz="0" w:space="0" w:color="auto"/>
                                          </w:divBdr>
                                        </w:div>
                                      </w:divsChild>
                                    </w:div>
                                    <w:div w:id="1716732950">
                                      <w:marLeft w:val="0"/>
                                      <w:marRight w:val="0"/>
                                      <w:marTop w:val="0"/>
                                      <w:marBottom w:val="120"/>
                                      <w:divBdr>
                                        <w:top w:val="none" w:sz="0" w:space="0" w:color="auto"/>
                                        <w:left w:val="none" w:sz="0" w:space="0" w:color="auto"/>
                                        <w:bottom w:val="single" w:sz="6" w:space="6" w:color="EEEEEE"/>
                                        <w:right w:val="none" w:sz="0" w:space="0" w:color="auto"/>
                                      </w:divBdr>
                                      <w:divsChild>
                                        <w:div w:id="20055196">
                                          <w:marLeft w:val="0"/>
                                          <w:marRight w:val="0"/>
                                          <w:marTop w:val="0"/>
                                          <w:marBottom w:val="0"/>
                                          <w:divBdr>
                                            <w:top w:val="none" w:sz="0" w:space="0" w:color="auto"/>
                                            <w:left w:val="none" w:sz="0" w:space="0" w:color="auto"/>
                                            <w:bottom w:val="none" w:sz="0" w:space="0" w:color="auto"/>
                                            <w:right w:val="none" w:sz="0" w:space="0" w:color="auto"/>
                                          </w:divBdr>
                                        </w:div>
                                      </w:divsChild>
                                    </w:div>
                                    <w:div w:id="423428495">
                                      <w:marLeft w:val="0"/>
                                      <w:marRight w:val="0"/>
                                      <w:marTop w:val="0"/>
                                      <w:marBottom w:val="120"/>
                                      <w:divBdr>
                                        <w:top w:val="none" w:sz="0" w:space="0" w:color="auto"/>
                                        <w:left w:val="none" w:sz="0" w:space="0" w:color="auto"/>
                                        <w:bottom w:val="none" w:sz="0" w:space="0" w:color="auto"/>
                                        <w:right w:val="none" w:sz="0" w:space="0" w:color="auto"/>
                                      </w:divBdr>
                                      <w:divsChild>
                                        <w:div w:id="43641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7897">
                                  <w:marLeft w:val="0"/>
                                  <w:marRight w:val="600"/>
                                  <w:marTop w:val="0"/>
                                  <w:marBottom w:val="0"/>
                                  <w:divBdr>
                                    <w:top w:val="none" w:sz="0" w:space="0" w:color="auto"/>
                                    <w:left w:val="none" w:sz="0" w:space="0" w:color="auto"/>
                                    <w:bottom w:val="none" w:sz="0" w:space="0" w:color="auto"/>
                                    <w:right w:val="none" w:sz="0" w:space="0" w:color="auto"/>
                                  </w:divBdr>
                                  <w:divsChild>
                                    <w:div w:id="446580962">
                                      <w:marLeft w:val="0"/>
                                      <w:marRight w:val="0"/>
                                      <w:marTop w:val="0"/>
                                      <w:marBottom w:val="120"/>
                                      <w:divBdr>
                                        <w:top w:val="none" w:sz="0" w:space="0" w:color="auto"/>
                                        <w:left w:val="none" w:sz="0" w:space="0" w:color="auto"/>
                                        <w:bottom w:val="single" w:sz="6" w:space="6" w:color="EEEEEE"/>
                                        <w:right w:val="none" w:sz="0" w:space="0" w:color="auto"/>
                                      </w:divBdr>
                                      <w:divsChild>
                                        <w:div w:id="1531334836">
                                          <w:marLeft w:val="0"/>
                                          <w:marRight w:val="0"/>
                                          <w:marTop w:val="0"/>
                                          <w:marBottom w:val="0"/>
                                          <w:divBdr>
                                            <w:top w:val="none" w:sz="0" w:space="0" w:color="auto"/>
                                            <w:left w:val="none" w:sz="0" w:space="0" w:color="auto"/>
                                            <w:bottom w:val="none" w:sz="0" w:space="0" w:color="auto"/>
                                            <w:right w:val="none" w:sz="0" w:space="0" w:color="auto"/>
                                          </w:divBdr>
                                        </w:div>
                                      </w:divsChild>
                                    </w:div>
                                    <w:div w:id="1231574965">
                                      <w:marLeft w:val="0"/>
                                      <w:marRight w:val="0"/>
                                      <w:marTop w:val="0"/>
                                      <w:marBottom w:val="120"/>
                                      <w:divBdr>
                                        <w:top w:val="none" w:sz="0" w:space="0" w:color="auto"/>
                                        <w:left w:val="none" w:sz="0" w:space="0" w:color="auto"/>
                                        <w:bottom w:val="single" w:sz="6" w:space="6" w:color="EEEEEE"/>
                                        <w:right w:val="none" w:sz="0" w:space="0" w:color="auto"/>
                                      </w:divBdr>
                                      <w:divsChild>
                                        <w:div w:id="695622764">
                                          <w:marLeft w:val="0"/>
                                          <w:marRight w:val="0"/>
                                          <w:marTop w:val="0"/>
                                          <w:marBottom w:val="0"/>
                                          <w:divBdr>
                                            <w:top w:val="none" w:sz="0" w:space="0" w:color="auto"/>
                                            <w:left w:val="none" w:sz="0" w:space="0" w:color="auto"/>
                                            <w:bottom w:val="none" w:sz="0" w:space="0" w:color="auto"/>
                                            <w:right w:val="none" w:sz="0" w:space="0" w:color="auto"/>
                                          </w:divBdr>
                                        </w:div>
                                      </w:divsChild>
                                    </w:div>
                                    <w:div w:id="326636629">
                                      <w:marLeft w:val="0"/>
                                      <w:marRight w:val="0"/>
                                      <w:marTop w:val="0"/>
                                      <w:marBottom w:val="120"/>
                                      <w:divBdr>
                                        <w:top w:val="none" w:sz="0" w:space="0" w:color="auto"/>
                                        <w:left w:val="none" w:sz="0" w:space="0" w:color="auto"/>
                                        <w:bottom w:val="single" w:sz="6" w:space="6" w:color="EEEEEE"/>
                                        <w:right w:val="none" w:sz="0" w:space="0" w:color="auto"/>
                                      </w:divBdr>
                                      <w:divsChild>
                                        <w:div w:id="1578979220">
                                          <w:marLeft w:val="0"/>
                                          <w:marRight w:val="0"/>
                                          <w:marTop w:val="0"/>
                                          <w:marBottom w:val="0"/>
                                          <w:divBdr>
                                            <w:top w:val="none" w:sz="0" w:space="0" w:color="auto"/>
                                            <w:left w:val="none" w:sz="0" w:space="0" w:color="auto"/>
                                            <w:bottom w:val="none" w:sz="0" w:space="0" w:color="auto"/>
                                            <w:right w:val="none" w:sz="0" w:space="0" w:color="auto"/>
                                          </w:divBdr>
                                        </w:div>
                                      </w:divsChild>
                                    </w:div>
                                    <w:div w:id="1628313939">
                                      <w:marLeft w:val="0"/>
                                      <w:marRight w:val="0"/>
                                      <w:marTop w:val="0"/>
                                      <w:marBottom w:val="120"/>
                                      <w:divBdr>
                                        <w:top w:val="none" w:sz="0" w:space="0" w:color="auto"/>
                                        <w:left w:val="none" w:sz="0" w:space="0" w:color="auto"/>
                                        <w:bottom w:val="single" w:sz="6" w:space="6" w:color="EEEEEE"/>
                                        <w:right w:val="none" w:sz="0" w:space="0" w:color="auto"/>
                                      </w:divBdr>
                                      <w:divsChild>
                                        <w:div w:id="510722094">
                                          <w:marLeft w:val="0"/>
                                          <w:marRight w:val="0"/>
                                          <w:marTop w:val="0"/>
                                          <w:marBottom w:val="0"/>
                                          <w:divBdr>
                                            <w:top w:val="none" w:sz="0" w:space="0" w:color="auto"/>
                                            <w:left w:val="none" w:sz="0" w:space="0" w:color="auto"/>
                                            <w:bottom w:val="none" w:sz="0" w:space="0" w:color="auto"/>
                                            <w:right w:val="none" w:sz="0" w:space="0" w:color="auto"/>
                                          </w:divBdr>
                                        </w:div>
                                      </w:divsChild>
                                    </w:div>
                                    <w:div w:id="1996448259">
                                      <w:marLeft w:val="0"/>
                                      <w:marRight w:val="0"/>
                                      <w:marTop w:val="0"/>
                                      <w:marBottom w:val="120"/>
                                      <w:divBdr>
                                        <w:top w:val="none" w:sz="0" w:space="0" w:color="auto"/>
                                        <w:left w:val="none" w:sz="0" w:space="0" w:color="auto"/>
                                        <w:bottom w:val="none" w:sz="0" w:space="0" w:color="auto"/>
                                        <w:right w:val="none" w:sz="0" w:space="0" w:color="auto"/>
                                      </w:divBdr>
                                      <w:divsChild>
                                        <w:div w:id="36583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338263">
                      <w:marLeft w:val="0"/>
                      <w:marRight w:val="0"/>
                      <w:marTop w:val="0"/>
                      <w:marBottom w:val="300"/>
                      <w:divBdr>
                        <w:top w:val="none" w:sz="0" w:space="0" w:color="auto"/>
                        <w:left w:val="none" w:sz="0" w:space="0" w:color="auto"/>
                        <w:bottom w:val="none" w:sz="0" w:space="0" w:color="auto"/>
                        <w:right w:val="none" w:sz="0" w:space="0" w:color="auto"/>
                      </w:divBdr>
                      <w:divsChild>
                        <w:div w:id="127480051">
                          <w:marLeft w:val="0"/>
                          <w:marRight w:val="0"/>
                          <w:marTop w:val="0"/>
                          <w:marBottom w:val="0"/>
                          <w:divBdr>
                            <w:top w:val="none" w:sz="0" w:space="0" w:color="auto"/>
                            <w:left w:val="none" w:sz="0" w:space="0" w:color="auto"/>
                            <w:bottom w:val="none" w:sz="0" w:space="0" w:color="auto"/>
                            <w:right w:val="none" w:sz="0" w:space="0" w:color="auto"/>
                          </w:divBdr>
                          <w:divsChild>
                            <w:div w:id="1922988818">
                              <w:marLeft w:val="0"/>
                              <w:marRight w:val="0"/>
                              <w:marTop w:val="0"/>
                              <w:marBottom w:val="0"/>
                              <w:divBdr>
                                <w:top w:val="none" w:sz="0" w:space="0" w:color="auto"/>
                                <w:left w:val="none" w:sz="0" w:space="0" w:color="auto"/>
                                <w:bottom w:val="none" w:sz="0" w:space="0" w:color="auto"/>
                                <w:right w:val="none" w:sz="0" w:space="0" w:color="auto"/>
                              </w:divBdr>
                              <w:divsChild>
                                <w:div w:id="1550264566">
                                  <w:marLeft w:val="0"/>
                                  <w:marRight w:val="0"/>
                                  <w:marTop w:val="0"/>
                                  <w:marBottom w:val="0"/>
                                  <w:divBdr>
                                    <w:top w:val="single" w:sz="2" w:space="0" w:color="DFDFDF"/>
                                    <w:left w:val="single" w:sz="2" w:space="0" w:color="DFDFDF"/>
                                    <w:bottom w:val="single" w:sz="2" w:space="0" w:color="DFDFDF"/>
                                    <w:right w:val="single" w:sz="2" w:space="0" w:color="DFDFDF"/>
                                  </w:divBdr>
                                  <w:divsChild>
                                    <w:div w:id="76904734">
                                      <w:marLeft w:val="0"/>
                                      <w:marRight w:val="0"/>
                                      <w:marTop w:val="0"/>
                                      <w:marBottom w:val="270"/>
                                      <w:divBdr>
                                        <w:top w:val="none" w:sz="0" w:space="0" w:color="auto"/>
                                        <w:left w:val="none" w:sz="0" w:space="0" w:color="auto"/>
                                        <w:bottom w:val="single" w:sz="12" w:space="5" w:color="DADADA"/>
                                        <w:right w:val="none" w:sz="0" w:space="0" w:color="auto"/>
                                      </w:divBdr>
                                      <w:divsChild>
                                        <w:div w:id="1721323776">
                                          <w:marLeft w:val="0"/>
                                          <w:marRight w:val="0"/>
                                          <w:marTop w:val="0"/>
                                          <w:marBottom w:val="0"/>
                                          <w:divBdr>
                                            <w:top w:val="none" w:sz="0" w:space="0" w:color="auto"/>
                                            <w:left w:val="none" w:sz="0" w:space="0" w:color="auto"/>
                                            <w:bottom w:val="none" w:sz="0" w:space="0" w:color="auto"/>
                                            <w:right w:val="none" w:sz="0" w:space="0" w:color="auto"/>
                                          </w:divBdr>
                                        </w:div>
                                      </w:divsChild>
                                    </w:div>
                                    <w:div w:id="1301106856">
                                      <w:marLeft w:val="-90"/>
                                      <w:marRight w:val="0"/>
                                      <w:marTop w:val="0"/>
                                      <w:marBottom w:val="0"/>
                                      <w:divBdr>
                                        <w:top w:val="none" w:sz="0" w:space="0" w:color="auto"/>
                                        <w:left w:val="none" w:sz="0" w:space="0" w:color="auto"/>
                                        <w:bottom w:val="none" w:sz="0" w:space="0" w:color="auto"/>
                                        <w:right w:val="none" w:sz="0" w:space="0" w:color="auto"/>
                                      </w:divBdr>
                                      <w:divsChild>
                                        <w:div w:id="1893080642">
                                          <w:marLeft w:val="0"/>
                                          <w:marRight w:val="0"/>
                                          <w:marTop w:val="0"/>
                                          <w:marBottom w:val="45"/>
                                          <w:divBdr>
                                            <w:top w:val="single" w:sz="2" w:space="0" w:color="A9A9A9"/>
                                            <w:left w:val="single" w:sz="2" w:space="0" w:color="A9A9A9"/>
                                            <w:bottom w:val="single" w:sz="2" w:space="0" w:color="A9A9A9"/>
                                            <w:right w:val="single" w:sz="2" w:space="0" w:color="A9A9A9"/>
                                          </w:divBdr>
                                          <w:divsChild>
                                            <w:div w:id="1631591789">
                                              <w:marLeft w:val="0"/>
                                              <w:marRight w:val="0"/>
                                              <w:marTop w:val="0"/>
                                              <w:marBottom w:val="0"/>
                                              <w:divBdr>
                                                <w:top w:val="none" w:sz="0" w:space="0" w:color="auto"/>
                                                <w:left w:val="none" w:sz="0" w:space="0" w:color="auto"/>
                                                <w:bottom w:val="none" w:sz="0" w:space="0" w:color="auto"/>
                                                <w:right w:val="none" w:sz="0" w:space="0" w:color="auto"/>
                                              </w:divBdr>
                                              <w:divsChild>
                                                <w:div w:id="11537122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6298915">
                          <w:marLeft w:val="0"/>
                          <w:marRight w:val="0"/>
                          <w:marTop w:val="0"/>
                          <w:marBottom w:val="0"/>
                          <w:divBdr>
                            <w:top w:val="none" w:sz="0" w:space="0" w:color="auto"/>
                            <w:left w:val="none" w:sz="0" w:space="0" w:color="auto"/>
                            <w:bottom w:val="none" w:sz="0" w:space="0" w:color="auto"/>
                            <w:right w:val="none" w:sz="0" w:space="0" w:color="auto"/>
                          </w:divBdr>
                          <w:divsChild>
                            <w:div w:id="2129204008">
                              <w:marLeft w:val="0"/>
                              <w:marRight w:val="0"/>
                              <w:marTop w:val="0"/>
                              <w:marBottom w:val="0"/>
                              <w:divBdr>
                                <w:top w:val="none" w:sz="0" w:space="0" w:color="auto"/>
                                <w:left w:val="none" w:sz="0" w:space="0" w:color="auto"/>
                                <w:bottom w:val="none" w:sz="0" w:space="0" w:color="auto"/>
                                <w:right w:val="none" w:sz="0" w:space="0" w:color="auto"/>
                              </w:divBdr>
                              <w:divsChild>
                                <w:div w:id="1610115783">
                                  <w:marLeft w:val="0"/>
                                  <w:marRight w:val="0"/>
                                  <w:marTop w:val="0"/>
                                  <w:marBottom w:val="0"/>
                                  <w:divBdr>
                                    <w:top w:val="single" w:sz="2" w:space="0" w:color="DFDFDF"/>
                                    <w:left w:val="single" w:sz="2" w:space="0" w:color="DFDFDF"/>
                                    <w:bottom w:val="single" w:sz="2" w:space="0" w:color="DFDFDF"/>
                                    <w:right w:val="single" w:sz="2" w:space="0" w:color="DFDFDF"/>
                                  </w:divBdr>
                                  <w:divsChild>
                                    <w:div w:id="1925529283">
                                      <w:marLeft w:val="-90"/>
                                      <w:marRight w:val="0"/>
                                      <w:marTop w:val="0"/>
                                      <w:marBottom w:val="0"/>
                                      <w:divBdr>
                                        <w:top w:val="none" w:sz="0" w:space="0" w:color="auto"/>
                                        <w:left w:val="none" w:sz="0" w:space="0" w:color="auto"/>
                                        <w:bottom w:val="none" w:sz="0" w:space="0" w:color="auto"/>
                                        <w:right w:val="none" w:sz="0" w:space="0" w:color="auto"/>
                                      </w:divBdr>
                                      <w:divsChild>
                                        <w:div w:id="1931695893">
                                          <w:marLeft w:val="0"/>
                                          <w:marRight w:val="0"/>
                                          <w:marTop w:val="0"/>
                                          <w:marBottom w:val="45"/>
                                          <w:divBdr>
                                            <w:top w:val="single" w:sz="2" w:space="0" w:color="A9A9A9"/>
                                            <w:left w:val="single" w:sz="2" w:space="0" w:color="A9A9A9"/>
                                            <w:bottom w:val="single" w:sz="2" w:space="0" w:color="A9A9A9"/>
                                            <w:right w:val="single" w:sz="2" w:space="0" w:color="A9A9A9"/>
                                          </w:divBdr>
                                          <w:divsChild>
                                            <w:div w:id="852963221">
                                              <w:marLeft w:val="0"/>
                                              <w:marRight w:val="0"/>
                                              <w:marTop w:val="0"/>
                                              <w:marBottom w:val="0"/>
                                              <w:divBdr>
                                                <w:top w:val="none" w:sz="0" w:space="0" w:color="auto"/>
                                                <w:left w:val="none" w:sz="0" w:space="0" w:color="auto"/>
                                                <w:bottom w:val="none" w:sz="0" w:space="0" w:color="auto"/>
                                                <w:right w:val="none" w:sz="0" w:space="0" w:color="auto"/>
                                              </w:divBdr>
                                              <w:divsChild>
                                                <w:div w:id="1387414187">
                                                  <w:marLeft w:val="92"/>
                                                  <w:marRight w:val="0"/>
                                                  <w:marTop w:val="0"/>
                                                  <w:marBottom w:val="150"/>
                                                  <w:divBdr>
                                                    <w:top w:val="single" w:sz="2" w:space="0" w:color="E4E4E4"/>
                                                    <w:left w:val="single" w:sz="2" w:space="0" w:color="E4E4E4"/>
                                                    <w:bottom w:val="single" w:sz="2" w:space="0" w:color="E4E4E4"/>
                                                    <w:right w:val="single" w:sz="2" w:space="0" w:color="E4E4E4"/>
                                                  </w:divBdr>
                                                </w:div>
                                                <w:div w:id="178765233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708841702">
                  <w:marLeft w:val="0"/>
                  <w:marRight w:val="0"/>
                  <w:marTop w:val="0"/>
                  <w:marBottom w:val="0"/>
                  <w:divBdr>
                    <w:top w:val="none" w:sz="0" w:space="0" w:color="auto"/>
                    <w:left w:val="none" w:sz="0" w:space="0" w:color="auto"/>
                    <w:bottom w:val="none" w:sz="0" w:space="0" w:color="auto"/>
                    <w:right w:val="none" w:sz="0" w:space="0" w:color="auto"/>
                  </w:divBdr>
                  <w:divsChild>
                    <w:div w:id="386497684">
                      <w:marLeft w:val="0"/>
                      <w:marRight w:val="0"/>
                      <w:marTop w:val="0"/>
                      <w:marBottom w:val="0"/>
                      <w:divBdr>
                        <w:top w:val="none" w:sz="0" w:space="0" w:color="auto"/>
                        <w:left w:val="none" w:sz="0" w:space="0" w:color="auto"/>
                        <w:bottom w:val="none" w:sz="0" w:space="0" w:color="auto"/>
                        <w:right w:val="none" w:sz="0" w:space="0" w:color="auto"/>
                      </w:divBdr>
                      <w:divsChild>
                        <w:div w:id="1885360591">
                          <w:marLeft w:val="0"/>
                          <w:marRight w:val="0"/>
                          <w:marTop w:val="0"/>
                          <w:marBottom w:val="0"/>
                          <w:divBdr>
                            <w:top w:val="none" w:sz="0" w:space="0" w:color="auto"/>
                            <w:left w:val="none" w:sz="0" w:space="0" w:color="auto"/>
                            <w:bottom w:val="none" w:sz="0" w:space="0" w:color="auto"/>
                            <w:right w:val="none" w:sz="0" w:space="0" w:color="auto"/>
                          </w:divBdr>
                          <w:divsChild>
                            <w:div w:id="13398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97161">
                      <w:marLeft w:val="0"/>
                      <w:marRight w:val="0"/>
                      <w:marTop w:val="0"/>
                      <w:marBottom w:val="75"/>
                      <w:divBdr>
                        <w:top w:val="none" w:sz="0" w:space="0" w:color="auto"/>
                        <w:left w:val="none" w:sz="0" w:space="0" w:color="auto"/>
                        <w:bottom w:val="none" w:sz="0" w:space="0" w:color="auto"/>
                        <w:right w:val="none" w:sz="0" w:space="0" w:color="auto"/>
                      </w:divBdr>
                    </w:div>
                    <w:div w:id="764573109">
                      <w:marLeft w:val="0"/>
                      <w:marRight w:val="0"/>
                      <w:marTop w:val="0"/>
                      <w:marBottom w:val="300"/>
                      <w:divBdr>
                        <w:top w:val="none" w:sz="0" w:space="0" w:color="auto"/>
                        <w:left w:val="none" w:sz="0" w:space="0" w:color="auto"/>
                        <w:bottom w:val="none" w:sz="0" w:space="0" w:color="auto"/>
                        <w:right w:val="none" w:sz="0" w:space="0" w:color="auto"/>
                      </w:divBdr>
                      <w:divsChild>
                        <w:div w:id="632979139">
                          <w:marLeft w:val="0"/>
                          <w:marRight w:val="0"/>
                          <w:marTop w:val="0"/>
                          <w:marBottom w:val="0"/>
                          <w:divBdr>
                            <w:top w:val="none" w:sz="0" w:space="0" w:color="auto"/>
                            <w:left w:val="none" w:sz="0" w:space="0" w:color="auto"/>
                            <w:bottom w:val="none" w:sz="0" w:space="0" w:color="auto"/>
                            <w:right w:val="none" w:sz="0" w:space="0" w:color="auto"/>
                          </w:divBdr>
                        </w:div>
                      </w:divsChild>
                    </w:div>
                    <w:div w:id="1128428540">
                      <w:marLeft w:val="0"/>
                      <w:marRight w:val="0"/>
                      <w:marTop w:val="0"/>
                      <w:marBottom w:val="0"/>
                      <w:divBdr>
                        <w:top w:val="none" w:sz="0" w:space="0" w:color="auto"/>
                        <w:left w:val="none" w:sz="0" w:space="0" w:color="auto"/>
                        <w:bottom w:val="none" w:sz="0" w:space="0" w:color="auto"/>
                        <w:right w:val="none" w:sz="0" w:space="0" w:color="auto"/>
                      </w:divBdr>
                      <w:divsChild>
                        <w:div w:id="1788356836">
                          <w:marLeft w:val="0"/>
                          <w:marRight w:val="0"/>
                          <w:marTop w:val="0"/>
                          <w:marBottom w:val="0"/>
                          <w:divBdr>
                            <w:top w:val="none" w:sz="0" w:space="0" w:color="auto"/>
                            <w:left w:val="none" w:sz="0" w:space="0" w:color="auto"/>
                            <w:bottom w:val="none" w:sz="0" w:space="0" w:color="auto"/>
                            <w:right w:val="none" w:sz="0" w:space="0" w:color="auto"/>
                          </w:divBdr>
                          <w:divsChild>
                            <w:div w:id="145799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465719">
      <w:bodyDiv w:val="1"/>
      <w:marLeft w:val="0"/>
      <w:marRight w:val="0"/>
      <w:marTop w:val="0"/>
      <w:marBottom w:val="0"/>
      <w:divBdr>
        <w:top w:val="none" w:sz="0" w:space="0" w:color="auto"/>
        <w:left w:val="none" w:sz="0" w:space="0" w:color="auto"/>
        <w:bottom w:val="none" w:sz="0" w:space="0" w:color="auto"/>
        <w:right w:val="none" w:sz="0" w:space="0" w:color="auto"/>
      </w:divBdr>
      <w:divsChild>
        <w:div w:id="498349279">
          <w:marLeft w:val="0"/>
          <w:marRight w:val="0"/>
          <w:marTop w:val="150"/>
          <w:marBottom w:val="0"/>
          <w:divBdr>
            <w:top w:val="none" w:sz="0" w:space="0" w:color="auto"/>
            <w:left w:val="none" w:sz="0" w:space="0" w:color="auto"/>
            <w:bottom w:val="none" w:sz="0" w:space="0" w:color="auto"/>
            <w:right w:val="none" w:sz="0" w:space="0" w:color="auto"/>
          </w:divBdr>
          <w:divsChild>
            <w:div w:id="1055466596">
              <w:marLeft w:val="0"/>
              <w:marRight w:val="0"/>
              <w:marTop w:val="0"/>
              <w:marBottom w:val="0"/>
              <w:divBdr>
                <w:top w:val="none" w:sz="0" w:space="0" w:color="auto"/>
                <w:left w:val="none" w:sz="0" w:space="0" w:color="auto"/>
                <w:bottom w:val="single" w:sz="6" w:space="0" w:color="EFEFEF"/>
                <w:right w:val="none" w:sz="0" w:space="0" w:color="auto"/>
              </w:divBdr>
              <w:divsChild>
                <w:div w:id="1343430387">
                  <w:marLeft w:val="0"/>
                  <w:marRight w:val="0"/>
                  <w:marTop w:val="0"/>
                  <w:marBottom w:val="0"/>
                  <w:divBdr>
                    <w:top w:val="none" w:sz="0" w:space="0" w:color="auto"/>
                    <w:left w:val="none" w:sz="0" w:space="0" w:color="auto"/>
                    <w:bottom w:val="none" w:sz="0" w:space="0" w:color="auto"/>
                    <w:right w:val="none" w:sz="0" w:space="0" w:color="auto"/>
                  </w:divBdr>
                </w:div>
                <w:div w:id="137573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61359">
          <w:marLeft w:val="0"/>
          <w:marRight w:val="0"/>
          <w:marTop w:val="300"/>
          <w:marBottom w:val="0"/>
          <w:divBdr>
            <w:top w:val="none" w:sz="0" w:space="0" w:color="auto"/>
            <w:left w:val="none" w:sz="0" w:space="0" w:color="auto"/>
            <w:bottom w:val="none" w:sz="0" w:space="0" w:color="auto"/>
            <w:right w:val="none" w:sz="0" w:space="0" w:color="auto"/>
          </w:divBdr>
          <w:divsChild>
            <w:div w:id="2077698985">
              <w:marLeft w:val="-1350"/>
              <w:marRight w:val="0"/>
              <w:marTop w:val="0"/>
              <w:marBottom w:val="0"/>
              <w:divBdr>
                <w:top w:val="none" w:sz="0" w:space="0" w:color="auto"/>
                <w:left w:val="none" w:sz="0" w:space="0" w:color="auto"/>
                <w:bottom w:val="none" w:sz="0" w:space="0" w:color="auto"/>
                <w:right w:val="none" w:sz="0" w:space="0" w:color="auto"/>
              </w:divBdr>
              <w:divsChild>
                <w:div w:id="1392000564">
                  <w:marLeft w:val="0"/>
                  <w:marRight w:val="0"/>
                  <w:marTop w:val="0"/>
                  <w:marBottom w:val="0"/>
                  <w:divBdr>
                    <w:top w:val="none" w:sz="0" w:space="0" w:color="auto"/>
                    <w:left w:val="none" w:sz="0" w:space="0" w:color="auto"/>
                    <w:bottom w:val="none" w:sz="0" w:space="0" w:color="auto"/>
                    <w:right w:val="none" w:sz="0" w:space="0" w:color="auto"/>
                  </w:divBdr>
                  <w:divsChild>
                    <w:div w:id="1065495040">
                      <w:marLeft w:val="0"/>
                      <w:marRight w:val="0"/>
                      <w:marTop w:val="0"/>
                      <w:marBottom w:val="0"/>
                      <w:divBdr>
                        <w:top w:val="none" w:sz="0" w:space="0" w:color="auto"/>
                        <w:left w:val="none" w:sz="0" w:space="0" w:color="auto"/>
                        <w:bottom w:val="none" w:sz="0" w:space="0" w:color="auto"/>
                        <w:right w:val="none" w:sz="0" w:space="0" w:color="auto"/>
                      </w:divBdr>
                      <w:divsChild>
                        <w:div w:id="1088428219">
                          <w:marLeft w:val="0"/>
                          <w:marRight w:val="0"/>
                          <w:marTop w:val="0"/>
                          <w:marBottom w:val="0"/>
                          <w:divBdr>
                            <w:top w:val="single" w:sz="6" w:space="0" w:color="C7C7C7"/>
                            <w:left w:val="single" w:sz="6" w:space="0" w:color="C7C7C7"/>
                            <w:bottom w:val="single" w:sz="6" w:space="0" w:color="C7C7C7"/>
                            <w:right w:val="single" w:sz="6" w:space="0" w:color="C7C7C7"/>
                          </w:divBdr>
                          <w:divsChild>
                            <w:div w:id="1469468467">
                              <w:marLeft w:val="0"/>
                              <w:marRight w:val="0"/>
                              <w:marTop w:val="100"/>
                              <w:marBottom w:val="100"/>
                              <w:divBdr>
                                <w:top w:val="none" w:sz="0" w:space="11" w:color="auto"/>
                                <w:left w:val="none" w:sz="0" w:space="0" w:color="auto"/>
                                <w:bottom w:val="single" w:sz="6" w:space="11" w:color="C7C7C7"/>
                                <w:right w:val="none" w:sz="0" w:space="0" w:color="auto"/>
                              </w:divBdr>
                            </w:div>
                            <w:div w:id="2045475110">
                              <w:marLeft w:val="0"/>
                              <w:marRight w:val="0"/>
                              <w:marTop w:val="100"/>
                              <w:marBottom w:val="100"/>
                              <w:divBdr>
                                <w:top w:val="none" w:sz="0" w:space="11" w:color="auto"/>
                                <w:left w:val="none" w:sz="0" w:space="0" w:color="auto"/>
                                <w:bottom w:val="single" w:sz="6" w:space="11" w:color="C7C7C7"/>
                                <w:right w:val="none" w:sz="0" w:space="0" w:color="auto"/>
                              </w:divBdr>
                            </w:div>
                            <w:div w:id="1092241342">
                              <w:marLeft w:val="0"/>
                              <w:marRight w:val="0"/>
                              <w:marTop w:val="100"/>
                              <w:marBottom w:val="100"/>
                              <w:divBdr>
                                <w:top w:val="none" w:sz="0" w:space="11" w:color="auto"/>
                                <w:left w:val="none" w:sz="0" w:space="0" w:color="auto"/>
                                <w:bottom w:val="single" w:sz="6" w:space="11" w:color="C7C7C7"/>
                                <w:right w:val="none" w:sz="0" w:space="0" w:color="auto"/>
                              </w:divBdr>
                            </w:div>
                            <w:div w:id="180711988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26963895">
              <w:marLeft w:val="0"/>
              <w:marRight w:val="0"/>
              <w:marTop w:val="0"/>
              <w:marBottom w:val="0"/>
              <w:divBdr>
                <w:top w:val="none" w:sz="0" w:space="0" w:color="auto"/>
                <w:left w:val="none" w:sz="0" w:space="0" w:color="auto"/>
                <w:bottom w:val="none" w:sz="0" w:space="0" w:color="auto"/>
                <w:right w:val="none" w:sz="0" w:space="0" w:color="auto"/>
              </w:divBdr>
              <w:divsChild>
                <w:div w:id="2121096607">
                  <w:marLeft w:val="0"/>
                  <w:marRight w:val="0"/>
                  <w:marTop w:val="150"/>
                  <w:marBottom w:val="0"/>
                  <w:divBdr>
                    <w:top w:val="none" w:sz="0" w:space="0" w:color="auto"/>
                    <w:left w:val="none" w:sz="0" w:space="0" w:color="auto"/>
                    <w:bottom w:val="none" w:sz="0" w:space="0" w:color="auto"/>
                    <w:right w:val="none" w:sz="0" w:space="0" w:color="auto"/>
                  </w:divBdr>
                  <w:divsChild>
                    <w:div w:id="253981687">
                      <w:marLeft w:val="0"/>
                      <w:marRight w:val="0"/>
                      <w:marTop w:val="0"/>
                      <w:marBottom w:val="0"/>
                      <w:divBdr>
                        <w:top w:val="none" w:sz="0" w:space="0" w:color="auto"/>
                        <w:left w:val="none" w:sz="0" w:space="0" w:color="auto"/>
                        <w:bottom w:val="none" w:sz="0" w:space="0" w:color="auto"/>
                        <w:right w:val="none" w:sz="0" w:space="0" w:color="auto"/>
                      </w:divBdr>
                      <w:divsChild>
                        <w:div w:id="1095139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61137104">
                  <w:marLeft w:val="0"/>
                  <w:marRight w:val="0"/>
                  <w:marTop w:val="0"/>
                  <w:marBottom w:val="0"/>
                  <w:divBdr>
                    <w:top w:val="none" w:sz="0" w:space="0" w:color="auto"/>
                    <w:left w:val="none" w:sz="0" w:space="0" w:color="auto"/>
                    <w:bottom w:val="none" w:sz="0" w:space="0" w:color="auto"/>
                    <w:right w:val="none" w:sz="0" w:space="0" w:color="auto"/>
                  </w:divBdr>
                  <w:divsChild>
                    <w:div w:id="12937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971311">
      <w:bodyDiv w:val="1"/>
      <w:marLeft w:val="0"/>
      <w:marRight w:val="0"/>
      <w:marTop w:val="0"/>
      <w:marBottom w:val="0"/>
      <w:divBdr>
        <w:top w:val="none" w:sz="0" w:space="0" w:color="auto"/>
        <w:left w:val="none" w:sz="0" w:space="0" w:color="auto"/>
        <w:bottom w:val="none" w:sz="0" w:space="0" w:color="auto"/>
        <w:right w:val="none" w:sz="0" w:space="0" w:color="auto"/>
      </w:divBdr>
      <w:divsChild>
        <w:div w:id="111747436">
          <w:marLeft w:val="0"/>
          <w:marRight w:val="0"/>
          <w:marTop w:val="0"/>
          <w:marBottom w:val="0"/>
          <w:divBdr>
            <w:top w:val="none" w:sz="0" w:space="0" w:color="auto"/>
            <w:left w:val="none" w:sz="0" w:space="0" w:color="auto"/>
            <w:bottom w:val="none" w:sz="0" w:space="0" w:color="auto"/>
            <w:right w:val="none" w:sz="0" w:space="0" w:color="auto"/>
          </w:divBdr>
          <w:divsChild>
            <w:div w:id="916211033">
              <w:marLeft w:val="0"/>
              <w:marRight w:val="0"/>
              <w:marTop w:val="0"/>
              <w:marBottom w:val="0"/>
              <w:divBdr>
                <w:top w:val="none" w:sz="0" w:space="0" w:color="auto"/>
                <w:left w:val="none" w:sz="0" w:space="0" w:color="auto"/>
                <w:bottom w:val="none" w:sz="0" w:space="0" w:color="auto"/>
                <w:right w:val="none" w:sz="0" w:space="0" w:color="auto"/>
              </w:divBdr>
            </w:div>
          </w:divsChild>
        </w:div>
        <w:div w:id="437991506">
          <w:marLeft w:val="0"/>
          <w:marRight w:val="0"/>
          <w:marTop w:val="0"/>
          <w:marBottom w:val="150"/>
          <w:divBdr>
            <w:top w:val="none" w:sz="0" w:space="0" w:color="auto"/>
            <w:left w:val="none" w:sz="0" w:space="0" w:color="auto"/>
            <w:bottom w:val="none" w:sz="0" w:space="0" w:color="auto"/>
            <w:right w:val="none" w:sz="0" w:space="0" w:color="auto"/>
          </w:divBdr>
        </w:div>
        <w:div w:id="1975602302">
          <w:marLeft w:val="0"/>
          <w:marRight w:val="0"/>
          <w:marTop w:val="0"/>
          <w:marBottom w:val="150"/>
          <w:divBdr>
            <w:top w:val="none" w:sz="0" w:space="0" w:color="auto"/>
            <w:left w:val="none" w:sz="0" w:space="0" w:color="auto"/>
            <w:bottom w:val="none" w:sz="0" w:space="0" w:color="auto"/>
            <w:right w:val="none" w:sz="0" w:space="0" w:color="auto"/>
          </w:divBdr>
          <w:divsChild>
            <w:div w:id="765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77270">
      <w:bodyDiv w:val="1"/>
      <w:marLeft w:val="0"/>
      <w:marRight w:val="0"/>
      <w:marTop w:val="0"/>
      <w:marBottom w:val="0"/>
      <w:divBdr>
        <w:top w:val="none" w:sz="0" w:space="0" w:color="auto"/>
        <w:left w:val="none" w:sz="0" w:space="0" w:color="auto"/>
        <w:bottom w:val="none" w:sz="0" w:space="0" w:color="auto"/>
        <w:right w:val="none" w:sz="0" w:space="0" w:color="auto"/>
      </w:divBdr>
      <w:divsChild>
        <w:div w:id="714739171">
          <w:marLeft w:val="0"/>
          <w:marRight w:val="0"/>
          <w:marTop w:val="0"/>
          <w:marBottom w:val="0"/>
          <w:divBdr>
            <w:top w:val="none" w:sz="0" w:space="0" w:color="auto"/>
            <w:left w:val="none" w:sz="0" w:space="0" w:color="auto"/>
            <w:bottom w:val="none" w:sz="0" w:space="0" w:color="auto"/>
            <w:right w:val="none" w:sz="0" w:space="0" w:color="auto"/>
          </w:divBdr>
        </w:div>
      </w:divsChild>
    </w:div>
    <w:div w:id="1308361460">
      <w:bodyDiv w:val="1"/>
      <w:marLeft w:val="0"/>
      <w:marRight w:val="0"/>
      <w:marTop w:val="0"/>
      <w:marBottom w:val="0"/>
      <w:divBdr>
        <w:top w:val="none" w:sz="0" w:space="0" w:color="auto"/>
        <w:left w:val="none" w:sz="0" w:space="0" w:color="auto"/>
        <w:bottom w:val="none" w:sz="0" w:space="0" w:color="auto"/>
        <w:right w:val="none" w:sz="0" w:space="0" w:color="auto"/>
      </w:divBdr>
    </w:div>
    <w:div w:id="1308558657">
      <w:bodyDiv w:val="1"/>
      <w:marLeft w:val="0"/>
      <w:marRight w:val="0"/>
      <w:marTop w:val="0"/>
      <w:marBottom w:val="0"/>
      <w:divBdr>
        <w:top w:val="none" w:sz="0" w:space="0" w:color="auto"/>
        <w:left w:val="none" w:sz="0" w:space="0" w:color="auto"/>
        <w:bottom w:val="none" w:sz="0" w:space="0" w:color="auto"/>
        <w:right w:val="none" w:sz="0" w:space="0" w:color="auto"/>
      </w:divBdr>
      <w:divsChild>
        <w:div w:id="815029053">
          <w:marLeft w:val="0"/>
          <w:marRight w:val="0"/>
          <w:marTop w:val="0"/>
          <w:marBottom w:val="150"/>
          <w:divBdr>
            <w:top w:val="none" w:sz="0" w:space="0" w:color="auto"/>
            <w:left w:val="none" w:sz="0" w:space="0" w:color="auto"/>
            <w:bottom w:val="none" w:sz="0" w:space="0" w:color="auto"/>
            <w:right w:val="none" w:sz="0" w:space="0" w:color="auto"/>
          </w:divBdr>
        </w:div>
      </w:divsChild>
    </w:div>
    <w:div w:id="1309093803">
      <w:bodyDiv w:val="1"/>
      <w:marLeft w:val="0"/>
      <w:marRight w:val="0"/>
      <w:marTop w:val="0"/>
      <w:marBottom w:val="0"/>
      <w:divBdr>
        <w:top w:val="none" w:sz="0" w:space="0" w:color="auto"/>
        <w:left w:val="none" w:sz="0" w:space="0" w:color="auto"/>
        <w:bottom w:val="none" w:sz="0" w:space="0" w:color="auto"/>
        <w:right w:val="none" w:sz="0" w:space="0" w:color="auto"/>
      </w:divBdr>
      <w:divsChild>
        <w:div w:id="1159616513">
          <w:marLeft w:val="0"/>
          <w:marRight w:val="0"/>
          <w:marTop w:val="0"/>
          <w:marBottom w:val="0"/>
          <w:divBdr>
            <w:top w:val="none" w:sz="0" w:space="0" w:color="auto"/>
            <w:left w:val="none" w:sz="0" w:space="0" w:color="auto"/>
            <w:bottom w:val="none" w:sz="0" w:space="0" w:color="auto"/>
            <w:right w:val="none" w:sz="0" w:space="0" w:color="auto"/>
          </w:divBdr>
          <w:divsChild>
            <w:div w:id="251162620">
              <w:marLeft w:val="0"/>
              <w:marRight w:val="0"/>
              <w:marTop w:val="0"/>
              <w:marBottom w:val="0"/>
              <w:divBdr>
                <w:top w:val="none" w:sz="0" w:space="0" w:color="auto"/>
                <w:left w:val="none" w:sz="0" w:space="0" w:color="auto"/>
                <w:bottom w:val="none" w:sz="0" w:space="0" w:color="auto"/>
                <w:right w:val="none" w:sz="0" w:space="0" w:color="auto"/>
              </w:divBdr>
              <w:divsChild>
                <w:div w:id="1423524936">
                  <w:marLeft w:val="0"/>
                  <w:marRight w:val="0"/>
                  <w:marTop w:val="0"/>
                  <w:marBottom w:val="0"/>
                  <w:divBdr>
                    <w:top w:val="none" w:sz="0" w:space="0" w:color="auto"/>
                    <w:left w:val="none" w:sz="0" w:space="0" w:color="auto"/>
                    <w:bottom w:val="none" w:sz="0" w:space="0" w:color="auto"/>
                    <w:right w:val="none" w:sz="0" w:space="0" w:color="auto"/>
                  </w:divBdr>
                  <w:divsChild>
                    <w:div w:id="1109858101">
                      <w:marLeft w:val="0"/>
                      <w:marRight w:val="0"/>
                      <w:marTop w:val="0"/>
                      <w:marBottom w:val="0"/>
                      <w:divBdr>
                        <w:top w:val="none" w:sz="0" w:space="0" w:color="auto"/>
                        <w:left w:val="none" w:sz="0" w:space="0" w:color="auto"/>
                        <w:bottom w:val="none" w:sz="0" w:space="0" w:color="auto"/>
                        <w:right w:val="none" w:sz="0" w:space="0" w:color="auto"/>
                      </w:divBdr>
                      <w:divsChild>
                        <w:div w:id="1986078337">
                          <w:marLeft w:val="0"/>
                          <w:marRight w:val="0"/>
                          <w:marTop w:val="0"/>
                          <w:marBottom w:val="0"/>
                          <w:divBdr>
                            <w:top w:val="none" w:sz="0" w:space="0" w:color="auto"/>
                            <w:left w:val="none" w:sz="0" w:space="0" w:color="auto"/>
                            <w:bottom w:val="none" w:sz="0" w:space="0" w:color="auto"/>
                            <w:right w:val="none" w:sz="0" w:space="0" w:color="auto"/>
                          </w:divBdr>
                          <w:divsChild>
                            <w:div w:id="8131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169341">
      <w:bodyDiv w:val="1"/>
      <w:marLeft w:val="0"/>
      <w:marRight w:val="0"/>
      <w:marTop w:val="0"/>
      <w:marBottom w:val="0"/>
      <w:divBdr>
        <w:top w:val="none" w:sz="0" w:space="0" w:color="auto"/>
        <w:left w:val="none" w:sz="0" w:space="0" w:color="auto"/>
        <w:bottom w:val="none" w:sz="0" w:space="0" w:color="auto"/>
        <w:right w:val="none" w:sz="0" w:space="0" w:color="auto"/>
      </w:divBdr>
      <w:divsChild>
        <w:div w:id="363018806">
          <w:marLeft w:val="0"/>
          <w:marRight w:val="0"/>
          <w:marTop w:val="0"/>
          <w:marBottom w:val="0"/>
          <w:divBdr>
            <w:top w:val="none" w:sz="0" w:space="0" w:color="auto"/>
            <w:left w:val="none" w:sz="0" w:space="0" w:color="auto"/>
            <w:bottom w:val="none" w:sz="0" w:space="0" w:color="auto"/>
            <w:right w:val="none" w:sz="0" w:space="0" w:color="auto"/>
          </w:divBdr>
          <w:divsChild>
            <w:div w:id="1879732559">
              <w:marLeft w:val="0"/>
              <w:marRight w:val="0"/>
              <w:marTop w:val="0"/>
              <w:marBottom w:val="0"/>
              <w:divBdr>
                <w:top w:val="none" w:sz="0" w:space="0" w:color="auto"/>
                <w:left w:val="none" w:sz="0" w:space="0" w:color="auto"/>
                <w:bottom w:val="none" w:sz="0" w:space="0" w:color="auto"/>
                <w:right w:val="none" w:sz="0" w:space="0" w:color="auto"/>
              </w:divBdr>
              <w:divsChild>
                <w:div w:id="1693259971">
                  <w:marLeft w:val="0"/>
                  <w:marRight w:val="0"/>
                  <w:marTop w:val="0"/>
                  <w:marBottom w:val="0"/>
                  <w:divBdr>
                    <w:top w:val="none" w:sz="0" w:space="0" w:color="auto"/>
                    <w:left w:val="none" w:sz="0" w:space="0" w:color="auto"/>
                    <w:bottom w:val="none" w:sz="0" w:space="0" w:color="auto"/>
                    <w:right w:val="none" w:sz="0" w:space="0" w:color="auto"/>
                  </w:divBdr>
                  <w:divsChild>
                    <w:div w:id="1707219799">
                      <w:marLeft w:val="0"/>
                      <w:marRight w:val="0"/>
                      <w:marTop w:val="0"/>
                      <w:marBottom w:val="0"/>
                      <w:divBdr>
                        <w:top w:val="none" w:sz="0" w:space="0" w:color="auto"/>
                        <w:left w:val="none" w:sz="0" w:space="0" w:color="auto"/>
                        <w:bottom w:val="none" w:sz="0" w:space="0" w:color="auto"/>
                        <w:right w:val="none" w:sz="0" w:space="0" w:color="auto"/>
                      </w:divBdr>
                      <w:divsChild>
                        <w:div w:id="1558281437">
                          <w:marLeft w:val="0"/>
                          <w:marRight w:val="0"/>
                          <w:marTop w:val="0"/>
                          <w:marBottom w:val="0"/>
                          <w:divBdr>
                            <w:top w:val="none" w:sz="0" w:space="0" w:color="auto"/>
                            <w:left w:val="none" w:sz="0" w:space="0" w:color="auto"/>
                            <w:bottom w:val="none" w:sz="0" w:space="0" w:color="auto"/>
                            <w:right w:val="none" w:sz="0" w:space="0" w:color="auto"/>
                          </w:divBdr>
                          <w:divsChild>
                            <w:div w:id="13500929">
                              <w:marLeft w:val="0"/>
                              <w:marRight w:val="0"/>
                              <w:marTop w:val="0"/>
                              <w:marBottom w:val="0"/>
                              <w:divBdr>
                                <w:top w:val="none" w:sz="0" w:space="0" w:color="auto"/>
                                <w:left w:val="none" w:sz="0" w:space="0" w:color="auto"/>
                                <w:bottom w:val="none" w:sz="0" w:space="0" w:color="auto"/>
                                <w:right w:val="none" w:sz="0" w:space="0" w:color="auto"/>
                              </w:divBdr>
                              <w:divsChild>
                                <w:div w:id="1588004684">
                                  <w:marLeft w:val="0"/>
                                  <w:marRight w:val="0"/>
                                  <w:marTop w:val="0"/>
                                  <w:marBottom w:val="0"/>
                                  <w:divBdr>
                                    <w:top w:val="none" w:sz="0" w:space="0" w:color="auto"/>
                                    <w:left w:val="none" w:sz="0" w:space="0" w:color="auto"/>
                                    <w:bottom w:val="none" w:sz="0" w:space="0" w:color="auto"/>
                                    <w:right w:val="none" w:sz="0" w:space="0" w:color="auto"/>
                                  </w:divBdr>
                                  <w:divsChild>
                                    <w:div w:id="1259218238">
                                      <w:marLeft w:val="0"/>
                                      <w:marRight w:val="0"/>
                                      <w:marTop w:val="0"/>
                                      <w:marBottom w:val="0"/>
                                      <w:divBdr>
                                        <w:top w:val="none" w:sz="0" w:space="0" w:color="auto"/>
                                        <w:left w:val="none" w:sz="0" w:space="0" w:color="auto"/>
                                        <w:bottom w:val="none" w:sz="0" w:space="0" w:color="auto"/>
                                        <w:right w:val="none" w:sz="0" w:space="0" w:color="auto"/>
                                      </w:divBdr>
                                      <w:divsChild>
                                        <w:div w:id="218059877">
                                          <w:marLeft w:val="0"/>
                                          <w:marRight w:val="0"/>
                                          <w:marTop w:val="0"/>
                                          <w:marBottom w:val="0"/>
                                          <w:divBdr>
                                            <w:top w:val="none" w:sz="0" w:space="0" w:color="auto"/>
                                            <w:left w:val="none" w:sz="0" w:space="0" w:color="auto"/>
                                            <w:bottom w:val="none" w:sz="0" w:space="0" w:color="auto"/>
                                            <w:right w:val="none" w:sz="0" w:space="0" w:color="auto"/>
                                          </w:divBdr>
                                          <w:divsChild>
                                            <w:div w:id="5325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9627482">
      <w:bodyDiv w:val="1"/>
      <w:marLeft w:val="0"/>
      <w:marRight w:val="0"/>
      <w:marTop w:val="0"/>
      <w:marBottom w:val="0"/>
      <w:divBdr>
        <w:top w:val="none" w:sz="0" w:space="0" w:color="auto"/>
        <w:left w:val="none" w:sz="0" w:space="0" w:color="auto"/>
        <w:bottom w:val="none" w:sz="0" w:space="0" w:color="auto"/>
        <w:right w:val="none" w:sz="0" w:space="0" w:color="auto"/>
      </w:divBdr>
      <w:divsChild>
        <w:div w:id="1834296461">
          <w:marLeft w:val="0"/>
          <w:marRight w:val="0"/>
          <w:marTop w:val="0"/>
          <w:marBottom w:val="0"/>
          <w:divBdr>
            <w:top w:val="none" w:sz="0" w:space="0" w:color="auto"/>
            <w:left w:val="none" w:sz="0" w:space="0" w:color="auto"/>
            <w:bottom w:val="dotted" w:sz="6" w:space="4" w:color="DDDDDD"/>
            <w:right w:val="none" w:sz="0" w:space="0" w:color="auto"/>
          </w:divBdr>
          <w:divsChild>
            <w:div w:id="173862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4596">
      <w:bodyDiv w:val="1"/>
      <w:marLeft w:val="0"/>
      <w:marRight w:val="0"/>
      <w:marTop w:val="0"/>
      <w:marBottom w:val="0"/>
      <w:divBdr>
        <w:top w:val="none" w:sz="0" w:space="0" w:color="auto"/>
        <w:left w:val="none" w:sz="0" w:space="0" w:color="auto"/>
        <w:bottom w:val="none" w:sz="0" w:space="0" w:color="auto"/>
        <w:right w:val="none" w:sz="0" w:space="0" w:color="auto"/>
      </w:divBdr>
      <w:divsChild>
        <w:div w:id="1056589487">
          <w:marLeft w:val="0"/>
          <w:marRight w:val="0"/>
          <w:marTop w:val="0"/>
          <w:marBottom w:val="0"/>
          <w:divBdr>
            <w:top w:val="none" w:sz="0" w:space="0" w:color="auto"/>
            <w:left w:val="none" w:sz="0" w:space="0" w:color="auto"/>
            <w:bottom w:val="dotted" w:sz="6" w:space="4" w:color="DDDDDD"/>
            <w:right w:val="none" w:sz="0" w:space="0" w:color="auto"/>
          </w:divBdr>
          <w:divsChild>
            <w:div w:id="1643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521">
      <w:bodyDiv w:val="1"/>
      <w:marLeft w:val="0"/>
      <w:marRight w:val="0"/>
      <w:marTop w:val="0"/>
      <w:marBottom w:val="0"/>
      <w:divBdr>
        <w:top w:val="none" w:sz="0" w:space="0" w:color="auto"/>
        <w:left w:val="none" w:sz="0" w:space="0" w:color="auto"/>
        <w:bottom w:val="none" w:sz="0" w:space="0" w:color="auto"/>
        <w:right w:val="none" w:sz="0" w:space="0" w:color="auto"/>
      </w:divBdr>
      <w:divsChild>
        <w:div w:id="97021625">
          <w:marLeft w:val="0"/>
          <w:marRight w:val="0"/>
          <w:marTop w:val="0"/>
          <w:marBottom w:val="0"/>
          <w:divBdr>
            <w:top w:val="none" w:sz="0" w:space="0" w:color="auto"/>
            <w:left w:val="none" w:sz="0" w:space="0" w:color="auto"/>
            <w:bottom w:val="dotted" w:sz="6" w:space="4" w:color="DDDDDD"/>
            <w:right w:val="none" w:sz="0" w:space="0" w:color="auto"/>
          </w:divBdr>
          <w:divsChild>
            <w:div w:id="101164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51911">
      <w:bodyDiv w:val="1"/>
      <w:marLeft w:val="0"/>
      <w:marRight w:val="0"/>
      <w:marTop w:val="0"/>
      <w:marBottom w:val="0"/>
      <w:divBdr>
        <w:top w:val="none" w:sz="0" w:space="0" w:color="auto"/>
        <w:left w:val="none" w:sz="0" w:space="0" w:color="auto"/>
        <w:bottom w:val="none" w:sz="0" w:space="0" w:color="auto"/>
        <w:right w:val="none" w:sz="0" w:space="0" w:color="auto"/>
      </w:divBdr>
      <w:divsChild>
        <w:div w:id="2136947671">
          <w:marLeft w:val="0"/>
          <w:marRight w:val="0"/>
          <w:marTop w:val="0"/>
          <w:marBottom w:val="0"/>
          <w:divBdr>
            <w:top w:val="none" w:sz="0" w:space="0" w:color="auto"/>
            <w:left w:val="none" w:sz="0" w:space="0" w:color="auto"/>
            <w:bottom w:val="dotted" w:sz="6" w:space="4" w:color="DDDDDD"/>
            <w:right w:val="none" w:sz="0" w:space="0" w:color="auto"/>
          </w:divBdr>
          <w:divsChild>
            <w:div w:id="213131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08460">
      <w:bodyDiv w:val="1"/>
      <w:marLeft w:val="0"/>
      <w:marRight w:val="0"/>
      <w:marTop w:val="0"/>
      <w:marBottom w:val="0"/>
      <w:divBdr>
        <w:top w:val="none" w:sz="0" w:space="0" w:color="auto"/>
        <w:left w:val="none" w:sz="0" w:space="0" w:color="auto"/>
        <w:bottom w:val="none" w:sz="0" w:space="0" w:color="auto"/>
        <w:right w:val="none" w:sz="0" w:space="0" w:color="auto"/>
      </w:divBdr>
      <w:divsChild>
        <w:div w:id="711806152">
          <w:marLeft w:val="0"/>
          <w:marRight w:val="0"/>
          <w:marTop w:val="0"/>
          <w:marBottom w:val="0"/>
          <w:divBdr>
            <w:top w:val="none" w:sz="0" w:space="0" w:color="auto"/>
            <w:left w:val="none" w:sz="0" w:space="0" w:color="auto"/>
            <w:bottom w:val="none" w:sz="0" w:space="0" w:color="auto"/>
            <w:right w:val="none" w:sz="0" w:space="0" w:color="auto"/>
          </w:divBdr>
          <w:divsChild>
            <w:div w:id="1454052838">
              <w:marLeft w:val="0"/>
              <w:marRight w:val="0"/>
              <w:marTop w:val="0"/>
              <w:marBottom w:val="300"/>
              <w:divBdr>
                <w:top w:val="none" w:sz="0" w:space="0" w:color="auto"/>
                <w:left w:val="none" w:sz="0" w:space="0" w:color="auto"/>
                <w:bottom w:val="single" w:sz="6" w:space="0" w:color="F1F1F1"/>
                <w:right w:val="none" w:sz="0" w:space="0" w:color="auto"/>
              </w:divBdr>
              <w:divsChild>
                <w:div w:id="8576182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0629506">
          <w:marLeft w:val="0"/>
          <w:marRight w:val="0"/>
          <w:marTop w:val="0"/>
          <w:marBottom w:val="0"/>
          <w:divBdr>
            <w:top w:val="none" w:sz="0" w:space="0" w:color="auto"/>
            <w:left w:val="none" w:sz="0" w:space="0" w:color="auto"/>
            <w:bottom w:val="none" w:sz="0" w:space="0" w:color="auto"/>
            <w:right w:val="none" w:sz="0" w:space="0" w:color="auto"/>
          </w:divBdr>
          <w:divsChild>
            <w:div w:id="853761746">
              <w:marLeft w:val="0"/>
              <w:marRight w:val="0"/>
              <w:marTop w:val="0"/>
              <w:marBottom w:val="0"/>
              <w:divBdr>
                <w:top w:val="none" w:sz="0" w:space="0" w:color="auto"/>
                <w:left w:val="none" w:sz="0" w:space="0" w:color="auto"/>
                <w:bottom w:val="none" w:sz="0" w:space="0" w:color="auto"/>
                <w:right w:val="none" w:sz="0" w:space="0" w:color="auto"/>
              </w:divBdr>
              <w:divsChild>
                <w:div w:id="1628773693">
                  <w:marLeft w:val="300"/>
                  <w:marRight w:val="0"/>
                  <w:marTop w:val="0"/>
                  <w:marBottom w:val="0"/>
                  <w:divBdr>
                    <w:top w:val="none" w:sz="0" w:space="0" w:color="auto"/>
                    <w:left w:val="none" w:sz="0" w:space="0" w:color="auto"/>
                    <w:bottom w:val="none" w:sz="0" w:space="0" w:color="auto"/>
                    <w:right w:val="none" w:sz="0" w:space="0" w:color="auto"/>
                  </w:divBdr>
                  <w:divsChild>
                    <w:div w:id="1281452329">
                      <w:marLeft w:val="0"/>
                      <w:marRight w:val="0"/>
                      <w:marTop w:val="0"/>
                      <w:marBottom w:val="300"/>
                      <w:divBdr>
                        <w:top w:val="none" w:sz="0" w:space="0" w:color="auto"/>
                        <w:left w:val="none" w:sz="0" w:space="0" w:color="auto"/>
                        <w:bottom w:val="none" w:sz="0" w:space="0" w:color="auto"/>
                        <w:right w:val="none" w:sz="0" w:space="0" w:color="auto"/>
                      </w:divBdr>
                      <w:divsChild>
                        <w:div w:id="133840896">
                          <w:marLeft w:val="0"/>
                          <w:marRight w:val="0"/>
                          <w:marTop w:val="0"/>
                          <w:marBottom w:val="0"/>
                          <w:divBdr>
                            <w:top w:val="none" w:sz="0" w:space="0" w:color="auto"/>
                            <w:left w:val="none" w:sz="0" w:space="0" w:color="auto"/>
                            <w:bottom w:val="none" w:sz="0" w:space="0" w:color="auto"/>
                            <w:right w:val="none" w:sz="0" w:space="0" w:color="auto"/>
                          </w:divBdr>
                          <w:divsChild>
                            <w:div w:id="58284449">
                              <w:marLeft w:val="0"/>
                              <w:marRight w:val="0"/>
                              <w:marTop w:val="0"/>
                              <w:marBottom w:val="0"/>
                              <w:divBdr>
                                <w:top w:val="none" w:sz="0" w:space="0" w:color="auto"/>
                                <w:left w:val="none" w:sz="0" w:space="0" w:color="auto"/>
                                <w:bottom w:val="none" w:sz="0" w:space="0" w:color="auto"/>
                                <w:right w:val="none" w:sz="0" w:space="0" w:color="auto"/>
                              </w:divBdr>
                              <w:divsChild>
                                <w:div w:id="1800952555">
                                  <w:marLeft w:val="0"/>
                                  <w:marRight w:val="0"/>
                                  <w:marTop w:val="0"/>
                                  <w:marBottom w:val="0"/>
                                  <w:divBdr>
                                    <w:top w:val="single" w:sz="2" w:space="0" w:color="DFDFDF"/>
                                    <w:left w:val="single" w:sz="2" w:space="0" w:color="DFDFDF"/>
                                    <w:bottom w:val="single" w:sz="2" w:space="0" w:color="DFDFDF"/>
                                    <w:right w:val="single" w:sz="2" w:space="0" w:color="DFDFDF"/>
                                  </w:divBdr>
                                  <w:divsChild>
                                    <w:div w:id="987244573">
                                      <w:marLeft w:val="0"/>
                                      <w:marRight w:val="0"/>
                                      <w:marTop w:val="0"/>
                                      <w:marBottom w:val="270"/>
                                      <w:divBdr>
                                        <w:top w:val="none" w:sz="0" w:space="0" w:color="auto"/>
                                        <w:left w:val="none" w:sz="0" w:space="0" w:color="auto"/>
                                        <w:bottom w:val="single" w:sz="12" w:space="5" w:color="DADADA"/>
                                        <w:right w:val="none" w:sz="0" w:space="0" w:color="auto"/>
                                      </w:divBdr>
                                      <w:divsChild>
                                        <w:div w:id="978069448">
                                          <w:marLeft w:val="0"/>
                                          <w:marRight w:val="0"/>
                                          <w:marTop w:val="0"/>
                                          <w:marBottom w:val="0"/>
                                          <w:divBdr>
                                            <w:top w:val="none" w:sz="0" w:space="0" w:color="auto"/>
                                            <w:left w:val="none" w:sz="0" w:space="0" w:color="auto"/>
                                            <w:bottom w:val="none" w:sz="0" w:space="0" w:color="auto"/>
                                            <w:right w:val="none" w:sz="0" w:space="0" w:color="auto"/>
                                          </w:divBdr>
                                        </w:div>
                                      </w:divsChild>
                                    </w:div>
                                    <w:div w:id="166098048">
                                      <w:marLeft w:val="-90"/>
                                      <w:marRight w:val="0"/>
                                      <w:marTop w:val="0"/>
                                      <w:marBottom w:val="0"/>
                                      <w:divBdr>
                                        <w:top w:val="none" w:sz="0" w:space="0" w:color="auto"/>
                                        <w:left w:val="none" w:sz="0" w:space="0" w:color="auto"/>
                                        <w:bottom w:val="none" w:sz="0" w:space="0" w:color="auto"/>
                                        <w:right w:val="none" w:sz="0" w:space="0" w:color="auto"/>
                                      </w:divBdr>
                                      <w:divsChild>
                                        <w:div w:id="1392731557">
                                          <w:marLeft w:val="0"/>
                                          <w:marRight w:val="0"/>
                                          <w:marTop w:val="0"/>
                                          <w:marBottom w:val="45"/>
                                          <w:divBdr>
                                            <w:top w:val="single" w:sz="2" w:space="0" w:color="A9A9A9"/>
                                            <w:left w:val="single" w:sz="2" w:space="0" w:color="A9A9A9"/>
                                            <w:bottom w:val="single" w:sz="2" w:space="0" w:color="A9A9A9"/>
                                            <w:right w:val="single" w:sz="2" w:space="0" w:color="A9A9A9"/>
                                          </w:divBdr>
                                          <w:divsChild>
                                            <w:div w:id="1165979194">
                                              <w:marLeft w:val="0"/>
                                              <w:marRight w:val="0"/>
                                              <w:marTop w:val="0"/>
                                              <w:marBottom w:val="0"/>
                                              <w:divBdr>
                                                <w:top w:val="none" w:sz="0" w:space="0" w:color="auto"/>
                                                <w:left w:val="none" w:sz="0" w:space="0" w:color="auto"/>
                                                <w:bottom w:val="none" w:sz="0" w:space="0" w:color="auto"/>
                                                <w:right w:val="none" w:sz="0" w:space="0" w:color="auto"/>
                                              </w:divBdr>
                                              <w:divsChild>
                                                <w:div w:id="123963633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48824395">
                          <w:marLeft w:val="0"/>
                          <w:marRight w:val="0"/>
                          <w:marTop w:val="0"/>
                          <w:marBottom w:val="0"/>
                          <w:divBdr>
                            <w:top w:val="none" w:sz="0" w:space="0" w:color="auto"/>
                            <w:left w:val="none" w:sz="0" w:space="0" w:color="auto"/>
                            <w:bottom w:val="none" w:sz="0" w:space="0" w:color="auto"/>
                            <w:right w:val="none" w:sz="0" w:space="0" w:color="auto"/>
                          </w:divBdr>
                          <w:divsChild>
                            <w:div w:id="2109812477">
                              <w:marLeft w:val="0"/>
                              <w:marRight w:val="0"/>
                              <w:marTop w:val="0"/>
                              <w:marBottom w:val="0"/>
                              <w:divBdr>
                                <w:top w:val="none" w:sz="0" w:space="0" w:color="auto"/>
                                <w:left w:val="none" w:sz="0" w:space="0" w:color="auto"/>
                                <w:bottom w:val="none" w:sz="0" w:space="0" w:color="auto"/>
                                <w:right w:val="none" w:sz="0" w:space="0" w:color="auto"/>
                              </w:divBdr>
                              <w:divsChild>
                                <w:div w:id="929267534">
                                  <w:marLeft w:val="0"/>
                                  <w:marRight w:val="0"/>
                                  <w:marTop w:val="0"/>
                                  <w:marBottom w:val="0"/>
                                  <w:divBdr>
                                    <w:top w:val="single" w:sz="2" w:space="0" w:color="DFDFDF"/>
                                    <w:left w:val="single" w:sz="2" w:space="0" w:color="DFDFDF"/>
                                    <w:bottom w:val="single" w:sz="2" w:space="0" w:color="DFDFDF"/>
                                    <w:right w:val="single" w:sz="2" w:space="0" w:color="DFDFDF"/>
                                  </w:divBdr>
                                  <w:divsChild>
                                    <w:div w:id="1447428137">
                                      <w:marLeft w:val="-90"/>
                                      <w:marRight w:val="0"/>
                                      <w:marTop w:val="0"/>
                                      <w:marBottom w:val="0"/>
                                      <w:divBdr>
                                        <w:top w:val="none" w:sz="0" w:space="0" w:color="auto"/>
                                        <w:left w:val="none" w:sz="0" w:space="0" w:color="auto"/>
                                        <w:bottom w:val="none" w:sz="0" w:space="0" w:color="auto"/>
                                        <w:right w:val="none" w:sz="0" w:space="0" w:color="auto"/>
                                      </w:divBdr>
                                      <w:divsChild>
                                        <w:div w:id="1365249354">
                                          <w:marLeft w:val="0"/>
                                          <w:marRight w:val="0"/>
                                          <w:marTop w:val="0"/>
                                          <w:marBottom w:val="45"/>
                                          <w:divBdr>
                                            <w:top w:val="single" w:sz="2" w:space="0" w:color="A9A9A9"/>
                                            <w:left w:val="single" w:sz="2" w:space="0" w:color="A9A9A9"/>
                                            <w:bottom w:val="single" w:sz="2" w:space="0" w:color="A9A9A9"/>
                                            <w:right w:val="single" w:sz="2" w:space="0" w:color="A9A9A9"/>
                                          </w:divBdr>
                                          <w:divsChild>
                                            <w:div w:id="1243950052">
                                              <w:marLeft w:val="0"/>
                                              <w:marRight w:val="0"/>
                                              <w:marTop w:val="0"/>
                                              <w:marBottom w:val="0"/>
                                              <w:divBdr>
                                                <w:top w:val="none" w:sz="0" w:space="0" w:color="auto"/>
                                                <w:left w:val="none" w:sz="0" w:space="0" w:color="auto"/>
                                                <w:bottom w:val="none" w:sz="0" w:space="0" w:color="auto"/>
                                                <w:right w:val="none" w:sz="0" w:space="0" w:color="auto"/>
                                              </w:divBdr>
                                              <w:divsChild>
                                                <w:div w:id="667907482">
                                                  <w:marLeft w:val="92"/>
                                                  <w:marRight w:val="0"/>
                                                  <w:marTop w:val="0"/>
                                                  <w:marBottom w:val="150"/>
                                                  <w:divBdr>
                                                    <w:top w:val="single" w:sz="2" w:space="0" w:color="E4E4E4"/>
                                                    <w:left w:val="single" w:sz="2" w:space="0" w:color="E4E4E4"/>
                                                    <w:bottom w:val="single" w:sz="2" w:space="0" w:color="E4E4E4"/>
                                                    <w:right w:val="single" w:sz="2" w:space="0" w:color="E4E4E4"/>
                                                  </w:divBdr>
                                                </w:div>
                                                <w:div w:id="1282107948">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652367696">
                  <w:marLeft w:val="0"/>
                  <w:marRight w:val="0"/>
                  <w:marTop w:val="0"/>
                  <w:marBottom w:val="0"/>
                  <w:divBdr>
                    <w:top w:val="none" w:sz="0" w:space="0" w:color="auto"/>
                    <w:left w:val="none" w:sz="0" w:space="0" w:color="auto"/>
                    <w:bottom w:val="none" w:sz="0" w:space="0" w:color="auto"/>
                    <w:right w:val="none" w:sz="0" w:space="0" w:color="auto"/>
                  </w:divBdr>
                  <w:divsChild>
                    <w:div w:id="1258826391">
                      <w:marLeft w:val="0"/>
                      <w:marRight w:val="0"/>
                      <w:marTop w:val="0"/>
                      <w:marBottom w:val="0"/>
                      <w:divBdr>
                        <w:top w:val="none" w:sz="0" w:space="0" w:color="auto"/>
                        <w:left w:val="none" w:sz="0" w:space="0" w:color="auto"/>
                        <w:bottom w:val="none" w:sz="0" w:space="0" w:color="auto"/>
                        <w:right w:val="none" w:sz="0" w:space="0" w:color="auto"/>
                      </w:divBdr>
                      <w:divsChild>
                        <w:div w:id="1914118505">
                          <w:marLeft w:val="0"/>
                          <w:marRight w:val="0"/>
                          <w:marTop w:val="0"/>
                          <w:marBottom w:val="0"/>
                          <w:divBdr>
                            <w:top w:val="none" w:sz="0" w:space="0" w:color="auto"/>
                            <w:left w:val="none" w:sz="0" w:space="0" w:color="auto"/>
                            <w:bottom w:val="none" w:sz="0" w:space="0" w:color="auto"/>
                            <w:right w:val="none" w:sz="0" w:space="0" w:color="auto"/>
                          </w:divBdr>
                          <w:divsChild>
                            <w:div w:id="8590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2238">
                      <w:marLeft w:val="0"/>
                      <w:marRight w:val="0"/>
                      <w:marTop w:val="0"/>
                      <w:marBottom w:val="75"/>
                      <w:divBdr>
                        <w:top w:val="none" w:sz="0" w:space="0" w:color="auto"/>
                        <w:left w:val="none" w:sz="0" w:space="0" w:color="auto"/>
                        <w:bottom w:val="none" w:sz="0" w:space="0" w:color="auto"/>
                        <w:right w:val="none" w:sz="0" w:space="0" w:color="auto"/>
                      </w:divBdr>
                    </w:div>
                    <w:div w:id="896861488">
                      <w:marLeft w:val="0"/>
                      <w:marRight w:val="0"/>
                      <w:marTop w:val="0"/>
                      <w:marBottom w:val="300"/>
                      <w:divBdr>
                        <w:top w:val="none" w:sz="0" w:space="0" w:color="auto"/>
                        <w:left w:val="none" w:sz="0" w:space="0" w:color="auto"/>
                        <w:bottom w:val="none" w:sz="0" w:space="0" w:color="auto"/>
                        <w:right w:val="none" w:sz="0" w:space="0" w:color="auto"/>
                      </w:divBdr>
                      <w:divsChild>
                        <w:div w:id="21976969">
                          <w:marLeft w:val="0"/>
                          <w:marRight w:val="0"/>
                          <w:marTop w:val="0"/>
                          <w:marBottom w:val="0"/>
                          <w:divBdr>
                            <w:top w:val="none" w:sz="0" w:space="0" w:color="auto"/>
                            <w:left w:val="none" w:sz="0" w:space="0" w:color="auto"/>
                            <w:bottom w:val="none" w:sz="0" w:space="0" w:color="auto"/>
                            <w:right w:val="none" w:sz="0" w:space="0" w:color="auto"/>
                          </w:divBdr>
                        </w:div>
                      </w:divsChild>
                    </w:div>
                    <w:div w:id="413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474810">
      <w:bodyDiv w:val="1"/>
      <w:marLeft w:val="0"/>
      <w:marRight w:val="0"/>
      <w:marTop w:val="0"/>
      <w:marBottom w:val="0"/>
      <w:divBdr>
        <w:top w:val="none" w:sz="0" w:space="0" w:color="auto"/>
        <w:left w:val="none" w:sz="0" w:space="0" w:color="auto"/>
        <w:bottom w:val="none" w:sz="0" w:space="0" w:color="auto"/>
        <w:right w:val="none" w:sz="0" w:space="0" w:color="auto"/>
      </w:divBdr>
    </w:div>
    <w:div w:id="1310864314">
      <w:bodyDiv w:val="1"/>
      <w:marLeft w:val="0"/>
      <w:marRight w:val="0"/>
      <w:marTop w:val="0"/>
      <w:marBottom w:val="0"/>
      <w:divBdr>
        <w:top w:val="none" w:sz="0" w:space="0" w:color="auto"/>
        <w:left w:val="none" w:sz="0" w:space="0" w:color="auto"/>
        <w:bottom w:val="none" w:sz="0" w:space="0" w:color="auto"/>
        <w:right w:val="none" w:sz="0" w:space="0" w:color="auto"/>
      </w:divBdr>
    </w:div>
    <w:div w:id="1310935771">
      <w:bodyDiv w:val="1"/>
      <w:marLeft w:val="0"/>
      <w:marRight w:val="0"/>
      <w:marTop w:val="0"/>
      <w:marBottom w:val="0"/>
      <w:divBdr>
        <w:top w:val="none" w:sz="0" w:space="0" w:color="auto"/>
        <w:left w:val="none" w:sz="0" w:space="0" w:color="auto"/>
        <w:bottom w:val="none" w:sz="0" w:space="0" w:color="auto"/>
        <w:right w:val="none" w:sz="0" w:space="0" w:color="auto"/>
      </w:divBdr>
    </w:div>
    <w:div w:id="1311135764">
      <w:bodyDiv w:val="1"/>
      <w:marLeft w:val="0"/>
      <w:marRight w:val="0"/>
      <w:marTop w:val="0"/>
      <w:marBottom w:val="0"/>
      <w:divBdr>
        <w:top w:val="none" w:sz="0" w:space="0" w:color="auto"/>
        <w:left w:val="none" w:sz="0" w:space="0" w:color="auto"/>
        <w:bottom w:val="none" w:sz="0" w:space="0" w:color="auto"/>
        <w:right w:val="none" w:sz="0" w:space="0" w:color="auto"/>
      </w:divBdr>
      <w:divsChild>
        <w:div w:id="185758817">
          <w:marLeft w:val="0"/>
          <w:marRight w:val="0"/>
          <w:marTop w:val="0"/>
          <w:marBottom w:val="225"/>
          <w:divBdr>
            <w:top w:val="none" w:sz="0" w:space="0" w:color="auto"/>
            <w:left w:val="none" w:sz="0" w:space="0" w:color="auto"/>
            <w:bottom w:val="single" w:sz="6" w:space="0" w:color="CCCCCC"/>
            <w:right w:val="none" w:sz="0" w:space="0" w:color="auto"/>
          </w:divBdr>
        </w:div>
        <w:div w:id="1429502276">
          <w:marLeft w:val="0"/>
          <w:marRight w:val="0"/>
          <w:marTop w:val="0"/>
          <w:marBottom w:val="0"/>
          <w:divBdr>
            <w:top w:val="none" w:sz="0" w:space="0" w:color="auto"/>
            <w:left w:val="none" w:sz="0" w:space="0" w:color="auto"/>
            <w:bottom w:val="none" w:sz="0" w:space="0" w:color="auto"/>
            <w:right w:val="none" w:sz="0" w:space="0" w:color="auto"/>
          </w:divBdr>
          <w:divsChild>
            <w:div w:id="1427964305">
              <w:marLeft w:val="0"/>
              <w:marRight w:val="0"/>
              <w:marTop w:val="0"/>
              <w:marBottom w:val="225"/>
              <w:divBdr>
                <w:top w:val="none" w:sz="0" w:space="0" w:color="auto"/>
                <w:left w:val="none" w:sz="0" w:space="0" w:color="auto"/>
                <w:bottom w:val="none" w:sz="0" w:space="0" w:color="auto"/>
                <w:right w:val="none" w:sz="0" w:space="0" w:color="auto"/>
              </w:divBdr>
            </w:div>
            <w:div w:id="1154099545">
              <w:marLeft w:val="0"/>
              <w:marRight w:val="0"/>
              <w:marTop w:val="0"/>
              <w:marBottom w:val="225"/>
              <w:divBdr>
                <w:top w:val="none" w:sz="0" w:space="0" w:color="auto"/>
                <w:left w:val="none" w:sz="0" w:space="0" w:color="auto"/>
                <w:bottom w:val="none" w:sz="0" w:space="0" w:color="auto"/>
                <w:right w:val="none" w:sz="0" w:space="0" w:color="auto"/>
              </w:divBdr>
              <w:divsChild>
                <w:div w:id="2006977922">
                  <w:marLeft w:val="0"/>
                  <w:marRight w:val="0"/>
                  <w:marTop w:val="0"/>
                  <w:marBottom w:val="0"/>
                  <w:divBdr>
                    <w:top w:val="none" w:sz="0" w:space="0" w:color="auto"/>
                    <w:left w:val="none" w:sz="0" w:space="0" w:color="auto"/>
                    <w:bottom w:val="none" w:sz="0" w:space="0" w:color="auto"/>
                    <w:right w:val="none" w:sz="0" w:space="0" w:color="auto"/>
                  </w:divBdr>
                  <w:divsChild>
                    <w:div w:id="4628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098806">
      <w:bodyDiv w:val="1"/>
      <w:marLeft w:val="0"/>
      <w:marRight w:val="0"/>
      <w:marTop w:val="0"/>
      <w:marBottom w:val="0"/>
      <w:divBdr>
        <w:top w:val="none" w:sz="0" w:space="0" w:color="auto"/>
        <w:left w:val="none" w:sz="0" w:space="0" w:color="auto"/>
        <w:bottom w:val="none" w:sz="0" w:space="0" w:color="auto"/>
        <w:right w:val="none" w:sz="0" w:space="0" w:color="auto"/>
      </w:divBdr>
      <w:divsChild>
        <w:div w:id="1801874255">
          <w:marLeft w:val="0"/>
          <w:marRight w:val="0"/>
          <w:marTop w:val="0"/>
          <w:marBottom w:val="0"/>
          <w:divBdr>
            <w:top w:val="none" w:sz="0" w:space="0" w:color="auto"/>
            <w:left w:val="none" w:sz="0" w:space="0" w:color="auto"/>
            <w:bottom w:val="dotted" w:sz="6" w:space="4" w:color="DDDDDD"/>
            <w:right w:val="none" w:sz="0" w:space="0" w:color="auto"/>
          </w:divBdr>
        </w:div>
      </w:divsChild>
    </w:div>
    <w:div w:id="1312368153">
      <w:bodyDiv w:val="1"/>
      <w:marLeft w:val="0"/>
      <w:marRight w:val="0"/>
      <w:marTop w:val="0"/>
      <w:marBottom w:val="0"/>
      <w:divBdr>
        <w:top w:val="none" w:sz="0" w:space="0" w:color="auto"/>
        <w:left w:val="none" w:sz="0" w:space="0" w:color="auto"/>
        <w:bottom w:val="none" w:sz="0" w:space="0" w:color="auto"/>
        <w:right w:val="none" w:sz="0" w:space="0" w:color="auto"/>
      </w:divBdr>
      <w:divsChild>
        <w:div w:id="1705136416">
          <w:marLeft w:val="0"/>
          <w:marRight w:val="0"/>
          <w:marTop w:val="0"/>
          <w:marBottom w:val="0"/>
          <w:divBdr>
            <w:top w:val="none" w:sz="0" w:space="0" w:color="auto"/>
            <w:left w:val="none" w:sz="0" w:space="0" w:color="auto"/>
            <w:bottom w:val="none" w:sz="0" w:space="0" w:color="auto"/>
            <w:right w:val="none" w:sz="0" w:space="0" w:color="auto"/>
          </w:divBdr>
        </w:div>
      </w:divsChild>
    </w:div>
    <w:div w:id="1312828170">
      <w:bodyDiv w:val="1"/>
      <w:marLeft w:val="0"/>
      <w:marRight w:val="0"/>
      <w:marTop w:val="0"/>
      <w:marBottom w:val="0"/>
      <w:divBdr>
        <w:top w:val="none" w:sz="0" w:space="0" w:color="auto"/>
        <w:left w:val="none" w:sz="0" w:space="0" w:color="auto"/>
        <w:bottom w:val="none" w:sz="0" w:space="0" w:color="auto"/>
        <w:right w:val="none" w:sz="0" w:space="0" w:color="auto"/>
      </w:divBdr>
      <w:divsChild>
        <w:div w:id="549877457">
          <w:marLeft w:val="0"/>
          <w:marRight w:val="0"/>
          <w:marTop w:val="0"/>
          <w:marBottom w:val="0"/>
          <w:divBdr>
            <w:top w:val="none" w:sz="0" w:space="0" w:color="auto"/>
            <w:left w:val="none" w:sz="0" w:space="0" w:color="auto"/>
            <w:bottom w:val="dotted" w:sz="6" w:space="4" w:color="DDDDDD"/>
            <w:right w:val="none" w:sz="0" w:space="0" w:color="auto"/>
          </w:divBdr>
          <w:divsChild>
            <w:div w:id="187460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19575">
      <w:bodyDiv w:val="1"/>
      <w:marLeft w:val="0"/>
      <w:marRight w:val="0"/>
      <w:marTop w:val="0"/>
      <w:marBottom w:val="0"/>
      <w:divBdr>
        <w:top w:val="none" w:sz="0" w:space="0" w:color="auto"/>
        <w:left w:val="none" w:sz="0" w:space="0" w:color="auto"/>
        <w:bottom w:val="none" w:sz="0" w:space="0" w:color="auto"/>
        <w:right w:val="none" w:sz="0" w:space="0" w:color="auto"/>
      </w:divBdr>
      <w:divsChild>
        <w:div w:id="1438595148">
          <w:marLeft w:val="0"/>
          <w:marRight w:val="0"/>
          <w:marTop w:val="0"/>
          <w:marBottom w:val="0"/>
          <w:divBdr>
            <w:top w:val="none" w:sz="0" w:space="0" w:color="auto"/>
            <w:left w:val="none" w:sz="0" w:space="0" w:color="auto"/>
            <w:bottom w:val="dotted" w:sz="6" w:space="4" w:color="DDDDDD"/>
            <w:right w:val="none" w:sz="0" w:space="0" w:color="auto"/>
          </w:divBdr>
          <w:divsChild>
            <w:div w:id="8780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26709">
      <w:bodyDiv w:val="1"/>
      <w:marLeft w:val="0"/>
      <w:marRight w:val="0"/>
      <w:marTop w:val="0"/>
      <w:marBottom w:val="0"/>
      <w:divBdr>
        <w:top w:val="none" w:sz="0" w:space="0" w:color="auto"/>
        <w:left w:val="none" w:sz="0" w:space="0" w:color="auto"/>
        <w:bottom w:val="none" w:sz="0" w:space="0" w:color="auto"/>
        <w:right w:val="none" w:sz="0" w:space="0" w:color="auto"/>
      </w:divBdr>
      <w:divsChild>
        <w:div w:id="1520005720">
          <w:marLeft w:val="0"/>
          <w:marRight w:val="0"/>
          <w:marTop w:val="0"/>
          <w:marBottom w:val="0"/>
          <w:divBdr>
            <w:top w:val="none" w:sz="0" w:space="0" w:color="auto"/>
            <w:left w:val="none" w:sz="0" w:space="0" w:color="auto"/>
            <w:bottom w:val="none" w:sz="0" w:space="0" w:color="auto"/>
            <w:right w:val="none" w:sz="0" w:space="0" w:color="auto"/>
          </w:divBdr>
          <w:divsChild>
            <w:div w:id="1377730177">
              <w:marLeft w:val="0"/>
              <w:marRight w:val="0"/>
              <w:marTop w:val="0"/>
              <w:marBottom w:val="0"/>
              <w:divBdr>
                <w:top w:val="none" w:sz="0" w:space="0" w:color="auto"/>
                <w:left w:val="none" w:sz="0" w:space="0" w:color="auto"/>
                <w:bottom w:val="none" w:sz="0" w:space="0" w:color="auto"/>
                <w:right w:val="none" w:sz="0" w:space="0" w:color="auto"/>
              </w:divBdr>
              <w:divsChild>
                <w:div w:id="1242759200">
                  <w:marLeft w:val="0"/>
                  <w:marRight w:val="0"/>
                  <w:marTop w:val="0"/>
                  <w:marBottom w:val="0"/>
                  <w:divBdr>
                    <w:top w:val="none" w:sz="0" w:space="0" w:color="auto"/>
                    <w:left w:val="none" w:sz="0" w:space="0" w:color="auto"/>
                    <w:bottom w:val="none" w:sz="0" w:space="0" w:color="auto"/>
                    <w:right w:val="none" w:sz="0" w:space="0" w:color="auto"/>
                  </w:divBdr>
                  <w:divsChild>
                    <w:div w:id="1109350391">
                      <w:marLeft w:val="0"/>
                      <w:marRight w:val="0"/>
                      <w:marTop w:val="0"/>
                      <w:marBottom w:val="0"/>
                      <w:divBdr>
                        <w:top w:val="none" w:sz="0" w:space="0" w:color="auto"/>
                        <w:left w:val="none" w:sz="0" w:space="0" w:color="auto"/>
                        <w:bottom w:val="none" w:sz="0" w:space="0" w:color="auto"/>
                        <w:right w:val="none" w:sz="0" w:space="0" w:color="auto"/>
                      </w:divBdr>
                      <w:divsChild>
                        <w:div w:id="779641528">
                          <w:marLeft w:val="0"/>
                          <w:marRight w:val="0"/>
                          <w:marTop w:val="0"/>
                          <w:marBottom w:val="0"/>
                          <w:divBdr>
                            <w:top w:val="none" w:sz="0" w:space="0" w:color="auto"/>
                            <w:left w:val="none" w:sz="0" w:space="0" w:color="auto"/>
                            <w:bottom w:val="none" w:sz="0" w:space="0" w:color="auto"/>
                            <w:right w:val="none" w:sz="0" w:space="0" w:color="auto"/>
                          </w:divBdr>
                          <w:divsChild>
                            <w:div w:id="1027372685">
                              <w:marLeft w:val="0"/>
                              <w:marRight w:val="0"/>
                              <w:marTop w:val="0"/>
                              <w:marBottom w:val="0"/>
                              <w:divBdr>
                                <w:top w:val="none" w:sz="0" w:space="0" w:color="auto"/>
                                <w:left w:val="none" w:sz="0" w:space="0" w:color="auto"/>
                                <w:bottom w:val="none" w:sz="0" w:space="0" w:color="auto"/>
                                <w:right w:val="none" w:sz="0" w:space="0" w:color="auto"/>
                              </w:divBdr>
                              <w:divsChild>
                                <w:div w:id="951280962">
                                  <w:marLeft w:val="0"/>
                                  <w:marRight w:val="0"/>
                                  <w:marTop w:val="0"/>
                                  <w:marBottom w:val="0"/>
                                  <w:divBdr>
                                    <w:top w:val="none" w:sz="0" w:space="0" w:color="auto"/>
                                    <w:left w:val="none" w:sz="0" w:space="0" w:color="auto"/>
                                    <w:bottom w:val="none" w:sz="0" w:space="0" w:color="auto"/>
                                    <w:right w:val="none" w:sz="0" w:space="0" w:color="auto"/>
                                  </w:divBdr>
                                  <w:divsChild>
                                    <w:div w:id="153494478">
                                      <w:marLeft w:val="0"/>
                                      <w:marRight w:val="0"/>
                                      <w:marTop w:val="0"/>
                                      <w:marBottom w:val="0"/>
                                      <w:divBdr>
                                        <w:top w:val="none" w:sz="0" w:space="0" w:color="auto"/>
                                        <w:left w:val="none" w:sz="0" w:space="0" w:color="auto"/>
                                        <w:bottom w:val="none" w:sz="0" w:space="0" w:color="auto"/>
                                        <w:right w:val="none" w:sz="0" w:space="0" w:color="auto"/>
                                      </w:divBdr>
                                      <w:divsChild>
                                        <w:div w:id="172413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287720">
      <w:bodyDiv w:val="1"/>
      <w:marLeft w:val="0"/>
      <w:marRight w:val="0"/>
      <w:marTop w:val="0"/>
      <w:marBottom w:val="0"/>
      <w:divBdr>
        <w:top w:val="none" w:sz="0" w:space="0" w:color="auto"/>
        <w:left w:val="none" w:sz="0" w:space="0" w:color="auto"/>
        <w:bottom w:val="none" w:sz="0" w:space="0" w:color="auto"/>
        <w:right w:val="none" w:sz="0" w:space="0" w:color="auto"/>
      </w:divBdr>
      <w:divsChild>
        <w:div w:id="756026391">
          <w:marLeft w:val="0"/>
          <w:marRight w:val="0"/>
          <w:marTop w:val="0"/>
          <w:marBottom w:val="0"/>
          <w:divBdr>
            <w:top w:val="none" w:sz="0" w:space="0" w:color="auto"/>
            <w:left w:val="none" w:sz="0" w:space="0" w:color="auto"/>
            <w:bottom w:val="none" w:sz="0" w:space="0" w:color="auto"/>
            <w:right w:val="none" w:sz="0" w:space="0" w:color="auto"/>
          </w:divBdr>
          <w:divsChild>
            <w:div w:id="1515069870">
              <w:marLeft w:val="0"/>
              <w:marRight w:val="0"/>
              <w:marTop w:val="0"/>
              <w:marBottom w:val="0"/>
              <w:divBdr>
                <w:top w:val="none" w:sz="0" w:space="0" w:color="auto"/>
                <w:left w:val="none" w:sz="0" w:space="0" w:color="auto"/>
                <w:bottom w:val="none" w:sz="0" w:space="0" w:color="auto"/>
                <w:right w:val="none" w:sz="0" w:space="0" w:color="auto"/>
              </w:divBdr>
              <w:divsChild>
                <w:div w:id="1817145854">
                  <w:marLeft w:val="0"/>
                  <w:marRight w:val="0"/>
                  <w:marTop w:val="0"/>
                  <w:marBottom w:val="150"/>
                  <w:divBdr>
                    <w:top w:val="none" w:sz="0" w:space="0" w:color="auto"/>
                    <w:left w:val="none" w:sz="0" w:space="0" w:color="auto"/>
                    <w:bottom w:val="none" w:sz="0" w:space="0" w:color="auto"/>
                    <w:right w:val="none" w:sz="0" w:space="0" w:color="auto"/>
                  </w:divBdr>
                  <w:divsChild>
                    <w:div w:id="624120373">
                      <w:marLeft w:val="0"/>
                      <w:marRight w:val="0"/>
                      <w:marTop w:val="0"/>
                      <w:marBottom w:val="0"/>
                      <w:divBdr>
                        <w:top w:val="none" w:sz="0" w:space="0" w:color="auto"/>
                        <w:left w:val="none" w:sz="0" w:space="0" w:color="auto"/>
                        <w:bottom w:val="none" w:sz="0" w:space="0" w:color="auto"/>
                        <w:right w:val="none" w:sz="0" w:space="0" w:color="auto"/>
                      </w:divBdr>
                      <w:divsChild>
                        <w:div w:id="170687257">
                          <w:marLeft w:val="0"/>
                          <w:marRight w:val="0"/>
                          <w:marTop w:val="0"/>
                          <w:marBottom w:val="0"/>
                          <w:divBdr>
                            <w:top w:val="none" w:sz="0" w:space="0" w:color="auto"/>
                            <w:left w:val="none" w:sz="0" w:space="0" w:color="auto"/>
                            <w:bottom w:val="none" w:sz="0" w:space="0" w:color="auto"/>
                            <w:right w:val="none" w:sz="0" w:space="0" w:color="auto"/>
                          </w:divBdr>
                          <w:divsChild>
                            <w:div w:id="378087891">
                              <w:marLeft w:val="0"/>
                              <w:marRight w:val="0"/>
                              <w:marTop w:val="0"/>
                              <w:marBottom w:val="0"/>
                              <w:divBdr>
                                <w:top w:val="none" w:sz="0" w:space="0" w:color="auto"/>
                                <w:left w:val="none" w:sz="0" w:space="0" w:color="auto"/>
                                <w:bottom w:val="none" w:sz="0" w:space="0" w:color="auto"/>
                                <w:right w:val="none" w:sz="0" w:space="0" w:color="auto"/>
                              </w:divBdr>
                              <w:divsChild>
                                <w:div w:id="189803664">
                                  <w:marLeft w:val="0"/>
                                  <w:marRight w:val="0"/>
                                  <w:marTop w:val="0"/>
                                  <w:marBottom w:val="0"/>
                                  <w:divBdr>
                                    <w:top w:val="none" w:sz="0" w:space="0" w:color="auto"/>
                                    <w:left w:val="none" w:sz="0" w:space="0" w:color="auto"/>
                                    <w:bottom w:val="none" w:sz="0" w:space="0" w:color="auto"/>
                                    <w:right w:val="none" w:sz="0" w:space="0" w:color="auto"/>
                                  </w:divBdr>
                                  <w:divsChild>
                                    <w:div w:id="1216701651">
                                      <w:marLeft w:val="0"/>
                                      <w:marRight w:val="0"/>
                                      <w:marTop w:val="0"/>
                                      <w:marBottom w:val="0"/>
                                      <w:divBdr>
                                        <w:top w:val="none" w:sz="0" w:space="0" w:color="auto"/>
                                        <w:left w:val="none" w:sz="0" w:space="0" w:color="auto"/>
                                        <w:bottom w:val="none" w:sz="0" w:space="0" w:color="auto"/>
                                        <w:right w:val="none" w:sz="0" w:space="0" w:color="auto"/>
                                      </w:divBdr>
                                      <w:divsChild>
                                        <w:div w:id="1751073832">
                                          <w:marLeft w:val="0"/>
                                          <w:marRight w:val="0"/>
                                          <w:marTop w:val="0"/>
                                          <w:marBottom w:val="0"/>
                                          <w:divBdr>
                                            <w:top w:val="none" w:sz="0" w:space="0" w:color="auto"/>
                                            <w:left w:val="none" w:sz="0" w:space="0" w:color="auto"/>
                                            <w:bottom w:val="none" w:sz="0" w:space="0" w:color="auto"/>
                                            <w:right w:val="none" w:sz="0" w:space="0" w:color="auto"/>
                                          </w:divBdr>
                                          <w:divsChild>
                                            <w:div w:id="1968855573">
                                              <w:marLeft w:val="0"/>
                                              <w:marRight w:val="0"/>
                                              <w:marTop w:val="0"/>
                                              <w:marBottom w:val="0"/>
                                              <w:divBdr>
                                                <w:top w:val="none" w:sz="0" w:space="0" w:color="auto"/>
                                                <w:left w:val="none" w:sz="0" w:space="0" w:color="auto"/>
                                                <w:bottom w:val="none" w:sz="0" w:space="0" w:color="auto"/>
                                                <w:right w:val="none" w:sz="0" w:space="0" w:color="auto"/>
                                              </w:divBdr>
                                              <w:divsChild>
                                                <w:div w:id="24596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4291589">
      <w:bodyDiv w:val="1"/>
      <w:marLeft w:val="0"/>
      <w:marRight w:val="0"/>
      <w:marTop w:val="0"/>
      <w:marBottom w:val="0"/>
      <w:divBdr>
        <w:top w:val="none" w:sz="0" w:space="0" w:color="auto"/>
        <w:left w:val="none" w:sz="0" w:space="0" w:color="auto"/>
        <w:bottom w:val="none" w:sz="0" w:space="0" w:color="auto"/>
        <w:right w:val="none" w:sz="0" w:space="0" w:color="auto"/>
      </w:divBdr>
    </w:div>
    <w:div w:id="1314334642">
      <w:bodyDiv w:val="1"/>
      <w:marLeft w:val="0"/>
      <w:marRight w:val="0"/>
      <w:marTop w:val="0"/>
      <w:marBottom w:val="0"/>
      <w:divBdr>
        <w:top w:val="none" w:sz="0" w:space="0" w:color="auto"/>
        <w:left w:val="none" w:sz="0" w:space="0" w:color="auto"/>
        <w:bottom w:val="none" w:sz="0" w:space="0" w:color="auto"/>
        <w:right w:val="none" w:sz="0" w:space="0" w:color="auto"/>
      </w:divBdr>
      <w:divsChild>
        <w:div w:id="1790392659">
          <w:marLeft w:val="0"/>
          <w:marRight w:val="0"/>
          <w:marTop w:val="0"/>
          <w:marBottom w:val="150"/>
          <w:divBdr>
            <w:top w:val="none" w:sz="0" w:space="0" w:color="auto"/>
            <w:left w:val="none" w:sz="0" w:space="0" w:color="auto"/>
            <w:bottom w:val="none" w:sz="0" w:space="0" w:color="auto"/>
            <w:right w:val="none" w:sz="0" w:space="0" w:color="auto"/>
          </w:divBdr>
        </w:div>
      </w:divsChild>
    </w:div>
    <w:div w:id="1314336198">
      <w:bodyDiv w:val="1"/>
      <w:marLeft w:val="0"/>
      <w:marRight w:val="0"/>
      <w:marTop w:val="0"/>
      <w:marBottom w:val="0"/>
      <w:divBdr>
        <w:top w:val="none" w:sz="0" w:space="0" w:color="auto"/>
        <w:left w:val="none" w:sz="0" w:space="0" w:color="auto"/>
        <w:bottom w:val="none" w:sz="0" w:space="0" w:color="auto"/>
        <w:right w:val="none" w:sz="0" w:space="0" w:color="auto"/>
      </w:divBdr>
      <w:divsChild>
        <w:div w:id="1364281885">
          <w:marLeft w:val="0"/>
          <w:marRight w:val="0"/>
          <w:marTop w:val="0"/>
          <w:marBottom w:val="0"/>
          <w:divBdr>
            <w:top w:val="none" w:sz="0" w:space="0" w:color="auto"/>
            <w:left w:val="none" w:sz="0" w:space="0" w:color="auto"/>
            <w:bottom w:val="dotted" w:sz="6" w:space="4" w:color="DDDDDD"/>
            <w:right w:val="none" w:sz="0" w:space="0" w:color="auto"/>
          </w:divBdr>
        </w:div>
      </w:divsChild>
    </w:div>
    <w:div w:id="1314529466">
      <w:bodyDiv w:val="1"/>
      <w:marLeft w:val="0"/>
      <w:marRight w:val="0"/>
      <w:marTop w:val="0"/>
      <w:marBottom w:val="0"/>
      <w:divBdr>
        <w:top w:val="none" w:sz="0" w:space="0" w:color="auto"/>
        <w:left w:val="none" w:sz="0" w:space="0" w:color="auto"/>
        <w:bottom w:val="none" w:sz="0" w:space="0" w:color="auto"/>
        <w:right w:val="none" w:sz="0" w:space="0" w:color="auto"/>
      </w:divBdr>
    </w:div>
    <w:div w:id="1314719496">
      <w:bodyDiv w:val="1"/>
      <w:marLeft w:val="0"/>
      <w:marRight w:val="0"/>
      <w:marTop w:val="0"/>
      <w:marBottom w:val="0"/>
      <w:divBdr>
        <w:top w:val="none" w:sz="0" w:space="0" w:color="auto"/>
        <w:left w:val="none" w:sz="0" w:space="0" w:color="auto"/>
        <w:bottom w:val="none" w:sz="0" w:space="0" w:color="auto"/>
        <w:right w:val="none" w:sz="0" w:space="0" w:color="auto"/>
      </w:divBdr>
      <w:divsChild>
        <w:div w:id="1080912228">
          <w:marLeft w:val="0"/>
          <w:marRight w:val="0"/>
          <w:marTop w:val="0"/>
          <w:marBottom w:val="0"/>
          <w:divBdr>
            <w:top w:val="none" w:sz="0" w:space="0" w:color="auto"/>
            <w:left w:val="none" w:sz="0" w:space="0" w:color="auto"/>
            <w:bottom w:val="none" w:sz="0" w:space="0" w:color="auto"/>
            <w:right w:val="none" w:sz="0" w:space="0" w:color="auto"/>
          </w:divBdr>
          <w:divsChild>
            <w:div w:id="1313949175">
              <w:marLeft w:val="0"/>
              <w:marRight w:val="0"/>
              <w:marTop w:val="0"/>
              <w:marBottom w:val="0"/>
              <w:divBdr>
                <w:top w:val="none" w:sz="0" w:space="0" w:color="auto"/>
                <w:left w:val="none" w:sz="0" w:space="0" w:color="auto"/>
                <w:bottom w:val="none" w:sz="0" w:space="0" w:color="auto"/>
                <w:right w:val="none" w:sz="0" w:space="0" w:color="auto"/>
              </w:divBdr>
              <w:divsChild>
                <w:div w:id="528102122">
                  <w:marLeft w:val="0"/>
                  <w:marRight w:val="0"/>
                  <w:marTop w:val="0"/>
                  <w:marBottom w:val="0"/>
                  <w:divBdr>
                    <w:top w:val="none" w:sz="0" w:space="0" w:color="auto"/>
                    <w:left w:val="none" w:sz="0" w:space="0" w:color="auto"/>
                    <w:bottom w:val="none" w:sz="0" w:space="0" w:color="auto"/>
                    <w:right w:val="none" w:sz="0" w:space="0" w:color="auto"/>
                  </w:divBdr>
                  <w:divsChild>
                    <w:div w:id="376859086">
                      <w:marLeft w:val="0"/>
                      <w:marRight w:val="0"/>
                      <w:marTop w:val="0"/>
                      <w:marBottom w:val="0"/>
                      <w:divBdr>
                        <w:top w:val="none" w:sz="0" w:space="0" w:color="auto"/>
                        <w:left w:val="none" w:sz="0" w:space="0" w:color="auto"/>
                        <w:bottom w:val="none" w:sz="0" w:space="0" w:color="auto"/>
                        <w:right w:val="none" w:sz="0" w:space="0" w:color="auto"/>
                      </w:divBdr>
                      <w:divsChild>
                        <w:div w:id="1528986169">
                          <w:marLeft w:val="0"/>
                          <w:marRight w:val="0"/>
                          <w:marTop w:val="0"/>
                          <w:marBottom w:val="0"/>
                          <w:divBdr>
                            <w:top w:val="none" w:sz="0" w:space="0" w:color="auto"/>
                            <w:left w:val="none" w:sz="0" w:space="0" w:color="auto"/>
                            <w:bottom w:val="none" w:sz="0" w:space="0" w:color="auto"/>
                            <w:right w:val="none" w:sz="0" w:space="0" w:color="auto"/>
                          </w:divBdr>
                          <w:divsChild>
                            <w:div w:id="330721186">
                              <w:marLeft w:val="0"/>
                              <w:marRight w:val="0"/>
                              <w:marTop w:val="0"/>
                              <w:marBottom w:val="0"/>
                              <w:divBdr>
                                <w:top w:val="none" w:sz="0" w:space="0" w:color="auto"/>
                                <w:left w:val="none" w:sz="0" w:space="0" w:color="auto"/>
                                <w:bottom w:val="none" w:sz="0" w:space="0" w:color="auto"/>
                                <w:right w:val="none" w:sz="0" w:space="0" w:color="auto"/>
                              </w:divBdr>
                              <w:divsChild>
                                <w:div w:id="1000160871">
                                  <w:marLeft w:val="0"/>
                                  <w:marRight w:val="0"/>
                                  <w:marTop w:val="0"/>
                                  <w:marBottom w:val="0"/>
                                  <w:divBdr>
                                    <w:top w:val="none" w:sz="0" w:space="0" w:color="auto"/>
                                    <w:left w:val="none" w:sz="0" w:space="0" w:color="auto"/>
                                    <w:bottom w:val="none" w:sz="0" w:space="0" w:color="auto"/>
                                    <w:right w:val="none" w:sz="0" w:space="0" w:color="auto"/>
                                  </w:divBdr>
                                  <w:divsChild>
                                    <w:div w:id="1934438014">
                                      <w:marLeft w:val="0"/>
                                      <w:marRight w:val="0"/>
                                      <w:marTop w:val="0"/>
                                      <w:marBottom w:val="0"/>
                                      <w:divBdr>
                                        <w:top w:val="none" w:sz="0" w:space="0" w:color="auto"/>
                                        <w:left w:val="none" w:sz="0" w:space="0" w:color="auto"/>
                                        <w:bottom w:val="none" w:sz="0" w:space="0" w:color="auto"/>
                                        <w:right w:val="none" w:sz="0" w:space="0" w:color="auto"/>
                                      </w:divBdr>
                                      <w:divsChild>
                                        <w:div w:id="2861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5254505">
      <w:bodyDiv w:val="1"/>
      <w:marLeft w:val="0"/>
      <w:marRight w:val="0"/>
      <w:marTop w:val="0"/>
      <w:marBottom w:val="0"/>
      <w:divBdr>
        <w:top w:val="none" w:sz="0" w:space="0" w:color="auto"/>
        <w:left w:val="none" w:sz="0" w:space="0" w:color="auto"/>
        <w:bottom w:val="none" w:sz="0" w:space="0" w:color="auto"/>
        <w:right w:val="none" w:sz="0" w:space="0" w:color="auto"/>
      </w:divBdr>
      <w:divsChild>
        <w:div w:id="869343076">
          <w:marLeft w:val="0"/>
          <w:marRight w:val="0"/>
          <w:marTop w:val="0"/>
          <w:marBottom w:val="150"/>
          <w:divBdr>
            <w:top w:val="none" w:sz="0" w:space="0" w:color="auto"/>
            <w:left w:val="none" w:sz="0" w:space="0" w:color="auto"/>
            <w:bottom w:val="none" w:sz="0" w:space="0" w:color="auto"/>
            <w:right w:val="none" w:sz="0" w:space="0" w:color="auto"/>
          </w:divBdr>
          <w:divsChild>
            <w:div w:id="2067143229">
              <w:marLeft w:val="0"/>
              <w:marRight w:val="0"/>
              <w:marTop w:val="0"/>
              <w:marBottom w:val="0"/>
              <w:divBdr>
                <w:top w:val="none" w:sz="0" w:space="0" w:color="auto"/>
                <w:left w:val="none" w:sz="0" w:space="0" w:color="auto"/>
                <w:bottom w:val="none" w:sz="0" w:space="0" w:color="auto"/>
                <w:right w:val="none" w:sz="0" w:space="0" w:color="auto"/>
              </w:divBdr>
            </w:div>
          </w:divsChild>
        </w:div>
        <w:div w:id="1143474203">
          <w:marLeft w:val="0"/>
          <w:marRight w:val="0"/>
          <w:marTop w:val="0"/>
          <w:marBottom w:val="150"/>
          <w:divBdr>
            <w:top w:val="none" w:sz="0" w:space="0" w:color="auto"/>
            <w:left w:val="none" w:sz="0" w:space="0" w:color="auto"/>
            <w:bottom w:val="none" w:sz="0" w:space="0" w:color="auto"/>
            <w:right w:val="none" w:sz="0" w:space="0" w:color="auto"/>
          </w:divBdr>
        </w:div>
        <w:div w:id="1287002566">
          <w:marLeft w:val="0"/>
          <w:marRight w:val="0"/>
          <w:marTop w:val="0"/>
          <w:marBottom w:val="0"/>
          <w:divBdr>
            <w:top w:val="none" w:sz="0" w:space="0" w:color="auto"/>
            <w:left w:val="none" w:sz="0" w:space="0" w:color="auto"/>
            <w:bottom w:val="none" w:sz="0" w:space="0" w:color="auto"/>
            <w:right w:val="none" w:sz="0" w:space="0" w:color="auto"/>
          </w:divBdr>
          <w:divsChild>
            <w:div w:id="15760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3917">
      <w:bodyDiv w:val="1"/>
      <w:marLeft w:val="0"/>
      <w:marRight w:val="0"/>
      <w:marTop w:val="0"/>
      <w:marBottom w:val="0"/>
      <w:divBdr>
        <w:top w:val="none" w:sz="0" w:space="0" w:color="auto"/>
        <w:left w:val="none" w:sz="0" w:space="0" w:color="auto"/>
        <w:bottom w:val="none" w:sz="0" w:space="0" w:color="auto"/>
        <w:right w:val="none" w:sz="0" w:space="0" w:color="auto"/>
      </w:divBdr>
    </w:div>
    <w:div w:id="1316180295">
      <w:bodyDiv w:val="1"/>
      <w:marLeft w:val="0"/>
      <w:marRight w:val="0"/>
      <w:marTop w:val="0"/>
      <w:marBottom w:val="0"/>
      <w:divBdr>
        <w:top w:val="none" w:sz="0" w:space="0" w:color="auto"/>
        <w:left w:val="none" w:sz="0" w:space="0" w:color="auto"/>
        <w:bottom w:val="none" w:sz="0" w:space="0" w:color="auto"/>
        <w:right w:val="none" w:sz="0" w:space="0" w:color="auto"/>
      </w:divBdr>
      <w:divsChild>
        <w:div w:id="36467657">
          <w:marLeft w:val="0"/>
          <w:marRight w:val="0"/>
          <w:marTop w:val="0"/>
          <w:marBottom w:val="150"/>
          <w:divBdr>
            <w:top w:val="none" w:sz="0" w:space="0" w:color="auto"/>
            <w:left w:val="none" w:sz="0" w:space="0" w:color="auto"/>
            <w:bottom w:val="none" w:sz="0" w:space="0" w:color="auto"/>
            <w:right w:val="none" w:sz="0" w:space="0" w:color="auto"/>
          </w:divBdr>
        </w:div>
        <w:div w:id="1099519181">
          <w:marLeft w:val="0"/>
          <w:marRight w:val="0"/>
          <w:marTop w:val="0"/>
          <w:marBottom w:val="0"/>
          <w:divBdr>
            <w:top w:val="none" w:sz="0" w:space="0" w:color="auto"/>
            <w:left w:val="none" w:sz="0" w:space="0" w:color="auto"/>
            <w:bottom w:val="none" w:sz="0" w:space="0" w:color="auto"/>
            <w:right w:val="none" w:sz="0" w:space="0" w:color="auto"/>
          </w:divBdr>
          <w:divsChild>
            <w:div w:id="6717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93075">
      <w:bodyDiv w:val="1"/>
      <w:marLeft w:val="0"/>
      <w:marRight w:val="0"/>
      <w:marTop w:val="0"/>
      <w:marBottom w:val="0"/>
      <w:divBdr>
        <w:top w:val="none" w:sz="0" w:space="0" w:color="auto"/>
        <w:left w:val="none" w:sz="0" w:space="0" w:color="auto"/>
        <w:bottom w:val="none" w:sz="0" w:space="0" w:color="auto"/>
        <w:right w:val="none" w:sz="0" w:space="0" w:color="auto"/>
      </w:divBdr>
    </w:div>
    <w:div w:id="1316565716">
      <w:bodyDiv w:val="1"/>
      <w:marLeft w:val="0"/>
      <w:marRight w:val="0"/>
      <w:marTop w:val="0"/>
      <w:marBottom w:val="0"/>
      <w:divBdr>
        <w:top w:val="none" w:sz="0" w:space="0" w:color="auto"/>
        <w:left w:val="none" w:sz="0" w:space="0" w:color="auto"/>
        <w:bottom w:val="none" w:sz="0" w:space="0" w:color="auto"/>
        <w:right w:val="none" w:sz="0" w:space="0" w:color="auto"/>
      </w:divBdr>
    </w:div>
    <w:div w:id="1316760395">
      <w:bodyDiv w:val="1"/>
      <w:marLeft w:val="0"/>
      <w:marRight w:val="0"/>
      <w:marTop w:val="0"/>
      <w:marBottom w:val="0"/>
      <w:divBdr>
        <w:top w:val="none" w:sz="0" w:space="0" w:color="auto"/>
        <w:left w:val="none" w:sz="0" w:space="0" w:color="auto"/>
        <w:bottom w:val="none" w:sz="0" w:space="0" w:color="auto"/>
        <w:right w:val="none" w:sz="0" w:space="0" w:color="auto"/>
      </w:divBdr>
      <w:divsChild>
        <w:div w:id="203300271">
          <w:marLeft w:val="0"/>
          <w:marRight w:val="0"/>
          <w:marTop w:val="0"/>
          <w:marBottom w:val="0"/>
          <w:divBdr>
            <w:top w:val="none" w:sz="0" w:space="0" w:color="auto"/>
            <w:left w:val="none" w:sz="0" w:space="0" w:color="auto"/>
            <w:bottom w:val="none" w:sz="0" w:space="0" w:color="auto"/>
            <w:right w:val="none" w:sz="0" w:space="0" w:color="auto"/>
          </w:divBdr>
          <w:divsChild>
            <w:div w:id="1790392891">
              <w:marLeft w:val="0"/>
              <w:marRight w:val="0"/>
              <w:marTop w:val="0"/>
              <w:marBottom w:val="0"/>
              <w:divBdr>
                <w:top w:val="none" w:sz="0" w:space="0" w:color="auto"/>
                <w:left w:val="none" w:sz="0" w:space="0" w:color="auto"/>
                <w:bottom w:val="none" w:sz="0" w:space="0" w:color="auto"/>
                <w:right w:val="none" w:sz="0" w:space="0" w:color="auto"/>
              </w:divBdr>
              <w:divsChild>
                <w:div w:id="1519851881">
                  <w:marLeft w:val="0"/>
                  <w:marRight w:val="0"/>
                  <w:marTop w:val="0"/>
                  <w:marBottom w:val="0"/>
                  <w:divBdr>
                    <w:top w:val="none" w:sz="0" w:space="0" w:color="auto"/>
                    <w:left w:val="none" w:sz="0" w:space="0" w:color="auto"/>
                    <w:bottom w:val="none" w:sz="0" w:space="0" w:color="auto"/>
                    <w:right w:val="none" w:sz="0" w:space="0" w:color="auto"/>
                  </w:divBdr>
                  <w:divsChild>
                    <w:div w:id="1593394080">
                      <w:marLeft w:val="0"/>
                      <w:marRight w:val="0"/>
                      <w:marTop w:val="0"/>
                      <w:marBottom w:val="0"/>
                      <w:divBdr>
                        <w:top w:val="none" w:sz="0" w:space="0" w:color="auto"/>
                        <w:left w:val="none" w:sz="0" w:space="0" w:color="auto"/>
                        <w:bottom w:val="none" w:sz="0" w:space="0" w:color="auto"/>
                        <w:right w:val="none" w:sz="0" w:space="0" w:color="auto"/>
                      </w:divBdr>
                      <w:divsChild>
                        <w:div w:id="1410805776">
                          <w:marLeft w:val="0"/>
                          <w:marRight w:val="0"/>
                          <w:marTop w:val="0"/>
                          <w:marBottom w:val="0"/>
                          <w:divBdr>
                            <w:top w:val="none" w:sz="0" w:space="0" w:color="auto"/>
                            <w:left w:val="none" w:sz="0" w:space="0" w:color="auto"/>
                            <w:bottom w:val="none" w:sz="0" w:space="0" w:color="auto"/>
                            <w:right w:val="none" w:sz="0" w:space="0" w:color="auto"/>
                          </w:divBdr>
                          <w:divsChild>
                            <w:div w:id="1915121927">
                              <w:marLeft w:val="0"/>
                              <w:marRight w:val="0"/>
                              <w:marTop w:val="0"/>
                              <w:marBottom w:val="0"/>
                              <w:divBdr>
                                <w:top w:val="none" w:sz="0" w:space="0" w:color="auto"/>
                                <w:left w:val="none" w:sz="0" w:space="0" w:color="auto"/>
                                <w:bottom w:val="none" w:sz="0" w:space="0" w:color="auto"/>
                                <w:right w:val="none" w:sz="0" w:space="0" w:color="auto"/>
                              </w:divBdr>
                              <w:divsChild>
                                <w:div w:id="5417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958065">
      <w:bodyDiv w:val="1"/>
      <w:marLeft w:val="0"/>
      <w:marRight w:val="0"/>
      <w:marTop w:val="0"/>
      <w:marBottom w:val="0"/>
      <w:divBdr>
        <w:top w:val="none" w:sz="0" w:space="0" w:color="auto"/>
        <w:left w:val="none" w:sz="0" w:space="0" w:color="auto"/>
        <w:bottom w:val="none" w:sz="0" w:space="0" w:color="auto"/>
        <w:right w:val="none" w:sz="0" w:space="0" w:color="auto"/>
      </w:divBdr>
    </w:div>
    <w:div w:id="1317152206">
      <w:bodyDiv w:val="1"/>
      <w:marLeft w:val="0"/>
      <w:marRight w:val="0"/>
      <w:marTop w:val="0"/>
      <w:marBottom w:val="0"/>
      <w:divBdr>
        <w:top w:val="none" w:sz="0" w:space="0" w:color="auto"/>
        <w:left w:val="none" w:sz="0" w:space="0" w:color="auto"/>
        <w:bottom w:val="none" w:sz="0" w:space="0" w:color="auto"/>
        <w:right w:val="none" w:sz="0" w:space="0" w:color="auto"/>
      </w:divBdr>
      <w:divsChild>
        <w:div w:id="263147751">
          <w:marLeft w:val="0"/>
          <w:marRight w:val="0"/>
          <w:marTop w:val="0"/>
          <w:marBottom w:val="0"/>
          <w:divBdr>
            <w:top w:val="none" w:sz="0" w:space="0" w:color="auto"/>
            <w:left w:val="none" w:sz="0" w:space="0" w:color="auto"/>
            <w:bottom w:val="none" w:sz="0" w:space="0" w:color="auto"/>
            <w:right w:val="none" w:sz="0" w:space="0" w:color="auto"/>
          </w:divBdr>
        </w:div>
      </w:divsChild>
    </w:div>
    <w:div w:id="1317539683">
      <w:bodyDiv w:val="1"/>
      <w:marLeft w:val="0"/>
      <w:marRight w:val="0"/>
      <w:marTop w:val="0"/>
      <w:marBottom w:val="0"/>
      <w:divBdr>
        <w:top w:val="none" w:sz="0" w:space="0" w:color="auto"/>
        <w:left w:val="none" w:sz="0" w:space="0" w:color="auto"/>
        <w:bottom w:val="none" w:sz="0" w:space="0" w:color="auto"/>
        <w:right w:val="none" w:sz="0" w:space="0" w:color="auto"/>
      </w:divBdr>
      <w:divsChild>
        <w:div w:id="792748541">
          <w:marLeft w:val="0"/>
          <w:marRight w:val="0"/>
          <w:marTop w:val="0"/>
          <w:marBottom w:val="150"/>
          <w:divBdr>
            <w:top w:val="none" w:sz="0" w:space="0" w:color="auto"/>
            <w:left w:val="none" w:sz="0" w:space="0" w:color="auto"/>
            <w:bottom w:val="none" w:sz="0" w:space="0" w:color="auto"/>
            <w:right w:val="none" w:sz="0" w:space="0" w:color="auto"/>
          </w:divBdr>
        </w:div>
        <w:div w:id="1156998824">
          <w:marLeft w:val="0"/>
          <w:marRight w:val="0"/>
          <w:marTop w:val="0"/>
          <w:marBottom w:val="0"/>
          <w:divBdr>
            <w:top w:val="none" w:sz="0" w:space="0" w:color="auto"/>
            <w:left w:val="none" w:sz="0" w:space="0" w:color="auto"/>
            <w:bottom w:val="none" w:sz="0" w:space="0" w:color="auto"/>
            <w:right w:val="none" w:sz="0" w:space="0" w:color="auto"/>
          </w:divBdr>
        </w:div>
      </w:divsChild>
    </w:div>
    <w:div w:id="1317564469">
      <w:bodyDiv w:val="1"/>
      <w:marLeft w:val="0"/>
      <w:marRight w:val="0"/>
      <w:marTop w:val="0"/>
      <w:marBottom w:val="0"/>
      <w:divBdr>
        <w:top w:val="none" w:sz="0" w:space="0" w:color="auto"/>
        <w:left w:val="none" w:sz="0" w:space="0" w:color="auto"/>
        <w:bottom w:val="none" w:sz="0" w:space="0" w:color="auto"/>
        <w:right w:val="none" w:sz="0" w:space="0" w:color="auto"/>
      </w:divBdr>
      <w:divsChild>
        <w:div w:id="559900307">
          <w:marLeft w:val="0"/>
          <w:marRight w:val="0"/>
          <w:marTop w:val="0"/>
          <w:marBottom w:val="0"/>
          <w:divBdr>
            <w:top w:val="none" w:sz="0" w:space="0" w:color="auto"/>
            <w:left w:val="none" w:sz="0" w:space="0" w:color="auto"/>
            <w:bottom w:val="single" w:sz="12" w:space="0" w:color="C4C4C4"/>
            <w:right w:val="none" w:sz="0" w:space="0" w:color="auto"/>
          </w:divBdr>
          <w:divsChild>
            <w:div w:id="227544579">
              <w:marLeft w:val="0"/>
              <w:marRight w:val="0"/>
              <w:marTop w:val="0"/>
              <w:marBottom w:val="0"/>
              <w:divBdr>
                <w:top w:val="none" w:sz="0" w:space="0" w:color="auto"/>
                <w:left w:val="none" w:sz="0" w:space="0" w:color="auto"/>
                <w:bottom w:val="none" w:sz="0" w:space="0" w:color="auto"/>
                <w:right w:val="none" w:sz="0" w:space="0" w:color="auto"/>
              </w:divBdr>
              <w:divsChild>
                <w:div w:id="5560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1475">
          <w:marLeft w:val="0"/>
          <w:marRight w:val="150"/>
          <w:marTop w:val="0"/>
          <w:marBottom w:val="0"/>
          <w:divBdr>
            <w:top w:val="none" w:sz="0" w:space="0" w:color="auto"/>
            <w:left w:val="none" w:sz="0" w:space="0" w:color="auto"/>
            <w:bottom w:val="none" w:sz="0" w:space="0" w:color="auto"/>
            <w:right w:val="none" w:sz="0" w:space="0" w:color="auto"/>
          </w:divBdr>
          <w:divsChild>
            <w:div w:id="137843474">
              <w:marLeft w:val="0"/>
              <w:marRight w:val="0"/>
              <w:marTop w:val="0"/>
              <w:marBottom w:val="0"/>
              <w:divBdr>
                <w:top w:val="none" w:sz="0" w:space="0" w:color="auto"/>
                <w:left w:val="none" w:sz="0" w:space="0" w:color="auto"/>
                <w:bottom w:val="none" w:sz="0" w:space="0" w:color="auto"/>
                <w:right w:val="none" w:sz="0" w:space="0" w:color="auto"/>
              </w:divBdr>
              <w:divsChild>
                <w:div w:id="508982887">
                  <w:marLeft w:val="0"/>
                  <w:marRight w:val="0"/>
                  <w:marTop w:val="150"/>
                  <w:marBottom w:val="0"/>
                  <w:divBdr>
                    <w:top w:val="none" w:sz="0" w:space="0" w:color="auto"/>
                    <w:left w:val="none" w:sz="0" w:space="0" w:color="auto"/>
                    <w:bottom w:val="none" w:sz="0" w:space="0" w:color="auto"/>
                    <w:right w:val="none" w:sz="0" w:space="0" w:color="auto"/>
                  </w:divBdr>
                  <w:divsChild>
                    <w:div w:id="2031446991">
                      <w:marLeft w:val="0"/>
                      <w:marRight w:val="150"/>
                      <w:marTop w:val="0"/>
                      <w:marBottom w:val="0"/>
                      <w:divBdr>
                        <w:top w:val="none" w:sz="0" w:space="0" w:color="auto"/>
                        <w:left w:val="none" w:sz="0" w:space="0" w:color="auto"/>
                        <w:bottom w:val="none" w:sz="0" w:space="0" w:color="auto"/>
                        <w:right w:val="none" w:sz="0" w:space="0" w:color="auto"/>
                      </w:divBdr>
                      <w:divsChild>
                        <w:div w:id="409349063">
                          <w:marLeft w:val="0"/>
                          <w:marRight w:val="0"/>
                          <w:marTop w:val="0"/>
                          <w:marBottom w:val="0"/>
                          <w:divBdr>
                            <w:top w:val="none" w:sz="0" w:space="0" w:color="auto"/>
                            <w:left w:val="none" w:sz="0" w:space="0" w:color="auto"/>
                            <w:bottom w:val="none" w:sz="0" w:space="0" w:color="auto"/>
                            <w:right w:val="none" w:sz="0" w:space="0" w:color="auto"/>
                          </w:divBdr>
                        </w:div>
                        <w:div w:id="19320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2031">
                  <w:marLeft w:val="0"/>
                  <w:marRight w:val="0"/>
                  <w:marTop w:val="0"/>
                  <w:marBottom w:val="0"/>
                  <w:divBdr>
                    <w:top w:val="none" w:sz="0" w:space="8" w:color="auto"/>
                    <w:left w:val="none" w:sz="0" w:space="2" w:color="auto"/>
                    <w:bottom w:val="single" w:sz="6" w:space="8" w:color="DDDDDD"/>
                    <w:right w:val="none" w:sz="0" w:space="0" w:color="auto"/>
                  </w:divBdr>
                </w:div>
              </w:divsChild>
            </w:div>
          </w:divsChild>
        </w:div>
      </w:divsChild>
    </w:div>
    <w:div w:id="1317688559">
      <w:bodyDiv w:val="1"/>
      <w:marLeft w:val="0"/>
      <w:marRight w:val="0"/>
      <w:marTop w:val="0"/>
      <w:marBottom w:val="0"/>
      <w:divBdr>
        <w:top w:val="none" w:sz="0" w:space="0" w:color="auto"/>
        <w:left w:val="none" w:sz="0" w:space="0" w:color="auto"/>
        <w:bottom w:val="none" w:sz="0" w:space="0" w:color="auto"/>
        <w:right w:val="none" w:sz="0" w:space="0" w:color="auto"/>
      </w:divBdr>
    </w:div>
    <w:div w:id="1318025539">
      <w:bodyDiv w:val="1"/>
      <w:marLeft w:val="0"/>
      <w:marRight w:val="0"/>
      <w:marTop w:val="0"/>
      <w:marBottom w:val="0"/>
      <w:divBdr>
        <w:top w:val="none" w:sz="0" w:space="0" w:color="auto"/>
        <w:left w:val="none" w:sz="0" w:space="0" w:color="auto"/>
        <w:bottom w:val="none" w:sz="0" w:space="0" w:color="auto"/>
        <w:right w:val="none" w:sz="0" w:space="0" w:color="auto"/>
      </w:divBdr>
    </w:div>
    <w:div w:id="1318267857">
      <w:bodyDiv w:val="1"/>
      <w:marLeft w:val="0"/>
      <w:marRight w:val="0"/>
      <w:marTop w:val="0"/>
      <w:marBottom w:val="0"/>
      <w:divBdr>
        <w:top w:val="none" w:sz="0" w:space="0" w:color="auto"/>
        <w:left w:val="none" w:sz="0" w:space="0" w:color="auto"/>
        <w:bottom w:val="none" w:sz="0" w:space="0" w:color="auto"/>
        <w:right w:val="none" w:sz="0" w:space="0" w:color="auto"/>
      </w:divBdr>
      <w:divsChild>
        <w:div w:id="1997562315">
          <w:marLeft w:val="0"/>
          <w:marRight w:val="0"/>
          <w:marTop w:val="0"/>
          <w:marBottom w:val="0"/>
          <w:divBdr>
            <w:top w:val="none" w:sz="0" w:space="0" w:color="auto"/>
            <w:left w:val="none" w:sz="0" w:space="0" w:color="auto"/>
            <w:bottom w:val="none" w:sz="0" w:space="0" w:color="auto"/>
            <w:right w:val="none" w:sz="0" w:space="0" w:color="auto"/>
          </w:divBdr>
          <w:divsChild>
            <w:div w:id="836962374">
              <w:marLeft w:val="0"/>
              <w:marRight w:val="0"/>
              <w:marTop w:val="0"/>
              <w:marBottom w:val="0"/>
              <w:divBdr>
                <w:top w:val="none" w:sz="0" w:space="0" w:color="auto"/>
                <w:left w:val="none" w:sz="0" w:space="0" w:color="auto"/>
                <w:bottom w:val="none" w:sz="0" w:space="0" w:color="auto"/>
                <w:right w:val="none" w:sz="0" w:space="0" w:color="auto"/>
              </w:divBdr>
              <w:divsChild>
                <w:div w:id="1511331876">
                  <w:marLeft w:val="0"/>
                  <w:marRight w:val="0"/>
                  <w:marTop w:val="0"/>
                  <w:marBottom w:val="0"/>
                  <w:divBdr>
                    <w:top w:val="none" w:sz="0" w:space="0" w:color="auto"/>
                    <w:left w:val="none" w:sz="0" w:space="0" w:color="auto"/>
                    <w:bottom w:val="none" w:sz="0" w:space="0" w:color="auto"/>
                    <w:right w:val="none" w:sz="0" w:space="0" w:color="auto"/>
                  </w:divBdr>
                  <w:divsChild>
                    <w:div w:id="2113431201">
                      <w:marLeft w:val="0"/>
                      <w:marRight w:val="0"/>
                      <w:marTop w:val="0"/>
                      <w:marBottom w:val="0"/>
                      <w:divBdr>
                        <w:top w:val="none" w:sz="0" w:space="0" w:color="auto"/>
                        <w:left w:val="none" w:sz="0" w:space="0" w:color="auto"/>
                        <w:bottom w:val="none" w:sz="0" w:space="0" w:color="auto"/>
                        <w:right w:val="none" w:sz="0" w:space="0" w:color="auto"/>
                      </w:divBdr>
                      <w:divsChild>
                        <w:div w:id="217595501">
                          <w:marLeft w:val="0"/>
                          <w:marRight w:val="0"/>
                          <w:marTop w:val="0"/>
                          <w:marBottom w:val="0"/>
                          <w:divBdr>
                            <w:top w:val="none" w:sz="0" w:space="0" w:color="auto"/>
                            <w:left w:val="none" w:sz="0" w:space="0" w:color="auto"/>
                            <w:bottom w:val="none" w:sz="0" w:space="0" w:color="auto"/>
                            <w:right w:val="none" w:sz="0" w:space="0" w:color="auto"/>
                          </w:divBdr>
                          <w:divsChild>
                            <w:div w:id="1471290931">
                              <w:marLeft w:val="0"/>
                              <w:marRight w:val="0"/>
                              <w:marTop w:val="0"/>
                              <w:marBottom w:val="0"/>
                              <w:divBdr>
                                <w:top w:val="none" w:sz="0" w:space="0" w:color="auto"/>
                                <w:left w:val="none" w:sz="0" w:space="0" w:color="auto"/>
                                <w:bottom w:val="none" w:sz="0" w:space="0" w:color="auto"/>
                                <w:right w:val="none" w:sz="0" w:space="0" w:color="auto"/>
                              </w:divBdr>
                              <w:divsChild>
                                <w:div w:id="1724910435">
                                  <w:marLeft w:val="0"/>
                                  <w:marRight w:val="0"/>
                                  <w:marTop w:val="0"/>
                                  <w:marBottom w:val="0"/>
                                  <w:divBdr>
                                    <w:top w:val="none" w:sz="0" w:space="0" w:color="auto"/>
                                    <w:left w:val="none" w:sz="0" w:space="0" w:color="auto"/>
                                    <w:bottom w:val="none" w:sz="0" w:space="0" w:color="auto"/>
                                    <w:right w:val="none" w:sz="0" w:space="0" w:color="auto"/>
                                  </w:divBdr>
                                  <w:divsChild>
                                    <w:div w:id="7441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530151">
      <w:bodyDiv w:val="1"/>
      <w:marLeft w:val="0"/>
      <w:marRight w:val="0"/>
      <w:marTop w:val="0"/>
      <w:marBottom w:val="0"/>
      <w:divBdr>
        <w:top w:val="none" w:sz="0" w:space="0" w:color="auto"/>
        <w:left w:val="none" w:sz="0" w:space="0" w:color="auto"/>
        <w:bottom w:val="none" w:sz="0" w:space="0" w:color="auto"/>
        <w:right w:val="none" w:sz="0" w:space="0" w:color="auto"/>
      </w:divBdr>
      <w:divsChild>
        <w:div w:id="1149249801">
          <w:marLeft w:val="0"/>
          <w:marRight w:val="0"/>
          <w:marTop w:val="0"/>
          <w:marBottom w:val="0"/>
          <w:divBdr>
            <w:top w:val="none" w:sz="0" w:space="0" w:color="auto"/>
            <w:left w:val="none" w:sz="0" w:space="0" w:color="auto"/>
            <w:bottom w:val="none" w:sz="0" w:space="0" w:color="auto"/>
            <w:right w:val="none" w:sz="0" w:space="0" w:color="auto"/>
          </w:divBdr>
        </w:div>
      </w:divsChild>
    </w:div>
    <w:div w:id="1319650367">
      <w:bodyDiv w:val="1"/>
      <w:marLeft w:val="0"/>
      <w:marRight w:val="0"/>
      <w:marTop w:val="0"/>
      <w:marBottom w:val="0"/>
      <w:divBdr>
        <w:top w:val="none" w:sz="0" w:space="0" w:color="auto"/>
        <w:left w:val="none" w:sz="0" w:space="0" w:color="auto"/>
        <w:bottom w:val="none" w:sz="0" w:space="0" w:color="auto"/>
        <w:right w:val="none" w:sz="0" w:space="0" w:color="auto"/>
      </w:divBdr>
      <w:divsChild>
        <w:div w:id="680744661">
          <w:marLeft w:val="0"/>
          <w:marRight w:val="0"/>
          <w:marTop w:val="0"/>
          <w:marBottom w:val="0"/>
          <w:divBdr>
            <w:top w:val="none" w:sz="0" w:space="0" w:color="auto"/>
            <w:left w:val="none" w:sz="0" w:space="0" w:color="auto"/>
            <w:bottom w:val="dotted" w:sz="6" w:space="4" w:color="DDDDDD"/>
            <w:right w:val="none" w:sz="0" w:space="0" w:color="auto"/>
          </w:divBdr>
        </w:div>
      </w:divsChild>
    </w:div>
    <w:div w:id="1319765979">
      <w:bodyDiv w:val="1"/>
      <w:marLeft w:val="0"/>
      <w:marRight w:val="0"/>
      <w:marTop w:val="0"/>
      <w:marBottom w:val="0"/>
      <w:divBdr>
        <w:top w:val="none" w:sz="0" w:space="0" w:color="auto"/>
        <w:left w:val="none" w:sz="0" w:space="0" w:color="auto"/>
        <w:bottom w:val="none" w:sz="0" w:space="0" w:color="auto"/>
        <w:right w:val="none" w:sz="0" w:space="0" w:color="auto"/>
      </w:divBdr>
      <w:divsChild>
        <w:div w:id="374308298">
          <w:marLeft w:val="0"/>
          <w:marRight w:val="0"/>
          <w:marTop w:val="0"/>
          <w:marBottom w:val="150"/>
          <w:divBdr>
            <w:top w:val="none" w:sz="0" w:space="0" w:color="auto"/>
            <w:left w:val="none" w:sz="0" w:space="0" w:color="auto"/>
            <w:bottom w:val="none" w:sz="0" w:space="0" w:color="auto"/>
            <w:right w:val="none" w:sz="0" w:space="0" w:color="auto"/>
          </w:divBdr>
        </w:div>
      </w:divsChild>
    </w:div>
    <w:div w:id="1319771092">
      <w:bodyDiv w:val="1"/>
      <w:marLeft w:val="0"/>
      <w:marRight w:val="0"/>
      <w:marTop w:val="0"/>
      <w:marBottom w:val="0"/>
      <w:divBdr>
        <w:top w:val="none" w:sz="0" w:space="0" w:color="auto"/>
        <w:left w:val="none" w:sz="0" w:space="0" w:color="auto"/>
        <w:bottom w:val="none" w:sz="0" w:space="0" w:color="auto"/>
        <w:right w:val="none" w:sz="0" w:space="0" w:color="auto"/>
      </w:divBdr>
    </w:div>
    <w:div w:id="1320114737">
      <w:bodyDiv w:val="1"/>
      <w:marLeft w:val="0"/>
      <w:marRight w:val="0"/>
      <w:marTop w:val="0"/>
      <w:marBottom w:val="0"/>
      <w:divBdr>
        <w:top w:val="none" w:sz="0" w:space="0" w:color="auto"/>
        <w:left w:val="none" w:sz="0" w:space="0" w:color="auto"/>
        <w:bottom w:val="none" w:sz="0" w:space="0" w:color="auto"/>
        <w:right w:val="none" w:sz="0" w:space="0" w:color="auto"/>
      </w:divBdr>
      <w:divsChild>
        <w:div w:id="1653950755">
          <w:marLeft w:val="0"/>
          <w:marRight w:val="0"/>
          <w:marTop w:val="0"/>
          <w:marBottom w:val="0"/>
          <w:divBdr>
            <w:top w:val="none" w:sz="0" w:space="0" w:color="auto"/>
            <w:left w:val="none" w:sz="0" w:space="0" w:color="auto"/>
            <w:bottom w:val="dotted" w:sz="6" w:space="4" w:color="DDDDDD"/>
            <w:right w:val="none" w:sz="0" w:space="0" w:color="auto"/>
          </w:divBdr>
        </w:div>
      </w:divsChild>
    </w:div>
    <w:div w:id="1320816206">
      <w:bodyDiv w:val="1"/>
      <w:marLeft w:val="0"/>
      <w:marRight w:val="0"/>
      <w:marTop w:val="0"/>
      <w:marBottom w:val="0"/>
      <w:divBdr>
        <w:top w:val="none" w:sz="0" w:space="0" w:color="auto"/>
        <w:left w:val="none" w:sz="0" w:space="0" w:color="auto"/>
        <w:bottom w:val="none" w:sz="0" w:space="0" w:color="auto"/>
        <w:right w:val="none" w:sz="0" w:space="0" w:color="auto"/>
      </w:divBdr>
    </w:div>
    <w:div w:id="1321157222">
      <w:bodyDiv w:val="1"/>
      <w:marLeft w:val="0"/>
      <w:marRight w:val="0"/>
      <w:marTop w:val="0"/>
      <w:marBottom w:val="0"/>
      <w:divBdr>
        <w:top w:val="none" w:sz="0" w:space="0" w:color="auto"/>
        <w:left w:val="none" w:sz="0" w:space="0" w:color="auto"/>
        <w:bottom w:val="none" w:sz="0" w:space="0" w:color="auto"/>
        <w:right w:val="none" w:sz="0" w:space="0" w:color="auto"/>
      </w:divBdr>
      <w:divsChild>
        <w:div w:id="1581718258">
          <w:marLeft w:val="0"/>
          <w:marRight w:val="0"/>
          <w:marTop w:val="0"/>
          <w:marBottom w:val="0"/>
          <w:divBdr>
            <w:top w:val="none" w:sz="0" w:space="0" w:color="auto"/>
            <w:left w:val="none" w:sz="0" w:space="0" w:color="auto"/>
            <w:bottom w:val="dotted" w:sz="6" w:space="4" w:color="DDDDDD"/>
            <w:right w:val="none" w:sz="0" w:space="0" w:color="auto"/>
          </w:divBdr>
          <w:divsChild>
            <w:div w:id="213452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03221">
      <w:bodyDiv w:val="1"/>
      <w:marLeft w:val="0"/>
      <w:marRight w:val="0"/>
      <w:marTop w:val="0"/>
      <w:marBottom w:val="0"/>
      <w:divBdr>
        <w:top w:val="none" w:sz="0" w:space="0" w:color="auto"/>
        <w:left w:val="none" w:sz="0" w:space="0" w:color="auto"/>
        <w:bottom w:val="none" w:sz="0" w:space="0" w:color="auto"/>
        <w:right w:val="none" w:sz="0" w:space="0" w:color="auto"/>
      </w:divBdr>
      <w:divsChild>
        <w:div w:id="577977280">
          <w:marLeft w:val="0"/>
          <w:marRight w:val="0"/>
          <w:marTop w:val="0"/>
          <w:marBottom w:val="0"/>
          <w:divBdr>
            <w:top w:val="none" w:sz="0" w:space="0" w:color="auto"/>
            <w:left w:val="none" w:sz="0" w:space="0" w:color="auto"/>
            <w:bottom w:val="none" w:sz="0" w:space="0" w:color="auto"/>
            <w:right w:val="none" w:sz="0" w:space="0" w:color="auto"/>
          </w:divBdr>
          <w:divsChild>
            <w:div w:id="387992093">
              <w:marLeft w:val="0"/>
              <w:marRight w:val="0"/>
              <w:marTop w:val="0"/>
              <w:marBottom w:val="150"/>
              <w:divBdr>
                <w:top w:val="none" w:sz="0" w:space="0" w:color="auto"/>
                <w:left w:val="none" w:sz="0" w:space="0" w:color="auto"/>
                <w:bottom w:val="none" w:sz="0" w:space="0" w:color="auto"/>
                <w:right w:val="none" w:sz="0" w:space="0" w:color="auto"/>
              </w:divBdr>
            </w:div>
            <w:div w:id="548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12788">
      <w:bodyDiv w:val="1"/>
      <w:marLeft w:val="0"/>
      <w:marRight w:val="0"/>
      <w:marTop w:val="0"/>
      <w:marBottom w:val="0"/>
      <w:divBdr>
        <w:top w:val="none" w:sz="0" w:space="0" w:color="auto"/>
        <w:left w:val="none" w:sz="0" w:space="0" w:color="auto"/>
        <w:bottom w:val="none" w:sz="0" w:space="0" w:color="auto"/>
        <w:right w:val="none" w:sz="0" w:space="0" w:color="auto"/>
      </w:divBdr>
      <w:divsChild>
        <w:div w:id="642659483">
          <w:marLeft w:val="0"/>
          <w:marRight w:val="0"/>
          <w:marTop w:val="0"/>
          <w:marBottom w:val="150"/>
          <w:divBdr>
            <w:top w:val="none" w:sz="0" w:space="0" w:color="auto"/>
            <w:left w:val="none" w:sz="0" w:space="0" w:color="auto"/>
            <w:bottom w:val="none" w:sz="0" w:space="0" w:color="auto"/>
            <w:right w:val="none" w:sz="0" w:space="0" w:color="auto"/>
          </w:divBdr>
        </w:div>
        <w:div w:id="1151101214">
          <w:marLeft w:val="0"/>
          <w:marRight w:val="0"/>
          <w:marTop w:val="0"/>
          <w:marBottom w:val="0"/>
          <w:divBdr>
            <w:top w:val="none" w:sz="0" w:space="0" w:color="auto"/>
            <w:left w:val="none" w:sz="0" w:space="0" w:color="auto"/>
            <w:bottom w:val="none" w:sz="0" w:space="0" w:color="auto"/>
            <w:right w:val="none" w:sz="0" w:space="0" w:color="auto"/>
          </w:divBdr>
        </w:div>
      </w:divsChild>
    </w:div>
    <w:div w:id="1322779695">
      <w:bodyDiv w:val="1"/>
      <w:marLeft w:val="0"/>
      <w:marRight w:val="0"/>
      <w:marTop w:val="0"/>
      <w:marBottom w:val="0"/>
      <w:divBdr>
        <w:top w:val="none" w:sz="0" w:space="0" w:color="auto"/>
        <w:left w:val="none" w:sz="0" w:space="0" w:color="auto"/>
        <w:bottom w:val="none" w:sz="0" w:space="0" w:color="auto"/>
        <w:right w:val="none" w:sz="0" w:space="0" w:color="auto"/>
      </w:divBdr>
      <w:divsChild>
        <w:div w:id="1024793550">
          <w:marLeft w:val="0"/>
          <w:marRight w:val="0"/>
          <w:marTop w:val="0"/>
          <w:marBottom w:val="0"/>
          <w:divBdr>
            <w:top w:val="none" w:sz="0" w:space="0" w:color="auto"/>
            <w:left w:val="none" w:sz="0" w:space="0" w:color="auto"/>
            <w:bottom w:val="none" w:sz="0" w:space="0" w:color="auto"/>
            <w:right w:val="none" w:sz="0" w:space="0" w:color="auto"/>
          </w:divBdr>
          <w:divsChild>
            <w:div w:id="1610549730">
              <w:marLeft w:val="0"/>
              <w:marRight w:val="0"/>
              <w:marTop w:val="0"/>
              <w:marBottom w:val="0"/>
              <w:divBdr>
                <w:top w:val="none" w:sz="0" w:space="0" w:color="auto"/>
                <w:left w:val="none" w:sz="0" w:space="0" w:color="auto"/>
                <w:bottom w:val="none" w:sz="0" w:space="0" w:color="auto"/>
                <w:right w:val="none" w:sz="0" w:space="0" w:color="auto"/>
              </w:divBdr>
              <w:divsChild>
                <w:div w:id="182791477">
                  <w:marLeft w:val="0"/>
                  <w:marRight w:val="0"/>
                  <w:marTop w:val="0"/>
                  <w:marBottom w:val="0"/>
                  <w:divBdr>
                    <w:top w:val="none" w:sz="0" w:space="0" w:color="auto"/>
                    <w:left w:val="none" w:sz="0" w:space="0" w:color="auto"/>
                    <w:bottom w:val="none" w:sz="0" w:space="0" w:color="auto"/>
                    <w:right w:val="none" w:sz="0" w:space="0" w:color="auto"/>
                  </w:divBdr>
                  <w:divsChild>
                    <w:div w:id="376273208">
                      <w:marLeft w:val="0"/>
                      <w:marRight w:val="0"/>
                      <w:marTop w:val="0"/>
                      <w:marBottom w:val="0"/>
                      <w:divBdr>
                        <w:top w:val="none" w:sz="0" w:space="0" w:color="auto"/>
                        <w:left w:val="none" w:sz="0" w:space="0" w:color="auto"/>
                        <w:bottom w:val="none" w:sz="0" w:space="0" w:color="auto"/>
                        <w:right w:val="none" w:sz="0" w:space="0" w:color="auto"/>
                      </w:divBdr>
                      <w:divsChild>
                        <w:div w:id="1213008020">
                          <w:marLeft w:val="0"/>
                          <w:marRight w:val="0"/>
                          <w:marTop w:val="0"/>
                          <w:marBottom w:val="0"/>
                          <w:divBdr>
                            <w:top w:val="none" w:sz="0" w:space="0" w:color="auto"/>
                            <w:left w:val="none" w:sz="0" w:space="0" w:color="auto"/>
                            <w:bottom w:val="none" w:sz="0" w:space="0" w:color="auto"/>
                            <w:right w:val="none" w:sz="0" w:space="0" w:color="auto"/>
                          </w:divBdr>
                          <w:divsChild>
                            <w:div w:id="5542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856083">
      <w:bodyDiv w:val="1"/>
      <w:marLeft w:val="0"/>
      <w:marRight w:val="0"/>
      <w:marTop w:val="0"/>
      <w:marBottom w:val="0"/>
      <w:divBdr>
        <w:top w:val="none" w:sz="0" w:space="0" w:color="auto"/>
        <w:left w:val="none" w:sz="0" w:space="0" w:color="auto"/>
        <w:bottom w:val="none" w:sz="0" w:space="0" w:color="auto"/>
        <w:right w:val="none" w:sz="0" w:space="0" w:color="auto"/>
      </w:divBdr>
    </w:div>
    <w:div w:id="1322999643">
      <w:bodyDiv w:val="1"/>
      <w:marLeft w:val="0"/>
      <w:marRight w:val="0"/>
      <w:marTop w:val="0"/>
      <w:marBottom w:val="0"/>
      <w:divBdr>
        <w:top w:val="none" w:sz="0" w:space="0" w:color="auto"/>
        <w:left w:val="none" w:sz="0" w:space="0" w:color="auto"/>
        <w:bottom w:val="none" w:sz="0" w:space="0" w:color="auto"/>
        <w:right w:val="none" w:sz="0" w:space="0" w:color="auto"/>
      </w:divBdr>
    </w:div>
    <w:div w:id="1323007249">
      <w:bodyDiv w:val="1"/>
      <w:marLeft w:val="0"/>
      <w:marRight w:val="0"/>
      <w:marTop w:val="0"/>
      <w:marBottom w:val="0"/>
      <w:divBdr>
        <w:top w:val="none" w:sz="0" w:space="0" w:color="auto"/>
        <w:left w:val="none" w:sz="0" w:space="0" w:color="auto"/>
        <w:bottom w:val="none" w:sz="0" w:space="0" w:color="auto"/>
        <w:right w:val="none" w:sz="0" w:space="0" w:color="auto"/>
      </w:divBdr>
      <w:divsChild>
        <w:div w:id="265042663">
          <w:marLeft w:val="0"/>
          <w:marRight w:val="0"/>
          <w:marTop w:val="0"/>
          <w:marBottom w:val="150"/>
          <w:divBdr>
            <w:top w:val="none" w:sz="0" w:space="0" w:color="auto"/>
            <w:left w:val="none" w:sz="0" w:space="0" w:color="auto"/>
            <w:bottom w:val="none" w:sz="0" w:space="0" w:color="auto"/>
            <w:right w:val="none" w:sz="0" w:space="0" w:color="auto"/>
          </w:divBdr>
        </w:div>
      </w:divsChild>
    </w:div>
    <w:div w:id="1323584346">
      <w:bodyDiv w:val="1"/>
      <w:marLeft w:val="0"/>
      <w:marRight w:val="0"/>
      <w:marTop w:val="0"/>
      <w:marBottom w:val="0"/>
      <w:divBdr>
        <w:top w:val="none" w:sz="0" w:space="0" w:color="auto"/>
        <w:left w:val="none" w:sz="0" w:space="0" w:color="auto"/>
        <w:bottom w:val="none" w:sz="0" w:space="0" w:color="auto"/>
        <w:right w:val="none" w:sz="0" w:space="0" w:color="auto"/>
      </w:divBdr>
      <w:divsChild>
        <w:div w:id="618806628">
          <w:marLeft w:val="0"/>
          <w:marRight w:val="0"/>
          <w:marTop w:val="0"/>
          <w:marBottom w:val="300"/>
          <w:divBdr>
            <w:top w:val="none" w:sz="0" w:space="0" w:color="auto"/>
            <w:left w:val="none" w:sz="0" w:space="0" w:color="auto"/>
            <w:bottom w:val="none" w:sz="0" w:space="0" w:color="auto"/>
            <w:right w:val="none" w:sz="0" w:space="0" w:color="auto"/>
          </w:divBdr>
          <w:divsChild>
            <w:div w:id="920453755">
              <w:marLeft w:val="0"/>
              <w:marRight w:val="0"/>
              <w:marTop w:val="0"/>
              <w:marBottom w:val="0"/>
              <w:divBdr>
                <w:top w:val="none" w:sz="0" w:space="0" w:color="auto"/>
                <w:left w:val="none" w:sz="0" w:space="0" w:color="auto"/>
                <w:bottom w:val="none" w:sz="0" w:space="0" w:color="auto"/>
                <w:right w:val="none" w:sz="0" w:space="0" w:color="auto"/>
              </w:divBdr>
            </w:div>
          </w:divsChild>
        </w:div>
        <w:div w:id="673193477">
          <w:marLeft w:val="0"/>
          <w:marRight w:val="0"/>
          <w:marTop w:val="0"/>
          <w:marBottom w:val="75"/>
          <w:divBdr>
            <w:top w:val="none" w:sz="0" w:space="0" w:color="auto"/>
            <w:left w:val="none" w:sz="0" w:space="0" w:color="auto"/>
            <w:bottom w:val="none" w:sz="0" w:space="0" w:color="auto"/>
            <w:right w:val="none" w:sz="0" w:space="0" w:color="auto"/>
          </w:divBdr>
        </w:div>
        <w:div w:id="708262935">
          <w:marLeft w:val="0"/>
          <w:marRight w:val="0"/>
          <w:marTop w:val="0"/>
          <w:marBottom w:val="0"/>
          <w:divBdr>
            <w:top w:val="none" w:sz="0" w:space="0" w:color="auto"/>
            <w:left w:val="none" w:sz="0" w:space="0" w:color="auto"/>
            <w:bottom w:val="none" w:sz="0" w:space="0" w:color="auto"/>
            <w:right w:val="none" w:sz="0" w:space="0" w:color="auto"/>
          </w:divBdr>
          <w:divsChild>
            <w:div w:id="1307590912">
              <w:marLeft w:val="0"/>
              <w:marRight w:val="0"/>
              <w:marTop w:val="0"/>
              <w:marBottom w:val="0"/>
              <w:divBdr>
                <w:top w:val="none" w:sz="0" w:space="0" w:color="auto"/>
                <w:left w:val="none" w:sz="0" w:space="0" w:color="auto"/>
                <w:bottom w:val="none" w:sz="0" w:space="0" w:color="auto"/>
                <w:right w:val="none" w:sz="0" w:space="0" w:color="auto"/>
              </w:divBdr>
            </w:div>
          </w:divsChild>
        </w:div>
        <w:div w:id="1425029155">
          <w:marLeft w:val="0"/>
          <w:marRight w:val="0"/>
          <w:marTop w:val="0"/>
          <w:marBottom w:val="0"/>
          <w:divBdr>
            <w:top w:val="none" w:sz="0" w:space="0" w:color="auto"/>
            <w:left w:val="none" w:sz="0" w:space="0" w:color="auto"/>
            <w:bottom w:val="none" w:sz="0" w:space="0" w:color="auto"/>
            <w:right w:val="none" w:sz="0" w:space="0" w:color="auto"/>
          </w:divBdr>
          <w:divsChild>
            <w:div w:id="719979823">
              <w:marLeft w:val="0"/>
              <w:marRight w:val="0"/>
              <w:marTop w:val="0"/>
              <w:marBottom w:val="0"/>
              <w:divBdr>
                <w:top w:val="none" w:sz="0" w:space="0" w:color="auto"/>
                <w:left w:val="none" w:sz="0" w:space="0" w:color="auto"/>
                <w:bottom w:val="none" w:sz="0" w:space="0" w:color="auto"/>
                <w:right w:val="none" w:sz="0" w:space="0" w:color="auto"/>
              </w:divBdr>
              <w:divsChild>
                <w:div w:id="210071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68933">
      <w:bodyDiv w:val="1"/>
      <w:marLeft w:val="0"/>
      <w:marRight w:val="0"/>
      <w:marTop w:val="0"/>
      <w:marBottom w:val="0"/>
      <w:divBdr>
        <w:top w:val="none" w:sz="0" w:space="0" w:color="auto"/>
        <w:left w:val="none" w:sz="0" w:space="0" w:color="auto"/>
        <w:bottom w:val="none" w:sz="0" w:space="0" w:color="auto"/>
        <w:right w:val="none" w:sz="0" w:space="0" w:color="auto"/>
      </w:divBdr>
    </w:div>
    <w:div w:id="1324160125">
      <w:bodyDiv w:val="1"/>
      <w:marLeft w:val="0"/>
      <w:marRight w:val="0"/>
      <w:marTop w:val="0"/>
      <w:marBottom w:val="0"/>
      <w:divBdr>
        <w:top w:val="none" w:sz="0" w:space="0" w:color="auto"/>
        <w:left w:val="none" w:sz="0" w:space="0" w:color="auto"/>
        <w:bottom w:val="none" w:sz="0" w:space="0" w:color="auto"/>
        <w:right w:val="none" w:sz="0" w:space="0" w:color="auto"/>
      </w:divBdr>
      <w:divsChild>
        <w:div w:id="154687895">
          <w:marLeft w:val="0"/>
          <w:marRight w:val="0"/>
          <w:marTop w:val="0"/>
          <w:marBottom w:val="150"/>
          <w:divBdr>
            <w:top w:val="none" w:sz="0" w:space="0" w:color="auto"/>
            <w:left w:val="none" w:sz="0" w:space="0" w:color="auto"/>
            <w:bottom w:val="none" w:sz="0" w:space="0" w:color="auto"/>
            <w:right w:val="none" w:sz="0" w:space="0" w:color="auto"/>
          </w:divBdr>
        </w:div>
        <w:div w:id="335888972">
          <w:marLeft w:val="0"/>
          <w:marRight w:val="0"/>
          <w:marTop w:val="0"/>
          <w:marBottom w:val="150"/>
          <w:divBdr>
            <w:top w:val="none" w:sz="0" w:space="0" w:color="auto"/>
            <w:left w:val="none" w:sz="0" w:space="0" w:color="auto"/>
            <w:bottom w:val="none" w:sz="0" w:space="0" w:color="auto"/>
            <w:right w:val="none" w:sz="0" w:space="0" w:color="auto"/>
          </w:divBdr>
        </w:div>
        <w:div w:id="368801369">
          <w:marLeft w:val="0"/>
          <w:marRight w:val="0"/>
          <w:marTop w:val="0"/>
          <w:marBottom w:val="150"/>
          <w:divBdr>
            <w:top w:val="none" w:sz="0" w:space="0" w:color="auto"/>
            <w:left w:val="none" w:sz="0" w:space="0" w:color="auto"/>
            <w:bottom w:val="none" w:sz="0" w:space="0" w:color="auto"/>
            <w:right w:val="none" w:sz="0" w:space="0" w:color="auto"/>
          </w:divBdr>
        </w:div>
        <w:div w:id="568467004">
          <w:marLeft w:val="0"/>
          <w:marRight w:val="0"/>
          <w:marTop w:val="0"/>
          <w:marBottom w:val="150"/>
          <w:divBdr>
            <w:top w:val="none" w:sz="0" w:space="0" w:color="auto"/>
            <w:left w:val="none" w:sz="0" w:space="0" w:color="auto"/>
            <w:bottom w:val="none" w:sz="0" w:space="0" w:color="auto"/>
            <w:right w:val="none" w:sz="0" w:space="0" w:color="auto"/>
          </w:divBdr>
        </w:div>
        <w:div w:id="588776051">
          <w:marLeft w:val="0"/>
          <w:marRight w:val="0"/>
          <w:marTop w:val="0"/>
          <w:marBottom w:val="150"/>
          <w:divBdr>
            <w:top w:val="none" w:sz="0" w:space="0" w:color="auto"/>
            <w:left w:val="none" w:sz="0" w:space="0" w:color="auto"/>
            <w:bottom w:val="none" w:sz="0" w:space="0" w:color="auto"/>
            <w:right w:val="none" w:sz="0" w:space="0" w:color="auto"/>
          </w:divBdr>
        </w:div>
        <w:div w:id="639383105">
          <w:marLeft w:val="0"/>
          <w:marRight w:val="0"/>
          <w:marTop w:val="0"/>
          <w:marBottom w:val="150"/>
          <w:divBdr>
            <w:top w:val="none" w:sz="0" w:space="0" w:color="auto"/>
            <w:left w:val="none" w:sz="0" w:space="0" w:color="auto"/>
            <w:bottom w:val="none" w:sz="0" w:space="0" w:color="auto"/>
            <w:right w:val="none" w:sz="0" w:space="0" w:color="auto"/>
          </w:divBdr>
        </w:div>
        <w:div w:id="687414625">
          <w:marLeft w:val="0"/>
          <w:marRight w:val="0"/>
          <w:marTop w:val="0"/>
          <w:marBottom w:val="150"/>
          <w:divBdr>
            <w:top w:val="none" w:sz="0" w:space="0" w:color="auto"/>
            <w:left w:val="none" w:sz="0" w:space="0" w:color="auto"/>
            <w:bottom w:val="none" w:sz="0" w:space="0" w:color="auto"/>
            <w:right w:val="none" w:sz="0" w:space="0" w:color="auto"/>
          </w:divBdr>
        </w:div>
        <w:div w:id="742410921">
          <w:marLeft w:val="0"/>
          <w:marRight w:val="0"/>
          <w:marTop w:val="0"/>
          <w:marBottom w:val="150"/>
          <w:divBdr>
            <w:top w:val="none" w:sz="0" w:space="0" w:color="auto"/>
            <w:left w:val="none" w:sz="0" w:space="0" w:color="auto"/>
            <w:bottom w:val="none" w:sz="0" w:space="0" w:color="auto"/>
            <w:right w:val="none" w:sz="0" w:space="0" w:color="auto"/>
          </w:divBdr>
        </w:div>
        <w:div w:id="852955658">
          <w:marLeft w:val="0"/>
          <w:marRight w:val="0"/>
          <w:marTop w:val="0"/>
          <w:marBottom w:val="150"/>
          <w:divBdr>
            <w:top w:val="none" w:sz="0" w:space="0" w:color="auto"/>
            <w:left w:val="none" w:sz="0" w:space="0" w:color="auto"/>
            <w:bottom w:val="none" w:sz="0" w:space="0" w:color="auto"/>
            <w:right w:val="none" w:sz="0" w:space="0" w:color="auto"/>
          </w:divBdr>
        </w:div>
        <w:div w:id="1076394367">
          <w:marLeft w:val="0"/>
          <w:marRight w:val="0"/>
          <w:marTop w:val="0"/>
          <w:marBottom w:val="150"/>
          <w:divBdr>
            <w:top w:val="none" w:sz="0" w:space="0" w:color="auto"/>
            <w:left w:val="none" w:sz="0" w:space="0" w:color="auto"/>
            <w:bottom w:val="none" w:sz="0" w:space="0" w:color="auto"/>
            <w:right w:val="none" w:sz="0" w:space="0" w:color="auto"/>
          </w:divBdr>
        </w:div>
        <w:div w:id="1123184527">
          <w:marLeft w:val="0"/>
          <w:marRight w:val="0"/>
          <w:marTop w:val="0"/>
          <w:marBottom w:val="150"/>
          <w:divBdr>
            <w:top w:val="none" w:sz="0" w:space="0" w:color="auto"/>
            <w:left w:val="none" w:sz="0" w:space="0" w:color="auto"/>
            <w:bottom w:val="none" w:sz="0" w:space="0" w:color="auto"/>
            <w:right w:val="none" w:sz="0" w:space="0" w:color="auto"/>
          </w:divBdr>
        </w:div>
        <w:div w:id="1245528747">
          <w:marLeft w:val="0"/>
          <w:marRight w:val="0"/>
          <w:marTop w:val="0"/>
          <w:marBottom w:val="150"/>
          <w:divBdr>
            <w:top w:val="none" w:sz="0" w:space="0" w:color="auto"/>
            <w:left w:val="none" w:sz="0" w:space="0" w:color="auto"/>
            <w:bottom w:val="none" w:sz="0" w:space="0" w:color="auto"/>
            <w:right w:val="none" w:sz="0" w:space="0" w:color="auto"/>
          </w:divBdr>
        </w:div>
        <w:div w:id="1322197799">
          <w:marLeft w:val="0"/>
          <w:marRight w:val="0"/>
          <w:marTop w:val="0"/>
          <w:marBottom w:val="150"/>
          <w:divBdr>
            <w:top w:val="none" w:sz="0" w:space="0" w:color="auto"/>
            <w:left w:val="none" w:sz="0" w:space="0" w:color="auto"/>
            <w:bottom w:val="none" w:sz="0" w:space="0" w:color="auto"/>
            <w:right w:val="none" w:sz="0" w:space="0" w:color="auto"/>
          </w:divBdr>
        </w:div>
        <w:div w:id="1677926585">
          <w:marLeft w:val="0"/>
          <w:marRight w:val="0"/>
          <w:marTop w:val="0"/>
          <w:marBottom w:val="150"/>
          <w:divBdr>
            <w:top w:val="none" w:sz="0" w:space="0" w:color="auto"/>
            <w:left w:val="none" w:sz="0" w:space="0" w:color="auto"/>
            <w:bottom w:val="none" w:sz="0" w:space="0" w:color="auto"/>
            <w:right w:val="none" w:sz="0" w:space="0" w:color="auto"/>
          </w:divBdr>
        </w:div>
        <w:div w:id="1774595487">
          <w:marLeft w:val="0"/>
          <w:marRight w:val="0"/>
          <w:marTop w:val="0"/>
          <w:marBottom w:val="150"/>
          <w:divBdr>
            <w:top w:val="none" w:sz="0" w:space="0" w:color="auto"/>
            <w:left w:val="none" w:sz="0" w:space="0" w:color="auto"/>
            <w:bottom w:val="none" w:sz="0" w:space="0" w:color="auto"/>
            <w:right w:val="none" w:sz="0" w:space="0" w:color="auto"/>
          </w:divBdr>
        </w:div>
        <w:div w:id="1909026539">
          <w:marLeft w:val="0"/>
          <w:marRight w:val="0"/>
          <w:marTop w:val="0"/>
          <w:marBottom w:val="150"/>
          <w:divBdr>
            <w:top w:val="none" w:sz="0" w:space="0" w:color="auto"/>
            <w:left w:val="none" w:sz="0" w:space="0" w:color="auto"/>
            <w:bottom w:val="none" w:sz="0" w:space="0" w:color="auto"/>
            <w:right w:val="none" w:sz="0" w:space="0" w:color="auto"/>
          </w:divBdr>
        </w:div>
        <w:div w:id="1912622426">
          <w:marLeft w:val="0"/>
          <w:marRight w:val="0"/>
          <w:marTop w:val="0"/>
          <w:marBottom w:val="150"/>
          <w:divBdr>
            <w:top w:val="none" w:sz="0" w:space="0" w:color="auto"/>
            <w:left w:val="none" w:sz="0" w:space="0" w:color="auto"/>
            <w:bottom w:val="none" w:sz="0" w:space="0" w:color="auto"/>
            <w:right w:val="none" w:sz="0" w:space="0" w:color="auto"/>
          </w:divBdr>
        </w:div>
        <w:div w:id="1944651070">
          <w:marLeft w:val="0"/>
          <w:marRight w:val="0"/>
          <w:marTop w:val="0"/>
          <w:marBottom w:val="150"/>
          <w:divBdr>
            <w:top w:val="none" w:sz="0" w:space="0" w:color="auto"/>
            <w:left w:val="none" w:sz="0" w:space="0" w:color="auto"/>
            <w:bottom w:val="none" w:sz="0" w:space="0" w:color="auto"/>
            <w:right w:val="none" w:sz="0" w:space="0" w:color="auto"/>
          </w:divBdr>
        </w:div>
        <w:div w:id="1974022840">
          <w:marLeft w:val="0"/>
          <w:marRight w:val="0"/>
          <w:marTop w:val="0"/>
          <w:marBottom w:val="150"/>
          <w:divBdr>
            <w:top w:val="none" w:sz="0" w:space="0" w:color="auto"/>
            <w:left w:val="none" w:sz="0" w:space="0" w:color="auto"/>
            <w:bottom w:val="none" w:sz="0" w:space="0" w:color="auto"/>
            <w:right w:val="none" w:sz="0" w:space="0" w:color="auto"/>
          </w:divBdr>
        </w:div>
        <w:div w:id="1976330968">
          <w:marLeft w:val="0"/>
          <w:marRight w:val="0"/>
          <w:marTop w:val="0"/>
          <w:marBottom w:val="150"/>
          <w:divBdr>
            <w:top w:val="none" w:sz="0" w:space="0" w:color="auto"/>
            <w:left w:val="none" w:sz="0" w:space="0" w:color="auto"/>
            <w:bottom w:val="none" w:sz="0" w:space="0" w:color="auto"/>
            <w:right w:val="none" w:sz="0" w:space="0" w:color="auto"/>
          </w:divBdr>
        </w:div>
        <w:div w:id="2035883380">
          <w:marLeft w:val="0"/>
          <w:marRight w:val="0"/>
          <w:marTop w:val="0"/>
          <w:marBottom w:val="150"/>
          <w:divBdr>
            <w:top w:val="none" w:sz="0" w:space="0" w:color="auto"/>
            <w:left w:val="none" w:sz="0" w:space="0" w:color="auto"/>
            <w:bottom w:val="none" w:sz="0" w:space="0" w:color="auto"/>
            <w:right w:val="none" w:sz="0" w:space="0" w:color="auto"/>
          </w:divBdr>
        </w:div>
      </w:divsChild>
    </w:div>
    <w:div w:id="1324311683">
      <w:bodyDiv w:val="1"/>
      <w:marLeft w:val="0"/>
      <w:marRight w:val="0"/>
      <w:marTop w:val="0"/>
      <w:marBottom w:val="0"/>
      <w:divBdr>
        <w:top w:val="none" w:sz="0" w:space="0" w:color="auto"/>
        <w:left w:val="none" w:sz="0" w:space="0" w:color="auto"/>
        <w:bottom w:val="none" w:sz="0" w:space="0" w:color="auto"/>
        <w:right w:val="none" w:sz="0" w:space="0" w:color="auto"/>
      </w:divBdr>
      <w:divsChild>
        <w:div w:id="2114595672">
          <w:marLeft w:val="0"/>
          <w:marRight w:val="0"/>
          <w:marTop w:val="0"/>
          <w:marBottom w:val="150"/>
          <w:divBdr>
            <w:top w:val="none" w:sz="0" w:space="0" w:color="auto"/>
            <w:left w:val="none" w:sz="0" w:space="0" w:color="auto"/>
            <w:bottom w:val="none" w:sz="0" w:space="0" w:color="auto"/>
            <w:right w:val="none" w:sz="0" w:space="0" w:color="auto"/>
          </w:divBdr>
          <w:divsChild>
            <w:div w:id="737908">
              <w:marLeft w:val="0"/>
              <w:marRight w:val="0"/>
              <w:marTop w:val="0"/>
              <w:marBottom w:val="0"/>
              <w:divBdr>
                <w:top w:val="none" w:sz="0" w:space="0" w:color="auto"/>
                <w:left w:val="none" w:sz="0" w:space="0" w:color="auto"/>
                <w:bottom w:val="none" w:sz="0" w:space="0" w:color="auto"/>
                <w:right w:val="none" w:sz="0" w:space="0" w:color="auto"/>
              </w:divBdr>
            </w:div>
          </w:divsChild>
        </w:div>
        <w:div w:id="1947495631">
          <w:marLeft w:val="0"/>
          <w:marRight w:val="0"/>
          <w:marTop w:val="0"/>
          <w:marBottom w:val="150"/>
          <w:divBdr>
            <w:top w:val="none" w:sz="0" w:space="0" w:color="auto"/>
            <w:left w:val="none" w:sz="0" w:space="0" w:color="auto"/>
            <w:bottom w:val="none" w:sz="0" w:space="0" w:color="auto"/>
            <w:right w:val="none" w:sz="0" w:space="0" w:color="auto"/>
          </w:divBdr>
        </w:div>
        <w:div w:id="1124426791">
          <w:marLeft w:val="0"/>
          <w:marRight w:val="0"/>
          <w:marTop w:val="0"/>
          <w:marBottom w:val="0"/>
          <w:divBdr>
            <w:top w:val="none" w:sz="0" w:space="0" w:color="auto"/>
            <w:left w:val="none" w:sz="0" w:space="0" w:color="auto"/>
            <w:bottom w:val="none" w:sz="0" w:space="0" w:color="auto"/>
            <w:right w:val="none" w:sz="0" w:space="0" w:color="auto"/>
          </w:divBdr>
          <w:divsChild>
            <w:div w:id="7619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11428">
      <w:bodyDiv w:val="1"/>
      <w:marLeft w:val="0"/>
      <w:marRight w:val="0"/>
      <w:marTop w:val="0"/>
      <w:marBottom w:val="0"/>
      <w:divBdr>
        <w:top w:val="none" w:sz="0" w:space="0" w:color="auto"/>
        <w:left w:val="none" w:sz="0" w:space="0" w:color="auto"/>
        <w:bottom w:val="none" w:sz="0" w:space="0" w:color="auto"/>
        <w:right w:val="none" w:sz="0" w:space="0" w:color="auto"/>
      </w:divBdr>
    </w:div>
    <w:div w:id="1324973233">
      <w:bodyDiv w:val="1"/>
      <w:marLeft w:val="0"/>
      <w:marRight w:val="0"/>
      <w:marTop w:val="0"/>
      <w:marBottom w:val="0"/>
      <w:divBdr>
        <w:top w:val="none" w:sz="0" w:space="0" w:color="auto"/>
        <w:left w:val="none" w:sz="0" w:space="0" w:color="auto"/>
        <w:bottom w:val="none" w:sz="0" w:space="0" w:color="auto"/>
        <w:right w:val="none" w:sz="0" w:space="0" w:color="auto"/>
      </w:divBdr>
      <w:divsChild>
        <w:div w:id="217403415">
          <w:marLeft w:val="0"/>
          <w:marRight w:val="0"/>
          <w:marTop w:val="0"/>
          <w:marBottom w:val="150"/>
          <w:divBdr>
            <w:top w:val="none" w:sz="0" w:space="0" w:color="auto"/>
            <w:left w:val="none" w:sz="0" w:space="0" w:color="auto"/>
            <w:bottom w:val="none" w:sz="0" w:space="0" w:color="auto"/>
            <w:right w:val="none" w:sz="0" w:space="0" w:color="auto"/>
          </w:divBdr>
          <w:divsChild>
            <w:div w:id="1961762018">
              <w:marLeft w:val="0"/>
              <w:marRight w:val="0"/>
              <w:marTop w:val="0"/>
              <w:marBottom w:val="0"/>
              <w:divBdr>
                <w:top w:val="none" w:sz="0" w:space="0" w:color="auto"/>
                <w:left w:val="none" w:sz="0" w:space="0" w:color="auto"/>
                <w:bottom w:val="none" w:sz="0" w:space="0" w:color="auto"/>
                <w:right w:val="none" w:sz="0" w:space="0" w:color="auto"/>
              </w:divBdr>
              <w:divsChild>
                <w:div w:id="81287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91790">
          <w:marLeft w:val="0"/>
          <w:marRight w:val="0"/>
          <w:marTop w:val="0"/>
          <w:marBottom w:val="150"/>
          <w:divBdr>
            <w:top w:val="none" w:sz="0" w:space="0" w:color="auto"/>
            <w:left w:val="none" w:sz="0" w:space="0" w:color="auto"/>
            <w:bottom w:val="none" w:sz="0" w:space="0" w:color="auto"/>
            <w:right w:val="none" w:sz="0" w:space="0" w:color="auto"/>
          </w:divBdr>
        </w:div>
        <w:div w:id="1439835521">
          <w:marLeft w:val="0"/>
          <w:marRight w:val="0"/>
          <w:marTop w:val="0"/>
          <w:marBottom w:val="0"/>
          <w:divBdr>
            <w:top w:val="none" w:sz="0" w:space="0" w:color="auto"/>
            <w:left w:val="none" w:sz="0" w:space="0" w:color="auto"/>
            <w:bottom w:val="none" w:sz="0" w:space="0" w:color="auto"/>
            <w:right w:val="none" w:sz="0" w:space="0" w:color="auto"/>
          </w:divBdr>
          <w:divsChild>
            <w:div w:id="113891689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25086755">
      <w:bodyDiv w:val="1"/>
      <w:marLeft w:val="0"/>
      <w:marRight w:val="0"/>
      <w:marTop w:val="0"/>
      <w:marBottom w:val="0"/>
      <w:divBdr>
        <w:top w:val="none" w:sz="0" w:space="0" w:color="auto"/>
        <w:left w:val="none" w:sz="0" w:space="0" w:color="auto"/>
        <w:bottom w:val="none" w:sz="0" w:space="0" w:color="auto"/>
        <w:right w:val="none" w:sz="0" w:space="0" w:color="auto"/>
      </w:divBdr>
      <w:divsChild>
        <w:div w:id="152181190">
          <w:marLeft w:val="0"/>
          <w:marRight w:val="0"/>
          <w:marTop w:val="0"/>
          <w:marBottom w:val="0"/>
          <w:divBdr>
            <w:top w:val="none" w:sz="0" w:space="0" w:color="auto"/>
            <w:left w:val="none" w:sz="0" w:space="0" w:color="auto"/>
            <w:bottom w:val="none" w:sz="0" w:space="0" w:color="auto"/>
            <w:right w:val="none" w:sz="0" w:space="0" w:color="auto"/>
          </w:divBdr>
          <w:divsChild>
            <w:div w:id="494564817">
              <w:marLeft w:val="0"/>
              <w:marRight w:val="0"/>
              <w:marTop w:val="0"/>
              <w:marBottom w:val="0"/>
              <w:divBdr>
                <w:top w:val="none" w:sz="0" w:space="0" w:color="auto"/>
                <w:left w:val="none" w:sz="0" w:space="0" w:color="auto"/>
                <w:bottom w:val="none" w:sz="0" w:space="0" w:color="auto"/>
                <w:right w:val="none" w:sz="0" w:space="0" w:color="auto"/>
              </w:divBdr>
              <w:divsChild>
                <w:div w:id="547573723">
                  <w:marLeft w:val="0"/>
                  <w:marRight w:val="0"/>
                  <w:marTop w:val="0"/>
                  <w:marBottom w:val="0"/>
                  <w:divBdr>
                    <w:top w:val="none" w:sz="0" w:space="0" w:color="auto"/>
                    <w:left w:val="none" w:sz="0" w:space="0" w:color="auto"/>
                    <w:bottom w:val="none" w:sz="0" w:space="0" w:color="auto"/>
                    <w:right w:val="none" w:sz="0" w:space="0" w:color="auto"/>
                  </w:divBdr>
                  <w:divsChild>
                    <w:div w:id="878587264">
                      <w:marLeft w:val="0"/>
                      <w:marRight w:val="0"/>
                      <w:marTop w:val="0"/>
                      <w:marBottom w:val="0"/>
                      <w:divBdr>
                        <w:top w:val="none" w:sz="0" w:space="0" w:color="auto"/>
                        <w:left w:val="none" w:sz="0" w:space="0" w:color="auto"/>
                        <w:bottom w:val="none" w:sz="0" w:space="0" w:color="auto"/>
                        <w:right w:val="none" w:sz="0" w:space="0" w:color="auto"/>
                      </w:divBdr>
                      <w:divsChild>
                        <w:div w:id="1222209782">
                          <w:marLeft w:val="0"/>
                          <w:marRight w:val="0"/>
                          <w:marTop w:val="0"/>
                          <w:marBottom w:val="0"/>
                          <w:divBdr>
                            <w:top w:val="none" w:sz="0" w:space="0" w:color="auto"/>
                            <w:left w:val="none" w:sz="0" w:space="0" w:color="auto"/>
                            <w:bottom w:val="none" w:sz="0" w:space="0" w:color="auto"/>
                            <w:right w:val="none" w:sz="0" w:space="0" w:color="auto"/>
                          </w:divBdr>
                          <w:divsChild>
                            <w:div w:id="282349215">
                              <w:marLeft w:val="0"/>
                              <w:marRight w:val="0"/>
                              <w:marTop w:val="0"/>
                              <w:marBottom w:val="0"/>
                              <w:divBdr>
                                <w:top w:val="none" w:sz="0" w:space="0" w:color="auto"/>
                                <w:left w:val="none" w:sz="0" w:space="0" w:color="auto"/>
                                <w:bottom w:val="none" w:sz="0" w:space="0" w:color="auto"/>
                                <w:right w:val="none" w:sz="0" w:space="0" w:color="auto"/>
                              </w:divBdr>
                              <w:divsChild>
                                <w:div w:id="162622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939802">
      <w:bodyDiv w:val="1"/>
      <w:marLeft w:val="0"/>
      <w:marRight w:val="0"/>
      <w:marTop w:val="0"/>
      <w:marBottom w:val="0"/>
      <w:divBdr>
        <w:top w:val="none" w:sz="0" w:space="0" w:color="auto"/>
        <w:left w:val="none" w:sz="0" w:space="0" w:color="auto"/>
        <w:bottom w:val="none" w:sz="0" w:space="0" w:color="auto"/>
        <w:right w:val="none" w:sz="0" w:space="0" w:color="auto"/>
      </w:divBdr>
      <w:divsChild>
        <w:div w:id="235945804">
          <w:marLeft w:val="0"/>
          <w:marRight w:val="0"/>
          <w:marTop w:val="0"/>
          <w:marBottom w:val="0"/>
          <w:divBdr>
            <w:top w:val="none" w:sz="0" w:space="0" w:color="auto"/>
            <w:left w:val="none" w:sz="0" w:space="0" w:color="auto"/>
            <w:bottom w:val="none" w:sz="0" w:space="0" w:color="auto"/>
            <w:right w:val="none" w:sz="0" w:space="0" w:color="auto"/>
          </w:divBdr>
        </w:div>
        <w:div w:id="798885969">
          <w:marLeft w:val="0"/>
          <w:marRight w:val="0"/>
          <w:marTop w:val="0"/>
          <w:marBottom w:val="0"/>
          <w:divBdr>
            <w:top w:val="none" w:sz="0" w:space="0" w:color="auto"/>
            <w:left w:val="none" w:sz="0" w:space="0" w:color="auto"/>
            <w:bottom w:val="none" w:sz="0" w:space="0" w:color="auto"/>
            <w:right w:val="none" w:sz="0" w:space="0" w:color="auto"/>
          </w:divBdr>
          <w:divsChild>
            <w:div w:id="2090157472">
              <w:marLeft w:val="0"/>
              <w:marRight w:val="0"/>
              <w:marTop w:val="0"/>
              <w:marBottom w:val="0"/>
              <w:divBdr>
                <w:top w:val="none" w:sz="0" w:space="0" w:color="auto"/>
                <w:left w:val="none" w:sz="0" w:space="0" w:color="auto"/>
                <w:bottom w:val="none" w:sz="0" w:space="0" w:color="auto"/>
                <w:right w:val="none" w:sz="0" w:space="0" w:color="auto"/>
              </w:divBdr>
            </w:div>
          </w:divsChild>
        </w:div>
        <w:div w:id="1107775747">
          <w:marLeft w:val="0"/>
          <w:marRight w:val="0"/>
          <w:marTop w:val="0"/>
          <w:marBottom w:val="0"/>
          <w:divBdr>
            <w:top w:val="none" w:sz="0" w:space="0" w:color="auto"/>
            <w:left w:val="none" w:sz="0" w:space="0" w:color="auto"/>
            <w:bottom w:val="none" w:sz="0" w:space="0" w:color="auto"/>
            <w:right w:val="none" w:sz="0" w:space="0" w:color="auto"/>
          </w:divBdr>
        </w:div>
      </w:divsChild>
    </w:div>
    <w:div w:id="1326393775">
      <w:bodyDiv w:val="1"/>
      <w:marLeft w:val="0"/>
      <w:marRight w:val="0"/>
      <w:marTop w:val="0"/>
      <w:marBottom w:val="0"/>
      <w:divBdr>
        <w:top w:val="none" w:sz="0" w:space="0" w:color="auto"/>
        <w:left w:val="none" w:sz="0" w:space="0" w:color="auto"/>
        <w:bottom w:val="none" w:sz="0" w:space="0" w:color="auto"/>
        <w:right w:val="none" w:sz="0" w:space="0" w:color="auto"/>
      </w:divBdr>
      <w:divsChild>
        <w:div w:id="201091260">
          <w:marLeft w:val="0"/>
          <w:marRight w:val="0"/>
          <w:marTop w:val="0"/>
          <w:marBottom w:val="150"/>
          <w:divBdr>
            <w:top w:val="none" w:sz="0" w:space="0" w:color="auto"/>
            <w:left w:val="none" w:sz="0" w:space="0" w:color="auto"/>
            <w:bottom w:val="none" w:sz="0" w:space="0" w:color="auto"/>
            <w:right w:val="none" w:sz="0" w:space="0" w:color="auto"/>
          </w:divBdr>
          <w:divsChild>
            <w:div w:id="378945344">
              <w:marLeft w:val="0"/>
              <w:marRight w:val="0"/>
              <w:marTop w:val="0"/>
              <w:marBottom w:val="0"/>
              <w:divBdr>
                <w:top w:val="none" w:sz="0" w:space="0" w:color="auto"/>
                <w:left w:val="none" w:sz="0" w:space="0" w:color="auto"/>
                <w:bottom w:val="none" w:sz="0" w:space="0" w:color="auto"/>
                <w:right w:val="none" w:sz="0" w:space="0" w:color="auto"/>
              </w:divBdr>
            </w:div>
          </w:divsChild>
        </w:div>
        <w:div w:id="227303046">
          <w:marLeft w:val="0"/>
          <w:marRight w:val="0"/>
          <w:marTop w:val="0"/>
          <w:marBottom w:val="0"/>
          <w:divBdr>
            <w:top w:val="none" w:sz="0" w:space="0" w:color="auto"/>
            <w:left w:val="none" w:sz="0" w:space="0" w:color="auto"/>
            <w:bottom w:val="none" w:sz="0" w:space="0" w:color="auto"/>
            <w:right w:val="none" w:sz="0" w:space="0" w:color="auto"/>
          </w:divBdr>
          <w:divsChild>
            <w:div w:id="1470434185">
              <w:marLeft w:val="0"/>
              <w:marRight w:val="0"/>
              <w:marTop w:val="0"/>
              <w:marBottom w:val="0"/>
              <w:divBdr>
                <w:top w:val="none" w:sz="0" w:space="0" w:color="auto"/>
                <w:left w:val="none" w:sz="0" w:space="0" w:color="auto"/>
                <w:bottom w:val="none" w:sz="0" w:space="0" w:color="auto"/>
                <w:right w:val="none" w:sz="0" w:space="0" w:color="auto"/>
              </w:divBdr>
            </w:div>
          </w:divsChild>
        </w:div>
        <w:div w:id="529878229">
          <w:marLeft w:val="0"/>
          <w:marRight w:val="0"/>
          <w:marTop w:val="0"/>
          <w:marBottom w:val="150"/>
          <w:divBdr>
            <w:top w:val="none" w:sz="0" w:space="0" w:color="auto"/>
            <w:left w:val="none" w:sz="0" w:space="0" w:color="auto"/>
            <w:bottom w:val="none" w:sz="0" w:space="0" w:color="auto"/>
            <w:right w:val="none" w:sz="0" w:space="0" w:color="auto"/>
          </w:divBdr>
        </w:div>
      </w:divsChild>
    </w:div>
    <w:div w:id="13267828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849">
          <w:marLeft w:val="0"/>
          <w:marRight w:val="0"/>
          <w:marTop w:val="0"/>
          <w:marBottom w:val="0"/>
          <w:divBdr>
            <w:top w:val="none" w:sz="0" w:space="0" w:color="auto"/>
            <w:left w:val="none" w:sz="0" w:space="0" w:color="auto"/>
            <w:bottom w:val="dotted" w:sz="6" w:space="4" w:color="DDDDDD"/>
            <w:right w:val="none" w:sz="0" w:space="0" w:color="auto"/>
          </w:divBdr>
          <w:divsChild>
            <w:div w:id="9191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83723">
      <w:bodyDiv w:val="1"/>
      <w:marLeft w:val="0"/>
      <w:marRight w:val="0"/>
      <w:marTop w:val="0"/>
      <w:marBottom w:val="0"/>
      <w:divBdr>
        <w:top w:val="none" w:sz="0" w:space="0" w:color="auto"/>
        <w:left w:val="none" w:sz="0" w:space="0" w:color="auto"/>
        <w:bottom w:val="none" w:sz="0" w:space="0" w:color="auto"/>
        <w:right w:val="none" w:sz="0" w:space="0" w:color="auto"/>
      </w:divBdr>
      <w:divsChild>
        <w:div w:id="429277868">
          <w:marLeft w:val="0"/>
          <w:marRight w:val="0"/>
          <w:marTop w:val="0"/>
          <w:marBottom w:val="150"/>
          <w:divBdr>
            <w:top w:val="none" w:sz="0" w:space="0" w:color="auto"/>
            <w:left w:val="none" w:sz="0" w:space="0" w:color="auto"/>
            <w:bottom w:val="none" w:sz="0" w:space="0" w:color="auto"/>
            <w:right w:val="none" w:sz="0" w:space="0" w:color="auto"/>
          </w:divBdr>
        </w:div>
      </w:divsChild>
    </w:div>
    <w:div w:id="1326938579">
      <w:bodyDiv w:val="1"/>
      <w:marLeft w:val="0"/>
      <w:marRight w:val="0"/>
      <w:marTop w:val="0"/>
      <w:marBottom w:val="0"/>
      <w:divBdr>
        <w:top w:val="none" w:sz="0" w:space="0" w:color="auto"/>
        <w:left w:val="none" w:sz="0" w:space="0" w:color="auto"/>
        <w:bottom w:val="none" w:sz="0" w:space="0" w:color="auto"/>
        <w:right w:val="none" w:sz="0" w:space="0" w:color="auto"/>
      </w:divBdr>
    </w:div>
    <w:div w:id="1327439858">
      <w:bodyDiv w:val="1"/>
      <w:marLeft w:val="0"/>
      <w:marRight w:val="0"/>
      <w:marTop w:val="0"/>
      <w:marBottom w:val="0"/>
      <w:divBdr>
        <w:top w:val="none" w:sz="0" w:space="0" w:color="auto"/>
        <w:left w:val="none" w:sz="0" w:space="0" w:color="auto"/>
        <w:bottom w:val="none" w:sz="0" w:space="0" w:color="auto"/>
        <w:right w:val="none" w:sz="0" w:space="0" w:color="auto"/>
      </w:divBdr>
      <w:divsChild>
        <w:div w:id="190194880">
          <w:marLeft w:val="0"/>
          <w:marRight w:val="0"/>
          <w:marTop w:val="0"/>
          <w:marBottom w:val="150"/>
          <w:divBdr>
            <w:top w:val="none" w:sz="0" w:space="0" w:color="auto"/>
            <w:left w:val="none" w:sz="0" w:space="0" w:color="auto"/>
            <w:bottom w:val="none" w:sz="0" w:space="0" w:color="auto"/>
            <w:right w:val="none" w:sz="0" w:space="0" w:color="auto"/>
          </w:divBdr>
        </w:div>
        <w:div w:id="1432118548">
          <w:marLeft w:val="0"/>
          <w:marRight w:val="0"/>
          <w:marTop w:val="0"/>
          <w:marBottom w:val="0"/>
          <w:divBdr>
            <w:top w:val="none" w:sz="0" w:space="0" w:color="auto"/>
            <w:left w:val="none" w:sz="0" w:space="0" w:color="auto"/>
            <w:bottom w:val="none" w:sz="0" w:space="0" w:color="auto"/>
            <w:right w:val="none" w:sz="0" w:space="0" w:color="auto"/>
          </w:divBdr>
          <w:divsChild>
            <w:div w:id="821042727">
              <w:marLeft w:val="0"/>
              <w:marRight w:val="0"/>
              <w:marTop w:val="0"/>
              <w:marBottom w:val="225"/>
              <w:divBdr>
                <w:top w:val="none" w:sz="0" w:space="0" w:color="auto"/>
                <w:left w:val="none" w:sz="0" w:space="0" w:color="auto"/>
                <w:bottom w:val="none" w:sz="0" w:space="0" w:color="auto"/>
                <w:right w:val="none" w:sz="0" w:space="0" w:color="auto"/>
              </w:divBdr>
              <w:divsChild>
                <w:div w:id="119300251">
                  <w:marLeft w:val="0"/>
                  <w:marRight w:val="0"/>
                  <w:marTop w:val="0"/>
                  <w:marBottom w:val="150"/>
                  <w:divBdr>
                    <w:top w:val="none" w:sz="0" w:space="0" w:color="auto"/>
                    <w:left w:val="none" w:sz="0" w:space="0" w:color="auto"/>
                    <w:bottom w:val="none" w:sz="0" w:space="0" w:color="auto"/>
                    <w:right w:val="none" w:sz="0" w:space="0" w:color="auto"/>
                  </w:divBdr>
                </w:div>
                <w:div w:id="393162134">
                  <w:marLeft w:val="0"/>
                  <w:marRight w:val="0"/>
                  <w:marTop w:val="0"/>
                  <w:marBottom w:val="150"/>
                  <w:divBdr>
                    <w:top w:val="none" w:sz="0" w:space="0" w:color="auto"/>
                    <w:left w:val="none" w:sz="0" w:space="0" w:color="auto"/>
                    <w:bottom w:val="none" w:sz="0" w:space="0" w:color="auto"/>
                    <w:right w:val="none" w:sz="0" w:space="0" w:color="auto"/>
                  </w:divBdr>
                </w:div>
                <w:div w:id="611206372">
                  <w:marLeft w:val="0"/>
                  <w:marRight w:val="0"/>
                  <w:marTop w:val="0"/>
                  <w:marBottom w:val="150"/>
                  <w:divBdr>
                    <w:top w:val="none" w:sz="0" w:space="0" w:color="auto"/>
                    <w:left w:val="none" w:sz="0" w:space="0" w:color="auto"/>
                    <w:bottom w:val="none" w:sz="0" w:space="0" w:color="auto"/>
                    <w:right w:val="none" w:sz="0" w:space="0" w:color="auto"/>
                  </w:divBdr>
                </w:div>
                <w:div w:id="1267425603">
                  <w:marLeft w:val="0"/>
                  <w:marRight w:val="0"/>
                  <w:marTop w:val="0"/>
                  <w:marBottom w:val="150"/>
                  <w:divBdr>
                    <w:top w:val="none" w:sz="0" w:space="0" w:color="auto"/>
                    <w:left w:val="none" w:sz="0" w:space="0" w:color="auto"/>
                    <w:bottom w:val="none" w:sz="0" w:space="0" w:color="auto"/>
                    <w:right w:val="none" w:sz="0" w:space="0" w:color="auto"/>
                  </w:divBdr>
                </w:div>
                <w:div w:id="1282759397">
                  <w:marLeft w:val="0"/>
                  <w:marRight w:val="0"/>
                  <w:marTop w:val="0"/>
                  <w:marBottom w:val="150"/>
                  <w:divBdr>
                    <w:top w:val="none" w:sz="0" w:space="0" w:color="auto"/>
                    <w:left w:val="none" w:sz="0" w:space="0" w:color="auto"/>
                    <w:bottom w:val="none" w:sz="0" w:space="0" w:color="auto"/>
                    <w:right w:val="none" w:sz="0" w:space="0" w:color="auto"/>
                  </w:divBdr>
                </w:div>
                <w:div w:id="1578663861">
                  <w:marLeft w:val="0"/>
                  <w:marRight w:val="0"/>
                  <w:marTop w:val="0"/>
                  <w:marBottom w:val="150"/>
                  <w:divBdr>
                    <w:top w:val="none" w:sz="0" w:space="0" w:color="auto"/>
                    <w:left w:val="none" w:sz="0" w:space="0" w:color="auto"/>
                    <w:bottom w:val="none" w:sz="0" w:space="0" w:color="auto"/>
                    <w:right w:val="none" w:sz="0" w:space="0" w:color="auto"/>
                  </w:divBdr>
                </w:div>
                <w:div w:id="1698653362">
                  <w:marLeft w:val="0"/>
                  <w:marRight w:val="0"/>
                  <w:marTop w:val="0"/>
                  <w:marBottom w:val="150"/>
                  <w:divBdr>
                    <w:top w:val="none" w:sz="0" w:space="0" w:color="auto"/>
                    <w:left w:val="none" w:sz="0" w:space="0" w:color="auto"/>
                    <w:bottom w:val="none" w:sz="0" w:space="0" w:color="auto"/>
                    <w:right w:val="none" w:sz="0" w:space="0" w:color="auto"/>
                  </w:divBdr>
                </w:div>
                <w:div w:id="1898584151">
                  <w:marLeft w:val="0"/>
                  <w:marRight w:val="0"/>
                  <w:marTop w:val="0"/>
                  <w:marBottom w:val="150"/>
                  <w:divBdr>
                    <w:top w:val="none" w:sz="0" w:space="0" w:color="auto"/>
                    <w:left w:val="none" w:sz="0" w:space="0" w:color="auto"/>
                    <w:bottom w:val="none" w:sz="0" w:space="0" w:color="auto"/>
                    <w:right w:val="none" w:sz="0" w:space="0" w:color="auto"/>
                  </w:divBdr>
                </w:div>
                <w:div w:id="19187839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45534597">
          <w:marLeft w:val="-9765"/>
          <w:marRight w:val="0"/>
          <w:marTop w:val="0"/>
          <w:marBottom w:val="0"/>
          <w:divBdr>
            <w:top w:val="none" w:sz="0" w:space="0" w:color="auto"/>
            <w:left w:val="none" w:sz="0" w:space="0" w:color="auto"/>
            <w:bottom w:val="none" w:sz="0" w:space="0" w:color="auto"/>
            <w:right w:val="none" w:sz="0" w:space="0" w:color="auto"/>
          </w:divBdr>
        </w:div>
      </w:divsChild>
    </w:div>
    <w:div w:id="1327634629">
      <w:bodyDiv w:val="1"/>
      <w:marLeft w:val="0"/>
      <w:marRight w:val="0"/>
      <w:marTop w:val="0"/>
      <w:marBottom w:val="0"/>
      <w:divBdr>
        <w:top w:val="none" w:sz="0" w:space="0" w:color="auto"/>
        <w:left w:val="none" w:sz="0" w:space="0" w:color="auto"/>
        <w:bottom w:val="none" w:sz="0" w:space="0" w:color="auto"/>
        <w:right w:val="none" w:sz="0" w:space="0" w:color="auto"/>
      </w:divBdr>
      <w:divsChild>
        <w:div w:id="838230589">
          <w:marLeft w:val="0"/>
          <w:marRight w:val="0"/>
          <w:marTop w:val="0"/>
          <w:marBottom w:val="150"/>
          <w:divBdr>
            <w:top w:val="none" w:sz="0" w:space="0" w:color="auto"/>
            <w:left w:val="none" w:sz="0" w:space="0" w:color="auto"/>
            <w:bottom w:val="none" w:sz="0" w:space="0" w:color="auto"/>
            <w:right w:val="none" w:sz="0" w:space="0" w:color="auto"/>
          </w:divBdr>
          <w:divsChild>
            <w:div w:id="881408285">
              <w:marLeft w:val="0"/>
              <w:marRight w:val="0"/>
              <w:marTop w:val="0"/>
              <w:marBottom w:val="0"/>
              <w:divBdr>
                <w:top w:val="none" w:sz="0" w:space="0" w:color="auto"/>
                <w:left w:val="none" w:sz="0" w:space="0" w:color="auto"/>
                <w:bottom w:val="none" w:sz="0" w:space="0" w:color="auto"/>
                <w:right w:val="none" w:sz="0" w:space="0" w:color="auto"/>
              </w:divBdr>
              <w:divsChild>
                <w:div w:id="3953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96304">
          <w:marLeft w:val="0"/>
          <w:marRight w:val="0"/>
          <w:marTop w:val="0"/>
          <w:marBottom w:val="150"/>
          <w:divBdr>
            <w:top w:val="none" w:sz="0" w:space="0" w:color="auto"/>
            <w:left w:val="none" w:sz="0" w:space="0" w:color="auto"/>
            <w:bottom w:val="none" w:sz="0" w:space="0" w:color="auto"/>
            <w:right w:val="none" w:sz="0" w:space="0" w:color="auto"/>
          </w:divBdr>
        </w:div>
        <w:div w:id="1935354321">
          <w:marLeft w:val="0"/>
          <w:marRight w:val="0"/>
          <w:marTop w:val="0"/>
          <w:marBottom w:val="0"/>
          <w:divBdr>
            <w:top w:val="none" w:sz="0" w:space="0" w:color="auto"/>
            <w:left w:val="none" w:sz="0" w:space="0" w:color="auto"/>
            <w:bottom w:val="none" w:sz="0" w:space="0" w:color="auto"/>
            <w:right w:val="none" w:sz="0" w:space="0" w:color="auto"/>
          </w:divBdr>
          <w:divsChild>
            <w:div w:id="76862243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27635353">
      <w:bodyDiv w:val="1"/>
      <w:marLeft w:val="0"/>
      <w:marRight w:val="0"/>
      <w:marTop w:val="0"/>
      <w:marBottom w:val="0"/>
      <w:divBdr>
        <w:top w:val="none" w:sz="0" w:space="0" w:color="auto"/>
        <w:left w:val="none" w:sz="0" w:space="0" w:color="auto"/>
        <w:bottom w:val="none" w:sz="0" w:space="0" w:color="auto"/>
        <w:right w:val="none" w:sz="0" w:space="0" w:color="auto"/>
      </w:divBdr>
      <w:divsChild>
        <w:div w:id="703141438">
          <w:marLeft w:val="0"/>
          <w:marRight w:val="0"/>
          <w:marTop w:val="0"/>
          <w:marBottom w:val="0"/>
          <w:divBdr>
            <w:top w:val="none" w:sz="0" w:space="0" w:color="auto"/>
            <w:left w:val="none" w:sz="0" w:space="0" w:color="auto"/>
            <w:bottom w:val="dotted" w:sz="6" w:space="4" w:color="DDDDDD"/>
            <w:right w:val="none" w:sz="0" w:space="0" w:color="auto"/>
          </w:divBdr>
          <w:divsChild>
            <w:div w:id="1861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5538">
      <w:bodyDiv w:val="1"/>
      <w:marLeft w:val="0"/>
      <w:marRight w:val="0"/>
      <w:marTop w:val="0"/>
      <w:marBottom w:val="0"/>
      <w:divBdr>
        <w:top w:val="none" w:sz="0" w:space="0" w:color="auto"/>
        <w:left w:val="none" w:sz="0" w:space="0" w:color="auto"/>
        <w:bottom w:val="none" w:sz="0" w:space="0" w:color="auto"/>
        <w:right w:val="none" w:sz="0" w:space="0" w:color="auto"/>
      </w:divBdr>
      <w:divsChild>
        <w:div w:id="624041140">
          <w:marLeft w:val="0"/>
          <w:marRight w:val="0"/>
          <w:marTop w:val="0"/>
          <w:marBottom w:val="150"/>
          <w:divBdr>
            <w:top w:val="none" w:sz="0" w:space="0" w:color="auto"/>
            <w:left w:val="none" w:sz="0" w:space="0" w:color="auto"/>
            <w:bottom w:val="none" w:sz="0" w:space="0" w:color="auto"/>
            <w:right w:val="none" w:sz="0" w:space="0" w:color="auto"/>
          </w:divBdr>
          <w:divsChild>
            <w:div w:id="242422576">
              <w:marLeft w:val="0"/>
              <w:marRight w:val="0"/>
              <w:marTop w:val="0"/>
              <w:marBottom w:val="0"/>
              <w:divBdr>
                <w:top w:val="none" w:sz="0" w:space="0" w:color="auto"/>
                <w:left w:val="none" w:sz="0" w:space="0" w:color="auto"/>
                <w:bottom w:val="none" w:sz="0" w:space="0" w:color="auto"/>
                <w:right w:val="none" w:sz="0" w:space="0" w:color="auto"/>
              </w:divBdr>
            </w:div>
          </w:divsChild>
        </w:div>
        <w:div w:id="796339545">
          <w:marLeft w:val="0"/>
          <w:marRight w:val="0"/>
          <w:marTop w:val="0"/>
          <w:marBottom w:val="0"/>
          <w:divBdr>
            <w:top w:val="none" w:sz="0" w:space="0" w:color="auto"/>
            <w:left w:val="none" w:sz="0" w:space="0" w:color="auto"/>
            <w:bottom w:val="none" w:sz="0" w:space="0" w:color="auto"/>
            <w:right w:val="none" w:sz="0" w:space="0" w:color="auto"/>
          </w:divBdr>
          <w:divsChild>
            <w:div w:id="242761400">
              <w:marLeft w:val="0"/>
              <w:marRight w:val="0"/>
              <w:marTop w:val="0"/>
              <w:marBottom w:val="0"/>
              <w:divBdr>
                <w:top w:val="none" w:sz="0" w:space="0" w:color="auto"/>
                <w:left w:val="none" w:sz="0" w:space="0" w:color="auto"/>
                <w:bottom w:val="none" w:sz="0" w:space="0" w:color="auto"/>
                <w:right w:val="none" w:sz="0" w:space="0" w:color="auto"/>
              </w:divBdr>
            </w:div>
            <w:div w:id="6454003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27709823">
      <w:bodyDiv w:val="1"/>
      <w:marLeft w:val="0"/>
      <w:marRight w:val="0"/>
      <w:marTop w:val="0"/>
      <w:marBottom w:val="0"/>
      <w:divBdr>
        <w:top w:val="none" w:sz="0" w:space="0" w:color="auto"/>
        <w:left w:val="none" w:sz="0" w:space="0" w:color="auto"/>
        <w:bottom w:val="none" w:sz="0" w:space="0" w:color="auto"/>
        <w:right w:val="none" w:sz="0" w:space="0" w:color="auto"/>
      </w:divBdr>
    </w:div>
    <w:div w:id="1328436851">
      <w:bodyDiv w:val="1"/>
      <w:marLeft w:val="0"/>
      <w:marRight w:val="0"/>
      <w:marTop w:val="0"/>
      <w:marBottom w:val="0"/>
      <w:divBdr>
        <w:top w:val="none" w:sz="0" w:space="0" w:color="auto"/>
        <w:left w:val="none" w:sz="0" w:space="0" w:color="auto"/>
        <w:bottom w:val="none" w:sz="0" w:space="0" w:color="auto"/>
        <w:right w:val="none" w:sz="0" w:space="0" w:color="auto"/>
      </w:divBdr>
      <w:divsChild>
        <w:div w:id="621882778">
          <w:marLeft w:val="0"/>
          <w:marRight w:val="0"/>
          <w:marTop w:val="0"/>
          <w:marBottom w:val="150"/>
          <w:divBdr>
            <w:top w:val="none" w:sz="0" w:space="0" w:color="auto"/>
            <w:left w:val="none" w:sz="0" w:space="0" w:color="auto"/>
            <w:bottom w:val="none" w:sz="0" w:space="0" w:color="auto"/>
            <w:right w:val="none" w:sz="0" w:space="0" w:color="auto"/>
          </w:divBdr>
          <w:divsChild>
            <w:div w:id="710767812">
              <w:marLeft w:val="0"/>
              <w:marRight w:val="0"/>
              <w:marTop w:val="0"/>
              <w:marBottom w:val="0"/>
              <w:divBdr>
                <w:top w:val="none" w:sz="0" w:space="0" w:color="auto"/>
                <w:left w:val="none" w:sz="0" w:space="0" w:color="auto"/>
                <w:bottom w:val="none" w:sz="0" w:space="0" w:color="auto"/>
                <w:right w:val="none" w:sz="0" w:space="0" w:color="auto"/>
              </w:divBdr>
              <w:divsChild>
                <w:div w:id="152096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7439">
          <w:marLeft w:val="0"/>
          <w:marRight w:val="0"/>
          <w:marTop w:val="0"/>
          <w:marBottom w:val="150"/>
          <w:divBdr>
            <w:top w:val="none" w:sz="0" w:space="0" w:color="auto"/>
            <w:left w:val="none" w:sz="0" w:space="0" w:color="auto"/>
            <w:bottom w:val="none" w:sz="0" w:space="0" w:color="auto"/>
            <w:right w:val="none" w:sz="0" w:space="0" w:color="auto"/>
          </w:divBdr>
        </w:div>
        <w:div w:id="2050256702">
          <w:marLeft w:val="0"/>
          <w:marRight w:val="0"/>
          <w:marTop w:val="0"/>
          <w:marBottom w:val="0"/>
          <w:divBdr>
            <w:top w:val="none" w:sz="0" w:space="0" w:color="auto"/>
            <w:left w:val="none" w:sz="0" w:space="0" w:color="auto"/>
            <w:bottom w:val="none" w:sz="0" w:space="0" w:color="auto"/>
            <w:right w:val="none" w:sz="0" w:space="0" w:color="auto"/>
          </w:divBdr>
          <w:divsChild>
            <w:div w:id="63564950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28509879">
      <w:bodyDiv w:val="1"/>
      <w:marLeft w:val="0"/>
      <w:marRight w:val="0"/>
      <w:marTop w:val="0"/>
      <w:marBottom w:val="0"/>
      <w:divBdr>
        <w:top w:val="none" w:sz="0" w:space="0" w:color="auto"/>
        <w:left w:val="none" w:sz="0" w:space="0" w:color="auto"/>
        <w:bottom w:val="none" w:sz="0" w:space="0" w:color="auto"/>
        <w:right w:val="none" w:sz="0" w:space="0" w:color="auto"/>
      </w:divBdr>
      <w:divsChild>
        <w:div w:id="1034379800">
          <w:marLeft w:val="0"/>
          <w:marRight w:val="0"/>
          <w:marTop w:val="0"/>
          <w:marBottom w:val="0"/>
          <w:divBdr>
            <w:top w:val="none" w:sz="0" w:space="0" w:color="auto"/>
            <w:left w:val="none" w:sz="0" w:space="0" w:color="auto"/>
            <w:bottom w:val="none" w:sz="0" w:space="0" w:color="auto"/>
            <w:right w:val="none" w:sz="0" w:space="0" w:color="auto"/>
          </w:divBdr>
          <w:divsChild>
            <w:div w:id="340621949">
              <w:marLeft w:val="0"/>
              <w:marRight w:val="0"/>
              <w:marTop w:val="0"/>
              <w:marBottom w:val="0"/>
              <w:divBdr>
                <w:top w:val="none" w:sz="0" w:space="0" w:color="auto"/>
                <w:left w:val="none" w:sz="0" w:space="0" w:color="auto"/>
                <w:bottom w:val="none" w:sz="0" w:space="0" w:color="auto"/>
                <w:right w:val="none" w:sz="0" w:space="0" w:color="auto"/>
              </w:divBdr>
              <w:divsChild>
                <w:div w:id="1966545288">
                  <w:marLeft w:val="0"/>
                  <w:marRight w:val="0"/>
                  <w:marTop w:val="0"/>
                  <w:marBottom w:val="0"/>
                  <w:divBdr>
                    <w:top w:val="none" w:sz="0" w:space="0" w:color="auto"/>
                    <w:left w:val="none" w:sz="0" w:space="0" w:color="auto"/>
                    <w:bottom w:val="none" w:sz="0" w:space="0" w:color="auto"/>
                    <w:right w:val="none" w:sz="0" w:space="0" w:color="auto"/>
                  </w:divBdr>
                  <w:divsChild>
                    <w:div w:id="227618499">
                      <w:marLeft w:val="0"/>
                      <w:marRight w:val="0"/>
                      <w:marTop w:val="0"/>
                      <w:marBottom w:val="0"/>
                      <w:divBdr>
                        <w:top w:val="none" w:sz="0" w:space="0" w:color="auto"/>
                        <w:left w:val="none" w:sz="0" w:space="0" w:color="auto"/>
                        <w:bottom w:val="none" w:sz="0" w:space="0" w:color="auto"/>
                        <w:right w:val="none" w:sz="0" w:space="0" w:color="auto"/>
                      </w:divBdr>
                      <w:divsChild>
                        <w:div w:id="1403481329">
                          <w:marLeft w:val="0"/>
                          <w:marRight w:val="0"/>
                          <w:marTop w:val="0"/>
                          <w:marBottom w:val="0"/>
                          <w:divBdr>
                            <w:top w:val="none" w:sz="0" w:space="0" w:color="auto"/>
                            <w:left w:val="none" w:sz="0" w:space="0" w:color="auto"/>
                            <w:bottom w:val="none" w:sz="0" w:space="0" w:color="auto"/>
                            <w:right w:val="none" w:sz="0" w:space="0" w:color="auto"/>
                          </w:divBdr>
                          <w:divsChild>
                            <w:div w:id="631209671">
                              <w:marLeft w:val="0"/>
                              <w:marRight w:val="0"/>
                              <w:marTop w:val="0"/>
                              <w:marBottom w:val="0"/>
                              <w:divBdr>
                                <w:top w:val="none" w:sz="0" w:space="0" w:color="auto"/>
                                <w:left w:val="none" w:sz="0" w:space="0" w:color="auto"/>
                                <w:bottom w:val="none" w:sz="0" w:space="0" w:color="auto"/>
                                <w:right w:val="none" w:sz="0" w:space="0" w:color="auto"/>
                              </w:divBdr>
                              <w:divsChild>
                                <w:div w:id="1460880913">
                                  <w:marLeft w:val="0"/>
                                  <w:marRight w:val="0"/>
                                  <w:marTop w:val="0"/>
                                  <w:marBottom w:val="0"/>
                                  <w:divBdr>
                                    <w:top w:val="none" w:sz="0" w:space="0" w:color="auto"/>
                                    <w:left w:val="none" w:sz="0" w:space="0" w:color="auto"/>
                                    <w:bottom w:val="none" w:sz="0" w:space="0" w:color="auto"/>
                                    <w:right w:val="none" w:sz="0" w:space="0" w:color="auto"/>
                                  </w:divBdr>
                                  <w:divsChild>
                                    <w:div w:id="42842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8940559">
      <w:bodyDiv w:val="1"/>
      <w:marLeft w:val="0"/>
      <w:marRight w:val="0"/>
      <w:marTop w:val="0"/>
      <w:marBottom w:val="0"/>
      <w:divBdr>
        <w:top w:val="none" w:sz="0" w:space="0" w:color="auto"/>
        <w:left w:val="none" w:sz="0" w:space="0" w:color="auto"/>
        <w:bottom w:val="none" w:sz="0" w:space="0" w:color="auto"/>
        <w:right w:val="none" w:sz="0" w:space="0" w:color="auto"/>
      </w:divBdr>
      <w:divsChild>
        <w:div w:id="1303729507">
          <w:marLeft w:val="0"/>
          <w:marRight w:val="0"/>
          <w:marTop w:val="0"/>
          <w:marBottom w:val="450"/>
          <w:divBdr>
            <w:top w:val="none" w:sz="0" w:space="0" w:color="auto"/>
            <w:left w:val="none" w:sz="0" w:space="0" w:color="auto"/>
            <w:bottom w:val="single" w:sz="6" w:space="19" w:color="EEEEEE"/>
            <w:right w:val="none" w:sz="0" w:space="0" w:color="auto"/>
          </w:divBdr>
          <w:divsChild>
            <w:div w:id="1661469020">
              <w:marLeft w:val="0"/>
              <w:marRight w:val="0"/>
              <w:marTop w:val="0"/>
              <w:marBottom w:val="150"/>
              <w:divBdr>
                <w:top w:val="none" w:sz="0" w:space="0" w:color="auto"/>
                <w:left w:val="none" w:sz="0" w:space="0" w:color="auto"/>
                <w:bottom w:val="none" w:sz="0" w:space="0" w:color="auto"/>
                <w:right w:val="none" w:sz="0" w:space="0" w:color="auto"/>
              </w:divBdr>
              <w:divsChild>
                <w:div w:id="1733889234">
                  <w:marLeft w:val="0"/>
                  <w:marRight w:val="0"/>
                  <w:marTop w:val="0"/>
                  <w:marBottom w:val="0"/>
                  <w:divBdr>
                    <w:top w:val="none" w:sz="0" w:space="0" w:color="auto"/>
                    <w:left w:val="none" w:sz="0" w:space="0" w:color="auto"/>
                    <w:bottom w:val="none" w:sz="0" w:space="0" w:color="auto"/>
                    <w:right w:val="none" w:sz="0" w:space="0" w:color="auto"/>
                  </w:divBdr>
                </w:div>
              </w:divsChild>
            </w:div>
            <w:div w:id="1022171947">
              <w:marLeft w:val="0"/>
              <w:marRight w:val="0"/>
              <w:marTop w:val="0"/>
              <w:marBottom w:val="0"/>
              <w:divBdr>
                <w:top w:val="none" w:sz="0" w:space="0" w:color="auto"/>
                <w:left w:val="none" w:sz="0" w:space="0" w:color="auto"/>
                <w:bottom w:val="none" w:sz="0" w:space="0" w:color="auto"/>
                <w:right w:val="none" w:sz="0" w:space="0" w:color="auto"/>
              </w:divBdr>
            </w:div>
          </w:divsChild>
        </w:div>
        <w:div w:id="408190280">
          <w:marLeft w:val="0"/>
          <w:marRight w:val="0"/>
          <w:marTop w:val="0"/>
          <w:marBottom w:val="0"/>
          <w:divBdr>
            <w:top w:val="none" w:sz="0" w:space="0" w:color="auto"/>
            <w:left w:val="none" w:sz="0" w:space="0" w:color="auto"/>
            <w:bottom w:val="none" w:sz="0" w:space="0" w:color="auto"/>
            <w:right w:val="none" w:sz="0" w:space="0" w:color="auto"/>
          </w:divBdr>
          <w:divsChild>
            <w:div w:id="137839871">
              <w:marLeft w:val="0"/>
              <w:marRight w:val="0"/>
              <w:marTop w:val="0"/>
              <w:marBottom w:val="0"/>
              <w:divBdr>
                <w:top w:val="none" w:sz="0" w:space="0" w:color="auto"/>
                <w:left w:val="none" w:sz="0" w:space="0" w:color="auto"/>
                <w:bottom w:val="none" w:sz="0" w:space="0" w:color="auto"/>
                <w:right w:val="none" w:sz="0" w:space="0" w:color="auto"/>
              </w:divBdr>
              <w:divsChild>
                <w:div w:id="14052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9829">
      <w:bodyDiv w:val="1"/>
      <w:marLeft w:val="0"/>
      <w:marRight w:val="0"/>
      <w:marTop w:val="0"/>
      <w:marBottom w:val="0"/>
      <w:divBdr>
        <w:top w:val="none" w:sz="0" w:space="0" w:color="auto"/>
        <w:left w:val="none" w:sz="0" w:space="0" w:color="auto"/>
        <w:bottom w:val="none" w:sz="0" w:space="0" w:color="auto"/>
        <w:right w:val="none" w:sz="0" w:space="0" w:color="auto"/>
      </w:divBdr>
      <w:divsChild>
        <w:div w:id="697316365">
          <w:marLeft w:val="0"/>
          <w:marRight w:val="0"/>
          <w:marTop w:val="0"/>
          <w:marBottom w:val="150"/>
          <w:divBdr>
            <w:top w:val="none" w:sz="0" w:space="0" w:color="auto"/>
            <w:left w:val="none" w:sz="0" w:space="0" w:color="auto"/>
            <w:bottom w:val="none" w:sz="0" w:space="0" w:color="auto"/>
            <w:right w:val="none" w:sz="0" w:space="0" w:color="auto"/>
          </w:divBdr>
        </w:div>
        <w:div w:id="1536649986">
          <w:marLeft w:val="0"/>
          <w:marRight w:val="0"/>
          <w:marTop w:val="0"/>
          <w:marBottom w:val="0"/>
          <w:divBdr>
            <w:top w:val="none" w:sz="0" w:space="0" w:color="auto"/>
            <w:left w:val="none" w:sz="0" w:space="0" w:color="auto"/>
            <w:bottom w:val="none" w:sz="0" w:space="0" w:color="auto"/>
            <w:right w:val="none" w:sz="0" w:space="0" w:color="auto"/>
          </w:divBdr>
        </w:div>
      </w:divsChild>
    </w:div>
    <w:div w:id="1330594462">
      <w:bodyDiv w:val="1"/>
      <w:marLeft w:val="0"/>
      <w:marRight w:val="0"/>
      <w:marTop w:val="0"/>
      <w:marBottom w:val="0"/>
      <w:divBdr>
        <w:top w:val="none" w:sz="0" w:space="0" w:color="auto"/>
        <w:left w:val="none" w:sz="0" w:space="0" w:color="auto"/>
        <w:bottom w:val="none" w:sz="0" w:space="0" w:color="auto"/>
        <w:right w:val="none" w:sz="0" w:space="0" w:color="auto"/>
      </w:divBdr>
    </w:div>
    <w:div w:id="1330670150">
      <w:bodyDiv w:val="1"/>
      <w:marLeft w:val="0"/>
      <w:marRight w:val="0"/>
      <w:marTop w:val="0"/>
      <w:marBottom w:val="0"/>
      <w:divBdr>
        <w:top w:val="none" w:sz="0" w:space="0" w:color="auto"/>
        <w:left w:val="none" w:sz="0" w:space="0" w:color="auto"/>
        <w:bottom w:val="none" w:sz="0" w:space="0" w:color="auto"/>
        <w:right w:val="none" w:sz="0" w:space="0" w:color="auto"/>
      </w:divBdr>
      <w:divsChild>
        <w:div w:id="818378913">
          <w:marLeft w:val="0"/>
          <w:marRight w:val="0"/>
          <w:marTop w:val="150"/>
          <w:marBottom w:val="0"/>
          <w:divBdr>
            <w:top w:val="none" w:sz="0" w:space="0" w:color="auto"/>
            <w:left w:val="none" w:sz="0" w:space="0" w:color="auto"/>
            <w:bottom w:val="none" w:sz="0" w:space="0" w:color="auto"/>
            <w:right w:val="none" w:sz="0" w:space="0" w:color="auto"/>
          </w:divBdr>
          <w:divsChild>
            <w:div w:id="229732017">
              <w:marLeft w:val="0"/>
              <w:marRight w:val="0"/>
              <w:marTop w:val="0"/>
              <w:marBottom w:val="0"/>
              <w:divBdr>
                <w:top w:val="none" w:sz="0" w:space="0" w:color="auto"/>
                <w:left w:val="none" w:sz="0" w:space="0" w:color="auto"/>
                <w:bottom w:val="none" w:sz="0" w:space="0" w:color="auto"/>
                <w:right w:val="none" w:sz="0" w:space="0" w:color="auto"/>
              </w:divBdr>
              <w:divsChild>
                <w:div w:id="205287993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16229648">
          <w:marLeft w:val="0"/>
          <w:marRight w:val="0"/>
          <w:marTop w:val="0"/>
          <w:marBottom w:val="0"/>
          <w:divBdr>
            <w:top w:val="none" w:sz="0" w:space="0" w:color="auto"/>
            <w:left w:val="none" w:sz="0" w:space="0" w:color="auto"/>
            <w:bottom w:val="none" w:sz="0" w:space="0" w:color="auto"/>
            <w:right w:val="none" w:sz="0" w:space="0" w:color="auto"/>
          </w:divBdr>
          <w:divsChild>
            <w:div w:id="140622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72526">
      <w:bodyDiv w:val="1"/>
      <w:marLeft w:val="0"/>
      <w:marRight w:val="0"/>
      <w:marTop w:val="0"/>
      <w:marBottom w:val="0"/>
      <w:divBdr>
        <w:top w:val="none" w:sz="0" w:space="0" w:color="auto"/>
        <w:left w:val="none" w:sz="0" w:space="0" w:color="auto"/>
        <w:bottom w:val="none" w:sz="0" w:space="0" w:color="auto"/>
        <w:right w:val="none" w:sz="0" w:space="0" w:color="auto"/>
      </w:divBdr>
      <w:divsChild>
        <w:div w:id="1164855671">
          <w:marLeft w:val="0"/>
          <w:marRight w:val="0"/>
          <w:marTop w:val="0"/>
          <w:marBottom w:val="150"/>
          <w:divBdr>
            <w:top w:val="none" w:sz="0" w:space="0" w:color="auto"/>
            <w:left w:val="none" w:sz="0" w:space="0" w:color="auto"/>
            <w:bottom w:val="none" w:sz="0" w:space="0" w:color="auto"/>
            <w:right w:val="none" w:sz="0" w:space="0" w:color="auto"/>
          </w:divBdr>
          <w:divsChild>
            <w:div w:id="639073013">
              <w:marLeft w:val="0"/>
              <w:marRight w:val="0"/>
              <w:marTop w:val="0"/>
              <w:marBottom w:val="0"/>
              <w:divBdr>
                <w:top w:val="none" w:sz="0" w:space="0" w:color="auto"/>
                <w:left w:val="none" w:sz="0" w:space="0" w:color="auto"/>
                <w:bottom w:val="none" w:sz="0" w:space="0" w:color="auto"/>
                <w:right w:val="none" w:sz="0" w:space="0" w:color="auto"/>
              </w:divBdr>
            </w:div>
          </w:divsChild>
        </w:div>
        <w:div w:id="1938056255">
          <w:marLeft w:val="0"/>
          <w:marRight w:val="0"/>
          <w:marTop w:val="0"/>
          <w:marBottom w:val="150"/>
          <w:divBdr>
            <w:top w:val="none" w:sz="0" w:space="0" w:color="auto"/>
            <w:left w:val="none" w:sz="0" w:space="0" w:color="auto"/>
            <w:bottom w:val="none" w:sz="0" w:space="0" w:color="auto"/>
            <w:right w:val="none" w:sz="0" w:space="0" w:color="auto"/>
          </w:divBdr>
        </w:div>
        <w:div w:id="2121214961">
          <w:marLeft w:val="0"/>
          <w:marRight w:val="0"/>
          <w:marTop w:val="0"/>
          <w:marBottom w:val="0"/>
          <w:divBdr>
            <w:top w:val="none" w:sz="0" w:space="0" w:color="auto"/>
            <w:left w:val="none" w:sz="0" w:space="0" w:color="auto"/>
            <w:bottom w:val="none" w:sz="0" w:space="0" w:color="auto"/>
            <w:right w:val="none" w:sz="0" w:space="0" w:color="auto"/>
          </w:divBdr>
          <w:divsChild>
            <w:div w:id="143905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12997">
      <w:bodyDiv w:val="1"/>
      <w:marLeft w:val="0"/>
      <w:marRight w:val="0"/>
      <w:marTop w:val="0"/>
      <w:marBottom w:val="0"/>
      <w:divBdr>
        <w:top w:val="none" w:sz="0" w:space="0" w:color="auto"/>
        <w:left w:val="none" w:sz="0" w:space="0" w:color="auto"/>
        <w:bottom w:val="none" w:sz="0" w:space="0" w:color="auto"/>
        <w:right w:val="none" w:sz="0" w:space="0" w:color="auto"/>
      </w:divBdr>
      <w:divsChild>
        <w:div w:id="1001203059">
          <w:marLeft w:val="0"/>
          <w:marRight w:val="0"/>
          <w:marTop w:val="0"/>
          <w:marBottom w:val="0"/>
          <w:divBdr>
            <w:top w:val="none" w:sz="0" w:space="0" w:color="auto"/>
            <w:left w:val="none" w:sz="0" w:space="0" w:color="auto"/>
            <w:bottom w:val="none" w:sz="0" w:space="0" w:color="auto"/>
            <w:right w:val="none" w:sz="0" w:space="0" w:color="auto"/>
          </w:divBdr>
          <w:divsChild>
            <w:div w:id="374669677">
              <w:marLeft w:val="0"/>
              <w:marRight w:val="0"/>
              <w:marTop w:val="0"/>
              <w:marBottom w:val="0"/>
              <w:divBdr>
                <w:top w:val="none" w:sz="0" w:space="0" w:color="auto"/>
                <w:left w:val="none" w:sz="0" w:space="0" w:color="auto"/>
                <w:bottom w:val="none" w:sz="0" w:space="0" w:color="auto"/>
                <w:right w:val="none" w:sz="0" w:space="0" w:color="auto"/>
              </w:divBdr>
              <w:divsChild>
                <w:div w:id="1464998994">
                  <w:marLeft w:val="0"/>
                  <w:marRight w:val="0"/>
                  <w:marTop w:val="0"/>
                  <w:marBottom w:val="0"/>
                  <w:divBdr>
                    <w:top w:val="none" w:sz="0" w:space="0" w:color="auto"/>
                    <w:left w:val="none" w:sz="0" w:space="0" w:color="auto"/>
                    <w:bottom w:val="none" w:sz="0" w:space="0" w:color="auto"/>
                    <w:right w:val="none" w:sz="0" w:space="0" w:color="auto"/>
                  </w:divBdr>
                  <w:divsChild>
                    <w:div w:id="1987738525">
                      <w:marLeft w:val="0"/>
                      <w:marRight w:val="0"/>
                      <w:marTop w:val="0"/>
                      <w:marBottom w:val="0"/>
                      <w:divBdr>
                        <w:top w:val="none" w:sz="0" w:space="0" w:color="auto"/>
                        <w:left w:val="none" w:sz="0" w:space="0" w:color="auto"/>
                        <w:bottom w:val="none" w:sz="0" w:space="0" w:color="auto"/>
                        <w:right w:val="none" w:sz="0" w:space="0" w:color="auto"/>
                      </w:divBdr>
                      <w:divsChild>
                        <w:div w:id="2030598909">
                          <w:marLeft w:val="0"/>
                          <w:marRight w:val="0"/>
                          <w:marTop w:val="0"/>
                          <w:marBottom w:val="0"/>
                          <w:divBdr>
                            <w:top w:val="none" w:sz="0" w:space="0" w:color="auto"/>
                            <w:left w:val="none" w:sz="0" w:space="0" w:color="auto"/>
                            <w:bottom w:val="none" w:sz="0" w:space="0" w:color="auto"/>
                            <w:right w:val="none" w:sz="0" w:space="0" w:color="auto"/>
                          </w:divBdr>
                          <w:divsChild>
                            <w:div w:id="1129739736">
                              <w:marLeft w:val="0"/>
                              <w:marRight w:val="0"/>
                              <w:marTop w:val="0"/>
                              <w:marBottom w:val="0"/>
                              <w:divBdr>
                                <w:top w:val="none" w:sz="0" w:space="0" w:color="auto"/>
                                <w:left w:val="none" w:sz="0" w:space="0" w:color="auto"/>
                                <w:bottom w:val="none" w:sz="0" w:space="0" w:color="auto"/>
                                <w:right w:val="none" w:sz="0" w:space="0" w:color="auto"/>
                              </w:divBdr>
                              <w:divsChild>
                                <w:div w:id="1464468692">
                                  <w:marLeft w:val="0"/>
                                  <w:marRight w:val="0"/>
                                  <w:marTop w:val="0"/>
                                  <w:marBottom w:val="0"/>
                                  <w:divBdr>
                                    <w:top w:val="none" w:sz="0" w:space="0" w:color="auto"/>
                                    <w:left w:val="none" w:sz="0" w:space="0" w:color="auto"/>
                                    <w:bottom w:val="none" w:sz="0" w:space="0" w:color="auto"/>
                                    <w:right w:val="none" w:sz="0" w:space="0" w:color="auto"/>
                                  </w:divBdr>
                                  <w:divsChild>
                                    <w:div w:id="4692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486498">
      <w:bodyDiv w:val="1"/>
      <w:marLeft w:val="0"/>
      <w:marRight w:val="0"/>
      <w:marTop w:val="0"/>
      <w:marBottom w:val="0"/>
      <w:divBdr>
        <w:top w:val="none" w:sz="0" w:space="0" w:color="auto"/>
        <w:left w:val="none" w:sz="0" w:space="0" w:color="auto"/>
        <w:bottom w:val="none" w:sz="0" w:space="0" w:color="auto"/>
        <w:right w:val="none" w:sz="0" w:space="0" w:color="auto"/>
      </w:divBdr>
      <w:divsChild>
        <w:div w:id="518079648">
          <w:marLeft w:val="0"/>
          <w:marRight w:val="0"/>
          <w:marTop w:val="0"/>
          <w:marBottom w:val="0"/>
          <w:divBdr>
            <w:top w:val="none" w:sz="0" w:space="0" w:color="auto"/>
            <w:left w:val="none" w:sz="0" w:space="0" w:color="auto"/>
            <w:bottom w:val="none" w:sz="0" w:space="0" w:color="auto"/>
            <w:right w:val="none" w:sz="0" w:space="0" w:color="auto"/>
          </w:divBdr>
          <w:divsChild>
            <w:div w:id="453449373">
              <w:marLeft w:val="0"/>
              <w:marRight w:val="0"/>
              <w:marTop w:val="0"/>
              <w:marBottom w:val="0"/>
              <w:divBdr>
                <w:top w:val="none" w:sz="0" w:space="0" w:color="auto"/>
                <w:left w:val="none" w:sz="0" w:space="0" w:color="auto"/>
                <w:bottom w:val="none" w:sz="0" w:space="0" w:color="auto"/>
                <w:right w:val="none" w:sz="0" w:space="0" w:color="auto"/>
              </w:divBdr>
              <w:divsChild>
                <w:div w:id="1354455344">
                  <w:marLeft w:val="0"/>
                  <w:marRight w:val="0"/>
                  <w:marTop w:val="0"/>
                  <w:marBottom w:val="0"/>
                  <w:divBdr>
                    <w:top w:val="none" w:sz="0" w:space="0" w:color="auto"/>
                    <w:left w:val="none" w:sz="0" w:space="0" w:color="auto"/>
                    <w:bottom w:val="none" w:sz="0" w:space="0" w:color="auto"/>
                    <w:right w:val="none" w:sz="0" w:space="0" w:color="auto"/>
                  </w:divBdr>
                  <w:divsChild>
                    <w:div w:id="1176114480">
                      <w:marLeft w:val="0"/>
                      <w:marRight w:val="0"/>
                      <w:marTop w:val="0"/>
                      <w:marBottom w:val="0"/>
                      <w:divBdr>
                        <w:top w:val="none" w:sz="0" w:space="0" w:color="auto"/>
                        <w:left w:val="none" w:sz="0" w:space="0" w:color="auto"/>
                        <w:bottom w:val="none" w:sz="0" w:space="0" w:color="auto"/>
                        <w:right w:val="none" w:sz="0" w:space="0" w:color="auto"/>
                      </w:divBdr>
                      <w:divsChild>
                        <w:div w:id="1973821781">
                          <w:marLeft w:val="0"/>
                          <w:marRight w:val="0"/>
                          <w:marTop w:val="0"/>
                          <w:marBottom w:val="0"/>
                          <w:divBdr>
                            <w:top w:val="none" w:sz="0" w:space="0" w:color="auto"/>
                            <w:left w:val="none" w:sz="0" w:space="0" w:color="auto"/>
                            <w:bottom w:val="none" w:sz="0" w:space="0" w:color="auto"/>
                            <w:right w:val="none" w:sz="0" w:space="0" w:color="auto"/>
                          </w:divBdr>
                          <w:divsChild>
                            <w:div w:id="1131248575">
                              <w:marLeft w:val="0"/>
                              <w:marRight w:val="0"/>
                              <w:marTop w:val="0"/>
                              <w:marBottom w:val="0"/>
                              <w:divBdr>
                                <w:top w:val="none" w:sz="0" w:space="0" w:color="auto"/>
                                <w:left w:val="none" w:sz="0" w:space="0" w:color="auto"/>
                                <w:bottom w:val="none" w:sz="0" w:space="0" w:color="auto"/>
                                <w:right w:val="none" w:sz="0" w:space="0" w:color="auto"/>
                              </w:divBdr>
                              <w:divsChild>
                                <w:div w:id="712342872">
                                  <w:marLeft w:val="0"/>
                                  <w:marRight w:val="0"/>
                                  <w:marTop w:val="0"/>
                                  <w:marBottom w:val="0"/>
                                  <w:divBdr>
                                    <w:top w:val="none" w:sz="0" w:space="0" w:color="auto"/>
                                    <w:left w:val="none" w:sz="0" w:space="0" w:color="auto"/>
                                    <w:bottom w:val="none" w:sz="0" w:space="0" w:color="auto"/>
                                    <w:right w:val="none" w:sz="0" w:space="0" w:color="auto"/>
                                  </w:divBdr>
                                  <w:divsChild>
                                    <w:div w:id="1107389795">
                                      <w:marLeft w:val="0"/>
                                      <w:marRight w:val="0"/>
                                      <w:marTop w:val="0"/>
                                      <w:marBottom w:val="0"/>
                                      <w:divBdr>
                                        <w:top w:val="none" w:sz="0" w:space="0" w:color="auto"/>
                                        <w:left w:val="none" w:sz="0" w:space="0" w:color="auto"/>
                                        <w:bottom w:val="none" w:sz="0" w:space="0" w:color="auto"/>
                                        <w:right w:val="none" w:sz="0" w:space="0" w:color="auto"/>
                                      </w:divBdr>
                                      <w:divsChild>
                                        <w:div w:id="3990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3070518">
      <w:bodyDiv w:val="1"/>
      <w:marLeft w:val="0"/>
      <w:marRight w:val="0"/>
      <w:marTop w:val="0"/>
      <w:marBottom w:val="0"/>
      <w:divBdr>
        <w:top w:val="none" w:sz="0" w:space="0" w:color="auto"/>
        <w:left w:val="none" w:sz="0" w:space="0" w:color="auto"/>
        <w:bottom w:val="none" w:sz="0" w:space="0" w:color="auto"/>
        <w:right w:val="none" w:sz="0" w:space="0" w:color="auto"/>
      </w:divBdr>
      <w:divsChild>
        <w:div w:id="1426028197">
          <w:marLeft w:val="0"/>
          <w:marRight w:val="0"/>
          <w:marTop w:val="0"/>
          <w:marBottom w:val="150"/>
          <w:divBdr>
            <w:top w:val="none" w:sz="0" w:space="0" w:color="auto"/>
            <w:left w:val="none" w:sz="0" w:space="0" w:color="auto"/>
            <w:bottom w:val="none" w:sz="0" w:space="0" w:color="auto"/>
            <w:right w:val="none" w:sz="0" w:space="0" w:color="auto"/>
          </w:divBdr>
        </w:div>
      </w:divsChild>
    </w:div>
    <w:div w:id="1333408710">
      <w:bodyDiv w:val="1"/>
      <w:marLeft w:val="0"/>
      <w:marRight w:val="0"/>
      <w:marTop w:val="0"/>
      <w:marBottom w:val="0"/>
      <w:divBdr>
        <w:top w:val="none" w:sz="0" w:space="0" w:color="auto"/>
        <w:left w:val="none" w:sz="0" w:space="0" w:color="auto"/>
        <w:bottom w:val="none" w:sz="0" w:space="0" w:color="auto"/>
        <w:right w:val="none" w:sz="0" w:space="0" w:color="auto"/>
      </w:divBdr>
    </w:div>
    <w:div w:id="1333604778">
      <w:bodyDiv w:val="1"/>
      <w:marLeft w:val="0"/>
      <w:marRight w:val="0"/>
      <w:marTop w:val="0"/>
      <w:marBottom w:val="0"/>
      <w:divBdr>
        <w:top w:val="none" w:sz="0" w:space="0" w:color="auto"/>
        <w:left w:val="none" w:sz="0" w:space="0" w:color="auto"/>
        <w:bottom w:val="none" w:sz="0" w:space="0" w:color="auto"/>
        <w:right w:val="none" w:sz="0" w:space="0" w:color="auto"/>
      </w:divBdr>
    </w:div>
    <w:div w:id="1333682675">
      <w:bodyDiv w:val="1"/>
      <w:marLeft w:val="0"/>
      <w:marRight w:val="0"/>
      <w:marTop w:val="0"/>
      <w:marBottom w:val="0"/>
      <w:divBdr>
        <w:top w:val="none" w:sz="0" w:space="0" w:color="auto"/>
        <w:left w:val="none" w:sz="0" w:space="0" w:color="auto"/>
        <w:bottom w:val="none" w:sz="0" w:space="0" w:color="auto"/>
        <w:right w:val="none" w:sz="0" w:space="0" w:color="auto"/>
      </w:divBdr>
      <w:divsChild>
        <w:div w:id="1154375148">
          <w:marLeft w:val="0"/>
          <w:marRight w:val="0"/>
          <w:marTop w:val="0"/>
          <w:marBottom w:val="0"/>
          <w:divBdr>
            <w:top w:val="none" w:sz="0" w:space="0" w:color="auto"/>
            <w:left w:val="none" w:sz="0" w:space="0" w:color="auto"/>
            <w:bottom w:val="dotted" w:sz="6" w:space="4" w:color="DDDDDD"/>
            <w:right w:val="none" w:sz="0" w:space="0" w:color="auto"/>
          </w:divBdr>
          <w:divsChild>
            <w:div w:id="136498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93755">
      <w:bodyDiv w:val="1"/>
      <w:marLeft w:val="0"/>
      <w:marRight w:val="0"/>
      <w:marTop w:val="0"/>
      <w:marBottom w:val="0"/>
      <w:divBdr>
        <w:top w:val="none" w:sz="0" w:space="0" w:color="auto"/>
        <w:left w:val="none" w:sz="0" w:space="0" w:color="auto"/>
        <w:bottom w:val="none" w:sz="0" w:space="0" w:color="auto"/>
        <w:right w:val="none" w:sz="0" w:space="0" w:color="auto"/>
      </w:divBdr>
    </w:div>
    <w:div w:id="1334187817">
      <w:bodyDiv w:val="1"/>
      <w:marLeft w:val="0"/>
      <w:marRight w:val="0"/>
      <w:marTop w:val="0"/>
      <w:marBottom w:val="0"/>
      <w:divBdr>
        <w:top w:val="none" w:sz="0" w:space="0" w:color="auto"/>
        <w:left w:val="none" w:sz="0" w:space="0" w:color="auto"/>
        <w:bottom w:val="none" w:sz="0" w:space="0" w:color="auto"/>
        <w:right w:val="none" w:sz="0" w:space="0" w:color="auto"/>
      </w:divBdr>
      <w:divsChild>
        <w:div w:id="1938904917">
          <w:marLeft w:val="0"/>
          <w:marRight w:val="0"/>
          <w:marTop w:val="0"/>
          <w:marBottom w:val="150"/>
          <w:divBdr>
            <w:top w:val="none" w:sz="0" w:space="0" w:color="auto"/>
            <w:left w:val="none" w:sz="0" w:space="0" w:color="auto"/>
            <w:bottom w:val="none" w:sz="0" w:space="0" w:color="auto"/>
            <w:right w:val="none" w:sz="0" w:space="0" w:color="auto"/>
          </w:divBdr>
          <w:divsChild>
            <w:div w:id="467940105">
              <w:marLeft w:val="0"/>
              <w:marRight w:val="0"/>
              <w:marTop w:val="0"/>
              <w:marBottom w:val="0"/>
              <w:divBdr>
                <w:top w:val="none" w:sz="0" w:space="0" w:color="auto"/>
                <w:left w:val="none" w:sz="0" w:space="0" w:color="auto"/>
                <w:bottom w:val="none" w:sz="0" w:space="0" w:color="auto"/>
                <w:right w:val="none" w:sz="0" w:space="0" w:color="auto"/>
              </w:divBdr>
              <w:divsChild>
                <w:div w:id="97579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61793">
          <w:marLeft w:val="0"/>
          <w:marRight w:val="0"/>
          <w:marTop w:val="0"/>
          <w:marBottom w:val="150"/>
          <w:divBdr>
            <w:top w:val="none" w:sz="0" w:space="0" w:color="auto"/>
            <w:left w:val="none" w:sz="0" w:space="0" w:color="auto"/>
            <w:bottom w:val="none" w:sz="0" w:space="0" w:color="auto"/>
            <w:right w:val="none" w:sz="0" w:space="0" w:color="auto"/>
          </w:divBdr>
        </w:div>
        <w:div w:id="467481759">
          <w:marLeft w:val="0"/>
          <w:marRight w:val="0"/>
          <w:marTop w:val="0"/>
          <w:marBottom w:val="0"/>
          <w:divBdr>
            <w:top w:val="none" w:sz="0" w:space="0" w:color="auto"/>
            <w:left w:val="none" w:sz="0" w:space="0" w:color="auto"/>
            <w:bottom w:val="none" w:sz="0" w:space="0" w:color="auto"/>
            <w:right w:val="none" w:sz="0" w:space="0" w:color="auto"/>
          </w:divBdr>
          <w:divsChild>
            <w:div w:id="7059543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34379953">
      <w:bodyDiv w:val="1"/>
      <w:marLeft w:val="0"/>
      <w:marRight w:val="0"/>
      <w:marTop w:val="0"/>
      <w:marBottom w:val="0"/>
      <w:divBdr>
        <w:top w:val="none" w:sz="0" w:space="0" w:color="auto"/>
        <w:left w:val="none" w:sz="0" w:space="0" w:color="auto"/>
        <w:bottom w:val="none" w:sz="0" w:space="0" w:color="auto"/>
        <w:right w:val="none" w:sz="0" w:space="0" w:color="auto"/>
      </w:divBdr>
    </w:div>
    <w:div w:id="1336767513">
      <w:bodyDiv w:val="1"/>
      <w:marLeft w:val="0"/>
      <w:marRight w:val="0"/>
      <w:marTop w:val="0"/>
      <w:marBottom w:val="0"/>
      <w:divBdr>
        <w:top w:val="none" w:sz="0" w:space="0" w:color="auto"/>
        <w:left w:val="none" w:sz="0" w:space="0" w:color="auto"/>
        <w:bottom w:val="none" w:sz="0" w:space="0" w:color="auto"/>
        <w:right w:val="none" w:sz="0" w:space="0" w:color="auto"/>
      </w:divBdr>
      <w:divsChild>
        <w:div w:id="2104573598">
          <w:marLeft w:val="0"/>
          <w:marRight w:val="0"/>
          <w:marTop w:val="0"/>
          <w:marBottom w:val="0"/>
          <w:divBdr>
            <w:top w:val="none" w:sz="0" w:space="0" w:color="auto"/>
            <w:left w:val="none" w:sz="0" w:space="0" w:color="auto"/>
            <w:bottom w:val="none" w:sz="0" w:space="0" w:color="auto"/>
            <w:right w:val="none" w:sz="0" w:space="0" w:color="auto"/>
          </w:divBdr>
          <w:divsChild>
            <w:div w:id="1148206685">
              <w:marLeft w:val="0"/>
              <w:marRight w:val="0"/>
              <w:marTop w:val="0"/>
              <w:marBottom w:val="0"/>
              <w:divBdr>
                <w:top w:val="none" w:sz="0" w:space="0" w:color="auto"/>
                <w:left w:val="none" w:sz="0" w:space="0" w:color="auto"/>
                <w:bottom w:val="none" w:sz="0" w:space="0" w:color="auto"/>
                <w:right w:val="none" w:sz="0" w:space="0" w:color="auto"/>
              </w:divBdr>
              <w:divsChild>
                <w:div w:id="2111390860">
                  <w:marLeft w:val="0"/>
                  <w:marRight w:val="0"/>
                  <w:marTop w:val="0"/>
                  <w:marBottom w:val="0"/>
                  <w:divBdr>
                    <w:top w:val="none" w:sz="0" w:space="0" w:color="auto"/>
                    <w:left w:val="none" w:sz="0" w:space="0" w:color="auto"/>
                    <w:bottom w:val="none" w:sz="0" w:space="0" w:color="auto"/>
                    <w:right w:val="none" w:sz="0" w:space="0" w:color="auto"/>
                  </w:divBdr>
                  <w:divsChild>
                    <w:div w:id="392700280">
                      <w:marLeft w:val="0"/>
                      <w:marRight w:val="0"/>
                      <w:marTop w:val="0"/>
                      <w:marBottom w:val="0"/>
                      <w:divBdr>
                        <w:top w:val="none" w:sz="0" w:space="0" w:color="auto"/>
                        <w:left w:val="none" w:sz="0" w:space="0" w:color="auto"/>
                        <w:bottom w:val="none" w:sz="0" w:space="0" w:color="auto"/>
                        <w:right w:val="none" w:sz="0" w:space="0" w:color="auto"/>
                      </w:divBdr>
                      <w:divsChild>
                        <w:div w:id="1159809730">
                          <w:marLeft w:val="0"/>
                          <w:marRight w:val="0"/>
                          <w:marTop w:val="0"/>
                          <w:marBottom w:val="0"/>
                          <w:divBdr>
                            <w:top w:val="none" w:sz="0" w:space="0" w:color="auto"/>
                            <w:left w:val="none" w:sz="0" w:space="0" w:color="auto"/>
                            <w:bottom w:val="none" w:sz="0" w:space="0" w:color="auto"/>
                            <w:right w:val="none" w:sz="0" w:space="0" w:color="auto"/>
                          </w:divBdr>
                          <w:divsChild>
                            <w:div w:id="341667703">
                              <w:marLeft w:val="0"/>
                              <w:marRight w:val="0"/>
                              <w:marTop w:val="0"/>
                              <w:marBottom w:val="0"/>
                              <w:divBdr>
                                <w:top w:val="none" w:sz="0" w:space="0" w:color="auto"/>
                                <w:left w:val="none" w:sz="0" w:space="0" w:color="auto"/>
                                <w:bottom w:val="none" w:sz="0" w:space="0" w:color="auto"/>
                                <w:right w:val="none" w:sz="0" w:space="0" w:color="auto"/>
                              </w:divBdr>
                              <w:divsChild>
                                <w:div w:id="1339844145">
                                  <w:marLeft w:val="0"/>
                                  <w:marRight w:val="0"/>
                                  <w:marTop w:val="0"/>
                                  <w:marBottom w:val="0"/>
                                  <w:divBdr>
                                    <w:top w:val="none" w:sz="0" w:space="0" w:color="auto"/>
                                    <w:left w:val="none" w:sz="0" w:space="0" w:color="auto"/>
                                    <w:bottom w:val="none" w:sz="0" w:space="0" w:color="auto"/>
                                    <w:right w:val="none" w:sz="0" w:space="0" w:color="auto"/>
                                  </w:divBdr>
                                  <w:divsChild>
                                    <w:div w:id="11339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574381">
      <w:bodyDiv w:val="1"/>
      <w:marLeft w:val="0"/>
      <w:marRight w:val="0"/>
      <w:marTop w:val="0"/>
      <w:marBottom w:val="0"/>
      <w:divBdr>
        <w:top w:val="none" w:sz="0" w:space="0" w:color="auto"/>
        <w:left w:val="none" w:sz="0" w:space="0" w:color="auto"/>
        <w:bottom w:val="none" w:sz="0" w:space="0" w:color="auto"/>
        <w:right w:val="none" w:sz="0" w:space="0" w:color="auto"/>
      </w:divBdr>
      <w:divsChild>
        <w:div w:id="651450479">
          <w:marLeft w:val="0"/>
          <w:marRight w:val="0"/>
          <w:marTop w:val="0"/>
          <w:marBottom w:val="0"/>
          <w:divBdr>
            <w:top w:val="none" w:sz="0" w:space="0" w:color="auto"/>
            <w:left w:val="none" w:sz="0" w:space="0" w:color="auto"/>
            <w:bottom w:val="none" w:sz="0" w:space="0" w:color="auto"/>
            <w:right w:val="none" w:sz="0" w:space="0" w:color="auto"/>
          </w:divBdr>
          <w:divsChild>
            <w:div w:id="1475103106">
              <w:marLeft w:val="0"/>
              <w:marRight w:val="0"/>
              <w:marTop w:val="0"/>
              <w:marBottom w:val="0"/>
              <w:divBdr>
                <w:top w:val="none" w:sz="0" w:space="0" w:color="auto"/>
                <w:left w:val="none" w:sz="0" w:space="0" w:color="auto"/>
                <w:bottom w:val="none" w:sz="0" w:space="0" w:color="auto"/>
                <w:right w:val="none" w:sz="0" w:space="0" w:color="auto"/>
              </w:divBdr>
              <w:divsChild>
                <w:div w:id="1227450748">
                  <w:marLeft w:val="0"/>
                  <w:marRight w:val="0"/>
                  <w:marTop w:val="0"/>
                  <w:marBottom w:val="0"/>
                  <w:divBdr>
                    <w:top w:val="none" w:sz="0" w:space="0" w:color="auto"/>
                    <w:left w:val="none" w:sz="0" w:space="0" w:color="auto"/>
                    <w:bottom w:val="none" w:sz="0" w:space="0" w:color="auto"/>
                    <w:right w:val="none" w:sz="0" w:space="0" w:color="auto"/>
                  </w:divBdr>
                  <w:divsChild>
                    <w:div w:id="1695229433">
                      <w:marLeft w:val="0"/>
                      <w:marRight w:val="0"/>
                      <w:marTop w:val="0"/>
                      <w:marBottom w:val="0"/>
                      <w:divBdr>
                        <w:top w:val="none" w:sz="0" w:space="0" w:color="auto"/>
                        <w:left w:val="none" w:sz="0" w:space="0" w:color="auto"/>
                        <w:bottom w:val="none" w:sz="0" w:space="0" w:color="auto"/>
                        <w:right w:val="none" w:sz="0" w:space="0" w:color="auto"/>
                      </w:divBdr>
                      <w:divsChild>
                        <w:div w:id="487870225">
                          <w:marLeft w:val="0"/>
                          <w:marRight w:val="0"/>
                          <w:marTop w:val="0"/>
                          <w:marBottom w:val="0"/>
                          <w:divBdr>
                            <w:top w:val="none" w:sz="0" w:space="0" w:color="auto"/>
                            <w:left w:val="none" w:sz="0" w:space="0" w:color="auto"/>
                            <w:bottom w:val="none" w:sz="0" w:space="0" w:color="auto"/>
                            <w:right w:val="none" w:sz="0" w:space="0" w:color="auto"/>
                          </w:divBdr>
                          <w:divsChild>
                            <w:div w:id="2130583798">
                              <w:marLeft w:val="0"/>
                              <w:marRight w:val="0"/>
                              <w:marTop w:val="0"/>
                              <w:marBottom w:val="0"/>
                              <w:divBdr>
                                <w:top w:val="none" w:sz="0" w:space="0" w:color="auto"/>
                                <w:left w:val="none" w:sz="0" w:space="0" w:color="auto"/>
                                <w:bottom w:val="none" w:sz="0" w:space="0" w:color="auto"/>
                                <w:right w:val="none" w:sz="0" w:space="0" w:color="auto"/>
                              </w:divBdr>
                              <w:divsChild>
                                <w:div w:id="798646489">
                                  <w:marLeft w:val="0"/>
                                  <w:marRight w:val="0"/>
                                  <w:marTop w:val="0"/>
                                  <w:marBottom w:val="0"/>
                                  <w:divBdr>
                                    <w:top w:val="none" w:sz="0" w:space="0" w:color="auto"/>
                                    <w:left w:val="none" w:sz="0" w:space="0" w:color="auto"/>
                                    <w:bottom w:val="none" w:sz="0" w:space="0" w:color="auto"/>
                                    <w:right w:val="none" w:sz="0" w:space="0" w:color="auto"/>
                                  </w:divBdr>
                                  <w:divsChild>
                                    <w:div w:id="83344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576526">
      <w:bodyDiv w:val="1"/>
      <w:marLeft w:val="0"/>
      <w:marRight w:val="0"/>
      <w:marTop w:val="0"/>
      <w:marBottom w:val="0"/>
      <w:divBdr>
        <w:top w:val="none" w:sz="0" w:space="0" w:color="auto"/>
        <w:left w:val="none" w:sz="0" w:space="0" w:color="auto"/>
        <w:bottom w:val="none" w:sz="0" w:space="0" w:color="auto"/>
        <w:right w:val="none" w:sz="0" w:space="0" w:color="auto"/>
      </w:divBdr>
      <w:divsChild>
        <w:div w:id="1275794950">
          <w:marLeft w:val="0"/>
          <w:marRight w:val="0"/>
          <w:marTop w:val="0"/>
          <w:marBottom w:val="150"/>
          <w:divBdr>
            <w:top w:val="none" w:sz="0" w:space="0" w:color="auto"/>
            <w:left w:val="none" w:sz="0" w:space="0" w:color="auto"/>
            <w:bottom w:val="none" w:sz="0" w:space="0" w:color="auto"/>
            <w:right w:val="none" w:sz="0" w:space="0" w:color="auto"/>
          </w:divBdr>
          <w:divsChild>
            <w:div w:id="1635334223">
              <w:marLeft w:val="0"/>
              <w:marRight w:val="0"/>
              <w:marTop w:val="0"/>
              <w:marBottom w:val="0"/>
              <w:divBdr>
                <w:top w:val="none" w:sz="0" w:space="0" w:color="auto"/>
                <w:left w:val="none" w:sz="0" w:space="0" w:color="auto"/>
                <w:bottom w:val="none" w:sz="0" w:space="0" w:color="auto"/>
                <w:right w:val="none" w:sz="0" w:space="0" w:color="auto"/>
              </w:divBdr>
            </w:div>
          </w:divsChild>
        </w:div>
        <w:div w:id="1506750770">
          <w:marLeft w:val="0"/>
          <w:marRight w:val="0"/>
          <w:marTop w:val="0"/>
          <w:marBottom w:val="0"/>
          <w:divBdr>
            <w:top w:val="none" w:sz="0" w:space="0" w:color="auto"/>
            <w:left w:val="none" w:sz="0" w:space="0" w:color="auto"/>
            <w:bottom w:val="none" w:sz="0" w:space="0" w:color="auto"/>
            <w:right w:val="none" w:sz="0" w:space="0" w:color="auto"/>
          </w:divBdr>
          <w:divsChild>
            <w:div w:id="827860867">
              <w:marLeft w:val="0"/>
              <w:marRight w:val="0"/>
              <w:marTop w:val="0"/>
              <w:marBottom w:val="0"/>
              <w:divBdr>
                <w:top w:val="none" w:sz="0" w:space="0" w:color="auto"/>
                <w:left w:val="none" w:sz="0" w:space="0" w:color="auto"/>
                <w:bottom w:val="none" w:sz="0" w:space="0" w:color="auto"/>
                <w:right w:val="none" w:sz="0" w:space="0" w:color="auto"/>
              </w:divBdr>
            </w:div>
          </w:divsChild>
        </w:div>
        <w:div w:id="2063862824">
          <w:marLeft w:val="0"/>
          <w:marRight w:val="0"/>
          <w:marTop w:val="0"/>
          <w:marBottom w:val="150"/>
          <w:divBdr>
            <w:top w:val="none" w:sz="0" w:space="0" w:color="auto"/>
            <w:left w:val="none" w:sz="0" w:space="0" w:color="auto"/>
            <w:bottom w:val="none" w:sz="0" w:space="0" w:color="auto"/>
            <w:right w:val="none" w:sz="0" w:space="0" w:color="auto"/>
          </w:divBdr>
        </w:div>
      </w:divsChild>
    </w:div>
    <w:div w:id="1339038513">
      <w:bodyDiv w:val="1"/>
      <w:marLeft w:val="0"/>
      <w:marRight w:val="0"/>
      <w:marTop w:val="0"/>
      <w:marBottom w:val="0"/>
      <w:divBdr>
        <w:top w:val="none" w:sz="0" w:space="0" w:color="auto"/>
        <w:left w:val="none" w:sz="0" w:space="0" w:color="auto"/>
        <w:bottom w:val="none" w:sz="0" w:space="0" w:color="auto"/>
        <w:right w:val="none" w:sz="0" w:space="0" w:color="auto"/>
      </w:divBdr>
    </w:div>
    <w:div w:id="1339624211">
      <w:bodyDiv w:val="1"/>
      <w:marLeft w:val="0"/>
      <w:marRight w:val="0"/>
      <w:marTop w:val="0"/>
      <w:marBottom w:val="0"/>
      <w:divBdr>
        <w:top w:val="none" w:sz="0" w:space="0" w:color="auto"/>
        <w:left w:val="none" w:sz="0" w:space="0" w:color="auto"/>
        <w:bottom w:val="none" w:sz="0" w:space="0" w:color="auto"/>
        <w:right w:val="none" w:sz="0" w:space="0" w:color="auto"/>
      </w:divBdr>
    </w:div>
    <w:div w:id="1340431244">
      <w:bodyDiv w:val="1"/>
      <w:marLeft w:val="0"/>
      <w:marRight w:val="0"/>
      <w:marTop w:val="0"/>
      <w:marBottom w:val="0"/>
      <w:divBdr>
        <w:top w:val="none" w:sz="0" w:space="0" w:color="auto"/>
        <w:left w:val="none" w:sz="0" w:space="0" w:color="auto"/>
        <w:bottom w:val="none" w:sz="0" w:space="0" w:color="auto"/>
        <w:right w:val="none" w:sz="0" w:space="0" w:color="auto"/>
      </w:divBdr>
      <w:divsChild>
        <w:div w:id="127013045">
          <w:marLeft w:val="0"/>
          <w:marRight w:val="0"/>
          <w:marTop w:val="0"/>
          <w:marBottom w:val="150"/>
          <w:divBdr>
            <w:top w:val="none" w:sz="0" w:space="0" w:color="auto"/>
            <w:left w:val="none" w:sz="0" w:space="0" w:color="auto"/>
            <w:bottom w:val="none" w:sz="0" w:space="0" w:color="auto"/>
            <w:right w:val="none" w:sz="0" w:space="0" w:color="auto"/>
          </w:divBdr>
        </w:div>
        <w:div w:id="143159086">
          <w:marLeft w:val="0"/>
          <w:marRight w:val="0"/>
          <w:marTop w:val="0"/>
          <w:marBottom w:val="0"/>
          <w:divBdr>
            <w:top w:val="none" w:sz="0" w:space="0" w:color="auto"/>
            <w:left w:val="none" w:sz="0" w:space="0" w:color="auto"/>
            <w:bottom w:val="none" w:sz="0" w:space="0" w:color="auto"/>
            <w:right w:val="none" w:sz="0" w:space="0" w:color="auto"/>
          </w:divBdr>
        </w:div>
      </w:divsChild>
    </w:div>
    <w:div w:id="1340890864">
      <w:bodyDiv w:val="1"/>
      <w:marLeft w:val="0"/>
      <w:marRight w:val="0"/>
      <w:marTop w:val="0"/>
      <w:marBottom w:val="0"/>
      <w:divBdr>
        <w:top w:val="none" w:sz="0" w:space="0" w:color="auto"/>
        <w:left w:val="none" w:sz="0" w:space="0" w:color="auto"/>
        <w:bottom w:val="none" w:sz="0" w:space="0" w:color="auto"/>
        <w:right w:val="none" w:sz="0" w:space="0" w:color="auto"/>
      </w:divBdr>
      <w:divsChild>
        <w:div w:id="1492679000">
          <w:marLeft w:val="0"/>
          <w:marRight w:val="0"/>
          <w:marTop w:val="0"/>
          <w:marBottom w:val="0"/>
          <w:divBdr>
            <w:top w:val="none" w:sz="0" w:space="0" w:color="auto"/>
            <w:left w:val="none" w:sz="0" w:space="0" w:color="auto"/>
            <w:bottom w:val="none" w:sz="0" w:space="0" w:color="auto"/>
            <w:right w:val="none" w:sz="0" w:space="0" w:color="auto"/>
          </w:divBdr>
          <w:divsChild>
            <w:div w:id="416558299">
              <w:marLeft w:val="0"/>
              <w:marRight w:val="0"/>
              <w:marTop w:val="0"/>
              <w:marBottom w:val="0"/>
              <w:divBdr>
                <w:top w:val="none" w:sz="0" w:space="0" w:color="auto"/>
                <w:left w:val="none" w:sz="0" w:space="0" w:color="auto"/>
                <w:bottom w:val="none" w:sz="0" w:space="0" w:color="auto"/>
                <w:right w:val="none" w:sz="0" w:space="0" w:color="auto"/>
              </w:divBdr>
              <w:divsChild>
                <w:div w:id="199368980">
                  <w:marLeft w:val="0"/>
                  <w:marRight w:val="0"/>
                  <w:marTop w:val="0"/>
                  <w:marBottom w:val="0"/>
                  <w:divBdr>
                    <w:top w:val="none" w:sz="0" w:space="0" w:color="auto"/>
                    <w:left w:val="none" w:sz="0" w:space="0" w:color="auto"/>
                    <w:bottom w:val="none" w:sz="0" w:space="0" w:color="auto"/>
                    <w:right w:val="none" w:sz="0" w:space="0" w:color="auto"/>
                  </w:divBdr>
                  <w:divsChild>
                    <w:div w:id="565336491">
                      <w:marLeft w:val="0"/>
                      <w:marRight w:val="0"/>
                      <w:marTop w:val="225"/>
                      <w:marBottom w:val="150"/>
                      <w:divBdr>
                        <w:top w:val="none" w:sz="0" w:space="4" w:color="auto"/>
                        <w:left w:val="none" w:sz="0" w:space="0" w:color="auto"/>
                        <w:bottom w:val="single" w:sz="6" w:space="4" w:color="CECECE"/>
                        <w:right w:val="none" w:sz="0" w:space="0" w:color="auto"/>
                      </w:divBdr>
                      <w:divsChild>
                        <w:div w:id="542131221">
                          <w:marLeft w:val="0"/>
                          <w:marRight w:val="0"/>
                          <w:marTop w:val="0"/>
                          <w:marBottom w:val="0"/>
                          <w:divBdr>
                            <w:top w:val="none" w:sz="0" w:space="0" w:color="auto"/>
                            <w:left w:val="none" w:sz="0" w:space="0" w:color="auto"/>
                            <w:bottom w:val="none" w:sz="0" w:space="0" w:color="auto"/>
                            <w:right w:val="none" w:sz="0" w:space="0" w:color="auto"/>
                          </w:divBdr>
                        </w:div>
                        <w:div w:id="1474980949">
                          <w:marLeft w:val="0"/>
                          <w:marRight w:val="0"/>
                          <w:marTop w:val="75"/>
                          <w:marBottom w:val="75"/>
                          <w:divBdr>
                            <w:top w:val="none" w:sz="0" w:space="0" w:color="auto"/>
                            <w:left w:val="none" w:sz="0" w:space="0" w:color="auto"/>
                            <w:bottom w:val="none" w:sz="0" w:space="0" w:color="auto"/>
                            <w:right w:val="none" w:sz="0" w:space="0" w:color="auto"/>
                          </w:divBdr>
                          <w:divsChild>
                            <w:div w:id="1286695989">
                              <w:marLeft w:val="0"/>
                              <w:marRight w:val="0"/>
                              <w:marTop w:val="45"/>
                              <w:marBottom w:val="0"/>
                              <w:divBdr>
                                <w:top w:val="none" w:sz="0" w:space="0" w:color="auto"/>
                                <w:left w:val="none" w:sz="0" w:space="0" w:color="auto"/>
                                <w:bottom w:val="none" w:sz="0" w:space="0" w:color="auto"/>
                                <w:right w:val="none" w:sz="0" w:space="0" w:color="auto"/>
                              </w:divBdr>
                            </w:div>
                            <w:div w:id="183829985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086145">
      <w:bodyDiv w:val="1"/>
      <w:marLeft w:val="0"/>
      <w:marRight w:val="0"/>
      <w:marTop w:val="0"/>
      <w:marBottom w:val="0"/>
      <w:divBdr>
        <w:top w:val="none" w:sz="0" w:space="0" w:color="auto"/>
        <w:left w:val="none" w:sz="0" w:space="0" w:color="auto"/>
        <w:bottom w:val="none" w:sz="0" w:space="0" w:color="auto"/>
        <w:right w:val="none" w:sz="0" w:space="0" w:color="auto"/>
      </w:divBdr>
      <w:divsChild>
        <w:div w:id="105589842">
          <w:marLeft w:val="0"/>
          <w:marRight w:val="0"/>
          <w:marTop w:val="0"/>
          <w:marBottom w:val="150"/>
          <w:divBdr>
            <w:top w:val="none" w:sz="0" w:space="0" w:color="auto"/>
            <w:left w:val="none" w:sz="0" w:space="0" w:color="auto"/>
            <w:bottom w:val="none" w:sz="0" w:space="0" w:color="auto"/>
            <w:right w:val="none" w:sz="0" w:space="0" w:color="auto"/>
          </w:divBdr>
        </w:div>
      </w:divsChild>
    </w:div>
    <w:div w:id="1341277036">
      <w:bodyDiv w:val="1"/>
      <w:marLeft w:val="0"/>
      <w:marRight w:val="0"/>
      <w:marTop w:val="0"/>
      <w:marBottom w:val="0"/>
      <w:divBdr>
        <w:top w:val="none" w:sz="0" w:space="0" w:color="auto"/>
        <w:left w:val="none" w:sz="0" w:space="0" w:color="auto"/>
        <w:bottom w:val="none" w:sz="0" w:space="0" w:color="auto"/>
        <w:right w:val="none" w:sz="0" w:space="0" w:color="auto"/>
      </w:divBdr>
      <w:divsChild>
        <w:div w:id="1675646858">
          <w:marLeft w:val="0"/>
          <w:marRight w:val="0"/>
          <w:marTop w:val="0"/>
          <w:marBottom w:val="150"/>
          <w:divBdr>
            <w:top w:val="none" w:sz="0" w:space="0" w:color="auto"/>
            <w:left w:val="none" w:sz="0" w:space="0" w:color="auto"/>
            <w:bottom w:val="none" w:sz="0" w:space="0" w:color="auto"/>
            <w:right w:val="none" w:sz="0" w:space="0" w:color="auto"/>
          </w:divBdr>
          <w:divsChild>
            <w:div w:id="1029112604">
              <w:marLeft w:val="0"/>
              <w:marRight w:val="0"/>
              <w:marTop w:val="0"/>
              <w:marBottom w:val="0"/>
              <w:divBdr>
                <w:top w:val="none" w:sz="0" w:space="0" w:color="auto"/>
                <w:left w:val="none" w:sz="0" w:space="0" w:color="auto"/>
                <w:bottom w:val="none" w:sz="0" w:space="0" w:color="auto"/>
                <w:right w:val="none" w:sz="0" w:space="0" w:color="auto"/>
              </w:divBdr>
            </w:div>
          </w:divsChild>
        </w:div>
        <w:div w:id="690684707">
          <w:marLeft w:val="0"/>
          <w:marRight w:val="0"/>
          <w:marTop w:val="0"/>
          <w:marBottom w:val="0"/>
          <w:divBdr>
            <w:top w:val="none" w:sz="0" w:space="0" w:color="auto"/>
            <w:left w:val="none" w:sz="0" w:space="0" w:color="auto"/>
            <w:bottom w:val="none" w:sz="0" w:space="0" w:color="auto"/>
            <w:right w:val="none" w:sz="0" w:space="0" w:color="auto"/>
          </w:divBdr>
          <w:divsChild>
            <w:div w:id="1524250202">
              <w:marLeft w:val="0"/>
              <w:marRight w:val="0"/>
              <w:marTop w:val="0"/>
              <w:marBottom w:val="150"/>
              <w:divBdr>
                <w:top w:val="none" w:sz="0" w:space="0" w:color="auto"/>
                <w:left w:val="none" w:sz="0" w:space="0" w:color="auto"/>
                <w:bottom w:val="none" w:sz="0" w:space="0" w:color="auto"/>
                <w:right w:val="none" w:sz="0" w:space="0" w:color="auto"/>
              </w:divBdr>
            </w:div>
            <w:div w:id="15906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46433">
      <w:bodyDiv w:val="1"/>
      <w:marLeft w:val="0"/>
      <w:marRight w:val="0"/>
      <w:marTop w:val="0"/>
      <w:marBottom w:val="0"/>
      <w:divBdr>
        <w:top w:val="none" w:sz="0" w:space="0" w:color="auto"/>
        <w:left w:val="none" w:sz="0" w:space="0" w:color="auto"/>
        <w:bottom w:val="none" w:sz="0" w:space="0" w:color="auto"/>
        <w:right w:val="none" w:sz="0" w:space="0" w:color="auto"/>
      </w:divBdr>
      <w:divsChild>
        <w:div w:id="103965640">
          <w:marLeft w:val="0"/>
          <w:marRight w:val="0"/>
          <w:marTop w:val="300"/>
          <w:marBottom w:val="0"/>
          <w:divBdr>
            <w:top w:val="none" w:sz="0" w:space="0" w:color="auto"/>
            <w:left w:val="none" w:sz="0" w:space="0" w:color="auto"/>
            <w:bottom w:val="none" w:sz="0" w:space="0" w:color="auto"/>
            <w:right w:val="none" w:sz="0" w:space="0" w:color="auto"/>
          </w:divBdr>
          <w:divsChild>
            <w:div w:id="1896620074">
              <w:marLeft w:val="0"/>
              <w:marRight w:val="0"/>
              <w:marTop w:val="0"/>
              <w:marBottom w:val="0"/>
              <w:divBdr>
                <w:top w:val="none" w:sz="0" w:space="0" w:color="auto"/>
                <w:left w:val="none" w:sz="0" w:space="0" w:color="auto"/>
                <w:bottom w:val="none" w:sz="0" w:space="0" w:color="auto"/>
                <w:right w:val="none" w:sz="0" w:space="0" w:color="auto"/>
              </w:divBdr>
              <w:divsChild>
                <w:div w:id="1107043981">
                  <w:marLeft w:val="0"/>
                  <w:marRight w:val="0"/>
                  <w:marTop w:val="0"/>
                  <w:marBottom w:val="0"/>
                  <w:divBdr>
                    <w:top w:val="none" w:sz="0" w:space="0" w:color="auto"/>
                    <w:left w:val="none" w:sz="0" w:space="0" w:color="auto"/>
                    <w:bottom w:val="none" w:sz="0" w:space="0" w:color="auto"/>
                    <w:right w:val="none" w:sz="0" w:space="0" w:color="auto"/>
                  </w:divBdr>
                  <w:divsChild>
                    <w:div w:id="262611578">
                      <w:marLeft w:val="0"/>
                      <w:marRight w:val="0"/>
                      <w:marTop w:val="0"/>
                      <w:marBottom w:val="0"/>
                      <w:divBdr>
                        <w:top w:val="none" w:sz="0" w:space="0" w:color="auto"/>
                        <w:left w:val="none" w:sz="0" w:space="0" w:color="auto"/>
                        <w:bottom w:val="none" w:sz="0" w:space="0" w:color="auto"/>
                        <w:right w:val="none" w:sz="0" w:space="0" w:color="auto"/>
                      </w:divBdr>
                      <w:divsChild>
                        <w:div w:id="2076705165">
                          <w:marLeft w:val="0"/>
                          <w:marRight w:val="0"/>
                          <w:marTop w:val="0"/>
                          <w:marBottom w:val="0"/>
                          <w:divBdr>
                            <w:top w:val="none" w:sz="0" w:space="0" w:color="auto"/>
                            <w:left w:val="none" w:sz="0" w:space="0" w:color="auto"/>
                            <w:bottom w:val="none" w:sz="0" w:space="0" w:color="auto"/>
                            <w:right w:val="none" w:sz="0" w:space="0" w:color="auto"/>
                          </w:divBdr>
                          <w:divsChild>
                            <w:div w:id="1792362384">
                              <w:marLeft w:val="0"/>
                              <w:marRight w:val="0"/>
                              <w:marTop w:val="0"/>
                              <w:marBottom w:val="0"/>
                              <w:divBdr>
                                <w:top w:val="none" w:sz="0" w:space="0" w:color="auto"/>
                                <w:left w:val="none" w:sz="0" w:space="0" w:color="auto"/>
                                <w:bottom w:val="none" w:sz="0" w:space="0" w:color="auto"/>
                                <w:right w:val="none" w:sz="0" w:space="0" w:color="auto"/>
                              </w:divBdr>
                              <w:divsChild>
                                <w:div w:id="1960645296">
                                  <w:marLeft w:val="0"/>
                                  <w:marRight w:val="0"/>
                                  <w:marTop w:val="225"/>
                                  <w:marBottom w:val="150"/>
                                  <w:divBdr>
                                    <w:top w:val="none" w:sz="0" w:space="4" w:color="auto"/>
                                    <w:left w:val="none" w:sz="0" w:space="0" w:color="auto"/>
                                    <w:bottom w:val="single" w:sz="6" w:space="4" w:color="CECECE"/>
                                    <w:right w:val="none" w:sz="0" w:space="0" w:color="auto"/>
                                  </w:divBdr>
                                  <w:divsChild>
                                    <w:div w:id="111176445">
                                      <w:marLeft w:val="0"/>
                                      <w:marRight w:val="0"/>
                                      <w:marTop w:val="0"/>
                                      <w:marBottom w:val="0"/>
                                      <w:divBdr>
                                        <w:top w:val="none" w:sz="0" w:space="0" w:color="auto"/>
                                        <w:left w:val="none" w:sz="0" w:space="0" w:color="auto"/>
                                        <w:bottom w:val="none" w:sz="0" w:space="0" w:color="auto"/>
                                        <w:right w:val="none" w:sz="0" w:space="0" w:color="auto"/>
                                      </w:divBdr>
                                    </w:div>
                                    <w:div w:id="1766682031">
                                      <w:marLeft w:val="0"/>
                                      <w:marRight w:val="0"/>
                                      <w:marTop w:val="75"/>
                                      <w:marBottom w:val="75"/>
                                      <w:divBdr>
                                        <w:top w:val="none" w:sz="0" w:space="0" w:color="auto"/>
                                        <w:left w:val="none" w:sz="0" w:space="0" w:color="auto"/>
                                        <w:bottom w:val="none" w:sz="0" w:space="0" w:color="auto"/>
                                        <w:right w:val="none" w:sz="0" w:space="0" w:color="auto"/>
                                      </w:divBdr>
                                      <w:divsChild>
                                        <w:div w:id="371617712">
                                          <w:marLeft w:val="0"/>
                                          <w:marRight w:val="135"/>
                                          <w:marTop w:val="0"/>
                                          <w:marBottom w:val="0"/>
                                          <w:divBdr>
                                            <w:top w:val="none" w:sz="0" w:space="0" w:color="auto"/>
                                            <w:left w:val="none" w:sz="0" w:space="0" w:color="auto"/>
                                            <w:bottom w:val="none" w:sz="0" w:space="0" w:color="auto"/>
                                            <w:right w:val="none" w:sz="0" w:space="0" w:color="auto"/>
                                          </w:divBdr>
                                        </w:div>
                                        <w:div w:id="18143649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905637">
                      <w:marLeft w:val="0"/>
                      <w:marRight w:val="0"/>
                      <w:marTop w:val="0"/>
                      <w:marBottom w:val="0"/>
                      <w:divBdr>
                        <w:top w:val="none" w:sz="0" w:space="0" w:color="auto"/>
                        <w:left w:val="none" w:sz="0" w:space="0" w:color="auto"/>
                        <w:bottom w:val="none" w:sz="0" w:space="0" w:color="auto"/>
                        <w:right w:val="none" w:sz="0" w:space="0" w:color="auto"/>
                      </w:divBdr>
                    </w:div>
                  </w:divsChild>
                </w:div>
                <w:div w:id="1881162349">
                  <w:marLeft w:val="0"/>
                  <w:marRight w:val="0"/>
                  <w:marTop w:val="150"/>
                  <w:marBottom w:val="0"/>
                  <w:divBdr>
                    <w:top w:val="none" w:sz="0" w:space="0" w:color="auto"/>
                    <w:left w:val="none" w:sz="0" w:space="0" w:color="auto"/>
                    <w:bottom w:val="none" w:sz="0" w:space="0" w:color="auto"/>
                    <w:right w:val="none" w:sz="0" w:space="0" w:color="auto"/>
                  </w:divBdr>
                  <w:divsChild>
                    <w:div w:id="1620643477">
                      <w:marLeft w:val="0"/>
                      <w:marRight w:val="0"/>
                      <w:marTop w:val="0"/>
                      <w:marBottom w:val="0"/>
                      <w:divBdr>
                        <w:top w:val="none" w:sz="0" w:space="0" w:color="auto"/>
                        <w:left w:val="none" w:sz="0" w:space="0" w:color="auto"/>
                        <w:bottom w:val="none" w:sz="0" w:space="0" w:color="auto"/>
                        <w:right w:val="none" w:sz="0" w:space="0" w:color="auto"/>
                      </w:divBdr>
                      <w:divsChild>
                        <w:div w:id="114697105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665321">
      <w:bodyDiv w:val="1"/>
      <w:marLeft w:val="0"/>
      <w:marRight w:val="0"/>
      <w:marTop w:val="0"/>
      <w:marBottom w:val="0"/>
      <w:divBdr>
        <w:top w:val="none" w:sz="0" w:space="0" w:color="auto"/>
        <w:left w:val="none" w:sz="0" w:space="0" w:color="auto"/>
        <w:bottom w:val="none" w:sz="0" w:space="0" w:color="auto"/>
        <w:right w:val="none" w:sz="0" w:space="0" w:color="auto"/>
      </w:divBdr>
      <w:divsChild>
        <w:div w:id="359621864">
          <w:marLeft w:val="0"/>
          <w:marRight w:val="0"/>
          <w:marTop w:val="0"/>
          <w:marBottom w:val="0"/>
          <w:divBdr>
            <w:top w:val="none" w:sz="0" w:space="0" w:color="auto"/>
            <w:left w:val="none" w:sz="0" w:space="0" w:color="auto"/>
            <w:bottom w:val="none" w:sz="0" w:space="0" w:color="auto"/>
            <w:right w:val="none" w:sz="0" w:space="0" w:color="auto"/>
          </w:divBdr>
          <w:divsChild>
            <w:div w:id="417750276">
              <w:marLeft w:val="0"/>
              <w:marRight w:val="0"/>
              <w:marTop w:val="0"/>
              <w:marBottom w:val="0"/>
              <w:divBdr>
                <w:top w:val="none" w:sz="0" w:space="0" w:color="auto"/>
                <w:left w:val="none" w:sz="0" w:space="0" w:color="auto"/>
                <w:bottom w:val="none" w:sz="0" w:space="0" w:color="auto"/>
                <w:right w:val="none" w:sz="0" w:space="0" w:color="auto"/>
              </w:divBdr>
              <w:divsChild>
                <w:div w:id="160201817">
                  <w:marLeft w:val="0"/>
                  <w:marRight w:val="0"/>
                  <w:marTop w:val="0"/>
                  <w:marBottom w:val="0"/>
                  <w:divBdr>
                    <w:top w:val="none" w:sz="0" w:space="0" w:color="auto"/>
                    <w:left w:val="none" w:sz="0" w:space="0" w:color="auto"/>
                    <w:bottom w:val="none" w:sz="0" w:space="0" w:color="auto"/>
                    <w:right w:val="none" w:sz="0" w:space="0" w:color="auto"/>
                  </w:divBdr>
                  <w:divsChild>
                    <w:div w:id="1489250307">
                      <w:marLeft w:val="0"/>
                      <w:marRight w:val="0"/>
                      <w:marTop w:val="0"/>
                      <w:marBottom w:val="0"/>
                      <w:divBdr>
                        <w:top w:val="none" w:sz="0" w:space="0" w:color="auto"/>
                        <w:left w:val="none" w:sz="0" w:space="0" w:color="auto"/>
                        <w:bottom w:val="none" w:sz="0" w:space="0" w:color="auto"/>
                        <w:right w:val="none" w:sz="0" w:space="0" w:color="auto"/>
                      </w:divBdr>
                      <w:divsChild>
                        <w:div w:id="1757479591">
                          <w:marLeft w:val="0"/>
                          <w:marRight w:val="0"/>
                          <w:marTop w:val="0"/>
                          <w:marBottom w:val="0"/>
                          <w:divBdr>
                            <w:top w:val="none" w:sz="0" w:space="0" w:color="auto"/>
                            <w:left w:val="none" w:sz="0" w:space="0" w:color="auto"/>
                            <w:bottom w:val="none" w:sz="0" w:space="0" w:color="auto"/>
                            <w:right w:val="none" w:sz="0" w:space="0" w:color="auto"/>
                          </w:divBdr>
                          <w:divsChild>
                            <w:div w:id="7796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052213">
      <w:bodyDiv w:val="1"/>
      <w:marLeft w:val="0"/>
      <w:marRight w:val="0"/>
      <w:marTop w:val="0"/>
      <w:marBottom w:val="0"/>
      <w:divBdr>
        <w:top w:val="none" w:sz="0" w:space="0" w:color="auto"/>
        <w:left w:val="none" w:sz="0" w:space="0" w:color="auto"/>
        <w:bottom w:val="none" w:sz="0" w:space="0" w:color="auto"/>
        <w:right w:val="none" w:sz="0" w:space="0" w:color="auto"/>
      </w:divBdr>
      <w:divsChild>
        <w:div w:id="1355964445">
          <w:marLeft w:val="0"/>
          <w:marRight w:val="0"/>
          <w:marTop w:val="0"/>
          <w:marBottom w:val="0"/>
          <w:divBdr>
            <w:top w:val="none" w:sz="0" w:space="0" w:color="auto"/>
            <w:left w:val="none" w:sz="0" w:space="0" w:color="auto"/>
            <w:bottom w:val="none" w:sz="0" w:space="0" w:color="auto"/>
            <w:right w:val="none" w:sz="0" w:space="0" w:color="auto"/>
          </w:divBdr>
        </w:div>
      </w:divsChild>
    </w:div>
    <w:div w:id="1342078361">
      <w:bodyDiv w:val="1"/>
      <w:marLeft w:val="0"/>
      <w:marRight w:val="0"/>
      <w:marTop w:val="0"/>
      <w:marBottom w:val="0"/>
      <w:divBdr>
        <w:top w:val="none" w:sz="0" w:space="0" w:color="auto"/>
        <w:left w:val="none" w:sz="0" w:space="0" w:color="auto"/>
        <w:bottom w:val="none" w:sz="0" w:space="0" w:color="auto"/>
        <w:right w:val="none" w:sz="0" w:space="0" w:color="auto"/>
      </w:divBdr>
    </w:div>
    <w:div w:id="1342581814">
      <w:bodyDiv w:val="1"/>
      <w:marLeft w:val="0"/>
      <w:marRight w:val="0"/>
      <w:marTop w:val="0"/>
      <w:marBottom w:val="0"/>
      <w:divBdr>
        <w:top w:val="none" w:sz="0" w:space="0" w:color="auto"/>
        <w:left w:val="none" w:sz="0" w:space="0" w:color="auto"/>
        <w:bottom w:val="none" w:sz="0" w:space="0" w:color="auto"/>
        <w:right w:val="none" w:sz="0" w:space="0" w:color="auto"/>
      </w:divBdr>
      <w:divsChild>
        <w:div w:id="1240795649">
          <w:marLeft w:val="0"/>
          <w:marRight w:val="0"/>
          <w:marTop w:val="0"/>
          <w:marBottom w:val="0"/>
          <w:divBdr>
            <w:top w:val="none" w:sz="0" w:space="0" w:color="auto"/>
            <w:left w:val="none" w:sz="0" w:space="0" w:color="auto"/>
            <w:bottom w:val="none" w:sz="0" w:space="0" w:color="auto"/>
            <w:right w:val="none" w:sz="0" w:space="0" w:color="auto"/>
          </w:divBdr>
          <w:divsChild>
            <w:div w:id="379020477">
              <w:marLeft w:val="0"/>
              <w:marRight w:val="0"/>
              <w:marTop w:val="0"/>
              <w:marBottom w:val="0"/>
              <w:divBdr>
                <w:top w:val="none" w:sz="0" w:space="0" w:color="auto"/>
                <w:left w:val="none" w:sz="0" w:space="0" w:color="auto"/>
                <w:bottom w:val="none" w:sz="0" w:space="0" w:color="auto"/>
                <w:right w:val="none" w:sz="0" w:space="0" w:color="auto"/>
              </w:divBdr>
              <w:divsChild>
                <w:div w:id="1712265588">
                  <w:marLeft w:val="0"/>
                  <w:marRight w:val="0"/>
                  <w:marTop w:val="0"/>
                  <w:marBottom w:val="0"/>
                  <w:divBdr>
                    <w:top w:val="none" w:sz="0" w:space="0" w:color="auto"/>
                    <w:left w:val="none" w:sz="0" w:space="0" w:color="auto"/>
                    <w:bottom w:val="none" w:sz="0" w:space="0" w:color="auto"/>
                    <w:right w:val="none" w:sz="0" w:space="0" w:color="auto"/>
                  </w:divBdr>
                  <w:divsChild>
                    <w:div w:id="413862458">
                      <w:marLeft w:val="0"/>
                      <w:marRight w:val="0"/>
                      <w:marTop w:val="0"/>
                      <w:marBottom w:val="0"/>
                      <w:divBdr>
                        <w:top w:val="none" w:sz="0" w:space="0" w:color="auto"/>
                        <w:left w:val="none" w:sz="0" w:space="0" w:color="auto"/>
                        <w:bottom w:val="none" w:sz="0" w:space="0" w:color="auto"/>
                        <w:right w:val="none" w:sz="0" w:space="0" w:color="auto"/>
                      </w:divBdr>
                      <w:divsChild>
                        <w:div w:id="1293823924">
                          <w:marLeft w:val="0"/>
                          <w:marRight w:val="0"/>
                          <w:marTop w:val="0"/>
                          <w:marBottom w:val="0"/>
                          <w:divBdr>
                            <w:top w:val="none" w:sz="0" w:space="0" w:color="auto"/>
                            <w:left w:val="none" w:sz="0" w:space="0" w:color="auto"/>
                            <w:bottom w:val="none" w:sz="0" w:space="0" w:color="auto"/>
                            <w:right w:val="none" w:sz="0" w:space="0" w:color="auto"/>
                          </w:divBdr>
                          <w:divsChild>
                            <w:div w:id="909313236">
                              <w:marLeft w:val="0"/>
                              <w:marRight w:val="0"/>
                              <w:marTop w:val="0"/>
                              <w:marBottom w:val="0"/>
                              <w:divBdr>
                                <w:top w:val="none" w:sz="0" w:space="0" w:color="auto"/>
                                <w:left w:val="none" w:sz="0" w:space="0" w:color="auto"/>
                                <w:bottom w:val="none" w:sz="0" w:space="0" w:color="auto"/>
                                <w:right w:val="none" w:sz="0" w:space="0" w:color="auto"/>
                              </w:divBdr>
                              <w:divsChild>
                                <w:div w:id="522790085">
                                  <w:marLeft w:val="0"/>
                                  <w:marRight w:val="0"/>
                                  <w:marTop w:val="0"/>
                                  <w:marBottom w:val="0"/>
                                  <w:divBdr>
                                    <w:top w:val="none" w:sz="0" w:space="0" w:color="auto"/>
                                    <w:left w:val="none" w:sz="0" w:space="0" w:color="auto"/>
                                    <w:bottom w:val="none" w:sz="0" w:space="0" w:color="auto"/>
                                    <w:right w:val="none" w:sz="0" w:space="0" w:color="auto"/>
                                  </w:divBdr>
                                  <w:divsChild>
                                    <w:div w:id="18310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051493">
      <w:bodyDiv w:val="1"/>
      <w:marLeft w:val="0"/>
      <w:marRight w:val="0"/>
      <w:marTop w:val="0"/>
      <w:marBottom w:val="0"/>
      <w:divBdr>
        <w:top w:val="none" w:sz="0" w:space="0" w:color="auto"/>
        <w:left w:val="none" w:sz="0" w:space="0" w:color="auto"/>
        <w:bottom w:val="none" w:sz="0" w:space="0" w:color="auto"/>
        <w:right w:val="none" w:sz="0" w:space="0" w:color="auto"/>
      </w:divBdr>
      <w:divsChild>
        <w:div w:id="2054384346">
          <w:marLeft w:val="0"/>
          <w:marRight w:val="0"/>
          <w:marTop w:val="0"/>
          <w:marBottom w:val="0"/>
          <w:divBdr>
            <w:top w:val="none" w:sz="0" w:space="0" w:color="auto"/>
            <w:left w:val="none" w:sz="0" w:space="0" w:color="auto"/>
            <w:bottom w:val="dotted" w:sz="6" w:space="4" w:color="DDDDDD"/>
            <w:right w:val="none" w:sz="0" w:space="0" w:color="auto"/>
          </w:divBdr>
        </w:div>
      </w:divsChild>
    </w:div>
    <w:div w:id="1343318719">
      <w:bodyDiv w:val="1"/>
      <w:marLeft w:val="0"/>
      <w:marRight w:val="0"/>
      <w:marTop w:val="0"/>
      <w:marBottom w:val="0"/>
      <w:divBdr>
        <w:top w:val="none" w:sz="0" w:space="0" w:color="auto"/>
        <w:left w:val="none" w:sz="0" w:space="0" w:color="auto"/>
        <w:bottom w:val="none" w:sz="0" w:space="0" w:color="auto"/>
        <w:right w:val="none" w:sz="0" w:space="0" w:color="auto"/>
      </w:divBdr>
      <w:divsChild>
        <w:div w:id="889536108">
          <w:marLeft w:val="0"/>
          <w:marRight w:val="0"/>
          <w:marTop w:val="0"/>
          <w:marBottom w:val="0"/>
          <w:divBdr>
            <w:top w:val="none" w:sz="0" w:space="0" w:color="auto"/>
            <w:left w:val="none" w:sz="0" w:space="0" w:color="auto"/>
            <w:bottom w:val="none" w:sz="0" w:space="0" w:color="auto"/>
            <w:right w:val="none" w:sz="0" w:space="0" w:color="auto"/>
          </w:divBdr>
          <w:divsChild>
            <w:div w:id="1113865688">
              <w:marLeft w:val="0"/>
              <w:marRight w:val="0"/>
              <w:marTop w:val="0"/>
              <w:marBottom w:val="0"/>
              <w:divBdr>
                <w:top w:val="none" w:sz="0" w:space="0" w:color="auto"/>
                <w:left w:val="none" w:sz="0" w:space="0" w:color="auto"/>
                <w:bottom w:val="none" w:sz="0" w:space="0" w:color="auto"/>
                <w:right w:val="none" w:sz="0" w:space="0" w:color="auto"/>
              </w:divBdr>
              <w:divsChild>
                <w:div w:id="64110324">
                  <w:marLeft w:val="0"/>
                  <w:marRight w:val="0"/>
                  <w:marTop w:val="0"/>
                  <w:marBottom w:val="0"/>
                  <w:divBdr>
                    <w:top w:val="none" w:sz="0" w:space="0" w:color="auto"/>
                    <w:left w:val="none" w:sz="0" w:space="0" w:color="auto"/>
                    <w:bottom w:val="none" w:sz="0" w:space="0" w:color="auto"/>
                    <w:right w:val="none" w:sz="0" w:space="0" w:color="auto"/>
                  </w:divBdr>
                  <w:divsChild>
                    <w:div w:id="1362126395">
                      <w:marLeft w:val="0"/>
                      <w:marRight w:val="0"/>
                      <w:marTop w:val="0"/>
                      <w:marBottom w:val="0"/>
                      <w:divBdr>
                        <w:top w:val="none" w:sz="0" w:space="0" w:color="auto"/>
                        <w:left w:val="none" w:sz="0" w:space="0" w:color="auto"/>
                        <w:bottom w:val="none" w:sz="0" w:space="0" w:color="auto"/>
                        <w:right w:val="none" w:sz="0" w:space="0" w:color="auto"/>
                      </w:divBdr>
                      <w:divsChild>
                        <w:div w:id="2133477683">
                          <w:marLeft w:val="0"/>
                          <w:marRight w:val="0"/>
                          <w:marTop w:val="0"/>
                          <w:marBottom w:val="0"/>
                          <w:divBdr>
                            <w:top w:val="none" w:sz="0" w:space="0" w:color="auto"/>
                            <w:left w:val="none" w:sz="0" w:space="0" w:color="auto"/>
                            <w:bottom w:val="none" w:sz="0" w:space="0" w:color="auto"/>
                            <w:right w:val="none" w:sz="0" w:space="0" w:color="auto"/>
                          </w:divBdr>
                          <w:divsChild>
                            <w:div w:id="120058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089738">
      <w:bodyDiv w:val="1"/>
      <w:marLeft w:val="0"/>
      <w:marRight w:val="0"/>
      <w:marTop w:val="0"/>
      <w:marBottom w:val="0"/>
      <w:divBdr>
        <w:top w:val="none" w:sz="0" w:space="0" w:color="auto"/>
        <w:left w:val="none" w:sz="0" w:space="0" w:color="auto"/>
        <w:bottom w:val="none" w:sz="0" w:space="0" w:color="auto"/>
        <w:right w:val="none" w:sz="0" w:space="0" w:color="auto"/>
      </w:divBdr>
    </w:div>
    <w:div w:id="1344437890">
      <w:bodyDiv w:val="1"/>
      <w:marLeft w:val="0"/>
      <w:marRight w:val="0"/>
      <w:marTop w:val="0"/>
      <w:marBottom w:val="0"/>
      <w:divBdr>
        <w:top w:val="none" w:sz="0" w:space="0" w:color="auto"/>
        <w:left w:val="none" w:sz="0" w:space="0" w:color="auto"/>
        <w:bottom w:val="none" w:sz="0" w:space="0" w:color="auto"/>
        <w:right w:val="none" w:sz="0" w:space="0" w:color="auto"/>
      </w:divBdr>
      <w:divsChild>
        <w:div w:id="163980549">
          <w:marLeft w:val="0"/>
          <w:marRight w:val="0"/>
          <w:marTop w:val="0"/>
          <w:marBottom w:val="0"/>
          <w:divBdr>
            <w:top w:val="none" w:sz="0" w:space="0" w:color="auto"/>
            <w:left w:val="none" w:sz="0" w:space="0" w:color="auto"/>
            <w:bottom w:val="dotted" w:sz="6" w:space="4" w:color="DDDDDD"/>
            <w:right w:val="none" w:sz="0" w:space="0" w:color="auto"/>
          </w:divBdr>
          <w:divsChild>
            <w:div w:id="157904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17087">
      <w:bodyDiv w:val="1"/>
      <w:marLeft w:val="0"/>
      <w:marRight w:val="0"/>
      <w:marTop w:val="439"/>
      <w:marBottom w:val="0"/>
      <w:divBdr>
        <w:top w:val="none" w:sz="0" w:space="0" w:color="auto"/>
        <w:left w:val="none" w:sz="0" w:space="0" w:color="auto"/>
        <w:bottom w:val="none" w:sz="0" w:space="0" w:color="auto"/>
        <w:right w:val="none" w:sz="0" w:space="0" w:color="auto"/>
      </w:divBdr>
      <w:divsChild>
        <w:div w:id="918950228">
          <w:marLeft w:val="0"/>
          <w:marRight w:val="0"/>
          <w:marTop w:val="0"/>
          <w:marBottom w:val="0"/>
          <w:divBdr>
            <w:top w:val="none" w:sz="0" w:space="0" w:color="auto"/>
            <w:left w:val="single" w:sz="6" w:space="0" w:color="ECECEC"/>
            <w:bottom w:val="none" w:sz="0" w:space="0" w:color="auto"/>
            <w:right w:val="single" w:sz="6" w:space="0" w:color="ECECEC"/>
          </w:divBdr>
          <w:divsChild>
            <w:div w:id="651132895">
              <w:marLeft w:val="0"/>
              <w:marRight w:val="0"/>
              <w:marTop w:val="0"/>
              <w:marBottom w:val="0"/>
              <w:divBdr>
                <w:top w:val="none" w:sz="0" w:space="0" w:color="auto"/>
                <w:left w:val="none" w:sz="0" w:space="0" w:color="auto"/>
                <w:bottom w:val="none" w:sz="0" w:space="0" w:color="auto"/>
                <w:right w:val="none" w:sz="0" w:space="0" w:color="auto"/>
              </w:divBdr>
              <w:divsChild>
                <w:div w:id="1932659931">
                  <w:marLeft w:val="0"/>
                  <w:marRight w:val="0"/>
                  <w:marTop w:val="0"/>
                  <w:marBottom w:val="0"/>
                  <w:divBdr>
                    <w:top w:val="none" w:sz="0" w:space="0" w:color="auto"/>
                    <w:left w:val="none" w:sz="0" w:space="0" w:color="auto"/>
                    <w:bottom w:val="none" w:sz="0" w:space="0" w:color="auto"/>
                    <w:right w:val="none" w:sz="0" w:space="0" w:color="auto"/>
                  </w:divBdr>
                  <w:divsChild>
                    <w:div w:id="243496638">
                      <w:marLeft w:val="0"/>
                      <w:marRight w:val="0"/>
                      <w:marTop w:val="0"/>
                      <w:marBottom w:val="0"/>
                      <w:divBdr>
                        <w:top w:val="none" w:sz="0" w:space="0" w:color="auto"/>
                        <w:left w:val="none" w:sz="0" w:space="0" w:color="auto"/>
                        <w:bottom w:val="none" w:sz="0" w:space="0" w:color="auto"/>
                        <w:right w:val="none" w:sz="0" w:space="0" w:color="auto"/>
                      </w:divBdr>
                      <w:divsChild>
                        <w:div w:id="437602606">
                          <w:marLeft w:val="0"/>
                          <w:marRight w:val="0"/>
                          <w:marTop w:val="0"/>
                          <w:marBottom w:val="0"/>
                          <w:divBdr>
                            <w:top w:val="none" w:sz="0" w:space="0" w:color="auto"/>
                            <w:left w:val="none" w:sz="0" w:space="0" w:color="auto"/>
                            <w:bottom w:val="none" w:sz="0" w:space="0" w:color="auto"/>
                            <w:right w:val="none" w:sz="0" w:space="0" w:color="auto"/>
                          </w:divBdr>
                          <w:divsChild>
                            <w:div w:id="1450203763">
                              <w:marLeft w:val="0"/>
                              <w:marRight w:val="0"/>
                              <w:marTop w:val="0"/>
                              <w:marBottom w:val="0"/>
                              <w:divBdr>
                                <w:top w:val="none" w:sz="0" w:space="0" w:color="auto"/>
                                <w:left w:val="none" w:sz="0" w:space="0" w:color="auto"/>
                                <w:bottom w:val="none" w:sz="0" w:space="0" w:color="auto"/>
                                <w:right w:val="none" w:sz="0" w:space="0" w:color="auto"/>
                              </w:divBdr>
                              <w:divsChild>
                                <w:div w:id="8537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817612">
      <w:bodyDiv w:val="1"/>
      <w:marLeft w:val="0"/>
      <w:marRight w:val="0"/>
      <w:marTop w:val="0"/>
      <w:marBottom w:val="0"/>
      <w:divBdr>
        <w:top w:val="none" w:sz="0" w:space="0" w:color="auto"/>
        <w:left w:val="none" w:sz="0" w:space="0" w:color="auto"/>
        <w:bottom w:val="none" w:sz="0" w:space="0" w:color="auto"/>
        <w:right w:val="none" w:sz="0" w:space="0" w:color="auto"/>
      </w:divBdr>
    </w:div>
    <w:div w:id="1344865495">
      <w:bodyDiv w:val="1"/>
      <w:marLeft w:val="0"/>
      <w:marRight w:val="0"/>
      <w:marTop w:val="0"/>
      <w:marBottom w:val="0"/>
      <w:divBdr>
        <w:top w:val="none" w:sz="0" w:space="0" w:color="auto"/>
        <w:left w:val="none" w:sz="0" w:space="0" w:color="auto"/>
        <w:bottom w:val="none" w:sz="0" w:space="0" w:color="auto"/>
        <w:right w:val="none" w:sz="0" w:space="0" w:color="auto"/>
      </w:divBdr>
    </w:div>
    <w:div w:id="1345205283">
      <w:bodyDiv w:val="1"/>
      <w:marLeft w:val="0"/>
      <w:marRight w:val="0"/>
      <w:marTop w:val="0"/>
      <w:marBottom w:val="0"/>
      <w:divBdr>
        <w:top w:val="none" w:sz="0" w:space="0" w:color="auto"/>
        <w:left w:val="none" w:sz="0" w:space="0" w:color="auto"/>
        <w:bottom w:val="none" w:sz="0" w:space="0" w:color="auto"/>
        <w:right w:val="none" w:sz="0" w:space="0" w:color="auto"/>
      </w:divBdr>
      <w:divsChild>
        <w:div w:id="127019340">
          <w:marLeft w:val="0"/>
          <w:marRight w:val="0"/>
          <w:marTop w:val="0"/>
          <w:marBottom w:val="150"/>
          <w:divBdr>
            <w:top w:val="none" w:sz="0" w:space="0" w:color="auto"/>
            <w:left w:val="none" w:sz="0" w:space="0" w:color="auto"/>
            <w:bottom w:val="none" w:sz="0" w:space="0" w:color="auto"/>
            <w:right w:val="none" w:sz="0" w:space="0" w:color="auto"/>
          </w:divBdr>
        </w:div>
      </w:divsChild>
    </w:div>
    <w:div w:id="1345401864">
      <w:bodyDiv w:val="1"/>
      <w:marLeft w:val="0"/>
      <w:marRight w:val="0"/>
      <w:marTop w:val="0"/>
      <w:marBottom w:val="0"/>
      <w:divBdr>
        <w:top w:val="none" w:sz="0" w:space="0" w:color="auto"/>
        <w:left w:val="none" w:sz="0" w:space="0" w:color="auto"/>
        <w:bottom w:val="none" w:sz="0" w:space="0" w:color="auto"/>
        <w:right w:val="none" w:sz="0" w:space="0" w:color="auto"/>
      </w:divBdr>
      <w:divsChild>
        <w:div w:id="392436370">
          <w:marLeft w:val="0"/>
          <w:marRight w:val="0"/>
          <w:marTop w:val="0"/>
          <w:marBottom w:val="0"/>
          <w:divBdr>
            <w:top w:val="none" w:sz="0" w:space="0" w:color="auto"/>
            <w:left w:val="none" w:sz="0" w:space="0" w:color="auto"/>
            <w:bottom w:val="dotted" w:sz="6" w:space="4" w:color="DDDDDD"/>
            <w:right w:val="none" w:sz="0" w:space="0" w:color="auto"/>
          </w:divBdr>
          <w:divsChild>
            <w:div w:id="57717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03782">
      <w:bodyDiv w:val="1"/>
      <w:marLeft w:val="0"/>
      <w:marRight w:val="0"/>
      <w:marTop w:val="0"/>
      <w:marBottom w:val="0"/>
      <w:divBdr>
        <w:top w:val="none" w:sz="0" w:space="0" w:color="auto"/>
        <w:left w:val="none" w:sz="0" w:space="0" w:color="auto"/>
        <w:bottom w:val="none" w:sz="0" w:space="0" w:color="auto"/>
        <w:right w:val="none" w:sz="0" w:space="0" w:color="auto"/>
      </w:divBdr>
    </w:div>
    <w:div w:id="1346323116">
      <w:bodyDiv w:val="1"/>
      <w:marLeft w:val="0"/>
      <w:marRight w:val="0"/>
      <w:marTop w:val="0"/>
      <w:marBottom w:val="0"/>
      <w:divBdr>
        <w:top w:val="none" w:sz="0" w:space="0" w:color="auto"/>
        <w:left w:val="none" w:sz="0" w:space="0" w:color="auto"/>
        <w:bottom w:val="none" w:sz="0" w:space="0" w:color="auto"/>
        <w:right w:val="none" w:sz="0" w:space="0" w:color="auto"/>
      </w:divBdr>
      <w:divsChild>
        <w:div w:id="1565599873">
          <w:marLeft w:val="0"/>
          <w:marRight w:val="0"/>
          <w:marTop w:val="0"/>
          <w:marBottom w:val="150"/>
          <w:divBdr>
            <w:top w:val="none" w:sz="0" w:space="0" w:color="auto"/>
            <w:left w:val="none" w:sz="0" w:space="0" w:color="auto"/>
            <w:bottom w:val="none" w:sz="0" w:space="0" w:color="auto"/>
            <w:right w:val="none" w:sz="0" w:space="0" w:color="auto"/>
          </w:divBdr>
          <w:divsChild>
            <w:div w:id="974945244">
              <w:marLeft w:val="0"/>
              <w:marRight w:val="0"/>
              <w:marTop w:val="0"/>
              <w:marBottom w:val="0"/>
              <w:divBdr>
                <w:top w:val="none" w:sz="0" w:space="0" w:color="auto"/>
                <w:left w:val="none" w:sz="0" w:space="0" w:color="auto"/>
                <w:bottom w:val="none" w:sz="0" w:space="0" w:color="auto"/>
                <w:right w:val="none" w:sz="0" w:space="0" w:color="auto"/>
              </w:divBdr>
            </w:div>
          </w:divsChild>
        </w:div>
        <w:div w:id="1712344376">
          <w:marLeft w:val="0"/>
          <w:marRight w:val="0"/>
          <w:marTop w:val="0"/>
          <w:marBottom w:val="150"/>
          <w:divBdr>
            <w:top w:val="none" w:sz="0" w:space="0" w:color="auto"/>
            <w:left w:val="none" w:sz="0" w:space="0" w:color="auto"/>
            <w:bottom w:val="none" w:sz="0" w:space="0" w:color="auto"/>
            <w:right w:val="none" w:sz="0" w:space="0" w:color="auto"/>
          </w:divBdr>
        </w:div>
        <w:div w:id="57824794">
          <w:marLeft w:val="0"/>
          <w:marRight w:val="0"/>
          <w:marTop w:val="0"/>
          <w:marBottom w:val="0"/>
          <w:divBdr>
            <w:top w:val="none" w:sz="0" w:space="0" w:color="auto"/>
            <w:left w:val="none" w:sz="0" w:space="0" w:color="auto"/>
            <w:bottom w:val="none" w:sz="0" w:space="0" w:color="auto"/>
            <w:right w:val="none" w:sz="0" w:space="0" w:color="auto"/>
          </w:divBdr>
          <w:divsChild>
            <w:div w:id="2491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61908">
      <w:bodyDiv w:val="1"/>
      <w:marLeft w:val="0"/>
      <w:marRight w:val="0"/>
      <w:marTop w:val="0"/>
      <w:marBottom w:val="0"/>
      <w:divBdr>
        <w:top w:val="none" w:sz="0" w:space="0" w:color="auto"/>
        <w:left w:val="none" w:sz="0" w:space="0" w:color="auto"/>
        <w:bottom w:val="none" w:sz="0" w:space="0" w:color="auto"/>
        <w:right w:val="none" w:sz="0" w:space="0" w:color="auto"/>
      </w:divBdr>
      <w:divsChild>
        <w:div w:id="1280334196">
          <w:marLeft w:val="0"/>
          <w:marRight w:val="0"/>
          <w:marTop w:val="0"/>
          <w:marBottom w:val="0"/>
          <w:divBdr>
            <w:top w:val="none" w:sz="0" w:space="0" w:color="auto"/>
            <w:left w:val="none" w:sz="0" w:space="0" w:color="auto"/>
            <w:bottom w:val="dotted" w:sz="6" w:space="4" w:color="DDDDDD"/>
            <w:right w:val="none" w:sz="0" w:space="0" w:color="auto"/>
          </w:divBdr>
        </w:div>
      </w:divsChild>
    </w:div>
    <w:div w:id="1347102141">
      <w:bodyDiv w:val="1"/>
      <w:marLeft w:val="0"/>
      <w:marRight w:val="0"/>
      <w:marTop w:val="0"/>
      <w:marBottom w:val="0"/>
      <w:divBdr>
        <w:top w:val="none" w:sz="0" w:space="0" w:color="auto"/>
        <w:left w:val="none" w:sz="0" w:space="0" w:color="auto"/>
        <w:bottom w:val="none" w:sz="0" w:space="0" w:color="auto"/>
        <w:right w:val="none" w:sz="0" w:space="0" w:color="auto"/>
      </w:divBdr>
      <w:divsChild>
        <w:div w:id="656029645">
          <w:marLeft w:val="0"/>
          <w:marRight w:val="0"/>
          <w:marTop w:val="150"/>
          <w:marBottom w:val="0"/>
          <w:divBdr>
            <w:top w:val="none" w:sz="0" w:space="0" w:color="auto"/>
            <w:left w:val="none" w:sz="0" w:space="0" w:color="auto"/>
            <w:bottom w:val="none" w:sz="0" w:space="0" w:color="auto"/>
            <w:right w:val="none" w:sz="0" w:space="0" w:color="auto"/>
          </w:divBdr>
          <w:divsChild>
            <w:div w:id="1717464917">
              <w:marLeft w:val="0"/>
              <w:marRight w:val="0"/>
              <w:marTop w:val="0"/>
              <w:marBottom w:val="0"/>
              <w:divBdr>
                <w:top w:val="none" w:sz="0" w:space="0" w:color="auto"/>
                <w:left w:val="none" w:sz="0" w:space="0" w:color="auto"/>
                <w:bottom w:val="none" w:sz="0" w:space="0" w:color="auto"/>
                <w:right w:val="none" w:sz="0" w:space="0" w:color="auto"/>
              </w:divBdr>
              <w:divsChild>
                <w:div w:id="11667971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65790756">
          <w:marLeft w:val="0"/>
          <w:marRight w:val="0"/>
          <w:marTop w:val="0"/>
          <w:marBottom w:val="0"/>
          <w:divBdr>
            <w:top w:val="none" w:sz="0" w:space="0" w:color="auto"/>
            <w:left w:val="none" w:sz="0" w:space="0" w:color="auto"/>
            <w:bottom w:val="none" w:sz="0" w:space="0" w:color="auto"/>
            <w:right w:val="none" w:sz="0" w:space="0" w:color="auto"/>
          </w:divBdr>
          <w:divsChild>
            <w:div w:id="158101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69157">
      <w:bodyDiv w:val="1"/>
      <w:marLeft w:val="0"/>
      <w:marRight w:val="0"/>
      <w:marTop w:val="0"/>
      <w:marBottom w:val="0"/>
      <w:divBdr>
        <w:top w:val="none" w:sz="0" w:space="0" w:color="auto"/>
        <w:left w:val="none" w:sz="0" w:space="0" w:color="auto"/>
        <w:bottom w:val="none" w:sz="0" w:space="0" w:color="auto"/>
        <w:right w:val="none" w:sz="0" w:space="0" w:color="auto"/>
      </w:divBdr>
      <w:divsChild>
        <w:div w:id="1154371705">
          <w:marLeft w:val="0"/>
          <w:marRight w:val="0"/>
          <w:marTop w:val="0"/>
          <w:marBottom w:val="0"/>
          <w:divBdr>
            <w:top w:val="none" w:sz="0" w:space="0" w:color="auto"/>
            <w:left w:val="none" w:sz="0" w:space="0" w:color="auto"/>
            <w:bottom w:val="dotted" w:sz="6" w:space="4" w:color="DDDDDD"/>
            <w:right w:val="none" w:sz="0" w:space="0" w:color="auto"/>
          </w:divBdr>
          <w:divsChild>
            <w:div w:id="9882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4406">
      <w:bodyDiv w:val="1"/>
      <w:marLeft w:val="0"/>
      <w:marRight w:val="0"/>
      <w:marTop w:val="0"/>
      <w:marBottom w:val="0"/>
      <w:divBdr>
        <w:top w:val="none" w:sz="0" w:space="0" w:color="auto"/>
        <w:left w:val="none" w:sz="0" w:space="0" w:color="auto"/>
        <w:bottom w:val="none" w:sz="0" w:space="0" w:color="auto"/>
        <w:right w:val="none" w:sz="0" w:space="0" w:color="auto"/>
      </w:divBdr>
      <w:divsChild>
        <w:div w:id="629821210">
          <w:marLeft w:val="0"/>
          <w:marRight w:val="0"/>
          <w:marTop w:val="0"/>
          <w:marBottom w:val="150"/>
          <w:divBdr>
            <w:top w:val="none" w:sz="0" w:space="0" w:color="auto"/>
            <w:left w:val="none" w:sz="0" w:space="0" w:color="auto"/>
            <w:bottom w:val="none" w:sz="0" w:space="0" w:color="auto"/>
            <w:right w:val="none" w:sz="0" w:space="0" w:color="auto"/>
          </w:divBdr>
        </w:div>
        <w:div w:id="745541311">
          <w:marLeft w:val="0"/>
          <w:marRight w:val="0"/>
          <w:marTop w:val="225"/>
          <w:marBottom w:val="225"/>
          <w:divBdr>
            <w:top w:val="none" w:sz="0" w:space="0" w:color="auto"/>
            <w:left w:val="none" w:sz="0" w:space="0" w:color="auto"/>
            <w:bottom w:val="none" w:sz="0" w:space="0" w:color="auto"/>
            <w:right w:val="none" w:sz="0" w:space="0" w:color="auto"/>
          </w:divBdr>
        </w:div>
      </w:divsChild>
    </w:div>
    <w:div w:id="1347439893">
      <w:bodyDiv w:val="1"/>
      <w:marLeft w:val="0"/>
      <w:marRight w:val="0"/>
      <w:marTop w:val="0"/>
      <w:marBottom w:val="0"/>
      <w:divBdr>
        <w:top w:val="none" w:sz="0" w:space="0" w:color="auto"/>
        <w:left w:val="none" w:sz="0" w:space="0" w:color="auto"/>
        <w:bottom w:val="none" w:sz="0" w:space="0" w:color="auto"/>
        <w:right w:val="none" w:sz="0" w:space="0" w:color="auto"/>
      </w:divBdr>
      <w:divsChild>
        <w:div w:id="236281971">
          <w:marLeft w:val="0"/>
          <w:marRight w:val="0"/>
          <w:marTop w:val="0"/>
          <w:marBottom w:val="150"/>
          <w:divBdr>
            <w:top w:val="none" w:sz="0" w:space="0" w:color="auto"/>
            <w:left w:val="none" w:sz="0" w:space="0" w:color="auto"/>
            <w:bottom w:val="none" w:sz="0" w:space="0" w:color="auto"/>
            <w:right w:val="none" w:sz="0" w:space="0" w:color="auto"/>
          </w:divBdr>
          <w:divsChild>
            <w:div w:id="24792550">
              <w:marLeft w:val="0"/>
              <w:marRight w:val="0"/>
              <w:marTop w:val="0"/>
              <w:marBottom w:val="0"/>
              <w:divBdr>
                <w:top w:val="none" w:sz="0" w:space="0" w:color="auto"/>
                <w:left w:val="none" w:sz="0" w:space="0" w:color="auto"/>
                <w:bottom w:val="none" w:sz="0" w:space="0" w:color="auto"/>
                <w:right w:val="none" w:sz="0" w:space="0" w:color="auto"/>
              </w:divBdr>
            </w:div>
          </w:divsChild>
        </w:div>
        <w:div w:id="879392003">
          <w:marLeft w:val="0"/>
          <w:marRight w:val="0"/>
          <w:marTop w:val="0"/>
          <w:marBottom w:val="150"/>
          <w:divBdr>
            <w:top w:val="none" w:sz="0" w:space="0" w:color="auto"/>
            <w:left w:val="none" w:sz="0" w:space="0" w:color="auto"/>
            <w:bottom w:val="none" w:sz="0" w:space="0" w:color="auto"/>
            <w:right w:val="none" w:sz="0" w:space="0" w:color="auto"/>
          </w:divBdr>
        </w:div>
        <w:div w:id="1757020706">
          <w:marLeft w:val="0"/>
          <w:marRight w:val="0"/>
          <w:marTop w:val="0"/>
          <w:marBottom w:val="0"/>
          <w:divBdr>
            <w:top w:val="none" w:sz="0" w:space="0" w:color="auto"/>
            <w:left w:val="none" w:sz="0" w:space="0" w:color="auto"/>
            <w:bottom w:val="none" w:sz="0" w:space="0" w:color="auto"/>
            <w:right w:val="none" w:sz="0" w:space="0" w:color="auto"/>
          </w:divBdr>
          <w:divsChild>
            <w:div w:id="16461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13135">
      <w:bodyDiv w:val="1"/>
      <w:marLeft w:val="0"/>
      <w:marRight w:val="0"/>
      <w:marTop w:val="0"/>
      <w:marBottom w:val="0"/>
      <w:divBdr>
        <w:top w:val="none" w:sz="0" w:space="0" w:color="auto"/>
        <w:left w:val="none" w:sz="0" w:space="0" w:color="auto"/>
        <w:bottom w:val="none" w:sz="0" w:space="0" w:color="auto"/>
        <w:right w:val="none" w:sz="0" w:space="0" w:color="auto"/>
      </w:divBdr>
    </w:div>
    <w:div w:id="1347514411">
      <w:bodyDiv w:val="1"/>
      <w:marLeft w:val="0"/>
      <w:marRight w:val="0"/>
      <w:marTop w:val="0"/>
      <w:marBottom w:val="0"/>
      <w:divBdr>
        <w:top w:val="none" w:sz="0" w:space="0" w:color="auto"/>
        <w:left w:val="none" w:sz="0" w:space="0" w:color="auto"/>
        <w:bottom w:val="none" w:sz="0" w:space="0" w:color="auto"/>
        <w:right w:val="none" w:sz="0" w:space="0" w:color="auto"/>
      </w:divBdr>
      <w:divsChild>
        <w:div w:id="1246570297">
          <w:marLeft w:val="0"/>
          <w:marRight w:val="0"/>
          <w:marTop w:val="0"/>
          <w:marBottom w:val="0"/>
          <w:divBdr>
            <w:top w:val="none" w:sz="0" w:space="0" w:color="auto"/>
            <w:left w:val="none" w:sz="0" w:space="0" w:color="auto"/>
            <w:bottom w:val="none" w:sz="0" w:space="0" w:color="auto"/>
            <w:right w:val="none" w:sz="0" w:space="0" w:color="auto"/>
          </w:divBdr>
          <w:divsChild>
            <w:div w:id="147207400">
              <w:marLeft w:val="0"/>
              <w:marRight w:val="0"/>
              <w:marTop w:val="0"/>
              <w:marBottom w:val="0"/>
              <w:divBdr>
                <w:top w:val="none" w:sz="0" w:space="0" w:color="auto"/>
                <w:left w:val="none" w:sz="0" w:space="0" w:color="auto"/>
                <w:bottom w:val="none" w:sz="0" w:space="0" w:color="auto"/>
                <w:right w:val="none" w:sz="0" w:space="0" w:color="auto"/>
              </w:divBdr>
              <w:divsChild>
                <w:div w:id="127092674">
                  <w:marLeft w:val="0"/>
                  <w:marRight w:val="0"/>
                  <w:marTop w:val="0"/>
                  <w:marBottom w:val="150"/>
                  <w:divBdr>
                    <w:top w:val="none" w:sz="0" w:space="0" w:color="auto"/>
                    <w:left w:val="none" w:sz="0" w:space="0" w:color="auto"/>
                    <w:bottom w:val="none" w:sz="0" w:space="0" w:color="auto"/>
                    <w:right w:val="none" w:sz="0" w:space="0" w:color="auto"/>
                  </w:divBdr>
                  <w:divsChild>
                    <w:div w:id="1865901770">
                      <w:marLeft w:val="0"/>
                      <w:marRight w:val="0"/>
                      <w:marTop w:val="0"/>
                      <w:marBottom w:val="0"/>
                      <w:divBdr>
                        <w:top w:val="none" w:sz="0" w:space="0" w:color="auto"/>
                        <w:left w:val="none" w:sz="0" w:space="0" w:color="auto"/>
                        <w:bottom w:val="none" w:sz="0" w:space="0" w:color="auto"/>
                        <w:right w:val="none" w:sz="0" w:space="0" w:color="auto"/>
                      </w:divBdr>
                      <w:divsChild>
                        <w:div w:id="1827745781">
                          <w:marLeft w:val="0"/>
                          <w:marRight w:val="0"/>
                          <w:marTop w:val="0"/>
                          <w:marBottom w:val="0"/>
                          <w:divBdr>
                            <w:top w:val="none" w:sz="0" w:space="0" w:color="auto"/>
                            <w:left w:val="none" w:sz="0" w:space="0" w:color="auto"/>
                            <w:bottom w:val="none" w:sz="0" w:space="0" w:color="auto"/>
                            <w:right w:val="none" w:sz="0" w:space="0" w:color="auto"/>
                          </w:divBdr>
                          <w:divsChild>
                            <w:div w:id="751779397">
                              <w:marLeft w:val="0"/>
                              <w:marRight w:val="0"/>
                              <w:marTop w:val="0"/>
                              <w:marBottom w:val="0"/>
                              <w:divBdr>
                                <w:top w:val="none" w:sz="0" w:space="0" w:color="auto"/>
                                <w:left w:val="none" w:sz="0" w:space="0" w:color="auto"/>
                                <w:bottom w:val="none" w:sz="0" w:space="0" w:color="auto"/>
                                <w:right w:val="none" w:sz="0" w:space="0" w:color="auto"/>
                              </w:divBdr>
                              <w:divsChild>
                                <w:div w:id="637151356">
                                  <w:marLeft w:val="0"/>
                                  <w:marRight w:val="0"/>
                                  <w:marTop w:val="0"/>
                                  <w:marBottom w:val="0"/>
                                  <w:divBdr>
                                    <w:top w:val="none" w:sz="0" w:space="0" w:color="auto"/>
                                    <w:left w:val="none" w:sz="0" w:space="0" w:color="auto"/>
                                    <w:bottom w:val="none" w:sz="0" w:space="0" w:color="auto"/>
                                    <w:right w:val="none" w:sz="0" w:space="0" w:color="auto"/>
                                  </w:divBdr>
                                  <w:divsChild>
                                    <w:div w:id="645935215">
                                      <w:marLeft w:val="0"/>
                                      <w:marRight w:val="0"/>
                                      <w:marTop w:val="0"/>
                                      <w:marBottom w:val="0"/>
                                      <w:divBdr>
                                        <w:top w:val="none" w:sz="0" w:space="0" w:color="auto"/>
                                        <w:left w:val="none" w:sz="0" w:space="0" w:color="auto"/>
                                        <w:bottom w:val="none" w:sz="0" w:space="0" w:color="auto"/>
                                        <w:right w:val="none" w:sz="0" w:space="0" w:color="auto"/>
                                      </w:divBdr>
                                      <w:divsChild>
                                        <w:div w:id="1900822136">
                                          <w:marLeft w:val="0"/>
                                          <w:marRight w:val="0"/>
                                          <w:marTop w:val="0"/>
                                          <w:marBottom w:val="0"/>
                                          <w:divBdr>
                                            <w:top w:val="none" w:sz="0" w:space="0" w:color="auto"/>
                                            <w:left w:val="none" w:sz="0" w:space="0" w:color="auto"/>
                                            <w:bottom w:val="none" w:sz="0" w:space="0" w:color="auto"/>
                                            <w:right w:val="none" w:sz="0" w:space="0" w:color="auto"/>
                                          </w:divBdr>
                                          <w:divsChild>
                                            <w:div w:id="681320116">
                                              <w:marLeft w:val="0"/>
                                              <w:marRight w:val="0"/>
                                              <w:marTop w:val="0"/>
                                              <w:marBottom w:val="0"/>
                                              <w:divBdr>
                                                <w:top w:val="none" w:sz="0" w:space="0" w:color="auto"/>
                                                <w:left w:val="none" w:sz="0" w:space="0" w:color="auto"/>
                                                <w:bottom w:val="none" w:sz="0" w:space="0" w:color="auto"/>
                                                <w:right w:val="none" w:sz="0" w:space="0" w:color="auto"/>
                                              </w:divBdr>
                                              <w:divsChild>
                                                <w:div w:id="36949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8286472">
      <w:bodyDiv w:val="1"/>
      <w:marLeft w:val="0"/>
      <w:marRight w:val="0"/>
      <w:marTop w:val="0"/>
      <w:marBottom w:val="0"/>
      <w:divBdr>
        <w:top w:val="none" w:sz="0" w:space="0" w:color="auto"/>
        <w:left w:val="none" w:sz="0" w:space="0" w:color="auto"/>
        <w:bottom w:val="none" w:sz="0" w:space="0" w:color="auto"/>
        <w:right w:val="none" w:sz="0" w:space="0" w:color="auto"/>
      </w:divBdr>
    </w:div>
    <w:div w:id="1348366730">
      <w:bodyDiv w:val="1"/>
      <w:marLeft w:val="0"/>
      <w:marRight w:val="0"/>
      <w:marTop w:val="0"/>
      <w:marBottom w:val="0"/>
      <w:divBdr>
        <w:top w:val="none" w:sz="0" w:space="0" w:color="auto"/>
        <w:left w:val="none" w:sz="0" w:space="0" w:color="auto"/>
        <w:bottom w:val="none" w:sz="0" w:space="0" w:color="auto"/>
        <w:right w:val="none" w:sz="0" w:space="0" w:color="auto"/>
      </w:divBdr>
    </w:div>
    <w:div w:id="1348479066">
      <w:bodyDiv w:val="1"/>
      <w:marLeft w:val="0"/>
      <w:marRight w:val="0"/>
      <w:marTop w:val="0"/>
      <w:marBottom w:val="0"/>
      <w:divBdr>
        <w:top w:val="none" w:sz="0" w:space="0" w:color="auto"/>
        <w:left w:val="none" w:sz="0" w:space="0" w:color="auto"/>
        <w:bottom w:val="none" w:sz="0" w:space="0" w:color="auto"/>
        <w:right w:val="none" w:sz="0" w:space="0" w:color="auto"/>
      </w:divBdr>
    </w:div>
    <w:div w:id="1349214077">
      <w:bodyDiv w:val="1"/>
      <w:marLeft w:val="0"/>
      <w:marRight w:val="0"/>
      <w:marTop w:val="0"/>
      <w:marBottom w:val="0"/>
      <w:divBdr>
        <w:top w:val="none" w:sz="0" w:space="0" w:color="auto"/>
        <w:left w:val="none" w:sz="0" w:space="0" w:color="auto"/>
        <w:bottom w:val="none" w:sz="0" w:space="0" w:color="auto"/>
        <w:right w:val="none" w:sz="0" w:space="0" w:color="auto"/>
      </w:divBdr>
      <w:divsChild>
        <w:div w:id="1035038897">
          <w:marLeft w:val="0"/>
          <w:marRight w:val="0"/>
          <w:marTop w:val="0"/>
          <w:marBottom w:val="0"/>
          <w:divBdr>
            <w:top w:val="none" w:sz="0" w:space="0" w:color="auto"/>
            <w:left w:val="none" w:sz="0" w:space="0" w:color="auto"/>
            <w:bottom w:val="dotted" w:sz="6" w:space="4" w:color="DDDDDD"/>
            <w:right w:val="none" w:sz="0" w:space="0" w:color="auto"/>
          </w:divBdr>
        </w:div>
      </w:divsChild>
    </w:div>
    <w:div w:id="1349255565">
      <w:bodyDiv w:val="1"/>
      <w:marLeft w:val="0"/>
      <w:marRight w:val="0"/>
      <w:marTop w:val="0"/>
      <w:marBottom w:val="0"/>
      <w:divBdr>
        <w:top w:val="none" w:sz="0" w:space="0" w:color="auto"/>
        <w:left w:val="none" w:sz="0" w:space="0" w:color="auto"/>
        <w:bottom w:val="none" w:sz="0" w:space="0" w:color="auto"/>
        <w:right w:val="none" w:sz="0" w:space="0" w:color="auto"/>
      </w:divBdr>
      <w:divsChild>
        <w:div w:id="784890801">
          <w:marLeft w:val="0"/>
          <w:marRight w:val="0"/>
          <w:marTop w:val="0"/>
          <w:marBottom w:val="0"/>
          <w:divBdr>
            <w:top w:val="none" w:sz="0" w:space="0" w:color="auto"/>
            <w:left w:val="none" w:sz="0" w:space="0" w:color="auto"/>
            <w:bottom w:val="dotted" w:sz="6" w:space="4" w:color="DDDDDD"/>
            <w:right w:val="none" w:sz="0" w:space="0" w:color="auto"/>
          </w:divBdr>
        </w:div>
      </w:divsChild>
    </w:div>
    <w:div w:id="1349478531">
      <w:bodyDiv w:val="1"/>
      <w:marLeft w:val="0"/>
      <w:marRight w:val="0"/>
      <w:marTop w:val="0"/>
      <w:marBottom w:val="0"/>
      <w:divBdr>
        <w:top w:val="none" w:sz="0" w:space="0" w:color="auto"/>
        <w:left w:val="none" w:sz="0" w:space="0" w:color="auto"/>
        <w:bottom w:val="none" w:sz="0" w:space="0" w:color="auto"/>
        <w:right w:val="none" w:sz="0" w:space="0" w:color="auto"/>
      </w:divBdr>
      <w:divsChild>
        <w:div w:id="1567063243">
          <w:marLeft w:val="0"/>
          <w:marRight w:val="0"/>
          <w:marTop w:val="0"/>
          <w:marBottom w:val="150"/>
          <w:divBdr>
            <w:top w:val="none" w:sz="0" w:space="0" w:color="auto"/>
            <w:left w:val="none" w:sz="0" w:space="0" w:color="auto"/>
            <w:bottom w:val="none" w:sz="0" w:space="0" w:color="auto"/>
            <w:right w:val="none" w:sz="0" w:space="0" w:color="auto"/>
          </w:divBdr>
          <w:divsChild>
            <w:div w:id="1532523974">
              <w:marLeft w:val="0"/>
              <w:marRight w:val="0"/>
              <w:marTop w:val="0"/>
              <w:marBottom w:val="0"/>
              <w:divBdr>
                <w:top w:val="none" w:sz="0" w:space="0" w:color="auto"/>
                <w:left w:val="none" w:sz="0" w:space="0" w:color="auto"/>
                <w:bottom w:val="none" w:sz="0" w:space="0" w:color="auto"/>
                <w:right w:val="none" w:sz="0" w:space="0" w:color="auto"/>
              </w:divBdr>
            </w:div>
          </w:divsChild>
        </w:div>
        <w:div w:id="409079407">
          <w:marLeft w:val="0"/>
          <w:marRight w:val="0"/>
          <w:marTop w:val="0"/>
          <w:marBottom w:val="150"/>
          <w:divBdr>
            <w:top w:val="none" w:sz="0" w:space="0" w:color="auto"/>
            <w:left w:val="none" w:sz="0" w:space="0" w:color="auto"/>
            <w:bottom w:val="none" w:sz="0" w:space="0" w:color="auto"/>
            <w:right w:val="none" w:sz="0" w:space="0" w:color="auto"/>
          </w:divBdr>
        </w:div>
        <w:div w:id="340160272">
          <w:marLeft w:val="0"/>
          <w:marRight w:val="0"/>
          <w:marTop w:val="0"/>
          <w:marBottom w:val="0"/>
          <w:divBdr>
            <w:top w:val="none" w:sz="0" w:space="0" w:color="auto"/>
            <w:left w:val="none" w:sz="0" w:space="0" w:color="auto"/>
            <w:bottom w:val="none" w:sz="0" w:space="0" w:color="auto"/>
            <w:right w:val="none" w:sz="0" w:space="0" w:color="auto"/>
          </w:divBdr>
          <w:divsChild>
            <w:div w:id="186859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8099">
      <w:bodyDiv w:val="1"/>
      <w:marLeft w:val="0"/>
      <w:marRight w:val="0"/>
      <w:marTop w:val="0"/>
      <w:marBottom w:val="0"/>
      <w:divBdr>
        <w:top w:val="none" w:sz="0" w:space="0" w:color="auto"/>
        <w:left w:val="none" w:sz="0" w:space="0" w:color="auto"/>
        <w:bottom w:val="none" w:sz="0" w:space="0" w:color="auto"/>
        <w:right w:val="none" w:sz="0" w:space="0" w:color="auto"/>
      </w:divBdr>
      <w:divsChild>
        <w:div w:id="1971082838">
          <w:marLeft w:val="0"/>
          <w:marRight w:val="0"/>
          <w:marTop w:val="0"/>
          <w:marBottom w:val="150"/>
          <w:divBdr>
            <w:top w:val="none" w:sz="0" w:space="0" w:color="auto"/>
            <w:left w:val="none" w:sz="0" w:space="0" w:color="auto"/>
            <w:bottom w:val="none" w:sz="0" w:space="0" w:color="auto"/>
            <w:right w:val="none" w:sz="0" w:space="0" w:color="auto"/>
          </w:divBdr>
        </w:div>
      </w:divsChild>
    </w:div>
    <w:div w:id="1350107627">
      <w:bodyDiv w:val="1"/>
      <w:marLeft w:val="0"/>
      <w:marRight w:val="0"/>
      <w:marTop w:val="0"/>
      <w:marBottom w:val="0"/>
      <w:divBdr>
        <w:top w:val="none" w:sz="0" w:space="0" w:color="auto"/>
        <w:left w:val="none" w:sz="0" w:space="0" w:color="auto"/>
        <w:bottom w:val="none" w:sz="0" w:space="0" w:color="auto"/>
        <w:right w:val="none" w:sz="0" w:space="0" w:color="auto"/>
      </w:divBdr>
      <w:divsChild>
        <w:div w:id="1222401409">
          <w:marLeft w:val="0"/>
          <w:marRight w:val="0"/>
          <w:marTop w:val="0"/>
          <w:marBottom w:val="0"/>
          <w:divBdr>
            <w:top w:val="none" w:sz="0" w:space="0" w:color="auto"/>
            <w:left w:val="none" w:sz="0" w:space="0" w:color="auto"/>
            <w:bottom w:val="dotted" w:sz="6" w:space="4" w:color="DDDDDD"/>
            <w:right w:val="none" w:sz="0" w:space="0" w:color="auto"/>
          </w:divBdr>
          <w:divsChild>
            <w:div w:id="200496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3234">
      <w:bodyDiv w:val="1"/>
      <w:marLeft w:val="0"/>
      <w:marRight w:val="0"/>
      <w:marTop w:val="0"/>
      <w:marBottom w:val="0"/>
      <w:divBdr>
        <w:top w:val="none" w:sz="0" w:space="0" w:color="auto"/>
        <w:left w:val="none" w:sz="0" w:space="0" w:color="auto"/>
        <w:bottom w:val="none" w:sz="0" w:space="0" w:color="auto"/>
        <w:right w:val="none" w:sz="0" w:space="0" w:color="auto"/>
      </w:divBdr>
      <w:divsChild>
        <w:div w:id="451554513">
          <w:marLeft w:val="0"/>
          <w:marRight w:val="0"/>
          <w:marTop w:val="0"/>
          <w:marBottom w:val="150"/>
          <w:divBdr>
            <w:top w:val="none" w:sz="0" w:space="0" w:color="auto"/>
            <w:left w:val="none" w:sz="0" w:space="0" w:color="auto"/>
            <w:bottom w:val="none" w:sz="0" w:space="0" w:color="auto"/>
            <w:right w:val="none" w:sz="0" w:space="0" w:color="auto"/>
          </w:divBdr>
        </w:div>
      </w:divsChild>
    </w:div>
    <w:div w:id="1350453492">
      <w:bodyDiv w:val="1"/>
      <w:marLeft w:val="0"/>
      <w:marRight w:val="0"/>
      <w:marTop w:val="0"/>
      <w:marBottom w:val="0"/>
      <w:divBdr>
        <w:top w:val="none" w:sz="0" w:space="0" w:color="auto"/>
        <w:left w:val="none" w:sz="0" w:space="0" w:color="auto"/>
        <w:bottom w:val="none" w:sz="0" w:space="0" w:color="auto"/>
        <w:right w:val="none" w:sz="0" w:space="0" w:color="auto"/>
      </w:divBdr>
      <w:divsChild>
        <w:div w:id="650521288">
          <w:marLeft w:val="0"/>
          <w:marRight w:val="0"/>
          <w:marTop w:val="0"/>
          <w:marBottom w:val="0"/>
          <w:divBdr>
            <w:top w:val="none" w:sz="0" w:space="0" w:color="auto"/>
            <w:left w:val="none" w:sz="0" w:space="0" w:color="auto"/>
            <w:bottom w:val="none" w:sz="0" w:space="0" w:color="auto"/>
            <w:right w:val="none" w:sz="0" w:space="0" w:color="auto"/>
          </w:divBdr>
        </w:div>
      </w:divsChild>
    </w:div>
    <w:div w:id="1350793968">
      <w:bodyDiv w:val="1"/>
      <w:marLeft w:val="0"/>
      <w:marRight w:val="0"/>
      <w:marTop w:val="0"/>
      <w:marBottom w:val="0"/>
      <w:divBdr>
        <w:top w:val="none" w:sz="0" w:space="0" w:color="auto"/>
        <w:left w:val="none" w:sz="0" w:space="0" w:color="auto"/>
        <w:bottom w:val="none" w:sz="0" w:space="0" w:color="auto"/>
        <w:right w:val="none" w:sz="0" w:space="0" w:color="auto"/>
      </w:divBdr>
      <w:divsChild>
        <w:div w:id="1310475978">
          <w:marLeft w:val="0"/>
          <w:marRight w:val="0"/>
          <w:marTop w:val="0"/>
          <w:marBottom w:val="0"/>
          <w:divBdr>
            <w:top w:val="none" w:sz="0" w:space="0" w:color="auto"/>
            <w:left w:val="none" w:sz="0" w:space="0" w:color="auto"/>
            <w:bottom w:val="none" w:sz="0" w:space="0" w:color="auto"/>
            <w:right w:val="none" w:sz="0" w:space="0" w:color="auto"/>
          </w:divBdr>
          <w:divsChild>
            <w:div w:id="1461411008">
              <w:marLeft w:val="0"/>
              <w:marRight w:val="0"/>
              <w:marTop w:val="0"/>
              <w:marBottom w:val="0"/>
              <w:divBdr>
                <w:top w:val="none" w:sz="0" w:space="0" w:color="auto"/>
                <w:left w:val="none" w:sz="0" w:space="0" w:color="auto"/>
                <w:bottom w:val="none" w:sz="0" w:space="0" w:color="auto"/>
                <w:right w:val="none" w:sz="0" w:space="0" w:color="auto"/>
              </w:divBdr>
              <w:divsChild>
                <w:div w:id="1733768351">
                  <w:marLeft w:val="0"/>
                  <w:marRight w:val="0"/>
                  <w:marTop w:val="0"/>
                  <w:marBottom w:val="0"/>
                  <w:divBdr>
                    <w:top w:val="none" w:sz="0" w:space="0" w:color="auto"/>
                    <w:left w:val="none" w:sz="0" w:space="0" w:color="auto"/>
                    <w:bottom w:val="none" w:sz="0" w:space="0" w:color="auto"/>
                    <w:right w:val="none" w:sz="0" w:space="0" w:color="auto"/>
                  </w:divBdr>
                  <w:divsChild>
                    <w:div w:id="421682225">
                      <w:marLeft w:val="0"/>
                      <w:marRight w:val="0"/>
                      <w:marTop w:val="0"/>
                      <w:marBottom w:val="0"/>
                      <w:divBdr>
                        <w:top w:val="none" w:sz="0" w:space="0" w:color="auto"/>
                        <w:left w:val="none" w:sz="0" w:space="0" w:color="auto"/>
                        <w:bottom w:val="none" w:sz="0" w:space="0" w:color="auto"/>
                        <w:right w:val="none" w:sz="0" w:space="0" w:color="auto"/>
                      </w:divBdr>
                      <w:divsChild>
                        <w:div w:id="1089348254">
                          <w:marLeft w:val="0"/>
                          <w:marRight w:val="0"/>
                          <w:marTop w:val="0"/>
                          <w:marBottom w:val="0"/>
                          <w:divBdr>
                            <w:top w:val="none" w:sz="0" w:space="0" w:color="auto"/>
                            <w:left w:val="none" w:sz="0" w:space="0" w:color="auto"/>
                            <w:bottom w:val="none" w:sz="0" w:space="0" w:color="auto"/>
                            <w:right w:val="none" w:sz="0" w:space="0" w:color="auto"/>
                          </w:divBdr>
                          <w:divsChild>
                            <w:div w:id="1829709838">
                              <w:marLeft w:val="0"/>
                              <w:marRight w:val="0"/>
                              <w:marTop w:val="0"/>
                              <w:marBottom w:val="0"/>
                              <w:divBdr>
                                <w:top w:val="none" w:sz="0" w:space="0" w:color="auto"/>
                                <w:left w:val="none" w:sz="0" w:space="0" w:color="auto"/>
                                <w:bottom w:val="none" w:sz="0" w:space="0" w:color="auto"/>
                                <w:right w:val="none" w:sz="0" w:space="0" w:color="auto"/>
                              </w:divBdr>
                              <w:divsChild>
                                <w:div w:id="230818419">
                                  <w:marLeft w:val="0"/>
                                  <w:marRight w:val="0"/>
                                  <w:marTop w:val="0"/>
                                  <w:marBottom w:val="75"/>
                                  <w:divBdr>
                                    <w:top w:val="none" w:sz="0" w:space="0" w:color="auto"/>
                                    <w:left w:val="none" w:sz="0" w:space="0" w:color="auto"/>
                                    <w:bottom w:val="none" w:sz="0" w:space="0" w:color="auto"/>
                                    <w:right w:val="none" w:sz="0" w:space="0" w:color="auto"/>
                                  </w:divBdr>
                                  <w:divsChild>
                                    <w:div w:id="17052279">
                                      <w:marLeft w:val="0"/>
                                      <w:marRight w:val="0"/>
                                      <w:marTop w:val="0"/>
                                      <w:marBottom w:val="0"/>
                                      <w:divBdr>
                                        <w:top w:val="none" w:sz="0" w:space="0" w:color="auto"/>
                                        <w:left w:val="none" w:sz="0" w:space="0" w:color="auto"/>
                                        <w:bottom w:val="none" w:sz="0" w:space="0" w:color="auto"/>
                                        <w:right w:val="none" w:sz="0" w:space="0" w:color="auto"/>
                                      </w:divBdr>
                                      <w:divsChild>
                                        <w:div w:id="712929478">
                                          <w:marLeft w:val="0"/>
                                          <w:marRight w:val="0"/>
                                          <w:marTop w:val="0"/>
                                          <w:marBottom w:val="0"/>
                                          <w:divBdr>
                                            <w:top w:val="none" w:sz="0" w:space="0" w:color="auto"/>
                                            <w:left w:val="none" w:sz="0" w:space="0" w:color="auto"/>
                                            <w:bottom w:val="none" w:sz="0" w:space="0" w:color="auto"/>
                                            <w:right w:val="none" w:sz="0" w:space="0" w:color="auto"/>
                                          </w:divBdr>
                                          <w:divsChild>
                                            <w:div w:id="588464914">
                                              <w:marLeft w:val="0"/>
                                              <w:marRight w:val="0"/>
                                              <w:marTop w:val="0"/>
                                              <w:marBottom w:val="0"/>
                                              <w:divBdr>
                                                <w:top w:val="none" w:sz="0" w:space="0" w:color="auto"/>
                                                <w:left w:val="none" w:sz="0" w:space="0" w:color="auto"/>
                                                <w:bottom w:val="none" w:sz="0" w:space="0" w:color="auto"/>
                                                <w:right w:val="none" w:sz="0" w:space="0" w:color="auto"/>
                                              </w:divBdr>
                                              <w:divsChild>
                                                <w:div w:id="29414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1637022">
      <w:bodyDiv w:val="1"/>
      <w:marLeft w:val="0"/>
      <w:marRight w:val="0"/>
      <w:marTop w:val="0"/>
      <w:marBottom w:val="0"/>
      <w:divBdr>
        <w:top w:val="none" w:sz="0" w:space="0" w:color="auto"/>
        <w:left w:val="none" w:sz="0" w:space="0" w:color="auto"/>
        <w:bottom w:val="none" w:sz="0" w:space="0" w:color="auto"/>
        <w:right w:val="none" w:sz="0" w:space="0" w:color="auto"/>
      </w:divBdr>
      <w:divsChild>
        <w:div w:id="887762616">
          <w:marLeft w:val="0"/>
          <w:marRight w:val="0"/>
          <w:marTop w:val="0"/>
          <w:marBottom w:val="0"/>
          <w:divBdr>
            <w:top w:val="none" w:sz="0" w:space="0" w:color="auto"/>
            <w:left w:val="none" w:sz="0" w:space="0" w:color="auto"/>
            <w:bottom w:val="dotted" w:sz="6" w:space="4" w:color="DDDDDD"/>
            <w:right w:val="none" w:sz="0" w:space="0" w:color="auto"/>
          </w:divBdr>
          <w:divsChild>
            <w:div w:id="146342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6765">
      <w:bodyDiv w:val="1"/>
      <w:marLeft w:val="0"/>
      <w:marRight w:val="0"/>
      <w:marTop w:val="0"/>
      <w:marBottom w:val="0"/>
      <w:divBdr>
        <w:top w:val="none" w:sz="0" w:space="0" w:color="auto"/>
        <w:left w:val="none" w:sz="0" w:space="0" w:color="auto"/>
        <w:bottom w:val="none" w:sz="0" w:space="0" w:color="auto"/>
        <w:right w:val="none" w:sz="0" w:space="0" w:color="auto"/>
      </w:divBdr>
      <w:divsChild>
        <w:div w:id="657733011">
          <w:marLeft w:val="0"/>
          <w:marRight w:val="0"/>
          <w:marTop w:val="0"/>
          <w:marBottom w:val="0"/>
          <w:divBdr>
            <w:top w:val="none" w:sz="0" w:space="0" w:color="auto"/>
            <w:left w:val="none" w:sz="0" w:space="0" w:color="auto"/>
            <w:bottom w:val="none" w:sz="0" w:space="0" w:color="auto"/>
            <w:right w:val="none" w:sz="0" w:space="0" w:color="auto"/>
          </w:divBdr>
        </w:div>
      </w:divsChild>
    </w:div>
    <w:div w:id="1352221022">
      <w:bodyDiv w:val="1"/>
      <w:marLeft w:val="0"/>
      <w:marRight w:val="0"/>
      <w:marTop w:val="0"/>
      <w:marBottom w:val="0"/>
      <w:divBdr>
        <w:top w:val="none" w:sz="0" w:space="0" w:color="auto"/>
        <w:left w:val="none" w:sz="0" w:space="0" w:color="auto"/>
        <w:bottom w:val="none" w:sz="0" w:space="0" w:color="auto"/>
        <w:right w:val="none" w:sz="0" w:space="0" w:color="auto"/>
      </w:divBdr>
    </w:div>
    <w:div w:id="1352294012">
      <w:bodyDiv w:val="1"/>
      <w:marLeft w:val="0"/>
      <w:marRight w:val="0"/>
      <w:marTop w:val="0"/>
      <w:marBottom w:val="0"/>
      <w:divBdr>
        <w:top w:val="none" w:sz="0" w:space="0" w:color="auto"/>
        <w:left w:val="none" w:sz="0" w:space="0" w:color="auto"/>
        <w:bottom w:val="none" w:sz="0" w:space="0" w:color="auto"/>
        <w:right w:val="none" w:sz="0" w:space="0" w:color="auto"/>
      </w:divBdr>
      <w:divsChild>
        <w:div w:id="1850631117">
          <w:marLeft w:val="0"/>
          <w:marRight w:val="0"/>
          <w:marTop w:val="0"/>
          <w:marBottom w:val="150"/>
          <w:divBdr>
            <w:top w:val="none" w:sz="0" w:space="0" w:color="auto"/>
            <w:left w:val="none" w:sz="0" w:space="0" w:color="auto"/>
            <w:bottom w:val="none" w:sz="0" w:space="0" w:color="auto"/>
            <w:right w:val="none" w:sz="0" w:space="0" w:color="auto"/>
          </w:divBdr>
        </w:div>
      </w:divsChild>
    </w:div>
    <w:div w:id="1352340835">
      <w:bodyDiv w:val="1"/>
      <w:marLeft w:val="0"/>
      <w:marRight w:val="0"/>
      <w:marTop w:val="0"/>
      <w:marBottom w:val="0"/>
      <w:divBdr>
        <w:top w:val="none" w:sz="0" w:space="0" w:color="auto"/>
        <w:left w:val="none" w:sz="0" w:space="0" w:color="auto"/>
        <w:bottom w:val="none" w:sz="0" w:space="0" w:color="auto"/>
        <w:right w:val="none" w:sz="0" w:space="0" w:color="auto"/>
      </w:divBdr>
    </w:div>
    <w:div w:id="1352679704">
      <w:bodyDiv w:val="1"/>
      <w:marLeft w:val="0"/>
      <w:marRight w:val="0"/>
      <w:marTop w:val="0"/>
      <w:marBottom w:val="0"/>
      <w:divBdr>
        <w:top w:val="none" w:sz="0" w:space="0" w:color="auto"/>
        <w:left w:val="none" w:sz="0" w:space="0" w:color="auto"/>
        <w:bottom w:val="none" w:sz="0" w:space="0" w:color="auto"/>
        <w:right w:val="none" w:sz="0" w:space="0" w:color="auto"/>
      </w:divBdr>
      <w:divsChild>
        <w:div w:id="876427570">
          <w:marLeft w:val="0"/>
          <w:marRight w:val="0"/>
          <w:marTop w:val="0"/>
          <w:marBottom w:val="0"/>
          <w:divBdr>
            <w:top w:val="none" w:sz="0" w:space="0" w:color="auto"/>
            <w:left w:val="none" w:sz="0" w:space="0" w:color="auto"/>
            <w:bottom w:val="dotted" w:sz="6" w:space="4" w:color="DDDDDD"/>
            <w:right w:val="none" w:sz="0" w:space="0" w:color="auto"/>
          </w:divBdr>
        </w:div>
      </w:divsChild>
    </w:div>
    <w:div w:id="1352951669">
      <w:bodyDiv w:val="1"/>
      <w:marLeft w:val="0"/>
      <w:marRight w:val="0"/>
      <w:marTop w:val="0"/>
      <w:marBottom w:val="0"/>
      <w:divBdr>
        <w:top w:val="none" w:sz="0" w:space="0" w:color="auto"/>
        <w:left w:val="none" w:sz="0" w:space="0" w:color="auto"/>
        <w:bottom w:val="none" w:sz="0" w:space="0" w:color="auto"/>
        <w:right w:val="none" w:sz="0" w:space="0" w:color="auto"/>
      </w:divBdr>
      <w:divsChild>
        <w:div w:id="792821234">
          <w:marLeft w:val="0"/>
          <w:marRight w:val="0"/>
          <w:marTop w:val="0"/>
          <w:marBottom w:val="0"/>
          <w:divBdr>
            <w:top w:val="none" w:sz="0" w:space="0" w:color="auto"/>
            <w:left w:val="none" w:sz="0" w:space="0" w:color="auto"/>
            <w:bottom w:val="none" w:sz="0" w:space="0" w:color="auto"/>
            <w:right w:val="none" w:sz="0" w:space="0" w:color="auto"/>
          </w:divBdr>
          <w:divsChild>
            <w:div w:id="1370955602">
              <w:marLeft w:val="0"/>
              <w:marRight w:val="0"/>
              <w:marTop w:val="0"/>
              <w:marBottom w:val="0"/>
              <w:divBdr>
                <w:top w:val="none" w:sz="0" w:space="0" w:color="auto"/>
                <w:left w:val="none" w:sz="0" w:space="0" w:color="auto"/>
                <w:bottom w:val="none" w:sz="0" w:space="0" w:color="auto"/>
                <w:right w:val="none" w:sz="0" w:space="0" w:color="auto"/>
              </w:divBdr>
              <w:divsChild>
                <w:div w:id="984042146">
                  <w:marLeft w:val="0"/>
                  <w:marRight w:val="0"/>
                  <w:marTop w:val="0"/>
                  <w:marBottom w:val="0"/>
                  <w:divBdr>
                    <w:top w:val="none" w:sz="0" w:space="0" w:color="auto"/>
                    <w:left w:val="none" w:sz="0" w:space="0" w:color="auto"/>
                    <w:bottom w:val="none" w:sz="0" w:space="0" w:color="auto"/>
                    <w:right w:val="none" w:sz="0" w:space="0" w:color="auto"/>
                  </w:divBdr>
                  <w:divsChild>
                    <w:div w:id="304942469">
                      <w:marLeft w:val="0"/>
                      <w:marRight w:val="0"/>
                      <w:marTop w:val="0"/>
                      <w:marBottom w:val="0"/>
                      <w:divBdr>
                        <w:top w:val="none" w:sz="0" w:space="0" w:color="auto"/>
                        <w:left w:val="none" w:sz="0" w:space="0" w:color="auto"/>
                        <w:bottom w:val="none" w:sz="0" w:space="0" w:color="auto"/>
                        <w:right w:val="none" w:sz="0" w:space="0" w:color="auto"/>
                      </w:divBdr>
                      <w:divsChild>
                        <w:div w:id="1391001981">
                          <w:marLeft w:val="0"/>
                          <w:marRight w:val="0"/>
                          <w:marTop w:val="0"/>
                          <w:marBottom w:val="0"/>
                          <w:divBdr>
                            <w:top w:val="none" w:sz="0" w:space="0" w:color="auto"/>
                            <w:left w:val="none" w:sz="0" w:space="0" w:color="auto"/>
                            <w:bottom w:val="none" w:sz="0" w:space="0" w:color="auto"/>
                            <w:right w:val="none" w:sz="0" w:space="0" w:color="auto"/>
                          </w:divBdr>
                          <w:divsChild>
                            <w:div w:id="1351181411">
                              <w:marLeft w:val="0"/>
                              <w:marRight w:val="0"/>
                              <w:marTop w:val="0"/>
                              <w:marBottom w:val="0"/>
                              <w:divBdr>
                                <w:top w:val="none" w:sz="0" w:space="0" w:color="auto"/>
                                <w:left w:val="none" w:sz="0" w:space="0" w:color="auto"/>
                                <w:bottom w:val="none" w:sz="0" w:space="0" w:color="auto"/>
                                <w:right w:val="none" w:sz="0" w:space="0" w:color="auto"/>
                              </w:divBdr>
                              <w:divsChild>
                                <w:div w:id="163459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073681">
      <w:bodyDiv w:val="1"/>
      <w:marLeft w:val="0"/>
      <w:marRight w:val="0"/>
      <w:marTop w:val="0"/>
      <w:marBottom w:val="0"/>
      <w:divBdr>
        <w:top w:val="none" w:sz="0" w:space="0" w:color="auto"/>
        <w:left w:val="none" w:sz="0" w:space="0" w:color="auto"/>
        <w:bottom w:val="none" w:sz="0" w:space="0" w:color="auto"/>
        <w:right w:val="none" w:sz="0" w:space="0" w:color="auto"/>
      </w:divBdr>
    </w:div>
    <w:div w:id="1353074148">
      <w:bodyDiv w:val="1"/>
      <w:marLeft w:val="0"/>
      <w:marRight w:val="0"/>
      <w:marTop w:val="0"/>
      <w:marBottom w:val="0"/>
      <w:divBdr>
        <w:top w:val="none" w:sz="0" w:space="0" w:color="auto"/>
        <w:left w:val="none" w:sz="0" w:space="0" w:color="auto"/>
        <w:bottom w:val="none" w:sz="0" w:space="0" w:color="auto"/>
        <w:right w:val="none" w:sz="0" w:space="0" w:color="auto"/>
      </w:divBdr>
      <w:divsChild>
        <w:div w:id="1940289787">
          <w:marLeft w:val="0"/>
          <w:marRight w:val="0"/>
          <w:marTop w:val="0"/>
          <w:marBottom w:val="0"/>
          <w:divBdr>
            <w:top w:val="none" w:sz="0" w:space="0" w:color="auto"/>
            <w:left w:val="none" w:sz="0" w:space="0" w:color="auto"/>
            <w:bottom w:val="dotted" w:sz="6" w:space="4" w:color="DDDDDD"/>
            <w:right w:val="none" w:sz="0" w:space="0" w:color="auto"/>
          </w:divBdr>
          <w:divsChild>
            <w:div w:id="183687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15066">
      <w:bodyDiv w:val="1"/>
      <w:marLeft w:val="0"/>
      <w:marRight w:val="0"/>
      <w:marTop w:val="0"/>
      <w:marBottom w:val="0"/>
      <w:divBdr>
        <w:top w:val="none" w:sz="0" w:space="0" w:color="auto"/>
        <w:left w:val="none" w:sz="0" w:space="0" w:color="auto"/>
        <w:bottom w:val="none" w:sz="0" w:space="0" w:color="auto"/>
        <w:right w:val="none" w:sz="0" w:space="0" w:color="auto"/>
      </w:divBdr>
      <w:divsChild>
        <w:div w:id="1093747228">
          <w:marLeft w:val="0"/>
          <w:marRight w:val="0"/>
          <w:marTop w:val="0"/>
          <w:marBottom w:val="0"/>
          <w:divBdr>
            <w:top w:val="none" w:sz="0" w:space="0" w:color="auto"/>
            <w:left w:val="none" w:sz="0" w:space="0" w:color="auto"/>
            <w:bottom w:val="dotted" w:sz="6" w:space="4" w:color="DDDDDD"/>
            <w:right w:val="none" w:sz="0" w:space="0" w:color="auto"/>
          </w:divBdr>
          <w:divsChild>
            <w:div w:id="19553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65514">
      <w:bodyDiv w:val="1"/>
      <w:marLeft w:val="0"/>
      <w:marRight w:val="0"/>
      <w:marTop w:val="0"/>
      <w:marBottom w:val="0"/>
      <w:divBdr>
        <w:top w:val="none" w:sz="0" w:space="0" w:color="auto"/>
        <w:left w:val="none" w:sz="0" w:space="0" w:color="auto"/>
        <w:bottom w:val="none" w:sz="0" w:space="0" w:color="auto"/>
        <w:right w:val="none" w:sz="0" w:space="0" w:color="auto"/>
      </w:divBdr>
      <w:divsChild>
        <w:div w:id="1852328180">
          <w:marLeft w:val="0"/>
          <w:marRight w:val="0"/>
          <w:marTop w:val="0"/>
          <w:marBottom w:val="150"/>
          <w:divBdr>
            <w:top w:val="none" w:sz="0" w:space="0" w:color="auto"/>
            <w:left w:val="none" w:sz="0" w:space="0" w:color="auto"/>
            <w:bottom w:val="none" w:sz="0" w:space="0" w:color="auto"/>
            <w:right w:val="none" w:sz="0" w:space="0" w:color="auto"/>
          </w:divBdr>
          <w:divsChild>
            <w:div w:id="1620212164">
              <w:marLeft w:val="0"/>
              <w:marRight w:val="0"/>
              <w:marTop w:val="0"/>
              <w:marBottom w:val="0"/>
              <w:divBdr>
                <w:top w:val="none" w:sz="0" w:space="0" w:color="auto"/>
                <w:left w:val="none" w:sz="0" w:space="0" w:color="auto"/>
                <w:bottom w:val="none" w:sz="0" w:space="0" w:color="auto"/>
                <w:right w:val="none" w:sz="0" w:space="0" w:color="auto"/>
              </w:divBdr>
              <w:divsChild>
                <w:div w:id="55354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00604">
          <w:marLeft w:val="0"/>
          <w:marRight w:val="0"/>
          <w:marTop w:val="0"/>
          <w:marBottom w:val="150"/>
          <w:divBdr>
            <w:top w:val="none" w:sz="0" w:space="0" w:color="auto"/>
            <w:left w:val="none" w:sz="0" w:space="0" w:color="auto"/>
            <w:bottom w:val="none" w:sz="0" w:space="0" w:color="auto"/>
            <w:right w:val="none" w:sz="0" w:space="0" w:color="auto"/>
          </w:divBdr>
        </w:div>
        <w:div w:id="1267426677">
          <w:marLeft w:val="0"/>
          <w:marRight w:val="0"/>
          <w:marTop w:val="0"/>
          <w:marBottom w:val="0"/>
          <w:divBdr>
            <w:top w:val="none" w:sz="0" w:space="0" w:color="auto"/>
            <w:left w:val="none" w:sz="0" w:space="0" w:color="auto"/>
            <w:bottom w:val="none" w:sz="0" w:space="0" w:color="auto"/>
            <w:right w:val="none" w:sz="0" w:space="0" w:color="auto"/>
          </w:divBdr>
          <w:divsChild>
            <w:div w:id="53041278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54260490">
      <w:bodyDiv w:val="1"/>
      <w:marLeft w:val="0"/>
      <w:marRight w:val="0"/>
      <w:marTop w:val="0"/>
      <w:marBottom w:val="0"/>
      <w:divBdr>
        <w:top w:val="none" w:sz="0" w:space="0" w:color="auto"/>
        <w:left w:val="none" w:sz="0" w:space="0" w:color="auto"/>
        <w:bottom w:val="none" w:sz="0" w:space="0" w:color="auto"/>
        <w:right w:val="none" w:sz="0" w:space="0" w:color="auto"/>
      </w:divBdr>
    </w:div>
    <w:div w:id="1354383069">
      <w:bodyDiv w:val="1"/>
      <w:marLeft w:val="0"/>
      <w:marRight w:val="0"/>
      <w:marTop w:val="0"/>
      <w:marBottom w:val="0"/>
      <w:divBdr>
        <w:top w:val="none" w:sz="0" w:space="0" w:color="auto"/>
        <w:left w:val="none" w:sz="0" w:space="0" w:color="auto"/>
        <w:bottom w:val="none" w:sz="0" w:space="0" w:color="auto"/>
        <w:right w:val="none" w:sz="0" w:space="0" w:color="auto"/>
      </w:divBdr>
      <w:divsChild>
        <w:div w:id="1684941125">
          <w:marLeft w:val="0"/>
          <w:marRight w:val="0"/>
          <w:marTop w:val="0"/>
          <w:marBottom w:val="0"/>
          <w:divBdr>
            <w:top w:val="none" w:sz="0" w:space="0" w:color="auto"/>
            <w:left w:val="none" w:sz="0" w:space="0" w:color="auto"/>
            <w:bottom w:val="none" w:sz="0" w:space="0" w:color="auto"/>
            <w:right w:val="none" w:sz="0" w:space="0" w:color="auto"/>
          </w:divBdr>
          <w:divsChild>
            <w:div w:id="803623691">
              <w:marLeft w:val="0"/>
              <w:marRight w:val="0"/>
              <w:marTop w:val="0"/>
              <w:marBottom w:val="0"/>
              <w:divBdr>
                <w:top w:val="none" w:sz="0" w:space="0" w:color="auto"/>
                <w:left w:val="none" w:sz="0" w:space="0" w:color="auto"/>
                <w:bottom w:val="none" w:sz="0" w:space="0" w:color="auto"/>
                <w:right w:val="none" w:sz="0" w:space="0" w:color="auto"/>
              </w:divBdr>
              <w:divsChild>
                <w:div w:id="256862613">
                  <w:marLeft w:val="0"/>
                  <w:marRight w:val="0"/>
                  <w:marTop w:val="0"/>
                  <w:marBottom w:val="0"/>
                  <w:divBdr>
                    <w:top w:val="none" w:sz="0" w:space="0" w:color="auto"/>
                    <w:left w:val="none" w:sz="0" w:space="0" w:color="auto"/>
                    <w:bottom w:val="none" w:sz="0" w:space="0" w:color="auto"/>
                    <w:right w:val="none" w:sz="0" w:space="0" w:color="auto"/>
                  </w:divBdr>
                  <w:divsChild>
                    <w:div w:id="105656961">
                      <w:marLeft w:val="0"/>
                      <w:marRight w:val="0"/>
                      <w:marTop w:val="0"/>
                      <w:marBottom w:val="0"/>
                      <w:divBdr>
                        <w:top w:val="none" w:sz="0" w:space="0" w:color="auto"/>
                        <w:left w:val="none" w:sz="0" w:space="0" w:color="auto"/>
                        <w:bottom w:val="none" w:sz="0" w:space="0" w:color="auto"/>
                        <w:right w:val="none" w:sz="0" w:space="0" w:color="auto"/>
                      </w:divBdr>
                      <w:divsChild>
                        <w:div w:id="1438795207">
                          <w:marLeft w:val="0"/>
                          <w:marRight w:val="0"/>
                          <w:marTop w:val="0"/>
                          <w:marBottom w:val="0"/>
                          <w:divBdr>
                            <w:top w:val="none" w:sz="0" w:space="0" w:color="auto"/>
                            <w:left w:val="none" w:sz="0" w:space="0" w:color="auto"/>
                            <w:bottom w:val="none" w:sz="0" w:space="0" w:color="auto"/>
                            <w:right w:val="none" w:sz="0" w:space="0" w:color="auto"/>
                          </w:divBdr>
                          <w:divsChild>
                            <w:div w:id="136725811">
                              <w:marLeft w:val="0"/>
                              <w:marRight w:val="0"/>
                              <w:marTop w:val="0"/>
                              <w:marBottom w:val="0"/>
                              <w:divBdr>
                                <w:top w:val="none" w:sz="0" w:space="0" w:color="auto"/>
                                <w:left w:val="none" w:sz="0" w:space="0" w:color="auto"/>
                                <w:bottom w:val="none" w:sz="0" w:space="0" w:color="auto"/>
                                <w:right w:val="none" w:sz="0" w:space="0" w:color="auto"/>
                              </w:divBdr>
                              <w:divsChild>
                                <w:div w:id="609708346">
                                  <w:marLeft w:val="0"/>
                                  <w:marRight w:val="0"/>
                                  <w:marTop w:val="0"/>
                                  <w:marBottom w:val="0"/>
                                  <w:divBdr>
                                    <w:top w:val="none" w:sz="0" w:space="0" w:color="auto"/>
                                    <w:left w:val="none" w:sz="0" w:space="0" w:color="auto"/>
                                    <w:bottom w:val="none" w:sz="0" w:space="0" w:color="auto"/>
                                    <w:right w:val="none" w:sz="0" w:space="0" w:color="auto"/>
                                  </w:divBdr>
                                  <w:divsChild>
                                    <w:div w:id="132928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529015">
      <w:bodyDiv w:val="1"/>
      <w:marLeft w:val="0"/>
      <w:marRight w:val="0"/>
      <w:marTop w:val="0"/>
      <w:marBottom w:val="0"/>
      <w:divBdr>
        <w:top w:val="none" w:sz="0" w:space="0" w:color="auto"/>
        <w:left w:val="none" w:sz="0" w:space="0" w:color="auto"/>
        <w:bottom w:val="none" w:sz="0" w:space="0" w:color="auto"/>
        <w:right w:val="none" w:sz="0" w:space="0" w:color="auto"/>
      </w:divBdr>
      <w:divsChild>
        <w:div w:id="27148755">
          <w:marLeft w:val="0"/>
          <w:marRight w:val="0"/>
          <w:marTop w:val="0"/>
          <w:marBottom w:val="0"/>
          <w:divBdr>
            <w:top w:val="none" w:sz="0" w:space="0" w:color="auto"/>
            <w:left w:val="none" w:sz="0" w:space="0" w:color="auto"/>
            <w:bottom w:val="none" w:sz="0" w:space="0" w:color="auto"/>
            <w:right w:val="none" w:sz="0" w:space="0" w:color="auto"/>
          </w:divBdr>
          <w:divsChild>
            <w:div w:id="1989699074">
              <w:marLeft w:val="0"/>
              <w:marRight w:val="0"/>
              <w:marTop w:val="0"/>
              <w:marBottom w:val="0"/>
              <w:divBdr>
                <w:top w:val="none" w:sz="0" w:space="0" w:color="auto"/>
                <w:left w:val="none" w:sz="0" w:space="0" w:color="auto"/>
                <w:bottom w:val="none" w:sz="0" w:space="0" w:color="auto"/>
                <w:right w:val="none" w:sz="0" w:space="0" w:color="auto"/>
              </w:divBdr>
              <w:divsChild>
                <w:div w:id="1439989195">
                  <w:marLeft w:val="0"/>
                  <w:marRight w:val="0"/>
                  <w:marTop w:val="0"/>
                  <w:marBottom w:val="150"/>
                  <w:divBdr>
                    <w:top w:val="none" w:sz="0" w:space="0" w:color="auto"/>
                    <w:left w:val="none" w:sz="0" w:space="0" w:color="auto"/>
                    <w:bottom w:val="none" w:sz="0" w:space="0" w:color="auto"/>
                    <w:right w:val="none" w:sz="0" w:space="0" w:color="auto"/>
                  </w:divBdr>
                  <w:divsChild>
                    <w:div w:id="664087257">
                      <w:marLeft w:val="0"/>
                      <w:marRight w:val="0"/>
                      <w:marTop w:val="0"/>
                      <w:marBottom w:val="0"/>
                      <w:divBdr>
                        <w:top w:val="none" w:sz="0" w:space="0" w:color="auto"/>
                        <w:left w:val="none" w:sz="0" w:space="0" w:color="auto"/>
                        <w:bottom w:val="none" w:sz="0" w:space="0" w:color="auto"/>
                        <w:right w:val="none" w:sz="0" w:space="0" w:color="auto"/>
                      </w:divBdr>
                      <w:divsChild>
                        <w:div w:id="1273782860">
                          <w:marLeft w:val="0"/>
                          <w:marRight w:val="0"/>
                          <w:marTop w:val="0"/>
                          <w:marBottom w:val="0"/>
                          <w:divBdr>
                            <w:top w:val="none" w:sz="0" w:space="0" w:color="auto"/>
                            <w:left w:val="none" w:sz="0" w:space="0" w:color="auto"/>
                            <w:bottom w:val="none" w:sz="0" w:space="0" w:color="auto"/>
                            <w:right w:val="none" w:sz="0" w:space="0" w:color="auto"/>
                          </w:divBdr>
                          <w:divsChild>
                            <w:div w:id="1643777437">
                              <w:marLeft w:val="0"/>
                              <w:marRight w:val="0"/>
                              <w:marTop w:val="0"/>
                              <w:marBottom w:val="0"/>
                              <w:divBdr>
                                <w:top w:val="none" w:sz="0" w:space="0" w:color="auto"/>
                                <w:left w:val="none" w:sz="0" w:space="0" w:color="auto"/>
                                <w:bottom w:val="none" w:sz="0" w:space="0" w:color="auto"/>
                                <w:right w:val="none" w:sz="0" w:space="0" w:color="auto"/>
                              </w:divBdr>
                              <w:divsChild>
                                <w:div w:id="777334289">
                                  <w:marLeft w:val="0"/>
                                  <w:marRight w:val="0"/>
                                  <w:marTop w:val="0"/>
                                  <w:marBottom w:val="0"/>
                                  <w:divBdr>
                                    <w:top w:val="none" w:sz="0" w:space="0" w:color="auto"/>
                                    <w:left w:val="none" w:sz="0" w:space="0" w:color="auto"/>
                                    <w:bottom w:val="none" w:sz="0" w:space="0" w:color="auto"/>
                                    <w:right w:val="none" w:sz="0" w:space="0" w:color="auto"/>
                                  </w:divBdr>
                                  <w:divsChild>
                                    <w:div w:id="970552366">
                                      <w:marLeft w:val="0"/>
                                      <w:marRight w:val="0"/>
                                      <w:marTop w:val="0"/>
                                      <w:marBottom w:val="0"/>
                                      <w:divBdr>
                                        <w:top w:val="none" w:sz="0" w:space="0" w:color="auto"/>
                                        <w:left w:val="none" w:sz="0" w:space="0" w:color="auto"/>
                                        <w:bottom w:val="none" w:sz="0" w:space="0" w:color="auto"/>
                                        <w:right w:val="none" w:sz="0" w:space="0" w:color="auto"/>
                                      </w:divBdr>
                                      <w:divsChild>
                                        <w:div w:id="2025013808">
                                          <w:marLeft w:val="0"/>
                                          <w:marRight w:val="0"/>
                                          <w:marTop w:val="0"/>
                                          <w:marBottom w:val="0"/>
                                          <w:divBdr>
                                            <w:top w:val="none" w:sz="0" w:space="0" w:color="auto"/>
                                            <w:left w:val="none" w:sz="0" w:space="0" w:color="auto"/>
                                            <w:bottom w:val="none" w:sz="0" w:space="0" w:color="auto"/>
                                            <w:right w:val="none" w:sz="0" w:space="0" w:color="auto"/>
                                          </w:divBdr>
                                          <w:divsChild>
                                            <w:div w:id="1626235664">
                                              <w:marLeft w:val="0"/>
                                              <w:marRight w:val="0"/>
                                              <w:marTop w:val="0"/>
                                              <w:marBottom w:val="0"/>
                                              <w:divBdr>
                                                <w:top w:val="none" w:sz="0" w:space="0" w:color="auto"/>
                                                <w:left w:val="none" w:sz="0" w:space="0" w:color="auto"/>
                                                <w:bottom w:val="none" w:sz="0" w:space="0" w:color="auto"/>
                                                <w:right w:val="none" w:sz="0" w:space="0" w:color="auto"/>
                                              </w:divBdr>
                                              <w:divsChild>
                                                <w:div w:id="18587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231750">
      <w:bodyDiv w:val="1"/>
      <w:marLeft w:val="0"/>
      <w:marRight w:val="0"/>
      <w:marTop w:val="0"/>
      <w:marBottom w:val="0"/>
      <w:divBdr>
        <w:top w:val="none" w:sz="0" w:space="0" w:color="auto"/>
        <w:left w:val="none" w:sz="0" w:space="0" w:color="auto"/>
        <w:bottom w:val="none" w:sz="0" w:space="0" w:color="auto"/>
        <w:right w:val="none" w:sz="0" w:space="0" w:color="auto"/>
      </w:divBdr>
    </w:div>
    <w:div w:id="1355575559">
      <w:bodyDiv w:val="1"/>
      <w:marLeft w:val="0"/>
      <w:marRight w:val="0"/>
      <w:marTop w:val="0"/>
      <w:marBottom w:val="0"/>
      <w:divBdr>
        <w:top w:val="none" w:sz="0" w:space="0" w:color="auto"/>
        <w:left w:val="none" w:sz="0" w:space="0" w:color="auto"/>
        <w:bottom w:val="none" w:sz="0" w:space="0" w:color="auto"/>
        <w:right w:val="none" w:sz="0" w:space="0" w:color="auto"/>
      </w:divBdr>
      <w:divsChild>
        <w:div w:id="78524625">
          <w:marLeft w:val="0"/>
          <w:marRight w:val="0"/>
          <w:marTop w:val="0"/>
          <w:marBottom w:val="0"/>
          <w:divBdr>
            <w:top w:val="none" w:sz="0" w:space="0" w:color="auto"/>
            <w:left w:val="none" w:sz="0" w:space="0" w:color="auto"/>
            <w:bottom w:val="dotted" w:sz="6" w:space="4" w:color="DDDDDD"/>
            <w:right w:val="none" w:sz="0" w:space="0" w:color="auto"/>
          </w:divBdr>
          <w:divsChild>
            <w:div w:id="125955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76663">
      <w:bodyDiv w:val="1"/>
      <w:marLeft w:val="0"/>
      <w:marRight w:val="0"/>
      <w:marTop w:val="0"/>
      <w:marBottom w:val="0"/>
      <w:divBdr>
        <w:top w:val="none" w:sz="0" w:space="0" w:color="auto"/>
        <w:left w:val="none" w:sz="0" w:space="0" w:color="auto"/>
        <w:bottom w:val="none" w:sz="0" w:space="0" w:color="auto"/>
        <w:right w:val="none" w:sz="0" w:space="0" w:color="auto"/>
      </w:divBdr>
      <w:divsChild>
        <w:div w:id="470054926">
          <w:marLeft w:val="0"/>
          <w:marRight w:val="0"/>
          <w:marTop w:val="0"/>
          <w:marBottom w:val="0"/>
          <w:divBdr>
            <w:top w:val="none" w:sz="0" w:space="0" w:color="auto"/>
            <w:left w:val="none" w:sz="0" w:space="0" w:color="auto"/>
            <w:bottom w:val="none" w:sz="0" w:space="0" w:color="auto"/>
            <w:right w:val="none" w:sz="0" w:space="0" w:color="auto"/>
          </w:divBdr>
          <w:divsChild>
            <w:div w:id="6864443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6275220">
      <w:bodyDiv w:val="1"/>
      <w:marLeft w:val="0"/>
      <w:marRight w:val="0"/>
      <w:marTop w:val="0"/>
      <w:marBottom w:val="0"/>
      <w:divBdr>
        <w:top w:val="none" w:sz="0" w:space="0" w:color="auto"/>
        <w:left w:val="none" w:sz="0" w:space="0" w:color="auto"/>
        <w:bottom w:val="none" w:sz="0" w:space="0" w:color="auto"/>
        <w:right w:val="none" w:sz="0" w:space="0" w:color="auto"/>
      </w:divBdr>
      <w:divsChild>
        <w:div w:id="627400532">
          <w:marLeft w:val="0"/>
          <w:marRight w:val="0"/>
          <w:marTop w:val="0"/>
          <w:marBottom w:val="0"/>
          <w:divBdr>
            <w:top w:val="none" w:sz="0" w:space="0" w:color="auto"/>
            <w:left w:val="none" w:sz="0" w:space="0" w:color="auto"/>
            <w:bottom w:val="none" w:sz="0" w:space="0" w:color="auto"/>
            <w:right w:val="none" w:sz="0" w:space="0" w:color="auto"/>
          </w:divBdr>
          <w:divsChild>
            <w:div w:id="1060981596">
              <w:marLeft w:val="0"/>
              <w:marRight w:val="0"/>
              <w:marTop w:val="0"/>
              <w:marBottom w:val="0"/>
              <w:divBdr>
                <w:top w:val="none" w:sz="0" w:space="0" w:color="auto"/>
                <w:left w:val="none" w:sz="0" w:space="0" w:color="auto"/>
                <w:bottom w:val="none" w:sz="0" w:space="0" w:color="auto"/>
                <w:right w:val="none" w:sz="0" w:space="0" w:color="auto"/>
              </w:divBdr>
              <w:divsChild>
                <w:div w:id="1933128592">
                  <w:marLeft w:val="0"/>
                  <w:marRight w:val="0"/>
                  <w:marTop w:val="0"/>
                  <w:marBottom w:val="0"/>
                  <w:divBdr>
                    <w:top w:val="none" w:sz="0" w:space="0" w:color="auto"/>
                    <w:left w:val="none" w:sz="0" w:space="0" w:color="auto"/>
                    <w:bottom w:val="none" w:sz="0" w:space="0" w:color="auto"/>
                    <w:right w:val="none" w:sz="0" w:space="0" w:color="auto"/>
                  </w:divBdr>
                  <w:divsChild>
                    <w:div w:id="789318196">
                      <w:marLeft w:val="0"/>
                      <w:marRight w:val="0"/>
                      <w:marTop w:val="0"/>
                      <w:marBottom w:val="0"/>
                      <w:divBdr>
                        <w:top w:val="none" w:sz="0" w:space="0" w:color="auto"/>
                        <w:left w:val="none" w:sz="0" w:space="0" w:color="auto"/>
                        <w:bottom w:val="none" w:sz="0" w:space="0" w:color="auto"/>
                        <w:right w:val="none" w:sz="0" w:space="0" w:color="auto"/>
                      </w:divBdr>
                      <w:divsChild>
                        <w:div w:id="1546329515">
                          <w:marLeft w:val="0"/>
                          <w:marRight w:val="0"/>
                          <w:marTop w:val="0"/>
                          <w:marBottom w:val="0"/>
                          <w:divBdr>
                            <w:top w:val="none" w:sz="0" w:space="0" w:color="auto"/>
                            <w:left w:val="none" w:sz="0" w:space="0" w:color="auto"/>
                            <w:bottom w:val="none" w:sz="0" w:space="0" w:color="auto"/>
                            <w:right w:val="none" w:sz="0" w:space="0" w:color="auto"/>
                          </w:divBdr>
                          <w:divsChild>
                            <w:div w:id="2365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617226">
      <w:bodyDiv w:val="1"/>
      <w:marLeft w:val="0"/>
      <w:marRight w:val="0"/>
      <w:marTop w:val="0"/>
      <w:marBottom w:val="0"/>
      <w:divBdr>
        <w:top w:val="none" w:sz="0" w:space="0" w:color="auto"/>
        <w:left w:val="none" w:sz="0" w:space="0" w:color="auto"/>
        <w:bottom w:val="none" w:sz="0" w:space="0" w:color="auto"/>
        <w:right w:val="none" w:sz="0" w:space="0" w:color="auto"/>
      </w:divBdr>
      <w:divsChild>
        <w:div w:id="2120448958">
          <w:marLeft w:val="0"/>
          <w:marRight w:val="0"/>
          <w:marTop w:val="0"/>
          <w:marBottom w:val="0"/>
          <w:divBdr>
            <w:top w:val="none" w:sz="0" w:space="0" w:color="auto"/>
            <w:left w:val="none" w:sz="0" w:space="0" w:color="auto"/>
            <w:bottom w:val="dotted" w:sz="6" w:space="4" w:color="DDDDDD"/>
            <w:right w:val="none" w:sz="0" w:space="0" w:color="auto"/>
          </w:divBdr>
          <w:divsChild>
            <w:div w:id="14163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61746">
      <w:bodyDiv w:val="1"/>
      <w:marLeft w:val="0"/>
      <w:marRight w:val="0"/>
      <w:marTop w:val="0"/>
      <w:marBottom w:val="0"/>
      <w:divBdr>
        <w:top w:val="none" w:sz="0" w:space="0" w:color="auto"/>
        <w:left w:val="none" w:sz="0" w:space="0" w:color="auto"/>
        <w:bottom w:val="none" w:sz="0" w:space="0" w:color="auto"/>
        <w:right w:val="none" w:sz="0" w:space="0" w:color="auto"/>
      </w:divBdr>
    </w:div>
    <w:div w:id="1357075196">
      <w:bodyDiv w:val="1"/>
      <w:marLeft w:val="0"/>
      <w:marRight w:val="0"/>
      <w:marTop w:val="0"/>
      <w:marBottom w:val="0"/>
      <w:divBdr>
        <w:top w:val="none" w:sz="0" w:space="0" w:color="auto"/>
        <w:left w:val="none" w:sz="0" w:space="0" w:color="auto"/>
        <w:bottom w:val="none" w:sz="0" w:space="0" w:color="auto"/>
        <w:right w:val="none" w:sz="0" w:space="0" w:color="auto"/>
      </w:divBdr>
    </w:div>
    <w:div w:id="1358000964">
      <w:bodyDiv w:val="1"/>
      <w:marLeft w:val="0"/>
      <w:marRight w:val="0"/>
      <w:marTop w:val="0"/>
      <w:marBottom w:val="0"/>
      <w:divBdr>
        <w:top w:val="none" w:sz="0" w:space="0" w:color="auto"/>
        <w:left w:val="none" w:sz="0" w:space="0" w:color="auto"/>
        <w:bottom w:val="none" w:sz="0" w:space="0" w:color="auto"/>
        <w:right w:val="none" w:sz="0" w:space="0" w:color="auto"/>
      </w:divBdr>
      <w:divsChild>
        <w:div w:id="879127638">
          <w:marLeft w:val="0"/>
          <w:marRight w:val="0"/>
          <w:marTop w:val="0"/>
          <w:marBottom w:val="0"/>
          <w:divBdr>
            <w:top w:val="none" w:sz="0" w:space="0" w:color="auto"/>
            <w:left w:val="none" w:sz="0" w:space="0" w:color="auto"/>
            <w:bottom w:val="dotted" w:sz="6" w:space="4" w:color="DDDDDD"/>
            <w:right w:val="none" w:sz="0" w:space="0" w:color="auto"/>
          </w:divBdr>
          <w:divsChild>
            <w:div w:id="12916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6653">
      <w:bodyDiv w:val="1"/>
      <w:marLeft w:val="0"/>
      <w:marRight w:val="0"/>
      <w:marTop w:val="0"/>
      <w:marBottom w:val="0"/>
      <w:divBdr>
        <w:top w:val="none" w:sz="0" w:space="0" w:color="auto"/>
        <w:left w:val="none" w:sz="0" w:space="0" w:color="auto"/>
        <w:bottom w:val="none" w:sz="0" w:space="0" w:color="auto"/>
        <w:right w:val="none" w:sz="0" w:space="0" w:color="auto"/>
      </w:divBdr>
    </w:div>
    <w:div w:id="1358385051">
      <w:bodyDiv w:val="1"/>
      <w:marLeft w:val="0"/>
      <w:marRight w:val="0"/>
      <w:marTop w:val="0"/>
      <w:marBottom w:val="0"/>
      <w:divBdr>
        <w:top w:val="none" w:sz="0" w:space="0" w:color="auto"/>
        <w:left w:val="none" w:sz="0" w:space="0" w:color="auto"/>
        <w:bottom w:val="none" w:sz="0" w:space="0" w:color="auto"/>
        <w:right w:val="none" w:sz="0" w:space="0" w:color="auto"/>
      </w:divBdr>
      <w:divsChild>
        <w:div w:id="1165631632">
          <w:marLeft w:val="0"/>
          <w:marRight w:val="0"/>
          <w:marTop w:val="0"/>
          <w:marBottom w:val="150"/>
          <w:divBdr>
            <w:top w:val="none" w:sz="0" w:space="0" w:color="auto"/>
            <w:left w:val="none" w:sz="0" w:space="0" w:color="auto"/>
            <w:bottom w:val="none" w:sz="0" w:space="0" w:color="auto"/>
            <w:right w:val="none" w:sz="0" w:space="0" w:color="auto"/>
          </w:divBdr>
        </w:div>
      </w:divsChild>
    </w:div>
    <w:div w:id="1358585929">
      <w:bodyDiv w:val="1"/>
      <w:marLeft w:val="0"/>
      <w:marRight w:val="0"/>
      <w:marTop w:val="0"/>
      <w:marBottom w:val="0"/>
      <w:divBdr>
        <w:top w:val="none" w:sz="0" w:space="0" w:color="auto"/>
        <w:left w:val="none" w:sz="0" w:space="0" w:color="auto"/>
        <w:bottom w:val="none" w:sz="0" w:space="0" w:color="auto"/>
        <w:right w:val="none" w:sz="0" w:space="0" w:color="auto"/>
      </w:divBdr>
    </w:div>
    <w:div w:id="1358653651">
      <w:bodyDiv w:val="1"/>
      <w:marLeft w:val="0"/>
      <w:marRight w:val="0"/>
      <w:marTop w:val="0"/>
      <w:marBottom w:val="0"/>
      <w:divBdr>
        <w:top w:val="none" w:sz="0" w:space="0" w:color="auto"/>
        <w:left w:val="none" w:sz="0" w:space="0" w:color="auto"/>
        <w:bottom w:val="none" w:sz="0" w:space="0" w:color="auto"/>
        <w:right w:val="none" w:sz="0" w:space="0" w:color="auto"/>
      </w:divBdr>
      <w:divsChild>
        <w:div w:id="880362623">
          <w:marLeft w:val="0"/>
          <w:marRight w:val="0"/>
          <w:marTop w:val="0"/>
          <w:marBottom w:val="0"/>
          <w:divBdr>
            <w:top w:val="none" w:sz="0" w:space="0" w:color="auto"/>
            <w:left w:val="none" w:sz="0" w:space="0" w:color="auto"/>
            <w:bottom w:val="dotted" w:sz="6" w:space="4" w:color="DDDDDD"/>
            <w:right w:val="none" w:sz="0" w:space="0" w:color="auto"/>
          </w:divBdr>
        </w:div>
      </w:divsChild>
    </w:div>
    <w:div w:id="1358971137">
      <w:bodyDiv w:val="1"/>
      <w:marLeft w:val="0"/>
      <w:marRight w:val="0"/>
      <w:marTop w:val="0"/>
      <w:marBottom w:val="0"/>
      <w:divBdr>
        <w:top w:val="none" w:sz="0" w:space="0" w:color="auto"/>
        <w:left w:val="none" w:sz="0" w:space="0" w:color="auto"/>
        <w:bottom w:val="none" w:sz="0" w:space="0" w:color="auto"/>
        <w:right w:val="none" w:sz="0" w:space="0" w:color="auto"/>
      </w:divBdr>
      <w:divsChild>
        <w:div w:id="1579056229">
          <w:marLeft w:val="0"/>
          <w:marRight w:val="0"/>
          <w:marTop w:val="0"/>
          <w:marBottom w:val="0"/>
          <w:divBdr>
            <w:top w:val="none" w:sz="0" w:space="0" w:color="auto"/>
            <w:left w:val="none" w:sz="0" w:space="0" w:color="auto"/>
            <w:bottom w:val="none" w:sz="0" w:space="0" w:color="auto"/>
            <w:right w:val="none" w:sz="0" w:space="0" w:color="auto"/>
          </w:divBdr>
        </w:div>
      </w:divsChild>
    </w:div>
    <w:div w:id="1359816284">
      <w:bodyDiv w:val="1"/>
      <w:marLeft w:val="0"/>
      <w:marRight w:val="0"/>
      <w:marTop w:val="0"/>
      <w:marBottom w:val="0"/>
      <w:divBdr>
        <w:top w:val="none" w:sz="0" w:space="0" w:color="auto"/>
        <w:left w:val="none" w:sz="0" w:space="0" w:color="auto"/>
        <w:bottom w:val="none" w:sz="0" w:space="0" w:color="auto"/>
        <w:right w:val="none" w:sz="0" w:space="0" w:color="auto"/>
      </w:divBdr>
    </w:div>
    <w:div w:id="1360163487">
      <w:bodyDiv w:val="1"/>
      <w:marLeft w:val="0"/>
      <w:marRight w:val="0"/>
      <w:marTop w:val="0"/>
      <w:marBottom w:val="0"/>
      <w:divBdr>
        <w:top w:val="none" w:sz="0" w:space="0" w:color="auto"/>
        <w:left w:val="none" w:sz="0" w:space="0" w:color="auto"/>
        <w:bottom w:val="none" w:sz="0" w:space="0" w:color="auto"/>
        <w:right w:val="none" w:sz="0" w:space="0" w:color="auto"/>
      </w:divBdr>
    </w:div>
    <w:div w:id="1360543337">
      <w:bodyDiv w:val="1"/>
      <w:marLeft w:val="0"/>
      <w:marRight w:val="0"/>
      <w:marTop w:val="0"/>
      <w:marBottom w:val="0"/>
      <w:divBdr>
        <w:top w:val="none" w:sz="0" w:space="0" w:color="auto"/>
        <w:left w:val="none" w:sz="0" w:space="0" w:color="auto"/>
        <w:bottom w:val="none" w:sz="0" w:space="0" w:color="auto"/>
        <w:right w:val="none" w:sz="0" w:space="0" w:color="auto"/>
      </w:divBdr>
      <w:divsChild>
        <w:div w:id="720131645">
          <w:marLeft w:val="0"/>
          <w:marRight w:val="0"/>
          <w:marTop w:val="150"/>
          <w:marBottom w:val="0"/>
          <w:divBdr>
            <w:top w:val="none" w:sz="0" w:space="0" w:color="auto"/>
            <w:left w:val="none" w:sz="0" w:space="0" w:color="auto"/>
            <w:bottom w:val="none" w:sz="0" w:space="0" w:color="auto"/>
            <w:right w:val="none" w:sz="0" w:space="0" w:color="auto"/>
          </w:divBdr>
          <w:divsChild>
            <w:div w:id="823162436">
              <w:marLeft w:val="0"/>
              <w:marRight w:val="0"/>
              <w:marTop w:val="0"/>
              <w:marBottom w:val="0"/>
              <w:divBdr>
                <w:top w:val="none" w:sz="0" w:space="0" w:color="auto"/>
                <w:left w:val="none" w:sz="0" w:space="0" w:color="auto"/>
                <w:bottom w:val="none" w:sz="0" w:space="0" w:color="auto"/>
                <w:right w:val="none" w:sz="0" w:space="0" w:color="auto"/>
              </w:divBdr>
              <w:divsChild>
                <w:div w:id="85611420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902977">
          <w:marLeft w:val="0"/>
          <w:marRight w:val="0"/>
          <w:marTop w:val="0"/>
          <w:marBottom w:val="0"/>
          <w:divBdr>
            <w:top w:val="none" w:sz="0" w:space="0" w:color="auto"/>
            <w:left w:val="none" w:sz="0" w:space="0" w:color="auto"/>
            <w:bottom w:val="none" w:sz="0" w:space="0" w:color="auto"/>
            <w:right w:val="none" w:sz="0" w:space="0" w:color="auto"/>
          </w:divBdr>
          <w:divsChild>
            <w:div w:id="31060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52369">
      <w:bodyDiv w:val="1"/>
      <w:marLeft w:val="0"/>
      <w:marRight w:val="0"/>
      <w:marTop w:val="0"/>
      <w:marBottom w:val="0"/>
      <w:divBdr>
        <w:top w:val="none" w:sz="0" w:space="0" w:color="auto"/>
        <w:left w:val="none" w:sz="0" w:space="0" w:color="auto"/>
        <w:bottom w:val="none" w:sz="0" w:space="0" w:color="auto"/>
        <w:right w:val="none" w:sz="0" w:space="0" w:color="auto"/>
      </w:divBdr>
      <w:divsChild>
        <w:div w:id="1653673984">
          <w:marLeft w:val="0"/>
          <w:marRight w:val="0"/>
          <w:marTop w:val="0"/>
          <w:marBottom w:val="0"/>
          <w:divBdr>
            <w:top w:val="none" w:sz="0" w:space="0" w:color="auto"/>
            <w:left w:val="none" w:sz="0" w:space="0" w:color="auto"/>
            <w:bottom w:val="none" w:sz="0" w:space="0" w:color="auto"/>
            <w:right w:val="none" w:sz="0" w:space="0" w:color="auto"/>
          </w:divBdr>
          <w:divsChild>
            <w:div w:id="216355081">
              <w:marLeft w:val="0"/>
              <w:marRight w:val="0"/>
              <w:marTop w:val="0"/>
              <w:marBottom w:val="0"/>
              <w:divBdr>
                <w:top w:val="none" w:sz="0" w:space="0" w:color="auto"/>
                <w:left w:val="none" w:sz="0" w:space="0" w:color="auto"/>
                <w:bottom w:val="none" w:sz="0" w:space="0" w:color="auto"/>
                <w:right w:val="none" w:sz="0" w:space="0" w:color="auto"/>
              </w:divBdr>
              <w:divsChild>
                <w:div w:id="11496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5347">
          <w:marLeft w:val="0"/>
          <w:marRight w:val="0"/>
          <w:marTop w:val="0"/>
          <w:marBottom w:val="75"/>
          <w:divBdr>
            <w:top w:val="none" w:sz="0" w:space="0" w:color="auto"/>
            <w:left w:val="none" w:sz="0" w:space="0" w:color="auto"/>
            <w:bottom w:val="none" w:sz="0" w:space="0" w:color="auto"/>
            <w:right w:val="none" w:sz="0" w:space="0" w:color="auto"/>
          </w:divBdr>
        </w:div>
        <w:div w:id="1031341931">
          <w:marLeft w:val="0"/>
          <w:marRight w:val="0"/>
          <w:marTop w:val="0"/>
          <w:marBottom w:val="300"/>
          <w:divBdr>
            <w:top w:val="none" w:sz="0" w:space="0" w:color="auto"/>
            <w:left w:val="none" w:sz="0" w:space="0" w:color="auto"/>
            <w:bottom w:val="none" w:sz="0" w:space="0" w:color="auto"/>
            <w:right w:val="none" w:sz="0" w:space="0" w:color="auto"/>
          </w:divBdr>
          <w:divsChild>
            <w:div w:id="928735420">
              <w:marLeft w:val="0"/>
              <w:marRight w:val="0"/>
              <w:marTop w:val="0"/>
              <w:marBottom w:val="0"/>
              <w:divBdr>
                <w:top w:val="none" w:sz="0" w:space="0" w:color="auto"/>
                <w:left w:val="none" w:sz="0" w:space="0" w:color="auto"/>
                <w:bottom w:val="none" w:sz="0" w:space="0" w:color="auto"/>
                <w:right w:val="none" w:sz="0" w:space="0" w:color="auto"/>
              </w:divBdr>
            </w:div>
          </w:divsChild>
        </w:div>
        <w:div w:id="431512324">
          <w:marLeft w:val="0"/>
          <w:marRight w:val="0"/>
          <w:marTop w:val="0"/>
          <w:marBottom w:val="0"/>
          <w:divBdr>
            <w:top w:val="none" w:sz="0" w:space="0" w:color="auto"/>
            <w:left w:val="none" w:sz="0" w:space="0" w:color="auto"/>
            <w:bottom w:val="none" w:sz="0" w:space="0" w:color="auto"/>
            <w:right w:val="none" w:sz="0" w:space="0" w:color="auto"/>
          </w:divBdr>
        </w:div>
      </w:divsChild>
    </w:div>
    <w:div w:id="1361052957">
      <w:bodyDiv w:val="1"/>
      <w:marLeft w:val="0"/>
      <w:marRight w:val="0"/>
      <w:marTop w:val="0"/>
      <w:marBottom w:val="0"/>
      <w:divBdr>
        <w:top w:val="none" w:sz="0" w:space="0" w:color="auto"/>
        <w:left w:val="none" w:sz="0" w:space="0" w:color="auto"/>
        <w:bottom w:val="none" w:sz="0" w:space="0" w:color="auto"/>
        <w:right w:val="none" w:sz="0" w:space="0" w:color="auto"/>
      </w:divBdr>
      <w:divsChild>
        <w:div w:id="1682396138">
          <w:marLeft w:val="0"/>
          <w:marRight w:val="0"/>
          <w:marTop w:val="0"/>
          <w:marBottom w:val="150"/>
          <w:divBdr>
            <w:top w:val="none" w:sz="0" w:space="0" w:color="auto"/>
            <w:left w:val="none" w:sz="0" w:space="0" w:color="auto"/>
            <w:bottom w:val="none" w:sz="0" w:space="0" w:color="auto"/>
            <w:right w:val="none" w:sz="0" w:space="0" w:color="auto"/>
          </w:divBdr>
          <w:divsChild>
            <w:div w:id="99491461">
              <w:marLeft w:val="0"/>
              <w:marRight w:val="0"/>
              <w:marTop w:val="0"/>
              <w:marBottom w:val="0"/>
              <w:divBdr>
                <w:top w:val="none" w:sz="0" w:space="0" w:color="auto"/>
                <w:left w:val="none" w:sz="0" w:space="0" w:color="auto"/>
                <w:bottom w:val="none" w:sz="0" w:space="0" w:color="auto"/>
                <w:right w:val="none" w:sz="0" w:space="0" w:color="auto"/>
              </w:divBdr>
            </w:div>
          </w:divsChild>
        </w:div>
        <w:div w:id="1255745375">
          <w:marLeft w:val="0"/>
          <w:marRight w:val="0"/>
          <w:marTop w:val="0"/>
          <w:marBottom w:val="150"/>
          <w:divBdr>
            <w:top w:val="none" w:sz="0" w:space="0" w:color="auto"/>
            <w:left w:val="none" w:sz="0" w:space="0" w:color="auto"/>
            <w:bottom w:val="none" w:sz="0" w:space="0" w:color="auto"/>
            <w:right w:val="none" w:sz="0" w:space="0" w:color="auto"/>
          </w:divBdr>
        </w:div>
        <w:div w:id="1300771358">
          <w:marLeft w:val="0"/>
          <w:marRight w:val="0"/>
          <w:marTop w:val="0"/>
          <w:marBottom w:val="0"/>
          <w:divBdr>
            <w:top w:val="none" w:sz="0" w:space="0" w:color="auto"/>
            <w:left w:val="none" w:sz="0" w:space="0" w:color="auto"/>
            <w:bottom w:val="none" w:sz="0" w:space="0" w:color="auto"/>
            <w:right w:val="none" w:sz="0" w:space="0" w:color="auto"/>
          </w:divBdr>
          <w:divsChild>
            <w:div w:id="116401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81638">
      <w:bodyDiv w:val="1"/>
      <w:marLeft w:val="0"/>
      <w:marRight w:val="0"/>
      <w:marTop w:val="0"/>
      <w:marBottom w:val="0"/>
      <w:divBdr>
        <w:top w:val="none" w:sz="0" w:space="0" w:color="auto"/>
        <w:left w:val="none" w:sz="0" w:space="0" w:color="auto"/>
        <w:bottom w:val="none" w:sz="0" w:space="0" w:color="auto"/>
        <w:right w:val="none" w:sz="0" w:space="0" w:color="auto"/>
      </w:divBdr>
      <w:divsChild>
        <w:div w:id="717052493">
          <w:marLeft w:val="0"/>
          <w:marRight w:val="0"/>
          <w:marTop w:val="0"/>
          <w:marBottom w:val="150"/>
          <w:divBdr>
            <w:top w:val="none" w:sz="0" w:space="0" w:color="auto"/>
            <w:left w:val="none" w:sz="0" w:space="0" w:color="auto"/>
            <w:bottom w:val="none" w:sz="0" w:space="0" w:color="auto"/>
            <w:right w:val="none" w:sz="0" w:space="0" w:color="auto"/>
          </w:divBdr>
          <w:divsChild>
            <w:div w:id="376205788">
              <w:marLeft w:val="0"/>
              <w:marRight w:val="0"/>
              <w:marTop w:val="0"/>
              <w:marBottom w:val="0"/>
              <w:divBdr>
                <w:top w:val="none" w:sz="0" w:space="0" w:color="auto"/>
                <w:left w:val="none" w:sz="0" w:space="0" w:color="auto"/>
                <w:bottom w:val="none" w:sz="0" w:space="0" w:color="auto"/>
                <w:right w:val="none" w:sz="0" w:space="0" w:color="auto"/>
              </w:divBdr>
            </w:div>
          </w:divsChild>
        </w:div>
        <w:div w:id="1607078180">
          <w:marLeft w:val="0"/>
          <w:marRight w:val="0"/>
          <w:marTop w:val="0"/>
          <w:marBottom w:val="150"/>
          <w:divBdr>
            <w:top w:val="none" w:sz="0" w:space="0" w:color="auto"/>
            <w:left w:val="none" w:sz="0" w:space="0" w:color="auto"/>
            <w:bottom w:val="none" w:sz="0" w:space="0" w:color="auto"/>
            <w:right w:val="none" w:sz="0" w:space="0" w:color="auto"/>
          </w:divBdr>
        </w:div>
        <w:div w:id="1234968287">
          <w:marLeft w:val="0"/>
          <w:marRight w:val="0"/>
          <w:marTop w:val="0"/>
          <w:marBottom w:val="0"/>
          <w:divBdr>
            <w:top w:val="none" w:sz="0" w:space="0" w:color="auto"/>
            <w:left w:val="none" w:sz="0" w:space="0" w:color="auto"/>
            <w:bottom w:val="none" w:sz="0" w:space="0" w:color="auto"/>
            <w:right w:val="none" w:sz="0" w:space="0" w:color="auto"/>
          </w:divBdr>
          <w:divsChild>
            <w:div w:id="2331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8642">
      <w:bodyDiv w:val="1"/>
      <w:marLeft w:val="0"/>
      <w:marRight w:val="0"/>
      <w:marTop w:val="0"/>
      <w:marBottom w:val="0"/>
      <w:divBdr>
        <w:top w:val="none" w:sz="0" w:space="0" w:color="auto"/>
        <w:left w:val="none" w:sz="0" w:space="0" w:color="auto"/>
        <w:bottom w:val="none" w:sz="0" w:space="0" w:color="auto"/>
        <w:right w:val="none" w:sz="0" w:space="0" w:color="auto"/>
      </w:divBdr>
      <w:divsChild>
        <w:div w:id="1485858732">
          <w:marLeft w:val="0"/>
          <w:marRight w:val="0"/>
          <w:marTop w:val="0"/>
          <w:marBottom w:val="0"/>
          <w:divBdr>
            <w:top w:val="none" w:sz="0" w:space="0" w:color="auto"/>
            <w:left w:val="none" w:sz="0" w:space="0" w:color="auto"/>
            <w:bottom w:val="none" w:sz="0" w:space="0" w:color="auto"/>
            <w:right w:val="none" w:sz="0" w:space="0" w:color="auto"/>
          </w:divBdr>
          <w:divsChild>
            <w:div w:id="19813001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2130116">
      <w:bodyDiv w:val="1"/>
      <w:marLeft w:val="0"/>
      <w:marRight w:val="0"/>
      <w:marTop w:val="0"/>
      <w:marBottom w:val="0"/>
      <w:divBdr>
        <w:top w:val="none" w:sz="0" w:space="0" w:color="auto"/>
        <w:left w:val="none" w:sz="0" w:space="0" w:color="auto"/>
        <w:bottom w:val="none" w:sz="0" w:space="0" w:color="auto"/>
        <w:right w:val="none" w:sz="0" w:space="0" w:color="auto"/>
      </w:divBdr>
      <w:divsChild>
        <w:div w:id="873418760">
          <w:marLeft w:val="0"/>
          <w:marRight w:val="0"/>
          <w:marTop w:val="0"/>
          <w:marBottom w:val="0"/>
          <w:divBdr>
            <w:top w:val="none" w:sz="0" w:space="0" w:color="auto"/>
            <w:left w:val="none" w:sz="0" w:space="0" w:color="auto"/>
            <w:bottom w:val="dotted" w:sz="6" w:space="4" w:color="DDDDDD"/>
            <w:right w:val="none" w:sz="0" w:space="0" w:color="auto"/>
          </w:divBdr>
          <w:divsChild>
            <w:div w:id="2139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79361">
      <w:bodyDiv w:val="1"/>
      <w:marLeft w:val="0"/>
      <w:marRight w:val="0"/>
      <w:marTop w:val="0"/>
      <w:marBottom w:val="0"/>
      <w:divBdr>
        <w:top w:val="none" w:sz="0" w:space="0" w:color="auto"/>
        <w:left w:val="none" w:sz="0" w:space="0" w:color="auto"/>
        <w:bottom w:val="none" w:sz="0" w:space="0" w:color="auto"/>
        <w:right w:val="none" w:sz="0" w:space="0" w:color="auto"/>
      </w:divBdr>
      <w:divsChild>
        <w:div w:id="1049302188">
          <w:marLeft w:val="0"/>
          <w:marRight w:val="0"/>
          <w:marTop w:val="0"/>
          <w:marBottom w:val="150"/>
          <w:divBdr>
            <w:top w:val="none" w:sz="0" w:space="0" w:color="auto"/>
            <w:left w:val="none" w:sz="0" w:space="0" w:color="auto"/>
            <w:bottom w:val="none" w:sz="0" w:space="0" w:color="auto"/>
            <w:right w:val="none" w:sz="0" w:space="0" w:color="auto"/>
          </w:divBdr>
          <w:divsChild>
            <w:div w:id="1611471118">
              <w:marLeft w:val="0"/>
              <w:marRight w:val="0"/>
              <w:marTop w:val="0"/>
              <w:marBottom w:val="0"/>
              <w:divBdr>
                <w:top w:val="none" w:sz="0" w:space="0" w:color="auto"/>
                <w:left w:val="none" w:sz="0" w:space="0" w:color="auto"/>
                <w:bottom w:val="none" w:sz="0" w:space="0" w:color="auto"/>
                <w:right w:val="none" w:sz="0" w:space="0" w:color="auto"/>
              </w:divBdr>
              <w:divsChild>
                <w:div w:id="46447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31652">
          <w:marLeft w:val="0"/>
          <w:marRight w:val="0"/>
          <w:marTop w:val="0"/>
          <w:marBottom w:val="150"/>
          <w:divBdr>
            <w:top w:val="none" w:sz="0" w:space="0" w:color="auto"/>
            <w:left w:val="none" w:sz="0" w:space="0" w:color="auto"/>
            <w:bottom w:val="none" w:sz="0" w:space="0" w:color="auto"/>
            <w:right w:val="none" w:sz="0" w:space="0" w:color="auto"/>
          </w:divBdr>
        </w:div>
        <w:div w:id="1577789632">
          <w:marLeft w:val="0"/>
          <w:marRight w:val="0"/>
          <w:marTop w:val="0"/>
          <w:marBottom w:val="0"/>
          <w:divBdr>
            <w:top w:val="none" w:sz="0" w:space="0" w:color="auto"/>
            <w:left w:val="none" w:sz="0" w:space="0" w:color="auto"/>
            <w:bottom w:val="none" w:sz="0" w:space="0" w:color="auto"/>
            <w:right w:val="none" w:sz="0" w:space="0" w:color="auto"/>
          </w:divBdr>
          <w:divsChild>
            <w:div w:id="13234661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62897877">
      <w:bodyDiv w:val="1"/>
      <w:marLeft w:val="0"/>
      <w:marRight w:val="0"/>
      <w:marTop w:val="0"/>
      <w:marBottom w:val="0"/>
      <w:divBdr>
        <w:top w:val="none" w:sz="0" w:space="0" w:color="auto"/>
        <w:left w:val="none" w:sz="0" w:space="0" w:color="auto"/>
        <w:bottom w:val="none" w:sz="0" w:space="0" w:color="auto"/>
        <w:right w:val="none" w:sz="0" w:space="0" w:color="auto"/>
      </w:divBdr>
      <w:divsChild>
        <w:div w:id="867987897">
          <w:marLeft w:val="0"/>
          <w:marRight w:val="0"/>
          <w:marTop w:val="150"/>
          <w:marBottom w:val="0"/>
          <w:divBdr>
            <w:top w:val="none" w:sz="0" w:space="0" w:color="auto"/>
            <w:left w:val="none" w:sz="0" w:space="0" w:color="auto"/>
            <w:bottom w:val="none" w:sz="0" w:space="0" w:color="auto"/>
            <w:right w:val="none" w:sz="0" w:space="0" w:color="auto"/>
          </w:divBdr>
          <w:divsChild>
            <w:div w:id="1625497890">
              <w:marLeft w:val="0"/>
              <w:marRight w:val="0"/>
              <w:marTop w:val="0"/>
              <w:marBottom w:val="0"/>
              <w:divBdr>
                <w:top w:val="none" w:sz="0" w:space="0" w:color="auto"/>
                <w:left w:val="none" w:sz="0" w:space="0" w:color="auto"/>
                <w:bottom w:val="none" w:sz="0" w:space="0" w:color="auto"/>
                <w:right w:val="none" w:sz="0" w:space="0" w:color="auto"/>
              </w:divBdr>
              <w:divsChild>
                <w:div w:id="67202738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24953844">
          <w:marLeft w:val="0"/>
          <w:marRight w:val="0"/>
          <w:marTop w:val="0"/>
          <w:marBottom w:val="0"/>
          <w:divBdr>
            <w:top w:val="none" w:sz="0" w:space="0" w:color="auto"/>
            <w:left w:val="none" w:sz="0" w:space="0" w:color="auto"/>
            <w:bottom w:val="none" w:sz="0" w:space="0" w:color="auto"/>
            <w:right w:val="none" w:sz="0" w:space="0" w:color="auto"/>
          </w:divBdr>
          <w:divsChild>
            <w:div w:id="179078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9230">
      <w:bodyDiv w:val="1"/>
      <w:marLeft w:val="0"/>
      <w:marRight w:val="0"/>
      <w:marTop w:val="0"/>
      <w:marBottom w:val="0"/>
      <w:divBdr>
        <w:top w:val="none" w:sz="0" w:space="0" w:color="auto"/>
        <w:left w:val="none" w:sz="0" w:space="0" w:color="auto"/>
        <w:bottom w:val="none" w:sz="0" w:space="0" w:color="auto"/>
        <w:right w:val="none" w:sz="0" w:space="0" w:color="auto"/>
      </w:divBdr>
      <w:divsChild>
        <w:div w:id="1261600509">
          <w:marLeft w:val="0"/>
          <w:marRight w:val="0"/>
          <w:marTop w:val="0"/>
          <w:marBottom w:val="0"/>
          <w:divBdr>
            <w:top w:val="none" w:sz="0" w:space="0" w:color="auto"/>
            <w:left w:val="none" w:sz="0" w:space="0" w:color="auto"/>
            <w:bottom w:val="dotted" w:sz="6" w:space="4" w:color="DDDDDD"/>
            <w:right w:val="none" w:sz="0" w:space="0" w:color="auto"/>
          </w:divBdr>
          <w:divsChild>
            <w:div w:id="19678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9384">
      <w:bodyDiv w:val="1"/>
      <w:marLeft w:val="0"/>
      <w:marRight w:val="0"/>
      <w:marTop w:val="0"/>
      <w:marBottom w:val="0"/>
      <w:divBdr>
        <w:top w:val="none" w:sz="0" w:space="0" w:color="auto"/>
        <w:left w:val="none" w:sz="0" w:space="0" w:color="auto"/>
        <w:bottom w:val="none" w:sz="0" w:space="0" w:color="auto"/>
        <w:right w:val="none" w:sz="0" w:space="0" w:color="auto"/>
      </w:divBdr>
      <w:divsChild>
        <w:div w:id="1073745885">
          <w:marLeft w:val="0"/>
          <w:marRight w:val="0"/>
          <w:marTop w:val="0"/>
          <w:marBottom w:val="150"/>
          <w:divBdr>
            <w:top w:val="none" w:sz="0" w:space="0" w:color="auto"/>
            <w:left w:val="none" w:sz="0" w:space="0" w:color="auto"/>
            <w:bottom w:val="none" w:sz="0" w:space="0" w:color="auto"/>
            <w:right w:val="none" w:sz="0" w:space="0" w:color="auto"/>
          </w:divBdr>
        </w:div>
        <w:div w:id="1997686197">
          <w:marLeft w:val="0"/>
          <w:marRight w:val="0"/>
          <w:marTop w:val="0"/>
          <w:marBottom w:val="0"/>
          <w:divBdr>
            <w:top w:val="none" w:sz="0" w:space="0" w:color="auto"/>
            <w:left w:val="none" w:sz="0" w:space="0" w:color="auto"/>
            <w:bottom w:val="none" w:sz="0" w:space="0" w:color="auto"/>
            <w:right w:val="none" w:sz="0" w:space="0" w:color="auto"/>
          </w:divBdr>
        </w:div>
      </w:divsChild>
    </w:div>
    <w:div w:id="1363899675">
      <w:bodyDiv w:val="1"/>
      <w:marLeft w:val="0"/>
      <w:marRight w:val="0"/>
      <w:marTop w:val="0"/>
      <w:marBottom w:val="0"/>
      <w:divBdr>
        <w:top w:val="none" w:sz="0" w:space="0" w:color="auto"/>
        <w:left w:val="none" w:sz="0" w:space="0" w:color="auto"/>
        <w:bottom w:val="none" w:sz="0" w:space="0" w:color="auto"/>
        <w:right w:val="none" w:sz="0" w:space="0" w:color="auto"/>
      </w:divBdr>
      <w:divsChild>
        <w:div w:id="42758915">
          <w:marLeft w:val="0"/>
          <w:marRight w:val="0"/>
          <w:marTop w:val="150"/>
          <w:marBottom w:val="0"/>
          <w:divBdr>
            <w:top w:val="none" w:sz="0" w:space="0" w:color="auto"/>
            <w:left w:val="none" w:sz="0" w:space="0" w:color="auto"/>
            <w:bottom w:val="none" w:sz="0" w:space="0" w:color="auto"/>
            <w:right w:val="none" w:sz="0" w:space="0" w:color="auto"/>
          </w:divBdr>
          <w:divsChild>
            <w:div w:id="888033199">
              <w:marLeft w:val="0"/>
              <w:marRight w:val="0"/>
              <w:marTop w:val="0"/>
              <w:marBottom w:val="0"/>
              <w:divBdr>
                <w:top w:val="none" w:sz="0" w:space="0" w:color="auto"/>
                <w:left w:val="none" w:sz="0" w:space="0" w:color="auto"/>
                <w:bottom w:val="none" w:sz="0" w:space="0" w:color="auto"/>
                <w:right w:val="none" w:sz="0" w:space="0" w:color="auto"/>
              </w:divBdr>
              <w:divsChild>
                <w:div w:id="13792378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42820991">
          <w:marLeft w:val="0"/>
          <w:marRight w:val="0"/>
          <w:marTop w:val="0"/>
          <w:marBottom w:val="0"/>
          <w:divBdr>
            <w:top w:val="none" w:sz="0" w:space="0" w:color="auto"/>
            <w:left w:val="none" w:sz="0" w:space="0" w:color="auto"/>
            <w:bottom w:val="none" w:sz="0" w:space="0" w:color="auto"/>
            <w:right w:val="none" w:sz="0" w:space="0" w:color="auto"/>
          </w:divBdr>
          <w:divsChild>
            <w:div w:id="139782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19777">
      <w:bodyDiv w:val="1"/>
      <w:marLeft w:val="0"/>
      <w:marRight w:val="0"/>
      <w:marTop w:val="0"/>
      <w:marBottom w:val="0"/>
      <w:divBdr>
        <w:top w:val="none" w:sz="0" w:space="0" w:color="auto"/>
        <w:left w:val="none" w:sz="0" w:space="0" w:color="auto"/>
        <w:bottom w:val="none" w:sz="0" w:space="0" w:color="auto"/>
        <w:right w:val="none" w:sz="0" w:space="0" w:color="auto"/>
      </w:divBdr>
    </w:div>
    <w:div w:id="1364214105">
      <w:bodyDiv w:val="1"/>
      <w:marLeft w:val="0"/>
      <w:marRight w:val="0"/>
      <w:marTop w:val="0"/>
      <w:marBottom w:val="0"/>
      <w:divBdr>
        <w:top w:val="none" w:sz="0" w:space="0" w:color="auto"/>
        <w:left w:val="none" w:sz="0" w:space="0" w:color="auto"/>
        <w:bottom w:val="none" w:sz="0" w:space="0" w:color="auto"/>
        <w:right w:val="none" w:sz="0" w:space="0" w:color="auto"/>
      </w:divBdr>
    </w:div>
    <w:div w:id="1364285354">
      <w:bodyDiv w:val="1"/>
      <w:marLeft w:val="0"/>
      <w:marRight w:val="0"/>
      <w:marTop w:val="0"/>
      <w:marBottom w:val="0"/>
      <w:divBdr>
        <w:top w:val="none" w:sz="0" w:space="0" w:color="auto"/>
        <w:left w:val="none" w:sz="0" w:space="0" w:color="auto"/>
        <w:bottom w:val="none" w:sz="0" w:space="0" w:color="auto"/>
        <w:right w:val="none" w:sz="0" w:space="0" w:color="auto"/>
      </w:divBdr>
    </w:div>
    <w:div w:id="1365982489">
      <w:bodyDiv w:val="1"/>
      <w:marLeft w:val="0"/>
      <w:marRight w:val="0"/>
      <w:marTop w:val="0"/>
      <w:marBottom w:val="0"/>
      <w:divBdr>
        <w:top w:val="none" w:sz="0" w:space="0" w:color="auto"/>
        <w:left w:val="none" w:sz="0" w:space="0" w:color="auto"/>
        <w:bottom w:val="none" w:sz="0" w:space="0" w:color="auto"/>
        <w:right w:val="none" w:sz="0" w:space="0" w:color="auto"/>
      </w:divBdr>
      <w:divsChild>
        <w:div w:id="381440595">
          <w:marLeft w:val="0"/>
          <w:marRight w:val="0"/>
          <w:marTop w:val="0"/>
          <w:marBottom w:val="0"/>
          <w:divBdr>
            <w:top w:val="none" w:sz="0" w:space="0" w:color="auto"/>
            <w:left w:val="none" w:sz="0" w:space="0" w:color="auto"/>
            <w:bottom w:val="none" w:sz="0" w:space="0" w:color="auto"/>
            <w:right w:val="none" w:sz="0" w:space="0" w:color="auto"/>
          </w:divBdr>
        </w:div>
      </w:divsChild>
    </w:div>
    <w:div w:id="1366176910">
      <w:bodyDiv w:val="1"/>
      <w:marLeft w:val="0"/>
      <w:marRight w:val="0"/>
      <w:marTop w:val="0"/>
      <w:marBottom w:val="0"/>
      <w:divBdr>
        <w:top w:val="none" w:sz="0" w:space="0" w:color="auto"/>
        <w:left w:val="none" w:sz="0" w:space="0" w:color="auto"/>
        <w:bottom w:val="none" w:sz="0" w:space="0" w:color="auto"/>
        <w:right w:val="none" w:sz="0" w:space="0" w:color="auto"/>
      </w:divBdr>
      <w:divsChild>
        <w:div w:id="1771975329">
          <w:marLeft w:val="0"/>
          <w:marRight w:val="0"/>
          <w:marTop w:val="0"/>
          <w:marBottom w:val="0"/>
          <w:divBdr>
            <w:top w:val="none" w:sz="0" w:space="0" w:color="auto"/>
            <w:left w:val="none" w:sz="0" w:space="0" w:color="auto"/>
            <w:bottom w:val="none" w:sz="0" w:space="0" w:color="auto"/>
            <w:right w:val="none" w:sz="0" w:space="0" w:color="auto"/>
          </w:divBdr>
          <w:divsChild>
            <w:div w:id="1668824511">
              <w:marLeft w:val="0"/>
              <w:marRight w:val="0"/>
              <w:marTop w:val="0"/>
              <w:marBottom w:val="0"/>
              <w:divBdr>
                <w:top w:val="none" w:sz="0" w:space="0" w:color="auto"/>
                <w:left w:val="none" w:sz="0" w:space="0" w:color="auto"/>
                <w:bottom w:val="none" w:sz="0" w:space="0" w:color="auto"/>
                <w:right w:val="none" w:sz="0" w:space="0" w:color="auto"/>
              </w:divBdr>
              <w:divsChild>
                <w:div w:id="502278433">
                  <w:marLeft w:val="0"/>
                  <w:marRight w:val="0"/>
                  <w:marTop w:val="0"/>
                  <w:marBottom w:val="0"/>
                  <w:divBdr>
                    <w:top w:val="none" w:sz="0" w:space="0" w:color="auto"/>
                    <w:left w:val="none" w:sz="0" w:space="0" w:color="auto"/>
                    <w:bottom w:val="none" w:sz="0" w:space="0" w:color="auto"/>
                    <w:right w:val="none" w:sz="0" w:space="0" w:color="auto"/>
                  </w:divBdr>
                  <w:divsChild>
                    <w:div w:id="1811167754">
                      <w:marLeft w:val="0"/>
                      <w:marRight w:val="0"/>
                      <w:marTop w:val="0"/>
                      <w:marBottom w:val="0"/>
                      <w:divBdr>
                        <w:top w:val="none" w:sz="0" w:space="0" w:color="auto"/>
                        <w:left w:val="none" w:sz="0" w:space="0" w:color="auto"/>
                        <w:bottom w:val="none" w:sz="0" w:space="0" w:color="auto"/>
                        <w:right w:val="none" w:sz="0" w:space="0" w:color="auto"/>
                      </w:divBdr>
                      <w:divsChild>
                        <w:div w:id="1833330314">
                          <w:marLeft w:val="0"/>
                          <w:marRight w:val="0"/>
                          <w:marTop w:val="0"/>
                          <w:marBottom w:val="0"/>
                          <w:divBdr>
                            <w:top w:val="none" w:sz="0" w:space="0" w:color="auto"/>
                            <w:left w:val="none" w:sz="0" w:space="0" w:color="auto"/>
                            <w:bottom w:val="none" w:sz="0" w:space="0" w:color="auto"/>
                            <w:right w:val="none" w:sz="0" w:space="0" w:color="auto"/>
                          </w:divBdr>
                          <w:divsChild>
                            <w:div w:id="8637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482250">
      <w:bodyDiv w:val="1"/>
      <w:marLeft w:val="0"/>
      <w:marRight w:val="0"/>
      <w:marTop w:val="0"/>
      <w:marBottom w:val="0"/>
      <w:divBdr>
        <w:top w:val="none" w:sz="0" w:space="0" w:color="auto"/>
        <w:left w:val="none" w:sz="0" w:space="0" w:color="auto"/>
        <w:bottom w:val="none" w:sz="0" w:space="0" w:color="auto"/>
        <w:right w:val="none" w:sz="0" w:space="0" w:color="auto"/>
      </w:divBdr>
    </w:div>
    <w:div w:id="1367828093">
      <w:bodyDiv w:val="1"/>
      <w:marLeft w:val="0"/>
      <w:marRight w:val="0"/>
      <w:marTop w:val="0"/>
      <w:marBottom w:val="0"/>
      <w:divBdr>
        <w:top w:val="none" w:sz="0" w:space="0" w:color="auto"/>
        <w:left w:val="none" w:sz="0" w:space="0" w:color="auto"/>
        <w:bottom w:val="none" w:sz="0" w:space="0" w:color="auto"/>
        <w:right w:val="none" w:sz="0" w:space="0" w:color="auto"/>
      </w:divBdr>
    </w:div>
    <w:div w:id="1368141853">
      <w:bodyDiv w:val="1"/>
      <w:marLeft w:val="0"/>
      <w:marRight w:val="0"/>
      <w:marTop w:val="0"/>
      <w:marBottom w:val="0"/>
      <w:divBdr>
        <w:top w:val="none" w:sz="0" w:space="0" w:color="auto"/>
        <w:left w:val="none" w:sz="0" w:space="0" w:color="auto"/>
        <w:bottom w:val="none" w:sz="0" w:space="0" w:color="auto"/>
        <w:right w:val="none" w:sz="0" w:space="0" w:color="auto"/>
      </w:divBdr>
    </w:div>
    <w:div w:id="1368333545">
      <w:bodyDiv w:val="1"/>
      <w:marLeft w:val="0"/>
      <w:marRight w:val="0"/>
      <w:marTop w:val="0"/>
      <w:marBottom w:val="0"/>
      <w:divBdr>
        <w:top w:val="none" w:sz="0" w:space="0" w:color="auto"/>
        <w:left w:val="none" w:sz="0" w:space="0" w:color="auto"/>
        <w:bottom w:val="none" w:sz="0" w:space="0" w:color="auto"/>
        <w:right w:val="none" w:sz="0" w:space="0" w:color="auto"/>
      </w:divBdr>
      <w:divsChild>
        <w:div w:id="552692472">
          <w:marLeft w:val="0"/>
          <w:marRight w:val="0"/>
          <w:marTop w:val="0"/>
          <w:marBottom w:val="0"/>
          <w:divBdr>
            <w:top w:val="none" w:sz="0" w:space="0" w:color="auto"/>
            <w:left w:val="none" w:sz="0" w:space="0" w:color="auto"/>
            <w:bottom w:val="dotted" w:sz="6" w:space="4" w:color="DDDDDD"/>
            <w:right w:val="none" w:sz="0" w:space="0" w:color="auto"/>
          </w:divBdr>
          <w:divsChild>
            <w:div w:id="11973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98224">
      <w:bodyDiv w:val="1"/>
      <w:marLeft w:val="0"/>
      <w:marRight w:val="0"/>
      <w:marTop w:val="0"/>
      <w:marBottom w:val="0"/>
      <w:divBdr>
        <w:top w:val="none" w:sz="0" w:space="0" w:color="auto"/>
        <w:left w:val="none" w:sz="0" w:space="0" w:color="auto"/>
        <w:bottom w:val="none" w:sz="0" w:space="0" w:color="auto"/>
        <w:right w:val="none" w:sz="0" w:space="0" w:color="auto"/>
      </w:divBdr>
      <w:divsChild>
        <w:div w:id="1411805441">
          <w:marLeft w:val="0"/>
          <w:marRight w:val="0"/>
          <w:marTop w:val="300"/>
          <w:marBottom w:val="0"/>
          <w:divBdr>
            <w:top w:val="none" w:sz="0" w:space="0" w:color="auto"/>
            <w:left w:val="none" w:sz="0" w:space="0" w:color="auto"/>
            <w:bottom w:val="none" w:sz="0" w:space="0" w:color="auto"/>
            <w:right w:val="none" w:sz="0" w:space="0" w:color="auto"/>
          </w:divBdr>
          <w:divsChild>
            <w:div w:id="1413888246">
              <w:marLeft w:val="0"/>
              <w:marRight w:val="0"/>
              <w:marTop w:val="0"/>
              <w:marBottom w:val="0"/>
              <w:divBdr>
                <w:top w:val="none" w:sz="0" w:space="0" w:color="auto"/>
                <w:left w:val="none" w:sz="0" w:space="0" w:color="auto"/>
                <w:bottom w:val="none" w:sz="0" w:space="0" w:color="auto"/>
                <w:right w:val="none" w:sz="0" w:space="0" w:color="auto"/>
              </w:divBdr>
              <w:divsChild>
                <w:div w:id="1150168593">
                  <w:marLeft w:val="0"/>
                  <w:marRight w:val="0"/>
                  <w:marTop w:val="150"/>
                  <w:marBottom w:val="0"/>
                  <w:divBdr>
                    <w:top w:val="none" w:sz="0" w:space="0" w:color="auto"/>
                    <w:left w:val="none" w:sz="0" w:space="0" w:color="auto"/>
                    <w:bottom w:val="none" w:sz="0" w:space="0" w:color="auto"/>
                    <w:right w:val="none" w:sz="0" w:space="0" w:color="auto"/>
                  </w:divBdr>
                  <w:divsChild>
                    <w:div w:id="1565020404">
                      <w:marLeft w:val="0"/>
                      <w:marRight w:val="0"/>
                      <w:marTop w:val="0"/>
                      <w:marBottom w:val="0"/>
                      <w:divBdr>
                        <w:top w:val="none" w:sz="0" w:space="0" w:color="auto"/>
                        <w:left w:val="none" w:sz="0" w:space="0" w:color="auto"/>
                        <w:bottom w:val="none" w:sz="0" w:space="0" w:color="auto"/>
                        <w:right w:val="none" w:sz="0" w:space="0" w:color="auto"/>
                      </w:divBdr>
                      <w:divsChild>
                        <w:div w:id="637615741">
                          <w:marLeft w:val="0"/>
                          <w:marRight w:val="0"/>
                          <w:marTop w:val="0"/>
                          <w:marBottom w:val="0"/>
                          <w:divBdr>
                            <w:top w:val="none" w:sz="0" w:space="0" w:color="auto"/>
                            <w:left w:val="none" w:sz="0" w:space="0" w:color="auto"/>
                            <w:bottom w:val="none" w:sz="0" w:space="0" w:color="auto"/>
                            <w:right w:val="none" w:sz="0" w:space="0" w:color="auto"/>
                          </w:divBdr>
                        </w:div>
                        <w:div w:id="174105375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79336594">
                  <w:marLeft w:val="0"/>
                  <w:marRight w:val="0"/>
                  <w:marTop w:val="0"/>
                  <w:marBottom w:val="0"/>
                  <w:divBdr>
                    <w:top w:val="none" w:sz="0" w:space="0" w:color="auto"/>
                    <w:left w:val="none" w:sz="0" w:space="0" w:color="auto"/>
                    <w:bottom w:val="none" w:sz="0" w:space="0" w:color="auto"/>
                    <w:right w:val="none" w:sz="0" w:space="0" w:color="auto"/>
                  </w:divBdr>
                  <w:divsChild>
                    <w:div w:id="12586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62348">
      <w:bodyDiv w:val="1"/>
      <w:marLeft w:val="0"/>
      <w:marRight w:val="0"/>
      <w:marTop w:val="0"/>
      <w:marBottom w:val="0"/>
      <w:divBdr>
        <w:top w:val="none" w:sz="0" w:space="0" w:color="auto"/>
        <w:left w:val="none" w:sz="0" w:space="0" w:color="auto"/>
        <w:bottom w:val="none" w:sz="0" w:space="0" w:color="auto"/>
        <w:right w:val="none" w:sz="0" w:space="0" w:color="auto"/>
      </w:divBdr>
      <w:divsChild>
        <w:div w:id="175266573">
          <w:marLeft w:val="0"/>
          <w:marRight w:val="0"/>
          <w:marTop w:val="0"/>
          <w:marBottom w:val="150"/>
          <w:divBdr>
            <w:top w:val="none" w:sz="0" w:space="0" w:color="auto"/>
            <w:left w:val="none" w:sz="0" w:space="0" w:color="auto"/>
            <w:bottom w:val="none" w:sz="0" w:space="0" w:color="auto"/>
            <w:right w:val="none" w:sz="0" w:space="0" w:color="auto"/>
          </w:divBdr>
          <w:divsChild>
            <w:div w:id="716247268">
              <w:marLeft w:val="0"/>
              <w:marRight w:val="0"/>
              <w:marTop w:val="0"/>
              <w:marBottom w:val="0"/>
              <w:divBdr>
                <w:top w:val="none" w:sz="0" w:space="0" w:color="auto"/>
                <w:left w:val="none" w:sz="0" w:space="0" w:color="auto"/>
                <w:bottom w:val="none" w:sz="0" w:space="0" w:color="auto"/>
                <w:right w:val="none" w:sz="0" w:space="0" w:color="auto"/>
              </w:divBdr>
              <w:divsChild>
                <w:div w:id="119041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88079">
          <w:marLeft w:val="0"/>
          <w:marRight w:val="0"/>
          <w:marTop w:val="0"/>
          <w:marBottom w:val="150"/>
          <w:divBdr>
            <w:top w:val="none" w:sz="0" w:space="0" w:color="auto"/>
            <w:left w:val="none" w:sz="0" w:space="0" w:color="auto"/>
            <w:bottom w:val="none" w:sz="0" w:space="0" w:color="auto"/>
            <w:right w:val="none" w:sz="0" w:space="0" w:color="auto"/>
          </w:divBdr>
        </w:div>
        <w:div w:id="2094159817">
          <w:marLeft w:val="0"/>
          <w:marRight w:val="0"/>
          <w:marTop w:val="0"/>
          <w:marBottom w:val="0"/>
          <w:divBdr>
            <w:top w:val="none" w:sz="0" w:space="0" w:color="auto"/>
            <w:left w:val="none" w:sz="0" w:space="0" w:color="auto"/>
            <w:bottom w:val="none" w:sz="0" w:space="0" w:color="auto"/>
            <w:right w:val="none" w:sz="0" w:space="0" w:color="auto"/>
          </w:divBdr>
          <w:divsChild>
            <w:div w:id="146022112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69378699">
      <w:bodyDiv w:val="1"/>
      <w:marLeft w:val="0"/>
      <w:marRight w:val="0"/>
      <w:marTop w:val="0"/>
      <w:marBottom w:val="0"/>
      <w:divBdr>
        <w:top w:val="none" w:sz="0" w:space="0" w:color="auto"/>
        <w:left w:val="none" w:sz="0" w:space="0" w:color="auto"/>
        <w:bottom w:val="none" w:sz="0" w:space="0" w:color="auto"/>
        <w:right w:val="none" w:sz="0" w:space="0" w:color="auto"/>
      </w:divBdr>
      <w:divsChild>
        <w:div w:id="65542011">
          <w:marLeft w:val="0"/>
          <w:marRight w:val="0"/>
          <w:marTop w:val="0"/>
          <w:marBottom w:val="150"/>
          <w:divBdr>
            <w:top w:val="none" w:sz="0" w:space="0" w:color="auto"/>
            <w:left w:val="none" w:sz="0" w:space="0" w:color="auto"/>
            <w:bottom w:val="none" w:sz="0" w:space="0" w:color="auto"/>
            <w:right w:val="none" w:sz="0" w:space="0" w:color="auto"/>
          </w:divBdr>
        </w:div>
        <w:div w:id="351499418">
          <w:marLeft w:val="0"/>
          <w:marRight w:val="0"/>
          <w:marTop w:val="0"/>
          <w:marBottom w:val="0"/>
          <w:divBdr>
            <w:top w:val="none" w:sz="0" w:space="0" w:color="auto"/>
            <w:left w:val="none" w:sz="0" w:space="0" w:color="auto"/>
            <w:bottom w:val="none" w:sz="0" w:space="0" w:color="auto"/>
            <w:right w:val="none" w:sz="0" w:space="0" w:color="auto"/>
          </w:divBdr>
          <w:divsChild>
            <w:div w:id="16519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47791">
      <w:bodyDiv w:val="1"/>
      <w:marLeft w:val="0"/>
      <w:marRight w:val="0"/>
      <w:marTop w:val="0"/>
      <w:marBottom w:val="0"/>
      <w:divBdr>
        <w:top w:val="none" w:sz="0" w:space="0" w:color="auto"/>
        <w:left w:val="none" w:sz="0" w:space="0" w:color="auto"/>
        <w:bottom w:val="none" w:sz="0" w:space="0" w:color="auto"/>
        <w:right w:val="none" w:sz="0" w:space="0" w:color="auto"/>
      </w:divBdr>
    </w:div>
    <w:div w:id="1369717329">
      <w:bodyDiv w:val="1"/>
      <w:marLeft w:val="0"/>
      <w:marRight w:val="0"/>
      <w:marTop w:val="0"/>
      <w:marBottom w:val="0"/>
      <w:divBdr>
        <w:top w:val="none" w:sz="0" w:space="0" w:color="auto"/>
        <w:left w:val="none" w:sz="0" w:space="0" w:color="auto"/>
        <w:bottom w:val="none" w:sz="0" w:space="0" w:color="auto"/>
        <w:right w:val="none" w:sz="0" w:space="0" w:color="auto"/>
      </w:divBdr>
      <w:divsChild>
        <w:div w:id="700403619">
          <w:marLeft w:val="0"/>
          <w:marRight w:val="0"/>
          <w:marTop w:val="0"/>
          <w:marBottom w:val="0"/>
          <w:divBdr>
            <w:top w:val="none" w:sz="0" w:space="0" w:color="auto"/>
            <w:left w:val="none" w:sz="0" w:space="0" w:color="auto"/>
            <w:bottom w:val="none" w:sz="0" w:space="0" w:color="auto"/>
            <w:right w:val="none" w:sz="0" w:space="0" w:color="auto"/>
          </w:divBdr>
          <w:divsChild>
            <w:div w:id="305547030">
              <w:marLeft w:val="0"/>
              <w:marRight w:val="0"/>
              <w:marTop w:val="0"/>
              <w:marBottom w:val="0"/>
              <w:divBdr>
                <w:top w:val="none" w:sz="0" w:space="0" w:color="auto"/>
                <w:left w:val="none" w:sz="0" w:space="0" w:color="auto"/>
                <w:bottom w:val="none" w:sz="0" w:space="0" w:color="auto"/>
                <w:right w:val="none" w:sz="0" w:space="0" w:color="auto"/>
              </w:divBdr>
              <w:divsChild>
                <w:div w:id="1518303277">
                  <w:marLeft w:val="0"/>
                  <w:marRight w:val="0"/>
                  <w:marTop w:val="0"/>
                  <w:marBottom w:val="0"/>
                  <w:divBdr>
                    <w:top w:val="none" w:sz="0" w:space="0" w:color="auto"/>
                    <w:left w:val="none" w:sz="0" w:space="0" w:color="auto"/>
                    <w:bottom w:val="none" w:sz="0" w:space="0" w:color="auto"/>
                    <w:right w:val="none" w:sz="0" w:space="0" w:color="auto"/>
                  </w:divBdr>
                  <w:divsChild>
                    <w:div w:id="1069235150">
                      <w:marLeft w:val="0"/>
                      <w:marRight w:val="0"/>
                      <w:marTop w:val="0"/>
                      <w:marBottom w:val="0"/>
                      <w:divBdr>
                        <w:top w:val="none" w:sz="0" w:space="0" w:color="auto"/>
                        <w:left w:val="none" w:sz="0" w:space="0" w:color="auto"/>
                        <w:bottom w:val="none" w:sz="0" w:space="0" w:color="auto"/>
                        <w:right w:val="none" w:sz="0" w:space="0" w:color="auto"/>
                      </w:divBdr>
                      <w:divsChild>
                        <w:div w:id="306979100">
                          <w:marLeft w:val="0"/>
                          <w:marRight w:val="0"/>
                          <w:marTop w:val="0"/>
                          <w:marBottom w:val="0"/>
                          <w:divBdr>
                            <w:top w:val="none" w:sz="0" w:space="0" w:color="auto"/>
                            <w:left w:val="none" w:sz="0" w:space="0" w:color="auto"/>
                            <w:bottom w:val="none" w:sz="0" w:space="0" w:color="auto"/>
                            <w:right w:val="none" w:sz="0" w:space="0" w:color="auto"/>
                          </w:divBdr>
                          <w:divsChild>
                            <w:div w:id="11736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263265">
          <w:marLeft w:val="0"/>
          <w:marRight w:val="0"/>
          <w:marTop w:val="0"/>
          <w:marBottom w:val="0"/>
          <w:divBdr>
            <w:top w:val="none" w:sz="0" w:space="0" w:color="auto"/>
            <w:left w:val="none" w:sz="0" w:space="0" w:color="auto"/>
            <w:bottom w:val="none" w:sz="0" w:space="0" w:color="auto"/>
            <w:right w:val="none" w:sz="0" w:space="0" w:color="auto"/>
          </w:divBdr>
          <w:divsChild>
            <w:div w:id="272173257">
              <w:marLeft w:val="0"/>
              <w:marRight w:val="0"/>
              <w:marTop w:val="0"/>
              <w:marBottom w:val="300"/>
              <w:divBdr>
                <w:top w:val="none" w:sz="0" w:space="0" w:color="auto"/>
                <w:left w:val="none" w:sz="0" w:space="0" w:color="auto"/>
                <w:bottom w:val="single" w:sz="6" w:space="0" w:color="F1F1F1"/>
                <w:right w:val="none" w:sz="0" w:space="0" w:color="auto"/>
              </w:divBdr>
              <w:divsChild>
                <w:div w:id="6136391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9918082">
      <w:bodyDiv w:val="1"/>
      <w:marLeft w:val="0"/>
      <w:marRight w:val="0"/>
      <w:marTop w:val="0"/>
      <w:marBottom w:val="0"/>
      <w:divBdr>
        <w:top w:val="none" w:sz="0" w:space="0" w:color="auto"/>
        <w:left w:val="none" w:sz="0" w:space="0" w:color="auto"/>
        <w:bottom w:val="none" w:sz="0" w:space="0" w:color="auto"/>
        <w:right w:val="none" w:sz="0" w:space="0" w:color="auto"/>
      </w:divBdr>
      <w:divsChild>
        <w:div w:id="1682009374">
          <w:marLeft w:val="0"/>
          <w:marRight w:val="0"/>
          <w:marTop w:val="0"/>
          <w:marBottom w:val="0"/>
          <w:divBdr>
            <w:top w:val="none" w:sz="0" w:space="0" w:color="auto"/>
            <w:left w:val="none" w:sz="0" w:space="0" w:color="auto"/>
            <w:bottom w:val="dotted" w:sz="6" w:space="4" w:color="DDDDDD"/>
            <w:right w:val="none" w:sz="0" w:space="0" w:color="auto"/>
          </w:divBdr>
          <w:divsChild>
            <w:div w:id="110789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5754">
      <w:bodyDiv w:val="1"/>
      <w:marLeft w:val="0"/>
      <w:marRight w:val="0"/>
      <w:marTop w:val="0"/>
      <w:marBottom w:val="0"/>
      <w:divBdr>
        <w:top w:val="none" w:sz="0" w:space="0" w:color="auto"/>
        <w:left w:val="none" w:sz="0" w:space="0" w:color="auto"/>
        <w:bottom w:val="none" w:sz="0" w:space="0" w:color="auto"/>
        <w:right w:val="none" w:sz="0" w:space="0" w:color="auto"/>
      </w:divBdr>
    </w:div>
    <w:div w:id="1370107040">
      <w:bodyDiv w:val="1"/>
      <w:marLeft w:val="0"/>
      <w:marRight w:val="0"/>
      <w:marTop w:val="0"/>
      <w:marBottom w:val="0"/>
      <w:divBdr>
        <w:top w:val="none" w:sz="0" w:space="0" w:color="auto"/>
        <w:left w:val="none" w:sz="0" w:space="0" w:color="auto"/>
        <w:bottom w:val="none" w:sz="0" w:space="0" w:color="auto"/>
        <w:right w:val="none" w:sz="0" w:space="0" w:color="auto"/>
      </w:divBdr>
    </w:div>
    <w:div w:id="1370376512">
      <w:bodyDiv w:val="1"/>
      <w:marLeft w:val="0"/>
      <w:marRight w:val="0"/>
      <w:marTop w:val="0"/>
      <w:marBottom w:val="0"/>
      <w:divBdr>
        <w:top w:val="none" w:sz="0" w:space="0" w:color="auto"/>
        <w:left w:val="none" w:sz="0" w:space="0" w:color="auto"/>
        <w:bottom w:val="none" w:sz="0" w:space="0" w:color="auto"/>
        <w:right w:val="none" w:sz="0" w:space="0" w:color="auto"/>
      </w:divBdr>
      <w:divsChild>
        <w:div w:id="18356552">
          <w:marLeft w:val="0"/>
          <w:marRight w:val="0"/>
          <w:marTop w:val="0"/>
          <w:marBottom w:val="150"/>
          <w:divBdr>
            <w:top w:val="none" w:sz="0" w:space="0" w:color="auto"/>
            <w:left w:val="none" w:sz="0" w:space="0" w:color="auto"/>
            <w:bottom w:val="none" w:sz="0" w:space="0" w:color="auto"/>
            <w:right w:val="none" w:sz="0" w:space="0" w:color="auto"/>
          </w:divBdr>
        </w:div>
        <w:div w:id="262423075">
          <w:marLeft w:val="0"/>
          <w:marRight w:val="0"/>
          <w:marTop w:val="0"/>
          <w:marBottom w:val="150"/>
          <w:divBdr>
            <w:top w:val="none" w:sz="0" w:space="0" w:color="auto"/>
            <w:left w:val="none" w:sz="0" w:space="0" w:color="auto"/>
            <w:bottom w:val="none" w:sz="0" w:space="0" w:color="auto"/>
            <w:right w:val="none" w:sz="0" w:space="0" w:color="auto"/>
          </w:divBdr>
        </w:div>
        <w:div w:id="661812862">
          <w:marLeft w:val="0"/>
          <w:marRight w:val="0"/>
          <w:marTop w:val="0"/>
          <w:marBottom w:val="150"/>
          <w:divBdr>
            <w:top w:val="none" w:sz="0" w:space="0" w:color="auto"/>
            <w:left w:val="none" w:sz="0" w:space="0" w:color="auto"/>
            <w:bottom w:val="none" w:sz="0" w:space="0" w:color="auto"/>
            <w:right w:val="none" w:sz="0" w:space="0" w:color="auto"/>
          </w:divBdr>
        </w:div>
        <w:div w:id="662857861">
          <w:marLeft w:val="0"/>
          <w:marRight w:val="0"/>
          <w:marTop w:val="0"/>
          <w:marBottom w:val="150"/>
          <w:divBdr>
            <w:top w:val="none" w:sz="0" w:space="0" w:color="auto"/>
            <w:left w:val="none" w:sz="0" w:space="0" w:color="auto"/>
            <w:bottom w:val="none" w:sz="0" w:space="0" w:color="auto"/>
            <w:right w:val="none" w:sz="0" w:space="0" w:color="auto"/>
          </w:divBdr>
        </w:div>
        <w:div w:id="678971185">
          <w:marLeft w:val="0"/>
          <w:marRight w:val="0"/>
          <w:marTop w:val="0"/>
          <w:marBottom w:val="150"/>
          <w:divBdr>
            <w:top w:val="none" w:sz="0" w:space="0" w:color="auto"/>
            <w:left w:val="none" w:sz="0" w:space="0" w:color="auto"/>
            <w:bottom w:val="none" w:sz="0" w:space="0" w:color="auto"/>
            <w:right w:val="none" w:sz="0" w:space="0" w:color="auto"/>
          </w:divBdr>
        </w:div>
        <w:div w:id="765150532">
          <w:marLeft w:val="0"/>
          <w:marRight w:val="0"/>
          <w:marTop w:val="0"/>
          <w:marBottom w:val="150"/>
          <w:divBdr>
            <w:top w:val="none" w:sz="0" w:space="0" w:color="auto"/>
            <w:left w:val="none" w:sz="0" w:space="0" w:color="auto"/>
            <w:bottom w:val="none" w:sz="0" w:space="0" w:color="auto"/>
            <w:right w:val="none" w:sz="0" w:space="0" w:color="auto"/>
          </w:divBdr>
        </w:div>
        <w:div w:id="778139340">
          <w:marLeft w:val="0"/>
          <w:marRight w:val="0"/>
          <w:marTop w:val="0"/>
          <w:marBottom w:val="150"/>
          <w:divBdr>
            <w:top w:val="none" w:sz="0" w:space="0" w:color="auto"/>
            <w:left w:val="none" w:sz="0" w:space="0" w:color="auto"/>
            <w:bottom w:val="none" w:sz="0" w:space="0" w:color="auto"/>
            <w:right w:val="none" w:sz="0" w:space="0" w:color="auto"/>
          </w:divBdr>
        </w:div>
        <w:div w:id="964579975">
          <w:marLeft w:val="0"/>
          <w:marRight w:val="0"/>
          <w:marTop w:val="0"/>
          <w:marBottom w:val="150"/>
          <w:divBdr>
            <w:top w:val="none" w:sz="0" w:space="0" w:color="auto"/>
            <w:left w:val="none" w:sz="0" w:space="0" w:color="auto"/>
            <w:bottom w:val="none" w:sz="0" w:space="0" w:color="auto"/>
            <w:right w:val="none" w:sz="0" w:space="0" w:color="auto"/>
          </w:divBdr>
        </w:div>
        <w:div w:id="1029797643">
          <w:marLeft w:val="0"/>
          <w:marRight w:val="0"/>
          <w:marTop w:val="0"/>
          <w:marBottom w:val="150"/>
          <w:divBdr>
            <w:top w:val="none" w:sz="0" w:space="0" w:color="auto"/>
            <w:left w:val="none" w:sz="0" w:space="0" w:color="auto"/>
            <w:bottom w:val="none" w:sz="0" w:space="0" w:color="auto"/>
            <w:right w:val="none" w:sz="0" w:space="0" w:color="auto"/>
          </w:divBdr>
        </w:div>
        <w:div w:id="1123503276">
          <w:marLeft w:val="0"/>
          <w:marRight w:val="0"/>
          <w:marTop w:val="0"/>
          <w:marBottom w:val="150"/>
          <w:divBdr>
            <w:top w:val="none" w:sz="0" w:space="0" w:color="auto"/>
            <w:left w:val="none" w:sz="0" w:space="0" w:color="auto"/>
            <w:bottom w:val="none" w:sz="0" w:space="0" w:color="auto"/>
            <w:right w:val="none" w:sz="0" w:space="0" w:color="auto"/>
          </w:divBdr>
          <w:divsChild>
            <w:div w:id="1715502597">
              <w:marLeft w:val="0"/>
              <w:marRight w:val="0"/>
              <w:marTop w:val="0"/>
              <w:marBottom w:val="150"/>
              <w:divBdr>
                <w:top w:val="none" w:sz="0" w:space="0" w:color="auto"/>
                <w:left w:val="none" w:sz="0" w:space="0" w:color="auto"/>
                <w:bottom w:val="none" w:sz="0" w:space="0" w:color="auto"/>
                <w:right w:val="none" w:sz="0" w:space="0" w:color="auto"/>
              </w:divBdr>
              <w:divsChild>
                <w:div w:id="7769469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50653652">
          <w:marLeft w:val="0"/>
          <w:marRight w:val="0"/>
          <w:marTop w:val="0"/>
          <w:marBottom w:val="150"/>
          <w:divBdr>
            <w:top w:val="none" w:sz="0" w:space="0" w:color="auto"/>
            <w:left w:val="none" w:sz="0" w:space="0" w:color="auto"/>
            <w:bottom w:val="none" w:sz="0" w:space="0" w:color="auto"/>
            <w:right w:val="none" w:sz="0" w:space="0" w:color="auto"/>
          </w:divBdr>
        </w:div>
        <w:div w:id="1282222051">
          <w:marLeft w:val="0"/>
          <w:marRight w:val="0"/>
          <w:marTop w:val="0"/>
          <w:marBottom w:val="150"/>
          <w:divBdr>
            <w:top w:val="none" w:sz="0" w:space="0" w:color="auto"/>
            <w:left w:val="none" w:sz="0" w:space="0" w:color="auto"/>
            <w:bottom w:val="none" w:sz="0" w:space="0" w:color="auto"/>
            <w:right w:val="none" w:sz="0" w:space="0" w:color="auto"/>
          </w:divBdr>
        </w:div>
        <w:div w:id="1546792259">
          <w:marLeft w:val="0"/>
          <w:marRight w:val="0"/>
          <w:marTop w:val="0"/>
          <w:marBottom w:val="150"/>
          <w:divBdr>
            <w:top w:val="none" w:sz="0" w:space="0" w:color="auto"/>
            <w:left w:val="none" w:sz="0" w:space="0" w:color="auto"/>
            <w:bottom w:val="none" w:sz="0" w:space="0" w:color="auto"/>
            <w:right w:val="none" w:sz="0" w:space="0" w:color="auto"/>
          </w:divBdr>
        </w:div>
        <w:div w:id="1561403220">
          <w:marLeft w:val="0"/>
          <w:marRight w:val="0"/>
          <w:marTop w:val="0"/>
          <w:marBottom w:val="150"/>
          <w:divBdr>
            <w:top w:val="none" w:sz="0" w:space="0" w:color="auto"/>
            <w:left w:val="none" w:sz="0" w:space="0" w:color="auto"/>
            <w:bottom w:val="none" w:sz="0" w:space="0" w:color="auto"/>
            <w:right w:val="none" w:sz="0" w:space="0" w:color="auto"/>
          </w:divBdr>
        </w:div>
        <w:div w:id="1588080005">
          <w:marLeft w:val="0"/>
          <w:marRight w:val="0"/>
          <w:marTop w:val="0"/>
          <w:marBottom w:val="150"/>
          <w:divBdr>
            <w:top w:val="none" w:sz="0" w:space="0" w:color="auto"/>
            <w:left w:val="none" w:sz="0" w:space="0" w:color="auto"/>
            <w:bottom w:val="none" w:sz="0" w:space="0" w:color="auto"/>
            <w:right w:val="none" w:sz="0" w:space="0" w:color="auto"/>
          </w:divBdr>
        </w:div>
        <w:div w:id="1629780156">
          <w:marLeft w:val="0"/>
          <w:marRight w:val="0"/>
          <w:marTop w:val="0"/>
          <w:marBottom w:val="150"/>
          <w:divBdr>
            <w:top w:val="none" w:sz="0" w:space="0" w:color="auto"/>
            <w:left w:val="none" w:sz="0" w:space="0" w:color="auto"/>
            <w:bottom w:val="none" w:sz="0" w:space="0" w:color="auto"/>
            <w:right w:val="none" w:sz="0" w:space="0" w:color="auto"/>
          </w:divBdr>
        </w:div>
        <w:div w:id="1649088771">
          <w:marLeft w:val="0"/>
          <w:marRight w:val="0"/>
          <w:marTop w:val="0"/>
          <w:marBottom w:val="150"/>
          <w:divBdr>
            <w:top w:val="none" w:sz="0" w:space="0" w:color="auto"/>
            <w:left w:val="none" w:sz="0" w:space="0" w:color="auto"/>
            <w:bottom w:val="none" w:sz="0" w:space="0" w:color="auto"/>
            <w:right w:val="none" w:sz="0" w:space="0" w:color="auto"/>
          </w:divBdr>
        </w:div>
        <w:div w:id="1687366201">
          <w:marLeft w:val="0"/>
          <w:marRight w:val="0"/>
          <w:marTop w:val="0"/>
          <w:marBottom w:val="150"/>
          <w:divBdr>
            <w:top w:val="none" w:sz="0" w:space="0" w:color="auto"/>
            <w:left w:val="none" w:sz="0" w:space="0" w:color="auto"/>
            <w:bottom w:val="none" w:sz="0" w:space="0" w:color="auto"/>
            <w:right w:val="none" w:sz="0" w:space="0" w:color="auto"/>
          </w:divBdr>
        </w:div>
        <w:div w:id="1688678569">
          <w:marLeft w:val="0"/>
          <w:marRight w:val="0"/>
          <w:marTop w:val="0"/>
          <w:marBottom w:val="150"/>
          <w:divBdr>
            <w:top w:val="none" w:sz="0" w:space="0" w:color="auto"/>
            <w:left w:val="none" w:sz="0" w:space="0" w:color="auto"/>
            <w:bottom w:val="none" w:sz="0" w:space="0" w:color="auto"/>
            <w:right w:val="none" w:sz="0" w:space="0" w:color="auto"/>
          </w:divBdr>
        </w:div>
        <w:div w:id="1783765028">
          <w:marLeft w:val="0"/>
          <w:marRight w:val="0"/>
          <w:marTop w:val="0"/>
          <w:marBottom w:val="150"/>
          <w:divBdr>
            <w:top w:val="none" w:sz="0" w:space="0" w:color="auto"/>
            <w:left w:val="none" w:sz="0" w:space="0" w:color="auto"/>
            <w:bottom w:val="none" w:sz="0" w:space="0" w:color="auto"/>
            <w:right w:val="none" w:sz="0" w:space="0" w:color="auto"/>
          </w:divBdr>
        </w:div>
        <w:div w:id="1902786742">
          <w:marLeft w:val="0"/>
          <w:marRight w:val="0"/>
          <w:marTop w:val="0"/>
          <w:marBottom w:val="150"/>
          <w:divBdr>
            <w:top w:val="none" w:sz="0" w:space="0" w:color="auto"/>
            <w:left w:val="none" w:sz="0" w:space="0" w:color="auto"/>
            <w:bottom w:val="none" w:sz="0" w:space="0" w:color="auto"/>
            <w:right w:val="none" w:sz="0" w:space="0" w:color="auto"/>
          </w:divBdr>
        </w:div>
        <w:div w:id="1906648606">
          <w:marLeft w:val="0"/>
          <w:marRight w:val="0"/>
          <w:marTop w:val="0"/>
          <w:marBottom w:val="150"/>
          <w:divBdr>
            <w:top w:val="none" w:sz="0" w:space="0" w:color="auto"/>
            <w:left w:val="none" w:sz="0" w:space="0" w:color="auto"/>
            <w:bottom w:val="none" w:sz="0" w:space="0" w:color="auto"/>
            <w:right w:val="none" w:sz="0" w:space="0" w:color="auto"/>
          </w:divBdr>
        </w:div>
        <w:div w:id="1965889924">
          <w:marLeft w:val="0"/>
          <w:marRight w:val="0"/>
          <w:marTop w:val="0"/>
          <w:marBottom w:val="150"/>
          <w:divBdr>
            <w:top w:val="none" w:sz="0" w:space="0" w:color="auto"/>
            <w:left w:val="none" w:sz="0" w:space="0" w:color="auto"/>
            <w:bottom w:val="none" w:sz="0" w:space="0" w:color="auto"/>
            <w:right w:val="none" w:sz="0" w:space="0" w:color="auto"/>
          </w:divBdr>
        </w:div>
        <w:div w:id="2070105798">
          <w:marLeft w:val="0"/>
          <w:marRight w:val="0"/>
          <w:marTop w:val="0"/>
          <w:marBottom w:val="150"/>
          <w:divBdr>
            <w:top w:val="none" w:sz="0" w:space="0" w:color="auto"/>
            <w:left w:val="none" w:sz="0" w:space="0" w:color="auto"/>
            <w:bottom w:val="none" w:sz="0" w:space="0" w:color="auto"/>
            <w:right w:val="none" w:sz="0" w:space="0" w:color="auto"/>
          </w:divBdr>
        </w:div>
        <w:div w:id="2139640369">
          <w:marLeft w:val="0"/>
          <w:marRight w:val="0"/>
          <w:marTop w:val="0"/>
          <w:marBottom w:val="150"/>
          <w:divBdr>
            <w:top w:val="none" w:sz="0" w:space="0" w:color="auto"/>
            <w:left w:val="none" w:sz="0" w:space="0" w:color="auto"/>
            <w:bottom w:val="none" w:sz="0" w:space="0" w:color="auto"/>
            <w:right w:val="none" w:sz="0" w:space="0" w:color="auto"/>
          </w:divBdr>
        </w:div>
      </w:divsChild>
    </w:div>
    <w:div w:id="1371341823">
      <w:bodyDiv w:val="1"/>
      <w:marLeft w:val="0"/>
      <w:marRight w:val="0"/>
      <w:marTop w:val="0"/>
      <w:marBottom w:val="0"/>
      <w:divBdr>
        <w:top w:val="none" w:sz="0" w:space="0" w:color="auto"/>
        <w:left w:val="none" w:sz="0" w:space="0" w:color="auto"/>
        <w:bottom w:val="none" w:sz="0" w:space="0" w:color="auto"/>
        <w:right w:val="none" w:sz="0" w:space="0" w:color="auto"/>
      </w:divBdr>
      <w:divsChild>
        <w:div w:id="415515211">
          <w:marLeft w:val="0"/>
          <w:marRight w:val="0"/>
          <w:marTop w:val="0"/>
          <w:marBottom w:val="0"/>
          <w:divBdr>
            <w:top w:val="none" w:sz="0" w:space="0" w:color="auto"/>
            <w:left w:val="none" w:sz="0" w:space="0" w:color="auto"/>
            <w:bottom w:val="none" w:sz="0" w:space="0" w:color="auto"/>
            <w:right w:val="none" w:sz="0" w:space="0" w:color="auto"/>
          </w:divBdr>
          <w:divsChild>
            <w:div w:id="1047796775">
              <w:marLeft w:val="0"/>
              <w:marRight w:val="0"/>
              <w:marTop w:val="0"/>
              <w:marBottom w:val="0"/>
              <w:divBdr>
                <w:top w:val="single" w:sz="6" w:space="0" w:color="B3B3B3"/>
                <w:left w:val="none" w:sz="0" w:space="0" w:color="auto"/>
                <w:bottom w:val="single" w:sz="6" w:space="0" w:color="B3B3B3"/>
                <w:right w:val="none" w:sz="0" w:space="0" w:color="auto"/>
              </w:divBdr>
              <w:divsChild>
                <w:div w:id="2022857864">
                  <w:marLeft w:val="0"/>
                  <w:marRight w:val="0"/>
                  <w:marTop w:val="0"/>
                  <w:marBottom w:val="0"/>
                  <w:divBdr>
                    <w:top w:val="none" w:sz="0" w:space="0" w:color="auto"/>
                    <w:left w:val="none" w:sz="0" w:space="0" w:color="auto"/>
                    <w:bottom w:val="none" w:sz="0" w:space="0" w:color="auto"/>
                    <w:right w:val="none" w:sz="0" w:space="0" w:color="auto"/>
                  </w:divBdr>
                </w:div>
                <w:div w:id="21121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950743">
          <w:marLeft w:val="0"/>
          <w:marRight w:val="0"/>
          <w:marTop w:val="0"/>
          <w:marBottom w:val="0"/>
          <w:divBdr>
            <w:top w:val="single" w:sz="6" w:space="0" w:color="B3B3B3"/>
            <w:left w:val="none" w:sz="0" w:space="0" w:color="auto"/>
            <w:bottom w:val="single" w:sz="6" w:space="0" w:color="B3B3B3"/>
            <w:right w:val="none" w:sz="0" w:space="0" w:color="auto"/>
          </w:divBdr>
          <w:divsChild>
            <w:div w:id="269551557">
              <w:marLeft w:val="0"/>
              <w:marRight w:val="0"/>
              <w:marTop w:val="0"/>
              <w:marBottom w:val="0"/>
              <w:divBdr>
                <w:top w:val="none" w:sz="0" w:space="0" w:color="auto"/>
                <w:left w:val="none" w:sz="0" w:space="0" w:color="auto"/>
                <w:bottom w:val="none" w:sz="0" w:space="0" w:color="auto"/>
                <w:right w:val="none" w:sz="0" w:space="0" w:color="auto"/>
              </w:divBdr>
            </w:div>
            <w:div w:id="64848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5554">
      <w:bodyDiv w:val="1"/>
      <w:marLeft w:val="0"/>
      <w:marRight w:val="0"/>
      <w:marTop w:val="0"/>
      <w:marBottom w:val="0"/>
      <w:divBdr>
        <w:top w:val="none" w:sz="0" w:space="0" w:color="auto"/>
        <w:left w:val="none" w:sz="0" w:space="0" w:color="auto"/>
        <w:bottom w:val="none" w:sz="0" w:space="0" w:color="auto"/>
        <w:right w:val="none" w:sz="0" w:space="0" w:color="auto"/>
      </w:divBdr>
      <w:divsChild>
        <w:div w:id="165436643">
          <w:marLeft w:val="0"/>
          <w:marRight w:val="0"/>
          <w:marTop w:val="0"/>
          <w:marBottom w:val="150"/>
          <w:divBdr>
            <w:top w:val="none" w:sz="0" w:space="0" w:color="auto"/>
            <w:left w:val="none" w:sz="0" w:space="0" w:color="auto"/>
            <w:bottom w:val="none" w:sz="0" w:space="0" w:color="auto"/>
            <w:right w:val="none" w:sz="0" w:space="0" w:color="auto"/>
          </w:divBdr>
          <w:divsChild>
            <w:div w:id="259219246">
              <w:marLeft w:val="0"/>
              <w:marRight w:val="0"/>
              <w:marTop w:val="0"/>
              <w:marBottom w:val="0"/>
              <w:divBdr>
                <w:top w:val="none" w:sz="0" w:space="0" w:color="auto"/>
                <w:left w:val="none" w:sz="0" w:space="0" w:color="auto"/>
                <w:bottom w:val="none" w:sz="0" w:space="0" w:color="auto"/>
                <w:right w:val="none" w:sz="0" w:space="0" w:color="auto"/>
              </w:divBdr>
            </w:div>
          </w:divsChild>
        </w:div>
        <w:div w:id="520314106">
          <w:marLeft w:val="0"/>
          <w:marRight w:val="0"/>
          <w:marTop w:val="0"/>
          <w:marBottom w:val="150"/>
          <w:divBdr>
            <w:top w:val="none" w:sz="0" w:space="0" w:color="auto"/>
            <w:left w:val="none" w:sz="0" w:space="0" w:color="auto"/>
            <w:bottom w:val="none" w:sz="0" w:space="0" w:color="auto"/>
            <w:right w:val="none" w:sz="0" w:space="0" w:color="auto"/>
          </w:divBdr>
        </w:div>
        <w:div w:id="1364136873">
          <w:marLeft w:val="0"/>
          <w:marRight w:val="0"/>
          <w:marTop w:val="0"/>
          <w:marBottom w:val="0"/>
          <w:divBdr>
            <w:top w:val="none" w:sz="0" w:space="0" w:color="auto"/>
            <w:left w:val="none" w:sz="0" w:space="0" w:color="auto"/>
            <w:bottom w:val="none" w:sz="0" w:space="0" w:color="auto"/>
            <w:right w:val="none" w:sz="0" w:space="0" w:color="auto"/>
          </w:divBdr>
          <w:divsChild>
            <w:div w:id="17521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28738">
      <w:bodyDiv w:val="1"/>
      <w:marLeft w:val="0"/>
      <w:marRight w:val="0"/>
      <w:marTop w:val="0"/>
      <w:marBottom w:val="0"/>
      <w:divBdr>
        <w:top w:val="none" w:sz="0" w:space="0" w:color="auto"/>
        <w:left w:val="none" w:sz="0" w:space="0" w:color="auto"/>
        <w:bottom w:val="none" w:sz="0" w:space="0" w:color="auto"/>
        <w:right w:val="none" w:sz="0" w:space="0" w:color="auto"/>
      </w:divBdr>
    </w:div>
    <w:div w:id="1372147713">
      <w:bodyDiv w:val="1"/>
      <w:marLeft w:val="0"/>
      <w:marRight w:val="0"/>
      <w:marTop w:val="0"/>
      <w:marBottom w:val="0"/>
      <w:divBdr>
        <w:top w:val="none" w:sz="0" w:space="0" w:color="auto"/>
        <w:left w:val="none" w:sz="0" w:space="0" w:color="auto"/>
        <w:bottom w:val="none" w:sz="0" w:space="0" w:color="auto"/>
        <w:right w:val="none" w:sz="0" w:space="0" w:color="auto"/>
      </w:divBdr>
      <w:divsChild>
        <w:div w:id="1159808737">
          <w:marLeft w:val="0"/>
          <w:marRight w:val="0"/>
          <w:marTop w:val="0"/>
          <w:marBottom w:val="0"/>
          <w:divBdr>
            <w:top w:val="none" w:sz="0" w:space="0" w:color="auto"/>
            <w:left w:val="none" w:sz="0" w:space="0" w:color="auto"/>
            <w:bottom w:val="none" w:sz="0" w:space="0" w:color="auto"/>
            <w:right w:val="none" w:sz="0" w:space="0" w:color="auto"/>
          </w:divBdr>
          <w:divsChild>
            <w:div w:id="10531224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2153328">
      <w:bodyDiv w:val="1"/>
      <w:marLeft w:val="0"/>
      <w:marRight w:val="0"/>
      <w:marTop w:val="0"/>
      <w:marBottom w:val="0"/>
      <w:divBdr>
        <w:top w:val="none" w:sz="0" w:space="0" w:color="auto"/>
        <w:left w:val="none" w:sz="0" w:space="0" w:color="auto"/>
        <w:bottom w:val="none" w:sz="0" w:space="0" w:color="auto"/>
        <w:right w:val="none" w:sz="0" w:space="0" w:color="auto"/>
      </w:divBdr>
    </w:div>
    <w:div w:id="1372807994">
      <w:bodyDiv w:val="1"/>
      <w:marLeft w:val="0"/>
      <w:marRight w:val="0"/>
      <w:marTop w:val="0"/>
      <w:marBottom w:val="0"/>
      <w:divBdr>
        <w:top w:val="none" w:sz="0" w:space="0" w:color="auto"/>
        <w:left w:val="none" w:sz="0" w:space="0" w:color="auto"/>
        <w:bottom w:val="none" w:sz="0" w:space="0" w:color="auto"/>
        <w:right w:val="none" w:sz="0" w:space="0" w:color="auto"/>
      </w:divBdr>
    </w:div>
    <w:div w:id="1373311065">
      <w:bodyDiv w:val="1"/>
      <w:marLeft w:val="0"/>
      <w:marRight w:val="0"/>
      <w:marTop w:val="0"/>
      <w:marBottom w:val="0"/>
      <w:divBdr>
        <w:top w:val="none" w:sz="0" w:space="0" w:color="auto"/>
        <w:left w:val="none" w:sz="0" w:space="0" w:color="auto"/>
        <w:bottom w:val="none" w:sz="0" w:space="0" w:color="auto"/>
        <w:right w:val="none" w:sz="0" w:space="0" w:color="auto"/>
      </w:divBdr>
      <w:divsChild>
        <w:div w:id="1570729337">
          <w:marLeft w:val="0"/>
          <w:marRight w:val="0"/>
          <w:marTop w:val="0"/>
          <w:marBottom w:val="0"/>
          <w:divBdr>
            <w:top w:val="none" w:sz="0" w:space="0" w:color="auto"/>
            <w:left w:val="none" w:sz="0" w:space="0" w:color="auto"/>
            <w:bottom w:val="dotted" w:sz="6" w:space="4" w:color="DDDDDD"/>
            <w:right w:val="none" w:sz="0" w:space="0" w:color="auto"/>
          </w:divBdr>
          <w:divsChild>
            <w:div w:id="14218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2534">
      <w:bodyDiv w:val="1"/>
      <w:marLeft w:val="0"/>
      <w:marRight w:val="0"/>
      <w:marTop w:val="0"/>
      <w:marBottom w:val="0"/>
      <w:divBdr>
        <w:top w:val="none" w:sz="0" w:space="0" w:color="auto"/>
        <w:left w:val="none" w:sz="0" w:space="0" w:color="auto"/>
        <w:bottom w:val="none" w:sz="0" w:space="0" w:color="auto"/>
        <w:right w:val="none" w:sz="0" w:space="0" w:color="auto"/>
      </w:divBdr>
    </w:div>
    <w:div w:id="1374231395">
      <w:bodyDiv w:val="1"/>
      <w:marLeft w:val="0"/>
      <w:marRight w:val="0"/>
      <w:marTop w:val="0"/>
      <w:marBottom w:val="0"/>
      <w:divBdr>
        <w:top w:val="none" w:sz="0" w:space="0" w:color="auto"/>
        <w:left w:val="none" w:sz="0" w:space="0" w:color="auto"/>
        <w:bottom w:val="none" w:sz="0" w:space="0" w:color="auto"/>
        <w:right w:val="none" w:sz="0" w:space="0" w:color="auto"/>
      </w:divBdr>
      <w:divsChild>
        <w:div w:id="2056157184">
          <w:marLeft w:val="0"/>
          <w:marRight w:val="0"/>
          <w:marTop w:val="0"/>
          <w:marBottom w:val="150"/>
          <w:divBdr>
            <w:top w:val="none" w:sz="0" w:space="0" w:color="auto"/>
            <w:left w:val="none" w:sz="0" w:space="0" w:color="auto"/>
            <w:bottom w:val="none" w:sz="0" w:space="0" w:color="auto"/>
            <w:right w:val="none" w:sz="0" w:space="0" w:color="auto"/>
          </w:divBdr>
        </w:div>
      </w:divsChild>
    </w:div>
    <w:div w:id="1374232182">
      <w:bodyDiv w:val="1"/>
      <w:marLeft w:val="0"/>
      <w:marRight w:val="0"/>
      <w:marTop w:val="0"/>
      <w:marBottom w:val="0"/>
      <w:divBdr>
        <w:top w:val="none" w:sz="0" w:space="0" w:color="auto"/>
        <w:left w:val="none" w:sz="0" w:space="0" w:color="auto"/>
        <w:bottom w:val="none" w:sz="0" w:space="0" w:color="auto"/>
        <w:right w:val="none" w:sz="0" w:space="0" w:color="auto"/>
      </w:divBdr>
    </w:div>
    <w:div w:id="1374573983">
      <w:bodyDiv w:val="1"/>
      <w:marLeft w:val="0"/>
      <w:marRight w:val="0"/>
      <w:marTop w:val="0"/>
      <w:marBottom w:val="0"/>
      <w:divBdr>
        <w:top w:val="none" w:sz="0" w:space="0" w:color="auto"/>
        <w:left w:val="none" w:sz="0" w:space="0" w:color="auto"/>
        <w:bottom w:val="none" w:sz="0" w:space="0" w:color="auto"/>
        <w:right w:val="none" w:sz="0" w:space="0" w:color="auto"/>
      </w:divBdr>
    </w:div>
    <w:div w:id="1374770433">
      <w:bodyDiv w:val="1"/>
      <w:marLeft w:val="0"/>
      <w:marRight w:val="0"/>
      <w:marTop w:val="0"/>
      <w:marBottom w:val="0"/>
      <w:divBdr>
        <w:top w:val="none" w:sz="0" w:space="0" w:color="auto"/>
        <w:left w:val="none" w:sz="0" w:space="0" w:color="auto"/>
        <w:bottom w:val="none" w:sz="0" w:space="0" w:color="auto"/>
        <w:right w:val="none" w:sz="0" w:space="0" w:color="auto"/>
      </w:divBdr>
      <w:divsChild>
        <w:div w:id="344210765">
          <w:marLeft w:val="0"/>
          <w:marRight w:val="0"/>
          <w:marTop w:val="0"/>
          <w:marBottom w:val="150"/>
          <w:divBdr>
            <w:top w:val="none" w:sz="0" w:space="0" w:color="auto"/>
            <w:left w:val="none" w:sz="0" w:space="0" w:color="auto"/>
            <w:bottom w:val="none" w:sz="0" w:space="0" w:color="auto"/>
            <w:right w:val="none" w:sz="0" w:space="0" w:color="auto"/>
          </w:divBdr>
          <w:divsChild>
            <w:div w:id="2084061079">
              <w:marLeft w:val="0"/>
              <w:marRight w:val="0"/>
              <w:marTop w:val="0"/>
              <w:marBottom w:val="0"/>
              <w:divBdr>
                <w:top w:val="none" w:sz="0" w:space="0" w:color="auto"/>
                <w:left w:val="none" w:sz="0" w:space="0" w:color="auto"/>
                <w:bottom w:val="none" w:sz="0" w:space="0" w:color="auto"/>
                <w:right w:val="none" w:sz="0" w:space="0" w:color="auto"/>
              </w:divBdr>
              <w:divsChild>
                <w:div w:id="1200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07888">
          <w:marLeft w:val="0"/>
          <w:marRight w:val="0"/>
          <w:marTop w:val="0"/>
          <w:marBottom w:val="150"/>
          <w:divBdr>
            <w:top w:val="none" w:sz="0" w:space="0" w:color="auto"/>
            <w:left w:val="none" w:sz="0" w:space="0" w:color="auto"/>
            <w:bottom w:val="none" w:sz="0" w:space="0" w:color="auto"/>
            <w:right w:val="none" w:sz="0" w:space="0" w:color="auto"/>
          </w:divBdr>
        </w:div>
      </w:divsChild>
    </w:div>
    <w:div w:id="1374890707">
      <w:bodyDiv w:val="1"/>
      <w:marLeft w:val="0"/>
      <w:marRight w:val="0"/>
      <w:marTop w:val="0"/>
      <w:marBottom w:val="0"/>
      <w:divBdr>
        <w:top w:val="none" w:sz="0" w:space="0" w:color="auto"/>
        <w:left w:val="none" w:sz="0" w:space="0" w:color="auto"/>
        <w:bottom w:val="none" w:sz="0" w:space="0" w:color="auto"/>
        <w:right w:val="none" w:sz="0" w:space="0" w:color="auto"/>
      </w:divBdr>
      <w:divsChild>
        <w:div w:id="1359741133">
          <w:marLeft w:val="0"/>
          <w:marRight w:val="0"/>
          <w:marTop w:val="0"/>
          <w:marBottom w:val="0"/>
          <w:divBdr>
            <w:top w:val="none" w:sz="0" w:space="0" w:color="auto"/>
            <w:left w:val="none" w:sz="0" w:space="0" w:color="auto"/>
            <w:bottom w:val="none" w:sz="0" w:space="0" w:color="auto"/>
            <w:right w:val="none" w:sz="0" w:space="0" w:color="auto"/>
          </w:divBdr>
          <w:divsChild>
            <w:div w:id="368185501">
              <w:marLeft w:val="0"/>
              <w:marRight w:val="0"/>
              <w:marTop w:val="0"/>
              <w:marBottom w:val="0"/>
              <w:divBdr>
                <w:top w:val="none" w:sz="0" w:space="0" w:color="auto"/>
                <w:left w:val="none" w:sz="0" w:space="0" w:color="auto"/>
                <w:bottom w:val="none" w:sz="0" w:space="0" w:color="auto"/>
                <w:right w:val="none" w:sz="0" w:space="0" w:color="auto"/>
              </w:divBdr>
              <w:divsChild>
                <w:div w:id="259878446">
                  <w:marLeft w:val="0"/>
                  <w:marRight w:val="0"/>
                  <w:marTop w:val="0"/>
                  <w:marBottom w:val="0"/>
                  <w:divBdr>
                    <w:top w:val="none" w:sz="0" w:space="0" w:color="auto"/>
                    <w:left w:val="none" w:sz="0" w:space="0" w:color="auto"/>
                    <w:bottom w:val="none" w:sz="0" w:space="0" w:color="auto"/>
                    <w:right w:val="none" w:sz="0" w:space="0" w:color="auto"/>
                  </w:divBdr>
                  <w:divsChild>
                    <w:div w:id="2026397493">
                      <w:marLeft w:val="0"/>
                      <w:marRight w:val="0"/>
                      <w:marTop w:val="0"/>
                      <w:marBottom w:val="0"/>
                      <w:divBdr>
                        <w:top w:val="none" w:sz="0" w:space="0" w:color="auto"/>
                        <w:left w:val="none" w:sz="0" w:space="0" w:color="auto"/>
                        <w:bottom w:val="none" w:sz="0" w:space="0" w:color="auto"/>
                        <w:right w:val="none" w:sz="0" w:space="0" w:color="auto"/>
                      </w:divBdr>
                      <w:divsChild>
                        <w:div w:id="1279531550">
                          <w:marLeft w:val="0"/>
                          <w:marRight w:val="0"/>
                          <w:marTop w:val="0"/>
                          <w:marBottom w:val="0"/>
                          <w:divBdr>
                            <w:top w:val="none" w:sz="0" w:space="0" w:color="auto"/>
                            <w:left w:val="none" w:sz="0" w:space="0" w:color="auto"/>
                            <w:bottom w:val="none" w:sz="0" w:space="0" w:color="auto"/>
                            <w:right w:val="none" w:sz="0" w:space="0" w:color="auto"/>
                          </w:divBdr>
                          <w:divsChild>
                            <w:div w:id="2046563341">
                              <w:marLeft w:val="0"/>
                              <w:marRight w:val="0"/>
                              <w:marTop w:val="0"/>
                              <w:marBottom w:val="0"/>
                              <w:divBdr>
                                <w:top w:val="none" w:sz="0" w:space="0" w:color="auto"/>
                                <w:left w:val="none" w:sz="0" w:space="0" w:color="auto"/>
                                <w:bottom w:val="none" w:sz="0" w:space="0" w:color="auto"/>
                                <w:right w:val="none" w:sz="0" w:space="0" w:color="auto"/>
                              </w:divBdr>
                              <w:divsChild>
                                <w:div w:id="759913118">
                                  <w:marLeft w:val="0"/>
                                  <w:marRight w:val="0"/>
                                  <w:marTop w:val="0"/>
                                  <w:marBottom w:val="0"/>
                                  <w:divBdr>
                                    <w:top w:val="none" w:sz="0" w:space="0" w:color="auto"/>
                                    <w:left w:val="none" w:sz="0" w:space="0" w:color="auto"/>
                                    <w:bottom w:val="none" w:sz="0" w:space="0" w:color="auto"/>
                                    <w:right w:val="none" w:sz="0" w:space="0" w:color="auto"/>
                                  </w:divBdr>
                                  <w:divsChild>
                                    <w:div w:id="47796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5346585">
      <w:bodyDiv w:val="1"/>
      <w:marLeft w:val="0"/>
      <w:marRight w:val="0"/>
      <w:marTop w:val="0"/>
      <w:marBottom w:val="0"/>
      <w:divBdr>
        <w:top w:val="none" w:sz="0" w:space="0" w:color="auto"/>
        <w:left w:val="none" w:sz="0" w:space="0" w:color="auto"/>
        <w:bottom w:val="none" w:sz="0" w:space="0" w:color="auto"/>
        <w:right w:val="none" w:sz="0" w:space="0" w:color="auto"/>
      </w:divBdr>
      <w:divsChild>
        <w:div w:id="658533212">
          <w:marLeft w:val="0"/>
          <w:marRight w:val="0"/>
          <w:marTop w:val="0"/>
          <w:marBottom w:val="0"/>
          <w:divBdr>
            <w:top w:val="none" w:sz="0" w:space="0" w:color="auto"/>
            <w:left w:val="none" w:sz="0" w:space="0" w:color="auto"/>
            <w:bottom w:val="none" w:sz="0" w:space="0" w:color="auto"/>
            <w:right w:val="none" w:sz="0" w:space="0" w:color="auto"/>
          </w:divBdr>
          <w:divsChild>
            <w:div w:id="353844753">
              <w:marLeft w:val="0"/>
              <w:marRight w:val="0"/>
              <w:marTop w:val="0"/>
              <w:marBottom w:val="0"/>
              <w:divBdr>
                <w:top w:val="none" w:sz="0" w:space="0" w:color="auto"/>
                <w:left w:val="none" w:sz="0" w:space="0" w:color="auto"/>
                <w:bottom w:val="none" w:sz="0" w:space="0" w:color="auto"/>
                <w:right w:val="none" w:sz="0" w:space="0" w:color="auto"/>
              </w:divBdr>
              <w:divsChild>
                <w:div w:id="1678268593">
                  <w:marLeft w:val="0"/>
                  <w:marRight w:val="0"/>
                  <w:marTop w:val="0"/>
                  <w:marBottom w:val="0"/>
                  <w:divBdr>
                    <w:top w:val="none" w:sz="0" w:space="0" w:color="auto"/>
                    <w:left w:val="none" w:sz="0" w:space="0" w:color="auto"/>
                    <w:bottom w:val="none" w:sz="0" w:space="0" w:color="auto"/>
                    <w:right w:val="none" w:sz="0" w:space="0" w:color="auto"/>
                  </w:divBdr>
                  <w:divsChild>
                    <w:div w:id="737828329">
                      <w:marLeft w:val="0"/>
                      <w:marRight w:val="0"/>
                      <w:marTop w:val="0"/>
                      <w:marBottom w:val="0"/>
                      <w:divBdr>
                        <w:top w:val="none" w:sz="0" w:space="0" w:color="auto"/>
                        <w:left w:val="none" w:sz="0" w:space="0" w:color="auto"/>
                        <w:bottom w:val="none" w:sz="0" w:space="0" w:color="auto"/>
                        <w:right w:val="none" w:sz="0" w:space="0" w:color="auto"/>
                      </w:divBdr>
                      <w:divsChild>
                        <w:div w:id="594637333">
                          <w:marLeft w:val="0"/>
                          <w:marRight w:val="0"/>
                          <w:marTop w:val="0"/>
                          <w:marBottom w:val="0"/>
                          <w:divBdr>
                            <w:top w:val="none" w:sz="0" w:space="0" w:color="auto"/>
                            <w:left w:val="none" w:sz="0" w:space="0" w:color="auto"/>
                            <w:bottom w:val="none" w:sz="0" w:space="0" w:color="auto"/>
                            <w:right w:val="none" w:sz="0" w:space="0" w:color="auto"/>
                          </w:divBdr>
                          <w:divsChild>
                            <w:div w:id="2044791813">
                              <w:marLeft w:val="0"/>
                              <w:marRight w:val="0"/>
                              <w:marTop w:val="0"/>
                              <w:marBottom w:val="0"/>
                              <w:divBdr>
                                <w:top w:val="none" w:sz="0" w:space="0" w:color="auto"/>
                                <w:left w:val="none" w:sz="0" w:space="0" w:color="auto"/>
                                <w:bottom w:val="none" w:sz="0" w:space="0" w:color="auto"/>
                                <w:right w:val="none" w:sz="0" w:space="0" w:color="auto"/>
                              </w:divBdr>
                              <w:divsChild>
                                <w:div w:id="196551799">
                                  <w:marLeft w:val="0"/>
                                  <w:marRight w:val="0"/>
                                  <w:marTop w:val="0"/>
                                  <w:marBottom w:val="0"/>
                                  <w:divBdr>
                                    <w:top w:val="none" w:sz="0" w:space="0" w:color="auto"/>
                                    <w:left w:val="none" w:sz="0" w:space="0" w:color="auto"/>
                                    <w:bottom w:val="none" w:sz="0" w:space="0" w:color="auto"/>
                                    <w:right w:val="none" w:sz="0" w:space="0" w:color="auto"/>
                                  </w:divBdr>
                                  <w:divsChild>
                                    <w:div w:id="2048488600">
                                      <w:marLeft w:val="0"/>
                                      <w:marRight w:val="0"/>
                                      <w:marTop w:val="0"/>
                                      <w:marBottom w:val="0"/>
                                      <w:divBdr>
                                        <w:top w:val="none" w:sz="0" w:space="0" w:color="auto"/>
                                        <w:left w:val="none" w:sz="0" w:space="0" w:color="auto"/>
                                        <w:bottom w:val="none" w:sz="0" w:space="0" w:color="auto"/>
                                        <w:right w:val="none" w:sz="0" w:space="0" w:color="auto"/>
                                      </w:divBdr>
                                      <w:divsChild>
                                        <w:div w:id="201996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5472208">
      <w:bodyDiv w:val="1"/>
      <w:marLeft w:val="0"/>
      <w:marRight w:val="0"/>
      <w:marTop w:val="0"/>
      <w:marBottom w:val="0"/>
      <w:divBdr>
        <w:top w:val="none" w:sz="0" w:space="0" w:color="auto"/>
        <w:left w:val="none" w:sz="0" w:space="0" w:color="auto"/>
        <w:bottom w:val="none" w:sz="0" w:space="0" w:color="auto"/>
        <w:right w:val="none" w:sz="0" w:space="0" w:color="auto"/>
      </w:divBdr>
      <w:divsChild>
        <w:div w:id="2056929160">
          <w:marLeft w:val="0"/>
          <w:marRight w:val="0"/>
          <w:marTop w:val="0"/>
          <w:marBottom w:val="0"/>
          <w:divBdr>
            <w:top w:val="none" w:sz="0" w:space="0" w:color="auto"/>
            <w:left w:val="none" w:sz="0" w:space="0" w:color="auto"/>
            <w:bottom w:val="dotted" w:sz="6" w:space="4" w:color="DDDDDD"/>
            <w:right w:val="none" w:sz="0" w:space="0" w:color="auto"/>
          </w:divBdr>
          <w:divsChild>
            <w:div w:id="16572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90951">
      <w:bodyDiv w:val="1"/>
      <w:marLeft w:val="0"/>
      <w:marRight w:val="0"/>
      <w:marTop w:val="0"/>
      <w:marBottom w:val="0"/>
      <w:divBdr>
        <w:top w:val="none" w:sz="0" w:space="0" w:color="auto"/>
        <w:left w:val="none" w:sz="0" w:space="0" w:color="auto"/>
        <w:bottom w:val="none" w:sz="0" w:space="0" w:color="auto"/>
        <w:right w:val="none" w:sz="0" w:space="0" w:color="auto"/>
      </w:divBdr>
      <w:divsChild>
        <w:div w:id="1037047345">
          <w:marLeft w:val="0"/>
          <w:marRight w:val="0"/>
          <w:marTop w:val="0"/>
          <w:marBottom w:val="0"/>
          <w:divBdr>
            <w:top w:val="none" w:sz="0" w:space="0" w:color="auto"/>
            <w:left w:val="none" w:sz="0" w:space="0" w:color="auto"/>
            <w:bottom w:val="dotted" w:sz="6" w:space="4" w:color="DDDDDD"/>
            <w:right w:val="none" w:sz="0" w:space="0" w:color="auto"/>
          </w:divBdr>
          <w:divsChild>
            <w:div w:id="1254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932042">
      <w:bodyDiv w:val="1"/>
      <w:marLeft w:val="0"/>
      <w:marRight w:val="0"/>
      <w:marTop w:val="0"/>
      <w:marBottom w:val="0"/>
      <w:divBdr>
        <w:top w:val="none" w:sz="0" w:space="0" w:color="auto"/>
        <w:left w:val="none" w:sz="0" w:space="0" w:color="auto"/>
        <w:bottom w:val="none" w:sz="0" w:space="0" w:color="auto"/>
        <w:right w:val="none" w:sz="0" w:space="0" w:color="auto"/>
      </w:divBdr>
      <w:divsChild>
        <w:div w:id="37556920">
          <w:marLeft w:val="0"/>
          <w:marRight w:val="0"/>
          <w:marTop w:val="0"/>
          <w:marBottom w:val="225"/>
          <w:divBdr>
            <w:top w:val="none" w:sz="0" w:space="0" w:color="auto"/>
            <w:left w:val="none" w:sz="0" w:space="0" w:color="auto"/>
            <w:bottom w:val="none" w:sz="0" w:space="0" w:color="auto"/>
            <w:right w:val="none" w:sz="0" w:space="0" w:color="auto"/>
          </w:divBdr>
        </w:div>
        <w:div w:id="1875120738">
          <w:marLeft w:val="0"/>
          <w:marRight w:val="0"/>
          <w:marTop w:val="0"/>
          <w:marBottom w:val="225"/>
          <w:divBdr>
            <w:top w:val="none" w:sz="0" w:space="0" w:color="auto"/>
            <w:left w:val="none" w:sz="0" w:space="0" w:color="auto"/>
            <w:bottom w:val="none" w:sz="0" w:space="0" w:color="auto"/>
            <w:right w:val="none" w:sz="0" w:space="0" w:color="auto"/>
          </w:divBdr>
          <w:divsChild>
            <w:div w:id="405224512">
              <w:marLeft w:val="0"/>
              <w:marRight w:val="0"/>
              <w:marTop w:val="0"/>
              <w:marBottom w:val="0"/>
              <w:divBdr>
                <w:top w:val="none" w:sz="0" w:space="0" w:color="auto"/>
                <w:left w:val="none" w:sz="0" w:space="0" w:color="auto"/>
                <w:bottom w:val="none" w:sz="0" w:space="0" w:color="auto"/>
                <w:right w:val="none" w:sz="0" w:space="0" w:color="auto"/>
              </w:divBdr>
              <w:divsChild>
                <w:div w:id="91293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150988">
      <w:bodyDiv w:val="1"/>
      <w:marLeft w:val="0"/>
      <w:marRight w:val="0"/>
      <w:marTop w:val="0"/>
      <w:marBottom w:val="0"/>
      <w:divBdr>
        <w:top w:val="none" w:sz="0" w:space="0" w:color="auto"/>
        <w:left w:val="none" w:sz="0" w:space="0" w:color="auto"/>
        <w:bottom w:val="none" w:sz="0" w:space="0" w:color="auto"/>
        <w:right w:val="none" w:sz="0" w:space="0" w:color="auto"/>
      </w:divBdr>
      <w:divsChild>
        <w:div w:id="68844204">
          <w:marLeft w:val="0"/>
          <w:marRight w:val="0"/>
          <w:marTop w:val="0"/>
          <w:marBottom w:val="0"/>
          <w:divBdr>
            <w:top w:val="none" w:sz="0" w:space="0" w:color="auto"/>
            <w:left w:val="none" w:sz="0" w:space="0" w:color="auto"/>
            <w:bottom w:val="none" w:sz="0" w:space="0" w:color="auto"/>
            <w:right w:val="none" w:sz="0" w:space="0" w:color="auto"/>
          </w:divBdr>
        </w:div>
      </w:divsChild>
    </w:div>
    <w:div w:id="1376198405">
      <w:bodyDiv w:val="1"/>
      <w:marLeft w:val="0"/>
      <w:marRight w:val="0"/>
      <w:marTop w:val="0"/>
      <w:marBottom w:val="0"/>
      <w:divBdr>
        <w:top w:val="none" w:sz="0" w:space="0" w:color="auto"/>
        <w:left w:val="none" w:sz="0" w:space="0" w:color="auto"/>
        <w:bottom w:val="none" w:sz="0" w:space="0" w:color="auto"/>
        <w:right w:val="none" w:sz="0" w:space="0" w:color="auto"/>
      </w:divBdr>
      <w:divsChild>
        <w:div w:id="1282108235">
          <w:marLeft w:val="0"/>
          <w:marRight w:val="0"/>
          <w:marTop w:val="0"/>
          <w:marBottom w:val="0"/>
          <w:divBdr>
            <w:top w:val="none" w:sz="0" w:space="0" w:color="auto"/>
            <w:left w:val="none" w:sz="0" w:space="0" w:color="auto"/>
            <w:bottom w:val="none" w:sz="0" w:space="0" w:color="auto"/>
            <w:right w:val="none" w:sz="0" w:space="0" w:color="auto"/>
          </w:divBdr>
        </w:div>
        <w:div w:id="1724910837">
          <w:marLeft w:val="0"/>
          <w:marRight w:val="0"/>
          <w:marTop w:val="0"/>
          <w:marBottom w:val="150"/>
          <w:divBdr>
            <w:top w:val="none" w:sz="0" w:space="0" w:color="auto"/>
            <w:left w:val="none" w:sz="0" w:space="0" w:color="auto"/>
            <w:bottom w:val="none" w:sz="0" w:space="0" w:color="auto"/>
            <w:right w:val="none" w:sz="0" w:space="0" w:color="auto"/>
          </w:divBdr>
        </w:div>
      </w:divsChild>
    </w:div>
    <w:div w:id="1376345923">
      <w:bodyDiv w:val="1"/>
      <w:marLeft w:val="0"/>
      <w:marRight w:val="0"/>
      <w:marTop w:val="0"/>
      <w:marBottom w:val="0"/>
      <w:divBdr>
        <w:top w:val="none" w:sz="0" w:space="0" w:color="auto"/>
        <w:left w:val="none" w:sz="0" w:space="0" w:color="auto"/>
        <w:bottom w:val="none" w:sz="0" w:space="0" w:color="auto"/>
        <w:right w:val="none" w:sz="0" w:space="0" w:color="auto"/>
      </w:divBdr>
      <w:divsChild>
        <w:div w:id="606238824">
          <w:marLeft w:val="0"/>
          <w:marRight w:val="0"/>
          <w:marTop w:val="0"/>
          <w:marBottom w:val="0"/>
          <w:divBdr>
            <w:top w:val="none" w:sz="0" w:space="0" w:color="auto"/>
            <w:left w:val="none" w:sz="0" w:space="0" w:color="auto"/>
            <w:bottom w:val="dotted" w:sz="6" w:space="4" w:color="DDDDDD"/>
            <w:right w:val="none" w:sz="0" w:space="0" w:color="auto"/>
          </w:divBdr>
          <w:divsChild>
            <w:div w:id="1632514479">
              <w:marLeft w:val="0"/>
              <w:marRight w:val="0"/>
              <w:marTop w:val="0"/>
              <w:marBottom w:val="0"/>
              <w:divBdr>
                <w:top w:val="none" w:sz="0" w:space="0" w:color="auto"/>
                <w:left w:val="none" w:sz="0" w:space="0" w:color="auto"/>
                <w:bottom w:val="none" w:sz="0" w:space="0" w:color="auto"/>
                <w:right w:val="none" w:sz="0" w:space="0" w:color="auto"/>
              </w:divBdr>
            </w:div>
          </w:divsChild>
        </w:div>
        <w:div w:id="1185941894">
          <w:marLeft w:val="0"/>
          <w:marRight w:val="0"/>
          <w:marTop w:val="0"/>
          <w:marBottom w:val="0"/>
          <w:divBdr>
            <w:top w:val="none" w:sz="0" w:space="0" w:color="auto"/>
            <w:left w:val="none" w:sz="0" w:space="0" w:color="auto"/>
            <w:bottom w:val="none" w:sz="0" w:space="0" w:color="auto"/>
            <w:right w:val="none" w:sz="0" w:space="0" w:color="auto"/>
          </w:divBdr>
        </w:div>
      </w:divsChild>
    </w:div>
    <w:div w:id="1376661418">
      <w:bodyDiv w:val="1"/>
      <w:marLeft w:val="0"/>
      <w:marRight w:val="0"/>
      <w:marTop w:val="0"/>
      <w:marBottom w:val="0"/>
      <w:divBdr>
        <w:top w:val="none" w:sz="0" w:space="0" w:color="auto"/>
        <w:left w:val="none" w:sz="0" w:space="0" w:color="auto"/>
        <w:bottom w:val="none" w:sz="0" w:space="0" w:color="auto"/>
        <w:right w:val="none" w:sz="0" w:space="0" w:color="auto"/>
      </w:divBdr>
      <w:divsChild>
        <w:div w:id="1453212273">
          <w:marLeft w:val="0"/>
          <w:marRight w:val="0"/>
          <w:marTop w:val="0"/>
          <w:marBottom w:val="150"/>
          <w:divBdr>
            <w:top w:val="none" w:sz="0" w:space="0" w:color="auto"/>
            <w:left w:val="none" w:sz="0" w:space="0" w:color="auto"/>
            <w:bottom w:val="none" w:sz="0" w:space="0" w:color="auto"/>
            <w:right w:val="none" w:sz="0" w:space="0" w:color="auto"/>
          </w:divBdr>
          <w:divsChild>
            <w:div w:id="1015503237">
              <w:marLeft w:val="0"/>
              <w:marRight w:val="0"/>
              <w:marTop w:val="0"/>
              <w:marBottom w:val="0"/>
              <w:divBdr>
                <w:top w:val="none" w:sz="0" w:space="0" w:color="auto"/>
                <w:left w:val="none" w:sz="0" w:space="0" w:color="auto"/>
                <w:bottom w:val="none" w:sz="0" w:space="0" w:color="auto"/>
                <w:right w:val="none" w:sz="0" w:space="0" w:color="auto"/>
              </w:divBdr>
              <w:divsChild>
                <w:div w:id="15489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54592">
          <w:marLeft w:val="0"/>
          <w:marRight w:val="0"/>
          <w:marTop w:val="0"/>
          <w:marBottom w:val="150"/>
          <w:divBdr>
            <w:top w:val="none" w:sz="0" w:space="0" w:color="auto"/>
            <w:left w:val="none" w:sz="0" w:space="0" w:color="auto"/>
            <w:bottom w:val="none" w:sz="0" w:space="0" w:color="auto"/>
            <w:right w:val="none" w:sz="0" w:space="0" w:color="auto"/>
          </w:divBdr>
        </w:div>
        <w:div w:id="1766685036">
          <w:marLeft w:val="0"/>
          <w:marRight w:val="0"/>
          <w:marTop w:val="0"/>
          <w:marBottom w:val="0"/>
          <w:divBdr>
            <w:top w:val="none" w:sz="0" w:space="0" w:color="auto"/>
            <w:left w:val="none" w:sz="0" w:space="0" w:color="auto"/>
            <w:bottom w:val="none" w:sz="0" w:space="0" w:color="auto"/>
            <w:right w:val="none" w:sz="0" w:space="0" w:color="auto"/>
          </w:divBdr>
          <w:divsChild>
            <w:div w:id="4746443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76664721">
      <w:bodyDiv w:val="1"/>
      <w:marLeft w:val="0"/>
      <w:marRight w:val="0"/>
      <w:marTop w:val="0"/>
      <w:marBottom w:val="0"/>
      <w:divBdr>
        <w:top w:val="none" w:sz="0" w:space="0" w:color="auto"/>
        <w:left w:val="none" w:sz="0" w:space="0" w:color="auto"/>
        <w:bottom w:val="none" w:sz="0" w:space="0" w:color="auto"/>
        <w:right w:val="none" w:sz="0" w:space="0" w:color="auto"/>
      </w:divBdr>
      <w:divsChild>
        <w:div w:id="1162164380">
          <w:marLeft w:val="0"/>
          <w:marRight w:val="0"/>
          <w:marTop w:val="0"/>
          <w:marBottom w:val="150"/>
          <w:divBdr>
            <w:top w:val="none" w:sz="0" w:space="0" w:color="auto"/>
            <w:left w:val="none" w:sz="0" w:space="0" w:color="auto"/>
            <w:bottom w:val="none" w:sz="0" w:space="0" w:color="auto"/>
            <w:right w:val="none" w:sz="0" w:space="0" w:color="auto"/>
          </w:divBdr>
          <w:divsChild>
            <w:div w:id="822627548">
              <w:marLeft w:val="0"/>
              <w:marRight w:val="0"/>
              <w:marTop w:val="0"/>
              <w:marBottom w:val="0"/>
              <w:divBdr>
                <w:top w:val="none" w:sz="0" w:space="0" w:color="auto"/>
                <w:left w:val="none" w:sz="0" w:space="0" w:color="auto"/>
                <w:bottom w:val="none" w:sz="0" w:space="0" w:color="auto"/>
                <w:right w:val="none" w:sz="0" w:space="0" w:color="auto"/>
              </w:divBdr>
              <w:divsChild>
                <w:div w:id="1908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20987">
          <w:marLeft w:val="0"/>
          <w:marRight w:val="0"/>
          <w:marTop w:val="0"/>
          <w:marBottom w:val="0"/>
          <w:divBdr>
            <w:top w:val="none" w:sz="0" w:space="0" w:color="auto"/>
            <w:left w:val="none" w:sz="0" w:space="0" w:color="auto"/>
            <w:bottom w:val="none" w:sz="0" w:space="0" w:color="auto"/>
            <w:right w:val="none" w:sz="0" w:space="0" w:color="auto"/>
          </w:divBdr>
          <w:divsChild>
            <w:div w:id="1227573410">
              <w:marLeft w:val="0"/>
              <w:marRight w:val="0"/>
              <w:marTop w:val="0"/>
              <w:marBottom w:val="150"/>
              <w:divBdr>
                <w:top w:val="none" w:sz="0" w:space="0" w:color="auto"/>
                <w:left w:val="none" w:sz="0" w:space="0" w:color="auto"/>
                <w:bottom w:val="none" w:sz="0" w:space="0" w:color="auto"/>
                <w:right w:val="none" w:sz="0" w:space="0" w:color="auto"/>
              </w:divBdr>
            </w:div>
            <w:div w:id="1879203554">
              <w:marLeft w:val="0"/>
              <w:marRight w:val="0"/>
              <w:marTop w:val="0"/>
              <w:marBottom w:val="0"/>
              <w:divBdr>
                <w:top w:val="none" w:sz="0" w:space="0" w:color="auto"/>
                <w:left w:val="none" w:sz="0" w:space="0" w:color="auto"/>
                <w:bottom w:val="none" w:sz="0" w:space="0" w:color="auto"/>
                <w:right w:val="none" w:sz="0" w:space="0" w:color="auto"/>
              </w:divBdr>
              <w:divsChild>
                <w:div w:id="198072510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377074817">
      <w:bodyDiv w:val="1"/>
      <w:marLeft w:val="0"/>
      <w:marRight w:val="0"/>
      <w:marTop w:val="0"/>
      <w:marBottom w:val="0"/>
      <w:divBdr>
        <w:top w:val="none" w:sz="0" w:space="0" w:color="auto"/>
        <w:left w:val="none" w:sz="0" w:space="0" w:color="auto"/>
        <w:bottom w:val="none" w:sz="0" w:space="0" w:color="auto"/>
        <w:right w:val="none" w:sz="0" w:space="0" w:color="auto"/>
      </w:divBdr>
      <w:divsChild>
        <w:div w:id="714819881">
          <w:marLeft w:val="0"/>
          <w:marRight w:val="0"/>
          <w:marTop w:val="0"/>
          <w:marBottom w:val="0"/>
          <w:divBdr>
            <w:top w:val="none" w:sz="0" w:space="0" w:color="auto"/>
            <w:left w:val="none" w:sz="0" w:space="0" w:color="auto"/>
            <w:bottom w:val="none" w:sz="0" w:space="0" w:color="auto"/>
            <w:right w:val="none" w:sz="0" w:space="0" w:color="auto"/>
          </w:divBdr>
          <w:divsChild>
            <w:div w:id="1472750974">
              <w:marLeft w:val="0"/>
              <w:marRight w:val="0"/>
              <w:marTop w:val="0"/>
              <w:marBottom w:val="0"/>
              <w:divBdr>
                <w:top w:val="none" w:sz="0" w:space="0" w:color="auto"/>
                <w:left w:val="none" w:sz="0" w:space="0" w:color="auto"/>
                <w:bottom w:val="none" w:sz="0" w:space="0" w:color="auto"/>
                <w:right w:val="none" w:sz="0" w:space="0" w:color="auto"/>
              </w:divBdr>
              <w:divsChild>
                <w:div w:id="910432176">
                  <w:marLeft w:val="0"/>
                  <w:marRight w:val="0"/>
                  <w:marTop w:val="0"/>
                  <w:marBottom w:val="0"/>
                  <w:divBdr>
                    <w:top w:val="none" w:sz="0" w:space="0" w:color="auto"/>
                    <w:left w:val="none" w:sz="0" w:space="0" w:color="auto"/>
                    <w:bottom w:val="none" w:sz="0" w:space="0" w:color="auto"/>
                    <w:right w:val="none" w:sz="0" w:space="0" w:color="auto"/>
                  </w:divBdr>
                  <w:divsChild>
                    <w:div w:id="639920330">
                      <w:marLeft w:val="0"/>
                      <w:marRight w:val="0"/>
                      <w:marTop w:val="0"/>
                      <w:marBottom w:val="0"/>
                      <w:divBdr>
                        <w:top w:val="none" w:sz="0" w:space="0" w:color="auto"/>
                        <w:left w:val="none" w:sz="0" w:space="0" w:color="auto"/>
                        <w:bottom w:val="none" w:sz="0" w:space="0" w:color="auto"/>
                        <w:right w:val="none" w:sz="0" w:space="0" w:color="auto"/>
                      </w:divBdr>
                      <w:divsChild>
                        <w:div w:id="179511986">
                          <w:marLeft w:val="0"/>
                          <w:marRight w:val="0"/>
                          <w:marTop w:val="0"/>
                          <w:marBottom w:val="0"/>
                          <w:divBdr>
                            <w:top w:val="none" w:sz="0" w:space="0" w:color="auto"/>
                            <w:left w:val="none" w:sz="0" w:space="0" w:color="auto"/>
                            <w:bottom w:val="none" w:sz="0" w:space="0" w:color="auto"/>
                            <w:right w:val="none" w:sz="0" w:space="0" w:color="auto"/>
                          </w:divBdr>
                          <w:divsChild>
                            <w:div w:id="1044403440">
                              <w:marLeft w:val="0"/>
                              <w:marRight w:val="0"/>
                              <w:marTop w:val="0"/>
                              <w:marBottom w:val="0"/>
                              <w:divBdr>
                                <w:top w:val="none" w:sz="0" w:space="0" w:color="auto"/>
                                <w:left w:val="none" w:sz="0" w:space="0" w:color="auto"/>
                                <w:bottom w:val="none" w:sz="0" w:space="0" w:color="auto"/>
                                <w:right w:val="none" w:sz="0" w:space="0" w:color="auto"/>
                              </w:divBdr>
                              <w:divsChild>
                                <w:div w:id="337655049">
                                  <w:marLeft w:val="0"/>
                                  <w:marRight w:val="0"/>
                                  <w:marTop w:val="0"/>
                                  <w:marBottom w:val="0"/>
                                  <w:divBdr>
                                    <w:top w:val="none" w:sz="0" w:space="0" w:color="auto"/>
                                    <w:left w:val="none" w:sz="0" w:space="0" w:color="auto"/>
                                    <w:bottom w:val="none" w:sz="0" w:space="0" w:color="auto"/>
                                    <w:right w:val="none" w:sz="0" w:space="0" w:color="auto"/>
                                  </w:divBdr>
                                  <w:divsChild>
                                    <w:div w:id="11652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467779">
      <w:bodyDiv w:val="1"/>
      <w:marLeft w:val="0"/>
      <w:marRight w:val="0"/>
      <w:marTop w:val="0"/>
      <w:marBottom w:val="0"/>
      <w:divBdr>
        <w:top w:val="none" w:sz="0" w:space="0" w:color="auto"/>
        <w:left w:val="none" w:sz="0" w:space="0" w:color="auto"/>
        <w:bottom w:val="none" w:sz="0" w:space="0" w:color="auto"/>
        <w:right w:val="none" w:sz="0" w:space="0" w:color="auto"/>
      </w:divBdr>
      <w:divsChild>
        <w:div w:id="1770345567">
          <w:marLeft w:val="0"/>
          <w:marRight w:val="0"/>
          <w:marTop w:val="0"/>
          <w:marBottom w:val="0"/>
          <w:divBdr>
            <w:top w:val="none" w:sz="0" w:space="0" w:color="auto"/>
            <w:left w:val="none" w:sz="0" w:space="0" w:color="auto"/>
            <w:bottom w:val="dotted" w:sz="6" w:space="4" w:color="DDDDDD"/>
            <w:right w:val="none" w:sz="0" w:space="0" w:color="auto"/>
          </w:divBdr>
          <w:divsChild>
            <w:div w:id="15837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59874">
      <w:bodyDiv w:val="1"/>
      <w:marLeft w:val="0"/>
      <w:marRight w:val="0"/>
      <w:marTop w:val="0"/>
      <w:marBottom w:val="0"/>
      <w:divBdr>
        <w:top w:val="none" w:sz="0" w:space="0" w:color="auto"/>
        <w:left w:val="none" w:sz="0" w:space="0" w:color="auto"/>
        <w:bottom w:val="none" w:sz="0" w:space="0" w:color="auto"/>
        <w:right w:val="none" w:sz="0" w:space="0" w:color="auto"/>
      </w:divBdr>
      <w:divsChild>
        <w:div w:id="1344044697">
          <w:marLeft w:val="0"/>
          <w:marRight w:val="0"/>
          <w:marTop w:val="0"/>
          <w:marBottom w:val="0"/>
          <w:divBdr>
            <w:top w:val="none" w:sz="0" w:space="0" w:color="auto"/>
            <w:left w:val="none" w:sz="0" w:space="0" w:color="auto"/>
            <w:bottom w:val="none" w:sz="0" w:space="0" w:color="auto"/>
            <w:right w:val="none" w:sz="0" w:space="0" w:color="auto"/>
          </w:divBdr>
          <w:divsChild>
            <w:div w:id="11661651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8429527">
      <w:bodyDiv w:val="1"/>
      <w:marLeft w:val="0"/>
      <w:marRight w:val="0"/>
      <w:marTop w:val="0"/>
      <w:marBottom w:val="0"/>
      <w:divBdr>
        <w:top w:val="none" w:sz="0" w:space="0" w:color="auto"/>
        <w:left w:val="none" w:sz="0" w:space="0" w:color="auto"/>
        <w:bottom w:val="none" w:sz="0" w:space="0" w:color="auto"/>
        <w:right w:val="none" w:sz="0" w:space="0" w:color="auto"/>
      </w:divBdr>
    </w:div>
    <w:div w:id="1378509811">
      <w:bodyDiv w:val="1"/>
      <w:marLeft w:val="0"/>
      <w:marRight w:val="0"/>
      <w:marTop w:val="0"/>
      <w:marBottom w:val="0"/>
      <w:divBdr>
        <w:top w:val="none" w:sz="0" w:space="0" w:color="auto"/>
        <w:left w:val="none" w:sz="0" w:space="0" w:color="auto"/>
        <w:bottom w:val="none" w:sz="0" w:space="0" w:color="auto"/>
        <w:right w:val="none" w:sz="0" w:space="0" w:color="auto"/>
      </w:divBdr>
      <w:divsChild>
        <w:div w:id="1135180073">
          <w:marLeft w:val="0"/>
          <w:marRight w:val="0"/>
          <w:marTop w:val="0"/>
          <w:marBottom w:val="0"/>
          <w:divBdr>
            <w:top w:val="single" w:sz="6" w:space="0" w:color="999999"/>
            <w:left w:val="single" w:sz="6" w:space="0" w:color="999999"/>
            <w:bottom w:val="single" w:sz="6" w:space="0" w:color="999999"/>
            <w:right w:val="single" w:sz="6" w:space="0" w:color="999999"/>
          </w:divBdr>
          <w:divsChild>
            <w:div w:id="345206033">
              <w:marLeft w:val="0"/>
              <w:marRight w:val="0"/>
              <w:marTop w:val="225"/>
              <w:marBottom w:val="0"/>
              <w:divBdr>
                <w:top w:val="single" w:sz="6" w:space="0" w:color="FFFFFF"/>
                <w:left w:val="none" w:sz="0" w:space="0" w:color="auto"/>
                <w:bottom w:val="none" w:sz="0" w:space="0" w:color="auto"/>
                <w:right w:val="none" w:sz="0" w:space="0" w:color="auto"/>
              </w:divBdr>
              <w:divsChild>
                <w:div w:id="1561163348">
                  <w:marLeft w:val="0"/>
                  <w:marRight w:val="0"/>
                  <w:marTop w:val="0"/>
                  <w:marBottom w:val="0"/>
                  <w:divBdr>
                    <w:top w:val="none" w:sz="0" w:space="0" w:color="auto"/>
                    <w:left w:val="none" w:sz="0" w:space="0" w:color="auto"/>
                    <w:bottom w:val="none" w:sz="0" w:space="0" w:color="auto"/>
                    <w:right w:val="none" w:sz="0" w:space="0" w:color="auto"/>
                  </w:divBdr>
                  <w:divsChild>
                    <w:div w:id="953486666">
                      <w:marLeft w:val="0"/>
                      <w:marRight w:val="15"/>
                      <w:marTop w:val="0"/>
                      <w:marBottom w:val="0"/>
                      <w:divBdr>
                        <w:top w:val="none" w:sz="0" w:space="0" w:color="auto"/>
                        <w:left w:val="none" w:sz="0" w:space="0" w:color="auto"/>
                        <w:bottom w:val="none" w:sz="0" w:space="0" w:color="auto"/>
                        <w:right w:val="none" w:sz="0" w:space="0" w:color="auto"/>
                      </w:divBdr>
                      <w:divsChild>
                        <w:div w:id="2110541998">
                          <w:marLeft w:val="0"/>
                          <w:marRight w:val="0"/>
                          <w:marTop w:val="0"/>
                          <w:marBottom w:val="0"/>
                          <w:divBdr>
                            <w:top w:val="none" w:sz="0" w:space="0" w:color="auto"/>
                            <w:left w:val="none" w:sz="0" w:space="0" w:color="auto"/>
                            <w:bottom w:val="none" w:sz="0" w:space="0" w:color="auto"/>
                            <w:right w:val="none" w:sz="0" w:space="0" w:color="auto"/>
                          </w:divBdr>
                          <w:divsChild>
                            <w:div w:id="197396931">
                              <w:marLeft w:val="150"/>
                              <w:marRight w:val="105"/>
                              <w:marTop w:val="0"/>
                              <w:marBottom w:val="180"/>
                              <w:divBdr>
                                <w:top w:val="none" w:sz="0" w:space="0" w:color="auto"/>
                                <w:left w:val="none" w:sz="0" w:space="0" w:color="auto"/>
                                <w:bottom w:val="none" w:sz="0" w:space="0" w:color="auto"/>
                                <w:right w:val="none" w:sz="0" w:space="0" w:color="auto"/>
                              </w:divBdr>
                              <w:divsChild>
                                <w:div w:id="119345427">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697943">
      <w:bodyDiv w:val="1"/>
      <w:marLeft w:val="0"/>
      <w:marRight w:val="0"/>
      <w:marTop w:val="0"/>
      <w:marBottom w:val="0"/>
      <w:divBdr>
        <w:top w:val="none" w:sz="0" w:space="0" w:color="auto"/>
        <w:left w:val="none" w:sz="0" w:space="0" w:color="auto"/>
        <w:bottom w:val="none" w:sz="0" w:space="0" w:color="auto"/>
        <w:right w:val="none" w:sz="0" w:space="0" w:color="auto"/>
      </w:divBdr>
    </w:div>
    <w:div w:id="1378891336">
      <w:bodyDiv w:val="1"/>
      <w:marLeft w:val="0"/>
      <w:marRight w:val="0"/>
      <w:marTop w:val="0"/>
      <w:marBottom w:val="0"/>
      <w:divBdr>
        <w:top w:val="none" w:sz="0" w:space="0" w:color="auto"/>
        <w:left w:val="none" w:sz="0" w:space="0" w:color="auto"/>
        <w:bottom w:val="none" w:sz="0" w:space="0" w:color="auto"/>
        <w:right w:val="none" w:sz="0" w:space="0" w:color="auto"/>
      </w:divBdr>
    </w:div>
    <w:div w:id="1378971314">
      <w:bodyDiv w:val="1"/>
      <w:marLeft w:val="0"/>
      <w:marRight w:val="0"/>
      <w:marTop w:val="0"/>
      <w:marBottom w:val="0"/>
      <w:divBdr>
        <w:top w:val="none" w:sz="0" w:space="0" w:color="auto"/>
        <w:left w:val="none" w:sz="0" w:space="0" w:color="auto"/>
        <w:bottom w:val="none" w:sz="0" w:space="0" w:color="auto"/>
        <w:right w:val="none" w:sz="0" w:space="0" w:color="auto"/>
      </w:divBdr>
      <w:divsChild>
        <w:div w:id="1069764682">
          <w:marLeft w:val="0"/>
          <w:marRight w:val="0"/>
          <w:marTop w:val="0"/>
          <w:marBottom w:val="225"/>
          <w:divBdr>
            <w:top w:val="none" w:sz="0" w:space="0" w:color="auto"/>
            <w:left w:val="none" w:sz="0" w:space="0" w:color="auto"/>
            <w:bottom w:val="none" w:sz="0" w:space="0" w:color="auto"/>
            <w:right w:val="none" w:sz="0" w:space="0" w:color="auto"/>
          </w:divBdr>
        </w:div>
        <w:div w:id="232470170">
          <w:marLeft w:val="0"/>
          <w:marRight w:val="0"/>
          <w:marTop w:val="0"/>
          <w:marBottom w:val="225"/>
          <w:divBdr>
            <w:top w:val="none" w:sz="0" w:space="0" w:color="auto"/>
            <w:left w:val="none" w:sz="0" w:space="0" w:color="auto"/>
            <w:bottom w:val="none" w:sz="0" w:space="0" w:color="auto"/>
            <w:right w:val="none" w:sz="0" w:space="0" w:color="auto"/>
          </w:divBdr>
          <w:divsChild>
            <w:div w:id="895358531">
              <w:marLeft w:val="0"/>
              <w:marRight w:val="0"/>
              <w:marTop w:val="0"/>
              <w:marBottom w:val="0"/>
              <w:divBdr>
                <w:top w:val="none" w:sz="0" w:space="0" w:color="auto"/>
                <w:left w:val="none" w:sz="0" w:space="0" w:color="auto"/>
                <w:bottom w:val="none" w:sz="0" w:space="0" w:color="auto"/>
                <w:right w:val="none" w:sz="0" w:space="0" w:color="auto"/>
              </w:divBdr>
              <w:divsChild>
                <w:div w:id="61166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85009">
      <w:bodyDiv w:val="1"/>
      <w:marLeft w:val="0"/>
      <w:marRight w:val="0"/>
      <w:marTop w:val="0"/>
      <w:marBottom w:val="0"/>
      <w:divBdr>
        <w:top w:val="none" w:sz="0" w:space="0" w:color="auto"/>
        <w:left w:val="none" w:sz="0" w:space="0" w:color="auto"/>
        <w:bottom w:val="none" w:sz="0" w:space="0" w:color="auto"/>
        <w:right w:val="none" w:sz="0" w:space="0" w:color="auto"/>
      </w:divBdr>
    </w:div>
    <w:div w:id="1379548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2674">
          <w:marLeft w:val="0"/>
          <w:marRight w:val="0"/>
          <w:marTop w:val="0"/>
          <w:marBottom w:val="0"/>
          <w:divBdr>
            <w:top w:val="none" w:sz="0" w:space="0" w:color="auto"/>
            <w:left w:val="none" w:sz="0" w:space="0" w:color="auto"/>
            <w:bottom w:val="dotted" w:sz="6" w:space="4" w:color="DDDDDD"/>
            <w:right w:val="none" w:sz="0" w:space="0" w:color="auto"/>
          </w:divBdr>
          <w:divsChild>
            <w:div w:id="91366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5735">
      <w:bodyDiv w:val="1"/>
      <w:marLeft w:val="0"/>
      <w:marRight w:val="0"/>
      <w:marTop w:val="0"/>
      <w:marBottom w:val="0"/>
      <w:divBdr>
        <w:top w:val="none" w:sz="0" w:space="0" w:color="auto"/>
        <w:left w:val="none" w:sz="0" w:space="0" w:color="auto"/>
        <w:bottom w:val="none" w:sz="0" w:space="0" w:color="auto"/>
        <w:right w:val="none" w:sz="0" w:space="0" w:color="auto"/>
      </w:divBdr>
      <w:divsChild>
        <w:div w:id="529296180">
          <w:marLeft w:val="0"/>
          <w:marRight w:val="0"/>
          <w:marTop w:val="0"/>
          <w:marBottom w:val="150"/>
          <w:divBdr>
            <w:top w:val="none" w:sz="0" w:space="0" w:color="auto"/>
            <w:left w:val="none" w:sz="0" w:space="0" w:color="auto"/>
            <w:bottom w:val="none" w:sz="0" w:space="0" w:color="auto"/>
            <w:right w:val="none" w:sz="0" w:space="0" w:color="auto"/>
          </w:divBdr>
        </w:div>
      </w:divsChild>
    </w:div>
    <w:div w:id="1380351553">
      <w:bodyDiv w:val="1"/>
      <w:marLeft w:val="0"/>
      <w:marRight w:val="0"/>
      <w:marTop w:val="0"/>
      <w:marBottom w:val="0"/>
      <w:divBdr>
        <w:top w:val="none" w:sz="0" w:space="0" w:color="auto"/>
        <w:left w:val="none" w:sz="0" w:space="0" w:color="auto"/>
        <w:bottom w:val="none" w:sz="0" w:space="0" w:color="auto"/>
        <w:right w:val="none" w:sz="0" w:space="0" w:color="auto"/>
      </w:divBdr>
      <w:divsChild>
        <w:div w:id="1279876549">
          <w:marLeft w:val="0"/>
          <w:marRight w:val="0"/>
          <w:marTop w:val="0"/>
          <w:marBottom w:val="150"/>
          <w:divBdr>
            <w:top w:val="none" w:sz="0" w:space="0" w:color="auto"/>
            <w:left w:val="none" w:sz="0" w:space="0" w:color="auto"/>
            <w:bottom w:val="none" w:sz="0" w:space="0" w:color="auto"/>
            <w:right w:val="none" w:sz="0" w:space="0" w:color="auto"/>
          </w:divBdr>
          <w:divsChild>
            <w:div w:id="947397166">
              <w:marLeft w:val="0"/>
              <w:marRight w:val="0"/>
              <w:marTop w:val="0"/>
              <w:marBottom w:val="0"/>
              <w:divBdr>
                <w:top w:val="none" w:sz="0" w:space="0" w:color="auto"/>
                <w:left w:val="none" w:sz="0" w:space="0" w:color="auto"/>
                <w:bottom w:val="none" w:sz="0" w:space="0" w:color="auto"/>
                <w:right w:val="none" w:sz="0" w:space="0" w:color="auto"/>
              </w:divBdr>
            </w:div>
          </w:divsChild>
        </w:div>
        <w:div w:id="815949233">
          <w:marLeft w:val="0"/>
          <w:marRight w:val="0"/>
          <w:marTop w:val="0"/>
          <w:marBottom w:val="0"/>
          <w:divBdr>
            <w:top w:val="none" w:sz="0" w:space="0" w:color="auto"/>
            <w:left w:val="none" w:sz="0" w:space="0" w:color="auto"/>
            <w:bottom w:val="none" w:sz="0" w:space="0" w:color="auto"/>
            <w:right w:val="none" w:sz="0" w:space="0" w:color="auto"/>
          </w:divBdr>
          <w:divsChild>
            <w:div w:id="1600286649">
              <w:marLeft w:val="0"/>
              <w:marRight w:val="0"/>
              <w:marTop w:val="0"/>
              <w:marBottom w:val="150"/>
              <w:divBdr>
                <w:top w:val="none" w:sz="0" w:space="0" w:color="auto"/>
                <w:left w:val="none" w:sz="0" w:space="0" w:color="auto"/>
                <w:bottom w:val="none" w:sz="0" w:space="0" w:color="auto"/>
                <w:right w:val="none" w:sz="0" w:space="0" w:color="auto"/>
              </w:divBdr>
            </w:div>
            <w:div w:id="7334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96057">
      <w:bodyDiv w:val="1"/>
      <w:marLeft w:val="0"/>
      <w:marRight w:val="0"/>
      <w:marTop w:val="0"/>
      <w:marBottom w:val="0"/>
      <w:divBdr>
        <w:top w:val="none" w:sz="0" w:space="0" w:color="auto"/>
        <w:left w:val="none" w:sz="0" w:space="0" w:color="auto"/>
        <w:bottom w:val="none" w:sz="0" w:space="0" w:color="auto"/>
        <w:right w:val="none" w:sz="0" w:space="0" w:color="auto"/>
      </w:divBdr>
    </w:div>
    <w:div w:id="1380665029">
      <w:bodyDiv w:val="1"/>
      <w:marLeft w:val="0"/>
      <w:marRight w:val="0"/>
      <w:marTop w:val="0"/>
      <w:marBottom w:val="0"/>
      <w:divBdr>
        <w:top w:val="none" w:sz="0" w:space="0" w:color="auto"/>
        <w:left w:val="none" w:sz="0" w:space="0" w:color="auto"/>
        <w:bottom w:val="none" w:sz="0" w:space="0" w:color="auto"/>
        <w:right w:val="none" w:sz="0" w:space="0" w:color="auto"/>
      </w:divBdr>
    </w:div>
    <w:div w:id="1381248509">
      <w:bodyDiv w:val="1"/>
      <w:marLeft w:val="0"/>
      <w:marRight w:val="0"/>
      <w:marTop w:val="0"/>
      <w:marBottom w:val="0"/>
      <w:divBdr>
        <w:top w:val="none" w:sz="0" w:space="0" w:color="auto"/>
        <w:left w:val="none" w:sz="0" w:space="0" w:color="auto"/>
        <w:bottom w:val="none" w:sz="0" w:space="0" w:color="auto"/>
        <w:right w:val="none" w:sz="0" w:space="0" w:color="auto"/>
      </w:divBdr>
      <w:divsChild>
        <w:div w:id="1828473066">
          <w:marLeft w:val="0"/>
          <w:marRight w:val="0"/>
          <w:marTop w:val="0"/>
          <w:marBottom w:val="0"/>
          <w:divBdr>
            <w:top w:val="none" w:sz="0" w:space="0" w:color="auto"/>
            <w:left w:val="none" w:sz="0" w:space="0" w:color="auto"/>
            <w:bottom w:val="dotted" w:sz="6" w:space="4" w:color="DDDDDD"/>
            <w:right w:val="none" w:sz="0" w:space="0" w:color="auto"/>
          </w:divBdr>
        </w:div>
      </w:divsChild>
    </w:div>
    <w:div w:id="1381438603">
      <w:bodyDiv w:val="1"/>
      <w:marLeft w:val="0"/>
      <w:marRight w:val="0"/>
      <w:marTop w:val="0"/>
      <w:marBottom w:val="0"/>
      <w:divBdr>
        <w:top w:val="none" w:sz="0" w:space="0" w:color="auto"/>
        <w:left w:val="none" w:sz="0" w:space="0" w:color="auto"/>
        <w:bottom w:val="none" w:sz="0" w:space="0" w:color="auto"/>
        <w:right w:val="none" w:sz="0" w:space="0" w:color="auto"/>
      </w:divBdr>
      <w:divsChild>
        <w:div w:id="154730895">
          <w:marLeft w:val="0"/>
          <w:marRight w:val="0"/>
          <w:marTop w:val="0"/>
          <w:marBottom w:val="0"/>
          <w:divBdr>
            <w:top w:val="none" w:sz="0" w:space="0" w:color="auto"/>
            <w:left w:val="none" w:sz="0" w:space="0" w:color="auto"/>
            <w:bottom w:val="none" w:sz="0" w:space="0" w:color="auto"/>
            <w:right w:val="none" w:sz="0" w:space="0" w:color="auto"/>
          </w:divBdr>
          <w:divsChild>
            <w:div w:id="1024138389">
              <w:marLeft w:val="0"/>
              <w:marRight w:val="0"/>
              <w:marTop w:val="0"/>
              <w:marBottom w:val="0"/>
              <w:divBdr>
                <w:top w:val="none" w:sz="0" w:space="0" w:color="auto"/>
                <w:left w:val="none" w:sz="0" w:space="0" w:color="auto"/>
                <w:bottom w:val="none" w:sz="0" w:space="0" w:color="auto"/>
                <w:right w:val="none" w:sz="0" w:space="0" w:color="auto"/>
              </w:divBdr>
              <w:divsChild>
                <w:div w:id="1375159846">
                  <w:marLeft w:val="0"/>
                  <w:marRight w:val="0"/>
                  <w:marTop w:val="0"/>
                  <w:marBottom w:val="0"/>
                  <w:divBdr>
                    <w:top w:val="none" w:sz="0" w:space="0" w:color="auto"/>
                    <w:left w:val="none" w:sz="0" w:space="0" w:color="auto"/>
                    <w:bottom w:val="none" w:sz="0" w:space="0" w:color="auto"/>
                    <w:right w:val="none" w:sz="0" w:space="0" w:color="auto"/>
                  </w:divBdr>
                  <w:divsChild>
                    <w:div w:id="2024747978">
                      <w:marLeft w:val="0"/>
                      <w:marRight w:val="0"/>
                      <w:marTop w:val="0"/>
                      <w:marBottom w:val="0"/>
                      <w:divBdr>
                        <w:top w:val="none" w:sz="0" w:space="0" w:color="auto"/>
                        <w:left w:val="none" w:sz="0" w:space="0" w:color="auto"/>
                        <w:bottom w:val="none" w:sz="0" w:space="0" w:color="auto"/>
                        <w:right w:val="none" w:sz="0" w:space="0" w:color="auto"/>
                      </w:divBdr>
                      <w:divsChild>
                        <w:div w:id="1135872888">
                          <w:marLeft w:val="0"/>
                          <w:marRight w:val="0"/>
                          <w:marTop w:val="0"/>
                          <w:marBottom w:val="0"/>
                          <w:divBdr>
                            <w:top w:val="none" w:sz="0" w:space="0" w:color="auto"/>
                            <w:left w:val="none" w:sz="0" w:space="0" w:color="auto"/>
                            <w:bottom w:val="none" w:sz="0" w:space="0" w:color="auto"/>
                            <w:right w:val="none" w:sz="0" w:space="0" w:color="auto"/>
                          </w:divBdr>
                          <w:divsChild>
                            <w:div w:id="1939753060">
                              <w:marLeft w:val="0"/>
                              <w:marRight w:val="0"/>
                              <w:marTop w:val="0"/>
                              <w:marBottom w:val="0"/>
                              <w:divBdr>
                                <w:top w:val="none" w:sz="0" w:space="0" w:color="auto"/>
                                <w:left w:val="none" w:sz="0" w:space="0" w:color="auto"/>
                                <w:bottom w:val="none" w:sz="0" w:space="0" w:color="auto"/>
                                <w:right w:val="none" w:sz="0" w:space="0" w:color="auto"/>
                              </w:divBdr>
                              <w:divsChild>
                                <w:div w:id="33411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587413">
      <w:bodyDiv w:val="1"/>
      <w:marLeft w:val="0"/>
      <w:marRight w:val="0"/>
      <w:marTop w:val="0"/>
      <w:marBottom w:val="0"/>
      <w:divBdr>
        <w:top w:val="none" w:sz="0" w:space="0" w:color="auto"/>
        <w:left w:val="none" w:sz="0" w:space="0" w:color="auto"/>
        <w:bottom w:val="none" w:sz="0" w:space="0" w:color="auto"/>
        <w:right w:val="none" w:sz="0" w:space="0" w:color="auto"/>
      </w:divBdr>
      <w:divsChild>
        <w:div w:id="2000883145">
          <w:marLeft w:val="0"/>
          <w:marRight w:val="0"/>
          <w:marTop w:val="0"/>
          <w:marBottom w:val="0"/>
          <w:divBdr>
            <w:top w:val="none" w:sz="0" w:space="0" w:color="auto"/>
            <w:left w:val="none" w:sz="0" w:space="0" w:color="auto"/>
            <w:bottom w:val="dotted" w:sz="6" w:space="4" w:color="DDDDDD"/>
            <w:right w:val="none" w:sz="0" w:space="0" w:color="auto"/>
          </w:divBdr>
          <w:divsChild>
            <w:div w:id="212614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86714">
      <w:bodyDiv w:val="1"/>
      <w:marLeft w:val="0"/>
      <w:marRight w:val="0"/>
      <w:marTop w:val="0"/>
      <w:marBottom w:val="0"/>
      <w:divBdr>
        <w:top w:val="none" w:sz="0" w:space="0" w:color="auto"/>
        <w:left w:val="none" w:sz="0" w:space="0" w:color="auto"/>
        <w:bottom w:val="none" w:sz="0" w:space="0" w:color="auto"/>
        <w:right w:val="none" w:sz="0" w:space="0" w:color="auto"/>
      </w:divBdr>
      <w:divsChild>
        <w:div w:id="315886251">
          <w:marLeft w:val="0"/>
          <w:marRight w:val="0"/>
          <w:marTop w:val="0"/>
          <w:marBottom w:val="0"/>
          <w:divBdr>
            <w:top w:val="none" w:sz="0" w:space="0" w:color="auto"/>
            <w:left w:val="none" w:sz="0" w:space="0" w:color="auto"/>
            <w:bottom w:val="none" w:sz="0" w:space="0" w:color="auto"/>
            <w:right w:val="none" w:sz="0" w:space="0" w:color="auto"/>
          </w:divBdr>
          <w:divsChild>
            <w:div w:id="265776226">
              <w:marLeft w:val="0"/>
              <w:marRight w:val="0"/>
              <w:marTop w:val="0"/>
              <w:marBottom w:val="0"/>
              <w:divBdr>
                <w:top w:val="none" w:sz="0" w:space="0" w:color="auto"/>
                <w:left w:val="none" w:sz="0" w:space="0" w:color="auto"/>
                <w:bottom w:val="none" w:sz="0" w:space="0" w:color="auto"/>
                <w:right w:val="none" w:sz="0" w:space="0" w:color="auto"/>
              </w:divBdr>
            </w:div>
          </w:divsChild>
        </w:div>
        <w:div w:id="1081415344">
          <w:marLeft w:val="0"/>
          <w:marRight w:val="0"/>
          <w:marTop w:val="0"/>
          <w:marBottom w:val="150"/>
          <w:divBdr>
            <w:top w:val="none" w:sz="0" w:space="0" w:color="auto"/>
            <w:left w:val="none" w:sz="0" w:space="0" w:color="auto"/>
            <w:bottom w:val="none" w:sz="0" w:space="0" w:color="auto"/>
            <w:right w:val="none" w:sz="0" w:space="0" w:color="auto"/>
          </w:divBdr>
          <w:divsChild>
            <w:div w:id="36245967">
              <w:marLeft w:val="0"/>
              <w:marRight w:val="0"/>
              <w:marTop w:val="0"/>
              <w:marBottom w:val="0"/>
              <w:divBdr>
                <w:top w:val="none" w:sz="0" w:space="0" w:color="auto"/>
                <w:left w:val="none" w:sz="0" w:space="0" w:color="auto"/>
                <w:bottom w:val="none" w:sz="0" w:space="0" w:color="auto"/>
                <w:right w:val="none" w:sz="0" w:space="0" w:color="auto"/>
              </w:divBdr>
            </w:div>
          </w:divsChild>
        </w:div>
        <w:div w:id="1973092606">
          <w:marLeft w:val="0"/>
          <w:marRight w:val="0"/>
          <w:marTop w:val="0"/>
          <w:marBottom w:val="150"/>
          <w:divBdr>
            <w:top w:val="none" w:sz="0" w:space="0" w:color="auto"/>
            <w:left w:val="none" w:sz="0" w:space="0" w:color="auto"/>
            <w:bottom w:val="none" w:sz="0" w:space="0" w:color="auto"/>
            <w:right w:val="none" w:sz="0" w:space="0" w:color="auto"/>
          </w:divBdr>
        </w:div>
      </w:divsChild>
    </w:div>
    <w:div w:id="1382900309">
      <w:bodyDiv w:val="1"/>
      <w:marLeft w:val="0"/>
      <w:marRight w:val="0"/>
      <w:marTop w:val="0"/>
      <w:marBottom w:val="0"/>
      <w:divBdr>
        <w:top w:val="none" w:sz="0" w:space="0" w:color="auto"/>
        <w:left w:val="none" w:sz="0" w:space="0" w:color="auto"/>
        <w:bottom w:val="none" w:sz="0" w:space="0" w:color="auto"/>
        <w:right w:val="none" w:sz="0" w:space="0" w:color="auto"/>
      </w:divBdr>
      <w:divsChild>
        <w:div w:id="675352179">
          <w:marLeft w:val="0"/>
          <w:marRight w:val="0"/>
          <w:marTop w:val="0"/>
          <w:marBottom w:val="0"/>
          <w:divBdr>
            <w:top w:val="none" w:sz="0" w:space="0" w:color="auto"/>
            <w:left w:val="none" w:sz="0" w:space="0" w:color="auto"/>
            <w:bottom w:val="none" w:sz="0" w:space="0" w:color="auto"/>
            <w:right w:val="none" w:sz="0" w:space="0" w:color="auto"/>
          </w:divBdr>
          <w:divsChild>
            <w:div w:id="703403260">
              <w:marLeft w:val="0"/>
              <w:marRight w:val="0"/>
              <w:marTop w:val="0"/>
              <w:marBottom w:val="0"/>
              <w:divBdr>
                <w:top w:val="none" w:sz="0" w:space="0" w:color="auto"/>
                <w:left w:val="none" w:sz="0" w:space="0" w:color="auto"/>
                <w:bottom w:val="none" w:sz="0" w:space="0" w:color="auto"/>
                <w:right w:val="none" w:sz="0" w:space="0" w:color="auto"/>
              </w:divBdr>
              <w:divsChild>
                <w:div w:id="541794607">
                  <w:marLeft w:val="0"/>
                  <w:marRight w:val="0"/>
                  <w:marTop w:val="0"/>
                  <w:marBottom w:val="0"/>
                  <w:divBdr>
                    <w:top w:val="none" w:sz="0" w:space="0" w:color="auto"/>
                    <w:left w:val="none" w:sz="0" w:space="0" w:color="auto"/>
                    <w:bottom w:val="none" w:sz="0" w:space="0" w:color="auto"/>
                    <w:right w:val="none" w:sz="0" w:space="0" w:color="auto"/>
                  </w:divBdr>
                  <w:divsChild>
                    <w:div w:id="2082093521">
                      <w:marLeft w:val="0"/>
                      <w:marRight w:val="0"/>
                      <w:marTop w:val="0"/>
                      <w:marBottom w:val="0"/>
                      <w:divBdr>
                        <w:top w:val="none" w:sz="0" w:space="0" w:color="auto"/>
                        <w:left w:val="none" w:sz="0" w:space="0" w:color="auto"/>
                        <w:bottom w:val="none" w:sz="0" w:space="0" w:color="auto"/>
                        <w:right w:val="none" w:sz="0" w:space="0" w:color="auto"/>
                      </w:divBdr>
                      <w:divsChild>
                        <w:div w:id="60906756">
                          <w:marLeft w:val="0"/>
                          <w:marRight w:val="0"/>
                          <w:marTop w:val="0"/>
                          <w:marBottom w:val="0"/>
                          <w:divBdr>
                            <w:top w:val="none" w:sz="0" w:space="0" w:color="auto"/>
                            <w:left w:val="none" w:sz="0" w:space="0" w:color="auto"/>
                            <w:bottom w:val="none" w:sz="0" w:space="0" w:color="auto"/>
                            <w:right w:val="none" w:sz="0" w:space="0" w:color="auto"/>
                          </w:divBdr>
                          <w:divsChild>
                            <w:div w:id="583883672">
                              <w:marLeft w:val="0"/>
                              <w:marRight w:val="0"/>
                              <w:marTop w:val="0"/>
                              <w:marBottom w:val="0"/>
                              <w:divBdr>
                                <w:top w:val="none" w:sz="0" w:space="0" w:color="auto"/>
                                <w:left w:val="none" w:sz="0" w:space="0" w:color="auto"/>
                                <w:bottom w:val="none" w:sz="0" w:space="0" w:color="auto"/>
                                <w:right w:val="none" w:sz="0" w:space="0" w:color="auto"/>
                              </w:divBdr>
                              <w:divsChild>
                                <w:div w:id="584263123">
                                  <w:marLeft w:val="0"/>
                                  <w:marRight w:val="0"/>
                                  <w:marTop w:val="0"/>
                                  <w:marBottom w:val="0"/>
                                  <w:divBdr>
                                    <w:top w:val="none" w:sz="0" w:space="0" w:color="auto"/>
                                    <w:left w:val="none" w:sz="0" w:space="0" w:color="auto"/>
                                    <w:bottom w:val="none" w:sz="0" w:space="0" w:color="auto"/>
                                    <w:right w:val="none" w:sz="0" w:space="0" w:color="auto"/>
                                  </w:divBdr>
                                  <w:divsChild>
                                    <w:div w:id="15808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093992">
      <w:bodyDiv w:val="1"/>
      <w:marLeft w:val="0"/>
      <w:marRight w:val="0"/>
      <w:marTop w:val="0"/>
      <w:marBottom w:val="0"/>
      <w:divBdr>
        <w:top w:val="none" w:sz="0" w:space="0" w:color="auto"/>
        <w:left w:val="none" w:sz="0" w:space="0" w:color="auto"/>
        <w:bottom w:val="none" w:sz="0" w:space="0" w:color="auto"/>
        <w:right w:val="none" w:sz="0" w:space="0" w:color="auto"/>
      </w:divBdr>
      <w:divsChild>
        <w:div w:id="1963262461">
          <w:marLeft w:val="0"/>
          <w:marRight w:val="0"/>
          <w:marTop w:val="0"/>
          <w:marBottom w:val="0"/>
          <w:divBdr>
            <w:top w:val="none" w:sz="0" w:space="0" w:color="auto"/>
            <w:left w:val="none" w:sz="0" w:space="0" w:color="auto"/>
            <w:bottom w:val="none" w:sz="0" w:space="0" w:color="auto"/>
            <w:right w:val="none" w:sz="0" w:space="0" w:color="auto"/>
          </w:divBdr>
          <w:divsChild>
            <w:div w:id="1057818050">
              <w:marLeft w:val="0"/>
              <w:marRight w:val="0"/>
              <w:marTop w:val="0"/>
              <w:marBottom w:val="0"/>
              <w:divBdr>
                <w:top w:val="none" w:sz="0" w:space="0" w:color="auto"/>
                <w:left w:val="none" w:sz="0" w:space="0" w:color="auto"/>
                <w:bottom w:val="none" w:sz="0" w:space="0" w:color="auto"/>
                <w:right w:val="none" w:sz="0" w:space="0" w:color="auto"/>
              </w:divBdr>
              <w:divsChild>
                <w:div w:id="445395046">
                  <w:marLeft w:val="0"/>
                  <w:marRight w:val="0"/>
                  <w:marTop w:val="0"/>
                  <w:marBottom w:val="0"/>
                  <w:divBdr>
                    <w:top w:val="none" w:sz="0" w:space="0" w:color="auto"/>
                    <w:left w:val="none" w:sz="0" w:space="0" w:color="auto"/>
                    <w:bottom w:val="none" w:sz="0" w:space="0" w:color="auto"/>
                    <w:right w:val="none" w:sz="0" w:space="0" w:color="auto"/>
                  </w:divBdr>
                  <w:divsChild>
                    <w:div w:id="989986826">
                      <w:marLeft w:val="0"/>
                      <w:marRight w:val="0"/>
                      <w:marTop w:val="0"/>
                      <w:marBottom w:val="0"/>
                      <w:divBdr>
                        <w:top w:val="none" w:sz="0" w:space="0" w:color="auto"/>
                        <w:left w:val="none" w:sz="0" w:space="0" w:color="auto"/>
                        <w:bottom w:val="none" w:sz="0" w:space="0" w:color="auto"/>
                        <w:right w:val="none" w:sz="0" w:space="0" w:color="auto"/>
                      </w:divBdr>
                      <w:divsChild>
                        <w:div w:id="2055616721">
                          <w:marLeft w:val="0"/>
                          <w:marRight w:val="0"/>
                          <w:marTop w:val="0"/>
                          <w:marBottom w:val="0"/>
                          <w:divBdr>
                            <w:top w:val="none" w:sz="0" w:space="0" w:color="auto"/>
                            <w:left w:val="none" w:sz="0" w:space="0" w:color="auto"/>
                            <w:bottom w:val="none" w:sz="0" w:space="0" w:color="auto"/>
                            <w:right w:val="none" w:sz="0" w:space="0" w:color="auto"/>
                          </w:divBdr>
                          <w:divsChild>
                            <w:div w:id="963272400">
                              <w:marLeft w:val="0"/>
                              <w:marRight w:val="0"/>
                              <w:marTop w:val="0"/>
                              <w:marBottom w:val="0"/>
                              <w:divBdr>
                                <w:top w:val="none" w:sz="0" w:space="0" w:color="auto"/>
                                <w:left w:val="none" w:sz="0" w:space="0" w:color="auto"/>
                                <w:bottom w:val="none" w:sz="0" w:space="0" w:color="auto"/>
                                <w:right w:val="none" w:sz="0" w:space="0" w:color="auto"/>
                              </w:divBdr>
                              <w:divsChild>
                                <w:div w:id="340591931">
                                  <w:marLeft w:val="0"/>
                                  <w:marRight w:val="0"/>
                                  <w:marTop w:val="0"/>
                                  <w:marBottom w:val="0"/>
                                  <w:divBdr>
                                    <w:top w:val="none" w:sz="0" w:space="0" w:color="auto"/>
                                    <w:left w:val="none" w:sz="0" w:space="0" w:color="auto"/>
                                    <w:bottom w:val="none" w:sz="0" w:space="0" w:color="auto"/>
                                    <w:right w:val="none" w:sz="0" w:space="0" w:color="auto"/>
                                  </w:divBdr>
                                  <w:divsChild>
                                    <w:div w:id="55392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5739">
      <w:bodyDiv w:val="1"/>
      <w:marLeft w:val="0"/>
      <w:marRight w:val="0"/>
      <w:marTop w:val="0"/>
      <w:marBottom w:val="0"/>
      <w:divBdr>
        <w:top w:val="none" w:sz="0" w:space="0" w:color="auto"/>
        <w:left w:val="none" w:sz="0" w:space="0" w:color="auto"/>
        <w:bottom w:val="none" w:sz="0" w:space="0" w:color="auto"/>
        <w:right w:val="none" w:sz="0" w:space="0" w:color="auto"/>
      </w:divBdr>
      <w:divsChild>
        <w:div w:id="1428228720">
          <w:marLeft w:val="0"/>
          <w:marRight w:val="0"/>
          <w:marTop w:val="0"/>
          <w:marBottom w:val="150"/>
          <w:divBdr>
            <w:top w:val="none" w:sz="0" w:space="0" w:color="auto"/>
            <w:left w:val="none" w:sz="0" w:space="0" w:color="auto"/>
            <w:bottom w:val="none" w:sz="0" w:space="0" w:color="auto"/>
            <w:right w:val="none" w:sz="0" w:space="0" w:color="auto"/>
          </w:divBdr>
        </w:div>
        <w:div w:id="1991443168">
          <w:marLeft w:val="0"/>
          <w:marRight w:val="0"/>
          <w:marTop w:val="0"/>
          <w:marBottom w:val="0"/>
          <w:divBdr>
            <w:top w:val="none" w:sz="0" w:space="0" w:color="auto"/>
            <w:left w:val="none" w:sz="0" w:space="0" w:color="auto"/>
            <w:bottom w:val="none" w:sz="0" w:space="0" w:color="auto"/>
            <w:right w:val="none" w:sz="0" w:space="0" w:color="auto"/>
          </w:divBdr>
        </w:div>
      </w:divsChild>
    </w:div>
    <w:div w:id="1383479309">
      <w:bodyDiv w:val="1"/>
      <w:marLeft w:val="0"/>
      <w:marRight w:val="0"/>
      <w:marTop w:val="0"/>
      <w:marBottom w:val="0"/>
      <w:divBdr>
        <w:top w:val="none" w:sz="0" w:space="0" w:color="auto"/>
        <w:left w:val="none" w:sz="0" w:space="0" w:color="auto"/>
        <w:bottom w:val="none" w:sz="0" w:space="0" w:color="auto"/>
        <w:right w:val="none" w:sz="0" w:space="0" w:color="auto"/>
      </w:divBdr>
      <w:divsChild>
        <w:div w:id="1479149968">
          <w:marLeft w:val="0"/>
          <w:marRight w:val="0"/>
          <w:marTop w:val="0"/>
          <w:marBottom w:val="0"/>
          <w:divBdr>
            <w:top w:val="none" w:sz="0" w:space="0" w:color="auto"/>
            <w:left w:val="none" w:sz="0" w:space="0" w:color="auto"/>
            <w:bottom w:val="none" w:sz="0" w:space="0" w:color="auto"/>
            <w:right w:val="none" w:sz="0" w:space="0" w:color="auto"/>
          </w:divBdr>
          <w:divsChild>
            <w:div w:id="1183516105">
              <w:marLeft w:val="0"/>
              <w:marRight w:val="0"/>
              <w:marTop w:val="0"/>
              <w:marBottom w:val="150"/>
              <w:divBdr>
                <w:top w:val="none" w:sz="0" w:space="0" w:color="auto"/>
                <w:left w:val="none" w:sz="0" w:space="0" w:color="auto"/>
                <w:bottom w:val="none" w:sz="0" w:space="0" w:color="auto"/>
                <w:right w:val="none" w:sz="0" w:space="0" w:color="auto"/>
              </w:divBdr>
            </w:div>
            <w:div w:id="16389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59737">
      <w:bodyDiv w:val="1"/>
      <w:marLeft w:val="0"/>
      <w:marRight w:val="0"/>
      <w:marTop w:val="0"/>
      <w:marBottom w:val="0"/>
      <w:divBdr>
        <w:top w:val="none" w:sz="0" w:space="0" w:color="auto"/>
        <w:left w:val="none" w:sz="0" w:space="0" w:color="auto"/>
        <w:bottom w:val="none" w:sz="0" w:space="0" w:color="auto"/>
        <w:right w:val="none" w:sz="0" w:space="0" w:color="auto"/>
      </w:divBdr>
      <w:divsChild>
        <w:div w:id="314265506">
          <w:marLeft w:val="0"/>
          <w:marRight w:val="0"/>
          <w:marTop w:val="0"/>
          <w:marBottom w:val="150"/>
          <w:divBdr>
            <w:top w:val="none" w:sz="0" w:space="0" w:color="auto"/>
            <w:left w:val="none" w:sz="0" w:space="0" w:color="auto"/>
            <w:bottom w:val="none" w:sz="0" w:space="0" w:color="auto"/>
            <w:right w:val="none" w:sz="0" w:space="0" w:color="auto"/>
          </w:divBdr>
          <w:divsChild>
            <w:div w:id="1201019246">
              <w:marLeft w:val="0"/>
              <w:marRight w:val="0"/>
              <w:marTop w:val="0"/>
              <w:marBottom w:val="0"/>
              <w:divBdr>
                <w:top w:val="none" w:sz="0" w:space="0" w:color="auto"/>
                <w:left w:val="none" w:sz="0" w:space="0" w:color="auto"/>
                <w:bottom w:val="none" w:sz="0" w:space="0" w:color="auto"/>
                <w:right w:val="none" w:sz="0" w:space="0" w:color="auto"/>
              </w:divBdr>
              <w:divsChild>
                <w:div w:id="11054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05236">
          <w:marLeft w:val="0"/>
          <w:marRight w:val="0"/>
          <w:marTop w:val="0"/>
          <w:marBottom w:val="0"/>
          <w:divBdr>
            <w:top w:val="none" w:sz="0" w:space="0" w:color="auto"/>
            <w:left w:val="none" w:sz="0" w:space="0" w:color="auto"/>
            <w:bottom w:val="none" w:sz="0" w:space="0" w:color="auto"/>
            <w:right w:val="none" w:sz="0" w:space="0" w:color="auto"/>
          </w:divBdr>
          <w:divsChild>
            <w:div w:id="740446746">
              <w:marLeft w:val="0"/>
              <w:marRight w:val="0"/>
              <w:marTop w:val="0"/>
              <w:marBottom w:val="150"/>
              <w:divBdr>
                <w:top w:val="none" w:sz="0" w:space="0" w:color="auto"/>
                <w:left w:val="none" w:sz="0" w:space="0" w:color="auto"/>
                <w:bottom w:val="none" w:sz="0" w:space="0" w:color="auto"/>
                <w:right w:val="none" w:sz="0" w:space="0" w:color="auto"/>
              </w:divBdr>
            </w:div>
            <w:div w:id="1764960724">
              <w:marLeft w:val="0"/>
              <w:marRight w:val="0"/>
              <w:marTop w:val="0"/>
              <w:marBottom w:val="0"/>
              <w:divBdr>
                <w:top w:val="none" w:sz="0" w:space="0" w:color="auto"/>
                <w:left w:val="none" w:sz="0" w:space="0" w:color="auto"/>
                <w:bottom w:val="none" w:sz="0" w:space="0" w:color="auto"/>
                <w:right w:val="none" w:sz="0" w:space="0" w:color="auto"/>
              </w:divBdr>
              <w:divsChild>
                <w:div w:id="18533804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384476741">
      <w:bodyDiv w:val="1"/>
      <w:marLeft w:val="0"/>
      <w:marRight w:val="0"/>
      <w:marTop w:val="0"/>
      <w:marBottom w:val="0"/>
      <w:divBdr>
        <w:top w:val="none" w:sz="0" w:space="0" w:color="auto"/>
        <w:left w:val="none" w:sz="0" w:space="0" w:color="auto"/>
        <w:bottom w:val="none" w:sz="0" w:space="0" w:color="auto"/>
        <w:right w:val="none" w:sz="0" w:space="0" w:color="auto"/>
      </w:divBdr>
      <w:divsChild>
        <w:div w:id="1529950110">
          <w:marLeft w:val="0"/>
          <w:marRight w:val="0"/>
          <w:marTop w:val="0"/>
          <w:marBottom w:val="0"/>
          <w:divBdr>
            <w:top w:val="none" w:sz="0" w:space="0" w:color="auto"/>
            <w:left w:val="none" w:sz="0" w:space="0" w:color="auto"/>
            <w:bottom w:val="none" w:sz="0" w:space="0" w:color="auto"/>
            <w:right w:val="none" w:sz="0" w:space="0" w:color="auto"/>
          </w:divBdr>
          <w:divsChild>
            <w:div w:id="243104132">
              <w:marLeft w:val="0"/>
              <w:marRight w:val="0"/>
              <w:marTop w:val="0"/>
              <w:marBottom w:val="0"/>
              <w:divBdr>
                <w:top w:val="none" w:sz="0" w:space="0" w:color="auto"/>
                <w:left w:val="none" w:sz="0" w:space="0" w:color="auto"/>
                <w:bottom w:val="none" w:sz="0" w:space="0" w:color="auto"/>
                <w:right w:val="none" w:sz="0" w:space="0" w:color="auto"/>
              </w:divBdr>
              <w:divsChild>
                <w:div w:id="285358454">
                  <w:marLeft w:val="0"/>
                  <w:marRight w:val="0"/>
                  <w:marTop w:val="0"/>
                  <w:marBottom w:val="0"/>
                  <w:divBdr>
                    <w:top w:val="none" w:sz="0" w:space="0" w:color="auto"/>
                    <w:left w:val="none" w:sz="0" w:space="0" w:color="auto"/>
                    <w:bottom w:val="none" w:sz="0" w:space="0" w:color="auto"/>
                    <w:right w:val="none" w:sz="0" w:space="0" w:color="auto"/>
                  </w:divBdr>
                  <w:divsChild>
                    <w:div w:id="1602565461">
                      <w:marLeft w:val="0"/>
                      <w:marRight w:val="0"/>
                      <w:marTop w:val="0"/>
                      <w:marBottom w:val="0"/>
                      <w:divBdr>
                        <w:top w:val="none" w:sz="0" w:space="0" w:color="auto"/>
                        <w:left w:val="none" w:sz="0" w:space="0" w:color="auto"/>
                        <w:bottom w:val="none" w:sz="0" w:space="0" w:color="auto"/>
                        <w:right w:val="none" w:sz="0" w:space="0" w:color="auto"/>
                      </w:divBdr>
                      <w:divsChild>
                        <w:div w:id="1568029069">
                          <w:marLeft w:val="0"/>
                          <w:marRight w:val="0"/>
                          <w:marTop w:val="0"/>
                          <w:marBottom w:val="0"/>
                          <w:divBdr>
                            <w:top w:val="none" w:sz="0" w:space="0" w:color="auto"/>
                            <w:left w:val="none" w:sz="0" w:space="0" w:color="auto"/>
                            <w:bottom w:val="none" w:sz="0" w:space="0" w:color="auto"/>
                            <w:right w:val="none" w:sz="0" w:space="0" w:color="auto"/>
                          </w:divBdr>
                          <w:divsChild>
                            <w:div w:id="1590887854">
                              <w:marLeft w:val="0"/>
                              <w:marRight w:val="0"/>
                              <w:marTop w:val="0"/>
                              <w:marBottom w:val="0"/>
                              <w:divBdr>
                                <w:top w:val="none" w:sz="0" w:space="0" w:color="auto"/>
                                <w:left w:val="none" w:sz="0" w:space="0" w:color="auto"/>
                                <w:bottom w:val="none" w:sz="0" w:space="0" w:color="auto"/>
                                <w:right w:val="none" w:sz="0" w:space="0" w:color="auto"/>
                              </w:divBdr>
                              <w:divsChild>
                                <w:div w:id="9527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479768">
      <w:bodyDiv w:val="1"/>
      <w:marLeft w:val="0"/>
      <w:marRight w:val="0"/>
      <w:marTop w:val="0"/>
      <w:marBottom w:val="0"/>
      <w:divBdr>
        <w:top w:val="none" w:sz="0" w:space="0" w:color="auto"/>
        <w:left w:val="none" w:sz="0" w:space="0" w:color="auto"/>
        <w:bottom w:val="none" w:sz="0" w:space="0" w:color="auto"/>
        <w:right w:val="none" w:sz="0" w:space="0" w:color="auto"/>
      </w:divBdr>
    </w:div>
    <w:div w:id="1384911994">
      <w:bodyDiv w:val="1"/>
      <w:marLeft w:val="0"/>
      <w:marRight w:val="0"/>
      <w:marTop w:val="0"/>
      <w:marBottom w:val="0"/>
      <w:divBdr>
        <w:top w:val="none" w:sz="0" w:space="0" w:color="auto"/>
        <w:left w:val="none" w:sz="0" w:space="0" w:color="auto"/>
        <w:bottom w:val="none" w:sz="0" w:space="0" w:color="auto"/>
        <w:right w:val="none" w:sz="0" w:space="0" w:color="auto"/>
      </w:divBdr>
      <w:divsChild>
        <w:div w:id="1809737556">
          <w:marLeft w:val="0"/>
          <w:marRight w:val="0"/>
          <w:marTop w:val="0"/>
          <w:marBottom w:val="150"/>
          <w:divBdr>
            <w:top w:val="none" w:sz="0" w:space="0" w:color="auto"/>
            <w:left w:val="none" w:sz="0" w:space="0" w:color="auto"/>
            <w:bottom w:val="none" w:sz="0" w:space="0" w:color="auto"/>
            <w:right w:val="none" w:sz="0" w:space="0" w:color="auto"/>
          </w:divBdr>
          <w:divsChild>
            <w:div w:id="629434902">
              <w:marLeft w:val="0"/>
              <w:marRight w:val="0"/>
              <w:marTop w:val="0"/>
              <w:marBottom w:val="0"/>
              <w:divBdr>
                <w:top w:val="none" w:sz="0" w:space="0" w:color="auto"/>
                <w:left w:val="none" w:sz="0" w:space="0" w:color="auto"/>
                <w:bottom w:val="none" w:sz="0" w:space="0" w:color="auto"/>
                <w:right w:val="none" w:sz="0" w:space="0" w:color="auto"/>
              </w:divBdr>
              <w:divsChild>
                <w:div w:id="18695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7668">
          <w:marLeft w:val="0"/>
          <w:marRight w:val="0"/>
          <w:marTop w:val="0"/>
          <w:marBottom w:val="150"/>
          <w:divBdr>
            <w:top w:val="none" w:sz="0" w:space="0" w:color="auto"/>
            <w:left w:val="none" w:sz="0" w:space="0" w:color="auto"/>
            <w:bottom w:val="none" w:sz="0" w:space="0" w:color="auto"/>
            <w:right w:val="none" w:sz="0" w:space="0" w:color="auto"/>
          </w:divBdr>
        </w:div>
        <w:div w:id="1586838234">
          <w:marLeft w:val="0"/>
          <w:marRight w:val="0"/>
          <w:marTop w:val="0"/>
          <w:marBottom w:val="0"/>
          <w:divBdr>
            <w:top w:val="none" w:sz="0" w:space="0" w:color="auto"/>
            <w:left w:val="none" w:sz="0" w:space="0" w:color="auto"/>
            <w:bottom w:val="none" w:sz="0" w:space="0" w:color="auto"/>
            <w:right w:val="none" w:sz="0" w:space="0" w:color="auto"/>
          </w:divBdr>
          <w:divsChild>
            <w:div w:id="193674840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84980973">
      <w:bodyDiv w:val="1"/>
      <w:marLeft w:val="0"/>
      <w:marRight w:val="0"/>
      <w:marTop w:val="0"/>
      <w:marBottom w:val="0"/>
      <w:divBdr>
        <w:top w:val="none" w:sz="0" w:space="0" w:color="auto"/>
        <w:left w:val="none" w:sz="0" w:space="0" w:color="auto"/>
        <w:bottom w:val="none" w:sz="0" w:space="0" w:color="auto"/>
        <w:right w:val="none" w:sz="0" w:space="0" w:color="auto"/>
      </w:divBdr>
      <w:divsChild>
        <w:div w:id="667246287">
          <w:marLeft w:val="0"/>
          <w:marRight w:val="0"/>
          <w:marTop w:val="0"/>
          <w:marBottom w:val="150"/>
          <w:divBdr>
            <w:top w:val="none" w:sz="0" w:space="0" w:color="auto"/>
            <w:left w:val="none" w:sz="0" w:space="0" w:color="auto"/>
            <w:bottom w:val="none" w:sz="0" w:space="0" w:color="auto"/>
            <w:right w:val="none" w:sz="0" w:space="0" w:color="auto"/>
          </w:divBdr>
          <w:divsChild>
            <w:div w:id="1514883929">
              <w:marLeft w:val="0"/>
              <w:marRight w:val="0"/>
              <w:marTop w:val="0"/>
              <w:marBottom w:val="0"/>
              <w:divBdr>
                <w:top w:val="none" w:sz="0" w:space="0" w:color="auto"/>
                <w:left w:val="none" w:sz="0" w:space="0" w:color="auto"/>
                <w:bottom w:val="none" w:sz="0" w:space="0" w:color="auto"/>
                <w:right w:val="none" w:sz="0" w:space="0" w:color="auto"/>
              </w:divBdr>
            </w:div>
          </w:divsChild>
        </w:div>
        <w:div w:id="1625228973">
          <w:marLeft w:val="0"/>
          <w:marRight w:val="0"/>
          <w:marTop w:val="0"/>
          <w:marBottom w:val="150"/>
          <w:divBdr>
            <w:top w:val="none" w:sz="0" w:space="0" w:color="auto"/>
            <w:left w:val="none" w:sz="0" w:space="0" w:color="auto"/>
            <w:bottom w:val="none" w:sz="0" w:space="0" w:color="auto"/>
            <w:right w:val="none" w:sz="0" w:space="0" w:color="auto"/>
          </w:divBdr>
        </w:div>
        <w:div w:id="273825265">
          <w:marLeft w:val="0"/>
          <w:marRight w:val="0"/>
          <w:marTop w:val="0"/>
          <w:marBottom w:val="0"/>
          <w:divBdr>
            <w:top w:val="none" w:sz="0" w:space="0" w:color="auto"/>
            <w:left w:val="none" w:sz="0" w:space="0" w:color="auto"/>
            <w:bottom w:val="none" w:sz="0" w:space="0" w:color="auto"/>
            <w:right w:val="none" w:sz="0" w:space="0" w:color="auto"/>
          </w:divBdr>
          <w:divsChild>
            <w:div w:id="4741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2921">
      <w:bodyDiv w:val="1"/>
      <w:marLeft w:val="0"/>
      <w:marRight w:val="0"/>
      <w:marTop w:val="0"/>
      <w:marBottom w:val="0"/>
      <w:divBdr>
        <w:top w:val="none" w:sz="0" w:space="0" w:color="auto"/>
        <w:left w:val="none" w:sz="0" w:space="0" w:color="auto"/>
        <w:bottom w:val="none" w:sz="0" w:space="0" w:color="auto"/>
        <w:right w:val="none" w:sz="0" w:space="0" w:color="auto"/>
      </w:divBdr>
      <w:divsChild>
        <w:div w:id="1327897504">
          <w:marLeft w:val="0"/>
          <w:marRight w:val="0"/>
          <w:marTop w:val="0"/>
          <w:marBottom w:val="0"/>
          <w:divBdr>
            <w:top w:val="none" w:sz="0" w:space="0" w:color="auto"/>
            <w:left w:val="none" w:sz="0" w:space="0" w:color="auto"/>
            <w:bottom w:val="dotted" w:sz="6" w:space="4" w:color="DDDDDD"/>
            <w:right w:val="none" w:sz="0" w:space="0" w:color="auto"/>
          </w:divBdr>
          <w:divsChild>
            <w:div w:id="43020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6258">
      <w:bodyDiv w:val="1"/>
      <w:marLeft w:val="0"/>
      <w:marRight w:val="0"/>
      <w:marTop w:val="0"/>
      <w:marBottom w:val="0"/>
      <w:divBdr>
        <w:top w:val="none" w:sz="0" w:space="0" w:color="auto"/>
        <w:left w:val="none" w:sz="0" w:space="0" w:color="auto"/>
        <w:bottom w:val="none" w:sz="0" w:space="0" w:color="auto"/>
        <w:right w:val="none" w:sz="0" w:space="0" w:color="auto"/>
      </w:divBdr>
      <w:divsChild>
        <w:div w:id="1715689957">
          <w:marLeft w:val="0"/>
          <w:marRight w:val="0"/>
          <w:marTop w:val="0"/>
          <w:marBottom w:val="0"/>
          <w:divBdr>
            <w:top w:val="none" w:sz="0" w:space="0" w:color="auto"/>
            <w:left w:val="none" w:sz="0" w:space="0" w:color="auto"/>
            <w:bottom w:val="none" w:sz="0" w:space="0" w:color="auto"/>
            <w:right w:val="none" w:sz="0" w:space="0" w:color="auto"/>
          </w:divBdr>
        </w:div>
      </w:divsChild>
    </w:div>
    <w:div w:id="1387533757">
      <w:bodyDiv w:val="1"/>
      <w:marLeft w:val="0"/>
      <w:marRight w:val="0"/>
      <w:marTop w:val="0"/>
      <w:marBottom w:val="0"/>
      <w:divBdr>
        <w:top w:val="none" w:sz="0" w:space="0" w:color="auto"/>
        <w:left w:val="none" w:sz="0" w:space="0" w:color="auto"/>
        <w:bottom w:val="none" w:sz="0" w:space="0" w:color="auto"/>
        <w:right w:val="none" w:sz="0" w:space="0" w:color="auto"/>
      </w:divBdr>
    </w:div>
    <w:div w:id="1387798106">
      <w:bodyDiv w:val="1"/>
      <w:marLeft w:val="0"/>
      <w:marRight w:val="0"/>
      <w:marTop w:val="0"/>
      <w:marBottom w:val="0"/>
      <w:divBdr>
        <w:top w:val="none" w:sz="0" w:space="0" w:color="auto"/>
        <w:left w:val="none" w:sz="0" w:space="0" w:color="auto"/>
        <w:bottom w:val="none" w:sz="0" w:space="0" w:color="auto"/>
        <w:right w:val="none" w:sz="0" w:space="0" w:color="auto"/>
      </w:divBdr>
      <w:divsChild>
        <w:div w:id="2049640178">
          <w:marLeft w:val="0"/>
          <w:marRight w:val="0"/>
          <w:marTop w:val="0"/>
          <w:marBottom w:val="150"/>
          <w:divBdr>
            <w:top w:val="none" w:sz="0" w:space="0" w:color="auto"/>
            <w:left w:val="none" w:sz="0" w:space="0" w:color="auto"/>
            <w:bottom w:val="none" w:sz="0" w:space="0" w:color="auto"/>
            <w:right w:val="none" w:sz="0" w:space="0" w:color="auto"/>
          </w:divBdr>
          <w:divsChild>
            <w:div w:id="1856766455">
              <w:marLeft w:val="0"/>
              <w:marRight w:val="0"/>
              <w:marTop w:val="0"/>
              <w:marBottom w:val="0"/>
              <w:divBdr>
                <w:top w:val="none" w:sz="0" w:space="0" w:color="auto"/>
                <w:left w:val="none" w:sz="0" w:space="0" w:color="auto"/>
                <w:bottom w:val="none" w:sz="0" w:space="0" w:color="auto"/>
                <w:right w:val="none" w:sz="0" w:space="0" w:color="auto"/>
              </w:divBdr>
              <w:divsChild>
                <w:div w:id="4822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21305">
          <w:marLeft w:val="0"/>
          <w:marRight w:val="0"/>
          <w:marTop w:val="0"/>
          <w:marBottom w:val="150"/>
          <w:divBdr>
            <w:top w:val="none" w:sz="0" w:space="0" w:color="auto"/>
            <w:left w:val="none" w:sz="0" w:space="0" w:color="auto"/>
            <w:bottom w:val="none" w:sz="0" w:space="0" w:color="auto"/>
            <w:right w:val="none" w:sz="0" w:space="0" w:color="auto"/>
          </w:divBdr>
        </w:div>
        <w:div w:id="1025710124">
          <w:marLeft w:val="0"/>
          <w:marRight w:val="0"/>
          <w:marTop w:val="0"/>
          <w:marBottom w:val="0"/>
          <w:divBdr>
            <w:top w:val="none" w:sz="0" w:space="0" w:color="auto"/>
            <w:left w:val="none" w:sz="0" w:space="0" w:color="auto"/>
            <w:bottom w:val="none" w:sz="0" w:space="0" w:color="auto"/>
            <w:right w:val="none" w:sz="0" w:space="0" w:color="auto"/>
          </w:divBdr>
          <w:divsChild>
            <w:div w:id="13677556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87922296">
      <w:bodyDiv w:val="1"/>
      <w:marLeft w:val="0"/>
      <w:marRight w:val="0"/>
      <w:marTop w:val="0"/>
      <w:marBottom w:val="0"/>
      <w:divBdr>
        <w:top w:val="none" w:sz="0" w:space="0" w:color="auto"/>
        <w:left w:val="none" w:sz="0" w:space="0" w:color="auto"/>
        <w:bottom w:val="none" w:sz="0" w:space="0" w:color="auto"/>
        <w:right w:val="none" w:sz="0" w:space="0" w:color="auto"/>
      </w:divBdr>
    </w:div>
    <w:div w:id="1388842627">
      <w:bodyDiv w:val="1"/>
      <w:marLeft w:val="0"/>
      <w:marRight w:val="0"/>
      <w:marTop w:val="0"/>
      <w:marBottom w:val="0"/>
      <w:divBdr>
        <w:top w:val="none" w:sz="0" w:space="0" w:color="auto"/>
        <w:left w:val="none" w:sz="0" w:space="0" w:color="auto"/>
        <w:bottom w:val="none" w:sz="0" w:space="0" w:color="auto"/>
        <w:right w:val="none" w:sz="0" w:space="0" w:color="auto"/>
      </w:divBdr>
      <w:divsChild>
        <w:div w:id="796333957">
          <w:marLeft w:val="0"/>
          <w:marRight w:val="0"/>
          <w:marTop w:val="0"/>
          <w:marBottom w:val="0"/>
          <w:divBdr>
            <w:top w:val="none" w:sz="0" w:space="0" w:color="auto"/>
            <w:left w:val="none" w:sz="0" w:space="0" w:color="auto"/>
            <w:bottom w:val="dotted" w:sz="6" w:space="4" w:color="DDDDDD"/>
            <w:right w:val="none" w:sz="0" w:space="0" w:color="auto"/>
          </w:divBdr>
          <w:divsChild>
            <w:div w:id="9262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50069">
      <w:bodyDiv w:val="1"/>
      <w:marLeft w:val="0"/>
      <w:marRight w:val="0"/>
      <w:marTop w:val="0"/>
      <w:marBottom w:val="0"/>
      <w:divBdr>
        <w:top w:val="none" w:sz="0" w:space="0" w:color="auto"/>
        <w:left w:val="none" w:sz="0" w:space="0" w:color="auto"/>
        <w:bottom w:val="none" w:sz="0" w:space="0" w:color="auto"/>
        <w:right w:val="none" w:sz="0" w:space="0" w:color="auto"/>
      </w:divBdr>
      <w:divsChild>
        <w:div w:id="2144617262">
          <w:marLeft w:val="0"/>
          <w:marRight w:val="0"/>
          <w:marTop w:val="0"/>
          <w:marBottom w:val="150"/>
          <w:divBdr>
            <w:top w:val="none" w:sz="0" w:space="0" w:color="auto"/>
            <w:left w:val="none" w:sz="0" w:space="0" w:color="auto"/>
            <w:bottom w:val="none" w:sz="0" w:space="0" w:color="auto"/>
            <w:right w:val="none" w:sz="0" w:space="0" w:color="auto"/>
          </w:divBdr>
          <w:divsChild>
            <w:div w:id="421531896">
              <w:marLeft w:val="0"/>
              <w:marRight w:val="0"/>
              <w:marTop w:val="0"/>
              <w:marBottom w:val="0"/>
              <w:divBdr>
                <w:top w:val="none" w:sz="0" w:space="0" w:color="auto"/>
                <w:left w:val="none" w:sz="0" w:space="0" w:color="auto"/>
                <w:bottom w:val="none" w:sz="0" w:space="0" w:color="auto"/>
                <w:right w:val="none" w:sz="0" w:space="0" w:color="auto"/>
              </w:divBdr>
            </w:div>
          </w:divsChild>
        </w:div>
        <w:div w:id="1204514699">
          <w:marLeft w:val="0"/>
          <w:marRight w:val="0"/>
          <w:marTop w:val="0"/>
          <w:marBottom w:val="150"/>
          <w:divBdr>
            <w:top w:val="none" w:sz="0" w:space="0" w:color="auto"/>
            <w:left w:val="none" w:sz="0" w:space="0" w:color="auto"/>
            <w:bottom w:val="none" w:sz="0" w:space="0" w:color="auto"/>
            <w:right w:val="none" w:sz="0" w:space="0" w:color="auto"/>
          </w:divBdr>
        </w:div>
        <w:div w:id="127936277">
          <w:marLeft w:val="0"/>
          <w:marRight w:val="0"/>
          <w:marTop w:val="0"/>
          <w:marBottom w:val="0"/>
          <w:divBdr>
            <w:top w:val="none" w:sz="0" w:space="0" w:color="auto"/>
            <w:left w:val="none" w:sz="0" w:space="0" w:color="auto"/>
            <w:bottom w:val="none" w:sz="0" w:space="0" w:color="auto"/>
            <w:right w:val="none" w:sz="0" w:space="0" w:color="auto"/>
          </w:divBdr>
          <w:divsChild>
            <w:div w:id="24939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91987">
      <w:bodyDiv w:val="1"/>
      <w:marLeft w:val="0"/>
      <w:marRight w:val="0"/>
      <w:marTop w:val="0"/>
      <w:marBottom w:val="0"/>
      <w:divBdr>
        <w:top w:val="none" w:sz="0" w:space="0" w:color="auto"/>
        <w:left w:val="none" w:sz="0" w:space="0" w:color="auto"/>
        <w:bottom w:val="none" w:sz="0" w:space="0" w:color="auto"/>
        <w:right w:val="none" w:sz="0" w:space="0" w:color="auto"/>
      </w:divBdr>
      <w:divsChild>
        <w:div w:id="1128469180">
          <w:marLeft w:val="0"/>
          <w:marRight w:val="0"/>
          <w:marTop w:val="0"/>
          <w:marBottom w:val="0"/>
          <w:divBdr>
            <w:top w:val="none" w:sz="0" w:space="0" w:color="auto"/>
            <w:left w:val="none" w:sz="0" w:space="0" w:color="auto"/>
            <w:bottom w:val="none" w:sz="0" w:space="0" w:color="auto"/>
            <w:right w:val="none" w:sz="0" w:space="0" w:color="auto"/>
          </w:divBdr>
          <w:divsChild>
            <w:div w:id="1030841056">
              <w:marLeft w:val="0"/>
              <w:marRight w:val="0"/>
              <w:marTop w:val="0"/>
              <w:marBottom w:val="0"/>
              <w:divBdr>
                <w:top w:val="none" w:sz="0" w:space="0" w:color="auto"/>
                <w:left w:val="none" w:sz="0" w:space="0" w:color="auto"/>
                <w:bottom w:val="none" w:sz="0" w:space="0" w:color="auto"/>
                <w:right w:val="none" w:sz="0" w:space="0" w:color="auto"/>
              </w:divBdr>
            </w:div>
            <w:div w:id="1776241376">
              <w:marLeft w:val="0"/>
              <w:marRight w:val="0"/>
              <w:marTop w:val="0"/>
              <w:marBottom w:val="150"/>
              <w:divBdr>
                <w:top w:val="none" w:sz="0" w:space="0" w:color="auto"/>
                <w:left w:val="none" w:sz="0" w:space="0" w:color="auto"/>
                <w:bottom w:val="none" w:sz="0" w:space="0" w:color="auto"/>
                <w:right w:val="none" w:sz="0" w:space="0" w:color="auto"/>
              </w:divBdr>
            </w:div>
          </w:divsChild>
        </w:div>
        <w:div w:id="1479952021">
          <w:marLeft w:val="0"/>
          <w:marRight w:val="0"/>
          <w:marTop w:val="0"/>
          <w:marBottom w:val="150"/>
          <w:divBdr>
            <w:top w:val="none" w:sz="0" w:space="0" w:color="auto"/>
            <w:left w:val="none" w:sz="0" w:space="0" w:color="auto"/>
            <w:bottom w:val="none" w:sz="0" w:space="0" w:color="auto"/>
            <w:right w:val="none" w:sz="0" w:space="0" w:color="auto"/>
          </w:divBdr>
          <w:divsChild>
            <w:div w:id="178738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1658">
      <w:bodyDiv w:val="1"/>
      <w:marLeft w:val="0"/>
      <w:marRight w:val="0"/>
      <w:marTop w:val="0"/>
      <w:marBottom w:val="0"/>
      <w:divBdr>
        <w:top w:val="none" w:sz="0" w:space="0" w:color="auto"/>
        <w:left w:val="none" w:sz="0" w:space="0" w:color="auto"/>
        <w:bottom w:val="none" w:sz="0" w:space="0" w:color="auto"/>
        <w:right w:val="none" w:sz="0" w:space="0" w:color="auto"/>
      </w:divBdr>
    </w:div>
    <w:div w:id="1390031628">
      <w:bodyDiv w:val="1"/>
      <w:marLeft w:val="0"/>
      <w:marRight w:val="0"/>
      <w:marTop w:val="0"/>
      <w:marBottom w:val="0"/>
      <w:divBdr>
        <w:top w:val="none" w:sz="0" w:space="0" w:color="auto"/>
        <w:left w:val="none" w:sz="0" w:space="0" w:color="auto"/>
        <w:bottom w:val="none" w:sz="0" w:space="0" w:color="auto"/>
        <w:right w:val="none" w:sz="0" w:space="0" w:color="auto"/>
      </w:divBdr>
      <w:divsChild>
        <w:div w:id="285544598">
          <w:marLeft w:val="0"/>
          <w:marRight w:val="0"/>
          <w:marTop w:val="0"/>
          <w:marBottom w:val="0"/>
          <w:divBdr>
            <w:top w:val="none" w:sz="0" w:space="0" w:color="auto"/>
            <w:left w:val="none" w:sz="0" w:space="0" w:color="auto"/>
            <w:bottom w:val="none" w:sz="0" w:space="0" w:color="auto"/>
            <w:right w:val="none" w:sz="0" w:space="0" w:color="auto"/>
          </w:divBdr>
        </w:div>
      </w:divsChild>
    </w:div>
    <w:div w:id="1390153597">
      <w:bodyDiv w:val="1"/>
      <w:marLeft w:val="0"/>
      <w:marRight w:val="0"/>
      <w:marTop w:val="0"/>
      <w:marBottom w:val="0"/>
      <w:divBdr>
        <w:top w:val="none" w:sz="0" w:space="0" w:color="auto"/>
        <w:left w:val="none" w:sz="0" w:space="0" w:color="auto"/>
        <w:bottom w:val="none" w:sz="0" w:space="0" w:color="auto"/>
        <w:right w:val="none" w:sz="0" w:space="0" w:color="auto"/>
      </w:divBdr>
      <w:divsChild>
        <w:div w:id="38172019">
          <w:marLeft w:val="0"/>
          <w:marRight w:val="0"/>
          <w:marTop w:val="0"/>
          <w:marBottom w:val="150"/>
          <w:divBdr>
            <w:top w:val="none" w:sz="0" w:space="0" w:color="auto"/>
            <w:left w:val="none" w:sz="0" w:space="0" w:color="auto"/>
            <w:bottom w:val="none" w:sz="0" w:space="0" w:color="auto"/>
            <w:right w:val="none" w:sz="0" w:space="0" w:color="auto"/>
          </w:divBdr>
          <w:divsChild>
            <w:div w:id="1671909428">
              <w:blockQuote w:val="1"/>
              <w:marLeft w:val="450"/>
              <w:marRight w:val="-3900"/>
              <w:marTop w:val="0"/>
              <w:marBottom w:val="300"/>
              <w:divBdr>
                <w:top w:val="none" w:sz="0" w:space="0" w:color="auto"/>
                <w:left w:val="single" w:sz="6" w:space="11" w:color="CCCCCC"/>
                <w:bottom w:val="none" w:sz="0" w:space="0" w:color="auto"/>
                <w:right w:val="none" w:sz="0" w:space="0" w:color="auto"/>
              </w:divBdr>
            </w:div>
            <w:div w:id="1928804139">
              <w:marLeft w:val="0"/>
              <w:marRight w:val="0"/>
              <w:marTop w:val="0"/>
              <w:marBottom w:val="150"/>
              <w:divBdr>
                <w:top w:val="none" w:sz="0" w:space="0" w:color="auto"/>
                <w:left w:val="none" w:sz="0" w:space="0" w:color="auto"/>
                <w:bottom w:val="none" w:sz="0" w:space="0" w:color="auto"/>
                <w:right w:val="none" w:sz="0" w:space="0" w:color="auto"/>
              </w:divBdr>
            </w:div>
          </w:divsChild>
        </w:div>
        <w:div w:id="223759638">
          <w:marLeft w:val="0"/>
          <w:marRight w:val="0"/>
          <w:marTop w:val="0"/>
          <w:marBottom w:val="150"/>
          <w:divBdr>
            <w:top w:val="none" w:sz="0" w:space="0" w:color="auto"/>
            <w:left w:val="none" w:sz="0" w:space="0" w:color="auto"/>
            <w:bottom w:val="none" w:sz="0" w:space="0" w:color="auto"/>
            <w:right w:val="none" w:sz="0" w:space="0" w:color="auto"/>
          </w:divBdr>
        </w:div>
        <w:div w:id="345786143">
          <w:marLeft w:val="0"/>
          <w:marRight w:val="0"/>
          <w:marTop w:val="0"/>
          <w:marBottom w:val="150"/>
          <w:divBdr>
            <w:top w:val="none" w:sz="0" w:space="0" w:color="auto"/>
            <w:left w:val="none" w:sz="0" w:space="0" w:color="auto"/>
            <w:bottom w:val="none" w:sz="0" w:space="0" w:color="auto"/>
            <w:right w:val="none" w:sz="0" w:space="0" w:color="auto"/>
          </w:divBdr>
          <w:divsChild>
            <w:div w:id="1084768478">
              <w:marLeft w:val="0"/>
              <w:marRight w:val="0"/>
              <w:marTop w:val="0"/>
              <w:marBottom w:val="150"/>
              <w:divBdr>
                <w:top w:val="none" w:sz="0" w:space="0" w:color="auto"/>
                <w:left w:val="none" w:sz="0" w:space="0" w:color="auto"/>
                <w:bottom w:val="none" w:sz="0" w:space="0" w:color="auto"/>
                <w:right w:val="none" w:sz="0" w:space="0" w:color="auto"/>
              </w:divBdr>
            </w:div>
          </w:divsChild>
        </w:div>
        <w:div w:id="416370351">
          <w:marLeft w:val="0"/>
          <w:marRight w:val="0"/>
          <w:marTop w:val="0"/>
          <w:marBottom w:val="150"/>
          <w:divBdr>
            <w:top w:val="none" w:sz="0" w:space="0" w:color="auto"/>
            <w:left w:val="none" w:sz="0" w:space="0" w:color="auto"/>
            <w:bottom w:val="none" w:sz="0" w:space="0" w:color="auto"/>
            <w:right w:val="none" w:sz="0" w:space="0" w:color="auto"/>
          </w:divBdr>
        </w:div>
        <w:div w:id="434787838">
          <w:marLeft w:val="0"/>
          <w:marRight w:val="0"/>
          <w:marTop w:val="0"/>
          <w:marBottom w:val="150"/>
          <w:divBdr>
            <w:top w:val="none" w:sz="0" w:space="0" w:color="auto"/>
            <w:left w:val="none" w:sz="0" w:space="0" w:color="auto"/>
            <w:bottom w:val="none" w:sz="0" w:space="0" w:color="auto"/>
            <w:right w:val="none" w:sz="0" w:space="0" w:color="auto"/>
          </w:divBdr>
        </w:div>
        <w:div w:id="625359277">
          <w:marLeft w:val="0"/>
          <w:marRight w:val="0"/>
          <w:marTop w:val="0"/>
          <w:marBottom w:val="150"/>
          <w:divBdr>
            <w:top w:val="none" w:sz="0" w:space="0" w:color="auto"/>
            <w:left w:val="none" w:sz="0" w:space="0" w:color="auto"/>
            <w:bottom w:val="none" w:sz="0" w:space="0" w:color="auto"/>
            <w:right w:val="none" w:sz="0" w:space="0" w:color="auto"/>
          </w:divBdr>
        </w:div>
        <w:div w:id="820540880">
          <w:marLeft w:val="0"/>
          <w:marRight w:val="0"/>
          <w:marTop w:val="0"/>
          <w:marBottom w:val="150"/>
          <w:divBdr>
            <w:top w:val="none" w:sz="0" w:space="0" w:color="auto"/>
            <w:left w:val="none" w:sz="0" w:space="0" w:color="auto"/>
            <w:bottom w:val="none" w:sz="0" w:space="0" w:color="auto"/>
            <w:right w:val="none" w:sz="0" w:space="0" w:color="auto"/>
          </w:divBdr>
        </w:div>
        <w:div w:id="1029649854">
          <w:marLeft w:val="0"/>
          <w:marRight w:val="0"/>
          <w:marTop w:val="0"/>
          <w:marBottom w:val="150"/>
          <w:divBdr>
            <w:top w:val="none" w:sz="0" w:space="0" w:color="auto"/>
            <w:left w:val="none" w:sz="0" w:space="0" w:color="auto"/>
            <w:bottom w:val="none" w:sz="0" w:space="0" w:color="auto"/>
            <w:right w:val="none" w:sz="0" w:space="0" w:color="auto"/>
          </w:divBdr>
        </w:div>
        <w:div w:id="1185829712">
          <w:marLeft w:val="0"/>
          <w:marRight w:val="0"/>
          <w:marTop w:val="0"/>
          <w:marBottom w:val="150"/>
          <w:divBdr>
            <w:top w:val="none" w:sz="0" w:space="0" w:color="auto"/>
            <w:left w:val="none" w:sz="0" w:space="0" w:color="auto"/>
            <w:bottom w:val="none" w:sz="0" w:space="0" w:color="auto"/>
            <w:right w:val="none" w:sz="0" w:space="0" w:color="auto"/>
          </w:divBdr>
        </w:div>
        <w:div w:id="1334797343">
          <w:marLeft w:val="0"/>
          <w:marRight w:val="0"/>
          <w:marTop w:val="0"/>
          <w:marBottom w:val="150"/>
          <w:divBdr>
            <w:top w:val="none" w:sz="0" w:space="0" w:color="auto"/>
            <w:left w:val="none" w:sz="0" w:space="0" w:color="auto"/>
            <w:bottom w:val="none" w:sz="0" w:space="0" w:color="auto"/>
            <w:right w:val="none" w:sz="0" w:space="0" w:color="auto"/>
          </w:divBdr>
        </w:div>
        <w:div w:id="1528637748">
          <w:marLeft w:val="0"/>
          <w:marRight w:val="0"/>
          <w:marTop w:val="0"/>
          <w:marBottom w:val="150"/>
          <w:divBdr>
            <w:top w:val="none" w:sz="0" w:space="0" w:color="auto"/>
            <w:left w:val="none" w:sz="0" w:space="0" w:color="auto"/>
            <w:bottom w:val="none" w:sz="0" w:space="0" w:color="auto"/>
            <w:right w:val="none" w:sz="0" w:space="0" w:color="auto"/>
          </w:divBdr>
        </w:div>
        <w:div w:id="1547529120">
          <w:marLeft w:val="0"/>
          <w:marRight w:val="0"/>
          <w:marTop w:val="0"/>
          <w:marBottom w:val="150"/>
          <w:divBdr>
            <w:top w:val="none" w:sz="0" w:space="0" w:color="auto"/>
            <w:left w:val="none" w:sz="0" w:space="0" w:color="auto"/>
            <w:bottom w:val="none" w:sz="0" w:space="0" w:color="auto"/>
            <w:right w:val="none" w:sz="0" w:space="0" w:color="auto"/>
          </w:divBdr>
        </w:div>
      </w:divsChild>
    </w:div>
    <w:div w:id="1390305865">
      <w:bodyDiv w:val="1"/>
      <w:marLeft w:val="0"/>
      <w:marRight w:val="0"/>
      <w:marTop w:val="0"/>
      <w:marBottom w:val="0"/>
      <w:divBdr>
        <w:top w:val="none" w:sz="0" w:space="0" w:color="auto"/>
        <w:left w:val="none" w:sz="0" w:space="0" w:color="auto"/>
        <w:bottom w:val="none" w:sz="0" w:space="0" w:color="auto"/>
        <w:right w:val="none" w:sz="0" w:space="0" w:color="auto"/>
      </w:divBdr>
      <w:divsChild>
        <w:div w:id="996348149">
          <w:marLeft w:val="0"/>
          <w:marRight w:val="0"/>
          <w:marTop w:val="0"/>
          <w:marBottom w:val="0"/>
          <w:divBdr>
            <w:top w:val="none" w:sz="0" w:space="0" w:color="auto"/>
            <w:left w:val="none" w:sz="0" w:space="0" w:color="auto"/>
            <w:bottom w:val="none" w:sz="0" w:space="0" w:color="auto"/>
            <w:right w:val="none" w:sz="0" w:space="0" w:color="auto"/>
          </w:divBdr>
          <w:divsChild>
            <w:div w:id="658920242">
              <w:marLeft w:val="0"/>
              <w:marRight w:val="0"/>
              <w:marTop w:val="0"/>
              <w:marBottom w:val="300"/>
              <w:divBdr>
                <w:top w:val="none" w:sz="0" w:space="0" w:color="auto"/>
                <w:left w:val="none" w:sz="0" w:space="0" w:color="auto"/>
                <w:bottom w:val="single" w:sz="6" w:space="0" w:color="F1F1F1"/>
                <w:right w:val="none" w:sz="0" w:space="0" w:color="auto"/>
              </w:divBdr>
              <w:divsChild>
                <w:div w:id="152378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49248203">
          <w:marLeft w:val="0"/>
          <w:marRight w:val="0"/>
          <w:marTop w:val="0"/>
          <w:marBottom w:val="0"/>
          <w:divBdr>
            <w:top w:val="none" w:sz="0" w:space="0" w:color="auto"/>
            <w:left w:val="none" w:sz="0" w:space="0" w:color="auto"/>
            <w:bottom w:val="none" w:sz="0" w:space="0" w:color="auto"/>
            <w:right w:val="none" w:sz="0" w:space="0" w:color="auto"/>
          </w:divBdr>
          <w:divsChild>
            <w:div w:id="1890144737">
              <w:marLeft w:val="0"/>
              <w:marRight w:val="0"/>
              <w:marTop w:val="0"/>
              <w:marBottom w:val="0"/>
              <w:divBdr>
                <w:top w:val="none" w:sz="0" w:space="0" w:color="auto"/>
                <w:left w:val="none" w:sz="0" w:space="0" w:color="auto"/>
                <w:bottom w:val="none" w:sz="0" w:space="0" w:color="auto"/>
                <w:right w:val="none" w:sz="0" w:space="0" w:color="auto"/>
              </w:divBdr>
              <w:divsChild>
                <w:div w:id="732703210">
                  <w:marLeft w:val="300"/>
                  <w:marRight w:val="0"/>
                  <w:marTop w:val="0"/>
                  <w:marBottom w:val="0"/>
                  <w:divBdr>
                    <w:top w:val="none" w:sz="0" w:space="0" w:color="auto"/>
                    <w:left w:val="none" w:sz="0" w:space="0" w:color="auto"/>
                    <w:bottom w:val="none" w:sz="0" w:space="0" w:color="auto"/>
                    <w:right w:val="none" w:sz="0" w:space="0" w:color="auto"/>
                  </w:divBdr>
                  <w:divsChild>
                    <w:div w:id="1266117107">
                      <w:marLeft w:val="0"/>
                      <w:marRight w:val="0"/>
                      <w:marTop w:val="0"/>
                      <w:marBottom w:val="300"/>
                      <w:divBdr>
                        <w:top w:val="none" w:sz="0" w:space="0" w:color="auto"/>
                        <w:left w:val="none" w:sz="0" w:space="0" w:color="auto"/>
                        <w:bottom w:val="none" w:sz="0" w:space="0" w:color="auto"/>
                        <w:right w:val="none" w:sz="0" w:space="0" w:color="auto"/>
                      </w:divBdr>
                      <w:divsChild>
                        <w:div w:id="109201734">
                          <w:marLeft w:val="0"/>
                          <w:marRight w:val="0"/>
                          <w:marTop w:val="0"/>
                          <w:marBottom w:val="0"/>
                          <w:divBdr>
                            <w:top w:val="none" w:sz="0" w:space="0" w:color="auto"/>
                            <w:left w:val="none" w:sz="0" w:space="0" w:color="auto"/>
                            <w:bottom w:val="none" w:sz="0" w:space="0" w:color="auto"/>
                            <w:right w:val="none" w:sz="0" w:space="0" w:color="auto"/>
                          </w:divBdr>
                          <w:divsChild>
                            <w:div w:id="2146579219">
                              <w:marLeft w:val="0"/>
                              <w:marRight w:val="0"/>
                              <w:marTop w:val="0"/>
                              <w:marBottom w:val="0"/>
                              <w:divBdr>
                                <w:top w:val="none" w:sz="0" w:space="0" w:color="auto"/>
                                <w:left w:val="none" w:sz="0" w:space="0" w:color="auto"/>
                                <w:bottom w:val="none" w:sz="0" w:space="0" w:color="auto"/>
                                <w:right w:val="none" w:sz="0" w:space="0" w:color="auto"/>
                              </w:divBdr>
                              <w:divsChild>
                                <w:div w:id="573785306">
                                  <w:marLeft w:val="0"/>
                                  <w:marRight w:val="0"/>
                                  <w:marTop w:val="0"/>
                                  <w:marBottom w:val="0"/>
                                  <w:divBdr>
                                    <w:top w:val="single" w:sz="2" w:space="0" w:color="DFDFDF"/>
                                    <w:left w:val="single" w:sz="2" w:space="0" w:color="DFDFDF"/>
                                    <w:bottom w:val="single" w:sz="2" w:space="0" w:color="DFDFDF"/>
                                    <w:right w:val="single" w:sz="2" w:space="0" w:color="DFDFDF"/>
                                  </w:divBdr>
                                  <w:divsChild>
                                    <w:div w:id="1111123890">
                                      <w:marLeft w:val="0"/>
                                      <w:marRight w:val="0"/>
                                      <w:marTop w:val="0"/>
                                      <w:marBottom w:val="270"/>
                                      <w:divBdr>
                                        <w:top w:val="none" w:sz="0" w:space="0" w:color="auto"/>
                                        <w:left w:val="none" w:sz="0" w:space="0" w:color="auto"/>
                                        <w:bottom w:val="single" w:sz="12" w:space="5" w:color="DADADA"/>
                                        <w:right w:val="none" w:sz="0" w:space="0" w:color="auto"/>
                                      </w:divBdr>
                                      <w:divsChild>
                                        <w:div w:id="565647363">
                                          <w:marLeft w:val="0"/>
                                          <w:marRight w:val="0"/>
                                          <w:marTop w:val="0"/>
                                          <w:marBottom w:val="0"/>
                                          <w:divBdr>
                                            <w:top w:val="none" w:sz="0" w:space="0" w:color="auto"/>
                                            <w:left w:val="none" w:sz="0" w:space="0" w:color="auto"/>
                                            <w:bottom w:val="none" w:sz="0" w:space="0" w:color="auto"/>
                                            <w:right w:val="none" w:sz="0" w:space="0" w:color="auto"/>
                                          </w:divBdr>
                                        </w:div>
                                      </w:divsChild>
                                    </w:div>
                                    <w:div w:id="716512102">
                                      <w:marLeft w:val="-90"/>
                                      <w:marRight w:val="0"/>
                                      <w:marTop w:val="0"/>
                                      <w:marBottom w:val="0"/>
                                      <w:divBdr>
                                        <w:top w:val="none" w:sz="0" w:space="0" w:color="auto"/>
                                        <w:left w:val="none" w:sz="0" w:space="0" w:color="auto"/>
                                        <w:bottom w:val="none" w:sz="0" w:space="0" w:color="auto"/>
                                        <w:right w:val="none" w:sz="0" w:space="0" w:color="auto"/>
                                      </w:divBdr>
                                      <w:divsChild>
                                        <w:div w:id="956528789">
                                          <w:marLeft w:val="0"/>
                                          <w:marRight w:val="0"/>
                                          <w:marTop w:val="0"/>
                                          <w:marBottom w:val="45"/>
                                          <w:divBdr>
                                            <w:top w:val="single" w:sz="2" w:space="0" w:color="A9A9A9"/>
                                            <w:left w:val="single" w:sz="2" w:space="0" w:color="A9A9A9"/>
                                            <w:bottom w:val="single" w:sz="2" w:space="0" w:color="A9A9A9"/>
                                            <w:right w:val="single" w:sz="2" w:space="0" w:color="A9A9A9"/>
                                          </w:divBdr>
                                          <w:divsChild>
                                            <w:div w:id="1849713479">
                                              <w:marLeft w:val="0"/>
                                              <w:marRight w:val="0"/>
                                              <w:marTop w:val="0"/>
                                              <w:marBottom w:val="0"/>
                                              <w:divBdr>
                                                <w:top w:val="none" w:sz="0" w:space="0" w:color="auto"/>
                                                <w:left w:val="none" w:sz="0" w:space="0" w:color="auto"/>
                                                <w:bottom w:val="none" w:sz="0" w:space="0" w:color="auto"/>
                                                <w:right w:val="none" w:sz="0" w:space="0" w:color="auto"/>
                                              </w:divBdr>
                                              <w:divsChild>
                                                <w:div w:id="655233291">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946355393">
                          <w:marLeft w:val="0"/>
                          <w:marRight w:val="0"/>
                          <w:marTop w:val="0"/>
                          <w:marBottom w:val="0"/>
                          <w:divBdr>
                            <w:top w:val="none" w:sz="0" w:space="0" w:color="auto"/>
                            <w:left w:val="none" w:sz="0" w:space="0" w:color="auto"/>
                            <w:bottom w:val="none" w:sz="0" w:space="0" w:color="auto"/>
                            <w:right w:val="none" w:sz="0" w:space="0" w:color="auto"/>
                          </w:divBdr>
                          <w:divsChild>
                            <w:div w:id="451287377">
                              <w:marLeft w:val="0"/>
                              <w:marRight w:val="0"/>
                              <w:marTop w:val="0"/>
                              <w:marBottom w:val="0"/>
                              <w:divBdr>
                                <w:top w:val="none" w:sz="0" w:space="0" w:color="auto"/>
                                <w:left w:val="none" w:sz="0" w:space="0" w:color="auto"/>
                                <w:bottom w:val="none" w:sz="0" w:space="0" w:color="auto"/>
                                <w:right w:val="none" w:sz="0" w:space="0" w:color="auto"/>
                              </w:divBdr>
                              <w:divsChild>
                                <w:div w:id="901796483">
                                  <w:marLeft w:val="0"/>
                                  <w:marRight w:val="0"/>
                                  <w:marTop w:val="0"/>
                                  <w:marBottom w:val="0"/>
                                  <w:divBdr>
                                    <w:top w:val="single" w:sz="2" w:space="0" w:color="DFDFDF"/>
                                    <w:left w:val="single" w:sz="2" w:space="0" w:color="DFDFDF"/>
                                    <w:bottom w:val="single" w:sz="2" w:space="0" w:color="DFDFDF"/>
                                    <w:right w:val="single" w:sz="2" w:space="0" w:color="DFDFDF"/>
                                  </w:divBdr>
                                  <w:divsChild>
                                    <w:div w:id="888110964">
                                      <w:marLeft w:val="-90"/>
                                      <w:marRight w:val="0"/>
                                      <w:marTop w:val="0"/>
                                      <w:marBottom w:val="0"/>
                                      <w:divBdr>
                                        <w:top w:val="none" w:sz="0" w:space="0" w:color="auto"/>
                                        <w:left w:val="none" w:sz="0" w:space="0" w:color="auto"/>
                                        <w:bottom w:val="none" w:sz="0" w:space="0" w:color="auto"/>
                                        <w:right w:val="none" w:sz="0" w:space="0" w:color="auto"/>
                                      </w:divBdr>
                                      <w:divsChild>
                                        <w:div w:id="1244874702">
                                          <w:marLeft w:val="0"/>
                                          <w:marRight w:val="0"/>
                                          <w:marTop w:val="0"/>
                                          <w:marBottom w:val="45"/>
                                          <w:divBdr>
                                            <w:top w:val="single" w:sz="2" w:space="0" w:color="A9A9A9"/>
                                            <w:left w:val="single" w:sz="2" w:space="0" w:color="A9A9A9"/>
                                            <w:bottom w:val="single" w:sz="2" w:space="0" w:color="A9A9A9"/>
                                            <w:right w:val="single" w:sz="2" w:space="0" w:color="A9A9A9"/>
                                          </w:divBdr>
                                          <w:divsChild>
                                            <w:div w:id="331839135">
                                              <w:marLeft w:val="0"/>
                                              <w:marRight w:val="0"/>
                                              <w:marTop w:val="0"/>
                                              <w:marBottom w:val="0"/>
                                              <w:divBdr>
                                                <w:top w:val="none" w:sz="0" w:space="0" w:color="auto"/>
                                                <w:left w:val="none" w:sz="0" w:space="0" w:color="auto"/>
                                                <w:bottom w:val="none" w:sz="0" w:space="0" w:color="auto"/>
                                                <w:right w:val="none" w:sz="0" w:space="0" w:color="auto"/>
                                              </w:divBdr>
                                              <w:divsChild>
                                                <w:div w:id="1943761265">
                                                  <w:marLeft w:val="92"/>
                                                  <w:marRight w:val="0"/>
                                                  <w:marTop w:val="0"/>
                                                  <w:marBottom w:val="150"/>
                                                  <w:divBdr>
                                                    <w:top w:val="single" w:sz="2" w:space="0" w:color="E4E4E4"/>
                                                    <w:left w:val="single" w:sz="2" w:space="0" w:color="E4E4E4"/>
                                                    <w:bottom w:val="single" w:sz="2" w:space="0" w:color="E4E4E4"/>
                                                    <w:right w:val="single" w:sz="2" w:space="0" w:color="E4E4E4"/>
                                                  </w:divBdr>
                                                </w:div>
                                                <w:div w:id="1405832772">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536187071">
                  <w:marLeft w:val="0"/>
                  <w:marRight w:val="0"/>
                  <w:marTop w:val="0"/>
                  <w:marBottom w:val="0"/>
                  <w:divBdr>
                    <w:top w:val="none" w:sz="0" w:space="0" w:color="auto"/>
                    <w:left w:val="none" w:sz="0" w:space="0" w:color="auto"/>
                    <w:bottom w:val="none" w:sz="0" w:space="0" w:color="auto"/>
                    <w:right w:val="none" w:sz="0" w:space="0" w:color="auto"/>
                  </w:divBdr>
                  <w:divsChild>
                    <w:div w:id="837109862">
                      <w:marLeft w:val="0"/>
                      <w:marRight w:val="0"/>
                      <w:marTop w:val="0"/>
                      <w:marBottom w:val="0"/>
                      <w:divBdr>
                        <w:top w:val="none" w:sz="0" w:space="0" w:color="auto"/>
                        <w:left w:val="none" w:sz="0" w:space="0" w:color="auto"/>
                        <w:bottom w:val="none" w:sz="0" w:space="0" w:color="auto"/>
                        <w:right w:val="none" w:sz="0" w:space="0" w:color="auto"/>
                      </w:divBdr>
                      <w:divsChild>
                        <w:div w:id="714738506">
                          <w:marLeft w:val="0"/>
                          <w:marRight w:val="0"/>
                          <w:marTop w:val="0"/>
                          <w:marBottom w:val="0"/>
                          <w:divBdr>
                            <w:top w:val="none" w:sz="0" w:space="0" w:color="auto"/>
                            <w:left w:val="none" w:sz="0" w:space="0" w:color="auto"/>
                            <w:bottom w:val="none" w:sz="0" w:space="0" w:color="auto"/>
                            <w:right w:val="none" w:sz="0" w:space="0" w:color="auto"/>
                          </w:divBdr>
                          <w:divsChild>
                            <w:div w:id="2114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83596">
                      <w:marLeft w:val="0"/>
                      <w:marRight w:val="0"/>
                      <w:marTop w:val="0"/>
                      <w:marBottom w:val="75"/>
                      <w:divBdr>
                        <w:top w:val="none" w:sz="0" w:space="0" w:color="auto"/>
                        <w:left w:val="none" w:sz="0" w:space="0" w:color="auto"/>
                        <w:bottom w:val="none" w:sz="0" w:space="0" w:color="auto"/>
                        <w:right w:val="none" w:sz="0" w:space="0" w:color="auto"/>
                      </w:divBdr>
                    </w:div>
                    <w:div w:id="934089957">
                      <w:marLeft w:val="0"/>
                      <w:marRight w:val="0"/>
                      <w:marTop w:val="0"/>
                      <w:marBottom w:val="300"/>
                      <w:divBdr>
                        <w:top w:val="none" w:sz="0" w:space="0" w:color="auto"/>
                        <w:left w:val="none" w:sz="0" w:space="0" w:color="auto"/>
                        <w:bottom w:val="none" w:sz="0" w:space="0" w:color="auto"/>
                        <w:right w:val="none" w:sz="0" w:space="0" w:color="auto"/>
                      </w:divBdr>
                      <w:divsChild>
                        <w:div w:id="904073879">
                          <w:marLeft w:val="0"/>
                          <w:marRight w:val="0"/>
                          <w:marTop w:val="0"/>
                          <w:marBottom w:val="0"/>
                          <w:divBdr>
                            <w:top w:val="none" w:sz="0" w:space="0" w:color="auto"/>
                            <w:left w:val="none" w:sz="0" w:space="0" w:color="auto"/>
                            <w:bottom w:val="none" w:sz="0" w:space="0" w:color="auto"/>
                            <w:right w:val="none" w:sz="0" w:space="0" w:color="auto"/>
                          </w:divBdr>
                        </w:div>
                      </w:divsChild>
                    </w:div>
                    <w:div w:id="7959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268259">
      <w:bodyDiv w:val="1"/>
      <w:marLeft w:val="0"/>
      <w:marRight w:val="0"/>
      <w:marTop w:val="0"/>
      <w:marBottom w:val="0"/>
      <w:divBdr>
        <w:top w:val="none" w:sz="0" w:space="0" w:color="auto"/>
        <w:left w:val="none" w:sz="0" w:space="0" w:color="auto"/>
        <w:bottom w:val="none" w:sz="0" w:space="0" w:color="auto"/>
        <w:right w:val="none" w:sz="0" w:space="0" w:color="auto"/>
      </w:divBdr>
      <w:divsChild>
        <w:div w:id="1502114272">
          <w:marLeft w:val="0"/>
          <w:marRight w:val="0"/>
          <w:marTop w:val="0"/>
          <w:marBottom w:val="150"/>
          <w:divBdr>
            <w:top w:val="none" w:sz="0" w:space="0" w:color="auto"/>
            <w:left w:val="none" w:sz="0" w:space="0" w:color="auto"/>
            <w:bottom w:val="none" w:sz="0" w:space="0" w:color="auto"/>
            <w:right w:val="none" w:sz="0" w:space="0" w:color="auto"/>
          </w:divBdr>
        </w:div>
      </w:divsChild>
    </w:div>
    <w:div w:id="1392194197">
      <w:bodyDiv w:val="1"/>
      <w:marLeft w:val="0"/>
      <w:marRight w:val="0"/>
      <w:marTop w:val="0"/>
      <w:marBottom w:val="0"/>
      <w:divBdr>
        <w:top w:val="none" w:sz="0" w:space="0" w:color="auto"/>
        <w:left w:val="none" w:sz="0" w:space="0" w:color="auto"/>
        <w:bottom w:val="none" w:sz="0" w:space="0" w:color="auto"/>
        <w:right w:val="none" w:sz="0" w:space="0" w:color="auto"/>
      </w:divBdr>
    </w:div>
    <w:div w:id="1392582601">
      <w:bodyDiv w:val="1"/>
      <w:marLeft w:val="0"/>
      <w:marRight w:val="0"/>
      <w:marTop w:val="0"/>
      <w:marBottom w:val="0"/>
      <w:divBdr>
        <w:top w:val="none" w:sz="0" w:space="0" w:color="auto"/>
        <w:left w:val="none" w:sz="0" w:space="0" w:color="auto"/>
        <w:bottom w:val="none" w:sz="0" w:space="0" w:color="auto"/>
        <w:right w:val="none" w:sz="0" w:space="0" w:color="auto"/>
      </w:divBdr>
      <w:divsChild>
        <w:div w:id="1326515147">
          <w:marLeft w:val="0"/>
          <w:marRight w:val="0"/>
          <w:marTop w:val="0"/>
          <w:marBottom w:val="375"/>
          <w:divBdr>
            <w:top w:val="none" w:sz="0" w:space="0" w:color="auto"/>
            <w:left w:val="none" w:sz="0" w:space="0" w:color="auto"/>
            <w:bottom w:val="single" w:sz="6" w:space="0" w:color="005494"/>
            <w:right w:val="none" w:sz="0" w:space="0" w:color="auto"/>
          </w:divBdr>
        </w:div>
        <w:div w:id="2096199040">
          <w:marLeft w:val="0"/>
          <w:marRight w:val="0"/>
          <w:marTop w:val="0"/>
          <w:marBottom w:val="300"/>
          <w:divBdr>
            <w:top w:val="none" w:sz="0" w:space="0" w:color="auto"/>
            <w:left w:val="none" w:sz="0" w:space="0" w:color="auto"/>
            <w:bottom w:val="single" w:sz="6" w:space="0" w:color="E4E4E4"/>
            <w:right w:val="none" w:sz="0" w:space="0" w:color="auto"/>
          </w:divBdr>
        </w:div>
        <w:div w:id="588927904">
          <w:marLeft w:val="0"/>
          <w:marRight w:val="0"/>
          <w:marTop w:val="0"/>
          <w:marBottom w:val="0"/>
          <w:divBdr>
            <w:top w:val="none" w:sz="0" w:space="0" w:color="auto"/>
            <w:left w:val="none" w:sz="0" w:space="0" w:color="auto"/>
            <w:bottom w:val="none" w:sz="0" w:space="0" w:color="auto"/>
            <w:right w:val="none" w:sz="0" w:space="0" w:color="auto"/>
          </w:divBdr>
          <w:divsChild>
            <w:div w:id="208302239">
              <w:marLeft w:val="0"/>
              <w:marRight w:val="0"/>
              <w:marTop w:val="0"/>
              <w:marBottom w:val="0"/>
              <w:divBdr>
                <w:top w:val="none" w:sz="0" w:space="0" w:color="auto"/>
                <w:left w:val="none" w:sz="0" w:space="0" w:color="auto"/>
                <w:bottom w:val="none" w:sz="0" w:space="0" w:color="auto"/>
                <w:right w:val="none" w:sz="0" w:space="0" w:color="auto"/>
              </w:divBdr>
              <w:divsChild>
                <w:div w:id="1532691246">
                  <w:marLeft w:val="0"/>
                  <w:marRight w:val="0"/>
                  <w:marTop w:val="0"/>
                  <w:marBottom w:val="450"/>
                  <w:divBdr>
                    <w:top w:val="none" w:sz="0" w:space="0" w:color="auto"/>
                    <w:left w:val="none" w:sz="0" w:space="0" w:color="auto"/>
                    <w:bottom w:val="none" w:sz="0" w:space="0" w:color="auto"/>
                    <w:right w:val="none" w:sz="0" w:space="0" w:color="auto"/>
                  </w:divBdr>
                  <w:divsChild>
                    <w:div w:id="2026520675">
                      <w:marLeft w:val="0"/>
                      <w:marRight w:val="0"/>
                      <w:marTop w:val="0"/>
                      <w:marBottom w:val="150"/>
                      <w:divBdr>
                        <w:top w:val="none" w:sz="0" w:space="0" w:color="auto"/>
                        <w:left w:val="none" w:sz="0" w:space="0" w:color="auto"/>
                        <w:bottom w:val="none" w:sz="0" w:space="0" w:color="auto"/>
                        <w:right w:val="none" w:sz="0" w:space="0" w:color="auto"/>
                      </w:divBdr>
                      <w:divsChild>
                        <w:div w:id="1819880431">
                          <w:marLeft w:val="0"/>
                          <w:marRight w:val="0"/>
                          <w:marTop w:val="0"/>
                          <w:marBottom w:val="0"/>
                          <w:divBdr>
                            <w:top w:val="none" w:sz="0" w:space="0" w:color="auto"/>
                            <w:left w:val="none" w:sz="0" w:space="0" w:color="auto"/>
                            <w:bottom w:val="none" w:sz="0" w:space="0" w:color="auto"/>
                            <w:right w:val="none" w:sz="0" w:space="0" w:color="auto"/>
                          </w:divBdr>
                        </w:div>
                      </w:divsChild>
                    </w:div>
                    <w:div w:id="385109240">
                      <w:marLeft w:val="0"/>
                      <w:marRight w:val="0"/>
                      <w:marTop w:val="0"/>
                      <w:marBottom w:val="0"/>
                      <w:divBdr>
                        <w:top w:val="none" w:sz="0" w:space="0" w:color="auto"/>
                        <w:left w:val="none" w:sz="0" w:space="0" w:color="auto"/>
                        <w:bottom w:val="none" w:sz="0" w:space="0" w:color="auto"/>
                        <w:right w:val="none" w:sz="0" w:space="0" w:color="auto"/>
                      </w:divBdr>
                      <w:divsChild>
                        <w:div w:id="1133718542">
                          <w:marLeft w:val="0"/>
                          <w:marRight w:val="0"/>
                          <w:marTop w:val="0"/>
                          <w:marBottom w:val="150"/>
                          <w:divBdr>
                            <w:top w:val="none" w:sz="0" w:space="0" w:color="auto"/>
                            <w:left w:val="none" w:sz="0" w:space="0" w:color="auto"/>
                            <w:bottom w:val="none" w:sz="0" w:space="0" w:color="auto"/>
                            <w:right w:val="none" w:sz="0" w:space="0" w:color="auto"/>
                          </w:divBdr>
                        </w:div>
                        <w:div w:id="1428454653">
                          <w:marLeft w:val="0"/>
                          <w:marRight w:val="0"/>
                          <w:marTop w:val="0"/>
                          <w:marBottom w:val="0"/>
                          <w:divBdr>
                            <w:top w:val="none" w:sz="0" w:space="0" w:color="auto"/>
                            <w:left w:val="none" w:sz="0" w:space="0" w:color="auto"/>
                            <w:bottom w:val="none" w:sz="0" w:space="0" w:color="auto"/>
                            <w:right w:val="none" w:sz="0" w:space="0" w:color="auto"/>
                          </w:divBdr>
                          <w:divsChild>
                            <w:div w:id="37068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584250">
      <w:bodyDiv w:val="1"/>
      <w:marLeft w:val="0"/>
      <w:marRight w:val="0"/>
      <w:marTop w:val="0"/>
      <w:marBottom w:val="0"/>
      <w:divBdr>
        <w:top w:val="none" w:sz="0" w:space="0" w:color="auto"/>
        <w:left w:val="none" w:sz="0" w:space="0" w:color="auto"/>
        <w:bottom w:val="none" w:sz="0" w:space="0" w:color="auto"/>
        <w:right w:val="none" w:sz="0" w:space="0" w:color="auto"/>
      </w:divBdr>
      <w:divsChild>
        <w:div w:id="1868063022">
          <w:marLeft w:val="0"/>
          <w:marRight w:val="0"/>
          <w:marTop w:val="0"/>
          <w:marBottom w:val="150"/>
          <w:divBdr>
            <w:top w:val="none" w:sz="0" w:space="0" w:color="auto"/>
            <w:left w:val="none" w:sz="0" w:space="0" w:color="auto"/>
            <w:bottom w:val="none" w:sz="0" w:space="0" w:color="auto"/>
            <w:right w:val="none" w:sz="0" w:space="0" w:color="auto"/>
          </w:divBdr>
        </w:div>
      </w:divsChild>
    </w:div>
    <w:div w:id="1392771696">
      <w:bodyDiv w:val="1"/>
      <w:marLeft w:val="0"/>
      <w:marRight w:val="0"/>
      <w:marTop w:val="0"/>
      <w:marBottom w:val="0"/>
      <w:divBdr>
        <w:top w:val="none" w:sz="0" w:space="0" w:color="auto"/>
        <w:left w:val="none" w:sz="0" w:space="0" w:color="auto"/>
        <w:bottom w:val="none" w:sz="0" w:space="0" w:color="auto"/>
        <w:right w:val="none" w:sz="0" w:space="0" w:color="auto"/>
      </w:divBdr>
    </w:div>
    <w:div w:id="1393388540">
      <w:bodyDiv w:val="1"/>
      <w:marLeft w:val="0"/>
      <w:marRight w:val="0"/>
      <w:marTop w:val="0"/>
      <w:marBottom w:val="0"/>
      <w:divBdr>
        <w:top w:val="none" w:sz="0" w:space="0" w:color="auto"/>
        <w:left w:val="none" w:sz="0" w:space="0" w:color="auto"/>
        <w:bottom w:val="none" w:sz="0" w:space="0" w:color="auto"/>
        <w:right w:val="none" w:sz="0" w:space="0" w:color="auto"/>
      </w:divBdr>
      <w:divsChild>
        <w:div w:id="1144002055">
          <w:marLeft w:val="0"/>
          <w:marRight w:val="0"/>
          <w:marTop w:val="0"/>
          <w:marBottom w:val="0"/>
          <w:divBdr>
            <w:top w:val="none" w:sz="0" w:space="0" w:color="auto"/>
            <w:left w:val="none" w:sz="0" w:space="0" w:color="auto"/>
            <w:bottom w:val="none" w:sz="0" w:space="0" w:color="auto"/>
            <w:right w:val="none" w:sz="0" w:space="0" w:color="auto"/>
          </w:divBdr>
          <w:divsChild>
            <w:div w:id="886993783">
              <w:marLeft w:val="0"/>
              <w:marRight w:val="0"/>
              <w:marTop w:val="0"/>
              <w:marBottom w:val="0"/>
              <w:divBdr>
                <w:top w:val="none" w:sz="0" w:space="0" w:color="auto"/>
                <w:left w:val="none" w:sz="0" w:space="0" w:color="auto"/>
                <w:bottom w:val="none" w:sz="0" w:space="0" w:color="auto"/>
                <w:right w:val="none" w:sz="0" w:space="0" w:color="auto"/>
              </w:divBdr>
              <w:divsChild>
                <w:div w:id="16216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0168">
          <w:marLeft w:val="0"/>
          <w:marRight w:val="0"/>
          <w:marTop w:val="0"/>
          <w:marBottom w:val="75"/>
          <w:divBdr>
            <w:top w:val="none" w:sz="0" w:space="0" w:color="auto"/>
            <w:left w:val="none" w:sz="0" w:space="0" w:color="auto"/>
            <w:bottom w:val="none" w:sz="0" w:space="0" w:color="auto"/>
            <w:right w:val="none" w:sz="0" w:space="0" w:color="auto"/>
          </w:divBdr>
        </w:div>
        <w:div w:id="575213442">
          <w:marLeft w:val="0"/>
          <w:marRight w:val="0"/>
          <w:marTop w:val="0"/>
          <w:marBottom w:val="300"/>
          <w:divBdr>
            <w:top w:val="none" w:sz="0" w:space="0" w:color="auto"/>
            <w:left w:val="none" w:sz="0" w:space="0" w:color="auto"/>
            <w:bottom w:val="none" w:sz="0" w:space="0" w:color="auto"/>
            <w:right w:val="none" w:sz="0" w:space="0" w:color="auto"/>
          </w:divBdr>
          <w:divsChild>
            <w:div w:id="1867986492">
              <w:marLeft w:val="0"/>
              <w:marRight w:val="0"/>
              <w:marTop w:val="0"/>
              <w:marBottom w:val="0"/>
              <w:divBdr>
                <w:top w:val="none" w:sz="0" w:space="0" w:color="auto"/>
                <w:left w:val="none" w:sz="0" w:space="0" w:color="auto"/>
                <w:bottom w:val="none" w:sz="0" w:space="0" w:color="auto"/>
                <w:right w:val="none" w:sz="0" w:space="0" w:color="auto"/>
              </w:divBdr>
            </w:div>
          </w:divsChild>
        </w:div>
        <w:div w:id="1095830884">
          <w:marLeft w:val="0"/>
          <w:marRight w:val="0"/>
          <w:marTop w:val="0"/>
          <w:marBottom w:val="0"/>
          <w:divBdr>
            <w:top w:val="none" w:sz="0" w:space="0" w:color="auto"/>
            <w:left w:val="none" w:sz="0" w:space="0" w:color="auto"/>
            <w:bottom w:val="none" w:sz="0" w:space="0" w:color="auto"/>
            <w:right w:val="none" w:sz="0" w:space="0" w:color="auto"/>
          </w:divBdr>
          <w:divsChild>
            <w:div w:id="690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00800">
      <w:bodyDiv w:val="1"/>
      <w:marLeft w:val="0"/>
      <w:marRight w:val="0"/>
      <w:marTop w:val="0"/>
      <w:marBottom w:val="0"/>
      <w:divBdr>
        <w:top w:val="none" w:sz="0" w:space="0" w:color="auto"/>
        <w:left w:val="none" w:sz="0" w:space="0" w:color="auto"/>
        <w:bottom w:val="none" w:sz="0" w:space="0" w:color="auto"/>
        <w:right w:val="none" w:sz="0" w:space="0" w:color="auto"/>
      </w:divBdr>
    </w:div>
    <w:div w:id="1393501619">
      <w:bodyDiv w:val="1"/>
      <w:marLeft w:val="0"/>
      <w:marRight w:val="0"/>
      <w:marTop w:val="0"/>
      <w:marBottom w:val="0"/>
      <w:divBdr>
        <w:top w:val="none" w:sz="0" w:space="0" w:color="auto"/>
        <w:left w:val="none" w:sz="0" w:space="0" w:color="auto"/>
        <w:bottom w:val="none" w:sz="0" w:space="0" w:color="auto"/>
        <w:right w:val="none" w:sz="0" w:space="0" w:color="auto"/>
      </w:divBdr>
      <w:divsChild>
        <w:div w:id="857425849">
          <w:marLeft w:val="0"/>
          <w:marRight w:val="0"/>
          <w:marTop w:val="300"/>
          <w:marBottom w:val="0"/>
          <w:divBdr>
            <w:top w:val="none" w:sz="0" w:space="0" w:color="auto"/>
            <w:left w:val="none" w:sz="0" w:space="0" w:color="auto"/>
            <w:bottom w:val="none" w:sz="0" w:space="0" w:color="auto"/>
            <w:right w:val="none" w:sz="0" w:space="0" w:color="auto"/>
          </w:divBdr>
        </w:div>
      </w:divsChild>
    </w:div>
    <w:div w:id="1393655577">
      <w:bodyDiv w:val="1"/>
      <w:marLeft w:val="0"/>
      <w:marRight w:val="0"/>
      <w:marTop w:val="0"/>
      <w:marBottom w:val="0"/>
      <w:divBdr>
        <w:top w:val="none" w:sz="0" w:space="0" w:color="auto"/>
        <w:left w:val="none" w:sz="0" w:space="0" w:color="auto"/>
        <w:bottom w:val="none" w:sz="0" w:space="0" w:color="auto"/>
        <w:right w:val="none" w:sz="0" w:space="0" w:color="auto"/>
      </w:divBdr>
      <w:divsChild>
        <w:div w:id="78720122">
          <w:marLeft w:val="0"/>
          <w:marRight w:val="0"/>
          <w:marTop w:val="0"/>
          <w:marBottom w:val="150"/>
          <w:divBdr>
            <w:top w:val="none" w:sz="0" w:space="0" w:color="auto"/>
            <w:left w:val="none" w:sz="0" w:space="0" w:color="auto"/>
            <w:bottom w:val="none" w:sz="0" w:space="0" w:color="auto"/>
            <w:right w:val="none" w:sz="0" w:space="0" w:color="auto"/>
          </w:divBdr>
        </w:div>
      </w:divsChild>
    </w:div>
    <w:div w:id="1393698694">
      <w:bodyDiv w:val="1"/>
      <w:marLeft w:val="0"/>
      <w:marRight w:val="0"/>
      <w:marTop w:val="0"/>
      <w:marBottom w:val="0"/>
      <w:divBdr>
        <w:top w:val="none" w:sz="0" w:space="0" w:color="auto"/>
        <w:left w:val="none" w:sz="0" w:space="0" w:color="auto"/>
        <w:bottom w:val="none" w:sz="0" w:space="0" w:color="auto"/>
        <w:right w:val="none" w:sz="0" w:space="0" w:color="auto"/>
      </w:divBdr>
      <w:divsChild>
        <w:div w:id="1207643722">
          <w:marLeft w:val="0"/>
          <w:marRight w:val="0"/>
          <w:marTop w:val="0"/>
          <w:marBottom w:val="150"/>
          <w:divBdr>
            <w:top w:val="none" w:sz="0" w:space="0" w:color="auto"/>
            <w:left w:val="none" w:sz="0" w:space="0" w:color="auto"/>
            <w:bottom w:val="none" w:sz="0" w:space="0" w:color="auto"/>
            <w:right w:val="none" w:sz="0" w:space="0" w:color="auto"/>
          </w:divBdr>
        </w:div>
        <w:div w:id="1929726339">
          <w:marLeft w:val="0"/>
          <w:marRight w:val="0"/>
          <w:marTop w:val="0"/>
          <w:marBottom w:val="0"/>
          <w:divBdr>
            <w:top w:val="none" w:sz="0" w:space="0" w:color="auto"/>
            <w:left w:val="none" w:sz="0" w:space="0" w:color="auto"/>
            <w:bottom w:val="none" w:sz="0" w:space="0" w:color="auto"/>
            <w:right w:val="none" w:sz="0" w:space="0" w:color="auto"/>
          </w:divBdr>
        </w:div>
      </w:divsChild>
    </w:div>
    <w:div w:id="1393893885">
      <w:bodyDiv w:val="1"/>
      <w:marLeft w:val="0"/>
      <w:marRight w:val="0"/>
      <w:marTop w:val="0"/>
      <w:marBottom w:val="0"/>
      <w:divBdr>
        <w:top w:val="none" w:sz="0" w:space="0" w:color="auto"/>
        <w:left w:val="none" w:sz="0" w:space="0" w:color="auto"/>
        <w:bottom w:val="none" w:sz="0" w:space="0" w:color="auto"/>
        <w:right w:val="none" w:sz="0" w:space="0" w:color="auto"/>
      </w:divBdr>
    </w:div>
    <w:div w:id="1394280558">
      <w:bodyDiv w:val="1"/>
      <w:marLeft w:val="0"/>
      <w:marRight w:val="0"/>
      <w:marTop w:val="0"/>
      <w:marBottom w:val="0"/>
      <w:divBdr>
        <w:top w:val="none" w:sz="0" w:space="0" w:color="auto"/>
        <w:left w:val="none" w:sz="0" w:space="0" w:color="auto"/>
        <w:bottom w:val="none" w:sz="0" w:space="0" w:color="auto"/>
        <w:right w:val="none" w:sz="0" w:space="0" w:color="auto"/>
      </w:divBdr>
      <w:divsChild>
        <w:div w:id="1747529536">
          <w:marLeft w:val="0"/>
          <w:marRight w:val="0"/>
          <w:marTop w:val="0"/>
          <w:marBottom w:val="150"/>
          <w:divBdr>
            <w:top w:val="none" w:sz="0" w:space="0" w:color="auto"/>
            <w:left w:val="none" w:sz="0" w:space="0" w:color="auto"/>
            <w:bottom w:val="none" w:sz="0" w:space="0" w:color="auto"/>
            <w:right w:val="none" w:sz="0" w:space="0" w:color="auto"/>
          </w:divBdr>
        </w:div>
      </w:divsChild>
    </w:div>
    <w:div w:id="1394305283">
      <w:bodyDiv w:val="1"/>
      <w:marLeft w:val="0"/>
      <w:marRight w:val="0"/>
      <w:marTop w:val="0"/>
      <w:marBottom w:val="0"/>
      <w:divBdr>
        <w:top w:val="none" w:sz="0" w:space="0" w:color="auto"/>
        <w:left w:val="none" w:sz="0" w:space="0" w:color="auto"/>
        <w:bottom w:val="none" w:sz="0" w:space="0" w:color="auto"/>
        <w:right w:val="none" w:sz="0" w:space="0" w:color="auto"/>
      </w:divBdr>
      <w:divsChild>
        <w:div w:id="536426939">
          <w:marLeft w:val="0"/>
          <w:marRight w:val="0"/>
          <w:marTop w:val="0"/>
          <w:marBottom w:val="0"/>
          <w:divBdr>
            <w:top w:val="none" w:sz="0" w:space="0" w:color="auto"/>
            <w:left w:val="none" w:sz="0" w:space="0" w:color="auto"/>
            <w:bottom w:val="dotted" w:sz="6" w:space="4" w:color="DDDDDD"/>
            <w:right w:val="none" w:sz="0" w:space="0" w:color="auto"/>
          </w:divBdr>
          <w:divsChild>
            <w:div w:id="17297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00485">
      <w:bodyDiv w:val="1"/>
      <w:marLeft w:val="0"/>
      <w:marRight w:val="0"/>
      <w:marTop w:val="0"/>
      <w:marBottom w:val="0"/>
      <w:divBdr>
        <w:top w:val="none" w:sz="0" w:space="0" w:color="auto"/>
        <w:left w:val="none" w:sz="0" w:space="0" w:color="auto"/>
        <w:bottom w:val="none" w:sz="0" w:space="0" w:color="auto"/>
        <w:right w:val="none" w:sz="0" w:space="0" w:color="auto"/>
      </w:divBdr>
      <w:divsChild>
        <w:div w:id="609052334">
          <w:marLeft w:val="0"/>
          <w:marRight w:val="0"/>
          <w:marTop w:val="0"/>
          <w:marBottom w:val="0"/>
          <w:divBdr>
            <w:top w:val="none" w:sz="0" w:space="0" w:color="auto"/>
            <w:left w:val="none" w:sz="0" w:space="0" w:color="auto"/>
            <w:bottom w:val="none" w:sz="0" w:space="0" w:color="auto"/>
            <w:right w:val="none" w:sz="0" w:space="0" w:color="auto"/>
          </w:divBdr>
          <w:divsChild>
            <w:div w:id="1752585319">
              <w:marLeft w:val="0"/>
              <w:marRight w:val="0"/>
              <w:marTop w:val="0"/>
              <w:marBottom w:val="0"/>
              <w:divBdr>
                <w:top w:val="none" w:sz="0" w:space="0" w:color="auto"/>
                <w:left w:val="none" w:sz="0" w:space="0" w:color="auto"/>
                <w:bottom w:val="none" w:sz="0" w:space="0" w:color="auto"/>
                <w:right w:val="none" w:sz="0" w:space="0" w:color="auto"/>
              </w:divBdr>
              <w:divsChild>
                <w:div w:id="854490937">
                  <w:marLeft w:val="0"/>
                  <w:marRight w:val="0"/>
                  <w:marTop w:val="0"/>
                  <w:marBottom w:val="0"/>
                  <w:divBdr>
                    <w:top w:val="none" w:sz="0" w:space="0" w:color="auto"/>
                    <w:left w:val="none" w:sz="0" w:space="0" w:color="auto"/>
                    <w:bottom w:val="none" w:sz="0" w:space="0" w:color="auto"/>
                    <w:right w:val="none" w:sz="0" w:space="0" w:color="auto"/>
                  </w:divBdr>
                  <w:divsChild>
                    <w:div w:id="1679386896">
                      <w:marLeft w:val="0"/>
                      <w:marRight w:val="0"/>
                      <w:marTop w:val="0"/>
                      <w:marBottom w:val="0"/>
                      <w:divBdr>
                        <w:top w:val="none" w:sz="0" w:space="0" w:color="auto"/>
                        <w:left w:val="none" w:sz="0" w:space="0" w:color="auto"/>
                        <w:bottom w:val="none" w:sz="0" w:space="0" w:color="auto"/>
                        <w:right w:val="none" w:sz="0" w:space="0" w:color="auto"/>
                      </w:divBdr>
                      <w:divsChild>
                        <w:div w:id="1296137451">
                          <w:marLeft w:val="0"/>
                          <w:marRight w:val="0"/>
                          <w:marTop w:val="0"/>
                          <w:marBottom w:val="0"/>
                          <w:divBdr>
                            <w:top w:val="none" w:sz="0" w:space="0" w:color="auto"/>
                            <w:left w:val="none" w:sz="0" w:space="0" w:color="auto"/>
                            <w:bottom w:val="none" w:sz="0" w:space="0" w:color="auto"/>
                            <w:right w:val="none" w:sz="0" w:space="0" w:color="auto"/>
                          </w:divBdr>
                          <w:divsChild>
                            <w:div w:id="204728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205677">
      <w:bodyDiv w:val="1"/>
      <w:marLeft w:val="0"/>
      <w:marRight w:val="0"/>
      <w:marTop w:val="0"/>
      <w:marBottom w:val="0"/>
      <w:divBdr>
        <w:top w:val="none" w:sz="0" w:space="0" w:color="auto"/>
        <w:left w:val="none" w:sz="0" w:space="0" w:color="auto"/>
        <w:bottom w:val="none" w:sz="0" w:space="0" w:color="auto"/>
        <w:right w:val="none" w:sz="0" w:space="0" w:color="auto"/>
      </w:divBdr>
    </w:div>
    <w:div w:id="1395424016">
      <w:bodyDiv w:val="1"/>
      <w:marLeft w:val="0"/>
      <w:marRight w:val="0"/>
      <w:marTop w:val="0"/>
      <w:marBottom w:val="0"/>
      <w:divBdr>
        <w:top w:val="none" w:sz="0" w:space="0" w:color="auto"/>
        <w:left w:val="none" w:sz="0" w:space="0" w:color="auto"/>
        <w:bottom w:val="none" w:sz="0" w:space="0" w:color="auto"/>
        <w:right w:val="none" w:sz="0" w:space="0" w:color="auto"/>
      </w:divBdr>
      <w:divsChild>
        <w:div w:id="1381856296">
          <w:marLeft w:val="0"/>
          <w:marRight w:val="0"/>
          <w:marTop w:val="0"/>
          <w:marBottom w:val="0"/>
          <w:divBdr>
            <w:top w:val="none" w:sz="0" w:space="0" w:color="auto"/>
            <w:left w:val="none" w:sz="0" w:space="0" w:color="auto"/>
            <w:bottom w:val="none" w:sz="0" w:space="0" w:color="auto"/>
            <w:right w:val="none" w:sz="0" w:space="0" w:color="auto"/>
          </w:divBdr>
          <w:divsChild>
            <w:div w:id="1188174147">
              <w:marLeft w:val="0"/>
              <w:marRight w:val="0"/>
              <w:marTop w:val="0"/>
              <w:marBottom w:val="150"/>
              <w:divBdr>
                <w:top w:val="none" w:sz="0" w:space="0" w:color="auto"/>
                <w:left w:val="none" w:sz="0" w:space="0" w:color="auto"/>
                <w:bottom w:val="none" w:sz="0" w:space="0" w:color="auto"/>
                <w:right w:val="none" w:sz="0" w:space="0" w:color="auto"/>
              </w:divBdr>
            </w:div>
            <w:div w:id="153893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54511">
      <w:bodyDiv w:val="1"/>
      <w:marLeft w:val="0"/>
      <w:marRight w:val="0"/>
      <w:marTop w:val="0"/>
      <w:marBottom w:val="0"/>
      <w:divBdr>
        <w:top w:val="none" w:sz="0" w:space="0" w:color="auto"/>
        <w:left w:val="none" w:sz="0" w:space="0" w:color="auto"/>
        <w:bottom w:val="none" w:sz="0" w:space="0" w:color="auto"/>
        <w:right w:val="none" w:sz="0" w:space="0" w:color="auto"/>
      </w:divBdr>
      <w:divsChild>
        <w:div w:id="1334719130">
          <w:marLeft w:val="0"/>
          <w:marRight w:val="0"/>
          <w:marTop w:val="0"/>
          <w:marBottom w:val="0"/>
          <w:divBdr>
            <w:top w:val="none" w:sz="0" w:space="0" w:color="auto"/>
            <w:left w:val="none" w:sz="0" w:space="0" w:color="auto"/>
            <w:bottom w:val="dotted" w:sz="6" w:space="4" w:color="DDDDDD"/>
            <w:right w:val="none" w:sz="0" w:space="0" w:color="auto"/>
          </w:divBdr>
        </w:div>
      </w:divsChild>
    </w:div>
    <w:div w:id="1395934656">
      <w:bodyDiv w:val="1"/>
      <w:marLeft w:val="0"/>
      <w:marRight w:val="0"/>
      <w:marTop w:val="0"/>
      <w:marBottom w:val="0"/>
      <w:divBdr>
        <w:top w:val="none" w:sz="0" w:space="0" w:color="auto"/>
        <w:left w:val="none" w:sz="0" w:space="0" w:color="auto"/>
        <w:bottom w:val="none" w:sz="0" w:space="0" w:color="auto"/>
        <w:right w:val="none" w:sz="0" w:space="0" w:color="auto"/>
      </w:divBdr>
      <w:divsChild>
        <w:div w:id="12270702">
          <w:marLeft w:val="0"/>
          <w:marRight w:val="0"/>
          <w:marTop w:val="0"/>
          <w:marBottom w:val="0"/>
          <w:divBdr>
            <w:top w:val="none" w:sz="0" w:space="0" w:color="auto"/>
            <w:left w:val="none" w:sz="0" w:space="0" w:color="auto"/>
            <w:bottom w:val="dotted" w:sz="6" w:space="4" w:color="DDDDDD"/>
            <w:right w:val="none" w:sz="0" w:space="0" w:color="auto"/>
          </w:divBdr>
          <w:divsChild>
            <w:div w:id="144037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5161">
      <w:bodyDiv w:val="1"/>
      <w:marLeft w:val="0"/>
      <w:marRight w:val="0"/>
      <w:marTop w:val="0"/>
      <w:marBottom w:val="0"/>
      <w:divBdr>
        <w:top w:val="none" w:sz="0" w:space="0" w:color="auto"/>
        <w:left w:val="none" w:sz="0" w:space="0" w:color="auto"/>
        <w:bottom w:val="none" w:sz="0" w:space="0" w:color="auto"/>
        <w:right w:val="none" w:sz="0" w:space="0" w:color="auto"/>
      </w:divBdr>
      <w:divsChild>
        <w:div w:id="588002409">
          <w:marLeft w:val="0"/>
          <w:marRight w:val="0"/>
          <w:marTop w:val="0"/>
          <w:marBottom w:val="150"/>
          <w:divBdr>
            <w:top w:val="none" w:sz="0" w:space="0" w:color="auto"/>
            <w:left w:val="none" w:sz="0" w:space="0" w:color="auto"/>
            <w:bottom w:val="none" w:sz="0" w:space="0" w:color="auto"/>
            <w:right w:val="none" w:sz="0" w:space="0" w:color="auto"/>
          </w:divBdr>
          <w:divsChild>
            <w:div w:id="1299067792">
              <w:marLeft w:val="0"/>
              <w:marRight w:val="0"/>
              <w:marTop w:val="0"/>
              <w:marBottom w:val="0"/>
              <w:divBdr>
                <w:top w:val="none" w:sz="0" w:space="0" w:color="auto"/>
                <w:left w:val="none" w:sz="0" w:space="0" w:color="auto"/>
                <w:bottom w:val="none" w:sz="0" w:space="0" w:color="auto"/>
                <w:right w:val="none" w:sz="0" w:space="0" w:color="auto"/>
              </w:divBdr>
              <w:divsChild>
                <w:div w:id="191430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52399">
          <w:marLeft w:val="0"/>
          <w:marRight w:val="0"/>
          <w:marTop w:val="0"/>
          <w:marBottom w:val="150"/>
          <w:divBdr>
            <w:top w:val="none" w:sz="0" w:space="0" w:color="auto"/>
            <w:left w:val="none" w:sz="0" w:space="0" w:color="auto"/>
            <w:bottom w:val="none" w:sz="0" w:space="0" w:color="auto"/>
            <w:right w:val="none" w:sz="0" w:space="0" w:color="auto"/>
          </w:divBdr>
        </w:div>
        <w:div w:id="952438016">
          <w:marLeft w:val="0"/>
          <w:marRight w:val="0"/>
          <w:marTop w:val="0"/>
          <w:marBottom w:val="0"/>
          <w:divBdr>
            <w:top w:val="none" w:sz="0" w:space="0" w:color="auto"/>
            <w:left w:val="none" w:sz="0" w:space="0" w:color="auto"/>
            <w:bottom w:val="none" w:sz="0" w:space="0" w:color="auto"/>
            <w:right w:val="none" w:sz="0" w:space="0" w:color="auto"/>
          </w:divBdr>
          <w:divsChild>
            <w:div w:id="91829209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96784635">
      <w:bodyDiv w:val="1"/>
      <w:marLeft w:val="0"/>
      <w:marRight w:val="0"/>
      <w:marTop w:val="0"/>
      <w:marBottom w:val="0"/>
      <w:divBdr>
        <w:top w:val="none" w:sz="0" w:space="0" w:color="auto"/>
        <w:left w:val="none" w:sz="0" w:space="0" w:color="auto"/>
        <w:bottom w:val="none" w:sz="0" w:space="0" w:color="auto"/>
        <w:right w:val="none" w:sz="0" w:space="0" w:color="auto"/>
      </w:divBdr>
    </w:div>
    <w:div w:id="1396901699">
      <w:bodyDiv w:val="1"/>
      <w:marLeft w:val="0"/>
      <w:marRight w:val="0"/>
      <w:marTop w:val="0"/>
      <w:marBottom w:val="0"/>
      <w:divBdr>
        <w:top w:val="none" w:sz="0" w:space="0" w:color="auto"/>
        <w:left w:val="none" w:sz="0" w:space="0" w:color="auto"/>
        <w:bottom w:val="none" w:sz="0" w:space="0" w:color="auto"/>
        <w:right w:val="none" w:sz="0" w:space="0" w:color="auto"/>
      </w:divBdr>
      <w:divsChild>
        <w:div w:id="253243596">
          <w:marLeft w:val="0"/>
          <w:marRight w:val="0"/>
          <w:marTop w:val="0"/>
          <w:marBottom w:val="150"/>
          <w:divBdr>
            <w:top w:val="none" w:sz="0" w:space="0" w:color="auto"/>
            <w:left w:val="none" w:sz="0" w:space="0" w:color="auto"/>
            <w:bottom w:val="none" w:sz="0" w:space="0" w:color="auto"/>
            <w:right w:val="none" w:sz="0" w:space="0" w:color="auto"/>
          </w:divBdr>
        </w:div>
      </w:divsChild>
    </w:div>
    <w:div w:id="1396974073">
      <w:bodyDiv w:val="1"/>
      <w:marLeft w:val="0"/>
      <w:marRight w:val="0"/>
      <w:marTop w:val="0"/>
      <w:marBottom w:val="0"/>
      <w:divBdr>
        <w:top w:val="none" w:sz="0" w:space="0" w:color="auto"/>
        <w:left w:val="none" w:sz="0" w:space="0" w:color="auto"/>
        <w:bottom w:val="none" w:sz="0" w:space="0" w:color="auto"/>
        <w:right w:val="none" w:sz="0" w:space="0" w:color="auto"/>
      </w:divBdr>
      <w:divsChild>
        <w:div w:id="780343657">
          <w:marLeft w:val="0"/>
          <w:marRight w:val="0"/>
          <w:marTop w:val="0"/>
          <w:marBottom w:val="0"/>
          <w:divBdr>
            <w:top w:val="none" w:sz="0" w:space="0" w:color="auto"/>
            <w:left w:val="none" w:sz="0" w:space="0" w:color="auto"/>
            <w:bottom w:val="none" w:sz="0" w:space="0" w:color="auto"/>
            <w:right w:val="none" w:sz="0" w:space="0" w:color="auto"/>
          </w:divBdr>
          <w:divsChild>
            <w:div w:id="667945138">
              <w:marLeft w:val="0"/>
              <w:marRight w:val="0"/>
              <w:marTop w:val="0"/>
              <w:marBottom w:val="0"/>
              <w:divBdr>
                <w:top w:val="none" w:sz="0" w:space="0" w:color="auto"/>
                <w:left w:val="none" w:sz="0" w:space="0" w:color="auto"/>
                <w:bottom w:val="none" w:sz="0" w:space="0" w:color="auto"/>
                <w:right w:val="none" w:sz="0" w:space="0" w:color="auto"/>
              </w:divBdr>
              <w:divsChild>
                <w:div w:id="999890543">
                  <w:marLeft w:val="0"/>
                  <w:marRight w:val="0"/>
                  <w:marTop w:val="0"/>
                  <w:marBottom w:val="0"/>
                  <w:divBdr>
                    <w:top w:val="none" w:sz="0" w:space="0" w:color="auto"/>
                    <w:left w:val="none" w:sz="0" w:space="0" w:color="auto"/>
                    <w:bottom w:val="none" w:sz="0" w:space="0" w:color="auto"/>
                    <w:right w:val="none" w:sz="0" w:space="0" w:color="auto"/>
                  </w:divBdr>
                  <w:divsChild>
                    <w:div w:id="1028533046">
                      <w:marLeft w:val="0"/>
                      <w:marRight w:val="0"/>
                      <w:marTop w:val="0"/>
                      <w:marBottom w:val="0"/>
                      <w:divBdr>
                        <w:top w:val="none" w:sz="0" w:space="0" w:color="auto"/>
                        <w:left w:val="none" w:sz="0" w:space="0" w:color="auto"/>
                        <w:bottom w:val="none" w:sz="0" w:space="0" w:color="auto"/>
                        <w:right w:val="none" w:sz="0" w:space="0" w:color="auto"/>
                      </w:divBdr>
                      <w:divsChild>
                        <w:div w:id="1007636060">
                          <w:marLeft w:val="0"/>
                          <w:marRight w:val="0"/>
                          <w:marTop w:val="0"/>
                          <w:marBottom w:val="0"/>
                          <w:divBdr>
                            <w:top w:val="none" w:sz="0" w:space="0" w:color="auto"/>
                            <w:left w:val="none" w:sz="0" w:space="0" w:color="auto"/>
                            <w:bottom w:val="none" w:sz="0" w:space="0" w:color="auto"/>
                            <w:right w:val="none" w:sz="0" w:space="0" w:color="auto"/>
                          </w:divBdr>
                          <w:divsChild>
                            <w:div w:id="579871528">
                              <w:marLeft w:val="0"/>
                              <w:marRight w:val="0"/>
                              <w:marTop w:val="0"/>
                              <w:marBottom w:val="0"/>
                              <w:divBdr>
                                <w:top w:val="none" w:sz="0" w:space="0" w:color="auto"/>
                                <w:left w:val="none" w:sz="0" w:space="0" w:color="auto"/>
                                <w:bottom w:val="none" w:sz="0" w:space="0" w:color="auto"/>
                                <w:right w:val="none" w:sz="0" w:space="0" w:color="auto"/>
                              </w:divBdr>
                              <w:divsChild>
                                <w:div w:id="634222077">
                                  <w:marLeft w:val="0"/>
                                  <w:marRight w:val="0"/>
                                  <w:marTop w:val="0"/>
                                  <w:marBottom w:val="0"/>
                                  <w:divBdr>
                                    <w:top w:val="none" w:sz="0" w:space="0" w:color="auto"/>
                                    <w:left w:val="none" w:sz="0" w:space="0" w:color="auto"/>
                                    <w:bottom w:val="none" w:sz="0" w:space="0" w:color="auto"/>
                                    <w:right w:val="none" w:sz="0" w:space="0" w:color="auto"/>
                                  </w:divBdr>
                                  <w:divsChild>
                                    <w:div w:id="99414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169430">
      <w:bodyDiv w:val="1"/>
      <w:marLeft w:val="0"/>
      <w:marRight w:val="0"/>
      <w:marTop w:val="0"/>
      <w:marBottom w:val="0"/>
      <w:divBdr>
        <w:top w:val="none" w:sz="0" w:space="0" w:color="auto"/>
        <w:left w:val="none" w:sz="0" w:space="0" w:color="auto"/>
        <w:bottom w:val="none" w:sz="0" w:space="0" w:color="auto"/>
        <w:right w:val="none" w:sz="0" w:space="0" w:color="auto"/>
      </w:divBdr>
    </w:div>
    <w:div w:id="1398045755">
      <w:bodyDiv w:val="1"/>
      <w:marLeft w:val="0"/>
      <w:marRight w:val="0"/>
      <w:marTop w:val="0"/>
      <w:marBottom w:val="0"/>
      <w:divBdr>
        <w:top w:val="none" w:sz="0" w:space="0" w:color="auto"/>
        <w:left w:val="none" w:sz="0" w:space="0" w:color="auto"/>
        <w:bottom w:val="none" w:sz="0" w:space="0" w:color="auto"/>
        <w:right w:val="none" w:sz="0" w:space="0" w:color="auto"/>
      </w:divBdr>
      <w:divsChild>
        <w:div w:id="461535246">
          <w:marLeft w:val="0"/>
          <w:marRight w:val="0"/>
          <w:marTop w:val="0"/>
          <w:marBottom w:val="0"/>
          <w:divBdr>
            <w:top w:val="none" w:sz="0" w:space="0" w:color="auto"/>
            <w:left w:val="none" w:sz="0" w:space="0" w:color="auto"/>
            <w:bottom w:val="dotted" w:sz="6" w:space="4" w:color="DDDDDD"/>
            <w:right w:val="none" w:sz="0" w:space="0" w:color="auto"/>
          </w:divBdr>
        </w:div>
      </w:divsChild>
    </w:div>
    <w:div w:id="1398285109">
      <w:bodyDiv w:val="1"/>
      <w:marLeft w:val="0"/>
      <w:marRight w:val="0"/>
      <w:marTop w:val="0"/>
      <w:marBottom w:val="0"/>
      <w:divBdr>
        <w:top w:val="none" w:sz="0" w:space="0" w:color="auto"/>
        <w:left w:val="none" w:sz="0" w:space="0" w:color="auto"/>
        <w:bottom w:val="none" w:sz="0" w:space="0" w:color="auto"/>
        <w:right w:val="none" w:sz="0" w:space="0" w:color="auto"/>
      </w:divBdr>
    </w:div>
    <w:div w:id="1398286920">
      <w:bodyDiv w:val="1"/>
      <w:marLeft w:val="0"/>
      <w:marRight w:val="0"/>
      <w:marTop w:val="0"/>
      <w:marBottom w:val="0"/>
      <w:divBdr>
        <w:top w:val="none" w:sz="0" w:space="0" w:color="auto"/>
        <w:left w:val="none" w:sz="0" w:space="0" w:color="auto"/>
        <w:bottom w:val="none" w:sz="0" w:space="0" w:color="auto"/>
        <w:right w:val="none" w:sz="0" w:space="0" w:color="auto"/>
      </w:divBdr>
      <w:divsChild>
        <w:div w:id="183173552">
          <w:marLeft w:val="0"/>
          <w:marRight w:val="0"/>
          <w:marTop w:val="0"/>
          <w:marBottom w:val="150"/>
          <w:divBdr>
            <w:top w:val="none" w:sz="0" w:space="0" w:color="auto"/>
            <w:left w:val="none" w:sz="0" w:space="0" w:color="auto"/>
            <w:bottom w:val="none" w:sz="0" w:space="0" w:color="auto"/>
            <w:right w:val="none" w:sz="0" w:space="0" w:color="auto"/>
          </w:divBdr>
        </w:div>
      </w:divsChild>
    </w:div>
    <w:div w:id="1398554287">
      <w:bodyDiv w:val="1"/>
      <w:marLeft w:val="0"/>
      <w:marRight w:val="0"/>
      <w:marTop w:val="0"/>
      <w:marBottom w:val="0"/>
      <w:divBdr>
        <w:top w:val="none" w:sz="0" w:space="0" w:color="auto"/>
        <w:left w:val="none" w:sz="0" w:space="0" w:color="auto"/>
        <w:bottom w:val="none" w:sz="0" w:space="0" w:color="auto"/>
        <w:right w:val="none" w:sz="0" w:space="0" w:color="auto"/>
      </w:divBdr>
      <w:divsChild>
        <w:div w:id="117989536">
          <w:marLeft w:val="0"/>
          <w:marRight w:val="0"/>
          <w:marTop w:val="0"/>
          <w:marBottom w:val="0"/>
          <w:divBdr>
            <w:top w:val="single" w:sz="6" w:space="0" w:color="E5E5E5"/>
            <w:left w:val="none" w:sz="0" w:space="0" w:color="auto"/>
            <w:bottom w:val="single" w:sz="18" w:space="0" w:color="000000"/>
            <w:right w:val="none" w:sz="0" w:space="0" w:color="auto"/>
          </w:divBdr>
          <w:divsChild>
            <w:div w:id="244463703">
              <w:marLeft w:val="0"/>
              <w:marRight w:val="0"/>
              <w:marTop w:val="0"/>
              <w:marBottom w:val="0"/>
              <w:divBdr>
                <w:top w:val="none" w:sz="0" w:space="0" w:color="auto"/>
                <w:left w:val="none" w:sz="0" w:space="0" w:color="auto"/>
                <w:bottom w:val="none" w:sz="0" w:space="0" w:color="auto"/>
                <w:right w:val="none" w:sz="0" w:space="0" w:color="auto"/>
              </w:divBdr>
              <w:divsChild>
                <w:div w:id="16874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81016">
          <w:marLeft w:val="0"/>
          <w:marRight w:val="0"/>
          <w:marTop w:val="0"/>
          <w:marBottom w:val="0"/>
          <w:divBdr>
            <w:top w:val="none" w:sz="0" w:space="0" w:color="auto"/>
            <w:left w:val="none" w:sz="0" w:space="0" w:color="auto"/>
            <w:bottom w:val="none" w:sz="0" w:space="0" w:color="auto"/>
            <w:right w:val="none" w:sz="0" w:space="0" w:color="auto"/>
          </w:divBdr>
          <w:divsChild>
            <w:div w:id="1236207682">
              <w:marLeft w:val="0"/>
              <w:marRight w:val="0"/>
              <w:marTop w:val="0"/>
              <w:marBottom w:val="0"/>
              <w:divBdr>
                <w:top w:val="none" w:sz="0" w:space="0" w:color="auto"/>
                <w:left w:val="none" w:sz="0" w:space="0" w:color="auto"/>
                <w:bottom w:val="none" w:sz="0" w:space="0" w:color="auto"/>
                <w:right w:val="none" w:sz="0" w:space="0" w:color="auto"/>
              </w:divBdr>
              <w:divsChild>
                <w:div w:id="1129281012">
                  <w:marLeft w:val="0"/>
                  <w:marRight w:val="0"/>
                  <w:marTop w:val="0"/>
                  <w:marBottom w:val="0"/>
                  <w:divBdr>
                    <w:top w:val="none" w:sz="0" w:space="0" w:color="auto"/>
                    <w:left w:val="none" w:sz="0" w:space="0" w:color="auto"/>
                    <w:bottom w:val="none" w:sz="0" w:space="0" w:color="auto"/>
                    <w:right w:val="none" w:sz="0" w:space="0" w:color="auto"/>
                  </w:divBdr>
                  <w:divsChild>
                    <w:div w:id="1794246865">
                      <w:marLeft w:val="0"/>
                      <w:marRight w:val="0"/>
                      <w:marTop w:val="0"/>
                      <w:marBottom w:val="300"/>
                      <w:divBdr>
                        <w:top w:val="none" w:sz="0" w:space="0" w:color="auto"/>
                        <w:left w:val="none" w:sz="0" w:space="0" w:color="auto"/>
                        <w:bottom w:val="none" w:sz="0" w:space="0" w:color="auto"/>
                        <w:right w:val="none" w:sz="0" w:space="0" w:color="auto"/>
                      </w:divBdr>
                      <w:divsChild>
                        <w:div w:id="2103842246">
                          <w:marLeft w:val="0"/>
                          <w:marRight w:val="0"/>
                          <w:marTop w:val="0"/>
                          <w:marBottom w:val="225"/>
                          <w:divBdr>
                            <w:top w:val="single" w:sz="6" w:space="11" w:color="E5E5E5"/>
                            <w:left w:val="single" w:sz="6" w:space="11" w:color="E5E5E5"/>
                            <w:bottom w:val="single" w:sz="6" w:space="1" w:color="E5E5E5"/>
                            <w:right w:val="single" w:sz="6" w:space="11" w:color="E5E5E5"/>
                          </w:divBdr>
                          <w:divsChild>
                            <w:div w:id="236280585">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399010981">
      <w:bodyDiv w:val="1"/>
      <w:marLeft w:val="0"/>
      <w:marRight w:val="0"/>
      <w:marTop w:val="0"/>
      <w:marBottom w:val="0"/>
      <w:divBdr>
        <w:top w:val="none" w:sz="0" w:space="0" w:color="auto"/>
        <w:left w:val="none" w:sz="0" w:space="0" w:color="auto"/>
        <w:bottom w:val="none" w:sz="0" w:space="0" w:color="auto"/>
        <w:right w:val="none" w:sz="0" w:space="0" w:color="auto"/>
      </w:divBdr>
    </w:div>
    <w:div w:id="1399746032">
      <w:bodyDiv w:val="1"/>
      <w:marLeft w:val="0"/>
      <w:marRight w:val="0"/>
      <w:marTop w:val="0"/>
      <w:marBottom w:val="0"/>
      <w:divBdr>
        <w:top w:val="none" w:sz="0" w:space="0" w:color="auto"/>
        <w:left w:val="none" w:sz="0" w:space="0" w:color="auto"/>
        <w:bottom w:val="none" w:sz="0" w:space="0" w:color="auto"/>
        <w:right w:val="none" w:sz="0" w:space="0" w:color="auto"/>
      </w:divBdr>
      <w:divsChild>
        <w:div w:id="1239559837">
          <w:marLeft w:val="0"/>
          <w:marRight w:val="0"/>
          <w:marTop w:val="0"/>
          <w:marBottom w:val="150"/>
          <w:divBdr>
            <w:top w:val="none" w:sz="0" w:space="0" w:color="auto"/>
            <w:left w:val="none" w:sz="0" w:space="0" w:color="auto"/>
            <w:bottom w:val="none" w:sz="0" w:space="0" w:color="auto"/>
            <w:right w:val="none" w:sz="0" w:space="0" w:color="auto"/>
          </w:divBdr>
        </w:div>
      </w:divsChild>
    </w:div>
    <w:div w:id="1400328927">
      <w:bodyDiv w:val="1"/>
      <w:marLeft w:val="0"/>
      <w:marRight w:val="0"/>
      <w:marTop w:val="0"/>
      <w:marBottom w:val="0"/>
      <w:divBdr>
        <w:top w:val="none" w:sz="0" w:space="0" w:color="auto"/>
        <w:left w:val="none" w:sz="0" w:space="0" w:color="auto"/>
        <w:bottom w:val="none" w:sz="0" w:space="0" w:color="auto"/>
        <w:right w:val="none" w:sz="0" w:space="0" w:color="auto"/>
      </w:divBdr>
      <w:divsChild>
        <w:div w:id="1415085284">
          <w:marLeft w:val="0"/>
          <w:marRight w:val="0"/>
          <w:marTop w:val="0"/>
          <w:marBottom w:val="150"/>
          <w:divBdr>
            <w:top w:val="none" w:sz="0" w:space="0" w:color="auto"/>
            <w:left w:val="none" w:sz="0" w:space="0" w:color="auto"/>
            <w:bottom w:val="none" w:sz="0" w:space="0" w:color="auto"/>
            <w:right w:val="none" w:sz="0" w:space="0" w:color="auto"/>
          </w:divBdr>
        </w:div>
      </w:divsChild>
    </w:div>
    <w:div w:id="1400517886">
      <w:bodyDiv w:val="1"/>
      <w:marLeft w:val="0"/>
      <w:marRight w:val="0"/>
      <w:marTop w:val="0"/>
      <w:marBottom w:val="0"/>
      <w:divBdr>
        <w:top w:val="none" w:sz="0" w:space="0" w:color="auto"/>
        <w:left w:val="none" w:sz="0" w:space="0" w:color="auto"/>
        <w:bottom w:val="none" w:sz="0" w:space="0" w:color="auto"/>
        <w:right w:val="none" w:sz="0" w:space="0" w:color="auto"/>
      </w:divBdr>
      <w:divsChild>
        <w:div w:id="101649875">
          <w:marLeft w:val="0"/>
          <w:marRight w:val="0"/>
          <w:marTop w:val="300"/>
          <w:marBottom w:val="0"/>
          <w:divBdr>
            <w:top w:val="none" w:sz="0" w:space="0" w:color="auto"/>
            <w:left w:val="none" w:sz="0" w:space="0" w:color="auto"/>
            <w:bottom w:val="none" w:sz="0" w:space="0" w:color="auto"/>
            <w:right w:val="none" w:sz="0" w:space="0" w:color="auto"/>
          </w:divBdr>
          <w:divsChild>
            <w:div w:id="1792363202">
              <w:marLeft w:val="0"/>
              <w:marRight w:val="0"/>
              <w:marTop w:val="300"/>
              <w:marBottom w:val="0"/>
              <w:divBdr>
                <w:top w:val="none" w:sz="0" w:space="0" w:color="auto"/>
                <w:left w:val="none" w:sz="0" w:space="0" w:color="auto"/>
                <w:bottom w:val="none" w:sz="0" w:space="0" w:color="auto"/>
                <w:right w:val="none" w:sz="0" w:space="0" w:color="auto"/>
              </w:divBdr>
              <w:divsChild>
                <w:div w:id="142702470">
                  <w:marLeft w:val="0"/>
                  <w:marRight w:val="0"/>
                  <w:marTop w:val="0"/>
                  <w:marBottom w:val="0"/>
                  <w:divBdr>
                    <w:top w:val="none" w:sz="0" w:space="0" w:color="auto"/>
                    <w:left w:val="none" w:sz="0" w:space="0" w:color="auto"/>
                    <w:bottom w:val="none" w:sz="0" w:space="0" w:color="auto"/>
                    <w:right w:val="none" w:sz="0" w:space="0" w:color="auto"/>
                  </w:divBdr>
                </w:div>
              </w:divsChild>
            </w:div>
            <w:div w:id="1857620049">
              <w:marLeft w:val="0"/>
              <w:marRight w:val="0"/>
              <w:marTop w:val="135"/>
              <w:marBottom w:val="0"/>
              <w:divBdr>
                <w:top w:val="none" w:sz="0" w:space="0" w:color="auto"/>
                <w:left w:val="none" w:sz="0" w:space="0" w:color="auto"/>
                <w:bottom w:val="none" w:sz="0" w:space="0" w:color="auto"/>
                <w:right w:val="none" w:sz="0" w:space="0" w:color="auto"/>
              </w:divBdr>
              <w:divsChild>
                <w:div w:id="12080331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40091022">
          <w:marLeft w:val="0"/>
          <w:marRight w:val="0"/>
          <w:marTop w:val="0"/>
          <w:marBottom w:val="0"/>
          <w:divBdr>
            <w:top w:val="single" w:sz="6" w:space="7" w:color="CFE3EA"/>
            <w:left w:val="single" w:sz="6" w:space="11" w:color="CFE3EA"/>
            <w:bottom w:val="single" w:sz="6" w:space="7" w:color="CFE3EA"/>
            <w:right w:val="single" w:sz="6" w:space="11" w:color="CFE3EA"/>
          </w:divBdr>
        </w:div>
      </w:divsChild>
    </w:div>
    <w:div w:id="1401177829">
      <w:bodyDiv w:val="1"/>
      <w:marLeft w:val="0"/>
      <w:marRight w:val="0"/>
      <w:marTop w:val="0"/>
      <w:marBottom w:val="0"/>
      <w:divBdr>
        <w:top w:val="none" w:sz="0" w:space="0" w:color="auto"/>
        <w:left w:val="none" w:sz="0" w:space="0" w:color="auto"/>
        <w:bottom w:val="none" w:sz="0" w:space="0" w:color="auto"/>
        <w:right w:val="none" w:sz="0" w:space="0" w:color="auto"/>
      </w:divBdr>
      <w:divsChild>
        <w:div w:id="1847089804">
          <w:marLeft w:val="0"/>
          <w:marRight w:val="0"/>
          <w:marTop w:val="0"/>
          <w:marBottom w:val="0"/>
          <w:divBdr>
            <w:top w:val="none" w:sz="0" w:space="0" w:color="auto"/>
            <w:left w:val="none" w:sz="0" w:space="0" w:color="auto"/>
            <w:bottom w:val="dotted" w:sz="6" w:space="4" w:color="DDDDDD"/>
            <w:right w:val="none" w:sz="0" w:space="0" w:color="auto"/>
          </w:divBdr>
          <w:divsChild>
            <w:div w:id="9838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7460">
      <w:bodyDiv w:val="1"/>
      <w:marLeft w:val="0"/>
      <w:marRight w:val="0"/>
      <w:marTop w:val="0"/>
      <w:marBottom w:val="0"/>
      <w:divBdr>
        <w:top w:val="none" w:sz="0" w:space="0" w:color="auto"/>
        <w:left w:val="none" w:sz="0" w:space="0" w:color="auto"/>
        <w:bottom w:val="none" w:sz="0" w:space="0" w:color="auto"/>
        <w:right w:val="none" w:sz="0" w:space="0" w:color="auto"/>
      </w:divBdr>
      <w:divsChild>
        <w:div w:id="1134523667">
          <w:marLeft w:val="0"/>
          <w:marRight w:val="0"/>
          <w:marTop w:val="0"/>
          <w:marBottom w:val="150"/>
          <w:divBdr>
            <w:top w:val="none" w:sz="0" w:space="0" w:color="auto"/>
            <w:left w:val="none" w:sz="0" w:space="0" w:color="auto"/>
            <w:bottom w:val="none" w:sz="0" w:space="0" w:color="auto"/>
            <w:right w:val="none" w:sz="0" w:space="0" w:color="auto"/>
          </w:divBdr>
          <w:divsChild>
            <w:div w:id="704797757">
              <w:marLeft w:val="0"/>
              <w:marRight w:val="0"/>
              <w:marTop w:val="0"/>
              <w:marBottom w:val="0"/>
              <w:divBdr>
                <w:top w:val="none" w:sz="0" w:space="0" w:color="auto"/>
                <w:left w:val="none" w:sz="0" w:space="0" w:color="auto"/>
                <w:bottom w:val="none" w:sz="0" w:space="0" w:color="auto"/>
                <w:right w:val="none" w:sz="0" w:space="0" w:color="auto"/>
              </w:divBdr>
              <w:divsChild>
                <w:div w:id="192626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91944">
          <w:marLeft w:val="0"/>
          <w:marRight w:val="0"/>
          <w:marTop w:val="0"/>
          <w:marBottom w:val="150"/>
          <w:divBdr>
            <w:top w:val="none" w:sz="0" w:space="0" w:color="auto"/>
            <w:left w:val="none" w:sz="0" w:space="0" w:color="auto"/>
            <w:bottom w:val="none" w:sz="0" w:space="0" w:color="auto"/>
            <w:right w:val="none" w:sz="0" w:space="0" w:color="auto"/>
          </w:divBdr>
        </w:div>
        <w:div w:id="867523442">
          <w:marLeft w:val="0"/>
          <w:marRight w:val="0"/>
          <w:marTop w:val="0"/>
          <w:marBottom w:val="0"/>
          <w:divBdr>
            <w:top w:val="none" w:sz="0" w:space="0" w:color="auto"/>
            <w:left w:val="none" w:sz="0" w:space="0" w:color="auto"/>
            <w:bottom w:val="none" w:sz="0" w:space="0" w:color="auto"/>
            <w:right w:val="none" w:sz="0" w:space="0" w:color="auto"/>
          </w:divBdr>
          <w:divsChild>
            <w:div w:id="139095401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02480749">
      <w:bodyDiv w:val="1"/>
      <w:marLeft w:val="0"/>
      <w:marRight w:val="0"/>
      <w:marTop w:val="0"/>
      <w:marBottom w:val="0"/>
      <w:divBdr>
        <w:top w:val="none" w:sz="0" w:space="0" w:color="auto"/>
        <w:left w:val="none" w:sz="0" w:space="0" w:color="auto"/>
        <w:bottom w:val="none" w:sz="0" w:space="0" w:color="auto"/>
        <w:right w:val="none" w:sz="0" w:space="0" w:color="auto"/>
      </w:divBdr>
      <w:divsChild>
        <w:div w:id="268900085">
          <w:marLeft w:val="0"/>
          <w:marRight w:val="0"/>
          <w:marTop w:val="0"/>
          <w:marBottom w:val="0"/>
          <w:divBdr>
            <w:top w:val="none" w:sz="0" w:space="0" w:color="auto"/>
            <w:left w:val="none" w:sz="0" w:space="0" w:color="auto"/>
            <w:bottom w:val="dotted" w:sz="6" w:space="4" w:color="DDDDDD"/>
            <w:right w:val="none" w:sz="0" w:space="0" w:color="auto"/>
          </w:divBdr>
          <w:divsChild>
            <w:div w:id="11645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06577">
      <w:bodyDiv w:val="1"/>
      <w:marLeft w:val="0"/>
      <w:marRight w:val="0"/>
      <w:marTop w:val="0"/>
      <w:marBottom w:val="0"/>
      <w:divBdr>
        <w:top w:val="none" w:sz="0" w:space="0" w:color="auto"/>
        <w:left w:val="none" w:sz="0" w:space="0" w:color="auto"/>
        <w:bottom w:val="none" w:sz="0" w:space="0" w:color="auto"/>
        <w:right w:val="none" w:sz="0" w:space="0" w:color="auto"/>
      </w:divBdr>
      <w:divsChild>
        <w:div w:id="1558971011">
          <w:marLeft w:val="0"/>
          <w:marRight w:val="0"/>
          <w:marTop w:val="0"/>
          <w:marBottom w:val="0"/>
          <w:divBdr>
            <w:top w:val="none" w:sz="0" w:space="0" w:color="auto"/>
            <w:left w:val="none" w:sz="0" w:space="0" w:color="auto"/>
            <w:bottom w:val="none" w:sz="0" w:space="0" w:color="auto"/>
            <w:right w:val="none" w:sz="0" w:space="0" w:color="auto"/>
          </w:divBdr>
        </w:div>
      </w:divsChild>
    </w:div>
    <w:div w:id="1402632623">
      <w:bodyDiv w:val="1"/>
      <w:marLeft w:val="0"/>
      <w:marRight w:val="0"/>
      <w:marTop w:val="0"/>
      <w:marBottom w:val="0"/>
      <w:divBdr>
        <w:top w:val="none" w:sz="0" w:space="0" w:color="auto"/>
        <w:left w:val="none" w:sz="0" w:space="0" w:color="auto"/>
        <w:bottom w:val="none" w:sz="0" w:space="0" w:color="auto"/>
        <w:right w:val="none" w:sz="0" w:space="0" w:color="auto"/>
      </w:divBdr>
    </w:div>
    <w:div w:id="1402680283">
      <w:bodyDiv w:val="1"/>
      <w:marLeft w:val="0"/>
      <w:marRight w:val="0"/>
      <w:marTop w:val="0"/>
      <w:marBottom w:val="0"/>
      <w:divBdr>
        <w:top w:val="none" w:sz="0" w:space="0" w:color="auto"/>
        <w:left w:val="none" w:sz="0" w:space="0" w:color="auto"/>
        <w:bottom w:val="none" w:sz="0" w:space="0" w:color="auto"/>
        <w:right w:val="none" w:sz="0" w:space="0" w:color="auto"/>
      </w:divBdr>
      <w:divsChild>
        <w:div w:id="110517090">
          <w:marLeft w:val="0"/>
          <w:marRight w:val="0"/>
          <w:marTop w:val="0"/>
          <w:marBottom w:val="150"/>
          <w:divBdr>
            <w:top w:val="none" w:sz="0" w:space="0" w:color="auto"/>
            <w:left w:val="none" w:sz="0" w:space="0" w:color="auto"/>
            <w:bottom w:val="none" w:sz="0" w:space="0" w:color="auto"/>
            <w:right w:val="none" w:sz="0" w:space="0" w:color="auto"/>
          </w:divBdr>
        </w:div>
        <w:div w:id="270478701">
          <w:marLeft w:val="0"/>
          <w:marRight w:val="0"/>
          <w:marTop w:val="0"/>
          <w:marBottom w:val="0"/>
          <w:divBdr>
            <w:top w:val="none" w:sz="0" w:space="0" w:color="auto"/>
            <w:left w:val="none" w:sz="0" w:space="0" w:color="auto"/>
            <w:bottom w:val="none" w:sz="0" w:space="0" w:color="auto"/>
            <w:right w:val="none" w:sz="0" w:space="0" w:color="auto"/>
          </w:divBdr>
        </w:div>
      </w:divsChild>
    </w:div>
    <w:div w:id="1402868092">
      <w:bodyDiv w:val="1"/>
      <w:marLeft w:val="0"/>
      <w:marRight w:val="0"/>
      <w:marTop w:val="0"/>
      <w:marBottom w:val="0"/>
      <w:divBdr>
        <w:top w:val="none" w:sz="0" w:space="0" w:color="auto"/>
        <w:left w:val="none" w:sz="0" w:space="0" w:color="auto"/>
        <w:bottom w:val="none" w:sz="0" w:space="0" w:color="auto"/>
        <w:right w:val="none" w:sz="0" w:space="0" w:color="auto"/>
      </w:divBdr>
      <w:divsChild>
        <w:div w:id="392391901">
          <w:marLeft w:val="0"/>
          <w:marRight w:val="0"/>
          <w:marTop w:val="0"/>
          <w:marBottom w:val="150"/>
          <w:divBdr>
            <w:top w:val="none" w:sz="0" w:space="0" w:color="auto"/>
            <w:left w:val="none" w:sz="0" w:space="0" w:color="auto"/>
            <w:bottom w:val="none" w:sz="0" w:space="0" w:color="auto"/>
            <w:right w:val="none" w:sz="0" w:space="0" w:color="auto"/>
          </w:divBdr>
          <w:divsChild>
            <w:div w:id="1210070297">
              <w:marLeft w:val="0"/>
              <w:marRight w:val="0"/>
              <w:marTop w:val="0"/>
              <w:marBottom w:val="0"/>
              <w:divBdr>
                <w:top w:val="none" w:sz="0" w:space="0" w:color="auto"/>
                <w:left w:val="none" w:sz="0" w:space="0" w:color="auto"/>
                <w:bottom w:val="none" w:sz="0" w:space="0" w:color="auto"/>
                <w:right w:val="none" w:sz="0" w:space="0" w:color="auto"/>
              </w:divBdr>
              <w:divsChild>
                <w:div w:id="1980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63464">
          <w:marLeft w:val="0"/>
          <w:marRight w:val="0"/>
          <w:marTop w:val="0"/>
          <w:marBottom w:val="150"/>
          <w:divBdr>
            <w:top w:val="none" w:sz="0" w:space="0" w:color="auto"/>
            <w:left w:val="none" w:sz="0" w:space="0" w:color="auto"/>
            <w:bottom w:val="none" w:sz="0" w:space="0" w:color="auto"/>
            <w:right w:val="none" w:sz="0" w:space="0" w:color="auto"/>
          </w:divBdr>
        </w:div>
      </w:divsChild>
    </w:div>
    <w:div w:id="1403016903">
      <w:bodyDiv w:val="1"/>
      <w:marLeft w:val="0"/>
      <w:marRight w:val="0"/>
      <w:marTop w:val="0"/>
      <w:marBottom w:val="0"/>
      <w:divBdr>
        <w:top w:val="none" w:sz="0" w:space="0" w:color="auto"/>
        <w:left w:val="none" w:sz="0" w:space="0" w:color="auto"/>
        <w:bottom w:val="none" w:sz="0" w:space="0" w:color="auto"/>
        <w:right w:val="none" w:sz="0" w:space="0" w:color="auto"/>
      </w:divBdr>
    </w:div>
    <w:div w:id="1403219526">
      <w:bodyDiv w:val="1"/>
      <w:marLeft w:val="0"/>
      <w:marRight w:val="0"/>
      <w:marTop w:val="0"/>
      <w:marBottom w:val="0"/>
      <w:divBdr>
        <w:top w:val="none" w:sz="0" w:space="0" w:color="auto"/>
        <w:left w:val="none" w:sz="0" w:space="0" w:color="auto"/>
        <w:bottom w:val="none" w:sz="0" w:space="0" w:color="auto"/>
        <w:right w:val="none" w:sz="0" w:space="0" w:color="auto"/>
      </w:divBdr>
    </w:div>
    <w:div w:id="1403681288">
      <w:bodyDiv w:val="1"/>
      <w:marLeft w:val="0"/>
      <w:marRight w:val="0"/>
      <w:marTop w:val="0"/>
      <w:marBottom w:val="0"/>
      <w:divBdr>
        <w:top w:val="none" w:sz="0" w:space="0" w:color="auto"/>
        <w:left w:val="none" w:sz="0" w:space="0" w:color="auto"/>
        <w:bottom w:val="none" w:sz="0" w:space="0" w:color="auto"/>
        <w:right w:val="none" w:sz="0" w:space="0" w:color="auto"/>
      </w:divBdr>
    </w:div>
    <w:div w:id="1403988701">
      <w:bodyDiv w:val="1"/>
      <w:marLeft w:val="0"/>
      <w:marRight w:val="0"/>
      <w:marTop w:val="0"/>
      <w:marBottom w:val="0"/>
      <w:divBdr>
        <w:top w:val="none" w:sz="0" w:space="0" w:color="auto"/>
        <w:left w:val="none" w:sz="0" w:space="0" w:color="auto"/>
        <w:bottom w:val="none" w:sz="0" w:space="0" w:color="auto"/>
        <w:right w:val="none" w:sz="0" w:space="0" w:color="auto"/>
      </w:divBdr>
      <w:divsChild>
        <w:div w:id="126439839">
          <w:marLeft w:val="0"/>
          <w:marRight w:val="0"/>
          <w:marTop w:val="150"/>
          <w:marBottom w:val="0"/>
          <w:divBdr>
            <w:top w:val="none" w:sz="0" w:space="0" w:color="auto"/>
            <w:left w:val="none" w:sz="0" w:space="0" w:color="auto"/>
            <w:bottom w:val="none" w:sz="0" w:space="0" w:color="auto"/>
            <w:right w:val="none" w:sz="0" w:space="0" w:color="auto"/>
          </w:divBdr>
          <w:divsChild>
            <w:div w:id="611060780">
              <w:marLeft w:val="0"/>
              <w:marRight w:val="150"/>
              <w:marTop w:val="0"/>
              <w:marBottom w:val="0"/>
              <w:divBdr>
                <w:top w:val="none" w:sz="0" w:space="0" w:color="auto"/>
                <w:left w:val="none" w:sz="0" w:space="0" w:color="auto"/>
                <w:bottom w:val="none" w:sz="0" w:space="0" w:color="auto"/>
                <w:right w:val="none" w:sz="0" w:space="0" w:color="auto"/>
              </w:divBdr>
            </w:div>
          </w:divsChild>
        </w:div>
        <w:div w:id="756444232">
          <w:marLeft w:val="0"/>
          <w:marRight w:val="0"/>
          <w:marTop w:val="0"/>
          <w:marBottom w:val="0"/>
          <w:divBdr>
            <w:top w:val="none" w:sz="0" w:space="8" w:color="auto"/>
            <w:left w:val="none" w:sz="0" w:space="2" w:color="auto"/>
            <w:bottom w:val="single" w:sz="6" w:space="8" w:color="DDDDDD"/>
            <w:right w:val="none" w:sz="0" w:space="0" w:color="auto"/>
          </w:divBdr>
        </w:div>
      </w:divsChild>
    </w:div>
    <w:div w:id="1404718884">
      <w:bodyDiv w:val="1"/>
      <w:marLeft w:val="0"/>
      <w:marRight w:val="0"/>
      <w:marTop w:val="0"/>
      <w:marBottom w:val="0"/>
      <w:divBdr>
        <w:top w:val="none" w:sz="0" w:space="0" w:color="auto"/>
        <w:left w:val="none" w:sz="0" w:space="0" w:color="auto"/>
        <w:bottom w:val="none" w:sz="0" w:space="0" w:color="auto"/>
        <w:right w:val="none" w:sz="0" w:space="0" w:color="auto"/>
      </w:divBdr>
      <w:divsChild>
        <w:div w:id="1664360082">
          <w:marLeft w:val="0"/>
          <w:marRight w:val="0"/>
          <w:marTop w:val="0"/>
          <w:marBottom w:val="0"/>
          <w:divBdr>
            <w:top w:val="none" w:sz="0" w:space="0" w:color="auto"/>
            <w:left w:val="none" w:sz="0" w:space="0" w:color="auto"/>
            <w:bottom w:val="none" w:sz="0" w:space="0" w:color="auto"/>
            <w:right w:val="none" w:sz="0" w:space="0" w:color="auto"/>
          </w:divBdr>
          <w:divsChild>
            <w:div w:id="356735224">
              <w:marLeft w:val="0"/>
              <w:marRight w:val="0"/>
              <w:marTop w:val="0"/>
              <w:marBottom w:val="150"/>
              <w:divBdr>
                <w:top w:val="none" w:sz="0" w:space="0" w:color="auto"/>
                <w:left w:val="none" w:sz="0" w:space="0" w:color="auto"/>
                <w:bottom w:val="none" w:sz="0" w:space="0" w:color="auto"/>
                <w:right w:val="none" w:sz="0" w:space="0" w:color="auto"/>
              </w:divBdr>
            </w:div>
            <w:div w:id="117730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33829">
      <w:bodyDiv w:val="1"/>
      <w:marLeft w:val="0"/>
      <w:marRight w:val="0"/>
      <w:marTop w:val="0"/>
      <w:marBottom w:val="0"/>
      <w:divBdr>
        <w:top w:val="none" w:sz="0" w:space="0" w:color="auto"/>
        <w:left w:val="none" w:sz="0" w:space="0" w:color="auto"/>
        <w:bottom w:val="none" w:sz="0" w:space="0" w:color="auto"/>
        <w:right w:val="none" w:sz="0" w:space="0" w:color="auto"/>
      </w:divBdr>
    </w:div>
    <w:div w:id="1405183553">
      <w:bodyDiv w:val="1"/>
      <w:marLeft w:val="0"/>
      <w:marRight w:val="0"/>
      <w:marTop w:val="0"/>
      <w:marBottom w:val="0"/>
      <w:divBdr>
        <w:top w:val="none" w:sz="0" w:space="0" w:color="auto"/>
        <w:left w:val="none" w:sz="0" w:space="0" w:color="auto"/>
        <w:bottom w:val="none" w:sz="0" w:space="0" w:color="auto"/>
        <w:right w:val="none" w:sz="0" w:space="0" w:color="auto"/>
      </w:divBdr>
      <w:divsChild>
        <w:div w:id="1146321212">
          <w:marLeft w:val="0"/>
          <w:marRight w:val="0"/>
          <w:marTop w:val="0"/>
          <w:marBottom w:val="225"/>
          <w:divBdr>
            <w:top w:val="none" w:sz="0" w:space="0" w:color="auto"/>
            <w:left w:val="none" w:sz="0" w:space="0" w:color="auto"/>
            <w:bottom w:val="none" w:sz="0" w:space="0" w:color="auto"/>
            <w:right w:val="none" w:sz="0" w:space="0" w:color="auto"/>
          </w:divBdr>
        </w:div>
        <w:div w:id="748774059">
          <w:marLeft w:val="0"/>
          <w:marRight w:val="0"/>
          <w:marTop w:val="0"/>
          <w:marBottom w:val="225"/>
          <w:divBdr>
            <w:top w:val="none" w:sz="0" w:space="0" w:color="auto"/>
            <w:left w:val="none" w:sz="0" w:space="0" w:color="auto"/>
            <w:bottom w:val="none" w:sz="0" w:space="0" w:color="auto"/>
            <w:right w:val="none" w:sz="0" w:space="0" w:color="auto"/>
          </w:divBdr>
          <w:divsChild>
            <w:div w:id="1117677072">
              <w:marLeft w:val="0"/>
              <w:marRight w:val="0"/>
              <w:marTop w:val="0"/>
              <w:marBottom w:val="0"/>
              <w:divBdr>
                <w:top w:val="none" w:sz="0" w:space="0" w:color="auto"/>
                <w:left w:val="none" w:sz="0" w:space="0" w:color="auto"/>
                <w:bottom w:val="none" w:sz="0" w:space="0" w:color="auto"/>
                <w:right w:val="none" w:sz="0" w:space="0" w:color="auto"/>
              </w:divBdr>
              <w:divsChild>
                <w:div w:id="5218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31917">
      <w:bodyDiv w:val="1"/>
      <w:marLeft w:val="0"/>
      <w:marRight w:val="0"/>
      <w:marTop w:val="0"/>
      <w:marBottom w:val="0"/>
      <w:divBdr>
        <w:top w:val="none" w:sz="0" w:space="0" w:color="auto"/>
        <w:left w:val="none" w:sz="0" w:space="0" w:color="auto"/>
        <w:bottom w:val="none" w:sz="0" w:space="0" w:color="auto"/>
        <w:right w:val="none" w:sz="0" w:space="0" w:color="auto"/>
      </w:divBdr>
      <w:divsChild>
        <w:div w:id="1377852044">
          <w:marLeft w:val="0"/>
          <w:marRight w:val="0"/>
          <w:marTop w:val="0"/>
          <w:marBottom w:val="150"/>
          <w:divBdr>
            <w:top w:val="none" w:sz="0" w:space="0" w:color="auto"/>
            <w:left w:val="none" w:sz="0" w:space="0" w:color="auto"/>
            <w:bottom w:val="none" w:sz="0" w:space="0" w:color="auto"/>
            <w:right w:val="none" w:sz="0" w:space="0" w:color="auto"/>
          </w:divBdr>
        </w:div>
      </w:divsChild>
    </w:div>
    <w:div w:id="1405836130">
      <w:bodyDiv w:val="1"/>
      <w:marLeft w:val="0"/>
      <w:marRight w:val="0"/>
      <w:marTop w:val="0"/>
      <w:marBottom w:val="0"/>
      <w:divBdr>
        <w:top w:val="none" w:sz="0" w:space="0" w:color="auto"/>
        <w:left w:val="none" w:sz="0" w:space="0" w:color="auto"/>
        <w:bottom w:val="none" w:sz="0" w:space="0" w:color="auto"/>
        <w:right w:val="none" w:sz="0" w:space="0" w:color="auto"/>
      </w:divBdr>
      <w:divsChild>
        <w:div w:id="1362896701">
          <w:marLeft w:val="0"/>
          <w:marRight w:val="0"/>
          <w:marTop w:val="0"/>
          <w:marBottom w:val="0"/>
          <w:divBdr>
            <w:top w:val="none" w:sz="0" w:space="0" w:color="auto"/>
            <w:left w:val="none" w:sz="0" w:space="0" w:color="auto"/>
            <w:bottom w:val="dotted" w:sz="6" w:space="4" w:color="DDDDDD"/>
            <w:right w:val="none" w:sz="0" w:space="0" w:color="auto"/>
          </w:divBdr>
          <w:divsChild>
            <w:div w:id="2237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24491">
      <w:bodyDiv w:val="1"/>
      <w:marLeft w:val="0"/>
      <w:marRight w:val="0"/>
      <w:marTop w:val="0"/>
      <w:marBottom w:val="0"/>
      <w:divBdr>
        <w:top w:val="none" w:sz="0" w:space="0" w:color="auto"/>
        <w:left w:val="none" w:sz="0" w:space="0" w:color="auto"/>
        <w:bottom w:val="none" w:sz="0" w:space="0" w:color="auto"/>
        <w:right w:val="none" w:sz="0" w:space="0" w:color="auto"/>
      </w:divBdr>
      <w:divsChild>
        <w:div w:id="536436255">
          <w:marLeft w:val="0"/>
          <w:marRight w:val="0"/>
          <w:marTop w:val="0"/>
          <w:marBottom w:val="150"/>
          <w:divBdr>
            <w:top w:val="none" w:sz="0" w:space="0" w:color="auto"/>
            <w:left w:val="none" w:sz="0" w:space="0" w:color="auto"/>
            <w:bottom w:val="none" w:sz="0" w:space="0" w:color="auto"/>
            <w:right w:val="none" w:sz="0" w:space="0" w:color="auto"/>
          </w:divBdr>
        </w:div>
        <w:div w:id="1729646713">
          <w:marLeft w:val="0"/>
          <w:marRight w:val="0"/>
          <w:marTop w:val="0"/>
          <w:marBottom w:val="0"/>
          <w:divBdr>
            <w:top w:val="none" w:sz="0" w:space="0" w:color="auto"/>
            <w:left w:val="none" w:sz="0" w:space="0" w:color="auto"/>
            <w:bottom w:val="none" w:sz="0" w:space="0" w:color="auto"/>
            <w:right w:val="none" w:sz="0" w:space="0" w:color="auto"/>
          </w:divBdr>
        </w:div>
      </w:divsChild>
    </w:div>
    <w:div w:id="1406682789">
      <w:bodyDiv w:val="1"/>
      <w:marLeft w:val="0"/>
      <w:marRight w:val="0"/>
      <w:marTop w:val="0"/>
      <w:marBottom w:val="0"/>
      <w:divBdr>
        <w:top w:val="none" w:sz="0" w:space="0" w:color="auto"/>
        <w:left w:val="none" w:sz="0" w:space="0" w:color="auto"/>
        <w:bottom w:val="none" w:sz="0" w:space="0" w:color="auto"/>
        <w:right w:val="none" w:sz="0" w:space="0" w:color="auto"/>
      </w:divBdr>
      <w:divsChild>
        <w:div w:id="100534788">
          <w:marLeft w:val="0"/>
          <w:marRight w:val="0"/>
          <w:marTop w:val="0"/>
          <w:marBottom w:val="0"/>
          <w:divBdr>
            <w:top w:val="none" w:sz="0" w:space="0" w:color="auto"/>
            <w:left w:val="none" w:sz="0" w:space="0" w:color="auto"/>
            <w:bottom w:val="none" w:sz="0" w:space="0" w:color="auto"/>
            <w:right w:val="none" w:sz="0" w:space="0" w:color="auto"/>
          </w:divBdr>
        </w:div>
      </w:divsChild>
    </w:div>
    <w:div w:id="1407261200">
      <w:bodyDiv w:val="1"/>
      <w:marLeft w:val="0"/>
      <w:marRight w:val="0"/>
      <w:marTop w:val="0"/>
      <w:marBottom w:val="0"/>
      <w:divBdr>
        <w:top w:val="none" w:sz="0" w:space="0" w:color="auto"/>
        <w:left w:val="none" w:sz="0" w:space="0" w:color="auto"/>
        <w:bottom w:val="none" w:sz="0" w:space="0" w:color="auto"/>
        <w:right w:val="none" w:sz="0" w:space="0" w:color="auto"/>
      </w:divBdr>
      <w:divsChild>
        <w:div w:id="997074025">
          <w:marLeft w:val="0"/>
          <w:marRight w:val="0"/>
          <w:marTop w:val="0"/>
          <w:marBottom w:val="0"/>
          <w:divBdr>
            <w:top w:val="none" w:sz="0" w:space="0" w:color="auto"/>
            <w:left w:val="none" w:sz="0" w:space="0" w:color="auto"/>
            <w:bottom w:val="none" w:sz="0" w:space="0" w:color="auto"/>
            <w:right w:val="none" w:sz="0" w:space="0" w:color="auto"/>
          </w:divBdr>
          <w:divsChild>
            <w:div w:id="249849274">
              <w:marLeft w:val="0"/>
              <w:marRight w:val="0"/>
              <w:marTop w:val="0"/>
              <w:marBottom w:val="0"/>
              <w:divBdr>
                <w:top w:val="none" w:sz="0" w:space="0" w:color="auto"/>
                <w:left w:val="none" w:sz="0" w:space="0" w:color="auto"/>
                <w:bottom w:val="none" w:sz="0" w:space="0" w:color="auto"/>
                <w:right w:val="none" w:sz="0" w:space="0" w:color="auto"/>
              </w:divBdr>
              <w:divsChild>
                <w:div w:id="1454979323">
                  <w:marLeft w:val="0"/>
                  <w:marRight w:val="0"/>
                  <w:marTop w:val="0"/>
                  <w:marBottom w:val="0"/>
                  <w:divBdr>
                    <w:top w:val="none" w:sz="0" w:space="0" w:color="auto"/>
                    <w:left w:val="none" w:sz="0" w:space="0" w:color="auto"/>
                    <w:bottom w:val="none" w:sz="0" w:space="0" w:color="auto"/>
                    <w:right w:val="none" w:sz="0" w:space="0" w:color="auto"/>
                  </w:divBdr>
                  <w:divsChild>
                    <w:div w:id="308675700">
                      <w:marLeft w:val="0"/>
                      <w:marRight w:val="0"/>
                      <w:marTop w:val="0"/>
                      <w:marBottom w:val="0"/>
                      <w:divBdr>
                        <w:top w:val="none" w:sz="0" w:space="0" w:color="auto"/>
                        <w:left w:val="none" w:sz="0" w:space="0" w:color="auto"/>
                        <w:bottom w:val="none" w:sz="0" w:space="0" w:color="auto"/>
                        <w:right w:val="none" w:sz="0" w:space="0" w:color="auto"/>
                      </w:divBdr>
                      <w:divsChild>
                        <w:div w:id="1931815743">
                          <w:marLeft w:val="0"/>
                          <w:marRight w:val="0"/>
                          <w:marTop w:val="0"/>
                          <w:marBottom w:val="0"/>
                          <w:divBdr>
                            <w:top w:val="none" w:sz="0" w:space="0" w:color="auto"/>
                            <w:left w:val="none" w:sz="0" w:space="0" w:color="auto"/>
                            <w:bottom w:val="none" w:sz="0" w:space="0" w:color="auto"/>
                            <w:right w:val="none" w:sz="0" w:space="0" w:color="auto"/>
                          </w:divBdr>
                          <w:divsChild>
                            <w:div w:id="1365911684">
                              <w:marLeft w:val="0"/>
                              <w:marRight w:val="0"/>
                              <w:marTop w:val="0"/>
                              <w:marBottom w:val="0"/>
                              <w:divBdr>
                                <w:top w:val="none" w:sz="0" w:space="0" w:color="auto"/>
                                <w:left w:val="none" w:sz="0" w:space="0" w:color="auto"/>
                                <w:bottom w:val="none" w:sz="0" w:space="0" w:color="auto"/>
                                <w:right w:val="none" w:sz="0" w:space="0" w:color="auto"/>
                              </w:divBdr>
                              <w:divsChild>
                                <w:div w:id="422075254">
                                  <w:marLeft w:val="0"/>
                                  <w:marRight w:val="0"/>
                                  <w:marTop w:val="0"/>
                                  <w:marBottom w:val="0"/>
                                  <w:divBdr>
                                    <w:top w:val="none" w:sz="0" w:space="0" w:color="auto"/>
                                    <w:left w:val="none" w:sz="0" w:space="0" w:color="auto"/>
                                    <w:bottom w:val="none" w:sz="0" w:space="0" w:color="auto"/>
                                    <w:right w:val="none" w:sz="0" w:space="0" w:color="auto"/>
                                  </w:divBdr>
                                  <w:divsChild>
                                    <w:div w:id="1867133622">
                                      <w:marLeft w:val="0"/>
                                      <w:marRight w:val="0"/>
                                      <w:marTop w:val="0"/>
                                      <w:marBottom w:val="0"/>
                                      <w:divBdr>
                                        <w:top w:val="none" w:sz="0" w:space="0" w:color="auto"/>
                                        <w:left w:val="none" w:sz="0" w:space="0" w:color="auto"/>
                                        <w:bottom w:val="none" w:sz="0" w:space="0" w:color="auto"/>
                                        <w:right w:val="none" w:sz="0" w:space="0" w:color="auto"/>
                                      </w:divBdr>
                                      <w:divsChild>
                                        <w:div w:id="10531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7462072">
      <w:bodyDiv w:val="1"/>
      <w:marLeft w:val="0"/>
      <w:marRight w:val="0"/>
      <w:marTop w:val="0"/>
      <w:marBottom w:val="0"/>
      <w:divBdr>
        <w:top w:val="none" w:sz="0" w:space="0" w:color="auto"/>
        <w:left w:val="none" w:sz="0" w:space="0" w:color="auto"/>
        <w:bottom w:val="none" w:sz="0" w:space="0" w:color="auto"/>
        <w:right w:val="none" w:sz="0" w:space="0" w:color="auto"/>
      </w:divBdr>
      <w:divsChild>
        <w:div w:id="1061247862">
          <w:marLeft w:val="0"/>
          <w:marRight w:val="0"/>
          <w:marTop w:val="0"/>
          <w:marBottom w:val="0"/>
          <w:divBdr>
            <w:top w:val="none" w:sz="0" w:space="0" w:color="auto"/>
            <w:left w:val="none" w:sz="0" w:space="0" w:color="auto"/>
            <w:bottom w:val="none" w:sz="0" w:space="0" w:color="auto"/>
            <w:right w:val="none" w:sz="0" w:space="0" w:color="auto"/>
          </w:divBdr>
        </w:div>
      </w:divsChild>
    </w:div>
    <w:div w:id="1408310574">
      <w:bodyDiv w:val="1"/>
      <w:marLeft w:val="0"/>
      <w:marRight w:val="0"/>
      <w:marTop w:val="0"/>
      <w:marBottom w:val="0"/>
      <w:divBdr>
        <w:top w:val="none" w:sz="0" w:space="0" w:color="auto"/>
        <w:left w:val="none" w:sz="0" w:space="0" w:color="auto"/>
        <w:bottom w:val="none" w:sz="0" w:space="0" w:color="auto"/>
        <w:right w:val="none" w:sz="0" w:space="0" w:color="auto"/>
      </w:divBdr>
      <w:divsChild>
        <w:div w:id="1507138504">
          <w:marLeft w:val="0"/>
          <w:marRight w:val="0"/>
          <w:marTop w:val="0"/>
          <w:marBottom w:val="150"/>
          <w:divBdr>
            <w:top w:val="none" w:sz="0" w:space="0" w:color="auto"/>
            <w:left w:val="none" w:sz="0" w:space="0" w:color="auto"/>
            <w:bottom w:val="none" w:sz="0" w:space="0" w:color="auto"/>
            <w:right w:val="none" w:sz="0" w:space="0" w:color="auto"/>
          </w:divBdr>
        </w:div>
      </w:divsChild>
    </w:div>
    <w:div w:id="1409157241">
      <w:bodyDiv w:val="1"/>
      <w:marLeft w:val="0"/>
      <w:marRight w:val="0"/>
      <w:marTop w:val="0"/>
      <w:marBottom w:val="0"/>
      <w:divBdr>
        <w:top w:val="none" w:sz="0" w:space="0" w:color="auto"/>
        <w:left w:val="none" w:sz="0" w:space="0" w:color="auto"/>
        <w:bottom w:val="none" w:sz="0" w:space="0" w:color="auto"/>
        <w:right w:val="none" w:sz="0" w:space="0" w:color="auto"/>
      </w:divBdr>
      <w:divsChild>
        <w:div w:id="1918054776">
          <w:marLeft w:val="0"/>
          <w:marRight w:val="0"/>
          <w:marTop w:val="0"/>
          <w:marBottom w:val="0"/>
          <w:divBdr>
            <w:top w:val="none" w:sz="0" w:space="0" w:color="auto"/>
            <w:left w:val="none" w:sz="0" w:space="0" w:color="auto"/>
            <w:bottom w:val="dotted" w:sz="6" w:space="4" w:color="DDDDDD"/>
            <w:right w:val="none" w:sz="0" w:space="0" w:color="auto"/>
          </w:divBdr>
        </w:div>
      </w:divsChild>
    </w:div>
    <w:div w:id="1410224884">
      <w:bodyDiv w:val="1"/>
      <w:marLeft w:val="0"/>
      <w:marRight w:val="0"/>
      <w:marTop w:val="0"/>
      <w:marBottom w:val="0"/>
      <w:divBdr>
        <w:top w:val="none" w:sz="0" w:space="0" w:color="auto"/>
        <w:left w:val="none" w:sz="0" w:space="0" w:color="auto"/>
        <w:bottom w:val="none" w:sz="0" w:space="0" w:color="auto"/>
        <w:right w:val="none" w:sz="0" w:space="0" w:color="auto"/>
      </w:divBdr>
      <w:divsChild>
        <w:div w:id="343939906">
          <w:marLeft w:val="0"/>
          <w:marRight w:val="0"/>
          <w:marTop w:val="0"/>
          <w:marBottom w:val="0"/>
          <w:divBdr>
            <w:top w:val="none" w:sz="0" w:space="0" w:color="auto"/>
            <w:left w:val="none" w:sz="0" w:space="0" w:color="auto"/>
            <w:bottom w:val="none" w:sz="0" w:space="0" w:color="auto"/>
            <w:right w:val="none" w:sz="0" w:space="0" w:color="auto"/>
          </w:divBdr>
          <w:divsChild>
            <w:div w:id="558783508">
              <w:marLeft w:val="0"/>
              <w:marRight w:val="0"/>
              <w:marTop w:val="0"/>
              <w:marBottom w:val="0"/>
              <w:divBdr>
                <w:top w:val="none" w:sz="0" w:space="0" w:color="auto"/>
                <w:left w:val="none" w:sz="0" w:space="0" w:color="auto"/>
                <w:bottom w:val="none" w:sz="0" w:space="0" w:color="auto"/>
                <w:right w:val="none" w:sz="0" w:space="0" w:color="auto"/>
              </w:divBdr>
              <w:divsChild>
                <w:div w:id="317658631">
                  <w:marLeft w:val="0"/>
                  <w:marRight w:val="0"/>
                  <w:marTop w:val="0"/>
                  <w:marBottom w:val="0"/>
                  <w:divBdr>
                    <w:top w:val="none" w:sz="0" w:space="0" w:color="auto"/>
                    <w:left w:val="none" w:sz="0" w:space="0" w:color="auto"/>
                    <w:bottom w:val="none" w:sz="0" w:space="0" w:color="auto"/>
                    <w:right w:val="none" w:sz="0" w:space="0" w:color="auto"/>
                  </w:divBdr>
                  <w:divsChild>
                    <w:div w:id="408969927">
                      <w:marLeft w:val="0"/>
                      <w:marRight w:val="0"/>
                      <w:marTop w:val="0"/>
                      <w:marBottom w:val="0"/>
                      <w:divBdr>
                        <w:top w:val="none" w:sz="0" w:space="0" w:color="auto"/>
                        <w:left w:val="none" w:sz="0" w:space="0" w:color="auto"/>
                        <w:bottom w:val="none" w:sz="0" w:space="0" w:color="auto"/>
                        <w:right w:val="none" w:sz="0" w:space="0" w:color="auto"/>
                      </w:divBdr>
                      <w:divsChild>
                        <w:div w:id="2009676698">
                          <w:marLeft w:val="0"/>
                          <w:marRight w:val="0"/>
                          <w:marTop w:val="0"/>
                          <w:marBottom w:val="0"/>
                          <w:divBdr>
                            <w:top w:val="none" w:sz="0" w:space="0" w:color="auto"/>
                            <w:left w:val="none" w:sz="0" w:space="0" w:color="auto"/>
                            <w:bottom w:val="none" w:sz="0" w:space="0" w:color="auto"/>
                            <w:right w:val="none" w:sz="0" w:space="0" w:color="auto"/>
                          </w:divBdr>
                          <w:divsChild>
                            <w:div w:id="1550149369">
                              <w:marLeft w:val="0"/>
                              <w:marRight w:val="0"/>
                              <w:marTop w:val="0"/>
                              <w:marBottom w:val="0"/>
                              <w:divBdr>
                                <w:top w:val="none" w:sz="0" w:space="0" w:color="auto"/>
                                <w:left w:val="none" w:sz="0" w:space="0" w:color="auto"/>
                                <w:bottom w:val="none" w:sz="0" w:space="0" w:color="auto"/>
                                <w:right w:val="none" w:sz="0" w:space="0" w:color="auto"/>
                              </w:divBdr>
                              <w:divsChild>
                                <w:div w:id="1798185261">
                                  <w:marLeft w:val="0"/>
                                  <w:marRight w:val="0"/>
                                  <w:marTop w:val="0"/>
                                  <w:marBottom w:val="0"/>
                                  <w:divBdr>
                                    <w:top w:val="none" w:sz="0" w:space="0" w:color="auto"/>
                                    <w:left w:val="none" w:sz="0" w:space="0" w:color="auto"/>
                                    <w:bottom w:val="none" w:sz="0" w:space="0" w:color="auto"/>
                                    <w:right w:val="none" w:sz="0" w:space="0" w:color="auto"/>
                                  </w:divBdr>
                                  <w:divsChild>
                                    <w:div w:id="80420378">
                                      <w:marLeft w:val="0"/>
                                      <w:marRight w:val="0"/>
                                      <w:marTop w:val="0"/>
                                      <w:marBottom w:val="0"/>
                                      <w:divBdr>
                                        <w:top w:val="none" w:sz="0" w:space="0" w:color="auto"/>
                                        <w:left w:val="none" w:sz="0" w:space="0" w:color="auto"/>
                                        <w:bottom w:val="none" w:sz="0" w:space="0" w:color="auto"/>
                                        <w:right w:val="none" w:sz="0" w:space="0" w:color="auto"/>
                                      </w:divBdr>
                                      <w:divsChild>
                                        <w:div w:id="16669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275460">
      <w:bodyDiv w:val="1"/>
      <w:marLeft w:val="0"/>
      <w:marRight w:val="0"/>
      <w:marTop w:val="0"/>
      <w:marBottom w:val="0"/>
      <w:divBdr>
        <w:top w:val="none" w:sz="0" w:space="0" w:color="auto"/>
        <w:left w:val="none" w:sz="0" w:space="0" w:color="auto"/>
        <w:bottom w:val="none" w:sz="0" w:space="0" w:color="auto"/>
        <w:right w:val="none" w:sz="0" w:space="0" w:color="auto"/>
      </w:divBdr>
      <w:divsChild>
        <w:div w:id="470369283">
          <w:marLeft w:val="0"/>
          <w:marRight w:val="0"/>
          <w:marTop w:val="0"/>
          <w:marBottom w:val="0"/>
          <w:divBdr>
            <w:top w:val="none" w:sz="0" w:space="0" w:color="auto"/>
            <w:left w:val="none" w:sz="0" w:space="0" w:color="auto"/>
            <w:bottom w:val="dotted" w:sz="6" w:space="4" w:color="DDDDDD"/>
            <w:right w:val="none" w:sz="0" w:space="0" w:color="auto"/>
          </w:divBdr>
          <w:divsChild>
            <w:div w:id="18987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5685">
      <w:bodyDiv w:val="1"/>
      <w:marLeft w:val="0"/>
      <w:marRight w:val="0"/>
      <w:marTop w:val="0"/>
      <w:marBottom w:val="0"/>
      <w:divBdr>
        <w:top w:val="none" w:sz="0" w:space="0" w:color="auto"/>
        <w:left w:val="none" w:sz="0" w:space="0" w:color="auto"/>
        <w:bottom w:val="none" w:sz="0" w:space="0" w:color="auto"/>
        <w:right w:val="none" w:sz="0" w:space="0" w:color="auto"/>
      </w:divBdr>
    </w:div>
    <w:div w:id="1411537199">
      <w:bodyDiv w:val="1"/>
      <w:marLeft w:val="0"/>
      <w:marRight w:val="0"/>
      <w:marTop w:val="0"/>
      <w:marBottom w:val="0"/>
      <w:divBdr>
        <w:top w:val="none" w:sz="0" w:space="0" w:color="auto"/>
        <w:left w:val="none" w:sz="0" w:space="0" w:color="auto"/>
        <w:bottom w:val="none" w:sz="0" w:space="0" w:color="auto"/>
        <w:right w:val="none" w:sz="0" w:space="0" w:color="auto"/>
      </w:divBdr>
      <w:divsChild>
        <w:div w:id="592862730">
          <w:marLeft w:val="0"/>
          <w:marRight w:val="0"/>
          <w:marTop w:val="0"/>
          <w:marBottom w:val="0"/>
          <w:divBdr>
            <w:top w:val="none" w:sz="0" w:space="0" w:color="auto"/>
            <w:left w:val="none" w:sz="0" w:space="0" w:color="auto"/>
            <w:bottom w:val="dotted" w:sz="6" w:space="4" w:color="DDDDDD"/>
            <w:right w:val="none" w:sz="0" w:space="0" w:color="auto"/>
          </w:divBdr>
        </w:div>
      </w:divsChild>
    </w:div>
    <w:div w:id="1411807745">
      <w:bodyDiv w:val="1"/>
      <w:marLeft w:val="0"/>
      <w:marRight w:val="0"/>
      <w:marTop w:val="0"/>
      <w:marBottom w:val="0"/>
      <w:divBdr>
        <w:top w:val="none" w:sz="0" w:space="0" w:color="auto"/>
        <w:left w:val="none" w:sz="0" w:space="0" w:color="auto"/>
        <w:bottom w:val="none" w:sz="0" w:space="0" w:color="auto"/>
        <w:right w:val="none" w:sz="0" w:space="0" w:color="auto"/>
      </w:divBdr>
    </w:div>
    <w:div w:id="1412123187">
      <w:bodyDiv w:val="1"/>
      <w:marLeft w:val="0"/>
      <w:marRight w:val="0"/>
      <w:marTop w:val="0"/>
      <w:marBottom w:val="0"/>
      <w:divBdr>
        <w:top w:val="none" w:sz="0" w:space="0" w:color="auto"/>
        <w:left w:val="none" w:sz="0" w:space="0" w:color="auto"/>
        <w:bottom w:val="none" w:sz="0" w:space="0" w:color="auto"/>
        <w:right w:val="none" w:sz="0" w:space="0" w:color="auto"/>
      </w:divBdr>
      <w:divsChild>
        <w:div w:id="850949924">
          <w:marLeft w:val="0"/>
          <w:marRight w:val="0"/>
          <w:marTop w:val="0"/>
          <w:marBottom w:val="0"/>
          <w:divBdr>
            <w:top w:val="none" w:sz="0" w:space="0" w:color="auto"/>
            <w:left w:val="none" w:sz="0" w:space="0" w:color="auto"/>
            <w:bottom w:val="dotted" w:sz="6" w:space="4" w:color="DDDDDD"/>
            <w:right w:val="none" w:sz="0" w:space="0" w:color="auto"/>
          </w:divBdr>
        </w:div>
      </w:divsChild>
    </w:div>
    <w:div w:id="1412586326">
      <w:bodyDiv w:val="1"/>
      <w:marLeft w:val="0"/>
      <w:marRight w:val="0"/>
      <w:marTop w:val="0"/>
      <w:marBottom w:val="0"/>
      <w:divBdr>
        <w:top w:val="none" w:sz="0" w:space="0" w:color="auto"/>
        <w:left w:val="none" w:sz="0" w:space="0" w:color="auto"/>
        <w:bottom w:val="none" w:sz="0" w:space="0" w:color="auto"/>
        <w:right w:val="none" w:sz="0" w:space="0" w:color="auto"/>
      </w:divBdr>
    </w:div>
    <w:div w:id="1413116815">
      <w:bodyDiv w:val="1"/>
      <w:marLeft w:val="0"/>
      <w:marRight w:val="0"/>
      <w:marTop w:val="0"/>
      <w:marBottom w:val="0"/>
      <w:divBdr>
        <w:top w:val="none" w:sz="0" w:space="0" w:color="auto"/>
        <w:left w:val="none" w:sz="0" w:space="0" w:color="auto"/>
        <w:bottom w:val="none" w:sz="0" w:space="0" w:color="auto"/>
        <w:right w:val="none" w:sz="0" w:space="0" w:color="auto"/>
      </w:divBdr>
      <w:divsChild>
        <w:div w:id="351104154">
          <w:marLeft w:val="0"/>
          <w:marRight w:val="0"/>
          <w:marTop w:val="0"/>
          <w:marBottom w:val="150"/>
          <w:divBdr>
            <w:top w:val="none" w:sz="0" w:space="0" w:color="auto"/>
            <w:left w:val="none" w:sz="0" w:space="0" w:color="auto"/>
            <w:bottom w:val="none" w:sz="0" w:space="0" w:color="auto"/>
            <w:right w:val="none" w:sz="0" w:space="0" w:color="auto"/>
          </w:divBdr>
        </w:div>
        <w:div w:id="389963846">
          <w:marLeft w:val="0"/>
          <w:marRight w:val="0"/>
          <w:marTop w:val="0"/>
          <w:marBottom w:val="150"/>
          <w:divBdr>
            <w:top w:val="none" w:sz="0" w:space="0" w:color="auto"/>
            <w:left w:val="none" w:sz="0" w:space="0" w:color="auto"/>
            <w:bottom w:val="none" w:sz="0" w:space="0" w:color="auto"/>
            <w:right w:val="none" w:sz="0" w:space="0" w:color="auto"/>
          </w:divBdr>
        </w:div>
        <w:div w:id="451677072">
          <w:marLeft w:val="0"/>
          <w:marRight w:val="0"/>
          <w:marTop w:val="0"/>
          <w:marBottom w:val="150"/>
          <w:divBdr>
            <w:top w:val="none" w:sz="0" w:space="0" w:color="auto"/>
            <w:left w:val="none" w:sz="0" w:space="0" w:color="auto"/>
            <w:bottom w:val="none" w:sz="0" w:space="0" w:color="auto"/>
            <w:right w:val="none" w:sz="0" w:space="0" w:color="auto"/>
          </w:divBdr>
        </w:div>
        <w:div w:id="548424114">
          <w:marLeft w:val="0"/>
          <w:marRight w:val="0"/>
          <w:marTop w:val="0"/>
          <w:marBottom w:val="150"/>
          <w:divBdr>
            <w:top w:val="none" w:sz="0" w:space="0" w:color="auto"/>
            <w:left w:val="none" w:sz="0" w:space="0" w:color="auto"/>
            <w:bottom w:val="none" w:sz="0" w:space="0" w:color="auto"/>
            <w:right w:val="none" w:sz="0" w:space="0" w:color="auto"/>
          </w:divBdr>
        </w:div>
        <w:div w:id="612789266">
          <w:marLeft w:val="0"/>
          <w:marRight w:val="0"/>
          <w:marTop w:val="0"/>
          <w:marBottom w:val="150"/>
          <w:divBdr>
            <w:top w:val="none" w:sz="0" w:space="0" w:color="auto"/>
            <w:left w:val="none" w:sz="0" w:space="0" w:color="auto"/>
            <w:bottom w:val="none" w:sz="0" w:space="0" w:color="auto"/>
            <w:right w:val="none" w:sz="0" w:space="0" w:color="auto"/>
          </w:divBdr>
        </w:div>
        <w:div w:id="912272832">
          <w:marLeft w:val="0"/>
          <w:marRight w:val="0"/>
          <w:marTop w:val="0"/>
          <w:marBottom w:val="150"/>
          <w:divBdr>
            <w:top w:val="none" w:sz="0" w:space="0" w:color="auto"/>
            <w:left w:val="none" w:sz="0" w:space="0" w:color="auto"/>
            <w:bottom w:val="none" w:sz="0" w:space="0" w:color="auto"/>
            <w:right w:val="none" w:sz="0" w:space="0" w:color="auto"/>
          </w:divBdr>
        </w:div>
        <w:div w:id="1120101785">
          <w:marLeft w:val="0"/>
          <w:marRight w:val="0"/>
          <w:marTop w:val="0"/>
          <w:marBottom w:val="150"/>
          <w:divBdr>
            <w:top w:val="none" w:sz="0" w:space="0" w:color="auto"/>
            <w:left w:val="none" w:sz="0" w:space="0" w:color="auto"/>
            <w:bottom w:val="none" w:sz="0" w:space="0" w:color="auto"/>
            <w:right w:val="none" w:sz="0" w:space="0" w:color="auto"/>
          </w:divBdr>
        </w:div>
        <w:div w:id="1131090916">
          <w:marLeft w:val="0"/>
          <w:marRight w:val="0"/>
          <w:marTop w:val="0"/>
          <w:marBottom w:val="150"/>
          <w:divBdr>
            <w:top w:val="none" w:sz="0" w:space="0" w:color="auto"/>
            <w:left w:val="none" w:sz="0" w:space="0" w:color="auto"/>
            <w:bottom w:val="none" w:sz="0" w:space="0" w:color="auto"/>
            <w:right w:val="none" w:sz="0" w:space="0" w:color="auto"/>
          </w:divBdr>
        </w:div>
        <w:div w:id="1200507947">
          <w:marLeft w:val="0"/>
          <w:marRight w:val="0"/>
          <w:marTop w:val="0"/>
          <w:marBottom w:val="150"/>
          <w:divBdr>
            <w:top w:val="none" w:sz="0" w:space="0" w:color="auto"/>
            <w:left w:val="none" w:sz="0" w:space="0" w:color="auto"/>
            <w:bottom w:val="none" w:sz="0" w:space="0" w:color="auto"/>
            <w:right w:val="none" w:sz="0" w:space="0" w:color="auto"/>
          </w:divBdr>
        </w:div>
        <w:div w:id="1681161499">
          <w:marLeft w:val="0"/>
          <w:marRight w:val="0"/>
          <w:marTop w:val="0"/>
          <w:marBottom w:val="150"/>
          <w:divBdr>
            <w:top w:val="none" w:sz="0" w:space="0" w:color="auto"/>
            <w:left w:val="none" w:sz="0" w:space="0" w:color="auto"/>
            <w:bottom w:val="none" w:sz="0" w:space="0" w:color="auto"/>
            <w:right w:val="none" w:sz="0" w:space="0" w:color="auto"/>
          </w:divBdr>
        </w:div>
        <w:div w:id="2002195792">
          <w:marLeft w:val="0"/>
          <w:marRight w:val="0"/>
          <w:marTop w:val="0"/>
          <w:marBottom w:val="150"/>
          <w:divBdr>
            <w:top w:val="none" w:sz="0" w:space="0" w:color="auto"/>
            <w:left w:val="none" w:sz="0" w:space="0" w:color="auto"/>
            <w:bottom w:val="none" w:sz="0" w:space="0" w:color="auto"/>
            <w:right w:val="none" w:sz="0" w:space="0" w:color="auto"/>
          </w:divBdr>
        </w:div>
        <w:div w:id="2007122254">
          <w:marLeft w:val="0"/>
          <w:marRight w:val="0"/>
          <w:marTop w:val="0"/>
          <w:marBottom w:val="150"/>
          <w:divBdr>
            <w:top w:val="none" w:sz="0" w:space="0" w:color="auto"/>
            <w:left w:val="none" w:sz="0" w:space="0" w:color="auto"/>
            <w:bottom w:val="none" w:sz="0" w:space="0" w:color="auto"/>
            <w:right w:val="none" w:sz="0" w:space="0" w:color="auto"/>
          </w:divBdr>
        </w:div>
      </w:divsChild>
    </w:div>
    <w:div w:id="1413504386">
      <w:bodyDiv w:val="1"/>
      <w:marLeft w:val="0"/>
      <w:marRight w:val="0"/>
      <w:marTop w:val="0"/>
      <w:marBottom w:val="0"/>
      <w:divBdr>
        <w:top w:val="none" w:sz="0" w:space="0" w:color="auto"/>
        <w:left w:val="none" w:sz="0" w:space="0" w:color="auto"/>
        <w:bottom w:val="none" w:sz="0" w:space="0" w:color="auto"/>
        <w:right w:val="none" w:sz="0" w:space="0" w:color="auto"/>
      </w:divBdr>
      <w:divsChild>
        <w:div w:id="306473464">
          <w:marLeft w:val="0"/>
          <w:marRight w:val="0"/>
          <w:marTop w:val="0"/>
          <w:marBottom w:val="150"/>
          <w:divBdr>
            <w:top w:val="none" w:sz="0" w:space="0" w:color="auto"/>
            <w:left w:val="none" w:sz="0" w:space="0" w:color="auto"/>
            <w:bottom w:val="none" w:sz="0" w:space="0" w:color="auto"/>
            <w:right w:val="none" w:sz="0" w:space="0" w:color="auto"/>
          </w:divBdr>
        </w:div>
        <w:div w:id="551356259">
          <w:marLeft w:val="0"/>
          <w:marRight w:val="0"/>
          <w:marTop w:val="0"/>
          <w:marBottom w:val="150"/>
          <w:divBdr>
            <w:top w:val="none" w:sz="0" w:space="0" w:color="auto"/>
            <w:left w:val="none" w:sz="0" w:space="0" w:color="auto"/>
            <w:bottom w:val="none" w:sz="0" w:space="0" w:color="auto"/>
            <w:right w:val="none" w:sz="0" w:space="0" w:color="auto"/>
          </w:divBdr>
        </w:div>
        <w:div w:id="1131049661">
          <w:marLeft w:val="0"/>
          <w:marRight w:val="0"/>
          <w:marTop w:val="0"/>
          <w:marBottom w:val="150"/>
          <w:divBdr>
            <w:top w:val="none" w:sz="0" w:space="0" w:color="auto"/>
            <w:left w:val="none" w:sz="0" w:space="0" w:color="auto"/>
            <w:bottom w:val="none" w:sz="0" w:space="0" w:color="auto"/>
            <w:right w:val="none" w:sz="0" w:space="0" w:color="auto"/>
          </w:divBdr>
        </w:div>
        <w:div w:id="1513570928">
          <w:marLeft w:val="0"/>
          <w:marRight w:val="0"/>
          <w:marTop w:val="0"/>
          <w:marBottom w:val="150"/>
          <w:divBdr>
            <w:top w:val="none" w:sz="0" w:space="0" w:color="auto"/>
            <w:left w:val="none" w:sz="0" w:space="0" w:color="auto"/>
            <w:bottom w:val="none" w:sz="0" w:space="0" w:color="auto"/>
            <w:right w:val="none" w:sz="0" w:space="0" w:color="auto"/>
          </w:divBdr>
          <w:divsChild>
            <w:div w:id="1695299266">
              <w:marLeft w:val="0"/>
              <w:marRight w:val="0"/>
              <w:marTop w:val="0"/>
              <w:marBottom w:val="150"/>
              <w:divBdr>
                <w:top w:val="none" w:sz="0" w:space="0" w:color="auto"/>
                <w:left w:val="none" w:sz="0" w:space="0" w:color="auto"/>
                <w:bottom w:val="none" w:sz="0" w:space="0" w:color="auto"/>
                <w:right w:val="none" w:sz="0" w:space="0" w:color="auto"/>
              </w:divBdr>
            </w:div>
            <w:div w:id="1720395961">
              <w:marLeft w:val="0"/>
              <w:marRight w:val="0"/>
              <w:marTop w:val="0"/>
              <w:marBottom w:val="150"/>
              <w:divBdr>
                <w:top w:val="none" w:sz="0" w:space="0" w:color="auto"/>
                <w:left w:val="none" w:sz="0" w:space="0" w:color="auto"/>
                <w:bottom w:val="none" w:sz="0" w:space="0" w:color="auto"/>
                <w:right w:val="none" w:sz="0" w:space="0" w:color="auto"/>
              </w:divBdr>
            </w:div>
          </w:divsChild>
        </w:div>
        <w:div w:id="1586650545">
          <w:marLeft w:val="0"/>
          <w:marRight w:val="0"/>
          <w:marTop w:val="0"/>
          <w:marBottom w:val="150"/>
          <w:divBdr>
            <w:top w:val="none" w:sz="0" w:space="0" w:color="auto"/>
            <w:left w:val="none" w:sz="0" w:space="0" w:color="auto"/>
            <w:bottom w:val="none" w:sz="0" w:space="0" w:color="auto"/>
            <w:right w:val="none" w:sz="0" w:space="0" w:color="auto"/>
          </w:divBdr>
        </w:div>
        <w:div w:id="1665745640">
          <w:marLeft w:val="0"/>
          <w:marRight w:val="0"/>
          <w:marTop w:val="0"/>
          <w:marBottom w:val="150"/>
          <w:divBdr>
            <w:top w:val="none" w:sz="0" w:space="0" w:color="auto"/>
            <w:left w:val="none" w:sz="0" w:space="0" w:color="auto"/>
            <w:bottom w:val="none" w:sz="0" w:space="0" w:color="auto"/>
            <w:right w:val="none" w:sz="0" w:space="0" w:color="auto"/>
          </w:divBdr>
        </w:div>
        <w:div w:id="1773938432">
          <w:marLeft w:val="0"/>
          <w:marRight w:val="0"/>
          <w:marTop w:val="0"/>
          <w:marBottom w:val="150"/>
          <w:divBdr>
            <w:top w:val="none" w:sz="0" w:space="0" w:color="auto"/>
            <w:left w:val="none" w:sz="0" w:space="0" w:color="auto"/>
            <w:bottom w:val="none" w:sz="0" w:space="0" w:color="auto"/>
            <w:right w:val="none" w:sz="0" w:space="0" w:color="auto"/>
          </w:divBdr>
        </w:div>
        <w:div w:id="1841192690">
          <w:marLeft w:val="0"/>
          <w:marRight w:val="0"/>
          <w:marTop w:val="0"/>
          <w:marBottom w:val="150"/>
          <w:divBdr>
            <w:top w:val="none" w:sz="0" w:space="0" w:color="auto"/>
            <w:left w:val="none" w:sz="0" w:space="0" w:color="auto"/>
            <w:bottom w:val="none" w:sz="0" w:space="0" w:color="auto"/>
            <w:right w:val="none" w:sz="0" w:space="0" w:color="auto"/>
          </w:divBdr>
        </w:div>
        <w:div w:id="1983728032">
          <w:marLeft w:val="0"/>
          <w:marRight w:val="0"/>
          <w:marTop w:val="0"/>
          <w:marBottom w:val="150"/>
          <w:divBdr>
            <w:top w:val="none" w:sz="0" w:space="0" w:color="auto"/>
            <w:left w:val="none" w:sz="0" w:space="0" w:color="auto"/>
            <w:bottom w:val="none" w:sz="0" w:space="0" w:color="auto"/>
            <w:right w:val="none" w:sz="0" w:space="0" w:color="auto"/>
          </w:divBdr>
          <w:divsChild>
            <w:div w:id="106968194">
              <w:marLeft w:val="0"/>
              <w:marRight w:val="0"/>
              <w:marTop w:val="0"/>
              <w:marBottom w:val="150"/>
              <w:divBdr>
                <w:top w:val="none" w:sz="0" w:space="0" w:color="auto"/>
                <w:left w:val="none" w:sz="0" w:space="0" w:color="auto"/>
                <w:bottom w:val="none" w:sz="0" w:space="0" w:color="auto"/>
                <w:right w:val="none" w:sz="0" w:space="0" w:color="auto"/>
              </w:divBdr>
            </w:div>
            <w:div w:id="1274092218">
              <w:marLeft w:val="0"/>
              <w:marRight w:val="0"/>
              <w:marTop w:val="0"/>
              <w:marBottom w:val="150"/>
              <w:divBdr>
                <w:top w:val="none" w:sz="0" w:space="0" w:color="auto"/>
                <w:left w:val="none" w:sz="0" w:space="0" w:color="auto"/>
                <w:bottom w:val="none" w:sz="0" w:space="0" w:color="auto"/>
                <w:right w:val="none" w:sz="0" w:space="0" w:color="auto"/>
              </w:divBdr>
            </w:div>
            <w:div w:id="1586303260">
              <w:marLeft w:val="0"/>
              <w:marRight w:val="0"/>
              <w:marTop w:val="0"/>
              <w:marBottom w:val="150"/>
              <w:divBdr>
                <w:top w:val="none" w:sz="0" w:space="0" w:color="auto"/>
                <w:left w:val="none" w:sz="0" w:space="0" w:color="auto"/>
                <w:bottom w:val="none" w:sz="0" w:space="0" w:color="auto"/>
                <w:right w:val="none" w:sz="0" w:space="0" w:color="auto"/>
              </w:divBdr>
            </w:div>
            <w:div w:id="1915891689">
              <w:marLeft w:val="0"/>
              <w:marRight w:val="0"/>
              <w:marTop w:val="0"/>
              <w:marBottom w:val="150"/>
              <w:divBdr>
                <w:top w:val="none" w:sz="0" w:space="0" w:color="auto"/>
                <w:left w:val="none" w:sz="0" w:space="0" w:color="auto"/>
                <w:bottom w:val="none" w:sz="0" w:space="0" w:color="auto"/>
                <w:right w:val="none" w:sz="0" w:space="0" w:color="auto"/>
              </w:divBdr>
            </w:div>
            <w:div w:id="1916353836">
              <w:marLeft w:val="0"/>
              <w:marRight w:val="0"/>
              <w:marTop w:val="0"/>
              <w:marBottom w:val="150"/>
              <w:divBdr>
                <w:top w:val="none" w:sz="0" w:space="0" w:color="auto"/>
                <w:left w:val="none" w:sz="0" w:space="0" w:color="auto"/>
                <w:bottom w:val="none" w:sz="0" w:space="0" w:color="auto"/>
                <w:right w:val="none" w:sz="0" w:space="0" w:color="auto"/>
              </w:divBdr>
            </w:div>
            <w:div w:id="20152609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13508798">
      <w:bodyDiv w:val="1"/>
      <w:marLeft w:val="0"/>
      <w:marRight w:val="0"/>
      <w:marTop w:val="0"/>
      <w:marBottom w:val="0"/>
      <w:divBdr>
        <w:top w:val="none" w:sz="0" w:space="0" w:color="auto"/>
        <w:left w:val="none" w:sz="0" w:space="0" w:color="auto"/>
        <w:bottom w:val="none" w:sz="0" w:space="0" w:color="auto"/>
        <w:right w:val="none" w:sz="0" w:space="0" w:color="auto"/>
      </w:divBdr>
      <w:divsChild>
        <w:div w:id="433745436">
          <w:marLeft w:val="0"/>
          <w:marRight w:val="0"/>
          <w:marTop w:val="150"/>
          <w:marBottom w:val="0"/>
          <w:divBdr>
            <w:top w:val="none" w:sz="0" w:space="0" w:color="auto"/>
            <w:left w:val="none" w:sz="0" w:space="0" w:color="auto"/>
            <w:bottom w:val="none" w:sz="0" w:space="0" w:color="auto"/>
            <w:right w:val="none" w:sz="0" w:space="0" w:color="auto"/>
          </w:divBdr>
          <w:divsChild>
            <w:div w:id="1348676331">
              <w:marLeft w:val="0"/>
              <w:marRight w:val="0"/>
              <w:marTop w:val="0"/>
              <w:marBottom w:val="0"/>
              <w:divBdr>
                <w:top w:val="none" w:sz="0" w:space="0" w:color="auto"/>
                <w:left w:val="none" w:sz="0" w:space="0" w:color="auto"/>
                <w:bottom w:val="none" w:sz="0" w:space="0" w:color="auto"/>
                <w:right w:val="none" w:sz="0" w:space="0" w:color="auto"/>
              </w:divBdr>
              <w:divsChild>
                <w:div w:id="1182009029">
                  <w:marLeft w:val="0"/>
                  <w:marRight w:val="0"/>
                  <w:marTop w:val="0"/>
                  <w:marBottom w:val="0"/>
                  <w:divBdr>
                    <w:top w:val="none" w:sz="0" w:space="0" w:color="auto"/>
                    <w:left w:val="none" w:sz="0" w:space="0" w:color="auto"/>
                    <w:bottom w:val="none" w:sz="0" w:space="0" w:color="auto"/>
                    <w:right w:val="none" w:sz="0" w:space="0" w:color="auto"/>
                  </w:divBdr>
                </w:div>
                <w:div w:id="10388218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17287449">
          <w:marLeft w:val="0"/>
          <w:marRight w:val="0"/>
          <w:marTop w:val="0"/>
          <w:marBottom w:val="0"/>
          <w:divBdr>
            <w:top w:val="none" w:sz="0" w:space="0" w:color="auto"/>
            <w:left w:val="none" w:sz="0" w:space="0" w:color="auto"/>
            <w:bottom w:val="none" w:sz="0" w:space="0" w:color="auto"/>
            <w:right w:val="none" w:sz="0" w:space="0" w:color="auto"/>
          </w:divBdr>
          <w:divsChild>
            <w:div w:id="1533614275">
              <w:marLeft w:val="0"/>
              <w:marRight w:val="0"/>
              <w:marTop w:val="0"/>
              <w:marBottom w:val="0"/>
              <w:divBdr>
                <w:top w:val="none" w:sz="0" w:space="0" w:color="auto"/>
                <w:left w:val="none" w:sz="0" w:space="0" w:color="auto"/>
                <w:bottom w:val="none" w:sz="0" w:space="0" w:color="auto"/>
                <w:right w:val="none" w:sz="0" w:space="0" w:color="auto"/>
              </w:divBdr>
            </w:div>
            <w:div w:id="1175070162">
              <w:marLeft w:val="0"/>
              <w:marRight w:val="0"/>
              <w:marTop w:val="0"/>
              <w:marBottom w:val="0"/>
              <w:divBdr>
                <w:top w:val="none" w:sz="0" w:space="0" w:color="auto"/>
                <w:left w:val="none" w:sz="0" w:space="0" w:color="auto"/>
                <w:bottom w:val="none" w:sz="0" w:space="0" w:color="auto"/>
                <w:right w:val="none" w:sz="0" w:space="0" w:color="auto"/>
              </w:divBdr>
            </w:div>
            <w:div w:id="1523667846">
              <w:marLeft w:val="0"/>
              <w:marRight w:val="0"/>
              <w:marTop w:val="0"/>
              <w:marBottom w:val="0"/>
              <w:divBdr>
                <w:top w:val="none" w:sz="0" w:space="0" w:color="auto"/>
                <w:left w:val="none" w:sz="0" w:space="0" w:color="auto"/>
                <w:bottom w:val="none" w:sz="0" w:space="0" w:color="auto"/>
                <w:right w:val="none" w:sz="0" w:space="0" w:color="auto"/>
              </w:divBdr>
              <w:divsChild>
                <w:div w:id="1126968762">
                  <w:marLeft w:val="0"/>
                  <w:marRight w:val="0"/>
                  <w:marTop w:val="0"/>
                  <w:marBottom w:val="0"/>
                  <w:divBdr>
                    <w:top w:val="none" w:sz="0" w:space="0" w:color="auto"/>
                    <w:left w:val="none" w:sz="0" w:space="0" w:color="auto"/>
                    <w:bottom w:val="none" w:sz="0" w:space="0" w:color="auto"/>
                    <w:right w:val="none" w:sz="0" w:space="0" w:color="auto"/>
                  </w:divBdr>
                  <w:divsChild>
                    <w:div w:id="1789542007">
                      <w:marLeft w:val="0"/>
                      <w:marRight w:val="0"/>
                      <w:marTop w:val="0"/>
                      <w:marBottom w:val="0"/>
                      <w:divBdr>
                        <w:top w:val="none" w:sz="0" w:space="0" w:color="auto"/>
                        <w:left w:val="none" w:sz="0" w:space="0" w:color="auto"/>
                        <w:bottom w:val="none" w:sz="0" w:space="0" w:color="auto"/>
                        <w:right w:val="none" w:sz="0" w:space="0" w:color="auto"/>
                      </w:divBdr>
                    </w:div>
                    <w:div w:id="961964224">
                      <w:marLeft w:val="0"/>
                      <w:marRight w:val="0"/>
                      <w:marTop w:val="0"/>
                      <w:marBottom w:val="0"/>
                      <w:divBdr>
                        <w:top w:val="none" w:sz="0" w:space="0" w:color="auto"/>
                        <w:left w:val="none" w:sz="0" w:space="0" w:color="auto"/>
                        <w:bottom w:val="none" w:sz="0" w:space="0" w:color="auto"/>
                        <w:right w:val="none" w:sz="0" w:space="0" w:color="auto"/>
                      </w:divBdr>
                      <w:divsChild>
                        <w:div w:id="169610272">
                          <w:marLeft w:val="0"/>
                          <w:marRight w:val="0"/>
                          <w:marTop w:val="0"/>
                          <w:marBottom w:val="0"/>
                          <w:divBdr>
                            <w:top w:val="none" w:sz="0" w:space="0" w:color="auto"/>
                            <w:left w:val="none" w:sz="0" w:space="0" w:color="auto"/>
                            <w:bottom w:val="none" w:sz="0" w:space="0" w:color="auto"/>
                            <w:right w:val="none" w:sz="0" w:space="0" w:color="auto"/>
                          </w:divBdr>
                          <w:divsChild>
                            <w:div w:id="193347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967013">
      <w:bodyDiv w:val="1"/>
      <w:marLeft w:val="0"/>
      <w:marRight w:val="0"/>
      <w:marTop w:val="0"/>
      <w:marBottom w:val="0"/>
      <w:divBdr>
        <w:top w:val="none" w:sz="0" w:space="0" w:color="auto"/>
        <w:left w:val="none" w:sz="0" w:space="0" w:color="auto"/>
        <w:bottom w:val="none" w:sz="0" w:space="0" w:color="auto"/>
        <w:right w:val="none" w:sz="0" w:space="0" w:color="auto"/>
      </w:divBdr>
    </w:div>
    <w:div w:id="1414013809">
      <w:bodyDiv w:val="1"/>
      <w:marLeft w:val="0"/>
      <w:marRight w:val="0"/>
      <w:marTop w:val="0"/>
      <w:marBottom w:val="0"/>
      <w:divBdr>
        <w:top w:val="none" w:sz="0" w:space="0" w:color="auto"/>
        <w:left w:val="none" w:sz="0" w:space="0" w:color="auto"/>
        <w:bottom w:val="none" w:sz="0" w:space="0" w:color="auto"/>
        <w:right w:val="none" w:sz="0" w:space="0" w:color="auto"/>
      </w:divBdr>
    </w:div>
    <w:div w:id="1414014287">
      <w:bodyDiv w:val="1"/>
      <w:marLeft w:val="0"/>
      <w:marRight w:val="0"/>
      <w:marTop w:val="0"/>
      <w:marBottom w:val="0"/>
      <w:divBdr>
        <w:top w:val="none" w:sz="0" w:space="0" w:color="auto"/>
        <w:left w:val="none" w:sz="0" w:space="0" w:color="auto"/>
        <w:bottom w:val="none" w:sz="0" w:space="0" w:color="auto"/>
        <w:right w:val="none" w:sz="0" w:space="0" w:color="auto"/>
      </w:divBdr>
      <w:divsChild>
        <w:div w:id="215893019">
          <w:marLeft w:val="0"/>
          <w:marRight w:val="0"/>
          <w:marTop w:val="0"/>
          <w:marBottom w:val="0"/>
          <w:divBdr>
            <w:top w:val="none" w:sz="0" w:space="0" w:color="auto"/>
            <w:left w:val="none" w:sz="0" w:space="0" w:color="auto"/>
            <w:bottom w:val="dotted" w:sz="6" w:space="4" w:color="DDDDDD"/>
            <w:right w:val="none" w:sz="0" w:space="0" w:color="auto"/>
          </w:divBdr>
        </w:div>
      </w:divsChild>
    </w:div>
    <w:div w:id="1414276150">
      <w:bodyDiv w:val="1"/>
      <w:marLeft w:val="0"/>
      <w:marRight w:val="0"/>
      <w:marTop w:val="0"/>
      <w:marBottom w:val="0"/>
      <w:divBdr>
        <w:top w:val="none" w:sz="0" w:space="0" w:color="auto"/>
        <w:left w:val="none" w:sz="0" w:space="0" w:color="auto"/>
        <w:bottom w:val="none" w:sz="0" w:space="0" w:color="auto"/>
        <w:right w:val="none" w:sz="0" w:space="0" w:color="auto"/>
      </w:divBdr>
      <w:divsChild>
        <w:div w:id="646668931">
          <w:marLeft w:val="0"/>
          <w:marRight w:val="0"/>
          <w:marTop w:val="0"/>
          <w:marBottom w:val="0"/>
          <w:divBdr>
            <w:top w:val="none" w:sz="0" w:space="0" w:color="auto"/>
            <w:left w:val="none" w:sz="0" w:space="0" w:color="auto"/>
            <w:bottom w:val="dotted" w:sz="6" w:space="4" w:color="DDDDDD"/>
            <w:right w:val="none" w:sz="0" w:space="0" w:color="auto"/>
          </w:divBdr>
          <w:divsChild>
            <w:div w:id="4510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01100">
      <w:bodyDiv w:val="1"/>
      <w:marLeft w:val="0"/>
      <w:marRight w:val="0"/>
      <w:marTop w:val="0"/>
      <w:marBottom w:val="0"/>
      <w:divBdr>
        <w:top w:val="none" w:sz="0" w:space="0" w:color="auto"/>
        <w:left w:val="none" w:sz="0" w:space="0" w:color="auto"/>
        <w:bottom w:val="none" w:sz="0" w:space="0" w:color="auto"/>
        <w:right w:val="none" w:sz="0" w:space="0" w:color="auto"/>
      </w:divBdr>
    </w:div>
    <w:div w:id="1414623545">
      <w:bodyDiv w:val="1"/>
      <w:marLeft w:val="0"/>
      <w:marRight w:val="0"/>
      <w:marTop w:val="0"/>
      <w:marBottom w:val="0"/>
      <w:divBdr>
        <w:top w:val="none" w:sz="0" w:space="0" w:color="auto"/>
        <w:left w:val="none" w:sz="0" w:space="0" w:color="auto"/>
        <w:bottom w:val="none" w:sz="0" w:space="0" w:color="auto"/>
        <w:right w:val="none" w:sz="0" w:space="0" w:color="auto"/>
      </w:divBdr>
    </w:div>
    <w:div w:id="1415011285">
      <w:bodyDiv w:val="1"/>
      <w:marLeft w:val="0"/>
      <w:marRight w:val="0"/>
      <w:marTop w:val="0"/>
      <w:marBottom w:val="0"/>
      <w:divBdr>
        <w:top w:val="none" w:sz="0" w:space="0" w:color="auto"/>
        <w:left w:val="none" w:sz="0" w:space="0" w:color="auto"/>
        <w:bottom w:val="none" w:sz="0" w:space="0" w:color="auto"/>
        <w:right w:val="none" w:sz="0" w:space="0" w:color="auto"/>
      </w:divBdr>
      <w:divsChild>
        <w:div w:id="544487623">
          <w:marLeft w:val="0"/>
          <w:marRight w:val="0"/>
          <w:marTop w:val="0"/>
          <w:marBottom w:val="0"/>
          <w:divBdr>
            <w:top w:val="none" w:sz="0" w:space="0" w:color="auto"/>
            <w:left w:val="none" w:sz="0" w:space="0" w:color="auto"/>
            <w:bottom w:val="dotted" w:sz="6" w:space="4" w:color="DDDDDD"/>
            <w:right w:val="none" w:sz="0" w:space="0" w:color="auto"/>
          </w:divBdr>
          <w:divsChild>
            <w:div w:id="43811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14234">
      <w:bodyDiv w:val="1"/>
      <w:marLeft w:val="0"/>
      <w:marRight w:val="0"/>
      <w:marTop w:val="0"/>
      <w:marBottom w:val="0"/>
      <w:divBdr>
        <w:top w:val="none" w:sz="0" w:space="0" w:color="auto"/>
        <w:left w:val="none" w:sz="0" w:space="0" w:color="auto"/>
        <w:bottom w:val="none" w:sz="0" w:space="0" w:color="auto"/>
        <w:right w:val="none" w:sz="0" w:space="0" w:color="auto"/>
      </w:divBdr>
      <w:divsChild>
        <w:div w:id="1167087398">
          <w:marLeft w:val="0"/>
          <w:marRight w:val="0"/>
          <w:marTop w:val="0"/>
          <w:marBottom w:val="150"/>
          <w:divBdr>
            <w:top w:val="none" w:sz="0" w:space="0" w:color="auto"/>
            <w:left w:val="none" w:sz="0" w:space="0" w:color="auto"/>
            <w:bottom w:val="none" w:sz="0" w:space="0" w:color="auto"/>
            <w:right w:val="none" w:sz="0" w:space="0" w:color="auto"/>
          </w:divBdr>
          <w:divsChild>
            <w:div w:id="1865285720">
              <w:marLeft w:val="0"/>
              <w:marRight w:val="0"/>
              <w:marTop w:val="0"/>
              <w:marBottom w:val="0"/>
              <w:divBdr>
                <w:top w:val="none" w:sz="0" w:space="0" w:color="auto"/>
                <w:left w:val="none" w:sz="0" w:space="0" w:color="auto"/>
                <w:bottom w:val="none" w:sz="0" w:space="0" w:color="auto"/>
                <w:right w:val="none" w:sz="0" w:space="0" w:color="auto"/>
              </w:divBdr>
              <w:divsChild>
                <w:div w:id="2700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43794">
          <w:marLeft w:val="0"/>
          <w:marRight w:val="0"/>
          <w:marTop w:val="0"/>
          <w:marBottom w:val="150"/>
          <w:divBdr>
            <w:top w:val="none" w:sz="0" w:space="0" w:color="auto"/>
            <w:left w:val="none" w:sz="0" w:space="0" w:color="auto"/>
            <w:bottom w:val="none" w:sz="0" w:space="0" w:color="auto"/>
            <w:right w:val="none" w:sz="0" w:space="0" w:color="auto"/>
          </w:divBdr>
        </w:div>
        <w:div w:id="1136290926">
          <w:marLeft w:val="0"/>
          <w:marRight w:val="0"/>
          <w:marTop w:val="0"/>
          <w:marBottom w:val="0"/>
          <w:divBdr>
            <w:top w:val="none" w:sz="0" w:space="0" w:color="auto"/>
            <w:left w:val="none" w:sz="0" w:space="0" w:color="auto"/>
            <w:bottom w:val="none" w:sz="0" w:space="0" w:color="auto"/>
            <w:right w:val="none" w:sz="0" w:space="0" w:color="auto"/>
          </w:divBdr>
          <w:divsChild>
            <w:div w:id="14576030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15933616">
      <w:bodyDiv w:val="1"/>
      <w:marLeft w:val="0"/>
      <w:marRight w:val="0"/>
      <w:marTop w:val="0"/>
      <w:marBottom w:val="0"/>
      <w:divBdr>
        <w:top w:val="none" w:sz="0" w:space="0" w:color="auto"/>
        <w:left w:val="none" w:sz="0" w:space="0" w:color="auto"/>
        <w:bottom w:val="none" w:sz="0" w:space="0" w:color="auto"/>
        <w:right w:val="none" w:sz="0" w:space="0" w:color="auto"/>
      </w:divBdr>
      <w:divsChild>
        <w:div w:id="1262951643">
          <w:marLeft w:val="0"/>
          <w:marRight w:val="0"/>
          <w:marTop w:val="0"/>
          <w:marBottom w:val="150"/>
          <w:divBdr>
            <w:top w:val="none" w:sz="0" w:space="0" w:color="auto"/>
            <w:left w:val="none" w:sz="0" w:space="0" w:color="auto"/>
            <w:bottom w:val="none" w:sz="0" w:space="0" w:color="auto"/>
            <w:right w:val="none" w:sz="0" w:space="0" w:color="auto"/>
          </w:divBdr>
        </w:div>
        <w:div w:id="1881746624">
          <w:marLeft w:val="0"/>
          <w:marRight w:val="0"/>
          <w:marTop w:val="0"/>
          <w:marBottom w:val="150"/>
          <w:divBdr>
            <w:top w:val="none" w:sz="0" w:space="0" w:color="auto"/>
            <w:left w:val="none" w:sz="0" w:space="0" w:color="auto"/>
            <w:bottom w:val="none" w:sz="0" w:space="0" w:color="auto"/>
            <w:right w:val="none" w:sz="0" w:space="0" w:color="auto"/>
          </w:divBdr>
          <w:divsChild>
            <w:div w:id="137771352">
              <w:marLeft w:val="0"/>
              <w:marRight w:val="0"/>
              <w:marTop w:val="0"/>
              <w:marBottom w:val="0"/>
              <w:divBdr>
                <w:top w:val="none" w:sz="0" w:space="0" w:color="auto"/>
                <w:left w:val="none" w:sz="0" w:space="0" w:color="auto"/>
                <w:bottom w:val="none" w:sz="0" w:space="0" w:color="auto"/>
                <w:right w:val="none" w:sz="0" w:space="0" w:color="auto"/>
              </w:divBdr>
            </w:div>
          </w:divsChild>
        </w:div>
        <w:div w:id="1922518571">
          <w:marLeft w:val="0"/>
          <w:marRight w:val="0"/>
          <w:marTop w:val="0"/>
          <w:marBottom w:val="0"/>
          <w:divBdr>
            <w:top w:val="none" w:sz="0" w:space="0" w:color="auto"/>
            <w:left w:val="none" w:sz="0" w:space="0" w:color="auto"/>
            <w:bottom w:val="none" w:sz="0" w:space="0" w:color="auto"/>
            <w:right w:val="none" w:sz="0" w:space="0" w:color="auto"/>
          </w:divBdr>
          <w:divsChild>
            <w:div w:id="97309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73829">
      <w:bodyDiv w:val="1"/>
      <w:marLeft w:val="0"/>
      <w:marRight w:val="0"/>
      <w:marTop w:val="0"/>
      <w:marBottom w:val="0"/>
      <w:divBdr>
        <w:top w:val="none" w:sz="0" w:space="0" w:color="auto"/>
        <w:left w:val="none" w:sz="0" w:space="0" w:color="auto"/>
        <w:bottom w:val="none" w:sz="0" w:space="0" w:color="auto"/>
        <w:right w:val="none" w:sz="0" w:space="0" w:color="auto"/>
      </w:divBdr>
      <w:divsChild>
        <w:div w:id="233970832">
          <w:marLeft w:val="0"/>
          <w:marRight w:val="0"/>
          <w:marTop w:val="0"/>
          <w:marBottom w:val="0"/>
          <w:divBdr>
            <w:top w:val="none" w:sz="0" w:space="0" w:color="auto"/>
            <w:left w:val="none" w:sz="0" w:space="0" w:color="auto"/>
            <w:bottom w:val="none" w:sz="0" w:space="0" w:color="auto"/>
            <w:right w:val="none" w:sz="0" w:space="0" w:color="auto"/>
          </w:divBdr>
          <w:divsChild>
            <w:div w:id="365908324">
              <w:marLeft w:val="0"/>
              <w:marRight w:val="0"/>
              <w:marTop w:val="0"/>
              <w:marBottom w:val="0"/>
              <w:divBdr>
                <w:top w:val="none" w:sz="0" w:space="0" w:color="auto"/>
                <w:left w:val="none" w:sz="0" w:space="0" w:color="auto"/>
                <w:bottom w:val="none" w:sz="0" w:space="0" w:color="auto"/>
                <w:right w:val="none" w:sz="0" w:space="0" w:color="auto"/>
              </w:divBdr>
              <w:divsChild>
                <w:div w:id="1137140446">
                  <w:marLeft w:val="0"/>
                  <w:marRight w:val="0"/>
                  <w:marTop w:val="0"/>
                  <w:marBottom w:val="0"/>
                  <w:divBdr>
                    <w:top w:val="none" w:sz="0" w:space="0" w:color="auto"/>
                    <w:left w:val="none" w:sz="0" w:space="0" w:color="auto"/>
                    <w:bottom w:val="none" w:sz="0" w:space="0" w:color="auto"/>
                    <w:right w:val="none" w:sz="0" w:space="0" w:color="auto"/>
                  </w:divBdr>
                  <w:divsChild>
                    <w:div w:id="1046176573">
                      <w:marLeft w:val="0"/>
                      <w:marRight w:val="0"/>
                      <w:marTop w:val="0"/>
                      <w:marBottom w:val="0"/>
                      <w:divBdr>
                        <w:top w:val="none" w:sz="0" w:space="0" w:color="auto"/>
                        <w:left w:val="none" w:sz="0" w:space="0" w:color="auto"/>
                        <w:bottom w:val="none" w:sz="0" w:space="0" w:color="auto"/>
                        <w:right w:val="none" w:sz="0" w:space="0" w:color="auto"/>
                      </w:divBdr>
                      <w:divsChild>
                        <w:div w:id="1846700768">
                          <w:marLeft w:val="0"/>
                          <w:marRight w:val="0"/>
                          <w:marTop w:val="0"/>
                          <w:marBottom w:val="0"/>
                          <w:divBdr>
                            <w:top w:val="none" w:sz="0" w:space="0" w:color="auto"/>
                            <w:left w:val="none" w:sz="0" w:space="0" w:color="auto"/>
                            <w:bottom w:val="none" w:sz="0" w:space="0" w:color="auto"/>
                            <w:right w:val="none" w:sz="0" w:space="0" w:color="auto"/>
                          </w:divBdr>
                          <w:divsChild>
                            <w:div w:id="833565893">
                              <w:marLeft w:val="0"/>
                              <w:marRight w:val="0"/>
                              <w:marTop w:val="0"/>
                              <w:marBottom w:val="0"/>
                              <w:divBdr>
                                <w:top w:val="none" w:sz="0" w:space="0" w:color="auto"/>
                                <w:left w:val="none" w:sz="0" w:space="0" w:color="auto"/>
                                <w:bottom w:val="none" w:sz="0" w:space="0" w:color="auto"/>
                                <w:right w:val="none" w:sz="0" w:space="0" w:color="auto"/>
                              </w:divBdr>
                              <w:divsChild>
                                <w:div w:id="594360805">
                                  <w:marLeft w:val="0"/>
                                  <w:marRight w:val="0"/>
                                  <w:marTop w:val="0"/>
                                  <w:marBottom w:val="0"/>
                                  <w:divBdr>
                                    <w:top w:val="none" w:sz="0" w:space="0" w:color="auto"/>
                                    <w:left w:val="none" w:sz="0" w:space="0" w:color="auto"/>
                                    <w:bottom w:val="none" w:sz="0" w:space="0" w:color="auto"/>
                                    <w:right w:val="none" w:sz="0" w:space="0" w:color="auto"/>
                                  </w:divBdr>
                                  <w:divsChild>
                                    <w:div w:id="4236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242895">
      <w:bodyDiv w:val="1"/>
      <w:marLeft w:val="0"/>
      <w:marRight w:val="0"/>
      <w:marTop w:val="0"/>
      <w:marBottom w:val="0"/>
      <w:divBdr>
        <w:top w:val="none" w:sz="0" w:space="0" w:color="auto"/>
        <w:left w:val="none" w:sz="0" w:space="0" w:color="auto"/>
        <w:bottom w:val="none" w:sz="0" w:space="0" w:color="auto"/>
        <w:right w:val="none" w:sz="0" w:space="0" w:color="auto"/>
      </w:divBdr>
    </w:div>
    <w:div w:id="1416433589">
      <w:bodyDiv w:val="1"/>
      <w:marLeft w:val="0"/>
      <w:marRight w:val="0"/>
      <w:marTop w:val="0"/>
      <w:marBottom w:val="0"/>
      <w:divBdr>
        <w:top w:val="none" w:sz="0" w:space="0" w:color="auto"/>
        <w:left w:val="none" w:sz="0" w:space="0" w:color="auto"/>
        <w:bottom w:val="none" w:sz="0" w:space="0" w:color="auto"/>
        <w:right w:val="none" w:sz="0" w:space="0" w:color="auto"/>
      </w:divBdr>
      <w:divsChild>
        <w:div w:id="1643727142">
          <w:marLeft w:val="0"/>
          <w:marRight w:val="0"/>
          <w:marTop w:val="0"/>
          <w:marBottom w:val="0"/>
          <w:divBdr>
            <w:top w:val="none" w:sz="0" w:space="0" w:color="auto"/>
            <w:left w:val="none" w:sz="0" w:space="0" w:color="auto"/>
            <w:bottom w:val="none" w:sz="0" w:space="0" w:color="auto"/>
            <w:right w:val="none" w:sz="0" w:space="0" w:color="auto"/>
          </w:divBdr>
          <w:divsChild>
            <w:div w:id="1043140675">
              <w:marLeft w:val="0"/>
              <w:marRight w:val="0"/>
              <w:marTop w:val="0"/>
              <w:marBottom w:val="0"/>
              <w:divBdr>
                <w:top w:val="none" w:sz="0" w:space="0" w:color="auto"/>
                <w:left w:val="none" w:sz="0" w:space="0" w:color="auto"/>
                <w:bottom w:val="none" w:sz="0" w:space="0" w:color="auto"/>
                <w:right w:val="none" w:sz="0" w:space="0" w:color="auto"/>
              </w:divBdr>
              <w:divsChild>
                <w:div w:id="1732772392">
                  <w:marLeft w:val="0"/>
                  <w:marRight w:val="0"/>
                  <w:marTop w:val="0"/>
                  <w:marBottom w:val="0"/>
                  <w:divBdr>
                    <w:top w:val="none" w:sz="0" w:space="0" w:color="auto"/>
                    <w:left w:val="none" w:sz="0" w:space="0" w:color="auto"/>
                    <w:bottom w:val="none" w:sz="0" w:space="0" w:color="auto"/>
                    <w:right w:val="none" w:sz="0" w:space="0" w:color="auto"/>
                  </w:divBdr>
                  <w:divsChild>
                    <w:div w:id="1437677481">
                      <w:marLeft w:val="0"/>
                      <w:marRight w:val="0"/>
                      <w:marTop w:val="0"/>
                      <w:marBottom w:val="0"/>
                      <w:divBdr>
                        <w:top w:val="none" w:sz="0" w:space="0" w:color="auto"/>
                        <w:left w:val="none" w:sz="0" w:space="0" w:color="auto"/>
                        <w:bottom w:val="none" w:sz="0" w:space="0" w:color="auto"/>
                        <w:right w:val="none" w:sz="0" w:space="0" w:color="auto"/>
                      </w:divBdr>
                      <w:divsChild>
                        <w:div w:id="1621642077">
                          <w:marLeft w:val="0"/>
                          <w:marRight w:val="0"/>
                          <w:marTop w:val="0"/>
                          <w:marBottom w:val="0"/>
                          <w:divBdr>
                            <w:top w:val="none" w:sz="0" w:space="0" w:color="auto"/>
                            <w:left w:val="none" w:sz="0" w:space="0" w:color="auto"/>
                            <w:bottom w:val="none" w:sz="0" w:space="0" w:color="auto"/>
                            <w:right w:val="none" w:sz="0" w:space="0" w:color="auto"/>
                          </w:divBdr>
                          <w:divsChild>
                            <w:div w:id="91523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441419">
      <w:bodyDiv w:val="1"/>
      <w:marLeft w:val="0"/>
      <w:marRight w:val="0"/>
      <w:marTop w:val="0"/>
      <w:marBottom w:val="0"/>
      <w:divBdr>
        <w:top w:val="none" w:sz="0" w:space="0" w:color="auto"/>
        <w:left w:val="none" w:sz="0" w:space="0" w:color="auto"/>
        <w:bottom w:val="none" w:sz="0" w:space="0" w:color="auto"/>
        <w:right w:val="none" w:sz="0" w:space="0" w:color="auto"/>
      </w:divBdr>
    </w:div>
    <w:div w:id="1416974485">
      <w:bodyDiv w:val="1"/>
      <w:marLeft w:val="0"/>
      <w:marRight w:val="0"/>
      <w:marTop w:val="0"/>
      <w:marBottom w:val="0"/>
      <w:divBdr>
        <w:top w:val="none" w:sz="0" w:space="0" w:color="auto"/>
        <w:left w:val="none" w:sz="0" w:space="0" w:color="auto"/>
        <w:bottom w:val="none" w:sz="0" w:space="0" w:color="auto"/>
        <w:right w:val="none" w:sz="0" w:space="0" w:color="auto"/>
      </w:divBdr>
      <w:divsChild>
        <w:div w:id="394161395">
          <w:marLeft w:val="0"/>
          <w:marRight w:val="0"/>
          <w:marTop w:val="0"/>
          <w:marBottom w:val="0"/>
          <w:divBdr>
            <w:top w:val="none" w:sz="0" w:space="0" w:color="auto"/>
            <w:left w:val="none" w:sz="0" w:space="0" w:color="auto"/>
            <w:bottom w:val="dotted" w:sz="6" w:space="4" w:color="DDDDDD"/>
            <w:right w:val="none" w:sz="0" w:space="0" w:color="auto"/>
          </w:divBdr>
        </w:div>
      </w:divsChild>
    </w:div>
    <w:div w:id="1417360835">
      <w:bodyDiv w:val="1"/>
      <w:marLeft w:val="0"/>
      <w:marRight w:val="0"/>
      <w:marTop w:val="0"/>
      <w:marBottom w:val="0"/>
      <w:divBdr>
        <w:top w:val="none" w:sz="0" w:space="0" w:color="auto"/>
        <w:left w:val="none" w:sz="0" w:space="0" w:color="auto"/>
        <w:bottom w:val="none" w:sz="0" w:space="0" w:color="auto"/>
        <w:right w:val="none" w:sz="0" w:space="0" w:color="auto"/>
      </w:divBdr>
      <w:divsChild>
        <w:div w:id="1258367208">
          <w:marLeft w:val="0"/>
          <w:marRight w:val="0"/>
          <w:marTop w:val="0"/>
          <w:marBottom w:val="0"/>
          <w:divBdr>
            <w:top w:val="none" w:sz="0" w:space="0" w:color="auto"/>
            <w:left w:val="none" w:sz="0" w:space="0" w:color="auto"/>
            <w:bottom w:val="none" w:sz="0" w:space="0" w:color="auto"/>
            <w:right w:val="none" w:sz="0" w:space="0" w:color="auto"/>
          </w:divBdr>
        </w:div>
      </w:divsChild>
    </w:div>
    <w:div w:id="1417903538">
      <w:bodyDiv w:val="1"/>
      <w:marLeft w:val="0"/>
      <w:marRight w:val="0"/>
      <w:marTop w:val="0"/>
      <w:marBottom w:val="0"/>
      <w:divBdr>
        <w:top w:val="none" w:sz="0" w:space="0" w:color="auto"/>
        <w:left w:val="none" w:sz="0" w:space="0" w:color="auto"/>
        <w:bottom w:val="none" w:sz="0" w:space="0" w:color="auto"/>
        <w:right w:val="none" w:sz="0" w:space="0" w:color="auto"/>
      </w:divBdr>
    </w:div>
    <w:div w:id="1418400420">
      <w:bodyDiv w:val="1"/>
      <w:marLeft w:val="0"/>
      <w:marRight w:val="0"/>
      <w:marTop w:val="0"/>
      <w:marBottom w:val="0"/>
      <w:divBdr>
        <w:top w:val="none" w:sz="0" w:space="0" w:color="auto"/>
        <w:left w:val="none" w:sz="0" w:space="0" w:color="auto"/>
        <w:bottom w:val="none" w:sz="0" w:space="0" w:color="auto"/>
        <w:right w:val="none" w:sz="0" w:space="0" w:color="auto"/>
      </w:divBdr>
      <w:divsChild>
        <w:div w:id="465008534">
          <w:marLeft w:val="0"/>
          <w:marRight w:val="0"/>
          <w:marTop w:val="0"/>
          <w:marBottom w:val="0"/>
          <w:divBdr>
            <w:top w:val="none" w:sz="0" w:space="0" w:color="auto"/>
            <w:left w:val="none" w:sz="0" w:space="0" w:color="auto"/>
            <w:bottom w:val="none" w:sz="0" w:space="0" w:color="auto"/>
            <w:right w:val="none" w:sz="0" w:space="0" w:color="auto"/>
          </w:divBdr>
          <w:divsChild>
            <w:div w:id="427237509">
              <w:marLeft w:val="0"/>
              <w:marRight w:val="0"/>
              <w:marTop w:val="0"/>
              <w:marBottom w:val="0"/>
              <w:divBdr>
                <w:top w:val="none" w:sz="0" w:space="0" w:color="auto"/>
                <w:left w:val="none" w:sz="0" w:space="0" w:color="auto"/>
                <w:bottom w:val="none" w:sz="0" w:space="0" w:color="auto"/>
                <w:right w:val="none" w:sz="0" w:space="0" w:color="auto"/>
              </w:divBdr>
              <w:divsChild>
                <w:div w:id="1333415211">
                  <w:marLeft w:val="0"/>
                  <w:marRight w:val="0"/>
                  <w:marTop w:val="0"/>
                  <w:marBottom w:val="0"/>
                  <w:divBdr>
                    <w:top w:val="none" w:sz="0" w:space="0" w:color="auto"/>
                    <w:left w:val="none" w:sz="0" w:space="0" w:color="auto"/>
                    <w:bottom w:val="none" w:sz="0" w:space="0" w:color="auto"/>
                    <w:right w:val="none" w:sz="0" w:space="0" w:color="auto"/>
                  </w:divBdr>
                  <w:divsChild>
                    <w:div w:id="406073092">
                      <w:marLeft w:val="0"/>
                      <w:marRight w:val="0"/>
                      <w:marTop w:val="0"/>
                      <w:marBottom w:val="0"/>
                      <w:divBdr>
                        <w:top w:val="none" w:sz="0" w:space="0" w:color="auto"/>
                        <w:left w:val="none" w:sz="0" w:space="0" w:color="auto"/>
                        <w:bottom w:val="none" w:sz="0" w:space="0" w:color="auto"/>
                        <w:right w:val="none" w:sz="0" w:space="0" w:color="auto"/>
                      </w:divBdr>
                      <w:divsChild>
                        <w:div w:id="178812560">
                          <w:marLeft w:val="0"/>
                          <w:marRight w:val="0"/>
                          <w:marTop w:val="0"/>
                          <w:marBottom w:val="0"/>
                          <w:divBdr>
                            <w:top w:val="none" w:sz="0" w:space="0" w:color="auto"/>
                            <w:left w:val="none" w:sz="0" w:space="0" w:color="auto"/>
                            <w:bottom w:val="none" w:sz="0" w:space="0" w:color="auto"/>
                            <w:right w:val="none" w:sz="0" w:space="0" w:color="auto"/>
                          </w:divBdr>
                          <w:divsChild>
                            <w:div w:id="1483615462">
                              <w:marLeft w:val="0"/>
                              <w:marRight w:val="0"/>
                              <w:marTop w:val="0"/>
                              <w:marBottom w:val="0"/>
                              <w:divBdr>
                                <w:top w:val="none" w:sz="0" w:space="0" w:color="auto"/>
                                <w:left w:val="none" w:sz="0" w:space="0" w:color="auto"/>
                                <w:bottom w:val="none" w:sz="0" w:space="0" w:color="auto"/>
                                <w:right w:val="none" w:sz="0" w:space="0" w:color="auto"/>
                              </w:divBdr>
                              <w:divsChild>
                                <w:div w:id="1808352246">
                                  <w:marLeft w:val="0"/>
                                  <w:marRight w:val="0"/>
                                  <w:marTop w:val="0"/>
                                  <w:marBottom w:val="0"/>
                                  <w:divBdr>
                                    <w:top w:val="none" w:sz="0" w:space="0" w:color="auto"/>
                                    <w:left w:val="none" w:sz="0" w:space="0" w:color="auto"/>
                                    <w:bottom w:val="none" w:sz="0" w:space="0" w:color="auto"/>
                                    <w:right w:val="none" w:sz="0" w:space="0" w:color="auto"/>
                                  </w:divBdr>
                                  <w:divsChild>
                                    <w:div w:id="19319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549909">
      <w:bodyDiv w:val="1"/>
      <w:marLeft w:val="0"/>
      <w:marRight w:val="0"/>
      <w:marTop w:val="0"/>
      <w:marBottom w:val="0"/>
      <w:divBdr>
        <w:top w:val="none" w:sz="0" w:space="0" w:color="auto"/>
        <w:left w:val="none" w:sz="0" w:space="0" w:color="auto"/>
        <w:bottom w:val="none" w:sz="0" w:space="0" w:color="auto"/>
        <w:right w:val="none" w:sz="0" w:space="0" w:color="auto"/>
      </w:divBdr>
      <w:divsChild>
        <w:div w:id="331874870">
          <w:marLeft w:val="0"/>
          <w:marRight w:val="0"/>
          <w:marTop w:val="0"/>
          <w:marBottom w:val="0"/>
          <w:divBdr>
            <w:top w:val="none" w:sz="0" w:space="0" w:color="auto"/>
            <w:left w:val="none" w:sz="0" w:space="0" w:color="auto"/>
            <w:bottom w:val="none" w:sz="0" w:space="0" w:color="auto"/>
            <w:right w:val="none" w:sz="0" w:space="0" w:color="auto"/>
          </w:divBdr>
          <w:divsChild>
            <w:div w:id="1286694479">
              <w:marLeft w:val="0"/>
              <w:marRight w:val="0"/>
              <w:marTop w:val="0"/>
              <w:marBottom w:val="0"/>
              <w:divBdr>
                <w:top w:val="none" w:sz="0" w:space="0" w:color="auto"/>
                <w:left w:val="none" w:sz="0" w:space="0" w:color="auto"/>
                <w:bottom w:val="none" w:sz="0" w:space="0" w:color="auto"/>
                <w:right w:val="none" w:sz="0" w:space="0" w:color="auto"/>
              </w:divBdr>
              <w:divsChild>
                <w:div w:id="771358969">
                  <w:marLeft w:val="0"/>
                  <w:marRight w:val="0"/>
                  <w:marTop w:val="0"/>
                  <w:marBottom w:val="0"/>
                  <w:divBdr>
                    <w:top w:val="none" w:sz="0" w:space="0" w:color="auto"/>
                    <w:left w:val="none" w:sz="0" w:space="0" w:color="auto"/>
                    <w:bottom w:val="none" w:sz="0" w:space="0" w:color="auto"/>
                    <w:right w:val="none" w:sz="0" w:space="0" w:color="auto"/>
                  </w:divBdr>
                  <w:divsChild>
                    <w:div w:id="195510571">
                      <w:marLeft w:val="0"/>
                      <w:marRight w:val="0"/>
                      <w:marTop w:val="0"/>
                      <w:marBottom w:val="0"/>
                      <w:divBdr>
                        <w:top w:val="none" w:sz="0" w:space="0" w:color="auto"/>
                        <w:left w:val="none" w:sz="0" w:space="0" w:color="auto"/>
                        <w:bottom w:val="none" w:sz="0" w:space="0" w:color="auto"/>
                        <w:right w:val="none" w:sz="0" w:space="0" w:color="auto"/>
                      </w:divBdr>
                      <w:divsChild>
                        <w:div w:id="1769811534">
                          <w:marLeft w:val="0"/>
                          <w:marRight w:val="0"/>
                          <w:marTop w:val="0"/>
                          <w:marBottom w:val="0"/>
                          <w:divBdr>
                            <w:top w:val="none" w:sz="0" w:space="0" w:color="auto"/>
                            <w:left w:val="none" w:sz="0" w:space="0" w:color="auto"/>
                            <w:bottom w:val="none" w:sz="0" w:space="0" w:color="auto"/>
                            <w:right w:val="none" w:sz="0" w:space="0" w:color="auto"/>
                          </w:divBdr>
                          <w:divsChild>
                            <w:div w:id="398404697">
                              <w:marLeft w:val="0"/>
                              <w:marRight w:val="0"/>
                              <w:marTop w:val="0"/>
                              <w:marBottom w:val="0"/>
                              <w:divBdr>
                                <w:top w:val="none" w:sz="0" w:space="0" w:color="auto"/>
                                <w:left w:val="none" w:sz="0" w:space="0" w:color="auto"/>
                                <w:bottom w:val="none" w:sz="0" w:space="0" w:color="auto"/>
                                <w:right w:val="none" w:sz="0" w:space="0" w:color="auto"/>
                              </w:divBdr>
                              <w:divsChild>
                                <w:div w:id="1313830627">
                                  <w:marLeft w:val="0"/>
                                  <w:marRight w:val="0"/>
                                  <w:marTop w:val="0"/>
                                  <w:marBottom w:val="0"/>
                                  <w:divBdr>
                                    <w:top w:val="none" w:sz="0" w:space="0" w:color="auto"/>
                                    <w:left w:val="none" w:sz="0" w:space="0" w:color="auto"/>
                                    <w:bottom w:val="none" w:sz="0" w:space="0" w:color="auto"/>
                                    <w:right w:val="none" w:sz="0" w:space="0" w:color="auto"/>
                                  </w:divBdr>
                                  <w:divsChild>
                                    <w:div w:id="137843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749502">
      <w:bodyDiv w:val="1"/>
      <w:marLeft w:val="0"/>
      <w:marRight w:val="0"/>
      <w:marTop w:val="0"/>
      <w:marBottom w:val="0"/>
      <w:divBdr>
        <w:top w:val="none" w:sz="0" w:space="0" w:color="auto"/>
        <w:left w:val="none" w:sz="0" w:space="0" w:color="auto"/>
        <w:bottom w:val="none" w:sz="0" w:space="0" w:color="auto"/>
        <w:right w:val="none" w:sz="0" w:space="0" w:color="auto"/>
      </w:divBdr>
    </w:div>
    <w:div w:id="1418751914">
      <w:bodyDiv w:val="1"/>
      <w:marLeft w:val="0"/>
      <w:marRight w:val="0"/>
      <w:marTop w:val="0"/>
      <w:marBottom w:val="0"/>
      <w:divBdr>
        <w:top w:val="none" w:sz="0" w:space="0" w:color="auto"/>
        <w:left w:val="none" w:sz="0" w:space="0" w:color="auto"/>
        <w:bottom w:val="none" w:sz="0" w:space="0" w:color="auto"/>
        <w:right w:val="none" w:sz="0" w:space="0" w:color="auto"/>
      </w:divBdr>
    </w:div>
    <w:div w:id="1418869500">
      <w:bodyDiv w:val="1"/>
      <w:marLeft w:val="0"/>
      <w:marRight w:val="0"/>
      <w:marTop w:val="0"/>
      <w:marBottom w:val="0"/>
      <w:divBdr>
        <w:top w:val="none" w:sz="0" w:space="0" w:color="auto"/>
        <w:left w:val="none" w:sz="0" w:space="0" w:color="auto"/>
        <w:bottom w:val="none" w:sz="0" w:space="0" w:color="auto"/>
        <w:right w:val="none" w:sz="0" w:space="0" w:color="auto"/>
      </w:divBdr>
      <w:divsChild>
        <w:div w:id="1983273332">
          <w:marLeft w:val="0"/>
          <w:marRight w:val="0"/>
          <w:marTop w:val="0"/>
          <w:marBottom w:val="0"/>
          <w:divBdr>
            <w:top w:val="none" w:sz="0" w:space="0" w:color="auto"/>
            <w:left w:val="none" w:sz="0" w:space="0" w:color="auto"/>
            <w:bottom w:val="dotted" w:sz="6" w:space="4" w:color="DDDDDD"/>
            <w:right w:val="none" w:sz="0" w:space="0" w:color="auto"/>
          </w:divBdr>
          <w:divsChild>
            <w:div w:id="146488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6190">
      <w:bodyDiv w:val="1"/>
      <w:marLeft w:val="0"/>
      <w:marRight w:val="0"/>
      <w:marTop w:val="0"/>
      <w:marBottom w:val="0"/>
      <w:divBdr>
        <w:top w:val="none" w:sz="0" w:space="0" w:color="auto"/>
        <w:left w:val="none" w:sz="0" w:space="0" w:color="auto"/>
        <w:bottom w:val="none" w:sz="0" w:space="0" w:color="auto"/>
        <w:right w:val="none" w:sz="0" w:space="0" w:color="auto"/>
      </w:divBdr>
      <w:divsChild>
        <w:div w:id="1400709868">
          <w:marLeft w:val="0"/>
          <w:marRight w:val="0"/>
          <w:marTop w:val="0"/>
          <w:marBottom w:val="0"/>
          <w:divBdr>
            <w:top w:val="none" w:sz="0" w:space="0" w:color="auto"/>
            <w:left w:val="none" w:sz="0" w:space="0" w:color="auto"/>
            <w:bottom w:val="none" w:sz="0" w:space="0" w:color="auto"/>
            <w:right w:val="none" w:sz="0" w:space="0" w:color="auto"/>
          </w:divBdr>
        </w:div>
      </w:divsChild>
    </w:div>
    <w:div w:id="1419061222">
      <w:bodyDiv w:val="1"/>
      <w:marLeft w:val="0"/>
      <w:marRight w:val="0"/>
      <w:marTop w:val="0"/>
      <w:marBottom w:val="0"/>
      <w:divBdr>
        <w:top w:val="none" w:sz="0" w:space="0" w:color="auto"/>
        <w:left w:val="none" w:sz="0" w:space="0" w:color="auto"/>
        <w:bottom w:val="none" w:sz="0" w:space="0" w:color="auto"/>
        <w:right w:val="none" w:sz="0" w:space="0" w:color="auto"/>
      </w:divBdr>
      <w:divsChild>
        <w:div w:id="190530734">
          <w:marLeft w:val="0"/>
          <w:marRight w:val="0"/>
          <w:marTop w:val="0"/>
          <w:marBottom w:val="0"/>
          <w:divBdr>
            <w:top w:val="none" w:sz="0" w:space="0" w:color="auto"/>
            <w:left w:val="none" w:sz="0" w:space="0" w:color="auto"/>
            <w:bottom w:val="dotted" w:sz="6" w:space="4" w:color="DDDDDD"/>
            <w:right w:val="none" w:sz="0" w:space="0" w:color="auto"/>
          </w:divBdr>
        </w:div>
      </w:divsChild>
    </w:div>
    <w:div w:id="1419518376">
      <w:bodyDiv w:val="1"/>
      <w:marLeft w:val="0"/>
      <w:marRight w:val="0"/>
      <w:marTop w:val="0"/>
      <w:marBottom w:val="0"/>
      <w:divBdr>
        <w:top w:val="none" w:sz="0" w:space="0" w:color="auto"/>
        <w:left w:val="none" w:sz="0" w:space="0" w:color="auto"/>
        <w:bottom w:val="none" w:sz="0" w:space="0" w:color="auto"/>
        <w:right w:val="none" w:sz="0" w:space="0" w:color="auto"/>
      </w:divBdr>
      <w:divsChild>
        <w:div w:id="2082290334">
          <w:marLeft w:val="0"/>
          <w:marRight w:val="0"/>
          <w:marTop w:val="0"/>
          <w:marBottom w:val="0"/>
          <w:divBdr>
            <w:top w:val="none" w:sz="0" w:space="0" w:color="auto"/>
            <w:left w:val="none" w:sz="0" w:space="0" w:color="auto"/>
            <w:bottom w:val="none" w:sz="0" w:space="0" w:color="auto"/>
            <w:right w:val="none" w:sz="0" w:space="0" w:color="auto"/>
          </w:divBdr>
          <w:divsChild>
            <w:div w:id="14935957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19600549">
      <w:bodyDiv w:val="1"/>
      <w:marLeft w:val="0"/>
      <w:marRight w:val="0"/>
      <w:marTop w:val="0"/>
      <w:marBottom w:val="0"/>
      <w:divBdr>
        <w:top w:val="none" w:sz="0" w:space="0" w:color="auto"/>
        <w:left w:val="none" w:sz="0" w:space="0" w:color="auto"/>
        <w:bottom w:val="none" w:sz="0" w:space="0" w:color="auto"/>
        <w:right w:val="none" w:sz="0" w:space="0" w:color="auto"/>
      </w:divBdr>
      <w:divsChild>
        <w:div w:id="1858502437">
          <w:marLeft w:val="0"/>
          <w:marRight w:val="0"/>
          <w:marTop w:val="0"/>
          <w:marBottom w:val="0"/>
          <w:divBdr>
            <w:top w:val="none" w:sz="0" w:space="0" w:color="auto"/>
            <w:left w:val="none" w:sz="0" w:space="0" w:color="auto"/>
            <w:bottom w:val="dotted" w:sz="6" w:space="4" w:color="DDDDDD"/>
            <w:right w:val="none" w:sz="0" w:space="0" w:color="auto"/>
          </w:divBdr>
        </w:div>
      </w:divsChild>
    </w:div>
    <w:div w:id="1419672737">
      <w:bodyDiv w:val="1"/>
      <w:marLeft w:val="0"/>
      <w:marRight w:val="0"/>
      <w:marTop w:val="0"/>
      <w:marBottom w:val="0"/>
      <w:divBdr>
        <w:top w:val="none" w:sz="0" w:space="0" w:color="auto"/>
        <w:left w:val="none" w:sz="0" w:space="0" w:color="auto"/>
        <w:bottom w:val="none" w:sz="0" w:space="0" w:color="auto"/>
        <w:right w:val="none" w:sz="0" w:space="0" w:color="auto"/>
      </w:divBdr>
    </w:div>
    <w:div w:id="1420178290">
      <w:bodyDiv w:val="1"/>
      <w:marLeft w:val="0"/>
      <w:marRight w:val="0"/>
      <w:marTop w:val="0"/>
      <w:marBottom w:val="0"/>
      <w:divBdr>
        <w:top w:val="none" w:sz="0" w:space="0" w:color="auto"/>
        <w:left w:val="none" w:sz="0" w:space="0" w:color="auto"/>
        <w:bottom w:val="none" w:sz="0" w:space="0" w:color="auto"/>
        <w:right w:val="none" w:sz="0" w:space="0" w:color="auto"/>
      </w:divBdr>
      <w:divsChild>
        <w:div w:id="1510023346">
          <w:marLeft w:val="0"/>
          <w:marRight w:val="0"/>
          <w:marTop w:val="0"/>
          <w:marBottom w:val="0"/>
          <w:divBdr>
            <w:top w:val="none" w:sz="0" w:space="0" w:color="auto"/>
            <w:left w:val="none" w:sz="0" w:space="0" w:color="auto"/>
            <w:bottom w:val="none" w:sz="0" w:space="0" w:color="auto"/>
            <w:right w:val="none" w:sz="0" w:space="0" w:color="auto"/>
          </w:divBdr>
          <w:divsChild>
            <w:div w:id="1769080057">
              <w:marLeft w:val="0"/>
              <w:marRight w:val="0"/>
              <w:marTop w:val="0"/>
              <w:marBottom w:val="0"/>
              <w:divBdr>
                <w:top w:val="none" w:sz="0" w:space="0" w:color="auto"/>
                <w:left w:val="none" w:sz="0" w:space="0" w:color="auto"/>
                <w:bottom w:val="none" w:sz="0" w:space="0" w:color="auto"/>
                <w:right w:val="none" w:sz="0" w:space="0" w:color="auto"/>
              </w:divBdr>
              <w:divsChild>
                <w:div w:id="1398549196">
                  <w:marLeft w:val="0"/>
                  <w:marRight w:val="0"/>
                  <w:marTop w:val="0"/>
                  <w:marBottom w:val="0"/>
                  <w:divBdr>
                    <w:top w:val="none" w:sz="0" w:space="0" w:color="auto"/>
                    <w:left w:val="none" w:sz="0" w:space="0" w:color="auto"/>
                    <w:bottom w:val="none" w:sz="0" w:space="0" w:color="auto"/>
                    <w:right w:val="none" w:sz="0" w:space="0" w:color="auto"/>
                  </w:divBdr>
                  <w:divsChild>
                    <w:div w:id="1062021689">
                      <w:marLeft w:val="0"/>
                      <w:marRight w:val="0"/>
                      <w:marTop w:val="0"/>
                      <w:marBottom w:val="0"/>
                      <w:divBdr>
                        <w:top w:val="none" w:sz="0" w:space="0" w:color="auto"/>
                        <w:left w:val="none" w:sz="0" w:space="0" w:color="auto"/>
                        <w:bottom w:val="none" w:sz="0" w:space="0" w:color="auto"/>
                        <w:right w:val="none" w:sz="0" w:space="0" w:color="auto"/>
                      </w:divBdr>
                      <w:divsChild>
                        <w:div w:id="1983385853">
                          <w:marLeft w:val="0"/>
                          <w:marRight w:val="0"/>
                          <w:marTop w:val="0"/>
                          <w:marBottom w:val="0"/>
                          <w:divBdr>
                            <w:top w:val="none" w:sz="0" w:space="0" w:color="auto"/>
                            <w:left w:val="none" w:sz="0" w:space="0" w:color="auto"/>
                            <w:bottom w:val="none" w:sz="0" w:space="0" w:color="auto"/>
                            <w:right w:val="none" w:sz="0" w:space="0" w:color="auto"/>
                          </w:divBdr>
                          <w:divsChild>
                            <w:div w:id="1761562776">
                              <w:marLeft w:val="0"/>
                              <w:marRight w:val="0"/>
                              <w:marTop w:val="0"/>
                              <w:marBottom w:val="0"/>
                              <w:divBdr>
                                <w:top w:val="none" w:sz="0" w:space="0" w:color="auto"/>
                                <w:left w:val="none" w:sz="0" w:space="0" w:color="auto"/>
                                <w:bottom w:val="none" w:sz="0" w:space="0" w:color="auto"/>
                                <w:right w:val="none" w:sz="0" w:space="0" w:color="auto"/>
                              </w:divBdr>
                              <w:divsChild>
                                <w:div w:id="1095632942">
                                  <w:marLeft w:val="0"/>
                                  <w:marRight w:val="0"/>
                                  <w:marTop w:val="0"/>
                                  <w:marBottom w:val="0"/>
                                  <w:divBdr>
                                    <w:top w:val="none" w:sz="0" w:space="0" w:color="auto"/>
                                    <w:left w:val="none" w:sz="0" w:space="0" w:color="auto"/>
                                    <w:bottom w:val="none" w:sz="0" w:space="0" w:color="auto"/>
                                    <w:right w:val="none" w:sz="0" w:space="0" w:color="auto"/>
                                  </w:divBdr>
                                  <w:divsChild>
                                    <w:div w:id="1408847178">
                                      <w:marLeft w:val="0"/>
                                      <w:marRight w:val="0"/>
                                      <w:marTop w:val="0"/>
                                      <w:marBottom w:val="0"/>
                                      <w:divBdr>
                                        <w:top w:val="none" w:sz="0" w:space="0" w:color="auto"/>
                                        <w:left w:val="none" w:sz="0" w:space="0" w:color="auto"/>
                                        <w:bottom w:val="none" w:sz="0" w:space="0" w:color="auto"/>
                                        <w:right w:val="none" w:sz="0" w:space="0" w:color="auto"/>
                                      </w:divBdr>
                                      <w:divsChild>
                                        <w:div w:id="162018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0179518">
      <w:bodyDiv w:val="1"/>
      <w:marLeft w:val="0"/>
      <w:marRight w:val="0"/>
      <w:marTop w:val="0"/>
      <w:marBottom w:val="0"/>
      <w:divBdr>
        <w:top w:val="none" w:sz="0" w:space="0" w:color="auto"/>
        <w:left w:val="none" w:sz="0" w:space="0" w:color="auto"/>
        <w:bottom w:val="none" w:sz="0" w:space="0" w:color="auto"/>
        <w:right w:val="none" w:sz="0" w:space="0" w:color="auto"/>
      </w:divBdr>
      <w:divsChild>
        <w:div w:id="434330873">
          <w:marLeft w:val="0"/>
          <w:marRight w:val="0"/>
          <w:marTop w:val="0"/>
          <w:marBottom w:val="0"/>
          <w:divBdr>
            <w:top w:val="none" w:sz="0" w:space="0" w:color="auto"/>
            <w:left w:val="none" w:sz="0" w:space="0" w:color="auto"/>
            <w:bottom w:val="none" w:sz="0" w:space="0" w:color="auto"/>
            <w:right w:val="none" w:sz="0" w:space="0" w:color="auto"/>
          </w:divBdr>
        </w:div>
      </w:divsChild>
    </w:div>
    <w:div w:id="1420251061">
      <w:bodyDiv w:val="1"/>
      <w:marLeft w:val="0"/>
      <w:marRight w:val="0"/>
      <w:marTop w:val="0"/>
      <w:marBottom w:val="0"/>
      <w:divBdr>
        <w:top w:val="none" w:sz="0" w:space="0" w:color="auto"/>
        <w:left w:val="none" w:sz="0" w:space="0" w:color="auto"/>
        <w:bottom w:val="none" w:sz="0" w:space="0" w:color="auto"/>
        <w:right w:val="none" w:sz="0" w:space="0" w:color="auto"/>
      </w:divBdr>
      <w:divsChild>
        <w:div w:id="1126200464">
          <w:marLeft w:val="0"/>
          <w:marRight w:val="0"/>
          <w:marTop w:val="0"/>
          <w:marBottom w:val="0"/>
          <w:divBdr>
            <w:top w:val="none" w:sz="0" w:space="0" w:color="auto"/>
            <w:left w:val="none" w:sz="0" w:space="0" w:color="auto"/>
            <w:bottom w:val="dotted" w:sz="6" w:space="4" w:color="DDDDDD"/>
            <w:right w:val="none" w:sz="0" w:space="0" w:color="auto"/>
          </w:divBdr>
        </w:div>
      </w:divsChild>
    </w:div>
    <w:div w:id="1420567710">
      <w:bodyDiv w:val="1"/>
      <w:marLeft w:val="0"/>
      <w:marRight w:val="0"/>
      <w:marTop w:val="0"/>
      <w:marBottom w:val="0"/>
      <w:divBdr>
        <w:top w:val="none" w:sz="0" w:space="0" w:color="auto"/>
        <w:left w:val="none" w:sz="0" w:space="0" w:color="auto"/>
        <w:bottom w:val="none" w:sz="0" w:space="0" w:color="auto"/>
        <w:right w:val="none" w:sz="0" w:space="0" w:color="auto"/>
      </w:divBdr>
      <w:divsChild>
        <w:div w:id="1406731470">
          <w:marLeft w:val="0"/>
          <w:marRight w:val="0"/>
          <w:marTop w:val="0"/>
          <w:marBottom w:val="0"/>
          <w:divBdr>
            <w:top w:val="none" w:sz="0" w:space="0" w:color="auto"/>
            <w:left w:val="none" w:sz="0" w:space="0" w:color="auto"/>
            <w:bottom w:val="none" w:sz="0" w:space="0" w:color="auto"/>
            <w:right w:val="none" w:sz="0" w:space="0" w:color="auto"/>
          </w:divBdr>
          <w:divsChild>
            <w:div w:id="2005157441">
              <w:marLeft w:val="0"/>
              <w:marRight w:val="0"/>
              <w:marTop w:val="0"/>
              <w:marBottom w:val="0"/>
              <w:divBdr>
                <w:top w:val="none" w:sz="0" w:space="0" w:color="auto"/>
                <w:left w:val="none" w:sz="0" w:space="0" w:color="auto"/>
                <w:bottom w:val="none" w:sz="0" w:space="0" w:color="auto"/>
                <w:right w:val="none" w:sz="0" w:space="0" w:color="auto"/>
              </w:divBdr>
              <w:divsChild>
                <w:div w:id="255404858">
                  <w:marLeft w:val="0"/>
                  <w:marRight w:val="0"/>
                  <w:marTop w:val="0"/>
                  <w:marBottom w:val="150"/>
                  <w:divBdr>
                    <w:top w:val="none" w:sz="0" w:space="0" w:color="auto"/>
                    <w:left w:val="none" w:sz="0" w:space="0" w:color="auto"/>
                    <w:bottom w:val="none" w:sz="0" w:space="0" w:color="auto"/>
                    <w:right w:val="none" w:sz="0" w:space="0" w:color="auto"/>
                  </w:divBdr>
                  <w:divsChild>
                    <w:div w:id="761098739">
                      <w:marLeft w:val="0"/>
                      <w:marRight w:val="0"/>
                      <w:marTop w:val="0"/>
                      <w:marBottom w:val="0"/>
                      <w:divBdr>
                        <w:top w:val="none" w:sz="0" w:space="0" w:color="auto"/>
                        <w:left w:val="none" w:sz="0" w:space="0" w:color="auto"/>
                        <w:bottom w:val="none" w:sz="0" w:space="0" w:color="auto"/>
                        <w:right w:val="none" w:sz="0" w:space="0" w:color="auto"/>
                      </w:divBdr>
                      <w:divsChild>
                        <w:div w:id="1003512927">
                          <w:marLeft w:val="0"/>
                          <w:marRight w:val="0"/>
                          <w:marTop w:val="0"/>
                          <w:marBottom w:val="0"/>
                          <w:divBdr>
                            <w:top w:val="none" w:sz="0" w:space="0" w:color="auto"/>
                            <w:left w:val="none" w:sz="0" w:space="0" w:color="auto"/>
                            <w:bottom w:val="none" w:sz="0" w:space="0" w:color="auto"/>
                            <w:right w:val="none" w:sz="0" w:space="0" w:color="auto"/>
                          </w:divBdr>
                          <w:divsChild>
                            <w:div w:id="10379295">
                              <w:marLeft w:val="0"/>
                              <w:marRight w:val="0"/>
                              <w:marTop w:val="0"/>
                              <w:marBottom w:val="0"/>
                              <w:divBdr>
                                <w:top w:val="none" w:sz="0" w:space="0" w:color="auto"/>
                                <w:left w:val="none" w:sz="0" w:space="0" w:color="auto"/>
                                <w:bottom w:val="none" w:sz="0" w:space="0" w:color="auto"/>
                                <w:right w:val="none" w:sz="0" w:space="0" w:color="auto"/>
                              </w:divBdr>
                              <w:divsChild>
                                <w:div w:id="393436090">
                                  <w:marLeft w:val="0"/>
                                  <w:marRight w:val="0"/>
                                  <w:marTop w:val="0"/>
                                  <w:marBottom w:val="0"/>
                                  <w:divBdr>
                                    <w:top w:val="none" w:sz="0" w:space="0" w:color="auto"/>
                                    <w:left w:val="none" w:sz="0" w:space="0" w:color="auto"/>
                                    <w:bottom w:val="none" w:sz="0" w:space="0" w:color="auto"/>
                                    <w:right w:val="none" w:sz="0" w:space="0" w:color="auto"/>
                                  </w:divBdr>
                                  <w:divsChild>
                                    <w:div w:id="2094079973">
                                      <w:marLeft w:val="0"/>
                                      <w:marRight w:val="0"/>
                                      <w:marTop w:val="0"/>
                                      <w:marBottom w:val="0"/>
                                      <w:divBdr>
                                        <w:top w:val="none" w:sz="0" w:space="0" w:color="auto"/>
                                        <w:left w:val="none" w:sz="0" w:space="0" w:color="auto"/>
                                        <w:bottom w:val="none" w:sz="0" w:space="0" w:color="auto"/>
                                        <w:right w:val="none" w:sz="0" w:space="0" w:color="auto"/>
                                      </w:divBdr>
                                      <w:divsChild>
                                        <w:div w:id="2045015879">
                                          <w:marLeft w:val="0"/>
                                          <w:marRight w:val="0"/>
                                          <w:marTop w:val="0"/>
                                          <w:marBottom w:val="0"/>
                                          <w:divBdr>
                                            <w:top w:val="none" w:sz="0" w:space="0" w:color="auto"/>
                                            <w:left w:val="none" w:sz="0" w:space="0" w:color="auto"/>
                                            <w:bottom w:val="none" w:sz="0" w:space="0" w:color="auto"/>
                                            <w:right w:val="none" w:sz="0" w:space="0" w:color="auto"/>
                                          </w:divBdr>
                                          <w:divsChild>
                                            <w:div w:id="1360397906">
                                              <w:marLeft w:val="0"/>
                                              <w:marRight w:val="0"/>
                                              <w:marTop w:val="0"/>
                                              <w:marBottom w:val="0"/>
                                              <w:divBdr>
                                                <w:top w:val="none" w:sz="0" w:space="0" w:color="auto"/>
                                                <w:left w:val="none" w:sz="0" w:space="0" w:color="auto"/>
                                                <w:bottom w:val="none" w:sz="0" w:space="0" w:color="auto"/>
                                                <w:right w:val="none" w:sz="0" w:space="0" w:color="auto"/>
                                              </w:divBdr>
                                              <w:divsChild>
                                                <w:div w:id="42881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0638182">
      <w:bodyDiv w:val="1"/>
      <w:marLeft w:val="0"/>
      <w:marRight w:val="0"/>
      <w:marTop w:val="0"/>
      <w:marBottom w:val="0"/>
      <w:divBdr>
        <w:top w:val="none" w:sz="0" w:space="0" w:color="auto"/>
        <w:left w:val="none" w:sz="0" w:space="0" w:color="auto"/>
        <w:bottom w:val="none" w:sz="0" w:space="0" w:color="auto"/>
        <w:right w:val="none" w:sz="0" w:space="0" w:color="auto"/>
      </w:divBdr>
    </w:div>
    <w:div w:id="1420759000">
      <w:bodyDiv w:val="1"/>
      <w:marLeft w:val="0"/>
      <w:marRight w:val="0"/>
      <w:marTop w:val="0"/>
      <w:marBottom w:val="0"/>
      <w:divBdr>
        <w:top w:val="none" w:sz="0" w:space="0" w:color="auto"/>
        <w:left w:val="none" w:sz="0" w:space="0" w:color="auto"/>
        <w:bottom w:val="none" w:sz="0" w:space="0" w:color="auto"/>
        <w:right w:val="none" w:sz="0" w:space="0" w:color="auto"/>
      </w:divBdr>
      <w:divsChild>
        <w:div w:id="1486823925">
          <w:marLeft w:val="0"/>
          <w:marRight w:val="0"/>
          <w:marTop w:val="0"/>
          <w:marBottom w:val="0"/>
          <w:divBdr>
            <w:top w:val="none" w:sz="0" w:space="0" w:color="auto"/>
            <w:left w:val="none" w:sz="0" w:space="0" w:color="auto"/>
            <w:bottom w:val="dotted" w:sz="6" w:space="4" w:color="DDDDDD"/>
            <w:right w:val="none" w:sz="0" w:space="0" w:color="auto"/>
          </w:divBdr>
          <w:divsChild>
            <w:div w:id="98385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0757">
      <w:bodyDiv w:val="1"/>
      <w:marLeft w:val="0"/>
      <w:marRight w:val="0"/>
      <w:marTop w:val="0"/>
      <w:marBottom w:val="0"/>
      <w:divBdr>
        <w:top w:val="none" w:sz="0" w:space="0" w:color="auto"/>
        <w:left w:val="none" w:sz="0" w:space="0" w:color="auto"/>
        <w:bottom w:val="none" w:sz="0" w:space="0" w:color="auto"/>
        <w:right w:val="none" w:sz="0" w:space="0" w:color="auto"/>
      </w:divBdr>
      <w:divsChild>
        <w:div w:id="1950626998">
          <w:marLeft w:val="0"/>
          <w:marRight w:val="0"/>
          <w:marTop w:val="0"/>
          <w:marBottom w:val="0"/>
          <w:divBdr>
            <w:top w:val="none" w:sz="0" w:space="0" w:color="auto"/>
            <w:left w:val="none" w:sz="0" w:space="0" w:color="auto"/>
            <w:bottom w:val="dotted" w:sz="6" w:space="4" w:color="DDDDDD"/>
            <w:right w:val="none" w:sz="0" w:space="0" w:color="auto"/>
          </w:divBdr>
        </w:div>
      </w:divsChild>
    </w:div>
    <w:div w:id="1421291179">
      <w:bodyDiv w:val="1"/>
      <w:marLeft w:val="0"/>
      <w:marRight w:val="0"/>
      <w:marTop w:val="0"/>
      <w:marBottom w:val="0"/>
      <w:divBdr>
        <w:top w:val="none" w:sz="0" w:space="0" w:color="auto"/>
        <w:left w:val="none" w:sz="0" w:space="0" w:color="auto"/>
        <w:bottom w:val="none" w:sz="0" w:space="0" w:color="auto"/>
        <w:right w:val="none" w:sz="0" w:space="0" w:color="auto"/>
      </w:divBdr>
      <w:divsChild>
        <w:div w:id="2080446641">
          <w:marLeft w:val="0"/>
          <w:marRight w:val="0"/>
          <w:marTop w:val="0"/>
          <w:marBottom w:val="150"/>
          <w:divBdr>
            <w:top w:val="none" w:sz="0" w:space="0" w:color="auto"/>
            <w:left w:val="none" w:sz="0" w:space="0" w:color="auto"/>
            <w:bottom w:val="none" w:sz="0" w:space="0" w:color="auto"/>
            <w:right w:val="none" w:sz="0" w:space="0" w:color="auto"/>
          </w:divBdr>
        </w:div>
      </w:divsChild>
    </w:div>
    <w:div w:id="1421364981">
      <w:bodyDiv w:val="1"/>
      <w:marLeft w:val="0"/>
      <w:marRight w:val="0"/>
      <w:marTop w:val="0"/>
      <w:marBottom w:val="0"/>
      <w:divBdr>
        <w:top w:val="none" w:sz="0" w:space="0" w:color="auto"/>
        <w:left w:val="none" w:sz="0" w:space="0" w:color="auto"/>
        <w:bottom w:val="none" w:sz="0" w:space="0" w:color="auto"/>
        <w:right w:val="none" w:sz="0" w:space="0" w:color="auto"/>
      </w:divBdr>
    </w:div>
    <w:div w:id="1421757155">
      <w:bodyDiv w:val="1"/>
      <w:marLeft w:val="0"/>
      <w:marRight w:val="0"/>
      <w:marTop w:val="0"/>
      <w:marBottom w:val="0"/>
      <w:divBdr>
        <w:top w:val="none" w:sz="0" w:space="0" w:color="auto"/>
        <w:left w:val="none" w:sz="0" w:space="0" w:color="auto"/>
        <w:bottom w:val="none" w:sz="0" w:space="0" w:color="auto"/>
        <w:right w:val="none" w:sz="0" w:space="0" w:color="auto"/>
      </w:divBdr>
      <w:divsChild>
        <w:div w:id="2030834444">
          <w:marLeft w:val="0"/>
          <w:marRight w:val="0"/>
          <w:marTop w:val="0"/>
          <w:marBottom w:val="0"/>
          <w:divBdr>
            <w:top w:val="single" w:sz="6" w:space="0" w:color="E5E5E5"/>
            <w:left w:val="none" w:sz="0" w:space="0" w:color="auto"/>
            <w:bottom w:val="single" w:sz="18" w:space="0" w:color="000000"/>
            <w:right w:val="none" w:sz="0" w:space="0" w:color="auto"/>
          </w:divBdr>
          <w:divsChild>
            <w:div w:id="898126537">
              <w:marLeft w:val="0"/>
              <w:marRight w:val="0"/>
              <w:marTop w:val="0"/>
              <w:marBottom w:val="0"/>
              <w:divBdr>
                <w:top w:val="none" w:sz="0" w:space="0" w:color="auto"/>
                <w:left w:val="none" w:sz="0" w:space="0" w:color="auto"/>
                <w:bottom w:val="none" w:sz="0" w:space="0" w:color="auto"/>
                <w:right w:val="none" w:sz="0" w:space="0" w:color="auto"/>
              </w:divBdr>
              <w:divsChild>
                <w:div w:id="8880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55095">
          <w:marLeft w:val="0"/>
          <w:marRight w:val="0"/>
          <w:marTop w:val="0"/>
          <w:marBottom w:val="0"/>
          <w:divBdr>
            <w:top w:val="none" w:sz="0" w:space="0" w:color="auto"/>
            <w:left w:val="none" w:sz="0" w:space="0" w:color="auto"/>
            <w:bottom w:val="none" w:sz="0" w:space="0" w:color="auto"/>
            <w:right w:val="none" w:sz="0" w:space="0" w:color="auto"/>
          </w:divBdr>
          <w:divsChild>
            <w:div w:id="755324120">
              <w:marLeft w:val="0"/>
              <w:marRight w:val="0"/>
              <w:marTop w:val="0"/>
              <w:marBottom w:val="0"/>
              <w:divBdr>
                <w:top w:val="none" w:sz="0" w:space="0" w:color="auto"/>
                <w:left w:val="none" w:sz="0" w:space="0" w:color="auto"/>
                <w:bottom w:val="none" w:sz="0" w:space="0" w:color="auto"/>
                <w:right w:val="none" w:sz="0" w:space="0" w:color="auto"/>
              </w:divBdr>
              <w:divsChild>
                <w:div w:id="1884556040">
                  <w:marLeft w:val="0"/>
                  <w:marRight w:val="0"/>
                  <w:marTop w:val="0"/>
                  <w:marBottom w:val="0"/>
                  <w:divBdr>
                    <w:top w:val="none" w:sz="0" w:space="0" w:color="auto"/>
                    <w:left w:val="none" w:sz="0" w:space="0" w:color="auto"/>
                    <w:bottom w:val="none" w:sz="0" w:space="0" w:color="auto"/>
                    <w:right w:val="none" w:sz="0" w:space="0" w:color="auto"/>
                  </w:divBdr>
                  <w:divsChild>
                    <w:div w:id="1698699856">
                      <w:marLeft w:val="0"/>
                      <w:marRight w:val="0"/>
                      <w:marTop w:val="0"/>
                      <w:marBottom w:val="300"/>
                      <w:divBdr>
                        <w:top w:val="none" w:sz="0" w:space="0" w:color="auto"/>
                        <w:left w:val="none" w:sz="0" w:space="0" w:color="auto"/>
                        <w:bottom w:val="none" w:sz="0" w:space="0" w:color="auto"/>
                        <w:right w:val="none" w:sz="0" w:space="0" w:color="auto"/>
                      </w:divBdr>
                      <w:divsChild>
                        <w:div w:id="57632457">
                          <w:marLeft w:val="0"/>
                          <w:marRight w:val="0"/>
                          <w:marTop w:val="0"/>
                          <w:marBottom w:val="225"/>
                          <w:divBdr>
                            <w:top w:val="single" w:sz="6" w:space="11" w:color="E5E5E5"/>
                            <w:left w:val="single" w:sz="6" w:space="11" w:color="E5E5E5"/>
                            <w:bottom w:val="single" w:sz="6" w:space="1" w:color="E5E5E5"/>
                            <w:right w:val="single" w:sz="6" w:space="11" w:color="E5E5E5"/>
                          </w:divBdr>
                          <w:divsChild>
                            <w:div w:id="1179352867">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422070915">
      <w:bodyDiv w:val="1"/>
      <w:marLeft w:val="0"/>
      <w:marRight w:val="0"/>
      <w:marTop w:val="0"/>
      <w:marBottom w:val="0"/>
      <w:divBdr>
        <w:top w:val="none" w:sz="0" w:space="0" w:color="auto"/>
        <w:left w:val="none" w:sz="0" w:space="0" w:color="auto"/>
        <w:bottom w:val="none" w:sz="0" w:space="0" w:color="auto"/>
        <w:right w:val="none" w:sz="0" w:space="0" w:color="auto"/>
      </w:divBdr>
      <w:divsChild>
        <w:div w:id="1705327519">
          <w:marLeft w:val="0"/>
          <w:marRight w:val="0"/>
          <w:marTop w:val="0"/>
          <w:marBottom w:val="0"/>
          <w:divBdr>
            <w:top w:val="none" w:sz="0" w:space="0" w:color="auto"/>
            <w:left w:val="none" w:sz="0" w:space="0" w:color="auto"/>
            <w:bottom w:val="none" w:sz="0" w:space="0" w:color="auto"/>
            <w:right w:val="none" w:sz="0" w:space="0" w:color="auto"/>
          </w:divBdr>
        </w:div>
        <w:div w:id="1833179041">
          <w:marLeft w:val="0"/>
          <w:marRight w:val="0"/>
          <w:marTop w:val="0"/>
          <w:marBottom w:val="150"/>
          <w:divBdr>
            <w:top w:val="none" w:sz="0" w:space="0" w:color="auto"/>
            <w:left w:val="none" w:sz="0" w:space="0" w:color="auto"/>
            <w:bottom w:val="none" w:sz="0" w:space="0" w:color="auto"/>
            <w:right w:val="none" w:sz="0" w:space="0" w:color="auto"/>
          </w:divBdr>
        </w:div>
      </w:divsChild>
    </w:div>
    <w:div w:id="1422288682">
      <w:bodyDiv w:val="1"/>
      <w:marLeft w:val="0"/>
      <w:marRight w:val="0"/>
      <w:marTop w:val="0"/>
      <w:marBottom w:val="0"/>
      <w:divBdr>
        <w:top w:val="none" w:sz="0" w:space="0" w:color="auto"/>
        <w:left w:val="none" w:sz="0" w:space="0" w:color="auto"/>
        <w:bottom w:val="none" w:sz="0" w:space="0" w:color="auto"/>
        <w:right w:val="none" w:sz="0" w:space="0" w:color="auto"/>
      </w:divBdr>
      <w:divsChild>
        <w:div w:id="1249656308">
          <w:marLeft w:val="0"/>
          <w:marRight w:val="0"/>
          <w:marTop w:val="0"/>
          <w:marBottom w:val="150"/>
          <w:divBdr>
            <w:top w:val="none" w:sz="0" w:space="0" w:color="auto"/>
            <w:left w:val="none" w:sz="0" w:space="0" w:color="auto"/>
            <w:bottom w:val="none" w:sz="0" w:space="0" w:color="auto"/>
            <w:right w:val="none" w:sz="0" w:space="0" w:color="auto"/>
          </w:divBdr>
        </w:div>
      </w:divsChild>
    </w:div>
    <w:div w:id="1422605276">
      <w:bodyDiv w:val="1"/>
      <w:marLeft w:val="0"/>
      <w:marRight w:val="0"/>
      <w:marTop w:val="0"/>
      <w:marBottom w:val="0"/>
      <w:divBdr>
        <w:top w:val="none" w:sz="0" w:space="0" w:color="auto"/>
        <w:left w:val="none" w:sz="0" w:space="0" w:color="auto"/>
        <w:bottom w:val="none" w:sz="0" w:space="0" w:color="auto"/>
        <w:right w:val="none" w:sz="0" w:space="0" w:color="auto"/>
      </w:divBdr>
      <w:divsChild>
        <w:div w:id="613100366">
          <w:marLeft w:val="0"/>
          <w:marRight w:val="0"/>
          <w:marTop w:val="0"/>
          <w:marBottom w:val="0"/>
          <w:divBdr>
            <w:top w:val="none" w:sz="0" w:space="0" w:color="auto"/>
            <w:left w:val="none" w:sz="0" w:space="0" w:color="auto"/>
            <w:bottom w:val="dotted" w:sz="6" w:space="4" w:color="DDDDDD"/>
            <w:right w:val="none" w:sz="0" w:space="0" w:color="auto"/>
          </w:divBdr>
          <w:divsChild>
            <w:div w:id="78211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79422">
      <w:bodyDiv w:val="1"/>
      <w:marLeft w:val="0"/>
      <w:marRight w:val="0"/>
      <w:marTop w:val="0"/>
      <w:marBottom w:val="0"/>
      <w:divBdr>
        <w:top w:val="none" w:sz="0" w:space="0" w:color="auto"/>
        <w:left w:val="none" w:sz="0" w:space="0" w:color="auto"/>
        <w:bottom w:val="none" w:sz="0" w:space="0" w:color="auto"/>
        <w:right w:val="none" w:sz="0" w:space="0" w:color="auto"/>
      </w:divBdr>
      <w:divsChild>
        <w:div w:id="1618292755">
          <w:marLeft w:val="0"/>
          <w:marRight w:val="0"/>
          <w:marTop w:val="0"/>
          <w:marBottom w:val="0"/>
          <w:divBdr>
            <w:top w:val="none" w:sz="0" w:space="0" w:color="auto"/>
            <w:left w:val="none" w:sz="0" w:space="0" w:color="auto"/>
            <w:bottom w:val="dotted" w:sz="6" w:space="4" w:color="DDDDDD"/>
            <w:right w:val="none" w:sz="0" w:space="0" w:color="auto"/>
          </w:divBdr>
          <w:divsChild>
            <w:div w:id="7167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20767">
      <w:bodyDiv w:val="1"/>
      <w:marLeft w:val="0"/>
      <w:marRight w:val="0"/>
      <w:marTop w:val="0"/>
      <w:marBottom w:val="0"/>
      <w:divBdr>
        <w:top w:val="none" w:sz="0" w:space="0" w:color="auto"/>
        <w:left w:val="none" w:sz="0" w:space="0" w:color="auto"/>
        <w:bottom w:val="none" w:sz="0" w:space="0" w:color="auto"/>
        <w:right w:val="none" w:sz="0" w:space="0" w:color="auto"/>
      </w:divBdr>
    </w:div>
    <w:div w:id="1424448277">
      <w:bodyDiv w:val="1"/>
      <w:marLeft w:val="0"/>
      <w:marRight w:val="0"/>
      <w:marTop w:val="0"/>
      <w:marBottom w:val="0"/>
      <w:divBdr>
        <w:top w:val="none" w:sz="0" w:space="0" w:color="auto"/>
        <w:left w:val="none" w:sz="0" w:space="0" w:color="auto"/>
        <w:bottom w:val="none" w:sz="0" w:space="0" w:color="auto"/>
        <w:right w:val="none" w:sz="0" w:space="0" w:color="auto"/>
      </w:divBdr>
      <w:divsChild>
        <w:div w:id="1895583653">
          <w:marLeft w:val="0"/>
          <w:marRight w:val="0"/>
          <w:marTop w:val="0"/>
          <w:marBottom w:val="150"/>
          <w:divBdr>
            <w:top w:val="none" w:sz="0" w:space="0" w:color="auto"/>
            <w:left w:val="none" w:sz="0" w:space="0" w:color="auto"/>
            <w:bottom w:val="none" w:sz="0" w:space="0" w:color="auto"/>
            <w:right w:val="none" w:sz="0" w:space="0" w:color="auto"/>
          </w:divBdr>
          <w:divsChild>
            <w:div w:id="2063357794">
              <w:marLeft w:val="0"/>
              <w:marRight w:val="0"/>
              <w:marTop w:val="0"/>
              <w:marBottom w:val="0"/>
              <w:divBdr>
                <w:top w:val="none" w:sz="0" w:space="0" w:color="auto"/>
                <w:left w:val="none" w:sz="0" w:space="0" w:color="auto"/>
                <w:bottom w:val="none" w:sz="0" w:space="0" w:color="auto"/>
                <w:right w:val="none" w:sz="0" w:space="0" w:color="auto"/>
              </w:divBdr>
              <w:divsChild>
                <w:div w:id="583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9629">
          <w:marLeft w:val="0"/>
          <w:marRight w:val="0"/>
          <w:marTop w:val="0"/>
          <w:marBottom w:val="150"/>
          <w:divBdr>
            <w:top w:val="none" w:sz="0" w:space="0" w:color="auto"/>
            <w:left w:val="none" w:sz="0" w:space="0" w:color="auto"/>
            <w:bottom w:val="none" w:sz="0" w:space="0" w:color="auto"/>
            <w:right w:val="none" w:sz="0" w:space="0" w:color="auto"/>
          </w:divBdr>
        </w:div>
        <w:div w:id="1576669774">
          <w:marLeft w:val="0"/>
          <w:marRight w:val="0"/>
          <w:marTop w:val="0"/>
          <w:marBottom w:val="0"/>
          <w:divBdr>
            <w:top w:val="none" w:sz="0" w:space="0" w:color="auto"/>
            <w:left w:val="none" w:sz="0" w:space="0" w:color="auto"/>
            <w:bottom w:val="none" w:sz="0" w:space="0" w:color="auto"/>
            <w:right w:val="none" w:sz="0" w:space="0" w:color="auto"/>
          </w:divBdr>
          <w:divsChild>
            <w:div w:id="12831546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24884954">
      <w:bodyDiv w:val="1"/>
      <w:marLeft w:val="0"/>
      <w:marRight w:val="0"/>
      <w:marTop w:val="0"/>
      <w:marBottom w:val="0"/>
      <w:divBdr>
        <w:top w:val="none" w:sz="0" w:space="0" w:color="auto"/>
        <w:left w:val="none" w:sz="0" w:space="0" w:color="auto"/>
        <w:bottom w:val="none" w:sz="0" w:space="0" w:color="auto"/>
        <w:right w:val="none" w:sz="0" w:space="0" w:color="auto"/>
      </w:divBdr>
      <w:divsChild>
        <w:div w:id="477697438">
          <w:marLeft w:val="0"/>
          <w:marRight w:val="0"/>
          <w:marTop w:val="0"/>
          <w:marBottom w:val="0"/>
          <w:divBdr>
            <w:top w:val="none" w:sz="0" w:space="0" w:color="auto"/>
            <w:left w:val="none" w:sz="0" w:space="0" w:color="auto"/>
            <w:bottom w:val="none" w:sz="0" w:space="0" w:color="auto"/>
            <w:right w:val="none" w:sz="0" w:space="0" w:color="auto"/>
          </w:divBdr>
          <w:divsChild>
            <w:div w:id="277106184">
              <w:marLeft w:val="0"/>
              <w:marRight w:val="0"/>
              <w:marTop w:val="0"/>
              <w:marBottom w:val="0"/>
              <w:divBdr>
                <w:top w:val="none" w:sz="0" w:space="0" w:color="auto"/>
                <w:left w:val="none" w:sz="0" w:space="0" w:color="auto"/>
                <w:bottom w:val="none" w:sz="0" w:space="0" w:color="auto"/>
                <w:right w:val="none" w:sz="0" w:space="0" w:color="auto"/>
              </w:divBdr>
              <w:divsChild>
                <w:div w:id="202416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00941">
          <w:marLeft w:val="0"/>
          <w:marRight w:val="0"/>
          <w:marTop w:val="0"/>
          <w:marBottom w:val="75"/>
          <w:divBdr>
            <w:top w:val="none" w:sz="0" w:space="0" w:color="auto"/>
            <w:left w:val="none" w:sz="0" w:space="0" w:color="auto"/>
            <w:bottom w:val="none" w:sz="0" w:space="0" w:color="auto"/>
            <w:right w:val="none" w:sz="0" w:space="0" w:color="auto"/>
          </w:divBdr>
        </w:div>
        <w:div w:id="1604144546">
          <w:marLeft w:val="0"/>
          <w:marRight w:val="0"/>
          <w:marTop w:val="0"/>
          <w:marBottom w:val="300"/>
          <w:divBdr>
            <w:top w:val="none" w:sz="0" w:space="0" w:color="auto"/>
            <w:left w:val="none" w:sz="0" w:space="0" w:color="auto"/>
            <w:bottom w:val="none" w:sz="0" w:space="0" w:color="auto"/>
            <w:right w:val="none" w:sz="0" w:space="0" w:color="auto"/>
          </w:divBdr>
          <w:divsChild>
            <w:div w:id="702555001">
              <w:marLeft w:val="0"/>
              <w:marRight w:val="0"/>
              <w:marTop w:val="0"/>
              <w:marBottom w:val="0"/>
              <w:divBdr>
                <w:top w:val="none" w:sz="0" w:space="0" w:color="auto"/>
                <w:left w:val="none" w:sz="0" w:space="0" w:color="auto"/>
                <w:bottom w:val="none" w:sz="0" w:space="0" w:color="auto"/>
                <w:right w:val="none" w:sz="0" w:space="0" w:color="auto"/>
              </w:divBdr>
            </w:div>
          </w:divsChild>
        </w:div>
        <w:div w:id="1499421584">
          <w:marLeft w:val="0"/>
          <w:marRight w:val="0"/>
          <w:marTop w:val="0"/>
          <w:marBottom w:val="0"/>
          <w:divBdr>
            <w:top w:val="none" w:sz="0" w:space="0" w:color="auto"/>
            <w:left w:val="none" w:sz="0" w:space="0" w:color="auto"/>
            <w:bottom w:val="none" w:sz="0" w:space="0" w:color="auto"/>
            <w:right w:val="none" w:sz="0" w:space="0" w:color="auto"/>
          </w:divBdr>
        </w:div>
      </w:divsChild>
    </w:div>
    <w:div w:id="1425030690">
      <w:bodyDiv w:val="1"/>
      <w:marLeft w:val="0"/>
      <w:marRight w:val="0"/>
      <w:marTop w:val="0"/>
      <w:marBottom w:val="0"/>
      <w:divBdr>
        <w:top w:val="none" w:sz="0" w:space="0" w:color="auto"/>
        <w:left w:val="none" w:sz="0" w:space="0" w:color="auto"/>
        <w:bottom w:val="none" w:sz="0" w:space="0" w:color="auto"/>
        <w:right w:val="none" w:sz="0" w:space="0" w:color="auto"/>
      </w:divBdr>
    </w:div>
    <w:div w:id="1425498575">
      <w:bodyDiv w:val="1"/>
      <w:marLeft w:val="0"/>
      <w:marRight w:val="0"/>
      <w:marTop w:val="0"/>
      <w:marBottom w:val="0"/>
      <w:divBdr>
        <w:top w:val="none" w:sz="0" w:space="0" w:color="auto"/>
        <w:left w:val="none" w:sz="0" w:space="0" w:color="auto"/>
        <w:bottom w:val="none" w:sz="0" w:space="0" w:color="auto"/>
        <w:right w:val="none" w:sz="0" w:space="0" w:color="auto"/>
      </w:divBdr>
      <w:divsChild>
        <w:div w:id="1983265628">
          <w:marLeft w:val="0"/>
          <w:marRight w:val="0"/>
          <w:marTop w:val="0"/>
          <w:marBottom w:val="0"/>
          <w:divBdr>
            <w:top w:val="none" w:sz="0" w:space="0" w:color="auto"/>
            <w:left w:val="none" w:sz="0" w:space="0" w:color="auto"/>
            <w:bottom w:val="none" w:sz="0" w:space="0" w:color="auto"/>
            <w:right w:val="none" w:sz="0" w:space="0" w:color="auto"/>
          </w:divBdr>
          <w:divsChild>
            <w:div w:id="56588563">
              <w:marLeft w:val="0"/>
              <w:marRight w:val="0"/>
              <w:marTop w:val="0"/>
              <w:marBottom w:val="0"/>
              <w:divBdr>
                <w:top w:val="none" w:sz="0" w:space="0" w:color="auto"/>
                <w:left w:val="none" w:sz="0" w:space="0" w:color="auto"/>
                <w:bottom w:val="none" w:sz="0" w:space="0" w:color="auto"/>
                <w:right w:val="none" w:sz="0" w:space="0" w:color="auto"/>
              </w:divBdr>
              <w:divsChild>
                <w:div w:id="545027671">
                  <w:marLeft w:val="0"/>
                  <w:marRight w:val="0"/>
                  <w:marTop w:val="0"/>
                  <w:marBottom w:val="0"/>
                  <w:divBdr>
                    <w:top w:val="none" w:sz="0" w:space="0" w:color="auto"/>
                    <w:left w:val="none" w:sz="0" w:space="0" w:color="auto"/>
                    <w:bottom w:val="none" w:sz="0" w:space="0" w:color="auto"/>
                    <w:right w:val="none" w:sz="0" w:space="0" w:color="auto"/>
                  </w:divBdr>
                  <w:divsChild>
                    <w:div w:id="11152037">
                      <w:marLeft w:val="0"/>
                      <w:marRight w:val="0"/>
                      <w:marTop w:val="0"/>
                      <w:marBottom w:val="0"/>
                      <w:divBdr>
                        <w:top w:val="none" w:sz="0" w:space="0" w:color="auto"/>
                        <w:left w:val="none" w:sz="0" w:space="0" w:color="auto"/>
                        <w:bottom w:val="none" w:sz="0" w:space="0" w:color="auto"/>
                        <w:right w:val="none" w:sz="0" w:space="0" w:color="auto"/>
                      </w:divBdr>
                      <w:divsChild>
                        <w:div w:id="560990132">
                          <w:marLeft w:val="0"/>
                          <w:marRight w:val="0"/>
                          <w:marTop w:val="0"/>
                          <w:marBottom w:val="0"/>
                          <w:divBdr>
                            <w:top w:val="none" w:sz="0" w:space="0" w:color="auto"/>
                            <w:left w:val="none" w:sz="0" w:space="0" w:color="auto"/>
                            <w:bottom w:val="none" w:sz="0" w:space="0" w:color="auto"/>
                            <w:right w:val="none" w:sz="0" w:space="0" w:color="auto"/>
                          </w:divBdr>
                          <w:divsChild>
                            <w:div w:id="2146896814">
                              <w:marLeft w:val="0"/>
                              <w:marRight w:val="0"/>
                              <w:marTop w:val="0"/>
                              <w:marBottom w:val="0"/>
                              <w:divBdr>
                                <w:top w:val="none" w:sz="0" w:space="0" w:color="auto"/>
                                <w:left w:val="none" w:sz="0" w:space="0" w:color="auto"/>
                                <w:bottom w:val="none" w:sz="0" w:space="0" w:color="auto"/>
                                <w:right w:val="none" w:sz="0" w:space="0" w:color="auto"/>
                              </w:divBdr>
                              <w:divsChild>
                                <w:div w:id="1232733808">
                                  <w:marLeft w:val="0"/>
                                  <w:marRight w:val="0"/>
                                  <w:marTop w:val="0"/>
                                  <w:marBottom w:val="88"/>
                                  <w:divBdr>
                                    <w:top w:val="none" w:sz="0" w:space="0" w:color="auto"/>
                                    <w:left w:val="none" w:sz="0" w:space="0" w:color="auto"/>
                                    <w:bottom w:val="none" w:sz="0" w:space="0" w:color="auto"/>
                                    <w:right w:val="none" w:sz="0" w:space="0" w:color="auto"/>
                                  </w:divBdr>
                                  <w:divsChild>
                                    <w:div w:id="611127899">
                                      <w:marLeft w:val="0"/>
                                      <w:marRight w:val="0"/>
                                      <w:marTop w:val="0"/>
                                      <w:marBottom w:val="0"/>
                                      <w:divBdr>
                                        <w:top w:val="none" w:sz="0" w:space="0" w:color="auto"/>
                                        <w:left w:val="none" w:sz="0" w:space="0" w:color="auto"/>
                                        <w:bottom w:val="none" w:sz="0" w:space="0" w:color="auto"/>
                                        <w:right w:val="none" w:sz="0" w:space="0" w:color="auto"/>
                                      </w:divBdr>
                                      <w:divsChild>
                                        <w:div w:id="451949032">
                                          <w:marLeft w:val="0"/>
                                          <w:marRight w:val="0"/>
                                          <w:marTop w:val="0"/>
                                          <w:marBottom w:val="0"/>
                                          <w:divBdr>
                                            <w:top w:val="none" w:sz="0" w:space="0" w:color="auto"/>
                                            <w:left w:val="none" w:sz="0" w:space="0" w:color="auto"/>
                                            <w:bottom w:val="none" w:sz="0" w:space="0" w:color="auto"/>
                                            <w:right w:val="none" w:sz="0" w:space="0" w:color="auto"/>
                                          </w:divBdr>
                                          <w:divsChild>
                                            <w:div w:id="9391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6414080">
      <w:bodyDiv w:val="1"/>
      <w:marLeft w:val="0"/>
      <w:marRight w:val="0"/>
      <w:marTop w:val="0"/>
      <w:marBottom w:val="0"/>
      <w:divBdr>
        <w:top w:val="none" w:sz="0" w:space="0" w:color="auto"/>
        <w:left w:val="none" w:sz="0" w:space="0" w:color="auto"/>
        <w:bottom w:val="none" w:sz="0" w:space="0" w:color="auto"/>
        <w:right w:val="none" w:sz="0" w:space="0" w:color="auto"/>
      </w:divBdr>
      <w:divsChild>
        <w:div w:id="2105109746">
          <w:marLeft w:val="0"/>
          <w:marRight w:val="0"/>
          <w:marTop w:val="0"/>
          <w:marBottom w:val="0"/>
          <w:divBdr>
            <w:top w:val="none" w:sz="0" w:space="0" w:color="auto"/>
            <w:left w:val="none" w:sz="0" w:space="0" w:color="auto"/>
            <w:bottom w:val="none" w:sz="0" w:space="0" w:color="auto"/>
            <w:right w:val="none" w:sz="0" w:space="0" w:color="auto"/>
          </w:divBdr>
          <w:divsChild>
            <w:div w:id="157576676">
              <w:marLeft w:val="0"/>
              <w:marRight w:val="0"/>
              <w:marTop w:val="0"/>
              <w:marBottom w:val="300"/>
              <w:divBdr>
                <w:top w:val="none" w:sz="0" w:space="0" w:color="auto"/>
                <w:left w:val="none" w:sz="0" w:space="0" w:color="auto"/>
                <w:bottom w:val="single" w:sz="6" w:space="0" w:color="F1F1F1"/>
                <w:right w:val="none" w:sz="0" w:space="0" w:color="auto"/>
              </w:divBdr>
              <w:divsChild>
                <w:div w:id="17735477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91223578">
          <w:marLeft w:val="0"/>
          <w:marRight w:val="0"/>
          <w:marTop w:val="0"/>
          <w:marBottom w:val="0"/>
          <w:divBdr>
            <w:top w:val="none" w:sz="0" w:space="0" w:color="auto"/>
            <w:left w:val="none" w:sz="0" w:space="0" w:color="auto"/>
            <w:bottom w:val="none" w:sz="0" w:space="0" w:color="auto"/>
            <w:right w:val="none" w:sz="0" w:space="0" w:color="auto"/>
          </w:divBdr>
          <w:divsChild>
            <w:div w:id="1079592165">
              <w:marLeft w:val="0"/>
              <w:marRight w:val="0"/>
              <w:marTop w:val="0"/>
              <w:marBottom w:val="0"/>
              <w:divBdr>
                <w:top w:val="none" w:sz="0" w:space="0" w:color="auto"/>
                <w:left w:val="none" w:sz="0" w:space="0" w:color="auto"/>
                <w:bottom w:val="none" w:sz="0" w:space="0" w:color="auto"/>
                <w:right w:val="none" w:sz="0" w:space="0" w:color="auto"/>
              </w:divBdr>
              <w:divsChild>
                <w:div w:id="1269390080">
                  <w:marLeft w:val="300"/>
                  <w:marRight w:val="0"/>
                  <w:marTop w:val="0"/>
                  <w:marBottom w:val="0"/>
                  <w:divBdr>
                    <w:top w:val="none" w:sz="0" w:space="0" w:color="auto"/>
                    <w:left w:val="none" w:sz="0" w:space="0" w:color="auto"/>
                    <w:bottom w:val="none" w:sz="0" w:space="0" w:color="auto"/>
                    <w:right w:val="none" w:sz="0" w:space="0" w:color="auto"/>
                  </w:divBdr>
                  <w:divsChild>
                    <w:div w:id="897713401">
                      <w:marLeft w:val="0"/>
                      <w:marRight w:val="0"/>
                      <w:marTop w:val="0"/>
                      <w:marBottom w:val="300"/>
                      <w:divBdr>
                        <w:top w:val="none" w:sz="0" w:space="0" w:color="auto"/>
                        <w:left w:val="none" w:sz="0" w:space="0" w:color="auto"/>
                        <w:bottom w:val="none" w:sz="0" w:space="0" w:color="auto"/>
                        <w:right w:val="none" w:sz="0" w:space="0" w:color="auto"/>
                      </w:divBdr>
                      <w:divsChild>
                        <w:div w:id="307635427">
                          <w:marLeft w:val="0"/>
                          <w:marRight w:val="0"/>
                          <w:marTop w:val="0"/>
                          <w:marBottom w:val="0"/>
                          <w:divBdr>
                            <w:top w:val="none" w:sz="0" w:space="0" w:color="auto"/>
                            <w:left w:val="none" w:sz="0" w:space="0" w:color="auto"/>
                            <w:bottom w:val="none" w:sz="0" w:space="0" w:color="auto"/>
                            <w:right w:val="none" w:sz="0" w:space="0" w:color="auto"/>
                          </w:divBdr>
                          <w:divsChild>
                            <w:div w:id="824395318">
                              <w:marLeft w:val="0"/>
                              <w:marRight w:val="0"/>
                              <w:marTop w:val="0"/>
                              <w:marBottom w:val="0"/>
                              <w:divBdr>
                                <w:top w:val="none" w:sz="0" w:space="0" w:color="auto"/>
                                <w:left w:val="none" w:sz="0" w:space="0" w:color="auto"/>
                                <w:bottom w:val="none" w:sz="0" w:space="0" w:color="auto"/>
                                <w:right w:val="none" w:sz="0" w:space="0" w:color="auto"/>
                              </w:divBdr>
                              <w:divsChild>
                                <w:div w:id="792751363">
                                  <w:marLeft w:val="0"/>
                                  <w:marRight w:val="0"/>
                                  <w:marTop w:val="0"/>
                                  <w:marBottom w:val="0"/>
                                  <w:divBdr>
                                    <w:top w:val="single" w:sz="2" w:space="0" w:color="DFDFDF"/>
                                    <w:left w:val="single" w:sz="2" w:space="0" w:color="DFDFDF"/>
                                    <w:bottom w:val="single" w:sz="2" w:space="0" w:color="DFDFDF"/>
                                    <w:right w:val="single" w:sz="2" w:space="0" w:color="DFDFDF"/>
                                  </w:divBdr>
                                  <w:divsChild>
                                    <w:div w:id="1693721763">
                                      <w:marLeft w:val="0"/>
                                      <w:marRight w:val="0"/>
                                      <w:marTop w:val="0"/>
                                      <w:marBottom w:val="270"/>
                                      <w:divBdr>
                                        <w:top w:val="none" w:sz="0" w:space="0" w:color="auto"/>
                                        <w:left w:val="none" w:sz="0" w:space="0" w:color="auto"/>
                                        <w:bottom w:val="single" w:sz="12" w:space="5" w:color="DADADA"/>
                                        <w:right w:val="none" w:sz="0" w:space="0" w:color="auto"/>
                                      </w:divBdr>
                                      <w:divsChild>
                                        <w:div w:id="646056796">
                                          <w:marLeft w:val="0"/>
                                          <w:marRight w:val="0"/>
                                          <w:marTop w:val="0"/>
                                          <w:marBottom w:val="0"/>
                                          <w:divBdr>
                                            <w:top w:val="none" w:sz="0" w:space="0" w:color="auto"/>
                                            <w:left w:val="none" w:sz="0" w:space="0" w:color="auto"/>
                                            <w:bottom w:val="none" w:sz="0" w:space="0" w:color="auto"/>
                                            <w:right w:val="none" w:sz="0" w:space="0" w:color="auto"/>
                                          </w:divBdr>
                                        </w:div>
                                      </w:divsChild>
                                    </w:div>
                                    <w:div w:id="679503110">
                                      <w:marLeft w:val="-90"/>
                                      <w:marRight w:val="0"/>
                                      <w:marTop w:val="0"/>
                                      <w:marBottom w:val="0"/>
                                      <w:divBdr>
                                        <w:top w:val="none" w:sz="0" w:space="0" w:color="auto"/>
                                        <w:left w:val="none" w:sz="0" w:space="0" w:color="auto"/>
                                        <w:bottom w:val="none" w:sz="0" w:space="0" w:color="auto"/>
                                        <w:right w:val="none" w:sz="0" w:space="0" w:color="auto"/>
                                      </w:divBdr>
                                      <w:divsChild>
                                        <w:div w:id="729311347">
                                          <w:marLeft w:val="0"/>
                                          <w:marRight w:val="0"/>
                                          <w:marTop w:val="0"/>
                                          <w:marBottom w:val="45"/>
                                          <w:divBdr>
                                            <w:top w:val="single" w:sz="2" w:space="0" w:color="A9A9A9"/>
                                            <w:left w:val="single" w:sz="2" w:space="0" w:color="A9A9A9"/>
                                            <w:bottom w:val="single" w:sz="2" w:space="0" w:color="A9A9A9"/>
                                            <w:right w:val="single" w:sz="2" w:space="0" w:color="A9A9A9"/>
                                          </w:divBdr>
                                          <w:divsChild>
                                            <w:div w:id="677656928">
                                              <w:marLeft w:val="0"/>
                                              <w:marRight w:val="0"/>
                                              <w:marTop w:val="0"/>
                                              <w:marBottom w:val="0"/>
                                              <w:divBdr>
                                                <w:top w:val="none" w:sz="0" w:space="0" w:color="auto"/>
                                                <w:left w:val="none" w:sz="0" w:space="0" w:color="auto"/>
                                                <w:bottom w:val="none" w:sz="0" w:space="0" w:color="auto"/>
                                                <w:right w:val="none" w:sz="0" w:space="0" w:color="auto"/>
                                              </w:divBdr>
                                              <w:divsChild>
                                                <w:div w:id="489104317">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34826900">
                          <w:marLeft w:val="0"/>
                          <w:marRight w:val="0"/>
                          <w:marTop w:val="0"/>
                          <w:marBottom w:val="0"/>
                          <w:divBdr>
                            <w:top w:val="none" w:sz="0" w:space="0" w:color="auto"/>
                            <w:left w:val="none" w:sz="0" w:space="0" w:color="auto"/>
                            <w:bottom w:val="none" w:sz="0" w:space="0" w:color="auto"/>
                            <w:right w:val="none" w:sz="0" w:space="0" w:color="auto"/>
                          </w:divBdr>
                          <w:divsChild>
                            <w:div w:id="1634411349">
                              <w:marLeft w:val="0"/>
                              <w:marRight w:val="0"/>
                              <w:marTop w:val="0"/>
                              <w:marBottom w:val="0"/>
                              <w:divBdr>
                                <w:top w:val="none" w:sz="0" w:space="0" w:color="auto"/>
                                <w:left w:val="none" w:sz="0" w:space="0" w:color="auto"/>
                                <w:bottom w:val="none" w:sz="0" w:space="0" w:color="auto"/>
                                <w:right w:val="none" w:sz="0" w:space="0" w:color="auto"/>
                              </w:divBdr>
                              <w:divsChild>
                                <w:div w:id="1390761108">
                                  <w:marLeft w:val="0"/>
                                  <w:marRight w:val="0"/>
                                  <w:marTop w:val="0"/>
                                  <w:marBottom w:val="0"/>
                                  <w:divBdr>
                                    <w:top w:val="single" w:sz="2" w:space="0" w:color="DFDFDF"/>
                                    <w:left w:val="single" w:sz="2" w:space="0" w:color="DFDFDF"/>
                                    <w:bottom w:val="single" w:sz="2" w:space="0" w:color="DFDFDF"/>
                                    <w:right w:val="single" w:sz="2" w:space="0" w:color="DFDFDF"/>
                                  </w:divBdr>
                                  <w:divsChild>
                                    <w:div w:id="1843663989">
                                      <w:marLeft w:val="-90"/>
                                      <w:marRight w:val="0"/>
                                      <w:marTop w:val="0"/>
                                      <w:marBottom w:val="0"/>
                                      <w:divBdr>
                                        <w:top w:val="none" w:sz="0" w:space="0" w:color="auto"/>
                                        <w:left w:val="none" w:sz="0" w:space="0" w:color="auto"/>
                                        <w:bottom w:val="none" w:sz="0" w:space="0" w:color="auto"/>
                                        <w:right w:val="none" w:sz="0" w:space="0" w:color="auto"/>
                                      </w:divBdr>
                                      <w:divsChild>
                                        <w:div w:id="539517455">
                                          <w:marLeft w:val="0"/>
                                          <w:marRight w:val="0"/>
                                          <w:marTop w:val="0"/>
                                          <w:marBottom w:val="45"/>
                                          <w:divBdr>
                                            <w:top w:val="single" w:sz="2" w:space="0" w:color="A9A9A9"/>
                                            <w:left w:val="single" w:sz="2" w:space="0" w:color="A9A9A9"/>
                                            <w:bottom w:val="single" w:sz="2" w:space="0" w:color="A9A9A9"/>
                                            <w:right w:val="single" w:sz="2" w:space="0" w:color="A9A9A9"/>
                                          </w:divBdr>
                                          <w:divsChild>
                                            <w:div w:id="1279026407">
                                              <w:marLeft w:val="0"/>
                                              <w:marRight w:val="0"/>
                                              <w:marTop w:val="0"/>
                                              <w:marBottom w:val="0"/>
                                              <w:divBdr>
                                                <w:top w:val="none" w:sz="0" w:space="0" w:color="auto"/>
                                                <w:left w:val="none" w:sz="0" w:space="0" w:color="auto"/>
                                                <w:bottom w:val="none" w:sz="0" w:space="0" w:color="auto"/>
                                                <w:right w:val="none" w:sz="0" w:space="0" w:color="auto"/>
                                              </w:divBdr>
                                              <w:divsChild>
                                                <w:div w:id="106387185">
                                                  <w:marLeft w:val="92"/>
                                                  <w:marRight w:val="0"/>
                                                  <w:marTop w:val="0"/>
                                                  <w:marBottom w:val="150"/>
                                                  <w:divBdr>
                                                    <w:top w:val="single" w:sz="2" w:space="0" w:color="E4E4E4"/>
                                                    <w:left w:val="single" w:sz="2" w:space="0" w:color="E4E4E4"/>
                                                    <w:bottom w:val="single" w:sz="2" w:space="0" w:color="E4E4E4"/>
                                                    <w:right w:val="single" w:sz="2" w:space="0" w:color="E4E4E4"/>
                                                  </w:divBdr>
                                                </w:div>
                                                <w:div w:id="2042854217">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543715231">
                  <w:marLeft w:val="0"/>
                  <w:marRight w:val="0"/>
                  <w:marTop w:val="0"/>
                  <w:marBottom w:val="0"/>
                  <w:divBdr>
                    <w:top w:val="none" w:sz="0" w:space="0" w:color="auto"/>
                    <w:left w:val="none" w:sz="0" w:space="0" w:color="auto"/>
                    <w:bottom w:val="none" w:sz="0" w:space="0" w:color="auto"/>
                    <w:right w:val="none" w:sz="0" w:space="0" w:color="auto"/>
                  </w:divBdr>
                  <w:divsChild>
                    <w:div w:id="899288553">
                      <w:marLeft w:val="0"/>
                      <w:marRight w:val="0"/>
                      <w:marTop w:val="0"/>
                      <w:marBottom w:val="0"/>
                      <w:divBdr>
                        <w:top w:val="none" w:sz="0" w:space="0" w:color="auto"/>
                        <w:left w:val="none" w:sz="0" w:space="0" w:color="auto"/>
                        <w:bottom w:val="none" w:sz="0" w:space="0" w:color="auto"/>
                        <w:right w:val="none" w:sz="0" w:space="0" w:color="auto"/>
                      </w:divBdr>
                      <w:divsChild>
                        <w:div w:id="1225599757">
                          <w:marLeft w:val="0"/>
                          <w:marRight w:val="0"/>
                          <w:marTop w:val="0"/>
                          <w:marBottom w:val="0"/>
                          <w:divBdr>
                            <w:top w:val="none" w:sz="0" w:space="0" w:color="auto"/>
                            <w:left w:val="none" w:sz="0" w:space="0" w:color="auto"/>
                            <w:bottom w:val="none" w:sz="0" w:space="0" w:color="auto"/>
                            <w:right w:val="none" w:sz="0" w:space="0" w:color="auto"/>
                          </w:divBdr>
                          <w:divsChild>
                            <w:div w:id="6060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25884">
                      <w:marLeft w:val="0"/>
                      <w:marRight w:val="0"/>
                      <w:marTop w:val="0"/>
                      <w:marBottom w:val="75"/>
                      <w:divBdr>
                        <w:top w:val="none" w:sz="0" w:space="0" w:color="auto"/>
                        <w:left w:val="none" w:sz="0" w:space="0" w:color="auto"/>
                        <w:bottom w:val="none" w:sz="0" w:space="0" w:color="auto"/>
                        <w:right w:val="none" w:sz="0" w:space="0" w:color="auto"/>
                      </w:divBdr>
                    </w:div>
                    <w:div w:id="1331715531">
                      <w:marLeft w:val="0"/>
                      <w:marRight w:val="0"/>
                      <w:marTop w:val="0"/>
                      <w:marBottom w:val="300"/>
                      <w:divBdr>
                        <w:top w:val="none" w:sz="0" w:space="0" w:color="auto"/>
                        <w:left w:val="none" w:sz="0" w:space="0" w:color="auto"/>
                        <w:bottom w:val="none" w:sz="0" w:space="0" w:color="auto"/>
                        <w:right w:val="none" w:sz="0" w:space="0" w:color="auto"/>
                      </w:divBdr>
                      <w:divsChild>
                        <w:div w:id="1200312327">
                          <w:marLeft w:val="0"/>
                          <w:marRight w:val="0"/>
                          <w:marTop w:val="0"/>
                          <w:marBottom w:val="0"/>
                          <w:divBdr>
                            <w:top w:val="none" w:sz="0" w:space="0" w:color="auto"/>
                            <w:left w:val="none" w:sz="0" w:space="0" w:color="auto"/>
                            <w:bottom w:val="none" w:sz="0" w:space="0" w:color="auto"/>
                            <w:right w:val="none" w:sz="0" w:space="0" w:color="auto"/>
                          </w:divBdr>
                        </w:div>
                      </w:divsChild>
                    </w:div>
                    <w:div w:id="116805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457369">
      <w:bodyDiv w:val="1"/>
      <w:marLeft w:val="0"/>
      <w:marRight w:val="0"/>
      <w:marTop w:val="0"/>
      <w:marBottom w:val="0"/>
      <w:divBdr>
        <w:top w:val="none" w:sz="0" w:space="0" w:color="auto"/>
        <w:left w:val="none" w:sz="0" w:space="0" w:color="auto"/>
        <w:bottom w:val="none" w:sz="0" w:space="0" w:color="auto"/>
        <w:right w:val="none" w:sz="0" w:space="0" w:color="auto"/>
      </w:divBdr>
      <w:divsChild>
        <w:div w:id="211697317">
          <w:marLeft w:val="0"/>
          <w:marRight w:val="0"/>
          <w:marTop w:val="0"/>
          <w:marBottom w:val="0"/>
          <w:divBdr>
            <w:top w:val="none" w:sz="0" w:space="0" w:color="auto"/>
            <w:left w:val="none" w:sz="0" w:space="0" w:color="auto"/>
            <w:bottom w:val="none" w:sz="0" w:space="0" w:color="auto"/>
            <w:right w:val="none" w:sz="0" w:space="0" w:color="auto"/>
          </w:divBdr>
        </w:div>
        <w:div w:id="1211529228">
          <w:marLeft w:val="0"/>
          <w:marRight w:val="0"/>
          <w:marTop w:val="0"/>
          <w:marBottom w:val="150"/>
          <w:divBdr>
            <w:top w:val="none" w:sz="0" w:space="0" w:color="auto"/>
            <w:left w:val="none" w:sz="0" w:space="0" w:color="auto"/>
            <w:bottom w:val="none" w:sz="0" w:space="0" w:color="auto"/>
            <w:right w:val="none" w:sz="0" w:space="0" w:color="auto"/>
          </w:divBdr>
        </w:div>
      </w:divsChild>
    </w:div>
    <w:div w:id="1426458598">
      <w:bodyDiv w:val="1"/>
      <w:marLeft w:val="0"/>
      <w:marRight w:val="0"/>
      <w:marTop w:val="0"/>
      <w:marBottom w:val="0"/>
      <w:divBdr>
        <w:top w:val="none" w:sz="0" w:space="0" w:color="auto"/>
        <w:left w:val="none" w:sz="0" w:space="0" w:color="auto"/>
        <w:bottom w:val="none" w:sz="0" w:space="0" w:color="auto"/>
        <w:right w:val="none" w:sz="0" w:space="0" w:color="auto"/>
      </w:divBdr>
    </w:div>
    <w:div w:id="1426464260">
      <w:bodyDiv w:val="1"/>
      <w:marLeft w:val="0"/>
      <w:marRight w:val="0"/>
      <w:marTop w:val="0"/>
      <w:marBottom w:val="0"/>
      <w:divBdr>
        <w:top w:val="none" w:sz="0" w:space="0" w:color="auto"/>
        <w:left w:val="none" w:sz="0" w:space="0" w:color="auto"/>
        <w:bottom w:val="none" w:sz="0" w:space="0" w:color="auto"/>
        <w:right w:val="none" w:sz="0" w:space="0" w:color="auto"/>
      </w:divBdr>
    </w:div>
    <w:div w:id="1427654539">
      <w:bodyDiv w:val="1"/>
      <w:marLeft w:val="0"/>
      <w:marRight w:val="0"/>
      <w:marTop w:val="0"/>
      <w:marBottom w:val="0"/>
      <w:divBdr>
        <w:top w:val="none" w:sz="0" w:space="0" w:color="auto"/>
        <w:left w:val="none" w:sz="0" w:space="0" w:color="auto"/>
        <w:bottom w:val="none" w:sz="0" w:space="0" w:color="auto"/>
        <w:right w:val="none" w:sz="0" w:space="0" w:color="auto"/>
      </w:divBdr>
      <w:divsChild>
        <w:div w:id="342123589">
          <w:marLeft w:val="0"/>
          <w:marRight w:val="0"/>
          <w:marTop w:val="0"/>
          <w:marBottom w:val="0"/>
          <w:divBdr>
            <w:top w:val="none" w:sz="0" w:space="0" w:color="auto"/>
            <w:left w:val="none" w:sz="0" w:space="0" w:color="auto"/>
            <w:bottom w:val="none" w:sz="0" w:space="0" w:color="auto"/>
            <w:right w:val="none" w:sz="0" w:space="0" w:color="auto"/>
          </w:divBdr>
          <w:divsChild>
            <w:div w:id="1327128189">
              <w:marLeft w:val="0"/>
              <w:marRight w:val="0"/>
              <w:marTop w:val="0"/>
              <w:marBottom w:val="0"/>
              <w:divBdr>
                <w:top w:val="none" w:sz="0" w:space="0" w:color="auto"/>
                <w:left w:val="none" w:sz="0" w:space="0" w:color="auto"/>
                <w:bottom w:val="none" w:sz="0" w:space="0" w:color="auto"/>
                <w:right w:val="none" w:sz="0" w:space="0" w:color="auto"/>
              </w:divBdr>
              <w:divsChild>
                <w:div w:id="29963283">
                  <w:marLeft w:val="0"/>
                  <w:marRight w:val="0"/>
                  <w:marTop w:val="0"/>
                  <w:marBottom w:val="0"/>
                  <w:divBdr>
                    <w:top w:val="none" w:sz="0" w:space="0" w:color="auto"/>
                    <w:left w:val="none" w:sz="0" w:space="0" w:color="auto"/>
                    <w:bottom w:val="none" w:sz="0" w:space="0" w:color="auto"/>
                    <w:right w:val="none" w:sz="0" w:space="0" w:color="auto"/>
                  </w:divBdr>
                  <w:divsChild>
                    <w:div w:id="2125804531">
                      <w:marLeft w:val="0"/>
                      <w:marRight w:val="0"/>
                      <w:marTop w:val="0"/>
                      <w:marBottom w:val="0"/>
                      <w:divBdr>
                        <w:top w:val="none" w:sz="0" w:space="0" w:color="auto"/>
                        <w:left w:val="none" w:sz="0" w:space="0" w:color="auto"/>
                        <w:bottom w:val="none" w:sz="0" w:space="0" w:color="auto"/>
                        <w:right w:val="none" w:sz="0" w:space="0" w:color="auto"/>
                      </w:divBdr>
                      <w:divsChild>
                        <w:div w:id="1739479837">
                          <w:marLeft w:val="0"/>
                          <w:marRight w:val="0"/>
                          <w:marTop w:val="0"/>
                          <w:marBottom w:val="0"/>
                          <w:divBdr>
                            <w:top w:val="none" w:sz="0" w:space="0" w:color="auto"/>
                            <w:left w:val="none" w:sz="0" w:space="0" w:color="auto"/>
                            <w:bottom w:val="none" w:sz="0" w:space="0" w:color="auto"/>
                            <w:right w:val="none" w:sz="0" w:space="0" w:color="auto"/>
                          </w:divBdr>
                          <w:divsChild>
                            <w:div w:id="45877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730529">
      <w:bodyDiv w:val="1"/>
      <w:marLeft w:val="0"/>
      <w:marRight w:val="0"/>
      <w:marTop w:val="0"/>
      <w:marBottom w:val="0"/>
      <w:divBdr>
        <w:top w:val="none" w:sz="0" w:space="0" w:color="auto"/>
        <w:left w:val="none" w:sz="0" w:space="0" w:color="auto"/>
        <w:bottom w:val="none" w:sz="0" w:space="0" w:color="auto"/>
        <w:right w:val="none" w:sz="0" w:space="0" w:color="auto"/>
      </w:divBdr>
      <w:divsChild>
        <w:div w:id="1972977650">
          <w:marLeft w:val="0"/>
          <w:marRight w:val="0"/>
          <w:marTop w:val="0"/>
          <w:marBottom w:val="0"/>
          <w:divBdr>
            <w:top w:val="none" w:sz="0" w:space="0" w:color="auto"/>
            <w:left w:val="none" w:sz="0" w:space="0" w:color="auto"/>
            <w:bottom w:val="none" w:sz="0" w:space="0" w:color="auto"/>
            <w:right w:val="none" w:sz="0" w:space="0" w:color="auto"/>
          </w:divBdr>
        </w:div>
      </w:divsChild>
    </w:div>
    <w:div w:id="1428770821">
      <w:bodyDiv w:val="1"/>
      <w:marLeft w:val="0"/>
      <w:marRight w:val="0"/>
      <w:marTop w:val="0"/>
      <w:marBottom w:val="0"/>
      <w:divBdr>
        <w:top w:val="none" w:sz="0" w:space="0" w:color="auto"/>
        <w:left w:val="none" w:sz="0" w:space="0" w:color="auto"/>
        <w:bottom w:val="none" w:sz="0" w:space="0" w:color="auto"/>
        <w:right w:val="none" w:sz="0" w:space="0" w:color="auto"/>
      </w:divBdr>
      <w:divsChild>
        <w:div w:id="345326252">
          <w:marLeft w:val="0"/>
          <w:marRight w:val="225"/>
          <w:marTop w:val="0"/>
          <w:marBottom w:val="0"/>
          <w:divBdr>
            <w:top w:val="none" w:sz="0" w:space="0" w:color="auto"/>
            <w:left w:val="none" w:sz="0" w:space="0" w:color="auto"/>
            <w:bottom w:val="none" w:sz="0" w:space="0" w:color="auto"/>
            <w:right w:val="none" w:sz="0" w:space="0" w:color="auto"/>
          </w:divBdr>
          <w:divsChild>
            <w:div w:id="2051762237">
              <w:marLeft w:val="0"/>
              <w:marRight w:val="0"/>
              <w:marTop w:val="225"/>
              <w:marBottom w:val="0"/>
              <w:divBdr>
                <w:top w:val="none" w:sz="0" w:space="0" w:color="auto"/>
                <w:left w:val="none" w:sz="0" w:space="0" w:color="auto"/>
                <w:bottom w:val="none" w:sz="0" w:space="0" w:color="auto"/>
                <w:right w:val="none" w:sz="0" w:space="0" w:color="auto"/>
              </w:divBdr>
              <w:divsChild>
                <w:div w:id="8378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2677">
          <w:marLeft w:val="0"/>
          <w:marRight w:val="0"/>
          <w:marTop w:val="0"/>
          <w:marBottom w:val="0"/>
          <w:divBdr>
            <w:top w:val="none" w:sz="0" w:space="0" w:color="auto"/>
            <w:left w:val="none" w:sz="0" w:space="0" w:color="auto"/>
            <w:bottom w:val="none" w:sz="0" w:space="0" w:color="auto"/>
            <w:right w:val="none" w:sz="0" w:space="0" w:color="auto"/>
          </w:divBdr>
          <w:divsChild>
            <w:div w:id="1768041666">
              <w:marLeft w:val="0"/>
              <w:marRight w:val="0"/>
              <w:marTop w:val="0"/>
              <w:marBottom w:val="150"/>
              <w:divBdr>
                <w:top w:val="none" w:sz="0" w:space="0" w:color="auto"/>
                <w:left w:val="none" w:sz="0" w:space="0" w:color="auto"/>
                <w:bottom w:val="none" w:sz="0" w:space="0" w:color="auto"/>
                <w:right w:val="none" w:sz="0" w:space="0" w:color="auto"/>
              </w:divBdr>
              <w:divsChild>
                <w:div w:id="14348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43763">
      <w:bodyDiv w:val="1"/>
      <w:marLeft w:val="0"/>
      <w:marRight w:val="0"/>
      <w:marTop w:val="0"/>
      <w:marBottom w:val="0"/>
      <w:divBdr>
        <w:top w:val="none" w:sz="0" w:space="0" w:color="auto"/>
        <w:left w:val="none" w:sz="0" w:space="0" w:color="auto"/>
        <w:bottom w:val="none" w:sz="0" w:space="0" w:color="auto"/>
        <w:right w:val="none" w:sz="0" w:space="0" w:color="auto"/>
      </w:divBdr>
      <w:divsChild>
        <w:div w:id="1524828590">
          <w:marLeft w:val="0"/>
          <w:marRight w:val="0"/>
          <w:marTop w:val="0"/>
          <w:marBottom w:val="150"/>
          <w:divBdr>
            <w:top w:val="none" w:sz="0" w:space="0" w:color="auto"/>
            <w:left w:val="none" w:sz="0" w:space="0" w:color="auto"/>
            <w:bottom w:val="none" w:sz="0" w:space="0" w:color="auto"/>
            <w:right w:val="none" w:sz="0" w:space="0" w:color="auto"/>
          </w:divBdr>
        </w:div>
      </w:divsChild>
    </w:div>
    <w:div w:id="1429081845">
      <w:bodyDiv w:val="1"/>
      <w:marLeft w:val="0"/>
      <w:marRight w:val="0"/>
      <w:marTop w:val="0"/>
      <w:marBottom w:val="0"/>
      <w:divBdr>
        <w:top w:val="none" w:sz="0" w:space="0" w:color="auto"/>
        <w:left w:val="none" w:sz="0" w:space="0" w:color="auto"/>
        <w:bottom w:val="none" w:sz="0" w:space="0" w:color="auto"/>
        <w:right w:val="none" w:sz="0" w:space="0" w:color="auto"/>
      </w:divBdr>
      <w:divsChild>
        <w:div w:id="992222025">
          <w:marLeft w:val="0"/>
          <w:marRight w:val="0"/>
          <w:marTop w:val="0"/>
          <w:marBottom w:val="0"/>
          <w:divBdr>
            <w:top w:val="none" w:sz="0" w:space="0" w:color="auto"/>
            <w:left w:val="none" w:sz="0" w:space="0" w:color="auto"/>
            <w:bottom w:val="none" w:sz="0" w:space="0" w:color="auto"/>
            <w:right w:val="none" w:sz="0" w:space="0" w:color="auto"/>
          </w:divBdr>
        </w:div>
      </w:divsChild>
    </w:div>
    <w:div w:id="1429084199">
      <w:bodyDiv w:val="1"/>
      <w:marLeft w:val="0"/>
      <w:marRight w:val="0"/>
      <w:marTop w:val="0"/>
      <w:marBottom w:val="0"/>
      <w:divBdr>
        <w:top w:val="none" w:sz="0" w:space="0" w:color="auto"/>
        <w:left w:val="none" w:sz="0" w:space="0" w:color="auto"/>
        <w:bottom w:val="none" w:sz="0" w:space="0" w:color="auto"/>
        <w:right w:val="none" w:sz="0" w:space="0" w:color="auto"/>
      </w:divBdr>
      <w:divsChild>
        <w:div w:id="807087640">
          <w:marLeft w:val="0"/>
          <w:marRight w:val="0"/>
          <w:marTop w:val="0"/>
          <w:marBottom w:val="0"/>
          <w:divBdr>
            <w:top w:val="none" w:sz="0" w:space="0" w:color="auto"/>
            <w:left w:val="none" w:sz="0" w:space="0" w:color="auto"/>
            <w:bottom w:val="none" w:sz="0" w:space="0" w:color="auto"/>
            <w:right w:val="none" w:sz="0" w:space="0" w:color="auto"/>
          </w:divBdr>
          <w:divsChild>
            <w:div w:id="747920291">
              <w:marLeft w:val="0"/>
              <w:marRight w:val="0"/>
              <w:marTop w:val="0"/>
              <w:marBottom w:val="225"/>
              <w:divBdr>
                <w:top w:val="none" w:sz="0" w:space="0" w:color="auto"/>
                <w:left w:val="none" w:sz="0" w:space="0" w:color="auto"/>
                <w:bottom w:val="none" w:sz="0" w:space="0" w:color="auto"/>
                <w:right w:val="none" w:sz="0" w:space="0" w:color="auto"/>
              </w:divBdr>
              <w:divsChild>
                <w:div w:id="36901397">
                  <w:marLeft w:val="0"/>
                  <w:marRight w:val="0"/>
                  <w:marTop w:val="0"/>
                  <w:marBottom w:val="150"/>
                  <w:divBdr>
                    <w:top w:val="none" w:sz="0" w:space="0" w:color="auto"/>
                    <w:left w:val="none" w:sz="0" w:space="0" w:color="auto"/>
                    <w:bottom w:val="none" w:sz="0" w:space="0" w:color="auto"/>
                    <w:right w:val="none" w:sz="0" w:space="0" w:color="auto"/>
                  </w:divBdr>
                </w:div>
                <w:div w:id="321348711">
                  <w:marLeft w:val="0"/>
                  <w:marRight w:val="0"/>
                  <w:marTop w:val="0"/>
                  <w:marBottom w:val="150"/>
                  <w:divBdr>
                    <w:top w:val="none" w:sz="0" w:space="0" w:color="auto"/>
                    <w:left w:val="none" w:sz="0" w:space="0" w:color="auto"/>
                    <w:bottom w:val="none" w:sz="0" w:space="0" w:color="auto"/>
                    <w:right w:val="none" w:sz="0" w:space="0" w:color="auto"/>
                  </w:divBdr>
                </w:div>
                <w:div w:id="651565007">
                  <w:marLeft w:val="0"/>
                  <w:marRight w:val="0"/>
                  <w:marTop w:val="0"/>
                  <w:marBottom w:val="150"/>
                  <w:divBdr>
                    <w:top w:val="none" w:sz="0" w:space="0" w:color="auto"/>
                    <w:left w:val="none" w:sz="0" w:space="0" w:color="auto"/>
                    <w:bottom w:val="none" w:sz="0" w:space="0" w:color="auto"/>
                    <w:right w:val="none" w:sz="0" w:space="0" w:color="auto"/>
                  </w:divBdr>
                </w:div>
                <w:div w:id="772700433">
                  <w:marLeft w:val="0"/>
                  <w:marRight w:val="0"/>
                  <w:marTop w:val="0"/>
                  <w:marBottom w:val="150"/>
                  <w:divBdr>
                    <w:top w:val="none" w:sz="0" w:space="0" w:color="auto"/>
                    <w:left w:val="none" w:sz="0" w:space="0" w:color="auto"/>
                    <w:bottom w:val="none" w:sz="0" w:space="0" w:color="auto"/>
                    <w:right w:val="none" w:sz="0" w:space="0" w:color="auto"/>
                  </w:divBdr>
                </w:div>
                <w:div w:id="1010909939">
                  <w:marLeft w:val="0"/>
                  <w:marRight w:val="0"/>
                  <w:marTop w:val="0"/>
                  <w:marBottom w:val="150"/>
                  <w:divBdr>
                    <w:top w:val="none" w:sz="0" w:space="0" w:color="auto"/>
                    <w:left w:val="none" w:sz="0" w:space="0" w:color="auto"/>
                    <w:bottom w:val="none" w:sz="0" w:space="0" w:color="auto"/>
                    <w:right w:val="none" w:sz="0" w:space="0" w:color="auto"/>
                  </w:divBdr>
                </w:div>
                <w:div w:id="1269580555">
                  <w:marLeft w:val="0"/>
                  <w:marRight w:val="0"/>
                  <w:marTop w:val="0"/>
                  <w:marBottom w:val="150"/>
                  <w:divBdr>
                    <w:top w:val="none" w:sz="0" w:space="0" w:color="auto"/>
                    <w:left w:val="none" w:sz="0" w:space="0" w:color="auto"/>
                    <w:bottom w:val="none" w:sz="0" w:space="0" w:color="auto"/>
                    <w:right w:val="none" w:sz="0" w:space="0" w:color="auto"/>
                  </w:divBdr>
                </w:div>
                <w:div w:id="1473476085">
                  <w:marLeft w:val="0"/>
                  <w:marRight w:val="0"/>
                  <w:marTop w:val="0"/>
                  <w:marBottom w:val="150"/>
                  <w:divBdr>
                    <w:top w:val="none" w:sz="0" w:space="0" w:color="auto"/>
                    <w:left w:val="none" w:sz="0" w:space="0" w:color="auto"/>
                    <w:bottom w:val="none" w:sz="0" w:space="0" w:color="auto"/>
                    <w:right w:val="none" w:sz="0" w:space="0" w:color="auto"/>
                  </w:divBdr>
                </w:div>
                <w:div w:id="1600019377">
                  <w:marLeft w:val="0"/>
                  <w:marRight w:val="0"/>
                  <w:marTop w:val="0"/>
                  <w:marBottom w:val="150"/>
                  <w:divBdr>
                    <w:top w:val="none" w:sz="0" w:space="0" w:color="auto"/>
                    <w:left w:val="none" w:sz="0" w:space="0" w:color="auto"/>
                    <w:bottom w:val="none" w:sz="0" w:space="0" w:color="auto"/>
                    <w:right w:val="none" w:sz="0" w:space="0" w:color="auto"/>
                  </w:divBdr>
                </w:div>
                <w:div w:id="1683583548">
                  <w:marLeft w:val="0"/>
                  <w:marRight w:val="0"/>
                  <w:marTop w:val="0"/>
                  <w:marBottom w:val="150"/>
                  <w:divBdr>
                    <w:top w:val="none" w:sz="0" w:space="0" w:color="auto"/>
                    <w:left w:val="none" w:sz="0" w:space="0" w:color="auto"/>
                    <w:bottom w:val="none" w:sz="0" w:space="0" w:color="auto"/>
                    <w:right w:val="none" w:sz="0" w:space="0" w:color="auto"/>
                  </w:divBdr>
                </w:div>
                <w:div w:id="1845893321">
                  <w:marLeft w:val="0"/>
                  <w:marRight w:val="0"/>
                  <w:marTop w:val="0"/>
                  <w:marBottom w:val="150"/>
                  <w:divBdr>
                    <w:top w:val="none" w:sz="0" w:space="0" w:color="auto"/>
                    <w:left w:val="none" w:sz="0" w:space="0" w:color="auto"/>
                    <w:bottom w:val="none" w:sz="0" w:space="0" w:color="auto"/>
                    <w:right w:val="none" w:sz="0" w:space="0" w:color="auto"/>
                  </w:divBdr>
                </w:div>
                <w:div w:id="1898393501">
                  <w:marLeft w:val="0"/>
                  <w:marRight w:val="0"/>
                  <w:marTop w:val="0"/>
                  <w:marBottom w:val="150"/>
                  <w:divBdr>
                    <w:top w:val="none" w:sz="0" w:space="0" w:color="auto"/>
                    <w:left w:val="none" w:sz="0" w:space="0" w:color="auto"/>
                    <w:bottom w:val="none" w:sz="0" w:space="0" w:color="auto"/>
                    <w:right w:val="none" w:sz="0" w:space="0" w:color="auto"/>
                  </w:divBdr>
                </w:div>
                <w:div w:id="1903177043">
                  <w:marLeft w:val="0"/>
                  <w:marRight w:val="0"/>
                  <w:marTop w:val="0"/>
                  <w:marBottom w:val="150"/>
                  <w:divBdr>
                    <w:top w:val="none" w:sz="0" w:space="0" w:color="auto"/>
                    <w:left w:val="none" w:sz="0" w:space="0" w:color="auto"/>
                    <w:bottom w:val="none" w:sz="0" w:space="0" w:color="auto"/>
                    <w:right w:val="none" w:sz="0" w:space="0" w:color="auto"/>
                  </w:divBdr>
                </w:div>
                <w:div w:id="2070574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84655057">
          <w:marLeft w:val="0"/>
          <w:marRight w:val="0"/>
          <w:marTop w:val="0"/>
          <w:marBottom w:val="150"/>
          <w:divBdr>
            <w:top w:val="none" w:sz="0" w:space="0" w:color="auto"/>
            <w:left w:val="none" w:sz="0" w:space="0" w:color="auto"/>
            <w:bottom w:val="none" w:sz="0" w:space="0" w:color="auto"/>
            <w:right w:val="none" w:sz="0" w:space="0" w:color="auto"/>
          </w:divBdr>
        </w:div>
        <w:div w:id="2137023290">
          <w:marLeft w:val="0"/>
          <w:marRight w:val="0"/>
          <w:marTop w:val="0"/>
          <w:marBottom w:val="0"/>
          <w:divBdr>
            <w:top w:val="none" w:sz="0" w:space="0" w:color="auto"/>
            <w:left w:val="none" w:sz="0" w:space="0" w:color="auto"/>
            <w:bottom w:val="none" w:sz="0" w:space="0" w:color="auto"/>
            <w:right w:val="none" w:sz="0" w:space="0" w:color="auto"/>
          </w:divBdr>
        </w:div>
      </w:divsChild>
    </w:div>
    <w:div w:id="1429085676">
      <w:bodyDiv w:val="1"/>
      <w:marLeft w:val="0"/>
      <w:marRight w:val="0"/>
      <w:marTop w:val="0"/>
      <w:marBottom w:val="0"/>
      <w:divBdr>
        <w:top w:val="none" w:sz="0" w:space="0" w:color="auto"/>
        <w:left w:val="none" w:sz="0" w:space="0" w:color="auto"/>
        <w:bottom w:val="none" w:sz="0" w:space="0" w:color="auto"/>
        <w:right w:val="none" w:sz="0" w:space="0" w:color="auto"/>
      </w:divBdr>
      <w:divsChild>
        <w:div w:id="1432555013">
          <w:marLeft w:val="0"/>
          <w:marRight w:val="0"/>
          <w:marTop w:val="0"/>
          <w:marBottom w:val="0"/>
          <w:divBdr>
            <w:top w:val="none" w:sz="0" w:space="0" w:color="auto"/>
            <w:left w:val="none" w:sz="0" w:space="0" w:color="auto"/>
            <w:bottom w:val="none" w:sz="0" w:space="0" w:color="auto"/>
            <w:right w:val="none" w:sz="0" w:space="0" w:color="auto"/>
          </w:divBdr>
          <w:divsChild>
            <w:div w:id="1709139644">
              <w:marLeft w:val="0"/>
              <w:marRight w:val="0"/>
              <w:marTop w:val="0"/>
              <w:marBottom w:val="0"/>
              <w:divBdr>
                <w:top w:val="none" w:sz="0" w:space="0" w:color="auto"/>
                <w:left w:val="none" w:sz="0" w:space="0" w:color="auto"/>
                <w:bottom w:val="none" w:sz="0" w:space="0" w:color="auto"/>
                <w:right w:val="none" w:sz="0" w:space="0" w:color="auto"/>
              </w:divBdr>
              <w:divsChild>
                <w:div w:id="1357806900">
                  <w:marLeft w:val="0"/>
                  <w:marRight w:val="0"/>
                  <w:marTop w:val="0"/>
                  <w:marBottom w:val="0"/>
                  <w:divBdr>
                    <w:top w:val="none" w:sz="0" w:space="0" w:color="auto"/>
                    <w:left w:val="none" w:sz="0" w:space="0" w:color="auto"/>
                    <w:bottom w:val="none" w:sz="0" w:space="0" w:color="auto"/>
                    <w:right w:val="none" w:sz="0" w:space="0" w:color="auto"/>
                  </w:divBdr>
                  <w:divsChild>
                    <w:div w:id="1082725256">
                      <w:marLeft w:val="0"/>
                      <w:marRight w:val="0"/>
                      <w:marTop w:val="0"/>
                      <w:marBottom w:val="0"/>
                      <w:divBdr>
                        <w:top w:val="none" w:sz="0" w:space="0" w:color="auto"/>
                        <w:left w:val="none" w:sz="0" w:space="0" w:color="auto"/>
                        <w:bottom w:val="none" w:sz="0" w:space="0" w:color="auto"/>
                        <w:right w:val="none" w:sz="0" w:space="0" w:color="auto"/>
                      </w:divBdr>
                      <w:divsChild>
                        <w:div w:id="180512497">
                          <w:marLeft w:val="0"/>
                          <w:marRight w:val="0"/>
                          <w:marTop w:val="0"/>
                          <w:marBottom w:val="0"/>
                          <w:divBdr>
                            <w:top w:val="none" w:sz="0" w:space="0" w:color="auto"/>
                            <w:left w:val="none" w:sz="0" w:space="0" w:color="auto"/>
                            <w:bottom w:val="none" w:sz="0" w:space="0" w:color="auto"/>
                            <w:right w:val="none" w:sz="0" w:space="0" w:color="auto"/>
                          </w:divBdr>
                          <w:divsChild>
                            <w:div w:id="97991651">
                              <w:marLeft w:val="0"/>
                              <w:marRight w:val="0"/>
                              <w:marTop w:val="0"/>
                              <w:marBottom w:val="0"/>
                              <w:divBdr>
                                <w:top w:val="none" w:sz="0" w:space="0" w:color="auto"/>
                                <w:left w:val="none" w:sz="0" w:space="0" w:color="auto"/>
                                <w:bottom w:val="none" w:sz="0" w:space="0" w:color="auto"/>
                                <w:right w:val="none" w:sz="0" w:space="0" w:color="auto"/>
                              </w:divBdr>
                              <w:divsChild>
                                <w:div w:id="1381246829">
                                  <w:marLeft w:val="0"/>
                                  <w:marRight w:val="0"/>
                                  <w:marTop w:val="0"/>
                                  <w:marBottom w:val="0"/>
                                  <w:divBdr>
                                    <w:top w:val="none" w:sz="0" w:space="0" w:color="auto"/>
                                    <w:left w:val="none" w:sz="0" w:space="0" w:color="auto"/>
                                    <w:bottom w:val="none" w:sz="0" w:space="0" w:color="auto"/>
                                    <w:right w:val="none" w:sz="0" w:space="0" w:color="auto"/>
                                  </w:divBdr>
                                  <w:divsChild>
                                    <w:div w:id="156487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156244">
      <w:bodyDiv w:val="1"/>
      <w:marLeft w:val="0"/>
      <w:marRight w:val="0"/>
      <w:marTop w:val="0"/>
      <w:marBottom w:val="0"/>
      <w:divBdr>
        <w:top w:val="none" w:sz="0" w:space="0" w:color="auto"/>
        <w:left w:val="none" w:sz="0" w:space="0" w:color="auto"/>
        <w:bottom w:val="none" w:sz="0" w:space="0" w:color="auto"/>
        <w:right w:val="none" w:sz="0" w:space="0" w:color="auto"/>
      </w:divBdr>
      <w:divsChild>
        <w:div w:id="1891647845">
          <w:marLeft w:val="0"/>
          <w:marRight w:val="0"/>
          <w:marTop w:val="0"/>
          <w:marBottom w:val="0"/>
          <w:divBdr>
            <w:top w:val="none" w:sz="0" w:space="0" w:color="auto"/>
            <w:left w:val="none" w:sz="0" w:space="0" w:color="auto"/>
            <w:bottom w:val="none" w:sz="0" w:space="0" w:color="auto"/>
            <w:right w:val="none" w:sz="0" w:space="0" w:color="auto"/>
          </w:divBdr>
          <w:divsChild>
            <w:div w:id="784543306">
              <w:marLeft w:val="0"/>
              <w:marRight w:val="0"/>
              <w:marTop w:val="0"/>
              <w:marBottom w:val="0"/>
              <w:divBdr>
                <w:top w:val="none" w:sz="0" w:space="0" w:color="auto"/>
                <w:left w:val="none" w:sz="0" w:space="0" w:color="auto"/>
                <w:bottom w:val="none" w:sz="0" w:space="0" w:color="auto"/>
                <w:right w:val="none" w:sz="0" w:space="0" w:color="auto"/>
              </w:divBdr>
              <w:divsChild>
                <w:div w:id="1532843202">
                  <w:marLeft w:val="0"/>
                  <w:marRight w:val="0"/>
                  <w:marTop w:val="0"/>
                  <w:marBottom w:val="0"/>
                  <w:divBdr>
                    <w:top w:val="none" w:sz="0" w:space="0" w:color="auto"/>
                    <w:left w:val="none" w:sz="0" w:space="0" w:color="auto"/>
                    <w:bottom w:val="none" w:sz="0" w:space="0" w:color="auto"/>
                    <w:right w:val="none" w:sz="0" w:space="0" w:color="auto"/>
                  </w:divBdr>
                  <w:divsChild>
                    <w:div w:id="658847920">
                      <w:marLeft w:val="0"/>
                      <w:marRight w:val="0"/>
                      <w:marTop w:val="0"/>
                      <w:marBottom w:val="0"/>
                      <w:divBdr>
                        <w:top w:val="none" w:sz="0" w:space="0" w:color="auto"/>
                        <w:left w:val="none" w:sz="0" w:space="0" w:color="auto"/>
                        <w:bottom w:val="none" w:sz="0" w:space="0" w:color="auto"/>
                        <w:right w:val="none" w:sz="0" w:space="0" w:color="auto"/>
                      </w:divBdr>
                      <w:divsChild>
                        <w:div w:id="1460688012">
                          <w:marLeft w:val="0"/>
                          <w:marRight w:val="0"/>
                          <w:marTop w:val="0"/>
                          <w:marBottom w:val="0"/>
                          <w:divBdr>
                            <w:top w:val="none" w:sz="0" w:space="0" w:color="auto"/>
                            <w:left w:val="none" w:sz="0" w:space="0" w:color="auto"/>
                            <w:bottom w:val="none" w:sz="0" w:space="0" w:color="auto"/>
                            <w:right w:val="none" w:sz="0" w:space="0" w:color="auto"/>
                          </w:divBdr>
                          <w:divsChild>
                            <w:div w:id="1885868085">
                              <w:marLeft w:val="0"/>
                              <w:marRight w:val="0"/>
                              <w:marTop w:val="0"/>
                              <w:marBottom w:val="0"/>
                              <w:divBdr>
                                <w:top w:val="none" w:sz="0" w:space="0" w:color="auto"/>
                                <w:left w:val="none" w:sz="0" w:space="0" w:color="auto"/>
                                <w:bottom w:val="none" w:sz="0" w:space="0" w:color="auto"/>
                                <w:right w:val="none" w:sz="0" w:space="0" w:color="auto"/>
                              </w:divBdr>
                              <w:divsChild>
                                <w:div w:id="10911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540637">
      <w:bodyDiv w:val="1"/>
      <w:marLeft w:val="0"/>
      <w:marRight w:val="0"/>
      <w:marTop w:val="0"/>
      <w:marBottom w:val="0"/>
      <w:divBdr>
        <w:top w:val="none" w:sz="0" w:space="0" w:color="auto"/>
        <w:left w:val="none" w:sz="0" w:space="0" w:color="auto"/>
        <w:bottom w:val="none" w:sz="0" w:space="0" w:color="auto"/>
        <w:right w:val="none" w:sz="0" w:space="0" w:color="auto"/>
      </w:divBdr>
      <w:divsChild>
        <w:div w:id="805974382">
          <w:marLeft w:val="0"/>
          <w:marRight w:val="0"/>
          <w:marTop w:val="0"/>
          <w:marBottom w:val="0"/>
          <w:divBdr>
            <w:top w:val="none" w:sz="0" w:space="0" w:color="auto"/>
            <w:left w:val="none" w:sz="0" w:space="0" w:color="auto"/>
            <w:bottom w:val="dotted" w:sz="6" w:space="4" w:color="DDDDDD"/>
            <w:right w:val="none" w:sz="0" w:space="0" w:color="auto"/>
          </w:divBdr>
        </w:div>
      </w:divsChild>
    </w:div>
    <w:div w:id="1429883833">
      <w:bodyDiv w:val="1"/>
      <w:marLeft w:val="0"/>
      <w:marRight w:val="0"/>
      <w:marTop w:val="0"/>
      <w:marBottom w:val="0"/>
      <w:divBdr>
        <w:top w:val="none" w:sz="0" w:space="0" w:color="auto"/>
        <w:left w:val="none" w:sz="0" w:space="0" w:color="auto"/>
        <w:bottom w:val="none" w:sz="0" w:space="0" w:color="auto"/>
        <w:right w:val="none" w:sz="0" w:space="0" w:color="auto"/>
      </w:divBdr>
      <w:divsChild>
        <w:div w:id="550967156">
          <w:marLeft w:val="0"/>
          <w:marRight w:val="0"/>
          <w:marTop w:val="0"/>
          <w:marBottom w:val="0"/>
          <w:divBdr>
            <w:top w:val="none" w:sz="0" w:space="0" w:color="auto"/>
            <w:left w:val="none" w:sz="0" w:space="0" w:color="auto"/>
            <w:bottom w:val="dotted" w:sz="6" w:space="4" w:color="DDDDDD"/>
            <w:right w:val="none" w:sz="0" w:space="0" w:color="auto"/>
          </w:divBdr>
          <w:divsChild>
            <w:div w:id="144515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89653">
      <w:bodyDiv w:val="1"/>
      <w:marLeft w:val="0"/>
      <w:marRight w:val="0"/>
      <w:marTop w:val="0"/>
      <w:marBottom w:val="0"/>
      <w:divBdr>
        <w:top w:val="none" w:sz="0" w:space="0" w:color="auto"/>
        <w:left w:val="none" w:sz="0" w:space="0" w:color="auto"/>
        <w:bottom w:val="none" w:sz="0" w:space="0" w:color="auto"/>
        <w:right w:val="none" w:sz="0" w:space="0" w:color="auto"/>
      </w:divBdr>
      <w:divsChild>
        <w:div w:id="355499840">
          <w:marLeft w:val="0"/>
          <w:marRight w:val="0"/>
          <w:marTop w:val="0"/>
          <w:marBottom w:val="0"/>
          <w:divBdr>
            <w:top w:val="none" w:sz="0" w:space="0" w:color="auto"/>
            <w:left w:val="none" w:sz="0" w:space="0" w:color="auto"/>
            <w:bottom w:val="dotted" w:sz="6" w:space="4" w:color="DDDDDD"/>
            <w:right w:val="none" w:sz="0" w:space="0" w:color="auto"/>
          </w:divBdr>
          <w:divsChild>
            <w:div w:id="39925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67246">
      <w:bodyDiv w:val="1"/>
      <w:marLeft w:val="0"/>
      <w:marRight w:val="0"/>
      <w:marTop w:val="0"/>
      <w:marBottom w:val="0"/>
      <w:divBdr>
        <w:top w:val="none" w:sz="0" w:space="0" w:color="auto"/>
        <w:left w:val="none" w:sz="0" w:space="0" w:color="auto"/>
        <w:bottom w:val="none" w:sz="0" w:space="0" w:color="auto"/>
        <w:right w:val="none" w:sz="0" w:space="0" w:color="auto"/>
      </w:divBdr>
    </w:div>
    <w:div w:id="1430783373">
      <w:bodyDiv w:val="1"/>
      <w:marLeft w:val="0"/>
      <w:marRight w:val="0"/>
      <w:marTop w:val="0"/>
      <w:marBottom w:val="0"/>
      <w:divBdr>
        <w:top w:val="none" w:sz="0" w:space="0" w:color="auto"/>
        <w:left w:val="none" w:sz="0" w:space="0" w:color="auto"/>
        <w:bottom w:val="none" w:sz="0" w:space="0" w:color="auto"/>
        <w:right w:val="none" w:sz="0" w:space="0" w:color="auto"/>
      </w:divBdr>
    </w:div>
    <w:div w:id="1430925933">
      <w:bodyDiv w:val="1"/>
      <w:marLeft w:val="0"/>
      <w:marRight w:val="0"/>
      <w:marTop w:val="0"/>
      <w:marBottom w:val="0"/>
      <w:divBdr>
        <w:top w:val="none" w:sz="0" w:space="0" w:color="auto"/>
        <w:left w:val="none" w:sz="0" w:space="0" w:color="auto"/>
        <w:bottom w:val="none" w:sz="0" w:space="0" w:color="auto"/>
        <w:right w:val="none" w:sz="0" w:space="0" w:color="auto"/>
      </w:divBdr>
    </w:div>
    <w:div w:id="1431196738">
      <w:bodyDiv w:val="1"/>
      <w:marLeft w:val="0"/>
      <w:marRight w:val="0"/>
      <w:marTop w:val="0"/>
      <w:marBottom w:val="0"/>
      <w:divBdr>
        <w:top w:val="none" w:sz="0" w:space="0" w:color="auto"/>
        <w:left w:val="none" w:sz="0" w:space="0" w:color="auto"/>
        <w:bottom w:val="none" w:sz="0" w:space="0" w:color="auto"/>
        <w:right w:val="none" w:sz="0" w:space="0" w:color="auto"/>
      </w:divBdr>
      <w:divsChild>
        <w:div w:id="204367975">
          <w:marLeft w:val="0"/>
          <w:marRight w:val="0"/>
          <w:marTop w:val="0"/>
          <w:marBottom w:val="0"/>
          <w:divBdr>
            <w:top w:val="none" w:sz="0" w:space="0" w:color="auto"/>
            <w:left w:val="none" w:sz="0" w:space="0" w:color="auto"/>
            <w:bottom w:val="none" w:sz="0" w:space="0" w:color="auto"/>
            <w:right w:val="none" w:sz="0" w:space="0" w:color="auto"/>
          </w:divBdr>
          <w:divsChild>
            <w:div w:id="1733575395">
              <w:marLeft w:val="0"/>
              <w:marRight w:val="0"/>
              <w:marTop w:val="0"/>
              <w:marBottom w:val="225"/>
              <w:divBdr>
                <w:top w:val="none" w:sz="0" w:space="0" w:color="auto"/>
                <w:left w:val="none" w:sz="0" w:space="0" w:color="auto"/>
                <w:bottom w:val="none" w:sz="0" w:space="0" w:color="auto"/>
                <w:right w:val="none" w:sz="0" w:space="0" w:color="auto"/>
              </w:divBdr>
            </w:div>
            <w:div w:id="2318154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31197574">
      <w:bodyDiv w:val="1"/>
      <w:marLeft w:val="0"/>
      <w:marRight w:val="0"/>
      <w:marTop w:val="0"/>
      <w:marBottom w:val="0"/>
      <w:divBdr>
        <w:top w:val="none" w:sz="0" w:space="0" w:color="auto"/>
        <w:left w:val="none" w:sz="0" w:space="0" w:color="auto"/>
        <w:bottom w:val="none" w:sz="0" w:space="0" w:color="auto"/>
        <w:right w:val="none" w:sz="0" w:space="0" w:color="auto"/>
      </w:divBdr>
      <w:divsChild>
        <w:div w:id="2034766121">
          <w:marLeft w:val="0"/>
          <w:marRight w:val="0"/>
          <w:marTop w:val="0"/>
          <w:marBottom w:val="0"/>
          <w:divBdr>
            <w:top w:val="none" w:sz="0" w:space="0" w:color="auto"/>
            <w:left w:val="none" w:sz="0" w:space="0" w:color="auto"/>
            <w:bottom w:val="none" w:sz="0" w:space="0" w:color="auto"/>
            <w:right w:val="none" w:sz="0" w:space="0" w:color="auto"/>
          </w:divBdr>
          <w:divsChild>
            <w:div w:id="468399995">
              <w:marLeft w:val="0"/>
              <w:marRight w:val="0"/>
              <w:marTop w:val="0"/>
              <w:marBottom w:val="0"/>
              <w:divBdr>
                <w:top w:val="none" w:sz="0" w:space="0" w:color="auto"/>
                <w:left w:val="none" w:sz="0" w:space="0" w:color="auto"/>
                <w:bottom w:val="none" w:sz="0" w:space="0" w:color="auto"/>
                <w:right w:val="none" w:sz="0" w:space="0" w:color="auto"/>
              </w:divBdr>
              <w:divsChild>
                <w:div w:id="104078619">
                  <w:marLeft w:val="0"/>
                  <w:marRight w:val="0"/>
                  <w:marTop w:val="0"/>
                  <w:marBottom w:val="0"/>
                  <w:divBdr>
                    <w:top w:val="none" w:sz="0" w:space="0" w:color="auto"/>
                    <w:left w:val="none" w:sz="0" w:space="0" w:color="auto"/>
                    <w:bottom w:val="none" w:sz="0" w:space="0" w:color="auto"/>
                    <w:right w:val="none" w:sz="0" w:space="0" w:color="auto"/>
                  </w:divBdr>
                  <w:divsChild>
                    <w:div w:id="1303193489">
                      <w:marLeft w:val="0"/>
                      <w:marRight w:val="0"/>
                      <w:marTop w:val="0"/>
                      <w:marBottom w:val="0"/>
                      <w:divBdr>
                        <w:top w:val="none" w:sz="0" w:space="0" w:color="auto"/>
                        <w:left w:val="none" w:sz="0" w:space="0" w:color="auto"/>
                        <w:bottom w:val="none" w:sz="0" w:space="0" w:color="auto"/>
                        <w:right w:val="none" w:sz="0" w:space="0" w:color="auto"/>
                      </w:divBdr>
                      <w:divsChild>
                        <w:div w:id="654261241">
                          <w:marLeft w:val="0"/>
                          <w:marRight w:val="0"/>
                          <w:marTop w:val="0"/>
                          <w:marBottom w:val="0"/>
                          <w:divBdr>
                            <w:top w:val="none" w:sz="0" w:space="0" w:color="auto"/>
                            <w:left w:val="none" w:sz="0" w:space="0" w:color="auto"/>
                            <w:bottom w:val="none" w:sz="0" w:space="0" w:color="auto"/>
                            <w:right w:val="none" w:sz="0" w:space="0" w:color="auto"/>
                          </w:divBdr>
                          <w:divsChild>
                            <w:div w:id="205459314">
                              <w:marLeft w:val="0"/>
                              <w:marRight w:val="0"/>
                              <w:marTop w:val="0"/>
                              <w:marBottom w:val="0"/>
                              <w:divBdr>
                                <w:top w:val="none" w:sz="0" w:space="0" w:color="auto"/>
                                <w:left w:val="none" w:sz="0" w:space="0" w:color="auto"/>
                                <w:bottom w:val="none" w:sz="0" w:space="0" w:color="auto"/>
                                <w:right w:val="none" w:sz="0" w:space="0" w:color="auto"/>
                              </w:divBdr>
                              <w:divsChild>
                                <w:div w:id="133061045">
                                  <w:marLeft w:val="0"/>
                                  <w:marRight w:val="0"/>
                                  <w:marTop w:val="0"/>
                                  <w:marBottom w:val="0"/>
                                  <w:divBdr>
                                    <w:top w:val="none" w:sz="0" w:space="0" w:color="auto"/>
                                    <w:left w:val="none" w:sz="0" w:space="0" w:color="auto"/>
                                    <w:bottom w:val="none" w:sz="0" w:space="0" w:color="auto"/>
                                    <w:right w:val="none" w:sz="0" w:space="0" w:color="auto"/>
                                  </w:divBdr>
                                  <w:divsChild>
                                    <w:div w:id="321205669">
                                      <w:marLeft w:val="0"/>
                                      <w:marRight w:val="0"/>
                                      <w:marTop w:val="0"/>
                                      <w:marBottom w:val="0"/>
                                      <w:divBdr>
                                        <w:top w:val="none" w:sz="0" w:space="0" w:color="auto"/>
                                        <w:left w:val="none" w:sz="0" w:space="0" w:color="auto"/>
                                        <w:bottom w:val="none" w:sz="0" w:space="0" w:color="auto"/>
                                        <w:right w:val="none" w:sz="0" w:space="0" w:color="auto"/>
                                      </w:divBdr>
                                      <w:divsChild>
                                        <w:div w:id="969438617">
                                          <w:marLeft w:val="0"/>
                                          <w:marRight w:val="0"/>
                                          <w:marTop w:val="0"/>
                                          <w:marBottom w:val="0"/>
                                          <w:divBdr>
                                            <w:top w:val="none" w:sz="0" w:space="0" w:color="auto"/>
                                            <w:left w:val="none" w:sz="0" w:space="0" w:color="auto"/>
                                            <w:bottom w:val="none" w:sz="0" w:space="0" w:color="auto"/>
                                            <w:right w:val="none" w:sz="0" w:space="0" w:color="auto"/>
                                          </w:divBdr>
                                          <w:divsChild>
                                            <w:div w:id="16105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1311476">
      <w:bodyDiv w:val="1"/>
      <w:marLeft w:val="0"/>
      <w:marRight w:val="0"/>
      <w:marTop w:val="0"/>
      <w:marBottom w:val="0"/>
      <w:divBdr>
        <w:top w:val="none" w:sz="0" w:space="0" w:color="auto"/>
        <w:left w:val="none" w:sz="0" w:space="0" w:color="auto"/>
        <w:bottom w:val="none" w:sz="0" w:space="0" w:color="auto"/>
        <w:right w:val="none" w:sz="0" w:space="0" w:color="auto"/>
      </w:divBdr>
    </w:div>
    <w:div w:id="1431312008">
      <w:bodyDiv w:val="1"/>
      <w:marLeft w:val="0"/>
      <w:marRight w:val="0"/>
      <w:marTop w:val="0"/>
      <w:marBottom w:val="0"/>
      <w:divBdr>
        <w:top w:val="none" w:sz="0" w:space="0" w:color="auto"/>
        <w:left w:val="none" w:sz="0" w:space="0" w:color="auto"/>
        <w:bottom w:val="none" w:sz="0" w:space="0" w:color="auto"/>
        <w:right w:val="none" w:sz="0" w:space="0" w:color="auto"/>
      </w:divBdr>
      <w:divsChild>
        <w:div w:id="321545762">
          <w:marLeft w:val="0"/>
          <w:marRight w:val="0"/>
          <w:marTop w:val="0"/>
          <w:marBottom w:val="0"/>
          <w:divBdr>
            <w:top w:val="none" w:sz="0" w:space="0" w:color="auto"/>
            <w:left w:val="none" w:sz="0" w:space="0" w:color="auto"/>
            <w:bottom w:val="none" w:sz="0" w:space="0" w:color="auto"/>
            <w:right w:val="none" w:sz="0" w:space="0" w:color="auto"/>
          </w:divBdr>
          <w:divsChild>
            <w:div w:id="13522972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1581310">
      <w:bodyDiv w:val="1"/>
      <w:marLeft w:val="0"/>
      <w:marRight w:val="0"/>
      <w:marTop w:val="0"/>
      <w:marBottom w:val="0"/>
      <w:divBdr>
        <w:top w:val="none" w:sz="0" w:space="0" w:color="auto"/>
        <w:left w:val="none" w:sz="0" w:space="0" w:color="auto"/>
        <w:bottom w:val="none" w:sz="0" w:space="0" w:color="auto"/>
        <w:right w:val="none" w:sz="0" w:space="0" w:color="auto"/>
      </w:divBdr>
    </w:div>
    <w:div w:id="1431857093">
      <w:bodyDiv w:val="1"/>
      <w:marLeft w:val="0"/>
      <w:marRight w:val="0"/>
      <w:marTop w:val="0"/>
      <w:marBottom w:val="0"/>
      <w:divBdr>
        <w:top w:val="none" w:sz="0" w:space="0" w:color="auto"/>
        <w:left w:val="none" w:sz="0" w:space="0" w:color="auto"/>
        <w:bottom w:val="none" w:sz="0" w:space="0" w:color="auto"/>
        <w:right w:val="none" w:sz="0" w:space="0" w:color="auto"/>
      </w:divBdr>
      <w:divsChild>
        <w:div w:id="525365394">
          <w:marLeft w:val="0"/>
          <w:marRight w:val="0"/>
          <w:marTop w:val="0"/>
          <w:marBottom w:val="150"/>
          <w:divBdr>
            <w:top w:val="none" w:sz="0" w:space="0" w:color="auto"/>
            <w:left w:val="none" w:sz="0" w:space="0" w:color="auto"/>
            <w:bottom w:val="none" w:sz="0" w:space="0" w:color="auto"/>
            <w:right w:val="none" w:sz="0" w:space="0" w:color="auto"/>
          </w:divBdr>
          <w:divsChild>
            <w:div w:id="523445445">
              <w:marLeft w:val="0"/>
              <w:marRight w:val="0"/>
              <w:marTop w:val="0"/>
              <w:marBottom w:val="0"/>
              <w:divBdr>
                <w:top w:val="none" w:sz="0" w:space="0" w:color="auto"/>
                <w:left w:val="none" w:sz="0" w:space="0" w:color="auto"/>
                <w:bottom w:val="none" w:sz="0" w:space="0" w:color="auto"/>
                <w:right w:val="none" w:sz="0" w:space="0" w:color="auto"/>
              </w:divBdr>
              <w:divsChild>
                <w:div w:id="114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12413">
          <w:marLeft w:val="0"/>
          <w:marRight w:val="0"/>
          <w:marTop w:val="0"/>
          <w:marBottom w:val="0"/>
          <w:divBdr>
            <w:top w:val="none" w:sz="0" w:space="0" w:color="auto"/>
            <w:left w:val="none" w:sz="0" w:space="0" w:color="auto"/>
            <w:bottom w:val="none" w:sz="0" w:space="0" w:color="auto"/>
            <w:right w:val="none" w:sz="0" w:space="0" w:color="auto"/>
          </w:divBdr>
          <w:divsChild>
            <w:div w:id="724185326">
              <w:marLeft w:val="0"/>
              <w:marRight w:val="0"/>
              <w:marTop w:val="0"/>
              <w:marBottom w:val="150"/>
              <w:divBdr>
                <w:top w:val="none" w:sz="0" w:space="0" w:color="auto"/>
                <w:left w:val="none" w:sz="0" w:space="0" w:color="auto"/>
                <w:bottom w:val="none" w:sz="0" w:space="0" w:color="auto"/>
                <w:right w:val="none" w:sz="0" w:space="0" w:color="auto"/>
              </w:divBdr>
            </w:div>
            <w:div w:id="564872645">
              <w:marLeft w:val="0"/>
              <w:marRight w:val="0"/>
              <w:marTop w:val="0"/>
              <w:marBottom w:val="0"/>
              <w:divBdr>
                <w:top w:val="none" w:sz="0" w:space="0" w:color="auto"/>
                <w:left w:val="none" w:sz="0" w:space="0" w:color="auto"/>
                <w:bottom w:val="none" w:sz="0" w:space="0" w:color="auto"/>
                <w:right w:val="none" w:sz="0" w:space="0" w:color="auto"/>
              </w:divBdr>
              <w:divsChild>
                <w:div w:id="205076081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432243532">
      <w:bodyDiv w:val="1"/>
      <w:marLeft w:val="0"/>
      <w:marRight w:val="0"/>
      <w:marTop w:val="0"/>
      <w:marBottom w:val="0"/>
      <w:divBdr>
        <w:top w:val="none" w:sz="0" w:space="0" w:color="auto"/>
        <w:left w:val="none" w:sz="0" w:space="0" w:color="auto"/>
        <w:bottom w:val="none" w:sz="0" w:space="0" w:color="auto"/>
        <w:right w:val="none" w:sz="0" w:space="0" w:color="auto"/>
      </w:divBdr>
      <w:divsChild>
        <w:div w:id="1813643653">
          <w:marLeft w:val="0"/>
          <w:marRight w:val="0"/>
          <w:marTop w:val="0"/>
          <w:marBottom w:val="0"/>
          <w:divBdr>
            <w:top w:val="none" w:sz="0" w:space="0" w:color="auto"/>
            <w:left w:val="none" w:sz="0" w:space="0" w:color="auto"/>
            <w:bottom w:val="none" w:sz="0" w:space="0" w:color="auto"/>
            <w:right w:val="none" w:sz="0" w:space="0" w:color="auto"/>
          </w:divBdr>
        </w:div>
      </w:divsChild>
    </w:div>
    <w:div w:id="1432360247">
      <w:bodyDiv w:val="1"/>
      <w:marLeft w:val="0"/>
      <w:marRight w:val="0"/>
      <w:marTop w:val="0"/>
      <w:marBottom w:val="0"/>
      <w:divBdr>
        <w:top w:val="none" w:sz="0" w:space="0" w:color="auto"/>
        <w:left w:val="none" w:sz="0" w:space="0" w:color="auto"/>
        <w:bottom w:val="none" w:sz="0" w:space="0" w:color="auto"/>
        <w:right w:val="none" w:sz="0" w:space="0" w:color="auto"/>
      </w:divBdr>
    </w:div>
    <w:div w:id="1432361302">
      <w:bodyDiv w:val="1"/>
      <w:marLeft w:val="0"/>
      <w:marRight w:val="0"/>
      <w:marTop w:val="0"/>
      <w:marBottom w:val="0"/>
      <w:divBdr>
        <w:top w:val="none" w:sz="0" w:space="0" w:color="auto"/>
        <w:left w:val="none" w:sz="0" w:space="0" w:color="auto"/>
        <w:bottom w:val="none" w:sz="0" w:space="0" w:color="auto"/>
        <w:right w:val="none" w:sz="0" w:space="0" w:color="auto"/>
      </w:divBdr>
    </w:div>
    <w:div w:id="1433433977">
      <w:bodyDiv w:val="1"/>
      <w:marLeft w:val="0"/>
      <w:marRight w:val="0"/>
      <w:marTop w:val="0"/>
      <w:marBottom w:val="0"/>
      <w:divBdr>
        <w:top w:val="none" w:sz="0" w:space="0" w:color="auto"/>
        <w:left w:val="none" w:sz="0" w:space="0" w:color="auto"/>
        <w:bottom w:val="none" w:sz="0" w:space="0" w:color="auto"/>
        <w:right w:val="none" w:sz="0" w:space="0" w:color="auto"/>
      </w:divBdr>
      <w:divsChild>
        <w:div w:id="313027587">
          <w:marLeft w:val="0"/>
          <w:marRight w:val="0"/>
          <w:marTop w:val="0"/>
          <w:marBottom w:val="0"/>
          <w:divBdr>
            <w:top w:val="none" w:sz="0" w:space="0" w:color="auto"/>
            <w:left w:val="none" w:sz="0" w:space="0" w:color="auto"/>
            <w:bottom w:val="dotted" w:sz="6" w:space="4" w:color="DDDDDD"/>
            <w:right w:val="none" w:sz="0" w:space="0" w:color="auto"/>
          </w:divBdr>
          <w:divsChild>
            <w:div w:id="9051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8389">
      <w:bodyDiv w:val="1"/>
      <w:marLeft w:val="0"/>
      <w:marRight w:val="0"/>
      <w:marTop w:val="0"/>
      <w:marBottom w:val="0"/>
      <w:divBdr>
        <w:top w:val="none" w:sz="0" w:space="0" w:color="auto"/>
        <w:left w:val="none" w:sz="0" w:space="0" w:color="auto"/>
        <w:bottom w:val="none" w:sz="0" w:space="0" w:color="auto"/>
        <w:right w:val="none" w:sz="0" w:space="0" w:color="auto"/>
      </w:divBdr>
      <w:divsChild>
        <w:div w:id="1467357591">
          <w:marLeft w:val="0"/>
          <w:marRight w:val="0"/>
          <w:marTop w:val="0"/>
          <w:marBottom w:val="0"/>
          <w:divBdr>
            <w:top w:val="none" w:sz="0" w:space="0" w:color="auto"/>
            <w:left w:val="none" w:sz="0" w:space="0" w:color="auto"/>
            <w:bottom w:val="none" w:sz="0" w:space="0" w:color="auto"/>
            <w:right w:val="none" w:sz="0" w:space="0" w:color="auto"/>
          </w:divBdr>
        </w:div>
      </w:divsChild>
    </w:div>
    <w:div w:id="1433815788">
      <w:bodyDiv w:val="1"/>
      <w:marLeft w:val="0"/>
      <w:marRight w:val="0"/>
      <w:marTop w:val="0"/>
      <w:marBottom w:val="0"/>
      <w:divBdr>
        <w:top w:val="none" w:sz="0" w:space="0" w:color="auto"/>
        <w:left w:val="none" w:sz="0" w:space="0" w:color="auto"/>
        <w:bottom w:val="none" w:sz="0" w:space="0" w:color="auto"/>
        <w:right w:val="none" w:sz="0" w:space="0" w:color="auto"/>
      </w:divBdr>
      <w:divsChild>
        <w:div w:id="1409233829">
          <w:marLeft w:val="0"/>
          <w:marRight w:val="0"/>
          <w:marTop w:val="0"/>
          <w:marBottom w:val="0"/>
          <w:divBdr>
            <w:top w:val="none" w:sz="0" w:space="0" w:color="auto"/>
            <w:left w:val="none" w:sz="0" w:space="0" w:color="auto"/>
            <w:bottom w:val="dotted" w:sz="6" w:space="4" w:color="DDDDDD"/>
            <w:right w:val="none" w:sz="0" w:space="0" w:color="auto"/>
          </w:divBdr>
          <w:divsChild>
            <w:div w:id="12000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91145">
      <w:bodyDiv w:val="1"/>
      <w:marLeft w:val="0"/>
      <w:marRight w:val="0"/>
      <w:marTop w:val="0"/>
      <w:marBottom w:val="0"/>
      <w:divBdr>
        <w:top w:val="none" w:sz="0" w:space="0" w:color="auto"/>
        <w:left w:val="none" w:sz="0" w:space="0" w:color="auto"/>
        <w:bottom w:val="none" w:sz="0" w:space="0" w:color="auto"/>
        <w:right w:val="none" w:sz="0" w:space="0" w:color="auto"/>
      </w:divBdr>
    </w:div>
    <w:div w:id="1434128749">
      <w:bodyDiv w:val="1"/>
      <w:marLeft w:val="0"/>
      <w:marRight w:val="0"/>
      <w:marTop w:val="0"/>
      <w:marBottom w:val="0"/>
      <w:divBdr>
        <w:top w:val="none" w:sz="0" w:space="0" w:color="auto"/>
        <w:left w:val="none" w:sz="0" w:space="0" w:color="auto"/>
        <w:bottom w:val="none" w:sz="0" w:space="0" w:color="auto"/>
        <w:right w:val="none" w:sz="0" w:space="0" w:color="auto"/>
      </w:divBdr>
      <w:divsChild>
        <w:div w:id="351078159">
          <w:marLeft w:val="0"/>
          <w:marRight w:val="0"/>
          <w:marTop w:val="0"/>
          <w:marBottom w:val="0"/>
          <w:divBdr>
            <w:top w:val="none" w:sz="0" w:space="0" w:color="auto"/>
            <w:left w:val="none" w:sz="0" w:space="0" w:color="auto"/>
            <w:bottom w:val="dotted" w:sz="6" w:space="4" w:color="DDDDDD"/>
            <w:right w:val="none" w:sz="0" w:space="0" w:color="auto"/>
          </w:divBdr>
        </w:div>
      </w:divsChild>
    </w:div>
    <w:div w:id="1434521475">
      <w:bodyDiv w:val="1"/>
      <w:marLeft w:val="0"/>
      <w:marRight w:val="0"/>
      <w:marTop w:val="0"/>
      <w:marBottom w:val="0"/>
      <w:divBdr>
        <w:top w:val="none" w:sz="0" w:space="0" w:color="auto"/>
        <w:left w:val="none" w:sz="0" w:space="0" w:color="auto"/>
        <w:bottom w:val="none" w:sz="0" w:space="0" w:color="auto"/>
        <w:right w:val="none" w:sz="0" w:space="0" w:color="auto"/>
      </w:divBdr>
    </w:div>
    <w:div w:id="1434592480">
      <w:bodyDiv w:val="1"/>
      <w:marLeft w:val="0"/>
      <w:marRight w:val="0"/>
      <w:marTop w:val="0"/>
      <w:marBottom w:val="0"/>
      <w:divBdr>
        <w:top w:val="none" w:sz="0" w:space="0" w:color="auto"/>
        <w:left w:val="none" w:sz="0" w:space="0" w:color="auto"/>
        <w:bottom w:val="none" w:sz="0" w:space="0" w:color="auto"/>
        <w:right w:val="none" w:sz="0" w:space="0" w:color="auto"/>
      </w:divBdr>
      <w:divsChild>
        <w:div w:id="1885869271">
          <w:marLeft w:val="0"/>
          <w:marRight w:val="0"/>
          <w:marTop w:val="0"/>
          <w:marBottom w:val="0"/>
          <w:divBdr>
            <w:top w:val="none" w:sz="0" w:space="0" w:color="auto"/>
            <w:left w:val="none" w:sz="0" w:space="0" w:color="auto"/>
            <w:bottom w:val="none" w:sz="0" w:space="0" w:color="auto"/>
            <w:right w:val="none" w:sz="0" w:space="0" w:color="auto"/>
          </w:divBdr>
          <w:divsChild>
            <w:div w:id="598680334">
              <w:marLeft w:val="0"/>
              <w:marRight w:val="0"/>
              <w:marTop w:val="0"/>
              <w:marBottom w:val="0"/>
              <w:divBdr>
                <w:top w:val="none" w:sz="0" w:space="0" w:color="auto"/>
                <w:left w:val="none" w:sz="0" w:space="0" w:color="auto"/>
                <w:bottom w:val="none" w:sz="0" w:space="0" w:color="auto"/>
                <w:right w:val="none" w:sz="0" w:space="0" w:color="auto"/>
              </w:divBdr>
              <w:divsChild>
                <w:div w:id="15541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8091">
          <w:marLeft w:val="0"/>
          <w:marRight w:val="0"/>
          <w:marTop w:val="0"/>
          <w:marBottom w:val="75"/>
          <w:divBdr>
            <w:top w:val="none" w:sz="0" w:space="0" w:color="auto"/>
            <w:left w:val="none" w:sz="0" w:space="0" w:color="auto"/>
            <w:bottom w:val="none" w:sz="0" w:space="0" w:color="auto"/>
            <w:right w:val="none" w:sz="0" w:space="0" w:color="auto"/>
          </w:divBdr>
        </w:div>
        <w:div w:id="531696445">
          <w:marLeft w:val="0"/>
          <w:marRight w:val="0"/>
          <w:marTop w:val="0"/>
          <w:marBottom w:val="300"/>
          <w:divBdr>
            <w:top w:val="none" w:sz="0" w:space="0" w:color="auto"/>
            <w:left w:val="none" w:sz="0" w:space="0" w:color="auto"/>
            <w:bottom w:val="none" w:sz="0" w:space="0" w:color="auto"/>
            <w:right w:val="none" w:sz="0" w:space="0" w:color="auto"/>
          </w:divBdr>
          <w:divsChild>
            <w:div w:id="1505630737">
              <w:marLeft w:val="0"/>
              <w:marRight w:val="0"/>
              <w:marTop w:val="0"/>
              <w:marBottom w:val="0"/>
              <w:divBdr>
                <w:top w:val="none" w:sz="0" w:space="0" w:color="auto"/>
                <w:left w:val="none" w:sz="0" w:space="0" w:color="auto"/>
                <w:bottom w:val="none" w:sz="0" w:space="0" w:color="auto"/>
                <w:right w:val="none" w:sz="0" w:space="0" w:color="auto"/>
              </w:divBdr>
            </w:div>
          </w:divsChild>
        </w:div>
        <w:div w:id="780535974">
          <w:marLeft w:val="0"/>
          <w:marRight w:val="0"/>
          <w:marTop w:val="0"/>
          <w:marBottom w:val="0"/>
          <w:divBdr>
            <w:top w:val="none" w:sz="0" w:space="0" w:color="auto"/>
            <w:left w:val="none" w:sz="0" w:space="0" w:color="auto"/>
            <w:bottom w:val="none" w:sz="0" w:space="0" w:color="auto"/>
            <w:right w:val="none" w:sz="0" w:space="0" w:color="auto"/>
          </w:divBdr>
        </w:div>
      </w:divsChild>
    </w:div>
    <w:div w:id="1434941132">
      <w:bodyDiv w:val="1"/>
      <w:marLeft w:val="0"/>
      <w:marRight w:val="0"/>
      <w:marTop w:val="0"/>
      <w:marBottom w:val="0"/>
      <w:divBdr>
        <w:top w:val="none" w:sz="0" w:space="0" w:color="auto"/>
        <w:left w:val="none" w:sz="0" w:space="0" w:color="auto"/>
        <w:bottom w:val="none" w:sz="0" w:space="0" w:color="auto"/>
        <w:right w:val="none" w:sz="0" w:space="0" w:color="auto"/>
      </w:divBdr>
      <w:divsChild>
        <w:div w:id="962461791">
          <w:marLeft w:val="0"/>
          <w:marRight w:val="0"/>
          <w:marTop w:val="0"/>
          <w:marBottom w:val="150"/>
          <w:divBdr>
            <w:top w:val="none" w:sz="0" w:space="0" w:color="auto"/>
            <w:left w:val="none" w:sz="0" w:space="0" w:color="auto"/>
            <w:bottom w:val="none" w:sz="0" w:space="0" w:color="auto"/>
            <w:right w:val="none" w:sz="0" w:space="0" w:color="auto"/>
          </w:divBdr>
        </w:div>
      </w:divsChild>
    </w:div>
    <w:div w:id="1435318947">
      <w:bodyDiv w:val="1"/>
      <w:marLeft w:val="0"/>
      <w:marRight w:val="0"/>
      <w:marTop w:val="0"/>
      <w:marBottom w:val="0"/>
      <w:divBdr>
        <w:top w:val="none" w:sz="0" w:space="0" w:color="auto"/>
        <w:left w:val="none" w:sz="0" w:space="0" w:color="auto"/>
        <w:bottom w:val="none" w:sz="0" w:space="0" w:color="auto"/>
        <w:right w:val="none" w:sz="0" w:space="0" w:color="auto"/>
      </w:divBdr>
    </w:div>
    <w:div w:id="1435899680">
      <w:bodyDiv w:val="1"/>
      <w:marLeft w:val="0"/>
      <w:marRight w:val="0"/>
      <w:marTop w:val="0"/>
      <w:marBottom w:val="0"/>
      <w:divBdr>
        <w:top w:val="none" w:sz="0" w:space="0" w:color="auto"/>
        <w:left w:val="none" w:sz="0" w:space="0" w:color="auto"/>
        <w:bottom w:val="none" w:sz="0" w:space="0" w:color="auto"/>
        <w:right w:val="none" w:sz="0" w:space="0" w:color="auto"/>
      </w:divBdr>
      <w:divsChild>
        <w:div w:id="316763704">
          <w:marLeft w:val="0"/>
          <w:marRight w:val="0"/>
          <w:marTop w:val="0"/>
          <w:marBottom w:val="150"/>
          <w:divBdr>
            <w:top w:val="none" w:sz="0" w:space="0" w:color="auto"/>
            <w:left w:val="none" w:sz="0" w:space="0" w:color="auto"/>
            <w:bottom w:val="none" w:sz="0" w:space="0" w:color="auto"/>
            <w:right w:val="none" w:sz="0" w:space="0" w:color="auto"/>
          </w:divBdr>
        </w:div>
      </w:divsChild>
    </w:div>
    <w:div w:id="1435902927">
      <w:bodyDiv w:val="1"/>
      <w:marLeft w:val="0"/>
      <w:marRight w:val="0"/>
      <w:marTop w:val="0"/>
      <w:marBottom w:val="0"/>
      <w:divBdr>
        <w:top w:val="none" w:sz="0" w:space="0" w:color="auto"/>
        <w:left w:val="none" w:sz="0" w:space="0" w:color="auto"/>
        <w:bottom w:val="none" w:sz="0" w:space="0" w:color="auto"/>
        <w:right w:val="none" w:sz="0" w:space="0" w:color="auto"/>
      </w:divBdr>
      <w:divsChild>
        <w:div w:id="1462305077">
          <w:marLeft w:val="0"/>
          <w:marRight w:val="0"/>
          <w:marTop w:val="0"/>
          <w:marBottom w:val="0"/>
          <w:divBdr>
            <w:top w:val="none" w:sz="0" w:space="0" w:color="auto"/>
            <w:left w:val="none" w:sz="0" w:space="0" w:color="auto"/>
            <w:bottom w:val="dotted" w:sz="6" w:space="4" w:color="DDDDDD"/>
            <w:right w:val="none" w:sz="0" w:space="0" w:color="auto"/>
          </w:divBdr>
          <w:divsChild>
            <w:div w:id="39852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92240">
      <w:bodyDiv w:val="1"/>
      <w:marLeft w:val="0"/>
      <w:marRight w:val="0"/>
      <w:marTop w:val="0"/>
      <w:marBottom w:val="0"/>
      <w:divBdr>
        <w:top w:val="none" w:sz="0" w:space="0" w:color="auto"/>
        <w:left w:val="none" w:sz="0" w:space="0" w:color="auto"/>
        <w:bottom w:val="none" w:sz="0" w:space="0" w:color="auto"/>
        <w:right w:val="none" w:sz="0" w:space="0" w:color="auto"/>
      </w:divBdr>
      <w:divsChild>
        <w:div w:id="20979441">
          <w:marLeft w:val="0"/>
          <w:marRight w:val="0"/>
          <w:marTop w:val="0"/>
          <w:marBottom w:val="150"/>
          <w:divBdr>
            <w:top w:val="none" w:sz="0" w:space="0" w:color="auto"/>
            <w:left w:val="none" w:sz="0" w:space="0" w:color="auto"/>
            <w:bottom w:val="none" w:sz="0" w:space="0" w:color="auto"/>
            <w:right w:val="none" w:sz="0" w:space="0" w:color="auto"/>
          </w:divBdr>
        </w:div>
        <w:div w:id="132530039">
          <w:marLeft w:val="0"/>
          <w:marRight w:val="0"/>
          <w:marTop w:val="0"/>
          <w:marBottom w:val="0"/>
          <w:divBdr>
            <w:top w:val="none" w:sz="0" w:space="0" w:color="auto"/>
            <w:left w:val="none" w:sz="0" w:space="0" w:color="auto"/>
            <w:bottom w:val="none" w:sz="0" w:space="0" w:color="auto"/>
            <w:right w:val="none" w:sz="0" w:space="0" w:color="auto"/>
          </w:divBdr>
          <w:divsChild>
            <w:div w:id="2117014976">
              <w:marLeft w:val="0"/>
              <w:marRight w:val="0"/>
              <w:marTop w:val="0"/>
              <w:marBottom w:val="0"/>
              <w:divBdr>
                <w:top w:val="none" w:sz="0" w:space="0" w:color="auto"/>
                <w:left w:val="none" w:sz="0" w:space="0" w:color="auto"/>
                <w:bottom w:val="none" w:sz="0" w:space="0" w:color="auto"/>
                <w:right w:val="none" w:sz="0" w:space="0" w:color="auto"/>
              </w:divBdr>
            </w:div>
          </w:divsChild>
        </w:div>
        <w:div w:id="1850174655">
          <w:marLeft w:val="0"/>
          <w:marRight w:val="0"/>
          <w:marTop w:val="0"/>
          <w:marBottom w:val="150"/>
          <w:divBdr>
            <w:top w:val="none" w:sz="0" w:space="0" w:color="auto"/>
            <w:left w:val="none" w:sz="0" w:space="0" w:color="auto"/>
            <w:bottom w:val="none" w:sz="0" w:space="0" w:color="auto"/>
            <w:right w:val="none" w:sz="0" w:space="0" w:color="auto"/>
          </w:divBdr>
          <w:divsChild>
            <w:div w:id="162176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486058">
      <w:bodyDiv w:val="1"/>
      <w:marLeft w:val="0"/>
      <w:marRight w:val="0"/>
      <w:marTop w:val="0"/>
      <w:marBottom w:val="0"/>
      <w:divBdr>
        <w:top w:val="none" w:sz="0" w:space="0" w:color="auto"/>
        <w:left w:val="none" w:sz="0" w:space="0" w:color="auto"/>
        <w:bottom w:val="none" w:sz="0" w:space="0" w:color="auto"/>
        <w:right w:val="none" w:sz="0" w:space="0" w:color="auto"/>
      </w:divBdr>
      <w:divsChild>
        <w:div w:id="1860503288">
          <w:marLeft w:val="0"/>
          <w:marRight w:val="0"/>
          <w:marTop w:val="0"/>
          <w:marBottom w:val="0"/>
          <w:divBdr>
            <w:top w:val="none" w:sz="0" w:space="0" w:color="auto"/>
            <w:left w:val="none" w:sz="0" w:space="0" w:color="auto"/>
            <w:bottom w:val="none" w:sz="0" w:space="0" w:color="auto"/>
            <w:right w:val="none" w:sz="0" w:space="0" w:color="auto"/>
          </w:divBdr>
        </w:div>
      </w:divsChild>
    </w:div>
    <w:div w:id="1436749069">
      <w:bodyDiv w:val="1"/>
      <w:marLeft w:val="0"/>
      <w:marRight w:val="0"/>
      <w:marTop w:val="0"/>
      <w:marBottom w:val="0"/>
      <w:divBdr>
        <w:top w:val="none" w:sz="0" w:space="0" w:color="auto"/>
        <w:left w:val="none" w:sz="0" w:space="0" w:color="auto"/>
        <w:bottom w:val="none" w:sz="0" w:space="0" w:color="auto"/>
        <w:right w:val="none" w:sz="0" w:space="0" w:color="auto"/>
      </w:divBdr>
      <w:divsChild>
        <w:div w:id="1336612621">
          <w:marLeft w:val="0"/>
          <w:marRight w:val="0"/>
          <w:marTop w:val="0"/>
          <w:marBottom w:val="0"/>
          <w:divBdr>
            <w:top w:val="none" w:sz="0" w:space="0" w:color="auto"/>
            <w:left w:val="none" w:sz="0" w:space="0" w:color="auto"/>
            <w:bottom w:val="dotted" w:sz="6" w:space="4" w:color="DDDDDD"/>
            <w:right w:val="none" w:sz="0" w:space="0" w:color="auto"/>
          </w:divBdr>
        </w:div>
      </w:divsChild>
    </w:div>
    <w:div w:id="1437208785">
      <w:bodyDiv w:val="1"/>
      <w:marLeft w:val="0"/>
      <w:marRight w:val="0"/>
      <w:marTop w:val="0"/>
      <w:marBottom w:val="0"/>
      <w:divBdr>
        <w:top w:val="none" w:sz="0" w:space="0" w:color="auto"/>
        <w:left w:val="none" w:sz="0" w:space="0" w:color="auto"/>
        <w:bottom w:val="none" w:sz="0" w:space="0" w:color="auto"/>
        <w:right w:val="none" w:sz="0" w:space="0" w:color="auto"/>
      </w:divBdr>
    </w:div>
    <w:div w:id="1437360931">
      <w:bodyDiv w:val="1"/>
      <w:marLeft w:val="0"/>
      <w:marRight w:val="0"/>
      <w:marTop w:val="0"/>
      <w:marBottom w:val="0"/>
      <w:divBdr>
        <w:top w:val="none" w:sz="0" w:space="0" w:color="auto"/>
        <w:left w:val="none" w:sz="0" w:space="0" w:color="auto"/>
        <w:bottom w:val="none" w:sz="0" w:space="0" w:color="auto"/>
        <w:right w:val="none" w:sz="0" w:space="0" w:color="auto"/>
      </w:divBdr>
      <w:divsChild>
        <w:div w:id="1542326398">
          <w:marLeft w:val="0"/>
          <w:marRight w:val="0"/>
          <w:marTop w:val="0"/>
          <w:marBottom w:val="0"/>
          <w:divBdr>
            <w:top w:val="none" w:sz="0" w:space="0" w:color="auto"/>
            <w:left w:val="none" w:sz="0" w:space="0" w:color="auto"/>
            <w:bottom w:val="dotted" w:sz="6" w:space="4" w:color="DDDDDD"/>
            <w:right w:val="none" w:sz="0" w:space="0" w:color="auto"/>
          </w:divBdr>
          <w:divsChild>
            <w:div w:id="203719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3219">
      <w:bodyDiv w:val="1"/>
      <w:marLeft w:val="0"/>
      <w:marRight w:val="0"/>
      <w:marTop w:val="0"/>
      <w:marBottom w:val="0"/>
      <w:divBdr>
        <w:top w:val="none" w:sz="0" w:space="0" w:color="auto"/>
        <w:left w:val="none" w:sz="0" w:space="0" w:color="auto"/>
        <w:bottom w:val="none" w:sz="0" w:space="0" w:color="auto"/>
        <w:right w:val="none" w:sz="0" w:space="0" w:color="auto"/>
      </w:divBdr>
      <w:divsChild>
        <w:div w:id="385302424">
          <w:marLeft w:val="0"/>
          <w:marRight w:val="0"/>
          <w:marTop w:val="0"/>
          <w:marBottom w:val="0"/>
          <w:divBdr>
            <w:top w:val="none" w:sz="0" w:space="0" w:color="auto"/>
            <w:left w:val="none" w:sz="0" w:space="0" w:color="auto"/>
            <w:bottom w:val="none" w:sz="0" w:space="0" w:color="auto"/>
            <w:right w:val="none" w:sz="0" w:space="0" w:color="auto"/>
          </w:divBdr>
        </w:div>
      </w:divsChild>
    </w:div>
    <w:div w:id="1438523300">
      <w:bodyDiv w:val="1"/>
      <w:marLeft w:val="0"/>
      <w:marRight w:val="0"/>
      <w:marTop w:val="0"/>
      <w:marBottom w:val="0"/>
      <w:divBdr>
        <w:top w:val="none" w:sz="0" w:space="0" w:color="auto"/>
        <w:left w:val="none" w:sz="0" w:space="0" w:color="auto"/>
        <w:bottom w:val="none" w:sz="0" w:space="0" w:color="auto"/>
        <w:right w:val="none" w:sz="0" w:space="0" w:color="auto"/>
      </w:divBdr>
      <w:divsChild>
        <w:div w:id="459299028">
          <w:marLeft w:val="0"/>
          <w:marRight w:val="0"/>
          <w:marTop w:val="0"/>
          <w:marBottom w:val="0"/>
          <w:divBdr>
            <w:top w:val="none" w:sz="0" w:space="0" w:color="auto"/>
            <w:left w:val="none" w:sz="0" w:space="0" w:color="auto"/>
            <w:bottom w:val="none" w:sz="0" w:space="0" w:color="auto"/>
            <w:right w:val="none" w:sz="0" w:space="0" w:color="auto"/>
          </w:divBdr>
          <w:divsChild>
            <w:div w:id="1092362977">
              <w:marLeft w:val="0"/>
              <w:marRight w:val="0"/>
              <w:marTop w:val="0"/>
              <w:marBottom w:val="0"/>
              <w:divBdr>
                <w:top w:val="none" w:sz="0" w:space="0" w:color="auto"/>
                <w:left w:val="none" w:sz="0" w:space="0" w:color="auto"/>
                <w:bottom w:val="none" w:sz="0" w:space="0" w:color="auto"/>
                <w:right w:val="none" w:sz="0" w:space="0" w:color="auto"/>
              </w:divBdr>
              <w:divsChild>
                <w:div w:id="754014056">
                  <w:marLeft w:val="0"/>
                  <w:marRight w:val="0"/>
                  <w:marTop w:val="0"/>
                  <w:marBottom w:val="0"/>
                  <w:divBdr>
                    <w:top w:val="none" w:sz="0" w:space="0" w:color="auto"/>
                    <w:left w:val="none" w:sz="0" w:space="0" w:color="auto"/>
                    <w:bottom w:val="none" w:sz="0" w:space="0" w:color="auto"/>
                    <w:right w:val="none" w:sz="0" w:space="0" w:color="auto"/>
                  </w:divBdr>
                  <w:divsChild>
                    <w:div w:id="637956732">
                      <w:marLeft w:val="0"/>
                      <w:marRight w:val="0"/>
                      <w:marTop w:val="0"/>
                      <w:marBottom w:val="0"/>
                      <w:divBdr>
                        <w:top w:val="none" w:sz="0" w:space="0" w:color="auto"/>
                        <w:left w:val="none" w:sz="0" w:space="0" w:color="auto"/>
                        <w:bottom w:val="none" w:sz="0" w:space="0" w:color="auto"/>
                        <w:right w:val="none" w:sz="0" w:space="0" w:color="auto"/>
                      </w:divBdr>
                      <w:divsChild>
                        <w:div w:id="641734979">
                          <w:marLeft w:val="0"/>
                          <w:marRight w:val="0"/>
                          <w:marTop w:val="0"/>
                          <w:marBottom w:val="0"/>
                          <w:divBdr>
                            <w:top w:val="none" w:sz="0" w:space="0" w:color="auto"/>
                            <w:left w:val="none" w:sz="0" w:space="0" w:color="auto"/>
                            <w:bottom w:val="none" w:sz="0" w:space="0" w:color="auto"/>
                            <w:right w:val="none" w:sz="0" w:space="0" w:color="auto"/>
                          </w:divBdr>
                          <w:divsChild>
                            <w:div w:id="1506941441">
                              <w:marLeft w:val="0"/>
                              <w:marRight w:val="0"/>
                              <w:marTop w:val="0"/>
                              <w:marBottom w:val="0"/>
                              <w:divBdr>
                                <w:top w:val="none" w:sz="0" w:space="0" w:color="auto"/>
                                <w:left w:val="none" w:sz="0" w:space="0" w:color="auto"/>
                                <w:bottom w:val="none" w:sz="0" w:space="0" w:color="auto"/>
                                <w:right w:val="none" w:sz="0" w:space="0" w:color="auto"/>
                              </w:divBdr>
                              <w:divsChild>
                                <w:div w:id="1605460010">
                                  <w:marLeft w:val="0"/>
                                  <w:marRight w:val="0"/>
                                  <w:marTop w:val="0"/>
                                  <w:marBottom w:val="0"/>
                                  <w:divBdr>
                                    <w:top w:val="none" w:sz="0" w:space="0" w:color="auto"/>
                                    <w:left w:val="none" w:sz="0" w:space="0" w:color="auto"/>
                                    <w:bottom w:val="none" w:sz="0" w:space="0" w:color="auto"/>
                                    <w:right w:val="none" w:sz="0" w:space="0" w:color="auto"/>
                                  </w:divBdr>
                                  <w:divsChild>
                                    <w:div w:id="1343506499">
                                      <w:marLeft w:val="0"/>
                                      <w:marRight w:val="0"/>
                                      <w:marTop w:val="0"/>
                                      <w:marBottom w:val="0"/>
                                      <w:divBdr>
                                        <w:top w:val="none" w:sz="0" w:space="0" w:color="auto"/>
                                        <w:left w:val="none" w:sz="0" w:space="0" w:color="auto"/>
                                        <w:bottom w:val="none" w:sz="0" w:space="0" w:color="auto"/>
                                        <w:right w:val="none" w:sz="0" w:space="0" w:color="auto"/>
                                      </w:divBdr>
                                      <w:divsChild>
                                        <w:div w:id="175717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064983">
      <w:bodyDiv w:val="1"/>
      <w:marLeft w:val="0"/>
      <w:marRight w:val="0"/>
      <w:marTop w:val="0"/>
      <w:marBottom w:val="0"/>
      <w:divBdr>
        <w:top w:val="none" w:sz="0" w:space="0" w:color="auto"/>
        <w:left w:val="none" w:sz="0" w:space="0" w:color="auto"/>
        <w:bottom w:val="none" w:sz="0" w:space="0" w:color="auto"/>
        <w:right w:val="none" w:sz="0" w:space="0" w:color="auto"/>
      </w:divBdr>
      <w:divsChild>
        <w:div w:id="501051275">
          <w:marLeft w:val="0"/>
          <w:marRight w:val="0"/>
          <w:marTop w:val="0"/>
          <w:marBottom w:val="0"/>
          <w:divBdr>
            <w:top w:val="none" w:sz="0" w:space="0" w:color="auto"/>
            <w:left w:val="none" w:sz="0" w:space="0" w:color="auto"/>
            <w:bottom w:val="none" w:sz="0" w:space="0" w:color="auto"/>
            <w:right w:val="none" w:sz="0" w:space="0" w:color="auto"/>
          </w:divBdr>
          <w:divsChild>
            <w:div w:id="271087597">
              <w:marLeft w:val="0"/>
              <w:marRight w:val="0"/>
              <w:marTop w:val="0"/>
              <w:marBottom w:val="150"/>
              <w:divBdr>
                <w:top w:val="none" w:sz="0" w:space="0" w:color="auto"/>
                <w:left w:val="none" w:sz="0" w:space="0" w:color="auto"/>
                <w:bottom w:val="none" w:sz="0" w:space="0" w:color="auto"/>
                <w:right w:val="none" w:sz="0" w:space="0" w:color="auto"/>
              </w:divBdr>
            </w:div>
            <w:div w:id="118332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9727">
      <w:bodyDiv w:val="1"/>
      <w:marLeft w:val="0"/>
      <w:marRight w:val="0"/>
      <w:marTop w:val="0"/>
      <w:marBottom w:val="0"/>
      <w:divBdr>
        <w:top w:val="none" w:sz="0" w:space="0" w:color="auto"/>
        <w:left w:val="none" w:sz="0" w:space="0" w:color="auto"/>
        <w:bottom w:val="none" w:sz="0" w:space="0" w:color="auto"/>
        <w:right w:val="none" w:sz="0" w:space="0" w:color="auto"/>
      </w:divBdr>
      <w:divsChild>
        <w:div w:id="1551455209">
          <w:marLeft w:val="0"/>
          <w:marRight w:val="0"/>
          <w:marTop w:val="0"/>
          <w:marBottom w:val="150"/>
          <w:divBdr>
            <w:top w:val="none" w:sz="0" w:space="0" w:color="auto"/>
            <w:left w:val="none" w:sz="0" w:space="0" w:color="auto"/>
            <w:bottom w:val="none" w:sz="0" w:space="0" w:color="auto"/>
            <w:right w:val="none" w:sz="0" w:space="0" w:color="auto"/>
          </w:divBdr>
        </w:div>
        <w:div w:id="1015113070">
          <w:marLeft w:val="0"/>
          <w:marRight w:val="0"/>
          <w:marTop w:val="0"/>
          <w:marBottom w:val="0"/>
          <w:divBdr>
            <w:top w:val="none" w:sz="0" w:space="0" w:color="auto"/>
            <w:left w:val="none" w:sz="0" w:space="0" w:color="auto"/>
            <w:bottom w:val="none" w:sz="0" w:space="0" w:color="auto"/>
            <w:right w:val="none" w:sz="0" w:space="0" w:color="auto"/>
          </w:divBdr>
        </w:div>
      </w:divsChild>
    </w:div>
    <w:div w:id="1439720443">
      <w:bodyDiv w:val="1"/>
      <w:marLeft w:val="0"/>
      <w:marRight w:val="0"/>
      <w:marTop w:val="0"/>
      <w:marBottom w:val="0"/>
      <w:divBdr>
        <w:top w:val="none" w:sz="0" w:space="0" w:color="auto"/>
        <w:left w:val="none" w:sz="0" w:space="0" w:color="auto"/>
        <w:bottom w:val="none" w:sz="0" w:space="0" w:color="auto"/>
        <w:right w:val="none" w:sz="0" w:space="0" w:color="auto"/>
      </w:divBdr>
    </w:div>
    <w:div w:id="1439760957">
      <w:bodyDiv w:val="1"/>
      <w:marLeft w:val="0"/>
      <w:marRight w:val="0"/>
      <w:marTop w:val="0"/>
      <w:marBottom w:val="0"/>
      <w:divBdr>
        <w:top w:val="none" w:sz="0" w:space="0" w:color="auto"/>
        <w:left w:val="none" w:sz="0" w:space="0" w:color="auto"/>
        <w:bottom w:val="none" w:sz="0" w:space="0" w:color="auto"/>
        <w:right w:val="none" w:sz="0" w:space="0" w:color="auto"/>
      </w:divBdr>
      <w:divsChild>
        <w:div w:id="1685477868">
          <w:marLeft w:val="0"/>
          <w:marRight w:val="0"/>
          <w:marTop w:val="0"/>
          <w:marBottom w:val="150"/>
          <w:divBdr>
            <w:top w:val="none" w:sz="0" w:space="0" w:color="auto"/>
            <w:left w:val="none" w:sz="0" w:space="0" w:color="auto"/>
            <w:bottom w:val="none" w:sz="0" w:space="0" w:color="auto"/>
            <w:right w:val="none" w:sz="0" w:space="0" w:color="auto"/>
          </w:divBdr>
        </w:div>
      </w:divsChild>
    </w:div>
    <w:div w:id="1439982385">
      <w:bodyDiv w:val="1"/>
      <w:marLeft w:val="0"/>
      <w:marRight w:val="0"/>
      <w:marTop w:val="0"/>
      <w:marBottom w:val="0"/>
      <w:divBdr>
        <w:top w:val="none" w:sz="0" w:space="0" w:color="auto"/>
        <w:left w:val="none" w:sz="0" w:space="0" w:color="auto"/>
        <w:bottom w:val="none" w:sz="0" w:space="0" w:color="auto"/>
        <w:right w:val="none" w:sz="0" w:space="0" w:color="auto"/>
      </w:divBdr>
    </w:div>
    <w:div w:id="1440103144">
      <w:bodyDiv w:val="1"/>
      <w:marLeft w:val="0"/>
      <w:marRight w:val="0"/>
      <w:marTop w:val="0"/>
      <w:marBottom w:val="0"/>
      <w:divBdr>
        <w:top w:val="none" w:sz="0" w:space="0" w:color="auto"/>
        <w:left w:val="none" w:sz="0" w:space="0" w:color="auto"/>
        <w:bottom w:val="none" w:sz="0" w:space="0" w:color="auto"/>
        <w:right w:val="none" w:sz="0" w:space="0" w:color="auto"/>
      </w:divBdr>
      <w:divsChild>
        <w:div w:id="1436898188">
          <w:marLeft w:val="0"/>
          <w:marRight w:val="0"/>
          <w:marTop w:val="0"/>
          <w:marBottom w:val="0"/>
          <w:divBdr>
            <w:top w:val="none" w:sz="0" w:space="0" w:color="auto"/>
            <w:left w:val="none" w:sz="0" w:space="0" w:color="auto"/>
            <w:bottom w:val="none" w:sz="0" w:space="0" w:color="auto"/>
            <w:right w:val="none" w:sz="0" w:space="0" w:color="auto"/>
          </w:divBdr>
          <w:divsChild>
            <w:div w:id="1335189096">
              <w:marLeft w:val="0"/>
              <w:marRight w:val="0"/>
              <w:marTop w:val="0"/>
              <w:marBottom w:val="300"/>
              <w:divBdr>
                <w:top w:val="none" w:sz="0" w:space="0" w:color="auto"/>
                <w:left w:val="none" w:sz="0" w:space="0" w:color="auto"/>
                <w:bottom w:val="single" w:sz="6" w:space="0" w:color="F1F1F1"/>
                <w:right w:val="none" w:sz="0" w:space="0" w:color="auto"/>
              </w:divBdr>
              <w:divsChild>
                <w:div w:id="15024284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2941191">
          <w:marLeft w:val="0"/>
          <w:marRight w:val="0"/>
          <w:marTop w:val="0"/>
          <w:marBottom w:val="0"/>
          <w:divBdr>
            <w:top w:val="none" w:sz="0" w:space="0" w:color="auto"/>
            <w:left w:val="none" w:sz="0" w:space="0" w:color="auto"/>
            <w:bottom w:val="none" w:sz="0" w:space="0" w:color="auto"/>
            <w:right w:val="none" w:sz="0" w:space="0" w:color="auto"/>
          </w:divBdr>
          <w:divsChild>
            <w:div w:id="2053773618">
              <w:marLeft w:val="0"/>
              <w:marRight w:val="0"/>
              <w:marTop w:val="0"/>
              <w:marBottom w:val="0"/>
              <w:divBdr>
                <w:top w:val="none" w:sz="0" w:space="0" w:color="auto"/>
                <w:left w:val="none" w:sz="0" w:space="0" w:color="auto"/>
                <w:bottom w:val="none" w:sz="0" w:space="0" w:color="auto"/>
                <w:right w:val="none" w:sz="0" w:space="0" w:color="auto"/>
              </w:divBdr>
              <w:divsChild>
                <w:div w:id="2053536815">
                  <w:marLeft w:val="300"/>
                  <w:marRight w:val="0"/>
                  <w:marTop w:val="0"/>
                  <w:marBottom w:val="0"/>
                  <w:divBdr>
                    <w:top w:val="none" w:sz="0" w:space="0" w:color="auto"/>
                    <w:left w:val="none" w:sz="0" w:space="0" w:color="auto"/>
                    <w:bottom w:val="none" w:sz="0" w:space="0" w:color="auto"/>
                    <w:right w:val="none" w:sz="0" w:space="0" w:color="auto"/>
                  </w:divBdr>
                  <w:divsChild>
                    <w:div w:id="778329685">
                      <w:marLeft w:val="0"/>
                      <w:marRight w:val="0"/>
                      <w:marTop w:val="0"/>
                      <w:marBottom w:val="300"/>
                      <w:divBdr>
                        <w:top w:val="none" w:sz="0" w:space="0" w:color="auto"/>
                        <w:left w:val="none" w:sz="0" w:space="0" w:color="auto"/>
                        <w:bottom w:val="none" w:sz="0" w:space="0" w:color="auto"/>
                        <w:right w:val="none" w:sz="0" w:space="0" w:color="auto"/>
                      </w:divBdr>
                      <w:divsChild>
                        <w:div w:id="150024090">
                          <w:marLeft w:val="0"/>
                          <w:marRight w:val="0"/>
                          <w:marTop w:val="0"/>
                          <w:marBottom w:val="0"/>
                          <w:divBdr>
                            <w:top w:val="none" w:sz="0" w:space="0" w:color="auto"/>
                            <w:left w:val="none" w:sz="0" w:space="0" w:color="auto"/>
                            <w:bottom w:val="none" w:sz="0" w:space="0" w:color="auto"/>
                            <w:right w:val="none" w:sz="0" w:space="0" w:color="auto"/>
                          </w:divBdr>
                          <w:divsChild>
                            <w:div w:id="1087577350">
                              <w:marLeft w:val="0"/>
                              <w:marRight w:val="0"/>
                              <w:marTop w:val="0"/>
                              <w:marBottom w:val="0"/>
                              <w:divBdr>
                                <w:top w:val="none" w:sz="0" w:space="0" w:color="auto"/>
                                <w:left w:val="none" w:sz="0" w:space="0" w:color="auto"/>
                                <w:bottom w:val="none" w:sz="0" w:space="0" w:color="auto"/>
                                <w:right w:val="none" w:sz="0" w:space="0" w:color="auto"/>
                              </w:divBdr>
                              <w:divsChild>
                                <w:div w:id="1722286445">
                                  <w:marLeft w:val="0"/>
                                  <w:marRight w:val="0"/>
                                  <w:marTop w:val="0"/>
                                  <w:marBottom w:val="0"/>
                                  <w:divBdr>
                                    <w:top w:val="single" w:sz="2" w:space="0" w:color="DFDFDF"/>
                                    <w:left w:val="single" w:sz="2" w:space="0" w:color="DFDFDF"/>
                                    <w:bottom w:val="single" w:sz="2" w:space="0" w:color="DFDFDF"/>
                                    <w:right w:val="single" w:sz="2" w:space="0" w:color="DFDFDF"/>
                                  </w:divBdr>
                                  <w:divsChild>
                                    <w:div w:id="1854613079">
                                      <w:marLeft w:val="0"/>
                                      <w:marRight w:val="0"/>
                                      <w:marTop w:val="0"/>
                                      <w:marBottom w:val="270"/>
                                      <w:divBdr>
                                        <w:top w:val="none" w:sz="0" w:space="0" w:color="auto"/>
                                        <w:left w:val="none" w:sz="0" w:space="0" w:color="auto"/>
                                        <w:bottom w:val="single" w:sz="12" w:space="5" w:color="DADADA"/>
                                        <w:right w:val="none" w:sz="0" w:space="0" w:color="auto"/>
                                      </w:divBdr>
                                      <w:divsChild>
                                        <w:div w:id="1093162223">
                                          <w:marLeft w:val="0"/>
                                          <w:marRight w:val="0"/>
                                          <w:marTop w:val="0"/>
                                          <w:marBottom w:val="0"/>
                                          <w:divBdr>
                                            <w:top w:val="none" w:sz="0" w:space="0" w:color="auto"/>
                                            <w:left w:val="none" w:sz="0" w:space="0" w:color="auto"/>
                                            <w:bottom w:val="none" w:sz="0" w:space="0" w:color="auto"/>
                                            <w:right w:val="none" w:sz="0" w:space="0" w:color="auto"/>
                                          </w:divBdr>
                                        </w:div>
                                      </w:divsChild>
                                    </w:div>
                                    <w:div w:id="602761366">
                                      <w:marLeft w:val="-90"/>
                                      <w:marRight w:val="0"/>
                                      <w:marTop w:val="0"/>
                                      <w:marBottom w:val="0"/>
                                      <w:divBdr>
                                        <w:top w:val="none" w:sz="0" w:space="0" w:color="auto"/>
                                        <w:left w:val="none" w:sz="0" w:space="0" w:color="auto"/>
                                        <w:bottom w:val="none" w:sz="0" w:space="0" w:color="auto"/>
                                        <w:right w:val="none" w:sz="0" w:space="0" w:color="auto"/>
                                      </w:divBdr>
                                      <w:divsChild>
                                        <w:div w:id="1955208535">
                                          <w:marLeft w:val="0"/>
                                          <w:marRight w:val="0"/>
                                          <w:marTop w:val="0"/>
                                          <w:marBottom w:val="45"/>
                                          <w:divBdr>
                                            <w:top w:val="single" w:sz="2" w:space="0" w:color="A9A9A9"/>
                                            <w:left w:val="single" w:sz="2" w:space="0" w:color="A9A9A9"/>
                                            <w:bottom w:val="single" w:sz="2" w:space="0" w:color="A9A9A9"/>
                                            <w:right w:val="single" w:sz="2" w:space="0" w:color="A9A9A9"/>
                                          </w:divBdr>
                                          <w:divsChild>
                                            <w:div w:id="825166501">
                                              <w:marLeft w:val="0"/>
                                              <w:marRight w:val="0"/>
                                              <w:marTop w:val="0"/>
                                              <w:marBottom w:val="0"/>
                                              <w:divBdr>
                                                <w:top w:val="none" w:sz="0" w:space="0" w:color="auto"/>
                                                <w:left w:val="none" w:sz="0" w:space="0" w:color="auto"/>
                                                <w:bottom w:val="none" w:sz="0" w:space="0" w:color="auto"/>
                                                <w:right w:val="none" w:sz="0" w:space="0" w:color="auto"/>
                                              </w:divBdr>
                                              <w:divsChild>
                                                <w:div w:id="968517424">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704281234">
                          <w:marLeft w:val="0"/>
                          <w:marRight w:val="0"/>
                          <w:marTop w:val="0"/>
                          <w:marBottom w:val="0"/>
                          <w:divBdr>
                            <w:top w:val="none" w:sz="0" w:space="0" w:color="auto"/>
                            <w:left w:val="none" w:sz="0" w:space="0" w:color="auto"/>
                            <w:bottom w:val="none" w:sz="0" w:space="0" w:color="auto"/>
                            <w:right w:val="none" w:sz="0" w:space="0" w:color="auto"/>
                          </w:divBdr>
                          <w:divsChild>
                            <w:div w:id="2078428865">
                              <w:marLeft w:val="0"/>
                              <w:marRight w:val="0"/>
                              <w:marTop w:val="0"/>
                              <w:marBottom w:val="0"/>
                              <w:divBdr>
                                <w:top w:val="none" w:sz="0" w:space="0" w:color="auto"/>
                                <w:left w:val="none" w:sz="0" w:space="0" w:color="auto"/>
                                <w:bottom w:val="none" w:sz="0" w:space="0" w:color="auto"/>
                                <w:right w:val="none" w:sz="0" w:space="0" w:color="auto"/>
                              </w:divBdr>
                              <w:divsChild>
                                <w:div w:id="1288076730">
                                  <w:marLeft w:val="0"/>
                                  <w:marRight w:val="0"/>
                                  <w:marTop w:val="0"/>
                                  <w:marBottom w:val="0"/>
                                  <w:divBdr>
                                    <w:top w:val="single" w:sz="2" w:space="0" w:color="DFDFDF"/>
                                    <w:left w:val="single" w:sz="2" w:space="0" w:color="DFDFDF"/>
                                    <w:bottom w:val="single" w:sz="2" w:space="0" w:color="DFDFDF"/>
                                    <w:right w:val="single" w:sz="2" w:space="0" w:color="DFDFDF"/>
                                  </w:divBdr>
                                  <w:divsChild>
                                    <w:div w:id="209658474">
                                      <w:marLeft w:val="-90"/>
                                      <w:marRight w:val="0"/>
                                      <w:marTop w:val="0"/>
                                      <w:marBottom w:val="0"/>
                                      <w:divBdr>
                                        <w:top w:val="none" w:sz="0" w:space="0" w:color="auto"/>
                                        <w:left w:val="none" w:sz="0" w:space="0" w:color="auto"/>
                                        <w:bottom w:val="none" w:sz="0" w:space="0" w:color="auto"/>
                                        <w:right w:val="none" w:sz="0" w:space="0" w:color="auto"/>
                                      </w:divBdr>
                                      <w:divsChild>
                                        <w:div w:id="2088308861">
                                          <w:marLeft w:val="0"/>
                                          <w:marRight w:val="0"/>
                                          <w:marTop w:val="0"/>
                                          <w:marBottom w:val="45"/>
                                          <w:divBdr>
                                            <w:top w:val="single" w:sz="2" w:space="0" w:color="A9A9A9"/>
                                            <w:left w:val="single" w:sz="2" w:space="0" w:color="A9A9A9"/>
                                            <w:bottom w:val="single" w:sz="2" w:space="0" w:color="A9A9A9"/>
                                            <w:right w:val="single" w:sz="2" w:space="0" w:color="A9A9A9"/>
                                          </w:divBdr>
                                          <w:divsChild>
                                            <w:div w:id="440951174">
                                              <w:marLeft w:val="0"/>
                                              <w:marRight w:val="0"/>
                                              <w:marTop w:val="0"/>
                                              <w:marBottom w:val="0"/>
                                              <w:divBdr>
                                                <w:top w:val="none" w:sz="0" w:space="0" w:color="auto"/>
                                                <w:left w:val="none" w:sz="0" w:space="0" w:color="auto"/>
                                                <w:bottom w:val="none" w:sz="0" w:space="0" w:color="auto"/>
                                                <w:right w:val="none" w:sz="0" w:space="0" w:color="auto"/>
                                              </w:divBdr>
                                              <w:divsChild>
                                                <w:div w:id="1658805411">
                                                  <w:marLeft w:val="92"/>
                                                  <w:marRight w:val="0"/>
                                                  <w:marTop w:val="0"/>
                                                  <w:marBottom w:val="150"/>
                                                  <w:divBdr>
                                                    <w:top w:val="single" w:sz="2" w:space="0" w:color="E4E4E4"/>
                                                    <w:left w:val="single" w:sz="2" w:space="0" w:color="E4E4E4"/>
                                                    <w:bottom w:val="single" w:sz="2" w:space="0" w:color="E4E4E4"/>
                                                    <w:right w:val="single" w:sz="2" w:space="0" w:color="E4E4E4"/>
                                                  </w:divBdr>
                                                </w:div>
                                                <w:div w:id="43248341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296376810">
                  <w:marLeft w:val="0"/>
                  <w:marRight w:val="0"/>
                  <w:marTop w:val="0"/>
                  <w:marBottom w:val="0"/>
                  <w:divBdr>
                    <w:top w:val="none" w:sz="0" w:space="0" w:color="auto"/>
                    <w:left w:val="none" w:sz="0" w:space="0" w:color="auto"/>
                    <w:bottom w:val="none" w:sz="0" w:space="0" w:color="auto"/>
                    <w:right w:val="none" w:sz="0" w:space="0" w:color="auto"/>
                  </w:divBdr>
                  <w:divsChild>
                    <w:div w:id="2083021139">
                      <w:marLeft w:val="0"/>
                      <w:marRight w:val="0"/>
                      <w:marTop w:val="0"/>
                      <w:marBottom w:val="0"/>
                      <w:divBdr>
                        <w:top w:val="none" w:sz="0" w:space="0" w:color="auto"/>
                        <w:left w:val="none" w:sz="0" w:space="0" w:color="auto"/>
                        <w:bottom w:val="none" w:sz="0" w:space="0" w:color="auto"/>
                        <w:right w:val="none" w:sz="0" w:space="0" w:color="auto"/>
                      </w:divBdr>
                      <w:divsChild>
                        <w:div w:id="759716156">
                          <w:marLeft w:val="0"/>
                          <w:marRight w:val="0"/>
                          <w:marTop w:val="0"/>
                          <w:marBottom w:val="0"/>
                          <w:divBdr>
                            <w:top w:val="none" w:sz="0" w:space="0" w:color="auto"/>
                            <w:left w:val="none" w:sz="0" w:space="0" w:color="auto"/>
                            <w:bottom w:val="none" w:sz="0" w:space="0" w:color="auto"/>
                            <w:right w:val="none" w:sz="0" w:space="0" w:color="auto"/>
                          </w:divBdr>
                          <w:divsChild>
                            <w:div w:id="132979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62052">
                      <w:marLeft w:val="0"/>
                      <w:marRight w:val="0"/>
                      <w:marTop w:val="0"/>
                      <w:marBottom w:val="75"/>
                      <w:divBdr>
                        <w:top w:val="none" w:sz="0" w:space="0" w:color="auto"/>
                        <w:left w:val="none" w:sz="0" w:space="0" w:color="auto"/>
                        <w:bottom w:val="none" w:sz="0" w:space="0" w:color="auto"/>
                        <w:right w:val="none" w:sz="0" w:space="0" w:color="auto"/>
                      </w:divBdr>
                    </w:div>
                    <w:div w:id="206976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84135">
      <w:bodyDiv w:val="1"/>
      <w:marLeft w:val="0"/>
      <w:marRight w:val="0"/>
      <w:marTop w:val="0"/>
      <w:marBottom w:val="0"/>
      <w:divBdr>
        <w:top w:val="none" w:sz="0" w:space="0" w:color="auto"/>
        <w:left w:val="none" w:sz="0" w:space="0" w:color="auto"/>
        <w:bottom w:val="none" w:sz="0" w:space="0" w:color="auto"/>
        <w:right w:val="none" w:sz="0" w:space="0" w:color="auto"/>
      </w:divBdr>
      <w:divsChild>
        <w:div w:id="746193632">
          <w:marLeft w:val="0"/>
          <w:marRight w:val="0"/>
          <w:marTop w:val="0"/>
          <w:marBottom w:val="0"/>
          <w:divBdr>
            <w:top w:val="none" w:sz="0" w:space="0" w:color="auto"/>
            <w:left w:val="none" w:sz="0" w:space="0" w:color="auto"/>
            <w:bottom w:val="dotted" w:sz="6" w:space="4" w:color="DDDDDD"/>
            <w:right w:val="none" w:sz="0" w:space="0" w:color="auto"/>
          </w:divBdr>
        </w:div>
      </w:divsChild>
    </w:div>
    <w:div w:id="1441334356">
      <w:bodyDiv w:val="1"/>
      <w:marLeft w:val="0"/>
      <w:marRight w:val="0"/>
      <w:marTop w:val="0"/>
      <w:marBottom w:val="0"/>
      <w:divBdr>
        <w:top w:val="none" w:sz="0" w:space="0" w:color="auto"/>
        <w:left w:val="none" w:sz="0" w:space="0" w:color="auto"/>
        <w:bottom w:val="none" w:sz="0" w:space="0" w:color="auto"/>
        <w:right w:val="none" w:sz="0" w:space="0" w:color="auto"/>
      </w:divBdr>
      <w:divsChild>
        <w:div w:id="1446926140">
          <w:marLeft w:val="0"/>
          <w:marRight w:val="0"/>
          <w:marTop w:val="0"/>
          <w:marBottom w:val="0"/>
          <w:divBdr>
            <w:top w:val="none" w:sz="0" w:space="8" w:color="auto"/>
            <w:left w:val="none" w:sz="0" w:space="2" w:color="auto"/>
            <w:bottom w:val="single" w:sz="6" w:space="8" w:color="DDDDDD"/>
            <w:right w:val="none" w:sz="0" w:space="0" w:color="auto"/>
          </w:divBdr>
        </w:div>
        <w:div w:id="1872526704">
          <w:marLeft w:val="0"/>
          <w:marRight w:val="0"/>
          <w:marTop w:val="150"/>
          <w:marBottom w:val="0"/>
          <w:divBdr>
            <w:top w:val="none" w:sz="0" w:space="0" w:color="auto"/>
            <w:left w:val="none" w:sz="0" w:space="0" w:color="auto"/>
            <w:bottom w:val="none" w:sz="0" w:space="0" w:color="auto"/>
            <w:right w:val="none" w:sz="0" w:space="0" w:color="auto"/>
          </w:divBdr>
          <w:divsChild>
            <w:div w:id="93706412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41335830">
      <w:bodyDiv w:val="1"/>
      <w:marLeft w:val="0"/>
      <w:marRight w:val="0"/>
      <w:marTop w:val="0"/>
      <w:marBottom w:val="0"/>
      <w:divBdr>
        <w:top w:val="none" w:sz="0" w:space="0" w:color="auto"/>
        <w:left w:val="none" w:sz="0" w:space="0" w:color="auto"/>
        <w:bottom w:val="none" w:sz="0" w:space="0" w:color="auto"/>
        <w:right w:val="none" w:sz="0" w:space="0" w:color="auto"/>
      </w:divBdr>
    </w:div>
    <w:div w:id="1441876224">
      <w:bodyDiv w:val="1"/>
      <w:marLeft w:val="0"/>
      <w:marRight w:val="0"/>
      <w:marTop w:val="0"/>
      <w:marBottom w:val="0"/>
      <w:divBdr>
        <w:top w:val="none" w:sz="0" w:space="0" w:color="auto"/>
        <w:left w:val="none" w:sz="0" w:space="0" w:color="auto"/>
        <w:bottom w:val="none" w:sz="0" w:space="0" w:color="auto"/>
        <w:right w:val="none" w:sz="0" w:space="0" w:color="auto"/>
      </w:divBdr>
      <w:divsChild>
        <w:div w:id="1076321022">
          <w:marLeft w:val="0"/>
          <w:marRight w:val="0"/>
          <w:marTop w:val="0"/>
          <w:marBottom w:val="0"/>
          <w:divBdr>
            <w:top w:val="none" w:sz="0" w:space="0" w:color="auto"/>
            <w:left w:val="none" w:sz="0" w:space="0" w:color="auto"/>
            <w:bottom w:val="dotted" w:sz="6" w:space="4" w:color="DDDDDD"/>
            <w:right w:val="none" w:sz="0" w:space="0" w:color="auto"/>
          </w:divBdr>
        </w:div>
      </w:divsChild>
    </w:div>
    <w:div w:id="1442408563">
      <w:bodyDiv w:val="1"/>
      <w:marLeft w:val="0"/>
      <w:marRight w:val="0"/>
      <w:marTop w:val="0"/>
      <w:marBottom w:val="0"/>
      <w:divBdr>
        <w:top w:val="none" w:sz="0" w:space="0" w:color="auto"/>
        <w:left w:val="none" w:sz="0" w:space="0" w:color="auto"/>
        <w:bottom w:val="none" w:sz="0" w:space="0" w:color="auto"/>
        <w:right w:val="none" w:sz="0" w:space="0" w:color="auto"/>
      </w:divBdr>
      <w:divsChild>
        <w:div w:id="1196313464">
          <w:marLeft w:val="0"/>
          <w:marRight w:val="0"/>
          <w:marTop w:val="0"/>
          <w:marBottom w:val="0"/>
          <w:divBdr>
            <w:top w:val="none" w:sz="0" w:space="8" w:color="auto"/>
            <w:left w:val="none" w:sz="0" w:space="2" w:color="auto"/>
            <w:bottom w:val="single" w:sz="6" w:space="8" w:color="DDDDDD"/>
            <w:right w:val="none" w:sz="0" w:space="0" w:color="auto"/>
          </w:divBdr>
        </w:div>
        <w:div w:id="2085569356">
          <w:marLeft w:val="0"/>
          <w:marRight w:val="0"/>
          <w:marTop w:val="150"/>
          <w:marBottom w:val="0"/>
          <w:divBdr>
            <w:top w:val="none" w:sz="0" w:space="0" w:color="auto"/>
            <w:left w:val="none" w:sz="0" w:space="0" w:color="auto"/>
            <w:bottom w:val="none" w:sz="0" w:space="0" w:color="auto"/>
            <w:right w:val="none" w:sz="0" w:space="0" w:color="auto"/>
          </w:divBdr>
          <w:divsChild>
            <w:div w:id="12806004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42451470">
      <w:bodyDiv w:val="1"/>
      <w:marLeft w:val="0"/>
      <w:marRight w:val="0"/>
      <w:marTop w:val="0"/>
      <w:marBottom w:val="0"/>
      <w:divBdr>
        <w:top w:val="none" w:sz="0" w:space="0" w:color="auto"/>
        <w:left w:val="none" w:sz="0" w:space="0" w:color="auto"/>
        <w:bottom w:val="none" w:sz="0" w:space="0" w:color="auto"/>
        <w:right w:val="none" w:sz="0" w:space="0" w:color="auto"/>
      </w:divBdr>
      <w:divsChild>
        <w:div w:id="1260335526">
          <w:marLeft w:val="0"/>
          <w:marRight w:val="0"/>
          <w:marTop w:val="150"/>
          <w:marBottom w:val="0"/>
          <w:divBdr>
            <w:top w:val="none" w:sz="0" w:space="0" w:color="auto"/>
            <w:left w:val="none" w:sz="0" w:space="0" w:color="auto"/>
            <w:bottom w:val="none" w:sz="0" w:space="0" w:color="auto"/>
            <w:right w:val="none" w:sz="0" w:space="0" w:color="auto"/>
          </w:divBdr>
          <w:divsChild>
            <w:div w:id="1018510412">
              <w:marLeft w:val="0"/>
              <w:marRight w:val="0"/>
              <w:marTop w:val="0"/>
              <w:marBottom w:val="0"/>
              <w:divBdr>
                <w:top w:val="none" w:sz="0" w:space="0" w:color="auto"/>
                <w:left w:val="none" w:sz="0" w:space="0" w:color="auto"/>
                <w:bottom w:val="none" w:sz="0" w:space="0" w:color="auto"/>
                <w:right w:val="none" w:sz="0" w:space="0" w:color="auto"/>
              </w:divBdr>
              <w:divsChild>
                <w:div w:id="15176199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29423942">
          <w:marLeft w:val="0"/>
          <w:marRight w:val="0"/>
          <w:marTop w:val="0"/>
          <w:marBottom w:val="0"/>
          <w:divBdr>
            <w:top w:val="none" w:sz="0" w:space="0" w:color="auto"/>
            <w:left w:val="none" w:sz="0" w:space="0" w:color="auto"/>
            <w:bottom w:val="none" w:sz="0" w:space="0" w:color="auto"/>
            <w:right w:val="none" w:sz="0" w:space="0" w:color="auto"/>
          </w:divBdr>
          <w:divsChild>
            <w:div w:id="1088888881">
              <w:marLeft w:val="0"/>
              <w:marRight w:val="0"/>
              <w:marTop w:val="0"/>
              <w:marBottom w:val="0"/>
              <w:divBdr>
                <w:top w:val="none" w:sz="0" w:space="0" w:color="auto"/>
                <w:left w:val="none" w:sz="0" w:space="0" w:color="auto"/>
                <w:bottom w:val="none" w:sz="0" w:space="0" w:color="auto"/>
                <w:right w:val="none" w:sz="0" w:space="0" w:color="auto"/>
              </w:divBdr>
            </w:div>
            <w:div w:id="266238499">
              <w:marLeft w:val="0"/>
              <w:marRight w:val="0"/>
              <w:marTop w:val="150"/>
              <w:marBottom w:val="150"/>
              <w:divBdr>
                <w:top w:val="none" w:sz="0" w:space="0" w:color="auto"/>
                <w:left w:val="none" w:sz="0" w:space="0" w:color="auto"/>
                <w:bottom w:val="none" w:sz="0" w:space="0" w:color="auto"/>
                <w:right w:val="none" w:sz="0" w:space="0" w:color="auto"/>
              </w:divBdr>
            </w:div>
            <w:div w:id="8140258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42458195">
      <w:bodyDiv w:val="1"/>
      <w:marLeft w:val="0"/>
      <w:marRight w:val="0"/>
      <w:marTop w:val="0"/>
      <w:marBottom w:val="0"/>
      <w:divBdr>
        <w:top w:val="none" w:sz="0" w:space="0" w:color="auto"/>
        <w:left w:val="none" w:sz="0" w:space="0" w:color="auto"/>
        <w:bottom w:val="none" w:sz="0" w:space="0" w:color="auto"/>
        <w:right w:val="none" w:sz="0" w:space="0" w:color="auto"/>
      </w:divBdr>
      <w:divsChild>
        <w:div w:id="2139293775">
          <w:marLeft w:val="0"/>
          <w:marRight w:val="0"/>
          <w:marTop w:val="0"/>
          <w:marBottom w:val="0"/>
          <w:divBdr>
            <w:top w:val="none" w:sz="0" w:space="0" w:color="auto"/>
            <w:left w:val="none" w:sz="0" w:space="0" w:color="auto"/>
            <w:bottom w:val="dotted" w:sz="6" w:space="4" w:color="DDDDDD"/>
            <w:right w:val="none" w:sz="0" w:space="0" w:color="auto"/>
          </w:divBdr>
          <w:divsChild>
            <w:div w:id="59972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0138">
      <w:bodyDiv w:val="1"/>
      <w:marLeft w:val="0"/>
      <w:marRight w:val="0"/>
      <w:marTop w:val="0"/>
      <w:marBottom w:val="0"/>
      <w:divBdr>
        <w:top w:val="none" w:sz="0" w:space="0" w:color="auto"/>
        <w:left w:val="none" w:sz="0" w:space="0" w:color="auto"/>
        <w:bottom w:val="none" w:sz="0" w:space="0" w:color="auto"/>
        <w:right w:val="none" w:sz="0" w:space="0" w:color="auto"/>
      </w:divBdr>
    </w:div>
    <w:div w:id="1442724527">
      <w:bodyDiv w:val="1"/>
      <w:marLeft w:val="0"/>
      <w:marRight w:val="0"/>
      <w:marTop w:val="0"/>
      <w:marBottom w:val="0"/>
      <w:divBdr>
        <w:top w:val="none" w:sz="0" w:space="0" w:color="auto"/>
        <w:left w:val="none" w:sz="0" w:space="0" w:color="auto"/>
        <w:bottom w:val="none" w:sz="0" w:space="0" w:color="auto"/>
        <w:right w:val="none" w:sz="0" w:space="0" w:color="auto"/>
      </w:divBdr>
    </w:div>
    <w:div w:id="1443500568">
      <w:bodyDiv w:val="1"/>
      <w:marLeft w:val="0"/>
      <w:marRight w:val="0"/>
      <w:marTop w:val="0"/>
      <w:marBottom w:val="0"/>
      <w:divBdr>
        <w:top w:val="none" w:sz="0" w:space="0" w:color="auto"/>
        <w:left w:val="none" w:sz="0" w:space="0" w:color="auto"/>
        <w:bottom w:val="none" w:sz="0" w:space="0" w:color="auto"/>
        <w:right w:val="none" w:sz="0" w:space="0" w:color="auto"/>
      </w:divBdr>
    </w:div>
    <w:div w:id="1443838687">
      <w:bodyDiv w:val="1"/>
      <w:marLeft w:val="0"/>
      <w:marRight w:val="0"/>
      <w:marTop w:val="0"/>
      <w:marBottom w:val="0"/>
      <w:divBdr>
        <w:top w:val="none" w:sz="0" w:space="0" w:color="auto"/>
        <w:left w:val="none" w:sz="0" w:space="0" w:color="auto"/>
        <w:bottom w:val="none" w:sz="0" w:space="0" w:color="auto"/>
        <w:right w:val="none" w:sz="0" w:space="0" w:color="auto"/>
      </w:divBdr>
      <w:divsChild>
        <w:div w:id="1712727191">
          <w:marLeft w:val="0"/>
          <w:marRight w:val="0"/>
          <w:marTop w:val="0"/>
          <w:marBottom w:val="150"/>
          <w:divBdr>
            <w:top w:val="none" w:sz="0" w:space="0" w:color="auto"/>
            <w:left w:val="none" w:sz="0" w:space="0" w:color="auto"/>
            <w:bottom w:val="none" w:sz="0" w:space="0" w:color="auto"/>
            <w:right w:val="none" w:sz="0" w:space="0" w:color="auto"/>
          </w:divBdr>
        </w:div>
      </w:divsChild>
    </w:div>
    <w:div w:id="1443964070">
      <w:bodyDiv w:val="1"/>
      <w:marLeft w:val="0"/>
      <w:marRight w:val="0"/>
      <w:marTop w:val="0"/>
      <w:marBottom w:val="0"/>
      <w:divBdr>
        <w:top w:val="none" w:sz="0" w:space="0" w:color="auto"/>
        <w:left w:val="none" w:sz="0" w:space="0" w:color="auto"/>
        <w:bottom w:val="none" w:sz="0" w:space="0" w:color="auto"/>
        <w:right w:val="none" w:sz="0" w:space="0" w:color="auto"/>
      </w:divBdr>
      <w:divsChild>
        <w:div w:id="1303652447">
          <w:marLeft w:val="0"/>
          <w:marRight w:val="0"/>
          <w:marTop w:val="0"/>
          <w:marBottom w:val="0"/>
          <w:divBdr>
            <w:top w:val="none" w:sz="0" w:space="0" w:color="auto"/>
            <w:left w:val="none" w:sz="0" w:space="0" w:color="auto"/>
            <w:bottom w:val="none" w:sz="0" w:space="0" w:color="auto"/>
            <w:right w:val="none" w:sz="0" w:space="0" w:color="auto"/>
          </w:divBdr>
          <w:divsChild>
            <w:div w:id="1374692850">
              <w:marLeft w:val="0"/>
              <w:marRight w:val="0"/>
              <w:marTop w:val="0"/>
              <w:marBottom w:val="0"/>
              <w:divBdr>
                <w:top w:val="none" w:sz="0" w:space="0" w:color="auto"/>
                <w:left w:val="none" w:sz="0" w:space="0" w:color="auto"/>
                <w:bottom w:val="none" w:sz="0" w:space="0" w:color="auto"/>
                <w:right w:val="none" w:sz="0" w:space="0" w:color="auto"/>
              </w:divBdr>
              <w:divsChild>
                <w:div w:id="28923755">
                  <w:marLeft w:val="0"/>
                  <w:marRight w:val="0"/>
                  <w:marTop w:val="0"/>
                  <w:marBottom w:val="0"/>
                  <w:divBdr>
                    <w:top w:val="none" w:sz="0" w:space="0" w:color="auto"/>
                    <w:left w:val="none" w:sz="0" w:space="0" w:color="auto"/>
                    <w:bottom w:val="none" w:sz="0" w:space="0" w:color="auto"/>
                    <w:right w:val="none" w:sz="0" w:space="0" w:color="auto"/>
                  </w:divBdr>
                  <w:divsChild>
                    <w:div w:id="1998877264">
                      <w:marLeft w:val="0"/>
                      <w:marRight w:val="0"/>
                      <w:marTop w:val="0"/>
                      <w:marBottom w:val="0"/>
                      <w:divBdr>
                        <w:top w:val="none" w:sz="0" w:space="0" w:color="auto"/>
                        <w:left w:val="none" w:sz="0" w:space="0" w:color="auto"/>
                        <w:bottom w:val="none" w:sz="0" w:space="0" w:color="auto"/>
                        <w:right w:val="none" w:sz="0" w:space="0" w:color="auto"/>
                      </w:divBdr>
                      <w:divsChild>
                        <w:div w:id="1123773237">
                          <w:marLeft w:val="0"/>
                          <w:marRight w:val="0"/>
                          <w:marTop w:val="0"/>
                          <w:marBottom w:val="0"/>
                          <w:divBdr>
                            <w:top w:val="none" w:sz="0" w:space="0" w:color="auto"/>
                            <w:left w:val="none" w:sz="0" w:space="0" w:color="auto"/>
                            <w:bottom w:val="none" w:sz="0" w:space="0" w:color="auto"/>
                            <w:right w:val="none" w:sz="0" w:space="0" w:color="auto"/>
                          </w:divBdr>
                          <w:divsChild>
                            <w:div w:id="204950902">
                              <w:marLeft w:val="0"/>
                              <w:marRight w:val="0"/>
                              <w:marTop w:val="0"/>
                              <w:marBottom w:val="0"/>
                              <w:divBdr>
                                <w:top w:val="none" w:sz="0" w:space="0" w:color="auto"/>
                                <w:left w:val="none" w:sz="0" w:space="0" w:color="auto"/>
                                <w:bottom w:val="none" w:sz="0" w:space="0" w:color="auto"/>
                                <w:right w:val="none" w:sz="0" w:space="0" w:color="auto"/>
                              </w:divBdr>
                              <w:divsChild>
                                <w:div w:id="476189808">
                                  <w:marLeft w:val="0"/>
                                  <w:marRight w:val="0"/>
                                  <w:marTop w:val="0"/>
                                  <w:marBottom w:val="0"/>
                                  <w:divBdr>
                                    <w:top w:val="none" w:sz="0" w:space="0" w:color="auto"/>
                                    <w:left w:val="none" w:sz="0" w:space="0" w:color="auto"/>
                                    <w:bottom w:val="none" w:sz="0" w:space="0" w:color="auto"/>
                                    <w:right w:val="none" w:sz="0" w:space="0" w:color="auto"/>
                                  </w:divBdr>
                                  <w:divsChild>
                                    <w:div w:id="58752943">
                                      <w:marLeft w:val="0"/>
                                      <w:marRight w:val="0"/>
                                      <w:marTop w:val="0"/>
                                      <w:marBottom w:val="0"/>
                                      <w:divBdr>
                                        <w:top w:val="none" w:sz="0" w:space="0" w:color="auto"/>
                                        <w:left w:val="none" w:sz="0" w:space="0" w:color="auto"/>
                                        <w:bottom w:val="none" w:sz="0" w:space="0" w:color="auto"/>
                                        <w:right w:val="none" w:sz="0" w:space="0" w:color="auto"/>
                                      </w:divBdr>
                                      <w:divsChild>
                                        <w:div w:id="938486677">
                                          <w:marLeft w:val="0"/>
                                          <w:marRight w:val="0"/>
                                          <w:marTop w:val="0"/>
                                          <w:marBottom w:val="0"/>
                                          <w:divBdr>
                                            <w:top w:val="none" w:sz="0" w:space="0" w:color="auto"/>
                                            <w:left w:val="none" w:sz="0" w:space="0" w:color="auto"/>
                                            <w:bottom w:val="none" w:sz="0" w:space="0" w:color="auto"/>
                                            <w:right w:val="none" w:sz="0" w:space="0" w:color="auto"/>
                                          </w:divBdr>
                                        </w:div>
                                      </w:divsChild>
                                    </w:div>
                                    <w:div w:id="84617987">
                                      <w:marLeft w:val="0"/>
                                      <w:marRight w:val="0"/>
                                      <w:marTop w:val="0"/>
                                      <w:marBottom w:val="0"/>
                                      <w:divBdr>
                                        <w:top w:val="none" w:sz="0" w:space="0" w:color="auto"/>
                                        <w:left w:val="none" w:sz="0" w:space="0" w:color="auto"/>
                                        <w:bottom w:val="none" w:sz="0" w:space="0" w:color="auto"/>
                                        <w:right w:val="none" w:sz="0" w:space="0" w:color="auto"/>
                                      </w:divBdr>
                                      <w:divsChild>
                                        <w:div w:id="458257553">
                                          <w:marLeft w:val="0"/>
                                          <w:marRight w:val="0"/>
                                          <w:marTop w:val="0"/>
                                          <w:marBottom w:val="0"/>
                                          <w:divBdr>
                                            <w:top w:val="none" w:sz="0" w:space="0" w:color="auto"/>
                                            <w:left w:val="none" w:sz="0" w:space="0" w:color="auto"/>
                                            <w:bottom w:val="none" w:sz="0" w:space="0" w:color="auto"/>
                                            <w:right w:val="none" w:sz="0" w:space="0" w:color="auto"/>
                                          </w:divBdr>
                                        </w:div>
                                        <w:div w:id="9277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884194">
      <w:bodyDiv w:val="1"/>
      <w:marLeft w:val="0"/>
      <w:marRight w:val="0"/>
      <w:marTop w:val="0"/>
      <w:marBottom w:val="0"/>
      <w:divBdr>
        <w:top w:val="none" w:sz="0" w:space="0" w:color="auto"/>
        <w:left w:val="none" w:sz="0" w:space="0" w:color="auto"/>
        <w:bottom w:val="none" w:sz="0" w:space="0" w:color="auto"/>
        <w:right w:val="none" w:sz="0" w:space="0" w:color="auto"/>
      </w:divBdr>
    </w:div>
    <w:div w:id="1444955170">
      <w:bodyDiv w:val="1"/>
      <w:marLeft w:val="0"/>
      <w:marRight w:val="0"/>
      <w:marTop w:val="0"/>
      <w:marBottom w:val="0"/>
      <w:divBdr>
        <w:top w:val="none" w:sz="0" w:space="0" w:color="auto"/>
        <w:left w:val="none" w:sz="0" w:space="0" w:color="auto"/>
        <w:bottom w:val="none" w:sz="0" w:space="0" w:color="auto"/>
        <w:right w:val="none" w:sz="0" w:space="0" w:color="auto"/>
      </w:divBdr>
      <w:divsChild>
        <w:div w:id="1885368210">
          <w:marLeft w:val="0"/>
          <w:marRight w:val="0"/>
          <w:marTop w:val="0"/>
          <w:marBottom w:val="0"/>
          <w:divBdr>
            <w:top w:val="none" w:sz="0" w:space="0" w:color="auto"/>
            <w:left w:val="none" w:sz="0" w:space="0" w:color="auto"/>
            <w:bottom w:val="none" w:sz="0" w:space="0" w:color="auto"/>
            <w:right w:val="none" w:sz="0" w:space="0" w:color="auto"/>
          </w:divBdr>
          <w:divsChild>
            <w:div w:id="1952930615">
              <w:marLeft w:val="0"/>
              <w:marRight w:val="0"/>
              <w:marTop w:val="0"/>
              <w:marBottom w:val="0"/>
              <w:divBdr>
                <w:top w:val="none" w:sz="0" w:space="0" w:color="auto"/>
                <w:left w:val="none" w:sz="0" w:space="0" w:color="auto"/>
                <w:bottom w:val="none" w:sz="0" w:space="0" w:color="auto"/>
                <w:right w:val="none" w:sz="0" w:space="0" w:color="auto"/>
              </w:divBdr>
              <w:divsChild>
                <w:div w:id="1764455055">
                  <w:marLeft w:val="0"/>
                  <w:marRight w:val="0"/>
                  <w:marTop w:val="0"/>
                  <w:marBottom w:val="0"/>
                  <w:divBdr>
                    <w:top w:val="none" w:sz="0" w:space="0" w:color="auto"/>
                    <w:left w:val="none" w:sz="0" w:space="0" w:color="auto"/>
                    <w:bottom w:val="none" w:sz="0" w:space="0" w:color="auto"/>
                    <w:right w:val="none" w:sz="0" w:space="0" w:color="auto"/>
                  </w:divBdr>
                  <w:divsChild>
                    <w:div w:id="2119443641">
                      <w:marLeft w:val="0"/>
                      <w:marRight w:val="0"/>
                      <w:marTop w:val="0"/>
                      <w:marBottom w:val="0"/>
                      <w:divBdr>
                        <w:top w:val="none" w:sz="0" w:space="0" w:color="auto"/>
                        <w:left w:val="none" w:sz="0" w:space="0" w:color="auto"/>
                        <w:bottom w:val="none" w:sz="0" w:space="0" w:color="auto"/>
                        <w:right w:val="none" w:sz="0" w:space="0" w:color="auto"/>
                      </w:divBdr>
                      <w:divsChild>
                        <w:div w:id="1909537506">
                          <w:marLeft w:val="0"/>
                          <w:marRight w:val="0"/>
                          <w:marTop w:val="0"/>
                          <w:marBottom w:val="0"/>
                          <w:divBdr>
                            <w:top w:val="none" w:sz="0" w:space="0" w:color="auto"/>
                            <w:left w:val="none" w:sz="0" w:space="0" w:color="auto"/>
                            <w:bottom w:val="none" w:sz="0" w:space="0" w:color="auto"/>
                            <w:right w:val="none" w:sz="0" w:space="0" w:color="auto"/>
                          </w:divBdr>
                          <w:divsChild>
                            <w:div w:id="697970884">
                              <w:marLeft w:val="0"/>
                              <w:marRight w:val="0"/>
                              <w:marTop w:val="0"/>
                              <w:marBottom w:val="0"/>
                              <w:divBdr>
                                <w:top w:val="none" w:sz="0" w:space="0" w:color="auto"/>
                                <w:left w:val="none" w:sz="0" w:space="0" w:color="auto"/>
                                <w:bottom w:val="none" w:sz="0" w:space="0" w:color="auto"/>
                                <w:right w:val="none" w:sz="0" w:space="0" w:color="auto"/>
                              </w:divBdr>
                              <w:divsChild>
                                <w:div w:id="1158811767">
                                  <w:marLeft w:val="0"/>
                                  <w:marRight w:val="0"/>
                                  <w:marTop w:val="0"/>
                                  <w:marBottom w:val="0"/>
                                  <w:divBdr>
                                    <w:top w:val="none" w:sz="0" w:space="0" w:color="auto"/>
                                    <w:left w:val="none" w:sz="0" w:space="0" w:color="auto"/>
                                    <w:bottom w:val="none" w:sz="0" w:space="0" w:color="auto"/>
                                    <w:right w:val="none" w:sz="0" w:space="0" w:color="auto"/>
                                  </w:divBdr>
                                  <w:divsChild>
                                    <w:div w:id="212572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466794">
      <w:bodyDiv w:val="1"/>
      <w:marLeft w:val="0"/>
      <w:marRight w:val="0"/>
      <w:marTop w:val="0"/>
      <w:marBottom w:val="0"/>
      <w:divBdr>
        <w:top w:val="none" w:sz="0" w:space="0" w:color="auto"/>
        <w:left w:val="none" w:sz="0" w:space="0" w:color="auto"/>
        <w:bottom w:val="none" w:sz="0" w:space="0" w:color="auto"/>
        <w:right w:val="none" w:sz="0" w:space="0" w:color="auto"/>
      </w:divBdr>
      <w:divsChild>
        <w:div w:id="607466285">
          <w:marLeft w:val="0"/>
          <w:marRight w:val="0"/>
          <w:marTop w:val="0"/>
          <w:marBottom w:val="0"/>
          <w:divBdr>
            <w:top w:val="none" w:sz="0" w:space="0" w:color="auto"/>
            <w:left w:val="none" w:sz="0" w:space="0" w:color="auto"/>
            <w:bottom w:val="dotted" w:sz="6" w:space="4" w:color="DDDDDD"/>
            <w:right w:val="none" w:sz="0" w:space="0" w:color="auto"/>
          </w:divBdr>
          <w:divsChild>
            <w:div w:id="164268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80701">
      <w:bodyDiv w:val="1"/>
      <w:marLeft w:val="0"/>
      <w:marRight w:val="0"/>
      <w:marTop w:val="0"/>
      <w:marBottom w:val="0"/>
      <w:divBdr>
        <w:top w:val="none" w:sz="0" w:space="0" w:color="auto"/>
        <w:left w:val="none" w:sz="0" w:space="0" w:color="auto"/>
        <w:bottom w:val="none" w:sz="0" w:space="0" w:color="auto"/>
        <w:right w:val="none" w:sz="0" w:space="0" w:color="auto"/>
      </w:divBdr>
      <w:divsChild>
        <w:div w:id="431366441">
          <w:marLeft w:val="0"/>
          <w:marRight w:val="0"/>
          <w:marTop w:val="0"/>
          <w:marBottom w:val="150"/>
          <w:divBdr>
            <w:top w:val="none" w:sz="0" w:space="0" w:color="auto"/>
            <w:left w:val="none" w:sz="0" w:space="0" w:color="auto"/>
            <w:bottom w:val="none" w:sz="0" w:space="0" w:color="auto"/>
            <w:right w:val="none" w:sz="0" w:space="0" w:color="auto"/>
          </w:divBdr>
          <w:divsChild>
            <w:div w:id="213083654">
              <w:marLeft w:val="0"/>
              <w:marRight w:val="0"/>
              <w:marTop w:val="0"/>
              <w:marBottom w:val="0"/>
              <w:divBdr>
                <w:top w:val="none" w:sz="0" w:space="0" w:color="auto"/>
                <w:left w:val="none" w:sz="0" w:space="0" w:color="auto"/>
                <w:bottom w:val="none" w:sz="0" w:space="0" w:color="auto"/>
                <w:right w:val="none" w:sz="0" w:space="0" w:color="auto"/>
              </w:divBdr>
            </w:div>
          </w:divsChild>
        </w:div>
        <w:div w:id="1156385470">
          <w:marLeft w:val="0"/>
          <w:marRight w:val="0"/>
          <w:marTop w:val="0"/>
          <w:marBottom w:val="150"/>
          <w:divBdr>
            <w:top w:val="none" w:sz="0" w:space="0" w:color="auto"/>
            <w:left w:val="none" w:sz="0" w:space="0" w:color="auto"/>
            <w:bottom w:val="none" w:sz="0" w:space="0" w:color="auto"/>
            <w:right w:val="none" w:sz="0" w:space="0" w:color="auto"/>
          </w:divBdr>
        </w:div>
        <w:div w:id="1949459111">
          <w:marLeft w:val="0"/>
          <w:marRight w:val="0"/>
          <w:marTop w:val="0"/>
          <w:marBottom w:val="0"/>
          <w:divBdr>
            <w:top w:val="none" w:sz="0" w:space="0" w:color="auto"/>
            <w:left w:val="none" w:sz="0" w:space="0" w:color="auto"/>
            <w:bottom w:val="none" w:sz="0" w:space="0" w:color="auto"/>
            <w:right w:val="none" w:sz="0" w:space="0" w:color="auto"/>
          </w:divBdr>
          <w:divsChild>
            <w:div w:id="90021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93141">
      <w:bodyDiv w:val="1"/>
      <w:marLeft w:val="0"/>
      <w:marRight w:val="0"/>
      <w:marTop w:val="0"/>
      <w:marBottom w:val="0"/>
      <w:divBdr>
        <w:top w:val="none" w:sz="0" w:space="0" w:color="auto"/>
        <w:left w:val="none" w:sz="0" w:space="0" w:color="auto"/>
        <w:bottom w:val="none" w:sz="0" w:space="0" w:color="auto"/>
        <w:right w:val="none" w:sz="0" w:space="0" w:color="auto"/>
      </w:divBdr>
      <w:divsChild>
        <w:div w:id="605043672">
          <w:marLeft w:val="0"/>
          <w:marRight w:val="0"/>
          <w:marTop w:val="0"/>
          <w:marBottom w:val="0"/>
          <w:divBdr>
            <w:top w:val="none" w:sz="0" w:space="0" w:color="auto"/>
            <w:left w:val="none" w:sz="0" w:space="0" w:color="auto"/>
            <w:bottom w:val="none" w:sz="0" w:space="0" w:color="auto"/>
            <w:right w:val="none" w:sz="0" w:space="0" w:color="auto"/>
          </w:divBdr>
          <w:divsChild>
            <w:div w:id="18731037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6198450">
      <w:bodyDiv w:val="1"/>
      <w:marLeft w:val="0"/>
      <w:marRight w:val="0"/>
      <w:marTop w:val="0"/>
      <w:marBottom w:val="0"/>
      <w:divBdr>
        <w:top w:val="none" w:sz="0" w:space="0" w:color="auto"/>
        <w:left w:val="none" w:sz="0" w:space="0" w:color="auto"/>
        <w:bottom w:val="none" w:sz="0" w:space="0" w:color="auto"/>
        <w:right w:val="none" w:sz="0" w:space="0" w:color="auto"/>
      </w:divBdr>
      <w:divsChild>
        <w:div w:id="895123090">
          <w:marLeft w:val="0"/>
          <w:marRight w:val="0"/>
          <w:marTop w:val="0"/>
          <w:marBottom w:val="0"/>
          <w:divBdr>
            <w:top w:val="none" w:sz="0" w:space="0" w:color="auto"/>
            <w:left w:val="none" w:sz="0" w:space="0" w:color="auto"/>
            <w:bottom w:val="none" w:sz="0" w:space="0" w:color="auto"/>
            <w:right w:val="none" w:sz="0" w:space="0" w:color="auto"/>
          </w:divBdr>
        </w:div>
      </w:divsChild>
    </w:div>
    <w:div w:id="1446388631">
      <w:bodyDiv w:val="1"/>
      <w:marLeft w:val="0"/>
      <w:marRight w:val="0"/>
      <w:marTop w:val="0"/>
      <w:marBottom w:val="0"/>
      <w:divBdr>
        <w:top w:val="none" w:sz="0" w:space="0" w:color="auto"/>
        <w:left w:val="none" w:sz="0" w:space="0" w:color="auto"/>
        <w:bottom w:val="none" w:sz="0" w:space="0" w:color="auto"/>
        <w:right w:val="none" w:sz="0" w:space="0" w:color="auto"/>
      </w:divBdr>
      <w:divsChild>
        <w:div w:id="199518222">
          <w:marLeft w:val="0"/>
          <w:marRight w:val="0"/>
          <w:marTop w:val="0"/>
          <w:marBottom w:val="150"/>
          <w:divBdr>
            <w:top w:val="none" w:sz="0" w:space="0" w:color="auto"/>
            <w:left w:val="none" w:sz="0" w:space="0" w:color="auto"/>
            <w:bottom w:val="none" w:sz="0" w:space="0" w:color="auto"/>
            <w:right w:val="none" w:sz="0" w:space="0" w:color="auto"/>
          </w:divBdr>
          <w:divsChild>
            <w:div w:id="223226740">
              <w:marLeft w:val="0"/>
              <w:marRight w:val="0"/>
              <w:marTop w:val="0"/>
              <w:marBottom w:val="0"/>
              <w:divBdr>
                <w:top w:val="none" w:sz="0" w:space="0" w:color="auto"/>
                <w:left w:val="none" w:sz="0" w:space="0" w:color="auto"/>
                <w:bottom w:val="none" w:sz="0" w:space="0" w:color="auto"/>
                <w:right w:val="none" w:sz="0" w:space="0" w:color="auto"/>
              </w:divBdr>
            </w:div>
          </w:divsChild>
        </w:div>
        <w:div w:id="446969648">
          <w:marLeft w:val="0"/>
          <w:marRight w:val="0"/>
          <w:marTop w:val="0"/>
          <w:marBottom w:val="0"/>
          <w:divBdr>
            <w:top w:val="none" w:sz="0" w:space="0" w:color="auto"/>
            <w:left w:val="none" w:sz="0" w:space="0" w:color="auto"/>
            <w:bottom w:val="none" w:sz="0" w:space="0" w:color="auto"/>
            <w:right w:val="none" w:sz="0" w:space="0" w:color="auto"/>
          </w:divBdr>
          <w:divsChild>
            <w:div w:id="246496934">
              <w:marLeft w:val="0"/>
              <w:marRight w:val="0"/>
              <w:marTop w:val="0"/>
              <w:marBottom w:val="150"/>
              <w:divBdr>
                <w:top w:val="none" w:sz="0" w:space="0" w:color="auto"/>
                <w:left w:val="none" w:sz="0" w:space="0" w:color="auto"/>
                <w:bottom w:val="none" w:sz="0" w:space="0" w:color="auto"/>
                <w:right w:val="none" w:sz="0" w:space="0" w:color="auto"/>
              </w:divBdr>
            </w:div>
            <w:div w:id="3334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89195">
      <w:bodyDiv w:val="1"/>
      <w:marLeft w:val="0"/>
      <w:marRight w:val="0"/>
      <w:marTop w:val="0"/>
      <w:marBottom w:val="0"/>
      <w:divBdr>
        <w:top w:val="none" w:sz="0" w:space="0" w:color="auto"/>
        <w:left w:val="none" w:sz="0" w:space="0" w:color="auto"/>
        <w:bottom w:val="none" w:sz="0" w:space="0" w:color="auto"/>
        <w:right w:val="none" w:sz="0" w:space="0" w:color="auto"/>
      </w:divBdr>
      <w:divsChild>
        <w:div w:id="742484271">
          <w:marLeft w:val="0"/>
          <w:marRight w:val="0"/>
          <w:marTop w:val="0"/>
          <w:marBottom w:val="0"/>
          <w:divBdr>
            <w:top w:val="none" w:sz="0" w:space="0" w:color="auto"/>
            <w:left w:val="none" w:sz="0" w:space="0" w:color="auto"/>
            <w:bottom w:val="none" w:sz="0" w:space="0" w:color="auto"/>
            <w:right w:val="none" w:sz="0" w:space="0" w:color="auto"/>
          </w:divBdr>
        </w:div>
        <w:div w:id="1752923089">
          <w:marLeft w:val="0"/>
          <w:marRight w:val="0"/>
          <w:marTop w:val="0"/>
          <w:marBottom w:val="150"/>
          <w:divBdr>
            <w:top w:val="none" w:sz="0" w:space="0" w:color="auto"/>
            <w:left w:val="none" w:sz="0" w:space="0" w:color="auto"/>
            <w:bottom w:val="none" w:sz="0" w:space="0" w:color="auto"/>
            <w:right w:val="none" w:sz="0" w:space="0" w:color="auto"/>
          </w:divBdr>
        </w:div>
      </w:divsChild>
    </w:div>
    <w:div w:id="1447580761">
      <w:bodyDiv w:val="1"/>
      <w:marLeft w:val="0"/>
      <w:marRight w:val="0"/>
      <w:marTop w:val="0"/>
      <w:marBottom w:val="0"/>
      <w:divBdr>
        <w:top w:val="none" w:sz="0" w:space="0" w:color="auto"/>
        <w:left w:val="none" w:sz="0" w:space="0" w:color="auto"/>
        <w:bottom w:val="none" w:sz="0" w:space="0" w:color="auto"/>
        <w:right w:val="none" w:sz="0" w:space="0" w:color="auto"/>
      </w:divBdr>
      <w:divsChild>
        <w:div w:id="1312251679">
          <w:marLeft w:val="0"/>
          <w:marRight w:val="0"/>
          <w:marTop w:val="0"/>
          <w:marBottom w:val="150"/>
          <w:divBdr>
            <w:top w:val="none" w:sz="0" w:space="0" w:color="auto"/>
            <w:left w:val="none" w:sz="0" w:space="0" w:color="auto"/>
            <w:bottom w:val="none" w:sz="0" w:space="0" w:color="auto"/>
            <w:right w:val="none" w:sz="0" w:space="0" w:color="auto"/>
          </w:divBdr>
        </w:div>
      </w:divsChild>
    </w:div>
    <w:div w:id="1447771857">
      <w:bodyDiv w:val="1"/>
      <w:marLeft w:val="0"/>
      <w:marRight w:val="0"/>
      <w:marTop w:val="0"/>
      <w:marBottom w:val="0"/>
      <w:divBdr>
        <w:top w:val="none" w:sz="0" w:space="0" w:color="auto"/>
        <w:left w:val="none" w:sz="0" w:space="0" w:color="auto"/>
        <w:bottom w:val="none" w:sz="0" w:space="0" w:color="auto"/>
        <w:right w:val="none" w:sz="0" w:space="0" w:color="auto"/>
      </w:divBdr>
      <w:divsChild>
        <w:div w:id="1082874471">
          <w:marLeft w:val="0"/>
          <w:marRight w:val="0"/>
          <w:marTop w:val="0"/>
          <w:marBottom w:val="0"/>
          <w:divBdr>
            <w:top w:val="none" w:sz="0" w:space="0" w:color="auto"/>
            <w:left w:val="none" w:sz="0" w:space="0" w:color="auto"/>
            <w:bottom w:val="none" w:sz="0" w:space="0" w:color="auto"/>
            <w:right w:val="none" w:sz="0" w:space="0" w:color="auto"/>
          </w:divBdr>
          <w:divsChild>
            <w:div w:id="372273051">
              <w:marLeft w:val="0"/>
              <w:marRight w:val="0"/>
              <w:marTop w:val="0"/>
              <w:marBottom w:val="0"/>
              <w:divBdr>
                <w:top w:val="none" w:sz="0" w:space="0" w:color="auto"/>
                <w:left w:val="none" w:sz="0" w:space="0" w:color="auto"/>
                <w:bottom w:val="none" w:sz="0" w:space="0" w:color="auto"/>
                <w:right w:val="none" w:sz="0" w:space="0" w:color="auto"/>
              </w:divBdr>
              <w:divsChild>
                <w:div w:id="1394699576">
                  <w:marLeft w:val="0"/>
                  <w:marRight w:val="0"/>
                  <w:marTop w:val="0"/>
                  <w:marBottom w:val="0"/>
                  <w:divBdr>
                    <w:top w:val="none" w:sz="0" w:space="0" w:color="auto"/>
                    <w:left w:val="none" w:sz="0" w:space="0" w:color="auto"/>
                    <w:bottom w:val="none" w:sz="0" w:space="0" w:color="auto"/>
                    <w:right w:val="none" w:sz="0" w:space="0" w:color="auto"/>
                  </w:divBdr>
                  <w:divsChild>
                    <w:div w:id="1503012015">
                      <w:marLeft w:val="0"/>
                      <w:marRight w:val="0"/>
                      <w:marTop w:val="0"/>
                      <w:marBottom w:val="0"/>
                      <w:divBdr>
                        <w:top w:val="none" w:sz="0" w:space="0" w:color="auto"/>
                        <w:left w:val="none" w:sz="0" w:space="0" w:color="auto"/>
                        <w:bottom w:val="none" w:sz="0" w:space="0" w:color="auto"/>
                        <w:right w:val="none" w:sz="0" w:space="0" w:color="auto"/>
                      </w:divBdr>
                      <w:divsChild>
                        <w:div w:id="871311071">
                          <w:marLeft w:val="0"/>
                          <w:marRight w:val="0"/>
                          <w:marTop w:val="0"/>
                          <w:marBottom w:val="0"/>
                          <w:divBdr>
                            <w:top w:val="none" w:sz="0" w:space="0" w:color="auto"/>
                            <w:left w:val="none" w:sz="0" w:space="0" w:color="auto"/>
                            <w:bottom w:val="none" w:sz="0" w:space="0" w:color="auto"/>
                            <w:right w:val="none" w:sz="0" w:space="0" w:color="auto"/>
                          </w:divBdr>
                          <w:divsChild>
                            <w:div w:id="264654771">
                              <w:marLeft w:val="0"/>
                              <w:marRight w:val="0"/>
                              <w:marTop w:val="0"/>
                              <w:marBottom w:val="0"/>
                              <w:divBdr>
                                <w:top w:val="none" w:sz="0" w:space="0" w:color="auto"/>
                                <w:left w:val="none" w:sz="0" w:space="0" w:color="auto"/>
                                <w:bottom w:val="none" w:sz="0" w:space="0" w:color="auto"/>
                                <w:right w:val="none" w:sz="0" w:space="0" w:color="auto"/>
                              </w:divBdr>
                              <w:divsChild>
                                <w:div w:id="651835807">
                                  <w:marLeft w:val="0"/>
                                  <w:marRight w:val="0"/>
                                  <w:marTop w:val="0"/>
                                  <w:marBottom w:val="0"/>
                                  <w:divBdr>
                                    <w:top w:val="none" w:sz="0" w:space="0" w:color="auto"/>
                                    <w:left w:val="none" w:sz="0" w:space="0" w:color="auto"/>
                                    <w:bottom w:val="none" w:sz="0" w:space="0" w:color="auto"/>
                                    <w:right w:val="none" w:sz="0" w:space="0" w:color="auto"/>
                                  </w:divBdr>
                                  <w:divsChild>
                                    <w:div w:id="173805143">
                                      <w:marLeft w:val="0"/>
                                      <w:marRight w:val="0"/>
                                      <w:marTop w:val="0"/>
                                      <w:marBottom w:val="0"/>
                                      <w:divBdr>
                                        <w:top w:val="none" w:sz="0" w:space="0" w:color="auto"/>
                                        <w:left w:val="none" w:sz="0" w:space="0" w:color="auto"/>
                                        <w:bottom w:val="none" w:sz="0" w:space="0" w:color="auto"/>
                                        <w:right w:val="none" w:sz="0" w:space="0" w:color="auto"/>
                                      </w:divBdr>
                                      <w:divsChild>
                                        <w:div w:id="225922480">
                                          <w:marLeft w:val="0"/>
                                          <w:marRight w:val="0"/>
                                          <w:marTop w:val="0"/>
                                          <w:marBottom w:val="0"/>
                                          <w:divBdr>
                                            <w:top w:val="none" w:sz="0" w:space="0" w:color="auto"/>
                                            <w:left w:val="none" w:sz="0" w:space="0" w:color="auto"/>
                                            <w:bottom w:val="none" w:sz="0" w:space="0" w:color="auto"/>
                                            <w:right w:val="none" w:sz="0" w:space="0" w:color="auto"/>
                                          </w:divBdr>
                                          <w:divsChild>
                                            <w:div w:id="8422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8352157">
      <w:bodyDiv w:val="1"/>
      <w:marLeft w:val="0"/>
      <w:marRight w:val="0"/>
      <w:marTop w:val="0"/>
      <w:marBottom w:val="0"/>
      <w:divBdr>
        <w:top w:val="none" w:sz="0" w:space="0" w:color="auto"/>
        <w:left w:val="none" w:sz="0" w:space="0" w:color="auto"/>
        <w:bottom w:val="none" w:sz="0" w:space="0" w:color="auto"/>
        <w:right w:val="none" w:sz="0" w:space="0" w:color="auto"/>
      </w:divBdr>
      <w:divsChild>
        <w:div w:id="1898541076">
          <w:marLeft w:val="0"/>
          <w:marRight w:val="0"/>
          <w:marTop w:val="0"/>
          <w:marBottom w:val="0"/>
          <w:divBdr>
            <w:top w:val="none" w:sz="0" w:space="0" w:color="auto"/>
            <w:left w:val="none" w:sz="0" w:space="0" w:color="auto"/>
            <w:bottom w:val="dotted" w:sz="6" w:space="4" w:color="DDDDDD"/>
            <w:right w:val="none" w:sz="0" w:space="0" w:color="auto"/>
          </w:divBdr>
        </w:div>
      </w:divsChild>
    </w:div>
    <w:div w:id="1448424294">
      <w:bodyDiv w:val="1"/>
      <w:marLeft w:val="0"/>
      <w:marRight w:val="0"/>
      <w:marTop w:val="0"/>
      <w:marBottom w:val="0"/>
      <w:divBdr>
        <w:top w:val="none" w:sz="0" w:space="0" w:color="auto"/>
        <w:left w:val="none" w:sz="0" w:space="0" w:color="auto"/>
        <w:bottom w:val="none" w:sz="0" w:space="0" w:color="auto"/>
        <w:right w:val="none" w:sz="0" w:space="0" w:color="auto"/>
      </w:divBdr>
      <w:divsChild>
        <w:div w:id="734546500">
          <w:marLeft w:val="0"/>
          <w:marRight w:val="0"/>
          <w:marTop w:val="0"/>
          <w:marBottom w:val="150"/>
          <w:divBdr>
            <w:top w:val="none" w:sz="0" w:space="0" w:color="auto"/>
            <w:left w:val="none" w:sz="0" w:space="0" w:color="auto"/>
            <w:bottom w:val="none" w:sz="0" w:space="0" w:color="auto"/>
            <w:right w:val="none" w:sz="0" w:space="0" w:color="auto"/>
          </w:divBdr>
          <w:divsChild>
            <w:div w:id="1596136991">
              <w:marLeft w:val="0"/>
              <w:marRight w:val="0"/>
              <w:marTop w:val="0"/>
              <w:marBottom w:val="0"/>
              <w:divBdr>
                <w:top w:val="none" w:sz="0" w:space="0" w:color="auto"/>
                <w:left w:val="none" w:sz="0" w:space="0" w:color="auto"/>
                <w:bottom w:val="none" w:sz="0" w:space="0" w:color="auto"/>
                <w:right w:val="none" w:sz="0" w:space="0" w:color="auto"/>
              </w:divBdr>
              <w:divsChild>
                <w:div w:id="20716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5442">
          <w:marLeft w:val="0"/>
          <w:marRight w:val="0"/>
          <w:marTop w:val="0"/>
          <w:marBottom w:val="0"/>
          <w:divBdr>
            <w:top w:val="none" w:sz="0" w:space="0" w:color="auto"/>
            <w:left w:val="none" w:sz="0" w:space="0" w:color="auto"/>
            <w:bottom w:val="none" w:sz="0" w:space="0" w:color="auto"/>
            <w:right w:val="none" w:sz="0" w:space="0" w:color="auto"/>
          </w:divBdr>
          <w:divsChild>
            <w:div w:id="870260650">
              <w:marLeft w:val="0"/>
              <w:marRight w:val="0"/>
              <w:marTop w:val="0"/>
              <w:marBottom w:val="150"/>
              <w:divBdr>
                <w:top w:val="none" w:sz="0" w:space="0" w:color="auto"/>
                <w:left w:val="none" w:sz="0" w:space="0" w:color="auto"/>
                <w:bottom w:val="none" w:sz="0" w:space="0" w:color="auto"/>
                <w:right w:val="none" w:sz="0" w:space="0" w:color="auto"/>
              </w:divBdr>
            </w:div>
            <w:div w:id="1647584363">
              <w:marLeft w:val="0"/>
              <w:marRight w:val="0"/>
              <w:marTop w:val="0"/>
              <w:marBottom w:val="0"/>
              <w:divBdr>
                <w:top w:val="none" w:sz="0" w:space="0" w:color="auto"/>
                <w:left w:val="none" w:sz="0" w:space="0" w:color="auto"/>
                <w:bottom w:val="none" w:sz="0" w:space="0" w:color="auto"/>
                <w:right w:val="none" w:sz="0" w:space="0" w:color="auto"/>
              </w:divBdr>
              <w:divsChild>
                <w:div w:id="16791089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448429746">
      <w:bodyDiv w:val="1"/>
      <w:marLeft w:val="0"/>
      <w:marRight w:val="0"/>
      <w:marTop w:val="0"/>
      <w:marBottom w:val="0"/>
      <w:divBdr>
        <w:top w:val="none" w:sz="0" w:space="0" w:color="auto"/>
        <w:left w:val="none" w:sz="0" w:space="0" w:color="auto"/>
        <w:bottom w:val="none" w:sz="0" w:space="0" w:color="auto"/>
        <w:right w:val="none" w:sz="0" w:space="0" w:color="auto"/>
      </w:divBdr>
      <w:divsChild>
        <w:div w:id="234316322">
          <w:marLeft w:val="0"/>
          <w:marRight w:val="0"/>
          <w:marTop w:val="0"/>
          <w:marBottom w:val="0"/>
          <w:divBdr>
            <w:top w:val="none" w:sz="0" w:space="0" w:color="auto"/>
            <w:left w:val="none" w:sz="0" w:space="0" w:color="auto"/>
            <w:bottom w:val="none" w:sz="0" w:space="0" w:color="auto"/>
            <w:right w:val="none" w:sz="0" w:space="0" w:color="auto"/>
          </w:divBdr>
          <w:divsChild>
            <w:div w:id="383798181">
              <w:marLeft w:val="0"/>
              <w:marRight w:val="0"/>
              <w:marTop w:val="0"/>
              <w:marBottom w:val="0"/>
              <w:divBdr>
                <w:top w:val="none" w:sz="0" w:space="0" w:color="auto"/>
                <w:left w:val="none" w:sz="0" w:space="0" w:color="auto"/>
                <w:bottom w:val="none" w:sz="0" w:space="0" w:color="auto"/>
                <w:right w:val="none" w:sz="0" w:space="0" w:color="auto"/>
              </w:divBdr>
              <w:divsChild>
                <w:div w:id="1531726577">
                  <w:marLeft w:val="0"/>
                  <w:marRight w:val="0"/>
                  <w:marTop w:val="0"/>
                  <w:marBottom w:val="0"/>
                  <w:divBdr>
                    <w:top w:val="none" w:sz="0" w:space="0" w:color="auto"/>
                    <w:left w:val="none" w:sz="0" w:space="0" w:color="auto"/>
                    <w:bottom w:val="none" w:sz="0" w:space="0" w:color="auto"/>
                    <w:right w:val="none" w:sz="0" w:space="0" w:color="auto"/>
                  </w:divBdr>
                  <w:divsChild>
                    <w:div w:id="192304566">
                      <w:marLeft w:val="0"/>
                      <w:marRight w:val="0"/>
                      <w:marTop w:val="0"/>
                      <w:marBottom w:val="0"/>
                      <w:divBdr>
                        <w:top w:val="none" w:sz="0" w:space="0" w:color="auto"/>
                        <w:left w:val="none" w:sz="0" w:space="0" w:color="auto"/>
                        <w:bottom w:val="none" w:sz="0" w:space="0" w:color="auto"/>
                        <w:right w:val="none" w:sz="0" w:space="0" w:color="auto"/>
                      </w:divBdr>
                      <w:divsChild>
                        <w:div w:id="467935141">
                          <w:marLeft w:val="0"/>
                          <w:marRight w:val="0"/>
                          <w:marTop w:val="0"/>
                          <w:marBottom w:val="0"/>
                          <w:divBdr>
                            <w:top w:val="none" w:sz="0" w:space="0" w:color="auto"/>
                            <w:left w:val="none" w:sz="0" w:space="0" w:color="auto"/>
                            <w:bottom w:val="none" w:sz="0" w:space="0" w:color="auto"/>
                            <w:right w:val="none" w:sz="0" w:space="0" w:color="auto"/>
                          </w:divBdr>
                          <w:divsChild>
                            <w:div w:id="606694612">
                              <w:marLeft w:val="0"/>
                              <w:marRight w:val="0"/>
                              <w:marTop w:val="0"/>
                              <w:marBottom w:val="0"/>
                              <w:divBdr>
                                <w:top w:val="none" w:sz="0" w:space="0" w:color="auto"/>
                                <w:left w:val="none" w:sz="0" w:space="0" w:color="auto"/>
                                <w:bottom w:val="none" w:sz="0" w:space="0" w:color="auto"/>
                                <w:right w:val="none" w:sz="0" w:space="0" w:color="auto"/>
                              </w:divBdr>
                              <w:divsChild>
                                <w:div w:id="1240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004498">
      <w:bodyDiv w:val="1"/>
      <w:marLeft w:val="0"/>
      <w:marRight w:val="0"/>
      <w:marTop w:val="0"/>
      <w:marBottom w:val="0"/>
      <w:divBdr>
        <w:top w:val="none" w:sz="0" w:space="0" w:color="auto"/>
        <w:left w:val="none" w:sz="0" w:space="0" w:color="auto"/>
        <w:bottom w:val="none" w:sz="0" w:space="0" w:color="auto"/>
        <w:right w:val="none" w:sz="0" w:space="0" w:color="auto"/>
      </w:divBdr>
      <w:divsChild>
        <w:div w:id="961228352">
          <w:marLeft w:val="0"/>
          <w:marRight w:val="0"/>
          <w:marTop w:val="0"/>
          <w:marBottom w:val="0"/>
          <w:divBdr>
            <w:top w:val="none" w:sz="0" w:space="0" w:color="auto"/>
            <w:left w:val="none" w:sz="0" w:space="0" w:color="auto"/>
            <w:bottom w:val="dotted" w:sz="6" w:space="4" w:color="DDDDDD"/>
            <w:right w:val="none" w:sz="0" w:space="0" w:color="auto"/>
          </w:divBdr>
          <w:divsChild>
            <w:div w:id="7039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7307">
      <w:bodyDiv w:val="1"/>
      <w:marLeft w:val="0"/>
      <w:marRight w:val="0"/>
      <w:marTop w:val="0"/>
      <w:marBottom w:val="0"/>
      <w:divBdr>
        <w:top w:val="none" w:sz="0" w:space="0" w:color="auto"/>
        <w:left w:val="none" w:sz="0" w:space="0" w:color="auto"/>
        <w:bottom w:val="none" w:sz="0" w:space="0" w:color="auto"/>
        <w:right w:val="none" w:sz="0" w:space="0" w:color="auto"/>
      </w:divBdr>
      <w:divsChild>
        <w:div w:id="1654676775">
          <w:marLeft w:val="0"/>
          <w:marRight w:val="0"/>
          <w:marTop w:val="0"/>
          <w:marBottom w:val="0"/>
          <w:divBdr>
            <w:top w:val="none" w:sz="0" w:space="0" w:color="auto"/>
            <w:left w:val="none" w:sz="0" w:space="0" w:color="auto"/>
            <w:bottom w:val="none" w:sz="0" w:space="0" w:color="auto"/>
            <w:right w:val="none" w:sz="0" w:space="0" w:color="auto"/>
          </w:divBdr>
          <w:divsChild>
            <w:div w:id="14580530">
              <w:marLeft w:val="0"/>
              <w:marRight w:val="0"/>
              <w:marTop w:val="0"/>
              <w:marBottom w:val="0"/>
              <w:divBdr>
                <w:top w:val="none" w:sz="0" w:space="0" w:color="auto"/>
                <w:left w:val="none" w:sz="0" w:space="0" w:color="auto"/>
                <w:bottom w:val="none" w:sz="0" w:space="0" w:color="auto"/>
                <w:right w:val="none" w:sz="0" w:space="0" w:color="auto"/>
              </w:divBdr>
            </w:div>
            <w:div w:id="72166403">
              <w:marLeft w:val="0"/>
              <w:marRight w:val="0"/>
              <w:marTop w:val="0"/>
              <w:marBottom w:val="0"/>
              <w:divBdr>
                <w:top w:val="none" w:sz="0" w:space="0" w:color="auto"/>
                <w:left w:val="none" w:sz="0" w:space="0" w:color="auto"/>
                <w:bottom w:val="none" w:sz="0" w:space="0" w:color="auto"/>
                <w:right w:val="none" w:sz="0" w:space="0" w:color="auto"/>
              </w:divBdr>
            </w:div>
            <w:div w:id="233249339">
              <w:marLeft w:val="0"/>
              <w:marRight w:val="0"/>
              <w:marTop w:val="0"/>
              <w:marBottom w:val="0"/>
              <w:divBdr>
                <w:top w:val="none" w:sz="0" w:space="0" w:color="auto"/>
                <w:left w:val="none" w:sz="0" w:space="0" w:color="auto"/>
                <w:bottom w:val="none" w:sz="0" w:space="0" w:color="auto"/>
                <w:right w:val="none" w:sz="0" w:space="0" w:color="auto"/>
              </w:divBdr>
            </w:div>
            <w:div w:id="265117298">
              <w:marLeft w:val="0"/>
              <w:marRight w:val="0"/>
              <w:marTop w:val="0"/>
              <w:marBottom w:val="0"/>
              <w:divBdr>
                <w:top w:val="none" w:sz="0" w:space="0" w:color="auto"/>
                <w:left w:val="none" w:sz="0" w:space="0" w:color="auto"/>
                <w:bottom w:val="none" w:sz="0" w:space="0" w:color="auto"/>
                <w:right w:val="none" w:sz="0" w:space="0" w:color="auto"/>
              </w:divBdr>
            </w:div>
            <w:div w:id="289017049">
              <w:marLeft w:val="0"/>
              <w:marRight w:val="0"/>
              <w:marTop w:val="0"/>
              <w:marBottom w:val="0"/>
              <w:divBdr>
                <w:top w:val="none" w:sz="0" w:space="0" w:color="auto"/>
                <w:left w:val="none" w:sz="0" w:space="0" w:color="auto"/>
                <w:bottom w:val="none" w:sz="0" w:space="0" w:color="auto"/>
                <w:right w:val="none" w:sz="0" w:space="0" w:color="auto"/>
              </w:divBdr>
            </w:div>
            <w:div w:id="320351402">
              <w:marLeft w:val="0"/>
              <w:marRight w:val="0"/>
              <w:marTop w:val="0"/>
              <w:marBottom w:val="0"/>
              <w:divBdr>
                <w:top w:val="none" w:sz="0" w:space="0" w:color="auto"/>
                <w:left w:val="none" w:sz="0" w:space="0" w:color="auto"/>
                <w:bottom w:val="none" w:sz="0" w:space="0" w:color="auto"/>
                <w:right w:val="none" w:sz="0" w:space="0" w:color="auto"/>
              </w:divBdr>
            </w:div>
            <w:div w:id="344022908">
              <w:marLeft w:val="0"/>
              <w:marRight w:val="0"/>
              <w:marTop w:val="0"/>
              <w:marBottom w:val="0"/>
              <w:divBdr>
                <w:top w:val="none" w:sz="0" w:space="0" w:color="auto"/>
                <w:left w:val="none" w:sz="0" w:space="0" w:color="auto"/>
                <w:bottom w:val="none" w:sz="0" w:space="0" w:color="auto"/>
                <w:right w:val="none" w:sz="0" w:space="0" w:color="auto"/>
              </w:divBdr>
            </w:div>
            <w:div w:id="379133573">
              <w:marLeft w:val="0"/>
              <w:marRight w:val="0"/>
              <w:marTop w:val="0"/>
              <w:marBottom w:val="0"/>
              <w:divBdr>
                <w:top w:val="none" w:sz="0" w:space="0" w:color="auto"/>
                <w:left w:val="none" w:sz="0" w:space="0" w:color="auto"/>
                <w:bottom w:val="none" w:sz="0" w:space="0" w:color="auto"/>
                <w:right w:val="none" w:sz="0" w:space="0" w:color="auto"/>
              </w:divBdr>
            </w:div>
            <w:div w:id="440078013">
              <w:marLeft w:val="0"/>
              <w:marRight w:val="0"/>
              <w:marTop w:val="0"/>
              <w:marBottom w:val="0"/>
              <w:divBdr>
                <w:top w:val="none" w:sz="0" w:space="0" w:color="auto"/>
                <w:left w:val="none" w:sz="0" w:space="0" w:color="auto"/>
                <w:bottom w:val="none" w:sz="0" w:space="0" w:color="auto"/>
                <w:right w:val="none" w:sz="0" w:space="0" w:color="auto"/>
              </w:divBdr>
            </w:div>
            <w:div w:id="682243245">
              <w:marLeft w:val="0"/>
              <w:marRight w:val="0"/>
              <w:marTop w:val="0"/>
              <w:marBottom w:val="0"/>
              <w:divBdr>
                <w:top w:val="none" w:sz="0" w:space="0" w:color="auto"/>
                <w:left w:val="none" w:sz="0" w:space="0" w:color="auto"/>
                <w:bottom w:val="none" w:sz="0" w:space="0" w:color="auto"/>
                <w:right w:val="none" w:sz="0" w:space="0" w:color="auto"/>
              </w:divBdr>
            </w:div>
            <w:div w:id="1155493595">
              <w:marLeft w:val="0"/>
              <w:marRight w:val="0"/>
              <w:marTop w:val="0"/>
              <w:marBottom w:val="0"/>
              <w:divBdr>
                <w:top w:val="none" w:sz="0" w:space="0" w:color="auto"/>
                <w:left w:val="none" w:sz="0" w:space="0" w:color="auto"/>
                <w:bottom w:val="none" w:sz="0" w:space="0" w:color="auto"/>
                <w:right w:val="none" w:sz="0" w:space="0" w:color="auto"/>
              </w:divBdr>
            </w:div>
            <w:div w:id="1259480675">
              <w:marLeft w:val="0"/>
              <w:marRight w:val="0"/>
              <w:marTop w:val="0"/>
              <w:marBottom w:val="0"/>
              <w:divBdr>
                <w:top w:val="none" w:sz="0" w:space="0" w:color="auto"/>
                <w:left w:val="none" w:sz="0" w:space="0" w:color="auto"/>
                <w:bottom w:val="none" w:sz="0" w:space="0" w:color="auto"/>
                <w:right w:val="none" w:sz="0" w:space="0" w:color="auto"/>
              </w:divBdr>
            </w:div>
            <w:div w:id="1330870604">
              <w:marLeft w:val="0"/>
              <w:marRight w:val="0"/>
              <w:marTop w:val="0"/>
              <w:marBottom w:val="0"/>
              <w:divBdr>
                <w:top w:val="none" w:sz="0" w:space="0" w:color="auto"/>
                <w:left w:val="none" w:sz="0" w:space="0" w:color="auto"/>
                <w:bottom w:val="none" w:sz="0" w:space="0" w:color="auto"/>
                <w:right w:val="none" w:sz="0" w:space="0" w:color="auto"/>
              </w:divBdr>
            </w:div>
            <w:div w:id="1331063171">
              <w:marLeft w:val="0"/>
              <w:marRight w:val="0"/>
              <w:marTop w:val="0"/>
              <w:marBottom w:val="0"/>
              <w:divBdr>
                <w:top w:val="none" w:sz="0" w:space="0" w:color="auto"/>
                <w:left w:val="none" w:sz="0" w:space="0" w:color="auto"/>
                <w:bottom w:val="none" w:sz="0" w:space="0" w:color="auto"/>
                <w:right w:val="none" w:sz="0" w:space="0" w:color="auto"/>
              </w:divBdr>
            </w:div>
            <w:div w:id="1381173766">
              <w:marLeft w:val="0"/>
              <w:marRight w:val="0"/>
              <w:marTop w:val="0"/>
              <w:marBottom w:val="0"/>
              <w:divBdr>
                <w:top w:val="none" w:sz="0" w:space="0" w:color="auto"/>
                <w:left w:val="none" w:sz="0" w:space="0" w:color="auto"/>
                <w:bottom w:val="none" w:sz="0" w:space="0" w:color="auto"/>
                <w:right w:val="none" w:sz="0" w:space="0" w:color="auto"/>
              </w:divBdr>
            </w:div>
            <w:div w:id="1550218371">
              <w:marLeft w:val="0"/>
              <w:marRight w:val="0"/>
              <w:marTop w:val="0"/>
              <w:marBottom w:val="0"/>
              <w:divBdr>
                <w:top w:val="none" w:sz="0" w:space="0" w:color="auto"/>
                <w:left w:val="none" w:sz="0" w:space="0" w:color="auto"/>
                <w:bottom w:val="none" w:sz="0" w:space="0" w:color="auto"/>
                <w:right w:val="none" w:sz="0" w:space="0" w:color="auto"/>
              </w:divBdr>
            </w:div>
            <w:div w:id="1563907615">
              <w:marLeft w:val="0"/>
              <w:marRight w:val="0"/>
              <w:marTop w:val="0"/>
              <w:marBottom w:val="0"/>
              <w:divBdr>
                <w:top w:val="none" w:sz="0" w:space="0" w:color="auto"/>
                <w:left w:val="none" w:sz="0" w:space="0" w:color="auto"/>
                <w:bottom w:val="none" w:sz="0" w:space="0" w:color="auto"/>
                <w:right w:val="none" w:sz="0" w:space="0" w:color="auto"/>
              </w:divBdr>
            </w:div>
            <w:div w:id="1591088530">
              <w:marLeft w:val="0"/>
              <w:marRight w:val="0"/>
              <w:marTop w:val="0"/>
              <w:marBottom w:val="0"/>
              <w:divBdr>
                <w:top w:val="none" w:sz="0" w:space="0" w:color="auto"/>
                <w:left w:val="none" w:sz="0" w:space="0" w:color="auto"/>
                <w:bottom w:val="none" w:sz="0" w:space="0" w:color="auto"/>
                <w:right w:val="none" w:sz="0" w:space="0" w:color="auto"/>
              </w:divBdr>
            </w:div>
            <w:div w:id="1628126976">
              <w:marLeft w:val="0"/>
              <w:marRight w:val="0"/>
              <w:marTop w:val="0"/>
              <w:marBottom w:val="0"/>
              <w:divBdr>
                <w:top w:val="none" w:sz="0" w:space="0" w:color="auto"/>
                <w:left w:val="none" w:sz="0" w:space="0" w:color="auto"/>
                <w:bottom w:val="none" w:sz="0" w:space="0" w:color="auto"/>
                <w:right w:val="none" w:sz="0" w:space="0" w:color="auto"/>
              </w:divBdr>
            </w:div>
            <w:div w:id="1668558639">
              <w:marLeft w:val="0"/>
              <w:marRight w:val="0"/>
              <w:marTop w:val="0"/>
              <w:marBottom w:val="0"/>
              <w:divBdr>
                <w:top w:val="none" w:sz="0" w:space="0" w:color="auto"/>
                <w:left w:val="none" w:sz="0" w:space="0" w:color="auto"/>
                <w:bottom w:val="none" w:sz="0" w:space="0" w:color="auto"/>
                <w:right w:val="none" w:sz="0" w:space="0" w:color="auto"/>
              </w:divBdr>
            </w:div>
            <w:div w:id="1715957314">
              <w:marLeft w:val="0"/>
              <w:marRight w:val="0"/>
              <w:marTop w:val="0"/>
              <w:marBottom w:val="0"/>
              <w:divBdr>
                <w:top w:val="none" w:sz="0" w:space="0" w:color="auto"/>
                <w:left w:val="none" w:sz="0" w:space="0" w:color="auto"/>
                <w:bottom w:val="none" w:sz="0" w:space="0" w:color="auto"/>
                <w:right w:val="none" w:sz="0" w:space="0" w:color="auto"/>
              </w:divBdr>
            </w:div>
            <w:div w:id="1732651614">
              <w:marLeft w:val="0"/>
              <w:marRight w:val="0"/>
              <w:marTop w:val="0"/>
              <w:marBottom w:val="0"/>
              <w:divBdr>
                <w:top w:val="none" w:sz="0" w:space="0" w:color="auto"/>
                <w:left w:val="none" w:sz="0" w:space="0" w:color="auto"/>
                <w:bottom w:val="none" w:sz="0" w:space="0" w:color="auto"/>
                <w:right w:val="none" w:sz="0" w:space="0" w:color="auto"/>
              </w:divBdr>
            </w:div>
            <w:div w:id="1804229365">
              <w:marLeft w:val="0"/>
              <w:marRight w:val="0"/>
              <w:marTop w:val="0"/>
              <w:marBottom w:val="0"/>
              <w:divBdr>
                <w:top w:val="none" w:sz="0" w:space="0" w:color="auto"/>
                <w:left w:val="none" w:sz="0" w:space="0" w:color="auto"/>
                <w:bottom w:val="none" w:sz="0" w:space="0" w:color="auto"/>
                <w:right w:val="none" w:sz="0" w:space="0" w:color="auto"/>
              </w:divBdr>
            </w:div>
            <w:div w:id="1957173532">
              <w:marLeft w:val="0"/>
              <w:marRight w:val="0"/>
              <w:marTop w:val="0"/>
              <w:marBottom w:val="0"/>
              <w:divBdr>
                <w:top w:val="none" w:sz="0" w:space="0" w:color="auto"/>
                <w:left w:val="none" w:sz="0" w:space="0" w:color="auto"/>
                <w:bottom w:val="none" w:sz="0" w:space="0" w:color="auto"/>
                <w:right w:val="none" w:sz="0" w:space="0" w:color="auto"/>
              </w:divBdr>
            </w:div>
            <w:div w:id="21402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0106">
      <w:bodyDiv w:val="1"/>
      <w:marLeft w:val="0"/>
      <w:marRight w:val="0"/>
      <w:marTop w:val="0"/>
      <w:marBottom w:val="0"/>
      <w:divBdr>
        <w:top w:val="none" w:sz="0" w:space="0" w:color="auto"/>
        <w:left w:val="none" w:sz="0" w:space="0" w:color="auto"/>
        <w:bottom w:val="none" w:sz="0" w:space="0" w:color="auto"/>
        <w:right w:val="none" w:sz="0" w:space="0" w:color="auto"/>
      </w:divBdr>
    </w:div>
    <w:div w:id="1449856971">
      <w:bodyDiv w:val="1"/>
      <w:marLeft w:val="0"/>
      <w:marRight w:val="0"/>
      <w:marTop w:val="0"/>
      <w:marBottom w:val="0"/>
      <w:divBdr>
        <w:top w:val="none" w:sz="0" w:space="0" w:color="auto"/>
        <w:left w:val="none" w:sz="0" w:space="0" w:color="auto"/>
        <w:bottom w:val="none" w:sz="0" w:space="0" w:color="auto"/>
        <w:right w:val="none" w:sz="0" w:space="0" w:color="auto"/>
      </w:divBdr>
      <w:divsChild>
        <w:div w:id="1218324945">
          <w:marLeft w:val="0"/>
          <w:marRight w:val="0"/>
          <w:marTop w:val="0"/>
          <w:marBottom w:val="0"/>
          <w:divBdr>
            <w:top w:val="none" w:sz="0" w:space="0" w:color="auto"/>
            <w:left w:val="none" w:sz="0" w:space="0" w:color="auto"/>
            <w:bottom w:val="none" w:sz="0" w:space="0" w:color="auto"/>
            <w:right w:val="none" w:sz="0" w:space="0" w:color="auto"/>
          </w:divBdr>
          <w:divsChild>
            <w:div w:id="1519925851">
              <w:marLeft w:val="0"/>
              <w:marRight w:val="0"/>
              <w:marTop w:val="0"/>
              <w:marBottom w:val="0"/>
              <w:divBdr>
                <w:top w:val="none" w:sz="0" w:space="0" w:color="auto"/>
                <w:left w:val="none" w:sz="0" w:space="0" w:color="auto"/>
                <w:bottom w:val="none" w:sz="0" w:space="0" w:color="auto"/>
                <w:right w:val="none" w:sz="0" w:space="0" w:color="auto"/>
              </w:divBdr>
              <w:divsChild>
                <w:div w:id="1161194896">
                  <w:marLeft w:val="0"/>
                  <w:marRight w:val="0"/>
                  <w:marTop w:val="0"/>
                  <w:marBottom w:val="0"/>
                  <w:divBdr>
                    <w:top w:val="none" w:sz="0" w:space="0" w:color="auto"/>
                    <w:left w:val="none" w:sz="0" w:space="0" w:color="auto"/>
                    <w:bottom w:val="none" w:sz="0" w:space="0" w:color="auto"/>
                    <w:right w:val="none" w:sz="0" w:space="0" w:color="auto"/>
                  </w:divBdr>
                  <w:divsChild>
                    <w:div w:id="56786941">
                      <w:marLeft w:val="0"/>
                      <w:marRight w:val="0"/>
                      <w:marTop w:val="0"/>
                      <w:marBottom w:val="0"/>
                      <w:divBdr>
                        <w:top w:val="none" w:sz="0" w:space="0" w:color="auto"/>
                        <w:left w:val="none" w:sz="0" w:space="0" w:color="auto"/>
                        <w:bottom w:val="none" w:sz="0" w:space="0" w:color="auto"/>
                        <w:right w:val="none" w:sz="0" w:space="0" w:color="auto"/>
                      </w:divBdr>
                      <w:divsChild>
                        <w:div w:id="1885940028">
                          <w:marLeft w:val="0"/>
                          <w:marRight w:val="0"/>
                          <w:marTop w:val="0"/>
                          <w:marBottom w:val="0"/>
                          <w:divBdr>
                            <w:top w:val="none" w:sz="0" w:space="0" w:color="auto"/>
                            <w:left w:val="none" w:sz="0" w:space="0" w:color="auto"/>
                            <w:bottom w:val="none" w:sz="0" w:space="0" w:color="auto"/>
                            <w:right w:val="none" w:sz="0" w:space="0" w:color="auto"/>
                          </w:divBdr>
                          <w:divsChild>
                            <w:div w:id="1335570535">
                              <w:marLeft w:val="0"/>
                              <w:marRight w:val="0"/>
                              <w:marTop w:val="0"/>
                              <w:marBottom w:val="0"/>
                              <w:divBdr>
                                <w:top w:val="none" w:sz="0" w:space="0" w:color="auto"/>
                                <w:left w:val="none" w:sz="0" w:space="0" w:color="auto"/>
                                <w:bottom w:val="none" w:sz="0" w:space="0" w:color="auto"/>
                                <w:right w:val="none" w:sz="0" w:space="0" w:color="auto"/>
                              </w:divBdr>
                              <w:divsChild>
                                <w:div w:id="1597445197">
                                  <w:marLeft w:val="0"/>
                                  <w:marRight w:val="0"/>
                                  <w:marTop w:val="0"/>
                                  <w:marBottom w:val="75"/>
                                  <w:divBdr>
                                    <w:top w:val="none" w:sz="0" w:space="0" w:color="auto"/>
                                    <w:left w:val="none" w:sz="0" w:space="0" w:color="auto"/>
                                    <w:bottom w:val="none" w:sz="0" w:space="0" w:color="auto"/>
                                    <w:right w:val="none" w:sz="0" w:space="0" w:color="auto"/>
                                  </w:divBdr>
                                  <w:divsChild>
                                    <w:div w:id="1198155315">
                                      <w:marLeft w:val="0"/>
                                      <w:marRight w:val="0"/>
                                      <w:marTop w:val="0"/>
                                      <w:marBottom w:val="0"/>
                                      <w:divBdr>
                                        <w:top w:val="none" w:sz="0" w:space="0" w:color="auto"/>
                                        <w:left w:val="none" w:sz="0" w:space="0" w:color="auto"/>
                                        <w:bottom w:val="none" w:sz="0" w:space="0" w:color="auto"/>
                                        <w:right w:val="none" w:sz="0" w:space="0" w:color="auto"/>
                                      </w:divBdr>
                                      <w:divsChild>
                                        <w:div w:id="1066877151">
                                          <w:marLeft w:val="0"/>
                                          <w:marRight w:val="0"/>
                                          <w:marTop w:val="0"/>
                                          <w:marBottom w:val="0"/>
                                          <w:divBdr>
                                            <w:top w:val="none" w:sz="0" w:space="0" w:color="auto"/>
                                            <w:left w:val="none" w:sz="0" w:space="0" w:color="auto"/>
                                            <w:bottom w:val="none" w:sz="0" w:space="0" w:color="auto"/>
                                            <w:right w:val="none" w:sz="0" w:space="0" w:color="auto"/>
                                          </w:divBdr>
                                          <w:divsChild>
                                            <w:div w:id="9282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584253">
      <w:bodyDiv w:val="1"/>
      <w:marLeft w:val="0"/>
      <w:marRight w:val="0"/>
      <w:marTop w:val="0"/>
      <w:marBottom w:val="0"/>
      <w:divBdr>
        <w:top w:val="none" w:sz="0" w:space="0" w:color="auto"/>
        <w:left w:val="none" w:sz="0" w:space="0" w:color="auto"/>
        <w:bottom w:val="none" w:sz="0" w:space="0" w:color="auto"/>
        <w:right w:val="none" w:sz="0" w:space="0" w:color="auto"/>
      </w:divBdr>
    </w:div>
    <w:div w:id="1450781573">
      <w:bodyDiv w:val="1"/>
      <w:marLeft w:val="0"/>
      <w:marRight w:val="0"/>
      <w:marTop w:val="0"/>
      <w:marBottom w:val="0"/>
      <w:divBdr>
        <w:top w:val="none" w:sz="0" w:space="0" w:color="auto"/>
        <w:left w:val="none" w:sz="0" w:space="0" w:color="auto"/>
        <w:bottom w:val="none" w:sz="0" w:space="0" w:color="auto"/>
        <w:right w:val="none" w:sz="0" w:space="0" w:color="auto"/>
      </w:divBdr>
      <w:divsChild>
        <w:div w:id="404957769">
          <w:marLeft w:val="0"/>
          <w:marRight w:val="0"/>
          <w:marTop w:val="0"/>
          <w:marBottom w:val="0"/>
          <w:divBdr>
            <w:top w:val="none" w:sz="0" w:space="0" w:color="auto"/>
            <w:left w:val="none" w:sz="0" w:space="0" w:color="auto"/>
            <w:bottom w:val="none" w:sz="0" w:space="0" w:color="auto"/>
            <w:right w:val="none" w:sz="0" w:space="0" w:color="auto"/>
          </w:divBdr>
          <w:divsChild>
            <w:div w:id="1902591878">
              <w:marLeft w:val="0"/>
              <w:marRight w:val="0"/>
              <w:marTop w:val="0"/>
              <w:marBottom w:val="0"/>
              <w:divBdr>
                <w:top w:val="none" w:sz="0" w:space="0" w:color="auto"/>
                <w:left w:val="none" w:sz="0" w:space="0" w:color="auto"/>
                <w:bottom w:val="none" w:sz="0" w:space="0" w:color="auto"/>
                <w:right w:val="none" w:sz="0" w:space="0" w:color="auto"/>
              </w:divBdr>
              <w:divsChild>
                <w:div w:id="1995643498">
                  <w:marLeft w:val="0"/>
                  <w:marRight w:val="0"/>
                  <w:marTop w:val="0"/>
                  <w:marBottom w:val="0"/>
                  <w:divBdr>
                    <w:top w:val="none" w:sz="0" w:space="0" w:color="auto"/>
                    <w:left w:val="none" w:sz="0" w:space="0" w:color="auto"/>
                    <w:bottom w:val="none" w:sz="0" w:space="0" w:color="auto"/>
                    <w:right w:val="none" w:sz="0" w:space="0" w:color="auto"/>
                  </w:divBdr>
                  <w:divsChild>
                    <w:div w:id="1040714876">
                      <w:marLeft w:val="0"/>
                      <w:marRight w:val="0"/>
                      <w:marTop w:val="0"/>
                      <w:marBottom w:val="0"/>
                      <w:divBdr>
                        <w:top w:val="none" w:sz="0" w:space="0" w:color="auto"/>
                        <w:left w:val="none" w:sz="0" w:space="0" w:color="auto"/>
                        <w:bottom w:val="none" w:sz="0" w:space="0" w:color="auto"/>
                        <w:right w:val="none" w:sz="0" w:space="0" w:color="auto"/>
                      </w:divBdr>
                      <w:divsChild>
                        <w:div w:id="48000967">
                          <w:marLeft w:val="0"/>
                          <w:marRight w:val="0"/>
                          <w:marTop w:val="0"/>
                          <w:marBottom w:val="0"/>
                          <w:divBdr>
                            <w:top w:val="none" w:sz="0" w:space="0" w:color="auto"/>
                            <w:left w:val="none" w:sz="0" w:space="0" w:color="auto"/>
                            <w:bottom w:val="none" w:sz="0" w:space="0" w:color="auto"/>
                            <w:right w:val="none" w:sz="0" w:space="0" w:color="auto"/>
                          </w:divBdr>
                          <w:divsChild>
                            <w:div w:id="33309133">
                              <w:marLeft w:val="0"/>
                              <w:marRight w:val="0"/>
                              <w:marTop w:val="0"/>
                              <w:marBottom w:val="0"/>
                              <w:divBdr>
                                <w:top w:val="none" w:sz="0" w:space="0" w:color="auto"/>
                                <w:left w:val="none" w:sz="0" w:space="0" w:color="auto"/>
                                <w:bottom w:val="none" w:sz="0" w:space="0" w:color="auto"/>
                                <w:right w:val="none" w:sz="0" w:space="0" w:color="auto"/>
                              </w:divBdr>
                              <w:divsChild>
                                <w:div w:id="408189250">
                                  <w:marLeft w:val="0"/>
                                  <w:marRight w:val="0"/>
                                  <w:marTop w:val="0"/>
                                  <w:marBottom w:val="0"/>
                                  <w:divBdr>
                                    <w:top w:val="none" w:sz="0" w:space="0" w:color="auto"/>
                                    <w:left w:val="none" w:sz="0" w:space="0" w:color="auto"/>
                                    <w:bottom w:val="none" w:sz="0" w:space="0" w:color="auto"/>
                                    <w:right w:val="none" w:sz="0" w:space="0" w:color="auto"/>
                                  </w:divBdr>
                                  <w:divsChild>
                                    <w:div w:id="1062098921">
                                      <w:marLeft w:val="0"/>
                                      <w:marRight w:val="0"/>
                                      <w:marTop w:val="0"/>
                                      <w:marBottom w:val="0"/>
                                      <w:divBdr>
                                        <w:top w:val="none" w:sz="0" w:space="0" w:color="auto"/>
                                        <w:left w:val="none" w:sz="0" w:space="0" w:color="auto"/>
                                        <w:bottom w:val="none" w:sz="0" w:space="0" w:color="auto"/>
                                        <w:right w:val="none" w:sz="0" w:space="0" w:color="auto"/>
                                      </w:divBdr>
                                      <w:divsChild>
                                        <w:div w:id="45706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1321595">
      <w:bodyDiv w:val="1"/>
      <w:marLeft w:val="0"/>
      <w:marRight w:val="0"/>
      <w:marTop w:val="0"/>
      <w:marBottom w:val="0"/>
      <w:divBdr>
        <w:top w:val="none" w:sz="0" w:space="0" w:color="auto"/>
        <w:left w:val="none" w:sz="0" w:space="0" w:color="auto"/>
        <w:bottom w:val="none" w:sz="0" w:space="0" w:color="auto"/>
        <w:right w:val="none" w:sz="0" w:space="0" w:color="auto"/>
      </w:divBdr>
      <w:divsChild>
        <w:div w:id="1868367421">
          <w:marLeft w:val="0"/>
          <w:marRight w:val="0"/>
          <w:marTop w:val="0"/>
          <w:marBottom w:val="0"/>
          <w:divBdr>
            <w:top w:val="none" w:sz="0" w:space="0" w:color="auto"/>
            <w:left w:val="none" w:sz="0" w:space="0" w:color="auto"/>
            <w:bottom w:val="none" w:sz="0" w:space="0" w:color="auto"/>
            <w:right w:val="none" w:sz="0" w:space="0" w:color="auto"/>
          </w:divBdr>
        </w:div>
      </w:divsChild>
    </w:div>
    <w:div w:id="1451627388">
      <w:bodyDiv w:val="1"/>
      <w:marLeft w:val="0"/>
      <w:marRight w:val="0"/>
      <w:marTop w:val="0"/>
      <w:marBottom w:val="0"/>
      <w:divBdr>
        <w:top w:val="none" w:sz="0" w:space="0" w:color="auto"/>
        <w:left w:val="none" w:sz="0" w:space="0" w:color="auto"/>
        <w:bottom w:val="none" w:sz="0" w:space="0" w:color="auto"/>
        <w:right w:val="none" w:sz="0" w:space="0" w:color="auto"/>
      </w:divBdr>
      <w:divsChild>
        <w:div w:id="1401978552">
          <w:marLeft w:val="0"/>
          <w:marRight w:val="0"/>
          <w:marTop w:val="0"/>
          <w:marBottom w:val="450"/>
          <w:divBdr>
            <w:top w:val="none" w:sz="0" w:space="0" w:color="auto"/>
            <w:left w:val="none" w:sz="0" w:space="0" w:color="auto"/>
            <w:bottom w:val="none" w:sz="0" w:space="0" w:color="auto"/>
            <w:right w:val="none" w:sz="0" w:space="0" w:color="auto"/>
          </w:divBdr>
          <w:divsChild>
            <w:div w:id="850527344">
              <w:marLeft w:val="0"/>
              <w:marRight w:val="0"/>
              <w:marTop w:val="0"/>
              <w:marBottom w:val="150"/>
              <w:divBdr>
                <w:top w:val="none" w:sz="0" w:space="0" w:color="auto"/>
                <w:left w:val="none" w:sz="0" w:space="0" w:color="auto"/>
                <w:bottom w:val="none" w:sz="0" w:space="0" w:color="auto"/>
                <w:right w:val="none" w:sz="0" w:space="0" w:color="auto"/>
              </w:divBdr>
              <w:divsChild>
                <w:div w:id="735323533">
                  <w:marLeft w:val="0"/>
                  <w:marRight w:val="0"/>
                  <w:marTop w:val="0"/>
                  <w:marBottom w:val="0"/>
                  <w:divBdr>
                    <w:top w:val="none" w:sz="0" w:space="0" w:color="auto"/>
                    <w:left w:val="none" w:sz="0" w:space="0" w:color="auto"/>
                    <w:bottom w:val="none" w:sz="0" w:space="0" w:color="auto"/>
                    <w:right w:val="none" w:sz="0" w:space="0" w:color="auto"/>
                  </w:divBdr>
                </w:div>
              </w:divsChild>
            </w:div>
            <w:div w:id="2001031963">
              <w:marLeft w:val="0"/>
              <w:marRight w:val="0"/>
              <w:marTop w:val="0"/>
              <w:marBottom w:val="0"/>
              <w:divBdr>
                <w:top w:val="none" w:sz="0" w:space="0" w:color="auto"/>
                <w:left w:val="none" w:sz="0" w:space="0" w:color="auto"/>
                <w:bottom w:val="none" w:sz="0" w:space="0" w:color="auto"/>
                <w:right w:val="none" w:sz="0" w:space="0" w:color="auto"/>
              </w:divBdr>
              <w:divsChild>
                <w:div w:id="1368339004">
                  <w:marLeft w:val="0"/>
                  <w:marRight w:val="0"/>
                  <w:marTop w:val="0"/>
                  <w:marBottom w:val="150"/>
                  <w:divBdr>
                    <w:top w:val="none" w:sz="0" w:space="0" w:color="auto"/>
                    <w:left w:val="none" w:sz="0" w:space="0" w:color="auto"/>
                    <w:bottom w:val="none" w:sz="0" w:space="0" w:color="auto"/>
                    <w:right w:val="none" w:sz="0" w:space="0" w:color="auto"/>
                  </w:divBdr>
                </w:div>
                <w:div w:id="146629939">
                  <w:marLeft w:val="0"/>
                  <w:marRight w:val="0"/>
                  <w:marTop w:val="0"/>
                  <w:marBottom w:val="0"/>
                  <w:divBdr>
                    <w:top w:val="none" w:sz="0" w:space="0" w:color="auto"/>
                    <w:left w:val="none" w:sz="0" w:space="0" w:color="auto"/>
                    <w:bottom w:val="none" w:sz="0" w:space="0" w:color="auto"/>
                    <w:right w:val="none" w:sz="0" w:space="0" w:color="auto"/>
                  </w:divBdr>
                  <w:divsChild>
                    <w:div w:id="6683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722">
          <w:marLeft w:val="0"/>
          <w:marRight w:val="0"/>
          <w:marTop w:val="0"/>
          <w:marBottom w:val="450"/>
          <w:divBdr>
            <w:top w:val="none" w:sz="0" w:space="0" w:color="auto"/>
            <w:left w:val="none" w:sz="0" w:space="0" w:color="auto"/>
            <w:bottom w:val="none" w:sz="0" w:space="0" w:color="auto"/>
            <w:right w:val="none" w:sz="0" w:space="0" w:color="auto"/>
          </w:divBdr>
        </w:div>
      </w:divsChild>
    </w:div>
    <w:div w:id="1452016277">
      <w:bodyDiv w:val="1"/>
      <w:marLeft w:val="0"/>
      <w:marRight w:val="0"/>
      <w:marTop w:val="0"/>
      <w:marBottom w:val="0"/>
      <w:divBdr>
        <w:top w:val="none" w:sz="0" w:space="0" w:color="auto"/>
        <w:left w:val="none" w:sz="0" w:space="0" w:color="auto"/>
        <w:bottom w:val="none" w:sz="0" w:space="0" w:color="auto"/>
        <w:right w:val="none" w:sz="0" w:space="0" w:color="auto"/>
      </w:divBdr>
    </w:div>
    <w:div w:id="1452170530">
      <w:bodyDiv w:val="1"/>
      <w:marLeft w:val="0"/>
      <w:marRight w:val="0"/>
      <w:marTop w:val="0"/>
      <w:marBottom w:val="0"/>
      <w:divBdr>
        <w:top w:val="none" w:sz="0" w:space="0" w:color="auto"/>
        <w:left w:val="none" w:sz="0" w:space="0" w:color="auto"/>
        <w:bottom w:val="none" w:sz="0" w:space="0" w:color="auto"/>
        <w:right w:val="none" w:sz="0" w:space="0" w:color="auto"/>
      </w:divBdr>
      <w:divsChild>
        <w:div w:id="206072465">
          <w:marLeft w:val="0"/>
          <w:marRight w:val="0"/>
          <w:marTop w:val="0"/>
          <w:marBottom w:val="0"/>
          <w:divBdr>
            <w:top w:val="none" w:sz="0" w:space="0" w:color="auto"/>
            <w:left w:val="none" w:sz="0" w:space="0" w:color="auto"/>
            <w:bottom w:val="none" w:sz="0" w:space="0" w:color="auto"/>
            <w:right w:val="none" w:sz="0" w:space="0" w:color="auto"/>
          </w:divBdr>
          <w:divsChild>
            <w:div w:id="8716478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2435084">
      <w:bodyDiv w:val="1"/>
      <w:marLeft w:val="0"/>
      <w:marRight w:val="0"/>
      <w:marTop w:val="0"/>
      <w:marBottom w:val="0"/>
      <w:divBdr>
        <w:top w:val="none" w:sz="0" w:space="0" w:color="auto"/>
        <w:left w:val="none" w:sz="0" w:space="0" w:color="auto"/>
        <w:bottom w:val="none" w:sz="0" w:space="0" w:color="auto"/>
        <w:right w:val="none" w:sz="0" w:space="0" w:color="auto"/>
      </w:divBdr>
    </w:div>
    <w:div w:id="1452675998">
      <w:bodyDiv w:val="1"/>
      <w:marLeft w:val="0"/>
      <w:marRight w:val="0"/>
      <w:marTop w:val="0"/>
      <w:marBottom w:val="0"/>
      <w:divBdr>
        <w:top w:val="none" w:sz="0" w:space="0" w:color="auto"/>
        <w:left w:val="none" w:sz="0" w:space="0" w:color="auto"/>
        <w:bottom w:val="none" w:sz="0" w:space="0" w:color="auto"/>
        <w:right w:val="none" w:sz="0" w:space="0" w:color="auto"/>
      </w:divBdr>
    </w:div>
    <w:div w:id="1453010656">
      <w:bodyDiv w:val="1"/>
      <w:marLeft w:val="0"/>
      <w:marRight w:val="0"/>
      <w:marTop w:val="0"/>
      <w:marBottom w:val="0"/>
      <w:divBdr>
        <w:top w:val="none" w:sz="0" w:space="0" w:color="auto"/>
        <w:left w:val="none" w:sz="0" w:space="0" w:color="auto"/>
        <w:bottom w:val="none" w:sz="0" w:space="0" w:color="auto"/>
        <w:right w:val="none" w:sz="0" w:space="0" w:color="auto"/>
      </w:divBdr>
      <w:divsChild>
        <w:div w:id="856891843">
          <w:marLeft w:val="0"/>
          <w:marRight w:val="0"/>
          <w:marTop w:val="0"/>
          <w:marBottom w:val="0"/>
          <w:divBdr>
            <w:top w:val="none" w:sz="0" w:space="0" w:color="auto"/>
            <w:left w:val="none" w:sz="0" w:space="0" w:color="auto"/>
            <w:bottom w:val="dotted" w:sz="6" w:space="4" w:color="DDDDDD"/>
            <w:right w:val="none" w:sz="0" w:space="0" w:color="auto"/>
          </w:divBdr>
          <w:divsChild>
            <w:div w:id="5878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06356">
      <w:bodyDiv w:val="1"/>
      <w:marLeft w:val="0"/>
      <w:marRight w:val="0"/>
      <w:marTop w:val="0"/>
      <w:marBottom w:val="0"/>
      <w:divBdr>
        <w:top w:val="none" w:sz="0" w:space="0" w:color="auto"/>
        <w:left w:val="none" w:sz="0" w:space="0" w:color="auto"/>
        <w:bottom w:val="none" w:sz="0" w:space="0" w:color="auto"/>
        <w:right w:val="none" w:sz="0" w:space="0" w:color="auto"/>
      </w:divBdr>
      <w:divsChild>
        <w:div w:id="1093093086">
          <w:marLeft w:val="0"/>
          <w:marRight w:val="0"/>
          <w:marTop w:val="0"/>
          <w:marBottom w:val="0"/>
          <w:divBdr>
            <w:top w:val="none" w:sz="0" w:space="0" w:color="auto"/>
            <w:left w:val="none" w:sz="0" w:space="0" w:color="auto"/>
            <w:bottom w:val="dotted" w:sz="6" w:space="4" w:color="DDDDDD"/>
            <w:right w:val="none" w:sz="0" w:space="0" w:color="auto"/>
          </w:divBdr>
        </w:div>
      </w:divsChild>
    </w:div>
    <w:div w:id="1454254168">
      <w:bodyDiv w:val="1"/>
      <w:marLeft w:val="0"/>
      <w:marRight w:val="0"/>
      <w:marTop w:val="0"/>
      <w:marBottom w:val="0"/>
      <w:divBdr>
        <w:top w:val="none" w:sz="0" w:space="0" w:color="auto"/>
        <w:left w:val="none" w:sz="0" w:space="0" w:color="auto"/>
        <w:bottom w:val="none" w:sz="0" w:space="0" w:color="auto"/>
        <w:right w:val="none" w:sz="0" w:space="0" w:color="auto"/>
      </w:divBdr>
      <w:divsChild>
        <w:div w:id="1947500168">
          <w:marLeft w:val="0"/>
          <w:marRight w:val="0"/>
          <w:marTop w:val="0"/>
          <w:marBottom w:val="0"/>
          <w:divBdr>
            <w:top w:val="none" w:sz="0" w:space="0" w:color="auto"/>
            <w:left w:val="none" w:sz="0" w:space="0" w:color="auto"/>
            <w:bottom w:val="none" w:sz="0" w:space="0" w:color="auto"/>
            <w:right w:val="none" w:sz="0" w:space="0" w:color="auto"/>
          </w:divBdr>
        </w:div>
      </w:divsChild>
    </w:div>
    <w:div w:id="1454447543">
      <w:bodyDiv w:val="1"/>
      <w:marLeft w:val="0"/>
      <w:marRight w:val="0"/>
      <w:marTop w:val="0"/>
      <w:marBottom w:val="0"/>
      <w:divBdr>
        <w:top w:val="none" w:sz="0" w:space="0" w:color="auto"/>
        <w:left w:val="none" w:sz="0" w:space="0" w:color="auto"/>
        <w:bottom w:val="none" w:sz="0" w:space="0" w:color="auto"/>
        <w:right w:val="none" w:sz="0" w:space="0" w:color="auto"/>
      </w:divBdr>
    </w:div>
    <w:div w:id="1454522955">
      <w:bodyDiv w:val="1"/>
      <w:marLeft w:val="0"/>
      <w:marRight w:val="0"/>
      <w:marTop w:val="0"/>
      <w:marBottom w:val="0"/>
      <w:divBdr>
        <w:top w:val="none" w:sz="0" w:space="0" w:color="auto"/>
        <w:left w:val="none" w:sz="0" w:space="0" w:color="auto"/>
        <w:bottom w:val="none" w:sz="0" w:space="0" w:color="auto"/>
        <w:right w:val="none" w:sz="0" w:space="0" w:color="auto"/>
      </w:divBdr>
      <w:divsChild>
        <w:div w:id="21370936">
          <w:marLeft w:val="0"/>
          <w:marRight w:val="0"/>
          <w:marTop w:val="0"/>
          <w:marBottom w:val="0"/>
          <w:divBdr>
            <w:top w:val="single" w:sz="6" w:space="0" w:color="FFFFFF"/>
            <w:left w:val="none" w:sz="0" w:space="0" w:color="auto"/>
            <w:bottom w:val="single" w:sz="6" w:space="0" w:color="E5E5E5"/>
            <w:right w:val="none" w:sz="0" w:space="0" w:color="auto"/>
          </w:divBdr>
          <w:divsChild>
            <w:div w:id="1937788783">
              <w:marLeft w:val="0"/>
              <w:marRight w:val="0"/>
              <w:marTop w:val="0"/>
              <w:marBottom w:val="0"/>
              <w:divBdr>
                <w:top w:val="none" w:sz="0" w:space="0" w:color="auto"/>
                <w:left w:val="none" w:sz="0" w:space="0" w:color="auto"/>
                <w:bottom w:val="none" w:sz="0" w:space="0" w:color="auto"/>
                <w:right w:val="none" w:sz="0" w:space="0" w:color="auto"/>
              </w:divBdr>
              <w:divsChild>
                <w:div w:id="167838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8631">
          <w:marLeft w:val="0"/>
          <w:marRight w:val="0"/>
          <w:marTop w:val="0"/>
          <w:marBottom w:val="0"/>
          <w:divBdr>
            <w:top w:val="single" w:sz="6" w:space="0" w:color="E5E5E5"/>
            <w:left w:val="none" w:sz="0" w:space="0" w:color="auto"/>
            <w:bottom w:val="single" w:sz="18" w:space="0" w:color="000000"/>
            <w:right w:val="none" w:sz="0" w:space="0" w:color="auto"/>
          </w:divBdr>
          <w:divsChild>
            <w:div w:id="1312366030">
              <w:marLeft w:val="0"/>
              <w:marRight w:val="0"/>
              <w:marTop w:val="0"/>
              <w:marBottom w:val="0"/>
              <w:divBdr>
                <w:top w:val="none" w:sz="0" w:space="0" w:color="auto"/>
                <w:left w:val="none" w:sz="0" w:space="0" w:color="auto"/>
                <w:bottom w:val="none" w:sz="0" w:space="0" w:color="auto"/>
                <w:right w:val="none" w:sz="0" w:space="0" w:color="auto"/>
              </w:divBdr>
              <w:divsChild>
                <w:div w:id="143559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50312">
          <w:marLeft w:val="0"/>
          <w:marRight w:val="0"/>
          <w:marTop w:val="0"/>
          <w:marBottom w:val="0"/>
          <w:divBdr>
            <w:top w:val="none" w:sz="0" w:space="0" w:color="auto"/>
            <w:left w:val="none" w:sz="0" w:space="0" w:color="auto"/>
            <w:bottom w:val="none" w:sz="0" w:space="0" w:color="auto"/>
            <w:right w:val="none" w:sz="0" w:space="0" w:color="auto"/>
          </w:divBdr>
          <w:divsChild>
            <w:div w:id="729117462">
              <w:marLeft w:val="0"/>
              <w:marRight w:val="0"/>
              <w:marTop w:val="0"/>
              <w:marBottom w:val="0"/>
              <w:divBdr>
                <w:top w:val="none" w:sz="0" w:space="0" w:color="auto"/>
                <w:left w:val="none" w:sz="0" w:space="0" w:color="auto"/>
                <w:bottom w:val="none" w:sz="0" w:space="0" w:color="auto"/>
                <w:right w:val="none" w:sz="0" w:space="0" w:color="auto"/>
              </w:divBdr>
              <w:divsChild>
                <w:div w:id="394737949">
                  <w:marLeft w:val="0"/>
                  <w:marRight w:val="0"/>
                  <w:marTop w:val="0"/>
                  <w:marBottom w:val="0"/>
                  <w:divBdr>
                    <w:top w:val="none" w:sz="0" w:space="0" w:color="auto"/>
                    <w:left w:val="none" w:sz="0" w:space="0" w:color="auto"/>
                    <w:bottom w:val="none" w:sz="0" w:space="0" w:color="auto"/>
                    <w:right w:val="none" w:sz="0" w:space="0" w:color="auto"/>
                  </w:divBdr>
                  <w:divsChild>
                    <w:div w:id="346717650">
                      <w:marLeft w:val="0"/>
                      <w:marRight w:val="0"/>
                      <w:marTop w:val="0"/>
                      <w:marBottom w:val="0"/>
                      <w:divBdr>
                        <w:top w:val="none" w:sz="0" w:space="0" w:color="auto"/>
                        <w:left w:val="none" w:sz="0" w:space="0" w:color="auto"/>
                        <w:bottom w:val="none" w:sz="0" w:space="0" w:color="auto"/>
                        <w:right w:val="none" w:sz="0" w:space="0" w:color="auto"/>
                      </w:divBdr>
                      <w:divsChild>
                        <w:div w:id="1938294952">
                          <w:marLeft w:val="0"/>
                          <w:marRight w:val="0"/>
                          <w:marTop w:val="0"/>
                          <w:marBottom w:val="300"/>
                          <w:divBdr>
                            <w:top w:val="none" w:sz="0" w:space="0" w:color="auto"/>
                            <w:left w:val="none" w:sz="0" w:space="0" w:color="auto"/>
                            <w:bottom w:val="none" w:sz="0" w:space="0" w:color="auto"/>
                            <w:right w:val="none" w:sz="0" w:space="0" w:color="auto"/>
                          </w:divBdr>
                          <w:divsChild>
                            <w:div w:id="28845438">
                              <w:marLeft w:val="0"/>
                              <w:marRight w:val="0"/>
                              <w:marTop w:val="0"/>
                              <w:marBottom w:val="225"/>
                              <w:divBdr>
                                <w:top w:val="single" w:sz="6" w:space="11" w:color="E5E5E5"/>
                                <w:left w:val="single" w:sz="6" w:space="11" w:color="E5E5E5"/>
                                <w:bottom w:val="single" w:sz="6" w:space="1" w:color="E5E5E5"/>
                                <w:right w:val="single" w:sz="6" w:space="11" w:color="E5E5E5"/>
                              </w:divBdr>
                              <w:divsChild>
                                <w:div w:id="1746952656">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sChild>
    </w:div>
    <w:div w:id="1454595729">
      <w:bodyDiv w:val="1"/>
      <w:marLeft w:val="0"/>
      <w:marRight w:val="0"/>
      <w:marTop w:val="0"/>
      <w:marBottom w:val="0"/>
      <w:divBdr>
        <w:top w:val="none" w:sz="0" w:space="0" w:color="auto"/>
        <w:left w:val="none" w:sz="0" w:space="0" w:color="auto"/>
        <w:bottom w:val="none" w:sz="0" w:space="0" w:color="auto"/>
        <w:right w:val="none" w:sz="0" w:space="0" w:color="auto"/>
      </w:divBdr>
      <w:divsChild>
        <w:div w:id="284970195">
          <w:marLeft w:val="0"/>
          <w:marRight w:val="0"/>
          <w:marTop w:val="0"/>
          <w:marBottom w:val="0"/>
          <w:divBdr>
            <w:top w:val="none" w:sz="0" w:space="0" w:color="auto"/>
            <w:left w:val="none" w:sz="0" w:space="0" w:color="auto"/>
            <w:bottom w:val="none" w:sz="0" w:space="0" w:color="auto"/>
            <w:right w:val="none" w:sz="0" w:space="0" w:color="auto"/>
          </w:divBdr>
          <w:divsChild>
            <w:div w:id="21324595">
              <w:marLeft w:val="0"/>
              <w:marRight w:val="0"/>
              <w:marTop w:val="0"/>
              <w:marBottom w:val="150"/>
              <w:divBdr>
                <w:top w:val="none" w:sz="0" w:space="0" w:color="auto"/>
                <w:left w:val="none" w:sz="0" w:space="0" w:color="auto"/>
                <w:bottom w:val="none" w:sz="0" w:space="0" w:color="auto"/>
                <w:right w:val="none" w:sz="0" w:space="0" w:color="auto"/>
              </w:divBdr>
            </w:div>
            <w:div w:id="115117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637076">
      <w:bodyDiv w:val="1"/>
      <w:marLeft w:val="0"/>
      <w:marRight w:val="0"/>
      <w:marTop w:val="0"/>
      <w:marBottom w:val="0"/>
      <w:divBdr>
        <w:top w:val="none" w:sz="0" w:space="0" w:color="auto"/>
        <w:left w:val="none" w:sz="0" w:space="0" w:color="auto"/>
        <w:bottom w:val="none" w:sz="0" w:space="0" w:color="auto"/>
        <w:right w:val="none" w:sz="0" w:space="0" w:color="auto"/>
      </w:divBdr>
      <w:divsChild>
        <w:div w:id="2032755117">
          <w:marLeft w:val="0"/>
          <w:marRight w:val="0"/>
          <w:marTop w:val="0"/>
          <w:marBottom w:val="0"/>
          <w:divBdr>
            <w:top w:val="none" w:sz="0" w:space="0" w:color="auto"/>
            <w:left w:val="none" w:sz="0" w:space="0" w:color="auto"/>
            <w:bottom w:val="none" w:sz="0" w:space="0" w:color="auto"/>
            <w:right w:val="none" w:sz="0" w:space="0" w:color="auto"/>
          </w:divBdr>
        </w:div>
      </w:divsChild>
    </w:div>
    <w:div w:id="1454792030">
      <w:bodyDiv w:val="1"/>
      <w:marLeft w:val="0"/>
      <w:marRight w:val="0"/>
      <w:marTop w:val="0"/>
      <w:marBottom w:val="0"/>
      <w:divBdr>
        <w:top w:val="none" w:sz="0" w:space="0" w:color="auto"/>
        <w:left w:val="none" w:sz="0" w:space="0" w:color="auto"/>
        <w:bottom w:val="none" w:sz="0" w:space="0" w:color="auto"/>
        <w:right w:val="none" w:sz="0" w:space="0" w:color="auto"/>
      </w:divBdr>
      <w:divsChild>
        <w:div w:id="1561359256">
          <w:marLeft w:val="0"/>
          <w:marRight w:val="0"/>
          <w:marTop w:val="0"/>
          <w:marBottom w:val="225"/>
          <w:divBdr>
            <w:top w:val="none" w:sz="0" w:space="0" w:color="auto"/>
            <w:left w:val="none" w:sz="0" w:space="0" w:color="auto"/>
            <w:bottom w:val="none" w:sz="0" w:space="0" w:color="auto"/>
            <w:right w:val="none" w:sz="0" w:space="0" w:color="auto"/>
          </w:divBdr>
        </w:div>
        <w:div w:id="1141847011">
          <w:marLeft w:val="0"/>
          <w:marRight w:val="0"/>
          <w:marTop w:val="0"/>
          <w:marBottom w:val="0"/>
          <w:divBdr>
            <w:top w:val="none" w:sz="0" w:space="0" w:color="auto"/>
            <w:left w:val="none" w:sz="0" w:space="0" w:color="auto"/>
            <w:bottom w:val="none" w:sz="0" w:space="0" w:color="auto"/>
            <w:right w:val="none" w:sz="0" w:space="0" w:color="auto"/>
          </w:divBdr>
        </w:div>
        <w:div w:id="359940076">
          <w:marLeft w:val="0"/>
          <w:marRight w:val="0"/>
          <w:marTop w:val="0"/>
          <w:marBottom w:val="0"/>
          <w:divBdr>
            <w:top w:val="none" w:sz="0" w:space="0" w:color="auto"/>
            <w:left w:val="none" w:sz="0" w:space="0" w:color="auto"/>
            <w:bottom w:val="none" w:sz="0" w:space="0" w:color="auto"/>
            <w:right w:val="none" w:sz="0" w:space="0" w:color="auto"/>
          </w:divBdr>
        </w:div>
      </w:divsChild>
    </w:div>
    <w:div w:id="1456172093">
      <w:bodyDiv w:val="1"/>
      <w:marLeft w:val="0"/>
      <w:marRight w:val="0"/>
      <w:marTop w:val="0"/>
      <w:marBottom w:val="0"/>
      <w:divBdr>
        <w:top w:val="none" w:sz="0" w:space="0" w:color="auto"/>
        <w:left w:val="none" w:sz="0" w:space="0" w:color="auto"/>
        <w:bottom w:val="none" w:sz="0" w:space="0" w:color="auto"/>
        <w:right w:val="none" w:sz="0" w:space="0" w:color="auto"/>
      </w:divBdr>
      <w:divsChild>
        <w:div w:id="2056541925">
          <w:marLeft w:val="0"/>
          <w:marRight w:val="0"/>
          <w:marTop w:val="0"/>
          <w:marBottom w:val="150"/>
          <w:divBdr>
            <w:top w:val="none" w:sz="0" w:space="0" w:color="auto"/>
            <w:left w:val="none" w:sz="0" w:space="0" w:color="auto"/>
            <w:bottom w:val="none" w:sz="0" w:space="0" w:color="auto"/>
            <w:right w:val="none" w:sz="0" w:space="0" w:color="auto"/>
          </w:divBdr>
          <w:divsChild>
            <w:div w:id="692730530">
              <w:marLeft w:val="0"/>
              <w:marRight w:val="0"/>
              <w:marTop w:val="0"/>
              <w:marBottom w:val="0"/>
              <w:divBdr>
                <w:top w:val="none" w:sz="0" w:space="0" w:color="auto"/>
                <w:left w:val="none" w:sz="0" w:space="0" w:color="auto"/>
                <w:bottom w:val="none" w:sz="0" w:space="0" w:color="auto"/>
                <w:right w:val="none" w:sz="0" w:space="0" w:color="auto"/>
              </w:divBdr>
            </w:div>
          </w:divsChild>
        </w:div>
        <w:div w:id="987901663">
          <w:marLeft w:val="0"/>
          <w:marRight w:val="0"/>
          <w:marTop w:val="0"/>
          <w:marBottom w:val="150"/>
          <w:divBdr>
            <w:top w:val="none" w:sz="0" w:space="0" w:color="auto"/>
            <w:left w:val="none" w:sz="0" w:space="0" w:color="auto"/>
            <w:bottom w:val="none" w:sz="0" w:space="0" w:color="auto"/>
            <w:right w:val="none" w:sz="0" w:space="0" w:color="auto"/>
          </w:divBdr>
        </w:div>
        <w:div w:id="1125612928">
          <w:marLeft w:val="0"/>
          <w:marRight w:val="0"/>
          <w:marTop w:val="0"/>
          <w:marBottom w:val="0"/>
          <w:divBdr>
            <w:top w:val="none" w:sz="0" w:space="0" w:color="auto"/>
            <w:left w:val="none" w:sz="0" w:space="0" w:color="auto"/>
            <w:bottom w:val="none" w:sz="0" w:space="0" w:color="auto"/>
            <w:right w:val="none" w:sz="0" w:space="0" w:color="auto"/>
          </w:divBdr>
          <w:divsChild>
            <w:div w:id="15720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33208">
      <w:bodyDiv w:val="1"/>
      <w:marLeft w:val="0"/>
      <w:marRight w:val="0"/>
      <w:marTop w:val="0"/>
      <w:marBottom w:val="0"/>
      <w:divBdr>
        <w:top w:val="none" w:sz="0" w:space="0" w:color="auto"/>
        <w:left w:val="none" w:sz="0" w:space="0" w:color="auto"/>
        <w:bottom w:val="none" w:sz="0" w:space="0" w:color="auto"/>
        <w:right w:val="none" w:sz="0" w:space="0" w:color="auto"/>
      </w:divBdr>
      <w:divsChild>
        <w:div w:id="361905946">
          <w:marLeft w:val="0"/>
          <w:marRight w:val="0"/>
          <w:marTop w:val="0"/>
          <w:marBottom w:val="150"/>
          <w:divBdr>
            <w:top w:val="none" w:sz="0" w:space="0" w:color="auto"/>
            <w:left w:val="none" w:sz="0" w:space="0" w:color="auto"/>
            <w:bottom w:val="none" w:sz="0" w:space="0" w:color="auto"/>
            <w:right w:val="none" w:sz="0" w:space="0" w:color="auto"/>
          </w:divBdr>
        </w:div>
      </w:divsChild>
    </w:div>
    <w:div w:id="1458259485">
      <w:bodyDiv w:val="1"/>
      <w:marLeft w:val="0"/>
      <w:marRight w:val="0"/>
      <w:marTop w:val="0"/>
      <w:marBottom w:val="0"/>
      <w:divBdr>
        <w:top w:val="none" w:sz="0" w:space="0" w:color="auto"/>
        <w:left w:val="none" w:sz="0" w:space="0" w:color="auto"/>
        <w:bottom w:val="none" w:sz="0" w:space="0" w:color="auto"/>
        <w:right w:val="none" w:sz="0" w:space="0" w:color="auto"/>
      </w:divBdr>
    </w:div>
    <w:div w:id="1458375712">
      <w:bodyDiv w:val="1"/>
      <w:marLeft w:val="0"/>
      <w:marRight w:val="0"/>
      <w:marTop w:val="0"/>
      <w:marBottom w:val="0"/>
      <w:divBdr>
        <w:top w:val="none" w:sz="0" w:space="0" w:color="auto"/>
        <w:left w:val="none" w:sz="0" w:space="0" w:color="auto"/>
        <w:bottom w:val="none" w:sz="0" w:space="0" w:color="auto"/>
        <w:right w:val="none" w:sz="0" w:space="0" w:color="auto"/>
      </w:divBdr>
      <w:divsChild>
        <w:div w:id="1798572442">
          <w:marLeft w:val="0"/>
          <w:marRight w:val="0"/>
          <w:marTop w:val="0"/>
          <w:marBottom w:val="150"/>
          <w:divBdr>
            <w:top w:val="none" w:sz="0" w:space="0" w:color="auto"/>
            <w:left w:val="none" w:sz="0" w:space="0" w:color="auto"/>
            <w:bottom w:val="none" w:sz="0" w:space="0" w:color="auto"/>
            <w:right w:val="none" w:sz="0" w:space="0" w:color="auto"/>
          </w:divBdr>
          <w:divsChild>
            <w:div w:id="821315652">
              <w:marLeft w:val="0"/>
              <w:marRight w:val="0"/>
              <w:marTop w:val="0"/>
              <w:marBottom w:val="0"/>
              <w:divBdr>
                <w:top w:val="none" w:sz="0" w:space="0" w:color="auto"/>
                <w:left w:val="none" w:sz="0" w:space="0" w:color="auto"/>
                <w:bottom w:val="none" w:sz="0" w:space="0" w:color="auto"/>
                <w:right w:val="none" w:sz="0" w:space="0" w:color="auto"/>
              </w:divBdr>
              <w:divsChild>
                <w:div w:id="18626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2191">
          <w:marLeft w:val="0"/>
          <w:marRight w:val="0"/>
          <w:marTop w:val="0"/>
          <w:marBottom w:val="0"/>
          <w:divBdr>
            <w:top w:val="none" w:sz="0" w:space="0" w:color="auto"/>
            <w:left w:val="none" w:sz="0" w:space="0" w:color="auto"/>
            <w:bottom w:val="none" w:sz="0" w:space="0" w:color="auto"/>
            <w:right w:val="none" w:sz="0" w:space="0" w:color="auto"/>
          </w:divBdr>
          <w:divsChild>
            <w:div w:id="1931548038">
              <w:marLeft w:val="0"/>
              <w:marRight w:val="0"/>
              <w:marTop w:val="0"/>
              <w:marBottom w:val="150"/>
              <w:divBdr>
                <w:top w:val="none" w:sz="0" w:space="0" w:color="auto"/>
                <w:left w:val="none" w:sz="0" w:space="0" w:color="auto"/>
                <w:bottom w:val="none" w:sz="0" w:space="0" w:color="auto"/>
                <w:right w:val="none" w:sz="0" w:space="0" w:color="auto"/>
              </w:divBdr>
            </w:div>
            <w:div w:id="1209489107">
              <w:marLeft w:val="0"/>
              <w:marRight w:val="0"/>
              <w:marTop w:val="0"/>
              <w:marBottom w:val="0"/>
              <w:divBdr>
                <w:top w:val="none" w:sz="0" w:space="0" w:color="auto"/>
                <w:left w:val="none" w:sz="0" w:space="0" w:color="auto"/>
                <w:bottom w:val="none" w:sz="0" w:space="0" w:color="auto"/>
                <w:right w:val="none" w:sz="0" w:space="0" w:color="auto"/>
              </w:divBdr>
              <w:divsChild>
                <w:div w:id="90953824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458597050">
      <w:bodyDiv w:val="1"/>
      <w:marLeft w:val="0"/>
      <w:marRight w:val="0"/>
      <w:marTop w:val="0"/>
      <w:marBottom w:val="0"/>
      <w:divBdr>
        <w:top w:val="none" w:sz="0" w:space="0" w:color="auto"/>
        <w:left w:val="none" w:sz="0" w:space="0" w:color="auto"/>
        <w:bottom w:val="none" w:sz="0" w:space="0" w:color="auto"/>
        <w:right w:val="none" w:sz="0" w:space="0" w:color="auto"/>
      </w:divBdr>
      <w:divsChild>
        <w:div w:id="1074818505">
          <w:marLeft w:val="0"/>
          <w:marRight w:val="0"/>
          <w:marTop w:val="0"/>
          <w:marBottom w:val="0"/>
          <w:divBdr>
            <w:top w:val="none" w:sz="0" w:space="0" w:color="auto"/>
            <w:left w:val="none" w:sz="0" w:space="0" w:color="auto"/>
            <w:bottom w:val="dotted" w:sz="6" w:space="4" w:color="DDDDDD"/>
            <w:right w:val="none" w:sz="0" w:space="0" w:color="auto"/>
          </w:divBdr>
        </w:div>
      </w:divsChild>
    </w:div>
    <w:div w:id="1458839968">
      <w:bodyDiv w:val="1"/>
      <w:marLeft w:val="0"/>
      <w:marRight w:val="0"/>
      <w:marTop w:val="0"/>
      <w:marBottom w:val="0"/>
      <w:divBdr>
        <w:top w:val="none" w:sz="0" w:space="0" w:color="auto"/>
        <w:left w:val="none" w:sz="0" w:space="0" w:color="auto"/>
        <w:bottom w:val="none" w:sz="0" w:space="0" w:color="auto"/>
        <w:right w:val="none" w:sz="0" w:space="0" w:color="auto"/>
      </w:divBdr>
      <w:divsChild>
        <w:div w:id="83721897">
          <w:marLeft w:val="0"/>
          <w:marRight w:val="0"/>
          <w:marTop w:val="0"/>
          <w:marBottom w:val="0"/>
          <w:divBdr>
            <w:top w:val="none" w:sz="0" w:space="0" w:color="auto"/>
            <w:left w:val="none" w:sz="0" w:space="0" w:color="auto"/>
            <w:bottom w:val="none" w:sz="0" w:space="0" w:color="auto"/>
            <w:right w:val="none" w:sz="0" w:space="0" w:color="auto"/>
          </w:divBdr>
          <w:divsChild>
            <w:div w:id="14494703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9760962">
      <w:bodyDiv w:val="1"/>
      <w:marLeft w:val="0"/>
      <w:marRight w:val="0"/>
      <w:marTop w:val="0"/>
      <w:marBottom w:val="0"/>
      <w:divBdr>
        <w:top w:val="none" w:sz="0" w:space="0" w:color="auto"/>
        <w:left w:val="none" w:sz="0" w:space="0" w:color="auto"/>
        <w:bottom w:val="none" w:sz="0" w:space="0" w:color="auto"/>
        <w:right w:val="none" w:sz="0" w:space="0" w:color="auto"/>
      </w:divBdr>
    </w:div>
    <w:div w:id="1459765208">
      <w:bodyDiv w:val="1"/>
      <w:marLeft w:val="0"/>
      <w:marRight w:val="0"/>
      <w:marTop w:val="0"/>
      <w:marBottom w:val="0"/>
      <w:divBdr>
        <w:top w:val="none" w:sz="0" w:space="0" w:color="auto"/>
        <w:left w:val="none" w:sz="0" w:space="0" w:color="auto"/>
        <w:bottom w:val="none" w:sz="0" w:space="0" w:color="auto"/>
        <w:right w:val="none" w:sz="0" w:space="0" w:color="auto"/>
      </w:divBdr>
      <w:divsChild>
        <w:div w:id="696394506">
          <w:marLeft w:val="0"/>
          <w:marRight w:val="0"/>
          <w:marTop w:val="0"/>
          <w:marBottom w:val="0"/>
          <w:divBdr>
            <w:top w:val="none" w:sz="0" w:space="0" w:color="auto"/>
            <w:left w:val="none" w:sz="0" w:space="0" w:color="auto"/>
            <w:bottom w:val="dotted" w:sz="6" w:space="4" w:color="DDDDDD"/>
            <w:right w:val="none" w:sz="0" w:space="0" w:color="auto"/>
          </w:divBdr>
        </w:div>
      </w:divsChild>
    </w:div>
    <w:div w:id="1460025546">
      <w:bodyDiv w:val="1"/>
      <w:marLeft w:val="0"/>
      <w:marRight w:val="0"/>
      <w:marTop w:val="0"/>
      <w:marBottom w:val="0"/>
      <w:divBdr>
        <w:top w:val="none" w:sz="0" w:space="0" w:color="auto"/>
        <w:left w:val="none" w:sz="0" w:space="0" w:color="auto"/>
        <w:bottom w:val="none" w:sz="0" w:space="0" w:color="auto"/>
        <w:right w:val="none" w:sz="0" w:space="0" w:color="auto"/>
      </w:divBdr>
      <w:divsChild>
        <w:div w:id="592786988">
          <w:marLeft w:val="0"/>
          <w:marRight w:val="0"/>
          <w:marTop w:val="0"/>
          <w:marBottom w:val="0"/>
          <w:divBdr>
            <w:top w:val="none" w:sz="0" w:space="0" w:color="auto"/>
            <w:left w:val="none" w:sz="0" w:space="0" w:color="auto"/>
            <w:bottom w:val="dotted" w:sz="6" w:space="4" w:color="DDDDDD"/>
            <w:right w:val="none" w:sz="0" w:space="0" w:color="auto"/>
          </w:divBdr>
          <w:divsChild>
            <w:div w:id="98366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9539">
      <w:bodyDiv w:val="1"/>
      <w:marLeft w:val="0"/>
      <w:marRight w:val="0"/>
      <w:marTop w:val="0"/>
      <w:marBottom w:val="0"/>
      <w:divBdr>
        <w:top w:val="none" w:sz="0" w:space="0" w:color="auto"/>
        <w:left w:val="none" w:sz="0" w:space="0" w:color="auto"/>
        <w:bottom w:val="none" w:sz="0" w:space="0" w:color="auto"/>
        <w:right w:val="none" w:sz="0" w:space="0" w:color="auto"/>
      </w:divBdr>
      <w:divsChild>
        <w:div w:id="2117626773">
          <w:marLeft w:val="0"/>
          <w:marRight w:val="0"/>
          <w:marTop w:val="0"/>
          <w:marBottom w:val="150"/>
          <w:divBdr>
            <w:top w:val="none" w:sz="0" w:space="0" w:color="auto"/>
            <w:left w:val="none" w:sz="0" w:space="0" w:color="auto"/>
            <w:bottom w:val="none" w:sz="0" w:space="0" w:color="auto"/>
            <w:right w:val="none" w:sz="0" w:space="0" w:color="auto"/>
          </w:divBdr>
        </w:div>
      </w:divsChild>
    </w:div>
    <w:div w:id="1461529131">
      <w:bodyDiv w:val="1"/>
      <w:marLeft w:val="0"/>
      <w:marRight w:val="0"/>
      <w:marTop w:val="0"/>
      <w:marBottom w:val="0"/>
      <w:divBdr>
        <w:top w:val="none" w:sz="0" w:space="0" w:color="auto"/>
        <w:left w:val="none" w:sz="0" w:space="0" w:color="auto"/>
        <w:bottom w:val="none" w:sz="0" w:space="0" w:color="auto"/>
        <w:right w:val="none" w:sz="0" w:space="0" w:color="auto"/>
      </w:divBdr>
      <w:divsChild>
        <w:div w:id="1811168065">
          <w:marLeft w:val="0"/>
          <w:marRight w:val="0"/>
          <w:marTop w:val="0"/>
          <w:marBottom w:val="0"/>
          <w:divBdr>
            <w:top w:val="none" w:sz="0" w:space="0" w:color="auto"/>
            <w:left w:val="none" w:sz="0" w:space="0" w:color="auto"/>
            <w:bottom w:val="none" w:sz="0" w:space="0" w:color="auto"/>
            <w:right w:val="none" w:sz="0" w:space="0" w:color="auto"/>
          </w:divBdr>
          <w:divsChild>
            <w:div w:id="2039811469">
              <w:marLeft w:val="0"/>
              <w:marRight w:val="0"/>
              <w:marTop w:val="0"/>
              <w:marBottom w:val="0"/>
              <w:divBdr>
                <w:top w:val="none" w:sz="0" w:space="0" w:color="auto"/>
                <w:left w:val="none" w:sz="0" w:space="0" w:color="auto"/>
                <w:bottom w:val="none" w:sz="0" w:space="0" w:color="auto"/>
                <w:right w:val="none" w:sz="0" w:space="0" w:color="auto"/>
              </w:divBdr>
              <w:divsChild>
                <w:div w:id="1970696029">
                  <w:marLeft w:val="0"/>
                  <w:marRight w:val="0"/>
                  <w:marTop w:val="0"/>
                  <w:marBottom w:val="0"/>
                  <w:divBdr>
                    <w:top w:val="none" w:sz="0" w:space="0" w:color="auto"/>
                    <w:left w:val="none" w:sz="0" w:space="0" w:color="auto"/>
                    <w:bottom w:val="none" w:sz="0" w:space="0" w:color="auto"/>
                    <w:right w:val="none" w:sz="0" w:space="0" w:color="auto"/>
                  </w:divBdr>
                  <w:divsChild>
                    <w:div w:id="1496460611">
                      <w:marLeft w:val="0"/>
                      <w:marRight w:val="0"/>
                      <w:marTop w:val="0"/>
                      <w:marBottom w:val="0"/>
                      <w:divBdr>
                        <w:top w:val="none" w:sz="0" w:space="0" w:color="auto"/>
                        <w:left w:val="none" w:sz="0" w:space="0" w:color="auto"/>
                        <w:bottom w:val="none" w:sz="0" w:space="0" w:color="auto"/>
                        <w:right w:val="none" w:sz="0" w:space="0" w:color="auto"/>
                      </w:divBdr>
                      <w:divsChild>
                        <w:div w:id="35199197">
                          <w:marLeft w:val="0"/>
                          <w:marRight w:val="0"/>
                          <w:marTop w:val="0"/>
                          <w:marBottom w:val="0"/>
                          <w:divBdr>
                            <w:top w:val="none" w:sz="0" w:space="0" w:color="auto"/>
                            <w:left w:val="none" w:sz="0" w:space="0" w:color="auto"/>
                            <w:bottom w:val="none" w:sz="0" w:space="0" w:color="auto"/>
                            <w:right w:val="none" w:sz="0" w:space="0" w:color="auto"/>
                          </w:divBdr>
                          <w:divsChild>
                            <w:div w:id="2013676459">
                              <w:marLeft w:val="0"/>
                              <w:marRight w:val="0"/>
                              <w:marTop w:val="0"/>
                              <w:marBottom w:val="0"/>
                              <w:divBdr>
                                <w:top w:val="none" w:sz="0" w:space="0" w:color="auto"/>
                                <w:left w:val="none" w:sz="0" w:space="0" w:color="auto"/>
                                <w:bottom w:val="none" w:sz="0" w:space="0" w:color="auto"/>
                                <w:right w:val="none" w:sz="0" w:space="0" w:color="auto"/>
                              </w:divBdr>
                              <w:divsChild>
                                <w:div w:id="1151095029">
                                  <w:marLeft w:val="0"/>
                                  <w:marRight w:val="0"/>
                                  <w:marTop w:val="0"/>
                                  <w:marBottom w:val="0"/>
                                  <w:divBdr>
                                    <w:top w:val="none" w:sz="0" w:space="0" w:color="auto"/>
                                    <w:left w:val="none" w:sz="0" w:space="0" w:color="auto"/>
                                    <w:bottom w:val="none" w:sz="0" w:space="0" w:color="auto"/>
                                    <w:right w:val="none" w:sz="0" w:space="0" w:color="auto"/>
                                  </w:divBdr>
                                  <w:divsChild>
                                    <w:div w:id="14330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651400">
      <w:bodyDiv w:val="1"/>
      <w:marLeft w:val="0"/>
      <w:marRight w:val="0"/>
      <w:marTop w:val="0"/>
      <w:marBottom w:val="0"/>
      <w:divBdr>
        <w:top w:val="none" w:sz="0" w:space="0" w:color="auto"/>
        <w:left w:val="none" w:sz="0" w:space="0" w:color="auto"/>
        <w:bottom w:val="none" w:sz="0" w:space="0" w:color="auto"/>
        <w:right w:val="none" w:sz="0" w:space="0" w:color="auto"/>
      </w:divBdr>
      <w:divsChild>
        <w:div w:id="456141595">
          <w:marLeft w:val="0"/>
          <w:marRight w:val="0"/>
          <w:marTop w:val="0"/>
          <w:marBottom w:val="375"/>
          <w:divBdr>
            <w:top w:val="none" w:sz="0" w:space="0" w:color="auto"/>
            <w:left w:val="none" w:sz="0" w:space="0" w:color="auto"/>
            <w:bottom w:val="dotted" w:sz="6" w:space="14" w:color="C2C2C2"/>
            <w:right w:val="none" w:sz="0" w:space="0" w:color="auto"/>
          </w:divBdr>
          <w:divsChild>
            <w:div w:id="1684739770">
              <w:marLeft w:val="0"/>
              <w:marRight w:val="0"/>
              <w:marTop w:val="0"/>
              <w:marBottom w:val="180"/>
              <w:divBdr>
                <w:top w:val="none" w:sz="0" w:space="0" w:color="auto"/>
                <w:left w:val="none" w:sz="0" w:space="0" w:color="auto"/>
                <w:bottom w:val="none" w:sz="0" w:space="0" w:color="auto"/>
                <w:right w:val="none" w:sz="0" w:space="0" w:color="auto"/>
              </w:divBdr>
            </w:div>
            <w:div w:id="1372457805">
              <w:marLeft w:val="0"/>
              <w:marRight w:val="0"/>
              <w:marTop w:val="0"/>
              <w:marBottom w:val="0"/>
              <w:divBdr>
                <w:top w:val="none" w:sz="0" w:space="0" w:color="auto"/>
                <w:left w:val="none" w:sz="0" w:space="0" w:color="auto"/>
                <w:bottom w:val="none" w:sz="0" w:space="0" w:color="auto"/>
                <w:right w:val="none" w:sz="0" w:space="0" w:color="auto"/>
              </w:divBdr>
              <w:divsChild>
                <w:div w:id="2018579629">
                  <w:marLeft w:val="0"/>
                  <w:marRight w:val="0"/>
                  <w:marTop w:val="0"/>
                  <w:marBottom w:val="0"/>
                  <w:divBdr>
                    <w:top w:val="none" w:sz="0" w:space="0" w:color="auto"/>
                    <w:left w:val="none" w:sz="0" w:space="0" w:color="auto"/>
                    <w:bottom w:val="none" w:sz="0" w:space="0" w:color="auto"/>
                    <w:right w:val="none" w:sz="0" w:space="0" w:color="auto"/>
                  </w:divBdr>
                  <w:divsChild>
                    <w:div w:id="980499310">
                      <w:marLeft w:val="0"/>
                      <w:marRight w:val="0"/>
                      <w:marTop w:val="0"/>
                      <w:marBottom w:val="0"/>
                      <w:divBdr>
                        <w:top w:val="none" w:sz="0" w:space="0" w:color="auto"/>
                        <w:left w:val="none" w:sz="0" w:space="0" w:color="auto"/>
                        <w:bottom w:val="none" w:sz="0" w:space="0" w:color="auto"/>
                        <w:right w:val="none" w:sz="0" w:space="0" w:color="auto"/>
                      </w:divBdr>
                      <w:divsChild>
                        <w:div w:id="2103255974">
                          <w:marLeft w:val="0"/>
                          <w:marRight w:val="0"/>
                          <w:marTop w:val="0"/>
                          <w:marBottom w:val="0"/>
                          <w:divBdr>
                            <w:top w:val="none" w:sz="0" w:space="0" w:color="auto"/>
                            <w:left w:val="none" w:sz="0" w:space="0" w:color="auto"/>
                            <w:bottom w:val="none" w:sz="0" w:space="0" w:color="auto"/>
                            <w:right w:val="none" w:sz="0" w:space="0" w:color="auto"/>
                          </w:divBdr>
                          <w:divsChild>
                            <w:div w:id="16412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810259">
          <w:marLeft w:val="0"/>
          <w:marRight w:val="0"/>
          <w:marTop w:val="0"/>
          <w:marBottom w:val="450"/>
          <w:divBdr>
            <w:top w:val="none" w:sz="0" w:space="0" w:color="auto"/>
            <w:left w:val="none" w:sz="0" w:space="0" w:color="auto"/>
            <w:bottom w:val="none" w:sz="0" w:space="0" w:color="auto"/>
            <w:right w:val="none" w:sz="0" w:space="0" w:color="auto"/>
          </w:divBdr>
          <w:divsChild>
            <w:div w:id="302543871">
              <w:marLeft w:val="0"/>
              <w:marRight w:val="0"/>
              <w:marTop w:val="0"/>
              <w:marBottom w:val="0"/>
              <w:divBdr>
                <w:top w:val="none" w:sz="0" w:space="0" w:color="auto"/>
                <w:left w:val="none" w:sz="0" w:space="0" w:color="auto"/>
                <w:bottom w:val="none" w:sz="0" w:space="0" w:color="auto"/>
                <w:right w:val="none" w:sz="0" w:space="0" w:color="auto"/>
              </w:divBdr>
              <w:divsChild>
                <w:div w:id="1824352464">
                  <w:marLeft w:val="0"/>
                  <w:marRight w:val="0"/>
                  <w:marTop w:val="0"/>
                  <w:marBottom w:val="0"/>
                  <w:divBdr>
                    <w:top w:val="none" w:sz="0" w:space="0" w:color="auto"/>
                    <w:left w:val="none" w:sz="0" w:space="0" w:color="auto"/>
                    <w:bottom w:val="none" w:sz="0" w:space="0" w:color="auto"/>
                    <w:right w:val="none" w:sz="0" w:space="0" w:color="auto"/>
                  </w:divBdr>
                  <w:divsChild>
                    <w:div w:id="675765726">
                      <w:marLeft w:val="0"/>
                      <w:marRight w:val="0"/>
                      <w:marTop w:val="0"/>
                      <w:marBottom w:val="0"/>
                      <w:divBdr>
                        <w:top w:val="none" w:sz="0" w:space="0" w:color="auto"/>
                        <w:left w:val="none" w:sz="0" w:space="0" w:color="auto"/>
                        <w:bottom w:val="none" w:sz="0" w:space="0" w:color="auto"/>
                        <w:right w:val="none" w:sz="0" w:space="0" w:color="auto"/>
                      </w:divBdr>
                      <w:divsChild>
                        <w:div w:id="1358778725">
                          <w:marLeft w:val="0"/>
                          <w:marRight w:val="0"/>
                          <w:marTop w:val="0"/>
                          <w:marBottom w:val="0"/>
                          <w:divBdr>
                            <w:top w:val="none" w:sz="0" w:space="0" w:color="auto"/>
                            <w:left w:val="none" w:sz="0" w:space="0" w:color="auto"/>
                            <w:bottom w:val="none" w:sz="0" w:space="0" w:color="auto"/>
                            <w:right w:val="none" w:sz="0" w:space="0" w:color="auto"/>
                          </w:divBdr>
                          <w:divsChild>
                            <w:div w:id="761223484">
                              <w:marLeft w:val="0"/>
                              <w:marRight w:val="0"/>
                              <w:marTop w:val="0"/>
                              <w:marBottom w:val="0"/>
                              <w:divBdr>
                                <w:top w:val="none" w:sz="0" w:space="0" w:color="auto"/>
                                <w:left w:val="none" w:sz="0" w:space="0" w:color="auto"/>
                                <w:bottom w:val="none" w:sz="0" w:space="0" w:color="auto"/>
                                <w:right w:val="none" w:sz="0" w:space="0" w:color="auto"/>
                              </w:divBdr>
                            </w:div>
                            <w:div w:id="1873567345">
                              <w:marLeft w:val="0"/>
                              <w:marRight w:val="0"/>
                              <w:marTop w:val="0"/>
                              <w:marBottom w:val="0"/>
                              <w:divBdr>
                                <w:top w:val="none" w:sz="0" w:space="0" w:color="auto"/>
                                <w:left w:val="none" w:sz="0" w:space="0" w:color="auto"/>
                                <w:bottom w:val="none" w:sz="0" w:space="0" w:color="auto"/>
                                <w:right w:val="none" w:sz="0" w:space="0" w:color="auto"/>
                              </w:divBdr>
                            </w:div>
                            <w:div w:id="10886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4739">
                      <w:marLeft w:val="0"/>
                      <w:marRight w:val="0"/>
                      <w:marTop w:val="0"/>
                      <w:marBottom w:val="0"/>
                      <w:divBdr>
                        <w:top w:val="none" w:sz="0" w:space="0" w:color="auto"/>
                        <w:left w:val="none" w:sz="0" w:space="0" w:color="auto"/>
                        <w:bottom w:val="none" w:sz="0" w:space="0" w:color="auto"/>
                        <w:right w:val="none" w:sz="0" w:space="0" w:color="auto"/>
                      </w:divBdr>
                      <w:divsChild>
                        <w:div w:id="572009073">
                          <w:marLeft w:val="0"/>
                          <w:marRight w:val="0"/>
                          <w:marTop w:val="0"/>
                          <w:marBottom w:val="225"/>
                          <w:divBdr>
                            <w:top w:val="none" w:sz="0" w:space="0" w:color="auto"/>
                            <w:left w:val="none" w:sz="0" w:space="0" w:color="auto"/>
                            <w:bottom w:val="none" w:sz="0" w:space="0" w:color="auto"/>
                            <w:right w:val="none" w:sz="0" w:space="0" w:color="auto"/>
                          </w:divBdr>
                          <w:divsChild>
                            <w:div w:id="718211243">
                              <w:marLeft w:val="0"/>
                              <w:marRight w:val="0"/>
                              <w:marTop w:val="0"/>
                              <w:marBottom w:val="225"/>
                              <w:divBdr>
                                <w:top w:val="none" w:sz="0" w:space="0" w:color="auto"/>
                                <w:left w:val="none" w:sz="0" w:space="0" w:color="auto"/>
                                <w:bottom w:val="none" w:sz="0" w:space="0" w:color="auto"/>
                                <w:right w:val="none" w:sz="0" w:space="0" w:color="auto"/>
                              </w:divBdr>
                            </w:div>
                          </w:divsChild>
                        </w:div>
                        <w:div w:id="10017338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62730701">
      <w:bodyDiv w:val="1"/>
      <w:marLeft w:val="0"/>
      <w:marRight w:val="0"/>
      <w:marTop w:val="0"/>
      <w:marBottom w:val="0"/>
      <w:divBdr>
        <w:top w:val="none" w:sz="0" w:space="0" w:color="auto"/>
        <w:left w:val="none" w:sz="0" w:space="0" w:color="auto"/>
        <w:bottom w:val="none" w:sz="0" w:space="0" w:color="auto"/>
        <w:right w:val="none" w:sz="0" w:space="0" w:color="auto"/>
      </w:divBdr>
      <w:divsChild>
        <w:div w:id="1242636586">
          <w:marLeft w:val="0"/>
          <w:marRight w:val="0"/>
          <w:marTop w:val="0"/>
          <w:marBottom w:val="0"/>
          <w:divBdr>
            <w:top w:val="none" w:sz="0" w:space="0" w:color="auto"/>
            <w:left w:val="none" w:sz="0" w:space="0" w:color="auto"/>
            <w:bottom w:val="none" w:sz="0" w:space="0" w:color="auto"/>
            <w:right w:val="none" w:sz="0" w:space="0" w:color="auto"/>
          </w:divBdr>
          <w:divsChild>
            <w:div w:id="4074623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3574969">
      <w:bodyDiv w:val="1"/>
      <w:marLeft w:val="0"/>
      <w:marRight w:val="0"/>
      <w:marTop w:val="0"/>
      <w:marBottom w:val="0"/>
      <w:divBdr>
        <w:top w:val="none" w:sz="0" w:space="0" w:color="auto"/>
        <w:left w:val="none" w:sz="0" w:space="0" w:color="auto"/>
        <w:bottom w:val="none" w:sz="0" w:space="0" w:color="auto"/>
        <w:right w:val="none" w:sz="0" w:space="0" w:color="auto"/>
      </w:divBdr>
    </w:div>
    <w:div w:id="1464544745">
      <w:bodyDiv w:val="1"/>
      <w:marLeft w:val="0"/>
      <w:marRight w:val="0"/>
      <w:marTop w:val="0"/>
      <w:marBottom w:val="0"/>
      <w:divBdr>
        <w:top w:val="none" w:sz="0" w:space="0" w:color="auto"/>
        <w:left w:val="none" w:sz="0" w:space="0" w:color="auto"/>
        <w:bottom w:val="none" w:sz="0" w:space="0" w:color="auto"/>
        <w:right w:val="none" w:sz="0" w:space="0" w:color="auto"/>
      </w:divBdr>
    </w:div>
    <w:div w:id="1465007018">
      <w:bodyDiv w:val="1"/>
      <w:marLeft w:val="0"/>
      <w:marRight w:val="0"/>
      <w:marTop w:val="0"/>
      <w:marBottom w:val="0"/>
      <w:divBdr>
        <w:top w:val="none" w:sz="0" w:space="0" w:color="auto"/>
        <w:left w:val="none" w:sz="0" w:space="0" w:color="auto"/>
        <w:bottom w:val="none" w:sz="0" w:space="0" w:color="auto"/>
        <w:right w:val="none" w:sz="0" w:space="0" w:color="auto"/>
      </w:divBdr>
    </w:div>
    <w:div w:id="1465351470">
      <w:bodyDiv w:val="1"/>
      <w:marLeft w:val="0"/>
      <w:marRight w:val="0"/>
      <w:marTop w:val="0"/>
      <w:marBottom w:val="0"/>
      <w:divBdr>
        <w:top w:val="none" w:sz="0" w:space="0" w:color="auto"/>
        <w:left w:val="none" w:sz="0" w:space="0" w:color="auto"/>
        <w:bottom w:val="none" w:sz="0" w:space="0" w:color="auto"/>
        <w:right w:val="none" w:sz="0" w:space="0" w:color="auto"/>
      </w:divBdr>
      <w:divsChild>
        <w:div w:id="49576029">
          <w:marLeft w:val="0"/>
          <w:marRight w:val="0"/>
          <w:marTop w:val="0"/>
          <w:marBottom w:val="150"/>
          <w:divBdr>
            <w:top w:val="none" w:sz="0" w:space="0" w:color="auto"/>
            <w:left w:val="none" w:sz="0" w:space="0" w:color="auto"/>
            <w:bottom w:val="none" w:sz="0" w:space="0" w:color="auto"/>
            <w:right w:val="none" w:sz="0" w:space="0" w:color="auto"/>
          </w:divBdr>
          <w:divsChild>
            <w:div w:id="1110508751">
              <w:marLeft w:val="0"/>
              <w:marRight w:val="0"/>
              <w:marTop w:val="0"/>
              <w:marBottom w:val="0"/>
              <w:divBdr>
                <w:top w:val="none" w:sz="0" w:space="0" w:color="auto"/>
                <w:left w:val="none" w:sz="0" w:space="0" w:color="auto"/>
                <w:bottom w:val="none" w:sz="0" w:space="0" w:color="auto"/>
                <w:right w:val="none" w:sz="0" w:space="0" w:color="auto"/>
              </w:divBdr>
            </w:div>
          </w:divsChild>
        </w:div>
        <w:div w:id="519901211">
          <w:marLeft w:val="0"/>
          <w:marRight w:val="0"/>
          <w:marTop w:val="0"/>
          <w:marBottom w:val="0"/>
          <w:divBdr>
            <w:top w:val="none" w:sz="0" w:space="0" w:color="auto"/>
            <w:left w:val="none" w:sz="0" w:space="0" w:color="auto"/>
            <w:bottom w:val="none" w:sz="0" w:space="0" w:color="auto"/>
            <w:right w:val="none" w:sz="0" w:space="0" w:color="auto"/>
          </w:divBdr>
          <w:divsChild>
            <w:div w:id="732437051">
              <w:marLeft w:val="0"/>
              <w:marRight w:val="0"/>
              <w:marTop w:val="0"/>
              <w:marBottom w:val="150"/>
              <w:divBdr>
                <w:top w:val="none" w:sz="0" w:space="0" w:color="auto"/>
                <w:left w:val="none" w:sz="0" w:space="0" w:color="auto"/>
                <w:bottom w:val="none" w:sz="0" w:space="0" w:color="auto"/>
                <w:right w:val="none" w:sz="0" w:space="0" w:color="auto"/>
              </w:divBdr>
            </w:div>
            <w:div w:id="43838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04615">
      <w:bodyDiv w:val="1"/>
      <w:marLeft w:val="0"/>
      <w:marRight w:val="0"/>
      <w:marTop w:val="0"/>
      <w:marBottom w:val="0"/>
      <w:divBdr>
        <w:top w:val="none" w:sz="0" w:space="0" w:color="auto"/>
        <w:left w:val="none" w:sz="0" w:space="0" w:color="auto"/>
        <w:bottom w:val="none" w:sz="0" w:space="0" w:color="auto"/>
        <w:right w:val="none" w:sz="0" w:space="0" w:color="auto"/>
      </w:divBdr>
      <w:divsChild>
        <w:div w:id="1108237648">
          <w:marLeft w:val="0"/>
          <w:marRight w:val="0"/>
          <w:marTop w:val="0"/>
          <w:marBottom w:val="0"/>
          <w:divBdr>
            <w:top w:val="none" w:sz="0" w:space="0" w:color="auto"/>
            <w:left w:val="none" w:sz="0" w:space="0" w:color="auto"/>
            <w:bottom w:val="dotted" w:sz="6" w:space="4" w:color="DDDDDD"/>
            <w:right w:val="none" w:sz="0" w:space="0" w:color="auto"/>
          </w:divBdr>
          <w:divsChild>
            <w:div w:id="58854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92895">
      <w:bodyDiv w:val="1"/>
      <w:marLeft w:val="0"/>
      <w:marRight w:val="0"/>
      <w:marTop w:val="0"/>
      <w:marBottom w:val="0"/>
      <w:divBdr>
        <w:top w:val="none" w:sz="0" w:space="0" w:color="auto"/>
        <w:left w:val="none" w:sz="0" w:space="0" w:color="auto"/>
        <w:bottom w:val="none" w:sz="0" w:space="0" w:color="auto"/>
        <w:right w:val="none" w:sz="0" w:space="0" w:color="auto"/>
      </w:divBdr>
    </w:div>
    <w:div w:id="1466703281">
      <w:bodyDiv w:val="1"/>
      <w:marLeft w:val="0"/>
      <w:marRight w:val="0"/>
      <w:marTop w:val="0"/>
      <w:marBottom w:val="0"/>
      <w:divBdr>
        <w:top w:val="none" w:sz="0" w:space="0" w:color="auto"/>
        <w:left w:val="none" w:sz="0" w:space="0" w:color="auto"/>
        <w:bottom w:val="none" w:sz="0" w:space="0" w:color="auto"/>
        <w:right w:val="none" w:sz="0" w:space="0" w:color="auto"/>
      </w:divBdr>
      <w:divsChild>
        <w:div w:id="1832477295">
          <w:marLeft w:val="0"/>
          <w:marRight w:val="0"/>
          <w:marTop w:val="0"/>
          <w:marBottom w:val="0"/>
          <w:divBdr>
            <w:top w:val="none" w:sz="0" w:space="0" w:color="auto"/>
            <w:left w:val="none" w:sz="0" w:space="0" w:color="auto"/>
            <w:bottom w:val="none" w:sz="0" w:space="0" w:color="auto"/>
            <w:right w:val="none" w:sz="0" w:space="0" w:color="auto"/>
          </w:divBdr>
          <w:divsChild>
            <w:div w:id="19355555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7969380">
      <w:bodyDiv w:val="1"/>
      <w:marLeft w:val="0"/>
      <w:marRight w:val="0"/>
      <w:marTop w:val="0"/>
      <w:marBottom w:val="0"/>
      <w:divBdr>
        <w:top w:val="none" w:sz="0" w:space="0" w:color="auto"/>
        <w:left w:val="none" w:sz="0" w:space="0" w:color="auto"/>
        <w:bottom w:val="none" w:sz="0" w:space="0" w:color="auto"/>
        <w:right w:val="none" w:sz="0" w:space="0" w:color="auto"/>
      </w:divBdr>
    </w:div>
    <w:div w:id="1468208965">
      <w:bodyDiv w:val="1"/>
      <w:marLeft w:val="0"/>
      <w:marRight w:val="0"/>
      <w:marTop w:val="0"/>
      <w:marBottom w:val="0"/>
      <w:divBdr>
        <w:top w:val="none" w:sz="0" w:space="0" w:color="auto"/>
        <w:left w:val="none" w:sz="0" w:space="0" w:color="auto"/>
        <w:bottom w:val="none" w:sz="0" w:space="0" w:color="auto"/>
        <w:right w:val="none" w:sz="0" w:space="0" w:color="auto"/>
      </w:divBdr>
    </w:div>
    <w:div w:id="1468474178">
      <w:bodyDiv w:val="1"/>
      <w:marLeft w:val="0"/>
      <w:marRight w:val="0"/>
      <w:marTop w:val="0"/>
      <w:marBottom w:val="0"/>
      <w:divBdr>
        <w:top w:val="none" w:sz="0" w:space="0" w:color="auto"/>
        <w:left w:val="none" w:sz="0" w:space="0" w:color="auto"/>
        <w:bottom w:val="none" w:sz="0" w:space="0" w:color="auto"/>
        <w:right w:val="none" w:sz="0" w:space="0" w:color="auto"/>
      </w:divBdr>
    </w:div>
    <w:div w:id="1468551534">
      <w:bodyDiv w:val="1"/>
      <w:marLeft w:val="0"/>
      <w:marRight w:val="0"/>
      <w:marTop w:val="0"/>
      <w:marBottom w:val="0"/>
      <w:divBdr>
        <w:top w:val="none" w:sz="0" w:space="0" w:color="auto"/>
        <w:left w:val="none" w:sz="0" w:space="0" w:color="auto"/>
        <w:bottom w:val="none" w:sz="0" w:space="0" w:color="auto"/>
        <w:right w:val="none" w:sz="0" w:space="0" w:color="auto"/>
      </w:divBdr>
      <w:divsChild>
        <w:div w:id="1314068080">
          <w:marLeft w:val="0"/>
          <w:marRight w:val="0"/>
          <w:marTop w:val="0"/>
          <w:marBottom w:val="150"/>
          <w:divBdr>
            <w:top w:val="none" w:sz="0" w:space="0" w:color="auto"/>
            <w:left w:val="none" w:sz="0" w:space="0" w:color="auto"/>
            <w:bottom w:val="none" w:sz="0" w:space="0" w:color="auto"/>
            <w:right w:val="none" w:sz="0" w:space="0" w:color="auto"/>
          </w:divBdr>
          <w:divsChild>
            <w:div w:id="1325010610">
              <w:marLeft w:val="0"/>
              <w:marRight w:val="0"/>
              <w:marTop w:val="0"/>
              <w:marBottom w:val="0"/>
              <w:divBdr>
                <w:top w:val="none" w:sz="0" w:space="0" w:color="auto"/>
                <w:left w:val="none" w:sz="0" w:space="0" w:color="auto"/>
                <w:bottom w:val="none" w:sz="0" w:space="0" w:color="auto"/>
                <w:right w:val="none" w:sz="0" w:space="0" w:color="auto"/>
              </w:divBdr>
              <w:divsChild>
                <w:div w:id="3923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2934">
          <w:marLeft w:val="0"/>
          <w:marRight w:val="0"/>
          <w:marTop w:val="0"/>
          <w:marBottom w:val="150"/>
          <w:divBdr>
            <w:top w:val="none" w:sz="0" w:space="0" w:color="auto"/>
            <w:left w:val="none" w:sz="0" w:space="0" w:color="auto"/>
            <w:bottom w:val="none" w:sz="0" w:space="0" w:color="auto"/>
            <w:right w:val="none" w:sz="0" w:space="0" w:color="auto"/>
          </w:divBdr>
        </w:div>
        <w:div w:id="901403980">
          <w:marLeft w:val="0"/>
          <w:marRight w:val="0"/>
          <w:marTop w:val="0"/>
          <w:marBottom w:val="0"/>
          <w:divBdr>
            <w:top w:val="none" w:sz="0" w:space="0" w:color="auto"/>
            <w:left w:val="none" w:sz="0" w:space="0" w:color="auto"/>
            <w:bottom w:val="none" w:sz="0" w:space="0" w:color="auto"/>
            <w:right w:val="none" w:sz="0" w:space="0" w:color="auto"/>
          </w:divBdr>
          <w:divsChild>
            <w:div w:id="132909278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69204240">
      <w:bodyDiv w:val="1"/>
      <w:marLeft w:val="0"/>
      <w:marRight w:val="0"/>
      <w:marTop w:val="0"/>
      <w:marBottom w:val="0"/>
      <w:divBdr>
        <w:top w:val="none" w:sz="0" w:space="0" w:color="auto"/>
        <w:left w:val="none" w:sz="0" w:space="0" w:color="auto"/>
        <w:bottom w:val="none" w:sz="0" w:space="0" w:color="auto"/>
        <w:right w:val="none" w:sz="0" w:space="0" w:color="auto"/>
      </w:divBdr>
      <w:divsChild>
        <w:div w:id="931937083">
          <w:marLeft w:val="0"/>
          <w:marRight w:val="0"/>
          <w:marTop w:val="0"/>
          <w:marBottom w:val="150"/>
          <w:divBdr>
            <w:top w:val="none" w:sz="0" w:space="0" w:color="auto"/>
            <w:left w:val="none" w:sz="0" w:space="0" w:color="auto"/>
            <w:bottom w:val="none" w:sz="0" w:space="0" w:color="auto"/>
            <w:right w:val="none" w:sz="0" w:space="0" w:color="auto"/>
          </w:divBdr>
        </w:div>
      </w:divsChild>
    </w:div>
    <w:div w:id="1469853959">
      <w:bodyDiv w:val="1"/>
      <w:marLeft w:val="0"/>
      <w:marRight w:val="0"/>
      <w:marTop w:val="0"/>
      <w:marBottom w:val="0"/>
      <w:divBdr>
        <w:top w:val="none" w:sz="0" w:space="0" w:color="auto"/>
        <w:left w:val="none" w:sz="0" w:space="0" w:color="auto"/>
        <w:bottom w:val="none" w:sz="0" w:space="0" w:color="auto"/>
        <w:right w:val="none" w:sz="0" w:space="0" w:color="auto"/>
      </w:divBdr>
      <w:divsChild>
        <w:div w:id="319583873">
          <w:marLeft w:val="0"/>
          <w:marRight w:val="0"/>
          <w:marTop w:val="0"/>
          <w:marBottom w:val="0"/>
          <w:divBdr>
            <w:top w:val="none" w:sz="0" w:space="0" w:color="auto"/>
            <w:left w:val="none" w:sz="0" w:space="0" w:color="auto"/>
            <w:bottom w:val="none" w:sz="0" w:space="0" w:color="auto"/>
            <w:right w:val="none" w:sz="0" w:space="0" w:color="auto"/>
          </w:divBdr>
          <w:divsChild>
            <w:div w:id="201386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4263">
      <w:bodyDiv w:val="1"/>
      <w:marLeft w:val="0"/>
      <w:marRight w:val="0"/>
      <w:marTop w:val="0"/>
      <w:marBottom w:val="0"/>
      <w:divBdr>
        <w:top w:val="none" w:sz="0" w:space="0" w:color="auto"/>
        <w:left w:val="none" w:sz="0" w:space="0" w:color="auto"/>
        <w:bottom w:val="none" w:sz="0" w:space="0" w:color="auto"/>
        <w:right w:val="none" w:sz="0" w:space="0" w:color="auto"/>
      </w:divBdr>
      <w:divsChild>
        <w:div w:id="32078363">
          <w:marLeft w:val="0"/>
          <w:marRight w:val="0"/>
          <w:marTop w:val="0"/>
          <w:marBottom w:val="150"/>
          <w:divBdr>
            <w:top w:val="none" w:sz="0" w:space="0" w:color="auto"/>
            <w:left w:val="none" w:sz="0" w:space="0" w:color="auto"/>
            <w:bottom w:val="none" w:sz="0" w:space="0" w:color="auto"/>
            <w:right w:val="none" w:sz="0" w:space="0" w:color="auto"/>
          </w:divBdr>
        </w:div>
        <w:div w:id="538855953">
          <w:marLeft w:val="0"/>
          <w:marRight w:val="0"/>
          <w:marTop w:val="0"/>
          <w:marBottom w:val="150"/>
          <w:divBdr>
            <w:top w:val="none" w:sz="0" w:space="0" w:color="auto"/>
            <w:left w:val="none" w:sz="0" w:space="0" w:color="auto"/>
            <w:bottom w:val="none" w:sz="0" w:space="0" w:color="auto"/>
            <w:right w:val="none" w:sz="0" w:space="0" w:color="auto"/>
          </w:divBdr>
          <w:divsChild>
            <w:div w:id="2085758379">
              <w:marLeft w:val="0"/>
              <w:marRight w:val="0"/>
              <w:marTop w:val="0"/>
              <w:marBottom w:val="0"/>
              <w:divBdr>
                <w:top w:val="none" w:sz="0" w:space="0" w:color="auto"/>
                <w:left w:val="none" w:sz="0" w:space="0" w:color="auto"/>
                <w:bottom w:val="none" w:sz="0" w:space="0" w:color="auto"/>
                <w:right w:val="none" w:sz="0" w:space="0" w:color="auto"/>
              </w:divBdr>
            </w:div>
          </w:divsChild>
        </w:div>
        <w:div w:id="692002934">
          <w:marLeft w:val="0"/>
          <w:marRight w:val="0"/>
          <w:marTop w:val="0"/>
          <w:marBottom w:val="0"/>
          <w:divBdr>
            <w:top w:val="none" w:sz="0" w:space="0" w:color="auto"/>
            <w:left w:val="none" w:sz="0" w:space="0" w:color="auto"/>
            <w:bottom w:val="none" w:sz="0" w:space="0" w:color="auto"/>
            <w:right w:val="none" w:sz="0" w:space="0" w:color="auto"/>
          </w:divBdr>
          <w:divsChild>
            <w:div w:id="3942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12828">
      <w:bodyDiv w:val="1"/>
      <w:marLeft w:val="0"/>
      <w:marRight w:val="0"/>
      <w:marTop w:val="0"/>
      <w:marBottom w:val="0"/>
      <w:divBdr>
        <w:top w:val="none" w:sz="0" w:space="0" w:color="auto"/>
        <w:left w:val="none" w:sz="0" w:space="0" w:color="auto"/>
        <w:bottom w:val="none" w:sz="0" w:space="0" w:color="auto"/>
        <w:right w:val="none" w:sz="0" w:space="0" w:color="auto"/>
      </w:divBdr>
    </w:div>
    <w:div w:id="1470585993">
      <w:bodyDiv w:val="1"/>
      <w:marLeft w:val="0"/>
      <w:marRight w:val="0"/>
      <w:marTop w:val="0"/>
      <w:marBottom w:val="0"/>
      <w:divBdr>
        <w:top w:val="none" w:sz="0" w:space="0" w:color="auto"/>
        <w:left w:val="none" w:sz="0" w:space="0" w:color="auto"/>
        <w:bottom w:val="none" w:sz="0" w:space="0" w:color="auto"/>
        <w:right w:val="none" w:sz="0" w:space="0" w:color="auto"/>
      </w:divBdr>
      <w:divsChild>
        <w:div w:id="43407875">
          <w:marLeft w:val="0"/>
          <w:marRight w:val="0"/>
          <w:marTop w:val="0"/>
          <w:marBottom w:val="150"/>
          <w:divBdr>
            <w:top w:val="none" w:sz="0" w:space="0" w:color="auto"/>
            <w:left w:val="none" w:sz="0" w:space="0" w:color="auto"/>
            <w:bottom w:val="none" w:sz="0" w:space="0" w:color="auto"/>
            <w:right w:val="none" w:sz="0" w:space="0" w:color="auto"/>
          </w:divBdr>
          <w:divsChild>
            <w:div w:id="2074156831">
              <w:marLeft w:val="0"/>
              <w:marRight w:val="0"/>
              <w:marTop w:val="0"/>
              <w:marBottom w:val="0"/>
              <w:divBdr>
                <w:top w:val="none" w:sz="0" w:space="0" w:color="auto"/>
                <w:left w:val="none" w:sz="0" w:space="0" w:color="auto"/>
                <w:bottom w:val="none" w:sz="0" w:space="0" w:color="auto"/>
                <w:right w:val="none" w:sz="0" w:space="0" w:color="auto"/>
              </w:divBdr>
            </w:div>
          </w:divsChild>
        </w:div>
        <w:div w:id="1029070536">
          <w:marLeft w:val="0"/>
          <w:marRight w:val="0"/>
          <w:marTop w:val="0"/>
          <w:marBottom w:val="150"/>
          <w:divBdr>
            <w:top w:val="none" w:sz="0" w:space="0" w:color="auto"/>
            <w:left w:val="none" w:sz="0" w:space="0" w:color="auto"/>
            <w:bottom w:val="none" w:sz="0" w:space="0" w:color="auto"/>
            <w:right w:val="none" w:sz="0" w:space="0" w:color="auto"/>
          </w:divBdr>
        </w:div>
        <w:div w:id="1726640392">
          <w:marLeft w:val="0"/>
          <w:marRight w:val="0"/>
          <w:marTop w:val="0"/>
          <w:marBottom w:val="0"/>
          <w:divBdr>
            <w:top w:val="none" w:sz="0" w:space="0" w:color="auto"/>
            <w:left w:val="none" w:sz="0" w:space="0" w:color="auto"/>
            <w:bottom w:val="none" w:sz="0" w:space="0" w:color="auto"/>
            <w:right w:val="none" w:sz="0" w:space="0" w:color="auto"/>
          </w:divBdr>
          <w:divsChild>
            <w:div w:id="122363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93192">
      <w:bodyDiv w:val="1"/>
      <w:marLeft w:val="0"/>
      <w:marRight w:val="0"/>
      <w:marTop w:val="0"/>
      <w:marBottom w:val="0"/>
      <w:divBdr>
        <w:top w:val="none" w:sz="0" w:space="0" w:color="auto"/>
        <w:left w:val="none" w:sz="0" w:space="0" w:color="auto"/>
        <w:bottom w:val="none" w:sz="0" w:space="0" w:color="auto"/>
        <w:right w:val="none" w:sz="0" w:space="0" w:color="auto"/>
      </w:divBdr>
    </w:div>
    <w:div w:id="1470660426">
      <w:bodyDiv w:val="1"/>
      <w:marLeft w:val="0"/>
      <w:marRight w:val="0"/>
      <w:marTop w:val="0"/>
      <w:marBottom w:val="0"/>
      <w:divBdr>
        <w:top w:val="none" w:sz="0" w:space="0" w:color="auto"/>
        <w:left w:val="none" w:sz="0" w:space="0" w:color="auto"/>
        <w:bottom w:val="none" w:sz="0" w:space="0" w:color="auto"/>
        <w:right w:val="none" w:sz="0" w:space="0" w:color="auto"/>
      </w:divBdr>
    </w:div>
    <w:div w:id="1470900033">
      <w:bodyDiv w:val="1"/>
      <w:marLeft w:val="0"/>
      <w:marRight w:val="0"/>
      <w:marTop w:val="0"/>
      <w:marBottom w:val="0"/>
      <w:divBdr>
        <w:top w:val="none" w:sz="0" w:space="0" w:color="auto"/>
        <w:left w:val="none" w:sz="0" w:space="0" w:color="auto"/>
        <w:bottom w:val="none" w:sz="0" w:space="0" w:color="auto"/>
        <w:right w:val="none" w:sz="0" w:space="0" w:color="auto"/>
      </w:divBdr>
      <w:divsChild>
        <w:div w:id="1292442618">
          <w:marLeft w:val="0"/>
          <w:marRight w:val="0"/>
          <w:marTop w:val="0"/>
          <w:marBottom w:val="150"/>
          <w:divBdr>
            <w:top w:val="none" w:sz="0" w:space="0" w:color="auto"/>
            <w:left w:val="none" w:sz="0" w:space="0" w:color="auto"/>
            <w:bottom w:val="none" w:sz="0" w:space="0" w:color="auto"/>
            <w:right w:val="none" w:sz="0" w:space="0" w:color="auto"/>
          </w:divBdr>
        </w:div>
      </w:divsChild>
    </w:div>
    <w:div w:id="1471052990">
      <w:bodyDiv w:val="1"/>
      <w:marLeft w:val="0"/>
      <w:marRight w:val="0"/>
      <w:marTop w:val="0"/>
      <w:marBottom w:val="0"/>
      <w:divBdr>
        <w:top w:val="none" w:sz="0" w:space="0" w:color="auto"/>
        <w:left w:val="none" w:sz="0" w:space="0" w:color="auto"/>
        <w:bottom w:val="none" w:sz="0" w:space="0" w:color="auto"/>
        <w:right w:val="none" w:sz="0" w:space="0" w:color="auto"/>
      </w:divBdr>
      <w:divsChild>
        <w:div w:id="995113497">
          <w:marLeft w:val="0"/>
          <w:marRight w:val="0"/>
          <w:marTop w:val="0"/>
          <w:marBottom w:val="0"/>
          <w:divBdr>
            <w:top w:val="none" w:sz="0" w:space="0" w:color="auto"/>
            <w:left w:val="none" w:sz="0" w:space="0" w:color="auto"/>
            <w:bottom w:val="none" w:sz="0" w:space="0" w:color="auto"/>
            <w:right w:val="none" w:sz="0" w:space="0" w:color="auto"/>
          </w:divBdr>
          <w:divsChild>
            <w:div w:id="128133918">
              <w:marLeft w:val="0"/>
              <w:marRight w:val="0"/>
              <w:marTop w:val="0"/>
              <w:marBottom w:val="0"/>
              <w:divBdr>
                <w:top w:val="none" w:sz="0" w:space="0" w:color="auto"/>
                <w:left w:val="none" w:sz="0" w:space="0" w:color="auto"/>
                <w:bottom w:val="none" w:sz="0" w:space="0" w:color="auto"/>
                <w:right w:val="none" w:sz="0" w:space="0" w:color="auto"/>
              </w:divBdr>
              <w:divsChild>
                <w:div w:id="329331015">
                  <w:marLeft w:val="0"/>
                  <w:marRight w:val="0"/>
                  <w:marTop w:val="0"/>
                  <w:marBottom w:val="0"/>
                  <w:divBdr>
                    <w:top w:val="none" w:sz="0" w:space="0" w:color="auto"/>
                    <w:left w:val="none" w:sz="0" w:space="0" w:color="auto"/>
                    <w:bottom w:val="none" w:sz="0" w:space="0" w:color="auto"/>
                    <w:right w:val="none" w:sz="0" w:space="0" w:color="auto"/>
                  </w:divBdr>
                  <w:divsChild>
                    <w:div w:id="1374845304">
                      <w:marLeft w:val="0"/>
                      <w:marRight w:val="0"/>
                      <w:marTop w:val="0"/>
                      <w:marBottom w:val="0"/>
                      <w:divBdr>
                        <w:top w:val="none" w:sz="0" w:space="0" w:color="auto"/>
                        <w:left w:val="none" w:sz="0" w:space="0" w:color="auto"/>
                        <w:bottom w:val="none" w:sz="0" w:space="0" w:color="auto"/>
                        <w:right w:val="none" w:sz="0" w:space="0" w:color="auto"/>
                      </w:divBdr>
                      <w:divsChild>
                        <w:div w:id="192303368">
                          <w:marLeft w:val="0"/>
                          <w:marRight w:val="0"/>
                          <w:marTop w:val="0"/>
                          <w:marBottom w:val="0"/>
                          <w:divBdr>
                            <w:top w:val="none" w:sz="0" w:space="0" w:color="auto"/>
                            <w:left w:val="none" w:sz="0" w:space="0" w:color="auto"/>
                            <w:bottom w:val="none" w:sz="0" w:space="0" w:color="auto"/>
                            <w:right w:val="none" w:sz="0" w:space="0" w:color="auto"/>
                          </w:divBdr>
                          <w:divsChild>
                            <w:div w:id="876964588">
                              <w:marLeft w:val="0"/>
                              <w:marRight w:val="0"/>
                              <w:marTop w:val="0"/>
                              <w:marBottom w:val="0"/>
                              <w:divBdr>
                                <w:top w:val="none" w:sz="0" w:space="0" w:color="auto"/>
                                <w:left w:val="none" w:sz="0" w:space="0" w:color="auto"/>
                                <w:bottom w:val="none" w:sz="0" w:space="0" w:color="auto"/>
                                <w:right w:val="none" w:sz="0" w:space="0" w:color="auto"/>
                              </w:divBdr>
                              <w:divsChild>
                                <w:div w:id="1373726635">
                                  <w:marLeft w:val="0"/>
                                  <w:marRight w:val="0"/>
                                  <w:marTop w:val="0"/>
                                  <w:marBottom w:val="0"/>
                                  <w:divBdr>
                                    <w:top w:val="none" w:sz="0" w:space="0" w:color="auto"/>
                                    <w:left w:val="none" w:sz="0" w:space="0" w:color="auto"/>
                                    <w:bottom w:val="none" w:sz="0" w:space="0" w:color="auto"/>
                                    <w:right w:val="none" w:sz="0" w:space="0" w:color="auto"/>
                                  </w:divBdr>
                                  <w:divsChild>
                                    <w:div w:id="336466997">
                                      <w:marLeft w:val="0"/>
                                      <w:marRight w:val="0"/>
                                      <w:marTop w:val="0"/>
                                      <w:marBottom w:val="0"/>
                                      <w:divBdr>
                                        <w:top w:val="none" w:sz="0" w:space="0" w:color="auto"/>
                                        <w:left w:val="none" w:sz="0" w:space="0" w:color="auto"/>
                                        <w:bottom w:val="none" w:sz="0" w:space="0" w:color="auto"/>
                                        <w:right w:val="none" w:sz="0" w:space="0" w:color="auto"/>
                                      </w:divBdr>
                                      <w:divsChild>
                                        <w:div w:id="154633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1559467">
      <w:bodyDiv w:val="1"/>
      <w:marLeft w:val="0"/>
      <w:marRight w:val="0"/>
      <w:marTop w:val="0"/>
      <w:marBottom w:val="0"/>
      <w:divBdr>
        <w:top w:val="none" w:sz="0" w:space="0" w:color="auto"/>
        <w:left w:val="none" w:sz="0" w:space="0" w:color="auto"/>
        <w:bottom w:val="none" w:sz="0" w:space="0" w:color="auto"/>
        <w:right w:val="none" w:sz="0" w:space="0" w:color="auto"/>
      </w:divBdr>
      <w:divsChild>
        <w:div w:id="1322658304">
          <w:marLeft w:val="0"/>
          <w:marRight w:val="0"/>
          <w:marTop w:val="0"/>
          <w:marBottom w:val="0"/>
          <w:divBdr>
            <w:top w:val="none" w:sz="0" w:space="0" w:color="auto"/>
            <w:left w:val="none" w:sz="0" w:space="0" w:color="auto"/>
            <w:bottom w:val="none" w:sz="0" w:space="0" w:color="auto"/>
            <w:right w:val="none" w:sz="0" w:space="0" w:color="auto"/>
          </w:divBdr>
          <w:divsChild>
            <w:div w:id="1091001609">
              <w:marLeft w:val="0"/>
              <w:marRight w:val="0"/>
              <w:marTop w:val="0"/>
              <w:marBottom w:val="0"/>
              <w:divBdr>
                <w:top w:val="none" w:sz="0" w:space="0" w:color="auto"/>
                <w:left w:val="none" w:sz="0" w:space="0" w:color="auto"/>
                <w:bottom w:val="none" w:sz="0" w:space="0" w:color="auto"/>
                <w:right w:val="none" w:sz="0" w:space="0" w:color="auto"/>
              </w:divBdr>
              <w:divsChild>
                <w:div w:id="1627394401">
                  <w:marLeft w:val="0"/>
                  <w:marRight w:val="0"/>
                  <w:marTop w:val="0"/>
                  <w:marBottom w:val="0"/>
                  <w:divBdr>
                    <w:top w:val="none" w:sz="0" w:space="0" w:color="auto"/>
                    <w:left w:val="none" w:sz="0" w:space="0" w:color="auto"/>
                    <w:bottom w:val="none" w:sz="0" w:space="0" w:color="auto"/>
                    <w:right w:val="none" w:sz="0" w:space="0" w:color="auto"/>
                  </w:divBdr>
                  <w:divsChild>
                    <w:div w:id="359817352">
                      <w:marLeft w:val="0"/>
                      <w:marRight w:val="0"/>
                      <w:marTop w:val="0"/>
                      <w:marBottom w:val="0"/>
                      <w:divBdr>
                        <w:top w:val="none" w:sz="0" w:space="0" w:color="auto"/>
                        <w:left w:val="none" w:sz="0" w:space="0" w:color="auto"/>
                        <w:bottom w:val="none" w:sz="0" w:space="0" w:color="auto"/>
                        <w:right w:val="none" w:sz="0" w:space="0" w:color="auto"/>
                      </w:divBdr>
                      <w:divsChild>
                        <w:div w:id="1317103680">
                          <w:marLeft w:val="0"/>
                          <w:marRight w:val="0"/>
                          <w:marTop w:val="0"/>
                          <w:marBottom w:val="0"/>
                          <w:divBdr>
                            <w:top w:val="none" w:sz="0" w:space="0" w:color="auto"/>
                            <w:left w:val="none" w:sz="0" w:space="0" w:color="auto"/>
                            <w:bottom w:val="none" w:sz="0" w:space="0" w:color="auto"/>
                            <w:right w:val="none" w:sz="0" w:space="0" w:color="auto"/>
                          </w:divBdr>
                          <w:divsChild>
                            <w:div w:id="1567256709">
                              <w:marLeft w:val="0"/>
                              <w:marRight w:val="0"/>
                              <w:marTop w:val="0"/>
                              <w:marBottom w:val="0"/>
                              <w:divBdr>
                                <w:top w:val="none" w:sz="0" w:space="0" w:color="auto"/>
                                <w:left w:val="none" w:sz="0" w:space="0" w:color="auto"/>
                                <w:bottom w:val="none" w:sz="0" w:space="0" w:color="auto"/>
                                <w:right w:val="none" w:sz="0" w:space="0" w:color="auto"/>
                              </w:divBdr>
                              <w:divsChild>
                                <w:div w:id="1890342420">
                                  <w:marLeft w:val="0"/>
                                  <w:marRight w:val="0"/>
                                  <w:marTop w:val="0"/>
                                  <w:marBottom w:val="0"/>
                                  <w:divBdr>
                                    <w:top w:val="none" w:sz="0" w:space="0" w:color="auto"/>
                                    <w:left w:val="none" w:sz="0" w:space="0" w:color="auto"/>
                                    <w:bottom w:val="none" w:sz="0" w:space="0" w:color="auto"/>
                                    <w:right w:val="none" w:sz="0" w:space="0" w:color="auto"/>
                                  </w:divBdr>
                                  <w:divsChild>
                                    <w:div w:id="4366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943257">
      <w:bodyDiv w:val="1"/>
      <w:marLeft w:val="0"/>
      <w:marRight w:val="0"/>
      <w:marTop w:val="0"/>
      <w:marBottom w:val="0"/>
      <w:divBdr>
        <w:top w:val="none" w:sz="0" w:space="0" w:color="auto"/>
        <w:left w:val="none" w:sz="0" w:space="0" w:color="auto"/>
        <w:bottom w:val="none" w:sz="0" w:space="0" w:color="auto"/>
        <w:right w:val="none" w:sz="0" w:space="0" w:color="auto"/>
      </w:divBdr>
      <w:divsChild>
        <w:div w:id="1900898424">
          <w:marLeft w:val="0"/>
          <w:marRight w:val="0"/>
          <w:marTop w:val="0"/>
          <w:marBottom w:val="150"/>
          <w:divBdr>
            <w:top w:val="none" w:sz="0" w:space="0" w:color="auto"/>
            <w:left w:val="none" w:sz="0" w:space="0" w:color="auto"/>
            <w:bottom w:val="none" w:sz="0" w:space="0" w:color="auto"/>
            <w:right w:val="none" w:sz="0" w:space="0" w:color="auto"/>
          </w:divBdr>
        </w:div>
      </w:divsChild>
    </w:div>
    <w:div w:id="1472794978">
      <w:bodyDiv w:val="1"/>
      <w:marLeft w:val="0"/>
      <w:marRight w:val="0"/>
      <w:marTop w:val="0"/>
      <w:marBottom w:val="0"/>
      <w:divBdr>
        <w:top w:val="none" w:sz="0" w:space="0" w:color="auto"/>
        <w:left w:val="none" w:sz="0" w:space="0" w:color="auto"/>
        <w:bottom w:val="none" w:sz="0" w:space="0" w:color="auto"/>
        <w:right w:val="none" w:sz="0" w:space="0" w:color="auto"/>
      </w:divBdr>
      <w:divsChild>
        <w:div w:id="1553804557">
          <w:marLeft w:val="0"/>
          <w:marRight w:val="0"/>
          <w:marTop w:val="0"/>
          <w:marBottom w:val="225"/>
          <w:divBdr>
            <w:top w:val="none" w:sz="0" w:space="0" w:color="auto"/>
            <w:left w:val="none" w:sz="0" w:space="0" w:color="auto"/>
            <w:bottom w:val="none" w:sz="0" w:space="0" w:color="auto"/>
            <w:right w:val="none" w:sz="0" w:space="0" w:color="auto"/>
          </w:divBdr>
        </w:div>
      </w:divsChild>
    </w:div>
    <w:div w:id="1473866194">
      <w:bodyDiv w:val="1"/>
      <w:marLeft w:val="0"/>
      <w:marRight w:val="0"/>
      <w:marTop w:val="0"/>
      <w:marBottom w:val="0"/>
      <w:divBdr>
        <w:top w:val="none" w:sz="0" w:space="0" w:color="auto"/>
        <w:left w:val="none" w:sz="0" w:space="0" w:color="auto"/>
        <w:bottom w:val="none" w:sz="0" w:space="0" w:color="auto"/>
        <w:right w:val="none" w:sz="0" w:space="0" w:color="auto"/>
      </w:divBdr>
      <w:divsChild>
        <w:div w:id="1276789100">
          <w:marLeft w:val="0"/>
          <w:marRight w:val="0"/>
          <w:marTop w:val="0"/>
          <w:marBottom w:val="0"/>
          <w:divBdr>
            <w:top w:val="none" w:sz="0" w:space="0" w:color="auto"/>
            <w:left w:val="none" w:sz="0" w:space="0" w:color="auto"/>
            <w:bottom w:val="dotted" w:sz="6" w:space="4" w:color="DDDDDD"/>
            <w:right w:val="none" w:sz="0" w:space="0" w:color="auto"/>
          </w:divBdr>
        </w:div>
      </w:divsChild>
    </w:div>
    <w:div w:id="1474251877">
      <w:bodyDiv w:val="1"/>
      <w:marLeft w:val="0"/>
      <w:marRight w:val="0"/>
      <w:marTop w:val="0"/>
      <w:marBottom w:val="0"/>
      <w:divBdr>
        <w:top w:val="none" w:sz="0" w:space="0" w:color="auto"/>
        <w:left w:val="none" w:sz="0" w:space="0" w:color="auto"/>
        <w:bottom w:val="none" w:sz="0" w:space="0" w:color="auto"/>
        <w:right w:val="none" w:sz="0" w:space="0" w:color="auto"/>
      </w:divBdr>
      <w:divsChild>
        <w:div w:id="393628325">
          <w:marLeft w:val="0"/>
          <w:marRight w:val="0"/>
          <w:marTop w:val="150"/>
          <w:marBottom w:val="0"/>
          <w:divBdr>
            <w:top w:val="none" w:sz="0" w:space="0" w:color="auto"/>
            <w:left w:val="none" w:sz="0" w:space="0" w:color="auto"/>
            <w:bottom w:val="none" w:sz="0" w:space="0" w:color="auto"/>
            <w:right w:val="none" w:sz="0" w:space="0" w:color="auto"/>
          </w:divBdr>
          <w:divsChild>
            <w:div w:id="399835146">
              <w:marLeft w:val="0"/>
              <w:marRight w:val="0"/>
              <w:marTop w:val="0"/>
              <w:marBottom w:val="0"/>
              <w:divBdr>
                <w:top w:val="none" w:sz="0" w:space="0" w:color="auto"/>
                <w:left w:val="none" w:sz="0" w:space="0" w:color="auto"/>
                <w:bottom w:val="none" w:sz="0" w:space="0" w:color="auto"/>
                <w:right w:val="none" w:sz="0" w:space="0" w:color="auto"/>
              </w:divBdr>
              <w:divsChild>
                <w:div w:id="1291741875">
                  <w:marLeft w:val="0"/>
                  <w:marRight w:val="0"/>
                  <w:marTop w:val="0"/>
                  <w:marBottom w:val="0"/>
                  <w:divBdr>
                    <w:top w:val="none" w:sz="0" w:space="0" w:color="auto"/>
                    <w:left w:val="none" w:sz="0" w:space="0" w:color="auto"/>
                    <w:bottom w:val="none" w:sz="0" w:space="0" w:color="auto"/>
                    <w:right w:val="none" w:sz="0" w:space="0" w:color="auto"/>
                  </w:divBdr>
                </w:div>
                <w:div w:id="204624717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984512">
          <w:marLeft w:val="0"/>
          <w:marRight w:val="0"/>
          <w:marTop w:val="0"/>
          <w:marBottom w:val="0"/>
          <w:divBdr>
            <w:top w:val="none" w:sz="0" w:space="0" w:color="auto"/>
            <w:left w:val="none" w:sz="0" w:space="0" w:color="auto"/>
            <w:bottom w:val="none" w:sz="0" w:space="0" w:color="auto"/>
            <w:right w:val="none" w:sz="0" w:space="0" w:color="auto"/>
          </w:divBdr>
          <w:divsChild>
            <w:div w:id="99445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66107">
      <w:bodyDiv w:val="1"/>
      <w:marLeft w:val="0"/>
      <w:marRight w:val="0"/>
      <w:marTop w:val="0"/>
      <w:marBottom w:val="0"/>
      <w:divBdr>
        <w:top w:val="none" w:sz="0" w:space="0" w:color="auto"/>
        <w:left w:val="none" w:sz="0" w:space="0" w:color="auto"/>
        <w:bottom w:val="none" w:sz="0" w:space="0" w:color="auto"/>
        <w:right w:val="none" w:sz="0" w:space="0" w:color="auto"/>
      </w:divBdr>
      <w:divsChild>
        <w:div w:id="1229923126">
          <w:marLeft w:val="0"/>
          <w:marRight w:val="0"/>
          <w:marTop w:val="0"/>
          <w:marBottom w:val="0"/>
          <w:divBdr>
            <w:top w:val="none" w:sz="0" w:space="0" w:color="auto"/>
            <w:left w:val="none" w:sz="0" w:space="0" w:color="auto"/>
            <w:bottom w:val="none" w:sz="0" w:space="0" w:color="auto"/>
            <w:right w:val="none" w:sz="0" w:space="0" w:color="auto"/>
          </w:divBdr>
          <w:divsChild>
            <w:div w:id="637036206">
              <w:marLeft w:val="0"/>
              <w:marRight w:val="0"/>
              <w:marTop w:val="0"/>
              <w:marBottom w:val="0"/>
              <w:divBdr>
                <w:top w:val="none" w:sz="0" w:space="0" w:color="auto"/>
                <w:left w:val="none" w:sz="0" w:space="0" w:color="auto"/>
                <w:bottom w:val="none" w:sz="0" w:space="0" w:color="auto"/>
                <w:right w:val="none" w:sz="0" w:space="0" w:color="auto"/>
              </w:divBdr>
              <w:divsChild>
                <w:div w:id="1627852825">
                  <w:marLeft w:val="0"/>
                  <w:marRight w:val="0"/>
                  <w:marTop w:val="0"/>
                  <w:marBottom w:val="0"/>
                  <w:divBdr>
                    <w:top w:val="none" w:sz="0" w:space="0" w:color="auto"/>
                    <w:left w:val="none" w:sz="0" w:space="0" w:color="auto"/>
                    <w:bottom w:val="none" w:sz="0" w:space="0" w:color="auto"/>
                    <w:right w:val="none" w:sz="0" w:space="0" w:color="auto"/>
                  </w:divBdr>
                  <w:divsChild>
                    <w:div w:id="1693993128">
                      <w:marLeft w:val="0"/>
                      <w:marRight w:val="0"/>
                      <w:marTop w:val="0"/>
                      <w:marBottom w:val="0"/>
                      <w:divBdr>
                        <w:top w:val="none" w:sz="0" w:space="0" w:color="auto"/>
                        <w:left w:val="none" w:sz="0" w:space="0" w:color="auto"/>
                        <w:bottom w:val="none" w:sz="0" w:space="0" w:color="auto"/>
                        <w:right w:val="none" w:sz="0" w:space="0" w:color="auto"/>
                      </w:divBdr>
                      <w:divsChild>
                        <w:div w:id="1832519279">
                          <w:marLeft w:val="0"/>
                          <w:marRight w:val="0"/>
                          <w:marTop w:val="0"/>
                          <w:marBottom w:val="0"/>
                          <w:divBdr>
                            <w:top w:val="none" w:sz="0" w:space="0" w:color="auto"/>
                            <w:left w:val="none" w:sz="0" w:space="0" w:color="auto"/>
                            <w:bottom w:val="none" w:sz="0" w:space="0" w:color="auto"/>
                            <w:right w:val="none" w:sz="0" w:space="0" w:color="auto"/>
                          </w:divBdr>
                          <w:divsChild>
                            <w:div w:id="1579826333">
                              <w:marLeft w:val="0"/>
                              <w:marRight w:val="0"/>
                              <w:marTop w:val="0"/>
                              <w:marBottom w:val="0"/>
                              <w:divBdr>
                                <w:top w:val="none" w:sz="0" w:space="0" w:color="auto"/>
                                <w:left w:val="none" w:sz="0" w:space="0" w:color="auto"/>
                                <w:bottom w:val="none" w:sz="0" w:space="0" w:color="auto"/>
                                <w:right w:val="none" w:sz="0" w:space="0" w:color="auto"/>
                              </w:divBdr>
                              <w:divsChild>
                                <w:div w:id="1096363968">
                                  <w:marLeft w:val="0"/>
                                  <w:marRight w:val="0"/>
                                  <w:marTop w:val="0"/>
                                  <w:marBottom w:val="0"/>
                                  <w:divBdr>
                                    <w:top w:val="none" w:sz="0" w:space="0" w:color="auto"/>
                                    <w:left w:val="none" w:sz="0" w:space="0" w:color="auto"/>
                                    <w:bottom w:val="none" w:sz="0" w:space="0" w:color="auto"/>
                                    <w:right w:val="none" w:sz="0" w:space="0" w:color="auto"/>
                                  </w:divBdr>
                                  <w:divsChild>
                                    <w:div w:id="185017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835758">
      <w:bodyDiv w:val="1"/>
      <w:marLeft w:val="0"/>
      <w:marRight w:val="0"/>
      <w:marTop w:val="0"/>
      <w:marBottom w:val="0"/>
      <w:divBdr>
        <w:top w:val="none" w:sz="0" w:space="0" w:color="auto"/>
        <w:left w:val="none" w:sz="0" w:space="0" w:color="auto"/>
        <w:bottom w:val="none" w:sz="0" w:space="0" w:color="auto"/>
        <w:right w:val="none" w:sz="0" w:space="0" w:color="auto"/>
      </w:divBdr>
    </w:div>
    <w:div w:id="1476021905">
      <w:bodyDiv w:val="1"/>
      <w:marLeft w:val="0"/>
      <w:marRight w:val="0"/>
      <w:marTop w:val="0"/>
      <w:marBottom w:val="0"/>
      <w:divBdr>
        <w:top w:val="none" w:sz="0" w:space="0" w:color="auto"/>
        <w:left w:val="none" w:sz="0" w:space="0" w:color="auto"/>
        <w:bottom w:val="none" w:sz="0" w:space="0" w:color="auto"/>
        <w:right w:val="none" w:sz="0" w:space="0" w:color="auto"/>
      </w:divBdr>
      <w:divsChild>
        <w:div w:id="373240207">
          <w:marLeft w:val="0"/>
          <w:marRight w:val="0"/>
          <w:marTop w:val="0"/>
          <w:marBottom w:val="0"/>
          <w:divBdr>
            <w:top w:val="none" w:sz="0" w:space="0" w:color="auto"/>
            <w:left w:val="none" w:sz="0" w:space="0" w:color="auto"/>
            <w:bottom w:val="none" w:sz="0" w:space="0" w:color="auto"/>
            <w:right w:val="none" w:sz="0" w:space="0" w:color="auto"/>
          </w:divBdr>
          <w:divsChild>
            <w:div w:id="1989941964">
              <w:marLeft w:val="0"/>
              <w:marRight w:val="0"/>
              <w:marTop w:val="0"/>
              <w:marBottom w:val="0"/>
              <w:divBdr>
                <w:top w:val="none" w:sz="0" w:space="0" w:color="auto"/>
                <w:left w:val="none" w:sz="0" w:space="0" w:color="auto"/>
                <w:bottom w:val="none" w:sz="0" w:space="0" w:color="auto"/>
                <w:right w:val="none" w:sz="0" w:space="0" w:color="auto"/>
              </w:divBdr>
              <w:divsChild>
                <w:div w:id="1899707996">
                  <w:marLeft w:val="0"/>
                  <w:marRight w:val="0"/>
                  <w:marTop w:val="0"/>
                  <w:marBottom w:val="0"/>
                  <w:divBdr>
                    <w:top w:val="none" w:sz="0" w:space="0" w:color="auto"/>
                    <w:left w:val="none" w:sz="0" w:space="0" w:color="auto"/>
                    <w:bottom w:val="none" w:sz="0" w:space="0" w:color="auto"/>
                    <w:right w:val="none" w:sz="0" w:space="0" w:color="auto"/>
                  </w:divBdr>
                  <w:divsChild>
                    <w:div w:id="1056273152">
                      <w:marLeft w:val="0"/>
                      <w:marRight w:val="0"/>
                      <w:marTop w:val="0"/>
                      <w:marBottom w:val="0"/>
                      <w:divBdr>
                        <w:top w:val="none" w:sz="0" w:space="0" w:color="auto"/>
                        <w:left w:val="none" w:sz="0" w:space="0" w:color="auto"/>
                        <w:bottom w:val="none" w:sz="0" w:space="0" w:color="auto"/>
                        <w:right w:val="none" w:sz="0" w:space="0" w:color="auto"/>
                      </w:divBdr>
                      <w:divsChild>
                        <w:div w:id="516896049">
                          <w:marLeft w:val="0"/>
                          <w:marRight w:val="0"/>
                          <w:marTop w:val="0"/>
                          <w:marBottom w:val="0"/>
                          <w:divBdr>
                            <w:top w:val="none" w:sz="0" w:space="0" w:color="auto"/>
                            <w:left w:val="none" w:sz="0" w:space="0" w:color="auto"/>
                            <w:bottom w:val="none" w:sz="0" w:space="0" w:color="auto"/>
                            <w:right w:val="none" w:sz="0" w:space="0" w:color="auto"/>
                          </w:divBdr>
                          <w:divsChild>
                            <w:div w:id="988755018">
                              <w:marLeft w:val="0"/>
                              <w:marRight w:val="0"/>
                              <w:marTop w:val="0"/>
                              <w:marBottom w:val="0"/>
                              <w:divBdr>
                                <w:top w:val="none" w:sz="0" w:space="0" w:color="auto"/>
                                <w:left w:val="none" w:sz="0" w:space="0" w:color="auto"/>
                                <w:bottom w:val="none" w:sz="0" w:space="0" w:color="auto"/>
                                <w:right w:val="none" w:sz="0" w:space="0" w:color="auto"/>
                              </w:divBdr>
                              <w:divsChild>
                                <w:div w:id="2112166698">
                                  <w:marLeft w:val="0"/>
                                  <w:marRight w:val="0"/>
                                  <w:marTop w:val="0"/>
                                  <w:marBottom w:val="0"/>
                                  <w:divBdr>
                                    <w:top w:val="none" w:sz="0" w:space="0" w:color="auto"/>
                                    <w:left w:val="none" w:sz="0" w:space="0" w:color="auto"/>
                                    <w:bottom w:val="none" w:sz="0" w:space="0" w:color="auto"/>
                                    <w:right w:val="none" w:sz="0" w:space="0" w:color="auto"/>
                                  </w:divBdr>
                                  <w:divsChild>
                                    <w:div w:id="2949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069935">
      <w:bodyDiv w:val="1"/>
      <w:marLeft w:val="0"/>
      <w:marRight w:val="0"/>
      <w:marTop w:val="0"/>
      <w:marBottom w:val="0"/>
      <w:divBdr>
        <w:top w:val="none" w:sz="0" w:space="0" w:color="auto"/>
        <w:left w:val="none" w:sz="0" w:space="0" w:color="auto"/>
        <w:bottom w:val="none" w:sz="0" w:space="0" w:color="auto"/>
        <w:right w:val="none" w:sz="0" w:space="0" w:color="auto"/>
      </w:divBdr>
      <w:divsChild>
        <w:div w:id="547647299">
          <w:marLeft w:val="0"/>
          <w:marRight w:val="0"/>
          <w:marTop w:val="0"/>
          <w:marBottom w:val="0"/>
          <w:divBdr>
            <w:top w:val="none" w:sz="0" w:space="0" w:color="auto"/>
            <w:left w:val="none" w:sz="0" w:space="0" w:color="auto"/>
            <w:bottom w:val="none" w:sz="0" w:space="0" w:color="auto"/>
            <w:right w:val="none" w:sz="0" w:space="0" w:color="auto"/>
          </w:divBdr>
          <w:divsChild>
            <w:div w:id="1789012098">
              <w:marLeft w:val="0"/>
              <w:marRight w:val="0"/>
              <w:marTop w:val="0"/>
              <w:marBottom w:val="0"/>
              <w:divBdr>
                <w:top w:val="none" w:sz="0" w:space="0" w:color="auto"/>
                <w:left w:val="none" w:sz="0" w:space="0" w:color="auto"/>
                <w:bottom w:val="none" w:sz="0" w:space="0" w:color="auto"/>
                <w:right w:val="none" w:sz="0" w:space="0" w:color="auto"/>
              </w:divBdr>
              <w:divsChild>
                <w:div w:id="112030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48779">
          <w:marLeft w:val="0"/>
          <w:marRight w:val="0"/>
          <w:marTop w:val="0"/>
          <w:marBottom w:val="75"/>
          <w:divBdr>
            <w:top w:val="none" w:sz="0" w:space="0" w:color="auto"/>
            <w:left w:val="none" w:sz="0" w:space="0" w:color="auto"/>
            <w:bottom w:val="none" w:sz="0" w:space="0" w:color="auto"/>
            <w:right w:val="none" w:sz="0" w:space="0" w:color="auto"/>
          </w:divBdr>
        </w:div>
        <w:div w:id="481890701">
          <w:marLeft w:val="0"/>
          <w:marRight w:val="0"/>
          <w:marTop w:val="0"/>
          <w:marBottom w:val="300"/>
          <w:divBdr>
            <w:top w:val="none" w:sz="0" w:space="0" w:color="auto"/>
            <w:left w:val="none" w:sz="0" w:space="0" w:color="auto"/>
            <w:bottom w:val="none" w:sz="0" w:space="0" w:color="auto"/>
            <w:right w:val="none" w:sz="0" w:space="0" w:color="auto"/>
          </w:divBdr>
          <w:divsChild>
            <w:div w:id="1931960915">
              <w:marLeft w:val="0"/>
              <w:marRight w:val="0"/>
              <w:marTop w:val="0"/>
              <w:marBottom w:val="0"/>
              <w:divBdr>
                <w:top w:val="none" w:sz="0" w:space="0" w:color="auto"/>
                <w:left w:val="none" w:sz="0" w:space="0" w:color="auto"/>
                <w:bottom w:val="none" w:sz="0" w:space="0" w:color="auto"/>
                <w:right w:val="none" w:sz="0" w:space="0" w:color="auto"/>
              </w:divBdr>
            </w:div>
          </w:divsChild>
        </w:div>
        <w:div w:id="1257520528">
          <w:marLeft w:val="0"/>
          <w:marRight w:val="0"/>
          <w:marTop w:val="0"/>
          <w:marBottom w:val="0"/>
          <w:divBdr>
            <w:top w:val="none" w:sz="0" w:space="0" w:color="auto"/>
            <w:left w:val="none" w:sz="0" w:space="0" w:color="auto"/>
            <w:bottom w:val="none" w:sz="0" w:space="0" w:color="auto"/>
            <w:right w:val="none" w:sz="0" w:space="0" w:color="auto"/>
          </w:divBdr>
          <w:divsChild>
            <w:div w:id="15863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1087">
      <w:bodyDiv w:val="1"/>
      <w:marLeft w:val="0"/>
      <w:marRight w:val="0"/>
      <w:marTop w:val="0"/>
      <w:marBottom w:val="0"/>
      <w:divBdr>
        <w:top w:val="none" w:sz="0" w:space="0" w:color="auto"/>
        <w:left w:val="none" w:sz="0" w:space="0" w:color="auto"/>
        <w:bottom w:val="none" w:sz="0" w:space="0" w:color="auto"/>
        <w:right w:val="none" w:sz="0" w:space="0" w:color="auto"/>
      </w:divBdr>
      <w:divsChild>
        <w:div w:id="1522429118">
          <w:marLeft w:val="0"/>
          <w:marRight w:val="0"/>
          <w:marTop w:val="0"/>
          <w:marBottom w:val="0"/>
          <w:divBdr>
            <w:top w:val="none" w:sz="0" w:space="0" w:color="auto"/>
            <w:left w:val="none" w:sz="0" w:space="0" w:color="auto"/>
            <w:bottom w:val="dotted" w:sz="6" w:space="4" w:color="DDDDDD"/>
            <w:right w:val="none" w:sz="0" w:space="0" w:color="auto"/>
          </w:divBdr>
        </w:div>
      </w:divsChild>
    </w:div>
    <w:div w:id="1476604654">
      <w:bodyDiv w:val="1"/>
      <w:marLeft w:val="0"/>
      <w:marRight w:val="0"/>
      <w:marTop w:val="0"/>
      <w:marBottom w:val="0"/>
      <w:divBdr>
        <w:top w:val="none" w:sz="0" w:space="0" w:color="auto"/>
        <w:left w:val="none" w:sz="0" w:space="0" w:color="auto"/>
        <w:bottom w:val="none" w:sz="0" w:space="0" w:color="auto"/>
        <w:right w:val="none" w:sz="0" w:space="0" w:color="auto"/>
      </w:divBdr>
      <w:divsChild>
        <w:div w:id="1769812337">
          <w:marLeft w:val="0"/>
          <w:marRight w:val="0"/>
          <w:marTop w:val="0"/>
          <w:marBottom w:val="0"/>
          <w:divBdr>
            <w:top w:val="none" w:sz="0" w:space="0" w:color="auto"/>
            <w:left w:val="none" w:sz="0" w:space="0" w:color="auto"/>
            <w:bottom w:val="none" w:sz="0" w:space="0" w:color="auto"/>
            <w:right w:val="none" w:sz="0" w:space="0" w:color="auto"/>
          </w:divBdr>
        </w:div>
      </w:divsChild>
    </w:div>
    <w:div w:id="1477146892">
      <w:bodyDiv w:val="1"/>
      <w:marLeft w:val="0"/>
      <w:marRight w:val="0"/>
      <w:marTop w:val="0"/>
      <w:marBottom w:val="0"/>
      <w:divBdr>
        <w:top w:val="none" w:sz="0" w:space="0" w:color="auto"/>
        <w:left w:val="none" w:sz="0" w:space="0" w:color="auto"/>
        <w:bottom w:val="none" w:sz="0" w:space="0" w:color="auto"/>
        <w:right w:val="none" w:sz="0" w:space="0" w:color="auto"/>
      </w:divBdr>
      <w:divsChild>
        <w:div w:id="298805748">
          <w:marLeft w:val="0"/>
          <w:marRight w:val="0"/>
          <w:marTop w:val="0"/>
          <w:marBottom w:val="0"/>
          <w:divBdr>
            <w:top w:val="none" w:sz="0" w:space="0" w:color="auto"/>
            <w:left w:val="none" w:sz="0" w:space="0" w:color="auto"/>
            <w:bottom w:val="none" w:sz="0" w:space="0" w:color="auto"/>
            <w:right w:val="none" w:sz="0" w:space="0" w:color="auto"/>
          </w:divBdr>
          <w:divsChild>
            <w:div w:id="670522969">
              <w:marLeft w:val="0"/>
              <w:marRight w:val="0"/>
              <w:marTop w:val="0"/>
              <w:marBottom w:val="0"/>
              <w:divBdr>
                <w:top w:val="none" w:sz="0" w:space="0" w:color="auto"/>
                <w:left w:val="none" w:sz="0" w:space="0" w:color="auto"/>
                <w:bottom w:val="none" w:sz="0" w:space="0" w:color="auto"/>
                <w:right w:val="none" w:sz="0" w:space="0" w:color="auto"/>
              </w:divBdr>
              <w:divsChild>
                <w:div w:id="261183392">
                  <w:marLeft w:val="0"/>
                  <w:marRight w:val="0"/>
                  <w:marTop w:val="0"/>
                  <w:marBottom w:val="0"/>
                  <w:divBdr>
                    <w:top w:val="none" w:sz="0" w:space="0" w:color="auto"/>
                    <w:left w:val="none" w:sz="0" w:space="0" w:color="auto"/>
                    <w:bottom w:val="none" w:sz="0" w:space="0" w:color="auto"/>
                    <w:right w:val="none" w:sz="0" w:space="0" w:color="auto"/>
                  </w:divBdr>
                  <w:divsChild>
                    <w:div w:id="98571649">
                      <w:marLeft w:val="0"/>
                      <w:marRight w:val="0"/>
                      <w:marTop w:val="0"/>
                      <w:marBottom w:val="0"/>
                      <w:divBdr>
                        <w:top w:val="none" w:sz="0" w:space="0" w:color="auto"/>
                        <w:left w:val="none" w:sz="0" w:space="0" w:color="auto"/>
                        <w:bottom w:val="none" w:sz="0" w:space="0" w:color="auto"/>
                        <w:right w:val="none" w:sz="0" w:space="0" w:color="auto"/>
                      </w:divBdr>
                      <w:divsChild>
                        <w:div w:id="1054088701">
                          <w:marLeft w:val="0"/>
                          <w:marRight w:val="0"/>
                          <w:marTop w:val="0"/>
                          <w:marBottom w:val="0"/>
                          <w:divBdr>
                            <w:top w:val="none" w:sz="0" w:space="0" w:color="auto"/>
                            <w:left w:val="none" w:sz="0" w:space="0" w:color="auto"/>
                            <w:bottom w:val="none" w:sz="0" w:space="0" w:color="auto"/>
                            <w:right w:val="none" w:sz="0" w:space="0" w:color="auto"/>
                          </w:divBdr>
                          <w:divsChild>
                            <w:div w:id="8797557">
                              <w:marLeft w:val="0"/>
                              <w:marRight w:val="0"/>
                              <w:marTop w:val="0"/>
                              <w:marBottom w:val="0"/>
                              <w:divBdr>
                                <w:top w:val="none" w:sz="0" w:space="0" w:color="auto"/>
                                <w:left w:val="none" w:sz="0" w:space="0" w:color="auto"/>
                                <w:bottom w:val="none" w:sz="0" w:space="0" w:color="auto"/>
                                <w:right w:val="none" w:sz="0" w:space="0" w:color="auto"/>
                              </w:divBdr>
                              <w:divsChild>
                                <w:div w:id="2082557540">
                                  <w:marLeft w:val="0"/>
                                  <w:marRight w:val="0"/>
                                  <w:marTop w:val="0"/>
                                  <w:marBottom w:val="0"/>
                                  <w:divBdr>
                                    <w:top w:val="none" w:sz="0" w:space="0" w:color="auto"/>
                                    <w:left w:val="none" w:sz="0" w:space="0" w:color="auto"/>
                                    <w:bottom w:val="none" w:sz="0" w:space="0" w:color="auto"/>
                                    <w:right w:val="none" w:sz="0" w:space="0" w:color="auto"/>
                                  </w:divBdr>
                                  <w:divsChild>
                                    <w:div w:id="74985642">
                                      <w:marLeft w:val="0"/>
                                      <w:marRight w:val="0"/>
                                      <w:marTop w:val="0"/>
                                      <w:marBottom w:val="0"/>
                                      <w:divBdr>
                                        <w:top w:val="none" w:sz="0" w:space="0" w:color="auto"/>
                                        <w:left w:val="none" w:sz="0" w:space="0" w:color="auto"/>
                                        <w:bottom w:val="none" w:sz="0" w:space="0" w:color="auto"/>
                                        <w:right w:val="none" w:sz="0" w:space="0" w:color="auto"/>
                                      </w:divBdr>
                                      <w:divsChild>
                                        <w:div w:id="1021249069">
                                          <w:marLeft w:val="0"/>
                                          <w:marRight w:val="0"/>
                                          <w:marTop w:val="0"/>
                                          <w:marBottom w:val="0"/>
                                          <w:divBdr>
                                            <w:top w:val="none" w:sz="0" w:space="0" w:color="auto"/>
                                            <w:left w:val="none" w:sz="0" w:space="0" w:color="auto"/>
                                            <w:bottom w:val="none" w:sz="0" w:space="0" w:color="auto"/>
                                            <w:right w:val="none" w:sz="0" w:space="0" w:color="auto"/>
                                          </w:divBdr>
                                          <w:divsChild>
                                            <w:div w:id="271018648">
                                              <w:marLeft w:val="0"/>
                                              <w:marRight w:val="0"/>
                                              <w:marTop w:val="0"/>
                                              <w:marBottom w:val="0"/>
                                              <w:divBdr>
                                                <w:top w:val="none" w:sz="0" w:space="0" w:color="auto"/>
                                                <w:left w:val="none" w:sz="0" w:space="0" w:color="auto"/>
                                                <w:bottom w:val="none" w:sz="0" w:space="0" w:color="auto"/>
                                                <w:right w:val="none" w:sz="0" w:space="0" w:color="auto"/>
                                              </w:divBdr>
                                            </w:div>
                                            <w:div w:id="405962167">
                                              <w:marLeft w:val="0"/>
                                              <w:marRight w:val="0"/>
                                              <w:marTop w:val="0"/>
                                              <w:marBottom w:val="0"/>
                                              <w:divBdr>
                                                <w:top w:val="none" w:sz="0" w:space="0" w:color="auto"/>
                                                <w:left w:val="none" w:sz="0" w:space="0" w:color="auto"/>
                                                <w:bottom w:val="none" w:sz="0" w:space="0" w:color="auto"/>
                                                <w:right w:val="none" w:sz="0" w:space="0" w:color="auto"/>
                                              </w:divBdr>
                                            </w:div>
                                            <w:div w:id="551429385">
                                              <w:marLeft w:val="0"/>
                                              <w:marRight w:val="0"/>
                                              <w:marTop w:val="0"/>
                                              <w:marBottom w:val="0"/>
                                              <w:divBdr>
                                                <w:top w:val="none" w:sz="0" w:space="0" w:color="auto"/>
                                                <w:left w:val="none" w:sz="0" w:space="0" w:color="auto"/>
                                                <w:bottom w:val="none" w:sz="0" w:space="0" w:color="auto"/>
                                                <w:right w:val="none" w:sz="0" w:space="0" w:color="auto"/>
                                              </w:divBdr>
                                            </w:div>
                                            <w:div w:id="1180658256">
                                              <w:marLeft w:val="0"/>
                                              <w:marRight w:val="0"/>
                                              <w:marTop w:val="0"/>
                                              <w:marBottom w:val="0"/>
                                              <w:divBdr>
                                                <w:top w:val="none" w:sz="0" w:space="0" w:color="auto"/>
                                                <w:left w:val="none" w:sz="0" w:space="0" w:color="auto"/>
                                                <w:bottom w:val="none" w:sz="0" w:space="0" w:color="auto"/>
                                                <w:right w:val="none" w:sz="0" w:space="0" w:color="auto"/>
                                              </w:divBdr>
                                            </w:div>
                                            <w:div w:id="1402479865">
                                              <w:marLeft w:val="0"/>
                                              <w:marRight w:val="0"/>
                                              <w:marTop w:val="0"/>
                                              <w:marBottom w:val="0"/>
                                              <w:divBdr>
                                                <w:top w:val="none" w:sz="0" w:space="0" w:color="auto"/>
                                                <w:left w:val="none" w:sz="0" w:space="0" w:color="auto"/>
                                                <w:bottom w:val="none" w:sz="0" w:space="0" w:color="auto"/>
                                                <w:right w:val="none" w:sz="0" w:space="0" w:color="auto"/>
                                              </w:divBdr>
                                            </w:div>
                                            <w:div w:id="1774470137">
                                              <w:marLeft w:val="0"/>
                                              <w:marRight w:val="0"/>
                                              <w:marTop w:val="0"/>
                                              <w:marBottom w:val="0"/>
                                              <w:divBdr>
                                                <w:top w:val="none" w:sz="0" w:space="0" w:color="auto"/>
                                                <w:left w:val="none" w:sz="0" w:space="0" w:color="auto"/>
                                                <w:bottom w:val="none" w:sz="0" w:space="0" w:color="auto"/>
                                                <w:right w:val="none" w:sz="0" w:space="0" w:color="auto"/>
                                              </w:divBdr>
                                            </w:div>
                                            <w:div w:id="194572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337647">
      <w:bodyDiv w:val="1"/>
      <w:marLeft w:val="0"/>
      <w:marRight w:val="0"/>
      <w:marTop w:val="0"/>
      <w:marBottom w:val="0"/>
      <w:divBdr>
        <w:top w:val="none" w:sz="0" w:space="0" w:color="auto"/>
        <w:left w:val="none" w:sz="0" w:space="0" w:color="auto"/>
        <w:bottom w:val="none" w:sz="0" w:space="0" w:color="auto"/>
        <w:right w:val="none" w:sz="0" w:space="0" w:color="auto"/>
      </w:divBdr>
    </w:div>
    <w:div w:id="1477531218">
      <w:bodyDiv w:val="1"/>
      <w:marLeft w:val="0"/>
      <w:marRight w:val="0"/>
      <w:marTop w:val="0"/>
      <w:marBottom w:val="0"/>
      <w:divBdr>
        <w:top w:val="none" w:sz="0" w:space="0" w:color="auto"/>
        <w:left w:val="none" w:sz="0" w:space="0" w:color="auto"/>
        <w:bottom w:val="none" w:sz="0" w:space="0" w:color="auto"/>
        <w:right w:val="none" w:sz="0" w:space="0" w:color="auto"/>
      </w:divBdr>
    </w:div>
    <w:div w:id="1477794769">
      <w:bodyDiv w:val="1"/>
      <w:marLeft w:val="0"/>
      <w:marRight w:val="0"/>
      <w:marTop w:val="0"/>
      <w:marBottom w:val="0"/>
      <w:divBdr>
        <w:top w:val="none" w:sz="0" w:space="0" w:color="auto"/>
        <w:left w:val="none" w:sz="0" w:space="0" w:color="auto"/>
        <w:bottom w:val="none" w:sz="0" w:space="0" w:color="auto"/>
        <w:right w:val="none" w:sz="0" w:space="0" w:color="auto"/>
      </w:divBdr>
      <w:divsChild>
        <w:div w:id="1040057493">
          <w:marLeft w:val="0"/>
          <w:marRight w:val="0"/>
          <w:marTop w:val="0"/>
          <w:marBottom w:val="0"/>
          <w:divBdr>
            <w:top w:val="none" w:sz="0" w:space="0" w:color="auto"/>
            <w:left w:val="none" w:sz="0" w:space="0" w:color="auto"/>
            <w:bottom w:val="none" w:sz="0" w:space="0" w:color="auto"/>
            <w:right w:val="none" w:sz="0" w:space="0" w:color="auto"/>
          </w:divBdr>
          <w:divsChild>
            <w:div w:id="1858301718">
              <w:marLeft w:val="0"/>
              <w:marRight w:val="0"/>
              <w:marTop w:val="0"/>
              <w:marBottom w:val="0"/>
              <w:divBdr>
                <w:top w:val="none" w:sz="0" w:space="0" w:color="auto"/>
                <w:left w:val="none" w:sz="0" w:space="0" w:color="auto"/>
                <w:bottom w:val="none" w:sz="0" w:space="0" w:color="auto"/>
                <w:right w:val="none" w:sz="0" w:space="0" w:color="auto"/>
              </w:divBdr>
              <w:divsChild>
                <w:div w:id="218248665">
                  <w:marLeft w:val="0"/>
                  <w:marRight w:val="0"/>
                  <w:marTop w:val="0"/>
                  <w:marBottom w:val="0"/>
                  <w:divBdr>
                    <w:top w:val="none" w:sz="0" w:space="0" w:color="auto"/>
                    <w:left w:val="none" w:sz="0" w:space="0" w:color="auto"/>
                    <w:bottom w:val="none" w:sz="0" w:space="0" w:color="auto"/>
                    <w:right w:val="none" w:sz="0" w:space="0" w:color="auto"/>
                  </w:divBdr>
                  <w:divsChild>
                    <w:div w:id="1494445437">
                      <w:marLeft w:val="0"/>
                      <w:marRight w:val="0"/>
                      <w:marTop w:val="0"/>
                      <w:marBottom w:val="0"/>
                      <w:divBdr>
                        <w:top w:val="none" w:sz="0" w:space="0" w:color="auto"/>
                        <w:left w:val="none" w:sz="0" w:space="0" w:color="auto"/>
                        <w:bottom w:val="none" w:sz="0" w:space="0" w:color="auto"/>
                        <w:right w:val="none" w:sz="0" w:space="0" w:color="auto"/>
                      </w:divBdr>
                      <w:divsChild>
                        <w:div w:id="1466003973">
                          <w:marLeft w:val="0"/>
                          <w:marRight w:val="0"/>
                          <w:marTop w:val="0"/>
                          <w:marBottom w:val="0"/>
                          <w:divBdr>
                            <w:top w:val="none" w:sz="0" w:space="0" w:color="auto"/>
                            <w:left w:val="none" w:sz="0" w:space="0" w:color="auto"/>
                            <w:bottom w:val="none" w:sz="0" w:space="0" w:color="auto"/>
                            <w:right w:val="none" w:sz="0" w:space="0" w:color="auto"/>
                          </w:divBdr>
                          <w:divsChild>
                            <w:div w:id="1925412014">
                              <w:marLeft w:val="0"/>
                              <w:marRight w:val="0"/>
                              <w:marTop w:val="0"/>
                              <w:marBottom w:val="0"/>
                              <w:divBdr>
                                <w:top w:val="none" w:sz="0" w:space="0" w:color="auto"/>
                                <w:left w:val="none" w:sz="0" w:space="0" w:color="auto"/>
                                <w:bottom w:val="none" w:sz="0" w:space="0" w:color="auto"/>
                                <w:right w:val="none" w:sz="0" w:space="0" w:color="auto"/>
                              </w:divBdr>
                              <w:divsChild>
                                <w:div w:id="12540727">
                                  <w:marLeft w:val="0"/>
                                  <w:marRight w:val="0"/>
                                  <w:marTop w:val="0"/>
                                  <w:marBottom w:val="0"/>
                                  <w:divBdr>
                                    <w:top w:val="none" w:sz="0" w:space="0" w:color="auto"/>
                                    <w:left w:val="none" w:sz="0" w:space="0" w:color="auto"/>
                                    <w:bottom w:val="none" w:sz="0" w:space="0" w:color="auto"/>
                                    <w:right w:val="none" w:sz="0" w:space="0" w:color="auto"/>
                                  </w:divBdr>
                                  <w:divsChild>
                                    <w:div w:id="50517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911581">
      <w:bodyDiv w:val="1"/>
      <w:marLeft w:val="0"/>
      <w:marRight w:val="0"/>
      <w:marTop w:val="0"/>
      <w:marBottom w:val="0"/>
      <w:divBdr>
        <w:top w:val="none" w:sz="0" w:space="0" w:color="auto"/>
        <w:left w:val="none" w:sz="0" w:space="0" w:color="auto"/>
        <w:bottom w:val="none" w:sz="0" w:space="0" w:color="auto"/>
        <w:right w:val="none" w:sz="0" w:space="0" w:color="auto"/>
      </w:divBdr>
      <w:divsChild>
        <w:div w:id="500659611">
          <w:marLeft w:val="0"/>
          <w:marRight w:val="0"/>
          <w:marTop w:val="0"/>
          <w:marBottom w:val="0"/>
          <w:divBdr>
            <w:top w:val="none" w:sz="0" w:space="0" w:color="auto"/>
            <w:left w:val="none" w:sz="0" w:space="0" w:color="auto"/>
            <w:bottom w:val="none" w:sz="0" w:space="0" w:color="auto"/>
            <w:right w:val="none" w:sz="0" w:space="0" w:color="auto"/>
          </w:divBdr>
          <w:divsChild>
            <w:div w:id="1108550291">
              <w:marLeft w:val="0"/>
              <w:marRight w:val="0"/>
              <w:marTop w:val="0"/>
              <w:marBottom w:val="150"/>
              <w:divBdr>
                <w:top w:val="none" w:sz="0" w:space="0" w:color="auto"/>
                <w:left w:val="none" w:sz="0" w:space="0" w:color="auto"/>
                <w:bottom w:val="none" w:sz="0" w:space="0" w:color="auto"/>
                <w:right w:val="none" w:sz="0" w:space="0" w:color="auto"/>
              </w:divBdr>
            </w:div>
            <w:div w:id="19814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91277">
      <w:bodyDiv w:val="1"/>
      <w:marLeft w:val="0"/>
      <w:marRight w:val="0"/>
      <w:marTop w:val="0"/>
      <w:marBottom w:val="0"/>
      <w:divBdr>
        <w:top w:val="none" w:sz="0" w:space="0" w:color="auto"/>
        <w:left w:val="none" w:sz="0" w:space="0" w:color="auto"/>
        <w:bottom w:val="none" w:sz="0" w:space="0" w:color="auto"/>
        <w:right w:val="none" w:sz="0" w:space="0" w:color="auto"/>
      </w:divBdr>
      <w:divsChild>
        <w:div w:id="690452861">
          <w:marLeft w:val="0"/>
          <w:marRight w:val="0"/>
          <w:marTop w:val="0"/>
          <w:marBottom w:val="0"/>
          <w:divBdr>
            <w:top w:val="none" w:sz="0" w:space="0" w:color="auto"/>
            <w:left w:val="none" w:sz="0" w:space="0" w:color="auto"/>
            <w:bottom w:val="none" w:sz="0" w:space="0" w:color="auto"/>
            <w:right w:val="none" w:sz="0" w:space="0" w:color="auto"/>
          </w:divBdr>
        </w:div>
      </w:divsChild>
    </w:div>
    <w:div w:id="1478065685">
      <w:bodyDiv w:val="1"/>
      <w:marLeft w:val="0"/>
      <w:marRight w:val="0"/>
      <w:marTop w:val="0"/>
      <w:marBottom w:val="0"/>
      <w:divBdr>
        <w:top w:val="none" w:sz="0" w:space="0" w:color="auto"/>
        <w:left w:val="none" w:sz="0" w:space="0" w:color="auto"/>
        <w:bottom w:val="none" w:sz="0" w:space="0" w:color="auto"/>
        <w:right w:val="none" w:sz="0" w:space="0" w:color="auto"/>
      </w:divBdr>
      <w:divsChild>
        <w:div w:id="1151872382">
          <w:marLeft w:val="0"/>
          <w:marRight w:val="0"/>
          <w:marTop w:val="0"/>
          <w:marBottom w:val="150"/>
          <w:divBdr>
            <w:top w:val="none" w:sz="0" w:space="0" w:color="auto"/>
            <w:left w:val="none" w:sz="0" w:space="0" w:color="auto"/>
            <w:bottom w:val="none" w:sz="0" w:space="0" w:color="auto"/>
            <w:right w:val="none" w:sz="0" w:space="0" w:color="auto"/>
          </w:divBdr>
        </w:div>
      </w:divsChild>
    </w:div>
    <w:div w:id="1478451520">
      <w:bodyDiv w:val="1"/>
      <w:marLeft w:val="0"/>
      <w:marRight w:val="0"/>
      <w:marTop w:val="0"/>
      <w:marBottom w:val="0"/>
      <w:divBdr>
        <w:top w:val="none" w:sz="0" w:space="0" w:color="auto"/>
        <w:left w:val="none" w:sz="0" w:space="0" w:color="auto"/>
        <w:bottom w:val="none" w:sz="0" w:space="0" w:color="auto"/>
        <w:right w:val="none" w:sz="0" w:space="0" w:color="auto"/>
      </w:divBdr>
    </w:div>
    <w:div w:id="1478717176">
      <w:bodyDiv w:val="1"/>
      <w:marLeft w:val="0"/>
      <w:marRight w:val="0"/>
      <w:marTop w:val="0"/>
      <w:marBottom w:val="0"/>
      <w:divBdr>
        <w:top w:val="none" w:sz="0" w:space="0" w:color="auto"/>
        <w:left w:val="none" w:sz="0" w:space="0" w:color="auto"/>
        <w:bottom w:val="none" w:sz="0" w:space="0" w:color="auto"/>
        <w:right w:val="none" w:sz="0" w:space="0" w:color="auto"/>
      </w:divBdr>
      <w:divsChild>
        <w:div w:id="1556312264">
          <w:marLeft w:val="0"/>
          <w:marRight w:val="0"/>
          <w:marTop w:val="0"/>
          <w:marBottom w:val="0"/>
          <w:divBdr>
            <w:top w:val="none" w:sz="0" w:space="0" w:color="auto"/>
            <w:left w:val="none" w:sz="0" w:space="0" w:color="auto"/>
            <w:bottom w:val="dotted" w:sz="6" w:space="4" w:color="DDDDDD"/>
            <w:right w:val="none" w:sz="0" w:space="0" w:color="auto"/>
          </w:divBdr>
        </w:div>
      </w:divsChild>
    </w:div>
    <w:div w:id="1479304221">
      <w:bodyDiv w:val="1"/>
      <w:marLeft w:val="0"/>
      <w:marRight w:val="0"/>
      <w:marTop w:val="0"/>
      <w:marBottom w:val="0"/>
      <w:divBdr>
        <w:top w:val="none" w:sz="0" w:space="0" w:color="auto"/>
        <w:left w:val="none" w:sz="0" w:space="0" w:color="auto"/>
        <w:bottom w:val="none" w:sz="0" w:space="0" w:color="auto"/>
        <w:right w:val="none" w:sz="0" w:space="0" w:color="auto"/>
      </w:divBdr>
      <w:divsChild>
        <w:div w:id="288166221">
          <w:marLeft w:val="0"/>
          <w:marRight w:val="0"/>
          <w:marTop w:val="0"/>
          <w:marBottom w:val="150"/>
          <w:divBdr>
            <w:top w:val="none" w:sz="0" w:space="0" w:color="auto"/>
            <w:left w:val="none" w:sz="0" w:space="0" w:color="auto"/>
            <w:bottom w:val="none" w:sz="0" w:space="0" w:color="auto"/>
            <w:right w:val="none" w:sz="0" w:space="0" w:color="auto"/>
          </w:divBdr>
          <w:divsChild>
            <w:div w:id="685786184">
              <w:marLeft w:val="0"/>
              <w:marRight w:val="0"/>
              <w:marTop w:val="0"/>
              <w:marBottom w:val="0"/>
              <w:divBdr>
                <w:top w:val="none" w:sz="0" w:space="0" w:color="auto"/>
                <w:left w:val="none" w:sz="0" w:space="0" w:color="auto"/>
                <w:bottom w:val="none" w:sz="0" w:space="0" w:color="auto"/>
                <w:right w:val="none" w:sz="0" w:space="0" w:color="auto"/>
              </w:divBdr>
              <w:divsChild>
                <w:div w:id="17914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030">
          <w:marLeft w:val="0"/>
          <w:marRight w:val="0"/>
          <w:marTop w:val="0"/>
          <w:marBottom w:val="0"/>
          <w:divBdr>
            <w:top w:val="none" w:sz="0" w:space="0" w:color="auto"/>
            <w:left w:val="none" w:sz="0" w:space="0" w:color="auto"/>
            <w:bottom w:val="none" w:sz="0" w:space="0" w:color="auto"/>
            <w:right w:val="none" w:sz="0" w:space="0" w:color="auto"/>
          </w:divBdr>
          <w:divsChild>
            <w:div w:id="1388144088">
              <w:marLeft w:val="0"/>
              <w:marRight w:val="0"/>
              <w:marTop w:val="0"/>
              <w:marBottom w:val="150"/>
              <w:divBdr>
                <w:top w:val="none" w:sz="0" w:space="0" w:color="auto"/>
                <w:left w:val="none" w:sz="0" w:space="0" w:color="auto"/>
                <w:bottom w:val="none" w:sz="0" w:space="0" w:color="auto"/>
                <w:right w:val="none" w:sz="0" w:space="0" w:color="auto"/>
              </w:divBdr>
            </w:div>
            <w:div w:id="189883420">
              <w:marLeft w:val="0"/>
              <w:marRight w:val="0"/>
              <w:marTop w:val="0"/>
              <w:marBottom w:val="0"/>
              <w:divBdr>
                <w:top w:val="none" w:sz="0" w:space="0" w:color="auto"/>
                <w:left w:val="none" w:sz="0" w:space="0" w:color="auto"/>
                <w:bottom w:val="none" w:sz="0" w:space="0" w:color="auto"/>
                <w:right w:val="none" w:sz="0" w:space="0" w:color="auto"/>
              </w:divBdr>
              <w:divsChild>
                <w:div w:id="211982866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481341053">
      <w:bodyDiv w:val="1"/>
      <w:marLeft w:val="0"/>
      <w:marRight w:val="0"/>
      <w:marTop w:val="0"/>
      <w:marBottom w:val="0"/>
      <w:divBdr>
        <w:top w:val="none" w:sz="0" w:space="0" w:color="auto"/>
        <w:left w:val="none" w:sz="0" w:space="0" w:color="auto"/>
        <w:bottom w:val="none" w:sz="0" w:space="0" w:color="auto"/>
        <w:right w:val="none" w:sz="0" w:space="0" w:color="auto"/>
      </w:divBdr>
      <w:divsChild>
        <w:div w:id="598561595">
          <w:marLeft w:val="0"/>
          <w:marRight w:val="0"/>
          <w:marTop w:val="0"/>
          <w:marBottom w:val="150"/>
          <w:divBdr>
            <w:top w:val="none" w:sz="0" w:space="0" w:color="auto"/>
            <w:left w:val="none" w:sz="0" w:space="0" w:color="auto"/>
            <w:bottom w:val="none" w:sz="0" w:space="0" w:color="auto"/>
            <w:right w:val="none" w:sz="0" w:space="0" w:color="auto"/>
          </w:divBdr>
          <w:divsChild>
            <w:div w:id="562450395">
              <w:marLeft w:val="0"/>
              <w:marRight w:val="0"/>
              <w:marTop w:val="0"/>
              <w:marBottom w:val="0"/>
              <w:divBdr>
                <w:top w:val="none" w:sz="0" w:space="0" w:color="auto"/>
                <w:left w:val="none" w:sz="0" w:space="0" w:color="auto"/>
                <w:bottom w:val="none" w:sz="0" w:space="0" w:color="auto"/>
                <w:right w:val="none" w:sz="0" w:space="0" w:color="auto"/>
              </w:divBdr>
            </w:div>
          </w:divsChild>
        </w:div>
        <w:div w:id="1392465007">
          <w:marLeft w:val="0"/>
          <w:marRight w:val="0"/>
          <w:marTop w:val="0"/>
          <w:marBottom w:val="0"/>
          <w:divBdr>
            <w:top w:val="none" w:sz="0" w:space="0" w:color="auto"/>
            <w:left w:val="none" w:sz="0" w:space="0" w:color="auto"/>
            <w:bottom w:val="none" w:sz="0" w:space="0" w:color="auto"/>
            <w:right w:val="none" w:sz="0" w:space="0" w:color="auto"/>
          </w:divBdr>
          <w:divsChild>
            <w:div w:id="148258159">
              <w:marLeft w:val="0"/>
              <w:marRight w:val="0"/>
              <w:marTop w:val="0"/>
              <w:marBottom w:val="0"/>
              <w:divBdr>
                <w:top w:val="none" w:sz="0" w:space="0" w:color="auto"/>
                <w:left w:val="none" w:sz="0" w:space="0" w:color="auto"/>
                <w:bottom w:val="none" w:sz="0" w:space="0" w:color="auto"/>
                <w:right w:val="none" w:sz="0" w:space="0" w:color="auto"/>
              </w:divBdr>
            </w:div>
            <w:div w:id="3065219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1386280">
      <w:bodyDiv w:val="1"/>
      <w:marLeft w:val="0"/>
      <w:marRight w:val="0"/>
      <w:marTop w:val="0"/>
      <w:marBottom w:val="0"/>
      <w:divBdr>
        <w:top w:val="none" w:sz="0" w:space="0" w:color="auto"/>
        <w:left w:val="none" w:sz="0" w:space="0" w:color="auto"/>
        <w:bottom w:val="none" w:sz="0" w:space="0" w:color="auto"/>
        <w:right w:val="none" w:sz="0" w:space="0" w:color="auto"/>
      </w:divBdr>
      <w:divsChild>
        <w:div w:id="956332734">
          <w:marLeft w:val="0"/>
          <w:marRight w:val="0"/>
          <w:marTop w:val="0"/>
          <w:marBottom w:val="150"/>
          <w:divBdr>
            <w:top w:val="none" w:sz="0" w:space="0" w:color="auto"/>
            <w:left w:val="none" w:sz="0" w:space="0" w:color="auto"/>
            <w:bottom w:val="none" w:sz="0" w:space="0" w:color="auto"/>
            <w:right w:val="none" w:sz="0" w:space="0" w:color="auto"/>
          </w:divBdr>
        </w:div>
        <w:div w:id="1471243440">
          <w:marLeft w:val="0"/>
          <w:marRight w:val="0"/>
          <w:marTop w:val="0"/>
          <w:marBottom w:val="0"/>
          <w:divBdr>
            <w:top w:val="none" w:sz="0" w:space="0" w:color="auto"/>
            <w:left w:val="none" w:sz="0" w:space="0" w:color="auto"/>
            <w:bottom w:val="none" w:sz="0" w:space="0" w:color="auto"/>
            <w:right w:val="none" w:sz="0" w:space="0" w:color="auto"/>
          </w:divBdr>
        </w:div>
      </w:divsChild>
    </w:div>
    <w:div w:id="1481533706">
      <w:bodyDiv w:val="1"/>
      <w:marLeft w:val="0"/>
      <w:marRight w:val="0"/>
      <w:marTop w:val="0"/>
      <w:marBottom w:val="0"/>
      <w:divBdr>
        <w:top w:val="none" w:sz="0" w:space="0" w:color="auto"/>
        <w:left w:val="none" w:sz="0" w:space="0" w:color="auto"/>
        <w:bottom w:val="none" w:sz="0" w:space="0" w:color="auto"/>
        <w:right w:val="none" w:sz="0" w:space="0" w:color="auto"/>
      </w:divBdr>
      <w:divsChild>
        <w:div w:id="189030496">
          <w:marLeft w:val="0"/>
          <w:marRight w:val="0"/>
          <w:marTop w:val="0"/>
          <w:marBottom w:val="0"/>
          <w:divBdr>
            <w:top w:val="none" w:sz="0" w:space="0" w:color="auto"/>
            <w:left w:val="none" w:sz="0" w:space="0" w:color="auto"/>
            <w:bottom w:val="none" w:sz="0" w:space="0" w:color="auto"/>
            <w:right w:val="none" w:sz="0" w:space="0" w:color="auto"/>
          </w:divBdr>
          <w:divsChild>
            <w:div w:id="364134218">
              <w:marLeft w:val="0"/>
              <w:marRight w:val="0"/>
              <w:marTop w:val="0"/>
              <w:marBottom w:val="0"/>
              <w:divBdr>
                <w:top w:val="none" w:sz="0" w:space="0" w:color="auto"/>
                <w:left w:val="none" w:sz="0" w:space="0" w:color="auto"/>
                <w:bottom w:val="none" w:sz="0" w:space="0" w:color="auto"/>
                <w:right w:val="none" w:sz="0" w:space="0" w:color="auto"/>
              </w:divBdr>
            </w:div>
          </w:divsChild>
        </w:div>
        <w:div w:id="717898949">
          <w:marLeft w:val="0"/>
          <w:marRight w:val="0"/>
          <w:marTop w:val="0"/>
          <w:marBottom w:val="150"/>
          <w:divBdr>
            <w:top w:val="none" w:sz="0" w:space="0" w:color="auto"/>
            <w:left w:val="none" w:sz="0" w:space="0" w:color="auto"/>
            <w:bottom w:val="none" w:sz="0" w:space="0" w:color="auto"/>
            <w:right w:val="none" w:sz="0" w:space="0" w:color="auto"/>
          </w:divBdr>
          <w:divsChild>
            <w:div w:id="408889975">
              <w:marLeft w:val="0"/>
              <w:marRight w:val="0"/>
              <w:marTop w:val="0"/>
              <w:marBottom w:val="0"/>
              <w:divBdr>
                <w:top w:val="none" w:sz="0" w:space="0" w:color="auto"/>
                <w:left w:val="none" w:sz="0" w:space="0" w:color="auto"/>
                <w:bottom w:val="none" w:sz="0" w:space="0" w:color="auto"/>
                <w:right w:val="none" w:sz="0" w:space="0" w:color="auto"/>
              </w:divBdr>
            </w:div>
          </w:divsChild>
        </w:div>
        <w:div w:id="1758817856">
          <w:marLeft w:val="0"/>
          <w:marRight w:val="0"/>
          <w:marTop w:val="0"/>
          <w:marBottom w:val="150"/>
          <w:divBdr>
            <w:top w:val="none" w:sz="0" w:space="0" w:color="auto"/>
            <w:left w:val="none" w:sz="0" w:space="0" w:color="auto"/>
            <w:bottom w:val="none" w:sz="0" w:space="0" w:color="auto"/>
            <w:right w:val="none" w:sz="0" w:space="0" w:color="auto"/>
          </w:divBdr>
        </w:div>
      </w:divsChild>
    </w:div>
    <w:div w:id="1482037740">
      <w:bodyDiv w:val="1"/>
      <w:marLeft w:val="0"/>
      <w:marRight w:val="0"/>
      <w:marTop w:val="0"/>
      <w:marBottom w:val="0"/>
      <w:divBdr>
        <w:top w:val="none" w:sz="0" w:space="0" w:color="auto"/>
        <w:left w:val="none" w:sz="0" w:space="0" w:color="auto"/>
        <w:bottom w:val="none" w:sz="0" w:space="0" w:color="auto"/>
        <w:right w:val="none" w:sz="0" w:space="0" w:color="auto"/>
      </w:divBdr>
      <w:divsChild>
        <w:div w:id="18557120">
          <w:marLeft w:val="0"/>
          <w:marRight w:val="0"/>
          <w:marTop w:val="0"/>
          <w:marBottom w:val="150"/>
          <w:divBdr>
            <w:top w:val="none" w:sz="0" w:space="0" w:color="auto"/>
            <w:left w:val="none" w:sz="0" w:space="0" w:color="auto"/>
            <w:bottom w:val="none" w:sz="0" w:space="0" w:color="auto"/>
            <w:right w:val="none" w:sz="0" w:space="0" w:color="auto"/>
          </w:divBdr>
        </w:div>
      </w:divsChild>
    </w:div>
    <w:div w:id="1483156119">
      <w:bodyDiv w:val="1"/>
      <w:marLeft w:val="0"/>
      <w:marRight w:val="0"/>
      <w:marTop w:val="0"/>
      <w:marBottom w:val="0"/>
      <w:divBdr>
        <w:top w:val="none" w:sz="0" w:space="0" w:color="auto"/>
        <w:left w:val="none" w:sz="0" w:space="0" w:color="auto"/>
        <w:bottom w:val="none" w:sz="0" w:space="0" w:color="auto"/>
        <w:right w:val="none" w:sz="0" w:space="0" w:color="auto"/>
      </w:divBdr>
      <w:divsChild>
        <w:div w:id="1336571385">
          <w:marLeft w:val="0"/>
          <w:marRight w:val="0"/>
          <w:marTop w:val="0"/>
          <w:marBottom w:val="150"/>
          <w:divBdr>
            <w:top w:val="none" w:sz="0" w:space="0" w:color="auto"/>
            <w:left w:val="none" w:sz="0" w:space="0" w:color="auto"/>
            <w:bottom w:val="none" w:sz="0" w:space="0" w:color="auto"/>
            <w:right w:val="none" w:sz="0" w:space="0" w:color="auto"/>
          </w:divBdr>
        </w:div>
        <w:div w:id="1885871912">
          <w:marLeft w:val="0"/>
          <w:marRight w:val="0"/>
          <w:marTop w:val="0"/>
          <w:marBottom w:val="0"/>
          <w:divBdr>
            <w:top w:val="none" w:sz="0" w:space="0" w:color="auto"/>
            <w:left w:val="none" w:sz="0" w:space="0" w:color="auto"/>
            <w:bottom w:val="none" w:sz="0" w:space="0" w:color="auto"/>
            <w:right w:val="none" w:sz="0" w:space="0" w:color="auto"/>
          </w:divBdr>
        </w:div>
      </w:divsChild>
    </w:div>
    <w:div w:id="1483231510">
      <w:bodyDiv w:val="1"/>
      <w:marLeft w:val="0"/>
      <w:marRight w:val="0"/>
      <w:marTop w:val="0"/>
      <w:marBottom w:val="0"/>
      <w:divBdr>
        <w:top w:val="none" w:sz="0" w:space="0" w:color="auto"/>
        <w:left w:val="none" w:sz="0" w:space="0" w:color="auto"/>
        <w:bottom w:val="none" w:sz="0" w:space="0" w:color="auto"/>
        <w:right w:val="none" w:sz="0" w:space="0" w:color="auto"/>
      </w:divBdr>
      <w:divsChild>
        <w:div w:id="408383094">
          <w:marLeft w:val="0"/>
          <w:marRight w:val="0"/>
          <w:marTop w:val="0"/>
          <w:marBottom w:val="0"/>
          <w:divBdr>
            <w:top w:val="none" w:sz="0" w:space="0" w:color="auto"/>
            <w:left w:val="none" w:sz="0" w:space="0" w:color="auto"/>
            <w:bottom w:val="none" w:sz="0" w:space="0" w:color="auto"/>
            <w:right w:val="none" w:sz="0" w:space="0" w:color="auto"/>
          </w:divBdr>
          <w:divsChild>
            <w:div w:id="1658849671">
              <w:marLeft w:val="0"/>
              <w:marRight w:val="0"/>
              <w:marTop w:val="0"/>
              <w:marBottom w:val="0"/>
              <w:divBdr>
                <w:top w:val="none" w:sz="0" w:space="0" w:color="auto"/>
                <w:left w:val="none" w:sz="0" w:space="0" w:color="auto"/>
                <w:bottom w:val="none" w:sz="0" w:space="0" w:color="auto"/>
                <w:right w:val="none" w:sz="0" w:space="0" w:color="auto"/>
              </w:divBdr>
              <w:divsChild>
                <w:div w:id="1091699665">
                  <w:marLeft w:val="0"/>
                  <w:marRight w:val="0"/>
                  <w:marTop w:val="0"/>
                  <w:marBottom w:val="0"/>
                  <w:divBdr>
                    <w:top w:val="none" w:sz="0" w:space="0" w:color="auto"/>
                    <w:left w:val="none" w:sz="0" w:space="0" w:color="auto"/>
                    <w:bottom w:val="none" w:sz="0" w:space="0" w:color="auto"/>
                    <w:right w:val="none" w:sz="0" w:space="0" w:color="auto"/>
                  </w:divBdr>
                  <w:divsChild>
                    <w:div w:id="1502623042">
                      <w:marLeft w:val="0"/>
                      <w:marRight w:val="0"/>
                      <w:marTop w:val="0"/>
                      <w:marBottom w:val="0"/>
                      <w:divBdr>
                        <w:top w:val="none" w:sz="0" w:space="0" w:color="auto"/>
                        <w:left w:val="none" w:sz="0" w:space="0" w:color="auto"/>
                        <w:bottom w:val="none" w:sz="0" w:space="0" w:color="auto"/>
                        <w:right w:val="none" w:sz="0" w:space="0" w:color="auto"/>
                      </w:divBdr>
                      <w:divsChild>
                        <w:div w:id="7850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427915">
      <w:bodyDiv w:val="1"/>
      <w:marLeft w:val="0"/>
      <w:marRight w:val="0"/>
      <w:marTop w:val="0"/>
      <w:marBottom w:val="0"/>
      <w:divBdr>
        <w:top w:val="none" w:sz="0" w:space="0" w:color="auto"/>
        <w:left w:val="none" w:sz="0" w:space="0" w:color="auto"/>
        <w:bottom w:val="none" w:sz="0" w:space="0" w:color="auto"/>
        <w:right w:val="none" w:sz="0" w:space="0" w:color="auto"/>
      </w:divBdr>
      <w:divsChild>
        <w:div w:id="1365522211">
          <w:marLeft w:val="0"/>
          <w:marRight w:val="0"/>
          <w:marTop w:val="0"/>
          <w:marBottom w:val="0"/>
          <w:divBdr>
            <w:top w:val="none" w:sz="0" w:space="0" w:color="auto"/>
            <w:left w:val="none" w:sz="0" w:space="0" w:color="auto"/>
            <w:bottom w:val="none" w:sz="0" w:space="0" w:color="auto"/>
            <w:right w:val="none" w:sz="0" w:space="0" w:color="auto"/>
          </w:divBdr>
          <w:divsChild>
            <w:div w:id="210266952">
              <w:marLeft w:val="0"/>
              <w:marRight w:val="0"/>
              <w:marTop w:val="0"/>
              <w:marBottom w:val="0"/>
              <w:divBdr>
                <w:top w:val="none" w:sz="0" w:space="0" w:color="auto"/>
                <w:left w:val="none" w:sz="0" w:space="0" w:color="auto"/>
                <w:bottom w:val="none" w:sz="0" w:space="0" w:color="auto"/>
                <w:right w:val="none" w:sz="0" w:space="0" w:color="auto"/>
              </w:divBdr>
              <w:divsChild>
                <w:div w:id="421922146">
                  <w:marLeft w:val="0"/>
                  <w:marRight w:val="0"/>
                  <w:marTop w:val="0"/>
                  <w:marBottom w:val="0"/>
                  <w:divBdr>
                    <w:top w:val="none" w:sz="0" w:space="0" w:color="auto"/>
                    <w:left w:val="none" w:sz="0" w:space="0" w:color="auto"/>
                    <w:bottom w:val="none" w:sz="0" w:space="0" w:color="auto"/>
                    <w:right w:val="none" w:sz="0" w:space="0" w:color="auto"/>
                  </w:divBdr>
                  <w:divsChild>
                    <w:div w:id="2038849747">
                      <w:marLeft w:val="0"/>
                      <w:marRight w:val="0"/>
                      <w:marTop w:val="0"/>
                      <w:marBottom w:val="0"/>
                      <w:divBdr>
                        <w:top w:val="none" w:sz="0" w:space="0" w:color="auto"/>
                        <w:left w:val="none" w:sz="0" w:space="0" w:color="auto"/>
                        <w:bottom w:val="none" w:sz="0" w:space="0" w:color="auto"/>
                        <w:right w:val="none" w:sz="0" w:space="0" w:color="auto"/>
                      </w:divBdr>
                      <w:divsChild>
                        <w:div w:id="1488091992">
                          <w:marLeft w:val="0"/>
                          <w:marRight w:val="0"/>
                          <w:marTop w:val="0"/>
                          <w:marBottom w:val="0"/>
                          <w:divBdr>
                            <w:top w:val="none" w:sz="0" w:space="0" w:color="auto"/>
                            <w:left w:val="none" w:sz="0" w:space="0" w:color="auto"/>
                            <w:bottom w:val="none" w:sz="0" w:space="0" w:color="auto"/>
                            <w:right w:val="none" w:sz="0" w:space="0" w:color="auto"/>
                          </w:divBdr>
                          <w:divsChild>
                            <w:div w:id="1520966920">
                              <w:marLeft w:val="0"/>
                              <w:marRight w:val="0"/>
                              <w:marTop w:val="0"/>
                              <w:marBottom w:val="0"/>
                              <w:divBdr>
                                <w:top w:val="none" w:sz="0" w:space="0" w:color="auto"/>
                                <w:left w:val="none" w:sz="0" w:space="0" w:color="auto"/>
                                <w:bottom w:val="none" w:sz="0" w:space="0" w:color="auto"/>
                                <w:right w:val="none" w:sz="0" w:space="0" w:color="auto"/>
                              </w:divBdr>
                              <w:divsChild>
                                <w:div w:id="213202486">
                                  <w:marLeft w:val="0"/>
                                  <w:marRight w:val="0"/>
                                  <w:marTop w:val="0"/>
                                  <w:marBottom w:val="0"/>
                                  <w:divBdr>
                                    <w:top w:val="none" w:sz="0" w:space="0" w:color="auto"/>
                                    <w:left w:val="none" w:sz="0" w:space="0" w:color="auto"/>
                                    <w:bottom w:val="none" w:sz="0" w:space="0" w:color="auto"/>
                                    <w:right w:val="none" w:sz="0" w:space="0" w:color="auto"/>
                                  </w:divBdr>
                                  <w:divsChild>
                                    <w:div w:id="194200130">
                                      <w:marLeft w:val="0"/>
                                      <w:marRight w:val="0"/>
                                      <w:marTop w:val="0"/>
                                      <w:marBottom w:val="0"/>
                                      <w:divBdr>
                                        <w:top w:val="none" w:sz="0" w:space="0" w:color="auto"/>
                                        <w:left w:val="none" w:sz="0" w:space="0" w:color="auto"/>
                                        <w:bottom w:val="none" w:sz="0" w:space="0" w:color="auto"/>
                                        <w:right w:val="none" w:sz="0" w:space="0" w:color="auto"/>
                                      </w:divBdr>
                                      <w:divsChild>
                                        <w:div w:id="157466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540737">
      <w:bodyDiv w:val="1"/>
      <w:marLeft w:val="0"/>
      <w:marRight w:val="0"/>
      <w:marTop w:val="0"/>
      <w:marBottom w:val="0"/>
      <w:divBdr>
        <w:top w:val="none" w:sz="0" w:space="0" w:color="auto"/>
        <w:left w:val="none" w:sz="0" w:space="0" w:color="auto"/>
        <w:bottom w:val="none" w:sz="0" w:space="0" w:color="auto"/>
        <w:right w:val="none" w:sz="0" w:space="0" w:color="auto"/>
      </w:divBdr>
      <w:divsChild>
        <w:div w:id="887843256">
          <w:marLeft w:val="0"/>
          <w:marRight w:val="0"/>
          <w:marTop w:val="0"/>
          <w:marBottom w:val="0"/>
          <w:divBdr>
            <w:top w:val="none" w:sz="0" w:space="0" w:color="auto"/>
            <w:left w:val="none" w:sz="0" w:space="0" w:color="auto"/>
            <w:bottom w:val="dotted" w:sz="6" w:space="4" w:color="DDDDDD"/>
            <w:right w:val="none" w:sz="0" w:space="0" w:color="auto"/>
          </w:divBdr>
        </w:div>
      </w:divsChild>
    </w:div>
    <w:div w:id="1483961061">
      <w:bodyDiv w:val="1"/>
      <w:marLeft w:val="0"/>
      <w:marRight w:val="0"/>
      <w:marTop w:val="0"/>
      <w:marBottom w:val="0"/>
      <w:divBdr>
        <w:top w:val="none" w:sz="0" w:space="0" w:color="auto"/>
        <w:left w:val="none" w:sz="0" w:space="0" w:color="auto"/>
        <w:bottom w:val="none" w:sz="0" w:space="0" w:color="auto"/>
        <w:right w:val="none" w:sz="0" w:space="0" w:color="auto"/>
      </w:divBdr>
      <w:divsChild>
        <w:div w:id="1459295189">
          <w:marLeft w:val="0"/>
          <w:marRight w:val="0"/>
          <w:marTop w:val="0"/>
          <w:marBottom w:val="0"/>
          <w:divBdr>
            <w:top w:val="none" w:sz="0" w:space="0" w:color="auto"/>
            <w:left w:val="none" w:sz="0" w:space="0" w:color="auto"/>
            <w:bottom w:val="none" w:sz="0" w:space="0" w:color="auto"/>
            <w:right w:val="none" w:sz="0" w:space="0" w:color="auto"/>
          </w:divBdr>
        </w:div>
        <w:div w:id="1795978684">
          <w:marLeft w:val="0"/>
          <w:marRight w:val="0"/>
          <w:marTop w:val="0"/>
          <w:marBottom w:val="150"/>
          <w:divBdr>
            <w:top w:val="none" w:sz="0" w:space="0" w:color="auto"/>
            <w:left w:val="none" w:sz="0" w:space="0" w:color="auto"/>
            <w:bottom w:val="none" w:sz="0" w:space="0" w:color="auto"/>
            <w:right w:val="none" w:sz="0" w:space="0" w:color="auto"/>
          </w:divBdr>
        </w:div>
      </w:divsChild>
    </w:div>
    <w:div w:id="1484007709">
      <w:bodyDiv w:val="1"/>
      <w:marLeft w:val="0"/>
      <w:marRight w:val="0"/>
      <w:marTop w:val="0"/>
      <w:marBottom w:val="0"/>
      <w:divBdr>
        <w:top w:val="none" w:sz="0" w:space="0" w:color="auto"/>
        <w:left w:val="none" w:sz="0" w:space="0" w:color="auto"/>
        <w:bottom w:val="none" w:sz="0" w:space="0" w:color="auto"/>
        <w:right w:val="none" w:sz="0" w:space="0" w:color="auto"/>
      </w:divBdr>
    </w:div>
    <w:div w:id="1484010106">
      <w:bodyDiv w:val="1"/>
      <w:marLeft w:val="0"/>
      <w:marRight w:val="0"/>
      <w:marTop w:val="0"/>
      <w:marBottom w:val="0"/>
      <w:divBdr>
        <w:top w:val="none" w:sz="0" w:space="0" w:color="auto"/>
        <w:left w:val="none" w:sz="0" w:space="0" w:color="auto"/>
        <w:bottom w:val="none" w:sz="0" w:space="0" w:color="auto"/>
        <w:right w:val="none" w:sz="0" w:space="0" w:color="auto"/>
      </w:divBdr>
      <w:divsChild>
        <w:div w:id="115685689">
          <w:marLeft w:val="0"/>
          <w:marRight w:val="0"/>
          <w:marTop w:val="0"/>
          <w:marBottom w:val="0"/>
          <w:divBdr>
            <w:top w:val="none" w:sz="0" w:space="0" w:color="auto"/>
            <w:left w:val="none" w:sz="0" w:space="0" w:color="auto"/>
            <w:bottom w:val="dotted" w:sz="6" w:space="4" w:color="DDDDDD"/>
            <w:right w:val="none" w:sz="0" w:space="0" w:color="auto"/>
          </w:divBdr>
          <w:divsChild>
            <w:div w:id="3465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9487">
      <w:bodyDiv w:val="1"/>
      <w:marLeft w:val="0"/>
      <w:marRight w:val="0"/>
      <w:marTop w:val="0"/>
      <w:marBottom w:val="0"/>
      <w:divBdr>
        <w:top w:val="none" w:sz="0" w:space="0" w:color="auto"/>
        <w:left w:val="none" w:sz="0" w:space="0" w:color="auto"/>
        <w:bottom w:val="none" w:sz="0" w:space="0" w:color="auto"/>
        <w:right w:val="none" w:sz="0" w:space="0" w:color="auto"/>
      </w:divBdr>
      <w:divsChild>
        <w:div w:id="1739748177">
          <w:marLeft w:val="0"/>
          <w:marRight w:val="0"/>
          <w:marTop w:val="150"/>
          <w:marBottom w:val="0"/>
          <w:divBdr>
            <w:top w:val="none" w:sz="0" w:space="0" w:color="auto"/>
            <w:left w:val="none" w:sz="0" w:space="0" w:color="auto"/>
            <w:bottom w:val="none" w:sz="0" w:space="0" w:color="auto"/>
            <w:right w:val="none" w:sz="0" w:space="0" w:color="auto"/>
          </w:divBdr>
          <w:divsChild>
            <w:div w:id="1450785382">
              <w:marLeft w:val="0"/>
              <w:marRight w:val="0"/>
              <w:marTop w:val="0"/>
              <w:marBottom w:val="0"/>
              <w:divBdr>
                <w:top w:val="none" w:sz="0" w:space="0" w:color="auto"/>
                <w:left w:val="none" w:sz="0" w:space="0" w:color="auto"/>
                <w:bottom w:val="none" w:sz="0" w:space="0" w:color="auto"/>
                <w:right w:val="none" w:sz="0" w:space="0" w:color="auto"/>
              </w:divBdr>
              <w:divsChild>
                <w:div w:id="1096050792">
                  <w:marLeft w:val="0"/>
                  <w:marRight w:val="0"/>
                  <w:marTop w:val="0"/>
                  <w:marBottom w:val="0"/>
                  <w:divBdr>
                    <w:top w:val="none" w:sz="0" w:space="0" w:color="auto"/>
                    <w:left w:val="none" w:sz="0" w:space="0" w:color="auto"/>
                    <w:bottom w:val="none" w:sz="0" w:space="0" w:color="auto"/>
                    <w:right w:val="none" w:sz="0" w:space="0" w:color="auto"/>
                  </w:divBdr>
                </w:div>
                <w:div w:id="206925548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49029072">
          <w:marLeft w:val="0"/>
          <w:marRight w:val="0"/>
          <w:marTop w:val="0"/>
          <w:marBottom w:val="0"/>
          <w:divBdr>
            <w:top w:val="none" w:sz="0" w:space="0" w:color="auto"/>
            <w:left w:val="none" w:sz="0" w:space="0" w:color="auto"/>
            <w:bottom w:val="none" w:sz="0" w:space="0" w:color="auto"/>
            <w:right w:val="none" w:sz="0" w:space="0" w:color="auto"/>
          </w:divBdr>
          <w:divsChild>
            <w:div w:id="295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6424">
      <w:bodyDiv w:val="1"/>
      <w:marLeft w:val="0"/>
      <w:marRight w:val="0"/>
      <w:marTop w:val="0"/>
      <w:marBottom w:val="0"/>
      <w:divBdr>
        <w:top w:val="none" w:sz="0" w:space="0" w:color="auto"/>
        <w:left w:val="none" w:sz="0" w:space="0" w:color="auto"/>
        <w:bottom w:val="none" w:sz="0" w:space="0" w:color="auto"/>
        <w:right w:val="none" w:sz="0" w:space="0" w:color="auto"/>
      </w:divBdr>
      <w:divsChild>
        <w:div w:id="519469927">
          <w:marLeft w:val="0"/>
          <w:marRight w:val="0"/>
          <w:marTop w:val="0"/>
          <w:marBottom w:val="0"/>
          <w:divBdr>
            <w:top w:val="none" w:sz="0" w:space="0" w:color="auto"/>
            <w:left w:val="none" w:sz="0" w:space="0" w:color="auto"/>
            <w:bottom w:val="dotted" w:sz="6" w:space="4" w:color="DDDDDD"/>
            <w:right w:val="none" w:sz="0" w:space="0" w:color="auto"/>
          </w:divBdr>
          <w:divsChild>
            <w:div w:id="23147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2521">
      <w:bodyDiv w:val="1"/>
      <w:marLeft w:val="0"/>
      <w:marRight w:val="0"/>
      <w:marTop w:val="0"/>
      <w:marBottom w:val="0"/>
      <w:divBdr>
        <w:top w:val="none" w:sz="0" w:space="0" w:color="auto"/>
        <w:left w:val="none" w:sz="0" w:space="0" w:color="auto"/>
        <w:bottom w:val="none" w:sz="0" w:space="0" w:color="auto"/>
        <w:right w:val="none" w:sz="0" w:space="0" w:color="auto"/>
      </w:divBdr>
    </w:div>
    <w:div w:id="1485663498">
      <w:bodyDiv w:val="1"/>
      <w:marLeft w:val="0"/>
      <w:marRight w:val="0"/>
      <w:marTop w:val="0"/>
      <w:marBottom w:val="0"/>
      <w:divBdr>
        <w:top w:val="none" w:sz="0" w:space="0" w:color="auto"/>
        <w:left w:val="none" w:sz="0" w:space="0" w:color="auto"/>
        <w:bottom w:val="none" w:sz="0" w:space="0" w:color="auto"/>
        <w:right w:val="none" w:sz="0" w:space="0" w:color="auto"/>
      </w:divBdr>
      <w:divsChild>
        <w:div w:id="984088722">
          <w:marLeft w:val="0"/>
          <w:marRight w:val="0"/>
          <w:marTop w:val="0"/>
          <w:marBottom w:val="0"/>
          <w:divBdr>
            <w:top w:val="none" w:sz="0" w:space="0" w:color="auto"/>
            <w:left w:val="none" w:sz="0" w:space="0" w:color="auto"/>
            <w:bottom w:val="none" w:sz="0" w:space="0" w:color="auto"/>
            <w:right w:val="none" w:sz="0" w:space="0" w:color="auto"/>
          </w:divBdr>
          <w:divsChild>
            <w:div w:id="321549812">
              <w:marLeft w:val="0"/>
              <w:marRight w:val="0"/>
              <w:marTop w:val="0"/>
              <w:marBottom w:val="0"/>
              <w:divBdr>
                <w:top w:val="none" w:sz="0" w:space="0" w:color="auto"/>
                <w:left w:val="none" w:sz="0" w:space="0" w:color="auto"/>
                <w:bottom w:val="none" w:sz="0" w:space="0" w:color="auto"/>
                <w:right w:val="none" w:sz="0" w:space="0" w:color="auto"/>
              </w:divBdr>
              <w:divsChild>
                <w:div w:id="1679769411">
                  <w:marLeft w:val="0"/>
                  <w:marRight w:val="0"/>
                  <w:marTop w:val="0"/>
                  <w:marBottom w:val="0"/>
                  <w:divBdr>
                    <w:top w:val="none" w:sz="0" w:space="0" w:color="auto"/>
                    <w:left w:val="none" w:sz="0" w:space="0" w:color="auto"/>
                    <w:bottom w:val="none" w:sz="0" w:space="0" w:color="auto"/>
                    <w:right w:val="none" w:sz="0" w:space="0" w:color="auto"/>
                  </w:divBdr>
                  <w:divsChild>
                    <w:div w:id="630749138">
                      <w:marLeft w:val="0"/>
                      <w:marRight w:val="0"/>
                      <w:marTop w:val="0"/>
                      <w:marBottom w:val="0"/>
                      <w:divBdr>
                        <w:top w:val="none" w:sz="0" w:space="0" w:color="auto"/>
                        <w:left w:val="none" w:sz="0" w:space="0" w:color="auto"/>
                        <w:bottom w:val="none" w:sz="0" w:space="0" w:color="auto"/>
                        <w:right w:val="none" w:sz="0" w:space="0" w:color="auto"/>
                      </w:divBdr>
                      <w:divsChild>
                        <w:div w:id="1972975881">
                          <w:marLeft w:val="0"/>
                          <w:marRight w:val="0"/>
                          <w:marTop w:val="0"/>
                          <w:marBottom w:val="0"/>
                          <w:divBdr>
                            <w:top w:val="none" w:sz="0" w:space="0" w:color="auto"/>
                            <w:left w:val="none" w:sz="0" w:space="0" w:color="auto"/>
                            <w:bottom w:val="none" w:sz="0" w:space="0" w:color="auto"/>
                            <w:right w:val="none" w:sz="0" w:space="0" w:color="auto"/>
                          </w:divBdr>
                          <w:divsChild>
                            <w:div w:id="840243655">
                              <w:marLeft w:val="0"/>
                              <w:marRight w:val="0"/>
                              <w:marTop w:val="0"/>
                              <w:marBottom w:val="0"/>
                              <w:divBdr>
                                <w:top w:val="none" w:sz="0" w:space="0" w:color="auto"/>
                                <w:left w:val="none" w:sz="0" w:space="0" w:color="auto"/>
                                <w:bottom w:val="none" w:sz="0" w:space="0" w:color="auto"/>
                                <w:right w:val="none" w:sz="0" w:space="0" w:color="auto"/>
                              </w:divBdr>
                              <w:divsChild>
                                <w:div w:id="1586647634">
                                  <w:marLeft w:val="0"/>
                                  <w:marRight w:val="0"/>
                                  <w:marTop w:val="0"/>
                                  <w:marBottom w:val="0"/>
                                  <w:divBdr>
                                    <w:top w:val="none" w:sz="0" w:space="0" w:color="auto"/>
                                    <w:left w:val="none" w:sz="0" w:space="0" w:color="auto"/>
                                    <w:bottom w:val="none" w:sz="0" w:space="0" w:color="auto"/>
                                    <w:right w:val="none" w:sz="0" w:space="0" w:color="auto"/>
                                  </w:divBdr>
                                  <w:divsChild>
                                    <w:div w:id="880433634">
                                      <w:marLeft w:val="0"/>
                                      <w:marRight w:val="0"/>
                                      <w:marTop w:val="0"/>
                                      <w:marBottom w:val="0"/>
                                      <w:divBdr>
                                        <w:top w:val="none" w:sz="0" w:space="0" w:color="auto"/>
                                        <w:left w:val="none" w:sz="0" w:space="0" w:color="auto"/>
                                        <w:bottom w:val="none" w:sz="0" w:space="0" w:color="auto"/>
                                        <w:right w:val="none" w:sz="0" w:space="0" w:color="auto"/>
                                      </w:divBdr>
                                      <w:divsChild>
                                        <w:div w:id="1333411105">
                                          <w:marLeft w:val="0"/>
                                          <w:marRight w:val="0"/>
                                          <w:marTop w:val="0"/>
                                          <w:marBottom w:val="0"/>
                                          <w:divBdr>
                                            <w:top w:val="none" w:sz="0" w:space="0" w:color="auto"/>
                                            <w:left w:val="none" w:sz="0" w:space="0" w:color="auto"/>
                                            <w:bottom w:val="none" w:sz="0" w:space="0" w:color="auto"/>
                                            <w:right w:val="none" w:sz="0" w:space="0" w:color="auto"/>
                                          </w:divBdr>
                                          <w:divsChild>
                                            <w:div w:id="8023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122491">
      <w:bodyDiv w:val="1"/>
      <w:marLeft w:val="0"/>
      <w:marRight w:val="0"/>
      <w:marTop w:val="0"/>
      <w:marBottom w:val="0"/>
      <w:divBdr>
        <w:top w:val="none" w:sz="0" w:space="0" w:color="auto"/>
        <w:left w:val="none" w:sz="0" w:space="0" w:color="auto"/>
        <w:bottom w:val="none" w:sz="0" w:space="0" w:color="auto"/>
        <w:right w:val="none" w:sz="0" w:space="0" w:color="auto"/>
      </w:divBdr>
    </w:div>
    <w:div w:id="1486167966">
      <w:bodyDiv w:val="1"/>
      <w:marLeft w:val="0"/>
      <w:marRight w:val="0"/>
      <w:marTop w:val="0"/>
      <w:marBottom w:val="0"/>
      <w:divBdr>
        <w:top w:val="none" w:sz="0" w:space="0" w:color="auto"/>
        <w:left w:val="none" w:sz="0" w:space="0" w:color="auto"/>
        <w:bottom w:val="none" w:sz="0" w:space="0" w:color="auto"/>
        <w:right w:val="none" w:sz="0" w:space="0" w:color="auto"/>
      </w:divBdr>
      <w:divsChild>
        <w:div w:id="1177385431">
          <w:marLeft w:val="0"/>
          <w:marRight w:val="0"/>
          <w:marTop w:val="0"/>
          <w:marBottom w:val="0"/>
          <w:divBdr>
            <w:top w:val="none" w:sz="0" w:space="0" w:color="auto"/>
            <w:left w:val="none" w:sz="0" w:space="0" w:color="auto"/>
            <w:bottom w:val="none" w:sz="0" w:space="0" w:color="auto"/>
            <w:right w:val="none" w:sz="0" w:space="0" w:color="auto"/>
          </w:divBdr>
          <w:divsChild>
            <w:div w:id="659771750">
              <w:marLeft w:val="0"/>
              <w:marRight w:val="0"/>
              <w:marTop w:val="0"/>
              <w:marBottom w:val="0"/>
              <w:divBdr>
                <w:top w:val="none" w:sz="0" w:space="0" w:color="auto"/>
                <w:left w:val="none" w:sz="0" w:space="0" w:color="auto"/>
                <w:bottom w:val="none" w:sz="0" w:space="0" w:color="auto"/>
                <w:right w:val="none" w:sz="0" w:space="0" w:color="auto"/>
              </w:divBdr>
              <w:divsChild>
                <w:div w:id="1405682486">
                  <w:marLeft w:val="0"/>
                  <w:marRight w:val="0"/>
                  <w:marTop w:val="0"/>
                  <w:marBottom w:val="0"/>
                  <w:divBdr>
                    <w:top w:val="none" w:sz="0" w:space="0" w:color="auto"/>
                    <w:left w:val="none" w:sz="0" w:space="0" w:color="auto"/>
                    <w:bottom w:val="none" w:sz="0" w:space="0" w:color="auto"/>
                    <w:right w:val="none" w:sz="0" w:space="0" w:color="auto"/>
                  </w:divBdr>
                  <w:divsChild>
                    <w:div w:id="990673857">
                      <w:marLeft w:val="0"/>
                      <w:marRight w:val="0"/>
                      <w:marTop w:val="0"/>
                      <w:marBottom w:val="0"/>
                      <w:divBdr>
                        <w:top w:val="none" w:sz="0" w:space="0" w:color="auto"/>
                        <w:left w:val="none" w:sz="0" w:space="0" w:color="auto"/>
                        <w:bottom w:val="none" w:sz="0" w:space="0" w:color="auto"/>
                        <w:right w:val="none" w:sz="0" w:space="0" w:color="auto"/>
                      </w:divBdr>
                      <w:divsChild>
                        <w:div w:id="1839540425">
                          <w:marLeft w:val="0"/>
                          <w:marRight w:val="0"/>
                          <w:marTop w:val="0"/>
                          <w:marBottom w:val="0"/>
                          <w:divBdr>
                            <w:top w:val="none" w:sz="0" w:space="0" w:color="auto"/>
                            <w:left w:val="none" w:sz="0" w:space="0" w:color="auto"/>
                            <w:bottom w:val="none" w:sz="0" w:space="0" w:color="auto"/>
                            <w:right w:val="none" w:sz="0" w:space="0" w:color="auto"/>
                          </w:divBdr>
                          <w:divsChild>
                            <w:div w:id="717776052">
                              <w:marLeft w:val="0"/>
                              <w:marRight w:val="0"/>
                              <w:marTop w:val="0"/>
                              <w:marBottom w:val="0"/>
                              <w:divBdr>
                                <w:top w:val="none" w:sz="0" w:space="0" w:color="auto"/>
                                <w:left w:val="none" w:sz="0" w:space="0" w:color="auto"/>
                                <w:bottom w:val="none" w:sz="0" w:space="0" w:color="auto"/>
                                <w:right w:val="none" w:sz="0" w:space="0" w:color="auto"/>
                              </w:divBdr>
                              <w:divsChild>
                                <w:div w:id="1468546991">
                                  <w:marLeft w:val="0"/>
                                  <w:marRight w:val="0"/>
                                  <w:marTop w:val="0"/>
                                  <w:marBottom w:val="0"/>
                                  <w:divBdr>
                                    <w:top w:val="none" w:sz="0" w:space="0" w:color="auto"/>
                                    <w:left w:val="none" w:sz="0" w:space="0" w:color="auto"/>
                                    <w:bottom w:val="none" w:sz="0" w:space="0" w:color="auto"/>
                                    <w:right w:val="none" w:sz="0" w:space="0" w:color="auto"/>
                                  </w:divBdr>
                                  <w:divsChild>
                                    <w:div w:id="12031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553451">
      <w:bodyDiv w:val="1"/>
      <w:marLeft w:val="0"/>
      <w:marRight w:val="0"/>
      <w:marTop w:val="0"/>
      <w:marBottom w:val="0"/>
      <w:divBdr>
        <w:top w:val="none" w:sz="0" w:space="0" w:color="auto"/>
        <w:left w:val="none" w:sz="0" w:space="0" w:color="auto"/>
        <w:bottom w:val="none" w:sz="0" w:space="0" w:color="auto"/>
        <w:right w:val="none" w:sz="0" w:space="0" w:color="auto"/>
      </w:divBdr>
    </w:div>
    <w:div w:id="1486553701">
      <w:bodyDiv w:val="1"/>
      <w:marLeft w:val="0"/>
      <w:marRight w:val="0"/>
      <w:marTop w:val="0"/>
      <w:marBottom w:val="0"/>
      <w:divBdr>
        <w:top w:val="none" w:sz="0" w:space="0" w:color="auto"/>
        <w:left w:val="none" w:sz="0" w:space="0" w:color="auto"/>
        <w:bottom w:val="none" w:sz="0" w:space="0" w:color="auto"/>
        <w:right w:val="none" w:sz="0" w:space="0" w:color="auto"/>
      </w:divBdr>
      <w:divsChild>
        <w:div w:id="1720392972">
          <w:marLeft w:val="0"/>
          <w:marRight w:val="0"/>
          <w:marTop w:val="0"/>
          <w:marBottom w:val="0"/>
          <w:divBdr>
            <w:top w:val="none" w:sz="0" w:space="0" w:color="auto"/>
            <w:left w:val="none" w:sz="0" w:space="0" w:color="auto"/>
            <w:bottom w:val="none" w:sz="0" w:space="0" w:color="auto"/>
            <w:right w:val="none" w:sz="0" w:space="0" w:color="auto"/>
          </w:divBdr>
          <w:divsChild>
            <w:div w:id="2126532106">
              <w:marLeft w:val="0"/>
              <w:marRight w:val="0"/>
              <w:marTop w:val="0"/>
              <w:marBottom w:val="0"/>
              <w:divBdr>
                <w:top w:val="none" w:sz="0" w:space="0" w:color="auto"/>
                <w:left w:val="none" w:sz="0" w:space="0" w:color="auto"/>
                <w:bottom w:val="none" w:sz="0" w:space="0" w:color="auto"/>
                <w:right w:val="none" w:sz="0" w:space="0" w:color="auto"/>
              </w:divBdr>
              <w:divsChild>
                <w:div w:id="1432313062">
                  <w:marLeft w:val="0"/>
                  <w:marRight w:val="0"/>
                  <w:marTop w:val="0"/>
                  <w:marBottom w:val="0"/>
                  <w:divBdr>
                    <w:top w:val="none" w:sz="0" w:space="0" w:color="auto"/>
                    <w:left w:val="none" w:sz="0" w:space="0" w:color="auto"/>
                    <w:bottom w:val="none" w:sz="0" w:space="0" w:color="auto"/>
                    <w:right w:val="none" w:sz="0" w:space="0" w:color="auto"/>
                  </w:divBdr>
                  <w:divsChild>
                    <w:div w:id="1686441857">
                      <w:marLeft w:val="0"/>
                      <w:marRight w:val="0"/>
                      <w:marTop w:val="0"/>
                      <w:marBottom w:val="0"/>
                      <w:divBdr>
                        <w:top w:val="none" w:sz="0" w:space="0" w:color="auto"/>
                        <w:left w:val="none" w:sz="0" w:space="0" w:color="auto"/>
                        <w:bottom w:val="none" w:sz="0" w:space="0" w:color="auto"/>
                        <w:right w:val="none" w:sz="0" w:space="0" w:color="auto"/>
                      </w:divBdr>
                      <w:divsChild>
                        <w:div w:id="1249004999">
                          <w:marLeft w:val="0"/>
                          <w:marRight w:val="0"/>
                          <w:marTop w:val="0"/>
                          <w:marBottom w:val="0"/>
                          <w:divBdr>
                            <w:top w:val="none" w:sz="0" w:space="0" w:color="auto"/>
                            <w:left w:val="none" w:sz="0" w:space="0" w:color="auto"/>
                            <w:bottom w:val="none" w:sz="0" w:space="0" w:color="auto"/>
                            <w:right w:val="none" w:sz="0" w:space="0" w:color="auto"/>
                          </w:divBdr>
                          <w:divsChild>
                            <w:div w:id="615329177">
                              <w:marLeft w:val="0"/>
                              <w:marRight w:val="0"/>
                              <w:marTop w:val="0"/>
                              <w:marBottom w:val="0"/>
                              <w:divBdr>
                                <w:top w:val="none" w:sz="0" w:space="0" w:color="auto"/>
                                <w:left w:val="none" w:sz="0" w:space="0" w:color="auto"/>
                                <w:bottom w:val="none" w:sz="0" w:space="0" w:color="auto"/>
                                <w:right w:val="none" w:sz="0" w:space="0" w:color="auto"/>
                              </w:divBdr>
                              <w:divsChild>
                                <w:div w:id="2013874936">
                                  <w:marLeft w:val="0"/>
                                  <w:marRight w:val="0"/>
                                  <w:marTop w:val="0"/>
                                  <w:marBottom w:val="0"/>
                                  <w:divBdr>
                                    <w:top w:val="none" w:sz="0" w:space="0" w:color="auto"/>
                                    <w:left w:val="none" w:sz="0" w:space="0" w:color="auto"/>
                                    <w:bottom w:val="none" w:sz="0" w:space="0" w:color="auto"/>
                                    <w:right w:val="none" w:sz="0" w:space="0" w:color="auto"/>
                                  </w:divBdr>
                                  <w:divsChild>
                                    <w:div w:id="9343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773563">
      <w:bodyDiv w:val="1"/>
      <w:marLeft w:val="0"/>
      <w:marRight w:val="0"/>
      <w:marTop w:val="0"/>
      <w:marBottom w:val="0"/>
      <w:divBdr>
        <w:top w:val="none" w:sz="0" w:space="0" w:color="auto"/>
        <w:left w:val="none" w:sz="0" w:space="0" w:color="auto"/>
        <w:bottom w:val="none" w:sz="0" w:space="0" w:color="auto"/>
        <w:right w:val="none" w:sz="0" w:space="0" w:color="auto"/>
      </w:divBdr>
      <w:divsChild>
        <w:div w:id="124860956">
          <w:marLeft w:val="0"/>
          <w:marRight w:val="0"/>
          <w:marTop w:val="0"/>
          <w:marBottom w:val="0"/>
          <w:divBdr>
            <w:top w:val="none" w:sz="0" w:space="0" w:color="auto"/>
            <w:left w:val="none" w:sz="0" w:space="0" w:color="auto"/>
            <w:bottom w:val="none" w:sz="0" w:space="0" w:color="auto"/>
            <w:right w:val="none" w:sz="0" w:space="0" w:color="auto"/>
          </w:divBdr>
          <w:divsChild>
            <w:div w:id="989790545">
              <w:marLeft w:val="0"/>
              <w:marRight w:val="0"/>
              <w:marTop w:val="0"/>
              <w:marBottom w:val="0"/>
              <w:divBdr>
                <w:top w:val="none" w:sz="0" w:space="0" w:color="auto"/>
                <w:left w:val="none" w:sz="0" w:space="0" w:color="auto"/>
                <w:bottom w:val="none" w:sz="0" w:space="0" w:color="auto"/>
                <w:right w:val="none" w:sz="0" w:space="0" w:color="auto"/>
              </w:divBdr>
              <w:divsChild>
                <w:div w:id="1999453063">
                  <w:marLeft w:val="0"/>
                  <w:marRight w:val="0"/>
                  <w:marTop w:val="0"/>
                  <w:marBottom w:val="0"/>
                  <w:divBdr>
                    <w:top w:val="none" w:sz="0" w:space="0" w:color="auto"/>
                    <w:left w:val="none" w:sz="0" w:space="0" w:color="auto"/>
                    <w:bottom w:val="none" w:sz="0" w:space="0" w:color="auto"/>
                    <w:right w:val="none" w:sz="0" w:space="0" w:color="auto"/>
                  </w:divBdr>
                  <w:divsChild>
                    <w:div w:id="880826067">
                      <w:marLeft w:val="0"/>
                      <w:marRight w:val="0"/>
                      <w:marTop w:val="0"/>
                      <w:marBottom w:val="0"/>
                      <w:divBdr>
                        <w:top w:val="none" w:sz="0" w:space="0" w:color="auto"/>
                        <w:left w:val="none" w:sz="0" w:space="0" w:color="auto"/>
                        <w:bottom w:val="none" w:sz="0" w:space="0" w:color="auto"/>
                        <w:right w:val="none" w:sz="0" w:space="0" w:color="auto"/>
                      </w:divBdr>
                      <w:divsChild>
                        <w:div w:id="1587569395">
                          <w:marLeft w:val="0"/>
                          <w:marRight w:val="0"/>
                          <w:marTop w:val="0"/>
                          <w:marBottom w:val="0"/>
                          <w:divBdr>
                            <w:top w:val="none" w:sz="0" w:space="0" w:color="auto"/>
                            <w:left w:val="none" w:sz="0" w:space="0" w:color="auto"/>
                            <w:bottom w:val="none" w:sz="0" w:space="0" w:color="auto"/>
                            <w:right w:val="none" w:sz="0" w:space="0" w:color="auto"/>
                          </w:divBdr>
                          <w:divsChild>
                            <w:div w:id="1937014482">
                              <w:marLeft w:val="0"/>
                              <w:marRight w:val="0"/>
                              <w:marTop w:val="0"/>
                              <w:marBottom w:val="0"/>
                              <w:divBdr>
                                <w:top w:val="none" w:sz="0" w:space="0" w:color="auto"/>
                                <w:left w:val="none" w:sz="0" w:space="0" w:color="auto"/>
                                <w:bottom w:val="none" w:sz="0" w:space="0" w:color="auto"/>
                                <w:right w:val="none" w:sz="0" w:space="0" w:color="auto"/>
                              </w:divBdr>
                              <w:divsChild>
                                <w:div w:id="1427841506">
                                  <w:marLeft w:val="0"/>
                                  <w:marRight w:val="0"/>
                                  <w:marTop w:val="0"/>
                                  <w:marBottom w:val="0"/>
                                  <w:divBdr>
                                    <w:top w:val="none" w:sz="0" w:space="0" w:color="auto"/>
                                    <w:left w:val="none" w:sz="0" w:space="0" w:color="auto"/>
                                    <w:bottom w:val="none" w:sz="0" w:space="0" w:color="auto"/>
                                    <w:right w:val="none" w:sz="0" w:space="0" w:color="auto"/>
                                  </w:divBdr>
                                  <w:divsChild>
                                    <w:div w:id="12905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17141">
      <w:bodyDiv w:val="1"/>
      <w:marLeft w:val="0"/>
      <w:marRight w:val="0"/>
      <w:marTop w:val="0"/>
      <w:marBottom w:val="0"/>
      <w:divBdr>
        <w:top w:val="none" w:sz="0" w:space="0" w:color="auto"/>
        <w:left w:val="none" w:sz="0" w:space="0" w:color="auto"/>
        <w:bottom w:val="none" w:sz="0" w:space="0" w:color="auto"/>
        <w:right w:val="none" w:sz="0" w:space="0" w:color="auto"/>
      </w:divBdr>
      <w:divsChild>
        <w:div w:id="1726830627">
          <w:marLeft w:val="0"/>
          <w:marRight w:val="0"/>
          <w:marTop w:val="0"/>
          <w:marBottom w:val="0"/>
          <w:divBdr>
            <w:top w:val="none" w:sz="0" w:space="0" w:color="auto"/>
            <w:left w:val="none" w:sz="0" w:space="0" w:color="auto"/>
            <w:bottom w:val="dotted" w:sz="6" w:space="4" w:color="DDDDDD"/>
            <w:right w:val="none" w:sz="0" w:space="0" w:color="auto"/>
          </w:divBdr>
          <w:divsChild>
            <w:div w:id="8055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4812">
      <w:bodyDiv w:val="1"/>
      <w:marLeft w:val="0"/>
      <w:marRight w:val="0"/>
      <w:marTop w:val="0"/>
      <w:marBottom w:val="0"/>
      <w:divBdr>
        <w:top w:val="none" w:sz="0" w:space="0" w:color="auto"/>
        <w:left w:val="none" w:sz="0" w:space="0" w:color="auto"/>
        <w:bottom w:val="none" w:sz="0" w:space="0" w:color="auto"/>
        <w:right w:val="none" w:sz="0" w:space="0" w:color="auto"/>
      </w:divBdr>
    </w:div>
    <w:div w:id="1487697866">
      <w:bodyDiv w:val="1"/>
      <w:marLeft w:val="0"/>
      <w:marRight w:val="0"/>
      <w:marTop w:val="0"/>
      <w:marBottom w:val="0"/>
      <w:divBdr>
        <w:top w:val="none" w:sz="0" w:space="0" w:color="auto"/>
        <w:left w:val="none" w:sz="0" w:space="0" w:color="auto"/>
        <w:bottom w:val="none" w:sz="0" w:space="0" w:color="auto"/>
        <w:right w:val="none" w:sz="0" w:space="0" w:color="auto"/>
      </w:divBdr>
      <w:divsChild>
        <w:div w:id="1328439198">
          <w:marLeft w:val="0"/>
          <w:marRight w:val="0"/>
          <w:marTop w:val="0"/>
          <w:marBottom w:val="0"/>
          <w:divBdr>
            <w:top w:val="none" w:sz="0" w:space="0" w:color="auto"/>
            <w:left w:val="none" w:sz="0" w:space="0" w:color="auto"/>
            <w:bottom w:val="none" w:sz="0" w:space="0" w:color="auto"/>
            <w:right w:val="none" w:sz="0" w:space="0" w:color="auto"/>
          </w:divBdr>
          <w:divsChild>
            <w:div w:id="542526034">
              <w:marLeft w:val="0"/>
              <w:marRight w:val="0"/>
              <w:marTop w:val="0"/>
              <w:marBottom w:val="0"/>
              <w:divBdr>
                <w:top w:val="none" w:sz="0" w:space="0" w:color="auto"/>
                <w:left w:val="none" w:sz="0" w:space="0" w:color="auto"/>
                <w:bottom w:val="none" w:sz="0" w:space="0" w:color="auto"/>
                <w:right w:val="none" w:sz="0" w:space="0" w:color="auto"/>
              </w:divBdr>
              <w:divsChild>
                <w:div w:id="1972057413">
                  <w:marLeft w:val="0"/>
                  <w:marRight w:val="0"/>
                  <w:marTop w:val="0"/>
                  <w:marBottom w:val="0"/>
                  <w:divBdr>
                    <w:top w:val="none" w:sz="0" w:space="0" w:color="auto"/>
                    <w:left w:val="none" w:sz="0" w:space="0" w:color="auto"/>
                    <w:bottom w:val="none" w:sz="0" w:space="0" w:color="auto"/>
                    <w:right w:val="none" w:sz="0" w:space="0" w:color="auto"/>
                  </w:divBdr>
                  <w:divsChild>
                    <w:div w:id="902523167">
                      <w:marLeft w:val="0"/>
                      <w:marRight w:val="0"/>
                      <w:marTop w:val="0"/>
                      <w:marBottom w:val="0"/>
                      <w:divBdr>
                        <w:top w:val="none" w:sz="0" w:space="0" w:color="auto"/>
                        <w:left w:val="none" w:sz="0" w:space="0" w:color="auto"/>
                        <w:bottom w:val="none" w:sz="0" w:space="0" w:color="auto"/>
                        <w:right w:val="none" w:sz="0" w:space="0" w:color="auto"/>
                      </w:divBdr>
                      <w:divsChild>
                        <w:div w:id="1756050420">
                          <w:marLeft w:val="0"/>
                          <w:marRight w:val="0"/>
                          <w:marTop w:val="0"/>
                          <w:marBottom w:val="0"/>
                          <w:divBdr>
                            <w:top w:val="none" w:sz="0" w:space="0" w:color="auto"/>
                            <w:left w:val="none" w:sz="0" w:space="0" w:color="auto"/>
                            <w:bottom w:val="none" w:sz="0" w:space="0" w:color="auto"/>
                            <w:right w:val="none" w:sz="0" w:space="0" w:color="auto"/>
                          </w:divBdr>
                          <w:divsChild>
                            <w:div w:id="1264460688">
                              <w:marLeft w:val="0"/>
                              <w:marRight w:val="0"/>
                              <w:marTop w:val="0"/>
                              <w:marBottom w:val="0"/>
                              <w:divBdr>
                                <w:top w:val="none" w:sz="0" w:space="0" w:color="auto"/>
                                <w:left w:val="none" w:sz="0" w:space="0" w:color="auto"/>
                                <w:bottom w:val="none" w:sz="0" w:space="0" w:color="auto"/>
                                <w:right w:val="none" w:sz="0" w:space="0" w:color="auto"/>
                              </w:divBdr>
                              <w:divsChild>
                                <w:div w:id="1079253342">
                                  <w:marLeft w:val="0"/>
                                  <w:marRight w:val="0"/>
                                  <w:marTop w:val="0"/>
                                  <w:marBottom w:val="0"/>
                                  <w:divBdr>
                                    <w:top w:val="none" w:sz="0" w:space="0" w:color="auto"/>
                                    <w:left w:val="none" w:sz="0" w:space="0" w:color="auto"/>
                                    <w:bottom w:val="none" w:sz="0" w:space="0" w:color="auto"/>
                                    <w:right w:val="none" w:sz="0" w:space="0" w:color="auto"/>
                                  </w:divBdr>
                                  <w:divsChild>
                                    <w:div w:id="57864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934010">
      <w:bodyDiv w:val="1"/>
      <w:marLeft w:val="0"/>
      <w:marRight w:val="0"/>
      <w:marTop w:val="0"/>
      <w:marBottom w:val="0"/>
      <w:divBdr>
        <w:top w:val="none" w:sz="0" w:space="0" w:color="auto"/>
        <w:left w:val="none" w:sz="0" w:space="0" w:color="auto"/>
        <w:bottom w:val="none" w:sz="0" w:space="0" w:color="auto"/>
        <w:right w:val="none" w:sz="0" w:space="0" w:color="auto"/>
      </w:divBdr>
      <w:divsChild>
        <w:div w:id="1711221325">
          <w:marLeft w:val="0"/>
          <w:marRight w:val="0"/>
          <w:marTop w:val="0"/>
          <w:marBottom w:val="150"/>
          <w:divBdr>
            <w:top w:val="none" w:sz="0" w:space="0" w:color="auto"/>
            <w:left w:val="none" w:sz="0" w:space="0" w:color="auto"/>
            <w:bottom w:val="none" w:sz="0" w:space="0" w:color="auto"/>
            <w:right w:val="none" w:sz="0" w:space="0" w:color="auto"/>
          </w:divBdr>
        </w:div>
      </w:divsChild>
    </w:div>
    <w:div w:id="1488352394">
      <w:bodyDiv w:val="1"/>
      <w:marLeft w:val="0"/>
      <w:marRight w:val="0"/>
      <w:marTop w:val="0"/>
      <w:marBottom w:val="0"/>
      <w:divBdr>
        <w:top w:val="none" w:sz="0" w:space="0" w:color="auto"/>
        <w:left w:val="none" w:sz="0" w:space="0" w:color="auto"/>
        <w:bottom w:val="none" w:sz="0" w:space="0" w:color="auto"/>
        <w:right w:val="none" w:sz="0" w:space="0" w:color="auto"/>
      </w:divBdr>
      <w:divsChild>
        <w:div w:id="94324621">
          <w:marLeft w:val="0"/>
          <w:marRight w:val="0"/>
          <w:marTop w:val="0"/>
          <w:marBottom w:val="150"/>
          <w:divBdr>
            <w:top w:val="none" w:sz="0" w:space="0" w:color="auto"/>
            <w:left w:val="none" w:sz="0" w:space="0" w:color="auto"/>
            <w:bottom w:val="none" w:sz="0" w:space="0" w:color="auto"/>
            <w:right w:val="none" w:sz="0" w:space="0" w:color="auto"/>
          </w:divBdr>
          <w:divsChild>
            <w:div w:id="1658340827">
              <w:marLeft w:val="0"/>
              <w:marRight w:val="0"/>
              <w:marTop w:val="0"/>
              <w:marBottom w:val="0"/>
              <w:divBdr>
                <w:top w:val="none" w:sz="0" w:space="0" w:color="auto"/>
                <w:left w:val="none" w:sz="0" w:space="0" w:color="auto"/>
                <w:bottom w:val="none" w:sz="0" w:space="0" w:color="auto"/>
                <w:right w:val="none" w:sz="0" w:space="0" w:color="auto"/>
              </w:divBdr>
            </w:div>
          </w:divsChild>
        </w:div>
        <w:div w:id="275647134">
          <w:marLeft w:val="0"/>
          <w:marRight w:val="0"/>
          <w:marTop w:val="0"/>
          <w:marBottom w:val="0"/>
          <w:divBdr>
            <w:top w:val="none" w:sz="0" w:space="0" w:color="auto"/>
            <w:left w:val="none" w:sz="0" w:space="0" w:color="auto"/>
            <w:bottom w:val="none" w:sz="0" w:space="0" w:color="auto"/>
            <w:right w:val="none" w:sz="0" w:space="0" w:color="auto"/>
          </w:divBdr>
          <w:divsChild>
            <w:div w:id="400567953">
              <w:marLeft w:val="0"/>
              <w:marRight w:val="0"/>
              <w:marTop w:val="0"/>
              <w:marBottom w:val="0"/>
              <w:divBdr>
                <w:top w:val="none" w:sz="0" w:space="0" w:color="auto"/>
                <w:left w:val="none" w:sz="0" w:space="0" w:color="auto"/>
                <w:bottom w:val="none" w:sz="0" w:space="0" w:color="auto"/>
                <w:right w:val="none" w:sz="0" w:space="0" w:color="auto"/>
              </w:divBdr>
            </w:div>
            <w:div w:id="4427252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8354645">
      <w:bodyDiv w:val="1"/>
      <w:marLeft w:val="0"/>
      <w:marRight w:val="0"/>
      <w:marTop w:val="0"/>
      <w:marBottom w:val="0"/>
      <w:divBdr>
        <w:top w:val="none" w:sz="0" w:space="0" w:color="auto"/>
        <w:left w:val="none" w:sz="0" w:space="0" w:color="auto"/>
        <w:bottom w:val="none" w:sz="0" w:space="0" w:color="auto"/>
        <w:right w:val="none" w:sz="0" w:space="0" w:color="auto"/>
      </w:divBdr>
      <w:divsChild>
        <w:div w:id="371737720">
          <w:marLeft w:val="0"/>
          <w:marRight w:val="0"/>
          <w:marTop w:val="0"/>
          <w:marBottom w:val="0"/>
          <w:divBdr>
            <w:top w:val="none" w:sz="0" w:space="0" w:color="auto"/>
            <w:left w:val="none" w:sz="0" w:space="0" w:color="auto"/>
            <w:bottom w:val="none" w:sz="0" w:space="0" w:color="auto"/>
            <w:right w:val="none" w:sz="0" w:space="0" w:color="auto"/>
          </w:divBdr>
        </w:div>
      </w:divsChild>
    </w:div>
    <w:div w:id="1488592677">
      <w:bodyDiv w:val="1"/>
      <w:marLeft w:val="0"/>
      <w:marRight w:val="0"/>
      <w:marTop w:val="0"/>
      <w:marBottom w:val="0"/>
      <w:divBdr>
        <w:top w:val="none" w:sz="0" w:space="0" w:color="auto"/>
        <w:left w:val="none" w:sz="0" w:space="0" w:color="auto"/>
        <w:bottom w:val="none" w:sz="0" w:space="0" w:color="auto"/>
        <w:right w:val="none" w:sz="0" w:space="0" w:color="auto"/>
      </w:divBdr>
      <w:divsChild>
        <w:div w:id="1751271541">
          <w:marLeft w:val="0"/>
          <w:marRight w:val="0"/>
          <w:marTop w:val="0"/>
          <w:marBottom w:val="0"/>
          <w:divBdr>
            <w:top w:val="none" w:sz="0" w:space="0" w:color="auto"/>
            <w:left w:val="none" w:sz="0" w:space="0" w:color="auto"/>
            <w:bottom w:val="dotted" w:sz="6" w:space="4" w:color="DDDDDD"/>
            <w:right w:val="none" w:sz="0" w:space="0" w:color="auto"/>
          </w:divBdr>
          <w:divsChild>
            <w:div w:id="10886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1512">
      <w:bodyDiv w:val="1"/>
      <w:marLeft w:val="0"/>
      <w:marRight w:val="0"/>
      <w:marTop w:val="0"/>
      <w:marBottom w:val="0"/>
      <w:divBdr>
        <w:top w:val="none" w:sz="0" w:space="0" w:color="auto"/>
        <w:left w:val="none" w:sz="0" w:space="0" w:color="auto"/>
        <w:bottom w:val="none" w:sz="0" w:space="0" w:color="auto"/>
        <w:right w:val="none" w:sz="0" w:space="0" w:color="auto"/>
      </w:divBdr>
      <w:divsChild>
        <w:div w:id="585651896">
          <w:marLeft w:val="0"/>
          <w:marRight w:val="0"/>
          <w:marTop w:val="0"/>
          <w:marBottom w:val="150"/>
          <w:divBdr>
            <w:top w:val="none" w:sz="0" w:space="0" w:color="auto"/>
            <w:left w:val="none" w:sz="0" w:space="0" w:color="auto"/>
            <w:bottom w:val="none" w:sz="0" w:space="0" w:color="auto"/>
            <w:right w:val="none" w:sz="0" w:space="0" w:color="auto"/>
          </w:divBdr>
          <w:divsChild>
            <w:div w:id="857042349">
              <w:marLeft w:val="0"/>
              <w:marRight w:val="0"/>
              <w:marTop w:val="0"/>
              <w:marBottom w:val="0"/>
              <w:divBdr>
                <w:top w:val="none" w:sz="0" w:space="0" w:color="auto"/>
                <w:left w:val="none" w:sz="0" w:space="0" w:color="auto"/>
                <w:bottom w:val="none" w:sz="0" w:space="0" w:color="auto"/>
                <w:right w:val="none" w:sz="0" w:space="0" w:color="auto"/>
              </w:divBdr>
            </w:div>
          </w:divsChild>
        </w:div>
        <w:div w:id="1652321178">
          <w:marLeft w:val="0"/>
          <w:marRight w:val="0"/>
          <w:marTop w:val="0"/>
          <w:marBottom w:val="150"/>
          <w:divBdr>
            <w:top w:val="none" w:sz="0" w:space="0" w:color="auto"/>
            <w:left w:val="none" w:sz="0" w:space="0" w:color="auto"/>
            <w:bottom w:val="none" w:sz="0" w:space="0" w:color="auto"/>
            <w:right w:val="none" w:sz="0" w:space="0" w:color="auto"/>
          </w:divBdr>
        </w:div>
        <w:div w:id="867370490">
          <w:marLeft w:val="0"/>
          <w:marRight w:val="0"/>
          <w:marTop w:val="0"/>
          <w:marBottom w:val="0"/>
          <w:divBdr>
            <w:top w:val="none" w:sz="0" w:space="0" w:color="auto"/>
            <w:left w:val="none" w:sz="0" w:space="0" w:color="auto"/>
            <w:bottom w:val="none" w:sz="0" w:space="0" w:color="auto"/>
            <w:right w:val="none" w:sz="0" w:space="0" w:color="auto"/>
          </w:divBdr>
          <w:divsChild>
            <w:div w:id="90754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89001">
      <w:bodyDiv w:val="1"/>
      <w:marLeft w:val="0"/>
      <w:marRight w:val="0"/>
      <w:marTop w:val="0"/>
      <w:marBottom w:val="0"/>
      <w:divBdr>
        <w:top w:val="none" w:sz="0" w:space="0" w:color="auto"/>
        <w:left w:val="none" w:sz="0" w:space="0" w:color="auto"/>
        <w:bottom w:val="none" w:sz="0" w:space="0" w:color="auto"/>
        <w:right w:val="none" w:sz="0" w:space="0" w:color="auto"/>
      </w:divBdr>
      <w:divsChild>
        <w:div w:id="940720428">
          <w:marLeft w:val="0"/>
          <w:marRight w:val="0"/>
          <w:marTop w:val="0"/>
          <w:marBottom w:val="0"/>
          <w:divBdr>
            <w:top w:val="none" w:sz="0" w:space="0" w:color="auto"/>
            <w:left w:val="none" w:sz="0" w:space="0" w:color="auto"/>
            <w:bottom w:val="none" w:sz="0" w:space="0" w:color="auto"/>
            <w:right w:val="none" w:sz="0" w:space="0" w:color="auto"/>
          </w:divBdr>
        </w:div>
      </w:divsChild>
    </w:div>
    <w:div w:id="1489244740">
      <w:bodyDiv w:val="1"/>
      <w:marLeft w:val="0"/>
      <w:marRight w:val="0"/>
      <w:marTop w:val="0"/>
      <w:marBottom w:val="0"/>
      <w:divBdr>
        <w:top w:val="none" w:sz="0" w:space="0" w:color="auto"/>
        <w:left w:val="none" w:sz="0" w:space="0" w:color="auto"/>
        <w:bottom w:val="none" w:sz="0" w:space="0" w:color="auto"/>
        <w:right w:val="none" w:sz="0" w:space="0" w:color="auto"/>
      </w:divBdr>
      <w:divsChild>
        <w:div w:id="1019508155">
          <w:marLeft w:val="0"/>
          <w:marRight w:val="0"/>
          <w:marTop w:val="0"/>
          <w:marBottom w:val="375"/>
          <w:divBdr>
            <w:top w:val="none" w:sz="0" w:space="0" w:color="auto"/>
            <w:left w:val="none" w:sz="0" w:space="0" w:color="auto"/>
            <w:bottom w:val="single" w:sz="6" w:space="0" w:color="005494"/>
            <w:right w:val="none" w:sz="0" w:space="0" w:color="auto"/>
          </w:divBdr>
        </w:div>
        <w:div w:id="964776519">
          <w:marLeft w:val="0"/>
          <w:marRight w:val="0"/>
          <w:marTop w:val="0"/>
          <w:marBottom w:val="300"/>
          <w:divBdr>
            <w:top w:val="none" w:sz="0" w:space="0" w:color="auto"/>
            <w:left w:val="none" w:sz="0" w:space="0" w:color="auto"/>
            <w:bottom w:val="single" w:sz="6" w:space="0" w:color="E4E4E4"/>
            <w:right w:val="none" w:sz="0" w:space="0" w:color="auto"/>
          </w:divBdr>
        </w:div>
        <w:div w:id="380985460">
          <w:marLeft w:val="0"/>
          <w:marRight w:val="0"/>
          <w:marTop w:val="0"/>
          <w:marBottom w:val="0"/>
          <w:divBdr>
            <w:top w:val="none" w:sz="0" w:space="0" w:color="auto"/>
            <w:left w:val="none" w:sz="0" w:space="0" w:color="auto"/>
            <w:bottom w:val="none" w:sz="0" w:space="0" w:color="auto"/>
            <w:right w:val="none" w:sz="0" w:space="0" w:color="auto"/>
          </w:divBdr>
          <w:divsChild>
            <w:div w:id="2045980816">
              <w:marLeft w:val="0"/>
              <w:marRight w:val="0"/>
              <w:marTop w:val="0"/>
              <w:marBottom w:val="0"/>
              <w:divBdr>
                <w:top w:val="none" w:sz="0" w:space="0" w:color="auto"/>
                <w:left w:val="none" w:sz="0" w:space="0" w:color="auto"/>
                <w:bottom w:val="none" w:sz="0" w:space="0" w:color="auto"/>
                <w:right w:val="none" w:sz="0" w:space="0" w:color="auto"/>
              </w:divBdr>
              <w:divsChild>
                <w:div w:id="1239054207">
                  <w:marLeft w:val="0"/>
                  <w:marRight w:val="0"/>
                  <w:marTop w:val="0"/>
                  <w:marBottom w:val="450"/>
                  <w:divBdr>
                    <w:top w:val="none" w:sz="0" w:space="0" w:color="auto"/>
                    <w:left w:val="none" w:sz="0" w:space="0" w:color="auto"/>
                    <w:bottom w:val="none" w:sz="0" w:space="0" w:color="auto"/>
                    <w:right w:val="none" w:sz="0" w:space="0" w:color="auto"/>
                  </w:divBdr>
                  <w:divsChild>
                    <w:div w:id="1891116437">
                      <w:marLeft w:val="0"/>
                      <w:marRight w:val="0"/>
                      <w:marTop w:val="0"/>
                      <w:marBottom w:val="150"/>
                      <w:divBdr>
                        <w:top w:val="none" w:sz="0" w:space="0" w:color="auto"/>
                        <w:left w:val="none" w:sz="0" w:space="0" w:color="auto"/>
                        <w:bottom w:val="none" w:sz="0" w:space="0" w:color="auto"/>
                        <w:right w:val="none" w:sz="0" w:space="0" w:color="auto"/>
                      </w:divBdr>
                      <w:divsChild>
                        <w:div w:id="54671310">
                          <w:marLeft w:val="0"/>
                          <w:marRight w:val="0"/>
                          <w:marTop w:val="0"/>
                          <w:marBottom w:val="0"/>
                          <w:divBdr>
                            <w:top w:val="none" w:sz="0" w:space="0" w:color="auto"/>
                            <w:left w:val="none" w:sz="0" w:space="0" w:color="auto"/>
                            <w:bottom w:val="none" w:sz="0" w:space="0" w:color="auto"/>
                            <w:right w:val="none" w:sz="0" w:space="0" w:color="auto"/>
                          </w:divBdr>
                        </w:div>
                      </w:divsChild>
                    </w:div>
                    <w:div w:id="2099713478">
                      <w:marLeft w:val="0"/>
                      <w:marRight w:val="0"/>
                      <w:marTop w:val="0"/>
                      <w:marBottom w:val="0"/>
                      <w:divBdr>
                        <w:top w:val="none" w:sz="0" w:space="0" w:color="auto"/>
                        <w:left w:val="none" w:sz="0" w:space="0" w:color="auto"/>
                        <w:bottom w:val="none" w:sz="0" w:space="0" w:color="auto"/>
                        <w:right w:val="none" w:sz="0" w:space="0" w:color="auto"/>
                      </w:divBdr>
                      <w:divsChild>
                        <w:div w:id="1285040773">
                          <w:marLeft w:val="0"/>
                          <w:marRight w:val="0"/>
                          <w:marTop w:val="0"/>
                          <w:marBottom w:val="150"/>
                          <w:divBdr>
                            <w:top w:val="none" w:sz="0" w:space="0" w:color="auto"/>
                            <w:left w:val="none" w:sz="0" w:space="0" w:color="auto"/>
                            <w:bottom w:val="none" w:sz="0" w:space="0" w:color="auto"/>
                            <w:right w:val="none" w:sz="0" w:space="0" w:color="auto"/>
                          </w:divBdr>
                        </w:div>
                        <w:div w:id="1273855425">
                          <w:marLeft w:val="0"/>
                          <w:marRight w:val="0"/>
                          <w:marTop w:val="0"/>
                          <w:marBottom w:val="0"/>
                          <w:divBdr>
                            <w:top w:val="none" w:sz="0" w:space="0" w:color="auto"/>
                            <w:left w:val="none" w:sz="0" w:space="0" w:color="auto"/>
                            <w:bottom w:val="none" w:sz="0" w:space="0" w:color="auto"/>
                            <w:right w:val="none" w:sz="0" w:space="0" w:color="auto"/>
                          </w:divBdr>
                          <w:divsChild>
                            <w:div w:id="19940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781929">
      <w:bodyDiv w:val="1"/>
      <w:marLeft w:val="0"/>
      <w:marRight w:val="0"/>
      <w:marTop w:val="0"/>
      <w:marBottom w:val="0"/>
      <w:divBdr>
        <w:top w:val="none" w:sz="0" w:space="0" w:color="auto"/>
        <w:left w:val="none" w:sz="0" w:space="0" w:color="auto"/>
        <w:bottom w:val="none" w:sz="0" w:space="0" w:color="auto"/>
        <w:right w:val="none" w:sz="0" w:space="0" w:color="auto"/>
      </w:divBdr>
      <w:divsChild>
        <w:div w:id="72355225">
          <w:marLeft w:val="0"/>
          <w:marRight w:val="0"/>
          <w:marTop w:val="0"/>
          <w:marBottom w:val="450"/>
          <w:divBdr>
            <w:top w:val="none" w:sz="0" w:space="0" w:color="auto"/>
            <w:left w:val="none" w:sz="0" w:space="0" w:color="auto"/>
            <w:bottom w:val="single" w:sz="6" w:space="19" w:color="EEEEEE"/>
            <w:right w:val="none" w:sz="0" w:space="0" w:color="auto"/>
          </w:divBdr>
          <w:divsChild>
            <w:div w:id="468405408">
              <w:marLeft w:val="0"/>
              <w:marRight w:val="0"/>
              <w:marTop w:val="0"/>
              <w:marBottom w:val="150"/>
              <w:divBdr>
                <w:top w:val="none" w:sz="0" w:space="0" w:color="auto"/>
                <w:left w:val="none" w:sz="0" w:space="0" w:color="auto"/>
                <w:bottom w:val="none" w:sz="0" w:space="0" w:color="auto"/>
                <w:right w:val="none" w:sz="0" w:space="0" w:color="auto"/>
              </w:divBdr>
              <w:divsChild>
                <w:div w:id="766194652">
                  <w:marLeft w:val="0"/>
                  <w:marRight w:val="0"/>
                  <w:marTop w:val="0"/>
                  <w:marBottom w:val="0"/>
                  <w:divBdr>
                    <w:top w:val="none" w:sz="0" w:space="0" w:color="auto"/>
                    <w:left w:val="none" w:sz="0" w:space="0" w:color="auto"/>
                    <w:bottom w:val="none" w:sz="0" w:space="0" w:color="auto"/>
                    <w:right w:val="none" w:sz="0" w:space="0" w:color="auto"/>
                  </w:divBdr>
                </w:div>
              </w:divsChild>
            </w:div>
            <w:div w:id="904485507">
              <w:marLeft w:val="0"/>
              <w:marRight w:val="0"/>
              <w:marTop w:val="0"/>
              <w:marBottom w:val="0"/>
              <w:divBdr>
                <w:top w:val="none" w:sz="0" w:space="0" w:color="auto"/>
                <w:left w:val="none" w:sz="0" w:space="0" w:color="auto"/>
                <w:bottom w:val="none" w:sz="0" w:space="0" w:color="auto"/>
                <w:right w:val="none" w:sz="0" w:space="0" w:color="auto"/>
              </w:divBdr>
            </w:div>
          </w:divsChild>
        </w:div>
        <w:div w:id="241373684">
          <w:marLeft w:val="0"/>
          <w:marRight w:val="0"/>
          <w:marTop w:val="0"/>
          <w:marBottom w:val="0"/>
          <w:divBdr>
            <w:top w:val="none" w:sz="0" w:space="0" w:color="auto"/>
            <w:left w:val="none" w:sz="0" w:space="0" w:color="auto"/>
            <w:bottom w:val="none" w:sz="0" w:space="0" w:color="auto"/>
            <w:right w:val="none" w:sz="0" w:space="0" w:color="auto"/>
          </w:divBdr>
          <w:divsChild>
            <w:div w:id="1744597197">
              <w:marLeft w:val="0"/>
              <w:marRight w:val="0"/>
              <w:marTop w:val="0"/>
              <w:marBottom w:val="0"/>
              <w:divBdr>
                <w:top w:val="none" w:sz="0" w:space="0" w:color="auto"/>
                <w:left w:val="none" w:sz="0" w:space="0" w:color="auto"/>
                <w:bottom w:val="none" w:sz="0" w:space="0" w:color="auto"/>
                <w:right w:val="none" w:sz="0" w:space="0" w:color="auto"/>
              </w:divBdr>
              <w:divsChild>
                <w:div w:id="664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2083">
      <w:bodyDiv w:val="1"/>
      <w:marLeft w:val="0"/>
      <w:marRight w:val="0"/>
      <w:marTop w:val="0"/>
      <w:marBottom w:val="0"/>
      <w:divBdr>
        <w:top w:val="none" w:sz="0" w:space="0" w:color="auto"/>
        <w:left w:val="none" w:sz="0" w:space="0" w:color="auto"/>
        <w:bottom w:val="none" w:sz="0" w:space="0" w:color="auto"/>
        <w:right w:val="none" w:sz="0" w:space="0" w:color="auto"/>
      </w:divBdr>
      <w:divsChild>
        <w:div w:id="1736851846">
          <w:marLeft w:val="0"/>
          <w:marRight w:val="0"/>
          <w:marTop w:val="0"/>
          <w:marBottom w:val="0"/>
          <w:divBdr>
            <w:top w:val="none" w:sz="0" w:space="0" w:color="auto"/>
            <w:left w:val="none" w:sz="0" w:space="0" w:color="auto"/>
            <w:bottom w:val="none" w:sz="0" w:space="0" w:color="auto"/>
            <w:right w:val="none" w:sz="0" w:space="0" w:color="auto"/>
          </w:divBdr>
          <w:divsChild>
            <w:div w:id="1676953120">
              <w:marLeft w:val="0"/>
              <w:marRight w:val="0"/>
              <w:marTop w:val="0"/>
              <w:marBottom w:val="0"/>
              <w:divBdr>
                <w:top w:val="none" w:sz="0" w:space="0" w:color="auto"/>
                <w:left w:val="none" w:sz="0" w:space="0" w:color="auto"/>
                <w:bottom w:val="none" w:sz="0" w:space="0" w:color="auto"/>
                <w:right w:val="none" w:sz="0" w:space="0" w:color="auto"/>
              </w:divBdr>
              <w:divsChild>
                <w:div w:id="826289311">
                  <w:marLeft w:val="0"/>
                  <w:marRight w:val="0"/>
                  <w:marTop w:val="0"/>
                  <w:marBottom w:val="0"/>
                  <w:divBdr>
                    <w:top w:val="none" w:sz="0" w:space="0" w:color="auto"/>
                    <w:left w:val="none" w:sz="0" w:space="0" w:color="auto"/>
                    <w:bottom w:val="none" w:sz="0" w:space="0" w:color="auto"/>
                    <w:right w:val="none" w:sz="0" w:space="0" w:color="auto"/>
                  </w:divBdr>
                  <w:divsChild>
                    <w:div w:id="1664970631">
                      <w:marLeft w:val="0"/>
                      <w:marRight w:val="0"/>
                      <w:marTop w:val="0"/>
                      <w:marBottom w:val="0"/>
                      <w:divBdr>
                        <w:top w:val="none" w:sz="0" w:space="0" w:color="auto"/>
                        <w:left w:val="none" w:sz="0" w:space="0" w:color="auto"/>
                        <w:bottom w:val="none" w:sz="0" w:space="0" w:color="auto"/>
                        <w:right w:val="none" w:sz="0" w:space="0" w:color="auto"/>
                      </w:divBdr>
                      <w:divsChild>
                        <w:div w:id="3371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634889">
      <w:bodyDiv w:val="1"/>
      <w:marLeft w:val="0"/>
      <w:marRight w:val="0"/>
      <w:marTop w:val="0"/>
      <w:marBottom w:val="0"/>
      <w:divBdr>
        <w:top w:val="none" w:sz="0" w:space="0" w:color="auto"/>
        <w:left w:val="none" w:sz="0" w:space="0" w:color="auto"/>
        <w:bottom w:val="none" w:sz="0" w:space="0" w:color="auto"/>
        <w:right w:val="none" w:sz="0" w:space="0" w:color="auto"/>
      </w:divBdr>
      <w:divsChild>
        <w:div w:id="1235776122">
          <w:marLeft w:val="0"/>
          <w:marRight w:val="0"/>
          <w:marTop w:val="0"/>
          <w:marBottom w:val="0"/>
          <w:divBdr>
            <w:top w:val="none" w:sz="0" w:space="0" w:color="auto"/>
            <w:left w:val="none" w:sz="0" w:space="0" w:color="auto"/>
            <w:bottom w:val="dotted" w:sz="6" w:space="4" w:color="DDDDDD"/>
            <w:right w:val="none" w:sz="0" w:space="0" w:color="auto"/>
          </w:divBdr>
          <w:divsChild>
            <w:div w:id="12151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27256">
      <w:bodyDiv w:val="1"/>
      <w:marLeft w:val="0"/>
      <w:marRight w:val="0"/>
      <w:marTop w:val="0"/>
      <w:marBottom w:val="0"/>
      <w:divBdr>
        <w:top w:val="none" w:sz="0" w:space="0" w:color="auto"/>
        <w:left w:val="none" w:sz="0" w:space="0" w:color="auto"/>
        <w:bottom w:val="none" w:sz="0" w:space="0" w:color="auto"/>
        <w:right w:val="none" w:sz="0" w:space="0" w:color="auto"/>
      </w:divBdr>
      <w:divsChild>
        <w:div w:id="1727875316">
          <w:marLeft w:val="0"/>
          <w:marRight w:val="0"/>
          <w:marTop w:val="0"/>
          <w:marBottom w:val="0"/>
          <w:divBdr>
            <w:top w:val="none" w:sz="0" w:space="0" w:color="auto"/>
            <w:left w:val="none" w:sz="0" w:space="0" w:color="auto"/>
            <w:bottom w:val="dotted" w:sz="6" w:space="4" w:color="DDDDDD"/>
            <w:right w:val="none" w:sz="0" w:space="0" w:color="auto"/>
          </w:divBdr>
          <w:divsChild>
            <w:div w:id="7245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6992">
      <w:bodyDiv w:val="1"/>
      <w:marLeft w:val="0"/>
      <w:marRight w:val="0"/>
      <w:marTop w:val="0"/>
      <w:marBottom w:val="0"/>
      <w:divBdr>
        <w:top w:val="none" w:sz="0" w:space="0" w:color="auto"/>
        <w:left w:val="none" w:sz="0" w:space="0" w:color="auto"/>
        <w:bottom w:val="none" w:sz="0" w:space="0" w:color="auto"/>
        <w:right w:val="none" w:sz="0" w:space="0" w:color="auto"/>
      </w:divBdr>
    </w:div>
    <w:div w:id="1491093565">
      <w:bodyDiv w:val="1"/>
      <w:marLeft w:val="0"/>
      <w:marRight w:val="0"/>
      <w:marTop w:val="0"/>
      <w:marBottom w:val="0"/>
      <w:divBdr>
        <w:top w:val="none" w:sz="0" w:space="0" w:color="auto"/>
        <w:left w:val="none" w:sz="0" w:space="0" w:color="auto"/>
        <w:bottom w:val="none" w:sz="0" w:space="0" w:color="auto"/>
        <w:right w:val="none" w:sz="0" w:space="0" w:color="auto"/>
      </w:divBdr>
    </w:div>
    <w:div w:id="1491169690">
      <w:bodyDiv w:val="1"/>
      <w:marLeft w:val="0"/>
      <w:marRight w:val="0"/>
      <w:marTop w:val="0"/>
      <w:marBottom w:val="0"/>
      <w:divBdr>
        <w:top w:val="none" w:sz="0" w:space="0" w:color="auto"/>
        <w:left w:val="none" w:sz="0" w:space="0" w:color="auto"/>
        <w:bottom w:val="none" w:sz="0" w:space="0" w:color="auto"/>
        <w:right w:val="none" w:sz="0" w:space="0" w:color="auto"/>
      </w:divBdr>
      <w:divsChild>
        <w:div w:id="1867057045">
          <w:marLeft w:val="0"/>
          <w:marRight w:val="0"/>
          <w:marTop w:val="0"/>
          <w:marBottom w:val="0"/>
          <w:divBdr>
            <w:top w:val="none" w:sz="0" w:space="0" w:color="auto"/>
            <w:left w:val="none" w:sz="0" w:space="0" w:color="auto"/>
            <w:bottom w:val="none" w:sz="0" w:space="0" w:color="auto"/>
            <w:right w:val="none" w:sz="0" w:space="0" w:color="auto"/>
          </w:divBdr>
          <w:divsChild>
            <w:div w:id="2124883927">
              <w:marLeft w:val="0"/>
              <w:marRight w:val="0"/>
              <w:marTop w:val="0"/>
              <w:marBottom w:val="0"/>
              <w:divBdr>
                <w:top w:val="none" w:sz="0" w:space="0" w:color="auto"/>
                <w:left w:val="none" w:sz="0" w:space="0" w:color="auto"/>
                <w:bottom w:val="none" w:sz="0" w:space="0" w:color="auto"/>
                <w:right w:val="none" w:sz="0" w:space="0" w:color="auto"/>
              </w:divBdr>
              <w:divsChild>
                <w:div w:id="1670211287">
                  <w:marLeft w:val="0"/>
                  <w:marRight w:val="0"/>
                  <w:marTop w:val="0"/>
                  <w:marBottom w:val="0"/>
                  <w:divBdr>
                    <w:top w:val="none" w:sz="0" w:space="0" w:color="auto"/>
                    <w:left w:val="none" w:sz="0" w:space="0" w:color="auto"/>
                    <w:bottom w:val="none" w:sz="0" w:space="0" w:color="auto"/>
                    <w:right w:val="none" w:sz="0" w:space="0" w:color="auto"/>
                  </w:divBdr>
                  <w:divsChild>
                    <w:div w:id="159584293">
                      <w:marLeft w:val="0"/>
                      <w:marRight w:val="0"/>
                      <w:marTop w:val="0"/>
                      <w:marBottom w:val="0"/>
                      <w:divBdr>
                        <w:top w:val="none" w:sz="0" w:space="0" w:color="auto"/>
                        <w:left w:val="none" w:sz="0" w:space="0" w:color="auto"/>
                        <w:bottom w:val="none" w:sz="0" w:space="0" w:color="auto"/>
                        <w:right w:val="none" w:sz="0" w:space="0" w:color="auto"/>
                      </w:divBdr>
                      <w:divsChild>
                        <w:div w:id="491139272">
                          <w:marLeft w:val="0"/>
                          <w:marRight w:val="0"/>
                          <w:marTop w:val="0"/>
                          <w:marBottom w:val="0"/>
                          <w:divBdr>
                            <w:top w:val="none" w:sz="0" w:space="0" w:color="auto"/>
                            <w:left w:val="none" w:sz="0" w:space="0" w:color="auto"/>
                            <w:bottom w:val="none" w:sz="0" w:space="0" w:color="auto"/>
                            <w:right w:val="none" w:sz="0" w:space="0" w:color="auto"/>
                          </w:divBdr>
                          <w:divsChild>
                            <w:div w:id="1670138245">
                              <w:marLeft w:val="0"/>
                              <w:marRight w:val="0"/>
                              <w:marTop w:val="0"/>
                              <w:marBottom w:val="0"/>
                              <w:divBdr>
                                <w:top w:val="none" w:sz="0" w:space="0" w:color="auto"/>
                                <w:left w:val="none" w:sz="0" w:space="0" w:color="auto"/>
                                <w:bottom w:val="none" w:sz="0" w:space="0" w:color="auto"/>
                                <w:right w:val="none" w:sz="0" w:space="0" w:color="auto"/>
                              </w:divBdr>
                              <w:divsChild>
                                <w:div w:id="690835894">
                                  <w:marLeft w:val="0"/>
                                  <w:marRight w:val="0"/>
                                  <w:marTop w:val="0"/>
                                  <w:marBottom w:val="0"/>
                                  <w:divBdr>
                                    <w:top w:val="none" w:sz="0" w:space="0" w:color="auto"/>
                                    <w:left w:val="none" w:sz="0" w:space="0" w:color="auto"/>
                                    <w:bottom w:val="none" w:sz="0" w:space="0" w:color="auto"/>
                                    <w:right w:val="none" w:sz="0" w:space="0" w:color="auto"/>
                                  </w:divBdr>
                                  <w:divsChild>
                                    <w:div w:id="979729544">
                                      <w:marLeft w:val="0"/>
                                      <w:marRight w:val="0"/>
                                      <w:marTop w:val="0"/>
                                      <w:marBottom w:val="0"/>
                                      <w:divBdr>
                                        <w:top w:val="none" w:sz="0" w:space="0" w:color="auto"/>
                                        <w:left w:val="none" w:sz="0" w:space="0" w:color="auto"/>
                                        <w:bottom w:val="none" w:sz="0" w:space="0" w:color="auto"/>
                                        <w:right w:val="none" w:sz="0" w:space="0" w:color="auto"/>
                                      </w:divBdr>
                                      <w:divsChild>
                                        <w:div w:id="20410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1211353">
      <w:bodyDiv w:val="1"/>
      <w:marLeft w:val="0"/>
      <w:marRight w:val="0"/>
      <w:marTop w:val="0"/>
      <w:marBottom w:val="0"/>
      <w:divBdr>
        <w:top w:val="none" w:sz="0" w:space="0" w:color="auto"/>
        <w:left w:val="none" w:sz="0" w:space="0" w:color="auto"/>
        <w:bottom w:val="none" w:sz="0" w:space="0" w:color="auto"/>
        <w:right w:val="none" w:sz="0" w:space="0" w:color="auto"/>
      </w:divBdr>
      <w:divsChild>
        <w:div w:id="2027750105">
          <w:marLeft w:val="0"/>
          <w:marRight w:val="0"/>
          <w:marTop w:val="0"/>
          <w:marBottom w:val="150"/>
          <w:divBdr>
            <w:top w:val="none" w:sz="0" w:space="0" w:color="auto"/>
            <w:left w:val="none" w:sz="0" w:space="0" w:color="auto"/>
            <w:bottom w:val="none" w:sz="0" w:space="0" w:color="auto"/>
            <w:right w:val="none" w:sz="0" w:space="0" w:color="auto"/>
          </w:divBdr>
        </w:div>
      </w:divsChild>
    </w:div>
    <w:div w:id="1491288944">
      <w:bodyDiv w:val="1"/>
      <w:marLeft w:val="0"/>
      <w:marRight w:val="0"/>
      <w:marTop w:val="0"/>
      <w:marBottom w:val="0"/>
      <w:divBdr>
        <w:top w:val="none" w:sz="0" w:space="0" w:color="auto"/>
        <w:left w:val="none" w:sz="0" w:space="0" w:color="auto"/>
        <w:bottom w:val="none" w:sz="0" w:space="0" w:color="auto"/>
        <w:right w:val="none" w:sz="0" w:space="0" w:color="auto"/>
      </w:divBdr>
      <w:divsChild>
        <w:div w:id="242842154">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1508862593">
              <w:marLeft w:val="0"/>
              <w:marRight w:val="0"/>
              <w:marTop w:val="300"/>
              <w:marBottom w:val="300"/>
              <w:divBdr>
                <w:top w:val="none" w:sz="0" w:space="0" w:color="auto"/>
                <w:left w:val="none" w:sz="0" w:space="0" w:color="auto"/>
                <w:bottom w:val="none" w:sz="0" w:space="0" w:color="auto"/>
                <w:right w:val="none" w:sz="0" w:space="0" w:color="auto"/>
              </w:divBdr>
              <w:divsChild>
                <w:div w:id="1434591710">
                  <w:marLeft w:val="0"/>
                  <w:marRight w:val="0"/>
                  <w:marTop w:val="0"/>
                  <w:marBottom w:val="0"/>
                  <w:divBdr>
                    <w:top w:val="none" w:sz="0" w:space="0" w:color="auto"/>
                    <w:left w:val="none" w:sz="0" w:space="0" w:color="auto"/>
                    <w:bottom w:val="none" w:sz="0" w:space="0" w:color="auto"/>
                    <w:right w:val="none" w:sz="0" w:space="0" w:color="auto"/>
                  </w:divBdr>
                  <w:divsChild>
                    <w:div w:id="304701475">
                      <w:marLeft w:val="0"/>
                      <w:marRight w:val="0"/>
                      <w:marTop w:val="0"/>
                      <w:marBottom w:val="0"/>
                      <w:divBdr>
                        <w:top w:val="none" w:sz="0" w:space="0" w:color="auto"/>
                        <w:left w:val="none" w:sz="0" w:space="0" w:color="auto"/>
                        <w:bottom w:val="none" w:sz="0" w:space="0" w:color="auto"/>
                        <w:right w:val="none" w:sz="0" w:space="0" w:color="auto"/>
                      </w:divBdr>
                      <w:divsChild>
                        <w:div w:id="449209151">
                          <w:marLeft w:val="0"/>
                          <w:marRight w:val="0"/>
                          <w:marTop w:val="0"/>
                          <w:marBottom w:val="0"/>
                          <w:divBdr>
                            <w:top w:val="none" w:sz="0" w:space="0" w:color="auto"/>
                            <w:left w:val="none" w:sz="0" w:space="0" w:color="auto"/>
                            <w:bottom w:val="none" w:sz="0" w:space="0" w:color="auto"/>
                            <w:right w:val="none" w:sz="0" w:space="0" w:color="auto"/>
                          </w:divBdr>
                          <w:divsChild>
                            <w:div w:id="1765540187">
                              <w:marLeft w:val="0"/>
                              <w:marRight w:val="0"/>
                              <w:marTop w:val="0"/>
                              <w:marBottom w:val="0"/>
                              <w:divBdr>
                                <w:top w:val="none" w:sz="0" w:space="0" w:color="auto"/>
                                <w:left w:val="none" w:sz="0" w:space="0" w:color="auto"/>
                                <w:bottom w:val="none" w:sz="0" w:space="0" w:color="auto"/>
                                <w:right w:val="none" w:sz="0" w:space="0" w:color="auto"/>
                              </w:divBdr>
                              <w:divsChild>
                                <w:div w:id="952324411">
                                  <w:marLeft w:val="0"/>
                                  <w:marRight w:val="0"/>
                                  <w:marTop w:val="0"/>
                                  <w:marBottom w:val="0"/>
                                  <w:divBdr>
                                    <w:top w:val="none" w:sz="0" w:space="0" w:color="auto"/>
                                    <w:left w:val="none" w:sz="0" w:space="0" w:color="auto"/>
                                    <w:bottom w:val="none" w:sz="0" w:space="0" w:color="auto"/>
                                    <w:right w:val="none" w:sz="0" w:space="0" w:color="auto"/>
                                  </w:divBdr>
                                  <w:divsChild>
                                    <w:div w:id="208745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407220">
      <w:bodyDiv w:val="1"/>
      <w:marLeft w:val="0"/>
      <w:marRight w:val="0"/>
      <w:marTop w:val="0"/>
      <w:marBottom w:val="0"/>
      <w:divBdr>
        <w:top w:val="none" w:sz="0" w:space="0" w:color="auto"/>
        <w:left w:val="none" w:sz="0" w:space="0" w:color="auto"/>
        <w:bottom w:val="none" w:sz="0" w:space="0" w:color="auto"/>
        <w:right w:val="none" w:sz="0" w:space="0" w:color="auto"/>
      </w:divBdr>
    </w:div>
    <w:div w:id="1491755371">
      <w:bodyDiv w:val="1"/>
      <w:marLeft w:val="0"/>
      <w:marRight w:val="0"/>
      <w:marTop w:val="0"/>
      <w:marBottom w:val="0"/>
      <w:divBdr>
        <w:top w:val="none" w:sz="0" w:space="0" w:color="auto"/>
        <w:left w:val="none" w:sz="0" w:space="0" w:color="auto"/>
        <w:bottom w:val="none" w:sz="0" w:space="0" w:color="auto"/>
        <w:right w:val="none" w:sz="0" w:space="0" w:color="auto"/>
      </w:divBdr>
    </w:div>
    <w:div w:id="1491871011">
      <w:bodyDiv w:val="1"/>
      <w:marLeft w:val="0"/>
      <w:marRight w:val="0"/>
      <w:marTop w:val="0"/>
      <w:marBottom w:val="0"/>
      <w:divBdr>
        <w:top w:val="none" w:sz="0" w:space="0" w:color="auto"/>
        <w:left w:val="none" w:sz="0" w:space="0" w:color="auto"/>
        <w:bottom w:val="none" w:sz="0" w:space="0" w:color="auto"/>
        <w:right w:val="none" w:sz="0" w:space="0" w:color="auto"/>
      </w:divBdr>
      <w:divsChild>
        <w:div w:id="211770083">
          <w:marLeft w:val="0"/>
          <w:marRight w:val="0"/>
          <w:marTop w:val="0"/>
          <w:marBottom w:val="150"/>
          <w:divBdr>
            <w:top w:val="none" w:sz="0" w:space="0" w:color="auto"/>
            <w:left w:val="none" w:sz="0" w:space="0" w:color="auto"/>
            <w:bottom w:val="none" w:sz="0" w:space="0" w:color="auto"/>
            <w:right w:val="none" w:sz="0" w:space="0" w:color="auto"/>
          </w:divBdr>
          <w:divsChild>
            <w:div w:id="42564697">
              <w:marLeft w:val="0"/>
              <w:marRight w:val="0"/>
              <w:marTop w:val="0"/>
              <w:marBottom w:val="0"/>
              <w:divBdr>
                <w:top w:val="none" w:sz="0" w:space="0" w:color="auto"/>
                <w:left w:val="none" w:sz="0" w:space="0" w:color="auto"/>
                <w:bottom w:val="none" w:sz="0" w:space="0" w:color="auto"/>
                <w:right w:val="none" w:sz="0" w:space="0" w:color="auto"/>
              </w:divBdr>
              <w:divsChild>
                <w:div w:id="3744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443373">
          <w:marLeft w:val="0"/>
          <w:marRight w:val="0"/>
          <w:marTop w:val="0"/>
          <w:marBottom w:val="150"/>
          <w:divBdr>
            <w:top w:val="none" w:sz="0" w:space="0" w:color="auto"/>
            <w:left w:val="none" w:sz="0" w:space="0" w:color="auto"/>
            <w:bottom w:val="none" w:sz="0" w:space="0" w:color="auto"/>
            <w:right w:val="none" w:sz="0" w:space="0" w:color="auto"/>
          </w:divBdr>
        </w:div>
        <w:div w:id="1262682541">
          <w:marLeft w:val="0"/>
          <w:marRight w:val="0"/>
          <w:marTop w:val="0"/>
          <w:marBottom w:val="0"/>
          <w:divBdr>
            <w:top w:val="none" w:sz="0" w:space="0" w:color="auto"/>
            <w:left w:val="none" w:sz="0" w:space="0" w:color="auto"/>
            <w:bottom w:val="none" w:sz="0" w:space="0" w:color="auto"/>
            <w:right w:val="none" w:sz="0" w:space="0" w:color="auto"/>
          </w:divBdr>
          <w:divsChild>
            <w:div w:id="82983095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92063896">
      <w:bodyDiv w:val="1"/>
      <w:marLeft w:val="0"/>
      <w:marRight w:val="0"/>
      <w:marTop w:val="0"/>
      <w:marBottom w:val="0"/>
      <w:divBdr>
        <w:top w:val="none" w:sz="0" w:space="0" w:color="auto"/>
        <w:left w:val="none" w:sz="0" w:space="0" w:color="auto"/>
        <w:bottom w:val="none" w:sz="0" w:space="0" w:color="auto"/>
        <w:right w:val="none" w:sz="0" w:space="0" w:color="auto"/>
      </w:divBdr>
      <w:divsChild>
        <w:div w:id="121463340">
          <w:marLeft w:val="0"/>
          <w:marRight w:val="0"/>
          <w:marTop w:val="0"/>
          <w:marBottom w:val="0"/>
          <w:divBdr>
            <w:top w:val="none" w:sz="0" w:space="0" w:color="auto"/>
            <w:left w:val="none" w:sz="0" w:space="0" w:color="auto"/>
            <w:bottom w:val="none" w:sz="0" w:space="0" w:color="auto"/>
            <w:right w:val="none" w:sz="0" w:space="0" w:color="auto"/>
          </w:divBdr>
        </w:div>
        <w:div w:id="274676244">
          <w:marLeft w:val="0"/>
          <w:marRight w:val="0"/>
          <w:marTop w:val="0"/>
          <w:marBottom w:val="150"/>
          <w:divBdr>
            <w:top w:val="none" w:sz="0" w:space="0" w:color="auto"/>
            <w:left w:val="none" w:sz="0" w:space="0" w:color="auto"/>
            <w:bottom w:val="none" w:sz="0" w:space="0" w:color="auto"/>
            <w:right w:val="none" w:sz="0" w:space="0" w:color="auto"/>
          </w:divBdr>
        </w:div>
      </w:divsChild>
    </w:div>
    <w:div w:id="1492940715">
      <w:bodyDiv w:val="1"/>
      <w:marLeft w:val="0"/>
      <w:marRight w:val="0"/>
      <w:marTop w:val="0"/>
      <w:marBottom w:val="0"/>
      <w:divBdr>
        <w:top w:val="none" w:sz="0" w:space="0" w:color="auto"/>
        <w:left w:val="none" w:sz="0" w:space="0" w:color="auto"/>
        <w:bottom w:val="none" w:sz="0" w:space="0" w:color="auto"/>
        <w:right w:val="none" w:sz="0" w:space="0" w:color="auto"/>
      </w:divBdr>
      <w:divsChild>
        <w:div w:id="48648210">
          <w:marLeft w:val="0"/>
          <w:marRight w:val="0"/>
          <w:marTop w:val="0"/>
          <w:marBottom w:val="0"/>
          <w:divBdr>
            <w:top w:val="none" w:sz="0" w:space="0" w:color="auto"/>
            <w:left w:val="none" w:sz="0" w:space="0" w:color="auto"/>
            <w:bottom w:val="dotted" w:sz="6" w:space="4" w:color="DDDDDD"/>
            <w:right w:val="none" w:sz="0" w:space="0" w:color="auto"/>
          </w:divBdr>
          <w:divsChild>
            <w:div w:id="16386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4355">
      <w:bodyDiv w:val="1"/>
      <w:marLeft w:val="0"/>
      <w:marRight w:val="0"/>
      <w:marTop w:val="0"/>
      <w:marBottom w:val="0"/>
      <w:divBdr>
        <w:top w:val="none" w:sz="0" w:space="0" w:color="auto"/>
        <w:left w:val="none" w:sz="0" w:space="0" w:color="auto"/>
        <w:bottom w:val="none" w:sz="0" w:space="0" w:color="auto"/>
        <w:right w:val="none" w:sz="0" w:space="0" w:color="auto"/>
      </w:divBdr>
    </w:div>
    <w:div w:id="1493326146">
      <w:bodyDiv w:val="1"/>
      <w:marLeft w:val="0"/>
      <w:marRight w:val="0"/>
      <w:marTop w:val="0"/>
      <w:marBottom w:val="0"/>
      <w:divBdr>
        <w:top w:val="none" w:sz="0" w:space="0" w:color="auto"/>
        <w:left w:val="none" w:sz="0" w:space="0" w:color="auto"/>
        <w:bottom w:val="none" w:sz="0" w:space="0" w:color="auto"/>
        <w:right w:val="none" w:sz="0" w:space="0" w:color="auto"/>
      </w:divBdr>
    </w:div>
    <w:div w:id="1494183055">
      <w:bodyDiv w:val="1"/>
      <w:marLeft w:val="0"/>
      <w:marRight w:val="0"/>
      <w:marTop w:val="0"/>
      <w:marBottom w:val="0"/>
      <w:divBdr>
        <w:top w:val="none" w:sz="0" w:space="0" w:color="auto"/>
        <w:left w:val="none" w:sz="0" w:space="0" w:color="auto"/>
        <w:bottom w:val="none" w:sz="0" w:space="0" w:color="auto"/>
        <w:right w:val="none" w:sz="0" w:space="0" w:color="auto"/>
      </w:divBdr>
      <w:divsChild>
        <w:div w:id="313067046">
          <w:marLeft w:val="0"/>
          <w:marRight w:val="0"/>
          <w:marTop w:val="0"/>
          <w:marBottom w:val="0"/>
          <w:divBdr>
            <w:top w:val="none" w:sz="0" w:space="0" w:color="auto"/>
            <w:left w:val="none" w:sz="0" w:space="0" w:color="auto"/>
            <w:bottom w:val="none" w:sz="0" w:space="0" w:color="auto"/>
            <w:right w:val="none" w:sz="0" w:space="0" w:color="auto"/>
          </w:divBdr>
          <w:divsChild>
            <w:div w:id="542089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94755604">
      <w:bodyDiv w:val="1"/>
      <w:marLeft w:val="0"/>
      <w:marRight w:val="0"/>
      <w:marTop w:val="0"/>
      <w:marBottom w:val="0"/>
      <w:divBdr>
        <w:top w:val="none" w:sz="0" w:space="0" w:color="auto"/>
        <w:left w:val="none" w:sz="0" w:space="0" w:color="auto"/>
        <w:bottom w:val="none" w:sz="0" w:space="0" w:color="auto"/>
        <w:right w:val="none" w:sz="0" w:space="0" w:color="auto"/>
      </w:divBdr>
      <w:divsChild>
        <w:div w:id="662048958">
          <w:marLeft w:val="0"/>
          <w:marRight w:val="0"/>
          <w:marTop w:val="0"/>
          <w:marBottom w:val="0"/>
          <w:divBdr>
            <w:top w:val="none" w:sz="0" w:space="0" w:color="auto"/>
            <w:left w:val="none" w:sz="0" w:space="0" w:color="auto"/>
            <w:bottom w:val="dotted" w:sz="6" w:space="4" w:color="DDDDDD"/>
            <w:right w:val="none" w:sz="0" w:space="0" w:color="auto"/>
          </w:divBdr>
          <w:divsChild>
            <w:div w:id="49129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02810">
      <w:bodyDiv w:val="1"/>
      <w:marLeft w:val="0"/>
      <w:marRight w:val="0"/>
      <w:marTop w:val="0"/>
      <w:marBottom w:val="0"/>
      <w:divBdr>
        <w:top w:val="none" w:sz="0" w:space="0" w:color="auto"/>
        <w:left w:val="none" w:sz="0" w:space="0" w:color="auto"/>
        <w:bottom w:val="none" w:sz="0" w:space="0" w:color="auto"/>
        <w:right w:val="none" w:sz="0" w:space="0" w:color="auto"/>
      </w:divBdr>
      <w:divsChild>
        <w:div w:id="1093433258">
          <w:marLeft w:val="0"/>
          <w:marRight w:val="0"/>
          <w:marTop w:val="0"/>
          <w:marBottom w:val="150"/>
          <w:divBdr>
            <w:top w:val="none" w:sz="0" w:space="0" w:color="auto"/>
            <w:left w:val="none" w:sz="0" w:space="0" w:color="auto"/>
            <w:bottom w:val="none" w:sz="0" w:space="0" w:color="auto"/>
            <w:right w:val="none" w:sz="0" w:space="0" w:color="auto"/>
          </w:divBdr>
          <w:divsChild>
            <w:div w:id="1632781595">
              <w:marLeft w:val="0"/>
              <w:marRight w:val="0"/>
              <w:marTop w:val="0"/>
              <w:marBottom w:val="0"/>
              <w:divBdr>
                <w:top w:val="none" w:sz="0" w:space="0" w:color="auto"/>
                <w:left w:val="none" w:sz="0" w:space="0" w:color="auto"/>
                <w:bottom w:val="none" w:sz="0" w:space="0" w:color="auto"/>
                <w:right w:val="none" w:sz="0" w:space="0" w:color="auto"/>
              </w:divBdr>
            </w:div>
          </w:divsChild>
        </w:div>
        <w:div w:id="1536573633">
          <w:marLeft w:val="0"/>
          <w:marRight w:val="0"/>
          <w:marTop w:val="0"/>
          <w:marBottom w:val="150"/>
          <w:divBdr>
            <w:top w:val="none" w:sz="0" w:space="0" w:color="auto"/>
            <w:left w:val="none" w:sz="0" w:space="0" w:color="auto"/>
            <w:bottom w:val="none" w:sz="0" w:space="0" w:color="auto"/>
            <w:right w:val="none" w:sz="0" w:space="0" w:color="auto"/>
          </w:divBdr>
        </w:div>
      </w:divsChild>
    </w:div>
    <w:div w:id="1495296324">
      <w:bodyDiv w:val="1"/>
      <w:marLeft w:val="0"/>
      <w:marRight w:val="0"/>
      <w:marTop w:val="0"/>
      <w:marBottom w:val="0"/>
      <w:divBdr>
        <w:top w:val="none" w:sz="0" w:space="0" w:color="auto"/>
        <w:left w:val="none" w:sz="0" w:space="0" w:color="auto"/>
        <w:bottom w:val="none" w:sz="0" w:space="0" w:color="auto"/>
        <w:right w:val="none" w:sz="0" w:space="0" w:color="auto"/>
      </w:divBdr>
      <w:divsChild>
        <w:div w:id="704215489">
          <w:marLeft w:val="0"/>
          <w:marRight w:val="0"/>
          <w:marTop w:val="0"/>
          <w:marBottom w:val="150"/>
          <w:divBdr>
            <w:top w:val="none" w:sz="0" w:space="0" w:color="auto"/>
            <w:left w:val="none" w:sz="0" w:space="0" w:color="auto"/>
            <w:bottom w:val="none" w:sz="0" w:space="0" w:color="auto"/>
            <w:right w:val="none" w:sz="0" w:space="0" w:color="auto"/>
          </w:divBdr>
          <w:divsChild>
            <w:div w:id="290208746">
              <w:marLeft w:val="0"/>
              <w:marRight w:val="0"/>
              <w:marTop w:val="0"/>
              <w:marBottom w:val="0"/>
              <w:divBdr>
                <w:top w:val="none" w:sz="0" w:space="0" w:color="auto"/>
                <w:left w:val="none" w:sz="0" w:space="0" w:color="auto"/>
                <w:bottom w:val="none" w:sz="0" w:space="0" w:color="auto"/>
                <w:right w:val="none" w:sz="0" w:space="0" w:color="auto"/>
              </w:divBdr>
              <w:divsChild>
                <w:div w:id="699671385">
                  <w:marLeft w:val="0"/>
                  <w:marRight w:val="0"/>
                  <w:marTop w:val="0"/>
                  <w:marBottom w:val="0"/>
                  <w:divBdr>
                    <w:top w:val="none" w:sz="0" w:space="0" w:color="auto"/>
                    <w:left w:val="none" w:sz="0" w:space="0" w:color="auto"/>
                    <w:bottom w:val="none" w:sz="0" w:space="0" w:color="auto"/>
                    <w:right w:val="none" w:sz="0" w:space="0" w:color="auto"/>
                  </w:divBdr>
                  <w:divsChild>
                    <w:div w:id="7759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03643">
          <w:marLeft w:val="0"/>
          <w:marRight w:val="0"/>
          <w:marTop w:val="0"/>
          <w:marBottom w:val="0"/>
          <w:divBdr>
            <w:top w:val="none" w:sz="0" w:space="0" w:color="auto"/>
            <w:left w:val="none" w:sz="0" w:space="0" w:color="auto"/>
            <w:bottom w:val="none" w:sz="0" w:space="0" w:color="auto"/>
            <w:right w:val="none" w:sz="0" w:space="0" w:color="auto"/>
          </w:divBdr>
        </w:div>
      </w:divsChild>
    </w:div>
    <w:div w:id="1495609685">
      <w:bodyDiv w:val="1"/>
      <w:marLeft w:val="0"/>
      <w:marRight w:val="0"/>
      <w:marTop w:val="0"/>
      <w:marBottom w:val="0"/>
      <w:divBdr>
        <w:top w:val="none" w:sz="0" w:space="0" w:color="auto"/>
        <w:left w:val="none" w:sz="0" w:space="0" w:color="auto"/>
        <w:bottom w:val="none" w:sz="0" w:space="0" w:color="auto"/>
        <w:right w:val="none" w:sz="0" w:space="0" w:color="auto"/>
      </w:divBdr>
      <w:divsChild>
        <w:div w:id="1503007314">
          <w:marLeft w:val="0"/>
          <w:marRight w:val="0"/>
          <w:marTop w:val="0"/>
          <w:marBottom w:val="0"/>
          <w:divBdr>
            <w:top w:val="none" w:sz="0" w:space="0" w:color="auto"/>
            <w:left w:val="none" w:sz="0" w:space="0" w:color="auto"/>
            <w:bottom w:val="none" w:sz="0" w:space="0" w:color="auto"/>
            <w:right w:val="none" w:sz="0" w:space="0" w:color="auto"/>
          </w:divBdr>
        </w:div>
      </w:divsChild>
    </w:div>
    <w:div w:id="1495955284">
      <w:bodyDiv w:val="1"/>
      <w:marLeft w:val="0"/>
      <w:marRight w:val="0"/>
      <w:marTop w:val="0"/>
      <w:marBottom w:val="0"/>
      <w:divBdr>
        <w:top w:val="none" w:sz="0" w:space="0" w:color="auto"/>
        <w:left w:val="none" w:sz="0" w:space="0" w:color="auto"/>
        <w:bottom w:val="none" w:sz="0" w:space="0" w:color="auto"/>
        <w:right w:val="none" w:sz="0" w:space="0" w:color="auto"/>
      </w:divBdr>
      <w:divsChild>
        <w:div w:id="1528635326">
          <w:marLeft w:val="0"/>
          <w:marRight w:val="0"/>
          <w:marTop w:val="0"/>
          <w:marBottom w:val="0"/>
          <w:divBdr>
            <w:top w:val="none" w:sz="0" w:space="0" w:color="auto"/>
            <w:left w:val="none" w:sz="0" w:space="0" w:color="auto"/>
            <w:bottom w:val="dotted" w:sz="6" w:space="4" w:color="DDDDDD"/>
            <w:right w:val="none" w:sz="0" w:space="0" w:color="auto"/>
          </w:divBdr>
          <w:divsChild>
            <w:div w:id="21216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6145">
      <w:bodyDiv w:val="1"/>
      <w:marLeft w:val="0"/>
      <w:marRight w:val="0"/>
      <w:marTop w:val="0"/>
      <w:marBottom w:val="0"/>
      <w:divBdr>
        <w:top w:val="none" w:sz="0" w:space="0" w:color="auto"/>
        <w:left w:val="none" w:sz="0" w:space="0" w:color="auto"/>
        <w:bottom w:val="none" w:sz="0" w:space="0" w:color="auto"/>
        <w:right w:val="none" w:sz="0" w:space="0" w:color="auto"/>
      </w:divBdr>
      <w:divsChild>
        <w:div w:id="203099989">
          <w:marLeft w:val="0"/>
          <w:marRight w:val="0"/>
          <w:marTop w:val="0"/>
          <w:marBottom w:val="150"/>
          <w:divBdr>
            <w:top w:val="none" w:sz="0" w:space="0" w:color="auto"/>
            <w:left w:val="none" w:sz="0" w:space="0" w:color="auto"/>
            <w:bottom w:val="none" w:sz="0" w:space="0" w:color="auto"/>
            <w:right w:val="none" w:sz="0" w:space="0" w:color="auto"/>
          </w:divBdr>
        </w:div>
        <w:div w:id="1287157537">
          <w:marLeft w:val="0"/>
          <w:marRight w:val="0"/>
          <w:marTop w:val="0"/>
          <w:marBottom w:val="0"/>
          <w:divBdr>
            <w:top w:val="none" w:sz="0" w:space="0" w:color="auto"/>
            <w:left w:val="none" w:sz="0" w:space="0" w:color="auto"/>
            <w:bottom w:val="none" w:sz="0" w:space="0" w:color="auto"/>
            <w:right w:val="none" w:sz="0" w:space="0" w:color="auto"/>
          </w:divBdr>
        </w:div>
      </w:divsChild>
    </w:div>
    <w:div w:id="1496996642">
      <w:bodyDiv w:val="1"/>
      <w:marLeft w:val="0"/>
      <w:marRight w:val="0"/>
      <w:marTop w:val="0"/>
      <w:marBottom w:val="0"/>
      <w:divBdr>
        <w:top w:val="none" w:sz="0" w:space="0" w:color="auto"/>
        <w:left w:val="none" w:sz="0" w:space="0" w:color="auto"/>
        <w:bottom w:val="none" w:sz="0" w:space="0" w:color="auto"/>
        <w:right w:val="none" w:sz="0" w:space="0" w:color="auto"/>
      </w:divBdr>
      <w:divsChild>
        <w:div w:id="248005154">
          <w:marLeft w:val="0"/>
          <w:marRight w:val="0"/>
          <w:marTop w:val="0"/>
          <w:marBottom w:val="150"/>
          <w:divBdr>
            <w:top w:val="none" w:sz="0" w:space="0" w:color="auto"/>
            <w:left w:val="none" w:sz="0" w:space="0" w:color="auto"/>
            <w:bottom w:val="none" w:sz="0" w:space="0" w:color="auto"/>
            <w:right w:val="none" w:sz="0" w:space="0" w:color="auto"/>
          </w:divBdr>
          <w:divsChild>
            <w:div w:id="1452091585">
              <w:marLeft w:val="0"/>
              <w:marRight w:val="0"/>
              <w:marTop w:val="0"/>
              <w:marBottom w:val="0"/>
              <w:divBdr>
                <w:top w:val="none" w:sz="0" w:space="0" w:color="auto"/>
                <w:left w:val="none" w:sz="0" w:space="0" w:color="auto"/>
                <w:bottom w:val="none" w:sz="0" w:space="0" w:color="auto"/>
                <w:right w:val="none" w:sz="0" w:space="0" w:color="auto"/>
              </w:divBdr>
            </w:div>
          </w:divsChild>
        </w:div>
        <w:div w:id="1026516802">
          <w:marLeft w:val="0"/>
          <w:marRight w:val="0"/>
          <w:marTop w:val="0"/>
          <w:marBottom w:val="150"/>
          <w:divBdr>
            <w:top w:val="none" w:sz="0" w:space="0" w:color="auto"/>
            <w:left w:val="none" w:sz="0" w:space="0" w:color="auto"/>
            <w:bottom w:val="none" w:sz="0" w:space="0" w:color="auto"/>
            <w:right w:val="none" w:sz="0" w:space="0" w:color="auto"/>
          </w:divBdr>
        </w:div>
        <w:div w:id="1807551484">
          <w:marLeft w:val="0"/>
          <w:marRight w:val="0"/>
          <w:marTop w:val="0"/>
          <w:marBottom w:val="0"/>
          <w:divBdr>
            <w:top w:val="none" w:sz="0" w:space="0" w:color="auto"/>
            <w:left w:val="none" w:sz="0" w:space="0" w:color="auto"/>
            <w:bottom w:val="none" w:sz="0" w:space="0" w:color="auto"/>
            <w:right w:val="none" w:sz="0" w:space="0" w:color="auto"/>
          </w:divBdr>
          <w:divsChild>
            <w:div w:id="60654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17923">
      <w:bodyDiv w:val="1"/>
      <w:marLeft w:val="0"/>
      <w:marRight w:val="0"/>
      <w:marTop w:val="0"/>
      <w:marBottom w:val="0"/>
      <w:divBdr>
        <w:top w:val="none" w:sz="0" w:space="0" w:color="auto"/>
        <w:left w:val="none" w:sz="0" w:space="0" w:color="auto"/>
        <w:bottom w:val="none" w:sz="0" w:space="0" w:color="auto"/>
        <w:right w:val="none" w:sz="0" w:space="0" w:color="auto"/>
      </w:divBdr>
      <w:divsChild>
        <w:div w:id="534192082">
          <w:marLeft w:val="0"/>
          <w:marRight w:val="0"/>
          <w:marTop w:val="0"/>
          <w:marBottom w:val="0"/>
          <w:divBdr>
            <w:top w:val="none" w:sz="0" w:space="0" w:color="auto"/>
            <w:left w:val="none" w:sz="0" w:space="0" w:color="auto"/>
            <w:bottom w:val="none" w:sz="0" w:space="0" w:color="auto"/>
            <w:right w:val="none" w:sz="0" w:space="0" w:color="auto"/>
          </w:divBdr>
          <w:divsChild>
            <w:div w:id="1644314252">
              <w:marLeft w:val="0"/>
              <w:marRight w:val="0"/>
              <w:marTop w:val="0"/>
              <w:marBottom w:val="0"/>
              <w:divBdr>
                <w:top w:val="none" w:sz="0" w:space="0" w:color="auto"/>
                <w:left w:val="none" w:sz="0" w:space="0" w:color="auto"/>
                <w:bottom w:val="none" w:sz="0" w:space="0" w:color="auto"/>
                <w:right w:val="none" w:sz="0" w:space="0" w:color="auto"/>
              </w:divBdr>
              <w:divsChild>
                <w:div w:id="1827748160">
                  <w:marLeft w:val="0"/>
                  <w:marRight w:val="0"/>
                  <w:marTop w:val="0"/>
                  <w:marBottom w:val="0"/>
                  <w:divBdr>
                    <w:top w:val="none" w:sz="0" w:space="0" w:color="auto"/>
                    <w:left w:val="none" w:sz="0" w:space="0" w:color="auto"/>
                    <w:bottom w:val="none" w:sz="0" w:space="0" w:color="auto"/>
                    <w:right w:val="none" w:sz="0" w:space="0" w:color="auto"/>
                  </w:divBdr>
                  <w:divsChild>
                    <w:div w:id="873729872">
                      <w:marLeft w:val="0"/>
                      <w:marRight w:val="0"/>
                      <w:marTop w:val="0"/>
                      <w:marBottom w:val="0"/>
                      <w:divBdr>
                        <w:top w:val="none" w:sz="0" w:space="0" w:color="auto"/>
                        <w:left w:val="none" w:sz="0" w:space="0" w:color="auto"/>
                        <w:bottom w:val="none" w:sz="0" w:space="0" w:color="auto"/>
                        <w:right w:val="none" w:sz="0" w:space="0" w:color="auto"/>
                      </w:divBdr>
                      <w:divsChild>
                        <w:div w:id="2077166734">
                          <w:marLeft w:val="0"/>
                          <w:marRight w:val="0"/>
                          <w:marTop w:val="0"/>
                          <w:marBottom w:val="0"/>
                          <w:divBdr>
                            <w:top w:val="none" w:sz="0" w:space="0" w:color="auto"/>
                            <w:left w:val="none" w:sz="0" w:space="0" w:color="auto"/>
                            <w:bottom w:val="none" w:sz="0" w:space="0" w:color="auto"/>
                            <w:right w:val="none" w:sz="0" w:space="0" w:color="auto"/>
                          </w:divBdr>
                          <w:divsChild>
                            <w:div w:id="747191777">
                              <w:marLeft w:val="0"/>
                              <w:marRight w:val="0"/>
                              <w:marTop w:val="0"/>
                              <w:marBottom w:val="0"/>
                              <w:divBdr>
                                <w:top w:val="none" w:sz="0" w:space="0" w:color="auto"/>
                                <w:left w:val="none" w:sz="0" w:space="0" w:color="auto"/>
                                <w:bottom w:val="none" w:sz="0" w:space="0" w:color="auto"/>
                                <w:right w:val="none" w:sz="0" w:space="0" w:color="auto"/>
                              </w:divBdr>
                              <w:divsChild>
                                <w:div w:id="1288774129">
                                  <w:marLeft w:val="0"/>
                                  <w:marRight w:val="0"/>
                                  <w:marTop w:val="0"/>
                                  <w:marBottom w:val="0"/>
                                  <w:divBdr>
                                    <w:top w:val="none" w:sz="0" w:space="0" w:color="auto"/>
                                    <w:left w:val="none" w:sz="0" w:space="0" w:color="auto"/>
                                    <w:bottom w:val="none" w:sz="0" w:space="0" w:color="auto"/>
                                    <w:right w:val="none" w:sz="0" w:space="0" w:color="auto"/>
                                  </w:divBdr>
                                  <w:divsChild>
                                    <w:div w:id="21004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960378">
      <w:bodyDiv w:val="1"/>
      <w:marLeft w:val="0"/>
      <w:marRight w:val="0"/>
      <w:marTop w:val="0"/>
      <w:marBottom w:val="0"/>
      <w:divBdr>
        <w:top w:val="none" w:sz="0" w:space="0" w:color="auto"/>
        <w:left w:val="none" w:sz="0" w:space="0" w:color="auto"/>
        <w:bottom w:val="none" w:sz="0" w:space="0" w:color="auto"/>
        <w:right w:val="none" w:sz="0" w:space="0" w:color="auto"/>
      </w:divBdr>
      <w:divsChild>
        <w:div w:id="759957530">
          <w:marLeft w:val="0"/>
          <w:marRight w:val="0"/>
          <w:marTop w:val="0"/>
          <w:marBottom w:val="0"/>
          <w:divBdr>
            <w:top w:val="none" w:sz="0" w:space="0" w:color="auto"/>
            <w:left w:val="none" w:sz="0" w:space="0" w:color="auto"/>
            <w:bottom w:val="none" w:sz="0" w:space="0" w:color="auto"/>
            <w:right w:val="none" w:sz="0" w:space="0" w:color="auto"/>
          </w:divBdr>
        </w:div>
      </w:divsChild>
    </w:div>
    <w:div w:id="1498418970">
      <w:bodyDiv w:val="1"/>
      <w:marLeft w:val="0"/>
      <w:marRight w:val="0"/>
      <w:marTop w:val="0"/>
      <w:marBottom w:val="0"/>
      <w:divBdr>
        <w:top w:val="none" w:sz="0" w:space="0" w:color="auto"/>
        <w:left w:val="none" w:sz="0" w:space="0" w:color="auto"/>
        <w:bottom w:val="none" w:sz="0" w:space="0" w:color="auto"/>
        <w:right w:val="none" w:sz="0" w:space="0" w:color="auto"/>
      </w:divBdr>
    </w:div>
    <w:div w:id="1498421337">
      <w:bodyDiv w:val="1"/>
      <w:marLeft w:val="0"/>
      <w:marRight w:val="0"/>
      <w:marTop w:val="0"/>
      <w:marBottom w:val="0"/>
      <w:divBdr>
        <w:top w:val="none" w:sz="0" w:space="0" w:color="auto"/>
        <w:left w:val="none" w:sz="0" w:space="0" w:color="auto"/>
        <w:bottom w:val="none" w:sz="0" w:space="0" w:color="auto"/>
        <w:right w:val="none" w:sz="0" w:space="0" w:color="auto"/>
      </w:divBdr>
    </w:div>
    <w:div w:id="1499031297">
      <w:bodyDiv w:val="1"/>
      <w:marLeft w:val="0"/>
      <w:marRight w:val="0"/>
      <w:marTop w:val="0"/>
      <w:marBottom w:val="0"/>
      <w:divBdr>
        <w:top w:val="none" w:sz="0" w:space="0" w:color="auto"/>
        <w:left w:val="none" w:sz="0" w:space="0" w:color="auto"/>
        <w:bottom w:val="none" w:sz="0" w:space="0" w:color="auto"/>
        <w:right w:val="none" w:sz="0" w:space="0" w:color="auto"/>
      </w:divBdr>
      <w:divsChild>
        <w:div w:id="1568422111">
          <w:marLeft w:val="0"/>
          <w:marRight w:val="0"/>
          <w:marTop w:val="0"/>
          <w:marBottom w:val="0"/>
          <w:divBdr>
            <w:top w:val="none" w:sz="0" w:space="0" w:color="auto"/>
            <w:left w:val="none" w:sz="0" w:space="0" w:color="auto"/>
            <w:bottom w:val="none" w:sz="0" w:space="0" w:color="auto"/>
            <w:right w:val="none" w:sz="0" w:space="0" w:color="auto"/>
          </w:divBdr>
          <w:divsChild>
            <w:div w:id="1844974866">
              <w:marLeft w:val="0"/>
              <w:marRight w:val="0"/>
              <w:marTop w:val="0"/>
              <w:marBottom w:val="0"/>
              <w:divBdr>
                <w:top w:val="none" w:sz="0" w:space="0" w:color="auto"/>
                <w:left w:val="none" w:sz="0" w:space="0" w:color="auto"/>
                <w:bottom w:val="none" w:sz="0" w:space="0" w:color="auto"/>
                <w:right w:val="none" w:sz="0" w:space="0" w:color="auto"/>
              </w:divBdr>
              <w:divsChild>
                <w:div w:id="1346596024">
                  <w:marLeft w:val="0"/>
                  <w:marRight w:val="0"/>
                  <w:marTop w:val="0"/>
                  <w:marBottom w:val="0"/>
                  <w:divBdr>
                    <w:top w:val="none" w:sz="0" w:space="0" w:color="auto"/>
                    <w:left w:val="none" w:sz="0" w:space="0" w:color="auto"/>
                    <w:bottom w:val="none" w:sz="0" w:space="0" w:color="auto"/>
                    <w:right w:val="none" w:sz="0" w:space="0" w:color="auto"/>
                  </w:divBdr>
                  <w:divsChild>
                    <w:div w:id="1773697828">
                      <w:marLeft w:val="0"/>
                      <w:marRight w:val="0"/>
                      <w:marTop w:val="0"/>
                      <w:marBottom w:val="0"/>
                      <w:divBdr>
                        <w:top w:val="none" w:sz="0" w:space="0" w:color="auto"/>
                        <w:left w:val="none" w:sz="0" w:space="0" w:color="auto"/>
                        <w:bottom w:val="none" w:sz="0" w:space="0" w:color="auto"/>
                        <w:right w:val="none" w:sz="0" w:space="0" w:color="auto"/>
                      </w:divBdr>
                      <w:divsChild>
                        <w:div w:id="1007294031">
                          <w:marLeft w:val="0"/>
                          <w:marRight w:val="0"/>
                          <w:marTop w:val="0"/>
                          <w:marBottom w:val="0"/>
                          <w:divBdr>
                            <w:top w:val="none" w:sz="0" w:space="0" w:color="auto"/>
                            <w:left w:val="none" w:sz="0" w:space="0" w:color="auto"/>
                            <w:bottom w:val="none" w:sz="0" w:space="0" w:color="auto"/>
                            <w:right w:val="none" w:sz="0" w:space="0" w:color="auto"/>
                          </w:divBdr>
                          <w:divsChild>
                            <w:div w:id="1712420884">
                              <w:marLeft w:val="0"/>
                              <w:marRight w:val="0"/>
                              <w:marTop w:val="0"/>
                              <w:marBottom w:val="0"/>
                              <w:divBdr>
                                <w:top w:val="none" w:sz="0" w:space="0" w:color="auto"/>
                                <w:left w:val="none" w:sz="0" w:space="0" w:color="auto"/>
                                <w:bottom w:val="none" w:sz="0" w:space="0" w:color="auto"/>
                                <w:right w:val="none" w:sz="0" w:space="0" w:color="auto"/>
                              </w:divBdr>
                              <w:divsChild>
                                <w:div w:id="244799427">
                                  <w:marLeft w:val="0"/>
                                  <w:marRight w:val="0"/>
                                  <w:marTop w:val="0"/>
                                  <w:marBottom w:val="0"/>
                                  <w:divBdr>
                                    <w:top w:val="none" w:sz="0" w:space="0" w:color="auto"/>
                                    <w:left w:val="none" w:sz="0" w:space="0" w:color="auto"/>
                                    <w:bottom w:val="none" w:sz="0" w:space="0" w:color="auto"/>
                                    <w:right w:val="none" w:sz="0" w:space="0" w:color="auto"/>
                                  </w:divBdr>
                                  <w:divsChild>
                                    <w:div w:id="21870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9806941">
      <w:bodyDiv w:val="1"/>
      <w:marLeft w:val="0"/>
      <w:marRight w:val="0"/>
      <w:marTop w:val="0"/>
      <w:marBottom w:val="0"/>
      <w:divBdr>
        <w:top w:val="none" w:sz="0" w:space="0" w:color="auto"/>
        <w:left w:val="none" w:sz="0" w:space="0" w:color="auto"/>
        <w:bottom w:val="none" w:sz="0" w:space="0" w:color="auto"/>
        <w:right w:val="none" w:sz="0" w:space="0" w:color="auto"/>
      </w:divBdr>
      <w:divsChild>
        <w:div w:id="1522818747">
          <w:marLeft w:val="0"/>
          <w:marRight w:val="0"/>
          <w:marTop w:val="0"/>
          <w:marBottom w:val="150"/>
          <w:divBdr>
            <w:top w:val="none" w:sz="0" w:space="0" w:color="auto"/>
            <w:left w:val="none" w:sz="0" w:space="0" w:color="auto"/>
            <w:bottom w:val="none" w:sz="0" w:space="0" w:color="auto"/>
            <w:right w:val="none" w:sz="0" w:space="0" w:color="auto"/>
          </w:divBdr>
        </w:div>
      </w:divsChild>
    </w:div>
    <w:div w:id="1499885318">
      <w:bodyDiv w:val="1"/>
      <w:marLeft w:val="0"/>
      <w:marRight w:val="0"/>
      <w:marTop w:val="0"/>
      <w:marBottom w:val="0"/>
      <w:divBdr>
        <w:top w:val="none" w:sz="0" w:space="0" w:color="auto"/>
        <w:left w:val="none" w:sz="0" w:space="0" w:color="auto"/>
        <w:bottom w:val="none" w:sz="0" w:space="0" w:color="auto"/>
        <w:right w:val="none" w:sz="0" w:space="0" w:color="auto"/>
      </w:divBdr>
      <w:divsChild>
        <w:div w:id="1631978345">
          <w:marLeft w:val="0"/>
          <w:marRight w:val="0"/>
          <w:marTop w:val="0"/>
          <w:marBottom w:val="0"/>
          <w:divBdr>
            <w:top w:val="none" w:sz="0" w:space="0" w:color="auto"/>
            <w:left w:val="none" w:sz="0" w:space="0" w:color="auto"/>
            <w:bottom w:val="none" w:sz="0" w:space="0" w:color="auto"/>
            <w:right w:val="none" w:sz="0" w:space="0" w:color="auto"/>
          </w:divBdr>
          <w:divsChild>
            <w:div w:id="734357657">
              <w:marLeft w:val="0"/>
              <w:marRight w:val="0"/>
              <w:marTop w:val="0"/>
              <w:marBottom w:val="0"/>
              <w:divBdr>
                <w:top w:val="none" w:sz="0" w:space="0" w:color="auto"/>
                <w:left w:val="none" w:sz="0" w:space="0" w:color="auto"/>
                <w:bottom w:val="none" w:sz="0" w:space="0" w:color="auto"/>
                <w:right w:val="none" w:sz="0" w:space="0" w:color="auto"/>
              </w:divBdr>
              <w:divsChild>
                <w:div w:id="12913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30142">
          <w:marLeft w:val="0"/>
          <w:marRight w:val="0"/>
          <w:marTop w:val="0"/>
          <w:marBottom w:val="75"/>
          <w:divBdr>
            <w:top w:val="none" w:sz="0" w:space="0" w:color="auto"/>
            <w:left w:val="none" w:sz="0" w:space="0" w:color="auto"/>
            <w:bottom w:val="none" w:sz="0" w:space="0" w:color="auto"/>
            <w:right w:val="none" w:sz="0" w:space="0" w:color="auto"/>
          </w:divBdr>
        </w:div>
        <w:div w:id="1267079195">
          <w:marLeft w:val="0"/>
          <w:marRight w:val="0"/>
          <w:marTop w:val="0"/>
          <w:marBottom w:val="300"/>
          <w:divBdr>
            <w:top w:val="none" w:sz="0" w:space="0" w:color="auto"/>
            <w:left w:val="none" w:sz="0" w:space="0" w:color="auto"/>
            <w:bottom w:val="none" w:sz="0" w:space="0" w:color="auto"/>
            <w:right w:val="none" w:sz="0" w:space="0" w:color="auto"/>
          </w:divBdr>
          <w:divsChild>
            <w:div w:id="2054426610">
              <w:marLeft w:val="0"/>
              <w:marRight w:val="0"/>
              <w:marTop w:val="0"/>
              <w:marBottom w:val="0"/>
              <w:divBdr>
                <w:top w:val="none" w:sz="0" w:space="0" w:color="auto"/>
                <w:left w:val="none" w:sz="0" w:space="0" w:color="auto"/>
                <w:bottom w:val="none" w:sz="0" w:space="0" w:color="auto"/>
                <w:right w:val="none" w:sz="0" w:space="0" w:color="auto"/>
              </w:divBdr>
            </w:div>
          </w:divsChild>
        </w:div>
        <w:div w:id="1216698303">
          <w:marLeft w:val="0"/>
          <w:marRight w:val="0"/>
          <w:marTop w:val="0"/>
          <w:marBottom w:val="0"/>
          <w:divBdr>
            <w:top w:val="none" w:sz="0" w:space="0" w:color="auto"/>
            <w:left w:val="none" w:sz="0" w:space="0" w:color="auto"/>
            <w:bottom w:val="none" w:sz="0" w:space="0" w:color="auto"/>
            <w:right w:val="none" w:sz="0" w:space="0" w:color="auto"/>
          </w:divBdr>
        </w:div>
      </w:divsChild>
    </w:div>
    <w:div w:id="1500192584">
      <w:bodyDiv w:val="1"/>
      <w:marLeft w:val="0"/>
      <w:marRight w:val="0"/>
      <w:marTop w:val="0"/>
      <w:marBottom w:val="0"/>
      <w:divBdr>
        <w:top w:val="none" w:sz="0" w:space="0" w:color="auto"/>
        <w:left w:val="none" w:sz="0" w:space="0" w:color="auto"/>
        <w:bottom w:val="none" w:sz="0" w:space="0" w:color="auto"/>
        <w:right w:val="none" w:sz="0" w:space="0" w:color="auto"/>
      </w:divBdr>
      <w:divsChild>
        <w:div w:id="1847397093">
          <w:marLeft w:val="0"/>
          <w:marRight w:val="0"/>
          <w:marTop w:val="0"/>
          <w:marBottom w:val="150"/>
          <w:divBdr>
            <w:top w:val="none" w:sz="0" w:space="0" w:color="auto"/>
            <w:left w:val="none" w:sz="0" w:space="0" w:color="auto"/>
            <w:bottom w:val="none" w:sz="0" w:space="0" w:color="auto"/>
            <w:right w:val="none" w:sz="0" w:space="0" w:color="auto"/>
          </w:divBdr>
          <w:divsChild>
            <w:div w:id="580681233">
              <w:marLeft w:val="0"/>
              <w:marRight w:val="0"/>
              <w:marTop w:val="0"/>
              <w:marBottom w:val="0"/>
              <w:divBdr>
                <w:top w:val="none" w:sz="0" w:space="0" w:color="auto"/>
                <w:left w:val="none" w:sz="0" w:space="0" w:color="auto"/>
                <w:bottom w:val="none" w:sz="0" w:space="0" w:color="auto"/>
                <w:right w:val="none" w:sz="0" w:space="0" w:color="auto"/>
              </w:divBdr>
            </w:div>
          </w:divsChild>
        </w:div>
        <w:div w:id="119033105">
          <w:marLeft w:val="0"/>
          <w:marRight w:val="0"/>
          <w:marTop w:val="0"/>
          <w:marBottom w:val="150"/>
          <w:divBdr>
            <w:top w:val="none" w:sz="0" w:space="0" w:color="auto"/>
            <w:left w:val="none" w:sz="0" w:space="0" w:color="auto"/>
            <w:bottom w:val="none" w:sz="0" w:space="0" w:color="auto"/>
            <w:right w:val="none" w:sz="0" w:space="0" w:color="auto"/>
          </w:divBdr>
        </w:div>
        <w:div w:id="909846643">
          <w:marLeft w:val="0"/>
          <w:marRight w:val="0"/>
          <w:marTop w:val="0"/>
          <w:marBottom w:val="0"/>
          <w:divBdr>
            <w:top w:val="none" w:sz="0" w:space="0" w:color="auto"/>
            <w:left w:val="none" w:sz="0" w:space="0" w:color="auto"/>
            <w:bottom w:val="none" w:sz="0" w:space="0" w:color="auto"/>
            <w:right w:val="none" w:sz="0" w:space="0" w:color="auto"/>
          </w:divBdr>
          <w:divsChild>
            <w:div w:id="6495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3625">
      <w:bodyDiv w:val="1"/>
      <w:marLeft w:val="0"/>
      <w:marRight w:val="0"/>
      <w:marTop w:val="0"/>
      <w:marBottom w:val="0"/>
      <w:divBdr>
        <w:top w:val="none" w:sz="0" w:space="0" w:color="auto"/>
        <w:left w:val="none" w:sz="0" w:space="0" w:color="auto"/>
        <w:bottom w:val="none" w:sz="0" w:space="0" w:color="auto"/>
        <w:right w:val="none" w:sz="0" w:space="0" w:color="auto"/>
      </w:divBdr>
      <w:divsChild>
        <w:div w:id="2042631589">
          <w:marLeft w:val="0"/>
          <w:marRight w:val="0"/>
          <w:marTop w:val="0"/>
          <w:marBottom w:val="150"/>
          <w:divBdr>
            <w:top w:val="none" w:sz="0" w:space="0" w:color="auto"/>
            <w:left w:val="none" w:sz="0" w:space="0" w:color="auto"/>
            <w:bottom w:val="none" w:sz="0" w:space="0" w:color="auto"/>
            <w:right w:val="none" w:sz="0" w:space="0" w:color="auto"/>
          </w:divBdr>
        </w:div>
        <w:div w:id="2068799371">
          <w:marLeft w:val="0"/>
          <w:marRight w:val="0"/>
          <w:marTop w:val="0"/>
          <w:marBottom w:val="150"/>
          <w:divBdr>
            <w:top w:val="none" w:sz="0" w:space="0" w:color="auto"/>
            <w:left w:val="none" w:sz="0" w:space="0" w:color="auto"/>
            <w:bottom w:val="none" w:sz="0" w:space="0" w:color="auto"/>
            <w:right w:val="none" w:sz="0" w:space="0" w:color="auto"/>
          </w:divBdr>
        </w:div>
      </w:divsChild>
    </w:div>
    <w:div w:id="1500341381">
      <w:bodyDiv w:val="1"/>
      <w:marLeft w:val="0"/>
      <w:marRight w:val="0"/>
      <w:marTop w:val="0"/>
      <w:marBottom w:val="0"/>
      <w:divBdr>
        <w:top w:val="none" w:sz="0" w:space="0" w:color="auto"/>
        <w:left w:val="none" w:sz="0" w:space="0" w:color="auto"/>
        <w:bottom w:val="none" w:sz="0" w:space="0" w:color="auto"/>
        <w:right w:val="none" w:sz="0" w:space="0" w:color="auto"/>
      </w:divBdr>
    </w:div>
    <w:div w:id="1502234442">
      <w:bodyDiv w:val="1"/>
      <w:marLeft w:val="0"/>
      <w:marRight w:val="0"/>
      <w:marTop w:val="0"/>
      <w:marBottom w:val="0"/>
      <w:divBdr>
        <w:top w:val="none" w:sz="0" w:space="0" w:color="auto"/>
        <w:left w:val="none" w:sz="0" w:space="0" w:color="auto"/>
        <w:bottom w:val="none" w:sz="0" w:space="0" w:color="auto"/>
        <w:right w:val="none" w:sz="0" w:space="0" w:color="auto"/>
      </w:divBdr>
      <w:divsChild>
        <w:div w:id="954286961">
          <w:marLeft w:val="0"/>
          <w:marRight w:val="0"/>
          <w:marTop w:val="0"/>
          <w:marBottom w:val="0"/>
          <w:divBdr>
            <w:top w:val="none" w:sz="0" w:space="0" w:color="auto"/>
            <w:left w:val="none" w:sz="0" w:space="0" w:color="auto"/>
            <w:bottom w:val="dotted" w:sz="6" w:space="4" w:color="DDDDDD"/>
            <w:right w:val="none" w:sz="0" w:space="0" w:color="auto"/>
          </w:divBdr>
        </w:div>
      </w:divsChild>
    </w:div>
    <w:div w:id="1502702348">
      <w:bodyDiv w:val="1"/>
      <w:marLeft w:val="0"/>
      <w:marRight w:val="0"/>
      <w:marTop w:val="0"/>
      <w:marBottom w:val="0"/>
      <w:divBdr>
        <w:top w:val="none" w:sz="0" w:space="0" w:color="auto"/>
        <w:left w:val="none" w:sz="0" w:space="0" w:color="auto"/>
        <w:bottom w:val="none" w:sz="0" w:space="0" w:color="auto"/>
        <w:right w:val="none" w:sz="0" w:space="0" w:color="auto"/>
      </w:divBdr>
    </w:div>
    <w:div w:id="1502887971">
      <w:bodyDiv w:val="1"/>
      <w:marLeft w:val="0"/>
      <w:marRight w:val="0"/>
      <w:marTop w:val="0"/>
      <w:marBottom w:val="0"/>
      <w:divBdr>
        <w:top w:val="none" w:sz="0" w:space="0" w:color="auto"/>
        <w:left w:val="none" w:sz="0" w:space="0" w:color="auto"/>
        <w:bottom w:val="none" w:sz="0" w:space="0" w:color="auto"/>
        <w:right w:val="none" w:sz="0" w:space="0" w:color="auto"/>
      </w:divBdr>
      <w:divsChild>
        <w:div w:id="1226836888">
          <w:marLeft w:val="0"/>
          <w:marRight w:val="0"/>
          <w:marTop w:val="0"/>
          <w:marBottom w:val="225"/>
          <w:divBdr>
            <w:top w:val="none" w:sz="0" w:space="0" w:color="auto"/>
            <w:left w:val="none" w:sz="0" w:space="0" w:color="auto"/>
            <w:bottom w:val="none" w:sz="0" w:space="0" w:color="auto"/>
            <w:right w:val="none" w:sz="0" w:space="0" w:color="auto"/>
          </w:divBdr>
        </w:div>
        <w:div w:id="288633215">
          <w:marLeft w:val="0"/>
          <w:marRight w:val="0"/>
          <w:marTop w:val="0"/>
          <w:marBottom w:val="225"/>
          <w:divBdr>
            <w:top w:val="none" w:sz="0" w:space="0" w:color="auto"/>
            <w:left w:val="none" w:sz="0" w:space="0" w:color="auto"/>
            <w:bottom w:val="none" w:sz="0" w:space="0" w:color="auto"/>
            <w:right w:val="none" w:sz="0" w:space="0" w:color="auto"/>
          </w:divBdr>
          <w:divsChild>
            <w:div w:id="16628071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02968803">
      <w:bodyDiv w:val="1"/>
      <w:marLeft w:val="0"/>
      <w:marRight w:val="0"/>
      <w:marTop w:val="0"/>
      <w:marBottom w:val="0"/>
      <w:divBdr>
        <w:top w:val="none" w:sz="0" w:space="0" w:color="auto"/>
        <w:left w:val="none" w:sz="0" w:space="0" w:color="auto"/>
        <w:bottom w:val="none" w:sz="0" w:space="0" w:color="auto"/>
        <w:right w:val="none" w:sz="0" w:space="0" w:color="auto"/>
      </w:divBdr>
      <w:divsChild>
        <w:div w:id="365376181">
          <w:marLeft w:val="0"/>
          <w:marRight w:val="0"/>
          <w:marTop w:val="0"/>
          <w:marBottom w:val="0"/>
          <w:divBdr>
            <w:top w:val="none" w:sz="0" w:space="0" w:color="auto"/>
            <w:left w:val="none" w:sz="0" w:space="0" w:color="auto"/>
            <w:bottom w:val="dotted" w:sz="6" w:space="4" w:color="DDDDDD"/>
            <w:right w:val="none" w:sz="0" w:space="0" w:color="auto"/>
          </w:divBdr>
          <w:divsChild>
            <w:div w:id="108252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93063">
      <w:bodyDiv w:val="1"/>
      <w:marLeft w:val="0"/>
      <w:marRight w:val="0"/>
      <w:marTop w:val="0"/>
      <w:marBottom w:val="0"/>
      <w:divBdr>
        <w:top w:val="none" w:sz="0" w:space="0" w:color="auto"/>
        <w:left w:val="none" w:sz="0" w:space="0" w:color="auto"/>
        <w:bottom w:val="none" w:sz="0" w:space="0" w:color="auto"/>
        <w:right w:val="none" w:sz="0" w:space="0" w:color="auto"/>
      </w:divBdr>
      <w:divsChild>
        <w:div w:id="162550482">
          <w:marLeft w:val="0"/>
          <w:marRight w:val="0"/>
          <w:marTop w:val="0"/>
          <w:marBottom w:val="0"/>
          <w:divBdr>
            <w:top w:val="none" w:sz="0" w:space="0" w:color="auto"/>
            <w:left w:val="none" w:sz="0" w:space="0" w:color="auto"/>
            <w:bottom w:val="dotted" w:sz="6" w:space="4" w:color="DDDDDD"/>
            <w:right w:val="none" w:sz="0" w:space="0" w:color="auto"/>
          </w:divBdr>
          <w:divsChild>
            <w:div w:id="95618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3071">
      <w:bodyDiv w:val="1"/>
      <w:marLeft w:val="0"/>
      <w:marRight w:val="0"/>
      <w:marTop w:val="0"/>
      <w:marBottom w:val="0"/>
      <w:divBdr>
        <w:top w:val="none" w:sz="0" w:space="0" w:color="auto"/>
        <w:left w:val="none" w:sz="0" w:space="0" w:color="auto"/>
        <w:bottom w:val="none" w:sz="0" w:space="0" w:color="auto"/>
        <w:right w:val="none" w:sz="0" w:space="0" w:color="auto"/>
      </w:divBdr>
    </w:div>
    <w:div w:id="1503668903">
      <w:bodyDiv w:val="1"/>
      <w:marLeft w:val="0"/>
      <w:marRight w:val="0"/>
      <w:marTop w:val="0"/>
      <w:marBottom w:val="0"/>
      <w:divBdr>
        <w:top w:val="none" w:sz="0" w:space="0" w:color="auto"/>
        <w:left w:val="none" w:sz="0" w:space="0" w:color="auto"/>
        <w:bottom w:val="none" w:sz="0" w:space="0" w:color="auto"/>
        <w:right w:val="none" w:sz="0" w:space="0" w:color="auto"/>
      </w:divBdr>
      <w:divsChild>
        <w:div w:id="2093969413">
          <w:marLeft w:val="0"/>
          <w:marRight w:val="0"/>
          <w:marTop w:val="0"/>
          <w:marBottom w:val="150"/>
          <w:divBdr>
            <w:top w:val="none" w:sz="0" w:space="0" w:color="auto"/>
            <w:left w:val="none" w:sz="0" w:space="0" w:color="auto"/>
            <w:bottom w:val="none" w:sz="0" w:space="0" w:color="auto"/>
            <w:right w:val="none" w:sz="0" w:space="0" w:color="auto"/>
          </w:divBdr>
          <w:divsChild>
            <w:div w:id="1136948512">
              <w:marLeft w:val="0"/>
              <w:marRight w:val="0"/>
              <w:marTop w:val="0"/>
              <w:marBottom w:val="0"/>
              <w:divBdr>
                <w:top w:val="none" w:sz="0" w:space="0" w:color="auto"/>
                <w:left w:val="none" w:sz="0" w:space="0" w:color="auto"/>
                <w:bottom w:val="none" w:sz="0" w:space="0" w:color="auto"/>
                <w:right w:val="none" w:sz="0" w:space="0" w:color="auto"/>
              </w:divBdr>
              <w:divsChild>
                <w:div w:id="96115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20530">
          <w:marLeft w:val="0"/>
          <w:marRight w:val="0"/>
          <w:marTop w:val="0"/>
          <w:marBottom w:val="150"/>
          <w:divBdr>
            <w:top w:val="none" w:sz="0" w:space="0" w:color="auto"/>
            <w:left w:val="none" w:sz="0" w:space="0" w:color="auto"/>
            <w:bottom w:val="none" w:sz="0" w:space="0" w:color="auto"/>
            <w:right w:val="none" w:sz="0" w:space="0" w:color="auto"/>
          </w:divBdr>
        </w:div>
        <w:div w:id="1201823343">
          <w:marLeft w:val="0"/>
          <w:marRight w:val="0"/>
          <w:marTop w:val="0"/>
          <w:marBottom w:val="0"/>
          <w:divBdr>
            <w:top w:val="none" w:sz="0" w:space="0" w:color="auto"/>
            <w:left w:val="none" w:sz="0" w:space="0" w:color="auto"/>
            <w:bottom w:val="none" w:sz="0" w:space="0" w:color="auto"/>
            <w:right w:val="none" w:sz="0" w:space="0" w:color="auto"/>
          </w:divBdr>
          <w:divsChild>
            <w:div w:id="6657901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04320244">
      <w:bodyDiv w:val="1"/>
      <w:marLeft w:val="0"/>
      <w:marRight w:val="0"/>
      <w:marTop w:val="0"/>
      <w:marBottom w:val="0"/>
      <w:divBdr>
        <w:top w:val="none" w:sz="0" w:space="0" w:color="auto"/>
        <w:left w:val="none" w:sz="0" w:space="0" w:color="auto"/>
        <w:bottom w:val="none" w:sz="0" w:space="0" w:color="auto"/>
        <w:right w:val="none" w:sz="0" w:space="0" w:color="auto"/>
      </w:divBdr>
      <w:divsChild>
        <w:div w:id="2107731835">
          <w:marLeft w:val="0"/>
          <w:marRight w:val="0"/>
          <w:marTop w:val="0"/>
          <w:marBottom w:val="0"/>
          <w:divBdr>
            <w:top w:val="none" w:sz="0" w:space="0" w:color="auto"/>
            <w:left w:val="none" w:sz="0" w:space="0" w:color="auto"/>
            <w:bottom w:val="none" w:sz="0" w:space="0" w:color="auto"/>
            <w:right w:val="none" w:sz="0" w:space="0" w:color="auto"/>
          </w:divBdr>
        </w:div>
      </w:divsChild>
    </w:div>
    <w:div w:id="1504465667">
      <w:bodyDiv w:val="1"/>
      <w:marLeft w:val="0"/>
      <w:marRight w:val="0"/>
      <w:marTop w:val="0"/>
      <w:marBottom w:val="0"/>
      <w:divBdr>
        <w:top w:val="none" w:sz="0" w:space="0" w:color="auto"/>
        <w:left w:val="none" w:sz="0" w:space="0" w:color="auto"/>
        <w:bottom w:val="none" w:sz="0" w:space="0" w:color="auto"/>
        <w:right w:val="none" w:sz="0" w:space="0" w:color="auto"/>
      </w:divBdr>
      <w:divsChild>
        <w:div w:id="1488590385">
          <w:marLeft w:val="0"/>
          <w:marRight w:val="0"/>
          <w:marTop w:val="0"/>
          <w:marBottom w:val="0"/>
          <w:divBdr>
            <w:top w:val="none" w:sz="0" w:space="0" w:color="auto"/>
            <w:left w:val="none" w:sz="0" w:space="0" w:color="auto"/>
            <w:bottom w:val="none" w:sz="0" w:space="0" w:color="auto"/>
            <w:right w:val="none" w:sz="0" w:space="0" w:color="auto"/>
          </w:divBdr>
          <w:divsChild>
            <w:div w:id="832256039">
              <w:marLeft w:val="0"/>
              <w:marRight w:val="0"/>
              <w:marTop w:val="0"/>
              <w:marBottom w:val="0"/>
              <w:divBdr>
                <w:top w:val="none" w:sz="0" w:space="0" w:color="auto"/>
                <w:left w:val="none" w:sz="0" w:space="0" w:color="auto"/>
                <w:bottom w:val="none" w:sz="0" w:space="0" w:color="auto"/>
                <w:right w:val="none" w:sz="0" w:space="0" w:color="auto"/>
              </w:divBdr>
              <w:divsChild>
                <w:div w:id="191118765">
                  <w:marLeft w:val="0"/>
                  <w:marRight w:val="0"/>
                  <w:marTop w:val="0"/>
                  <w:marBottom w:val="0"/>
                  <w:divBdr>
                    <w:top w:val="none" w:sz="0" w:space="0" w:color="auto"/>
                    <w:left w:val="none" w:sz="0" w:space="0" w:color="auto"/>
                    <w:bottom w:val="none" w:sz="0" w:space="0" w:color="auto"/>
                    <w:right w:val="none" w:sz="0" w:space="0" w:color="auto"/>
                  </w:divBdr>
                  <w:divsChild>
                    <w:div w:id="1196847883">
                      <w:marLeft w:val="0"/>
                      <w:marRight w:val="0"/>
                      <w:marTop w:val="0"/>
                      <w:marBottom w:val="0"/>
                      <w:divBdr>
                        <w:top w:val="none" w:sz="0" w:space="0" w:color="auto"/>
                        <w:left w:val="none" w:sz="0" w:space="0" w:color="auto"/>
                        <w:bottom w:val="none" w:sz="0" w:space="0" w:color="auto"/>
                        <w:right w:val="none" w:sz="0" w:space="0" w:color="auto"/>
                      </w:divBdr>
                      <w:divsChild>
                        <w:div w:id="1498576035">
                          <w:marLeft w:val="0"/>
                          <w:marRight w:val="0"/>
                          <w:marTop w:val="0"/>
                          <w:marBottom w:val="0"/>
                          <w:divBdr>
                            <w:top w:val="none" w:sz="0" w:space="0" w:color="auto"/>
                            <w:left w:val="none" w:sz="0" w:space="0" w:color="auto"/>
                            <w:bottom w:val="none" w:sz="0" w:space="0" w:color="auto"/>
                            <w:right w:val="none" w:sz="0" w:space="0" w:color="auto"/>
                          </w:divBdr>
                          <w:divsChild>
                            <w:div w:id="1358506620">
                              <w:marLeft w:val="0"/>
                              <w:marRight w:val="0"/>
                              <w:marTop w:val="0"/>
                              <w:marBottom w:val="0"/>
                              <w:divBdr>
                                <w:top w:val="none" w:sz="0" w:space="0" w:color="auto"/>
                                <w:left w:val="none" w:sz="0" w:space="0" w:color="auto"/>
                                <w:bottom w:val="none" w:sz="0" w:space="0" w:color="auto"/>
                                <w:right w:val="none" w:sz="0" w:space="0" w:color="auto"/>
                              </w:divBdr>
                              <w:divsChild>
                                <w:div w:id="87092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972041">
      <w:bodyDiv w:val="1"/>
      <w:marLeft w:val="0"/>
      <w:marRight w:val="0"/>
      <w:marTop w:val="0"/>
      <w:marBottom w:val="0"/>
      <w:divBdr>
        <w:top w:val="none" w:sz="0" w:space="0" w:color="auto"/>
        <w:left w:val="none" w:sz="0" w:space="0" w:color="auto"/>
        <w:bottom w:val="none" w:sz="0" w:space="0" w:color="auto"/>
        <w:right w:val="none" w:sz="0" w:space="0" w:color="auto"/>
      </w:divBdr>
      <w:divsChild>
        <w:div w:id="621113134">
          <w:marLeft w:val="0"/>
          <w:marRight w:val="0"/>
          <w:marTop w:val="0"/>
          <w:marBottom w:val="0"/>
          <w:divBdr>
            <w:top w:val="none" w:sz="0" w:space="0" w:color="auto"/>
            <w:left w:val="none" w:sz="0" w:space="0" w:color="auto"/>
            <w:bottom w:val="none" w:sz="0" w:space="0" w:color="auto"/>
            <w:right w:val="none" w:sz="0" w:space="0" w:color="auto"/>
          </w:divBdr>
          <w:divsChild>
            <w:div w:id="1875848166">
              <w:marLeft w:val="0"/>
              <w:marRight w:val="0"/>
              <w:marTop w:val="0"/>
              <w:marBottom w:val="225"/>
              <w:divBdr>
                <w:top w:val="none" w:sz="0" w:space="0" w:color="auto"/>
                <w:left w:val="none" w:sz="0" w:space="0" w:color="auto"/>
                <w:bottom w:val="none" w:sz="0" w:space="0" w:color="auto"/>
                <w:right w:val="none" w:sz="0" w:space="0" w:color="auto"/>
              </w:divBdr>
              <w:divsChild>
                <w:div w:id="36659813">
                  <w:marLeft w:val="225"/>
                  <w:marRight w:val="0"/>
                  <w:marTop w:val="0"/>
                  <w:marBottom w:val="0"/>
                  <w:divBdr>
                    <w:top w:val="none" w:sz="0" w:space="0" w:color="auto"/>
                    <w:left w:val="none" w:sz="0" w:space="0" w:color="auto"/>
                    <w:bottom w:val="none" w:sz="0" w:space="0" w:color="auto"/>
                    <w:right w:val="none" w:sz="0" w:space="0" w:color="auto"/>
                  </w:divBdr>
                  <w:divsChild>
                    <w:div w:id="12248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440410">
      <w:bodyDiv w:val="1"/>
      <w:marLeft w:val="0"/>
      <w:marRight w:val="0"/>
      <w:marTop w:val="0"/>
      <w:marBottom w:val="0"/>
      <w:divBdr>
        <w:top w:val="none" w:sz="0" w:space="0" w:color="auto"/>
        <w:left w:val="none" w:sz="0" w:space="0" w:color="auto"/>
        <w:bottom w:val="none" w:sz="0" w:space="0" w:color="auto"/>
        <w:right w:val="none" w:sz="0" w:space="0" w:color="auto"/>
      </w:divBdr>
      <w:divsChild>
        <w:div w:id="1133215281">
          <w:marLeft w:val="0"/>
          <w:marRight w:val="0"/>
          <w:marTop w:val="300"/>
          <w:marBottom w:val="0"/>
          <w:divBdr>
            <w:top w:val="none" w:sz="0" w:space="0" w:color="auto"/>
            <w:left w:val="none" w:sz="0" w:space="0" w:color="auto"/>
            <w:bottom w:val="none" w:sz="0" w:space="0" w:color="auto"/>
            <w:right w:val="none" w:sz="0" w:space="0" w:color="auto"/>
          </w:divBdr>
          <w:divsChild>
            <w:div w:id="476151288">
              <w:marLeft w:val="0"/>
              <w:marRight w:val="0"/>
              <w:marTop w:val="0"/>
              <w:marBottom w:val="0"/>
              <w:divBdr>
                <w:top w:val="none" w:sz="0" w:space="0" w:color="auto"/>
                <w:left w:val="none" w:sz="0" w:space="0" w:color="auto"/>
                <w:bottom w:val="none" w:sz="0" w:space="0" w:color="auto"/>
                <w:right w:val="none" w:sz="0" w:space="0" w:color="auto"/>
              </w:divBdr>
              <w:divsChild>
                <w:div w:id="512262109">
                  <w:marLeft w:val="0"/>
                  <w:marRight w:val="0"/>
                  <w:marTop w:val="150"/>
                  <w:marBottom w:val="0"/>
                  <w:divBdr>
                    <w:top w:val="none" w:sz="0" w:space="0" w:color="auto"/>
                    <w:left w:val="none" w:sz="0" w:space="0" w:color="auto"/>
                    <w:bottom w:val="none" w:sz="0" w:space="0" w:color="auto"/>
                    <w:right w:val="none" w:sz="0" w:space="0" w:color="auto"/>
                  </w:divBdr>
                  <w:divsChild>
                    <w:div w:id="2050912291">
                      <w:marLeft w:val="0"/>
                      <w:marRight w:val="0"/>
                      <w:marTop w:val="0"/>
                      <w:marBottom w:val="0"/>
                      <w:divBdr>
                        <w:top w:val="none" w:sz="0" w:space="0" w:color="auto"/>
                        <w:left w:val="none" w:sz="0" w:space="0" w:color="auto"/>
                        <w:bottom w:val="none" w:sz="0" w:space="0" w:color="auto"/>
                        <w:right w:val="none" w:sz="0" w:space="0" w:color="auto"/>
                      </w:divBdr>
                      <w:divsChild>
                        <w:div w:id="28581888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95689169">
                  <w:marLeft w:val="0"/>
                  <w:marRight w:val="0"/>
                  <w:marTop w:val="0"/>
                  <w:marBottom w:val="0"/>
                  <w:divBdr>
                    <w:top w:val="none" w:sz="0" w:space="0" w:color="auto"/>
                    <w:left w:val="none" w:sz="0" w:space="0" w:color="auto"/>
                    <w:bottom w:val="none" w:sz="0" w:space="0" w:color="auto"/>
                    <w:right w:val="none" w:sz="0" w:space="0" w:color="auto"/>
                  </w:divBdr>
                  <w:divsChild>
                    <w:div w:id="1020660615">
                      <w:marLeft w:val="0"/>
                      <w:marRight w:val="0"/>
                      <w:marTop w:val="0"/>
                      <w:marBottom w:val="0"/>
                      <w:divBdr>
                        <w:top w:val="none" w:sz="0" w:space="0" w:color="auto"/>
                        <w:left w:val="none" w:sz="0" w:space="0" w:color="auto"/>
                        <w:bottom w:val="none" w:sz="0" w:space="0" w:color="auto"/>
                        <w:right w:val="none" w:sz="0" w:space="0" w:color="auto"/>
                      </w:divBdr>
                      <w:divsChild>
                        <w:div w:id="453406906">
                          <w:marLeft w:val="0"/>
                          <w:marRight w:val="0"/>
                          <w:marTop w:val="0"/>
                          <w:marBottom w:val="0"/>
                          <w:divBdr>
                            <w:top w:val="none" w:sz="0" w:space="0" w:color="auto"/>
                            <w:left w:val="none" w:sz="0" w:space="0" w:color="auto"/>
                            <w:bottom w:val="none" w:sz="0" w:space="0" w:color="auto"/>
                            <w:right w:val="none" w:sz="0" w:space="0" w:color="auto"/>
                          </w:divBdr>
                          <w:divsChild>
                            <w:div w:id="986327344">
                              <w:marLeft w:val="0"/>
                              <w:marRight w:val="0"/>
                              <w:marTop w:val="0"/>
                              <w:marBottom w:val="0"/>
                              <w:divBdr>
                                <w:top w:val="none" w:sz="0" w:space="0" w:color="auto"/>
                                <w:left w:val="none" w:sz="0" w:space="0" w:color="auto"/>
                                <w:bottom w:val="none" w:sz="0" w:space="0" w:color="auto"/>
                                <w:right w:val="none" w:sz="0" w:space="0" w:color="auto"/>
                              </w:divBdr>
                              <w:divsChild>
                                <w:div w:id="1639411821">
                                  <w:marLeft w:val="0"/>
                                  <w:marRight w:val="0"/>
                                  <w:marTop w:val="225"/>
                                  <w:marBottom w:val="150"/>
                                  <w:divBdr>
                                    <w:top w:val="none" w:sz="0" w:space="4" w:color="auto"/>
                                    <w:left w:val="none" w:sz="0" w:space="0" w:color="auto"/>
                                    <w:bottom w:val="single" w:sz="6" w:space="4" w:color="CECECE"/>
                                    <w:right w:val="none" w:sz="0" w:space="0" w:color="auto"/>
                                  </w:divBdr>
                                  <w:divsChild>
                                    <w:div w:id="556430377">
                                      <w:marLeft w:val="0"/>
                                      <w:marRight w:val="0"/>
                                      <w:marTop w:val="75"/>
                                      <w:marBottom w:val="75"/>
                                      <w:divBdr>
                                        <w:top w:val="none" w:sz="0" w:space="0" w:color="auto"/>
                                        <w:left w:val="none" w:sz="0" w:space="0" w:color="auto"/>
                                        <w:bottom w:val="none" w:sz="0" w:space="0" w:color="auto"/>
                                        <w:right w:val="none" w:sz="0" w:space="0" w:color="auto"/>
                                      </w:divBdr>
                                      <w:divsChild>
                                        <w:div w:id="929896612">
                                          <w:marLeft w:val="0"/>
                                          <w:marRight w:val="135"/>
                                          <w:marTop w:val="0"/>
                                          <w:marBottom w:val="0"/>
                                          <w:divBdr>
                                            <w:top w:val="none" w:sz="0" w:space="0" w:color="auto"/>
                                            <w:left w:val="none" w:sz="0" w:space="0" w:color="auto"/>
                                            <w:bottom w:val="none" w:sz="0" w:space="0" w:color="auto"/>
                                            <w:right w:val="none" w:sz="0" w:space="0" w:color="auto"/>
                                          </w:divBdr>
                                        </w:div>
                                        <w:div w:id="1233657725">
                                          <w:marLeft w:val="0"/>
                                          <w:marRight w:val="0"/>
                                          <w:marTop w:val="45"/>
                                          <w:marBottom w:val="0"/>
                                          <w:divBdr>
                                            <w:top w:val="none" w:sz="0" w:space="0" w:color="auto"/>
                                            <w:left w:val="none" w:sz="0" w:space="0" w:color="auto"/>
                                            <w:bottom w:val="none" w:sz="0" w:space="0" w:color="auto"/>
                                            <w:right w:val="none" w:sz="0" w:space="0" w:color="auto"/>
                                          </w:divBdr>
                                        </w:div>
                                      </w:divsChild>
                                    </w:div>
                                    <w:div w:id="1187330917">
                                      <w:marLeft w:val="0"/>
                                      <w:marRight w:val="0"/>
                                      <w:marTop w:val="75"/>
                                      <w:marBottom w:val="75"/>
                                      <w:divBdr>
                                        <w:top w:val="none" w:sz="0" w:space="0" w:color="auto"/>
                                        <w:left w:val="none" w:sz="0" w:space="0" w:color="auto"/>
                                        <w:bottom w:val="none" w:sz="0" w:space="0" w:color="auto"/>
                                        <w:right w:val="none" w:sz="0" w:space="0" w:color="auto"/>
                                      </w:divBdr>
                                      <w:divsChild>
                                        <w:div w:id="270820165">
                                          <w:marLeft w:val="0"/>
                                          <w:marRight w:val="135"/>
                                          <w:marTop w:val="0"/>
                                          <w:marBottom w:val="0"/>
                                          <w:divBdr>
                                            <w:top w:val="none" w:sz="0" w:space="0" w:color="auto"/>
                                            <w:left w:val="none" w:sz="0" w:space="0" w:color="auto"/>
                                            <w:bottom w:val="none" w:sz="0" w:space="0" w:color="auto"/>
                                            <w:right w:val="none" w:sz="0" w:space="0" w:color="auto"/>
                                          </w:divBdr>
                                        </w:div>
                                        <w:div w:id="1712262860">
                                          <w:marLeft w:val="0"/>
                                          <w:marRight w:val="0"/>
                                          <w:marTop w:val="45"/>
                                          <w:marBottom w:val="0"/>
                                          <w:divBdr>
                                            <w:top w:val="none" w:sz="0" w:space="0" w:color="auto"/>
                                            <w:left w:val="none" w:sz="0" w:space="0" w:color="auto"/>
                                            <w:bottom w:val="none" w:sz="0" w:space="0" w:color="auto"/>
                                            <w:right w:val="none" w:sz="0" w:space="0" w:color="auto"/>
                                          </w:divBdr>
                                        </w:div>
                                      </w:divsChild>
                                    </w:div>
                                    <w:div w:id="21310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6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1618">
              <w:marLeft w:val="-1350"/>
              <w:marRight w:val="0"/>
              <w:marTop w:val="0"/>
              <w:marBottom w:val="0"/>
              <w:divBdr>
                <w:top w:val="none" w:sz="0" w:space="0" w:color="auto"/>
                <w:left w:val="none" w:sz="0" w:space="0" w:color="auto"/>
                <w:bottom w:val="none" w:sz="0" w:space="0" w:color="auto"/>
                <w:right w:val="none" w:sz="0" w:space="0" w:color="auto"/>
              </w:divBdr>
              <w:divsChild>
                <w:div w:id="105541751">
                  <w:marLeft w:val="0"/>
                  <w:marRight w:val="0"/>
                  <w:marTop w:val="0"/>
                  <w:marBottom w:val="0"/>
                  <w:divBdr>
                    <w:top w:val="none" w:sz="0" w:space="0" w:color="auto"/>
                    <w:left w:val="none" w:sz="0" w:space="0" w:color="auto"/>
                    <w:bottom w:val="none" w:sz="0" w:space="0" w:color="auto"/>
                    <w:right w:val="none" w:sz="0" w:space="0" w:color="auto"/>
                  </w:divBdr>
                  <w:divsChild>
                    <w:div w:id="1788550012">
                      <w:marLeft w:val="0"/>
                      <w:marRight w:val="0"/>
                      <w:marTop w:val="0"/>
                      <w:marBottom w:val="0"/>
                      <w:divBdr>
                        <w:top w:val="none" w:sz="0" w:space="0" w:color="auto"/>
                        <w:left w:val="none" w:sz="0" w:space="0" w:color="auto"/>
                        <w:bottom w:val="none" w:sz="0" w:space="0" w:color="auto"/>
                        <w:right w:val="none" w:sz="0" w:space="0" w:color="auto"/>
                      </w:divBdr>
                      <w:divsChild>
                        <w:div w:id="874385799">
                          <w:marLeft w:val="0"/>
                          <w:marRight w:val="0"/>
                          <w:marTop w:val="0"/>
                          <w:marBottom w:val="0"/>
                          <w:divBdr>
                            <w:top w:val="single" w:sz="6" w:space="0" w:color="C7C7C7"/>
                            <w:left w:val="single" w:sz="6" w:space="0" w:color="C7C7C7"/>
                            <w:bottom w:val="single" w:sz="6" w:space="0" w:color="C7C7C7"/>
                            <w:right w:val="single" w:sz="6" w:space="0" w:color="C7C7C7"/>
                          </w:divBdr>
                          <w:divsChild>
                            <w:div w:id="37242843">
                              <w:marLeft w:val="0"/>
                              <w:marRight w:val="0"/>
                              <w:marTop w:val="100"/>
                              <w:marBottom w:val="100"/>
                              <w:divBdr>
                                <w:top w:val="none" w:sz="0" w:space="0" w:color="auto"/>
                                <w:left w:val="none" w:sz="0" w:space="0" w:color="auto"/>
                                <w:bottom w:val="none" w:sz="0" w:space="0" w:color="auto"/>
                                <w:right w:val="none" w:sz="0" w:space="0" w:color="auto"/>
                              </w:divBdr>
                            </w:div>
                            <w:div w:id="515776030">
                              <w:marLeft w:val="0"/>
                              <w:marRight w:val="0"/>
                              <w:marTop w:val="100"/>
                              <w:marBottom w:val="100"/>
                              <w:divBdr>
                                <w:top w:val="none" w:sz="0" w:space="11" w:color="auto"/>
                                <w:left w:val="none" w:sz="0" w:space="0" w:color="auto"/>
                                <w:bottom w:val="single" w:sz="6" w:space="11" w:color="C7C7C7"/>
                                <w:right w:val="none" w:sz="0" w:space="0" w:color="auto"/>
                              </w:divBdr>
                            </w:div>
                            <w:div w:id="772476495">
                              <w:marLeft w:val="0"/>
                              <w:marRight w:val="0"/>
                              <w:marTop w:val="100"/>
                              <w:marBottom w:val="100"/>
                              <w:divBdr>
                                <w:top w:val="none" w:sz="0" w:space="11" w:color="auto"/>
                                <w:left w:val="none" w:sz="0" w:space="0" w:color="auto"/>
                                <w:bottom w:val="single" w:sz="6" w:space="11" w:color="C7C7C7"/>
                                <w:right w:val="none" w:sz="0" w:space="0" w:color="auto"/>
                              </w:divBdr>
                            </w:div>
                            <w:div w:id="1880048665">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sChild>
        </w:div>
        <w:div w:id="2028485460">
          <w:marLeft w:val="0"/>
          <w:marRight w:val="0"/>
          <w:marTop w:val="150"/>
          <w:marBottom w:val="0"/>
          <w:divBdr>
            <w:top w:val="none" w:sz="0" w:space="0" w:color="auto"/>
            <w:left w:val="none" w:sz="0" w:space="0" w:color="auto"/>
            <w:bottom w:val="none" w:sz="0" w:space="0" w:color="auto"/>
            <w:right w:val="none" w:sz="0" w:space="0" w:color="auto"/>
          </w:divBdr>
          <w:divsChild>
            <w:div w:id="1730492970">
              <w:marLeft w:val="0"/>
              <w:marRight w:val="0"/>
              <w:marTop w:val="0"/>
              <w:marBottom w:val="0"/>
              <w:divBdr>
                <w:top w:val="none" w:sz="0" w:space="0" w:color="auto"/>
                <w:left w:val="none" w:sz="0" w:space="0" w:color="auto"/>
                <w:bottom w:val="single" w:sz="6" w:space="0" w:color="EFEFEF"/>
                <w:right w:val="none" w:sz="0" w:space="0" w:color="auto"/>
              </w:divBdr>
              <w:divsChild>
                <w:div w:id="258173628">
                  <w:marLeft w:val="0"/>
                  <w:marRight w:val="0"/>
                  <w:marTop w:val="0"/>
                  <w:marBottom w:val="0"/>
                  <w:divBdr>
                    <w:top w:val="none" w:sz="0" w:space="0" w:color="auto"/>
                    <w:left w:val="none" w:sz="0" w:space="0" w:color="auto"/>
                    <w:bottom w:val="none" w:sz="0" w:space="0" w:color="auto"/>
                    <w:right w:val="none" w:sz="0" w:space="0" w:color="auto"/>
                  </w:divBdr>
                </w:div>
                <w:div w:id="14091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41549">
      <w:bodyDiv w:val="1"/>
      <w:marLeft w:val="0"/>
      <w:marRight w:val="0"/>
      <w:marTop w:val="0"/>
      <w:marBottom w:val="0"/>
      <w:divBdr>
        <w:top w:val="none" w:sz="0" w:space="0" w:color="auto"/>
        <w:left w:val="none" w:sz="0" w:space="0" w:color="auto"/>
        <w:bottom w:val="none" w:sz="0" w:space="0" w:color="auto"/>
        <w:right w:val="none" w:sz="0" w:space="0" w:color="auto"/>
      </w:divBdr>
      <w:divsChild>
        <w:div w:id="610745624">
          <w:marLeft w:val="0"/>
          <w:marRight w:val="0"/>
          <w:marTop w:val="0"/>
          <w:marBottom w:val="0"/>
          <w:divBdr>
            <w:top w:val="none" w:sz="0" w:space="0" w:color="auto"/>
            <w:left w:val="none" w:sz="0" w:space="0" w:color="auto"/>
            <w:bottom w:val="none" w:sz="0" w:space="0" w:color="auto"/>
            <w:right w:val="none" w:sz="0" w:space="0" w:color="auto"/>
          </w:divBdr>
          <w:divsChild>
            <w:div w:id="335302008">
              <w:marLeft w:val="0"/>
              <w:marRight w:val="0"/>
              <w:marTop w:val="0"/>
              <w:marBottom w:val="0"/>
              <w:divBdr>
                <w:top w:val="none" w:sz="0" w:space="0" w:color="auto"/>
                <w:left w:val="none" w:sz="0" w:space="0" w:color="auto"/>
                <w:bottom w:val="none" w:sz="0" w:space="0" w:color="auto"/>
                <w:right w:val="none" w:sz="0" w:space="0" w:color="auto"/>
              </w:divBdr>
              <w:divsChild>
                <w:div w:id="1065493093">
                  <w:marLeft w:val="0"/>
                  <w:marRight w:val="0"/>
                  <w:marTop w:val="0"/>
                  <w:marBottom w:val="0"/>
                  <w:divBdr>
                    <w:top w:val="none" w:sz="0" w:space="0" w:color="auto"/>
                    <w:left w:val="none" w:sz="0" w:space="0" w:color="auto"/>
                    <w:bottom w:val="none" w:sz="0" w:space="0" w:color="auto"/>
                    <w:right w:val="none" w:sz="0" w:space="0" w:color="auto"/>
                  </w:divBdr>
                  <w:divsChild>
                    <w:div w:id="554506410">
                      <w:marLeft w:val="0"/>
                      <w:marRight w:val="0"/>
                      <w:marTop w:val="0"/>
                      <w:marBottom w:val="0"/>
                      <w:divBdr>
                        <w:top w:val="none" w:sz="0" w:space="0" w:color="auto"/>
                        <w:left w:val="none" w:sz="0" w:space="0" w:color="auto"/>
                        <w:bottom w:val="none" w:sz="0" w:space="0" w:color="auto"/>
                        <w:right w:val="none" w:sz="0" w:space="0" w:color="auto"/>
                      </w:divBdr>
                      <w:divsChild>
                        <w:div w:id="1687831374">
                          <w:marLeft w:val="0"/>
                          <w:marRight w:val="0"/>
                          <w:marTop w:val="0"/>
                          <w:marBottom w:val="0"/>
                          <w:divBdr>
                            <w:top w:val="none" w:sz="0" w:space="0" w:color="auto"/>
                            <w:left w:val="none" w:sz="0" w:space="0" w:color="auto"/>
                            <w:bottom w:val="none" w:sz="0" w:space="0" w:color="auto"/>
                            <w:right w:val="none" w:sz="0" w:space="0" w:color="auto"/>
                          </w:divBdr>
                          <w:divsChild>
                            <w:div w:id="985083616">
                              <w:marLeft w:val="0"/>
                              <w:marRight w:val="0"/>
                              <w:marTop w:val="0"/>
                              <w:marBottom w:val="0"/>
                              <w:divBdr>
                                <w:top w:val="none" w:sz="0" w:space="0" w:color="auto"/>
                                <w:left w:val="none" w:sz="0" w:space="0" w:color="auto"/>
                                <w:bottom w:val="none" w:sz="0" w:space="0" w:color="auto"/>
                                <w:right w:val="none" w:sz="0" w:space="0" w:color="auto"/>
                              </w:divBdr>
                              <w:divsChild>
                                <w:div w:id="1601792946">
                                  <w:marLeft w:val="0"/>
                                  <w:marRight w:val="0"/>
                                  <w:marTop w:val="0"/>
                                  <w:marBottom w:val="0"/>
                                  <w:divBdr>
                                    <w:top w:val="none" w:sz="0" w:space="0" w:color="auto"/>
                                    <w:left w:val="none" w:sz="0" w:space="0" w:color="auto"/>
                                    <w:bottom w:val="none" w:sz="0" w:space="0" w:color="auto"/>
                                    <w:right w:val="none" w:sz="0" w:space="0" w:color="auto"/>
                                  </w:divBdr>
                                  <w:divsChild>
                                    <w:div w:id="32940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5823226">
      <w:bodyDiv w:val="1"/>
      <w:marLeft w:val="0"/>
      <w:marRight w:val="0"/>
      <w:marTop w:val="0"/>
      <w:marBottom w:val="0"/>
      <w:divBdr>
        <w:top w:val="none" w:sz="0" w:space="0" w:color="auto"/>
        <w:left w:val="none" w:sz="0" w:space="0" w:color="auto"/>
        <w:bottom w:val="none" w:sz="0" w:space="0" w:color="auto"/>
        <w:right w:val="none" w:sz="0" w:space="0" w:color="auto"/>
      </w:divBdr>
      <w:divsChild>
        <w:div w:id="2028867521">
          <w:marLeft w:val="0"/>
          <w:marRight w:val="0"/>
          <w:marTop w:val="0"/>
          <w:marBottom w:val="150"/>
          <w:divBdr>
            <w:top w:val="none" w:sz="0" w:space="0" w:color="auto"/>
            <w:left w:val="none" w:sz="0" w:space="0" w:color="auto"/>
            <w:bottom w:val="none" w:sz="0" w:space="0" w:color="auto"/>
            <w:right w:val="none" w:sz="0" w:space="0" w:color="auto"/>
          </w:divBdr>
        </w:div>
      </w:divsChild>
    </w:div>
    <w:div w:id="1506825006">
      <w:bodyDiv w:val="1"/>
      <w:marLeft w:val="0"/>
      <w:marRight w:val="0"/>
      <w:marTop w:val="0"/>
      <w:marBottom w:val="0"/>
      <w:divBdr>
        <w:top w:val="none" w:sz="0" w:space="0" w:color="auto"/>
        <w:left w:val="none" w:sz="0" w:space="0" w:color="auto"/>
        <w:bottom w:val="none" w:sz="0" w:space="0" w:color="auto"/>
        <w:right w:val="none" w:sz="0" w:space="0" w:color="auto"/>
      </w:divBdr>
      <w:divsChild>
        <w:div w:id="366419859">
          <w:marLeft w:val="0"/>
          <w:marRight w:val="150"/>
          <w:marTop w:val="0"/>
          <w:marBottom w:val="0"/>
          <w:divBdr>
            <w:top w:val="none" w:sz="0" w:space="0" w:color="auto"/>
            <w:left w:val="none" w:sz="0" w:space="0" w:color="auto"/>
            <w:bottom w:val="none" w:sz="0" w:space="0" w:color="auto"/>
            <w:right w:val="none" w:sz="0" w:space="0" w:color="auto"/>
          </w:divBdr>
          <w:divsChild>
            <w:div w:id="49425365">
              <w:marLeft w:val="0"/>
              <w:marRight w:val="0"/>
              <w:marTop w:val="0"/>
              <w:marBottom w:val="0"/>
              <w:divBdr>
                <w:top w:val="none" w:sz="0" w:space="0" w:color="auto"/>
                <w:left w:val="none" w:sz="0" w:space="0" w:color="auto"/>
                <w:bottom w:val="none" w:sz="0" w:space="0" w:color="auto"/>
                <w:right w:val="none" w:sz="0" w:space="0" w:color="auto"/>
              </w:divBdr>
              <w:divsChild>
                <w:div w:id="836044714">
                  <w:marLeft w:val="0"/>
                  <w:marRight w:val="0"/>
                  <w:marTop w:val="0"/>
                  <w:marBottom w:val="0"/>
                  <w:divBdr>
                    <w:top w:val="none" w:sz="0" w:space="8" w:color="auto"/>
                    <w:left w:val="none" w:sz="0" w:space="2" w:color="auto"/>
                    <w:bottom w:val="single" w:sz="6" w:space="8" w:color="DDDDDD"/>
                    <w:right w:val="none" w:sz="0" w:space="0" w:color="auto"/>
                  </w:divBdr>
                </w:div>
                <w:div w:id="2022778943">
                  <w:marLeft w:val="0"/>
                  <w:marRight w:val="0"/>
                  <w:marTop w:val="150"/>
                  <w:marBottom w:val="0"/>
                  <w:divBdr>
                    <w:top w:val="none" w:sz="0" w:space="0" w:color="auto"/>
                    <w:left w:val="none" w:sz="0" w:space="0" w:color="auto"/>
                    <w:bottom w:val="none" w:sz="0" w:space="0" w:color="auto"/>
                    <w:right w:val="none" w:sz="0" w:space="0" w:color="auto"/>
                  </w:divBdr>
                  <w:divsChild>
                    <w:div w:id="240524940">
                      <w:marLeft w:val="0"/>
                      <w:marRight w:val="150"/>
                      <w:marTop w:val="0"/>
                      <w:marBottom w:val="0"/>
                      <w:divBdr>
                        <w:top w:val="none" w:sz="0" w:space="0" w:color="auto"/>
                        <w:left w:val="none" w:sz="0" w:space="0" w:color="auto"/>
                        <w:bottom w:val="none" w:sz="0" w:space="0" w:color="auto"/>
                        <w:right w:val="none" w:sz="0" w:space="0" w:color="auto"/>
                      </w:divBdr>
                      <w:divsChild>
                        <w:div w:id="5953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302840">
          <w:marLeft w:val="0"/>
          <w:marRight w:val="0"/>
          <w:marTop w:val="150"/>
          <w:marBottom w:val="0"/>
          <w:divBdr>
            <w:top w:val="none" w:sz="0" w:space="0" w:color="auto"/>
            <w:left w:val="none" w:sz="0" w:space="0" w:color="auto"/>
            <w:bottom w:val="none" w:sz="0" w:space="0" w:color="auto"/>
            <w:right w:val="none" w:sz="0" w:space="0" w:color="auto"/>
          </w:divBdr>
          <w:divsChild>
            <w:div w:id="2082874465">
              <w:marLeft w:val="0"/>
              <w:marRight w:val="0"/>
              <w:marTop w:val="150"/>
              <w:marBottom w:val="0"/>
              <w:divBdr>
                <w:top w:val="none" w:sz="0" w:space="0" w:color="auto"/>
                <w:left w:val="none" w:sz="0" w:space="0" w:color="auto"/>
                <w:bottom w:val="none" w:sz="0" w:space="0" w:color="auto"/>
                <w:right w:val="none" w:sz="0" w:space="0" w:color="auto"/>
              </w:divBdr>
              <w:divsChild>
                <w:div w:id="498228737">
                  <w:marLeft w:val="0"/>
                  <w:marRight w:val="0"/>
                  <w:marTop w:val="0"/>
                  <w:marBottom w:val="0"/>
                  <w:divBdr>
                    <w:top w:val="none" w:sz="0" w:space="0" w:color="auto"/>
                    <w:left w:val="none" w:sz="0" w:space="0" w:color="auto"/>
                    <w:bottom w:val="none" w:sz="0" w:space="0" w:color="auto"/>
                    <w:right w:val="none" w:sz="0" w:space="0" w:color="auto"/>
                  </w:divBdr>
                </w:div>
                <w:div w:id="126099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899960">
      <w:bodyDiv w:val="1"/>
      <w:marLeft w:val="0"/>
      <w:marRight w:val="0"/>
      <w:marTop w:val="0"/>
      <w:marBottom w:val="0"/>
      <w:divBdr>
        <w:top w:val="none" w:sz="0" w:space="0" w:color="auto"/>
        <w:left w:val="none" w:sz="0" w:space="0" w:color="auto"/>
        <w:bottom w:val="none" w:sz="0" w:space="0" w:color="auto"/>
        <w:right w:val="none" w:sz="0" w:space="0" w:color="auto"/>
      </w:divBdr>
    </w:div>
    <w:div w:id="1507357322">
      <w:bodyDiv w:val="1"/>
      <w:marLeft w:val="0"/>
      <w:marRight w:val="0"/>
      <w:marTop w:val="0"/>
      <w:marBottom w:val="0"/>
      <w:divBdr>
        <w:top w:val="none" w:sz="0" w:space="0" w:color="auto"/>
        <w:left w:val="none" w:sz="0" w:space="0" w:color="auto"/>
        <w:bottom w:val="none" w:sz="0" w:space="0" w:color="auto"/>
        <w:right w:val="none" w:sz="0" w:space="0" w:color="auto"/>
      </w:divBdr>
      <w:divsChild>
        <w:div w:id="1637028654">
          <w:marLeft w:val="0"/>
          <w:marRight w:val="0"/>
          <w:marTop w:val="0"/>
          <w:marBottom w:val="0"/>
          <w:divBdr>
            <w:top w:val="none" w:sz="0" w:space="0" w:color="auto"/>
            <w:left w:val="none" w:sz="0" w:space="0" w:color="auto"/>
            <w:bottom w:val="dotted" w:sz="6" w:space="4" w:color="DDDDDD"/>
            <w:right w:val="none" w:sz="0" w:space="0" w:color="auto"/>
          </w:divBdr>
          <w:divsChild>
            <w:div w:id="19515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02798">
      <w:bodyDiv w:val="1"/>
      <w:marLeft w:val="0"/>
      <w:marRight w:val="0"/>
      <w:marTop w:val="0"/>
      <w:marBottom w:val="0"/>
      <w:divBdr>
        <w:top w:val="none" w:sz="0" w:space="0" w:color="auto"/>
        <w:left w:val="none" w:sz="0" w:space="0" w:color="auto"/>
        <w:bottom w:val="none" w:sz="0" w:space="0" w:color="auto"/>
        <w:right w:val="none" w:sz="0" w:space="0" w:color="auto"/>
      </w:divBdr>
    </w:div>
    <w:div w:id="1507596087">
      <w:bodyDiv w:val="1"/>
      <w:marLeft w:val="0"/>
      <w:marRight w:val="0"/>
      <w:marTop w:val="0"/>
      <w:marBottom w:val="0"/>
      <w:divBdr>
        <w:top w:val="none" w:sz="0" w:space="0" w:color="auto"/>
        <w:left w:val="none" w:sz="0" w:space="0" w:color="auto"/>
        <w:bottom w:val="none" w:sz="0" w:space="0" w:color="auto"/>
        <w:right w:val="none" w:sz="0" w:space="0" w:color="auto"/>
      </w:divBdr>
      <w:divsChild>
        <w:div w:id="2035375438">
          <w:marLeft w:val="0"/>
          <w:marRight w:val="0"/>
          <w:marTop w:val="0"/>
          <w:marBottom w:val="150"/>
          <w:divBdr>
            <w:top w:val="none" w:sz="0" w:space="0" w:color="auto"/>
            <w:left w:val="none" w:sz="0" w:space="0" w:color="auto"/>
            <w:bottom w:val="none" w:sz="0" w:space="0" w:color="auto"/>
            <w:right w:val="none" w:sz="0" w:space="0" w:color="auto"/>
          </w:divBdr>
          <w:divsChild>
            <w:div w:id="1632706719">
              <w:marLeft w:val="0"/>
              <w:marRight w:val="0"/>
              <w:marTop w:val="0"/>
              <w:marBottom w:val="0"/>
              <w:divBdr>
                <w:top w:val="none" w:sz="0" w:space="0" w:color="auto"/>
                <w:left w:val="none" w:sz="0" w:space="0" w:color="auto"/>
                <w:bottom w:val="none" w:sz="0" w:space="0" w:color="auto"/>
                <w:right w:val="none" w:sz="0" w:space="0" w:color="auto"/>
              </w:divBdr>
            </w:div>
          </w:divsChild>
        </w:div>
        <w:div w:id="669061647">
          <w:marLeft w:val="0"/>
          <w:marRight w:val="0"/>
          <w:marTop w:val="0"/>
          <w:marBottom w:val="150"/>
          <w:divBdr>
            <w:top w:val="none" w:sz="0" w:space="0" w:color="auto"/>
            <w:left w:val="none" w:sz="0" w:space="0" w:color="auto"/>
            <w:bottom w:val="none" w:sz="0" w:space="0" w:color="auto"/>
            <w:right w:val="none" w:sz="0" w:space="0" w:color="auto"/>
          </w:divBdr>
        </w:div>
        <w:div w:id="419453947">
          <w:marLeft w:val="0"/>
          <w:marRight w:val="0"/>
          <w:marTop w:val="0"/>
          <w:marBottom w:val="0"/>
          <w:divBdr>
            <w:top w:val="none" w:sz="0" w:space="0" w:color="auto"/>
            <w:left w:val="none" w:sz="0" w:space="0" w:color="auto"/>
            <w:bottom w:val="none" w:sz="0" w:space="0" w:color="auto"/>
            <w:right w:val="none" w:sz="0" w:space="0" w:color="auto"/>
          </w:divBdr>
          <w:divsChild>
            <w:div w:id="148453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73711">
      <w:bodyDiv w:val="1"/>
      <w:marLeft w:val="0"/>
      <w:marRight w:val="0"/>
      <w:marTop w:val="0"/>
      <w:marBottom w:val="0"/>
      <w:divBdr>
        <w:top w:val="none" w:sz="0" w:space="0" w:color="auto"/>
        <w:left w:val="none" w:sz="0" w:space="0" w:color="auto"/>
        <w:bottom w:val="none" w:sz="0" w:space="0" w:color="auto"/>
        <w:right w:val="none" w:sz="0" w:space="0" w:color="auto"/>
      </w:divBdr>
    </w:div>
    <w:div w:id="1507936920">
      <w:bodyDiv w:val="1"/>
      <w:marLeft w:val="0"/>
      <w:marRight w:val="0"/>
      <w:marTop w:val="0"/>
      <w:marBottom w:val="0"/>
      <w:divBdr>
        <w:top w:val="none" w:sz="0" w:space="0" w:color="auto"/>
        <w:left w:val="none" w:sz="0" w:space="0" w:color="auto"/>
        <w:bottom w:val="none" w:sz="0" w:space="0" w:color="auto"/>
        <w:right w:val="none" w:sz="0" w:space="0" w:color="auto"/>
      </w:divBdr>
      <w:divsChild>
        <w:div w:id="37361955">
          <w:marLeft w:val="0"/>
          <w:marRight w:val="0"/>
          <w:marTop w:val="0"/>
          <w:marBottom w:val="0"/>
          <w:divBdr>
            <w:top w:val="none" w:sz="0" w:space="0" w:color="auto"/>
            <w:left w:val="none" w:sz="0" w:space="0" w:color="auto"/>
            <w:bottom w:val="dotted" w:sz="6" w:space="4" w:color="DDDDDD"/>
            <w:right w:val="none" w:sz="0" w:space="0" w:color="auto"/>
          </w:divBdr>
          <w:divsChild>
            <w:div w:id="22722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39360">
      <w:bodyDiv w:val="1"/>
      <w:marLeft w:val="0"/>
      <w:marRight w:val="0"/>
      <w:marTop w:val="0"/>
      <w:marBottom w:val="0"/>
      <w:divBdr>
        <w:top w:val="none" w:sz="0" w:space="0" w:color="auto"/>
        <w:left w:val="none" w:sz="0" w:space="0" w:color="auto"/>
        <w:bottom w:val="none" w:sz="0" w:space="0" w:color="auto"/>
        <w:right w:val="none" w:sz="0" w:space="0" w:color="auto"/>
      </w:divBdr>
    </w:div>
    <w:div w:id="1507943537">
      <w:bodyDiv w:val="1"/>
      <w:marLeft w:val="0"/>
      <w:marRight w:val="0"/>
      <w:marTop w:val="0"/>
      <w:marBottom w:val="0"/>
      <w:divBdr>
        <w:top w:val="none" w:sz="0" w:space="0" w:color="auto"/>
        <w:left w:val="none" w:sz="0" w:space="0" w:color="auto"/>
        <w:bottom w:val="none" w:sz="0" w:space="0" w:color="auto"/>
        <w:right w:val="none" w:sz="0" w:space="0" w:color="auto"/>
      </w:divBdr>
      <w:divsChild>
        <w:div w:id="391006499">
          <w:marLeft w:val="0"/>
          <w:marRight w:val="0"/>
          <w:marTop w:val="0"/>
          <w:marBottom w:val="150"/>
          <w:divBdr>
            <w:top w:val="none" w:sz="0" w:space="0" w:color="auto"/>
            <w:left w:val="none" w:sz="0" w:space="0" w:color="auto"/>
            <w:bottom w:val="none" w:sz="0" w:space="0" w:color="auto"/>
            <w:right w:val="none" w:sz="0" w:space="0" w:color="auto"/>
          </w:divBdr>
        </w:div>
        <w:div w:id="1249344840">
          <w:marLeft w:val="0"/>
          <w:marRight w:val="0"/>
          <w:marTop w:val="0"/>
          <w:marBottom w:val="150"/>
          <w:divBdr>
            <w:top w:val="none" w:sz="0" w:space="0" w:color="auto"/>
            <w:left w:val="none" w:sz="0" w:space="0" w:color="auto"/>
            <w:bottom w:val="none" w:sz="0" w:space="0" w:color="auto"/>
            <w:right w:val="none" w:sz="0" w:space="0" w:color="auto"/>
          </w:divBdr>
        </w:div>
        <w:div w:id="1379090123">
          <w:marLeft w:val="0"/>
          <w:marRight w:val="0"/>
          <w:marTop w:val="0"/>
          <w:marBottom w:val="150"/>
          <w:divBdr>
            <w:top w:val="none" w:sz="0" w:space="0" w:color="auto"/>
            <w:left w:val="none" w:sz="0" w:space="0" w:color="auto"/>
            <w:bottom w:val="none" w:sz="0" w:space="0" w:color="auto"/>
            <w:right w:val="none" w:sz="0" w:space="0" w:color="auto"/>
          </w:divBdr>
        </w:div>
        <w:div w:id="1427074841">
          <w:marLeft w:val="0"/>
          <w:marRight w:val="0"/>
          <w:marTop w:val="0"/>
          <w:marBottom w:val="150"/>
          <w:divBdr>
            <w:top w:val="none" w:sz="0" w:space="0" w:color="auto"/>
            <w:left w:val="none" w:sz="0" w:space="0" w:color="auto"/>
            <w:bottom w:val="none" w:sz="0" w:space="0" w:color="auto"/>
            <w:right w:val="none" w:sz="0" w:space="0" w:color="auto"/>
          </w:divBdr>
        </w:div>
      </w:divsChild>
    </w:div>
    <w:div w:id="1508133790">
      <w:bodyDiv w:val="1"/>
      <w:marLeft w:val="0"/>
      <w:marRight w:val="0"/>
      <w:marTop w:val="0"/>
      <w:marBottom w:val="0"/>
      <w:divBdr>
        <w:top w:val="none" w:sz="0" w:space="0" w:color="auto"/>
        <w:left w:val="none" w:sz="0" w:space="0" w:color="auto"/>
        <w:bottom w:val="none" w:sz="0" w:space="0" w:color="auto"/>
        <w:right w:val="none" w:sz="0" w:space="0" w:color="auto"/>
      </w:divBdr>
      <w:divsChild>
        <w:div w:id="2108035429">
          <w:marLeft w:val="0"/>
          <w:marRight w:val="0"/>
          <w:marTop w:val="0"/>
          <w:marBottom w:val="0"/>
          <w:divBdr>
            <w:top w:val="none" w:sz="0" w:space="0" w:color="auto"/>
            <w:left w:val="none" w:sz="0" w:space="0" w:color="auto"/>
            <w:bottom w:val="dotted" w:sz="6" w:space="4" w:color="DDDDDD"/>
            <w:right w:val="none" w:sz="0" w:space="0" w:color="auto"/>
          </w:divBdr>
        </w:div>
      </w:divsChild>
    </w:div>
    <w:div w:id="1508785089">
      <w:bodyDiv w:val="1"/>
      <w:marLeft w:val="0"/>
      <w:marRight w:val="0"/>
      <w:marTop w:val="0"/>
      <w:marBottom w:val="0"/>
      <w:divBdr>
        <w:top w:val="none" w:sz="0" w:space="0" w:color="auto"/>
        <w:left w:val="none" w:sz="0" w:space="0" w:color="auto"/>
        <w:bottom w:val="none" w:sz="0" w:space="0" w:color="auto"/>
        <w:right w:val="none" w:sz="0" w:space="0" w:color="auto"/>
      </w:divBdr>
      <w:divsChild>
        <w:div w:id="1225066012">
          <w:marLeft w:val="0"/>
          <w:marRight w:val="0"/>
          <w:marTop w:val="0"/>
          <w:marBottom w:val="0"/>
          <w:divBdr>
            <w:top w:val="none" w:sz="0" w:space="0" w:color="auto"/>
            <w:left w:val="none" w:sz="0" w:space="0" w:color="auto"/>
            <w:bottom w:val="none" w:sz="0" w:space="0" w:color="auto"/>
            <w:right w:val="none" w:sz="0" w:space="0" w:color="auto"/>
          </w:divBdr>
          <w:divsChild>
            <w:div w:id="258298557">
              <w:marLeft w:val="0"/>
              <w:marRight w:val="0"/>
              <w:marTop w:val="0"/>
              <w:marBottom w:val="0"/>
              <w:divBdr>
                <w:top w:val="none" w:sz="0" w:space="0" w:color="auto"/>
                <w:left w:val="none" w:sz="0" w:space="0" w:color="auto"/>
                <w:bottom w:val="none" w:sz="0" w:space="0" w:color="auto"/>
                <w:right w:val="none" w:sz="0" w:space="0" w:color="auto"/>
              </w:divBdr>
              <w:divsChild>
                <w:div w:id="897130525">
                  <w:marLeft w:val="0"/>
                  <w:marRight w:val="0"/>
                  <w:marTop w:val="0"/>
                  <w:marBottom w:val="0"/>
                  <w:divBdr>
                    <w:top w:val="none" w:sz="0" w:space="0" w:color="auto"/>
                    <w:left w:val="none" w:sz="0" w:space="0" w:color="auto"/>
                    <w:bottom w:val="none" w:sz="0" w:space="0" w:color="auto"/>
                    <w:right w:val="none" w:sz="0" w:space="0" w:color="auto"/>
                  </w:divBdr>
                  <w:divsChild>
                    <w:div w:id="506214031">
                      <w:marLeft w:val="0"/>
                      <w:marRight w:val="0"/>
                      <w:marTop w:val="0"/>
                      <w:marBottom w:val="0"/>
                      <w:divBdr>
                        <w:top w:val="none" w:sz="0" w:space="0" w:color="auto"/>
                        <w:left w:val="none" w:sz="0" w:space="0" w:color="auto"/>
                        <w:bottom w:val="none" w:sz="0" w:space="0" w:color="auto"/>
                        <w:right w:val="none" w:sz="0" w:space="0" w:color="auto"/>
                      </w:divBdr>
                      <w:divsChild>
                        <w:div w:id="1484392402">
                          <w:marLeft w:val="0"/>
                          <w:marRight w:val="0"/>
                          <w:marTop w:val="0"/>
                          <w:marBottom w:val="0"/>
                          <w:divBdr>
                            <w:top w:val="none" w:sz="0" w:space="0" w:color="auto"/>
                            <w:left w:val="none" w:sz="0" w:space="0" w:color="auto"/>
                            <w:bottom w:val="none" w:sz="0" w:space="0" w:color="auto"/>
                            <w:right w:val="none" w:sz="0" w:space="0" w:color="auto"/>
                          </w:divBdr>
                          <w:divsChild>
                            <w:div w:id="1528712606">
                              <w:marLeft w:val="0"/>
                              <w:marRight w:val="0"/>
                              <w:marTop w:val="0"/>
                              <w:marBottom w:val="0"/>
                              <w:divBdr>
                                <w:top w:val="none" w:sz="0" w:space="0" w:color="auto"/>
                                <w:left w:val="none" w:sz="0" w:space="0" w:color="auto"/>
                                <w:bottom w:val="none" w:sz="0" w:space="0" w:color="auto"/>
                                <w:right w:val="none" w:sz="0" w:space="0" w:color="auto"/>
                              </w:divBdr>
                              <w:divsChild>
                                <w:div w:id="110321146">
                                  <w:marLeft w:val="0"/>
                                  <w:marRight w:val="0"/>
                                  <w:marTop w:val="0"/>
                                  <w:marBottom w:val="0"/>
                                  <w:divBdr>
                                    <w:top w:val="none" w:sz="0" w:space="0" w:color="auto"/>
                                    <w:left w:val="none" w:sz="0" w:space="0" w:color="auto"/>
                                    <w:bottom w:val="none" w:sz="0" w:space="0" w:color="auto"/>
                                    <w:right w:val="none" w:sz="0" w:space="0" w:color="auto"/>
                                  </w:divBdr>
                                  <w:divsChild>
                                    <w:div w:id="198885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22899">
      <w:bodyDiv w:val="1"/>
      <w:marLeft w:val="0"/>
      <w:marRight w:val="0"/>
      <w:marTop w:val="0"/>
      <w:marBottom w:val="0"/>
      <w:divBdr>
        <w:top w:val="none" w:sz="0" w:space="0" w:color="auto"/>
        <w:left w:val="none" w:sz="0" w:space="0" w:color="auto"/>
        <w:bottom w:val="none" w:sz="0" w:space="0" w:color="auto"/>
        <w:right w:val="none" w:sz="0" w:space="0" w:color="auto"/>
      </w:divBdr>
      <w:divsChild>
        <w:div w:id="827942868">
          <w:marLeft w:val="0"/>
          <w:marRight w:val="0"/>
          <w:marTop w:val="0"/>
          <w:marBottom w:val="150"/>
          <w:divBdr>
            <w:top w:val="none" w:sz="0" w:space="0" w:color="auto"/>
            <w:left w:val="none" w:sz="0" w:space="0" w:color="auto"/>
            <w:bottom w:val="none" w:sz="0" w:space="0" w:color="auto"/>
            <w:right w:val="none" w:sz="0" w:space="0" w:color="auto"/>
          </w:divBdr>
        </w:div>
        <w:div w:id="1638603950">
          <w:marLeft w:val="0"/>
          <w:marRight w:val="0"/>
          <w:marTop w:val="0"/>
          <w:marBottom w:val="0"/>
          <w:divBdr>
            <w:top w:val="none" w:sz="0" w:space="0" w:color="auto"/>
            <w:left w:val="none" w:sz="0" w:space="0" w:color="auto"/>
            <w:bottom w:val="none" w:sz="0" w:space="0" w:color="auto"/>
            <w:right w:val="none" w:sz="0" w:space="0" w:color="auto"/>
          </w:divBdr>
          <w:divsChild>
            <w:div w:id="1905679095">
              <w:marLeft w:val="0"/>
              <w:marRight w:val="0"/>
              <w:marTop w:val="0"/>
              <w:marBottom w:val="0"/>
              <w:divBdr>
                <w:top w:val="none" w:sz="0" w:space="0" w:color="auto"/>
                <w:left w:val="none" w:sz="0" w:space="0" w:color="auto"/>
                <w:bottom w:val="none" w:sz="0" w:space="0" w:color="auto"/>
                <w:right w:val="none" w:sz="0" w:space="0" w:color="auto"/>
              </w:divBdr>
            </w:div>
          </w:divsChild>
        </w:div>
        <w:div w:id="1687830684">
          <w:marLeft w:val="0"/>
          <w:marRight w:val="0"/>
          <w:marTop w:val="0"/>
          <w:marBottom w:val="150"/>
          <w:divBdr>
            <w:top w:val="none" w:sz="0" w:space="0" w:color="auto"/>
            <w:left w:val="none" w:sz="0" w:space="0" w:color="auto"/>
            <w:bottom w:val="none" w:sz="0" w:space="0" w:color="auto"/>
            <w:right w:val="none" w:sz="0" w:space="0" w:color="auto"/>
          </w:divBdr>
          <w:divsChild>
            <w:div w:id="55956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71667">
      <w:bodyDiv w:val="1"/>
      <w:marLeft w:val="0"/>
      <w:marRight w:val="0"/>
      <w:marTop w:val="0"/>
      <w:marBottom w:val="0"/>
      <w:divBdr>
        <w:top w:val="none" w:sz="0" w:space="0" w:color="auto"/>
        <w:left w:val="none" w:sz="0" w:space="0" w:color="auto"/>
        <w:bottom w:val="none" w:sz="0" w:space="0" w:color="auto"/>
        <w:right w:val="none" w:sz="0" w:space="0" w:color="auto"/>
      </w:divBdr>
      <w:divsChild>
        <w:div w:id="1397170617">
          <w:marLeft w:val="0"/>
          <w:marRight w:val="0"/>
          <w:marTop w:val="0"/>
          <w:marBottom w:val="0"/>
          <w:divBdr>
            <w:top w:val="none" w:sz="0" w:space="0" w:color="auto"/>
            <w:left w:val="none" w:sz="0" w:space="0" w:color="auto"/>
            <w:bottom w:val="dotted" w:sz="6" w:space="4" w:color="DDDDDD"/>
            <w:right w:val="none" w:sz="0" w:space="0" w:color="auto"/>
          </w:divBdr>
        </w:div>
      </w:divsChild>
    </w:div>
    <w:div w:id="1510287691">
      <w:bodyDiv w:val="1"/>
      <w:marLeft w:val="0"/>
      <w:marRight w:val="0"/>
      <w:marTop w:val="0"/>
      <w:marBottom w:val="0"/>
      <w:divBdr>
        <w:top w:val="none" w:sz="0" w:space="0" w:color="auto"/>
        <w:left w:val="none" w:sz="0" w:space="0" w:color="auto"/>
        <w:bottom w:val="none" w:sz="0" w:space="0" w:color="auto"/>
        <w:right w:val="none" w:sz="0" w:space="0" w:color="auto"/>
      </w:divBdr>
      <w:divsChild>
        <w:div w:id="912474986">
          <w:marLeft w:val="0"/>
          <w:marRight w:val="0"/>
          <w:marTop w:val="0"/>
          <w:marBottom w:val="0"/>
          <w:divBdr>
            <w:top w:val="none" w:sz="0" w:space="0" w:color="auto"/>
            <w:left w:val="none" w:sz="0" w:space="0" w:color="auto"/>
            <w:bottom w:val="none" w:sz="0" w:space="0" w:color="auto"/>
            <w:right w:val="none" w:sz="0" w:space="0" w:color="auto"/>
          </w:divBdr>
          <w:divsChild>
            <w:div w:id="940794384">
              <w:marLeft w:val="0"/>
              <w:marRight w:val="0"/>
              <w:marTop w:val="0"/>
              <w:marBottom w:val="0"/>
              <w:divBdr>
                <w:top w:val="none" w:sz="0" w:space="0" w:color="auto"/>
                <w:left w:val="none" w:sz="0" w:space="0" w:color="auto"/>
                <w:bottom w:val="none" w:sz="0" w:space="0" w:color="auto"/>
                <w:right w:val="none" w:sz="0" w:space="0" w:color="auto"/>
              </w:divBdr>
              <w:divsChild>
                <w:div w:id="1531333078">
                  <w:marLeft w:val="0"/>
                  <w:marRight w:val="0"/>
                  <w:marTop w:val="0"/>
                  <w:marBottom w:val="0"/>
                  <w:divBdr>
                    <w:top w:val="none" w:sz="0" w:space="0" w:color="auto"/>
                    <w:left w:val="none" w:sz="0" w:space="0" w:color="auto"/>
                    <w:bottom w:val="none" w:sz="0" w:space="0" w:color="auto"/>
                    <w:right w:val="none" w:sz="0" w:space="0" w:color="auto"/>
                  </w:divBdr>
                  <w:divsChild>
                    <w:div w:id="328410771">
                      <w:marLeft w:val="0"/>
                      <w:marRight w:val="0"/>
                      <w:marTop w:val="0"/>
                      <w:marBottom w:val="0"/>
                      <w:divBdr>
                        <w:top w:val="none" w:sz="0" w:space="0" w:color="auto"/>
                        <w:left w:val="none" w:sz="0" w:space="0" w:color="auto"/>
                        <w:bottom w:val="none" w:sz="0" w:space="0" w:color="auto"/>
                        <w:right w:val="none" w:sz="0" w:space="0" w:color="auto"/>
                      </w:divBdr>
                      <w:divsChild>
                        <w:div w:id="766265573">
                          <w:marLeft w:val="0"/>
                          <w:marRight w:val="0"/>
                          <w:marTop w:val="0"/>
                          <w:marBottom w:val="0"/>
                          <w:divBdr>
                            <w:top w:val="none" w:sz="0" w:space="0" w:color="auto"/>
                            <w:left w:val="none" w:sz="0" w:space="0" w:color="auto"/>
                            <w:bottom w:val="none" w:sz="0" w:space="0" w:color="auto"/>
                            <w:right w:val="none" w:sz="0" w:space="0" w:color="auto"/>
                          </w:divBdr>
                          <w:divsChild>
                            <w:div w:id="701635544">
                              <w:marLeft w:val="0"/>
                              <w:marRight w:val="225"/>
                              <w:marTop w:val="0"/>
                              <w:marBottom w:val="0"/>
                              <w:divBdr>
                                <w:top w:val="none" w:sz="0" w:space="0" w:color="auto"/>
                                <w:left w:val="none" w:sz="0" w:space="0" w:color="auto"/>
                                <w:bottom w:val="none" w:sz="0" w:space="0" w:color="auto"/>
                                <w:right w:val="none" w:sz="0" w:space="0" w:color="auto"/>
                              </w:divBdr>
                              <w:divsChild>
                                <w:div w:id="335810515">
                                  <w:marLeft w:val="0"/>
                                  <w:marRight w:val="0"/>
                                  <w:marTop w:val="0"/>
                                  <w:marBottom w:val="0"/>
                                  <w:divBdr>
                                    <w:top w:val="none" w:sz="0" w:space="0" w:color="auto"/>
                                    <w:left w:val="none" w:sz="0" w:space="0" w:color="auto"/>
                                    <w:bottom w:val="none" w:sz="0" w:space="0" w:color="auto"/>
                                    <w:right w:val="none" w:sz="0" w:space="0" w:color="auto"/>
                                  </w:divBdr>
                                  <w:divsChild>
                                    <w:div w:id="14248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362947">
      <w:bodyDiv w:val="1"/>
      <w:marLeft w:val="0"/>
      <w:marRight w:val="0"/>
      <w:marTop w:val="0"/>
      <w:marBottom w:val="0"/>
      <w:divBdr>
        <w:top w:val="none" w:sz="0" w:space="0" w:color="auto"/>
        <w:left w:val="none" w:sz="0" w:space="0" w:color="auto"/>
        <w:bottom w:val="none" w:sz="0" w:space="0" w:color="auto"/>
        <w:right w:val="none" w:sz="0" w:space="0" w:color="auto"/>
      </w:divBdr>
      <w:divsChild>
        <w:div w:id="237598731">
          <w:marLeft w:val="0"/>
          <w:marRight w:val="0"/>
          <w:marTop w:val="0"/>
          <w:marBottom w:val="180"/>
          <w:divBdr>
            <w:top w:val="none" w:sz="0" w:space="0" w:color="auto"/>
            <w:left w:val="none" w:sz="0" w:space="0" w:color="auto"/>
            <w:bottom w:val="none" w:sz="0" w:space="0" w:color="auto"/>
            <w:right w:val="none" w:sz="0" w:space="0" w:color="auto"/>
          </w:divBdr>
        </w:div>
      </w:divsChild>
    </w:div>
    <w:div w:id="1510482749">
      <w:bodyDiv w:val="1"/>
      <w:marLeft w:val="0"/>
      <w:marRight w:val="0"/>
      <w:marTop w:val="0"/>
      <w:marBottom w:val="0"/>
      <w:divBdr>
        <w:top w:val="none" w:sz="0" w:space="0" w:color="auto"/>
        <w:left w:val="none" w:sz="0" w:space="0" w:color="auto"/>
        <w:bottom w:val="none" w:sz="0" w:space="0" w:color="auto"/>
        <w:right w:val="none" w:sz="0" w:space="0" w:color="auto"/>
      </w:divBdr>
      <w:divsChild>
        <w:div w:id="1845388634">
          <w:marLeft w:val="0"/>
          <w:marRight w:val="0"/>
          <w:marTop w:val="0"/>
          <w:marBottom w:val="0"/>
          <w:divBdr>
            <w:top w:val="none" w:sz="0" w:space="0" w:color="auto"/>
            <w:left w:val="none" w:sz="0" w:space="0" w:color="auto"/>
            <w:bottom w:val="none" w:sz="0" w:space="0" w:color="auto"/>
            <w:right w:val="none" w:sz="0" w:space="0" w:color="auto"/>
          </w:divBdr>
        </w:div>
      </w:divsChild>
    </w:div>
    <w:div w:id="1512328939">
      <w:bodyDiv w:val="1"/>
      <w:marLeft w:val="0"/>
      <w:marRight w:val="0"/>
      <w:marTop w:val="0"/>
      <w:marBottom w:val="0"/>
      <w:divBdr>
        <w:top w:val="none" w:sz="0" w:space="0" w:color="auto"/>
        <w:left w:val="none" w:sz="0" w:space="0" w:color="auto"/>
        <w:bottom w:val="none" w:sz="0" w:space="0" w:color="auto"/>
        <w:right w:val="none" w:sz="0" w:space="0" w:color="auto"/>
      </w:divBdr>
    </w:div>
    <w:div w:id="1512527342">
      <w:bodyDiv w:val="1"/>
      <w:marLeft w:val="0"/>
      <w:marRight w:val="0"/>
      <w:marTop w:val="0"/>
      <w:marBottom w:val="0"/>
      <w:divBdr>
        <w:top w:val="none" w:sz="0" w:space="0" w:color="auto"/>
        <w:left w:val="none" w:sz="0" w:space="0" w:color="auto"/>
        <w:bottom w:val="none" w:sz="0" w:space="0" w:color="auto"/>
        <w:right w:val="none" w:sz="0" w:space="0" w:color="auto"/>
      </w:divBdr>
      <w:divsChild>
        <w:div w:id="377247080">
          <w:marLeft w:val="0"/>
          <w:marRight w:val="0"/>
          <w:marTop w:val="0"/>
          <w:marBottom w:val="0"/>
          <w:divBdr>
            <w:top w:val="none" w:sz="0" w:space="0" w:color="auto"/>
            <w:left w:val="none" w:sz="0" w:space="0" w:color="auto"/>
            <w:bottom w:val="none" w:sz="0" w:space="0" w:color="auto"/>
            <w:right w:val="none" w:sz="0" w:space="0" w:color="auto"/>
          </w:divBdr>
        </w:div>
        <w:div w:id="526062284">
          <w:marLeft w:val="0"/>
          <w:marRight w:val="150"/>
          <w:marTop w:val="0"/>
          <w:marBottom w:val="0"/>
          <w:divBdr>
            <w:top w:val="none" w:sz="0" w:space="0" w:color="auto"/>
            <w:left w:val="none" w:sz="0" w:space="0" w:color="auto"/>
            <w:bottom w:val="none" w:sz="0" w:space="0" w:color="auto"/>
            <w:right w:val="none" w:sz="0" w:space="0" w:color="auto"/>
          </w:divBdr>
        </w:div>
        <w:div w:id="1638103221">
          <w:marLeft w:val="0"/>
          <w:marRight w:val="0"/>
          <w:marTop w:val="0"/>
          <w:marBottom w:val="0"/>
          <w:divBdr>
            <w:top w:val="none" w:sz="0" w:space="0" w:color="auto"/>
            <w:left w:val="none" w:sz="0" w:space="0" w:color="auto"/>
            <w:bottom w:val="none" w:sz="0" w:space="0" w:color="auto"/>
            <w:right w:val="none" w:sz="0" w:space="0" w:color="auto"/>
          </w:divBdr>
        </w:div>
      </w:divsChild>
    </w:div>
    <w:div w:id="1512792547">
      <w:bodyDiv w:val="1"/>
      <w:marLeft w:val="0"/>
      <w:marRight w:val="0"/>
      <w:marTop w:val="0"/>
      <w:marBottom w:val="0"/>
      <w:divBdr>
        <w:top w:val="none" w:sz="0" w:space="0" w:color="auto"/>
        <w:left w:val="none" w:sz="0" w:space="0" w:color="auto"/>
        <w:bottom w:val="none" w:sz="0" w:space="0" w:color="auto"/>
        <w:right w:val="none" w:sz="0" w:space="0" w:color="auto"/>
      </w:divBdr>
    </w:div>
    <w:div w:id="1513182537">
      <w:bodyDiv w:val="1"/>
      <w:marLeft w:val="0"/>
      <w:marRight w:val="0"/>
      <w:marTop w:val="0"/>
      <w:marBottom w:val="0"/>
      <w:divBdr>
        <w:top w:val="none" w:sz="0" w:space="0" w:color="auto"/>
        <w:left w:val="none" w:sz="0" w:space="0" w:color="auto"/>
        <w:bottom w:val="none" w:sz="0" w:space="0" w:color="auto"/>
        <w:right w:val="none" w:sz="0" w:space="0" w:color="auto"/>
      </w:divBdr>
      <w:divsChild>
        <w:div w:id="1804881464">
          <w:marLeft w:val="0"/>
          <w:marRight w:val="0"/>
          <w:marTop w:val="0"/>
          <w:marBottom w:val="0"/>
          <w:divBdr>
            <w:top w:val="none" w:sz="0" w:space="0" w:color="auto"/>
            <w:left w:val="none" w:sz="0" w:space="0" w:color="auto"/>
            <w:bottom w:val="none" w:sz="0" w:space="0" w:color="auto"/>
            <w:right w:val="none" w:sz="0" w:space="0" w:color="auto"/>
          </w:divBdr>
          <w:divsChild>
            <w:div w:id="2081168679">
              <w:marLeft w:val="0"/>
              <w:marRight w:val="0"/>
              <w:marTop w:val="0"/>
              <w:marBottom w:val="0"/>
              <w:divBdr>
                <w:top w:val="none" w:sz="0" w:space="0" w:color="auto"/>
                <w:left w:val="none" w:sz="0" w:space="0" w:color="auto"/>
                <w:bottom w:val="none" w:sz="0" w:space="0" w:color="auto"/>
                <w:right w:val="none" w:sz="0" w:space="0" w:color="auto"/>
              </w:divBdr>
              <w:divsChild>
                <w:div w:id="374740453">
                  <w:marLeft w:val="0"/>
                  <w:marRight w:val="0"/>
                  <w:marTop w:val="0"/>
                  <w:marBottom w:val="0"/>
                  <w:divBdr>
                    <w:top w:val="none" w:sz="0" w:space="0" w:color="auto"/>
                    <w:left w:val="none" w:sz="0" w:space="0" w:color="auto"/>
                    <w:bottom w:val="none" w:sz="0" w:space="0" w:color="auto"/>
                    <w:right w:val="none" w:sz="0" w:space="0" w:color="auto"/>
                  </w:divBdr>
                  <w:divsChild>
                    <w:div w:id="149833690">
                      <w:marLeft w:val="0"/>
                      <w:marRight w:val="0"/>
                      <w:marTop w:val="0"/>
                      <w:marBottom w:val="0"/>
                      <w:divBdr>
                        <w:top w:val="none" w:sz="0" w:space="0" w:color="auto"/>
                        <w:left w:val="none" w:sz="0" w:space="0" w:color="auto"/>
                        <w:bottom w:val="none" w:sz="0" w:space="0" w:color="auto"/>
                        <w:right w:val="none" w:sz="0" w:space="0" w:color="auto"/>
                      </w:divBdr>
                      <w:divsChild>
                        <w:div w:id="285081827">
                          <w:marLeft w:val="0"/>
                          <w:marRight w:val="0"/>
                          <w:marTop w:val="0"/>
                          <w:marBottom w:val="0"/>
                          <w:divBdr>
                            <w:top w:val="none" w:sz="0" w:space="0" w:color="auto"/>
                            <w:left w:val="none" w:sz="0" w:space="0" w:color="auto"/>
                            <w:bottom w:val="none" w:sz="0" w:space="0" w:color="auto"/>
                            <w:right w:val="none" w:sz="0" w:space="0" w:color="auto"/>
                          </w:divBdr>
                          <w:divsChild>
                            <w:div w:id="2079133010">
                              <w:marLeft w:val="0"/>
                              <w:marRight w:val="0"/>
                              <w:marTop w:val="0"/>
                              <w:marBottom w:val="0"/>
                              <w:divBdr>
                                <w:top w:val="none" w:sz="0" w:space="0" w:color="auto"/>
                                <w:left w:val="none" w:sz="0" w:space="0" w:color="auto"/>
                                <w:bottom w:val="none" w:sz="0" w:space="0" w:color="auto"/>
                                <w:right w:val="none" w:sz="0" w:space="0" w:color="auto"/>
                              </w:divBdr>
                              <w:divsChild>
                                <w:div w:id="337276355">
                                  <w:marLeft w:val="0"/>
                                  <w:marRight w:val="0"/>
                                  <w:marTop w:val="0"/>
                                  <w:marBottom w:val="0"/>
                                  <w:divBdr>
                                    <w:top w:val="none" w:sz="0" w:space="0" w:color="auto"/>
                                    <w:left w:val="none" w:sz="0" w:space="0" w:color="auto"/>
                                    <w:bottom w:val="none" w:sz="0" w:space="0" w:color="auto"/>
                                    <w:right w:val="none" w:sz="0" w:space="0" w:color="auto"/>
                                  </w:divBdr>
                                  <w:divsChild>
                                    <w:div w:id="1963532784">
                                      <w:marLeft w:val="0"/>
                                      <w:marRight w:val="0"/>
                                      <w:marTop w:val="0"/>
                                      <w:marBottom w:val="0"/>
                                      <w:divBdr>
                                        <w:top w:val="none" w:sz="0" w:space="0" w:color="auto"/>
                                        <w:left w:val="none" w:sz="0" w:space="0" w:color="auto"/>
                                        <w:bottom w:val="none" w:sz="0" w:space="0" w:color="auto"/>
                                        <w:right w:val="none" w:sz="0" w:space="0" w:color="auto"/>
                                      </w:divBdr>
                                      <w:divsChild>
                                        <w:div w:id="9469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184648">
      <w:bodyDiv w:val="1"/>
      <w:marLeft w:val="0"/>
      <w:marRight w:val="0"/>
      <w:marTop w:val="0"/>
      <w:marBottom w:val="0"/>
      <w:divBdr>
        <w:top w:val="none" w:sz="0" w:space="0" w:color="auto"/>
        <w:left w:val="none" w:sz="0" w:space="0" w:color="auto"/>
        <w:bottom w:val="none" w:sz="0" w:space="0" w:color="auto"/>
        <w:right w:val="none" w:sz="0" w:space="0" w:color="auto"/>
      </w:divBdr>
      <w:divsChild>
        <w:div w:id="1478959515">
          <w:marLeft w:val="0"/>
          <w:marRight w:val="0"/>
          <w:marTop w:val="0"/>
          <w:marBottom w:val="0"/>
          <w:divBdr>
            <w:top w:val="none" w:sz="0" w:space="0" w:color="auto"/>
            <w:left w:val="none" w:sz="0" w:space="0" w:color="auto"/>
            <w:bottom w:val="dotted" w:sz="6" w:space="4" w:color="DDDDDD"/>
            <w:right w:val="none" w:sz="0" w:space="0" w:color="auto"/>
          </w:divBdr>
        </w:div>
      </w:divsChild>
    </w:div>
    <w:div w:id="1513252669">
      <w:bodyDiv w:val="1"/>
      <w:marLeft w:val="0"/>
      <w:marRight w:val="0"/>
      <w:marTop w:val="0"/>
      <w:marBottom w:val="0"/>
      <w:divBdr>
        <w:top w:val="none" w:sz="0" w:space="0" w:color="auto"/>
        <w:left w:val="none" w:sz="0" w:space="0" w:color="auto"/>
        <w:bottom w:val="none" w:sz="0" w:space="0" w:color="auto"/>
        <w:right w:val="none" w:sz="0" w:space="0" w:color="auto"/>
      </w:divBdr>
      <w:divsChild>
        <w:div w:id="1021010363">
          <w:marLeft w:val="0"/>
          <w:marRight w:val="0"/>
          <w:marTop w:val="0"/>
          <w:marBottom w:val="0"/>
          <w:divBdr>
            <w:top w:val="none" w:sz="0" w:space="0" w:color="auto"/>
            <w:left w:val="none" w:sz="0" w:space="0" w:color="auto"/>
            <w:bottom w:val="none" w:sz="0" w:space="0" w:color="auto"/>
            <w:right w:val="none" w:sz="0" w:space="0" w:color="auto"/>
          </w:divBdr>
          <w:divsChild>
            <w:div w:id="733893930">
              <w:marLeft w:val="0"/>
              <w:marRight w:val="0"/>
              <w:marTop w:val="0"/>
              <w:marBottom w:val="0"/>
              <w:divBdr>
                <w:top w:val="none" w:sz="0" w:space="0" w:color="auto"/>
                <w:left w:val="none" w:sz="0" w:space="0" w:color="auto"/>
                <w:bottom w:val="none" w:sz="0" w:space="0" w:color="auto"/>
                <w:right w:val="none" w:sz="0" w:space="0" w:color="auto"/>
              </w:divBdr>
              <w:divsChild>
                <w:div w:id="90516798">
                  <w:marLeft w:val="0"/>
                  <w:marRight w:val="0"/>
                  <w:marTop w:val="0"/>
                  <w:marBottom w:val="0"/>
                  <w:divBdr>
                    <w:top w:val="none" w:sz="0" w:space="0" w:color="auto"/>
                    <w:left w:val="none" w:sz="0" w:space="0" w:color="auto"/>
                    <w:bottom w:val="none" w:sz="0" w:space="0" w:color="auto"/>
                    <w:right w:val="none" w:sz="0" w:space="0" w:color="auto"/>
                  </w:divBdr>
                  <w:divsChild>
                    <w:div w:id="1895657190">
                      <w:marLeft w:val="0"/>
                      <w:marRight w:val="0"/>
                      <w:marTop w:val="0"/>
                      <w:marBottom w:val="0"/>
                      <w:divBdr>
                        <w:top w:val="none" w:sz="0" w:space="0" w:color="auto"/>
                        <w:left w:val="none" w:sz="0" w:space="0" w:color="auto"/>
                        <w:bottom w:val="none" w:sz="0" w:space="0" w:color="auto"/>
                        <w:right w:val="none" w:sz="0" w:space="0" w:color="auto"/>
                      </w:divBdr>
                      <w:divsChild>
                        <w:div w:id="127600173">
                          <w:marLeft w:val="0"/>
                          <w:marRight w:val="0"/>
                          <w:marTop w:val="0"/>
                          <w:marBottom w:val="0"/>
                          <w:divBdr>
                            <w:top w:val="none" w:sz="0" w:space="0" w:color="auto"/>
                            <w:left w:val="none" w:sz="0" w:space="0" w:color="auto"/>
                            <w:bottom w:val="none" w:sz="0" w:space="0" w:color="auto"/>
                            <w:right w:val="none" w:sz="0" w:space="0" w:color="auto"/>
                          </w:divBdr>
                          <w:divsChild>
                            <w:div w:id="800534608">
                              <w:marLeft w:val="0"/>
                              <w:marRight w:val="0"/>
                              <w:marTop w:val="0"/>
                              <w:marBottom w:val="0"/>
                              <w:divBdr>
                                <w:top w:val="none" w:sz="0" w:space="0" w:color="auto"/>
                                <w:left w:val="none" w:sz="0" w:space="0" w:color="auto"/>
                                <w:bottom w:val="none" w:sz="0" w:space="0" w:color="auto"/>
                                <w:right w:val="none" w:sz="0" w:space="0" w:color="auto"/>
                              </w:divBdr>
                              <w:divsChild>
                                <w:div w:id="1586068069">
                                  <w:marLeft w:val="0"/>
                                  <w:marRight w:val="0"/>
                                  <w:marTop w:val="0"/>
                                  <w:marBottom w:val="0"/>
                                  <w:divBdr>
                                    <w:top w:val="none" w:sz="0" w:space="0" w:color="auto"/>
                                    <w:left w:val="none" w:sz="0" w:space="0" w:color="auto"/>
                                    <w:bottom w:val="none" w:sz="0" w:space="0" w:color="auto"/>
                                    <w:right w:val="none" w:sz="0" w:space="0" w:color="auto"/>
                                  </w:divBdr>
                                  <w:divsChild>
                                    <w:div w:id="1112898931">
                                      <w:marLeft w:val="0"/>
                                      <w:marRight w:val="0"/>
                                      <w:marTop w:val="0"/>
                                      <w:marBottom w:val="0"/>
                                      <w:divBdr>
                                        <w:top w:val="none" w:sz="0" w:space="0" w:color="auto"/>
                                        <w:left w:val="none" w:sz="0" w:space="0" w:color="auto"/>
                                        <w:bottom w:val="none" w:sz="0" w:space="0" w:color="auto"/>
                                        <w:right w:val="none" w:sz="0" w:space="0" w:color="auto"/>
                                      </w:divBdr>
                                      <w:divsChild>
                                        <w:div w:id="622200347">
                                          <w:marLeft w:val="0"/>
                                          <w:marRight w:val="0"/>
                                          <w:marTop w:val="0"/>
                                          <w:marBottom w:val="0"/>
                                          <w:divBdr>
                                            <w:top w:val="none" w:sz="0" w:space="0" w:color="auto"/>
                                            <w:left w:val="none" w:sz="0" w:space="0" w:color="auto"/>
                                            <w:bottom w:val="none" w:sz="0" w:space="0" w:color="auto"/>
                                            <w:right w:val="none" w:sz="0" w:space="0" w:color="auto"/>
                                          </w:divBdr>
                                          <w:divsChild>
                                            <w:div w:id="346754824">
                                              <w:marLeft w:val="0"/>
                                              <w:marRight w:val="0"/>
                                              <w:marTop w:val="0"/>
                                              <w:marBottom w:val="0"/>
                                              <w:divBdr>
                                                <w:top w:val="none" w:sz="0" w:space="0" w:color="auto"/>
                                                <w:left w:val="none" w:sz="0" w:space="0" w:color="auto"/>
                                                <w:bottom w:val="none" w:sz="0" w:space="0" w:color="auto"/>
                                                <w:right w:val="none" w:sz="0" w:space="0" w:color="auto"/>
                                              </w:divBdr>
                                              <w:divsChild>
                                                <w:div w:id="8619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3371043">
      <w:bodyDiv w:val="1"/>
      <w:marLeft w:val="0"/>
      <w:marRight w:val="0"/>
      <w:marTop w:val="0"/>
      <w:marBottom w:val="0"/>
      <w:divBdr>
        <w:top w:val="none" w:sz="0" w:space="0" w:color="auto"/>
        <w:left w:val="none" w:sz="0" w:space="0" w:color="auto"/>
        <w:bottom w:val="none" w:sz="0" w:space="0" w:color="auto"/>
        <w:right w:val="none" w:sz="0" w:space="0" w:color="auto"/>
      </w:divBdr>
      <w:divsChild>
        <w:div w:id="258878062">
          <w:marLeft w:val="0"/>
          <w:marRight w:val="0"/>
          <w:marTop w:val="0"/>
          <w:marBottom w:val="0"/>
          <w:divBdr>
            <w:top w:val="none" w:sz="0" w:space="0" w:color="auto"/>
            <w:left w:val="none" w:sz="0" w:space="0" w:color="auto"/>
            <w:bottom w:val="none" w:sz="0" w:space="0" w:color="auto"/>
            <w:right w:val="none" w:sz="0" w:space="0" w:color="auto"/>
          </w:divBdr>
          <w:divsChild>
            <w:div w:id="759331372">
              <w:marLeft w:val="0"/>
              <w:marRight w:val="0"/>
              <w:marTop w:val="0"/>
              <w:marBottom w:val="0"/>
              <w:divBdr>
                <w:top w:val="none" w:sz="0" w:space="0" w:color="auto"/>
                <w:left w:val="none" w:sz="0" w:space="0" w:color="auto"/>
                <w:bottom w:val="none" w:sz="0" w:space="0" w:color="auto"/>
                <w:right w:val="none" w:sz="0" w:space="0" w:color="auto"/>
              </w:divBdr>
              <w:divsChild>
                <w:div w:id="1068846143">
                  <w:marLeft w:val="0"/>
                  <w:marRight w:val="0"/>
                  <w:marTop w:val="120"/>
                  <w:marBottom w:val="0"/>
                  <w:divBdr>
                    <w:top w:val="none" w:sz="0" w:space="0" w:color="auto"/>
                    <w:left w:val="none" w:sz="0" w:space="0" w:color="auto"/>
                    <w:bottom w:val="none" w:sz="0" w:space="0" w:color="auto"/>
                    <w:right w:val="none" w:sz="0" w:space="0" w:color="auto"/>
                  </w:divBdr>
                  <w:divsChild>
                    <w:div w:id="899553777">
                      <w:marLeft w:val="0"/>
                      <w:marRight w:val="0"/>
                      <w:marTop w:val="2067"/>
                      <w:marBottom w:val="0"/>
                      <w:divBdr>
                        <w:top w:val="none" w:sz="0" w:space="0" w:color="auto"/>
                        <w:left w:val="none" w:sz="0" w:space="0" w:color="auto"/>
                        <w:bottom w:val="none" w:sz="0" w:space="0" w:color="auto"/>
                        <w:right w:val="none" w:sz="0" w:space="0" w:color="auto"/>
                      </w:divBdr>
                      <w:divsChild>
                        <w:div w:id="1169101126">
                          <w:marLeft w:val="0"/>
                          <w:marRight w:val="0"/>
                          <w:marTop w:val="0"/>
                          <w:marBottom w:val="0"/>
                          <w:divBdr>
                            <w:top w:val="none" w:sz="0" w:space="0" w:color="auto"/>
                            <w:left w:val="none" w:sz="0" w:space="0" w:color="auto"/>
                            <w:bottom w:val="none" w:sz="0" w:space="0" w:color="auto"/>
                            <w:right w:val="none" w:sz="0" w:space="0" w:color="auto"/>
                          </w:divBdr>
                          <w:divsChild>
                            <w:div w:id="1608653312">
                              <w:marLeft w:val="0"/>
                              <w:marRight w:val="0"/>
                              <w:marTop w:val="240"/>
                              <w:marBottom w:val="360"/>
                              <w:divBdr>
                                <w:top w:val="none" w:sz="0" w:space="0" w:color="auto"/>
                                <w:left w:val="none" w:sz="0" w:space="0" w:color="auto"/>
                                <w:bottom w:val="none" w:sz="0" w:space="0" w:color="auto"/>
                                <w:right w:val="none" w:sz="0" w:space="0" w:color="auto"/>
                              </w:divBdr>
                              <w:divsChild>
                                <w:div w:id="722680652">
                                  <w:marLeft w:val="0"/>
                                  <w:marRight w:val="0"/>
                                  <w:marTop w:val="0"/>
                                  <w:marBottom w:val="0"/>
                                  <w:divBdr>
                                    <w:top w:val="none" w:sz="0" w:space="0" w:color="auto"/>
                                    <w:left w:val="none" w:sz="0" w:space="0" w:color="auto"/>
                                    <w:bottom w:val="none" w:sz="0" w:space="0" w:color="auto"/>
                                    <w:right w:val="none" w:sz="0" w:space="0" w:color="auto"/>
                                  </w:divBdr>
                                </w:div>
                              </w:divsChild>
                            </w:div>
                            <w:div w:id="1688287116">
                              <w:marLeft w:val="0"/>
                              <w:marRight w:val="0"/>
                              <w:marTop w:val="0"/>
                              <w:marBottom w:val="0"/>
                              <w:divBdr>
                                <w:top w:val="none" w:sz="0" w:space="0" w:color="auto"/>
                                <w:left w:val="none" w:sz="0" w:space="0" w:color="auto"/>
                                <w:bottom w:val="none" w:sz="0" w:space="0" w:color="auto"/>
                                <w:right w:val="none" w:sz="0" w:space="0" w:color="auto"/>
                              </w:divBdr>
                              <w:divsChild>
                                <w:div w:id="2022854117">
                                  <w:marLeft w:val="0"/>
                                  <w:marRight w:val="0"/>
                                  <w:marTop w:val="51"/>
                                  <w:marBottom w:val="136"/>
                                  <w:divBdr>
                                    <w:top w:val="none" w:sz="0" w:space="0" w:color="auto"/>
                                    <w:left w:val="none" w:sz="0" w:space="0" w:color="auto"/>
                                    <w:bottom w:val="none" w:sz="0" w:space="0" w:color="auto"/>
                                    <w:right w:val="none" w:sz="0" w:space="0" w:color="auto"/>
                                  </w:divBdr>
                                  <w:divsChild>
                                    <w:div w:id="626130987">
                                      <w:marLeft w:val="0"/>
                                      <w:marRight w:val="0"/>
                                      <w:marTop w:val="0"/>
                                      <w:marBottom w:val="0"/>
                                      <w:divBdr>
                                        <w:top w:val="none" w:sz="0" w:space="0" w:color="auto"/>
                                        <w:left w:val="none" w:sz="0" w:space="0" w:color="auto"/>
                                        <w:bottom w:val="none" w:sz="0" w:space="0" w:color="auto"/>
                                        <w:right w:val="none" w:sz="0" w:space="0" w:color="auto"/>
                                      </w:divBdr>
                                      <w:divsChild>
                                        <w:div w:id="945696255">
                                          <w:marLeft w:val="0"/>
                                          <w:marRight w:val="51"/>
                                          <w:marTop w:val="0"/>
                                          <w:marBottom w:val="0"/>
                                          <w:divBdr>
                                            <w:top w:val="none" w:sz="0" w:space="0" w:color="auto"/>
                                            <w:left w:val="none" w:sz="0" w:space="0" w:color="auto"/>
                                            <w:bottom w:val="none" w:sz="0" w:space="0" w:color="auto"/>
                                            <w:right w:val="none" w:sz="0" w:space="0" w:color="auto"/>
                                          </w:divBdr>
                                        </w:div>
                                      </w:divsChild>
                                    </w:div>
                                    <w:div w:id="1817339569">
                                      <w:marLeft w:val="0"/>
                                      <w:marRight w:val="0"/>
                                      <w:marTop w:val="0"/>
                                      <w:marBottom w:val="0"/>
                                      <w:divBdr>
                                        <w:top w:val="none" w:sz="0" w:space="0" w:color="auto"/>
                                        <w:left w:val="none" w:sz="0" w:space="0" w:color="auto"/>
                                        <w:bottom w:val="none" w:sz="0" w:space="0" w:color="auto"/>
                                        <w:right w:val="none" w:sz="0" w:space="0" w:color="auto"/>
                                      </w:divBdr>
                                      <w:divsChild>
                                        <w:div w:id="2023124449">
                                          <w:marLeft w:val="0"/>
                                          <w:marRight w:val="51"/>
                                          <w:marTop w:val="0"/>
                                          <w:marBottom w:val="0"/>
                                          <w:divBdr>
                                            <w:top w:val="none" w:sz="0" w:space="0" w:color="auto"/>
                                            <w:left w:val="none" w:sz="0" w:space="0" w:color="auto"/>
                                            <w:bottom w:val="none" w:sz="0" w:space="0" w:color="auto"/>
                                            <w:right w:val="none" w:sz="0" w:space="0" w:color="auto"/>
                                          </w:divBdr>
                                        </w:div>
                                      </w:divsChild>
                                    </w:div>
                                  </w:divsChild>
                                </w:div>
                              </w:divsChild>
                            </w:div>
                            <w:div w:id="1790121333">
                              <w:marLeft w:val="915"/>
                              <w:marRight w:val="0"/>
                              <w:marTop w:val="0"/>
                              <w:marBottom w:val="0"/>
                              <w:divBdr>
                                <w:top w:val="none" w:sz="0" w:space="0" w:color="auto"/>
                                <w:left w:val="none" w:sz="0" w:space="0" w:color="auto"/>
                                <w:bottom w:val="none" w:sz="0" w:space="0" w:color="auto"/>
                                <w:right w:val="none" w:sz="0" w:space="0" w:color="auto"/>
                              </w:divBdr>
                              <w:divsChild>
                                <w:div w:id="21377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570291">
      <w:bodyDiv w:val="1"/>
      <w:marLeft w:val="0"/>
      <w:marRight w:val="0"/>
      <w:marTop w:val="0"/>
      <w:marBottom w:val="0"/>
      <w:divBdr>
        <w:top w:val="none" w:sz="0" w:space="0" w:color="auto"/>
        <w:left w:val="none" w:sz="0" w:space="0" w:color="auto"/>
        <w:bottom w:val="none" w:sz="0" w:space="0" w:color="auto"/>
        <w:right w:val="none" w:sz="0" w:space="0" w:color="auto"/>
      </w:divBdr>
    </w:div>
    <w:div w:id="1513571386">
      <w:bodyDiv w:val="1"/>
      <w:marLeft w:val="0"/>
      <w:marRight w:val="0"/>
      <w:marTop w:val="0"/>
      <w:marBottom w:val="0"/>
      <w:divBdr>
        <w:top w:val="none" w:sz="0" w:space="0" w:color="auto"/>
        <w:left w:val="none" w:sz="0" w:space="0" w:color="auto"/>
        <w:bottom w:val="none" w:sz="0" w:space="0" w:color="auto"/>
        <w:right w:val="none" w:sz="0" w:space="0" w:color="auto"/>
      </w:divBdr>
      <w:divsChild>
        <w:div w:id="290013634">
          <w:marLeft w:val="0"/>
          <w:marRight w:val="0"/>
          <w:marTop w:val="0"/>
          <w:marBottom w:val="0"/>
          <w:divBdr>
            <w:top w:val="none" w:sz="0" w:space="0" w:color="auto"/>
            <w:left w:val="none" w:sz="0" w:space="0" w:color="auto"/>
            <w:bottom w:val="none" w:sz="0" w:space="0" w:color="auto"/>
            <w:right w:val="none" w:sz="0" w:space="0" w:color="auto"/>
          </w:divBdr>
          <w:divsChild>
            <w:div w:id="880678163">
              <w:marLeft w:val="0"/>
              <w:marRight w:val="0"/>
              <w:marTop w:val="0"/>
              <w:marBottom w:val="0"/>
              <w:divBdr>
                <w:top w:val="none" w:sz="0" w:space="0" w:color="auto"/>
                <w:left w:val="none" w:sz="0" w:space="0" w:color="auto"/>
                <w:bottom w:val="none" w:sz="0" w:space="0" w:color="auto"/>
                <w:right w:val="none" w:sz="0" w:space="0" w:color="auto"/>
              </w:divBdr>
              <w:divsChild>
                <w:div w:id="1650018600">
                  <w:marLeft w:val="0"/>
                  <w:marRight w:val="0"/>
                  <w:marTop w:val="0"/>
                  <w:marBottom w:val="0"/>
                  <w:divBdr>
                    <w:top w:val="none" w:sz="0" w:space="0" w:color="auto"/>
                    <w:left w:val="none" w:sz="0" w:space="0" w:color="auto"/>
                    <w:bottom w:val="none" w:sz="0" w:space="0" w:color="auto"/>
                    <w:right w:val="none" w:sz="0" w:space="0" w:color="auto"/>
                  </w:divBdr>
                  <w:divsChild>
                    <w:div w:id="1828207055">
                      <w:marLeft w:val="0"/>
                      <w:marRight w:val="0"/>
                      <w:marTop w:val="0"/>
                      <w:marBottom w:val="0"/>
                      <w:divBdr>
                        <w:top w:val="none" w:sz="0" w:space="0" w:color="auto"/>
                        <w:left w:val="none" w:sz="0" w:space="0" w:color="auto"/>
                        <w:bottom w:val="none" w:sz="0" w:space="0" w:color="auto"/>
                        <w:right w:val="none" w:sz="0" w:space="0" w:color="auto"/>
                      </w:divBdr>
                      <w:divsChild>
                        <w:div w:id="572008120">
                          <w:marLeft w:val="0"/>
                          <w:marRight w:val="0"/>
                          <w:marTop w:val="0"/>
                          <w:marBottom w:val="0"/>
                          <w:divBdr>
                            <w:top w:val="none" w:sz="0" w:space="0" w:color="auto"/>
                            <w:left w:val="none" w:sz="0" w:space="0" w:color="auto"/>
                            <w:bottom w:val="none" w:sz="0" w:space="0" w:color="auto"/>
                            <w:right w:val="none" w:sz="0" w:space="0" w:color="auto"/>
                          </w:divBdr>
                          <w:divsChild>
                            <w:div w:id="1865631973">
                              <w:marLeft w:val="0"/>
                              <w:marRight w:val="0"/>
                              <w:marTop w:val="0"/>
                              <w:marBottom w:val="0"/>
                              <w:divBdr>
                                <w:top w:val="none" w:sz="0" w:space="0" w:color="auto"/>
                                <w:left w:val="none" w:sz="0" w:space="0" w:color="auto"/>
                                <w:bottom w:val="none" w:sz="0" w:space="0" w:color="auto"/>
                                <w:right w:val="none" w:sz="0" w:space="0" w:color="auto"/>
                              </w:divBdr>
                              <w:divsChild>
                                <w:div w:id="777793295">
                                  <w:marLeft w:val="0"/>
                                  <w:marRight w:val="0"/>
                                  <w:marTop w:val="0"/>
                                  <w:marBottom w:val="0"/>
                                  <w:divBdr>
                                    <w:top w:val="none" w:sz="0" w:space="0" w:color="auto"/>
                                    <w:left w:val="none" w:sz="0" w:space="0" w:color="auto"/>
                                    <w:bottom w:val="none" w:sz="0" w:space="0" w:color="auto"/>
                                    <w:right w:val="none" w:sz="0" w:space="0" w:color="auto"/>
                                  </w:divBdr>
                                  <w:divsChild>
                                    <w:div w:id="1752967475">
                                      <w:marLeft w:val="0"/>
                                      <w:marRight w:val="0"/>
                                      <w:marTop w:val="0"/>
                                      <w:marBottom w:val="0"/>
                                      <w:divBdr>
                                        <w:top w:val="none" w:sz="0" w:space="0" w:color="auto"/>
                                        <w:left w:val="none" w:sz="0" w:space="0" w:color="auto"/>
                                        <w:bottom w:val="none" w:sz="0" w:space="0" w:color="auto"/>
                                        <w:right w:val="none" w:sz="0" w:space="0" w:color="auto"/>
                                      </w:divBdr>
                                      <w:divsChild>
                                        <w:div w:id="198739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759681">
      <w:bodyDiv w:val="1"/>
      <w:marLeft w:val="0"/>
      <w:marRight w:val="0"/>
      <w:marTop w:val="0"/>
      <w:marBottom w:val="0"/>
      <w:divBdr>
        <w:top w:val="none" w:sz="0" w:space="0" w:color="auto"/>
        <w:left w:val="none" w:sz="0" w:space="0" w:color="auto"/>
        <w:bottom w:val="none" w:sz="0" w:space="0" w:color="auto"/>
        <w:right w:val="none" w:sz="0" w:space="0" w:color="auto"/>
      </w:divBdr>
      <w:divsChild>
        <w:div w:id="1230582051">
          <w:marLeft w:val="0"/>
          <w:marRight w:val="0"/>
          <w:marTop w:val="0"/>
          <w:marBottom w:val="150"/>
          <w:divBdr>
            <w:top w:val="none" w:sz="0" w:space="0" w:color="auto"/>
            <w:left w:val="none" w:sz="0" w:space="0" w:color="auto"/>
            <w:bottom w:val="none" w:sz="0" w:space="0" w:color="auto"/>
            <w:right w:val="none" w:sz="0" w:space="0" w:color="auto"/>
          </w:divBdr>
        </w:div>
        <w:div w:id="1682587017">
          <w:marLeft w:val="0"/>
          <w:marRight w:val="0"/>
          <w:marTop w:val="0"/>
          <w:marBottom w:val="150"/>
          <w:divBdr>
            <w:top w:val="none" w:sz="0" w:space="0" w:color="auto"/>
            <w:left w:val="none" w:sz="0" w:space="0" w:color="auto"/>
            <w:bottom w:val="none" w:sz="0" w:space="0" w:color="auto"/>
            <w:right w:val="none" w:sz="0" w:space="0" w:color="auto"/>
          </w:divBdr>
          <w:divsChild>
            <w:div w:id="117184733">
              <w:marLeft w:val="0"/>
              <w:marRight w:val="0"/>
              <w:marTop w:val="0"/>
              <w:marBottom w:val="0"/>
              <w:divBdr>
                <w:top w:val="none" w:sz="0" w:space="0" w:color="auto"/>
                <w:left w:val="none" w:sz="0" w:space="0" w:color="auto"/>
                <w:bottom w:val="none" w:sz="0" w:space="0" w:color="auto"/>
                <w:right w:val="none" w:sz="0" w:space="0" w:color="auto"/>
              </w:divBdr>
            </w:div>
          </w:divsChild>
        </w:div>
        <w:div w:id="1810827110">
          <w:marLeft w:val="0"/>
          <w:marRight w:val="0"/>
          <w:marTop w:val="0"/>
          <w:marBottom w:val="0"/>
          <w:divBdr>
            <w:top w:val="none" w:sz="0" w:space="0" w:color="auto"/>
            <w:left w:val="none" w:sz="0" w:space="0" w:color="auto"/>
            <w:bottom w:val="none" w:sz="0" w:space="0" w:color="auto"/>
            <w:right w:val="none" w:sz="0" w:space="0" w:color="auto"/>
          </w:divBdr>
          <w:divsChild>
            <w:div w:id="15880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6948">
      <w:bodyDiv w:val="1"/>
      <w:marLeft w:val="0"/>
      <w:marRight w:val="0"/>
      <w:marTop w:val="0"/>
      <w:marBottom w:val="0"/>
      <w:divBdr>
        <w:top w:val="none" w:sz="0" w:space="0" w:color="auto"/>
        <w:left w:val="none" w:sz="0" w:space="0" w:color="auto"/>
        <w:bottom w:val="none" w:sz="0" w:space="0" w:color="auto"/>
        <w:right w:val="none" w:sz="0" w:space="0" w:color="auto"/>
      </w:divBdr>
      <w:divsChild>
        <w:div w:id="384379152">
          <w:marLeft w:val="0"/>
          <w:marRight w:val="0"/>
          <w:marTop w:val="0"/>
          <w:marBottom w:val="150"/>
          <w:divBdr>
            <w:top w:val="none" w:sz="0" w:space="0" w:color="auto"/>
            <w:left w:val="none" w:sz="0" w:space="0" w:color="auto"/>
            <w:bottom w:val="none" w:sz="0" w:space="0" w:color="auto"/>
            <w:right w:val="none" w:sz="0" w:space="0" w:color="auto"/>
          </w:divBdr>
          <w:divsChild>
            <w:div w:id="973948246">
              <w:marLeft w:val="0"/>
              <w:marRight w:val="0"/>
              <w:marTop w:val="0"/>
              <w:marBottom w:val="0"/>
              <w:divBdr>
                <w:top w:val="none" w:sz="0" w:space="0" w:color="auto"/>
                <w:left w:val="none" w:sz="0" w:space="0" w:color="auto"/>
                <w:bottom w:val="none" w:sz="0" w:space="0" w:color="auto"/>
                <w:right w:val="none" w:sz="0" w:space="0" w:color="auto"/>
              </w:divBdr>
            </w:div>
          </w:divsChild>
        </w:div>
        <w:div w:id="1540312392">
          <w:marLeft w:val="0"/>
          <w:marRight w:val="0"/>
          <w:marTop w:val="0"/>
          <w:marBottom w:val="0"/>
          <w:divBdr>
            <w:top w:val="none" w:sz="0" w:space="0" w:color="auto"/>
            <w:left w:val="none" w:sz="0" w:space="0" w:color="auto"/>
            <w:bottom w:val="none" w:sz="0" w:space="0" w:color="auto"/>
            <w:right w:val="none" w:sz="0" w:space="0" w:color="auto"/>
          </w:divBdr>
          <w:divsChild>
            <w:div w:id="1391536734">
              <w:marLeft w:val="0"/>
              <w:marRight w:val="0"/>
              <w:marTop w:val="0"/>
              <w:marBottom w:val="0"/>
              <w:divBdr>
                <w:top w:val="none" w:sz="0" w:space="0" w:color="auto"/>
                <w:left w:val="none" w:sz="0" w:space="0" w:color="auto"/>
                <w:bottom w:val="none" w:sz="0" w:space="0" w:color="auto"/>
                <w:right w:val="none" w:sz="0" w:space="0" w:color="auto"/>
              </w:divBdr>
            </w:div>
            <w:div w:id="18639302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14102149">
      <w:bodyDiv w:val="1"/>
      <w:marLeft w:val="0"/>
      <w:marRight w:val="0"/>
      <w:marTop w:val="0"/>
      <w:marBottom w:val="0"/>
      <w:divBdr>
        <w:top w:val="none" w:sz="0" w:space="0" w:color="auto"/>
        <w:left w:val="none" w:sz="0" w:space="0" w:color="auto"/>
        <w:bottom w:val="none" w:sz="0" w:space="0" w:color="auto"/>
        <w:right w:val="none" w:sz="0" w:space="0" w:color="auto"/>
      </w:divBdr>
      <w:divsChild>
        <w:div w:id="561335440">
          <w:marLeft w:val="0"/>
          <w:marRight w:val="0"/>
          <w:marTop w:val="0"/>
          <w:marBottom w:val="0"/>
          <w:divBdr>
            <w:top w:val="none" w:sz="0" w:space="8" w:color="auto"/>
            <w:left w:val="none" w:sz="0" w:space="2" w:color="auto"/>
            <w:bottom w:val="single" w:sz="6" w:space="8" w:color="DDDDDD"/>
            <w:right w:val="none" w:sz="0" w:space="0" w:color="auto"/>
          </w:divBdr>
        </w:div>
        <w:div w:id="1267731913">
          <w:marLeft w:val="0"/>
          <w:marRight w:val="0"/>
          <w:marTop w:val="150"/>
          <w:marBottom w:val="0"/>
          <w:divBdr>
            <w:top w:val="none" w:sz="0" w:space="0" w:color="auto"/>
            <w:left w:val="none" w:sz="0" w:space="0" w:color="auto"/>
            <w:bottom w:val="none" w:sz="0" w:space="0" w:color="auto"/>
            <w:right w:val="none" w:sz="0" w:space="0" w:color="auto"/>
          </w:divBdr>
          <w:divsChild>
            <w:div w:id="110666084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14145668">
      <w:bodyDiv w:val="1"/>
      <w:marLeft w:val="0"/>
      <w:marRight w:val="0"/>
      <w:marTop w:val="0"/>
      <w:marBottom w:val="0"/>
      <w:divBdr>
        <w:top w:val="none" w:sz="0" w:space="0" w:color="auto"/>
        <w:left w:val="none" w:sz="0" w:space="0" w:color="auto"/>
        <w:bottom w:val="none" w:sz="0" w:space="0" w:color="auto"/>
        <w:right w:val="none" w:sz="0" w:space="0" w:color="auto"/>
      </w:divBdr>
      <w:divsChild>
        <w:div w:id="304743783">
          <w:marLeft w:val="0"/>
          <w:marRight w:val="0"/>
          <w:marTop w:val="0"/>
          <w:marBottom w:val="0"/>
          <w:divBdr>
            <w:top w:val="none" w:sz="0" w:space="0" w:color="auto"/>
            <w:left w:val="none" w:sz="0" w:space="0" w:color="auto"/>
            <w:bottom w:val="dotted" w:sz="6" w:space="4" w:color="DDDDDD"/>
            <w:right w:val="none" w:sz="0" w:space="0" w:color="auto"/>
          </w:divBdr>
        </w:div>
      </w:divsChild>
    </w:div>
    <w:div w:id="1514150731">
      <w:bodyDiv w:val="1"/>
      <w:marLeft w:val="0"/>
      <w:marRight w:val="0"/>
      <w:marTop w:val="0"/>
      <w:marBottom w:val="0"/>
      <w:divBdr>
        <w:top w:val="none" w:sz="0" w:space="0" w:color="auto"/>
        <w:left w:val="none" w:sz="0" w:space="0" w:color="auto"/>
        <w:bottom w:val="none" w:sz="0" w:space="0" w:color="auto"/>
        <w:right w:val="none" w:sz="0" w:space="0" w:color="auto"/>
      </w:divBdr>
    </w:div>
    <w:div w:id="1514341538">
      <w:bodyDiv w:val="1"/>
      <w:marLeft w:val="0"/>
      <w:marRight w:val="0"/>
      <w:marTop w:val="0"/>
      <w:marBottom w:val="0"/>
      <w:divBdr>
        <w:top w:val="none" w:sz="0" w:space="0" w:color="auto"/>
        <w:left w:val="none" w:sz="0" w:space="0" w:color="auto"/>
        <w:bottom w:val="none" w:sz="0" w:space="0" w:color="auto"/>
        <w:right w:val="none" w:sz="0" w:space="0" w:color="auto"/>
      </w:divBdr>
      <w:divsChild>
        <w:div w:id="808673646">
          <w:marLeft w:val="0"/>
          <w:marRight w:val="0"/>
          <w:marTop w:val="0"/>
          <w:marBottom w:val="0"/>
          <w:divBdr>
            <w:top w:val="none" w:sz="0" w:space="0" w:color="auto"/>
            <w:left w:val="none" w:sz="0" w:space="0" w:color="auto"/>
            <w:bottom w:val="none" w:sz="0" w:space="0" w:color="auto"/>
            <w:right w:val="none" w:sz="0" w:space="0" w:color="auto"/>
          </w:divBdr>
          <w:divsChild>
            <w:div w:id="679889533">
              <w:marLeft w:val="0"/>
              <w:marRight w:val="0"/>
              <w:marTop w:val="0"/>
              <w:marBottom w:val="0"/>
              <w:divBdr>
                <w:top w:val="none" w:sz="0" w:space="0" w:color="auto"/>
                <w:left w:val="none" w:sz="0" w:space="0" w:color="auto"/>
                <w:bottom w:val="none" w:sz="0" w:space="0" w:color="auto"/>
                <w:right w:val="none" w:sz="0" w:space="0" w:color="auto"/>
              </w:divBdr>
              <w:divsChild>
                <w:div w:id="343747201">
                  <w:marLeft w:val="0"/>
                  <w:marRight w:val="0"/>
                  <w:marTop w:val="0"/>
                  <w:marBottom w:val="0"/>
                  <w:divBdr>
                    <w:top w:val="none" w:sz="0" w:space="0" w:color="auto"/>
                    <w:left w:val="none" w:sz="0" w:space="0" w:color="auto"/>
                    <w:bottom w:val="none" w:sz="0" w:space="0" w:color="auto"/>
                    <w:right w:val="none" w:sz="0" w:space="0" w:color="auto"/>
                  </w:divBdr>
                </w:div>
                <w:div w:id="368074624">
                  <w:marLeft w:val="0"/>
                  <w:marRight w:val="0"/>
                  <w:marTop w:val="0"/>
                  <w:marBottom w:val="0"/>
                  <w:divBdr>
                    <w:top w:val="none" w:sz="0" w:space="0" w:color="auto"/>
                    <w:left w:val="none" w:sz="0" w:space="0" w:color="auto"/>
                    <w:bottom w:val="none" w:sz="0" w:space="0" w:color="auto"/>
                    <w:right w:val="none" w:sz="0" w:space="0" w:color="auto"/>
                  </w:divBdr>
                </w:div>
                <w:div w:id="730929801">
                  <w:marLeft w:val="0"/>
                  <w:marRight w:val="0"/>
                  <w:marTop w:val="0"/>
                  <w:marBottom w:val="0"/>
                  <w:divBdr>
                    <w:top w:val="none" w:sz="0" w:space="0" w:color="auto"/>
                    <w:left w:val="none" w:sz="0" w:space="0" w:color="auto"/>
                    <w:bottom w:val="none" w:sz="0" w:space="0" w:color="auto"/>
                    <w:right w:val="none" w:sz="0" w:space="0" w:color="auto"/>
                  </w:divBdr>
                </w:div>
                <w:div w:id="735595193">
                  <w:marLeft w:val="0"/>
                  <w:marRight w:val="0"/>
                  <w:marTop w:val="0"/>
                  <w:marBottom w:val="0"/>
                  <w:divBdr>
                    <w:top w:val="none" w:sz="0" w:space="0" w:color="auto"/>
                    <w:left w:val="none" w:sz="0" w:space="0" w:color="auto"/>
                    <w:bottom w:val="none" w:sz="0" w:space="0" w:color="auto"/>
                    <w:right w:val="none" w:sz="0" w:space="0" w:color="auto"/>
                  </w:divBdr>
                </w:div>
                <w:div w:id="1356231462">
                  <w:marLeft w:val="0"/>
                  <w:marRight w:val="0"/>
                  <w:marTop w:val="0"/>
                  <w:marBottom w:val="0"/>
                  <w:divBdr>
                    <w:top w:val="none" w:sz="0" w:space="0" w:color="auto"/>
                    <w:left w:val="none" w:sz="0" w:space="0" w:color="auto"/>
                    <w:bottom w:val="none" w:sz="0" w:space="0" w:color="auto"/>
                    <w:right w:val="none" w:sz="0" w:space="0" w:color="auto"/>
                  </w:divBdr>
                </w:div>
              </w:divsChild>
            </w:div>
            <w:div w:id="7821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37410">
      <w:bodyDiv w:val="1"/>
      <w:marLeft w:val="0"/>
      <w:marRight w:val="0"/>
      <w:marTop w:val="0"/>
      <w:marBottom w:val="0"/>
      <w:divBdr>
        <w:top w:val="none" w:sz="0" w:space="0" w:color="auto"/>
        <w:left w:val="none" w:sz="0" w:space="0" w:color="auto"/>
        <w:bottom w:val="none" w:sz="0" w:space="0" w:color="auto"/>
        <w:right w:val="none" w:sz="0" w:space="0" w:color="auto"/>
      </w:divBdr>
      <w:divsChild>
        <w:div w:id="863447826">
          <w:marLeft w:val="0"/>
          <w:marRight w:val="0"/>
          <w:marTop w:val="0"/>
          <w:marBottom w:val="0"/>
          <w:divBdr>
            <w:top w:val="none" w:sz="0" w:space="0" w:color="auto"/>
            <w:left w:val="none" w:sz="0" w:space="0" w:color="auto"/>
            <w:bottom w:val="none" w:sz="0" w:space="0" w:color="auto"/>
            <w:right w:val="none" w:sz="0" w:space="0" w:color="auto"/>
          </w:divBdr>
        </w:div>
      </w:divsChild>
    </w:div>
    <w:div w:id="1514806338">
      <w:bodyDiv w:val="1"/>
      <w:marLeft w:val="0"/>
      <w:marRight w:val="0"/>
      <w:marTop w:val="0"/>
      <w:marBottom w:val="0"/>
      <w:divBdr>
        <w:top w:val="none" w:sz="0" w:space="0" w:color="auto"/>
        <w:left w:val="none" w:sz="0" w:space="0" w:color="auto"/>
        <w:bottom w:val="none" w:sz="0" w:space="0" w:color="auto"/>
        <w:right w:val="none" w:sz="0" w:space="0" w:color="auto"/>
      </w:divBdr>
      <w:divsChild>
        <w:div w:id="354229803">
          <w:marLeft w:val="0"/>
          <w:marRight w:val="0"/>
          <w:marTop w:val="0"/>
          <w:marBottom w:val="0"/>
          <w:divBdr>
            <w:top w:val="none" w:sz="0" w:space="0" w:color="auto"/>
            <w:left w:val="none" w:sz="0" w:space="0" w:color="auto"/>
            <w:bottom w:val="dotted" w:sz="6" w:space="4" w:color="DDDDDD"/>
            <w:right w:val="none" w:sz="0" w:space="0" w:color="auto"/>
          </w:divBdr>
          <w:divsChild>
            <w:div w:id="19668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49575">
      <w:bodyDiv w:val="1"/>
      <w:marLeft w:val="0"/>
      <w:marRight w:val="0"/>
      <w:marTop w:val="0"/>
      <w:marBottom w:val="0"/>
      <w:divBdr>
        <w:top w:val="none" w:sz="0" w:space="0" w:color="auto"/>
        <w:left w:val="none" w:sz="0" w:space="0" w:color="auto"/>
        <w:bottom w:val="none" w:sz="0" w:space="0" w:color="auto"/>
        <w:right w:val="none" w:sz="0" w:space="0" w:color="auto"/>
      </w:divBdr>
      <w:divsChild>
        <w:div w:id="388846037">
          <w:marLeft w:val="0"/>
          <w:marRight w:val="0"/>
          <w:marTop w:val="0"/>
          <w:marBottom w:val="150"/>
          <w:divBdr>
            <w:top w:val="none" w:sz="0" w:space="0" w:color="auto"/>
            <w:left w:val="none" w:sz="0" w:space="0" w:color="auto"/>
            <w:bottom w:val="none" w:sz="0" w:space="0" w:color="auto"/>
            <w:right w:val="none" w:sz="0" w:space="0" w:color="auto"/>
          </w:divBdr>
          <w:divsChild>
            <w:div w:id="1169560521">
              <w:marLeft w:val="0"/>
              <w:marRight w:val="0"/>
              <w:marTop w:val="0"/>
              <w:marBottom w:val="0"/>
              <w:divBdr>
                <w:top w:val="none" w:sz="0" w:space="0" w:color="auto"/>
                <w:left w:val="none" w:sz="0" w:space="0" w:color="auto"/>
                <w:bottom w:val="none" w:sz="0" w:space="0" w:color="auto"/>
                <w:right w:val="none" w:sz="0" w:space="0" w:color="auto"/>
              </w:divBdr>
            </w:div>
          </w:divsChild>
        </w:div>
        <w:div w:id="1926724620">
          <w:marLeft w:val="0"/>
          <w:marRight w:val="0"/>
          <w:marTop w:val="0"/>
          <w:marBottom w:val="150"/>
          <w:divBdr>
            <w:top w:val="none" w:sz="0" w:space="0" w:color="auto"/>
            <w:left w:val="none" w:sz="0" w:space="0" w:color="auto"/>
            <w:bottom w:val="none" w:sz="0" w:space="0" w:color="auto"/>
            <w:right w:val="none" w:sz="0" w:space="0" w:color="auto"/>
          </w:divBdr>
        </w:div>
        <w:div w:id="2091341222">
          <w:marLeft w:val="0"/>
          <w:marRight w:val="0"/>
          <w:marTop w:val="0"/>
          <w:marBottom w:val="0"/>
          <w:divBdr>
            <w:top w:val="none" w:sz="0" w:space="0" w:color="auto"/>
            <w:left w:val="none" w:sz="0" w:space="0" w:color="auto"/>
            <w:bottom w:val="none" w:sz="0" w:space="0" w:color="auto"/>
            <w:right w:val="none" w:sz="0" w:space="0" w:color="auto"/>
          </w:divBdr>
          <w:divsChild>
            <w:div w:id="184701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3311">
      <w:bodyDiv w:val="1"/>
      <w:marLeft w:val="0"/>
      <w:marRight w:val="0"/>
      <w:marTop w:val="0"/>
      <w:marBottom w:val="0"/>
      <w:divBdr>
        <w:top w:val="none" w:sz="0" w:space="0" w:color="auto"/>
        <w:left w:val="none" w:sz="0" w:space="0" w:color="auto"/>
        <w:bottom w:val="none" w:sz="0" w:space="0" w:color="auto"/>
        <w:right w:val="none" w:sz="0" w:space="0" w:color="auto"/>
      </w:divBdr>
      <w:divsChild>
        <w:div w:id="2064518307">
          <w:marLeft w:val="0"/>
          <w:marRight w:val="0"/>
          <w:marTop w:val="0"/>
          <w:marBottom w:val="0"/>
          <w:divBdr>
            <w:top w:val="none" w:sz="0" w:space="0" w:color="auto"/>
            <w:left w:val="none" w:sz="0" w:space="0" w:color="auto"/>
            <w:bottom w:val="dotted" w:sz="6" w:space="4" w:color="DDDDDD"/>
            <w:right w:val="none" w:sz="0" w:space="0" w:color="auto"/>
          </w:divBdr>
          <w:divsChild>
            <w:div w:id="13050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8837">
      <w:bodyDiv w:val="1"/>
      <w:marLeft w:val="0"/>
      <w:marRight w:val="0"/>
      <w:marTop w:val="0"/>
      <w:marBottom w:val="0"/>
      <w:divBdr>
        <w:top w:val="none" w:sz="0" w:space="0" w:color="auto"/>
        <w:left w:val="none" w:sz="0" w:space="0" w:color="auto"/>
        <w:bottom w:val="none" w:sz="0" w:space="0" w:color="auto"/>
        <w:right w:val="none" w:sz="0" w:space="0" w:color="auto"/>
      </w:divBdr>
    </w:div>
    <w:div w:id="1515144443">
      <w:bodyDiv w:val="1"/>
      <w:marLeft w:val="0"/>
      <w:marRight w:val="0"/>
      <w:marTop w:val="0"/>
      <w:marBottom w:val="0"/>
      <w:divBdr>
        <w:top w:val="none" w:sz="0" w:space="0" w:color="auto"/>
        <w:left w:val="none" w:sz="0" w:space="0" w:color="auto"/>
        <w:bottom w:val="none" w:sz="0" w:space="0" w:color="auto"/>
        <w:right w:val="none" w:sz="0" w:space="0" w:color="auto"/>
      </w:divBdr>
    </w:div>
    <w:div w:id="1515221606">
      <w:bodyDiv w:val="1"/>
      <w:marLeft w:val="0"/>
      <w:marRight w:val="0"/>
      <w:marTop w:val="0"/>
      <w:marBottom w:val="0"/>
      <w:divBdr>
        <w:top w:val="none" w:sz="0" w:space="0" w:color="auto"/>
        <w:left w:val="none" w:sz="0" w:space="0" w:color="auto"/>
        <w:bottom w:val="none" w:sz="0" w:space="0" w:color="auto"/>
        <w:right w:val="none" w:sz="0" w:space="0" w:color="auto"/>
      </w:divBdr>
      <w:divsChild>
        <w:div w:id="1708409876">
          <w:marLeft w:val="0"/>
          <w:marRight w:val="0"/>
          <w:marTop w:val="0"/>
          <w:marBottom w:val="150"/>
          <w:divBdr>
            <w:top w:val="none" w:sz="0" w:space="0" w:color="auto"/>
            <w:left w:val="none" w:sz="0" w:space="0" w:color="auto"/>
            <w:bottom w:val="none" w:sz="0" w:space="0" w:color="auto"/>
            <w:right w:val="none" w:sz="0" w:space="0" w:color="auto"/>
          </w:divBdr>
        </w:div>
      </w:divsChild>
    </w:div>
    <w:div w:id="1515412873">
      <w:bodyDiv w:val="1"/>
      <w:marLeft w:val="0"/>
      <w:marRight w:val="0"/>
      <w:marTop w:val="0"/>
      <w:marBottom w:val="0"/>
      <w:divBdr>
        <w:top w:val="none" w:sz="0" w:space="0" w:color="auto"/>
        <w:left w:val="none" w:sz="0" w:space="0" w:color="auto"/>
        <w:bottom w:val="none" w:sz="0" w:space="0" w:color="auto"/>
        <w:right w:val="none" w:sz="0" w:space="0" w:color="auto"/>
      </w:divBdr>
      <w:divsChild>
        <w:div w:id="1132750968">
          <w:marLeft w:val="0"/>
          <w:marRight w:val="0"/>
          <w:marTop w:val="0"/>
          <w:marBottom w:val="0"/>
          <w:divBdr>
            <w:top w:val="none" w:sz="0" w:space="0" w:color="auto"/>
            <w:left w:val="none" w:sz="0" w:space="0" w:color="auto"/>
            <w:bottom w:val="dotted" w:sz="6" w:space="4" w:color="DDDDDD"/>
            <w:right w:val="none" w:sz="0" w:space="0" w:color="auto"/>
          </w:divBdr>
        </w:div>
      </w:divsChild>
    </w:div>
    <w:div w:id="1515729904">
      <w:bodyDiv w:val="1"/>
      <w:marLeft w:val="0"/>
      <w:marRight w:val="0"/>
      <w:marTop w:val="0"/>
      <w:marBottom w:val="0"/>
      <w:divBdr>
        <w:top w:val="none" w:sz="0" w:space="0" w:color="auto"/>
        <w:left w:val="none" w:sz="0" w:space="0" w:color="auto"/>
        <w:bottom w:val="none" w:sz="0" w:space="0" w:color="auto"/>
        <w:right w:val="none" w:sz="0" w:space="0" w:color="auto"/>
      </w:divBdr>
      <w:divsChild>
        <w:div w:id="885412662">
          <w:marLeft w:val="0"/>
          <w:marRight w:val="0"/>
          <w:marTop w:val="0"/>
          <w:marBottom w:val="0"/>
          <w:divBdr>
            <w:top w:val="none" w:sz="0" w:space="0" w:color="auto"/>
            <w:left w:val="none" w:sz="0" w:space="0" w:color="auto"/>
            <w:bottom w:val="dotted" w:sz="6" w:space="4" w:color="DDDDDD"/>
            <w:right w:val="none" w:sz="0" w:space="0" w:color="auto"/>
          </w:divBdr>
          <w:divsChild>
            <w:div w:id="105724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98994">
      <w:bodyDiv w:val="1"/>
      <w:marLeft w:val="0"/>
      <w:marRight w:val="0"/>
      <w:marTop w:val="0"/>
      <w:marBottom w:val="0"/>
      <w:divBdr>
        <w:top w:val="none" w:sz="0" w:space="0" w:color="auto"/>
        <w:left w:val="none" w:sz="0" w:space="0" w:color="auto"/>
        <w:bottom w:val="none" w:sz="0" w:space="0" w:color="auto"/>
        <w:right w:val="none" w:sz="0" w:space="0" w:color="auto"/>
      </w:divBdr>
    </w:div>
    <w:div w:id="1515992313">
      <w:bodyDiv w:val="1"/>
      <w:marLeft w:val="0"/>
      <w:marRight w:val="0"/>
      <w:marTop w:val="0"/>
      <w:marBottom w:val="0"/>
      <w:divBdr>
        <w:top w:val="none" w:sz="0" w:space="0" w:color="auto"/>
        <w:left w:val="none" w:sz="0" w:space="0" w:color="auto"/>
        <w:bottom w:val="none" w:sz="0" w:space="0" w:color="auto"/>
        <w:right w:val="none" w:sz="0" w:space="0" w:color="auto"/>
      </w:divBdr>
      <w:divsChild>
        <w:div w:id="2024281258">
          <w:marLeft w:val="0"/>
          <w:marRight w:val="0"/>
          <w:marTop w:val="0"/>
          <w:marBottom w:val="0"/>
          <w:divBdr>
            <w:top w:val="none" w:sz="0" w:space="0" w:color="auto"/>
            <w:left w:val="none" w:sz="0" w:space="0" w:color="auto"/>
            <w:bottom w:val="dotted" w:sz="6" w:space="4" w:color="DDDDDD"/>
            <w:right w:val="none" w:sz="0" w:space="0" w:color="auto"/>
          </w:divBdr>
          <w:divsChild>
            <w:div w:id="12963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6749">
      <w:bodyDiv w:val="1"/>
      <w:marLeft w:val="0"/>
      <w:marRight w:val="0"/>
      <w:marTop w:val="0"/>
      <w:marBottom w:val="0"/>
      <w:divBdr>
        <w:top w:val="none" w:sz="0" w:space="0" w:color="auto"/>
        <w:left w:val="none" w:sz="0" w:space="0" w:color="auto"/>
        <w:bottom w:val="none" w:sz="0" w:space="0" w:color="auto"/>
        <w:right w:val="none" w:sz="0" w:space="0" w:color="auto"/>
      </w:divBdr>
    </w:div>
    <w:div w:id="1516387797">
      <w:bodyDiv w:val="1"/>
      <w:marLeft w:val="0"/>
      <w:marRight w:val="0"/>
      <w:marTop w:val="0"/>
      <w:marBottom w:val="0"/>
      <w:divBdr>
        <w:top w:val="none" w:sz="0" w:space="0" w:color="auto"/>
        <w:left w:val="none" w:sz="0" w:space="0" w:color="auto"/>
        <w:bottom w:val="none" w:sz="0" w:space="0" w:color="auto"/>
        <w:right w:val="none" w:sz="0" w:space="0" w:color="auto"/>
      </w:divBdr>
      <w:divsChild>
        <w:div w:id="1185703865">
          <w:marLeft w:val="0"/>
          <w:marRight w:val="0"/>
          <w:marTop w:val="0"/>
          <w:marBottom w:val="0"/>
          <w:divBdr>
            <w:top w:val="none" w:sz="0" w:space="0" w:color="auto"/>
            <w:left w:val="none" w:sz="0" w:space="0" w:color="auto"/>
            <w:bottom w:val="dotted" w:sz="6" w:space="4" w:color="DDDDDD"/>
            <w:right w:val="none" w:sz="0" w:space="0" w:color="auto"/>
          </w:divBdr>
        </w:div>
      </w:divsChild>
    </w:div>
    <w:div w:id="1516578688">
      <w:bodyDiv w:val="1"/>
      <w:marLeft w:val="0"/>
      <w:marRight w:val="0"/>
      <w:marTop w:val="0"/>
      <w:marBottom w:val="0"/>
      <w:divBdr>
        <w:top w:val="none" w:sz="0" w:space="0" w:color="auto"/>
        <w:left w:val="none" w:sz="0" w:space="0" w:color="auto"/>
        <w:bottom w:val="none" w:sz="0" w:space="0" w:color="auto"/>
        <w:right w:val="none" w:sz="0" w:space="0" w:color="auto"/>
      </w:divBdr>
      <w:divsChild>
        <w:div w:id="91243023">
          <w:marLeft w:val="0"/>
          <w:marRight w:val="0"/>
          <w:marTop w:val="0"/>
          <w:marBottom w:val="0"/>
          <w:divBdr>
            <w:top w:val="none" w:sz="0" w:space="0" w:color="auto"/>
            <w:left w:val="none" w:sz="0" w:space="0" w:color="auto"/>
            <w:bottom w:val="dotted" w:sz="6" w:space="4" w:color="DDDDDD"/>
            <w:right w:val="none" w:sz="0" w:space="0" w:color="auto"/>
          </w:divBdr>
          <w:divsChild>
            <w:div w:id="1183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772449">
      <w:bodyDiv w:val="1"/>
      <w:marLeft w:val="0"/>
      <w:marRight w:val="0"/>
      <w:marTop w:val="0"/>
      <w:marBottom w:val="0"/>
      <w:divBdr>
        <w:top w:val="none" w:sz="0" w:space="0" w:color="auto"/>
        <w:left w:val="none" w:sz="0" w:space="0" w:color="auto"/>
        <w:bottom w:val="none" w:sz="0" w:space="0" w:color="auto"/>
        <w:right w:val="none" w:sz="0" w:space="0" w:color="auto"/>
      </w:divBdr>
    </w:div>
    <w:div w:id="1518621843">
      <w:bodyDiv w:val="1"/>
      <w:marLeft w:val="0"/>
      <w:marRight w:val="0"/>
      <w:marTop w:val="0"/>
      <w:marBottom w:val="0"/>
      <w:divBdr>
        <w:top w:val="none" w:sz="0" w:space="0" w:color="auto"/>
        <w:left w:val="none" w:sz="0" w:space="0" w:color="auto"/>
        <w:bottom w:val="none" w:sz="0" w:space="0" w:color="auto"/>
        <w:right w:val="none" w:sz="0" w:space="0" w:color="auto"/>
      </w:divBdr>
      <w:divsChild>
        <w:div w:id="1040859527">
          <w:marLeft w:val="0"/>
          <w:marRight w:val="0"/>
          <w:marTop w:val="0"/>
          <w:marBottom w:val="450"/>
          <w:divBdr>
            <w:top w:val="none" w:sz="0" w:space="0" w:color="auto"/>
            <w:left w:val="none" w:sz="0" w:space="0" w:color="auto"/>
            <w:bottom w:val="single" w:sz="6" w:space="19" w:color="EEEEEE"/>
            <w:right w:val="none" w:sz="0" w:space="0" w:color="auto"/>
          </w:divBdr>
          <w:divsChild>
            <w:div w:id="1199006432">
              <w:marLeft w:val="0"/>
              <w:marRight w:val="0"/>
              <w:marTop w:val="0"/>
              <w:marBottom w:val="150"/>
              <w:divBdr>
                <w:top w:val="none" w:sz="0" w:space="0" w:color="auto"/>
                <w:left w:val="none" w:sz="0" w:space="0" w:color="auto"/>
                <w:bottom w:val="none" w:sz="0" w:space="0" w:color="auto"/>
                <w:right w:val="none" w:sz="0" w:space="0" w:color="auto"/>
              </w:divBdr>
              <w:divsChild>
                <w:div w:id="1430932774">
                  <w:marLeft w:val="0"/>
                  <w:marRight w:val="0"/>
                  <w:marTop w:val="0"/>
                  <w:marBottom w:val="0"/>
                  <w:divBdr>
                    <w:top w:val="none" w:sz="0" w:space="0" w:color="auto"/>
                    <w:left w:val="none" w:sz="0" w:space="0" w:color="auto"/>
                    <w:bottom w:val="none" w:sz="0" w:space="0" w:color="auto"/>
                    <w:right w:val="none" w:sz="0" w:space="0" w:color="auto"/>
                  </w:divBdr>
                </w:div>
              </w:divsChild>
            </w:div>
            <w:div w:id="1404449143">
              <w:marLeft w:val="0"/>
              <w:marRight w:val="0"/>
              <w:marTop w:val="0"/>
              <w:marBottom w:val="0"/>
              <w:divBdr>
                <w:top w:val="none" w:sz="0" w:space="0" w:color="auto"/>
                <w:left w:val="none" w:sz="0" w:space="0" w:color="auto"/>
                <w:bottom w:val="none" w:sz="0" w:space="0" w:color="auto"/>
                <w:right w:val="none" w:sz="0" w:space="0" w:color="auto"/>
              </w:divBdr>
            </w:div>
          </w:divsChild>
        </w:div>
        <w:div w:id="618489599">
          <w:marLeft w:val="0"/>
          <w:marRight w:val="0"/>
          <w:marTop w:val="0"/>
          <w:marBottom w:val="0"/>
          <w:divBdr>
            <w:top w:val="none" w:sz="0" w:space="0" w:color="auto"/>
            <w:left w:val="none" w:sz="0" w:space="0" w:color="auto"/>
            <w:bottom w:val="none" w:sz="0" w:space="0" w:color="auto"/>
            <w:right w:val="none" w:sz="0" w:space="0" w:color="auto"/>
          </w:divBdr>
          <w:divsChild>
            <w:div w:id="916744027">
              <w:marLeft w:val="0"/>
              <w:marRight w:val="0"/>
              <w:marTop w:val="0"/>
              <w:marBottom w:val="0"/>
              <w:divBdr>
                <w:top w:val="none" w:sz="0" w:space="0" w:color="auto"/>
                <w:left w:val="none" w:sz="0" w:space="0" w:color="auto"/>
                <w:bottom w:val="none" w:sz="0" w:space="0" w:color="auto"/>
                <w:right w:val="none" w:sz="0" w:space="0" w:color="auto"/>
              </w:divBdr>
              <w:divsChild>
                <w:div w:id="16085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05047">
      <w:bodyDiv w:val="1"/>
      <w:marLeft w:val="0"/>
      <w:marRight w:val="0"/>
      <w:marTop w:val="0"/>
      <w:marBottom w:val="0"/>
      <w:divBdr>
        <w:top w:val="none" w:sz="0" w:space="0" w:color="auto"/>
        <w:left w:val="none" w:sz="0" w:space="0" w:color="auto"/>
        <w:bottom w:val="none" w:sz="0" w:space="0" w:color="auto"/>
        <w:right w:val="none" w:sz="0" w:space="0" w:color="auto"/>
      </w:divBdr>
      <w:divsChild>
        <w:div w:id="1618105068">
          <w:marLeft w:val="0"/>
          <w:marRight w:val="0"/>
          <w:marTop w:val="0"/>
          <w:marBottom w:val="0"/>
          <w:divBdr>
            <w:top w:val="none" w:sz="0" w:space="0" w:color="auto"/>
            <w:left w:val="none" w:sz="0" w:space="0" w:color="auto"/>
            <w:bottom w:val="none" w:sz="0" w:space="0" w:color="auto"/>
            <w:right w:val="none" w:sz="0" w:space="0" w:color="auto"/>
          </w:divBdr>
        </w:div>
      </w:divsChild>
    </w:div>
    <w:div w:id="1519197740">
      <w:bodyDiv w:val="1"/>
      <w:marLeft w:val="0"/>
      <w:marRight w:val="0"/>
      <w:marTop w:val="0"/>
      <w:marBottom w:val="0"/>
      <w:divBdr>
        <w:top w:val="none" w:sz="0" w:space="0" w:color="auto"/>
        <w:left w:val="none" w:sz="0" w:space="0" w:color="auto"/>
        <w:bottom w:val="none" w:sz="0" w:space="0" w:color="auto"/>
        <w:right w:val="none" w:sz="0" w:space="0" w:color="auto"/>
      </w:divBdr>
      <w:divsChild>
        <w:div w:id="1947881026">
          <w:marLeft w:val="0"/>
          <w:marRight w:val="0"/>
          <w:marTop w:val="0"/>
          <w:marBottom w:val="0"/>
          <w:divBdr>
            <w:top w:val="none" w:sz="0" w:space="0" w:color="auto"/>
            <w:left w:val="none" w:sz="0" w:space="0" w:color="auto"/>
            <w:bottom w:val="none" w:sz="0" w:space="0" w:color="auto"/>
            <w:right w:val="none" w:sz="0" w:space="0" w:color="auto"/>
          </w:divBdr>
          <w:divsChild>
            <w:div w:id="1204369011">
              <w:marLeft w:val="0"/>
              <w:marRight w:val="0"/>
              <w:marTop w:val="0"/>
              <w:marBottom w:val="0"/>
              <w:divBdr>
                <w:top w:val="none" w:sz="0" w:space="0" w:color="auto"/>
                <w:left w:val="none" w:sz="0" w:space="0" w:color="auto"/>
                <w:bottom w:val="none" w:sz="0" w:space="0" w:color="auto"/>
                <w:right w:val="none" w:sz="0" w:space="0" w:color="auto"/>
              </w:divBdr>
              <w:divsChild>
                <w:div w:id="1276256323">
                  <w:marLeft w:val="0"/>
                  <w:marRight w:val="0"/>
                  <w:marTop w:val="0"/>
                  <w:marBottom w:val="0"/>
                  <w:divBdr>
                    <w:top w:val="none" w:sz="0" w:space="0" w:color="auto"/>
                    <w:left w:val="none" w:sz="0" w:space="0" w:color="auto"/>
                    <w:bottom w:val="none" w:sz="0" w:space="0" w:color="auto"/>
                    <w:right w:val="none" w:sz="0" w:space="0" w:color="auto"/>
                  </w:divBdr>
                  <w:divsChild>
                    <w:div w:id="24258431">
                      <w:marLeft w:val="0"/>
                      <w:marRight w:val="0"/>
                      <w:marTop w:val="0"/>
                      <w:marBottom w:val="0"/>
                      <w:divBdr>
                        <w:top w:val="none" w:sz="0" w:space="0" w:color="auto"/>
                        <w:left w:val="none" w:sz="0" w:space="0" w:color="auto"/>
                        <w:bottom w:val="none" w:sz="0" w:space="0" w:color="auto"/>
                        <w:right w:val="none" w:sz="0" w:space="0" w:color="auto"/>
                      </w:divBdr>
                      <w:divsChild>
                        <w:div w:id="6912048">
                          <w:marLeft w:val="0"/>
                          <w:marRight w:val="0"/>
                          <w:marTop w:val="0"/>
                          <w:marBottom w:val="0"/>
                          <w:divBdr>
                            <w:top w:val="none" w:sz="0" w:space="0" w:color="auto"/>
                            <w:left w:val="none" w:sz="0" w:space="0" w:color="auto"/>
                            <w:bottom w:val="none" w:sz="0" w:space="0" w:color="auto"/>
                            <w:right w:val="none" w:sz="0" w:space="0" w:color="auto"/>
                          </w:divBdr>
                          <w:divsChild>
                            <w:div w:id="1955211263">
                              <w:marLeft w:val="0"/>
                              <w:marRight w:val="0"/>
                              <w:marTop w:val="0"/>
                              <w:marBottom w:val="0"/>
                              <w:divBdr>
                                <w:top w:val="none" w:sz="0" w:space="0" w:color="auto"/>
                                <w:left w:val="none" w:sz="0" w:space="0" w:color="auto"/>
                                <w:bottom w:val="none" w:sz="0" w:space="0" w:color="auto"/>
                                <w:right w:val="none" w:sz="0" w:space="0" w:color="auto"/>
                              </w:divBdr>
                              <w:divsChild>
                                <w:div w:id="1959755581">
                                  <w:marLeft w:val="0"/>
                                  <w:marRight w:val="0"/>
                                  <w:marTop w:val="0"/>
                                  <w:marBottom w:val="0"/>
                                  <w:divBdr>
                                    <w:top w:val="none" w:sz="0" w:space="0" w:color="auto"/>
                                    <w:left w:val="none" w:sz="0" w:space="0" w:color="auto"/>
                                    <w:bottom w:val="none" w:sz="0" w:space="0" w:color="auto"/>
                                    <w:right w:val="none" w:sz="0" w:space="0" w:color="auto"/>
                                  </w:divBdr>
                                  <w:divsChild>
                                    <w:div w:id="866068315">
                                      <w:marLeft w:val="0"/>
                                      <w:marRight w:val="0"/>
                                      <w:marTop w:val="0"/>
                                      <w:marBottom w:val="0"/>
                                      <w:divBdr>
                                        <w:top w:val="none" w:sz="0" w:space="0" w:color="auto"/>
                                        <w:left w:val="none" w:sz="0" w:space="0" w:color="auto"/>
                                        <w:bottom w:val="none" w:sz="0" w:space="0" w:color="auto"/>
                                        <w:right w:val="none" w:sz="0" w:space="0" w:color="auto"/>
                                      </w:divBdr>
                                      <w:divsChild>
                                        <w:div w:id="16600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466346">
      <w:bodyDiv w:val="1"/>
      <w:marLeft w:val="0"/>
      <w:marRight w:val="0"/>
      <w:marTop w:val="0"/>
      <w:marBottom w:val="0"/>
      <w:divBdr>
        <w:top w:val="none" w:sz="0" w:space="0" w:color="auto"/>
        <w:left w:val="none" w:sz="0" w:space="0" w:color="auto"/>
        <w:bottom w:val="none" w:sz="0" w:space="0" w:color="auto"/>
        <w:right w:val="none" w:sz="0" w:space="0" w:color="auto"/>
      </w:divBdr>
      <w:divsChild>
        <w:div w:id="1720543630">
          <w:marLeft w:val="0"/>
          <w:marRight w:val="0"/>
          <w:marTop w:val="135"/>
          <w:marBottom w:val="0"/>
          <w:divBdr>
            <w:top w:val="none" w:sz="0" w:space="0" w:color="auto"/>
            <w:left w:val="none" w:sz="0" w:space="0" w:color="auto"/>
            <w:bottom w:val="none" w:sz="0" w:space="0" w:color="auto"/>
            <w:right w:val="none" w:sz="0" w:space="0" w:color="auto"/>
          </w:divBdr>
          <w:divsChild>
            <w:div w:id="913055308">
              <w:marLeft w:val="0"/>
              <w:marRight w:val="0"/>
              <w:marTop w:val="45"/>
              <w:marBottom w:val="0"/>
              <w:divBdr>
                <w:top w:val="none" w:sz="0" w:space="0" w:color="auto"/>
                <w:left w:val="none" w:sz="0" w:space="0" w:color="auto"/>
                <w:bottom w:val="none" w:sz="0" w:space="0" w:color="auto"/>
                <w:right w:val="none" w:sz="0" w:space="0" w:color="auto"/>
              </w:divBdr>
            </w:div>
          </w:divsChild>
        </w:div>
        <w:div w:id="497313461">
          <w:marLeft w:val="0"/>
          <w:marRight w:val="0"/>
          <w:marTop w:val="300"/>
          <w:marBottom w:val="0"/>
          <w:divBdr>
            <w:top w:val="none" w:sz="0" w:space="0" w:color="auto"/>
            <w:left w:val="none" w:sz="0" w:space="0" w:color="auto"/>
            <w:bottom w:val="none" w:sz="0" w:space="0" w:color="auto"/>
            <w:right w:val="none" w:sz="0" w:space="0" w:color="auto"/>
          </w:divBdr>
        </w:div>
      </w:divsChild>
    </w:div>
    <w:div w:id="1519654557">
      <w:bodyDiv w:val="1"/>
      <w:marLeft w:val="0"/>
      <w:marRight w:val="0"/>
      <w:marTop w:val="0"/>
      <w:marBottom w:val="0"/>
      <w:divBdr>
        <w:top w:val="none" w:sz="0" w:space="0" w:color="auto"/>
        <w:left w:val="none" w:sz="0" w:space="0" w:color="auto"/>
        <w:bottom w:val="none" w:sz="0" w:space="0" w:color="auto"/>
        <w:right w:val="none" w:sz="0" w:space="0" w:color="auto"/>
      </w:divBdr>
    </w:div>
    <w:div w:id="1520436439">
      <w:bodyDiv w:val="1"/>
      <w:marLeft w:val="0"/>
      <w:marRight w:val="0"/>
      <w:marTop w:val="0"/>
      <w:marBottom w:val="0"/>
      <w:divBdr>
        <w:top w:val="none" w:sz="0" w:space="0" w:color="auto"/>
        <w:left w:val="none" w:sz="0" w:space="0" w:color="auto"/>
        <w:bottom w:val="none" w:sz="0" w:space="0" w:color="auto"/>
        <w:right w:val="none" w:sz="0" w:space="0" w:color="auto"/>
      </w:divBdr>
    </w:div>
    <w:div w:id="1520581507">
      <w:bodyDiv w:val="1"/>
      <w:marLeft w:val="0"/>
      <w:marRight w:val="0"/>
      <w:marTop w:val="0"/>
      <w:marBottom w:val="0"/>
      <w:divBdr>
        <w:top w:val="none" w:sz="0" w:space="0" w:color="auto"/>
        <w:left w:val="none" w:sz="0" w:space="0" w:color="auto"/>
        <w:bottom w:val="none" w:sz="0" w:space="0" w:color="auto"/>
        <w:right w:val="none" w:sz="0" w:space="0" w:color="auto"/>
      </w:divBdr>
      <w:divsChild>
        <w:div w:id="820585507">
          <w:marLeft w:val="0"/>
          <w:marRight w:val="0"/>
          <w:marTop w:val="0"/>
          <w:marBottom w:val="150"/>
          <w:divBdr>
            <w:top w:val="none" w:sz="0" w:space="0" w:color="auto"/>
            <w:left w:val="none" w:sz="0" w:space="0" w:color="auto"/>
            <w:bottom w:val="none" w:sz="0" w:space="0" w:color="auto"/>
            <w:right w:val="none" w:sz="0" w:space="0" w:color="auto"/>
          </w:divBdr>
        </w:div>
      </w:divsChild>
    </w:div>
    <w:div w:id="1520774983">
      <w:bodyDiv w:val="1"/>
      <w:marLeft w:val="0"/>
      <w:marRight w:val="0"/>
      <w:marTop w:val="0"/>
      <w:marBottom w:val="0"/>
      <w:divBdr>
        <w:top w:val="none" w:sz="0" w:space="0" w:color="auto"/>
        <w:left w:val="none" w:sz="0" w:space="0" w:color="auto"/>
        <w:bottom w:val="none" w:sz="0" w:space="0" w:color="auto"/>
        <w:right w:val="none" w:sz="0" w:space="0" w:color="auto"/>
      </w:divBdr>
    </w:div>
    <w:div w:id="1520846995">
      <w:bodyDiv w:val="1"/>
      <w:marLeft w:val="0"/>
      <w:marRight w:val="0"/>
      <w:marTop w:val="0"/>
      <w:marBottom w:val="0"/>
      <w:divBdr>
        <w:top w:val="none" w:sz="0" w:space="0" w:color="auto"/>
        <w:left w:val="none" w:sz="0" w:space="0" w:color="auto"/>
        <w:bottom w:val="none" w:sz="0" w:space="0" w:color="auto"/>
        <w:right w:val="none" w:sz="0" w:space="0" w:color="auto"/>
      </w:divBdr>
      <w:divsChild>
        <w:div w:id="613754170">
          <w:marLeft w:val="0"/>
          <w:marRight w:val="0"/>
          <w:marTop w:val="0"/>
          <w:marBottom w:val="150"/>
          <w:divBdr>
            <w:top w:val="none" w:sz="0" w:space="0" w:color="auto"/>
            <w:left w:val="none" w:sz="0" w:space="0" w:color="auto"/>
            <w:bottom w:val="none" w:sz="0" w:space="0" w:color="auto"/>
            <w:right w:val="none" w:sz="0" w:space="0" w:color="auto"/>
          </w:divBdr>
          <w:divsChild>
            <w:div w:id="2107339368">
              <w:marLeft w:val="0"/>
              <w:marRight w:val="0"/>
              <w:marTop w:val="0"/>
              <w:marBottom w:val="0"/>
              <w:divBdr>
                <w:top w:val="none" w:sz="0" w:space="0" w:color="auto"/>
                <w:left w:val="none" w:sz="0" w:space="0" w:color="auto"/>
                <w:bottom w:val="none" w:sz="0" w:space="0" w:color="auto"/>
                <w:right w:val="none" w:sz="0" w:space="0" w:color="auto"/>
              </w:divBdr>
              <w:divsChild>
                <w:div w:id="101773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3373">
          <w:marLeft w:val="0"/>
          <w:marRight w:val="0"/>
          <w:marTop w:val="0"/>
          <w:marBottom w:val="150"/>
          <w:divBdr>
            <w:top w:val="none" w:sz="0" w:space="0" w:color="auto"/>
            <w:left w:val="none" w:sz="0" w:space="0" w:color="auto"/>
            <w:bottom w:val="none" w:sz="0" w:space="0" w:color="auto"/>
            <w:right w:val="none" w:sz="0" w:space="0" w:color="auto"/>
          </w:divBdr>
        </w:div>
        <w:div w:id="1046494084">
          <w:marLeft w:val="0"/>
          <w:marRight w:val="0"/>
          <w:marTop w:val="0"/>
          <w:marBottom w:val="0"/>
          <w:divBdr>
            <w:top w:val="none" w:sz="0" w:space="0" w:color="auto"/>
            <w:left w:val="none" w:sz="0" w:space="0" w:color="auto"/>
            <w:bottom w:val="none" w:sz="0" w:space="0" w:color="auto"/>
            <w:right w:val="none" w:sz="0" w:space="0" w:color="auto"/>
          </w:divBdr>
          <w:divsChild>
            <w:div w:id="181274952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20852590">
      <w:bodyDiv w:val="1"/>
      <w:marLeft w:val="0"/>
      <w:marRight w:val="0"/>
      <w:marTop w:val="0"/>
      <w:marBottom w:val="0"/>
      <w:divBdr>
        <w:top w:val="none" w:sz="0" w:space="0" w:color="auto"/>
        <w:left w:val="none" w:sz="0" w:space="0" w:color="auto"/>
        <w:bottom w:val="none" w:sz="0" w:space="0" w:color="auto"/>
        <w:right w:val="none" w:sz="0" w:space="0" w:color="auto"/>
      </w:divBdr>
    </w:div>
    <w:div w:id="1521162849">
      <w:bodyDiv w:val="1"/>
      <w:marLeft w:val="0"/>
      <w:marRight w:val="0"/>
      <w:marTop w:val="0"/>
      <w:marBottom w:val="0"/>
      <w:divBdr>
        <w:top w:val="none" w:sz="0" w:space="0" w:color="auto"/>
        <w:left w:val="none" w:sz="0" w:space="0" w:color="auto"/>
        <w:bottom w:val="none" w:sz="0" w:space="0" w:color="auto"/>
        <w:right w:val="none" w:sz="0" w:space="0" w:color="auto"/>
      </w:divBdr>
    </w:div>
    <w:div w:id="1521434780">
      <w:bodyDiv w:val="1"/>
      <w:marLeft w:val="0"/>
      <w:marRight w:val="0"/>
      <w:marTop w:val="0"/>
      <w:marBottom w:val="0"/>
      <w:divBdr>
        <w:top w:val="none" w:sz="0" w:space="0" w:color="auto"/>
        <w:left w:val="none" w:sz="0" w:space="0" w:color="auto"/>
        <w:bottom w:val="none" w:sz="0" w:space="0" w:color="auto"/>
        <w:right w:val="none" w:sz="0" w:space="0" w:color="auto"/>
      </w:divBdr>
      <w:divsChild>
        <w:div w:id="2129548053">
          <w:marLeft w:val="0"/>
          <w:marRight w:val="0"/>
          <w:marTop w:val="0"/>
          <w:marBottom w:val="0"/>
          <w:divBdr>
            <w:top w:val="none" w:sz="0" w:space="0" w:color="auto"/>
            <w:left w:val="none" w:sz="0" w:space="0" w:color="auto"/>
            <w:bottom w:val="none" w:sz="0" w:space="0" w:color="auto"/>
            <w:right w:val="none" w:sz="0" w:space="0" w:color="auto"/>
          </w:divBdr>
          <w:divsChild>
            <w:div w:id="444888859">
              <w:marLeft w:val="0"/>
              <w:marRight w:val="0"/>
              <w:marTop w:val="0"/>
              <w:marBottom w:val="0"/>
              <w:divBdr>
                <w:top w:val="none" w:sz="0" w:space="0" w:color="auto"/>
                <w:left w:val="none" w:sz="0" w:space="0" w:color="auto"/>
                <w:bottom w:val="none" w:sz="0" w:space="0" w:color="auto"/>
                <w:right w:val="none" w:sz="0" w:space="0" w:color="auto"/>
              </w:divBdr>
              <w:divsChild>
                <w:div w:id="1137839285">
                  <w:marLeft w:val="0"/>
                  <w:marRight w:val="0"/>
                  <w:marTop w:val="0"/>
                  <w:marBottom w:val="0"/>
                  <w:divBdr>
                    <w:top w:val="none" w:sz="0" w:space="0" w:color="auto"/>
                    <w:left w:val="none" w:sz="0" w:space="0" w:color="auto"/>
                    <w:bottom w:val="none" w:sz="0" w:space="0" w:color="auto"/>
                    <w:right w:val="none" w:sz="0" w:space="0" w:color="auto"/>
                  </w:divBdr>
                  <w:divsChild>
                    <w:div w:id="1051658579">
                      <w:marLeft w:val="0"/>
                      <w:marRight w:val="0"/>
                      <w:marTop w:val="0"/>
                      <w:marBottom w:val="0"/>
                      <w:divBdr>
                        <w:top w:val="none" w:sz="0" w:space="0" w:color="auto"/>
                        <w:left w:val="none" w:sz="0" w:space="0" w:color="auto"/>
                        <w:bottom w:val="none" w:sz="0" w:space="0" w:color="auto"/>
                        <w:right w:val="none" w:sz="0" w:space="0" w:color="auto"/>
                      </w:divBdr>
                      <w:divsChild>
                        <w:div w:id="1053502318">
                          <w:marLeft w:val="0"/>
                          <w:marRight w:val="0"/>
                          <w:marTop w:val="0"/>
                          <w:marBottom w:val="0"/>
                          <w:divBdr>
                            <w:top w:val="none" w:sz="0" w:space="0" w:color="auto"/>
                            <w:left w:val="none" w:sz="0" w:space="0" w:color="auto"/>
                            <w:bottom w:val="none" w:sz="0" w:space="0" w:color="auto"/>
                            <w:right w:val="none" w:sz="0" w:space="0" w:color="auto"/>
                          </w:divBdr>
                          <w:divsChild>
                            <w:div w:id="336345477">
                              <w:marLeft w:val="0"/>
                              <w:marRight w:val="0"/>
                              <w:marTop w:val="0"/>
                              <w:marBottom w:val="0"/>
                              <w:divBdr>
                                <w:top w:val="none" w:sz="0" w:space="0" w:color="auto"/>
                                <w:left w:val="none" w:sz="0" w:space="0" w:color="auto"/>
                                <w:bottom w:val="none" w:sz="0" w:space="0" w:color="auto"/>
                                <w:right w:val="none" w:sz="0" w:space="0" w:color="auto"/>
                              </w:divBdr>
                              <w:divsChild>
                                <w:div w:id="305866405">
                                  <w:marLeft w:val="0"/>
                                  <w:marRight w:val="0"/>
                                  <w:marTop w:val="0"/>
                                  <w:marBottom w:val="0"/>
                                  <w:divBdr>
                                    <w:top w:val="none" w:sz="0" w:space="0" w:color="auto"/>
                                    <w:left w:val="none" w:sz="0" w:space="0" w:color="auto"/>
                                    <w:bottom w:val="none" w:sz="0" w:space="0" w:color="auto"/>
                                    <w:right w:val="none" w:sz="0" w:space="0" w:color="auto"/>
                                  </w:divBdr>
                                  <w:divsChild>
                                    <w:div w:id="15682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2163664">
      <w:bodyDiv w:val="1"/>
      <w:marLeft w:val="0"/>
      <w:marRight w:val="0"/>
      <w:marTop w:val="0"/>
      <w:marBottom w:val="0"/>
      <w:divBdr>
        <w:top w:val="none" w:sz="0" w:space="0" w:color="auto"/>
        <w:left w:val="none" w:sz="0" w:space="0" w:color="auto"/>
        <w:bottom w:val="none" w:sz="0" w:space="0" w:color="auto"/>
        <w:right w:val="none" w:sz="0" w:space="0" w:color="auto"/>
      </w:divBdr>
      <w:divsChild>
        <w:div w:id="1939484994">
          <w:marLeft w:val="0"/>
          <w:marRight w:val="0"/>
          <w:marTop w:val="0"/>
          <w:marBottom w:val="150"/>
          <w:divBdr>
            <w:top w:val="none" w:sz="0" w:space="0" w:color="auto"/>
            <w:left w:val="none" w:sz="0" w:space="0" w:color="auto"/>
            <w:bottom w:val="none" w:sz="0" w:space="0" w:color="auto"/>
            <w:right w:val="none" w:sz="0" w:space="0" w:color="auto"/>
          </w:divBdr>
        </w:div>
      </w:divsChild>
    </w:div>
    <w:div w:id="1522816070">
      <w:bodyDiv w:val="1"/>
      <w:marLeft w:val="0"/>
      <w:marRight w:val="0"/>
      <w:marTop w:val="0"/>
      <w:marBottom w:val="0"/>
      <w:divBdr>
        <w:top w:val="none" w:sz="0" w:space="0" w:color="auto"/>
        <w:left w:val="none" w:sz="0" w:space="0" w:color="auto"/>
        <w:bottom w:val="none" w:sz="0" w:space="0" w:color="auto"/>
        <w:right w:val="none" w:sz="0" w:space="0" w:color="auto"/>
      </w:divBdr>
      <w:divsChild>
        <w:div w:id="1006244841">
          <w:marLeft w:val="0"/>
          <w:marRight w:val="0"/>
          <w:marTop w:val="0"/>
          <w:marBottom w:val="0"/>
          <w:divBdr>
            <w:top w:val="none" w:sz="0" w:space="0" w:color="auto"/>
            <w:left w:val="none" w:sz="0" w:space="0" w:color="auto"/>
            <w:bottom w:val="dotted" w:sz="6" w:space="4" w:color="DDDDDD"/>
            <w:right w:val="none" w:sz="0" w:space="0" w:color="auto"/>
          </w:divBdr>
        </w:div>
      </w:divsChild>
    </w:div>
    <w:div w:id="1522932117">
      <w:bodyDiv w:val="1"/>
      <w:marLeft w:val="0"/>
      <w:marRight w:val="0"/>
      <w:marTop w:val="0"/>
      <w:marBottom w:val="0"/>
      <w:divBdr>
        <w:top w:val="none" w:sz="0" w:space="0" w:color="auto"/>
        <w:left w:val="none" w:sz="0" w:space="0" w:color="auto"/>
        <w:bottom w:val="none" w:sz="0" w:space="0" w:color="auto"/>
        <w:right w:val="none" w:sz="0" w:space="0" w:color="auto"/>
      </w:divBdr>
      <w:divsChild>
        <w:div w:id="369185154">
          <w:marLeft w:val="0"/>
          <w:marRight w:val="0"/>
          <w:marTop w:val="0"/>
          <w:marBottom w:val="150"/>
          <w:divBdr>
            <w:top w:val="none" w:sz="0" w:space="0" w:color="auto"/>
            <w:left w:val="none" w:sz="0" w:space="0" w:color="auto"/>
            <w:bottom w:val="none" w:sz="0" w:space="0" w:color="auto"/>
            <w:right w:val="none" w:sz="0" w:space="0" w:color="auto"/>
          </w:divBdr>
          <w:divsChild>
            <w:div w:id="1621300906">
              <w:marLeft w:val="0"/>
              <w:marRight w:val="0"/>
              <w:marTop w:val="0"/>
              <w:marBottom w:val="0"/>
              <w:divBdr>
                <w:top w:val="none" w:sz="0" w:space="0" w:color="auto"/>
                <w:left w:val="none" w:sz="0" w:space="0" w:color="auto"/>
                <w:bottom w:val="none" w:sz="0" w:space="0" w:color="auto"/>
                <w:right w:val="none" w:sz="0" w:space="0" w:color="auto"/>
              </w:divBdr>
            </w:div>
          </w:divsChild>
        </w:div>
        <w:div w:id="334721827">
          <w:marLeft w:val="0"/>
          <w:marRight w:val="0"/>
          <w:marTop w:val="0"/>
          <w:marBottom w:val="150"/>
          <w:divBdr>
            <w:top w:val="none" w:sz="0" w:space="0" w:color="auto"/>
            <w:left w:val="none" w:sz="0" w:space="0" w:color="auto"/>
            <w:bottom w:val="none" w:sz="0" w:space="0" w:color="auto"/>
            <w:right w:val="none" w:sz="0" w:space="0" w:color="auto"/>
          </w:divBdr>
        </w:div>
        <w:div w:id="286353558">
          <w:marLeft w:val="0"/>
          <w:marRight w:val="0"/>
          <w:marTop w:val="0"/>
          <w:marBottom w:val="0"/>
          <w:divBdr>
            <w:top w:val="none" w:sz="0" w:space="0" w:color="auto"/>
            <w:left w:val="none" w:sz="0" w:space="0" w:color="auto"/>
            <w:bottom w:val="none" w:sz="0" w:space="0" w:color="auto"/>
            <w:right w:val="none" w:sz="0" w:space="0" w:color="auto"/>
          </w:divBdr>
          <w:divsChild>
            <w:div w:id="87531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56752">
      <w:bodyDiv w:val="1"/>
      <w:marLeft w:val="0"/>
      <w:marRight w:val="0"/>
      <w:marTop w:val="0"/>
      <w:marBottom w:val="0"/>
      <w:divBdr>
        <w:top w:val="none" w:sz="0" w:space="0" w:color="auto"/>
        <w:left w:val="none" w:sz="0" w:space="0" w:color="auto"/>
        <w:bottom w:val="none" w:sz="0" w:space="0" w:color="auto"/>
        <w:right w:val="none" w:sz="0" w:space="0" w:color="auto"/>
      </w:divBdr>
      <w:divsChild>
        <w:div w:id="599800871">
          <w:marLeft w:val="0"/>
          <w:marRight w:val="0"/>
          <w:marTop w:val="0"/>
          <w:marBottom w:val="0"/>
          <w:divBdr>
            <w:top w:val="none" w:sz="0" w:space="8" w:color="auto"/>
            <w:left w:val="none" w:sz="0" w:space="2" w:color="auto"/>
            <w:bottom w:val="single" w:sz="6" w:space="8" w:color="DDDDDD"/>
            <w:right w:val="none" w:sz="0" w:space="0" w:color="auto"/>
          </w:divBdr>
        </w:div>
        <w:div w:id="1938904980">
          <w:marLeft w:val="0"/>
          <w:marRight w:val="0"/>
          <w:marTop w:val="150"/>
          <w:marBottom w:val="0"/>
          <w:divBdr>
            <w:top w:val="none" w:sz="0" w:space="0" w:color="auto"/>
            <w:left w:val="none" w:sz="0" w:space="0" w:color="auto"/>
            <w:bottom w:val="none" w:sz="0" w:space="0" w:color="auto"/>
            <w:right w:val="none" w:sz="0" w:space="0" w:color="auto"/>
          </w:divBdr>
          <w:divsChild>
            <w:div w:id="128924087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24129230">
      <w:bodyDiv w:val="1"/>
      <w:marLeft w:val="0"/>
      <w:marRight w:val="0"/>
      <w:marTop w:val="0"/>
      <w:marBottom w:val="0"/>
      <w:divBdr>
        <w:top w:val="none" w:sz="0" w:space="0" w:color="auto"/>
        <w:left w:val="none" w:sz="0" w:space="0" w:color="auto"/>
        <w:bottom w:val="none" w:sz="0" w:space="0" w:color="auto"/>
        <w:right w:val="none" w:sz="0" w:space="0" w:color="auto"/>
      </w:divBdr>
      <w:divsChild>
        <w:div w:id="409082334">
          <w:marLeft w:val="0"/>
          <w:marRight w:val="0"/>
          <w:marTop w:val="0"/>
          <w:marBottom w:val="0"/>
          <w:divBdr>
            <w:top w:val="none" w:sz="0" w:space="0" w:color="auto"/>
            <w:left w:val="none" w:sz="0" w:space="0" w:color="auto"/>
            <w:bottom w:val="dotted" w:sz="6" w:space="4" w:color="DDDDDD"/>
            <w:right w:val="none" w:sz="0" w:space="0" w:color="auto"/>
          </w:divBdr>
          <w:divsChild>
            <w:div w:id="10831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43251">
      <w:bodyDiv w:val="1"/>
      <w:marLeft w:val="0"/>
      <w:marRight w:val="0"/>
      <w:marTop w:val="0"/>
      <w:marBottom w:val="0"/>
      <w:divBdr>
        <w:top w:val="none" w:sz="0" w:space="0" w:color="auto"/>
        <w:left w:val="none" w:sz="0" w:space="0" w:color="auto"/>
        <w:bottom w:val="none" w:sz="0" w:space="0" w:color="auto"/>
        <w:right w:val="none" w:sz="0" w:space="0" w:color="auto"/>
      </w:divBdr>
    </w:div>
    <w:div w:id="1524630652">
      <w:bodyDiv w:val="1"/>
      <w:marLeft w:val="0"/>
      <w:marRight w:val="0"/>
      <w:marTop w:val="0"/>
      <w:marBottom w:val="0"/>
      <w:divBdr>
        <w:top w:val="none" w:sz="0" w:space="0" w:color="auto"/>
        <w:left w:val="none" w:sz="0" w:space="0" w:color="auto"/>
        <w:bottom w:val="none" w:sz="0" w:space="0" w:color="auto"/>
        <w:right w:val="none" w:sz="0" w:space="0" w:color="auto"/>
      </w:divBdr>
      <w:divsChild>
        <w:div w:id="1204059407">
          <w:marLeft w:val="0"/>
          <w:marRight w:val="0"/>
          <w:marTop w:val="0"/>
          <w:marBottom w:val="0"/>
          <w:divBdr>
            <w:top w:val="none" w:sz="0" w:space="0" w:color="auto"/>
            <w:left w:val="none" w:sz="0" w:space="0" w:color="auto"/>
            <w:bottom w:val="dotted" w:sz="6" w:space="4" w:color="DDDDDD"/>
            <w:right w:val="none" w:sz="0" w:space="0" w:color="auto"/>
          </w:divBdr>
        </w:div>
      </w:divsChild>
    </w:div>
    <w:div w:id="1524783457">
      <w:bodyDiv w:val="1"/>
      <w:marLeft w:val="0"/>
      <w:marRight w:val="0"/>
      <w:marTop w:val="0"/>
      <w:marBottom w:val="0"/>
      <w:divBdr>
        <w:top w:val="none" w:sz="0" w:space="0" w:color="auto"/>
        <w:left w:val="none" w:sz="0" w:space="0" w:color="auto"/>
        <w:bottom w:val="none" w:sz="0" w:space="0" w:color="auto"/>
        <w:right w:val="none" w:sz="0" w:space="0" w:color="auto"/>
      </w:divBdr>
      <w:divsChild>
        <w:div w:id="427116545">
          <w:marLeft w:val="0"/>
          <w:marRight w:val="0"/>
          <w:marTop w:val="150"/>
          <w:marBottom w:val="0"/>
          <w:divBdr>
            <w:top w:val="none" w:sz="0" w:space="0" w:color="auto"/>
            <w:left w:val="none" w:sz="0" w:space="0" w:color="auto"/>
            <w:bottom w:val="none" w:sz="0" w:space="0" w:color="auto"/>
            <w:right w:val="none" w:sz="0" w:space="0" w:color="auto"/>
          </w:divBdr>
          <w:divsChild>
            <w:div w:id="41104398">
              <w:marLeft w:val="0"/>
              <w:marRight w:val="150"/>
              <w:marTop w:val="0"/>
              <w:marBottom w:val="0"/>
              <w:divBdr>
                <w:top w:val="none" w:sz="0" w:space="0" w:color="auto"/>
                <w:left w:val="none" w:sz="0" w:space="0" w:color="auto"/>
                <w:bottom w:val="none" w:sz="0" w:space="0" w:color="auto"/>
                <w:right w:val="none" w:sz="0" w:space="0" w:color="auto"/>
              </w:divBdr>
            </w:div>
          </w:divsChild>
        </w:div>
        <w:div w:id="643312029">
          <w:marLeft w:val="0"/>
          <w:marRight w:val="0"/>
          <w:marTop w:val="0"/>
          <w:marBottom w:val="0"/>
          <w:divBdr>
            <w:top w:val="none" w:sz="0" w:space="8" w:color="auto"/>
            <w:left w:val="none" w:sz="0" w:space="2" w:color="auto"/>
            <w:bottom w:val="single" w:sz="6" w:space="8" w:color="DDDDDD"/>
            <w:right w:val="none" w:sz="0" w:space="0" w:color="auto"/>
          </w:divBdr>
        </w:div>
      </w:divsChild>
    </w:div>
    <w:div w:id="1524977241">
      <w:bodyDiv w:val="1"/>
      <w:marLeft w:val="0"/>
      <w:marRight w:val="0"/>
      <w:marTop w:val="0"/>
      <w:marBottom w:val="0"/>
      <w:divBdr>
        <w:top w:val="none" w:sz="0" w:space="0" w:color="auto"/>
        <w:left w:val="none" w:sz="0" w:space="0" w:color="auto"/>
        <w:bottom w:val="none" w:sz="0" w:space="0" w:color="auto"/>
        <w:right w:val="none" w:sz="0" w:space="0" w:color="auto"/>
      </w:divBdr>
      <w:divsChild>
        <w:div w:id="2123843027">
          <w:marLeft w:val="0"/>
          <w:marRight w:val="0"/>
          <w:marTop w:val="0"/>
          <w:marBottom w:val="150"/>
          <w:divBdr>
            <w:top w:val="none" w:sz="0" w:space="0" w:color="auto"/>
            <w:left w:val="none" w:sz="0" w:space="0" w:color="auto"/>
            <w:bottom w:val="none" w:sz="0" w:space="0" w:color="auto"/>
            <w:right w:val="none" w:sz="0" w:space="0" w:color="auto"/>
          </w:divBdr>
        </w:div>
      </w:divsChild>
    </w:div>
    <w:div w:id="1525167803">
      <w:bodyDiv w:val="1"/>
      <w:marLeft w:val="0"/>
      <w:marRight w:val="0"/>
      <w:marTop w:val="0"/>
      <w:marBottom w:val="0"/>
      <w:divBdr>
        <w:top w:val="none" w:sz="0" w:space="0" w:color="auto"/>
        <w:left w:val="none" w:sz="0" w:space="0" w:color="auto"/>
        <w:bottom w:val="none" w:sz="0" w:space="0" w:color="auto"/>
        <w:right w:val="none" w:sz="0" w:space="0" w:color="auto"/>
      </w:divBdr>
      <w:divsChild>
        <w:div w:id="189150924">
          <w:marLeft w:val="0"/>
          <w:marRight w:val="0"/>
          <w:marTop w:val="0"/>
          <w:marBottom w:val="0"/>
          <w:divBdr>
            <w:top w:val="none" w:sz="0" w:space="0" w:color="auto"/>
            <w:left w:val="none" w:sz="0" w:space="0" w:color="auto"/>
            <w:bottom w:val="none" w:sz="0" w:space="0" w:color="auto"/>
            <w:right w:val="none" w:sz="0" w:space="0" w:color="auto"/>
          </w:divBdr>
        </w:div>
        <w:div w:id="459610824">
          <w:marLeft w:val="0"/>
          <w:marRight w:val="0"/>
          <w:marTop w:val="0"/>
          <w:marBottom w:val="150"/>
          <w:divBdr>
            <w:top w:val="none" w:sz="0" w:space="0" w:color="auto"/>
            <w:left w:val="none" w:sz="0" w:space="0" w:color="auto"/>
            <w:bottom w:val="none" w:sz="0" w:space="0" w:color="auto"/>
            <w:right w:val="none" w:sz="0" w:space="0" w:color="auto"/>
          </w:divBdr>
        </w:div>
        <w:div w:id="1171718225">
          <w:marLeft w:val="0"/>
          <w:marRight w:val="0"/>
          <w:marTop w:val="0"/>
          <w:marBottom w:val="150"/>
          <w:divBdr>
            <w:top w:val="none" w:sz="0" w:space="0" w:color="auto"/>
            <w:left w:val="none" w:sz="0" w:space="0" w:color="auto"/>
            <w:bottom w:val="none" w:sz="0" w:space="0" w:color="auto"/>
            <w:right w:val="none" w:sz="0" w:space="0" w:color="auto"/>
          </w:divBdr>
        </w:div>
      </w:divsChild>
    </w:div>
    <w:div w:id="1525635035">
      <w:bodyDiv w:val="1"/>
      <w:marLeft w:val="0"/>
      <w:marRight w:val="0"/>
      <w:marTop w:val="0"/>
      <w:marBottom w:val="0"/>
      <w:divBdr>
        <w:top w:val="none" w:sz="0" w:space="0" w:color="auto"/>
        <w:left w:val="none" w:sz="0" w:space="0" w:color="auto"/>
        <w:bottom w:val="none" w:sz="0" w:space="0" w:color="auto"/>
        <w:right w:val="none" w:sz="0" w:space="0" w:color="auto"/>
      </w:divBdr>
      <w:divsChild>
        <w:div w:id="1543323832">
          <w:marLeft w:val="0"/>
          <w:marRight w:val="0"/>
          <w:marTop w:val="0"/>
          <w:marBottom w:val="0"/>
          <w:divBdr>
            <w:top w:val="none" w:sz="0" w:space="0" w:color="auto"/>
            <w:left w:val="none" w:sz="0" w:space="0" w:color="auto"/>
            <w:bottom w:val="none" w:sz="0" w:space="0" w:color="auto"/>
            <w:right w:val="none" w:sz="0" w:space="0" w:color="auto"/>
          </w:divBdr>
          <w:divsChild>
            <w:div w:id="2001695221">
              <w:marLeft w:val="0"/>
              <w:marRight w:val="0"/>
              <w:marTop w:val="0"/>
              <w:marBottom w:val="0"/>
              <w:divBdr>
                <w:top w:val="none" w:sz="0" w:space="0" w:color="auto"/>
                <w:left w:val="none" w:sz="0" w:space="0" w:color="auto"/>
                <w:bottom w:val="none" w:sz="0" w:space="0" w:color="auto"/>
                <w:right w:val="none" w:sz="0" w:space="0" w:color="auto"/>
              </w:divBdr>
            </w:div>
            <w:div w:id="20077102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25971809">
      <w:bodyDiv w:val="1"/>
      <w:marLeft w:val="0"/>
      <w:marRight w:val="0"/>
      <w:marTop w:val="0"/>
      <w:marBottom w:val="0"/>
      <w:divBdr>
        <w:top w:val="none" w:sz="0" w:space="0" w:color="auto"/>
        <w:left w:val="none" w:sz="0" w:space="0" w:color="auto"/>
        <w:bottom w:val="none" w:sz="0" w:space="0" w:color="auto"/>
        <w:right w:val="none" w:sz="0" w:space="0" w:color="auto"/>
      </w:divBdr>
      <w:divsChild>
        <w:div w:id="1991905494">
          <w:marLeft w:val="0"/>
          <w:marRight w:val="0"/>
          <w:marTop w:val="0"/>
          <w:marBottom w:val="150"/>
          <w:divBdr>
            <w:top w:val="none" w:sz="0" w:space="0" w:color="auto"/>
            <w:left w:val="none" w:sz="0" w:space="0" w:color="auto"/>
            <w:bottom w:val="none" w:sz="0" w:space="0" w:color="auto"/>
            <w:right w:val="none" w:sz="0" w:space="0" w:color="auto"/>
          </w:divBdr>
          <w:divsChild>
            <w:div w:id="1589919835">
              <w:marLeft w:val="0"/>
              <w:marRight w:val="0"/>
              <w:marTop w:val="0"/>
              <w:marBottom w:val="0"/>
              <w:divBdr>
                <w:top w:val="none" w:sz="0" w:space="0" w:color="auto"/>
                <w:left w:val="none" w:sz="0" w:space="0" w:color="auto"/>
                <w:bottom w:val="none" w:sz="0" w:space="0" w:color="auto"/>
                <w:right w:val="none" w:sz="0" w:space="0" w:color="auto"/>
              </w:divBdr>
              <w:divsChild>
                <w:div w:id="54926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6424">
          <w:marLeft w:val="0"/>
          <w:marRight w:val="0"/>
          <w:marTop w:val="0"/>
          <w:marBottom w:val="150"/>
          <w:divBdr>
            <w:top w:val="none" w:sz="0" w:space="0" w:color="auto"/>
            <w:left w:val="none" w:sz="0" w:space="0" w:color="auto"/>
            <w:bottom w:val="none" w:sz="0" w:space="0" w:color="auto"/>
            <w:right w:val="none" w:sz="0" w:space="0" w:color="auto"/>
          </w:divBdr>
        </w:div>
        <w:div w:id="915671039">
          <w:marLeft w:val="0"/>
          <w:marRight w:val="0"/>
          <w:marTop w:val="0"/>
          <w:marBottom w:val="0"/>
          <w:divBdr>
            <w:top w:val="none" w:sz="0" w:space="0" w:color="auto"/>
            <w:left w:val="none" w:sz="0" w:space="0" w:color="auto"/>
            <w:bottom w:val="none" w:sz="0" w:space="0" w:color="auto"/>
            <w:right w:val="none" w:sz="0" w:space="0" w:color="auto"/>
          </w:divBdr>
          <w:divsChild>
            <w:div w:id="13075570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26014970">
      <w:bodyDiv w:val="1"/>
      <w:marLeft w:val="0"/>
      <w:marRight w:val="0"/>
      <w:marTop w:val="0"/>
      <w:marBottom w:val="0"/>
      <w:divBdr>
        <w:top w:val="none" w:sz="0" w:space="0" w:color="auto"/>
        <w:left w:val="none" w:sz="0" w:space="0" w:color="auto"/>
        <w:bottom w:val="none" w:sz="0" w:space="0" w:color="auto"/>
        <w:right w:val="none" w:sz="0" w:space="0" w:color="auto"/>
      </w:divBdr>
      <w:divsChild>
        <w:div w:id="1402562666">
          <w:marLeft w:val="0"/>
          <w:marRight w:val="0"/>
          <w:marTop w:val="0"/>
          <w:marBottom w:val="225"/>
          <w:divBdr>
            <w:top w:val="none" w:sz="0" w:space="0" w:color="auto"/>
            <w:left w:val="none" w:sz="0" w:space="0" w:color="auto"/>
            <w:bottom w:val="none" w:sz="0" w:space="0" w:color="auto"/>
            <w:right w:val="none" w:sz="0" w:space="0" w:color="auto"/>
          </w:divBdr>
        </w:div>
      </w:divsChild>
    </w:div>
    <w:div w:id="1526167317">
      <w:bodyDiv w:val="1"/>
      <w:marLeft w:val="0"/>
      <w:marRight w:val="0"/>
      <w:marTop w:val="0"/>
      <w:marBottom w:val="0"/>
      <w:divBdr>
        <w:top w:val="none" w:sz="0" w:space="0" w:color="auto"/>
        <w:left w:val="none" w:sz="0" w:space="0" w:color="auto"/>
        <w:bottom w:val="none" w:sz="0" w:space="0" w:color="auto"/>
        <w:right w:val="none" w:sz="0" w:space="0" w:color="auto"/>
      </w:divBdr>
      <w:divsChild>
        <w:div w:id="617444269">
          <w:marLeft w:val="0"/>
          <w:marRight w:val="0"/>
          <w:marTop w:val="0"/>
          <w:marBottom w:val="0"/>
          <w:divBdr>
            <w:top w:val="none" w:sz="0" w:space="0" w:color="auto"/>
            <w:left w:val="none" w:sz="0" w:space="0" w:color="auto"/>
            <w:bottom w:val="dotted" w:sz="6" w:space="4" w:color="DDDDDD"/>
            <w:right w:val="none" w:sz="0" w:space="0" w:color="auto"/>
          </w:divBdr>
          <w:divsChild>
            <w:div w:id="2157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5485">
      <w:bodyDiv w:val="1"/>
      <w:marLeft w:val="0"/>
      <w:marRight w:val="0"/>
      <w:marTop w:val="0"/>
      <w:marBottom w:val="0"/>
      <w:divBdr>
        <w:top w:val="none" w:sz="0" w:space="0" w:color="auto"/>
        <w:left w:val="none" w:sz="0" w:space="0" w:color="auto"/>
        <w:bottom w:val="none" w:sz="0" w:space="0" w:color="auto"/>
        <w:right w:val="none" w:sz="0" w:space="0" w:color="auto"/>
      </w:divBdr>
      <w:divsChild>
        <w:div w:id="374083263">
          <w:marLeft w:val="0"/>
          <w:marRight w:val="0"/>
          <w:marTop w:val="0"/>
          <w:marBottom w:val="150"/>
          <w:divBdr>
            <w:top w:val="none" w:sz="0" w:space="0" w:color="auto"/>
            <w:left w:val="none" w:sz="0" w:space="0" w:color="auto"/>
            <w:bottom w:val="none" w:sz="0" w:space="0" w:color="auto"/>
            <w:right w:val="none" w:sz="0" w:space="0" w:color="auto"/>
          </w:divBdr>
          <w:divsChild>
            <w:div w:id="676077998">
              <w:marLeft w:val="0"/>
              <w:marRight w:val="0"/>
              <w:marTop w:val="0"/>
              <w:marBottom w:val="0"/>
              <w:divBdr>
                <w:top w:val="none" w:sz="0" w:space="0" w:color="auto"/>
                <w:left w:val="none" w:sz="0" w:space="0" w:color="auto"/>
                <w:bottom w:val="none" w:sz="0" w:space="0" w:color="auto"/>
                <w:right w:val="none" w:sz="0" w:space="0" w:color="auto"/>
              </w:divBdr>
              <w:divsChild>
                <w:div w:id="142777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8391">
          <w:marLeft w:val="0"/>
          <w:marRight w:val="0"/>
          <w:marTop w:val="0"/>
          <w:marBottom w:val="0"/>
          <w:divBdr>
            <w:top w:val="none" w:sz="0" w:space="0" w:color="auto"/>
            <w:left w:val="none" w:sz="0" w:space="0" w:color="auto"/>
            <w:bottom w:val="none" w:sz="0" w:space="0" w:color="auto"/>
            <w:right w:val="none" w:sz="0" w:space="0" w:color="auto"/>
          </w:divBdr>
          <w:divsChild>
            <w:div w:id="1327628494">
              <w:marLeft w:val="0"/>
              <w:marRight w:val="0"/>
              <w:marTop w:val="0"/>
              <w:marBottom w:val="150"/>
              <w:divBdr>
                <w:top w:val="none" w:sz="0" w:space="0" w:color="auto"/>
                <w:left w:val="none" w:sz="0" w:space="0" w:color="auto"/>
                <w:bottom w:val="none" w:sz="0" w:space="0" w:color="auto"/>
                <w:right w:val="none" w:sz="0" w:space="0" w:color="auto"/>
              </w:divBdr>
            </w:div>
            <w:div w:id="43410088">
              <w:marLeft w:val="0"/>
              <w:marRight w:val="0"/>
              <w:marTop w:val="0"/>
              <w:marBottom w:val="0"/>
              <w:divBdr>
                <w:top w:val="none" w:sz="0" w:space="0" w:color="auto"/>
                <w:left w:val="none" w:sz="0" w:space="0" w:color="auto"/>
                <w:bottom w:val="none" w:sz="0" w:space="0" w:color="auto"/>
                <w:right w:val="none" w:sz="0" w:space="0" w:color="auto"/>
              </w:divBdr>
              <w:divsChild>
                <w:div w:id="192021110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526402913">
      <w:bodyDiv w:val="1"/>
      <w:marLeft w:val="0"/>
      <w:marRight w:val="0"/>
      <w:marTop w:val="0"/>
      <w:marBottom w:val="0"/>
      <w:divBdr>
        <w:top w:val="none" w:sz="0" w:space="0" w:color="auto"/>
        <w:left w:val="none" w:sz="0" w:space="0" w:color="auto"/>
        <w:bottom w:val="none" w:sz="0" w:space="0" w:color="auto"/>
        <w:right w:val="none" w:sz="0" w:space="0" w:color="auto"/>
      </w:divBdr>
      <w:divsChild>
        <w:div w:id="1522822598">
          <w:marLeft w:val="0"/>
          <w:marRight w:val="0"/>
          <w:marTop w:val="0"/>
          <w:marBottom w:val="150"/>
          <w:divBdr>
            <w:top w:val="none" w:sz="0" w:space="0" w:color="auto"/>
            <w:left w:val="none" w:sz="0" w:space="0" w:color="auto"/>
            <w:bottom w:val="none" w:sz="0" w:space="0" w:color="auto"/>
            <w:right w:val="none" w:sz="0" w:space="0" w:color="auto"/>
          </w:divBdr>
        </w:div>
      </w:divsChild>
    </w:div>
    <w:div w:id="1527138276">
      <w:bodyDiv w:val="1"/>
      <w:marLeft w:val="0"/>
      <w:marRight w:val="0"/>
      <w:marTop w:val="0"/>
      <w:marBottom w:val="0"/>
      <w:divBdr>
        <w:top w:val="none" w:sz="0" w:space="0" w:color="auto"/>
        <w:left w:val="none" w:sz="0" w:space="0" w:color="auto"/>
        <w:bottom w:val="none" w:sz="0" w:space="0" w:color="auto"/>
        <w:right w:val="none" w:sz="0" w:space="0" w:color="auto"/>
      </w:divBdr>
      <w:divsChild>
        <w:div w:id="1984653201">
          <w:marLeft w:val="0"/>
          <w:marRight w:val="0"/>
          <w:marTop w:val="0"/>
          <w:marBottom w:val="0"/>
          <w:divBdr>
            <w:top w:val="none" w:sz="0" w:space="0" w:color="auto"/>
            <w:left w:val="none" w:sz="0" w:space="0" w:color="auto"/>
            <w:bottom w:val="none" w:sz="0" w:space="0" w:color="auto"/>
            <w:right w:val="none" w:sz="0" w:space="0" w:color="auto"/>
          </w:divBdr>
          <w:divsChild>
            <w:div w:id="388960250">
              <w:marLeft w:val="0"/>
              <w:marRight w:val="0"/>
              <w:marTop w:val="0"/>
              <w:marBottom w:val="0"/>
              <w:divBdr>
                <w:top w:val="none" w:sz="0" w:space="0" w:color="auto"/>
                <w:left w:val="none" w:sz="0" w:space="0" w:color="auto"/>
                <w:bottom w:val="none" w:sz="0" w:space="0" w:color="auto"/>
                <w:right w:val="none" w:sz="0" w:space="0" w:color="auto"/>
              </w:divBdr>
              <w:divsChild>
                <w:div w:id="1400590809">
                  <w:marLeft w:val="0"/>
                  <w:marRight w:val="0"/>
                  <w:marTop w:val="0"/>
                  <w:marBottom w:val="0"/>
                  <w:divBdr>
                    <w:top w:val="none" w:sz="0" w:space="0" w:color="auto"/>
                    <w:left w:val="none" w:sz="0" w:space="0" w:color="auto"/>
                    <w:bottom w:val="none" w:sz="0" w:space="0" w:color="auto"/>
                    <w:right w:val="none" w:sz="0" w:space="0" w:color="auto"/>
                  </w:divBdr>
                  <w:divsChild>
                    <w:div w:id="1477409519">
                      <w:marLeft w:val="0"/>
                      <w:marRight w:val="0"/>
                      <w:marTop w:val="0"/>
                      <w:marBottom w:val="0"/>
                      <w:divBdr>
                        <w:top w:val="none" w:sz="0" w:space="0" w:color="auto"/>
                        <w:left w:val="none" w:sz="0" w:space="0" w:color="auto"/>
                        <w:bottom w:val="none" w:sz="0" w:space="0" w:color="auto"/>
                        <w:right w:val="none" w:sz="0" w:space="0" w:color="auto"/>
                      </w:divBdr>
                      <w:divsChild>
                        <w:div w:id="377365599">
                          <w:marLeft w:val="0"/>
                          <w:marRight w:val="0"/>
                          <w:marTop w:val="0"/>
                          <w:marBottom w:val="0"/>
                          <w:divBdr>
                            <w:top w:val="none" w:sz="0" w:space="0" w:color="auto"/>
                            <w:left w:val="none" w:sz="0" w:space="0" w:color="auto"/>
                            <w:bottom w:val="none" w:sz="0" w:space="0" w:color="auto"/>
                            <w:right w:val="none" w:sz="0" w:space="0" w:color="auto"/>
                          </w:divBdr>
                          <w:divsChild>
                            <w:div w:id="321276593">
                              <w:marLeft w:val="0"/>
                              <w:marRight w:val="0"/>
                              <w:marTop w:val="0"/>
                              <w:marBottom w:val="0"/>
                              <w:divBdr>
                                <w:top w:val="none" w:sz="0" w:space="0" w:color="auto"/>
                                <w:left w:val="none" w:sz="0" w:space="0" w:color="auto"/>
                                <w:bottom w:val="none" w:sz="0" w:space="0" w:color="auto"/>
                                <w:right w:val="none" w:sz="0" w:space="0" w:color="auto"/>
                              </w:divBdr>
                              <w:divsChild>
                                <w:div w:id="2134404384">
                                  <w:marLeft w:val="0"/>
                                  <w:marRight w:val="0"/>
                                  <w:marTop w:val="0"/>
                                  <w:marBottom w:val="0"/>
                                  <w:divBdr>
                                    <w:top w:val="none" w:sz="0" w:space="0" w:color="auto"/>
                                    <w:left w:val="none" w:sz="0" w:space="0" w:color="auto"/>
                                    <w:bottom w:val="none" w:sz="0" w:space="0" w:color="auto"/>
                                    <w:right w:val="none" w:sz="0" w:space="0" w:color="auto"/>
                                  </w:divBdr>
                                  <w:divsChild>
                                    <w:div w:id="19434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7594101">
      <w:bodyDiv w:val="1"/>
      <w:marLeft w:val="0"/>
      <w:marRight w:val="0"/>
      <w:marTop w:val="0"/>
      <w:marBottom w:val="0"/>
      <w:divBdr>
        <w:top w:val="none" w:sz="0" w:space="0" w:color="auto"/>
        <w:left w:val="none" w:sz="0" w:space="0" w:color="auto"/>
        <w:bottom w:val="none" w:sz="0" w:space="0" w:color="auto"/>
        <w:right w:val="none" w:sz="0" w:space="0" w:color="auto"/>
      </w:divBdr>
      <w:divsChild>
        <w:div w:id="1141582185">
          <w:marLeft w:val="0"/>
          <w:marRight w:val="0"/>
          <w:marTop w:val="150"/>
          <w:marBottom w:val="0"/>
          <w:divBdr>
            <w:top w:val="none" w:sz="0" w:space="0" w:color="auto"/>
            <w:left w:val="none" w:sz="0" w:space="0" w:color="auto"/>
            <w:bottom w:val="none" w:sz="0" w:space="0" w:color="auto"/>
            <w:right w:val="none" w:sz="0" w:space="0" w:color="auto"/>
          </w:divBdr>
          <w:divsChild>
            <w:div w:id="707529554">
              <w:marLeft w:val="0"/>
              <w:marRight w:val="0"/>
              <w:marTop w:val="0"/>
              <w:marBottom w:val="0"/>
              <w:divBdr>
                <w:top w:val="none" w:sz="0" w:space="0" w:color="auto"/>
                <w:left w:val="none" w:sz="0" w:space="0" w:color="auto"/>
                <w:bottom w:val="none" w:sz="0" w:space="0" w:color="auto"/>
                <w:right w:val="none" w:sz="0" w:space="0" w:color="auto"/>
              </w:divBdr>
              <w:divsChild>
                <w:div w:id="15329126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34637098">
          <w:marLeft w:val="0"/>
          <w:marRight w:val="0"/>
          <w:marTop w:val="0"/>
          <w:marBottom w:val="0"/>
          <w:divBdr>
            <w:top w:val="none" w:sz="0" w:space="0" w:color="auto"/>
            <w:left w:val="none" w:sz="0" w:space="0" w:color="auto"/>
            <w:bottom w:val="none" w:sz="0" w:space="0" w:color="auto"/>
            <w:right w:val="none" w:sz="0" w:space="0" w:color="auto"/>
          </w:divBdr>
          <w:divsChild>
            <w:div w:id="107991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54954">
      <w:bodyDiv w:val="1"/>
      <w:marLeft w:val="0"/>
      <w:marRight w:val="0"/>
      <w:marTop w:val="0"/>
      <w:marBottom w:val="0"/>
      <w:divBdr>
        <w:top w:val="none" w:sz="0" w:space="0" w:color="auto"/>
        <w:left w:val="none" w:sz="0" w:space="0" w:color="auto"/>
        <w:bottom w:val="none" w:sz="0" w:space="0" w:color="auto"/>
        <w:right w:val="none" w:sz="0" w:space="0" w:color="auto"/>
      </w:divBdr>
      <w:divsChild>
        <w:div w:id="1548910184">
          <w:marLeft w:val="0"/>
          <w:marRight w:val="0"/>
          <w:marTop w:val="0"/>
          <w:marBottom w:val="150"/>
          <w:divBdr>
            <w:top w:val="none" w:sz="0" w:space="0" w:color="auto"/>
            <w:left w:val="none" w:sz="0" w:space="0" w:color="auto"/>
            <w:bottom w:val="none" w:sz="0" w:space="0" w:color="auto"/>
            <w:right w:val="none" w:sz="0" w:space="0" w:color="auto"/>
          </w:divBdr>
          <w:divsChild>
            <w:div w:id="1156140830">
              <w:marLeft w:val="0"/>
              <w:marRight w:val="0"/>
              <w:marTop w:val="0"/>
              <w:marBottom w:val="0"/>
              <w:divBdr>
                <w:top w:val="none" w:sz="0" w:space="0" w:color="auto"/>
                <w:left w:val="none" w:sz="0" w:space="0" w:color="auto"/>
                <w:bottom w:val="none" w:sz="0" w:space="0" w:color="auto"/>
                <w:right w:val="none" w:sz="0" w:space="0" w:color="auto"/>
              </w:divBdr>
            </w:div>
          </w:divsChild>
        </w:div>
        <w:div w:id="181627199">
          <w:marLeft w:val="0"/>
          <w:marRight w:val="0"/>
          <w:marTop w:val="0"/>
          <w:marBottom w:val="150"/>
          <w:divBdr>
            <w:top w:val="none" w:sz="0" w:space="0" w:color="auto"/>
            <w:left w:val="none" w:sz="0" w:space="0" w:color="auto"/>
            <w:bottom w:val="none" w:sz="0" w:space="0" w:color="auto"/>
            <w:right w:val="none" w:sz="0" w:space="0" w:color="auto"/>
          </w:divBdr>
        </w:div>
        <w:div w:id="406729190">
          <w:marLeft w:val="0"/>
          <w:marRight w:val="0"/>
          <w:marTop w:val="0"/>
          <w:marBottom w:val="0"/>
          <w:divBdr>
            <w:top w:val="none" w:sz="0" w:space="0" w:color="auto"/>
            <w:left w:val="none" w:sz="0" w:space="0" w:color="auto"/>
            <w:bottom w:val="none" w:sz="0" w:space="0" w:color="auto"/>
            <w:right w:val="none" w:sz="0" w:space="0" w:color="auto"/>
          </w:divBdr>
          <w:divsChild>
            <w:div w:id="83553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30933">
      <w:bodyDiv w:val="1"/>
      <w:marLeft w:val="0"/>
      <w:marRight w:val="0"/>
      <w:marTop w:val="0"/>
      <w:marBottom w:val="0"/>
      <w:divBdr>
        <w:top w:val="none" w:sz="0" w:space="0" w:color="auto"/>
        <w:left w:val="none" w:sz="0" w:space="0" w:color="auto"/>
        <w:bottom w:val="none" w:sz="0" w:space="0" w:color="auto"/>
        <w:right w:val="none" w:sz="0" w:space="0" w:color="auto"/>
      </w:divBdr>
      <w:divsChild>
        <w:div w:id="1367025523">
          <w:marLeft w:val="0"/>
          <w:marRight w:val="0"/>
          <w:marTop w:val="0"/>
          <w:marBottom w:val="150"/>
          <w:divBdr>
            <w:top w:val="none" w:sz="0" w:space="0" w:color="auto"/>
            <w:left w:val="none" w:sz="0" w:space="0" w:color="auto"/>
            <w:bottom w:val="none" w:sz="0" w:space="0" w:color="auto"/>
            <w:right w:val="none" w:sz="0" w:space="0" w:color="auto"/>
          </w:divBdr>
          <w:divsChild>
            <w:div w:id="1956981258">
              <w:marLeft w:val="0"/>
              <w:marRight w:val="0"/>
              <w:marTop w:val="0"/>
              <w:marBottom w:val="0"/>
              <w:divBdr>
                <w:top w:val="none" w:sz="0" w:space="0" w:color="auto"/>
                <w:left w:val="none" w:sz="0" w:space="0" w:color="auto"/>
                <w:bottom w:val="none" w:sz="0" w:space="0" w:color="auto"/>
                <w:right w:val="none" w:sz="0" w:space="0" w:color="auto"/>
              </w:divBdr>
              <w:divsChild>
                <w:div w:id="135183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8494">
          <w:marLeft w:val="0"/>
          <w:marRight w:val="0"/>
          <w:marTop w:val="0"/>
          <w:marBottom w:val="0"/>
          <w:divBdr>
            <w:top w:val="none" w:sz="0" w:space="0" w:color="auto"/>
            <w:left w:val="none" w:sz="0" w:space="0" w:color="auto"/>
            <w:bottom w:val="none" w:sz="0" w:space="0" w:color="auto"/>
            <w:right w:val="none" w:sz="0" w:space="0" w:color="auto"/>
          </w:divBdr>
          <w:divsChild>
            <w:div w:id="2065912242">
              <w:marLeft w:val="0"/>
              <w:marRight w:val="0"/>
              <w:marTop w:val="0"/>
              <w:marBottom w:val="150"/>
              <w:divBdr>
                <w:top w:val="none" w:sz="0" w:space="0" w:color="auto"/>
                <w:left w:val="none" w:sz="0" w:space="0" w:color="auto"/>
                <w:bottom w:val="none" w:sz="0" w:space="0" w:color="auto"/>
                <w:right w:val="none" w:sz="0" w:space="0" w:color="auto"/>
              </w:divBdr>
            </w:div>
            <w:div w:id="583996947">
              <w:marLeft w:val="0"/>
              <w:marRight w:val="0"/>
              <w:marTop w:val="0"/>
              <w:marBottom w:val="0"/>
              <w:divBdr>
                <w:top w:val="none" w:sz="0" w:space="0" w:color="auto"/>
                <w:left w:val="none" w:sz="0" w:space="0" w:color="auto"/>
                <w:bottom w:val="none" w:sz="0" w:space="0" w:color="auto"/>
                <w:right w:val="none" w:sz="0" w:space="0" w:color="auto"/>
              </w:divBdr>
              <w:divsChild>
                <w:div w:id="18040343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528251298">
      <w:bodyDiv w:val="1"/>
      <w:marLeft w:val="0"/>
      <w:marRight w:val="0"/>
      <w:marTop w:val="0"/>
      <w:marBottom w:val="0"/>
      <w:divBdr>
        <w:top w:val="none" w:sz="0" w:space="0" w:color="auto"/>
        <w:left w:val="none" w:sz="0" w:space="0" w:color="auto"/>
        <w:bottom w:val="none" w:sz="0" w:space="0" w:color="auto"/>
        <w:right w:val="none" w:sz="0" w:space="0" w:color="auto"/>
      </w:divBdr>
    </w:div>
    <w:div w:id="1528636044">
      <w:bodyDiv w:val="1"/>
      <w:marLeft w:val="0"/>
      <w:marRight w:val="0"/>
      <w:marTop w:val="0"/>
      <w:marBottom w:val="0"/>
      <w:divBdr>
        <w:top w:val="none" w:sz="0" w:space="0" w:color="auto"/>
        <w:left w:val="none" w:sz="0" w:space="0" w:color="auto"/>
        <w:bottom w:val="none" w:sz="0" w:space="0" w:color="auto"/>
        <w:right w:val="none" w:sz="0" w:space="0" w:color="auto"/>
      </w:divBdr>
      <w:divsChild>
        <w:div w:id="182323680">
          <w:marLeft w:val="0"/>
          <w:marRight w:val="0"/>
          <w:marTop w:val="0"/>
          <w:marBottom w:val="150"/>
          <w:divBdr>
            <w:top w:val="none" w:sz="0" w:space="0" w:color="auto"/>
            <w:left w:val="none" w:sz="0" w:space="0" w:color="auto"/>
            <w:bottom w:val="none" w:sz="0" w:space="0" w:color="auto"/>
            <w:right w:val="none" w:sz="0" w:space="0" w:color="auto"/>
          </w:divBdr>
        </w:div>
        <w:div w:id="296450235">
          <w:marLeft w:val="0"/>
          <w:marRight w:val="0"/>
          <w:marTop w:val="0"/>
          <w:marBottom w:val="150"/>
          <w:divBdr>
            <w:top w:val="none" w:sz="0" w:space="0" w:color="auto"/>
            <w:left w:val="none" w:sz="0" w:space="0" w:color="auto"/>
            <w:bottom w:val="none" w:sz="0" w:space="0" w:color="auto"/>
            <w:right w:val="none" w:sz="0" w:space="0" w:color="auto"/>
          </w:divBdr>
        </w:div>
        <w:div w:id="338234067">
          <w:marLeft w:val="0"/>
          <w:marRight w:val="0"/>
          <w:marTop w:val="0"/>
          <w:marBottom w:val="150"/>
          <w:divBdr>
            <w:top w:val="none" w:sz="0" w:space="0" w:color="auto"/>
            <w:left w:val="none" w:sz="0" w:space="0" w:color="auto"/>
            <w:bottom w:val="none" w:sz="0" w:space="0" w:color="auto"/>
            <w:right w:val="none" w:sz="0" w:space="0" w:color="auto"/>
          </w:divBdr>
        </w:div>
        <w:div w:id="554700939">
          <w:marLeft w:val="0"/>
          <w:marRight w:val="0"/>
          <w:marTop w:val="0"/>
          <w:marBottom w:val="150"/>
          <w:divBdr>
            <w:top w:val="none" w:sz="0" w:space="0" w:color="auto"/>
            <w:left w:val="none" w:sz="0" w:space="0" w:color="auto"/>
            <w:bottom w:val="none" w:sz="0" w:space="0" w:color="auto"/>
            <w:right w:val="none" w:sz="0" w:space="0" w:color="auto"/>
          </w:divBdr>
        </w:div>
        <w:div w:id="571239669">
          <w:marLeft w:val="0"/>
          <w:marRight w:val="0"/>
          <w:marTop w:val="0"/>
          <w:marBottom w:val="150"/>
          <w:divBdr>
            <w:top w:val="none" w:sz="0" w:space="0" w:color="auto"/>
            <w:left w:val="none" w:sz="0" w:space="0" w:color="auto"/>
            <w:bottom w:val="none" w:sz="0" w:space="0" w:color="auto"/>
            <w:right w:val="none" w:sz="0" w:space="0" w:color="auto"/>
          </w:divBdr>
        </w:div>
        <w:div w:id="634679334">
          <w:marLeft w:val="0"/>
          <w:marRight w:val="0"/>
          <w:marTop w:val="0"/>
          <w:marBottom w:val="150"/>
          <w:divBdr>
            <w:top w:val="none" w:sz="0" w:space="0" w:color="auto"/>
            <w:left w:val="none" w:sz="0" w:space="0" w:color="auto"/>
            <w:bottom w:val="none" w:sz="0" w:space="0" w:color="auto"/>
            <w:right w:val="none" w:sz="0" w:space="0" w:color="auto"/>
          </w:divBdr>
        </w:div>
        <w:div w:id="1090544603">
          <w:marLeft w:val="0"/>
          <w:marRight w:val="0"/>
          <w:marTop w:val="0"/>
          <w:marBottom w:val="150"/>
          <w:divBdr>
            <w:top w:val="none" w:sz="0" w:space="0" w:color="auto"/>
            <w:left w:val="none" w:sz="0" w:space="0" w:color="auto"/>
            <w:bottom w:val="none" w:sz="0" w:space="0" w:color="auto"/>
            <w:right w:val="none" w:sz="0" w:space="0" w:color="auto"/>
          </w:divBdr>
        </w:div>
        <w:div w:id="1143890314">
          <w:marLeft w:val="0"/>
          <w:marRight w:val="0"/>
          <w:marTop w:val="0"/>
          <w:marBottom w:val="150"/>
          <w:divBdr>
            <w:top w:val="none" w:sz="0" w:space="0" w:color="auto"/>
            <w:left w:val="none" w:sz="0" w:space="0" w:color="auto"/>
            <w:bottom w:val="none" w:sz="0" w:space="0" w:color="auto"/>
            <w:right w:val="none" w:sz="0" w:space="0" w:color="auto"/>
          </w:divBdr>
        </w:div>
        <w:div w:id="1170410688">
          <w:marLeft w:val="0"/>
          <w:marRight w:val="0"/>
          <w:marTop w:val="0"/>
          <w:marBottom w:val="150"/>
          <w:divBdr>
            <w:top w:val="none" w:sz="0" w:space="0" w:color="auto"/>
            <w:left w:val="none" w:sz="0" w:space="0" w:color="auto"/>
            <w:bottom w:val="none" w:sz="0" w:space="0" w:color="auto"/>
            <w:right w:val="none" w:sz="0" w:space="0" w:color="auto"/>
          </w:divBdr>
        </w:div>
        <w:div w:id="1306352849">
          <w:marLeft w:val="0"/>
          <w:marRight w:val="0"/>
          <w:marTop w:val="0"/>
          <w:marBottom w:val="150"/>
          <w:divBdr>
            <w:top w:val="none" w:sz="0" w:space="0" w:color="auto"/>
            <w:left w:val="none" w:sz="0" w:space="0" w:color="auto"/>
            <w:bottom w:val="none" w:sz="0" w:space="0" w:color="auto"/>
            <w:right w:val="none" w:sz="0" w:space="0" w:color="auto"/>
          </w:divBdr>
        </w:div>
        <w:div w:id="1357001254">
          <w:marLeft w:val="0"/>
          <w:marRight w:val="0"/>
          <w:marTop w:val="0"/>
          <w:marBottom w:val="150"/>
          <w:divBdr>
            <w:top w:val="none" w:sz="0" w:space="0" w:color="auto"/>
            <w:left w:val="none" w:sz="0" w:space="0" w:color="auto"/>
            <w:bottom w:val="none" w:sz="0" w:space="0" w:color="auto"/>
            <w:right w:val="none" w:sz="0" w:space="0" w:color="auto"/>
          </w:divBdr>
        </w:div>
        <w:div w:id="1450667427">
          <w:marLeft w:val="0"/>
          <w:marRight w:val="0"/>
          <w:marTop w:val="0"/>
          <w:marBottom w:val="150"/>
          <w:divBdr>
            <w:top w:val="none" w:sz="0" w:space="0" w:color="auto"/>
            <w:left w:val="none" w:sz="0" w:space="0" w:color="auto"/>
            <w:bottom w:val="none" w:sz="0" w:space="0" w:color="auto"/>
            <w:right w:val="none" w:sz="0" w:space="0" w:color="auto"/>
          </w:divBdr>
        </w:div>
        <w:div w:id="2093506488">
          <w:marLeft w:val="0"/>
          <w:marRight w:val="0"/>
          <w:marTop w:val="0"/>
          <w:marBottom w:val="150"/>
          <w:divBdr>
            <w:top w:val="none" w:sz="0" w:space="0" w:color="auto"/>
            <w:left w:val="none" w:sz="0" w:space="0" w:color="auto"/>
            <w:bottom w:val="none" w:sz="0" w:space="0" w:color="auto"/>
            <w:right w:val="none" w:sz="0" w:space="0" w:color="auto"/>
          </w:divBdr>
        </w:div>
        <w:div w:id="2097240819">
          <w:marLeft w:val="0"/>
          <w:marRight w:val="0"/>
          <w:marTop w:val="0"/>
          <w:marBottom w:val="150"/>
          <w:divBdr>
            <w:top w:val="none" w:sz="0" w:space="0" w:color="auto"/>
            <w:left w:val="none" w:sz="0" w:space="0" w:color="auto"/>
            <w:bottom w:val="none" w:sz="0" w:space="0" w:color="auto"/>
            <w:right w:val="none" w:sz="0" w:space="0" w:color="auto"/>
          </w:divBdr>
        </w:div>
      </w:divsChild>
    </w:div>
    <w:div w:id="1528903765">
      <w:bodyDiv w:val="1"/>
      <w:marLeft w:val="0"/>
      <w:marRight w:val="0"/>
      <w:marTop w:val="0"/>
      <w:marBottom w:val="0"/>
      <w:divBdr>
        <w:top w:val="none" w:sz="0" w:space="0" w:color="auto"/>
        <w:left w:val="none" w:sz="0" w:space="0" w:color="auto"/>
        <w:bottom w:val="none" w:sz="0" w:space="0" w:color="auto"/>
        <w:right w:val="none" w:sz="0" w:space="0" w:color="auto"/>
      </w:divBdr>
      <w:divsChild>
        <w:div w:id="1249730809">
          <w:marLeft w:val="0"/>
          <w:marRight w:val="0"/>
          <w:marTop w:val="0"/>
          <w:marBottom w:val="0"/>
          <w:divBdr>
            <w:top w:val="none" w:sz="0" w:space="0" w:color="auto"/>
            <w:left w:val="none" w:sz="0" w:space="0" w:color="auto"/>
            <w:bottom w:val="dotted" w:sz="6" w:space="4" w:color="DDDDDD"/>
            <w:right w:val="none" w:sz="0" w:space="0" w:color="auto"/>
          </w:divBdr>
        </w:div>
      </w:divsChild>
    </w:div>
    <w:div w:id="1528955231">
      <w:bodyDiv w:val="1"/>
      <w:marLeft w:val="0"/>
      <w:marRight w:val="0"/>
      <w:marTop w:val="0"/>
      <w:marBottom w:val="0"/>
      <w:divBdr>
        <w:top w:val="none" w:sz="0" w:space="0" w:color="auto"/>
        <w:left w:val="none" w:sz="0" w:space="0" w:color="auto"/>
        <w:bottom w:val="none" w:sz="0" w:space="0" w:color="auto"/>
        <w:right w:val="none" w:sz="0" w:space="0" w:color="auto"/>
      </w:divBdr>
      <w:divsChild>
        <w:div w:id="109134271">
          <w:marLeft w:val="0"/>
          <w:marRight w:val="0"/>
          <w:marTop w:val="300"/>
          <w:marBottom w:val="0"/>
          <w:divBdr>
            <w:top w:val="none" w:sz="0" w:space="0" w:color="auto"/>
            <w:left w:val="none" w:sz="0" w:space="0" w:color="auto"/>
            <w:bottom w:val="none" w:sz="0" w:space="0" w:color="auto"/>
            <w:right w:val="none" w:sz="0" w:space="0" w:color="auto"/>
          </w:divBdr>
          <w:divsChild>
            <w:div w:id="374355985">
              <w:marLeft w:val="0"/>
              <w:marRight w:val="0"/>
              <w:marTop w:val="0"/>
              <w:marBottom w:val="0"/>
              <w:divBdr>
                <w:top w:val="none" w:sz="0" w:space="0" w:color="auto"/>
                <w:left w:val="none" w:sz="0" w:space="0" w:color="auto"/>
                <w:bottom w:val="none" w:sz="0" w:space="0" w:color="auto"/>
                <w:right w:val="none" w:sz="0" w:space="0" w:color="auto"/>
              </w:divBdr>
              <w:divsChild>
                <w:div w:id="472720621">
                  <w:marLeft w:val="0"/>
                  <w:marRight w:val="0"/>
                  <w:marTop w:val="150"/>
                  <w:marBottom w:val="0"/>
                  <w:divBdr>
                    <w:top w:val="none" w:sz="0" w:space="0" w:color="auto"/>
                    <w:left w:val="none" w:sz="0" w:space="0" w:color="auto"/>
                    <w:bottom w:val="none" w:sz="0" w:space="0" w:color="auto"/>
                    <w:right w:val="none" w:sz="0" w:space="0" w:color="auto"/>
                  </w:divBdr>
                  <w:divsChild>
                    <w:div w:id="1523129393">
                      <w:marLeft w:val="0"/>
                      <w:marRight w:val="0"/>
                      <w:marTop w:val="0"/>
                      <w:marBottom w:val="0"/>
                      <w:divBdr>
                        <w:top w:val="none" w:sz="0" w:space="0" w:color="auto"/>
                        <w:left w:val="none" w:sz="0" w:space="0" w:color="auto"/>
                        <w:bottom w:val="none" w:sz="0" w:space="0" w:color="auto"/>
                        <w:right w:val="none" w:sz="0" w:space="0" w:color="auto"/>
                      </w:divBdr>
                      <w:divsChild>
                        <w:div w:id="214056297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41403450">
                  <w:marLeft w:val="0"/>
                  <w:marRight w:val="0"/>
                  <w:marTop w:val="0"/>
                  <w:marBottom w:val="0"/>
                  <w:divBdr>
                    <w:top w:val="none" w:sz="0" w:space="0" w:color="auto"/>
                    <w:left w:val="none" w:sz="0" w:space="0" w:color="auto"/>
                    <w:bottom w:val="none" w:sz="0" w:space="0" w:color="auto"/>
                    <w:right w:val="none" w:sz="0" w:space="0" w:color="auto"/>
                  </w:divBdr>
                  <w:divsChild>
                    <w:div w:id="1019742167">
                      <w:marLeft w:val="0"/>
                      <w:marRight w:val="0"/>
                      <w:marTop w:val="0"/>
                      <w:marBottom w:val="0"/>
                      <w:divBdr>
                        <w:top w:val="none" w:sz="0" w:space="0" w:color="auto"/>
                        <w:left w:val="none" w:sz="0" w:space="0" w:color="auto"/>
                        <w:bottom w:val="none" w:sz="0" w:space="0" w:color="auto"/>
                        <w:right w:val="none" w:sz="0" w:space="0" w:color="auto"/>
                      </w:divBdr>
                    </w:div>
                    <w:div w:id="1569146074">
                      <w:marLeft w:val="0"/>
                      <w:marRight w:val="0"/>
                      <w:marTop w:val="0"/>
                      <w:marBottom w:val="0"/>
                      <w:divBdr>
                        <w:top w:val="none" w:sz="0" w:space="0" w:color="auto"/>
                        <w:left w:val="none" w:sz="0" w:space="0" w:color="auto"/>
                        <w:bottom w:val="none" w:sz="0" w:space="0" w:color="auto"/>
                        <w:right w:val="none" w:sz="0" w:space="0" w:color="auto"/>
                      </w:divBdr>
                      <w:divsChild>
                        <w:div w:id="2103796115">
                          <w:marLeft w:val="0"/>
                          <w:marRight w:val="0"/>
                          <w:marTop w:val="0"/>
                          <w:marBottom w:val="0"/>
                          <w:divBdr>
                            <w:top w:val="none" w:sz="0" w:space="0" w:color="auto"/>
                            <w:left w:val="none" w:sz="0" w:space="0" w:color="auto"/>
                            <w:bottom w:val="none" w:sz="0" w:space="0" w:color="auto"/>
                            <w:right w:val="none" w:sz="0" w:space="0" w:color="auto"/>
                          </w:divBdr>
                          <w:divsChild>
                            <w:div w:id="1958637612">
                              <w:marLeft w:val="0"/>
                              <w:marRight w:val="0"/>
                              <w:marTop w:val="0"/>
                              <w:marBottom w:val="0"/>
                              <w:divBdr>
                                <w:top w:val="none" w:sz="0" w:space="0" w:color="auto"/>
                                <w:left w:val="none" w:sz="0" w:space="0" w:color="auto"/>
                                <w:bottom w:val="none" w:sz="0" w:space="0" w:color="auto"/>
                                <w:right w:val="none" w:sz="0" w:space="0" w:color="auto"/>
                              </w:divBdr>
                              <w:divsChild>
                                <w:div w:id="1701397728">
                                  <w:marLeft w:val="0"/>
                                  <w:marRight w:val="0"/>
                                  <w:marTop w:val="225"/>
                                  <w:marBottom w:val="150"/>
                                  <w:divBdr>
                                    <w:top w:val="none" w:sz="0" w:space="4" w:color="auto"/>
                                    <w:left w:val="none" w:sz="0" w:space="0" w:color="auto"/>
                                    <w:bottom w:val="single" w:sz="6" w:space="4" w:color="CECECE"/>
                                    <w:right w:val="none" w:sz="0" w:space="0" w:color="auto"/>
                                  </w:divBdr>
                                  <w:divsChild>
                                    <w:div w:id="631440570">
                                      <w:marLeft w:val="0"/>
                                      <w:marRight w:val="0"/>
                                      <w:marTop w:val="75"/>
                                      <w:marBottom w:val="75"/>
                                      <w:divBdr>
                                        <w:top w:val="none" w:sz="0" w:space="0" w:color="auto"/>
                                        <w:left w:val="none" w:sz="0" w:space="0" w:color="auto"/>
                                        <w:bottom w:val="none" w:sz="0" w:space="0" w:color="auto"/>
                                        <w:right w:val="none" w:sz="0" w:space="0" w:color="auto"/>
                                      </w:divBdr>
                                      <w:divsChild>
                                        <w:div w:id="758796313">
                                          <w:marLeft w:val="0"/>
                                          <w:marRight w:val="135"/>
                                          <w:marTop w:val="0"/>
                                          <w:marBottom w:val="0"/>
                                          <w:divBdr>
                                            <w:top w:val="none" w:sz="0" w:space="0" w:color="auto"/>
                                            <w:left w:val="none" w:sz="0" w:space="0" w:color="auto"/>
                                            <w:bottom w:val="none" w:sz="0" w:space="0" w:color="auto"/>
                                            <w:right w:val="none" w:sz="0" w:space="0" w:color="auto"/>
                                          </w:divBdr>
                                        </w:div>
                                        <w:div w:id="1614164156">
                                          <w:marLeft w:val="0"/>
                                          <w:marRight w:val="0"/>
                                          <w:marTop w:val="45"/>
                                          <w:marBottom w:val="0"/>
                                          <w:divBdr>
                                            <w:top w:val="none" w:sz="0" w:space="0" w:color="auto"/>
                                            <w:left w:val="none" w:sz="0" w:space="0" w:color="auto"/>
                                            <w:bottom w:val="none" w:sz="0" w:space="0" w:color="auto"/>
                                            <w:right w:val="none" w:sz="0" w:space="0" w:color="auto"/>
                                          </w:divBdr>
                                        </w:div>
                                      </w:divsChild>
                                    </w:div>
                                    <w:div w:id="181641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726888">
              <w:marLeft w:val="-1350"/>
              <w:marRight w:val="0"/>
              <w:marTop w:val="0"/>
              <w:marBottom w:val="0"/>
              <w:divBdr>
                <w:top w:val="none" w:sz="0" w:space="0" w:color="auto"/>
                <w:left w:val="none" w:sz="0" w:space="0" w:color="auto"/>
                <w:bottom w:val="none" w:sz="0" w:space="0" w:color="auto"/>
                <w:right w:val="none" w:sz="0" w:space="0" w:color="auto"/>
              </w:divBdr>
              <w:divsChild>
                <w:div w:id="1938557965">
                  <w:marLeft w:val="0"/>
                  <w:marRight w:val="0"/>
                  <w:marTop w:val="0"/>
                  <w:marBottom w:val="0"/>
                  <w:divBdr>
                    <w:top w:val="none" w:sz="0" w:space="0" w:color="auto"/>
                    <w:left w:val="none" w:sz="0" w:space="0" w:color="auto"/>
                    <w:bottom w:val="none" w:sz="0" w:space="0" w:color="auto"/>
                    <w:right w:val="none" w:sz="0" w:space="0" w:color="auto"/>
                  </w:divBdr>
                  <w:divsChild>
                    <w:div w:id="478962374">
                      <w:marLeft w:val="0"/>
                      <w:marRight w:val="0"/>
                      <w:marTop w:val="0"/>
                      <w:marBottom w:val="0"/>
                      <w:divBdr>
                        <w:top w:val="none" w:sz="0" w:space="0" w:color="auto"/>
                        <w:left w:val="none" w:sz="0" w:space="0" w:color="auto"/>
                        <w:bottom w:val="none" w:sz="0" w:space="0" w:color="auto"/>
                        <w:right w:val="none" w:sz="0" w:space="0" w:color="auto"/>
                      </w:divBdr>
                      <w:divsChild>
                        <w:div w:id="593973798">
                          <w:marLeft w:val="0"/>
                          <w:marRight w:val="0"/>
                          <w:marTop w:val="0"/>
                          <w:marBottom w:val="0"/>
                          <w:divBdr>
                            <w:top w:val="single" w:sz="6" w:space="0" w:color="C7C7C7"/>
                            <w:left w:val="single" w:sz="6" w:space="0" w:color="C7C7C7"/>
                            <w:bottom w:val="single" w:sz="6" w:space="0" w:color="C7C7C7"/>
                            <w:right w:val="single" w:sz="6" w:space="0" w:color="C7C7C7"/>
                          </w:divBdr>
                          <w:divsChild>
                            <w:div w:id="2635363">
                              <w:marLeft w:val="0"/>
                              <w:marRight w:val="0"/>
                              <w:marTop w:val="100"/>
                              <w:marBottom w:val="100"/>
                              <w:divBdr>
                                <w:top w:val="none" w:sz="0" w:space="11" w:color="auto"/>
                                <w:left w:val="none" w:sz="0" w:space="0" w:color="auto"/>
                                <w:bottom w:val="single" w:sz="6" w:space="11" w:color="C7C7C7"/>
                                <w:right w:val="none" w:sz="0" w:space="0" w:color="auto"/>
                              </w:divBdr>
                            </w:div>
                            <w:div w:id="26563819">
                              <w:marLeft w:val="0"/>
                              <w:marRight w:val="0"/>
                              <w:marTop w:val="100"/>
                              <w:marBottom w:val="100"/>
                              <w:divBdr>
                                <w:top w:val="none" w:sz="0" w:space="11" w:color="auto"/>
                                <w:left w:val="none" w:sz="0" w:space="0" w:color="auto"/>
                                <w:bottom w:val="single" w:sz="6" w:space="11" w:color="C7C7C7"/>
                                <w:right w:val="none" w:sz="0" w:space="0" w:color="auto"/>
                              </w:divBdr>
                            </w:div>
                            <w:div w:id="734821978">
                              <w:marLeft w:val="0"/>
                              <w:marRight w:val="0"/>
                              <w:marTop w:val="100"/>
                              <w:marBottom w:val="100"/>
                              <w:divBdr>
                                <w:top w:val="none" w:sz="0" w:space="11" w:color="auto"/>
                                <w:left w:val="none" w:sz="0" w:space="0" w:color="auto"/>
                                <w:bottom w:val="single" w:sz="6" w:space="11" w:color="C7C7C7"/>
                                <w:right w:val="none" w:sz="0" w:space="0" w:color="auto"/>
                              </w:divBdr>
                            </w:div>
                            <w:div w:id="151345491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18043622">
          <w:marLeft w:val="0"/>
          <w:marRight w:val="0"/>
          <w:marTop w:val="150"/>
          <w:marBottom w:val="0"/>
          <w:divBdr>
            <w:top w:val="none" w:sz="0" w:space="0" w:color="auto"/>
            <w:left w:val="none" w:sz="0" w:space="0" w:color="auto"/>
            <w:bottom w:val="none" w:sz="0" w:space="0" w:color="auto"/>
            <w:right w:val="none" w:sz="0" w:space="0" w:color="auto"/>
          </w:divBdr>
          <w:divsChild>
            <w:div w:id="1591237146">
              <w:marLeft w:val="0"/>
              <w:marRight w:val="0"/>
              <w:marTop w:val="0"/>
              <w:marBottom w:val="0"/>
              <w:divBdr>
                <w:top w:val="none" w:sz="0" w:space="0" w:color="auto"/>
                <w:left w:val="none" w:sz="0" w:space="0" w:color="auto"/>
                <w:bottom w:val="single" w:sz="6" w:space="0" w:color="EFEFEF"/>
                <w:right w:val="none" w:sz="0" w:space="0" w:color="auto"/>
              </w:divBdr>
              <w:divsChild>
                <w:div w:id="80756849">
                  <w:marLeft w:val="0"/>
                  <w:marRight w:val="0"/>
                  <w:marTop w:val="0"/>
                  <w:marBottom w:val="0"/>
                  <w:divBdr>
                    <w:top w:val="none" w:sz="0" w:space="0" w:color="auto"/>
                    <w:left w:val="none" w:sz="0" w:space="0" w:color="auto"/>
                    <w:bottom w:val="none" w:sz="0" w:space="0" w:color="auto"/>
                    <w:right w:val="none" w:sz="0" w:space="0" w:color="auto"/>
                  </w:divBdr>
                </w:div>
                <w:div w:id="12239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16595">
      <w:bodyDiv w:val="1"/>
      <w:marLeft w:val="0"/>
      <w:marRight w:val="0"/>
      <w:marTop w:val="0"/>
      <w:marBottom w:val="0"/>
      <w:divBdr>
        <w:top w:val="none" w:sz="0" w:space="0" w:color="auto"/>
        <w:left w:val="none" w:sz="0" w:space="0" w:color="auto"/>
        <w:bottom w:val="none" w:sz="0" w:space="0" w:color="auto"/>
        <w:right w:val="none" w:sz="0" w:space="0" w:color="auto"/>
      </w:divBdr>
      <w:divsChild>
        <w:div w:id="1633749592">
          <w:marLeft w:val="0"/>
          <w:marRight w:val="0"/>
          <w:marTop w:val="0"/>
          <w:marBottom w:val="0"/>
          <w:divBdr>
            <w:top w:val="none" w:sz="0" w:space="0" w:color="auto"/>
            <w:left w:val="none" w:sz="0" w:space="0" w:color="auto"/>
            <w:bottom w:val="none" w:sz="0" w:space="0" w:color="auto"/>
            <w:right w:val="none" w:sz="0" w:space="0" w:color="auto"/>
          </w:divBdr>
          <w:divsChild>
            <w:div w:id="755714406">
              <w:marLeft w:val="0"/>
              <w:marRight w:val="0"/>
              <w:marTop w:val="0"/>
              <w:marBottom w:val="0"/>
              <w:divBdr>
                <w:top w:val="none" w:sz="0" w:space="0" w:color="auto"/>
                <w:left w:val="none" w:sz="0" w:space="0" w:color="auto"/>
                <w:bottom w:val="none" w:sz="0" w:space="0" w:color="auto"/>
                <w:right w:val="none" w:sz="0" w:space="0" w:color="auto"/>
              </w:divBdr>
              <w:divsChild>
                <w:div w:id="2029797572">
                  <w:marLeft w:val="0"/>
                  <w:marRight w:val="0"/>
                  <w:marTop w:val="0"/>
                  <w:marBottom w:val="0"/>
                  <w:divBdr>
                    <w:top w:val="none" w:sz="0" w:space="0" w:color="auto"/>
                    <w:left w:val="none" w:sz="0" w:space="0" w:color="auto"/>
                    <w:bottom w:val="none" w:sz="0" w:space="0" w:color="auto"/>
                    <w:right w:val="none" w:sz="0" w:space="0" w:color="auto"/>
                  </w:divBdr>
                  <w:divsChild>
                    <w:div w:id="1771464137">
                      <w:marLeft w:val="0"/>
                      <w:marRight w:val="0"/>
                      <w:marTop w:val="0"/>
                      <w:marBottom w:val="0"/>
                      <w:divBdr>
                        <w:top w:val="none" w:sz="0" w:space="0" w:color="auto"/>
                        <w:left w:val="none" w:sz="0" w:space="0" w:color="auto"/>
                        <w:bottom w:val="none" w:sz="0" w:space="0" w:color="auto"/>
                        <w:right w:val="none" w:sz="0" w:space="0" w:color="auto"/>
                      </w:divBdr>
                      <w:divsChild>
                        <w:div w:id="1811481353">
                          <w:marLeft w:val="0"/>
                          <w:marRight w:val="0"/>
                          <w:marTop w:val="0"/>
                          <w:marBottom w:val="0"/>
                          <w:divBdr>
                            <w:top w:val="none" w:sz="0" w:space="0" w:color="auto"/>
                            <w:left w:val="none" w:sz="0" w:space="0" w:color="auto"/>
                            <w:bottom w:val="none" w:sz="0" w:space="0" w:color="auto"/>
                            <w:right w:val="none" w:sz="0" w:space="0" w:color="auto"/>
                          </w:divBdr>
                          <w:divsChild>
                            <w:div w:id="14969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5397">
      <w:bodyDiv w:val="1"/>
      <w:marLeft w:val="0"/>
      <w:marRight w:val="0"/>
      <w:marTop w:val="0"/>
      <w:marBottom w:val="0"/>
      <w:divBdr>
        <w:top w:val="none" w:sz="0" w:space="0" w:color="auto"/>
        <w:left w:val="none" w:sz="0" w:space="0" w:color="auto"/>
        <w:bottom w:val="none" w:sz="0" w:space="0" w:color="auto"/>
        <w:right w:val="none" w:sz="0" w:space="0" w:color="auto"/>
      </w:divBdr>
      <w:divsChild>
        <w:div w:id="379985878">
          <w:marLeft w:val="0"/>
          <w:marRight w:val="0"/>
          <w:marTop w:val="0"/>
          <w:marBottom w:val="0"/>
          <w:divBdr>
            <w:top w:val="none" w:sz="0" w:space="0" w:color="auto"/>
            <w:left w:val="none" w:sz="0" w:space="0" w:color="auto"/>
            <w:bottom w:val="dotted" w:sz="6" w:space="4" w:color="DDDDDD"/>
            <w:right w:val="none" w:sz="0" w:space="0" w:color="auto"/>
          </w:divBdr>
          <w:divsChild>
            <w:div w:id="27494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2767">
      <w:bodyDiv w:val="1"/>
      <w:marLeft w:val="0"/>
      <w:marRight w:val="0"/>
      <w:marTop w:val="0"/>
      <w:marBottom w:val="0"/>
      <w:divBdr>
        <w:top w:val="none" w:sz="0" w:space="0" w:color="auto"/>
        <w:left w:val="none" w:sz="0" w:space="0" w:color="auto"/>
        <w:bottom w:val="none" w:sz="0" w:space="0" w:color="auto"/>
        <w:right w:val="none" w:sz="0" w:space="0" w:color="auto"/>
      </w:divBdr>
      <w:divsChild>
        <w:div w:id="1632708475">
          <w:marLeft w:val="0"/>
          <w:marRight w:val="0"/>
          <w:marTop w:val="0"/>
          <w:marBottom w:val="150"/>
          <w:divBdr>
            <w:top w:val="none" w:sz="0" w:space="0" w:color="auto"/>
            <w:left w:val="none" w:sz="0" w:space="0" w:color="auto"/>
            <w:bottom w:val="none" w:sz="0" w:space="0" w:color="auto"/>
            <w:right w:val="none" w:sz="0" w:space="0" w:color="auto"/>
          </w:divBdr>
          <w:divsChild>
            <w:div w:id="1646818318">
              <w:marLeft w:val="0"/>
              <w:marRight w:val="0"/>
              <w:marTop w:val="0"/>
              <w:marBottom w:val="0"/>
              <w:divBdr>
                <w:top w:val="none" w:sz="0" w:space="0" w:color="auto"/>
                <w:left w:val="none" w:sz="0" w:space="0" w:color="auto"/>
                <w:bottom w:val="none" w:sz="0" w:space="0" w:color="auto"/>
                <w:right w:val="none" w:sz="0" w:space="0" w:color="auto"/>
              </w:divBdr>
              <w:divsChild>
                <w:div w:id="162997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47790">
          <w:marLeft w:val="0"/>
          <w:marRight w:val="0"/>
          <w:marTop w:val="0"/>
          <w:marBottom w:val="150"/>
          <w:divBdr>
            <w:top w:val="none" w:sz="0" w:space="0" w:color="auto"/>
            <w:left w:val="none" w:sz="0" w:space="0" w:color="auto"/>
            <w:bottom w:val="none" w:sz="0" w:space="0" w:color="auto"/>
            <w:right w:val="none" w:sz="0" w:space="0" w:color="auto"/>
          </w:divBdr>
        </w:div>
        <w:div w:id="2021883755">
          <w:marLeft w:val="0"/>
          <w:marRight w:val="0"/>
          <w:marTop w:val="0"/>
          <w:marBottom w:val="0"/>
          <w:divBdr>
            <w:top w:val="none" w:sz="0" w:space="0" w:color="auto"/>
            <w:left w:val="none" w:sz="0" w:space="0" w:color="auto"/>
            <w:bottom w:val="none" w:sz="0" w:space="0" w:color="auto"/>
            <w:right w:val="none" w:sz="0" w:space="0" w:color="auto"/>
          </w:divBdr>
          <w:divsChild>
            <w:div w:id="76403456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31187232">
      <w:bodyDiv w:val="1"/>
      <w:marLeft w:val="0"/>
      <w:marRight w:val="0"/>
      <w:marTop w:val="0"/>
      <w:marBottom w:val="0"/>
      <w:divBdr>
        <w:top w:val="none" w:sz="0" w:space="0" w:color="auto"/>
        <w:left w:val="none" w:sz="0" w:space="0" w:color="auto"/>
        <w:bottom w:val="none" w:sz="0" w:space="0" w:color="auto"/>
        <w:right w:val="none" w:sz="0" w:space="0" w:color="auto"/>
      </w:divBdr>
    </w:div>
    <w:div w:id="1532257618">
      <w:bodyDiv w:val="1"/>
      <w:marLeft w:val="0"/>
      <w:marRight w:val="0"/>
      <w:marTop w:val="0"/>
      <w:marBottom w:val="0"/>
      <w:divBdr>
        <w:top w:val="none" w:sz="0" w:space="0" w:color="auto"/>
        <w:left w:val="none" w:sz="0" w:space="0" w:color="auto"/>
        <w:bottom w:val="none" w:sz="0" w:space="0" w:color="auto"/>
        <w:right w:val="none" w:sz="0" w:space="0" w:color="auto"/>
      </w:divBdr>
      <w:divsChild>
        <w:div w:id="46227058">
          <w:marLeft w:val="0"/>
          <w:marRight w:val="0"/>
          <w:marTop w:val="0"/>
          <w:marBottom w:val="150"/>
          <w:divBdr>
            <w:top w:val="none" w:sz="0" w:space="0" w:color="auto"/>
            <w:left w:val="none" w:sz="0" w:space="0" w:color="auto"/>
            <w:bottom w:val="none" w:sz="0" w:space="0" w:color="auto"/>
            <w:right w:val="none" w:sz="0" w:space="0" w:color="auto"/>
          </w:divBdr>
        </w:div>
        <w:div w:id="1921599406">
          <w:marLeft w:val="0"/>
          <w:marRight w:val="0"/>
          <w:marTop w:val="0"/>
          <w:marBottom w:val="150"/>
          <w:divBdr>
            <w:top w:val="none" w:sz="0" w:space="0" w:color="auto"/>
            <w:left w:val="none" w:sz="0" w:space="0" w:color="auto"/>
            <w:bottom w:val="none" w:sz="0" w:space="0" w:color="auto"/>
            <w:right w:val="none" w:sz="0" w:space="0" w:color="auto"/>
          </w:divBdr>
          <w:divsChild>
            <w:div w:id="9622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2231">
      <w:bodyDiv w:val="1"/>
      <w:marLeft w:val="0"/>
      <w:marRight w:val="0"/>
      <w:marTop w:val="0"/>
      <w:marBottom w:val="0"/>
      <w:divBdr>
        <w:top w:val="none" w:sz="0" w:space="0" w:color="auto"/>
        <w:left w:val="none" w:sz="0" w:space="0" w:color="auto"/>
        <w:bottom w:val="none" w:sz="0" w:space="0" w:color="auto"/>
        <w:right w:val="none" w:sz="0" w:space="0" w:color="auto"/>
      </w:divBdr>
    </w:div>
    <w:div w:id="1533111282">
      <w:bodyDiv w:val="1"/>
      <w:marLeft w:val="0"/>
      <w:marRight w:val="0"/>
      <w:marTop w:val="0"/>
      <w:marBottom w:val="0"/>
      <w:divBdr>
        <w:top w:val="none" w:sz="0" w:space="0" w:color="auto"/>
        <w:left w:val="none" w:sz="0" w:space="0" w:color="auto"/>
        <w:bottom w:val="none" w:sz="0" w:space="0" w:color="auto"/>
        <w:right w:val="none" w:sz="0" w:space="0" w:color="auto"/>
      </w:divBdr>
      <w:divsChild>
        <w:div w:id="423571348">
          <w:marLeft w:val="0"/>
          <w:marRight w:val="0"/>
          <w:marTop w:val="0"/>
          <w:marBottom w:val="0"/>
          <w:divBdr>
            <w:top w:val="none" w:sz="0" w:space="0" w:color="auto"/>
            <w:left w:val="none" w:sz="0" w:space="0" w:color="auto"/>
            <w:bottom w:val="none" w:sz="0" w:space="0" w:color="auto"/>
            <w:right w:val="none" w:sz="0" w:space="0" w:color="auto"/>
          </w:divBdr>
        </w:div>
      </w:divsChild>
    </w:div>
    <w:div w:id="1533299640">
      <w:bodyDiv w:val="1"/>
      <w:marLeft w:val="0"/>
      <w:marRight w:val="0"/>
      <w:marTop w:val="0"/>
      <w:marBottom w:val="0"/>
      <w:divBdr>
        <w:top w:val="none" w:sz="0" w:space="0" w:color="auto"/>
        <w:left w:val="none" w:sz="0" w:space="0" w:color="auto"/>
        <w:bottom w:val="none" w:sz="0" w:space="0" w:color="auto"/>
        <w:right w:val="none" w:sz="0" w:space="0" w:color="auto"/>
      </w:divBdr>
      <w:divsChild>
        <w:div w:id="358551645">
          <w:marLeft w:val="0"/>
          <w:marRight w:val="0"/>
          <w:marTop w:val="0"/>
          <w:marBottom w:val="0"/>
          <w:divBdr>
            <w:top w:val="none" w:sz="0" w:space="0" w:color="auto"/>
            <w:left w:val="none" w:sz="0" w:space="0" w:color="auto"/>
            <w:bottom w:val="dotted" w:sz="6" w:space="4" w:color="DDDDDD"/>
            <w:right w:val="none" w:sz="0" w:space="0" w:color="auto"/>
          </w:divBdr>
        </w:div>
      </w:divsChild>
    </w:div>
    <w:div w:id="1533498536">
      <w:bodyDiv w:val="1"/>
      <w:marLeft w:val="0"/>
      <w:marRight w:val="0"/>
      <w:marTop w:val="0"/>
      <w:marBottom w:val="0"/>
      <w:divBdr>
        <w:top w:val="none" w:sz="0" w:space="0" w:color="auto"/>
        <w:left w:val="none" w:sz="0" w:space="0" w:color="auto"/>
        <w:bottom w:val="none" w:sz="0" w:space="0" w:color="auto"/>
        <w:right w:val="none" w:sz="0" w:space="0" w:color="auto"/>
      </w:divBdr>
      <w:divsChild>
        <w:div w:id="2038698364">
          <w:marLeft w:val="0"/>
          <w:marRight w:val="0"/>
          <w:marTop w:val="0"/>
          <w:marBottom w:val="0"/>
          <w:divBdr>
            <w:top w:val="none" w:sz="0" w:space="0" w:color="auto"/>
            <w:left w:val="none" w:sz="0" w:space="0" w:color="auto"/>
            <w:bottom w:val="none" w:sz="0" w:space="0" w:color="auto"/>
            <w:right w:val="none" w:sz="0" w:space="0" w:color="auto"/>
          </w:divBdr>
          <w:divsChild>
            <w:div w:id="1431582904">
              <w:marLeft w:val="0"/>
              <w:marRight w:val="0"/>
              <w:marTop w:val="0"/>
              <w:marBottom w:val="0"/>
              <w:divBdr>
                <w:top w:val="none" w:sz="0" w:space="0" w:color="auto"/>
                <w:left w:val="none" w:sz="0" w:space="0" w:color="auto"/>
                <w:bottom w:val="none" w:sz="0" w:space="0" w:color="auto"/>
                <w:right w:val="none" w:sz="0" w:space="0" w:color="auto"/>
              </w:divBdr>
              <w:divsChild>
                <w:div w:id="2082555718">
                  <w:marLeft w:val="0"/>
                  <w:marRight w:val="0"/>
                  <w:marTop w:val="0"/>
                  <w:marBottom w:val="0"/>
                  <w:divBdr>
                    <w:top w:val="none" w:sz="0" w:space="0" w:color="auto"/>
                    <w:left w:val="none" w:sz="0" w:space="0" w:color="auto"/>
                    <w:bottom w:val="none" w:sz="0" w:space="0" w:color="auto"/>
                    <w:right w:val="none" w:sz="0" w:space="0" w:color="auto"/>
                  </w:divBdr>
                  <w:divsChild>
                    <w:div w:id="1349718120">
                      <w:marLeft w:val="0"/>
                      <w:marRight w:val="0"/>
                      <w:marTop w:val="0"/>
                      <w:marBottom w:val="0"/>
                      <w:divBdr>
                        <w:top w:val="none" w:sz="0" w:space="0" w:color="auto"/>
                        <w:left w:val="none" w:sz="0" w:space="0" w:color="auto"/>
                        <w:bottom w:val="none" w:sz="0" w:space="0" w:color="auto"/>
                        <w:right w:val="none" w:sz="0" w:space="0" w:color="auto"/>
                      </w:divBdr>
                      <w:divsChild>
                        <w:div w:id="1638611490">
                          <w:marLeft w:val="0"/>
                          <w:marRight w:val="0"/>
                          <w:marTop w:val="0"/>
                          <w:marBottom w:val="0"/>
                          <w:divBdr>
                            <w:top w:val="none" w:sz="0" w:space="0" w:color="auto"/>
                            <w:left w:val="none" w:sz="0" w:space="0" w:color="auto"/>
                            <w:bottom w:val="none" w:sz="0" w:space="0" w:color="auto"/>
                            <w:right w:val="none" w:sz="0" w:space="0" w:color="auto"/>
                          </w:divBdr>
                          <w:divsChild>
                            <w:div w:id="112289621">
                              <w:marLeft w:val="0"/>
                              <w:marRight w:val="0"/>
                              <w:marTop w:val="0"/>
                              <w:marBottom w:val="0"/>
                              <w:divBdr>
                                <w:top w:val="none" w:sz="0" w:space="0" w:color="auto"/>
                                <w:left w:val="none" w:sz="0" w:space="0" w:color="auto"/>
                                <w:bottom w:val="none" w:sz="0" w:space="0" w:color="auto"/>
                                <w:right w:val="none" w:sz="0" w:space="0" w:color="auto"/>
                              </w:divBdr>
                              <w:divsChild>
                                <w:div w:id="756246138">
                                  <w:marLeft w:val="0"/>
                                  <w:marRight w:val="0"/>
                                  <w:marTop w:val="0"/>
                                  <w:marBottom w:val="75"/>
                                  <w:divBdr>
                                    <w:top w:val="none" w:sz="0" w:space="0" w:color="auto"/>
                                    <w:left w:val="none" w:sz="0" w:space="0" w:color="auto"/>
                                    <w:bottom w:val="none" w:sz="0" w:space="0" w:color="auto"/>
                                    <w:right w:val="none" w:sz="0" w:space="0" w:color="auto"/>
                                  </w:divBdr>
                                  <w:divsChild>
                                    <w:div w:id="2027711039">
                                      <w:marLeft w:val="0"/>
                                      <w:marRight w:val="0"/>
                                      <w:marTop w:val="0"/>
                                      <w:marBottom w:val="0"/>
                                      <w:divBdr>
                                        <w:top w:val="none" w:sz="0" w:space="0" w:color="auto"/>
                                        <w:left w:val="none" w:sz="0" w:space="0" w:color="auto"/>
                                        <w:bottom w:val="none" w:sz="0" w:space="0" w:color="auto"/>
                                        <w:right w:val="none" w:sz="0" w:space="0" w:color="auto"/>
                                      </w:divBdr>
                                      <w:divsChild>
                                        <w:div w:id="2116245240">
                                          <w:marLeft w:val="0"/>
                                          <w:marRight w:val="0"/>
                                          <w:marTop w:val="0"/>
                                          <w:marBottom w:val="0"/>
                                          <w:divBdr>
                                            <w:top w:val="none" w:sz="0" w:space="0" w:color="auto"/>
                                            <w:left w:val="none" w:sz="0" w:space="0" w:color="auto"/>
                                            <w:bottom w:val="none" w:sz="0" w:space="0" w:color="auto"/>
                                            <w:right w:val="none" w:sz="0" w:space="0" w:color="auto"/>
                                          </w:divBdr>
                                          <w:divsChild>
                                            <w:div w:id="1658847999">
                                              <w:marLeft w:val="0"/>
                                              <w:marRight w:val="0"/>
                                              <w:marTop w:val="0"/>
                                              <w:marBottom w:val="0"/>
                                              <w:divBdr>
                                                <w:top w:val="none" w:sz="0" w:space="0" w:color="auto"/>
                                                <w:left w:val="none" w:sz="0" w:space="0" w:color="auto"/>
                                                <w:bottom w:val="none" w:sz="0" w:space="0" w:color="auto"/>
                                                <w:right w:val="none" w:sz="0" w:space="0" w:color="auto"/>
                                              </w:divBdr>
                                              <w:divsChild>
                                                <w:div w:id="133703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3762487">
      <w:bodyDiv w:val="1"/>
      <w:marLeft w:val="0"/>
      <w:marRight w:val="0"/>
      <w:marTop w:val="0"/>
      <w:marBottom w:val="0"/>
      <w:divBdr>
        <w:top w:val="none" w:sz="0" w:space="0" w:color="auto"/>
        <w:left w:val="none" w:sz="0" w:space="0" w:color="auto"/>
        <w:bottom w:val="none" w:sz="0" w:space="0" w:color="auto"/>
        <w:right w:val="none" w:sz="0" w:space="0" w:color="auto"/>
      </w:divBdr>
      <w:divsChild>
        <w:div w:id="1535538176">
          <w:marLeft w:val="0"/>
          <w:marRight w:val="0"/>
          <w:marTop w:val="0"/>
          <w:marBottom w:val="0"/>
          <w:divBdr>
            <w:top w:val="none" w:sz="0" w:space="0" w:color="auto"/>
            <w:left w:val="none" w:sz="0" w:space="0" w:color="auto"/>
            <w:bottom w:val="none" w:sz="0" w:space="0" w:color="auto"/>
            <w:right w:val="none" w:sz="0" w:space="0" w:color="auto"/>
          </w:divBdr>
        </w:div>
      </w:divsChild>
    </w:div>
    <w:div w:id="1534080103">
      <w:bodyDiv w:val="1"/>
      <w:marLeft w:val="0"/>
      <w:marRight w:val="0"/>
      <w:marTop w:val="0"/>
      <w:marBottom w:val="0"/>
      <w:divBdr>
        <w:top w:val="none" w:sz="0" w:space="0" w:color="auto"/>
        <w:left w:val="none" w:sz="0" w:space="0" w:color="auto"/>
        <w:bottom w:val="none" w:sz="0" w:space="0" w:color="auto"/>
        <w:right w:val="none" w:sz="0" w:space="0" w:color="auto"/>
      </w:divBdr>
      <w:divsChild>
        <w:div w:id="655112602">
          <w:marLeft w:val="0"/>
          <w:marRight w:val="0"/>
          <w:marTop w:val="0"/>
          <w:marBottom w:val="150"/>
          <w:divBdr>
            <w:top w:val="none" w:sz="0" w:space="0" w:color="auto"/>
            <w:left w:val="none" w:sz="0" w:space="0" w:color="auto"/>
            <w:bottom w:val="none" w:sz="0" w:space="0" w:color="auto"/>
            <w:right w:val="none" w:sz="0" w:space="0" w:color="auto"/>
          </w:divBdr>
        </w:div>
      </w:divsChild>
    </w:div>
    <w:div w:id="1534153498">
      <w:bodyDiv w:val="1"/>
      <w:marLeft w:val="0"/>
      <w:marRight w:val="0"/>
      <w:marTop w:val="0"/>
      <w:marBottom w:val="0"/>
      <w:divBdr>
        <w:top w:val="none" w:sz="0" w:space="0" w:color="auto"/>
        <w:left w:val="none" w:sz="0" w:space="0" w:color="auto"/>
        <w:bottom w:val="none" w:sz="0" w:space="0" w:color="auto"/>
        <w:right w:val="none" w:sz="0" w:space="0" w:color="auto"/>
      </w:divBdr>
      <w:divsChild>
        <w:div w:id="724448762">
          <w:marLeft w:val="0"/>
          <w:marRight w:val="0"/>
          <w:marTop w:val="0"/>
          <w:marBottom w:val="0"/>
          <w:divBdr>
            <w:top w:val="none" w:sz="0" w:space="0" w:color="auto"/>
            <w:left w:val="none" w:sz="0" w:space="0" w:color="auto"/>
            <w:bottom w:val="dotted" w:sz="6" w:space="4" w:color="DDDDDD"/>
            <w:right w:val="none" w:sz="0" w:space="0" w:color="auto"/>
          </w:divBdr>
          <w:divsChild>
            <w:div w:id="126302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30197">
      <w:bodyDiv w:val="1"/>
      <w:marLeft w:val="0"/>
      <w:marRight w:val="0"/>
      <w:marTop w:val="0"/>
      <w:marBottom w:val="0"/>
      <w:divBdr>
        <w:top w:val="none" w:sz="0" w:space="0" w:color="auto"/>
        <w:left w:val="none" w:sz="0" w:space="0" w:color="auto"/>
        <w:bottom w:val="none" w:sz="0" w:space="0" w:color="auto"/>
        <w:right w:val="none" w:sz="0" w:space="0" w:color="auto"/>
      </w:divBdr>
    </w:div>
    <w:div w:id="1534341879">
      <w:bodyDiv w:val="1"/>
      <w:marLeft w:val="0"/>
      <w:marRight w:val="0"/>
      <w:marTop w:val="0"/>
      <w:marBottom w:val="0"/>
      <w:divBdr>
        <w:top w:val="none" w:sz="0" w:space="0" w:color="auto"/>
        <w:left w:val="none" w:sz="0" w:space="0" w:color="auto"/>
        <w:bottom w:val="none" w:sz="0" w:space="0" w:color="auto"/>
        <w:right w:val="none" w:sz="0" w:space="0" w:color="auto"/>
      </w:divBdr>
      <w:divsChild>
        <w:div w:id="1703676234">
          <w:marLeft w:val="0"/>
          <w:marRight w:val="0"/>
          <w:marTop w:val="0"/>
          <w:marBottom w:val="150"/>
          <w:divBdr>
            <w:top w:val="none" w:sz="0" w:space="0" w:color="auto"/>
            <w:left w:val="none" w:sz="0" w:space="0" w:color="auto"/>
            <w:bottom w:val="none" w:sz="0" w:space="0" w:color="auto"/>
            <w:right w:val="none" w:sz="0" w:space="0" w:color="auto"/>
          </w:divBdr>
        </w:div>
      </w:divsChild>
    </w:div>
    <w:div w:id="1535776786">
      <w:bodyDiv w:val="1"/>
      <w:marLeft w:val="0"/>
      <w:marRight w:val="0"/>
      <w:marTop w:val="0"/>
      <w:marBottom w:val="0"/>
      <w:divBdr>
        <w:top w:val="none" w:sz="0" w:space="0" w:color="auto"/>
        <w:left w:val="none" w:sz="0" w:space="0" w:color="auto"/>
        <w:bottom w:val="none" w:sz="0" w:space="0" w:color="auto"/>
        <w:right w:val="none" w:sz="0" w:space="0" w:color="auto"/>
      </w:divBdr>
      <w:divsChild>
        <w:div w:id="490487418">
          <w:marLeft w:val="0"/>
          <w:marRight w:val="0"/>
          <w:marTop w:val="0"/>
          <w:marBottom w:val="0"/>
          <w:divBdr>
            <w:top w:val="none" w:sz="0" w:space="0" w:color="auto"/>
            <w:left w:val="none" w:sz="0" w:space="0" w:color="auto"/>
            <w:bottom w:val="none" w:sz="0" w:space="0" w:color="auto"/>
            <w:right w:val="none" w:sz="0" w:space="0" w:color="auto"/>
          </w:divBdr>
        </w:div>
      </w:divsChild>
    </w:div>
    <w:div w:id="1536188356">
      <w:bodyDiv w:val="1"/>
      <w:marLeft w:val="0"/>
      <w:marRight w:val="0"/>
      <w:marTop w:val="0"/>
      <w:marBottom w:val="0"/>
      <w:divBdr>
        <w:top w:val="none" w:sz="0" w:space="0" w:color="auto"/>
        <w:left w:val="none" w:sz="0" w:space="0" w:color="auto"/>
        <w:bottom w:val="none" w:sz="0" w:space="0" w:color="auto"/>
        <w:right w:val="none" w:sz="0" w:space="0" w:color="auto"/>
      </w:divBdr>
      <w:divsChild>
        <w:div w:id="1270698616">
          <w:marLeft w:val="0"/>
          <w:marRight w:val="0"/>
          <w:marTop w:val="0"/>
          <w:marBottom w:val="285"/>
          <w:divBdr>
            <w:top w:val="none" w:sz="0" w:space="0" w:color="auto"/>
            <w:left w:val="none" w:sz="0" w:space="0" w:color="auto"/>
            <w:bottom w:val="none" w:sz="0" w:space="0" w:color="auto"/>
            <w:right w:val="none" w:sz="0" w:space="0" w:color="auto"/>
          </w:divBdr>
          <w:divsChild>
            <w:div w:id="12457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4078">
      <w:bodyDiv w:val="1"/>
      <w:marLeft w:val="0"/>
      <w:marRight w:val="0"/>
      <w:marTop w:val="0"/>
      <w:marBottom w:val="0"/>
      <w:divBdr>
        <w:top w:val="none" w:sz="0" w:space="0" w:color="auto"/>
        <w:left w:val="none" w:sz="0" w:space="0" w:color="auto"/>
        <w:bottom w:val="none" w:sz="0" w:space="0" w:color="auto"/>
        <w:right w:val="none" w:sz="0" w:space="0" w:color="auto"/>
      </w:divBdr>
      <w:divsChild>
        <w:div w:id="1466318494">
          <w:marLeft w:val="0"/>
          <w:marRight w:val="0"/>
          <w:marTop w:val="0"/>
          <w:marBottom w:val="300"/>
          <w:divBdr>
            <w:top w:val="none" w:sz="0" w:space="0" w:color="auto"/>
            <w:left w:val="none" w:sz="0" w:space="0" w:color="auto"/>
            <w:bottom w:val="none" w:sz="0" w:space="0" w:color="auto"/>
            <w:right w:val="none" w:sz="0" w:space="0" w:color="auto"/>
          </w:divBdr>
          <w:divsChild>
            <w:div w:id="2006471918">
              <w:marLeft w:val="0"/>
              <w:marRight w:val="0"/>
              <w:marTop w:val="0"/>
              <w:marBottom w:val="0"/>
              <w:divBdr>
                <w:top w:val="none" w:sz="0" w:space="0" w:color="auto"/>
                <w:left w:val="none" w:sz="0" w:space="0" w:color="auto"/>
                <w:bottom w:val="none" w:sz="0" w:space="0" w:color="auto"/>
                <w:right w:val="none" w:sz="0" w:space="0" w:color="auto"/>
              </w:divBdr>
              <w:divsChild>
                <w:div w:id="1325664633">
                  <w:marLeft w:val="0"/>
                  <w:marRight w:val="0"/>
                  <w:marTop w:val="0"/>
                  <w:marBottom w:val="0"/>
                  <w:divBdr>
                    <w:top w:val="none" w:sz="0" w:space="0" w:color="auto"/>
                    <w:left w:val="none" w:sz="0" w:space="0" w:color="auto"/>
                    <w:bottom w:val="none" w:sz="0" w:space="0" w:color="auto"/>
                    <w:right w:val="none" w:sz="0" w:space="0" w:color="auto"/>
                  </w:divBdr>
                  <w:divsChild>
                    <w:div w:id="790171791">
                      <w:marLeft w:val="0"/>
                      <w:marRight w:val="0"/>
                      <w:marTop w:val="0"/>
                      <w:marBottom w:val="225"/>
                      <w:divBdr>
                        <w:top w:val="none" w:sz="0" w:space="0" w:color="2D2D2D"/>
                        <w:left w:val="none" w:sz="0" w:space="0" w:color="2D2D2D"/>
                        <w:bottom w:val="none" w:sz="0" w:space="0" w:color="2D2D2D"/>
                        <w:right w:val="none" w:sz="0" w:space="0" w:color="2D2D2D"/>
                      </w:divBdr>
                      <w:divsChild>
                        <w:div w:id="837236951">
                          <w:marLeft w:val="0"/>
                          <w:marRight w:val="0"/>
                          <w:marTop w:val="0"/>
                          <w:marBottom w:val="0"/>
                          <w:divBdr>
                            <w:top w:val="none" w:sz="0" w:space="0" w:color="auto"/>
                            <w:left w:val="none" w:sz="0" w:space="0" w:color="auto"/>
                            <w:bottom w:val="none" w:sz="0" w:space="0" w:color="auto"/>
                            <w:right w:val="none" w:sz="0" w:space="0" w:color="auto"/>
                          </w:divBdr>
                          <w:divsChild>
                            <w:div w:id="15317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08569">
      <w:bodyDiv w:val="1"/>
      <w:marLeft w:val="0"/>
      <w:marRight w:val="0"/>
      <w:marTop w:val="0"/>
      <w:marBottom w:val="0"/>
      <w:divBdr>
        <w:top w:val="none" w:sz="0" w:space="0" w:color="auto"/>
        <w:left w:val="none" w:sz="0" w:space="0" w:color="auto"/>
        <w:bottom w:val="none" w:sz="0" w:space="0" w:color="auto"/>
        <w:right w:val="none" w:sz="0" w:space="0" w:color="auto"/>
      </w:divBdr>
    </w:div>
    <w:div w:id="1536382202">
      <w:bodyDiv w:val="1"/>
      <w:marLeft w:val="0"/>
      <w:marRight w:val="0"/>
      <w:marTop w:val="0"/>
      <w:marBottom w:val="0"/>
      <w:divBdr>
        <w:top w:val="none" w:sz="0" w:space="0" w:color="auto"/>
        <w:left w:val="none" w:sz="0" w:space="0" w:color="auto"/>
        <w:bottom w:val="none" w:sz="0" w:space="0" w:color="auto"/>
        <w:right w:val="none" w:sz="0" w:space="0" w:color="auto"/>
      </w:divBdr>
      <w:divsChild>
        <w:div w:id="1050610845">
          <w:marLeft w:val="0"/>
          <w:marRight w:val="0"/>
          <w:marTop w:val="0"/>
          <w:marBottom w:val="0"/>
          <w:divBdr>
            <w:top w:val="none" w:sz="0" w:space="0" w:color="auto"/>
            <w:left w:val="none" w:sz="0" w:space="0" w:color="auto"/>
            <w:bottom w:val="none" w:sz="0" w:space="0" w:color="auto"/>
            <w:right w:val="none" w:sz="0" w:space="0" w:color="auto"/>
          </w:divBdr>
          <w:divsChild>
            <w:div w:id="189421986">
              <w:marLeft w:val="0"/>
              <w:marRight w:val="0"/>
              <w:marTop w:val="0"/>
              <w:marBottom w:val="0"/>
              <w:divBdr>
                <w:top w:val="none" w:sz="0" w:space="0" w:color="auto"/>
                <w:left w:val="none" w:sz="0" w:space="0" w:color="auto"/>
                <w:bottom w:val="none" w:sz="0" w:space="0" w:color="auto"/>
                <w:right w:val="none" w:sz="0" w:space="0" w:color="auto"/>
              </w:divBdr>
              <w:divsChild>
                <w:div w:id="57440275">
                  <w:marLeft w:val="0"/>
                  <w:marRight w:val="0"/>
                  <w:marTop w:val="0"/>
                  <w:marBottom w:val="0"/>
                  <w:divBdr>
                    <w:top w:val="none" w:sz="0" w:space="0" w:color="auto"/>
                    <w:left w:val="none" w:sz="0" w:space="0" w:color="auto"/>
                    <w:bottom w:val="none" w:sz="0" w:space="0" w:color="auto"/>
                    <w:right w:val="none" w:sz="0" w:space="0" w:color="auto"/>
                  </w:divBdr>
                  <w:divsChild>
                    <w:div w:id="857936464">
                      <w:marLeft w:val="0"/>
                      <w:marRight w:val="0"/>
                      <w:marTop w:val="0"/>
                      <w:marBottom w:val="0"/>
                      <w:divBdr>
                        <w:top w:val="none" w:sz="0" w:space="0" w:color="auto"/>
                        <w:left w:val="none" w:sz="0" w:space="0" w:color="auto"/>
                        <w:bottom w:val="none" w:sz="0" w:space="0" w:color="auto"/>
                        <w:right w:val="none" w:sz="0" w:space="0" w:color="auto"/>
                      </w:divBdr>
                      <w:divsChild>
                        <w:div w:id="684482158">
                          <w:marLeft w:val="0"/>
                          <w:marRight w:val="0"/>
                          <w:marTop w:val="0"/>
                          <w:marBottom w:val="0"/>
                          <w:divBdr>
                            <w:top w:val="none" w:sz="0" w:space="0" w:color="auto"/>
                            <w:left w:val="none" w:sz="0" w:space="0" w:color="auto"/>
                            <w:bottom w:val="none" w:sz="0" w:space="0" w:color="auto"/>
                            <w:right w:val="none" w:sz="0" w:space="0" w:color="auto"/>
                          </w:divBdr>
                          <w:divsChild>
                            <w:div w:id="439691408">
                              <w:marLeft w:val="0"/>
                              <w:marRight w:val="0"/>
                              <w:marTop w:val="0"/>
                              <w:marBottom w:val="0"/>
                              <w:divBdr>
                                <w:top w:val="none" w:sz="0" w:space="0" w:color="auto"/>
                                <w:left w:val="none" w:sz="0" w:space="0" w:color="auto"/>
                                <w:bottom w:val="none" w:sz="0" w:space="0" w:color="auto"/>
                                <w:right w:val="none" w:sz="0" w:space="0" w:color="auto"/>
                              </w:divBdr>
                              <w:divsChild>
                                <w:div w:id="10706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575504">
      <w:bodyDiv w:val="1"/>
      <w:marLeft w:val="0"/>
      <w:marRight w:val="0"/>
      <w:marTop w:val="0"/>
      <w:marBottom w:val="0"/>
      <w:divBdr>
        <w:top w:val="none" w:sz="0" w:space="0" w:color="auto"/>
        <w:left w:val="none" w:sz="0" w:space="0" w:color="auto"/>
        <w:bottom w:val="none" w:sz="0" w:space="0" w:color="auto"/>
        <w:right w:val="none" w:sz="0" w:space="0" w:color="auto"/>
      </w:divBdr>
      <w:divsChild>
        <w:div w:id="1322002298">
          <w:marLeft w:val="0"/>
          <w:marRight w:val="0"/>
          <w:marTop w:val="150"/>
          <w:marBottom w:val="0"/>
          <w:divBdr>
            <w:top w:val="none" w:sz="0" w:space="0" w:color="auto"/>
            <w:left w:val="none" w:sz="0" w:space="0" w:color="auto"/>
            <w:bottom w:val="none" w:sz="0" w:space="0" w:color="auto"/>
            <w:right w:val="none" w:sz="0" w:space="0" w:color="auto"/>
          </w:divBdr>
          <w:divsChild>
            <w:div w:id="719212955">
              <w:marLeft w:val="0"/>
              <w:marRight w:val="0"/>
              <w:marTop w:val="0"/>
              <w:marBottom w:val="0"/>
              <w:divBdr>
                <w:top w:val="none" w:sz="0" w:space="0" w:color="auto"/>
                <w:left w:val="none" w:sz="0" w:space="0" w:color="auto"/>
                <w:bottom w:val="single" w:sz="6" w:space="0" w:color="EFEFEF"/>
                <w:right w:val="none" w:sz="0" w:space="0" w:color="auto"/>
              </w:divBdr>
              <w:divsChild>
                <w:div w:id="253439897">
                  <w:marLeft w:val="0"/>
                  <w:marRight w:val="0"/>
                  <w:marTop w:val="0"/>
                  <w:marBottom w:val="0"/>
                  <w:divBdr>
                    <w:top w:val="none" w:sz="0" w:space="0" w:color="auto"/>
                    <w:left w:val="none" w:sz="0" w:space="0" w:color="auto"/>
                    <w:bottom w:val="none" w:sz="0" w:space="0" w:color="auto"/>
                    <w:right w:val="none" w:sz="0" w:space="0" w:color="auto"/>
                  </w:divBdr>
                </w:div>
                <w:div w:id="63491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69932">
          <w:marLeft w:val="0"/>
          <w:marRight w:val="0"/>
          <w:marTop w:val="300"/>
          <w:marBottom w:val="0"/>
          <w:divBdr>
            <w:top w:val="none" w:sz="0" w:space="0" w:color="auto"/>
            <w:left w:val="none" w:sz="0" w:space="0" w:color="auto"/>
            <w:bottom w:val="none" w:sz="0" w:space="0" w:color="auto"/>
            <w:right w:val="none" w:sz="0" w:space="0" w:color="auto"/>
          </w:divBdr>
          <w:divsChild>
            <w:div w:id="1199314121">
              <w:marLeft w:val="-1350"/>
              <w:marRight w:val="0"/>
              <w:marTop w:val="0"/>
              <w:marBottom w:val="0"/>
              <w:divBdr>
                <w:top w:val="none" w:sz="0" w:space="0" w:color="auto"/>
                <w:left w:val="none" w:sz="0" w:space="0" w:color="auto"/>
                <w:bottom w:val="none" w:sz="0" w:space="0" w:color="auto"/>
                <w:right w:val="none" w:sz="0" w:space="0" w:color="auto"/>
              </w:divBdr>
              <w:divsChild>
                <w:div w:id="1572933708">
                  <w:marLeft w:val="0"/>
                  <w:marRight w:val="0"/>
                  <w:marTop w:val="0"/>
                  <w:marBottom w:val="0"/>
                  <w:divBdr>
                    <w:top w:val="none" w:sz="0" w:space="0" w:color="auto"/>
                    <w:left w:val="none" w:sz="0" w:space="0" w:color="auto"/>
                    <w:bottom w:val="none" w:sz="0" w:space="0" w:color="auto"/>
                    <w:right w:val="none" w:sz="0" w:space="0" w:color="auto"/>
                  </w:divBdr>
                  <w:divsChild>
                    <w:div w:id="1879925052">
                      <w:marLeft w:val="0"/>
                      <w:marRight w:val="0"/>
                      <w:marTop w:val="0"/>
                      <w:marBottom w:val="0"/>
                      <w:divBdr>
                        <w:top w:val="none" w:sz="0" w:space="0" w:color="auto"/>
                        <w:left w:val="none" w:sz="0" w:space="0" w:color="auto"/>
                        <w:bottom w:val="none" w:sz="0" w:space="0" w:color="auto"/>
                        <w:right w:val="none" w:sz="0" w:space="0" w:color="auto"/>
                      </w:divBdr>
                      <w:divsChild>
                        <w:div w:id="105741063">
                          <w:marLeft w:val="0"/>
                          <w:marRight w:val="0"/>
                          <w:marTop w:val="0"/>
                          <w:marBottom w:val="0"/>
                          <w:divBdr>
                            <w:top w:val="single" w:sz="6" w:space="0" w:color="C7C7C7"/>
                            <w:left w:val="single" w:sz="6" w:space="0" w:color="C7C7C7"/>
                            <w:bottom w:val="single" w:sz="6" w:space="0" w:color="C7C7C7"/>
                            <w:right w:val="single" w:sz="6" w:space="0" w:color="C7C7C7"/>
                          </w:divBdr>
                          <w:divsChild>
                            <w:div w:id="2089225164">
                              <w:marLeft w:val="0"/>
                              <w:marRight w:val="0"/>
                              <w:marTop w:val="100"/>
                              <w:marBottom w:val="100"/>
                              <w:divBdr>
                                <w:top w:val="none" w:sz="0" w:space="11" w:color="auto"/>
                                <w:left w:val="none" w:sz="0" w:space="0" w:color="auto"/>
                                <w:bottom w:val="single" w:sz="6" w:space="11" w:color="C7C7C7"/>
                                <w:right w:val="none" w:sz="0" w:space="0" w:color="auto"/>
                              </w:divBdr>
                            </w:div>
                            <w:div w:id="713967984">
                              <w:marLeft w:val="0"/>
                              <w:marRight w:val="0"/>
                              <w:marTop w:val="100"/>
                              <w:marBottom w:val="100"/>
                              <w:divBdr>
                                <w:top w:val="none" w:sz="0" w:space="11" w:color="auto"/>
                                <w:left w:val="none" w:sz="0" w:space="0" w:color="auto"/>
                                <w:bottom w:val="single" w:sz="6" w:space="11" w:color="C7C7C7"/>
                                <w:right w:val="none" w:sz="0" w:space="0" w:color="auto"/>
                              </w:divBdr>
                            </w:div>
                            <w:div w:id="1654990101">
                              <w:marLeft w:val="0"/>
                              <w:marRight w:val="0"/>
                              <w:marTop w:val="100"/>
                              <w:marBottom w:val="100"/>
                              <w:divBdr>
                                <w:top w:val="none" w:sz="0" w:space="11" w:color="auto"/>
                                <w:left w:val="none" w:sz="0" w:space="0" w:color="auto"/>
                                <w:bottom w:val="single" w:sz="6" w:space="11" w:color="C7C7C7"/>
                                <w:right w:val="none" w:sz="0" w:space="0" w:color="auto"/>
                              </w:divBdr>
                            </w:div>
                            <w:div w:id="82189064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93588231">
              <w:marLeft w:val="0"/>
              <w:marRight w:val="0"/>
              <w:marTop w:val="0"/>
              <w:marBottom w:val="0"/>
              <w:divBdr>
                <w:top w:val="none" w:sz="0" w:space="0" w:color="auto"/>
                <w:left w:val="none" w:sz="0" w:space="0" w:color="auto"/>
                <w:bottom w:val="none" w:sz="0" w:space="0" w:color="auto"/>
                <w:right w:val="none" w:sz="0" w:space="0" w:color="auto"/>
              </w:divBdr>
              <w:divsChild>
                <w:div w:id="2060591509">
                  <w:marLeft w:val="0"/>
                  <w:marRight w:val="0"/>
                  <w:marTop w:val="150"/>
                  <w:marBottom w:val="0"/>
                  <w:divBdr>
                    <w:top w:val="none" w:sz="0" w:space="0" w:color="auto"/>
                    <w:left w:val="none" w:sz="0" w:space="0" w:color="auto"/>
                    <w:bottom w:val="none" w:sz="0" w:space="0" w:color="auto"/>
                    <w:right w:val="none" w:sz="0" w:space="0" w:color="auto"/>
                  </w:divBdr>
                  <w:divsChild>
                    <w:div w:id="1858885761">
                      <w:marLeft w:val="0"/>
                      <w:marRight w:val="0"/>
                      <w:marTop w:val="0"/>
                      <w:marBottom w:val="0"/>
                      <w:divBdr>
                        <w:top w:val="none" w:sz="0" w:space="0" w:color="auto"/>
                        <w:left w:val="none" w:sz="0" w:space="0" w:color="auto"/>
                        <w:bottom w:val="none" w:sz="0" w:space="0" w:color="auto"/>
                        <w:right w:val="none" w:sz="0" w:space="0" w:color="auto"/>
                      </w:divBdr>
                      <w:divsChild>
                        <w:div w:id="1703555497">
                          <w:marLeft w:val="0"/>
                          <w:marRight w:val="0"/>
                          <w:marTop w:val="0"/>
                          <w:marBottom w:val="0"/>
                          <w:divBdr>
                            <w:top w:val="none" w:sz="0" w:space="0" w:color="auto"/>
                            <w:left w:val="none" w:sz="0" w:space="0" w:color="auto"/>
                            <w:bottom w:val="none" w:sz="0" w:space="0" w:color="auto"/>
                            <w:right w:val="none" w:sz="0" w:space="0" w:color="auto"/>
                          </w:divBdr>
                        </w:div>
                        <w:div w:id="12338107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78848154">
                  <w:marLeft w:val="0"/>
                  <w:marRight w:val="0"/>
                  <w:marTop w:val="0"/>
                  <w:marBottom w:val="0"/>
                  <w:divBdr>
                    <w:top w:val="none" w:sz="0" w:space="0" w:color="auto"/>
                    <w:left w:val="none" w:sz="0" w:space="0" w:color="auto"/>
                    <w:bottom w:val="none" w:sz="0" w:space="0" w:color="auto"/>
                    <w:right w:val="none" w:sz="0" w:space="0" w:color="auto"/>
                  </w:divBdr>
                  <w:divsChild>
                    <w:div w:id="15479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97187">
      <w:bodyDiv w:val="1"/>
      <w:marLeft w:val="0"/>
      <w:marRight w:val="0"/>
      <w:marTop w:val="0"/>
      <w:marBottom w:val="0"/>
      <w:divBdr>
        <w:top w:val="none" w:sz="0" w:space="0" w:color="auto"/>
        <w:left w:val="none" w:sz="0" w:space="0" w:color="auto"/>
        <w:bottom w:val="none" w:sz="0" w:space="0" w:color="auto"/>
        <w:right w:val="none" w:sz="0" w:space="0" w:color="auto"/>
      </w:divBdr>
      <w:divsChild>
        <w:div w:id="679771047">
          <w:marLeft w:val="0"/>
          <w:marRight w:val="0"/>
          <w:marTop w:val="0"/>
          <w:marBottom w:val="0"/>
          <w:divBdr>
            <w:top w:val="none" w:sz="0" w:space="0" w:color="auto"/>
            <w:left w:val="none" w:sz="0" w:space="0" w:color="auto"/>
            <w:bottom w:val="none" w:sz="0" w:space="0" w:color="auto"/>
            <w:right w:val="none" w:sz="0" w:space="0" w:color="auto"/>
          </w:divBdr>
          <w:divsChild>
            <w:div w:id="533272275">
              <w:marLeft w:val="0"/>
              <w:marRight w:val="0"/>
              <w:marTop w:val="0"/>
              <w:marBottom w:val="0"/>
              <w:divBdr>
                <w:top w:val="none" w:sz="0" w:space="0" w:color="auto"/>
                <w:left w:val="none" w:sz="0" w:space="0" w:color="auto"/>
                <w:bottom w:val="none" w:sz="0" w:space="0" w:color="auto"/>
                <w:right w:val="none" w:sz="0" w:space="0" w:color="auto"/>
              </w:divBdr>
              <w:divsChild>
                <w:div w:id="2116248837">
                  <w:marLeft w:val="0"/>
                  <w:marRight w:val="0"/>
                  <w:marTop w:val="0"/>
                  <w:marBottom w:val="0"/>
                  <w:divBdr>
                    <w:top w:val="none" w:sz="0" w:space="0" w:color="auto"/>
                    <w:left w:val="none" w:sz="0" w:space="0" w:color="auto"/>
                    <w:bottom w:val="none" w:sz="0" w:space="0" w:color="auto"/>
                    <w:right w:val="none" w:sz="0" w:space="0" w:color="auto"/>
                  </w:divBdr>
                  <w:divsChild>
                    <w:div w:id="1917977930">
                      <w:marLeft w:val="0"/>
                      <w:marRight w:val="0"/>
                      <w:marTop w:val="0"/>
                      <w:marBottom w:val="0"/>
                      <w:divBdr>
                        <w:top w:val="none" w:sz="0" w:space="0" w:color="auto"/>
                        <w:left w:val="none" w:sz="0" w:space="0" w:color="auto"/>
                        <w:bottom w:val="none" w:sz="0" w:space="0" w:color="auto"/>
                        <w:right w:val="none" w:sz="0" w:space="0" w:color="auto"/>
                      </w:divBdr>
                      <w:divsChild>
                        <w:div w:id="1812139575">
                          <w:marLeft w:val="0"/>
                          <w:marRight w:val="0"/>
                          <w:marTop w:val="0"/>
                          <w:marBottom w:val="0"/>
                          <w:divBdr>
                            <w:top w:val="none" w:sz="0" w:space="0" w:color="auto"/>
                            <w:left w:val="none" w:sz="0" w:space="0" w:color="auto"/>
                            <w:bottom w:val="none" w:sz="0" w:space="0" w:color="auto"/>
                            <w:right w:val="none" w:sz="0" w:space="0" w:color="auto"/>
                          </w:divBdr>
                          <w:divsChild>
                            <w:div w:id="922033003">
                              <w:marLeft w:val="0"/>
                              <w:marRight w:val="0"/>
                              <w:marTop w:val="0"/>
                              <w:marBottom w:val="0"/>
                              <w:divBdr>
                                <w:top w:val="none" w:sz="0" w:space="0" w:color="auto"/>
                                <w:left w:val="none" w:sz="0" w:space="0" w:color="auto"/>
                                <w:bottom w:val="none" w:sz="0" w:space="0" w:color="auto"/>
                                <w:right w:val="none" w:sz="0" w:space="0" w:color="auto"/>
                              </w:divBdr>
                              <w:divsChild>
                                <w:div w:id="2115903071">
                                  <w:marLeft w:val="0"/>
                                  <w:marRight w:val="0"/>
                                  <w:marTop w:val="0"/>
                                  <w:marBottom w:val="0"/>
                                  <w:divBdr>
                                    <w:top w:val="none" w:sz="0" w:space="0" w:color="auto"/>
                                    <w:left w:val="none" w:sz="0" w:space="0" w:color="auto"/>
                                    <w:bottom w:val="none" w:sz="0" w:space="0" w:color="auto"/>
                                    <w:right w:val="none" w:sz="0" w:space="0" w:color="auto"/>
                                  </w:divBdr>
                                  <w:divsChild>
                                    <w:div w:id="195050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042843">
      <w:bodyDiv w:val="1"/>
      <w:marLeft w:val="0"/>
      <w:marRight w:val="0"/>
      <w:marTop w:val="0"/>
      <w:marBottom w:val="0"/>
      <w:divBdr>
        <w:top w:val="none" w:sz="0" w:space="0" w:color="auto"/>
        <w:left w:val="none" w:sz="0" w:space="0" w:color="auto"/>
        <w:bottom w:val="none" w:sz="0" w:space="0" w:color="auto"/>
        <w:right w:val="none" w:sz="0" w:space="0" w:color="auto"/>
      </w:divBdr>
    </w:div>
    <w:div w:id="1537429703">
      <w:bodyDiv w:val="1"/>
      <w:marLeft w:val="0"/>
      <w:marRight w:val="0"/>
      <w:marTop w:val="0"/>
      <w:marBottom w:val="0"/>
      <w:divBdr>
        <w:top w:val="none" w:sz="0" w:space="0" w:color="auto"/>
        <w:left w:val="none" w:sz="0" w:space="0" w:color="auto"/>
        <w:bottom w:val="none" w:sz="0" w:space="0" w:color="auto"/>
        <w:right w:val="none" w:sz="0" w:space="0" w:color="auto"/>
      </w:divBdr>
      <w:divsChild>
        <w:div w:id="309215569">
          <w:marLeft w:val="0"/>
          <w:marRight w:val="0"/>
          <w:marTop w:val="0"/>
          <w:marBottom w:val="0"/>
          <w:divBdr>
            <w:top w:val="none" w:sz="0" w:space="0" w:color="auto"/>
            <w:left w:val="none" w:sz="0" w:space="0" w:color="auto"/>
            <w:bottom w:val="none" w:sz="0" w:space="0" w:color="auto"/>
            <w:right w:val="none" w:sz="0" w:space="0" w:color="auto"/>
          </w:divBdr>
          <w:divsChild>
            <w:div w:id="3107198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8271223">
      <w:bodyDiv w:val="1"/>
      <w:marLeft w:val="0"/>
      <w:marRight w:val="0"/>
      <w:marTop w:val="0"/>
      <w:marBottom w:val="0"/>
      <w:divBdr>
        <w:top w:val="none" w:sz="0" w:space="0" w:color="auto"/>
        <w:left w:val="none" w:sz="0" w:space="0" w:color="auto"/>
        <w:bottom w:val="none" w:sz="0" w:space="0" w:color="auto"/>
        <w:right w:val="none" w:sz="0" w:space="0" w:color="auto"/>
      </w:divBdr>
    </w:div>
    <w:div w:id="1538276841">
      <w:bodyDiv w:val="1"/>
      <w:marLeft w:val="0"/>
      <w:marRight w:val="0"/>
      <w:marTop w:val="0"/>
      <w:marBottom w:val="0"/>
      <w:divBdr>
        <w:top w:val="none" w:sz="0" w:space="0" w:color="auto"/>
        <w:left w:val="none" w:sz="0" w:space="0" w:color="auto"/>
        <w:bottom w:val="none" w:sz="0" w:space="0" w:color="auto"/>
        <w:right w:val="none" w:sz="0" w:space="0" w:color="auto"/>
      </w:divBdr>
      <w:divsChild>
        <w:div w:id="246378323">
          <w:marLeft w:val="0"/>
          <w:marRight w:val="0"/>
          <w:marTop w:val="0"/>
          <w:marBottom w:val="0"/>
          <w:divBdr>
            <w:top w:val="none" w:sz="0" w:space="0" w:color="auto"/>
            <w:left w:val="none" w:sz="0" w:space="0" w:color="auto"/>
            <w:bottom w:val="dotted" w:sz="6" w:space="4" w:color="DDDDDD"/>
            <w:right w:val="none" w:sz="0" w:space="0" w:color="auto"/>
          </w:divBdr>
          <w:divsChild>
            <w:div w:id="71450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3375">
      <w:bodyDiv w:val="1"/>
      <w:marLeft w:val="0"/>
      <w:marRight w:val="0"/>
      <w:marTop w:val="0"/>
      <w:marBottom w:val="0"/>
      <w:divBdr>
        <w:top w:val="none" w:sz="0" w:space="0" w:color="auto"/>
        <w:left w:val="none" w:sz="0" w:space="0" w:color="auto"/>
        <w:bottom w:val="none" w:sz="0" w:space="0" w:color="auto"/>
        <w:right w:val="none" w:sz="0" w:space="0" w:color="auto"/>
      </w:divBdr>
      <w:divsChild>
        <w:div w:id="945846743">
          <w:marLeft w:val="0"/>
          <w:marRight w:val="0"/>
          <w:marTop w:val="0"/>
          <w:marBottom w:val="0"/>
          <w:divBdr>
            <w:top w:val="none" w:sz="0" w:space="0" w:color="auto"/>
            <w:left w:val="none" w:sz="0" w:space="0" w:color="auto"/>
            <w:bottom w:val="none" w:sz="0" w:space="0" w:color="auto"/>
            <w:right w:val="none" w:sz="0" w:space="0" w:color="auto"/>
          </w:divBdr>
          <w:divsChild>
            <w:div w:id="110591056">
              <w:marLeft w:val="0"/>
              <w:marRight w:val="0"/>
              <w:marTop w:val="0"/>
              <w:marBottom w:val="0"/>
              <w:divBdr>
                <w:top w:val="none" w:sz="0" w:space="0" w:color="auto"/>
                <w:left w:val="none" w:sz="0" w:space="0" w:color="auto"/>
                <w:bottom w:val="none" w:sz="0" w:space="0" w:color="auto"/>
                <w:right w:val="none" w:sz="0" w:space="0" w:color="auto"/>
              </w:divBdr>
              <w:divsChild>
                <w:div w:id="252134575">
                  <w:marLeft w:val="0"/>
                  <w:marRight w:val="0"/>
                  <w:marTop w:val="0"/>
                  <w:marBottom w:val="0"/>
                  <w:divBdr>
                    <w:top w:val="none" w:sz="0" w:space="0" w:color="auto"/>
                    <w:left w:val="none" w:sz="0" w:space="0" w:color="auto"/>
                    <w:bottom w:val="none" w:sz="0" w:space="0" w:color="auto"/>
                    <w:right w:val="none" w:sz="0" w:space="0" w:color="auto"/>
                  </w:divBdr>
                  <w:divsChild>
                    <w:div w:id="93012987">
                      <w:marLeft w:val="0"/>
                      <w:marRight w:val="0"/>
                      <w:marTop w:val="0"/>
                      <w:marBottom w:val="0"/>
                      <w:divBdr>
                        <w:top w:val="none" w:sz="0" w:space="0" w:color="auto"/>
                        <w:left w:val="none" w:sz="0" w:space="0" w:color="auto"/>
                        <w:bottom w:val="none" w:sz="0" w:space="0" w:color="auto"/>
                        <w:right w:val="none" w:sz="0" w:space="0" w:color="auto"/>
                      </w:divBdr>
                      <w:divsChild>
                        <w:div w:id="2043817413">
                          <w:marLeft w:val="0"/>
                          <w:marRight w:val="0"/>
                          <w:marTop w:val="0"/>
                          <w:marBottom w:val="0"/>
                          <w:divBdr>
                            <w:top w:val="none" w:sz="0" w:space="0" w:color="auto"/>
                            <w:left w:val="none" w:sz="0" w:space="0" w:color="auto"/>
                            <w:bottom w:val="none" w:sz="0" w:space="0" w:color="auto"/>
                            <w:right w:val="none" w:sz="0" w:space="0" w:color="auto"/>
                          </w:divBdr>
                          <w:divsChild>
                            <w:div w:id="1421179706">
                              <w:marLeft w:val="0"/>
                              <w:marRight w:val="0"/>
                              <w:marTop w:val="0"/>
                              <w:marBottom w:val="0"/>
                              <w:divBdr>
                                <w:top w:val="none" w:sz="0" w:space="0" w:color="auto"/>
                                <w:left w:val="none" w:sz="0" w:space="0" w:color="auto"/>
                                <w:bottom w:val="none" w:sz="0" w:space="0" w:color="auto"/>
                                <w:right w:val="none" w:sz="0" w:space="0" w:color="auto"/>
                              </w:divBdr>
                              <w:divsChild>
                                <w:div w:id="565338748">
                                  <w:marLeft w:val="0"/>
                                  <w:marRight w:val="0"/>
                                  <w:marTop w:val="0"/>
                                  <w:marBottom w:val="0"/>
                                  <w:divBdr>
                                    <w:top w:val="none" w:sz="0" w:space="0" w:color="auto"/>
                                    <w:left w:val="none" w:sz="0" w:space="0" w:color="auto"/>
                                    <w:bottom w:val="none" w:sz="0" w:space="0" w:color="auto"/>
                                    <w:right w:val="none" w:sz="0" w:space="0" w:color="auto"/>
                                  </w:divBdr>
                                  <w:divsChild>
                                    <w:div w:id="22349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545645">
      <w:bodyDiv w:val="1"/>
      <w:marLeft w:val="0"/>
      <w:marRight w:val="0"/>
      <w:marTop w:val="0"/>
      <w:marBottom w:val="0"/>
      <w:divBdr>
        <w:top w:val="none" w:sz="0" w:space="0" w:color="auto"/>
        <w:left w:val="none" w:sz="0" w:space="0" w:color="auto"/>
        <w:bottom w:val="none" w:sz="0" w:space="0" w:color="auto"/>
        <w:right w:val="none" w:sz="0" w:space="0" w:color="auto"/>
      </w:divBdr>
    </w:div>
    <w:div w:id="1539244149">
      <w:bodyDiv w:val="1"/>
      <w:marLeft w:val="0"/>
      <w:marRight w:val="0"/>
      <w:marTop w:val="0"/>
      <w:marBottom w:val="0"/>
      <w:divBdr>
        <w:top w:val="none" w:sz="0" w:space="0" w:color="auto"/>
        <w:left w:val="none" w:sz="0" w:space="0" w:color="auto"/>
        <w:bottom w:val="none" w:sz="0" w:space="0" w:color="auto"/>
        <w:right w:val="none" w:sz="0" w:space="0" w:color="auto"/>
      </w:divBdr>
      <w:divsChild>
        <w:div w:id="35199417">
          <w:marLeft w:val="0"/>
          <w:marRight w:val="0"/>
          <w:marTop w:val="0"/>
          <w:marBottom w:val="150"/>
          <w:divBdr>
            <w:top w:val="none" w:sz="0" w:space="0" w:color="auto"/>
            <w:left w:val="none" w:sz="0" w:space="0" w:color="auto"/>
            <w:bottom w:val="none" w:sz="0" w:space="0" w:color="auto"/>
            <w:right w:val="none" w:sz="0" w:space="0" w:color="auto"/>
          </w:divBdr>
        </w:div>
        <w:div w:id="1437217534">
          <w:marLeft w:val="0"/>
          <w:marRight w:val="0"/>
          <w:marTop w:val="0"/>
          <w:marBottom w:val="0"/>
          <w:divBdr>
            <w:top w:val="none" w:sz="0" w:space="0" w:color="auto"/>
            <w:left w:val="none" w:sz="0" w:space="0" w:color="auto"/>
            <w:bottom w:val="none" w:sz="0" w:space="0" w:color="auto"/>
            <w:right w:val="none" w:sz="0" w:space="0" w:color="auto"/>
          </w:divBdr>
        </w:div>
      </w:divsChild>
    </w:div>
    <w:div w:id="1539927956">
      <w:bodyDiv w:val="1"/>
      <w:marLeft w:val="0"/>
      <w:marRight w:val="0"/>
      <w:marTop w:val="0"/>
      <w:marBottom w:val="0"/>
      <w:divBdr>
        <w:top w:val="none" w:sz="0" w:space="0" w:color="auto"/>
        <w:left w:val="none" w:sz="0" w:space="0" w:color="auto"/>
        <w:bottom w:val="none" w:sz="0" w:space="0" w:color="auto"/>
        <w:right w:val="none" w:sz="0" w:space="0" w:color="auto"/>
      </w:divBdr>
    </w:div>
    <w:div w:id="1539974151">
      <w:bodyDiv w:val="1"/>
      <w:marLeft w:val="0"/>
      <w:marRight w:val="0"/>
      <w:marTop w:val="0"/>
      <w:marBottom w:val="0"/>
      <w:divBdr>
        <w:top w:val="none" w:sz="0" w:space="0" w:color="auto"/>
        <w:left w:val="none" w:sz="0" w:space="0" w:color="auto"/>
        <w:bottom w:val="none" w:sz="0" w:space="0" w:color="auto"/>
        <w:right w:val="none" w:sz="0" w:space="0" w:color="auto"/>
      </w:divBdr>
    </w:div>
    <w:div w:id="1540242615">
      <w:bodyDiv w:val="1"/>
      <w:marLeft w:val="0"/>
      <w:marRight w:val="0"/>
      <w:marTop w:val="0"/>
      <w:marBottom w:val="0"/>
      <w:divBdr>
        <w:top w:val="none" w:sz="0" w:space="0" w:color="auto"/>
        <w:left w:val="none" w:sz="0" w:space="0" w:color="auto"/>
        <w:bottom w:val="none" w:sz="0" w:space="0" w:color="auto"/>
        <w:right w:val="none" w:sz="0" w:space="0" w:color="auto"/>
      </w:divBdr>
      <w:divsChild>
        <w:div w:id="242494843">
          <w:marLeft w:val="0"/>
          <w:marRight w:val="0"/>
          <w:marTop w:val="0"/>
          <w:marBottom w:val="0"/>
          <w:divBdr>
            <w:top w:val="none" w:sz="0" w:space="0" w:color="auto"/>
            <w:left w:val="none" w:sz="0" w:space="0" w:color="auto"/>
            <w:bottom w:val="none" w:sz="0" w:space="0" w:color="auto"/>
            <w:right w:val="none" w:sz="0" w:space="0" w:color="auto"/>
          </w:divBdr>
        </w:div>
      </w:divsChild>
    </w:div>
    <w:div w:id="1540388206">
      <w:bodyDiv w:val="1"/>
      <w:marLeft w:val="0"/>
      <w:marRight w:val="0"/>
      <w:marTop w:val="0"/>
      <w:marBottom w:val="0"/>
      <w:divBdr>
        <w:top w:val="none" w:sz="0" w:space="0" w:color="auto"/>
        <w:left w:val="none" w:sz="0" w:space="0" w:color="auto"/>
        <w:bottom w:val="none" w:sz="0" w:space="0" w:color="auto"/>
        <w:right w:val="none" w:sz="0" w:space="0" w:color="auto"/>
      </w:divBdr>
    </w:div>
    <w:div w:id="1540432489">
      <w:bodyDiv w:val="1"/>
      <w:marLeft w:val="0"/>
      <w:marRight w:val="0"/>
      <w:marTop w:val="0"/>
      <w:marBottom w:val="0"/>
      <w:divBdr>
        <w:top w:val="none" w:sz="0" w:space="0" w:color="auto"/>
        <w:left w:val="none" w:sz="0" w:space="0" w:color="auto"/>
        <w:bottom w:val="none" w:sz="0" w:space="0" w:color="auto"/>
        <w:right w:val="none" w:sz="0" w:space="0" w:color="auto"/>
      </w:divBdr>
      <w:divsChild>
        <w:div w:id="1808165457">
          <w:marLeft w:val="0"/>
          <w:marRight w:val="0"/>
          <w:marTop w:val="0"/>
          <w:marBottom w:val="0"/>
          <w:divBdr>
            <w:top w:val="none" w:sz="0" w:space="0" w:color="auto"/>
            <w:left w:val="none" w:sz="0" w:space="0" w:color="auto"/>
            <w:bottom w:val="none" w:sz="0" w:space="0" w:color="auto"/>
            <w:right w:val="none" w:sz="0" w:space="0" w:color="auto"/>
          </w:divBdr>
          <w:divsChild>
            <w:div w:id="700907576">
              <w:marLeft w:val="0"/>
              <w:marRight w:val="0"/>
              <w:marTop w:val="0"/>
              <w:marBottom w:val="0"/>
              <w:divBdr>
                <w:top w:val="none" w:sz="0" w:space="0" w:color="auto"/>
                <w:left w:val="none" w:sz="0" w:space="0" w:color="auto"/>
                <w:bottom w:val="none" w:sz="0" w:space="0" w:color="auto"/>
                <w:right w:val="none" w:sz="0" w:space="0" w:color="auto"/>
              </w:divBdr>
              <w:divsChild>
                <w:div w:id="1675959162">
                  <w:marLeft w:val="0"/>
                  <w:marRight w:val="0"/>
                  <w:marTop w:val="0"/>
                  <w:marBottom w:val="0"/>
                  <w:divBdr>
                    <w:top w:val="none" w:sz="0" w:space="0" w:color="auto"/>
                    <w:left w:val="none" w:sz="0" w:space="0" w:color="auto"/>
                    <w:bottom w:val="none" w:sz="0" w:space="0" w:color="auto"/>
                    <w:right w:val="none" w:sz="0" w:space="0" w:color="auto"/>
                  </w:divBdr>
                  <w:divsChild>
                    <w:div w:id="781923701">
                      <w:marLeft w:val="0"/>
                      <w:marRight w:val="0"/>
                      <w:marTop w:val="0"/>
                      <w:marBottom w:val="0"/>
                      <w:divBdr>
                        <w:top w:val="none" w:sz="0" w:space="0" w:color="auto"/>
                        <w:left w:val="none" w:sz="0" w:space="0" w:color="auto"/>
                        <w:bottom w:val="none" w:sz="0" w:space="0" w:color="auto"/>
                        <w:right w:val="none" w:sz="0" w:space="0" w:color="auto"/>
                      </w:divBdr>
                      <w:divsChild>
                        <w:div w:id="327563326">
                          <w:marLeft w:val="0"/>
                          <w:marRight w:val="0"/>
                          <w:marTop w:val="0"/>
                          <w:marBottom w:val="0"/>
                          <w:divBdr>
                            <w:top w:val="none" w:sz="0" w:space="0" w:color="auto"/>
                            <w:left w:val="none" w:sz="0" w:space="0" w:color="auto"/>
                            <w:bottom w:val="none" w:sz="0" w:space="0" w:color="auto"/>
                            <w:right w:val="none" w:sz="0" w:space="0" w:color="auto"/>
                          </w:divBdr>
                          <w:divsChild>
                            <w:div w:id="806554031">
                              <w:marLeft w:val="0"/>
                              <w:marRight w:val="0"/>
                              <w:marTop w:val="0"/>
                              <w:marBottom w:val="0"/>
                              <w:divBdr>
                                <w:top w:val="none" w:sz="0" w:space="0" w:color="auto"/>
                                <w:left w:val="none" w:sz="0" w:space="0" w:color="auto"/>
                                <w:bottom w:val="none" w:sz="0" w:space="0" w:color="auto"/>
                                <w:right w:val="none" w:sz="0" w:space="0" w:color="auto"/>
                              </w:divBdr>
                              <w:divsChild>
                                <w:div w:id="1595892624">
                                  <w:marLeft w:val="0"/>
                                  <w:marRight w:val="0"/>
                                  <w:marTop w:val="0"/>
                                  <w:marBottom w:val="0"/>
                                  <w:divBdr>
                                    <w:top w:val="none" w:sz="0" w:space="0" w:color="auto"/>
                                    <w:left w:val="none" w:sz="0" w:space="0" w:color="auto"/>
                                    <w:bottom w:val="none" w:sz="0" w:space="0" w:color="auto"/>
                                    <w:right w:val="none" w:sz="0" w:space="0" w:color="auto"/>
                                  </w:divBdr>
                                  <w:divsChild>
                                    <w:div w:id="18250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435476">
      <w:bodyDiv w:val="1"/>
      <w:marLeft w:val="0"/>
      <w:marRight w:val="0"/>
      <w:marTop w:val="0"/>
      <w:marBottom w:val="0"/>
      <w:divBdr>
        <w:top w:val="none" w:sz="0" w:space="0" w:color="auto"/>
        <w:left w:val="none" w:sz="0" w:space="0" w:color="auto"/>
        <w:bottom w:val="none" w:sz="0" w:space="0" w:color="auto"/>
        <w:right w:val="none" w:sz="0" w:space="0" w:color="auto"/>
      </w:divBdr>
      <w:divsChild>
        <w:div w:id="1773746981">
          <w:marLeft w:val="0"/>
          <w:marRight w:val="0"/>
          <w:marTop w:val="150"/>
          <w:marBottom w:val="0"/>
          <w:divBdr>
            <w:top w:val="none" w:sz="0" w:space="0" w:color="auto"/>
            <w:left w:val="none" w:sz="0" w:space="0" w:color="auto"/>
            <w:bottom w:val="none" w:sz="0" w:space="0" w:color="auto"/>
            <w:right w:val="none" w:sz="0" w:space="0" w:color="auto"/>
          </w:divBdr>
          <w:divsChild>
            <w:div w:id="1434010781">
              <w:marLeft w:val="0"/>
              <w:marRight w:val="0"/>
              <w:marTop w:val="0"/>
              <w:marBottom w:val="0"/>
              <w:divBdr>
                <w:top w:val="none" w:sz="0" w:space="0" w:color="auto"/>
                <w:left w:val="none" w:sz="0" w:space="0" w:color="auto"/>
                <w:bottom w:val="none" w:sz="0" w:space="0" w:color="auto"/>
                <w:right w:val="none" w:sz="0" w:space="0" w:color="auto"/>
              </w:divBdr>
              <w:divsChild>
                <w:div w:id="65125091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53371597">
          <w:marLeft w:val="0"/>
          <w:marRight w:val="0"/>
          <w:marTop w:val="0"/>
          <w:marBottom w:val="0"/>
          <w:divBdr>
            <w:top w:val="none" w:sz="0" w:space="0" w:color="auto"/>
            <w:left w:val="none" w:sz="0" w:space="0" w:color="auto"/>
            <w:bottom w:val="none" w:sz="0" w:space="0" w:color="auto"/>
            <w:right w:val="none" w:sz="0" w:space="0" w:color="auto"/>
          </w:divBdr>
          <w:divsChild>
            <w:div w:id="1643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25724">
      <w:bodyDiv w:val="1"/>
      <w:marLeft w:val="0"/>
      <w:marRight w:val="0"/>
      <w:marTop w:val="0"/>
      <w:marBottom w:val="0"/>
      <w:divBdr>
        <w:top w:val="none" w:sz="0" w:space="0" w:color="auto"/>
        <w:left w:val="none" w:sz="0" w:space="0" w:color="auto"/>
        <w:bottom w:val="none" w:sz="0" w:space="0" w:color="auto"/>
        <w:right w:val="none" w:sz="0" w:space="0" w:color="auto"/>
      </w:divBdr>
      <w:divsChild>
        <w:div w:id="709189640">
          <w:marLeft w:val="0"/>
          <w:marRight w:val="0"/>
          <w:marTop w:val="0"/>
          <w:marBottom w:val="150"/>
          <w:divBdr>
            <w:top w:val="none" w:sz="0" w:space="0" w:color="auto"/>
            <w:left w:val="none" w:sz="0" w:space="0" w:color="auto"/>
            <w:bottom w:val="none" w:sz="0" w:space="0" w:color="auto"/>
            <w:right w:val="none" w:sz="0" w:space="0" w:color="auto"/>
          </w:divBdr>
          <w:divsChild>
            <w:div w:id="167644299">
              <w:marLeft w:val="0"/>
              <w:marRight w:val="0"/>
              <w:marTop w:val="0"/>
              <w:marBottom w:val="0"/>
              <w:divBdr>
                <w:top w:val="none" w:sz="0" w:space="0" w:color="auto"/>
                <w:left w:val="none" w:sz="0" w:space="0" w:color="auto"/>
                <w:bottom w:val="none" w:sz="0" w:space="0" w:color="auto"/>
                <w:right w:val="none" w:sz="0" w:space="0" w:color="auto"/>
              </w:divBdr>
              <w:divsChild>
                <w:div w:id="6476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6226">
          <w:marLeft w:val="0"/>
          <w:marRight w:val="0"/>
          <w:marTop w:val="0"/>
          <w:marBottom w:val="150"/>
          <w:divBdr>
            <w:top w:val="none" w:sz="0" w:space="0" w:color="auto"/>
            <w:left w:val="none" w:sz="0" w:space="0" w:color="auto"/>
            <w:bottom w:val="none" w:sz="0" w:space="0" w:color="auto"/>
            <w:right w:val="none" w:sz="0" w:space="0" w:color="auto"/>
          </w:divBdr>
        </w:div>
        <w:div w:id="937057078">
          <w:marLeft w:val="0"/>
          <w:marRight w:val="0"/>
          <w:marTop w:val="0"/>
          <w:marBottom w:val="0"/>
          <w:divBdr>
            <w:top w:val="none" w:sz="0" w:space="0" w:color="auto"/>
            <w:left w:val="none" w:sz="0" w:space="0" w:color="auto"/>
            <w:bottom w:val="none" w:sz="0" w:space="0" w:color="auto"/>
            <w:right w:val="none" w:sz="0" w:space="0" w:color="auto"/>
          </w:divBdr>
          <w:divsChild>
            <w:div w:id="152092620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41434006">
      <w:bodyDiv w:val="1"/>
      <w:marLeft w:val="0"/>
      <w:marRight w:val="0"/>
      <w:marTop w:val="0"/>
      <w:marBottom w:val="0"/>
      <w:divBdr>
        <w:top w:val="none" w:sz="0" w:space="0" w:color="auto"/>
        <w:left w:val="none" w:sz="0" w:space="0" w:color="auto"/>
        <w:bottom w:val="none" w:sz="0" w:space="0" w:color="auto"/>
        <w:right w:val="none" w:sz="0" w:space="0" w:color="auto"/>
      </w:divBdr>
    </w:div>
    <w:div w:id="1541436505">
      <w:bodyDiv w:val="1"/>
      <w:marLeft w:val="0"/>
      <w:marRight w:val="0"/>
      <w:marTop w:val="0"/>
      <w:marBottom w:val="0"/>
      <w:divBdr>
        <w:top w:val="none" w:sz="0" w:space="0" w:color="auto"/>
        <w:left w:val="none" w:sz="0" w:space="0" w:color="auto"/>
        <w:bottom w:val="none" w:sz="0" w:space="0" w:color="auto"/>
        <w:right w:val="none" w:sz="0" w:space="0" w:color="auto"/>
      </w:divBdr>
      <w:divsChild>
        <w:div w:id="1958019825">
          <w:marLeft w:val="0"/>
          <w:marRight w:val="0"/>
          <w:marTop w:val="0"/>
          <w:marBottom w:val="150"/>
          <w:divBdr>
            <w:top w:val="none" w:sz="0" w:space="0" w:color="auto"/>
            <w:left w:val="none" w:sz="0" w:space="0" w:color="auto"/>
            <w:bottom w:val="none" w:sz="0" w:space="0" w:color="auto"/>
            <w:right w:val="none" w:sz="0" w:space="0" w:color="auto"/>
          </w:divBdr>
          <w:divsChild>
            <w:div w:id="2019653029">
              <w:marLeft w:val="0"/>
              <w:marRight w:val="0"/>
              <w:marTop w:val="0"/>
              <w:marBottom w:val="0"/>
              <w:divBdr>
                <w:top w:val="none" w:sz="0" w:space="0" w:color="auto"/>
                <w:left w:val="none" w:sz="0" w:space="0" w:color="auto"/>
                <w:bottom w:val="none" w:sz="0" w:space="0" w:color="auto"/>
                <w:right w:val="none" w:sz="0" w:space="0" w:color="auto"/>
              </w:divBdr>
            </w:div>
          </w:divsChild>
        </w:div>
        <w:div w:id="1592003387">
          <w:marLeft w:val="0"/>
          <w:marRight w:val="0"/>
          <w:marTop w:val="0"/>
          <w:marBottom w:val="150"/>
          <w:divBdr>
            <w:top w:val="none" w:sz="0" w:space="0" w:color="auto"/>
            <w:left w:val="none" w:sz="0" w:space="0" w:color="auto"/>
            <w:bottom w:val="none" w:sz="0" w:space="0" w:color="auto"/>
            <w:right w:val="none" w:sz="0" w:space="0" w:color="auto"/>
          </w:divBdr>
        </w:div>
        <w:div w:id="540174035">
          <w:marLeft w:val="0"/>
          <w:marRight w:val="0"/>
          <w:marTop w:val="0"/>
          <w:marBottom w:val="0"/>
          <w:divBdr>
            <w:top w:val="none" w:sz="0" w:space="0" w:color="auto"/>
            <w:left w:val="none" w:sz="0" w:space="0" w:color="auto"/>
            <w:bottom w:val="none" w:sz="0" w:space="0" w:color="auto"/>
            <w:right w:val="none" w:sz="0" w:space="0" w:color="auto"/>
          </w:divBdr>
          <w:divsChild>
            <w:div w:id="7785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96017">
      <w:bodyDiv w:val="1"/>
      <w:marLeft w:val="0"/>
      <w:marRight w:val="0"/>
      <w:marTop w:val="0"/>
      <w:marBottom w:val="0"/>
      <w:divBdr>
        <w:top w:val="none" w:sz="0" w:space="0" w:color="auto"/>
        <w:left w:val="none" w:sz="0" w:space="0" w:color="auto"/>
        <w:bottom w:val="none" w:sz="0" w:space="0" w:color="auto"/>
        <w:right w:val="none" w:sz="0" w:space="0" w:color="auto"/>
      </w:divBdr>
      <w:divsChild>
        <w:div w:id="1509448519">
          <w:marLeft w:val="0"/>
          <w:marRight w:val="0"/>
          <w:marTop w:val="0"/>
          <w:marBottom w:val="0"/>
          <w:divBdr>
            <w:top w:val="none" w:sz="0" w:space="0" w:color="auto"/>
            <w:left w:val="none" w:sz="0" w:space="0" w:color="auto"/>
            <w:bottom w:val="dotted" w:sz="6" w:space="4" w:color="DDDDDD"/>
            <w:right w:val="none" w:sz="0" w:space="0" w:color="auto"/>
          </w:divBdr>
        </w:div>
      </w:divsChild>
    </w:div>
    <w:div w:id="1542281056">
      <w:bodyDiv w:val="1"/>
      <w:marLeft w:val="0"/>
      <w:marRight w:val="0"/>
      <w:marTop w:val="0"/>
      <w:marBottom w:val="0"/>
      <w:divBdr>
        <w:top w:val="none" w:sz="0" w:space="0" w:color="auto"/>
        <w:left w:val="none" w:sz="0" w:space="0" w:color="auto"/>
        <w:bottom w:val="none" w:sz="0" w:space="0" w:color="auto"/>
        <w:right w:val="none" w:sz="0" w:space="0" w:color="auto"/>
      </w:divBdr>
      <w:divsChild>
        <w:div w:id="1611470708">
          <w:marLeft w:val="0"/>
          <w:marRight w:val="0"/>
          <w:marTop w:val="0"/>
          <w:marBottom w:val="0"/>
          <w:divBdr>
            <w:top w:val="none" w:sz="0" w:space="0" w:color="auto"/>
            <w:left w:val="none" w:sz="0" w:space="0" w:color="auto"/>
            <w:bottom w:val="dotted" w:sz="6" w:space="4" w:color="DDDDDD"/>
            <w:right w:val="none" w:sz="0" w:space="0" w:color="auto"/>
          </w:divBdr>
        </w:div>
      </w:divsChild>
    </w:div>
    <w:div w:id="1543010298">
      <w:bodyDiv w:val="1"/>
      <w:marLeft w:val="0"/>
      <w:marRight w:val="0"/>
      <w:marTop w:val="0"/>
      <w:marBottom w:val="0"/>
      <w:divBdr>
        <w:top w:val="none" w:sz="0" w:space="0" w:color="auto"/>
        <w:left w:val="none" w:sz="0" w:space="0" w:color="auto"/>
        <w:bottom w:val="none" w:sz="0" w:space="0" w:color="auto"/>
        <w:right w:val="none" w:sz="0" w:space="0" w:color="auto"/>
      </w:divBdr>
      <w:divsChild>
        <w:div w:id="1654287904">
          <w:marLeft w:val="0"/>
          <w:marRight w:val="0"/>
          <w:marTop w:val="0"/>
          <w:marBottom w:val="0"/>
          <w:divBdr>
            <w:top w:val="none" w:sz="0" w:space="0" w:color="auto"/>
            <w:left w:val="none" w:sz="0" w:space="0" w:color="auto"/>
            <w:bottom w:val="none" w:sz="0" w:space="0" w:color="auto"/>
            <w:right w:val="none" w:sz="0" w:space="0" w:color="auto"/>
          </w:divBdr>
        </w:div>
      </w:divsChild>
    </w:div>
    <w:div w:id="1543126674">
      <w:bodyDiv w:val="1"/>
      <w:marLeft w:val="0"/>
      <w:marRight w:val="0"/>
      <w:marTop w:val="0"/>
      <w:marBottom w:val="0"/>
      <w:divBdr>
        <w:top w:val="none" w:sz="0" w:space="0" w:color="auto"/>
        <w:left w:val="none" w:sz="0" w:space="0" w:color="auto"/>
        <w:bottom w:val="none" w:sz="0" w:space="0" w:color="auto"/>
        <w:right w:val="none" w:sz="0" w:space="0" w:color="auto"/>
      </w:divBdr>
      <w:divsChild>
        <w:div w:id="344983755">
          <w:marLeft w:val="0"/>
          <w:marRight w:val="0"/>
          <w:marTop w:val="0"/>
          <w:marBottom w:val="0"/>
          <w:divBdr>
            <w:top w:val="none" w:sz="0" w:space="0" w:color="auto"/>
            <w:left w:val="none" w:sz="0" w:space="0" w:color="auto"/>
            <w:bottom w:val="dotted" w:sz="6" w:space="4" w:color="DDDDDD"/>
            <w:right w:val="none" w:sz="0" w:space="0" w:color="auto"/>
          </w:divBdr>
          <w:divsChild>
            <w:div w:id="97622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0617">
      <w:bodyDiv w:val="1"/>
      <w:marLeft w:val="0"/>
      <w:marRight w:val="0"/>
      <w:marTop w:val="0"/>
      <w:marBottom w:val="0"/>
      <w:divBdr>
        <w:top w:val="none" w:sz="0" w:space="0" w:color="auto"/>
        <w:left w:val="none" w:sz="0" w:space="0" w:color="auto"/>
        <w:bottom w:val="none" w:sz="0" w:space="0" w:color="auto"/>
        <w:right w:val="none" w:sz="0" w:space="0" w:color="auto"/>
      </w:divBdr>
    </w:div>
    <w:div w:id="1543663542">
      <w:bodyDiv w:val="1"/>
      <w:marLeft w:val="0"/>
      <w:marRight w:val="0"/>
      <w:marTop w:val="0"/>
      <w:marBottom w:val="0"/>
      <w:divBdr>
        <w:top w:val="none" w:sz="0" w:space="0" w:color="auto"/>
        <w:left w:val="none" w:sz="0" w:space="0" w:color="auto"/>
        <w:bottom w:val="none" w:sz="0" w:space="0" w:color="auto"/>
        <w:right w:val="none" w:sz="0" w:space="0" w:color="auto"/>
      </w:divBdr>
      <w:divsChild>
        <w:div w:id="825171749">
          <w:marLeft w:val="0"/>
          <w:marRight w:val="0"/>
          <w:marTop w:val="0"/>
          <w:marBottom w:val="0"/>
          <w:divBdr>
            <w:top w:val="none" w:sz="0" w:space="0" w:color="auto"/>
            <w:left w:val="none" w:sz="0" w:space="0" w:color="auto"/>
            <w:bottom w:val="none" w:sz="0" w:space="0" w:color="auto"/>
            <w:right w:val="none" w:sz="0" w:space="0" w:color="auto"/>
          </w:divBdr>
          <w:divsChild>
            <w:div w:id="289673468">
              <w:marLeft w:val="0"/>
              <w:marRight w:val="0"/>
              <w:marTop w:val="0"/>
              <w:marBottom w:val="0"/>
              <w:divBdr>
                <w:top w:val="none" w:sz="0" w:space="0" w:color="auto"/>
                <w:left w:val="none" w:sz="0" w:space="0" w:color="auto"/>
                <w:bottom w:val="none" w:sz="0" w:space="0" w:color="auto"/>
                <w:right w:val="none" w:sz="0" w:space="0" w:color="auto"/>
              </w:divBdr>
              <w:divsChild>
                <w:div w:id="1636527122">
                  <w:marLeft w:val="0"/>
                  <w:marRight w:val="0"/>
                  <w:marTop w:val="0"/>
                  <w:marBottom w:val="0"/>
                  <w:divBdr>
                    <w:top w:val="none" w:sz="0" w:space="0" w:color="auto"/>
                    <w:left w:val="none" w:sz="0" w:space="0" w:color="auto"/>
                    <w:bottom w:val="none" w:sz="0" w:space="0" w:color="auto"/>
                    <w:right w:val="none" w:sz="0" w:space="0" w:color="auto"/>
                  </w:divBdr>
                  <w:divsChild>
                    <w:div w:id="746146347">
                      <w:marLeft w:val="0"/>
                      <w:marRight w:val="0"/>
                      <w:marTop w:val="0"/>
                      <w:marBottom w:val="0"/>
                      <w:divBdr>
                        <w:top w:val="none" w:sz="0" w:space="0" w:color="auto"/>
                        <w:left w:val="none" w:sz="0" w:space="0" w:color="auto"/>
                        <w:bottom w:val="none" w:sz="0" w:space="0" w:color="auto"/>
                        <w:right w:val="none" w:sz="0" w:space="0" w:color="auto"/>
                      </w:divBdr>
                      <w:divsChild>
                        <w:div w:id="921373031">
                          <w:marLeft w:val="0"/>
                          <w:marRight w:val="0"/>
                          <w:marTop w:val="0"/>
                          <w:marBottom w:val="0"/>
                          <w:divBdr>
                            <w:top w:val="none" w:sz="0" w:space="0" w:color="auto"/>
                            <w:left w:val="none" w:sz="0" w:space="0" w:color="auto"/>
                            <w:bottom w:val="none" w:sz="0" w:space="0" w:color="auto"/>
                            <w:right w:val="none" w:sz="0" w:space="0" w:color="auto"/>
                          </w:divBdr>
                          <w:divsChild>
                            <w:div w:id="106589083">
                              <w:marLeft w:val="0"/>
                              <w:marRight w:val="0"/>
                              <w:marTop w:val="0"/>
                              <w:marBottom w:val="0"/>
                              <w:divBdr>
                                <w:top w:val="none" w:sz="0" w:space="0" w:color="auto"/>
                                <w:left w:val="none" w:sz="0" w:space="0" w:color="auto"/>
                                <w:bottom w:val="none" w:sz="0" w:space="0" w:color="auto"/>
                                <w:right w:val="none" w:sz="0" w:space="0" w:color="auto"/>
                              </w:divBdr>
                              <w:divsChild>
                                <w:div w:id="1530949750">
                                  <w:marLeft w:val="0"/>
                                  <w:marRight w:val="0"/>
                                  <w:marTop w:val="0"/>
                                  <w:marBottom w:val="0"/>
                                  <w:divBdr>
                                    <w:top w:val="none" w:sz="0" w:space="0" w:color="auto"/>
                                    <w:left w:val="none" w:sz="0" w:space="0" w:color="auto"/>
                                    <w:bottom w:val="none" w:sz="0" w:space="0" w:color="auto"/>
                                    <w:right w:val="none" w:sz="0" w:space="0" w:color="auto"/>
                                  </w:divBdr>
                                  <w:divsChild>
                                    <w:div w:id="16987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09333">
      <w:bodyDiv w:val="1"/>
      <w:marLeft w:val="0"/>
      <w:marRight w:val="0"/>
      <w:marTop w:val="0"/>
      <w:marBottom w:val="0"/>
      <w:divBdr>
        <w:top w:val="none" w:sz="0" w:space="0" w:color="auto"/>
        <w:left w:val="none" w:sz="0" w:space="0" w:color="auto"/>
        <w:bottom w:val="none" w:sz="0" w:space="0" w:color="auto"/>
        <w:right w:val="none" w:sz="0" w:space="0" w:color="auto"/>
      </w:divBdr>
      <w:divsChild>
        <w:div w:id="1353998365">
          <w:marLeft w:val="0"/>
          <w:marRight w:val="0"/>
          <w:marTop w:val="0"/>
          <w:marBottom w:val="150"/>
          <w:divBdr>
            <w:top w:val="none" w:sz="0" w:space="0" w:color="auto"/>
            <w:left w:val="none" w:sz="0" w:space="0" w:color="auto"/>
            <w:bottom w:val="none" w:sz="0" w:space="0" w:color="auto"/>
            <w:right w:val="none" w:sz="0" w:space="0" w:color="auto"/>
          </w:divBdr>
        </w:div>
      </w:divsChild>
    </w:div>
    <w:div w:id="1543979572">
      <w:bodyDiv w:val="1"/>
      <w:marLeft w:val="0"/>
      <w:marRight w:val="0"/>
      <w:marTop w:val="0"/>
      <w:marBottom w:val="0"/>
      <w:divBdr>
        <w:top w:val="none" w:sz="0" w:space="0" w:color="auto"/>
        <w:left w:val="none" w:sz="0" w:space="0" w:color="auto"/>
        <w:bottom w:val="none" w:sz="0" w:space="0" w:color="auto"/>
        <w:right w:val="none" w:sz="0" w:space="0" w:color="auto"/>
      </w:divBdr>
      <w:divsChild>
        <w:div w:id="337854504">
          <w:marLeft w:val="0"/>
          <w:marRight w:val="0"/>
          <w:marTop w:val="0"/>
          <w:marBottom w:val="150"/>
          <w:divBdr>
            <w:top w:val="none" w:sz="0" w:space="0" w:color="auto"/>
            <w:left w:val="none" w:sz="0" w:space="0" w:color="auto"/>
            <w:bottom w:val="none" w:sz="0" w:space="0" w:color="auto"/>
            <w:right w:val="none" w:sz="0" w:space="0" w:color="auto"/>
          </w:divBdr>
        </w:div>
      </w:divsChild>
    </w:div>
    <w:div w:id="1544097232">
      <w:bodyDiv w:val="1"/>
      <w:marLeft w:val="0"/>
      <w:marRight w:val="0"/>
      <w:marTop w:val="0"/>
      <w:marBottom w:val="0"/>
      <w:divBdr>
        <w:top w:val="none" w:sz="0" w:space="0" w:color="auto"/>
        <w:left w:val="none" w:sz="0" w:space="0" w:color="auto"/>
        <w:bottom w:val="none" w:sz="0" w:space="0" w:color="auto"/>
        <w:right w:val="none" w:sz="0" w:space="0" w:color="auto"/>
      </w:divBdr>
      <w:divsChild>
        <w:div w:id="883759969">
          <w:marLeft w:val="0"/>
          <w:marRight w:val="0"/>
          <w:marTop w:val="0"/>
          <w:marBottom w:val="0"/>
          <w:divBdr>
            <w:top w:val="none" w:sz="0" w:space="0" w:color="auto"/>
            <w:left w:val="none" w:sz="0" w:space="0" w:color="auto"/>
            <w:bottom w:val="none" w:sz="0" w:space="0" w:color="auto"/>
            <w:right w:val="none" w:sz="0" w:space="0" w:color="auto"/>
          </w:divBdr>
          <w:divsChild>
            <w:div w:id="856382725">
              <w:marLeft w:val="0"/>
              <w:marRight w:val="0"/>
              <w:marTop w:val="0"/>
              <w:marBottom w:val="0"/>
              <w:divBdr>
                <w:top w:val="none" w:sz="0" w:space="0" w:color="auto"/>
                <w:left w:val="none" w:sz="0" w:space="0" w:color="auto"/>
                <w:bottom w:val="none" w:sz="0" w:space="0" w:color="auto"/>
                <w:right w:val="none" w:sz="0" w:space="0" w:color="auto"/>
              </w:divBdr>
              <w:divsChild>
                <w:div w:id="1168521838">
                  <w:marLeft w:val="0"/>
                  <w:marRight w:val="0"/>
                  <w:marTop w:val="0"/>
                  <w:marBottom w:val="0"/>
                  <w:divBdr>
                    <w:top w:val="none" w:sz="0" w:space="0" w:color="auto"/>
                    <w:left w:val="none" w:sz="0" w:space="0" w:color="auto"/>
                    <w:bottom w:val="none" w:sz="0" w:space="0" w:color="auto"/>
                    <w:right w:val="none" w:sz="0" w:space="0" w:color="auto"/>
                  </w:divBdr>
                  <w:divsChild>
                    <w:div w:id="1323007340">
                      <w:marLeft w:val="0"/>
                      <w:marRight w:val="0"/>
                      <w:marTop w:val="0"/>
                      <w:marBottom w:val="0"/>
                      <w:divBdr>
                        <w:top w:val="none" w:sz="0" w:space="0" w:color="auto"/>
                        <w:left w:val="none" w:sz="0" w:space="0" w:color="auto"/>
                        <w:bottom w:val="none" w:sz="0" w:space="0" w:color="auto"/>
                        <w:right w:val="none" w:sz="0" w:space="0" w:color="auto"/>
                      </w:divBdr>
                      <w:divsChild>
                        <w:div w:id="794524005">
                          <w:marLeft w:val="0"/>
                          <w:marRight w:val="0"/>
                          <w:marTop w:val="0"/>
                          <w:marBottom w:val="0"/>
                          <w:divBdr>
                            <w:top w:val="none" w:sz="0" w:space="0" w:color="auto"/>
                            <w:left w:val="none" w:sz="0" w:space="0" w:color="auto"/>
                            <w:bottom w:val="none" w:sz="0" w:space="0" w:color="auto"/>
                            <w:right w:val="none" w:sz="0" w:space="0" w:color="auto"/>
                          </w:divBdr>
                          <w:divsChild>
                            <w:div w:id="125219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019346">
      <w:bodyDiv w:val="1"/>
      <w:marLeft w:val="0"/>
      <w:marRight w:val="0"/>
      <w:marTop w:val="0"/>
      <w:marBottom w:val="0"/>
      <w:divBdr>
        <w:top w:val="none" w:sz="0" w:space="0" w:color="auto"/>
        <w:left w:val="none" w:sz="0" w:space="0" w:color="auto"/>
        <w:bottom w:val="none" w:sz="0" w:space="0" w:color="auto"/>
        <w:right w:val="none" w:sz="0" w:space="0" w:color="auto"/>
      </w:divBdr>
      <w:divsChild>
        <w:div w:id="191193548">
          <w:marLeft w:val="0"/>
          <w:marRight w:val="0"/>
          <w:marTop w:val="0"/>
          <w:marBottom w:val="150"/>
          <w:divBdr>
            <w:top w:val="none" w:sz="0" w:space="0" w:color="auto"/>
            <w:left w:val="none" w:sz="0" w:space="0" w:color="auto"/>
            <w:bottom w:val="none" w:sz="0" w:space="0" w:color="auto"/>
            <w:right w:val="none" w:sz="0" w:space="0" w:color="auto"/>
          </w:divBdr>
          <w:divsChild>
            <w:div w:id="786967068">
              <w:marLeft w:val="0"/>
              <w:marRight w:val="0"/>
              <w:marTop w:val="0"/>
              <w:marBottom w:val="0"/>
              <w:divBdr>
                <w:top w:val="none" w:sz="0" w:space="0" w:color="auto"/>
                <w:left w:val="none" w:sz="0" w:space="0" w:color="auto"/>
                <w:bottom w:val="none" w:sz="0" w:space="0" w:color="auto"/>
                <w:right w:val="none" w:sz="0" w:space="0" w:color="auto"/>
              </w:divBdr>
            </w:div>
          </w:divsChild>
        </w:div>
        <w:div w:id="1649825914">
          <w:marLeft w:val="0"/>
          <w:marRight w:val="0"/>
          <w:marTop w:val="0"/>
          <w:marBottom w:val="150"/>
          <w:divBdr>
            <w:top w:val="none" w:sz="0" w:space="0" w:color="auto"/>
            <w:left w:val="none" w:sz="0" w:space="0" w:color="auto"/>
            <w:bottom w:val="none" w:sz="0" w:space="0" w:color="auto"/>
            <w:right w:val="none" w:sz="0" w:space="0" w:color="auto"/>
          </w:divBdr>
        </w:div>
      </w:divsChild>
    </w:div>
    <w:div w:id="1545024433">
      <w:bodyDiv w:val="1"/>
      <w:marLeft w:val="0"/>
      <w:marRight w:val="0"/>
      <w:marTop w:val="0"/>
      <w:marBottom w:val="0"/>
      <w:divBdr>
        <w:top w:val="none" w:sz="0" w:space="0" w:color="auto"/>
        <w:left w:val="none" w:sz="0" w:space="0" w:color="auto"/>
        <w:bottom w:val="none" w:sz="0" w:space="0" w:color="auto"/>
        <w:right w:val="none" w:sz="0" w:space="0" w:color="auto"/>
      </w:divBdr>
      <w:divsChild>
        <w:div w:id="1956986513">
          <w:marLeft w:val="0"/>
          <w:marRight w:val="0"/>
          <w:marTop w:val="0"/>
          <w:marBottom w:val="0"/>
          <w:divBdr>
            <w:top w:val="none" w:sz="0" w:space="0" w:color="auto"/>
            <w:left w:val="none" w:sz="0" w:space="0" w:color="auto"/>
            <w:bottom w:val="none" w:sz="0" w:space="0" w:color="auto"/>
            <w:right w:val="none" w:sz="0" w:space="0" w:color="auto"/>
          </w:divBdr>
        </w:div>
      </w:divsChild>
    </w:div>
    <w:div w:id="1545679410">
      <w:bodyDiv w:val="1"/>
      <w:marLeft w:val="0"/>
      <w:marRight w:val="0"/>
      <w:marTop w:val="0"/>
      <w:marBottom w:val="0"/>
      <w:divBdr>
        <w:top w:val="none" w:sz="0" w:space="0" w:color="auto"/>
        <w:left w:val="none" w:sz="0" w:space="0" w:color="auto"/>
        <w:bottom w:val="none" w:sz="0" w:space="0" w:color="auto"/>
        <w:right w:val="none" w:sz="0" w:space="0" w:color="auto"/>
      </w:divBdr>
      <w:divsChild>
        <w:div w:id="144710173">
          <w:marLeft w:val="0"/>
          <w:marRight w:val="0"/>
          <w:marTop w:val="0"/>
          <w:marBottom w:val="0"/>
          <w:divBdr>
            <w:top w:val="none" w:sz="0" w:space="0" w:color="auto"/>
            <w:left w:val="none" w:sz="0" w:space="0" w:color="auto"/>
            <w:bottom w:val="dotted" w:sz="6" w:space="4" w:color="DDDDDD"/>
            <w:right w:val="none" w:sz="0" w:space="0" w:color="auto"/>
          </w:divBdr>
        </w:div>
      </w:divsChild>
    </w:div>
    <w:div w:id="1546677984">
      <w:bodyDiv w:val="1"/>
      <w:marLeft w:val="0"/>
      <w:marRight w:val="0"/>
      <w:marTop w:val="0"/>
      <w:marBottom w:val="0"/>
      <w:divBdr>
        <w:top w:val="none" w:sz="0" w:space="0" w:color="auto"/>
        <w:left w:val="none" w:sz="0" w:space="0" w:color="auto"/>
        <w:bottom w:val="none" w:sz="0" w:space="0" w:color="auto"/>
        <w:right w:val="none" w:sz="0" w:space="0" w:color="auto"/>
      </w:divBdr>
      <w:divsChild>
        <w:div w:id="1202858940">
          <w:marLeft w:val="0"/>
          <w:marRight w:val="0"/>
          <w:marTop w:val="0"/>
          <w:marBottom w:val="0"/>
          <w:divBdr>
            <w:top w:val="none" w:sz="0" w:space="0" w:color="auto"/>
            <w:left w:val="none" w:sz="0" w:space="0" w:color="auto"/>
            <w:bottom w:val="dotted" w:sz="6" w:space="4" w:color="DDDDDD"/>
            <w:right w:val="none" w:sz="0" w:space="0" w:color="auto"/>
          </w:divBdr>
        </w:div>
        <w:div w:id="2082369009">
          <w:marLeft w:val="0"/>
          <w:marRight w:val="225"/>
          <w:marTop w:val="0"/>
          <w:marBottom w:val="75"/>
          <w:divBdr>
            <w:top w:val="none" w:sz="0" w:space="0" w:color="auto"/>
            <w:left w:val="none" w:sz="0" w:space="0" w:color="auto"/>
            <w:bottom w:val="none" w:sz="0" w:space="0" w:color="auto"/>
            <w:right w:val="none" w:sz="0" w:space="0" w:color="auto"/>
          </w:divBdr>
          <w:divsChild>
            <w:div w:id="16880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15596">
      <w:bodyDiv w:val="1"/>
      <w:marLeft w:val="0"/>
      <w:marRight w:val="0"/>
      <w:marTop w:val="0"/>
      <w:marBottom w:val="0"/>
      <w:divBdr>
        <w:top w:val="none" w:sz="0" w:space="0" w:color="auto"/>
        <w:left w:val="none" w:sz="0" w:space="0" w:color="auto"/>
        <w:bottom w:val="none" w:sz="0" w:space="0" w:color="auto"/>
        <w:right w:val="none" w:sz="0" w:space="0" w:color="auto"/>
      </w:divBdr>
    </w:div>
    <w:div w:id="1547832450">
      <w:bodyDiv w:val="1"/>
      <w:marLeft w:val="0"/>
      <w:marRight w:val="0"/>
      <w:marTop w:val="0"/>
      <w:marBottom w:val="0"/>
      <w:divBdr>
        <w:top w:val="none" w:sz="0" w:space="0" w:color="auto"/>
        <w:left w:val="none" w:sz="0" w:space="0" w:color="auto"/>
        <w:bottom w:val="none" w:sz="0" w:space="0" w:color="auto"/>
        <w:right w:val="none" w:sz="0" w:space="0" w:color="auto"/>
      </w:divBdr>
      <w:divsChild>
        <w:div w:id="1129932219">
          <w:marLeft w:val="0"/>
          <w:marRight w:val="0"/>
          <w:marTop w:val="0"/>
          <w:marBottom w:val="0"/>
          <w:divBdr>
            <w:top w:val="none" w:sz="0" w:space="0" w:color="auto"/>
            <w:left w:val="none" w:sz="0" w:space="0" w:color="auto"/>
            <w:bottom w:val="none" w:sz="0" w:space="0" w:color="auto"/>
            <w:right w:val="none" w:sz="0" w:space="0" w:color="auto"/>
          </w:divBdr>
          <w:divsChild>
            <w:div w:id="1888950232">
              <w:marLeft w:val="2700"/>
              <w:marRight w:val="0"/>
              <w:marTop w:val="0"/>
              <w:marBottom w:val="0"/>
              <w:divBdr>
                <w:top w:val="none" w:sz="0" w:space="0" w:color="auto"/>
                <w:left w:val="none" w:sz="0" w:space="0" w:color="auto"/>
                <w:bottom w:val="none" w:sz="0" w:space="0" w:color="auto"/>
                <w:right w:val="none" w:sz="0" w:space="0" w:color="auto"/>
              </w:divBdr>
              <w:divsChild>
                <w:div w:id="8776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07274">
      <w:bodyDiv w:val="1"/>
      <w:marLeft w:val="0"/>
      <w:marRight w:val="0"/>
      <w:marTop w:val="0"/>
      <w:marBottom w:val="0"/>
      <w:divBdr>
        <w:top w:val="none" w:sz="0" w:space="0" w:color="auto"/>
        <w:left w:val="none" w:sz="0" w:space="0" w:color="auto"/>
        <w:bottom w:val="none" w:sz="0" w:space="0" w:color="auto"/>
        <w:right w:val="none" w:sz="0" w:space="0" w:color="auto"/>
      </w:divBdr>
      <w:divsChild>
        <w:div w:id="109205229">
          <w:marLeft w:val="0"/>
          <w:marRight w:val="0"/>
          <w:marTop w:val="0"/>
          <w:marBottom w:val="0"/>
          <w:divBdr>
            <w:top w:val="none" w:sz="0" w:space="0" w:color="auto"/>
            <w:left w:val="none" w:sz="0" w:space="0" w:color="auto"/>
            <w:bottom w:val="none" w:sz="0" w:space="0" w:color="auto"/>
            <w:right w:val="none" w:sz="0" w:space="0" w:color="auto"/>
          </w:divBdr>
          <w:divsChild>
            <w:div w:id="205409332">
              <w:marLeft w:val="0"/>
              <w:marRight w:val="0"/>
              <w:marTop w:val="0"/>
              <w:marBottom w:val="375"/>
              <w:divBdr>
                <w:top w:val="none" w:sz="0" w:space="0" w:color="auto"/>
                <w:left w:val="none" w:sz="0" w:space="0" w:color="auto"/>
                <w:bottom w:val="none" w:sz="0" w:space="0" w:color="auto"/>
                <w:right w:val="none" w:sz="0" w:space="0" w:color="auto"/>
              </w:divBdr>
            </w:div>
            <w:div w:id="481893568">
              <w:marLeft w:val="0"/>
              <w:marRight w:val="0"/>
              <w:marTop w:val="0"/>
              <w:marBottom w:val="225"/>
              <w:divBdr>
                <w:top w:val="none" w:sz="0" w:space="0" w:color="auto"/>
                <w:left w:val="none" w:sz="0" w:space="0" w:color="auto"/>
                <w:bottom w:val="none" w:sz="0" w:space="0" w:color="auto"/>
                <w:right w:val="none" w:sz="0" w:space="0" w:color="auto"/>
              </w:divBdr>
              <w:divsChild>
                <w:div w:id="293368475">
                  <w:marLeft w:val="0"/>
                  <w:marRight w:val="0"/>
                  <w:marTop w:val="0"/>
                  <w:marBottom w:val="150"/>
                  <w:divBdr>
                    <w:top w:val="none" w:sz="0" w:space="0" w:color="auto"/>
                    <w:left w:val="none" w:sz="0" w:space="0" w:color="auto"/>
                    <w:bottom w:val="none" w:sz="0" w:space="0" w:color="auto"/>
                    <w:right w:val="none" w:sz="0" w:space="0" w:color="auto"/>
                  </w:divBdr>
                </w:div>
                <w:div w:id="908266236">
                  <w:marLeft w:val="0"/>
                  <w:marRight w:val="0"/>
                  <w:marTop w:val="0"/>
                  <w:marBottom w:val="150"/>
                  <w:divBdr>
                    <w:top w:val="none" w:sz="0" w:space="0" w:color="auto"/>
                    <w:left w:val="none" w:sz="0" w:space="0" w:color="auto"/>
                    <w:bottom w:val="none" w:sz="0" w:space="0" w:color="auto"/>
                    <w:right w:val="none" w:sz="0" w:space="0" w:color="auto"/>
                  </w:divBdr>
                </w:div>
                <w:div w:id="971786443">
                  <w:marLeft w:val="0"/>
                  <w:marRight w:val="0"/>
                  <w:marTop w:val="0"/>
                  <w:marBottom w:val="150"/>
                  <w:divBdr>
                    <w:top w:val="none" w:sz="0" w:space="0" w:color="auto"/>
                    <w:left w:val="none" w:sz="0" w:space="0" w:color="auto"/>
                    <w:bottom w:val="none" w:sz="0" w:space="0" w:color="auto"/>
                    <w:right w:val="none" w:sz="0" w:space="0" w:color="auto"/>
                  </w:divBdr>
                </w:div>
                <w:div w:id="1108813981">
                  <w:marLeft w:val="0"/>
                  <w:marRight w:val="0"/>
                  <w:marTop w:val="0"/>
                  <w:marBottom w:val="150"/>
                  <w:divBdr>
                    <w:top w:val="none" w:sz="0" w:space="0" w:color="auto"/>
                    <w:left w:val="none" w:sz="0" w:space="0" w:color="auto"/>
                    <w:bottom w:val="none" w:sz="0" w:space="0" w:color="auto"/>
                    <w:right w:val="none" w:sz="0" w:space="0" w:color="auto"/>
                  </w:divBdr>
                </w:div>
                <w:div w:id="1147011664">
                  <w:marLeft w:val="0"/>
                  <w:marRight w:val="0"/>
                  <w:marTop w:val="0"/>
                  <w:marBottom w:val="150"/>
                  <w:divBdr>
                    <w:top w:val="none" w:sz="0" w:space="0" w:color="auto"/>
                    <w:left w:val="none" w:sz="0" w:space="0" w:color="auto"/>
                    <w:bottom w:val="none" w:sz="0" w:space="0" w:color="auto"/>
                    <w:right w:val="none" w:sz="0" w:space="0" w:color="auto"/>
                  </w:divBdr>
                </w:div>
                <w:div w:id="1410888994">
                  <w:marLeft w:val="0"/>
                  <w:marRight w:val="0"/>
                  <w:marTop w:val="0"/>
                  <w:marBottom w:val="150"/>
                  <w:divBdr>
                    <w:top w:val="none" w:sz="0" w:space="0" w:color="auto"/>
                    <w:left w:val="none" w:sz="0" w:space="0" w:color="auto"/>
                    <w:bottom w:val="none" w:sz="0" w:space="0" w:color="auto"/>
                    <w:right w:val="none" w:sz="0" w:space="0" w:color="auto"/>
                  </w:divBdr>
                </w:div>
                <w:div w:id="1686325427">
                  <w:marLeft w:val="0"/>
                  <w:marRight w:val="0"/>
                  <w:marTop w:val="0"/>
                  <w:marBottom w:val="150"/>
                  <w:divBdr>
                    <w:top w:val="none" w:sz="0" w:space="0" w:color="auto"/>
                    <w:left w:val="none" w:sz="0" w:space="0" w:color="auto"/>
                    <w:bottom w:val="none" w:sz="0" w:space="0" w:color="auto"/>
                    <w:right w:val="none" w:sz="0" w:space="0" w:color="auto"/>
                  </w:divBdr>
                </w:div>
                <w:div w:id="21433026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5568241">
          <w:marLeft w:val="0"/>
          <w:marRight w:val="0"/>
          <w:marTop w:val="0"/>
          <w:marBottom w:val="150"/>
          <w:divBdr>
            <w:top w:val="none" w:sz="0" w:space="0" w:color="auto"/>
            <w:left w:val="none" w:sz="0" w:space="0" w:color="auto"/>
            <w:bottom w:val="none" w:sz="0" w:space="0" w:color="auto"/>
            <w:right w:val="none" w:sz="0" w:space="0" w:color="auto"/>
          </w:divBdr>
        </w:div>
        <w:div w:id="2114934683">
          <w:marLeft w:val="-9765"/>
          <w:marRight w:val="0"/>
          <w:marTop w:val="0"/>
          <w:marBottom w:val="0"/>
          <w:divBdr>
            <w:top w:val="none" w:sz="0" w:space="0" w:color="auto"/>
            <w:left w:val="none" w:sz="0" w:space="0" w:color="auto"/>
            <w:bottom w:val="none" w:sz="0" w:space="0" w:color="auto"/>
            <w:right w:val="none" w:sz="0" w:space="0" w:color="auto"/>
          </w:divBdr>
        </w:div>
      </w:divsChild>
    </w:div>
    <w:div w:id="1548571347">
      <w:bodyDiv w:val="1"/>
      <w:marLeft w:val="0"/>
      <w:marRight w:val="0"/>
      <w:marTop w:val="0"/>
      <w:marBottom w:val="0"/>
      <w:divBdr>
        <w:top w:val="none" w:sz="0" w:space="0" w:color="auto"/>
        <w:left w:val="none" w:sz="0" w:space="0" w:color="auto"/>
        <w:bottom w:val="none" w:sz="0" w:space="0" w:color="auto"/>
        <w:right w:val="none" w:sz="0" w:space="0" w:color="auto"/>
      </w:divBdr>
    </w:div>
    <w:div w:id="1549338858">
      <w:bodyDiv w:val="1"/>
      <w:marLeft w:val="0"/>
      <w:marRight w:val="0"/>
      <w:marTop w:val="0"/>
      <w:marBottom w:val="0"/>
      <w:divBdr>
        <w:top w:val="none" w:sz="0" w:space="0" w:color="auto"/>
        <w:left w:val="none" w:sz="0" w:space="0" w:color="auto"/>
        <w:bottom w:val="none" w:sz="0" w:space="0" w:color="auto"/>
        <w:right w:val="none" w:sz="0" w:space="0" w:color="auto"/>
      </w:divBdr>
      <w:divsChild>
        <w:div w:id="657422153">
          <w:marLeft w:val="0"/>
          <w:marRight w:val="0"/>
          <w:marTop w:val="0"/>
          <w:marBottom w:val="0"/>
          <w:divBdr>
            <w:top w:val="none" w:sz="0" w:space="0" w:color="auto"/>
            <w:left w:val="none" w:sz="0" w:space="0" w:color="auto"/>
            <w:bottom w:val="dotted" w:sz="6" w:space="4" w:color="DDDDDD"/>
            <w:right w:val="none" w:sz="0" w:space="0" w:color="auto"/>
          </w:divBdr>
          <w:divsChild>
            <w:div w:id="11321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2302">
      <w:bodyDiv w:val="1"/>
      <w:marLeft w:val="0"/>
      <w:marRight w:val="0"/>
      <w:marTop w:val="0"/>
      <w:marBottom w:val="0"/>
      <w:divBdr>
        <w:top w:val="none" w:sz="0" w:space="0" w:color="auto"/>
        <w:left w:val="none" w:sz="0" w:space="0" w:color="auto"/>
        <w:bottom w:val="none" w:sz="0" w:space="0" w:color="auto"/>
        <w:right w:val="none" w:sz="0" w:space="0" w:color="auto"/>
      </w:divBdr>
    </w:div>
    <w:div w:id="1549953596">
      <w:bodyDiv w:val="1"/>
      <w:marLeft w:val="0"/>
      <w:marRight w:val="0"/>
      <w:marTop w:val="0"/>
      <w:marBottom w:val="0"/>
      <w:divBdr>
        <w:top w:val="none" w:sz="0" w:space="0" w:color="auto"/>
        <w:left w:val="none" w:sz="0" w:space="0" w:color="auto"/>
        <w:bottom w:val="none" w:sz="0" w:space="0" w:color="auto"/>
        <w:right w:val="none" w:sz="0" w:space="0" w:color="auto"/>
      </w:divBdr>
      <w:divsChild>
        <w:div w:id="648552956">
          <w:marLeft w:val="0"/>
          <w:marRight w:val="0"/>
          <w:marTop w:val="0"/>
          <w:marBottom w:val="0"/>
          <w:divBdr>
            <w:top w:val="none" w:sz="0" w:space="0" w:color="auto"/>
            <w:left w:val="none" w:sz="0" w:space="0" w:color="auto"/>
            <w:bottom w:val="none" w:sz="0" w:space="0" w:color="auto"/>
            <w:right w:val="none" w:sz="0" w:space="0" w:color="auto"/>
          </w:divBdr>
          <w:divsChild>
            <w:div w:id="1507599146">
              <w:marLeft w:val="0"/>
              <w:marRight w:val="0"/>
              <w:marTop w:val="0"/>
              <w:marBottom w:val="0"/>
              <w:divBdr>
                <w:top w:val="none" w:sz="0" w:space="0" w:color="auto"/>
                <w:left w:val="none" w:sz="0" w:space="0" w:color="auto"/>
                <w:bottom w:val="none" w:sz="0" w:space="0" w:color="auto"/>
                <w:right w:val="none" w:sz="0" w:space="0" w:color="auto"/>
              </w:divBdr>
              <w:divsChild>
                <w:div w:id="80102073">
                  <w:marLeft w:val="0"/>
                  <w:marRight w:val="0"/>
                  <w:marTop w:val="0"/>
                  <w:marBottom w:val="0"/>
                  <w:divBdr>
                    <w:top w:val="none" w:sz="0" w:space="0" w:color="auto"/>
                    <w:left w:val="none" w:sz="0" w:space="0" w:color="auto"/>
                    <w:bottom w:val="none" w:sz="0" w:space="0" w:color="auto"/>
                    <w:right w:val="none" w:sz="0" w:space="0" w:color="auto"/>
                  </w:divBdr>
                  <w:divsChild>
                    <w:div w:id="1021974373">
                      <w:marLeft w:val="0"/>
                      <w:marRight w:val="0"/>
                      <w:marTop w:val="0"/>
                      <w:marBottom w:val="0"/>
                      <w:divBdr>
                        <w:top w:val="none" w:sz="0" w:space="0" w:color="auto"/>
                        <w:left w:val="none" w:sz="0" w:space="0" w:color="auto"/>
                        <w:bottom w:val="none" w:sz="0" w:space="0" w:color="auto"/>
                        <w:right w:val="none" w:sz="0" w:space="0" w:color="auto"/>
                      </w:divBdr>
                      <w:divsChild>
                        <w:div w:id="260653142">
                          <w:marLeft w:val="0"/>
                          <w:marRight w:val="0"/>
                          <w:marTop w:val="0"/>
                          <w:marBottom w:val="0"/>
                          <w:divBdr>
                            <w:top w:val="none" w:sz="0" w:space="0" w:color="auto"/>
                            <w:left w:val="none" w:sz="0" w:space="0" w:color="auto"/>
                            <w:bottom w:val="none" w:sz="0" w:space="0" w:color="auto"/>
                            <w:right w:val="none" w:sz="0" w:space="0" w:color="auto"/>
                          </w:divBdr>
                          <w:divsChild>
                            <w:div w:id="1196700876">
                              <w:marLeft w:val="0"/>
                              <w:marRight w:val="0"/>
                              <w:marTop w:val="0"/>
                              <w:marBottom w:val="0"/>
                              <w:divBdr>
                                <w:top w:val="none" w:sz="0" w:space="0" w:color="auto"/>
                                <w:left w:val="none" w:sz="0" w:space="0" w:color="auto"/>
                                <w:bottom w:val="none" w:sz="0" w:space="0" w:color="auto"/>
                                <w:right w:val="none" w:sz="0" w:space="0" w:color="auto"/>
                              </w:divBdr>
                              <w:divsChild>
                                <w:div w:id="2140873629">
                                  <w:marLeft w:val="0"/>
                                  <w:marRight w:val="0"/>
                                  <w:marTop w:val="0"/>
                                  <w:marBottom w:val="0"/>
                                  <w:divBdr>
                                    <w:top w:val="none" w:sz="0" w:space="0" w:color="auto"/>
                                    <w:left w:val="none" w:sz="0" w:space="0" w:color="auto"/>
                                    <w:bottom w:val="none" w:sz="0" w:space="0" w:color="auto"/>
                                    <w:right w:val="none" w:sz="0" w:space="0" w:color="auto"/>
                                  </w:divBdr>
                                  <w:divsChild>
                                    <w:div w:id="82728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997519">
      <w:bodyDiv w:val="1"/>
      <w:marLeft w:val="0"/>
      <w:marRight w:val="0"/>
      <w:marTop w:val="0"/>
      <w:marBottom w:val="0"/>
      <w:divBdr>
        <w:top w:val="none" w:sz="0" w:space="0" w:color="auto"/>
        <w:left w:val="none" w:sz="0" w:space="0" w:color="auto"/>
        <w:bottom w:val="none" w:sz="0" w:space="0" w:color="auto"/>
        <w:right w:val="none" w:sz="0" w:space="0" w:color="auto"/>
      </w:divBdr>
      <w:divsChild>
        <w:div w:id="410081812">
          <w:marLeft w:val="0"/>
          <w:marRight w:val="0"/>
          <w:marTop w:val="0"/>
          <w:marBottom w:val="0"/>
          <w:divBdr>
            <w:top w:val="none" w:sz="0" w:space="0" w:color="auto"/>
            <w:left w:val="none" w:sz="0" w:space="0" w:color="auto"/>
            <w:bottom w:val="dotted" w:sz="6" w:space="4" w:color="DDDDDD"/>
            <w:right w:val="none" w:sz="0" w:space="0" w:color="auto"/>
          </w:divBdr>
          <w:divsChild>
            <w:div w:id="47240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11599">
      <w:bodyDiv w:val="1"/>
      <w:marLeft w:val="0"/>
      <w:marRight w:val="0"/>
      <w:marTop w:val="0"/>
      <w:marBottom w:val="0"/>
      <w:divBdr>
        <w:top w:val="none" w:sz="0" w:space="0" w:color="auto"/>
        <w:left w:val="none" w:sz="0" w:space="0" w:color="auto"/>
        <w:bottom w:val="none" w:sz="0" w:space="0" w:color="auto"/>
        <w:right w:val="none" w:sz="0" w:space="0" w:color="auto"/>
      </w:divBdr>
      <w:divsChild>
        <w:div w:id="876357263">
          <w:marLeft w:val="0"/>
          <w:marRight w:val="0"/>
          <w:marTop w:val="0"/>
          <w:marBottom w:val="0"/>
          <w:divBdr>
            <w:top w:val="none" w:sz="0" w:space="0" w:color="auto"/>
            <w:left w:val="none" w:sz="0" w:space="0" w:color="auto"/>
            <w:bottom w:val="dotted" w:sz="6" w:space="4" w:color="DDDDDD"/>
            <w:right w:val="none" w:sz="0" w:space="0" w:color="auto"/>
          </w:divBdr>
          <w:divsChild>
            <w:div w:id="603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3545">
      <w:bodyDiv w:val="1"/>
      <w:marLeft w:val="0"/>
      <w:marRight w:val="0"/>
      <w:marTop w:val="0"/>
      <w:marBottom w:val="0"/>
      <w:divBdr>
        <w:top w:val="none" w:sz="0" w:space="0" w:color="auto"/>
        <w:left w:val="none" w:sz="0" w:space="0" w:color="auto"/>
        <w:bottom w:val="none" w:sz="0" w:space="0" w:color="auto"/>
        <w:right w:val="none" w:sz="0" w:space="0" w:color="auto"/>
      </w:divBdr>
      <w:divsChild>
        <w:div w:id="260987906">
          <w:marLeft w:val="0"/>
          <w:marRight w:val="0"/>
          <w:marTop w:val="0"/>
          <w:marBottom w:val="0"/>
          <w:divBdr>
            <w:top w:val="none" w:sz="0" w:space="0" w:color="auto"/>
            <w:left w:val="none" w:sz="0" w:space="0" w:color="auto"/>
            <w:bottom w:val="none" w:sz="0" w:space="0" w:color="auto"/>
            <w:right w:val="none" w:sz="0" w:space="0" w:color="auto"/>
          </w:divBdr>
        </w:div>
      </w:divsChild>
    </w:div>
    <w:div w:id="1551066035">
      <w:bodyDiv w:val="1"/>
      <w:marLeft w:val="0"/>
      <w:marRight w:val="0"/>
      <w:marTop w:val="0"/>
      <w:marBottom w:val="0"/>
      <w:divBdr>
        <w:top w:val="none" w:sz="0" w:space="0" w:color="auto"/>
        <w:left w:val="none" w:sz="0" w:space="0" w:color="auto"/>
        <w:bottom w:val="none" w:sz="0" w:space="0" w:color="auto"/>
        <w:right w:val="none" w:sz="0" w:space="0" w:color="auto"/>
      </w:divBdr>
    </w:div>
    <w:div w:id="1551720812">
      <w:bodyDiv w:val="1"/>
      <w:marLeft w:val="0"/>
      <w:marRight w:val="0"/>
      <w:marTop w:val="0"/>
      <w:marBottom w:val="0"/>
      <w:divBdr>
        <w:top w:val="none" w:sz="0" w:space="0" w:color="auto"/>
        <w:left w:val="none" w:sz="0" w:space="0" w:color="auto"/>
        <w:bottom w:val="none" w:sz="0" w:space="0" w:color="auto"/>
        <w:right w:val="none" w:sz="0" w:space="0" w:color="auto"/>
      </w:divBdr>
      <w:divsChild>
        <w:div w:id="1984889351">
          <w:marLeft w:val="0"/>
          <w:marRight w:val="0"/>
          <w:marTop w:val="0"/>
          <w:marBottom w:val="150"/>
          <w:divBdr>
            <w:top w:val="none" w:sz="0" w:space="0" w:color="auto"/>
            <w:left w:val="none" w:sz="0" w:space="0" w:color="auto"/>
            <w:bottom w:val="none" w:sz="0" w:space="0" w:color="auto"/>
            <w:right w:val="none" w:sz="0" w:space="0" w:color="auto"/>
          </w:divBdr>
        </w:div>
      </w:divsChild>
    </w:div>
    <w:div w:id="1552186437">
      <w:bodyDiv w:val="1"/>
      <w:marLeft w:val="0"/>
      <w:marRight w:val="0"/>
      <w:marTop w:val="0"/>
      <w:marBottom w:val="0"/>
      <w:divBdr>
        <w:top w:val="none" w:sz="0" w:space="0" w:color="auto"/>
        <w:left w:val="none" w:sz="0" w:space="0" w:color="auto"/>
        <w:bottom w:val="none" w:sz="0" w:space="0" w:color="auto"/>
        <w:right w:val="none" w:sz="0" w:space="0" w:color="auto"/>
      </w:divBdr>
    </w:div>
    <w:div w:id="1552234322">
      <w:bodyDiv w:val="1"/>
      <w:marLeft w:val="0"/>
      <w:marRight w:val="0"/>
      <w:marTop w:val="0"/>
      <w:marBottom w:val="0"/>
      <w:divBdr>
        <w:top w:val="none" w:sz="0" w:space="0" w:color="auto"/>
        <w:left w:val="none" w:sz="0" w:space="0" w:color="auto"/>
        <w:bottom w:val="none" w:sz="0" w:space="0" w:color="auto"/>
        <w:right w:val="none" w:sz="0" w:space="0" w:color="auto"/>
      </w:divBdr>
      <w:divsChild>
        <w:div w:id="1116483937">
          <w:marLeft w:val="0"/>
          <w:marRight w:val="0"/>
          <w:marTop w:val="0"/>
          <w:marBottom w:val="0"/>
          <w:divBdr>
            <w:top w:val="none" w:sz="0" w:space="0" w:color="auto"/>
            <w:left w:val="none" w:sz="0" w:space="0" w:color="auto"/>
            <w:bottom w:val="none" w:sz="0" w:space="0" w:color="auto"/>
            <w:right w:val="none" w:sz="0" w:space="0" w:color="auto"/>
          </w:divBdr>
          <w:divsChild>
            <w:div w:id="1242791313">
              <w:marLeft w:val="0"/>
              <w:marRight w:val="0"/>
              <w:marTop w:val="0"/>
              <w:marBottom w:val="0"/>
              <w:divBdr>
                <w:top w:val="none" w:sz="0" w:space="0" w:color="auto"/>
                <w:left w:val="none" w:sz="0" w:space="0" w:color="auto"/>
                <w:bottom w:val="none" w:sz="0" w:space="0" w:color="auto"/>
                <w:right w:val="none" w:sz="0" w:space="0" w:color="auto"/>
              </w:divBdr>
              <w:divsChild>
                <w:div w:id="207957270">
                  <w:marLeft w:val="0"/>
                  <w:marRight w:val="0"/>
                  <w:marTop w:val="0"/>
                  <w:marBottom w:val="150"/>
                  <w:divBdr>
                    <w:top w:val="none" w:sz="0" w:space="0" w:color="auto"/>
                    <w:left w:val="none" w:sz="0" w:space="0" w:color="auto"/>
                    <w:bottom w:val="none" w:sz="0" w:space="0" w:color="auto"/>
                    <w:right w:val="none" w:sz="0" w:space="0" w:color="auto"/>
                  </w:divBdr>
                  <w:divsChild>
                    <w:div w:id="71858865">
                      <w:marLeft w:val="0"/>
                      <w:marRight w:val="0"/>
                      <w:marTop w:val="0"/>
                      <w:marBottom w:val="0"/>
                      <w:divBdr>
                        <w:top w:val="none" w:sz="0" w:space="0" w:color="auto"/>
                        <w:left w:val="none" w:sz="0" w:space="0" w:color="auto"/>
                        <w:bottom w:val="none" w:sz="0" w:space="0" w:color="auto"/>
                        <w:right w:val="none" w:sz="0" w:space="0" w:color="auto"/>
                      </w:divBdr>
                      <w:divsChild>
                        <w:div w:id="1358119901">
                          <w:marLeft w:val="0"/>
                          <w:marRight w:val="0"/>
                          <w:marTop w:val="0"/>
                          <w:marBottom w:val="0"/>
                          <w:divBdr>
                            <w:top w:val="none" w:sz="0" w:space="0" w:color="auto"/>
                            <w:left w:val="none" w:sz="0" w:space="0" w:color="auto"/>
                            <w:bottom w:val="none" w:sz="0" w:space="0" w:color="auto"/>
                            <w:right w:val="none" w:sz="0" w:space="0" w:color="auto"/>
                          </w:divBdr>
                          <w:divsChild>
                            <w:div w:id="1354071921">
                              <w:marLeft w:val="0"/>
                              <w:marRight w:val="0"/>
                              <w:marTop w:val="0"/>
                              <w:marBottom w:val="0"/>
                              <w:divBdr>
                                <w:top w:val="none" w:sz="0" w:space="0" w:color="auto"/>
                                <w:left w:val="none" w:sz="0" w:space="0" w:color="auto"/>
                                <w:bottom w:val="none" w:sz="0" w:space="0" w:color="auto"/>
                                <w:right w:val="none" w:sz="0" w:space="0" w:color="auto"/>
                              </w:divBdr>
                              <w:divsChild>
                                <w:div w:id="1547134391">
                                  <w:marLeft w:val="0"/>
                                  <w:marRight w:val="0"/>
                                  <w:marTop w:val="0"/>
                                  <w:marBottom w:val="0"/>
                                  <w:divBdr>
                                    <w:top w:val="none" w:sz="0" w:space="0" w:color="auto"/>
                                    <w:left w:val="none" w:sz="0" w:space="0" w:color="auto"/>
                                    <w:bottom w:val="none" w:sz="0" w:space="0" w:color="auto"/>
                                    <w:right w:val="none" w:sz="0" w:space="0" w:color="auto"/>
                                  </w:divBdr>
                                  <w:divsChild>
                                    <w:div w:id="606549281">
                                      <w:marLeft w:val="0"/>
                                      <w:marRight w:val="0"/>
                                      <w:marTop w:val="0"/>
                                      <w:marBottom w:val="0"/>
                                      <w:divBdr>
                                        <w:top w:val="none" w:sz="0" w:space="0" w:color="auto"/>
                                        <w:left w:val="none" w:sz="0" w:space="0" w:color="auto"/>
                                        <w:bottom w:val="none" w:sz="0" w:space="0" w:color="auto"/>
                                        <w:right w:val="none" w:sz="0" w:space="0" w:color="auto"/>
                                      </w:divBdr>
                                      <w:divsChild>
                                        <w:div w:id="983198425">
                                          <w:marLeft w:val="0"/>
                                          <w:marRight w:val="0"/>
                                          <w:marTop w:val="0"/>
                                          <w:marBottom w:val="0"/>
                                          <w:divBdr>
                                            <w:top w:val="none" w:sz="0" w:space="0" w:color="auto"/>
                                            <w:left w:val="none" w:sz="0" w:space="0" w:color="auto"/>
                                            <w:bottom w:val="none" w:sz="0" w:space="0" w:color="auto"/>
                                            <w:right w:val="none" w:sz="0" w:space="0" w:color="auto"/>
                                          </w:divBdr>
                                          <w:divsChild>
                                            <w:div w:id="1749304763">
                                              <w:marLeft w:val="0"/>
                                              <w:marRight w:val="0"/>
                                              <w:marTop w:val="0"/>
                                              <w:marBottom w:val="0"/>
                                              <w:divBdr>
                                                <w:top w:val="none" w:sz="0" w:space="0" w:color="auto"/>
                                                <w:left w:val="none" w:sz="0" w:space="0" w:color="auto"/>
                                                <w:bottom w:val="none" w:sz="0" w:space="0" w:color="auto"/>
                                                <w:right w:val="none" w:sz="0" w:space="0" w:color="auto"/>
                                              </w:divBdr>
                                              <w:divsChild>
                                                <w:div w:id="95062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6927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988">
          <w:marLeft w:val="0"/>
          <w:marRight w:val="0"/>
          <w:marTop w:val="0"/>
          <w:marBottom w:val="150"/>
          <w:divBdr>
            <w:top w:val="none" w:sz="0" w:space="0" w:color="auto"/>
            <w:left w:val="none" w:sz="0" w:space="0" w:color="auto"/>
            <w:bottom w:val="none" w:sz="0" w:space="0" w:color="auto"/>
            <w:right w:val="none" w:sz="0" w:space="0" w:color="auto"/>
          </w:divBdr>
          <w:divsChild>
            <w:div w:id="585651959">
              <w:marLeft w:val="0"/>
              <w:marRight w:val="0"/>
              <w:marTop w:val="0"/>
              <w:marBottom w:val="0"/>
              <w:divBdr>
                <w:top w:val="none" w:sz="0" w:space="0" w:color="auto"/>
                <w:left w:val="none" w:sz="0" w:space="0" w:color="auto"/>
                <w:bottom w:val="none" w:sz="0" w:space="0" w:color="auto"/>
                <w:right w:val="none" w:sz="0" w:space="0" w:color="auto"/>
              </w:divBdr>
              <w:divsChild>
                <w:div w:id="69484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8708">
          <w:marLeft w:val="0"/>
          <w:marRight w:val="0"/>
          <w:marTop w:val="0"/>
          <w:marBottom w:val="150"/>
          <w:divBdr>
            <w:top w:val="none" w:sz="0" w:space="0" w:color="auto"/>
            <w:left w:val="none" w:sz="0" w:space="0" w:color="auto"/>
            <w:bottom w:val="none" w:sz="0" w:space="0" w:color="auto"/>
            <w:right w:val="none" w:sz="0" w:space="0" w:color="auto"/>
          </w:divBdr>
        </w:div>
        <w:div w:id="76945095">
          <w:marLeft w:val="0"/>
          <w:marRight w:val="0"/>
          <w:marTop w:val="0"/>
          <w:marBottom w:val="0"/>
          <w:divBdr>
            <w:top w:val="none" w:sz="0" w:space="0" w:color="auto"/>
            <w:left w:val="none" w:sz="0" w:space="0" w:color="auto"/>
            <w:bottom w:val="none" w:sz="0" w:space="0" w:color="auto"/>
            <w:right w:val="none" w:sz="0" w:space="0" w:color="auto"/>
          </w:divBdr>
          <w:divsChild>
            <w:div w:id="190922684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52883050">
      <w:bodyDiv w:val="1"/>
      <w:marLeft w:val="0"/>
      <w:marRight w:val="0"/>
      <w:marTop w:val="0"/>
      <w:marBottom w:val="0"/>
      <w:divBdr>
        <w:top w:val="none" w:sz="0" w:space="0" w:color="auto"/>
        <w:left w:val="none" w:sz="0" w:space="0" w:color="auto"/>
        <w:bottom w:val="none" w:sz="0" w:space="0" w:color="auto"/>
        <w:right w:val="none" w:sz="0" w:space="0" w:color="auto"/>
      </w:divBdr>
      <w:divsChild>
        <w:div w:id="1940524749">
          <w:marLeft w:val="0"/>
          <w:marRight w:val="0"/>
          <w:marTop w:val="0"/>
          <w:marBottom w:val="0"/>
          <w:divBdr>
            <w:top w:val="none" w:sz="0" w:space="0" w:color="auto"/>
            <w:left w:val="none" w:sz="0" w:space="0" w:color="auto"/>
            <w:bottom w:val="dotted" w:sz="6" w:space="4" w:color="DDDDDD"/>
            <w:right w:val="none" w:sz="0" w:space="0" w:color="auto"/>
          </w:divBdr>
          <w:divsChild>
            <w:div w:id="65021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78711">
      <w:bodyDiv w:val="1"/>
      <w:marLeft w:val="0"/>
      <w:marRight w:val="0"/>
      <w:marTop w:val="0"/>
      <w:marBottom w:val="0"/>
      <w:divBdr>
        <w:top w:val="none" w:sz="0" w:space="0" w:color="auto"/>
        <w:left w:val="none" w:sz="0" w:space="0" w:color="auto"/>
        <w:bottom w:val="none" w:sz="0" w:space="0" w:color="auto"/>
        <w:right w:val="none" w:sz="0" w:space="0" w:color="auto"/>
      </w:divBdr>
      <w:divsChild>
        <w:div w:id="1522165856">
          <w:marLeft w:val="0"/>
          <w:marRight w:val="0"/>
          <w:marTop w:val="0"/>
          <w:marBottom w:val="0"/>
          <w:divBdr>
            <w:top w:val="none" w:sz="0" w:space="0" w:color="auto"/>
            <w:left w:val="none" w:sz="0" w:space="0" w:color="auto"/>
            <w:bottom w:val="none" w:sz="0" w:space="0" w:color="auto"/>
            <w:right w:val="none" w:sz="0" w:space="0" w:color="auto"/>
          </w:divBdr>
        </w:div>
        <w:div w:id="1715544148">
          <w:marLeft w:val="0"/>
          <w:marRight w:val="0"/>
          <w:marTop w:val="0"/>
          <w:marBottom w:val="0"/>
          <w:divBdr>
            <w:top w:val="none" w:sz="0" w:space="0" w:color="auto"/>
            <w:left w:val="none" w:sz="0" w:space="0" w:color="auto"/>
            <w:bottom w:val="none" w:sz="0" w:space="0" w:color="auto"/>
            <w:right w:val="none" w:sz="0" w:space="0" w:color="auto"/>
          </w:divBdr>
        </w:div>
      </w:divsChild>
    </w:div>
    <w:div w:id="1553269457">
      <w:bodyDiv w:val="1"/>
      <w:marLeft w:val="0"/>
      <w:marRight w:val="0"/>
      <w:marTop w:val="0"/>
      <w:marBottom w:val="0"/>
      <w:divBdr>
        <w:top w:val="none" w:sz="0" w:space="0" w:color="auto"/>
        <w:left w:val="none" w:sz="0" w:space="0" w:color="auto"/>
        <w:bottom w:val="none" w:sz="0" w:space="0" w:color="auto"/>
        <w:right w:val="none" w:sz="0" w:space="0" w:color="auto"/>
      </w:divBdr>
    </w:div>
    <w:div w:id="1553299287">
      <w:bodyDiv w:val="1"/>
      <w:marLeft w:val="0"/>
      <w:marRight w:val="0"/>
      <w:marTop w:val="0"/>
      <w:marBottom w:val="0"/>
      <w:divBdr>
        <w:top w:val="none" w:sz="0" w:space="0" w:color="auto"/>
        <w:left w:val="none" w:sz="0" w:space="0" w:color="auto"/>
        <w:bottom w:val="none" w:sz="0" w:space="0" w:color="auto"/>
        <w:right w:val="none" w:sz="0" w:space="0" w:color="auto"/>
      </w:divBdr>
      <w:divsChild>
        <w:div w:id="453330041">
          <w:marLeft w:val="0"/>
          <w:marRight w:val="0"/>
          <w:marTop w:val="135"/>
          <w:marBottom w:val="0"/>
          <w:divBdr>
            <w:top w:val="none" w:sz="0" w:space="0" w:color="auto"/>
            <w:left w:val="none" w:sz="0" w:space="0" w:color="auto"/>
            <w:bottom w:val="none" w:sz="0" w:space="0" w:color="auto"/>
            <w:right w:val="none" w:sz="0" w:space="0" w:color="auto"/>
          </w:divBdr>
          <w:divsChild>
            <w:div w:id="1888104282">
              <w:marLeft w:val="0"/>
              <w:marRight w:val="0"/>
              <w:marTop w:val="45"/>
              <w:marBottom w:val="0"/>
              <w:divBdr>
                <w:top w:val="none" w:sz="0" w:space="0" w:color="auto"/>
                <w:left w:val="none" w:sz="0" w:space="0" w:color="auto"/>
                <w:bottom w:val="none" w:sz="0" w:space="0" w:color="auto"/>
                <w:right w:val="none" w:sz="0" w:space="0" w:color="auto"/>
              </w:divBdr>
            </w:div>
          </w:divsChild>
        </w:div>
        <w:div w:id="854997421">
          <w:marLeft w:val="0"/>
          <w:marRight w:val="0"/>
          <w:marTop w:val="300"/>
          <w:marBottom w:val="0"/>
          <w:divBdr>
            <w:top w:val="none" w:sz="0" w:space="0" w:color="auto"/>
            <w:left w:val="none" w:sz="0" w:space="0" w:color="auto"/>
            <w:bottom w:val="none" w:sz="0" w:space="0" w:color="auto"/>
            <w:right w:val="none" w:sz="0" w:space="0" w:color="auto"/>
          </w:divBdr>
          <w:divsChild>
            <w:div w:id="8500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4619">
      <w:bodyDiv w:val="1"/>
      <w:marLeft w:val="0"/>
      <w:marRight w:val="0"/>
      <w:marTop w:val="0"/>
      <w:marBottom w:val="0"/>
      <w:divBdr>
        <w:top w:val="none" w:sz="0" w:space="0" w:color="auto"/>
        <w:left w:val="none" w:sz="0" w:space="0" w:color="auto"/>
        <w:bottom w:val="none" w:sz="0" w:space="0" w:color="auto"/>
        <w:right w:val="none" w:sz="0" w:space="0" w:color="auto"/>
      </w:divBdr>
      <w:divsChild>
        <w:div w:id="1422797739">
          <w:marLeft w:val="0"/>
          <w:marRight w:val="0"/>
          <w:marTop w:val="0"/>
          <w:marBottom w:val="0"/>
          <w:divBdr>
            <w:top w:val="none" w:sz="0" w:space="0" w:color="auto"/>
            <w:left w:val="none" w:sz="0" w:space="0" w:color="auto"/>
            <w:bottom w:val="none" w:sz="0" w:space="0" w:color="auto"/>
            <w:right w:val="none" w:sz="0" w:space="0" w:color="auto"/>
          </w:divBdr>
        </w:div>
      </w:divsChild>
    </w:div>
    <w:div w:id="1554461847">
      <w:bodyDiv w:val="1"/>
      <w:marLeft w:val="0"/>
      <w:marRight w:val="0"/>
      <w:marTop w:val="0"/>
      <w:marBottom w:val="0"/>
      <w:divBdr>
        <w:top w:val="none" w:sz="0" w:space="0" w:color="auto"/>
        <w:left w:val="none" w:sz="0" w:space="0" w:color="auto"/>
        <w:bottom w:val="none" w:sz="0" w:space="0" w:color="auto"/>
        <w:right w:val="none" w:sz="0" w:space="0" w:color="auto"/>
      </w:divBdr>
    </w:div>
    <w:div w:id="1554737122">
      <w:bodyDiv w:val="1"/>
      <w:marLeft w:val="0"/>
      <w:marRight w:val="0"/>
      <w:marTop w:val="0"/>
      <w:marBottom w:val="0"/>
      <w:divBdr>
        <w:top w:val="none" w:sz="0" w:space="0" w:color="auto"/>
        <w:left w:val="none" w:sz="0" w:space="0" w:color="auto"/>
        <w:bottom w:val="none" w:sz="0" w:space="0" w:color="auto"/>
        <w:right w:val="none" w:sz="0" w:space="0" w:color="auto"/>
      </w:divBdr>
    </w:div>
    <w:div w:id="1556354207">
      <w:bodyDiv w:val="1"/>
      <w:marLeft w:val="0"/>
      <w:marRight w:val="0"/>
      <w:marTop w:val="0"/>
      <w:marBottom w:val="0"/>
      <w:divBdr>
        <w:top w:val="none" w:sz="0" w:space="0" w:color="auto"/>
        <w:left w:val="none" w:sz="0" w:space="0" w:color="auto"/>
        <w:bottom w:val="none" w:sz="0" w:space="0" w:color="auto"/>
        <w:right w:val="none" w:sz="0" w:space="0" w:color="auto"/>
      </w:divBdr>
      <w:divsChild>
        <w:div w:id="402144556">
          <w:marLeft w:val="0"/>
          <w:marRight w:val="0"/>
          <w:marTop w:val="0"/>
          <w:marBottom w:val="0"/>
          <w:divBdr>
            <w:top w:val="none" w:sz="0" w:space="0" w:color="auto"/>
            <w:left w:val="none" w:sz="0" w:space="0" w:color="auto"/>
            <w:bottom w:val="none" w:sz="0" w:space="0" w:color="auto"/>
            <w:right w:val="none" w:sz="0" w:space="0" w:color="auto"/>
          </w:divBdr>
          <w:divsChild>
            <w:div w:id="1559365439">
              <w:marLeft w:val="0"/>
              <w:marRight w:val="0"/>
              <w:marTop w:val="0"/>
              <w:marBottom w:val="0"/>
              <w:divBdr>
                <w:top w:val="none" w:sz="0" w:space="0" w:color="auto"/>
                <w:left w:val="none" w:sz="0" w:space="0" w:color="auto"/>
                <w:bottom w:val="none" w:sz="0" w:space="0" w:color="auto"/>
                <w:right w:val="none" w:sz="0" w:space="0" w:color="auto"/>
              </w:divBdr>
              <w:divsChild>
                <w:div w:id="742991580">
                  <w:marLeft w:val="0"/>
                  <w:marRight w:val="0"/>
                  <w:marTop w:val="0"/>
                  <w:marBottom w:val="0"/>
                  <w:divBdr>
                    <w:top w:val="none" w:sz="0" w:space="0" w:color="auto"/>
                    <w:left w:val="none" w:sz="0" w:space="0" w:color="auto"/>
                    <w:bottom w:val="none" w:sz="0" w:space="0" w:color="auto"/>
                    <w:right w:val="none" w:sz="0" w:space="0" w:color="auto"/>
                  </w:divBdr>
                  <w:divsChild>
                    <w:div w:id="538006508">
                      <w:marLeft w:val="0"/>
                      <w:marRight w:val="0"/>
                      <w:marTop w:val="0"/>
                      <w:marBottom w:val="0"/>
                      <w:divBdr>
                        <w:top w:val="none" w:sz="0" w:space="0" w:color="auto"/>
                        <w:left w:val="none" w:sz="0" w:space="0" w:color="auto"/>
                        <w:bottom w:val="none" w:sz="0" w:space="0" w:color="auto"/>
                        <w:right w:val="none" w:sz="0" w:space="0" w:color="auto"/>
                      </w:divBdr>
                      <w:divsChild>
                        <w:div w:id="666247401">
                          <w:marLeft w:val="0"/>
                          <w:marRight w:val="0"/>
                          <w:marTop w:val="0"/>
                          <w:marBottom w:val="0"/>
                          <w:divBdr>
                            <w:top w:val="none" w:sz="0" w:space="0" w:color="auto"/>
                            <w:left w:val="none" w:sz="0" w:space="0" w:color="auto"/>
                            <w:bottom w:val="none" w:sz="0" w:space="0" w:color="auto"/>
                            <w:right w:val="none" w:sz="0" w:space="0" w:color="auto"/>
                          </w:divBdr>
                          <w:divsChild>
                            <w:div w:id="1604143710">
                              <w:marLeft w:val="0"/>
                              <w:marRight w:val="0"/>
                              <w:marTop w:val="0"/>
                              <w:marBottom w:val="0"/>
                              <w:divBdr>
                                <w:top w:val="none" w:sz="0" w:space="0" w:color="auto"/>
                                <w:left w:val="none" w:sz="0" w:space="0" w:color="auto"/>
                                <w:bottom w:val="none" w:sz="0" w:space="0" w:color="auto"/>
                                <w:right w:val="none" w:sz="0" w:space="0" w:color="auto"/>
                              </w:divBdr>
                              <w:divsChild>
                                <w:div w:id="792097139">
                                  <w:marLeft w:val="0"/>
                                  <w:marRight w:val="0"/>
                                  <w:marTop w:val="0"/>
                                  <w:marBottom w:val="0"/>
                                  <w:divBdr>
                                    <w:top w:val="none" w:sz="0" w:space="0" w:color="auto"/>
                                    <w:left w:val="none" w:sz="0" w:space="0" w:color="auto"/>
                                    <w:bottom w:val="none" w:sz="0" w:space="0" w:color="auto"/>
                                    <w:right w:val="none" w:sz="0" w:space="0" w:color="auto"/>
                                  </w:divBdr>
                                  <w:divsChild>
                                    <w:div w:id="20250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818508">
      <w:bodyDiv w:val="1"/>
      <w:marLeft w:val="0"/>
      <w:marRight w:val="0"/>
      <w:marTop w:val="0"/>
      <w:marBottom w:val="0"/>
      <w:divBdr>
        <w:top w:val="none" w:sz="0" w:space="0" w:color="auto"/>
        <w:left w:val="none" w:sz="0" w:space="0" w:color="auto"/>
        <w:bottom w:val="none" w:sz="0" w:space="0" w:color="auto"/>
        <w:right w:val="none" w:sz="0" w:space="0" w:color="auto"/>
      </w:divBdr>
    </w:div>
    <w:div w:id="1556820324">
      <w:bodyDiv w:val="1"/>
      <w:marLeft w:val="0"/>
      <w:marRight w:val="0"/>
      <w:marTop w:val="0"/>
      <w:marBottom w:val="0"/>
      <w:divBdr>
        <w:top w:val="none" w:sz="0" w:space="0" w:color="auto"/>
        <w:left w:val="none" w:sz="0" w:space="0" w:color="auto"/>
        <w:bottom w:val="none" w:sz="0" w:space="0" w:color="auto"/>
        <w:right w:val="none" w:sz="0" w:space="0" w:color="auto"/>
      </w:divBdr>
      <w:divsChild>
        <w:div w:id="564994383">
          <w:marLeft w:val="0"/>
          <w:marRight w:val="0"/>
          <w:marTop w:val="0"/>
          <w:marBottom w:val="0"/>
          <w:divBdr>
            <w:top w:val="none" w:sz="0" w:space="0" w:color="auto"/>
            <w:left w:val="none" w:sz="0" w:space="0" w:color="auto"/>
            <w:bottom w:val="none" w:sz="0" w:space="0" w:color="auto"/>
            <w:right w:val="none" w:sz="0" w:space="0" w:color="auto"/>
          </w:divBdr>
          <w:divsChild>
            <w:div w:id="1535188031">
              <w:marLeft w:val="0"/>
              <w:marRight w:val="0"/>
              <w:marTop w:val="0"/>
              <w:marBottom w:val="0"/>
              <w:divBdr>
                <w:top w:val="none" w:sz="0" w:space="0" w:color="auto"/>
                <w:left w:val="none" w:sz="0" w:space="0" w:color="auto"/>
                <w:bottom w:val="none" w:sz="0" w:space="0" w:color="auto"/>
                <w:right w:val="none" w:sz="0" w:space="0" w:color="auto"/>
              </w:divBdr>
              <w:divsChild>
                <w:div w:id="841091175">
                  <w:marLeft w:val="0"/>
                  <w:marRight w:val="0"/>
                  <w:marTop w:val="0"/>
                  <w:marBottom w:val="0"/>
                  <w:divBdr>
                    <w:top w:val="none" w:sz="0" w:space="0" w:color="auto"/>
                    <w:left w:val="none" w:sz="0" w:space="0" w:color="auto"/>
                    <w:bottom w:val="none" w:sz="0" w:space="0" w:color="auto"/>
                    <w:right w:val="none" w:sz="0" w:space="0" w:color="auto"/>
                  </w:divBdr>
                  <w:divsChild>
                    <w:div w:id="288556117">
                      <w:marLeft w:val="0"/>
                      <w:marRight w:val="0"/>
                      <w:marTop w:val="0"/>
                      <w:marBottom w:val="0"/>
                      <w:divBdr>
                        <w:top w:val="none" w:sz="0" w:space="0" w:color="auto"/>
                        <w:left w:val="none" w:sz="0" w:space="0" w:color="auto"/>
                        <w:bottom w:val="none" w:sz="0" w:space="0" w:color="auto"/>
                        <w:right w:val="none" w:sz="0" w:space="0" w:color="auto"/>
                      </w:divBdr>
                    </w:div>
                    <w:div w:id="384333968">
                      <w:marLeft w:val="0"/>
                      <w:marRight w:val="0"/>
                      <w:marTop w:val="0"/>
                      <w:marBottom w:val="75"/>
                      <w:divBdr>
                        <w:top w:val="none" w:sz="0" w:space="0" w:color="auto"/>
                        <w:left w:val="none" w:sz="0" w:space="0" w:color="auto"/>
                        <w:bottom w:val="none" w:sz="0" w:space="0" w:color="auto"/>
                        <w:right w:val="none" w:sz="0" w:space="0" w:color="auto"/>
                      </w:divBdr>
                    </w:div>
                    <w:div w:id="926688586">
                      <w:marLeft w:val="0"/>
                      <w:marRight w:val="0"/>
                      <w:marTop w:val="0"/>
                      <w:marBottom w:val="0"/>
                      <w:divBdr>
                        <w:top w:val="none" w:sz="0" w:space="0" w:color="auto"/>
                        <w:left w:val="none" w:sz="0" w:space="0" w:color="auto"/>
                        <w:bottom w:val="none" w:sz="0" w:space="0" w:color="auto"/>
                        <w:right w:val="none" w:sz="0" w:space="0" w:color="auto"/>
                      </w:divBdr>
                      <w:divsChild>
                        <w:div w:id="2045129236">
                          <w:marLeft w:val="0"/>
                          <w:marRight w:val="0"/>
                          <w:marTop w:val="0"/>
                          <w:marBottom w:val="0"/>
                          <w:divBdr>
                            <w:top w:val="none" w:sz="0" w:space="0" w:color="auto"/>
                            <w:left w:val="none" w:sz="0" w:space="0" w:color="auto"/>
                            <w:bottom w:val="none" w:sz="0" w:space="0" w:color="auto"/>
                            <w:right w:val="none" w:sz="0" w:space="0" w:color="auto"/>
                          </w:divBdr>
                          <w:divsChild>
                            <w:div w:id="822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64">
                      <w:marLeft w:val="0"/>
                      <w:marRight w:val="0"/>
                      <w:marTop w:val="0"/>
                      <w:marBottom w:val="300"/>
                      <w:divBdr>
                        <w:top w:val="none" w:sz="0" w:space="0" w:color="auto"/>
                        <w:left w:val="none" w:sz="0" w:space="0" w:color="auto"/>
                        <w:bottom w:val="none" w:sz="0" w:space="0" w:color="auto"/>
                        <w:right w:val="none" w:sz="0" w:space="0" w:color="auto"/>
                      </w:divBdr>
                      <w:divsChild>
                        <w:div w:id="118266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260870">
          <w:marLeft w:val="0"/>
          <w:marRight w:val="0"/>
          <w:marTop w:val="0"/>
          <w:marBottom w:val="0"/>
          <w:divBdr>
            <w:top w:val="none" w:sz="0" w:space="0" w:color="auto"/>
            <w:left w:val="none" w:sz="0" w:space="0" w:color="auto"/>
            <w:bottom w:val="none" w:sz="0" w:space="0" w:color="auto"/>
            <w:right w:val="none" w:sz="0" w:space="0" w:color="auto"/>
          </w:divBdr>
          <w:divsChild>
            <w:div w:id="2135517954">
              <w:marLeft w:val="0"/>
              <w:marRight w:val="0"/>
              <w:marTop w:val="0"/>
              <w:marBottom w:val="300"/>
              <w:divBdr>
                <w:top w:val="none" w:sz="0" w:space="0" w:color="auto"/>
                <w:left w:val="none" w:sz="0" w:space="0" w:color="auto"/>
                <w:bottom w:val="single" w:sz="6" w:space="0" w:color="F1F1F1"/>
                <w:right w:val="none" w:sz="0" w:space="0" w:color="auto"/>
              </w:divBdr>
              <w:divsChild>
                <w:div w:id="9804228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57164565">
      <w:bodyDiv w:val="1"/>
      <w:marLeft w:val="0"/>
      <w:marRight w:val="0"/>
      <w:marTop w:val="0"/>
      <w:marBottom w:val="0"/>
      <w:divBdr>
        <w:top w:val="none" w:sz="0" w:space="0" w:color="auto"/>
        <w:left w:val="none" w:sz="0" w:space="0" w:color="auto"/>
        <w:bottom w:val="none" w:sz="0" w:space="0" w:color="auto"/>
        <w:right w:val="none" w:sz="0" w:space="0" w:color="auto"/>
      </w:divBdr>
    </w:div>
    <w:div w:id="1557543622">
      <w:bodyDiv w:val="1"/>
      <w:marLeft w:val="0"/>
      <w:marRight w:val="0"/>
      <w:marTop w:val="0"/>
      <w:marBottom w:val="0"/>
      <w:divBdr>
        <w:top w:val="none" w:sz="0" w:space="0" w:color="auto"/>
        <w:left w:val="none" w:sz="0" w:space="0" w:color="auto"/>
        <w:bottom w:val="none" w:sz="0" w:space="0" w:color="auto"/>
        <w:right w:val="none" w:sz="0" w:space="0" w:color="auto"/>
      </w:divBdr>
    </w:div>
    <w:div w:id="1557741722">
      <w:bodyDiv w:val="1"/>
      <w:marLeft w:val="0"/>
      <w:marRight w:val="0"/>
      <w:marTop w:val="0"/>
      <w:marBottom w:val="0"/>
      <w:divBdr>
        <w:top w:val="none" w:sz="0" w:space="0" w:color="auto"/>
        <w:left w:val="none" w:sz="0" w:space="0" w:color="auto"/>
        <w:bottom w:val="none" w:sz="0" w:space="0" w:color="auto"/>
        <w:right w:val="none" w:sz="0" w:space="0" w:color="auto"/>
      </w:divBdr>
      <w:divsChild>
        <w:div w:id="281301394">
          <w:marLeft w:val="0"/>
          <w:marRight w:val="0"/>
          <w:marTop w:val="0"/>
          <w:marBottom w:val="0"/>
          <w:divBdr>
            <w:top w:val="none" w:sz="0" w:space="0" w:color="auto"/>
            <w:left w:val="none" w:sz="0" w:space="0" w:color="auto"/>
            <w:bottom w:val="none" w:sz="0" w:space="0" w:color="auto"/>
            <w:right w:val="none" w:sz="0" w:space="0" w:color="auto"/>
          </w:divBdr>
        </w:div>
      </w:divsChild>
    </w:div>
    <w:div w:id="1559052026">
      <w:bodyDiv w:val="1"/>
      <w:marLeft w:val="0"/>
      <w:marRight w:val="0"/>
      <w:marTop w:val="0"/>
      <w:marBottom w:val="0"/>
      <w:divBdr>
        <w:top w:val="none" w:sz="0" w:space="0" w:color="auto"/>
        <w:left w:val="none" w:sz="0" w:space="0" w:color="auto"/>
        <w:bottom w:val="none" w:sz="0" w:space="0" w:color="auto"/>
        <w:right w:val="none" w:sz="0" w:space="0" w:color="auto"/>
      </w:divBdr>
    </w:div>
    <w:div w:id="1559364195">
      <w:bodyDiv w:val="1"/>
      <w:marLeft w:val="0"/>
      <w:marRight w:val="0"/>
      <w:marTop w:val="0"/>
      <w:marBottom w:val="0"/>
      <w:divBdr>
        <w:top w:val="none" w:sz="0" w:space="0" w:color="auto"/>
        <w:left w:val="none" w:sz="0" w:space="0" w:color="auto"/>
        <w:bottom w:val="none" w:sz="0" w:space="0" w:color="auto"/>
        <w:right w:val="none" w:sz="0" w:space="0" w:color="auto"/>
      </w:divBdr>
      <w:divsChild>
        <w:div w:id="870847782">
          <w:marLeft w:val="0"/>
          <w:marRight w:val="0"/>
          <w:marTop w:val="0"/>
          <w:marBottom w:val="0"/>
          <w:divBdr>
            <w:top w:val="none" w:sz="0" w:space="0" w:color="auto"/>
            <w:left w:val="none" w:sz="0" w:space="0" w:color="auto"/>
            <w:bottom w:val="none" w:sz="0" w:space="0" w:color="auto"/>
            <w:right w:val="none" w:sz="0" w:space="0" w:color="auto"/>
          </w:divBdr>
          <w:divsChild>
            <w:div w:id="791168300">
              <w:marLeft w:val="0"/>
              <w:marRight w:val="0"/>
              <w:marTop w:val="0"/>
              <w:marBottom w:val="375"/>
              <w:divBdr>
                <w:top w:val="none" w:sz="0" w:space="0" w:color="auto"/>
                <w:left w:val="none" w:sz="0" w:space="0" w:color="auto"/>
                <w:bottom w:val="none" w:sz="0" w:space="0" w:color="auto"/>
                <w:right w:val="none" w:sz="0" w:space="0" w:color="auto"/>
              </w:divBdr>
            </w:div>
            <w:div w:id="824783737">
              <w:marLeft w:val="0"/>
              <w:marRight w:val="0"/>
              <w:marTop w:val="0"/>
              <w:marBottom w:val="225"/>
              <w:divBdr>
                <w:top w:val="none" w:sz="0" w:space="0" w:color="auto"/>
                <w:left w:val="none" w:sz="0" w:space="0" w:color="auto"/>
                <w:bottom w:val="none" w:sz="0" w:space="0" w:color="auto"/>
                <w:right w:val="none" w:sz="0" w:space="0" w:color="auto"/>
              </w:divBdr>
              <w:divsChild>
                <w:div w:id="309479127">
                  <w:marLeft w:val="0"/>
                  <w:marRight w:val="0"/>
                  <w:marTop w:val="0"/>
                  <w:marBottom w:val="150"/>
                  <w:divBdr>
                    <w:top w:val="none" w:sz="0" w:space="0" w:color="auto"/>
                    <w:left w:val="none" w:sz="0" w:space="0" w:color="auto"/>
                    <w:bottom w:val="none" w:sz="0" w:space="0" w:color="auto"/>
                    <w:right w:val="none" w:sz="0" w:space="0" w:color="auto"/>
                  </w:divBdr>
                </w:div>
                <w:div w:id="502353773">
                  <w:marLeft w:val="0"/>
                  <w:marRight w:val="0"/>
                  <w:marTop w:val="0"/>
                  <w:marBottom w:val="150"/>
                  <w:divBdr>
                    <w:top w:val="none" w:sz="0" w:space="0" w:color="auto"/>
                    <w:left w:val="none" w:sz="0" w:space="0" w:color="auto"/>
                    <w:bottom w:val="none" w:sz="0" w:space="0" w:color="auto"/>
                    <w:right w:val="none" w:sz="0" w:space="0" w:color="auto"/>
                  </w:divBdr>
                </w:div>
                <w:div w:id="642392453">
                  <w:marLeft w:val="0"/>
                  <w:marRight w:val="0"/>
                  <w:marTop w:val="0"/>
                  <w:marBottom w:val="150"/>
                  <w:divBdr>
                    <w:top w:val="none" w:sz="0" w:space="0" w:color="auto"/>
                    <w:left w:val="none" w:sz="0" w:space="0" w:color="auto"/>
                    <w:bottom w:val="none" w:sz="0" w:space="0" w:color="auto"/>
                    <w:right w:val="none" w:sz="0" w:space="0" w:color="auto"/>
                  </w:divBdr>
                </w:div>
                <w:div w:id="743843950">
                  <w:marLeft w:val="0"/>
                  <w:marRight w:val="0"/>
                  <w:marTop w:val="0"/>
                  <w:marBottom w:val="150"/>
                  <w:divBdr>
                    <w:top w:val="none" w:sz="0" w:space="0" w:color="auto"/>
                    <w:left w:val="none" w:sz="0" w:space="0" w:color="auto"/>
                    <w:bottom w:val="none" w:sz="0" w:space="0" w:color="auto"/>
                    <w:right w:val="none" w:sz="0" w:space="0" w:color="auto"/>
                  </w:divBdr>
                </w:div>
                <w:div w:id="763646555">
                  <w:marLeft w:val="0"/>
                  <w:marRight w:val="0"/>
                  <w:marTop w:val="0"/>
                  <w:marBottom w:val="150"/>
                  <w:divBdr>
                    <w:top w:val="none" w:sz="0" w:space="0" w:color="auto"/>
                    <w:left w:val="none" w:sz="0" w:space="0" w:color="auto"/>
                    <w:bottom w:val="none" w:sz="0" w:space="0" w:color="auto"/>
                    <w:right w:val="none" w:sz="0" w:space="0" w:color="auto"/>
                  </w:divBdr>
                </w:div>
                <w:div w:id="857431453">
                  <w:marLeft w:val="0"/>
                  <w:marRight w:val="0"/>
                  <w:marTop w:val="0"/>
                  <w:marBottom w:val="150"/>
                  <w:divBdr>
                    <w:top w:val="none" w:sz="0" w:space="0" w:color="auto"/>
                    <w:left w:val="none" w:sz="0" w:space="0" w:color="auto"/>
                    <w:bottom w:val="none" w:sz="0" w:space="0" w:color="auto"/>
                    <w:right w:val="none" w:sz="0" w:space="0" w:color="auto"/>
                  </w:divBdr>
                </w:div>
                <w:div w:id="1250118602">
                  <w:marLeft w:val="0"/>
                  <w:marRight w:val="0"/>
                  <w:marTop w:val="0"/>
                  <w:marBottom w:val="150"/>
                  <w:divBdr>
                    <w:top w:val="none" w:sz="0" w:space="0" w:color="auto"/>
                    <w:left w:val="none" w:sz="0" w:space="0" w:color="auto"/>
                    <w:bottom w:val="none" w:sz="0" w:space="0" w:color="auto"/>
                    <w:right w:val="none" w:sz="0" w:space="0" w:color="auto"/>
                  </w:divBdr>
                </w:div>
                <w:div w:id="2080515946">
                  <w:marLeft w:val="0"/>
                  <w:marRight w:val="0"/>
                  <w:marTop w:val="0"/>
                  <w:marBottom w:val="150"/>
                  <w:divBdr>
                    <w:top w:val="none" w:sz="0" w:space="0" w:color="auto"/>
                    <w:left w:val="none" w:sz="0" w:space="0" w:color="auto"/>
                    <w:bottom w:val="none" w:sz="0" w:space="0" w:color="auto"/>
                    <w:right w:val="none" w:sz="0" w:space="0" w:color="auto"/>
                  </w:divBdr>
                </w:div>
                <w:div w:id="20866876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9029899">
          <w:marLeft w:val="0"/>
          <w:marRight w:val="0"/>
          <w:marTop w:val="0"/>
          <w:marBottom w:val="150"/>
          <w:divBdr>
            <w:top w:val="none" w:sz="0" w:space="0" w:color="auto"/>
            <w:left w:val="none" w:sz="0" w:space="0" w:color="auto"/>
            <w:bottom w:val="none" w:sz="0" w:space="0" w:color="auto"/>
            <w:right w:val="none" w:sz="0" w:space="0" w:color="auto"/>
          </w:divBdr>
        </w:div>
        <w:div w:id="1221283867">
          <w:marLeft w:val="-9765"/>
          <w:marRight w:val="0"/>
          <w:marTop w:val="0"/>
          <w:marBottom w:val="0"/>
          <w:divBdr>
            <w:top w:val="none" w:sz="0" w:space="0" w:color="auto"/>
            <w:left w:val="none" w:sz="0" w:space="0" w:color="auto"/>
            <w:bottom w:val="none" w:sz="0" w:space="0" w:color="auto"/>
            <w:right w:val="none" w:sz="0" w:space="0" w:color="auto"/>
          </w:divBdr>
        </w:div>
      </w:divsChild>
    </w:div>
    <w:div w:id="1559432893">
      <w:bodyDiv w:val="1"/>
      <w:marLeft w:val="0"/>
      <w:marRight w:val="0"/>
      <w:marTop w:val="0"/>
      <w:marBottom w:val="0"/>
      <w:divBdr>
        <w:top w:val="none" w:sz="0" w:space="0" w:color="auto"/>
        <w:left w:val="none" w:sz="0" w:space="0" w:color="auto"/>
        <w:bottom w:val="none" w:sz="0" w:space="0" w:color="auto"/>
        <w:right w:val="none" w:sz="0" w:space="0" w:color="auto"/>
      </w:divBdr>
      <w:divsChild>
        <w:div w:id="458837714">
          <w:marLeft w:val="0"/>
          <w:marRight w:val="0"/>
          <w:marTop w:val="0"/>
          <w:marBottom w:val="0"/>
          <w:divBdr>
            <w:top w:val="none" w:sz="0" w:space="0" w:color="auto"/>
            <w:left w:val="none" w:sz="0" w:space="0" w:color="auto"/>
            <w:bottom w:val="none" w:sz="0" w:space="0" w:color="auto"/>
            <w:right w:val="none" w:sz="0" w:space="0" w:color="auto"/>
          </w:divBdr>
          <w:divsChild>
            <w:div w:id="19354755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9979098">
      <w:bodyDiv w:val="1"/>
      <w:marLeft w:val="0"/>
      <w:marRight w:val="0"/>
      <w:marTop w:val="0"/>
      <w:marBottom w:val="0"/>
      <w:divBdr>
        <w:top w:val="none" w:sz="0" w:space="0" w:color="auto"/>
        <w:left w:val="none" w:sz="0" w:space="0" w:color="auto"/>
        <w:bottom w:val="none" w:sz="0" w:space="0" w:color="auto"/>
        <w:right w:val="none" w:sz="0" w:space="0" w:color="auto"/>
      </w:divBdr>
    </w:div>
    <w:div w:id="1560097439">
      <w:bodyDiv w:val="1"/>
      <w:marLeft w:val="0"/>
      <w:marRight w:val="0"/>
      <w:marTop w:val="0"/>
      <w:marBottom w:val="0"/>
      <w:divBdr>
        <w:top w:val="none" w:sz="0" w:space="0" w:color="auto"/>
        <w:left w:val="none" w:sz="0" w:space="0" w:color="auto"/>
        <w:bottom w:val="none" w:sz="0" w:space="0" w:color="auto"/>
        <w:right w:val="none" w:sz="0" w:space="0" w:color="auto"/>
      </w:divBdr>
      <w:divsChild>
        <w:div w:id="1027482625">
          <w:marLeft w:val="0"/>
          <w:marRight w:val="0"/>
          <w:marTop w:val="0"/>
          <w:marBottom w:val="0"/>
          <w:divBdr>
            <w:top w:val="none" w:sz="0" w:space="0" w:color="auto"/>
            <w:left w:val="none" w:sz="0" w:space="0" w:color="auto"/>
            <w:bottom w:val="none" w:sz="0" w:space="0" w:color="auto"/>
            <w:right w:val="none" w:sz="0" w:space="0" w:color="auto"/>
          </w:divBdr>
        </w:div>
      </w:divsChild>
    </w:div>
    <w:div w:id="1560359460">
      <w:bodyDiv w:val="1"/>
      <w:marLeft w:val="0"/>
      <w:marRight w:val="0"/>
      <w:marTop w:val="0"/>
      <w:marBottom w:val="0"/>
      <w:divBdr>
        <w:top w:val="none" w:sz="0" w:space="0" w:color="auto"/>
        <w:left w:val="none" w:sz="0" w:space="0" w:color="auto"/>
        <w:bottom w:val="none" w:sz="0" w:space="0" w:color="auto"/>
        <w:right w:val="none" w:sz="0" w:space="0" w:color="auto"/>
      </w:divBdr>
      <w:divsChild>
        <w:div w:id="81949476">
          <w:marLeft w:val="0"/>
          <w:marRight w:val="0"/>
          <w:marTop w:val="0"/>
          <w:marBottom w:val="150"/>
          <w:divBdr>
            <w:top w:val="none" w:sz="0" w:space="0" w:color="auto"/>
            <w:left w:val="none" w:sz="0" w:space="0" w:color="auto"/>
            <w:bottom w:val="none" w:sz="0" w:space="0" w:color="auto"/>
            <w:right w:val="none" w:sz="0" w:space="0" w:color="auto"/>
          </w:divBdr>
        </w:div>
        <w:div w:id="1180506520">
          <w:marLeft w:val="0"/>
          <w:marRight w:val="0"/>
          <w:marTop w:val="0"/>
          <w:marBottom w:val="150"/>
          <w:divBdr>
            <w:top w:val="none" w:sz="0" w:space="0" w:color="auto"/>
            <w:left w:val="none" w:sz="0" w:space="0" w:color="auto"/>
            <w:bottom w:val="none" w:sz="0" w:space="0" w:color="auto"/>
            <w:right w:val="none" w:sz="0" w:space="0" w:color="auto"/>
          </w:divBdr>
        </w:div>
        <w:div w:id="1189828502">
          <w:marLeft w:val="0"/>
          <w:marRight w:val="0"/>
          <w:marTop w:val="0"/>
          <w:marBottom w:val="150"/>
          <w:divBdr>
            <w:top w:val="none" w:sz="0" w:space="0" w:color="auto"/>
            <w:left w:val="none" w:sz="0" w:space="0" w:color="auto"/>
            <w:bottom w:val="none" w:sz="0" w:space="0" w:color="auto"/>
            <w:right w:val="none" w:sz="0" w:space="0" w:color="auto"/>
          </w:divBdr>
        </w:div>
        <w:div w:id="1504971486">
          <w:marLeft w:val="0"/>
          <w:marRight w:val="0"/>
          <w:marTop w:val="0"/>
          <w:marBottom w:val="150"/>
          <w:divBdr>
            <w:top w:val="none" w:sz="0" w:space="0" w:color="auto"/>
            <w:left w:val="none" w:sz="0" w:space="0" w:color="auto"/>
            <w:bottom w:val="none" w:sz="0" w:space="0" w:color="auto"/>
            <w:right w:val="none" w:sz="0" w:space="0" w:color="auto"/>
          </w:divBdr>
        </w:div>
        <w:div w:id="1745713530">
          <w:marLeft w:val="0"/>
          <w:marRight w:val="0"/>
          <w:marTop w:val="0"/>
          <w:marBottom w:val="150"/>
          <w:divBdr>
            <w:top w:val="none" w:sz="0" w:space="0" w:color="auto"/>
            <w:left w:val="none" w:sz="0" w:space="0" w:color="auto"/>
            <w:bottom w:val="none" w:sz="0" w:space="0" w:color="auto"/>
            <w:right w:val="none" w:sz="0" w:space="0" w:color="auto"/>
          </w:divBdr>
        </w:div>
        <w:div w:id="1801144644">
          <w:marLeft w:val="0"/>
          <w:marRight w:val="0"/>
          <w:marTop w:val="0"/>
          <w:marBottom w:val="150"/>
          <w:divBdr>
            <w:top w:val="none" w:sz="0" w:space="0" w:color="auto"/>
            <w:left w:val="none" w:sz="0" w:space="0" w:color="auto"/>
            <w:bottom w:val="none" w:sz="0" w:space="0" w:color="auto"/>
            <w:right w:val="none" w:sz="0" w:space="0" w:color="auto"/>
          </w:divBdr>
        </w:div>
        <w:div w:id="1928536565">
          <w:marLeft w:val="0"/>
          <w:marRight w:val="0"/>
          <w:marTop w:val="0"/>
          <w:marBottom w:val="150"/>
          <w:divBdr>
            <w:top w:val="none" w:sz="0" w:space="0" w:color="auto"/>
            <w:left w:val="none" w:sz="0" w:space="0" w:color="auto"/>
            <w:bottom w:val="none" w:sz="0" w:space="0" w:color="auto"/>
            <w:right w:val="none" w:sz="0" w:space="0" w:color="auto"/>
          </w:divBdr>
        </w:div>
      </w:divsChild>
    </w:div>
    <w:div w:id="1560362154">
      <w:bodyDiv w:val="1"/>
      <w:marLeft w:val="0"/>
      <w:marRight w:val="0"/>
      <w:marTop w:val="0"/>
      <w:marBottom w:val="0"/>
      <w:divBdr>
        <w:top w:val="none" w:sz="0" w:space="0" w:color="auto"/>
        <w:left w:val="none" w:sz="0" w:space="0" w:color="auto"/>
        <w:bottom w:val="none" w:sz="0" w:space="0" w:color="auto"/>
        <w:right w:val="none" w:sz="0" w:space="0" w:color="auto"/>
      </w:divBdr>
      <w:divsChild>
        <w:div w:id="665934840">
          <w:marLeft w:val="0"/>
          <w:marRight w:val="0"/>
          <w:marTop w:val="0"/>
          <w:marBottom w:val="0"/>
          <w:divBdr>
            <w:top w:val="none" w:sz="0" w:space="0" w:color="auto"/>
            <w:left w:val="none" w:sz="0" w:space="0" w:color="auto"/>
            <w:bottom w:val="none" w:sz="0" w:space="0" w:color="auto"/>
            <w:right w:val="none" w:sz="0" w:space="0" w:color="auto"/>
          </w:divBdr>
        </w:div>
      </w:divsChild>
    </w:div>
    <w:div w:id="1560438343">
      <w:bodyDiv w:val="1"/>
      <w:marLeft w:val="0"/>
      <w:marRight w:val="0"/>
      <w:marTop w:val="0"/>
      <w:marBottom w:val="0"/>
      <w:divBdr>
        <w:top w:val="none" w:sz="0" w:space="0" w:color="auto"/>
        <w:left w:val="none" w:sz="0" w:space="0" w:color="auto"/>
        <w:bottom w:val="none" w:sz="0" w:space="0" w:color="auto"/>
        <w:right w:val="none" w:sz="0" w:space="0" w:color="auto"/>
      </w:divBdr>
      <w:divsChild>
        <w:div w:id="687604131">
          <w:marLeft w:val="0"/>
          <w:marRight w:val="0"/>
          <w:marTop w:val="0"/>
          <w:marBottom w:val="0"/>
          <w:divBdr>
            <w:top w:val="none" w:sz="0" w:space="0" w:color="auto"/>
            <w:left w:val="none" w:sz="0" w:space="0" w:color="auto"/>
            <w:bottom w:val="none" w:sz="0" w:space="0" w:color="auto"/>
            <w:right w:val="none" w:sz="0" w:space="0" w:color="auto"/>
          </w:divBdr>
          <w:divsChild>
            <w:div w:id="1001468395">
              <w:marLeft w:val="0"/>
              <w:marRight w:val="0"/>
              <w:marTop w:val="0"/>
              <w:marBottom w:val="0"/>
              <w:divBdr>
                <w:top w:val="none" w:sz="0" w:space="0" w:color="auto"/>
                <w:left w:val="none" w:sz="0" w:space="0" w:color="auto"/>
                <w:bottom w:val="none" w:sz="0" w:space="0" w:color="auto"/>
                <w:right w:val="none" w:sz="0" w:space="0" w:color="auto"/>
              </w:divBdr>
            </w:div>
            <w:div w:id="1719402695">
              <w:marLeft w:val="0"/>
              <w:marRight w:val="0"/>
              <w:marTop w:val="0"/>
              <w:marBottom w:val="150"/>
              <w:divBdr>
                <w:top w:val="none" w:sz="0" w:space="0" w:color="auto"/>
                <w:left w:val="none" w:sz="0" w:space="0" w:color="auto"/>
                <w:bottom w:val="none" w:sz="0" w:space="0" w:color="auto"/>
                <w:right w:val="none" w:sz="0" w:space="0" w:color="auto"/>
              </w:divBdr>
            </w:div>
          </w:divsChild>
        </w:div>
        <w:div w:id="1921787179">
          <w:marLeft w:val="0"/>
          <w:marRight w:val="0"/>
          <w:marTop w:val="0"/>
          <w:marBottom w:val="150"/>
          <w:divBdr>
            <w:top w:val="none" w:sz="0" w:space="0" w:color="auto"/>
            <w:left w:val="none" w:sz="0" w:space="0" w:color="auto"/>
            <w:bottom w:val="none" w:sz="0" w:space="0" w:color="auto"/>
            <w:right w:val="none" w:sz="0" w:space="0" w:color="auto"/>
          </w:divBdr>
          <w:divsChild>
            <w:div w:id="150085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79709">
      <w:bodyDiv w:val="1"/>
      <w:marLeft w:val="0"/>
      <w:marRight w:val="0"/>
      <w:marTop w:val="0"/>
      <w:marBottom w:val="0"/>
      <w:divBdr>
        <w:top w:val="none" w:sz="0" w:space="0" w:color="auto"/>
        <w:left w:val="none" w:sz="0" w:space="0" w:color="auto"/>
        <w:bottom w:val="none" w:sz="0" w:space="0" w:color="auto"/>
        <w:right w:val="none" w:sz="0" w:space="0" w:color="auto"/>
      </w:divBdr>
      <w:divsChild>
        <w:div w:id="1961758624">
          <w:marLeft w:val="0"/>
          <w:marRight w:val="0"/>
          <w:marTop w:val="0"/>
          <w:marBottom w:val="0"/>
          <w:divBdr>
            <w:top w:val="none" w:sz="0" w:space="0" w:color="auto"/>
            <w:left w:val="none" w:sz="0" w:space="0" w:color="auto"/>
            <w:bottom w:val="none" w:sz="0" w:space="0" w:color="auto"/>
            <w:right w:val="none" w:sz="0" w:space="0" w:color="auto"/>
          </w:divBdr>
        </w:div>
        <w:div w:id="2062093902">
          <w:marLeft w:val="0"/>
          <w:marRight w:val="0"/>
          <w:marTop w:val="0"/>
          <w:marBottom w:val="0"/>
          <w:divBdr>
            <w:top w:val="none" w:sz="0" w:space="0" w:color="auto"/>
            <w:left w:val="none" w:sz="0" w:space="0" w:color="auto"/>
            <w:bottom w:val="none" w:sz="0" w:space="0" w:color="auto"/>
            <w:right w:val="none" w:sz="0" w:space="0" w:color="auto"/>
          </w:divBdr>
        </w:div>
      </w:divsChild>
    </w:div>
    <w:div w:id="1560509147">
      <w:bodyDiv w:val="1"/>
      <w:marLeft w:val="0"/>
      <w:marRight w:val="0"/>
      <w:marTop w:val="0"/>
      <w:marBottom w:val="0"/>
      <w:divBdr>
        <w:top w:val="none" w:sz="0" w:space="0" w:color="auto"/>
        <w:left w:val="none" w:sz="0" w:space="0" w:color="auto"/>
        <w:bottom w:val="none" w:sz="0" w:space="0" w:color="auto"/>
        <w:right w:val="none" w:sz="0" w:space="0" w:color="auto"/>
      </w:divBdr>
      <w:divsChild>
        <w:div w:id="936450369">
          <w:marLeft w:val="0"/>
          <w:marRight w:val="0"/>
          <w:marTop w:val="0"/>
          <w:marBottom w:val="0"/>
          <w:divBdr>
            <w:top w:val="none" w:sz="0" w:space="0" w:color="auto"/>
            <w:left w:val="none" w:sz="0" w:space="0" w:color="auto"/>
            <w:bottom w:val="none" w:sz="0" w:space="0" w:color="auto"/>
            <w:right w:val="none" w:sz="0" w:space="0" w:color="auto"/>
          </w:divBdr>
          <w:divsChild>
            <w:div w:id="692264967">
              <w:marLeft w:val="0"/>
              <w:marRight w:val="0"/>
              <w:marTop w:val="0"/>
              <w:marBottom w:val="0"/>
              <w:divBdr>
                <w:top w:val="none" w:sz="0" w:space="0" w:color="auto"/>
                <w:left w:val="none" w:sz="0" w:space="0" w:color="auto"/>
                <w:bottom w:val="none" w:sz="0" w:space="0" w:color="auto"/>
                <w:right w:val="none" w:sz="0" w:space="0" w:color="auto"/>
              </w:divBdr>
              <w:divsChild>
                <w:div w:id="706023466">
                  <w:marLeft w:val="0"/>
                  <w:marRight w:val="0"/>
                  <w:marTop w:val="0"/>
                  <w:marBottom w:val="0"/>
                  <w:divBdr>
                    <w:top w:val="none" w:sz="0" w:space="0" w:color="auto"/>
                    <w:left w:val="none" w:sz="0" w:space="0" w:color="auto"/>
                    <w:bottom w:val="none" w:sz="0" w:space="0" w:color="auto"/>
                    <w:right w:val="none" w:sz="0" w:space="0" w:color="auto"/>
                  </w:divBdr>
                  <w:divsChild>
                    <w:div w:id="1593077569">
                      <w:marLeft w:val="0"/>
                      <w:marRight w:val="0"/>
                      <w:marTop w:val="0"/>
                      <w:marBottom w:val="0"/>
                      <w:divBdr>
                        <w:top w:val="none" w:sz="0" w:space="0" w:color="auto"/>
                        <w:left w:val="none" w:sz="0" w:space="0" w:color="auto"/>
                        <w:bottom w:val="none" w:sz="0" w:space="0" w:color="auto"/>
                        <w:right w:val="none" w:sz="0" w:space="0" w:color="auto"/>
                      </w:divBdr>
                      <w:divsChild>
                        <w:div w:id="290210419">
                          <w:marLeft w:val="0"/>
                          <w:marRight w:val="0"/>
                          <w:marTop w:val="0"/>
                          <w:marBottom w:val="0"/>
                          <w:divBdr>
                            <w:top w:val="none" w:sz="0" w:space="0" w:color="auto"/>
                            <w:left w:val="none" w:sz="0" w:space="0" w:color="auto"/>
                            <w:bottom w:val="none" w:sz="0" w:space="0" w:color="auto"/>
                            <w:right w:val="none" w:sz="0" w:space="0" w:color="auto"/>
                          </w:divBdr>
                          <w:divsChild>
                            <w:div w:id="1270816884">
                              <w:marLeft w:val="0"/>
                              <w:marRight w:val="0"/>
                              <w:marTop w:val="0"/>
                              <w:marBottom w:val="0"/>
                              <w:divBdr>
                                <w:top w:val="none" w:sz="0" w:space="0" w:color="auto"/>
                                <w:left w:val="none" w:sz="0" w:space="0" w:color="auto"/>
                                <w:bottom w:val="none" w:sz="0" w:space="0" w:color="auto"/>
                                <w:right w:val="none" w:sz="0" w:space="0" w:color="auto"/>
                              </w:divBdr>
                              <w:divsChild>
                                <w:div w:id="1763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556459">
      <w:bodyDiv w:val="1"/>
      <w:marLeft w:val="0"/>
      <w:marRight w:val="0"/>
      <w:marTop w:val="0"/>
      <w:marBottom w:val="0"/>
      <w:divBdr>
        <w:top w:val="none" w:sz="0" w:space="0" w:color="auto"/>
        <w:left w:val="none" w:sz="0" w:space="0" w:color="auto"/>
        <w:bottom w:val="none" w:sz="0" w:space="0" w:color="auto"/>
        <w:right w:val="none" w:sz="0" w:space="0" w:color="auto"/>
      </w:divBdr>
      <w:divsChild>
        <w:div w:id="1940602997">
          <w:marLeft w:val="0"/>
          <w:marRight w:val="0"/>
          <w:marTop w:val="0"/>
          <w:marBottom w:val="150"/>
          <w:divBdr>
            <w:top w:val="none" w:sz="0" w:space="0" w:color="auto"/>
            <w:left w:val="none" w:sz="0" w:space="0" w:color="auto"/>
            <w:bottom w:val="none" w:sz="0" w:space="0" w:color="auto"/>
            <w:right w:val="none" w:sz="0" w:space="0" w:color="auto"/>
          </w:divBdr>
        </w:div>
      </w:divsChild>
    </w:div>
    <w:div w:id="1560633473">
      <w:bodyDiv w:val="1"/>
      <w:marLeft w:val="0"/>
      <w:marRight w:val="0"/>
      <w:marTop w:val="0"/>
      <w:marBottom w:val="0"/>
      <w:divBdr>
        <w:top w:val="none" w:sz="0" w:space="0" w:color="auto"/>
        <w:left w:val="none" w:sz="0" w:space="0" w:color="auto"/>
        <w:bottom w:val="none" w:sz="0" w:space="0" w:color="auto"/>
        <w:right w:val="none" w:sz="0" w:space="0" w:color="auto"/>
      </w:divBdr>
    </w:div>
    <w:div w:id="1560676987">
      <w:bodyDiv w:val="1"/>
      <w:marLeft w:val="0"/>
      <w:marRight w:val="0"/>
      <w:marTop w:val="0"/>
      <w:marBottom w:val="0"/>
      <w:divBdr>
        <w:top w:val="none" w:sz="0" w:space="0" w:color="auto"/>
        <w:left w:val="none" w:sz="0" w:space="0" w:color="auto"/>
        <w:bottom w:val="none" w:sz="0" w:space="0" w:color="auto"/>
        <w:right w:val="none" w:sz="0" w:space="0" w:color="auto"/>
      </w:divBdr>
      <w:divsChild>
        <w:div w:id="314990955">
          <w:marLeft w:val="0"/>
          <w:marRight w:val="0"/>
          <w:marTop w:val="0"/>
          <w:marBottom w:val="0"/>
          <w:divBdr>
            <w:top w:val="none" w:sz="0" w:space="0" w:color="auto"/>
            <w:left w:val="none" w:sz="0" w:space="0" w:color="auto"/>
            <w:bottom w:val="dotted" w:sz="6" w:space="4" w:color="DDDDDD"/>
            <w:right w:val="none" w:sz="0" w:space="0" w:color="auto"/>
          </w:divBdr>
        </w:div>
      </w:divsChild>
    </w:div>
    <w:div w:id="1560939446">
      <w:bodyDiv w:val="1"/>
      <w:marLeft w:val="0"/>
      <w:marRight w:val="0"/>
      <w:marTop w:val="0"/>
      <w:marBottom w:val="0"/>
      <w:divBdr>
        <w:top w:val="none" w:sz="0" w:space="0" w:color="auto"/>
        <w:left w:val="none" w:sz="0" w:space="0" w:color="auto"/>
        <w:bottom w:val="none" w:sz="0" w:space="0" w:color="auto"/>
        <w:right w:val="none" w:sz="0" w:space="0" w:color="auto"/>
      </w:divBdr>
    </w:div>
    <w:div w:id="1560943078">
      <w:bodyDiv w:val="1"/>
      <w:marLeft w:val="0"/>
      <w:marRight w:val="0"/>
      <w:marTop w:val="0"/>
      <w:marBottom w:val="0"/>
      <w:divBdr>
        <w:top w:val="none" w:sz="0" w:space="0" w:color="auto"/>
        <w:left w:val="none" w:sz="0" w:space="0" w:color="auto"/>
        <w:bottom w:val="none" w:sz="0" w:space="0" w:color="auto"/>
        <w:right w:val="none" w:sz="0" w:space="0" w:color="auto"/>
      </w:divBdr>
    </w:div>
    <w:div w:id="1561089587">
      <w:bodyDiv w:val="1"/>
      <w:marLeft w:val="0"/>
      <w:marRight w:val="0"/>
      <w:marTop w:val="0"/>
      <w:marBottom w:val="0"/>
      <w:divBdr>
        <w:top w:val="none" w:sz="0" w:space="0" w:color="auto"/>
        <w:left w:val="none" w:sz="0" w:space="0" w:color="auto"/>
        <w:bottom w:val="none" w:sz="0" w:space="0" w:color="auto"/>
        <w:right w:val="none" w:sz="0" w:space="0" w:color="auto"/>
      </w:divBdr>
    </w:div>
    <w:div w:id="1561135777">
      <w:bodyDiv w:val="1"/>
      <w:marLeft w:val="0"/>
      <w:marRight w:val="0"/>
      <w:marTop w:val="0"/>
      <w:marBottom w:val="0"/>
      <w:divBdr>
        <w:top w:val="none" w:sz="0" w:space="0" w:color="auto"/>
        <w:left w:val="none" w:sz="0" w:space="0" w:color="auto"/>
        <w:bottom w:val="none" w:sz="0" w:space="0" w:color="auto"/>
        <w:right w:val="none" w:sz="0" w:space="0" w:color="auto"/>
      </w:divBdr>
      <w:divsChild>
        <w:div w:id="987444133">
          <w:marLeft w:val="0"/>
          <w:marRight w:val="0"/>
          <w:marTop w:val="0"/>
          <w:marBottom w:val="0"/>
          <w:divBdr>
            <w:top w:val="none" w:sz="0" w:space="0" w:color="auto"/>
            <w:left w:val="none" w:sz="0" w:space="0" w:color="auto"/>
            <w:bottom w:val="none" w:sz="0" w:space="0" w:color="auto"/>
            <w:right w:val="none" w:sz="0" w:space="0" w:color="auto"/>
          </w:divBdr>
          <w:divsChild>
            <w:div w:id="746654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61406620">
      <w:bodyDiv w:val="1"/>
      <w:marLeft w:val="0"/>
      <w:marRight w:val="0"/>
      <w:marTop w:val="0"/>
      <w:marBottom w:val="0"/>
      <w:divBdr>
        <w:top w:val="none" w:sz="0" w:space="0" w:color="auto"/>
        <w:left w:val="none" w:sz="0" w:space="0" w:color="auto"/>
        <w:bottom w:val="none" w:sz="0" w:space="0" w:color="auto"/>
        <w:right w:val="none" w:sz="0" w:space="0" w:color="auto"/>
      </w:divBdr>
    </w:div>
    <w:div w:id="1561670145">
      <w:bodyDiv w:val="1"/>
      <w:marLeft w:val="0"/>
      <w:marRight w:val="0"/>
      <w:marTop w:val="0"/>
      <w:marBottom w:val="0"/>
      <w:divBdr>
        <w:top w:val="none" w:sz="0" w:space="0" w:color="auto"/>
        <w:left w:val="none" w:sz="0" w:space="0" w:color="auto"/>
        <w:bottom w:val="none" w:sz="0" w:space="0" w:color="auto"/>
        <w:right w:val="none" w:sz="0" w:space="0" w:color="auto"/>
      </w:divBdr>
      <w:divsChild>
        <w:div w:id="1155218699">
          <w:marLeft w:val="0"/>
          <w:marRight w:val="0"/>
          <w:marTop w:val="0"/>
          <w:marBottom w:val="0"/>
          <w:divBdr>
            <w:top w:val="none" w:sz="0" w:space="0" w:color="auto"/>
            <w:left w:val="none" w:sz="0" w:space="0" w:color="auto"/>
            <w:bottom w:val="none" w:sz="0" w:space="0" w:color="auto"/>
            <w:right w:val="none" w:sz="0" w:space="0" w:color="auto"/>
          </w:divBdr>
          <w:divsChild>
            <w:div w:id="887379092">
              <w:marLeft w:val="0"/>
              <w:marRight w:val="150"/>
              <w:marTop w:val="0"/>
              <w:marBottom w:val="0"/>
              <w:divBdr>
                <w:top w:val="none" w:sz="0" w:space="0" w:color="auto"/>
                <w:left w:val="none" w:sz="0" w:space="0" w:color="auto"/>
                <w:bottom w:val="none" w:sz="0" w:space="0" w:color="auto"/>
                <w:right w:val="none" w:sz="0" w:space="0" w:color="auto"/>
              </w:divBdr>
            </w:div>
            <w:div w:id="1298142751">
              <w:marLeft w:val="0"/>
              <w:marRight w:val="0"/>
              <w:marTop w:val="0"/>
              <w:marBottom w:val="0"/>
              <w:divBdr>
                <w:top w:val="none" w:sz="0" w:space="0" w:color="auto"/>
                <w:left w:val="none" w:sz="0" w:space="0" w:color="auto"/>
                <w:bottom w:val="none" w:sz="0" w:space="0" w:color="auto"/>
                <w:right w:val="none" w:sz="0" w:space="0" w:color="auto"/>
              </w:divBdr>
            </w:div>
          </w:divsChild>
        </w:div>
        <w:div w:id="1169826864">
          <w:marLeft w:val="0"/>
          <w:marRight w:val="0"/>
          <w:marTop w:val="0"/>
          <w:marBottom w:val="0"/>
          <w:divBdr>
            <w:top w:val="none" w:sz="0" w:space="0" w:color="auto"/>
            <w:left w:val="none" w:sz="0" w:space="0" w:color="auto"/>
            <w:bottom w:val="none" w:sz="0" w:space="0" w:color="auto"/>
            <w:right w:val="none" w:sz="0" w:space="0" w:color="auto"/>
          </w:divBdr>
        </w:div>
      </w:divsChild>
    </w:div>
    <w:div w:id="1561673385">
      <w:bodyDiv w:val="1"/>
      <w:marLeft w:val="0"/>
      <w:marRight w:val="0"/>
      <w:marTop w:val="0"/>
      <w:marBottom w:val="0"/>
      <w:divBdr>
        <w:top w:val="none" w:sz="0" w:space="0" w:color="auto"/>
        <w:left w:val="none" w:sz="0" w:space="0" w:color="auto"/>
        <w:bottom w:val="none" w:sz="0" w:space="0" w:color="auto"/>
        <w:right w:val="none" w:sz="0" w:space="0" w:color="auto"/>
      </w:divBdr>
    </w:div>
    <w:div w:id="1562592326">
      <w:bodyDiv w:val="1"/>
      <w:marLeft w:val="0"/>
      <w:marRight w:val="0"/>
      <w:marTop w:val="0"/>
      <w:marBottom w:val="0"/>
      <w:divBdr>
        <w:top w:val="none" w:sz="0" w:space="0" w:color="auto"/>
        <w:left w:val="none" w:sz="0" w:space="0" w:color="auto"/>
        <w:bottom w:val="none" w:sz="0" w:space="0" w:color="auto"/>
        <w:right w:val="none" w:sz="0" w:space="0" w:color="auto"/>
      </w:divBdr>
      <w:divsChild>
        <w:div w:id="740442733">
          <w:marLeft w:val="0"/>
          <w:marRight w:val="0"/>
          <w:marTop w:val="0"/>
          <w:marBottom w:val="150"/>
          <w:divBdr>
            <w:top w:val="none" w:sz="0" w:space="0" w:color="auto"/>
            <w:left w:val="none" w:sz="0" w:space="0" w:color="auto"/>
            <w:bottom w:val="none" w:sz="0" w:space="0" w:color="auto"/>
            <w:right w:val="none" w:sz="0" w:space="0" w:color="auto"/>
          </w:divBdr>
        </w:div>
      </w:divsChild>
    </w:div>
    <w:div w:id="1563370358">
      <w:bodyDiv w:val="1"/>
      <w:marLeft w:val="0"/>
      <w:marRight w:val="0"/>
      <w:marTop w:val="0"/>
      <w:marBottom w:val="0"/>
      <w:divBdr>
        <w:top w:val="none" w:sz="0" w:space="0" w:color="auto"/>
        <w:left w:val="none" w:sz="0" w:space="0" w:color="auto"/>
        <w:bottom w:val="none" w:sz="0" w:space="0" w:color="auto"/>
        <w:right w:val="none" w:sz="0" w:space="0" w:color="auto"/>
      </w:divBdr>
      <w:divsChild>
        <w:div w:id="190802787">
          <w:marLeft w:val="0"/>
          <w:marRight w:val="150"/>
          <w:marTop w:val="0"/>
          <w:marBottom w:val="0"/>
          <w:divBdr>
            <w:top w:val="none" w:sz="0" w:space="0" w:color="auto"/>
            <w:left w:val="none" w:sz="0" w:space="0" w:color="auto"/>
            <w:bottom w:val="none" w:sz="0" w:space="0" w:color="auto"/>
            <w:right w:val="none" w:sz="0" w:space="0" w:color="auto"/>
          </w:divBdr>
          <w:divsChild>
            <w:div w:id="923294256">
              <w:marLeft w:val="0"/>
              <w:marRight w:val="0"/>
              <w:marTop w:val="0"/>
              <w:marBottom w:val="0"/>
              <w:divBdr>
                <w:top w:val="none" w:sz="0" w:space="0" w:color="auto"/>
                <w:left w:val="none" w:sz="0" w:space="0" w:color="auto"/>
                <w:bottom w:val="none" w:sz="0" w:space="0" w:color="auto"/>
                <w:right w:val="none" w:sz="0" w:space="0" w:color="auto"/>
              </w:divBdr>
              <w:divsChild>
                <w:div w:id="96365712">
                  <w:marLeft w:val="0"/>
                  <w:marRight w:val="0"/>
                  <w:marTop w:val="0"/>
                  <w:marBottom w:val="0"/>
                  <w:divBdr>
                    <w:top w:val="none" w:sz="0" w:space="8" w:color="auto"/>
                    <w:left w:val="none" w:sz="0" w:space="2" w:color="auto"/>
                    <w:bottom w:val="single" w:sz="6" w:space="8" w:color="DDDDDD"/>
                    <w:right w:val="none" w:sz="0" w:space="0" w:color="auto"/>
                  </w:divBdr>
                </w:div>
                <w:div w:id="548807484">
                  <w:marLeft w:val="0"/>
                  <w:marRight w:val="0"/>
                  <w:marTop w:val="150"/>
                  <w:marBottom w:val="0"/>
                  <w:divBdr>
                    <w:top w:val="none" w:sz="0" w:space="0" w:color="auto"/>
                    <w:left w:val="none" w:sz="0" w:space="0" w:color="auto"/>
                    <w:bottom w:val="none" w:sz="0" w:space="0" w:color="auto"/>
                    <w:right w:val="none" w:sz="0" w:space="0" w:color="auto"/>
                  </w:divBdr>
                  <w:divsChild>
                    <w:div w:id="289484153">
                      <w:marLeft w:val="0"/>
                      <w:marRight w:val="150"/>
                      <w:marTop w:val="0"/>
                      <w:marBottom w:val="0"/>
                      <w:divBdr>
                        <w:top w:val="none" w:sz="0" w:space="0" w:color="auto"/>
                        <w:left w:val="none" w:sz="0" w:space="0" w:color="auto"/>
                        <w:bottom w:val="none" w:sz="0" w:space="0" w:color="auto"/>
                        <w:right w:val="none" w:sz="0" w:space="0" w:color="auto"/>
                      </w:divBdr>
                      <w:divsChild>
                        <w:div w:id="1332491024">
                          <w:marLeft w:val="0"/>
                          <w:marRight w:val="0"/>
                          <w:marTop w:val="0"/>
                          <w:marBottom w:val="0"/>
                          <w:divBdr>
                            <w:top w:val="none" w:sz="0" w:space="0" w:color="auto"/>
                            <w:left w:val="none" w:sz="0" w:space="0" w:color="auto"/>
                            <w:bottom w:val="none" w:sz="0" w:space="0" w:color="auto"/>
                            <w:right w:val="none" w:sz="0" w:space="0" w:color="auto"/>
                          </w:divBdr>
                        </w:div>
                        <w:div w:id="16571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509530">
          <w:marLeft w:val="0"/>
          <w:marRight w:val="0"/>
          <w:marTop w:val="0"/>
          <w:marBottom w:val="0"/>
          <w:divBdr>
            <w:top w:val="none" w:sz="0" w:space="0" w:color="auto"/>
            <w:left w:val="none" w:sz="0" w:space="0" w:color="auto"/>
            <w:bottom w:val="single" w:sz="12" w:space="0" w:color="C4C4C4"/>
            <w:right w:val="none" w:sz="0" w:space="0" w:color="auto"/>
          </w:divBdr>
          <w:divsChild>
            <w:div w:id="832373638">
              <w:marLeft w:val="0"/>
              <w:marRight w:val="0"/>
              <w:marTop w:val="0"/>
              <w:marBottom w:val="0"/>
              <w:divBdr>
                <w:top w:val="none" w:sz="0" w:space="0" w:color="auto"/>
                <w:left w:val="none" w:sz="0" w:space="0" w:color="auto"/>
                <w:bottom w:val="none" w:sz="0" w:space="0" w:color="auto"/>
                <w:right w:val="none" w:sz="0" w:space="0" w:color="auto"/>
              </w:divBdr>
              <w:divsChild>
                <w:div w:id="82621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51548">
      <w:bodyDiv w:val="1"/>
      <w:marLeft w:val="0"/>
      <w:marRight w:val="0"/>
      <w:marTop w:val="0"/>
      <w:marBottom w:val="0"/>
      <w:divBdr>
        <w:top w:val="none" w:sz="0" w:space="0" w:color="auto"/>
        <w:left w:val="none" w:sz="0" w:space="0" w:color="auto"/>
        <w:bottom w:val="none" w:sz="0" w:space="0" w:color="auto"/>
        <w:right w:val="none" w:sz="0" w:space="0" w:color="auto"/>
      </w:divBdr>
    </w:div>
    <w:div w:id="1564370080">
      <w:bodyDiv w:val="1"/>
      <w:marLeft w:val="0"/>
      <w:marRight w:val="0"/>
      <w:marTop w:val="0"/>
      <w:marBottom w:val="0"/>
      <w:divBdr>
        <w:top w:val="none" w:sz="0" w:space="0" w:color="auto"/>
        <w:left w:val="none" w:sz="0" w:space="0" w:color="auto"/>
        <w:bottom w:val="none" w:sz="0" w:space="0" w:color="auto"/>
        <w:right w:val="none" w:sz="0" w:space="0" w:color="auto"/>
      </w:divBdr>
    </w:div>
    <w:div w:id="1564413108">
      <w:bodyDiv w:val="1"/>
      <w:marLeft w:val="0"/>
      <w:marRight w:val="0"/>
      <w:marTop w:val="0"/>
      <w:marBottom w:val="0"/>
      <w:divBdr>
        <w:top w:val="none" w:sz="0" w:space="0" w:color="auto"/>
        <w:left w:val="none" w:sz="0" w:space="0" w:color="auto"/>
        <w:bottom w:val="none" w:sz="0" w:space="0" w:color="auto"/>
        <w:right w:val="none" w:sz="0" w:space="0" w:color="auto"/>
      </w:divBdr>
      <w:divsChild>
        <w:div w:id="528880333">
          <w:marLeft w:val="0"/>
          <w:marRight w:val="0"/>
          <w:marTop w:val="0"/>
          <w:marBottom w:val="150"/>
          <w:divBdr>
            <w:top w:val="none" w:sz="0" w:space="0" w:color="auto"/>
            <w:left w:val="none" w:sz="0" w:space="0" w:color="auto"/>
            <w:bottom w:val="none" w:sz="0" w:space="0" w:color="auto"/>
            <w:right w:val="none" w:sz="0" w:space="0" w:color="auto"/>
          </w:divBdr>
        </w:div>
      </w:divsChild>
    </w:div>
    <w:div w:id="1564440249">
      <w:bodyDiv w:val="1"/>
      <w:marLeft w:val="0"/>
      <w:marRight w:val="0"/>
      <w:marTop w:val="0"/>
      <w:marBottom w:val="0"/>
      <w:divBdr>
        <w:top w:val="none" w:sz="0" w:space="0" w:color="auto"/>
        <w:left w:val="none" w:sz="0" w:space="0" w:color="auto"/>
        <w:bottom w:val="none" w:sz="0" w:space="0" w:color="auto"/>
        <w:right w:val="none" w:sz="0" w:space="0" w:color="auto"/>
      </w:divBdr>
      <w:divsChild>
        <w:div w:id="580454385">
          <w:marLeft w:val="0"/>
          <w:marRight w:val="0"/>
          <w:marTop w:val="0"/>
          <w:marBottom w:val="0"/>
          <w:divBdr>
            <w:top w:val="none" w:sz="0" w:space="0" w:color="auto"/>
            <w:left w:val="none" w:sz="0" w:space="0" w:color="auto"/>
            <w:bottom w:val="none" w:sz="0" w:space="0" w:color="auto"/>
            <w:right w:val="none" w:sz="0" w:space="0" w:color="auto"/>
          </w:divBdr>
          <w:divsChild>
            <w:div w:id="464349799">
              <w:marLeft w:val="0"/>
              <w:marRight w:val="0"/>
              <w:marTop w:val="0"/>
              <w:marBottom w:val="0"/>
              <w:divBdr>
                <w:top w:val="none" w:sz="0" w:space="0" w:color="auto"/>
                <w:left w:val="none" w:sz="0" w:space="0" w:color="auto"/>
                <w:bottom w:val="none" w:sz="0" w:space="0" w:color="auto"/>
                <w:right w:val="none" w:sz="0" w:space="0" w:color="auto"/>
              </w:divBdr>
              <w:divsChild>
                <w:div w:id="44381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59947">
          <w:marLeft w:val="0"/>
          <w:marRight w:val="0"/>
          <w:marTop w:val="0"/>
          <w:marBottom w:val="75"/>
          <w:divBdr>
            <w:top w:val="none" w:sz="0" w:space="0" w:color="auto"/>
            <w:left w:val="none" w:sz="0" w:space="0" w:color="auto"/>
            <w:bottom w:val="none" w:sz="0" w:space="0" w:color="auto"/>
            <w:right w:val="none" w:sz="0" w:space="0" w:color="auto"/>
          </w:divBdr>
        </w:div>
        <w:div w:id="1296983059">
          <w:marLeft w:val="0"/>
          <w:marRight w:val="0"/>
          <w:marTop w:val="0"/>
          <w:marBottom w:val="0"/>
          <w:divBdr>
            <w:top w:val="none" w:sz="0" w:space="0" w:color="auto"/>
            <w:left w:val="none" w:sz="0" w:space="0" w:color="auto"/>
            <w:bottom w:val="none" w:sz="0" w:space="0" w:color="auto"/>
            <w:right w:val="none" w:sz="0" w:space="0" w:color="auto"/>
          </w:divBdr>
        </w:div>
      </w:divsChild>
    </w:div>
    <w:div w:id="1564483917">
      <w:bodyDiv w:val="1"/>
      <w:marLeft w:val="0"/>
      <w:marRight w:val="0"/>
      <w:marTop w:val="0"/>
      <w:marBottom w:val="0"/>
      <w:divBdr>
        <w:top w:val="none" w:sz="0" w:space="0" w:color="auto"/>
        <w:left w:val="none" w:sz="0" w:space="0" w:color="auto"/>
        <w:bottom w:val="none" w:sz="0" w:space="0" w:color="auto"/>
        <w:right w:val="none" w:sz="0" w:space="0" w:color="auto"/>
      </w:divBdr>
    </w:div>
    <w:div w:id="1564681084">
      <w:bodyDiv w:val="1"/>
      <w:marLeft w:val="0"/>
      <w:marRight w:val="0"/>
      <w:marTop w:val="0"/>
      <w:marBottom w:val="0"/>
      <w:divBdr>
        <w:top w:val="none" w:sz="0" w:space="0" w:color="auto"/>
        <w:left w:val="none" w:sz="0" w:space="0" w:color="auto"/>
        <w:bottom w:val="none" w:sz="0" w:space="0" w:color="auto"/>
        <w:right w:val="none" w:sz="0" w:space="0" w:color="auto"/>
      </w:divBdr>
    </w:div>
    <w:div w:id="1564949098">
      <w:bodyDiv w:val="1"/>
      <w:marLeft w:val="0"/>
      <w:marRight w:val="0"/>
      <w:marTop w:val="0"/>
      <w:marBottom w:val="0"/>
      <w:divBdr>
        <w:top w:val="none" w:sz="0" w:space="0" w:color="auto"/>
        <w:left w:val="none" w:sz="0" w:space="0" w:color="auto"/>
        <w:bottom w:val="none" w:sz="0" w:space="0" w:color="auto"/>
        <w:right w:val="none" w:sz="0" w:space="0" w:color="auto"/>
      </w:divBdr>
      <w:divsChild>
        <w:div w:id="854542060">
          <w:marLeft w:val="0"/>
          <w:marRight w:val="0"/>
          <w:marTop w:val="0"/>
          <w:marBottom w:val="0"/>
          <w:divBdr>
            <w:top w:val="none" w:sz="0" w:space="0" w:color="auto"/>
            <w:left w:val="none" w:sz="0" w:space="0" w:color="auto"/>
            <w:bottom w:val="dotted" w:sz="6" w:space="4" w:color="DDDDDD"/>
            <w:right w:val="none" w:sz="0" w:space="0" w:color="auto"/>
          </w:divBdr>
          <w:divsChild>
            <w:div w:id="154803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21783">
      <w:bodyDiv w:val="1"/>
      <w:marLeft w:val="0"/>
      <w:marRight w:val="0"/>
      <w:marTop w:val="0"/>
      <w:marBottom w:val="0"/>
      <w:divBdr>
        <w:top w:val="none" w:sz="0" w:space="0" w:color="auto"/>
        <w:left w:val="none" w:sz="0" w:space="0" w:color="auto"/>
        <w:bottom w:val="none" w:sz="0" w:space="0" w:color="auto"/>
        <w:right w:val="none" w:sz="0" w:space="0" w:color="auto"/>
      </w:divBdr>
      <w:divsChild>
        <w:div w:id="1319650518">
          <w:marLeft w:val="0"/>
          <w:marRight w:val="0"/>
          <w:marTop w:val="0"/>
          <w:marBottom w:val="0"/>
          <w:divBdr>
            <w:top w:val="none" w:sz="0" w:space="0" w:color="auto"/>
            <w:left w:val="none" w:sz="0" w:space="0" w:color="auto"/>
            <w:bottom w:val="none" w:sz="0" w:space="0" w:color="auto"/>
            <w:right w:val="none" w:sz="0" w:space="0" w:color="auto"/>
          </w:divBdr>
          <w:divsChild>
            <w:div w:id="813566361">
              <w:marLeft w:val="0"/>
              <w:marRight w:val="0"/>
              <w:marTop w:val="0"/>
              <w:marBottom w:val="0"/>
              <w:divBdr>
                <w:top w:val="none" w:sz="0" w:space="0" w:color="auto"/>
                <w:left w:val="none" w:sz="0" w:space="0" w:color="auto"/>
                <w:bottom w:val="none" w:sz="0" w:space="0" w:color="auto"/>
                <w:right w:val="none" w:sz="0" w:space="0" w:color="auto"/>
              </w:divBdr>
            </w:div>
            <w:div w:id="20791319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65333388">
      <w:bodyDiv w:val="1"/>
      <w:marLeft w:val="0"/>
      <w:marRight w:val="0"/>
      <w:marTop w:val="0"/>
      <w:marBottom w:val="0"/>
      <w:divBdr>
        <w:top w:val="none" w:sz="0" w:space="0" w:color="auto"/>
        <w:left w:val="none" w:sz="0" w:space="0" w:color="auto"/>
        <w:bottom w:val="none" w:sz="0" w:space="0" w:color="auto"/>
        <w:right w:val="none" w:sz="0" w:space="0" w:color="auto"/>
      </w:divBdr>
      <w:divsChild>
        <w:div w:id="1610510450">
          <w:marLeft w:val="0"/>
          <w:marRight w:val="0"/>
          <w:marTop w:val="0"/>
          <w:marBottom w:val="0"/>
          <w:divBdr>
            <w:top w:val="none" w:sz="0" w:space="0" w:color="auto"/>
            <w:left w:val="none" w:sz="0" w:space="0" w:color="auto"/>
            <w:bottom w:val="dotted" w:sz="6" w:space="4" w:color="DDDDDD"/>
            <w:right w:val="none" w:sz="0" w:space="0" w:color="auto"/>
          </w:divBdr>
          <w:divsChild>
            <w:div w:id="15204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00431">
      <w:bodyDiv w:val="1"/>
      <w:marLeft w:val="0"/>
      <w:marRight w:val="0"/>
      <w:marTop w:val="0"/>
      <w:marBottom w:val="0"/>
      <w:divBdr>
        <w:top w:val="none" w:sz="0" w:space="0" w:color="auto"/>
        <w:left w:val="none" w:sz="0" w:space="0" w:color="auto"/>
        <w:bottom w:val="none" w:sz="0" w:space="0" w:color="auto"/>
        <w:right w:val="none" w:sz="0" w:space="0" w:color="auto"/>
      </w:divBdr>
      <w:divsChild>
        <w:div w:id="1323002479">
          <w:marLeft w:val="0"/>
          <w:marRight w:val="0"/>
          <w:marTop w:val="0"/>
          <w:marBottom w:val="0"/>
          <w:divBdr>
            <w:top w:val="none" w:sz="0" w:space="0" w:color="auto"/>
            <w:left w:val="none" w:sz="0" w:space="0" w:color="auto"/>
            <w:bottom w:val="dotted" w:sz="6" w:space="4" w:color="DDDDDD"/>
            <w:right w:val="none" w:sz="0" w:space="0" w:color="auto"/>
          </w:divBdr>
          <w:divsChild>
            <w:div w:id="4712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40649">
      <w:bodyDiv w:val="1"/>
      <w:marLeft w:val="0"/>
      <w:marRight w:val="0"/>
      <w:marTop w:val="0"/>
      <w:marBottom w:val="0"/>
      <w:divBdr>
        <w:top w:val="none" w:sz="0" w:space="0" w:color="auto"/>
        <w:left w:val="none" w:sz="0" w:space="0" w:color="auto"/>
        <w:bottom w:val="none" w:sz="0" w:space="0" w:color="auto"/>
        <w:right w:val="none" w:sz="0" w:space="0" w:color="auto"/>
      </w:divBdr>
      <w:divsChild>
        <w:div w:id="1730766424">
          <w:marLeft w:val="0"/>
          <w:marRight w:val="0"/>
          <w:marTop w:val="0"/>
          <w:marBottom w:val="0"/>
          <w:divBdr>
            <w:top w:val="none" w:sz="0" w:space="0" w:color="auto"/>
            <w:left w:val="none" w:sz="0" w:space="0" w:color="auto"/>
            <w:bottom w:val="none" w:sz="0" w:space="0" w:color="auto"/>
            <w:right w:val="none" w:sz="0" w:space="0" w:color="auto"/>
          </w:divBdr>
          <w:divsChild>
            <w:div w:id="1741293478">
              <w:marLeft w:val="0"/>
              <w:marRight w:val="0"/>
              <w:marTop w:val="0"/>
              <w:marBottom w:val="0"/>
              <w:divBdr>
                <w:top w:val="none" w:sz="0" w:space="0" w:color="auto"/>
                <w:left w:val="none" w:sz="0" w:space="0" w:color="auto"/>
                <w:bottom w:val="none" w:sz="0" w:space="0" w:color="auto"/>
                <w:right w:val="none" w:sz="0" w:space="0" w:color="auto"/>
              </w:divBdr>
              <w:divsChild>
                <w:div w:id="361248167">
                  <w:marLeft w:val="0"/>
                  <w:marRight w:val="0"/>
                  <w:marTop w:val="0"/>
                  <w:marBottom w:val="0"/>
                  <w:divBdr>
                    <w:top w:val="none" w:sz="0" w:space="0" w:color="auto"/>
                    <w:left w:val="none" w:sz="0" w:space="0" w:color="auto"/>
                    <w:bottom w:val="none" w:sz="0" w:space="0" w:color="auto"/>
                    <w:right w:val="none" w:sz="0" w:space="0" w:color="auto"/>
                  </w:divBdr>
                  <w:divsChild>
                    <w:div w:id="906652587">
                      <w:marLeft w:val="0"/>
                      <w:marRight w:val="0"/>
                      <w:marTop w:val="0"/>
                      <w:marBottom w:val="0"/>
                      <w:divBdr>
                        <w:top w:val="none" w:sz="0" w:space="0" w:color="auto"/>
                        <w:left w:val="none" w:sz="0" w:space="0" w:color="auto"/>
                        <w:bottom w:val="none" w:sz="0" w:space="0" w:color="auto"/>
                        <w:right w:val="none" w:sz="0" w:space="0" w:color="auto"/>
                      </w:divBdr>
                      <w:divsChild>
                        <w:div w:id="213152931">
                          <w:marLeft w:val="0"/>
                          <w:marRight w:val="0"/>
                          <w:marTop w:val="0"/>
                          <w:marBottom w:val="0"/>
                          <w:divBdr>
                            <w:top w:val="none" w:sz="0" w:space="0" w:color="auto"/>
                            <w:left w:val="none" w:sz="0" w:space="0" w:color="auto"/>
                            <w:bottom w:val="none" w:sz="0" w:space="0" w:color="auto"/>
                            <w:right w:val="none" w:sz="0" w:space="0" w:color="auto"/>
                          </w:divBdr>
                          <w:divsChild>
                            <w:div w:id="35738804">
                              <w:marLeft w:val="0"/>
                              <w:marRight w:val="0"/>
                              <w:marTop w:val="0"/>
                              <w:marBottom w:val="0"/>
                              <w:divBdr>
                                <w:top w:val="none" w:sz="0" w:space="0" w:color="auto"/>
                                <w:left w:val="none" w:sz="0" w:space="0" w:color="auto"/>
                                <w:bottom w:val="none" w:sz="0" w:space="0" w:color="auto"/>
                                <w:right w:val="none" w:sz="0" w:space="0" w:color="auto"/>
                              </w:divBdr>
                              <w:divsChild>
                                <w:div w:id="262306174">
                                  <w:marLeft w:val="0"/>
                                  <w:marRight w:val="0"/>
                                  <w:marTop w:val="0"/>
                                  <w:marBottom w:val="0"/>
                                  <w:divBdr>
                                    <w:top w:val="none" w:sz="0" w:space="0" w:color="auto"/>
                                    <w:left w:val="none" w:sz="0" w:space="0" w:color="auto"/>
                                    <w:bottom w:val="none" w:sz="0" w:space="0" w:color="auto"/>
                                    <w:right w:val="none" w:sz="0" w:space="0" w:color="auto"/>
                                  </w:divBdr>
                                  <w:divsChild>
                                    <w:div w:id="18902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842045">
      <w:bodyDiv w:val="1"/>
      <w:marLeft w:val="0"/>
      <w:marRight w:val="0"/>
      <w:marTop w:val="0"/>
      <w:marBottom w:val="0"/>
      <w:divBdr>
        <w:top w:val="none" w:sz="0" w:space="0" w:color="auto"/>
        <w:left w:val="none" w:sz="0" w:space="0" w:color="auto"/>
        <w:bottom w:val="none" w:sz="0" w:space="0" w:color="auto"/>
        <w:right w:val="none" w:sz="0" w:space="0" w:color="auto"/>
      </w:divBdr>
      <w:divsChild>
        <w:div w:id="1523083984">
          <w:marLeft w:val="0"/>
          <w:marRight w:val="0"/>
          <w:marTop w:val="0"/>
          <w:marBottom w:val="150"/>
          <w:divBdr>
            <w:top w:val="none" w:sz="0" w:space="0" w:color="auto"/>
            <w:left w:val="none" w:sz="0" w:space="0" w:color="auto"/>
            <w:bottom w:val="none" w:sz="0" w:space="0" w:color="auto"/>
            <w:right w:val="none" w:sz="0" w:space="0" w:color="auto"/>
          </w:divBdr>
        </w:div>
      </w:divsChild>
    </w:div>
    <w:div w:id="1567255072">
      <w:bodyDiv w:val="1"/>
      <w:marLeft w:val="0"/>
      <w:marRight w:val="0"/>
      <w:marTop w:val="0"/>
      <w:marBottom w:val="0"/>
      <w:divBdr>
        <w:top w:val="none" w:sz="0" w:space="0" w:color="auto"/>
        <w:left w:val="none" w:sz="0" w:space="0" w:color="auto"/>
        <w:bottom w:val="none" w:sz="0" w:space="0" w:color="auto"/>
        <w:right w:val="none" w:sz="0" w:space="0" w:color="auto"/>
      </w:divBdr>
      <w:divsChild>
        <w:div w:id="1968924471">
          <w:marLeft w:val="0"/>
          <w:marRight w:val="0"/>
          <w:marTop w:val="0"/>
          <w:marBottom w:val="0"/>
          <w:divBdr>
            <w:top w:val="none" w:sz="0" w:space="0" w:color="auto"/>
            <w:left w:val="none" w:sz="0" w:space="0" w:color="auto"/>
            <w:bottom w:val="none" w:sz="0" w:space="0" w:color="auto"/>
            <w:right w:val="none" w:sz="0" w:space="0" w:color="auto"/>
          </w:divBdr>
          <w:divsChild>
            <w:div w:id="1554075693">
              <w:marLeft w:val="0"/>
              <w:marRight w:val="0"/>
              <w:marTop w:val="0"/>
              <w:marBottom w:val="0"/>
              <w:divBdr>
                <w:top w:val="none" w:sz="0" w:space="0" w:color="auto"/>
                <w:left w:val="none" w:sz="0" w:space="0" w:color="auto"/>
                <w:bottom w:val="none" w:sz="0" w:space="0" w:color="auto"/>
                <w:right w:val="none" w:sz="0" w:space="0" w:color="auto"/>
              </w:divBdr>
              <w:divsChild>
                <w:div w:id="1250893915">
                  <w:marLeft w:val="0"/>
                  <w:marRight w:val="0"/>
                  <w:marTop w:val="0"/>
                  <w:marBottom w:val="0"/>
                  <w:divBdr>
                    <w:top w:val="none" w:sz="0" w:space="0" w:color="auto"/>
                    <w:left w:val="none" w:sz="0" w:space="0" w:color="auto"/>
                    <w:bottom w:val="none" w:sz="0" w:space="0" w:color="auto"/>
                    <w:right w:val="none" w:sz="0" w:space="0" w:color="auto"/>
                  </w:divBdr>
                  <w:divsChild>
                    <w:div w:id="82066635">
                      <w:marLeft w:val="0"/>
                      <w:marRight w:val="0"/>
                      <w:marTop w:val="0"/>
                      <w:marBottom w:val="0"/>
                      <w:divBdr>
                        <w:top w:val="none" w:sz="0" w:space="0" w:color="auto"/>
                        <w:left w:val="none" w:sz="0" w:space="0" w:color="auto"/>
                        <w:bottom w:val="none" w:sz="0" w:space="0" w:color="auto"/>
                        <w:right w:val="none" w:sz="0" w:space="0" w:color="auto"/>
                      </w:divBdr>
                      <w:divsChild>
                        <w:div w:id="105349026">
                          <w:marLeft w:val="0"/>
                          <w:marRight w:val="0"/>
                          <w:marTop w:val="0"/>
                          <w:marBottom w:val="0"/>
                          <w:divBdr>
                            <w:top w:val="none" w:sz="0" w:space="0" w:color="auto"/>
                            <w:left w:val="none" w:sz="0" w:space="0" w:color="auto"/>
                            <w:bottom w:val="none" w:sz="0" w:space="0" w:color="auto"/>
                            <w:right w:val="none" w:sz="0" w:space="0" w:color="auto"/>
                          </w:divBdr>
                          <w:divsChild>
                            <w:div w:id="280918141">
                              <w:marLeft w:val="0"/>
                              <w:marRight w:val="0"/>
                              <w:marTop w:val="0"/>
                              <w:marBottom w:val="0"/>
                              <w:divBdr>
                                <w:top w:val="none" w:sz="0" w:space="0" w:color="auto"/>
                                <w:left w:val="none" w:sz="0" w:space="0" w:color="auto"/>
                                <w:bottom w:val="none" w:sz="0" w:space="0" w:color="auto"/>
                                <w:right w:val="none" w:sz="0" w:space="0" w:color="auto"/>
                              </w:divBdr>
                              <w:divsChild>
                                <w:div w:id="1506703179">
                                  <w:marLeft w:val="0"/>
                                  <w:marRight w:val="0"/>
                                  <w:marTop w:val="0"/>
                                  <w:marBottom w:val="0"/>
                                  <w:divBdr>
                                    <w:top w:val="none" w:sz="0" w:space="0" w:color="auto"/>
                                    <w:left w:val="none" w:sz="0" w:space="0" w:color="auto"/>
                                    <w:bottom w:val="none" w:sz="0" w:space="0" w:color="auto"/>
                                    <w:right w:val="none" w:sz="0" w:space="0" w:color="auto"/>
                                  </w:divBdr>
                                  <w:divsChild>
                                    <w:div w:id="75827296">
                                      <w:marLeft w:val="0"/>
                                      <w:marRight w:val="0"/>
                                      <w:marTop w:val="0"/>
                                      <w:marBottom w:val="0"/>
                                      <w:divBdr>
                                        <w:top w:val="none" w:sz="0" w:space="0" w:color="auto"/>
                                        <w:left w:val="none" w:sz="0" w:space="0" w:color="auto"/>
                                        <w:bottom w:val="none" w:sz="0" w:space="0" w:color="auto"/>
                                        <w:right w:val="none" w:sz="0" w:space="0" w:color="auto"/>
                                      </w:divBdr>
                                      <w:divsChild>
                                        <w:div w:id="124375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258153">
      <w:bodyDiv w:val="1"/>
      <w:marLeft w:val="0"/>
      <w:marRight w:val="0"/>
      <w:marTop w:val="0"/>
      <w:marBottom w:val="0"/>
      <w:divBdr>
        <w:top w:val="none" w:sz="0" w:space="0" w:color="auto"/>
        <w:left w:val="none" w:sz="0" w:space="0" w:color="auto"/>
        <w:bottom w:val="none" w:sz="0" w:space="0" w:color="auto"/>
        <w:right w:val="none" w:sz="0" w:space="0" w:color="auto"/>
      </w:divBdr>
    </w:div>
    <w:div w:id="1567639808">
      <w:bodyDiv w:val="1"/>
      <w:marLeft w:val="0"/>
      <w:marRight w:val="0"/>
      <w:marTop w:val="0"/>
      <w:marBottom w:val="0"/>
      <w:divBdr>
        <w:top w:val="none" w:sz="0" w:space="0" w:color="auto"/>
        <w:left w:val="none" w:sz="0" w:space="0" w:color="auto"/>
        <w:bottom w:val="none" w:sz="0" w:space="0" w:color="auto"/>
        <w:right w:val="none" w:sz="0" w:space="0" w:color="auto"/>
      </w:divBdr>
      <w:divsChild>
        <w:div w:id="141506012">
          <w:marLeft w:val="0"/>
          <w:marRight w:val="0"/>
          <w:marTop w:val="0"/>
          <w:marBottom w:val="0"/>
          <w:divBdr>
            <w:top w:val="none" w:sz="0" w:space="0" w:color="auto"/>
            <w:left w:val="none" w:sz="0" w:space="0" w:color="auto"/>
            <w:bottom w:val="none" w:sz="0" w:space="0" w:color="auto"/>
            <w:right w:val="none" w:sz="0" w:space="0" w:color="auto"/>
          </w:divBdr>
        </w:div>
      </w:divsChild>
    </w:div>
    <w:div w:id="1567955921">
      <w:bodyDiv w:val="1"/>
      <w:marLeft w:val="0"/>
      <w:marRight w:val="0"/>
      <w:marTop w:val="0"/>
      <w:marBottom w:val="0"/>
      <w:divBdr>
        <w:top w:val="none" w:sz="0" w:space="0" w:color="auto"/>
        <w:left w:val="none" w:sz="0" w:space="0" w:color="auto"/>
        <w:bottom w:val="none" w:sz="0" w:space="0" w:color="auto"/>
        <w:right w:val="none" w:sz="0" w:space="0" w:color="auto"/>
      </w:divBdr>
      <w:divsChild>
        <w:div w:id="1634869834">
          <w:marLeft w:val="0"/>
          <w:marRight w:val="0"/>
          <w:marTop w:val="0"/>
          <w:marBottom w:val="150"/>
          <w:divBdr>
            <w:top w:val="none" w:sz="0" w:space="0" w:color="auto"/>
            <w:left w:val="none" w:sz="0" w:space="0" w:color="auto"/>
            <w:bottom w:val="none" w:sz="0" w:space="0" w:color="auto"/>
            <w:right w:val="none" w:sz="0" w:space="0" w:color="auto"/>
          </w:divBdr>
        </w:div>
        <w:div w:id="1988972932">
          <w:marLeft w:val="0"/>
          <w:marRight w:val="0"/>
          <w:marTop w:val="0"/>
          <w:marBottom w:val="0"/>
          <w:divBdr>
            <w:top w:val="none" w:sz="0" w:space="0" w:color="auto"/>
            <w:left w:val="none" w:sz="0" w:space="0" w:color="auto"/>
            <w:bottom w:val="none" w:sz="0" w:space="0" w:color="auto"/>
            <w:right w:val="none" w:sz="0" w:space="0" w:color="auto"/>
          </w:divBdr>
        </w:div>
      </w:divsChild>
    </w:div>
    <w:div w:id="1568374183">
      <w:bodyDiv w:val="1"/>
      <w:marLeft w:val="0"/>
      <w:marRight w:val="0"/>
      <w:marTop w:val="0"/>
      <w:marBottom w:val="0"/>
      <w:divBdr>
        <w:top w:val="none" w:sz="0" w:space="0" w:color="auto"/>
        <w:left w:val="none" w:sz="0" w:space="0" w:color="auto"/>
        <w:bottom w:val="none" w:sz="0" w:space="0" w:color="auto"/>
        <w:right w:val="none" w:sz="0" w:space="0" w:color="auto"/>
      </w:divBdr>
      <w:divsChild>
        <w:div w:id="566455503">
          <w:marLeft w:val="0"/>
          <w:marRight w:val="0"/>
          <w:marTop w:val="0"/>
          <w:marBottom w:val="0"/>
          <w:divBdr>
            <w:top w:val="none" w:sz="0" w:space="0" w:color="auto"/>
            <w:left w:val="none" w:sz="0" w:space="0" w:color="auto"/>
            <w:bottom w:val="dotted" w:sz="6" w:space="4" w:color="DDDDDD"/>
            <w:right w:val="none" w:sz="0" w:space="0" w:color="auto"/>
          </w:divBdr>
          <w:divsChild>
            <w:div w:id="14352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0732">
      <w:bodyDiv w:val="1"/>
      <w:marLeft w:val="0"/>
      <w:marRight w:val="0"/>
      <w:marTop w:val="0"/>
      <w:marBottom w:val="0"/>
      <w:divBdr>
        <w:top w:val="none" w:sz="0" w:space="0" w:color="auto"/>
        <w:left w:val="none" w:sz="0" w:space="0" w:color="auto"/>
        <w:bottom w:val="none" w:sz="0" w:space="0" w:color="auto"/>
        <w:right w:val="none" w:sz="0" w:space="0" w:color="auto"/>
      </w:divBdr>
      <w:divsChild>
        <w:div w:id="448205721">
          <w:marLeft w:val="0"/>
          <w:marRight w:val="0"/>
          <w:marTop w:val="0"/>
          <w:marBottom w:val="0"/>
          <w:divBdr>
            <w:top w:val="none" w:sz="0" w:space="0" w:color="auto"/>
            <w:left w:val="none" w:sz="0" w:space="0" w:color="auto"/>
            <w:bottom w:val="dotted" w:sz="6" w:space="4" w:color="DDDDDD"/>
            <w:right w:val="none" w:sz="0" w:space="0" w:color="auto"/>
          </w:divBdr>
          <w:divsChild>
            <w:div w:id="18551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8626">
      <w:bodyDiv w:val="1"/>
      <w:marLeft w:val="0"/>
      <w:marRight w:val="0"/>
      <w:marTop w:val="0"/>
      <w:marBottom w:val="0"/>
      <w:divBdr>
        <w:top w:val="none" w:sz="0" w:space="0" w:color="auto"/>
        <w:left w:val="none" w:sz="0" w:space="0" w:color="auto"/>
        <w:bottom w:val="none" w:sz="0" w:space="0" w:color="auto"/>
        <w:right w:val="none" w:sz="0" w:space="0" w:color="auto"/>
      </w:divBdr>
      <w:divsChild>
        <w:div w:id="42943430">
          <w:marLeft w:val="0"/>
          <w:marRight w:val="0"/>
          <w:marTop w:val="0"/>
          <w:marBottom w:val="150"/>
          <w:divBdr>
            <w:top w:val="none" w:sz="0" w:space="0" w:color="auto"/>
            <w:left w:val="none" w:sz="0" w:space="0" w:color="auto"/>
            <w:bottom w:val="none" w:sz="0" w:space="0" w:color="auto"/>
            <w:right w:val="none" w:sz="0" w:space="0" w:color="auto"/>
          </w:divBdr>
        </w:div>
        <w:div w:id="185026217">
          <w:marLeft w:val="0"/>
          <w:marRight w:val="0"/>
          <w:marTop w:val="0"/>
          <w:marBottom w:val="150"/>
          <w:divBdr>
            <w:top w:val="none" w:sz="0" w:space="0" w:color="auto"/>
            <w:left w:val="none" w:sz="0" w:space="0" w:color="auto"/>
            <w:bottom w:val="none" w:sz="0" w:space="0" w:color="auto"/>
            <w:right w:val="none" w:sz="0" w:space="0" w:color="auto"/>
          </w:divBdr>
        </w:div>
        <w:div w:id="197790036">
          <w:marLeft w:val="0"/>
          <w:marRight w:val="0"/>
          <w:marTop w:val="0"/>
          <w:marBottom w:val="150"/>
          <w:divBdr>
            <w:top w:val="none" w:sz="0" w:space="0" w:color="auto"/>
            <w:left w:val="none" w:sz="0" w:space="0" w:color="auto"/>
            <w:bottom w:val="none" w:sz="0" w:space="0" w:color="auto"/>
            <w:right w:val="none" w:sz="0" w:space="0" w:color="auto"/>
          </w:divBdr>
        </w:div>
        <w:div w:id="254552767">
          <w:marLeft w:val="0"/>
          <w:marRight w:val="0"/>
          <w:marTop w:val="0"/>
          <w:marBottom w:val="150"/>
          <w:divBdr>
            <w:top w:val="none" w:sz="0" w:space="0" w:color="auto"/>
            <w:left w:val="none" w:sz="0" w:space="0" w:color="auto"/>
            <w:bottom w:val="none" w:sz="0" w:space="0" w:color="auto"/>
            <w:right w:val="none" w:sz="0" w:space="0" w:color="auto"/>
          </w:divBdr>
        </w:div>
        <w:div w:id="379327610">
          <w:marLeft w:val="0"/>
          <w:marRight w:val="0"/>
          <w:marTop w:val="0"/>
          <w:marBottom w:val="150"/>
          <w:divBdr>
            <w:top w:val="none" w:sz="0" w:space="0" w:color="auto"/>
            <w:left w:val="none" w:sz="0" w:space="0" w:color="auto"/>
            <w:bottom w:val="none" w:sz="0" w:space="0" w:color="auto"/>
            <w:right w:val="none" w:sz="0" w:space="0" w:color="auto"/>
          </w:divBdr>
        </w:div>
        <w:div w:id="388460494">
          <w:marLeft w:val="0"/>
          <w:marRight w:val="0"/>
          <w:marTop w:val="0"/>
          <w:marBottom w:val="150"/>
          <w:divBdr>
            <w:top w:val="none" w:sz="0" w:space="0" w:color="auto"/>
            <w:left w:val="none" w:sz="0" w:space="0" w:color="auto"/>
            <w:bottom w:val="none" w:sz="0" w:space="0" w:color="auto"/>
            <w:right w:val="none" w:sz="0" w:space="0" w:color="auto"/>
          </w:divBdr>
        </w:div>
        <w:div w:id="495148437">
          <w:marLeft w:val="0"/>
          <w:marRight w:val="0"/>
          <w:marTop w:val="0"/>
          <w:marBottom w:val="150"/>
          <w:divBdr>
            <w:top w:val="none" w:sz="0" w:space="0" w:color="auto"/>
            <w:left w:val="none" w:sz="0" w:space="0" w:color="auto"/>
            <w:bottom w:val="none" w:sz="0" w:space="0" w:color="auto"/>
            <w:right w:val="none" w:sz="0" w:space="0" w:color="auto"/>
          </w:divBdr>
        </w:div>
        <w:div w:id="554396399">
          <w:marLeft w:val="0"/>
          <w:marRight w:val="0"/>
          <w:marTop w:val="0"/>
          <w:marBottom w:val="150"/>
          <w:divBdr>
            <w:top w:val="none" w:sz="0" w:space="0" w:color="auto"/>
            <w:left w:val="none" w:sz="0" w:space="0" w:color="auto"/>
            <w:bottom w:val="none" w:sz="0" w:space="0" w:color="auto"/>
            <w:right w:val="none" w:sz="0" w:space="0" w:color="auto"/>
          </w:divBdr>
        </w:div>
        <w:div w:id="638919764">
          <w:marLeft w:val="0"/>
          <w:marRight w:val="0"/>
          <w:marTop w:val="0"/>
          <w:marBottom w:val="150"/>
          <w:divBdr>
            <w:top w:val="none" w:sz="0" w:space="0" w:color="auto"/>
            <w:left w:val="none" w:sz="0" w:space="0" w:color="auto"/>
            <w:bottom w:val="none" w:sz="0" w:space="0" w:color="auto"/>
            <w:right w:val="none" w:sz="0" w:space="0" w:color="auto"/>
          </w:divBdr>
        </w:div>
        <w:div w:id="661616725">
          <w:marLeft w:val="0"/>
          <w:marRight w:val="0"/>
          <w:marTop w:val="0"/>
          <w:marBottom w:val="150"/>
          <w:divBdr>
            <w:top w:val="none" w:sz="0" w:space="0" w:color="auto"/>
            <w:left w:val="none" w:sz="0" w:space="0" w:color="auto"/>
            <w:bottom w:val="none" w:sz="0" w:space="0" w:color="auto"/>
            <w:right w:val="none" w:sz="0" w:space="0" w:color="auto"/>
          </w:divBdr>
        </w:div>
        <w:div w:id="1008094563">
          <w:marLeft w:val="0"/>
          <w:marRight w:val="0"/>
          <w:marTop w:val="0"/>
          <w:marBottom w:val="150"/>
          <w:divBdr>
            <w:top w:val="none" w:sz="0" w:space="0" w:color="auto"/>
            <w:left w:val="none" w:sz="0" w:space="0" w:color="auto"/>
            <w:bottom w:val="none" w:sz="0" w:space="0" w:color="auto"/>
            <w:right w:val="none" w:sz="0" w:space="0" w:color="auto"/>
          </w:divBdr>
        </w:div>
        <w:div w:id="1030765374">
          <w:marLeft w:val="0"/>
          <w:marRight w:val="0"/>
          <w:marTop w:val="0"/>
          <w:marBottom w:val="150"/>
          <w:divBdr>
            <w:top w:val="none" w:sz="0" w:space="0" w:color="auto"/>
            <w:left w:val="none" w:sz="0" w:space="0" w:color="auto"/>
            <w:bottom w:val="none" w:sz="0" w:space="0" w:color="auto"/>
            <w:right w:val="none" w:sz="0" w:space="0" w:color="auto"/>
          </w:divBdr>
        </w:div>
        <w:div w:id="1175459124">
          <w:marLeft w:val="0"/>
          <w:marRight w:val="0"/>
          <w:marTop w:val="0"/>
          <w:marBottom w:val="150"/>
          <w:divBdr>
            <w:top w:val="none" w:sz="0" w:space="0" w:color="auto"/>
            <w:left w:val="none" w:sz="0" w:space="0" w:color="auto"/>
            <w:bottom w:val="none" w:sz="0" w:space="0" w:color="auto"/>
            <w:right w:val="none" w:sz="0" w:space="0" w:color="auto"/>
          </w:divBdr>
        </w:div>
        <w:div w:id="1295060390">
          <w:marLeft w:val="0"/>
          <w:marRight w:val="0"/>
          <w:marTop w:val="0"/>
          <w:marBottom w:val="150"/>
          <w:divBdr>
            <w:top w:val="none" w:sz="0" w:space="0" w:color="auto"/>
            <w:left w:val="none" w:sz="0" w:space="0" w:color="auto"/>
            <w:bottom w:val="none" w:sz="0" w:space="0" w:color="auto"/>
            <w:right w:val="none" w:sz="0" w:space="0" w:color="auto"/>
          </w:divBdr>
        </w:div>
        <w:div w:id="1322271953">
          <w:marLeft w:val="0"/>
          <w:marRight w:val="0"/>
          <w:marTop w:val="0"/>
          <w:marBottom w:val="150"/>
          <w:divBdr>
            <w:top w:val="none" w:sz="0" w:space="0" w:color="auto"/>
            <w:left w:val="none" w:sz="0" w:space="0" w:color="auto"/>
            <w:bottom w:val="none" w:sz="0" w:space="0" w:color="auto"/>
            <w:right w:val="none" w:sz="0" w:space="0" w:color="auto"/>
          </w:divBdr>
        </w:div>
        <w:div w:id="1351030004">
          <w:marLeft w:val="0"/>
          <w:marRight w:val="0"/>
          <w:marTop w:val="0"/>
          <w:marBottom w:val="150"/>
          <w:divBdr>
            <w:top w:val="none" w:sz="0" w:space="0" w:color="auto"/>
            <w:left w:val="none" w:sz="0" w:space="0" w:color="auto"/>
            <w:bottom w:val="none" w:sz="0" w:space="0" w:color="auto"/>
            <w:right w:val="none" w:sz="0" w:space="0" w:color="auto"/>
          </w:divBdr>
        </w:div>
        <w:div w:id="1360005226">
          <w:marLeft w:val="0"/>
          <w:marRight w:val="0"/>
          <w:marTop w:val="0"/>
          <w:marBottom w:val="150"/>
          <w:divBdr>
            <w:top w:val="none" w:sz="0" w:space="0" w:color="auto"/>
            <w:left w:val="none" w:sz="0" w:space="0" w:color="auto"/>
            <w:bottom w:val="none" w:sz="0" w:space="0" w:color="auto"/>
            <w:right w:val="none" w:sz="0" w:space="0" w:color="auto"/>
          </w:divBdr>
        </w:div>
        <w:div w:id="1492604057">
          <w:marLeft w:val="0"/>
          <w:marRight w:val="0"/>
          <w:marTop w:val="0"/>
          <w:marBottom w:val="150"/>
          <w:divBdr>
            <w:top w:val="none" w:sz="0" w:space="0" w:color="auto"/>
            <w:left w:val="none" w:sz="0" w:space="0" w:color="auto"/>
            <w:bottom w:val="none" w:sz="0" w:space="0" w:color="auto"/>
            <w:right w:val="none" w:sz="0" w:space="0" w:color="auto"/>
          </w:divBdr>
        </w:div>
        <w:div w:id="1519540999">
          <w:marLeft w:val="0"/>
          <w:marRight w:val="0"/>
          <w:marTop w:val="0"/>
          <w:marBottom w:val="150"/>
          <w:divBdr>
            <w:top w:val="none" w:sz="0" w:space="0" w:color="auto"/>
            <w:left w:val="none" w:sz="0" w:space="0" w:color="auto"/>
            <w:bottom w:val="none" w:sz="0" w:space="0" w:color="auto"/>
            <w:right w:val="none" w:sz="0" w:space="0" w:color="auto"/>
          </w:divBdr>
        </w:div>
        <w:div w:id="1560091582">
          <w:marLeft w:val="0"/>
          <w:marRight w:val="0"/>
          <w:marTop w:val="0"/>
          <w:marBottom w:val="150"/>
          <w:divBdr>
            <w:top w:val="none" w:sz="0" w:space="0" w:color="auto"/>
            <w:left w:val="none" w:sz="0" w:space="0" w:color="auto"/>
            <w:bottom w:val="none" w:sz="0" w:space="0" w:color="auto"/>
            <w:right w:val="none" w:sz="0" w:space="0" w:color="auto"/>
          </w:divBdr>
        </w:div>
        <w:div w:id="1566720866">
          <w:marLeft w:val="0"/>
          <w:marRight w:val="0"/>
          <w:marTop w:val="0"/>
          <w:marBottom w:val="150"/>
          <w:divBdr>
            <w:top w:val="none" w:sz="0" w:space="0" w:color="auto"/>
            <w:left w:val="none" w:sz="0" w:space="0" w:color="auto"/>
            <w:bottom w:val="none" w:sz="0" w:space="0" w:color="auto"/>
            <w:right w:val="none" w:sz="0" w:space="0" w:color="auto"/>
          </w:divBdr>
        </w:div>
        <w:div w:id="1571649429">
          <w:marLeft w:val="0"/>
          <w:marRight w:val="0"/>
          <w:marTop w:val="0"/>
          <w:marBottom w:val="150"/>
          <w:divBdr>
            <w:top w:val="none" w:sz="0" w:space="0" w:color="auto"/>
            <w:left w:val="none" w:sz="0" w:space="0" w:color="auto"/>
            <w:bottom w:val="none" w:sz="0" w:space="0" w:color="auto"/>
            <w:right w:val="none" w:sz="0" w:space="0" w:color="auto"/>
          </w:divBdr>
        </w:div>
        <w:div w:id="1644654086">
          <w:marLeft w:val="0"/>
          <w:marRight w:val="0"/>
          <w:marTop w:val="0"/>
          <w:marBottom w:val="150"/>
          <w:divBdr>
            <w:top w:val="none" w:sz="0" w:space="0" w:color="auto"/>
            <w:left w:val="none" w:sz="0" w:space="0" w:color="auto"/>
            <w:bottom w:val="none" w:sz="0" w:space="0" w:color="auto"/>
            <w:right w:val="none" w:sz="0" w:space="0" w:color="auto"/>
          </w:divBdr>
        </w:div>
        <w:div w:id="1659529953">
          <w:marLeft w:val="0"/>
          <w:marRight w:val="0"/>
          <w:marTop w:val="0"/>
          <w:marBottom w:val="150"/>
          <w:divBdr>
            <w:top w:val="none" w:sz="0" w:space="0" w:color="auto"/>
            <w:left w:val="none" w:sz="0" w:space="0" w:color="auto"/>
            <w:bottom w:val="none" w:sz="0" w:space="0" w:color="auto"/>
            <w:right w:val="none" w:sz="0" w:space="0" w:color="auto"/>
          </w:divBdr>
        </w:div>
        <w:div w:id="1695039468">
          <w:marLeft w:val="0"/>
          <w:marRight w:val="0"/>
          <w:marTop w:val="0"/>
          <w:marBottom w:val="150"/>
          <w:divBdr>
            <w:top w:val="none" w:sz="0" w:space="0" w:color="auto"/>
            <w:left w:val="none" w:sz="0" w:space="0" w:color="auto"/>
            <w:bottom w:val="none" w:sz="0" w:space="0" w:color="auto"/>
            <w:right w:val="none" w:sz="0" w:space="0" w:color="auto"/>
          </w:divBdr>
        </w:div>
        <w:div w:id="1720204900">
          <w:marLeft w:val="0"/>
          <w:marRight w:val="0"/>
          <w:marTop w:val="0"/>
          <w:marBottom w:val="150"/>
          <w:divBdr>
            <w:top w:val="none" w:sz="0" w:space="0" w:color="auto"/>
            <w:left w:val="none" w:sz="0" w:space="0" w:color="auto"/>
            <w:bottom w:val="none" w:sz="0" w:space="0" w:color="auto"/>
            <w:right w:val="none" w:sz="0" w:space="0" w:color="auto"/>
          </w:divBdr>
        </w:div>
        <w:div w:id="1812553056">
          <w:marLeft w:val="0"/>
          <w:marRight w:val="0"/>
          <w:marTop w:val="0"/>
          <w:marBottom w:val="150"/>
          <w:divBdr>
            <w:top w:val="none" w:sz="0" w:space="0" w:color="auto"/>
            <w:left w:val="none" w:sz="0" w:space="0" w:color="auto"/>
            <w:bottom w:val="none" w:sz="0" w:space="0" w:color="auto"/>
            <w:right w:val="none" w:sz="0" w:space="0" w:color="auto"/>
          </w:divBdr>
        </w:div>
        <w:div w:id="1848901759">
          <w:marLeft w:val="0"/>
          <w:marRight w:val="0"/>
          <w:marTop w:val="0"/>
          <w:marBottom w:val="150"/>
          <w:divBdr>
            <w:top w:val="none" w:sz="0" w:space="0" w:color="auto"/>
            <w:left w:val="none" w:sz="0" w:space="0" w:color="auto"/>
            <w:bottom w:val="none" w:sz="0" w:space="0" w:color="auto"/>
            <w:right w:val="none" w:sz="0" w:space="0" w:color="auto"/>
          </w:divBdr>
        </w:div>
        <w:div w:id="1870098105">
          <w:marLeft w:val="0"/>
          <w:marRight w:val="0"/>
          <w:marTop w:val="0"/>
          <w:marBottom w:val="150"/>
          <w:divBdr>
            <w:top w:val="none" w:sz="0" w:space="0" w:color="auto"/>
            <w:left w:val="none" w:sz="0" w:space="0" w:color="auto"/>
            <w:bottom w:val="none" w:sz="0" w:space="0" w:color="auto"/>
            <w:right w:val="none" w:sz="0" w:space="0" w:color="auto"/>
          </w:divBdr>
        </w:div>
        <w:div w:id="1907957324">
          <w:marLeft w:val="0"/>
          <w:marRight w:val="0"/>
          <w:marTop w:val="0"/>
          <w:marBottom w:val="150"/>
          <w:divBdr>
            <w:top w:val="none" w:sz="0" w:space="0" w:color="auto"/>
            <w:left w:val="none" w:sz="0" w:space="0" w:color="auto"/>
            <w:bottom w:val="none" w:sz="0" w:space="0" w:color="auto"/>
            <w:right w:val="none" w:sz="0" w:space="0" w:color="auto"/>
          </w:divBdr>
        </w:div>
        <w:div w:id="2056808752">
          <w:marLeft w:val="0"/>
          <w:marRight w:val="0"/>
          <w:marTop w:val="0"/>
          <w:marBottom w:val="150"/>
          <w:divBdr>
            <w:top w:val="none" w:sz="0" w:space="0" w:color="auto"/>
            <w:left w:val="none" w:sz="0" w:space="0" w:color="auto"/>
            <w:bottom w:val="none" w:sz="0" w:space="0" w:color="auto"/>
            <w:right w:val="none" w:sz="0" w:space="0" w:color="auto"/>
          </w:divBdr>
        </w:div>
        <w:div w:id="2062166424">
          <w:marLeft w:val="0"/>
          <w:marRight w:val="0"/>
          <w:marTop w:val="0"/>
          <w:marBottom w:val="150"/>
          <w:divBdr>
            <w:top w:val="none" w:sz="0" w:space="0" w:color="auto"/>
            <w:left w:val="none" w:sz="0" w:space="0" w:color="auto"/>
            <w:bottom w:val="none" w:sz="0" w:space="0" w:color="auto"/>
            <w:right w:val="none" w:sz="0" w:space="0" w:color="auto"/>
          </w:divBdr>
        </w:div>
      </w:divsChild>
    </w:div>
    <w:div w:id="1569682598">
      <w:bodyDiv w:val="1"/>
      <w:marLeft w:val="0"/>
      <w:marRight w:val="0"/>
      <w:marTop w:val="0"/>
      <w:marBottom w:val="0"/>
      <w:divBdr>
        <w:top w:val="none" w:sz="0" w:space="0" w:color="auto"/>
        <w:left w:val="none" w:sz="0" w:space="0" w:color="auto"/>
        <w:bottom w:val="none" w:sz="0" w:space="0" w:color="auto"/>
        <w:right w:val="none" w:sz="0" w:space="0" w:color="auto"/>
      </w:divBdr>
    </w:div>
    <w:div w:id="1569924681">
      <w:bodyDiv w:val="1"/>
      <w:marLeft w:val="0"/>
      <w:marRight w:val="0"/>
      <w:marTop w:val="0"/>
      <w:marBottom w:val="0"/>
      <w:divBdr>
        <w:top w:val="none" w:sz="0" w:space="0" w:color="auto"/>
        <w:left w:val="none" w:sz="0" w:space="0" w:color="auto"/>
        <w:bottom w:val="none" w:sz="0" w:space="0" w:color="auto"/>
        <w:right w:val="none" w:sz="0" w:space="0" w:color="auto"/>
      </w:divBdr>
      <w:divsChild>
        <w:div w:id="1818104493">
          <w:marLeft w:val="0"/>
          <w:marRight w:val="0"/>
          <w:marTop w:val="0"/>
          <w:marBottom w:val="0"/>
          <w:divBdr>
            <w:top w:val="none" w:sz="0" w:space="0" w:color="auto"/>
            <w:left w:val="none" w:sz="0" w:space="0" w:color="auto"/>
            <w:bottom w:val="none" w:sz="0" w:space="0" w:color="auto"/>
            <w:right w:val="none" w:sz="0" w:space="0" w:color="auto"/>
          </w:divBdr>
        </w:div>
        <w:div w:id="1848128608">
          <w:marLeft w:val="0"/>
          <w:marRight w:val="0"/>
          <w:marTop w:val="0"/>
          <w:marBottom w:val="0"/>
          <w:divBdr>
            <w:top w:val="none" w:sz="0" w:space="0" w:color="auto"/>
            <w:left w:val="none" w:sz="0" w:space="0" w:color="auto"/>
            <w:bottom w:val="none" w:sz="0" w:space="0" w:color="auto"/>
            <w:right w:val="none" w:sz="0" w:space="0" w:color="auto"/>
          </w:divBdr>
          <w:divsChild>
            <w:div w:id="385763425">
              <w:marLeft w:val="0"/>
              <w:marRight w:val="0"/>
              <w:marTop w:val="0"/>
              <w:marBottom w:val="0"/>
              <w:divBdr>
                <w:top w:val="none" w:sz="0" w:space="0" w:color="auto"/>
                <w:left w:val="none" w:sz="0" w:space="0" w:color="auto"/>
                <w:bottom w:val="none" w:sz="0" w:space="0" w:color="auto"/>
                <w:right w:val="none" w:sz="0" w:space="0" w:color="auto"/>
              </w:divBdr>
            </w:div>
            <w:div w:id="14522388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70312730">
      <w:bodyDiv w:val="1"/>
      <w:marLeft w:val="0"/>
      <w:marRight w:val="0"/>
      <w:marTop w:val="0"/>
      <w:marBottom w:val="0"/>
      <w:divBdr>
        <w:top w:val="none" w:sz="0" w:space="0" w:color="auto"/>
        <w:left w:val="none" w:sz="0" w:space="0" w:color="auto"/>
        <w:bottom w:val="none" w:sz="0" w:space="0" w:color="auto"/>
        <w:right w:val="none" w:sz="0" w:space="0" w:color="auto"/>
      </w:divBdr>
      <w:divsChild>
        <w:div w:id="861893602">
          <w:marLeft w:val="0"/>
          <w:marRight w:val="0"/>
          <w:marTop w:val="0"/>
          <w:marBottom w:val="0"/>
          <w:divBdr>
            <w:top w:val="none" w:sz="0" w:space="0" w:color="auto"/>
            <w:left w:val="none" w:sz="0" w:space="0" w:color="auto"/>
            <w:bottom w:val="dotted" w:sz="6" w:space="4" w:color="DDDDDD"/>
            <w:right w:val="none" w:sz="0" w:space="0" w:color="auto"/>
          </w:divBdr>
        </w:div>
      </w:divsChild>
    </w:div>
    <w:div w:id="1570505396">
      <w:bodyDiv w:val="1"/>
      <w:marLeft w:val="0"/>
      <w:marRight w:val="0"/>
      <w:marTop w:val="0"/>
      <w:marBottom w:val="0"/>
      <w:divBdr>
        <w:top w:val="none" w:sz="0" w:space="0" w:color="auto"/>
        <w:left w:val="none" w:sz="0" w:space="0" w:color="auto"/>
        <w:bottom w:val="none" w:sz="0" w:space="0" w:color="auto"/>
        <w:right w:val="none" w:sz="0" w:space="0" w:color="auto"/>
      </w:divBdr>
      <w:divsChild>
        <w:div w:id="83109009">
          <w:marLeft w:val="0"/>
          <w:marRight w:val="0"/>
          <w:marTop w:val="0"/>
          <w:marBottom w:val="0"/>
          <w:divBdr>
            <w:top w:val="none" w:sz="0" w:space="0" w:color="auto"/>
            <w:left w:val="none" w:sz="0" w:space="0" w:color="auto"/>
            <w:bottom w:val="none" w:sz="0" w:space="0" w:color="auto"/>
            <w:right w:val="none" w:sz="0" w:space="0" w:color="auto"/>
          </w:divBdr>
          <w:divsChild>
            <w:div w:id="951597941">
              <w:marLeft w:val="0"/>
              <w:marRight w:val="0"/>
              <w:marTop w:val="0"/>
              <w:marBottom w:val="0"/>
              <w:divBdr>
                <w:top w:val="none" w:sz="0" w:space="0" w:color="auto"/>
                <w:left w:val="none" w:sz="0" w:space="0" w:color="auto"/>
                <w:bottom w:val="none" w:sz="0" w:space="0" w:color="auto"/>
                <w:right w:val="none" w:sz="0" w:space="0" w:color="auto"/>
              </w:divBdr>
              <w:divsChild>
                <w:div w:id="1345134822">
                  <w:marLeft w:val="0"/>
                  <w:marRight w:val="0"/>
                  <w:marTop w:val="0"/>
                  <w:marBottom w:val="0"/>
                  <w:divBdr>
                    <w:top w:val="none" w:sz="0" w:space="0" w:color="auto"/>
                    <w:left w:val="none" w:sz="0" w:space="0" w:color="auto"/>
                    <w:bottom w:val="none" w:sz="0" w:space="0" w:color="auto"/>
                    <w:right w:val="none" w:sz="0" w:space="0" w:color="auto"/>
                  </w:divBdr>
                  <w:divsChild>
                    <w:div w:id="973408989">
                      <w:marLeft w:val="0"/>
                      <w:marRight w:val="0"/>
                      <w:marTop w:val="0"/>
                      <w:marBottom w:val="0"/>
                      <w:divBdr>
                        <w:top w:val="none" w:sz="0" w:space="0" w:color="auto"/>
                        <w:left w:val="none" w:sz="0" w:space="0" w:color="auto"/>
                        <w:bottom w:val="none" w:sz="0" w:space="0" w:color="auto"/>
                        <w:right w:val="none" w:sz="0" w:space="0" w:color="auto"/>
                      </w:divBdr>
                      <w:divsChild>
                        <w:div w:id="597442903">
                          <w:marLeft w:val="0"/>
                          <w:marRight w:val="0"/>
                          <w:marTop w:val="0"/>
                          <w:marBottom w:val="0"/>
                          <w:divBdr>
                            <w:top w:val="none" w:sz="0" w:space="0" w:color="auto"/>
                            <w:left w:val="none" w:sz="0" w:space="0" w:color="auto"/>
                            <w:bottom w:val="none" w:sz="0" w:space="0" w:color="auto"/>
                            <w:right w:val="none" w:sz="0" w:space="0" w:color="auto"/>
                          </w:divBdr>
                          <w:divsChild>
                            <w:div w:id="1225340259">
                              <w:marLeft w:val="0"/>
                              <w:marRight w:val="0"/>
                              <w:marTop w:val="0"/>
                              <w:marBottom w:val="0"/>
                              <w:divBdr>
                                <w:top w:val="none" w:sz="0" w:space="0" w:color="auto"/>
                                <w:left w:val="none" w:sz="0" w:space="0" w:color="auto"/>
                                <w:bottom w:val="none" w:sz="0" w:space="0" w:color="auto"/>
                                <w:right w:val="none" w:sz="0" w:space="0" w:color="auto"/>
                              </w:divBdr>
                              <w:divsChild>
                                <w:div w:id="24604952">
                                  <w:marLeft w:val="0"/>
                                  <w:marRight w:val="0"/>
                                  <w:marTop w:val="0"/>
                                  <w:marBottom w:val="0"/>
                                  <w:divBdr>
                                    <w:top w:val="none" w:sz="0" w:space="0" w:color="auto"/>
                                    <w:left w:val="none" w:sz="0" w:space="0" w:color="auto"/>
                                    <w:bottom w:val="none" w:sz="0" w:space="0" w:color="auto"/>
                                    <w:right w:val="none" w:sz="0" w:space="0" w:color="auto"/>
                                  </w:divBdr>
                                  <w:divsChild>
                                    <w:div w:id="12024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995600">
      <w:bodyDiv w:val="1"/>
      <w:marLeft w:val="0"/>
      <w:marRight w:val="0"/>
      <w:marTop w:val="0"/>
      <w:marBottom w:val="0"/>
      <w:divBdr>
        <w:top w:val="none" w:sz="0" w:space="0" w:color="auto"/>
        <w:left w:val="none" w:sz="0" w:space="0" w:color="auto"/>
        <w:bottom w:val="none" w:sz="0" w:space="0" w:color="auto"/>
        <w:right w:val="none" w:sz="0" w:space="0" w:color="auto"/>
      </w:divBdr>
      <w:divsChild>
        <w:div w:id="30156024">
          <w:marLeft w:val="0"/>
          <w:marRight w:val="0"/>
          <w:marTop w:val="0"/>
          <w:marBottom w:val="0"/>
          <w:divBdr>
            <w:top w:val="none" w:sz="0" w:space="0" w:color="auto"/>
            <w:left w:val="none" w:sz="0" w:space="0" w:color="auto"/>
            <w:bottom w:val="dotted" w:sz="6" w:space="4" w:color="DDDDDD"/>
            <w:right w:val="none" w:sz="0" w:space="0" w:color="auto"/>
          </w:divBdr>
          <w:divsChild>
            <w:div w:id="150798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90125">
      <w:bodyDiv w:val="1"/>
      <w:marLeft w:val="0"/>
      <w:marRight w:val="0"/>
      <w:marTop w:val="0"/>
      <w:marBottom w:val="0"/>
      <w:divBdr>
        <w:top w:val="none" w:sz="0" w:space="0" w:color="auto"/>
        <w:left w:val="none" w:sz="0" w:space="0" w:color="auto"/>
        <w:bottom w:val="none" w:sz="0" w:space="0" w:color="auto"/>
        <w:right w:val="none" w:sz="0" w:space="0" w:color="auto"/>
      </w:divBdr>
      <w:divsChild>
        <w:div w:id="1364593557">
          <w:marLeft w:val="0"/>
          <w:marRight w:val="0"/>
          <w:marTop w:val="0"/>
          <w:marBottom w:val="150"/>
          <w:divBdr>
            <w:top w:val="none" w:sz="0" w:space="0" w:color="auto"/>
            <w:left w:val="none" w:sz="0" w:space="0" w:color="auto"/>
            <w:bottom w:val="none" w:sz="0" w:space="0" w:color="auto"/>
            <w:right w:val="none" w:sz="0" w:space="0" w:color="auto"/>
          </w:divBdr>
        </w:div>
      </w:divsChild>
    </w:div>
    <w:div w:id="1571575178">
      <w:bodyDiv w:val="1"/>
      <w:marLeft w:val="0"/>
      <w:marRight w:val="0"/>
      <w:marTop w:val="0"/>
      <w:marBottom w:val="0"/>
      <w:divBdr>
        <w:top w:val="none" w:sz="0" w:space="0" w:color="auto"/>
        <w:left w:val="none" w:sz="0" w:space="0" w:color="auto"/>
        <w:bottom w:val="none" w:sz="0" w:space="0" w:color="auto"/>
        <w:right w:val="none" w:sz="0" w:space="0" w:color="auto"/>
      </w:divBdr>
      <w:divsChild>
        <w:div w:id="1992056734">
          <w:marLeft w:val="0"/>
          <w:marRight w:val="0"/>
          <w:marTop w:val="0"/>
          <w:marBottom w:val="150"/>
          <w:divBdr>
            <w:top w:val="none" w:sz="0" w:space="0" w:color="auto"/>
            <w:left w:val="none" w:sz="0" w:space="0" w:color="auto"/>
            <w:bottom w:val="none" w:sz="0" w:space="0" w:color="auto"/>
            <w:right w:val="none" w:sz="0" w:space="0" w:color="auto"/>
          </w:divBdr>
        </w:div>
      </w:divsChild>
    </w:div>
    <w:div w:id="1571621171">
      <w:bodyDiv w:val="1"/>
      <w:marLeft w:val="0"/>
      <w:marRight w:val="0"/>
      <w:marTop w:val="0"/>
      <w:marBottom w:val="0"/>
      <w:divBdr>
        <w:top w:val="none" w:sz="0" w:space="0" w:color="auto"/>
        <w:left w:val="none" w:sz="0" w:space="0" w:color="auto"/>
        <w:bottom w:val="none" w:sz="0" w:space="0" w:color="auto"/>
        <w:right w:val="none" w:sz="0" w:space="0" w:color="auto"/>
      </w:divBdr>
    </w:div>
    <w:div w:id="1571891931">
      <w:bodyDiv w:val="1"/>
      <w:marLeft w:val="0"/>
      <w:marRight w:val="0"/>
      <w:marTop w:val="0"/>
      <w:marBottom w:val="0"/>
      <w:divBdr>
        <w:top w:val="none" w:sz="0" w:space="0" w:color="auto"/>
        <w:left w:val="none" w:sz="0" w:space="0" w:color="auto"/>
        <w:bottom w:val="none" w:sz="0" w:space="0" w:color="auto"/>
        <w:right w:val="none" w:sz="0" w:space="0" w:color="auto"/>
      </w:divBdr>
    </w:div>
    <w:div w:id="1572155828">
      <w:bodyDiv w:val="1"/>
      <w:marLeft w:val="0"/>
      <w:marRight w:val="0"/>
      <w:marTop w:val="0"/>
      <w:marBottom w:val="0"/>
      <w:divBdr>
        <w:top w:val="none" w:sz="0" w:space="0" w:color="auto"/>
        <w:left w:val="none" w:sz="0" w:space="0" w:color="auto"/>
        <w:bottom w:val="none" w:sz="0" w:space="0" w:color="auto"/>
        <w:right w:val="none" w:sz="0" w:space="0" w:color="auto"/>
      </w:divBdr>
      <w:divsChild>
        <w:div w:id="693919161">
          <w:marLeft w:val="0"/>
          <w:marRight w:val="0"/>
          <w:marTop w:val="0"/>
          <w:marBottom w:val="150"/>
          <w:divBdr>
            <w:top w:val="none" w:sz="0" w:space="0" w:color="auto"/>
            <w:left w:val="none" w:sz="0" w:space="0" w:color="auto"/>
            <w:bottom w:val="none" w:sz="0" w:space="0" w:color="auto"/>
            <w:right w:val="none" w:sz="0" w:space="0" w:color="auto"/>
          </w:divBdr>
          <w:divsChild>
            <w:div w:id="509179179">
              <w:marLeft w:val="0"/>
              <w:marRight w:val="0"/>
              <w:marTop w:val="0"/>
              <w:marBottom w:val="0"/>
              <w:divBdr>
                <w:top w:val="none" w:sz="0" w:space="0" w:color="auto"/>
                <w:left w:val="none" w:sz="0" w:space="0" w:color="auto"/>
                <w:bottom w:val="none" w:sz="0" w:space="0" w:color="auto"/>
                <w:right w:val="none" w:sz="0" w:space="0" w:color="auto"/>
              </w:divBdr>
              <w:divsChild>
                <w:div w:id="11766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4815">
          <w:marLeft w:val="0"/>
          <w:marRight w:val="0"/>
          <w:marTop w:val="0"/>
          <w:marBottom w:val="150"/>
          <w:divBdr>
            <w:top w:val="none" w:sz="0" w:space="0" w:color="auto"/>
            <w:left w:val="none" w:sz="0" w:space="0" w:color="auto"/>
            <w:bottom w:val="none" w:sz="0" w:space="0" w:color="auto"/>
            <w:right w:val="none" w:sz="0" w:space="0" w:color="auto"/>
          </w:divBdr>
        </w:div>
        <w:div w:id="64493155">
          <w:marLeft w:val="0"/>
          <w:marRight w:val="0"/>
          <w:marTop w:val="0"/>
          <w:marBottom w:val="0"/>
          <w:divBdr>
            <w:top w:val="none" w:sz="0" w:space="0" w:color="auto"/>
            <w:left w:val="none" w:sz="0" w:space="0" w:color="auto"/>
            <w:bottom w:val="none" w:sz="0" w:space="0" w:color="auto"/>
            <w:right w:val="none" w:sz="0" w:space="0" w:color="auto"/>
          </w:divBdr>
          <w:divsChild>
            <w:div w:id="162327002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72230234">
      <w:bodyDiv w:val="1"/>
      <w:marLeft w:val="0"/>
      <w:marRight w:val="0"/>
      <w:marTop w:val="0"/>
      <w:marBottom w:val="0"/>
      <w:divBdr>
        <w:top w:val="none" w:sz="0" w:space="0" w:color="auto"/>
        <w:left w:val="none" w:sz="0" w:space="0" w:color="auto"/>
        <w:bottom w:val="none" w:sz="0" w:space="0" w:color="auto"/>
        <w:right w:val="none" w:sz="0" w:space="0" w:color="auto"/>
      </w:divBdr>
      <w:divsChild>
        <w:div w:id="1838768714">
          <w:marLeft w:val="0"/>
          <w:marRight w:val="0"/>
          <w:marTop w:val="0"/>
          <w:marBottom w:val="150"/>
          <w:divBdr>
            <w:top w:val="none" w:sz="0" w:space="0" w:color="auto"/>
            <w:left w:val="none" w:sz="0" w:space="0" w:color="auto"/>
            <w:bottom w:val="none" w:sz="0" w:space="0" w:color="auto"/>
            <w:right w:val="none" w:sz="0" w:space="0" w:color="auto"/>
          </w:divBdr>
        </w:div>
        <w:div w:id="1225990629">
          <w:marLeft w:val="0"/>
          <w:marRight w:val="0"/>
          <w:marTop w:val="225"/>
          <w:marBottom w:val="225"/>
          <w:divBdr>
            <w:top w:val="none" w:sz="0" w:space="0" w:color="auto"/>
            <w:left w:val="none" w:sz="0" w:space="0" w:color="auto"/>
            <w:bottom w:val="none" w:sz="0" w:space="0" w:color="auto"/>
            <w:right w:val="none" w:sz="0" w:space="0" w:color="auto"/>
          </w:divBdr>
        </w:div>
      </w:divsChild>
    </w:div>
    <w:div w:id="1572233566">
      <w:bodyDiv w:val="1"/>
      <w:marLeft w:val="0"/>
      <w:marRight w:val="0"/>
      <w:marTop w:val="0"/>
      <w:marBottom w:val="0"/>
      <w:divBdr>
        <w:top w:val="none" w:sz="0" w:space="0" w:color="auto"/>
        <w:left w:val="none" w:sz="0" w:space="0" w:color="auto"/>
        <w:bottom w:val="none" w:sz="0" w:space="0" w:color="auto"/>
        <w:right w:val="none" w:sz="0" w:space="0" w:color="auto"/>
      </w:divBdr>
    </w:div>
    <w:div w:id="1572346744">
      <w:bodyDiv w:val="1"/>
      <w:marLeft w:val="0"/>
      <w:marRight w:val="0"/>
      <w:marTop w:val="0"/>
      <w:marBottom w:val="0"/>
      <w:divBdr>
        <w:top w:val="none" w:sz="0" w:space="0" w:color="auto"/>
        <w:left w:val="none" w:sz="0" w:space="0" w:color="auto"/>
        <w:bottom w:val="none" w:sz="0" w:space="0" w:color="auto"/>
        <w:right w:val="none" w:sz="0" w:space="0" w:color="auto"/>
      </w:divBdr>
      <w:divsChild>
        <w:div w:id="814223096">
          <w:marLeft w:val="0"/>
          <w:marRight w:val="0"/>
          <w:marTop w:val="0"/>
          <w:marBottom w:val="0"/>
          <w:divBdr>
            <w:top w:val="none" w:sz="0" w:space="0" w:color="auto"/>
            <w:left w:val="none" w:sz="0" w:space="0" w:color="auto"/>
            <w:bottom w:val="none" w:sz="0" w:space="0" w:color="auto"/>
            <w:right w:val="none" w:sz="0" w:space="0" w:color="auto"/>
          </w:divBdr>
          <w:divsChild>
            <w:div w:id="553083568">
              <w:marLeft w:val="0"/>
              <w:marRight w:val="0"/>
              <w:marTop w:val="0"/>
              <w:marBottom w:val="0"/>
              <w:divBdr>
                <w:top w:val="none" w:sz="0" w:space="0" w:color="auto"/>
                <w:left w:val="none" w:sz="0" w:space="0" w:color="auto"/>
                <w:bottom w:val="none" w:sz="0" w:space="0" w:color="auto"/>
                <w:right w:val="none" w:sz="0" w:space="0" w:color="auto"/>
              </w:divBdr>
              <w:divsChild>
                <w:div w:id="503860524">
                  <w:marLeft w:val="0"/>
                  <w:marRight w:val="0"/>
                  <w:marTop w:val="0"/>
                  <w:marBottom w:val="0"/>
                  <w:divBdr>
                    <w:top w:val="none" w:sz="0" w:space="0" w:color="auto"/>
                    <w:left w:val="none" w:sz="0" w:space="0" w:color="auto"/>
                    <w:bottom w:val="none" w:sz="0" w:space="0" w:color="auto"/>
                    <w:right w:val="none" w:sz="0" w:space="0" w:color="auto"/>
                  </w:divBdr>
                  <w:divsChild>
                    <w:div w:id="2060590296">
                      <w:marLeft w:val="0"/>
                      <w:marRight w:val="0"/>
                      <w:marTop w:val="0"/>
                      <w:marBottom w:val="0"/>
                      <w:divBdr>
                        <w:top w:val="none" w:sz="0" w:space="0" w:color="auto"/>
                        <w:left w:val="none" w:sz="0" w:space="0" w:color="auto"/>
                        <w:bottom w:val="none" w:sz="0" w:space="0" w:color="auto"/>
                        <w:right w:val="none" w:sz="0" w:space="0" w:color="auto"/>
                      </w:divBdr>
                      <w:divsChild>
                        <w:div w:id="259795974">
                          <w:marLeft w:val="0"/>
                          <w:marRight w:val="0"/>
                          <w:marTop w:val="0"/>
                          <w:marBottom w:val="0"/>
                          <w:divBdr>
                            <w:top w:val="none" w:sz="0" w:space="0" w:color="auto"/>
                            <w:left w:val="none" w:sz="0" w:space="0" w:color="auto"/>
                            <w:bottom w:val="none" w:sz="0" w:space="0" w:color="auto"/>
                            <w:right w:val="none" w:sz="0" w:space="0" w:color="auto"/>
                          </w:divBdr>
                          <w:divsChild>
                            <w:div w:id="1843619721">
                              <w:marLeft w:val="0"/>
                              <w:marRight w:val="0"/>
                              <w:marTop w:val="0"/>
                              <w:marBottom w:val="0"/>
                              <w:divBdr>
                                <w:top w:val="none" w:sz="0" w:space="0" w:color="auto"/>
                                <w:left w:val="none" w:sz="0" w:space="0" w:color="auto"/>
                                <w:bottom w:val="none" w:sz="0" w:space="0" w:color="auto"/>
                                <w:right w:val="none" w:sz="0" w:space="0" w:color="auto"/>
                              </w:divBdr>
                              <w:divsChild>
                                <w:div w:id="2053340542">
                                  <w:marLeft w:val="0"/>
                                  <w:marRight w:val="0"/>
                                  <w:marTop w:val="0"/>
                                  <w:marBottom w:val="0"/>
                                  <w:divBdr>
                                    <w:top w:val="none" w:sz="0" w:space="0" w:color="auto"/>
                                    <w:left w:val="none" w:sz="0" w:space="0" w:color="auto"/>
                                    <w:bottom w:val="none" w:sz="0" w:space="0" w:color="auto"/>
                                    <w:right w:val="none" w:sz="0" w:space="0" w:color="auto"/>
                                  </w:divBdr>
                                  <w:divsChild>
                                    <w:div w:id="66089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692434">
      <w:bodyDiv w:val="1"/>
      <w:marLeft w:val="0"/>
      <w:marRight w:val="0"/>
      <w:marTop w:val="0"/>
      <w:marBottom w:val="0"/>
      <w:divBdr>
        <w:top w:val="none" w:sz="0" w:space="0" w:color="auto"/>
        <w:left w:val="none" w:sz="0" w:space="0" w:color="auto"/>
        <w:bottom w:val="none" w:sz="0" w:space="0" w:color="auto"/>
        <w:right w:val="none" w:sz="0" w:space="0" w:color="auto"/>
      </w:divBdr>
      <w:divsChild>
        <w:div w:id="427696806">
          <w:marLeft w:val="0"/>
          <w:marRight w:val="0"/>
          <w:marTop w:val="0"/>
          <w:marBottom w:val="0"/>
          <w:divBdr>
            <w:top w:val="none" w:sz="0" w:space="0" w:color="auto"/>
            <w:left w:val="none" w:sz="0" w:space="0" w:color="auto"/>
            <w:bottom w:val="none" w:sz="0" w:space="0" w:color="auto"/>
            <w:right w:val="none" w:sz="0" w:space="0" w:color="auto"/>
          </w:divBdr>
          <w:divsChild>
            <w:div w:id="743769980">
              <w:marLeft w:val="0"/>
              <w:marRight w:val="0"/>
              <w:marTop w:val="0"/>
              <w:marBottom w:val="0"/>
              <w:divBdr>
                <w:top w:val="none" w:sz="0" w:space="0" w:color="auto"/>
                <w:left w:val="none" w:sz="0" w:space="0" w:color="auto"/>
                <w:bottom w:val="none" w:sz="0" w:space="0" w:color="auto"/>
                <w:right w:val="none" w:sz="0" w:space="0" w:color="auto"/>
              </w:divBdr>
            </w:div>
            <w:div w:id="17765161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2807856">
      <w:bodyDiv w:val="1"/>
      <w:marLeft w:val="0"/>
      <w:marRight w:val="0"/>
      <w:marTop w:val="0"/>
      <w:marBottom w:val="0"/>
      <w:divBdr>
        <w:top w:val="none" w:sz="0" w:space="0" w:color="auto"/>
        <w:left w:val="none" w:sz="0" w:space="0" w:color="auto"/>
        <w:bottom w:val="none" w:sz="0" w:space="0" w:color="auto"/>
        <w:right w:val="none" w:sz="0" w:space="0" w:color="auto"/>
      </w:divBdr>
      <w:divsChild>
        <w:div w:id="554585216">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416025862">
              <w:marLeft w:val="0"/>
              <w:marRight w:val="0"/>
              <w:marTop w:val="300"/>
              <w:marBottom w:val="300"/>
              <w:divBdr>
                <w:top w:val="none" w:sz="0" w:space="0" w:color="auto"/>
                <w:left w:val="none" w:sz="0" w:space="0" w:color="auto"/>
                <w:bottom w:val="none" w:sz="0" w:space="0" w:color="auto"/>
                <w:right w:val="none" w:sz="0" w:space="0" w:color="auto"/>
              </w:divBdr>
              <w:divsChild>
                <w:div w:id="175190550">
                  <w:marLeft w:val="0"/>
                  <w:marRight w:val="0"/>
                  <w:marTop w:val="0"/>
                  <w:marBottom w:val="0"/>
                  <w:divBdr>
                    <w:top w:val="none" w:sz="0" w:space="0" w:color="auto"/>
                    <w:left w:val="none" w:sz="0" w:space="0" w:color="auto"/>
                    <w:bottom w:val="none" w:sz="0" w:space="0" w:color="auto"/>
                    <w:right w:val="none" w:sz="0" w:space="0" w:color="auto"/>
                  </w:divBdr>
                  <w:divsChild>
                    <w:div w:id="2043508985">
                      <w:marLeft w:val="0"/>
                      <w:marRight w:val="0"/>
                      <w:marTop w:val="0"/>
                      <w:marBottom w:val="0"/>
                      <w:divBdr>
                        <w:top w:val="none" w:sz="0" w:space="0" w:color="auto"/>
                        <w:left w:val="none" w:sz="0" w:space="0" w:color="auto"/>
                        <w:bottom w:val="none" w:sz="0" w:space="0" w:color="auto"/>
                        <w:right w:val="none" w:sz="0" w:space="0" w:color="auto"/>
                      </w:divBdr>
                      <w:divsChild>
                        <w:div w:id="181288494">
                          <w:marLeft w:val="0"/>
                          <w:marRight w:val="0"/>
                          <w:marTop w:val="0"/>
                          <w:marBottom w:val="0"/>
                          <w:divBdr>
                            <w:top w:val="none" w:sz="0" w:space="0" w:color="auto"/>
                            <w:left w:val="none" w:sz="0" w:space="0" w:color="auto"/>
                            <w:bottom w:val="none" w:sz="0" w:space="0" w:color="auto"/>
                            <w:right w:val="none" w:sz="0" w:space="0" w:color="auto"/>
                          </w:divBdr>
                          <w:divsChild>
                            <w:div w:id="1923030936">
                              <w:marLeft w:val="0"/>
                              <w:marRight w:val="0"/>
                              <w:marTop w:val="0"/>
                              <w:marBottom w:val="0"/>
                              <w:divBdr>
                                <w:top w:val="none" w:sz="0" w:space="0" w:color="auto"/>
                                <w:left w:val="none" w:sz="0" w:space="0" w:color="auto"/>
                                <w:bottom w:val="none" w:sz="0" w:space="0" w:color="auto"/>
                                <w:right w:val="none" w:sz="0" w:space="0" w:color="auto"/>
                              </w:divBdr>
                              <w:divsChild>
                                <w:div w:id="2001692075">
                                  <w:marLeft w:val="0"/>
                                  <w:marRight w:val="0"/>
                                  <w:marTop w:val="0"/>
                                  <w:marBottom w:val="0"/>
                                  <w:divBdr>
                                    <w:top w:val="none" w:sz="0" w:space="0" w:color="auto"/>
                                    <w:left w:val="none" w:sz="0" w:space="0" w:color="auto"/>
                                    <w:bottom w:val="none" w:sz="0" w:space="0" w:color="auto"/>
                                    <w:right w:val="none" w:sz="0" w:space="0" w:color="auto"/>
                                  </w:divBdr>
                                  <w:divsChild>
                                    <w:div w:id="3435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960936">
      <w:bodyDiv w:val="1"/>
      <w:marLeft w:val="0"/>
      <w:marRight w:val="0"/>
      <w:marTop w:val="0"/>
      <w:marBottom w:val="0"/>
      <w:divBdr>
        <w:top w:val="none" w:sz="0" w:space="0" w:color="auto"/>
        <w:left w:val="none" w:sz="0" w:space="0" w:color="auto"/>
        <w:bottom w:val="none" w:sz="0" w:space="0" w:color="auto"/>
        <w:right w:val="none" w:sz="0" w:space="0" w:color="auto"/>
      </w:divBdr>
      <w:divsChild>
        <w:div w:id="1658463067">
          <w:marLeft w:val="0"/>
          <w:marRight w:val="0"/>
          <w:marTop w:val="0"/>
          <w:marBottom w:val="150"/>
          <w:divBdr>
            <w:top w:val="none" w:sz="0" w:space="0" w:color="auto"/>
            <w:left w:val="none" w:sz="0" w:space="0" w:color="auto"/>
            <w:bottom w:val="none" w:sz="0" w:space="0" w:color="auto"/>
            <w:right w:val="none" w:sz="0" w:space="0" w:color="auto"/>
          </w:divBdr>
          <w:divsChild>
            <w:div w:id="1362824506">
              <w:marLeft w:val="0"/>
              <w:marRight w:val="0"/>
              <w:marTop w:val="0"/>
              <w:marBottom w:val="0"/>
              <w:divBdr>
                <w:top w:val="none" w:sz="0" w:space="0" w:color="auto"/>
                <w:left w:val="none" w:sz="0" w:space="0" w:color="auto"/>
                <w:bottom w:val="none" w:sz="0" w:space="0" w:color="auto"/>
                <w:right w:val="none" w:sz="0" w:space="0" w:color="auto"/>
              </w:divBdr>
            </w:div>
          </w:divsChild>
        </w:div>
        <w:div w:id="1562860668">
          <w:marLeft w:val="0"/>
          <w:marRight w:val="0"/>
          <w:marTop w:val="0"/>
          <w:marBottom w:val="150"/>
          <w:divBdr>
            <w:top w:val="none" w:sz="0" w:space="0" w:color="auto"/>
            <w:left w:val="none" w:sz="0" w:space="0" w:color="auto"/>
            <w:bottom w:val="none" w:sz="0" w:space="0" w:color="auto"/>
            <w:right w:val="none" w:sz="0" w:space="0" w:color="auto"/>
          </w:divBdr>
        </w:div>
        <w:div w:id="408305380">
          <w:marLeft w:val="0"/>
          <w:marRight w:val="0"/>
          <w:marTop w:val="0"/>
          <w:marBottom w:val="0"/>
          <w:divBdr>
            <w:top w:val="none" w:sz="0" w:space="0" w:color="auto"/>
            <w:left w:val="none" w:sz="0" w:space="0" w:color="auto"/>
            <w:bottom w:val="none" w:sz="0" w:space="0" w:color="auto"/>
            <w:right w:val="none" w:sz="0" w:space="0" w:color="auto"/>
          </w:divBdr>
          <w:divsChild>
            <w:div w:id="211039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79178">
      <w:bodyDiv w:val="1"/>
      <w:marLeft w:val="0"/>
      <w:marRight w:val="0"/>
      <w:marTop w:val="0"/>
      <w:marBottom w:val="0"/>
      <w:divBdr>
        <w:top w:val="none" w:sz="0" w:space="0" w:color="auto"/>
        <w:left w:val="none" w:sz="0" w:space="0" w:color="auto"/>
        <w:bottom w:val="none" w:sz="0" w:space="0" w:color="auto"/>
        <w:right w:val="none" w:sz="0" w:space="0" w:color="auto"/>
      </w:divBdr>
      <w:divsChild>
        <w:div w:id="916137783">
          <w:marLeft w:val="0"/>
          <w:marRight w:val="0"/>
          <w:marTop w:val="0"/>
          <w:marBottom w:val="0"/>
          <w:divBdr>
            <w:top w:val="single" w:sz="6" w:space="0" w:color="E5E5E5"/>
            <w:left w:val="none" w:sz="0" w:space="0" w:color="auto"/>
            <w:bottom w:val="single" w:sz="18" w:space="0" w:color="000000"/>
            <w:right w:val="none" w:sz="0" w:space="0" w:color="auto"/>
          </w:divBdr>
          <w:divsChild>
            <w:div w:id="279654068">
              <w:marLeft w:val="0"/>
              <w:marRight w:val="0"/>
              <w:marTop w:val="0"/>
              <w:marBottom w:val="0"/>
              <w:divBdr>
                <w:top w:val="none" w:sz="0" w:space="0" w:color="auto"/>
                <w:left w:val="none" w:sz="0" w:space="0" w:color="auto"/>
                <w:bottom w:val="none" w:sz="0" w:space="0" w:color="auto"/>
                <w:right w:val="none" w:sz="0" w:space="0" w:color="auto"/>
              </w:divBdr>
              <w:divsChild>
                <w:div w:id="100697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8242">
          <w:marLeft w:val="0"/>
          <w:marRight w:val="0"/>
          <w:marTop w:val="0"/>
          <w:marBottom w:val="0"/>
          <w:divBdr>
            <w:top w:val="none" w:sz="0" w:space="0" w:color="auto"/>
            <w:left w:val="none" w:sz="0" w:space="0" w:color="auto"/>
            <w:bottom w:val="none" w:sz="0" w:space="0" w:color="auto"/>
            <w:right w:val="none" w:sz="0" w:space="0" w:color="auto"/>
          </w:divBdr>
          <w:divsChild>
            <w:div w:id="1980182279">
              <w:marLeft w:val="0"/>
              <w:marRight w:val="0"/>
              <w:marTop w:val="0"/>
              <w:marBottom w:val="0"/>
              <w:divBdr>
                <w:top w:val="none" w:sz="0" w:space="0" w:color="auto"/>
                <w:left w:val="none" w:sz="0" w:space="0" w:color="auto"/>
                <w:bottom w:val="none" w:sz="0" w:space="0" w:color="auto"/>
                <w:right w:val="none" w:sz="0" w:space="0" w:color="auto"/>
              </w:divBdr>
              <w:divsChild>
                <w:div w:id="1711608099">
                  <w:marLeft w:val="0"/>
                  <w:marRight w:val="0"/>
                  <w:marTop w:val="0"/>
                  <w:marBottom w:val="0"/>
                  <w:divBdr>
                    <w:top w:val="none" w:sz="0" w:space="0" w:color="auto"/>
                    <w:left w:val="none" w:sz="0" w:space="0" w:color="auto"/>
                    <w:bottom w:val="none" w:sz="0" w:space="0" w:color="auto"/>
                    <w:right w:val="none" w:sz="0" w:space="0" w:color="auto"/>
                  </w:divBdr>
                  <w:divsChild>
                    <w:div w:id="473985918">
                      <w:marLeft w:val="0"/>
                      <w:marRight w:val="0"/>
                      <w:marTop w:val="0"/>
                      <w:marBottom w:val="300"/>
                      <w:divBdr>
                        <w:top w:val="none" w:sz="0" w:space="0" w:color="auto"/>
                        <w:left w:val="none" w:sz="0" w:space="0" w:color="auto"/>
                        <w:bottom w:val="none" w:sz="0" w:space="0" w:color="auto"/>
                        <w:right w:val="none" w:sz="0" w:space="0" w:color="auto"/>
                      </w:divBdr>
                      <w:divsChild>
                        <w:div w:id="697509084">
                          <w:marLeft w:val="0"/>
                          <w:marRight w:val="0"/>
                          <w:marTop w:val="0"/>
                          <w:marBottom w:val="225"/>
                          <w:divBdr>
                            <w:top w:val="single" w:sz="6" w:space="11" w:color="E5E5E5"/>
                            <w:left w:val="single" w:sz="6" w:space="11" w:color="E5E5E5"/>
                            <w:bottom w:val="single" w:sz="6" w:space="1" w:color="E5E5E5"/>
                            <w:right w:val="single" w:sz="6" w:space="11" w:color="E5E5E5"/>
                          </w:divBdr>
                          <w:divsChild>
                            <w:div w:id="73474622">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573195088">
      <w:bodyDiv w:val="1"/>
      <w:marLeft w:val="0"/>
      <w:marRight w:val="0"/>
      <w:marTop w:val="0"/>
      <w:marBottom w:val="0"/>
      <w:divBdr>
        <w:top w:val="none" w:sz="0" w:space="0" w:color="auto"/>
        <w:left w:val="none" w:sz="0" w:space="0" w:color="auto"/>
        <w:bottom w:val="none" w:sz="0" w:space="0" w:color="auto"/>
        <w:right w:val="none" w:sz="0" w:space="0" w:color="auto"/>
      </w:divBdr>
      <w:divsChild>
        <w:div w:id="1296986114">
          <w:marLeft w:val="0"/>
          <w:marRight w:val="0"/>
          <w:marTop w:val="0"/>
          <w:marBottom w:val="0"/>
          <w:divBdr>
            <w:top w:val="none" w:sz="0" w:space="0" w:color="auto"/>
            <w:left w:val="none" w:sz="0" w:space="0" w:color="auto"/>
            <w:bottom w:val="none" w:sz="0" w:space="0" w:color="auto"/>
            <w:right w:val="none" w:sz="0" w:space="0" w:color="auto"/>
          </w:divBdr>
          <w:divsChild>
            <w:div w:id="1827740315">
              <w:marLeft w:val="0"/>
              <w:marRight w:val="0"/>
              <w:marTop w:val="0"/>
              <w:marBottom w:val="0"/>
              <w:divBdr>
                <w:top w:val="none" w:sz="0" w:space="0" w:color="auto"/>
                <w:left w:val="none" w:sz="0" w:space="0" w:color="auto"/>
                <w:bottom w:val="none" w:sz="0" w:space="0" w:color="auto"/>
                <w:right w:val="none" w:sz="0" w:space="0" w:color="auto"/>
              </w:divBdr>
              <w:divsChild>
                <w:div w:id="4367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6626">
          <w:marLeft w:val="0"/>
          <w:marRight w:val="0"/>
          <w:marTop w:val="0"/>
          <w:marBottom w:val="75"/>
          <w:divBdr>
            <w:top w:val="none" w:sz="0" w:space="0" w:color="auto"/>
            <w:left w:val="none" w:sz="0" w:space="0" w:color="auto"/>
            <w:bottom w:val="none" w:sz="0" w:space="0" w:color="auto"/>
            <w:right w:val="none" w:sz="0" w:space="0" w:color="auto"/>
          </w:divBdr>
        </w:div>
        <w:div w:id="250506016">
          <w:marLeft w:val="0"/>
          <w:marRight w:val="0"/>
          <w:marTop w:val="0"/>
          <w:marBottom w:val="300"/>
          <w:divBdr>
            <w:top w:val="none" w:sz="0" w:space="0" w:color="auto"/>
            <w:left w:val="none" w:sz="0" w:space="0" w:color="auto"/>
            <w:bottom w:val="none" w:sz="0" w:space="0" w:color="auto"/>
            <w:right w:val="none" w:sz="0" w:space="0" w:color="auto"/>
          </w:divBdr>
          <w:divsChild>
            <w:div w:id="807160858">
              <w:marLeft w:val="0"/>
              <w:marRight w:val="0"/>
              <w:marTop w:val="0"/>
              <w:marBottom w:val="0"/>
              <w:divBdr>
                <w:top w:val="none" w:sz="0" w:space="0" w:color="auto"/>
                <w:left w:val="none" w:sz="0" w:space="0" w:color="auto"/>
                <w:bottom w:val="none" w:sz="0" w:space="0" w:color="auto"/>
                <w:right w:val="none" w:sz="0" w:space="0" w:color="auto"/>
              </w:divBdr>
            </w:div>
          </w:divsChild>
        </w:div>
        <w:div w:id="709838535">
          <w:marLeft w:val="0"/>
          <w:marRight w:val="0"/>
          <w:marTop w:val="0"/>
          <w:marBottom w:val="0"/>
          <w:divBdr>
            <w:top w:val="none" w:sz="0" w:space="0" w:color="auto"/>
            <w:left w:val="none" w:sz="0" w:space="0" w:color="auto"/>
            <w:bottom w:val="none" w:sz="0" w:space="0" w:color="auto"/>
            <w:right w:val="none" w:sz="0" w:space="0" w:color="auto"/>
          </w:divBdr>
          <w:divsChild>
            <w:div w:id="616909023">
              <w:marLeft w:val="0"/>
              <w:marRight w:val="0"/>
              <w:marTop w:val="0"/>
              <w:marBottom w:val="0"/>
              <w:divBdr>
                <w:top w:val="none" w:sz="0" w:space="0" w:color="auto"/>
                <w:left w:val="none" w:sz="0" w:space="0" w:color="auto"/>
                <w:bottom w:val="none" w:sz="0" w:space="0" w:color="auto"/>
                <w:right w:val="none" w:sz="0" w:space="0" w:color="auto"/>
              </w:divBdr>
              <w:divsChild>
                <w:div w:id="820077382">
                  <w:marLeft w:val="0"/>
                  <w:marRight w:val="0"/>
                  <w:marTop w:val="0"/>
                  <w:marBottom w:val="0"/>
                  <w:divBdr>
                    <w:top w:val="none" w:sz="0" w:space="0" w:color="auto"/>
                    <w:left w:val="none" w:sz="0" w:space="0" w:color="auto"/>
                    <w:bottom w:val="none" w:sz="0" w:space="0" w:color="auto"/>
                    <w:right w:val="none" w:sz="0" w:space="0" w:color="auto"/>
                  </w:divBdr>
                  <w:divsChild>
                    <w:div w:id="199055457">
                      <w:marLeft w:val="0"/>
                      <w:marRight w:val="0"/>
                      <w:marTop w:val="0"/>
                      <w:marBottom w:val="0"/>
                      <w:divBdr>
                        <w:top w:val="none" w:sz="0" w:space="0" w:color="auto"/>
                        <w:left w:val="none" w:sz="0" w:space="0" w:color="auto"/>
                        <w:bottom w:val="none" w:sz="0" w:space="0" w:color="auto"/>
                        <w:right w:val="none" w:sz="0" w:space="0" w:color="auto"/>
                      </w:divBdr>
                      <w:divsChild>
                        <w:div w:id="1554779024">
                          <w:marLeft w:val="0"/>
                          <w:marRight w:val="0"/>
                          <w:marTop w:val="0"/>
                          <w:marBottom w:val="0"/>
                          <w:divBdr>
                            <w:top w:val="none" w:sz="0" w:space="0" w:color="auto"/>
                            <w:left w:val="none" w:sz="0" w:space="0" w:color="auto"/>
                            <w:bottom w:val="none" w:sz="0" w:space="0" w:color="auto"/>
                            <w:right w:val="none" w:sz="0" w:space="0" w:color="auto"/>
                          </w:divBdr>
                          <w:divsChild>
                            <w:div w:id="1643534318">
                              <w:marLeft w:val="0"/>
                              <w:marRight w:val="0"/>
                              <w:marTop w:val="0"/>
                              <w:marBottom w:val="0"/>
                              <w:divBdr>
                                <w:top w:val="none" w:sz="0" w:space="0" w:color="auto"/>
                                <w:left w:val="none" w:sz="0" w:space="0" w:color="auto"/>
                                <w:bottom w:val="none" w:sz="0" w:space="0" w:color="auto"/>
                                <w:right w:val="none" w:sz="0" w:space="0" w:color="auto"/>
                              </w:divBdr>
                              <w:divsChild>
                                <w:div w:id="1327591958">
                                  <w:marLeft w:val="0"/>
                                  <w:marRight w:val="0"/>
                                  <w:marTop w:val="0"/>
                                  <w:marBottom w:val="0"/>
                                  <w:divBdr>
                                    <w:top w:val="none" w:sz="0" w:space="0" w:color="auto"/>
                                    <w:left w:val="none" w:sz="0" w:space="0" w:color="auto"/>
                                    <w:bottom w:val="none" w:sz="0" w:space="0" w:color="auto"/>
                                    <w:right w:val="none" w:sz="0" w:space="0" w:color="auto"/>
                                  </w:divBdr>
                                  <w:divsChild>
                                    <w:div w:id="143736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348753">
      <w:bodyDiv w:val="1"/>
      <w:marLeft w:val="0"/>
      <w:marRight w:val="0"/>
      <w:marTop w:val="0"/>
      <w:marBottom w:val="0"/>
      <w:divBdr>
        <w:top w:val="none" w:sz="0" w:space="0" w:color="auto"/>
        <w:left w:val="none" w:sz="0" w:space="0" w:color="auto"/>
        <w:bottom w:val="none" w:sz="0" w:space="0" w:color="auto"/>
        <w:right w:val="none" w:sz="0" w:space="0" w:color="auto"/>
      </w:divBdr>
      <w:divsChild>
        <w:div w:id="211158496">
          <w:marLeft w:val="0"/>
          <w:marRight w:val="0"/>
          <w:marTop w:val="0"/>
          <w:marBottom w:val="150"/>
          <w:divBdr>
            <w:top w:val="none" w:sz="0" w:space="0" w:color="auto"/>
            <w:left w:val="none" w:sz="0" w:space="0" w:color="auto"/>
            <w:bottom w:val="none" w:sz="0" w:space="0" w:color="auto"/>
            <w:right w:val="none" w:sz="0" w:space="0" w:color="auto"/>
          </w:divBdr>
        </w:div>
      </w:divsChild>
    </w:div>
    <w:div w:id="1573544324">
      <w:bodyDiv w:val="1"/>
      <w:marLeft w:val="0"/>
      <w:marRight w:val="0"/>
      <w:marTop w:val="0"/>
      <w:marBottom w:val="0"/>
      <w:divBdr>
        <w:top w:val="none" w:sz="0" w:space="0" w:color="auto"/>
        <w:left w:val="none" w:sz="0" w:space="0" w:color="auto"/>
        <w:bottom w:val="none" w:sz="0" w:space="0" w:color="auto"/>
        <w:right w:val="none" w:sz="0" w:space="0" w:color="auto"/>
      </w:divBdr>
      <w:divsChild>
        <w:div w:id="2091541156">
          <w:marLeft w:val="0"/>
          <w:marRight w:val="0"/>
          <w:marTop w:val="0"/>
          <w:marBottom w:val="0"/>
          <w:divBdr>
            <w:top w:val="none" w:sz="0" w:space="0" w:color="auto"/>
            <w:left w:val="none" w:sz="0" w:space="0" w:color="auto"/>
            <w:bottom w:val="dotted" w:sz="6" w:space="4" w:color="DDDDDD"/>
            <w:right w:val="none" w:sz="0" w:space="0" w:color="auto"/>
          </w:divBdr>
          <w:divsChild>
            <w:div w:id="131630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4836">
      <w:bodyDiv w:val="1"/>
      <w:marLeft w:val="0"/>
      <w:marRight w:val="0"/>
      <w:marTop w:val="0"/>
      <w:marBottom w:val="0"/>
      <w:divBdr>
        <w:top w:val="none" w:sz="0" w:space="0" w:color="auto"/>
        <w:left w:val="none" w:sz="0" w:space="0" w:color="auto"/>
        <w:bottom w:val="none" w:sz="0" w:space="0" w:color="auto"/>
        <w:right w:val="none" w:sz="0" w:space="0" w:color="auto"/>
      </w:divBdr>
      <w:divsChild>
        <w:div w:id="1696344466">
          <w:marLeft w:val="0"/>
          <w:marRight w:val="0"/>
          <w:marTop w:val="0"/>
          <w:marBottom w:val="150"/>
          <w:divBdr>
            <w:top w:val="none" w:sz="0" w:space="0" w:color="auto"/>
            <w:left w:val="none" w:sz="0" w:space="0" w:color="auto"/>
            <w:bottom w:val="none" w:sz="0" w:space="0" w:color="auto"/>
            <w:right w:val="none" w:sz="0" w:space="0" w:color="auto"/>
          </w:divBdr>
        </w:div>
        <w:div w:id="1615553182">
          <w:marLeft w:val="0"/>
          <w:marRight w:val="0"/>
          <w:marTop w:val="225"/>
          <w:marBottom w:val="225"/>
          <w:divBdr>
            <w:top w:val="none" w:sz="0" w:space="0" w:color="auto"/>
            <w:left w:val="none" w:sz="0" w:space="0" w:color="auto"/>
            <w:bottom w:val="none" w:sz="0" w:space="0" w:color="auto"/>
            <w:right w:val="none" w:sz="0" w:space="0" w:color="auto"/>
          </w:divBdr>
        </w:div>
      </w:divsChild>
    </w:div>
    <w:div w:id="1573732385">
      <w:bodyDiv w:val="1"/>
      <w:marLeft w:val="0"/>
      <w:marRight w:val="0"/>
      <w:marTop w:val="0"/>
      <w:marBottom w:val="0"/>
      <w:divBdr>
        <w:top w:val="none" w:sz="0" w:space="0" w:color="auto"/>
        <w:left w:val="none" w:sz="0" w:space="0" w:color="auto"/>
        <w:bottom w:val="none" w:sz="0" w:space="0" w:color="auto"/>
        <w:right w:val="none" w:sz="0" w:space="0" w:color="auto"/>
      </w:divBdr>
      <w:divsChild>
        <w:div w:id="191496791">
          <w:marLeft w:val="0"/>
          <w:marRight w:val="0"/>
          <w:marTop w:val="0"/>
          <w:marBottom w:val="0"/>
          <w:divBdr>
            <w:top w:val="none" w:sz="0" w:space="0" w:color="auto"/>
            <w:left w:val="none" w:sz="0" w:space="0" w:color="auto"/>
            <w:bottom w:val="none" w:sz="0" w:space="0" w:color="auto"/>
            <w:right w:val="none" w:sz="0" w:space="0" w:color="auto"/>
          </w:divBdr>
        </w:div>
      </w:divsChild>
    </w:div>
    <w:div w:id="1573806738">
      <w:bodyDiv w:val="1"/>
      <w:marLeft w:val="0"/>
      <w:marRight w:val="0"/>
      <w:marTop w:val="0"/>
      <w:marBottom w:val="0"/>
      <w:divBdr>
        <w:top w:val="none" w:sz="0" w:space="0" w:color="auto"/>
        <w:left w:val="none" w:sz="0" w:space="0" w:color="auto"/>
        <w:bottom w:val="none" w:sz="0" w:space="0" w:color="auto"/>
        <w:right w:val="none" w:sz="0" w:space="0" w:color="auto"/>
      </w:divBdr>
      <w:divsChild>
        <w:div w:id="2015454007">
          <w:marLeft w:val="0"/>
          <w:marRight w:val="0"/>
          <w:marTop w:val="0"/>
          <w:marBottom w:val="0"/>
          <w:divBdr>
            <w:top w:val="none" w:sz="0" w:space="0" w:color="auto"/>
            <w:left w:val="none" w:sz="0" w:space="0" w:color="auto"/>
            <w:bottom w:val="none" w:sz="0" w:space="0" w:color="auto"/>
            <w:right w:val="none" w:sz="0" w:space="0" w:color="auto"/>
          </w:divBdr>
          <w:divsChild>
            <w:div w:id="408305103">
              <w:marLeft w:val="0"/>
              <w:marRight w:val="0"/>
              <w:marTop w:val="0"/>
              <w:marBottom w:val="0"/>
              <w:divBdr>
                <w:top w:val="none" w:sz="0" w:space="0" w:color="auto"/>
                <w:left w:val="none" w:sz="0" w:space="0" w:color="auto"/>
                <w:bottom w:val="none" w:sz="0" w:space="0" w:color="auto"/>
                <w:right w:val="none" w:sz="0" w:space="0" w:color="auto"/>
              </w:divBdr>
            </w:div>
            <w:div w:id="496923801">
              <w:marLeft w:val="0"/>
              <w:marRight w:val="0"/>
              <w:marTop w:val="0"/>
              <w:marBottom w:val="0"/>
              <w:divBdr>
                <w:top w:val="none" w:sz="0" w:space="0" w:color="auto"/>
                <w:left w:val="none" w:sz="0" w:space="0" w:color="auto"/>
                <w:bottom w:val="none" w:sz="0" w:space="0" w:color="auto"/>
                <w:right w:val="none" w:sz="0" w:space="0" w:color="auto"/>
              </w:divBdr>
            </w:div>
            <w:div w:id="621112956">
              <w:marLeft w:val="0"/>
              <w:marRight w:val="0"/>
              <w:marTop w:val="0"/>
              <w:marBottom w:val="0"/>
              <w:divBdr>
                <w:top w:val="none" w:sz="0" w:space="0" w:color="auto"/>
                <w:left w:val="none" w:sz="0" w:space="0" w:color="auto"/>
                <w:bottom w:val="none" w:sz="0" w:space="0" w:color="auto"/>
                <w:right w:val="none" w:sz="0" w:space="0" w:color="auto"/>
              </w:divBdr>
            </w:div>
            <w:div w:id="677317829">
              <w:marLeft w:val="0"/>
              <w:marRight w:val="0"/>
              <w:marTop w:val="0"/>
              <w:marBottom w:val="0"/>
              <w:divBdr>
                <w:top w:val="none" w:sz="0" w:space="0" w:color="auto"/>
                <w:left w:val="none" w:sz="0" w:space="0" w:color="auto"/>
                <w:bottom w:val="none" w:sz="0" w:space="0" w:color="auto"/>
                <w:right w:val="none" w:sz="0" w:space="0" w:color="auto"/>
              </w:divBdr>
            </w:div>
            <w:div w:id="837421111">
              <w:marLeft w:val="0"/>
              <w:marRight w:val="0"/>
              <w:marTop w:val="0"/>
              <w:marBottom w:val="0"/>
              <w:divBdr>
                <w:top w:val="none" w:sz="0" w:space="0" w:color="auto"/>
                <w:left w:val="none" w:sz="0" w:space="0" w:color="auto"/>
                <w:bottom w:val="none" w:sz="0" w:space="0" w:color="auto"/>
                <w:right w:val="none" w:sz="0" w:space="0" w:color="auto"/>
              </w:divBdr>
            </w:div>
            <w:div w:id="841941026">
              <w:marLeft w:val="0"/>
              <w:marRight w:val="0"/>
              <w:marTop w:val="0"/>
              <w:marBottom w:val="0"/>
              <w:divBdr>
                <w:top w:val="none" w:sz="0" w:space="0" w:color="auto"/>
                <w:left w:val="none" w:sz="0" w:space="0" w:color="auto"/>
                <w:bottom w:val="none" w:sz="0" w:space="0" w:color="auto"/>
                <w:right w:val="none" w:sz="0" w:space="0" w:color="auto"/>
              </w:divBdr>
            </w:div>
            <w:div w:id="909539556">
              <w:marLeft w:val="0"/>
              <w:marRight w:val="0"/>
              <w:marTop w:val="0"/>
              <w:marBottom w:val="0"/>
              <w:divBdr>
                <w:top w:val="none" w:sz="0" w:space="0" w:color="auto"/>
                <w:left w:val="none" w:sz="0" w:space="0" w:color="auto"/>
                <w:bottom w:val="none" w:sz="0" w:space="0" w:color="auto"/>
                <w:right w:val="none" w:sz="0" w:space="0" w:color="auto"/>
              </w:divBdr>
            </w:div>
            <w:div w:id="1026756205">
              <w:marLeft w:val="0"/>
              <w:marRight w:val="0"/>
              <w:marTop w:val="0"/>
              <w:marBottom w:val="0"/>
              <w:divBdr>
                <w:top w:val="none" w:sz="0" w:space="0" w:color="auto"/>
                <w:left w:val="none" w:sz="0" w:space="0" w:color="auto"/>
                <w:bottom w:val="none" w:sz="0" w:space="0" w:color="auto"/>
                <w:right w:val="none" w:sz="0" w:space="0" w:color="auto"/>
              </w:divBdr>
            </w:div>
            <w:div w:id="1034698834">
              <w:marLeft w:val="0"/>
              <w:marRight w:val="0"/>
              <w:marTop w:val="0"/>
              <w:marBottom w:val="0"/>
              <w:divBdr>
                <w:top w:val="none" w:sz="0" w:space="0" w:color="auto"/>
                <w:left w:val="none" w:sz="0" w:space="0" w:color="auto"/>
                <w:bottom w:val="none" w:sz="0" w:space="0" w:color="auto"/>
                <w:right w:val="none" w:sz="0" w:space="0" w:color="auto"/>
              </w:divBdr>
            </w:div>
            <w:div w:id="1077245965">
              <w:marLeft w:val="0"/>
              <w:marRight w:val="0"/>
              <w:marTop w:val="0"/>
              <w:marBottom w:val="0"/>
              <w:divBdr>
                <w:top w:val="none" w:sz="0" w:space="0" w:color="auto"/>
                <w:left w:val="none" w:sz="0" w:space="0" w:color="auto"/>
                <w:bottom w:val="none" w:sz="0" w:space="0" w:color="auto"/>
                <w:right w:val="none" w:sz="0" w:space="0" w:color="auto"/>
              </w:divBdr>
            </w:div>
            <w:div w:id="1267999336">
              <w:marLeft w:val="0"/>
              <w:marRight w:val="0"/>
              <w:marTop w:val="0"/>
              <w:marBottom w:val="0"/>
              <w:divBdr>
                <w:top w:val="none" w:sz="0" w:space="0" w:color="auto"/>
                <w:left w:val="none" w:sz="0" w:space="0" w:color="auto"/>
                <w:bottom w:val="none" w:sz="0" w:space="0" w:color="auto"/>
                <w:right w:val="none" w:sz="0" w:space="0" w:color="auto"/>
              </w:divBdr>
            </w:div>
            <w:div w:id="1574508304">
              <w:marLeft w:val="0"/>
              <w:marRight w:val="0"/>
              <w:marTop w:val="0"/>
              <w:marBottom w:val="0"/>
              <w:divBdr>
                <w:top w:val="none" w:sz="0" w:space="0" w:color="auto"/>
                <w:left w:val="none" w:sz="0" w:space="0" w:color="auto"/>
                <w:bottom w:val="none" w:sz="0" w:space="0" w:color="auto"/>
                <w:right w:val="none" w:sz="0" w:space="0" w:color="auto"/>
              </w:divBdr>
            </w:div>
            <w:div w:id="1621840229">
              <w:marLeft w:val="0"/>
              <w:marRight w:val="0"/>
              <w:marTop w:val="0"/>
              <w:marBottom w:val="0"/>
              <w:divBdr>
                <w:top w:val="none" w:sz="0" w:space="0" w:color="auto"/>
                <w:left w:val="none" w:sz="0" w:space="0" w:color="auto"/>
                <w:bottom w:val="none" w:sz="0" w:space="0" w:color="auto"/>
                <w:right w:val="none" w:sz="0" w:space="0" w:color="auto"/>
              </w:divBdr>
            </w:div>
            <w:div w:id="1909805629">
              <w:marLeft w:val="0"/>
              <w:marRight w:val="0"/>
              <w:marTop w:val="0"/>
              <w:marBottom w:val="0"/>
              <w:divBdr>
                <w:top w:val="none" w:sz="0" w:space="0" w:color="auto"/>
                <w:left w:val="none" w:sz="0" w:space="0" w:color="auto"/>
                <w:bottom w:val="none" w:sz="0" w:space="0" w:color="auto"/>
                <w:right w:val="none" w:sz="0" w:space="0" w:color="auto"/>
              </w:divBdr>
            </w:div>
            <w:div w:id="20750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2337">
      <w:bodyDiv w:val="1"/>
      <w:marLeft w:val="0"/>
      <w:marRight w:val="0"/>
      <w:marTop w:val="0"/>
      <w:marBottom w:val="0"/>
      <w:divBdr>
        <w:top w:val="none" w:sz="0" w:space="0" w:color="auto"/>
        <w:left w:val="none" w:sz="0" w:space="0" w:color="auto"/>
        <w:bottom w:val="none" w:sz="0" w:space="0" w:color="auto"/>
        <w:right w:val="none" w:sz="0" w:space="0" w:color="auto"/>
      </w:divBdr>
      <w:divsChild>
        <w:div w:id="748356330">
          <w:marLeft w:val="0"/>
          <w:marRight w:val="0"/>
          <w:marTop w:val="0"/>
          <w:marBottom w:val="0"/>
          <w:divBdr>
            <w:top w:val="none" w:sz="0" w:space="0" w:color="auto"/>
            <w:left w:val="none" w:sz="0" w:space="0" w:color="auto"/>
            <w:bottom w:val="none" w:sz="0" w:space="0" w:color="auto"/>
            <w:right w:val="none" w:sz="0" w:space="0" w:color="auto"/>
          </w:divBdr>
          <w:divsChild>
            <w:div w:id="487939390">
              <w:marLeft w:val="0"/>
              <w:marRight w:val="0"/>
              <w:marTop w:val="0"/>
              <w:marBottom w:val="0"/>
              <w:divBdr>
                <w:top w:val="none" w:sz="0" w:space="0" w:color="auto"/>
                <w:left w:val="none" w:sz="0" w:space="0" w:color="auto"/>
                <w:bottom w:val="none" w:sz="0" w:space="0" w:color="auto"/>
                <w:right w:val="none" w:sz="0" w:space="0" w:color="auto"/>
              </w:divBdr>
            </w:div>
          </w:divsChild>
        </w:div>
        <w:div w:id="818380389">
          <w:marLeft w:val="0"/>
          <w:marRight w:val="0"/>
          <w:marTop w:val="0"/>
          <w:marBottom w:val="150"/>
          <w:divBdr>
            <w:top w:val="none" w:sz="0" w:space="0" w:color="auto"/>
            <w:left w:val="none" w:sz="0" w:space="0" w:color="auto"/>
            <w:bottom w:val="none" w:sz="0" w:space="0" w:color="auto"/>
            <w:right w:val="none" w:sz="0" w:space="0" w:color="auto"/>
          </w:divBdr>
        </w:div>
        <w:div w:id="1619875016">
          <w:marLeft w:val="0"/>
          <w:marRight w:val="0"/>
          <w:marTop w:val="0"/>
          <w:marBottom w:val="150"/>
          <w:divBdr>
            <w:top w:val="none" w:sz="0" w:space="0" w:color="auto"/>
            <w:left w:val="none" w:sz="0" w:space="0" w:color="auto"/>
            <w:bottom w:val="none" w:sz="0" w:space="0" w:color="auto"/>
            <w:right w:val="none" w:sz="0" w:space="0" w:color="auto"/>
          </w:divBdr>
          <w:divsChild>
            <w:div w:id="69188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93288">
      <w:bodyDiv w:val="1"/>
      <w:marLeft w:val="0"/>
      <w:marRight w:val="0"/>
      <w:marTop w:val="0"/>
      <w:marBottom w:val="0"/>
      <w:divBdr>
        <w:top w:val="none" w:sz="0" w:space="0" w:color="auto"/>
        <w:left w:val="none" w:sz="0" w:space="0" w:color="auto"/>
        <w:bottom w:val="none" w:sz="0" w:space="0" w:color="auto"/>
        <w:right w:val="none" w:sz="0" w:space="0" w:color="auto"/>
      </w:divBdr>
    </w:div>
    <w:div w:id="1574586882">
      <w:bodyDiv w:val="1"/>
      <w:marLeft w:val="0"/>
      <w:marRight w:val="0"/>
      <w:marTop w:val="0"/>
      <w:marBottom w:val="0"/>
      <w:divBdr>
        <w:top w:val="none" w:sz="0" w:space="0" w:color="auto"/>
        <w:left w:val="none" w:sz="0" w:space="0" w:color="auto"/>
        <w:bottom w:val="none" w:sz="0" w:space="0" w:color="auto"/>
        <w:right w:val="none" w:sz="0" w:space="0" w:color="auto"/>
      </w:divBdr>
      <w:divsChild>
        <w:div w:id="1057516017">
          <w:marLeft w:val="0"/>
          <w:marRight w:val="0"/>
          <w:marTop w:val="0"/>
          <w:marBottom w:val="0"/>
          <w:divBdr>
            <w:top w:val="none" w:sz="0" w:space="0" w:color="auto"/>
            <w:left w:val="none" w:sz="0" w:space="0" w:color="auto"/>
            <w:bottom w:val="none" w:sz="0" w:space="0" w:color="auto"/>
            <w:right w:val="none" w:sz="0" w:space="0" w:color="auto"/>
          </w:divBdr>
        </w:div>
        <w:div w:id="1527212828">
          <w:marLeft w:val="0"/>
          <w:marRight w:val="0"/>
          <w:marTop w:val="0"/>
          <w:marBottom w:val="150"/>
          <w:divBdr>
            <w:top w:val="none" w:sz="0" w:space="0" w:color="auto"/>
            <w:left w:val="none" w:sz="0" w:space="0" w:color="auto"/>
            <w:bottom w:val="none" w:sz="0" w:space="0" w:color="auto"/>
            <w:right w:val="none" w:sz="0" w:space="0" w:color="auto"/>
          </w:divBdr>
        </w:div>
      </w:divsChild>
    </w:div>
    <w:div w:id="1576091264">
      <w:bodyDiv w:val="1"/>
      <w:marLeft w:val="0"/>
      <w:marRight w:val="0"/>
      <w:marTop w:val="0"/>
      <w:marBottom w:val="0"/>
      <w:divBdr>
        <w:top w:val="none" w:sz="0" w:space="0" w:color="auto"/>
        <w:left w:val="none" w:sz="0" w:space="0" w:color="auto"/>
        <w:bottom w:val="none" w:sz="0" w:space="0" w:color="auto"/>
        <w:right w:val="none" w:sz="0" w:space="0" w:color="auto"/>
      </w:divBdr>
      <w:divsChild>
        <w:div w:id="828638478">
          <w:marLeft w:val="0"/>
          <w:marRight w:val="0"/>
          <w:marTop w:val="0"/>
          <w:marBottom w:val="0"/>
          <w:divBdr>
            <w:top w:val="none" w:sz="0" w:space="0" w:color="auto"/>
            <w:left w:val="none" w:sz="0" w:space="0" w:color="auto"/>
            <w:bottom w:val="none" w:sz="0" w:space="0" w:color="auto"/>
            <w:right w:val="none" w:sz="0" w:space="0" w:color="auto"/>
          </w:divBdr>
          <w:divsChild>
            <w:div w:id="237373181">
              <w:marLeft w:val="0"/>
              <w:marRight w:val="0"/>
              <w:marTop w:val="0"/>
              <w:marBottom w:val="0"/>
              <w:divBdr>
                <w:top w:val="none" w:sz="0" w:space="0" w:color="auto"/>
                <w:left w:val="none" w:sz="0" w:space="0" w:color="auto"/>
                <w:bottom w:val="none" w:sz="0" w:space="0" w:color="auto"/>
                <w:right w:val="none" w:sz="0" w:space="0" w:color="auto"/>
              </w:divBdr>
              <w:divsChild>
                <w:div w:id="137534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42572">
          <w:marLeft w:val="0"/>
          <w:marRight w:val="0"/>
          <w:marTop w:val="0"/>
          <w:marBottom w:val="75"/>
          <w:divBdr>
            <w:top w:val="none" w:sz="0" w:space="0" w:color="auto"/>
            <w:left w:val="none" w:sz="0" w:space="0" w:color="auto"/>
            <w:bottom w:val="none" w:sz="0" w:space="0" w:color="auto"/>
            <w:right w:val="none" w:sz="0" w:space="0" w:color="auto"/>
          </w:divBdr>
        </w:div>
      </w:divsChild>
    </w:div>
    <w:div w:id="1576351649">
      <w:bodyDiv w:val="1"/>
      <w:marLeft w:val="0"/>
      <w:marRight w:val="0"/>
      <w:marTop w:val="0"/>
      <w:marBottom w:val="0"/>
      <w:divBdr>
        <w:top w:val="none" w:sz="0" w:space="0" w:color="auto"/>
        <w:left w:val="none" w:sz="0" w:space="0" w:color="auto"/>
        <w:bottom w:val="none" w:sz="0" w:space="0" w:color="auto"/>
        <w:right w:val="none" w:sz="0" w:space="0" w:color="auto"/>
      </w:divBdr>
      <w:divsChild>
        <w:div w:id="890192406">
          <w:marLeft w:val="0"/>
          <w:marRight w:val="0"/>
          <w:marTop w:val="0"/>
          <w:marBottom w:val="0"/>
          <w:divBdr>
            <w:top w:val="none" w:sz="0" w:space="0" w:color="auto"/>
            <w:left w:val="none" w:sz="0" w:space="0" w:color="auto"/>
            <w:bottom w:val="dotted" w:sz="6" w:space="4" w:color="DDDDDD"/>
            <w:right w:val="none" w:sz="0" w:space="0" w:color="auto"/>
          </w:divBdr>
          <w:divsChild>
            <w:div w:id="131591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7217">
      <w:bodyDiv w:val="1"/>
      <w:marLeft w:val="0"/>
      <w:marRight w:val="0"/>
      <w:marTop w:val="0"/>
      <w:marBottom w:val="0"/>
      <w:divBdr>
        <w:top w:val="none" w:sz="0" w:space="0" w:color="auto"/>
        <w:left w:val="none" w:sz="0" w:space="0" w:color="auto"/>
        <w:bottom w:val="none" w:sz="0" w:space="0" w:color="auto"/>
        <w:right w:val="none" w:sz="0" w:space="0" w:color="auto"/>
      </w:divBdr>
      <w:divsChild>
        <w:div w:id="843938617">
          <w:marLeft w:val="0"/>
          <w:marRight w:val="0"/>
          <w:marTop w:val="0"/>
          <w:marBottom w:val="0"/>
          <w:divBdr>
            <w:top w:val="none" w:sz="0" w:space="0" w:color="auto"/>
            <w:left w:val="none" w:sz="0" w:space="0" w:color="auto"/>
            <w:bottom w:val="none" w:sz="0" w:space="0" w:color="auto"/>
            <w:right w:val="none" w:sz="0" w:space="0" w:color="auto"/>
          </w:divBdr>
          <w:divsChild>
            <w:div w:id="2598728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7088801">
      <w:bodyDiv w:val="1"/>
      <w:marLeft w:val="0"/>
      <w:marRight w:val="0"/>
      <w:marTop w:val="0"/>
      <w:marBottom w:val="0"/>
      <w:divBdr>
        <w:top w:val="none" w:sz="0" w:space="0" w:color="auto"/>
        <w:left w:val="none" w:sz="0" w:space="0" w:color="auto"/>
        <w:bottom w:val="none" w:sz="0" w:space="0" w:color="auto"/>
        <w:right w:val="none" w:sz="0" w:space="0" w:color="auto"/>
      </w:divBdr>
      <w:divsChild>
        <w:div w:id="1279025365">
          <w:marLeft w:val="0"/>
          <w:marRight w:val="0"/>
          <w:marTop w:val="0"/>
          <w:marBottom w:val="150"/>
          <w:divBdr>
            <w:top w:val="none" w:sz="0" w:space="0" w:color="auto"/>
            <w:left w:val="none" w:sz="0" w:space="0" w:color="auto"/>
            <w:bottom w:val="none" w:sz="0" w:space="0" w:color="auto"/>
            <w:right w:val="none" w:sz="0" w:space="0" w:color="auto"/>
          </w:divBdr>
        </w:div>
      </w:divsChild>
    </w:div>
    <w:div w:id="1577091066">
      <w:bodyDiv w:val="1"/>
      <w:marLeft w:val="0"/>
      <w:marRight w:val="0"/>
      <w:marTop w:val="0"/>
      <w:marBottom w:val="0"/>
      <w:divBdr>
        <w:top w:val="none" w:sz="0" w:space="0" w:color="auto"/>
        <w:left w:val="none" w:sz="0" w:space="0" w:color="auto"/>
        <w:bottom w:val="none" w:sz="0" w:space="0" w:color="auto"/>
        <w:right w:val="none" w:sz="0" w:space="0" w:color="auto"/>
      </w:divBdr>
      <w:divsChild>
        <w:div w:id="573928178">
          <w:marLeft w:val="0"/>
          <w:marRight w:val="0"/>
          <w:marTop w:val="0"/>
          <w:marBottom w:val="0"/>
          <w:divBdr>
            <w:top w:val="none" w:sz="0" w:space="0" w:color="auto"/>
            <w:left w:val="none" w:sz="0" w:space="0" w:color="auto"/>
            <w:bottom w:val="none" w:sz="0" w:space="0" w:color="auto"/>
            <w:right w:val="none" w:sz="0" w:space="0" w:color="auto"/>
          </w:divBdr>
        </w:div>
      </w:divsChild>
    </w:div>
    <w:div w:id="1577280192">
      <w:bodyDiv w:val="1"/>
      <w:marLeft w:val="0"/>
      <w:marRight w:val="0"/>
      <w:marTop w:val="0"/>
      <w:marBottom w:val="0"/>
      <w:divBdr>
        <w:top w:val="none" w:sz="0" w:space="0" w:color="auto"/>
        <w:left w:val="none" w:sz="0" w:space="0" w:color="auto"/>
        <w:bottom w:val="none" w:sz="0" w:space="0" w:color="auto"/>
        <w:right w:val="none" w:sz="0" w:space="0" w:color="auto"/>
      </w:divBdr>
      <w:divsChild>
        <w:div w:id="692611815">
          <w:marLeft w:val="0"/>
          <w:marRight w:val="0"/>
          <w:marTop w:val="0"/>
          <w:marBottom w:val="0"/>
          <w:divBdr>
            <w:top w:val="none" w:sz="0" w:space="0" w:color="auto"/>
            <w:left w:val="none" w:sz="0" w:space="0" w:color="auto"/>
            <w:bottom w:val="none" w:sz="0" w:space="0" w:color="auto"/>
            <w:right w:val="none" w:sz="0" w:space="0" w:color="auto"/>
          </w:divBdr>
          <w:divsChild>
            <w:div w:id="769199192">
              <w:marLeft w:val="0"/>
              <w:marRight w:val="0"/>
              <w:marTop w:val="0"/>
              <w:marBottom w:val="0"/>
              <w:divBdr>
                <w:top w:val="none" w:sz="0" w:space="0" w:color="auto"/>
                <w:left w:val="none" w:sz="0" w:space="0" w:color="auto"/>
                <w:bottom w:val="none" w:sz="0" w:space="0" w:color="auto"/>
                <w:right w:val="none" w:sz="0" w:space="0" w:color="auto"/>
              </w:divBdr>
            </w:div>
          </w:divsChild>
        </w:div>
        <w:div w:id="833031485">
          <w:marLeft w:val="0"/>
          <w:marRight w:val="0"/>
          <w:marTop w:val="0"/>
          <w:marBottom w:val="0"/>
          <w:divBdr>
            <w:top w:val="none" w:sz="0" w:space="0" w:color="auto"/>
            <w:left w:val="none" w:sz="0" w:space="0" w:color="auto"/>
            <w:bottom w:val="none" w:sz="0" w:space="0" w:color="auto"/>
            <w:right w:val="none" w:sz="0" w:space="0" w:color="auto"/>
          </w:divBdr>
          <w:divsChild>
            <w:div w:id="1809009537">
              <w:marLeft w:val="0"/>
              <w:marRight w:val="0"/>
              <w:marTop w:val="0"/>
              <w:marBottom w:val="0"/>
              <w:divBdr>
                <w:top w:val="none" w:sz="0" w:space="0" w:color="auto"/>
                <w:left w:val="none" w:sz="0" w:space="0" w:color="auto"/>
                <w:bottom w:val="none" w:sz="0" w:space="0" w:color="auto"/>
                <w:right w:val="none" w:sz="0" w:space="0" w:color="auto"/>
              </w:divBdr>
              <w:divsChild>
                <w:div w:id="477653775">
                  <w:marLeft w:val="0"/>
                  <w:marRight w:val="0"/>
                  <w:marTop w:val="0"/>
                  <w:marBottom w:val="0"/>
                  <w:divBdr>
                    <w:top w:val="none" w:sz="0" w:space="0" w:color="auto"/>
                    <w:left w:val="none" w:sz="0" w:space="0" w:color="auto"/>
                    <w:bottom w:val="none" w:sz="0" w:space="0" w:color="auto"/>
                    <w:right w:val="none" w:sz="0" w:space="0" w:color="auto"/>
                  </w:divBdr>
                  <w:divsChild>
                    <w:div w:id="847718408">
                      <w:marLeft w:val="0"/>
                      <w:marRight w:val="0"/>
                      <w:marTop w:val="0"/>
                      <w:marBottom w:val="300"/>
                      <w:divBdr>
                        <w:top w:val="none" w:sz="0" w:space="0" w:color="auto"/>
                        <w:left w:val="none" w:sz="0" w:space="0" w:color="auto"/>
                        <w:bottom w:val="none" w:sz="0" w:space="0" w:color="auto"/>
                        <w:right w:val="none" w:sz="0" w:space="0" w:color="auto"/>
                      </w:divBdr>
                      <w:divsChild>
                        <w:div w:id="1417627924">
                          <w:marLeft w:val="0"/>
                          <w:marRight w:val="0"/>
                          <w:marTop w:val="0"/>
                          <w:marBottom w:val="120"/>
                          <w:divBdr>
                            <w:top w:val="none" w:sz="0" w:space="0" w:color="auto"/>
                            <w:left w:val="none" w:sz="0" w:space="0" w:color="auto"/>
                            <w:bottom w:val="single" w:sz="12" w:space="6" w:color="BBDEFE"/>
                            <w:right w:val="none" w:sz="0" w:space="0" w:color="auto"/>
                          </w:divBdr>
                        </w:div>
                        <w:div w:id="1366369734">
                          <w:marLeft w:val="0"/>
                          <w:marRight w:val="0"/>
                          <w:marTop w:val="0"/>
                          <w:marBottom w:val="0"/>
                          <w:divBdr>
                            <w:top w:val="none" w:sz="0" w:space="0" w:color="auto"/>
                            <w:left w:val="none" w:sz="0" w:space="0" w:color="auto"/>
                            <w:bottom w:val="none" w:sz="0" w:space="0" w:color="auto"/>
                            <w:right w:val="none" w:sz="0" w:space="0" w:color="auto"/>
                          </w:divBdr>
                          <w:divsChild>
                            <w:div w:id="1208567541">
                              <w:marLeft w:val="0"/>
                              <w:marRight w:val="0"/>
                              <w:marTop w:val="0"/>
                              <w:marBottom w:val="0"/>
                              <w:divBdr>
                                <w:top w:val="none" w:sz="0" w:space="0" w:color="auto"/>
                                <w:left w:val="none" w:sz="0" w:space="0" w:color="auto"/>
                                <w:bottom w:val="none" w:sz="0" w:space="0" w:color="auto"/>
                                <w:right w:val="none" w:sz="0" w:space="0" w:color="auto"/>
                              </w:divBdr>
                              <w:divsChild>
                                <w:div w:id="1732383255">
                                  <w:marLeft w:val="0"/>
                                  <w:marRight w:val="600"/>
                                  <w:marTop w:val="0"/>
                                  <w:marBottom w:val="0"/>
                                  <w:divBdr>
                                    <w:top w:val="none" w:sz="0" w:space="0" w:color="auto"/>
                                    <w:left w:val="none" w:sz="0" w:space="0" w:color="auto"/>
                                    <w:bottom w:val="none" w:sz="0" w:space="0" w:color="auto"/>
                                    <w:right w:val="none" w:sz="0" w:space="0" w:color="auto"/>
                                  </w:divBdr>
                                  <w:divsChild>
                                    <w:div w:id="535198555">
                                      <w:marLeft w:val="0"/>
                                      <w:marRight w:val="0"/>
                                      <w:marTop w:val="0"/>
                                      <w:marBottom w:val="120"/>
                                      <w:divBdr>
                                        <w:top w:val="none" w:sz="0" w:space="0" w:color="auto"/>
                                        <w:left w:val="none" w:sz="0" w:space="0" w:color="auto"/>
                                        <w:bottom w:val="single" w:sz="6" w:space="6" w:color="EEEEEE"/>
                                        <w:right w:val="none" w:sz="0" w:space="0" w:color="auto"/>
                                      </w:divBdr>
                                      <w:divsChild>
                                        <w:div w:id="740521082">
                                          <w:marLeft w:val="0"/>
                                          <w:marRight w:val="0"/>
                                          <w:marTop w:val="0"/>
                                          <w:marBottom w:val="0"/>
                                          <w:divBdr>
                                            <w:top w:val="none" w:sz="0" w:space="0" w:color="auto"/>
                                            <w:left w:val="none" w:sz="0" w:space="0" w:color="auto"/>
                                            <w:bottom w:val="none" w:sz="0" w:space="0" w:color="auto"/>
                                            <w:right w:val="none" w:sz="0" w:space="0" w:color="auto"/>
                                          </w:divBdr>
                                        </w:div>
                                      </w:divsChild>
                                    </w:div>
                                    <w:div w:id="469129505">
                                      <w:marLeft w:val="0"/>
                                      <w:marRight w:val="0"/>
                                      <w:marTop w:val="0"/>
                                      <w:marBottom w:val="120"/>
                                      <w:divBdr>
                                        <w:top w:val="none" w:sz="0" w:space="0" w:color="auto"/>
                                        <w:left w:val="none" w:sz="0" w:space="0" w:color="auto"/>
                                        <w:bottom w:val="single" w:sz="6" w:space="6" w:color="EEEEEE"/>
                                        <w:right w:val="none" w:sz="0" w:space="0" w:color="auto"/>
                                      </w:divBdr>
                                      <w:divsChild>
                                        <w:div w:id="2000958048">
                                          <w:marLeft w:val="0"/>
                                          <w:marRight w:val="0"/>
                                          <w:marTop w:val="0"/>
                                          <w:marBottom w:val="0"/>
                                          <w:divBdr>
                                            <w:top w:val="none" w:sz="0" w:space="0" w:color="auto"/>
                                            <w:left w:val="none" w:sz="0" w:space="0" w:color="auto"/>
                                            <w:bottom w:val="none" w:sz="0" w:space="0" w:color="auto"/>
                                            <w:right w:val="none" w:sz="0" w:space="0" w:color="auto"/>
                                          </w:divBdr>
                                        </w:div>
                                      </w:divsChild>
                                    </w:div>
                                    <w:div w:id="211430749">
                                      <w:marLeft w:val="0"/>
                                      <w:marRight w:val="0"/>
                                      <w:marTop w:val="0"/>
                                      <w:marBottom w:val="120"/>
                                      <w:divBdr>
                                        <w:top w:val="none" w:sz="0" w:space="0" w:color="auto"/>
                                        <w:left w:val="none" w:sz="0" w:space="0" w:color="auto"/>
                                        <w:bottom w:val="single" w:sz="6" w:space="6" w:color="EEEEEE"/>
                                        <w:right w:val="none" w:sz="0" w:space="0" w:color="auto"/>
                                      </w:divBdr>
                                      <w:divsChild>
                                        <w:div w:id="1992057960">
                                          <w:marLeft w:val="0"/>
                                          <w:marRight w:val="0"/>
                                          <w:marTop w:val="0"/>
                                          <w:marBottom w:val="0"/>
                                          <w:divBdr>
                                            <w:top w:val="none" w:sz="0" w:space="0" w:color="auto"/>
                                            <w:left w:val="none" w:sz="0" w:space="0" w:color="auto"/>
                                            <w:bottom w:val="none" w:sz="0" w:space="0" w:color="auto"/>
                                            <w:right w:val="none" w:sz="0" w:space="0" w:color="auto"/>
                                          </w:divBdr>
                                        </w:div>
                                      </w:divsChild>
                                    </w:div>
                                    <w:div w:id="1486243420">
                                      <w:marLeft w:val="0"/>
                                      <w:marRight w:val="0"/>
                                      <w:marTop w:val="0"/>
                                      <w:marBottom w:val="120"/>
                                      <w:divBdr>
                                        <w:top w:val="none" w:sz="0" w:space="0" w:color="auto"/>
                                        <w:left w:val="none" w:sz="0" w:space="0" w:color="auto"/>
                                        <w:bottom w:val="single" w:sz="6" w:space="6" w:color="EEEEEE"/>
                                        <w:right w:val="none" w:sz="0" w:space="0" w:color="auto"/>
                                      </w:divBdr>
                                      <w:divsChild>
                                        <w:div w:id="1393042046">
                                          <w:marLeft w:val="0"/>
                                          <w:marRight w:val="0"/>
                                          <w:marTop w:val="0"/>
                                          <w:marBottom w:val="0"/>
                                          <w:divBdr>
                                            <w:top w:val="none" w:sz="0" w:space="0" w:color="auto"/>
                                            <w:left w:val="none" w:sz="0" w:space="0" w:color="auto"/>
                                            <w:bottom w:val="none" w:sz="0" w:space="0" w:color="auto"/>
                                            <w:right w:val="none" w:sz="0" w:space="0" w:color="auto"/>
                                          </w:divBdr>
                                        </w:div>
                                      </w:divsChild>
                                    </w:div>
                                    <w:div w:id="395251335">
                                      <w:marLeft w:val="0"/>
                                      <w:marRight w:val="0"/>
                                      <w:marTop w:val="0"/>
                                      <w:marBottom w:val="120"/>
                                      <w:divBdr>
                                        <w:top w:val="none" w:sz="0" w:space="0" w:color="auto"/>
                                        <w:left w:val="none" w:sz="0" w:space="0" w:color="auto"/>
                                        <w:bottom w:val="none" w:sz="0" w:space="0" w:color="auto"/>
                                        <w:right w:val="none" w:sz="0" w:space="0" w:color="auto"/>
                                      </w:divBdr>
                                      <w:divsChild>
                                        <w:div w:id="114728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33924">
                                  <w:marLeft w:val="0"/>
                                  <w:marRight w:val="600"/>
                                  <w:marTop w:val="0"/>
                                  <w:marBottom w:val="0"/>
                                  <w:divBdr>
                                    <w:top w:val="none" w:sz="0" w:space="0" w:color="auto"/>
                                    <w:left w:val="none" w:sz="0" w:space="0" w:color="auto"/>
                                    <w:bottom w:val="none" w:sz="0" w:space="0" w:color="auto"/>
                                    <w:right w:val="none" w:sz="0" w:space="0" w:color="auto"/>
                                  </w:divBdr>
                                  <w:divsChild>
                                    <w:div w:id="903683463">
                                      <w:marLeft w:val="0"/>
                                      <w:marRight w:val="0"/>
                                      <w:marTop w:val="0"/>
                                      <w:marBottom w:val="120"/>
                                      <w:divBdr>
                                        <w:top w:val="none" w:sz="0" w:space="0" w:color="auto"/>
                                        <w:left w:val="none" w:sz="0" w:space="0" w:color="auto"/>
                                        <w:bottom w:val="single" w:sz="6" w:space="6" w:color="EEEEEE"/>
                                        <w:right w:val="none" w:sz="0" w:space="0" w:color="auto"/>
                                      </w:divBdr>
                                      <w:divsChild>
                                        <w:div w:id="291373748">
                                          <w:marLeft w:val="0"/>
                                          <w:marRight w:val="0"/>
                                          <w:marTop w:val="0"/>
                                          <w:marBottom w:val="0"/>
                                          <w:divBdr>
                                            <w:top w:val="none" w:sz="0" w:space="0" w:color="auto"/>
                                            <w:left w:val="none" w:sz="0" w:space="0" w:color="auto"/>
                                            <w:bottom w:val="none" w:sz="0" w:space="0" w:color="auto"/>
                                            <w:right w:val="none" w:sz="0" w:space="0" w:color="auto"/>
                                          </w:divBdr>
                                        </w:div>
                                      </w:divsChild>
                                    </w:div>
                                    <w:div w:id="828407233">
                                      <w:marLeft w:val="0"/>
                                      <w:marRight w:val="0"/>
                                      <w:marTop w:val="0"/>
                                      <w:marBottom w:val="120"/>
                                      <w:divBdr>
                                        <w:top w:val="none" w:sz="0" w:space="0" w:color="auto"/>
                                        <w:left w:val="none" w:sz="0" w:space="0" w:color="auto"/>
                                        <w:bottom w:val="single" w:sz="6" w:space="6" w:color="EEEEEE"/>
                                        <w:right w:val="none" w:sz="0" w:space="0" w:color="auto"/>
                                      </w:divBdr>
                                      <w:divsChild>
                                        <w:div w:id="1429424161">
                                          <w:marLeft w:val="0"/>
                                          <w:marRight w:val="0"/>
                                          <w:marTop w:val="0"/>
                                          <w:marBottom w:val="0"/>
                                          <w:divBdr>
                                            <w:top w:val="none" w:sz="0" w:space="0" w:color="auto"/>
                                            <w:left w:val="none" w:sz="0" w:space="0" w:color="auto"/>
                                            <w:bottom w:val="none" w:sz="0" w:space="0" w:color="auto"/>
                                            <w:right w:val="none" w:sz="0" w:space="0" w:color="auto"/>
                                          </w:divBdr>
                                        </w:div>
                                      </w:divsChild>
                                    </w:div>
                                    <w:div w:id="2060938775">
                                      <w:marLeft w:val="0"/>
                                      <w:marRight w:val="0"/>
                                      <w:marTop w:val="0"/>
                                      <w:marBottom w:val="120"/>
                                      <w:divBdr>
                                        <w:top w:val="none" w:sz="0" w:space="0" w:color="auto"/>
                                        <w:left w:val="none" w:sz="0" w:space="0" w:color="auto"/>
                                        <w:bottom w:val="single" w:sz="6" w:space="6" w:color="EEEEEE"/>
                                        <w:right w:val="none" w:sz="0" w:space="0" w:color="auto"/>
                                      </w:divBdr>
                                      <w:divsChild>
                                        <w:div w:id="2000576412">
                                          <w:marLeft w:val="0"/>
                                          <w:marRight w:val="0"/>
                                          <w:marTop w:val="0"/>
                                          <w:marBottom w:val="0"/>
                                          <w:divBdr>
                                            <w:top w:val="none" w:sz="0" w:space="0" w:color="auto"/>
                                            <w:left w:val="none" w:sz="0" w:space="0" w:color="auto"/>
                                            <w:bottom w:val="none" w:sz="0" w:space="0" w:color="auto"/>
                                            <w:right w:val="none" w:sz="0" w:space="0" w:color="auto"/>
                                          </w:divBdr>
                                        </w:div>
                                      </w:divsChild>
                                    </w:div>
                                    <w:div w:id="89620369">
                                      <w:marLeft w:val="0"/>
                                      <w:marRight w:val="0"/>
                                      <w:marTop w:val="0"/>
                                      <w:marBottom w:val="120"/>
                                      <w:divBdr>
                                        <w:top w:val="none" w:sz="0" w:space="0" w:color="auto"/>
                                        <w:left w:val="none" w:sz="0" w:space="0" w:color="auto"/>
                                        <w:bottom w:val="single" w:sz="6" w:space="6" w:color="EEEEEE"/>
                                        <w:right w:val="none" w:sz="0" w:space="0" w:color="auto"/>
                                      </w:divBdr>
                                      <w:divsChild>
                                        <w:div w:id="38433987">
                                          <w:marLeft w:val="0"/>
                                          <w:marRight w:val="0"/>
                                          <w:marTop w:val="0"/>
                                          <w:marBottom w:val="0"/>
                                          <w:divBdr>
                                            <w:top w:val="none" w:sz="0" w:space="0" w:color="auto"/>
                                            <w:left w:val="none" w:sz="0" w:space="0" w:color="auto"/>
                                            <w:bottom w:val="none" w:sz="0" w:space="0" w:color="auto"/>
                                            <w:right w:val="none" w:sz="0" w:space="0" w:color="auto"/>
                                          </w:divBdr>
                                        </w:div>
                                      </w:divsChild>
                                    </w:div>
                                    <w:div w:id="1127313169">
                                      <w:marLeft w:val="0"/>
                                      <w:marRight w:val="0"/>
                                      <w:marTop w:val="0"/>
                                      <w:marBottom w:val="120"/>
                                      <w:divBdr>
                                        <w:top w:val="none" w:sz="0" w:space="0" w:color="auto"/>
                                        <w:left w:val="none" w:sz="0" w:space="0" w:color="auto"/>
                                        <w:bottom w:val="none" w:sz="0" w:space="0" w:color="auto"/>
                                        <w:right w:val="none" w:sz="0" w:space="0" w:color="auto"/>
                                      </w:divBdr>
                                      <w:divsChild>
                                        <w:div w:id="5833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077437">
                      <w:marLeft w:val="0"/>
                      <w:marRight w:val="0"/>
                      <w:marTop w:val="0"/>
                      <w:marBottom w:val="300"/>
                      <w:divBdr>
                        <w:top w:val="none" w:sz="0" w:space="0" w:color="auto"/>
                        <w:left w:val="none" w:sz="0" w:space="0" w:color="auto"/>
                        <w:bottom w:val="none" w:sz="0" w:space="0" w:color="auto"/>
                        <w:right w:val="none" w:sz="0" w:space="0" w:color="auto"/>
                      </w:divBdr>
                      <w:divsChild>
                        <w:div w:id="108084331">
                          <w:marLeft w:val="0"/>
                          <w:marRight w:val="0"/>
                          <w:marTop w:val="0"/>
                          <w:marBottom w:val="0"/>
                          <w:divBdr>
                            <w:top w:val="none" w:sz="0" w:space="0" w:color="auto"/>
                            <w:left w:val="none" w:sz="0" w:space="0" w:color="auto"/>
                            <w:bottom w:val="none" w:sz="0" w:space="0" w:color="auto"/>
                            <w:right w:val="none" w:sz="0" w:space="0" w:color="auto"/>
                          </w:divBdr>
                          <w:divsChild>
                            <w:div w:id="294026239">
                              <w:marLeft w:val="0"/>
                              <w:marRight w:val="0"/>
                              <w:marTop w:val="0"/>
                              <w:marBottom w:val="0"/>
                              <w:divBdr>
                                <w:top w:val="none" w:sz="0" w:space="0" w:color="auto"/>
                                <w:left w:val="none" w:sz="0" w:space="0" w:color="auto"/>
                                <w:bottom w:val="none" w:sz="0" w:space="0" w:color="auto"/>
                                <w:right w:val="none" w:sz="0" w:space="0" w:color="auto"/>
                              </w:divBdr>
                              <w:divsChild>
                                <w:div w:id="748693871">
                                  <w:marLeft w:val="0"/>
                                  <w:marRight w:val="0"/>
                                  <w:marTop w:val="0"/>
                                  <w:marBottom w:val="0"/>
                                  <w:divBdr>
                                    <w:top w:val="single" w:sz="2" w:space="0" w:color="DFDFDF"/>
                                    <w:left w:val="single" w:sz="2" w:space="0" w:color="DFDFDF"/>
                                    <w:bottom w:val="single" w:sz="2" w:space="0" w:color="DFDFDF"/>
                                    <w:right w:val="single" w:sz="2" w:space="0" w:color="DFDFDF"/>
                                  </w:divBdr>
                                  <w:divsChild>
                                    <w:div w:id="1088842098">
                                      <w:marLeft w:val="0"/>
                                      <w:marRight w:val="0"/>
                                      <w:marTop w:val="0"/>
                                      <w:marBottom w:val="270"/>
                                      <w:divBdr>
                                        <w:top w:val="none" w:sz="0" w:space="0" w:color="auto"/>
                                        <w:left w:val="none" w:sz="0" w:space="0" w:color="auto"/>
                                        <w:bottom w:val="single" w:sz="12" w:space="5" w:color="DADADA"/>
                                        <w:right w:val="none" w:sz="0" w:space="0" w:color="auto"/>
                                      </w:divBdr>
                                      <w:divsChild>
                                        <w:div w:id="1316883525">
                                          <w:marLeft w:val="0"/>
                                          <w:marRight w:val="0"/>
                                          <w:marTop w:val="0"/>
                                          <w:marBottom w:val="0"/>
                                          <w:divBdr>
                                            <w:top w:val="none" w:sz="0" w:space="0" w:color="auto"/>
                                            <w:left w:val="none" w:sz="0" w:space="0" w:color="auto"/>
                                            <w:bottom w:val="none" w:sz="0" w:space="0" w:color="auto"/>
                                            <w:right w:val="none" w:sz="0" w:space="0" w:color="auto"/>
                                          </w:divBdr>
                                        </w:div>
                                      </w:divsChild>
                                    </w:div>
                                    <w:div w:id="1544362771">
                                      <w:marLeft w:val="-90"/>
                                      <w:marRight w:val="0"/>
                                      <w:marTop w:val="0"/>
                                      <w:marBottom w:val="0"/>
                                      <w:divBdr>
                                        <w:top w:val="none" w:sz="0" w:space="0" w:color="auto"/>
                                        <w:left w:val="none" w:sz="0" w:space="0" w:color="auto"/>
                                        <w:bottom w:val="none" w:sz="0" w:space="0" w:color="auto"/>
                                        <w:right w:val="none" w:sz="0" w:space="0" w:color="auto"/>
                                      </w:divBdr>
                                      <w:divsChild>
                                        <w:div w:id="712654835">
                                          <w:marLeft w:val="0"/>
                                          <w:marRight w:val="0"/>
                                          <w:marTop w:val="0"/>
                                          <w:marBottom w:val="45"/>
                                          <w:divBdr>
                                            <w:top w:val="single" w:sz="2" w:space="0" w:color="A9A9A9"/>
                                            <w:left w:val="single" w:sz="2" w:space="0" w:color="A9A9A9"/>
                                            <w:bottom w:val="single" w:sz="2" w:space="0" w:color="A9A9A9"/>
                                            <w:right w:val="single" w:sz="2" w:space="0" w:color="A9A9A9"/>
                                          </w:divBdr>
                                          <w:divsChild>
                                            <w:div w:id="1772507459">
                                              <w:marLeft w:val="0"/>
                                              <w:marRight w:val="0"/>
                                              <w:marTop w:val="0"/>
                                              <w:marBottom w:val="0"/>
                                              <w:divBdr>
                                                <w:top w:val="none" w:sz="0" w:space="0" w:color="auto"/>
                                                <w:left w:val="none" w:sz="0" w:space="0" w:color="auto"/>
                                                <w:bottom w:val="none" w:sz="0" w:space="0" w:color="auto"/>
                                                <w:right w:val="none" w:sz="0" w:space="0" w:color="auto"/>
                                              </w:divBdr>
                                              <w:divsChild>
                                                <w:div w:id="184543154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711880482">
                          <w:marLeft w:val="0"/>
                          <w:marRight w:val="0"/>
                          <w:marTop w:val="0"/>
                          <w:marBottom w:val="0"/>
                          <w:divBdr>
                            <w:top w:val="none" w:sz="0" w:space="0" w:color="auto"/>
                            <w:left w:val="none" w:sz="0" w:space="0" w:color="auto"/>
                            <w:bottom w:val="none" w:sz="0" w:space="0" w:color="auto"/>
                            <w:right w:val="none" w:sz="0" w:space="0" w:color="auto"/>
                          </w:divBdr>
                          <w:divsChild>
                            <w:div w:id="1453860180">
                              <w:marLeft w:val="0"/>
                              <w:marRight w:val="0"/>
                              <w:marTop w:val="0"/>
                              <w:marBottom w:val="0"/>
                              <w:divBdr>
                                <w:top w:val="none" w:sz="0" w:space="0" w:color="auto"/>
                                <w:left w:val="none" w:sz="0" w:space="0" w:color="auto"/>
                                <w:bottom w:val="none" w:sz="0" w:space="0" w:color="auto"/>
                                <w:right w:val="none" w:sz="0" w:space="0" w:color="auto"/>
                              </w:divBdr>
                              <w:divsChild>
                                <w:div w:id="530382853">
                                  <w:marLeft w:val="0"/>
                                  <w:marRight w:val="0"/>
                                  <w:marTop w:val="0"/>
                                  <w:marBottom w:val="0"/>
                                  <w:divBdr>
                                    <w:top w:val="single" w:sz="2" w:space="0" w:color="DFDFDF"/>
                                    <w:left w:val="single" w:sz="2" w:space="0" w:color="DFDFDF"/>
                                    <w:bottom w:val="single" w:sz="2" w:space="0" w:color="DFDFDF"/>
                                    <w:right w:val="single" w:sz="2" w:space="0" w:color="DFDFDF"/>
                                  </w:divBdr>
                                  <w:divsChild>
                                    <w:div w:id="205485462">
                                      <w:marLeft w:val="-90"/>
                                      <w:marRight w:val="0"/>
                                      <w:marTop w:val="0"/>
                                      <w:marBottom w:val="0"/>
                                      <w:divBdr>
                                        <w:top w:val="none" w:sz="0" w:space="0" w:color="auto"/>
                                        <w:left w:val="none" w:sz="0" w:space="0" w:color="auto"/>
                                        <w:bottom w:val="none" w:sz="0" w:space="0" w:color="auto"/>
                                        <w:right w:val="none" w:sz="0" w:space="0" w:color="auto"/>
                                      </w:divBdr>
                                      <w:divsChild>
                                        <w:div w:id="778375940">
                                          <w:marLeft w:val="0"/>
                                          <w:marRight w:val="0"/>
                                          <w:marTop w:val="0"/>
                                          <w:marBottom w:val="45"/>
                                          <w:divBdr>
                                            <w:top w:val="single" w:sz="2" w:space="0" w:color="A9A9A9"/>
                                            <w:left w:val="single" w:sz="2" w:space="0" w:color="A9A9A9"/>
                                            <w:bottom w:val="single" w:sz="2" w:space="0" w:color="A9A9A9"/>
                                            <w:right w:val="single" w:sz="2" w:space="0" w:color="A9A9A9"/>
                                          </w:divBdr>
                                          <w:divsChild>
                                            <w:div w:id="530800841">
                                              <w:marLeft w:val="0"/>
                                              <w:marRight w:val="0"/>
                                              <w:marTop w:val="0"/>
                                              <w:marBottom w:val="0"/>
                                              <w:divBdr>
                                                <w:top w:val="none" w:sz="0" w:space="0" w:color="auto"/>
                                                <w:left w:val="none" w:sz="0" w:space="0" w:color="auto"/>
                                                <w:bottom w:val="none" w:sz="0" w:space="0" w:color="auto"/>
                                                <w:right w:val="none" w:sz="0" w:space="0" w:color="auto"/>
                                              </w:divBdr>
                                              <w:divsChild>
                                                <w:div w:id="168715823">
                                                  <w:marLeft w:val="92"/>
                                                  <w:marRight w:val="0"/>
                                                  <w:marTop w:val="0"/>
                                                  <w:marBottom w:val="150"/>
                                                  <w:divBdr>
                                                    <w:top w:val="single" w:sz="2" w:space="0" w:color="E4E4E4"/>
                                                    <w:left w:val="single" w:sz="2" w:space="0" w:color="E4E4E4"/>
                                                    <w:bottom w:val="single" w:sz="2" w:space="0" w:color="E4E4E4"/>
                                                    <w:right w:val="single" w:sz="2" w:space="0" w:color="E4E4E4"/>
                                                  </w:divBdr>
                                                </w:div>
                                                <w:div w:id="7637177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911309456">
                  <w:marLeft w:val="0"/>
                  <w:marRight w:val="0"/>
                  <w:marTop w:val="0"/>
                  <w:marBottom w:val="0"/>
                  <w:divBdr>
                    <w:top w:val="none" w:sz="0" w:space="0" w:color="auto"/>
                    <w:left w:val="none" w:sz="0" w:space="0" w:color="auto"/>
                    <w:bottom w:val="none" w:sz="0" w:space="0" w:color="auto"/>
                    <w:right w:val="none" w:sz="0" w:space="0" w:color="auto"/>
                  </w:divBdr>
                  <w:divsChild>
                    <w:div w:id="390926757">
                      <w:marLeft w:val="0"/>
                      <w:marRight w:val="0"/>
                      <w:marTop w:val="0"/>
                      <w:marBottom w:val="0"/>
                      <w:divBdr>
                        <w:top w:val="none" w:sz="0" w:space="0" w:color="auto"/>
                        <w:left w:val="none" w:sz="0" w:space="0" w:color="auto"/>
                        <w:bottom w:val="none" w:sz="0" w:space="0" w:color="auto"/>
                        <w:right w:val="none" w:sz="0" w:space="0" w:color="auto"/>
                      </w:divBdr>
                      <w:divsChild>
                        <w:div w:id="54135209">
                          <w:marLeft w:val="0"/>
                          <w:marRight w:val="0"/>
                          <w:marTop w:val="0"/>
                          <w:marBottom w:val="0"/>
                          <w:divBdr>
                            <w:top w:val="none" w:sz="0" w:space="0" w:color="auto"/>
                            <w:left w:val="none" w:sz="0" w:space="0" w:color="auto"/>
                            <w:bottom w:val="none" w:sz="0" w:space="0" w:color="auto"/>
                            <w:right w:val="none" w:sz="0" w:space="0" w:color="auto"/>
                          </w:divBdr>
                          <w:divsChild>
                            <w:div w:id="136236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863628">
      <w:bodyDiv w:val="1"/>
      <w:marLeft w:val="0"/>
      <w:marRight w:val="0"/>
      <w:marTop w:val="0"/>
      <w:marBottom w:val="0"/>
      <w:divBdr>
        <w:top w:val="none" w:sz="0" w:space="0" w:color="auto"/>
        <w:left w:val="none" w:sz="0" w:space="0" w:color="auto"/>
        <w:bottom w:val="none" w:sz="0" w:space="0" w:color="auto"/>
        <w:right w:val="none" w:sz="0" w:space="0" w:color="auto"/>
      </w:divBdr>
      <w:divsChild>
        <w:div w:id="86773533">
          <w:marLeft w:val="0"/>
          <w:marRight w:val="0"/>
          <w:marTop w:val="0"/>
          <w:marBottom w:val="0"/>
          <w:divBdr>
            <w:top w:val="none" w:sz="0" w:space="0" w:color="auto"/>
            <w:left w:val="none" w:sz="0" w:space="0" w:color="auto"/>
            <w:bottom w:val="none" w:sz="0" w:space="0" w:color="auto"/>
            <w:right w:val="none" w:sz="0" w:space="0" w:color="auto"/>
          </w:divBdr>
          <w:divsChild>
            <w:div w:id="228810017">
              <w:marLeft w:val="0"/>
              <w:marRight w:val="0"/>
              <w:marTop w:val="0"/>
              <w:marBottom w:val="150"/>
              <w:divBdr>
                <w:top w:val="none" w:sz="0" w:space="0" w:color="auto"/>
                <w:left w:val="none" w:sz="0" w:space="0" w:color="auto"/>
                <w:bottom w:val="none" w:sz="0" w:space="0" w:color="auto"/>
                <w:right w:val="none" w:sz="0" w:space="0" w:color="auto"/>
              </w:divBdr>
            </w:div>
            <w:div w:id="168913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2190">
      <w:bodyDiv w:val="1"/>
      <w:marLeft w:val="0"/>
      <w:marRight w:val="0"/>
      <w:marTop w:val="0"/>
      <w:marBottom w:val="0"/>
      <w:divBdr>
        <w:top w:val="none" w:sz="0" w:space="0" w:color="auto"/>
        <w:left w:val="none" w:sz="0" w:space="0" w:color="auto"/>
        <w:bottom w:val="none" w:sz="0" w:space="0" w:color="auto"/>
        <w:right w:val="none" w:sz="0" w:space="0" w:color="auto"/>
      </w:divBdr>
      <w:divsChild>
        <w:div w:id="970474943">
          <w:marLeft w:val="0"/>
          <w:marRight w:val="0"/>
          <w:marTop w:val="0"/>
          <w:marBottom w:val="150"/>
          <w:divBdr>
            <w:top w:val="none" w:sz="0" w:space="0" w:color="auto"/>
            <w:left w:val="none" w:sz="0" w:space="0" w:color="auto"/>
            <w:bottom w:val="none" w:sz="0" w:space="0" w:color="auto"/>
            <w:right w:val="none" w:sz="0" w:space="0" w:color="auto"/>
          </w:divBdr>
        </w:div>
      </w:divsChild>
    </w:div>
    <w:div w:id="1578318345">
      <w:bodyDiv w:val="1"/>
      <w:marLeft w:val="0"/>
      <w:marRight w:val="0"/>
      <w:marTop w:val="0"/>
      <w:marBottom w:val="0"/>
      <w:divBdr>
        <w:top w:val="none" w:sz="0" w:space="0" w:color="auto"/>
        <w:left w:val="none" w:sz="0" w:space="0" w:color="auto"/>
        <w:bottom w:val="none" w:sz="0" w:space="0" w:color="auto"/>
        <w:right w:val="none" w:sz="0" w:space="0" w:color="auto"/>
      </w:divBdr>
      <w:divsChild>
        <w:div w:id="4401874">
          <w:marLeft w:val="0"/>
          <w:marRight w:val="0"/>
          <w:marTop w:val="0"/>
          <w:marBottom w:val="0"/>
          <w:divBdr>
            <w:top w:val="none" w:sz="0" w:space="0" w:color="auto"/>
            <w:left w:val="none" w:sz="0" w:space="0" w:color="auto"/>
            <w:bottom w:val="dotted" w:sz="6" w:space="4" w:color="DDDDDD"/>
            <w:right w:val="none" w:sz="0" w:space="0" w:color="auto"/>
          </w:divBdr>
          <w:divsChild>
            <w:div w:id="4254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9321">
      <w:bodyDiv w:val="1"/>
      <w:marLeft w:val="0"/>
      <w:marRight w:val="0"/>
      <w:marTop w:val="0"/>
      <w:marBottom w:val="0"/>
      <w:divBdr>
        <w:top w:val="none" w:sz="0" w:space="0" w:color="auto"/>
        <w:left w:val="none" w:sz="0" w:space="0" w:color="auto"/>
        <w:bottom w:val="none" w:sz="0" w:space="0" w:color="auto"/>
        <w:right w:val="none" w:sz="0" w:space="0" w:color="auto"/>
      </w:divBdr>
      <w:divsChild>
        <w:div w:id="1532299771">
          <w:marLeft w:val="0"/>
          <w:marRight w:val="0"/>
          <w:marTop w:val="0"/>
          <w:marBottom w:val="0"/>
          <w:divBdr>
            <w:top w:val="none" w:sz="0" w:space="0" w:color="auto"/>
            <w:left w:val="none" w:sz="0" w:space="0" w:color="auto"/>
            <w:bottom w:val="dotted" w:sz="6" w:space="4" w:color="DDDDDD"/>
            <w:right w:val="none" w:sz="0" w:space="0" w:color="auto"/>
          </w:divBdr>
        </w:div>
      </w:divsChild>
    </w:div>
    <w:div w:id="1578710840">
      <w:bodyDiv w:val="1"/>
      <w:marLeft w:val="0"/>
      <w:marRight w:val="0"/>
      <w:marTop w:val="0"/>
      <w:marBottom w:val="0"/>
      <w:divBdr>
        <w:top w:val="none" w:sz="0" w:space="0" w:color="auto"/>
        <w:left w:val="none" w:sz="0" w:space="0" w:color="auto"/>
        <w:bottom w:val="none" w:sz="0" w:space="0" w:color="auto"/>
        <w:right w:val="none" w:sz="0" w:space="0" w:color="auto"/>
      </w:divBdr>
      <w:divsChild>
        <w:div w:id="967510873">
          <w:marLeft w:val="0"/>
          <w:marRight w:val="0"/>
          <w:marTop w:val="0"/>
          <w:marBottom w:val="0"/>
          <w:divBdr>
            <w:top w:val="none" w:sz="0" w:space="0" w:color="auto"/>
            <w:left w:val="none" w:sz="0" w:space="0" w:color="auto"/>
            <w:bottom w:val="none" w:sz="0" w:space="0" w:color="auto"/>
            <w:right w:val="none" w:sz="0" w:space="0" w:color="auto"/>
          </w:divBdr>
          <w:divsChild>
            <w:div w:id="6222269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8975574">
      <w:bodyDiv w:val="1"/>
      <w:marLeft w:val="0"/>
      <w:marRight w:val="0"/>
      <w:marTop w:val="0"/>
      <w:marBottom w:val="0"/>
      <w:divBdr>
        <w:top w:val="none" w:sz="0" w:space="0" w:color="auto"/>
        <w:left w:val="none" w:sz="0" w:space="0" w:color="auto"/>
        <w:bottom w:val="none" w:sz="0" w:space="0" w:color="auto"/>
        <w:right w:val="none" w:sz="0" w:space="0" w:color="auto"/>
      </w:divBdr>
      <w:divsChild>
        <w:div w:id="1619290011">
          <w:marLeft w:val="0"/>
          <w:marRight w:val="0"/>
          <w:marTop w:val="150"/>
          <w:marBottom w:val="0"/>
          <w:divBdr>
            <w:top w:val="none" w:sz="0" w:space="0" w:color="auto"/>
            <w:left w:val="none" w:sz="0" w:space="0" w:color="auto"/>
            <w:bottom w:val="none" w:sz="0" w:space="0" w:color="auto"/>
            <w:right w:val="none" w:sz="0" w:space="0" w:color="auto"/>
          </w:divBdr>
          <w:divsChild>
            <w:div w:id="1580289492">
              <w:marLeft w:val="0"/>
              <w:marRight w:val="0"/>
              <w:marTop w:val="0"/>
              <w:marBottom w:val="0"/>
              <w:divBdr>
                <w:top w:val="none" w:sz="0" w:space="0" w:color="auto"/>
                <w:left w:val="none" w:sz="0" w:space="0" w:color="auto"/>
                <w:bottom w:val="none" w:sz="0" w:space="0" w:color="auto"/>
                <w:right w:val="none" w:sz="0" w:space="0" w:color="auto"/>
              </w:divBdr>
              <w:divsChild>
                <w:div w:id="113737889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45030541">
          <w:marLeft w:val="0"/>
          <w:marRight w:val="0"/>
          <w:marTop w:val="0"/>
          <w:marBottom w:val="0"/>
          <w:divBdr>
            <w:top w:val="none" w:sz="0" w:space="0" w:color="auto"/>
            <w:left w:val="none" w:sz="0" w:space="0" w:color="auto"/>
            <w:bottom w:val="none" w:sz="0" w:space="0" w:color="auto"/>
            <w:right w:val="none" w:sz="0" w:space="0" w:color="auto"/>
          </w:divBdr>
          <w:divsChild>
            <w:div w:id="1236162900">
              <w:marLeft w:val="0"/>
              <w:marRight w:val="0"/>
              <w:marTop w:val="0"/>
              <w:marBottom w:val="0"/>
              <w:divBdr>
                <w:top w:val="none" w:sz="0" w:space="0" w:color="auto"/>
                <w:left w:val="none" w:sz="0" w:space="0" w:color="auto"/>
                <w:bottom w:val="none" w:sz="0" w:space="0" w:color="auto"/>
                <w:right w:val="none" w:sz="0" w:space="0" w:color="auto"/>
              </w:divBdr>
            </w:div>
            <w:div w:id="2040206403">
              <w:marLeft w:val="0"/>
              <w:marRight w:val="0"/>
              <w:marTop w:val="0"/>
              <w:marBottom w:val="0"/>
              <w:divBdr>
                <w:top w:val="none" w:sz="0" w:space="0" w:color="auto"/>
                <w:left w:val="none" w:sz="0" w:space="0" w:color="auto"/>
                <w:bottom w:val="none" w:sz="0" w:space="0" w:color="auto"/>
                <w:right w:val="none" w:sz="0" w:space="0" w:color="auto"/>
              </w:divBdr>
              <w:divsChild>
                <w:div w:id="443620754">
                  <w:marLeft w:val="0"/>
                  <w:marRight w:val="0"/>
                  <w:marTop w:val="0"/>
                  <w:marBottom w:val="0"/>
                  <w:divBdr>
                    <w:top w:val="none" w:sz="0" w:space="0" w:color="auto"/>
                    <w:left w:val="none" w:sz="0" w:space="0" w:color="auto"/>
                    <w:bottom w:val="none" w:sz="0" w:space="0" w:color="auto"/>
                    <w:right w:val="none" w:sz="0" w:space="0" w:color="auto"/>
                  </w:divBdr>
                  <w:divsChild>
                    <w:div w:id="988439863">
                      <w:marLeft w:val="0"/>
                      <w:marRight w:val="0"/>
                      <w:marTop w:val="0"/>
                      <w:marBottom w:val="0"/>
                      <w:divBdr>
                        <w:top w:val="none" w:sz="0" w:space="0" w:color="auto"/>
                        <w:left w:val="none" w:sz="0" w:space="0" w:color="auto"/>
                        <w:bottom w:val="none" w:sz="0" w:space="0" w:color="auto"/>
                        <w:right w:val="none" w:sz="0" w:space="0" w:color="auto"/>
                      </w:divBdr>
                      <w:divsChild>
                        <w:div w:id="1465660348">
                          <w:marLeft w:val="0"/>
                          <w:marRight w:val="0"/>
                          <w:marTop w:val="225"/>
                          <w:marBottom w:val="150"/>
                          <w:divBdr>
                            <w:top w:val="none" w:sz="0" w:space="4" w:color="auto"/>
                            <w:left w:val="none" w:sz="0" w:space="0" w:color="auto"/>
                            <w:bottom w:val="single" w:sz="6" w:space="4" w:color="CECECE"/>
                            <w:right w:val="none" w:sz="0" w:space="0" w:color="auto"/>
                          </w:divBdr>
                          <w:divsChild>
                            <w:div w:id="458885006">
                              <w:marLeft w:val="0"/>
                              <w:marRight w:val="0"/>
                              <w:marTop w:val="0"/>
                              <w:marBottom w:val="0"/>
                              <w:divBdr>
                                <w:top w:val="none" w:sz="0" w:space="0" w:color="auto"/>
                                <w:left w:val="none" w:sz="0" w:space="0" w:color="auto"/>
                                <w:bottom w:val="none" w:sz="0" w:space="0" w:color="auto"/>
                                <w:right w:val="none" w:sz="0" w:space="0" w:color="auto"/>
                              </w:divBdr>
                            </w:div>
                            <w:div w:id="1162502370">
                              <w:marLeft w:val="0"/>
                              <w:marRight w:val="0"/>
                              <w:marTop w:val="75"/>
                              <w:marBottom w:val="75"/>
                              <w:divBdr>
                                <w:top w:val="none" w:sz="0" w:space="0" w:color="auto"/>
                                <w:left w:val="none" w:sz="0" w:space="0" w:color="auto"/>
                                <w:bottom w:val="none" w:sz="0" w:space="0" w:color="auto"/>
                                <w:right w:val="none" w:sz="0" w:space="0" w:color="auto"/>
                              </w:divBdr>
                              <w:divsChild>
                                <w:div w:id="1749568918">
                                  <w:marLeft w:val="0"/>
                                  <w:marRight w:val="135"/>
                                  <w:marTop w:val="0"/>
                                  <w:marBottom w:val="0"/>
                                  <w:divBdr>
                                    <w:top w:val="none" w:sz="0" w:space="0" w:color="auto"/>
                                    <w:left w:val="none" w:sz="0" w:space="0" w:color="auto"/>
                                    <w:bottom w:val="none" w:sz="0" w:space="0" w:color="auto"/>
                                    <w:right w:val="none" w:sz="0" w:space="0" w:color="auto"/>
                                  </w:divBdr>
                                </w:div>
                                <w:div w:id="4020695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513709">
      <w:bodyDiv w:val="1"/>
      <w:marLeft w:val="0"/>
      <w:marRight w:val="0"/>
      <w:marTop w:val="0"/>
      <w:marBottom w:val="0"/>
      <w:divBdr>
        <w:top w:val="none" w:sz="0" w:space="0" w:color="auto"/>
        <w:left w:val="none" w:sz="0" w:space="0" w:color="auto"/>
        <w:bottom w:val="none" w:sz="0" w:space="0" w:color="auto"/>
        <w:right w:val="none" w:sz="0" w:space="0" w:color="auto"/>
      </w:divBdr>
      <w:divsChild>
        <w:div w:id="1221286624">
          <w:marLeft w:val="0"/>
          <w:marRight w:val="0"/>
          <w:marTop w:val="0"/>
          <w:marBottom w:val="0"/>
          <w:divBdr>
            <w:top w:val="none" w:sz="0" w:space="0" w:color="auto"/>
            <w:left w:val="none" w:sz="0" w:space="0" w:color="auto"/>
            <w:bottom w:val="none" w:sz="0" w:space="0" w:color="auto"/>
            <w:right w:val="none" w:sz="0" w:space="0" w:color="auto"/>
          </w:divBdr>
          <w:divsChild>
            <w:div w:id="82074932">
              <w:marLeft w:val="0"/>
              <w:marRight w:val="0"/>
              <w:marTop w:val="0"/>
              <w:marBottom w:val="0"/>
              <w:divBdr>
                <w:top w:val="none" w:sz="0" w:space="0" w:color="auto"/>
                <w:left w:val="none" w:sz="0" w:space="0" w:color="auto"/>
                <w:bottom w:val="none" w:sz="0" w:space="0" w:color="auto"/>
                <w:right w:val="none" w:sz="0" w:space="0" w:color="auto"/>
              </w:divBdr>
              <w:divsChild>
                <w:div w:id="191310974">
                  <w:marLeft w:val="0"/>
                  <w:marRight w:val="0"/>
                  <w:marTop w:val="0"/>
                  <w:marBottom w:val="0"/>
                  <w:divBdr>
                    <w:top w:val="none" w:sz="0" w:space="0" w:color="auto"/>
                    <w:left w:val="none" w:sz="0" w:space="0" w:color="auto"/>
                    <w:bottom w:val="none" w:sz="0" w:space="0" w:color="auto"/>
                    <w:right w:val="none" w:sz="0" w:space="0" w:color="auto"/>
                  </w:divBdr>
                  <w:divsChild>
                    <w:div w:id="1852064493">
                      <w:marLeft w:val="0"/>
                      <w:marRight w:val="0"/>
                      <w:marTop w:val="0"/>
                      <w:marBottom w:val="0"/>
                      <w:divBdr>
                        <w:top w:val="none" w:sz="0" w:space="0" w:color="auto"/>
                        <w:left w:val="none" w:sz="0" w:space="0" w:color="auto"/>
                        <w:bottom w:val="none" w:sz="0" w:space="0" w:color="auto"/>
                        <w:right w:val="none" w:sz="0" w:space="0" w:color="auto"/>
                      </w:divBdr>
                      <w:divsChild>
                        <w:div w:id="1809517682">
                          <w:marLeft w:val="0"/>
                          <w:marRight w:val="0"/>
                          <w:marTop w:val="0"/>
                          <w:marBottom w:val="0"/>
                          <w:divBdr>
                            <w:top w:val="none" w:sz="0" w:space="0" w:color="auto"/>
                            <w:left w:val="none" w:sz="0" w:space="0" w:color="auto"/>
                            <w:bottom w:val="none" w:sz="0" w:space="0" w:color="auto"/>
                            <w:right w:val="none" w:sz="0" w:space="0" w:color="auto"/>
                          </w:divBdr>
                          <w:divsChild>
                            <w:div w:id="380399570">
                              <w:marLeft w:val="0"/>
                              <w:marRight w:val="0"/>
                              <w:marTop w:val="0"/>
                              <w:marBottom w:val="0"/>
                              <w:divBdr>
                                <w:top w:val="none" w:sz="0" w:space="0" w:color="auto"/>
                                <w:left w:val="none" w:sz="0" w:space="0" w:color="auto"/>
                                <w:bottom w:val="none" w:sz="0" w:space="0" w:color="auto"/>
                                <w:right w:val="none" w:sz="0" w:space="0" w:color="auto"/>
                              </w:divBdr>
                              <w:divsChild>
                                <w:div w:id="1533180407">
                                  <w:marLeft w:val="0"/>
                                  <w:marRight w:val="0"/>
                                  <w:marTop w:val="0"/>
                                  <w:marBottom w:val="0"/>
                                  <w:divBdr>
                                    <w:top w:val="none" w:sz="0" w:space="0" w:color="auto"/>
                                    <w:left w:val="none" w:sz="0" w:space="0" w:color="auto"/>
                                    <w:bottom w:val="none" w:sz="0" w:space="0" w:color="auto"/>
                                    <w:right w:val="none" w:sz="0" w:space="0" w:color="auto"/>
                                  </w:divBdr>
                                  <w:divsChild>
                                    <w:div w:id="4956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9635988">
      <w:bodyDiv w:val="1"/>
      <w:marLeft w:val="0"/>
      <w:marRight w:val="0"/>
      <w:marTop w:val="0"/>
      <w:marBottom w:val="0"/>
      <w:divBdr>
        <w:top w:val="none" w:sz="0" w:space="0" w:color="auto"/>
        <w:left w:val="none" w:sz="0" w:space="0" w:color="auto"/>
        <w:bottom w:val="none" w:sz="0" w:space="0" w:color="auto"/>
        <w:right w:val="none" w:sz="0" w:space="0" w:color="auto"/>
      </w:divBdr>
      <w:divsChild>
        <w:div w:id="2002004253">
          <w:marLeft w:val="0"/>
          <w:marRight w:val="0"/>
          <w:marTop w:val="0"/>
          <w:marBottom w:val="0"/>
          <w:divBdr>
            <w:top w:val="none" w:sz="0" w:space="0" w:color="auto"/>
            <w:left w:val="none" w:sz="0" w:space="0" w:color="auto"/>
            <w:bottom w:val="dotted" w:sz="6" w:space="4" w:color="DDDDDD"/>
            <w:right w:val="none" w:sz="0" w:space="0" w:color="auto"/>
          </w:divBdr>
        </w:div>
      </w:divsChild>
    </w:div>
    <w:div w:id="1579753580">
      <w:bodyDiv w:val="1"/>
      <w:marLeft w:val="0"/>
      <w:marRight w:val="0"/>
      <w:marTop w:val="0"/>
      <w:marBottom w:val="0"/>
      <w:divBdr>
        <w:top w:val="none" w:sz="0" w:space="0" w:color="auto"/>
        <w:left w:val="none" w:sz="0" w:space="0" w:color="auto"/>
        <w:bottom w:val="none" w:sz="0" w:space="0" w:color="auto"/>
        <w:right w:val="none" w:sz="0" w:space="0" w:color="auto"/>
      </w:divBdr>
    </w:div>
    <w:div w:id="1579822340">
      <w:bodyDiv w:val="1"/>
      <w:marLeft w:val="0"/>
      <w:marRight w:val="0"/>
      <w:marTop w:val="0"/>
      <w:marBottom w:val="0"/>
      <w:divBdr>
        <w:top w:val="none" w:sz="0" w:space="0" w:color="auto"/>
        <w:left w:val="none" w:sz="0" w:space="0" w:color="auto"/>
        <w:bottom w:val="none" w:sz="0" w:space="0" w:color="auto"/>
        <w:right w:val="none" w:sz="0" w:space="0" w:color="auto"/>
      </w:divBdr>
      <w:divsChild>
        <w:div w:id="731851001">
          <w:marLeft w:val="0"/>
          <w:marRight w:val="0"/>
          <w:marTop w:val="0"/>
          <w:marBottom w:val="0"/>
          <w:divBdr>
            <w:top w:val="none" w:sz="0" w:space="0" w:color="auto"/>
            <w:left w:val="none" w:sz="0" w:space="0" w:color="auto"/>
            <w:bottom w:val="none" w:sz="0" w:space="0" w:color="auto"/>
            <w:right w:val="none" w:sz="0" w:space="0" w:color="auto"/>
          </w:divBdr>
          <w:divsChild>
            <w:div w:id="1913855800">
              <w:marLeft w:val="0"/>
              <w:marRight w:val="0"/>
              <w:marTop w:val="0"/>
              <w:marBottom w:val="0"/>
              <w:divBdr>
                <w:top w:val="none" w:sz="0" w:space="0" w:color="auto"/>
                <w:left w:val="none" w:sz="0" w:space="0" w:color="auto"/>
                <w:bottom w:val="none" w:sz="0" w:space="0" w:color="auto"/>
                <w:right w:val="none" w:sz="0" w:space="0" w:color="auto"/>
              </w:divBdr>
              <w:divsChild>
                <w:div w:id="52196947">
                  <w:marLeft w:val="0"/>
                  <w:marRight w:val="0"/>
                  <w:marTop w:val="0"/>
                  <w:marBottom w:val="0"/>
                  <w:divBdr>
                    <w:top w:val="none" w:sz="0" w:space="0" w:color="auto"/>
                    <w:left w:val="none" w:sz="0" w:space="0" w:color="auto"/>
                    <w:bottom w:val="none" w:sz="0" w:space="0" w:color="auto"/>
                    <w:right w:val="none" w:sz="0" w:space="0" w:color="auto"/>
                  </w:divBdr>
                  <w:divsChild>
                    <w:div w:id="1914268699">
                      <w:marLeft w:val="0"/>
                      <w:marRight w:val="0"/>
                      <w:marTop w:val="0"/>
                      <w:marBottom w:val="0"/>
                      <w:divBdr>
                        <w:top w:val="none" w:sz="0" w:space="0" w:color="auto"/>
                        <w:left w:val="none" w:sz="0" w:space="0" w:color="auto"/>
                        <w:bottom w:val="none" w:sz="0" w:space="0" w:color="auto"/>
                        <w:right w:val="none" w:sz="0" w:space="0" w:color="auto"/>
                      </w:divBdr>
                      <w:divsChild>
                        <w:div w:id="1518272938">
                          <w:marLeft w:val="0"/>
                          <w:marRight w:val="0"/>
                          <w:marTop w:val="0"/>
                          <w:marBottom w:val="0"/>
                          <w:divBdr>
                            <w:top w:val="none" w:sz="0" w:space="0" w:color="auto"/>
                            <w:left w:val="none" w:sz="0" w:space="0" w:color="auto"/>
                            <w:bottom w:val="none" w:sz="0" w:space="0" w:color="auto"/>
                            <w:right w:val="none" w:sz="0" w:space="0" w:color="auto"/>
                          </w:divBdr>
                          <w:divsChild>
                            <w:div w:id="1204830552">
                              <w:marLeft w:val="0"/>
                              <w:marRight w:val="0"/>
                              <w:marTop w:val="0"/>
                              <w:marBottom w:val="0"/>
                              <w:divBdr>
                                <w:top w:val="none" w:sz="0" w:space="0" w:color="auto"/>
                                <w:left w:val="none" w:sz="0" w:space="0" w:color="auto"/>
                                <w:bottom w:val="none" w:sz="0" w:space="0" w:color="auto"/>
                                <w:right w:val="none" w:sz="0" w:space="0" w:color="auto"/>
                              </w:divBdr>
                              <w:divsChild>
                                <w:div w:id="1416437127">
                                  <w:marLeft w:val="0"/>
                                  <w:marRight w:val="0"/>
                                  <w:marTop w:val="0"/>
                                  <w:marBottom w:val="0"/>
                                  <w:divBdr>
                                    <w:top w:val="none" w:sz="0" w:space="0" w:color="auto"/>
                                    <w:left w:val="none" w:sz="0" w:space="0" w:color="auto"/>
                                    <w:bottom w:val="none" w:sz="0" w:space="0" w:color="auto"/>
                                    <w:right w:val="none" w:sz="0" w:space="0" w:color="auto"/>
                                  </w:divBdr>
                                  <w:divsChild>
                                    <w:div w:id="1160538618">
                                      <w:marLeft w:val="0"/>
                                      <w:marRight w:val="0"/>
                                      <w:marTop w:val="0"/>
                                      <w:marBottom w:val="0"/>
                                      <w:divBdr>
                                        <w:top w:val="none" w:sz="0" w:space="0" w:color="auto"/>
                                        <w:left w:val="none" w:sz="0" w:space="0" w:color="auto"/>
                                        <w:bottom w:val="none" w:sz="0" w:space="0" w:color="auto"/>
                                        <w:right w:val="none" w:sz="0" w:space="0" w:color="auto"/>
                                      </w:divBdr>
                                      <w:divsChild>
                                        <w:div w:id="96161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0021728">
      <w:bodyDiv w:val="1"/>
      <w:marLeft w:val="0"/>
      <w:marRight w:val="0"/>
      <w:marTop w:val="0"/>
      <w:marBottom w:val="0"/>
      <w:divBdr>
        <w:top w:val="none" w:sz="0" w:space="0" w:color="auto"/>
        <w:left w:val="none" w:sz="0" w:space="0" w:color="auto"/>
        <w:bottom w:val="none" w:sz="0" w:space="0" w:color="auto"/>
        <w:right w:val="none" w:sz="0" w:space="0" w:color="auto"/>
      </w:divBdr>
      <w:divsChild>
        <w:div w:id="125243645">
          <w:marLeft w:val="0"/>
          <w:marRight w:val="0"/>
          <w:marTop w:val="0"/>
          <w:marBottom w:val="225"/>
          <w:divBdr>
            <w:top w:val="none" w:sz="0" w:space="0" w:color="auto"/>
            <w:left w:val="none" w:sz="0" w:space="0" w:color="auto"/>
            <w:bottom w:val="none" w:sz="0" w:space="0" w:color="auto"/>
            <w:right w:val="none" w:sz="0" w:space="0" w:color="auto"/>
          </w:divBdr>
        </w:div>
        <w:div w:id="214314097">
          <w:marLeft w:val="105"/>
          <w:marRight w:val="0"/>
          <w:marTop w:val="0"/>
          <w:marBottom w:val="600"/>
          <w:divBdr>
            <w:top w:val="none" w:sz="0" w:space="0" w:color="auto"/>
            <w:left w:val="none" w:sz="0" w:space="0" w:color="auto"/>
            <w:bottom w:val="none" w:sz="0" w:space="0" w:color="auto"/>
            <w:right w:val="none" w:sz="0" w:space="0" w:color="auto"/>
          </w:divBdr>
          <w:divsChild>
            <w:div w:id="2064213039">
              <w:marLeft w:val="-15"/>
              <w:marRight w:val="-15"/>
              <w:marTop w:val="0"/>
              <w:marBottom w:val="0"/>
              <w:divBdr>
                <w:top w:val="none" w:sz="0" w:space="0" w:color="auto"/>
                <w:left w:val="none" w:sz="0" w:space="0" w:color="auto"/>
                <w:bottom w:val="none" w:sz="0" w:space="0" w:color="auto"/>
                <w:right w:val="none" w:sz="0" w:space="0" w:color="auto"/>
              </w:divBdr>
            </w:div>
          </w:divsChild>
        </w:div>
        <w:div w:id="455099009">
          <w:marLeft w:val="105"/>
          <w:marRight w:val="0"/>
          <w:marTop w:val="0"/>
          <w:marBottom w:val="600"/>
          <w:divBdr>
            <w:top w:val="none" w:sz="0" w:space="0" w:color="auto"/>
            <w:left w:val="none" w:sz="0" w:space="0" w:color="auto"/>
            <w:bottom w:val="none" w:sz="0" w:space="0" w:color="auto"/>
            <w:right w:val="none" w:sz="0" w:space="0" w:color="auto"/>
          </w:divBdr>
          <w:divsChild>
            <w:div w:id="1680085291">
              <w:marLeft w:val="-15"/>
              <w:marRight w:val="-15"/>
              <w:marTop w:val="0"/>
              <w:marBottom w:val="0"/>
              <w:divBdr>
                <w:top w:val="none" w:sz="0" w:space="0" w:color="auto"/>
                <w:left w:val="none" w:sz="0" w:space="0" w:color="auto"/>
                <w:bottom w:val="none" w:sz="0" w:space="0" w:color="auto"/>
                <w:right w:val="none" w:sz="0" w:space="0" w:color="auto"/>
              </w:divBdr>
            </w:div>
          </w:divsChild>
        </w:div>
        <w:div w:id="1755736928">
          <w:marLeft w:val="105"/>
          <w:marRight w:val="0"/>
          <w:marTop w:val="0"/>
          <w:marBottom w:val="600"/>
          <w:divBdr>
            <w:top w:val="none" w:sz="0" w:space="0" w:color="auto"/>
            <w:left w:val="none" w:sz="0" w:space="0" w:color="auto"/>
            <w:bottom w:val="none" w:sz="0" w:space="0" w:color="auto"/>
            <w:right w:val="none" w:sz="0" w:space="0" w:color="auto"/>
          </w:divBdr>
          <w:divsChild>
            <w:div w:id="194465520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580093042">
      <w:bodyDiv w:val="1"/>
      <w:marLeft w:val="0"/>
      <w:marRight w:val="0"/>
      <w:marTop w:val="0"/>
      <w:marBottom w:val="0"/>
      <w:divBdr>
        <w:top w:val="none" w:sz="0" w:space="0" w:color="auto"/>
        <w:left w:val="none" w:sz="0" w:space="0" w:color="auto"/>
        <w:bottom w:val="none" w:sz="0" w:space="0" w:color="auto"/>
        <w:right w:val="none" w:sz="0" w:space="0" w:color="auto"/>
      </w:divBdr>
    </w:div>
    <w:div w:id="1580208138">
      <w:bodyDiv w:val="1"/>
      <w:marLeft w:val="0"/>
      <w:marRight w:val="0"/>
      <w:marTop w:val="0"/>
      <w:marBottom w:val="0"/>
      <w:divBdr>
        <w:top w:val="none" w:sz="0" w:space="0" w:color="auto"/>
        <w:left w:val="none" w:sz="0" w:space="0" w:color="auto"/>
        <w:bottom w:val="none" w:sz="0" w:space="0" w:color="auto"/>
        <w:right w:val="none" w:sz="0" w:space="0" w:color="auto"/>
      </w:divBdr>
      <w:divsChild>
        <w:div w:id="2119636515">
          <w:marLeft w:val="0"/>
          <w:marRight w:val="0"/>
          <w:marTop w:val="0"/>
          <w:marBottom w:val="0"/>
          <w:divBdr>
            <w:top w:val="none" w:sz="0" w:space="0" w:color="auto"/>
            <w:left w:val="none" w:sz="0" w:space="0" w:color="auto"/>
            <w:bottom w:val="dotted" w:sz="6" w:space="4" w:color="DDDDDD"/>
            <w:right w:val="none" w:sz="0" w:space="0" w:color="auto"/>
          </w:divBdr>
        </w:div>
      </w:divsChild>
    </w:div>
    <w:div w:id="1580552174">
      <w:bodyDiv w:val="1"/>
      <w:marLeft w:val="0"/>
      <w:marRight w:val="0"/>
      <w:marTop w:val="0"/>
      <w:marBottom w:val="0"/>
      <w:divBdr>
        <w:top w:val="none" w:sz="0" w:space="0" w:color="auto"/>
        <w:left w:val="none" w:sz="0" w:space="0" w:color="auto"/>
        <w:bottom w:val="none" w:sz="0" w:space="0" w:color="auto"/>
        <w:right w:val="none" w:sz="0" w:space="0" w:color="auto"/>
      </w:divBdr>
      <w:divsChild>
        <w:div w:id="538468404">
          <w:marLeft w:val="0"/>
          <w:marRight w:val="0"/>
          <w:marTop w:val="0"/>
          <w:marBottom w:val="0"/>
          <w:divBdr>
            <w:top w:val="none" w:sz="0" w:space="0" w:color="auto"/>
            <w:left w:val="none" w:sz="0" w:space="0" w:color="auto"/>
            <w:bottom w:val="none" w:sz="0" w:space="0" w:color="auto"/>
            <w:right w:val="none" w:sz="0" w:space="0" w:color="auto"/>
          </w:divBdr>
          <w:divsChild>
            <w:div w:id="1293172604">
              <w:marLeft w:val="0"/>
              <w:marRight w:val="0"/>
              <w:marTop w:val="0"/>
              <w:marBottom w:val="0"/>
              <w:divBdr>
                <w:top w:val="none" w:sz="0" w:space="0" w:color="auto"/>
                <w:left w:val="none" w:sz="0" w:space="0" w:color="auto"/>
                <w:bottom w:val="none" w:sz="0" w:space="0" w:color="auto"/>
                <w:right w:val="none" w:sz="0" w:space="0" w:color="auto"/>
              </w:divBdr>
              <w:divsChild>
                <w:div w:id="164084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28097">
          <w:marLeft w:val="0"/>
          <w:marRight w:val="0"/>
          <w:marTop w:val="0"/>
          <w:marBottom w:val="75"/>
          <w:divBdr>
            <w:top w:val="none" w:sz="0" w:space="0" w:color="auto"/>
            <w:left w:val="none" w:sz="0" w:space="0" w:color="auto"/>
            <w:bottom w:val="none" w:sz="0" w:space="0" w:color="auto"/>
            <w:right w:val="none" w:sz="0" w:space="0" w:color="auto"/>
          </w:divBdr>
        </w:div>
        <w:div w:id="29963156">
          <w:marLeft w:val="0"/>
          <w:marRight w:val="0"/>
          <w:marTop w:val="0"/>
          <w:marBottom w:val="300"/>
          <w:divBdr>
            <w:top w:val="none" w:sz="0" w:space="0" w:color="auto"/>
            <w:left w:val="none" w:sz="0" w:space="0" w:color="auto"/>
            <w:bottom w:val="none" w:sz="0" w:space="0" w:color="auto"/>
            <w:right w:val="none" w:sz="0" w:space="0" w:color="auto"/>
          </w:divBdr>
          <w:divsChild>
            <w:div w:id="366221247">
              <w:marLeft w:val="0"/>
              <w:marRight w:val="0"/>
              <w:marTop w:val="0"/>
              <w:marBottom w:val="0"/>
              <w:divBdr>
                <w:top w:val="none" w:sz="0" w:space="0" w:color="auto"/>
                <w:left w:val="none" w:sz="0" w:space="0" w:color="auto"/>
                <w:bottom w:val="none" w:sz="0" w:space="0" w:color="auto"/>
                <w:right w:val="none" w:sz="0" w:space="0" w:color="auto"/>
              </w:divBdr>
            </w:div>
          </w:divsChild>
        </w:div>
        <w:div w:id="1540313389">
          <w:marLeft w:val="0"/>
          <w:marRight w:val="0"/>
          <w:marTop w:val="0"/>
          <w:marBottom w:val="0"/>
          <w:divBdr>
            <w:top w:val="none" w:sz="0" w:space="0" w:color="auto"/>
            <w:left w:val="none" w:sz="0" w:space="0" w:color="auto"/>
            <w:bottom w:val="none" w:sz="0" w:space="0" w:color="auto"/>
            <w:right w:val="none" w:sz="0" w:space="0" w:color="auto"/>
          </w:divBdr>
        </w:div>
      </w:divsChild>
    </w:div>
    <w:div w:id="1580557765">
      <w:bodyDiv w:val="1"/>
      <w:marLeft w:val="0"/>
      <w:marRight w:val="0"/>
      <w:marTop w:val="0"/>
      <w:marBottom w:val="0"/>
      <w:divBdr>
        <w:top w:val="none" w:sz="0" w:space="0" w:color="auto"/>
        <w:left w:val="none" w:sz="0" w:space="0" w:color="auto"/>
        <w:bottom w:val="none" w:sz="0" w:space="0" w:color="auto"/>
        <w:right w:val="none" w:sz="0" w:space="0" w:color="auto"/>
      </w:divBdr>
      <w:divsChild>
        <w:div w:id="1685283238">
          <w:marLeft w:val="0"/>
          <w:marRight w:val="0"/>
          <w:marTop w:val="45"/>
          <w:marBottom w:val="0"/>
          <w:divBdr>
            <w:top w:val="none" w:sz="0" w:space="0" w:color="auto"/>
            <w:left w:val="none" w:sz="0" w:space="0" w:color="auto"/>
            <w:bottom w:val="none" w:sz="0" w:space="0" w:color="auto"/>
            <w:right w:val="none" w:sz="0" w:space="0" w:color="auto"/>
          </w:divBdr>
        </w:div>
        <w:div w:id="1398553743">
          <w:marLeft w:val="0"/>
          <w:marRight w:val="0"/>
          <w:marTop w:val="0"/>
          <w:marBottom w:val="45"/>
          <w:divBdr>
            <w:top w:val="none" w:sz="0" w:space="0" w:color="auto"/>
            <w:left w:val="none" w:sz="0" w:space="0" w:color="auto"/>
            <w:bottom w:val="none" w:sz="0" w:space="0" w:color="auto"/>
            <w:right w:val="none" w:sz="0" w:space="0" w:color="auto"/>
          </w:divBdr>
        </w:div>
        <w:div w:id="1248273750">
          <w:marLeft w:val="0"/>
          <w:marRight w:val="0"/>
          <w:marTop w:val="0"/>
          <w:marBottom w:val="0"/>
          <w:divBdr>
            <w:top w:val="none" w:sz="0" w:space="0" w:color="auto"/>
            <w:left w:val="none" w:sz="0" w:space="0" w:color="auto"/>
            <w:bottom w:val="none" w:sz="0" w:space="0" w:color="auto"/>
            <w:right w:val="none" w:sz="0" w:space="0" w:color="auto"/>
          </w:divBdr>
        </w:div>
      </w:divsChild>
    </w:div>
    <w:div w:id="1580753624">
      <w:bodyDiv w:val="1"/>
      <w:marLeft w:val="0"/>
      <w:marRight w:val="0"/>
      <w:marTop w:val="0"/>
      <w:marBottom w:val="0"/>
      <w:divBdr>
        <w:top w:val="none" w:sz="0" w:space="0" w:color="auto"/>
        <w:left w:val="none" w:sz="0" w:space="0" w:color="auto"/>
        <w:bottom w:val="none" w:sz="0" w:space="0" w:color="auto"/>
        <w:right w:val="none" w:sz="0" w:space="0" w:color="auto"/>
      </w:divBdr>
      <w:divsChild>
        <w:div w:id="93133481">
          <w:marLeft w:val="0"/>
          <w:marRight w:val="0"/>
          <w:marTop w:val="300"/>
          <w:marBottom w:val="0"/>
          <w:divBdr>
            <w:top w:val="none" w:sz="0" w:space="0" w:color="auto"/>
            <w:left w:val="none" w:sz="0" w:space="0" w:color="auto"/>
            <w:bottom w:val="none" w:sz="0" w:space="0" w:color="auto"/>
            <w:right w:val="none" w:sz="0" w:space="0" w:color="auto"/>
          </w:divBdr>
          <w:divsChild>
            <w:div w:id="1160727894">
              <w:marLeft w:val="-1350"/>
              <w:marRight w:val="0"/>
              <w:marTop w:val="0"/>
              <w:marBottom w:val="0"/>
              <w:divBdr>
                <w:top w:val="none" w:sz="0" w:space="0" w:color="auto"/>
                <w:left w:val="none" w:sz="0" w:space="0" w:color="auto"/>
                <w:bottom w:val="none" w:sz="0" w:space="0" w:color="auto"/>
                <w:right w:val="none" w:sz="0" w:space="0" w:color="auto"/>
              </w:divBdr>
              <w:divsChild>
                <w:div w:id="168955820">
                  <w:marLeft w:val="0"/>
                  <w:marRight w:val="0"/>
                  <w:marTop w:val="0"/>
                  <w:marBottom w:val="0"/>
                  <w:divBdr>
                    <w:top w:val="none" w:sz="0" w:space="0" w:color="auto"/>
                    <w:left w:val="none" w:sz="0" w:space="0" w:color="auto"/>
                    <w:bottom w:val="none" w:sz="0" w:space="0" w:color="auto"/>
                    <w:right w:val="none" w:sz="0" w:space="0" w:color="auto"/>
                  </w:divBdr>
                  <w:divsChild>
                    <w:div w:id="1632593243">
                      <w:marLeft w:val="0"/>
                      <w:marRight w:val="0"/>
                      <w:marTop w:val="0"/>
                      <w:marBottom w:val="0"/>
                      <w:divBdr>
                        <w:top w:val="none" w:sz="0" w:space="0" w:color="auto"/>
                        <w:left w:val="none" w:sz="0" w:space="0" w:color="auto"/>
                        <w:bottom w:val="none" w:sz="0" w:space="0" w:color="auto"/>
                        <w:right w:val="none" w:sz="0" w:space="0" w:color="auto"/>
                      </w:divBdr>
                      <w:divsChild>
                        <w:div w:id="1658724527">
                          <w:marLeft w:val="0"/>
                          <w:marRight w:val="0"/>
                          <w:marTop w:val="0"/>
                          <w:marBottom w:val="0"/>
                          <w:divBdr>
                            <w:top w:val="single" w:sz="6" w:space="0" w:color="C7C7C7"/>
                            <w:left w:val="single" w:sz="6" w:space="0" w:color="C7C7C7"/>
                            <w:bottom w:val="single" w:sz="6" w:space="0" w:color="C7C7C7"/>
                            <w:right w:val="single" w:sz="6" w:space="0" w:color="C7C7C7"/>
                          </w:divBdr>
                          <w:divsChild>
                            <w:div w:id="945577466">
                              <w:marLeft w:val="0"/>
                              <w:marRight w:val="0"/>
                              <w:marTop w:val="100"/>
                              <w:marBottom w:val="100"/>
                              <w:divBdr>
                                <w:top w:val="none" w:sz="0" w:space="0" w:color="auto"/>
                                <w:left w:val="none" w:sz="0" w:space="0" w:color="auto"/>
                                <w:bottom w:val="none" w:sz="0" w:space="0" w:color="auto"/>
                                <w:right w:val="none" w:sz="0" w:space="0" w:color="auto"/>
                              </w:divBdr>
                            </w:div>
                            <w:div w:id="1388265576">
                              <w:marLeft w:val="0"/>
                              <w:marRight w:val="0"/>
                              <w:marTop w:val="100"/>
                              <w:marBottom w:val="100"/>
                              <w:divBdr>
                                <w:top w:val="none" w:sz="0" w:space="11" w:color="auto"/>
                                <w:left w:val="none" w:sz="0" w:space="0" w:color="auto"/>
                                <w:bottom w:val="single" w:sz="6" w:space="11" w:color="C7C7C7"/>
                                <w:right w:val="none" w:sz="0" w:space="0" w:color="auto"/>
                              </w:divBdr>
                            </w:div>
                            <w:div w:id="1444030225">
                              <w:marLeft w:val="0"/>
                              <w:marRight w:val="0"/>
                              <w:marTop w:val="100"/>
                              <w:marBottom w:val="100"/>
                              <w:divBdr>
                                <w:top w:val="none" w:sz="0" w:space="11" w:color="auto"/>
                                <w:left w:val="none" w:sz="0" w:space="0" w:color="auto"/>
                                <w:bottom w:val="single" w:sz="6" w:space="11" w:color="C7C7C7"/>
                                <w:right w:val="none" w:sz="0" w:space="0" w:color="auto"/>
                              </w:divBdr>
                            </w:div>
                            <w:div w:id="1962105870">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 w:id="1516192409">
              <w:marLeft w:val="0"/>
              <w:marRight w:val="0"/>
              <w:marTop w:val="0"/>
              <w:marBottom w:val="0"/>
              <w:divBdr>
                <w:top w:val="none" w:sz="0" w:space="0" w:color="auto"/>
                <w:left w:val="none" w:sz="0" w:space="0" w:color="auto"/>
                <w:bottom w:val="none" w:sz="0" w:space="0" w:color="auto"/>
                <w:right w:val="none" w:sz="0" w:space="0" w:color="auto"/>
              </w:divBdr>
              <w:divsChild>
                <w:div w:id="128985854">
                  <w:marLeft w:val="0"/>
                  <w:marRight w:val="0"/>
                  <w:marTop w:val="0"/>
                  <w:marBottom w:val="0"/>
                  <w:divBdr>
                    <w:top w:val="none" w:sz="0" w:space="0" w:color="auto"/>
                    <w:left w:val="none" w:sz="0" w:space="0" w:color="auto"/>
                    <w:bottom w:val="none" w:sz="0" w:space="0" w:color="auto"/>
                    <w:right w:val="none" w:sz="0" w:space="0" w:color="auto"/>
                  </w:divBdr>
                  <w:divsChild>
                    <w:div w:id="727531219">
                      <w:marLeft w:val="0"/>
                      <w:marRight w:val="0"/>
                      <w:marTop w:val="0"/>
                      <w:marBottom w:val="0"/>
                      <w:divBdr>
                        <w:top w:val="none" w:sz="0" w:space="0" w:color="auto"/>
                        <w:left w:val="none" w:sz="0" w:space="0" w:color="auto"/>
                        <w:bottom w:val="none" w:sz="0" w:space="0" w:color="auto"/>
                        <w:right w:val="none" w:sz="0" w:space="0" w:color="auto"/>
                      </w:divBdr>
                    </w:div>
                  </w:divsChild>
                </w:div>
                <w:div w:id="606667217">
                  <w:marLeft w:val="0"/>
                  <w:marRight w:val="0"/>
                  <w:marTop w:val="150"/>
                  <w:marBottom w:val="0"/>
                  <w:divBdr>
                    <w:top w:val="none" w:sz="0" w:space="0" w:color="auto"/>
                    <w:left w:val="none" w:sz="0" w:space="0" w:color="auto"/>
                    <w:bottom w:val="none" w:sz="0" w:space="0" w:color="auto"/>
                    <w:right w:val="none" w:sz="0" w:space="0" w:color="auto"/>
                  </w:divBdr>
                  <w:divsChild>
                    <w:div w:id="1186332943">
                      <w:marLeft w:val="0"/>
                      <w:marRight w:val="0"/>
                      <w:marTop w:val="0"/>
                      <w:marBottom w:val="0"/>
                      <w:divBdr>
                        <w:top w:val="none" w:sz="0" w:space="0" w:color="auto"/>
                        <w:left w:val="none" w:sz="0" w:space="0" w:color="auto"/>
                        <w:bottom w:val="none" w:sz="0" w:space="0" w:color="auto"/>
                        <w:right w:val="none" w:sz="0" w:space="0" w:color="auto"/>
                      </w:divBdr>
                      <w:divsChild>
                        <w:div w:id="18566535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017308">
          <w:marLeft w:val="0"/>
          <w:marRight w:val="0"/>
          <w:marTop w:val="150"/>
          <w:marBottom w:val="0"/>
          <w:divBdr>
            <w:top w:val="none" w:sz="0" w:space="0" w:color="auto"/>
            <w:left w:val="none" w:sz="0" w:space="0" w:color="auto"/>
            <w:bottom w:val="none" w:sz="0" w:space="0" w:color="auto"/>
            <w:right w:val="none" w:sz="0" w:space="0" w:color="auto"/>
          </w:divBdr>
          <w:divsChild>
            <w:div w:id="87236499">
              <w:marLeft w:val="0"/>
              <w:marRight w:val="0"/>
              <w:marTop w:val="0"/>
              <w:marBottom w:val="0"/>
              <w:divBdr>
                <w:top w:val="none" w:sz="0" w:space="0" w:color="auto"/>
                <w:left w:val="none" w:sz="0" w:space="0" w:color="auto"/>
                <w:bottom w:val="single" w:sz="6" w:space="0" w:color="EFEFEF"/>
                <w:right w:val="none" w:sz="0" w:space="0" w:color="auto"/>
              </w:divBdr>
              <w:divsChild>
                <w:div w:id="876963482">
                  <w:marLeft w:val="0"/>
                  <w:marRight w:val="0"/>
                  <w:marTop w:val="0"/>
                  <w:marBottom w:val="0"/>
                  <w:divBdr>
                    <w:top w:val="none" w:sz="0" w:space="0" w:color="auto"/>
                    <w:left w:val="none" w:sz="0" w:space="0" w:color="auto"/>
                    <w:bottom w:val="none" w:sz="0" w:space="0" w:color="auto"/>
                    <w:right w:val="none" w:sz="0" w:space="0" w:color="auto"/>
                  </w:divBdr>
                </w:div>
                <w:div w:id="9480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96847">
      <w:bodyDiv w:val="1"/>
      <w:marLeft w:val="0"/>
      <w:marRight w:val="0"/>
      <w:marTop w:val="0"/>
      <w:marBottom w:val="0"/>
      <w:divBdr>
        <w:top w:val="none" w:sz="0" w:space="0" w:color="auto"/>
        <w:left w:val="none" w:sz="0" w:space="0" w:color="auto"/>
        <w:bottom w:val="none" w:sz="0" w:space="0" w:color="auto"/>
        <w:right w:val="none" w:sz="0" w:space="0" w:color="auto"/>
      </w:divBdr>
    </w:div>
    <w:div w:id="1581478022">
      <w:bodyDiv w:val="1"/>
      <w:marLeft w:val="0"/>
      <w:marRight w:val="0"/>
      <w:marTop w:val="0"/>
      <w:marBottom w:val="0"/>
      <w:divBdr>
        <w:top w:val="none" w:sz="0" w:space="0" w:color="auto"/>
        <w:left w:val="none" w:sz="0" w:space="0" w:color="auto"/>
        <w:bottom w:val="none" w:sz="0" w:space="0" w:color="auto"/>
        <w:right w:val="none" w:sz="0" w:space="0" w:color="auto"/>
      </w:divBdr>
      <w:divsChild>
        <w:div w:id="1675916372">
          <w:marLeft w:val="0"/>
          <w:marRight w:val="0"/>
          <w:marTop w:val="0"/>
          <w:marBottom w:val="0"/>
          <w:divBdr>
            <w:top w:val="none" w:sz="0" w:space="0" w:color="auto"/>
            <w:left w:val="none" w:sz="0" w:space="0" w:color="auto"/>
            <w:bottom w:val="none" w:sz="0" w:space="0" w:color="auto"/>
            <w:right w:val="none" w:sz="0" w:space="0" w:color="auto"/>
          </w:divBdr>
          <w:divsChild>
            <w:div w:id="815075045">
              <w:marLeft w:val="0"/>
              <w:marRight w:val="0"/>
              <w:marTop w:val="0"/>
              <w:marBottom w:val="0"/>
              <w:divBdr>
                <w:top w:val="none" w:sz="0" w:space="0" w:color="auto"/>
                <w:left w:val="none" w:sz="0" w:space="0" w:color="auto"/>
                <w:bottom w:val="none" w:sz="0" w:space="0" w:color="auto"/>
                <w:right w:val="none" w:sz="0" w:space="0" w:color="auto"/>
              </w:divBdr>
              <w:divsChild>
                <w:div w:id="876046218">
                  <w:marLeft w:val="0"/>
                  <w:marRight w:val="0"/>
                  <w:marTop w:val="0"/>
                  <w:marBottom w:val="0"/>
                  <w:divBdr>
                    <w:top w:val="none" w:sz="0" w:space="0" w:color="auto"/>
                    <w:left w:val="none" w:sz="0" w:space="0" w:color="auto"/>
                    <w:bottom w:val="none" w:sz="0" w:space="0" w:color="auto"/>
                    <w:right w:val="none" w:sz="0" w:space="0" w:color="auto"/>
                  </w:divBdr>
                  <w:divsChild>
                    <w:div w:id="794837098">
                      <w:marLeft w:val="0"/>
                      <w:marRight w:val="0"/>
                      <w:marTop w:val="0"/>
                      <w:marBottom w:val="0"/>
                      <w:divBdr>
                        <w:top w:val="none" w:sz="0" w:space="0" w:color="auto"/>
                        <w:left w:val="none" w:sz="0" w:space="0" w:color="auto"/>
                        <w:bottom w:val="none" w:sz="0" w:space="0" w:color="auto"/>
                        <w:right w:val="none" w:sz="0" w:space="0" w:color="auto"/>
                      </w:divBdr>
                      <w:divsChild>
                        <w:div w:id="541552799">
                          <w:marLeft w:val="0"/>
                          <w:marRight w:val="0"/>
                          <w:marTop w:val="0"/>
                          <w:marBottom w:val="0"/>
                          <w:divBdr>
                            <w:top w:val="none" w:sz="0" w:space="0" w:color="auto"/>
                            <w:left w:val="none" w:sz="0" w:space="0" w:color="auto"/>
                            <w:bottom w:val="none" w:sz="0" w:space="0" w:color="auto"/>
                            <w:right w:val="none" w:sz="0" w:space="0" w:color="auto"/>
                          </w:divBdr>
                          <w:divsChild>
                            <w:div w:id="744572500">
                              <w:marLeft w:val="0"/>
                              <w:marRight w:val="0"/>
                              <w:marTop w:val="0"/>
                              <w:marBottom w:val="0"/>
                              <w:divBdr>
                                <w:top w:val="none" w:sz="0" w:space="0" w:color="auto"/>
                                <w:left w:val="none" w:sz="0" w:space="0" w:color="auto"/>
                                <w:bottom w:val="none" w:sz="0" w:space="0" w:color="auto"/>
                                <w:right w:val="none" w:sz="0" w:space="0" w:color="auto"/>
                              </w:divBdr>
                              <w:divsChild>
                                <w:div w:id="105656801">
                                  <w:marLeft w:val="0"/>
                                  <w:marRight w:val="0"/>
                                  <w:marTop w:val="0"/>
                                  <w:marBottom w:val="75"/>
                                  <w:divBdr>
                                    <w:top w:val="none" w:sz="0" w:space="0" w:color="auto"/>
                                    <w:left w:val="none" w:sz="0" w:space="0" w:color="auto"/>
                                    <w:bottom w:val="none" w:sz="0" w:space="0" w:color="auto"/>
                                    <w:right w:val="none" w:sz="0" w:space="0" w:color="auto"/>
                                  </w:divBdr>
                                  <w:divsChild>
                                    <w:div w:id="1125389871">
                                      <w:marLeft w:val="0"/>
                                      <w:marRight w:val="0"/>
                                      <w:marTop w:val="0"/>
                                      <w:marBottom w:val="0"/>
                                      <w:divBdr>
                                        <w:top w:val="none" w:sz="0" w:space="0" w:color="auto"/>
                                        <w:left w:val="none" w:sz="0" w:space="0" w:color="auto"/>
                                        <w:bottom w:val="none" w:sz="0" w:space="0" w:color="auto"/>
                                        <w:right w:val="none" w:sz="0" w:space="0" w:color="auto"/>
                                      </w:divBdr>
                                      <w:divsChild>
                                        <w:div w:id="2103599980">
                                          <w:marLeft w:val="0"/>
                                          <w:marRight w:val="0"/>
                                          <w:marTop w:val="0"/>
                                          <w:marBottom w:val="0"/>
                                          <w:divBdr>
                                            <w:top w:val="none" w:sz="0" w:space="0" w:color="auto"/>
                                            <w:left w:val="none" w:sz="0" w:space="0" w:color="auto"/>
                                            <w:bottom w:val="none" w:sz="0" w:space="0" w:color="auto"/>
                                            <w:right w:val="none" w:sz="0" w:space="0" w:color="auto"/>
                                          </w:divBdr>
                                          <w:divsChild>
                                            <w:div w:id="658458425">
                                              <w:marLeft w:val="0"/>
                                              <w:marRight w:val="0"/>
                                              <w:marTop w:val="0"/>
                                              <w:marBottom w:val="0"/>
                                              <w:divBdr>
                                                <w:top w:val="none" w:sz="0" w:space="0" w:color="auto"/>
                                                <w:left w:val="none" w:sz="0" w:space="0" w:color="auto"/>
                                                <w:bottom w:val="none" w:sz="0" w:space="0" w:color="auto"/>
                                                <w:right w:val="none" w:sz="0" w:space="0" w:color="auto"/>
                                              </w:divBdr>
                                              <w:divsChild>
                                                <w:div w:id="20174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1713489">
      <w:bodyDiv w:val="1"/>
      <w:marLeft w:val="0"/>
      <w:marRight w:val="0"/>
      <w:marTop w:val="0"/>
      <w:marBottom w:val="0"/>
      <w:divBdr>
        <w:top w:val="none" w:sz="0" w:space="0" w:color="auto"/>
        <w:left w:val="none" w:sz="0" w:space="0" w:color="auto"/>
        <w:bottom w:val="none" w:sz="0" w:space="0" w:color="auto"/>
        <w:right w:val="none" w:sz="0" w:space="0" w:color="auto"/>
      </w:divBdr>
      <w:divsChild>
        <w:div w:id="858810491">
          <w:marLeft w:val="0"/>
          <w:marRight w:val="0"/>
          <w:marTop w:val="0"/>
          <w:marBottom w:val="0"/>
          <w:divBdr>
            <w:top w:val="none" w:sz="0" w:space="0" w:color="auto"/>
            <w:left w:val="none" w:sz="0" w:space="0" w:color="auto"/>
            <w:bottom w:val="none" w:sz="0" w:space="0" w:color="auto"/>
            <w:right w:val="none" w:sz="0" w:space="0" w:color="auto"/>
          </w:divBdr>
        </w:div>
      </w:divsChild>
    </w:div>
    <w:div w:id="1581792093">
      <w:bodyDiv w:val="1"/>
      <w:marLeft w:val="0"/>
      <w:marRight w:val="0"/>
      <w:marTop w:val="0"/>
      <w:marBottom w:val="0"/>
      <w:divBdr>
        <w:top w:val="none" w:sz="0" w:space="0" w:color="auto"/>
        <w:left w:val="none" w:sz="0" w:space="0" w:color="auto"/>
        <w:bottom w:val="none" w:sz="0" w:space="0" w:color="auto"/>
        <w:right w:val="none" w:sz="0" w:space="0" w:color="auto"/>
      </w:divBdr>
      <w:divsChild>
        <w:div w:id="1268388130">
          <w:marLeft w:val="0"/>
          <w:marRight w:val="0"/>
          <w:marTop w:val="0"/>
          <w:marBottom w:val="0"/>
          <w:divBdr>
            <w:top w:val="none" w:sz="0" w:space="0" w:color="auto"/>
            <w:left w:val="none" w:sz="0" w:space="0" w:color="auto"/>
            <w:bottom w:val="none" w:sz="0" w:space="0" w:color="auto"/>
            <w:right w:val="none" w:sz="0" w:space="0" w:color="auto"/>
          </w:divBdr>
          <w:divsChild>
            <w:div w:id="403071618">
              <w:marLeft w:val="0"/>
              <w:marRight w:val="0"/>
              <w:marTop w:val="0"/>
              <w:marBottom w:val="0"/>
              <w:divBdr>
                <w:top w:val="none" w:sz="0" w:space="0" w:color="auto"/>
                <w:left w:val="none" w:sz="0" w:space="0" w:color="auto"/>
                <w:bottom w:val="none" w:sz="0" w:space="0" w:color="auto"/>
                <w:right w:val="none" w:sz="0" w:space="0" w:color="auto"/>
              </w:divBdr>
            </w:div>
            <w:div w:id="104309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69937">
      <w:bodyDiv w:val="1"/>
      <w:marLeft w:val="0"/>
      <w:marRight w:val="0"/>
      <w:marTop w:val="0"/>
      <w:marBottom w:val="0"/>
      <w:divBdr>
        <w:top w:val="none" w:sz="0" w:space="0" w:color="auto"/>
        <w:left w:val="none" w:sz="0" w:space="0" w:color="auto"/>
        <w:bottom w:val="none" w:sz="0" w:space="0" w:color="auto"/>
        <w:right w:val="none" w:sz="0" w:space="0" w:color="auto"/>
      </w:divBdr>
      <w:divsChild>
        <w:div w:id="1162544087">
          <w:marLeft w:val="0"/>
          <w:marRight w:val="0"/>
          <w:marTop w:val="0"/>
          <w:marBottom w:val="150"/>
          <w:divBdr>
            <w:top w:val="none" w:sz="0" w:space="0" w:color="auto"/>
            <w:left w:val="none" w:sz="0" w:space="0" w:color="auto"/>
            <w:bottom w:val="none" w:sz="0" w:space="0" w:color="auto"/>
            <w:right w:val="none" w:sz="0" w:space="0" w:color="auto"/>
          </w:divBdr>
        </w:div>
      </w:divsChild>
    </w:div>
    <w:div w:id="1581983696">
      <w:bodyDiv w:val="1"/>
      <w:marLeft w:val="0"/>
      <w:marRight w:val="0"/>
      <w:marTop w:val="0"/>
      <w:marBottom w:val="0"/>
      <w:divBdr>
        <w:top w:val="none" w:sz="0" w:space="0" w:color="auto"/>
        <w:left w:val="none" w:sz="0" w:space="0" w:color="auto"/>
        <w:bottom w:val="none" w:sz="0" w:space="0" w:color="auto"/>
        <w:right w:val="none" w:sz="0" w:space="0" w:color="auto"/>
      </w:divBdr>
      <w:divsChild>
        <w:div w:id="401297112">
          <w:marLeft w:val="0"/>
          <w:marRight w:val="0"/>
          <w:marTop w:val="0"/>
          <w:marBottom w:val="0"/>
          <w:divBdr>
            <w:top w:val="none" w:sz="0" w:space="0" w:color="auto"/>
            <w:left w:val="none" w:sz="0" w:space="0" w:color="auto"/>
            <w:bottom w:val="none" w:sz="0" w:space="0" w:color="auto"/>
            <w:right w:val="none" w:sz="0" w:space="0" w:color="auto"/>
          </w:divBdr>
          <w:divsChild>
            <w:div w:id="1328635915">
              <w:marLeft w:val="0"/>
              <w:marRight w:val="0"/>
              <w:marTop w:val="0"/>
              <w:marBottom w:val="0"/>
              <w:divBdr>
                <w:top w:val="none" w:sz="0" w:space="0" w:color="auto"/>
                <w:left w:val="none" w:sz="0" w:space="0" w:color="auto"/>
                <w:bottom w:val="none" w:sz="0" w:space="0" w:color="auto"/>
                <w:right w:val="none" w:sz="0" w:space="0" w:color="auto"/>
              </w:divBdr>
              <w:divsChild>
                <w:div w:id="179972961">
                  <w:marLeft w:val="0"/>
                  <w:marRight w:val="0"/>
                  <w:marTop w:val="0"/>
                  <w:marBottom w:val="0"/>
                  <w:divBdr>
                    <w:top w:val="none" w:sz="0" w:space="0" w:color="auto"/>
                    <w:left w:val="none" w:sz="0" w:space="0" w:color="auto"/>
                    <w:bottom w:val="none" w:sz="0" w:space="0" w:color="auto"/>
                    <w:right w:val="none" w:sz="0" w:space="0" w:color="auto"/>
                  </w:divBdr>
                  <w:divsChild>
                    <w:div w:id="1509827904">
                      <w:marLeft w:val="0"/>
                      <w:marRight w:val="0"/>
                      <w:marTop w:val="0"/>
                      <w:marBottom w:val="0"/>
                      <w:divBdr>
                        <w:top w:val="none" w:sz="0" w:space="0" w:color="auto"/>
                        <w:left w:val="none" w:sz="0" w:space="0" w:color="auto"/>
                        <w:bottom w:val="none" w:sz="0" w:space="0" w:color="auto"/>
                        <w:right w:val="none" w:sz="0" w:space="0" w:color="auto"/>
                      </w:divBdr>
                      <w:divsChild>
                        <w:div w:id="2032760866">
                          <w:marLeft w:val="0"/>
                          <w:marRight w:val="0"/>
                          <w:marTop w:val="0"/>
                          <w:marBottom w:val="0"/>
                          <w:divBdr>
                            <w:top w:val="none" w:sz="0" w:space="0" w:color="auto"/>
                            <w:left w:val="none" w:sz="0" w:space="0" w:color="auto"/>
                            <w:bottom w:val="none" w:sz="0" w:space="0" w:color="auto"/>
                            <w:right w:val="none" w:sz="0" w:space="0" w:color="auto"/>
                          </w:divBdr>
                          <w:divsChild>
                            <w:div w:id="744105543">
                              <w:marLeft w:val="0"/>
                              <w:marRight w:val="0"/>
                              <w:marTop w:val="0"/>
                              <w:marBottom w:val="0"/>
                              <w:divBdr>
                                <w:top w:val="none" w:sz="0" w:space="0" w:color="auto"/>
                                <w:left w:val="none" w:sz="0" w:space="0" w:color="auto"/>
                                <w:bottom w:val="none" w:sz="0" w:space="0" w:color="auto"/>
                                <w:right w:val="none" w:sz="0" w:space="0" w:color="auto"/>
                              </w:divBdr>
                              <w:divsChild>
                                <w:div w:id="692927113">
                                  <w:marLeft w:val="0"/>
                                  <w:marRight w:val="0"/>
                                  <w:marTop w:val="0"/>
                                  <w:marBottom w:val="0"/>
                                  <w:divBdr>
                                    <w:top w:val="none" w:sz="0" w:space="0" w:color="auto"/>
                                    <w:left w:val="none" w:sz="0" w:space="0" w:color="auto"/>
                                    <w:bottom w:val="none" w:sz="0" w:space="0" w:color="auto"/>
                                    <w:right w:val="none" w:sz="0" w:space="0" w:color="auto"/>
                                  </w:divBdr>
                                  <w:divsChild>
                                    <w:div w:id="1126242553">
                                      <w:marLeft w:val="0"/>
                                      <w:marRight w:val="0"/>
                                      <w:marTop w:val="0"/>
                                      <w:marBottom w:val="0"/>
                                      <w:divBdr>
                                        <w:top w:val="none" w:sz="0" w:space="0" w:color="auto"/>
                                        <w:left w:val="none" w:sz="0" w:space="0" w:color="auto"/>
                                        <w:bottom w:val="none" w:sz="0" w:space="0" w:color="auto"/>
                                        <w:right w:val="none" w:sz="0" w:space="0" w:color="auto"/>
                                      </w:divBdr>
                                      <w:divsChild>
                                        <w:div w:id="9544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2253858">
      <w:bodyDiv w:val="1"/>
      <w:marLeft w:val="0"/>
      <w:marRight w:val="0"/>
      <w:marTop w:val="0"/>
      <w:marBottom w:val="0"/>
      <w:divBdr>
        <w:top w:val="none" w:sz="0" w:space="0" w:color="auto"/>
        <w:left w:val="none" w:sz="0" w:space="0" w:color="auto"/>
        <w:bottom w:val="none" w:sz="0" w:space="0" w:color="auto"/>
        <w:right w:val="none" w:sz="0" w:space="0" w:color="auto"/>
      </w:divBdr>
      <w:divsChild>
        <w:div w:id="1217276077">
          <w:marLeft w:val="0"/>
          <w:marRight w:val="0"/>
          <w:marTop w:val="0"/>
          <w:marBottom w:val="0"/>
          <w:divBdr>
            <w:top w:val="none" w:sz="0" w:space="0" w:color="auto"/>
            <w:left w:val="none" w:sz="0" w:space="0" w:color="auto"/>
            <w:bottom w:val="none" w:sz="0" w:space="0" w:color="auto"/>
            <w:right w:val="none" w:sz="0" w:space="0" w:color="auto"/>
          </w:divBdr>
          <w:divsChild>
            <w:div w:id="1191527440">
              <w:marLeft w:val="0"/>
              <w:marRight w:val="0"/>
              <w:marTop w:val="0"/>
              <w:marBottom w:val="0"/>
              <w:divBdr>
                <w:top w:val="none" w:sz="0" w:space="0" w:color="auto"/>
                <w:left w:val="none" w:sz="0" w:space="0" w:color="auto"/>
                <w:bottom w:val="none" w:sz="0" w:space="0" w:color="auto"/>
                <w:right w:val="none" w:sz="0" w:space="0" w:color="auto"/>
              </w:divBdr>
            </w:div>
          </w:divsChild>
        </w:div>
        <w:div w:id="853155888">
          <w:marLeft w:val="0"/>
          <w:marRight w:val="0"/>
          <w:marTop w:val="0"/>
          <w:marBottom w:val="0"/>
          <w:divBdr>
            <w:top w:val="none" w:sz="0" w:space="0" w:color="auto"/>
            <w:left w:val="none" w:sz="0" w:space="0" w:color="auto"/>
            <w:bottom w:val="none" w:sz="0" w:space="0" w:color="auto"/>
            <w:right w:val="none" w:sz="0" w:space="0" w:color="auto"/>
          </w:divBdr>
          <w:divsChild>
            <w:div w:id="1608997645">
              <w:marLeft w:val="0"/>
              <w:marRight w:val="0"/>
              <w:marTop w:val="0"/>
              <w:marBottom w:val="0"/>
              <w:divBdr>
                <w:top w:val="none" w:sz="0" w:space="0" w:color="auto"/>
                <w:left w:val="none" w:sz="0" w:space="0" w:color="auto"/>
                <w:bottom w:val="none" w:sz="0" w:space="0" w:color="auto"/>
                <w:right w:val="none" w:sz="0" w:space="0" w:color="auto"/>
              </w:divBdr>
              <w:divsChild>
                <w:div w:id="1833905569">
                  <w:marLeft w:val="0"/>
                  <w:marRight w:val="0"/>
                  <w:marTop w:val="0"/>
                  <w:marBottom w:val="0"/>
                  <w:divBdr>
                    <w:top w:val="none" w:sz="0" w:space="0" w:color="auto"/>
                    <w:left w:val="none" w:sz="0" w:space="0" w:color="auto"/>
                    <w:bottom w:val="none" w:sz="0" w:space="0" w:color="auto"/>
                    <w:right w:val="none" w:sz="0" w:space="0" w:color="auto"/>
                  </w:divBdr>
                  <w:divsChild>
                    <w:div w:id="43528171">
                      <w:marLeft w:val="0"/>
                      <w:marRight w:val="0"/>
                      <w:marTop w:val="0"/>
                      <w:marBottom w:val="300"/>
                      <w:divBdr>
                        <w:top w:val="none" w:sz="0" w:space="0" w:color="auto"/>
                        <w:left w:val="none" w:sz="0" w:space="0" w:color="auto"/>
                        <w:bottom w:val="none" w:sz="0" w:space="0" w:color="auto"/>
                        <w:right w:val="none" w:sz="0" w:space="0" w:color="auto"/>
                      </w:divBdr>
                      <w:divsChild>
                        <w:div w:id="359428955">
                          <w:marLeft w:val="0"/>
                          <w:marRight w:val="0"/>
                          <w:marTop w:val="0"/>
                          <w:marBottom w:val="120"/>
                          <w:divBdr>
                            <w:top w:val="none" w:sz="0" w:space="0" w:color="auto"/>
                            <w:left w:val="none" w:sz="0" w:space="0" w:color="auto"/>
                            <w:bottom w:val="single" w:sz="12" w:space="6" w:color="BBDEFE"/>
                            <w:right w:val="none" w:sz="0" w:space="0" w:color="auto"/>
                          </w:divBdr>
                        </w:div>
                        <w:div w:id="974598504">
                          <w:marLeft w:val="0"/>
                          <w:marRight w:val="0"/>
                          <w:marTop w:val="0"/>
                          <w:marBottom w:val="0"/>
                          <w:divBdr>
                            <w:top w:val="none" w:sz="0" w:space="0" w:color="auto"/>
                            <w:left w:val="none" w:sz="0" w:space="0" w:color="auto"/>
                            <w:bottom w:val="none" w:sz="0" w:space="0" w:color="auto"/>
                            <w:right w:val="none" w:sz="0" w:space="0" w:color="auto"/>
                          </w:divBdr>
                          <w:divsChild>
                            <w:div w:id="310408862">
                              <w:marLeft w:val="0"/>
                              <w:marRight w:val="0"/>
                              <w:marTop w:val="0"/>
                              <w:marBottom w:val="0"/>
                              <w:divBdr>
                                <w:top w:val="none" w:sz="0" w:space="0" w:color="auto"/>
                                <w:left w:val="none" w:sz="0" w:space="0" w:color="auto"/>
                                <w:bottom w:val="none" w:sz="0" w:space="0" w:color="auto"/>
                                <w:right w:val="none" w:sz="0" w:space="0" w:color="auto"/>
                              </w:divBdr>
                              <w:divsChild>
                                <w:div w:id="1155150976">
                                  <w:marLeft w:val="0"/>
                                  <w:marRight w:val="600"/>
                                  <w:marTop w:val="0"/>
                                  <w:marBottom w:val="0"/>
                                  <w:divBdr>
                                    <w:top w:val="none" w:sz="0" w:space="0" w:color="auto"/>
                                    <w:left w:val="none" w:sz="0" w:space="0" w:color="auto"/>
                                    <w:bottom w:val="none" w:sz="0" w:space="0" w:color="auto"/>
                                    <w:right w:val="none" w:sz="0" w:space="0" w:color="auto"/>
                                  </w:divBdr>
                                  <w:divsChild>
                                    <w:div w:id="375737367">
                                      <w:marLeft w:val="0"/>
                                      <w:marRight w:val="0"/>
                                      <w:marTop w:val="0"/>
                                      <w:marBottom w:val="120"/>
                                      <w:divBdr>
                                        <w:top w:val="none" w:sz="0" w:space="0" w:color="auto"/>
                                        <w:left w:val="none" w:sz="0" w:space="0" w:color="auto"/>
                                        <w:bottom w:val="single" w:sz="6" w:space="6" w:color="EEEEEE"/>
                                        <w:right w:val="none" w:sz="0" w:space="0" w:color="auto"/>
                                      </w:divBdr>
                                      <w:divsChild>
                                        <w:div w:id="129127981">
                                          <w:marLeft w:val="0"/>
                                          <w:marRight w:val="0"/>
                                          <w:marTop w:val="0"/>
                                          <w:marBottom w:val="0"/>
                                          <w:divBdr>
                                            <w:top w:val="none" w:sz="0" w:space="0" w:color="auto"/>
                                            <w:left w:val="none" w:sz="0" w:space="0" w:color="auto"/>
                                            <w:bottom w:val="none" w:sz="0" w:space="0" w:color="auto"/>
                                            <w:right w:val="none" w:sz="0" w:space="0" w:color="auto"/>
                                          </w:divBdr>
                                        </w:div>
                                      </w:divsChild>
                                    </w:div>
                                    <w:div w:id="994378713">
                                      <w:marLeft w:val="0"/>
                                      <w:marRight w:val="0"/>
                                      <w:marTop w:val="0"/>
                                      <w:marBottom w:val="120"/>
                                      <w:divBdr>
                                        <w:top w:val="none" w:sz="0" w:space="0" w:color="auto"/>
                                        <w:left w:val="none" w:sz="0" w:space="0" w:color="auto"/>
                                        <w:bottom w:val="single" w:sz="6" w:space="6" w:color="EEEEEE"/>
                                        <w:right w:val="none" w:sz="0" w:space="0" w:color="auto"/>
                                      </w:divBdr>
                                      <w:divsChild>
                                        <w:div w:id="748159464">
                                          <w:marLeft w:val="0"/>
                                          <w:marRight w:val="0"/>
                                          <w:marTop w:val="0"/>
                                          <w:marBottom w:val="0"/>
                                          <w:divBdr>
                                            <w:top w:val="none" w:sz="0" w:space="0" w:color="auto"/>
                                            <w:left w:val="none" w:sz="0" w:space="0" w:color="auto"/>
                                            <w:bottom w:val="none" w:sz="0" w:space="0" w:color="auto"/>
                                            <w:right w:val="none" w:sz="0" w:space="0" w:color="auto"/>
                                          </w:divBdr>
                                        </w:div>
                                      </w:divsChild>
                                    </w:div>
                                    <w:div w:id="1061905329">
                                      <w:marLeft w:val="0"/>
                                      <w:marRight w:val="0"/>
                                      <w:marTop w:val="0"/>
                                      <w:marBottom w:val="120"/>
                                      <w:divBdr>
                                        <w:top w:val="none" w:sz="0" w:space="0" w:color="auto"/>
                                        <w:left w:val="none" w:sz="0" w:space="0" w:color="auto"/>
                                        <w:bottom w:val="single" w:sz="6" w:space="6" w:color="EEEEEE"/>
                                        <w:right w:val="none" w:sz="0" w:space="0" w:color="auto"/>
                                      </w:divBdr>
                                      <w:divsChild>
                                        <w:div w:id="692997310">
                                          <w:marLeft w:val="0"/>
                                          <w:marRight w:val="0"/>
                                          <w:marTop w:val="0"/>
                                          <w:marBottom w:val="0"/>
                                          <w:divBdr>
                                            <w:top w:val="none" w:sz="0" w:space="0" w:color="auto"/>
                                            <w:left w:val="none" w:sz="0" w:space="0" w:color="auto"/>
                                            <w:bottom w:val="none" w:sz="0" w:space="0" w:color="auto"/>
                                            <w:right w:val="none" w:sz="0" w:space="0" w:color="auto"/>
                                          </w:divBdr>
                                        </w:div>
                                      </w:divsChild>
                                    </w:div>
                                    <w:div w:id="163978078">
                                      <w:marLeft w:val="0"/>
                                      <w:marRight w:val="0"/>
                                      <w:marTop w:val="0"/>
                                      <w:marBottom w:val="120"/>
                                      <w:divBdr>
                                        <w:top w:val="none" w:sz="0" w:space="0" w:color="auto"/>
                                        <w:left w:val="none" w:sz="0" w:space="0" w:color="auto"/>
                                        <w:bottom w:val="single" w:sz="6" w:space="6" w:color="EEEEEE"/>
                                        <w:right w:val="none" w:sz="0" w:space="0" w:color="auto"/>
                                      </w:divBdr>
                                      <w:divsChild>
                                        <w:div w:id="773866157">
                                          <w:marLeft w:val="0"/>
                                          <w:marRight w:val="0"/>
                                          <w:marTop w:val="0"/>
                                          <w:marBottom w:val="0"/>
                                          <w:divBdr>
                                            <w:top w:val="none" w:sz="0" w:space="0" w:color="auto"/>
                                            <w:left w:val="none" w:sz="0" w:space="0" w:color="auto"/>
                                            <w:bottom w:val="none" w:sz="0" w:space="0" w:color="auto"/>
                                            <w:right w:val="none" w:sz="0" w:space="0" w:color="auto"/>
                                          </w:divBdr>
                                        </w:div>
                                      </w:divsChild>
                                    </w:div>
                                    <w:div w:id="2127579456">
                                      <w:marLeft w:val="0"/>
                                      <w:marRight w:val="0"/>
                                      <w:marTop w:val="0"/>
                                      <w:marBottom w:val="120"/>
                                      <w:divBdr>
                                        <w:top w:val="none" w:sz="0" w:space="0" w:color="auto"/>
                                        <w:left w:val="none" w:sz="0" w:space="0" w:color="auto"/>
                                        <w:bottom w:val="none" w:sz="0" w:space="0" w:color="auto"/>
                                        <w:right w:val="none" w:sz="0" w:space="0" w:color="auto"/>
                                      </w:divBdr>
                                      <w:divsChild>
                                        <w:div w:id="445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5790">
                                  <w:marLeft w:val="0"/>
                                  <w:marRight w:val="600"/>
                                  <w:marTop w:val="0"/>
                                  <w:marBottom w:val="0"/>
                                  <w:divBdr>
                                    <w:top w:val="none" w:sz="0" w:space="0" w:color="auto"/>
                                    <w:left w:val="none" w:sz="0" w:space="0" w:color="auto"/>
                                    <w:bottom w:val="none" w:sz="0" w:space="0" w:color="auto"/>
                                    <w:right w:val="none" w:sz="0" w:space="0" w:color="auto"/>
                                  </w:divBdr>
                                  <w:divsChild>
                                    <w:div w:id="1238131230">
                                      <w:marLeft w:val="0"/>
                                      <w:marRight w:val="0"/>
                                      <w:marTop w:val="0"/>
                                      <w:marBottom w:val="120"/>
                                      <w:divBdr>
                                        <w:top w:val="none" w:sz="0" w:space="0" w:color="auto"/>
                                        <w:left w:val="none" w:sz="0" w:space="0" w:color="auto"/>
                                        <w:bottom w:val="single" w:sz="6" w:space="6" w:color="EEEEEE"/>
                                        <w:right w:val="none" w:sz="0" w:space="0" w:color="auto"/>
                                      </w:divBdr>
                                      <w:divsChild>
                                        <w:div w:id="773328392">
                                          <w:marLeft w:val="0"/>
                                          <w:marRight w:val="0"/>
                                          <w:marTop w:val="0"/>
                                          <w:marBottom w:val="0"/>
                                          <w:divBdr>
                                            <w:top w:val="none" w:sz="0" w:space="0" w:color="auto"/>
                                            <w:left w:val="none" w:sz="0" w:space="0" w:color="auto"/>
                                            <w:bottom w:val="none" w:sz="0" w:space="0" w:color="auto"/>
                                            <w:right w:val="none" w:sz="0" w:space="0" w:color="auto"/>
                                          </w:divBdr>
                                        </w:div>
                                      </w:divsChild>
                                    </w:div>
                                    <w:div w:id="266811094">
                                      <w:marLeft w:val="0"/>
                                      <w:marRight w:val="0"/>
                                      <w:marTop w:val="0"/>
                                      <w:marBottom w:val="120"/>
                                      <w:divBdr>
                                        <w:top w:val="none" w:sz="0" w:space="0" w:color="auto"/>
                                        <w:left w:val="none" w:sz="0" w:space="0" w:color="auto"/>
                                        <w:bottom w:val="single" w:sz="6" w:space="6" w:color="EEEEEE"/>
                                        <w:right w:val="none" w:sz="0" w:space="0" w:color="auto"/>
                                      </w:divBdr>
                                      <w:divsChild>
                                        <w:div w:id="1158426377">
                                          <w:marLeft w:val="0"/>
                                          <w:marRight w:val="0"/>
                                          <w:marTop w:val="0"/>
                                          <w:marBottom w:val="0"/>
                                          <w:divBdr>
                                            <w:top w:val="none" w:sz="0" w:space="0" w:color="auto"/>
                                            <w:left w:val="none" w:sz="0" w:space="0" w:color="auto"/>
                                            <w:bottom w:val="none" w:sz="0" w:space="0" w:color="auto"/>
                                            <w:right w:val="none" w:sz="0" w:space="0" w:color="auto"/>
                                          </w:divBdr>
                                        </w:div>
                                      </w:divsChild>
                                    </w:div>
                                    <w:div w:id="103350358">
                                      <w:marLeft w:val="0"/>
                                      <w:marRight w:val="0"/>
                                      <w:marTop w:val="0"/>
                                      <w:marBottom w:val="120"/>
                                      <w:divBdr>
                                        <w:top w:val="none" w:sz="0" w:space="0" w:color="auto"/>
                                        <w:left w:val="none" w:sz="0" w:space="0" w:color="auto"/>
                                        <w:bottom w:val="single" w:sz="6" w:space="6" w:color="EEEEEE"/>
                                        <w:right w:val="none" w:sz="0" w:space="0" w:color="auto"/>
                                      </w:divBdr>
                                      <w:divsChild>
                                        <w:div w:id="1005280209">
                                          <w:marLeft w:val="0"/>
                                          <w:marRight w:val="0"/>
                                          <w:marTop w:val="0"/>
                                          <w:marBottom w:val="0"/>
                                          <w:divBdr>
                                            <w:top w:val="none" w:sz="0" w:space="0" w:color="auto"/>
                                            <w:left w:val="none" w:sz="0" w:space="0" w:color="auto"/>
                                            <w:bottom w:val="none" w:sz="0" w:space="0" w:color="auto"/>
                                            <w:right w:val="none" w:sz="0" w:space="0" w:color="auto"/>
                                          </w:divBdr>
                                        </w:div>
                                      </w:divsChild>
                                    </w:div>
                                    <w:div w:id="57825637">
                                      <w:marLeft w:val="0"/>
                                      <w:marRight w:val="0"/>
                                      <w:marTop w:val="0"/>
                                      <w:marBottom w:val="120"/>
                                      <w:divBdr>
                                        <w:top w:val="none" w:sz="0" w:space="0" w:color="auto"/>
                                        <w:left w:val="none" w:sz="0" w:space="0" w:color="auto"/>
                                        <w:bottom w:val="single" w:sz="6" w:space="6" w:color="EEEEEE"/>
                                        <w:right w:val="none" w:sz="0" w:space="0" w:color="auto"/>
                                      </w:divBdr>
                                      <w:divsChild>
                                        <w:div w:id="1549754728">
                                          <w:marLeft w:val="0"/>
                                          <w:marRight w:val="0"/>
                                          <w:marTop w:val="0"/>
                                          <w:marBottom w:val="0"/>
                                          <w:divBdr>
                                            <w:top w:val="none" w:sz="0" w:space="0" w:color="auto"/>
                                            <w:left w:val="none" w:sz="0" w:space="0" w:color="auto"/>
                                            <w:bottom w:val="none" w:sz="0" w:space="0" w:color="auto"/>
                                            <w:right w:val="none" w:sz="0" w:space="0" w:color="auto"/>
                                          </w:divBdr>
                                        </w:div>
                                      </w:divsChild>
                                    </w:div>
                                    <w:div w:id="324747663">
                                      <w:marLeft w:val="0"/>
                                      <w:marRight w:val="0"/>
                                      <w:marTop w:val="0"/>
                                      <w:marBottom w:val="120"/>
                                      <w:divBdr>
                                        <w:top w:val="none" w:sz="0" w:space="0" w:color="auto"/>
                                        <w:left w:val="none" w:sz="0" w:space="0" w:color="auto"/>
                                        <w:bottom w:val="none" w:sz="0" w:space="0" w:color="auto"/>
                                        <w:right w:val="none" w:sz="0" w:space="0" w:color="auto"/>
                                      </w:divBdr>
                                      <w:divsChild>
                                        <w:div w:id="55516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87695">
                      <w:marLeft w:val="0"/>
                      <w:marRight w:val="0"/>
                      <w:marTop w:val="0"/>
                      <w:marBottom w:val="300"/>
                      <w:divBdr>
                        <w:top w:val="none" w:sz="0" w:space="0" w:color="auto"/>
                        <w:left w:val="none" w:sz="0" w:space="0" w:color="auto"/>
                        <w:bottom w:val="none" w:sz="0" w:space="0" w:color="auto"/>
                        <w:right w:val="none" w:sz="0" w:space="0" w:color="auto"/>
                      </w:divBdr>
                      <w:divsChild>
                        <w:div w:id="28725855">
                          <w:marLeft w:val="0"/>
                          <w:marRight w:val="0"/>
                          <w:marTop w:val="0"/>
                          <w:marBottom w:val="0"/>
                          <w:divBdr>
                            <w:top w:val="none" w:sz="0" w:space="0" w:color="auto"/>
                            <w:left w:val="none" w:sz="0" w:space="0" w:color="auto"/>
                            <w:bottom w:val="none" w:sz="0" w:space="0" w:color="auto"/>
                            <w:right w:val="none" w:sz="0" w:space="0" w:color="auto"/>
                          </w:divBdr>
                          <w:divsChild>
                            <w:div w:id="861432529">
                              <w:marLeft w:val="0"/>
                              <w:marRight w:val="0"/>
                              <w:marTop w:val="0"/>
                              <w:marBottom w:val="0"/>
                              <w:divBdr>
                                <w:top w:val="none" w:sz="0" w:space="0" w:color="auto"/>
                                <w:left w:val="none" w:sz="0" w:space="0" w:color="auto"/>
                                <w:bottom w:val="none" w:sz="0" w:space="0" w:color="auto"/>
                                <w:right w:val="none" w:sz="0" w:space="0" w:color="auto"/>
                              </w:divBdr>
                              <w:divsChild>
                                <w:div w:id="293802483">
                                  <w:marLeft w:val="0"/>
                                  <w:marRight w:val="0"/>
                                  <w:marTop w:val="0"/>
                                  <w:marBottom w:val="0"/>
                                  <w:divBdr>
                                    <w:top w:val="single" w:sz="2" w:space="0" w:color="DFDFDF"/>
                                    <w:left w:val="single" w:sz="2" w:space="0" w:color="DFDFDF"/>
                                    <w:bottom w:val="single" w:sz="2" w:space="0" w:color="DFDFDF"/>
                                    <w:right w:val="single" w:sz="2" w:space="0" w:color="DFDFDF"/>
                                  </w:divBdr>
                                  <w:divsChild>
                                    <w:div w:id="723799580">
                                      <w:marLeft w:val="0"/>
                                      <w:marRight w:val="0"/>
                                      <w:marTop w:val="0"/>
                                      <w:marBottom w:val="270"/>
                                      <w:divBdr>
                                        <w:top w:val="none" w:sz="0" w:space="0" w:color="auto"/>
                                        <w:left w:val="none" w:sz="0" w:space="0" w:color="auto"/>
                                        <w:bottom w:val="single" w:sz="12" w:space="5" w:color="DADADA"/>
                                        <w:right w:val="none" w:sz="0" w:space="0" w:color="auto"/>
                                      </w:divBdr>
                                      <w:divsChild>
                                        <w:div w:id="1615018172">
                                          <w:marLeft w:val="0"/>
                                          <w:marRight w:val="0"/>
                                          <w:marTop w:val="0"/>
                                          <w:marBottom w:val="0"/>
                                          <w:divBdr>
                                            <w:top w:val="none" w:sz="0" w:space="0" w:color="auto"/>
                                            <w:left w:val="none" w:sz="0" w:space="0" w:color="auto"/>
                                            <w:bottom w:val="none" w:sz="0" w:space="0" w:color="auto"/>
                                            <w:right w:val="none" w:sz="0" w:space="0" w:color="auto"/>
                                          </w:divBdr>
                                        </w:div>
                                      </w:divsChild>
                                    </w:div>
                                    <w:div w:id="415713519">
                                      <w:marLeft w:val="-90"/>
                                      <w:marRight w:val="0"/>
                                      <w:marTop w:val="0"/>
                                      <w:marBottom w:val="0"/>
                                      <w:divBdr>
                                        <w:top w:val="none" w:sz="0" w:space="0" w:color="auto"/>
                                        <w:left w:val="none" w:sz="0" w:space="0" w:color="auto"/>
                                        <w:bottom w:val="none" w:sz="0" w:space="0" w:color="auto"/>
                                        <w:right w:val="none" w:sz="0" w:space="0" w:color="auto"/>
                                      </w:divBdr>
                                      <w:divsChild>
                                        <w:div w:id="267085592">
                                          <w:marLeft w:val="0"/>
                                          <w:marRight w:val="0"/>
                                          <w:marTop w:val="0"/>
                                          <w:marBottom w:val="45"/>
                                          <w:divBdr>
                                            <w:top w:val="single" w:sz="2" w:space="0" w:color="A9A9A9"/>
                                            <w:left w:val="single" w:sz="2" w:space="0" w:color="A9A9A9"/>
                                            <w:bottom w:val="single" w:sz="2" w:space="0" w:color="A9A9A9"/>
                                            <w:right w:val="single" w:sz="2" w:space="0" w:color="A9A9A9"/>
                                          </w:divBdr>
                                          <w:divsChild>
                                            <w:div w:id="416899092">
                                              <w:marLeft w:val="0"/>
                                              <w:marRight w:val="0"/>
                                              <w:marTop w:val="0"/>
                                              <w:marBottom w:val="0"/>
                                              <w:divBdr>
                                                <w:top w:val="none" w:sz="0" w:space="0" w:color="auto"/>
                                                <w:left w:val="none" w:sz="0" w:space="0" w:color="auto"/>
                                                <w:bottom w:val="none" w:sz="0" w:space="0" w:color="auto"/>
                                                <w:right w:val="none" w:sz="0" w:space="0" w:color="auto"/>
                                              </w:divBdr>
                                              <w:divsChild>
                                                <w:div w:id="2130856322">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576980463">
                          <w:marLeft w:val="0"/>
                          <w:marRight w:val="0"/>
                          <w:marTop w:val="0"/>
                          <w:marBottom w:val="0"/>
                          <w:divBdr>
                            <w:top w:val="none" w:sz="0" w:space="0" w:color="auto"/>
                            <w:left w:val="none" w:sz="0" w:space="0" w:color="auto"/>
                            <w:bottom w:val="none" w:sz="0" w:space="0" w:color="auto"/>
                            <w:right w:val="none" w:sz="0" w:space="0" w:color="auto"/>
                          </w:divBdr>
                          <w:divsChild>
                            <w:div w:id="552349720">
                              <w:marLeft w:val="0"/>
                              <w:marRight w:val="0"/>
                              <w:marTop w:val="0"/>
                              <w:marBottom w:val="0"/>
                              <w:divBdr>
                                <w:top w:val="none" w:sz="0" w:space="0" w:color="auto"/>
                                <w:left w:val="none" w:sz="0" w:space="0" w:color="auto"/>
                                <w:bottom w:val="none" w:sz="0" w:space="0" w:color="auto"/>
                                <w:right w:val="none" w:sz="0" w:space="0" w:color="auto"/>
                              </w:divBdr>
                              <w:divsChild>
                                <w:div w:id="280259115">
                                  <w:marLeft w:val="0"/>
                                  <w:marRight w:val="0"/>
                                  <w:marTop w:val="0"/>
                                  <w:marBottom w:val="0"/>
                                  <w:divBdr>
                                    <w:top w:val="single" w:sz="2" w:space="0" w:color="DFDFDF"/>
                                    <w:left w:val="single" w:sz="2" w:space="0" w:color="DFDFDF"/>
                                    <w:bottom w:val="single" w:sz="2" w:space="0" w:color="DFDFDF"/>
                                    <w:right w:val="single" w:sz="2" w:space="0" w:color="DFDFDF"/>
                                  </w:divBdr>
                                  <w:divsChild>
                                    <w:div w:id="1912932313">
                                      <w:marLeft w:val="-90"/>
                                      <w:marRight w:val="0"/>
                                      <w:marTop w:val="0"/>
                                      <w:marBottom w:val="0"/>
                                      <w:divBdr>
                                        <w:top w:val="none" w:sz="0" w:space="0" w:color="auto"/>
                                        <w:left w:val="none" w:sz="0" w:space="0" w:color="auto"/>
                                        <w:bottom w:val="none" w:sz="0" w:space="0" w:color="auto"/>
                                        <w:right w:val="none" w:sz="0" w:space="0" w:color="auto"/>
                                      </w:divBdr>
                                      <w:divsChild>
                                        <w:div w:id="1174957817">
                                          <w:marLeft w:val="0"/>
                                          <w:marRight w:val="0"/>
                                          <w:marTop w:val="0"/>
                                          <w:marBottom w:val="45"/>
                                          <w:divBdr>
                                            <w:top w:val="single" w:sz="2" w:space="0" w:color="A9A9A9"/>
                                            <w:left w:val="single" w:sz="2" w:space="0" w:color="A9A9A9"/>
                                            <w:bottom w:val="single" w:sz="2" w:space="0" w:color="A9A9A9"/>
                                            <w:right w:val="single" w:sz="2" w:space="0" w:color="A9A9A9"/>
                                          </w:divBdr>
                                          <w:divsChild>
                                            <w:div w:id="1442341269">
                                              <w:marLeft w:val="0"/>
                                              <w:marRight w:val="0"/>
                                              <w:marTop w:val="0"/>
                                              <w:marBottom w:val="0"/>
                                              <w:divBdr>
                                                <w:top w:val="none" w:sz="0" w:space="0" w:color="auto"/>
                                                <w:left w:val="none" w:sz="0" w:space="0" w:color="auto"/>
                                                <w:bottom w:val="none" w:sz="0" w:space="0" w:color="auto"/>
                                                <w:right w:val="none" w:sz="0" w:space="0" w:color="auto"/>
                                              </w:divBdr>
                                              <w:divsChild>
                                                <w:div w:id="1231379721">
                                                  <w:marLeft w:val="92"/>
                                                  <w:marRight w:val="0"/>
                                                  <w:marTop w:val="0"/>
                                                  <w:marBottom w:val="150"/>
                                                  <w:divBdr>
                                                    <w:top w:val="single" w:sz="2" w:space="0" w:color="E4E4E4"/>
                                                    <w:left w:val="single" w:sz="2" w:space="0" w:color="E4E4E4"/>
                                                    <w:bottom w:val="single" w:sz="2" w:space="0" w:color="E4E4E4"/>
                                                    <w:right w:val="single" w:sz="2" w:space="0" w:color="E4E4E4"/>
                                                  </w:divBdr>
                                                </w:div>
                                                <w:div w:id="1374620331">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543246141">
                  <w:marLeft w:val="0"/>
                  <w:marRight w:val="0"/>
                  <w:marTop w:val="0"/>
                  <w:marBottom w:val="0"/>
                  <w:divBdr>
                    <w:top w:val="none" w:sz="0" w:space="0" w:color="auto"/>
                    <w:left w:val="none" w:sz="0" w:space="0" w:color="auto"/>
                    <w:bottom w:val="none" w:sz="0" w:space="0" w:color="auto"/>
                    <w:right w:val="none" w:sz="0" w:space="0" w:color="auto"/>
                  </w:divBdr>
                  <w:divsChild>
                    <w:div w:id="581644744">
                      <w:marLeft w:val="0"/>
                      <w:marRight w:val="0"/>
                      <w:marTop w:val="0"/>
                      <w:marBottom w:val="0"/>
                      <w:divBdr>
                        <w:top w:val="none" w:sz="0" w:space="0" w:color="auto"/>
                        <w:left w:val="none" w:sz="0" w:space="0" w:color="auto"/>
                        <w:bottom w:val="none" w:sz="0" w:space="0" w:color="auto"/>
                        <w:right w:val="none" w:sz="0" w:space="0" w:color="auto"/>
                      </w:divBdr>
                      <w:divsChild>
                        <w:div w:id="508327208">
                          <w:marLeft w:val="0"/>
                          <w:marRight w:val="0"/>
                          <w:marTop w:val="0"/>
                          <w:marBottom w:val="0"/>
                          <w:divBdr>
                            <w:top w:val="none" w:sz="0" w:space="0" w:color="auto"/>
                            <w:left w:val="none" w:sz="0" w:space="0" w:color="auto"/>
                            <w:bottom w:val="none" w:sz="0" w:space="0" w:color="auto"/>
                            <w:right w:val="none" w:sz="0" w:space="0" w:color="auto"/>
                          </w:divBdr>
                          <w:divsChild>
                            <w:div w:id="5663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7618">
                      <w:marLeft w:val="0"/>
                      <w:marRight w:val="0"/>
                      <w:marTop w:val="0"/>
                      <w:marBottom w:val="75"/>
                      <w:divBdr>
                        <w:top w:val="none" w:sz="0" w:space="0" w:color="auto"/>
                        <w:left w:val="none" w:sz="0" w:space="0" w:color="auto"/>
                        <w:bottom w:val="none" w:sz="0" w:space="0" w:color="auto"/>
                        <w:right w:val="none" w:sz="0" w:space="0" w:color="auto"/>
                      </w:divBdr>
                    </w:div>
                    <w:div w:id="2064981386">
                      <w:marLeft w:val="0"/>
                      <w:marRight w:val="0"/>
                      <w:marTop w:val="0"/>
                      <w:marBottom w:val="300"/>
                      <w:divBdr>
                        <w:top w:val="none" w:sz="0" w:space="0" w:color="auto"/>
                        <w:left w:val="none" w:sz="0" w:space="0" w:color="auto"/>
                        <w:bottom w:val="none" w:sz="0" w:space="0" w:color="auto"/>
                        <w:right w:val="none" w:sz="0" w:space="0" w:color="auto"/>
                      </w:divBdr>
                      <w:divsChild>
                        <w:div w:id="2120759023">
                          <w:marLeft w:val="0"/>
                          <w:marRight w:val="0"/>
                          <w:marTop w:val="0"/>
                          <w:marBottom w:val="0"/>
                          <w:divBdr>
                            <w:top w:val="none" w:sz="0" w:space="0" w:color="auto"/>
                            <w:left w:val="none" w:sz="0" w:space="0" w:color="auto"/>
                            <w:bottom w:val="none" w:sz="0" w:space="0" w:color="auto"/>
                            <w:right w:val="none" w:sz="0" w:space="0" w:color="auto"/>
                          </w:divBdr>
                        </w:div>
                      </w:divsChild>
                    </w:div>
                    <w:div w:id="1070347123">
                      <w:marLeft w:val="0"/>
                      <w:marRight w:val="0"/>
                      <w:marTop w:val="0"/>
                      <w:marBottom w:val="0"/>
                      <w:divBdr>
                        <w:top w:val="none" w:sz="0" w:space="0" w:color="auto"/>
                        <w:left w:val="none" w:sz="0" w:space="0" w:color="auto"/>
                        <w:bottom w:val="none" w:sz="0" w:space="0" w:color="auto"/>
                        <w:right w:val="none" w:sz="0" w:space="0" w:color="auto"/>
                      </w:divBdr>
                      <w:divsChild>
                        <w:div w:id="13104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519757">
      <w:bodyDiv w:val="1"/>
      <w:marLeft w:val="0"/>
      <w:marRight w:val="0"/>
      <w:marTop w:val="0"/>
      <w:marBottom w:val="0"/>
      <w:divBdr>
        <w:top w:val="none" w:sz="0" w:space="0" w:color="auto"/>
        <w:left w:val="none" w:sz="0" w:space="0" w:color="auto"/>
        <w:bottom w:val="none" w:sz="0" w:space="0" w:color="auto"/>
        <w:right w:val="none" w:sz="0" w:space="0" w:color="auto"/>
      </w:divBdr>
    </w:div>
    <w:div w:id="1583488551">
      <w:bodyDiv w:val="1"/>
      <w:marLeft w:val="0"/>
      <w:marRight w:val="0"/>
      <w:marTop w:val="0"/>
      <w:marBottom w:val="0"/>
      <w:divBdr>
        <w:top w:val="none" w:sz="0" w:space="0" w:color="auto"/>
        <w:left w:val="none" w:sz="0" w:space="0" w:color="auto"/>
        <w:bottom w:val="none" w:sz="0" w:space="0" w:color="auto"/>
        <w:right w:val="none" w:sz="0" w:space="0" w:color="auto"/>
      </w:divBdr>
      <w:divsChild>
        <w:div w:id="729157613">
          <w:marLeft w:val="0"/>
          <w:marRight w:val="0"/>
          <w:marTop w:val="0"/>
          <w:marBottom w:val="150"/>
          <w:divBdr>
            <w:top w:val="none" w:sz="0" w:space="0" w:color="auto"/>
            <w:left w:val="none" w:sz="0" w:space="0" w:color="auto"/>
            <w:bottom w:val="none" w:sz="0" w:space="0" w:color="auto"/>
            <w:right w:val="none" w:sz="0" w:space="0" w:color="auto"/>
          </w:divBdr>
          <w:divsChild>
            <w:div w:id="2144734530">
              <w:marLeft w:val="0"/>
              <w:marRight w:val="0"/>
              <w:marTop w:val="0"/>
              <w:marBottom w:val="0"/>
              <w:divBdr>
                <w:top w:val="none" w:sz="0" w:space="0" w:color="auto"/>
                <w:left w:val="none" w:sz="0" w:space="0" w:color="auto"/>
                <w:bottom w:val="none" w:sz="0" w:space="0" w:color="auto"/>
                <w:right w:val="none" w:sz="0" w:space="0" w:color="auto"/>
              </w:divBdr>
              <w:divsChild>
                <w:div w:id="155277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83523">
          <w:marLeft w:val="0"/>
          <w:marRight w:val="0"/>
          <w:marTop w:val="0"/>
          <w:marBottom w:val="150"/>
          <w:divBdr>
            <w:top w:val="none" w:sz="0" w:space="0" w:color="auto"/>
            <w:left w:val="none" w:sz="0" w:space="0" w:color="auto"/>
            <w:bottom w:val="none" w:sz="0" w:space="0" w:color="auto"/>
            <w:right w:val="none" w:sz="0" w:space="0" w:color="auto"/>
          </w:divBdr>
        </w:div>
        <w:div w:id="1694067385">
          <w:marLeft w:val="0"/>
          <w:marRight w:val="0"/>
          <w:marTop w:val="0"/>
          <w:marBottom w:val="0"/>
          <w:divBdr>
            <w:top w:val="none" w:sz="0" w:space="0" w:color="auto"/>
            <w:left w:val="none" w:sz="0" w:space="0" w:color="auto"/>
            <w:bottom w:val="none" w:sz="0" w:space="0" w:color="auto"/>
            <w:right w:val="none" w:sz="0" w:space="0" w:color="auto"/>
          </w:divBdr>
          <w:divsChild>
            <w:div w:id="168972211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84143795">
      <w:bodyDiv w:val="1"/>
      <w:marLeft w:val="0"/>
      <w:marRight w:val="0"/>
      <w:marTop w:val="0"/>
      <w:marBottom w:val="0"/>
      <w:divBdr>
        <w:top w:val="none" w:sz="0" w:space="0" w:color="auto"/>
        <w:left w:val="none" w:sz="0" w:space="0" w:color="auto"/>
        <w:bottom w:val="none" w:sz="0" w:space="0" w:color="auto"/>
        <w:right w:val="none" w:sz="0" w:space="0" w:color="auto"/>
      </w:divBdr>
    </w:div>
    <w:div w:id="1584334770">
      <w:bodyDiv w:val="1"/>
      <w:marLeft w:val="0"/>
      <w:marRight w:val="0"/>
      <w:marTop w:val="0"/>
      <w:marBottom w:val="0"/>
      <w:divBdr>
        <w:top w:val="none" w:sz="0" w:space="0" w:color="auto"/>
        <w:left w:val="none" w:sz="0" w:space="0" w:color="auto"/>
        <w:bottom w:val="none" w:sz="0" w:space="0" w:color="auto"/>
        <w:right w:val="none" w:sz="0" w:space="0" w:color="auto"/>
      </w:divBdr>
    </w:div>
    <w:div w:id="1584535329">
      <w:bodyDiv w:val="1"/>
      <w:marLeft w:val="0"/>
      <w:marRight w:val="0"/>
      <w:marTop w:val="0"/>
      <w:marBottom w:val="0"/>
      <w:divBdr>
        <w:top w:val="none" w:sz="0" w:space="0" w:color="auto"/>
        <w:left w:val="none" w:sz="0" w:space="0" w:color="auto"/>
        <w:bottom w:val="none" w:sz="0" w:space="0" w:color="auto"/>
        <w:right w:val="none" w:sz="0" w:space="0" w:color="auto"/>
      </w:divBdr>
      <w:divsChild>
        <w:div w:id="847909838">
          <w:marLeft w:val="0"/>
          <w:marRight w:val="0"/>
          <w:marTop w:val="0"/>
          <w:marBottom w:val="0"/>
          <w:divBdr>
            <w:top w:val="none" w:sz="0" w:space="0" w:color="auto"/>
            <w:left w:val="none" w:sz="0" w:space="0" w:color="auto"/>
            <w:bottom w:val="dotted" w:sz="6" w:space="4" w:color="DDDDDD"/>
            <w:right w:val="none" w:sz="0" w:space="0" w:color="auto"/>
          </w:divBdr>
        </w:div>
      </w:divsChild>
    </w:div>
    <w:div w:id="1584535422">
      <w:bodyDiv w:val="1"/>
      <w:marLeft w:val="0"/>
      <w:marRight w:val="0"/>
      <w:marTop w:val="0"/>
      <w:marBottom w:val="0"/>
      <w:divBdr>
        <w:top w:val="none" w:sz="0" w:space="0" w:color="auto"/>
        <w:left w:val="none" w:sz="0" w:space="0" w:color="auto"/>
        <w:bottom w:val="none" w:sz="0" w:space="0" w:color="auto"/>
        <w:right w:val="none" w:sz="0" w:space="0" w:color="auto"/>
      </w:divBdr>
      <w:divsChild>
        <w:div w:id="475031421">
          <w:marLeft w:val="0"/>
          <w:marRight w:val="0"/>
          <w:marTop w:val="0"/>
          <w:marBottom w:val="0"/>
          <w:divBdr>
            <w:top w:val="none" w:sz="0" w:space="0" w:color="auto"/>
            <w:left w:val="none" w:sz="0" w:space="0" w:color="auto"/>
            <w:bottom w:val="none" w:sz="0" w:space="0" w:color="auto"/>
            <w:right w:val="none" w:sz="0" w:space="0" w:color="auto"/>
          </w:divBdr>
          <w:divsChild>
            <w:div w:id="12396297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85185213">
      <w:bodyDiv w:val="1"/>
      <w:marLeft w:val="0"/>
      <w:marRight w:val="0"/>
      <w:marTop w:val="0"/>
      <w:marBottom w:val="0"/>
      <w:divBdr>
        <w:top w:val="none" w:sz="0" w:space="0" w:color="auto"/>
        <w:left w:val="none" w:sz="0" w:space="0" w:color="auto"/>
        <w:bottom w:val="none" w:sz="0" w:space="0" w:color="auto"/>
        <w:right w:val="none" w:sz="0" w:space="0" w:color="auto"/>
      </w:divBdr>
      <w:divsChild>
        <w:div w:id="458575353">
          <w:marLeft w:val="0"/>
          <w:marRight w:val="0"/>
          <w:marTop w:val="0"/>
          <w:marBottom w:val="0"/>
          <w:divBdr>
            <w:top w:val="single" w:sz="6" w:space="7" w:color="CFE3EA"/>
            <w:left w:val="single" w:sz="6" w:space="11" w:color="CFE3EA"/>
            <w:bottom w:val="single" w:sz="6" w:space="7" w:color="CFE3EA"/>
            <w:right w:val="single" w:sz="6" w:space="11" w:color="CFE3EA"/>
          </w:divBdr>
        </w:div>
        <w:div w:id="1590312186">
          <w:marLeft w:val="0"/>
          <w:marRight w:val="0"/>
          <w:marTop w:val="300"/>
          <w:marBottom w:val="0"/>
          <w:divBdr>
            <w:top w:val="none" w:sz="0" w:space="0" w:color="auto"/>
            <w:left w:val="none" w:sz="0" w:space="0" w:color="auto"/>
            <w:bottom w:val="none" w:sz="0" w:space="0" w:color="auto"/>
            <w:right w:val="none" w:sz="0" w:space="0" w:color="auto"/>
          </w:divBdr>
        </w:div>
      </w:divsChild>
    </w:div>
    <w:div w:id="1585408206">
      <w:bodyDiv w:val="1"/>
      <w:marLeft w:val="0"/>
      <w:marRight w:val="0"/>
      <w:marTop w:val="0"/>
      <w:marBottom w:val="0"/>
      <w:divBdr>
        <w:top w:val="none" w:sz="0" w:space="0" w:color="auto"/>
        <w:left w:val="none" w:sz="0" w:space="0" w:color="auto"/>
        <w:bottom w:val="none" w:sz="0" w:space="0" w:color="auto"/>
        <w:right w:val="none" w:sz="0" w:space="0" w:color="auto"/>
      </w:divBdr>
      <w:divsChild>
        <w:div w:id="2065638375">
          <w:marLeft w:val="0"/>
          <w:marRight w:val="0"/>
          <w:marTop w:val="0"/>
          <w:marBottom w:val="150"/>
          <w:divBdr>
            <w:top w:val="none" w:sz="0" w:space="0" w:color="auto"/>
            <w:left w:val="none" w:sz="0" w:space="0" w:color="auto"/>
            <w:bottom w:val="none" w:sz="0" w:space="0" w:color="auto"/>
            <w:right w:val="none" w:sz="0" w:space="0" w:color="auto"/>
          </w:divBdr>
        </w:div>
      </w:divsChild>
    </w:div>
    <w:div w:id="1585645138">
      <w:bodyDiv w:val="1"/>
      <w:marLeft w:val="0"/>
      <w:marRight w:val="0"/>
      <w:marTop w:val="0"/>
      <w:marBottom w:val="0"/>
      <w:divBdr>
        <w:top w:val="none" w:sz="0" w:space="0" w:color="auto"/>
        <w:left w:val="none" w:sz="0" w:space="0" w:color="auto"/>
        <w:bottom w:val="none" w:sz="0" w:space="0" w:color="auto"/>
        <w:right w:val="none" w:sz="0" w:space="0" w:color="auto"/>
      </w:divBdr>
      <w:divsChild>
        <w:div w:id="1574003711">
          <w:marLeft w:val="0"/>
          <w:marRight w:val="0"/>
          <w:marTop w:val="0"/>
          <w:marBottom w:val="150"/>
          <w:divBdr>
            <w:top w:val="none" w:sz="0" w:space="0" w:color="auto"/>
            <w:left w:val="none" w:sz="0" w:space="0" w:color="auto"/>
            <w:bottom w:val="none" w:sz="0" w:space="0" w:color="auto"/>
            <w:right w:val="none" w:sz="0" w:space="0" w:color="auto"/>
          </w:divBdr>
        </w:div>
      </w:divsChild>
    </w:div>
    <w:div w:id="1585649925">
      <w:bodyDiv w:val="1"/>
      <w:marLeft w:val="0"/>
      <w:marRight w:val="0"/>
      <w:marTop w:val="0"/>
      <w:marBottom w:val="0"/>
      <w:divBdr>
        <w:top w:val="none" w:sz="0" w:space="0" w:color="auto"/>
        <w:left w:val="none" w:sz="0" w:space="0" w:color="auto"/>
        <w:bottom w:val="none" w:sz="0" w:space="0" w:color="auto"/>
        <w:right w:val="none" w:sz="0" w:space="0" w:color="auto"/>
      </w:divBdr>
      <w:divsChild>
        <w:div w:id="1200357695">
          <w:marLeft w:val="0"/>
          <w:marRight w:val="0"/>
          <w:marTop w:val="0"/>
          <w:marBottom w:val="0"/>
          <w:divBdr>
            <w:top w:val="none" w:sz="0" w:space="0" w:color="auto"/>
            <w:left w:val="none" w:sz="0" w:space="0" w:color="auto"/>
            <w:bottom w:val="none" w:sz="0" w:space="0" w:color="auto"/>
            <w:right w:val="none" w:sz="0" w:space="0" w:color="auto"/>
          </w:divBdr>
          <w:divsChild>
            <w:div w:id="19467691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86305637">
      <w:bodyDiv w:val="1"/>
      <w:marLeft w:val="0"/>
      <w:marRight w:val="0"/>
      <w:marTop w:val="0"/>
      <w:marBottom w:val="0"/>
      <w:divBdr>
        <w:top w:val="none" w:sz="0" w:space="0" w:color="auto"/>
        <w:left w:val="none" w:sz="0" w:space="0" w:color="auto"/>
        <w:bottom w:val="none" w:sz="0" w:space="0" w:color="auto"/>
        <w:right w:val="none" w:sz="0" w:space="0" w:color="auto"/>
      </w:divBdr>
    </w:div>
    <w:div w:id="1586766478">
      <w:bodyDiv w:val="1"/>
      <w:marLeft w:val="0"/>
      <w:marRight w:val="0"/>
      <w:marTop w:val="0"/>
      <w:marBottom w:val="0"/>
      <w:divBdr>
        <w:top w:val="none" w:sz="0" w:space="0" w:color="auto"/>
        <w:left w:val="none" w:sz="0" w:space="0" w:color="auto"/>
        <w:bottom w:val="none" w:sz="0" w:space="0" w:color="auto"/>
        <w:right w:val="none" w:sz="0" w:space="0" w:color="auto"/>
      </w:divBdr>
      <w:divsChild>
        <w:div w:id="1468744090">
          <w:marLeft w:val="0"/>
          <w:marRight w:val="0"/>
          <w:marTop w:val="0"/>
          <w:marBottom w:val="0"/>
          <w:divBdr>
            <w:top w:val="none" w:sz="0" w:space="0" w:color="auto"/>
            <w:left w:val="none" w:sz="0" w:space="0" w:color="auto"/>
            <w:bottom w:val="none" w:sz="0" w:space="0" w:color="auto"/>
            <w:right w:val="none" w:sz="0" w:space="0" w:color="auto"/>
          </w:divBdr>
          <w:divsChild>
            <w:div w:id="344135217">
              <w:marLeft w:val="0"/>
              <w:marRight w:val="0"/>
              <w:marTop w:val="0"/>
              <w:marBottom w:val="0"/>
              <w:divBdr>
                <w:top w:val="none" w:sz="0" w:space="0" w:color="auto"/>
                <w:left w:val="none" w:sz="0" w:space="0" w:color="auto"/>
                <w:bottom w:val="none" w:sz="0" w:space="0" w:color="auto"/>
                <w:right w:val="none" w:sz="0" w:space="0" w:color="auto"/>
              </w:divBdr>
              <w:divsChild>
                <w:div w:id="322323671">
                  <w:marLeft w:val="0"/>
                  <w:marRight w:val="0"/>
                  <w:marTop w:val="0"/>
                  <w:marBottom w:val="0"/>
                  <w:divBdr>
                    <w:top w:val="none" w:sz="0" w:space="0" w:color="auto"/>
                    <w:left w:val="none" w:sz="0" w:space="0" w:color="auto"/>
                    <w:bottom w:val="none" w:sz="0" w:space="0" w:color="auto"/>
                    <w:right w:val="none" w:sz="0" w:space="0" w:color="auto"/>
                  </w:divBdr>
                  <w:divsChild>
                    <w:div w:id="1637297773">
                      <w:marLeft w:val="0"/>
                      <w:marRight w:val="0"/>
                      <w:marTop w:val="0"/>
                      <w:marBottom w:val="0"/>
                      <w:divBdr>
                        <w:top w:val="none" w:sz="0" w:space="0" w:color="auto"/>
                        <w:left w:val="none" w:sz="0" w:space="0" w:color="auto"/>
                        <w:bottom w:val="none" w:sz="0" w:space="0" w:color="auto"/>
                        <w:right w:val="none" w:sz="0" w:space="0" w:color="auto"/>
                      </w:divBdr>
                      <w:divsChild>
                        <w:div w:id="741374413">
                          <w:marLeft w:val="0"/>
                          <w:marRight w:val="0"/>
                          <w:marTop w:val="0"/>
                          <w:marBottom w:val="0"/>
                          <w:divBdr>
                            <w:top w:val="none" w:sz="0" w:space="0" w:color="auto"/>
                            <w:left w:val="none" w:sz="0" w:space="0" w:color="auto"/>
                            <w:bottom w:val="none" w:sz="0" w:space="0" w:color="auto"/>
                            <w:right w:val="none" w:sz="0" w:space="0" w:color="auto"/>
                          </w:divBdr>
                          <w:divsChild>
                            <w:div w:id="819073904">
                              <w:marLeft w:val="0"/>
                              <w:marRight w:val="0"/>
                              <w:marTop w:val="0"/>
                              <w:marBottom w:val="0"/>
                              <w:divBdr>
                                <w:top w:val="none" w:sz="0" w:space="0" w:color="auto"/>
                                <w:left w:val="none" w:sz="0" w:space="0" w:color="auto"/>
                                <w:bottom w:val="none" w:sz="0" w:space="0" w:color="auto"/>
                                <w:right w:val="none" w:sz="0" w:space="0" w:color="auto"/>
                              </w:divBdr>
                              <w:divsChild>
                                <w:div w:id="2146653238">
                                  <w:marLeft w:val="0"/>
                                  <w:marRight w:val="0"/>
                                  <w:marTop w:val="0"/>
                                  <w:marBottom w:val="0"/>
                                  <w:divBdr>
                                    <w:top w:val="none" w:sz="0" w:space="0" w:color="auto"/>
                                    <w:left w:val="none" w:sz="0" w:space="0" w:color="auto"/>
                                    <w:bottom w:val="none" w:sz="0" w:space="0" w:color="auto"/>
                                    <w:right w:val="none" w:sz="0" w:space="0" w:color="auto"/>
                                  </w:divBdr>
                                  <w:divsChild>
                                    <w:div w:id="1711345588">
                                      <w:marLeft w:val="0"/>
                                      <w:marRight w:val="0"/>
                                      <w:marTop w:val="0"/>
                                      <w:marBottom w:val="0"/>
                                      <w:divBdr>
                                        <w:top w:val="none" w:sz="0" w:space="0" w:color="auto"/>
                                        <w:left w:val="none" w:sz="0" w:space="0" w:color="auto"/>
                                        <w:bottom w:val="none" w:sz="0" w:space="0" w:color="auto"/>
                                        <w:right w:val="none" w:sz="0" w:space="0" w:color="auto"/>
                                      </w:divBdr>
                                      <w:divsChild>
                                        <w:div w:id="67280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916357">
      <w:bodyDiv w:val="1"/>
      <w:marLeft w:val="0"/>
      <w:marRight w:val="0"/>
      <w:marTop w:val="0"/>
      <w:marBottom w:val="0"/>
      <w:divBdr>
        <w:top w:val="none" w:sz="0" w:space="0" w:color="auto"/>
        <w:left w:val="none" w:sz="0" w:space="0" w:color="auto"/>
        <w:bottom w:val="none" w:sz="0" w:space="0" w:color="auto"/>
        <w:right w:val="none" w:sz="0" w:space="0" w:color="auto"/>
      </w:divBdr>
      <w:divsChild>
        <w:div w:id="554126616">
          <w:marLeft w:val="0"/>
          <w:marRight w:val="0"/>
          <w:marTop w:val="0"/>
          <w:marBottom w:val="0"/>
          <w:divBdr>
            <w:top w:val="none" w:sz="0" w:space="0" w:color="auto"/>
            <w:left w:val="none" w:sz="0" w:space="0" w:color="auto"/>
            <w:bottom w:val="none" w:sz="0" w:space="0" w:color="auto"/>
            <w:right w:val="none" w:sz="0" w:space="0" w:color="auto"/>
          </w:divBdr>
        </w:div>
        <w:div w:id="695618007">
          <w:marLeft w:val="0"/>
          <w:marRight w:val="0"/>
          <w:marTop w:val="0"/>
          <w:marBottom w:val="0"/>
          <w:divBdr>
            <w:top w:val="none" w:sz="0" w:space="0" w:color="auto"/>
            <w:left w:val="none" w:sz="0" w:space="0" w:color="auto"/>
            <w:bottom w:val="none" w:sz="0" w:space="0" w:color="auto"/>
            <w:right w:val="none" w:sz="0" w:space="0" w:color="auto"/>
          </w:divBdr>
          <w:divsChild>
            <w:div w:id="6520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20046">
      <w:bodyDiv w:val="1"/>
      <w:marLeft w:val="0"/>
      <w:marRight w:val="0"/>
      <w:marTop w:val="0"/>
      <w:marBottom w:val="0"/>
      <w:divBdr>
        <w:top w:val="none" w:sz="0" w:space="0" w:color="auto"/>
        <w:left w:val="none" w:sz="0" w:space="0" w:color="auto"/>
        <w:bottom w:val="none" w:sz="0" w:space="0" w:color="auto"/>
        <w:right w:val="none" w:sz="0" w:space="0" w:color="auto"/>
      </w:divBdr>
    </w:div>
    <w:div w:id="1586954819">
      <w:bodyDiv w:val="1"/>
      <w:marLeft w:val="0"/>
      <w:marRight w:val="0"/>
      <w:marTop w:val="0"/>
      <w:marBottom w:val="0"/>
      <w:divBdr>
        <w:top w:val="none" w:sz="0" w:space="0" w:color="auto"/>
        <w:left w:val="none" w:sz="0" w:space="0" w:color="auto"/>
        <w:bottom w:val="none" w:sz="0" w:space="0" w:color="auto"/>
        <w:right w:val="none" w:sz="0" w:space="0" w:color="auto"/>
      </w:divBdr>
    </w:div>
    <w:div w:id="1587349650">
      <w:bodyDiv w:val="1"/>
      <w:marLeft w:val="0"/>
      <w:marRight w:val="0"/>
      <w:marTop w:val="0"/>
      <w:marBottom w:val="0"/>
      <w:divBdr>
        <w:top w:val="none" w:sz="0" w:space="0" w:color="auto"/>
        <w:left w:val="none" w:sz="0" w:space="0" w:color="auto"/>
        <w:bottom w:val="none" w:sz="0" w:space="0" w:color="auto"/>
        <w:right w:val="none" w:sz="0" w:space="0" w:color="auto"/>
      </w:divBdr>
      <w:divsChild>
        <w:div w:id="698513148">
          <w:marLeft w:val="0"/>
          <w:marRight w:val="0"/>
          <w:marTop w:val="0"/>
          <w:marBottom w:val="0"/>
          <w:divBdr>
            <w:top w:val="none" w:sz="0" w:space="0" w:color="auto"/>
            <w:left w:val="none" w:sz="0" w:space="0" w:color="auto"/>
            <w:bottom w:val="dotted" w:sz="6" w:space="4" w:color="DDDDDD"/>
            <w:right w:val="none" w:sz="0" w:space="0" w:color="auto"/>
          </w:divBdr>
          <w:divsChild>
            <w:div w:id="8157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14357">
      <w:bodyDiv w:val="1"/>
      <w:marLeft w:val="0"/>
      <w:marRight w:val="0"/>
      <w:marTop w:val="0"/>
      <w:marBottom w:val="0"/>
      <w:divBdr>
        <w:top w:val="none" w:sz="0" w:space="0" w:color="auto"/>
        <w:left w:val="none" w:sz="0" w:space="0" w:color="auto"/>
        <w:bottom w:val="none" w:sz="0" w:space="0" w:color="auto"/>
        <w:right w:val="none" w:sz="0" w:space="0" w:color="auto"/>
      </w:divBdr>
      <w:divsChild>
        <w:div w:id="966398666">
          <w:marLeft w:val="0"/>
          <w:marRight w:val="0"/>
          <w:marTop w:val="0"/>
          <w:marBottom w:val="150"/>
          <w:divBdr>
            <w:top w:val="none" w:sz="0" w:space="0" w:color="auto"/>
            <w:left w:val="none" w:sz="0" w:space="0" w:color="auto"/>
            <w:bottom w:val="none" w:sz="0" w:space="0" w:color="auto"/>
            <w:right w:val="none" w:sz="0" w:space="0" w:color="auto"/>
          </w:divBdr>
          <w:divsChild>
            <w:div w:id="1005278252">
              <w:marLeft w:val="0"/>
              <w:marRight w:val="0"/>
              <w:marTop w:val="0"/>
              <w:marBottom w:val="0"/>
              <w:divBdr>
                <w:top w:val="none" w:sz="0" w:space="0" w:color="auto"/>
                <w:left w:val="none" w:sz="0" w:space="0" w:color="auto"/>
                <w:bottom w:val="none" w:sz="0" w:space="0" w:color="auto"/>
                <w:right w:val="none" w:sz="0" w:space="0" w:color="auto"/>
              </w:divBdr>
            </w:div>
          </w:divsChild>
        </w:div>
        <w:div w:id="1562784540">
          <w:marLeft w:val="0"/>
          <w:marRight w:val="0"/>
          <w:marTop w:val="0"/>
          <w:marBottom w:val="150"/>
          <w:divBdr>
            <w:top w:val="none" w:sz="0" w:space="0" w:color="auto"/>
            <w:left w:val="none" w:sz="0" w:space="0" w:color="auto"/>
            <w:bottom w:val="none" w:sz="0" w:space="0" w:color="auto"/>
            <w:right w:val="none" w:sz="0" w:space="0" w:color="auto"/>
          </w:divBdr>
        </w:div>
        <w:div w:id="1086999516">
          <w:marLeft w:val="0"/>
          <w:marRight w:val="0"/>
          <w:marTop w:val="0"/>
          <w:marBottom w:val="0"/>
          <w:divBdr>
            <w:top w:val="none" w:sz="0" w:space="0" w:color="auto"/>
            <w:left w:val="none" w:sz="0" w:space="0" w:color="auto"/>
            <w:bottom w:val="none" w:sz="0" w:space="0" w:color="auto"/>
            <w:right w:val="none" w:sz="0" w:space="0" w:color="auto"/>
          </w:divBdr>
          <w:divsChild>
            <w:div w:id="90453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50797">
      <w:bodyDiv w:val="1"/>
      <w:marLeft w:val="0"/>
      <w:marRight w:val="0"/>
      <w:marTop w:val="0"/>
      <w:marBottom w:val="0"/>
      <w:divBdr>
        <w:top w:val="none" w:sz="0" w:space="0" w:color="auto"/>
        <w:left w:val="none" w:sz="0" w:space="0" w:color="auto"/>
        <w:bottom w:val="none" w:sz="0" w:space="0" w:color="auto"/>
        <w:right w:val="none" w:sz="0" w:space="0" w:color="auto"/>
      </w:divBdr>
      <w:divsChild>
        <w:div w:id="1426072257">
          <w:marLeft w:val="0"/>
          <w:marRight w:val="0"/>
          <w:marTop w:val="0"/>
          <w:marBottom w:val="0"/>
          <w:divBdr>
            <w:top w:val="none" w:sz="0" w:space="0" w:color="auto"/>
            <w:left w:val="none" w:sz="0" w:space="0" w:color="auto"/>
            <w:bottom w:val="none" w:sz="0" w:space="0" w:color="auto"/>
            <w:right w:val="none" w:sz="0" w:space="0" w:color="auto"/>
          </w:divBdr>
          <w:divsChild>
            <w:div w:id="1790313414">
              <w:marLeft w:val="0"/>
              <w:marRight w:val="0"/>
              <w:marTop w:val="0"/>
              <w:marBottom w:val="0"/>
              <w:divBdr>
                <w:top w:val="none" w:sz="0" w:space="0" w:color="auto"/>
                <w:left w:val="none" w:sz="0" w:space="0" w:color="auto"/>
                <w:bottom w:val="none" w:sz="0" w:space="0" w:color="auto"/>
                <w:right w:val="none" w:sz="0" w:space="0" w:color="auto"/>
              </w:divBdr>
              <w:divsChild>
                <w:div w:id="1360009694">
                  <w:marLeft w:val="0"/>
                  <w:marRight w:val="0"/>
                  <w:marTop w:val="0"/>
                  <w:marBottom w:val="0"/>
                  <w:divBdr>
                    <w:top w:val="none" w:sz="0" w:space="0" w:color="auto"/>
                    <w:left w:val="none" w:sz="0" w:space="0" w:color="auto"/>
                    <w:bottom w:val="none" w:sz="0" w:space="0" w:color="auto"/>
                    <w:right w:val="none" w:sz="0" w:space="0" w:color="auto"/>
                  </w:divBdr>
                  <w:divsChild>
                    <w:div w:id="1993630549">
                      <w:marLeft w:val="0"/>
                      <w:marRight w:val="0"/>
                      <w:marTop w:val="0"/>
                      <w:marBottom w:val="0"/>
                      <w:divBdr>
                        <w:top w:val="none" w:sz="0" w:space="0" w:color="auto"/>
                        <w:left w:val="none" w:sz="0" w:space="0" w:color="auto"/>
                        <w:bottom w:val="none" w:sz="0" w:space="0" w:color="auto"/>
                        <w:right w:val="none" w:sz="0" w:space="0" w:color="auto"/>
                      </w:divBdr>
                      <w:divsChild>
                        <w:div w:id="1649362718">
                          <w:marLeft w:val="0"/>
                          <w:marRight w:val="0"/>
                          <w:marTop w:val="0"/>
                          <w:marBottom w:val="0"/>
                          <w:divBdr>
                            <w:top w:val="none" w:sz="0" w:space="0" w:color="auto"/>
                            <w:left w:val="none" w:sz="0" w:space="0" w:color="auto"/>
                            <w:bottom w:val="none" w:sz="0" w:space="0" w:color="auto"/>
                            <w:right w:val="none" w:sz="0" w:space="0" w:color="auto"/>
                          </w:divBdr>
                          <w:divsChild>
                            <w:div w:id="1130562066">
                              <w:marLeft w:val="0"/>
                              <w:marRight w:val="0"/>
                              <w:marTop w:val="0"/>
                              <w:marBottom w:val="0"/>
                              <w:divBdr>
                                <w:top w:val="none" w:sz="0" w:space="0" w:color="auto"/>
                                <w:left w:val="none" w:sz="0" w:space="0" w:color="auto"/>
                                <w:bottom w:val="none" w:sz="0" w:space="0" w:color="auto"/>
                                <w:right w:val="none" w:sz="0" w:space="0" w:color="auto"/>
                              </w:divBdr>
                              <w:divsChild>
                                <w:div w:id="1426730813">
                                  <w:marLeft w:val="0"/>
                                  <w:marRight w:val="0"/>
                                  <w:marTop w:val="0"/>
                                  <w:marBottom w:val="0"/>
                                  <w:divBdr>
                                    <w:top w:val="none" w:sz="0" w:space="0" w:color="auto"/>
                                    <w:left w:val="none" w:sz="0" w:space="0" w:color="auto"/>
                                    <w:bottom w:val="none" w:sz="0" w:space="0" w:color="auto"/>
                                    <w:right w:val="none" w:sz="0" w:space="0" w:color="auto"/>
                                  </w:divBdr>
                                  <w:divsChild>
                                    <w:div w:id="16223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810517">
      <w:bodyDiv w:val="1"/>
      <w:marLeft w:val="0"/>
      <w:marRight w:val="0"/>
      <w:marTop w:val="0"/>
      <w:marBottom w:val="0"/>
      <w:divBdr>
        <w:top w:val="none" w:sz="0" w:space="0" w:color="auto"/>
        <w:left w:val="none" w:sz="0" w:space="0" w:color="auto"/>
        <w:bottom w:val="none" w:sz="0" w:space="0" w:color="auto"/>
        <w:right w:val="none" w:sz="0" w:space="0" w:color="auto"/>
      </w:divBdr>
      <w:divsChild>
        <w:div w:id="940376275">
          <w:marLeft w:val="0"/>
          <w:marRight w:val="0"/>
          <w:marTop w:val="0"/>
          <w:marBottom w:val="150"/>
          <w:divBdr>
            <w:top w:val="none" w:sz="0" w:space="0" w:color="auto"/>
            <w:left w:val="none" w:sz="0" w:space="0" w:color="auto"/>
            <w:bottom w:val="none" w:sz="0" w:space="0" w:color="auto"/>
            <w:right w:val="none" w:sz="0" w:space="0" w:color="auto"/>
          </w:divBdr>
          <w:divsChild>
            <w:div w:id="746420457">
              <w:marLeft w:val="0"/>
              <w:marRight w:val="0"/>
              <w:marTop w:val="0"/>
              <w:marBottom w:val="0"/>
              <w:divBdr>
                <w:top w:val="none" w:sz="0" w:space="0" w:color="auto"/>
                <w:left w:val="none" w:sz="0" w:space="0" w:color="auto"/>
                <w:bottom w:val="none" w:sz="0" w:space="0" w:color="auto"/>
                <w:right w:val="none" w:sz="0" w:space="0" w:color="auto"/>
              </w:divBdr>
              <w:divsChild>
                <w:div w:id="38136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1557">
          <w:marLeft w:val="0"/>
          <w:marRight w:val="0"/>
          <w:marTop w:val="0"/>
          <w:marBottom w:val="150"/>
          <w:divBdr>
            <w:top w:val="none" w:sz="0" w:space="0" w:color="auto"/>
            <w:left w:val="none" w:sz="0" w:space="0" w:color="auto"/>
            <w:bottom w:val="none" w:sz="0" w:space="0" w:color="auto"/>
            <w:right w:val="none" w:sz="0" w:space="0" w:color="auto"/>
          </w:divBdr>
        </w:div>
        <w:div w:id="689180502">
          <w:marLeft w:val="0"/>
          <w:marRight w:val="0"/>
          <w:marTop w:val="0"/>
          <w:marBottom w:val="0"/>
          <w:divBdr>
            <w:top w:val="none" w:sz="0" w:space="0" w:color="auto"/>
            <w:left w:val="none" w:sz="0" w:space="0" w:color="auto"/>
            <w:bottom w:val="none" w:sz="0" w:space="0" w:color="auto"/>
            <w:right w:val="none" w:sz="0" w:space="0" w:color="auto"/>
          </w:divBdr>
          <w:divsChild>
            <w:div w:id="94851477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89188447">
      <w:bodyDiv w:val="1"/>
      <w:marLeft w:val="0"/>
      <w:marRight w:val="0"/>
      <w:marTop w:val="0"/>
      <w:marBottom w:val="0"/>
      <w:divBdr>
        <w:top w:val="none" w:sz="0" w:space="0" w:color="auto"/>
        <w:left w:val="none" w:sz="0" w:space="0" w:color="auto"/>
        <w:bottom w:val="none" w:sz="0" w:space="0" w:color="auto"/>
        <w:right w:val="none" w:sz="0" w:space="0" w:color="auto"/>
      </w:divBdr>
      <w:divsChild>
        <w:div w:id="146675689">
          <w:marLeft w:val="0"/>
          <w:marRight w:val="0"/>
          <w:marTop w:val="0"/>
          <w:marBottom w:val="0"/>
          <w:divBdr>
            <w:top w:val="none" w:sz="0" w:space="0" w:color="auto"/>
            <w:left w:val="none" w:sz="0" w:space="0" w:color="auto"/>
            <w:bottom w:val="none" w:sz="0" w:space="0" w:color="auto"/>
            <w:right w:val="none" w:sz="0" w:space="0" w:color="auto"/>
          </w:divBdr>
          <w:divsChild>
            <w:div w:id="1647204188">
              <w:marLeft w:val="0"/>
              <w:marRight w:val="0"/>
              <w:marTop w:val="0"/>
              <w:marBottom w:val="0"/>
              <w:divBdr>
                <w:top w:val="none" w:sz="0" w:space="0" w:color="auto"/>
                <w:left w:val="none" w:sz="0" w:space="0" w:color="auto"/>
                <w:bottom w:val="none" w:sz="0" w:space="0" w:color="auto"/>
                <w:right w:val="none" w:sz="0" w:space="0" w:color="auto"/>
              </w:divBdr>
              <w:divsChild>
                <w:div w:id="437143913">
                  <w:marLeft w:val="0"/>
                  <w:marRight w:val="0"/>
                  <w:marTop w:val="0"/>
                  <w:marBottom w:val="150"/>
                  <w:divBdr>
                    <w:top w:val="none" w:sz="0" w:space="0" w:color="auto"/>
                    <w:left w:val="none" w:sz="0" w:space="0" w:color="auto"/>
                    <w:bottom w:val="none" w:sz="0" w:space="0" w:color="auto"/>
                    <w:right w:val="none" w:sz="0" w:space="0" w:color="auto"/>
                  </w:divBdr>
                  <w:divsChild>
                    <w:div w:id="321814464">
                      <w:marLeft w:val="0"/>
                      <w:marRight w:val="0"/>
                      <w:marTop w:val="0"/>
                      <w:marBottom w:val="0"/>
                      <w:divBdr>
                        <w:top w:val="none" w:sz="0" w:space="0" w:color="auto"/>
                        <w:left w:val="none" w:sz="0" w:space="0" w:color="auto"/>
                        <w:bottom w:val="none" w:sz="0" w:space="0" w:color="auto"/>
                        <w:right w:val="none" w:sz="0" w:space="0" w:color="auto"/>
                      </w:divBdr>
                      <w:divsChild>
                        <w:div w:id="1457605608">
                          <w:marLeft w:val="0"/>
                          <w:marRight w:val="0"/>
                          <w:marTop w:val="0"/>
                          <w:marBottom w:val="0"/>
                          <w:divBdr>
                            <w:top w:val="none" w:sz="0" w:space="0" w:color="auto"/>
                            <w:left w:val="none" w:sz="0" w:space="0" w:color="auto"/>
                            <w:bottom w:val="none" w:sz="0" w:space="0" w:color="auto"/>
                            <w:right w:val="none" w:sz="0" w:space="0" w:color="auto"/>
                          </w:divBdr>
                          <w:divsChild>
                            <w:div w:id="1578320936">
                              <w:marLeft w:val="0"/>
                              <w:marRight w:val="0"/>
                              <w:marTop w:val="0"/>
                              <w:marBottom w:val="0"/>
                              <w:divBdr>
                                <w:top w:val="none" w:sz="0" w:space="0" w:color="auto"/>
                                <w:left w:val="none" w:sz="0" w:space="0" w:color="auto"/>
                                <w:bottom w:val="none" w:sz="0" w:space="0" w:color="auto"/>
                                <w:right w:val="none" w:sz="0" w:space="0" w:color="auto"/>
                              </w:divBdr>
                              <w:divsChild>
                                <w:div w:id="89400738">
                                  <w:marLeft w:val="0"/>
                                  <w:marRight w:val="0"/>
                                  <w:marTop w:val="0"/>
                                  <w:marBottom w:val="0"/>
                                  <w:divBdr>
                                    <w:top w:val="none" w:sz="0" w:space="0" w:color="auto"/>
                                    <w:left w:val="none" w:sz="0" w:space="0" w:color="auto"/>
                                    <w:bottom w:val="none" w:sz="0" w:space="0" w:color="auto"/>
                                    <w:right w:val="none" w:sz="0" w:space="0" w:color="auto"/>
                                  </w:divBdr>
                                  <w:divsChild>
                                    <w:div w:id="835610868">
                                      <w:marLeft w:val="0"/>
                                      <w:marRight w:val="0"/>
                                      <w:marTop w:val="0"/>
                                      <w:marBottom w:val="0"/>
                                      <w:divBdr>
                                        <w:top w:val="none" w:sz="0" w:space="0" w:color="auto"/>
                                        <w:left w:val="none" w:sz="0" w:space="0" w:color="auto"/>
                                        <w:bottom w:val="none" w:sz="0" w:space="0" w:color="auto"/>
                                        <w:right w:val="none" w:sz="0" w:space="0" w:color="auto"/>
                                      </w:divBdr>
                                      <w:divsChild>
                                        <w:div w:id="1670281402">
                                          <w:marLeft w:val="0"/>
                                          <w:marRight w:val="0"/>
                                          <w:marTop w:val="0"/>
                                          <w:marBottom w:val="0"/>
                                          <w:divBdr>
                                            <w:top w:val="none" w:sz="0" w:space="0" w:color="auto"/>
                                            <w:left w:val="none" w:sz="0" w:space="0" w:color="auto"/>
                                            <w:bottom w:val="none" w:sz="0" w:space="0" w:color="auto"/>
                                            <w:right w:val="none" w:sz="0" w:space="0" w:color="auto"/>
                                          </w:divBdr>
                                          <w:divsChild>
                                            <w:div w:id="1182741350">
                                              <w:marLeft w:val="0"/>
                                              <w:marRight w:val="0"/>
                                              <w:marTop w:val="0"/>
                                              <w:marBottom w:val="0"/>
                                              <w:divBdr>
                                                <w:top w:val="none" w:sz="0" w:space="0" w:color="auto"/>
                                                <w:left w:val="none" w:sz="0" w:space="0" w:color="auto"/>
                                                <w:bottom w:val="none" w:sz="0" w:space="0" w:color="auto"/>
                                                <w:right w:val="none" w:sz="0" w:space="0" w:color="auto"/>
                                              </w:divBdr>
                                              <w:divsChild>
                                                <w:div w:id="194145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9271461">
      <w:bodyDiv w:val="1"/>
      <w:marLeft w:val="0"/>
      <w:marRight w:val="0"/>
      <w:marTop w:val="0"/>
      <w:marBottom w:val="0"/>
      <w:divBdr>
        <w:top w:val="none" w:sz="0" w:space="0" w:color="auto"/>
        <w:left w:val="none" w:sz="0" w:space="0" w:color="auto"/>
        <w:bottom w:val="none" w:sz="0" w:space="0" w:color="auto"/>
        <w:right w:val="none" w:sz="0" w:space="0" w:color="auto"/>
      </w:divBdr>
      <w:divsChild>
        <w:div w:id="1778062720">
          <w:marLeft w:val="0"/>
          <w:marRight w:val="0"/>
          <w:marTop w:val="0"/>
          <w:marBottom w:val="0"/>
          <w:divBdr>
            <w:top w:val="none" w:sz="0" w:space="0" w:color="auto"/>
            <w:left w:val="none" w:sz="0" w:space="0" w:color="auto"/>
            <w:bottom w:val="none" w:sz="0" w:space="0" w:color="auto"/>
            <w:right w:val="none" w:sz="0" w:space="0" w:color="auto"/>
          </w:divBdr>
          <w:divsChild>
            <w:div w:id="391972143">
              <w:marLeft w:val="0"/>
              <w:marRight w:val="0"/>
              <w:marTop w:val="0"/>
              <w:marBottom w:val="300"/>
              <w:divBdr>
                <w:top w:val="none" w:sz="0" w:space="0" w:color="auto"/>
                <w:left w:val="none" w:sz="0" w:space="0" w:color="auto"/>
                <w:bottom w:val="none" w:sz="0" w:space="0" w:color="auto"/>
                <w:right w:val="none" w:sz="0" w:space="0" w:color="auto"/>
              </w:divBdr>
            </w:div>
          </w:divsChild>
        </w:div>
        <w:div w:id="1501656463">
          <w:marLeft w:val="0"/>
          <w:marRight w:val="0"/>
          <w:marTop w:val="0"/>
          <w:marBottom w:val="225"/>
          <w:divBdr>
            <w:top w:val="none" w:sz="0" w:space="0" w:color="auto"/>
            <w:left w:val="none" w:sz="0" w:space="0" w:color="auto"/>
            <w:bottom w:val="none" w:sz="0" w:space="0" w:color="auto"/>
            <w:right w:val="none" w:sz="0" w:space="0" w:color="auto"/>
          </w:divBdr>
        </w:div>
        <w:div w:id="1458790746">
          <w:marLeft w:val="0"/>
          <w:marRight w:val="0"/>
          <w:marTop w:val="0"/>
          <w:marBottom w:val="0"/>
          <w:divBdr>
            <w:top w:val="none" w:sz="0" w:space="0" w:color="auto"/>
            <w:left w:val="none" w:sz="0" w:space="0" w:color="auto"/>
            <w:bottom w:val="none" w:sz="0" w:space="0" w:color="auto"/>
            <w:right w:val="none" w:sz="0" w:space="0" w:color="auto"/>
          </w:divBdr>
          <w:divsChild>
            <w:div w:id="1838423765">
              <w:marLeft w:val="0"/>
              <w:marRight w:val="0"/>
              <w:marTop w:val="0"/>
              <w:marBottom w:val="0"/>
              <w:divBdr>
                <w:top w:val="none" w:sz="0" w:space="0" w:color="auto"/>
                <w:left w:val="none" w:sz="0" w:space="0" w:color="auto"/>
                <w:bottom w:val="none" w:sz="0" w:space="0" w:color="auto"/>
                <w:right w:val="none" w:sz="0" w:space="0" w:color="auto"/>
              </w:divBdr>
              <w:divsChild>
                <w:div w:id="75840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272666">
      <w:bodyDiv w:val="1"/>
      <w:marLeft w:val="0"/>
      <w:marRight w:val="0"/>
      <w:marTop w:val="0"/>
      <w:marBottom w:val="0"/>
      <w:divBdr>
        <w:top w:val="none" w:sz="0" w:space="0" w:color="auto"/>
        <w:left w:val="none" w:sz="0" w:space="0" w:color="auto"/>
        <w:bottom w:val="none" w:sz="0" w:space="0" w:color="auto"/>
        <w:right w:val="none" w:sz="0" w:space="0" w:color="auto"/>
      </w:divBdr>
      <w:divsChild>
        <w:div w:id="1002708576">
          <w:marLeft w:val="0"/>
          <w:marRight w:val="0"/>
          <w:marTop w:val="0"/>
          <w:marBottom w:val="0"/>
          <w:divBdr>
            <w:top w:val="none" w:sz="0" w:space="0" w:color="auto"/>
            <w:left w:val="none" w:sz="0" w:space="0" w:color="auto"/>
            <w:bottom w:val="none" w:sz="0" w:space="0" w:color="auto"/>
            <w:right w:val="none" w:sz="0" w:space="0" w:color="auto"/>
          </w:divBdr>
        </w:div>
      </w:divsChild>
    </w:div>
    <w:div w:id="1589386227">
      <w:bodyDiv w:val="1"/>
      <w:marLeft w:val="0"/>
      <w:marRight w:val="0"/>
      <w:marTop w:val="0"/>
      <w:marBottom w:val="0"/>
      <w:divBdr>
        <w:top w:val="none" w:sz="0" w:space="0" w:color="auto"/>
        <w:left w:val="none" w:sz="0" w:space="0" w:color="auto"/>
        <w:bottom w:val="none" w:sz="0" w:space="0" w:color="auto"/>
        <w:right w:val="none" w:sz="0" w:space="0" w:color="auto"/>
      </w:divBdr>
      <w:divsChild>
        <w:div w:id="1623999278">
          <w:marLeft w:val="0"/>
          <w:marRight w:val="0"/>
          <w:marTop w:val="0"/>
          <w:marBottom w:val="0"/>
          <w:divBdr>
            <w:top w:val="none" w:sz="0" w:space="0" w:color="auto"/>
            <w:left w:val="none" w:sz="0" w:space="0" w:color="auto"/>
            <w:bottom w:val="none" w:sz="0" w:space="0" w:color="auto"/>
            <w:right w:val="none" w:sz="0" w:space="0" w:color="auto"/>
          </w:divBdr>
          <w:divsChild>
            <w:div w:id="1470320051">
              <w:marLeft w:val="0"/>
              <w:marRight w:val="0"/>
              <w:marTop w:val="0"/>
              <w:marBottom w:val="0"/>
              <w:divBdr>
                <w:top w:val="none" w:sz="0" w:space="0" w:color="auto"/>
                <w:left w:val="none" w:sz="0" w:space="0" w:color="auto"/>
                <w:bottom w:val="none" w:sz="0" w:space="0" w:color="auto"/>
                <w:right w:val="none" w:sz="0" w:space="0" w:color="auto"/>
              </w:divBdr>
              <w:divsChild>
                <w:div w:id="1417898604">
                  <w:marLeft w:val="0"/>
                  <w:marRight w:val="0"/>
                  <w:marTop w:val="0"/>
                  <w:marBottom w:val="0"/>
                  <w:divBdr>
                    <w:top w:val="none" w:sz="0" w:space="0" w:color="auto"/>
                    <w:left w:val="none" w:sz="0" w:space="0" w:color="auto"/>
                    <w:bottom w:val="none" w:sz="0" w:space="0" w:color="auto"/>
                    <w:right w:val="none" w:sz="0" w:space="0" w:color="auto"/>
                  </w:divBdr>
                  <w:divsChild>
                    <w:div w:id="309291448">
                      <w:marLeft w:val="0"/>
                      <w:marRight w:val="0"/>
                      <w:marTop w:val="0"/>
                      <w:marBottom w:val="0"/>
                      <w:divBdr>
                        <w:top w:val="none" w:sz="0" w:space="0" w:color="auto"/>
                        <w:left w:val="none" w:sz="0" w:space="0" w:color="auto"/>
                        <w:bottom w:val="none" w:sz="0" w:space="0" w:color="auto"/>
                        <w:right w:val="none" w:sz="0" w:space="0" w:color="auto"/>
                      </w:divBdr>
                      <w:divsChild>
                        <w:div w:id="1720936329">
                          <w:marLeft w:val="0"/>
                          <w:marRight w:val="0"/>
                          <w:marTop w:val="0"/>
                          <w:marBottom w:val="0"/>
                          <w:divBdr>
                            <w:top w:val="none" w:sz="0" w:space="0" w:color="auto"/>
                            <w:left w:val="none" w:sz="0" w:space="0" w:color="auto"/>
                            <w:bottom w:val="none" w:sz="0" w:space="0" w:color="auto"/>
                            <w:right w:val="none" w:sz="0" w:space="0" w:color="auto"/>
                          </w:divBdr>
                          <w:divsChild>
                            <w:div w:id="1736929304">
                              <w:marLeft w:val="0"/>
                              <w:marRight w:val="0"/>
                              <w:marTop w:val="0"/>
                              <w:marBottom w:val="0"/>
                              <w:divBdr>
                                <w:top w:val="none" w:sz="0" w:space="0" w:color="auto"/>
                                <w:left w:val="none" w:sz="0" w:space="0" w:color="auto"/>
                                <w:bottom w:val="none" w:sz="0" w:space="0" w:color="auto"/>
                                <w:right w:val="none" w:sz="0" w:space="0" w:color="auto"/>
                              </w:divBdr>
                              <w:divsChild>
                                <w:div w:id="2110005650">
                                  <w:marLeft w:val="0"/>
                                  <w:marRight w:val="0"/>
                                  <w:marTop w:val="0"/>
                                  <w:marBottom w:val="0"/>
                                  <w:divBdr>
                                    <w:top w:val="none" w:sz="0" w:space="0" w:color="auto"/>
                                    <w:left w:val="none" w:sz="0" w:space="0" w:color="auto"/>
                                    <w:bottom w:val="none" w:sz="0" w:space="0" w:color="auto"/>
                                    <w:right w:val="none" w:sz="0" w:space="0" w:color="auto"/>
                                  </w:divBdr>
                                  <w:divsChild>
                                    <w:div w:id="405808024">
                                      <w:marLeft w:val="0"/>
                                      <w:marRight w:val="0"/>
                                      <w:marTop w:val="0"/>
                                      <w:marBottom w:val="0"/>
                                      <w:divBdr>
                                        <w:top w:val="none" w:sz="0" w:space="0" w:color="auto"/>
                                        <w:left w:val="none" w:sz="0" w:space="0" w:color="auto"/>
                                        <w:bottom w:val="none" w:sz="0" w:space="0" w:color="auto"/>
                                        <w:right w:val="none" w:sz="0" w:space="0" w:color="auto"/>
                                      </w:divBdr>
                                      <w:divsChild>
                                        <w:div w:id="184590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731593">
      <w:bodyDiv w:val="1"/>
      <w:marLeft w:val="0"/>
      <w:marRight w:val="0"/>
      <w:marTop w:val="0"/>
      <w:marBottom w:val="0"/>
      <w:divBdr>
        <w:top w:val="none" w:sz="0" w:space="0" w:color="auto"/>
        <w:left w:val="none" w:sz="0" w:space="0" w:color="auto"/>
        <w:bottom w:val="none" w:sz="0" w:space="0" w:color="auto"/>
        <w:right w:val="none" w:sz="0" w:space="0" w:color="auto"/>
      </w:divBdr>
      <w:divsChild>
        <w:div w:id="2114130170">
          <w:marLeft w:val="0"/>
          <w:marRight w:val="0"/>
          <w:marTop w:val="0"/>
          <w:marBottom w:val="0"/>
          <w:divBdr>
            <w:top w:val="none" w:sz="0" w:space="0" w:color="auto"/>
            <w:left w:val="none" w:sz="0" w:space="0" w:color="auto"/>
            <w:bottom w:val="none" w:sz="0" w:space="0" w:color="auto"/>
            <w:right w:val="none" w:sz="0" w:space="0" w:color="auto"/>
          </w:divBdr>
        </w:div>
      </w:divsChild>
    </w:div>
    <w:div w:id="1589774669">
      <w:bodyDiv w:val="1"/>
      <w:marLeft w:val="0"/>
      <w:marRight w:val="0"/>
      <w:marTop w:val="0"/>
      <w:marBottom w:val="0"/>
      <w:divBdr>
        <w:top w:val="none" w:sz="0" w:space="0" w:color="auto"/>
        <w:left w:val="none" w:sz="0" w:space="0" w:color="auto"/>
        <w:bottom w:val="none" w:sz="0" w:space="0" w:color="auto"/>
        <w:right w:val="none" w:sz="0" w:space="0" w:color="auto"/>
      </w:divBdr>
      <w:divsChild>
        <w:div w:id="310213161">
          <w:marLeft w:val="0"/>
          <w:marRight w:val="0"/>
          <w:marTop w:val="0"/>
          <w:marBottom w:val="150"/>
          <w:divBdr>
            <w:top w:val="none" w:sz="0" w:space="0" w:color="auto"/>
            <w:left w:val="none" w:sz="0" w:space="0" w:color="auto"/>
            <w:bottom w:val="none" w:sz="0" w:space="0" w:color="auto"/>
            <w:right w:val="none" w:sz="0" w:space="0" w:color="auto"/>
          </w:divBdr>
        </w:div>
        <w:div w:id="1006513761">
          <w:marLeft w:val="0"/>
          <w:marRight w:val="0"/>
          <w:marTop w:val="0"/>
          <w:marBottom w:val="0"/>
          <w:divBdr>
            <w:top w:val="none" w:sz="0" w:space="0" w:color="auto"/>
            <w:left w:val="none" w:sz="0" w:space="0" w:color="auto"/>
            <w:bottom w:val="none" w:sz="0" w:space="0" w:color="auto"/>
            <w:right w:val="none" w:sz="0" w:space="0" w:color="auto"/>
          </w:divBdr>
        </w:div>
      </w:divsChild>
    </w:div>
    <w:div w:id="1590113354">
      <w:bodyDiv w:val="1"/>
      <w:marLeft w:val="0"/>
      <w:marRight w:val="0"/>
      <w:marTop w:val="0"/>
      <w:marBottom w:val="0"/>
      <w:divBdr>
        <w:top w:val="none" w:sz="0" w:space="0" w:color="auto"/>
        <w:left w:val="none" w:sz="0" w:space="0" w:color="auto"/>
        <w:bottom w:val="none" w:sz="0" w:space="0" w:color="auto"/>
        <w:right w:val="none" w:sz="0" w:space="0" w:color="auto"/>
      </w:divBdr>
      <w:divsChild>
        <w:div w:id="1135637631">
          <w:marLeft w:val="0"/>
          <w:marRight w:val="0"/>
          <w:marTop w:val="0"/>
          <w:marBottom w:val="0"/>
          <w:divBdr>
            <w:top w:val="none" w:sz="0" w:space="0" w:color="auto"/>
            <w:left w:val="none" w:sz="0" w:space="0" w:color="auto"/>
            <w:bottom w:val="none" w:sz="0" w:space="0" w:color="auto"/>
            <w:right w:val="none" w:sz="0" w:space="0" w:color="auto"/>
          </w:divBdr>
          <w:divsChild>
            <w:div w:id="851576794">
              <w:marLeft w:val="0"/>
              <w:marRight w:val="0"/>
              <w:marTop w:val="0"/>
              <w:marBottom w:val="0"/>
              <w:divBdr>
                <w:top w:val="none" w:sz="0" w:space="0" w:color="auto"/>
                <w:left w:val="none" w:sz="0" w:space="0" w:color="auto"/>
                <w:bottom w:val="none" w:sz="0" w:space="0" w:color="auto"/>
                <w:right w:val="none" w:sz="0" w:space="0" w:color="auto"/>
              </w:divBdr>
              <w:divsChild>
                <w:div w:id="412091053">
                  <w:marLeft w:val="0"/>
                  <w:marRight w:val="0"/>
                  <w:marTop w:val="0"/>
                  <w:marBottom w:val="0"/>
                  <w:divBdr>
                    <w:top w:val="none" w:sz="0" w:space="0" w:color="auto"/>
                    <w:left w:val="none" w:sz="0" w:space="0" w:color="auto"/>
                    <w:bottom w:val="none" w:sz="0" w:space="0" w:color="auto"/>
                    <w:right w:val="none" w:sz="0" w:space="0" w:color="auto"/>
                  </w:divBdr>
                  <w:divsChild>
                    <w:div w:id="1055852458">
                      <w:marLeft w:val="0"/>
                      <w:marRight w:val="0"/>
                      <w:marTop w:val="0"/>
                      <w:marBottom w:val="0"/>
                      <w:divBdr>
                        <w:top w:val="none" w:sz="0" w:space="0" w:color="auto"/>
                        <w:left w:val="none" w:sz="0" w:space="0" w:color="auto"/>
                        <w:bottom w:val="none" w:sz="0" w:space="0" w:color="auto"/>
                        <w:right w:val="none" w:sz="0" w:space="0" w:color="auto"/>
                      </w:divBdr>
                      <w:divsChild>
                        <w:div w:id="816337277">
                          <w:marLeft w:val="0"/>
                          <w:marRight w:val="0"/>
                          <w:marTop w:val="0"/>
                          <w:marBottom w:val="0"/>
                          <w:divBdr>
                            <w:top w:val="none" w:sz="0" w:space="0" w:color="auto"/>
                            <w:left w:val="none" w:sz="0" w:space="0" w:color="auto"/>
                            <w:bottom w:val="none" w:sz="0" w:space="0" w:color="auto"/>
                            <w:right w:val="none" w:sz="0" w:space="0" w:color="auto"/>
                          </w:divBdr>
                          <w:divsChild>
                            <w:div w:id="1998341937">
                              <w:marLeft w:val="0"/>
                              <w:marRight w:val="0"/>
                              <w:marTop w:val="0"/>
                              <w:marBottom w:val="0"/>
                              <w:divBdr>
                                <w:top w:val="none" w:sz="0" w:space="0" w:color="auto"/>
                                <w:left w:val="none" w:sz="0" w:space="0" w:color="auto"/>
                                <w:bottom w:val="none" w:sz="0" w:space="0" w:color="auto"/>
                                <w:right w:val="none" w:sz="0" w:space="0" w:color="auto"/>
                              </w:divBdr>
                              <w:divsChild>
                                <w:div w:id="127116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314199">
      <w:bodyDiv w:val="1"/>
      <w:marLeft w:val="0"/>
      <w:marRight w:val="0"/>
      <w:marTop w:val="0"/>
      <w:marBottom w:val="0"/>
      <w:divBdr>
        <w:top w:val="none" w:sz="0" w:space="0" w:color="auto"/>
        <w:left w:val="none" w:sz="0" w:space="0" w:color="auto"/>
        <w:bottom w:val="none" w:sz="0" w:space="0" w:color="auto"/>
        <w:right w:val="none" w:sz="0" w:space="0" w:color="auto"/>
      </w:divBdr>
      <w:divsChild>
        <w:div w:id="647706714">
          <w:marLeft w:val="0"/>
          <w:marRight w:val="0"/>
          <w:marTop w:val="0"/>
          <w:marBottom w:val="0"/>
          <w:divBdr>
            <w:top w:val="none" w:sz="0" w:space="0" w:color="auto"/>
            <w:left w:val="none" w:sz="0" w:space="0" w:color="auto"/>
            <w:bottom w:val="none" w:sz="0" w:space="0" w:color="auto"/>
            <w:right w:val="none" w:sz="0" w:space="0" w:color="auto"/>
          </w:divBdr>
          <w:divsChild>
            <w:div w:id="64678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4176">
      <w:bodyDiv w:val="1"/>
      <w:marLeft w:val="0"/>
      <w:marRight w:val="0"/>
      <w:marTop w:val="0"/>
      <w:marBottom w:val="0"/>
      <w:divBdr>
        <w:top w:val="none" w:sz="0" w:space="0" w:color="auto"/>
        <w:left w:val="none" w:sz="0" w:space="0" w:color="auto"/>
        <w:bottom w:val="none" w:sz="0" w:space="0" w:color="auto"/>
        <w:right w:val="none" w:sz="0" w:space="0" w:color="auto"/>
      </w:divBdr>
      <w:divsChild>
        <w:div w:id="1520965372">
          <w:marLeft w:val="0"/>
          <w:marRight w:val="0"/>
          <w:marTop w:val="0"/>
          <w:marBottom w:val="150"/>
          <w:divBdr>
            <w:top w:val="none" w:sz="0" w:space="0" w:color="auto"/>
            <w:left w:val="none" w:sz="0" w:space="0" w:color="auto"/>
            <w:bottom w:val="none" w:sz="0" w:space="0" w:color="auto"/>
            <w:right w:val="none" w:sz="0" w:space="0" w:color="auto"/>
          </w:divBdr>
          <w:divsChild>
            <w:div w:id="642778348">
              <w:marLeft w:val="0"/>
              <w:marRight w:val="0"/>
              <w:marTop w:val="0"/>
              <w:marBottom w:val="0"/>
              <w:divBdr>
                <w:top w:val="none" w:sz="0" w:space="0" w:color="auto"/>
                <w:left w:val="none" w:sz="0" w:space="0" w:color="auto"/>
                <w:bottom w:val="none" w:sz="0" w:space="0" w:color="auto"/>
                <w:right w:val="none" w:sz="0" w:space="0" w:color="auto"/>
              </w:divBdr>
            </w:div>
          </w:divsChild>
        </w:div>
        <w:div w:id="1252198463">
          <w:marLeft w:val="0"/>
          <w:marRight w:val="0"/>
          <w:marTop w:val="0"/>
          <w:marBottom w:val="150"/>
          <w:divBdr>
            <w:top w:val="none" w:sz="0" w:space="0" w:color="auto"/>
            <w:left w:val="none" w:sz="0" w:space="0" w:color="auto"/>
            <w:bottom w:val="none" w:sz="0" w:space="0" w:color="auto"/>
            <w:right w:val="none" w:sz="0" w:space="0" w:color="auto"/>
          </w:divBdr>
        </w:div>
        <w:div w:id="1635599330">
          <w:marLeft w:val="0"/>
          <w:marRight w:val="0"/>
          <w:marTop w:val="0"/>
          <w:marBottom w:val="0"/>
          <w:divBdr>
            <w:top w:val="none" w:sz="0" w:space="0" w:color="auto"/>
            <w:left w:val="none" w:sz="0" w:space="0" w:color="auto"/>
            <w:bottom w:val="none" w:sz="0" w:space="0" w:color="auto"/>
            <w:right w:val="none" w:sz="0" w:space="0" w:color="auto"/>
          </w:divBdr>
          <w:divsChild>
            <w:div w:id="116951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44988">
      <w:bodyDiv w:val="1"/>
      <w:marLeft w:val="0"/>
      <w:marRight w:val="0"/>
      <w:marTop w:val="0"/>
      <w:marBottom w:val="0"/>
      <w:divBdr>
        <w:top w:val="none" w:sz="0" w:space="0" w:color="auto"/>
        <w:left w:val="none" w:sz="0" w:space="0" w:color="auto"/>
        <w:bottom w:val="none" w:sz="0" w:space="0" w:color="auto"/>
        <w:right w:val="none" w:sz="0" w:space="0" w:color="auto"/>
      </w:divBdr>
    </w:div>
    <w:div w:id="1592078891">
      <w:bodyDiv w:val="1"/>
      <w:marLeft w:val="0"/>
      <w:marRight w:val="0"/>
      <w:marTop w:val="0"/>
      <w:marBottom w:val="0"/>
      <w:divBdr>
        <w:top w:val="none" w:sz="0" w:space="0" w:color="auto"/>
        <w:left w:val="none" w:sz="0" w:space="0" w:color="auto"/>
        <w:bottom w:val="none" w:sz="0" w:space="0" w:color="auto"/>
        <w:right w:val="none" w:sz="0" w:space="0" w:color="auto"/>
      </w:divBdr>
      <w:divsChild>
        <w:div w:id="1879312020">
          <w:marLeft w:val="0"/>
          <w:marRight w:val="0"/>
          <w:marTop w:val="0"/>
          <w:marBottom w:val="0"/>
          <w:divBdr>
            <w:top w:val="none" w:sz="0" w:space="0" w:color="auto"/>
            <w:left w:val="none" w:sz="0" w:space="0" w:color="auto"/>
            <w:bottom w:val="none" w:sz="0" w:space="0" w:color="auto"/>
            <w:right w:val="none" w:sz="0" w:space="0" w:color="auto"/>
          </w:divBdr>
          <w:divsChild>
            <w:div w:id="225343666">
              <w:marLeft w:val="0"/>
              <w:marRight w:val="0"/>
              <w:marTop w:val="0"/>
              <w:marBottom w:val="0"/>
              <w:divBdr>
                <w:top w:val="none" w:sz="0" w:space="0" w:color="auto"/>
                <w:left w:val="none" w:sz="0" w:space="0" w:color="auto"/>
                <w:bottom w:val="none" w:sz="0" w:space="0" w:color="auto"/>
                <w:right w:val="none" w:sz="0" w:space="0" w:color="auto"/>
              </w:divBdr>
              <w:divsChild>
                <w:div w:id="629671917">
                  <w:marLeft w:val="0"/>
                  <w:marRight w:val="0"/>
                  <w:marTop w:val="0"/>
                  <w:marBottom w:val="0"/>
                  <w:divBdr>
                    <w:top w:val="none" w:sz="0" w:space="0" w:color="auto"/>
                    <w:left w:val="none" w:sz="0" w:space="0" w:color="auto"/>
                    <w:bottom w:val="none" w:sz="0" w:space="0" w:color="auto"/>
                    <w:right w:val="none" w:sz="0" w:space="0" w:color="auto"/>
                  </w:divBdr>
                  <w:divsChild>
                    <w:div w:id="402794436">
                      <w:marLeft w:val="0"/>
                      <w:marRight w:val="0"/>
                      <w:marTop w:val="0"/>
                      <w:marBottom w:val="0"/>
                      <w:divBdr>
                        <w:top w:val="none" w:sz="0" w:space="0" w:color="auto"/>
                        <w:left w:val="none" w:sz="0" w:space="0" w:color="auto"/>
                        <w:bottom w:val="none" w:sz="0" w:space="0" w:color="auto"/>
                        <w:right w:val="none" w:sz="0" w:space="0" w:color="auto"/>
                      </w:divBdr>
                      <w:divsChild>
                        <w:div w:id="1278025170">
                          <w:marLeft w:val="0"/>
                          <w:marRight w:val="0"/>
                          <w:marTop w:val="0"/>
                          <w:marBottom w:val="0"/>
                          <w:divBdr>
                            <w:top w:val="none" w:sz="0" w:space="0" w:color="auto"/>
                            <w:left w:val="none" w:sz="0" w:space="0" w:color="auto"/>
                            <w:bottom w:val="none" w:sz="0" w:space="0" w:color="auto"/>
                            <w:right w:val="none" w:sz="0" w:space="0" w:color="auto"/>
                          </w:divBdr>
                          <w:divsChild>
                            <w:div w:id="207647063">
                              <w:marLeft w:val="0"/>
                              <w:marRight w:val="0"/>
                              <w:marTop w:val="0"/>
                              <w:marBottom w:val="0"/>
                              <w:divBdr>
                                <w:top w:val="none" w:sz="0" w:space="0" w:color="auto"/>
                                <w:left w:val="none" w:sz="0" w:space="0" w:color="auto"/>
                                <w:bottom w:val="none" w:sz="0" w:space="0" w:color="auto"/>
                                <w:right w:val="none" w:sz="0" w:space="0" w:color="auto"/>
                              </w:divBdr>
                              <w:divsChild>
                                <w:div w:id="1779059594">
                                  <w:marLeft w:val="0"/>
                                  <w:marRight w:val="0"/>
                                  <w:marTop w:val="0"/>
                                  <w:marBottom w:val="0"/>
                                  <w:divBdr>
                                    <w:top w:val="none" w:sz="0" w:space="0" w:color="auto"/>
                                    <w:left w:val="none" w:sz="0" w:space="0" w:color="auto"/>
                                    <w:bottom w:val="none" w:sz="0" w:space="0" w:color="auto"/>
                                    <w:right w:val="none" w:sz="0" w:space="0" w:color="auto"/>
                                  </w:divBdr>
                                  <w:divsChild>
                                    <w:div w:id="407925851">
                                      <w:marLeft w:val="0"/>
                                      <w:marRight w:val="0"/>
                                      <w:marTop w:val="0"/>
                                      <w:marBottom w:val="0"/>
                                      <w:divBdr>
                                        <w:top w:val="none" w:sz="0" w:space="0" w:color="auto"/>
                                        <w:left w:val="none" w:sz="0" w:space="0" w:color="auto"/>
                                        <w:bottom w:val="none" w:sz="0" w:space="0" w:color="auto"/>
                                        <w:right w:val="none" w:sz="0" w:space="0" w:color="auto"/>
                                      </w:divBdr>
                                      <w:divsChild>
                                        <w:div w:id="15227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3075">
      <w:bodyDiv w:val="1"/>
      <w:marLeft w:val="0"/>
      <w:marRight w:val="0"/>
      <w:marTop w:val="0"/>
      <w:marBottom w:val="0"/>
      <w:divBdr>
        <w:top w:val="none" w:sz="0" w:space="0" w:color="auto"/>
        <w:left w:val="none" w:sz="0" w:space="0" w:color="auto"/>
        <w:bottom w:val="none" w:sz="0" w:space="0" w:color="auto"/>
        <w:right w:val="none" w:sz="0" w:space="0" w:color="auto"/>
      </w:divBdr>
      <w:divsChild>
        <w:div w:id="979916005">
          <w:marLeft w:val="0"/>
          <w:marRight w:val="0"/>
          <w:marTop w:val="0"/>
          <w:marBottom w:val="375"/>
          <w:divBdr>
            <w:top w:val="none" w:sz="0" w:space="0" w:color="auto"/>
            <w:left w:val="none" w:sz="0" w:space="0" w:color="auto"/>
            <w:bottom w:val="single" w:sz="6" w:space="0" w:color="005494"/>
            <w:right w:val="none" w:sz="0" w:space="0" w:color="auto"/>
          </w:divBdr>
        </w:div>
        <w:div w:id="1965623658">
          <w:marLeft w:val="0"/>
          <w:marRight w:val="0"/>
          <w:marTop w:val="0"/>
          <w:marBottom w:val="300"/>
          <w:divBdr>
            <w:top w:val="none" w:sz="0" w:space="0" w:color="auto"/>
            <w:left w:val="none" w:sz="0" w:space="0" w:color="auto"/>
            <w:bottom w:val="single" w:sz="6" w:space="0" w:color="E4E4E4"/>
            <w:right w:val="none" w:sz="0" w:space="0" w:color="auto"/>
          </w:divBdr>
        </w:div>
        <w:div w:id="477503903">
          <w:marLeft w:val="0"/>
          <w:marRight w:val="0"/>
          <w:marTop w:val="0"/>
          <w:marBottom w:val="0"/>
          <w:divBdr>
            <w:top w:val="none" w:sz="0" w:space="0" w:color="auto"/>
            <w:left w:val="none" w:sz="0" w:space="0" w:color="auto"/>
            <w:bottom w:val="none" w:sz="0" w:space="0" w:color="auto"/>
            <w:right w:val="none" w:sz="0" w:space="0" w:color="auto"/>
          </w:divBdr>
          <w:divsChild>
            <w:div w:id="1506750832">
              <w:marLeft w:val="0"/>
              <w:marRight w:val="0"/>
              <w:marTop w:val="0"/>
              <w:marBottom w:val="0"/>
              <w:divBdr>
                <w:top w:val="none" w:sz="0" w:space="0" w:color="auto"/>
                <w:left w:val="none" w:sz="0" w:space="0" w:color="auto"/>
                <w:bottom w:val="none" w:sz="0" w:space="0" w:color="auto"/>
                <w:right w:val="none" w:sz="0" w:space="0" w:color="auto"/>
              </w:divBdr>
              <w:divsChild>
                <w:div w:id="2146464588">
                  <w:marLeft w:val="0"/>
                  <w:marRight w:val="0"/>
                  <w:marTop w:val="0"/>
                  <w:marBottom w:val="450"/>
                  <w:divBdr>
                    <w:top w:val="none" w:sz="0" w:space="0" w:color="auto"/>
                    <w:left w:val="none" w:sz="0" w:space="0" w:color="auto"/>
                    <w:bottom w:val="none" w:sz="0" w:space="0" w:color="auto"/>
                    <w:right w:val="none" w:sz="0" w:space="0" w:color="auto"/>
                  </w:divBdr>
                  <w:divsChild>
                    <w:div w:id="4485327">
                      <w:marLeft w:val="0"/>
                      <w:marRight w:val="0"/>
                      <w:marTop w:val="0"/>
                      <w:marBottom w:val="150"/>
                      <w:divBdr>
                        <w:top w:val="none" w:sz="0" w:space="0" w:color="auto"/>
                        <w:left w:val="none" w:sz="0" w:space="0" w:color="auto"/>
                        <w:bottom w:val="none" w:sz="0" w:space="0" w:color="auto"/>
                        <w:right w:val="none" w:sz="0" w:space="0" w:color="auto"/>
                      </w:divBdr>
                      <w:divsChild>
                        <w:div w:id="762266222">
                          <w:marLeft w:val="0"/>
                          <w:marRight w:val="0"/>
                          <w:marTop w:val="0"/>
                          <w:marBottom w:val="0"/>
                          <w:divBdr>
                            <w:top w:val="none" w:sz="0" w:space="0" w:color="auto"/>
                            <w:left w:val="none" w:sz="0" w:space="0" w:color="auto"/>
                            <w:bottom w:val="none" w:sz="0" w:space="0" w:color="auto"/>
                            <w:right w:val="none" w:sz="0" w:space="0" w:color="auto"/>
                          </w:divBdr>
                        </w:div>
                      </w:divsChild>
                    </w:div>
                    <w:div w:id="1727217515">
                      <w:marLeft w:val="0"/>
                      <w:marRight w:val="0"/>
                      <w:marTop w:val="0"/>
                      <w:marBottom w:val="0"/>
                      <w:divBdr>
                        <w:top w:val="none" w:sz="0" w:space="0" w:color="auto"/>
                        <w:left w:val="none" w:sz="0" w:space="0" w:color="auto"/>
                        <w:bottom w:val="none" w:sz="0" w:space="0" w:color="auto"/>
                        <w:right w:val="none" w:sz="0" w:space="0" w:color="auto"/>
                      </w:divBdr>
                      <w:divsChild>
                        <w:div w:id="1853183600">
                          <w:marLeft w:val="0"/>
                          <w:marRight w:val="0"/>
                          <w:marTop w:val="0"/>
                          <w:marBottom w:val="150"/>
                          <w:divBdr>
                            <w:top w:val="none" w:sz="0" w:space="0" w:color="auto"/>
                            <w:left w:val="none" w:sz="0" w:space="0" w:color="auto"/>
                            <w:bottom w:val="none" w:sz="0" w:space="0" w:color="auto"/>
                            <w:right w:val="none" w:sz="0" w:space="0" w:color="auto"/>
                          </w:divBdr>
                        </w:div>
                        <w:div w:id="1201745399">
                          <w:marLeft w:val="0"/>
                          <w:marRight w:val="0"/>
                          <w:marTop w:val="0"/>
                          <w:marBottom w:val="0"/>
                          <w:divBdr>
                            <w:top w:val="none" w:sz="0" w:space="0" w:color="auto"/>
                            <w:left w:val="none" w:sz="0" w:space="0" w:color="auto"/>
                            <w:bottom w:val="none" w:sz="0" w:space="0" w:color="auto"/>
                            <w:right w:val="none" w:sz="0" w:space="0" w:color="auto"/>
                          </w:divBdr>
                          <w:divsChild>
                            <w:div w:id="11183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389197">
      <w:bodyDiv w:val="1"/>
      <w:marLeft w:val="0"/>
      <w:marRight w:val="0"/>
      <w:marTop w:val="0"/>
      <w:marBottom w:val="0"/>
      <w:divBdr>
        <w:top w:val="none" w:sz="0" w:space="0" w:color="auto"/>
        <w:left w:val="none" w:sz="0" w:space="0" w:color="auto"/>
        <w:bottom w:val="none" w:sz="0" w:space="0" w:color="auto"/>
        <w:right w:val="none" w:sz="0" w:space="0" w:color="auto"/>
      </w:divBdr>
      <w:divsChild>
        <w:div w:id="325404763">
          <w:marLeft w:val="0"/>
          <w:marRight w:val="0"/>
          <w:marTop w:val="0"/>
          <w:marBottom w:val="150"/>
          <w:divBdr>
            <w:top w:val="none" w:sz="0" w:space="0" w:color="auto"/>
            <w:left w:val="none" w:sz="0" w:space="0" w:color="auto"/>
            <w:bottom w:val="none" w:sz="0" w:space="0" w:color="auto"/>
            <w:right w:val="none" w:sz="0" w:space="0" w:color="auto"/>
          </w:divBdr>
          <w:divsChild>
            <w:div w:id="1689286658">
              <w:marLeft w:val="0"/>
              <w:marRight w:val="0"/>
              <w:marTop w:val="0"/>
              <w:marBottom w:val="0"/>
              <w:divBdr>
                <w:top w:val="none" w:sz="0" w:space="0" w:color="auto"/>
                <w:left w:val="none" w:sz="0" w:space="0" w:color="auto"/>
                <w:bottom w:val="none" w:sz="0" w:space="0" w:color="auto"/>
                <w:right w:val="none" w:sz="0" w:space="0" w:color="auto"/>
              </w:divBdr>
            </w:div>
          </w:divsChild>
        </w:div>
        <w:div w:id="1753234426">
          <w:marLeft w:val="0"/>
          <w:marRight w:val="0"/>
          <w:marTop w:val="0"/>
          <w:marBottom w:val="150"/>
          <w:divBdr>
            <w:top w:val="none" w:sz="0" w:space="0" w:color="auto"/>
            <w:left w:val="none" w:sz="0" w:space="0" w:color="auto"/>
            <w:bottom w:val="none" w:sz="0" w:space="0" w:color="auto"/>
            <w:right w:val="none" w:sz="0" w:space="0" w:color="auto"/>
          </w:divBdr>
        </w:div>
        <w:div w:id="1409957411">
          <w:marLeft w:val="0"/>
          <w:marRight w:val="0"/>
          <w:marTop w:val="0"/>
          <w:marBottom w:val="0"/>
          <w:divBdr>
            <w:top w:val="none" w:sz="0" w:space="0" w:color="auto"/>
            <w:left w:val="none" w:sz="0" w:space="0" w:color="auto"/>
            <w:bottom w:val="none" w:sz="0" w:space="0" w:color="auto"/>
            <w:right w:val="none" w:sz="0" w:space="0" w:color="auto"/>
          </w:divBdr>
          <w:divsChild>
            <w:div w:id="41956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06921">
      <w:bodyDiv w:val="1"/>
      <w:marLeft w:val="0"/>
      <w:marRight w:val="0"/>
      <w:marTop w:val="0"/>
      <w:marBottom w:val="0"/>
      <w:divBdr>
        <w:top w:val="none" w:sz="0" w:space="0" w:color="auto"/>
        <w:left w:val="none" w:sz="0" w:space="0" w:color="auto"/>
        <w:bottom w:val="none" w:sz="0" w:space="0" w:color="auto"/>
        <w:right w:val="none" w:sz="0" w:space="0" w:color="auto"/>
      </w:divBdr>
      <w:divsChild>
        <w:div w:id="710148852">
          <w:marLeft w:val="0"/>
          <w:marRight w:val="0"/>
          <w:marTop w:val="0"/>
          <w:marBottom w:val="0"/>
          <w:divBdr>
            <w:top w:val="none" w:sz="0" w:space="0" w:color="auto"/>
            <w:left w:val="none" w:sz="0" w:space="0" w:color="auto"/>
            <w:bottom w:val="none" w:sz="0" w:space="0" w:color="auto"/>
            <w:right w:val="none" w:sz="0" w:space="0" w:color="auto"/>
          </w:divBdr>
        </w:div>
        <w:div w:id="1806779999">
          <w:marLeft w:val="0"/>
          <w:marRight w:val="0"/>
          <w:marTop w:val="0"/>
          <w:marBottom w:val="150"/>
          <w:divBdr>
            <w:top w:val="none" w:sz="0" w:space="0" w:color="auto"/>
            <w:left w:val="none" w:sz="0" w:space="0" w:color="auto"/>
            <w:bottom w:val="none" w:sz="0" w:space="0" w:color="auto"/>
            <w:right w:val="none" w:sz="0" w:space="0" w:color="auto"/>
          </w:divBdr>
        </w:div>
      </w:divsChild>
    </w:div>
    <w:div w:id="1593856572">
      <w:bodyDiv w:val="1"/>
      <w:marLeft w:val="0"/>
      <w:marRight w:val="0"/>
      <w:marTop w:val="0"/>
      <w:marBottom w:val="0"/>
      <w:divBdr>
        <w:top w:val="none" w:sz="0" w:space="0" w:color="auto"/>
        <w:left w:val="none" w:sz="0" w:space="0" w:color="auto"/>
        <w:bottom w:val="none" w:sz="0" w:space="0" w:color="auto"/>
        <w:right w:val="none" w:sz="0" w:space="0" w:color="auto"/>
      </w:divBdr>
    </w:div>
    <w:div w:id="1594557446">
      <w:bodyDiv w:val="1"/>
      <w:marLeft w:val="0"/>
      <w:marRight w:val="0"/>
      <w:marTop w:val="0"/>
      <w:marBottom w:val="0"/>
      <w:divBdr>
        <w:top w:val="none" w:sz="0" w:space="0" w:color="auto"/>
        <w:left w:val="none" w:sz="0" w:space="0" w:color="auto"/>
        <w:bottom w:val="none" w:sz="0" w:space="0" w:color="auto"/>
        <w:right w:val="none" w:sz="0" w:space="0" w:color="auto"/>
      </w:divBdr>
    </w:div>
    <w:div w:id="1595244331">
      <w:bodyDiv w:val="1"/>
      <w:marLeft w:val="0"/>
      <w:marRight w:val="0"/>
      <w:marTop w:val="0"/>
      <w:marBottom w:val="0"/>
      <w:divBdr>
        <w:top w:val="none" w:sz="0" w:space="0" w:color="auto"/>
        <w:left w:val="none" w:sz="0" w:space="0" w:color="auto"/>
        <w:bottom w:val="none" w:sz="0" w:space="0" w:color="auto"/>
        <w:right w:val="none" w:sz="0" w:space="0" w:color="auto"/>
      </w:divBdr>
    </w:div>
    <w:div w:id="1595699742">
      <w:bodyDiv w:val="1"/>
      <w:marLeft w:val="0"/>
      <w:marRight w:val="0"/>
      <w:marTop w:val="0"/>
      <w:marBottom w:val="0"/>
      <w:divBdr>
        <w:top w:val="none" w:sz="0" w:space="0" w:color="auto"/>
        <w:left w:val="none" w:sz="0" w:space="0" w:color="auto"/>
        <w:bottom w:val="none" w:sz="0" w:space="0" w:color="auto"/>
        <w:right w:val="none" w:sz="0" w:space="0" w:color="auto"/>
      </w:divBdr>
      <w:divsChild>
        <w:div w:id="739444639">
          <w:marLeft w:val="0"/>
          <w:marRight w:val="0"/>
          <w:marTop w:val="0"/>
          <w:marBottom w:val="0"/>
          <w:divBdr>
            <w:top w:val="none" w:sz="0" w:space="0" w:color="auto"/>
            <w:left w:val="none" w:sz="0" w:space="0" w:color="auto"/>
            <w:bottom w:val="none" w:sz="0" w:space="0" w:color="auto"/>
            <w:right w:val="none" w:sz="0" w:space="0" w:color="auto"/>
          </w:divBdr>
          <w:divsChild>
            <w:div w:id="1957564688">
              <w:marLeft w:val="0"/>
              <w:marRight w:val="0"/>
              <w:marTop w:val="0"/>
              <w:marBottom w:val="0"/>
              <w:divBdr>
                <w:top w:val="none" w:sz="0" w:space="0" w:color="auto"/>
                <w:left w:val="none" w:sz="0" w:space="0" w:color="auto"/>
                <w:bottom w:val="none" w:sz="0" w:space="0" w:color="auto"/>
                <w:right w:val="none" w:sz="0" w:space="0" w:color="auto"/>
              </w:divBdr>
              <w:divsChild>
                <w:div w:id="1170173069">
                  <w:marLeft w:val="0"/>
                  <w:marRight w:val="0"/>
                  <w:marTop w:val="0"/>
                  <w:marBottom w:val="0"/>
                  <w:divBdr>
                    <w:top w:val="none" w:sz="0" w:space="0" w:color="auto"/>
                    <w:left w:val="none" w:sz="0" w:space="0" w:color="auto"/>
                    <w:bottom w:val="none" w:sz="0" w:space="0" w:color="auto"/>
                    <w:right w:val="none" w:sz="0" w:space="0" w:color="auto"/>
                  </w:divBdr>
                  <w:divsChild>
                    <w:div w:id="1643079342">
                      <w:marLeft w:val="0"/>
                      <w:marRight w:val="0"/>
                      <w:marTop w:val="0"/>
                      <w:marBottom w:val="0"/>
                      <w:divBdr>
                        <w:top w:val="none" w:sz="0" w:space="0" w:color="auto"/>
                        <w:left w:val="none" w:sz="0" w:space="0" w:color="auto"/>
                        <w:bottom w:val="none" w:sz="0" w:space="0" w:color="auto"/>
                        <w:right w:val="none" w:sz="0" w:space="0" w:color="auto"/>
                      </w:divBdr>
                      <w:divsChild>
                        <w:div w:id="160510218">
                          <w:marLeft w:val="0"/>
                          <w:marRight w:val="0"/>
                          <w:marTop w:val="0"/>
                          <w:marBottom w:val="0"/>
                          <w:divBdr>
                            <w:top w:val="none" w:sz="0" w:space="0" w:color="auto"/>
                            <w:left w:val="none" w:sz="0" w:space="0" w:color="auto"/>
                            <w:bottom w:val="none" w:sz="0" w:space="0" w:color="auto"/>
                            <w:right w:val="none" w:sz="0" w:space="0" w:color="auto"/>
                          </w:divBdr>
                          <w:divsChild>
                            <w:div w:id="145825531">
                              <w:marLeft w:val="0"/>
                              <w:marRight w:val="0"/>
                              <w:marTop w:val="0"/>
                              <w:marBottom w:val="0"/>
                              <w:divBdr>
                                <w:top w:val="none" w:sz="0" w:space="0" w:color="auto"/>
                                <w:left w:val="none" w:sz="0" w:space="0" w:color="auto"/>
                                <w:bottom w:val="none" w:sz="0" w:space="0" w:color="auto"/>
                                <w:right w:val="none" w:sz="0" w:space="0" w:color="auto"/>
                              </w:divBdr>
                              <w:divsChild>
                                <w:div w:id="710108297">
                                  <w:marLeft w:val="0"/>
                                  <w:marRight w:val="0"/>
                                  <w:marTop w:val="0"/>
                                  <w:marBottom w:val="0"/>
                                  <w:divBdr>
                                    <w:top w:val="none" w:sz="0" w:space="0" w:color="auto"/>
                                    <w:left w:val="none" w:sz="0" w:space="0" w:color="auto"/>
                                    <w:bottom w:val="none" w:sz="0" w:space="0" w:color="auto"/>
                                    <w:right w:val="none" w:sz="0" w:space="0" w:color="auto"/>
                                  </w:divBdr>
                                  <w:divsChild>
                                    <w:div w:id="212357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329555">
      <w:bodyDiv w:val="1"/>
      <w:marLeft w:val="0"/>
      <w:marRight w:val="0"/>
      <w:marTop w:val="0"/>
      <w:marBottom w:val="0"/>
      <w:divBdr>
        <w:top w:val="none" w:sz="0" w:space="0" w:color="auto"/>
        <w:left w:val="none" w:sz="0" w:space="0" w:color="auto"/>
        <w:bottom w:val="none" w:sz="0" w:space="0" w:color="auto"/>
        <w:right w:val="none" w:sz="0" w:space="0" w:color="auto"/>
      </w:divBdr>
    </w:div>
    <w:div w:id="1596357452">
      <w:bodyDiv w:val="1"/>
      <w:marLeft w:val="0"/>
      <w:marRight w:val="0"/>
      <w:marTop w:val="0"/>
      <w:marBottom w:val="0"/>
      <w:divBdr>
        <w:top w:val="none" w:sz="0" w:space="0" w:color="auto"/>
        <w:left w:val="none" w:sz="0" w:space="0" w:color="auto"/>
        <w:bottom w:val="none" w:sz="0" w:space="0" w:color="auto"/>
        <w:right w:val="none" w:sz="0" w:space="0" w:color="auto"/>
      </w:divBdr>
    </w:div>
    <w:div w:id="1596477364">
      <w:bodyDiv w:val="1"/>
      <w:marLeft w:val="0"/>
      <w:marRight w:val="0"/>
      <w:marTop w:val="0"/>
      <w:marBottom w:val="0"/>
      <w:divBdr>
        <w:top w:val="none" w:sz="0" w:space="0" w:color="auto"/>
        <w:left w:val="none" w:sz="0" w:space="0" w:color="auto"/>
        <w:bottom w:val="none" w:sz="0" w:space="0" w:color="auto"/>
        <w:right w:val="none" w:sz="0" w:space="0" w:color="auto"/>
      </w:divBdr>
      <w:divsChild>
        <w:div w:id="9263670">
          <w:marLeft w:val="0"/>
          <w:marRight w:val="0"/>
          <w:marTop w:val="0"/>
          <w:marBottom w:val="0"/>
          <w:divBdr>
            <w:top w:val="none" w:sz="0" w:space="0" w:color="auto"/>
            <w:left w:val="none" w:sz="0" w:space="0" w:color="auto"/>
            <w:bottom w:val="none" w:sz="0" w:space="0" w:color="auto"/>
            <w:right w:val="none" w:sz="0" w:space="0" w:color="auto"/>
          </w:divBdr>
        </w:div>
      </w:divsChild>
    </w:div>
    <w:div w:id="1596864458">
      <w:bodyDiv w:val="1"/>
      <w:marLeft w:val="0"/>
      <w:marRight w:val="0"/>
      <w:marTop w:val="0"/>
      <w:marBottom w:val="0"/>
      <w:divBdr>
        <w:top w:val="none" w:sz="0" w:space="0" w:color="auto"/>
        <w:left w:val="none" w:sz="0" w:space="0" w:color="auto"/>
        <w:bottom w:val="none" w:sz="0" w:space="0" w:color="auto"/>
        <w:right w:val="none" w:sz="0" w:space="0" w:color="auto"/>
      </w:divBdr>
      <w:divsChild>
        <w:div w:id="1974092417">
          <w:marLeft w:val="0"/>
          <w:marRight w:val="0"/>
          <w:marTop w:val="0"/>
          <w:marBottom w:val="0"/>
          <w:divBdr>
            <w:top w:val="none" w:sz="0" w:space="0" w:color="auto"/>
            <w:left w:val="none" w:sz="0" w:space="0" w:color="auto"/>
            <w:bottom w:val="dotted" w:sz="6" w:space="4" w:color="DDDDDD"/>
            <w:right w:val="none" w:sz="0" w:space="0" w:color="auto"/>
          </w:divBdr>
          <w:divsChild>
            <w:div w:id="1535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13472">
      <w:bodyDiv w:val="1"/>
      <w:marLeft w:val="0"/>
      <w:marRight w:val="0"/>
      <w:marTop w:val="0"/>
      <w:marBottom w:val="0"/>
      <w:divBdr>
        <w:top w:val="none" w:sz="0" w:space="0" w:color="auto"/>
        <w:left w:val="none" w:sz="0" w:space="0" w:color="auto"/>
        <w:bottom w:val="none" w:sz="0" w:space="0" w:color="auto"/>
        <w:right w:val="none" w:sz="0" w:space="0" w:color="auto"/>
      </w:divBdr>
      <w:divsChild>
        <w:div w:id="1134711148">
          <w:marLeft w:val="0"/>
          <w:marRight w:val="0"/>
          <w:marTop w:val="0"/>
          <w:marBottom w:val="0"/>
          <w:divBdr>
            <w:top w:val="none" w:sz="0" w:space="0" w:color="auto"/>
            <w:left w:val="none" w:sz="0" w:space="0" w:color="auto"/>
            <w:bottom w:val="none" w:sz="0" w:space="0" w:color="auto"/>
            <w:right w:val="none" w:sz="0" w:space="0" w:color="auto"/>
          </w:divBdr>
          <w:divsChild>
            <w:div w:id="1783381595">
              <w:marLeft w:val="0"/>
              <w:marRight w:val="0"/>
              <w:marTop w:val="0"/>
              <w:marBottom w:val="0"/>
              <w:divBdr>
                <w:top w:val="none" w:sz="0" w:space="0" w:color="auto"/>
                <w:left w:val="none" w:sz="0" w:space="0" w:color="auto"/>
                <w:bottom w:val="none" w:sz="0" w:space="0" w:color="auto"/>
                <w:right w:val="none" w:sz="0" w:space="0" w:color="auto"/>
              </w:divBdr>
              <w:divsChild>
                <w:div w:id="131938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92957">
          <w:marLeft w:val="0"/>
          <w:marRight w:val="0"/>
          <w:marTop w:val="0"/>
          <w:marBottom w:val="75"/>
          <w:divBdr>
            <w:top w:val="none" w:sz="0" w:space="0" w:color="auto"/>
            <w:left w:val="none" w:sz="0" w:space="0" w:color="auto"/>
            <w:bottom w:val="none" w:sz="0" w:space="0" w:color="auto"/>
            <w:right w:val="none" w:sz="0" w:space="0" w:color="auto"/>
          </w:divBdr>
        </w:div>
        <w:div w:id="1475025068">
          <w:marLeft w:val="0"/>
          <w:marRight w:val="0"/>
          <w:marTop w:val="0"/>
          <w:marBottom w:val="300"/>
          <w:divBdr>
            <w:top w:val="none" w:sz="0" w:space="0" w:color="auto"/>
            <w:left w:val="none" w:sz="0" w:space="0" w:color="auto"/>
            <w:bottom w:val="none" w:sz="0" w:space="0" w:color="auto"/>
            <w:right w:val="none" w:sz="0" w:space="0" w:color="auto"/>
          </w:divBdr>
          <w:divsChild>
            <w:div w:id="614674878">
              <w:marLeft w:val="0"/>
              <w:marRight w:val="0"/>
              <w:marTop w:val="0"/>
              <w:marBottom w:val="0"/>
              <w:divBdr>
                <w:top w:val="none" w:sz="0" w:space="0" w:color="auto"/>
                <w:left w:val="none" w:sz="0" w:space="0" w:color="auto"/>
                <w:bottom w:val="none" w:sz="0" w:space="0" w:color="auto"/>
                <w:right w:val="none" w:sz="0" w:space="0" w:color="auto"/>
              </w:divBdr>
            </w:div>
          </w:divsChild>
        </w:div>
        <w:div w:id="524945524">
          <w:marLeft w:val="0"/>
          <w:marRight w:val="0"/>
          <w:marTop w:val="0"/>
          <w:marBottom w:val="0"/>
          <w:divBdr>
            <w:top w:val="none" w:sz="0" w:space="0" w:color="auto"/>
            <w:left w:val="none" w:sz="0" w:space="0" w:color="auto"/>
            <w:bottom w:val="none" w:sz="0" w:space="0" w:color="auto"/>
            <w:right w:val="none" w:sz="0" w:space="0" w:color="auto"/>
          </w:divBdr>
        </w:div>
      </w:divsChild>
    </w:div>
    <w:div w:id="1597403488">
      <w:bodyDiv w:val="1"/>
      <w:marLeft w:val="0"/>
      <w:marRight w:val="0"/>
      <w:marTop w:val="0"/>
      <w:marBottom w:val="0"/>
      <w:divBdr>
        <w:top w:val="none" w:sz="0" w:space="0" w:color="auto"/>
        <w:left w:val="none" w:sz="0" w:space="0" w:color="auto"/>
        <w:bottom w:val="none" w:sz="0" w:space="0" w:color="auto"/>
        <w:right w:val="none" w:sz="0" w:space="0" w:color="auto"/>
      </w:divBdr>
      <w:divsChild>
        <w:div w:id="1378892632">
          <w:marLeft w:val="0"/>
          <w:marRight w:val="0"/>
          <w:marTop w:val="0"/>
          <w:marBottom w:val="0"/>
          <w:divBdr>
            <w:top w:val="single" w:sz="6" w:space="0" w:color="E5E5E5"/>
            <w:left w:val="none" w:sz="0" w:space="0" w:color="auto"/>
            <w:bottom w:val="single" w:sz="18" w:space="0" w:color="000000"/>
            <w:right w:val="none" w:sz="0" w:space="0" w:color="auto"/>
          </w:divBdr>
          <w:divsChild>
            <w:div w:id="553126187">
              <w:marLeft w:val="0"/>
              <w:marRight w:val="0"/>
              <w:marTop w:val="0"/>
              <w:marBottom w:val="0"/>
              <w:divBdr>
                <w:top w:val="none" w:sz="0" w:space="0" w:color="auto"/>
                <w:left w:val="none" w:sz="0" w:space="0" w:color="auto"/>
                <w:bottom w:val="none" w:sz="0" w:space="0" w:color="auto"/>
                <w:right w:val="none" w:sz="0" w:space="0" w:color="auto"/>
              </w:divBdr>
              <w:divsChild>
                <w:div w:id="49696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3032">
          <w:marLeft w:val="0"/>
          <w:marRight w:val="0"/>
          <w:marTop w:val="0"/>
          <w:marBottom w:val="0"/>
          <w:divBdr>
            <w:top w:val="none" w:sz="0" w:space="0" w:color="auto"/>
            <w:left w:val="none" w:sz="0" w:space="0" w:color="auto"/>
            <w:bottom w:val="none" w:sz="0" w:space="0" w:color="auto"/>
            <w:right w:val="none" w:sz="0" w:space="0" w:color="auto"/>
          </w:divBdr>
          <w:divsChild>
            <w:div w:id="814219513">
              <w:marLeft w:val="0"/>
              <w:marRight w:val="0"/>
              <w:marTop w:val="0"/>
              <w:marBottom w:val="0"/>
              <w:divBdr>
                <w:top w:val="none" w:sz="0" w:space="0" w:color="auto"/>
                <w:left w:val="none" w:sz="0" w:space="0" w:color="auto"/>
                <w:bottom w:val="none" w:sz="0" w:space="0" w:color="auto"/>
                <w:right w:val="none" w:sz="0" w:space="0" w:color="auto"/>
              </w:divBdr>
              <w:divsChild>
                <w:div w:id="536435059">
                  <w:marLeft w:val="0"/>
                  <w:marRight w:val="0"/>
                  <w:marTop w:val="0"/>
                  <w:marBottom w:val="0"/>
                  <w:divBdr>
                    <w:top w:val="none" w:sz="0" w:space="0" w:color="auto"/>
                    <w:left w:val="none" w:sz="0" w:space="0" w:color="auto"/>
                    <w:bottom w:val="none" w:sz="0" w:space="0" w:color="auto"/>
                    <w:right w:val="none" w:sz="0" w:space="0" w:color="auto"/>
                  </w:divBdr>
                  <w:divsChild>
                    <w:div w:id="1269460016">
                      <w:marLeft w:val="0"/>
                      <w:marRight w:val="0"/>
                      <w:marTop w:val="0"/>
                      <w:marBottom w:val="300"/>
                      <w:divBdr>
                        <w:top w:val="none" w:sz="0" w:space="0" w:color="auto"/>
                        <w:left w:val="none" w:sz="0" w:space="0" w:color="auto"/>
                        <w:bottom w:val="none" w:sz="0" w:space="0" w:color="auto"/>
                        <w:right w:val="none" w:sz="0" w:space="0" w:color="auto"/>
                      </w:divBdr>
                      <w:divsChild>
                        <w:div w:id="1620062070">
                          <w:marLeft w:val="0"/>
                          <w:marRight w:val="0"/>
                          <w:marTop w:val="0"/>
                          <w:marBottom w:val="225"/>
                          <w:divBdr>
                            <w:top w:val="single" w:sz="6" w:space="11" w:color="E5E5E5"/>
                            <w:left w:val="single" w:sz="6" w:space="11" w:color="E5E5E5"/>
                            <w:bottom w:val="single" w:sz="6" w:space="1" w:color="E5E5E5"/>
                            <w:right w:val="single" w:sz="6" w:space="11" w:color="E5E5E5"/>
                          </w:divBdr>
                          <w:divsChild>
                            <w:div w:id="1133207601">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598708430">
      <w:bodyDiv w:val="1"/>
      <w:marLeft w:val="0"/>
      <w:marRight w:val="0"/>
      <w:marTop w:val="0"/>
      <w:marBottom w:val="0"/>
      <w:divBdr>
        <w:top w:val="none" w:sz="0" w:space="0" w:color="auto"/>
        <w:left w:val="none" w:sz="0" w:space="0" w:color="auto"/>
        <w:bottom w:val="none" w:sz="0" w:space="0" w:color="auto"/>
        <w:right w:val="none" w:sz="0" w:space="0" w:color="auto"/>
      </w:divBdr>
      <w:divsChild>
        <w:div w:id="108623249">
          <w:marLeft w:val="0"/>
          <w:marRight w:val="0"/>
          <w:marTop w:val="0"/>
          <w:marBottom w:val="0"/>
          <w:divBdr>
            <w:top w:val="none" w:sz="0" w:space="0" w:color="auto"/>
            <w:left w:val="none" w:sz="0" w:space="0" w:color="auto"/>
            <w:bottom w:val="none" w:sz="0" w:space="0" w:color="auto"/>
            <w:right w:val="none" w:sz="0" w:space="0" w:color="auto"/>
          </w:divBdr>
          <w:divsChild>
            <w:div w:id="1849179254">
              <w:marLeft w:val="0"/>
              <w:marRight w:val="0"/>
              <w:marTop w:val="0"/>
              <w:marBottom w:val="0"/>
              <w:divBdr>
                <w:top w:val="none" w:sz="0" w:space="0" w:color="auto"/>
                <w:left w:val="none" w:sz="0" w:space="0" w:color="auto"/>
                <w:bottom w:val="none" w:sz="0" w:space="0" w:color="auto"/>
                <w:right w:val="none" w:sz="0" w:space="0" w:color="auto"/>
              </w:divBdr>
              <w:divsChild>
                <w:div w:id="1173450145">
                  <w:marLeft w:val="0"/>
                  <w:marRight w:val="0"/>
                  <w:marTop w:val="0"/>
                  <w:marBottom w:val="0"/>
                  <w:divBdr>
                    <w:top w:val="none" w:sz="0" w:space="0" w:color="auto"/>
                    <w:left w:val="none" w:sz="0" w:space="0" w:color="auto"/>
                    <w:bottom w:val="none" w:sz="0" w:space="0" w:color="auto"/>
                    <w:right w:val="none" w:sz="0" w:space="0" w:color="auto"/>
                  </w:divBdr>
                  <w:divsChild>
                    <w:div w:id="322005862">
                      <w:marLeft w:val="0"/>
                      <w:marRight w:val="0"/>
                      <w:marTop w:val="0"/>
                      <w:marBottom w:val="0"/>
                      <w:divBdr>
                        <w:top w:val="none" w:sz="0" w:space="0" w:color="auto"/>
                        <w:left w:val="none" w:sz="0" w:space="0" w:color="auto"/>
                        <w:bottom w:val="none" w:sz="0" w:space="0" w:color="auto"/>
                        <w:right w:val="none" w:sz="0" w:space="0" w:color="auto"/>
                      </w:divBdr>
                      <w:divsChild>
                        <w:div w:id="1944265394">
                          <w:marLeft w:val="0"/>
                          <w:marRight w:val="0"/>
                          <w:marTop w:val="0"/>
                          <w:marBottom w:val="0"/>
                          <w:divBdr>
                            <w:top w:val="none" w:sz="0" w:space="0" w:color="auto"/>
                            <w:left w:val="none" w:sz="0" w:space="0" w:color="auto"/>
                            <w:bottom w:val="none" w:sz="0" w:space="0" w:color="auto"/>
                            <w:right w:val="none" w:sz="0" w:space="0" w:color="auto"/>
                          </w:divBdr>
                          <w:divsChild>
                            <w:div w:id="1289359621">
                              <w:marLeft w:val="0"/>
                              <w:marRight w:val="0"/>
                              <w:marTop w:val="0"/>
                              <w:marBottom w:val="0"/>
                              <w:divBdr>
                                <w:top w:val="none" w:sz="0" w:space="0" w:color="auto"/>
                                <w:left w:val="none" w:sz="0" w:space="0" w:color="auto"/>
                                <w:bottom w:val="none" w:sz="0" w:space="0" w:color="auto"/>
                                <w:right w:val="none" w:sz="0" w:space="0" w:color="auto"/>
                              </w:divBdr>
                              <w:divsChild>
                                <w:div w:id="305472263">
                                  <w:marLeft w:val="0"/>
                                  <w:marRight w:val="0"/>
                                  <w:marTop w:val="0"/>
                                  <w:marBottom w:val="0"/>
                                  <w:divBdr>
                                    <w:top w:val="none" w:sz="0" w:space="0" w:color="auto"/>
                                    <w:left w:val="none" w:sz="0" w:space="0" w:color="auto"/>
                                    <w:bottom w:val="none" w:sz="0" w:space="0" w:color="auto"/>
                                    <w:right w:val="none" w:sz="0" w:space="0" w:color="auto"/>
                                  </w:divBdr>
                                  <w:divsChild>
                                    <w:div w:id="803085154">
                                      <w:marLeft w:val="0"/>
                                      <w:marRight w:val="0"/>
                                      <w:marTop w:val="0"/>
                                      <w:marBottom w:val="0"/>
                                      <w:divBdr>
                                        <w:top w:val="none" w:sz="0" w:space="0" w:color="auto"/>
                                        <w:left w:val="none" w:sz="0" w:space="0" w:color="auto"/>
                                        <w:bottom w:val="none" w:sz="0" w:space="0" w:color="auto"/>
                                        <w:right w:val="none" w:sz="0" w:space="0" w:color="auto"/>
                                      </w:divBdr>
                                      <w:divsChild>
                                        <w:div w:id="77163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8949405">
      <w:bodyDiv w:val="1"/>
      <w:marLeft w:val="0"/>
      <w:marRight w:val="0"/>
      <w:marTop w:val="0"/>
      <w:marBottom w:val="0"/>
      <w:divBdr>
        <w:top w:val="none" w:sz="0" w:space="0" w:color="auto"/>
        <w:left w:val="none" w:sz="0" w:space="0" w:color="auto"/>
        <w:bottom w:val="none" w:sz="0" w:space="0" w:color="auto"/>
        <w:right w:val="none" w:sz="0" w:space="0" w:color="auto"/>
      </w:divBdr>
      <w:divsChild>
        <w:div w:id="203061536">
          <w:marLeft w:val="0"/>
          <w:marRight w:val="0"/>
          <w:marTop w:val="0"/>
          <w:marBottom w:val="0"/>
          <w:divBdr>
            <w:top w:val="none" w:sz="0" w:space="0" w:color="auto"/>
            <w:left w:val="none" w:sz="0" w:space="0" w:color="auto"/>
            <w:bottom w:val="none" w:sz="0" w:space="0" w:color="auto"/>
            <w:right w:val="none" w:sz="0" w:space="0" w:color="auto"/>
          </w:divBdr>
          <w:divsChild>
            <w:div w:id="1898735754">
              <w:marLeft w:val="0"/>
              <w:marRight w:val="0"/>
              <w:marTop w:val="0"/>
              <w:marBottom w:val="0"/>
              <w:divBdr>
                <w:top w:val="none" w:sz="0" w:space="0" w:color="auto"/>
                <w:left w:val="none" w:sz="0" w:space="0" w:color="auto"/>
                <w:bottom w:val="none" w:sz="0" w:space="0" w:color="auto"/>
                <w:right w:val="none" w:sz="0" w:space="0" w:color="auto"/>
              </w:divBdr>
              <w:divsChild>
                <w:div w:id="812065340">
                  <w:marLeft w:val="0"/>
                  <w:marRight w:val="0"/>
                  <w:marTop w:val="0"/>
                  <w:marBottom w:val="150"/>
                  <w:divBdr>
                    <w:top w:val="none" w:sz="0" w:space="0" w:color="auto"/>
                    <w:left w:val="none" w:sz="0" w:space="0" w:color="auto"/>
                    <w:bottom w:val="none" w:sz="0" w:space="0" w:color="auto"/>
                    <w:right w:val="none" w:sz="0" w:space="0" w:color="auto"/>
                  </w:divBdr>
                  <w:divsChild>
                    <w:div w:id="2085057639">
                      <w:marLeft w:val="0"/>
                      <w:marRight w:val="0"/>
                      <w:marTop w:val="0"/>
                      <w:marBottom w:val="0"/>
                      <w:divBdr>
                        <w:top w:val="none" w:sz="0" w:space="0" w:color="auto"/>
                        <w:left w:val="none" w:sz="0" w:space="0" w:color="auto"/>
                        <w:bottom w:val="none" w:sz="0" w:space="0" w:color="auto"/>
                        <w:right w:val="none" w:sz="0" w:space="0" w:color="auto"/>
                      </w:divBdr>
                      <w:divsChild>
                        <w:div w:id="1535270425">
                          <w:marLeft w:val="0"/>
                          <w:marRight w:val="0"/>
                          <w:marTop w:val="0"/>
                          <w:marBottom w:val="0"/>
                          <w:divBdr>
                            <w:top w:val="none" w:sz="0" w:space="0" w:color="auto"/>
                            <w:left w:val="none" w:sz="0" w:space="0" w:color="auto"/>
                            <w:bottom w:val="none" w:sz="0" w:space="0" w:color="auto"/>
                            <w:right w:val="none" w:sz="0" w:space="0" w:color="auto"/>
                          </w:divBdr>
                          <w:divsChild>
                            <w:div w:id="396633964">
                              <w:marLeft w:val="0"/>
                              <w:marRight w:val="0"/>
                              <w:marTop w:val="0"/>
                              <w:marBottom w:val="0"/>
                              <w:divBdr>
                                <w:top w:val="none" w:sz="0" w:space="0" w:color="auto"/>
                                <w:left w:val="none" w:sz="0" w:space="0" w:color="auto"/>
                                <w:bottom w:val="none" w:sz="0" w:space="0" w:color="auto"/>
                                <w:right w:val="none" w:sz="0" w:space="0" w:color="auto"/>
                              </w:divBdr>
                              <w:divsChild>
                                <w:div w:id="609629749">
                                  <w:marLeft w:val="0"/>
                                  <w:marRight w:val="0"/>
                                  <w:marTop w:val="0"/>
                                  <w:marBottom w:val="0"/>
                                  <w:divBdr>
                                    <w:top w:val="none" w:sz="0" w:space="0" w:color="auto"/>
                                    <w:left w:val="none" w:sz="0" w:space="0" w:color="auto"/>
                                    <w:bottom w:val="none" w:sz="0" w:space="0" w:color="auto"/>
                                    <w:right w:val="none" w:sz="0" w:space="0" w:color="auto"/>
                                  </w:divBdr>
                                  <w:divsChild>
                                    <w:div w:id="1955750242">
                                      <w:marLeft w:val="0"/>
                                      <w:marRight w:val="0"/>
                                      <w:marTop w:val="0"/>
                                      <w:marBottom w:val="0"/>
                                      <w:divBdr>
                                        <w:top w:val="none" w:sz="0" w:space="0" w:color="auto"/>
                                        <w:left w:val="none" w:sz="0" w:space="0" w:color="auto"/>
                                        <w:bottom w:val="none" w:sz="0" w:space="0" w:color="auto"/>
                                        <w:right w:val="none" w:sz="0" w:space="0" w:color="auto"/>
                                      </w:divBdr>
                                      <w:divsChild>
                                        <w:div w:id="797335909">
                                          <w:marLeft w:val="0"/>
                                          <w:marRight w:val="0"/>
                                          <w:marTop w:val="0"/>
                                          <w:marBottom w:val="0"/>
                                          <w:divBdr>
                                            <w:top w:val="none" w:sz="0" w:space="0" w:color="auto"/>
                                            <w:left w:val="none" w:sz="0" w:space="0" w:color="auto"/>
                                            <w:bottom w:val="none" w:sz="0" w:space="0" w:color="auto"/>
                                            <w:right w:val="none" w:sz="0" w:space="0" w:color="auto"/>
                                          </w:divBdr>
                                          <w:divsChild>
                                            <w:div w:id="1267032559">
                                              <w:marLeft w:val="0"/>
                                              <w:marRight w:val="0"/>
                                              <w:marTop w:val="0"/>
                                              <w:marBottom w:val="0"/>
                                              <w:divBdr>
                                                <w:top w:val="none" w:sz="0" w:space="0" w:color="auto"/>
                                                <w:left w:val="none" w:sz="0" w:space="0" w:color="auto"/>
                                                <w:bottom w:val="none" w:sz="0" w:space="0" w:color="auto"/>
                                                <w:right w:val="none" w:sz="0" w:space="0" w:color="auto"/>
                                              </w:divBdr>
                                              <w:divsChild>
                                                <w:div w:id="90572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9216196">
      <w:bodyDiv w:val="1"/>
      <w:marLeft w:val="0"/>
      <w:marRight w:val="0"/>
      <w:marTop w:val="0"/>
      <w:marBottom w:val="0"/>
      <w:divBdr>
        <w:top w:val="none" w:sz="0" w:space="0" w:color="auto"/>
        <w:left w:val="none" w:sz="0" w:space="0" w:color="auto"/>
        <w:bottom w:val="none" w:sz="0" w:space="0" w:color="auto"/>
        <w:right w:val="none" w:sz="0" w:space="0" w:color="auto"/>
      </w:divBdr>
      <w:divsChild>
        <w:div w:id="967011554">
          <w:marLeft w:val="0"/>
          <w:marRight w:val="0"/>
          <w:marTop w:val="0"/>
          <w:marBottom w:val="150"/>
          <w:divBdr>
            <w:top w:val="none" w:sz="0" w:space="0" w:color="auto"/>
            <w:left w:val="none" w:sz="0" w:space="0" w:color="auto"/>
            <w:bottom w:val="none" w:sz="0" w:space="0" w:color="auto"/>
            <w:right w:val="none" w:sz="0" w:space="0" w:color="auto"/>
          </w:divBdr>
          <w:divsChild>
            <w:div w:id="18089632">
              <w:marLeft w:val="0"/>
              <w:marRight w:val="0"/>
              <w:marTop w:val="0"/>
              <w:marBottom w:val="0"/>
              <w:divBdr>
                <w:top w:val="none" w:sz="0" w:space="0" w:color="auto"/>
                <w:left w:val="none" w:sz="0" w:space="0" w:color="auto"/>
                <w:bottom w:val="none" w:sz="0" w:space="0" w:color="auto"/>
                <w:right w:val="none" w:sz="0" w:space="0" w:color="auto"/>
              </w:divBdr>
              <w:divsChild>
                <w:div w:id="13070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85338">
          <w:marLeft w:val="0"/>
          <w:marRight w:val="0"/>
          <w:marTop w:val="0"/>
          <w:marBottom w:val="150"/>
          <w:divBdr>
            <w:top w:val="none" w:sz="0" w:space="0" w:color="auto"/>
            <w:left w:val="none" w:sz="0" w:space="0" w:color="auto"/>
            <w:bottom w:val="none" w:sz="0" w:space="0" w:color="auto"/>
            <w:right w:val="none" w:sz="0" w:space="0" w:color="auto"/>
          </w:divBdr>
        </w:div>
        <w:div w:id="763838227">
          <w:marLeft w:val="0"/>
          <w:marRight w:val="0"/>
          <w:marTop w:val="0"/>
          <w:marBottom w:val="0"/>
          <w:divBdr>
            <w:top w:val="none" w:sz="0" w:space="0" w:color="auto"/>
            <w:left w:val="none" w:sz="0" w:space="0" w:color="auto"/>
            <w:bottom w:val="none" w:sz="0" w:space="0" w:color="auto"/>
            <w:right w:val="none" w:sz="0" w:space="0" w:color="auto"/>
          </w:divBdr>
          <w:divsChild>
            <w:div w:id="50679136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99557402">
      <w:bodyDiv w:val="1"/>
      <w:marLeft w:val="0"/>
      <w:marRight w:val="0"/>
      <w:marTop w:val="0"/>
      <w:marBottom w:val="0"/>
      <w:divBdr>
        <w:top w:val="none" w:sz="0" w:space="0" w:color="auto"/>
        <w:left w:val="none" w:sz="0" w:space="0" w:color="auto"/>
        <w:bottom w:val="none" w:sz="0" w:space="0" w:color="auto"/>
        <w:right w:val="none" w:sz="0" w:space="0" w:color="auto"/>
      </w:divBdr>
      <w:divsChild>
        <w:div w:id="1988588251">
          <w:marLeft w:val="0"/>
          <w:marRight w:val="0"/>
          <w:marTop w:val="0"/>
          <w:marBottom w:val="0"/>
          <w:divBdr>
            <w:top w:val="none" w:sz="0" w:space="0" w:color="auto"/>
            <w:left w:val="none" w:sz="0" w:space="0" w:color="auto"/>
            <w:bottom w:val="none" w:sz="0" w:space="0" w:color="auto"/>
            <w:right w:val="none" w:sz="0" w:space="0" w:color="auto"/>
          </w:divBdr>
        </w:div>
      </w:divsChild>
    </w:div>
    <w:div w:id="1599632557">
      <w:bodyDiv w:val="1"/>
      <w:marLeft w:val="0"/>
      <w:marRight w:val="0"/>
      <w:marTop w:val="0"/>
      <w:marBottom w:val="0"/>
      <w:divBdr>
        <w:top w:val="none" w:sz="0" w:space="0" w:color="auto"/>
        <w:left w:val="none" w:sz="0" w:space="0" w:color="auto"/>
        <w:bottom w:val="none" w:sz="0" w:space="0" w:color="auto"/>
        <w:right w:val="none" w:sz="0" w:space="0" w:color="auto"/>
      </w:divBdr>
      <w:divsChild>
        <w:div w:id="1270967600">
          <w:marLeft w:val="0"/>
          <w:marRight w:val="0"/>
          <w:marTop w:val="0"/>
          <w:marBottom w:val="150"/>
          <w:divBdr>
            <w:top w:val="none" w:sz="0" w:space="0" w:color="auto"/>
            <w:left w:val="none" w:sz="0" w:space="0" w:color="auto"/>
            <w:bottom w:val="none" w:sz="0" w:space="0" w:color="auto"/>
            <w:right w:val="none" w:sz="0" w:space="0" w:color="auto"/>
          </w:divBdr>
          <w:divsChild>
            <w:div w:id="1537699770">
              <w:marLeft w:val="0"/>
              <w:marRight w:val="0"/>
              <w:marTop w:val="0"/>
              <w:marBottom w:val="0"/>
              <w:divBdr>
                <w:top w:val="none" w:sz="0" w:space="0" w:color="auto"/>
                <w:left w:val="none" w:sz="0" w:space="0" w:color="auto"/>
                <w:bottom w:val="none" w:sz="0" w:space="0" w:color="auto"/>
                <w:right w:val="none" w:sz="0" w:space="0" w:color="auto"/>
              </w:divBdr>
            </w:div>
          </w:divsChild>
        </w:div>
        <w:div w:id="2110150987">
          <w:marLeft w:val="0"/>
          <w:marRight w:val="0"/>
          <w:marTop w:val="0"/>
          <w:marBottom w:val="150"/>
          <w:divBdr>
            <w:top w:val="none" w:sz="0" w:space="0" w:color="auto"/>
            <w:left w:val="none" w:sz="0" w:space="0" w:color="auto"/>
            <w:bottom w:val="none" w:sz="0" w:space="0" w:color="auto"/>
            <w:right w:val="none" w:sz="0" w:space="0" w:color="auto"/>
          </w:divBdr>
        </w:div>
        <w:div w:id="954406742">
          <w:marLeft w:val="0"/>
          <w:marRight w:val="0"/>
          <w:marTop w:val="0"/>
          <w:marBottom w:val="0"/>
          <w:divBdr>
            <w:top w:val="none" w:sz="0" w:space="0" w:color="auto"/>
            <w:left w:val="none" w:sz="0" w:space="0" w:color="auto"/>
            <w:bottom w:val="none" w:sz="0" w:space="0" w:color="auto"/>
            <w:right w:val="none" w:sz="0" w:space="0" w:color="auto"/>
          </w:divBdr>
          <w:divsChild>
            <w:div w:id="1446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56437">
      <w:bodyDiv w:val="1"/>
      <w:marLeft w:val="0"/>
      <w:marRight w:val="0"/>
      <w:marTop w:val="0"/>
      <w:marBottom w:val="0"/>
      <w:divBdr>
        <w:top w:val="none" w:sz="0" w:space="0" w:color="auto"/>
        <w:left w:val="none" w:sz="0" w:space="0" w:color="auto"/>
        <w:bottom w:val="none" w:sz="0" w:space="0" w:color="auto"/>
        <w:right w:val="none" w:sz="0" w:space="0" w:color="auto"/>
      </w:divBdr>
    </w:div>
    <w:div w:id="1599873685">
      <w:bodyDiv w:val="1"/>
      <w:marLeft w:val="0"/>
      <w:marRight w:val="0"/>
      <w:marTop w:val="0"/>
      <w:marBottom w:val="0"/>
      <w:divBdr>
        <w:top w:val="none" w:sz="0" w:space="0" w:color="auto"/>
        <w:left w:val="none" w:sz="0" w:space="0" w:color="auto"/>
        <w:bottom w:val="none" w:sz="0" w:space="0" w:color="auto"/>
        <w:right w:val="none" w:sz="0" w:space="0" w:color="auto"/>
      </w:divBdr>
    </w:div>
    <w:div w:id="1600218964">
      <w:bodyDiv w:val="1"/>
      <w:marLeft w:val="0"/>
      <w:marRight w:val="0"/>
      <w:marTop w:val="0"/>
      <w:marBottom w:val="0"/>
      <w:divBdr>
        <w:top w:val="none" w:sz="0" w:space="0" w:color="auto"/>
        <w:left w:val="none" w:sz="0" w:space="0" w:color="auto"/>
        <w:bottom w:val="none" w:sz="0" w:space="0" w:color="auto"/>
        <w:right w:val="none" w:sz="0" w:space="0" w:color="auto"/>
      </w:divBdr>
      <w:divsChild>
        <w:div w:id="1886328059">
          <w:marLeft w:val="0"/>
          <w:marRight w:val="0"/>
          <w:marTop w:val="0"/>
          <w:marBottom w:val="150"/>
          <w:divBdr>
            <w:top w:val="none" w:sz="0" w:space="0" w:color="auto"/>
            <w:left w:val="none" w:sz="0" w:space="0" w:color="auto"/>
            <w:bottom w:val="none" w:sz="0" w:space="0" w:color="auto"/>
            <w:right w:val="none" w:sz="0" w:space="0" w:color="auto"/>
          </w:divBdr>
        </w:div>
      </w:divsChild>
    </w:div>
    <w:div w:id="1600328485">
      <w:bodyDiv w:val="1"/>
      <w:marLeft w:val="0"/>
      <w:marRight w:val="0"/>
      <w:marTop w:val="0"/>
      <w:marBottom w:val="0"/>
      <w:divBdr>
        <w:top w:val="none" w:sz="0" w:space="0" w:color="auto"/>
        <w:left w:val="none" w:sz="0" w:space="0" w:color="auto"/>
        <w:bottom w:val="none" w:sz="0" w:space="0" w:color="auto"/>
        <w:right w:val="none" w:sz="0" w:space="0" w:color="auto"/>
      </w:divBdr>
      <w:divsChild>
        <w:div w:id="675426132">
          <w:marLeft w:val="0"/>
          <w:marRight w:val="0"/>
          <w:marTop w:val="0"/>
          <w:marBottom w:val="0"/>
          <w:divBdr>
            <w:top w:val="none" w:sz="0" w:space="8" w:color="auto"/>
            <w:left w:val="none" w:sz="0" w:space="2" w:color="auto"/>
            <w:bottom w:val="single" w:sz="6" w:space="8" w:color="DDDDDD"/>
            <w:right w:val="none" w:sz="0" w:space="0" w:color="auto"/>
          </w:divBdr>
        </w:div>
        <w:div w:id="1368214676">
          <w:marLeft w:val="0"/>
          <w:marRight w:val="0"/>
          <w:marTop w:val="150"/>
          <w:marBottom w:val="0"/>
          <w:divBdr>
            <w:top w:val="none" w:sz="0" w:space="0" w:color="auto"/>
            <w:left w:val="none" w:sz="0" w:space="0" w:color="auto"/>
            <w:bottom w:val="none" w:sz="0" w:space="0" w:color="auto"/>
            <w:right w:val="none" w:sz="0" w:space="0" w:color="auto"/>
          </w:divBdr>
          <w:divsChild>
            <w:div w:id="7496174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01722792">
      <w:bodyDiv w:val="1"/>
      <w:marLeft w:val="0"/>
      <w:marRight w:val="0"/>
      <w:marTop w:val="0"/>
      <w:marBottom w:val="0"/>
      <w:divBdr>
        <w:top w:val="none" w:sz="0" w:space="0" w:color="auto"/>
        <w:left w:val="none" w:sz="0" w:space="0" w:color="auto"/>
        <w:bottom w:val="none" w:sz="0" w:space="0" w:color="auto"/>
        <w:right w:val="none" w:sz="0" w:space="0" w:color="auto"/>
      </w:divBdr>
      <w:divsChild>
        <w:div w:id="950088803">
          <w:marLeft w:val="0"/>
          <w:marRight w:val="0"/>
          <w:marTop w:val="0"/>
          <w:marBottom w:val="150"/>
          <w:divBdr>
            <w:top w:val="none" w:sz="0" w:space="0" w:color="auto"/>
            <w:left w:val="none" w:sz="0" w:space="0" w:color="auto"/>
            <w:bottom w:val="none" w:sz="0" w:space="0" w:color="auto"/>
            <w:right w:val="none" w:sz="0" w:space="0" w:color="auto"/>
          </w:divBdr>
          <w:divsChild>
            <w:div w:id="1523009419">
              <w:marLeft w:val="0"/>
              <w:marRight w:val="0"/>
              <w:marTop w:val="0"/>
              <w:marBottom w:val="0"/>
              <w:divBdr>
                <w:top w:val="none" w:sz="0" w:space="0" w:color="auto"/>
                <w:left w:val="none" w:sz="0" w:space="0" w:color="auto"/>
                <w:bottom w:val="none" w:sz="0" w:space="0" w:color="auto"/>
                <w:right w:val="none" w:sz="0" w:space="0" w:color="auto"/>
              </w:divBdr>
              <w:divsChild>
                <w:div w:id="57844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90294">
          <w:marLeft w:val="0"/>
          <w:marRight w:val="0"/>
          <w:marTop w:val="0"/>
          <w:marBottom w:val="150"/>
          <w:divBdr>
            <w:top w:val="none" w:sz="0" w:space="0" w:color="auto"/>
            <w:left w:val="none" w:sz="0" w:space="0" w:color="auto"/>
            <w:bottom w:val="none" w:sz="0" w:space="0" w:color="auto"/>
            <w:right w:val="none" w:sz="0" w:space="0" w:color="auto"/>
          </w:divBdr>
        </w:div>
        <w:div w:id="317463806">
          <w:marLeft w:val="0"/>
          <w:marRight w:val="0"/>
          <w:marTop w:val="0"/>
          <w:marBottom w:val="0"/>
          <w:divBdr>
            <w:top w:val="none" w:sz="0" w:space="0" w:color="auto"/>
            <w:left w:val="none" w:sz="0" w:space="0" w:color="auto"/>
            <w:bottom w:val="none" w:sz="0" w:space="0" w:color="auto"/>
            <w:right w:val="none" w:sz="0" w:space="0" w:color="auto"/>
          </w:divBdr>
          <w:divsChild>
            <w:div w:id="1053204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01984621">
      <w:bodyDiv w:val="1"/>
      <w:marLeft w:val="0"/>
      <w:marRight w:val="0"/>
      <w:marTop w:val="0"/>
      <w:marBottom w:val="0"/>
      <w:divBdr>
        <w:top w:val="none" w:sz="0" w:space="0" w:color="auto"/>
        <w:left w:val="none" w:sz="0" w:space="0" w:color="auto"/>
        <w:bottom w:val="none" w:sz="0" w:space="0" w:color="auto"/>
        <w:right w:val="none" w:sz="0" w:space="0" w:color="auto"/>
      </w:divBdr>
    </w:div>
    <w:div w:id="1602109622">
      <w:bodyDiv w:val="1"/>
      <w:marLeft w:val="0"/>
      <w:marRight w:val="0"/>
      <w:marTop w:val="0"/>
      <w:marBottom w:val="0"/>
      <w:divBdr>
        <w:top w:val="none" w:sz="0" w:space="0" w:color="auto"/>
        <w:left w:val="none" w:sz="0" w:space="0" w:color="auto"/>
        <w:bottom w:val="none" w:sz="0" w:space="0" w:color="auto"/>
        <w:right w:val="none" w:sz="0" w:space="0" w:color="auto"/>
      </w:divBdr>
    </w:div>
    <w:div w:id="1602375148">
      <w:bodyDiv w:val="1"/>
      <w:marLeft w:val="0"/>
      <w:marRight w:val="0"/>
      <w:marTop w:val="0"/>
      <w:marBottom w:val="0"/>
      <w:divBdr>
        <w:top w:val="none" w:sz="0" w:space="0" w:color="auto"/>
        <w:left w:val="none" w:sz="0" w:space="0" w:color="auto"/>
        <w:bottom w:val="none" w:sz="0" w:space="0" w:color="auto"/>
        <w:right w:val="none" w:sz="0" w:space="0" w:color="auto"/>
      </w:divBdr>
      <w:divsChild>
        <w:div w:id="1945646960">
          <w:marLeft w:val="0"/>
          <w:marRight w:val="0"/>
          <w:marTop w:val="0"/>
          <w:marBottom w:val="0"/>
          <w:divBdr>
            <w:top w:val="none" w:sz="0" w:space="0" w:color="auto"/>
            <w:left w:val="none" w:sz="0" w:space="0" w:color="auto"/>
            <w:bottom w:val="none" w:sz="0" w:space="0" w:color="auto"/>
            <w:right w:val="none" w:sz="0" w:space="0" w:color="auto"/>
          </w:divBdr>
          <w:divsChild>
            <w:div w:id="2095545753">
              <w:marLeft w:val="0"/>
              <w:marRight w:val="0"/>
              <w:marTop w:val="0"/>
              <w:marBottom w:val="0"/>
              <w:divBdr>
                <w:top w:val="none" w:sz="0" w:space="0" w:color="auto"/>
                <w:left w:val="none" w:sz="0" w:space="0" w:color="auto"/>
                <w:bottom w:val="none" w:sz="0" w:space="0" w:color="auto"/>
                <w:right w:val="none" w:sz="0" w:space="0" w:color="auto"/>
              </w:divBdr>
              <w:divsChild>
                <w:div w:id="864639653">
                  <w:marLeft w:val="0"/>
                  <w:marRight w:val="0"/>
                  <w:marTop w:val="0"/>
                  <w:marBottom w:val="0"/>
                  <w:divBdr>
                    <w:top w:val="none" w:sz="0" w:space="0" w:color="auto"/>
                    <w:left w:val="none" w:sz="0" w:space="0" w:color="auto"/>
                    <w:bottom w:val="none" w:sz="0" w:space="0" w:color="auto"/>
                    <w:right w:val="none" w:sz="0" w:space="0" w:color="auto"/>
                  </w:divBdr>
                  <w:divsChild>
                    <w:div w:id="408507202">
                      <w:marLeft w:val="0"/>
                      <w:marRight w:val="0"/>
                      <w:marTop w:val="0"/>
                      <w:marBottom w:val="0"/>
                      <w:divBdr>
                        <w:top w:val="none" w:sz="0" w:space="0" w:color="auto"/>
                        <w:left w:val="none" w:sz="0" w:space="0" w:color="auto"/>
                        <w:bottom w:val="none" w:sz="0" w:space="0" w:color="auto"/>
                        <w:right w:val="none" w:sz="0" w:space="0" w:color="auto"/>
                      </w:divBdr>
                      <w:divsChild>
                        <w:div w:id="15274716">
                          <w:marLeft w:val="0"/>
                          <w:marRight w:val="0"/>
                          <w:marTop w:val="0"/>
                          <w:marBottom w:val="0"/>
                          <w:divBdr>
                            <w:top w:val="none" w:sz="0" w:space="0" w:color="auto"/>
                            <w:left w:val="none" w:sz="0" w:space="0" w:color="auto"/>
                            <w:bottom w:val="none" w:sz="0" w:space="0" w:color="auto"/>
                            <w:right w:val="none" w:sz="0" w:space="0" w:color="auto"/>
                          </w:divBdr>
                          <w:divsChild>
                            <w:div w:id="1364674775">
                              <w:marLeft w:val="0"/>
                              <w:marRight w:val="0"/>
                              <w:marTop w:val="0"/>
                              <w:marBottom w:val="0"/>
                              <w:divBdr>
                                <w:top w:val="none" w:sz="0" w:space="0" w:color="auto"/>
                                <w:left w:val="none" w:sz="0" w:space="0" w:color="auto"/>
                                <w:bottom w:val="none" w:sz="0" w:space="0" w:color="auto"/>
                                <w:right w:val="none" w:sz="0" w:space="0" w:color="auto"/>
                              </w:divBdr>
                              <w:divsChild>
                                <w:div w:id="91574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83593">
      <w:bodyDiv w:val="1"/>
      <w:marLeft w:val="0"/>
      <w:marRight w:val="0"/>
      <w:marTop w:val="0"/>
      <w:marBottom w:val="0"/>
      <w:divBdr>
        <w:top w:val="none" w:sz="0" w:space="0" w:color="auto"/>
        <w:left w:val="none" w:sz="0" w:space="0" w:color="auto"/>
        <w:bottom w:val="none" w:sz="0" w:space="0" w:color="auto"/>
        <w:right w:val="none" w:sz="0" w:space="0" w:color="auto"/>
      </w:divBdr>
      <w:divsChild>
        <w:div w:id="1446534240">
          <w:marLeft w:val="0"/>
          <w:marRight w:val="0"/>
          <w:marTop w:val="0"/>
          <w:marBottom w:val="0"/>
          <w:divBdr>
            <w:top w:val="none" w:sz="0" w:space="0" w:color="auto"/>
            <w:left w:val="none" w:sz="0" w:space="0" w:color="auto"/>
            <w:bottom w:val="dotted" w:sz="6" w:space="4" w:color="DDDDDD"/>
            <w:right w:val="none" w:sz="0" w:space="0" w:color="auto"/>
          </w:divBdr>
          <w:divsChild>
            <w:div w:id="21288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3762">
      <w:bodyDiv w:val="1"/>
      <w:marLeft w:val="0"/>
      <w:marRight w:val="0"/>
      <w:marTop w:val="0"/>
      <w:marBottom w:val="0"/>
      <w:divBdr>
        <w:top w:val="none" w:sz="0" w:space="0" w:color="auto"/>
        <w:left w:val="none" w:sz="0" w:space="0" w:color="auto"/>
        <w:bottom w:val="none" w:sz="0" w:space="0" w:color="auto"/>
        <w:right w:val="none" w:sz="0" w:space="0" w:color="auto"/>
      </w:divBdr>
      <w:divsChild>
        <w:div w:id="683819869">
          <w:marLeft w:val="0"/>
          <w:marRight w:val="0"/>
          <w:marTop w:val="0"/>
          <w:marBottom w:val="0"/>
          <w:divBdr>
            <w:top w:val="none" w:sz="0" w:space="0" w:color="auto"/>
            <w:left w:val="none" w:sz="0" w:space="0" w:color="auto"/>
            <w:bottom w:val="none" w:sz="0" w:space="0" w:color="auto"/>
            <w:right w:val="none" w:sz="0" w:space="0" w:color="auto"/>
          </w:divBdr>
          <w:divsChild>
            <w:div w:id="1501191332">
              <w:marLeft w:val="0"/>
              <w:marRight w:val="0"/>
              <w:marTop w:val="0"/>
              <w:marBottom w:val="0"/>
              <w:divBdr>
                <w:top w:val="none" w:sz="0" w:space="0" w:color="auto"/>
                <w:left w:val="none" w:sz="0" w:space="0" w:color="auto"/>
                <w:bottom w:val="none" w:sz="0" w:space="0" w:color="auto"/>
                <w:right w:val="none" w:sz="0" w:space="0" w:color="auto"/>
              </w:divBdr>
              <w:divsChild>
                <w:div w:id="1789541783">
                  <w:marLeft w:val="0"/>
                  <w:marRight w:val="0"/>
                  <w:marTop w:val="0"/>
                  <w:marBottom w:val="0"/>
                  <w:divBdr>
                    <w:top w:val="none" w:sz="0" w:space="0" w:color="auto"/>
                    <w:left w:val="none" w:sz="0" w:space="0" w:color="auto"/>
                    <w:bottom w:val="none" w:sz="0" w:space="0" w:color="auto"/>
                    <w:right w:val="none" w:sz="0" w:space="0" w:color="auto"/>
                  </w:divBdr>
                  <w:divsChild>
                    <w:div w:id="262884667">
                      <w:marLeft w:val="0"/>
                      <w:marRight w:val="0"/>
                      <w:marTop w:val="0"/>
                      <w:marBottom w:val="0"/>
                      <w:divBdr>
                        <w:top w:val="none" w:sz="0" w:space="0" w:color="auto"/>
                        <w:left w:val="none" w:sz="0" w:space="0" w:color="auto"/>
                        <w:bottom w:val="none" w:sz="0" w:space="0" w:color="auto"/>
                        <w:right w:val="none" w:sz="0" w:space="0" w:color="auto"/>
                      </w:divBdr>
                      <w:divsChild>
                        <w:div w:id="1112894215">
                          <w:marLeft w:val="0"/>
                          <w:marRight w:val="0"/>
                          <w:marTop w:val="0"/>
                          <w:marBottom w:val="0"/>
                          <w:divBdr>
                            <w:top w:val="none" w:sz="0" w:space="0" w:color="auto"/>
                            <w:left w:val="none" w:sz="0" w:space="0" w:color="auto"/>
                            <w:bottom w:val="none" w:sz="0" w:space="0" w:color="auto"/>
                            <w:right w:val="none" w:sz="0" w:space="0" w:color="auto"/>
                          </w:divBdr>
                          <w:divsChild>
                            <w:div w:id="632832240">
                              <w:marLeft w:val="0"/>
                              <w:marRight w:val="0"/>
                              <w:marTop w:val="0"/>
                              <w:marBottom w:val="0"/>
                              <w:divBdr>
                                <w:top w:val="none" w:sz="0" w:space="0" w:color="auto"/>
                                <w:left w:val="none" w:sz="0" w:space="0" w:color="auto"/>
                                <w:bottom w:val="none" w:sz="0" w:space="0" w:color="auto"/>
                                <w:right w:val="none" w:sz="0" w:space="0" w:color="auto"/>
                              </w:divBdr>
                              <w:divsChild>
                                <w:div w:id="1744529383">
                                  <w:marLeft w:val="0"/>
                                  <w:marRight w:val="0"/>
                                  <w:marTop w:val="0"/>
                                  <w:marBottom w:val="0"/>
                                  <w:divBdr>
                                    <w:top w:val="none" w:sz="0" w:space="0" w:color="auto"/>
                                    <w:left w:val="none" w:sz="0" w:space="0" w:color="auto"/>
                                    <w:bottom w:val="none" w:sz="0" w:space="0" w:color="auto"/>
                                    <w:right w:val="none" w:sz="0" w:space="0" w:color="auto"/>
                                  </w:divBdr>
                                  <w:divsChild>
                                    <w:div w:id="263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3537619">
      <w:bodyDiv w:val="1"/>
      <w:marLeft w:val="0"/>
      <w:marRight w:val="0"/>
      <w:marTop w:val="0"/>
      <w:marBottom w:val="0"/>
      <w:divBdr>
        <w:top w:val="none" w:sz="0" w:space="0" w:color="auto"/>
        <w:left w:val="none" w:sz="0" w:space="0" w:color="auto"/>
        <w:bottom w:val="none" w:sz="0" w:space="0" w:color="auto"/>
        <w:right w:val="none" w:sz="0" w:space="0" w:color="auto"/>
      </w:divBdr>
      <w:divsChild>
        <w:div w:id="169178253">
          <w:marLeft w:val="0"/>
          <w:marRight w:val="0"/>
          <w:marTop w:val="0"/>
          <w:marBottom w:val="150"/>
          <w:divBdr>
            <w:top w:val="none" w:sz="0" w:space="0" w:color="auto"/>
            <w:left w:val="none" w:sz="0" w:space="0" w:color="auto"/>
            <w:bottom w:val="none" w:sz="0" w:space="0" w:color="auto"/>
            <w:right w:val="none" w:sz="0" w:space="0" w:color="auto"/>
          </w:divBdr>
          <w:divsChild>
            <w:div w:id="1992171169">
              <w:marLeft w:val="0"/>
              <w:marRight w:val="0"/>
              <w:marTop w:val="0"/>
              <w:marBottom w:val="0"/>
              <w:divBdr>
                <w:top w:val="none" w:sz="0" w:space="0" w:color="auto"/>
                <w:left w:val="none" w:sz="0" w:space="0" w:color="auto"/>
                <w:bottom w:val="none" w:sz="0" w:space="0" w:color="auto"/>
                <w:right w:val="none" w:sz="0" w:space="0" w:color="auto"/>
              </w:divBdr>
            </w:div>
          </w:divsChild>
        </w:div>
        <w:div w:id="1879464819">
          <w:marLeft w:val="0"/>
          <w:marRight w:val="0"/>
          <w:marTop w:val="0"/>
          <w:marBottom w:val="150"/>
          <w:divBdr>
            <w:top w:val="none" w:sz="0" w:space="0" w:color="auto"/>
            <w:left w:val="none" w:sz="0" w:space="0" w:color="auto"/>
            <w:bottom w:val="none" w:sz="0" w:space="0" w:color="auto"/>
            <w:right w:val="none" w:sz="0" w:space="0" w:color="auto"/>
          </w:divBdr>
        </w:div>
        <w:div w:id="530147261">
          <w:marLeft w:val="0"/>
          <w:marRight w:val="0"/>
          <w:marTop w:val="0"/>
          <w:marBottom w:val="0"/>
          <w:divBdr>
            <w:top w:val="none" w:sz="0" w:space="0" w:color="auto"/>
            <w:left w:val="none" w:sz="0" w:space="0" w:color="auto"/>
            <w:bottom w:val="none" w:sz="0" w:space="0" w:color="auto"/>
            <w:right w:val="none" w:sz="0" w:space="0" w:color="auto"/>
          </w:divBdr>
          <w:divsChild>
            <w:div w:id="15100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61672">
      <w:bodyDiv w:val="1"/>
      <w:marLeft w:val="0"/>
      <w:marRight w:val="0"/>
      <w:marTop w:val="0"/>
      <w:marBottom w:val="0"/>
      <w:divBdr>
        <w:top w:val="none" w:sz="0" w:space="0" w:color="auto"/>
        <w:left w:val="none" w:sz="0" w:space="0" w:color="auto"/>
        <w:bottom w:val="none" w:sz="0" w:space="0" w:color="auto"/>
        <w:right w:val="none" w:sz="0" w:space="0" w:color="auto"/>
      </w:divBdr>
      <w:divsChild>
        <w:div w:id="1499425295">
          <w:marLeft w:val="0"/>
          <w:marRight w:val="0"/>
          <w:marTop w:val="0"/>
          <w:marBottom w:val="150"/>
          <w:divBdr>
            <w:top w:val="none" w:sz="0" w:space="0" w:color="auto"/>
            <w:left w:val="none" w:sz="0" w:space="0" w:color="auto"/>
            <w:bottom w:val="none" w:sz="0" w:space="0" w:color="auto"/>
            <w:right w:val="none" w:sz="0" w:space="0" w:color="auto"/>
          </w:divBdr>
        </w:div>
      </w:divsChild>
    </w:div>
    <w:div w:id="1604070104">
      <w:bodyDiv w:val="1"/>
      <w:marLeft w:val="0"/>
      <w:marRight w:val="0"/>
      <w:marTop w:val="0"/>
      <w:marBottom w:val="0"/>
      <w:divBdr>
        <w:top w:val="none" w:sz="0" w:space="0" w:color="auto"/>
        <w:left w:val="none" w:sz="0" w:space="0" w:color="auto"/>
        <w:bottom w:val="none" w:sz="0" w:space="0" w:color="auto"/>
        <w:right w:val="none" w:sz="0" w:space="0" w:color="auto"/>
      </w:divBdr>
    </w:div>
    <w:div w:id="1604456943">
      <w:bodyDiv w:val="1"/>
      <w:marLeft w:val="0"/>
      <w:marRight w:val="0"/>
      <w:marTop w:val="0"/>
      <w:marBottom w:val="0"/>
      <w:divBdr>
        <w:top w:val="none" w:sz="0" w:space="0" w:color="auto"/>
        <w:left w:val="none" w:sz="0" w:space="0" w:color="auto"/>
        <w:bottom w:val="none" w:sz="0" w:space="0" w:color="auto"/>
        <w:right w:val="none" w:sz="0" w:space="0" w:color="auto"/>
      </w:divBdr>
      <w:divsChild>
        <w:div w:id="1830168061">
          <w:marLeft w:val="0"/>
          <w:marRight w:val="0"/>
          <w:marTop w:val="0"/>
          <w:marBottom w:val="0"/>
          <w:divBdr>
            <w:top w:val="none" w:sz="0" w:space="0" w:color="auto"/>
            <w:left w:val="none" w:sz="0" w:space="0" w:color="auto"/>
            <w:bottom w:val="dotted" w:sz="6" w:space="4" w:color="DDDDDD"/>
            <w:right w:val="none" w:sz="0" w:space="0" w:color="auto"/>
          </w:divBdr>
          <w:divsChild>
            <w:div w:id="44815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49689">
      <w:bodyDiv w:val="1"/>
      <w:marLeft w:val="0"/>
      <w:marRight w:val="0"/>
      <w:marTop w:val="0"/>
      <w:marBottom w:val="0"/>
      <w:divBdr>
        <w:top w:val="none" w:sz="0" w:space="0" w:color="auto"/>
        <w:left w:val="none" w:sz="0" w:space="0" w:color="auto"/>
        <w:bottom w:val="none" w:sz="0" w:space="0" w:color="auto"/>
        <w:right w:val="none" w:sz="0" w:space="0" w:color="auto"/>
      </w:divBdr>
    </w:div>
    <w:div w:id="1605111049">
      <w:bodyDiv w:val="1"/>
      <w:marLeft w:val="0"/>
      <w:marRight w:val="0"/>
      <w:marTop w:val="0"/>
      <w:marBottom w:val="0"/>
      <w:divBdr>
        <w:top w:val="none" w:sz="0" w:space="0" w:color="auto"/>
        <w:left w:val="none" w:sz="0" w:space="0" w:color="auto"/>
        <w:bottom w:val="none" w:sz="0" w:space="0" w:color="auto"/>
        <w:right w:val="none" w:sz="0" w:space="0" w:color="auto"/>
      </w:divBdr>
      <w:divsChild>
        <w:div w:id="867838218">
          <w:marLeft w:val="0"/>
          <w:marRight w:val="0"/>
          <w:marTop w:val="0"/>
          <w:marBottom w:val="150"/>
          <w:divBdr>
            <w:top w:val="none" w:sz="0" w:space="0" w:color="auto"/>
            <w:left w:val="none" w:sz="0" w:space="0" w:color="auto"/>
            <w:bottom w:val="none" w:sz="0" w:space="0" w:color="auto"/>
            <w:right w:val="none" w:sz="0" w:space="0" w:color="auto"/>
          </w:divBdr>
        </w:div>
        <w:div w:id="1930264334">
          <w:marLeft w:val="0"/>
          <w:marRight w:val="0"/>
          <w:marTop w:val="225"/>
          <w:marBottom w:val="225"/>
          <w:divBdr>
            <w:top w:val="none" w:sz="0" w:space="0" w:color="auto"/>
            <w:left w:val="none" w:sz="0" w:space="0" w:color="auto"/>
            <w:bottom w:val="none" w:sz="0" w:space="0" w:color="auto"/>
            <w:right w:val="none" w:sz="0" w:space="0" w:color="auto"/>
          </w:divBdr>
        </w:div>
      </w:divsChild>
    </w:div>
    <w:div w:id="1605647108">
      <w:bodyDiv w:val="1"/>
      <w:marLeft w:val="0"/>
      <w:marRight w:val="0"/>
      <w:marTop w:val="0"/>
      <w:marBottom w:val="0"/>
      <w:divBdr>
        <w:top w:val="none" w:sz="0" w:space="0" w:color="auto"/>
        <w:left w:val="none" w:sz="0" w:space="0" w:color="auto"/>
        <w:bottom w:val="none" w:sz="0" w:space="0" w:color="auto"/>
        <w:right w:val="none" w:sz="0" w:space="0" w:color="auto"/>
      </w:divBdr>
      <w:divsChild>
        <w:div w:id="497354958">
          <w:marLeft w:val="0"/>
          <w:marRight w:val="0"/>
          <w:marTop w:val="0"/>
          <w:marBottom w:val="0"/>
          <w:divBdr>
            <w:top w:val="none" w:sz="0" w:space="0" w:color="auto"/>
            <w:left w:val="none" w:sz="0" w:space="0" w:color="auto"/>
            <w:bottom w:val="none" w:sz="0" w:space="0" w:color="auto"/>
            <w:right w:val="none" w:sz="0" w:space="0" w:color="auto"/>
          </w:divBdr>
          <w:divsChild>
            <w:div w:id="6580031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05920558">
      <w:bodyDiv w:val="1"/>
      <w:marLeft w:val="0"/>
      <w:marRight w:val="0"/>
      <w:marTop w:val="0"/>
      <w:marBottom w:val="0"/>
      <w:divBdr>
        <w:top w:val="none" w:sz="0" w:space="0" w:color="auto"/>
        <w:left w:val="none" w:sz="0" w:space="0" w:color="auto"/>
        <w:bottom w:val="none" w:sz="0" w:space="0" w:color="auto"/>
        <w:right w:val="none" w:sz="0" w:space="0" w:color="auto"/>
      </w:divBdr>
      <w:divsChild>
        <w:div w:id="470172457">
          <w:marLeft w:val="0"/>
          <w:marRight w:val="0"/>
          <w:marTop w:val="0"/>
          <w:marBottom w:val="0"/>
          <w:divBdr>
            <w:top w:val="none" w:sz="0" w:space="8" w:color="auto"/>
            <w:left w:val="none" w:sz="0" w:space="2" w:color="auto"/>
            <w:bottom w:val="single" w:sz="6" w:space="8" w:color="DDDDDD"/>
            <w:right w:val="none" w:sz="0" w:space="0" w:color="auto"/>
          </w:divBdr>
        </w:div>
        <w:div w:id="1300067335">
          <w:marLeft w:val="0"/>
          <w:marRight w:val="0"/>
          <w:marTop w:val="150"/>
          <w:marBottom w:val="0"/>
          <w:divBdr>
            <w:top w:val="none" w:sz="0" w:space="0" w:color="auto"/>
            <w:left w:val="none" w:sz="0" w:space="0" w:color="auto"/>
            <w:bottom w:val="none" w:sz="0" w:space="0" w:color="auto"/>
            <w:right w:val="none" w:sz="0" w:space="0" w:color="auto"/>
          </w:divBdr>
          <w:divsChild>
            <w:div w:id="6106675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06036203">
      <w:bodyDiv w:val="1"/>
      <w:marLeft w:val="0"/>
      <w:marRight w:val="0"/>
      <w:marTop w:val="0"/>
      <w:marBottom w:val="0"/>
      <w:divBdr>
        <w:top w:val="none" w:sz="0" w:space="0" w:color="auto"/>
        <w:left w:val="none" w:sz="0" w:space="0" w:color="auto"/>
        <w:bottom w:val="none" w:sz="0" w:space="0" w:color="auto"/>
        <w:right w:val="none" w:sz="0" w:space="0" w:color="auto"/>
      </w:divBdr>
      <w:divsChild>
        <w:div w:id="1694305517">
          <w:marLeft w:val="0"/>
          <w:marRight w:val="0"/>
          <w:marTop w:val="0"/>
          <w:marBottom w:val="0"/>
          <w:divBdr>
            <w:top w:val="none" w:sz="0" w:space="0" w:color="auto"/>
            <w:left w:val="none" w:sz="0" w:space="0" w:color="auto"/>
            <w:bottom w:val="none" w:sz="0" w:space="0" w:color="auto"/>
            <w:right w:val="none" w:sz="0" w:space="0" w:color="auto"/>
          </w:divBdr>
        </w:div>
      </w:divsChild>
    </w:div>
    <w:div w:id="1606381385">
      <w:bodyDiv w:val="1"/>
      <w:marLeft w:val="0"/>
      <w:marRight w:val="0"/>
      <w:marTop w:val="0"/>
      <w:marBottom w:val="0"/>
      <w:divBdr>
        <w:top w:val="none" w:sz="0" w:space="0" w:color="auto"/>
        <w:left w:val="none" w:sz="0" w:space="0" w:color="auto"/>
        <w:bottom w:val="none" w:sz="0" w:space="0" w:color="auto"/>
        <w:right w:val="none" w:sz="0" w:space="0" w:color="auto"/>
      </w:divBdr>
      <w:divsChild>
        <w:div w:id="105274016">
          <w:marLeft w:val="0"/>
          <w:marRight w:val="0"/>
          <w:marTop w:val="0"/>
          <w:marBottom w:val="0"/>
          <w:divBdr>
            <w:top w:val="none" w:sz="0" w:space="0" w:color="auto"/>
            <w:left w:val="none" w:sz="0" w:space="0" w:color="auto"/>
            <w:bottom w:val="none" w:sz="0" w:space="0" w:color="auto"/>
            <w:right w:val="none" w:sz="0" w:space="0" w:color="auto"/>
          </w:divBdr>
          <w:divsChild>
            <w:div w:id="638268169">
              <w:marLeft w:val="0"/>
              <w:marRight w:val="0"/>
              <w:marTop w:val="0"/>
              <w:marBottom w:val="0"/>
              <w:divBdr>
                <w:top w:val="none" w:sz="0" w:space="0" w:color="auto"/>
                <w:left w:val="none" w:sz="0" w:space="0" w:color="auto"/>
                <w:bottom w:val="none" w:sz="0" w:space="0" w:color="auto"/>
                <w:right w:val="none" w:sz="0" w:space="0" w:color="auto"/>
              </w:divBdr>
              <w:divsChild>
                <w:div w:id="457720574">
                  <w:marLeft w:val="0"/>
                  <w:marRight w:val="0"/>
                  <w:marTop w:val="0"/>
                  <w:marBottom w:val="0"/>
                  <w:divBdr>
                    <w:top w:val="none" w:sz="0" w:space="0" w:color="auto"/>
                    <w:left w:val="none" w:sz="0" w:space="0" w:color="auto"/>
                    <w:bottom w:val="none" w:sz="0" w:space="0" w:color="auto"/>
                    <w:right w:val="none" w:sz="0" w:space="0" w:color="auto"/>
                  </w:divBdr>
                  <w:divsChild>
                    <w:div w:id="640505392">
                      <w:marLeft w:val="0"/>
                      <w:marRight w:val="0"/>
                      <w:marTop w:val="0"/>
                      <w:marBottom w:val="0"/>
                      <w:divBdr>
                        <w:top w:val="none" w:sz="0" w:space="0" w:color="auto"/>
                        <w:left w:val="none" w:sz="0" w:space="0" w:color="auto"/>
                        <w:bottom w:val="none" w:sz="0" w:space="0" w:color="auto"/>
                        <w:right w:val="none" w:sz="0" w:space="0" w:color="auto"/>
                      </w:divBdr>
                      <w:divsChild>
                        <w:div w:id="50731431">
                          <w:marLeft w:val="0"/>
                          <w:marRight w:val="0"/>
                          <w:marTop w:val="0"/>
                          <w:marBottom w:val="0"/>
                          <w:divBdr>
                            <w:top w:val="none" w:sz="0" w:space="0" w:color="auto"/>
                            <w:left w:val="none" w:sz="0" w:space="0" w:color="auto"/>
                            <w:bottom w:val="none" w:sz="0" w:space="0" w:color="auto"/>
                            <w:right w:val="none" w:sz="0" w:space="0" w:color="auto"/>
                          </w:divBdr>
                          <w:divsChild>
                            <w:div w:id="2122264990">
                              <w:marLeft w:val="0"/>
                              <w:marRight w:val="0"/>
                              <w:marTop w:val="0"/>
                              <w:marBottom w:val="0"/>
                              <w:divBdr>
                                <w:top w:val="none" w:sz="0" w:space="0" w:color="auto"/>
                                <w:left w:val="none" w:sz="0" w:space="0" w:color="auto"/>
                                <w:bottom w:val="none" w:sz="0" w:space="0" w:color="auto"/>
                                <w:right w:val="none" w:sz="0" w:space="0" w:color="auto"/>
                              </w:divBdr>
                              <w:divsChild>
                                <w:div w:id="1392540163">
                                  <w:marLeft w:val="0"/>
                                  <w:marRight w:val="0"/>
                                  <w:marTop w:val="0"/>
                                  <w:marBottom w:val="0"/>
                                  <w:divBdr>
                                    <w:top w:val="none" w:sz="0" w:space="0" w:color="auto"/>
                                    <w:left w:val="none" w:sz="0" w:space="0" w:color="auto"/>
                                    <w:bottom w:val="none" w:sz="0" w:space="0" w:color="auto"/>
                                    <w:right w:val="none" w:sz="0" w:space="0" w:color="auto"/>
                                  </w:divBdr>
                                  <w:divsChild>
                                    <w:div w:id="14547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420780">
      <w:bodyDiv w:val="1"/>
      <w:marLeft w:val="0"/>
      <w:marRight w:val="0"/>
      <w:marTop w:val="0"/>
      <w:marBottom w:val="0"/>
      <w:divBdr>
        <w:top w:val="none" w:sz="0" w:space="0" w:color="auto"/>
        <w:left w:val="none" w:sz="0" w:space="0" w:color="auto"/>
        <w:bottom w:val="none" w:sz="0" w:space="0" w:color="auto"/>
        <w:right w:val="none" w:sz="0" w:space="0" w:color="auto"/>
      </w:divBdr>
      <w:divsChild>
        <w:div w:id="2087726883">
          <w:marLeft w:val="0"/>
          <w:marRight w:val="0"/>
          <w:marTop w:val="0"/>
          <w:marBottom w:val="225"/>
          <w:divBdr>
            <w:top w:val="none" w:sz="0" w:space="0" w:color="auto"/>
            <w:left w:val="none" w:sz="0" w:space="0" w:color="auto"/>
            <w:bottom w:val="none" w:sz="0" w:space="0" w:color="auto"/>
            <w:right w:val="none" w:sz="0" w:space="0" w:color="auto"/>
          </w:divBdr>
        </w:div>
        <w:div w:id="1301957183">
          <w:marLeft w:val="0"/>
          <w:marRight w:val="0"/>
          <w:marTop w:val="0"/>
          <w:marBottom w:val="225"/>
          <w:divBdr>
            <w:top w:val="none" w:sz="0" w:space="0" w:color="auto"/>
            <w:left w:val="none" w:sz="0" w:space="0" w:color="auto"/>
            <w:bottom w:val="none" w:sz="0" w:space="0" w:color="auto"/>
            <w:right w:val="none" w:sz="0" w:space="0" w:color="auto"/>
          </w:divBdr>
          <w:divsChild>
            <w:div w:id="1724938470">
              <w:marLeft w:val="0"/>
              <w:marRight w:val="0"/>
              <w:marTop w:val="0"/>
              <w:marBottom w:val="0"/>
              <w:divBdr>
                <w:top w:val="none" w:sz="0" w:space="0" w:color="auto"/>
                <w:left w:val="none" w:sz="0" w:space="0" w:color="auto"/>
                <w:bottom w:val="none" w:sz="0" w:space="0" w:color="auto"/>
                <w:right w:val="none" w:sz="0" w:space="0" w:color="auto"/>
              </w:divBdr>
              <w:divsChild>
                <w:div w:id="22873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91778">
      <w:bodyDiv w:val="1"/>
      <w:marLeft w:val="0"/>
      <w:marRight w:val="0"/>
      <w:marTop w:val="0"/>
      <w:marBottom w:val="0"/>
      <w:divBdr>
        <w:top w:val="none" w:sz="0" w:space="0" w:color="auto"/>
        <w:left w:val="none" w:sz="0" w:space="0" w:color="auto"/>
        <w:bottom w:val="none" w:sz="0" w:space="0" w:color="auto"/>
        <w:right w:val="none" w:sz="0" w:space="0" w:color="auto"/>
      </w:divBdr>
      <w:divsChild>
        <w:div w:id="1211530168">
          <w:marLeft w:val="0"/>
          <w:marRight w:val="0"/>
          <w:marTop w:val="0"/>
          <w:marBottom w:val="0"/>
          <w:divBdr>
            <w:top w:val="none" w:sz="0" w:space="0" w:color="auto"/>
            <w:left w:val="none" w:sz="0" w:space="0" w:color="auto"/>
            <w:bottom w:val="none" w:sz="0" w:space="0" w:color="auto"/>
            <w:right w:val="none" w:sz="0" w:space="0" w:color="auto"/>
          </w:divBdr>
          <w:divsChild>
            <w:div w:id="52703018">
              <w:marLeft w:val="0"/>
              <w:marRight w:val="0"/>
              <w:marTop w:val="0"/>
              <w:marBottom w:val="150"/>
              <w:divBdr>
                <w:top w:val="none" w:sz="0" w:space="0" w:color="auto"/>
                <w:left w:val="none" w:sz="0" w:space="0" w:color="auto"/>
                <w:bottom w:val="none" w:sz="0" w:space="0" w:color="auto"/>
                <w:right w:val="none" w:sz="0" w:space="0" w:color="auto"/>
              </w:divBdr>
              <w:divsChild>
                <w:div w:id="1906798453">
                  <w:marLeft w:val="0"/>
                  <w:marRight w:val="0"/>
                  <w:marTop w:val="0"/>
                  <w:marBottom w:val="0"/>
                  <w:divBdr>
                    <w:top w:val="none" w:sz="0" w:space="0" w:color="auto"/>
                    <w:left w:val="none" w:sz="0" w:space="0" w:color="auto"/>
                    <w:bottom w:val="none" w:sz="0" w:space="0" w:color="auto"/>
                    <w:right w:val="none" w:sz="0" w:space="0" w:color="auto"/>
                  </w:divBdr>
                  <w:divsChild>
                    <w:div w:id="440611590">
                      <w:marLeft w:val="0"/>
                      <w:marRight w:val="0"/>
                      <w:marTop w:val="0"/>
                      <w:marBottom w:val="0"/>
                      <w:divBdr>
                        <w:top w:val="none" w:sz="0" w:space="0" w:color="auto"/>
                        <w:left w:val="none" w:sz="0" w:space="0" w:color="auto"/>
                        <w:bottom w:val="none" w:sz="0" w:space="0" w:color="auto"/>
                        <w:right w:val="none" w:sz="0" w:space="0" w:color="auto"/>
                      </w:divBdr>
                      <w:divsChild>
                        <w:div w:id="7273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64842">
      <w:bodyDiv w:val="1"/>
      <w:marLeft w:val="0"/>
      <w:marRight w:val="0"/>
      <w:marTop w:val="0"/>
      <w:marBottom w:val="0"/>
      <w:divBdr>
        <w:top w:val="none" w:sz="0" w:space="0" w:color="auto"/>
        <w:left w:val="none" w:sz="0" w:space="0" w:color="auto"/>
        <w:bottom w:val="none" w:sz="0" w:space="0" w:color="auto"/>
        <w:right w:val="none" w:sz="0" w:space="0" w:color="auto"/>
      </w:divBdr>
      <w:divsChild>
        <w:div w:id="331300887">
          <w:marLeft w:val="0"/>
          <w:marRight w:val="0"/>
          <w:marTop w:val="0"/>
          <w:marBottom w:val="150"/>
          <w:divBdr>
            <w:top w:val="none" w:sz="0" w:space="0" w:color="auto"/>
            <w:left w:val="none" w:sz="0" w:space="0" w:color="auto"/>
            <w:bottom w:val="none" w:sz="0" w:space="0" w:color="auto"/>
            <w:right w:val="none" w:sz="0" w:space="0" w:color="auto"/>
          </w:divBdr>
        </w:div>
        <w:div w:id="1590381636">
          <w:marLeft w:val="0"/>
          <w:marRight w:val="0"/>
          <w:marTop w:val="0"/>
          <w:marBottom w:val="0"/>
          <w:divBdr>
            <w:top w:val="none" w:sz="0" w:space="0" w:color="auto"/>
            <w:left w:val="none" w:sz="0" w:space="0" w:color="auto"/>
            <w:bottom w:val="none" w:sz="0" w:space="0" w:color="auto"/>
            <w:right w:val="none" w:sz="0" w:space="0" w:color="auto"/>
          </w:divBdr>
        </w:div>
      </w:divsChild>
    </w:div>
    <w:div w:id="1607228148">
      <w:bodyDiv w:val="1"/>
      <w:marLeft w:val="0"/>
      <w:marRight w:val="0"/>
      <w:marTop w:val="0"/>
      <w:marBottom w:val="0"/>
      <w:divBdr>
        <w:top w:val="none" w:sz="0" w:space="0" w:color="auto"/>
        <w:left w:val="none" w:sz="0" w:space="0" w:color="auto"/>
        <w:bottom w:val="none" w:sz="0" w:space="0" w:color="auto"/>
        <w:right w:val="none" w:sz="0" w:space="0" w:color="auto"/>
      </w:divBdr>
    </w:div>
    <w:div w:id="1607272330">
      <w:bodyDiv w:val="1"/>
      <w:marLeft w:val="0"/>
      <w:marRight w:val="0"/>
      <w:marTop w:val="0"/>
      <w:marBottom w:val="0"/>
      <w:divBdr>
        <w:top w:val="none" w:sz="0" w:space="0" w:color="auto"/>
        <w:left w:val="none" w:sz="0" w:space="0" w:color="auto"/>
        <w:bottom w:val="none" w:sz="0" w:space="0" w:color="auto"/>
        <w:right w:val="none" w:sz="0" w:space="0" w:color="auto"/>
      </w:divBdr>
      <w:divsChild>
        <w:div w:id="2092312990">
          <w:marLeft w:val="0"/>
          <w:marRight w:val="0"/>
          <w:marTop w:val="0"/>
          <w:marBottom w:val="150"/>
          <w:divBdr>
            <w:top w:val="none" w:sz="0" w:space="0" w:color="auto"/>
            <w:left w:val="none" w:sz="0" w:space="0" w:color="auto"/>
            <w:bottom w:val="none" w:sz="0" w:space="0" w:color="auto"/>
            <w:right w:val="none" w:sz="0" w:space="0" w:color="auto"/>
          </w:divBdr>
          <w:divsChild>
            <w:div w:id="1421489262">
              <w:marLeft w:val="0"/>
              <w:marRight w:val="0"/>
              <w:marTop w:val="0"/>
              <w:marBottom w:val="0"/>
              <w:divBdr>
                <w:top w:val="none" w:sz="0" w:space="0" w:color="auto"/>
                <w:left w:val="none" w:sz="0" w:space="0" w:color="auto"/>
                <w:bottom w:val="none" w:sz="0" w:space="0" w:color="auto"/>
                <w:right w:val="none" w:sz="0" w:space="0" w:color="auto"/>
              </w:divBdr>
            </w:div>
          </w:divsChild>
        </w:div>
        <w:div w:id="656493316">
          <w:marLeft w:val="0"/>
          <w:marRight w:val="0"/>
          <w:marTop w:val="0"/>
          <w:marBottom w:val="150"/>
          <w:divBdr>
            <w:top w:val="none" w:sz="0" w:space="0" w:color="auto"/>
            <w:left w:val="none" w:sz="0" w:space="0" w:color="auto"/>
            <w:bottom w:val="none" w:sz="0" w:space="0" w:color="auto"/>
            <w:right w:val="none" w:sz="0" w:space="0" w:color="auto"/>
          </w:divBdr>
        </w:div>
        <w:div w:id="1004165812">
          <w:marLeft w:val="0"/>
          <w:marRight w:val="0"/>
          <w:marTop w:val="0"/>
          <w:marBottom w:val="0"/>
          <w:divBdr>
            <w:top w:val="none" w:sz="0" w:space="0" w:color="auto"/>
            <w:left w:val="none" w:sz="0" w:space="0" w:color="auto"/>
            <w:bottom w:val="none" w:sz="0" w:space="0" w:color="auto"/>
            <w:right w:val="none" w:sz="0" w:space="0" w:color="auto"/>
          </w:divBdr>
          <w:divsChild>
            <w:div w:id="4218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5561">
      <w:bodyDiv w:val="1"/>
      <w:marLeft w:val="0"/>
      <w:marRight w:val="0"/>
      <w:marTop w:val="0"/>
      <w:marBottom w:val="0"/>
      <w:divBdr>
        <w:top w:val="none" w:sz="0" w:space="0" w:color="auto"/>
        <w:left w:val="none" w:sz="0" w:space="0" w:color="auto"/>
        <w:bottom w:val="none" w:sz="0" w:space="0" w:color="auto"/>
        <w:right w:val="none" w:sz="0" w:space="0" w:color="auto"/>
      </w:divBdr>
      <w:divsChild>
        <w:div w:id="414134587">
          <w:marLeft w:val="0"/>
          <w:marRight w:val="0"/>
          <w:marTop w:val="0"/>
          <w:marBottom w:val="150"/>
          <w:divBdr>
            <w:top w:val="none" w:sz="0" w:space="0" w:color="auto"/>
            <w:left w:val="none" w:sz="0" w:space="0" w:color="auto"/>
            <w:bottom w:val="none" w:sz="0" w:space="0" w:color="auto"/>
            <w:right w:val="none" w:sz="0" w:space="0" w:color="auto"/>
          </w:divBdr>
          <w:divsChild>
            <w:div w:id="602037936">
              <w:marLeft w:val="0"/>
              <w:marRight w:val="0"/>
              <w:marTop w:val="0"/>
              <w:marBottom w:val="0"/>
              <w:divBdr>
                <w:top w:val="none" w:sz="0" w:space="0" w:color="auto"/>
                <w:left w:val="none" w:sz="0" w:space="0" w:color="auto"/>
                <w:bottom w:val="none" w:sz="0" w:space="0" w:color="auto"/>
                <w:right w:val="none" w:sz="0" w:space="0" w:color="auto"/>
              </w:divBdr>
            </w:div>
          </w:divsChild>
        </w:div>
        <w:div w:id="940842547">
          <w:marLeft w:val="0"/>
          <w:marRight w:val="0"/>
          <w:marTop w:val="0"/>
          <w:marBottom w:val="150"/>
          <w:divBdr>
            <w:top w:val="none" w:sz="0" w:space="0" w:color="auto"/>
            <w:left w:val="none" w:sz="0" w:space="0" w:color="auto"/>
            <w:bottom w:val="none" w:sz="0" w:space="0" w:color="auto"/>
            <w:right w:val="none" w:sz="0" w:space="0" w:color="auto"/>
          </w:divBdr>
        </w:div>
        <w:div w:id="106046939">
          <w:marLeft w:val="0"/>
          <w:marRight w:val="0"/>
          <w:marTop w:val="0"/>
          <w:marBottom w:val="0"/>
          <w:divBdr>
            <w:top w:val="none" w:sz="0" w:space="0" w:color="auto"/>
            <w:left w:val="none" w:sz="0" w:space="0" w:color="auto"/>
            <w:bottom w:val="none" w:sz="0" w:space="0" w:color="auto"/>
            <w:right w:val="none" w:sz="0" w:space="0" w:color="auto"/>
          </w:divBdr>
          <w:divsChild>
            <w:div w:id="219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29796">
      <w:bodyDiv w:val="1"/>
      <w:marLeft w:val="0"/>
      <w:marRight w:val="0"/>
      <w:marTop w:val="0"/>
      <w:marBottom w:val="0"/>
      <w:divBdr>
        <w:top w:val="none" w:sz="0" w:space="0" w:color="auto"/>
        <w:left w:val="none" w:sz="0" w:space="0" w:color="auto"/>
        <w:bottom w:val="none" w:sz="0" w:space="0" w:color="auto"/>
        <w:right w:val="none" w:sz="0" w:space="0" w:color="auto"/>
      </w:divBdr>
    </w:div>
    <w:div w:id="1608927122">
      <w:bodyDiv w:val="1"/>
      <w:marLeft w:val="0"/>
      <w:marRight w:val="0"/>
      <w:marTop w:val="0"/>
      <w:marBottom w:val="0"/>
      <w:divBdr>
        <w:top w:val="none" w:sz="0" w:space="0" w:color="auto"/>
        <w:left w:val="none" w:sz="0" w:space="0" w:color="auto"/>
        <w:bottom w:val="none" w:sz="0" w:space="0" w:color="auto"/>
        <w:right w:val="none" w:sz="0" w:space="0" w:color="auto"/>
      </w:divBdr>
      <w:divsChild>
        <w:div w:id="1232812365">
          <w:marLeft w:val="0"/>
          <w:marRight w:val="0"/>
          <w:marTop w:val="0"/>
          <w:marBottom w:val="0"/>
          <w:divBdr>
            <w:top w:val="none" w:sz="0" w:space="0" w:color="auto"/>
            <w:left w:val="none" w:sz="0" w:space="0" w:color="auto"/>
            <w:bottom w:val="none" w:sz="0" w:space="0" w:color="auto"/>
            <w:right w:val="none" w:sz="0" w:space="0" w:color="auto"/>
          </w:divBdr>
          <w:divsChild>
            <w:div w:id="2147040262">
              <w:marLeft w:val="0"/>
              <w:marRight w:val="0"/>
              <w:marTop w:val="0"/>
              <w:marBottom w:val="0"/>
              <w:divBdr>
                <w:top w:val="none" w:sz="0" w:space="0" w:color="auto"/>
                <w:left w:val="none" w:sz="0" w:space="0" w:color="auto"/>
                <w:bottom w:val="none" w:sz="0" w:space="0" w:color="auto"/>
                <w:right w:val="none" w:sz="0" w:space="0" w:color="auto"/>
              </w:divBdr>
              <w:divsChild>
                <w:div w:id="1846430672">
                  <w:marLeft w:val="0"/>
                  <w:marRight w:val="0"/>
                  <w:marTop w:val="0"/>
                  <w:marBottom w:val="0"/>
                  <w:divBdr>
                    <w:top w:val="none" w:sz="0" w:space="0" w:color="auto"/>
                    <w:left w:val="none" w:sz="0" w:space="0" w:color="auto"/>
                    <w:bottom w:val="none" w:sz="0" w:space="0" w:color="auto"/>
                    <w:right w:val="none" w:sz="0" w:space="0" w:color="auto"/>
                  </w:divBdr>
                  <w:divsChild>
                    <w:div w:id="1480346489">
                      <w:marLeft w:val="0"/>
                      <w:marRight w:val="0"/>
                      <w:marTop w:val="0"/>
                      <w:marBottom w:val="0"/>
                      <w:divBdr>
                        <w:top w:val="none" w:sz="0" w:space="0" w:color="auto"/>
                        <w:left w:val="none" w:sz="0" w:space="0" w:color="auto"/>
                        <w:bottom w:val="none" w:sz="0" w:space="0" w:color="auto"/>
                        <w:right w:val="none" w:sz="0" w:space="0" w:color="auto"/>
                      </w:divBdr>
                      <w:divsChild>
                        <w:div w:id="481433300">
                          <w:marLeft w:val="0"/>
                          <w:marRight w:val="0"/>
                          <w:marTop w:val="0"/>
                          <w:marBottom w:val="0"/>
                          <w:divBdr>
                            <w:top w:val="none" w:sz="0" w:space="0" w:color="auto"/>
                            <w:left w:val="none" w:sz="0" w:space="0" w:color="auto"/>
                            <w:bottom w:val="none" w:sz="0" w:space="0" w:color="auto"/>
                            <w:right w:val="none" w:sz="0" w:space="0" w:color="auto"/>
                          </w:divBdr>
                          <w:divsChild>
                            <w:div w:id="1961035737">
                              <w:marLeft w:val="0"/>
                              <w:marRight w:val="0"/>
                              <w:marTop w:val="0"/>
                              <w:marBottom w:val="0"/>
                              <w:divBdr>
                                <w:top w:val="none" w:sz="0" w:space="0" w:color="auto"/>
                                <w:left w:val="none" w:sz="0" w:space="0" w:color="auto"/>
                                <w:bottom w:val="none" w:sz="0" w:space="0" w:color="auto"/>
                                <w:right w:val="none" w:sz="0" w:space="0" w:color="auto"/>
                              </w:divBdr>
                              <w:divsChild>
                                <w:div w:id="1570730829">
                                  <w:marLeft w:val="0"/>
                                  <w:marRight w:val="0"/>
                                  <w:marTop w:val="0"/>
                                  <w:marBottom w:val="0"/>
                                  <w:divBdr>
                                    <w:top w:val="none" w:sz="0" w:space="0" w:color="auto"/>
                                    <w:left w:val="none" w:sz="0" w:space="0" w:color="auto"/>
                                    <w:bottom w:val="none" w:sz="0" w:space="0" w:color="auto"/>
                                    <w:right w:val="none" w:sz="0" w:space="0" w:color="auto"/>
                                  </w:divBdr>
                                  <w:divsChild>
                                    <w:div w:id="2085715772">
                                      <w:marLeft w:val="0"/>
                                      <w:marRight w:val="0"/>
                                      <w:marTop w:val="0"/>
                                      <w:marBottom w:val="0"/>
                                      <w:divBdr>
                                        <w:top w:val="none" w:sz="0" w:space="0" w:color="auto"/>
                                        <w:left w:val="none" w:sz="0" w:space="0" w:color="auto"/>
                                        <w:bottom w:val="none" w:sz="0" w:space="0" w:color="auto"/>
                                        <w:right w:val="none" w:sz="0" w:space="0" w:color="auto"/>
                                      </w:divBdr>
                                      <w:divsChild>
                                        <w:div w:id="3514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927371">
      <w:bodyDiv w:val="1"/>
      <w:marLeft w:val="0"/>
      <w:marRight w:val="0"/>
      <w:marTop w:val="0"/>
      <w:marBottom w:val="0"/>
      <w:divBdr>
        <w:top w:val="none" w:sz="0" w:space="0" w:color="auto"/>
        <w:left w:val="none" w:sz="0" w:space="0" w:color="auto"/>
        <w:bottom w:val="none" w:sz="0" w:space="0" w:color="auto"/>
        <w:right w:val="none" w:sz="0" w:space="0" w:color="auto"/>
      </w:divBdr>
    </w:div>
    <w:div w:id="1609191348">
      <w:bodyDiv w:val="1"/>
      <w:marLeft w:val="0"/>
      <w:marRight w:val="0"/>
      <w:marTop w:val="0"/>
      <w:marBottom w:val="0"/>
      <w:divBdr>
        <w:top w:val="none" w:sz="0" w:space="0" w:color="auto"/>
        <w:left w:val="none" w:sz="0" w:space="0" w:color="auto"/>
        <w:bottom w:val="none" w:sz="0" w:space="0" w:color="auto"/>
        <w:right w:val="none" w:sz="0" w:space="0" w:color="auto"/>
      </w:divBdr>
    </w:div>
    <w:div w:id="1609316526">
      <w:bodyDiv w:val="1"/>
      <w:marLeft w:val="0"/>
      <w:marRight w:val="0"/>
      <w:marTop w:val="0"/>
      <w:marBottom w:val="0"/>
      <w:divBdr>
        <w:top w:val="none" w:sz="0" w:space="0" w:color="auto"/>
        <w:left w:val="none" w:sz="0" w:space="0" w:color="auto"/>
        <w:bottom w:val="none" w:sz="0" w:space="0" w:color="auto"/>
        <w:right w:val="none" w:sz="0" w:space="0" w:color="auto"/>
      </w:divBdr>
      <w:divsChild>
        <w:div w:id="839003530">
          <w:marLeft w:val="0"/>
          <w:marRight w:val="0"/>
          <w:marTop w:val="150"/>
          <w:marBottom w:val="0"/>
          <w:divBdr>
            <w:top w:val="none" w:sz="0" w:space="0" w:color="auto"/>
            <w:left w:val="none" w:sz="0" w:space="0" w:color="auto"/>
            <w:bottom w:val="none" w:sz="0" w:space="0" w:color="auto"/>
            <w:right w:val="none" w:sz="0" w:space="0" w:color="auto"/>
          </w:divBdr>
          <w:divsChild>
            <w:div w:id="839126091">
              <w:marLeft w:val="0"/>
              <w:marRight w:val="0"/>
              <w:marTop w:val="0"/>
              <w:marBottom w:val="0"/>
              <w:divBdr>
                <w:top w:val="none" w:sz="0" w:space="0" w:color="auto"/>
                <w:left w:val="none" w:sz="0" w:space="0" w:color="auto"/>
                <w:bottom w:val="single" w:sz="6" w:space="0" w:color="EFEFEF"/>
                <w:right w:val="none" w:sz="0" w:space="0" w:color="auto"/>
              </w:divBdr>
              <w:divsChild>
                <w:div w:id="1712194183">
                  <w:marLeft w:val="0"/>
                  <w:marRight w:val="0"/>
                  <w:marTop w:val="0"/>
                  <w:marBottom w:val="0"/>
                  <w:divBdr>
                    <w:top w:val="none" w:sz="0" w:space="0" w:color="auto"/>
                    <w:left w:val="none" w:sz="0" w:space="0" w:color="auto"/>
                    <w:bottom w:val="none" w:sz="0" w:space="0" w:color="auto"/>
                    <w:right w:val="none" w:sz="0" w:space="0" w:color="auto"/>
                  </w:divBdr>
                </w:div>
                <w:div w:id="193790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99294">
          <w:marLeft w:val="0"/>
          <w:marRight w:val="0"/>
          <w:marTop w:val="300"/>
          <w:marBottom w:val="0"/>
          <w:divBdr>
            <w:top w:val="none" w:sz="0" w:space="0" w:color="auto"/>
            <w:left w:val="none" w:sz="0" w:space="0" w:color="auto"/>
            <w:bottom w:val="none" w:sz="0" w:space="0" w:color="auto"/>
            <w:right w:val="none" w:sz="0" w:space="0" w:color="auto"/>
          </w:divBdr>
          <w:divsChild>
            <w:div w:id="189341310">
              <w:marLeft w:val="-1350"/>
              <w:marRight w:val="0"/>
              <w:marTop w:val="0"/>
              <w:marBottom w:val="0"/>
              <w:divBdr>
                <w:top w:val="none" w:sz="0" w:space="0" w:color="auto"/>
                <w:left w:val="none" w:sz="0" w:space="0" w:color="auto"/>
                <w:bottom w:val="none" w:sz="0" w:space="0" w:color="auto"/>
                <w:right w:val="none" w:sz="0" w:space="0" w:color="auto"/>
              </w:divBdr>
              <w:divsChild>
                <w:div w:id="381827697">
                  <w:marLeft w:val="0"/>
                  <w:marRight w:val="0"/>
                  <w:marTop w:val="0"/>
                  <w:marBottom w:val="0"/>
                  <w:divBdr>
                    <w:top w:val="none" w:sz="0" w:space="0" w:color="auto"/>
                    <w:left w:val="none" w:sz="0" w:space="0" w:color="auto"/>
                    <w:bottom w:val="none" w:sz="0" w:space="0" w:color="auto"/>
                    <w:right w:val="none" w:sz="0" w:space="0" w:color="auto"/>
                  </w:divBdr>
                  <w:divsChild>
                    <w:div w:id="277688791">
                      <w:marLeft w:val="0"/>
                      <w:marRight w:val="0"/>
                      <w:marTop w:val="0"/>
                      <w:marBottom w:val="0"/>
                      <w:divBdr>
                        <w:top w:val="none" w:sz="0" w:space="0" w:color="auto"/>
                        <w:left w:val="none" w:sz="0" w:space="0" w:color="auto"/>
                        <w:bottom w:val="none" w:sz="0" w:space="0" w:color="auto"/>
                        <w:right w:val="none" w:sz="0" w:space="0" w:color="auto"/>
                      </w:divBdr>
                      <w:divsChild>
                        <w:div w:id="465246123">
                          <w:marLeft w:val="0"/>
                          <w:marRight w:val="0"/>
                          <w:marTop w:val="0"/>
                          <w:marBottom w:val="0"/>
                          <w:divBdr>
                            <w:top w:val="single" w:sz="6" w:space="0" w:color="C7C7C7"/>
                            <w:left w:val="single" w:sz="6" w:space="0" w:color="C7C7C7"/>
                            <w:bottom w:val="single" w:sz="6" w:space="0" w:color="C7C7C7"/>
                            <w:right w:val="single" w:sz="6" w:space="0" w:color="C7C7C7"/>
                          </w:divBdr>
                          <w:divsChild>
                            <w:div w:id="603805961">
                              <w:marLeft w:val="0"/>
                              <w:marRight w:val="0"/>
                              <w:marTop w:val="100"/>
                              <w:marBottom w:val="100"/>
                              <w:divBdr>
                                <w:top w:val="none" w:sz="0" w:space="11" w:color="auto"/>
                                <w:left w:val="none" w:sz="0" w:space="0" w:color="auto"/>
                                <w:bottom w:val="single" w:sz="6" w:space="11" w:color="C7C7C7"/>
                                <w:right w:val="none" w:sz="0" w:space="0" w:color="auto"/>
                              </w:divBdr>
                            </w:div>
                            <w:div w:id="1162502913">
                              <w:marLeft w:val="0"/>
                              <w:marRight w:val="0"/>
                              <w:marTop w:val="100"/>
                              <w:marBottom w:val="100"/>
                              <w:divBdr>
                                <w:top w:val="none" w:sz="0" w:space="11" w:color="auto"/>
                                <w:left w:val="none" w:sz="0" w:space="0" w:color="auto"/>
                                <w:bottom w:val="single" w:sz="6" w:space="11" w:color="C7C7C7"/>
                                <w:right w:val="none" w:sz="0" w:space="0" w:color="auto"/>
                              </w:divBdr>
                            </w:div>
                            <w:div w:id="1041132667">
                              <w:marLeft w:val="0"/>
                              <w:marRight w:val="0"/>
                              <w:marTop w:val="100"/>
                              <w:marBottom w:val="100"/>
                              <w:divBdr>
                                <w:top w:val="none" w:sz="0" w:space="11" w:color="auto"/>
                                <w:left w:val="none" w:sz="0" w:space="0" w:color="auto"/>
                                <w:bottom w:val="single" w:sz="6" w:space="11" w:color="C7C7C7"/>
                                <w:right w:val="none" w:sz="0" w:space="0" w:color="auto"/>
                              </w:divBdr>
                            </w:div>
                            <w:div w:id="14984976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34721905">
              <w:marLeft w:val="0"/>
              <w:marRight w:val="0"/>
              <w:marTop w:val="0"/>
              <w:marBottom w:val="0"/>
              <w:divBdr>
                <w:top w:val="none" w:sz="0" w:space="0" w:color="auto"/>
                <w:left w:val="none" w:sz="0" w:space="0" w:color="auto"/>
                <w:bottom w:val="none" w:sz="0" w:space="0" w:color="auto"/>
                <w:right w:val="none" w:sz="0" w:space="0" w:color="auto"/>
              </w:divBdr>
              <w:divsChild>
                <w:div w:id="516041553">
                  <w:marLeft w:val="0"/>
                  <w:marRight w:val="0"/>
                  <w:marTop w:val="150"/>
                  <w:marBottom w:val="0"/>
                  <w:divBdr>
                    <w:top w:val="none" w:sz="0" w:space="0" w:color="auto"/>
                    <w:left w:val="none" w:sz="0" w:space="0" w:color="auto"/>
                    <w:bottom w:val="none" w:sz="0" w:space="0" w:color="auto"/>
                    <w:right w:val="none" w:sz="0" w:space="0" w:color="auto"/>
                  </w:divBdr>
                  <w:divsChild>
                    <w:div w:id="494565325">
                      <w:marLeft w:val="0"/>
                      <w:marRight w:val="0"/>
                      <w:marTop w:val="0"/>
                      <w:marBottom w:val="0"/>
                      <w:divBdr>
                        <w:top w:val="none" w:sz="0" w:space="0" w:color="auto"/>
                        <w:left w:val="none" w:sz="0" w:space="0" w:color="auto"/>
                        <w:bottom w:val="none" w:sz="0" w:space="0" w:color="auto"/>
                        <w:right w:val="none" w:sz="0" w:space="0" w:color="auto"/>
                      </w:divBdr>
                      <w:divsChild>
                        <w:div w:id="1497960246">
                          <w:marLeft w:val="0"/>
                          <w:marRight w:val="0"/>
                          <w:marTop w:val="0"/>
                          <w:marBottom w:val="0"/>
                          <w:divBdr>
                            <w:top w:val="none" w:sz="0" w:space="0" w:color="auto"/>
                            <w:left w:val="none" w:sz="0" w:space="0" w:color="auto"/>
                            <w:bottom w:val="none" w:sz="0" w:space="0" w:color="auto"/>
                            <w:right w:val="none" w:sz="0" w:space="0" w:color="auto"/>
                          </w:divBdr>
                        </w:div>
                        <w:div w:id="48393848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04675">
                  <w:marLeft w:val="0"/>
                  <w:marRight w:val="0"/>
                  <w:marTop w:val="0"/>
                  <w:marBottom w:val="0"/>
                  <w:divBdr>
                    <w:top w:val="none" w:sz="0" w:space="0" w:color="auto"/>
                    <w:left w:val="none" w:sz="0" w:space="0" w:color="auto"/>
                    <w:bottom w:val="none" w:sz="0" w:space="0" w:color="auto"/>
                    <w:right w:val="none" w:sz="0" w:space="0" w:color="auto"/>
                  </w:divBdr>
                  <w:divsChild>
                    <w:div w:id="152424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86961">
      <w:bodyDiv w:val="1"/>
      <w:marLeft w:val="0"/>
      <w:marRight w:val="0"/>
      <w:marTop w:val="0"/>
      <w:marBottom w:val="0"/>
      <w:divBdr>
        <w:top w:val="none" w:sz="0" w:space="0" w:color="auto"/>
        <w:left w:val="none" w:sz="0" w:space="0" w:color="auto"/>
        <w:bottom w:val="none" w:sz="0" w:space="0" w:color="auto"/>
        <w:right w:val="none" w:sz="0" w:space="0" w:color="auto"/>
      </w:divBdr>
      <w:divsChild>
        <w:div w:id="1350987810">
          <w:marLeft w:val="0"/>
          <w:marRight w:val="0"/>
          <w:marTop w:val="0"/>
          <w:marBottom w:val="0"/>
          <w:divBdr>
            <w:top w:val="none" w:sz="0" w:space="0" w:color="auto"/>
            <w:left w:val="none" w:sz="0" w:space="0" w:color="auto"/>
            <w:bottom w:val="dotted" w:sz="6" w:space="4" w:color="DDDDDD"/>
            <w:right w:val="none" w:sz="0" w:space="0" w:color="auto"/>
          </w:divBdr>
          <w:divsChild>
            <w:div w:id="14122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87204">
      <w:bodyDiv w:val="1"/>
      <w:marLeft w:val="0"/>
      <w:marRight w:val="0"/>
      <w:marTop w:val="0"/>
      <w:marBottom w:val="0"/>
      <w:divBdr>
        <w:top w:val="none" w:sz="0" w:space="0" w:color="auto"/>
        <w:left w:val="none" w:sz="0" w:space="0" w:color="auto"/>
        <w:bottom w:val="none" w:sz="0" w:space="0" w:color="auto"/>
        <w:right w:val="none" w:sz="0" w:space="0" w:color="auto"/>
      </w:divBdr>
      <w:divsChild>
        <w:div w:id="1025442625">
          <w:marLeft w:val="0"/>
          <w:marRight w:val="0"/>
          <w:marTop w:val="0"/>
          <w:marBottom w:val="0"/>
          <w:divBdr>
            <w:top w:val="none" w:sz="0" w:space="0" w:color="auto"/>
            <w:left w:val="none" w:sz="0" w:space="0" w:color="auto"/>
            <w:bottom w:val="none" w:sz="0" w:space="0" w:color="auto"/>
            <w:right w:val="none" w:sz="0" w:space="0" w:color="auto"/>
          </w:divBdr>
          <w:divsChild>
            <w:div w:id="1922786906">
              <w:marLeft w:val="0"/>
              <w:marRight w:val="0"/>
              <w:marTop w:val="0"/>
              <w:marBottom w:val="0"/>
              <w:divBdr>
                <w:top w:val="none" w:sz="0" w:space="0" w:color="auto"/>
                <w:left w:val="none" w:sz="0" w:space="0" w:color="auto"/>
                <w:bottom w:val="none" w:sz="0" w:space="0" w:color="auto"/>
                <w:right w:val="none" w:sz="0" w:space="0" w:color="auto"/>
              </w:divBdr>
              <w:divsChild>
                <w:div w:id="342320695">
                  <w:marLeft w:val="0"/>
                  <w:marRight w:val="0"/>
                  <w:marTop w:val="0"/>
                  <w:marBottom w:val="0"/>
                  <w:divBdr>
                    <w:top w:val="none" w:sz="0" w:space="0" w:color="auto"/>
                    <w:left w:val="none" w:sz="0" w:space="0" w:color="auto"/>
                    <w:bottom w:val="none" w:sz="0" w:space="0" w:color="auto"/>
                    <w:right w:val="none" w:sz="0" w:space="0" w:color="auto"/>
                  </w:divBdr>
                  <w:divsChild>
                    <w:div w:id="167718392">
                      <w:marLeft w:val="0"/>
                      <w:marRight w:val="0"/>
                      <w:marTop w:val="0"/>
                      <w:marBottom w:val="0"/>
                      <w:divBdr>
                        <w:top w:val="none" w:sz="0" w:space="0" w:color="auto"/>
                        <w:left w:val="none" w:sz="0" w:space="0" w:color="auto"/>
                        <w:bottom w:val="none" w:sz="0" w:space="0" w:color="auto"/>
                        <w:right w:val="none" w:sz="0" w:space="0" w:color="auto"/>
                      </w:divBdr>
                      <w:divsChild>
                        <w:div w:id="1351907603">
                          <w:marLeft w:val="0"/>
                          <w:marRight w:val="0"/>
                          <w:marTop w:val="0"/>
                          <w:marBottom w:val="0"/>
                          <w:divBdr>
                            <w:top w:val="none" w:sz="0" w:space="0" w:color="auto"/>
                            <w:left w:val="none" w:sz="0" w:space="0" w:color="auto"/>
                            <w:bottom w:val="none" w:sz="0" w:space="0" w:color="auto"/>
                            <w:right w:val="none" w:sz="0" w:space="0" w:color="auto"/>
                          </w:divBdr>
                          <w:divsChild>
                            <w:div w:id="1696954495">
                              <w:marLeft w:val="0"/>
                              <w:marRight w:val="0"/>
                              <w:marTop w:val="0"/>
                              <w:marBottom w:val="0"/>
                              <w:divBdr>
                                <w:top w:val="none" w:sz="0" w:space="0" w:color="auto"/>
                                <w:left w:val="none" w:sz="0" w:space="0" w:color="auto"/>
                                <w:bottom w:val="none" w:sz="0" w:space="0" w:color="auto"/>
                                <w:right w:val="none" w:sz="0" w:space="0" w:color="auto"/>
                              </w:divBdr>
                              <w:divsChild>
                                <w:div w:id="13497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507693">
      <w:bodyDiv w:val="1"/>
      <w:marLeft w:val="0"/>
      <w:marRight w:val="0"/>
      <w:marTop w:val="0"/>
      <w:marBottom w:val="0"/>
      <w:divBdr>
        <w:top w:val="none" w:sz="0" w:space="0" w:color="auto"/>
        <w:left w:val="none" w:sz="0" w:space="0" w:color="auto"/>
        <w:bottom w:val="none" w:sz="0" w:space="0" w:color="auto"/>
        <w:right w:val="none" w:sz="0" w:space="0" w:color="auto"/>
      </w:divBdr>
      <w:divsChild>
        <w:div w:id="427392515">
          <w:marLeft w:val="0"/>
          <w:marRight w:val="0"/>
          <w:marTop w:val="0"/>
          <w:marBottom w:val="285"/>
          <w:divBdr>
            <w:top w:val="none" w:sz="0" w:space="0" w:color="auto"/>
            <w:left w:val="none" w:sz="0" w:space="0" w:color="auto"/>
            <w:bottom w:val="none" w:sz="0" w:space="0" w:color="auto"/>
            <w:right w:val="none" w:sz="0" w:space="0" w:color="auto"/>
          </w:divBdr>
          <w:divsChild>
            <w:div w:id="35581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6193">
      <w:bodyDiv w:val="1"/>
      <w:marLeft w:val="0"/>
      <w:marRight w:val="0"/>
      <w:marTop w:val="0"/>
      <w:marBottom w:val="0"/>
      <w:divBdr>
        <w:top w:val="none" w:sz="0" w:space="0" w:color="auto"/>
        <w:left w:val="none" w:sz="0" w:space="0" w:color="auto"/>
        <w:bottom w:val="none" w:sz="0" w:space="0" w:color="auto"/>
        <w:right w:val="none" w:sz="0" w:space="0" w:color="auto"/>
      </w:divBdr>
    </w:div>
    <w:div w:id="1610041928">
      <w:bodyDiv w:val="1"/>
      <w:marLeft w:val="0"/>
      <w:marRight w:val="0"/>
      <w:marTop w:val="0"/>
      <w:marBottom w:val="0"/>
      <w:divBdr>
        <w:top w:val="none" w:sz="0" w:space="0" w:color="auto"/>
        <w:left w:val="none" w:sz="0" w:space="0" w:color="auto"/>
        <w:bottom w:val="none" w:sz="0" w:space="0" w:color="auto"/>
        <w:right w:val="none" w:sz="0" w:space="0" w:color="auto"/>
      </w:divBdr>
      <w:divsChild>
        <w:div w:id="206375149">
          <w:marLeft w:val="0"/>
          <w:marRight w:val="0"/>
          <w:marTop w:val="0"/>
          <w:marBottom w:val="0"/>
          <w:divBdr>
            <w:top w:val="none" w:sz="0" w:space="0" w:color="auto"/>
            <w:left w:val="none" w:sz="0" w:space="0" w:color="auto"/>
            <w:bottom w:val="none" w:sz="0" w:space="0" w:color="auto"/>
            <w:right w:val="none" w:sz="0" w:space="0" w:color="auto"/>
          </w:divBdr>
          <w:divsChild>
            <w:div w:id="130637727">
              <w:marLeft w:val="0"/>
              <w:marRight w:val="0"/>
              <w:marTop w:val="0"/>
              <w:marBottom w:val="0"/>
              <w:divBdr>
                <w:top w:val="none" w:sz="0" w:space="0" w:color="auto"/>
                <w:left w:val="none" w:sz="0" w:space="0" w:color="auto"/>
                <w:bottom w:val="none" w:sz="0" w:space="0" w:color="auto"/>
                <w:right w:val="none" w:sz="0" w:space="0" w:color="auto"/>
              </w:divBdr>
              <w:divsChild>
                <w:div w:id="110738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1218">
          <w:marLeft w:val="0"/>
          <w:marRight w:val="0"/>
          <w:marTop w:val="0"/>
          <w:marBottom w:val="75"/>
          <w:divBdr>
            <w:top w:val="none" w:sz="0" w:space="0" w:color="auto"/>
            <w:left w:val="none" w:sz="0" w:space="0" w:color="auto"/>
            <w:bottom w:val="none" w:sz="0" w:space="0" w:color="auto"/>
            <w:right w:val="none" w:sz="0" w:space="0" w:color="auto"/>
          </w:divBdr>
        </w:div>
        <w:div w:id="672150018">
          <w:marLeft w:val="0"/>
          <w:marRight w:val="0"/>
          <w:marTop w:val="0"/>
          <w:marBottom w:val="300"/>
          <w:divBdr>
            <w:top w:val="none" w:sz="0" w:space="0" w:color="auto"/>
            <w:left w:val="none" w:sz="0" w:space="0" w:color="auto"/>
            <w:bottom w:val="none" w:sz="0" w:space="0" w:color="auto"/>
            <w:right w:val="none" w:sz="0" w:space="0" w:color="auto"/>
          </w:divBdr>
          <w:divsChild>
            <w:div w:id="1874344378">
              <w:marLeft w:val="0"/>
              <w:marRight w:val="0"/>
              <w:marTop w:val="0"/>
              <w:marBottom w:val="0"/>
              <w:divBdr>
                <w:top w:val="none" w:sz="0" w:space="0" w:color="auto"/>
                <w:left w:val="none" w:sz="0" w:space="0" w:color="auto"/>
                <w:bottom w:val="none" w:sz="0" w:space="0" w:color="auto"/>
                <w:right w:val="none" w:sz="0" w:space="0" w:color="auto"/>
              </w:divBdr>
            </w:div>
          </w:divsChild>
        </w:div>
        <w:div w:id="216161759">
          <w:marLeft w:val="0"/>
          <w:marRight w:val="0"/>
          <w:marTop w:val="0"/>
          <w:marBottom w:val="0"/>
          <w:divBdr>
            <w:top w:val="none" w:sz="0" w:space="0" w:color="auto"/>
            <w:left w:val="none" w:sz="0" w:space="0" w:color="auto"/>
            <w:bottom w:val="none" w:sz="0" w:space="0" w:color="auto"/>
            <w:right w:val="none" w:sz="0" w:space="0" w:color="auto"/>
          </w:divBdr>
          <w:divsChild>
            <w:div w:id="338583404">
              <w:marLeft w:val="0"/>
              <w:marRight w:val="0"/>
              <w:marTop w:val="0"/>
              <w:marBottom w:val="0"/>
              <w:divBdr>
                <w:top w:val="none" w:sz="0" w:space="0" w:color="auto"/>
                <w:left w:val="none" w:sz="0" w:space="0" w:color="auto"/>
                <w:bottom w:val="none" w:sz="0" w:space="0" w:color="auto"/>
                <w:right w:val="none" w:sz="0" w:space="0" w:color="auto"/>
              </w:divBdr>
            </w:div>
            <w:div w:id="1790272762">
              <w:marLeft w:val="0"/>
              <w:marRight w:val="0"/>
              <w:marTop w:val="0"/>
              <w:marBottom w:val="0"/>
              <w:divBdr>
                <w:top w:val="none" w:sz="0" w:space="0" w:color="auto"/>
                <w:left w:val="none" w:sz="0" w:space="0" w:color="auto"/>
                <w:bottom w:val="none" w:sz="0" w:space="0" w:color="auto"/>
                <w:right w:val="none" w:sz="0" w:space="0" w:color="auto"/>
              </w:divBdr>
              <w:divsChild>
                <w:div w:id="1683556035">
                  <w:marLeft w:val="0"/>
                  <w:marRight w:val="0"/>
                  <w:marTop w:val="0"/>
                  <w:marBottom w:val="0"/>
                  <w:divBdr>
                    <w:top w:val="none" w:sz="0" w:space="0" w:color="auto"/>
                    <w:left w:val="none" w:sz="0" w:space="0" w:color="auto"/>
                    <w:bottom w:val="none" w:sz="0" w:space="0" w:color="auto"/>
                    <w:right w:val="none" w:sz="0" w:space="0" w:color="auto"/>
                  </w:divBdr>
                  <w:divsChild>
                    <w:div w:id="13810569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654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09418">
      <w:bodyDiv w:val="1"/>
      <w:marLeft w:val="0"/>
      <w:marRight w:val="0"/>
      <w:marTop w:val="0"/>
      <w:marBottom w:val="0"/>
      <w:divBdr>
        <w:top w:val="none" w:sz="0" w:space="0" w:color="auto"/>
        <w:left w:val="none" w:sz="0" w:space="0" w:color="auto"/>
        <w:bottom w:val="none" w:sz="0" w:space="0" w:color="auto"/>
        <w:right w:val="none" w:sz="0" w:space="0" w:color="auto"/>
      </w:divBdr>
      <w:divsChild>
        <w:div w:id="799152139">
          <w:marLeft w:val="0"/>
          <w:marRight w:val="0"/>
          <w:marTop w:val="0"/>
          <w:marBottom w:val="0"/>
          <w:divBdr>
            <w:top w:val="none" w:sz="0" w:space="0" w:color="auto"/>
            <w:left w:val="none" w:sz="0" w:space="0" w:color="auto"/>
            <w:bottom w:val="none" w:sz="0" w:space="0" w:color="auto"/>
            <w:right w:val="none" w:sz="0" w:space="0" w:color="auto"/>
          </w:divBdr>
          <w:divsChild>
            <w:div w:id="230432284">
              <w:marLeft w:val="0"/>
              <w:marRight w:val="0"/>
              <w:marTop w:val="0"/>
              <w:marBottom w:val="0"/>
              <w:divBdr>
                <w:top w:val="none" w:sz="0" w:space="0" w:color="auto"/>
                <w:left w:val="none" w:sz="0" w:space="0" w:color="auto"/>
                <w:bottom w:val="none" w:sz="0" w:space="0" w:color="auto"/>
                <w:right w:val="none" w:sz="0" w:space="0" w:color="auto"/>
              </w:divBdr>
              <w:divsChild>
                <w:div w:id="1491825118">
                  <w:marLeft w:val="0"/>
                  <w:marRight w:val="0"/>
                  <w:marTop w:val="0"/>
                  <w:marBottom w:val="0"/>
                  <w:divBdr>
                    <w:top w:val="none" w:sz="0" w:space="0" w:color="auto"/>
                    <w:left w:val="none" w:sz="0" w:space="0" w:color="auto"/>
                    <w:bottom w:val="none" w:sz="0" w:space="0" w:color="auto"/>
                    <w:right w:val="none" w:sz="0" w:space="0" w:color="auto"/>
                  </w:divBdr>
                  <w:divsChild>
                    <w:div w:id="953439947">
                      <w:marLeft w:val="0"/>
                      <w:marRight w:val="0"/>
                      <w:marTop w:val="0"/>
                      <w:marBottom w:val="0"/>
                      <w:divBdr>
                        <w:top w:val="none" w:sz="0" w:space="0" w:color="auto"/>
                        <w:left w:val="none" w:sz="0" w:space="0" w:color="auto"/>
                        <w:bottom w:val="none" w:sz="0" w:space="0" w:color="auto"/>
                        <w:right w:val="none" w:sz="0" w:space="0" w:color="auto"/>
                      </w:divBdr>
                      <w:divsChild>
                        <w:div w:id="438110257">
                          <w:marLeft w:val="0"/>
                          <w:marRight w:val="0"/>
                          <w:marTop w:val="0"/>
                          <w:marBottom w:val="0"/>
                          <w:divBdr>
                            <w:top w:val="none" w:sz="0" w:space="0" w:color="auto"/>
                            <w:left w:val="none" w:sz="0" w:space="0" w:color="auto"/>
                            <w:bottom w:val="none" w:sz="0" w:space="0" w:color="auto"/>
                            <w:right w:val="none" w:sz="0" w:space="0" w:color="auto"/>
                          </w:divBdr>
                          <w:divsChild>
                            <w:div w:id="1211305038">
                              <w:marLeft w:val="0"/>
                              <w:marRight w:val="0"/>
                              <w:marTop w:val="0"/>
                              <w:marBottom w:val="0"/>
                              <w:divBdr>
                                <w:top w:val="none" w:sz="0" w:space="0" w:color="auto"/>
                                <w:left w:val="none" w:sz="0" w:space="0" w:color="auto"/>
                                <w:bottom w:val="none" w:sz="0" w:space="0" w:color="auto"/>
                                <w:right w:val="none" w:sz="0" w:space="0" w:color="auto"/>
                              </w:divBdr>
                              <w:divsChild>
                                <w:div w:id="1641303721">
                                  <w:marLeft w:val="0"/>
                                  <w:marRight w:val="0"/>
                                  <w:marTop w:val="0"/>
                                  <w:marBottom w:val="0"/>
                                  <w:divBdr>
                                    <w:top w:val="none" w:sz="0" w:space="0" w:color="auto"/>
                                    <w:left w:val="none" w:sz="0" w:space="0" w:color="auto"/>
                                    <w:bottom w:val="none" w:sz="0" w:space="0" w:color="auto"/>
                                    <w:right w:val="none" w:sz="0" w:space="0" w:color="auto"/>
                                  </w:divBdr>
                                  <w:divsChild>
                                    <w:div w:id="522016623">
                                      <w:marLeft w:val="0"/>
                                      <w:marRight w:val="0"/>
                                      <w:marTop w:val="0"/>
                                      <w:marBottom w:val="0"/>
                                      <w:divBdr>
                                        <w:top w:val="none" w:sz="0" w:space="0" w:color="auto"/>
                                        <w:left w:val="none" w:sz="0" w:space="0" w:color="auto"/>
                                        <w:bottom w:val="none" w:sz="0" w:space="0" w:color="auto"/>
                                        <w:right w:val="none" w:sz="0" w:space="0" w:color="auto"/>
                                      </w:divBdr>
                                      <w:divsChild>
                                        <w:div w:id="1173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0502006">
      <w:bodyDiv w:val="1"/>
      <w:marLeft w:val="0"/>
      <w:marRight w:val="0"/>
      <w:marTop w:val="0"/>
      <w:marBottom w:val="0"/>
      <w:divBdr>
        <w:top w:val="none" w:sz="0" w:space="0" w:color="auto"/>
        <w:left w:val="none" w:sz="0" w:space="0" w:color="auto"/>
        <w:bottom w:val="none" w:sz="0" w:space="0" w:color="auto"/>
        <w:right w:val="none" w:sz="0" w:space="0" w:color="auto"/>
      </w:divBdr>
      <w:divsChild>
        <w:div w:id="1538155559">
          <w:marLeft w:val="0"/>
          <w:marRight w:val="0"/>
          <w:marTop w:val="0"/>
          <w:marBottom w:val="0"/>
          <w:divBdr>
            <w:top w:val="none" w:sz="0" w:space="0" w:color="auto"/>
            <w:left w:val="none" w:sz="0" w:space="0" w:color="auto"/>
            <w:bottom w:val="dotted" w:sz="6" w:space="4" w:color="DDDDDD"/>
            <w:right w:val="none" w:sz="0" w:space="0" w:color="auto"/>
          </w:divBdr>
          <w:divsChild>
            <w:div w:id="9771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3753">
      <w:bodyDiv w:val="1"/>
      <w:marLeft w:val="0"/>
      <w:marRight w:val="0"/>
      <w:marTop w:val="0"/>
      <w:marBottom w:val="0"/>
      <w:divBdr>
        <w:top w:val="none" w:sz="0" w:space="0" w:color="auto"/>
        <w:left w:val="none" w:sz="0" w:space="0" w:color="auto"/>
        <w:bottom w:val="none" w:sz="0" w:space="0" w:color="auto"/>
        <w:right w:val="none" w:sz="0" w:space="0" w:color="auto"/>
      </w:divBdr>
    </w:div>
    <w:div w:id="1611667555">
      <w:bodyDiv w:val="1"/>
      <w:marLeft w:val="0"/>
      <w:marRight w:val="0"/>
      <w:marTop w:val="0"/>
      <w:marBottom w:val="0"/>
      <w:divBdr>
        <w:top w:val="none" w:sz="0" w:space="0" w:color="auto"/>
        <w:left w:val="none" w:sz="0" w:space="0" w:color="auto"/>
        <w:bottom w:val="none" w:sz="0" w:space="0" w:color="auto"/>
        <w:right w:val="none" w:sz="0" w:space="0" w:color="auto"/>
      </w:divBdr>
      <w:divsChild>
        <w:div w:id="1515068574">
          <w:marLeft w:val="0"/>
          <w:marRight w:val="0"/>
          <w:marTop w:val="0"/>
          <w:marBottom w:val="0"/>
          <w:divBdr>
            <w:top w:val="none" w:sz="0" w:space="0" w:color="auto"/>
            <w:left w:val="none" w:sz="0" w:space="0" w:color="auto"/>
            <w:bottom w:val="none" w:sz="0" w:space="0" w:color="auto"/>
            <w:right w:val="none" w:sz="0" w:space="0" w:color="auto"/>
          </w:divBdr>
        </w:div>
      </w:divsChild>
    </w:div>
    <w:div w:id="1612206337">
      <w:bodyDiv w:val="1"/>
      <w:marLeft w:val="0"/>
      <w:marRight w:val="0"/>
      <w:marTop w:val="0"/>
      <w:marBottom w:val="0"/>
      <w:divBdr>
        <w:top w:val="none" w:sz="0" w:space="0" w:color="auto"/>
        <w:left w:val="none" w:sz="0" w:space="0" w:color="auto"/>
        <w:bottom w:val="none" w:sz="0" w:space="0" w:color="auto"/>
        <w:right w:val="none" w:sz="0" w:space="0" w:color="auto"/>
      </w:divBdr>
      <w:divsChild>
        <w:div w:id="265236809">
          <w:marLeft w:val="0"/>
          <w:marRight w:val="0"/>
          <w:marTop w:val="0"/>
          <w:marBottom w:val="0"/>
          <w:divBdr>
            <w:top w:val="none" w:sz="0" w:space="0" w:color="auto"/>
            <w:left w:val="none" w:sz="0" w:space="0" w:color="auto"/>
            <w:bottom w:val="none" w:sz="0" w:space="0" w:color="auto"/>
            <w:right w:val="none" w:sz="0" w:space="0" w:color="auto"/>
          </w:divBdr>
          <w:divsChild>
            <w:div w:id="1703824840">
              <w:marLeft w:val="0"/>
              <w:marRight w:val="0"/>
              <w:marTop w:val="0"/>
              <w:marBottom w:val="0"/>
              <w:divBdr>
                <w:top w:val="none" w:sz="0" w:space="0" w:color="auto"/>
                <w:left w:val="none" w:sz="0" w:space="0" w:color="auto"/>
                <w:bottom w:val="none" w:sz="0" w:space="0" w:color="auto"/>
                <w:right w:val="none" w:sz="0" w:space="0" w:color="auto"/>
              </w:divBdr>
              <w:divsChild>
                <w:div w:id="681008851">
                  <w:marLeft w:val="0"/>
                  <w:marRight w:val="0"/>
                  <w:marTop w:val="0"/>
                  <w:marBottom w:val="0"/>
                  <w:divBdr>
                    <w:top w:val="none" w:sz="0" w:space="0" w:color="auto"/>
                    <w:left w:val="none" w:sz="0" w:space="0" w:color="auto"/>
                    <w:bottom w:val="none" w:sz="0" w:space="0" w:color="auto"/>
                    <w:right w:val="none" w:sz="0" w:space="0" w:color="auto"/>
                  </w:divBdr>
                  <w:divsChild>
                    <w:div w:id="1154838493">
                      <w:marLeft w:val="0"/>
                      <w:marRight w:val="0"/>
                      <w:marTop w:val="0"/>
                      <w:marBottom w:val="0"/>
                      <w:divBdr>
                        <w:top w:val="none" w:sz="0" w:space="0" w:color="auto"/>
                        <w:left w:val="none" w:sz="0" w:space="0" w:color="auto"/>
                        <w:bottom w:val="none" w:sz="0" w:space="0" w:color="auto"/>
                        <w:right w:val="none" w:sz="0" w:space="0" w:color="auto"/>
                      </w:divBdr>
                      <w:divsChild>
                        <w:div w:id="175925407">
                          <w:marLeft w:val="0"/>
                          <w:marRight w:val="0"/>
                          <w:marTop w:val="0"/>
                          <w:marBottom w:val="0"/>
                          <w:divBdr>
                            <w:top w:val="none" w:sz="0" w:space="0" w:color="auto"/>
                            <w:left w:val="none" w:sz="0" w:space="0" w:color="auto"/>
                            <w:bottom w:val="none" w:sz="0" w:space="0" w:color="auto"/>
                            <w:right w:val="none" w:sz="0" w:space="0" w:color="auto"/>
                          </w:divBdr>
                          <w:divsChild>
                            <w:div w:id="585262297">
                              <w:marLeft w:val="0"/>
                              <w:marRight w:val="0"/>
                              <w:marTop w:val="0"/>
                              <w:marBottom w:val="0"/>
                              <w:divBdr>
                                <w:top w:val="none" w:sz="0" w:space="0" w:color="auto"/>
                                <w:left w:val="none" w:sz="0" w:space="0" w:color="auto"/>
                                <w:bottom w:val="none" w:sz="0" w:space="0" w:color="auto"/>
                                <w:right w:val="none" w:sz="0" w:space="0" w:color="auto"/>
                              </w:divBdr>
                              <w:divsChild>
                                <w:div w:id="390930428">
                                  <w:marLeft w:val="0"/>
                                  <w:marRight w:val="0"/>
                                  <w:marTop w:val="0"/>
                                  <w:marBottom w:val="0"/>
                                  <w:divBdr>
                                    <w:top w:val="none" w:sz="0" w:space="0" w:color="auto"/>
                                    <w:left w:val="none" w:sz="0" w:space="0" w:color="auto"/>
                                    <w:bottom w:val="none" w:sz="0" w:space="0" w:color="auto"/>
                                    <w:right w:val="none" w:sz="0" w:space="0" w:color="auto"/>
                                  </w:divBdr>
                                  <w:divsChild>
                                    <w:div w:id="5248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2323516">
      <w:bodyDiv w:val="1"/>
      <w:marLeft w:val="0"/>
      <w:marRight w:val="0"/>
      <w:marTop w:val="0"/>
      <w:marBottom w:val="0"/>
      <w:divBdr>
        <w:top w:val="none" w:sz="0" w:space="0" w:color="auto"/>
        <w:left w:val="none" w:sz="0" w:space="0" w:color="auto"/>
        <w:bottom w:val="none" w:sz="0" w:space="0" w:color="auto"/>
        <w:right w:val="none" w:sz="0" w:space="0" w:color="auto"/>
      </w:divBdr>
      <w:divsChild>
        <w:div w:id="740710475">
          <w:marLeft w:val="0"/>
          <w:marRight w:val="0"/>
          <w:marTop w:val="0"/>
          <w:marBottom w:val="0"/>
          <w:divBdr>
            <w:top w:val="none" w:sz="0" w:space="0" w:color="auto"/>
            <w:left w:val="none" w:sz="0" w:space="0" w:color="auto"/>
            <w:bottom w:val="none" w:sz="0" w:space="0" w:color="auto"/>
            <w:right w:val="none" w:sz="0" w:space="0" w:color="auto"/>
          </w:divBdr>
          <w:divsChild>
            <w:div w:id="742410019">
              <w:marLeft w:val="0"/>
              <w:marRight w:val="0"/>
              <w:marTop w:val="0"/>
              <w:marBottom w:val="0"/>
              <w:divBdr>
                <w:top w:val="none" w:sz="0" w:space="0" w:color="auto"/>
                <w:left w:val="none" w:sz="0" w:space="0" w:color="auto"/>
                <w:bottom w:val="none" w:sz="0" w:space="0" w:color="auto"/>
                <w:right w:val="none" w:sz="0" w:space="0" w:color="auto"/>
              </w:divBdr>
              <w:divsChild>
                <w:div w:id="1013264602">
                  <w:marLeft w:val="0"/>
                  <w:marRight w:val="0"/>
                  <w:marTop w:val="0"/>
                  <w:marBottom w:val="150"/>
                  <w:divBdr>
                    <w:top w:val="none" w:sz="0" w:space="0" w:color="auto"/>
                    <w:left w:val="none" w:sz="0" w:space="0" w:color="auto"/>
                    <w:bottom w:val="none" w:sz="0" w:space="0" w:color="auto"/>
                    <w:right w:val="none" w:sz="0" w:space="0" w:color="auto"/>
                  </w:divBdr>
                  <w:divsChild>
                    <w:div w:id="129135973">
                      <w:marLeft w:val="0"/>
                      <w:marRight w:val="0"/>
                      <w:marTop w:val="0"/>
                      <w:marBottom w:val="0"/>
                      <w:divBdr>
                        <w:top w:val="none" w:sz="0" w:space="0" w:color="auto"/>
                        <w:left w:val="none" w:sz="0" w:space="0" w:color="auto"/>
                        <w:bottom w:val="none" w:sz="0" w:space="0" w:color="auto"/>
                        <w:right w:val="none" w:sz="0" w:space="0" w:color="auto"/>
                      </w:divBdr>
                      <w:divsChild>
                        <w:div w:id="18819635">
                          <w:marLeft w:val="0"/>
                          <w:marRight w:val="0"/>
                          <w:marTop w:val="0"/>
                          <w:marBottom w:val="0"/>
                          <w:divBdr>
                            <w:top w:val="none" w:sz="0" w:space="0" w:color="auto"/>
                            <w:left w:val="none" w:sz="0" w:space="0" w:color="auto"/>
                            <w:bottom w:val="none" w:sz="0" w:space="0" w:color="auto"/>
                            <w:right w:val="none" w:sz="0" w:space="0" w:color="auto"/>
                          </w:divBdr>
                          <w:divsChild>
                            <w:div w:id="428816118">
                              <w:marLeft w:val="0"/>
                              <w:marRight w:val="0"/>
                              <w:marTop w:val="0"/>
                              <w:marBottom w:val="0"/>
                              <w:divBdr>
                                <w:top w:val="none" w:sz="0" w:space="0" w:color="auto"/>
                                <w:left w:val="none" w:sz="0" w:space="0" w:color="auto"/>
                                <w:bottom w:val="none" w:sz="0" w:space="0" w:color="auto"/>
                                <w:right w:val="none" w:sz="0" w:space="0" w:color="auto"/>
                              </w:divBdr>
                              <w:divsChild>
                                <w:div w:id="1172455683">
                                  <w:marLeft w:val="0"/>
                                  <w:marRight w:val="0"/>
                                  <w:marTop w:val="0"/>
                                  <w:marBottom w:val="0"/>
                                  <w:divBdr>
                                    <w:top w:val="none" w:sz="0" w:space="0" w:color="auto"/>
                                    <w:left w:val="none" w:sz="0" w:space="0" w:color="auto"/>
                                    <w:bottom w:val="none" w:sz="0" w:space="0" w:color="auto"/>
                                    <w:right w:val="none" w:sz="0" w:space="0" w:color="auto"/>
                                  </w:divBdr>
                                  <w:divsChild>
                                    <w:div w:id="2094161465">
                                      <w:marLeft w:val="0"/>
                                      <w:marRight w:val="0"/>
                                      <w:marTop w:val="0"/>
                                      <w:marBottom w:val="0"/>
                                      <w:divBdr>
                                        <w:top w:val="none" w:sz="0" w:space="0" w:color="auto"/>
                                        <w:left w:val="none" w:sz="0" w:space="0" w:color="auto"/>
                                        <w:bottom w:val="none" w:sz="0" w:space="0" w:color="auto"/>
                                        <w:right w:val="none" w:sz="0" w:space="0" w:color="auto"/>
                                      </w:divBdr>
                                      <w:divsChild>
                                        <w:div w:id="791169116">
                                          <w:marLeft w:val="0"/>
                                          <w:marRight w:val="0"/>
                                          <w:marTop w:val="0"/>
                                          <w:marBottom w:val="0"/>
                                          <w:divBdr>
                                            <w:top w:val="none" w:sz="0" w:space="0" w:color="auto"/>
                                            <w:left w:val="none" w:sz="0" w:space="0" w:color="auto"/>
                                            <w:bottom w:val="none" w:sz="0" w:space="0" w:color="auto"/>
                                            <w:right w:val="none" w:sz="0" w:space="0" w:color="auto"/>
                                          </w:divBdr>
                                          <w:divsChild>
                                            <w:div w:id="1192185856">
                                              <w:marLeft w:val="0"/>
                                              <w:marRight w:val="0"/>
                                              <w:marTop w:val="0"/>
                                              <w:marBottom w:val="0"/>
                                              <w:divBdr>
                                                <w:top w:val="none" w:sz="0" w:space="0" w:color="auto"/>
                                                <w:left w:val="none" w:sz="0" w:space="0" w:color="auto"/>
                                                <w:bottom w:val="none" w:sz="0" w:space="0" w:color="auto"/>
                                                <w:right w:val="none" w:sz="0" w:space="0" w:color="auto"/>
                                              </w:divBdr>
                                              <w:divsChild>
                                                <w:div w:id="42017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2468127">
      <w:bodyDiv w:val="1"/>
      <w:marLeft w:val="0"/>
      <w:marRight w:val="0"/>
      <w:marTop w:val="0"/>
      <w:marBottom w:val="0"/>
      <w:divBdr>
        <w:top w:val="none" w:sz="0" w:space="0" w:color="auto"/>
        <w:left w:val="none" w:sz="0" w:space="0" w:color="auto"/>
        <w:bottom w:val="none" w:sz="0" w:space="0" w:color="auto"/>
        <w:right w:val="none" w:sz="0" w:space="0" w:color="auto"/>
      </w:divBdr>
      <w:divsChild>
        <w:div w:id="1428380557">
          <w:marLeft w:val="150"/>
          <w:marRight w:val="150"/>
          <w:marTop w:val="75"/>
          <w:marBottom w:val="150"/>
          <w:divBdr>
            <w:top w:val="single" w:sz="12" w:space="4" w:color="993333"/>
            <w:left w:val="single" w:sz="12" w:space="4" w:color="993333"/>
            <w:bottom w:val="single" w:sz="12" w:space="4" w:color="993333"/>
            <w:right w:val="single" w:sz="12" w:space="4" w:color="993333"/>
          </w:divBdr>
        </w:div>
        <w:div w:id="1754207679">
          <w:marLeft w:val="0"/>
          <w:marRight w:val="0"/>
          <w:marTop w:val="0"/>
          <w:marBottom w:val="0"/>
          <w:divBdr>
            <w:top w:val="none" w:sz="0" w:space="0" w:color="auto"/>
            <w:left w:val="none" w:sz="0" w:space="0" w:color="auto"/>
            <w:bottom w:val="dotted" w:sz="6" w:space="4" w:color="DDDDDD"/>
            <w:right w:val="none" w:sz="0" w:space="0" w:color="auto"/>
          </w:divBdr>
          <w:divsChild>
            <w:div w:id="5152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4458">
      <w:bodyDiv w:val="1"/>
      <w:marLeft w:val="0"/>
      <w:marRight w:val="0"/>
      <w:marTop w:val="0"/>
      <w:marBottom w:val="0"/>
      <w:divBdr>
        <w:top w:val="none" w:sz="0" w:space="0" w:color="auto"/>
        <w:left w:val="none" w:sz="0" w:space="0" w:color="auto"/>
        <w:bottom w:val="none" w:sz="0" w:space="0" w:color="auto"/>
        <w:right w:val="none" w:sz="0" w:space="0" w:color="auto"/>
      </w:divBdr>
      <w:divsChild>
        <w:div w:id="1748070550">
          <w:marLeft w:val="0"/>
          <w:marRight w:val="0"/>
          <w:marTop w:val="0"/>
          <w:marBottom w:val="150"/>
          <w:divBdr>
            <w:top w:val="none" w:sz="0" w:space="0" w:color="auto"/>
            <w:left w:val="none" w:sz="0" w:space="0" w:color="auto"/>
            <w:bottom w:val="none" w:sz="0" w:space="0" w:color="auto"/>
            <w:right w:val="none" w:sz="0" w:space="0" w:color="auto"/>
          </w:divBdr>
        </w:div>
      </w:divsChild>
    </w:div>
    <w:div w:id="1612863031">
      <w:bodyDiv w:val="1"/>
      <w:marLeft w:val="0"/>
      <w:marRight w:val="0"/>
      <w:marTop w:val="0"/>
      <w:marBottom w:val="0"/>
      <w:divBdr>
        <w:top w:val="none" w:sz="0" w:space="0" w:color="auto"/>
        <w:left w:val="none" w:sz="0" w:space="0" w:color="auto"/>
        <w:bottom w:val="none" w:sz="0" w:space="0" w:color="auto"/>
        <w:right w:val="none" w:sz="0" w:space="0" w:color="auto"/>
      </w:divBdr>
    </w:div>
    <w:div w:id="1613365427">
      <w:bodyDiv w:val="1"/>
      <w:marLeft w:val="0"/>
      <w:marRight w:val="0"/>
      <w:marTop w:val="0"/>
      <w:marBottom w:val="0"/>
      <w:divBdr>
        <w:top w:val="none" w:sz="0" w:space="0" w:color="auto"/>
        <w:left w:val="none" w:sz="0" w:space="0" w:color="auto"/>
        <w:bottom w:val="none" w:sz="0" w:space="0" w:color="auto"/>
        <w:right w:val="none" w:sz="0" w:space="0" w:color="auto"/>
      </w:divBdr>
    </w:div>
    <w:div w:id="1613395369">
      <w:bodyDiv w:val="1"/>
      <w:marLeft w:val="0"/>
      <w:marRight w:val="0"/>
      <w:marTop w:val="0"/>
      <w:marBottom w:val="0"/>
      <w:divBdr>
        <w:top w:val="none" w:sz="0" w:space="0" w:color="auto"/>
        <w:left w:val="none" w:sz="0" w:space="0" w:color="auto"/>
        <w:bottom w:val="none" w:sz="0" w:space="0" w:color="auto"/>
        <w:right w:val="none" w:sz="0" w:space="0" w:color="auto"/>
      </w:divBdr>
      <w:divsChild>
        <w:div w:id="1181243003">
          <w:marLeft w:val="0"/>
          <w:marRight w:val="0"/>
          <w:marTop w:val="0"/>
          <w:marBottom w:val="0"/>
          <w:divBdr>
            <w:top w:val="none" w:sz="0" w:space="0" w:color="auto"/>
            <w:left w:val="none" w:sz="0" w:space="0" w:color="auto"/>
            <w:bottom w:val="dotted" w:sz="6" w:space="4" w:color="DDDDDD"/>
            <w:right w:val="none" w:sz="0" w:space="0" w:color="auto"/>
          </w:divBdr>
        </w:div>
      </w:divsChild>
    </w:div>
    <w:div w:id="1613707440">
      <w:bodyDiv w:val="1"/>
      <w:marLeft w:val="0"/>
      <w:marRight w:val="0"/>
      <w:marTop w:val="0"/>
      <w:marBottom w:val="0"/>
      <w:divBdr>
        <w:top w:val="none" w:sz="0" w:space="0" w:color="auto"/>
        <w:left w:val="none" w:sz="0" w:space="0" w:color="auto"/>
        <w:bottom w:val="none" w:sz="0" w:space="0" w:color="auto"/>
        <w:right w:val="none" w:sz="0" w:space="0" w:color="auto"/>
      </w:divBdr>
      <w:divsChild>
        <w:div w:id="115830961">
          <w:marLeft w:val="0"/>
          <w:marRight w:val="0"/>
          <w:marTop w:val="0"/>
          <w:marBottom w:val="150"/>
          <w:divBdr>
            <w:top w:val="none" w:sz="0" w:space="0" w:color="auto"/>
            <w:left w:val="none" w:sz="0" w:space="0" w:color="auto"/>
            <w:bottom w:val="none" w:sz="0" w:space="0" w:color="auto"/>
            <w:right w:val="none" w:sz="0" w:space="0" w:color="auto"/>
          </w:divBdr>
        </w:div>
      </w:divsChild>
    </w:div>
    <w:div w:id="1613972376">
      <w:bodyDiv w:val="1"/>
      <w:marLeft w:val="0"/>
      <w:marRight w:val="0"/>
      <w:marTop w:val="0"/>
      <w:marBottom w:val="0"/>
      <w:divBdr>
        <w:top w:val="none" w:sz="0" w:space="0" w:color="auto"/>
        <w:left w:val="none" w:sz="0" w:space="0" w:color="auto"/>
        <w:bottom w:val="none" w:sz="0" w:space="0" w:color="auto"/>
        <w:right w:val="none" w:sz="0" w:space="0" w:color="auto"/>
      </w:divBdr>
    </w:div>
    <w:div w:id="1614049953">
      <w:bodyDiv w:val="1"/>
      <w:marLeft w:val="0"/>
      <w:marRight w:val="0"/>
      <w:marTop w:val="0"/>
      <w:marBottom w:val="0"/>
      <w:divBdr>
        <w:top w:val="none" w:sz="0" w:space="0" w:color="auto"/>
        <w:left w:val="none" w:sz="0" w:space="0" w:color="auto"/>
        <w:bottom w:val="none" w:sz="0" w:space="0" w:color="auto"/>
        <w:right w:val="none" w:sz="0" w:space="0" w:color="auto"/>
      </w:divBdr>
      <w:divsChild>
        <w:div w:id="115368232">
          <w:marLeft w:val="0"/>
          <w:marRight w:val="0"/>
          <w:marTop w:val="0"/>
          <w:marBottom w:val="0"/>
          <w:divBdr>
            <w:top w:val="none" w:sz="0" w:space="0" w:color="auto"/>
            <w:left w:val="none" w:sz="0" w:space="0" w:color="auto"/>
            <w:bottom w:val="none" w:sz="0" w:space="0" w:color="auto"/>
            <w:right w:val="none" w:sz="0" w:space="0" w:color="auto"/>
          </w:divBdr>
        </w:div>
      </w:divsChild>
    </w:div>
    <w:div w:id="1614089394">
      <w:bodyDiv w:val="1"/>
      <w:marLeft w:val="0"/>
      <w:marRight w:val="0"/>
      <w:marTop w:val="0"/>
      <w:marBottom w:val="0"/>
      <w:divBdr>
        <w:top w:val="none" w:sz="0" w:space="0" w:color="auto"/>
        <w:left w:val="none" w:sz="0" w:space="0" w:color="auto"/>
        <w:bottom w:val="none" w:sz="0" w:space="0" w:color="auto"/>
        <w:right w:val="none" w:sz="0" w:space="0" w:color="auto"/>
      </w:divBdr>
      <w:divsChild>
        <w:div w:id="1317803132">
          <w:marLeft w:val="0"/>
          <w:marRight w:val="0"/>
          <w:marTop w:val="0"/>
          <w:marBottom w:val="150"/>
          <w:divBdr>
            <w:top w:val="none" w:sz="0" w:space="0" w:color="auto"/>
            <w:left w:val="none" w:sz="0" w:space="0" w:color="auto"/>
            <w:bottom w:val="none" w:sz="0" w:space="0" w:color="auto"/>
            <w:right w:val="none" w:sz="0" w:space="0" w:color="auto"/>
          </w:divBdr>
        </w:div>
      </w:divsChild>
    </w:div>
    <w:div w:id="1614098299">
      <w:bodyDiv w:val="1"/>
      <w:marLeft w:val="0"/>
      <w:marRight w:val="0"/>
      <w:marTop w:val="0"/>
      <w:marBottom w:val="0"/>
      <w:divBdr>
        <w:top w:val="none" w:sz="0" w:space="0" w:color="auto"/>
        <w:left w:val="none" w:sz="0" w:space="0" w:color="auto"/>
        <w:bottom w:val="none" w:sz="0" w:space="0" w:color="auto"/>
        <w:right w:val="none" w:sz="0" w:space="0" w:color="auto"/>
      </w:divBdr>
      <w:divsChild>
        <w:div w:id="733431278">
          <w:marLeft w:val="0"/>
          <w:marRight w:val="0"/>
          <w:marTop w:val="0"/>
          <w:marBottom w:val="0"/>
          <w:divBdr>
            <w:top w:val="none" w:sz="0" w:space="0" w:color="auto"/>
            <w:left w:val="none" w:sz="0" w:space="0" w:color="auto"/>
            <w:bottom w:val="none" w:sz="0" w:space="0" w:color="auto"/>
            <w:right w:val="none" w:sz="0" w:space="0" w:color="auto"/>
          </w:divBdr>
          <w:divsChild>
            <w:div w:id="1963656307">
              <w:marLeft w:val="0"/>
              <w:marRight w:val="0"/>
              <w:marTop w:val="0"/>
              <w:marBottom w:val="0"/>
              <w:divBdr>
                <w:top w:val="none" w:sz="0" w:space="0" w:color="auto"/>
                <w:left w:val="none" w:sz="0" w:space="0" w:color="auto"/>
                <w:bottom w:val="none" w:sz="0" w:space="0" w:color="auto"/>
                <w:right w:val="none" w:sz="0" w:space="0" w:color="auto"/>
              </w:divBdr>
              <w:divsChild>
                <w:div w:id="184906202">
                  <w:marLeft w:val="0"/>
                  <w:marRight w:val="0"/>
                  <w:marTop w:val="0"/>
                  <w:marBottom w:val="0"/>
                  <w:divBdr>
                    <w:top w:val="none" w:sz="0" w:space="0" w:color="auto"/>
                    <w:left w:val="none" w:sz="0" w:space="0" w:color="auto"/>
                    <w:bottom w:val="none" w:sz="0" w:space="0" w:color="auto"/>
                    <w:right w:val="none" w:sz="0" w:space="0" w:color="auto"/>
                  </w:divBdr>
                  <w:divsChild>
                    <w:div w:id="458769983">
                      <w:marLeft w:val="0"/>
                      <w:marRight w:val="0"/>
                      <w:marTop w:val="0"/>
                      <w:marBottom w:val="0"/>
                      <w:divBdr>
                        <w:top w:val="none" w:sz="0" w:space="0" w:color="auto"/>
                        <w:left w:val="none" w:sz="0" w:space="0" w:color="auto"/>
                        <w:bottom w:val="none" w:sz="0" w:space="0" w:color="auto"/>
                        <w:right w:val="none" w:sz="0" w:space="0" w:color="auto"/>
                      </w:divBdr>
                      <w:divsChild>
                        <w:div w:id="789667323">
                          <w:marLeft w:val="0"/>
                          <w:marRight w:val="0"/>
                          <w:marTop w:val="0"/>
                          <w:marBottom w:val="0"/>
                          <w:divBdr>
                            <w:top w:val="none" w:sz="0" w:space="0" w:color="auto"/>
                            <w:left w:val="none" w:sz="0" w:space="0" w:color="auto"/>
                            <w:bottom w:val="none" w:sz="0" w:space="0" w:color="auto"/>
                            <w:right w:val="none" w:sz="0" w:space="0" w:color="auto"/>
                          </w:divBdr>
                          <w:divsChild>
                            <w:div w:id="103704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243246">
      <w:bodyDiv w:val="1"/>
      <w:marLeft w:val="0"/>
      <w:marRight w:val="0"/>
      <w:marTop w:val="0"/>
      <w:marBottom w:val="0"/>
      <w:divBdr>
        <w:top w:val="none" w:sz="0" w:space="0" w:color="auto"/>
        <w:left w:val="none" w:sz="0" w:space="0" w:color="auto"/>
        <w:bottom w:val="none" w:sz="0" w:space="0" w:color="auto"/>
        <w:right w:val="none" w:sz="0" w:space="0" w:color="auto"/>
      </w:divBdr>
      <w:divsChild>
        <w:div w:id="704406144">
          <w:marLeft w:val="0"/>
          <w:marRight w:val="0"/>
          <w:marTop w:val="0"/>
          <w:marBottom w:val="0"/>
          <w:divBdr>
            <w:top w:val="none" w:sz="0" w:space="0" w:color="auto"/>
            <w:left w:val="none" w:sz="0" w:space="0" w:color="auto"/>
            <w:bottom w:val="dotted" w:sz="6" w:space="4" w:color="DDDDDD"/>
            <w:right w:val="none" w:sz="0" w:space="0" w:color="auto"/>
          </w:divBdr>
        </w:div>
      </w:divsChild>
    </w:div>
    <w:div w:id="1614480938">
      <w:bodyDiv w:val="1"/>
      <w:marLeft w:val="0"/>
      <w:marRight w:val="0"/>
      <w:marTop w:val="0"/>
      <w:marBottom w:val="0"/>
      <w:divBdr>
        <w:top w:val="none" w:sz="0" w:space="0" w:color="auto"/>
        <w:left w:val="none" w:sz="0" w:space="0" w:color="auto"/>
        <w:bottom w:val="none" w:sz="0" w:space="0" w:color="auto"/>
        <w:right w:val="none" w:sz="0" w:space="0" w:color="auto"/>
      </w:divBdr>
      <w:divsChild>
        <w:div w:id="1660619879">
          <w:marLeft w:val="0"/>
          <w:marRight w:val="0"/>
          <w:marTop w:val="0"/>
          <w:marBottom w:val="0"/>
          <w:divBdr>
            <w:top w:val="none" w:sz="0" w:space="0" w:color="auto"/>
            <w:left w:val="none" w:sz="0" w:space="0" w:color="auto"/>
            <w:bottom w:val="none" w:sz="0" w:space="0" w:color="auto"/>
            <w:right w:val="none" w:sz="0" w:space="0" w:color="auto"/>
          </w:divBdr>
        </w:div>
      </w:divsChild>
    </w:div>
    <w:div w:id="1614749706">
      <w:bodyDiv w:val="1"/>
      <w:marLeft w:val="0"/>
      <w:marRight w:val="0"/>
      <w:marTop w:val="0"/>
      <w:marBottom w:val="0"/>
      <w:divBdr>
        <w:top w:val="none" w:sz="0" w:space="0" w:color="auto"/>
        <w:left w:val="none" w:sz="0" w:space="0" w:color="auto"/>
        <w:bottom w:val="none" w:sz="0" w:space="0" w:color="auto"/>
        <w:right w:val="none" w:sz="0" w:space="0" w:color="auto"/>
      </w:divBdr>
      <w:divsChild>
        <w:div w:id="2030790789">
          <w:marLeft w:val="0"/>
          <w:marRight w:val="0"/>
          <w:marTop w:val="0"/>
          <w:marBottom w:val="0"/>
          <w:divBdr>
            <w:top w:val="none" w:sz="0" w:space="0" w:color="auto"/>
            <w:left w:val="none" w:sz="0" w:space="0" w:color="auto"/>
            <w:bottom w:val="dotted" w:sz="6" w:space="4" w:color="DDDDDD"/>
            <w:right w:val="none" w:sz="0" w:space="0" w:color="auto"/>
          </w:divBdr>
          <w:divsChild>
            <w:div w:id="156140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26991">
      <w:bodyDiv w:val="1"/>
      <w:marLeft w:val="0"/>
      <w:marRight w:val="0"/>
      <w:marTop w:val="0"/>
      <w:marBottom w:val="0"/>
      <w:divBdr>
        <w:top w:val="none" w:sz="0" w:space="0" w:color="auto"/>
        <w:left w:val="none" w:sz="0" w:space="0" w:color="auto"/>
        <w:bottom w:val="none" w:sz="0" w:space="0" w:color="auto"/>
        <w:right w:val="none" w:sz="0" w:space="0" w:color="auto"/>
      </w:divBdr>
      <w:divsChild>
        <w:div w:id="1951663437">
          <w:marLeft w:val="0"/>
          <w:marRight w:val="0"/>
          <w:marTop w:val="0"/>
          <w:marBottom w:val="0"/>
          <w:divBdr>
            <w:top w:val="none" w:sz="0" w:space="0" w:color="auto"/>
            <w:left w:val="none" w:sz="0" w:space="0" w:color="auto"/>
            <w:bottom w:val="dotted" w:sz="6" w:space="4" w:color="DDDDDD"/>
            <w:right w:val="none" w:sz="0" w:space="0" w:color="auto"/>
          </w:divBdr>
          <w:divsChild>
            <w:div w:id="18559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07631">
      <w:bodyDiv w:val="1"/>
      <w:marLeft w:val="0"/>
      <w:marRight w:val="0"/>
      <w:marTop w:val="0"/>
      <w:marBottom w:val="0"/>
      <w:divBdr>
        <w:top w:val="none" w:sz="0" w:space="0" w:color="auto"/>
        <w:left w:val="none" w:sz="0" w:space="0" w:color="auto"/>
        <w:bottom w:val="none" w:sz="0" w:space="0" w:color="auto"/>
        <w:right w:val="none" w:sz="0" w:space="0" w:color="auto"/>
      </w:divBdr>
      <w:divsChild>
        <w:div w:id="521626430">
          <w:marLeft w:val="0"/>
          <w:marRight w:val="0"/>
          <w:marTop w:val="0"/>
          <w:marBottom w:val="0"/>
          <w:divBdr>
            <w:top w:val="none" w:sz="0" w:space="0" w:color="auto"/>
            <w:left w:val="none" w:sz="0" w:space="0" w:color="auto"/>
            <w:bottom w:val="none" w:sz="0" w:space="0" w:color="auto"/>
            <w:right w:val="none" w:sz="0" w:space="0" w:color="auto"/>
          </w:divBdr>
        </w:div>
      </w:divsChild>
    </w:div>
    <w:div w:id="1615290115">
      <w:bodyDiv w:val="1"/>
      <w:marLeft w:val="0"/>
      <w:marRight w:val="0"/>
      <w:marTop w:val="0"/>
      <w:marBottom w:val="0"/>
      <w:divBdr>
        <w:top w:val="none" w:sz="0" w:space="0" w:color="auto"/>
        <w:left w:val="none" w:sz="0" w:space="0" w:color="auto"/>
        <w:bottom w:val="none" w:sz="0" w:space="0" w:color="auto"/>
        <w:right w:val="none" w:sz="0" w:space="0" w:color="auto"/>
      </w:divBdr>
    </w:div>
    <w:div w:id="1615483027">
      <w:bodyDiv w:val="1"/>
      <w:marLeft w:val="0"/>
      <w:marRight w:val="0"/>
      <w:marTop w:val="0"/>
      <w:marBottom w:val="0"/>
      <w:divBdr>
        <w:top w:val="none" w:sz="0" w:space="0" w:color="auto"/>
        <w:left w:val="none" w:sz="0" w:space="0" w:color="auto"/>
        <w:bottom w:val="none" w:sz="0" w:space="0" w:color="auto"/>
        <w:right w:val="none" w:sz="0" w:space="0" w:color="auto"/>
      </w:divBdr>
    </w:div>
    <w:div w:id="1615558988">
      <w:bodyDiv w:val="1"/>
      <w:marLeft w:val="0"/>
      <w:marRight w:val="0"/>
      <w:marTop w:val="0"/>
      <w:marBottom w:val="0"/>
      <w:divBdr>
        <w:top w:val="none" w:sz="0" w:space="0" w:color="auto"/>
        <w:left w:val="none" w:sz="0" w:space="0" w:color="auto"/>
        <w:bottom w:val="none" w:sz="0" w:space="0" w:color="auto"/>
        <w:right w:val="none" w:sz="0" w:space="0" w:color="auto"/>
      </w:divBdr>
      <w:divsChild>
        <w:div w:id="1946111975">
          <w:marLeft w:val="0"/>
          <w:marRight w:val="0"/>
          <w:marTop w:val="0"/>
          <w:marBottom w:val="0"/>
          <w:divBdr>
            <w:top w:val="none" w:sz="0" w:space="0" w:color="auto"/>
            <w:left w:val="none" w:sz="0" w:space="0" w:color="auto"/>
            <w:bottom w:val="dotted" w:sz="6" w:space="4" w:color="DDDDDD"/>
            <w:right w:val="none" w:sz="0" w:space="0" w:color="auto"/>
          </w:divBdr>
          <w:divsChild>
            <w:div w:id="210013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01916">
      <w:bodyDiv w:val="1"/>
      <w:marLeft w:val="0"/>
      <w:marRight w:val="0"/>
      <w:marTop w:val="0"/>
      <w:marBottom w:val="0"/>
      <w:divBdr>
        <w:top w:val="none" w:sz="0" w:space="0" w:color="auto"/>
        <w:left w:val="none" w:sz="0" w:space="0" w:color="auto"/>
        <w:bottom w:val="none" w:sz="0" w:space="0" w:color="auto"/>
        <w:right w:val="none" w:sz="0" w:space="0" w:color="auto"/>
      </w:divBdr>
    </w:div>
    <w:div w:id="1616063908">
      <w:bodyDiv w:val="1"/>
      <w:marLeft w:val="0"/>
      <w:marRight w:val="0"/>
      <w:marTop w:val="0"/>
      <w:marBottom w:val="0"/>
      <w:divBdr>
        <w:top w:val="none" w:sz="0" w:space="0" w:color="auto"/>
        <w:left w:val="none" w:sz="0" w:space="0" w:color="auto"/>
        <w:bottom w:val="none" w:sz="0" w:space="0" w:color="auto"/>
        <w:right w:val="none" w:sz="0" w:space="0" w:color="auto"/>
      </w:divBdr>
      <w:divsChild>
        <w:div w:id="230116873">
          <w:marLeft w:val="0"/>
          <w:marRight w:val="0"/>
          <w:marTop w:val="0"/>
          <w:marBottom w:val="0"/>
          <w:divBdr>
            <w:top w:val="none" w:sz="0" w:space="0" w:color="auto"/>
            <w:left w:val="none" w:sz="0" w:space="0" w:color="auto"/>
            <w:bottom w:val="none" w:sz="0" w:space="0" w:color="auto"/>
            <w:right w:val="none" w:sz="0" w:space="0" w:color="auto"/>
          </w:divBdr>
          <w:divsChild>
            <w:div w:id="1754349276">
              <w:marLeft w:val="0"/>
              <w:marRight w:val="0"/>
              <w:marTop w:val="0"/>
              <w:marBottom w:val="0"/>
              <w:divBdr>
                <w:top w:val="none" w:sz="0" w:space="0" w:color="auto"/>
                <w:left w:val="none" w:sz="0" w:space="0" w:color="auto"/>
                <w:bottom w:val="none" w:sz="0" w:space="0" w:color="auto"/>
                <w:right w:val="none" w:sz="0" w:space="0" w:color="auto"/>
              </w:divBdr>
              <w:divsChild>
                <w:div w:id="763114115">
                  <w:marLeft w:val="0"/>
                  <w:marRight w:val="0"/>
                  <w:marTop w:val="0"/>
                  <w:marBottom w:val="0"/>
                  <w:divBdr>
                    <w:top w:val="none" w:sz="0" w:space="0" w:color="auto"/>
                    <w:left w:val="none" w:sz="0" w:space="0" w:color="auto"/>
                    <w:bottom w:val="none" w:sz="0" w:space="0" w:color="auto"/>
                    <w:right w:val="none" w:sz="0" w:space="0" w:color="auto"/>
                  </w:divBdr>
                  <w:divsChild>
                    <w:div w:id="161743596">
                      <w:marLeft w:val="0"/>
                      <w:marRight w:val="0"/>
                      <w:marTop w:val="0"/>
                      <w:marBottom w:val="0"/>
                      <w:divBdr>
                        <w:top w:val="none" w:sz="0" w:space="0" w:color="auto"/>
                        <w:left w:val="none" w:sz="0" w:space="0" w:color="auto"/>
                        <w:bottom w:val="none" w:sz="0" w:space="0" w:color="auto"/>
                        <w:right w:val="none" w:sz="0" w:space="0" w:color="auto"/>
                      </w:divBdr>
                      <w:divsChild>
                        <w:div w:id="1634169767">
                          <w:marLeft w:val="0"/>
                          <w:marRight w:val="0"/>
                          <w:marTop w:val="0"/>
                          <w:marBottom w:val="0"/>
                          <w:divBdr>
                            <w:top w:val="none" w:sz="0" w:space="0" w:color="auto"/>
                            <w:left w:val="none" w:sz="0" w:space="0" w:color="auto"/>
                            <w:bottom w:val="none" w:sz="0" w:space="0" w:color="auto"/>
                            <w:right w:val="none" w:sz="0" w:space="0" w:color="auto"/>
                          </w:divBdr>
                          <w:divsChild>
                            <w:div w:id="229659439">
                              <w:marLeft w:val="0"/>
                              <w:marRight w:val="0"/>
                              <w:marTop w:val="0"/>
                              <w:marBottom w:val="0"/>
                              <w:divBdr>
                                <w:top w:val="none" w:sz="0" w:space="0" w:color="auto"/>
                                <w:left w:val="none" w:sz="0" w:space="0" w:color="auto"/>
                                <w:bottom w:val="none" w:sz="0" w:space="0" w:color="auto"/>
                                <w:right w:val="none" w:sz="0" w:space="0" w:color="auto"/>
                              </w:divBdr>
                              <w:divsChild>
                                <w:div w:id="1746800918">
                                  <w:marLeft w:val="0"/>
                                  <w:marRight w:val="0"/>
                                  <w:marTop w:val="0"/>
                                  <w:marBottom w:val="0"/>
                                  <w:divBdr>
                                    <w:top w:val="none" w:sz="0" w:space="0" w:color="auto"/>
                                    <w:left w:val="none" w:sz="0" w:space="0" w:color="auto"/>
                                    <w:bottom w:val="none" w:sz="0" w:space="0" w:color="auto"/>
                                    <w:right w:val="none" w:sz="0" w:space="0" w:color="auto"/>
                                  </w:divBdr>
                                  <w:divsChild>
                                    <w:div w:id="161863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173304">
      <w:bodyDiv w:val="1"/>
      <w:marLeft w:val="0"/>
      <w:marRight w:val="0"/>
      <w:marTop w:val="0"/>
      <w:marBottom w:val="0"/>
      <w:divBdr>
        <w:top w:val="none" w:sz="0" w:space="0" w:color="auto"/>
        <w:left w:val="none" w:sz="0" w:space="0" w:color="auto"/>
        <w:bottom w:val="none" w:sz="0" w:space="0" w:color="auto"/>
        <w:right w:val="none" w:sz="0" w:space="0" w:color="auto"/>
      </w:divBdr>
      <w:divsChild>
        <w:div w:id="1736273763">
          <w:marLeft w:val="0"/>
          <w:marRight w:val="0"/>
          <w:marTop w:val="0"/>
          <w:marBottom w:val="0"/>
          <w:divBdr>
            <w:top w:val="none" w:sz="0" w:space="0" w:color="auto"/>
            <w:left w:val="none" w:sz="0" w:space="0" w:color="auto"/>
            <w:bottom w:val="none" w:sz="0" w:space="0" w:color="auto"/>
            <w:right w:val="none" w:sz="0" w:space="0" w:color="auto"/>
          </w:divBdr>
          <w:divsChild>
            <w:div w:id="2103068586">
              <w:marLeft w:val="0"/>
              <w:marRight w:val="0"/>
              <w:marTop w:val="0"/>
              <w:marBottom w:val="0"/>
              <w:divBdr>
                <w:top w:val="none" w:sz="0" w:space="0" w:color="auto"/>
                <w:left w:val="none" w:sz="0" w:space="0" w:color="auto"/>
                <w:bottom w:val="none" w:sz="0" w:space="0" w:color="auto"/>
                <w:right w:val="none" w:sz="0" w:space="0" w:color="auto"/>
              </w:divBdr>
              <w:divsChild>
                <w:div w:id="633752861">
                  <w:marLeft w:val="0"/>
                  <w:marRight w:val="0"/>
                  <w:marTop w:val="0"/>
                  <w:marBottom w:val="0"/>
                  <w:divBdr>
                    <w:top w:val="none" w:sz="0" w:space="0" w:color="auto"/>
                    <w:left w:val="none" w:sz="0" w:space="0" w:color="auto"/>
                    <w:bottom w:val="none" w:sz="0" w:space="0" w:color="auto"/>
                    <w:right w:val="none" w:sz="0" w:space="0" w:color="auto"/>
                  </w:divBdr>
                  <w:divsChild>
                    <w:div w:id="1691107987">
                      <w:marLeft w:val="0"/>
                      <w:marRight w:val="0"/>
                      <w:marTop w:val="0"/>
                      <w:marBottom w:val="0"/>
                      <w:divBdr>
                        <w:top w:val="none" w:sz="0" w:space="0" w:color="auto"/>
                        <w:left w:val="none" w:sz="0" w:space="0" w:color="auto"/>
                        <w:bottom w:val="none" w:sz="0" w:space="0" w:color="auto"/>
                        <w:right w:val="none" w:sz="0" w:space="0" w:color="auto"/>
                      </w:divBdr>
                      <w:divsChild>
                        <w:div w:id="1209025183">
                          <w:marLeft w:val="0"/>
                          <w:marRight w:val="0"/>
                          <w:marTop w:val="0"/>
                          <w:marBottom w:val="0"/>
                          <w:divBdr>
                            <w:top w:val="none" w:sz="0" w:space="0" w:color="auto"/>
                            <w:left w:val="none" w:sz="0" w:space="0" w:color="auto"/>
                            <w:bottom w:val="none" w:sz="0" w:space="0" w:color="auto"/>
                            <w:right w:val="none" w:sz="0" w:space="0" w:color="auto"/>
                          </w:divBdr>
                          <w:divsChild>
                            <w:div w:id="1922450125">
                              <w:marLeft w:val="0"/>
                              <w:marRight w:val="0"/>
                              <w:marTop w:val="0"/>
                              <w:marBottom w:val="0"/>
                              <w:divBdr>
                                <w:top w:val="none" w:sz="0" w:space="0" w:color="auto"/>
                                <w:left w:val="none" w:sz="0" w:space="0" w:color="auto"/>
                                <w:bottom w:val="none" w:sz="0" w:space="0" w:color="auto"/>
                                <w:right w:val="none" w:sz="0" w:space="0" w:color="auto"/>
                              </w:divBdr>
                              <w:divsChild>
                                <w:div w:id="1508249224">
                                  <w:marLeft w:val="0"/>
                                  <w:marRight w:val="0"/>
                                  <w:marTop w:val="0"/>
                                  <w:marBottom w:val="0"/>
                                  <w:divBdr>
                                    <w:top w:val="none" w:sz="0" w:space="0" w:color="auto"/>
                                    <w:left w:val="none" w:sz="0" w:space="0" w:color="auto"/>
                                    <w:bottom w:val="none" w:sz="0" w:space="0" w:color="auto"/>
                                    <w:right w:val="none" w:sz="0" w:space="0" w:color="auto"/>
                                  </w:divBdr>
                                  <w:divsChild>
                                    <w:div w:id="172471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561485">
      <w:bodyDiv w:val="1"/>
      <w:marLeft w:val="0"/>
      <w:marRight w:val="0"/>
      <w:marTop w:val="0"/>
      <w:marBottom w:val="0"/>
      <w:divBdr>
        <w:top w:val="none" w:sz="0" w:space="0" w:color="auto"/>
        <w:left w:val="none" w:sz="0" w:space="0" w:color="auto"/>
        <w:bottom w:val="none" w:sz="0" w:space="0" w:color="auto"/>
        <w:right w:val="none" w:sz="0" w:space="0" w:color="auto"/>
      </w:divBdr>
      <w:divsChild>
        <w:div w:id="657153023">
          <w:marLeft w:val="0"/>
          <w:marRight w:val="0"/>
          <w:marTop w:val="0"/>
          <w:marBottom w:val="150"/>
          <w:divBdr>
            <w:top w:val="none" w:sz="0" w:space="0" w:color="auto"/>
            <w:left w:val="none" w:sz="0" w:space="0" w:color="auto"/>
            <w:bottom w:val="none" w:sz="0" w:space="0" w:color="auto"/>
            <w:right w:val="none" w:sz="0" w:space="0" w:color="auto"/>
          </w:divBdr>
        </w:div>
      </w:divsChild>
    </w:div>
    <w:div w:id="1618442207">
      <w:bodyDiv w:val="1"/>
      <w:marLeft w:val="0"/>
      <w:marRight w:val="0"/>
      <w:marTop w:val="0"/>
      <w:marBottom w:val="0"/>
      <w:divBdr>
        <w:top w:val="none" w:sz="0" w:space="0" w:color="auto"/>
        <w:left w:val="none" w:sz="0" w:space="0" w:color="auto"/>
        <w:bottom w:val="none" w:sz="0" w:space="0" w:color="auto"/>
        <w:right w:val="none" w:sz="0" w:space="0" w:color="auto"/>
      </w:divBdr>
      <w:divsChild>
        <w:div w:id="1273707767">
          <w:marLeft w:val="0"/>
          <w:marRight w:val="0"/>
          <w:marTop w:val="0"/>
          <w:marBottom w:val="150"/>
          <w:divBdr>
            <w:top w:val="none" w:sz="0" w:space="0" w:color="auto"/>
            <w:left w:val="none" w:sz="0" w:space="0" w:color="auto"/>
            <w:bottom w:val="none" w:sz="0" w:space="0" w:color="auto"/>
            <w:right w:val="none" w:sz="0" w:space="0" w:color="auto"/>
          </w:divBdr>
        </w:div>
      </w:divsChild>
    </w:div>
    <w:div w:id="1618902925">
      <w:bodyDiv w:val="1"/>
      <w:marLeft w:val="0"/>
      <w:marRight w:val="0"/>
      <w:marTop w:val="0"/>
      <w:marBottom w:val="0"/>
      <w:divBdr>
        <w:top w:val="none" w:sz="0" w:space="0" w:color="auto"/>
        <w:left w:val="none" w:sz="0" w:space="0" w:color="auto"/>
        <w:bottom w:val="none" w:sz="0" w:space="0" w:color="auto"/>
        <w:right w:val="none" w:sz="0" w:space="0" w:color="auto"/>
      </w:divBdr>
      <w:divsChild>
        <w:div w:id="1628006312">
          <w:marLeft w:val="0"/>
          <w:marRight w:val="0"/>
          <w:marTop w:val="0"/>
          <w:marBottom w:val="150"/>
          <w:divBdr>
            <w:top w:val="none" w:sz="0" w:space="0" w:color="auto"/>
            <w:left w:val="none" w:sz="0" w:space="0" w:color="auto"/>
            <w:bottom w:val="none" w:sz="0" w:space="0" w:color="auto"/>
            <w:right w:val="none" w:sz="0" w:space="0" w:color="auto"/>
          </w:divBdr>
          <w:divsChild>
            <w:div w:id="893392553">
              <w:marLeft w:val="0"/>
              <w:marRight w:val="0"/>
              <w:marTop w:val="0"/>
              <w:marBottom w:val="0"/>
              <w:divBdr>
                <w:top w:val="none" w:sz="0" w:space="0" w:color="auto"/>
                <w:left w:val="none" w:sz="0" w:space="0" w:color="auto"/>
                <w:bottom w:val="none" w:sz="0" w:space="0" w:color="auto"/>
                <w:right w:val="none" w:sz="0" w:space="0" w:color="auto"/>
              </w:divBdr>
              <w:divsChild>
                <w:div w:id="1708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826015">
          <w:marLeft w:val="0"/>
          <w:marRight w:val="0"/>
          <w:marTop w:val="0"/>
          <w:marBottom w:val="150"/>
          <w:divBdr>
            <w:top w:val="none" w:sz="0" w:space="0" w:color="auto"/>
            <w:left w:val="none" w:sz="0" w:space="0" w:color="auto"/>
            <w:bottom w:val="none" w:sz="0" w:space="0" w:color="auto"/>
            <w:right w:val="none" w:sz="0" w:space="0" w:color="auto"/>
          </w:divBdr>
        </w:div>
        <w:div w:id="1181504353">
          <w:marLeft w:val="0"/>
          <w:marRight w:val="0"/>
          <w:marTop w:val="0"/>
          <w:marBottom w:val="0"/>
          <w:divBdr>
            <w:top w:val="none" w:sz="0" w:space="0" w:color="auto"/>
            <w:left w:val="none" w:sz="0" w:space="0" w:color="auto"/>
            <w:bottom w:val="none" w:sz="0" w:space="0" w:color="auto"/>
            <w:right w:val="none" w:sz="0" w:space="0" w:color="auto"/>
          </w:divBdr>
          <w:divsChild>
            <w:div w:id="125528485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19098374">
      <w:bodyDiv w:val="1"/>
      <w:marLeft w:val="0"/>
      <w:marRight w:val="0"/>
      <w:marTop w:val="0"/>
      <w:marBottom w:val="0"/>
      <w:divBdr>
        <w:top w:val="none" w:sz="0" w:space="0" w:color="auto"/>
        <w:left w:val="none" w:sz="0" w:space="0" w:color="auto"/>
        <w:bottom w:val="none" w:sz="0" w:space="0" w:color="auto"/>
        <w:right w:val="none" w:sz="0" w:space="0" w:color="auto"/>
      </w:divBdr>
      <w:divsChild>
        <w:div w:id="1934390226">
          <w:marLeft w:val="0"/>
          <w:marRight w:val="0"/>
          <w:marTop w:val="0"/>
          <w:marBottom w:val="0"/>
          <w:divBdr>
            <w:top w:val="none" w:sz="0" w:space="0" w:color="auto"/>
            <w:left w:val="none" w:sz="0" w:space="0" w:color="auto"/>
            <w:bottom w:val="none" w:sz="0" w:space="0" w:color="auto"/>
            <w:right w:val="none" w:sz="0" w:space="0" w:color="auto"/>
          </w:divBdr>
        </w:div>
      </w:divsChild>
    </w:div>
    <w:div w:id="1619291315">
      <w:bodyDiv w:val="1"/>
      <w:marLeft w:val="0"/>
      <w:marRight w:val="0"/>
      <w:marTop w:val="0"/>
      <w:marBottom w:val="0"/>
      <w:divBdr>
        <w:top w:val="none" w:sz="0" w:space="0" w:color="auto"/>
        <w:left w:val="none" w:sz="0" w:space="0" w:color="auto"/>
        <w:bottom w:val="none" w:sz="0" w:space="0" w:color="auto"/>
        <w:right w:val="none" w:sz="0" w:space="0" w:color="auto"/>
      </w:divBdr>
      <w:divsChild>
        <w:div w:id="1883707850">
          <w:marLeft w:val="0"/>
          <w:marRight w:val="0"/>
          <w:marTop w:val="0"/>
          <w:marBottom w:val="0"/>
          <w:divBdr>
            <w:top w:val="none" w:sz="0" w:space="0" w:color="auto"/>
            <w:left w:val="none" w:sz="0" w:space="0" w:color="auto"/>
            <w:bottom w:val="none" w:sz="0" w:space="0" w:color="auto"/>
            <w:right w:val="none" w:sz="0" w:space="0" w:color="auto"/>
          </w:divBdr>
          <w:divsChild>
            <w:div w:id="2058242590">
              <w:marLeft w:val="0"/>
              <w:marRight w:val="0"/>
              <w:marTop w:val="0"/>
              <w:marBottom w:val="0"/>
              <w:divBdr>
                <w:top w:val="none" w:sz="0" w:space="0" w:color="auto"/>
                <w:left w:val="none" w:sz="0" w:space="0" w:color="auto"/>
                <w:bottom w:val="none" w:sz="0" w:space="0" w:color="auto"/>
                <w:right w:val="none" w:sz="0" w:space="0" w:color="auto"/>
              </w:divBdr>
              <w:divsChild>
                <w:div w:id="1413350540">
                  <w:marLeft w:val="0"/>
                  <w:marRight w:val="0"/>
                  <w:marTop w:val="0"/>
                  <w:marBottom w:val="0"/>
                  <w:divBdr>
                    <w:top w:val="none" w:sz="0" w:space="0" w:color="auto"/>
                    <w:left w:val="none" w:sz="0" w:space="0" w:color="auto"/>
                    <w:bottom w:val="none" w:sz="0" w:space="0" w:color="auto"/>
                    <w:right w:val="none" w:sz="0" w:space="0" w:color="auto"/>
                  </w:divBdr>
                  <w:divsChild>
                    <w:div w:id="1906258846">
                      <w:marLeft w:val="0"/>
                      <w:marRight w:val="0"/>
                      <w:marTop w:val="0"/>
                      <w:marBottom w:val="0"/>
                      <w:divBdr>
                        <w:top w:val="none" w:sz="0" w:space="0" w:color="auto"/>
                        <w:left w:val="none" w:sz="0" w:space="0" w:color="auto"/>
                        <w:bottom w:val="none" w:sz="0" w:space="0" w:color="auto"/>
                        <w:right w:val="none" w:sz="0" w:space="0" w:color="auto"/>
                      </w:divBdr>
                      <w:divsChild>
                        <w:div w:id="484322100">
                          <w:marLeft w:val="0"/>
                          <w:marRight w:val="0"/>
                          <w:marTop w:val="0"/>
                          <w:marBottom w:val="0"/>
                          <w:divBdr>
                            <w:top w:val="none" w:sz="0" w:space="0" w:color="auto"/>
                            <w:left w:val="none" w:sz="0" w:space="0" w:color="auto"/>
                            <w:bottom w:val="none" w:sz="0" w:space="0" w:color="auto"/>
                            <w:right w:val="none" w:sz="0" w:space="0" w:color="auto"/>
                          </w:divBdr>
                          <w:divsChild>
                            <w:div w:id="1973099432">
                              <w:marLeft w:val="0"/>
                              <w:marRight w:val="0"/>
                              <w:marTop w:val="0"/>
                              <w:marBottom w:val="0"/>
                              <w:divBdr>
                                <w:top w:val="none" w:sz="0" w:space="0" w:color="auto"/>
                                <w:left w:val="none" w:sz="0" w:space="0" w:color="auto"/>
                                <w:bottom w:val="none" w:sz="0" w:space="0" w:color="auto"/>
                                <w:right w:val="none" w:sz="0" w:space="0" w:color="auto"/>
                              </w:divBdr>
                              <w:divsChild>
                                <w:div w:id="1576164912">
                                  <w:marLeft w:val="0"/>
                                  <w:marRight w:val="0"/>
                                  <w:marTop w:val="0"/>
                                  <w:marBottom w:val="0"/>
                                  <w:divBdr>
                                    <w:top w:val="none" w:sz="0" w:space="0" w:color="auto"/>
                                    <w:left w:val="none" w:sz="0" w:space="0" w:color="auto"/>
                                    <w:bottom w:val="none" w:sz="0" w:space="0" w:color="auto"/>
                                    <w:right w:val="none" w:sz="0" w:space="0" w:color="auto"/>
                                  </w:divBdr>
                                  <w:divsChild>
                                    <w:div w:id="6662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409689">
      <w:bodyDiv w:val="1"/>
      <w:marLeft w:val="0"/>
      <w:marRight w:val="0"/>
      <w:marTop w:val="0"/>
      <w:marBottom w:val="0"/>
      <w:divBdr>
        <w:top w:val="none" w:sz="0" w:space="0" w:color="auto"/>
        <w:left w:val="none" w:sz="0" w:space="0" w:color="auto"/>
        <w:bottom w:val="none" w:sz="0" w:space="0" w:color="auto"/>
        <w:right w:val="none" w:sz="0" w:space="0" w:color="auto"/>
      </w:divBdr>
      <w:divsChild>
        <w:div w:id="119031385">
          <w:marLeft w:val="0"/>
          <w:marRight w:val="0"/>
          <w:marTop w:val="0"/>
          <w:marBottom w:val="0"/>
          <w:divBdr>
            <w:top w:val="none" w:sz="0" w:space="0" w:color="auto"/>
            <w:left w:val="none" w:sz="0" w:space="0" w:color="auto"/>
            <w:bottom w:val="none" w:sz="0" w:space="0" w:color="auto"/>
            <w:right w:val="none" w:sz="0" w:space="0" w:color="auto"/>
          </w:divBdr>
          <w:divsChild>
            <w:div w:id="1350763697">
              <w:marLeft w:val="0"/>
              <w:marRight w:val="0"/>
              <w:marTop w:val="0"/>
              <w:marBottom w:val="0"/>
              <w:divBdr>
                <w:top w:val="none" w:sz="0" w:space="0" w:color="auto"/>
                <w:left w:val="none" w:sz="0" w:space="0" w:color="auto"/>
                <w:bottom w:val="none" w:sz="0" w:space="0" w:color="auto"/>
                <w:right w:val="none" w:sz="0" w:space="0" w:color="auto"/>
              </w:divBdr>
              <w:divsChild>
                <w:div w:id="1123885234">
                  <w:marLeft w:val="0"/>
                  <w:marRight w:val="0"/>
                  <w:marTop w:val="0"/>
                  <w:marBottom w:val="0"/>
                  <w:divBdr>
                    <w:top w:val="none" w:sz="0" w:space="0" w:color="auto"/>
                    <w:left w:val="none" w:sz="0" w:space="0" w:color="auto"/>
                    <w:bottom w:val="none" w:sz="0" w:space="0" w:color="auto"/>
                    <w:right w:val="none" w:sz="0" w:space="0" w:color="auto"/>
                  </w:divBdr>
                  <w:divsChild>
                    <w:div w:id="707686159">
                      <w:marLeft w:val="0"/>
                      <w:marRight w:val="0"/>
                      <w:marTop w:val="0"/>
                      <w:marBottom w:val="0"/>
                      <w:divBdr>
                        <w:top w:val="none" w:sz="0" w:space="0" w:color="auto"/>
                        <w:left w:val="none" w:sz="0" w:space="0" w:color="auto"/>
                        <w:bottom w:val="none" w:sz="0" w:space="0" w:color="auto"/>
                        <w:right w:val="none" w:sz="0" w:space="0" w:color="auto"/>
                      </w:divBdr>
                      <w:divsChild>
                        <w:div w:id="1505583549">
                          <w:marLeft w:val="0"/>
                          <w:marRight w:val="0"/>
                          <w:marTop w:val="0"/>
                          <w:marBottom w:val="0"/>
                          <w:divBdr>
                            <w:top w:val="none" w:sz="0" w:space="0" w:color="auto"/>
                            <w:left w:val="none" w:sz="0" w:space="0" w:color="auto"/>
                            <w:bottom w:val="none" w:sz="0" w:space="0" w:color="auto"/>
                            <w:right w:val="none" w:sz="0" w:space="0" w:color="auto"/>
                          </w:divBdr>
                          <w:divsChild>
                            <w:div w:id="1915166885">
                              <w:marLeft w:val="0"/>
                              <w:marRight w:val="0"/>
                              <w:marTop w:val="0"/>
                              <w:marBottom w:val="0"/>
                              <w:divBdr>
                                <w:top w:val="none" w:sz="0" w:space="0" w:color="auto"/>
                                <w:left w:val="none" w:sz="0" w:space="0" w:color="auto"/>
                                <w:bottom w:val="none" w:sz="0" w:space="0" w:color="auto"/>
                                <w:right w:val="none" w:sz="0" w:space="0" w:color="auto"/>
                              </w:divBdr>
                              <w:divsChild>
                                <w:div w:id="1109663642">
                                  <w:marLeft w:val="0"/>
                                  <w:marRight w:val="0"/>
                                  <w:marTop w:val="0"/>
                                  <w:marBottom w:val="0"/>
                                  <w:divBdr>
                                    <w:top w:val="none" w:sz="0" w:space="0" w:color="auto"/>
                                    <w:left w:val="none" w:sz="0" w:space="0" w:color="auto"/>
                                    <w:bottom w:val="none" w:sz="0" w:space="0" w:color="auto"/>
                                    <w:right w:val="none" w:sz="0" w:space="0" w:color="auto"/>
                                  </w:divBdr>
                                  <w:divsChild>
                                    <w:div w:id="19440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682465">
      <w:bodyDiv w:val="1"/>
      <w:marLeft w:val="0"/>
      <w:marRight w:val="0"/>
      <w:marTop w:val="0"/>
      <w:marBottom w:val="0"/>
      <w:divBdr>
        <w:top w:val="none" w:sz="0" w:space="0" w:color="auto"/>
        <w:left w:val="none" w:sz="0" w:space="0" w:color="auto"/>
        <w:bottom w:val="none" w:sz="0" w:space="0" w:color="auto"/>
        <w:right w:val="none" w:sz="0" w:space="0" w:color="auto"/>
      </w:divBdr>
    </w:div>
    <w:div w:id="1620184419">
      <w:bodyDiv w:val="1"/>
      <w:marLeft w:val="0"/>
      <w:marRight w:val="0"/>
      <w:marTop w:val="0"/>
      <w:marBottom w:val="0"/>
      <w:divBdr>
        <w:top w:val="none" w:sz="0" w:space="0" w:color="auto"/>
        <w:left w:val="none" w:sz="0" w:space="0" w:color="auto"/>
        <w:bottom w:val="none" w:sz="0" w:space="0" w:color="auto"/>
        <w:right w:val="none" w:sz="0" w:space="0" w:color="auto"/>
      </w:divBdr>
    </w:div>
    <w:div w:id="1620409222">
      <w:bodyDiv w:val="1"/>
      <w:marLeft w:val="0"/>
      <w:marRight w:val="0"/>
      <w:marTop w:val="0"/>
      <w:marBottom w:val="0"/>
      <w:divBdr>
        <w:top w:val="none" w:sz="0" w:space="0" w:color="auto"/>
        <w:left w:val="none" w:sz="0" w:space="0" w:color="auto"/>
        <w:bottom w:val="none" w:sz="0" w:space="0" w:color="auto"/>
        <w:right w:val="none" w:sz="0" w:space="0" w:color="auto"/>
      </w:divBdr>
    </w:div>
    <w:div w:id="1620457104">
      <w:bodyDiv w:val="1"/>
      <w:marLeft w:val="0"/>
      <w:marRight w:val="0"/>
      <w:marTop w:val="0"/>
      <w:marBottom w:val="0"/>
      <w:divBdr>
        <w:top w:val="none" w:sz="0" w:space="0" w:color="auto"/>
        <w:left w:val="none" w:sz="0" w:space="0" w:color="auto"/>
        <w:bottom w:val="none" w:sz="0" w:space="0" w:color="auto"/>
        <w:right w:val="none" w:sz="0" w:space="0" w:color="auto"/>
      </w:divBdr>
    </w:div>
    <w:div w:id="1620868709">
      <w:bodyDiv w:val="1"/>
      <w:marLeft w:val="0"/>
      <w:marRight w:val="0"/>
      <w:marTop w:val="0"/>
      <w:marBottom w:val="0"/>
      <w:divBdr>
        <w:top w:val="none" w:sz="0" w:space="0" w:color="auto"/>
        <w:left w:val="none" w:sz="0" w:space="0" w:color="auto"/>
        <w:bottom w:val="none" w:sz="0" w:space="0" w:color="auto"/>
        <w:right w:val="none" w:sz="0" w:space="0" w:color="auto"/>
      </w:divBdr>
    </w:div>
    <w:div w:id="1621303946">
      <w:bodyDiv w:val="1"/>
      <w:marLeft w:val="0"/>
      <w:marRight w:val="0"/>
      <w:marTop w:val="0"/>
      <w:marBottom w:val="0"/>
      <w:divBdr>
        <w:top w:val="none" w:sz="0" w:space="0" w:color="auto"/>
        <w:left w:val="none" w:sz="0" w:space="0" w:color="auto"/>
        <w:bottom w:val="none" w:sz="0" w:space="0" w:color="auto"/>
        <w:right w:val="none" w:sz="0" w:space="0" w:color="auto"/>
      </w:divBdr>
    </w:div>
    <w:div w:id="1621496977">
      <w:bodyDiv w:val="1"/>
      <w:marLeft w:val="0"/>
      <w:marRight w:val="0"/>
      <w:marTop w:val="0"/>
      <w:marBottom w:val="0"/>
      <w:divBdr>
        <w:top w:val="none" w:sz="0" w:space="0" w:color="auto"/>
        <w:left w:val="none" w:sz="0" w:space="0" w:color="auto"/>
        <w:bottom w:val="none" w:sz="0" w:space="0" w:color="auto"/>
        <w:right w:val="none" w:sz="0" w:space="0" w:color="auto"/>
      </w:divBdr>
      <w:divsChild>
        <w:div w:id="2082022241">
          <w:marLeft w:val="0"/>
          <w:marRight w:val="0"/>
          <w:marTop w:val="0"/>
          <w:marBottom w:val="0"/>
          <w:divBdr>
            <w:top w:val="none" w:sz="0" w:space="0" w:color="auto"/>
            <w:left w:val="none" w:sz="0" w:space="0" w:color="auto"/>
            <w:bottom w:val="none" w:sz="0" w:space="0" w:color="auto"/>
            <w:right w:val="none" w:sz="0" w:space="0" w:color="auto"/>
          </w:divBdr>
          <w:divsChild>
            <w:div w:id="761146818">
              <w:marLeft w:val="0"/>
              <w:marRight w:val="0"/>
              <w:marTop w:val="0"/>
              <w:marBottom w:val="0"/>
              <w:divBdr>
                <w:top w:val="none" w:sz="0" w:space="0" w:color="auto"/>
                <w:left w:val="none" w:sz="0" w:space="0" w:color="auto"/>
                <w:bottom w:val="none" w:sz="0" w:space="0" w:color="auto"/>
                <w:right w:val="none" w:sz="0" w:space="0" w:color="auto"/>
              </w:divBdr>
              <w:divsChild>
                <w:div w:id="451242479">
                  <w:marLeft w:val="0"/>
                  <w:marRight w:val="0"/>
                  <w:marTop w:val="0"/>
                  <w:marBottom w:val="0"/>
                  <w:divBdr>
                    <w:top w:val="none" w:sz="0" w:space="0" w:color="auto"/>
                    <w:left w:val="none" w:sz="0" w:space="0" w:color="auto"/>
                    <w:bottom w:val="none" w:sz="0" w:space="0" w:color="auto"/>
                    <w:right w:val="none" w:sz="0" w:space="0" w:color="auto"/>
                  </w:divBdr>
                  <w:divsChild>
                    <w:div w:id="1270891842">
                      <w:marLeft w:val="0"/>
                      <w:marRight w:val="0"/>
                      <w:marTop w:val="0"/>
                      <w:marBottom w:val="0"/>
                      <w:divBdr>
                        <w:top w:val="none" w:sz="0" w:space="0" w:color="auto"/>
                        <w:left w:val="none" w:sz="0" w:space="0" w:color="auto"/>
                        <w:bottom w:val="none" w:sz="0" w:space="0" w:color="auto"/>
                        <w:right w:val="none" w:sz="0" w:space="0" w:color="auto"/>
                      </w:divBdr>
                      <w:divsChild>
                        <w:div w:id="651249958">
                          <w:marLeft w:val="0"/>
                          <w:marRight w:val="0"/>
                          <w:marTop w:val="0"/>
                          <w:marBottom w:val="0"/>
                          <w:divBdr>
                            <w:top w:val="none" w:sz="0" w:space="0" w:color="auto"/>
                            <w:left w:val="none" w:sz="0" w:space="0" w:color="auto"/>
                            <w:bottom w:val="none" w:sz="0" w:space="0" w:color="auto"/>
                            <w:right w:val="none" w:sz="0" w:space="0" w:color="auto"/>
                          </w:divBdr>
                          <w:divsChild>
                            <w:div w:id="2097050556">
                              <w:marLeft w:val="0"/>
                              <w:marRight w:val="0"/>
                              <w:marTop w:val="0"/>
                              <w:marBottom w:val="0"/>
                              <w:divBdr>
                                <w:top w:val="none" w:sz="0" w:space="0" w:color="auto"/>
                                <w:left w:val="none" w:sz="0" w:space="0" w:color="auto"/>
                                <w:bottom w:val="none" w:sz="0" w:space="0" w:color="auto"/>
                                <w:right w:val="none" w:sz="0" w:space="0" w:color="auto"/>
                              </w:divBdr>
                              <w:divsChild>
                                <w:div w:id="2005157135">
                                  <w:marLeft w:val="0"/>
                                  <w:marRight w:val="0"/>
                                  <w:marTop w:val="0"/>
                                  <w:marBottom w:val="0"/>
                                  <w:divBdr>
                                    <w:top w:val="none" w:sz="0" w:space="0" w:color="auto"/>
                                    <w:left w:val="none" w:sz="0" w:space="0" w:color="auto"/>
                                    <w:bottom w:val="none" w:sz="0" w:space="0" w:color="auto"/>
                                    <w:right w:val="none" w:sz="0" w:space="0" w:color="auto"/>
                                  </w:divBdr>
                                  <w:divsChild>
                                    <w:div w:id="68344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717503">
      <w:bodyDiv w:val="1"/>
      <w:marLeft w:val="0"/>
      <w:marRight w:val="0"/>
      <w:marTop w:val="0"/>
      <w:marBottom w:val="0"/>
      <w:divBdr>
        <w:top w:val="none" w:sz="0" w:space="0" w:color="auto"/>
        <w:left w:val="none" w:sz="0" w:space="0" w:color="auto"/>
        <w:bottom w:val="none" w:sz="0" w:space="0" w:color="auto"/>
        <w:right w:val="none" w:sz="0" w:space="0" w:color="auto"/>
      </w:divBdr>
      <w:divsChild>
        <w:div w:id="286274376">
          <w:marLeft w:val="0"/>
          <w:marRight w:val="0"/>
          <w:marTop w:val="0"/>
          <w:marBottom w:val="0"/>
          <w:divBdr>
            <w:top w:val="none" w:sz="0" w:space="0" w:color="auto"/>
            <w:left w:val="none" w:sz="0" w:space="0" w:color="auto"/>
            <w:bottom w:val="none" w:sz="0" w:space="0" w:color="auto"/>
            <w:right w:val="none" w:sz="0" w:space="0" w:color="auto"/>
          </w:divBdr>
        </w:div>
      </w:divsChild>
    </w:div>
    <w:div w:id="1621954089">
      <w:bodyDiv w:val="1"/>
      <w:marLeft w:val="0"/>
      <w:marRight w:val="0"/>
      <w:marTop w:val="0"/>
      <w:marBottom w:val="0"/>
      <w:divBdr>
        <w:top w:val="none" w:sz="0" w:space="0" w:color="auto"/>
        <w:left w:val="none" w:sz="0" w:space="0" w:color="auto"/>
        <w:bottom w:val="none" w:sz="0" w:space="0" w:color="auto"/>
        <w:right w:val="none" w:sz="0" w:space="0" w:color="auto"/>
      </w:divBdr>
      <w:divsChild>
        <w:div w:id="122433158">
          <w:marLeft w:val="0"/>
          <w:marRight w:val="0"/>
          <w:marTop w:val="0"/>
          <w:marBottom w:val="150"/>
          <w:divBdr>
            <w:top w:val="none" w:sz="0" w:space="0" w:color="auto"/>
            <w:left w:val="none" w:sz="0" w:space="0" w:color="auto"/>
            <w:bottom w:val="none" w:sz="0" w:space="0" w:color="auto"/>
            <w:right w:val="none" w:sz="0" w:space="0" w:color="auto"/>
          </w:divBdr>
        </w:div>
      </w:divsChild>
    </w:div>
    <w:div w:id="1622226325">
      <w:bodyDiv w:val="1"/>
      <w:marLeft w:val="0"/>
      <w:marRight w:val="0"/>
      <w:marTop w:val="0"/>
      <w:marBottom w:val="0"/>
      <w:divBdr>
        <w:top w:val="none" w:sz="0" w:space="0" w:color="auto"/>
        <w:left w:val="none" w:sz="0" w:space="0" w:color="auto"/>
        <w:bottom w:val="none" w:sz="0" w:space="0" w:color="auto"/>
        <w:right w:val="none" w:sz="0" w:space="0" w:color="auto"/>
      </w:divBdr>
      <w:divsChild>
        <w:div w:id="309749830">
          <w:marLeft w:val="0"/>
          <w:marRight w:val="0"/>
          <w:marTop w:val="0"/>
          <w:marBottom w:val="0"/>
          <w:divBdr>
            <w:top w:val="none" w:sz="0" w:space="0" w:color="auto"/>
            <w:left w:val="none" w:sz="0" w:space="0" w:color="auto"/>
            <w:bottom w:val="dotted" w:sz="6" w:space="4" w:color="DDDDDD"/>
            <w:right w:val="none" w:sz="0" w:space="0" w:color="auto"/>
          </w:divBdr>
        </w:div>
      </w:divsChild>
    </w:div>
    <w:div w:id="1622494805">
      <w:bodyDiv w:val="1"/>
      <w:marLeft w:val="0"/>
      <w:marRight w:val="0"/>
      <w:marTop w:val="0"/>
      <w:marBottom w:val="0"/>
      <w:divBdr>
        <w:top w:val="none" w:sz="0" w:space="0" w:color="auto"/>
        <w:left w:val="none" w:sz="0" w:space="0" w:color="auto"/>
        <w:bottom w:val="none" w:sz="0" w:space="0" w:color="auto"/>
        <w:right w:val="none" w:sz="0" w:space="0" w:color="auto"/>
      </w:divBdr>
      <w:divsChild>
        <w:div w:id="351952209">
          <w:marLeft w:val="0"/>
          <w:marRight w:val="0"/>
          <w:marTop w:val="0"/>
          <w:marBottom w:val="0"/>
          <w:divBdr>
            <w:top w:val="none" w:sz="0" w:space="0" w:color="auto"/>
            <w:left w:val="none" w:sz="0" w:space="0" w:color="auto"/>
            <w:bottom w:val="none" w:sz="0" w:space="0" w:color="auto"/>
            <w:right w:val="none" w:sz="0" w:space="0" w:color="auto"/>
          </w:divBdr>
          <w:divsChild>
            <w:div w:id="390887646">
              <w:marLeft w:val="0"/>
              <w:marRight w:val="0"/>
              <w:marTop w:val="0"/>
              <w:marBottom w:val="0"/>
              <w:divBdr>
                <w:top w:val="none" w:sz="0" w:space="0" w:color="auto"/>
                <w:left w:val="none" w:sz="0" w:space="0" w:color="auto"/>
                <w:bottom w:val="none" w:sz="0" w:space="0" w:color="auto"/>
                <w:right w:val="none" w:sz="0" w:space="0" w:color="auto"/>
              </w:divBdr>
              <w:divsChild>
                <w:div w:id="1690641847">
                  <w:marLeft w:val="0"/>
                  <w:marRight w:val="0"/>
                  <w:marTop w:val="0"/>
                  <w:marBottom w:val="0"/>
                  <w:divBdr>
                    <w:top w:val="none" w:sz="0" w:space="0" w:color="auto"/>
                    <w:left w:val="none" w:sz="0" w:space="0" w:color="auto"/>
                    <w:bottom w:val="none" w:sz="0" w:space="0" w:color="auto"/>
                    <w:right w:val="none" w:sz="0" w:space="0" w:color="auto"/>
                  </w:divBdr>
                </w:div>
                <w:div w:id="18987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057">
          <w:marLeft w:val="0"/>
          <w:marRight w:val="0"/>
          <w:marTop w:val="0"/>
          <w:marBottom w:val="0"/>
          <w:divBdr>
            <w:top w:val="none" w:sz="0" w:space="0" w:color="auto"/>
            <w:left w:val="none" w:sz="0" w:space="0" w:color="auto"/>
            <w:bottom w:val="none" w:sz="0" w:space="0" w:color="auto"/>
            <w:right w:val="none" w:sz="0" w:space="0" w:color="auto"/>
          </w:divBdr>
          <w:divsChild>
            <w:div w:id="1301808825">
              <w:marLeft w:val="0"/>
              <w:marRight w:val="0"/>
              <w:marTop w:val="0"/>
              <w:marBottom w:val="0"/>
              <w:divBdr>
                <w:top w:val="none" w:sz="0" w:space="0" w:color="auto"/>
                <w:left w:val="none" w:sz="0" w:space="0" w:color="auto"/>
                <w:bottom w:val="none" w:sz="0" w:space="0" w:color="auto"/>
                <w:right w:val="none" w:sz="0" w:space="0" w:color="auto"/>
              </w:divBdr>
              <w:divsChild>
                <w:div w:id="443112777">
                  <w:marLeft w:val="0"/>
                  <w:marRight w:val="0"/>
                  <w:marTop w:val="0"/>
                  <w:marBottom w:val="0"/>
                  <w:divBdr>
                    <w:top w:val="none" w:sz="0" w:space="0" w:color="auto"/>
                    <w:left w:val="none" w:sz="0" w:space="0" w:color="auto"/>
                    <w:bottom w:val="none" w:sz="0" w:space="0" w:color="auto"/>
                    <w:right w:val="none" w:sz="0" w:space="0" w:color="auto"/>
                  </w:divBdr>
                  <w:divsChild>
                    <w:div w:id="1360007353">
                      <w:marLeft w:val="0"/>
                      <w:marRight w:val="0"/>
                      <w:marTop w:val="0"/>
                      <w:marBottom w:val="0"/>
                      <w:divBdr>
                        <w:top w:val="none" w:sz="0" w:space="0" w:color="auto"/>
                        <w:left w:val="none" w:sz="0" w:space="0" w:color="auto"/>
                        <w:bottom w:val="none" w:sz="0" w:space="0" w:color="auto"/>
                        <w:right w:val="none" w:sz="0" w:space="0" w:color="auto"/>
                      </w:divBdr>
                      <w:divsChild>
                        <w:div w:id="191266613">
                          <w:marLeft w:val="0"/>
                          <w:marRight w:val="0"/>
                          <w:marTop w:val="225"/>
                          <w:marBottom w:val="0"/>
                          <w:divBdr>
                            <w:top w:val="none" w:sz="0" w:space="0" w:color="auto"/>
                            <w:left w:val="none" w:sz="0" w:space="0" w:color="auto"/>
                            <w:bottom w:val="none" w:sz="0" w:space="0" w:color="auto"/>
                            <w:right w:val="none" w:sz="0" w:space="0" w:color="auto"/>
                          </w:divBdr>
                          <w:divsChild>
                            <w:div w:id="1819764613">
                              <w:marLeft w:val="0"/>
                              <w:marRight w:val="0"/>
                              <w:marTop w:val="0"/>
                              <w:marBottom w:val="0"/>
                              <w:divBdr>
                                <w:top w:val="none" w:sz="0" w:space="0" w:color="auto"/>
                                <w:left w:val="none" w:sz="0" w:space="0" w:color="auto"/>
                                <w:bottom w:val="none" w:sz="0" w:space="0" w:color="auto"/>
                                <w:right w:val="none" w:sz="0" w:space="0" w:color="auto"/>
                              </w:divBdr>
                            </w:div>
                          </w:divsChild>
                        </w:div>
                        <w:div w:id="1168597695">
                          <w:marLeft w:val="0"/>
                          <w:marRight w:val="0"/>
                          <w:marTop w:val="0"/>
                          <w:marBottom w:val="0"/>
                          <w:divBdr>
                            <w:top w:val="none" w:sz="0" w:space="0" w:color="auto"/>
                            <w:left w:val="none" w:sz="0" w:space="0" w:color="auto"/>
                            <w:bottom w:val="none" w:sz="0" w:space="0" w:color="auto"/>
                            <w:right w:val="none" w:sz="0" w:space="0" w:color="auto"/>
                          </w:divBdr>
                          <w:divsChild>
                            <w:div w:id="1478185534">
                              <w:marLeft w:val="0"/>
                              <w:marRight w:val="0"/>
                              <w:marTop w:val="0"/>
                              <w:marBottom w:val="0"/>
                              <w:divBdr>
                                <w:top w:val="none" w:sz="0" w:space="0" w:color="auto"/>
                                <w:left w:val="none" w:sz="0" w:space="0" w:color="auto"/>
                                <w:bottom w:val="dotted" w:sz="6" w:space="0" w:color="auto"/>
                                <w:right w:val="none" w:sz="0" w:space="0" w:color="auto"/>
                              </w:divBdr>
                            </w:div>
                          </w:divsChild>
                        </w:div>
                      </w:divsChild>
                    </w:div>
                  </w:divsChild>
                </w:div>
                <w:div w:id="1101682306">
                  <w:marLeft w:val="0"/>
                  <w:marRight w:val="0"/>
                  <w:marTop w:val="0"/>
                  <w:marBottom w:val="0"/>
                  <w:divBdr>
                    <w:top w:val="none" w:sz="0" w:space="0" w:color="auto"/>
                    <w:left w:val="none" w:sz="0" w:space="0" w:color="auto"/>
                    <w:bottom w:val="none" w:sz="0" w:space="0" w:color="auto"/>
                    <w:right w:val="none" w:sz="0" w:space="0" w:color="auto"/>
                  </w:divBdr>
                  <w:divsChild>
                    <w:div w:id="2143840472">
                      <w:marLeft w:val="0"/>
                      <w:marRight w:val="0"/>
                      <w:marTop w:val="0"/>
                      <w:marBottom w:val="0"/>
                      <w:divBdr>
                        <w:top w:val="none" w:sz="0" w:space="0" w:color="auto"/>
                        <w:left w:val="none" w:sz="0" w:space="0" w:color="auto"/>
                        <w:bottom w:val="none" w:sz="0" w:space="0" w:color="auto"/>
                        <w:right w:val="none" w:sz="0" w:space="0" w:color="auto"/>
                      </w:divBdr>
                      <w:divsChild>
                        <w:div w:id="3213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571349">
      <w:bodyDiv w:val="1"/>
      <w:marLeft w:val="0"/>
      <w:marRight w:val="0"/>
      <w:marTop w:val="0"/>
      <w:marBottom w:val="0"/>
      <w:divBdr>
        <w:top w:val="none" w:sz="0" w:space="0" w:color="auto"/>
        <w:left w:val="none" w:sz="0" w:space="0" w:color="auto"/>
        <w:bottom w:val="none" w:sz="0" w:space="0" w:color="auto"/>
        <w:right w:val="none" w:sz="0" w:space="0" w:color="auto"/>
      </w:divBdr>
    </w:div>
    <w:div w:id="1622876432">
      <w:bodyDiv w:val="1"/>
      <w:marLeft w:val="0"/>
      <w:marRight w:val="0"/>
      <w:marTop w:val="0"/>
      <w:marBottom w:val="0"/>
      <w:divBdr>
        <w:top w:val="none" w:sz="0" w:space="0" w:color="auto"/>
        <w:left w:val="none" w:sz="0" w:space="0" w:color="auto"/>
        <w:bottom w:val="none" w:sz="0" w:space="0" w:color="auto"/>
        <w:right w:val="none" w:sz="0" w:space="0" w:color="auto"/>
      </w:divBdr>
      <w:divsChild>
        <w:div w:id="1681543817">
          <w:marLeft w:val="0"/>
          <w:marRight w:val="0"/>
          <w:marTop w:val="0"/>
          <w:marBottom w:val="0"/>
          <w:divBdr>
            <w:top w:val="none" w:sz="0" w:space="0" w:color="auto"/>
            <w:left w:val="none" w:sz="0" w:space="0" w:color="auto"/>
            <w:bottom w:val="dotted" w:sz="6" w:space="4" w:color="DDDDDD"/>
            <w:right w:val="none" w:sz="0" w:space="0" w:color="auto"/>
          </w:divBdr>
          <w:divsChild>
            <w:div w:id="18700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19912">
      <w:bodyDiv w:val="1"/>
      <w:marLeft w:val="0"/>
      <w:marRight w:val="0"/>
      <w:marTop w:val="0"/>
      <w:marBottom w:val="0"/>
      <w:divBdr>
        <w:top w:val="none" w:sz="0" w:space="0" w:color="auto"/>
        <w:left w:val="none" w:sz="0" w:space="0" w:color="auto"/>
        <w:bottom w:val="none" w:sz="0" w:space="0" w:color="auto"/>
        <w:right w:val="none" w:sz="0" w:space="0" w:color="auto"/>
      </w:divBdr>
      <w:divsChild>
        <w:div w:id="257643251">
          <w:marLeft w:val="0"/>
          <w:marRight w:val="0"/>
          <w:marTop w:val="0"/>
          <w:marBottom w:val="0"/>
          <w:divBdr>
            <w:top w:val="none" w:sz="0" w:space="0" w:color="auto"/>
            <w:left w:val="none" w:sz="0" w:space="0" w:color="auto"/>
            <w:bottom w:val="none" w:sz="0" w:space="0" w:color="auto"/>
            <w:right w:val="none" w:sz="0" w:space="0" w:color="auto"/>
          </w:divBdr>
        </w:div>
      </w:divsChild>
    </w:div>
    <w:div w:id="1623417255">
      <w:bodyDiv w:val="1"/>
      <w:marLeft w:val="0"/>
      <w:marRight w:val="0"/>
      <w:marTop w:val="0"/>
      <w:marBottom w:val="0"/>
      <w:divBdr>
        <w:top w:val="none" w:sz="0" w:space="0" w:color="auto"/>
        <w:left w:val="none" w:sz="0" w:space="0" w:color="auto"/>
        <w:bottom w:val="none" w:sz="0" w:space="0" w:color="auto"/>
        <w:right w:val="none" w:sz="0" w:space="0" w:color="auto"/>
      </w:divBdr>
      <w:divsChild>
        <w:div w:id="176701267">
          <w:marLeft w:val="0"/>
          <w:marRight w:val="0"/>
          <w:marTop w:val="0"/>
          <w:marBottom w:val="0"/>
          <w:divBdr>
            <w:top w:val="none" w:sz="0" w:space="0" w:color="auto"/>
            <w:left w:val="none" w:sz="0" w:space="0" w:color="auto"/>
            <w:bottom w:val="none" w:sz="0" w:space="0" w:color="auto"/>
            <w:right w:val="none" w:sz="0" w:space="0" w:color="auto"/>
          </w:divBdr>
          <w:divsChild>
            <w:div w:id="1537040141">
              <w:marLeft w:val="0"/>
              <w:marRight w:val="0"/>
              <w:marTop w:val="0"/>
              <w:marBottom w:val="0"/>
              <w:divBdr>
                <w:top w:val="none" w:sz="0" w:space="0" w:color="auto"/>
                <w:left w:val="none" w:sz="0" w:space="0" w:color="auto"/>
                <w:bottom w:val="none" w:sz="0" w:space="0" w:color="auto"/>
                <w:right w:val="none" w:sz="0" w:space="0" w:color="auto"/>
              </w:divBdr>
              <w:divsChild>
                <w:div w:id="536088499">
                  <w:marLeft w:val="0"/>
                  <w:marRight w:val="0"/>
                  <w:marTop w:val="0"/>
                  <w:marBottom w:val="0"/>
                  <w:divBdr>
                    <w:top w:val="none" w:sz="0" w:space="0" w:color="auto"/>
                    <w:left w:val="none" w:sz="0" w:space="0" w:color="auto"/>
                    <w:bottom w:val="none" w:sz="0" w:space="0" w:color="auto"/>
                    <w:right w:val="none" w:sz="0" w:space="0" w:color="auto"/>
                  </w:divBdr>
                  <w:divsChild>
                    <w:div w:id="384137936">
                      <w:marLeft w:val="0"/>
                      <w:marRight w:val="0"/>
                      <w:marTop w:val="0"/>
                      <w:marBottom w:val="0"/>
                      <w:divBdr>
                        <w:top w:val="none" w:sz="0" w:space="0" w:color="auto"/>
                        <w:left w:val="none" w:sz="0" w:space="0" w:color="auto"/>
                        <w:bottom w:val="none" w:sz="0" w:space="0" w:color="auto"/>
                        <w:right w:val="none" w:sz="0" w:space="0" w:color="auto"/>
                      </w:divBdr>
                      <w:divsChild>
                        <w:div w:id="1214198538">
                          <w:marLeft w:val="0"/>
                          <w:marRight w:val="0"/>
                          <w:marTop w:val="0"/>
                          <w:marBottom w:val="0"/>
                          <w:divBdr>
                            <w:top w:val="none" w:sz="0" w:space="0" w:color="auto"/>
                            <w:left w:val="none" w:sz="0" w:space="0" w:color="auto"/>
                            <w:bottom w:val="none" w:sz="0" w:space="0" w:color="auto"/>
                            <w:right w:val="none" w:sz="0" w:space="0" w:color="auto"/>
                          </w:divBdr>
                          <w:divsChild>
                            <w:div w:id="112792319">
                              <w:marLeft w:val="0"/>
                              <w:marRight w:val="0"/>
                              <w:marTop w:val="0"/>
                              <w:marBottom w:val="0"/>
                              <w:divBdr>
                                <w:top w:val="none" w:sz="0" w:space="0" w:color="auto"/>
                                <w:left w:val="none" w:sz="0" w:space="0" w:color="auto"/>
                                <w:bottom w:val="none" w:sz="0" w:space="0" w:color="auto"/>
                                <w:right w:val="none" w:sz="0" w:space="0" w:color="auto"/>
                              </w:divBdr>
                              <w:divsChild>
                                <w:div w:id="730033697">
                                  <w:marLeft w:val="0"/>
                                  <w:marRight w:val="0"/>
                                  <w:marTop w:val="0"/>
                                  <w:marBottom w:val="0"/>
                                  <w:divBdr>
                                    <w:top w:val="none" w:sz="0" w:space="0" w:color="auto"/>
                                    <w:left w:val="none" w:sz="0" w:space="0" w:color="auto"/>
                                    <w:bottom w:val="none" w:sz="0" w:space="0" w:color="auto"/>
                                    <w:right w:val="none" w:sz="0" w:space="0" w:color="auto"/>
                                  </w:divBdr>
                                  <w:divsChild>
                                    <w:div w:id="13716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531475">
      <w:bodyDiv w:val="1"/>
      <w:marLeft w:val="0"/>
      <w:marRight w:val="0"/>
      <w:marTop w:val="0"/>
      <w:marBottom w:val="0"/>
      <w:divBdr>
        <w:top w:val="none" w:sz="0" w:space="0" w:color="auto"/>
        <w:left w:val="none" w:sz="0" w:space="0" w:color="auto"/>
        <w:bottom w:val="none" w:sz="0" w:space="0" w:color="auto"/>
        <w:right w:val="none" w:sz="0" w:space="0" w:color="auto"/>
      </w:divBdr>
      <w:divsChild>
        <w:div w:id="175576975">
          <w:marLeft w:val="0"/>
          <w:marRight w:val="0"/>
          <w:marTop w:val="0"/>
          <w:marBottom w:val="0"/>
          <w:divBdr>
            <w:top w:val="none" w:sz="0" w:space="0" w:color="auto"/>
            <w:left w:val="none" w:sz="0" w:space="0" w:color="auto"/>
            <w:bottom w:val="none" w:sz="0" w:space="0" w:color="auto"/>
            <w:right w:val="none" w:sz="0" w:space="0" w:color="auto"/>
          </w:divBdr>
          <w:divsChild>
            <w:div w:id="1910581184">
              <w:marLeft w:val="0"/>
              <w:marRight w:val="0"/>
              <w:marTop w:val="0"/>
              <w:marBottom w:val="0"/>
              <w:divBdr>
                <w:top w:val="none" w:sz="0" w:space="0" w:color="auto"/>
                <w:left w:val="none" w:sz="0" w:space="0" w:color="auto"/>
                <w:bottom w:val="none" w:sz="0" w:space="0" w:color="auto"/>
                <w:right w:val="none" w:sz="0" w:space="0" w:color="auto"/>
              </w:divBdr>
              <w:divsChild>
                <w:div w:id="255554287">
                  <w:marLeft w:val="0"/>
                  <w:marRight w:val="0"/>
                  <w:marTop w:val="0"/>
                  <w:marBottom w:val="0"/>
                  <w:divBdr>
                    <w:top w:val="none" w:sz="0" w:space="0" w:color="auto"/>
                    <w:left w:val="none" w:sz="0" w:space="0" w:color="auto"/>
                    <w:bottom w:val="none" w:sz="0" w:space="0" w:color="auto"/>
                    <w:right w:val="none" w:sz="0" w:space="0" w:color="auto"/>
                  </w:divBdr>
                  <w:divsChild>
                    <w:div w:id="1188518715">
                      <w:marLeft w:val="0"/>
                      <w:marRight w:val="0"/>
                      <w:marTop w:val="0"/>
                      <w:marBottom w:val="0"/>
                      <w:divBdr>
                        <w:top w:val="none" w:sz="0" w:space="0" w:color="auto"/>
                        <w:left w:val="none" w:sz="0" w:space="0" w:color="auto"/>
                        <w:bottom w:val="none" w:sz="0" w:space="0" w:color="auto"/>
                        <w:right w:val="none" w:sz="0" w:space="0" w:color="auto"/>
                      </w:divBdr>
                      <w:divsChild>
                        <w:div w:id="1350066975">
                          <w:marLeft w:val="0"/>
                          <w:marRight w:val="0"/>
                          <w:marTop w:val="0"/>
                          <w:marBottom w:val="0"/>
                          <w:divBdr>
                            <w:top w:val="none" w:sz="0" w:space="0" w:color="auto"/>
                            <w:left w:val="none" w:sz="0" w:space="0" w:color="auto"/>
                            <w:bottom w:val="none" w:sz="0" w:space="0" w:color="auto"/>
                            <w:right w:val="none" w:sz="0" w:space="0" w:color="auto"/>
                          </w:divBdr>
                          <w:divsChild>
                            <w:div w:id="2036807202">
                              <w:marLeft w:val="0"/>
                              <w:marRight w:val="0"/>
                              <w:marTop w:val="0"/>
                              <w:marBottom w:val="0"/>
                              <w:divBdr>
                                <w:top w:val="none" w:sz="0" w:space="0" w:color="auto"/>
                                <w:left w:val="none" w:sz="0" w:space="0" w:color="auto"/>
                                <w:bottom w:val="none" w:sz="0" w:space="0" w:color="auto"/>
                                <w:right w:val="none" w:sz="0" w:space="0" w:color="auto"/>
                              </w:divBdr>
                              <w:divsChild>
                                <w:div w:id="835728371">
                                  <w:marLeft w:val="0"/>
                                  <w:marRight w:val="0"/>
                                  <w:marTop w:val="0"/>
                                  <w:marBottom w:val="0"/>
                                  <w:divBdr>
                                    <w:top w:val="none" w:sz="0" w:space="0" w:color="auto"/>
                                    <w:left w:val="none" w:sz="0" w:space="0" w:color="auto"/>
                                    <w:bottom w:val="none" w:sz="0" w:space="0" w:color="auto"/>
                                    <w:right w:val="none" w:sz="0" w:space="0" w:color="auto"/>
                                  </w:divBdr>
                                  <w:divsChild>
                                    <w:div w:id="1206797024">
                                      <w:marLeft w:val="0"/>
                                      <w:marRight w:val="0"/>
                                      <w:marTop w:val="0"/>
                                      <w:marBottom w:val="0"/>
                                      <w:divBdr>
                                        <w:top w:val="none" w:sz="0" w:space="0" w:color="auto"/>
                                        <w:left w:val="none" w:sz="0" w:space="0" w:color="auto"/>
                                        <w:bottom w:val="none" w:sz="0" w:space="0" w:color="auto"/>
                                        <w:right w:val="none" w:sz="0" w:space="0" w:color="auto"/>
                                      </w:divBdr>
                                      <w:divsChild>
                                        <w:div w:id="16017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3682138">
      <w:bodyDiv w:val="1"/>
      <w:marLeft w:val="0"/>
      <w:marRight w:val="0"/>
      <w:marTop w:val="0"/>
      <w:marBottom w:val="0"/>
      <w:divBdr>
        <w:top w:val="none" w:sz="0" w:space="0" w:color="auto"/>
        <w:left w:val="none" w:sz="0" w:space="0" w:color="auto"/>
        <w:bottom w:val="none" w:sz="0" w:space="0" w:color="auto"/>
        <w:right w:val="none" w:sz="0" w:space="0" w:color="auto"/>
      </w:divBdr>
    </w:div>
    <w:div w:id="1623686520">
      <w:bodyDiv w:val="1"/>
      <w:marLeft w:val="0"/>
      <w:marRight w:val="0"/>
      <w:marTop w:val="0"/>
      <w:marBottom w:val="0"/>
      <w:divBdr>
        <w:top w:val="none" w:sz="0" w:space="0" w:color="auto"/>
        <w:left w:val="none" w:sz="0" w:space="0" w:color="auto"/>
        <w:bottom w:val="none" w:sz="0" w:space="0" w:color="auto"/>
        <w:right w:val="none" w:sz="0" w:space="0" w:color="auto"/>
      </w:divBdr>
      <w:divsChild>
        <w:div w:id="736366451">
          <w:marLeft w:val="0"/>
          <w:marRight w:val="0"/>
          <w:marTop w:val="0"/>
          <w:marBottom w:val="0"/>
          <w:divBdr>
            <w:top w:val="none" w:sz="0" w:space="0" w:color="auto"/>
            <w:left w:val="none" w:sz="0" w:space="0" w:color="auto"/>
            <w:bottom w:val="none" w:sz="0" w:space="0" w:color="auto"/>
            <w:right w:val="none" w:sz="0" w:space="0" w:color="auto"/>
          </w:divBdr>
        </w:div>
        <w:div w:id="1182470428">
          <w:marLeft w:val="0"/>
          <w:marRight w:val="0"/>
          <w:marTop w:val="0"/>
          <w:marBottom w:val="0"/>
          <w:divBdr>
            <w:top w:val="none" w:sz="0" w:space="0" w:color="auto"/>
            <w:left w:val="none" w:sz="0" w:space="0" w:color="auto"/>
            <w:bottom w:val="none" w:sz="0" w:space="0" w:color="auto"/>
            <w:right w:val="none" w:sz="0" w:space="0" w:color="auto"/>
          </w:divBdr>
        </w:div>
      </w:divsChild>
    </w:div>
    <w:div w:id="1623880443">
      <w:bodyDiv w:val="1"/>
      <w:marLeft w:val="0"/>
      <w:marRight w:val="0"/>
      <w:marTop w:val="0"/>
      <w:marBottom w:val="0"/>
      <w:divBdr>
        <w:top w:val="none" w:sz="0" w:space="0" w:color="auto"/>
        <w:left w:val="none" w:sz="0" w:space="0" w:color="auto"/>
        <w:bottom w:val="none" w:sz="0" w:space="0" w:color="auto"/>
        <w:right w:val="none" w:sz="0" w:space="0" w:color="auto"/>
      </w:divBdr>
      <w:divsChild>
        <w:div w:id="1436707286">
          <w:marLeft w:val="0"/>
          <w:marRight w:val="0"/>
          <w:marTop w:val="0"/>
          <w:marBottom w:val="0"/>
          <w:divBdr>
            <w:top w:val="none" w:sz="0" w:space="0" w:color="auto"/>
            <w:left w:val="none" w:sz="0" w:space="0" w:color="auto"/>
            <w:bottom w:val="dotted" w:sz="6" w:space="4" w:color="DDDDDD"/>
            <w:right w:val="none" w:sz="0" w:space="0" w:color="auto"/>
          </w:divBdr>
          <w:divsChild>
            <w:div w:id="139311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82618">
      <w:bodyDiv w:val="1"/>
      <w:marLeft w:val="0"/>
      <w:marRight w:val="0"/>
      <w:marTop w:val="0"/>
      <w:marBottom w:val="0"/>
      <w:divBdr>
        <w:top w:val="none" w:sz="0" w:space="0" w:color="auto"/>
        <w:left w:val="none" w:sz="0" w:space="0" w:color="auto"/>
        <w:bottom w:val="none" w:sz="0" w:space="0" w:color="auto"/>
        <w:right w:val="none" w:sz="0" w:space="0" w:color="auto"/>
      </w:divBdr>
      <w:divsChild>
        <w:div w:id="106388837">
          <w:marLeft w:val="0"/>
          <w:marRight w:val="0"/>
          <w:marTop w:val="0"/>
          <w:marBottom w:val="150"/>
          <w:divBdr>
            <w:top w:val="none" w:sz="0" w:space="0" w:color="auto"/>
            <w:left w:val="none" w:sz="0" w:space="0" w:color="auto"/>
            <w:bottom w:val="none" w:sz="0" w:space="0" w:color="auto"/>
            <w:right w:val="none" w:sz="0" w:space="0" w:color="auto"/>
          </w:divBdr>
        </w:div>
        <w:div w:id="114563714">
          <w:marLeft w:val="0"/>
          <w:marRight w:val="0"/>
          <w:marTop w:val="0"/>
          <w:marBottom w:val="150"/>
          <w:divBdr>
            <w:top w:val="none" w:sz="0" w:space="0" w:color="auto"/>
            <w:left w:val="none" w:sz="0" w:space="0" w:color="auto"/>
            <w:bottom w:val="none" w:sz="0" w:space="0" w:color="auto"/>
            <w:right w:val="none" w:sz="0" w:space="0" w:color="auto"/>
          </w:divBdr>
        </w:div>
        <w:div w:id="256839325">
          <w:marLeft w:val="0"/>
          <w:marRight w:val="0"/>
          <w:marTop w:val="0"/>
          <w:marBottom w:val="150"/>
          <w:divBdr>
            <w:top w:val="none" w:sz="0" w:space="0" w:color="auto"/>
            <w:left w:val="none" w:sz="0" w:space="0" w:color="auto"/>
            <w:bottom w:val="none" w:sz="0" w:space="0" w:color="auto"/>
            <w:right w:val="none" w:sz="0" w:space="0" w:color="auto"/>
          </w:divBdr>
        </w:div>
        <w:div w:id="468283255">
          <w:marLeft w:val="0"/>
          <w:marRight w:val="0"/>
          <w:marTop w:val="0"/>
          <w:marBottom w:val="150"/>
          <w:divBdr>
            <w:top w:val="none" w:sz="0" w:space="0" w:color="auto"/>
            <w:left w:val="none" w:sz="0" w:space="0" w:color="auto"/>
            <w:bottom w:val="none" w:sz="0" w:space="0" w:color="auto"/>
            <w:right w:val="none" w:sz="0" w:space="0" w:color="auto"/>
          </w:divBdr>
        </w:div>
        <w:div w:id="536623069">
          <w:marLeft w:val="0"/>
          <w:marRight w:val="0"/>
          <w:marTop w:val="0"/>
          <w:marBottom w:val="150"/>
          <w:divBdr>
            <w:top w:val="none" w:sz="0" w:space="0" w:color="auto"/>
            <w:left w:val="none" w:sz="0" w:space="0" w:color="auto"/>
            <w:bottom w:val="none" w:sz="0" w:space="0" w:color="auto"/>
            <w:right w:val="none" w:sz="0" w:space="0" w:color="auto"/>
          </w:divBdr>
        </w:div>
        <w:div w:id="557740754">
          <w:marLeft w:val="0"/>
          <w:marRight w:val="0"/>
          <w:marTop w:val="0"/>
          <w:marBottom w:val="150"/>
          <w:divBdr>
            <w:top w:val="none" w:sz="0" w:space="0" w:color="auto"/>
            <w:left w:val="none" w:sz="0" w:space="0" w:color="auto"/>
            <w:bottom w:val="none" w:sz="0" w:space="0" w:color="auto"/>
            <w:right w:val="none" w:sz="0" w:space="0" w:color="auto"/>
          </w:divBdr>
        </w:div>
        <w:div w:id="944582416">
          <w:marLeft w:val="0"/>
          <w:marRight w:val="0"/>
          <w:marTop w:val="0"/>
          <w:marBottom w:val="150"/>
          <w:divBdr>
            <w:top w:val="none" w:sz="0" w:space="0" w:color="auto"/>
            <w:left w:val="none" w:sz="0" w:space="0" w:color="auto"/>
            <w:bottom w:val="none" w:sz="0" w:space="0" w:color="auto"/>
            <w:right w:val="none" w:sz="0" w:space="0" w:color="auto"/>
          </w:divBdr>
        </w:div>
      </w:divsChild>
    </w:div>
    <w:div w:id="1624651676">
      <w:bodyDiv w:val="1"/>
      <w:marLeft w:val="0"/>
      <w:marRight w:val="0"/>
      <w:marTop w:val="0"/>
      <w:marBottom w:val="0"/>
      <w:divBdr>
        <w:top w:val="none" w:sz="0" w:space="0" w:color="auto"/>
        <w:left w:val="none" w:sz="0" w:space="0" w:color="auto"/>
        <w:bottom w:val="none" w:sz="0" w:space="0" w:color="auto"/>
        <w:right w:val="none" w:sz="0" w:space="0" w:color="auto"/>
      </w:divBdr>
    </w:div>
    <w:div w:id="1624996495">
      <w:bodyDiv w:val="1"/>
      <w:marLeft w:val="0"/>
      <w:marRight w:val="0"/>
      <w:marTop w:val="0"/>
      <w:marBottom w:val="0"/>
      <w:divBdr>
        <w:top w:val="none" w:sz="0" w:space="0" w:color="auto"/>
        <w:left w:val="none" w:sz="0" w:space="0" w:color="auto"/>
        <w:bottom w:val="none" w:sz="0" w:space="0" w:color="auto"/>
        <w:right w:val="none" w:sz="0" w:space="0" w:color="auto"/>
      </w:divBdr>
      <w:divsChild>
        <w:div w:id="1297492470">
          <w:marLeft w:val="0"/>
          <w:marRight w:val="0"/>
          <w:marTop w:val="0"/>
          <w:marBottom w:val="0"/>
          <w:divBdr>
            <w:top w:val="none" w:sz="0" w:space="0" w:color="auto"/>
            <w:left w:val="none" w:sz="0" w:space="0" w:color="auto"/>
            <w:bottom w:val="dotted" w:sz="6" w:space="4" w:color="DDDDDD"/>
            <w:right w:val="none" w:sz="0" w:space="0" w:color="auto"/>
          </w:divBdr>
          <w:divsChild>
            <w:div w:id="33823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6393">
      <w:bodyDiv w:val="1"/>
      <w:marLeft w:val="0"/>
      <w:marRight w:val="0"/>
      <w:marTop w:val="0"/>
      <w:marBottom w:val="0"/>
      <w:divBdr>
        <w:top w:val="none" w:sz="0" w:space="0" w:color="auto"/>
        <w:left w:val="none" w:sz="0" w:space="0" w:color="auto"/>
        <w:bottom w:val="none" w:sz="0" w:space="0" w:color="auto"/>
        <w:right w:val="none" w:sz="0" w:space="0" w:color="auto"/>
      </w:divBdr>
      <w:divsChild>
        <w:div w:id="175316343">
          <w:marLeft w:val="0"/>
          <w:marRight w:val="0"/>
          <w:marTop w:val="0"/>
          <w:marBottom w:val="0"/>
          <w:divBdr>
            <w:top w:val="none" w:sz="0" w:space="0" w:color="auto"/>
            <w:left w:val="none" w:sz="0" w:space="0" w:color="auto"/>
            <w:bottom w:val="none" w:sz="0" w:space="0" w:color="auto"/>
            <w:right w:val="none" w:sz="0" w:space="0" w:color="auto"/>
          </w:divBdr>
          <w:divsChild>
            <w:div w:id="36510669">
              <w:marLeft w:val="0"/>
              <w:marRight w:val="0"/>
              <w:marTop w:val="0"/>
              <w:marBottom w:val="0"/>
              <w:divBdr>
                <w:top w:val="none" w:sz="0" w:space="0" w:color="auto"/>
                <w:left w:val="none" w:sz="0" w:space="0" w:color="auto"/>
                <w:bottom w:val="none" w:sz="0" w:space="0" w:color="auto"/>
                <w:right w:val="none" w:sz="0" w:space="0" w:color="auto"/>
              </w:divBdr>
              <w:divsChild>
                <w:div w:id="2074623804">
                  <w:marLeft w:val="0"/>
                  <w:marRight w:val="0"/>
                  <w:marTop w:val="0"/>
                  <w:marBottom w:val="0"/>
                  <w:divBdr>
                    <w:top w:val="none" w:sz="0" w:space="0" w:color="auto"/>
                    <w:left w:val="none" w:sz="0" w:space="0" w:color="auto"/>
                    <w:bottom w:val="none" w:sz="0" w:space="0" w:color="auto"/>
                    <w:right w:val="none" w:sz="0" w:space="0" w:color="auto"/>
                  </w:divBdr>
                  <w:divsChild>
                    <w:div w:id="325398568">
                      <w:marLeft w:val="0"/>
                      <w:marRight w:val="0"/>
                      <w:marTop w:val="0"/>
                      <w:marBottom w:val="0"/>
                      <w:divBdr>
                        <w:top w:val="none" w:sz="0" w:space="0" w:color="auto"/>
                        <w:left w:val="none" w:sz="0" w:space="0" w:color="auto"/>
                        <w:bottom w:val="none" w:sz="0" w:space="0" w:color="auto"/>
                        <w:right w:val="none" w:sz="0" w:space="0" w:color="auto"/>
                      </w:divBdr>
                      <w:divsChild>
                        <w:div w:id="637498013">
                          <w:marLeft w:val="0"/>
                          <w:marRight w:val="0"/>
                          <w:marTop w:val="0"/>
                          <w:marBottom w:val="0"/>
                          <w:divBdr>
                            <w:top w:val="none" w:sz="0" w:space="0" w:color="auto"/>
                            <w:left w:val="none" w:sz="0" w:space="0" w:color="auto"/>
                            <w:bottom w:val="none" w:sz="0" w:space="0" w:color="auto"/>
                            <w:right w:val="none" w:sz="0" w:space="0" w:color="auto"/>
                          </w:divBdr>
                          <w:divsChild>
                            <w:div w:id="2052881094">
                              <w:marLeft w:val="0"/>
                              <w:marRight w:val="0"/>
                              <w:marTop w:val="0"/>
                              <w:marBottom w:val="0"/>
                              <w:divBdr>
                                <w:top w:val="none" w:sz="0" w:space="0" w:color="auto"/>
                                <w:left w:val="none" w:sz="0" w:space="0" w:color="auto"/>
                                <w:bottom w:val="none" w:sz="0" w:space="0" w:color="auto"/>
                                <w:right w:val="none" w:sz="0" w:space="0" w:color="auto"/>
                              </w:divBdr>
                              <w:divsChild>
                                <w:div w:id="149114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497269">
      <w:bodyDiv w:val="1"/>
      <w:marLeft w:val="0"/>
      <w:marRight w:val="0"/>
      <w:marTop w:val="0"/>
      <w:marBottom w:val="0"/>
      <w:divBdr>
        <w:top w:val="none" w:sz="0" w:space="0" w:color="auto"/>
        <w:left w:val="none" w:sz="0" w:space="0" w:color="auto"/>
        <w:bottom w:val="none" w:sz="0" w:space="0" w:color="auto"/>
        <w:right w:val="none" w:sz="0" w:space="0" w:color="auto"/>
      </w:divBdr>
      <w:divsChild>
        <w:div w:id="1487550147">
          <w:marLeft w:val="0"/>
          <w:marRight w:val="0"/>
          <w:marTop w:val="0"/>
          <w:marBottom w:val="0"/>
          <w:divBdr>
            <w:top w:val="none" w:sz="0" w:space="0" w:color="auto"/>
            <w:left w:val="none" w:sz="0" w:space="0" w:color="auto"/>
            <w:bottom w:val="dotted" w:sz="6" w:space="4" w:color="DDDDDD"/>
            <w:right w:val="none" w:sz="0" w:space="0" w:color="auto"/>
          </w:divBdr>
        </w:div>
      </w:divsChild>
    </w:div>
    <w:div w:id="1626236690">
      <w:bodyDiv w:val="1"/>
      <w:marLeft w:val="0"/>
      <w:marRight w:val="0"/>
      <w:marTop w:val="0"/>
      <w:marBottom w:val="0"/>
      <w:divBdr>
        <w:top w:val="none" w:sz="0" w:space="0" w:color="auto"/>
        <w:left w:val="none" w:sz="0" w:space="0" w:color="auto"/>
        <w:bottom w:val="none" w:sz="0" w:space="0" w:color="auto"/>
        <w:right w:val="none" w:sz="0" w:space="0" w:color="auto"/>
      </w:divBdr>
      <w:divsChild>
        <w:div w:id="1963147648">
          <w:marLeft w:val="0"/>
          <w:marRight w:val="0"/>
          <w:marTop w:val="0"/>
          <w:marBottom w:val="0"/>
          <w:divBdr>
            <w:top w:val="none" w:sz="0" w:space="0" w:color="auto"/>
            <w:left w:val="none" w:sz="0" w:space="0" w:color="auto"/>
            <w:bottom w:val="dotted" w:sz="6" w:space="4" w:color="DDDDDD"/>
            <w:right w:val="none" w:sz="0" w:space="0" w:color="auto"/>
          </w:divBdr>
        </w:div>
      </w:divsChild>
    </w:div>
    <w:div w:id="1626933596">
      <w:bodyDiv w:val="1"/>
      <w:marLeft w:val="0"/>
      <w:marRight w:val="0"/>
      <w:marTop w:val="0"/>
      <w:marBottom w:val="0"/>
      <w:divBdr>
        <w:top w:val="none" w:sz="0" w:space="0" w:color="auto"/>
        <w:left w:val="none" w:sz="0" w:space="0" w:color="auto"/>
        <w:bottom w:val="none" w:sz="0" w:space="0" w:color="auto"/>
        <w:right w:val="none" w:sz="0" w:space="0" w:color="auto"/>
      </w:divBdr>
    </w:div>
    <w:div w:id="1627154932">
      <w:bodyDiv w:val="1"/>
      <w:marLeft w:val="0"/>
      <w:marRight w:val="0"/>
      <w:marTop w:val="0"/>
      <w:marBottom w:val="0"/>
      <w:divBdr>
        <w:top w:val="none" w:sz="0" w:space="0" w:color="auto"/>
        <w:left w:val="none" w:sz="0" w:space="0" w:color="auto"/>
        <w:bottom w:val="none" w:sz="0" w:space="0" w:color="auto"/>
        <w:right w:val="none" w:sz="0" w:space="0" w:color="auto"/>
      </w:divBdr>
    </w:div>
    <w:div w:id="1627656880">
      <w:bodyDiv w:val="1"/>
      <w:marLeft w:val="0"/>
      <w:marRight w:val="0"/>
      <w:marTop w:val="0"/>
      <w:marBottom w:val="0"/>
      <w:divBdr>
        <w:top w:val="none" w:sz="0" w:space="0" w:color="auto"/>
        <w:left w:val="none" w:sz="0" w:space="0" w:color="auto"/>
        <w:bottom w:val="none" w:sz="0" w:space="0" w:color="auto"/>
        <w:right w:val="none" w:sz="0" w:space="0" w:color="auto"/>
      </w:divBdr>
      <w:divsChild>
        <w:div w:id="1098521928">
          <w:marLeft w:val="0"/>
          <w:marRight w:val="0"/>
          <w:marTop w:val="0"/>
          <w:marBottom w:val="0"/>
          <w:divBdr>
            <w:top w:val="none" w:sz="0" w:space="0" w:color="auto"/>
            <w:left w:val="none" w:sz="0" w:space="0" w:color="auto"/>
            <w:bottom w:val="none" w:sz="0" w:space="0" w:color="auto"/>
            <w:right w:val="none" w:sz="0" w:space="0" w:color="auto"/>
          </w:divBdr>
          <w:divsChild>
            <w:div w:id="83112871">
              <w:marLeft w:val="0"/>
              <w:marRight w:val="0"/>
              <w:marTop w:val="0"/>
              <w:marBottom w:val="0"/>
              <w:divBdr>
                <w:top w:val="single" w:sz="18" w:space="3" w:color="4A4A4A"/>
                <w:left w:val="none" w:sz="0" w:space="3" w:color="auto"/>
                <w:bottom w:val="single" w:sz="12" w:space="3" w:color="FFFFFF"/>
                <w:right w:val="none" w:sz="0" w:space="3" w:color="auto"/>
              </w:divBdr>
            </w:div>
            <w:div w:id="123236076">
              <w:marLeft w:val="225"/>
              <w:marRight w:val="0"/>
              <w:marTop w:val="0"/>
              <w:marBottom w:val="150"/>
              <w:divBdr>
                <w:top w:val="none" w:sz="0" w:space="0" w:color="auto"/>
                <w:left w:val="none" w:sz="0" w:space="0" w:color="auto"/>
                <w:bottom w:val="none" w:sz="0" w:space="0" w:color="auto"/>
                <w:right w:val="none" w:sz="0" w:space="0" w:color="auto"/>
              </w:divBdr>
            </w:div>
            <w:div w:id="1059747300">
              <w:marLeft w:val="0"/>
              <w:marRight w:val="0"/>
              <w:marTop w:val="0"/>
              <w:marBottom w:val="0"/>
              <w:divBdr>
                <w:top w:val="single" w:sz="18" w:space="3" w:color="4A4A4A"/>
                <w:left w:val="none" w:sz="0" w:space="3" w:color="auto"/>
                <w:bottom w:val="single" w:sz="12" w:space="3" w:color="FFFFFF"/>
                <w:right w:val="none" w:sz="0" w:space="3" w:color="auto"/>
              </w:divBdr>
            </w:div>
            <w:div w:id="1119370729">
              <w:marLeft w:val="0"/>
              <w:marRight w:val="0"/>
              <w:marTop w:val="0"/>
              <w:marBottom w:val="450"/>
              <w:divBdr>
                <w:top w:val="none" w:sz="0" w:space="0" w:color="auto"/>
                <w:left w:val="none" w:sz="0" w:space="0" w:color="auto"/>
                <w:bottom w:val="none" w:sz="0" w:space="0" w:color="auto"/>
                <w:right w:val="none" w:sz="0" w:space="0" w:color="auto"/>
              </w:divBdr>
            </w:div>
            <w:div w:id="1309288703">
              <w:marLeft w:val="225"/>
              <w:marRight w:val="0"/>
              <w:marTop w:val="0"/>
              <w:marBottom w:val="150"/>
              <w:divBdr>
                <w:top w:val="none" w:sz="0" w:space="0" w:color="auto"/>
                <w:left w:val="none" w:sz="0" w:space="0" w:color="auto"/>
                <w:bottom w:val="none" w:sz="0" w:space="0" w:color="auto"/>
                <w:right w:val="none" w:sz="0" w:space="0" w:color="auto"/>
              </w:divBdr>
            </w:div>
            <w:div w:id="1575823868">
              <w:marLeft w:val="0"/>
              <w:marRight w:val="0"/>
              <w:marTop w:val="0"/>
              <w:marBottom w:val="0"/>
              <w:divBdr>
                <w:top w:val="none" w:sz="0" w:space="0" w:color="auto"/>
                <w:left w:val="none" w:sz="0" w:space="0" w:color="auto"/>
                <w:bottom w:val="none" w:sz="0" w:space="0" w:color="auto"/>
                <w:right w:val="none" w:sz="0" w:space="0" w:color="auto"/>
              </w:divBdr>
              <w:divsChild>
                <w:div w:id="411783339">
                  <w:marLeft w:val="0"/>
                  <w:marRight w:val="0"/>
                  <w:marTop w:val="0"/>
                  <w:marBottom w:val="225"/>
                  <w:divBdr>
                    <w:top w:val="none" w:sz="0" w:space="0" w:color="auto"/>
                    <w:left w:val="none" w:sz="0" w:space="0" w:color="auto"/>
                    <w:bottom w:val="none" w:sz="0" w:space="0" w:color="auto"/>
                    <w:right w:val="none" w:sz="0" w:space="0" w:color="auto"/>
                  </w:divBdr>
                  <w:divsChild>
                    <w:div w:id="248272275">
                      <w:marLeft w:val="0"/>
                      <w:marRight w:val="0"/>
                      <w:marTop w:val="0"/>
                      <w:marBottom w:val="0"/>
                      <w:divBdr>
                        <w:top w:val="none" w:sz="0" w:space="0" w:color="auto"/>
                        <w:left w:val="none" w:sz="0" w:space="0" w:color="auto"/>
                        <w:bottom w:val="none" w:sz="0" w:space="0" w:color="auto"/>
                        <w:right w:val="none" w:sz="0" w:space="0" w:color="auto"/>
                      </w:divBdr>
                      <w:divsChild>
                        <w:div w:id="137665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925136">
          <w:marLeft w:val="0"/>
          <w:marRight w:val="0"/>
          <w:marTop w:val="0"/>
          <w:marBottom w:val="0"/>
          <w:divBdr>
            <w:top w:val="none" w:sz="0" w:space="0" w:color="auto"/>
            <w:left w:val="none" w:sz="0" w:space="0" w:color="auto"/>
            <w:bottom w:val="none" w:sz="0" w:space="0" w:color="auto"/>
            <w:right w:val="none" w:sz="0" w:space="0" w:color="auto"/>
          </w:divBdr>
          <w:divsChild>
            <w:div w:id="1625504684">
              <w:marLeft w:val="0"/>
              <w:marRight w:val="0"/>
              <w:marTop w:val="0"/>
              <w:marBottom w:val="0"/>
              <w:divBdr>
                <w:top w:val="none" w:sz="0" w:space="0" w:color="auto"/>
                <w:left w:val="none" w:sz="0" w:space="0" w:color="auto"/>
                <w:bottom w:val="none" w:sz="0" w:space="0" w:color="auto"/>
                <w:right w:val="none" w:sz="0" w:space="0" w:color="auto"/>
              </w:divBdr>
              <w:divsChild>
                <w:div w:id="83087245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27737589">
      <w:bodyDiv w:val="1"/>
      <w:marLeft w:val="0"/>
      <w:marRight w:val="0"/>
      <w:marTop w:val="0"/>
      <w:marBottom w:val="0"/>
      <w:divBdr>
        <w:top w:val="none" w:sz="0" w:space="0" w:color="auto"/>
        <w:left w:val="none" w:sz="0" w:space="0" w:color="auto"/>
        <w:bottom w:val="none" w:sz="0" w:space="0" w:color="auto"/>
        <w:right w:val="none" w:sz="0" w:space="0" w:color="auto"/>
      </w:divBdr>
      <w:divsChild>
        <w:div w:id="21713079">
          <w:marLeft w:val="0"/>
          <w:marRight w:val="0"/>
          <w:marTop w:val="0"/>
          <w:marBottom w:val="150"/>
          <w:divBdr>
            <w:top w:val="none" w:sz="0" w:space="0" w:color="auto"/>
            <w:left w:val="none" w:sz="0" w:space="0" w:color="auto"/>
            <w:bottom w:val="none" w:sz="0" w:space="0" w:color="auto"/>
            <w:right w:val="none" w:sz="0" w:space="0" w:color="auto"/>
          </w:divBdr>
          <w:divsChild>
            <w:div w:id="2029018472">
              <w:marLeft w:val="0"/>
              <w:marRight w:val="0"/>
              <w:marTop w:val="0"/>
              <w:marBottom w:val="0"/>
              <w:divBdr>
                <w:top w:val="none" w:sz="0" w:space="0" w:color="auto"/>
                <w:left w:val="none" w:sz="0" w:space="0" w:color="auto"/>
                <w:bottom w:val="none" w:sz="0" w:space="0" w:color="auto"/>
                <w:right w:val="none" w:sz="0" w:space="0" w:color="auto"/>
              </w:divBdr>
            </w:div>
          </w:divsChild>
        </w:div>
        <w:div w:id="702554323">
          <w:marLeft w:val="0"/>
          <w:marRight w:val="0"/>
          <w:marTop w:val="0"/>
          <w:marBottom w:val="150"/>
          <w:divBdr>
            <w:top w:val="none" w:sz="0" w:space="0" w:color="auto"/>
            <w:left w:val="none" w:sz="0" w:space="0" w:color="auto"/>
            <w:bottom w:val="none" w:sz="0" w:space="0" w:color="auto"/>
            <w:right w:val="none" w:sz="0" w:space="0" w:color="auto"/>
          </w:divBdr>
        </w:div>
      </w:divsChild>
    </w:div>
    <w:div w:id="1628122790">
      <w:bodyDiv w:val="1"/>
      <w:marLeft w:val="0"/>
      <w:marRight w:val="0"/>
      <w:marTop w:val="0"/>
      <w:marBottom w:val="0"/>
      <w:divBdr>
        <w:top w:val="none" w:sz="0" w:space="0" w:color="auto"/>
        <w:left w:val="none" w:sz="0" w:space="0" w:color="auto"/>
        <w:bottom w:val="none" w:sz="0" w:space="0" w:color="auto"/>
        <w:right w:val="none" w:sz="0" w:space="0" w:color="auto"/>
      </w:divBdr>
      <w:divsChild>
        <w:div w:id="2051805007">
          <w:marLeft w:val="0"/>
          <w:marRight w:val="0"/>
          <w:marTop w:val="0"/>
          <w:marBottom w:val="0"/>
          <w:divBdr>
            <w:top w:val="none" w:sz="0" w:space="0" w:color="auto"/>
            <w:left w:val="none" w:sz="0" w:space="0" w:color="auto"/>
            <w:bottom w:val="dotted" w:sz="6" w:space="4" w:color="DDDDDD"/>
            <w:right w:val="none" w:sz="0" w:space="0" w:color="auto"/>
          </w:divBdr>
          <w:divsChild>
            <w:div w:id="16409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3981">
      <w:bodyDiv w:val="1"/>
      <w:marLeft w:val="0"/>
      <w:marRight w:val="0"/>
      <w:marTop w:val="0"/>
      <w:marBottom w:val="0"/>
      <w:divBdr>
        <w:top w:val="none" w:sz="0" w:space="0" w:color="auto"/>
        <w:left w:val="none" w:sz="0" w:space="0" w:color="auto"/>
        <w:bottom w:val="none" w:sz="0" w:space="0" w:color="auto"/>
        <w:right w:val="none" w:sz="0" w:space="0" w:color="auto"/>
      </w:divBdr>
      <w:divsChild>
        <w:div w:id="242419722">
          <w:marLeft w:val="0"/>
          <w:marRight w:val="0"/>
          <w:marTop w:val="0"/>
          <w:marBottom w:val="150"/>
          <w:divBdr>
            <w:top w:val="none" w:sz="0" w:space="0" w:color="auto"/>
            <w:left w:val="none" w:sz="0" w:space="0" w:color="auto"/>
            <w:bottom w:val="none" w:sz="0" w:space="0" w:color="auto"/>
            <w:right w:val="none" w:sz="0" w:space="0" w:color="auto"/>
          </w:divBdr>
        </w:div>
      </w:divsChild>
    </w:div>
    <w:div w:id="1628242924">
      <w:bodyDiv w:val="1"/>
      <w:marLeft w:val="0"/>
      <w:marRight w:val="0"/>
      <w:marTop w:val="0"/>
      <w:marBottom w:val="0"/>
      <w:divBdr>
        <w:top w:val="none" w:sz="0" w:space="0" w:color="auto"/>
        <w:left w:val="none" w:sz="0" w:space="0" w:color="auto"/>
        <w:bottom w:val="none" w:sz="0" w:space="0" w:color="auto"/>
        <w:right w:val="none" w:sz="0" w:space="0" w:color="auto"/>
      </w:divBdr>
      <w:divsChild>
        <w:div w:id="808592659">
          <w:marLeft w:val="0"/>
          <w:marRight w:val="0"/>
          <w:marTop w:val="0"/>
          <w:marBottom w:val="0"/>
          <w:divBdr>
            <w:top w:val="none" w:sz="0" w:space="0" w:color="auto"/>
            <w:left w:val="none" w:sz="0" w:space="0" w:color="auto"/>
            <w:bottom w:val="none" w:sz="0" w:space="0" w:color="auto"/>
            <w:right w:val="none" w:sz="0" w:space="0" w:color="auto"/>
          </w:divBdr>
        </w:div>
      </w:divsChild>
    </w:div>
    <w:div w:id="1628773614">
      <w:bodyDiv w:val="1"/>
      <w:marLeft w:val="0"/>
      <w:marRight w:val="0"/>
      <w:marTop w:val="0"/>
      <w:marBottom w:val="0"/>
      <w:divBdr>
        <w:top w:val="none" w:sz="0" w:space="0" w:color="auto"/>
        <w:left w:val="none" w:sz="0" w:space="0" w:color="auto"/>
        <w:bottom w:val="none" w:sz="0" w:space="0" w:color="auto"/>
        <w:right w:val="none" w:sz="0" w:space="0" w:color="auto"/>
      </w:divBdr>
      <w:divsChild>
        <w:div w:id="1164858330">
          <w:marLeft w:val="0"/>
          <w:marRight w:val="0"/>
          <w:marTop w:val="0"/>
          <w:marBottom w:val="0"/>
          <w:divBdr>
            <w:top w:val="none" w:sz="0" w:space="0" w:color="auto"/>
            <w:left w:val="none" w:sz="0" w:space="0" w:color="auto"/>
            <w:bottom w:val="dotted" w:sz="6" w:space="4" w:color="DDDDDD"/>
            <w:right w:val="none" w:sz="0" w:space="0" w:color="auto"/>
          </w:divBdr>
        </w:div>
      </w:divsChild>
    </w:div>
    <w:div w:id="1628898499">
      <w:bodyDiv w:val="1"/>
      <w:marLeft w:val="0"/>
      <w:marRight w:val="0"/>
      <w:marTop w:val="0"/>
      <w:marBottom w:val="0"/>
      <w:divBdr>
        <w:top w:val="none" w:sz="0" w:space="0" w:color="auto"/>
        <w:left w:val="none" w:sz="0" w:space="0" w:color="auto"/>
        <w:bottom w:val="none" w:sz="0" w:space="0" w:color="auto"/>
        <w:right w:val="none" w:sz="0" w:space="0" w:color="auto"/>
      </w:divBdr>
      <w:divsChild>
        <w:div w:id="1039278348">
          <w:marLeft w:val="0"/>
          <w:marRight w:val="0"/>
          <w:marTop w:val="0"/>
          <w:marBottom w:val="0"/>
          <w:divBdr>
            <w:top w:val="none" w:sz="0" w:space="0" w:color="auto"/>
            <w:left w:val="none" w:sz="0" w:space="0" w:color="auto"/>
            <w:bottom w:val="none" w:sz="0" w:space="0" w:color="auto"/>
            <w:right w:val="none" w:sz="0" w:space="0" w:color="auto"/>
          </w:divBdr>
          <w:divsChild>
            <w:div w:id="792022370">
              <w:marLeft w:val="0"/>
              <w:marRight w:val="0"/>
              <w:marTop w:val="0"/>
              <w:marBottom w:val="0"/>
              <w:divBdr>
                <w:top w:val="none" w:sz="0" w:space="0" w:color="auto"/>
                <w:left w:val="none" w:sz="0" w:space="0" w:color="auto"/>
                <w:bottom w:val="none" w:sz="0" w:space="0" w:color="auto"/>
                <w:right w:val="none" w:sz="0" w:space="0" w:color="auto"/>
              </w:divBdr>
              <w:divsChild>
                <w:div w:id="802161595">
                  <w:marLeft w:val="0"/>
                  <w:marRight w:val="0"/>
                  <w:marTop w:val="0"/>
                  <w:marBottom w:val="0"/>
                  <w:divBdr>
                    <w:top w:val="none" w:sz="0" w:space="0" w:color="auto"/>
                    <w:left w:val="none" w:sz="0" w:space="0" w:color="auto"/>
                    <w:bottom w:val="none" w:sz="0" w:space="0" w:color="auto"/>
                    <w:right w:val="none" w:sz="0" w:space="0" w:color="auto"/>
                  </w:divBdr>
                  <w:divsChild>
                    <w:div w:id="463163716">
                      <w:marLeft w:val="0"/>
                      <w:marRight w:val="0"/>
                      <w:marTop w:val="0"/>
                      <w:marBottom w:val="0"/>
                      <w:divBdr>
                        <w:top w:val="none" w:sz="0" w:space="0" w:color="auto"/>
                        <w:left w:val="none" w:sz="0" w:space="0" w:color="auto"/>
                        <w:bottom w:val="none" w:sz="0" w:space="0" w:color="auto"/>
                        <w:right w:val="none" w:sz="0" w:space="0" w:color="auto"/>
                      </w:divBdr>
                      <w:divsChild>
                        <w:div w:id="613830405">
                          <w:marLeft w:val="0"/>
                          <w:marRight w:val="0"/>
                          <w:marTop w:val="0"/>
                          <w:marBottom w:val="0"/>
                          <w:divBdr>
                            <w:top w:val="none" w:sz="0" w:space="0" w:color="auto"/>
                            <w:left w:val="none" w:sz="0" w:space="0" w:color="auto"/>
                            <w:bottom w:val="none" w:sz="0" w:space="0" w:color="auto"/>
                            <w:right w:val="none" w:sz="0" w:space="0" w:color="auto"/>
                          </w:divBdr>
                          <w:divsChild>
                            <w:div w:id="1253389733">
                              <w:marLeft w:val="0"/>
                              <w:marRight w:val="0"/>
                              <w:marTop w:val="0"/>
                              <w:marBottom w:val="0"/>
                              <w:divBdr>
                                <w:top w:val="none" w:sz="0" w:space="0" w:color="auto"/>
                                <w:left w:val="none" w:sz="0" w:space="0" w:color="auto"/>
                                <w:bottom w:val="none" w:sz="0" w:space="0" w:color="auto"/>
                                <w:right w:val="none" w:sz="0" w:space="0" w:color="auto"/>
                              </w:divBdr>
                              <w:divsChild>
                                <w:div w:id="807821778">
                                  <w:marLeft w:val="0"/>
                                  <w:marRight w:val="0"/>
                                  <w:marTop w:val="0"/>
                                  <w:marBottom w:val="0"/>
                                  <w:divBdr>
                                    <w:top w:val="none" w:sz="0" w:space="0" w:color="auto"/>
                                    <w:left w:val="none" w:sz="0" w:space="0" w:color="auto"/>
                                    <w:bottom w:val="none" w:sz="0" w:space="0" w:color="auto"/>
                                    <w:right w:val="none" w:sz="0" w:space="0" w:color="auto"/>
                                  </w:divBdr>
                                  <w:divsChild>
                                    <w:div w:id="5235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968518">
      <w:bodyDiv w:val="1"/>
      <w:marLeft w:val="0"/>
      <w:marRight w:val="0"/>
      <w:marTop w:val="0"/>
      <w:marBottom w:val="0"/>
      <w:divBdr>
        <w:top w:val="none" w:sz="0" w:space="0" w:color="auto"/>
        <w:left w:val="none" w:sz="0" w:space="0" w:color="auto"/>
        <w:bottom w:val="none" w:sz="0" w:space="0" w:color="auto"/>
        <w:right w:val="none" w:sz="0" w:space="0" w:color="auto"/>
      </w:divBdr>
      <w:divsChild>
        <w:div w:id="2005929764">
          <w:marLeft w:val="0"/>
          <w:marRight w:val="0"/>
          <w:marTop w:val="0"/>
          <w:marBottom w:val="0"/>
          <w:divBdr>
            <w:top w:val="none" w:sz="0" w:space="0" w:color="auto"/>
            <w:left w:val="none" w:sz="0" w:space="0" w:color="auto"/>
            <w:bottom w:val="none" w:sz="0" w:space="0" w:color="auto"/>
            <w:right w:val="none" w:sz="0" w:space="0" w:color="auto"/>
          </w:divBdr>
        </w:div>
      </w:divsChild>
    </w:div>
    <w:div w:id="1630282031">
      <w:bodyDiv w:val="1"/>
      <w:marLeft w:val="0"/>
      <w:marRight w:val="0"/>
      <w:marTop w:val="0"/>
      <w:marBottom w:val="0"/>
      <w:divBdr>
        <w:top w:val="none" w:sz="0" w:space="0" w:color="auto"/>
        <w:left w:val="none" w:sz="0" w:space="0" w:color="auto"/>
        <w:bottom w:val="none" w:sz="0" w:space="0" w:color="auto"/>
        <w:right w:val="none" w:sz="0" w:space="0" w:color="auto"/>
      </w:divBdr>
      <w:divsChild>
        <w:div w:id="668750980">
          <w:marLeft w:val="0"/>
          <w:marRight w:val="0"/>
          <w:marTop w:val="0"/>
          <w:marBottom w:val="0"/>
          <w:divBdr>
            <w:top w:val="none" w:sz="0" w:space="0" w:color="auto"/>
            <w:left w:val="none" w:sz="0" w:space="0" w:color="auto"/>
            <w:bottom w:val="none" w:sz="0" w:space="0" w:color="auto"/>
            <w:right w:val="none" w:sz="0" w:space="0" w:color="auto"/>
          </w:divBdr>
          <w:divsChild>
            <w:div w:id="1420525101">
              <w:marLeft w:val="0"/>
              <w:marRight w:val="0"/>
              <w:marTop w:val="0"/>
              <w:marBottom w:val="150"/>
              <w:divBdr>
                <w:top w:val="none" w:sz="0" w:space="0" w:color="auto"/>
                <w:left w:val="none" w:sz="0" w:space="0" w:color="auto"/>
                <w:bottom w:val="none" w:sz="0" w:space="0" w:color="auto"/>
                <w:right w:val="none" w:sz="0" w:space="0" w:color="auto"/>
              </w:divBdr>
            </w:div>
            <w:div w:id="18412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07946">
      <w:bodyDiv w:val="1"/>
      <w:marLeft w:val="0"/>
      <w:marRight w:val="0"/>
      <w:marTop w:val="0"/>
      <w:marBottom w:val="0"/>
      <w:divBdr>
        <w:top w:val="none" w:sz="0" w:space="0" w:color="auto"/>
        <w:left w:val="none" w:sz="0" w:space="0" w:color="auto"/>
        <w:bottom w:val="none" w:sz="0" w:space="0" w:color="auto"/>
        <w:right w:val="none" w:sz="0" w:space="0" w:color="auto"/>
      </w:divBdr>
      <w:divsChild>
        <w:div w:id="1134181636">
          <w:marLeft w:val="0"/>
          <w:marRight w:val="0"/>
          <w:marTop w:val="0"/>
          <w:marBottom w:val="0"/>
          <w:divBdr>
            <w:top w:val="none" w:sz="0" w:space="0" w:color="auto"/>
            <w:left w:val="none" w:sz="0" w:space="0" w:color="auto"/>
            <w:bottom w:val="none" w:sz="0" w:space="0" w:color="auto"/>
            <w:right w:val="none" w:sz="0" w:space="0" w:color="auto"/>
          </w:divBdr>
          <w:divsChild>
            <w:div w:id="1388334791">
              <w:marLeft w:val="0"/>
              <w:marRight w:val="0"/>
              <w:marTop w:val="0"/>
              <w:marBottom w:val="0"/>
              <w:divBdr>
                <w:top w:val="none" w:sz="0" w:space="0" w:color="auto"/>
                <w:left w:val="none" w:sz="0" w:space="0" w:color="auto"/>
                <w:bottom w:val="none" w:sz="0" w:space="0" w:color="auto"/>
                <w:right w:val="none" w:sz="0" w:space="0" w:color="auto"/>
              </w:divBdr>
              <w:divsChild>
                <w:div w:id="1279097036">
                  <w:marLeft w:val="0"/>
                  <w:marRight w:val="0"/>
                  <w:marTop w:val="0"/>
                  <w:marBottom w:val="0"/>
                  <w:divBdr>
                    <w:top w:val="none" w:sz="0" w:space="0" w:color="auto"/>
                    <w:left w:val="none" w:sz="0" w:space="0" w:color="auto"/>
                    <w:bottom w:val="none" w:sz="0" w:space="0" w:color="auto"/>
                    <w:right w:val="none" w:sz="0" w:space="0" w:color="auto"/>
                  </w:divBdr>
                  <w:divsChild>
                    <w:div w:id="2010401592">
                      <w:marLeft w:val="0"/>
                      <w:marRight w:val="0"/>
                      <w:marTop w:val="0"/>
                      <w:marBottom w:val="0"/>
                      <w:divBdr>
                        <w:top w:val="none" w:sz="0" w:space="0" w:color="auto"/>
                        <w:left w:val="none" w:sz="0" w:space="0" w:color="auto"/>
                        <w:bottom w:val="none" w:sz="0" w:space="0" w:color="auto"/>
                        <w:right w:val="none" w:sz="0" w:space="0" w:color="auto"/>
                      </w:divBdr>
                      <w:divsChild>
                        <w:div w:id="2130783155">
                          <w:marLeft w:val="0"/>
                          <w:marRight w:val="0"/>
                          <w:marTop w:val="0"/>
                          <w:marBottom w:val="0"/>
                          <w:divBdr>
                            <w:top w:val="none" w:sz="0" w:space="0" w:color="auto"/>
                            <w:left w:val="none" w:sz="0" w:space="0" w:color="auto"/>
                            <w:bottom w:val="none" w:sz="0" w:space="0" w:color="auto"/>
                            <w:right w:val="none" w:sz="0" w:space="0" w:color="auto"/>
                          </w:divBdr>
                          <w:divsChild>
                            <w:div w:id="332027746">
                              <w:marLeft w:val="0"/>
                              <w:marRight w:val="0"/>
                              <w:marTop w:val="0"/>
                              <w:marBottom w:val="0"/>
                              <w:divBdr>
                                <w:top w:val="none" w:sz="0" w:space="0" w:color="auto"/>
                                <w:left w:val="none" w:sz="0" w:space="0" w:color="auto"/>
                                <w:bottom w:val="none" w:sz="0" w:space="0" w:color="auto"/>
                                <w:right w:val="none" w:sz="0" w:space="0" w:color="auto"/>
                              </w:divBdr>
                              <w:divsChild>
                                <w:div w:id="1594892474">
                                  <w:marLeft w:val="0"/>
                                  <w:marRight w:val="0"/>
                                  <w:marTop w:val="0"/>
                                  <w:marBottom w:val="0"/>
                                  <w:divBdr>
                                    <w:top w:val="none" w:sz="0" w:space="0" w:color="auto"/>
                                    <w:left w:val="none" w:sz="0" w:space="0" w:color="auto"/>
                                    <w:bottom w:val="none" w:sz="0" w:space="0" w:color="auto"/>
                                    <w:right w:val="none" w:sz="0" w:space="0" w:color="auto"/>
                                  </w:divBdr>
                                  <w:divsChild>
                                    <w:div w:id="1800217678">
                                      <w:marLeft w:val="0"/>
                                      <w:marRight w:val="0"/>
                                      <w:marTop w:val="0"/>
                                      <w:marBottom w:val="0"/>
                                      <w:divBdr>
                                        <w:top w:val="none" w:sz="0" w:space="0" w:color="auto"/>
                                        <w:left w:val="none" w:sz="0" w:space="0" w:color="auto"/>
                                        <w:bottom w:val="none" w:sz="0" w:space="0" w:color="auto"/>
                                        <w:right w:val="none" w:sz="0" w:space="0" w:color="auto"/>
                                      </w:divBdr>
                                      <w:divsChild>
                                        <w:div w:id="18822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1279267">
      <w:bodyDiv w:val="1"/>
      <w:marLeft w:val="0"/>
      <w:marRight w:val="0"/>
      <w:marTop w:val="0"/>
      <w:marBottom w:val="0"/>
      <w:divBdr>
        <w:top w:val="none" w:sz="0" w:space="0" w:color="auto"/>
        <w:left w:val="none" w:sz="0" w:space="0" w:color="auto"/>
        <w:bottom w:val="none" w:sz="0" w:space="0" w:color="auto"/>
        <w:right w:val="none" w:sz="0" w:space="0" w:color="auto"/>
      </w:divBdr>
    </w:div>
    <w:div w:id="1631279297">
      <w:bodyDiv w:val="1"/>
      <w:marLeft w:val="0"/>
      <w:marRight w:val="0"/>
      <w:marTop w:val="0"/>
      <w:marBottom w:val="0"/>
      <w:divBdr>
        <w:top w:val="none" w:sz="0" w:space="0" w:color="auto"/>
        <w:left w:val="none" w:sz="0" w:space="0" w:color="auto"/>
        <w:bottom w:val="none" w:sz="0" w:space="0" w:color="auto"/>
        <w:right w:val="none" w:sz="0" w:space="0" w:color="auto"/>
      </w:divBdr>
    </w:div>
    <w:div w:id="1631547113">
      <w:bodyDiv w:val="1"/>
      <w:marLeft w:val="0"/>
      <w:marRight w:val="0"/>
      <w:marTop w:val="0"/>
      <w:marBottom w:val="0"/>
      <w:divBdr>
        <w:top w:val="none" w:sz="0" w:space="0" w:color="auto"/>
        <w:left w:val="none" w:sz="0" w:space="0" w:color="auto"/>
        <w:bottom w:val="none" w:sz="0" w:space="0" w:color="auto"/>
        <w:right w:val="none" w:sz="0" w:space="0" w:color="auto"/>
      </w:divBdr>
      <w:divsChild>
        <w:div w:id="363214791">
          <w:marLeft w:val="0"/>
          <w:marRight w:val="0"/>
          <w:marTop w:val="0"/>
          <w:marBottom w:val="0"/>
          <w:divBdr>
            <w:top w:val="none" w:sz="0" w:space="0" w:color="auto"/>
            <w:left w:val="none" w:sz="0" w:space="0" w:color="auto"/>
            <w:bottom w:val="none" w:sz="0" w:space="0" w:color="auto"/>
            <w:right w:val="none" w:sz="0" w:space="0" w:color="auto"/>
          </w:divBdr>
        </w:div>
      </w:divsChild>
    </w:div>
    <w:div w:id="1631588339">
      <w:bodyDiv w:val="1"/>
      <w:marLeft w:val="0"/>
      <w:marRight w:val="0"/>
      <w:marTop w:val="0"/>
      <w:marBottom w:val="0"/>
      <w:divBdr>
        <w:top w:val="none" w:sz="0" w:space="0" w:color="auto"/>
        <w:left w:val="none" w:sz="0" w:space="0" w:color="auto"/>
        <w:bottom w:val="none" w:sz="0" w:space="0" w:color="auto"/>
        <w:right w:val="none" w:sz="0" w:space="0" w:color="auto"/>
      </w:divBdr>
      <w:divsChild>
        <w:div w:id="1978678185">
          <w:marLeft w:val="0"/>
          <w:marRight w:val="0"/>
          <w:marTop w:val="0"/>
          <w:marBottom w:val="150"/>
          <w:divBdr>
            <w:top w:val="none" w:sz="0" w:space="0" w:color="auto"/>
            <w:left w:val="none" w:sz="0" w:space="0" w:color="auto"/>
            <w:bottom w:val="none" w:sz="0" w:space="0" w:color="auto"/>
            <w:right w:val="none" w:sz="0" w:space="0" w:color="auto"/>
          </w:divBdr>
          <w:divsChild>
            <w:div w:id="1288469149">
              <w:marLeft w:val="0"/>
              <w:marRight w:val="0"/>
              <w:marTop w:val="0"/>
              <w:marBottom w:val="0"/>
              <w:divBdr>
                <w:top w:val="none" w:sz="0" w:space="0" w:color="auto"/>
                <w:left w:val="none" w:sz="0" w:space="0" w:color="auto"/>
                <w:bottom w:val="none" w:sz="0" w:space="0" w:color="auto"/>
                <w:right w:val="none" w:sz="0" w:space="0" w:color="auto"/>
              </w:divBdr>
            </w:div>
          </w:divsChild>
        </w:div>
        <w:div w:id="1839733743">
          <w:marLeft w:val="0"/>
          <w:marRight w:val="0"/>
          <w:marTop w:val="0"/>
          <w:marBottom w:val="150"/>
          <w:divBdr>
            <w:top w:val="none" w:sz="0" w:space="0" w:color="auto"/>
            <w:left w:val="none" w:sz="0" w:space="0" w:color="auto"/>
            <w:bottom w:val="none" w:sz="0" w:space="0" w:color="auto"/>
            <w:right w:val="none" w:sz="0" w:space="0" w:color="auto"/>
          </w:divBdr>
        </w:div>
        <w:div w:id="636225142">
          <w:marLeft w:val="0"/>
          <w:marRight w:val="0"/>
          <w:marTop w:val="0"/>
          <w:marBottom w:val="0"/>
          <w:divBdr>
            <w:top w:val="none" w:sz="0" w:space="0" w:color="auto"/>
            <w:left w:val="none" w:sz="0" w:space="0" w:color="auto"/>
            <w:bottom w:val="none" w:sz="0" w:space="0" w:color="auto"/>
            <w:right w:val="none" w:sz="0" w:space="0" w:color="auto"/>
          </w:divBdr>
          <w:divsChild>
            <w:div w:id="8291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99290">
      <w:bodyDiv w:val="1"/>
      <w:marLeft w:val="0"/>
      <w:marRight w:val="0"/>
      <w:marTop w:val="0"/>
      <w:marBottom w:val="0"/>
      <w:divBdr>
        <w:top w:val="none" w:sz="0" w:space="0" w:color="auto"/>
        <w:left w:val="none" w:sz="0" w:space="0" w:color="auto"/>
        <w:bottom w:val="none" w:sz="0" w:space="0" w:color="auto"/>
        <w:right w:val="none" w:sz="0" w:space="0" w:color="auto"/>
      </w:divBdr>
      <w:divsChild>
        <w:div w:id="1610772123">
          <w:marLeft w:val="0"/>
          <w:marRight w:val="0"/>
          <w:marTop w:val="0"/>
          <w:marBottom w:val="0"/>
          <w:divBdr>
            <w:top w:val="none" w:sz="0" w:space="0" w:color="auto"/>
            <w:left w:val="none" w:sz="0" w:space="0" w:color="auto"/>
            <w:bottom w:val="dotted" w:sz="6" w:space="4" w:color="DDDDDD"/>
            <w:right w:val="none" w:sz="0" w:space="0" w:color="auto"/>
          </w:divBdr>
          <w:divsChild>
            <w:div w:id="96615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4525">
      <w:bodyDiv w:val="1"/>
      <w:marLeft w:val="0"/>
      <w:marRight w:val="0"/>
      <w:marTop w:val="0"/>
      <w:marBottom w:val="0"/>
      <w:divBdr>
        <w:top w:val="none" w:sz="0" w:space="0" w:color="auto"/>
        <w:left w:val="none" w:sz="0" w:space="0" w:color="auto"/>
        <w:bottom w:val="none" w:sz="0" w:space="0" w:color="auto"/>
        <w:right w:val="none" w:sz="0" w:space="0" w:color="auto"/>
      </w:divBdr>
      <w:divsChild>
        <w:div w:id="953097327">
          <w:marLeft w:val="0"/>
          <w:marRight w:val="0"/>
          <w:marTop w:val="0"/>
          <w:marBottom w:val="0"/>
          <w:divBdr>
            <w:top w:val="none" w:sz="0" w:space="0" w:color="auto"/>
            <w:left w:val="none" w:sz="0" w:space="0" w:color="auto"/>
            <w:bottom w:val="dotted" w:sz="6" w:space="4" w:color="DDDDDD"/>
            <w:right w:val="none" w:sz="0" w:space="0" w:color="auto"/>
          </w:divBdr>
          <w:divsChild>
            <w:div w:id="3870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92242">
      <w:bodyDiv w:val="1"/>
      <w:marLeft w:val="0"/>
      <w:marRight w:val="0"/>
      <w:marTop w:val="0"/>
      <w:marBottom w:val="0"/>
      <w:divBdr>
        <w:top w:val="none" w:sz="0" w:space="0" w:color="auto"/>
        <w:left w:val="none" w:sz="0" w:space="0" w:color="auto"/>
        <w:bottom w:val="none" w:sz="0" w:space="0" w:color="auto"/>
        <w:right w:val="none" w:sz="0" w:space="0" w:color="auto"/>
      </w:divBdr>
      <w:divsChild>
        <w:div w:id="1271819758">
          <w:marLeft w:val="0"/>
          <w:marRight w:val="0"/>
          <w:marTop w:val="0"/>
          <w:marBottom w:val="0"/>
          <w:divBdr>
            <w:top w:val="none" w:sz="0" w:space="0" w:color="auto"/>
            <w:left w:val="none" w:sz="0" w:space="0" w:color="auto"/>
            <w:bottom w:val="dotted" w:sz="6" w:space="4" w:color="DDDDDD"/>
            <w:right w:val="none" w:sz="0" w:space="0" w:color="auto"/>
          </w:divBdr>
        </w:div>
      </w:divsChild>
    </w:div>
    <w:div w:id="1632635072">
      <w:bodyDiv w:val="1"/>
      <w:marLeft w:val="0"/>
      <w:marRight w:val="0"/>
      <w:marTop w:val="0"/>
      <w:marBottom w:val="0"/>
      <w:divBdr>
        <w:top w:val="none" w:sz="0" w:space="0" w:color="auto"/>
        <w:left w:val="none" w:sz="0" w:space="0" w:color="auto"/>
        <w:bottom w:val="none" w:sz="0" w:space="0" w:color="auto"/>
        <w:right w:val="none" w:sz="0" w:space="0" w:color="auto"/>
      </w:divBdr>
      <w:divsChild>
        <w:div w:id="1761869855">
          <w:marLeft w:val="0"/>
          <w:marRight w:val="0"/>
          <w:marTop w:val="0"/>
          <w:marBottom w:val="0"/>
          <w:divBdr>
            <w:top w:val="single" w:sz="6" w:space="0" w:color="E5E5E5"/>
            <w:left w:val="none" w:sz="0" w:space="0" w:color="auto"/>
            <w:bottom w:val="single" w:sz="18" w:space="0" w:color="000000"/>
            <w:right w:val="none" w:sz="0" w:space="0" w:color="auto"/>
          </w:divBdr>
          <w:divsChild>
            <w:div w:id="1499612511">
              <w:marLeft w:val="0"/>
              <w:marRight w:val="0"/>
              <w:marTop w:val="0"/>
              <w:marBottom w:val="0"/>
              <w:divBdr>
                <w:top w:val="none" w:sz="0" w:space="0" w:color="auto"/>
                <w:left w:val="none" w:sz="0" w:space="0" w:color="auto"/>
                <w:bottom w:val="none" w:sz="0" w:space="0" w:color="auto"/>
                <w:right w:val="none" w:sz="0" w:space="0" w:color="auto"/>
              </w:divBdr>
              <w:divsChild>
                <w:div w:id="151954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960499">
          <w:marLeft w:val="0"/>
          <w:marRight w:val="0"/>
          <w:marTop w:val="0"/>
          <w:marBottom w:val="0"/>
          <w:divBdr>
            <w:top w:val="none" w:sz="0" w:space="0" w:color="auto"/>
            <w:left w:val="none" w:sz="0" w:space="0" w:color="auto"/>
            <w:bottom w:val="none" w:sz="0" w:space="0" w:color="auto"/>
            <w:right w:val="none" w:sz="0" w:space="0" w:color="auto"/>
          </w:divBdr>
          <w:divsChild>
            <w:div w:id="2136438186">
              <w:marLeft w:val="0"/>
              <w:marRight w:val="0"/>
              <w:marTop w:val="0"/>
              <w:marBottom w:val="0"/>
              <w:divBdr>
                <w:top w:val="none" w:sz="0" w:space="0" w:color="auto"/>
                <w:left w:val="none" w:sz="0" w:space="0" w:color="auto"/>
                <w:bottom w:val="none" w:sz="0" w:space="0" w:color="auto"/>
                <w:right w:val="none" w:sz="0" w:space="0" w:color="auto"/>
              </w:divBdr>
              <w:divsChild>
                <w:div w:id="1639021480">
                  <w:marLeft w:val="0"/>
                  <w:marRight w:val="0"/>
                  <w:marTop w:val="0"/>
                  <w:marBottom w:val="0"/>
                  <w:divBdr>
                    <w:top w:val="none" w:sz="0" w:space="0" w:color="auto"/>
                    <w:left w:val="none" w:sz="0" w:space="0" w:color="auto"/>
                    <w:bottom w:val="none" w:sz="0" w:space="0" w:color="auto"/>
                    <w:right w:val="none" w:sz="0" w:space="0" w:color="auto"/>
                  </w:divBdr>
                  <w:divsChild>
                    <w:div w:id="1533421930">
                      <w:marLeft w:val="0"/>
                      <w:marRight w:val="0"/>
                      <w:marTop w:val="0"/>
                      <w:marBottom w:val="300"/>
                      <w:divBdr>
                        <w:top w:val="none" w:sz="0" w:space="0" w:color="auto"/>
                        <w:left w:val="none" w:sz="0" w:space="0" w:color="auto"/>
                        <w:bottom w:val="none" w:sz="0" w:space="0" w:color="auto"/>
                        <w:right w:val="none" w:sz="0" w:space="0" w:color="auto"/>
                      </w:divBdr>
                      <w:divsChild>
                        <w:div w:id="2003967134">
                          <w:marLeft w:val="0"/>
                          <w:marRight w:val="0"/>
                          <w:marTop w:val="0"/>
                          <w:marBottom w:val="225"/>
                          <w:divBdr>
                            <w:top w:val="single" w:sz="6" w:space="11" w:color="E5E5E5"/>
                            <w:left w:val="single" w:sz="6" w:space="11" w:color="E5E5E5"/>
                            <w:bottom w:val="single" w:sz="6" w:space="1" w:color="E5E5E5"/>
                            <w:right w:val="single" w:sz="6" w:space="11" w:color="E5E5E5"/>
                          </w:divBdr>
                          <w:divsChild>
                            <w:div w:id="699282068">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633052923">
      <w:bodyDiv w:val="1"/>
      <w:marLeft w:val="0"/>
      <w:marRight w:val="0"/>
      <w:marTop w:val="0"/>
      <w:marBottom w:val="0"/>
      <w:divBdr>
        <w:top w:val="none" w:sz="0" w:space="0" w:color="auto"/>
        <w:left w:val="none" w:sz="0" w:space="0" w:color="auto"/>
        <w:bottom w:val="none" w:sz="0" w:space="0" w:color="auto"/>
        <w:right w:val="none" w:sz="0" w:space="0" w:color="auto"/>
      </w:divBdr>
      <w:divsChild>
        <w:div w:id="155801498">
          <w:marLeft w:val="0"/>
          <w:marRight w:val="0"/>
          <w:marTop w:val="0"/>
          <w:marBottom w:val="0"/>
          <w:divBdr>
            <w:top w:val="none" w:sz="0" w:space="0" w:color="auto"/>
            <w:left w:val="none" w:sz="0" w:space="0" w:color="auto"/>
            <w:bottom w:val="dotted" w:sz="6" w:space="4" w:color="DDDDDD"/>
            <w:right w:val="none" w:sz="0" w:space="0" w:color="auto"/>
          </w:divBdr>
        </w:div>
      </w:divsChild>
    </w:div>
    <w:div w:id="1633166793">
      <w:bodyDiv w:val="1"/>
      <w:marLeft w:val="0"/>
      <w:marRight w:val="0"/>
      <w:marTop w:val="0"/>
      <w:marBottom w:val="0"/>
      <w:divBdr>
        <w:top w:val="none" w:sz="0" w:space="0" w:color="auto"/>
        <w:left w:val="none" w:sz="0" w:space="0" w:color="auto"/>
        <w:bottom w:val="none" w:sz="0" w:space="0" w:color="auto"/>
        <w:right w:val="none" w:sz="0" w:space="0" w:color="auto"/>
      </w:divBdr>
    </w:div>
    <w:div w:id="1633319026">
      <w:bodyDiv w:val="1"/>
      <w:marLeft w:val="0"/>
      <w:marRight w:val="0"/>
      <w:marTop w:val="0"/>
      <w:marBottom w:val="0"/>
      <w:divBdr>
        <w:top w:val="none" w:sz="0" w:space="0" w:color="auto"/>
        <w:left w:val="none" w:sz="0" w:space="0" w:color="auto"/>
        <w:bottom w:val="none" w:sz="0" w:space="0" w:color="auto"/>
        <w:right w:val="none" w:sz="0" w:space="0" w:color="auto"/>
      </w:divBdr>
      <w:divsChild>
        <w:div w:id="353772345">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395932197">
              <w:marLeft w:val="0"/>
              <w:marRight w:val="0"/>
              <w:marTop w:val="300"/>
              <w:marBottom w:val="300"/>
              <w:divBdr>
                <w:top w:val="none" w:sz="0" w:space="0" w:color="auto"/>
                <w:left w:val="none" w:sz="0" w:space="0" w:color="auto"/>
                <w:bottom w:val="none" w:sz="0" w:space="0" w:color="auto"/>
                <w:right w:val="none" w:sz="0" w:space="0" w:color="auto"/>
              </w:divBdr>
              <w:divsChild>
                <w:div w:id="905257907">
                  <w:marLeft w:val="0"/>
                  <w:marRight w:val="0"/>
                  <w:marTop w:val="0"/>
                  <w:marBottom w:val="0"/>
                  <w:divBdr>
                    <w:top w:val="none" w:sz="0" w:space="0" w:color="auto"/>
                    <w:left w:val="none" w:sz="0" w:space="0" w:color="auto"/>
                    <w:bottom w:val="none" w:sz="0" w:space="0" w:color="auto"/>
                    <w:right w:val="none" w:sz="0" w:space="0" w:color="auto"/>
                  </w:divBdr>
                  <w:divsChild>
                    <w:div w:id="2045523916">
                      <w:marLeft w:val="0"/>
                      <w:marRight w:val="0"/>
                      <w:marTop w:val="0"/>
                      <w:marBottom w:val="0"/>
                      <w:divBdr>
                        <w:top w:val="none" w:sz="0" w:space="0" w:color="auto"/>
                        <w:left w:val="none" w:sz="0" w:space="0" w:color="auto"/>
                        <w:bottom w:val="none" w:sz="0" w:space="0" w:color="auto"/>
                        <w:right w:val="none" w:sz="0" w:space="0" w:color="auto"/>
                      </w:divBdr>
                      <w:divsChild>
                        <w:div w:id="202135161">
                          <w:marLeft w:val="0"/>
                          <w:marRight w:val="0"/>
                          <w:marTop w:val="0"/>
                          <w:marBottom w:val="0"/>
                          <w:divBdr>
                            <w:top w:val="none" w:sz="0" w:space="0" w:color="auto"/>
                            <w:left w:val="none" w:sz="0" w:space="0" w:color="auto"/>
                            <w:bottom w:val="none" w:sz="0" w:space="0" w:color="auto"/>
                            <w:right w:val="none" w:sz="0" w:space="0" w:color="auto"/>
                          </w:divBdr>
                          <w:divsChild>
                            <w:div w:id="2096514387">
                              <w:marLeft w:val="0"/>
                              <w:marRight w:val="0"/>
                              <w:marTop w:val="0"/>
                              <w:marBottom w:val="0"/>
                              <w:divBdr>
                                <w:top w:val="none" w:sz="0" w:space="0" w:color="auto"/>
                                <w:left w:val="none" w:sz="0" w:space="0" w:color="auto"/>
                                <w:bottom w:val="none" w:sz="0" w:space="0" w:color="auto"/>
                                <w:right w:val="none" w:sz="0" w:space="0" w:color="auto"/>
                              </w:divBdr>
                              <w:divsChild>
                                <w:div w:id="1050148997">
                                  <w:marLeft w:val="0"/>
                                  <w:marRight w:val="0"/>
                                  <w:marTop w:val="0"/>
                                  <w:marBottom w:val="0"/>
                                  <w:divBdr>
                                    <w:top w:val="none" w:sz="0" w:space="0" w:color="auto"/>
                                    <w:left w:val="none" w:sz="0" w:space="0" w:color="auto"/>
                                    <w:bottom w:val="none" w:sz="0" w:space="0" w:color="auto"/>
                                    <w:right w:val="none" w:sz="0" w:space="0" w:color="auto"/>
                                  </w:divBdr>
                                  <w:divsChild>
                                    <w:div w:id="990984147">
                                      <w:marLeft w:val="0"/>
                                      <w:marRight w:val="0"/>
                                      <w:marTop w:val="0"/>
                                      <w:marBottom w:val="0"/>
                                      <w:divBdr>
                                        <w:top w:val="none" w:sz="0" w:space="0" w:color="auto"/>
                                        <w:left w:val="none" w:sz="0" w:space="0" w:color="auto"/>
                                        <w:bottom w:val="none" w:sz="0" w:space="0" w:color="auto"/>
                                        <w:right w:val="none" w:sz="0" w:space="0" w:color="auto"/>
                                      </w:divBdr>
                                      <w:divsChild>
                                        <w:div w:id="339356316">
                                          <w:marLeft w:val="0"/>
                                          <w:marRight w:val="0"/>
                                          <w:marTop w:val="0"/>
                                          <w:marBottom w:val="0"/>
                                          <w:divBdr>
                                            <w:top w:val="none" w:sz="0" w:space="0" w:color="auto"/>
                                            <w:left w:val="none" w:sz="0" w:space="0" w:color="auto"/>
                                            <w:bottom w:val="none" w:sz="0" w:space="0" w:color="auto"/>
                                            <w:right w:val="none" w:sz="0" w:space="0" w:color="auto"/>
                                          </w:divBdr>
                                        </w:div>
                                        <w:div w:id="696928243">
                                          <w:marLeft w:val="0"/>
                                          <w:marRight w:val="0"/>
                                          <w:marTop w:val="0"/>
                                          <w:marBottom w:val="0"/>
                                          <w:divBdr>
                                            <w:top w:val="none" w:sz="0" w:space="0" w:color="auto"/>
                                            <w:left w:val="none" w:sz="0" w:space="0" w:color="auto"/>
                                            <w:bottom w:val="none" w:sz="0" w:space="0" w:color="auto"/>
                                            <w:right w:val="none" w:sz="0" w:space="0" w:color="auto"/>
                                          </w:divBdr>
                                        </w:div>
                                        <w:div w:id="1062366144">
                                          <w:marLeft w:val="0"/>
                                          <w:marRight w:val="0"/>
                                          <w:marTop w:val="0"/>
                                          <w:marBottom w:val="0"/>
                                          <w:divBdr>
                                            <w:top w:val="none" w:sz="0" w:space="0" w:color="auto"/>
                                            <w:left w:val="none" w:sz="0" w:space="0" w:color="auto"/>
                                            <w:bottom w:val="none" w:sz="0" w:space="0" w:color="auto"/>
                                            <w:right w:val="none" w:sz="0" w:space="0" w:color="auto"/>
                                          </w:divBdr>
                                        </w:div>
                                        <w:div w:id="1297102305">
                                          <w:marLeft w:val="0"/>
                                          <w:marRight w:val="0"/>
                                          <w:marTop w:val="0"/>
                                          <w:marBottom w:val="0"/>
                                          <w:divBdr>
                                            <w:top w:val="none" w:sz="0" w:space="0" w:color="auto"/>
                                            <w:left w:val="none" w:sz="0" w:space="0" w:color="auto"/>
                                            <w:bottom w:val="none" w:sz="0" w:space="0" w:color="auto"/>
                                            <w:right w:val="none" w:sz="0" w:space="0" w:color="auto"/>
                                          </w:divBdr>
                                        </w:div>
                                        <w:div w:id="1692411490">
                                          <w:marLeft w:val="0"/>
                                          <w:marRight w:val="0"/>
                                          <w:marTop w:val="0"/>
                                          <w:marBottom w:val="0"/>
                                          <w:divBdr>
                                            <w:top w:val="none" w:sz="0" w:space="0" w:color="auto"/>
                                            <w:left w:val="none" w:sz="0" w:space="0" w:color="auto"/>
                                            <w:bottom w:val="none" w:sz="0" w:space="0" w:color="auto"/>
                                            <w:right w:val="none" w:sz="0" w:space="0" w:color="auto"/>
                                          </w:divBdr>
                                        </w:div>
                                        <w:div w:id="21108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3512553">
      <w:bodyDiv w:val="1"/>
      <w:marLeft w:val="0"/>
      <w:marRight w:val="0"/>
      <w:marTop w:val="0"/>
      <w:marBottom w:val="0"/>
      <w:divBdr>
        <w:top w:val="none" w:sz="0" w:space="0" w:color="auto"/>
        <w:left w:val="none" w:sz="0" w:space="0" w:color="auto"/>
        <w:bottom w:val="none" w:sz="0" w:space="0" w:color="auto"/>
        <w:right w:val="none" w:sz="0" w:space="0" w:color="auto"/>
      </w:divBdr>
      <w:divsChild>
        <w:div w:id="2037848468">
          <w:marLeft w:val="0"/>
          <w:marRight w:val="0"/>
          <w:marTop w:val="0"/>
          <w:marBottom w:val="0"/>
          <w:divBdr>
            <w:top w:val="none" w:sz="0" w:space="0" w:color="auto"/>
            <w:left w:val="none" w:sz="0" w:space="0" w:color="auto"/>
            <w:bottom w:val="none" w:sz="0" w:space="0" w:color="auto"/>
            <w:right w:val="none" w:sz="0" w:space="0" w:color="auto"/>
          </w:divBdr>
          <w:divsChild>
            <w:div w:id="11568031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3706757">
      <w:bodyDiv w:val="1"/>
      <w:marLeft w:val="0"/>
      <w:marRight w:val="0"/>
      <w:marTop w:val="0"/>
      <w:marBottom w:val="0"/>
      <w:divBdr>
        <w:top w:val="none" w:sz="0" w:space="0" w:color="auto"/>
        <w:left w:val="none" w:sz="0" w:space="0" w:color="auto"/>
        <w:bottom w:val="none" w:sz="0" w:space="0" w:color="auto"/>
        <w:right w:val="none" w:sz="0" w:space="0" w:color="auto"/>
      </w:divBdr>
    </w:div>
    <w:div w:id="1634680184">
      <w:bodyDiv w:val="1"/>
      <w:marLeft w:val="0"/>
      <w:marRight w:val="0"/>
      <w:marTop w:val="0"/>
      <w:marBottom w:val="0"/>
      <w:divBdr>
        <w:top w:val="none" w:sz="0" w:space="0" w:color="auto"/>
        <w:left w:val="none" w:sz="0" w:space="0" w:color="auto"/>
        <w:bottom w:val="none" w:sz="0" w:space="0" w:color="auto"/>
        <w:right w:val="none" w:sz="0" w:space="0" w:color="auto"/>
      </w:divBdr>
      <w:divsChild>
        <w:div w:id="1590891461">
          <w:marLeft w:val="0"/>
          <w:marRight w:val="0"/>
          <w:marTop w:val="0"/>
          <w:marBottom w:val="150"/>
          <w:divBdr>
            <w:top w:val="none" w:sz="0" w:space="0" w:color="auto"/>
            <w:left w:val="none" w:sz="0" w:space="0" w:color="auto"/>
            <w:bottom w:val="none" w:sz="0" w:space="0" w:color="auto"/>
            <w:right w:val="none" w:sz="0" w:space="0" w:color="auto"/>
          </w:divBdr>
        </w:div>
        <w:div w:id="2141410239">
          <w:marLeft w:val="0"/>
          <w:marRight w:val="0"/>
          <w:marTop w:val="0"/>
          <w:marBottom w:val="0"/>
          <w:divBdr>
            <w:top w:val="none" w:sz="0" w:space="0" w:color="auto"/>
            <w:left w:val="none" w:sz="0" w:space="0" w:color="auto"/>
            <w:bottom w:val="none" w:sz="0" w:space="0" w:color="auto"/>
            <w:right w:val="none" w:sz="0" w:space="0" w:color="auto"/>
          </w:divBdr>
        </w:div>
      </w:divsChild>
    </w:div>
    <w:div w:id="1634753649">
      <w:bodyDiv w:val="1"/>
      <w:marLeft w:val="0"/>
      <w:marRight w:val="0"/>
      <w:marTop w:val="0"/>
      <w:marBottom w:val="0"/>
      <w:divBdr>
        <w:top w:val="none" w:sz="0" w:space="0" w:color="auto"/>
        <w:left w:val="none" w:sz="0" w:space="0" w:color="auto"/>
        <w:bottom w:val="none" w:sz="0" w:space="0" w:color="auto"/>
        <w:right w:val="none" w:sz="0" w:space="0" w:color="auto"/>
      </w:divBdr>
      <w:divsChild>
        <w:div w:id="1832286312">
          <w:marLeft w:val="0"/>
          <w:marRight w:val="0"/>
          <w:marTop w:val="0"/>
          <w:marBottom w:val="0"/>
          <w:divBdr>
            <w:top w:val="none" w:sz="0" w:space="0" w:color="auto"/>
            <w:left w:val="none" w:sz="0" w:space="0" w:color="auto"/>
            <w:bottom w:val="dotted" w:sz="6" w:space="4" w:color="DDDDDD"/>
            <w:right w:val="none" w:sz="0" w:space="0" w:color="auto"/>
          </w:divBdr>
          <w:divsChild>
            <w:div w:id="17665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24526">
      <w:bodyDiv w:val="1"/>
      <w:marLeft w:val="0"/>
      <w:marRight w:val="0"/>
      <w:marTop w:val="0"/>
      <w:marBottom w:val="0"/>
      <w:divBdr>
        <w:top w:val="none" w:sz="0" w:space="0" w:color="auto"/>
        <w:left w:val="none" w:sz="0" w:space="0" w:color="auto"/>
        <w:bottom w:val="none" w:sz="0" w:space="0" w:color="auto"/>
        <w:right w:val="none" w:sz="0" w:space="0" w:color="auto"/>
      </w:divBdr>
    </w:div>
    <w:div w:id="1634945695">
      <w:bodyDiv w:val="1"/>
      <w:marLeft w:val="0"/>
      <w:marRight w:val="0"/>
      <w:marTop w:val="0"/>
      <w:marBottom w:val="0"/>
      <w:divBdr>
        <w:top w:val="none" w:sz="0" w:space="0" w:color="auto"/>
        <w:left w:val="none" w:sz="0" w:space="0" w:color="auto"/>
        <w:bottom w:val="none" w:sz="0" w:space="0" w:color="auto"/>
        <w:right w:val="none" w:sz="0" w:space="0" w:color="auto"/>
      </w:divBdr>
      <w:divsChild>
        <w:div w:id="867334455">
          <w:marLeft w:val="0"/>
          <w:marRight w:val="0"/>
          <w:marTop w:val="0"/>
          <w:marBottom w:val="150"/>
          <w:divBdr>
            <w:top w:val="none" w:sz="0" w:space="0" w:color="auto"/>
            <w:left w:val="none" w:sz="0" w:space="0" w:color="auto"/>
            <w:bottom w:val="none" w:sz="0" w:space="0" w:color="auto"/>
            <w:right w:val="none" w:sz="0" w:space="0" w:color="auto"/>
          </w:divBdr>
          <w:divsChild>
            <w:div w:id="1808473925">
              <w:marLeft w:val="0"/>
              <w:marRight w:val="0"/>
              <w:marTop w:val="0"/>
              <w:marBottom w:val="0"/>
              <w:divBdr>
                <w:top w:val="none" w:sz="0" w:space="0" w:color="auto"/>
                <w:left w:val="none" w:sz="0" w:space="0" w:color="auto"/>
                <w:bottom w:val="none" w:sz="0" w:space="0" w:color="auto"/>
                <w:right w:val="none" w:sz="0" w:space="0" w:color="auto"/>
              </w:divBdr>
              <w:divsChild>
                <w:div w:id="4869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7378">
          <w:marLeft w:val="0"/>
          <w:marRight w:val="0"/>
          <w:marTop w:val="0"/>
          <w:marBottom w:val="150"/>
          <w:divBdr>
            <w:top w:val="none" w:sz="0" w:space="0" w:color="auto"/>
            <w:left w:val="none" w:sz="0" w:space="0" w:color="auto"/>
            <w:bottom w:val="none" w:sz="0" w:space="0" w:color="auto"/>
            <w:right w:val="none" w:sz="0" w:space="0" w:color="auto"/>
          </w:divBdr>
        </w:div>
        <w:div w:id="1487354776">
          <w:marLeft w:val="0"/>
          <w:marRight w:val="0"/>
          <w:marTop w:val="0"/>
          <w:marBottom w:val="0"/>
          <w:divBdr>
            <w:top w:val="none" w:sz="0" w:space="0" w:color="auto"/>
            <w:left w:val="none" w:sz="0" w:space="0" w:color="auto"/>
            <w:bottom w:val="none" w:sz="0" w:space="0" w:color="auto"/>
            <w:right w:val="none" w:sz="0" w:space="0" w:color="auto"/>
          </w:divBdr>
          <w:divsChild>
            <w:div w:id="98724264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35677400">
      <w:bodyDiv w:val="1"/>
      <w:marLeft w:val="0"/>
      <w:marRight w:val="0"/>
      <w:marTop w:val="0"/>
      <w:marBottom w:val="0"/>
      <w:divBdr>
        <w:top w:val="none" w:sz="0" w:space="0" w:color="auto"/>
        <w:left w:val="none" w:sz="0" w:space="0" w:color="auto"/>
        <w:bottom w:val="none" w:sz="0" w:space="0" w:color="auto"/>
        <w:right w:val="none" w:sz="0" w:space="0" w:color="auto"/>
      </w:divBdr>
      <w:divsChild>
        <w:div w:id="735131231">
          <w:marLeft w:val="0"/>
          <w:marRight w:val="0"/>
          <w:marTop w:val="0"/>
          <w:marBottom w:val="0"/>
          <w:divBdr>
            <w:top w:val="none" w:sz="0" w:space="0" w:color="auto"/>
            <w:left w:val="none" w:sz="0" w:space="0" w:color="auto"/>
            <w:bottom w:val="none" w:sz="0" w:space="0" w:color="auto"/>
            <w:right w:val="none" w:sz="0" w:space="0" w:color="auto"/>
          </w:divBdr>
          <w:divsChild>
            <w:div w:id="307561410">
              <w:marLeft w:val="0"/>
              <w:marRight w:val="0"/>
              <w:marTop w:val="0"/>
              <w:marBottom w:val="0"/>
              <w:divBdr>
                <w:top w:val="none" w:sz="0" w:space="0" w:color="auto"/>
                <w:left w:val="none" w:sz="0" w:space="0" w:color="auto"/>
                <w:bottom w:val="none" w:sz="0" w:space="0" w:color="auto"/>
                <w:right w:val="none" w:sz="0" w:space="0" w:color="auto"/>
              </w:divBdr>
              <w:divsChild>
                <w:div w:id="1299148571">
                  <w:marLeft w:val="0"/>
                  <w:marRight w:val="0"/>
                  <w:marTop w:val="0"/>
                  <w:marBottom w:val="0"/>
                  <w:divBdr>
                    <w:top w:val="none" w:sz="0" w:space="0" w:color="auto"/>
                    <w:left w:val="none" w:sz="0" w:space="0" w:color="auto"/>
                    <w:bottom w:val="none" w:sz="0" w:space="0" w:color="auto"/>
                    <w:right w:val="none" w:sz="0" w:space="0" w:color="auto"/>
                  </w:divBdr>
                  <w:divsChild>
                    <w:div w:id="1527409226">
                      <w:marLeft w:val="0"/>
                      <w:marRight w:val="0"/>
                      <w:marTop w:val="0"/>
                      <w:marBottom w:val="0"/>
                      <w:divBdr>
                        <w:top w:val="none" w:sz="0" w:space="0" w:color="auto"/>
                        <w:left w:val="none" w:sz="0" w:space="0" w:color="auto"/>
                        <w:bottom w:val="none" w:sz="0" w:space="0" w:color="auto"/>
                        <w:right w:val="none" w:sz="0" w:space="0" w:color="auto"/>
                      </w:divBdr>
                      <w:divsChild>
                        <w:div w:id="1740134585">
                          <w:marLeft w:val="0"/>
                          <w:marRight w:val="0"/>
                          <w:marTop w:val="0"/>
                          <w:marBottom w:val="0"/>
                          <w:divBdr>
                            <w:top w:val="none" w:sz="0" w:space="0" w:color="auto"/>
                            <w:left w:val="none" w:sz="0" w:space="0" w:color="auto"/>
                            <w:bottom w:val="none" w:sz="0" w:space="0" w:color="auto"/>
                            <w:right w:val="none" w:sz="0" w:space="0" w:color="auto"/>
                          </w:divBdr>
                          <w:divsChild>
                            <w:div w:id="465660034">
                              <w:marLeft w:val="0"/>
                              <w:marRight w:val="0"/>
                              <w:marTop w:val="0"/>
                              <w:marBottom w:val="0"/>
                              <w:divBdr>
                                <w:top w:val="none" w:sz="0" w:space="0" w:color="auto"/>
                                <w:left w:val="none" w:sz="0" w:space="0" w:color="auto"/>
                                <w:bottom w:val="none" w:sz="0" w:space="0" w:color="auto"/>
                                <w:right w:val="none" w:sz="0" w:space="0" w:color="auto"/>
                              </w:divBdr>
                              <w:divsChild>
                                <w:div w:id="252126985">
                                  <w:marLeft w:val="0"/>
                                  <w:marRight w:val="0"/>
                                  <w:marTop w:val="0"/>
                                  <w:marBottom w:val="0"/>
                                  <w:divBdr>
                                    <w:top w:val="none" w:sz="0" w:space="0" w:color="auto"/>
                                    <w:left w:val="none" w:sz="0" w:space="0" w:color="auto"/>
                                    <w:bottom w:val="none" w:sz="0" w:space="0" w:color="auto"/>
                                    <w:right w:val="none" w:sz="0" w:space="0" w:color="auto"/>
                                  </w:divBdr>
                                  <w:divsChild>
                                    <w:div w:id="1275405341">
                                      <w:marLeft w:val="0"/>
                                      <w:marRight w:val="0"/>
                                      <w:marTop w:val="0"/>
                                      <w:marBottom w:val="0"/>
                                      <w:divBdr>
                                        <w:top w:val="none" w:sz="0" w:space="0" w:color="auto"/>
                                        <w:left w:val="none" w:sz="0" w:space="0" w:color="auto"/>
                                        <w:bottom w:val="none" w:sz="0" w:space="0" w:color="auto"/>
                                        <w:right w:val="none" w:sz="0" w:space="0" w:color="auto"/>
                                      </w:divBdr>
                                      <w:divsChild>
                                        <w:div w:id="12937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720315">
      <w:bodyDiv w:val="1"/>
      <w:marLeft w:val="0"/>
      <w:marRight w:val="0"/>
      <w:marTop w:val="0"/>
      <w:marBottom w:val="0"/>
      <w:divBdr>
        <w:top w:val="none" w:sz="0" w:space="0" w:color="auto"/>
        <w:left w:val="none" w:sz="0" w:space="0" w:color="auto"/>
        <w:bottom w:val="none" w:sz="0" w:space="0" w:color="auto"/>
        <w:right w:val="none" w:sz="0" w:space="0" w:color="auto"/>
      </w:divBdr>
    </w:div>
    <w:div w:id="1636518483">
      <w:bodyDiv w:val="1"/>
      <w:marLeft w:val="0"/>
      <w:marRight w:val="0"/>
      <w:marTop w:val="0"/>
      <w:marBottom w:val="0"/>
      <w:divBdr>
        <w:top w:val="none" w:sz="0" w:space="0" w:color="auto"/>
        <w:left w:val="none" w:sz="0" w:space="0" w:color="auto"/>
        <w:bottom w:val="none" w:sz="0" w:space="0" w:color="auto"/>
        <w:right w:val="none" w:sz="0" w:space="0" w:color="auto"/>
      </w:divBdr>
      <w:divsChild>
        <w:div w:id="1381637074">
          <w:marLeft w:val="0"/>
          <w:marRight w:val="0"/>
          <w:marTop w:val="0"/>
          <w:marBottom w:val="0"/>
          <w:divBdr>
            <w:top w:val="none" w:sz="0" w:space="0" w:color="auto"/>
            <w:left w:val="none" w:sz="0" w:space="0" w:color="auto"/>
            <w:bottom w:val="none" w:sz="0" w:space="0" w:color="auto"/>
            <w:right w:val="none" w:sz="0" w:space="0" w:color="auto"/>
          </w:divBdr>
          <w:divsChild>
            <w:div w:id="578945963">
              <w:marLeft w:val="0"/>
              <w:marRight w:val="0"/>
              <w:marTop w:val="0"/>
              <w:marBottom w:val="225"/>
              <w:divBdr>
                <w:top w:val="none" w:sz="0" w:space="0" w:color="auto"/>
                <w:left w:val="none" w:sz="0" w:space="0" w:color="auto"/>
                <w:bottom w:val="none" w:sz="0" w:space="0" w:color="auto"/>
                <w:right w:val="none" w:sz="0" w:space="0" w:color="auto"/>
              </w:divBdr>
              <w:divsChild>
                <w:div w:id="377899197">
                  <w:marLeft w:val="0"/>
                  <w:marRight w:val="0"/>
                  <w:marTop w:val="0"/>
                  <w:marBottom w:val="150"/>
                  <w:divBdr>
                    <w:top w:val="none" w:sz="0" w:space="0" w:color="auto"/>
                    <w:left w:val="none" w:sz="0" w:space="0" w:color="auto"/>
                    <w:bottom w:val="none" w:sz="0" w:space="0" w:color="auto"/>
                    <w:right w:val="none" w:sz="0" w:space="0" w:color="auto"/>
                  </w:divBdr>
                </w:div>
                <w:div w:id="503783452">
                  <w:marLeft w:val="0"/>
                  <w:marRight w:val="0"/>
                  <w:marTop w:val="0"/>
                  <w:marBottom w:val="150"/>
                  <w:divBdr>
                    <w:top w:val="none" w:sz="0" w:space="0" w:color="auto"/>
                    <w:left w:val="none" w:sz="0" w:space="0" w:color="auto"/>
                    <w:bottom w:val="none" w:sz="0" w:space="0" w:color="auto"/>
                    <w:right w:val="none" w:sz="0" w:space="0" w:color="auto"/>
                  </w:divBdr>
                </w:div>
                <w:div w:id="1561474793">
                  <w:marLeft w:val="0"/>
                  <w:marRight w:val="0"/>
                  <w:marTop w:val="0"/>
                  <w:marBottom w:val="150"/>
                  <w:divBdr>
                    <w:top w:val="none" w:sz="0" w:space="0" w:color="auto"/>
                    <w:left w:val="none" w:sz="0" w:space="0" w:color="auto"/>
                    <w:bottom w:val="none" w:sz="0" w:space="0" w:color="auto"/>
                    <w:right w:val="none" w:sz="0" w:space="0" w:color="auto"/>
                  </w:divBdr>
                </w:div>
                <w:div w:id="1575045155">
                  <w:marLeft w:val="0"/>
                  <w:marRight w:val="0"/>
                  <w:marTop w:val="0"/>
                  <w:marBottom w:val="150"/>
                  <w:divBdr>
                    <w:top w:val="none" w:sz="0" w:space="0" w:color="auto"/>
                    <w:left w:val="none" w:sz="0" w:space="0" w:color="auto"/>
                    <w:bottom w:val="none" w:sz="0" w:space="0" w:color="auto"/>
                    <w:right w:val="none" w:sz="0" w:space="0" w:color="auto"/>
                  </w:divBdr>
                </w:div>
                <w:div w:id="1753772246">
                  <w:marLeft w:val="0"/>
                  <w:marRight w:val="0"/>
                  <w:marTop w:val="0"/>
                  <w:marBottom w:val="150"/>
                  <w:divBdr>
                    <w:top w:val="none" w:sz="0" w:space="0" w:color="auto"/>
                    <w:left w:val="none" w:sz="0" w:space="0" w:color="auto"/>
                    <w:bottom w:val="none" w:sz="0" w:space="0" w:color="auto"/>
                    <w:right w:val="none" w:sz="0" w:space="0" w:color="auto"/>
                  </w:divBdr>
                </w:div>
                <w:div w:id="1854879444">
                  <w:marLeft w:val="0"/>
                  <w:marRight w:val="0"/>
                  <w:marTop w:val="0"/>
                  <w:marBottom w:val="150"/>
                  <w:divBdr>
                    <w:top w:val="none" w:sz="0" w:space="0" w:color="auto"/>
                    <w:left w:val="none" w:sz="0" w:space="0" w:color="auto"/>
                    <w:bottom w:val="none" w:sz="0" w:space="0" w:color="auto"/>
                    <w:right w:val="none" w:sz="0" w:space="0" w:color="auto"/>
                  </w:divBdr>
                  <w:divsChild>
                    <w:div w:id="106900549">
                      <w:marLeft w:val="0"/>
                      <w:marRight w:val="0"/>
                      <w:marTop w:val="0"/>
                      <w:marBottom w:val="150"/>
                      <w:divBdr>
                        <w:top w:val="none" w:sz="0" w:space="0" w:color="auto"/>
                        <w:left w:val="none" w:sz="0" w:space="0" w:color="auto"/>
                        <w:bottom w:val="none" w:sz="0" w:space="0" w:color="auto"/>
                        <w:right w:val="none" w:sz="0" w:space="0" w:color="auto"/>
                      </w:divBdr>
                      <w:divsChild>
                        <w:div w:id="13974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5843">
                  <w:marLeft w:val="0"/>
                  <w:marRight w:val="0"/>
                  <w:marTop w:val="0"/>
                  <w:marBottom w:val="150"/>
                  <w:divBdr>
                    <w:top w:val="none" w:sz="0" w:space="0" w:color="auto"/>
                    <w:left w:val="none" w:sz="0" w:space="0" w:color="auto"/>
                    <w:bottom w:val="none" w:sz="0" w:space="0" w:color="auto"/>
                    <w:right w:val="none" w:sz="0" w:space="0" w:color="auto"/>
                  </w:divBdr>
                </w:div>
                <w:div w:id="1975325213">
                  <w:marLeft w:val="0"/>
                  <w:marRight w:val="0"/>
                  <w:marTop w:val="0"/>
                  <w:marBottom w:val="150"/>
                  <w:divBdr>
                    <w:top w:val="none" w:sz="0" w:space="0" w:color="auto"/>
                    <w:left w:val="none" w:sz="0" w:space="0" w:color="auto"/>
                    <w:bottom w:val="none" w:sz="0" w:space="0" w:color="auto"/>
                    <w:right w:val="none" w:sz="0" w:space="0" w:color="auto"/>
                  </w:divBdr>
                </w:div>
              </w:divsChild>
            </w:div>
            <w:div w:id="846601164">
              <w:marLeft w:val="0"/>
              <w:marRight w:val="0"/>
              <w:marTop w:val="0"/>
              <w:marBottom w:val="375"/>
              <w:divBdr>
                <w:top w:val="none" w:sz="0" w:space="0" w:color="auto"/>
                <w:left w:val="none" w:sz="0" w:space="0" w:color="auto"/>
                <w:bottom w:val="none" w:sz="0" w:space="0" w:color="auto"/>
                <w:right w:val="none" w:sz="0" w:space="0" w:color="auto"/>
              </w:divBdr>
            </w:div>
          </w:divsChild>
        </w:div>
        <w:div w:id="1579628040">
          <w:marLeft w:val="0"/>
          <w:marRight w:val="0"/>
          <w:marTop w:val="0"/>
          <w:marBottom w:val="0"/>
          <w:divBdr>
            <w:top w:val="none" w:sz="0" w:space="0" w:color="auto"/>
            <w:left w:val="none" w:sz="0" w:space="0" w:color="auto"/>
            <w:bottom w:val="none" w:sz="0" w:space="0" w:color="auto"/>
            <w:right w:val="none" w:sz="0" w:space="0" w:color="auto"/>
          </w:divBdr>
        </w:div>
        <w:div w:id="1812139764">
          <w:marLeft w:val="0"/>
          <w:marRight w:val="0"/>
          <w:marTop w:val="0"/>
          <w:marBottom w:val="150"/>
          <w:divBdr>
            <w:top w:val="none" w:sz="0" w:space="0" w:color="auto"/>
            <w:left w:val="none" w:sz="0" w:space="0" w:color="auto"/>
            <w:bottom w:val="none" w:sz="0" w:space="0" w:color="auto"/>
            <w:right w:val="none" w:sz="0" w:space="0" w:color="auto"/>
          </w:divBdr>
        </w:div>
      </w:divsChild>
    </w:div>
    <w:div w:id="1637370299">
      <w:bodyDiv w:val="1"/>
      <w:marLeft w:val="0"/>
      <w:marRight w:val="0"/>
      <w:marTop w:val="0"/>
      <w:marBottom w:val="0"/>
      <w:divBdr>
        <w:top w:val="none" w:sz="0" w:space="0" w:color="auto"/>
        <w:left w:val="none" w:sz="0" w:space="0" w:color="auto"/>
        <w:bottom w:val="none" w:sz="0" w:space="0" w:color="auto"/>
        <w:right w:val="none" w:sz="0" w:space="0" w:color="auto"/>
      </w:divBdr>
      <w:divsChild>
        <w:div w:id="1809277869">
          <w:marLeft w:val="0"/>
          <w:marRight w:val="0"/>
          <w:marTop w:val="0"/>
          <w:marBottom w:val="375"/>
          <w:divBdr>
            <w:top w:val="none" w:sz="0" w:space="0" w:color="auto"/>
            <w:left w:val="none" w:sz="0" w:space="0" w:color="auto"/>
            <w:bottom w:val="single" w:sz="6" w:space="0" w:color="005494"/>
            <w:right w:val="none" w:sz="0" w:space="0" w:color="auto"/>
          </w:divBdr>
        </w:div>
        <w:div w:id="2060742548">
          <w:marLeft w:val="0"/>
          <w:marRight w:val="0"/>
          <w:marTop w:val="0"/>
          <w:marBottom w:val="300"/>
          <w:divBdr>
            <w:top w:val="none" w:sz="0" w:space="0" w:color="auto"/>
            <w:left w:val="none" w:sz="0" w:space="0" w:color="auto"/>
            <w:bottom w:val="single" w:sz="6" w:space="0" w:color="E4E4E4"/>
            <w:right w:val="none" w:sz="0" w:space="0" w:color="auto"/>
          </w:divBdr>
        </w:div>
        <w:div w:id="1877891214">
          <w:marLeft w:val="0"/>
          <w:marRight w:val="0"/>
          <w:marTop w:val="0"/>
          <w:marBottom w:val="0"/>
          <w:divBdr>
            <w:top w:val="none" w:sz="0" w:space="0" w:color="auto"/>
            <w:left w:val="none" w:sz="0" w:space="0" w:color="auto"/>
            <w:bottom w:val="none" w:sz="0" w:space="0" w:color="auto"/>
            <w:right w:val="none" w:sz="0" w:space="0" w:color="auto"/>
          </w:divBdr>
          <w:divsChild>
            <w:div w:id="284196635">
              <w:marLeft w:val="0"/>
              <w:marRight w:val="0"/>
              <w:marTop w:val="0"/>
              <w:marBottom w:val="0"/>
              <w:divBdr>
                <w:top w:val="none" w:sz="0" w:space="0" w:color="auto"/>
                <w:left w:val="none" w:sz="0" w:space="0" w:color="auto"/>
                <w:bottom w:val="none" w:sz="0" w:space="0" w:color="auto"/>
                <w:right w:val="none" w:sz="0" w:space="0" w:color="auto"/>
              </w:divBdr>
              <w:divsChild>
                <w:div w:id="625043113">
                  <w:marLeft w:val="0"/>
                  <w:marRight w:val="0"/>
                  <w:marTop w:val="0"/>
                  <w:marBottom w:val="450"/>
                  <w:divBdr>
                    <w:top w:val="none" w:sz="0" w:space="0" w:color="auto"/>
                    <w:left w:val="none" w:sz="0" w:space="0" w:color="auto"/>
                    <w:bottom w:val="none" w:sz="0" w:space="0" w:color="auto"/>
                    <w:right w:val="none" w:sz="0" w:space="0" w:color="auto"/>
                  </w:divBdr>
                  <w:divsChild>
                    <w:div w:id="1753088615">
                      <w:marLeft w:val="0"/>
                      <w:marRight w:val="0"/>
                      <w:marTop w:val="0"/>
                      <w:marBottom w:val="150"/>
                      <w:divBdr>
                        <w:top w:val="none" w:sz="0" w:space="0" w:color="auto"/>
                        <w:left w:val="none" w:sz="0" w:space="0" w:color="auto"/>
                        <w:bottom w:val="none" w:sz="0" w:space="0" w:color="auto"/>
                        <w:right w:val="none" w:sz="0" w:space="0" w:color="auto"/>
                      </w:divBdr>
                      <w:divsChild>
                        <w:div w:id="519779621">
                          <w:marLeft w:val="0"/>
                          <w:marRight w:val="0"/>
                          <w:marTop w:val="0"/>
                          <w:marBottom w:val="0"/>
                          <w:divBdr>
                            <w:top w:val="none" w:sz="0" w:space="0" w:color="auto"/>
                            <w:left w:val="none" w:sz="0" w:space="0" w:color="auto"/>
                            <w:bottom w:val="none" w:sz="0" w:space="0" w:color="auto"/>
                            <w:right w:val="none" w:sz="0" w:space="0" w:color="auto"/>
                          </w:divBdr>
                        </w:div>
                      </w:divsChild>
                    </w:div>
                    <w:div w:id="2089227883">
                      <w:marLeft w:val="0"/>
                      <w:marRight w:val="0"/>
                      <w:marTop w:val="0"/>
                      <w:marBottom w:val="0"/>
                      <w:divBdr>
                        <w:top w:val="none" w:sz="0" w:space="0" w:color="auto"/>
                        <w:left w:val="none" w:sz="0" w:space="0" w:color="auto"/>
                        <w:bottom w:val="none" w:sz="0" w:space="0" w:color="auto"/>
                        <w:right w:val="none" w:sz="0" w:space="0" w:color="auto"/>
                      </w:divBdr>
                      <w:divsChild>
                        <w:div w:id="899435942">
                          <w:marLeft w:val="0"/>
                          <w:marRight w:val="0"/>
                          <w:marTop w:val="0"/>
                          <w:marBottom w:val="150"/>
                          <w:divBdr>
                            <w:top w:val="none" w:sz="0" w:space="0" w:color="auto"/>
                            <w:left w:val="none" w:sz="0" w:space="0" w:color="auto"/>
                            <w:bottom w:val="none" w:sz="0" w:space="0" w:color="auto"/>
                            <w:right w:val="none" w:sz="0" w:space="0" w:color="auto"/>
                          </w:divBdr>
                        </w:div>
                        <w:div w:id="1446926642">
                          <w:marLeft w:val="0"/>
                          <w:marRight w:val="0"/>
                          <w:marTop w:val="0"/>
                          <w:marBottom w:val="0"/>
                          <w:divBdr>
                            <w:top w:val="none" w:sz="0" w:space="0" w:color="auto"/>
                            <w:left w:val="none" w:sz="0" w:space="0" w:color="auto"/>
                            <w:bottom w:val="none" w:sz="0" w:space="0" w:color="auto"/>
                            <w:right w:val="none" w:sz="0" w:space="0" w:color="auto"/>
                          </w:divBdr>
                          <w:divsChild>
                            <w:div w:id="224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370423">
      <w:bodyDiv w:val="1"/>
      <w:marLeft w:val="0"/>
      <w:marRight w:val="0"/>
      <w:marTop w:val="0"/>
      <w:marBottom w:val="0"/>
      <w:divBdr>
        <w:top w:val="none" w:sz="0" w:space="0" w:color="auto"/>
        <w:left w:val="none" w:sz="0" w:space="0" w:color="auto"/>
        <w:bottom w:val="none" w:sz="0" w:space="0" w:color="auto"/>
        <w:right w:val="none" w:sz="0" w:space="0" w:color="auto"/>
      </w:divBdr>
      <w:divsChild>
        <w:div w:id="1643461372">
          <w:marLeft w:val="0"/>
          <w:marRight w:val="0"/>
          <w:marTop w:val="0"/>
          <w:marBottom w:val="0"/>
          <w:divBdr>
            <w:top w:val="none" w:sz="0" w:space="0" w:color="auto"/>
            <w:left w:val="none" w:sz="0" w:space="0" w:color="auto"/>
            <w:bottom w:val="none" w:sz="0" w:space="0" w:color="auto"/>
            <w:right w:val="none" w:sz="0" w:space="0" w:color="auto"/>
          </w:divBdr>
          <w:divsChild>
            <w:div w:id="1536767249">
              <w:marLeft w:val="0"/>
              <w:marRight w:val="0"/>
              <w:marTop w:val="0"/>
              <w:marBottom w:val="0"/>
              <w:divBdr>
                <w:top w:val="none" w:sz="0" w:space="0" w:color="auto"/>
                <w:left w:val="none" w:sz="0" w:space="0" w:color="auto"/>
                <w:bottom w:val="none" w:sz="0" w:space="0" w:color="auto"/>
                <w:right w:val="none" w:sz="0" w:space="0" w:color="auto"/>
              </w:divBdr>
              <w:divsChild>
                <w:div w:id="2013022782">
                  <w:marLeft w:val="0"/>
                  <w:marRight w:val="0"/>
                  <w:marTop w:val="0"/>
                  <w:marBottom w:val="0"/>
                  <w:divBdr>
                    <w:top w:val="none" w:sz="0" w:space="0" w:color="auto"/>
                    <w:left w:val="none" w:sz="0" w:space="0" w:color="auto"/>
                    <w:bottom w:val="none" w:sz="0" w:space="0" w:color="auto"/>
                    <w:right w:val="none" w:sz="0" w:space="0" w:color="auto"/>
                  </w:divBdr>
                  <w:divsChild>
                    <w:div w:id="1750809270">
                      <w:marLeft w:val="0"/>
                      <w:marRight w:val="0"/>
                      <w:marTop w:val="0"/>
                      <w:marBottom w:val="0"/>
                      <w:divBdr>
                        <w:top w:val="none" w:sz="0" w:space="0" w:color="auto"/>
                        <w:left w:val="none" w:sz="0" w:space="0" w:color="auto"/>
                        <w:bottom w:val="none" w:sz="0" w:space="0" w:color="auto"/>
                        <w:right w:val="none" w:sz="0" w:space="0" w:color="auto"/>
                      </w:divBdr>
                      <w:divsChild>
                        <w:div w:id="1362823184">
                          <w:marLeft w:val="0"/>
                          <w:marRight w:val="0"/>
                          <w:marTop w:val="0"/>
                          <w:marBottom w:val="0"/>
                          <w:divBdr>
                            <w:top w:val="none" w:sz="0" w:space="0" w:color="auto"/>
                            <w:left w:val="none" w:sz="0" w:space="0" w:color="auto"/>
                            <w:bottom w:val="none" w:sz="0" w:space="0" w:color="auto"/>
                            <w:right w:val="none" w:sz="0" w:space="0" w:color="auto"/>
                          </w:divBdr>
                          <w:divsChild>
                            <w:div w:id="773862049">
                              <w:marLeft w:val="0"/>
                              <w:marRight w:val="0"/>
                              <w:marTop w:val="0"/>
                              <w:marBottom w:val="0"/>
                              <w:divBdr>
                                <w:top w:val="none" w:sz="0" w:space="0" w:color="auto"/>
                                <w:left w:val="none" w:sz="0" w:space="0" w:color="auto"/>
                                <w:bottom w:val="none" w:sz="0" w:space="0" w:color="auto"/>
                                <w:right w:val="none" w:sz="0" w:space="0" w:color="auto"/>
                              </w:divBdr>
                              <w:divsChild>
                                <w:div w:id="1900435797">
                                  <w:marLeft w:val="0"/>
                                  <w:marRight w:val="0"/>
                                  <w:marTop w:val="0"/>
                                  <w:marBottom w:val="0"/>
                                  <w:divBdr>
                                    <w:top w:val="none" w:sz="0" w:space="0" w:color="auto"/>
                                    <w:left w:val="none" w:sz="0" w:space="0" w:color="auto"/>
                                    <w:bottom w:val="none" w:sz="0" w:space="0" w:color="auto"/>
                                    <w:right w:val="none" w:sz="0" w:space="0" w:color="auto"/>
                                  </w:divBdr>
                                  <w:divsChild>
                                    <w:div w:id="6082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372708">
      <w:bodyDiv w:val="1"/>
      <w:marLeft w:val="0"/>
      <w:marRight w:val="0"/>
      <w:marTop w:val="0"/>
      <w:marBottom w:val="0"/>
      <w:divBdr>
        <w:top w:val="none" w:sz="0" w:space="0" w:color="auto"/>
        <w:left w:val="none" w:sz="0" w:space="0" w:color="auto"/>
        <w:bottom w:val="none" w:sz="0" w:space="0" w:color="auto"/>
        <w:right w:val="none" w:sz="0" w:space="0" w:color="auto"/>
      </w:divBdr>
      <w:divsChild>
        <w:div w:id="449664419">
          <w:marLeft w:val="0"/>
          <w:marRight w:val="0"/>
          <w:marTop w:val="0"/>
          <w:marBottom w:val="0"/>
          <w:divBdr>
            <w:top w:val="none" w:sz="0" w:space="0" w:color="auto"/>
            <w:left w:val="none" w:sz="0" w:space="0" w:color="auto"/>
            <w:bottom w:val="none" w:sz="0" w:space="0" w:color="auto"/>
            <w:right w:val="none" w:sz="0" w:space="0" w:color="auto"/>
          </w:divBdr>
          <w:divsChild>
            <w:div w:id="377750849">
              <w:marLeft w:val="0"/>
              <w:marRight w:val="0"/>
              <w:marTop w:val="0"/>
              <w:marBottom w:val="0"/>
              <w:divBdr>
                <w:top w:val="none" w:sz="0" w:space="0" w:color="auto"/>
                <w:left w:val="none" w:sz="0" w:space="0" w:color="auto"/>
                <w:bottom w:val="none" w:sz="0" w:space="0" w:color="auto"/>
                <w:right w:val="none" w:sz="0" w:space="0" w:color="auto"/>
              </w:divBdr>
              <w:divsChild>
                <w:div w:id="85926244">
                  <w:marLeft w:val="0"/>
                  <w:marRight w:val="0"/>
                  <w:marTop w:val="0"/>
                  <w:marBottom w:val="0"/>
                  <w:divBdr>
                    <w:top w:val="none" w:sz="0" w:space="0" w:color="auto"/>
                    <w:left w:val="none" w:sz="0" w:space="0" w:color="auto"/>
                    <w:bottom w:val="none" w:sz="0" w:space="0" w:color="auto"/>
                    <w:right w:val="none" w:sz="0" w:space="0" w:color="auto"/>
                  </w:divBdr>
                  <w:divsChild>
                    <w:div w:id="757945617">
                      <w:marLeft w:val="0"/>
                      <w:marRight w:val="0"/>
                      <w:marTop w:val="0"/>
                      <w:marBottom w:val="0"/>
                      <w:divBdr>
                        <w:top w:val="none" w:sz="0" w:space="0" w:color="auto"/>
                        <w:left w:val="none" w:sz="0" w:space="0" w:color="auto"/>
                        <w:bottom w:val="none" w:sz="0" w:space="0" w:color="auto"/>
                        <w:right w:val="none" w:sz="0" w:space="0" w:color="auto"/>
                      </w:divBdr>
                      <w:divsChild>
                        <w:div w:id="1201937081">
                          <w:marLeft w:val="0"/>
                          <w:marRight w:val="0"/>
                          <w:marTop w:val="0"/>
                          <w:marBottom w:val="0"/>
                          <w:divBdr>
                            <w:top w:val="none" w:sz="0" w:space="0" w:color="auto"/>
                            <w:left w:val="none" w:sz="0" w:space="0" w:color="auto"/>
                            <w:bottom w:val="none" w:sz="0" w:space="0" w:color="auto"/>
                            <w:right w:val="none" w:sz="0" w:space="0" w:color="auto"/>
                          </w:divBdr>
                          <w:divsChild>
                            <w:div w:id="262996100">
                              <w:marLeft w:val="0"/>
                              <w:marRight w:val="0"/>
                              <w:marTop w:val="0"/>
                              <w:marBottom w:val="0"/>
                              <w:divBdr>
                                <w:top w:val="none" w:sz="0" w:space="0" w:color="auto"/>
                                <w:left w:val="none" w:sz="0" w:space="0" w:color="auto"/>
                                <w:bottom w:val="none" w:sz="0" w:space="0" w:color="auto"/>
                                <w:right w:val="none" w:sz="0" w:space="0" w:color="auto"/>
                              </w:divBdr>
                              <w:divsChild>
                                <w:div w:id="653098610">
                                  <w:marLeft w:val="0"/>
                                  <w:marRight w:val="0"/>
                                  <w:marTop w:val="0"/>
                                  <w:marBottom w:val="0"/>
                                  <w:divBdr>
                                    <w:top w:val="none" w:sz="0" w:space="0" w:color="auto"/>
                                    <w:left w:val="none" w:sz="0" w:space="0" w:color="auto"/>
                                    <w:bottom w:val="none" w:sz="0" w:space="0" w:color="auto"/>
                                    <w:right w:val="none" w:sz="0" w:space="0" w:color="auto"/>
                                  </w:divBdr>
                                  <w:divsChild>
                                    <w:div w:id="63263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956645">
      <w:bodyDiv w:val="1"/>
      <w:marLeft w:val="0"/>
      <w:marRight w:val="0"/>
      <w:marTop w:val="0"/>
      <w:marBottom w:val="0"/>
      <w:divBdr>
        <w:top w:val="none" w:sz="0" w:space="0" w:color="auto"/>
        <w:left w:val="none" w:sz="0" w:space="0" w:color="auto"/>
        <w:bottom w:val="none" w:sz="0" w:space="0" w:color="auto"/>
        <w:right w:val="none" w:sz="0" w:space="0" w:color="auto"/>
      </w:divBdr>
      <w:divsChild>
        <w:div w:id="1706825759">
          <w:marLeft w:val="0"/>
          <w:marRight w:val="0"/>
          <w:marTop w:val="0"/>
          <w:marBottom w:val="0"/>
          <w:divBdr>
            <w:top w:val="none" w:sz="0" w:space="0" w:color="auto"/>
            <w:left w:val="none" w:sz="0" w:space="0" w:color="auto"/>
            <w:bottom w:val="none" w:sz="0" w:space="0" w:color="auto"/>
            <w:right w:val="none" w:sz="0" w:space="0" w:color="auto"/>
          </w:divBdr>
          <w:divsChild>
            <w:div w:id="209194458">
              <w:marLeft w:val="0"/>
              <w:marRight w:val="0"/>
              <w:marTop w:val="0"/>
              <w:marBottom w:val="0"/>
              <w:divBdr>
                <w:top w:val="none" w:sz="0" w:space="0" w:color="auto"/>
                <w:left w:val="none" w:sz="0" w:space="0" w:color="auto"/>
                <w:bottom w:val="none" w:sz="0" w:space="0" w:color="auto"/>
                <w:right w:val="none" w:sz="0" w:space="0" w:color="auto"/>
              </w:divBdr>
              <w:divsChild>
                <w:div w:id="2132623381">
                  <w:marLeft w:val="0"/>
                  <w:marRight w:val="0"/>
                  <w:marTop w:val="0"/>
                  <w:marBottom w:val="0"/>
                  <w:divBdr>
                    <w:top w:val="none" w:sz="0" w:space="0" w:color="auto"/>
                    <w:left w:val="none" w:sz="0" w:space="0" w:color="auto"/>
                    <w:bottom w:val="none" w:sz="0" w:space="0" w:color="auto"/>
                    <w:right w:val="none" w:sz="0" w:space="0" w:color="auto"/>
                  </w:divBdr>
                  <w:divsChild>
                    <w:div w:id="632951469">
                      <w:marLeft w:val="0"/>
                      <w:marRight w:val="0"/>
                      <w:marTop w:val="0"/>
                      <w:marBottom w:val="0"/>
                      <w:divBdr>
                        <w:top w:val="none" w:sz="0" w:space="0" w:color="auto"/>
                        <w:left w:val="none" w:sz="0" w:space="0" w:color="auto"/>
                        <w:bottom w:val="none" w:sz="0" w:space="0" w:color="auto"/>
                        <w:right w:val="none" w:sz="0" w:space="0" w:color="auto"/>
                      </w:divBdr>
                      <w:divsChild>
                        <w:div w:id="1829054404">
                          <w:marLeft w:val="0"/>
                          <w:marRight w:val="0"/>
                          <w:marTop w:val="0"/>
                          <w:marBottom w:val="0"/>
                          <w:divBdr>
                            <w:top w:val="none" w:sz="0" w:space="0" w:color="auto"/>
                            <w:left w:val="none" w:sz="0" w:space="0" w:color="auto"/>
                            <w:bottom w:val="none" w:sz="0" w:space="0" w:color="auto"/>
                            <w:right w:val="none" w:sz="0" w:space="0" w:color="auto"/>
                          </w:divBdr>
                          <w:divsChild>
                            <w:div w:id="205070661">
                              <w:marLeft w:val="0"/>
                              <w:marRight w:val="0"/>
                              <w:marTop w:val="0"/>
                              <w:marBottom w:val="0"/>
                              <w:divBdr>
                                <w:top w:val="none" w:sz="0" w:space="0" w:color="auto"/>
                                <w:left w:val="none" w:sz="0" w:space="0" w:color="auto"/>
                                <w:bottom w:val="none" w:sz="0" w:space="0" w:color="auto"/>
                                <w:right w:val="none" w:sz="0" w:space="0" w:color="auto"/>
                              </w:divBdr>
                              <w:divsChild>
                                <w:div w:id="1605305481">
                                  <w:marLeft w:val="0"/>
                                  <w:marRight w:val="0"/>
                                  <w:marTop w:val="0"/>
                                  <w:marBottom w:val="0"/>
                                  <w:divBdr>
                                    <w:top w:val="none" w:sz="0" w:space="0" w:color="auto"/>
                                    <w:left w:val="none" w:sz="0" w:space="0" w:color="auto"/>
                                    <w:bottom w:val="none" w:sz="0" w:space="0" w:color="auto"/>
                                    <w:right w:val="none" w:sz="0" w:space="0" w:color="auto"/>
                                  </w:divBdr>
                                  <w:divsChild>
                                    <w:div w:id="82675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140358">
      <w:bodyDiv w:val="1"/>
      <w:marLeft w:val="0"/>
      <w:marRight w:val="0"/>
      <w:marTop w:val="0"/>
      <w:marBottom w:val="0"/>
      <w:divBdr>
        <w:top w:val="none" w:sz="0" w:space="0" w:color="auto"/>
        <w:left w:val="none" w:sz="0" w:space="0" w:color="auto"/>
        <w:bottom w:val="none" w:sz="0" w:space="0" w:color="auto"/>
        <w:right w:val="none" w:sz="0" w:space="0" w:color="auto"/>
      </w:divBdr>
      <w:divsChild>
        <w:div w:id="28536909">
          <w:marLeft w:val="0"/>
          <w:marRight w:val="0"/>
          <w:marTop w:val="0"/>
          <w:marBottom w:val="0"/>
          <w:divBdr>
            <w:top w:val="none" w:sz="0" w:space="0" w:color="auto"/>
            <w:left w:val="none" w:sz="0" w:space="0" w:color="auto"/>
            <w:bottom w:val="none" w:sz="0" w:space="0" w:color="auto"/>
            <w:right w:val="none" w:sz="0" w:space="0" w:color="auto"/>
          </w:divBdr>
          <w:divsChild>
            <w:div w:id="682131218">
              <w:marLeft w:val="0"/>
              <w:marRight w:val="0"/>
              <w:marTop w:val="0"/>
              <w:marBottom w:val="0"/>
              <w:divBdr>
                <w:top w:val="none" w:sz="0" w:space="0" w:color="auto"/>
                <w:left w:val="none" w:sz="0" w:space="0" w:color="auto"/>
                <w:bottom w:val="none" w:sz="0" w:space="0" w:color="auto"/>
                <w:right w:val="none" w:sz="0" w:space="0" w:color="auto"/>
              </w:divBdr>
            </w:div>
          </w:divsChild>
        </w:div>
        <w:div w:id="1445004439">
          <w:marLeft w:val="0"/>
          <w:marRight w:val="0"/>
          <w:marTop w:val="150"/>
          <w:marBottom w:val="0"/>
          <w:divBdr>
            <w:top w:val="none" w:sz="0" w:space="0" w:color="auto"/>
            <w:left w:val="none" w:sz="0" w:space="0" w:color="auto"/>
            <w:bottom w:val="none" w:sz="0" w:space="0" w:color="auto"/>
            <w:right w:val="none" w:sz="0" w:space="0" w:color="auto"/>
          </w:divBdr>
          <w:divsChild>
            <w:div w:id="580604522">
              <w:marLeft w:val="0"/>
              <w:marRight w:val="0"/>
              <w:marTop w:val="0"/>
              <w:marBottom w:val="0"/>
              <w:divBdr>
                <w:top w:val="none" w:sz="0" w:space="0" w:color="auto"/>
                <w:left w:val="none" w:sz="0" w:space="0" w:color="auto"/>
                <w:bottom w:val="none" w:sz="0" w:space="0" w:color="auto"/>
                <w:right w:val="none" w:sz="0" w:space="0" w:color="auto"/>
              </w:divBdr>
              <w:divsChild>
                <w:div w:id="147976454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335751">
      <w:bodyDiv w:val="1"/>
      <w:marLeft w:val="0"/>
      <w:marRight w:val="0"/>
      <w:marTop w:val="0"/>
      <w:marBottom w:val="0"/>
      <w:divBdr>
        <w:top w:val="none" w:sz="0" w:space="0" w:color="auto"/>
        <w:left w:val="none" w:sz="0" w:space="0" w:color="auto"/>
        <w:bottom w:val="none" w:sz="0" w:space="0" w:color="auto"/>
        <w:right w:val="none" w:sz="0" w:space="0" w:color="auto"/>
      </w:divBdr>
      <w:divsChild>
        <w:div w:id="2120563527">
          <w:marLeft w:val="0"/>
          <w:marRight w:val="0"/>
          <w:marTop w:val="0"/>
          <w:marBottom w:val="150"/>
          <w:divBdr>
            <w:top w:val="none" w:sz="0" w:space="0" w:color="auto"/>
            <w:left w:val="none" w:sz="0" w:space="0" w:color="auto"/>
            <w:bottom w:val="none" w:sz="0" w:space="0" w:color="auto"/>
            <w:right w:val="none" w:sz="0" w:space="0" w:color="auto"/>
          </w:divBdr>
          <w:divsChild>
            <w:div w:id="1588689551">
              <w:marLeft w:val="0"/>
              <w:marRight w:val="0"/>
              <w:marTop w:val="0"/>
              <w:marBottom w:val="0"/>
              <w:divBdr>
                <w:top w:val="none" w:sz="0" w:space="0" w:color="auto"/>
                <w:left w:val="none" w:sz="0" w:space="0" w:color="auto"/>
                <w:bottom w:val="none" w:sz="0" w:space="0" w:color="auto"/>
                <w:right w:val="none" w:sz="0" w:space="0" w:color="auto"/>
              </w:divBdr>
            </w:div>
          </w:divsChild>
        </w:div>
        <w:div w:id="641886181">
          <w:marLeft w:val="0"/>
          <w:marRight w:val="0"/>
          <w:marTop w:val="0"/>
          <w:marBottom w:val="0"/>
          <w:divBdr>
            <w:top w:val="none" w:sz="0" w:space="0" w:color="auto"/>
            <w:left w:val="none" w:sz="0" w:space="0" w:color="auto"/>
            <w:bottom w:val="none" w:sz="0" w:space="0" w:color="auto"/>
            <w:right w:val="none" w:sz="0" w:space="0" w:color="auto"/>
          </w:divBdr>
          <w:divsChild>
            <w:div w:id="766735096">
              <w:marLeft w:val="0"/>
              <w:marRight w:val="0"/>
              <w:marTop w:val="0"/>
              <w:marBottom w:val="150"/>
              <w:divBdr>
                <w:top w:val="none" w:sz="0" w:space="0" w:color="auto"/>
                <w:left w:val="none" w:sz="0" w:space="0" w:color="auto"/>
                <w:bottom w:val="none" w:sz="0" w:space="0" w:color="auto"/>
                <w:right w:val="none" w:sz="0" w:space="0" w:color="auto"/>
              </w:divBdr>
            </w:div>
            <w:div w:id="7000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8035">
      <w:bodyDiv w:val="1"/>
      <w:marLeft w:val="0"/>
      <w:marRight w:val="0"/>
      <w:marTop w:val="0"/>
      <w:marBottom w:val="0"/>
      <w:divBdr>
        <w:top w:val="none" w:sz="0" w:space="0" w:color="auto"/>
        <w:left w:val="none" w:sz="0" w:space="0" w:color="auto"/>
        <w:bottom w:val="none" w:sz="0" w:space="0" w:color="auto"/>
        <w:right w:val="none" w:sz="0" w:space="0" w:color="auto"/>
      </w:divBdr>
      <w:divsChild>
        <w:div w:id="551232040">
          <w:marLeft w:val="0"/>
          <w:marRight w:val="0"/>
          <w:marTop w:val="0"/>
          <w:marBottom w:val="150"/>
          <w:divBdr>
            <w:top w:val="none" w:sz="0" w:space="0" w:color="auto"/>
            <w:left w:val="none" w:sz="0" w:space="0" w:color="auto"/>
            <w:bottom w:val="none" w:sz="0" w:space="0" w:color="auto"/>
            <w:right w:val="none" w:sz="0" w:space="0" w:color="auto"/>
          </w:divBdr>
        </w:div>
      </w:divsChild>
    </w:div>
    <w:div w:id="1639922163">
      <w:bodyDiv w:val="1"/>
      <w:marLeft w:val="0"/>
      <w:marRight w:val="0"/>
      <w:marTop w:val="0"/>
      <w:marBottom w:val="0"/>
      <w:divBdr>
        <w:top w:val="none" w:sz="0" w:space="0" w:color="auto"/>
        <w:left w:val="none" w:sz="0" w:space="0" w:color="auto"/>
        <w:bottom w:val="none" w:sz="0" w:space="0" w:color="auto"/>
        <w:right w:val="none" w:sz="0" w:space="0" w:color="auto"/>
      </w:divBdr>
      <w:divsChild>
        <w:div w:id="2087410470">
          <w:marLeft w:val="0"/>
          <w:marRight w:val="0"/>
          <w:marTop w:val="0"/>
          <w:marBottom w:val="0"/>
          <w:divBdr>
            <w:top w:val="none" w:sz="0" w:space="0" w:color="auto"/>
            <w:left w:val="none" w:sz="0" w:space="0" w:color="auto"/>
            <w:bottom w:val="dotted" w:sz="6" w:space="4" w:color="DDDDDD"/>
            <w:right w:val="none" w:sz="0" w:space="0" w:color="auto"/>
          </w:divBdr>
          <w:divsChild>
            <w:div w:id="50679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3056">
      <w:bodyDiv w:val="1"/>
      <w:marLeft w:val="0"/>
      <w:marRight w:val="0"/>
      <w:marTop w:val="0"/>
      <w:marBottom w:val="0"/>
      <w:divBdr>
        <w:top w:val="none" w:sz="0" w:space="0" w:color="auto"/>
        <w:left w:val="none" w:sz="0" w:space="0" w:color="auto"/>
        <w:bottom w:val="none" w:sz="0" w:space="0" w:color="auto"/>
        <w:right w:val="none" w:sz="0" w:space="0" w:color="auto"/>
      </w:divBdr>
      <w:divsChild>
        <w:div w:id="1237668699">
          <w:marLeft w:val="0"/>
          <w:marRight w:val="0"/>
          <w:marTop w:val="0"/>
          <w:marBottom w:val="150"/>
          <w:divBdr>
            <w:top w:val="none" w:sz="0" w:space="0" w:color="auto"/>
            <w:left w:val="none" w:sz="0" w:space="0" w:color="auto"/>
            <w:bottom w:val="none" w:sz="0" w:space="0" w:color="auto"/>
            <w:right w:val="none" w:sz="0" w:space="0" w:color="auto"/>
          </w:divBdr>
        </w:div>
        <w:div w:id="1868642644">
          <w:marLeft w:val="0"/>
          <w:marRight w:val="0"/>
          <w:marTop w:val="0"/>
          <w:marBottom w:val="0"/>
          <w:divBdr>
            <w:top w:val="none" w:sz="0" w:space="0" w:color="auto"/>
            <w:left w:val="none" w:sz="0" w:space="0" w:color="auto"/>
            <w:bottom w:val="none" w:sz="0" w:space="0" w:color="auto"/>
            <w:right w:val="none" w:sz="0" w:space="0" w:color="auto"/>
          </w:divBdr>
        </w:div>
      </w:divsChild>
    </w:div>
    <w:div w:id="1641425502">
      <w:bodyDiv w:val="1"/>
      <w:marLeft w:val="0"/>
      <w:marRight w:val="0"/>
      <w:marTop w:val="0"/>
      <w:marBottom w:val="0"/>
      <w:divBdr>
        <w:top w:val="none" w:sz="0" w:space="0" w:color="auto"/>
        <w:left w:val="none" w:sz="0" w:space="0" w:color="auto"/>
        <w:bottom w:val="none" w:sz="0" w:space="0" w:color="auto"/>
        <w:right w:val="none" w:sz="0" w:space="0" w:color="auto"/>
      </w:divBdr>
      <w:divsChild>
        <w:div w:id="1889678837">
          <w:marLeft w:val="0"/>
          <w:marRight w:val="0"/>
          <w:marTop w:val="0"/>
          <w:marBottom w:val="0"/>
          <w:divBdr>
            <w:top w:val="none" w:sz="0" w:space="0" w:color="auto"/>
            <w:left w:val="none" w:sz="0" w:space="0" w:color="auto"/>
            <w:bottom w:val="none" w:sz="0" w:space="0" w:color="auto"/>
            <w:right w:val="none" w:sz="0" w:space="0" w:color="auto"/>
          </w:divBdr>
          <w:divsChild>
            <w:div w:id="506989455">
              <w:marLeft w:val="0"/>
              <w:marRight w:val="0"/>
              <w:marTop w:val="0"/>
              <w:marBottom w:val="0"/>
              <w:divBdr>
                <w:top w:val="none" w:sz="0" w:space="0" w:color="auto"/>
                <w:left w:val="none" w:sz="0" w:space="0" w:color="auto"/>
                <w:bottom w:val="none" w:sz="0" w:space="0" w:color="auto"/>
                <w:right w:val="none" w:sz="0" w:space="0" w:color="auto"/>
              </w:divBdr>
            </w:div>
          </w:divsChild>
        </w:div>
        <w:div w:id="1146632092">
          <w:marLeft w:val="0"/>
          <w:marRight w:val="0"/>
          <w:marTop w:val="0"/>
          <w:marBottom w:val="0"/>
          <w:divBdr>
            <w:top w:val="none" w:sz="0" w:space="0" w:color="auto"/>
            <w:left w:val="none" w:sz="0" w:space="0" w:color="auto"/>
            <w:bottom w:val="none" w:sz="0" w:space="0" w:color="auto"/>
            <w:right w:val="none" w:sz="0" w:space="0" w:color="auto"/>
          </w:divBdr>
          <w:divsChild>
            <w:div w:id="694040698">
              <w:marLeft w:val="0"/>
              <w:marRight w:val="0"/>
              <w:marTop w:val="0"/>
              <w:marBottom w:val="0"/>
              <w:divBdr>
                <w:top w:val="none" w:sz="0" w:space="0" w:color="auto"/>
                <w:left w:val="none" w:sz="0" w:space="0" w:color="auto"/>
                <w:bottom w:val="none" w:sz="0" w:space="0" w:color="auto"/>
                <w:right w:val="none" w:sz="0" w:space="0" w:color="auto"/>
              </w:divBdr>
              <w:divsChild>
                <w:div w:id="149946580">
                  <w:marLeft w:val="0"/>
                  <w:marRight w:val="0"/>
                  <w:marTop w:val="0"/>
                  <w:marBottom w:val="0"/>
                  <w:divBdr>
                    <w:top w:val="none" w:sz="0" w:space="0" w:color="auto"/>
                    <w:left w:val="none" w:sz="0" w:space="0" w:color="auto"/>
                    <w:bottom w:val="none" w:sz="0" w:space="0" w:color="auto"/>
                    <w:right w:val="none" w:sz="0" w:space="0" w:color="auto"/>
                  </w:divBdr>
                  <w:divsChild>
                    <w:div w:id="1926259157">
                      <w:marLeft w:val="0"/>
                      <w:marRight w:val="0"/>
                      <w:marTop w:val="0"/>
                      <w:marBottom w:val="300"/>
                      <w:divBdr>
                        <w:top w:val="none" w:sz="0" w:space="0" w:color="auto"/>
                        <w:left w:val="none" w:sz="0" w:space="0" w:color="auto"/>
                        <w:bottom w:val="none" w:sz="0" w:space="0" w:color="auto"/>
                        <w:right w:val="none" w:sz="0" w:space="0" w:color="auto"/>
                      </w:divBdr>
                      <w:divsChild>
                        <w:div w:id="171461270">
                          <w:marLeft w:val="0"/>
                          <w:marRight w:val="0"/>
                          <w:marTop w:val="0"/>
                          <w:marBottom w:val="120"/>
                          <w:divBdr>
                            <w:top w:val="none" w:sz="0" w:space="0" w:color="auto"/>
                            <w:left w:val="none" w:sz="0" w:space="0" w:color="auto"/>
                            <w:bottom w:val="single" w:sz="12" w:space="6" w:color="BBDEFE"/>
                            <w:right w:val="none" w:sz="0" w:space="0" w:color="auto"/>
                          </w:divBdr>
                        </w:div>
                        <w:div w:id="1087001298">
                          <w:marLeft w:val="0"/>
                          <w:marRight w:val="0"/>
                          <w:marTop w:val="0"/>
                          <w:marBottom w:val="0"/>
                          <w:divBdr>
                            <w:top w:val="none" w:sz="0" w:space="0" w:color="auto"/>
                            <w:left w:val="none" w:sz="0" w:space="0" w:color="auto"/>
                            <w:bottom w:val="none" w:sz="0" w:space="0" w:color="auto"/>
                            <w:right w:val="none" w:sz="0" w:space="0" w:color="auto"/>
                          </w:divBdr>
                          <w:divsChild>
                            <w:div w:id="1621572293">
                              <w:marLeft w:val="0"/>
                              <w:marRight w:val="0"/>
                              <w:marTop w:val="0"/>
                              <w:marBottom w:val="0"/>
                              <w:divBdr>
                                <w:top w:val="none" w:sz="0" w:space="0" w:color="auto"/>
                                <w:left w:val="none" w:sz="0" w:space="0" w:color="auto"/>
                                <w:bottom w:val="none" w:sz="0" w:space="0" w:color="auto"/>
                                <w:right w:val="none" w:sz="0" w:space="0" w:color="auto"/>
                              </w:divBdr>
                              <w:divsChild>
                                <w:div w:id="739332382">
                                  <w:marLeft w:val="0"/>
                                  <w:marRight w:val="600"/>
                                  <w:marTop w:val="0"/>
                                  <w:marBottom w:val="0"/>
                                  <w:divBdr>
                                    <w:top w:val="none" w:sz="0" w:space="0" w:color="auto"/>
                                    <w:left w:val="none" w:sz="0" w:space="0" w:color="auto"/>
                                    <w:bottom w:val="none" w:sz="0" w:space="0" w:color="auto"/>
                                    <w:right w:val="none" w:sz="0" w:space="0" w:color="auto"/>
                                  </w:divBdr>
                                  <w:divsChild>
                                    <w:div w:id="1215317713">
                                      <w:marLeft w:val="0"/>
                                      <w:marRight w:val="0"/>
                                      <w:marTop w:val="0"/>
                                      <w:marBottom w:val="120"/>
                                      <w:divBdr>
                                        <w:top w:val="none" w:sz="0" w:space="0" w:color="auto"/>
                                        <w:left w:val="none" w:sz="0" w:space="0" w:color="auto"/>
                                        <w:bottom w:val="single" w:sz="6" w:space="6" w:color="EEEEEE"/>
                                        <w:right w:val="none" w:sz="0" w:space="0" w:color="auto"/>
                                      </w:divBdr>
                                      <w:divsChild>
                                        <w:div w:id="154803574">
                                          <w:marLeft w:val="0"/>
                                          <w:marRight w:val="0"/>
                                          <w:marTop w:val="0"/>
                                          <w:marBottom w:val="0"/>
                                          <w:divBdr>
                                            <w:top w:val="none" w:sz="0" w:space="0" w:color="auto"/>
                                            <w:left w:val="none" w:sz="0" w:space="0" w:color="auto"/>
                                            <w:bottom w:val="none" w:sz="0" w:space="0" w:color="auto"/>
                                            <w:right w:val="none" w:sz="0" w:space="0" w:color="auto"/>
                                          </w:divBdr>
                                        </w:div>
                                      </w:divsChild>
                                    </w:div>
                                    <w:div w:id="799759914">
                                      <w:marLeft w:val="0"/>
                                      <w:marRight w:val="0"/>
                                      <w:marTop w:val="0"/>
                                      <w:marBottom w:val="120"/>
                                      <w:divBdr>
                                        <w:top w:val="none" w:sz="0" w:space="0" w:color="auto"/>
                                        <w:left w:val="none" w:sz="0" w:space="0" w:color="auto"/>
                                        <w:bottom w:val="single" w:sz="6" w:space="6" w:color="EEEEEE"/>
                                        <w:right w:val="none" w:sz="0" w:space="0" w:color="auto"/>
                                      </w:divBdr>
                                      <w:divsChild>
                                        <w:div w:id="1397783965">
                                          <w:marLeft w:val="0"/>
                                          <w:marRight w:val="0"/>
                                          <w:marTop w:val="0"/>
                                          <w:marBottom w:val="0"/>
                                          <w:divBdr>
                                            <w:top w:val="none" w:sz="0" w:space="0" w:color="auto"/>
                                            <w:left w:val="none" w:sz="0" w:space="0" w:color="auto"/>
                                            <w:bottom w:val="none" w:sz="0" w:space="0" w:color="auto"/>
                                            <w:right w:val="none" w:sz="0" w:space="0" w:color="auto"/>
                                          </w:divBdr>
                                        </w:div>
                                      </w:divsChild>
                                    </w:div>
                                    <w:div w:id="173737666">
                                      <w:marLeft w:val="0"/>
                                      <w:marRight w:val="0"/>
                                      <w:marTop w:val="0"/>
                                      <w:marBottom w:val="120"/>
                                      <w:divBdr>
                                        <w:top w:val="none" w:sz="0" w:space="0" w:color="auto"/>
                                        <w:left w:val="none" w:sz="0" w:space="0" w:color="auto"/>
                                        <w:bottom w:val="single" w:sz="6" w:space="6" w:color="EEEEEE"/>
                                        <w:right w:val="none" w:sz="0" w:space="0" w:color="auto"/>
                                      </w:divBdr>
                                      <w:divsChild>
                                        <w:div w:id="494493089">
                                          <w:marLeft w:val="0"/>
                                          <w:marRight w:val="0"/>
                                          <w:marTop w:val="0"/>
                                          <w:marBottom w:val="0"/>
                                          <w:divBdr>
                                            <w:top w:val="none" w:sz="0" w:space="0" w:color="auto"/>
                                            <w:left w:val="none" w:sz="0" w:space="0" w:color="auto"/>
                                            <w:bottom w:val="none" w:sz="0" w:space="0" w:color="auto"/>
                                            <w:right w:val="none" w:sz="0" w:space="0" w:color="auto"/>
                                          </w:divBdr>
                                        </w:div>
                                      </w:divsChild>
                                    </w:div>
                                    <w:div w:id="1850487377">
                                      <w:marLeft w:val="0"/>
                                      <w:marRight w:val="0"/>
                                      <w:marTop w:val="0"/>
                                      <w:marBottom w:val="120"/>
                                      <w:divBdr>
                                        <w:top w:val="none" w:sz="0" w:space="0" w:color="auto"/>
                                        <w:left w:val="none" w:sz="0" w:space="0" w:color="auto"/>
                                        <w:bottom w:val="single" w:sz="6" w:space="6" w:color="EEEEEE"/>
                                        <w:right w:val="none" w:sz="0" w:space="0" w:color="auto"/>
                                      </w:divBdr>
                                      <w:divsChild>
                                        <w:div w:id="1047729006">
                                          <w:marLeft w:val="0"/>
                                          <w:marRight w:val="0"/>
                                          <w:marTop w:val="0"/>
                                          <w:marBottom w:val="0"/>
                                          <w:divBdr>
                                            <w:top w:val="none" w:sz="0" w:space="0" w:color="auto"/>
                                            <w:left w:val="none" w:sz="0" w:space="0" w:color="auto"/>
                                            <w:bottom w:val="none" w:sz="0" w:space="0" w:color="auto"/>
                                            <w:right w:val="none" w:sz="0" w:space="0" w:color="auto"/>
                                          </w:divBdr>
                                        </w:div>
                                      </w:divsChild>
                                    </w:div>
                                    <w:div w:id="714160150">
                                      <w:marLeft w:val="0"/>
                                      <w:marRight w:val="0"/>
                                      <w:marTop w:val="0"/>
                                      <w:marBottom w:val="120"/>
                                      <w:divBdr>
                                        <w:top w:val="none" w:sz="0" w:space="0" w:color="auto"/>
                                        <w:left w:val="none" w:sz="0" w:space="0" w:color="auto"/>
                                        <w:bottom w:val="none" w:sz="0" w:space="0" w:color="auto"/>
                                        <w:right w:val="none" w:sz="0" w:space="0" w:color="auto"/>
                                      </w:divBdr>
                                      <w:divsChild>
                                        <w:div w:id="13621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82868">
                                  <w:marLeft w:val="0"/>
                                  <w:marRight w:val="600"/>
                                  <w:marTop w:val="0"/>
                                  <w:marBottom w:val="0"/>
                                  <w:divBdr>
                                    <w:top w:val="none" w:sz="0" w:space="0" w:color="auto"/>
                                    <w:left w:val="none" w:sz="0" w:space="0" w:color="auto"/>
                                    <w:bottom w:val="none" w:sz="0" w:space="0" w:color="auto"/>
                                    <w:right w:val="none" w:sz="0" w:space="0" w:color="auto"/>
                                  </w:divBdr>
                                  <w:divsChild>
                                    <w:div w:id="642777352">
                                      <w:marLeft w:val="0"/>
                                      <w:marRight w:val="0"/>
                                      <w:marTop w:val="0"/>
                                      <w:marBottom w:val="120"/>
                                      <w:divBdr>
                                        <w:top w:val="none" w:sz="0" w:space="0" w:color="auto"/>
                                        <w:left w:val="none" w:sz="0" w:space="0" w:color="auto"/>
                                        <w:bottom w:val="single" w:sz="6" w:space="6" w:color="EEEEEE"/>
                                        <w:right w:val="none" w:sz="0" w:space="0" w:color="auto"/>
                                      </w:divBdr>
                                      <w:divsChild>
                                        <w:div w:id="395513988">
                                          <w:marLeft w:val="0"/>
                                          <w:marRight w:val="0"/>
                                          <w:marTop w:val="0"/>
                                          <w:marBottom w:val="0"/>
                                          <w:divBdr>
                                            <w:top w:val="none" w:sz="0" w:space="0" w:color="auto"/>
                                            <w:left w:val="none" w:sz="0" w:space="0" w:color="auto"/>
                                            <w:bottom w:val="none" w:sz="0" w:space="0" w:color="auto"/>
                                            <w:right w:val="none" w:sz="0" w:space="0" w:color="auto"/>
                                          </w:divBdr>
                                        </w:div>
                                      </w:divsChild>
                                    </w:div>
                                    <w:div w:id="2059234593">
                                      <w:marLeft w:val="0"/>
                                      <w:marRight w:val="0"/>
                                      <w:marTop w:val="0"/>
                                      <w:marBottom w:val="120"/>
                                      <w:divBdr>
                                        <w:top w:val="none" w:sz="0" w:space="0" w:color="auto"/>
                                        <w:left w:val="none" w:sz="0" w:space="0" w:color="auto"/>
                                        <w:bottom w:val="single" w:sz="6" w:space="6" w:color="EEEEEE"/>
                                        <w:right w:val="none" w:sz="0" w:space="0" w:color="auto"/>
                                      </w:divBdr>
                                      <w:divsChild>
                                        <w:div w:id="502279688">
                                          <w:marLeft w:val="0"/>
                                          <w:marRight w:val="0"/>
                                          <w:marTop w:val="0"/>
                                          <w:marBottom w:val="0"/>
                                          <w:divBdr>
                                            <w:top w:val="none" w:sz="0" w:space="0" w:color="auto"/>
                                            <w:left w:val="none" w:sz="0" w:space="0" w:color="auto"/>
                                            <w:bottom w:val="none" w:sz="0" w:space="0" w:color="auto"/>
                                            <w:right w:val="none" w:sz="0" w:space="0" w:color="auto"/>
                                          </w:divBdr>
                                        </w:div>
                                      </w:divsChild>
                                    </w:div>
                                    <w:div w:id="461770120">
                                      <w:marLeft w:val="0"/>
                                      <w:marRight w:val="0"/>
                                      <w:marTop w:val="0"/>
                                      <w:marBottom w:val="120"/>
                                      <w:divBdr>
                                        <w:top w:val="none" w:sz="0" w:space="0" w:color="auto"/>
                                        <w:left w:val="none" w:sz="0" w:space="0" w:color="auto"/>
                                        <w:bottom w:val="single" w:sz="6" w:space="6" w:color="EEEEEE"/>
                                        <w:right w:val="none" w:sz="0" w:space="0" w:color="auto"/>
                                      </w:divBdr>
                                      <w:divsChild>
                                        <w:div w:id="786775855">
                                          <w:marLeft w:val="0"/>
                                          <w:marRight w:val="0"/>
                                          <w:marTop w:val="0"/>
                                          <w:marBottom w:val="0"/>
                                          <w:divBdr>
                                            <w:top w:val="none" w:sz="0" w:space="0" w:color="auto"/>
                                            <w:left w:val="none" w:sz="0" w:space="0" w:color="auto"/>
                                            <w:bottom w:val="none" w:sz="0" w:space="0" w:color="auto"/>
                                            <w:right w:val="none" w:sz="0" w:space="0" w:color="auto"/>
                                          </w:divBdr>
                                        </w:div>
                                      </w:divsChild>
                                    </w:div>
                                    <w:div w:id="1291938974">
                                      <w:marLeft w:val="0"/>
                                      <w:marRight w:val="0"/>
                                      <w:marTop w:val="0"/>
                                      <w:marBottom w:val="120"/>
                                      <w:divBdr>
                                        <w:top w:val="none" w:sz="0" w:space="0" w:color="auto"/>
                                        <w:left w:val="none" w:sz="0" w:space="0" w:color="auto"/>
                                        <w:bottom w:val="single" w:sz="6" w:space="6" w:color="EEEEEE"/>
                                        <w:right w:val="none" w:sz="0" w:space="0" w:color="auto"/>
                                      </w:divBdr>
                                      <w:divsChild>
                                        <w:div w:id="661350836">
                                          <w:marLeft w:val="0"/>
                                          <w:marRight w:val="0"/>
                                          <w:marTop w:val="0"/>
                                          <w:marBottom w:val="0"/>
                                          <w:divBdr>
                                            <w:top w:val="none" w:sz="0" w:space="0" w:color="auto"/>
                                            <w:left w:val="none" w:sz="0" w:space="0" w:color="auto"/>
                                            <w:bottom w:val="none" w:sz="0" w:space="0" w:color="auto"/>
                                            <w:right w:val="none" w:sz="0" w:space="0" w:color="auto"/>
                                          </w:divBdr>
                                        </w:div>
                                      </w:divsChild>
                                    </w:div>
                                    <w:div w:id="317153915">
                                      <w:marLeft w:val="0"/>
                                      <w:marRight w:val="0"/>
                                      <w:marTop w:val="0"/>
                                      <w:marBottom w:val="120"/>
                                      <w:divBdr>
                                        <w:top w:val="none" w:sz="0" w:space="0" w:color="auto"/>
                                        <w:left w:val="none" w:sz="0" w:space="0" w:color="auto"/>
                                        <w:bottom w:val="none" w:sz="0" w:space="0" w:color="auto"/>
                                        <w:right w:val="none" w:sz="0" w:space="0" w:color="auto"/>
                                      </w:divBdr>
                                      <w:divsChild>
                                        <w:div w:id="1999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825651">
                      <w:marLeft w:val="0"/>
                      <w:marRight w:val="0"/>
                      <w:marTop w:val="0"/>
                      <w:marBottom w:val="300"/>
                      <w:divBdr>
                        <w:top w:val="none" w:sz="0" w:space="0" w:color="auto"/>
                        <w:left w:val="none" w:sz="0" w:space="0" w:color="auto"/>
                        <w:bottom w:val="none" w:sz="0" w:space="0" w:color="auto"/>
                        <w:right w:val="none" w:sz="0" w:space="0" w:color="auto"/>
                      </w:divBdr>
                      <w:divsChild>
                        <w:div w:id="886143163">
                          <w:marLeft w:val="0"/>
                          <w:marRight w:val="0"/>
                          <w:marTop w:val="0"/>
                          <w:marBottom w:val="0"/>
                          <w:divBdr>
                            <w:top w:val="none" w:sz="0" w:space="0" w:color="auto"/>
                            <w:left w:val="none" w:sz="0" w:space="0" w:color="auto"/>
                            <w:bottom w:val="none" w:sz="0" w:space="0" w:color="auto"/>
                            <w:right w:val="none" w:sz="0" w:space="0" w:color="auto"/>
                          </w:divBdr>
                          <w:divsChild>
                            <w:div w:id="2043481120">
                              <w:marLeft w:val="0"/>
                              <w:marRight w:val="0"/>
                              <w:marTop w:val="0"/>
                              <w:marBottom w:val="0"/>
                              <w:divBdr>
                                <w:top w:val="none" w:sz="0" w:space="0" w:color="auto"/>
                                <w:left w:val="none" w:sz="0" w:space="0" w:color="auto"/>
                                <w:bottom w:val="none" w:sz="0" w:space="0" w:color="auto"/>
                                <w:right w:val="none" w:sz="0" w:space="0" w:color="auto"/>
                              </w:divBdr>
                              <w:divsChild>
                                <w:div w:id="1681857458">
                                  <w:marLeft w:val="0"/>
                                  <w:marRight w:val="0"/>
                                  <w:marTop w:val="0"/>
                                  <w:marBottom w:val="0"/>
                                  <w:divBdr>
                                    <w:top w:val="single" w:sz="2" w:space="0" w:color="DFDFDF"/>
                                    <w:left w:val="single" w:sz="2" w:space="0" w:color="DFDFDF"/>
                                    <w:bottom w:val="single" w:sz="2" w:space="0" w:color="DFDFDF"/>
                                    <w:right w:val="single" w:sz="2" w:space="0" w:color="DFDFDF"/>
                                  </w:divBdr>
                                  <w:divsChild>
                                    <w:div w:id="1607929067">
                                      <w:marLeft w:val="0"/>
                                      <w:marRight w:val="0"/>
                                      <w:marTop w:val="0"/>
                                      <w:marBottom w:val="270"/>
                                      <w:divBdr>
                                        <w:top w:val="none" w:sz="0" w:space="0" w:color="auto"/>
                                        <w:left w:val="none" w:sz="0" w:space="0" w:color="auto"/>
                                        <w:bottom w:val="single" w:sz="12" w:space="5" w:color="DADADA"/>
                                        <w:right w:val="none" w:sz="0" w:space="0" w:color="auto"/>
                                      </w:divBdr>
                                      <w:divsChild>
                                        <w:div w:id="1438331363">
                                          <w:marLeft w:val="0"/>
                                          <w:marRight w:val="0"/>
                                          <w:marTop w:val="0"/>
                                          <w:marBottom w:val="0"/>
                                          <w:divBdr>
                                            <w:top w:val="none" w:sz="0" w:space="0" w:color="auto"/>
                                            <w:left w:val="none" w:sz="0" w:space="0" w:color="auto"/>
                                            <w:bottom w:val="none" w:sz="0" w:space="0" w:color="auto"/>
                                            <w:right w:val="none" w:sz="0" w:space="0" w:color="auto"/>
                                          </w:divBdr>
                                        </w:div>
                                      </w:divsChild>
                                    </w:div>
                                    <w:div w:id="1845897245">
                                      <w:marLeft w:val="-90"/>
                                      <w:marRight w:val="0"/>
                                      <w:marTop w:val="0"/>
                                      <w:marBottom w:val="0"/>
                                      <w:divBdr>
                                        <w:top w:val="none" w:sz="0" w:space="0" w:color="auto"/>
                                        <w:left w:val="none" w:sz="0" w:space="0" w:color="auto"/>
                                        <w:bottom w:val="none" w:sz="0" w:space="0" w:color="auto"/>
                                        <w:right w:val="none" w:sz="0" w:space="0" w:color="auto"/>
                                      </w:divBdr>
                                      <w:divsChild>
                                        <w:div w:id="1280455016">
                                          <w:marLeft w:val="0"/>
                                          <w:marRight w:val="0"/>
                                          <w:marTop w:val="0"/>
                                          <w:marBottom w:val="45"/>
                                          <w:divBdr>
                                            <w:top w:val="single" w:sz="2" w:space="0" w:color="A9A9A9"/>
                                            <w:left w:val="single" w:sz="2" w:space="0" w:color="A9A9A9"/>
                                            <w:bottom w:val="single" w:sz="2" w:space="0" w:color="A9A9A9"/>
                                            <w:right w:val="single" w:sz="2" w:space="0" w:color="A9A9A9"/>
                                          </w:divBdr>
                                          <w:divsChild>
                                            <w:div w:id="525754423">
                                              <w:marLeft w:val="0"/>
                                              <w:marRight w:val="0"/>
                                              <w:marTop w:val="0"/>
                                              <w:marBottom w:val="0"/>
                                              <w:divBdr>
                                                <w:top w:val="none" w:sz="0" w:space="0" w:color="auto"/>
                                                <w:left w:val="none" w:sz="0" w:space="0" w:color="auto"/>
                                                <w:bottom w:val="none" w:sz="0" w:space="0" w:color="auto"/>
                                                <w:right w:val="none" w:sz="0" w:space="0" w:color="auto"/>
                                              </w:divBdr>
                                              <w:divsChild>
                                                <w:div w:id="68263526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76717834">
                          <w:marLeft w:val="0"/>
                          <w:marRight w:val="0"/>
                          <w:marTop w:val="0"/>
                          <w:marBottom w:val="0"/>
                          <w:divBdr>
                            <w:top w:val="none" w:sz="0" w:space="0" w:color="auto"/>
                            <w:left w:val="none" w:sz="0" w:space="0" w:color="auto"/>
                            <w:bottom w:val="none" w:sz="0" w:space="0" w:color="auto"/>
                            <w:right w:val="none" w:sz="0" w:space="0" w:color="auto"/>
                          </w:divBdr>
                          <w:divsChild>
                            <w:div w:id="586112330">
                              <w:marLeft w:val="0"/>
                              <w:marRight w:val="0"/>
                              <w:marTop w:val="0"/>
                              <w:marBottom w:val="0"/>
                              <w:divBdr>
                                <w:top w:val="none" w:sz="0" w:space="0" w:color="auto"/>
                                <w:left w:val="none" w:sz="0" w:space="0" w:color="auto"/>
                                <w:bottom w:val="none" w:sz="0" w:space="0" w:color="auto"/>
                                <w:right w:val="none" w:sz="0" w:space="0" w:color="auto"/>
                              </w:divBdr>
                              <w:divsChild>
                                <w:div w:id="1270816507">
                                  <w:marLeft w:val="0"/>
                                  <w:marRight w:val="0"/>
                                  <w:marTop w:val="0"/>
                                  <w:marBottom w:val="0"/>
                                  <w:divBdr>
                                    <w:top w:val="single" w:sz="2" w:space="0" w:color="DFDFDF"/>
                                    <w:left w:val="single" w:sz="2" w:space="0" w:color="DFDFDF"/>
                                    <w:bottom w:val="single" w:sz="2" w:space="0" w:color="DFDFDF"/>
                                    <w:right w:val="single" w:sz="2" w:space="0" w:color="DFDFDF"/>
                                  </w:divBdr>
                                  <w:divsChild>
                                    <w:div w:id="1389302714">
                                      <w:marLeft w:val="-90"/>
                                      <w:marRight w:val="0"/>
                                      <w:marTop w:val="0"/>
                                      <w:marBottom w:val="0"/>
                                      <w:divBdr>
                                        <w:top w:val="none" w:sz="0" w:space="0" w:color="auto"/>
                                        <w:left w:val="none" w:sz="0" w:space="0" w:color="auto"/>
                                        <w:bottom w:val="none" w:sz="0" w:space="0" w:color="auto"/>
                                        <w:right w:val="none" w:sz="0" w:space="0" w:color="auto"/>
                                      </w:divBdr>
                                      <w:divsChild>
                                        <w:div w:id="869337371">
                                          <w:marLeft w:val="0"/>
                                          <w:marRight w:val="0"/>
                                          <w:marTop w:val="0"/>
                                          <w:marBottom w:val="45"/>
                                          <w:divBdr>
                                            <w:top w:val="single" w:sz="2" w:space="0" w:color="A9A9A9"/>
                                            <w:left w:val="single" w:sz="2" w:space="0" w:color="A9A9A9"/>
                                            <w:bottom w:val="single" w:sz="2" w:space="0" w:color="A9A9A9"/>
                                            <w:right w:val="single" w:sz="2" w:space="0" w:color="A9A9A9"/>
                                          </w:divBdr>
                                          <w:divsChild>
                                            <w:div w:id="1527140652">
                                              <w:marLeft w:val="0"/>
                                              <w:marRight w:val="0"/>
                                              <w:marTop w:val="0"/>
                                              <w:marBottom w:val="0"/>
                                              <w:divBdr>
                                                <w:top w:val="none" w:sz="0" w:space="0" w:color="auto"/>
                                                <w:left w:val="none" w:sz="0" w:space="0" w:color="auto"/>
                                                <w:bottom w:val="none" w:sz="0" w:space="0" w:color="auto"/>
                                                <w:right w:val="none" w:sz="0" w:space="0" w:color="auto"/>
                                              </w:divBdr>
                                              <w:divsChild>
                                                <w:div w:id="376047181">
                                                  <w:marLeft w:val="92"/>
                                                  <w:marRight w:val="0"/>
                                                  <w:marTop w:val="0"/>
                                                  <w:marBottom w:val="150"/>
                                                  <w:divBdr>
                                                    <w:top w:val="single" w:sz="2" w:space="0" w:color="E4E4E4"/>
                                                    <w:left w:val="single" w:sz="2" w:space="0" w:color="E4E4E4"/>
                                                    <w:bottom w:val="single" w:sz="2" w:space="0" w:color="E4E4E4"/>
                                                    <w:right w:val="single" w:sz="2" w:space="0" w:color="E4E4E4"/>
                                                  </w:divBdr>
                                                </w:div>
                                                <w:div w:id="145189528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226300890">
                  <w:marLeft w:val="0"/>
                  <w:marRight w:val="0"/>
                  <w:marTop w:val="0"/>
                  <w:marBottom w:val="0"/>
                  <w:divBdr>
                    <w:top w:val="none" w:sz="0" w:space="0" w:color="auto"/>
                    <w:left w:val="none" w:sz="0" w:space="0" w:color="auto"/>
                    <w:bottom w:val="none" w:sz="0" w:space="0" w:color="auto"/>
                    <w:right w:val="none" w:sz="0" w:space="0" w:color="auto"/>
                  </w:divBdr>
                  <w:divsChild>
                    <w:div w:id="1670134698">
                      <w:marLeft w:val="0"/>
                      <w:marRight w:val="0"/>
                      <w:marTop w:val="0"/>
                      <w:marBottom w:val="0"/>
                      <w:divBdr>
                        <w:top w:val="none" w:sz="0" w:space="0" w:color="auto"/>
                        <w:left w:val="none" w:sz="0" w:space="0" w:color="auto"/>
                        <w:bottom w:val="none" w:sz="0" w:space="0" w:color="auto"/>
                        <w:right w:val="none" w:sz="0" w:space="0" w:color="auto"/>
                      </w:divBdr>
                      <w:divsChild>
                        <w:div w:id="70011214">
                          <w:marLeft w:val="0"/>
                          <w:marRight w:val="0"/>
                          <w:marTop w:val="0"/>
                          <w:marBottom w:val="0"/>
                          <w:divBdr>
                            <w:top w:val="none" w:sz="0" w:space="0" w:color="auto"/>
                            <w:left w:val="none" w:sz="0" w:space="0" w:color="auto"/>
                            <w:bottom w:val="none" w:sz="0" w:space="0" w:color="auto"/>
                            <w:right w:val="none" w:sz="0" w:space="0" w:color="auto"/>
                          </w:divBdr>
                          <w:divsChild>
                            <w:div w:id="12800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493645">
      <w:bodyDiv w:val="1"/>
      <w:marLeft w:val="0"/>
      <w:marRight w:val="0"/>
      <w:marTop w:val="0"/>
      <w:marBottom w:val="0"/>
      <w:divBdr>
        <w:top w:val="none" w:sz="0" w:space="0" w:color="auto"/>
        <w:left w:val="none" w:sz="0" w:space="0" w:color="auto"/>
        <w:bottom w:val="none" w:sz="0" w:space="0" w:color="auto"/>
        <w:right w:val="none" w:sz="0" w:space="0" w:color="auto"/>
      </w:divBdr>
      <w:divsChild>
        <w:div w:id="1327637566">
          <w:marLeft w:val="0"/>
          <w:marRight w:val="0"/>
          <w:marTop w:val="0"/>
          <w:marBottom w:val="0"/>
          <w:divBdr>
            <w:top w:val="none" w:sz="0" w:space="0" w:color="auto"/>
            <w:left w:val="none" w:sz="0" w:space="0" w:color="auto"/>
            <w:bottom w:val="none" w:sz="0" w:space="0" w:color="auto"/>
            <w:right w:val="none" w:sz="0" w:space="0" w:color="auto"/>
          </w:divBdr>
          <w:divsChild>
            <w:div w:id="1240797164">
              <w:marLeft w:val="0"/>
              <w:marRight w:val="0"/>
              <w:marTop w:val="0"/>
              <w:marBottom w:val="0"/>
              <w:divBdr>
                <w:top w:val="none" w:sz="0" w:space="0" w:color="auto"/>
                <w:left w:val="none" w:sz="0" w:space="0" w:color="auto"/>
                <w:bottom w:val="none" w:sz="0" w:space="0" w:color="auto"/>
                <w:right w:val="none" w:sz="0" w:space="0" w:color="auto"/>
              </w:divBdr>
              <w:divsChild>
                <w:div w:id="1693412021">
                  <w:marLeft w:val="0"/>
                  <w:marRight w:val="0"/>
                  <w:marTop w:val="0"/>
                  <w:marBottom w:val="0"/>
                  <w:divBdr>
                    <w:top w:val="none" w:sz="0" w:space="0" w:color="auto"/>
                    <w:left w:val="none" w:sz="0" w:space="0" w:color="auto"/>
                    <w:bottom w:val="none" w:sz="0" w:space="0" w:color="auto"/>
                    <w:right w:val="none" w:sz="0" w:space="0" w:color="auto"/>
                  </w:divBdr>
                  <w:divsChild>
                    <w:div w:id="798495301">
                      <w:marLeft w:val="0"/>
                      <w:marRight w:val="0"/>
                      <w:marTop w:val="0"/>
                      <w:marBottom w:val="0"/>
                      <w:divBdr>
                        <w:top w:val="none" w:sz="0" w:space="0" w:color="auto"/>
                        <w:left w:val="none" w:sz="0" w:space="0" w:color="auto"/>
                        <w:bottom w:val="none" w:sz="0" w:space="0" w:color="auto"/>
                        <w:right w:val="none" w:sz="0" w:space="0" w:color="auto"/>
                      </w:divBdr>
                      <w:divsChild>
                        <w:div w:id="1800567558">
                          <w:marLeft w:val="0"/>
                          <w:marRight w:val="0"/>
                          <w:marTop w:val="0"/>
                          <w:marBottom w:val="0"/>
                          <w:divBdr>
                            <w:top w:val="none" w:sz="0" w:space="0" w:color="auto"/>
                            <w:left w:val="none" w:sz="0" w:space="0" w:color="auto"/>
                            <w:bottom w:val="none" w:sz="0" w:space="0" w:color="auto"/>
                            <w:right w:val="none" w:sz="0" w:space="0" w:color="auto"/>
                          </w:divBdr>
                          <w:divsChild>
                            <w:div w:id="7541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688686">
      <w:bodyDiv w:val="1"/>
      <w:marLeft w:val="0"/>
      <w:marRight w:val="0"/>
      <w:marTop w:val="0"/>
      <w:marBottom w:val="0"/>
      <w:divBdr>
        <w:top w:val="none" w:sz="0" w:space="0" w:color="auto"/>
        <w:left w:val="none" w:sz="0" w:space="0" w:color="auto"/>
        <w:bottom w:val="none" w:sz="0" w:space="0" w:color="auto"/>
        <w:right w:val="none" w:sz="0" w:space="0" w:color="auto"/>
      </w:divBdr>
      <w:divsChild>
        <w:div w:id="1375692106">
          <w:marLeft w:val="0"/>
          <w:marRight w:val="0"/>
          <w:marTop w:val="0"/>
          <w:marBottom w:val="0"/>
          <w:divBdr>
            <w:top w:val="none" w:sz="0" w:space="0" w:color="auto"/>
            <w:left w:val="none" w:sz="0" w:space="0" w:color="auto"/>
            <w:bottom w:val="none" w:sz="0" w:space="0" w:color="auto"/>
            <w:right w:val="none" w:sz="0" w:space="0" w:color="auto"/>
          </w:divBdr>
        </w:div>
      </w:divsChild>
    </w:div>
    <w:div w:id="1641692467">
      <w:bodyDiv w:val="1"/>
      <w:marLeft w:val="0"/>
      <w:marRight w:val="0"/>
      <w:marTop w:val="0"/>
      <w:marBottom w:val="0"/>
      <w:divBdr>
        <w:top w:val="none" w:sz="0" w:space="0" w:color="auto"/>
        <w:left w:val="none" w:sz="0" w:space="0" w:color="auto"/>
        <w:bottom w:val="none" w:sz="0" w:space="0" w:color="auto"/>
        <w:right w:val="none" w:sz="0" w:space="0" w:color="auto"/>
      </w:divBdr>
    </w:div>
    <w:div w:id="1641809983">
      <w:bodyDiv w:val="1"/>
      <w:marLeft w:val="0"/>
      <w:marRight w:val="0"/>
      <w:marTop w:val="0"/>
      <w:marBottom w:val="0"/>
      <w:divBdr>
        <w:top w:val="none" w:sz="0" w:space="0" w:color="auto"/>
        <w:left w:val="none" w:sz="0" w:space="0" w:color="auto"/>
        <w:bottom w:val="none" w:sz="0" w:space="0" w:color="auto"/>
        <w:right w:val="none" w:sz="0" w:space="0" w:color="auto"/>
      </w:divBdr>
      <w:divsChild>
        <w:div w:id="1650280108">
          <w:marLeft w:val="0"/>
          <w:marRight w:val="0"/>
          <w:marTop w:val="0"/>
          <w:marBottom w:val="0"/>
          <w:divBdr>
            <w:top w:val="none" w:sz="0" w:space="0" w:color="auto"/>
            <w:left w:val="none" w:sz="0" w:space="0" w:color="auto"/>
            <w:bottom w:val="dotted" w:sz="6" w:space="4" w:color="DDDDDD"/>
            <w:right w:val="none" w:sz="0" w:space="0" w:color="auto"/>
          </w:divBdr>
        </w:div>
      </w:divsChild>
    </w:div>
    <w:div w:id="1642033887">
      <w:bodyDiv w:val="1"/>
      <w:marLeft w:val="0"/>
      <w:marRight w:val="0"/>
      <w:marTop w:val="0"/>
      <w:marBottom w:val="0"/>
      <w:divBdr>
        <w:top w:val="none" w:sz="0" w:space="0" w:color="auto"/>
        <w:left w:val="none" w:sz="0" w:space="0" w:color="auto"/>
        <w:bottom w:val="none" w:sz="0" w:space="0" w:color="auto"/>
        <w:right w:val="none" w:sz="0" w:space="0" w:color="auto"/>
      </w:divBdr>
      <w:divsChild>
        <w:div w:id="906646189">
          <w:marLeft w:val="0"/>
          <w:marRight w:val="0"/>
          <w:marTop w:val="0"/>
          <w:marBottom w:val="0"/>
          <w:divBdr>
            <w:top w:val="none" w:sz="0" w:space="0" w:color="auto"/>
            <w:left w:val="none" w:sz="0" w:space="0" w:color="auto"/>
            <w:bottom w:val="dotted" w:sz="6" w:space="4" w:color="DDDDDD"/>
            <w:right w:val="none" w:sz="0" w:space="0" w:color="auto"/>
          </w:divBdr>
          <w:divsChild>
            <w:div w:id="166778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148995">
      <w:bodyDiv w:val="1"/>
      <w:marLeft w:val="0"/>
      <w:marRight w:val="0"/>
      <w:marTop w:val="0"/>
      <w:marBottom w:val="0"/>
      <w:divBdr>
        <w:top w:val="none" w:sz="0" w:space="0" w:color="auto"/>
        <w:left w:val="none" w:sz="0" w:space="0" w:color="auto"/>
        <w:bottom w:val="none" w:sz="0" w:space="0" w:color="auto"/>
        <w:right w:val="none" w:sz="0" w:space="0" w:color="auto"/>
      </w:divBdr>
      <w:divsChild>
        <w:div w:id="282422876">
          <w:marLeft w:val="0"/>
          <w:marRight w:val="0"/>
          <w:marTop w:val="0"/>
          <w:marBottom w:val="0"/>
          <w:divBdr>
            <w:top w:val="none" w:sz="0" w:space="0" w:color="auto"/>
            <w:left w:val="none" w:sz="0" w:space="0" w:color="auto"/>
            <w:bottom w:val="none" w:sz="0" w:space="0" w:color="auto"/>
            <w:right w:val="none" w:sz="0" w:space="0" w:color="auto"/>
          </w:divBdr>
        </w:div>
      </w:divsChild>
    </w:div>
    <w:div w:id="1643080432">
      <w:bodyDiv w:val="1"/>
      <w:marLeft w:val="0"/>
      <w:marRight w:val="0"/>
      <w:marTop w:val="0"/>
      <w:marBottom w:val="0"/>
      <w:divBdr>
        <w:top w:val="none" w:sz="0" w:space="0" w:color="auto"/>
        <w:left w:val="none" w:sz="0" w:space="0" w:color="auto"/>
        <w:bottom w:val="none" w:sz="0" w:space="0" w:color="auto"/>
        <w:right w:val="none" w:sz="0" w:space="0" w:color="auto"/>
      </w:divBdr>
    </w:div>
    <w:div w:id="1643195063">
      <w:bodyDiv w:val="1"/>
      <w:marLeft w:val="0"/>
      <w:marRight w:val="0"/>
      <w:marTop w:val="0"/>
      <w:marBottom w:val="0"/>
      <w:divBdr>
        <w:top w:val="none" w:sz="0" w:space="0" w:color="auto"/>
        <w:left w:val="none" w:sz="0" w:space="0" w:color="auto"/>
        <w:bottom w:val="none" w:sz="0" w:space="0" w:color="auto"/>
        <w:right w:val="none" w:sz="0" w:space="0" w:color="auto"/>
      </w:divBdr>
    </w:div>
    <w:div w:id="1643580754">
      <w:bodyDiv w:val="1"/>
      <w:marLeft w:val="0"/>
      <w:marRight w:val="0"/>
      <w:marTop w:val="0"/>
      <w:marBottom w:val="0"/>
      <w:divBdr>
        <w:top w:val="none" w:sz="0" w:space="0" w:color="auto"/>
        <w:left w:val="none" w:sz="0" w:space="0" w:color="auto"/>
        <w:bottom w:val="none" w:sz="0" w:space="0" w:color="auto"/>
        <w:right w:val="none" w:sz="0" w:space="0" w:color="auto"/>
      </w:divBdr>
      <w:divsChild>
        <w:div w:id="753011305">
          <w:marLeft w:val="0"/>
          <w:marRight w:val="0"/>
          <w:marTop w:val="0"/>
          <w:marBottom w:val="0"/>
          <w:divBdr>
            <w:top w:val="none" w:sz="0" w:space="0" w:color="auto"/>
            <w:left w:val="none" w:sz="0" w:space="0" w:color="auto"/>
            <w:bottom w:val="dotted" w:sz="6" w:space="4" w:color="DDDDDD"/>
            <w:right w:val="none" w:sz="0" w:space="0" w:color="auto"/>
          </w:divBdr>
          <w:divsChild>
            <w:div w:id="3388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13269">
      <w:bodyDiv w:val="1"/>
      <w:marLeft w:val="0"/>
      <w:marRight w:val="0"/>
      <w:marTop w:val="0"/>
      <w:marBottom w:val="0"/>
      <w:divBdr>
        <w:top w:val="none" w:sz="0" w:space="0" w:color="auto"/>
        <w:left w:val="none" w:sz="0" w:space="0" w:color="auto"/>
        <w:bottom w:val="none" w:sz="0" w:space="0" w:color="auto"/>
        <w:right w:val="none" w:sz="0" w:space="0" w:color="auto"/>
      </w:divBdr>
      <w:divsChild>
        <w:div w:id="1059015291">
          <w:marLeft w:val="0"/>
          <w:marRight w:val="0"/>
          <w:marTop w:val="0"/>
          <w:marBottom w:val="0"/>
          <w:divBdr>
            <w:top w:val="none" w:sz="0" w:space="0" w:color="auto"/>
            <w:left w:val="none" w:sz="0" w:space="0" w:color="auto"/>
            <w:bottom w:val="dotted" w:sz="6" w:space="4" w:color="DDDDDD"/>
            <w:right w:val="none" w:sz="0" w:space="0" w:color="auto"/>
          </w:divBdr>
          <w:divsChild>
            <w:div w:id="13540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16625">
      <w:bodyDiv w:val="1"/>
      <w:marLeft w:val="0"/>
      <w:marRight w:val="0"/>
      <w:marTop w:val="0"/>
      <w:marBottom w:val="0"/>
      <w:divBdr>
        <w:top w:val="none" w:sz="0" w:space="0" w:color="auto"/>
        <w:left w:val="none" w:sz="0" w:space="0" w:color="auto"/>
        <w:bottom w:val="none" w:sz="0" w:space="0" w:color="auto"/>
        <w:right w:val="none" w:sz="0" w:space="0" w:color="auto"/>
      </w:divBdr>
    </w:div>
    <w:div w:id="1645040978">
      <w:bodyDiv w:val="1"/>
      <w:marLeft w:val="0"/>
      <w:marRight w:val="0"/>
      <w:marTop w:val="0"/>
      <w:marBottom w:val="0"/>
      <w:divBdr>
        <w:top w:val="none" w:sz="0" w:space="0" w:color="auto"/>
        <w:left w:val="none" w:sz="0" w:space="0" w:color="auto"/>
        <w:bottom w:val="none" w:sz="0" w:space="0" w:color="auto"/>
        <w:right w:val="none" w:sz="0" w:space="0" w:color="auto"/>
      </w:divBdr>
      <w:divsChild>
        <w:div w:id="274365341">
          <w:marLeft w:val="0"/>
          <w:marRight w:val="0"/>
          <w:marTop w:val="0"/>
          <w:marBottom w:val="0"/>
          <w:divBdr>
            <w:top w:val="none" w:sz="0" w:space="0" w:color="auto"/>
            <w:left w:val="none" w:sz="0" w:space="0" w:color="auto"/>
            <w:bottom w:val="none" w:sz="0" w:space="0" w:color="auto"/>
            <w:right w:val="none" w:sz="0" w:space="0" w:color="auto"/>
          </w:divBdr>
        </w:div>
      </w:divsChild>
    </w:div>
    <w:div w:id="1645500360">
      <w:bodyDiv w:val="1"/>
      <w:marLeft w:val="0"/>
      <w:marRight w:val="0"/>
      <w:marTop w:val="0"/>
      <w:marBottom w:val="0"/>
      <w:divBdr>
        <w:top w:val="none" w:sz="0" w:space="0" w:color="auto"/>
        <w:left w:val="none" w:sz="0" w:space="0" w:color="auto"/>
        <w:bottom w:val="none" w:sz="0" w:space="0" w:color="auto"/>
        <w:right w:val="none" w:sz="0" w:space="0" w:color="auto"/>
      </w:divBdr>
      <w:divsChild>
        <w:div w:id="1039818364">
          <w:marLeft w:val="0"/>
          <w:marRight w:val="0"/>
          <w:marTop w:val="0"/>
          <w:marBottom w:val="0"/>
          <w:divBdr>
            <w:top w:val="none" w:sz="0" w:space="0" w:color="auto"/>
            <w:left w:val="none" w:sz="0" w:space="0" w:color="auto"/>
            <w:bottom w:val="dotted" w:sz="6" w:space="4" w:color="DDDDDD"/>
            <w:right w:val="none" w:sz="0" w:space="0" w:color="auto"/>
          </w:divBdr>
        </w:div>
      </w:divsChild>
    </w:div>
    <w:div w:id="1645692813">
      <w:bodyDiv w:val="1"/>
      <w:marLeft w:val="0"/>
      <w:marRight w:val="0"/>
      <w:marTop w:val="0"/>
      <w:marBottom w:val="0"/>
      <w:divBdr>
        <w:top w:val="none" w:sz="0" w:space="0" w:color="auto"/>
        <w:left w:val="none" w:sz="0" w:space="0" w:color="auto"/>
        <w:bottom w:val="none" w:sz="0" w:space="0" w:color="auto"/>
        <w:right w:val="none" w:sz="0" w:space="0" w:color="auto"/>
      </w:divBdr>
      <w:divsChild>
        <w:div w:id="1909000097">
          <w:marLeft w:val="0"/>
          <w:marRight w:val="0"/>
          <w:marTop w:val="0"/>
          <w:marBottom w:val="150"/>
          <w:divBdr>
            <w:top w:val="none" w:sz="0" w:space="0" w:color="auto"/>
            <w:left w:val="none" w:sz="0" w:space="0" w:color="auto"/>
            <w:bottom w:val="none" w:sz="0" w:space="0" w:color="auto"/>
            <w:right w:val="none" w:sz="0" w:space="0" w:color="auto"/>
          </w:divBdr>
          <w:divsChild>
            <w:div w:id="1303651587">
              <w:marLeft w:val="0"/>
              <w:marRight w:val="0"/>
              <w:marTop w:val="0"/>
              <w:marBottom w:val="0"/>
              <w:divBdr>
                <w:top w:val="none" w:sz="0" w:space="0" w:color="auto"/>
                <w:left w:val="none" w:sz="0" w:space="0" w:color="auto"/>
                <w:bottom w:val="none" w:sz="0" w:space="0" w:color="auto"/>
                <w:right w:val="none" w:sz="0" w:space="0" w:color="auto"/>
              </w:divBdr>
            </w:div>
          </w:divsChild>
        </w:div>
        <w:div w:id="627661210">
          <w:marLeft w:val="0"/>
          <w:marRight w:val="0"/>
          <w:marTop w:val="0"/>
          <w:marBottom w:val="150"/>
          <w:divBdr>
            <w:top w:val="none" w:sz="0" w:space="0" w:color="auto"/>
            <w:left w:val="none" w:sz="0" w:space="0" w:color="auto"/>
            <w:bottom w:val="none" w:sz="0" w:space="0" w:color="auto"/>
            <w:right w:val="none" w:sz="0" w:space="0" w:color="auto"/>
          </w:divBdr>
        </w:div>
        <w:div w:id="1942760987">
          <w:marLeft w:val="0"/>
          <w:marRight w:val="0"/>
          <w:marTop w:val="0"/>
          <w:marBottom w:val="0"/>
          <w:divBdr>
            <w:top w:val="none" w:sz="0" w:space="0" w:color="auto"/>
            <w:left w:val="none" w:sz="0" w:space="0" w:color="auto"/>
            <w:bottom w:val="none" w:sz="0" w:space="0" w:color="auto"/>
            <w:right w:val="none" w:sz="0" w:space="0" w:color="auto"/>
          </w:divBdr>
          <w:divsChild>
            <w:div w:id="12931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42153">
      <w:bodyDiv w:val="1"/>
      <w:marLeft w:val="0"/>
      <w:marRight w:val="0"/>
      <w:marTop w:val="0"/>
      <w:marBottom w:val="0"/>
      <w:divBdr>
        <w:top w:val="none" w:sz="0" w:space="0" w:color="auto"/>
        <w:left w:val="none" w:sz="0" w:space="0" w:color="auto"/>
        <w:bottom w:val="none" w:sz="0" w:space="0" w:color="auto"/>
        <w:right w:val="none" w:sz="0" w:space="0" w:color="auto"/>
      </w:divBdr>
      <w:divsChild>
        <w:div w:id="752698782">
          <w:marLeft w:val="0"/>
          <w:marRight w:val="0"/>
          <w:marTop w:val="0"/>
          <w:marBottom w:val="0"/>
          <w:divBdr>
            <w:top w:val="none" w:sz="0" w:space="0" w:color="auto"/>
            <w:left w:val="none" w:sz="0" w:space="0" w:color="auto"/>
            <w:bottom w:val="none" w:sz="0" w:space="0" w:color="auto"/>
            <w:right w:val="none" w:sz="0" w:space="0" w:color="auto"/>
          </w:divBdr>
          <w:divsChild>
            <w:div w:id="1830124480">
              <w:marLeft w:val="0"/>
              <w:marRight w:val="0"/>
              <w:marTop w:val="0"/>
              <w:marBottom w:val="0"/>
              <w:divBdr>
                <w:top w:val="none" w:sz="0" w:space="0" w:color="auto"/>
                <w:left w:val="none" w:sz="0" w:space="0" w:color="auto"/>
                <w:bottom w:val="none" w:sz="0" w:space="0" w:color="auto"/>
                <w:right w:val="none" w:sz="0" w:space="0" w:color="auto"/>
              </w:divBdr>
              <w:divsChild>
                <w:div w:id="1623731783">
                  <w:marLeft w:val="0"/>
                  <w:marRight w:val="0"/>
                  <w:marTop w:val="0"/>
                  <w:marBottom w:val="0"/>
                  <w:divBdr>
                    <w:top w:val="none" w:sz="0" w:space="0" w:color="auto"/>
                    <w:left w:val="none" w:sz="0" w:space="0" w:color="auto"/>
                    <w:bottom w:val="none" w:sz="0" w:space="0" w:color="auto"/>
                    <w:right w:val="none" w:sz="0" w:space="0" w:color="auto"/>
                  </w:divBdr>
                  <w:divsChild>
                    <w:div w:id="1281108901">
                      <w:marLeft w:val="0"/>
                      <w:marRight w:val="0"/>
                      <w:marTop w:val="0"/>
                      <w:marBottom w:val="0"/>
                      <w:divBdr>
                        <w:top w:val="none" w:sz="0" w:space="0" w:color="auto"/>
                        <w:left w:val="none" w:sz="0" w:space="0" w:color="auto"/>
                        <w:bottom w:val="none" w:sz="0" w:space="0" w:color="auto"/>
                        <w:right w:val="none" w:sz="0" w:space="0" w:color="auto"/>
                      </w:divBdr>
                      <w:divsChild>
                        <w:div w:id="617567917">
                          <w:marLeft w:val="0"/>
                          <w:marRight w:val="0"/>
                          <w:marTop w:val="0"/>
                          <w:marBottom w:val="0"/>
                          <w:divBdr>
                            <w:top w:val="none" w:sz="0" w:space="0" w:color="auto"/>
                            <w:left w:val="none" w:sz="0" w:space="0" w:color="auto"/>
                            <w:bottom w:val="none" w:sz="0" w:space="0" w:color="auto"/>
                            <w:right w:val="none" w:sz="0" w:space="0" w:color="auto"/>
                          </w:divBdr>
                          <w:divsChild>
                            <w:div w:id="454912729">
                              <w:marLeft w:val="0"/>
                              <w:marRight w:val="0"/>
                              <w:marTop w:val="0"/>
                              <w:marBottom w:val="0"/>
                              <w:divBdr>
                                <w:top w:val="none" w:sz="0" w:space="0" w:color="auto"/>
                                <w:left w:val="none" w:sz="0" w:space="0" w:color="auto"/>
                                <w:bottom w:val="none" w:sz="0" w:space="0" w:color="auto"/>
                                <w:right w:val="none" w:sz="0" w:space="0" w:color="auto"/>
                              </w:divBdr>
                              <w:divsChild>
                                <w:div w:id="1561867058">
                                  <w:marLeft w:val="0"/>
                                  <w:marRight w:val="0"/>
                                  <w:marTop w:val="0"/>
                                  <w:marBottom w:val="0"/>
                                  <w:divBdr>
                                    <w:top w:val="none" w:sz="0" w:space="0" w:color="auto"/>
                                    <w:left w:val="none" w:sz="0" w:space="0" w:color="auto"/>
                                    <w:bottom w:val="none" w:sz="0" w:space="0" w:color="auto"/>
                                    <w:right w:val="none" w:sz="0" w:space="0" w:color="auto"/>
                                  </w:divBdr>
                                  <w:divsChild>
                                    <w:div w:id="1018853517">
                                      <w:marLeft w:val="0"/>
                                      <w:marRight w:val="0"/>
                                      <w:marTop w:val="0"/>
                                      <w:marBottom w:val="0"/>
                                      <w:divBdr>
                                        <w:top w:val="none" w:sz="0" w:space="0" w:color="auto"/>
                                        <w:left w:val="none" w:sz="0" w:space="0" w:color="auto"/>
                                        <w:bottom w:val="none" w:sz="0" w:space="0" w:color="auto"/>
                                        <w:right w:val="none" w:sz="0" w:space="0" w:color="auto"/>
                                      </w:divBdr>
                                      <w:divsChild>
                                        <w:div w:id="12791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6616452">
      <w:bodyDiv w:val="1"/>
      <w:marLeft w:val="0"/>
      <w:marRight w:val="0"/>
      <w:marTop w:val="439"/>
      <w:marBottom w:val="0"/>
      <w:divBdr>
        <w:top w:val="none" w:sz="0" w:space="0" w:color="auto"/>
        <w:left w:val="none" w:sz="0" w:space="0" w:color="auto"/>
        <w:bottom w:val="none" w:sz="0" w:space="0" w:color="auto"/>
        <w:right w:val="none" w:sz="0" w:space="0" w:color="auto"/>
      </w:divBdr>
      <w:divsChild>
        <w:div w:id="285430002">
          <w:marLeft w:val="0"/>
          <w:marRight w:val="0"/>
          <w:marTop w:val="0"/>
          <w:marBottom w:val="0"/>
          <w:divBdr>
            <w:top w:val="none" w:sz="0" w:space="0" w:color="auto"/>
            <w:left w:val="single" w:sz="6" w:space="0" w:color="ECECEC"/>
            <w:bottom w:val="none" w:sz="0" w:space="0" w:color="auto"/>
            <w:right w:val="single" w:sz="6" w:space="0" w:color="ECECEC"/>
          </w:divBdr>
          <w:divsChild>
            <w:div w:id="2054497870">
              <w:marLeft w:val="0"/>
              <w:marRight w:val="0"/>
              <w:marTop w:val="0"/>
              <w:marBottom w:val="0"/>
              <w:divBdr>
                <w:top w:val="none" w:sz="0" w:space="0" w:color="auto"/>
                <w:left w:val="none" w:sz="0" w:space="0" w:color="auto"/>
                <w:bottom w:val="none" w:sz="0" w:space="0" w:color="auto"/>
                <w:right w:val="none" w:sz="0" w:space="0" w:color="auto"/>
              </w:divBdr>
              <w:divsChild>
                <w:div w:id="1710177641">
                  <w:marLeft w:val="0"/>
                  <w:marRight w:val="0"/>
                  <w:marTop w:val="0"/>
                  <w:marBottom w:val="0"/>
                  <w:divBdr>
                    <w:top w:val="none" w:sz="0" w:space="0" w:color="auto"/>
                    <w:left w:val="none" w:sz="0" w:space="0" w:color="auto"/>
                    <w:bottom w:val="none" w:sz="0" w:space="0" w:color="auto"/>
                    <w:right w:val="none" w:sz="0" w:space="0" w:color="auto"/>
                  </w:divBdr>
                  <w:divsChild>
                    <w:div w:id="2064908858">
                      <w:marLeft w:val="0"/>
                      <w:marRight w:val="0"/>
                      <w:marTop w:val="0"/>
                      <w:marBottom w:val="0"/>
                      <w:divBdr>
                        <w:top w:val="none" w:sz="0" w:space="0" w:color="auto"/>
                        <w:left w:val="none" w:sz="0" w:space="0" w:color="auto"/>
                        <w:bottom w:val="none" w:sz="0" w:space="0" w:color="auto"/>
                        <w:right w:val="none" w:sz="0" w:space="0" w:color="auto"/>
                      </w:divBdr>
                      <w:divsChild>
                        <w:div w:id="23142108">
                          <w:marLeft w:val="0"/>
                          <w:marRight w:val="0"/>
                          <w:marTop w:val="0"/>
                          <w:marBottom w:val="0"/>
                          <w:divBdr>
                            <w:top w:val="none" w:sz="0" w:space="0" w:color="auto"/>
                            <w:left w:val="none" w:sz="0" w:space="0" w:color="auto"/>
                            <w:bottom w:val="none" w:sz="0" w:space="0" w:color="auto"/>
                            <w:right w:val="none" w:sz="0" w:space="0" w:color="auto"/>
                          </w:divBdr>
                          <w:divsChild>
                            <w:div w:id="194080249">
                              <w:marLeft w:val="0"/>
                              <w:marRight w:val="0"/>
                              <w:marTop w:val="0"/>
                              <w:marBottom w:val="0"/>
                              <w:divBdr>
                                <w:top w:val="none" w:sz="0" w:space="0" w:color="auto"/>
                                <w:left w:val="none" w:sz="0" w:space="0" w:color="auto"/>
                                <w:bottom w:val="none" w:sz="0" w:space="0" w:color="auto"/>
                                <w:right w:val="none" w:sz="0" w:space="0" w:color="auto"/>
                              </w:divBdr>
                              <w:divsChild>
                                <w:div w:id="168940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19607">
      <w:bodyDiv w:val="1"/>
      <w:marLeft w:val="0"/>
      <w:marRight w:val="0"/>
      <w:marTop w:val="0"/>
      <w:marBottom w:val="0"/>
      <w:divBdr>
        <w:top w:val="none" w:sz="0" w:space="0" w:color="auto"/>
        <w:left w:val="none" w:sz="0" w:space="0" w:color="auto"/>
        <w:bottom w:val="none" w:sz="0" w:space="0" w:color="auto"/>
        <w:right w:val="none" w:sz="0" w:space="0" w:color="auto"/>
      </w:divBdr>
      <w:divsChild>
        <w:div w:id="85348479">
          <w:marLeft w:val="0"/>
          <w:marRight w:val="0"/>
          <w:marTop w:val="0"/>
          <w:marBottom w:val="150"/>
          <w:divBdr>
            <w:top w:val="none" w:sz="0" w:space="0" w:color="auto"/>
            <w:left w:val="none" w:sz="0" w:space="0" w:color="auto"/>
            <w:bottom w:val="none" w:sz="0" w:space="0" w:color="auto"/>
            <w:right w:val="none" w:sz="0" w:space="0" w:color="auto"/>
          </w:divBdr>
        </w:div>
        <w:div w:id="248851963">
          <w:marLeft w:val="0"/>
          <w:marRight w:val="0"/>
          <w:marTop w:val="0"/>
          <w:marBottom w:val="150"/>
          <w:divBdr>
            <w:top w:val="none" w:sz="0" w:space="0" w:color="auto"/>
            <w:left w:val="none" w:sz="0" w:space="0" w:color="auto"/>
            <w:bottom w:val="none" w:sz="0" w:space="0" w:color="auto"/>
            <w:right w:val="none" w:sz="0" w:space="0" w:color="auto"/>
          </w:divBdr>
        </w:div>
        <w:div w:id="635186724">
          <w:marLeft w:val="0"/>
          <w:marRight w:val="0"/>
          <w:marTop w:val="0"/>
          <w:marBottom w:val="150"/>
          <w:divBdr>
            <w:top w:val="none" w:sz="0" w:space="0" w:color="auto"/>
            <w:left w:val="none" w:sz="0" w:space="0" w:color="auto"/>
            <w:bottom w:val="none" w:sz="0" w:space="0" w:color="auto"/>
            <w:right w:val="none" w:sz="0" w:space="0" w:color="auto"/>
          </w:divBdr>
        </w:div>
        <w:div w:id="645932624">
          <w:marLeft w:val="0"/>
          <w:marRight w:val="0"/>
          <w:marTop w:val="0"/>
          <w:marBottom w:val="150"/>
          <w:divBdr>
            <w:top w:val="none" w:sz="0" w:space="0" w:color="auto"/>
            <w:left w:val="none" w:sz="0" w:space="0" w:color="auto"/>
            <w:bottom w:val="none" w:sz="0" w:space="0" w:color="auto"/>
            <w:right w:val="none" w:sz="0" w:space="0" w:color="auto"/>
          </w:divBdr>
        </w:div>
        <w:div w:id="767434011">
          <w:marLeft w:val="0"/>
          <w:marRight w:val="0"/>
          <w:marTop w:val="0"/>
          <w:marBottom w:val="150"/>
          <w:divBdr>
            <w:top w:val="none" w:sz="0" w:space="0" w:color="auto"/>
            <w:left w:val="none" w:sz="0" w:space="0" w:color="auto"/>
            <w:bottom w:val="none" w:sz="0" w:space="0" w:color="auto"/>
            <w:right w:val="none" w:sz="0" w:space="0" w:color="auto"/>
          </w:divBdr>
        </w:div>
        <w:div w:id="1077821190">
          <w:marLeft w:val="0"/>
          <w:marRight w:val="0"/>
          <w:marTop w:val="0"/>
          <w:marBottom w:val="150"/>
          <w:divBdr>
            <w:top w:val="none" w:sz="0" w:space="0" w:color="auto"/>
            <w:left w:val="none" w:sz="0" w:space="0" w:color="auto"/>
            <w:bottom w:val="none" w:sz="0" w:space="0" w:color="auto"/>
            <w:right w:val="none" w:sz="0" w:space="0" w:color="auto"/>
          </w:divBdr>
        </w:div>
        <w:div w:id="1214074368">
          <w:marLeft w:val="0"/>
          <w:marRight w:val="0"/>
          <w:marTop w:val="0"/>
          <w:marBottom w:val="150"/>
          <w:divBdr>
            <w:top w:val="none" w:sz="0" w:space="0" w:color="auto"/>
            <w:left w:val="none" w:sz="0" w:space="0" w:color="auto"/>
            <w:bottom w:val="none" w:sz="0" w:space="0" w:color="auto"/>
            <w:right w:val="none" w:sz="0" w:space="0" w:color="auto"/>
          </w:divBdr>
        </w:div>
        <w:div w:id="1434470629">
          <w:marLeft w:val="0"/>
          <w:marRight w:val="0"/>
          <w:marTop w:val="0"/>
          <w:marBottom w:val="150"/>
          <w:divBdr>
            <w:top w:val="none" w:sz="0" w:space="0" w:color="auto"/>
            <w:left w:val="none" w:sz="0" w:space="0" w:color="auto"/>
            <w:bottom w:val="none" w:sz="0" w:space="0" w:color="auto"/>
            <w:right w:val="none" w:sz="0" w:space="0" w:color="auto"/>
          </w:divBdr>
        </w:div>
        <w:div w:id="1846281664">
          <w:marLeft w:val="0"/>
          <w:marRight w:val="0"/>
          <w:marTop w:val="0"/>
          <w:marBottom w:val="150"/>
          <w:divBdr>
            <w:top w:val="none" w:sz="0" w:space="0" w:color="auto"/>
            <w:left w:val="none" w:sz="0" w:space="0" w:color="auto"/>
            <w:bottom w:val="none" w:sz="0" w:space="0" w:color="auto"/>
            <w:right w:val="none" w:sz="0" w:space="0" w:color="auto"/>
          </w:divBdr>
        </w:div>
      </w:divsChild>
    </w:div>
    <w:div w:id="1647275760">
      <w:bodyDiv w:val="1"/>
      <w:marLeft w:val="0"/>
      <w:marRight w:val="0"/>
      <w:marTop w:val="0"/>
      <w:marBottom w:val="0"/>
      <w:divBdr>
        <w:top w:val="none" w:sz="0" w:space="0" w:color="auto"/>
        <w:left w:val="none" w:sz="0" w:space="0" w:color="auto"/>
        <w:bottom w:val="none" w:sz="0" w:space="0" w:color="auto"/>
        <w:right w:val="none" w:sz="0" w:space="0" w:color="auto"/>
      </w:divBdr>
      <w:divsChild>
        <w:div w:id="285166393">
          <w:marLeft w:val="0"/>
          <w:marRight w:val="0"/>
          <w:marTop w:val="0"/>
          <w:marBottom w:val="0"/>
          <w:divBdr>
            <w:top w:val="none" w:sz="0" w:space="0" w:color="auto"/>
            <w:left w:val="none" w:sz="0" w:space="0" w:color="auto"/>
            <w:bottom w:val="none" w:sz="0" w:space="0" w:color="auto"/>
            <w:right w:val="none" w:sz="0" w:space="0" w:color="auto"/>
          </w:divBdr>
          <w:divsChild>
            <w:div w:id="18998542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47276753">
      <w:bodyDiv w:val="1"/>
      <w:marLeft w:val="0"/>
      <w:marRight w:val="0"/>
      <w:marTop w:val="0"/>
      <w:marBottom w:val="0"/>
      <w:divBdr>
        <w:top w:val="none" w:sz="0" w:space="0" w:color="auto"/>
        <w:left w:val="none" w:sz="0" w:space="0" w:color="auto"/>
        <w:bottom w:val="none" w:sz="0" w:space="0" w:color="auto"/>
        <w:right w:val="none" w:sz="0" w:space="0" w:color="auto"/>
      </w:divBdr>
      <w:divsChild>
        <w:div w:id="798300547">
          <w:marLeft w:val="0"/>
          <w:marRight w:val="0"/>
          <w:marTop w:val="0"/>
          <w:marBottom w:val="150"/>
          <w:divBdr>
            <w:top w:val="none" w:sz="0" w:space="0" w:color="auto"/>
            <w:left w:val="none" w:sz="0" w:space="0" w:color="auto"/>
            <w:bottom w:val="none" w:sz="0" w:space="0" w:color="auto"/>
            <w:right w:val="none" w:sz="0" w:space="0" w:color="auto"/>
          </w:divBdr>
          <w:divsChild>
            <w:div w:id="455099418">
              <w:marLeft w:val="0"/>
              <w:marRight w:val="0"/>
              <w:marTop w:val="0"/>
              <w:marBottom w:val="0"/>
              <w:divBdr>
                <w:top w:val="none" w:sz="0" w:space="0" w:color="auto"/>
                <w:left w:val="none" w:sz="0" w:space="0" w:color="auto"/>
                <w:bottom w:val="none" w:sz="0" w:space="0" w:color="auto"/>
                <w:right w:val="none" w:sz="0" w:space="0" w:color="auto"/>
              </w:divBdr>
            </w:div>
          </w:divsChild>
        </w:div>
        <w:div w:id="1282956507">
          <w:marLeft w:val="0"/>
          <w:marRight w:val="0"/>
          <w:marTop w:val="0"/>
          <w:marBottom w:val="150"/>
          <w:divBdr>
            <w:top w:val="none" w:sz="0" w:space="0" w:color="auto"/>
            <w:left w:val="none" w:sz="0" w:space="0" w:color="auto"/>
            <w:bottom w:val="none" w:sz="0" w:space="0" w:color="auto"/>
            <w:right w:val="none" w:sz="0" w:space="0" w:color="auto"/>
          </w:divBdr>
        </w:div>
        <w:div w:id="1999072189">
          <w:marLeft w:val="0"/>
          <w:marRight w:val="0"/>
          <w:marTop w:val="0"/>
          <w:marBottom w:val="0"/>
          <w:divBdr>
            <w:top w:val="none" w:sz="0" w:space="0" w:color="auto"/>
            <w:left w:val="none" w:sz="0" w:space="0" w:color="auto"/>
            <w:bottom w:val="none" w:sz="0" w:space="0" w:color="auto"/>
            <w:right w:val="none" w:sz="0" w:space="0" w:color="auto"/>
          </w:divBdr>
          <w:divsChild>
            <w:div w:id="83369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20502">
      <w:bodyDiv w:val="1"/>
      <w:marLeft w:val="0"/>
      <w:marRight w:val="0"/>
      <w:marTop w:val="0"/>
      <w:marBottom w:val="0"/>
      <w:divBdr>
        <w:top w:val="none" w:sz="0" w:space="0" w:color="auto"/>
        <w:left w:val="none" w:sz="0" w:space="0" w:color="auto"/>
        <w:bottom w:val="none" w:sz="0" w:space="0" w:color="auto"/>
        <w:right w:val="none" w:sz="0" w:space="0" w:color="auto"/>
      </w:divBdr>
      <w:divsChild>
        <w:div w:id="1808426394">
          <w:marLeft w:val="0"/>
          <w:marRight w:val="0"/>
          <w:marTop w:val="0"/>
          <w:marBottom w:val="0"/>
          <w:divBdr>
            <w:top w:val="none" w:sz="0" w:space="0" w:color="auto"/>
            <w:left w:val="none" w:sz="0" w:space="0" w:color="auto"/>
            <w:bottom w:val="none" w:sz="0" w:space="0" w:color="auto"/>
            <w:right w:val="none" w:sz="0" w:space="0" w:color="auto"/>
          </w:divBdr>
          <w:divsChild>
            <w:div w:id="1130632139">
              <w:marLeft w:val="0"/>
              <w:marRight w:val="0"/>
              <w:marTop w:val="0"/>
              <w:marBottom w:val="0"/>
              <w:divBdr>
                <w:top w:val="none" w:sz="0" w:space="0" w:color="auto"/>
                <w:left w:val="none" w:sz="0" w:space="0" w:color="auto"/>
                <w:bottom w:val="none" w:sz="0" w:space="0" w:color="auto"/>
                <w:right w:val="none" w:sz="0" w:space="0" w:color="auto"/>
              </w:divBdr>
              <w:divsChild>
                <w:div w:id="914364679">
                  <w:marLeft w:val="0"/>
                  <w:marRight w:val="0"/>
                  <w:marTop w:val="0"/>
                  <w:marBottom w:val="0"/>
                  <w:divBdr>
                    <w:top w:val="none" w:sz="0" w:space="0" w:color="auto"/>
                    <w:left w:val="none" w:sz="0" w:space="0" w:color="auto"/>
                    <w:bottom w:val="none" w:sz="0" w:space="0" w:color="auto"/>
                    <w:right w:val="none" w:sz="0" w:space="0" w:color="auto"/>
                  </w:divBdr>
                  <w:divsChild>
                    <w:div w:id="581375726">
                      <w:marLeft w:val="0"/>
                      <w:marRight w:val="0"/>
                      <w:marTop w:val="0"/>
                      <w:marBottom w:val="0"/>
                      <w:divBdr>
                        <w:top w:val="none" w:sz="0" w:space="0" w:color="auto"/>
                        <w:left w:val="none" w:sz="0" w:space="0" w:color="auto"/>
                        <w:bottom w:val="none" w:sz="0" w:space="0" w:color="auto"/>
                        <w:right w:val="none" w:sz="0" w:space="0" w:color="auto"/>
                      </w:divBdr>
                      <w:divsChild>
                        <w:div w:id="1626425914">
                          <w:marLeft w:val="0"/>
                          <w:marRight w:val="0"/>
                          <w:marTop w:val="0"/>
                          <w:marBottom w:val="0"/>
                          <w:divBdr>
                            <w:top w:val="none" w:sz="0" w:space="0" w:color="auto"/>
                            <w:left w:val="none" w:sz="0" w:space="0" w:color="auto"/>
                            <w:bottom w:val="none" w:sz="0" w:space="0" w:color="auto"/>
                            <w:right w:val="none" w:sz="0" w:space="0" w:color="auto"/>
                          </w:divBdr>
                          <w:divsChild>
                            <w:div w:id="2002465298">
                              <w:marLeft w:val="0"/>
                              <w:marRight w:val="0"/>
                              <w:marTop w:val="0"/>
                              <w:marBottom w:val="0"/>
                              <w:divBdr>
                                <w:top w:val="none" w:sz="0" w:space="0" w:color="auto"/>
                                <w:left w:val="none" w:sz="0" w:space="0" w:color="auto"/>
                                <w:bottom w:val="none" w:sz="0" w:space="0" w:color="auto"/>
                                <w:right w:val="none" w:sz="0" w:space="0" w:color="auto"/>
                              </w:divBdr>
                              <w:divsChild>
                                <w:div w:id="1929776108">
                                  <w:marLeft w:val="0"/>
                                  <w:marRight w:val="0"/>
                                  <w:marTop w:val="0"/>
                                  <w:marBottom w:val="0"/>
                                  <w:divBdr>
                                    <w:top w:val="none" w:sz="0" w:space="0" w:color="auto"/>
                                    <w:left w:val="none" w:sz="0" w:space="0" w:color="auto"/>
                                    <w:bottom w:val="none" w:sz="0" w:space="0" w:color="auto"/>
                                    <w:right w:val="none" w:sz="0" w:space="0" w:color="auto"/>
                                  </w:divBdr>
                                  <w:divsChild>
                                    <w:div w:id="2027948155">
                                      <w:marLeft w:val="0"/>
                                      <w:marRight w:val="0"/>
                                      <w:marTop w:val="0"/>
                                      <w:marBottom w:val="0"/>
                                      <w:divBdr>
                                        <w:top w:val="none" w:sz="0" w:space="0" w:color="auto"/>
                                        <w:left w:val="none" w:sz="0" w:space="0" w:color="auto"/>
                                        <w:bottom w:val="none" w:sz="0" w:space="0" w:color="auto"/>
                                        <w:right w:val="none" w:sz="0" w:space="0" w:color="auto"/>
                                      </w:divBdr>
                                      <w:divsChild>
                                        <w:div w:id="171510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466171">
      <w:bodyDiv w:val="1"/>
      <w:marLeft w:val="0"/>
      <w:marRight w:val="0"/>
      <w:marTop w:val="0"/>
      <w:marBottom w:val="0"/>
      <w:divBdr>
        <w:top w:val="none" w:sz="0" w:space="0" w:color="auto"/>
        <w:left w:val="none" w:sz="0" w:space="0" w:color="auto"/>
        <w:bottom w:val="none" w:sz="0" w:space="0" w:color="auto"/>
        <w:right w:val="none" w:sz="0" w:space="0" w:color="auto"/>
      </w:divBdr>
    </w:div>
    <w:div w:id="1647664659">
      <w:bodyDiv w:val="1"/>
      <w:marLeft w:val="0"/>
      <w:marRight w:val="0"/>
      <w:marTop w:val="0"/>
      <w:marBottom w:val="0"/>
      <w:divBdr>
        <w:top w:val="none" w:sz="0" w:space="0" w:color="auto"/>
        <w:left w:val="none" w:sz="0" w:space="0" w:color="auto"/>
        <w:bottom w:val="none" w:sz="0" w:space="0" w:color="auto"/>
        <w:right w:val="none" w:sz="0" w:space="0" w:color="auto"/>
      </w:divBdr>
      <w:divsChild>
        <w:div w:id="1628312013">
          <w:marLeft w:val="0"/>
          <w:marRight w:val="0"/>
          <w:marTop w:val="0"/>
          <w:marBottom w:val="0"/>
          <w:divBdr>
            <w:top w:val="none" w:sz="0" w:space="0" w:color="auto"/>
            <w:left w:val="none" w:sz="0" w:space="0" w:color="auto"/>
            <w:bottom w:val="none" w:sz="0" w:space="0" w:color="auto"/>
            <w:right w:val="none" w:sz="0" w:space="0" w:color="auto"/>
          </w:divBdr>
          <w:divsChild>
            <w:div w:id="1331517455">
              <w:marLeft w:val="0"/>
              <w:marRight w:val="0"/>
              <w:marTop w:val="0"/>
              <w:marBottom w:val="0"/>
              <w:divBdr>
                <w:top w:val="none" w:sz="0" w:space="0" w:color="auto"/>
                <w:left w:val="none" w:sz="0" w:space="0" w:color="auto"/>
                <w:bottom w:val="none" w:sz="0" w:space="0" w:color="auto"/>
                <w:right w:val="none" w:sz="0" w:space="0" w:color="auto"/>
              </w:divBdr>
              <w:divsChild>
                <w:div w:id="475072695">
                  <w:marLeft w:val="0"/>
                  <w:marRight w:val="0"/>
                  <w:marTop w:val="0"/>
                  <w:marBottom w:val="0"/>
                  <w:divBdr>
                    <w:top w:val="none" w:sz="0" w:space="0" w:color="auto"/>
                    <w:left w:val="none" w:sz="0" w:space="0" w:color="auto"/>
                    <w:bottom w:val="none" w:sz="0" w:space="0" w:color="auto"/>
                    <w:right w:val="none" w:sz="0" w:space="0" w:color="auto"/>
                  </w:divBdr>
                  <w:divsChild>
                    <w:div w:id="695009291">
                      <w:marLeft w:val="0"/>
                      <w:marRight w:val="0"/>
                      <w:marTop w:val="0"/>
                      <w:marBottom w:val="0"/>
                      <w:divBdr>
                        <w:top w:val="none" w:sz="0" w:space="0" w:color="auto"/>
                        <w:left w:val="none" w:sz="0" w:space="0" w:color="auto"/>
                        <w:bottom w:val="none" w:sz="0" w:space="0" w:color="auto"/>
                        <w:right w:val="none" w:sz="0" w:space="0" w:color="auto"/>
                      </w:divBdr>
                      <w:divsChild>
                        <w:div w:id="1200974786">
                          <w:marLeft w:val="0"/>
                          <w:marRight w:val="0"/>
                          <w:marTop w:val="0"/>
                          <w:marBottom w:val="0"/>
                          <w:divBdr>
                            <w:top w:val="none" w:sz="0" w:space="0" w:color="auto"/>
                            <w:left w:val="none" w:sz="0" w:space="0" w:color="auto"/>
                            <w:bottom w:val="none" w:sz="0" w:space="0" w:color="auto"/>
                            <w:right w:val="none" w:sz="0" w:space="0" w:color="auto"/>
                          </w:divBdr>
                          <w:divsChild>
                            <w:div w:id="2141338887">
                              <w:marLeft w:val="0"/>
                              <w:marRight w:val="0"/>
                              <w:marTop w:val="0"/>
                              <w:marBottom w:val="0"/>
                              <w:divBdr>
                                <w:top w:val="none" w:sz="0" w:space="0" w:color="auto"/>
                                <w:left w:val="none" w:sz="0" w:space="0" w:color="auto"/>
                                <w:bottom w:val="none" w:sz="0" w:space="0" w:color="auto"/>
                                <w:right w:val="none" w:sz="0" w:space="0" w:color="auto"/>
                              </w:divBdr>
                              <w:divsChild>
                                <w:div w:id="379283770">
                                  <w:marLeft w:val="0"/>
                                  <w:marRight w:val="0"/>
                                  <w:marTop w:val="0"/>
                                  <w:marBottom w:val="0"/>
                                  <w:divBdr>
                                    <w:top w:val="none" w:sz="0" w:space="0" w:color="auto"/>
                                    <w:left w:val="none" w:sz="0" w:space="0" w:color="auto"/>
                                    <w:bottom w:val="none" w:sz="0" w:space="0" w:color="auto"/>
                                    <w:right w:val="none" w:sz="0" w:space="0" w:color="auto"/>
                                  </w:divBdr>
                                  <w:divsChild>
                                    <w:div w:id="20305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127449">
      <w:bodyDiv w:val="1"/>
      <w:marLeft w:val="0"/>
      <w:marRight w:val="0"/>
      <w:marTop w:val="0"/>
      <w:marBottom w:val="0"/>
      <w:divBdr>
        <w:top w:val="none" w:sz="0" w:space="0" w:color="auto"/>
        <w:left w:val="none" w:sz="0" w:space="0" w:color="auto"/>
        <w:bottom w:val="none" w:sz="0" w:space="0" w:color="auto"/>
        <w:right w:val="none" w:sz="0" w:space="0" w:color="auto"/>
      </w:divBdr>
    </w:div>
    <w:div w:id="1648314936">
      <w:bodyDiv w:val="1"/>
      <w:marLeft w:val="0"/>
      <w:marRight w:val="0"/>
      <w:marTop w:val="0"/>
      <w:marBottom w:val="0"/>
      <w:divBdr>
        <w:top w:val="none" w:sz="0" w:space="0" w:color="auto"/>
        <w:left w:val="none" w:sz="0" w:space="0" w:color="auto"/>
        <w:bottom w:val="none" w:sz="0" w:space="0" w:color="auto"/>
        <w:right w:val="none" w:sz="0" w:space="0" w:color="auto"/>
      </w:divBdr>
      <w:divsChild>
        <w:div w:id="1139104186">
          <w:marLeft w:val="0"/>
          <w:marRight w:val="0"/>
          <w:marTop w:val="0"/>
          <w:marBottom w:val="0"/>
          <w:divBdr>
            <w:top w:val="none" w:sz="0" w:space="0" w:color="auto"/>
            <w:left w:val="none" w:sz="0" w:space="0" w:color="auto"/>
            <w:bottom w:val="none" w:sz="0" w:space="0" w:color="auto"/>
            <w:right w:val="none" w:sz="0" w:space="0" w:color="auto"/>
          </w:divBdr>
        </w:div>
      </w:divsChild>
    </w:div>
    <w:div w:id="1650136082">
      <w:bodyDiv w:val="1"/>
      <w:marLeft w:val="0"/>
      <w:marRight w:val="0"/>
      <w:marTop w:val="0"/>
      <w:marBottom w:val="0"/>
      <w:divBdr>
        <w:top w:val="none" w:sz="0" w:space="0" w:color="auto"/>
        <w:left w:val="none" w:sz="0" w:space="0" w:color="auto"/>
        <w:bottom w:val="none" w:sz="0" w:space="0" w:color="auto"/>
        <w:right w:val="none" w:sz="0" w:space="0" w:color="auto"/>
      </w:divBdr>
      <w:divsChild>
        <w:div w:id="980694266">
          <w:marLeft w:val="0"/>
          <w:marRight w:val="0"/>
          <w:marTop w:val="0"/>
          <w:marBottom w:val="0"/>
          <w:divBdr>
            <w:top w:val="none" w:sz="0" w:space="0" w:color="auto"/>
            <w:left w:val="none" w:sz="0" w:space="0" w:color="auto"/>
            <w:bottom w:val="none" w:sz="0" w:space="0" w:color="auto"/>
            <w:right w:val="none" w:sz="0" w:space="0" w:color="auto"/>
          </w:divBdr>
          <w:divsChild>
            <w:div w:id="1533882937">
              <w:marLeft w:val="0"/>
              <w:marRight w:val="0"/>
              <w:marTop w:val="0"/>
              <w:marBottom w:val="0"/>
              <w:divBdr>
                <w:top w:val="none" w:sz="0" w:space="0" w:color="auto"/>
                <w:left w:val="none" w:sz="0" w:space="0" w:color="auto"/>
                <w:bottom w:val="none" w:sz="0" w:space="0" w:color="auto"/>
                <w:right w:val="none" w:sz="0" w:space="0" w:color="auto"/>
              </w:divBdr>
              <w:divsChild>
                <w:div w:id="1973290143">
                  <w:marLeft w:val="0"/>
                  <w:marRight w:val="0"/>
                  <w:marTop w:val="0"/>
                  <w:marBottom w:val="0"/>
                  <w:divBdr>
                    <w:top w:val="none" w:sz="0" w:space="0" w:color="auto"/>
                    <w:left w:val="none" w:sz="0" w:space="0" w:color="auto"/>
                    <w:bottom w:val="none" w:sz="0" w:space="0" w:color="auto"/>
                    <w:right w:val="none" w:sz="0" w:space="0" w:color="auto"/>
                  </w:divBdr>
                  <w:divsChild>
                    <w:div w:id="215556999">
                      <w:marLeft w:val="0"/>
                      <w:marRight w:val="0"/>
                      <w:marTop w:val="0"/>
                      <w:marBottom w:val="0"/>
                      <w:divBdr>
                        <w:top w:val="none" w:sz="0" w:space="0" w:color="auto"/>
                        <w:left w:val="none" w:sz="0" w:space="0" w:color="auto"/>
                        <w:bottom w:val="none" w:sz="0" w:space="0" w:color="auto"/>
                        <w:right w:val="none" w:sz="0" w:space="0" w:color="auto"/>
                      </w:divBdr>
                      <w:divsChild>
                        <w:div w:id="130876503">
                          <w:marLeft w:val="0"/>
                          <w:marRight w:val="0"/>
                          <w:marTop w:val="0"/>
                          <w:marBottom w:val="0"/>
                          <w:divBdr>
                            <w:top w:val="none" w:sz="0" w:space="0" w:color="auto"/>
                            <w:left w:val="none" w:sz="0" w:space="0" w:color="auto"/>
                            <w:bottom w:val="none" w:sz="0" w:space="0" w:color="auto"/>
                            <w:right w:val="none" w:sz="0" w:space="0" w:color="auto"/>
                          </w:divBdr>
                          <w:divsChild>
                            <w:div w:id="131610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63692">
      <w:bodyDiv w:val="1"/>
      <w:marLeft w:val="0"/>
      <w:marRight w:val="0"/>
      <w:marTop w:val="0"/>
      <w:marBottom w:val="0"/>
      <w:divBdr>
        <w:top w:val="none" w:sz="0" w:space="0" w:color="auto"/>
        <w:left w:val="none" w:sz="0" w:space="0" w:color="auto"/>
        <w:bottom w:val="none" w:sz="0" w:space="0" w:color="auto"/>
        <w:right w:val="none" w:sz="0" w:space="0" w:color="auto"/>
      </w:divBdr>
    </w:div>
    <w:div w:id="1650472298">
      <w:bodyDiv w:val="1"/>
      <w:marLeft w:val="0"/>
      <w:marRight w:val="0"/>
      <w:marTop w:val="0"/>
      <w:marBottom w:val="0"/>
      <w:divBdr>
        <w:top w:val="none" w:sz="0" w:space="0" w:color="auto"/>
        <w:left w:val="none" w:sz="0" w:space="0" w:color="auto"/>
        <w:bottom w:val="none" w:sz="0" w:space="0" w:color="auto"/>
        <w:right w:val="none" w:sz="0" w:space="0" w:color="auto"/>
      </w:divBdr>
      <w:divsChild>
        <w:div w:id="88939611">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826554579">
              <w:marLeft w:val="0"/>
              <w:marRight w:val="0"/>
              <w:marTop w:val="300"/>
              <w:marBottom w:val="300"/>
              <w:divBdr>
                <w:top w:val="none" w:sz="0" w:space="0" w:color="auto"/>
                <w:left w:val="none" w:sz="0" w:space="0" w:color="auto"/>
                <w:bottom w:val="none" w:sz="0" w:space="0" w:color="auto"/>
                <w:right w:val="none" w:sz="0" w:space="0" w:color="auto"/>
              </w:divBdr>
              <w:divsChild>
                <w:div w:id="205145347">
                  <w:marLeft w:val="0"/>
                  <w:marRight w:val="0"/>
                  <w:marTop w:val="0"/>
                  <w:marBottom w:val="0"/>
                  <w:divBdr>
                    <w:top w:val="none" w:sz="0" w:space="0" w:color="auto"/>
                    <w:left w:val="none" w:sz="0" w:space="0" w:color="auto"/>
                    <w:bottom w:val="none" w:sz="0" w:space="0" w:color="auto"/>
                    <w:right w:val="none" w:sz="0" w:space="0" w:color="auto"/>
                  </w:divBdr>
                  <w:divsChild>
                    <w:div w:id="1546521324">
                      <w:marLeft w:val="0"/>
                      <w:marRight w:val="0"/>
                      <w:marTop w:val="0"/>
                      <w:marBottom w:val="0"/>
                      <w:divBdr>
                        <w:top w:val="none" w:sz="0" w:space="0" w:color="auto"/>
                        <w:left w:val="none" w:sz="0" w:space="0" w:color="auto"/>
                        <w:bottom w:val="none" w:sz="0" w:space="0" w:color="auto"/>
                        <w:right w:val="none" w:sz="0" w:space="0" w:color="auto"/>
                      </w:divBdr>
                      <w:divsChild>
                        <w:div w:id="49322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791556">
      <w:bodyDiv w:val="1"/>
      <w:marLeft w:val="0"/>
      <w:marRight w:val="0"/>
      <w:marTop w:val="0"/>
      <w:marBottom w:val="0"/>
      <w:divBdr>
        <w:top w:val="none" w:sz="0" w:space="0" w:color="auto"/>
        <w:left w:val="none" w:sz="0" w:space="0" w:color="auto"/>
        <w:bottom w:val="none" w:sz="0" w:space="0" w:color="auto"/>
        <w:right w:val="none" w:sz="0" w:space="0" w:color="auto"/>
      </w:divBdr>
      <w:divsChild>
        <w:div w:id="1426027507">
          <w:marLeft w:val="0"/>
          <w:marRight w:val="0"/>
          <w:marTop w:val="0"/>
          <w:marBottom w:val="150"/>
          <w:divBdr>
            <w:top w:val="none" w:sz="0" w:space="0" w:color="auto"/>
            <w:left w:val="none" w:sz="0" w:space="0" w:color="auto"/>
            <w:bottom w:val="none" w:sz="0" w:space="0" w:color="auto"/>
            <w:right w:val="none" w:sz="0" w:space="0" w:color="auto"/>
          </w:divBdr>
        </w:div>
      </w:divsChild>
    </w:div>
    <w:div w:id="1650985244">
      <w:bodyDiv w:val="1"/>
      <w:marLeft w:val="0"/>
      <w:marRight w:val="0"/>
      <w:marTop w:val="0"/>
      <w:marBottom w:val="0"/>
      <w:divBdr>
        <w:top w:val="none" w:sz="0" w:space="0" w:color="auto"/>
        <w:left w:val="none" w:sz="0" w:space="0" w:color="auto"/>
        <w:bottom w:val="none" w:sz="0" w:space="0" w:color="auto"/>
        <w:right w:val="none" w:sz="0" w:space="0" w:color="auto"/>
      </w:divBdr>
    </w:div>
    <w:div w:id="1651444113">
      <w:bodyDiv w:val="1"/>
      <w:marLeft w:val="0"/>
      <w:marRight w:val="0"/>
      <w:marTop w:val="0"/>
      <w:marBottom w:val="0"/>
      <w:divBdr>
        <w:top w:val="none" w:sz="0" w:space="0" w:color="auto"/>
        <w:left w:val="none" w:sz="0" w:space="0" w:color="auto"/>
        <w:bottom w:val="none" w:sz="0" w:space="0" w:color="auto"/>
        <w:right w:val="none" w:sz="0" w:space="0" w:color="auto"/>
      </w:divBdr>
      <w:divsChild>
        <w:div w:id="523599433">
          <w:marLeft w:val="0"/>
          <w:marRight w:val="0"/>
          <w:marTop w:val="0"/>
          <w:marBottom w:val="0"/>
          <w:divBdr>
            <w:top w:val="none" w:sz="0" w:space="0" w:color="auto"/>
            <w:left w:val="none" w:sz="0" w:space="0" w:color="auto"/>
            <w:bottom w:val="none" w:sz="0" w:space="0" w:color="auto"/>
            <w:right w:val="none" w:sz="0" w:space="0" w:color="auto"/>
          </w:divBdr>
          <w:divsChild>
            <w:div w:id="815953739">
              <w:marLeft w:val="0"/>
              <w:marRight w:val="0"/>
              <w:marTop w:val="0"/>
              <w:marBottom w:val="0"/>
              <w:divBdr>
                <w:top w:val="none" w:sz="0" w:space="0" w:color="auto"/>
                <w:left w:val="none" w:sz="0" w:space="0" w:color="auto"/>
                <w:bottom w:val="none" w:sz="0" w:space="0" w:color="auto"/>
                <w:right w:val="none" w:sz="0" w:space="0" w:color="auto"/>
              </w:divBdr>
              <w:divsChild>
                <w:div w:id="520627187">
                  <w:marLeft w:val="0"/>
                  <w:marRight w:val="0"/>
                  <w:marTop w:val="0"/>
                  <w:marBottom w:val="0"/>
                  <w:divBdr>
                    <w:top w:val="none" w:sz="0" w:space="0" w:color="auto"/>
                    <w:left w:val="none" w:sz="0" w:space="0" w:color="auto"/>
                    <w:bottom w:val="none" w:sz="0" w:space="0" w:color="auto"/>
                    <w:right w:val="none" w:sz="0" w:space="0" w:color="auto"/>
                  </w:divBdr>
                  <w:divsChild>
                    <w:div w:id="1916813858">
                      <w:marLeft w:val="0"/>
                      <w:marRight w:val="0"/>
                      <w:marTop w:val="0"/>
                      <w:marBottom w:val="0"/>
                      <w:divBdr>
                        <w:top w:val="none" w:sz="0" w:space="0" w:color="auto"/>
                        <w:left w:val="none" w:sz="0" w:space="0" w:color="auto"/>
                        <w:bottom w:val="none" w:sz="0" w:space="0" w:color="auto"/>
                        <w:right w:val="none" w:sz="0" w:space="0" w:color="auto"/>
                      </w:divBdr>
                      <w:divsChild>
                        <w:div w:id="1552494455">
                          <w:marLeft w:val="0"/>
                          <w:marRight w:val="0"/>
                          <w:marTop w:val="0"/>
                          <w:marBottom w:val="0"/>
                          <w:divBdr>
                            <w:top w:val="none" w:sz="0" w:space="0" w:color="auto"/>
                            <w:left w:val="none" w:sz="0" w:space="0" w:color="auto"/>
                            <w:bottom w:val="none" w:sz="0" w:space="0" w:color="auto"/>
                            <w:right w:val="none" w:sz="0" w:space="0" w:color="auto"/>
                          </w:divBdr>
                          <w:divsChild>
                            <w:div w:id="1230648022">
                              <w:marLeft w:val="0"/>
                              <w:marRight w:val="0"/>
                              <w:marTop w:val="0"/>
                              <w:marBottom w:val="0"/>
                              <w:divBdr>
                                <w:top w:val="none" w:sz="0" w:space="0" w:color="auto"/>
                                <w:left w:val="none" w:sz="0" w:space="0" w:color="auto"/>
                                <w:bottom w:val="none" w:sz="0" w:space="0" w:color="auto"/>
                                <w:right w:val="none" w:sz="0" w:space="0" w:color="auto"/>
                              </w:divBdr>
                              <w:divsChild>
                                <w:div w:id="741876787">
                                  <w:marLeft w:val="0"/>
                                  <w:marRight w:val="0"/>
                                  <w:marTop w:val="0"/>
                                  <w:marBottom w:val="0"/>
                                  <w:divBdr>
                                    <w:top w:val="none" w:sz="0" w:space="0" w:color="auto"/>
                                    <w:left w:val="none" w:sz="0" w:space="0" w:color="auto"/>
                                    <w:bottom w:val="none" w:sz="0" w:space="0" w:color="auto"/>
                                    <w:right w:val="none" w:sz="0" w:space="0" w:color="auto"/>
                                  </w:divBdr>
                                  <w:divsChild>
                                    <w:div w:id="939992688">
                                      <w:marLeft w:val="0"/>
                                      <w:marRight w:val="0"/>
                                      <w:marTop w:val="0"/>
                                      <w:marBottom w:val="0"/>
                                      <w:divBdr>
                                        <w:top w:val="none" w:sz="0" w:space="0" w:color="auto"/>
                                        <w:left w:val="none" w:sz="0" w:space="0" w:color="auto"/>
                                        <w:bottom w:val="none" w:sz="0" w:space="0" w:color="auto"/>
                                        <w:right w:val="none" w:sz="0" w:space="0" w:color="auto"/>
                                      </w:divBdr>
                                      <w:divsChild>
                                        <w:div w:id="11201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592216">
      <w:bodyDiv w:val="1"/>
      <w:marLeft w:val="0"/>
      <w:marRight w:val="0"/>
      <w:marTop w:val="0"/>
      <w:marBottom w:val="0"/>
      <w:divBdr>
        <w:top w:val="none" w:sz="0" w:space="0" w:color="auto"/>
        <w:left w:val="none" w:sz="0" w:space="0" w:color="auto"/>
        <w:bottom w:val="none" w:sz="0" w:space="0" w:color="auto"/>
        <w:right w:val="none" w:sz="0" w:space="0" w:color="auto"/>
      </w:divBdr>
      <w:divsChild>
        <w:div w:id="906575805">
          <w:marLeft w:val="0"/>
          <w:marRight w:val="0"/>
          <w:marTop w:val="0"/>
          <w:marBottom w:val="0"/>
          <w:divBdr>
            <w:top w:val="none" w:sz="0" w:space="0" w:color="auto"/>
            <w:left w:val="none" w:sz="0" w:space="0" w:color="auto"/>
            <w:bottom w:val="none" w:sz="0" w:space="0" w:color="auto"/>
            <w:right w:val="none" w:sz="0" w:space="0" w:color="auto"/>
          </w:divBdr>
        </w:div>
      </w:divsChild>
    </w:div>
    <w:div w:id="1651714969">
      <w:bodyDiv w:val="1"/>
      <w:marLeft w:val="0"/>
      <w:marRight w:val="0"/>
      <w:marTop w:val="0"/>
      <w:marBottom w:val="0"/>
      <w:divBdr>
        <w:top w:val="none" w:sz="0" w:space="0" w:color="auto"/>
        <w:left w:val="none" w:sz="0" w:space="0" w:color="auto"/>
        <w:bottom w:val="none" w:sz="0" w:space="0" w:color="auto"/>
        <w:right w:val="none" w:sz="0" w:space="0" w:color="auto"/>
      </w:divBdr>
      <w:divsChild>
        <w:div w:id="740100282">
          <w:marLeft w:val="0"/>
          <w:marRight w:val="0"/>
          <w:marTop w:val="0"/>
          <w:marBottom w:val="150"/>
          <w:divBdr>
            <w:top w:val="none" w:sz="0" w:space="0" w:color="auto"/>
            <w:left w:val="none" w:sz="0" w:space="0" w:color="auto"/>
            <w:bottom w:val="none" w:sz="0" w:space="0" w:color="auto"/>
            <w:right w:val="none" w:sz="0" w:space="0" w:color="auto"/>
          </w:divBdr>
        </w:div>
        <w:div w:id="1926764598">
          <w:marLeft w:val="0"/>
          <w:marRight w:val="0"/>
          <w:marTop w:val="225"/>
          <w:marBottom w:val="225"/>
          <w:divBdr>
            <w:top w:val="none" w:sz="0" w:space="0" w:color="auto"/>
            <w:left w:val="none" w:sz="0" w:space="0" w:color="auto"/>
            <w:bottom w:val="none" w:sz="0" w:space="0" w:color="auto"/>
            <w:right w:val="none" w:sz="0" w:space="0" w:color="auto"/>
          </w:divBdr>
        </w:div>
      </w:divsChild>
    </w:div>
    <w:div w:id="1651906725">
      <w:bodyDiv w:val="1"/>
      <w:marLeft w:val="0"/>
      <w:marRight w:val="0"/>
      <w:marTop w:val="0"/>
      <w:marBottom w:val="0"/>
      <w:divBdr>
        <w:top w:val="none" w:sz="0" w:space="0" w:color="auto"/>
        <w:left w:val="none" w:sz="0" w:space="0" w:color="auto"/>
        <w:bottom w:val="none" w:sz="0" w:space="0" w:color="auto"/>
        <w:right w:val="none" w:sz="0" w:space="0" w:color="auto"/>
      </w:divBdr>
      <w:divsChild>
        <w:div w:id="973484545">
          <w:marLeft w:val="0"/>
          <w:marRight w:val="0"/>
          <w:marTop w:val="0"/>
          <w:marBottom w:val="0"/>
          <w:divBdr>
            <w:top w:val="none" w:sz="0" w:space="0" w:color="auto"/>
            <w:left w:val="none" w:sz="0" w:space="0" w:color="auto"/>
            <w:bottom w:val="dotted" w:sz="6" w:space="4" w:color="DDDDDD"/>
            <w:right w:val="none" w:sz="0" w:space="0" w:color="auto"/>
          </w:divBdr>
          <w:divsChild>
            <w:div w:id="1933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50565">
      <w:bodyDiv w:val="1"/>
      <w:marLeft w:val="0"/>
      <w:marRight w:val="0"/>
      <w:marTop w:val="0"/>
      <w:marBottom w:val="0"/>
      <w:divBdr>
        <w:top w:val="none" w:sz="0" w:space="0" w:color="auto"/>
        <w:left w:val="none" w:sz="0" w:space="0" w:color="auto"/>
        <w:bottom w:val="none" w:sz="0" w:space="0" w:color="auto"/>
        <w:right w:val="none" w:sz="0" w:space="0" w:color="auto"/>
      </w:divBdr>
    </w:div>
    <w:div w:id="1653364960">
      <w:bodyDiv w:val="1"/>
      <w:marLeft w:val="0"/>
      <w:marRight w:val="0"/>
      <w:marTop w:val="0"/>
      <w:marBottom w:val="0"/>
      <w:divBdr>
        <w:top w:val="none" w:sz="0" w:space="0" w:color="auto"/>
        <w:left w:val="none" w:sz="0" w:space="0" w:color="auto"/>
        <w:bottom w:val="none" w:sz="0" w:space="0" w:color="auto"/>
        <w:right w:val="none" w:sz="0" w:space="0" w:color="auto"/>
      </w:divBdr>
      <w:divsChild>
        <w:div w:id="1801528318">
          <w:marLeft w:val="0"/>
          <w:marRight w:val="0"/>
          <w:marTop w:val="0"/>
          <w:marBottom w:val="0"/>
          <w:divBdr>
            <w:top w:val="none" w:sz="0" w:space="0" w:color="auto"/>
            <w:left w:val="none" w:sz="0" w:space="0" w:color="auto"/>
            <w:bottom w:val="none" w:sz="0" w:space="0" w:color="auto"/>
            <w:right w:val="none" w:sz="0" w:space="0" w:color="auto"/>
          </w:divBdr>
        </w:div>
      </w:divsChild>
    </w:div>
    <w:div w:id="1654483077">
      <w:bodyDiv w:val="1"/>
      <w:marLeft w:val="0"/>
      <w:marRight w:val="0"/>
      <w:marTop w:val="0"/>
      <w:marBottom w:val="0"/>
      <w:divBdr>
        <w:top w:val="none" w:sz="0" w:space="0" w:color="auto"/>
        <w:left w:val="none" w:sz="0" w:space="0" w:color="auto"/>
        <w:bottom w:val="none" w:sz="0" w:space="0" w:color="auto"/>
        <w:right w:val="none" w:sz="0" w:space="0" w:color="auto"/>
      </w:divBdr>
      <w:divsChild>
        <w:div w:id="826439694">
          <w:marLeft w:val="0"/>
          <w:marRight w:val="0"/>
          <w:marTop w:val="0"/>
          <w:marBottom w:val="0"/>
          <w:divBdr>
            <w:top w:val="none" w:sz="0" w:space="0" w:color="auto"/>
            <w:left w:val="none" w:sz="0" w:space="0" w:color="auto"/>
            <w:bottom w:val="none" w:sz="0" w:space="0" w:color="auto"/>
            <w:right w:val="none" w:sz="0" w:space="0" w:color="auto"/>
          </w:divBdr>
          <w:divsChild>
            <w:div w:id="614559546">
              <w:marLeft w:val="0"/>
              <w:marRight w:val="0"/>
              <w:marTop w:val="0"/>
              <w:marBottom w:val="0"/>
              <w:divBdr>
                <w:top w:val="none" w:sz="0" w:space="0" w:color="auto"/>
                <w:left w:val="none" w:sz="0" w:space="0" w:color="auto"/>
                <w:bottom w:val="none" w:sz="0" w:space="0" w:color="auto"/>
                <w:right w:val="none" w:sz="0" w:space="0" w:color="auto"/>
              </w:divBdr>
              <w:divsChild>
                <w:div w:id="1246767888">
                  <w:marLeft w:val="0"/>
                  <w:marRight w:val="0"/>
                  <w:marTop w:val="0"/>
                  <w:marBottom w:val="0"/>
                  <w:divBdr>
                    <w:top w:val="none" w:sz="0" w:space="0" w:color="auto"/>
                    <w:left w:val="none" w:sz="0" w:space="0" w:color="auto"/>
                    <w:bottom w:val="none" w:sz="0" w:space="0" w:color="auto"/>
                    <w:right w:val="none" w:sz="0" w:space="0" w:color="auto"/>
                  </w:divBdr>
                  <w:divsChild>
                    <w:div w:id="57558790">
                      <w:marLeft w:val="0"/>
                      <w:marRight w:val="0"/>
                      <w:marTop w:val="0"/>
                      <w:marBottom w:val="0"/>
                      <w:divBdr>
                        <w:top w:val="none" w:sz="0" w:space="0" w:color="auto"/>
                        <w:left w:val="none" w:sz="0" w:space="0" w:color="auto"/>
                        <w:bottom w:val="none" w:sz="0" w:space="0" w:color="auto"/>
                        <w:right w:val="none" w:sz="0" w:space="0" w:color="auto"/>
                      </w:divBdr>
                      <w:divsChild>
                        <w:div w:id="1272780798">
                          <w:marLeft w:val="0"/>
                          <w:marRight w:val="0"/>
                          <w:marTop w:val="0"/>
                          <w:marBottom w:val="0"/>
                          <w:divBdr>
                            <w:top w:val="none" w:sz="0" w:space="0" w:color="auto"/>
                            <w:left w:val="none" w:sz="0" w:space="0" w:color="auto"/>
                            <w:bottom w:val="none" w:sz="0" w:space="0" w:color="auto"/>
                            <w:right w:val="none" w:sz="0" w:space="0" w:color="auto"/>
                          </w:divBdr>
                          <w:divsChild>
                            <w:div w:id="94164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605509">
      <w:bodyDiv w:val="1"/>
      <w:marLeft w:val="0"/>
      <w:marRight w:val="0"/>
      <w:marTop w:val="0"/>
      <w:marBottom w:val="0"/>
      <w:divBdr>
        <w:top w:val="none" w:sz="0" w:space="0" w:color="auto"/>
        <w:left w:val="none" w:sz="0" w:space="0" w:color="auto"/>
        <w:bottom w:val="none" w:sz="0" w:space="0" w:color="auto"/>
        <w:right w:val="none" w:sz="0" w:space="0" w:color="auto"/>
      </w:divBdr>
    </w:div>
    <w:div w:id="1655137663">
      <w:bodyDiv w:val="1"/>
      <w:marLeft w:val="0"/>
      <w:marRight w:val="0"/>
      <w:marTop w:val="0"/>
      <w:marBottom w:val="0"/>
      <w:divBdr>
        <w:top w:val="none" w:sz="0" w:space="0" w:color="auto"/>
        <w:left w:val="none" w:sz="0" w:space="0" w:color="auto"/>
        <w:bottom w:val="none" w:sz="0" w:space="0" w:color="auto"/>
        <w:right w:val="none" w:sz="0" w:space="0" w:color="auto"/>
      </w:divBdr>
    </w:div>
    <w:div w:id="1655258413">
      <w:bodyDiv w:val="1"/>
      <w:marLeft w:val="0"/>
      <w:marRight w:val="0"/>
      <w:marTop w:val="0"/>
      <w:marBottom w:val="0"/>
      <w:divBdr>
        <w:top w:val="none" w:sz="0" w:space="0" w:color="auto"/>
        <w:left w:val="none" w:sz="0" w:space="0" w:color="auto"/>
        <w:bottom w:val="none" w:sz="0" w:space="0" w:color="auto"/>
        <w:right w:val="none" w:sz="0" w:space="0" w:color="auto"/>
      </w:divBdr>
    </w:div>
    <w:div w:id="1656031810">
      <w:bodyDiv w:val="1"/>
      <w:marLeft w:val="0"/>
      <w:marRight w:val="0"/>
      <w:marTop w:val="0"/>
      <w:marBottom w:val="0"/>
      <w:divBdr>
        <w:top w:val="none" w:sz="0" w:space="0" w:color="auto"/>
        <w:left w:val="none" w:sz="0" w:space="0" w:color="auto"/>
        <w:bottom w:val="none" w:sz="0" w:space="0" w:color="auto"/>
        <w:right w:val="none" w:sz="0" w:space="0" w:color="auto"/>
      </w:divBdr>
      <w:divsChild>
        <w:div w:id="733545461">
          <w:marLeft w:val="0"/>
          <w:marRight w:val="0"/>
          <w:marTop w:val="0"/>
          <w:marBottom w:val="0"/>
          <w:divBdr>
            <w:top w:val="none" w:sz="0" w:space="0" w:color="auto"/>
            <w:left w:val="none" w:sz="0" w:space="0" w:color="auto"/>
            <w:bottom w:val="dotted" w:sz="6" w:space="4" w:color="DDDDDD"/>
            <w:right w:val="none" w:sz="0" w:space="0" w:color="auto"/>
          </w:divBdr>
          <w:divsChild>
            <w:div w:id="14037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07049">
      <w:bodyDiv w:val="1"/>
      <w:marLeft w:val="0"/>
      <w:marRight w:val="0"/>
      <w:marTop w:val="0"/>
      <w:marBottom w:val="0"/>
      <w:divBdr>
        <w:top w:val="none" w:sz="0" w:space="0" w:color="auto"/>
        <w:left w:val="none" w:sz="0" w:space="0" w:color="auto"/>
        <w:bottom w:val="none" w:sz="0" w:space="0" w:color="auto"/>
        <w:right w:val="none" w:sz="0" w:space="0" w:color="auto"/>
      </w:divBdr>
    </w:div>
    <w:div w:id="1656447709">
      <w:bodyDiv w:val="1"/>
      <w:marLeft w:val="0"/>
      <w:marRight w:val="0"/>
      <w:marTop w:val="0"/>
      <w:marBottom w:val="0"/>
      <w:divBdr>
        <w:top w:val="none" w:sz="0" w:space="0" w:color="auto"/>
        <w:left w:val="none" w:sz="0" w:space="0" w:color="auto"/>
        <w:bottom w:val="none" w:sz="0" w:space="0" w:color="auto"/>
        <w:right w:val="none" w:sz="0" w:space="0" w:color="auto"/>
      </w:divBdr>
      <w:divsChild>
        <w:div w:id="314188028">
          <w:marLeft w:val="0"/>
          <w:marRight w:val="225"/>
          <w:marTop w:val="0"/>
          <w:marBottom w:val="0"/>
          <w:divBdr>
            <w:top w:val="none" w:sz="0" w:space="0" w:color="auto"/>
            <w:left w:val="none" w:sz="0" w:space="0" w:color="auto"/>
            <w:bottom w:val="none" w:sz="0" w:space="0" w:color="auto"/>
            <w:right w:val="none" w:sz="0" w:space="0" w:color="auto"/>
          </w:divBdr>
          <w:divsChild>
            <w:div w:id="934292236">
              <w:marLeft w:val="0"/>
              <w:marRight w:val="0"/>
              <w:marTop w:val="225"/>
              <w:marBottom w:val="0"/>
              <w:divBdr>
                <w:top w:val="none" w:sz="0" w:space="0" w:color="auto"/>
                <w:left w:val="none" w:sz="0" w:space="0" w:color="auto"/>
                <w:bottom w:val="none" w:sz="0" w:space="0" w:color="auto"/>
                <w:right w:val="none" w:sz="0" w:space="0" w:color="auto"/>
              </w:divBdr>
              <w:divsChild>
                <w:div w:id="15227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834209">
      <w:bodyDiv w:val="1"/>
      <w:marLeft w:val="0"/>
      <w:marRight w:val="0"/>
      <w:marTop w:val="0"/>
      <w:marBottom w:val="0"/>
      <w:divBdr>
        <w:top w:val="none" w:sz="0" w:space="0" w:color="auto"/>
        <w:left w:val="none" w:sz="0" w:space="0" w:color="auto"/>
        <w:bottom w:val="none" w:sz="0" w:space="0" w:color="auto"/>
        <w:right w:val="none" w:sz="0" w:space="0" w:color="auto"/>
      </w:divBdr>
    </w:div>
    <w:div w:id="1657031729">
      <w:bodyDiv w:val="1"/>
      <w:marLeft w:val="0"/>
      <w:marRight w:val="0"/>
      <w:marTop w:val="0"/>
      <w:marBottom w:val="0"/>
      <w:divBdr>
        <w:top w:val="none" w:sz="0" w:space="0" w:color="auto"/>
        <w:left w:val="none" w:sz="0" w:space="0" w:color="auto"/>
        <w:bottom w:val="none" w:sz="0" w:space="0" w:color="auto"/>
        <w:right w:val="none" w:sz="0" w:space="0" w:color="auto"/>
      </w:divBdr>
      <w:divsChild>
        <w:div w:id="2072921154">
          <w:marLeft w:val="0"/>
          <w:marRight w:val="0"/>
          <w:marTop w:val="150"/>
          <w:marBottom w:val="0"/>
          <w:divBdr>
            <w:top w:val="none" w:sz="0" w:space="0" w:color="auto"/>
            <w:left w:val="none" w:sz="0" w:space="0" w:color="auto"/>
            <w:bottom w:val="none" w:sz="0" w:space="0" w:color="auto"/>
            <w:right w:val="none" w:sz="0" w:space="0" w:color="auto"/>
          </w:divBdr>
          <w:divsChild>
            <w:div w:id="116217585">
              <w:marLeft w:val="0"/>
              <w:marRight w:val="0"/>
              <w:marTop w:val="0"/>
              <w:marBottom w:val="0"/>
              <w:divBdr>
                <w:top w:val="none" w:sz="0" w:space="0" w:color="auto"/>
                <w:left w:val="none" w:sz="0" w:space="0" w:color="auto"/>
                <w:bottom w:val="single" w:sz="6" w:space="0" w:color="EFEFEF"/>
                <w:right w:val="none" w:sz="0" w:space="0" w:color="auto"/>
              </w:divBdr>
              <w:divsChild>
                <w:div w:id="554898522">
                  <w:marLeft w:val="0"/>
                  <w:marRight w:val="0"/>
                  <w:marTop w:val="0"/>
                  <w:marBottom w:val="0"/>
                  <w:divBdr>
                    <w:top w:val="none" w:sz="0" w:space="0" w:color="auto"/>
                    <w:left w:val="none" w:sz="0" w:space="0" w:color="auto"/>
                    <w:bottom w:val="none" w:sz="0" w:space="0" w:color="auto"/>
                    <w:right w:val="none" w:sz="0" w:space="0" w:color="auto"/>
                  </w:divBdr>
                </w:div>
                <w:div w:id="144542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24367">
          <w:marLeft w:val="0"/>
          <w:marRight w:val="0"/>
          <w:marTop w:val="300"/>
          <w:marBottom w:val="0"/>
          <w:divBdr>
            <w:top w:val="none" w:sz="0" w:space="0" w:color="auto"/>
            <w:left w:val="none" w:sz="0" w:space="0" w:color="auto"/>
            <w:bottom w:val="none" w:sz="0" w:space="0" w:color="auto"/>
            <w:right w:val="none" w:sz="0" w:space="0" w:color="auto"/>
          </w:divBdr>
          <w:divsChild>
            <w:div w:id="951982225">
              <w:marLeft w:val="-1350"/>
              <w:marRight w:val="0"/>
              <w:marTop w:val="0"/>
              <w:marBottom w:val="0"/>
              <w:divBdr>
                <w:top w:val="none" w:sz="0" w:space="0" w:color="auto"/>
                <w:left w:val="none" w:sz="0" w:space="0" w:color="auto"/>
                <w:bottom w:val="none" w:sz="0" w:space="0" w:color="auto"/>
                <w:right w:val="none" w:sz="0" w:space="0" w:color="auto"/>
              </w:divBdr>
              <w:divsChild>
                <w:div w:id="1721320257">
                  <w:marLeft w:val="0"/>
                  <w:marRight w:val="0"/>
                  <w:marTop w:val="0"/>
                  <w:marBottom w:val="0"/>
                  <w:divBdr>
                    <w:top w:val="none" w:sz="0" w:space="0" w:color="auto"/>
                    <w:left w:val="none" w:sz="0" w:space="0" w:color="auto"/>
                    <w:bottom w:val="none" w:sz="0" w:space="0" w:color="auto"/>
                    <w:right w:val="none" w:sz="0" w:space="0" w:color="auto"/>
                  </w:divBdr>
                  <w:divsChild>
                    <w:div w:id="1746953789">
                      <w:marLeft w:val="0"/>
                      <w:marRight w:val="0"/>
                      <w:marTop w:val="0"/>
                      <w:marBottom w:val="0"/>
                      <w:divBdr>
                        <w:top w:val="none" w:sz="0" w:space="0" w:color="auto"/>
                        <w:left w:val="none" w:sz="0" w:space="0" w:color="auto"/>
                        <w:bottom w:val="none" w:sz="0" w:space="0" w:color="auto"/>
                        <w:right w:val="none" w:sz="0" w:space="0" w:color="auto"/>
                      </w:divBdr>
                      <w:divsChild>
                        <w:div w:id="93211809">
                          <w:marLeft w:val="0"/>
                          <w:marRight w:val="0"/>
                          <w:marTop w:val="0"/>
                          <w:marBottom w:val="0"/>
                          <w:divBdr>
                            <w:top w:val="single" w:sz="6" w:space="0" w:color="C7C7C7"/>
                            <w:left w:val="single" w:sz="6" w:space="0" w:color="C7C7C7"/>
                            <w:bottom w:val="single" w:sz="6" w:space="0" w:color="C7C7C7"/>
                            <w:right w:val="single" w:sz="6" w:space="0" w:color="C7C7C7"/>
                          </w:divBdr>
                          <w:divsChild>
                            <w:div w:id="1112365225">
                              <w:marLeft w:val="0"/>
                              <w:marRight w:val="0"/>
                              <w:marTop w:val="100"/>
                              <w:marBottom w:val="100"/>
                              <w:divBdr>
                                <w:top w:val="none" w:sz="0" w:space="11" w:color="auto"/>
                                <w:left w:val="none" w:sz="0" w:space="0" w:color="auto"/>
                                <w:bottom w:val="single" w:sz="6" w:space="11" w:color="C7C7C7"/>
                                <w:right w:val="none" w:sz="0" w:space="0" w:color="auto"/>
                              </w:divBdr>
                            </w:div>
                            <w:div w:id="2122872315">
                              <w:marLeft w:val="0"/>
                              <w:marRight w:val="0"/>
                              <w:marTop w:val="100"/>
                              <w:marBottom w:val="100"/>
                              <w:divBdr>
                                <w:top w:val="none" w:sz="0" w:space="11" w:color="auto"/>
                                <w:left w:val="none" w:sz="0" w:space="0" w:color="auto"/>
                                <w:bottom w:val="single" w:sz="6" w:space="11" w:color="C7C7C7"/>
                                <w:right w:val="none" w:sz="0" w:space="0" w:color="auto"/>
                              </w:divBdr>
                            </w:div>
                            <w:div w:id="1479954366">
                              <w:marLeft w:val="0"/>
                              <w:marRight w:val="0"/>
                              <w:marTop w:val="100"/>
                              <w:marBottom w:val="100"/>
                              <w:divBdr>
                                <w:top w:val="none" w:sz="0" w:space="11" w:color="auto"/>
                                <w:left w:val="none" w:sz="0" w:space="0" w:color="auto"/>
                                <w:bottom w:val="single" w:sz="6" w:space="11" w:color="C7C7C7"/>
                                <w:right w:val="none" w:sz="0" w:space="0" w:color="auto"/>
                              </w:divBdr>
                            </w:div>
                            <w:div w:id="13869462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58564964">
              <w:marLeft w:val="0"/>
              <w:marRight w:val="0"/>
              <w:marTop w:val="0"/>
              <w:marBottom w:val="0"/>
              <w:divBdr>
                <w:top w:val="none" w:sz="0" w:space="0" w:color="auto"/>
                <w:left w:val="none" w:sz="0" w:space="0" w:color="auto"/>
                <w:bottom w:val="none" w:sz="0" w:space="0" w:color="auto"/>
                <w:right w:val="none" w:sz="0" w:space="0" w:color="auto"/>
              </w:divBdr>
              <w:divsChild>
                <w:div w:id="449277755">
                  <w:marLeft w:val="0"/>
                  <w:marRight w:val="0"/>
                  <w:marTop w:val="150"/>
                  <w:marBottom w:val="0"/>
                  <w:divBdr>
                    <w:top w:val="none" w:sz="0" w:space="0" w:color="auto"/>
                    <w:left w:val="none" w:sz="0" w:space="0" w:color="auto"/>
                    <w:bottom w:val="none" w:sz="0" w:space="0" w:color="auto"/>
                    <w:right w:val="none" w:sz="0" w:space="0" w:color="auto"/>
                  </w:divBdr>
                  <w:divsChild>
                    <w:div w:id="1611089465">
                      <w:marLeft w:val="0"/>
                      <w:marRight w:val="0"/>
                      <w:marTop w:val="0"/>
                      <w:marBottom w:val="0"/>
                      <w:divBdr>
                        <w:top w:val="none" w:sz="0" w:space="0" w:color="auto"/>
                        <w:left w:val="none" w:sz="0" w:space="0" w:color="auto"/>
                        <w:bottom w:val="none" w:sz="0" w:space="0" w:color="auto"/>
                        <w:right w:val="none" w:sz="0" w:space="0" w:color="auto"/>
                      </w:divBdr>
                      <w:divsChild>
                        <w:div w:id="245111500">
                          <w:marLeft w:val="0"/>
                          <w:marRight w:val="0"/>
                          <w:marTop w:val="0"/>
                          <w:marBottom w:val="0"/>
                          <w:divBdr>
                            <w:top w:val="none" w:sz="0" w:space="0" w:color="auto"/>
                            <w:left w:val="none" w:sz="0" w:space="0" w:color="auto"/>
                            <w:bottom w:val="none" w:sz="0" w:space="0" w:color="auto"/>
                            <w:right w:val="none" w:sz="0" w:space="0" w:color="auto"/>
                          </w:divBdr>
                        </w:div>
                        <w:div w:id="2040254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25021884">
                  <w:marLeft w:val="0"/>
                  <w:marRight w:val="0"/>
                  <w:marTop w:val="0"/>
                  <w:marBottom w:val="0"/>
                  <w:divBdr>
                    <w:top w:val="none" w:sz="0" w:space="0" w:color="auto"/>
                    <w:left w:val="none" w:sz="0" w:space="0" w:color="auto"/>
                    <w:bottom w:val="none" w:sz="0" w:space="0" w:color="auto"/>
                    <w:right w:val="none" w:sz="0" w:space="0" w:color="auto"/>
                  </w:divBdr>
                  <w:divsChild>
                    <w:div w:id="11075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146197">
      <w:bodyDiv w:val="1"/>
      <w:marLeft w:val="0"/>
      <w:marRight w:val="0"/>
      <w:marTop w:val="0"/>
      <w:marBottom w:val="0"/>
      <w:divBdr>
        <w:top w:val="none" w:sz="0" w:space="0" w:color="auto"/>
        <w:left w:val="none" w:sz="0" w:space="0" w:color="auto"/>
        <w:bottom w:val="none" w:sz="0" w:space="0" w:color="auto"/>
        <w:right w:val="none" w:sz="0" w:space="0" w:color="auto"/>
      </w:divBdr>
    </w:div>
    <w:div w:id="1657146316">
      <w:bodyDiv w:val="1"/>
      <w:marLeft w:val="0"/>
      <w:marRight w:val="0"/>
      <w:marTop w:val="0"/>
      <w:marBottom w:val="0"/>
      <w:divBdr>
        <w:top w:val="none" w:sz="0" w:space="0" w:color="auto"/>
        <w:left w:val="none" w:sz="0" w:space="0" w:color="auto"/>
        <w:bottom w:val="none" w:sz="0" w:space="0" w:color="auto"/>
        <w:right w:val="none" w:sz="0" w:space="0" w:color="auto"/>
      </w:divBdr>
      <w:divsChild>
        <w:div w:id="1589969002">
          <w:marLeft w:val="0"/>
          <w:marRight w:val="0"/>
          <w:marTop w:val="0"/>
          <w:marBottom w:val="0"/>
          <w:divBdr>
            <w:top w:val="none" w:sz="0" w:space="0" w:color="auto"/>
            <w:left w:val="none" w:sz="0" w:space="0" w:color="auto"/>
            <w:bottom w:val="none" w:sz="0" w:space="0" w:color="auto"/>
            <w:right w:val="none" w:sz="0" w:space="0" w:color="auto"/>
          </w:divBdr>
          <w:divsChild>
            <w:div w:id="1807815837">
              <w:marLeft w:val="0"/>
              <w:marRight w:val="0"/>
              <w:marTop w:val="0"/>
              <w:marBottom w:val="0"/>
              <w:divBdr>
                <w:top w:val="none" w:sz="0" w:space="0" w:color="auto"/>
                <w:left w:val="none" w:sz="0" w:space="0" w:color="auto"/>
                <w:bottom w:val="none" w:sz="0" w:space="0" w:color="auto"/>
                <w:right w:val="none" w:sz="0" w:space="0" w:color="auto"/>
              </w:divBdr>
              <w:divsChild>
                <w:div w:id="1660889237">
                  <w:marLeft w:val="0"/>
                  <w:marRight w:val="0"/>
                  <w:marTop w:val="0"/>
                  <w:marBottom w:val="0"/>
                  <w:divBdr>
                    <w:top w:val="none" w:sz="0" w:space="0" w:color="auto"/>
                    <w:left w:val="none" w:sz="0" w:space="0" w:color="auto"/>
                    <w:bottom w:val="none" w:sz="0" w:space="0" w:color="auto"/>
                    <w:right w:val="none" w:sz="0" w:space="0" w:color="auto"/>
                  </w:divBdr>
                  <w:divsChild>
                    <w:div w:id="31733019">
                      <w:marLeft w:val="0"/>
                      <w:marRight w:val="0"/>
                      <w:marTop w:val="0"/>
                      <w:marBottom w:val="0"/>
                      <w:divBdr>
                        <w:top w:val="none" w:sz="0" w:space="0" w:color="auto"/>
                        <w:left w:val="none" w:sz="0" w:space="0" w:color="auto"/>
                        <w:bottom w:val="none" w:sz="0" w:space="0" w:color="auto"/>
                        <w:right w:val="none" w:sz="0" w:space="0" w:color="auto"/>
                      </w:divBdr>
                      <w:divsChild>
                        <w:div w:id="1459494987">
                          <w:marLeft w:val="0"/>
                          <w:marRight w:val="0"/>
                          <w:marTop w:val="0"/>
                          <w:marBottom w:val="0"/>
                          <w:divBdr>
                            <w:top w:val="none" w:sz="0" w:space="0" w:color="auto"/>
                            <w:left w:val="none" w:sz="0" w:space="0" w:color="auto"/>
                            <w:bottom w:val="none" w:sz="0" w:space="0" w:color="auto"/>
                            <w:right w:val="none" w:sz="0" w:space="0" w:color="auto"/>
                          </w:divBdr>
                          <w:divsChild>
                            <w:div w:id="543833738">
                              <w:marLeft w:val="0"/>
                              <w:marRight w:val="0"/>
                              <w:marTop w:val="0"/>
                              <w:marBottom w:val="0"/>
                              <w:divBdr>
                                <w:top w:val="none" w:sz="0" w:space="0" w:color="auto"/>
                                <w:left w:val="none" w:sz="0" w:space="0" w:color="auto"/>
                                <w:bottom w:val="none" w:sz="0" w:space="0" w:color="auto"/>
                                <w:right w:val="none" w:sz="0" w:space="0" w:color="auto"/>
                              </w:divBdr>
                              <w:divsChild>
                                <w:div w:id="629895170">
                                  <w:marLeft w:val="0"/>
                                  <w:marRight w:val="0"/>
                                  <w:marTop w:val="0"/>
                                  <w:marBottom w:val="0"/>
                                  <w:divBdr>
                                    <w:top w:val="none" w:sz="0" w:space="0" w:color="auto"/>
                                    <w:left w:val="none" w:sz="0" w:space="0" w:color="auto"/>
                                    <w:bottom w:val="none" w:sz="0" w:space="0" w:color="auto"/>
                                    <w:right w:val="none" w:sz="0" w:space="0" w:color="auto"/>
                                  </w:divBdr>
                                  <w:divsChild>
                                    <w:div w:id="1283078829">
                                      <w:marLeft w:val="0"/>
                                      <w:marRight w:val="0"/>
                                      <w:marTop w:val="0"/>
                                      <w:marBottom w:val="0"/>
                                      <w:divBdr>
                                        <w:top w:val="none" w:sz="0" w:space="0" w:color="auto"/>
                                        <w:left w:val="none" w:sz="0" w:space="0" w:color="auto"/>
                                        <w:bottom w:val="none" w:sz="0" w:space="0" w:color="auto"/>
                                        <w:right w:val="none" w:sz="0" w:space="0" w:color="auto"/>
                                      </w:divBdr>
                                      <w:divsChild>
                                        <w:div w:id="9985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7220510">
      <w:bodyDiv w:val="1"/>
      <w:marLeft w:val="0"/>
      <w:marRight w:val="0"/>
      <w:marTop w:val="0"/>
      <w:marBottom w:val="0"/>
      <w:divBdr>
        <w:top w:val="none" w:sz="0" w:space="0" w:color="auto"/>
        <w:left w:val="none" w:sz="0" w:space="0" w:color="auto"/>
        <w:bottom w:val="none" w:sz="0" w:space="0" w:color="auto"/>
        <w:right w:val="none" w:sz="0" w:space="0" w:color="auto"/>
      </w:divBdr>
      <w:divsChild>
        <w:div w:id="1572078188">
          <w:marLeft w:val="0"/>
          <w:marRight w:val="0"/>
          <w:marTop w:val="0"/>
          <w:marBottom w:val="150"/>
          <w:divBdr>
            <w:top w:val="none" w:sz="0" w:space="0" w:color="auto"/>
            <w:left w:val="none" w:sz="0" w:space="0" w:color="auto"/>
            <w:bottom w:val="none" w:sz="0" w:space="0" w:color="auto"/>
            <w:right w:val="none" w:sz="0" w:space="0" w:color="auto"/>
          </w:divBdr>
        </w:div>
      </w:divsChild>
    </w:div>
    <w:div w:id="1657683278">
      <w:bodyDiv w:val="1"/>
      <w:marLeft w:val="0"/>
      <w:marRight w:val="0"/>
      <w:marTop w:val="0"/>
      <w:marBottom w:val="0"/>
      <w:divBdr>
        <w:top w:val="none" w:sz="0" w:space="0" w:color="auto"/>
        <w:left w:val="none" w:sz="0" w:space="0" w:color="auto"/>
        <w:bottom w:val="none" w:sz="0" w:space="0" w:color="auto"/>
        <w:right w:val="none" w:sz="0" w:space="0" w:color="auto"/>
      </w:divBdr>
      <w:divsChild>
        <w:div w:id="299771011">
          <w:marLeft w:val="0"/>
          <w:marRight w:val="0"/>
          <w:marTop w:val="0"/>
          <w:marBottom w:val="240"/>
          <w:divBdr>
            <w:top w:val="none" w:sz="0" w:space="0" w:color="auto"/>
            <w:left w:val="none" w:sz="0" w:space="0" w:color="auto"/>
            <w:bottom w:val="none" w:sz="0" w:space="0" w:color="auto"/>
            <w:right w:val="none" w:sz="0" w:space="0" w:color="auto"/>
          </w:divBdr>
        </w:div>
        <w:div w:id="1074625405">
          <w:marLeft w:val="0"/>
          <w:marRight w:val="0"/>
          <w:marTop w:val="0"/>
          <w:marBottom w:val="240"/>
          <w:divBdr>
            <w:top w:val="none" w:sz="0" w:space="0" w:color="auto"/>
            <w:left w:val="none" w:sz="0" w:space="0" w:color="auto"/>
            <w:bottom w:val="none" w:sz="0" w:space="0" w:color="auto"/>
            <w:right w:val="none" w:sz="0" w:space="0" w:color="auto"/>
          </w:divBdr>
        </w:div>
        <w:div w:id="464203855">
          <w:marLeft w:val="0"/>
          <w:marRight w:val="0"/>
          <w:marTop w:val="0"/>
          <w:marBottom w:val="240"/>
          <w:divBdr>
            <w:top w:val="none" w:sz="0" w:space="0" w:color="auto"/>
            <w:left w:val="none" w:sz="0" w:space="0" w:color="auto"/>
            <w:bottom w:val="none" w:sz="0" w:space="0" w:color="auto"/>
            <w:right w:val="none" w:sz="0" w:space="0" w:color="auto"/>
          </w:divBdr>
          <w:divsChild>
            <w:div w:id="1237743588">
              <w:marLeft w:val="0"/>
              <w:marRight w:val="0"/>
              <w:marTop w:val="0"/>
              <w:marBottom w:val="0"/>
              <w:divBdr>
                <w:top w:val="none" w:sz="0" w:space="0" w:color="auto"/>
                <w:left w:val="none" w:sz="0" w:space="0" w:color="auto"/>
                <w:bottom w:val="none" w:sz="0" w:space="0" w:color="auto"/>
                <w:right w:val="none" w:sz="0" w:space="0" w:color="auto"/>
              </w:divBdr>
              <w:divsChild>
                <w:div w:id="8083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3208">
          <w:marLeft w:val="0"/>
          <w:marRight w:val="0"/>
          <w:marTop w:val="0"/>
          <w:marBottom w:val="240"/>
          <w:divBdr>
            <w:top w:val="none" w:sz="0" w:space="0" w:color="auto"/>
            <w:left w:val="none" w:sz="0" w:space="0" w:color="auto"/>
            <w:bottom w:val="none" w:sz="0" w:space="0" w:color="auto"/>
            <w:right w:val="none" w:sz="0" w:space="0" w:color="auto"/>
          </w:divBdr>
        </w:div>
        <w:div w:id="1361202771">
          <w:marLeft w:val="0"/>
          <w:marRight w:val="0"/>
          <w:marTop w:val="0"/>
          <w:marBottom w:val="240"/>
          <w:divBdr>
            <w:top w:val="none" w:sz="0" w:space="0" w:color="auto"/>
            <w:left w:val="none" w:sz="0" w:space="0" w:color="auto"/>
            <w:bottom w:val="none" w:sz="0" w:space="0" w:color="auto"/>
            <w:right w:val="none" w:sz="0" w:space="0" w:color="auto"/>
          </w:divBdr>
        </w:div>
      </w:divsChild>
    </w:div>
    <w:div w:id="1657798769">
      <w:bodyDiv w:val="1"/>
      <w:marLeft w:val="0"/>
      <w:marRight w:val="0"/>
      <w:marTop w:val="0"/>
      <w:marBottom w:val="0"/>
      <w:divBdr>
        <w:top w:val="none" w:sz="0" w:space="0" w:color="auto"/>
        <w:left w:val="none" w:sz="0" w:space="0" w:color="auto"/>
        <w:bottom w:val="none" w:sz="0" w:space="0" w:color="auto"/>
        <w:right w:val="none" w:sz="0" w:space="0" w:color="auto"/>
      </w:divBdr>
      <w:divsChild>
        <w:div w:id="312107644">
          <w:marLeft w:val="0"/>
          <w:marRight w:val="0"/>
          <w:marTop w:val="0"/>
          <w:marBottom w:val="0"/>
          <w:divBdr>
            <w:top w:val="none" w:sz="0" w:space="0" w:color="auto"/>
            <w:left w:val="none" w:sz="0" w:space="0" w:color="auto"/>
            <w:bottom w:val="dotted" w:sz="6" w:space="4" w:color="DDDDDD"/>
            <w:right w:val="none" w:sz="0" w:space="0" w:color="auto"/>
          </w:divBdr>
        </w:div>
      </w:divsChild>
    </w:div>
    <w:div w:id="1657806321">
      <w:bodyDiv w:val="1"/>
      <w:marLeft w:val="0"/>
      <w:marRight w:val="0"/>
      <w:marTop w:val="0"/>
      <w:marBottom w:val="0"/>
      <w:divBdr>
        <w:top w:val="none" w:sz="0" w:space="0" w:color="auto"/>
        <w:left w:val="none" w:sz="0" w:space="0" w:color="auto"/>
        <w:bottom w:val="none" w:sz="0" w:space="0" w:color="auto"/>
        <w:right w:val="none" w:sz="0" w:space="0" w:color="auto"/>
      </w:divBdr>
      <w:divsChild>
        <w:div w:id="844055683">
          <w:marLeft w:val="0"/>
          <w:marRight w:val="0"/>
          <w:marTop w:val="0"/>
          <w:marBottom w:val="0"/>
          <w:divBdr>
            <w:top w:val="none" w:sz="0" w:space="0" w:color="auto"/>
            <w:left w:val="none" w:sz="0" w:space="0" w:color="auto"/>
            <w:bottom w:val="none" w:sz="0" w:space="0" w:color="auto"/>
            <w:right w:val="none" w:sz="0" w:space="0" w:color="auto"/>
          </w:divBdr>
          <w:divsChild>
            <w:div w:id="1363674804">
              <w:marLeft w:val="0"/>
              <w:marRight w:val="0"/>
              <w:marTop w:val="0"/>
              <w:marBottom w:val="0"/>
              <w:divBdr>
                <w:top w:val="none" w:sz="0" w:space="0" w:color="auto"/>
                <w:left w:val="none" w:sz="0" w:space="0" w:color="auto"/>
                <w:bottom w:val="none" w:sz="0" w:space="0" w:color="auto"/>
                <w:right w:val="none" w:sz="0" w:space="0" w:color="auto"/>
              </w:divBdr>
              <w:divsChild>
                <w:div w:id="1047800560">
                  <w:marLeft w:val="0"/>
                  <w:marRight w:val="0"/>
                  <w:marTop w:val="0"/>
                  <w:marBottom w:val="0"/>
                  <w:divBdr>
                    <w:top w:val="none" w:sz="0" w:space="0" w:color="auto"/>
                    <w:left w:val="none" w:sz="0" w:space="0" w:color="auto"/>
                    <w:bottom w:val="none" w:sz="0" w:space="0" w:color="auto"/>
                    <w:right w:val="none" w:sz="0" w:space="0" w:color="auto"/>
                  </w:divBdr>
                  <w:divsChild>
                    <w:div w:id="1565137556">
                      <w:marLeft w:val="0"/>
                      <w:marRight w:val="0"/>
                      <w:marTop w:val="0"/>
                      <w:marBottom w:val="0"/>
                      <w:divBdr>
                        <w:top w:val="none" w:sz="0" w:space="0" w:color="auto"/>
                        <w:left w:val="none" w:sz="0" w:space="0" w:color="auto"/>
                        <w:bottom w:val="none" w:sz="0" w:space="0" w:color="auto"/>
                        <w:right w:val="none" w:sz="0" w:space="0" w:color="auto"/>
                      </w:divBdr>
                      <w:divsChild>
                        <w:div w:id="1627003641">
                          <w:marLeft w:val="0"/>
                          <w:marRight w:val="0"/>
                          <w:marTop w:val="0"/>
                          <w:marBottom w:val="0"/>
                          <w:divBdr>
                            <w:top w:val="none" w:sz="0" w:space="0" w:color="auto"/>
                            <w:left w:val="none" w:sz="0" w:space="0" w:color="auto"/>
                            <w:bottom w:val="none" w:sz="0" w:space="0" w:color="auto"/>
                            <w:right w:val="none" w:sz="0" w:space="0" w:color="auto"/>
                          </w:divBdr>
                          <w:divsChild>
                            <w:div w:id="2142459949">
                              <w:marLeft w:val="0"/>
                              <w:marRight w:val="0"/>
                              <w:marTop w:val="0"/>
                              <w:marBottom w:val="0"/>
                              <w:divBdr>
                                <w:top w:val="none" w:sz="0" w:space="0" w:color="auto"/>
                                <w:left w:val="none" w:sz="0" w:space="0" w:color="auto"/>
                                <w:bottom w:val="none" w:sz="0" w:space="0" w:color="auto"/>
                                <w:right w:val="none" w:sz="0" w:space="0" w:color="auto"/>
                              </w:divBdr>
                              <w:divsChild>
                                <w:div w:id="616253965">
                                  <w:marLeft w:val="0"/>
                                  <w:marRight w:val="0"/>
                                  <w:marTop w:val="0"/>
                                  <w:marBottom w:val="0"/>
                                  <w:divBdr>
                                    <w:top w:val="none" w:sz="0" w:space="0" w:color="auto"/>
                                    <w:left w:val="none" w:sz="0" w:space="0" w:color="auto"/>
                                    <w:bottom w:val="none" w:sz="0" w:space="0" w:color="auto"/>
                                    <w:right w:val="none" w:sz="0" w:space="0" w:color="auto"/>
                                  </w:divBdr>
                                  <w:divsChild>
                                    <w:div w:id="8500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881461">
      <w:bodyDiv w:val="1"/>
      <w:marLeft w:val="0"/>
      <w:marRight w:val="0"/>
      <w:marTop w:val="0"/>
      <w:marBottom w:val="0"/>
      <w:divBdr>
        <w:top w:val="none" w:sz="0" w:space="0" w:color="auto"/>
        <w:left w:val="none" w:sz="0" w:space="0" w:color="auto"/>
        <w:bottom w:val="none" w:sz="0" w:space="0" w:color="auto"/>
        <w:right w:val="none" w:sz="0" w:space="0" w:color="auto"/>
      </w:divBdr>
      <w:divsChild>
        <w:div w:id="801508192">
          <w:marLeft w:val="0"/>
          <w:marRight w:val="0"/>
          <w:marTop w:val="0"/>
          <w:marBottom w:val="0"/>
          <w:divBdr>
            <w:top w:val="none" w:sz="0" w:space="0" w:color="auto"/>
            <w:left w:val="none" w:sz="0" w:space="0" w:color="auto"/>
            <w:bottom w:val="none" w:sz="0" w:space="0" w:color="auto"/>
            <w:right w:val="none" w:sz="0" w:space="0" w:color="auto"/>
          </w:divBdr>
        </w:div>
      </w:divsChild>
    </w:div>
    <w:div w:id="1658220636">
      <w:bodyDiv w:val="1"/>
      <w:marLeft w:val="0"/>
      <w:marRight w:val="0"/>
      <w:marTop w:val="0"/>
      <w:marBottom w:val="0"/>
      <w:divBdr>
        <w:top w:val="none" w:sz="0" w:space="0" w:color="auto"/>
        <w:left w:val="none" w:sz="0" w:space="0" w:color="auto"/>
        <w:bottom w:val="none" w:sz="0" w:space="0" w:color="auto"/>
        <w:right w:val="none" w:sz="0" w:space="0" w:color="auto"/>
      </w:divBdr>
    </w:div>
    <w:div w:id="1658263108">
      <w:bodyDiv w:val="1"/>
      <w:marLeft w:val="0"/>
      <w:marRight w:val="0"/>
      <w:marTop w:val="0"/>
      <w:marBottom w:val="0"/>
      <w:divBdr>
        <w:top w:val="none" w:sz="0" w:space="0" w:color="auto"/>
        <w:left w:val="none" w:sz="0" w:space="0" w:color="auto"/>
        <w:bottom w:val="none" w:sz="0" w:space="0" w:color="auto"/>
        <w:right w:val="none" w:sz="0" w:space="0" w:color="auto"/>
      </w:divBdr>
      <w:divsChild>
        <w:div w:id="1112435635">
          <w:marLeft w:val="0"/>
          <w:marRight w:val="0"/>
          <w:marTop w:val="0"/>
          <w:marBottom w:val="150"/>
          <w:divBdr>
            <w:top w:val="none" w:sz="0" w:space="0" w:color="auto"/>
            <w:left w:val="none" w:sz="0" w:space="0" w:color="auto"/>
            <w:bottom w:val="none" w:sz="0" w:space="0" w:color="auto"/>
            <w:right w:val="none" w:sz="0" w:space="0" w:color="auto"/>
          </w:divBdr>
        </w:div>
      </w:divsChild>
    </w:div>
    <w:div w:id="1658723105">
      <w:bodyDiv w:val="1"/>
      <w:marLeft w:val="0"/>
      <w:marRight w:val="0"/>
      <w:marTop w:val="0"/>
      <w:marBottom w:val="0"/>
      <w:divBdr>
        <w:top w:val="none" w:sz="0" w:space="0" w:color="auto"/>
        <w:left w:val="none" w:sz="0" w:space="0" w:color="auto"/>
        <w:bottom w:val="none" w:sz="0" w:space="0" w:color="auto"/>
        <w:right w:val="none" w:sz="0" w:space="0" w:color="auto"/>
      </w:divBdr>
      <w:divsChild>
        <w:div w:id="1653173395">
          <w:marLeft w:val="0"/>
          <w:marRight w:val="0"/>
          <w:marTop w:val="0"/>
          <w:marBottom w:val="0"/>
          <w:divBdr>
            <w:top w:val="none" w:sz="0" w:space="0" w:color="auto"/>
            <w:left w:val="none" w:sz="0" w:space="0" w:color="auto"/>
            <w:bottom w:val="dotted" w:sz="6" w:space="4" w:color="DDDDDD"/>
            <w:right w:val="none" w:sz="0" w:space="0" w:color="auto"/>
          </w:divBdr>
        </w:div>
      </w:divsChild>
    </w:div>
    <w:div w:id="1658724643">
      <w:bodyDiv w:val="1"/>
      <w:marLeft w:val="0"/>
      <w:marRight w:val="0"/>
      <w:marTop w:val="0"/>
      <w:marBottom w:val="0"/>
      <w:divBdr>
        <w:top w:val="none" w:sz="0" w:space="0" w:color="auto"/>
        <w:left w:val="none" w:sz="0" w:space="0" w:color="auto"/>
        <w:bottom w:val="none" w:sz="0" w:space="0" w:color="auto"/>
        <w:right w:val="none" w:sz="0" w:space="0" w:color="auto"/>
      </w:divBdr>
      <w:divsChild>
        <w:div w:id="1191064162">
          <w:marLeft w:val="0"/>
          <w:marRight w:val="0"/>
          <w:marTop w:val="0"/>
          <w:marBottom w:val="0"/>
          <w:divBdr>
            <w:top w:val="none" w:sz="0" w:space="0" w:color="auto"/>
            <w:left w:val="none" w:sz="0" w:space="0" w:color="auto"/>
            <w:bottom w:val="dotted" w:sz="6" w:space="4" w:color="DDDDDD"/>
            <w:right w:val="none" w:sz="0" w:space="0" w:color="auto"/>
          </w:divBdr>
        </w:div>
      </w:divsChild>
    </w:div>
    <w:div w:id="1658996350">
      <w:bodyDiv w:val="1"/>
      <w:marLeft w:val="0"/>
      <w:marRight w:val="0"/>
      <w:marTop w:val="0"/>
      <w:marBottom w:val="0"/>
      <w:divBdr>
        <w:top w:val="none" w:sz="0" w:space="0" w:color="auto"/>
        <w:left w:val="none" w:sz="0" w:space="0" w:color="auto"/>
        <w:bottom w:val="none" w:sz="0" w:space="0" w:color="auto"/>
        <w:right w:val="none" w:sz="0" w:space="0" w:color="auto"/>
      </w:divBdr>
      <w:divsChild>
        <w:div w:id="1928727116">
          <w:marLeft w:val="0"/>
          <w:marRight w:val="0"/>
          <w:marTop w:val="0"/>
          <w:marBottom w:val="150"/>
          <w:divBdr>
            <w:top w:val="none" w:sz="0" w:space="0" w:color="auto"/>
            <w:left w:val="none" w:sz="0" w:space="0" w:color="auto"/>
            <w:bottom w:val="none" w:sz="0" w:space="0" w:color="auto"/>
            <w:right w:val="none" w:sz="0" w:space="0" w:color="auto"/>
          </w:divBdr>
          <w:divsChild>
            <w:div w:id="1934045123">
              <w:marLeft w:val="0"/>
              <w:marRight w:val="0"/>
              <w:marTop w:val="0"/>
              <w:marBottom w:val="0"/>
              <w:divBdr>
                <w:top w:val="none" w:sz="0" w:space="0" w:color="auto"/>
                <w:left w:val="none" w:sz="0" w:space="0" w:color="auto"/>
                <w:bottom w:val="none" w:sz="0" w:space="0" w:color="auto"/>
                <w:right w:val="none" w:sz="0" w:space="0" w:color="auto"/>
              </w:divBdr>
              <w:divsChild>
                <w:div w:id="2113427468">
                  <w:marLeft w:val="0"/>
                  <w:marRight w:val="0"/>
                  <w:marTop w:val="0"/>
                  <w:marBottom w:val="0"/>
                  <w:divBdr>
                    <w:top w:val="none" w:sz="0" w:space="0" w:color="auto"/>
                    <w:left w:val="none" w:sz="0" w:space="0" w:color="auto"/>
                    <w:bottom w:val="none" w:sz="0" w:space="0" w:color="auto"/>
                    <w:right w:val="none" w:sz="0" w:space="0" w:color="auto"/>
                  </w:divBdr>
                  <w:divsChild>
                    <w:div w:id="6952753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543491729">
          <w:marLeft w:val="0"/>
          <w:marRight w:val="0"/>
          <w:marTop w:val="0"/>
          <w:marBottom w:val="0"/>
          <w:divBdr>
            <w:top w:val="none" w:sz="0" w:space="0" w:color="auto"/>
            <w:left w:val="none" w:sz="0" w:space="0" w:color="auto"/>
            <w:bottom w:val="none" w:sz="0" w:space="0" w:color="auto"/>
            <w:right w:val="none" w:sz="0" w:space="0" w:color="auto"/>
          </w:divBdr>
        </w:div>
      </w:divsChild>
    </w:div>
    <w:div w:id="1659579553">
      <w:bodyDiv w:val="1"/>
      <w:marLeft w:val="0"/>
      <w:marRight w:val="0"/>
      <w:marTop w:val="0"/>
      <w:marBottom w:val="0"/>
      <w:divBdr>
        <w:top w:val="none" w:sz="0" w:space="0" w:color="auto"/>
        <w:left w:val="none" w:sz="0" w:space="0" w:color="auto"/>
        <w:bottom w:val="none" w:sz="0" w:space="0" w:color="auto"/>
        <w:right w:val="none" w:sz="0" w:space="0" w:color="auto"/>
      </w:divBdr>
      <w:divsChild>
        <w:div w:id="1822966674">
          <w:marLeft w:val="0"/>
          <w:marRight w:val="0"/>
          <w:marTop w:val="0"/>
          <w:marBottom w:val="150"/>
          <w:divBdr>
            <w:top w:val="none" w:sz="0" w:space="0" w:color="auto"/>
            <w:left w:val="none" w:sz="0" w:space="0" w:color="auto"/>
            <w:bottom w:val="none" w:sz="0" w:space="0" w:color="auto"/>
            <w:right w:val="none" w:sz="0" w:space="0" w:color="auto"/>
          </w:divBdr>
        </w:div>
      </w:divsChild>
    </w:div>
    <w:div w:id="1659841887">
      <w:bodyDiv w:val="1"/>
      <w:marLeft w:val="0"/>
      <w:marRight w:val="0"/>
      <w:marTop w:val="0"/>
      <w:marBottom w:val="0"/>
      <w:divBdr>
        <w:top w:val="none" w:sz="0" w:space="0" w:color="auto"/>
        <w:left w:val="none" w:sz="0" w:space="0" w:color="auto"/>
        <w:bottom w:val="none" w:sz="0" w:space="0" w:color="auto"/>
        <w:right w:val="none" w:sz="0" w:space="0" w:color="auto"/>
      </w:divBdr>
    </w:div>
    <w:div w:id="1659845664">
      <w:bodyDiv w:val="1"/>
      <w:marLeft w:val="0"/>
      <w:marRight w:val="0"/>
      <w:marTop w:val="0"/>
      <w:marBottom w:val="0"/>
      <w:divBdr>
        <w:top w:val="none" w:sz="0" w:space="0" w:color="auto"/>
        <w:left w:val="none" w:sz="0" w:space="0" w:color="auto"/>
        <w:bottom w:val="none" w:sz="0" w:space="0" w:color="auto"/>
        <w:right w:val="none" w:sz="0" w:space="0" w:color="auto"/>
      </w:divBdr>
      <w:divsChild>
        <w:div w:id="138109798">
          <w:marLeft w:val="0"/>
          <w:marRight w:val="0"/>
          <w:marTop w:val="0"/>
          <w:marBottom w:val="0"/>
          <w:divBdr>
            <w:top w:val="none" w:sz="0" w:space="0" w:color="auto"/>
            <w:left w:val="none" w:sz="0" w:space="0" w:color="auto"/>
            <w:bottom w:val="none" w:sz="0" w:space="0" w:color="auto"/>
            <w:right w:val="none" w:sz="0" w:space="0" w:color="auto"/>
          </w:divBdr>
          <w:divsChild>
            <w:div w:id="1960063350">
              <w:marLeft w:val="0"/>
              <w:marRight w:val="0"/>
              <w:marTop w:val="0"/>
              <w:marBottom w:val="0"/>
              <w:divBdr>
                <w:top w:val="none" w:sz="0" w:space="0" w:color="auto"/>
                <w:left w:val="none" w:sz="0" w:space="0" w:color="auto"/>
                <w:bottom w:val="none" w:sz="0" w:space="0" w:color="auto"/>
                <w:right w:val="none" w:sz="0" w:space="0" w:color="auto"/>
              </w:divBdr>
              <w:divsChild>
                <w:div w:id="489753984">
                  <w:marLeft w:val="0"/>
                  <w:marRight w:val="0"/>
                  <w:marTop w:val="0"/>
                  <w:marBottom w:val="120"/>
                  <w:divBdr>
                    <w:top w:val="none" w:sz="0" w:space="0" w:color="auto"/>
                    <w:left w:val="none" w:sz="0" w:space="0" w:color="auto"/>
                    <w:bottom w:val="none" w:sz="0" w:space="0" w:color="auto"/>
                    <w:right w:val="none" w:sz="0" w:space="0" w:color="auto"/>
                  </w:divBdr>
                  <w:divsChild>
                    <w:div w:id="420180894">
                      <w:marLeft w:val="150"/>
                      <w:marRight w:val="0"/>
                      <w:marTop w:val="0"/>
                      <w:marBottom w:val="0"/>
                      <w:divBdr>
                        <w:top w:val="none" w:sz="0" w:space="0" w:color="auto"/>
                        <w:left w:val="none" w:sz="0" w:space="0" w:color="auto"/>
                        <w:bottom w:val="none" w:sz="0" w:space="0" w:color="auto"/>
                        <w:right w:val="none" w:sz="0" w:space="0" w:color="auto"/>
                      </w:divBdr>
                      <w:divsChild>
                        <w:div w:id="1043285648">
                          <w:marLeft w:val="0"/>
                          <w:marRight w:val="0"/>
                          <w:marTop w:val="0"/>
                          <w:marBottom w:val="0"/>
                          <w:divBdr>
                            <w:top w:val="none" w:sz="0" w:space="0" w:color="auto"/>
                            <w:left w:val="none" w:sz="0" w:space="0" w:color="auto"/>
                            <w:bottom w:val="none" w:sz="0" w:space="0" w:color="auto"/>
                            <w:right w:val="none" w:sz="0" w:space="0" w:color="auto"/>
                          </w:divBdr>
                          <w:divsChild>
                            <w:div w:id="986282127">
                              <w:marLeft w:val="0"/>
                              <w:marRight w:val="0"/>
                              <w:marTop w:val="0"/>
                              <w:marBottom w:val="0"/>
                              <w:divBdr>
                                <w:top w:val="none" w:sz="0" w:space="0" w:color="auto"/>
                                <w:left w:val="none" w:sz="0" w:space="0" w:color="auto"/>
                                <w:bottom w:val="none" w:sz="0" w:space="0" w:color="auto"/>
                                <w:right w:val="none" w:sz="0" w:space="0" w:color="auto"/>
                              </w:divBdr>
                              <w:divsChild>
                                <w:div w:id="626861053">
                                  <w:marLeft w:val="0"/>
                                  <w:marRight w:val="0"/>
                                  <w:marTop w:val="0"/>
                                  <w:marBottom w:val="0"/>
                                  <w:divBdr>
                                    <w:top w:val="none" w:sz="0" w:space="0" w:color="auto"/>
                                    <w:left w:val="none" w:sz="0" w:space="0" w:color="auto"/>
                                    <w:bottom w:val="none" w:sz="0" w:space="0" w:color="auto"/>
                                    <w:right w:val="none" w:sz="0" w:space="0" w:color="auto"/>
                                  </w:divBdr>
                                  <w:divsChild>
                                    <w:div w:id="1420717381">
                                      <w:marLeft w:val="0"/>
                                      <w:marRight w:val="0"/>
                                      <w:marTop w:val="0"/>
                                      <w:marBottom w:val="360"/>
                                      <w:divBdr>
                                        <w:top w:val="none" w:sz="0" w:space="0" w:color="auto"/>
                                        <w:left w:val="none" w:sz="0" w:space="0" w:color="auto"/>
                                        <w:bottom w:val="none" w:sz="0" w:space="0" w:color="auto"/>
                                        <w:right w:val="none" w:sz="0" w:space="0" w:color="auto"/>
                                      </w:divBdr>
                                      <w:divsChild>
                                        <w:div w:id="211385011">
                                          <w:marLeft w:val="0"/>
                                          <w:marRight w:val="0"/>
                                          <w:marTop w:val="0"/>
                                          <w:marBottom w:val="0"/>
                                          <w:divBdr>
                                            <w:top w:val="none" w:sz="0" w:space="0" w:color="auto"/>
                                            <w:left w:val="none" w:sz="0" w:space="0" w:color="auto"/>
                                            <w:bottom w:val="none" w:sz="0" w:space="0" w:color="auto"/>
                                            <w:right w:val="none" w:sz="0" w:space="0" w:color="auto"/>
                                          </w:divBdr>
                                          <w:divsChild>
                                            <w:div w:id="669213910">
                                              <w:marLeft w:val="0"/>
                                              <w:marRight w:val="0"/>
                                              <w:marTop w:val="0"/>
                                              <w:marBottom w:val="0"/>
                                              <w:divBdr>
                                                <w:top w:val="none" w:sz="0" w:space="0" w:color="auto"/>
                                                <w:left w:val="none" w:sz="0" w:space="0" w:color="auto"/>
                                                <w:bottom w:val="none" w:sz="0" w:space="0" w:color="auto"/>
                                                <w:right w:val="none" w:sz="0" w:space="0" w:color="auto"/>
                                              </w:divBdr>
                                              <w:divsChild>
                                                <w:div w:id="203835028">
                                                  <w:marLeft w:val="0"/>
                                                  <w:marRight w:val="0"/>
                                                  <w:marTop w:val="0"/>
                                                  <w:marBottom w:val="0"/>
                                                  <w:divBdr>
                                                    <w:top w:val="none" w:sz="0" w:space="0" w:color="auto"/>
                                                    <w:left w:val="none" w:sz="0" w:space="0" w:color="auto"/>
                                                    <w:bottom w:val="none" w:sz="0" w:space="0" w:color="auto"/>
                                                    <w:right w:val="none" w:sz="0" w:space="0" w:color="auto"/>
                                                  </w:divBdr>
                                                  <w:divsChild>
                                                    <w:div w:id="568341591">
                                                      <w:marLeft w:val="0"/>
                                                      <w:marRight w:val="0"/>
                                                      <w:marTop w:val="0"/>
                                                      <w:marBottom w:val="0"/>
                                                      <w:divBdr>
                                                        <w:top w:val="none" w:sz="0" w:space="0" w:color="auto"/>
                                                        <w:left w:val="none" w:sz="0" w:space="0" w:color="auto"/>
                                                        <w:bottom w:val="none" w:sz="0" w:space="0" w:color="auto"/>
                                                        <w:right w:val="none" w:sz="0" w:space="0" w:color="auto"/>
                                                      </w:divBdr>
                                                      <w:divsChild>
                                                        <w:div w:id="134495211">
                                                          <w:marLeft w:val="0"/>
                                                          <w:marRight w:val="0"/>
                                                          <w:marTop w:val="0"/>
                                                          <w:marBottom w:val="0"/>
                                                          <w:divBdr>
                                                            <w:top w:val="none" w:sz="0" w:space="0" w:color="auto"/>
                                                            <w:left w:val="none" w:sz="0" w:space="0" w:color="auto"/>
                                                            <w:bottom w:val="none" w:sz="0" w:space="0" w:color="auto"/>
                                                            <w:right w:val="none" w:sz="0" w:space="0" w:color="auto"/>
                                                          </w:divBdr>
                                                        </w:div>
                                                        <w:div w:id="461775191">
                                                          <w:marLeft w:val="0"/>
                                                          <w:marRight w:val="0"/>
                                                          <w:marTop w:val="0"/>
                                                          <w:marBottom w:val="0"/>
                                                          <w:divBdr>
                                                            <w:top w:val="none" w:sz="0" w:space="0" w:color="auto"/>
                                                            <w:left w:val="none" w:sz="0" w:space="0" w:color="auto"/>
                                                            <w:bottom w:val="none" w:sz="0" w:space="0" w:color="auto"/>
                                                            <w:right w:val="none" w:sz="0" w:space="0" w:color="auto"/>
                                                          </w:divBdr>
                                                        </w:div>
                                                        <w:div w:id="1095709730">
                                                          <w:marLeft w:val="0"/>
                                                          <w:marRight w:val="0"/>
                                                          <w:marTop w:val="0"/>
                                                          <w:marBottom w:val="0"/>
                                                          <w:divBdr>
                                                            <w:top w:val="none" w:sz="0" w:space="0" w:color="auto"/>
                                                            <w:left w:val="none" w:sz="0" w:space="0" w:color="auto"/>
                                                            <w:bottom w:val="none" w:sz="0" w:space="0" w:color="auto"/>
                                                            <w:right w:val="none" w:sz="0" w:space="0" w:color="auto"/>
                                                          </w:divBdr>
                                                        </w:div>
                                                        <w:div w:id="1133063220">
                                                          <w:marLeft w:val="0"/>
                                                          <w:marRight w:val="0"/>
                                                          <w:marTop w:val="0"/>
                                                          <w:marBottom w:val="0"/>
                                                          <w:divBdr>
                                                            <w:top w:val="none" w:sz="0" w:space="0" w:color="auto"/>
                                                            <w:left w:val="none" w:sz="0" w:space="0" w:color="auto"/>
                                                            <w:bottom w:val="none" w:sz="0" w:space="0" w:color="auto"/>
                                                            <w:right w:val="none" w:sz="0" w:space="0" w:color="auto"/>
                                                          </w:divBdr>
                                                        </w:div>
                                                        <w:div w:id="1294167073">
                                                          <w:marLeft w:val="0"/>
                                                          <w:marRight w:val="0"/>
                                                          <w:marTop w:val="0"/>
                                                          <w:marBottom w:val="0"/>
                                                          <w:divBdr>
                                                            <w:top w:val="none" w:sz="0" w:space="0" w:color="auto"/>
                                                            <w:left w:val="none" w:sz="0" w:space="0" w:color="auto"/>
                                                            <w:bottom w:val="none" w:sz="0" w:space="0" w:color="auto"/>
                                                            <w:right w:val="none" w:sz="0" w:space="0" w:color="auto"/>
                                                          </w:divBdr>
                                                        </w:div>
                                                        <w:div w:id="1484931197">
                                                          <w:marLeft w:val="0"/>
                                                          <w:marRight w:val="0"/>
                                                          <w:marTop w:val="0"/>
                                                          <w:marBottom w:val="0"/>
                                                          <w:divBdr>
                                                            <w:top w:val="none" w:sz="0" w:space="0" w:color="auto"/>
                                                            <w:left w:val="none" w:sz="0" w:space="0" w:color="auto"/>
                                                            <w:bottom w:val="none" w:sz="0" w:space="0" w:color="auto"/>
                                                            <w:right w:val="none" w:sz="0" w:space="0" w:color="auto"/>
                                                          </w:divBdr>
                                                        </w:div>
                                                        <w:div w:id="17065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0113164">
      <w:bodyDiv w:val="1"/>
      <w:marLeft w:val="0"/>
      <w:marRight w:val="0"/>
      <w:marTop w:val="0"/>
      <w:marBottom w:val="0"/>
      <w:divBdr>
        <w:top w:val="none" w:sz="0" w:space="0" w:color="auto"/>
        <w:left w:val="none" w:sz="0" w:space="0" w:color="auto"/>
        <w:bottom w:val="none" w:sz="0" w:space="0" w:color="auto"/>
        <w:right w:val="none" w:sz="0" w:space="0" w:color="auto"/>
      </w:divBdr>
    </w:div>
    <w:div w:id="1661157171">
      <w:bodyDiv w:val="1"/>
      <w:marLeft w:val="0"/>
      <w:marRight w:val="0"/>
      <w:marTop w:val="0"/>
      <w:marBottom w:val="0"/>
      <w:divBdr>
        <w:top w:val="none" w:sz="0" w:space="0" w:color="auto"/>
        <w:left w:val="none" w:sz="0" w:space="0" w:color="auto"/>
        <w:bottom w:val="none" w:sz="0" w:space="0" w:color="auto"/>
        <w:right w:val="none" w:sz="0" w:space="0" w:color="auto"/>
      </w:divBdr>
      <w:divsChild>
        <w:div w:id="68966970">
          <w:marLeft w:val="0"/>
          <w:marRight w:val="0"/>
          <w:marTop w:val="0"/>
          <w:marBottom w:val="150"/>
          <w:divBdr>
            <w:top w:val="none" w:sz="0" w:space="0" w:color="auto"/>
            <w:left w:val="none" w:sz="0" w:space="0" w:color="auto"/>
            <w:bottom w:val="none" w:sz="0" w:space="0" w:color="auto"/>
            <w:right w:val="none" w:sz="0" w:space="0" w:color="auto"/>
          </w:divBdr>
          <w:divsChild>
            <w:div w:id="2041977941">
              <w:marLeft w:val="0"/>
              <w:marRight w:val="0"/>
              <w:marTop w:val="0"/>
              <w:marBottom w:val="0"/>
              <w:divBdr>
                <w:top w:val="none" w:sz="0" w:space="0" w:color="auto"/>
                <w:left w:val="none" w:sz="0" w:space="0" w:color="auto"/>
                <w:bottom w:val="none" w:sz="0" w:space="0" w:color="auto"/>
                <w:right w:val="none" w:sz="0" w:space="0" w:color="auto"/>
              </w:divBdr>
              <w:divsChild>
                <w:div w:id="131275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25417">
          <w:marLeft w:val="0"/>
          <w:marRight w:val="0"/>
          <w:marTop w:val="0"/>
          <w:marBottom w:val="0"/>
          <w:divBdr>
            <w:top w:val="none" w:sz="0" w:space="0" w:color="auto"/>
            <w:left w:val="none" w:sz="0" w:space="0" w:color="auto"/>
            <w:bottom w:val="none" w:sz="0" w:space="0" w:color="auto"/>
            <w:right w:val="none" w:sz="0" w:space="0" w:color="auto"/>
          </w:divBdr>
          <w:divsChild>
            <w:div w:id="349528631">
              <w:marLeft w:val="0"/>
              <w:marRight w:val="0"/>
              <w:marTop w:val="0"/>
              <w:marBottom w:val="150"/>
              <w:divBdr>
                <w:top w:val="none" w:sz="0" w:space="0" w:color="auto"/>
                <w:left w:val="none" w:sz="0" w:space="0" w:color="auto"/>
                <w:bottom w:val="none" w:sz="0" w:space="0" w:color="auto"/>
                <w:right w:val="none" w:sz="0" w:space="0" w:color="auto"/>
              </w:divBdr>
            </w:div>
            <w:div w:id="302539040">
              <w:marLeft w:val="0"/>
              <w:marRight w:val="0"/>
              <w:marTop w:val="0"/>
              <w:marBottom w:val="0"/>
              <w:divBdr>
                <w:top w:val="none" w:sz="0" w:space="0" w:color="auto"/>
                <w:left w:val="none" w:sz="0" w:space="0" w:color="auto"/>
                <w:bottom w:val="none" w:sz="0" w:space="0" w:color="auto"/>
                <w:right w:val="none" w:sz="0" w:space="0" w:color="auto"/>
              </w:divBdr>
              <w:divsChild>
                <w:div w:id="161467608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661233524">
      <w:bodyDiv w:val="1"/>
      <w:marLeft w:val="0"/>
      <w:marRight w:val="0"/>
      <w:marTop w:val="0"/>
      <w:marBottom w:val="0"/>
      <w:divBdr>
        <w:top w:val="none" w:sz="0" w:space="0" w:color="auto"/>
        <w:left w:val="none" w:sz="0" w:space="0" w:color="auto"/>
        <w:bottom w:val="none" w:sz="0" w:space="0" w:color="auto"/>
        <w:right w:val="none" w:sz="0" w:space="0" w:color="auto"/>
      </w:divBdr>
      <w:divsChild>
        <w:div w:id="332492870">
          <w:marLeft w:val="0"/>
          <w:marRight w:val="0"/>
          <w:marTop w:val="0"/>
          <w:marBottom w:val="0"/>
          <w:divBdr>
            <w:top w:val="none" w:sz="0" w:space="0" w:color="auto"/>
            <w:left w:val="none" w:sz="0" w:space="0" w:color="auto"/>
            <w:bottom w:val="none" w:sz="0" w:space="0" w:color="auto"/>
            <w:right w:val="none" w:sz="0" w:space="0" w:color="auto"/>
          </w:divBdr>
          <w:divsChild>
            <w:div w:id="417792027">
              <w:marLeft w:val="0"/>
              <w:marRight w:val="0"/>
              <w:marTop w:val="0"/>
              <w:marBottom w:val="0"/>
              <w:divBdr>
                <w:top w:val="none" w:sz="0" w:space="0" w:color="auto"/>
                <w:left w:val="none" w:sz="0" w:space="0" w:color="auto"/>
                <w:bottom w:val="none" w:sz="0" w:space="0" w:color="auto"/>
                <w:right w:val="none" w:sz="0" w:space="0" w:color="auto"/>
              </w:divBdr>
              <w:divsChild>
                <w:div w:id="391581070">
                  <w:marLeft w:val="0"/>
                  <w:marRight w:val="0"/>
                  <w:marTop w:val="0"/>
                  <w:marBottom w:val="0"/>
                  <w:divBdr>
                    <w:top w:val="none" w:sz="0" w:space="0" w:color="auto"/>
                    <w:left w:val="none" w:sz="0" w:space="0" w:color="auto"/>
                    <w:bottom w:val="none" w:sz="0" w:space="0" w:color="auto"/>
                    <w:right w:val="none" w:sz="0" w:space="0" w:color="auto"/>
                  </w:divBdr>
                  <w:divsChild>
                    <w:div w:id="615984579">
                      <w:marLeft w:val="0"/>
                      <w:marRight w:val="0"/>
                      <w:marTop w:val="0"/>
                      <w:marBottom w:val="0"/>
                      <w:divBdr>
                        <w:top w:val="none" w:sz="0" w:space="0" w:color="auto"/>
                        <w:left w:val="none" w:sz="0" w:space="0" w:color="auto"/>
                        <w:bottom w:val="none" w:sz="0" w:space="0" w:color="auto"/>
                        <w:right w:val="none" w:sz="0" w:space="0" w:color="auto"/>
                      </w:divBdr>
                      <w:divsChild>
                        <w:div w:id="792868205">
                          <w:marLeft w:val="0"/>
                          <w:marRight w:val="0"/>
                          <w:marTop w:val="0"/>
                          <w:marBottom w:val="0"/>
                          <w:divBdr>
                            <w:top w:val="none" w:sz="0" w:space="0" w:color="auto"/>
                            <w:left w:val="none" w:sz="0" w:space="0" w:color="auto"/>
                            <w:bottom w:val="none" w:sz="0" w:space="0" w:color="auto"/>
                            <w:right w:val="none" w:sz="0" w:space="0" w:color="auto"/>
                          </w:divBdr>
                          <w:divsChild>
                            <w:div w:id="245306053">
                              <w:marLeft w:val="0"/>
                              <w:marRight w:val="0"/>
                              <w:marTop w:val="0"/>
                              <w:marBottom w:val="0"/>
                              <w:divBdr>
                                <w:top w:val="none" w:sz="0" w:space="0" w:color="auto"/>
                                <w:left w:val="none" w:sz="0" w:space="0" w:color="auto"/>
                                <w:bottom w:val="none" w:sz="0" w:space="0" w:color="auto"/>
                                <w:right w:val="none" w:sz="0" w:space="0" w:color="auto"/>
                              </w:divBdr>
                              <w:divsChild>
                                <w:div w:id="1040741691">
                                  <w:marLeft w:val="0"/>
                                  <w:marRight w:val="0"/>
                                  <w:marTop w:val="0"/>
                                  <w:marBottom w:val="0"/>
                                  <w:divBdr>
                                    <w:top w:val="none" w:sz="0" w:space="0" w:color="auto"/>
                                    <w:left w:val="none" w:sz="0" w:space="0" w:color="auto"/>
                                    <w:bottom w:val="none" w:sz="0" w:space="0" w:color="auto"/>
                                    <w:right w:val="none" w:sz="0" w:space="0" w:color="auto"/>
                                  </w:divBdr>
                                  <w:divsChild>
                                    <w:div w:id="164334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496375">
      <w:bodyDiv w:val="1"/>
      <w:marLeft w:val="0"/>
      <w:marRight w:val="0"/>
      <w:marTop w:val="0"/>
      <w:marBottom w:val="0"/>
      <w:divBdr>
        <w:top w:val="none" w:sz="0" w:space="0" w:color="auto"/>
        <w:left w:val="none" w:sz="0" w:space="0" w:color="auto"/>
        <w:bottom w:val="none" w:sz="0" w:space="0" w:color="auto"/>
        <w:right w:val="none" w:sz="0" w:space="0" w:color="auto"/>
      </w:divBdr>
      <w:divsChild>
        <w:div w:id="1822192834">
          <w:marLeft w:val="0"/>
          <w:marRight w:val="0"/>
          <w:marTop w:val="0"/>
          <w:marBottom w:val="0"/>
          <w:divBdr>
            <w:top w:val="none" w:sz="0" w:space="0" w:color="auto"/>
            <w:left w:val="none" w:sz="0" w:space="0" w:color="auto"/>
            <w:bottom w:val="dotted" w:sz="6" w:space="4" w:color="DDDDDD"/>
            <w:right w:val="none" w:sz="0" w:space="0" w:color="auto"/>
          </w:divBdr>
        </w:div>
      </w:divsChild>
    </w:div>
    <w:div w:id="1661956051">
      <w:bodyDiv w:val="1"/>
      <w:marLeft w:val="0"/>
      <w:marRight w:val="0"/>
      <w:marTop w:val="0"/>
      <w:marBottom w:val="0"/>
      <w:divBdr>
        <w:top w:val="none" w:sz="0" w:space="0" w:color="auto"/>
        <w:left w:val="none" w:sz="0" w:space="0" w:color="auto"/>
        <w:bottom w:val="none" w:sz="0" w:space="0" w:color="auto"/>
        <w:right w:val="none" w:sz="0" w:space="0" w:color="auto"/>
      </w:divBdr>
    </w:div>
    <w:div w:id="1662003453">
      <w:bodyDiv w:val="1"/>
      <w:marLeft w:val="0"/>
      <w:marRight w:val="0"/>
      <w:marTop w:val="439"/>
      <w:marBottom w:val="0"/>
      <w:divBdr>
        <w:top w:val="none" w:sz="0" w:space="0" w:color="auto"/>
        <w:left w:val="none" w:sz="0" w:space="0" w:color="auto"/>
        <w:bottom w:val="none" w:sz="0" w:space="0" w:color="auto"/>
        <w:right w:val="none" w:sz="0" w:space="0" w:color="auto"/>
      </w:divBdr>
      <w:divsChild>
        <w:div w:id="1785996266">
          <w:marLeft w:val="0"/>
          <w:marRight w:val="0"/>
          <w:marTop w:val="0"/>
          <w:marBottom w:val="0"/>
          <w:divBdr>
            <w:top w:val="none" w:sz="0" w:space="0" w:color="auto"/>
            <w:left w:val="single" w:sz="6" w:space="0" w:color="ECECEC"/>
            <w:bottom w:val="none" w:sz="0" w:space="0" w:color="auto"/>
            <w:right w:val="single" w:sz="6" w:space="0" w:color="ECECEC"/>
          </w:divBdr>
          <w:divsChild>
            <w:div w:id="701323229">
              <w:marLeft w:val="0"/>
              <w:marRight w:val="0"/>
              <w:marTop w:val="0"/>
              <w:marBottom w:val="0"/>
              <w:divBdr>
                <w:top w:val="none" w:sz="0" w:space="0" w:color="auto"/>
                <w:left w:val="none" w:sz="0" w:space="0" w:color="auto"/>
                <w:bottom w:val="none" w:sz="0" w:space="0" w:color="auto"/>
                <w:right w:val="none" w:sz="0" w:space="0" w:color="auto"/>
              </w:divBdr>
              <w:divsChild>
                <w:div w:id="1287616071">
                  <w:marLeft w:val="0"/>
                  <w:marRight w:val="0"/>
                  <w:marTop w:val="0"/>
                  <w:marBottom w:val="0"/>
                  <w:divBdr>
                    <w:top w:val="none" w:sz="0" w:space="0" w:color="auto"/>
                    <w:left w:val="none" w:sz="0" w:space="0" w:color="auto"/>
                    <w:bottom w:val="none" w:sz="0" w:space="0" w:color="auto"/>
                    <w:right w:val="none" w:sz="0" w:space="0" w:color="auto"/>
                  </w:divBdr>
                  <w:divsChild>
                    <w:div w:id="1307854451">
                      <w:marLeft w:val="0"/>
                      <w:marRight w:val="0"/>
                      <w:marTop w:val="0"/>
                      <w:marBottom w:val="0"/>
                      <w:divBdr>
                        <w:top w:val="none" w:sz="0" w:space="0" w:color="auto"/>
                        <w:left w:val="none" w:sz="0" w:space="0" w:color="auto"/>
                        <w:bottom w:val="none" w:sz="0" w:space="0" w:color="auto"/>
                        <w:right w:val="none" w:sz="0" w:space="0" w:color="auto"/>
                      </w:divBdr>
                      <w:divsChild>
                        <w:div w:id="652297513">
                          <w:marLeft w:val="0"/>
                          <w:marRight w:val="0"/>
                          <w:marTop w:val="0"/>
                          <w:marBottom w:val="0"/>
                          <w:divBdr>
                            <w:top w:val="none" w:sz="0" w:space="0" w:color="auto"/>
                            <w:left w:val="none" w:sz="0" w:space="0" w:color="auto"/>
                            <w:bottom w:val="none" w:sz="0" w:space="0" w:color="auto"/>
                            <w:right w:val="none" w:sz="0" w:space="0" w:color="auto"/>
                          </w:divBdr>
                          <w:divsChild>
                            <w:div w:id="470752486">
                              <w:marLeft w:val="0"/>
                              <w:marRight w:val="0"/>
                              <w:marTop w:val="0"/>
                              <w:marBottom w:val="0"/>
                              <w:divBdr>
                                <w:top w:val="none" w:sz="0" w:space="0" w:color="auto"/>
                                <w:left w:val="none" w:sz="0" w:space="0" w:color="auto"/>
                                <w:bottom w:val="none" w:sz="0" w:space="0" w:color="auto"/>
                                <w:right w:val="none" w:sz="0" w:space="0" w:color="auto"/>
                              </w:divBdr>
                              <w:divsChild>
                                <w:div w:id="13021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074667">
      <w:bodyDiv w:val="1"/>
      <w:marLeft w:val="0"/>
      <w:marRight w:val="0"/>
      <w:marTop w:val="0"/>
      <w:marBottom w:val="0"/>
      <w:divBdr>
        <w:top w:val="none" w:sz="0" w:space="0" w:color="auto"/>
        <w:left w:val="none" w:sz="0" w:space="0" w:color="auto"/>
        <w:bottom w:val="none" w:sz="0" w:space="0" w:color="auto"/>
        <w:right w:val="none" w:sz="0" w:space="0" w:color="auto"/>
      </w:divBdr>
      <w:divsChild>
        <w:div w:id="529690199">
          <w:marLeft w:val="0"/>
          <w:marRight w:val="0"/>
          <w:marTop w:val="150"/>
          <w:marBottom w:val="0"/>
          <w:divBdr>
            <w:top w:val="none" w:sz="0" w:space="0" w:color="auto"/>
            <w:left w:val="none" w:sz="0" w:space="0" w:color="auto"/>
            <w:bottom w:val="none" w:sz="0" w:space="0" w:color="auto"/>
            <w:right w:val="none" w:sz="0" w:space="0" w:color="auto"/>
          </w:divBdr>
          <w:divsChild>
            <w:div w:id="1931111546">
              <w:marLeft w:val="0"/>
              <w:marRight w:val="0"/>
              <w:marTop w:val="0"/>
              <w:marBottom w:val="0"/>
              <w:divBdr>
                <w:top w:val="none" w:sz="0" w:space="0" w:color="auto"/>
                <w:left w:val="none" w:sz="0" w:space="0" w:color="auto"/>
                <w:bottom w:val="none" w:sz="0" w:space="0" w:color="auto"/>
                <w:right w:val="none" w:sz="0" w:space="0" w:color="auto"/>
              </w:divBdr>
              <w:divsChild>
                <w:div w:id="294800677">
                  <w:marLeft w:val="0"/>
                  <w:marRight w:val="0"/>
                  <w:marTop w:val="0"/>
                  <w:marBottom w:val="0"/>
                  <w:divBdr>
                    <w:top w:val="none" w:sz="0" w:space="0" w:color="auto"/>
                    <w:left w:val="none" w:sz="0" w:space="0" w:color="auto"/>
                    <w:bottom w:val="none" w:sz="0" w:space="0" w:color="auto"/>
                    <w:right w:val="none" w:sz="0" w:space="0" w:color="auto"/>
                  </w:divBdr>
                </w:div>
                <w:div w:id="82451510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57051682">
          <w:marLeft w:val="0"/>
          <w:marRight w:val="0"/>
          <w:marTop w:val="0"/>
          <w:marBottom w:val="0"/>
          <w:divBdr>
            <w:top w:val="none" w:sz="0" w:space="0" w:color="auto"/>
            <w:left w:val="none" w:sz="0" w:space="0" w:color="auto"/>
            <w:bottom w:val="none" w:sz="0" w:space="0" w:color="auto"/>
            <w:right w:val="none" w:sz="0" w:space="0" w:color="auto"/>
          </w:divBdr>
          <w:divsChild>
            <w:div w:id="42246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467054">
      <w:bodyDiv w:val="1"/>
      <w:marLeft w:val="0"/>
      <w:marRight w:val="0"/>
      <w:marTop w:val="0"/>
      <w:marBottom w:val="0"/>
      <w:divBdr>
        <w:top w:val="none" w:sz="0" w:space="0" w:color="auto"/>
        <w:left w:val="none" w:sz="0" w:space="0" w:color="auto"/>
        <w:bottom w:val="none" w:sz="0" w:space="0" w:color="auto"/>
        <w:right w:val="none" w:sz="0" w:space="0" w:color="auto"/>
      </w:divBdr>
    </w:div>
    <w:div w:id="1662736212">
      <w:bodyDiv w:val="1"/>
      <w:marLeft w:val="0"/>
      <w:marRight w:val="0"/>
      <w:marTop w:val="0"/>
      <w:marBottom w:val="0"/>
      <w:divBdr>
        <w:top w:val="none" w:sz="0" w:space="0" w:color="auto"/>
        <w:left w:val="none" w:sz="0" w:space="0" w:color="auto"/>
        <w:bottom w:val="none" w:sz="0" w:space="0" w:color="auto"/>
        <w:right w:val="none" w:sz="0" w:space="0" w:color="auto"/>
      </w:divBdr>
    </w:div>
    <w:div w:id="1662928200">
      <w:bodyDiv w:val="1"/>
      <w:marLeft w:val="0"/>
      <w:marRight w:val="0"/>
      <w:marTop w:val="0"/>
      <w:marBottom w:val="0"/>
      <w:divBdr>
        <w:top w:val="none" w:sz="0" w:space="0" w:color="auto"/>
        <w:left w:val="none" w:sz="0" w:space="0" w:color="auto"/>
        <w:bottom w:val="none" w:sz="0" w:space="0" w:color="auto"/>
        <w:right w:val="none" w:sz="0" w:space="0" w:color="auto"/>
      </w:divBdr>
      <w:divsChild>
        <w:div w:id="1339889892">
          <w:marLeft w:val="0"/>
          <w:marRight w:val="0"/>
          <w:marTop w:val="0"/>
          <w:marBottom w:val="150"/>
          <w:divBdr>
            <w:top w:val="none" w:sz="0" w:space="0" w:color="auto"/>
            <w:left w:val="none" w:sz="0" w:space="0" w:color="auto"/>
            <w:bottom w:val="none" w:sz="0" w:space="0" w:color="auto"/>
            <w:right w:val="none" w:sz="0" w:space="0" w:color="auto"/>
          </w:divBdr>
        </w:div>
      </w:divsChild>
    </w:div>
    <w:div w:id="1663389950">
      <w:bodyDiv w:val="1"/>
      <w:marLeft w:val="0"/>
      <w:marRight w:val="0"/>
      <w:marTop w:val="0"/>
      <w:marBottom w:val="0"/>
      <w:divBdr>
        <w:top w:val="none" w:sz="0" w:space="0" w:color="auto"/>
        <w:left w:val="none" w:sz="0" w:space="0" w:color="auto"/>
        <w:bottom w:val="none" w:sz="0" w:space="0" w:color="auto"/>
        <w:right w:val="none" w:sz="0" w:space="0" w:color="auto"/>
      </w:divBdr>
      <w:divsChild>
        <w:div w:id="832337310">
          <w:marLeft w:val="0"/>
          <w:marRight w:val="0"/>
          <w:marTop w:val="0"/>
          <w:marBottom w:val="0"/>
          <w:divBdr>
            <w:top w:val="none" w:sz="0" w:space="0" w:color="auto"/>
            <w:left w:val="none" w:sz="0" w:space="0" w:color="auto"/>
            <w:bottom w:val="none" w:sz="0" w:space="0" w:color="auto"/>
            <w:right w:val="none" w:sz="0" w:space="0" w:color="auto"/>
          </w:divBdr>
          <w:divsChild>
            <w:div w:id="1556090398">
              <w:marLeft w:val="0"/>
              <w:marRight w:val="0"/>
              <w:marTop w:val="0"/>
              <w:marBottom w:val="0"/>
              <w:divBdr>
                <w:top w:val="none" w:sz="0" w:space="0" w:color="auto"/>
                <w:left w:val="none" w:sz="0" w:space="0" w:color="auto"/>
                <w:bottom w:val="none" w:sz="0" w:space="0" w:color="auto"/>
                <w:right w:val="none" w:sz="0" w:space="0" w:color="auto"/>
              </w:divBdr>
              <w:divsChild>
                <w:div w:id="154732196">
                  <w:marLeft w:val="0"/>
                  <w:marRight w:val="0"/>
                  <w:marTop w:val="0"/>
                  <w:marBottom w:val="0"/>
                  <w:divBdr>
                    <w:top w:val="none" w:sz="0" w:space="0" w:color="auto"/>
                    <w:left w:val="none" w:sz="0" w:space="0" w:color="auto"/>
                    <w:bottom w:val="none" w:sz="0" w:space="0" w:color="auto"/>
                    <w:right w:val="none" w:sz="0" w:space="0" w:color="auto"/>
                  </w:divBdr>
                  <w:divsChild>
                    <w:div w:id="1084112303">
                      <w:marLeft w:val="0"/>
                      <w:marRight w:val="0"/>
                      <w:marTop w:val="0"/>
                      <w:marBottom w:val="0"/>
                      <w:divBdr>
                        <w:top w:val="none" w:sz="0" w:space="0" w:color="auto"/>
                        <w:left w:val="none" w:sz="0" w:space="0" w:color="auto"/>
                        <w:bottom w:val="none" w:sz="0" w:space="0" w:color="auto"/>
                        <w:right w:val="none" w:sz="0" w:space="0" w:color="auto"/>
                      </w:divBdr>
                      <w:divsChild>
                        <w:div w:id="924145838">
                          <w:marLeft w:val="0"/>
                          <w:marRight w:val="0"/>
                          <w:marTop w:val="0"/>
                          <w:marBottom w:val="0"/>
                          <w:divBdr>
                            <w:top w:val="none" w:sz="0" w:space="0" w:color="auto"/>
                            <w:left w:val="none" w:sz="0" w:space="0" w:color="auto"/>
                            <w:bottom w:val="none" w:sz="0" w:space="0" w:color="auto"/>
                            <w:right w:val="none" w:sz="0" w:space="0" w:color="auto"/>
                          </w:divBdr>
                          <w:divsChild>
                            <w:div w:id="1085225125">
                              <w:marLeft w:val="0"/>
                              <w:marRight w:val="0"/>
                              <w:marTop w:val="0"/>
                              <w:marBottom w:val="0"/>
                              <w:divBdr>
                                <w:top w:val="none" w:sz="0" w:space="0" w:color="auto"/>
                                <w:left w:val="none" w:sz="0" w:space="0" w:color="auto"/>
                                <w:bottom w:val="none" w:sz="0" w:space="0" w:color="auto"/>
                                <w:right w:val="none" w:sz="0" w:space="0" w:color="auto"/>
                              </w:divBdr>
                              <w:divsChild>
                                <w:div w:id="168374110">
                                  <w:marLeft w:val="0"/>
                                  <w:marRight w:val="0"/>
                                  <w:marTop w:val="0"/>
                                  <w:marBottom w:val="0"/>
                                  <w:divBdr>
                                    <w:top w:val="none" w:sz="0" w:space="0" w:color="auto"/>
                                    <w:left w:val="none" w:sz="0" w:space="0" w:color="auto"/>
                                    <w:bottom w:val="none" w:sz="0" w:space="0" w:color="auto"/>
                                    <w:right w:val="none" w:sz="0" w:space="0" w:color="auto"/>
                                  </w:divBdr>
                                  <w:divsChild>
                                    <w:div w:id="897473729">
                                      <w:marLeft w:val="0"/>
                                      <w:marRight w:val="0"/>
                                      <w:marTop w:val="0"/>
                                      <w:marBottom w:val="0"/>
                                      <w:divBdr>
                                        <w:top w:val="none" w:sz="0" w:space="0" w:color="auto"/>
                                        <w:left w:val="none" w:sz="0" w:space="0" w:color="auto"/>
                                        <w:bottom w:val="none" w:sz="0" w:space="0" w:color="auto"/>
                                        <w:right w:val="none" w:sz="0" w:space="0" w:color="auto"/>
                                      </w:divBdr>
                                      <w:divsChild>
                                        <w:div w:id="15912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4383811">
      <w:bodyDiv w:val="1"/>
      <w:marLeft w:val="0"/>
      <w:marRight w:val="0"/>
      <w:marTop w:val="0"/>
      <w:marBottom w:val="0"/>
      <w:divBdr>
        <w:top w:val="none" w:sz="0" w:space="0" w:color="auto"/>
        <w:left w:val="none" w:sz="0" w:space="0" w:color="auto"/>
        <w:bottom w:val="none" w:sz="0" w:space="0" w:color="auto"/>
        <w:right w:val="none" w:sz="0" w:space="0" w:color="auto"/>
      </w:divBdr>
      <w:divsChild>
        <w:div w:id="1322542033">
          <w:marLeft w:val="0"/>
          <w:marRight w:val="0"/>
          <w:marTop w:val="0"/>
          <w:marBottom w:val="0"/>
          <w:divBdr>
            <w:top w:val="none" w:sz="0" w:space="0" w:color="auto"/>
            <w:left w:val="none" w:sz="0" w:space="0" w:color="auto"/>
            <w:bottom w:val="none" w:sz="0" w:space="0" w:color="auto"/>
            <w:right w:val="none" w:sz="0" w:space="0" w:color="auto"/>
          </w:divBdr>
          <w:divsChild>
            <w:div w:id="8465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5515">
      <w:bodyDiv w:val="1"/>
      <w:marLeft w:val="0"/>
      <w:marRight w:val="0"/>
      <w:marTop w:val="0"/>
      <w:marBottom w:val="0"/>
      <w:divBdr>
        <w:top w:val="none" w:sz="0" w:space="0" w:color="auto"/>
        <w:left w:val="none" w:sz="0" w:space="0" w:color="auto"/>
        <w:bottom w:val="none" w:sz="0" w:space="0" w:color="auto"/>
        <w:right w:val="none" w:sz="0" w:space="0" w:color="auto"/>
      </w:divBdr>
      <w:divsChild>
        <w:div w:id="376976887">
          <w:marLeft w:val="0"/>
          <w:marRight w:val="0"/>
          <w:marTop w:val="0"/>
          <w:marBottom w:val="150"/>
          <w:divBdr>
            <w:top w:val="none" w:sz="0" w:space="0" w:color="auto"/>
            <w:left w:val="none" w:sz="0" w:space="0" w:color="auto"/>
            <w:bottom w:val="none" w:sz="0" w:space="0" w:color="auto"/>
            <w:right w:val="none" w:sz="0" w:space="0" w:color="auto"/>
          </w:divBdr>
        </w:div>
      </w:divsChild>
    </w:div>
    <w:div w:id="1664509476">
      <w:bodyDiv w:val="1"/>
      <w:marLeft w:val="0"/>
      <w:marRight w:val="0"/>
      <w:marTop w:val="0"/>
      <w:marBottom w:val="0"/>
      <w:divBdr>
        <w:top w:val="none" w:sz="0" w:space="0" w:color="auto"/>
        <w:left w:val="none" w:sz="0" w:space="0" w:color="auto"/>
        <w:bottom w:val="none" w:sz="0" w:space="0" w:color="auto"/>
        <w:right w:val="none" w:sz="0" w:space="0" w:color="auto"/>
      </w:divBdr>
    </w:div>
    <w:div w:id="1664549260">
      <w:bodyDiv w:val="1"/>
      <w:marLeft w:val="0"/>
      <w:marRight w:val="0"/>
      <w:marTop w:val="0"/>
      <w:marBottom w:val="0"/>
      <w:divBdr>
        <w:top w:val="none" w:sz="0" w:space="0" w:color="auto"/>
        <w:left w:val="none" w:sz="0" w:space="0" w:color="auto"/>
        <w:bottom w:val="none" w:sz="0" w:space="0" w:color="auto"/>
        <w:right w:val="none" w:sz="0" w:space="0" w:color="auto"/>
      </w:divBdr>
      <w:divsChild>
        <w:div w:id="222450692">
          <w:marLeft w:val="0"/>
          <w:marRight w:val="0"/>
          <w:marTop w:val="0"/>
          <w:marBottom w:val="150"/>
          <w:divBdr>
            <w:top w:val="none" w:sz="0" w:space="0" w:color="auto"/>
            <w:left w:val="none" w:sz="0" w:space="0" w:color="auto"/>
            <w:bottom w:val="none" w:sz="0" w:space="0" w:color="auto"/>
            <w:right w:val="none" w:sz="0" w:space="0" w:color="auto"/>
          </w:divBdr>
          <w:divsChild>
            <w:div w:id="2020355239">
              <w:marLeft w:val="0"/>
              <w:marRight w:val="0"/>
              <w:marTop w:val="0"/>
              <w:marBottom w:val="0"/>
              <w:divBdr>
                <w:top w:val="none" w:sz="0" w:space="0" w:color="auto"/>
                <w:left w:val="none" w:sz="0" w:space="0" w:color="auto"/>
                <w:bottom w:val="none" w:sz="0" w:space="0" w:color="auto"/>
                <w:right w:val="none" w:sz="0" w:space="0" w:color="auto"/>
              </w:divBdr>
            </w:div>
          </w:divsChild>
        </w:div>
        <w:div w:id="1736471970">
          <w:marLeft w:val="0"/>
          <w:marRight w:val="0"/>
          <w:marTop w:val="0"/>
          <w:marBottom w:val="0"/>
          <w:divBdr>
            <w:top w:val="none" w:sz="0" w:space="0" w:color="auto"/>
            <w:left w:val="none" w:sz="0" w:space="0" w:color="auto"/>
            <w:bottom w:val="none" w:sz="0" w:space="0" w:color="auto"/>
            <w:right w:val="none" w:sz="0" w:space="0" w:color="auto"/>
          </w:divBdr>
          <w:divsChild>
            <w:div w:id="753553031">
              <w:marLeft w:val="0"/>
              <w:marRight w:val="0"/>
              <w:marTop w:val="0"/>
              <w:marBottom w:val="150"/>
              <w:divBdr>
                <w:top w:val="none" w:sz="0" w:space="0" w:color="auto"/>
                <w:left w:val="none" w:sz="0" w:space="0" w:color="auto"/>
                <w:bottom w:val="none" w:sz="0" w:space="0" w:color="auto"/>
                <w:right w:val="none" w:sz="0" w:space="0" w:color="auto"/>
              </w:divBdr>
            </w:div>
            <w:div w:id="13527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78093">
      <w:bodyDiv w:val="1"/>
      <w:marLeft w:val="0"/>
      <w:marRight w:val="0"/>
      <w:marTop w:val="0"/>
      <w:marBottom w:val="0"/>
      <w:divBdr>
        <w:top w:val="none" w:sz="0" w:space="0" w:color="auto"/>
        <w:left w:val="none" w:sz="0" w:space="0" w:color="auto"/>
        <w:bottom w:val="none" w:sz="0" w:space="0" w:color="auto"/>
        <w:right w:val="none" w:sz="0" w:space="0" w:color="auto"/>
      </w:divBdr>
    </w:div>
    <w:div w:id="1664703250">
      <w:bodyDiv w:val="1"/>
      <w:marLeft w:val="0"/>
      <w:marRight w:val="0"/>
      <w:marTop w:val="0"/>
      <w:marBottom w:val="0"/>
      <w:divBdr>
        <w:top w:val="none" w:sz="0" w:space="0" w:color="auto"/>
        <w:left w:val="none" w:sz="0" w:space="0" w:color="auto"/>
        <w:bottom w:val="none" w:sz="0" w:space="0" w:color="auto"/>
        <w:right w:val="none" w:sz="0" w:space="0" w:color="auto"/>
      </w:divBdr>
      <w:divsChild>
        <w:div w:id="593899112">
          <w:marLeft w:val="0"/>
          <w:marRight w:val="0"/>
          <w:marTop w:val="0"/>
          <w:marBottom w:val="75"/>
          <w:divBdr>
            <w:top w:val="none" w:sz="0" w:space="0" w:color="auto"/>
            <w:left w:val="none" w:sz="0" w:space="0" w:color="auto"/>
            <w:bottom w:val="none" w:sz="0" w:space="0" w:color="auto"/>
            <w:right w:val="none" w:sz="0" w:space="0" w:color="auto"/>
          </w:divBdr>
        </w:div>
        <w:div w:id="1097601218">
          <w:marLeft w:val="0"/>
          <w:marRight w:val="0"/>
          <w:marTop w:val="0"/>
          <w:marBottom w:val="300"/>
          <w:divBdr>
            <w:top w:val="none" w:sz="0" w:space="0" w:color="auto"/>
            <w:left w:val="none" w:sz="0" w:space="0" w:color="auto"/>
            <w:bottom w:val="none" w:sz="0" w:space="0" w:color="auto"/>
            <w:right w:val="none" w:sz="0" w:space="0" w:color="auto"/>
          </w:divBdr>
          <w:divsChild>
            <w:div w:id="1783836974">
              <w:marLeft w:val="0"/>
              <w:marRight w:val="0"/>
              <w:marTop w:val="0"/>
              <w:marBottom w:val="0"/>
              <w:divBdr>
                <w:top w:val="none" w:sz="0" w:space="0" w:color="auto"/>
                <w:left w:val="none" w:sz="0" w:space="0" w:color="auto"/>
                <w:bottom w:val="none" w:sz="0" w:space="0" w:color="auto"/>
                <w:right w:val="none" w:sz="0" w:space="0" w:color="auto"/>
              </w:divBdr>
            </w:div>
          </w:divsChild>
        </w:div>
        <w:div w:id="1581256699">
          <w:marLeft w:val="0"/>
          <w:marRight w:val="0"/>
          <w:marTop w:val="0"/>
          <w:marBottom w:val="0"/>
          <w:divBdr>
            <w:top w:val="none" w:sz="0" w:space="0" w:color="auto"/>
            <w:left w:val="none" w:sz="0" w:space="0" w:color="auto"/>
            <w:bottom w:val="none" w:sz="0" w:space="0" w:color="auto"/>
            <w:right w:val="none" w:sz="0" w:space="0" w:color="auto"/>
          </w:divBdr>
          <w:divsChild>
            <w:div w:id="1461847550">
              <w:marLeft w:val="0"/>
              <w:marRight w:val="0"/>
              <w:marTop w:val="0"/>
              <w:marBottom w:val="0"/>
              <w:divBdr>
                <w:top w:val="none" w:sz="0" w:space="0" w:color="auto"/>
                <w:left w:val="none" w:sz="0" w:space="0" w:color="auto"/>
                <w:bottom w:val="none" w:sz="0" w:space="0" w:color="auto"/>
                <w:right w:val="none" w:sz="0" w:space="0" w:color="auto"/>
              </w:divBdr>
              <w:divsChild>
                <w:div w:id="3088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76732">
          <w:marLeft w:val="0"/>
          <w:marRight w:val="0"/>
          <w:marTop w:val="0"/>
          <w:marBottom w:val="0"/>
          <w:divBdr>
            <w:top w:val="none" w:sz="0" w:space="0" w:color="auto"/>
            <w:left w:val="none" w:sz="0" w:space="0" w:color="auto"/>
            <w:bottom w:val="none" w:sz="0" w:space="0" w:color="auto"/>
            <w:right w:val="none" w:sz="0" w:space="0" w:color="auto"/>
          </w:divBdr>
        </w:div>
      </w:divsChild>
    </w:div>
    <w:div w:id="1664818357">
      <w:bodyDiv w:val="1"/>
      <w:marLeft w:val="0"/>
      <w:marRight w:val="0"/>
      <w:marTop w:val="0"/>
      <w:marBottom w:val="0"/>
      <w:divBdr>
        <w:top w:val="none" w:sz="0" w:space="0" w:color="auto"/>
        <w:left w:val="none" w:sz="0" w:space="0" w:color="auto"/>
        <w:bottom w:val="none" w:sz="0" w:space="0" w:color="auto"/>
        <w:right w:val="none" w:sz="0" w:space="0" w:color="auto"/>
      </w:divBdr>
      <w:divsChild>
        <w:div w:id="851339224">
          <w:marLeft w:val="0"/>
          <w:marRight w:val="0"/>
          <w:marTop w:val="0"/>
          <w:marBottom w:val="0"/>
          <w:divBdr>
            <w:top w:val="none" w:sz="0" w:space="0" w:color="auto"/>
            <w:left w:val="none" w:sz="0" w:space="0" w:color="auto"/>
            <w:bottom w:val="none" w:sz="0" w:space="0" w:color="auto"/>
            <w:right w:val="none" w:sz="0" w:space="0" w:color="auto"/>
          </w:divBdr>
        </w:div>
      </w:divsChild>
    </w:div>
    <w:div w:id="1665163010">
      <w:bodyDiv w:val="1"/>
      <w:marLeft w:val="0"/>
      <w:marRight w:val="0"/>
      <w:marTop w:val="0"/>
      <w:marBottom w:val="0"/>
      <w:divBdr>
        <w:top w:val="none" w:sz="0" w:space="0" w:color="auto"/>
        <w:left w:val="none" w:sz="0" w:space="0" w:color="auto"/>
        <w:bottom w:val="none" w:sz="0" w:space="0" w:color="auto"/>
        <w:right w:val="none" w:sz="0" w:space="0" w:color="auto"/>
      </w:divBdr>
      <w:divsChild>
        <w:div w:id="891422323">
          <w:marLeft w:val="0"/>
          <w:marRight w:val="0"/>
          <w:marTop w:val="0"/>
          <w:marBottom w:val="0"/>
          <w:divBdr>
            <w:top w:val="none" w:sz="0" w:space="0" w:color="auto"/>
            <w:left w:val="none" w:sz="0" w:space="0" w:color="auto"/>
            <w:bottom w:val="dotted" w:sz="6" w:space="4" w:color="DDDDDD"/>
            <w:right w:val="none" w:sz="0" w:space="0" w:color="auto"/>
          </w:divBdr>
          <w:divsChild>
            <w:div w:id="10641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23616">
      <w:bodyDiv w:val="1"/>
      <w:marLeft w:val="0"/>
      <w:marRight w:val="0"/>
      <w:marTop w:val="0"/>
      <w:marBottom w:val="0"/>
      <w:divBdr>
        <w:top w:val="none" w:sz="0" w:space="0" w:color="auto"/>
        <w:left w:val="none" w:sz="0" w:space="0" w:color="auto"/>
        <w:bottom w:val="none" w:sz="0" w:space="0" w:color="auto"/>
        <w:right w:val="none" w:sz="0" w:space="0" w:color="auto"/>
      </w:divBdr>
      <w:divsChild>
        <w:div w:id="2075620810">
          <w:marLeft w:val="0"/>
          <w:marRight w:val="0"/>
          <w:marTop w:val="0"/>
          <w:marBottom w:val="0"/>
          <w:divBdr>
            <w:top w:val="none" w:sz="0" w:space="0" w:color="auto"/>
            <w:left w:val="none" w:sz="0" w:space="0" w:color="auto"/>
            <w:bottom w:val="none" w:sz="0" w:space="0" w:color="auto"/>
            <w:right w:val="none" w:sz="0" w:space="0" w:color="auto"/>
          </w:divBdr>
        </w:div>
      </w:divsChild>
    </w:div>
    <w:div w:id="1666088448">
      <w:bodyDiv w:val="1"/>
      <w:marLeft w:val="0"/>
      <w:marRight w:val="0"/>
      <w:marTop w:val="0"/>
      <w:marBottom w:val="0"/>
      <w:divBdr>
        <w:top w:val="none" w:sz="0" w:space="0" w:color="auto"/>
        <w:left w:val="none" w:sz="0" w:space="0" w:color="auto"/>
        <w:bottom w:val="none" w:sz="0" w:space="0" w:color="auto"/>
        <w:right w:val="none" w:sz="0" w:space="0" w:color="auto"/>
      </w:divBdr>
      <w:divsChild>
        <w:div w:id="298875349">
          <w:marLeft w:val="0"/>
          <w:marRight w:val="0"/>
          <w:marTop w:val="0"/>
          <w:marBottom w:val="150"/>
          <w:divBdr>
            <w:top w:val="none" w:sz="0" w:space="0" w:color="auto"/>
            <w:left w:val="none" w:sz="0" w:space="0" w:color="auto"/>
            <w:bottom w:val="none" w:sz="0" w:space="0" w:color="auto"/>
            <w:right w:val="none" w:sz="0" w:space="0" w:color="auto"/>
          </w:divBdr>
          <w:divsChild>
            <w:div w:id="524826858">
              <w:marLeft w:val="0"/>
              <w:marRight w:val="0"/>
              <w:marTop w:val="0"/>
              <w:marBottom w:val="0"/>
              <w:divBdr>
                <w:top w:val="none" w:sz="0" w:space="0" w:color="auto"/>
                <w:left w:val="none" w:sz="0" w:space="0" w:color="auto"/>
                <w:bottom w:val="none" w:sz="0" w:space="0" w:color="auto"/>
                <w:right w:val="none" w:sz="0" w:space="0" w:color="auto"/>
              </w:divBdr>
            </w:div>
          </w:divsChild>
        </w:div>
        <w:div w:id="2056931470">
          <w:marLeft w:val="0"/>
          <w:marRight w:val="0"/>
          <w:marTop w:val="0"/>
          <w:marBottom w:val="150"/>
          <w:divBdr>
            <w:top w:val="none" w:sz="0" w:space="0" w:color="auto"/>
            <w:left w:val="none" w:sz="0" w:space="0" w:color="auto"/>
            <w:bottom w:val="none" w:sz="0" w:space="0" w:color="auto"/>
            <w:right w:val="none" w:sz="0" w:space="0" w:color="auto"/>
          </w:divBdr>
        </w:div>
        <w:div w:id="1515798498">
          <w:marLeft w:val="0"/>
          <w:marRight w:val="0"/>
          <w:marTop w:val="0"/>
          <w:marBottom w:val="0"/>
          <w:divBdr>
            <w:top w:val="none" w:sz="0" w:space="0" w:color="auto"/>
            <w:left w:val="none" w:sz="0" w:space="0" w:color="auto"/>
            <w:bottom w:val="none" w:sz="0" w:space="0" w:color="auto"/>
            <w:right w:val="none" w:sz="0" w:space="0" w:color="auto"/>
          </w:divBdr>
          <w:divsChild>
            <w:div w:id="68933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7093">
      <w:bodyDiv w:val="1"/>
      <w:marLeft w:val="0"/>
      <w:marRight w:val="0"/>
      <w:marTop w:val="0"/>
      <w:marBottom w:val="0"/>
      <w:divBdr>
        <w:top w:val="none" w:sz="0" w:space="0" w:color="auto"/>
        <w:left w:val="none" w:sz="0" w:space="0" w:color="auto"/>
        <w:bottom w:val="none" w:sz="0" w:space="0" w:color="auto"/>
        <w:right w:val="none" w:sz="0" w:space="0" w:color="auto"/>
      </w:divBdr>
    </w:div>
    <w:div w:id="1666585768">
      <w:bodyDiv w:val="1"/>
      <w:marLeft w:val="0"/>
      <w:marRight w:val="0"/>
      <w:marTop w:val="0"/>
      <w:marBottom w:val="0"/>
      <w:divBdr>
        <w:top w:val="none" w:sz="0" w:space="0" w:color="auto"/>
        <w:left w:val="none" w:sz="0" w:space="0" w:color="auto"/>
        <w:bottom w:val="none" w:sz="0" w:space="0" w:color="auto"/>
        <w:right w:val="none" w:sz="0" w:space="0" w:color="auto"/>
      </w:divBdr>
      <w:divsChild>
        <w:div w:id="240913745">
          <w:marLeft w:val="0"/>
          <w:marRight w:val="0"/>
          <w:marTop w:val="0"/>
          <w:marBottom w:val="0"/>
          <w:divBdr>
            <w:top w:val="none" w:sz="0" w:space="0" w:color="auto"/>
            <w:left w:val="none" w:sz="0" w:space="0" w:color="auto"/>
            <w:bottom w:val="dotted" w:sz="6" w:space="4" w:color="DDDDDD"/>
            <w:right w:val="none" w:sz="0" w:space="0" w:color="auto"/>
          </w:divBdr>
        </w:div>
      </w:divsChild>
    </w:div>
    <w:div w:id="1666743655">
      <w:bodyDiv w:val="1"/>
      <w:marLeft w:val="0"/>
      <w:marRight w:val="0"/>
      <w:marTop w:val="0"/>
      <w:marBottom w:val="0"/>
      <w:divBdr>
        <w:top w:val="none" w:sz="0" w:space="0" w:color="auto"/>
        <w:left w:val="none" w:sz="0" w:space="0" w:color="auto"/>
        <w:bottom w:val="none" w:sz="0" w:space="0" w:color="auto"/>
        <w:right w:val="none" w:sz="0" w:space="0" w:color="auto"/>
      </w:divBdr>
      <w:divsChild>
        <w:div w:id="46421921">
          <w:marLeft w:val="0"/>
          <w:marRight w:val="0"/>
          <w:marTop w:val="0"/>
          <w:marBottom w:val="0"/>
          <w:divBdr>
            <w:top w:val="none" w:sz="0" w:space="0" w:color="auto"/>
            <w:left w:val="none" w:sz="0" w:space="0" w:color="auto"/>
            <w:bottom w:val="dotted" w:sz="6" w:space="4" w:color="DDDDDD"/>
            <w:right w:val="none" w:sz="0" w:space="0" w:color="auto"/>
          </w:divBdr>
        </w:div>
      </w:divsChild>
    </w:div>
    <w:div w:id="1666782396">
      <w:bodyDiv w:val="1"/>
      <w:marLeft w:val="0"/>
      <w:marRight w:val="0"/>
      <w:marTop w:val="0"/>
      <w:marBottom w:val="0"/>
      <w:divBdr>
        <w:top w:val="none" w:sz="0" w:space="0" w:color="auto"/>
        <w:left w:val="none" w:sz="0" w:space="0" w:color="auto"/>
        <w:bottom w:val="none" w:sz="0" w:space="0" w:color="auto"/>
        <w:right w:val="none" w:sz="0" w:space="0" w:color="auto"/>
      </w:divBdr>
      <w:divsChild>
        <w:div w:id="1387266227">
          <w:marLeft w:val="0"/>
          <w:marRight w:val="0"/>
          <w:marTop w:val="0"/>
          <w:marBottom w:val="0"/>
          <w:divBdr>
            <w:top w:val="none" w:sz="0" w:space="0" w:color="auto"/>
            <w:left w:val="none" w:sz="0" w:space="0" w:color="auto"/>
            <w:bottom w:val="dotted" w:sz="6" w:space="4" w:color="DDDDDD"/>
            <w:right w:val="none" w:sz="0" w:space="0" w:color="auto"/>
          </w:divBdr>
          <w:divsChild>
            <w:div w:id="10504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4140">
      <w:bodyDiv w:val="1"/>
      <w:marLeft w:val="0"/>
      <w:marRight w:val="0"/>
      <w:marTop w:val="0"/>
      <w:marBottom w:val="0"/>
      <w:divBdr>
        <w:top w:val="none" w:sz="0" w:space="0" w:color="auto"/>
        <w:left w:val="none" w:sz="0" w:space="0" w:color="auto"/>
        <w:bottom w:val="none" w:sz="0" w:space="0" w:color="auto"/>
        <w:right w:val="none" w:sz="0" w:space="0" w:color="auto"/>
      </w:divBdr>
      <w:divsChild>
        <w:div w:id="49574038">
          <w:marLeft w:val="0"/>
          <w:marRight w:val="0"/>
          <w:marTop w:val="0"/>
          <w:marBottom w:val="0"/>
          <w:divBdr>
            <w:top w:val="none" w:sz="0" w:space="0" w:color="auto"/>
            <w:left w:val="none" w:sz="0" w:space="0" w:color="auto"/>
            <w:bottom w:val="dotted" w:sz="6" w:space="4" w:color="DDDDDD"/>
            <w:right w:val="none" w:sz="0" w:space="0" w:color="auto"/>
          </w:divBdr>
          <w:divsChild>
            <w:div w:id="15217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6838">
      <w:bodyDiv w:val="1"/>
      <w:marLeft w:val="0"/>
      <w:marRight w:val="0"/>
      <w:marTop w:val="0"/>
      <w:marBottom w:val="0"/>
      <w:divBdr>
        <w:top w:val="none" w:sz="0" w:space="0" w:color="auto"/>
        <w:left w:val="none" w:sz="0" w:space="0" w:color="auto"/>
        <w:bottom w:val="none" w:sz="0" w:space="0" w:color="auto"/>
        <w:right w:val="none" w:sz="0" w:space="0" w:color="auto"/>
      </w:divBdr>
      <w:divsChild>
        <w:div w:id="1534464687">
          <w:marLeft w:val="0"/>
          <w:marRight w:val="0"/>
          <w:marTop w:val="0"/>
          <w:marBottom w:val="0"/>
          <w:divBdr>
            <w:top w:val="none" w:sz="0" w:space="0" w:color="auto"/>
            <w:left w:val="none" w:sz="0" w:space="0" w:color="auto"/>
            <w:bottom w:val="none" w:sz="0" w:space="0" w:color="auto"/>
            <w:right w:val="none" w:sz="0" w:space="0" w:color="auto"/>
          </w:divBdr>
          <w:divsChild>
            <w:div w:id="1465804673">
              <w:marLeft w:val="0"/>
              <w:marRight w:val="0"/>
              <w:marTop w:val="0"/>
              <w:marBottom w:val="0"/>
              <w:divBdr>
                <w:top w:val="none" w:sz="0" w:space="0" w:color="auto"/>
                <w:left w:val="none" w:sz="0" w:space="0" w:color="auto"/>
                <w:bottom w:val="none" w:sz="0" w:space="0" w:color="auto"/>
                <w:right w:val="none" w:sz="0" w:space="0" w:color="auto"/>
              </w:divBdr>
              <w:divsChild>
                <w:div w:id="1952205368">
                  <w:marLeft w:val="0"/>
                  <w:marRight w:val="0"/>
                  <w:marTop w:val="0"/>
                  <w:marBottom w:val="0"/>
                  <w:divBdr>
                    <w:top w:val="none" w:sz="0" w:space="0" w:color="auto"/>
                    <w:left w:val="none" w:sz="0" w:space="0" w:color="auto"/>
                    <w:bottom w:val="none" w:sz="0" w:space="0" w:color="auto"/>
                    <w:right w:val="none" w:sz="0" w:space="0" w:color="auto"/>
                  </w:divBdr>
                  <w:divsChild>
                    <w:div w:id="159200860">
                      <w:marLeft w:val="0"/>
                      <w:marRight w:val="0"/>
                      <w:marTop w:val="0"/>
                      <w:marBottom w:val="0"/>
                      <w:divBdr>
                        <w:top w:val="none" w:sz="0" w:space="0" w:color="auto"/>
                        <w:left w:val="none" w:sz="0" w:space="0" w:color="auto"/>
                        <w:bottom w:val="none" w:sz="0" w:space="0" w:color="auto"/>
                        <w:right w:val="none" w:sz="0" w:space="0" w:color="auto"/>
                      </w:divBdr>
                      <w:divsChild>
                        <w:div w:id="1956249840">
                          <w:marLeft w:val="0"/>
                          <w:marRight w:val="0"/>
                          <w:marTop w:val="0"/>
                          <w:marBottom w:val="0"/>
                          <w:divBdr>
                            <w:top w:val="none" w:sz="0" w:space="0" w:color="auto"/>
                            <w:left w:val="none" w:sz="0" w:space="0" w:color="auto"/>
                            <w:bottom w:val="none" w:sz="0" w:space="0" w:color="auto"/>
                            <w:right w:val="none" w:sz="0" w:space="0" w:color="auto"/>
                          </w:divBdr>
                          <w:divsChild>
                            <w:div w:id="17587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703956">
      <w:bodyDiv w:val="1"/>
      <w:marLeft w:val="0"/>
      <w:marRight w:val="0"/>
      <w:marTop w:val="0"/>
      <w:marBottom w:val="0"/>
      <w:divBdr>
        <w:top w:val="none" w:sz="0" w:space="0" w:color="auto"/>
        <w:left w:val="none" w:sz="0" w:space="0" w:color="auto"/>
        <w:bottom w:val="none" w:sz="0" w:space="0" w:color="auto"/>
        <w:right w:val="none" w:sz="0" w:space="0" w:color="auto"/>
      </w:divBdr>
    </w:div>
    <w:div w:id="1668246729">
      <w:bodyDiv w:val="1"/>
      <w:marLeft w:val="0"/>
      <w:marRight w:val="0"/>
      <w:marTop w:val="0"/>
      <w:marBottom w:val="0"/>
      <w:divBdr>
        <w:top w:val="none" w:sz="0" w:space="0" w:color="auto"/>
        <w:left w:val="none" w:sz="0" w:space="0" w:color="auto"/>
        <w:bottom w:val="none" w:sz="0" w:space="0" w:color="auto"/>
        <w:right w:val="none" w:sz="0" w:space="0" w:color="auto"/>
      </w:divBdr>
      <w:divsChild>
        <w:div w:id="502167335">
          <w:marLeft w:val="0"/>
          <w:marRight w:val="0"/>
          <w:marTop w:val="0"/>
          <w:marBottom w:val="150"/>
          <w:divBdr>
            <w:top w:val="none" w:sz="0" w:space="0" w:color="auto"/>
            <w:left w:val="none" w:sz="0" w:space="0" w:color="auto"/>
            <w:bottom w:val="none" w:sz="0" w:space="0" w:color="auto"/>
            <w:right w:val="none" w:sz="0" w:space="0" w:color="auto"/>
          </w:divBdr>
          <w:divsChild>
            <w:div w:id="184828033">
              <w:marLeft w:val="0"/>
              <w:marRight w:val="0"/>
              <w:marTop w:val="0"/>
              <w:marBottom w:val="0"/>
              <w:divBdr>
                <w:top w:val="none" w:sz="0" w:space="0" w:color="auto"/>
                <w:left w:val="none" w:sz="0" w:space="0" w:color="auto"/>
                <w:bottom w:val="none" w:sz="0" w:space="0" w:color="auto"/>
                <w:right w:val="none" w:sz="0" w:space="0" w:color="auto"/>
              </w:divBdr>
              <w:divsChild>
                <w:div w:id="12518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44048">
          <w:marLeft w:val="0"/>
          <w:marRight w:val="0"/>
          <w:marTop w:val="0"/>
          <w:marBottom w:val="150"/>
          <w:divBdr>
            <w:top w:val="none" w:sz="0" w:space="0" w:color="auto"/>
            <w:left w:val="none" w:sz="0" w:space="0" w:color="auto"/>
            <w:bottom w:val="none" w:sz="0" w:space="0" w:color="auto"/>
            <w:right w:val="none" w:sz="0" w:space="0" w:color="auto"/>
          </w:divBdr>
        </w:div>
        <w:div w:id="547569047">
          <w:marLeft w:val="0"/>
          <w:marRight w:val="0"/>
          <w:marTop w:val="0"/>
          <w:marBottom w:val="0"/>
          <w:divBdr>
            <w:top w:val="none" w:sz="0" w:space="0" w:color="auto"/>
            <w:left w:val="none" w:sz="0" w:space="0" w:color="auto"/>
            <w:bottom w:val="none" w:sz="0" w:space="0" w:color="auto"/>
            <w:right w:val="none" w:sz="0" w:space="0" w:color="auto"/>
          </w:divBdr>
          <w:divsChild>
            <w:div w:id="3030004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68247351">
      <w:bodyDiv w:val="1"/>
      <w:marLeft w:val="0"/>
      <w:marRight w:val="0"/>
      <w:marTop w:val="0"/>
      <w:marBottom w:val="0"/>
      <w:divBdr>
        <w:top w:val="none" w:sz="0" w:space="0" w:color="auto"/>
        <w:left w:val="none" w:sz="0" w:space="0" w:color="auto"/>
        <w:bottom w:val="none" w:sz="0" w:space="0" w:color="auto"/>
        <w:right w:val="none" w:sz="0" w:space="0" w:color="auto"/>
      </w:divBdr>
    </w:div>
    <w:div w:id="1668551401">
      <w:bodyDiv w:val="1"/>
      <w:marLeft w:val="0"/>
      <w:marRight w:val="0"/>
      <w:marTop w:val="0"/>
      <w:marBottom w:val="0"/>
      <w:divBdr>
        <w:top w:val="none" w:sz="0" w:space="0" w:color="auto"/>
        <w:left w:val="none" w:sz="0" w:space="0" w:color="auto"/>
        <w:bottom w:val="none" w:sz="0" w:space="0" w:color="auto"/>
        <w:right w:val="none" w:sz="0" w:space="0" w:color="auto"/>
      </w:divBdr>
    </w:div>
    <w:div w:id="1668754179">
      <w:bodyDiv w:val="1"/>
      <w:marLeft w:val="0"/>
      <w:marRight w:val="0"/>
      <w:marTop w:val="0"/>
      <w:marBottom w:val="0"/>
      <w:divBdr>
        <w:top w:val="none" w:sz="0" w:space="0" w:color="auto"/>
        <w:left w:val="none" w:sz="0" w:space="0" w:color="auto"/>
        <w:bottom w:val="none" w:sz="0" w:space="0" w:color="auto"/>
        <w:right w:val="none" w:sz="0" w:space="0" w:color="auto"/>
      </w:divBdr>
      <w:divsChild>
        <w:div w:id="508568758">
          <w:marLeft w:val="0"/>
          <w:marRight w:val="0"/>
          <w:marTop w:val="0"/>
          <w:marBottom w:val="150"/>
          <w:divBdr>
            <w:top w:val="none" w:sz="0" w:space="0" w:color="auto"/>
            <w:left w:val="none" w:sz="0" w:space="0" w:color="auto"/>
            <w:bottom w:val="none" w:sz="0" w:space="0" w:color="auto"/>
            <w:right w:val="none" w:sz="0" w:space="0" w:color="auto"/>
          </w:divBdr>
          <w:divsChild>
            <w:div w:id="2050034713">
              <w:marLeft w:val="0"/>
              <w:marRight w:val="0"/>
              <w:marTop w:val="0"/>
              <w:marBottom w:val="0"/>
              <w:divBdr>
                <w:top w:val="none" w:sz="0" w:space="0" w:color="auto"/>
                <w:left w:val="none" w:sz="0" w:space="0" w:color="auto"/>
                <w:bottom w:val="none" w:sz="0" w:space="0" w:color="auto"/>
                <w:right w:val="none" w:sz="0" w:space="0" w:color="auto"/>
              </w:divBdr>
              <w:divsChild>
                <w:div w:id="117507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97660">
          <w:marLeft w:val="0"/>
          <w:marRight w:val="0"/>
          <w:marTop w:val="0"/>
          <w:marBottom w:val="0"/>
          <w:divBdr>
            <w:top w:val="none" w:sz="0" w:space="0" w:color="auto"/>
            <w:left w:val="none" w:sz="0" w:space="0" w:color="auto"/>
            <w:bottom w:val="none" w:sz="0" w:space="0" w:color="auto"/>
            <w:right w:val="none" w:sz="0" w:space="0" w:color="auto"/>
          </w:divBdr>
          <w:divsChild>
            <w:div w:id="2123840411">
              <w:marLeft w:val="0"/>
              <w:marRight w:val="0"/>
              <w:marTop w:val="0"/>
              <w:marBottom w:val="150"/>
              <w:divBdr>
                <w:top w:val="none" w:sz="0" w:space="0" w:color="auto"/>
                <w:left w:val="none" w:sz="0" w:space="0" w:color="auto"/>
                <w:bottom w:val="none" w:sz="0" w:space="0" w:color="auto"/>
                <w:right w:val="none" w:sz="0" w:space="0" w:color="auto"/>
              </w:divBdr>
            </w:div>
            <w:div w:id="1474714315">
              <w:marLeft w:val="0"/>
              <w:marRight w:val="0"/>
              <w:marTop w:val="0"/>
              <w:marBottom w:val="0"/>
              <w:divBdr>
                <w:top w:val="none" w:sz="0" w:space="0" w:color="auto"/>
                <w:left w:val="none" w:sz="0" w:space="0" w:color="auto"/>
                <w:bottom w:val="none" w:sz="0" w:space="0" w:color="auto"/>
                <w:right w:val="none" w:sz="0" w:space="0" w:color="auto"/>
              </w:divBdr>
              <w:divsChild>
                <w:div w:id="6051872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668900713">
      <w:bodyDiv w:val="1"/>
      <w:marLeft w:val="0"/>
      <w:marRight w:val="0"/>
      <w:marTop w:val="0"/>
      <w:marBottom w:val="0"/>
      <w:divBdr>
        <w:top w:val="none" w:sz="0" w:space="0" w:color="auto"/>
        <w:left w:val="none" w:sz="0" w:space="0" w:color="auto"/>
        <w:bottom w:val="none" w:sz="0" w:space="0" w:color="auto"/>
        <w:right w:val="none" w:sz="0" w:space="0" w:color="auto"/>
      </w:divBdr>
    </w:div>
    <w:div w:id="166955886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00">
          <w:marLeft w:val="0"/>
          <w:marRight w:val="0"/>
          <w:marTop w:val="0"/>
          <w:marBottom w:val="0"/>
          <w:divBdr>
            <w:top w:val="none" w:sz="0" w:space="0" w:color="auto"/>
            <w:left w:val="none" w:sz="0" w:space="0" w:color="auto"/>
            <w:bottom w:val="none" w:sz="0" w:space="0" w:color="auto"/>
            <w:right w:val="none" w:sz="0" w:space="0" w:color="auto"/>
          </w:divBdr>
          <w:divsChild>
            <w:div w:id="558788387">
              <w:marLeft w:val="0"/>
              <w:marRight w:val="0"/>
              <w:marTop w:val="0"/>
              <w:marBottom w:val="150"/>
              <w:divBdr>
                <w:top w:val="none" w:sz="0" w:space="0" w:color="auto"/>
                <w:left w:val="none" w:sz="0" w:space="0" w:color="auto"/>
                <w:bottom w:val="none" w:sz="0" w:space="0" w:color="auto"/>
                <w:right w:val="none" w:sz="0" w:space="0" w:color="auto"/>
              </w:divBdr>
            </w:div>
            <w:div w:id="1480342371">
              <w:marLeft w:val="0"/>
              <w:marRight w:val="0"/>
              <w:marTop w:val="0"/>
              <w:marBottom w:val="0"/>
              <w:divBdr>
                <w:top w:val="none" w:sz="0" w:space="0" w:color="auto"/>
                <w:left w:val="none" w:sz="0" w:space="0" w:color="auto"/>
                <w:bottom w:val="none" w:sz="0" w:space="0" w:color="auto"/>
                <w:right w:val="none" w:sz="0" w:space="0" w:color="auto"/>
              </w:divBdr>
              <w:divsChild>
                <w:div w:id="3908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99259">
      <w:bodyDiv w:val="1"/>
      <w:marLeft w:val="0"/>
      <w:marRight w:val="0"/>
      <w:marTop w:val="0"/>
      <w:marBottom w:val="0"/>
      <w:divBdr>
        <w:top w:val="none" w:sz="0" w:space="0" w:color="auto"/>
        <w:left w:val="none" w:sz="0" w:space="0" w:color="auto"/>
        <w:bottom w:val="none" w:sz="0" w:space="0" w:color="auto"/>
        <w:right w:val="none" w:sz="0" w:space="0" w:color="auto"/>
      </w:divBdr>
      <w:divsChild>
        <w:div w:id="371148337">
          <w:marLeft w:val="0"/>
          <w:marRight w:val="0"/>
          <w:marTop w:val="0"/>
          <w:marBottom w:val="0"/>
          <w:divBdr>
            <w:top w:val="none" w:sz="0" w:space="0" w:color="auto"/>
            <w:left w:val="none" w:sz="0" w:space="0" w:color="auto"/>
            <w:bottom w:val="none" w:sz="0" w:space="0" w:color="auto"/>
            <w:right w:val="none" w:sz="0" w:space="0" w:color="auto"/>
          </w:divBdr>
          <w:divsChild>
            <w:div w:id="800313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69627898">
      <w:bodyDiv w:val="1"/>
      <w:marLeft w:val="0"/>
      <w:marRight w:val="0"/>
      <w:marTop w:val="0"/>
      <w:marBottom w:val="0"/>
      <w:divBdr>
        <w:top w:val="none" w:sz="0" w:space="0" w:color="auto"/>
        <w:left w:val="none" w:sz="0" w:space="0" w:color="auto"/>
        <w:bottom w:val="none" w:sz="0" w:space="0" w:color="auto"/>
        <w:right w:val="none" w:sz="0" w:space="0" w:color="auto"/>
      </w:divBdr>
      <w:divsChild>
        <w:div w:id="217280345">
          <w:marLeft w:val="0"/>
          <w:marRight w:val="0"/>
          <w:marTop w:val="0"/>
          <w:marBottom w:val="0"/>
          <w:divBdr>
            <w:top w:val="none" w:sz="0" w:space="0" w:color="auto"/>
            <w:left w:val="none" w:sz="0" w:space="0" w:color="auto"/>
            <w:bottom w:val="none" w:sz="0" w:space="0" w:color="auto"/>
            <w:right w:val="none" w:sz="0" w:space="0" w:color="auto"/>
          </w:divBdr>
          <w:divsChild>
            <w:div w:id="1279068034">
              <w:marLeft w:val="0"/>
              <w:marRight w:val="0"/>
              <w:marTop w:val="0"/>
              <w:marBottom w:val="0"/>
              <w:divBdr>
                <w:top w:val="none" w:sz="0" w:space="0" w:color="auto"/>
                <w:left w:val="none" w:sz="0" w:space="0" w:color="auto"/>
                <w:bottom w:val="none" w:sz="0" w:space="0" w:color="auto"/>
                <w:right w:val="none" w:sz="0" w:space="0" w:color="auto"/>
              </w:divBdr>
              <w:divsChild>
                <w:div w:id="1797331148">
                  <w:marLeft w:val="0"/>
                  <w:marRight w:val="0"/>
                  <w:marTop w:val="0"/>
                  <w:marBottom w:val="0"/>
                  <w:divBdr>
                    <w:top w:val="none" w:sz="0" w:space="0" w:color="auto"/>
                    <w:left w:val="none" w:sz="0" w:space="0" w:color="auto"/>
                    <w:bottom w:val="none" w:sz="0" w:space="0" w:color="auto"/>
                    <w:right w:val="none" w:sz="0" w:space="0" w:color="auto"/>
                  </w:divBdr>
                  <w:divsChild>
                    <w:div w:id="1362704020">
                      <w:marLeft w:val="0"/>
                      <w:marRight w:val="0"/>
                      <w:marTop w:val="0"/>
                      <w:marBottom w:val="0"/>
                      <w:divBdr>
                        <w:top w:val="none" w:sz="0" w:space="0" w:color="auto"/>
                        <w:left w:val="none" w:sz="0" w:space="0" w:color="auto"/>
                        <w:bottom w:val="none" w:sz="0" w:space="0" w:color="auto"/>
                        <w:right w:val="none" w:sz="0" w:space="0" w:color="auto"/>
                      </w:divBdr>
                      <w:divsChild>
                        <w:div w:id="1118647011">
                          <w:marLeft w:val="0"/>
                          <w:marRight w:val="0"/>
                          <w:marTop w:val="0"/>
                          <w:marBottom w:val="0"/>
                          <w:divBdr>
                            <w:top w:val="none" w:sz="0" w:space="0" w:color="auto"/>
                            <w:left w:val="none" w:sz="0" w:space="0" w:color="auto"/>
                            <w:bottom w:val="none" w:sz="0" w:space="0" w:color="auto"/>
                            <w:right w:val="none" w:sz="0" w:space="0" w:color="auto"/>
                          </w:divBdr>
                          <w:divsChild>
                            <w:div w:id="262618485">
                              <w:marLeft w:val="0"/>
                              <w:marRight w:val="0"/>
                              <w:marTop w:val="0"/>
                              <w:marBottom w:val="0"/>
                              <w:divBdr>
                                <w:top w:val="none" w:sz="0" w:space="0" w:color="auto"/>
                                <w:left w:val="none" w:sz="0" w:space="0" w:color="auto"/>
                                <w:bottom w:val="none" w:sz="0" w:space="0" w:color="auto"/>
                                <w:right w:val="none" w:sz="0" w:space="0" w:color="auto"/>
                              </w:divBdr>
                              <w:divsChild>
                                <w:div w:id="1906135813">
                                  <w:marLeft w:val="0"/>
                                  <w:marRight w:val="0"/>
                                  <w:marTop w:val="0"/>
                                  <w:marBottom w:val="0"/>
                                  <w:divBdr>
                                    <w:top w:val="none" w:sz="0" w:space="0" w:color="auto"/>
                                    <w:left w:val="none" w:sz="0" w:space="0" w:color="auto"/>
                                    <w:bottom w:val="none" w:sz="0" w:space="0" w:color="auto"/>
                                    <w:right w:val="none" w:sz="0" w:space="0" w:color="auto"/>
                                  </w:divBdr>
                                  <w:divsChild>
                                    <w:div w:id="756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81501">
      <w:bodyDiv w:val="1"/>
      <w:marLeft w:val="0"/>
      <w:marRight w:val="0"/>
      <w:marTop w:val="0"/>
      <w:marBottom w:val="0"/>
      <w:divBdr>
        <w:top w:val="none" w:sz="0" w:space="0" w:color="auto"/>
        <w:left w:val="none" w:sz="0" w:space="0" w:color="auto"/>
        <w:bottom w:val="none" w:sz="0" w:space="0" w:color="auto"/>
        <w:right w:val="none" w:sz="0" w:space="0" w:color="auto"/>
      </w:divBdr>
      <w:divsChild>
        <w:div w:id="1372418168">
          <w:marLeft w:val="0"/>
          <w:marRight w:val="0"/>
          <w:marTop w:val="0"/>
          <w:marBottom w:val="0"/>
          <w:divBdr>
            <w:top w:val="none" w:sz="0" w:space="0" w:color="auto"/>
            <w:left w:val="none" w:sz="0" w:space="0" w:color="auto"/>
            <w:bottom w:val="dotted" w:sz="6" w:space="4" w:color="DDDDDD"/>
            <w:right w:val="none" w:sz="0" w:space="0" w:color="auto"/>
          </w:divBdr>
        </w:div>
      </w:divsChild>
    </w:div>
    <w:div w:id="1670324228">
      <w:bodyDiv w:val="1"/>
      <w:marLeft w:val="0"/>
      <w:marRight w:val="0"/>
      <w:marTop w:val="0"/>
      <w:marBottom w:val="0"/>
      <w:divBdr>
        <w:top w:val="none" w:sz="0" w:space="0" w:color="auto"/>
        <w:left w:val="none" w:sz="0" w:space="0" w:color="auto"/>
        <w:bottom w:val="none" w:sz="0" w:space="0" w:color="auto"/>
        <w:right w:val="none" w:sz="0" w:space="0" w:color="auto"/>
      </w:divBdr>
      <w:divsChild>
        <w:div w:id="1303197822">
          <w:marLeft w:val="0"/>
          <w:marRight w:val="0"/>
          <w:marTop w:val="0"/>
          <w:marBottom w:val="0"/>
          <w:divBdr>
            <w:top w:val="none" w:sz="0" w:space="0" w:color="auto"/>
            <w:left w:val="none" w:sz="0" w:space="0" w:color="auto"/>
            <w:bottom w:val="none" w:sz="0" w:space="0" w:color="auto"/>
            <w:right w:val="none" w:sz="0" w:space="0" w:color="auto"/>
          </w:divBdr>
          <w:divsChild>
            <w:div w:id="357976098">
              <w:marLeft w:val="0"/>
              <w:marRight w:val="0"/>
              <w:marTop w:val="0"/>
              <w:marBottom w:val="0"/>
              <w:divBdr>
                <w:top w:val="none" w:sz="0" w:space="0" w:color="auto"/>
                <w:left w:val="none" w:sz="0" w:space="0" w:color="auto"/>
                <w:bottom w:val="none" w:sz="0" w:space="0" w:color="auto"/>
                <w:right w:val="none" w:sz="0" w:space="0" w:color="auto"/>
              </w:divBdr>
              <w:divsChild>
                <w:div w:id="2099474360">
                  <w:marLeft w:val="0"/>
                  <w:marRight w:val="0"/>
                  <w:marTop w:val="0"/>
                  <w:marBottom w:val="0"/>
                  <w:divBdr>
                    <w:top w:val="none" w:sz="0" w:space="0" w:color="auto"/>
                    <w:left w:val="none" w:sz="0" w:space="0" w:color="auto"/>
                    <w:bottom w:val="none" w:sz="0" w:space="0" w:color="auto"/>
                    <w:right w:val="none" w:sz="0" w:space="0" w:color="auto"/>
                  </w:divBdr>
                  <w:divsChild>
                    <w:div w:id="1596135399">
                      <w:marLeft w:val="0"/>
                      <w:marRight w:val="0"/>
                      <w:marTop w:val="0"/>
                      <w:marBottom w:val="0"/>
                      <w:divBdr>
                        <w:top w:val="none" w:sz="0" w:space="0" w:color="auto"/>
                        <w:left w:val="none" w:sz="0" w:space="0" w:color="auto"/>
                        <w:bottom w:val="none" w:sz="0" w:space="0" w:color="auto"/>
                        <w:right w:val="none" w:sz="0" w:space="0" w:color="auto"/>
                      </w:divBdr>
                      <w:divsChild>
                        <w:div w:id="67652272">
                          <w:marLeft w:val="0"/>
                          <w:marRight w:val="0"/>
                          <w:marTop w:val="0"/>
                          <w:marBottom w:val="0"/>
                          <w:divBdr>
                            <w:top w:val="none" w:sz="0" w:space="0" w:color="auto"/>
                            <w:left w:val="none" w:sz="0" w:space="0" w:color="auto"/>
                            <w:bottom w:val="none" w:sz="0" w:space="0" w:color="auto"/>
                            <w:right w:val="none" w:sz="0" w:space="0" w:color="auto"/>
                          </w:divBdr>
                          <w:divsChild>
                            <w:div w:id="191319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407170">
      <w:bodyDiv w:val="1"/>
      <w:marLeft w:val="0"/>
      <w:marRight w:val="0"/>
      <w:marTop w:val="0"/>
      <w:marBottom w:val="0"/>
      <w:divBdr>
        <w:top w:val="none" w:sz="0" w:space="0" w:color="auto"/>
        <w:left w:val="none" w:sz="0" w:space="0" w:color="auto"/>
        <w:bottom w:val="none" w:sz="0" w:space="0" w:color="auto"/>
        <w:right w:val="none" w:sz="0" w:space="0" w:color="auto"/>
      </w:divBdr>
      <w:divsChild>
        <w:div w:id="633103133">
          <w:marLeft w:val="0"/>
          <w:marRight w:val="0"/>
          <w:marTop w:val="0"/>
          <w:marBottom w:val="0"/>
          <w:divBdr>
            <w:top w:val="none" w:sz="0" w:space="0" w:color="auto"/>
            <w:left w:val="none" w:sz="0" w:space="0" w:color="auto"/>
            <w:bottom w:val="dotted" w:sz="6" w:space="4" w:color="DDDDDD"/>
            <w:right w:val="none" w:sz="0" w:space="0" w:color="auto"/>
          </w:divBdr>
          <w:divsChild>
            <w:div w:id="78696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90137">
      <w:bodyDiv w:val="1"/>
      <w:marLeft w:val="0"/>
      <w:marRight w:val="0"/>
      <w:marTop w:val="0"/>
      <w:marBottom w:val="0"/>
      <w:divBdr>
        <w:top w:val="none" w:sz="0" w:space="0" w:color="auto"/>
        <w:left w:val="none" w:sz="0" w:space="0" w:color="auto"/>
        <w:bottom w:val="none" w:sz="0" w:space="0" w:color="auto"/>
        <w:right w:val="none" w:sz="0" w:space="0" w:color="auto"/>
      </w:divBdr>
    </w:div>
    <w:div w:id="1671105546">
      <w:bodyDiv w:val="1"/>
      <w:marLeft w:val="0"/>
      <w:marRight w:val="0"/>
      <w:marTop w:val="0"/>
      <w:marBottom w:val="0"/>
      <w:divBdr>
        <w:top w:val="none" w:sz="0" w:space="0" w:color="auto"/>
        <w:left w:val="none" w:sz="0" w:space="0" w:color="auto"/>
        <w:bottom w:val="none" w:sz="0" w:space="0" w:color="auto"/>
        <w:right w:val="none" w:sz="0" w:space="0" w:color="auto"/>
      </w:divBdr>
      <w:divsChild>
        <w:div w:id="1378891666">
          <w:marLeft w:val="0"/>
          <w:marRight w:val="0"/>
          <w:marTop w:val="0"/>
          <w:marBottom w:val="0"/>
          <w:divBdr>
            <w:top w:val="none" w:sz="0" w:space="0" w:color="auto"/>
            <w:left w:val="none" w:sz="0" w:space="0" w:color="auto"/>
            <w:bottom w:val="none" w:sz="0" w:space="0" w:color="auto"/>
            <w:right w:val="none" w:sz="0" w:space="0" w:color="auto"/>
          </w:divBdr>
          <w:divsChild>
            <w:div w:id="602345976">
              <w:marLeft w:val="0"/>
              <w:marRight w:val="0"/>
              <w:marTop w:val="0"/>
              <w:marBottom w:val="0"/>
              <w:divBdr>
                <w:top w:val="none" w:sz="0" w:space="0" w:color="auto"/>
                <w:left w:val="none" w:sz="0" w:space="0" w:color="auto"/>
                <w:bottom w:val="none" w:sz="0" w:space="0" w:color="auto"/>
                <w:right w:val="none" w:sz="0" w:space="0" w:color="auto"/>
              </w:divBdr>
              <w:divsChild>
                <w:div w:id="1028725362">
                  <w:marLeft w:val="0"/>
                  <w:marRight w:val="0"/>
                  <w:marTop w:val="0"/>
                  <w:marBottom w:val="0"/>
                  <w:divBdr>
                    <w:top w:val="none" w:sz="0" w:space="0" w:color="auto"/>
                    <w:left w:val="none" w:sz="0" w:space="0" w:color="auto"/>
                    <w:bottom w:val="none" w:sz="0" w:space="0" w:color="auto"/>
                    <w:right w:val="none" w:sz="0" w:space="0" w:color="auto"/>
                  </w:divBdr>
                  <w:divsChild>
                    <w:div w:id="564266099">
                      <w:marLeft w:val="0"/>
                      <w:marRight w:val="0"/>
                      <w:marTop w:val="0"/>
                      <w:marBottom w:val="0"/>
                      <w:divBdr>
                        <w:top w:val="none" w:sz="0" w:space="0" w:color="auto"/>
                        <w:left w:val="none" w:sz="0" w:space="0" w:color="auto"/>
                        <w:bottom w:val="none" w:sz="0" w:space="0" w:color="auto"/>
                        <w:right w:val="none" w:sz="0" w:space="0" w:color="auto"/>
                      </w:divBdr>
                      <w:divsChild>
                        <w:div w:id="824396813">
                          <w:marLeft w:val="0"/>
                          <w:marRight w:val="0"/>
                          <w:marTop w:val="0"/>
                          <w:marBottom w:val="0"/>
                          <w:divBdr>
                            <w:top w:val="none" w:sz="0" w:space="0" w:color="auto"/>
                            <w:left w:val="none" w:sz="0" w:space="0" w:color="auto"/>
                            <w:bottom w:val="none" w:sz="0" w:space="0" w:color="auto"/>
                            <w:right w:val="none" w:sz="0" w:space="0" w:color="auto"/>
                          </w:divBdr>
                          <w:divsChild>
                            <w:div w:id="1079056530">
                              <w:marLeft w:val="0"/>
                              <w:marRight w:val="0"/>
                              <w:marTop w:val="0"/>
                              <w:marBottom w:val="0"/>
                              <w:divBdr>
                                <w:top w:val="none" w:sz="0" w:space="0" w:color="auto"/>
                                <w:left w:val="none" w:sz="0" w:space="0" w:color="auto"/>
                                <w:bottom w:val="none" w:sz="0" w:space="0" w:color="auto"/>
                                <w:right w:val="none" w:sz="0" w:space="0" w:color="auto"/>
                              </w:divBdr>
                              <w:divsChild>
                                <w:div w:id="68236804">
                                  <w:marLeft w:val="0"/>
                                  <w:marRight w:val="0"/>
                                  <w:marTop w:val="0"/>
                                  <w:marBottom w:val="0"/>
                                  <w:divBdr>
                                    <w:top w:val="none" w:sz="0" w:space="0" w:color="auto"/>
                                    <w:left w:val="none" w:sz="0" w:space="0" w:color="auto"/>
                                    <w:bottom w:val="none" w:sz="0" w:space="0" w:color="auto"/>
                                    <w:right w:val="none" w:sz="0" w:space="0" w:color="auto"/>
                                  </w:divBdr>
                                  <w:divsChild>
                                    <w:div w:id="202350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516846">
      <w:bodyDiv w:val="1"/>
      <w:marLeft w:val="0"/>
      <w:marRight w:val="0"/>
      <w:marTop w:val="0"/>
      <w:marBottom w:val="0"/>
      <w:divBdr>
        <w:top w:val="none" w:sz="0" w:space="0" w:color="auto"/>
        <w:left w:val="none" w:sz="0" w:space="0" w:color="auto"/>
        <w:bottom w:val="none" w:sz="0" w:space="0" w:color="auto"/>
        <w:right w:val="none" w:sz="0" w:space="0" w:color="auto"/>
      </w:divBdr>
      <w:divsChild>
        <w:div w:id="2011442015">
          <w:marLeft w:val="0"/>
          <w:marRight w:val="0"/>
          <w:marTop w:val="0"/>
          <w:marBottom w:val="0"/>
          <w:divBdr>
            <w:top w:val="none" w:sz="0" w:space="0" w:color="auto"/>
            <w:left w:val="none" w:sz="0" w:space="0" w:color="auto"/>
            <w:bottom w:val="none" w:sz="0" w:space="0" w:color="auto"/>
            <w:right w:val="none" w:sz="0" w:space="0" w:color="auto"/>
          </w:divBdr>
          <w:divsChild>
            <w:div w:id="311105344">
              <w:marLeft w:val="0"/>
              <w:marRight w:val="0"/>
              <w:marTop w:val="0"/>
              <w:marBottom w:val="0"/>
              <w:divBdr>
                <w:top w:val="none" w:sz="0" w:space="0" w:color="auto"/>
                <w:left w:val="none" w:sz="0" w:space="0" w:color="auto"/>
                <w:bottom w:val="none" w:sz="0" w:space="0" w:color="auto"/>
                <w:right w:val="none" w:sz="0" w:space="0" w:color="auto"/>
              </w:divBdr>
              <w:divsChild>
                <w:div w:id="1342849719">
                  <w:marLeft w:val="0"/>
                  <w:marRight w:val="0"/>
                  <w:marTop w:val="0"/>
                  <w:marBottom w:val="0"/>
                  <w:divBdr>
                    <w:top w:val="none" w:sz="0" w:space="0" w:color="auto"/>
                    <w:left w:val="none" w:sz="0" w:space="0" w:color="auto"/>
                    <w:bottom w:val="none" w:sz="0" w:space="0" w:color="auto"/>
                    <w:right w:val="none" w:sz="0" w:space="0" w:color="auto"/>
                  </w:divBdr>
                  <w:divsChild>
                    <w:div w:id="1491754259">
                      <w:marLeft w:val="0"/>
                      <w:marRight w:val="0"/>
                      <w:marTop w:val="0"/>
                      <w:marBottom w:val="0"/>
                      <w:divBdr>
                        <w:top w:val="none" w:sz="0" w:space="0" w:color="auto"/>
                        <w:left w:val="none" w:sz="0" w:space="0" w:color="auto"/>
                        <w:bottom w:val="none" w:sz="0" w:space="0" w:color="auto"/>
                        <w:right w:val="none" w:sz="0" w:space="0" w:color="auto"/>
                      </w:divBdr>
                      <w:divsChild>
                        <w:div w:id="808325424">
                          <w:marLeft w:val="0"/>
                          <w:marRight w:val="0"/>
                          <w:marTop w:val="0"/>
                          <w:marBottom w:val="0"/>
                          <w:divBdr>
                            <w:top w:val="none" w:sz="0" w:space="0" w:color="auto"/>
                            <w:left w:val="none" w:sz="0" w:space="0" w:color="auto"/>
                            <w:bottom w:val="none" w:sz="0" w:space="0" w:color="auto"/>
                            <w:right w:val="none" w:sz="0" w:space="0" w:color="auto"/>
                          </w:divBdr>
                          <w:divsChild>
                            <w:div w:id="1405226009">
                              <w:marLeft w:val="0"/>
                              <w:marRight w:val="0"/>
                              <w:marTop w:val="0"/>
                              <w:marBottom w:val="0"/>
                              <w:divBdr>
                                <w:top w:val="none" w:sz="0" w:space="0" w:color="auto"/>
                                <w:left w:val="none" w:sz="0" w:space="0" w:color="auto"/>
                                <w:bottom w:val="none" w:sz="0" w:space="0" w:color="auto"/>
                                <w:right w:val="none" w:sz="0" w:space="0" w:color="auto"/>
                              </w:divBdr>
                              <w:divsChild>
                                <w:div w:id="1358388449">
                                  <w:marLeft w:val="0"/>
                                  <w:marRight w:val="0"/>
                                  <w:marTop w:val="0"/>
                                  <w:marBottom w:val="0"/>
                                  <w:divBdr>
                                    <w:top w:val="none" w:sz="0" w:space="0" w:color="auto"/>
                                    <w:left w:val="none" w:sz="0" w:space="0" w:color="auto"/>
                                    <w:bottom w:val="none" w:sz="0" w:space="0" w:color="auto"/>
                                    <w:right w:val="none" w:sz="0" w:space="0" w:color="auto"/>
                                  </w:divBdr>
                                  <w:divsChild>
                                    <w:div w:id="110881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25268">
      <w:bodyDiv w:val="1"/>
      <w:marLeft w:val="0"/>
      <w:marRight w:val="0"/>
      <w:marTop w:val="0"/>
      <w:marBottom w:val="0"/>
      <w:divBdr>
        <w:top w:val="none" w:sz="0" w:space="0" w:color="auto"/>
        <w:left w:val="none" w:sz="0" w:space="0" w:color="auto"/>
        <w:bottom w:val="none" w:sz="0" w:space="0" w:color="auto"/>
        <w:right w:val="none" w:sz="0" w:space="0" w:color="auto"/>
      </w:divBdr>
    </w:div>
    <w:div w:id="1672641996">
      <w:bodyDiv w:val="1"/>
      <w:marLeft w:val="0"/>
      <w:marRight w:val="0"/>
      <w:marTop w:val="0"/>
      <w:marBottom w:val="0"/>
      <w:divBdr>
        <w:top w:val="none" w:sz="0" w:space="0" w:color="auto"/>
        <w:left w:val="none" w:sz="0" w:space="0" w:color="auto"/>
        <w:bottom w:val="none" w:sz="0" w:space="0" w:color="auto"/>
        <w:right w:val="none" w:sz="0" w:space="0" w:color="auto"/>
      </w:divBdr>
    </w:div>
    <w:div w:id="1673685009">
      <w:bodyDiv w:val="1"/>
      <w:marLeft w:val="0"/>
      <w:marRight w:val="0"/>
      <w:marTop w:val="0"/>
      <w:marBottom w:val="0"/>
      <w:divBdr>
        <w:top w:val="none" w:sz="0" w:space="0" w:color="auto"/>
        <w:left w:val="none" w:sz="0" w:space="0" w:color="auto"/>
        <w:bottom w:val="none" w:sz="0" w:space="0" w:color="auto"/>
        <w:right w:val="none" w:sz="0" w:space="0" w:color="auto"/>
      </w:divBdr>
      <w:divsChild>
        <w:div w:id="1121263627">
          <w:marLeft w:val="0"/>
          <w:marRight w:val="0"/>
          <w:marTop w:val="0"/>
          <w:marBottom w:val="0"/>
          <w:divBdr>
            <w:top w:val="none" w:sz="0" w:space="0" w:color="auto"/>
            <w:left w:val="none" w:sz="0" w:space="0" w:color="auto"/>
            <w:bottom w:val="none" w:sz="0" w:space="0" w:color="auto"/>
            <w:right w:val="none" w:sz="0" w:space="0" w:color="auto"/>
          </w:divBdr>
          <w:divsChild>
            <w:div w:id="507016285">
              <w:marLeft w:val="0"/>
              <w:marRight w:val="0"/>
              <w:marTop w:val="0"/>
              <w:marBottom w:val="0"/>
              <w:divBdr>
                <w:top w:val="none" w:sz="0" w:space="0" w:color="auto"/>
                <w:left w:val="none" w:sz="0" w:space="0" w:color="auto"/>
                <w:bottom w:val="none" w:sz="0" w:space="0" w:color="auto"/>
                <w:right w:val="none" w:sz="0" w:space="0" w:color="auto"/>
              </w:divBdr>
              <w:divsChild>
                <w:div w:id="725302891">
                  <w:marLeft w:val="0"/>
                  <w:marRight w:val="0"/>
                  <w:marTop w:val="0"/>
                  <w:marBottom w:val="0"/>
                  <w:divBdr>
                    <w:top w:val="none" w:sz="0" w:space="0" w:color="auto"/>
                    <w:left w:val="none" w:sz="0" w:space="0" w:color="auto"/>
                    <w:bottom w:val="none" w:sz="0" w:space="0" w:color="auto"/>
                    <w:right w:val="none" w:sz="0" w:space="0" w:color="auto"/>
                  </w:divBdr>
                  <w:divsChild>
                    <w:div w:id="200289040">
                      <w:marLeft w:val="0"/>
                      <w:marRight w:val="0"/>
                      <w:marTop w:val="0"/>
                      <w:marBottom w:val="0"/>
                      <w:divBdr>
                        <w:top w:val="none" w:sz="0" w:space="0" w:color="auto"/>
                        <w:left w:val="none" w:sz="0" w:space="0" w:color="auto"/>
                        <w:bottom w:val="none" w:sz="0" w:space="0" w:color="auto"/>
                        <w:right w:val="none" w:sz="0" w:space="0" w:color="auto"/>
                      </w:divBdr>
                      <w:divsChild>
                        <w:div w:id="1996445786">
                          <w:marLeft w:val="0"/>
                          <w:marRight w:val="0"/>
                          <w:marTop w:val="0"/>
                          <w:marBottom w:val="0"/>
                          <w:divBdr>
                            <w:top w:val="none" w:sz="0" w:space="0" w:color="auto"/>
                            <w:left w:val="none" w:sz="0" w:space="0" w:color="auto"/>
                            <w:bottom w:val="none" w:sz="0" w:space="0" w:color="auto"/>
                            <w:right w:val="none" w:sz="0" w:space="0" w:color="auto"/>
                          </w:divBdr>
                          <w:divsChild>
                            <w:div w:id="459618948">
                              <w:marLeft w:val="0"/>
                              <w:marRight w:val="0"/>
                              <w:marTop w:val="0"/>
                              <w:marBottom w:val="0"/>
                              <w:divBdr>
                                <w:top w:val="none" w:sz="0" w:space="0" w:color="auto"/>
                                <w:left w:val="none" w:sz="0" w:space="0" w:color="auto"/>
                                <w:bottom w:val="none" w:sz="0" w:space="0" w:color="auto"/>
                                <w:right w:val="none" w:sz="0" w:space="0" w:color="auto"/>
                              </w:divBdr>
                              <w:divsChild>
                                <w:div w:id="862670460">
                                  <w:marLeft w:val="0"/>
                                  <w:marRight w:val="0"/>
                                  <w:marTop w:val="0"/>
                                  <w:marBottom w:val="0"/>
                                  <w:divBdr>
                                    <w:top w:val="none" w:sz="0" w:space="0" w:color="auto"/>
                                    <w:left w:val="none" w:sz="0" w:space="0" w:color="auto"/>
                                    <w:bottom w:val="none" w:sz="0" w:space="0" w:color="auto"/>
                                    <w:right w:val="none" w:sz="0" w:space="0" w:color="auto"/>
                                  </w:divBdr>
                                  <w:divsChild>
                                    <w:div w:id="510218757">
                                      <w:marLeft w:val="0"/>
                                      <w:marRight w:val="0"/>
                                      <w:marTop w:val="0"/>
                                      <w:marBottom w:val="0"/>
                                      <w:divBdr>
                                        <w:top w:val="none" w:sz="0" w:space="0" w:color="auto"/>
                                        <w:left w:val="none" w:sz="0" w:space="0" w:color="auto"/>
                                        <w:bottom w:val="none" w:sz="0" w:space="0" w:color="auto"/>
                                        <w:right w:val="none" w:sz="0" w:space="0" w:color="auto"/>
                                      </w:divBdr>
                                      <w:divsChild>
                                        <w:div w:id="2382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4263233">
      <w:bodyDiv w:val="1"/>
      <w:marLeft w:val="0"/>
      <w:marRight w:val="0"/>
      <w:marTop w:val="0"/>
      <w:marBottom w:val="0"/>
      <w:divBdr>
        <w:top w:val="none" w:sz="0" w:space="0" w:color="auto"/>
        <w:left w:val="none" w:sz="0" w:space="0" w:color="auto"/>
        <w:bottom w:val="none" w:sz="0" w:space="0" w:color="auto"/>
        <w:right w:val="none" w:sz="0" w:space="0" w:color="auto"/>
      </w:divBdr>
    </w:div>
    <w:div w:id="1674455373">
      <w:bodyDiv w:val="1"/>
      <w:marLeft w:val="0"/>
      <w:marRight w:val="0"/>
      <w:marTop w:val="0"/>
      <w:marBottom w:val="0"/>
      <w:divBdr>
        <w:top w:val="none" w:sz="0" w:space="0" w:color="auto"/>
        <w:left w:val="none" w:sz="0" w:space="0" w:color="auto"/>
        <w:bottom w:val="none" w:sz="0" w:space="0" w:color="auto"/>
        <w:right w:val="none" w:sz="0" w:space="0" w:color="auto"/>
      </w:divBdr>
      <w:divsChild>
        <w:div w:id="1671102537">
          <w:marLeft w:val="0"/>
          <w:marRight w:val="0"/>
          <w:marTop w:val="0"/>
          <w:marBottom w:val="150"/>
          <w:divBdr>
            <w:top w:val="none" w:sz="0" w:space="0" w:color="auto"/>
            <w:left w:val="none" w:sz="0" w:space="0" w:color="auto"/>
            <w:bottom w:val="none" w:sz="0" w:space="0" w:color="auto"/>
            <w:right w:val="none" w:sz="0" w:space="0" w:color="auto"/>
          </w:divBdr>
          <w:divsChild>
            <w:div w:id="918320849">
              <w:marLeft w:val="0"/>
              <w:marRight w:val="0"/>
              <w:marTop w:val="0"/>
              <w:marBottom w:val="0"/>
              <w:divBdr>
                <w:top w:val="none" w:sz="0" w:space="0" w:color="auto"/>
                <w:left w:val="none" w:sz="0" w:space="0" w:color="auto"/>
                <w:bottom w:val="none" w:sz="0" w:space="0" w:color="auto"/>
                <w:right w:val="none" w:sz="0" w:space="0" w:color="auto"/>
              </w:divBdr>
            </w:div>
          </w:divsChild>
        </w:div>
        <w:div w:id="195242973">
          <w:marLeft w:val="0"/>
          <w:marRight w:val="0"/>
          <w:marTop w:val="0"/>
          <w:marBottom w:val="150"/>
          <w:divBdr>
            <w:top w:val="none" w:sz="0" w:space="0" w:color="auto"/>
            <w:left w:val="none" w:sz="0" w:space="0" w:color="auto"/>
            <w:bottom w:val="none" w:sz="0" w:space="0" w:color="auto"/>
            <w:right w:val="none" w:sz="0" w:space="0" w:color="auto"/>
          </w:divBdr>
        </w:div>
        <w:div w:id="239870140">
          <w:marLeft w:val="0"/>
          <w:marRight w:val="0"/>
          <w:marTop w:val="0"/>
          <w:marBottom w:val="0"/>
          <w:divBdr>
            <w:top w:val="none" w:sz="0" w:space="0" w:color="auto"/>
            <w:left w:val="none" w:sz="0" w:space="0" w:color="auto"/>
            <w:bottom w:val="none" w:sz="0" w:space="0" w:color="auto"/>
            <w:right w:val="none" w:sz="0" w:space="0" w:color="auto"/>
          </w:divBdr>
          <w:divsChild>
            <w:div w:id="6137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19288">
      <w:bodyDiv w:val="1"/>
      <w:marLeft w:val="0"/>
      <w:marRight w:val="0"/>
      <w:marTop w:val="0"/>
      <w:marBottom w:val="0"/>
      <w:divBdr>
        <w:top w:val="none" w:sz="0" w:space="0" w:color="auto"/>
        <w:left w:val="none" w:sz="0" w:space="0" w:color="auto"/>
        <w:bottom w:val="none" w:sz="0" w:space="0" w:color="auto"/>
        <w:right w:val="none" w:sz="0" w:space="0" w:color="auto"/>
      </w:divBdr>
      <w:divsChild>
        <w:div w:id="383719930">
          <w:marLeft w:val="0"/>
          <w:marRight w:val="0"/>
          <w:marTop w:val="0"/>
          <w:marBottom w:val="150"/>
          <w:divBdr>
            <w:top w:val="none" w:sz="0" w:space="0" w:color="auto"/>
            <w:left w:val="none" w:sz="0" w:space="0" w:color="auto"/>
            <w:bottom w:val="none" w:sz="0" w:space="0" w:color="auto"/>
            <w:right w:val="none" w:sz="0" w:space="0" w:color="auto"/>
          </w:divBdr>
        </w:div>
        <w:div w:id="710425827">
          <w:marLeft w:val="0"/>
          <w:marRight w:val="0"/>
          <w:marTop w:val="0"/>
          <w:marBottom w:val="0"/>
          <w:divBdr>
            <w:top w:val="none" w:sz="0" w:space="0" w:color="auto"/>
            <w:left w:val="none" w:sz="0" w:space="0" w:color="auto"/>
            <w:bottom w:val="none" w:sz="0" w:space="0" w:color="auto"/>
            <w:right w:val="none" w:sz="0" w:space="0" w:color="auto"/>
          </w:divBdr>
        </w:div>
      </w:divsChild>
    </w:div>
    <w:div w:id="1675104711">
      <w:bodyDiv w:val="1"/>
      <w:marLeft w:val="0"/>
      <w:marRight w:val="0"/>
      <w:marTop w:val="0"/>
      <w:marBottom w:val="0"/>
      <w:divBdr>
        <w:top w:val="none" w:sz="0" w:space="0" w:color="auto"/>
        <w:left w:val="none" w:sz="0" w:space="0" w:color="auto"/>
        <w:bottom w:val="none" w:sz="0" w:space="0" w:color="auto"/>
        <w:right w:val="none" w:sz="0" w:space="0" w:color="auto"/>
      </w:divBdr>
      <w:divsChild>
        <w:div w:id="888882764">
          <w:marLeft w:val="0"/>
          <w:marRight w:val="0"/>
          <w:marTop w:val="0"/>
          <w:marBottom w:val="0"/>
          <w:divBdr>
            <w:top w:val="none" w:sz="0" w:space="0" w:color="auto"/>
            <w:left w:val="none" w:sz="0" w:space="0" w:color="auto"/>
            <w:bottom w:val="dotted" w:sz="6" w:space="4" w:color="DDDDDD"/>
            <w:right w:val="none" w:sz="0" w:space="0" w:color="auto"/>
          </w:divBdr>
          <w:divsChild>
            <w:div w:id="17212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75460">
      <w:bodyDiv w:val="1"/>
      <w:marLeft w:val="0"/>
      <w:marRight w:val="0"/>
      <w:marTop w:val="0"/>
      <w:marBottom w:val="0"/>
      <w:divBdr>
        <w:top w:val="none" w:sz="0" w:space="0" w:color="auto"/>
        <w:left w:val="none" w:sz="0" w:space="0" w:color="auto"/>
        <w:bottom w:val="none" w:sz="0" w:space="0" w:color="auto"/>
        <w:right w:val="none" w:sz="0" w:space="0" w:color="auto"/>
      </w:divBdr>
      <w:divsChild>
        <w:div w:id="660427844">
          <w:marLeft w:val="0"/>
          <w:marRight w:val="0"/>
          <w:marTop w:val="0"/>
          <w:marBottom w:val="0"/>
          <w:divBdr>
            <w:top w:val="none" w:sz="0" w:space="0" w:color="auto"/>
            <w:left w:val="none" w:sz="0" w:space="0" w:color="auto"/>
            <w:bottom w:val="none" w:sz="0" w:space="0" w:color="auto"/>
            <w:right w:val="none" w:sz="0" w:space="0" w:color="auto"/>
          </w:divBdr>
          <w:divsChild>
            <w:div w:id="1272126473">
              <w:marLeft w:val="0"/>
              <w:marRight w:val="0"/>
              <w:marTop w:val="0"/>
              <w:marBottom w:val="0"/>
              <w:divBdr>
                <w:top w:val="none" w:sz="0" w:space="0" w:color="auto"/>
                <w:left w:val="none" w:sz="0" w:space="0" w:color="auto"/>
                <w:bottom w:val="none" w:sz="0" w:space="0" w:color="auto"/>
                <w:right w:val="none" w:sz="0" w:space="0" w:color="auto"/>
              </w:divBdr>
              <w:divsChild>
                <w:div w:id="1278370117">
                  <w:marLeft w:val="0"/>
                  <w:marRight w:val="0"/>
                  <w:marTop w:val="0"/>
                  <w:marBottom w:val="0"/>
                  <w:divBdr>
                    <w:top w:val="none" w:sz="0" w:space="0" w:color="auto"/>
                    <w:left w:val="none" w:sz="0" w:space="0" w:color="auto"/>
                    <w:bottom w:val="none" w:sz="0" w:space="0" w:color="auto"/>
                    <w:right w:val="none" w:sz="0" w:space="0" w:color="auto"/>
                  </w:divBdr>
                  <w:divsChild>
                    <w:div w:id="212621370">
                      <w:marLeft w:val="0"/>
                      <w:marRight w:val="0"/>
                      <w:marTop w:val="0"/>
                      <w:marBottom w:val="0"/>
                      <w:divBdr>
                        <w:top w:val="none" w:sz="0" w:space="0" w:color="auto"/>
                        <w:left w:val="none" w:sz="0" w:space="0" w:color="auto"/>
                        <w:bottom w:val="none" w:sz="0" w:space="0" w:color="auto"/>
                        <w:right w:val="none" w:sz="0" w:space="0" w:color="auto"/>
                      </w:divBdr>
                      <w:divsChild>
                        <w:div w:id="2125078744">
                          <w:marLeft w:val="0"/>
                          <w:marRight w:val="0"/>
                          <w:marTop w:val="0"/>
                          <w:marBottom w:val="0"/>
                          <w:divBdr>
                            <w:top w:val="none" w:sz="0" w:space="0" w:color="auto"/>
                            <w:left w:val="none" w:sz="0" w:space="0" w:color="auto"/>
                            <w:bottom w:val="none" w:sz="0" w:space="0" w:color="auto"/>
                            <w:right w:val="none" w:sz="0" w:space="0" w:color="auto"/>
                          </w:divBdr>
                          <w:divsChild>
                            <w:div w:id="2023241605">
                              <w:marLeft w:val="0"/>
                              <w:marRight w:val="0"/>
                              <w:marTop w:val="0"/>
                              <w:marBottom w:val="0"/>
                              <w:divBdr>
                                <w:top w:val="none" w:sz="0" w:space="0" w:color="auto"/>
                                <w:left w:val="none" w:sz="0" w:space="0" w:color="auto"/>
                                <w:bottom w:val="none" w:sz="0" w:space="0" w:color="auto"/>
                                <w:right w:val="none" w:sz="0" w:space="0" w:color="auto"/>
                              </w:divBdr>
                              <w:divsChild>
                                <w:div w:id="83889860">
                                  <w:marLeft w:val="0"/>
                                  <w:marRight w:val="0"/>
                                  <w:marTop w:val="0"/>
                                  <w:marBottom w:val="0"/>
                                  <w:divBdr>
                                    <w:top w:val="none" w:sz="0" w:space="0" w:color="auto"/>
                                    <w:left w:val="none" w:sz="0" w:space="0" w:color="auto"/>
                                    <w:bottom w:val="none" w:sz="0" w:space="0" w:color="auto"/>
                                    <w:right w:val="none" w:sz="0" w:space="0" w:color="auto"/>
                                  </w:divBdr>
                                  <w:divsChild>
                                    <w:div w:id="17846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5717464">
      <w:bodyDiv w:val="1"/>
      <w:marLeft w:val="0"/>
      <w:marRight w:val="0"/>
      <w:marTop w:val="0"/>
      <w:marBottom w:val="0"/>
      <w:divBdr>
        <w:top w:val="none" w:sz="0" w:space="0" w:color="auto"/>
        <w:left w:val="none" w:sz="0" w:space="0" w:color="auto"/>
        <w:bottom w:val="none" w:sz="0" w:space="0" w:color="auto"/>
        <w:right w:val="none" w:sz="0" w:space="0" w:color="auto"/>
      </w:divBdr>
    </w:div>
    <w:div w:id="1676223251">
      <w:bodyDiv w:val="1"/>
      <w:marLeft w:val="0"/>
      <w:marRight w:val="0"/>
      <w:marTop w:val="0"/>
      <w:marBottom w:val="0"/>
      <w:divBdr>
        <w:top w:val="none" w:sz="0" w:space="0" w:color="auto"/>
        <w:left w:val="none" w:sz="0" w:space="0" w:color="auto"/>
        <w:bottom w:val="none" w:sz="0" w:space="0" w:color="auto"/>
        <w:right w:val="none" w:sz="0" w:space="0" w:color="auto"/>
      </w:divBdr>
    </w:div>
    <w:div w:id="1676566885">
      <w:bodyDiv w:val="1"/>
      <w:marLeft w:val="0"/>
      <w:marRight w:val="0"/>
      <w:marTop w:val="0"/>
      <w:marBottom w:val="0"/>
      <w:divBdr>
        <w:top w:val="none" w:sz="0" w:space="0" w:color="auto"/>
        <w:left w:val="none" w:sz="0" w:space="0" w:color="auto"/>
        <w:bottom w:val="none" w:sz="0" w:space="0" w:color="auto"/>
        <w:right w:val="none" w:sz="0" w:space="0" w:color="auto"/>
      </w:divBdr>
      <w:divsChild>
        <w:div w:id="726804047">
          <w:marLeft w:val="0"/>
          <w:marRight w:val="0"/>
          <w:marTop w:val="0"/>
          <w:marBottom w:val="0"/>
          <w:divBdr>
            <w:top w:val="none" w:sz="0" w:space="0" w:color="auto"/>
            <w:left w:val="none" w:sz="0" w:space="0" w:color="auto"/>
            <w:bottom w:val="none" w:sz="0" w:space="0" w:color="auto"/>
            <w:right w:val="none" w:sz="0" w:space="0" w:color="auto"/>
          </w:divBdr>
        </w:div>
        <w:div w:id="846165730">
          <w:marLeft w:val="0"/>
          <w:marRight w:val="0"/>
          <w:marTop w:val="0"/>
          <w:marBottom w:val="0"/>
          <w:divBdr>
            <w:top w:val="none" w:sz="0" w:space="0" w:color="auto"/>
            <w:left w:val="none" w:sz="0" w:space="0" w:color="auto"/>
            <w:bottom w:val="none" w:sz="0" w:space="0" w:color="auto"/>
            <w:right w:val="none" w:sz="0" w:space="0" w:color="auto"/>
          </w:divBdr>
        </w:div>
      </w:divsChild>
    </w:div>
    <w:div w:id="1676689930">
      <w:bodyDiv w:val="1"/>
      <w:marLeft w:val="0"/>
      <w:marRight w:val="0"/>
      <w:marTop w:val="0"/>
      <w:marBottom w:val="0"/>
      <w:divBdr>
        <w:top w:val="none" w:sz="0" w:space="0" w:color="auto"/>
        <w:left w:val="none" w:sz="0" w:space="0" w:color="auto"/>
        <w:bottom w:val="none" w:sz="0" w:space="0" w:color="auto"/>
        <w:right w:val="none" w:sz="0" w:space="0" w:color="auto"/>
      </w:divBdr>
      <w:divsChild>
        <w:div w:id="229115920">
          <w:marLeft w:val="0"/>
          <w:marRight w:val="0"/>
          <w:marTop w:val="0"/>
          <w:marBottom w:val="150"/>
          <w:divBdr>
            <w:top w:val="none" w:sz="0" w:space="0" w:color="auto"/>
            <w:left w:val="none" w:sz="0" w:space="0" w:color="auto"/>
            <w:bottom w:val="none" w:sz="0" w:space="0" w:color="auto"/>
            <w:right w:val="none" w:sz="0" w:space="0" w:color="auto"/>
          </w:divBdr>
        </w:div>
        <w:div w:id="1095201935">
          <w:marLeft w:val="0"/>
          <w:marRight w:val="0"/>
          <w:marTop w:val="0"/>
          <w:marBottom w:val="150"/>
          <w:divBdr>
            <w:top w:val="none" w:sz="0" w:space="0" w:color="auto"/>
            <w:left w:val="none" w:sz="0" w:space="0" w:color="auto"/>
            <w:bottom w:val="none" w:sz="0" w:space="0" w:color="auto"/>
            <w:right w:val="none" w:sz="0" w:space="0" w:color="auto"/>
          </w:divBdr>
        </w:div>
        <w:div w:id="1189022254">
          <w:marLeft w:val="0"/>
          <w:marRight w:val="0"/>
          <w:marTop w:val="0"/>
          <w:marBottom w:val="150"/>
          <w:divBdr>
            <w:top w:val="none" w:sz="0" w:space="0" w:color="auto"/>
            <w:left w:val="none" w:sz="0" w:space="0" w:color="auto"/>
            <w:bottom w:val="none" w:sz="0" w:space="0" w:color="auto"/>
            <w:right w:val="none" w:sz="0" w:space="0" w:color="auto"/>
          </w:divBdr>
        </w:div>
      </w:divsChild>
    </w:div>
    <w:div w:id="1677270443">
      <w:bodyDiv w:val="1"/>
      <w:marLeft w:val="0"/>
      <w:marRight w:val="0"/>
      <w:marTop w:val="0"/>
      <w:marBottom w:val="0"/>
      <w:divBdr>
        <w:top w:val="none" w:sz="0" w:space="0" w:color="auto"/>
        <w:left w:val="none" w:sz="0" w:space="0" w:color="auto"/>
        <w:bottom w:val="none" w:sz="0" w:space="0" w:color="auto"/>
        <w:right w:val="none" w:sz="0" w:space="0" w:color="auto"/>
      </w:divBdr>
      <w:divsChild>
        <w:div w:id="1468357167">
          <w:marLeft w:val="0"/>
          <w:marRight w:val="0"/>
          <w:marTop w:val="0"/>
          <w:marBottom w:val="0"/>
          <w:divBdr>
            <w:top w:val="none" w:sz="0" w:space="0" w:color="auto"/>
            <w:left w:val="none" w:sz="0" w:space="0" w:color="auto"/>
            <w:bottom w:val="none" w:sz="0" w:space="0" w:color="auto"/>
            <w:right w:val="none" w:sz="0" w:space="0" w:color="auto"/>
          </w:divBdr>
          <w:divsChild>
            <w:div w:id="371422535">
              <w:marLeft w:val="0"/>
              <w:marRight w:val="0"/>
              <w:marTop w:val="0"/>
              <w:marBottom w:val="0"/>
              <w:divBdr>
                <w:top w:val="none" w:sz="0" w:space="0" w:color="auto"/>
                <w:left w:val="none" w:sz="0" w:space="0" w:color="auto"/>
                <w:bottom w:val="none" w:sz="0" w:space="0" w:color="auto"/>
                <w:right w:val="none" w:sz="0" w:space="0" w:color="auto"/>
              </w:divBdr>
              <w:divsChild>
                <w:div w:id="1562134340">
                  <w:marLeft w:val="0"/>
                  <w:marRight w:val="0"/>
                  <w:marTop w:val="0"/>
                  <w:marBottom w:val="0"/>
                  <w:divBdr>
                    <w:top w:val="none" w:sz="0" w:space="0" w:color="auto"/>
                    <w:left w:val="none" w:sz="0" w:space="0" w:color="auto"/>
                    <w:bottom w:val="none" w:sz="0" w:space="0" w:color="auto"/>
                    <w:right w:val="none" w:sz="0" w:space="0" w:color="auto"/>
                  </w:divBdr>
                  <w:divsChild>
                    <w:div w:id="851261626">
                      <w:marLeft w:val="0"/>
                      <w:marRight w:val="0"/>
                      <w:marTop w:val="0"/>
                      <w:marBottom w:val="0"/>
                      <w:divBdr>
                        <w:top w:val="none" w:sz="0" w:space="0" w:color="auto"/>
                        <w:left w:val="none" w:sz="0" w:space="0" w:color="auto"/>
                        <w:bottom w:val="none" w:sz="0" w:space="0" w:color="auto"/>
                        <w:right w:val="none" w:sz="0" w:space="0" w:color="auto"/>
                      </w:divBdr>
                      <w:divsChild>
                        <w:div w:id="498154611">
                          <w:marLeft w:val="0"/>
                          <w:marRight w:val="0"/>
                          <w:marTop w:val="0"/>
                          <w:marBottom w:val="0"/>
                          <w:divBdr>
                            <w:top w:val="none" w:sz="0" w:space="0" w:color="auto"/>
                            <w:left w:val="none" w:sz="0" w:space="0" w:color="auto"/>
                            <w:bottom w:val="none" w:sz="0" w:space="0" w:color="auto"/>
                            <w:right w:val="none" w:sz="0" w:space="0" w:color="auto"/>
                          </w:divBdr>
                          <w:divsChild>
                            <w:div w:id="1361929671">
                              <w:marLeft w:val="0"/>
                              <w:marRight w:val="0"/>
                              <w:marTop w:val="0"/>
                              <w:marBottom w:val="0"/>
                              <w:divBdr>
                                <w:top w:val="none" w:sz="0" w:space="0" w:color="auto"/>
                                <w:left w:val="none" w:sz="0" w:space="0" w:color="auto"/>
                                <w:bottom w:val="none" w:sz="0" w:space="0" w:color="auto"/>
                                <w:right w:val="none" w:sz="0" w:space="0" w:color="auto"/>
                              </w:divBdr>
                              <w:divsChild>
                                <w:div w:id="11282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536164">
      <w:bodyDiv w:val="1"/>
      <w:marLeft w:val="0"/>
      <w:marRight w:val="0"/>
      <w:marTop w:val="0"/>
      <w:marBottom w:val="0"/>
      <w:divBdr>
        <w:top w:val="none" w:sz="0" w:space="0" w:color="auto"/>
        <w:left w:val="none" w:sz="0" w:space="0" w:color="auto"/>
        <w:bottom w:val="none" w:sz="0" w:space="0" w:color="auto"/>
        <w:right w:val="none" w:sz="0" w:space="0" w:color="auto"/>
      </w:divBdr>
      <w:divsChild>
        <w:div w:id="46344107">
          <w:marLeft w:val="0"/>
          <w:marRight w:val="0"/>
          <w:marTop w:val="0"/>
          <w:marBottom w:val="0"/>
          <w:divBdr>
            <w:top w:val="none" w:sz="0" w:space="0" w:color="auto"/>
            <w:left w:val="none" w:sz="0" w:space="0" w:color="auto"/>
            <w:bottom w:val="none" w:sz="0" w:space="0" w:color="auto"/>
            <w:right w:val="none" w:sz="0" w:space="0" w:color="auto"/>
          </w:divBdr>
          <w:divsChild>
            <w:div w:id="1525635729">
              <w:marLeft w:val="0"/>
              <w:marRight w:val="0"/>
              <w:marTop w:val="0"/>
              <w:marBottom w:val="0"/>
              <w:divBdr>
                <w:top w:val="none" w:sz="0" w:space="0" w:color="auto"/>
                <w:left w:val="none" w:sz="0" w:space="0" w:color="auto"/>
                <w:bottom w:val="none" w:sz="0" w:space="0" w:color="auto"/>
                <w:right w:val="none" w:sz="0" w:space="0" w:color="auto"/>
              </w:divBdr>
            </w:div>
          </w:divsChild>
        </w:div>
        <w:div w:id="86931589">
          <w:marLeft w:val="0"/>
          <w:marRight w:val="0"/>
          <w:marTop w:val="0"/>
          <w:marBottom w:val="150"/>
          <w:divBdr>
            <w:top w:val="none" w:sz="0" w:space="0" w:color="auto"/>
            <w:left w:val="none" w:sz="0" w:space="0" w:color="auto"/>
            <w:bottom w:val="none" w:sz="0" w:space="0" w:color="auto"/>
            <w:right w:val="none" w:sz="0" w:space="0" w:color="auto"/>
          </w:divBdr>
          <w:divsChild>
            <w:div w:id="677587047">
              <w:marLeft w:val="0"/>
              <w:marRight w:val="0"/>
              <w:marTop w:val="0"/>
              <w:marBottom w:val="0"/>
              <w:divBdr>
                <w:top w:val="none" w:sz="0" w:space="0" w:color="auto"/>
                <w:left w:val="none" w:sz="0" w:space="0" w:color="auto"/>
                <w:bottom w:val="none" w:sz="0" w:space="0" w:color="auto"/>
                <w:right w:val="none" w:sz="0" w:space="0" w:color="auto"/>
              </w:divBdr>
            </w:div>
          </w:divsChild>
        </w:div>
        <w:div w:id="984625207">
          <w:marLeft w:val="0"/>
          <w:marRight w:val="0"/>
          <w:marTop w:val="0"/>
          <w:marBottom w:val="150"/>
          <w:divBdr>
            <w:top w:val="none" w:sz="0" w:space="0" w:color="auto"/>
            <w:left w:val="none" w:sz="0" w:space="0" w:color="auto"/>
            <w:bottom w:val="none" w:sz="0" w:space="0" w:color="auto"/>
            <w:right w:val="none" w:sz="0" w:space="0" w:color="auto"/>
          </w:divBdr>
        </w:div>
      </w:divsChild>
    </w:div>
    <w:div w:id="1677922227">
      <w:bodyDiv w:val="1"/>
      <w:marLeft w:val="0"/>
      <w:marRight w:val="0"/>
      <w:marTop w:val="0"/>
      <w:marBottom w:val="0"/>
      <w:divBdr>
        <w:top w:val="none" w:sz="0" w:space="0" w:color="auto"/>
        <w:left w:val="none" w:sz="0" w:space="0" w:color="auto"/>
        <w:bottom w:val="none" w:sz="0" w:space="0" w:color="auto"/>
        <w:right w:val="none" w:sz="0" w:space="0" w:color="auto"/>
      </w:divBdr>
    </w:div>
    <w:div w:id="1678073706">
      <w:bodyDiv w:val="1"/>
      <w:marLeft w:val="0"/>
      <w:marRight w:val="0"/>
      <w:marTop w:val="0"/>
      <w:marBottom w:val="0"/>
      <w:divBdr>
        <w:top w:val="none" w:sz="0" w:space="0" w:color="auto"/>
        <w:left w:val="none" w:sz="0" w:space="0" w:color="auto"/>
        <w:bottom w:val="none" w:sz="0" w:space="0" w:color="auto"/>
        <w:right w:val="none" w:sz="0" w:space="0" w:color="auto"/>
      </w:divBdr>
      <w:divsChild>
        <w:div w:id="1885553765">
          <w:marLeft w:val="0"/>
          <w:marRight w:val="0"/>
          <w:marTop w:val="0"/>
          <w:marBottom w:val="0"/>
          <w:divBdr>
            <w:top w:val="none" w:sz="0" w:space="0" w:color="auto"/>
            <w:left w:val="none" w:sz="0" w:space="0" w:color="auto"/>
            <w:bottom w:val="none" w:sz="0" w:space="0" w:color="auto"/>
            <w:right w:val="none" w:sz="0" w:space="0" w:color="auto"/>
          </w:divBdr>
          <w:divsChild>
            <w:div w:id="483280674">
              <w:marLeft w:val="0"/>
              <w:marRight w:val="0"/>
              <w:marTop w:val="0"/>
              <w:marBottom w:val="0"/>
              <w:divBdr>
                <w:top w:val="none" w:sz="0" w:space="0" w:color="auto"/>
                <w:left w:val="none" w:sz="0" w:space="0" w:color="auto"/>
                <w:bottom w:val="none" w:sz="0" w:space="0" w:color="auto"/>
                <w:right w:val="none" w:sz="0" w:space="0" w:color="auto"/>
              </w:divBdr>
              <w:divsChild>
                <w:div w:id="1219516019">
                  <w:marLeft w:val="0"/>
                  <w:marRight w:val="0"/>
                  <w:marTop w:val="0"/>
                  <w:marBottom w:val="0"/>
                  <w:divBdr>
                    <w:top w:val="none" w:sz="0" w:space="0" w:color="auto"/>
                    <w:left w:val="none" w:sz="0" w:space="0" w:color="auto"/>
                    <w:bottom w:val="none" w:sz="0" w:space="0" w:color="auto"/>
                    <w:right w:val="none" w:sz="0" w:space="0" w:color="auto"/>
                  </w:divBdr>
                  <w:divsChild>
                    <w:div w:id="1967271768">
                      <w:marLeft w:val="0"/>
                      <w:marRight w:val="0"/>
                      <w:marTop w:val="0"/>
                      <w:marBottom w:val="0"/>
                      <w:divBdr>
                        <w:top w:val="none" w:sz="0" w:space="0" w:color="auto"/>
                        <w:left w:val="none" w:sz="0" w:space="0" w:color="auto"/>
                        <w:bottom w:val="none" w:sz="0" w:space="0" w:color="auto"/>
                        <w:right w:val="none" w:sz="0" w:space="0" w:color="auto"/>
                      </w:divBdr>
                      <w:divsChild>
                        <w:div w:id="222181670">
                          <w:marLeft w:val="0"/>
                          <w:marRight w:val="0"/>
                          <w:marTop w:val="0"/>
                          <w:marBottom w:val="0"/>
                          <w:divBdr>
                            <w:top w:val="none" w:sz="0" w:space="0" w:color="auto"/>
                            <w:left w:val="none" w:sz="0" w:space="0" w:color="auto"/>
                            <w:bottom w:val="none" w:sz="0" w:space="0" w:color="auto"/>
                            <w:right w:val="none" w:sz="0" w:space="0" w:color="auto"/>
                          </w:divBdr>
                          <w:divsChild>
                            <w:div w:id="345790320">
                              <w:marLeft w:val="0"/>
                              <w:marRight w:val="0"/>
                              <w:marTop w:val="0"/>
                              <w:marBottom w:val="0"/>
                              <w:divBdr>
                                <w:top w:val="none" w:sz="0" w:space="0" w:color="auto"/>
                                <w:left w:val="none" w:sz="0" w:space="0" w:color="auto"/>
                                <w:bottom w:val="none" w:sz="0" w:space="0" w:color="auto"/>
                                <w:right w:val="none" w:sz="0" w:space="0" w:color="auto"/>
                              </w:divBdr>
                              <w:divsChild>
                                <w:div w:id="1599868522">
                                  <w:marLeft w:val="0"/>
                                  <w:marRight w:val="0"/>
                                  <w:marTop w:val="0"/>
                                  <w:marBottom w:val="0"/>
                                  <w:divBdr>
                                    <w:top w:val="none" w:sz="0" w:space="0" w:color="auto"/>
                                    <w:left w:val="none" w:sz="0" w:space="0" w:color="auto"/>
                                    <w:bottom w:val="none" w:sz="0" w:space="0" w:color="auto"/>
                                    <w:right w:val="none" w:sz="0" w:space="0" w:color="auto"/>
                                  </w:divBdr>
                                  <w:divsChild>
                                    <w:div w:id="17053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387612">
      <w:bodyDiv w:val="1"/>
      <w:marLeft w:val="0"/>
      <w:marRight w:val="0"/>
      <w:marTop w:val="0"/>
      <w:marBottom w:val="0"/>
      <w:divBdr>
        <w:top w:val="none" w:sz="0" w:space="0" w:color="auto"/>
        <w:left w:val="none" w:sz="0" w:space="0" w:color="auto"/>
        <w:bottom w:val="none" w:sz="0" w:space="0" w:color="auto"/>
        <w:right w:val="none" w:sz="0" w:space="0" w:color="auto"/>
      </w:divBdr>
      <w:divsChild>
        <w:div w:id="1463498428">
          <w:marLeft w:val="0"/>
          <w:marRight w:val="0"/>
          <w:marTop w:val="0"/>
          <w:marBottom w:val="0"/>
          <w:divBdr>
            <w:top w:val="none" w:sz="0" w:space="0" w:color="auto"/>
            <w:left w:val="none" w:sz="0" w:space="0" w:color="auto"/>
            <w:bottom w:val="dotted" w:sz="6" w:space="4" w:color="DDDDDD"/>
            <w:right w:val="none" w:sz="0" w:space="0" w:color="auto"/>
          </w:divBdr>
        </w:div>
      </w:divsChild>
    </w:div>
    <w:div w:id="1678851702">
      <w:bodyDiv w:val="1"/>
      <w:marLeft w:val="0"/>
      <w:marRight w:val="0"/>
      <w:marTop w:val="0"/>
      <w:marBottom w:val="0"/>
      <w:divBdr>
        <w:top w:val="none" w:sz="0" w:space="0" w:color="auto"/>
        <w:left w:val="none" w:sz="0" w:space="0" w:color="auto"/>
        <w:bottom w:val="none" w:sz="0" w:space="0" w:color="auto"/>
        <w:right w:val="none" w:sz="0" w:space="0" w:color="auto"/>
      </w:divBdr>
    </w:div>
    <w:div w:id="1679653903">
      <w:bodyDiv w:val="1"/>
      <w:marLeft w:val="0"/>
      <w:marRight w:val="0"/>
      <w:marTop w:val="0"/>
      <w:marBottom w:val="0"/>
      <w:divBdr>
        <w:top w:val="none" w:sz="0" w:space="0" w:color="auto"/>
        <w:left w:val="none" w:sz="0" w:space="0" w:color="auto"/>
        <w:bottom w:val="none" w:sz="0" w:space="0" w:color="auto"/>
        <w:right w:val="none" w:sz="0" w:space="0" w:color="auto"/>
      </w:divBdr>
      <w:divsChild>
        <w:div w:id="1414163893">
          <w:marLeft w:val="0"/>
          <w:marRight w:val="0"/>
          <w:marTop w:val="0"/>
          <w:marBottom w:val="150"/>
          <w:divBdr>
            <w:top w:val="none" w:sz="0" w:space="0" w:color="auto"/>
            <w:left w:val="none" w:sz="0" w:space="0" w:color="auto"/>
            <w:bottom w:val="none" w:sz="0" w:space="0" w:color="auto"/>
            <w:right w:val="none" w:sz="0" w:space="0" w:color="auto"/>
          </w:divBdr>
        </w:div>
      </w:divsChild>
    </w:div>
    <w:div w:id="1679960676">
      <w:bodyDiv w:val="1"/>
      <w:marLeft w:val="0"/>
      <w:marRight w:val="0"/>
      <w:marTop w:val="0"/>
      <w:marBottom w:val="0"/>
      <w:divBdr>
        <w:top w:val="none" w:sz="0" w:space="0" w:color="auto"/>
        <w:left w:val="none" w:sz="0" w:space="0" w:color="auto"/>
        <w:bottom w:val="none" w:sz="0" w:space="0" w:color="auto"/>
        <w:right w:val="none" w:sz="0" w:space="0" w:color="auto"/>
      </w:divBdr>
    </w:div>
    <w:div w:id="1680306307">
      <w:bodyDiv w:val="1"/>
      <w:marLeft w:val="0"/>
      <w:marRight w:val="0"/>
      <w:marTop w:val="0"/>
      <w:marBottom w:val="0"/>
      <w:divBdr>
        <w:top w:val="none" w:sz="0" w:space="0" w:color="auto"/>
        <w:left w:val="none" w:sz="0" w:space="0" w:color="auto"/>
        <w:bottom w:val="none" w:sz="0" w:space="0" w:color="auto"/>
        <w:right w:val="none" w:sz="0" w:space="0" w:color="auto"/>
      </w:divBdr>
    </w:div>
    <w:div w:id="1680306871">
      <w:bodyDiv w:val="1"/>
      <w:marLeft w:val="0"/>
      <w:marRight w:val="0"/>
      <w:marTop w:val="0"/>
      <w:marBottom w:val="0"/>
      <w:divBdr>
        <w:top w:val="none" w:sz="0" w:space="0" w:color="auto"/>
        <w:left w:val="none" w:sz="0" w:space="0" w:color="auto"/>
        <w:bottom w:val="none" w:sz="0" w:space="0" w:color="auto"/>
        <w:right w:val="none" w:sz="0" w:space="0" w:color="auto"/>
      </w:divBdr>
      <w:divsChild>
        <w:div w:id="938559584">
          <w:marLeft w:val="0"/>
          <w:marRight w:val="0"/>
          <w:marTop w:val="0"/>
          <w:marBottom w:val="0"/>
          <w:divBdr>
            <w:top w:val="single" w:sz="6" w:space="0" w:color="E5E5E5"/>
            <w:left w:val="none" w:sz="0" w:space="0" w:color="auto"/>
            <w:bottom w:val="single" w:sz="18" w:space="0" w:color="000000"/>
            <w:right w:val="none" w:sz="0" w:space="0" w:color="auto"/>
          </w:divBdr>
          <w:divsChild>
            <w:div w:id="1846436912">
              <w:marLeft w:val="0"/>
              <w:marRight w:val="0"/>
              <w:marTop w:val="0"/>
              <w:marBottom w:val="0"/>
              <w:divBdr>
                <w:top w:val="none" w:sz="0" w:space="0" w:color="auto"/>
                <w:left w:val="none" w:sz="0" w:space="0" w:color="auto"/>
                <w:bottom w:val="none" w:sz="0" w:space="0" w:color="auto"/>
                <w:right w:val="none" w:sz="0" w:space="0" w:color="auto"/>
              </w:divBdr>
              <w:divsChild>
                <w:div w:id="10368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55254">
          <w:marLeft w:val="0"/>
          <w:marRight w:val="0"/>
          <w:marTop w:val="0"/>
          <w:marBottom w:val="0"/>
          <w:divBdr>
            <w:top w:val="none" w:sz="0" w:space="0" w:color="auto"/>
            <w:left w:val="none" w:sz="0" w:space="0" w:color="auto"/>
            <w:bottom w:val="none" w:sz="0" w:space="0" w:color="auto"/>
            <w:right w:val="none" w:sz="0" w:space="0" w:color="auto"/>
          </w:divBdr>
          <w:divsChild>
            <w:div w:id="594021678">
              <w:marLeft w:val="0"/>
              <w:marRight w:val="0"/>
              <w:marTop w:val="0"/>
              <w:marBottom w:val="0"/>
              <w:divBdr>
                <w:top w:val="none" w:sz="0" w:space="0" w:color="auto"/>
                <w:left w:val="none" w:sz="0" w:space="0" w:color="auto"/>
                <w:bottom w:val="none" w:sz="0" w:space="0" w:color="auto"/>
                <w:right w:val="none" w:sz="0" w:space="0" w:color="auto"/>
              </w:divBdr>
              <w:divsChild>
                <w:div w:id="52852692">
                  <w:marLeft w:val="0"/>
                  <w:marRight w:val="0"/>
                  <w:marTop w:val="0"/>
                  <w:marBottom w:val="0"/>
                  <w:divBdr>
                    <w:top w:val="none" w:sz="0" w:space="0" w:color="auto"/>
                    <w:left w:val="none" w:sz="0" w:space="0" w:color="auto"/>
                    <w:bottom w:val="none" w:sz="0" w:space="0" w:color="auto"/>
                    <w:right w:val="none" w:sz="0" w:space="0" w:color="auto"/>
                  </w:divBdr>
                  <w:divsChild>
                    <w:div w:id="497963918">
                      <w:marLeft w:val="0"/>
                      <w:marRight w:val="0"/>
                      <w:marTop w:val="0"/>
                      <w:marBottom w:val="300"/>
                      <w:divBdr>
                        <w:top w:val="none" w:sz="0" w:space="0" w:color="auto"/>
                        <w:left w:val="none" w:sz="0" w:space="0" w:color="auto"/>
                        <w:bottom w:val="none" w:sz="0" w:space="0" w:color="auto"/>
                        <w:right w:val="none" w:sz="0" w:space="0" w:color="auto"/>
                      </w:divBdr>
                      <w:divsChild>
                        <w:div w:id="1172334069">
                          <w:marLeft w:val="0"/>
                          <w:marRight w:val="0"/>
                          <w:marTop w:val="0"/>
                          <w:marBottom w:val="225"/>
                          <w:divBdr>
                            <w:top w:val="single" w:sz="6" w:space="11" w:color="E5E5E5"/>
                            <w:left w:val="single" w:sz="6" w:space="11" w:color="E5E5E5"/>
                            <w:bottom w:val="single" w:sz="6" w:space="1" w:color="E5E5E5"/>
                            <w:right w:val="single" w:sz="6" w:space="11" w:color="E5E5E5"/>
                          </w:divBdr>
                          <w:divsChild>
                            <w:div w:id="262958136">
                              <w:marLeft w:val="0"/>
                              <w:marRight w:val="0"/>
                              <w:marTop w:val="0"/>
                              <w:marBottom w:val="0"/>
                              <w:divBdr>
                                <w:top w:val="none" w:sz="0" w:space="0" w:color="auto"/>
                                <w:left w:val="none" w:sz="0" w:space="0" w:color="auto"/>
                                <w:bottom w:val="dotted" w:sz="6" w:space="4" w:color="DDDDDD"/>
                                <w:right w:val="none" w:sz="0" w:space="0" w:color="auto"/>
                              </w:divBdr>
                              <w:divsChild>
                                <w:div w:id="8308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502996">
      <w:bodyDiv w:val="1"/>
      <w:marLeft w:val="0"/>
      <w:marRight w:val="0"/>
      <w:marTop w:val="0"/>
      <w:marBottom w:val="0"/>
      <w:divBdr>
        <w:top w:val="none" w:sz="0" w:space="0" w:color="auto"/>
        <w:left w:val="none" w:sz="0" w:space="0" w:color="auto"/>
        <w:bottom w:val="none" w:sz="0" w:space="0" w:color="auto"/>
        <w:right w:val="none" w:sz="0" w:space="0" w:color="auto"/>
      </w:divBdr>
      <w:divsChild>
        <w:div w:id="172956987">
          <w:marLeft w:val="0"/>
          <w:marRight w:val="0"/>
          <w:marTop w:val="0"/>
          <w:marBottom w:val="150"/>
          <w:divBdr>
            <w:top w:val="none" w:sz="0" w:space="0" w:color="auto"/>
            <w:left w:val="none" w:sz="0" w:space="0" w:color="auto"/>
            <w:bottom w:val="none" w:sz="0" w:space="0" w:color="auto"/>
            <w:right w:val="none" w:sz="0" w:space="0" w:color="auto"/>
          </w:divBdr>
        </w:div>
      </w:divsChild>
    </w:div>
    <w:div w:id="1680506510">
      <w:bodyDiv w:val="1"/>
      <w:marLeft w:val="0"/>
      <w:marRight w:val="0"/>
      <w:marTop w:val="0"/>
      <w:marBottom w:val="0"/>
      <w:divBdr>
        <w:top w:val="none" w:sz="0" w:space="0" w:color="auto"/>
        <w:left w:val="none" w:sz="0" w:space="0" w:color="auto"/>
        <w:bottom w:val="none" w:sz="0" w:space="0" w:color="auto"/>
        <w:right w:val="none" w:sz="0" w:space="0" w:color="auto"/>
      </w:divBdr>
    </w:div>
    <w:div w:id="1680884572">
      <w:bodyDiv w:val="1"/>
      <w:marLeft w:val="0"/>
      <w:marRight w:val="0"/>
      <w:marTop w:val="0"/>
      <w:marBottom w:val="0"/>
      <w:divBdr>
        <w:top w:val="none" w:sz="0" w:space="0" w:color="auto"/>
        <w:left w:val="none" w:sz="0" w:space="0" w:color="auto"/>
        <w:bottom w:val="none" w:sz="0" w:space="0" w:color="auto"/>
        <w:right w:val="none" w:sz="0" w:space="0" w:color="auto"/>
      </w:divBdr>
      <w:divsChild>
        <w:div w:id="206573261">
          <w:marLeft w:val="0"/>
          <w:marRight w:val="0"/>
          <w:marTop w:val="0"/>
          <w:marBottom w:val="0"/>
          <w:divBdr>
            <w:top w:val="none" w:sz="0" w:space="0" w:color="auto"/>
            <w:left w:val="none" w:sz="0" w:space="0" w:color="auto"/>
            <w:bottom w:val="none" w:sz="0" w:space="0" w:color="auto"/>
            <w:right w:val="none" w:sz="0" w:space="0" w:color="auto"/>
          </w:divBdr>
        </w:div>
      </w:divsChild>
    </w:div>
    <w:div w:id="1681271031">
      <w:bodyDiv w:val="1"/>
      <w:marLeft w:val="0"/>
      <w:marRight w:val="0"/>
      <w:marTop w:val="0"/>
      <w:marBottom w:val="0"/>
      <w:divBdr>
        <w:top w:val="none" w:sz="0" w:space="0" w:color="auto"/>
        <w:left w:val="none" w:sz="0" w:space="0" w:color="auto"/>
        <w:bottom w:val="none" w:sz="0" w:space="0" w:color="auto"/>
        <w:right w:val="none" w:sz="0" w:space="0" w:color="auto"/>
      </w:divBdr>
      <w:divsChild>
        <w:div w:id="153881176">
          <w:marLeft w:val="0"/>
          <w:marRight w:val="0"/>
          <w:marTop w:val="0"/>
          <w:marBottom w:val="0"/>
          <w:divBdr>
            <w:top w:val="none" w:sz="0" w:space="0" w:color="auto"/>
            <w:left w:val="none" w:sz="0" w:space="0" w:color="auto"/>
            <w:bottom w:val="none" w:sz="0" w:space="0" w:color="auto"/>
            <w:right w:val="none" w:sz="0" w:space="0" w:color="auto"/>
          </w:divBdr>
          <w:divsChild>
            <w:div w:id="20134986">
              <w:marLeft w:val="0"/>
              <w:marRight w:val="0"/>
              <w:marTop w:val="0"/>
              <w:marBottom w:val="0"/>
              <w:divBdr>
                <w:top w:val="none" w:sz="0" w:space="0" w:color="auto"/>
                <w:left w:val="none" w:sz="0" w:space="0" w:color="auto"/>
                <w:bottom w:val="none" w:sz="0" w:space="0" w:color="auto"/>
                <w:right w:val="none" w:sz="0" w:space="0" w:color="auto"/>
              </w:divBdr>
              <w:divsChild>
                <w:div w:id="270937498">
                  <w:marLeft w:val="0"/>
                  <w:marRight w:val="0"/>
                  <w:marTop w:val="0"/>
                  <w:marBottom w:val="0"/>
                  <w:divBdr>
                    <w:top w:val="none" w:sz="0" w:space="0" w:color="auto"/>
                    <w:left w:val="none" w:sz="0" w:space="0" w:color="auto"/>
                    <w:bottom w:val="none" w:sz="0" w:space="0" w:color="auto"/>
                    <w:right w:val="none" w:sz="0" w:space="0" w:color="auto"/>
                  </w:divBdr>
                  <w:divsChild>
                    <w:div w:id="1731684800">
                      <w:marLeft w:val="0"/>
                      <w:marRight w:val="0"/>
                      <w:marTop w:val="0"/>
                      <w:marBottom w:val="0"/>
                      <w:divBdr>
                        <w:top w:val="none" w:sz="0" w:space="0" w:color="auto"/>
                        <w:left w:val="none" w:sz="0" w:space="0" w:color="auto"/>
                        <w:bottom w:val="none" w:sz="0" w:space="0" w:color="auto"/>
                        <w:right w:val="none" w:sz="0" w:space="0" w:color="auto"/>
                      </w:divBdr>
                      <w:divsChild>
                        <w:div w:id="786041536">
                          <w:marLeft w:val="0"/>
                          <w:marRight w:val="0"/>
                          <w:marTop w:val="0"/>
                          <w:marBottom w:val="0"/>
                          <w:divBdr>
                            <w:top w:val="none" w:sz="0" w:space="0" w:color="auto"/>
                            <w:left w:val="none" w:sz="0" w:space="0" w:color="auto"/>
                            <w:bottom w:val="none" w:sz="0" w:space="0" w:color="auto"/>
                            <w:right w:val="none" w:sz="0" w:space="0" w:color="auto"/>
                          </w:divBdr>
                          <w:divsChild>
                            <w:div w:id="4690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275103">
      <w:bodyDiv w:val="1"/>
      <w:marLeft w:val="0"/>
      <w:marRight w:val="0"/>
      <w:marTop w:val="0"/>
      <w:marBottom w:val="0"/>
      <w:divBdr>
        <w:top w:val="none" w:sz="0" w:space="0" w:color="auto"/>
        <w:left w:val="none" w:sz="0" w:space="0" w:color="auto"/>
        <w:bottom w:val="none" w:sz="0" w:space="0" w:color="auto"/>
        <w:right w:val="none" w:sz="0" w:space="0" w:color="auto"/>
      </w:divBdr>
      <w:divsChild>
        <w:div w:id="598872568">
          <w:marLeft w:val="0"/>
          <w:marRight w:val="0"/>
          <w:marTop w:val="0"/>
          <w:marBottom w:val="0"/>
          <w:divBdr>
            <w:top w:val="none" w:sz="0" w:space="0" w:color="auto"/>
            <w:left w:val="none" w:sz="0" w:space="0" w:color="auto"/>
            <w:bottom w:val="none" w:sz="0" w:space="0" w:color="auto"/>
            <w:right w:val="none" w:sz="0" w:space="0" w:color="auto"/>
          </w:divBdr>
          <w:divsChild>
            <w:div w:id="1192113273">
              <w:marLeft w:val="0"/>
              <w:marRight w:val="0"/>
              <w:marTop w:val="0"/>
              <w:marBottom w:val="0"/>
              <w:divBdr>
                <w:top w:val="none" w:sz="0" w:space="0" w:color="auto"/>
                <w:left w:val="none" w:sz="0" w:space="0" w:color="auto"/>
                <w:bottom w:val="none" w:sz="0" w:space="0" w:color="auto"/>
                <w:right w:val="none" w:sz="0" w:space="0" w:color="auto"/>
              </w:divBdr>
              <w:divsChild>
                <w:div w:id="287276499">
                  <w:marLeft w:val="0"/>
                  <w:marRight w:val="0"/>
                  <w:marTop w:val="0"/>
                  <w:marBottom w:val="0"/>
                  <w:divBdr>
                    <w:top w:val="none" w:sz="0" w:space="0" w:color="auto"/>
                    <w:left w:val="none" w:sz="0" w:space="0" w:color="auto"/>
                    <w:bottom w:val="none" w:sz="0" w:space="0" w:color="auto"/>
                    <w:right w:val="none" w:sz="0" w:space="0" w:color="auto"/>
                  </w:divBdr>
                  <w:divsChild>
                    <w:div w:id="28377942">
                      <w:marLeft w:val="0"/>
                      <w:marRight w:val="0"/>
                      <w:marTop w:val="0"/>
                      <w:marBottom w:val="0"/>
                      <w:divBdr>
                        <w:top w:val="none" w:sz="0" w:space="0" w:color="auto"/>
                        <w:left w:val="none" w:sz="0" w:space="0" w:color="auto"/>
                        <w:bottom w:val="none" w:sz="0" w:space="0" w:color="auto"/>
                        <w:right w:val="none" w:sz="0" w:space="0" w:color="auto"/>
                      </w:divBdr>
                      <w:divsChild>
                        <w:div w:id="787435062">
                          <w:marLeft w:val="0"/>
                          <w:marRight w:val="0"/>
                          <w:marTop w:val="0"/>
                          <w:marBottom w:val="0"/>
                          <w:divBdr>
                            <w:top w:val="none" w:sz="0" w:space="0" w:color="auto"/>
                            <w:left w:val="none" w:sz="0" w:space="0" w:color="auto"/>
                            <w:bottom w:val="none" w:sz="0" w:space="0" w:color="auto"/>
                            <w:right w:val="none" w:sz="0" w:space="0" w:color="auto"/>
                          </w:divBdr>
                          <w:divsChild>
                            <w:div w:id="1711605875">
                              <w:marLeft w:val="0"/>
                              <w:marRight w:val="0"/>
                              <w:marTop w:val="0"/>
                              <w:marBottom w:val="0"/>
                              <w:divBdr>
                                <w:top w:val="none" w:sz="0" w:space="0" w:color="auto"/>
                                <w:left w:val="none" w:sz="0" w:space="0" w:color="auto"/>
                                <w:bottom w:val="none" w:sz="0" w:space="0" w:color="auto"/>
                                <w:right w:val="none" w:sz="0" w:space="0" w:color="auto"/>
                              </w:divBdr>
                              <w:divsChild>
                                <w:div w:id="1052650742">
                                  <w:marLeft w:val="0"/>
                                  <w:marRight w:val="0"/>
                                  <w:marTop w:val="0"/>
                                  <w:marBottom w:val="0"/>
                                  <w:divBdr>
                                    <w:top w:val="none" w:sz="0" w:space="0" w:color="auto"/>
                                    <w:left w:val="none" w:sz="0" w:space="0" w:color="auto"/>
                                    <w:bottom w:val="none" w:sz="0" w:space="0" w:color="auto"/>
                                    <w:right w:val="none" w:sz="0" w:space="0" w:color="auto"/>
                                  </w:divBdr>
                                  <w:divsChild>
                                    <w:div w:id="5983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547930">
      <w:bodyDiv w:val="1"/>
      <w:marLeft w:val="0"/>
      <w:marRight w:val="0"/>
      <w:marTop w:val="0"/>
      <w:marBottom w:val="0"/>
      <w:divBdr>
        <w:top w:val="none" w:sz="0" w:space="0" w:color="auto"/>
        <w:left w:val="none" w:sz="0" w:space="0" w:color="auto"/>
        <w:bottom w:val="none" w:sz="0" w:space="0" w:color="auto"/>
        <w:right w:val="none" w:sz="0" w:space="0" w:color="auto"/>
      </w:divBdr>
      <w:divsChild>
        <w:div w:id="989023313">
          <w:marLeft w:val="0"/>
          <w:marRight w:val="0"/>
          <w:marTop w:val="150"/>
          <w:marBottom w:val="0"/>
          <w:divBdr>
            <w:top w:val="none" w:sz="0" w:space="0" w:color="auto"/>
            <w:left w:val="none" w:sz="0" w:space="0" w:color="auto"/>
            <w:bottom w:val="none" w:sz="0" w:space="0" w:color="auto"/>
            <w:right w:val="none" w:sz="0" w:space="0" w:color="auto"/>
          </w:divBdr>
          <w:divsChild>
            <w:div w:id="541987719">
              <w:marLeft w:val="0"/>
              <w:marRight w:val="0"/>
              <w:marTop w:val="0"/>
              <w:marBottom w:val="0"/>
              <w:divBdr>
                <w:top w:val="none" w:sz="0" w:space="0" w:color="auto"/>
                <w:left w:val="none" w:sz="0" w:space="0" w:color="auto"/>
                <w:bottom w:val="none" w:sz="0" w:space="0" w:color="auto"/>
                <w:right w:val="none" w:sz="0" w:space="0" w:color="auto"/>
              </w:divBdr>
              <w:divsChild>
                <w:div w:id="453985649">
                  <w:marLeft w:val="0"/>
                  <w:marRight w:val="0"/>
                  <w:marTop w:val="0"/>
                  <w:marBottom w:val="0"/>
                  <w:divBdr>
                    <w:top w:val="none" w:sz="0" w:space="0" w:color="auto"/>
                    <w:left w:val="none" w:sz="0" w:space="0" w:color="auto"/>
                    <w:bottom w:val="none" w:sz="0" w:space="0" w:color="auto"/>
                    <w:right w:val="none" w:sz="0" w:space="0" w:color="auto"/>
                  </w:divBdr>
                </w:div>
                <w:div w:id="4351047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72217601">
          <w:marLeft w:val="0"/>
          <w:marRight w:val="0"/>
          <w:marTop w:val="0"/>
          <w:marBottom w:val="0"/>
          <w:divBdr>
            <w:top w:val="none" w:sz="0" w:space="0" w:color="auto"/>
            <w:left w:val="none" w:sz="0" w:space="0" w:color="auto"/>
            <w:bottom w:val="none" w:sz="0" w:space="0" w:color="auto"/>
            <w:right w:val="none" w:sz="0" w:space="0" w:color="auto"/>
          </w:divBdr>
          <w:divsChild>
            <w:div w:id="179158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2280">
      <w:bodyDiv w:val="1"/>
      <w:marLeft w:val="0"/>
      <w:marRight w:val="0"/>
      <w:marTop w:val="0"/>
      <w:marBottom w:val="0"/>
      <w:divBdr>
        <w:top w:val="none" w:sz="0" w:space="0" w:color="auto"/>
        <w:left w:val="none" w:sz="0" w:space="0" w:color="auto"/>
        <w:bottom w:val="none" w:sz="0" w:space="0" w:color="auto"/>
        <w:right w:val="none" w:sz="0" w:space="0" w:color="auto"/>
      </w:divBdr>
      <w:divsChild>
        <w:div w:id="1073432026">
          <w:marLeft w:val="0"/>
          <w:marRight w:val="0"/>
          <w:marTop w:val="0"/>
          <w:marBottom w:val="0"/>
          <w:divBdr>
            <w:top w:val="none" w:sz="0" w:space="0" w:color="auto"/>
            <w:left w:val="none" w:sz="0" w:space="0" w:color="auto"/>
            <w:bottom w:val="none" w:sz="0" w:space="0" w:color="auto"/>
            <w:right w:val="none" w:sz="0" w:space="0" w:color="auto"/>
          </w:divBdr>
        </w:div>
      </w:divsChild>
    </w:div>
    <w:div w:id="1682048558">
      <w:bodyDiv w:val="1"/>
      <w:marLeft w:val="0"/>
      <w:marRight w:val="0"/>
      <w:marTop w:val="0"/>
      <w:marBottom w:val="0"/>
      <w:divBdr>
        <w:top w:val="none" w:sz="0" w:space="0" w:color="auto"/>
        <w:left w:val="none" w:sz="0" w:space="0" w:color="auto"/>
        <w:bottom w:val="none" w:sz="0" w:space="0" w:color="auto"/>
        <w:right w:val="none" w:sz="0" w:space="0" w:color="auto"/>
      </w:divBdr>
      <w:divsChild>
        <w:div w:id="1386101476">
          <w:marLeft w:val="0"/>
          <w:marRight w:val="0"/>
          <w:marTop w:val="0"/>
          <w:marBottom w:val="0"/>
          <w:divBdr>
            <w:top w:val="none" w:sz="0" w:space="0" w:color="auto"/>
            <w:left w:val="none" w:sz="0" w:space="0" w:color="auto"/>
            <w:bottom w:val="none" w:sz="0" w:space="0" w:color="auto"/>
            <w:right w:val="none" w:sz="0" w:space="0" w:color="auto"/>
          </w:divBdr>
        </w:div>
        <w:div w:id="1349137961">
          <w:marLeft w:val="0"/>
          <w:marRight w:val="0"/>
          <w:marTop w:val="0"/>
          <w:marBottom w:val="0"/>
          <w:divBdr>
            <w:top w:val="none" w:sz="0" w:space="0" w:color="auto"/>
            <w:left w:val="none" w:sz="0" w:space="0" w:color="auto"/>
            <w:bottom w:val="none" w:sz="0" w:space="0" w:color="auto"/>
            <w:right w:val="none" w:sz="0" w:space="0" w:color="auto"/>
          </w:divBdr>
          <w:divsChild>
            <w:div w:id="1184395851">
              <w:marLeft w:val="0"/>
              <w:marRight w:val="0"/>
              <w:marTop w:val="0"/>
              <w:marBottom w:val="0"/>
              <w:divBdr>
                <w:top w:val="none" w:sz="0" w:space="0" w:color="auto"/>
                <w:left w:val="none" w:sz="0" w:space="0" w:color="auto"/>
                <w:bottom w:val="none" w:sz="0" w:space="0" w:color="auto"/>
                <w:right w:val="none" w:sz="0" w:space="0" w:color="auto"/>
              </w:divBdr>
              <w:divsChild>
                <w:div w:id="914819741">
                  <w:marLeft w:val="0"/>
                  <w:marRight w:val="0"/>
                  <w:marTop w:val="0"/>
                  <w:marBottom w:val="0"/>
                  <w:divBdr>
                    <w:top w:val="none" w:sz="0" w:space="0" w:color="auto"/>
                    <w:left w:val="none" w:sz="0" w:space="0" w:color="auto"/>
                    <w:bottom w:val="none" w:sz="0" w:space="0" w:color="auto"/>
                    <w:right w:val="none" w:sz="0" w:space="0" w:color="auto"/>
                  </w:divBdr>
                  <w:divsChild>
                    <w:div w:id="175639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51348">
      <w:bodyDiv w:val="1"/>
      <w:marLeft w:val="0"/>
      <w:marRight w:val="0"/>
      <w:marTop w:val="0"/>
      <w:marBottom w:val="0"/>
      <w:divBdr>
        <w:top w:val="none" w:sz="0" w:space="0" w:color="auto"/>
        <w:left w:val="none" w:sz="0" w:space="0" w:color="auto"/>
        <w:bottom w:val="none" w:sz="0" w:space="0" w:color="auto"/>
        <w:right w:val="none" w:sz="0" w:space="0" w:color="auto"/>
      </w:divBdr>
      <w:divsChild>
        <w:div w:id="131947559">
          <w:marLeft w:val="0"/>
          <w:marRight w:val="0"/>
          <w:marTop w:val="0"/>
          <w:marBottom w:val="150"/>
          <w:divBdr>
            <w:top w:val="none" w:sz="0" w:space="0" w:color="auto"/>
            <w:left w:val="none" w:sz="0" w:space="0" w:color="auto"/>
            <w:bottom w:val="none" w:sz="0" w:space="0" w:color="auto"/>
            <w:right w:val="none" w:sz="0" w:space="0" w:color="auto"/>
          </w:divBdr>
        </w:div>
      </w:divsChild>
    </w:div>
    <w:div w:id="1682312189">
      <w:bodyDiv w:val="1"/>
      <w:marLeft w:val="0"/>
      <w:marRight w:val="0"/>
      <w:marTop w:val="0"/>
      <w:marBottom w:val="0"/>
      <w:divBdr>
        <w:top w:val="none" w:sz="0" w:space="0" w:color="auto"/>
        <w:left w:val="none" w:sz="0" w:space="0" w:color="auto"/>
        <w:bottom w:val="none" w:sz="0" w:space="0" w:color="auto"/>
        <w:right w:val="none" w:sz="0" w:space="0" w:color="auto"/>
      </w:divBdr>
    </w:div>
    <w:div w:id="1682659047">
      <w:bodyDiv w:val="1"/>
      <w:marLeft w:val="0"/>
      <w:marRight w:val="0"/>
      <w:marTop w:val="0"/>
      <w:marBottom w:val="0"/>
      <w:divBdr>
        <w:top w:val="none" w:sz="0" w:space="0" w:color="auto"/>
        <w:left w:val="none" w:sz="0" w:space="0" w:color="auto"/>
        <w:bottom w:val="none" w:sz="0" w:space="0" w:color="auto"/>
        <w:right w:val="none" w:sz="0" w:space="0" w:color="auto"/>
      </w:divBdr>
    </w:div>
    <w:div w:id="1682705695">
      <w:bodyDiv w:val="1"/>
      <w:marLeft w:val="0"/>
      <w:marRight w:val="0"/>
      <w:marTop w:val="0"/>
      <w:marBottom w:val="0"/>
      <w:divBdr>
        <w:top w:val="none" w:sz="0" w:space="0" w:color="auto"/>
        <w:left w:val="none" w:sz="0" w:space="0" w:color="auto"/>
        <w:bottom w:val="none" w:sz="0" w:space="0" w:color="auto"/>
        <w:right w:val="none" w:sz="0" w:space="0" w:color="auto"/>
      </w:divBdr>
      <w:divsChild>
        <w:div w:id="1177575567">
          <w:marLeft w:val="0"/>
          <w:marRight w:val="0"/>
          <w:marTop w:val="0"/>
          <w:marBottom w:val="0"/>
          <w:divBdr>
            <w:top w:val="none" w:sz="0" w:space="0" w:color="auto"/>
            <w:left w:val="none" w:sz="0" w:space="0" w:color="auto"/>
            <w:bottom w:val="dotted" w:sz="6" w:space="4" w:color="DDDDDD"/>
            <w:right w:val="none" w:sz="0" w:space="0" w:color="auto"/>
          </w:divBdr>
          <w:divsChild>
            <w:div w:id="51808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74635">
      <w:bodyDiv w:val="1"/>
      <w:marLeft w:val="0"/>
      <w:marRight w:val="0"/>
      <w:marTop w:val="0"/>
      <w:marBottom w:val="0"/>
      <w:divBdr>
        <w:top w:val="none" w:sz="0" w:space="0" w:color="auto"/>
        <w:left w:val="none" w:sz="0" w:space="0" w:color="auto"/>
        <w:bottom w:val="none" w:sz="0" w:space="0" w:color="auto"/>
        <w:right w:val="none" w:sz="0" w:space="0" w:color="auto"/>
      </w:divBdr>
      <w:divsChild>
        <w:div w:id="1400513761">
          <w:marLeft w:val="0"/>
          <w:marRight w:val="0"/>
          <w:marTop w:val="0"/>
          <w:marBottom w:val="150"/>
          <w:divBdr>
            <w:top w:val="none" w:sz="0" w:space="0" w:color="auto"/>
            <w:left w:val="none" w:sz="0" w:space="0" w:color="auto"/>
            <w:bottom w:val="none" w:sz="0" w:space="0" w:color="auto"/>
            <w:right w:val="none" w:sz="0" w:space="0" w:color="auto"/>
          </w:divBdr>
        </w:div>
      </w:divsChild>
    </w:div>
    <w:div w:id="1683822877">
      <w:bodyDiv w:val="1"/>
      <w:marLeft w:val="0"/>
      <w:marRight w:val="0"/>
      <w:marTop w:val="0"/>
      <w:marBottom w:val="0"/>
      <w:divBdr>
        <w:top w:val="none" w:sz="0" w:space="0" w:color="auto"/>
        <w:left w:val="none" w:sz="0" w:space="0" w:color="auto"/>
        <w:bottom w:val="none" w:sz="0" w:space="0" w:color="auto"/>
        <w:right w:val="none" w:sz="0" w:space="0" w:color="auto"/>
      </w:divBdr>
      <w:divsChild>
        <w:div w:id="1859537387">
          <w:marLeft w:val="0"/>
          <w:marRight w:val="0"/>
          <w:marTop w:val="0"/>
          <w:marBottom w:val="150"/>
          <w:divBdr>
            <w:top w:val="none" w:sz="0" w:space="0" w:color="auto"/>
            <w:left w:val="none" w:sz="0" w:space="0" w:color="auto"/>
            <w:bottom w:val="none" w:sz="0" w:space="0" w:color="auto"/>
            <w:right w:val="none" w:sz="0" w:space="0" w:color="auto"/>
          </w:divBdr>
          <w:divsChild>
            <w:div w:id="1983580550">
              <w:marLeft w:val="0"/>
              <w:marRight w:val="0"/>
              <w:marTop w:val="0"/>
              <w:marBottom w:val="0"/>
              <w:divBdr>
                <w:top w:val="none" w:sz="0" w:space="0" w:color="auto"/>
                <w:left w:val="none" w:sz="0" w:space="0" w:color="auto"/>
                <w:bottom w:val="none" w:sz="0" w:space="0" w:color="auto"/>
                <w:right w:val="none" w:sz="0" w:space="0" w:color="auto"/>
              </w:divBdr>
              <w:divsChild>
                <w:div w:id="471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09897">
          <w:marLeft w:val="0"/>
          <w:marRight w:val="0"/>
          <w:marTop w:val="0"/>
          <w:marBottom w:val="150"/>
          <w:divBdr>
            <w:top w:val="none" w:sz="0" w:space="0" w:color="auto"/>
            <w:left w:val="none" w:sz="0" w:space="0" w:color="auto"/>
            <w:bottom w:val="none" w:sz="0" w:space="0" w:color="auto"/>
            <w:right w:val="none" w:sz="0" w:space="0" w:color="auto"/>
          </w:divBdr>
        </w:div>
        <w:div w:id="2045667118">
          <w:marLeft w:val="0"/>
          <w:marRight w:val="0"/>
          <w:marTop w:val="0"/>
          <w:marBottom w:val="0"/>
          <w:divBdr>
            <w:top w:val="none" w:sz="0" w:space="0" w:color="auto"/>
            <w:left w:val="none" w:sz="0" w:space="0" w:color="auto"/>
            <w:bottom w:val="none" w:sz="0" w:space="0" w:color="auto"/>
            <w:right w:val="none" w:sz="0" w:space="0" w:color="auto"/>
          </w:divBdr>
          <w:divsChild>
            <w:div w:id="25185940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84354992">
      <w:bodyDiv w:val="1"/>
      <w:marLeft w:val="0"/>
      <w:marRight w:val="0"/>
      <w:marTop w:val="0"/>
      <w:marBottom w:val="0"/>
      <w:divBdr>
        <w:top w:val="none" w:sz="0" w:space="0" w:color="auto"/>
        <w:left w:val="none" w:sz="0" w:space="0" w:color="auto"/>
        <w:bottom w:val="none" w:sz="0" w:space="0" w:color="auto"/>
        <w:right w:val="none" w:sz="0" w:space="0" w:color="auto"/>
      </w:divBdr>
      <w:divsChild>
        <w:div w:id="222329520">
          <w:marLeft w:val="0"/>
          <w:marRight w:val="0"/>
          <w:marTop w:val="0"/>
          <w:marBottom w:val="0"/>
          <w:divBdr>
            <w:top w:val="none" w:sz="0" w:space="0" w:color="auto"/>
            <w:left w:val="none" w:sz="0" w:space="0" w:color="auto"/>
            <w:bottom w:val="none" w:sz="0" w:space="0" w:color="auto"/>
            <w:right w:val="none" w:sz="0" w:space="0" w:color="auto"/>
          </w:divBdr>
          <w:divsChild>
            <w:div w:id="1833252901">
              <w:marLeft w:val="0"/>
              <w:marRight w:val="0"/>
              <w:marTop w:val="0"/>
              <w:marBottom w:val="0"/>
              <w:divBdr>
                <w:top w:val="none" w:sz="0" w:space="0" w:color="auto"/>
                <w:left w:val="none" w:sz="0" w:space="0" w:color="auto"/>
                <w:bottom w:val="none" w:sz="0" w:space="0" w:color="auto"/>
                <w:right w:val="none" w:sz="0" w:space="0" w:color="auto"/>
              </w:divBdr>
              <w:divsChild>
                <w:div w:id="1718117819">
                  <w:marLeft w:val="0"/>
                  <w:marRight w:val="0"/>
                  <w:marTop w:val="0"/>
                  <w:marBottom w:val="0"/>
                  <w:divBdr>
                    <w:top w:val="none" w:sz="0" w:space="0" w:color="auto"/>
                    <w:left w:val="none" w:sz="0" w:space="0" w:color="auto"/>
                    <w:bottom w:val="none" w:sz="0" w:space="0" w:color="auto"/>
                    <w:right w:val="none" w:sz="0" w:space="0" w:color="auto"/>
                  </w:divBdr>
                  <w:divsChild>
                    <w:div w:id="343366521">
                      <w:marLeft w:val="0"/>
                      <w:marRight w:val="0"/>
                      <w:marTop w:val="0"/>
                      <w:marBottom w:val="0"/>
                      <w:divBdr>
                        <w:top w:val="none" w:sz="0" w:space="0" w:color="auto"/>
                        <w:left w:val="none" w:sz="0" w:space="0" w:color="auto"/>
                        <w:bottom w:val="none" w:sz="0" w:space="0" w:color="auto"/>
                        <w:right w:val="none" w:sz="0" w:space="0" w:color="auto"/>
                      </w:divBdr>
                      <w:divsChild>
                        <w:div w:id="1588659501">
                          <w:marLeft w:val="0"/>
                          <w:marRight w:val="0"/>
                          <w:marTop w:val="0"/>
                          <w:marBottom w:val="0"/>
                          <w:divBdr>
                            <w:top w:val="none" w:sz="0" w:space="0" w:color="auto"/>
                            <w:left w:val="none" w:sz="0" w:space="0" w:color="auto"/>
                            <w:bottom w:val="none" w:sz="0" w:space="0" w:color="auto"/>
                            <w:right w:val="none" w:sz="0" w:space="0" w:color="auto"/>
                          </w:divBdr>
                          <w:divsChild>
                            <w:div w:id="1147091981">
                              <w:marLeft w:val="0"/>
                              <w:marRight w:val="0"/>
                              <w:marTop w:val="0"/>
                              <w:marBottom w:val="0"/>
                              <w:divBdr>
                                <w:top w:val="none" w:sz="0" w:space="0" w:color="auto"/>
                                <w:left w:val="none" w:sz="0" w:space="0" w:color="auto"/>
                                <w:bottom w:val="none" w:sz="0" w:space="0" w:color="auto"/>
                                <w:right w:val="none" w:sz="0" w:space="0" w:color="auto"/>
                              </w:divBdr>
                              <w:divsChild>
                                <w:div w:id="757290475">
                                  <w:marLeft w:val="0"/>
                                  <w:marRight w:val="0"/>
                                  <w:marTop w:val="0"/>
                                  <w:marBottom w:val="0"/>
                                  <w:divBdr>
                                    <w:top w:val="none" w:sz="0" w:space="0" w:color="auto"/>
                                    <w:left w:val="none" w:sz="0" w:space="0" w:color="auto"/>
                                    <w:bottom w:val="none" w:sz="0" w:space="0" w:color="auto"/>
                                    <w:right w:val="none" w:sz="0" w:space="0" w:color="auto"/>
                                  </w:divBdr>
                                </w:div>
                                <w:div w:id="8421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4824035">
      <w:bodyDiv w:val="1"/>
      <w:marLeft w:val="0"/>
      <w:marRight w:val="0"/>
      <w:marTop w:val="0"/>
      <w:marBottom w:val="0"/>
      <w:divBdr>
        <w:top w:val="none" w:sz="0" w:space="0" w:color="auto"/>
        <w:left w:val="none" w:sz="0" w:space="0" w:color="auto"/>
        <w:bottom w:val="none" w:sz="0" w:space="0" w:color="auto"/>
        <w:right w:val="none" w:sz="0" w:space="0" w:color="auto"/>
      </w:divBdr>
    </w:div>
    <w:div w:id="1686050134">
      <w:bodyDiv w:val="1"/>
      <w:marLeft w:val="0"/>
      <w:marRight w:val="0"/>
      <w:marTop w:val="0"/>
      <w:marBottom w:val="0"/>
      <w:divBdr>
        <w:top w:val="none" w:sz="0" w:space="0" w:color="auto"/>
        <w:left w:val="none" w:sz="0" w:space="0" w:color="auto"/>
        <w:bottom w:val="none" w:sz="0" w:space="0" w:color="auto"/>
        <w:right w:val="none" w:sz="0" w:space="0" w:color="auto"/>
      </w:divBdr>
    </w:div>
    <w:div w:id="1686059025">
      <w:bodyDiv w:val="1"/>
      <w:marLeft w:val="0"/>
      <w:marRight w:val="0"/>
      <w:marTop w:val="0"/>
      <w:marBottom w:val="0"/>
      <w:divBdr>
        <w:top w:val="none" w:sz="0" w:space="0" w:color="auto"/>
        <w:left w:val="none" w:sz="0" w:space="0" w:color="auto"/>
        <w:bottom w:val="none" w:sz="0" w:space="0" w:color="auto"/>
        <w:right w:val="none" w:sz="0" w:space="0" w:color="auto"/>
      </w:divBdr>
    </w:div>
    <w:div w:id="1686127765">
      <w:bodyDiv w:val="1"/>
      <w:marLeft w:val="0"/>
      <w:marRight w:val="0"/>
      <w:marTop w:val="0"/>
      <w:marBottom w:val="0"/>
      <w:divBdr>
        <w:top w:val="none" w:sz="0" w:space="0" w:color="auto"/>
        <w:left w:val="none" w:sz="0" w:space="0" w:color="auto"/>
        <w:bottom w:val="none" w:sz="0" w:space="0" w:color="auto"/>
        <w:right w:val="none" w:sz="0" w:space="0" w:color="auto"/>
      </w:divBdr>
    </w:div>
    <w:div w:id="1686636261">
      <w:bodyDiv w:val="1"/>
      <w:marLeft w:val="0"/>
      <w:marRight w:val="0"/>
      <w:marTop w:val="0"/>
      <w:marBottom w:val="0"/>
      <w:divBdr>
        <w:top w:val="none" w:sz="0" w:space="0" w:color="auto"/>
        <w:left w:val="none" w:sz="0" w:space="0" w:color="auto"/>
        <w:bottom w:val="none" w:sz="0" w:space="0" w:color="auto"/>
        <w:right w:val="none" w:sz="0" w:space="0" w:color="auto"/>
      </w:divBdr>
    </w:div>
    <w:div w:id="1686639213">
      <w:bodyDiv w:val="1"/>
      <w:marLeft w:val="0"/>
      <w:marRight w:val="0"/>
      <w:marTop w:val="0"/>
      <w:marBottom w:val="0"/>
      <w:divBdr>
        <w:top w:val="none" w:sz="0" w:space="0" w:color="auto"/>
        <w:left w:val="none" w:sz="0" w:space="0" w:color="auto"/>
        <w:bottom w:val="none" w:sz="0" w:space="0" w:color="auto"/>
        <w:right w:val="none" w:sz="0" w:space="0" w:color="auto"/>
      </w:divBdr>
      <w:divsChild>
        <w:div w:id="1765881395">
          <w:marLeft w:val="0"/>
          <w:marRight w:val="0"/>
          <w:marTop w:val="0"/>
          <w:marBottom w:val="0"/>
          <w:divBdr>
            <w:top w:val="none" w:sz="0" w:space="0" w:color="auto"/>
            <w:left w:val="none" w:sz="0" w:space="0" w:color="auto"/>
            <w:bottom w:val="dotted" w:sz="6" w:space="4" w:color="DDDDDD"/>
            <w:right w:val="none" w:sz="0" w:space="0" w:color="auto"/>
          </w:divBdr>
        </w:div>
      </w:divsChild>
    </w:div>
    <w:div w:id="1686979540">
      <w:bodyDiv w:val="1"/>
      <w:marLeft w:val="0"/>
      <w:marRight w:val="0"/>
      <w:marTop w:val="0"/>
      <w:marBottom w:val="0"/>
      <w:divBdr>
        <w:top w:val="none" w:sz="0" w:space="0" w:color="auto"/>
        <w:left w:val="none" w:sz="0" w:space="0" w:color="auto"/>
        <w:bottom w:val="none" w:sz="0" w:space="0" w:color="auto"/>
        <w:right w:val="none" w:sz="0" w:space="0" w:color="auto"/>
      </w:divBdr>
      <w:divsChild>
        <w:div w:id="1481580479">
          <w:marLeft w:val="0"/>
          <w:marRight w:val="0"/>
          <w:marTop w:val="0"/>
          <w:marBottom w:val="0"/>
          <w:divBdr>
            <w:top w:val="none" w:sz="0" w:space="0" w:color="auto"/>
            <w:left w:val="none" w:sz="0" w:space="0" w:color="auto"/>
            <w:bottom w:val="dotted" w:sz="6" w:space="4" w:color="DDDDDD"/>
            <w:right w:val="none" w:sz="0" w:space="0" w:color="auto"/>
          </w:divBdr>
          <w:divsChild>
            <w:div w:id="13877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1150">
      <w:bodyDiv w:val="1"/>
      <w:marLeft w:val="0"/>
      <w:marRight w:val="0"/>
      <w:marTop w:val="0"/>
      <w:marBottom w:val="0"/>
      <w:divBdr>
        <w:top w:val="none" w:sz="0" w:space="0" w:color="auto"/>
        <w:left w:val="none" w:sz="0" w:space="0" w:color="auto"/>
        <w:bottom w:val="none" w:sz="0" w:space="0" w:color="auto"/>
        <w:right w:val="none" w:sz="0" w:space="0" w:color="auto"/>
      </w:divBdr>
      <w:divsChild>
        <w:div w:id="1703019725">
          <w:marLeft w:val="0"/>
          <w:marRight w:val="0"/>
          <w:marTop w:val="0"/>
          <w:marBottom w:val="150"/>
          <w:divBdr>
            <w:top w:val="none" w:sz="0" w:space="0" w:color="auto"/>
            <w:left w:val="none" w:sz="0" w:space="0" w:color="auto"/>
            <w:bottom w:val="none" w:sz="0" w:space="0" w:color="auto"/>
            <w:right w:val="none" w:sz="0" w:space="0" w:color="auto"/>
          </w:divBdr>
          <w:divsChild>
            <w:div w:id="2089302499">
              <w:marLeft w:val="0"/>
              <w:marRight w:val="0"/>
              <w:marTop w:val="0"/>
              <w:marBottom w:val="0"/>
              <w:divBdr>
                <w:top w:val="none" w:sz="0" w:space="0" w:color="auto"/>
                <w:left w:val="none" w:sz="0" w:space="0" w:color="auto"/>
                <w:bottom w:val="none" w:sz="0" w:space="0" w:color="auto"/>
                <w:right w:val="none" w:sz="0" w:space="0" w:color="auto"/>
              </w:divBdr>
              <w:divsChild>
                <w:div w:id="7709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4207">
          <w:marLeft w:val="0"/>
          <w:marRight w:val="0"/>
          <w:marTop w:val="0"/>
          <w:marBottom w:val="150"/>
          <w:divBdr>
            <w:top w:val="none" w:sz="0" w:space="0" w:color="auto"/>
            <w:left w:val="none" w:sz="0" w:space="0" w:color="auto"/>
            <w:bottom w:val="none" w:sz="0" w:space="0" w:color="auto"/>
            <w:right w:val="none" w:sz="0" w:space="0" w:color="auto"/>
          </w:divBdr>
        </w:div>
        <w:div w:id="440539981">
          <w:marLeft w:val="0"/>
          <w:marRight w:val="0"/>
          <w:marTop w:val="0"/>
          <w:marBottom w:val="0"/>
          <w:divBdr>
            <w:top w:val="none" w:sz="0" w:space="0" w:color="auto"/>
            <w:left w:val="none" w:sz="0" w:space="0" w:color="auto"/>
            <w:bottom w:val="none" w:sz="0" w:space="0" w:color="auto"/>
            <w:right w:val="none" w:sz="0" w:space="0" w:color="auto"/>
          </w:divBdr>
          <w:divsChild>
            <w:div w:id="191392838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87290037">
      <w:bodyDiv w:val="1"/>
      <w:marLeft w:val="0"/>
      <w:marRight w:val="0"/>
      <w:marTop w:val="0"/>
      <w:marBottom w:val="0"/>
      <w:divBdr>
        <w:top w:val="none" w:sz="0" w:space="0" w:color="auto"/>
        <w:left w:val="none" w:sz="0" w:space="0" w:color="auto"/>
        <w:bottom w:val="none" w:sz="0" w:space="0" w:color="auto"/>
        <w:right w:val="none" w:sz="0" w:space="0" w:color="auto"/>
      </w:divBdr>
      <w:divsChild>
        <w:div w:id="1805659765">
          <w:marLeft w:val="0"/>
          <w:marRight w:val="0"/>
          <w:marTop w:val="0"/>
          <w:marBottom w:val="0"/>
          <w:divBdr>
            <w:top w:val="none" w:sz="0" w:space="0" w:color="auto"/>
            <w:left w:val="none" w:sz="0" w:space="0" w:color="auto"/>
            <w:bottom w:val="none" w:sz="0" w:space="0" w:color="auto"/>
            <w:right w:val="none" w:sz="0" w:space="0" w:color="auto"/>
          </w:divBdr>
          <w:divsChild>
            <w:div w:id="664210642">
              <w:marLeft w:val="0"/>
              <w:marRight w:val="0"/>
              <w:marTop w:val="0"/>
              <w:marBottom w:val="0"/>
              <w:divBdr>
                <w:top w:val="none" w:sz="0" w:space="0" w:color="auto"/>
                <w:left w:val="none" w:sz="0" w:space="0" w:color="auto"/>
                <w:bottom w:val="none" w:sz="0" w:space="0" w:color="auto"/>
                <w:right w:val="none" w:sz="0" w:space="0" w:color="auto"/>
              </w:divBdr>
              <w:divsChild>
                <w:div w:id="625085191">
                  <w:marLeft w:val="0"/>
                  <w:marRight w:val="0"/>
                  <w:marTop w:val="0"/>
                  <w:marBottom w:val="0"/>
                  <w:divBdr>
                    <w:top w:val="none" w:sz="0" w:space="0" w:color="auto"/>
                    <w:left w:val="none" w:sz="0" w:space="0" w:color="auto"/>
                    <w:bottom w:val="none" w:sz="0" w:space="0" w:color="auto"/>
                    <w:right w:val="none" w:sz="0" w:space="0" w:color="auto"/>
                  </w:divBdr>
                  <w:divsChild>
                    <w:div w:id="181747304">
                      <w:marLeft w:val="0"/>
                      <w:marRight w:val="0"/>
                      <w:marTop w:val="0"/>
                      <w:marBottom w:val="0"/>
                      <w:divBdr>
                        <w:top w:val="none" w:sz="0" w:space="0" w:color="auto"/>
                        <w:left w:val="none" w:sz="0" w:space="0" w:color="auto"/>
                        <w:bottom w:val="none" w:sz="0" w:space="0" w:color="auto"/>
                        <w:right w:val="none" w:sz="0" w:space="0" w:color="auto"/>
                      </w:divBdr>
                      <w:divsChild>
                        <w:div w:id="820734917">
                          <w:marLeft w:val="0"/>
                          <w:marRight w:val="0"/>
                          <w:marTop w:val="0"/>
                          <w:marBottom w:val="0"/>
                          <w:divBdr>
                            <w:top w:val="none" w:sz="0" w:space="0" w:color="auto"/>
                            <w:left w:val="none" w:sz="0" w:space="0" w:color="auto"/>
                            <w:bottom w:val="none" w:sz="0" w:space="0" w:color="auto"/>
                            <w:right w:val="none" w:sz="0" w:space="0" w:color="auto"/>
                          </w:divBdr>
                          <w:divsChild>
                            <w:div w:id="1542399467">
                              <w:marLeft w:val="0"/>
                              <w:marRight w:val="0"/>
                              <w:marTop w:val="0"/>
                              <w:marBottom w:val="0"/>
                              <w:divBdr>
                                <w:top w:val="none" w:sz="0" w:space="0" w:color="auto"/>
                                <w:left w:val="none" w:sz="0" w:space="0" w:color="auto"/>
                                <w:bottom w:val="none" w:sz="0" w:space="0" w:color="auto"/>
                                <w:right w:val="none" w:sz="0" w:space="0" w:color="auto"/>
                              </w:divBdr>
                              <w:divsChild>
                                <w:div w:id="54784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021765">
      <w:bodyDiv w:val="1"/>
      <w:marLeft w:val="0"/>
      <w:marRight w:val="0"/>
      <w:marTop w:val="0"/>
      <w:marBottom w:val="0"/>
      <w:divBdr>
        <w:top w:val="none" w:sz="0" w:space="0" w:color="auto"/>
        <w:left w:val="none" w:sz="0" w:space="0" w:color="auto"/>
        <w:bottom w:val="none" w:sz="0" w:space="0" w:color="auto"/>
        <w:right w:val="none" w:sz="0" w:space="0" w:color="auto"/>
      </w:divBdr>
      <w:divsChild>
        <w:div w:id="1623878126">
          <w:marLeft w:val="0"/>
          <w:marRight w:val="0"/>
          <w:marTop w:val="0"/>
          <w:marBottom w:val="0"/>
          <w:divBdr>
            <w:top w:val="none" w:sz="0" w:space="0" w:color="auto"/>
            <w:left w:val="none" w:sz="0" w:space="0" w:color="auto"/>
            <w:bottom w:val="none" w:sz="0" w:space="0" w:color="auto"/>
            <w:right w:val="none" w:sz="0" w:space="0" w:color="auto"/>
          </w:divBdr>
        </w:div>
      </w:divsChild>
    </w:div>
    <w:div w:id="1688098371">
      <w:bodyDiv w:val="1"/>
      <w:marLeft w:val="0"/>
      <w:marRight w:val="0"/>
      <w:marTop w:val="0"/>
      <w:marBottom w:val="0"/>
      <w:divBdr>
        <w:top w:val="none" w:sz="0" w:space="0" w:color="auto"/>
        <w:left w:val="none" w:sz="0" w:space="0" w:color="auto"/>
        <w:bottom w:val="none" w:sz="0" w:space="0" w:color="auto"/>
        <w:right w:val="none" w:sz="0" w:space="0" w:color="auto"/>
      </w:divBdr>
    </w:div>
    <w:div w:id="1688217805">
      <w:bodyDiv w:val="1"/>
      <w:marLeft w:val="0"/>
      <w:marRight w:val="0"/>
      <w:marTop w:val="0"/>
      <w:marBottom w:val="0"/>
      <w:divBdr>
        <w:top w:val="none" w:sz="0" w:space="0" w:color="auto"/>
        <w:left w:val="none" w:sz="0" w:space="0" w:color="auto"/>
        <w:bottom w:val="none" w:sz="0" w:space="0" w:color="auto"/>
        <w:right w:val="none" w:sz="0" w:space="0" w:color="auto"/>
      </w:divBdr>
      <w:divsChild>
        <w:div w:id="731923637">
          <w:marLeft w:val="0"/>
          <w:marRight w:val="0"/>
          <w:marTop w:val="0"/>
          <w:marBottom w:val="0"/>
          <w:divBdr>
            <w:top w:val="none" w:sz="0" w:space="0" w:color="auto"/>
            <w:left w:val="none" w:sz="0" w:space="0" w:color="auto"/>
            <w:bottom w:val="none" w:sz="0" w:space="0" w:color="auto"/>
            <w:right w:val="none" w:sz="0" w:space="0" w:color="auto"/>
          </w:divBdr>
          <w:divsChild>
            <w:div w:id="1673146859">
              <w:marLeft w:val="0"/>
              <w:marRight w:val="0"/>
              <w:marTop w:val="0"/>
              <w:marBottom w:val="0"/>
              <w:divBdr>
                <w:top w:val="none" w:sz="0" w:space="0" w:color="auto"/>
                <w:left w:val="none" w:sz="0" w:space="0" w:color="auto"/>
                <w:bottom w:val="none" w:sz="0" w:space="0" w:color="auto"/>
                <w:right w:val="none" w:sz="0" w:space="0" w:color="auto"/>
              </w:divBdr>
              <w:divsChild>
                <w:div w:id="869610188">
                  <w:marLeft w:val="0"/>
                  <w:marRight w:val="0"/>
                  <w:marTop w:val="0"/>
                  <w:marBottom w:val="0"/>
                  <w:divBdr>
                    <w:top w:val="none" w:sz="0" w:space="0" w:color="auto"/>
                    <w:left w:val="none" w:sz="0" w:space="0" w:color="auto"/>
                    <w:bottom w:val="none" w:sz="0" w:space="0" w:color="auto"/>
                    <w:right w:val="none" w:sz="0" w:space="0" w:color="auto"/>
                  </w:divBdr>
                  <w:divsChild>
                    <w:div w:id="28725135">
                      <w:marLeft w:val="0"/>
                      <w:marRight w:val="0"/>
                      <w:marTop w:val="0"/>
                      <w:marBottom w:val="0"/>
                      <w:divBdr>
                        <w:top w:val="none" w:sz="0" w:space="0" w:color="auto"/>
                        <w:left w:val="none" w:sz="0" w:space="0" w:color="auto"/>
                        <w:bottom w:val="none" w:sz="0" w:space="0" w:color="auto"/>
                        <w:right w:val="none" w:sz="0" w:space="0" w:color="auto"/>
                      </w:divBdr>
                      <w:divsChild>
                        <w:div w:id="1928732264">
                          <w:marLeft w:val="0"/>
                          <w:marRight w:val="0"/>
                          <w:marTop w:val="0"/>
                          <w:marBottom w:val="0"/>
                          <w:divBdr>
                            <w:top w:val="none" w:sz="0" w:space="0" w:color="auto"/>
                            <w:left w:val="none" w:sz="0" w:space="0" w:color="auto"/>
                            <w:bottom w:val="none" w:sz="0" w:space="0" w:color="auto"/>
                            <w:right w:val="none" w:sz="0" w:space="0" w:color="auto"/>
                          </w:divBdr>
                          <w:divsChild>
                            <w:div w:id="353381929">
                              <w:marLeft w:val="0"/>
                              <w:marRight w:val="0"/>
                              <w:marTop w:val="0"/>
                              <w:marBottom w:val="0"/>
                              <w:divBdr>
                                <w:top w:val="none" w:sz="0" w:space="0" w:color="auto"/>
                                <w:left w:val="none" w:sz="0" w:space="0" w:color="auto"/>
                                <w:bottom w:val="none" w:sz="0" w:space="0" w:color="auto"/>
                                <w:right w:val="none" w:sz="0" w:space="0" w:color="auto"/>
                              </w:divBdr>
                              <w:divsChild>
                                <w:div w:id="251085699">
                                  <w:marLeft w:val="0"/>
                                  <w:marRight w:val="0"/>
                                  <w:marTop w:val="0"/>
                                  <w:marBottom w:val="0"/>
                                  <w:divBdr>
                                    <w:top w:val="none" w:sz="0" w:space="0" w:color="auto"/>
                                    <w:left w:val="none" w:sz="0" w:space="0" w:color="auto"/>
                                    <w:bottom w:val="none" w:sz="0" w:space="0" w:color="auto"/>
                                    <w:right w:val="none" w:sz="0" w:space="0" w:color="auto"/>
                                  </w:divBdr>
                                  <w:divsChild>
                                    <w:div w:id="658079586">
                                      <w:marLeft w:val="0"/>
                                      <w:marRight w:val="0"/>
                                      <w:marTop w:val="0"/>
                                      <w:marBottom w:val="0"/>
                                      <w:divBdr>
                                        <w:top w:val="none" w:sz="0" w:space="0" w:color="auto"/>
                                        <w:left w:val="none" w:sz="0" w:space="0" w:color="auto"/>
                                        <w:bottom w:val="none" w:sz="0" w:space="0" w:color="auto"/>
                                        <w:right w:val="none" w:sz="0" w:space="0" w:color="auto"/>
                                      </w:divBdr>
                                      <w:divsChild>
                                        <w:div w:id="5769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873140">
      <w:bodyDiv w:val="1"/>
      <w:marLeft w:val="0"/>
      <w:marRight w:val="0"/>
      <w:marTop w:val="0"/>
      <w:marBottom w:val="0"/>
      <w:divBdr>
        <w:top w:val="none" w:sz="0" w:space="0" w:color="auto"/>
        <w:left w:val="none" w:sz="0" w:space="0" w:color="auto"/>
        <w:bottom w:val="none" w:sz="0" w:space="0" w:color="auto"/>
        <w:right w:val="none" w:sz="0" w:space="0" w:color="auto"/>
      </w:divBdr>
      <w:divsChild>
        <w:div w:id="289241533">
          <w:marLeft w:val="0"/>
          <w:marRight w:val="0"/>
          <w:marTop w:val="0"/>
          <w:marBottom w:val="150"/>
          <w:divBdr>
            <w:top w:val="none" w:sz="0" w:space="0" w:color="auto"/>
            <w:left w:val="none" w:sz="0" w:space="0" w:color="auto"/>
            <w:bottom w:val="none" w:sz="0" w:space="0" w:color="auto"/>
            <w:right w:val="none" w:sz="0" w:space="0" w:color="auto"/>
          </w:divBdr>
        </w:div>
        <w:div w:id="1085808611">
          <w:marLeft w:val="0"/>
          <w:marRight w:val="0"/>
          <w:marTop w:val="0"/>
          <w:marBottom w:val="0"/>
          <w:divBdr>
            <w:top w:val="none" w:sz="0" w:space="0" w:color="auto"/>
            <w:left w:val="none" w:sz="0" w:space="0" w:color="auto"/>
            <w:bottom w:val="none" w:sz="0" w:space="0" w:color="auto"/>
            <w:right w:val="none" w:sz="0" w:space="0" w:color="auto"/>
          </w:divBdr>
          <w:divsChild>
            <w:div w:id="50201811">
              <w:marLeft w:val="0"/>
              <w:marRight w:val="0"/>
              <w:marTop w:val="0"/>
              <w:marBottom w:val="225"/>
              <w:divBdr>
                <w:top w:val="none" w:sz="0" w:space="0" w:color="auto"/>
                <w:left w:val="none" w:sz="0" w:space="0" w:color="auto"/>
                <w:bottom w:val="none" w:sz="0" w:space="0" w:color="auto"/>
                <w:right w:val="none" w:sz="0" w:space="0" w:color="auto"/>
              </w:divBdr>
              <w:divsChild>
                <w:div w:id="179702359">
                  <w:marLeft w:val="0"/>
                  <w:marRight w:val="0"/>
                  <w:marTop w:val="0"/>
                  <w:marBottom w:val="150"/>
                  <w:divBdr>
                    <w:top w:val="none" w:sz="0" w:space="0" w:color="auto"/>
                    <w:left w:val="none" w:sz="0" w:space="0" w:color="auto"/>
                    <w:bottom w:val="none" w:sz="0" w:space="0" w:color="auto"/>
                    <w:right w:val="none" w:sz="0" w:space="0" w:color="auto"/>
                  </w:divBdr>
                  <w:divsChild>
                    <w:div w:id="1325236043">
                      <w:marLeft w:val="0"/>
                      <w:marRight w:val="0"/>
                      <w:marTop w:val="0"/>
                      <w:marBottom w:val="150"/>
                      <w:divBdr>
                        <w:top w:val="none" w:sz="0" w:space="0" w:color="auto"/>
                        <w:left w:val="none" w:sz="0" w:space="0" w:color="auto"/>
                        <w:bottom w:val="none" w:sz="0" w:space="0" w:color="auto"/>
                        <w:right w:val="none" w:sz="0" w:space="0" w:color="auto"/>
                      </w:divBdr>
                      <w:divsChild>
                        <w:div w:id="2731739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91735261">
                  <w:marLeft w:val="0"/>
                  <w:marRight w:val="0"/>
                  <w:marTop w:val="0"/>
                  <w:marBottom w:val="150"/>
                  <w:divBdr>
                    <w:top w:val="none" w:sz="0" w:space="0" w:color="auto"/>
                    <w:left w:val="none" w:sz="0" w:space="0" w:color="auto"/>
                    <w:bottom w:val="none" w:sz="0" w:space="0" w:color="auto"/>
                    <w:right w:val="none" w:sz="0" w:space="0" w:color="auto"/>
                  </w:divBdr>
                </w:div>
                <w:div w:id="1113094638">
                  <w:marLeft w:val="0"/>
                  <w:marRight w:val="0"/>
                  <w:marTop w:val="0"/>
                  <w:marBottom w:val="150"/>
                  <w:divBdr>
                    <w:top w:val="none" w:sz="0" w:space="0" w:color="auto"/>
                    <w:left w:val="none" w:sz="0" w:space="0" w:color="auto"/>
                    <w:bottom w:val="none" w:sz="0" w:space="0" w:color="auto"/>
                    <w:right w:val="none" w:sz="0" w:space="0" w:color="auto"/>
                  </w:divBdr>
                </w:div>
                <w:div w:id="1122991422">
                  <w:marLeft w:val="0"/>
                  <w:marRight w:val="0"/>
                  <w:marTop w:val="0"/>
                  <w:marBottom w:val="150"/>
                  <w:divBdr>
                    <w:top w:val="none" w:sz="0" w:space="0" w:color="auto"/>
                    <w:left w:val="none" w:sz="0" w:space="0" w:color="auto"/>
                    <w:bottom w:val="none" w:sz="0" w:space="0" w:color="auto"/>
                    <w:right w:val="none" w:sz="0" w:space="0" w:color="auto"/>
                  </w:divBdr>
                </w:div>
                <w:div w:id="1456750129">
                  <w:marLeft w:val="0"/>
                  <w:marRight w:val="0"/>
                  <w:marTop w:val="0"/>
                  <w:marBottom w:val="150"/>
                  <w:divBdr>
                    <w:top w:val="none" w:sz="0" w:space="0" w:color="auto"/>
                    <w:left w:val="none" w:sz="0" w:space="0" w:color="auto"/>
                    <w:bottom w:val="none" w:sz="0" w:space="0" w:color="auto"/>
                    <w:right w:val="none" w:sz="0" w:space="0" w:color="auto"/>
                  </w:divBdr>
                </w:div>
                <w:div w:id="1532642463">
                  <w:marLeft w:val="0"/>
                  <w:marRight w:val="0"/>
                  <w:marTop w:val="0"/>
                  <w:marBottom w:val="150"/>
                  <w:divBdr>
                    <w:top w:val="none" w:sz="0" w:space="0" w:color="auto"/>
                    <w:left w:val="none" w:sz="0" w:space="0" w:color="auto"/>
                    <w:bottom w:val="none" w:sz="0" w:space="0" w:color="auto"/>
                    <w:right w:val="none" w:sz="0" w:space="0" w:color="auto"/>
                  </w:divBdr>
                </w:div>
              </w:divsChild>
            </w:div>
            <w:div w:id="37219059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88949194">
      <w:bodyDiv w:val="1"/>
      <w:marLeft w:val="0"/>
      <w:marRight w:val="0"/>
      <w:marTop w:val="0"/>
      <w:marBottom w:val="0"/>
      <w:divBdr>
        <w:top w:val="none" w:sz="0" w:space="0" w:color="auto"/>
        <w:left w:val="none" w:sz="0" w:space="0" w:color="auto"/>
        <w:bottom w:val="none" w:sz="0" w:space="0" w:color="auto"/>
        <w:right w:val="none" w:sz="0" w:space="0" w:color="auto"/>
      </w:divBdr>
      <w:divsChild>
        <w:div w:id="89863314">
          <w:marLeft w:val="0"/>
          <w:marRight w:val="0"/>
          <w:marTop w:val="150"/>
          <w:marBottom w:val="0"/>
          <w:divBdr>
            <w:top w:val="none" w:sz="0" w:space="0" w:color="auto"/>
            <w:left w:val="none" w:sz="0" w:space="0" w:color="auto"/>
            <w:bottom w:val="none" w:sz="0" w:space="0" w:color="auto"/>
            <w:right w:val="none" w:sz="0" w:space="0" w:color="auto"/>
          </w:divBdr>
          <w:divsChild>
            <w:div w:id="1947805839">
              <w:marLeft w:val="0"/>
              <w:marRight w:val="150"/>
              <w:marTop w:val="0"/>
              <w:marBottom w:val="0"/>
              <w:divBdr>
                <w:top w:val="none" w:sz="0" w:space="0" w:color="auto"/>
                <w:left w:val="none" w:sz="0" w:space="0" w:color="auto"/>
                <w:bottom w:val="none" w:sz="0" w:space="0" w:color="auto"/>
                <w:right w:val="none" w:sz="0" w:space="0" w:color="auto"/>
              </w:divBdr>
            </w:div>
          </w:divsChild>
        </w:div>
        <w:div w:id="221596306">
          <w:marLeft w:val="0"/>
          <w:marRight w:val="0"/>
          <w:marTop w:val="0"/>
          <w:marBottom w:val="0"/>
          <w:divBdr>
            <w:top w:val="none" w:sz="0" w:space="8" w:color="auto"/>
            <w:left w:val="none" w:sz="0" w:space="2" w:color="auto"/>
            <w:bottom w:val="single" w:sz="6" w:space="8" w:color="DDDDDD"/>
            <w:right w:val="none" w:sz="0" w:space="0" w:color="auto"/>
          </w:divBdr>
        </w:div>
      </w:divsChild>
    </w:div>
    <w:div w:id="1689066096">
      <w:bodyDiv w:val="1"/>
      <w:marLeft w:val="0"/>
      <w:marRight w:val="0"/>
      <w:marTop w:val="0"/>
      <w:marBottom w:val="0"/>
      <w:divBdr>
        <w:top w:val="none" w:sz="0" w:space="0" w:color="auto"/>
        <w:left w:val="none" w:sz="0" w:space="0" w:color="auto"/>
        <w:bottom w:val="none" w:sz="0" w:space="0" w:color="auto"/>
        <w:right w:val="none" w:sz="0" w:space="0" w:color="auto"/>
      </w:divBdr>
    </w:div>
    <w:div w:id="1689789267">
      <w:bodyDiv w:val="1"/>
      <w:marLeft w:val="0"/>
      <w:marRight w:val="0"/>
      <w:marTop w:val="0"/>
      <w:marBottom w:val="0"/>
      <w:divBdr>
        <w:top w:val="none" w:sz="0" w:space="0" w:color="auto"/>
        <w:left w:val="none" w:sz="0" w:space="0" w:color="auto"/>
        <w:bottom w:val="none" w:sz="0" w:space="0" w:color="auto"/>
        <w:right w:val="none" w:sz="0" w:space="0" w:color="auto"/>
      </w:divBdr>
      <w:divsChild>
        <w:div w:id="490876967">
          <w:marLeft w:val="0"/>
          <w:marRight w:val="0"/>
          <w:marTop w:val="0"/>
          <w:marBottom w:val="0"/>
          <w:divBdr>
            <w:top w:val="none" w:sz="0" w:space="0" w:color="auto"/>
            <w:left w:val="none" w:sz="0" w:space="0" w:color="auto"/>
            <w:bottom w:val="none" w:sz="0" w:space="0" w:color="auto"/>
            <w:right w:val="none" w:sz="0" w:space="0" w:color="auto"/>
          </w:divBdr>
          <w:divsChild>
            <w:div w:id="81609096">
              <w:marLeft w:val="0"/>
              <w:marRight w:val="0"/>
              <w:marTop w:val="0"/>
              <w:marBottom w:val="0"/>
              <w:divBdr>
                <w:top w:val="none" w:sz="0" w:space="0" w:color="auto"/>
                <w:left w:val="none" w:sz="0" w:space="0" w:color="auto"/>
                <w:bottom w:val="none" w:sz="0" w:space="0" w:color="auto"/>
                <w:right w:val="none" w:sz="0" w:space="0" w:color="auto"/>
              </w:divBdr>
              <w:divsChild>
                <w:div w:id="1750926400">
                  <w:marLeft w:val="0"/>
                  <w:marRight w:val="0"/>
                  <w:marTop w:val="0"/>
                  <w:marBottom w:val="0"/>
                  <w:divBdr>
                    <w:top w:val="none" w:sz="0" w:space="0" w:color="auto"/>
                    <w:left w:val="none" w:sz="0" w:space="0" w:color="auto"/>
                    <w:bottom w:val="none" w:sz="0" w:space="0" w:color="auto"/>
                    <w:right w:val="none" w:sz="0" w:space="0" w:color="auto"/>
                  </w:divBdr>
                  <w:divsChild>
                    <w:div w:id="67269422">
                      <w:marLeft w:val="0"/>
                      <w:marRight w:val="0"/>
                      <w:marTop w:val="0"/>
                      <w:marBottom w:val="0"/>
                      <w:divBdr>
                        <w:top w:val="none" w:sz="0" w:space="0" w:color="auto"/>
                        <w:left w:val="none" w:sz="0" w:space="0" w:color="auto"/>
                        <w:bottom w:val="none" w:sz="0" w:space="0" w:color="auto"/>
                        <w:right w:val="none" w:sz="0" w:space="0" w:color="auto"/>
                      </w:divBdr>
                      <w:divsChild>
                        <w:div w:id="1761632940">
                          <w:marLeft w:val="0"/>
                          <w:marRight w:val="0"/>
                          <w:marTop w:val="0"/>
                          <w:marBottom w:val="0"/>
                          <w:divBdr>
                            <w:top w:val="none" w:sz="0" w:space="0" w:color="auto"/>
                            <w:left w:val="none" w:sz="0" w:space="0" w:color="auto"/>
                            <w:bottom w:val="none" w:sz="0" w:space="0" w:color="auto"/>
                            <w:right w:val="none" w:sz="0" w:space="0" w:color="auto"/>
                          </w:divBdr>
                          <w:divsChild>
                            <w:div w:id="1607077528">
                              <w:marLeft w:val="0"/>
                              <w:marRight w:val="0"/>
                              <w:marTop w:val="0"/>
                              <w:marBottom w:val="0"/>
                              <w:divBdr>
                                <w:top w:val="none" w:sz="0" w:space="0" w:color="auto"/>
                                <w:left w:val="none" w:sz="0" w:space="0" w:color="auto"/>
                                <w:bottom w:val="none" w:sz="0" w:space="0" w:color="auto"/>
                                <w:right w:val="none" w:sz="0" w:space="0" w:color="auto"/>
                              </w:divBdr>
                              <w:divsChild>
                                <w:div w:id="709766700">
                                  <w:marLeft w:val="0"/>
                                  <w:marRight w:val="0"/>
                                  <w:marTop w:val="0"/>
                                  <w:marBottom w:val="0"/>
                                  <w:divBdr>
                                    <w:top w:val="none" w:sz="0" w:space="0" w:color="auto"/>
                                    <w:left w:val="none" w:sz="0" w:space="0" w:color="auto"/>
                                    <w:bottom w:val="none" w:sz="0" w:space="0" w:color="auto"/>
                                    <w:right w:val="none" w:sz="0" w:space="0" w:color="auto"/>
                                  </w:divBdr>
                                  <w:divsChild>
                                    <w:div w:id="33700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057360">
      <w:bodyDiv w:val="1"/>
      <w:marLeft w:val="0"/>
      <w:marRight w:val="0"/>
      <w:marTop w:val="0"/>
      <w:marBottom w:val="0"/>
      <w:divBdr>
        <w:top w:val="none" w:sz="0" w:space="0" w:color="auto"/>
        <w:left w:val="none" w:sz="0" w:space="0" w:color="auto"/>
        <w:bottom w:val="none" w:sz="0" w:space="0" w:color="auto"/>
        <w:right w:val="none" w:sz="0" w:space="0" w:color="auto"/>
      </w:divBdr>
    </w:div>
    <w:div w:id="1690138241">
      <w:bodyDiv w:val="1"/>
      <w:marLeft w:val="0"/>
      <w:marRight w:val="0"/>
      <w:marTop w:val="0"/>
      <w:marBottom w:val="0"/>
      <w:divBdr>
        <w:top w:val="none" w:sz="0" w:space="0" w:color="auto"/>
        <w:left w:val="none" w:sz="0" w:space="0" w:color="auto"/>
        <w:bottom w:val="none" w:sz="0" w:space="0" w:color="auto"/>
        <w:right w:val="none" w:sz="0" w:space="0" w:color="auto"/>
      </w:divBdr>
      <w:divsChild>
        <w:div w:id="1334795897">
          <w:marLeft w:val="0"/>
          <w:marRight w:val="0"/>
          <w:marTop w:val="0"/>
          <w:marBottom w:val="0"/>
          <w:divBdr>
            <w:top w:val="none" w:sz="0" w:space="0" w:color="auto"/>
            <w:left w:val="none" w:sz="0" w:space="0" w:color="auto"/>
            <w:bottom w:val="dotted" w:sz="6" w:space="4" w:color="DDDDDD"/>
            <w:right w:val="none" w:sz="0" w:space="0" w:color="auto"/>
          </w:divBdr>
          <w:divsChild>
            <w:div w:id="59941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82042">
      <w:bodyDiv w:val="1"/>
      <w:marLeft w:val="0"/>
      <w:marRight w:val="0"/>
      <w:marTop w:val="0"/>
      <w:marBottom w:val="0"/>
      <w:divBdr>
        <w:top w:val="none" w:sz="0" w:space="0" w:color="auto"/>
        <w:left w:val="none" w:sz="0" w:space="0" w:color="auto"/>
        <w:bottom w:val="none" w:sz="0" w:space="0" w:color="auto"/>
        <w:right w:val="none" w:sz="0" w:space="0" w:color="auto"/>
      </w:divBdr>
    </w:div>
    <w:div w:id="1690370452">
      <w:bodyDiv w:val="1"/>
      <w:marLeft w:val="0"/>
      <w:marRight w:val="0"/>
      <w:marTop w:val="0"/>
      <w:marBottom w:val="0"/>
      <w:divBdr>
        <w:top w:val="none" w:sz="0" w:space="0" w:color="auto"/>
        <w:left w:val="none" w:sz="0" w:space="0" w:color="auto"/>
        <w:bottom w:val="none" w:sz="0" w:space="0" w:color="auto"/>
        <w:right w:val="none" w:sz="0" w:space="0" w:color="auto"/>
      </w:divBdr>
    </w:div>
    <w:div w:id="1690594484">
      <w:bodyDiv w:val="1"/>
      <w:marLeft w:val="0"/>
      <w:marRight w:val="0"/>
      <w:marTop w:val="0"/>
      <w:marBottom w:val="0"/>
      <w:divBdr>
        <w:top w:val="none" w:sz="0" w:space="0" w:color="auto"/>
        <w:left w:val="none" w:sz="0" w:space="0" w:color="auto"/>
        <w:bottom w:val="none" w:sz="0" w:space="0" w:color="auto"/>
        <w:right w:val="none" w:sz="0" w:space="0" w:color="auto"/>
      </w:divBdr>
      <w:divsChild>
        <w:div w:id="1740134662">
          <w:marLeft w:val="0"/>
          <w:marRight w:val="0"/>
          <w:marTop w:val="0"/>
          <w:marBottom w:val="0"/>
          <w:divBdr>
            <w:top w:val="none" w:sz="0" w:space="0" w:color="auto"/>
            <w:left w:val="none" w:sz="0" w:space="0" w:color="auto"/>
            <w:bottom w:val="none" w:sz="0" w:space="0" w:color="auto"/>
            <w:right w:val="none" w:sz="0" w:space="0" w:color="auto"/>
          </w:divBdr>
          <w:divsChild>
            <w:div w:id="14227501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0836579">
      <w:bodyDiv w:val="1"/>
      <w:marLeft w:val="0"/>
      <w:marRight w:val="0"/>
      <w:marTop w:val="0"/>
      <w:marBottom w:val="0"/>
      <w:divBdr>
        <w:top w:val="none" w:sz="0" w:space="0" w:color="auto"/>
        <w:left w:val="none" w:sz="0" w:space="0" w:color="auto"/>
        <w:bottom w:val="none" w:sz="0" w:space="0" w:color="auto"/>
        <w:right w:val="none" w:sz="0" w:space="0" w:color="auto"/>
      </w:divBdr>
      <w:divsChild>
        <w:div w:id="1859613516">
          <w:marLeft w:val="0"/>
          <w:marRight w:val="0"/>
          <w:marTop w:val="0"/>
          <w:marBottom w:val="150"/>
          <w:divBdr>
            <w:top w:val="none" w:sz="0" w:space="0" w:color="auto"/>
            <w:left w:val="none" w:sz="0" w:space="0" w:color="auto"/>
            <w:bottom w:val="none" w:sz="0" w:space="0" w:color="auto"/>
            <w:right w:val="none" w:sz="0" w:space="0" w:color="auto"/>
          </w:divBdr>
        </w:div>
      </w:divsChild>
    </w:div>
    <w:div w:id="1691029217">
      <w:bodyDiv w:val="1"/>
      <w:marLeft w:val="0"/>
      <w:marRight w:val="0"/>
      <w:marTop w:val="0"/>
      <w:marBottom w:val="0"/>
      <w:divBdr>
        <w:top w:val="none" w:sz="0" w:space="0" w:color="auto"/>
        <w:left w:val="none" w:sz="0" w:space="0" w:color="auto"/>
        <w:bottom w:val="none" w:sz="0" w:space="0" w:color="auto"/>
        <w:right w:val="none" w:sz="0" w:space="0" w:color="auto"/>
      </w:divBdr>
      <w:divsChild>
        <w:div w:id="1736396268">
          <w:marLeft w:val="0"/>
          <w:marRight w:val="0"/>
          <w:marTop w:val="0"/>
          <w:marBottom w:val="0"/>
          <w:divBdr>
            <w:top w:val="none" w:sz="0" w:space="0" w:color="auto"/>
            <w:left w:val="none" w:sz="0" w:space="0" w:color="auto"/>
            <w:bottom w:val="none" w:sz="0" w:space="0" w:color="auto"/>
            <w:right w:val="none" w:sz="0" w:space="0" w:color="auto"/>
          </w:divBdr>
          <w:divsChild>
            <w:div w:id="1670448561">
              <w:marLeft w:val="0"/>
              <w:marRight w:val="0"/>
              <w:marTop w:val="0"/>
              <w:marBottom w:val="0"/>
              <w:divBdr>
                <w:top w:val="none" w:sz="0" w:space="0" w:color="auto"/>
                <w:left w:val="none" w:sz="0" w:space="0" w:color="auto"/>
                <w:bottom w:val="none" w:sz="0" w:space="0" w:color="auto"/>
                <w:right w:val="none" w:sz="0" w:space="0" w:color="auto"/>
              </w:divBdr>
              <w:divsChild>
                <w:div w:id="939413105">
                  <w:marLeft w:val="0"/>
                  <w:marRight w:val="0"/>
                  <w:marTop w:val="0"/>
                  <w:marBottom w:val="0"/>
                  <w:divBdr>
                    <w:top w:val="none" w:sz="0" w:space="0" w:color="auto"/>
                    <w:left w:val="none" w:sz="0" w:space="0" w:color="auto"/>
                    <w:bottom w:val="none" w:sz="0" w:space="0" w:color="auto"/>
                    <w:right w:val="none" w:sz="0" w:space="0" w:color="auto"/>
                  </w:divBdr>
                  <w:divsChild>
                    <w:div w:id="1862694782">
                      <w:marLeft w:val="0"/>
                      <w:marRight w:val="0"/>
                      <w:marTop w:val="0"/>
                      <w:marBottom w:val="0"/>
                      <w:divBdr>
                        <w:top w:val="none" w:sz="0" w:space="0" w:color="auto"/>
                        <w:left w:val="none" w:sz="0" w:space="0" w:color="auto"/>
                        <w:bottom w:val="none" w:sz="0" w:space="0" w:color="auto"/>
                        <w:right w:val="none" w:sz="0" w:space="0" w:color="auto"/>
                      </w:divBdr>
                      <w:divsChild>
                        <w:div w:id="425424924">
                          <w:marLeft w:val="0"/>
                          <w:marRight w:val="0"/>
                          <w:marTop w:val="0"/>
                          <w:marBottom w:val="0"/>
                          <w:divBdr>
                            <w:top w:val="none" w:sz="0" w:space="0" w:color="auto"/>
                            <w:left w:val="none" w:sz="0" w:space="0" w:color="auto"/>
                            <w:bottom w:val="none" w:sz="0" w:space="0" w:color="auto"/>
                            <w:right w:val="none" w:sz="0" w:space="0" w:color="auto"/>
                          </w:divBdr>
                          <w:divsChild>
                            <w:div w:id="2120369191">
                              <w:marLeft w:val="0"/>
                              <w:marRight w:val="0"/>
                              <w:marTop w:val="0"/>
                              <w:marBottom w:val="0"/>
                              <w:divBdr>
                                <w:top w:val="none" w:sz="0" w:space="0" w:color="auto"/>
                                <w:left w:val="none" w:sz="0" w:space="0" w:color="auto"/>
                                <w:bottom w:val="none" w:sz="0" w:space="0" w:color="auto"/>
                                <w:right w:val="none" w:sz="0" w:space="0" w:color="auto"/>
                              </w:divBdr>
                              <w:divsChild>
                                <w:div w:id="590311265">
                                  <w:marLeft w:val="0"/>
                                  <w:marRight w:val="0"/>
                                  <w:marTop w:val="0"/>
                                  <w:marBottom w:val="0"/>
                                  <w:divBdr>
                                    <w:top w:val="none" w:sz="0" w:space="0" w:color="auto"/>
                                    <w:left w:val="none" w:sz="0" w:space="0" w:color="auto"/>
                                    <w:bottom w:val="none" w:sz="0" w:space="0" w:color="auto"/>
                                    <w:right w:val="none" w:sz="0" w:space="0" w:color="auto"/>
                                  </w:divBdr>
                                  <w:divsChild>
                                    <w:div w:id="212769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879430">
      <w:bodyDiv w:val="1"/>
      <w:marLeft w:val="0"/>
      <w:marRight w:val="0"/>
      <w:marTop w:val="0"/>
      <w:marBottom w:val="0"/>
      <w:divBdr>
        <w:top w:val="none" w:sz="0" w:space="0" w:color="auto"/>
        <w:left w:val="none" w:sz="0" w:space="0" w:color="auto"/>
        <w:bottom w:val="none" w:sz="0" w:space="0" w:color="auto"/>
        <w:right w:val="none" w:sz="0" w:space="0" w:color="auto"/>
      </w:divBdr>
      <w:divsChild>
        <w:div w:id="1999189135">
          <w:marLeft w:val="0"/>
          <w:marRight w:val="0"/>
          <w:marTop w:val="0"/>
          <w:marBottom w:val="0"/>
          <w:divBdr>
            <w:top w:val="none" w:sz="0" w:space="0" w:color="auto"/>
            <w:left w:val="none" w:sz="0" w:space="0" w:color="auto"/>
            <w:bottom w:val="dotted" w:sz="6" w:space="4" w:color="DDDDDD"/>
            <w:right w:val="none" w:sz="0" w:space="0" w:color="auto"/>
          </w:divBdr>
          <w:divsChild>
            <w:div w:id="16484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31820">
      <w:bodyDiv w:val="1"/>
      <w:marLeft w:val="0"/>
      <w:marRight w:val="0"/>
      <w:marTop w:val="0"/>
      <w:marBottom w:val="0"/>
      <w:divBdr>
        <w:top w:val="none" w:sz="0" w:space="0" w:color="auto"/>
        <w:left w:val="none" w:sz="0" w:space="0" w:color="auto"/>
        <w:bottom w:val="none" w:sz="0" w:space="0" w:color="auto"/>
        <w:right w:val="none" w:sz="0" w:space="0" w:color="auto"/>
      </w:divBdr>
      <w:divsChild>
        <w:div w:id="82729859">
          <w:marLeft w:val="0"/>
          <w:marRight w:val="0"/>
          <w:marTop w:val="0"/>
          <w:marBottom w:val="150"/>
          <w:divBdr>
            <w:top w:val="none" w:sz="0" w:space="0" w:color="auto"/>
            <w:left w:val="none" w:sz="0" w:space="0" w:color="auto"/>
            <w:bottom w:val="none" w:sz="0" w:space="0" w:color="auto"/>
            <w:right w:val="none" w:sz="0" w:space="0" w:color="auto"/>
          </w:divBdr>
        </w:div>
        <w:div w:id="350188919">
          <w:marLeft w:val="0"/>
          <w:marRight w:val="0"/>
          <w:marTop w:val="0"/>
          <w:marBottom w:val="150"/>
          <w:divBdr>
            <w:top w:val="none" w:sz="0" w:space="0" w:color="auto"/>
            <w:left w:val="none" w:sz="0" w:space="0" w:color="auto"/>
            <w:bottom w:val="none" w:sz="0" w:space="0" w:color="auto"/>
            <w:right w:val="none" w:sz="0" w:space="0" w:color="auto"/>
          </w:divBdr>
        </w:div>
        <w:div w:id="661086229">
          <w:marLeft w:val="0"/>
          <w:marRight w:val="0"/>
          <w:marTop w:val="0"/>
          <w:marBottom w:val="150"/>
          <w:divBdr>
            <w:top w:val="none" w:sz="0" w:space="0" w:color="auto"/>
            <w:left w:val="none" w:sz="0" w:space="0" w:color="auto"/>
            <w:bottom w:val="none" w:sz="0" w:space="0" w:color="auto"/>
            <w:right w:val="none" w:sz="0" w:space="0" w:color="auto"/>
          </w:divBdr>
        </w:div>
        <w:div w:id="710150274">
          <w:marLeft w:val="0"/>
          <w:marRight w:val="0"/>
          <w:marTop w:val="0"/>
          <w:marBottom w:val="150"/>
          <w:divBdr>
            <w:top w:val="none" w:sz="0" w:space="0" w:color="auto"/>
            <w:left w:val="none" w:sz="0" w:space="0" w:color="auto"/>
            <w:bottom w:val="none" w:sz="0" w:space="0" w:color="auto"/>
            <w:right w:val="none" w:sz="0" w:space="0" w:color="auto"/>
          </w:divBdr>
        </w:div>
        <w:div w:id="1207983087">
          <w:marLeft w:val="0"/>
          <w:marRight w:val="0"/>
          <w:marTop w:val="0"/>
          <w:marBottom w:val="150"/>
          <w:divBdr>
            <w:top w:val="none" w:sz="0" w:space="0" w:color="auto"/>
            <w:left w:val="none" w:sz="0" w:space="0" w:color="auto"/>
            <w:bottom w:val="none" w:sz="0" w:space="0" w:color="auto"/>
            <w:right w:val="none" w:sz="0" w:space="0" w:color="auto"/>
          </w:divBdr>
        </w:div>
        <w:div w:id="1666670117">
          <w:marLeft w:val="0"/>
          <w:marRight w:val="0"/>
          <w:marTop w:val="0"/>
          <w:marBottom w:val="150"/>
          <w:divBdr>
            <w:top w:val="none" w:sz="0" w:space="0" w:color="auto"/>
            <w:left w:val="none" w:sz="0" w:space="0" w:color="auto"/>
            <w:bottom w:val="none" w:sz="0" w:space="0" w:color="auto"/>
            <w:right w:val="none" w:sz="0" w:space="0" w:color="auto"/>
          </w:divBdr>
        </w:div>
        <w:div w:id="1904832701">
          <w:marLeft w:val="0"/>
          <w:marRight w:val="0"/>
          <w:marTop w:val="0"/>
          <w:marBottom w:val="150"/>
          <w:divBdr>
            <w:top w:val="none" w:sz="0" w:space="0" w:color="auto"/>
            <w:left w:val="none" w:sz="0" w:space="0" w:color="auto"/>
            <w:bottom w:val="none" w:sz="0" w:space="0" w:color="auto"/>
            <w:right w:val="none" w:sz="0" w:space="0" w:color="auto"/>
          </w:divBdr>
        </w:div>
        <w:div w:id="2069767001">
          <w:marLeft w:val="0"/>
          <w:marRight w:val="0"/>
          <w:marTop w:val="0"/>
          <w:marBottom w:val="150"/>
          <w:divBdr>
            <w:top w:val="none" w:sz="0" w:space="0" w:color="auto"/>
            <w:left w:val="none" w:sz="0" w:space="0" w:color="auto"/>
            <w:bottom w:val="none" w:sz="0" w:space="0" w:color="auto"/>
            <w:right w:val="none" w:sz="0" w:space="0" w:color="auto"/>
          </w:divBdr>
        </w:div>
      </w:divsChild>
    </w:div>
    <w:div w:id="1692143330">
      <w:bodyDiv w:val="1"/>
      <w:marLeft w:val="0"/>
      <w:marRight w:val="0"/>
      <w:marTop w:val="0"/>
      <w:marBottom w:val="0"/>
      <w:divBdr>
        <w:top w:val="none" w:sz="0" w:space="0" w:color="auto"/>
        <w:left w:val="none" w:sz="0" w:space="0" w:color="auto"/>
        <w:bottom w:val="none" w:sz="0" w:space="0" w:color="auto"/>
        <w:right w:val="none" w:sz="0" w:space="0" w:color="auto"/>
      </w:divBdr>
      <w:divsChild>
        <w:div w:id="689769122">
          <w:marLeft w:val="0"/>
          <w:marRight w:val="0"/>
          <w:marTop w:val="150"/>
          <w:marBottom w:val="0"/>
          <w:divBdr>
            <w:top w:val="none" w:sz="0" w:space="0" w:color="auto"/>
            <w:left w:val="none" w:sz="0" w:space="0" w:color="auto"/>
            <w:bottom w:val="none" w:sz="0" w:space="0" w:color="auto"/>
            <w:right w:val="none" w:sz="0" w:space="0" w:color="auto"/>
          </w:divBdr>
          <w:divsChild>
            <w:div w:id="1308974207">
              <w:marLeft w:val="0"/>
              <w:marRight w:val="0"/>
              <w:marTop w:val="0"/>
              <w:marBottom w:val="0"/>
              <w:divBdr>
                <w:top w:val="none" w:sz="0" w:space="0" w:color="auto"/>
                <w:left w:val="none" w:sz="0" w:space="0" w:color="auto"/>
                <w:bottom w:val="none" w:sz="0" w:space="0" w:color="auto"/>
                <w:right w:val="none" w:sz="0" w:space="0" w:color="auto"/>
              </w:divBdr>
              <w:divsChild>
                <w:div w:id="2099224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48748279">
          <w:marLeft w:val="0"/>
          <w:marRight w:val="0"/>
          <w:marTop w:val="0"/>
          <w:marBottom w:val="0"/>
          <w:divBdr>
            <w:top w:val="none" w:sz="0" w:space="0" w:color="auto"/>
            <w:left w:val="none" w:sz="0" w:space="0" w:color="auto"/>
            <w:bottom w:val="none" w:sz="0" w:space="0" w:color="auto"/>
            <w:right w:val="none" w:sz="0" w:space="0" w:color="auto"/>
          </w:divBdr>
          <w:divsChild>
            <w:div w:id="1010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37240">
      <w:bodyDiv w:val="1"/>
      <w:marLeft w:val="0"/>
      <w:marRight w:val="0"/>
      <w:marTop w:val="0"/>
      <w:marBottom w:val="0"/>
      <w:divBdr>
        <w:top w:val="none" w:sz="0" w:space="0" w:color="auto"/>
        <w:left w:val="none" w:sz="0" w:space="0" w:color="auto"/>
        <w:bottom w:val="none" w:sz="0" w:space="0" w:color="auto"/>
        <w:right w:val="none" w:sz="0" w:space="0" w:color="auto"/>
      </w:divBdr>
      <w:divsChild>
        <w:div w:id="2093502722">
          <w:marLeft w:val="0"/>
          <w:marRight w:val="0"/>
          <w:marTop w:val="0"/>
          <w:marBottom w:val="0"/>
          <w:divBdr>
            <w:top w:val="none" w:sz="0" w:space="0" w:color="auto"/>
            <w:left w:val="none" w:sz="0" w:space="0" w:color="auto"/>
            <w:bottom w:val="none" w:sz="0" w:space="0" w:color="auto"/>
            <w:right w:val="none" w:sz="0" w:space="0" w:color="auto"/>
          </w:divBdr>
          <w:divsChild>
            <w:div w:id="1207254967">
              <w:marLeft w:val="0"/>
              <w:marRight w:val="0"/>
              <w:marTop w:val="0"/>
              <w:marBottom w:val="0"/>
              <w:divBdr>
                <w:top w:val="none" w:sz="0" w:space="0" w:color="auto"/>
                <w:left w:val="none" w:sz="0" w:space="0" w:color="auto"/>
                <w:bottom w:val="none" w:sz="0" w:space="0" w:color="auto"/>
                <w:right w:val="none" w:sz="0" w:space="0" w:color="auto"/>
              </w:divBdr>
              <w:divsChild>
                <w:div w:id="246354757">
                  <w:marLeft w:val="0"/>
                  <w:marRight w:val="0"/>
                  <w:marTop w:val="0"/>
                  <w:marBottom w:val="0"/>
                  <w:divBdr>
                    <w:top w:val="none" w:sz="0" w:space="0" w:color="auto"/>
                    <w:left w:val="none" w:sz="0" w:space="0" w:color="auto"/>
                    <w:bottom w:val="none" w:sz="0" w:space="0" w:color="auto"/>
                    <w:right w:val="none" w:sz="0" w:space="0" w:color="auto"/>
                  </w:divBdr>
                  <w:divsChild>
                    <w:div w:id="548996200">
                      <w:marLeft w:val="0"/>
                      <w:marRight w:val="0"/>
                      <w:marTop w:val="0"/>
                      <w:marBottom w:val="0"/>
                      <w:divBdr>
                        <w:top w:val="none" w:sz="0" w:space="0" w:color="auto"/>
                        <w:left w:val="none" w:sz="0" w:space="0" w:color="auto"/>
                        <w:bottom w:val="none" w:sz="0" w:space="0" w:color="auto"/>
                        <w:right w:val="none" w:sz="0" w:space="0" w:color="auto"/>
                      </w:divBdr>
                      <w:divsChild>
                        <w:div w:id="1882784415">
                          <w:marLeft w:val="0"/>
                          <w:marRight w:val="0"/>
                          <w:marTop w:val="0"/>
                          <w:marBottom w:val="0"/>
                          <w:divBdr>
                            <w:top w:val="none" w:sz="0" w:space="0" w:color="auto"/>
                            <w:left w:val="none" w:sz="0" w:space="0" w:color="auto"/>
                            <w:bottom w:val="none" w:sz="0" w:space="0" w:color="auto"/>
                            <w:right w:val="none" w:sz="0" w:space="0" w:color="auto"/>
                          </w:divBdr>
                          <w:divsChild>
                            <w:div w:id="161891933">
                              <w:marLeft w:val="0"/>
                              <w:marRight w:val="0"/>
                              <w:marTop w:val="0"/>
                              <w:marBottom w:val="0"/>
                              <w:divBdr>
                                <w:top w:val="none" w:sz="0" w:space="0" w:color="auto"/>
                                <w:left w:val="none" w:sz="0" w:space="0" w:color="auto"/>
                                <w:bottom w:val="none" w:sz="0" w:space="0" w:color="auto"/>
                                <w:right w:val="none" w:sz="0" w:space="0" w:color="auto"/>
                              </w:divBdr>
                              <w:divsChild>
                                <w:div w:id="725495952">
                                  <w:marLeft w:val="0"/>
                                  <w:marRight w:val="0"/>
                                  <w:marTop w:val="0"/>
                                  <w:marBottom w:val="0"/>
                                  <w:divBdr>
                                    <w:top w:val="none" w:sz="0" w:space="0" w:color="auto"/>
                                    <w:left w:val="none" w:sz="0" w:space="0" w:color="auto"/>
                                    <w:bottom w:val="none" w:sz="0" w:space="0" w:color="auto"/>
                                    <w:right w:val="none" w:sz="0" w:space="0" w:color="auto"/>
                                  </w:divBdr>
                                  <w:divsChild>
                                    <w:div w:id="11429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758857">
      <w:bodyDiv w:val="1"/>
      <w:marLeft w:val="0"/>
      <w:marRight w:val="0"/>
      <w:marTop w:val="0"/>
      <w:marBottom w:val="0"/>
      <w:divBdr>
        <w:top w:val="none" w:sz="0" w:space="0" w:color="auto"/>
        <w:left w:val="none" w:sz="0" w:space="0" w:color="auto"/>
        <w:bottom w:val="none" w:sz="0" w:space="0" w:color="auto"/>
        <w:right w:val="none" w:sz="0" w:space="0" w:color="auto"/>
      </w:divBdr>
      <w:divsChild>
        <w:div w:id="197132449">
          <w:marLeft w:val="0"/>
          <w:marRight w:val="0"/>
          <w:marTop w:val="0"/>
          <w:marBottom w:val="150"/>
          <w:divBdr>
            <w:top w:val="none" w:sz="0" w:space="0" w:color="auto"/>
            <w:left w:val="none" w:sz="0" w:space="0" w:color="auto"/>
            <w:bottom w:val="none" w:sz="0" w:space="0" w:color="auto"/>
            <w:right w:val="none" w:sz="0" w:space="0" w:color="auto"/>
          </w:divBdr>
          <w:divsChild>
            <w:div w:id="862742392">
              <w:marLeft w:val="0"/>
              <w:marRight w:val="0"/>
              <w:marTop w:val="0"/>
              <w:marBottom w:val="0"/>
              <w:divBdr>
                <w:top w:val="none" w:sz="0" w:space="0" w:color="auto"/>
                <w:left w:val="none" w:sz="0" w:space="0" w:color="auto"/>
                <w:bottom w:val="none" w:sz="0" w:space="0" w:color="auto"/>
                <w:right w:val="none" w:sz="0" w:space="0" w:color="auto"/>
              </w:divBdr>
            </w:div>
          </w:divsChild>
        </w:div>
        <w:div w:id="828985706">
          <w:marLeft w:val="0"/>
          <w:marRight w:val="0"/>
          <w:marTop w:val="0"/>
          <w:marBottom w:val="150"/>
          <w:divBdr>
            <w:top w:val="none" w:sz="0" w:space="0" w:color="auto"/>
            <w:left w:val="none" w:sz="0" w:space="0" w:color="auto"/>
            <w:bottom w:val="none" w:sz="0" w:space="0" w:color="auto"/>
            <w:right w:val="none" w:sz="0" w:space="0" w:color="auto"/>
          </w:divBdr>
        </w:div>
        <w:div w:id="374621985">
          <w:marLeft w:val="0"/>
          <w:marRight w:val="0"/>
          <w:marTop w:val="0"/>
          <w:marBottom w:val="0"/>
          <w:divBdr>
            <w:top w:val="none" w:sz="0" w:space="0" w:color="auto"/>
            <w:left w:val="none" w:sz="0" w:space="0" w:color="auto"/>
            <w:bottom w:val="none" w:sz="0" w:space="0" w:color="auto"/>
            <w:right w:val="none" w:sz="0" w:space="0" w:color="auto"/>
          </w:divBdr>
          <w:divsChild>
            <w:div w:id="128604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72059">
      <w:bodyDiv w:val="1"/>
      <w:marLeft w:val="0"/>
      <w:marRight w:val="0"/>
      <w:marTop w:val="0"/>
      <w:marBottom w:val="0"/>
      <w:divBdr>
        <w:top w:val="none" w:sz="0" w:space="0" w:color="auto"/>
        <w:left w:val="none" w:sz="0" w:space="0" w:color="auto"/>
        <w:bottom w:val="none" w:sz="0" w:space="0" w:color="auto"/>
        <w:right w:val="none" w:sz="0" w:space="0" w:color="auto"/>
      </w:divBdr>
      <w:divsChild>
        <w:div w:id="522984559">
          <w:marLeft w:val="0"/>
          <w:marRight w:val="0"/>
          <w:marTop w:val="0"/>
          <w:marBottom w:val="0"/>
          <w:divBdr>
            <w:top w:val="none" w:sz="0" w:space="0" w:color="auto"/>
            <w:left w:val="none" w:sz="0" w:space="0" w:color="auto"/>
            <w:bottom w:val="none" w:sz="0" w:space="0" w:color="auto"/>
            <w:right w:val="none" w:sz="0" w:space="0" w:color="auto"/>
          </w:divBdr>
          <w:divsChild>
            <w:div w:id="1006447566">
              <w:marLeft w:val="0"/>
              <w:marRight w:val="0"/>
              <w:marTop w:val="0"/>
              <w:marBottom w:val="0"/>
              <w:divBdr>
                <w:top w:val="none" w:sz="0" w:space="0" w:color="auto"/>
                <w:left w:val="none" w:sz="0" w:space="0" w:color="auto"/>
                <w:bottom w:val="none" w:sz="0" w:space="0" w:color="auto"/>
                <w:right w:val="none" w:sz="0" w:space="0" w:color="auto"/>
              </w:divBdr>
              <w:divsChild>
                <w:div w:id="224805237">
                  <w:marLeft w:val="0"/>
                  <w:marRight w:val="0"/>
                  <w:marTop w:val="0"/>
                  <w:marBottom w:val="0"/>
                  <w:divBdr>
                    <w:top w:val="none" w:sz="0" w:space="0" w:color="auto"/>
                    <w:left w:val="none" w:sz="0" w:space="0" w:color="auto"/>
                    <w:bottom w:val="none" w:sz="0" w:space="0" w:color="auto"/>
                    <w:right w:val="none" w:sz="0" w:space="0" w:color="auto"/>
                  </w:divBdr>
                  <w:divsChild>
                    <w:div w:id="1531531390">
                      <w:marLeft w:val="0"/>
                      <w:marRight w:val="0"/>
                      <w:marTop w:val="0"/>
                      <w:marBottom w:val="0"/>
                      <w:divBdr>
                        <w:top w:val="none" w:sz="0" w:space="0" w:color="auto"/>
                        <w:left w:val="none" w:sz="0" w:space="0" w:color="auto"/>
                        <w:bottom w:val="none" w:sz="0" w:space="0" w:color="auto"/>
                        <w:right w:val="none" w:sz="0" w:space="0" w:color="auto"/>
                      </w:divBdr>
                      <w:divsChild>
                        <w:div w:id="1216310425">
                          <w:marLeft w:val="0"/>
                          <w:marRight w:val="0"/>
                          <w:marTop w:val="0"/>
                          <w:marBottom w:val="0"/>
                          <w:divBdr>
                            <w:top w:val="none" w:sz="0" w:space="0" w:color="auto"/>
                            <w:left w:val="none" w:sz="0" w:space="0" w:color="auto"/>
                            <w:bottom w:val="none" w:sz="0" w:space="0" w:color="auto"/>
                            <w:right w:val="none" w:sz="0" w:space="0" w:color="auto"/>
                          </w:divBdr>
                          <w:divsChild>
                            <w:div w:id="338043241">
                              <w:marLeft w:val="0"/>
                              <w:marRight w:val="0"/>
                              <w:marTop w:val="0"/>
                              <w:marBottom w:val="0"/>
                              <w:divBdr>
                                <w:top w:val="none" w:sz="0" w:space="0" w:color="auto"/>
                                <w:left w:val="none" w:sz="0" w:space="0" w:color="auto"/>
                                <w:bottom w:val="none" w:sz="0" w:space="0" w:color="auto"/>
                                <w:right w:val="none" w:sz="0" w:space="0" w:color="auto"/>
                              </w:divBdr>
                              <w:divsChild>
                                <w:div w:id="1646859379">
                                  <w:marLeft w:val="0"/>
                                  <w:marRight w:val="0"/>
                                  <w:marTop w:val="0"/>
                                  <w:marBottom w:val="0"/>
                                  <w:divBdr>
                                    <w:top w:val="none" w:sz="0" w:space="0" w:color="auto"/>
                                    <w:left w:val="none" w:sz="0" w:space="0" w:color="auto"/>
                                    <w:bottom w:val="none" w:sz="0" w:space="0" w:color="auto"/>
                                    <w:right w:val="none" w:sz="0" w:space="0" w:color="auto"/>
                                  </w:divBdr>
                                  <w:divsChild>
                                    <w:div w:id="432363642">
                                      <w:marLeft w:val="0"/>
                                      <w:marRight w:val="0"/>
                                      <w:marTop w:val="0"/>
                                      <w:marBottom w:val="0"/>
                                      <w:divBdr>
                                        <w:top w:val="none" w:sz="0" w:space="0" w:color="auto"/>
                                        <w:left w:val="none" w:sz="0" w:space="0" w:color="auto"/>
                                        <w:bottom w:val="none" w:sz="0" w:space="0" w:color="auto"/>
                                        <w:right w:val="none" w:sz="0" w:space="0" w:color="auto"/>
                                      </w:divBdr>
                                      <w:divsChild>
                                        <w:div w:id="2291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3846859">
      <w:bodyDiv w:val="1"/>
      <w:marLeft w:val="0"/>
      <w:marRight w:val="0"/>
      <w:marTop w:val="0"/>
      <w:marBottom w:val="0"/>
      <w:divBdr>
        <w:top w:val="none" w:sz="0" w:space="0" w:color="auto"/>
        <w:left w:val="none" w:sz="0" w:space="0" w:color="auto"/>
        <w:bottom w:val="none" w:sz="0" w:space="0" w:color="auto"/>
        <w:right w:val="none" w:sz="0" w:space="0" w:color="auto"/>
      </w:divBdr>
      <w:divsChild>
        <w:div w:id="1277905668">
          <w:marLeft w:val="0"/>
          <w:marRight w:val="0"/>
          <w:marTop w:val="0"/>
          <w:marBottom w:val="0"/>
          <w:divBdr>
            <w:top w:val="none" w:sz="0" w:space="0" w:color="auto"/>
            <w:left w:val="none" w:sz="0" w:space="0" w:color="auto"/>
            <w:bottom w:val="dotted" w:sz="6" w:space="4" w:color="DDDDDD"/>
            <w:right w:val="none" w:sz="0" w:space="0" w:color="auto"/>
          </w:divBdr>
          <w:divsChild>
            <w:div w:id="175894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2171">
      <w:bodyDiv w:val="1"/>
      <w:marLeft w:val="0"/>
      <w:marRight w:val="0"/>
      <w:marTop w:val="0"/>
      <w:marBottom w:val="0"/>
      <w:divBdr>
        <w:top w:val="none" w:sz="0" w:space="0" w:color="auto"/>
        <w:left w:val="none" w:sz="0" w:space="0" w:color="auto"/>
        <w:bottom w:val="none" w:sz="0" w:space="0" w:color="auto"/>
        <w:right w:val="none" w:sz="0" w:space="0" w:color="auto"/>
      </w:divBdr>
      <w:divsChild>
        <w:div w:id="1477526879">
          <w:marLeft w:val="0"/>
          <w:marRight w:val="0"/>
          <w:marTop w:val="0"/>
          <w:marBottom w:val="0"/>
          <w:divBdr>
            <w:top w:val="none" w:sz="0" w:space="0" w:color="auto"/>
            <w:left w:val="none" w:sz="0" w:space="0" w:color="auto"/>
            <w:bottom w:val="none" w:sz="0" w:space="0" w:color="auto"/>
            <w:right w:val="none" w:sz="0" w:space="0" w:color="auto"/>
          </w:divBdr>
          <w:divsChild>
            <w:div w:id="283273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4191305">
      <w:bodyDiv w:val="1"/>
      <w:marLeft w:val="0"/>
      <w:marRight w:val="0"/>
      <w:marTop w:val="0"/>
      <w:marBottom w:val="0"/>
      <w:divBdr>
        <w:top w:val="none" w:sz="0" w:space="0" w:color="auto"/>
        <w:left w:val="none" w:sz="0" w:space="0" w:color="auto"/>
        <w:bottom w:val="none" w:sz="0" w:space="0" w:color="auto"/>
        <w:right w:val="none" w:sz="0" w:space="0" w:color="auto"/>
      </w:divBdr>
      <w:divsChild>
        <w:div w:id="541328674">
          <w:marLeft w:val="0"/>
          <w:marRight w:val="0"/>
          <w:marTop w:val="0"/>
          <w:marBottom w:val="150"/>
          <w:divBdr>
            <w:top w:val="none" w:sz="0" w:space="0" w:color="auto"/>
            <w:left w:val="none" w:sz="0" w:space="0" w:color="auto"/>
            <w:bottom w:val="none" w:sz="0" w:space="0" w:color="auto"/>
            <w:right w:val="none" w:sz="0" w:space="0" w:color="auto"/>
          </w:divBdr>
        </w:div>
      </w:divsChild>
    </w:div>
    <w:div w:id="1694306728">
      <w:bodyDiv w:val="1"/>
      <w:marLeft w:val="0"/>
      <w:marRight w:val="0"/>
      <w:marTop w:val="0"/>
      <w:marBottom w:val="0"/>
      <w:divBdr>
        <w:top w:val="none" w:sz="0" w:space="0" w:color="auto"/>
        <w:left w:val="none" w:sz="0" w:space="0" w:color="auto"/>
        <w:bottom w:val="none" w:sz="0" w:space="0" w:color="auto"/>
        <w:right w:val="none" w:sz="0" w:space="0" w:color="auto"/>
      </w:divBdr>
      <w:divsChild>
        <w:div w:id="2117478888">
          <w:marLeft w:val="0"/>
          <w:marRight w:val="0"/>
          <w:marTop w:val="0"/>
          <w:marBottom w:val="150"/>
          <w:divBdr>
            <w:top w:val="none" w:sz="0" w:space="0" w:color="auto"/>
            <w:left w:val="none" w:sz="0" w:space="0" w:color="auto"/>
            <w:bottom w:val="none" w:sz="0" w:space="0" w:color="auto"/>
            <w:right w:val="none" w:sz="0" w:space="0" w:color="auto"/>
          </w:divBdr>
          <w:divsChild>
            <w:div w:id="1119571830">
              <w:marLeft w:val="0"/>
              <w:marRight w:val="0"/>
              <w:marTop w:val="0"/>
              <w:marBottom w:val="0"/>
              <w:divBdr>
                <w:top w:val="none" w:sz="0" w:space="0" w:color="auto"/>
                <w:left w:val="none" w:sz="0" w:space="0" w:color="auto"/>
                <w:bottom w:val="none" w:sz="0" w:space="0" w:color="auto"/>
                <w:right w:val="none" w:sz="0" w:space="0" w:color="auto"/>
              </w:divBdr>
              <w:divsChild>
                <w:div w:id="11099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7825">
          <w:marLeft w:val="0"/>
          <w:marRight w:val="0"/>
          <w:marTop w:val="0"/>
          <w:marBottom w:val="150"/>
          <w:divBdr>
            <w:top w:val="none" w:sz="0" w:space="0" w:color="auto"/>
            <w:left w:val="none" w:sz="0" w:space="0" w:color="auto"/>
            <w:bottom w:val="none" w:sz="0" w:space="0" w:color="auto"/>
            <w:right w:val="none" w:sz="0" w:space="0" w:color="auto"/>
          </w:divBdr>
        </w:div>
      </w:divsChild>
    </w:div>
    <w:div w:id="1694377735">
      <w:bodyDiv w:val="1"/>
      <w:marLeft w:val="0"/>
      <w:marRight w:val="0"/>
      <w:marTop w:val="0"/>
      <w:marBottom w:val="0"/>
      <w:divBdr>
        <w:top w:val="none" w:sz="0" w:space="0" w:color="auto"/>
        <w:left w:val="none" w:sz="0" w:space="0" w:color="auto"/>
        <w:bottom w:val="none" w:sz="0" w:space="0" w:color="auto"/>
        <w:right w:val="none" w:sz="0" w:space="0" w:color="auto"/>
      </w:divBdr>
    </w:div>
    <w:div w:id="1694385104">
      <w:bodyDiv w:val="1"/>
      <w:marLeft w:val="0"/>
      <w:marRight w:val="0"/>
      <w:marTop w:val="0"/>
      <w:marBottom w:val="0"/>
      <w:divBdr>
        <w:top w:val="none" w:sz="0" w:space="0" w:color="auto"/>
        <w:left w:val="none" w:sz="0" w:space="0" w:color="auto"/>
        <w:bottom w:val="none" w:sz="0" w:space="0" w:color="auto"/>
        <w:right w:val="none" w:sz="0" w:space="0" w:color="auto"/>
      </w:divBdr>
      <w:divsChild>
        <w:div w:id="1306542938">
          <w:marLeft w:val="0"/>
          <w:marRight w:val="0"/>
          <w:marTop w:val="0"/>
          <w:marBottom w:val="150"/>
          <w:divBdr>
            <w:top w:val="none" w:sz="0" w:space="0" w:color="auto"/>
            <w:left w:val="none" w:sz="0" w:space="0" w:color="auto"/>
            <w:bottom w:val="none" w:sz="0" w:space="0" w:color="auto"/>
            <w:right w:val="none" w:sz="0" w:space="0" w:color="auto"/>
          </w:divBdr>
        </w:div>
      </w:divsChild>
    </w:div>
    <w:div w:id="1694843427">
      <w:bodyDiv w:val="1"/>
      <w:marLeft w:val="0"/>
      <w:marRight w:val="0"/>
      <w:marTop w:val="0"/>
      <w:marBottom w:val="0"/>
      <w:divBdr>
        <w:top w:val="none" w:sz="0" w:space="0" w:color="auto"/>
        <w:left w:val="none" w:sz="0" w:space="0" w:color="auto"/>
        <w:bottom w:val="none" w:sz="0" w:space="0" w:color="auto"/>
        <w:right w:val="none" w:sz="0" w:space="0" w:color="auto"/>
      </w:divBdr>
      <w:divsChild>
        <w:div w:id="2042238420">
          <w:marLeft w:val="0"/>
          <w:marRight w:val="0"/>
          <w:marTop w:val="0"/>
          <w:marBottom w:val="180"/>
          <w:divBdr>
            <w:top w:val="none" w:sz="0" w:space="0" w:color="auto"/>
            <w:left w:val="none" w:sz="0" w:space="0" w:color="auto"/>
            <w:bottom w:val="none" w:sz="0" w:space="0" w:color="auto"/>
            <w:right w:val="none" w:sz="0" w:space="0" w:color="auto"/>
          </w:divBdr>
        </w:div>
      </w:divsChild>
    </w:div>
    <w:div w:id="1695421444">
      <w:bodyDiv w:val="1"/>
      <w:marLeft w:val="0"/>
      <w:marRight w:val="0"/>
      <w:marTop w:val="0"/>
      <w:marBottom w:val="0"/>
      <w:divBdr>
        <w:top w:val="none" w:sz="0" w:space="0" w:color="auto"/>
        <w:left w:val="none" w:sz="0" w:space="0" w:color="auto"/>
        <w:bottom w:val="none" w:sz="0" w:space="0" w:color="auto"/>
        <w:right w:val="none" w:sz="0" w:space="0" w:color="auto"/>
      </w:divBdr>
      <w:divsChild>
        <w:div w:id="1060443277">
          <w:marLeft w:val="0"/>
          <w:marRight w:val="0"/>
          <w:marTop w:val="300"/>
          <w:marBottom w:val="0"/>
          <w:divBdr>
            <w:top w:val="none" w:sz="0" w:space="0" w:color="auto"/>
            <w:left w:val="none" w:sz="0" w:space="0" w:color="auto"/>
            <w:bottom w:val="none" w:sz="0" w:space="0" w:color="auto"/>
            <w:right w:val="none" w:sz="0" w:space="0" w:color="auto"/>
          </w:divBdr>
          <w:divsChild>
            <w:div w:id="733821681">
              <w:marLeft w:val="0"/>
              <w:marRight w:val="0"/>
              <w:marTop w:val="150"/>
              <w:marBottom w:val="0"/>
              <w:divBdr>
                <w:top w:val="none" w:sz="0" w:space="0" w:color="auto"/>
                <w:left w:val="none" w:sz="0" w:space="0" w:color="auto"/>
                <w:bottom w:val="none" w:sz="0" w:space="0" w:color="auto"/>
                <w:right w:val="none" w:sz="0" w:space="0" w:color="auto"/>
              </w:divBdr>
            </w:div>
          </w:divsChild>
        </w:div>
        <w:div w:id="1251935862">
          <w:marLeft w:val="0"/>
          <w:marRight w:val="0"/>
          <w:marTop w:val="300"/>
          <w:marBottom w:val="0"/>
          <w:divBdr>
            <w:top w:val="none" w:sz="0" w:space="0" w:color="auto"/>
            <w:left w:val="none" w:sz="0" w:space="0" w:color="auto"/>
            <w:bottom w:val="none" w:sz="0" w:space="0" w:color="auto"/>
            <w:right w:val="none" w:sz="0" w:space="0" w:color="auto"/>
          </w:divBdr>
          <w:divsChild>
            <w:div w:id="40549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86269">
      <w:bodyDiv w:val="1"/>
      <w:marLeft w:val="0"/>
      <w:marRight w:val="0"/>
      <w:marTop w:val="0"/>
      <w:marBottom w:val="0"/>
      <w:divBdr>
        <w:top w:val="none" w:sz="0" w:space="0" w:color="auto"/>
        <w:left w:val="none" w:sz="0" w:space="0" w:color="auto"/>
        <w:bottom w:val="none" w:sz="0" w:space="0" w:color="auto"/>
        <w:right w:val="none" w:sz="0" w:space="0" w:color="auto"/>
      </w:divBdr>
      <w:divsChild>
        <w:div w:id="1986931784">
          <w:marLeft w:val="0"/>
          <w:marRight w:val="0"/>
          <w:marTop w:val="0"/>
          <w:marBottom w:val="0"/>
          <w:divBdr>
            <w:top w:val="none" w:sz="0" w:space="0" w:color="auto"/>
            <w:left w:val="none" w:sz="0" w:space="0" w:color="auto"/>
            <w:bottom w:val="dotted" w:sz="6" w:space="4" w:color="DDDDDD"/>
            <w:right w:val="none" w:sz="0" w:space="0" w:color="auto"/>
          </w:divBdr>
          <w:divsChild>
            <w:div w:id="14609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955308">
      <w:bodyDiv w:val="1"/>
      <w:marLeft w:val="0"/>
      <w:marRight w:val="0"/>
      <w:marTop w:val="0"/>
      <w:marBottom w:val="0"/>
      <w:divBdr>
        <w:top w:val="none" w:sz="0" w:space="0" w:color="auto"/>
        <w:left w:val="none" w:sz="0" w:space="0" w:color="auto"/>
        <w:bottom w:val="none" w:sz="0" w:space="0" w:color="auto"/>
        <w:right w:val="none" w:sz="0" w:space="0" w:color="auto"/>
      </w:divBdr>
      <w:divsChild>
        <w:div w:id="1292980399">
          <w:marLeft w:val="0"/>
          <w:marRight w:val="0"/>
          <w:marTop w:val="0"/>
          <w:marBottom w:val="0"/>
          <w:divBdr>
            <w:top w:val="none" w:sz="0" w:space="0" w:color="auto"/>
            <w:left w:val="none" w:sz="0" w:space="0" w:color="auto"/>
            <w:bottom w:val="none" w:sz="0" w:space="0" w:color="auto"/>
            <w:right w:val="none" w:sz="0" w:space="0" w:color="auto"/>
          </w:divBdr>
        </w:div>
      </w:divsChild>
    </w:div>
    <w:div w:id="1696232448">
      <w:bodyDiv w:val="1"/>
      <w:marLeft w:val="0"/>
      <w:marRight w:val="0"/>
      <w:marTop w:val="0"/>
      <w:marBottom w:val="0"/>
      <w:divBdr>
        <w:top w:val="none" w:sz="0" w:space="0" w:color="auto"/>
        <w:left w:val="none" w:sz="0" w:space="0" w:color="auto"/>
        <w:bottom w:val="none" w:sz="0" w:space="0" w:color="auto"/>
        <w:right w:val="none" w:sz="0" w:space="0" w:color="auto"/>
      </w:divBdr>
      <w:divsChild>
        <w:div w:id="221530126">
          <w:marLeft w:val="0"/>
          <w:marRight w:val="0"/>
          <w:marTop w:val="0"/>
          <w:marBottom w:val="0"/>
          <w:divBdr>
            <w:top w:val="none" w:sz="0" w:space="0" w:color="auto"/>
            <w:left w:val="none" w:sz="0" w:space="0" w:color="auto"/>
            <w:bottom w:val="dotted" w:sz="6" w:space="4" w:color="DDDDDD"/>
            <w:right w:val="none" w:sz="0" w:space="0" w:color="auto"/>
          </w:divBdr>
          <w:divsChild>
            <w:div w:id="191883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4631">
      <w:bodyDiv w:val="1"/>
      <w:marLeft w:val="0"/>
      <w:marRight w:val="0"/>
      <w:marTop w:val="0"/>
      <w:marBottom w:val="0"/>
      <w:divBdr>
        <w:top w:val="none" w:sz="0" w:space="0" w:color="auto"/>
        <w:left w:val="none" w:sz="0" w:space="0" w:color="auto"/>
        <w:bottom w:val="none" w:sz="0" w:space="0" w:color="auto"/>
        <w:right w:val="none" w:sz="0" w:space="0" w:color="auto"/>
      </w:divBdr>
      <w:divsChild>
        <w:div w:id="607393786">
          <w:marLeft w:val="0"/>
          <w:marRight w:val="0"/>
          <w:marTop w:val="0"/>
          <w:marBottom w:val="0"/>
          <w:divBdr>
            <w:top w:val="none" w:sz="0" w:space="0" w:color="auto"/>
            <w:left w:val="none" w:sz="0" w:space="0" w:color="auto"/>
            <w:bottom w:val="dotted" w:sz="6" w:space="4" w:color="DDDDDD"/>
            <w:right w:val="none" w:sz="0" w:space="0" w:color="auto"/>
          </w:divBdr>
        </w:div>
      </w:divsChild>
    </w:div>
    <w:div w:id="1698316212">
      <w:bodyDiv w:val="1"/>
      <w:marLeft w:val="0"/>
      <w:marRight w:val="0"/>
      <w:marTop w:val="0"/>
      <w:marBottom w:val="0"/>
      <w:divBdr>
        <w:top w:val="none" w:sz="0" w:space="0" w:color="auto"/>
        <w:left w:val="none" w:sz="0" w:space="0" w:color="auto"/>
        <w:bottom w:val="none" w:sz="0" w:space="0" w:color="auto"/>
        <w:right w:val="none" w:sz="0" w:space="0" w:color="auto"/>
      </w:divBdr>
      <w:divsChild>
        <w:div w:id="532764704">
          <w:marLeft w:val="0"/>
          <w:marRight w:val="0"/>
          <w:marTop w:val="0"/>
          <w:marBottom w:val="0"/>
          <w:divBdr>
            <w:top w:val="none" w:sz="0" w:space="0" w:color="auto"/>
            <w:left w:val="none" w:sz="0" w:space="0" w:color="auto"/>
            <w:bottom w:val="none" w:sz="0" w:space="0" w:color="auto"/>
            <w:right w:val="none" w:sz="0" w:space="0" w:color="auto"/>
          </w:divBdr>
          <w:divsChild>
            <w:div w:id="119614235">
              <w:marLeft w:val="2700"/>
              <w:marRight w:val="0"/>
              <w:marTop w:val="0"/>
              <w:marBottom w:val="0"/>
              <w:divBdr>
                <w:top w:val="none" w:sz="0" w:space="0" w:color="auto"/>
                <w:left w:val="none" w:sz="0" w:space="0" w:color="auto"/>
                <w:bottom w:val="none" w:sz="0" w:space="0" w:color="auto"/>
                <w:right w:val="none" w:sz="0" w:space="0" w:color="auto"/>
              </w:divBdr>
              <w:divsChild>
                <w:div w:id="573472103">
                  <w:marLeft w:val="0"/>
                  <w:marRight w:val="0"/>
                  <w:marTop w:val="0"/>
                  <w:marBottom w:val="0"/>
                  <w:divBdr>
                    <w:top w:val="none" w:sz="0" w:space="0" w:color="auto"/>
                    <w:left w:val="none" w:sz="0" w:space="0" w:color="auto"/>
                    <w:bottom w:val="none" w:sz="0" w:space="0" w:color="auto"/>
                    <w:right w:val="none" w:sz="0" w:space="0" w:color="auto"/>
                  </w:divBdr>
                </w:div>
              </w:divsChild>
            </w:div>
            <w:div w:id="449327045">
              <w:marLeft w:val="0"/>
              <w:marRight w:val="0"/>
              <w:marTop w:val="0"/>
              <w:marBottom w:val="0"/>
              <w:divBdr>
                <w:top w:val="none" w:sz="0" w:space="0" w:color="auto"/>
                <w:left w:val="none" w:sz="0" w:space="0" w:color="auto"/>
                <w:bottom w:val="none" w:sz="0" w:space="0" w:color="auto"/>
                <w:right w:val="none" w:sz="0" w:space="0" w:color="auto"/>
              </w:divBdr>
              <w:divsChild>
                <w:div w:id="41173761">
                  <w:marLeft w:val="0"/>
                  <w:marRight w:val="0"/>
                  <w:marTop w:val="0"/>
                  <w:marBottom w:val="0"/>
                  <w:divBdr>
                    <w:top w:val="none" w:sz="0" w:space="0" w:color="auto"/>
                    <w:left w:val="none" w:sz="0" w:space="0" w:color="auto"/>
                    <w:bottom w:val="none" w:sz="0" w:space="0" w:color="auto"/>
                    <w:right w:val="none" w:sz="0" w:space="0" w:color="auto"/>
                  </w:divBdr>
                  <w:divsChild>
                    <w:div w:id="12978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577762">
      <w:bodyDiv w:val="1"/>
      <w:marLeft w:val="0"/>
      <w:marRight w:val="0"/>
      <w:marTop w:val="0"/>
      <w:marBottom w:val="0"/>
      <w:divBdr>
        <w:top w:val="none" w:sz="0" w:space="0" w:color="auto"/>
        <w:left w:val="none" w:sz="0" w:space="0" w:color="auto"/>
        <w:bottom w:val="none" w:sz="0" w:space="0" w:color="auto"/>
        <w:right w:val="none" w:sz="0" w:space="0" w:color="auto"/>
      </w:divBdr>
      <w:divsChild>
        <w:div w:id="677000655">
          <w:marLeft w:val="0"/>
          <w:marRight w:val="0"/>
          <w:marTop w:val="0"/>
          <w:marBottom w:val="150"/>
          <w:divBdr>
            <w:top w:val="none" w:sz="0" w:space="0" w:color="auto"/>
            <w:left w:val="none" w:sz="0" w:space="0" w:color="auto"/>
            <w:bottom w:val="none" w:sz="0" w:space="0" w:color="auto"/>
            <w:right w:val="none" w:sz="0" w:space="0" w:color="auto"/>
          </w:divBdr>
        </w:div>
      </w:divsChild>
    </w:div>
    <w:div w:id="1699351063">
      <w:bodyDiv w:val="1"/>
      <w:marLeft w:val="0"/>
      <w:marRight w:val="0"/>
      <w:marTop w:val="0"/>
      <w:marBottom w:val="0"/>
      <w:divBdr>
        <w:top w:val="none" w:sz="0" w:space="0" w:color="auto"/>
        <w:left w:val="none" w:sz="0" w:space="0" w:color="auto"/>
        <w:bottom w:val="none" w:sz="0" w:space="0" w:color="auto"/>
        <w:right w:val="none" w:sz="0" w:space="0" w:color="auto"/>
      </w:divBdr>
      <w:divsChild>
        <w:div w:id="1991013246">
          <w:marLeft w:val="0"/>
          <w:marRight w:val="0"/>
          <w:marTop w:val="0"/>
          <w:marBottom w:val="150"/>
          <w:divBdr>
            <w:top w:val="none" w:sz="0" w:space="0" w:color="auto"/>
            <w:left w:val="none" w:sz="0" w:space="0" w:color="auto"/>
            <w:bottom w:val="none" w:sz="0" w:space="0" w:color="auto"/>
            <w:right w:val="none" w:sz="0" w:space="0" w:color="auto"/>
          </w:divBdr>
          <w:divsChild>
            <w:div w:id="954096950">
              <w:marLeft w:val="0"/>
              <w:marRight w:val="0"/>
              <w:marTop w:val="0"/>
              <w:marBottom w:val="0"/>
              <w:divBdr>
                <w:top w:val="none" w:sz="0" w:space="0" w:color="auto"/>
                <w:left w:val="none" w:sz="0" w:space="0" w:color="auto"/>
                <w:bottom w:val="none" w:sz="0" w:space="0" w:color="auto"/>
                <w:right w:val="none" w:sz="0" w:space="0" w:color="auto"/>
              </w:divBdr>
              <w:divsChild>
                <w:div w:id="116898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24471">
          <w:marLeft w:val="0"/>
          <w:marRight w:val="0"/>
          <w:marTop w:val="0"/>
          <w:marBottom w:val="150"/>
          <w:divBdr>
            <w:top w:val="none" w:sz="0" w:space="0" w:color="auto"/>
            <w:left w:val="none" w:sz="0" w:space="0" w:color="auto"/>
            <w:bottom w:val="none" w:sz="0" w:space="0" w:color="auto"/>
            <w:right w:val="none" w:sz="0" w:space="0" w:color="auto"/>
          </w:divBdr>
        </w:div>
        <w:div w:id="1131483487">
          <w:marLeft w:val="0"/>
          <w:marRight w:val="0"/>
          <w:marTop w:val="0"/>
          <w:marBottom w:val="0"/>
          <w:divBdr>
            <w:top w:val="none" w:sz="0" w:space="0" w:color="auto"/>
            <w:left w:val="none" w:sz="0" w:space="0" w:color="auto"/>
            <w:bottom w:val="none" w:sz="0" w:space="0" w:color="auto"/>
            <w:right w:val="none" w:sz="0" w:space="0" w:color="auto"/>
          </w:divBdr>
          <w:divsChild>
            <w:div w:id="28273259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99550563">
      <w:bodyDiv w:val="1"/>
      <w:marLeft w:val="0"/>
      <w:marRight w:val="0"/>
      <w:marTop w:val="0"/>
      <w:marBottom w:val="0"/>
      <w:divBdr>
        <w:top w:val="none" w:sz="0" w:space="0" w:color="auto"/>
        <w:left w:val="none" w:sz="0" w:space="0" w:color="auto"/>
        <w:bottom w:val="none" w:sz="0" w:space="0" w:color="auto"/>
        <w:right w:val="none" w:sz="0" w:space="0" w:color="auto"/>
      </w:divBdr>
    </w:div>
    <w:div w:id="1699620264">
      <w:bodyDiv w:val="1"/>
      <w:marLeft w:val="0"/>
      <w:marRight w:val="0"/>
      <w:marTop w:val="0"/>
      <w:marBottom w:val="0"/>
      <w:divBdr>
        <w:top w:val="none" w:sz="0" w:space="0" w:color="auto"/>
        <w:left w:val="none" w:sz="0" w:space="0" w:color="auto"/>
        <w:bottom w:val="none" w:sz="0" w:space="0" w:color="auto"/>
        <w:right w:val="none" w:sz="0" w:space="0" w:color="auto"/>
      </w:divBdr>
      <w:divsChild>
        <w:div w:id="104816313">
          <w:marLeft w:val="0"/>
          <w:marRight w:val="0"/>
          <w:marTop w:val="150"/>
          <w:marBottom w:val="0"/>
          <w:divBdr>
            <w:top w:val="none" w:sz="0" w:space="0" w:color="auto"/>
            <w:left w:val="none" w:sz="0" w:space="0" w:color="auto"/>
            <w:bottom w:val="none" w:sz="0" w:space="0" w:color="auto"/>
            <w:right w:val="none" w:sz="0" w:space="0" w:color="auto"/>
          </w:divBdr>
          <w:divsChild>
            <w:div w:id="654728112">
              <w:marLeft w:val="0"/>
              <w:marRight w:val="0"/>
              <w:marTop w:val="0"/>
              <w:marBottom w:val="0"/>
              <w:divBdr>
                <w:top w:val="none" w:sz="0" w:space="0" w:color="auto"/>
                <w:left w:val="none" w:sz="0" w:space="0" w:color="auto"/>
                <w:bottom w:val="none" w:sz="0" w:space="0" w:color="auto"/>
                <w:right w:val="none" w:sz="0" w:space="0" w:color="auto"/>
              </w:divBdr>
              <w:divsChild>
                <w:div w:id="925728339">
                  <w:marLeft w:val="0"/>
                  <w:marRight w:val="0"/>
                  <w:marTop w:val="0"/>
                  <w:marBottom w:val="0"/>
                  <w:divBdr>
                    <w:top w:val="none" w:sz="0" w:space="0" w:color="auto"/>
                    <w:left w:val="none" w:sz="0" w:space="0" w:color="auto"/>
                    <w:bottom w:val="none" w:sz="0" w:space="0" w:color="auto"/>
                    <w:right w:val="none" w:sz="0" w:space="0" w:color="auto"/>
                  </w:divBdr>
                </w:div>
                <w:div w:id="15265959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03782109">
          <w:marLeft w:val="0"/>
          <w:marRight w:val="0"/>
          <w:marTop w:val="0"/>
          <w:marBottom w:val="0"/>
          <w:divBdr>
            <w:top w:val="none" w:sz="0" w:space="0" w:color="auto"/>
            <w:left w:val="none" w:sz="0" w:space="0" w:color="auto"/>
            <w:bottom w:val="none" w:sz="0" w:space="0" w:color="auto"/>
            <w:right w:val="none" w:sz="0" w:space="0" w:color="auto"/>
          </w:divBdr>
          <w:divsChild>
            <w:div w:id="321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3114">
      <w:bodyDiv w:val="1"/>
      <w:marLeft w:val="0"/>
      <w:marRight w:val="0"/>
      <w:marTop w:val="0"/>
      <w:marBottom w:val="0"/>
      <w:divBdr>
        <w:top w:val="none" w:sz="0" w:space="0" w:color="auto"/>
        <w:left w:val="none" w:sz="0" w:space="0" w:color="auto"/>
        <w:bottom w:val="none" w:sz="0" w:space="0" w:color="auto"/>
        <w:right w:val="none" w:sz="0" w:space="0" w:color="auto"/>
      </w:divBdr>
      <w:divsChild>
        <w:div w:id="1753430216">
          <w:marLeft w:val="0"/>
          <w:marRight w:val="0"/>
          <w:marTop w:val="0"/>
          <w:marBottom w:val="0"/>
          <w:divBdr>
            <w:top w:val="none" w:sz="0" w:space="0" w:color="auto"/>
            <w:left w:val="none" w:sz="0" w:space="0" w:color="auto"/>
            <w:bottom w:val="dotted" w:sz="6" w:space="4" w:color="DDDDDD"/>
            <w:right w:val="none" w:sz="0" w:space="0" w:color="auto"/>
          </w:divBdr>
          <w:divsChild>
            <w:div w:id="7884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08144">
      <w:bodyDiv w:val="1"/>
      <w:marLeft w:val="0"/>
      <w:marRight w:val="0"/>
      <w:marTop w:val="0"/>
      <w:marBottom w:val="0"/>
      <w:divBdr>
        <w:top w:val="none" w:sz="0" w:space="0" w:color="auto"/>
        <w:left w:val="none" w:sz="0" w:space="0" w:color="auto"/>
        <w:bottom w:val="none" w:sz="0" w:space="0" w:color="auto"/>
        <w:right w:val="none" w:sz="0" w:space="0" w:color="auto"/>
      </w:divBdr>
    </w:div>
    <w:div w:id="1701082427">
      <w:bodyDiv w:val="1"/>
      <w:marLeft w:val="0"/>
      <w:marRight w:val="0"/>
      <w:marTop w:val="0"/>
      <w:marBottom w:val="0"/>
      <w:divBdr>
        <w:top w:val="none" w:sz="0" w:space="0" w:color="auto"/>
        <w:left w:val="none" w:sz="0" w:space="0" w:color="auto"/>
        <w:bottom w:val="none" w:sz="0" w:space="0" w:color="auto"/>
        <w:right w:val="none" w:sz="0" w:space="0" w:color="auto"/>
      </w:divBdr>
      <w:divsChild>
        <w:div w:id="635917954">
          <w:marLeft w:val="0"/>
          <w:marRight w:val="0"/>
          <w:marTop w:val="0"/>
          <w:marBottom w:val="150"/>
          <w:divBdr>
            <w:top w:val="none" w:sz="0" w:space="0" w:color="auto"/>
            <w:left w:val="none" w:sz="0" w:space="0" w:color="auto"/>
            <w:bottom w:val="none" w:sz="0" w:space="0" w:color="auto"/>
            <w:right w:val="none" w:sz="0" w:space="0" w:color="auto"/>
          </w:divBdr>
        </w:div>
      </w:divsChild>
    </w:div>
    <w:div w:id="1701322014">
      <w:bodyDiv w:val="1"/>
      <w:marLeft w:val="0"/>
      <w:marRight w:val="0"/>
      <w:marTop w:val="0"/>
      <w:marBottom w:val="0"/>
      <w:divBdr>
        <w:top w:val="none" w:sz="0" w:space="0" w:color="auto"/>
        <w:left w:val="none" w:sz="0" w:space="0" w:color="auto"/>
        <w:bottom w:val="none" w:sz="0" w:space="0" w:color="auto"/>
        <w:right w:val="none" w:sz="0" w:space="0" w:color="auto"/>
      </w:divBdr>
    </w:div>
    <w:div w:id="1701398749">
      <w:bodyDiv w:val="1"/>
      <w:marLeft w:val="0"/>
      <w:marRight w:val="0"/>
      <w:marTop w:val="0"/>
      <w:marBottom w:val="0"/>
      <w:divBdr>
        <w:top w:val="none" w:sz="0" w:space="0" w:color="auto"/>
        <w:left w:val="none" w:sz="0" w:space="0" w:color="auto"/>
        <w:bottom w:val="none" w:sz="0" w:space="0" w:color="auto"/>
        <w:right w:val="none" w:sz="0" w:space="0" w:color="auto"/>
      </w:divBdr>
      <w:divsChild>
        <w:div w:id="647905724">
          <w:marLeft w:val="0"/>
          <w:marRight w:val="0"/>
          <w:marTop w:val="0"/>
          <w:marBottom w:val="0"/>
          <w:divBdr>
            <w:top w:val="none" w:sz="0" w:space="0" w:color="auto"/>
            <w:left w:val="none" w:sz="0" w:space="0" w:color="auto"/>
            <w:bottom w:val="none" w:sz="0" w:space="0" w:color="auto"/>
            <w:right w:val="none" w:sz="0" w:space="0" w:color="auto"/>
          </w:divBdr>
          <w:divsChild>
            <w:div w:id="2461141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2169005">
      <w:bodyDiv w:val="1"/>
      <w:marLeft w:val="0"/>
      <w:marRight w:val="0"/>
      <w:marTop w:val="0"/>
      <w:marBottom w:val="0"/>
      <w:divBdr>
        <w:top w:val="none" w:sz="0" w:space="0" w:color="auto"/>
        <w:left w:val="none" w:sz="0" w:space="0" w:color="auto"/>
        <w:bottom w:val="none" w:sz="0" w:space="0" w:color="auto"/>
        <w:right w:val="none" w:sz="0" w:space="0" w:color="auto"/>
      </w:divBdr>
    </w:div>
    <w:div w:id="1702196657">
      <w:bodyDiv w:val="1"/>
      <w:marLeft w:val="0"/>
      <w:marRight w:val="0"/>
      <w:marTop w:val="0"/>
      <w:marBottom w:val="0"/>
      <w:divBdr>
        <w:top w:val="none" w:sz="0" w:space="0" w:color="auto"/>
        <w:left w:val="none" w:sz="0" w:space="0" w:color="auto"/>
        <w:bottom w:val="none" w:sz="0" w:space="0" w:color="auto"/>
        <w:right w:val="none" w:sz="0" w:space="0" w:color="auto"/>
      </w:divBdr>
      <w:divsChild>
        <w:div w:id="235634304">
          <w:marLeft w:val="0"/>
          <w:marRight w:val="0"/>
          <w:marTop w:val="0"/>
          <w:marBottom w:val="150"/>
          <w:divBdr>
            <w:top w:val="none" w:sz="0" w:space="0" w:color="auto"/>
            <w:left w:val="none" w:sz="0" w:space="0" w:color="auto"/>
            <w:bottom w:val="none" w:sz="0" w:space="0" w:color="auto"/>
            <w:right w:val="none" w:sz="0" w:space="0" w:color="auto"/>
          </w:divBdr>
        </w:div>
        <w:div w:id="324892853">
          <w:marLeft w:val="0"/>
          <w:marRight w:val="0"/>
          <w:marTop w:val="0"/>
          <w:marBottom w:val="150"/>
          <w:divBdr>
            <w:top w:val="none" w:sz="0" w:space="0" w:color="auto"/>
            <w:left w:val="none" w:sz="0" w:space="0" w:color="auto"/>
            <w:bottom w:val="none" w:sz="0" w:space="0" w:color="auto"/>
            <w:right w:val="none" w:sz="0" w:space="0" w:color="auto"/>
          </w:divBdr>
        </w:div>
        <w:div w:id="542446770">
          <w:marLeft w:val="0"/>
          <w:marRight w:val="0"/>
          <w:marTop w:val="0"/>
          <w:marBottom w:val="150"/>
          <w:divBdr>
            <w:top w:val="none" w:sz="0" w:space="0" w:color="auto"/>
            <w:left w:val="none" w:sz="0" w:space="0" w:color="auto"/>
            <w:bottom w:val="none" w:sz="0" w:space="0" w:color="auto"/>
            <w:right w:val="none" w:sz="0" w:space="0" w:color="auto"/>
          </w:divBdr>
        </w:div>
        <w:div w:id="595286575">
          <w:marLeft w:val="0"/>
          <w:marRight w:val="0"/>
          <w:marTop w:val="0"/>
          <w:marBottom w:val="150"/>
          <w:divBdr>
            <w:top w:val="none" w:sz="0" w:space="0" w:color="auto"/>
            <w:left w:val="none" w:sz="0" w:space="0" w:color="auto"/>
            <w:bottom w:val="none" w:sz="0" w:space="0" w:color="auto"/>
            <w:right w:val="none" w:sz="0" w:space="0" w:color="auto"/>
          </w:divBdr>
        </w:div>
        <w:div w:id="629239003">
          <w:marLeft w:val="0"/>
          <w:marRight w:val="0"/>
          <w:marTop w:val="0"/>
          <w:marBottom w:val="150"/>
          <w:divBdr>
            <w:top w:val="none" w:sz="0" w:space="0" w:color="auto"/>
            <w:left w:val="none" w:sz="0" w:space="0" w:color="auto"/>
            <w:bottom w:val="none" w:sz="0" w:space="0" w:color="auto"/>
            <w:right w:val="none" w:sz="0" w:space="0" w:color="auto"/>
          </w:divBdr>
        </w:div>
        <w:div w:id="671682083">
          <w:marLeft w:val="0"/>
          <w:marRight w:val="0"/>
          <w:marTop w:val="0"/>
          <w:marBottom w:val="150"/>
          <w:divBdr>
            <w:top w:val="none" w:sz="0" w:space="0" w:color="auto"/>
            <w:left w:val="none" w:sz="0" w:space="0" w:color="auto"/>
            <w:bottom w:val="none" w:sz="0" w:space="0" w:color="auto"/>
            <w:right w:val="none" w:sz="0" w:space="0" w:color="auto"/>
          </w:divBdr>
        </w:div>
        <w:div w:id="1149444147">
          <w:marLeft w:val="0"/>
          <w:marRight w:val="0"/>
          <w:marTop w:val="0"/>
          <w:marBottom w:val="150"/>
          <w:divBdr>
            <w:top w:val="none" w:sz="0" w:space="0" w:color="auto"/>
            <w:left w:val="none" w:sz="0" w:space="0" w:color="auto"/>
            <w:bottom w:val="none" w:sz="0" w:space="0" w:color="auto"/>
            <w:right w:val="none" w:sz="0" w:space="0" w:color="auto"/>
          </w:divBdr>
        </w:div>
        <w:div w:id="1165702126">
          <w:marLeft w:val="0"/>
          <w:marRight w:val="0"/>
          <w:marTop w:val="0"/>
          <w:marBottom w:val="150"/>
          <w:divBdr>
            <w:top w:val="none" w:sz="0" w:space="0" w:color="auto"/>
            <w:left w:val="none" w:sz="0" w:space="0" w:color="auto"/>
            <w:bottom w:val="none" w:sz="0" w:space="0" w:color="auto"/>
            <w:right w:val="none" w:sz="0" w:space="0" w:color="auto"/>
          </w:divBdr>
        </w:div>
        <w:div w:id="1267692246">
          <w:marLeft w:val="0"/>
          <w:marRight w:val="0"/>
          <w:marTop w:val="0"/>
          <w:marBottom w:val="150"/>
          <w:divBdr>
            <w:top w:val="none" w:sz="0" w:space="0" w:color="auto"/>
            <w:left w:val="none" w:sz="0" w:space="0" w:color="auto"/>
            <w:bottom w:val="none" w:sz="0" w:space="0" w:color="auto"/>
            <w:right w:val="none" w:sz="0" w:space="0" w:color="auto"/>
          </w:divBdr>
        </w:div>
        <w:div w:id="1322661751">
          <w:marLeft w:val="0"/>
          <w:marRight w:val="0"/>
          <w:marTop w:val="0"/>
          <w:marBottom w:val="150"/>
          <w:divBdr>
            <w:top w:val="none" w:sz="0" w:space="0" w:color="auto"/>
            <w:left w:val="none" w:sz="0" w:space="0" w:color="auto"/>
            <w:bottom w:val="none" w:sz="0" w:space="0" w:color="auto"/>
            <w:right w:val="none" w:sz="0" w:space="0" w:color="auto"/>
          </w:divBdr>
        </w:div>
        <w:div w:id="1467815227">
          <w:marLeft w:val="0"/>
          <w:marRight w:val="0"/>
          <w:marTop w:val="0"/>
          <w:marBottom w:val="150"/>
          <w:divBdr>
            <w:top w:val="none" w:sz="0" w:space="0" w:color="auto"/>
            <w:left w:val="none" w:sz="0" w:space="0" w:color="auto"/>
            <w:bottom w:val="none" w:sz="0" w:space="0" w:color="auto"/>
            <w:right w:val="none" w:sz="0" w:space="0" w:color="auto"/>
          </w:divBdr>
        </w:div>
        <w:div w:id="1483231596">
          <w:marLeft w:val="0"/>
          <w:marRight w:val="0"/>
          <w:marTop w:val="0"/>
          <w:marBottom w:val="150"/>
          <w:divBdr>
            <w:top w:val="none" w:sz="0" w:space="0" w:color="auto"/>
            <w:left w:val="none" w:sz="0" w:space="0" w:color="auto"/>
            <w:bottom w:val="none" w:sz="0" w:space="0" w:color="auto"/>
            <w:right w:val="none" w:sz="0" w:space="0" w:color="auto"/>
          </w:divBdr>
        </w:div>
        <w:div w:id="1500660548">
          <w:marLeft w:val="0"/>
          <w:marRight w:val="0"/>
          <w:marTop w:val="0"/>
          <w:marBottom w:val="150"/>
          <w:divBdr>
            <w:top w:val="none" w:sz="0" w:space="0" w:color="auto"/>
            <w:left w:val="none" w:sz="0" w:space="0" w:color="auto"/>
            <w:bottom w:val="none" w:sz="0" w:space="0" w:color="auto"/>
            <w:right w:val="none" w:sz="0" w:space="0" w:color="auto"/>
          </w:divBdr>
        </w:div>
        <w:div w:id="1605187793">
          <w:marLeft w:val="0"/>
          <w:marRight w:val="0"/>
          <w:marTop w:val="0"/>
          <w:marBottom w:val="150"/>
          <w:divBdr>
            <w:top w:val="none" w:sz="0" w:space="0" w:color="auto"/>
            <w:left w:val="none" w:sz="0" w:space="0" w:color="auto"/>
            <w:bottom w:val="none" w:sz="0" w:space="0" w:color="auto"/>
            <w:right w:val="none" w:sz="0" w:space="0" w:color="auto"/>
          </w:divBdr>
        </w:div>
        <w:div w:id="1841920649">
          <w:marLeft w:val="0"/>
          <w:marRight w:val="0"/>
          <w:marTop w:val="0"/>
          <w:marBottom w:val="150"/>
          <w:divBdr>
            <w:top w:val="none" w:sz="0" w:space="0" w:color="auto"/>
            <w:left w:val="none" w:sz="0" w:space="0" w:color="auto"/>
            <w:bottom w:val="none" w:sz="0" w:space="0" w:color="auto"/>
            <w:right w:val="none" w:sz="0" w:space="0" w:color="auto"/>
          </w:divBdr>
        </w:div>
        <w:div w:id="1990592595">
          <w:marLeft w:val="0"/>
          <w:marRight w:val="0"/>
          <w:marTop w:val="0"/>
          <w:marBottom w:val="150"/>
          <w:divBdr>
            <w:top w:val="none" w:sz="0" w:space="0" w:color="auto"/>
            <w:left w:val="none" w:sz="0" w:space="0" w:color="auto"/>
            <w:bottom w:val="none" w:sz="0" w:space="0" w:color="auto"/>
            <w:right w:val="none" w:sz="0" w:space="0" w:color="auto"/>
          </w:divBdr>
        </w:div>
        <w:div w:id="2003778578">
          <w:marLeft w:val="0"/>
          <w:marRight w:val="0"/>
          <w:marTop w:val="0"/>
          <w:marBottom w:val="150"/>
          <w:divBdr>
            <w:top w:val="none" w:sz="0" w:space="0" w:color="auto"/>
            <w:left w:val="none" w:sz="0" w:space="0" w:color="auto"/>
            <w:bottom w:val="none" w:sz="0" w:space="0" w:color="auto"/>
            <w:right w:val="none" w:sz="0" w:space="0" w:color="auto"/>
          </w:divBdr>
        </w:div>
      </w:divsChild>
    </w:div>
    <w:div w:id="1702242660">
      <w:bodyDiv w:val="1"/>
      <w:marLeft w:val="0"/>
      <w:marRight w:val="0"/>
      <w:marTop w:val="0"/>
      <w:marBottom w:val="0"/>
      <w:divBdr>
        <w:top w:val="none" w:sz="0" w:space="0" w:color="auto"/>
        <w:left w:val="none" w:sz="0" w:space="0" w:color="auto"/>
        <w:bottom w:val="none" w:sz="0" w:space="0" w:color="auto"/>
        <w:right w:val="none" w:sz="0" w:space="0" w:color="auto"/>
      </w:divBdr>
      <w:divsChild>
        <w:div w:id="1733306357">
          <w:marLeft w:val="0"/>
          <w:marRight w:val="0"/>
          <w:marTop w:val="0"/>
          <w:marBottom w:val="0"/>
          <w:divBdr>
            <w:top w:val="none" w:sz="0" w:space="0" w:color="auto"/>
            <w:left w:val="none" w:sz="0" w:space="0" w:color="auto"/>
            <w:bottom w:val="dotted" w:sz="6" w:space="4" w:color="DDDDDD"/>
            <w:right w:val="none" w:sz="0" w:space="0" w:color="auto"/>
          </w:divBdr>
        </w:div>
      </w:divsChild>
    </w:div>
    <w:div w:id="1702437183">
      <w:bodyDiv w:val="1"/>
      <w:marLeft w:val="0"/>
      <w:marRight w:val="0"/>
      <w:marTop w:val="0"/>
      <w:marBottom w:val="0"/>
      <w:divBdr>
        <w:top w:val="none" w:sz="0" w:space="0" w:color="auto"/>
        <w:left w:val="none" w:sz="0" w:space="0" w:color="auto"/>
        <w:bottom w:val="none" w:sz="0" w:space="0" w:color="auto"/>
        <w:right w:val="none" w:sz="0" w:space="0" w:color="auto"/>
      </w:divBdr>
      <w:divsChild>
        <w:div w:id="1089427809">
          <w:marLeft w:val="0"/>
          <w:marRight w:val="0"/>
          <w:marTop w:val="0"/>
          <w:marBottom w:val="225"/>
          <w:divBdr>
            <w:top w:val="none" w:sz="0" w:space="0" w:color="auto"/>
            <w:left w:val="none" w:sz="0" w:space="0" w:color="auto"/>
            <w:bottom w:val="none" w:sz="0" w:space="0" w:color="auto"/>
            <w:right w:val="none" w:sz="0" w:space="0" w:color="auto"/>
          </w:divBdr>
        </w:div>
        <w:div w:id="674845457">
          <w:marLeft w:val="0"/>
          <w:marRight w:val="0"/>
          <w:marTop w:val="0"/>
          <w:marBottom w:val="225"/>
          <w:divBdr>
            <w:top w:val="none" w:sz="0" w:space="0" w:color="auto"/>
            <w:left w:val="none" w:sz="0" w:space="0" w:color="auto"/>
            <w:bottom w:val="none" w:sz="0" w:space="0" w:color="auto"/>
            <w:right w:val="none" w:sz="0" w:space="0" w:color="auto"/>
          </w:divBdr>
          <w:divsChild>
            <w:div w:id="480007195">
              <w:marLeft w:val="0"/>
              <w:marRight w:val="0"/>
              <w:marTop w:val="0"/>
              <w:marBottom w:val="0"/>
              <w:divBdr>
                <w:top w:val="none" w:sz="0" w:space="0" w:color="auto"/>
                <w:left w:val="none" w:sz="0" w:space="0" w:color="auto"/>
                <w:bottom w:val="none" w:sz="0" w:space="0" w:color="auto"/>
                <w:right w:val="none" w:sz="0" w:space="0" w:color="auto"/>
              </w:divBdr>
              <w:divsChild>
                <w:div w:id="18534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8456">
      <w:bodyDiv w:val="1"/>
      <w:marLeft w:val="0"/>
      <w:marRight w:val="0"/>
      <w:marTop w:val="0"/>
      <w:marBottom w:val="0"/>
      <w:divBdr>
        <w:top w:val="none" w:sz="0" w:space="0" w:color="auto"/>
        <w:left w:val="none" w:sz="0" w:space="0" w:color="auto"/>
        <w:bottom w:val="none" w:sz="0" w:space="0" w:color="auto"/>
        <w:right w:val="none" w:sz="0" w:space="0" w:color="auto"/>
      </w:divBdr>
      <w:divsChild>
        <w:div w:id="287786362">
          <w:marLeft w:val="0"/>
          <w:marRight w:val="0"/>
          <w:marTop w:val="0"/>
          <w:marBottom w:val="0"/>
          <w:divBdr>
            <w:top w:val="none" w:sz="0" w:space="0" w:color="auto"/>
            <w:left w:val="none" w:sz="0" w:space="0" w:color="auto"/>
            <w:bottom w:val="none" w:sz="0" w:space="0" w:color="auto"/>
            <w:right w:val="none" w:sz="0" w:space="0" w:color="auto"/>
          </w:divBdr>
          <w:divsChild>
            <w:div w:id="1389649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3087628">
      <w:bodyDiv w:val="1"/>
      <w:marLeft w:val="0"/>
      <w:marRight w:val="0"/>
      <w:marTop w:val="0"/>
      <w:marBottom w:val="0"/>
      <w:divBdr>
        <w:top w:val="none" w:sz="0" w:space="0" w:color="auto"/>
        <w:left w:val="none" w:sz="0" w:space="0" w:color="auto"/>
        <w:bottom w:val="none" w:sz="0" w:space="0" w:color="auto"/>
        <w:right w:val="none" w:sz="0" w:space="0" w:color="auto"/>
      </w:divBdr>
      <w:divsChild>
        <w:div w:id="1356879073">
          <w:marLeft w:val="0"/>
          <w:marRight w:val="0"/>
          <w:marTop w:val="0"/>
          <w:marBottom w:val="0"/>
          <w:divBdr>
            <w:top w:val="none" w:sz="0" w:space="0" w:color="auto"/>
            <w:left w:val="none" w:sz="0" w:space="0" w:color="auto"/>
            <w:bottom w:val="none" w:sz="0" w:space="0" w:color="auto"/>
            <w:right w:val="none" w:sz="0" w:space="0" w:color="auto"/>
          </w:divBdr>
          <w:divsChild>
            <w:div w:id="867912331">
              <w:marLeft w:val="0"/>
              <w:marRight w:val="0"/>
              <w:marTop w:val="0"/>
              <w:marBottom w:val="0"/>
              <w:divBdr>
                <w:top w:val="none" w:sz="0" w:space="0" w:color="auto"/>
                <w:left w:val="none" w:sz="0" w:space="0" w:color="auto"/>
                <w:bottom w:val="none" w:sz="0" w:space="0" w:color="auto"/>
                <w:right w:val="none" w:sz="0" w:space="0" w:color="auto"/>
              </w:divBdr>
              <w:divsChild>
                <w:div w:id="256137504">
                  <w:marLeft w:val="0"/>
                  <w:marRight w:val="0"/>
                  <w:marTop w:val="0"/>
                  <w:marBottom w:val="0"/>
                  <w:divBdr>
                    <w:top w:val="none" w:sz="0" w:space="0" w:color="auto"/>
                    <w:left w:val="none" w:sz="0" w:space="0" w:color="auto"/>
                    <w:bottom w:val="none" w:sz="0" w:space="0" w:color="auto"/>
                    <w:right w:val="none" w:sz="0" w:space="0" w:color="auto"/>
                  </w:divBdr>
                  <w:divsChild>
                    <w:div w:id="1929462532">
                      <w:marLeft w:val="0"/>
                      <w:marRight w:val="0"/>
                      <w:marTop w:val="0"/>
                      <w:marBottom w:val="0"/>
                      <w:divBdr>
                        <w:top w:val="none" w:sz="0" w:space="0" w:color="auto"/>
                        <w:left w:val="none" w:sz="0" w:space="0" w:color="auto"/>
                        <w:bottom w:val="none" w:sz="0" w:space="0" w:color="auto"/>
                        <w:right w:val="none" w:sz="0" w:space="0" w:color="auto"/>
                      </w:divBdr>
                      <w:divsChild>
                        <w:div w:id="830024787">
                          <w:marLeft w:val="0"/>
                          <w:marRight w:val="0"/>
                          <w:marTop w:val="0"/>
                          <w:marBottom w:val="0"/>
                          <w:divBdr>
                            <w:top w:val="none" w:sz="0" w:space="0" w:color="auto"/>
                            <w:left w:val="none" w:sz="0" w:space="0" w:color="auto"/>
                            <w:bottom w:val="none" w:sz="0" w:space="0" w:color="auto"/>
                            <w:right w:val="none" w:sz="0" w:space="0" w:color="auto"/>
                          </w:divBdr>
                          <w:divsChild>
                            <w:div w:id="978536591">
                              <w:marLeft w:val="0"/>
                              <w:marRight w:val="0"/>
                              <w:marTop w:val="0"/>
                              <w:marBottom w:val="0"/>
                              <w:divBdr>
                                <w:top w:val="none" w:sz="0" w:space="0" w:color="auto"/>
                                <w:left w:val="none" w:sz="0" w:space="0" w:color="auto"/>
                                <w:bottom w:val="none" w:sz="0" w:space="0" w:color="auto"/>
                                <w:right w:val="none" w:sz="0" w:space="0" w:color="auto"/>
                              </w:divBdr>
                              <w:divsChild>
                                <w:div w:id="2130782592">
                                  <w:marLeft w:val="0"/>
                                  <w:marRight w:val="0"/>
                                  <w:marTop w:val="0"/>
                                  <w:marBottom w:val="0"/>
                                  <w:divBdr>
                                    <w:top w:val="none" w:sz="0" w:space="0" w:color="auto"/>
                                    <w:left w:val="none" w:sz="0" w:space="0" w:color="auto"/>
                                    <w:bottom w:val="none" w:sz="0" w:space="0" w:color="auto"/>
                                    <w:right w:val="none" w:sz="0" w:space="0" w:color="auto"/>
                                  </w:divBdr>
                                  <w:divsChild>
                                    <w:div w:id="154563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168712">
      <w:bodyDiv w:val="1"/>
      <w:marLeft w:val="0"/>
      <w:marRight w:val="0"/>
      <w:marTop w:val="0"/>
      <w:marBottom w:val="0"/>
      <w:divBdr>
        <w:top w:val="none" w:sz="0" w:space="0" w:color="auto"/>
        <w:left w:val="none" w:sz="0" w:space="0" w:color="auto"/>
        <w:bottom w:val="none" w:sz="0" w:space="0" w:color="auto"/>
        <w:right w:val="none" w:sz="0" w:space="0" w:color="auto"/>
      </w:divBdr>
      <w:divsChild>
        <w:div w:id="1741831799">
          <w:marLeft w:val="0"/>
          <w:marRight w:val="0"/>
          <w:marTop w:val="0"/>
          <w:marBottom w:val="150"/>
          <w:divBdr>
            <w:top w:val="none" w:sz="0" w:space="0" w:color="auto"/>
            <w:left w:val="none" w:sz="0" w:space="0" w:color="auto"/>
            <w:bottom w:val="none" w:sz="0" w:space="0" w:color="auto"/>
            <w:right w:val="none" w:sz="0" w:space="0" w:color="auto"/>
          </w:divBdr>
        </w:div>
      </w:divsChild>
    </w:div>
    <w:div w:id="1703241223">
      <w:bodyDiv w:val="1"/>
      <w:marLeft w:val="0"/>
      <w:marRight w:val="0"/>
      <w:marTop w:val="0"/>
      <w:marBottom w:val="0"/>
      <w:divBdr>
        <w:top w:val="none" w:sz="0" w:space="0" w:color="auto"/>
        <w:left w:val="none" w:sz="0" w:space="0" w:color="auto"/>
        <w:bottom w:val="none" w:sz="0" w:space="0" w:color="auto"/>
        <w:right w:val="none" w:sz="0" w:space="0" w:color="auto"/>
      </w:divBdr>
      <w:divsChild>
        <w:div w:id="803236577">
          <w:marLeft w:val="0"/>
          <w:marRight w:val="0"/>
          <w:marTop w:val="0"/>
          <w:marBottom w:val="0"/>
          <w:divBdr>
            <w:top w:val="none" w:sz="0" w:space="0" w:color="auto"/>
            <w:left w:val="none" w:sz="0" w:space="0" w:color="auto"/>
            <w:bottom w:val="none" w:sz="0" w:space="0" w:color="auto"/>
            <w:right w:val="none" w:sz="0" w:space="0" w:color="auto"/>
          </w:divBdr>
          <w:divsChild>
            <w:div w:id="148719215">
              <w:marLeft w:val="0"/>
              <w:marRight w:val="0"/>
              <w:marTop w:val="0"/>
              <w:marBottom w:val="0"/>
              <w:divBdr>
                <w:top w:val="none" w:sz="0" w:space="0" w:color="auto"/>
                <w:left w:val="none" w:sz="0" w:space="0" w:color="auto"/>
                <w:bottom w:val="none" w:sz="0" w:space="0" w:color="auto"/>
                <w:right w:val="none" w:sz="0" w:space="0" w:color="auto"/>
              </w:divBdr>
              <w:divsChild>
                <w:div w:id="510025471">
                  <w:marLeft w:val="0"/>
                  <w:marRight w:val="0"/>
                  <w:marTop w:val="0"/>
                  <w:marBottom w:val="0"/>
                  <w:divBdr>
                    <w:top w:val="none" w:sz="0" w:space="0" w:color="auto"/>
                    <w:left w:val="none" w:sz="0" w:space="0" w:color="auto"/>
                    <w:bottom w:val="none" w:sz="0" w:space="0" w:color="auto"/>
                    <w:right w:val="none" w:sz="0" w:space="0" w:color="auto"/>
                  </w:divBdr>
                  <w:divsChild>
                    <w:div w:id="384841242">
                      <w:marLeft w:val="0"/>
                      <w:marRight w:val="0"/>
                      <w:marTop w:val="0"/>
                      <w:marBottom w:val="0"/>
                      <w:divBdr>
                        <w:top w:val="none" w:sz="0" w:space="0" w:color="auto"/>
                        <w:left w:val="none" w:sz="0" w:space="0" w:color="auto"/>
                        <w:bottom w:val="none" w:sz="0" w:space="0" w:color="auto"/>
                        <w:right w:val="none" w:sz="0" w:space="0" w:color="auto"/>
                      </w:divBdr>
                      <w:divsChild>
                        <w:div w:id="120274475">
                          <w:marLeft w:val="0"/>
                          <w:marRight w:val="0"/>
                          <w:marTop w:val="0"/>
                          <w:marBottom w:val="0"/>
                          <w:divBdr>
                            <w:top w:val="none" w:sz="0" w:space="0" w:color="auto"/>
                            <w:left w:val="none" w:sz="0" w:space="0" w:color="auto"/>
                            <w:bottom w:val="none" w:sz="0" w:space="0" w:color="auto"/>
                            <w:right w:val="none" w:sz="0" w:space="0" w:color="auto"/>
                          </w:divBdr>
                          <w:divsChild>
                            <w:div w:id="1705053929">
                              <w:marLeft w:val="0"/>
                              <w:marRight w:val="0"/>
                              <w:marTop w:val="0"/>
                              <w:marBottom w:val="0"/>
                              <w:divBdr>
                                <w:top w:val="none" w:sz="0" w:space="0" w:color="auto"/>
                                <w:left w:val="none" w:sz="0" w:space="0" w:color="auto"/>
                                <w:bottom w:val="none" w:sz="0" w:space="0" w:color="auto"/>
                                <w:right w:val="none" w:sz="0" w:space="0" w:color="auto"/>
                              </w:divBdr>
                              <w:divsChild>
                                <w:div w:id="1723556743">
                                  <w:marLeft w:val="0"/>
                                  <w:marRight w:val="0"/>
                                  <w:marTop w:val="0"/>
                                  <w:marBottom w:val="0"/>
                                  <w:divBdr>
                                    <w:top w:val="none" w:sz="0" w:space="0" w:color="auto"/>
                                    <w:left w:val="none" w:sz="0" w:space="0" w:color="auto"/>
                                    <w:bottom w:val="none" w:sz="0" w:space="0" w:color="auto"/>
                                    <w:right w:val="none" w:sz="0" w:space="0" w:color="auto"/>
                                  </w:divBdr>
                                  <w:divsChild>
                                    <w:div w:id="17096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364438">
      <w:bodyDiv w:val="1"/>
      <w:marLeft w:val="0"/>
      <w:marRight w:val="0"/>
      <w:marTop w:val="0"/>
      <w:marBottom w:val="0"/>
      <w:divBdr>
        <w:top w:val="none" w:sz="0" w:space="0" w:color="auto"/>
        <w:left w:val="none" w:sz="0" w:space="0" w:color="auto"/>
        <w:bottom w:val="none" w:sz="0" w:space="0" w:color="auto"/>
        <w:right w:val="none" w:sz="0" w:space="0" w:color="auto"/>
      </w:divBdr>
      <w:divsChild>
        <w:div w:id="2146582598">
          <w:marLeft w:val="0"/>
          <w:marRight w:val="0"/>
          <w:marTop w:val="0"/>
          <w:marBottom w:val="0"/>
          <w:divBdr>
            <w:top w:val="none" w:sz="0" w:space="0" w:color="auto"/>
            <w:left w:val="none" w:sz="0" w:space="0" w:color="auto"/>
            <w:bottom w:val="dotted" w:sz="6" w:space="4" w:color="DDDDDD"/>
            <w:right w:val="none" w:sz="0" w:space="0" w:color="auto"/>
          </w:divBdr>
        </w:div>
      </w:divsChild>
    </w:div>
    <w:div w:id="1703742398">
      <w:bodyDiv w:val="1"/>
      <w:marLeft w:val="0"/>
      <w:marRight w:val="0"/>
      <w:marTop w:val="0"/>
      <w:marBottom w:val="0"/>
      <w:divBdr>
        <w:top w:val="none" w:sz="0" w:space="0" w:color="auto"/>
        <w:left w:val="none" w:sz="0" w:space="0" w:color="auto"/>
        <w:bottom w:val="none" w:sz="0" w:space="0" w:color="auto"/>
        <w:right w:val="none" w:sz="0" w:space="0" w:color="auto"/>
      </w:divBdr>
      <w:divsChild>
        <w:div w:id="1836871043">
          <w:marLeft w:val="0"/>
          <w:marRight w:val="0"/>
          <w:marTop w:val="0"/>
          <w:marBottom w:val="0"/>
          <w:divBdr>
            <w:top w:val="none" w:sz="0" w:space="0" w:color="auto"/>
            <w:left w:val="none" w:sz="0" w:space="0" w:color="auto"/>
            <w:bottom w:val="dotted" w:sz="6" w:space="4" w:color="DDDDDD"/>
            <w:right w:val="none" w:sz="0" w:space="0" w:color="auto"/>
          </w:divBdr>
          <w:divsChild>
            <w:div w:id="185630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11410">
      <w:bodyDiv w:val="1"/>
      <w:marLeft w:val="0"/>
      <w:marRight w:val="0"/>
      <w:marTop w:val="0"/>
      <w:marBottom w:val="0"/>
      <w:divBdr>
        <w:top w:val="none" w:sz="0" w:space="0" w:color="auto"/>
        <w:left w:val="none" w:sz="0" w:space="0" w:color="auto"/>
        <w:bottom w:val="none" w:sz="0" w:space="0" w:color="auto"/>
        <w:right w:val="none" w:sz="0" w:space="0" w:color="auto"/>
      </w:divBdr>
      <w:divsChild>
        <w:div w:id="709573265">
          <w:marLeft w:val="0"/>
          <w:marRight w:val="0"/>
          <w:marTop w:val="0"/>
          <w:marBottom w:val="0"/>
          <w:divBdr>
            <w:top w:val="none" w:sz="0" w:space="0" w:color="auto"/>
            <w:left w:val="none" w:sz="0" w:space="0" w:color="auto"/>
            <w:bottom w:val="none" w:sz="0" w:space="0" w:color="auto"/>
            <w:right w:val="none" w:sz="0" w:space="0" w:color="auto"/>
          </w:divBdr>
          <w:divsChild>
            <w:div w:id="19687327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4820137">
      <w:bodyDiv w:val="1"/>
      <w:marLeft w:val="0"/>
      <w:marRight w:val="0"/>
      <w:marTop w:val="0"/>
      <w:marBottom w:val="0"/>
      <w:divBdr>
        <w:top w:val="none" w:sz="0" w:space="0" w:color="auto"/>
        <w:left w:val="none" w:sz="0" w:space="0" w:color="auto"/>
        <w:bottom w:val="none" w:sz="0" w:space="0" w:color="auto"/>
        <w:right w:val="none" w:sz="0" w:space="0" w:color="auto"/>
      </w:divBdr>
      <w:divsChild>
        <w:div w:id="949896223">
          <w:marLeft w:val="0"/>
          <w:marRight w:val="0"/>
          <w:marTop w:val="0"/>
          <w:marBottom w:val="150"/>
          <w:divBdr>
            <w:top w:val="none" w:sz="0" w:space="0" w:color="auto"/>
            <w:left w:val="none" w:sz="0" w:space="0" w:color="auto"/>
            <w:bottom w:val="none" w:sz="0" w:space="0" w:color="auto"/>
            <w:right w:val="none" w:sz="0" w:space="0" w:color="auto"/>
          </w:divBdr>
        </w:div>
      </w:divsChild>
    </w:div>
    <w:div w:id="1704864767">
      <w:bodyDiv w:val="1"/>
      <w:marLeft w:val="0"/>
      <w:marRight w:val="0"/>
      <w:marTop w:val="0"/>
      <w:marBottom w:val="0"/>
      <w:divBdr>
        <w:top w:val="none" w:sz="0" w:space="0" w:color="auto"/>
        <w:left w:val="none" w:sz="0" w:space="0" w:color="auto"/>
        <w:bottom w:val="none" w:sz="0" w:space="0" w:color="auto"/>
        <w:right w:val="none" w:sz="0" w:space="0" w:color="auto"/>
      </w:divBdr>
      <w:divsChild>
        <w:div w:id="582492038">
          <w:marLeft w:val="0"/>
          <w:marRight w:val="0"/>
          <w:marTop w:val="0"/>
          <w:marBottom w:val="150"/>
          <w:divBdr>
            <w:top w:val="none" w:sz="0" w:space="0" w:color="auto"/>
            <w:left w:val="none" w:sz="0" w:space="0" w:color="auto"/>
            <w:bottom w:val="none" w:sz="0" w:space="0" w:color="auto"/>
            <w:right w:val="none" w:sz="0" w:space="0" w:color="auto"/>
          </w:divBdr>
          <w:divsChild>
            <w:div w:id="179859778">
              <w:marLeft w:val="0"/>
              <w:marRight w:val="0"/>
              <w:marTop w:val="0"/>
              <w:marBottom w:val="0"/>
              <w:divBdr>
                <w:top w:val="none" w:sz="0" w:space="0" w:color="auto"/>
                <w:left w:val="none" w:sz="0" w:space="0" w:color="auto"/>
                <w:bottom w:val="none" w:sz="0" w:space="0" w:color="auto"/>
                <w:right w:val="none" w:sz="0" w:space="0" w:color="auto"/>
              </w:divBdr>
              <w:divsChild>
                <w:div w:id="118574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97248">
          <w:marLeft w:val="0"/>
          <w:marRight w:val="0"/>
          <w:marTop w:val="0"/>
          <w:marBottom w:val="150"/>
          <w:divBdr>
            <w:top w:val="none" w:sz="0" w:space="0" w:color="auto"/>
            <w:left w:val="none" w:sz="0" w:space="0" w:color="auto"/>
            <w:bottom w:val="none" w:sz="0" w:space="0" w:color="auto"/>
            <w:right w:val="none" w:sz="0" w:space="0" w:color="auto"/>
          </w:divBdr>
        </w:div>
        <w:div w:id="1617591741">
          <w:marLeft w:val="0"/>
          <w:marRight w:val="0"/>
          <w:marTop w:val="0"/>
          <w:marBottom w:val="0"/>
          <w:divBdr>
            <w:top w:val="none" w:sz="0" w:space="0" w:color="auto"/>
            <w:left w:val="none" w:sz="0" w:space="0" w:color="auto"/>
            <w:bottom w:val="none" w:sz="0" w:space="0" w:color="auto"/>
            <w:right w:val="none" w:sz="0" w:space="0" w:color="auto"/>
          </w:divBdr>
          <w:divsChild>
            <w:div w:id="13016875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05329248">
      <w:bodyDiv w:val="1"/>
      <w:marLeft w:val="0"/>
      <w:marRight w:val="0"/>
      <w:marTop w:val="0"/>
      <w:marBottom w:val="0"/>
      <w:divBdr>
        <w:top w:val="none" w:sz="0" w:space="0" w:color="auto"/>
        <w:left w:val="none" w:sz="0" w:space="0" w:color="auto"/>
        <w:bottom w:val="none" w:sz="0" w:space="0" w:color="auto"/>
        <w:right w:val="none" w:sz="0" w:space="0" w:color="auto"/>
      </w:divBdr>
      <w:divsChild>
        <w:div w:id="347023135">
          <w:marLeft w:val="0"/>
          <w:marRight w:val="0"/>
          <w:marTop w:val="0"/>
          <w:marBottom w:val="0"/>
          <w:divBdr>
            <w:top w:val="none" w:sz="0" w:space="0" w:color="auto"/>
            <w:left w:val="none" w:sz="0" w:space="0" w:color="auto"/>
            <w:bottom w:val="dotted" w:sz="6" w:space="4" w:color="DDDDDD"/>
            <w:right w:val="none" w:sz="0" w:space="0" w:color="auto"/>
          </w:divBdr>
          <w:divsChild>
            <w:div w:id="39466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98768">
      <w:bodyDiv w:val="1"/>
      <w:marLeft w:val="0"/>
      <w:marRight w:val="0"/>
      <w:marTop w:val="0"/>
      <w:marBottom w:val="0"/>
      <w:divBdr>
        <w:top w:val="none" w:sz="0" w:space="0" w:color="auto"/>
        <w:left w:val="none" w:sz="0" w:space="0" w:color="auto"/>
        <w:bottom w:val="none" w:sz="0" w:space="0" w:color="auto"/>
        <w:right w:val="none" w:sz="0" w:space="0" w:color="auto"/>
      </w:divBdr>
      <w:divsChild>
        <w:div w:id="1869877752">
          <w:marLeft w:val="0"/>
          <w:marRight w:val="0"/>
          <w:marTop w:val="0"/>
          <w:marBottom w:val="150"/>
          <w:divBdr>
            <w:top w:val="none" w:sz="0" w:space="0" w:color="auto"/>
            <w:left w:val="none" w:sz="0" w:space="0" w:color="auto"/>
            <w:bottom w:val="none" w:sz="0" w:space="0" w:color="auto"/>
            <w:right w:val="none" w:sz="0" w:space="0" w:color="auto"/>
          </w:divBdr>
        </w:div>
      </w:divsChild>
    </w:div>
    <w:div w:id="1705449008">
      <w:bodyDiv w:val="1"/>
      <w:marLeft w:val="0"/>
      <w:marRight w:val="0"/>
      <w:marTop w:val="0"/>
      <w:marBottom w:val="0"/>
      <w:divBdr>
        <w:top w:val="none" w:sz="0" w:space="0" w:color="auto"/>
        <w:left w:val="none" w:sz="0" w:space="0" w:color="auto"/>
        <w:bottom w:val="none" w:sz="0" w:space="0" w:color="auto"/>
        <w:right w:val="none" w:sz="0" w:space="0" w:color="auto"/>
      </w:divBdr>
    </w:div>
    <w:div w:id="1705524326">
      <w:bodyDiv w:val="1"/>
      <w:marLeft w:val="0"/>
      <w:marRight w:val="0"/>
      <w:marTop w:val="0"/>
      <w:marBottom w:val="0"/>
      <w:divBdr>
        <w:top w:val="none" w:sz="0" w:space="0" w:color="auto"/>
        <w:left w:val="none" w:sz="0" w:space="0" w:color="auto"/>
        <w:bottom w:val="none" w:sz="0" w:space="0" w:color="auto"/>
        <w:right w:val="none" w:sz="0" w:space="0" w:color="auto"/>
      </w:divBdr>
      <w:divsChild>
        <w:div w:id="532763933">
          <w:marLeft w:val="0"/>
          <w:marRight w:val="0"/>
          <w:marTop w:val="0"/>
          <w:marBottom w:val="0"/>
          <w:divBdr>
            <w:top w:val="none" w:sz="0" w:space="0" w:color="auto"/>
            <w:left w:val="none" w:sz="0" w:space="0" w:color="auto"/>
            <w:bottom w:val="none" w:sz="0" w:space="0" w:color="auto"/>
            <w:right w:val="none" w:sz="0" w:space="0" w:color="auto"/>
          </w:divBdr>
          <w:divsChild>
            <w:div w:id="989867929">
              <w:marLeft w:val="0"/>
              <w:marRight w:val="0"/>
              <w:marTop w:val="0"/>
              <w:marBottom w:val="0"/>
              <w:divBdr>
                <w:top w:val="none" w:sz="0" w:space="0" w:color="auto"/>
                <w:left w:val="none" w:sz="0" w:space="0" w:color="auto"/>
                <w:bottom w:val="none" w:sz="0" w:space="0" w:color="auto"/>
                <w:right w:val="none" w:sz="0" w:space="0" w:color="auto"/>
              </w:divBdr>
              <w:divsChild>
                <w:div w:id="1763336250">
                  <w:marLeft w:val="0"/>
                  <w:marRight w:val="0"/>
                  <w:marTop w:val="0"/>
                  <w:marBottom w:val="0"/>
                  <w:divBdr>
                    <w:top w:val="none" w:sz="0" w:space="0" w:color="auto"/>
                    <w:left w:val="none" w:sz="0" w:space="0" w:color="auto"/>
                    <w:bottom w:val="none" w:sz="0" w:space="0" w:color="auto"/>
                    <w:right w:val="none" w:sz="0" w:space="0" w:color="auto"/>
                  </w:divBdr>
                  <w:divsChild>
                    <w:div w:id="1164586814">
                      <w:marLeft w:val="0"/>
                      <w:marRight w:val="0"/>
                      <w:marTop w:val="0"/>
                      <w:marBottom w:val="0"/>
                      <w:divBdr>
                        <w:top w:val="none" w:sz="0" w:space="0" w:color="auto"/>
                        <w:left w:val="none" w:sz="0" w:space="0" w:color="auto"/>
                        <w:bottom w:val="none" w:sz="0" w:space="0" w:color="auto"/>
                        <w:right w:val="none" w:sz="0" w:space="0" w:color="auto"/>
                      </w:divBdr>
                      <w:divsChild>
                        <w:div w:id="2082629234">
                          <w:marLeft w:val="0"/>
                          <w:marRight w:val="0"/>
                          <w:marTop w:val="0"/>
                          <w:marBottom w:val="0"/>
                          <w:divBdr>
                            <w:top w:val="none" w:sz="0" w:space="0" w:color="auto"/>
                            <w:left w:val="none" w:sz="0" w:space="0" w:color="auto"/>
                            <w:bottom w:val="none" w:sz="0" w:space="0" w:color="auto"/>
                            <w:right w:val="none" w:sz="0" w:space="0" w:color="auto"/>
                          </w:divBdr>
                          <w:divsChild>
                            <w:div w:id="547882885">
                              <w:marLeft w:val="0"/>
                              <w:marRight w:val="0"/>
                              <w:marTop w:val="0"/>
                              <w:marBottom w:val="0"/>
                              <w:divBdr>
                                <w:top w:val="none" w:sz="0" w:space="0" w:color="auto"/>
                                <w:left w:val="none" w:sz="0" w:space="0" w:color="auto"/>
                                <w:bottom w:val="none" w:sz="0" w:space="0" w:color="auto"/>
                                <w:right w:val="none" w:sz="0" w:space="0" w:color="auto"/>
                              </w:divBdr>
                              <w:divsChild>
                                <w:div w:id="1982227070">
                                  <w:marLeft w:val="0"/>
                                  <w:marRight w:val="0"/>
                                  <w:marTop w:val="0"/>
                                  <w:marBottom w:val="0"/>
                                  <w:divBdr>
                                    <w:top w:val="none" w:sz="0" w:space="0" w:color="auto"/>
                                    <w:left w:val="none" w:sz="0" w:space="0" w:color="auto"/>
                                    <w:bottom w:val="none" w:sz="0" w:space="0" w:color="auto"/>
                                    <w:right w:val="none" w:sz="0" w:space="0" w:color="auto"/>
                                  </w:divBdr>
                                  <w:divsChild>
                                    <w:div w:id="53295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6060130">
      <w:bodyDiv w:val="1"/>
      <w:marLeft w:val="0"/>
      <w:marRight w:val="0"/>
      <w:marTop w:val="0"/>
      <w:marBottom w:val="0"/>
      <w:divBdr>
        <w:top w:val="none" w:sz="0" w:space="0" w:color="auto"/>
        <w:left w:val="none" w:sz="0" w:space="0" w:color="auto"/>
        <w:bottom w:val="none" w:sz="0" w:space="0" w:color="auto"/>
        <w:right w:val="none" w:sz="0" w:space="0" w:color="auto"/>
      </w:divBdr>
      <w:divsChild>
        <w:div w:id="72750307">
          <w:marLeft w:val="0"/>
          <w:marRight w:val="0"/>
          <w:marTop w:val="0"/>
          <w:marBottom w:val="0"/>
          <w:divBdr>
            <w:top w:val="none" w:sz="0" w:space="0" w:color="auto"/>
            <w:left w:val="none" w:sz="0" w:space="0" w:color="auto"/>
            <w:bottom w:val="none" w:sz="0" w:space="0" w:color="auto"/>
            <w:right w:val="none" w:sz="0" w:space="0" w:color="auto"/>
          </w:divBdr>
        </w:div>
      </w:divsChild>
    </w:div>
    <w:div w:id="1706447783">
      <w:bodyDiv w:val="1"/>
      <w:marLeft w:val="0"/>
      <w:marRight w:val="0"/>
      <w:marTop w:val="0"/>
      <w:marBottom w:val="0"/>
      <w:divBdr>
        <w:top w:val="none" w:sz="0" w:space="0" w:color="auto"/>
        <w:left w:val="none" w:sz="0" w:space="0" w:color="auto"/>
        <w:bottom w:val="none" w:sz="0" w:space="0" w:color="auto"/>
        <w:right w:val="none" w:sz="0" w:space="0" w:color="auto"/>
      </w:divBdr>
      <w:divsChild>
        <w:div w:id="175391398">
          <w:marLeft w:val="0"/>
          <w:marRight w:val="0"/>
          <w:marTop w:val="0"/>
          <w:marBottom w:val="0"/>
          <w:divBdr>
            <w:top w:val="none" w:sz="0" w:space="0" w:color="auto"/>
            <w:left w:val="none" w:sz="0" w:space="0" w:color="auto"/>
            <w:bottom w:val="none" w:sz="0" w:space="0" w:color="auto"/>
            <w:right w:val="none" w:sz="0" w:space="0" w:color="auto"/>
          </w:divBdr>
          <w:divsChild>
            <w:div w:id="10252063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7178194">
      <w:bodyDiv w:val="1"/>
      <w:marLeft w:val="0"/>
      <w:marRight w:val="0"/>
      <w:marTop w:val="0"/>
      <w:marBottom w:val="0"/>
      <w:divBdr>
        <w:top w:val="none" w:sz="0" w:space="0" w:color="auto"/>
        <w:left w:val="none" w:sz="0" w:space="0" w:color="auto"/>
        <w:bottom w:val="none" w:sz="0" w:space="0" w:color="auto"/>
        <w:right w:val="none" w:sz="0" w:space="0" w:color="auto"/>
      </w:divBdr>
      <w:divsChild>
        <w:div w:id="755055239">
          <w:marLeft w:val="0"/>
          <w:marRight w:val="0"/>
          <w:marTop w:val="0"/>
          <w:marBottom w:val="150"/>
          <w:divBdr>
            <w:top w:val="none" w:sz="0" w:space="0" w:color="auto"/>
            <w:left w:val="none" w:sz="0" w:space="0" w:color="auto"/>
            <w:bottom w:val="none" w:sz="0" w:space="0" w:color="auto"/>
            <w:right w:val="none" w:sz="0" w:space="0" w:color="auto"/>
          </w:divBdr>
        </w:div>
      </w:divsChild>
    </w:div>
    <w:div w:id="1707482347">
      <w:bodyDiv w:val="1"/>
      <w:marLeft w:val="0"/>
      <w:marRight w:val="0"/>
      <w:marTop w:val="0"/>
      <w:marBottom w:val="0"/>
      <w:divBdr>
        <w:top w:val="none" w:sz="0" w:space="0" w:color="auto"/>
        <w:left w:val="none" w:sz="0" w:space="0" w:color="auto"/>
        <w:bottom w:val="none" w:sz="0" w:space="0" w:color="auto"/>
        <w:right w:val="none" w:sz="0" w:space="0" w:color="auto"/>
      </w:divBdr>
      <w:divsChild>
        <w:div w:id="565992968">
          <w:marLeft w:val="0"/>
          <w:marRight w:val="0"/>
          <w:marTop w:val="0"/>
          <w:marBottom w:val="150"/>
          <w:divBdr>
            <w:top w:val="none" w:sz="0" w:space="0" w:color="auto"/>
            <w:left w:val="none" w:sz="0" w:space="0" w:color="auto"/>
            <w:bottom w:val="none" w:sz="0" w:space="0" w:color="auto"/>
            <w:right w:val="none" w:sz="0" w:space="0" w:color="auto"/>
          </w:divBdr>
          <w:divsChild>
            <w:div w:id="1669795798">
              <w:marLeft w:val="0"/>
              <w:marRight w:val="0"/>
              <w:marTop w:val="0"/>
              <w:marBottom w:val="0"/>
              <w:divBdr>
                <w:top w:val="none" w:sz="0" w:space="0" w:color="auto"/>
                <w:left w:val="none" w:sz="0" w:space="0" w:color="auto"/>
                <w:bottom w:val="none" w:sz="0" w:space="0" w:color="auto"/>
                <w:right w:val="none" w:sz="0" w:space="0" w:color="auto"/>
              </w:divBdr>
            </w:div>
          </w:divsChild>
        </w:div>
        <w:div w:id="1792698618">
          <w:marLeft w:val="0"/>
          <w:marRight w:val="0"/>
          <w:marTop w:val="0"/>
          <w:marBottom w:val="150"/>
          <w:divBdr>
            <w:top w:val="none" w:sz="0" w:space="0" w:color="auto"/>
            <w:left w:val="none" w:sz="0" w:space="0" w:color="auto"/>
            <w:bottom w:val="none" w:sz="0" w:space="0" w:color="auto"/>
            <w:right w:val="none" w:sz="0" w:space="0" w:color="auto"/>
          </w:divBdr>
        </w:div>
      </w:divsChild>
    </w:div>
    <w:div w:id="1707825307">
      <w:bodyDiv w:val="1"/>
      <w:marLeft w:val="0"/>
      <w:marRight w:val="0"/>
      <w:marTop w:val="0"/>
      <w:marBottom w:val="0"/>
      <w:divBdr>
        <w:top w:val="none" w:sz="0" w:space="0" w:color="auto"/>
        <w:left w:val="none" w:sz="0" w:space="0" w:color="auto"/>
        <w:bottom w:val="none" w:sz="0" w:space="0" w:color="auto"/>
        <w:right w:val="none" w:sz="0" w:space="0" w:color="auto"/>
      </w:divBdr>
      <w:divsChild>
        <w:div w:id="358049120">
          <w:marLeft w:val="0"/>
          <w:marRight w:val="0"/>
          <w:marTop w:val="0"/>
          <w:marBottom w:val="150"/>
          <w:divBdr>
            <w:top w:val="none" w:sz="0" w:space="0" w:color="auto"/>
            <w:left w:val="none" w:sz="0" w:space="0" w:color="auto"/>
            <w:bottom w:val="none" w:sz="0" w:space="0" w:color="auto"/>
            <w:right w:val="none" w:sz="0" w:space="0" w:color="auto"/>
          </w:divBdr>
          <w:divsChild>
            <w:div w:id="1158349484">
              <w:marLeft w:val="0"/>
              <w:marRight w:val="0"/>
              <w:marTop w:val="0"/>
              <w:marBottom w:val="0"/>
              <w:divBdr>
                <w:top w:val="none" w:sz="0" w:space="0" w:color="auto"/>
                <w:left w:val="none" w:sz="0" w:space="0" w:color="auto"/>
                <w:bottom w:val="none" w:sz="0" w:space="0" w:color="auto"/>
                <w:right w:val="none" w:sz="0" w:space="0" w:color="auto"/>
              </w:divBdr>
            </w:div>
          </w:divsChild>
        </w:div>
        <w:div w:id="700011841">
          <w:marLeft w:val="0"/>
          <w:marRight w:val="0"/>
          <w:marTop w:val="0"/>
          <w:marBottom w:val="150"/>
          <w:divBdr>
            <w:top w:val="none" w:sz="0" w:space="0" w:color="auto"/>
            <w:left w:val="none" w:sz="0" w:space="0" w:color="auto"/>
            <w:bottom w:val="none" w:sz="0" w:space="0" w:color="auto"/>
            <w:right w:val="none" w:sz="0" w:space="0" w:color="auto"/>
          </w:divBdr>
        </w:div>
        <w:div w:id="194387699">
          <w:marLeft w:val="0"/>
          <w:marRight w:val="0"/>
          <w:marTop w:val="0"/>
          <w:marBottom w:val="0"/>
          <w:divBdr>
            <w:top w:val="none" w:sz="0" w:space="0" w:color="auto"/>
            <w:left w:val="none" w:sz="0" w:space="0" w:color="auto"/>
            <w:bottom w:val="none" w:sz="0" w:space="0" w:color="auto"/>
            <w:right w:val="none" w:sz="0" w:space="0" w:color="auto"/>
          </w:divBdr>
          <w:divsChild>
            <w:div w:id="10557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30609">
      <w:bodyDiv w:val="1"/>
      <w:marLeft w:val="0"/>
      <w:marRight w:val="0"/>
      <w:marTop w:val="0"/>
      <w:marBottom w:val="0"/>
      <w:divBdr>
        <w:top w:val="none" w:sz="0" w:space="0" w:color="auto"/>
        <w:left w:val="none" w:sz="0" w:space="0" w:color="auto"/>
        <w:bottom w:val="none" w:sz="0" w:space="0" w:color="auto"/>
        <w:right w:val="none" w:sz="0" w:space="0" w:color="auto"/>
      </w:divBdr>
      <w:divsChild>
        <w:div w:id="1496146815">
          <w:marLeft w:val="0"/>
          <w:marRight w:val="0"/>
          <w:marTop w:val="0"/>
          <w:marBottom w:val="0"/>
          <w:divBdr>
            <w:top w:val="none" w:sz="0" w:space="0" w:color="auto"/>
            <w:left w:val="none" w:sz="0" w:space="0" w:color="auto"/>
            <w:bottom w:val="none" w:sz="0" w:space="0" w:color="auto"/>
            <w:right w:val="none" w:sz="0" w:space="0" w:color="auto"/>
          </w:divBdr>
          <w:divsChild>
            <w:div w:id="1780249197">
              <w:marLeft w:val="0"/>
              <w:marRight w:val="0"/>
              <w:marTop w:val="0"/>
              <w:marBottom w:val="0"/>
              <w:divBdr>
                <w:top w:val="none" w:sz="0" w:space="0" w:color="auto"/>
                <w:left w:val="none" w:sz="0" w:space="0" w:color="auto"/>
                <w:bottom w:val="none" w:sz="0" w:space="0" w:color="auto"/>
                <w:right w:val="none" w:sz="0" w:space="0" w:color="auto"/>
              </w:divBdr>
              <w:divsChild>
                <w:div w:id="128839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34268">
          <w:marLeft w:val="0"/>
          <w:marRight w:val="0"/>
          <w:marTop w:val="0"/>
          <w:marBottom w:val="75"/>
          <w:divBdr>
            <w:top w:val="none" w:sz="0" w:space="0" w:color="auto"/>
            <w:left w:val="none" w:sz="0" w:space="0" w:color="auto"/>
            <w:bottom w:val="none" w:sz="0" w:space="0" w:color="auto"/>
            <w:right w:val="none" w:sz="0" w:space="0" w:color="auto"/>
          </w:divBdr>
        </w:div>
        <w:div w:id="1988315973">
          <w:marLeft w:val="0"/>
          <w:marRight w:val="0"/>
          <w:marTop w:val="0"/>
          <w:marBottom w:val="300"/>
          <w:divBdr>
            <w:top w:val="none" w:sz="0" w:space="0" w:color="auto"/>
            <w:left w:val="none" w:sz="0" w:space="0" w:color="auto"/>
            <w:bottom w:val="none" w:sz="0" w:space="0" w:color="auto"/>
            <w:right w:val="none" w:sz="0" w:space="0" w:color="auto"/>
          </w:divBdr>
          <w:divsChild>
            <w:div w:id="1004237158">
              <w:marLeft w:val="0"/>
              <w:marRight w:val="0"/>
              <w:marTop w:val="0"/>
              <w:marBottom w:val="0"/>
              <w:divBdr>
                <w:top w:val="none" w:sz="0" w:space="0" w:color="auto"/>
                <w:left w:val="none" w:sz="0" w:space="0" w:color="auto"/>
                <w:bottom w:val="none" w:sz="0" w:space="0" w:color="auto"/>
                <w:right w:val="none" w:sz="0" w:space="0" w:color="auto"/>
              </w:divBdr>
            </w:div>
          </w:divsChild>
        </w:div>
        <w:div w:id="677972218">
          <w:marLeft w:val="0"/>
          <w:marRight w:val="0"/>
          <w:marTop w:val="0"/>
          <w:marBottom w:val="0"/>
          <w:divBdr>
            <w:top w:val="none" w:sz="0" w:space="0" w:color="auto"/>
            <w:left w:val="none" w:sz="0" w:space="0" w:color="auto"/>
            <w:bottom w:val="none" w:sz="0" w:space="0" w:color="auto"/>
            <w:right w:val="none" w:sz="0" w:space="0" w:color="auto"/>
          </w:divBdr>
        </w:div>
      </w:divsChild>
    </w:div>
    <w:div w:id="1707943047">
      <w:bodyDiv w:val="1"/>
      <w:marLeft w:val="0"/>
      <w:marRight w:val="0"/>
      <w:marTop w:val="0"/>
      <w:marBottom w:val="0"/>
      <w:divBdr>
        <w:top w:val="none" w:sz="0" w:space="0" w:color="auto"/>
        <w:left w:val="none" w:sz="0" w:space="0" w:color="auto"/>
        <w:bottom w:val="none" w:sz="0" w:space="0" w:color="auto"/>
        <w:right w:val="none" w:sz="0" w:space="0" w:color="auto"/>
      </w:divBdr>
    </w:div>
    <w:div w:id="1708290693">
      <w:bodyDiv w:val="1"/>
      <w:marLeft w:val="0"/>
      <w:marRight w:val="0"/>
      <w:marTop w:val="0"/>
      <w:marBottom w:val="0"/>
      <w:divBdr>
        <w:top w:val="none" w:sz="0" w:space="0" w:color="auto"/>
        <w:left w:val="none" w:sz="0" w:space="0" w:color="auto"/>
        <w:bottom w:val="none" w:sz="0" w:space="0" w:color="auto"/>
        <w:right w:val="none" w:sz="0" w:space="0" w:color="auto"/>
      </w:divBdr>
      <w:divsChild>
        <w:div w:id="747848087">
          <w:marLeft w:val="0"/>
          <w:marRight w:val="0"/>
          <w:marTop w:val="0"/>
          <w:marBottom w:val="0"/>
          <w:divBdr>
            <w:top w:val="none" w:sz="0" w:space="0" w:color="auto"/>
            <w:left w:val="none" w:sz="0" w:space="0" w:color="auto"/>
            <w:bottom w:val="none" w:sz="0" w:space="0" w:color="auto"/>
            <w:right w:val="none" w:sz="0" w:space="0" w:color="auto"/>
          </w:divBdr>
        </w:div>
      </w:divsChild>
    </w:div>
    <w:div w:id="1708330507">
      <w:bodyDiv w:val="1"/>
      <w:marLeft w:val="0"/>
      <w:marRight w:val="0"/>
      <w:marTop w:val="0"/>
      <w:marBottom w:val="0"/>
      <w:divBdr>
        <w:top w:val="none" w:sz="0" w:space="0" w:color="auto"/>
        <w:left w:val="none" w:sz="0" w:space="0" w:color="auto"/>
        <w:bottom w:val="none" w:sz="0" w:space="0" w:color="auto"/>
        <w:right w:val="none" w:sz="0" w:space="0" w:color="auto"/>
      </w:divBdr>
      <w:divsChild>
        <w:div w:id="403987245">
          <w:marLeft w:val="0"/>
          <w:marRight w:val="0"/>
          <w:marTop w:val="0"/>
          <w:marBottom w:val="0"/>
          <w:divBdr>
            <w:top w:val="none" w:sz="0" w:space="0" w:color="auto"/>
            <w:left w:val="none" w:sz="0" w:space="0" w:color="auto"/>
            <w:bottom w:val="none" w:sz="0" w:space="0" w:color="auto"/>
            <w:right w:val="none" w:sz="0" w:space="0" w:color="auto"/>
          </w:divBdr>
        </w:div>
        <w:div w:id="1273589307">
          <w:marLeft w:val="0"/>
          <w:marRight w:val="0"/>
          <w:marTop w:val="0"/>
          <w:marBottom w:val="150"/>
          <w:divBdr>
            <w:top w:val="none" w:sz="0" w:space="0" w:color="auto"/>
            <w:left w:val="none" w:sz="0" w:space="0" w:color="auto"/>
            <w:bottom w:val="none" w:sz="0" w:space="0" w:color="auto"/>
            <w:right w:val="none" w:sz="0" w:space="0" w:color="auto"/>
          </w:divBdr>
        </w:div>
      </w:divsChild>
    </w:div>
    <w:div w:id="1708480624">
      <w:bodyDiv w:val="1"/>
      <w:marLeft w:val="0"/>
      <w:marRight w:val="0"/>
      <w:marTop w:val="0"/>
      <w:marBottom w:val="0"/>
      <w:divBdr>
        <w:top w:val="none" w:sz="0" w:space="0" w:color="auto"/>
        <w:left w:val="none" w:sz="0" w:space="0" w:color="auto"/>
        <w:bottom w:val="none" w:sz="0" w:space="0" w:color="auto"/>
        <w:right w:val="none" w:sz="0" w:space="0" w:color="auto"/>
      </w:divBdr>
      <w:divsChild>
        <w:div w:id="1963922726">
          <w:marLeft w:val="0"/>
          <w:marRight w:val="0"/>
          <w:marTop w:val="0"/>
          <w:marBottom w:val="0"/>
          <w:divBdr>
            <w:top w:val="none" w:sz="0" w:space="0" w:color="auto"/>
            <w:left w:val="none" w:sz="0" w:space="0" w:color="auto"/>
            <w:bottom w:val="none" w:sz="0" w:space="0" w:color="auto"/>
            <w:right w:val="none" w:sz="0" w:space="0" w:color="auto"/>
          </w:divBdr>
        </w:div>
      </w:divsChild>
    </w:div>
    <w:div w:id="1708675078">
      <w:bodyDiv w:val="1"/>
      <w:marLeft w:val="0"/>
      <w:marRight w:val="0"/>
      <w:marTop w:val="0"/>
      <w:marBottom w:val="0"/>
      <w:divBdr>
        <w:top w:val="none" w:sz="0" w:space="0" w:color="auto"/>
        <w:left w:val="none" w:sz="0" w:space="0" w:color="auto"/>
        <w:bottom w:val="none" w:sz="0" w:space="0" w:color="auto"/>
        <w:right w:val="none" w:sz="0" w:space="0" w:color="auto"/>
      </w:divBdr>
      <w:divsChild>
        <w:div w:id="135227200">
          <w:marLeft w:val="0"/>
          <w:marRight w:val="0"/>
          <w:marTop w:val="0"/>
          <w:marBottom w:val="150"/>
          <w:divBdr>
            <w:top w:val="none" w:sz="0" w:space="0" w:color="auto"/>
            <w:left w:val="none" w:sz="0" w:space="0" w:color="auto"/>
            <w:bottom w:val="none" w:sz="0" w:space="0" w:color="auto"/>
            <w:right w:val="none" w:sz="0" w:space="0" w:color="auto"/>
          </w:divBdr>
        </w:div>
        <w:div w:id="198669876">
          <w:marLeft w:val="0"/>
          <w:marRight w:val="0"/>
          <w:marTop w:val="0"/>
          <w:marBottom w:val="150"/>
          <w:divBdr>
            <w:top w:val="none" w:sz="0" w:space="0" w:color="auto"/>
            <w:left w:val="none" w:sz="0" w:space="0" w:color="auto"/>
            <w:bottom w:val="none" w:sz="0" w:space="0" w:color="auto"/>
            <w:right w:val="none" w:sz="0" w:space="0" w:color="auto"/>
          </w:divBdr>
        </w:div>
        <w:div w:id="364336387">
          <w:marLeft w:val="0"/>
          <w:marRight w:val="0"/>
          <w:marTop w:val="0"/>
          <w:marBottom w:val="150"/>
          <w:divBdr>
            <w:top w:val="none" w:sz="0" w:space="0" w:color="auto"/>
            <w:left w:val="none" w:sz="0" w:space="0" w:color="auto"/>
            <w:bottom w:val="none" w:sz="0" w:space="0" w:color="auto"/>
            <w:right w:val="none" w:sz="0" w:space="0" w:color="auto"/>
          </w:divBdr>
        </w:div>
        <w:div w:id="707340320">
          <w:marLeft w:val="0"/>
          <w:marRight w:val="0"/>
          <w:marTop w:val="0"/>
          <w:marBottom w:val="150"/>
          <w:divBdr>
            <w:top w:val="none" w:sz="0" w:space="0" w:color="auto"/>
            <w:left w:val="none" w:sz="0" w:space="0" w:color="auto"/>
            <w:bottom w:val="none" w:sz="0" w:space="0" w:color="auto"/>
            <w:right w:val="none" w:sz="0" w:space="0" w:color="auto"/>
          </w:divBdr>
        </w:div>
        <w:div w:id="1502309196">
          <w:marLeft w:val="0"/>
          <w:marRight w:val="0"/>
          <w:marTop w:val="0"/>
          <w:marBottom w:val="150"/>
          <w:divBdr>
            <w:top w:val="none" w:sz="0" w:space="0" w:color="auto"/>
            <w:left w:val="none" w:sz="0" w:space="0" w:color="auto"/>
            <w:bottom w:val="none" w:sz="0" w:space="0" w:color="auto"/>
            <w:right w:val="none" w:sz="0" w:space="0" w:color="auto"/>
          </w:divBdr>
        </w:div>
        <w:div w:id="1524783881">
          <w:marLeft w:val="0"/>
          <w:marRight w:val="0"/>
          <w:marTop w:val="0"/>
          <w:marBottom w:val="150"/>
          <w:divBdr>
            <w:top w:val="none" w:sz="0" w:space="0" w:color="auto"/>
            <w:left w:val="none" w:sz="0" w:space="0" w:color="auto"/>
            <w:bottom w:val="none" w:sz="0" w:space="0" w:color="auto"/>
            <w:right w:val="none" w:sz="0" w:space="0" w:color="auto"/>
          </w:divBdr>
        </w:div>
        <w:div w:id="1965231452">
          <w:marLeft w:val="0"/>
          <w:marRight w:val="0"/>
          <w:marTop w:val="0"/>
          <w:marBottom w:val="150"/>
          <w:divBdr>
            <w:top w:val="none" w:sz="0" w:space="0" w:color="auto"/>
            <w:left w:val="none" w:sz="0" w:space="0" w:color="auto"/>
            <w:bottom w:val="none" w:sz="0" w:space="0" w:color="auto"/>
            <w:right w:val="none" w:sz="0" w:space="0" w:color="auto"/>
          </w:divBdr>
        </w:div>
        <w:div w:id="1997802939">
          <w:marLeft w:val="0"/>
          <w:marRight w:val="0"/>
          <w:marTop w:val="0"/>
          <w:marBottom w:val="150"/>
          <w:divBdr>
            <w:top w:val="none" w:sz="0" w:space="0" w:color="auto"/>
            <w:left w:val="none" w:sz="0" w:space="0" w:color="auto"/>
            <w:bottom w:val="none" w:sz="0" w:space="0" w:color="auto"/>
            <w:right w:val="none" w:sz="0" w:space="0" w:color="auto"/>
          </w:divBdr>
        </w:div>
      </w:divsChild>
    </w:div>
    <w:div w:id="1708752354">
      <w:bodyDiv w:val="1"/>
      <w:marLeft w:val="0"/>
      <w:marRight w:val="0"/>
      <w:marTop w:val="0"/>
      <w:marBottom w:val="0"/>
      <w:divBdr>
        <w:top w:val="none" w:sz="0" w:space="0" w:color="auto"/>
        <w:left w:val="none" w:sz="0" w:space="0" w:color="auto"/>
        <w:bottom w:val="none" w:sz="0" w:space="0" w:color="auto"/>
        <w:right w:val="none" w:sz="0" w:space="0" w:color="auto"/>
      </w:divBdr>
      <w:divsChild>
        <w:div w:id="1704675531">
          <w:marLeft w:val="0"/>
          <w:marRight w:val="0"/>
          <w:marTop w:val="0"/>
          <w:marBottom w:val="150"/>
          <w:divBdr>
            <w:top w:val="none" w:sz="0" w:space="0" w:color="auto"/>
            <w:left w:val="none" w:sz="0" w:space="0" w:color="auto"/>
            <w:bottom w:val="none" w:sz="0" w:space="0" w:color="auto"/>
            <w:right w:val="none" w:sz="0" w:space="0" w:color="auto"/>
          </w:divBdr>
          <w:divsChild>
            <w:div w:id="688221678">
              <w:marLeft w:val="0"/>
              <w:marRight w:val="0"/>
              <w:marTop w:val="0"/>
              <w:marBottom w:val="0"/>
              <w:divBdr>
                <w:top w:val="none" w:sz="0" w:space="0" w:color="auto"/>
                <w:left w:val="none" w:sz="0" w:space="0" w:color="auto"/>
                <w:bottom w:val="none" w:sz="0" w:space="0" w:color="auto"/>
                <w:right w:val="none" w:sz="0" w:space="0" w:color="auto"/>
              </w:divBdr>
            </w:div>
          </w:divsChild>
        </w:div>
        <w:div w:id="602810031">
          <w:marLeft w:val="0"/>
          <w:marRight w:val="0"/>
          <w:marTop w:val="0"/>
          <w:marBottom w:val="150"/>
          <w:divBdr>
            <w:top w:val="none" w:sz="0" w:space="0" w:color="auto"/>
            <w:left w:val="none" w:sz="0" w:space="0" w:color="auto"/>
            <w:bottom w:val="none" w:sz="0" w:space="0" w:color="auto"/>
            <w:right w:val="none" w:sz="0" w:space="0" w:color="auto"/>
          </w:divBdr>
        </w:div>
        <w:div w:id="523322882">
          <w:marLeft w:val="0"/>
          <w:marRight w:val="0"/>
          <w:marTop w:val="0"/>
          <w:marBottom w:val="0"/>
          <w:divBdr>
            <w:top w:val="none" w:sz="0" w:space="0" w:color="auto"/>
            <w:left w:val="none" w:sz="0" w:space="0" w:color="auto"/>
            <w:bottom w:val="none" w:sz="0" w:space="0" w:color="auto"/>
            <w:right w:val="none" w:sz="0" w:space="0" w:color="auto"/>
          </w:divBdr>
          <w:divsChild>
            <w:div w:id="135268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8621">
      <w:bodyDiv w:val="1"/>
      <w:marLeft w:val="0"/>
      <w:marRight w:val="0"/>
      <w:marTop w:val="0"/>
      <w:marBottom w:val="0"/>
      <w:divBdr>
        <w:top w:val="none" w:sz="0" w:space="0" w:color="auto"/>
        <w:left w:val="none" w:sz="0" w:space="0" w:color="auto"/>
        <w:bottom w:val="none" w:sz="0" w:space="0" w:color="auto"/>
        <w:right w:val="none" w:sz="0" w:space="0" w:color="auto"/>
      </w:divBdr>
      <w:divsChild>
        <w:div w:id="33114930">
          <w:marLeft w:val="0"/>
          <w:marRight w:val="0"/>
          <w:marTop w:val="0"/>
          <w:marBottom w:val="0"/>
          <w:divBdr>
            <w:top w:val="none" w:sz="0" w:space="0" w:color="auto"/>
            <w:left w:val="none" w:sz="0" w:space="0" w:color="auto"/>
            <w:bottom w:val="dotted" w:sz="6" w:space="4" w:color="DDDDDD"/>
            <w:right w:val="none" w:sz="0" w:space="0" w:color="auto"/>
          </w:divBdr>
        </w:div>
      </w:divsChild>
    </w:div>
    <w:div w:id="1709380102">
      <w:bodyDiv w:val="1"/>
      <w:marLeft w:val="0"/>
      <w:marRight w:val="0"/>
      <w:marTop w:val="0"/>
      <w:marBottom w:val="0"/>
      <w:divBdr>
        <w:top w:val="none" w:sz="0" w:space="0" w:color="auto"/>
        <w:left w:val="none" w:sz="0" w:space="0" w:color="auto"/>
        <w:bottom w:val="none" w:sz="0" w:space="0" w:color="auto"/>
        <w:right w:val="none" w:sz="0" w:space="0" w:color="auto"/>
      </w:divBdr>
      <w:divsChild>
        <w:div w:id="1967734926">
          <w:marLeft w:val="0"/>
          <w:marRight w:val="0"/>
          <w:marTop w:val="0"/>
          <w:marBottom w:val="150"/>
          <w:divBdr>
            <w:top w:val="none" w:sz="0" w:space="0" w:color="auto"/>
            <w:left w:val="none" w:sz="0" w:space="0" w:color="auto"/>
            <w:bottom w:val="none" w:sz="0" w:space="0" w:color="auto"/>
            <w:right w:val="none" w:sz="0" w:space="0" w:color="auto"/>
          </w:divBdr>
          <w:divsChild>
            <w:div w:id="1571501239">
              <w:marLeft w:val="0"/>
              <w:marRight w:val="0"/>
              <w:marTop w:val="0"/>
              <w:marBottom w:val="0"/>
              <w:divBdr>
                <w:top w:val="none" w:sz="0" w:space="0" w:color="auto"/>
                <w:left w:val="none" w:sz="0" w:space="0" w:color="auto"/>
                <w:bottom w:val="none" w:sz="0" w:space="0" w:color="auto"/>
                <w:right w:val="none" w:sz="0" w:space="0" w:color="auto"/>
              </w:divBdr>
            </w:div>
          </w:divsChild>
        </w:div>
        <w:div w:id="396899281">
          <w:marLeft w:val="0"/>
          <w:marRight w:val="0"/>
          <w:marTop w:val="0"/>
          <w:marBottom w:val="150"/>
          <w:divBdr>
            <w:top w:val="none" w:sz="0" w:space="0" w:color="auto"/>
            <w:left w:val="none" w:sz="0" w:space="0" w:color="auto"/>
            <w:bottom w:val="none" w:sz="0" w:space="0" w:color="auto"/>
            <w:right w:val="none" w:sz="0" w:space="0" w:color="auto"/>
          </w:divBdr>
        </w:div>
      </w:divsChild>
    </w:div>
    <w:div w:id="1709603203">
      <w:bodyDiv w:val="1"/>
      <w:marLeft w:val="0"/>
      <w:marRight w:val="0"/>
      <w:marTop w:val="0"/>
      <w:marBottom w:val="0"/>
      <w:divBdr>
        <w:top w:val="none" w:sz="0" w:space="0" w:color="auto"/>
        <w:left w:val="none" w:sz="0" w:space="0" w:color="auto"/>
        <w:bottom w:val="none" w:sz="0" w:space="0" w:color="auto"/>
        <w:right w:val="none" w:sz="0" w:space="0" w:color="auto"/>
      </w:divBdr>
      <w:divsChild>
        <w:div w:id="1060254776">
          <w:marLeft w:val="0"/>
          <w:marRight w:val="0"/>
          <w:marTop w:val="0"/>
          <w:marBottom w:val="0"/>
          <w:divBdr>
            <w:top w:val="none" w:sz="0" w:space="0" w:color="auto"/>
            <w:left w:val="none" w:sz="0" w:space="0" w:color="auto"/>
            <w:bottom w:val="none" w:sz="0" w:space="0" w:color="auto"/>
            <w:right w:val="none" w:sz="0" w:space="0" w:color="auto"/>
          </w:divBdr>
        </w:div>
        <w:div w:id="2032828323">
          <w:marLeft w:val="0"/>
          <w:marRight w:val="0"/>
          <w:marTop w:val="0"/>
          <w:marBottom w:val="150"/>
          <w:divBdr>
            <w:top w:val="none" w:sz="0" w:space="0" w:color="auto"/>
            <w:left w:val="none" w:sz="0" w:space="0" w:color="auto"/>
            <w:bottom w:val="none" w:sz="0" w:space="0" w:color="auto"/>
            <w:right w:val="none" w:sz="0" w:space="0" w:color="auto"/>
          </w:divBdr>
        </w:div>
      </w:divsChild>
    </w:div>
    <w:div w:id="1710033632">
      <w:bodyDiv w:val="1"/>
      <w:marLeft w:val="0"/>
      <w:marRight w:val="0"/>
      <w:marTop w:val="0"/>
      <w:marBottom w:val="0"/>
      <w:divBdr>
        <w:top w:val="none" w:sz="0" w:space="0" w:color="auto"/>
        <w:left w:val="none" w:sz="0" w:space="0" w:color="auto"/>
        <w:bottom w:val="none" w:sz="0" w:space="0" w:color="auto"/>
        <w:right w:val="none" w:sz="0" w:space="0" w:color="auto"/>
      </w:divBdr>
    </w:div>
    <w:div w:id="1710297898">
      <w:bodyDiv w:val="1"/>
      <w:marLeft w:val="0"/>
      <w:marRight w:val="0"/>
      <w:marTop w:val="0"/>
      <w:marBottom w:val="0"/>
      <w:divBdr>
        <w:top w:val="none" w:sz="0" w:space="0" w:color="auto"/>
        <w:left w:val="none" w:sz="0" w:space="0" w:color="auto"/>
        <w:bottom w:val="none" w:sz="0" w:space="0" w:color="auto"/>
        <w:right w:val="none" w:sz="0" w:space="0" w:color="auto"/>
      </w:divBdr>
      <w:divsChild>
        <w:div w:id="292097831">
          <w:marLeft w:val="0"/>
          <w:marRight w:val="0"/>
          <w:marTop w:val="0"/>
          <w:marBottom w:val="0"/>
          <w:divBdr>
            <w:top w:val="none" w:sz="0" w:space="0" w:color="auto"/>
            <w:left w:val="none" w:sz="0" w:space="0" w:color="auto"/>
            <w:bottom w:val="dotted" w:sz="6" w:space="4" w:color="DDDDDD"/>
            <w:right w:val="none" w:sz="0" w:space="0" w:color="auto"/>
          </w:divBdr>
          <w:divsChild>
            <w:div w:id="202377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09788">
      <w:bodyDiv w:val="1"/>
      <w:marLeft w:val="0"/>
      <w:marRight w:val="0"/>
      <w:marTop w:val="0"/>
      <w:marBottom w:val="0"/>
      <w:divBdr>
        <w:top w:val="none" w:sz="0" w:space="0" w:color="auto"/>
        <w:left w:val="none" w:sz="0" w:space="0" w:color="auto"/>
        <w:bottom w:val="none" w:sz="0" w:space="0" w:color="auto"/>
        <w:right w:val="none" w:sz="0" w:space="0" w:color="auto"/>
      </w:divBdr>
      <w:divsChild>
        <w:div w:id="1701512385">
          <w:marLeft w:val="0"/>
          <w:marRight w:val="0"/>
          <w:marTop w:val="0"/>
          <w:marBottom w:val="0"/>
          <w:divBdr>
            <w:top w:val="none" w:sz="0" w:space="0" w:color="auto"/>
            <w:left w:val="none" w:sz="0" w:space="0" w:color="auto"/>
            <w:bottom w:val="none" w:sz="0" w:space="0" w:color="auto"/>
            <w:right w:val="none" w:sz="0" w:space="0" w:color="auto"/>
          </w:divBdr>
        </w:div>
      </w:divsChild>
    </w:div>
    <w:div w:id="1710957334">
      <w:bodyDiv w:val="1"/>
      <w:marLeft w:val="0"/>
      <w:marRight w:val="0"/>
      <w:marTop w:val="0"/>
      <w:marBottom w:val="0"/>
      <w:divBdr>
        <w:top w:val="none" w:sz="0" w:space="0" w:color="auto"/>
        <w:left w:val="none" w:sz="0" w:space="0" w:color="auto"/>
        <w:bottom w:val="none" w:sz="0" w:space="0" w:color="auto"/>
        <w:right w:val="none" w:sz="0" w:space="0" w:color="auto"/>
      </w:divBdr>
      <w:divsChild>
        <w:div w:id="245113130">
          <w:marLeft w:val="0"/>
          <w:marRight w:val="0"/>
          <w:marTop w:val="0"/>
          <w:marBottom w:val="0"/>
          <w:divBdr>
            <w:top w:val="none" w:sz="0" w:space="0" w:color="auto"/>
            <w:left w:val="none" w:sz="0" w:space="0" w:color="auto"/>
            <w:bottom w:val="none" w:sz="0" w:space="0" w:color="auto"/>
            <w:right w:val="none" w:sz="0" w:space="0" w:color="auto"/>
          </w:divBdr>
          <w:divsChild>
            <w:div w:id="1823081779">
              <w:marLeft w:val="0"/>
              <w:marRight w:val="0"/>
              <w:marTop w:val="0"/>
              <w:marBottom w:val="0"/>
              <w:divBdr>
                <w:top w:val="none" w:sz="0" w:space="0" w:color="auto"/>
                <w:left w:val="none" w:sz="0" w:space="0" w:color="auto"/>
                <w:bottom w:val="none" w:sz="0" w:space="0" w:color="auto"/>
                <w:right w:val="none" w:sz="0" w:space="0" w:color="auto"/>
              </w:divBdr>
              <w:divsChild>
                <w:div w:id="815561452">
                  <w:marLeft w:val="0"/>
                  <w:marRight w:val="0"/>
                  <w:marTop w:val="0"/>
                  <w:marBottom w:val="0"/>
                  <w:divBdr>
                    <w:top w:val="none" w:sz="0" w:space="0" w:color="auto"/>
                    <w:left w:val="none" w:sz="0" w:space="0" w:color="auto"/>
                    <w:bottom w:val="none" w:sz="0" w:space="0" w:color="auto"/>
                    <w:right w:val="none" w:sz="0" w:space="0" w:color="auto"/>
                  </w:divBdr>
                  <w:divsChild>
                    <w:div w:id="587806718">
                      <w:marLeft w:val="0"/>
                      <w:marRight w:val="0"/>
                      <w:marTop w:val="0"/>
                      <w:marBottom w:val="0"/>
                      <w:divBdr>
                        <w:top w:val="none" w:sz="0" w:space="0" w:color="auto"/>
                        <w:left w:val="none" w:sz="0" w:space="0" w:color="auto"/>
                        <w:bottom w:val="none" w:sz="0" w:space="0" w:color="auto"/>
                        <w:right w:val="none" w:sz="0" w:space="0" w:color="auto"/>
                      </w:divBdr>
                      <w:divsChild>
                        <w:div w:id="1716856425">
                          <w:marLeft w:val="0"/>
                          <w:marRight w:val="0"/>
                          <w:marTop w:val="0"/>
                          <w:marBottom w:val="0"/>
                          <w:divBdr>
                            <w:top w:val="none" w:sz="0" w:space="0" w:color="auto"/>
                            <w:left w:val="none" w:sz="0" w:space="0" w:color="auto"/>
                            <w:bottom w:val="none" w:sz="0" w:space="0" w:color="auto"/>
                            <w:right w:val="none" w:sz="0" w:space="0" w:color="auto"/>
                          </w:divBdr>
                          <w:divsChild>
                            <w:div w:id="1201824214">
                              <w:marLeft w:val="0"/>
                              <w:marRight w:val="0"/>
                              <w:marTop w:val="0"/>
                              <w:marBottom w:val="0"/>
                              <w:divBdr>
                                <w:top w:val="none" w:sz="0" w:space="0" w:color="auto"/>
                                <w:left w:val="none" w:sz="0" w:space="0" w:color="auto"/>
                                <w:bottom w:val="none" w:sz="0" w:space="0" w:color="auto"/>
                                <w:right w:val="none" w:sz="0" w:space="0" w:color="auto"/>
                              </w:divBdr>
                              <w:divsChild>
                                <w:div w:id="1164853775">
                                  <w:marLeft w:val="0"/>
                                  <w:marRight w:val="0"/>
                                  <w:marTop w:val="0"/>
                                  <w:marBottom w:val="0"/>
                                  <w:divBdr>
                                    <w:top w:val="none" w:sz="0" w:space="0" w:color="auto"/>
                                    <w:left w:val="none" w:sz="0" w:space="0" w:color="auto"/>
                                    <w:bottom w:val="none" w:sz="0" w:space="0" w:color="auto"/>
                                    <w:right w:val="none" w:sz="0" w:space="0" w:color="auto"/>
                                  </w:divBdr>
                                  <w:divsChild>
                                    <w:div w:id="46670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219135">
      <w:bodyDiv w:val="1"/>
      <w:marLeft w:val="0"/>
      <w:marRight w:val="0"/>
      <w:marTop w:val="0"/>
      <w:marBottom w:val="0"/>
      <w:divBdr>
        <w:top w:val="none" w:sz="0" w:space="0" w:color="auto"/>
        <w:left w:val="none" w:sz="0" w:space="0" w:color="auto"/>
        <w:bottom w:val="none" w:sz="0" w:space="0" w:color="auto"/>
        <w:right w:val="none" w:sz="0" w:space="0" w:color="auto"/>
      </w:divBdr>
      <w:divsChild>
        <w:div w:id="347752729">
          <w:marLeft w:val="0"/>
          <w:marRight w:val="0"/>
          <w:marTop w:val="0"/>
          <w:marBottom w:val="0"/>
          <w:divBdr>
            <w:top w:val="none" w:sz="0" w:space="0" w:color="auto"/>
            <w:left w:val="none" w:sz="0" w:space="0" w:color="auto"/>
            <w:bottom w:val="dotted" w:sz="6" w:space="4" w:color="DDDDDD"/>
            <w:right w:val="none" w:sz="0" w:space="0" w:color="auto"/>
          </w:divBdr>
        </w:div>
      </w:divsChild>
    </w:div>
    <w:div w:id="1711412991">
      <w:bodyDiv w:val="1"/>
      <w:marLeft w:val="0"/>
      <w:marRight w:val="0"/>
      <w:marTop w:val="0"/>
      <w:marBottom w:val="0"/>
      <w:divBdr>
        <w:top w:val="none" w:sz="0" w:space="0" w:color="auto"/>
        <w:left w:val="none" w:sz="0" w:space="0" w:color="auto"/>
        <w:bottom w:val="none" w:sz="0" w:space="0" w:color="auto"/>
        <w:right w:val="none" w:sz="0" w:space="0" w:color="auto"/>
      </w:divBdr>
      <w:divsChild>
        <w:div w:id="547424650">
          <w:marLeft w:val="0"/>
          <w:marRight w:val="0"/>
          <w:marTop w:val="0"/>
          <w:marBottom w:val="150"/>
          <w:divBdr>
            <w:top w:val="none" w:sz="0" w:space="0" w:color="auto"/>
            <w:left w:val="none" w:sz="0" w:space="0" w:color="auto"/>
            <w:bottom w:val="none" w:sz="0" w:space="0" w:color="auto"/>
            <w:right w:val="none" w:sz="0" w:space="0" w:color="auto"/>
          </w:divBdr>
          <w:divsChild>
            <w:div w:id="1346206626">
              <w:marLeft w:val="0"/>
              <w:marRight w:val="0"/>
              <w:marTop w:val="0"/>
              <w:marBottom w:val="0"/>
              <w:divBdr>
                <w:top w:val="none" w:sz="0" w:space="0" w:color="auto"/>
                <w:left w:val="none" w:sz="0" w:space="0" w:color="auto"/>
                <w:bottom w:val="none" w:sz="0" w:space="0" w:color="auto"/>
                <w:right w:val="none" w:sz="0" w:space="0" w:color="auto"/>
              </w:divBdr>
              <w:divsChild>
                <w:div w:id="110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1046">
          <w:marLeft w:val="0"/>
          <w:marRight w:val="0"/>
          <w:marTop w:val="0"/>
          <w:marBottom w:val="150"/>
          <w:divBdr>
            <w:top w:val="none" w:sz="0" w:space="0" w:color="auto"/>
            <w:left w:val="none" w:sz="0" w:space="0" w:color="auto"/>
            <w:bottom w:val="none" w:sz="0" w:space="0" w:color="auto"/>
            <w:right w:val="none" w:sz="0" w:space="0" w:color="auto"/>
          </w:divBdr>
        </w:div>
        <w:div w:id="1392459786">
          <w:marLeft w:val="0"/>
          <w:marRight w:val="0"/>
          <w:marTop w:val="0"/>
          <w:marBottom w:val="0"/>
          <w:divBdr>
            <w:top w:val="none" w:sz="0" w:space="0" w:color="auto"/>
            <w:left w:val="none" w:sz="0" w:space="0" w:color="auto"/>
            <w:bottom w:val="none" w:sz="0" w:space="0" w:color="auto"/>
            <w:right w:val="none" w:sz="0" w:space="0" w:color="auto"/>
          </w:divBdr>
          <w:divsChild>
            <w:div w:id="45078060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11539941">
      <w:bodyDiv w:val="1"/>
      <w:marLeft w:val="0"/>
      <w:marRight w:val="0"/>
      <w:marTop w:val="0"/>
      <w:marBottom w:val="0"/>
      <w:divBdr>
        <w:top w:val="none" w:sz="0" w:space="0" w:color="auto"/>
        <w:left w:val="none" w:sz="0" w:space="0" w:color="auto"/>
        <w:bottom w:val="none" w:sz="0" w:space="0" w:color="auto"/>
        <w:right w:val="none" w:sz="0" w:space="0" w:color="auto"/>
      </w:divBdr>
      <w:divsChild>
        <w:div w:id="1583025147">
          <w:marLeft w:val="0"/>
          <w:marRight w:val="0"/>
          <w:marTop w:val="0"/>
          <w:marBottom w:val="0"/>
          <w:divBdr>
            <w:top w:val="single" w:sz="6" w:space="0" w:color="E5E5E5"/>
            <w:left w:val="none" w:sz="0" w:space="0" w:color="auto"/>
            <w:bottom w:val="single" w:sz="18" w:space="0" w:color="000000"/>
            <w:right w:val="none" w:sz="0" w:space="0" w:color="auto"/>
          </w:divBdr>
          <w:divsChild>
            <w:div w:id="2041078730">
              <w:marLeft w:val="0"/>
              <w:marRight w:val="0"/>
              <w:marTop w:val="0"/>
              <w:marBottom w:val="0"/>
              <w:divBdr>
                <w:top w:val="none" w:sz="0" w:space="0" w:color="auto"/>
                <w:left w:val="none" w:sz="0" w:space="0" w:color="auto"/>
                <w:bottom w:val="none" w:sz="0" w:space="0" w:color="auto"/>
                <w:right w:val="none" w:sz="0" w:space="0" w:color="auto"/>
              </w:divBdr>
              <w:divsChild>
                <w:div w:id="19128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96608">
          <w:marLeft w:val="0"/>
          <w:marRight w:val="0"/>
          <w:marTop w:val="0"/>
          <w:marBottom w:val="0"/>
          <w:divBdr>
            <w:top w:val="none" w:sz="0" w:space="0" w:color="auto"/>
            <w:left w:val="none" w:sz="0" w:space="0" w:color="auto"/>
            <w:bottom w:val="none" w:sz="0" w:space="0" w:color="auto"/>
            <w:right w:val="none" w:sz="0" w:space="0" w:color="auto"/>
          </w:divBdr>
          <w:divsChild>
            <w:div w:id="614213130">
              <w:marLeft w:val="0"/>
              <w:marRight w:val="0"/>
              <w:marTop w:val="0"/>
              <w:marBottom w:val="0"/>
              <w:divBdr>
                <w:top w:val="none" w:sz="0" w:space="0" w:color="auto"/>
                <w:left w:val="none" w:sz="0" w:space="0" w:color="auto"/>
                <w:bottom w:val="none" w:sz="0" w:space="0" w:color="auto"/>
                <w:right w:val="none" w:sz="0" w:space="0" w:color="auto"/>
              </w:divBdr>
              <w:divsChild>
                <w:div w:id="993220859">
                  <w:marLeft w:val="0"/>
                  <w:marRight w:val="0"/>
                  <w:marTop w:val="0"/>
                  <w:marBottom w:val="0"/>
                  <w:divBdr>
                    <w:top w:val="none" w:sz="0" w:space="0" w:color="auto"/>
                    <w:left w:val="none" w:sz="0" w:space="0" w:color="auto"/>
                    <w:bottom w:val="none" w:sz="0" w:space="0" w:color="auto"/>
                    <w:right w:val="none" w:sz="0" w:space="0" w:color="auto"/>
                  </w:divBdr>
                  <w:divsChild>
                    <w:div w:id="1296643127">
                      <w:marLeft w:val="0"/>
                      <w:marRight w:val="0"/>
                      <w:marTop w:val="0"/>
                      <w:marBottom w:val="300"/>
                      <w:divBdr>
                        <w:top w:val="none" w:sz="0" w:space="0" w:color="auto"/>
                        <w:left w:val="none" w:sz="0" w:space="0" w:color="auto"/>
                        <w:bottom w:val="none" w:sz="0" w:space="0" w:color="auto"/>
                        <w:right w:val="none" w:sz="0" w:space="0" w:color="auto"/>
                      </w:divBdr>
                      <w:divsChild>
                        <w:div w:id="1031420774">
                          <w:marLeft w:val="0"/>
                          <w:marRight w:val="0"/>
                          <w:marTop w:val="0"/>
                          <w:marBottom w:val="225"/>
                          <w:divBdr>
                            <w:top w:val="single" w:sz="6" w:space="11" w:color="E5E5E5"/>
                            <w:left w:val="single" w:sz="6" w:space="11" w:color="E5E5E5"/>
                            <w:bottom w:val="single" w:sz="6" w:space="1" w:color="E5E5E5"/>
                            <w:right w:val="single" w:sz="6" w:space="11" w:color="E5E5E5"/>
                          </w:divBdr>
                          <w:divsChild>
                            <w:div w:id="83356839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711612954">
      <w:bodyDiv w:val="1"/>
      <w:marLeft w:val="0"/>
      <w:marRight w:val="0"/>
      <w:marTop w:val="0"/>
      <w:marBottom w:val="0"/>
      <w:divBdr>
        <w:top w:val="none" w:sz="0" w:space="0" w:color="auto"/>
        <w:left w:val="none" w:sz="0" w:space="0" w:color="auto"/>
        <w:bottom w:val="none" w:sz="0" w:space="0" w:color="auto"/>
        <w:right w:val="none" w:sz="0" w:space="0" w:color="auto"/>
      </w:divBdr>
      <w:divsChild>
        <w:div w:id="140998427">
          <w:marLeft w:val="0"/>
          <w:marRight w:val="0"/>
          <w:marTop w:val="0"/>
          <w:marBottom w:val="0"/>
          <w:divBdr>
            <w:top w:val="none" w:sz="0" w:space="0" w:color="auto"/>
            <w:left w:val="none" w:sz="0" w:space="0" w:color="auto"/>
            <w:bottom w:val="none" w:sz="0" w:space="0" w:color="auto"/>
            <w:right w:val="none" w:sz="0" w:space="0" w:color="auto"/>
          </w:divBdr>
          <w:divsChild>
            <w:div w:id="853418810">
              <w:marLeft w:val="0"/>
              <w:marRight w:val="0"/>
              <w:marTop w:val="0"/>
              <w:marBottom w:val="0"/>
              <w:divBdr>
                <w:top w:val="none" w:sz="0" w:space="0" w:color="auto"/>
                <w:left w:val="none" w:sz="0" w:space="0" w:color="auto"/>
                <w:bottom w:val="none" w:sz="0" w:space="0" w:color="auto"/>
                <w:right w:val="none" w:sz="0" w:space="0" w:color="auto"/>
              </w:divBdr>
              <w:divsChild>
                <w:div w:id="87770682">
                  <w:marLeft w:val="0"/>
                  <w:marRight w:val="0"/>
                  <w:marTop w:val="0"/>
                  <w:marBottom w:val="0"/>
                  <w:divBdr>
                    <w:top w:val="none" w:sz="0" w:space="0" w:color="auto"/>
                    <w:left w:val="none" w:sz="0" w:space="0" w:color="auto"/>
                    <w:bottom w:val="none" w:sz="0" w:space="0" w:color="auto"/>
                    <w:right w:val="none" w:sz="0" w:space="0" w:color="auto"/>
                  </w:divBdr>
                  <w:divsChild>
                    <w:div w:id="1860895878">
                      <w:marLeft w:val="0"/>
                      <w:marRight w:val="0"/>
                      <w:marTop w:val="0"/>
                      <w:marBottom w:val="0"/>
                      <w:divBdr>
                        <w:top w:val="none" w:sz="0" w:space="0" w:color="auto"/>
                        <w:left w:val="none" w:sz="0" w:space="0" w:color="auto"/>
                        <w:bottom w:val="none" w:sz="0" w:space="0" w:color="auto"/>
                        <w:right w:val="none" w:sz="0" w:space="0" w:color="auto"/>
                      </w:divBdr>
                      <w:divsChild>
                        <w:div w:id="1434403464">
                          <w:marLeft w:val="0"/>
                          <w:marRight w:val="0"/>
                          <w:marTop w:val="0"/>
                          <w:marBottom w:val="0"/>
                          <w:divBdr>
                            <w:top w:val="none" w:sz="0" w:space="0" w:color="auto"/>
                            <w:left w:val="none" w:sz="0" w:space="0" w:color="auto"/>
                            <w:bottom w:val="none" w:sz="0" w:space="0" w:color="auto"/>
                            <w:right w:val="none" w:sz="0" w:space="0" w:color="auto"/>
                          </w:divBdr>
                          <w:divsChild>
                            <w:div w:id="1249148352">
                              <w:marLeft w:val="0"/>
                              <w:marRight w:val="0"/>
                              <w:marTop w:val="0"/>
                              <w:marBottom w:val="0"/>
                              <w:divBdr>
                                <w:top w:val="none" w:sz="0" w:space="0" w:color="auto"/>
                                <w:left w:val="none" w:sz="0" w:space="0" w:color="auto"/>
                                <w:bottom w:val="none" w:sz="0" w:space="0" w:color="auto"/>
                                <w:right w:val="none" w:sz="0" w:space="0" w:color="auto"/>
                              </w:divBdr>
                              <w:divsChild>
                                <w:div w:id="529536547">
                                  <w:marLeft w:val="0"/>
                                  <w:marRight w:val="0"/>
                                  <w:marTop w:val="0"/>
                                  <w:marBottom w:val="0"/>
                                  <w:divBdr>
                                    <w:top w:val="none" w:sz="0" w:space="0" w:color="auto"/>
                                    <w:left w:val="none" w:sz="0" w:space="0" w:color="auto"/>
                                    <w:bottom w:val="none" w:sz="0" w:space="0" w:color="auto"/>
                                    <w:right w:val="none" w:sz="0" w:space="0" w:color="auto"/>
                                  </w:divBdr>
                                  <w:divsChild>
                                    <w:div w:id="166582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2070605">
      <w:bodyDiv w:val="1"/>
      <w:marLeft w:val="0"/>
      <w:marRight w:val="0"/>
      <w:marTop w:val="0"/>
      <w:marBottom w:val="0"/>
      <w:divBdr>
        <w:top w:val="none" w:sz="0" w:space="0" w:color="auto"/>
        <w:left w:val="none" w:sz="0" w:space="0" w:color="auto"/>
        <w:bottom w:val="none" w:sz="0" w:space="0" w:color="auto"/>
        <w:right w:val="none" w:sz="0" w:space="0" w:color="auto"/>
      </w:divBdr>
      <w:divsChild>
        <w:div w:id="2089115727">
          <w:marLeft w:val="0"/>
          <w:marRight w:val="0"/>
          <w:marTop w:val="0"/>
          <w:marBottom w:val="0"/>
          <w:divBdr>
            <w:top w:val="none" w:sz="0" w:space="0" w:color="auto"/>
            <w:left w:val="none" w:sz="0" w:space="0" w:color="auto"/>
            <w:bottom w:val="none" w:sz="0" w:space="0" w:color="auto"/>
            <w:right w:val="none" w:sz="0" w:space="0" w:color="auto"/>
          </w:divBdr>
          <w:divsChild>
            <w:div w:id="461001063">
              <w:marLeft w:val="0"/>
              <w:marRight w:val="0"/>
              <w:marTop w:val="0"/>
              <w:marBottom w:val="0"/>
              <w:divBdr>
                <w:top w:val="none" w:sz="0" w:space="0" w:color="auto"/>
                <w:left w:val="none" w:sz="0" w:space="0" w:color="auto"/>
                <w:bottom w:val="none" w:sz="0" w:space="0" w:color="auto"/>
                <w:right w:val="none" w:sz="0" w:space="0" w:color="auto"/>
              </w:divBdr>
              <w:divsChild>
                <w:div w:id="579752643">
                  <w:marLeft w:val="0"/>
                  <w:marRight w:val="0"/>
                  <w:marTop w:val="0"/>
                  <w:marBottom w:val="0"/>
                  <w:divBdr>
                    <w:top w:val="none" w:sz="0" w:space="0" w:color="auto"/>
                    <w:left w:val="none" w:sz="0" w:space="0" w:color="auto"/>
                    <w:bottom w:val="none" w:sz="0" w:space="0" w:color="auto"/>
                    <w:right w:val="none" w:sz="0" w:space="0" w:color="auto"/>
                  </w:divBdr>
                  <w:divsChild>
                    <w:div w:id="152064694">
                      <w:marLeft w:val="0"/>
                      <w:marRight w:val="0"/>
                      <w:marTop w:val="0"/>
                      <w:marBottom w:val="0"/>
                      <w:divBdr>
                        <w:top w:val="none" w:sz="0" w:space="0" w:color="auto"/>
                        <w:left w:val="none" w:sz="0" w:space="0" w:color="auto"/>
                        <w:bottom w:val="none" w:sz="0" w:space="0" w:color="auto"/>
                        <w:right w:val="none" w:sz="0" w:space="0" w:color="auto"/>
                      </w:divBdr>
                      <w:divsChild>
                        <w:div w:id="1857496871">
                          <w:marLeft w:val="0"/>
                          <w:marRight w:val="0"/>
                          <w:marTop w:val="0"/>
                          <w:marBottom w:val="0"/>
                          <w:divBdr>
                            <w:top w:val="none" w:sz="0" w:space="0" w:color="auto"/>
                            <w:left w:val="none" w:sz="0" w:space="0" w:color="auto"/>
                            <w:bottom w:val="none" w:sz="0" w:space="0" w:color="auto"/>
                            <w:right w:val="none" w:sz="0" w:space="0" w:color="auto"/>
                          </w:divBdr>
                          <w:divsChild>
                            <w:div w:id="887447898">
                              <w:marLeft w:val="0"/>
                              <w:marRight w:val="0"/>
                              <w:marTop w:val="0"/>
                              <w:marBottom w:val="0"/>
                              <w:divBdr>
                                <w:top w:val="none" w:sz="0" w:space="0" w:color="auto"/>
                                <w:left w:val="none" w:sz="0" w:space="0" w:color="auto"/>
                                <w:bottom w:val="none" w:sz="0" w:space="0" w:color="auto"/>
                                <w:right w:val="none" w:sz="0" w:space="0" w:color="auto"/>
                              </w:divBdr>
                              <w:divsChild>
                                <w:div w:id="61485167">
                                  <w:marLeft w:val="0"/>
                                  <w:marRight w:val="0"/>
                                  <w:marTop w:val="0"/>
                                  <w:marBottom w:val="0"/>
                                  <w:divBdr>
                                    <w:top w:val="none" w:sz="0" w:space="0" w:color="auto"/>
                                    <w:left w:val="none" w:sz="0" w:space="0" w:color="auto"/>
                                    <w:bottom w:val="none" w:sz="0" w:space="0" w:color="auto"/>
                                    <w:right w:val="none" w:sz="0" w:space="0" w:color="auto"/>
                                  </w:divBdr>
                                  <w:divsChild>
                                    <w:div w:id="460223202">
                                      <w:marLeft w:val="0"/>
                                      <w:marRight w:val="0"/>
                                      <w:marTop w:val="0"/>
                                      <w:marBottom w:val="0"/>
                                      <w:divBdr>
                                        <w:top w:val="none" w:sz="0" w:space="0" w:color="auto"/>
                                        <w:left w:val="none" w:sz="0" w:space="0" w:color="auto"/>
                                        <w:bottom w:val="none" w:sz="0" w:space="0" w:color="auto"/>
                                        <w:right w:val="none" w:sz="0" w:space="0" w:color="auto"/>
                                      </w:divBdr>
                                      <w:divsChild>
                                        <w:div w:id="128111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225609">
      <w:bodyDiv w:val="1"/>
      <w:marLeft w:val="0"/>
      <w:marRight w:val="0"/>
      <w:marTop w:val="0"/>
      <w:marBottom w:val="0"/>
      <w:divBdr>
        <w:top w:val="none" w:sz="0" w:space="0" w:color="auto"/>
        <w:left w:val="none" w:sz="0" w:space="0" w:color="auto"/>
        <w:bottom w:val="none" w:sz="0" w:space="0" w:color="auto"/>
        <w:right w:val="none" w:sz="0" w:space="0" w:color="auto"/>
      </w:divBdr>
    </w:div>
    <w:div w:id="1712612123">
      <w:bodyDiv w:val="1"/>
      <w:marLeft w:val="0"/>
      <w:marRight w:val="0"/>
      <w:marTop w:val="0"/>
      <w:marBottom w:val="0"/>
      <w:divBdr>
        <w:top w:val="none" w:sz="0" w:space="0" w:color="auto"/>
        <w:left w:val="none" w:sz="0" w:space="0" w:color="auto"/>
        <w:bottom w:val="none" w:sz="0" w:space="0" w:color="auto"/>
        <w:right w:val="none" w:sz="0" w:space="0" w:color="auto"/>
      </w:divBdr>
      <w:divsChild>
        <w:div w:id="225534418">
          <w:marLeft w:val="0"/>
          <w:marRight w:val="0"/>
          <w:marTop w:val="0"/>
          <w:marBottom w:val="0"/>
          <w:divBdr>
            <w:top w:val="none" w:sz="0" w:space="0" w:color="auto"/>
            <w:left w:val="none" w:sz="0" w:space="0" w:color="auto"/>
            <w:bottom w:val="dotted" w:sz="6" w:space="4" w:color="DDDDDD"/>
            <w:right w:val="none" w:sz="0" w:space="0" w:color="auto"/>
          </w:divBdr>
        </w:div>
      </w:divsChild>
    </w:div>
    <w:div w:id="1712726096">
      <w:bodyDiv w:val="1"/>
      <w:marLeft w:val="0"/>
      <w:marRight w:val="0"/>
      <w:marTop w:val="0"/>
      <w:marBottom w:val="0"/>
      <w:divBdr>
        <w:top w:val="none" w:sz="0" w:space="0" w:color="auto"/>
        <w:left w:val="none" w:sz="0" w:space="0" w:color="auto"/>
        <w:bottom w:val="none" w:sz="0" w:space="0" w:color="auto"/>
        <w:right w:val="none" w:sz="0" w:space="0" w:color="auto"/>
      </w:divBdr>
    </w:div>
    <w:div w:id="1712878066">
      <w:bodyDiv w:val="1"/>
      <w:marLeft w:val="0"/>
      <w:marRight w:val="0"/>
      <w:marTop w:val="0"/>
      <w:marBottom w:val="0"/>
      <w:divBdr>
        <w:top w:val="none" w:sz="0" w:space="0" w:color="auto"/>
        <w:left w:val="none" w:sz="0" w:space="0" w:color="auto"/>
        <w:bottom w:val="none" w:sz="0" w:space="0" w:color="auto"/>
        <w:right w:val="none" w:sz="0" w:space="0" w:color="auto"/>
      </w:divBdr>
      <w:divsChild>
        <w:div w:id="1157964028">
          <w:marLeft w:val="0"/>
          <w:marRight w:val="0"/>
          <w:marTop w:val="0"/>
          <w:marBottom w:val="0"/>
          <w:divBdr>
            <w:top w:val="none" w:sz="0" w:space="0" w:color="auto"/>
            <w:left w:val="none" w:sz="0" w:space="0" w:color="auto"/>
            <w:bottom w:val="none" w:sz="0" w:space="0" w:color="auto"/>
            <w:right w:val="none" w:sz="0" w:space="0" w:color="auto"/>
          </w:divBdr>
          <w:divsChild>
            <w:div w:id="1865900037">
              <w:marLeft w:val="0"/>
              <w:marRight w:val="0"/>
              <w:marTop w:val="0"/>
              <w:marBottom w:val="0"/>
              <w:divBdr>
                <w:top w:val="none" w:sz="0" w:space="0" w:color="auto"/>
                <w:left w:val="none" w:sz="0" w:space="0" w:color="auto"/>
                <w:bottom w:val="none" w:sz="0" w:space="0" w:color="auto"/>
                <w:right w:val="none" w:sz="0" w:space="0" w:color="auto"/>
              </w:divBdr>
              <w:divsChild>
                <w:div w:id="1003632803">
                  <w:marLeft w:val="0"/>
                  <w:marRight w:val="0"/>
                  <w:marTop w:val="0"/>
                  <w:marBottom w:val="0"/>
                  <w:divBdr>
                    <w:top w:val="none" w:sz="0" w:space="0" w:color="auto"/>
                    <w:left w:val="none" w:sz="0" w:space="0" w:color="auto"/>
                    <w:bottom w:val="none" w:sz="0" w:space="0" w:color="auto"/>
                    <w:right w:val="none" w:sz="0" w:space="0" w:color="auto"/>
                  </w:divBdr>
                  <w:divsChild>
                    <w:div w:id="1416510600">
                      <w:marLeft w:val="0"/>
                      <w:marRight w:val="0"/>
                      <w:marTop w:val="0"/>
                      <w:marBottom w:val="0"/>
                      <w:divBdr>
                        <w:top w:val="none" w:sz="0" w:space="0" w:color="auto"/>
                        <w:left w:val="none" w:sz="0" w:space="0" w:color="auto"/>
                        <w:bottom w:val="none" w:sz="0" w:space="0" w:color="auto"/>
                        <w:right w:val="none" w:sz="0" w:space="0" w:color="auto"/>
                      </w:divBdr>
                      <w:divsChild>
                        <w:div w:id="131142723">
                          <w:marLeft w:val="0"/>
                          <w:marRight w:val="0"/>
                          <w:marTop w:val="0"/>
                          <w:marBottom w:val="0"/>
                          <w:divBdr>
                            <w:top w:val="none" w:sz="0" w:space="0" w:color="auto"/>
                            <w:left w:val="none" w:sz="0" w:space="0" w:color="auto"/>
                            <w:bottom w:val="none" w:sz="0" w:space="0" w:color="auto"/>
                            <w:right w:val="none" w:sz="0" w:space="0" w:color="auto"/>
                          </w:divBdr>
                          <w:divsChild>
                            <w:div w:id="1435593892">
                              <w:marLeft w:val="0"/>
                              <w:marRight w:val="0"/>
                              <w:marTop w:val="0"/>
                              <w:marBottom w:val="0"/>
                              <w:divBdr>
                                <w:top w:val="none" w:sz="0" w:space="0" w:color="auto"/>
                                <w:left w:val="none" w:sz="0" w:space="0" w:color="auto"/>
                                <w:bottom w:val="none" w:sz="0" w:space="0" w:color="auto"/>
                                <w:right w:val="none" w:sz="0" w:space="0" w:color="auto"/>
                              </w:divBdr>
                              <w:divsChild>
                                <w:div w:id="976225916">
                                  <w:marLeft w:val="0"/>
                                  <w:marRight w:val="0"/>
                                  <w:marTop w:val="0"/>
                                  <w:marBottom w:val="0"/>
                                  <w:divBdr>
                                    <w:top w:val="none" w:sz="0" w:space="0" w:color="auto"/>
                                    <w:left w:val="none" w:sz="0" w:space="0" w:color="auto"/>
                                    <w:bottom w:val="none" w:sz="0" w:space="0" w:color="auto"/>
                                    <w:right w:val="none" w:sz="0" w:space="0" w:color="auto"/>
                                  </w:divBdr>
                                  <w:divsChild>
                                    <w:div w:id="211034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2996826">
      <w:bodyDiv w:val="1"/>
      <w:marLeft w:val="0"/>
      <w:marRight w:val="0"/>
      <w:marTop w:val="0"/>
      <w:marBottom w:val="0"/>
      <w:divBdr>
        <w:top w:val="none" w:sz="0" w:space="0" w:color="auto"/>
        <w:left w:val="none" w:sz="0" w:space="0" w:color="auto"/>
        <w:bottom w:val="none" w:sz="0" w:space="0" w:color="auto"/>
        <w:right w:val="none" w:sz="0" w:space="0" w:color="auto"/>
      </w:divBdr>
    </w:div>
    <w:div w:id="1713185550">
      <w:bodyDiv w:val="1"/>
      <w:marLeft w:val="0"/>
      <w:marRight w:val="0"/>
      <w:marTop w:val="0"/>
      <w:marBottom w:val="0"/>
      <w:divBdr>
        <w:top w:val="none" w:sz="0" w:space="0" w:color="auto"/>
        <w:left w:val="none" w:sz="0" w:space="0" w:color="auto"/>
        <w:bottom w:val="none" w:sz="0" w:space="0" w:color="auto"/>
        <w:right w:val="none" w:sz="0" w:space="0" w:color="auto"/>
      </w:divBdr>
      <w:divsChild>
        <w:div w:id="385761018">
          <w:marLeft w:val="0"/>
          <w:marRight w:val="0"/>
          <w:marTop w:val="150"/>
          <w:marBottom w:val="0"/>
          <w:divBdr>
            <w:top w:val="none" w:sz="0" w:space="0" w:color="auto"/>
            <w:left w:val="none" w:sz="0" w:space="0" w:color="auto"/>
            <w:bottom w:val="none" w:sz="0" w:space="0" w:color="auto"/>
            <w:right w:val="none" w:sz="0" w:space="0" w:color="auto"/>
          </w:divBdr>
          <w:divsChild>
            <w:div w:id="781539251">
              <w:marLeft w:val="0"/>
              <w:marRight w:val="0"/>
              <w:marTop w:val="0"/>
              <w:marBottom w:val="0"/>
              <w:divBdr>
                <w:top w:val="none" w:sz="0" w:space="0" w:color="auto"/>
                <w:left w:val="none" w:sz="0" w:space="0" w:color="auto"/>
                <w:bottom w:val="single" w:sz="6" w:space="0" w:color="EFEFEF"/>
                <w:right w:val="none" w:sz="0" w:space="0" w:color="auto"/>
              </w:divBdr>
              <w:divsChild>
                <w:div w:id="1493259060">
                  <w:marLeft w:val="0"/>
                  <w:marRight w:val="0"/>
                  <w:marTop w:val="0"/>
                  <w:marBottom w:val="0"/>
                  <w:divBdr>
                    <w:top w:val="none" w:sz="0" w:space="0" w:color="auto"/>
                    <w:left w:val="none" w:sz="0" w:space="0" w:color="auto"/>
                    <w:bottom w:val="none" w:sz="0" w:space="0" w:color="auto"/>
                    <w:right w:val="none" w:sz="0" w:space="0" w:color="auto"/>
                  </w:divBdr>
                </w:div>
                <w:div w:id="56087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053598">
          <w:marLeft w:val="0"/>
          <w:marRight w:val="0"/>
          <w:marTop w:val="300"/>
          <w:marBottom w:val="0"/>
          <w:divBdr>
            <w:top w:val="none" w:sz="0" w:space="0" w:color="auto"/>
            <w:left w:val="none" w:sz="0" w:space="0" w:color="auto"/>
            <w:bottom w:val="none" w:sz="0" w:space="0" w:color="auto"/>
            <w:right w:val="none" w:sz="0" w:space="0" w:color="auto"/>
          </w:divBdr>
          <w:divsChild>
            <w:div w:id="1560700867">
              <w:marLeft w:val="-1350"/>
              <w:marRight w:val="0"/>
              <w:marTop w:val="0"/>
              <w:marBottom w:val="0"/>
              <w:divBdr>
                <w:top w:val="none" w:sz="0" w:space="0" w:color="auto"/>
                <w:left w:val="none" w:sz="0" w:space="0" w:color="auto"/>
                <w:bottom w:val="none" w:sz="0" w:space="0" w:color="auto"/>
                <w:right w:val="none" w:sz="0" w:space="0" w:color="auto"/>
              </w:divBdr>
              <w:divsChild>
                <w:div w:id="1384675482">
                  <w:marLeft w:val="0"/>
                  <w:marRight w:val="0"/>
                  <w:marTop w:val="0"/>
                  <w:marBottom w:val="0"/>
                  <w:divBdr>
                    <w:top w:val="none" w:sz="0" w:space="0" w:color="auto"/>
                    <w:left w:val="none" w:sz="0" w:space="0" w:color="auto"/>
                    <w:bottom w:val="none" w:sz="0" w:space="0" w:color="auto"/>
                    <w:right w:val="none" w:sz="0" w:space="0" w:color="auto"/>
                  </w:divBdr>
                  <w:divsChild>
                    <w:div w:id="1460102947">
                      <w:marLeft w:val="0"/>
                      <w:marRight w:val="0"/>
                      <w:marTop w:val="0"/>
                      <w:marBottom w:val="0"/>
                      <w:divBdr>
                        <w:top w:val="none" w:sz="0" w:space="0" w:color="auto"/>
                        <w:left w:val="none" w:sz="0" w:space="0" w:color="auto"/>
                        <w:bottom w:val="none" w:sz="0" w:space="0" w:color="auto"/>
                        <w:right w:val="none" w:sz="0" w:space="0" w:color="auto"/>
                      </w:divBdr>
                      <w:divsChild>
                        <w:div w:id="1036152702">
                          <w:marLeft w:val="0"/>
                          <w:marRight w:val="0"/>
                          <w:marTop w:val="0"/>
                          <w:marBottom w:val="0"/>
                          <w:divBdr>
                            <w:top w:val="single" w:sz="6" w:space="0" w:color="C7C7C7"/>
                            <w:left w:val="single" w:sz="6" w:space="0" w:color="C7C7C7"/>
                            <w:bottom w:val="single" w:sz="6" w:space="0" w:color="C7C7C7"/>
                            <w:right w:val="single" w:sz="6" w:space="0" w:color="C7C7C7"/>
                          </w:divBdr>
                          <w:divsChild>
                            <w:div w:id="170995256">
                              <w:marLeft w:val="0"/>
                              <w:marRight w:val="0"/>
                              <w:marTop w:val="100"/>
                              <w:marBottom w:val="100"/>
                              <w:divBdr>
                                <w:top w:val="none" w:sz="0" w:space="11" w:color="auto"/>
                                <w:left w:val="none" w:sz="0" w:space="0" w:color="auto"/>
                                <w:bottom w:val="single" w:sz="6" w:space="11" w:color="C7C7C7"/>
                                <w:right w:val="none" w:sz="0" w:space="0" w:color="auto"/>
                              </w:divBdr>
                            </w:div>
                            <w:div w:id="675156641">
                              <w:marLeft w:val="0"/>
                              <w:marRight w:val="0"/>
                              <w:marTop w:val="100"/>
                              <w:marBottom w:val="100"/>
                              <w:divBdr>
                                <w:top w:val="none" w:sz="0" w:space="11" w:color="auto"/>
                                <w:left w:val="none" w:sz="0" w:space="0" w:color="auto"/>
                                <w:bottom w:val="single" w:sz="6" w:space="11" w:color="C7C7C7"/>
                                <w:right w:val="none" w:sz="0" w:space="0" w:color="auto"/>
                              </w:divBdr>
                            </w:div>
                            <w:div w:id="1084228085">
                              <w:marLeft w:val="0"/>
                              <w:marRight w:val="0"/>
                              <w:marTop w:val="100"/>
                              <w:marBottom w:val="100"/>
                              <w:divBdr>
                                <w:top w:val="none" w:sz="0" w:space="11" w:color="auto"/>
                                <w:left w:val="none" w:sz="0" w:space="0" w:color="auto"/>
                                <w:bottom w:val="single" w:sz="6" w:space="11" w:color="C7C7C7"/>
                                <w:right w:val="none" w:sz="0" w:space="0" w:color="auto"/>
                              </w:divBdr>
                            </w:div>
                            <w:div w:id="2426402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10192742">
              <w:marLeft w:val="0"/>
              <w:marRight w:val="0"/>
              <w:marTop w:val="0"/>
              <w:marBottom w:val="0"/>
              <w:divBdr>
                <w:top w:val="none" w:sz="0" w:space="0" w:color="auto"/>
                <w:left w:val="none" w:sz="0" w:space="0" w:color="auto"/>
                <w:bottom w:val="none" w:sz="0" w:space="0" w:color="auto"/>
                <w:right w:val="none" w:sz="0" w:space="0" w:color="auto"/>
              </w:divBdr>
              <w:divsChild>
                <w:div w:id="1876969228">
                  <w:marLeft w:val="0"/>
                  <w:marRight w:val="0"/>
                  <w:marTop w:val="150"/>
                  <w:marBottom w:val="0"/>
                  <w:divBdr>
                    <w:top w:val="none" w:sz="0" w:space="0" w:color="auto"/>
                    <w:left w:val="none" w:sz="0" w:space="0" w:color="auto"/>
                    <w:bottom w:val="none" w:sz="0" w:space="0" w:color="auto"/>
                    <w:right w:val="none" w:sz="0" w:space="0" w:color="auto"/>
                  </w:divBdr>
                  <w:divsChild>
                    <w:div w:id="2010211825">
                      <w:marLeft w:val="0"/>
                      <w:marRight w:val="0"/>
                      <w:marTop w:val="0"/>
                      <w:marBottom w:val="0"/>
                      <w:divBdr>
                        <w:top w:val="none" w:sz="0" w:space="0" w:color="auto"/>
                        <w:left w:val="none" w:sz="0" w:space="0" w:color="auto"/>
                        <w:bottom w:val="none" w:sz="0" w:space="0" w:color="auto"/>
                        <w:right w:val="none" w:sz="0" w:space="0" w:color="auto"/>
                      </w:divBdr>
                      <w:divsChild>
                        <w:div w:id="155164987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78062442">
                  <w:marLeft w:val="0"/>
                  <w:marRight w:val="0"/>
                  <w:marTop w:val="0"/>
                  <w:marBottom w:val="0"/>
                  <w:divBdr>
                    <w:top w:val="none" w:sz="0" w:space="0" w:color="auto"/>
                    <w:left w:val="none" w:sz="0" w:space="0" w:color="auto"/>
                    <w:bottom w:val="none" w:sz="0" w:space="0" w:color="auto"/>
                    <w:right w:val="none" w:sz="0" w:space="0" w:color="auto"/>
                  </w:divBdr>
                  <w:divsChild>
                    <w:div w:id="8084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269294">
      <w:bodyDiv w:val="1"/>
      <w:marLeft w:val="0"/>
      <w:marRight w:val="0"/>
      <w:marTop w:val="0"/>
      <w:marBottom w:val="0"/>
      <w:divBdr>
        <w:top w:val="none" w:sz="0" w:space="0" w:color="auto"/>
        <w:left w:val="none" w:sz="0" w:space="0" w:color="auto"/>
        <w:bottom w:val="none" w:sz="0" w:space="0" w:color="auto"/>
        <w:right w:val="none" w:sz="0" w:space="0" w:color="auto"/>
      </w:divBdr>
      <w:divsChild>
        <w:div w:id="608857375">
          <w:marLeft w:val="0"/>
          <w:marRight w:val="0"/>
          <w:marTop w:val="0"/>
          <w:marBottom w:val="0"/>
          <w:divBdr>
            <w:top w:val="none" w:sz="0" w:space="0" w:color="auto"/>
            <w:left w:val="none" w:sz="0" w:space="0" w:color="auto"/>
            <w:bottom w:val="dotted" w:sz="6" w:space="4" w:color="DDDDDD"/>
            <w:right w:val="none" w:sz="0" w:space="0" w:color="auto"/>
          </w:divBdr>
          <w:divsChild>
            <w:div w:id="23640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31406">
      <w:bodyDiv w:val="1"/>
      <w:marLeft w:val="0"/>
      <w:marRight w:val="0"/>
      <w:marTop w:val="0"/>
      <w:marBottom w:val="0"/>
      <w:divBdr>
        <w:top w:val="none" w:sz="0" w:space="0" w:color="auto"/>
        <w:left w:val="none" w:sz="0" w:space="0" w:color="auto"/>
        <w:bottom w:val="none" w:sz="0" w:space="0" w:color="auto"/>
        <w:right w:val="none" w:sz="0" w:space="0" w:color="auto"/>
      </w:divBdr>
      <w:divsChild>
        <w:div w:id="958997406">
          <w:marLeft w:val="0"/>
          <w:marRight w:val="0"/>
          <w:marTop w:val="0"/>
          <w:marBottom w:val="0"/>
          <w:divBdr>
            <w:top w:val="none" w:sz="0" w:space="0" w:color="auto"/>
            <w:left w:val="none" w:sz="0" w:space="0" w:color="auto"/>
            <w:bottom w:val="dotted" w:sz="6" w:space="4" w:color="DDDDDD"/>
            <w:right w:val="none" w:sz="0" w:space="0" w:color="auto"/>
          </w:divBdr>
        </w:div>
      </w:divsChild>
    </w:div>
    <w:div w:id="1713647311">
      <w:bodyDiv w:val="1"/>
      <w:marLeft w:val="0"/>
      <w:marRight w:val="0"/>
      <w:marTop w:val="0"/>
      <w:marBottom w:val="0"/>
      <w:divBdr>
        <w:top w:val="none" w:sz="0" w:space="0" w:color="auto"/>
        <w:left w:val="none" w:sz="0" w:space="0" w:color="auto"/>
        <w:bottom w:val="none" w:sz="0" w:space="0" w:color="auto"/>
        <w:right w:val="none" w:sz="0" w:space="0" w:color="auto"/>
      </w:divBdr>
      <w:divsChild>
        <w:div w:id="117839389">
          <w:marLeft w:val="0"/>
          <w:marRight w:val="0"/>
          <w:marTop w:val="0"/>
          <w:marBottom w:val="150"/>
          <w:divBdr>
            <w:top w:val="none" w:sz="0" w:space="0" w:color="auto"/>
            <w:left w:val="none" w:sz="0" w:space="0" w:color="auto"/>
            <w:bottom w:val="none" w:sz="0" w:space="0" w:color="auto"/>
            <w:right w:val="none" w:sz="0" w:space="0" w:color="auto"/>
          </w:divBdr>
          <w:divsChild>
            <w:div w:id="243340523">
              <w:marLeft w:val="0"/>
              <w:marRight w:val="0"/>
              <w:marTop w:val="0"/>
              <w:marBottom w:val="0"/>
              <w:divBdr>
                <w:top w:val="none" w:sz="0" w:space="0" w:color="auto"/>
                <w:left w:val="none" w:sz="0" w:space="0" w:color="auto"/>
                <w:bottom w:val="none" w:sz="0" w:space="0" w:color="auto"/>
                <w:right w:val="none" w:sz="0" w:space="0" w:color="auto"/>
              </w:divBdr>
            </w:div>
          </w:divsChild>
        </w:div>
        <w:div w:id="2012877361">
          <w:marLeft w:val="0"/>
          <w:marRight w:val="0"/>
          <w:marTop w:val="0"/>
          <w:marBottom w:val="150"/>
          <w:divBdr>
            <w:top w:val="none" w:sz="0" w:space="0" w:color="auto"/>
            <w:left w:val="none" w:sz="0" w:space="0" w:color="auto"/>
            <w:bottom w:val="none" w:sz="0" w:space="0" w:color="auto"/>
            <w:right w:val="none" w:sz="0" w:space="0" w:color="auto"/>
          </w:divBdr>
        </w:div>
        <w:div w:id="1108696300">
          <w:marLeft w:val="0"/>
          <w:marRight w:val="0"/>
          <w:marTop w:val="0"/>
          <w:marBottom w:val="0"/>
          <w:divBdr>
            <w:top w:val="none" w:sz="0" w:space="0" w:color="auto"/>
            <w:left w:val="none" w:sz="0" w:space="0" w:color="auto"/>
            <w:bottom w:val="none" w:sz="0" w:space="0" w:color="auto"/>
            <w:right w:val="none" w:sz="0" w:space="0" w:color="auto"/>
          </w:divBdr>
          <w:divsChild>
            <w:div w:id="138151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14183">
      <w:bodyDiv w:val="1"/>
      <w:marLeft w:val="0"/>
      <w:marRight w:val="0"/>
      <w:marTop w:val="0"/>
      <w:marBottom w:val="0"/>
      <w:divBdr>
        <w:top w:val="none" w:sz="0" w:space="0" w:color="auto"/>
        <w:left w:val="none" w:sz="0" w:space="0" w:color="auto"/>
        <w:bottom w:val="none" w:sz="0" w:space="0" w:color="auto"/>
        <w:right w:val="none" w:sz="0" w:space="0" w:color="auto"/>
      </w:divBdr>
      <w:divsChild>
        <w:div w:id="291985857">
          <w:marLeft w:val="0"/>
          <w:marRight w:val="0"/>
          <w:marTop w:val="0"/>
          <w:marBottom w:val="0"/>
          <w:divBdr>
            <w:top w:val="none" w:sz="0" w:space="0" w:color="auto"/>
            <w:left w:val="none" w:sz="0" w:space="0" w:color="auto"/>
            <w:bottom w:val="dotted" w:sz="6" w:space="4" w:color="DDDDDD"/>
            <w:right w:val="none" w:sz="0" w:space="0" w:color="auto"/>
          </w:divBdr>
        </w:div>
      </w:divsChild>
    </w:div>
    <w:div w:id="1714577090">
      <w:bodyDiv w:val="1"/>
      <w:marLeft w:val="0"/>
      <w:marRight w:val="0"/>
      <w:marTop w:val="0"/>
      <w:marBottom w:val="0"/>
      <w:divBdr>
        <w:top w:val="none" w:sz="0" w:space="0" w:color="auto"/>
        <w:left w:val="none" w:sz="0" w:space="0" w:color="auto"/>
        <w:bottom w:val="none" w:sz="0" w:space="0" w:color="auto"/>
        <w:right w:val="none" w:sz="0" w:space="0" w:color="auto"/>
      </w:divBdr>
      <w:divsChild>
        <w:div w:id="88354378">
          <w:marLeft w:val="0"/>
          <w:marRight w:val="0"/>
          <w:marTop w:val="0"/>
          <w:marBottom w:val="0"/>
          <w:divBdr>
            <w:top w:val="none" w:sz="0" w:space="0" w:color="auto"/>
            <w:left w:val="none" w:sz="0" w:space="0" w:color="auto"/>
            <w:bottom w:val="dotted" w:sz="6" w:space="4" w:color="DDDDDD"/>
            <w:right w:val="none" w:sz="0" w:space="0" w:color="auto"/>
          </w:divBdr>
        </w:div>
      </w:divsChild>
    </w:div>
    <w:div w:id="1714764732">
      <w:bodyDiv w:val="1"/>
      <w:marLeft w:val="0"/>
      <w:marRight w:val="0"/>
      <w:marTop w:val="0"/>
      <w:marBottom w:val="0"/>
      <w:divBdr>
        <w:top w:val="none" w:sz="0" w:space="0" w:color="auto"/>
        <w:left w:val="none" w:sz="0" w:space="0" w:color="auto"/>
        <w:bottom w:val="none" w:sz="0" w:space="0" w:color="auto"/>
        <w:right w:val="none" w:sz="0" w:space="0" w:color="auto"/>
      </w:divBdr>
      <w:divsChild>
        <w:div w:id="378822111">
          <w:marLeft w:val="0"/>
          <w:marRight w:val="0"/>
          <w:marTop w:val="0"/>
          <w:marBottom w:val="0"/>
          <w:divBdr>
            <w:top w:val="none" w:sz="0" w:space="8" w:color="auto"/>
            <w:left w:val="none" w:sz="0" w:space="2" w:color="auto"/>
            <w:bottom w:val="single" w:sz="6" w:space="8" w:color="DDDDDD"/>
            <w:right w:val="none" w:sz="0" w:space="0" w:color="auto"/>
          </w:divBdr>
        </w:div>
        <w:div w:id="1782337050">
          <w:marLeft w:val="0"/>
          <w:marRight w:val="0"/>
          <w:marTop w:val="150"/>
          <w:marBottom w:val="0"/>
          <w:divBdr>
            <w:top w:val="none" w:sz="0" w:space="0" w:color="auto"/>
            <w:left w:val="none" w:sz="0" w:space="0" w:color="auto"/>
            <w:bottom w:val="none" w:sz="0" w:space="0" w:color="auto"/>
            <w:right w:val="none" w:sz="0" w:space="0" w:color="auto"/>
          </w:divBdr>
          <w:divsChild>
            <w:div w:id="14367046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15079566">
      <w:bodyDiv w:val="1"/>
      <w:marLeft w:val="0"/>
      <w:marRight w:val="0"/>
      <w:marTop w:val="0"/>
      <w:marBottom w:val="0"/>
      <w:divBdr>
        <w:top w:val="none" w:sz="0" w:space="0" w:color="auto"/>
        <w:left w:val="none" w:sz="0" w:space="0" w:color="auto"/>
        <w:bottom w:val="none" w:sz="0" w:space="0" w:color="auto"/>
        <w:right w:val="none" w:sz="0" w:space="0" w:color="auto"/>
      </w:divBdr>
      <w:divsChild>
        <w:div w:id="1431584465">
          <w:marLeft w:val="0"/>
          <w:marRight w:val="0"/>
          <w:marTop w:val="0"/>
          <w:marBottom w:val="0"/>
          <w:divBdr>
            <w:top w:val="none" w:sz="0" w:space="0" w:color="auto"/>
            <w:left w:val="none" w:sz="0" w:space="0" w:color="auto"/>
            <w:bottom w:val="dotted" w:sz="6" w:space="4" w:color="DDDDDD"/>
            <w:right w:val="none" w:sz="0" w:space="0" w:color="auto"/>
          </w:divBdr>
        </w:div>
      </w:divsChild>
    </w:div>
    <w:div w:id="1715543571">
      <w:bodyDiv w:val="1"/>
      <w:marLeft w:val="0"/>
      <w:marRight w:val="0"/>
      <w:marTop w:val="0"/>
      <w:marBottom w:val="0"/>
      <w:divBdr>
        <w:top w:val="none" w:sz="0" w:space="0" w:color="auto"/>
        <w:left w:val="none" w:sz="0" w:space="0" w:color="auto"/>
        <w:bottom w:val="none" w:sz="0" w:space="0" w:color="auto"/>
        <w:right w:val="none" w:sz="0" w:space="0" w:color="auto"/>
      </w:divBdr>
      <w:divsChild>
        <w:div w:id="1171605054">
          <w:marLeft w:val="0"/>
          <w:marRight w:val="0"/>
          <w:marTop w:val="0"/>
          <w:marBottom w:val="0"/>
          <w:divBdr>
            <w:top w:val="none" w:sz="0" w:space="0" w:color="auto"/>
            <w:left w:val="none" w:sz="0" w:space="0" w:color="auto"/>
            <w:bottom w:val="none" w:sz="0" w:space="0" w:color="auto"/>
            <w:right w:val="none" w:sz="0" w:space="0" w:color="auto"/>
          </w:divBdr>
          <w:divsChild>
            <w:div w:id="505480915">
              <w:marLeft w:val="0"/>
              <w:marRight w:val="0"/>
              <w:marTop w:val="0"/>
              <w:marBottom w:val="0"/>
              <w:divBdr>
                <w:top w:val="none" w:sz="0" w:space="0" w:color="auto"/>
                <w:left w:val="none" w:sz="0" w:space="0" w:color="auto"/>
                <w:bottom w:val="none" w:sz="0" w:space="0" w:color="auto"/>
                <w:right w:val="none" w:sz="0" w:space="0" w:color="auto"/>
              </w:divBdr>
              <w:divsChild>
                <w:div w:id="896430516">
                  <w:marLeft w:val="0"/>
                  <w:marRight w:val="0"/>
                  <w:marTop w:val="0"/>
                  <w:marBottom w:val="0"/>
                  <w:divBdr>
                    <w:top w:val="none" w:sz="0" w:space="0" w:color="auto"/>
                    <w:left w:val="none" w:sz="0" w:space="0" w:color="auto"/>
                    <w:bottom w:val="none" w:sz="0" w:space="0" w:color="auto"/>
                    <w:right w:val="none" w:sz="0" w:space="0" w:color="auto"/>
                  </w:divBdr>
                  <w:divsChild>
                    <w:div w:id="1820657202">
                      <w:marLeft w:val="0"/>
                      <w:marRight w:val="0"/>
                      <w:marTop w:val="0"/>
                      <w:marBottom w:val="0"/>
                      <w:divBdr>
                        <w:top w:val="none" w:sz="0" w:space="0" w:color="auto"/>
                        <w:left w:val="none" w:sz="0" w:space="0" w:color="auto"/>
                        <w:bottom w:val="none" w:sz="0" w:space="0" w:color="auto"/>
                        <w:right w:val="none" w:sz="0" w:space="0" w:color="auto"/>
                      </w:divBdr>
                      <w:divsChild>
                        <w:div w:id="1826508188">
                          <w:marLeft w:val="0"/>
                          <w:marRight w:val="0"/>
                          <w:marTop w:val="0"/>
                          <w:marBottom w:val="0"/>
                          <w:divBdr>
                            <w:top w:val="none" w:sz="0" w:space="0" w:color="auto"/>
                            <w:left w:val="none" w:sz="0" w:space="0" w:color="auto"/>
                            <w:bottom w:val="none" w:sz="0" w:space="0" w:color="auto"/>
                            <w:right w:val="none" w:sz="0" w:space="0" w:color="auto"/>
                          </w:divBdr>
                          <w:divsChild>
                            <w:div w:id="184014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194933">
      <w:bodyDiv w:val="1"/>
      <w:marLeft w:val="0"/>
      <w:marRight w:val="0"/>
      <w:marTop w:val="0"/>
      <w:marBottom w:val="0"/>
      <w:divBdr>
        <w:top w:val="none" w:sz="0" w:space="0" w:color="auto"/>
        <w:left w:val="none" w:sz="0" w:space="0" w:color="auto"/>
        <w:bottom w:val="none" w:sz="0" w:space="0" w:color="auto"/>
        <w:right w:val="none" w:sz="0" w:space="0" w:color="auto"/>
      </w:divBdr>
      <w:divsChild>
        <w:div w:id="670639167">
          <w:marLeft w:val="0"/>
          <w:marRight w:val="0"/>
          <w:marTop w:val="0"/>
          <w:marBottom w:val="0"/>
          <w:divBdr>
            <w:top w:val="none" w:sz="0" w:space="0" w:color="auto"/>
            <w:left w:val="none" w:sz="0" w:space="0" w:color="auto"/>
            <w:bottom w:val="none" w:sz="0" w:space="0" w:color="auto"/>
            <w:right w:val="none" w:sz="0" w:space="0" w:color="auto"/>
          </w:divBdr>
          <w:divsChild>
            <w:div w:id="2147116103">
              <w:marLeft w:val="0"/>
              <w:marRight w:val="0"/>
              <w:marTop w:val="0"/>
              <w:marBottom w:val="0"/>
              <w:divBdr>
                <w:top w:val="none" w:sz="0" w:space="0" w:color="auto"/>
                <w:left w:val="none" w:sz="0" w:space="0" w:color="auto"/>
                <w:bottom w:val="none" w:sz="0" w:space="0" w:color="auto"/>
                <w:right w:val="none" w:sz="0" w:space="0" w:color="auto"/>
              </w:divBdr>
              <w:divsChild>
                <w:div w:id="16661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05976">
          <w:marLeft w:val="0"/>
          <w:marRight w:val="0"/>
          <w:marTop w:val="0"/>
          <w:marBottom w:val="75"/>
          <w:divBdr>
            <w:top w:val="none" w:sz="0" w:space="0" w:color="auto"/>
            <w:left w:val="none" w:sz="0" w:space="0" w:color="auto"/>
            <w:bottom w:val="none" w:sz="0" w:space="0" w:color="auto"/>
            <w:right w:val="none" w:sz="0" w:space="0" w:color="auto"/>
          </w:divBdr>
        </w:div>
        <w:div w:id="1659918387">
          <w:marLeft w:val="0"/>
          <w:marRight w:val="0"/>
          <w:marTop w:val="0"/>
          <w:marBottom w:val="300"/>
          <w:divBdr>
            <w:top w:val="none" w:sz="0" w:space="0" w:color="auto"/>
            <w:left w:val="none" w:sz="0" w:space="0" w:color="auto"/>
            <w:bottom w:val="none" w:sz="0" w:space="0" w:color="auto"/>
            <w:right w:val="none" w:sz="0" w:space="0" w:color="auto"/>
          </w:divBdr>
          <w:divsChild>
            <w:div w:id="307368497">
              <w:marLeft w:val="0"/>
              <w:marRight w:val="0"/>
              <w:marTop w:val="0"/>
              <w:marBottom w:val="0"/>
              <w:divBdr>
                <w:top w:val="none" w:sz="0" w:space="0" w:color="auto"/>
                <w:left w:val="none" w:sz="0" w:space="0" w:color="auto"/>
                <w:bottom w:val="none" w:sz="0" w:space="0" w:color="auto"/>
                <w:right w:val="none" w:sz="0" w:space="0" w:color="auto"/>
              </w:divBdr>
            </w:div>
          </w:divsChild>
        </w:div>
        <w:div w:id="1342901238">
          <w:marLeft w:val="0"/>
          <w:marRight w:val="0"/>
          <w:marTop w:val="0"/>
          <w:marBottom w:val="0"/>
          <w:divBdr>
            <w:top w:val="none" w:sz="0" w:space="0" w:color="auto"/>
            <w:left w:val="none" w:sz="0" w:space="0" w:color="auto"/>
            <w:bottom w:val="none" w:sz="0" w:space="0" w:color="auto"/>
            <w:right w:val="none" w:sz="0" w:space="0" w:color="auto"/>
          </w:divBdr>
        </w:div>
      </w:divsChild>
    </w:div>
    <w:div w:id="1716730286">
      <w:bodyDiv w:val="1"/>
      <w:marLeft w:val="0"/>
      <w:marRight w:val="0"/>
      <w:marTop w:val="0"/>
      <w:marBottom w:val="0"/>
      <w:divBdr>
        <w:top w:val="none" w:sz="0" w:space="0" w:color="auto"/>
        <w:left w:val="none" w:sz="0" w:space="0" w:color="auto"/>
        <w:bottom w:val="none" w:sz="0" w:space="0" w:color="auto"/>
        <w:right w:val="none" w:sz="0" w:space="0" w:color="auto"/>
      </w:divBdr>
      <w:divsChild>
        <w:div w:id="21443800">
          <w:marLeft w:val="0"/>
          <w:marRight w:val="0"/>
          <w:marTop w:val="0"/>
          <w:marBottom w:val="150"/>
          <w:divBdr>
            <w:top w:val="none" w:sz="0" w:space="0" w:color="auto"/>
            <w:left w:val="none" w:sz="0" w:space="0" w:color="auto"/>
            <w:bottom w:val="none" w:sz="0" w:space="0" w:color="auto"/>
            <w:right w:val="none" w:sz="0" w:space="0" w:color="auto"/>
          </w:divBdr>
        </w:div>
      </w:divsChild>
    </w:div>
    <w:div w:id="1717391419">
      <w:bodyDiv w:val="1"/>
      <w:marLeft w:val="0"/>
      <w:marRight w:val="0"/>
      <w:marTop w:val="0"/>
      <w:marBottom w:val="0"/>
      <w:divBdr>
        <w:top w:val="none" w:sz="0" w:space="0" w:color="auto"/>
        <w:left w:val="none" w:sz="0" w:space="0" w:color="auto"/>
        <w:bottom w:val="none" w:sz="0" w:space="0" w:color="auto"/>
        <w:right w:val="none" w:sz="0" w:space="0" w:color="auto"/>
      </w:divBdr>
      <w:divsChild>
        <w:div w:id="344938221">
          <w:marLeft w:val="0"/>
          <w:marRight w:val="0"/>
          <w:marTop w:val="0"/>
          <w:marBottom w:val="0"/>
          <w:divBdr>
            <w:top w:val="none" w:sz="0" w:space="0" w:color="auto"/>
            <w:left w:val="none" w:sz="0" w:space="0" w:color="auto"/>
            <w:bottom w:val="none" w:sz="0" w:space="0" w:color="auto"/>
            <w:right w:val="none" w:sz="0" w:space="0" w:color="auto"/>
          </w:divBdr>
        </w:div>
      </w:divsChild>
    </w:div>
    <w:div w:id="1717729816">
      <w:bodyDiv w:val="1"/>
      <w:marLeft w:val="0"/>
      <w:marRight w:val="0"/>
      <w:marTop w:val="0"/>
      <w:marBottom w:val="0"/>
      <w:divBdr>
        <w:top w:val="none" w:sz="0" w:space="0" w:color="auto"/>
        <w:left w:val="none" w:sz="0" w:space="0" w:color="auto"/>
        <w:bottom w:val="none" w:sz="0" w:space="0" w:color="auto"/>
        <w:right w:val="none" w:sz="0" w:space="0" w:color="auto"/>
      </w:divBdr>
      <w:divsChild>
        <w:div w:id="652024716">
          <w:marLeft w:val="0"/>
          <w:marRight w:val="0"/>
          <w:marTop w:val="0"/>
          <w:marBottom w:val="0"/>
          <w:divBdr>
            <w:top w:val="none" w:sz="0" w:space="0" w:color="auto"/>
            <w:left w:val="none" w:sz="0" w:space="0" w:color="auto"/>
            <w:bottom w:val="dotted" w:sz="6" w:space="4" w:color="DDDDDD"/>
            <w:right w:val="none" w:sz="0" w:space="0" w:color="auto"/>
          </w:divBdr>
        </w:div>
      </w:divsChild>
    </w:div>
    <w:div w:id="1717780058">
      <w:bodyDiv w:val="1"/>
      <w:marLeft w:val="0"/>
      <w:marRight w:val="0"/>
      <w:marTop w:val="0"/>
      <w:marBottom w:val="0"/>
      <w:divBdr>
        <w:top w:val="none" w:sz="0" w:space="0" w:color="auto"/>
        <w:left w:val="none" w:sz="0" w:space="0" w:color="auto"/>
        <w:bottom w:val="none" w:sz="0" w:space="0" w:color="auto"/>
        <w:right w:val="none" w:sz="0" w:space="0" w:color="auto"/>
      </w:divBdr>
      <w:divsChild>
        <w:div w:id="99421511">
          <w:marLeft w:val="0"/>
          <w:marRight w:val="0"/>
          <w:marTop w:val="0"/>
          <w:marBottom w:val="0"/>
          <w:divBdr>
            <w:top w:val="none" w:sz="0" w:space="0" w:color="auto"/>
            <w:left w:val="none" w:sz="0" w:space="0" w:color="auto"/>
            <w:bottom w:val="dotted" w:sz="6" w:space="4" w:color="DDDDDD"/>
            <w:right w:val="none" w:sz="0" w:space="0" w:color="auto"/>
          </w:divBdr>
          <w:divsChild>
            <w:div w:id="8745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50502">
      <w:bodyDiv w:val="1"/>
      <w:marLeft w:val="0"/>
      <w:marRight w:val="0"/>
      <w:marTop w:val="0"/>
      <w:marBottom w:val="0"/>
      <w:divBdr>
        <w:top w:val="none" w:sz="0" w:space="0" w:color="auto"/>
        <w:left w:val="none" w:sz="0" w:space="0" w:color="auto"/>
        <w:bottom w:val="none" w:sz="0" w:space="0" w:color="auto"/>
        <w:right w:val="none" w:sz="0" w:space="0" w:color="auto"/>
      </w:divBdr>
    </w:div>
    <w:div w:id="1718160155">
      <w:bodyDiv w:val="1"/>
      <w:marLeft w:val="0"/>
      <w:marRight w:val="0"/>
      <w:marTop w:val="0"/>
      <w:marBottom w:val="0"/>
      <w:divBdr>
        <w:top w:val="none" w:sz="0" w:space="0" w:color="auto"/>
        <w:left w:val="none" w:sz="0" w:space="0" w:color="auto"/>
        <w:bottom w:val="none" w:sz="0" w:space="0" w:color="auto"/>
        <w:right w:val="none" w:sz="0" w:space="0" w:color="auto"/>
      </w:divBdr>
      <w:divsChild>
        <w:div w:id="251207655">
          <w:marLeft w:val="0"/>
          <w:marRight w:val="0"/>
          <w:marTop w:val="0"/>
          <w:marBottom w:val="0"/>
          <w:divBdr>
            <w:top w:val="none" w:sz="0" w:space="0" w:color="auto"/>
            <w:left w:val="none" w:sz="0" w:space="0" w:color="auto"/>
            <w:bottom w:val="none" w:sz="0" w:space="0" w:color="auto"/>
            <w:right w:val="none" w:sz="0" w:space="0" w:color="auto"/>
          </w:divBdr>
          <w:divsChild>
            <w:div w:id="467209898">
              <w:marLeft w:val="0"/>
              <w:marRight w:val="0"/>
              <w:marTop w:val="0"/>
              <w:marBottom w:val="0"/>
              <w:divBdr>
                <w:top w:val="none" w:sz="0" w:space="0" w:color="auto"/>
                <w:left w:val="none" w:sz="0" w:space="0" w:color="auto"/>
                <w:bottom w:val="none" w:sz="0" w:space="0" w:color="auto"/>
                <w:right w:val="none" w:sz="0" w:space="0" w:color="auto"/>
              </w:divBdr>
              <w:divsChild>
                <w:div w:id="450979551">
                  <w:marLeft w:val="0"/>
                  <w:marRight w:val="0"/>
                  <w:marTop w:val="0"/>
                  <w:marBottom w:val="0"/>
                  <w:divBdr>
                    <w:top w:val="none" w:sz="0" w:space="0" w:color="auto"/>
                    <w:left w:val="none" w:sz="0" w:space="0" w:color="auto"/>
                    <w:bottom w:val="none" w:sz="0" w:space="0" w:color="auto"/>
                    <w:right w:val="none" w:sz="0" w:space="0" w:color="auto"/>
                  </w:divBdr>
                  <w:divsChild>
                    <w:div w:id="1813790805">
                      <w:marLeft w:val="0"/>
                      <w:marRight w:val="0"/>
                      <w:marTop w:val="0"/>
                      <w:marBottom w:val="0"/>
                      <w:divBdr>
                        <w:top w:val="none" w:sz="0" w:space="0" w:color="auto"/>
                        <w:left w:val="none" w:sz="0" w:space="0" w:color="auto"/>
                        <w:bottom w:val="none" w:sz="0" w:space="0" w:color="auto"/>
                        <w:right w:val="none" w:sz="0" w:space="0" w:color="auto"/>
                      </w:divBdr>
                      <w:divsChild>
                        <w:div w:id="1149395544">
                          <w:marLeft w:val="0"/>
                          <w:marRight w:val="0"/>
                          <w:marTop w:val="0"/>
                          <w:marBottom w:val="0"/>
                          <w:divBdr>
                            <w:top w:val="none" w:sz="0" w:space="0" w:color="auto"/>
                            <w:left w:val="none" w:sz="0" w:space="0" w:color="auto"/>
                            <w:bottom w:val="none" w:sz="0" w:space="0" w:color="auto"/>
                            <w:right w:val="none" w:sz="0" w:space="0" w:color="auto"/>
                          </w:divBdr>
                          <w:divsChild>
                            <w:div w:id="1406682866">
                              <w:marLeft w:val="0"/>
                              <w:marRight w:val="0"/>
                              <w:marTop w:val="0"/>
                              <w:marBottom w:val="0"/>
                              <w:divBdr>
                                <w:top w:val="none" w:sz="0" w:space="0" w:color="auto"/>
                                <w:left w:val="none" w:sz="0" w:space="0" w:color="auto"/>
                                <w:bottom w:val="none" w:sz="0" w:space="0" w:color="auto"/>
                                <w:right w:val="none" w:sz="0" w:space="0" w:color="auto"/>
                              </w:divBdr>
                              <w:divsChild>
                                <w:div w:id="993803344">
                                  <w:marLeft w:val="0"/>
                                  <w:marRight w:val="0"/>
                                  <w:marTop w:val="0"/>
                                  <w:marBottom w:val="0"/>
                                  <w:divBdr>
                                    <w:top w:val="none" w:sz="0" w:space="0" w:color="auto"/>
                                    <w:left w:val="none" w:sz="0" w:space="0" w:color="auto"/>
                                    <w:bottom w:val="none" w:sz="0" w:space="0" w:color="auto"/>
                                    <w:right w:val="none" w:sz="0" w:space="0" w:color="auto"/>
                                  </w:divBdr>
                                  <w:divsChild>
                                    <w:div w:id="5525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581606">
      <w:bodyDiv w:val="1"/>
      <w:marLeft w:val="0"/>
      <w:marRight w:val="0"/>
      <w:marTop w:val="0"/>
      <w:marBottom w:val="0"/>
      <w:divBdr>
        <w:top w:val="none" w:sz="0" w:space="0" w:color="auto"/>
        <w:left w:val="none" w:sz="0" w:space="0" w:color="auto"/>
        <w:bottom w:val="none" w:sz="0" w:space="0" w:color="auto"/>
        <w:right w:val="none" w:sz="0" w:space="0" w:color="auto"/>
      </w:divBdr>
    </w:div>
    <w:div w:id="1718819632">
      <w:bodyDiv w:val="1"/>
      <w:marLeft w:val="0"/>
      <w:marRight w:val="0"/>
      <w:marTop w:val="0"/>
      <w:marBottom w:val="0"/>
      <w:divBdr>
        <w:top w:val="none" w:sz="0" w:space="0" w:color="auto"/>
        <w:left w:val="none" w:sz="0" w:space="0" w:color="auto"/>
        <w:bottom w:val="none" w:sz="0" w:space="0" w:color="auto"/>
        <w:right w:val="none" w:sz="0" w:space="0" w:color="auto"/>
      </w:divBdr>
      <w:divsChild>
        <w:div w:id="1873960352">
          <w:marLeft w:val="0"/>
          <w:marRight w:val="0"/>
          <w:marTop w:val="0"/>
          <w:marBottom w:val="150"/>
          <w:divBdr>
            <w:top w:val="none" w:sz="0" w:space="0" w:color="auto"/>
            <w:left w:val="none" w:sz="0" w:space="0" w:color="auto"/>
            <w:bottom w:val="none" w:sz="0" w:space="0" w:color="auto"/>
            <w:right w:val="none" w:sz="0" w:space="0" w:color="auto"/>
          </w:divBdr>
        </w:div>
      </w:divsChild>
    </w:div>
    <w:div w:id="1719234580">
      <w:bodyDiv w:val="1"/>
      <w:marLeft w:val="0"/>
      <w:marRight w:val="0"/>
      <w:marTop w:val="0"/>
      <w:marBottom w:val="0"/>
      <w:divBdr>
        <w:top w:val="none" w:sz="0" w:space="0" w:color="auto"/>
        <w:left w:val="none" w:sz="0" w:space="0" w:color="auto"/>
        <w:bottom w:val="none" w:sz="0" w:space="0" w:color="auto"/>
        <w:right w:val="none" w:sz="0" w:space="0" w:color="auto"/>
      </w:divBdr>
      <w:divsChild>
        <w:div w:id="1540164402">
          <w:marLeft w:val="0"/>
          <w:marRight w:val="0"/>
          <w:marTop w:val="0"/>
          <w:marBottom w:val="150"/>
          <w:divBdr>
            <w:top w:val="none" w:sz="0" w:space="0" w:color="auto"/>
            <w:left w:val="none" w:sz="0" w:space="0" w:color="auto"/>
            <w:bottom w:val="none" w:sz="0" w:space="0" w:color="auto"/>
            <w:right w:val="none" w:sz="0" w:space="0" w:color="auto"/>
          </w:divBdr>
          <w:divsChild>
            <w:div w:id="244384303">
              <w:marLeft w:val="0"/>
              <w:marRight w:val="0"/>
              <w:marTop w:val="0"/>
              <w:marBottom w:val="0"/>
              <w:divBdr>
                <w:top w:val="none" w:sz="0" w:space="0" w:color="auto"/>
                <w:left w:val="none" w:sz="0" w:space="0" w:color="auto"/>
                <w:bottom w:val="none" w:sz="0" w:space="0" w:color="auto"/>
                <w:right w:val="none" w:sz="0" w:space="0" w:color="auto"/>
              </w:divBdr>
              <w:divsChild>
                <w:div w:id="145309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7560">
          <w:marLeft w:val="0"/>
          <w:marRight w:val="0"/>
          <w:marTop w:val="0"/>
          <w:marBottom w:val="150"/>
          <w:divBdr>
            <w:top w:val="none" w:sz="0" w:space="0" w:color="auto"/>
            <w:left w:val="none" w:sz="0" w:space="0" w:color="auto"/>
            <w:bottom w:val="none" w:sz="0" w:space="0" w:color="auto"/>
            <w:right w:val="none" w:sz="0" w:space="0" w:color="auto"/>
          </w:divBdr>
        </w:div>
        <w:div w:id="90704849">
          <w:marLeft w:val="0"/>
          <w:marRight w:val="0"/>
          <w:marTop w:val="0"/>
          <w:marBottom w:val="0"/>
          <w:divBdr>
            <w:top w:val="none" w:sz="0" w:space="0" w:color="auto"/>
            <w:left w:val="none" w:sz="0" w:space="0" w:color="auto"/>
            <w:bottom w:val="none" w:sz="0" w:space="0" w:color="auto"/>
            <w:right w:val="none" w:sz="0" w:space="0" w:color="auto"/>
          </w:divBdr>
          <w:divsChild>
            <w:div w:id="39193052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19402874">
      <w:bodyDiv w:val="1"/>
      <w:marLeft w:val="0"/>
      <w:marRight w:val="0"/>
      <w:marTop w:val="0"/>
      <w:marBottom w:val="0"/>
      <w:divBdr>
        <w:top w:val="none" w:sz="0" w:space="0" w:color="auto"/>
        <w:left w:val="none" w:sz="0" w:space="0" w:color="auto"/>
        <w:bottom w:val="none" w:sz="0" w:space="0" w:color="auto"/>
        <w:right w:val="none" w:sz="0" w:space="0" w:color="auto"/>
      </w:divBdr>
      <w:divsChild>
        <w:div w:id="1851486692">
          <w:marLeft w:val="0"/>
          <w:marRight w:val="0"/>
          <w:marTop w:val="0"/>
          <w:marBottom w:val="0"/>
          <w:divBdr>
            <w:top w:val="none" w:sz="0" w:space="0" w:color="auto"/>
            <w:left w:val="none" w:sz="0" w:space="0" w:color="auto"/>
            <w:bottom w:val="none" w:sz="0" w:space="0" w:color="auto"/>
            <w:right w:val="none" w:sz="0" w:space="0" w:color="auto"/>
          </w:divBdr>
          <w:divsChild>
            <w:div w:id="1516310859">
              <w:marLeft w:val="0"/>
              <w:marRight w:val="0"/>
              <w:marTop w:val="0"/>
              <w:marBottom w:val="0"/>
              <w:divBdr>
                <w:top w:val="none" w:sz="0" w:space="0" w:color="auto"/>
                <w:left w:val="none" w:sz="0" w:space="0" w:color="auto"/>
                <w:bottom w:val="none" w:sz="0" w:space="0" w:color="auto"/>
                <w:right w:val="none" w:sz="0" w:space="0" w:color="auto"/>
              </w:divBdr>
            </w:div>
          </w:divsChild>
        </w:div>
        <w:div w:id="246426399">
          <w:marLeft w:val="0"/>
          <w:marRight w:val="0"/>
          <w:marTop w:val="0"/>
          <w:marBottom w:val="0"/>
          <w:divBdr>
            <w:top w:val="none" w:sz="0" w:space="0" w:color="auto"/>
            <w:left w:val="none" w:sz="0" w:space="0" w:color="auto"/>
            <w:bottom w:val="none" w:sz="0" w:space="0" w:color="auto"/>
            <w:right w:val="none" w:sz="0" w:space="0" w:color="auto"/>
          </w:divBdr>
          <w:divsChild>
            <w:div w:id="136191799">
              <w:marLeft w:val="0"/>
              <w:marRight w:val="0"/>
              <w:marTop w:val="0"/>
              <w:marBottom w:val="0"/>
              <w:divBdr>
                <w:top w:val="none" w:sz="0" w:space="0" w:color="auto"/>
                <w:left w:val="none" w:sz="0" w:space="0" w:color="auto"/>
                <w:bottom w:val="none" w:sz="0" w:space="0" w:color="auto"/>
                <w:right w:val="none" w:sz="0" w:space="0" w:color="auto"/>
              </w:divBdr>
              <w:divsChild>
                <w:div w:id="1271398897">
                  <w:marLeft w:val="0"/>
                  <w:marRight w:val="0"/>
                  <w:marTop w:val="0"/>
                  <w:marBottom w:val="0"/>
                  <w:divBdr>
                    <w:top w:val="none" w:sz="0" w:space="0" w:color="auto"/>
                    <w:left w:val="none" w:sz="0" w:space="0" w:color="auto"/>
                    <w:bottom w:val="none" w:sz="0" w:space="0" w:color="auto"/>
                    <w:right w:val="none" w:sz="0" w:space="0" w:color="auto"/>
                  </w:divBdr>
                  <w:divsChild>
                    <w:div w:id="1188720572">
                      <w:marLeft w:val="0"/>
                      <w:marRight w:val="0"/>
                      <w:marTop w:val="0"/>
                      <w:marBottom w:val="300"/>
                      <w:divBdr>
                        <w:top w:val="none" w:sz="0" w:space="0" w:color="auto"/>
                        <w:left w:val="none" w:sz="0" w:space="0" w:color="auto"/>
                        <w:bottom w:val="none" w:sz="0" w:space="0" w:color="auto"/>
                        <w:right w:val="none" w:sz="0" w:space="0" w:color="auto"/>
                      </w:divBdr>
                      <w:divsChild>
                        <w:div w:id="1939830266">
                          <w:marLeft w:val="0"/>
                          <w:marRight w:val="0"/>
                          <w:marTop w:val="0"/>
                          <w:marBottom w:val="120"/>
                          <w:divBdr>
                            <w:top w:val="none" w:sz="0" w:space="0" w:color="auto"/>
                            <w:left w:val="none" w:sz="0" w:space="0" w:color="auto"/>
                            <w:bottom w:val="single" w:sz="12" w:space="6" w:color="BBDEFE"/>
                            <w:right w:val="none" w:sz="0" w:space="0" w:color="auto"/>
                          </w:divBdr>
                        </w:div>
                        <w:div w:id="1512526519">
                          <w:marLeft w:val="0"/>
                          <w:marRight w:val="0"/>
                          <w:marTop w:val="0"/>
                          <w:marBottom w:val="0"/>
                          <w:divBdr>
                            <w:top w:val="none" w:sz="0" w:space="0" w:color="auto"/>
                            <w:left w:val="none" w:sz="0" w:space="0" w:color="auto"/>
                            <w:bottom w:val="none" w:sz="0" w:space="0" w:color="auto"/>
                            <w:right w:val="none" w:sz="0" w:space="0" w:color="auto"/>
                          </w:divBdr>
                          <w:divsChild>
                            <w:div w:id="2029981696">
                              <w:marLeft w:val="0"/>
                              <w:marRight w:val="0"/>
                              <w:marTop w:val="0"/>
                              <w:marBottom w:val="0"/>
                              <w:divBdr>
                                <w:top w:val="none" w:sz="0" w:space="0" w:color="auto"/>
                                <w:left w:val="none" w:sz="0" w:space="0" w:color="auto"/>
                                <w:bottom w:val="none" w:sz="0" w:space="0" w:color="auto"/>
                                <w:right w:val="none" w:sz="0" w:space="0" w:color="auto"/>
                              </w:divBdr>
                              <w:divsChild>
                                <w:div w:id="404576389">
                                  <w:marLeft w:val="0"/>
                                  <w:marRight w:val="600"/>
                                  <w:marTop w:val="0"/>
                                  <w:marBottom w:val="0"/>
                                  <w:divBdr>
                                    <w:top w:val="none" w:sz="0" w:space="0" w:color="auto"/>
                                    <w:left w:val="none" w:sz="0" w:space="0" w:color="auto"/>
                                    <w:bottom w:val="none" w:sz="0" w:space="0" w:color="auto"/>
                                    <w:right w:val="none" w:sz="0" w:space="0" w:color="auto"/>
                                  </w:divBdr>
                                  <w:divsChild>
                                    <w:div w:id="1928921261">
                                      <w:marLeft w:val="0"/>
                                      <w:marRight w:val="0"/>
                                      <w:marTop w:val="0"/>
                                      <w:marBottom w:val="120"/>
                                      <w:divBdr>
                                        <w:top w:val="none" w:sz="0" w:space="0" w:color="auto"/>
                                        <w:left w:val="none" w:sz="0" w:space="0" w:color="auto"/>
                                        <w:bottom w:val="single" w:sz="6" w:space="6" w:color="EEEEEE"/>
                                        <w:right w:val="none" w:sz="0" w:space="0" w:color="auto"/>
                                      </w:divBdr>
                                      <w:divsChild>
                                        <w:div w:id="595602758">
                                          <w:marLeft w:val="0"/>
                                          <w:marRight w:val="0"/>
                                          <w:marTop w:val="0"/>
                                          <w:marBottom w:val="0"/>
                                          <w:divBdr>
                                            <w:top w:val="none" w:sz="0" w:space="0" w:color="auto"/>
                                            <w:left w:val="none" w:sz="0" w:space="0" w:color="auto"/>
                                            <w:bottom w:val="none" w:sz="0" w:space="0" w:color="auto"/>
                                            <w:right w:val="none" w:sz="0" w:space="0" w:color="auto"/>
                                          </w:divBdr>
                                        </w:div>
                                      </w:divsChild>
                                    </w:div>
                                    <w:div w:id="195434758">
                                      <w:marLeft w:val="0"/>
                                      <w:marRight w:val="0"/>
                                      <w:marTop w:val="0"/>
                                      <w:marBottom w:val="120"/>
                                      <w:divBdr>
                                        <w:top w:val="none" w:sz="0" w:space="0" w:color="auto"/>
                                        <w:left w:val="none" w:sz="0" w:space="0" w:color="auto"/>
                                        <w:bottom w:val="single" w:sz="6" w:space="6" w:color="EEEEEE"/>
                                        <w:right w:val="none" w:sz="0" w:space="0" w:color="auto"/>
                                      </w:divBdr>
                                      <w:divsChild>
                                        <w:div w:id="1935942622">
                                          <w:marLeft w:val="0"/>
                                          <w:marRight w:val="0"/>
                                          <w:marTop w:val="0"/>
                                          <w:marBottom w:val="0"/>
                                          <w:divBdr>
                                            <w:top w:val="none" w:sz="0" w:space="0" w:color="auto"/>
                                            <w:left w:val="none" w:sz="0" w:space="0" w:color="auto"/>
                                            <w:bottom w:val="none" w:sz="0" w:space="0" w:color="auto"/>
                                            <w:right w:val="none" w:sz="0" w:space="0" w:color="auto"/>
                                          </w:divBdr>
                                        </w:div>
                                      </w:divsChild>
                                    </w:div>
                                    <w:div w:id="270360645">
                                      <w:marLeft w:val="0"/>
                                      <w:marRight w:val="0"/>
                                      <w:marTop w:val="0"/>
                                      <w:marBottom w:val="120"/>
                                      <w:divBdr>
                                        <w:top w:val="none" w:sz="0" w:space="0" w:color="auto"/>
                                        <w:left w:val="none" w:sz="0" w:space="0" w:color="auto"/>
                                        <w:bottom w:val="single" w:sz="6" w:space="6" w:color="EEEEEE"/>
                                        <w:right w:val="none" w:sz="0" w:space="0" w:color="auto"/>
                                      </w:divBdr>
                                      <w:divsChild>
                                        <w:div w:id="2085225856">
                                          <w:marLeft w:val="0"/>
                                          <w:marRight w:val="0"/>
                                          <w:marTop w:val="0"/>
                                          <w:marBottom w:val="0"/>
                                          <w:divBdr>
                                            <w:top w:val="none" w:sz="0" w:space="0" w:color="auto"/>
                                            <w:left w:val="none" w:sz="0" w:space="0" w:color="auto"/>
                                            <w:bottom w:val="none" w:sz="0" w:space="0" w:color="auto"/>
                                            <w:right w:val="none" w:sz="0" w:space="0" w:color="auto"/>
                                          </w:divBdr>
                                        </w:div>
                                      </w:divsChild>
                                    </w:div>
                                    <w:div w:id="1493791399">
                                      <w:marLeft w:val="0"/>
                                      <w:marRight w:val="0"/>
                                      <w:marTop w:val="0"/>
                                      <w:marBottom w:val="120"/>
                                      <w:divBdr>
                                        <w:top w:val="none" w:sz="0" w:space="0" w:color="auto"/>
                                        <w:left w:val="none" w:sz="0" w:space="0" w:color="auto"/>
                                        <w:bottom w:val="single" w:sz="6" w:space="6" w:color="EEEEEE"/>
                                        <w:right w:val="none" w:sz="0" w:space="0" w:color="auto"/>
                                      </w:divBdr>
                                      <w:divsChild>
                                        <w:div w:id="1816413254">
                                          <w:marLeft w:val="0"/>
                                          <w:marRight w:val="0"/>
                                          <w:marTop w:val="0"/>
                                          <w:marBottom w:val="0"/>
                                          <w:divBdr>
                                            <w:top w:val="none" w:sz="0" w:space="0" w:color="auto"/>
                                            <w:left w:val="none" w:sz="0" w:space="0" w:color="auto"/>
                                            <w:bottom w:val="none" w:sz="0" w:space="0" w:color="auto"/>
                                            <w:right w:val="none" w:sz="0" w:space="0" w:color="auto"/>
                                          </w:divBdr>
                                        </w:div>
                                      </w:divsChild>
                                    </w:div>
                                    <w:div w:id="1406026917">
                                      <w:marLeft w:val="0"/>
                                      <w:marRight w:val="0"/>
                                      <w:marTop w:val="0"/>
                                      <w:marBottom w:val="120"/>
                                      <w:divBdr>
                                        <w:top w:val="none" w:sz="0" w:space="0" w:color="auto"/>
                                        <w:left w:val="none" w:sz="0" w:space="0" w:color="auto"/>
                                        <w:bottom w:val="none" w:sz="0" w:space="0" w:color="auto"/>
                                        <w:right w:val="none" w:sz="0" w:space="0" w:color="auto"/>
                                      </w:divBdr>
                                      <w:divsChild>
                                        <w:div w:id="45680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77469">
                                  <w:marLeft w:val="0"/>
                                  <w:marRight w:val="600"/>
                                  <w:marTop w:val="0"/>
                                  <w:marBottom w:val="0"/>
                                  <w:divBdr>
                                    <w:top w:val="none" w:sz="0" w:space="0" w:color="auto"/>
                                    <w:left w:val="none" w:sz="0" w:space="0" w:color="auto"/>
                                    <w:bottom w:val="none" w:sz="0" w:space="0" w:color="auto"/>
                                    <w:right w:val="none" w:sz="0" w:space="0" w:color="auto"/>
                                  </w:divBdr>
                                  <w:divsChild>
                                    <w:div w:id="425853589">
                                      <w:marLeft w:val="0"/>
                                      <w:marRight w:val="0"/>
                                      <w:marTop w:val="0"/>
                                      <w:marBottom w:val="120"/>
                                      <w:divBdr>
                                        <w:top w:val="none" w:sz="0" w:space="0" w:color="auto"/>
                                        <w:left w:val="none" w:sz="0" w:space="0" w:color="auto"/>
                                        <w:bottom w:val="single" w:sz="6" w:space="6" w:color="EEEEEE"/>
                                        <w:right w:val="none" w:sz="0" w:space="0" w:color="auto"/>
                                      </w:divBdr>
                                      <w:divsChild>
                                        <w:div w:id="2098552983">
                                          <w:marLeft w:val="0"/>
                                          <w:marRight w:val="0"/>
                                          <w:marTop w:val="0"/>
                                          <w:marBottom w:val="0"/>
                                          <w:divBdr>
                                            <w:top w:val="none" w:sz="0" w:space="0" w:color="auto"/>
                                            <w:left w:val="none" w:sz="0" w:space="0" w:color="auto"/>
                                            <w:bottom w:val="none" w:sz="0" w:space="0" w:color="auto"/>
                                            <w:right w:val="none" w:sz="0" w:space="0" w:color="auto"/>
                                          </w:divBdr>
                                        </w:div>
                                      </w:divsChild>
                                    </w:div>
                                    <w:div w:id="1884442969">
                                      <w:marLeft w:val="0"/>
                                      <w:marRight w:val="0"/>
                                      <w:marTop w:val="0"/>
                                      <w:marBottom w:val="120"/>
                                      <w:divBdr>
                                        <w:top w:val="none" w:sz="0" w:space="0" w:color="auto"/>
                                        <w:left w:val="none" w:sz="0" w:space="0" w:color="auto"/>
                                        <w:bottom w:val="single" w:sz="6" w:space="6" w:color="EEEEEE"/>
                                        <w:right w:val="none" w:sz="0" w:space="0" w:color="auto"/>
                                      </w:divBdr>
                                      <w:divsChild>
                                        <w:div w:id="69498421">
                                          <w:marLeft w:val="0"/>
                                          <w:marRight w:val="0"/>
                                          <w:marTop w:val="0"/>
                                          <w:marBottom w:val="0"/>
                                          <w:divBdr>
                                            <w:top w:val="none" w:sz="0" w:space="0" w:color="auto"/>
                                            <w:left w:val="none" w:sz="0" w:space="0" w:color="auto"/>
                                            <w:bottom w:val="none" w:sz="0" w:space="0" w:color="auto"/>
                                            <w:right w:val="none" w:sz="0" w:space="0" w:color="auto"/>
                                          </w:divBdr>
                                        </w:div>
                                      </w:divsChild>
                                    </w:div>
                                    <w:div w:id="2053381116">
                                      <w:marLeft w:val="0"/>
                                      <w:marRight w:val="0"/>
                                      <w:marTop w:val="0"/>
                                      <w:marBottom w:val="120"/>
                                      <w:divBdr>
                                        <w:top w:val="none" w:sz="0" w:space="0" w:color="auto"/>
                                        <w:left w:val="none" w:sz="0" w:space="0" w:color="auto"/>
                                        <w:bottom w:val="single" w:sz="6" w:space="6" w:color="EEEEEE"/>
                                        <w:right w:val="none" w:sz="0" w:space="0" w:color="auto"/>
                                      </w:divBdr>
                                      <w:divsChild>
                                        <w:div w:id="1984889926">
                                          <w:marLeft w:val="0"/>
                                          <w:marRight w:val="0"/>
                                          <w:marTop w:val="0"/>
                                          <w:marBottom w:val="0"/>
                                          <w:divBdr>
                                            <w:top w:val="none" w:sz="0" w:space="0" w:color="auto"/>
                                            <w:left w:val="none" w:sz="0" w:space="0" w:color="auto"/>
                                            <w:bottom w:val="none" w:sz="0" w:space="0" w:color="auto"/>
                                            <w:right w:val="none" w:sz="0" w:space="0" w:color="auto"/>
                                          </w:divBdr>
                                        </w:div>
                                      </w:divsChild>
                                    </w:div>
                                    <w:div w:id="2045210431">
                                      <w:marLeft w:val="0"/>
                                      <w:marRight w:val="0"/>
                                      <w:marTop w:val="0"/>
                                      <w:marBottom w:val="120"/>
                                      <w:divBdr>
                                        <w:top w:val="none" w:sz="0" w:space="0" w:color="auto"/>
                                        <w:left w:val="none" w:sz="0" w:space="0" w:color="auto"/>
                                        <w:bottom w:val="single" w:sz="6" w:space="6" w:color="EEEEEE"/>
                                        <w:right w:val="none" w:sz="0" w:space="0" w:color="auto"/>
                                      </w:divBdr>
                                      <w:divsChild>
                                        <w:div w:id="713771216">
                                          <w:marLeft w:val="0"/>
                                          <w:marRight w:val="0"/>
                                          <w:marTop w:val="0"/>
                                          <w:marBottom w:val="0"/>
                                          <w:divBdr>
                                            <w:top w:val="none" w:sz="0" w:space="0" w:color="auto"/>
                                            <w:left w:val="none" w:sz="0" w:space="0" w:color="auto"/>
                                            <w:bottom w:val="none" w:sz="0" w:space="0" w:color="auto"/>
                                            <w:right w:val="none" w:sz="0" w:space="0" w:color="auto"/>
                                          </w:divBdr>
                                        </w:div>
                                      </w:divsChild>
                                    </w:div>
                                    <w:div w:id="2080205336">
                                      <w:marLeft w:val="0"/>
                                      <w:marRight w:val="0"/>
                                      <w:marTop w:val="0"/>
                                      <w:marBottom w:val="120"/>
                                      <w:divBdr>
                                        <w:top w:val="none" w:sz="0" w:space="0" w:color="auto"/>
                                        <w:left w:val="none" w:sz="0" w:space="0" w:color="auto"/>
                                        <w:bottom w:val="none" w:sz="0" w:space="0" w:color="auto"/>
                                        <w:right w:val="none" w:sz="0" w:space="0" w:color="auto"/>
                                      </w:divBdr>
                                      <w:divsChild>
                                        <w:div w:id="178546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964518">
                      <w:marLeft w:val="0"/>
                      <w:marRight w:val="0"/>
                      <w:marTop w:val="0"/>
                      <w:marBottom w:val="300"/>
                      <w:divBdr>
                        <w:top w:val="none" w:sz="0" w:space="0" w:color="auto"/>
                        <w:left w:val="none" w:sz="0" w:space="0" w:color="auto"/>
                        <w:bottom w:val="none" w:sz="0" w:space="0" w:color="auto"/>
                        <w:right w:val="none" w:sz="0" w:space="0" w:color="auto"/>
                      </w:divBdr>
                      <w:divsChild>
                        <w:div w:id="772936115">
                          <w:marLeft w:val="0"/>
                          <w:marRight w:val="0"/>
                          <w:marTop w:val="45"/>
                          <w:marBottom w:val="0"/>
                          <w:divBdr>
                            <w:top w:val="none" w:sz="0" w:space="0" w:color="auto"/>
                            <w:left w:val="none" w:sz="0" w:space="0" w:color="auto"/>
                            <w:bottom w:val="none" w:sz="0" w:space="0" w:color="auto"/>
                            <w:right w:val="none" w:sz="0" w:space="0" w:color="auto"/>
                          </w:divBdr>
                          <w:divsChild>
                            <w:div w:id="1521356252">
                              <w:marLeft w:val="0"/>
                              <w:marRight w:val="0"/>
                              <w:marTop w:val="0"/>
                              <w:marBottom w:val="330"/>
                              <w:divBdr>
                                <w:top w:val="none" w:sz="0" w:space="0" w:color="auto"/>
                                <w:left w:val="none" w:sz="0" w:space="0" w:color="auto"/>
                                <w:bottom w:val="none" w:sz="0" w:space="0" w:color="auto"/>
                                <w:right w:val="none" w:sz="0" w:space="0" w:color="auto"/>
                              </w:divBdr>
                              <w:divsChild>
                                <w:div w:id="221790228">
                                  <w:marLeft w:val="0"/>
                                  <w:marRight w:val="0"/>
                                  <w:marTop w:val="0"/>
                                  <w:marBottom w:val="0"/>
                                  <w:divBdr>
                                    <w:top w:val="none" w:sz="0" w:space="0" w:color="auto"/>
                                    <w:left w:val="none" w:sz="0" w:space="0" w:color="auto"/>
                                    <w:bottom w:val="none" w:sz="0" w:space="0" w:color="auto"/>
                                    <w:right w:val="none" w:sz="0" w:space="0" w:color="auto"/>
                                  </w:divBdr>
                                  <w:divsChild>
                                    <w:div w:id="66459710">
                                      <w:marLeft w:val="0"/>
                                      <w:marRight w:val="0"/>
                                      <w:marTop w:val="0"/>
                                      <w:marBottom w:val="0"/>
                                      <w:divBdr>
                                        <w:top w:val="single" w:sz="2" w:space="0" w:color="DFDFDF"/>
                                        <w:left w:val="single" w:sz="2" w:space="0" w:color="DFDFDF"/>
                                        <w:bottom w:val="single" w:sz="2" w:space="0" w:color="DFDFDF"/>
                                        <w:right w:val="single" w:sz="2" w:space="0" w:color="DFDFDF"/>
                                      </w:divBdr>
                                      <w:divsChild>
                                        <w:div w:id="521824803">
                                          <w:marLeft w:val="0"/>
                                          <w:marRight w:val="0"/>
                                          <w:marTop w:val="0"/>
                                          <w:marBottom w:val="270"/>
                                          <w:divBdr>
                                            <w:top w:val="none" w:sz="0" w:space="0" w:color="auto"/>
                                            <w:left w:val="none" w:sz="0" w:space="0" w:color="auto"/>
                                            <w:bottom w:val="single" w:sz="12" w:space="5" w:color="DADADA"/>
                                            <w:right w:val="none" w:sz="0" w:space="0" w:color="auto"/>
                                          </w:divBdr>
                                          <w:divsChild>
                                            <w:div w:id="479083748">
                                              <w:marLeft w:val="0"/>
                                              <w:marRight w:val="0"/>
                                              <w:marTop w:val="0"/>
                                              <w:marBottom w:val="0"/>
                                              <w:divBdr>
                                                <w:top w:val="none" w:sz="0" w:space="0" w:color="auto"/>
                                                <w:left w:val="none" w:sz="0" w:space="0" w:color="auto"/>
                                                <w:bottom w:val="none" w:sz="0" w:space="0" w:color="auto"/>
                                                <w:right w:val="none" w:sz="0" w:space="0" w:color="auto"/>
                                              </w:divBdr>
                                            </w:div>
                                          </w:divsChild>
                                        </w:div>
                                        <w:div w:id="1392197436">
                                          <w:marLeft w:val="-90"/>
                                          <w:marRight w:val="0"/>
                                          <w:marTop w:val="0"/>
                                          <w:marBottom w:val="0"/>
                                          <w:divBdr>
                                            <w:top w:val="none" w:sz="0" w:space="0" w:color="auto"/>
                                            <w:left w:val="none" w:sz="0" w:space="0" w:color="auto"/>
                                            <w:bottom w:val="none" w:sz="0" w:space="0" w:color="auto"/>
                                            <w:right w:val="none" w:sz="0" w:space="0" w:color="auto"/>
                                          </w:divBdr>
                                          <w:divsChild>
                                            <w:div w:id="623848159">
                                              <w:marLeft w:val="0"/>
                                              <w:marRight w:val="0"/>
                                              <w:marTop w:val="0"/>
                                              <w:marBottom w:val="45"/>
                                              <w:divBdr>
                                                <w:top w:val="single" w:sz="2" w:space="0" w:color="A9A9A9"/>
                                                <w:left w:val="single" w:sz="2" w:space="0" w:color="A9A9A9"/>
                                                <w:bottom w:val="single" w:sz="2" w:space="0" w:color="A9A9A9"/>
                                                <w:right w:val="single" w:sz="2" w:space="0" w:color="A9A9A9"/>
                                              </w:divBdr>
                                              <w:divsChild>
                                                <w:div w:id="2032031818">
                                                  <w:marLeft w:val="0"/>
                                                  <w:marRight w:val="0"/>
                                                  <w:marTop w:val="0"/>
                                                  <w:marBottom w:val="0"/>
                                                  <w:divBdr>
                                                    <w:top w:val="none" w:sz="0" w:space="0" w:color="auto"/>
                                                    <w:left w:val="none" w:sz="0" w:space="0" w:color="auto"/>
                                                    <w:bottom w:val="none" w:sz="0" w:space="0" w:color="auto"/>
                                                    <w:right w:val="none" w:sz="0" w:space="0" w:color="auto"/>
                                                  </w:divBdr>
                                                  <w:divsChild>
                                                    <w:div w:id="177358496">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26814273">
                              <w:marLeft w:val="0"/>
                              <w:marRight w:val="0"/>
                              <w:marTop w:val="0"/>
                              <w:marBottom w:val="330"/>
                              <w:divBdr>
                                <w:top w:val="none" w:sz="0" w:space="0" w:color="auto"/>
                                <w:left w:val="none" w:sz="0" w:space="0" w:color="auto"/>
                                <w:bottom w:val="none" w:sz="0" w:space="0" w:color="auto"/>
                                <w:right w:val="none" w:sz="0" w:space="0" w:color="auto"/>
                              </w:divBdr>
                              <w:divsChild>
                                <w:div w:id="919604442">
                                  <w:marLeft w:val="0"/>
                                  <w:marRight w:val="0"/>
                                  <w:marTop w:val="0"/>
                                  <w:marBottom w:val="0"/>
                                  <w:divBdr>
                                    <w:top w:val="none" w:sz="0" w:space="0" w:color="auto"/>
                                    <w:left w:val="none" w:sz="0" w:space="0" w:color="auto"/>
                                    <w:bottom w:val="none" w:sz="0" w:space="0" w:color="auto"/>
                                    <w:right w:val="none" w:sz="0" w:space="0" w:color="auto"/>
                                  </w:divBdr>
                                  <w:divsChild>
                                    <w:div w:id="1881749432">
                                      <w:marLeft w:val="0"/>
                                      <w:marRight w:val="0"/>
                                      <w:marTop w:val="0"/>
                                      <w:marBottom w:val="0"/>
                                      <w:divBdr>
                                        <w:top w:val="single" w:sz="2" w:space="0" w:color="DFDFDF"/>
                                        <w:left w:val="single" w:sz="2" w:space="0" w:color="DFDFDF"/>
                                        <w:bottom w:val="single" w:sz="2" w:space="0" w:color="DFDFDF"/>
                                        <w:right w:val="single" w:sz="2" w:space="0" w:color="DFDFDF"/>
                                      </w:divBdr>
                                      <w:divsChild>
                                        <w:div w:id="1500273049">
                                          <w:marLeft w:val="-90"/>
                                          <w:marRight w:val="0"/>
                                          <w:marTop w:val="0"/>
                                          <w:marBottom w:val="0"/>
                                          <w:divBdr>
                                            <w:top w:val="none" w:sz="0" w:space="0" w:color="auto"/>
                                            <w:left w:val="none" w:sz="0" w:space="0" w:color="auto"/>
                                            <w:bottom w:val="none" w:sz="0" w:space="0" w:color="auto"/>
                                            <w:right w:val="none" w:sz="0" w:space="0" w:color="auto"/>
                                          </w:divBdr>
                                          <w:divsChild>
                                            <w:div w:id="1039625096">
                                              <w:marLeft w:val="0"/>
                                              <w:marRight w:val="0"/>
                                              <w:marTop w:val="0"/>
                                              <w:marBottom w:val="45"/>
                                              <w:divBdr>
                                                <w:top w:val="single" w:sz="2" w:space="0" w:color="A9A9A9"/>
                                                <w:left w:val="single" w:sz="2" w:space="0" w:color="A9A9A9"/>
                                                <w:bottom w:val="single" w:sz="2" w:space="0" w:color="A9A9A9"/>
                                                <w:right w:val="single" w:sz="2" w:space="0" w:color="A9A9A9"/>
                                              </w:divBdr>
                                              <w:divsChild>
                                                <w:div w:id="154419870">
                                                  <w:marLeft w:val="0"/>
                                                  <w:marRight w:val="0"/>
                                                  <w:marTop w:val="0"/>
                                                  <w:marBottom w:val="0"/>
                                                  <w:divBdr>
                                                    <w:top w:val="none" w:sz="0" w:space="0" w:color="auto"/>
                                                    <w:left w:val="none" w:sz="0" w:space="0" w:color="auto"/>
                                                    <w:bottom w:val="none" w:sz="0" w:space="0" w:color="auto"/>
                                                    <w:right w:val="none" w:sz="0" w:space="0" w:color="auto"/>
                                                  </w:divBdr>
                                                  <w:divsChild>
                                                    <w:div w:id="188421719">
                                                      <w:marLeft w:val="92"/>
                                                      <w:marRight w:val="0"/>
                                                      <w:marTop w:val="0"/>
                                                      <w:marBottom w:val="150"/>
                                                      <w:divBdr>
                                                        <w:top w:val="single" w:sz="2" w:space="0" w:color="E4E4E4"/>
                                                        <w:left w:val="single" w:sz="2" w:space="0" w:color="E4E4E4"/>
                                                        <w:bottom w:val="single" w:sz="2" w:space="0" w:color="E4E4E4"/>
                                                        <w:right w:val="single" w:sz="2" w:space="0" w:color="E4E4E4"/>
                                                      </w:divBdr>
                                                      <w:divsChild>
                                                        <w:div w:id="201013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97328">
                              <w:marLeft w:val="0"/>
                              <w:marRight w:val="0"/>
                              <w:marTop w:val="0"/>
                              <w:marBottom w:val="330"/>
                              <w:divBdr>
                                <w:top w:val="none" w:sz="0" w:space="0" w:color="auto"/>
                                <w:left w:val="none" w:sz="0" w:space="0" w:color="auto"/>
                                <w:bottom w:val="none" w:sz="0" w:space="0" w:color="auto"/>
                                <w:right w:val="none" w:sz="0" w:space="0" w:color="auto"/>
                              </w:divBdr>
                              <w:divsChild>
                                <w:div w:id="303046575">
                                  <w:marLeft w:val="0"/>
                                  <w:marRight w:val="0"/>
                                  <w:marTop w:val="0"/>
                                  <w:marBottom w:val="0"/>
                                  <w:divBdr>
                                    <w:top w:val="none" w:sz="0" w:space="0" w:color="auto"/>
                                    <w:left w:val="none" w:sz="0" w:space="0" w:color="auto"/>
                                    <w:bottom w:val="none" w:sz="0" w:space="0" w:color="auto"/>
                                    <w:right w:val="none" w:sz="0" w:space="0" w:color="auto"/>
                                  </w:divBdr>
                                  <w:divsChild>
                                    <w:div w:id="1330715607">
                                      <w:marLeft w:val="0"/>
                                      <w:marRight w:val="0"/>
                                      <w:marTop w:val="0"/>
                                      <w:marBottom w:val="0"/>
                                      <w:divBdr>
                                        <w:top w:val="single" w:sz="2" w:space="0" w:color="DFDFDF"/>
                                        <w:left w:val="single" w:sz="2" w:space="0" w:color="DFDFDF"/>
                                        <w:bottom w:val="single" w:sz="2" w:space="0" w:color="DFDFDF"/>
                                        <w:right w:val="single" w:sz="2" w:space="0" w:color="DFDFDF"/>
                                      </w:divBdr>
                                      <w:divsChild>
                                        <w:div w:id="374353975">
                                          <w:marLeft w:val="-90"/>
                                          <w:marRight w:val="0"/>
                                          <w:marTop w:val="0"/>
                                          <w:marBottom w:val="0"/>
                                          <w:divBdr>
                                            <w:top w:val="none" w:sz="0" w:space="0" w:color="auto"/>
                                            <w:left w:val="none" w:sz="0" w:space="0" w:color="auto"/>
                                            <w:bottom w:val="none" w:sz="0" w:space="0" w:color="auto"/>
                                            <w:right w:val="none" w:sz="0" w:space="0" w:color="auto"/>
                                          </w:divBdr>
                                          <w:divsChild>
                                            <w:div w:id="2074887260">
                                              <w:marLeft w:val="0"/>
                                              <w:marRight w:val="0"/>
                                              <w:marTop w:val="0"/>
                                              <w:marBottom w:val="45"/>
                                              <w:divBdr>
                                                <w:top w:val="single" w:sz="2" w:space="0" w:color="A9A9A9"/>
                                                <w:left w:val="single" w:sz="2" w:space="0" w:color="A9A9A9"/>
                                                <w:bottom w:val="single" w:sz="2" w:space="0" w:color="A9A9A9"/>
                                                <w:right w:val="single" w:sz="2" w:space="0" w:color="A9A9A9"/>
                                              </w:divBdr>
                                              <w:divsChild>
                                                <w:div w:id="634218086">
                                                  <w:marLeft w:val="0"/>
                                                  <w:marRight w:val="0"/>
                                                  <w:marTop w:val="0"/>
                                                  <w:marBottom w:val="0"/>
                                                  <w:divBdr>
                                                    <w:top w:val="none" w:sz="0" w:space="0" w:color="auto"/>
                                                    <w:left w:val="none" w:sz="0" w:space="0" w:color="auto"/>
                                                    <w:bottom w:val="none" w:sz="0" w:space="0" w:color="auto"/>
                                                    <w:right w:val="none" w:sz="0" w:space="0" w:color="auto"/>
                                                  </w:divBdr>
                                                  <w:divsChild>
                                                    <w:div w:id="482434159">
                                                      <w:marLeft w:val="92"/>
                                                      <w:marRight w:val="0"/>
                                                      <w:marTop w:val="0"/>
                                                      <w:marBottom w:val="150"/>
                                                      <w:divBdr>
                                                        <w:top w:val="single" w:sz="2" w:space="0" w:color="E4E4E4"/>
                                                        <w:left w:val="single" w:sz="2" w:space="0" w:color="E4E4E4"/>
                                                        <w:bottom w:val="single" w:sz="2" w:space="0" w:color="E4E4E4"/>
                                                        <w:right w:val="single" w:sz="2" w:space="0" w:color="E4E4E4"/>
                                                      </w:divBdr>
                                                      <w:divsChild>
                                                        <w:div w:id="92557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25316">
                          <w:marLeft w:val="0"/>
                          <w:marRight w:val="0"/>
                          <w:marTop w:val="0"/>
                          <w:marBottom w:val="0"/>
                          <w:divBdr>
                            <w:top w:val="none" w:sz="0" w:space="0" w:color="auto"/>
                            <w:left w:val="none" w:sz="0" w:space="0" w:color="auto"/>
                            <w:bottom w:val="none" w:sz="0" w:space="0" w:color="auto"/>
                            <w:right w:val="none" w:sz="0" w:space="0" w:color="auto"/>
                          </w:divBdr>
                          <w:divsChild>
                            <w:div w:id="1293318953">
                              <w:marLeft w:val="0"/>
                              <w:marRight w:val="0"/>
                              <w:marTop w:val="0"/>
                              <w:marBottom w:val="0"/>
                              <w:divBdr>
                                <w:top w:val="none" w:sz="0" w:space="0" w:color="auto"/>
                                <w:left w:val="none" w:sz="0" w:space="0" w:color="auto"/>
                                <w:bottom w:val="none" w:sz="0" w:space="0" w:color="auto"/>
                                <w:right w:val="none" w:sz="0" w:space="0" w:color="auto"/>
                              </w:divBdr>
                              <w:divsChild>
                                <w:div w:id="560022074">
                                  <w:marLeft w:val="0"/>
                                  <w:marRight w:val="0"/>
                                  <w:marTop w:val="0"/>
                                  <w:marBottom w:val="0"/>
                                  <w:divBdr>
                                    <w:top w:val="single" w:sz="2" w:space="0" w:color="DFDFDF"/>
                                    <w:left w:val="single" w:sz="2" w:space="0" w:color="DFDFDF"/>
                                    <w:bottom w:val="single" w:sz="2" w:space="0" w:color="DFDFDF"/>
                                    <w:right w:val="single" w:sz="2" w:space="0" w:color="DFDFDF"/>
                                  </w:divBdr>
                                  <w:divsChild>
                                    <w:div w:id="49571751">
                                      <w:marLeft w:val="-90"/>
                                      <w:marRight w:val="0"/>
                                      <w:marTop w:val="0"/>
                                      <w:marBottom w:val="0"/>
                                      <w:divBdr>
                                        <w:top w:val="none" w:sz="0" w:space="0" w:color="auto"/>
                                        <w:left w:val="none" w:sz="0" w:space="0" w:color="auto"/>
                                        <w:bottom w:val="none" w:sz="0" w:space="0" w:color="auto"/>
                                        <w:right w:val="none" w:sz="0" w:space="0" w:color="auto"/>
                                      </w:divBdr>
                                      <w:divsChild>
                                        <w:div w:id="2121993924">
                                          <w:marLeft w:val="0"/>
                                          <w:marRight w:val="0"/>
                                          <w:marTop w:val="0"/>
                                          <w:marBottom w:val="45"/>
                                          <w:divBdr>
                                            <w:top w:val="single" w:sz="2" w:space="0" w:color="A9A9A9"/>
                                            <w:left w:val="single" w:sz="2" w:space="0" w:color="A9A9A9"/>
                                            <w:bottom w:val="single" w:sz="2" w:space="0" w:color="A9A9A9"/>
                                            <w:right w:val="single" w:sz="2" w:space="0" w:color="A9A9A9"/>
                                          </w:divBdr>
                                          <w:divsChild>
                                            <w:div w:id="1646623452">
                                              <w:marLeft w:val="0"/>
                                              <w:marRight w:val="0"/>
                                              <w:marTop w:val="0"/>
                                              <w:marBottom w:val="0"/>
                                              <w:divBdr>
                                                <w:top w:val="none" w:sz="0" w:space="0" w:color="auto"/>
                                                <w:left w:val="none" w:sz="0" w:space="0" w:color="auto"/>
                                                <w:bottom w:val="none" w:sz="0" w:space="0" w:color="auto"/>
                                                <w:right w:val="none" w:sz="0" w:space="0" w:color="auto"/>
                                              </w:divBdr>
                                              <w:divsChild>
                                                <w:div w:id="2047441261">
                                                  <w:marLeft w:val="92"/>
                                                  <w:marRight w:val="0"/>
                                                  <w:marTop w:val="0"/>
                                                  <w:marBottom w:val="150"/>
                                                  <w:divBdr>
                                                    <w:top w:val="single" w:sz="2" w:space="0" w:color="E4E4E4"/>
                                                    <w:left w:val="single" w:sz="2" w:space="0" w:color="E4E4E4"/>
                                                    <w:bottom w:val="single" w:sz="2" w:space="0" w:color="E4E4E4"/>
                                                    <w:right w:val="single" w:sz="2" w:space="0" w:color="E4E4E4"/>
                                                  </w:divBdr>
                                                </w:div>
                                                <w:div w:id="74587778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045905923">
                  <w:marLeft w:val="0"/>
                  <w:marRight w:val="0"/>
                  <w:marTop w:val="0"/>
                  <w:marBottom w:val="0"/>
                  <w:divBdr>
                    <w:top w:val="none" w:sz="0" w:space="0" w:color="auto"/>
                    <w:left w:val="none" w:sz="0" w:space="0" w:color="auto"/>
                    <w:bottom w:val="none" w:sz="0" w:space="0" w:color="auto"/>
                    <w:right w:val="none" w:sz="0" w:space="0" w:color="auto"/>
                  </w:divBdr>
                  <w:divsChild>
                    <w:div w:id="317268319">
                      <w:marLeft w:val="0"/>
                      <w:marRight w:val="0"/>
                      <w:marTop w:val="0"/>
                      <w:marBottom w:val="0"/>
                      <w:divBdr>
                        <w:top w:val="none" w:sz="0" w:space="0" w:color="auto"/>
                        <w:left w:val="none" w:sz="0" w:space="0" w:color="auto"/>
                        <w:bottom w:val="none" w:sz="0" w:space="0" w:color="auto"/>
                        <w:right w:val="none" w:sz="0" w:space="0" w:color="auto"/>
                      </w:divBdr>
                      <w:divsChild>
                        <w:div w:id="855968746">
                          <w:marLeft w:val="0"/>
                          <w:marRight w:val="0"/>
                          <w:marTop w:val="0"/>
                          <w:marBottom w:val="0"/>
                          <w:divBdr>
                            <w:top w:val="none" w:sz="0" w:space="0" w:color="auto"/>
                            <w:left w:val="none" w:sz="0" w:space="0" w:color="auto"/>
                            <w:bottom w:val="none" w:sz="0" w:space="0" w:color="auto"/>
                            <w:right w:val="none" w:sz="0" w:space="0" w:color="auto"/>
                          </w:divBdr>
                          <w:divsChild>
                            <w:div w:id="188613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627377">
      <w:bodyDiv w:val="1"/>
      <w:marLeft w:val="0"/>
      <w:marRight w:val="0"/>
      <w:marTop w:val="0"/>
      <w:marBottom w:val="0"/>
      <w:divBdr>
        <w:top w:val="none" w:sz="0" w:space="0" w:color="auto"/>
        <w:left w:val="none" w:sz="0" w:space="0" w:color="auto"/>
        <w:bottom w:val="none" w:sz="0" w:space="0" w:color="auto"/>
        <w:right w:val="none" w:sz="0" w:space="0" w:color="auto"/>
      </w:divBdr>
      <w:divsChild>
        <w:div w:id="930042073">
          <w:marLeft w:val="0"/>
          <w:marRight w:val="0"/>
          <w:marTop w:val="0"/>
          <w:marBottom w:val="0"/>
          <w:divBdr>
            <w:top w:val="none" w:sz="0" w:space="0" w:color="auto"/>
            <w:left w:val="none" w:sz="0" w:space="0" w:color="auto"/>
            <w:bottom w:val="none" w:sz="0" w:space="0" w:color="auto"/>
            <w:right w:val="none" w:sz="0" w:space="0" w:color="auto"/>
          </w:divBdr>
          <w:divsChild>
            <w:div w:id="1440753518">
              <w:marLeft w:val="0"/>
              <w:marRight w:val="0"/>
              <w:marTop w:val="0"/>
              <w:marBottom w:val="0"/>
              <w:divBdr>
                <w:top w:val="none" w:sz="0" w:space="0" w:color="auto"/>
                <w:left w:val="none" w:sz="0" w:space="0" w:color="auto"/>
                <w:bottom w:val="none" w:sz="0" w:space="0" w:color="auto"/>
                <w:right w:val="none" w:sz="0" w:space="0" w:color="auto"/>
              </w:divBdr>
              <w:divsChild>
                <w:div w:id="177590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77468">
          <w:marLeft w:val="0"/>
          <w:marRight w:val="0"/>
          <w:marTop w:val="0"/>
          <w:marBottom w:val="75"/>
          <w:divBdr>
            <w:top w:val="none" w:sz="0" w:space="0" w:color="auto"/>
            <w:left w:val="none" w:sz="0" w:space="0" w:color="auto"/>
            <w:bottom w:val="none" w:sz="0" w:space="0" w:color="auto"/>
            <w:right w:val="none" w:sz="0" w:space="0" w:color="auto"/>
          </w:divBdr>
        </w:div>
        <w:div w:id="852457603">
          <w:marLeft w:val="0"/>
          <w:marRight w:val="0"/>
          <w:marTop w:val="0"/>
          <w:marBottom w:val="0"/>
          <w:divBdr>
            <w:top w:val="none" w:sz="0" w:space="0" w:color="auto"/>
            <w:left w:val="none" w:sz="0" w:space="0" w:color="auto"/>
            <w:bottom w:val="none" w:sz="0" w:space="0" w:color="auto"/>
            <w:right w:val="none" w:sz="0" w:space="0" w:color="auto"/>
          </w:divBdr>
        </w:div>
      </w:divsChild>
    </w:div>
    <w:div w:id="1719864962">
      <w:bodyDiv w:val="1"/>
      <w:marLeft w:val="0"/>
      <w:marRight w:val="0"/>
      <w:marTop w:val="0"/>
      <w:marBottom w:val="0"/>
      <w:divBdr>
        <w:top w:val="none" w:sz="0" w:space="0" w:color="auto"/>
        <w:left w:val="none" w:sz="0" w:space="0" w:color="auto"/>
        <w:bottom w:val="none" w:sz="0" w:space="0" w:color="auto"/>
        <w:right w:val="none" w:sz="0" w:space="0" w:color="auto"/>
      </w:divBdr>
      <w:divsChild>
        <w:div w:id="1544488256">
          <w:marLeft w:val="0"/>
          <w:marRight w:val="0"/>
          <w:marTop w:val="0"/>
          <w:marBottom w:val="0"/>
          <w:divBdr>
            <w:top w:val="none" w:sz="0" w:space="0" w:color="auto"/>
            <w:left w:val="none" w:sz="0" w:space="0" w:color="auto"/>
            <w:bottom w:val="none" w:sz="0" w:space="0" w:color="auto"/>
            <w:right w:val="none" w:sz="0" w:space="0" w:color="auto"/>
          </w:divBdr>
        </w:div>
      </w:divsChild>
    </w:div>
    <w:div w:id="1720014486">
      <w:bodyDiv w:val="1"/>
      <w:marLeft w:val="0"/>
      <w:marRight w:val="0"/>
      <w:marTop w:val="0"/>
      <w:marBottom w:val="0"/>
      <w:divBdr>
        <w:top w:val="none" w:sz="0" w:space="0" w:color="auto"/>
        <w:left w:val="none" w:sz="0" w:space="0" w:color="auto"/>
        <w:bottom w:val="none" w:sz="0" w:space="0" w:color="auto"/>
        <w:right w:val="none" w:sz="0" w:space="0" w:color="auto"/>
      </w:divBdr>
      <w:divsChild>
        <w:div w:id="615914470">
          <w:marLeft w:val="0"/>
          <w:marRight w:val="0"/>
          <w:marTop w:val="0"/>
          <w:marBottom w:val="0"/>
          <w:divBdr>
            <w:top w:val="none" w:sz="0" w:space="0" w:color="auto"/>
            <w:left w:val="none" w:sz="0" w:space="0" w:color="auto"/>
            <w:bottom w:val="dotted" w:sz="6" w:space="4" w:color="DDDDDD"/>
            <w:right w:val="none" w:sz="0" w:space="0" w:color="auto"/>
          </w:divBdr>
        </w:div>
      </w:divsChild>
    </w:div>
    <w:div w:id="1720086852">
      <w:bodyDiv w:val="1"/>
      <w:marLeft w:val="0"/>
      <w:marRight w:val="0"/>
      <w:marTop w:val="0"/>
      <w:marBottom w:val="0"/>
      <w:divBdr>
        <w:top w:val="none" w:sz="0" w:space="0" w:color="auto"/>
        <w:left w:val="none" w:sz="0" w:space="0" w:color="auto"/>
        <w:bottom w:val="none" w:sz="0" w:space="0" w:color="auto"/>
        <w:right w:val="none" w:sz="0" w:space="0" w:color="auto"/>
      </w:divBdr>
    </w:div>
    <w:div w:id="1720133733">
      <w:bodyDiv w:val="1"/>
      <w:marLeft w:val="0"/>
      <w:marRight w:val="0"/>
      <w:marTop w:val="0"/>
      <w:marBottom w:val="0"/>
      <w:divBdr>
        <w:top w:val="none" w:sz="0" w:space="0" w:color="auto"/>
        <w:left w:val="none" w:sz="0" w:space="0" w:color="auto"/>
        <w:bottom w:val="none" w:sz="0" w:space="0" w:color="auto"/>
        <w:right w:val="none" w:sz="0" w:space="0" w:color="auto"/>
      </w:divBdr>
      <w:divsChild>
        <w:div w:id="1565678481">
          <w:marLeft w:val="0"/>
          <w:marRight w:val="0"/>
          <w:marTop w:val="0"/>
          <w:marBottom w:val="0"/>
          <w:divBdr>
            <w:top w:val="none" w:sz="0" w:space="0" w:color="auto"/>
            <w:left w:val="none" w:sz="0" w:space="0" w:color="auto"/>
            <w:bottom w:val="none" w:sz="0" w:space="0" w:color="auto"/>
            <w:right w:val="none" w:sz="0" w:space="0" w:color="auto"/>
          </w:divBdr>
          <w:divsChild>
            <w:div w:id="836531297">
              <w:marLeft w:val="0"/>
              <w:marRight w:val="0"/>
              <w:marTop w:val="0"/>
              <w:marBottom w:val="0"/>
              <w:divBdr>
                <w:top w:val="none" w:sz="0" w:space="0" w:color="auto"/>
                <w:left w:val="none" w:sz="0" w:space="0" w:color="auto"/>
                <w:bottom w:val="none" w:sz="0" w:space="0" w:color="auto"/>
                <w:right w:val="none" w:sz="0" w:space="0" w:color="auto"/>
              </w:divBdr>
              <w:divsChild>
                <w:div w:id="1075786300">
                  <w:marLeft w:val="0"/>
                  <w:marRight w:val="0"/>
                  <w:marTop w:val="0"/>
                  <w:marBottom w:val="0"/>
                  <w:divBdr>
                    <w:top w:val="none" w:sz="0" w:space="0" w:color="auto"/>
                    <w:left w:val="none" w:sz="0" w:space="0" w:color="auto"/>
                    <w:bottom w:val="none" w:sz="0" w:space="0" w:color="auto"/>
                    <w:right w:val="none" w:sz="0" w:space="0" w:color="auto"/>
                  </w:divBdr>
                  <w:divsChild>
                    <w:div w:id="62996886">
                      <w:marLeft w:val="0"/>
                      <w:marRight w:val="0"/>
                      <w:marTop w:val="0"/>
                      <w:marBottom w:val="0"/>
                      <w:divBdr>
                        <w:top w:val="none" w:sz="0" w:space="0" w:color="auto"/>
                        <w:left w:val="none" w:sz="0" w:space="0" w:color="auto"/>
                        <w:bottom w:val="none" w:sz="0" w:space="0" w:color="auto"/>
                        <w:right w:val="none" w:sz="0" w:space="0" w:color="auto"/>
                      </w:divBdr>
                      <w:divsChild>
                        <w:div w:id="80034737">
                          <w:marLeft w:val="0"/>
                          <w:marRight w:val="0"/>
                          <w:marTop w:val="0"/>
                          <w:marBottom w:val="0"/>
                          <w:divBdr>
                            <w:top w:val="none" w:sz="0" w:space="0" w:color="auto"/>
                            <w:left w:val="none" w:sz="0" w:space="0" w:color="auto"/>
                            <w:bottom w:val="none" w:sz="0" w:space="0" w:color="auto"/>
                            <w:right w:val="none" w:sz="0" w:space="0" w:color="auto"/>
                          </w:divBdr>
                          <w:divsChild>
                            <w:div w:id="433670993">
                              <w:marLeft w:val="0"/>
                              <w:marRight w:val="0"/>
                              <w:marTop w:val="0"/>
                              <w:marBottom w:val="0"/>
                              <w:divBdr>
                                <w:top w:val="none" w:sz="0" w:space="0" w:color="auto"/>
                                <w:left w:val="none" w:sz="0" w:space="0" w:color="auto"/>
                                <w:bottom w:val="none" w:sz="0" w:space="0" w:color="auto"/>
                                <w:right w:val="none" w:sz="0" w:space="0" w:color="auto"/>
                              </w:divBdr>
                              <w:divsChild>
                                <w:div w:id="2130390637">
                                  <w:marLeft w:val="0"/>
                                  <w:marRight w:val="0"/>
                                  <w:marTop w:val="0"/>
                                  <w:marBottom w:val="0"/>
                                  <w:divBdr>
                                    <w:top w:val="none" w:sz="0" w:space="0" w:color="auto"/>
                                    <w:left w:val="none" w:sz="0" w:space="0" w:color="auto"/>
                                    <w:bottom w:val="none" w:sz="0" w:space="0" w:color="auto"/>
                                    <w:right w:val="none" w:sz="0" w:space="0" w:color="auto"/>
                                  </w:divBdr>
                                  <w:divsChild>
                                    <w:div w:id="93980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321583">
      <w:bodyDiv w:val="1"/>
      <w:marLeft w:val="0"/>
      <w:marRight w:val="0"/>
      <w:marTop w:val="0"/>
      <w:marBottom w:val="0"/>
      <w:divBdr>
        <w:top w:val="none" w:sz="0" w:space="0" w:color="auto"/>
        <w:left w:val="none" w:sz="0" w:space="0" w:color="auto"/>
        <w:bottom w:val="none" w:sz="0" w:space="0" w:color="auto"/>
        <w:right w:val="none" w:sz="0" w:space="0" w:color="auto"/>
      </w:divBdr>
      <w:divsChild>
        <w:div w:id="214631360">
          <w:marLeft w:val="0"/>
          <w:marRight w:val="0"/>
          <w:marTop w:val="0"/>
          <w:marBottom w:val="150"/>
          <w:divBdr>
            <w:top w:val="none" w:sz="0" w:space="0" w:color="auto"/>
            <w:left w:val="none" w:sz="0" w:space="0" w:color="auto"/>
            <w:bottom w:val="none" w:sz="0" w:space="0" w:color="auto"/>
            <w:right w:val="none" w:sz="0" w:space="0" w:color="auto"/>
          </w:divBdr>
          <w:divsChild>
            <w:div w:id="791897552">
              <w:marLeft w:val="0"/>
              <w:marRight w:val="0"/>
              <w:marTop w:val="0"/>
              <w:marBottom w:val="0"/>
              <w:divBdr>
                <w:top w:val="none" w:sz="0" w:space="0" w:color="auto"/>
                <w:left w:val="none" w:sz="0" w:space="0" w:color="auto"/>
                <w:bottom w:val="none" w:sz="0" w:space="0" w:color="auto"/>
                <w:right w:val="none" w:sz="0" w:space="0" w:color="auto"/>
              </w:divBdr>
              <w:divsChild>
                <w:div w:id="2660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87000">
          <w:marLeft w:val="0"/>
          <w:marRight w:val="0"/>
          <w:marTop w:val="0"/>
          <w:marBottom w:val="150"/>
          <w:divBdr>
            <w:top w:val="none" w:sz="0" w:space="0" w:color="auto"/>
            <w:left w:val="none" w:sz="0" w:space="0" w:color="auto"/>
            <w:bottom w:val="none" w:sz="0" w:space="0" w:color="auto"/>
            <w:right w:val="none" w:sz="0" w:space="0" w:color="auto"/>
          </w:divBdr>
        </w:div>
        <w:div w:id="291518764">
          <w:marLeft w:val="0"/>
          <w:marRight w:val="0"/>
          <w:marTop w:val="0"/>
          <w:marBottom w:val="0"/>
          <w:divBdr>
            <w:top w:val="none" w:sz="0" w:space="0" w:color="auto"/>
            <w:left w:val="none" w:sz="0" w:space="0" w:color="auto"/>
            <w:bottom w:val="none" w:sz="0" w:space="0" w:color="auto"/>
            <w:right w:val="none" w:sz="0" w:space="0" w:color="auto"/>
          </w:divBdr>
          <w:divsChild>
            <w:div w:id="9795323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20520080">
      <w:bodyDiv w:val="1"/>
      <w:marLeft w:val="0"/>
      <w:marRight w:val="0"/>
      <w:marTop w:val="0"/>
      <w:marBottom w:val="0"/>
      <w:divBdr>
        <w:top w:val="none" w:sz="0" w:space="0" w:color="auto"/>
        <w:left w:val="none" w:sz="0" w:space="0" w:color="auto"/>
        <w:bottom w:val="none" w:sz="0" w:space="0" w:color="auto"/>
        <w:right w:val="none" w:sz="0" w:space="0" w:color="auto"/>
      </w:divBdr>
      <w:divsChild>
        <w:div w:id="1702322913">
          <w:marLeft w:val="0"/>
          <w:marRight w:val="0"/>
          <w:marTop w:val="0"/>
          <w:marBottom w:val="0"/>
          <w:divBdr>
            <w:top w:val="none" w:sz="0" w:space="0" w:color="auto"/>
            <w:left w:val="none" w:sz="0" w:space="0" w:color="auto"/>
            <w:bottom w:val="dotted" w:sz="6" w:space="4" w:color="DDDDDD"/>
            <w:right w:val="none" w:sz="0" w:space="0" w:color="auto"/>
          </w:divBdr>
        </w:div>
      </w:divsChild>
    </w:div>
    <w:div w:id="1720981626">
      <w:bodyDiv w:val="1"/>
      <w:marLeft w:val="0"/>
      <w:marRight w:val="0"/>
      <w:marTop w:val="0"/>
      <w:marBottom w:val="0"/>
      <w:divBdr>
        <w:top w:val="none" w:sz="0" w:space="0" w:color="auto"/>
        <w:left w:val="none" w:sz="0" w:space="0" w:color="auto"/>
        <w:bottom w:val="none" w:sz="0" w:space="0" w:color="auto"/>
        <w:right w:val="none" w:sz="0" w:space="0" w:color="auto"/>
      </w:divBdr>
      <w:divsChild>
        <w:div w:id="1891845284">
          <w:marLeft w:val="0"/>
          <w:marRight w:val="0"/>
          <w:marTop w:val="0"/>
          <w:marBottom w:val="0"/>
          <w:divBdr>
            <w:top w:val="none" w:sz="0" w:space="0" w:color="auto"/>
            <w:left w:val="none" w:sz="0" w:space="0" w:color="auto"/>
            <w:bottom w:val="none" w:sz="0" w:space="0" w:color="auto"/>
            <w:right w:val="none" w:sz="0" w:space="0" w:color="auto"/>
          </w:divBdr>
          <w:divsChild>
            <w:div w:id="1030836509">
              <w:marLeft w:val="0"/>
              <w:marRight w:val="0"/>
              <w:marTop w:val="0"/>
              <w:marBottom w:val="0"/>
              <w:divBdr>
                <w:top w:val="none" w:sz="0" w:space="0" w:color="auto"/>
                <w:left w:val="none" w:sz="0" w:space="0" w:color="auto"/>
                <w:bottom w:val="none" w:sz="0" w:space="0" w:color="auto"/>
                <w:right w:val="none" w:sz="0" w:space="0" w:color="auto"/>
              </w:divBdr>
              <w:divsChild>
                <w:div w:id="2023973009">
                  <w:marLeft w:val="0"/>
                  <w:marRight w:val="0"/>
                  <w:marTop w:val="0"/>
                  <w:marBottom w:val="0"/>
                  <w:divBdr>
                    <w:top w:val="none" w:sz="0" w:space="0" w:color="auto"/>
                    <w:left w:val="none" w:sz="0" w:space="0" w:color="auto"/>
                    <w:bottom w:val="none" w:sz="0" w:space="0" w:color="auto"/>
                    <w:right w:val="none" w:sz="0" w:space="0" w:color="auto"/>
                  </w:divBdr>
                  <w:divsChild>
                    <w:div w:id="1328825362">
                      <w:marLeft w:val="0"/>
                      <w:marRight w:val="0"/>
                      <w:marTop w:val="0"/>
                      <w:marBottom w:val="0"/>
                      <w:divBdr>
                        <w:top w:val="none" w:sz="0" w:space="0" w:color="auto"/>
                        <w:left w:val="none" w:sz="0" w:space="0" w:color="auto"/>
                        <w:bottom w:val="none" w:sz="0" w:space="0" w:color="auto"/>
                        <w:right w:val="none" w:sz="0" w:space="0" w:color="auto"/>
                      </w:divBdr>
                      <w:divsChild>
                        <w:div w:id="824785105">
                          <w:marLeft w:val="0"/>
                          <w:marRight w:val="0"/>
                          <w:marTop w:val="0"/>
                          <w:marBottom w:val="0"/>
                          <w:divBdr>
                            <w:top w:val="none" w:sz="0" w:space="0" w:color="auto"/>
                            <w:left w:val="none" w:sz="0" w:space="0" w:color="auto"/>
                            <w:bottom w:val="none" w:sz="0" w:space="0" w:color="auto"/>
                            <w:right w:val="none" w:sz="0" w:space="0" w:color="auto"/>
                          </w:divBdr>
                          <w:divsChild>
                            <w:div w:id="1533610933">
                              <w:marLeft w:val="0"/>
                              <w:marRight w:val="0"/>
                              <w:marTop w:val="0"/>
                              <w:marBottom w:val="0"/>
                              <w:divBdr>
                                <w:top w:val="none" w:sz="0" w:space="0" w:color="auto"/>
                                <w:left w:val="none" w:sz="0" w:space="0" w:color="auto"/>
                                <w:bottom w:val="none" w:sz="0" w:space="0" w:color="auto"/>
                                <w:right w:val="none" w:sz="0" w:space="0" w:color="auto"/>
                              </w:divBdr>
                              <w:divsChild>
                                <w:div w:id="11910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594235">
      <w:bodyDiv w:val="1"/>
      <w:marLeft w:val="0"/>
      <w:marRight w:val="0"/>
      <w:marTop w:val="0"/>
      <w:marBottom w:val="0"/>
      <w:divBdr>
        <w:top w:val="none" w:sz="0" w:space="0" w:color="auto"/>
        <w:left w:val="none" w:sz="0" w:space="0" w:color="auto"/>
        <w:bottom w:val="none" w:sz="0" w:space="0" w:color="auto"/>
        <w:right w:val="none" w:sz="0" w:space="0" w:color="auto"/>
      </w:divBdr>
      <w:divsChild>
        <w:div w:id="780681920">
          <w:marLeft w:val="0"/>
          <w:marRight w:val="0"/>
          <w:marTop w:val="0"/>
          <w:marBottom w:val="0"/>
          <w:divBdr>
            <w:top w:val="none" w:sz="0" w:space="0" w:color="auto"/>
            <w:left w:val="none" w:sz="0" w:space="0" w:color="auto"/>
            <w:bottom w:val="dotted" w:sz="6" w:space="4" w:color="DDDDDD"/>
            <w:right w:val="none" w:sz="0" w:space="0" w:color="auto"/>
          </w:divBdr>
        </w:div>
      </w:divsChild>
    </w:div>
    <w:div w:id="1721706648">
      <w:bodyDiv w:val="1"/>
      <w:marLeft w:val="0"/>
      <w:marRight w:val="0"/>
      <w:marTop w:val="0"/>
      <w:marBottom w:val="0"/>
      <w:divBdr>
        <w:top w:val="none" w:sz="0" w:space="0" w:color="auto"/>
        <w:left w:val="none" w:sz="0" w:space="0" w:color="auto"/>
        <w:bottom w:val="none" w:sz="0" w:space="0" w:color="auto"/>
        <w:right w:val="none" w:sz="0" w:space="0" w:color="auto"/>
      </w:divBdr>
      <w:divsChild>
        <w:div w:id="657850814">
          <w:marLeft w:val="0"/>
          <w:marRight w:val="0"/>
          <w:marTop w:val="0"/>
          <w:marBottom w:val="0"/>
          <w:divBdr>
            <w:top w:val="none" w:sz="0" w:space="0" w:color="auto"/>
            <w:left w:val="none" w:sz="0" w:space="0" w:color="auto"/>
            <w:bottom w:val="none" w:sz="0" w:space="0" w:color="auto"/>
            <w:right w:val="none" w:sz="0" w:space="0" w:color="auto"/>
          </w:divBdr>
          <w:divsChild>
            <w:div w:id="4927168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21707938">
      <w:bodyDiv w:val="1"/>
      <w:marLeft w:val="0"/>
      <w:marRight w:val="0"/>
      <w:marTop w:val="0"/>
      <w:marBottom w:val="0"/>
      <w:divBdr>
        <w:top w:val="none" w:sz="0" w:space="0" w:color="auto"/>
        <w:left w:val="none" w:sz="0" w:space="0" w:color="auto"/>
        <w:bottom w:val="none" w:sz="0" w:space="0" w:color="auto"/>
        <w:right w:val="none" w:sz="0" w:space="0" w:color="auto"/>
      </w:divBdr>
      <w:divsChild>
        <w:div w:id="56173873">
          <w:marLeft w:val="0"/>
          <w:marRight w:val="0"/>
          <w:marTop w:val="0"/>
          <w:marBottom w:val="0"/>
          <w:divBdr>
            <w:top w:val="none" w:sz="0" w:space="0" w:color="auto"/>
            <w:left w:val="none" w:sz="0" w:space="0" w:color="auto"/>
            <w:bottom w:val="none" w:sz="0" w:space="0" w:color="auto"/>
            <w:right w:val="none" w:sz="0" w:space="0" w:color="auto"/>
          </w:divBdr>
        </w:div>
      </w:divsChild>
    </w:div>
    <w:div w:id="1721975313">
      <w:bodyDiv w:val="1"/>
      <w:marLeft w:val="0"/>
      <w:marRight w:val="0"/>
      <w:marTop w:val="0"/>
      <w:marBottom w:val="0"/>
      <w:divBdr>
        <w:top w:val="none" w:sz="0" w:space="0" w:color="auto"/>
        <w:left w:val="none" w:sz="0" w:space="0" w:color="auto"/>
        <w:bottom w:val="none" w:sz="0" w:space="0" w:color="auto"/>
        <w:right w:val="none" w:sz="0" w:space="0" w:color="auto"/>
      </w:divBdr>
      <w:divsChild>
        <w:div w:id="138111963">
          <w:marLeft w:val="0"/>
          <w:marRight w:val="0"/>
          <w:marTop w:val="0"/>
          <w:marBottom w:val="300"/>
          <w:divBdr>
            <w:top w:val="none" w:sz="0" w:space="0" w:color="auto"/>
            <w:left w:val="none" w:sz="0" w:space="0" w:color="auto"/>
            <w:bottom w:val="single" w:sz="6" w:space="0" w:color="E4E4E4"/>
            <w:right w:val="none" w:sz="0" w:space="0" w:color="auto"/>
          </w:divBdr>
        </w:div>
        <w:div w:id="1772042300">
          <w:marLeft w:val="0"/>
          <w:marRight w:val="0"/>
          <w:marTop w:val="0"/>
          <w:marBottom w:val="0"/>
          <w:divBdr>
            <w:top w:val="none" w:sz="0" w:space="0" w:color="auto"/>
            <w:left w:val="none" w:sz="0" w:space="0" w:color="auto"/>
            <w:bottom w:val="none" w:sz="0" w:space="0" w:color="auto"/>
            <w:right w:val="none" w:sz="0" w:space="0" w:color="auto"/>
          </w:divBdr>
          <w:divsChild>
            <w:div w:id="103816493">
              <w:marLeft w:val="0"/>
              <w:marRight w:val="0"/>
              <w:marTop w:val="0"/>
              <w:marBottom w:val="0"/>
              <w:divBdr>
                <w:top w:val="none" w:sz="0" w:space="0" w:color="auto"/>
                <w:left w:val="none" w:sz="0" w:space="0" w:color="auto"/>
                <w:bottom w:val="none" w:sz="0" w:space="0" w:color="auto"/>
                <w:right w:val="none" w:sz="0" w:space="0" w:color="auto"/>
              </w:divBdr>
              <w:divsChild>
                <w:div w:id="1125466130">
                  <w:marLeft w:val="0"/>
                  <w:marRight w:val="0"/>
                  <w:marTop w:val="0"/>
                  <w:marBottom w:val="450"/>
                  <w:divBdr>
                    <w:top w:val="none" w:sz="0" w:space="0" w:color="auto"/>
                    <w:left w:val="none" w:sz="0" w:space="0" w:color="auto"/>
                    <w:bottom w:val="none" w:sz="0" w:space="0" w:color="auto"/>
                    <w:right w:val="none" w:sz="0" w:space="0" w:color="auto"/>
                  </w:divBdr>
                  <w:divsChild>
                    <w:div w:id="1760981950">
                      <w:marLeft w:val="0"/>
                      <w:marRight w:val="0"/>
                      <w:marTop w:val="0"/>
                      <w:marBottom w:val="150"/>
                      <w:divBdr>
                        <w:top w:val="none" w:sz="0" w:space="0" w:color="auto"/>
                        <w:left w:val="none" w:sz="0" w:space="0" w:color="auto"/>
                        <w:bottom w:val="none" w:sz="0" w:space="0" w:color="auto"/>
                        <w:right w:val="none" w:sz="0" w:space="0" w:color="auto"/>
                      </w:divBdr>
                      <w:divsChild>
                        <w:div w:id="1289163490">
                          <w:marLeft w:val="0"/>
                          <w:marRight w:val="0"/>
                          <w:marTop w:val="0"/>
                          <w:marBottom w:val="0"/>
                          <w:divBdr>
                            <w:top w:val="none" w:sz="0" w:space="0" w:color="auto"/>
                            <w:left w:val="none" w:sz="0" w:space="0" w:color="auto"/>
                            <w:bottom w:val="none" w:sz="0" w:space="0" w:color="auto"/>
                            <w:right w:val="none" w:sz="0" w:space="0" w:color="auto"/>
                          </w:divBdr>
                        </w:div>
                      </w:divsChild>
                    </w:div>
                    <w:div w:id="548346013">
                      <w:marLeft w:val="0"/>
                      <w:marRight w:val="0"/>
                      <w:marTop w:val="0"/>
                      <w:marBottom w:val="0"/>
                      <w:divBdr>
                        <w:top w:val="none" w:sz="0" w:space="0" w:color="auto"/>
                        <w:left w:val="none" w:sz="0" w:space="0" w:color="auto"/>
                        <w:bottom w:val="none" w:sz="0" w:space="0" w:color="auto"/>
                        <w:right w:val="none" w:sz="0" w:space="0" w:color="auto"/>
                      </w:divBdr>
                      <w:divsChild>
                        <w:div w:id="1674188162">
                          <w:marLeft w:val="0"/>
                          <w:marRight w:val="0"/>
                          <w:marTop w:val="0"/>
                          <w:marBottom w:val="150"/>
                          <w:divBdr>
                            <w:top w:val="none" w:sz="0" w:space="0" w:color="auto"/>
                            <w:left w:val="none" w:sz="0" w:space="0" w:color="auto"/>
                            <w:bottom w:val="none" w:sz="0" w:space="0" w:color="auto"/>
                            <w:right w:val="none" w:sz="0" w:space="0" w:color="auto"/>
                          </w:divBdr>
                        </w:div>
                        <w:div w:id="718624388">
                          <w:marLeft w:val="0"/>
                          <w:marRight w:val="0"/>
                          <w:marTop w:val="0"/>
                          <w:marBottom w:val="0"/>
                          <w:divBdr>
                            <w:top w:val="none" w:sz="0" w:space="0" w:color="auto"/>
                            <w:left w:val="none" w:sz="0" w:space="0" w:color="auto"/>
                            <w:bottom w:val="none" w:sz="0" w:space="0" w:color="auto"/>
                            <w:right w:val="none" w:sz="0" w:space="0" w:color="auto"/>
                          </w:divBdr>
                          <w:divsChild>
                            <w:div w:id="143583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434793">
      <w:bodyDiv w:val="1"/>
      <w:marLeft w:val="0"/>
      <w:marRight w:val="0"/>
      <w:marTop w:val="0"/>
      <w:marBottom w:val="0"/>
      <w:divBdr>
        <w:top w:val="none" w:sz="0" w:space="0" w:color="auto"/>
        <w:left w:val="none" w:sz="0" w:space="0" w:color="auto"/>
        <w:bottom w:val="none" w:sz="0" w:space="0" w:color="auto"/>
        <w:right w:val="none" w:sz="0" w:space="0" w:color="auto"/>
      </w:divBdr>
    </w:div>
    <w:div w:id="1722559296">
      <w:bodyDiv w:val="1"/>
      <w:marLeft w:val="0"/>
      <w:marRight w:val="0"/>
      <w:marTop w:val="0"/>
      <w:marBottom w:val="0"/>
      <w:divBdr>
        <w:top w:val="none" w:sz="0" w:space="0" w:color="auto"/>
        <w:left w:val="none" w:sz="0" w:space="0" w:color="auto"/>
        <w:bottom w:val="none" w:sz="0" w:space="0" w:color="auto"/>
        <w:right w:val="none" w:sz="0" w:space="0" w:color="auto"/>
      </w:divBdr>
      <w:divsChild>
        <w:div w:id="102114199">
          <w:marLeft w:val="0"/>
          <w:marRight w:val="0"/>
          <w:marTop w:val="0"/>
          <w:marBottom w:val="0"/>
          <w:divBdr>
            <w:top w:val="none" w:sz="0" w:space="0" w:color="auto"/>
            <w:left w:val="none" w:sz="0" w:space="0" w:color="auto"/>
            <w:bottom w:val="none" w:sz="0" w:space="0" w:color="auto"/>
            <w:right w:val="none" w:sz="0" w:space="0" w:color="auto"/>
          </w:divBdr>
          <w:divsChild>
            <w:div w:id="1645620120">
              <w:marLeft w:val="0"/>
              <w:marRight w:val="0"/>
              <w:marTop w:val="0"/>
              <w:marBottom w:val="0"/>
              <w:divBdr>
                <w:top w:val="none" w:sz="0" w:space="0" w:color="auto"/>
                <w:left w:val="none" w:sz="0" w:space="0" w:color="auto"/>
                <w:bottom w:val="none" w:sz="0" w:space="0" w:color="auto"/>
                <w:right w:val="none" w:sz="0" w:space="0" w:color="auto"/>
              </w:divBdr>
              <w:divsChild>
                <w:div w:id="1278830044">
                  <w:marLeft w:val="0"/>
                  <w:marRight w:val="0"/>
                  <w:marTop w:val="0"/>
                  <w:marBottom w:val="0"/>
                  <w:divBdr>
                    <w:top w:val="none" w:sz="0" w:space="0" w:color="auto"/>
                    <w:left w:val="none" w:sz="0" w:space="0" w:color="auto"/>
                    <w:bottom w:val="none" w:sz="0" w:space="0" w:color="auto"/>
                    <w:right w:val="none" w:sz="0" w:space="0" w:color="auto"/>
                  </w:divBdr>
                  <w:divsChild>
                    <w:div w:id="154148705">
                      <w:marLeft w:val="0"/>
                      <w:marRight w:val="0"/>
                      <w:marTop w:val="0"/>
                      <w:marBottom w:val="0"/>
                      <w:divBdr>
                        <w:top w:val="none" w:sz="0" w:space="0" w:color="auto"/>
                        <w:left w:val="none" w:sz="0" w:space="0" w:color="auto"/>
                        <w:bottom w:val="none" w:sz="0" w:space="0" w:color="auto"/>
                        <w:right w:val="none" w:sz="0" w:space="0" w:color="auto"/>
                      </w:divBdr>
                      <w:divsChild>
                        <w:div w:id="342047985">
                          <w:marLeft w:val="0"/>
                          <w:marRight w:val="0"/>
                          <w:marTop w:val="0"/>
                          <w:marBottom w:val="0"/>
                          <w:divBdr>
                            <w:top w:val="none" w:sz="0" w:space="0" w:color="auto"/>
                            <w:left w:val="none" w:sz="0" w:space="0" w:color="auto"/>
                            <w:bottom w:val="none" w:sz="0" w:space="0" w:color="auto"/>
                            <w:right w:val="none" w:sz="0" w:space="0" w:color="auto"/>
                          </w:divBdr>
                          <w:divsChild>
                            <w:div w:id="486361214">
                              <w:marLeft w:val="0"/>
                              <w:marRight w:val="0"/>
                              <w:marTop w:val="0"/>
                              <w:marBottom w:val="0"/>
                              <w:divBdr>
                                <w:top w:val="none" w:sz="0" w:space="0" w:color="auto"/>
                                <w:left w:val="none" w:sz="0" w:space="0" w:color="auto"/>
                                <w:bottom w:val="none" w:sz="0" w:space="0" w:color="auto"/>
                                <w:right w:val="none" w:sz="0" w:space="0" w:color="auto"/>
                              </w:divBdr>
                              <w:divsChild>
                                <w:div w:id="1670131836">
                                  <w:marLeft w:val="0"/>
                                  <w:marRight w:val="0"/>
                                  <w:marTop w:val="0"/>
                                  <w:marBottom w:val="0"/>
                                  <w:divBdr>
                                    <w:top w:val="none" w:sz="0" w:space="0" w:color="auto"/>
                                    <w:left w:val="none" w:sz="0" w:space="0" w:color="auto"/>
                                    <w:bottom w:val="none" w:sz="0" w:space="0" w:color="auto"/>
                                    <w:right w:val="none" w:sz="0" w:space="0" w:color="auto"/>
                                  </w:divBdr>
                                  <w:divsChild>
                                    <w:div w:id="781462967">
                                      <w:marLeft w:val="0"/>
                                      <w:marRight w:val="0"/>
                                      <w:marTop w:val="0"/>
                                      <w:marBottom w:val="0"/>
                                      <w:divBdr>
                                        <w:top w:val="none" w:sz="0" w:space="0" w:color="auto"/>
                                        <w:left w:val="none" w:sz="0" w:space="0" w:color="auto"/>
                                        <w:bottom w:val="none" w:sz="0" w:space="0" w:color="auto"/>
                                        <w:right w:val="none" w:sz="0" w:space="0" w:color="auto"/>
                                      </w:divBdr>
                                      <w:divsChild>
                                        <w:div w:id="4612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2708141">
      <w:bodyDiv w:val="1"/>
      <w:marLeft w:val="0"/>
      <w:marRight w:val="0"/>
      <w:marTop w:val="0"/>
      <w:marBottom w:val="0"/>
      <w:divBdr>
        <w:top w:val="none" w:sz="0" w:space="0" w:color="auto"/>
        <w:left w:val="none" w:sz="0" w:space="0" w:color="auto"/>
        <w:bottom w:val="none" w:sz="0" w:space="0" w:color="auto"/>
        <w:right w:val="none" w:sz="0" w:space="0" w:color="auto"/>
      </w:divBdr>
      <w:divsChild>
        <w:div w:id="1689257151">
          <w:marLeft w:val="0"/>
          <w:marRight w:val="0"/>
          <w:marTop w:val="0"/>
          <w:marBottom w:val="150"/>
          <w:divBdr>
            <w:top w:val="none" w:sz="0" w:space="0" w:color="auto"/>
            <w:left w:val="none" w:sz="0" w:space="0" w:color="auto"/>
            <w:bottom w:val="none" w:sz="0" w:space="0" w:color="auto"/>
            <w:right w:val="none" w:sz="0" w:space="0" w:color="auto"/>
          </w:divBdr>
          <w:divsChild>
            <w:div w:id="1448239504">
              <w:marLeft w:val="0"/>
              <w:marRight w:val="0"/>
              <w:marTop w:val="0"/>
              <w:marBottom w:val="0"/>
              <w:divBdr>
                <w:top w:val="none" w:sz="0" w:space="0" w:color="auto"/>
                <w:left w:val="none" w:sz="0" w:space="0" w:color="auto"/>
                <w:bottom w:val="none" w:sz="0" w:space="0" w:color="auto"/>
                <w:right w:val="none" w:sz="0" w:space="0" w:color="auto"/>
              </w:divBdr>
            </w:div>
          </w:divsChild>
        </w:div>
        <w:div w:id="232158814">
          <w:marLeft w:val="0"/>
          <w:marRight w:val="0"/>
          <w:marTop w:val="0"/>
          <w:marBottom w:val="150"/>
          <w:divBdr>
            <w:top w:val="none" w:sz="0" w:space="0" w:color="auto"/>
            <w:left w:val="none" w:sz="0" w:space="0" w:color="auto"/>
            <w:bottom w:val="none" w:sz="0" w:space="0" w:color="auto"/>
            <w:right w:val="none" w:sz="0" w:space="0" w:color="auto"/>
          </w:divBdr>
        </w:div>
        <w:div w:id="1394082128">
          <w:marLeft w:val="0"/>
          <w:marRight w:val="0"/>
          <w:marTop w:val="0"/>
          <w:marBottom w:val="0"/>
          <w:divBdr>
            <w:top w:val="none" w:sz="0" w:space="0" w:color="auto"/>
            <w:left w:val="none" w:sz="0" w:space="0" w:color="auto"/>
            <w:bottom w:val="none" w:sz="0" w:space="0" w:color="auto"/>
            <w:right w:val="none" w:sz="0" w:space="0" w:color="auto"/>
          </w:divBdr>
          <w:divsChild>
            <w:div w:id="34813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4585">
      <w:bodyDiv w:val="1"/>
      <w:marLeft w:val="0"/>
      <w:marRight w:val="0"/>
      <w:marTop w:val="0"/>
      <w:marBottom w:val="0"/>
      <w:divBdr>
        <w:top w:val="none" w:sz="0" w:space="0" w:color="auto"/>
        <w:left w:val="none" w:sz="0" w:space="0" w:color="auto"/>
        <w:bottom w:val="none" w:sz="0" w:space="0" w:color="auto"/>
        <w:right w:val="none" w:sz="0" w:space="0" w:color="auto"/>
      </w:divBdr>
      <w:divsChild>
        <w:div w:id="365955866">
          <w:marLeft w:val="0"/>
          <w:marRight w:val="0"/>
          <w:marTop w:val="0"/>
          <w:marBottom w:val="0"/>
          <w:divBdr>
            <w:top w:val="none" w:sz="0" w:space="0" w:color="auto"/>
            <w:left w:val="none" w:sz="0" w:space="0" w:color="auto"/>
            <w:bottom w:val="none" w:sz="0" w:space="0" w:color="auto"/>
            <w:right w:val="none" w:sz="0" w:space="0" w:color="auto"/>
          </w:divBdr>
        </w:div>
      </w:divsChild>
    </w:div>
    <w:div w:id="1723095110">
      <w:bodyDiv w:val="1"/>
      <w:marLeft w:val="0"/>
      <w:marRight w:val="0"/>
      <w:marTop w:val="0"/>
      <w:marBottom w:val="0"/>
      <w:divBdr>
        <w:top w:val="none" w:sz="0" w:space="0" w:color="auto"/>
        <w:left w:val="none" w:sz="0" w:space="0" w:color="auto"/>
        <w:bottom w:val="none" w:sz="0" w:space="0" w:color="auto"/>
        <w:right w:val="none" w:sz="0" w:space="0" w:color="auto"/>
      </w:divBdr>
      <w:divsChild>
        <w:div w:id="156850201">
          <w:marLeft w:val="0"/>
          <w:marRight w:val="0"/>
          <w:marTop w:val="0"/>
          <w:marBottom w:val="150"/>
          <w:divBdr>
            <w:top w:val="none" w:sz="0" w:space="0" w:color="auto"/>
            <w:left w:val="none" w:sz="0" w:space="0" w:color="auto"/>
            <w:bottom w:val="none" w:sz="0" w:space="0" w:color="auto"/>
            <w:right w:val="none" w:sz="0" w:space="0" w:color="auto"/>
          </w:divBdr>
        </w:div>
        <w:div w:id="641498380">
          <w:marLeft w:val="0"/>
          <w:marRight w:val="0"/>
          <w:marTop w:val="0"/>
          <w:marBottom w:val="150"/>
          <w:divBdr>
            <w:top w:val="none" w:sz="0" w:space="0" w:color="auto"/>
            <w:left w:val="none" w:sz="0" w:space="0" w:color="auto"/>
            <w:bottom w:val="none" w:sz="0" w:space="0" w:color="auto"/>
            <w:right w:val="none" w:sz="0" w:space="0" w:color="auto"/>
          </w:divBdr>
        </w:div>
        <w:div w:id="1110509062">
          <w:marLeft w:val="0"/>
          <w:marRight w:val="0"/>
          <w:marTop w:val="0"/>
          <w:marBottom w:val="150"/>
          <w:divBdr>
            <w:top w:val="none" w:sz="0" w:space="0" w:color="auto"/>
            <w:left w:val="none" w:sz="0" w:space="0" w:color="auto"/>
            <w:bottom w:val="none" w:sz="0" w:space="0" w:color="auto"/>
            <w:right w:val="none" w:sz="0" w:space="0" w:color="auto"/>
          </w:divBdr>
        </w:div>
        <w:div w:id="1150177612">
          <w:marLeft w:val="0"/>
          <w:marRight w:val="0"/>
          <w:marTop w:val="0"/>
          <w:marBottom w:val="150"/>
          <w:divBdr>
            <w:top w:val="none" w:sz="0" w:space="0" w:color="auto"/>
            <w:left w:val="none" w:sz="0" w:space="0" w:color="auto"/>
            <w:bottom w:val="none" w:sz="0" w:space="0" w:color="auto"/>
            <w:right w:val="none" w:sz="0" w:space="0" w:color="auto"/>
          </w:divBdr>
        </w:div>
        <w:div w:id="1465344931">
          <w:marLeft w:val="0"/>
          <w:marRight w:val="0"/>
          <w:marTop w:val="0"/>
          <w:marBottom w:val="150"/>
          <w:divBdr>
            <w:top w:val="none" w:sz="0" w:space="0" w:color="auto"/>
            <w:left w:val="none" w:sz="0" w:space="0" w:color="auto"/>
            <w:bottom w:val="none" w:sz="0" w:space="0" w:color="auto"/>
            <w:right w:val="none" w:sz="0" w:space="0" w:color="auto"/>
          </w:divBdr>
        </w:div>
        <w:div w:id="1622759684">
          <w:marLeft w:val="0"/>
          <w:marRight w:val="0"/>
          <w:marTop w:val="0"/>
          <w:marBottom w:val="150"/>
          <w:divBdr>
            <w:top w:val="none" w:sz="0" w:space="0" w:color="auto"/>
            <w:left w:val="none" w:sz="0" w:space="0" w:color="auto"/>
            <w:bottom w:val="none" w:sz="0" w:space="0" w:color="auto"/>
            <w:right w:val="none" w:sz="0" w:space="0" w:color="auto"/>
          </w:divBdr>
        </w:div>
        <w:div w:id="2130127890">
          <w:marLeft w:val="0"/>
          <w:marRight w:val="0"/>
          <w:marTop w:val="0"/>
          <w:marBottom w:val="150"/>
          <w:divBdr>
            <w:top w:val="none" w:sz="0" w:space="0" w:color="auto"/>
            <w:left w:val="none" w:sz="0" w:space="0" w:color="auto"/>
            <w:bottom w:val="none" w:sz="0" w:space="0" w:color="auto"/>
            <w:right w:val="none" w:sz="0" w:space="0" w:color="auto"/>
          </w:divBdr>
        </w:div>
      </w:divsChild>
    </w:div>
    <w:div w:id="1723210790">
      <w:bodyDiv w:val="1"/>
      <w:marLeft w:val="0"/>
      <w:marRight w:val="0"/>
      <w:marTop w:val="0"/>
      <w:marBottom w:val="0"/>
      <w:divBdr>
        <w:top w:val="none" w:sz="0" w:space="0" w:color="auto"/>
        <w:left w:val="none" w:sz="0" w:space="0" w:color="auto"/>
        <w:bottom w:val="none" w:sz="0" w:space="0" w:color="auto"/>
        <w:right w:val="none" w:sz="0" w:space="0" w:color="auto"/>
      </w:divBdr>
    </w:div>
    <w:div w:id="1723483843">
      <w:bodyDiv w:val="1"/>
      <w:marLeft w:val="0"/>
      <w:marRight w:val="0"/>
      <w:marTop w:val="0"/>
      <w:marBottom w:val="0"/>
      <w:divBdr>
        <w:top w:val="none" w:sz="0" w:space="0" w:color="auto"/>
        <w:left w:val="none" w:sz="0" w:space="0" w:color="auto"/>
        <w:bottom w:val="none" w:sz="0" w:space="0" w:color="auto"/>
        <w:right w:val="none" w:sz="0" w:space="0" w:color="auto"/>
      </w:divBdr>
      <w:divsChild>
        <w:div w:id="1716856867">
          <w:marLeft w:val="0"/>
          <w:marRight w:val="0"/>
          <w:marTop w:val="0"/>
          <w:marBottom w:val="150"/>
          <w:divBdr>
            <w:top w:val="none" w:sz="0" w:space="0" w:color="auto"/>
            <w:left w:val="none" w:sz="0" w:space="0" w:color="auto"/>
            <w:bottom w:val="none" w:sz="0" w:space="0" w:color="auto"/>
            <w:right w:val="none" w:sz="0" w:space="0" w:color="auto"/>
          </w:divBdr>
        </w:div>
      </w:divsChild>
    </w:div>
    <w:div w:id="1724062193">
      <w:bodyDiv w:val="1"/>
      <w:marLeft w:val="0"/>
      <w:marRight w:val="0"/>
      <w:marTop w:val="0"/>
      <w:marBottom w:val="0"/>
      <w:divBdr>
        <w:top w:val="none" w:sz="0" w:space="0" w:color="auto"/>
        <w:left w:val="none" w:sz="0" w:space="0" w:color="auto"/>
        <w:bottom w:val="none" w:sz="0" w:space="0" w:color="auto"/>
        <w:right w:val="none" w:sz="0" w:space="0" w:color="auto"/>
      </w:divBdr>
      <w:divsChild>
        <w:div w:id="258802772">
          <w:marLeft w:val="0"/>
          <w:marRight w:val="0"/>
          <w:marTop w:val="0"/>
          <w:marBottom w:val="150"/>
          <w:divBdr>
            <w:top w:val="none" w:sz="0" w:space="0" w:color="auto"/>
            <w:left w:val="none" w:sz="0" w:space="0" w:color="auto"/>
            <w:bottom w:val="none" w:sz="0" w:space="0" w:color="auto"/>
            <w:right w:val="none" w:sz="0" w:space="0" w:color="auto"/>
          </w:divBdr>
          <w:divsChild>
            <w:div w:id="194579694">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500">
          <w:marLeft w:val="0"/>
          <w:marRight w:val="0"/>
          <w:marTop w:val="0"/>
          <w:marBottom w:val="150"/>
          <w:divBdr>
            <w:top w:val="none" w:sz="0" w:space="0" w:color="auto"/>
            <w:left w:val="none" w:sz="0" w:space="0" w:color="auto"/>
            <w:bottom w:val="none" w:sz="0" w:space="0" w:color="auto"/>
            <w:right w:val="none" w:sz="0" w:space="0" w:color="auto"/>
          </w:divBdr>
        </w:div>
        <w:div w:id="877545349">
          <w:marLeft w:val="0"/>
          <w:marRight w:val="0"/>
          <w:marTop w:val="0"/>
          <w:marBottom w:val="0"/>
          <w:divBdr>
            <w:top w:val="none" w:sz="0" w:space="0" w:color="auto"/>
            <w:left w:val="none" w:sz="0" w:space="0" w:color="auto"/>
            <w:bottom w:val="none" w:sz="0" w:space="0" w:color="auto"/>
            <w:right w:val="none" w:sz="0" w:space="0" w:color="auto"/>
          </w:divBdr>
          <w:divsChild>
            <w:div w:id="192048457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24402500">
      <w:bodyDiv w:val="1"/>
      <w:marLeft w:val="0"/>
      <w:marRight w:val="0"/>
      <w:marTop w:val="0"/>
      <w:marBottom w:val="0"/>
      <w:divBdr>
        <w:top w:val="none" w:sz="0" w:space="0" w:color="auto"/>
        <w:left w:val="none" w:sz="0" w:space="0" w:color="auto"/>
        <w:bottom w:val="none" w:sz="0" w:space="0" w:color="auto"/>
        <w:right w:val="none" w:sz="0" w:space="0" w:color="auto"/>
      </w:divBdr>
      <w:divsChild>
        <w:div w:id="1945646757">
          <w:marLeft w:val="0"/>
          <w:marRight w:val="0"/>
          <w:marTop w:val="0"/>
          <w:marBottom w:val="0"/>
          <w:divBdr>
            <w:top w:val="none" w:sz="0" w:space="0" w:color="auto"/>
            <w:left w:val="none" w:sz="0" w:space="0" w:color="auto"/>
            <w:bottom w:val="none" w:sz="0" w:space="0" w:color="auto"/>
            <w:right w:val="none" w:sz="0" w:space="0" w:color="auto"/>
          </w:divBdr>
        </w:div>
      </w:divsChild>
    </w:div>
    <w:div w:id="1724407815">
      <w:bodyDiv w:val="1"/>
      <w:marLeft w:val="0"/>
      <w:marRight w:val="0"/>
      <w:marTop w:val="0"/>
      <w:marBottom w:val="0"/>
      <w:divBdr>
        <w:top w:val="none" w:sz="0" w:space="0" w:color="auto"/>
        <w:left w:val="none" w:sz="0" w:space="0" w:color="auto"/>
        <w:bottom w:val="none" w:sz="0" w:space="0" w:color="auto"/>
        <w:right w:val="none" w:sz="0" w:space="0" w:color="auto"/>
      </w:divBdr>
      <w:divsChild>
        <w:div w:id="35324264">
          <w:marLeft w:val="0"/>
          <w:marRight w:val="0"/>
          <w:marTop w:val="0"/>
          <w:marBottom w:val="150"/>
          <w:divBdr>
            <w:top w:val="none" w:sz="0" w:space="0" w:color="auto"/>
            <w:left w:val="none" w:sz="0" w:space="0" w:color="auto"/>
            <w:bottom w:val="none" w:sz="0" w:space="0" w:color="auto"/>
            <w:right w:val="none" w:sz="0" w:space="0" w:color="auto"/>
          </w:divBdr>
          <w:divsChild>
            <w:div w:id="1903328999">
              <w:marLeft w:val="0"/>
              <w:marRight w:val="0"/>
              <w:marTop w:val="0"/>
              <w:marBottom w:val="0"/>
              <w:divBdr>
                <w:top w:val="none" w:sz="0" w:space="0" w:color="auto"/>
                <w:left w:val="none" w:sz="0" w:space="0" w:color="auto"/>
                <w:bottom w:val="none" w:sz="0" w:space="0" w:color="auto"/>
                <w:right w:val="none" w:sz="0" w:space="0" w:color="auto"/>
              </w:divBdr>
            </w:div>
          </w:divsChild>
        </w:div>
        <w:div w:id="183523994">
          <w:marLeft w:val="0"/>
          <w:marRight w:val="0"/>
          <w:marTop w:val="0"/>
          <w:marBottom w:val="150"/>
          <w:divBdr>
            <w:top w:val="none" w:sz="0" w:space="0" w:color="auto"/>
            <w:left w:val="none" w:sz="0" w:space="0" w:color="auto"/>
            <w:bottom w:val="none" w:sz="0" w:space="0" w:color="auto"/>
            <w:right w:val="none" w:sz="0" w:space="0" w:color="auto"/>
          </w:divBdr>
        </w:div>
        <w:div w:id="171799189">
          <w:marLeft w:val="0"/>
          <w:marRight w:val="0"/>
          <w:marTop w:val="0"/>
          <w:marBottom w:val="0"/>
          <w:divBdr>
            <w:top w:val="none" w:sz="0" w:space="0" w:color="auto"/>
            <w:left w:val="none" w:sz="0" w:space="0" w:color="auto"/>
            <w:bottom w:val="none" w:sz="0" w:space="0" w:color="auto"/>
            <w:right w:val="none" w:sz="0" w:space="0" w:color="auto"/>
          </w:divBdr>
          <w:divsChild>
            <w:div w:id="135522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19964">
      <w:bodyDiv w:val="1"/>
      <w:marLeft w:val="0"/>
      <w:marRight w:val="0"/>
      <w:marTop w:val="0"/>
      <w:marBottom w:val="0"/>
      <w:divBdr>
        <w:top w:val="none" w:sz="0" w:space="0" w:color="auto"/>
        <w:left w:val="none" w:sz="0" w:space="0" w:color="auto"/>
        <w:bottom w:val="none" w:sz="0" w:space="0" w:color="auto"/>
        <w:right w:val="none" w:sz="0" w:space="0" w:color="auto"/>
      </w:divBdr>
      <w:divsChild>
        <w:div w:id="734357187">
          <w:marLeft w:val="0"/>
          <w:marRight w:val="0"/>
          <w:marTop w:val="0"/>
          <w:marBottom w:val="150"/>
          <w:divBdr>
            <w:top w:val="none" w:sz="0" w:space="0" w:color="auto"/>
            <w:left w:val="none" w:sz="0" w:space="0" w:color="auto"/>
            <w:bottom w:val="none" w:sz="0" w:space="0" w:color="auto"/>
            <w:right w:val="none" w:sz="0" w:space="0" w:color="auto"/>
          </w:divBdr>
          <w:divsChild>
            <w:div w:id="16470103">
              <w:marLeft w:val="0"/>
              <w:marRight w:val="0"/>
              <w:marTop w:val="0"/>
              <w:marBottom w:val="0"/>
              <w:divBdr>
                <w:top w:val="none" w:sz="0" w:space="0" w:color="auto"/>
                <w:left w:val="none" w:sz="0" w:space="0" w:color="auto"/>
                <w:bottom w:val="none" w:sz="0" w:space="0" w:color="auto"/>
                <w:right w:val="none" w:sz="0" w:space="0" w:color="auto"/>
              </w:divBdr>
            </w:div>
          </w:divsChild>
        </w:div>
        <w:div w:id="552176">
          <w:marLeft w:val="0"/>
          <w:marRight w:val="0"/>
          <w:marTop w:val="0"/>
          <w:marBottom w:val="150"/>
          <w:divBdr>
            <w:top w:val="none" w:sz="0" w:space="0" w:color="auto"/>
            <w:left w:val="none" w:sz="0" w:space="0" w:color="auto"/>
            <w:bottom w:val="none" w:sz="0" w:space="0" w:color="auto"/>
            <w:right w:val="none" w:sz="0" w:space="0" w:color="auto"/>
          </w:divBdr>
        </w:div>
        <w:div w:id="591009649">
          <w:marLeft w:val="0"/>
          <w:marRight w:val="0"/>
          <w:marTop w:val="0"/>
          <w:marBottom w:val="0"/>
          <w:divBdr>
            <w:top w:val="none" w:sz="0" w:space="0" w:color="auto"/>
            <w:left w:val="none" w:sz="0" w:space="0" w:color="auto"/>
            <w:bottom w:val="none" w:sz="0" w:space="0" w:color="auto"/>
            <w:right w:val="none" w:sz="0" w:space="0" w:color="auto"/>
          </w:divBdr>
          <w:divsChild>
            <w:div w:id="19051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68497">
      <w:bodyDiv w:val="1"/>
      <w:marLeft w:val="0"/>
      <w:marRight w:val="0"/>
      <w:marTop w:val="0"/>
      <w:marBottom w:val="0"/>
      <w:divBdr>
        <w:top w:val="none" w:sz="0" w:space="0" w:color="auto"/>
        <w:left w:val="none" w:sz="0" w:space="0" w:color="auto"/>
        <w:bottom w:val="none" w:sz="0" w:space="0" w:color="auto"/>
        <w:right w:val="none" w:sz="0" w:space="0" w:color="auto"/>
      </w:divBdr>
    </w:div>
    <w:div w:id="1724865849">
      <w:bodyDiv w:val="1"/>
      <w:marLeft w:val="0"/>
      <w:marRight w:val="0"/>
      <w:marTop w:val="0"/>
      <w:marBottom w:val="0"/>
      <w:divBdr>
        <w:top w:val="none" w:sz="0" w:space="0" w:color="auto"/>
        <w:left w:val="none" w:sz="0" w:space="0" w:color="auto"/>
        <w:bottom w:val="none" w:sz="0" w:space="0" w:color="auto"/>
        <w:right w:val="none" w:sz="0" w:space="0" w:color="auto"/>
      </w:divBdr>
    </w:div>
    <w:div w:id="1725368598">
      <w:bodyDiv w:val="1"/>
      <w:marLeft w:val="0"/>
      <w:marRight w:val="0"/>
      <w:marTop w:val="0"/>
      <w:marBottom w:val="0"/>
      <w:divBdr>
        <w:top w:val="none" w:sz="0" w:space="0" w:color="auto"/>
        <w:left w:val="none" w:sz="0" w:space="0" w:color="auto"/>
        <w:bottom w:val="none" w:sz="0" w:space="0" w:color="auto"/>
        <w:right w:val="none" w:sz="0" w:space="0" w:color="auto"/>
      </w:divBdr>
      <w:divsChild>
        <w:div w:id="862983780">
          <w:marLeft w:val="0"/>
          <w:marRight w:val="0"/>
          <w:marTop w:val="0"/>
          <w:marBottom w:val="150"/>
          <w:divBdr>
            <w:top w:val="none" w:sz="0" w:space="0" w:color="auto"/>
            <w:left w:val="none" w:sz="0" w:space="0" w:color="auto"/>
            <w:bottom w:val="none" w:sz="0" w:space="0" w:color="auto"/>
            <w:right w:val="none" w:sz="0" w:space="0" w:color="auto"/>
          </w:divBdr>
        </w:div>
        <w:div w:id="165752528">
          <w:marLeft w:val="0"/>
          <w:marRight w:val="0"/>
          <w:marTop w:val="0"/>
          <w:marBottom w:val="0"/>
          <w:divBdr>
            <w:top w:val="none" w:sz="0" w:space="0" w:color="auto"/>
            <w:left w:val="none" w:sz="0" w:space="0" w:color="auto"/>
            <w:bottom w:val="none" w:sz="0" w:space="0" w:color="auto"/>
            <w:right w:val="none" w:sz="0" w:space="0" w:color="auto"/>
          </w:divBdr>
        </w:div>
      </w:divsChild>
    </w:div>
    <w:div w:id="1725637296">
      <w:bodyDiv w:val="1"/>
      <w:marLeft w:val="0"/>
      <w:marRight w:val="0"/>
      <w:marTop w:val="0"/>
      <w:marBottom w:val="0"/>
      <w:divBdr>
        <w:top w:val="none" w:sz="0" w:space="0" w:color="auto"/>
        <w:left w:val="none" w:sz="0" w:space="0" w:color="auto"/>
        <w:bottom w:val="none" w:sz="0" w:space="0" w:color="auto"/>
        <w:right w:val="none" w:sz="0" w:space="0" w:color="auto"/>
      </w:divBdr>
      <w:divsChild>
        <w:div w:id="305746966">
          <w:marLeft w:val="0"/>
          <w:marRight w:val="0"/>
          <w:marTop w:val="0"/>
          <w:marBottom w:val="0"/>
          <w:divBdr>
            <w:top w:val="none" w:sz="0" w:space="0" w:color="auto"/>
            <w:left w:val="none" w:sz="0" w:space="0" w:color="auto"/>
            <w:bottom w:val="none" w:sz="0" w:space="0" w:color="auto"/>
            <w:right w:val="none" w:sz="0" w:space="0" w:color="auto"/>
          </w:divBdr>
          <w:divsChild>
            <w:div w:id="1614898797">
              <w:marLeft w:val="0"/>
              <w:marRight w:val="0"/>
              <w:marTop w:val="0"/>
              <w:marBottom w:val="0"/>
              <w:divBdr>
                <w:top w:val="none" w:sz="0" w:space="0" w:color="auto"/>
                <w:left w:val="none" w:sz="0" w:space="0" w:color="auto"/>
                <w:bottom w:val="none" w:sz="0" w:space="0" w:color="auto"/>
                <w:right w:val="none" w:sz="0" w:space="0" w:color="auto"/>
              </w:divBdr>
              <w:divsChild>
                <w:div w:id="1046761040">
                  <w:marLeft w:val="0"/>
                  <w:marRight w:val="0"/>
                  <w:marTop w:val="0"/>
                  <w:marBottom w:val="0"/>
                  <w:divBdr>
                    <w:top w:val="none" w:sz="0" w:space="0" w:color="auto"/>
                    <w:left w:val="none" w:sz="0" w:space="0" w:color="auto"/>
                    <w:bottom w:val="none" w:sz="0" w:space="0" w:color="auto"/>
                    <w:right w:val="none" w:sz="0" w:space="0" w:color="auto"/>
                  </w:divBdr>
                  <w:divsChild>
                    <w:div w:id="1922988355">
                      <w:marLeft w:val="0"/>
                      <w:marRight w:val="0"/>
                      <w:marTop w:val="0"/>
                      <w:marBottom w:val="0"/>
                      <w:divBdr>
                        <w:top w:val="none" w:sz="0" w:space="0" w:color="auto"/>
                        <w:left w:val="none" w:sz="0" w:space="0" w:color="auto"/>
                        <w:bottom w:val="none" w:sz="0" w:space="0" w:color="auto"/>
                        <w:right w:val="none" w:sz="0" w:space="0" w:color="auto"/>
                      </w:divBdr>
                      <w:divsChild>
                        <w:div w:id="646059302">
                          <w:marLeft w:val="0"/>
                          <w:marRight w:val="0"/>
                          <w:marTop w:val="0"/>
                          <w:marBottom w:val="0"/>
                          <w:divBdr>
                            <w:top w:val="none" w:sz="0" w:space="0" w:color="auto"/>
                            <w:left w:val="none" w:sz="0" w:space="0" w:color="auto"/>
                            <w:bottom w:val="none" w:sz="0" w:space="0" w:color="auto"/>
                            <w:right w:val="none" w:sz="0" w:space="0" w:color="auto"/>
                          </w:divBdr>
                          <w:divsChild>
                            <w:div w:id="1112288734">
                              <w:marLeft w:val="0"/>
                              <w:marRight w:val="0"/>
                              <w:marTop w:val="0"/>
                              <w:marBottom w:val="0"/>
                              <w:divBdr>
                                <w:top w:val="none" w:sz="0" w:space="0" w:color="auto"/>
                                <w:left w:val="none" w:sz="0" w:space="0" w:color="auto"/>
                                <w:bottom w:val="none" w:sz="0" w:space="0" w:color="auto"/>
                                <w:right w:val="none" w:sz="0" w:space="0" w:color="auto"/>
                              </w:divBdr>
                              <w:divsChild>
                                <w:div w:id="1877618263">
                                  <w:marLeft w:val="0"/>
                                  <w:marRight w:val="0"/>
                                  <w:marTop w:val="0"/>
                                  <w:marBottom w:val="0"/>
                                  <w:divBdr>
                                    <w:top w:val="none" w:sz="0" w:space="0" w:color="auto"/>
                                    <w:left w:val="none" w:sz="0" w:space="0" w:color="auto"/>
                                    <w:bottom w:val="none" w:sz="0" w:space="0" w:color="auto"/>
                                    <w:right w:val="none" w:sz="0" w:space="0" w:color="auto"/>
                                  </w:divBdr>
                                  <w:divsChild>
                                    <w:div w:id="204239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222776">
      <w:bodyDiv w:val="1"/>
      <w:marLeft w:val="0"/>
      <w:marRight w:val="0"/>
      <w:marTop w:val="0"/>
      <w:marBottom w:val="0"/>
      <w:divBdr>
        <w:top w:val="none" w:sz="0" w:space="0" w:color="auto"/>
        <w:left w:val="none" w:sz="0" w:space="0" w:color="auto"/>
        <w:bottom w:val="none" w:sz="0" w:space="0" w:color="auto"/>
        <w:right w:val="none" w:sz="0" w:space="0" w:color="auto"/>
      </w:divBdr>
    </w:div>
    <w:div w:id="1726374293">
      <w:bodyDiv w:val="1"/>
      <w:marLeft w:val="0"/>
      <w:marRight w:val="0"/>
      <w:marTop w:val="0"/>
      <w:marBottom w:val="0"/>
      <w:divBdr>
        <w:top w:val="none" w:sz="0" w:space="0" w:color="auto"/>
        <w:left w:val="none" w:sz="0" w:space="0" w:color="auto"/>
        <w:bottom w:val="none" w:sz="0" w:space="0" w:color="auto"/>
        <w:right w:val="none" w:sz="0" w:space="0" w:color="auto"/>
      </w:divBdr>
      <w:divsChild>
        <w:div w:id="1256204666">
          <w:marLeft w:val="0"/>
          <w:marRight w:val="0"/>
          <w:marTop w:val="0"/>
          <w:marBottom w:val="150"/>
          <w:divBdr>
            <w:top w:val="none" w:sz="0" w:space="0" w:color="auto"/>
            <w:left w:val="none" w:sz="0" w:space="0" w:color="auto"/>
            <w:bottom w:val="none" w:sz="0" w:space="0" w:color="auto"/>
            <w:right w:val="none" w:sz="0" w:space="0" w:color="auto"/>
          </w:divBdr>
          <w:divsChild>
            <w:div w:id="195850693">
              <w:marLeft w:val="0"/>
              <w:marRight w:val="0"/>
              <w:marTop w:val="0"/>
              <w:marBottom w:val="0"/>
              <w:divBdr>
                <w:top w:val="none" w:sz="0" w:space="0" w:color="auto"/>
                <w:left w:val="none" w:sz="0" w:space="0" w:color="auto"/>
                <w:bottom w:val="none" w:sz="0" w:space="0" w:color="auto"/>
                <w:right w:val="none" w:sz="0" w:space="0" w:color="auto"/>
              </w:divBdr>
              <w:divsChild>
                <w:div w:id="439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30630">
          <w:marLeft w:val="0"/>
          <w:marRight w:val="0"/>
          <w:marTop w:val="0"/>
          <w:marBottom w:val="0"/>
          <w:divBdr>
            <w:top w:val="none" w:sz="0" w:space="0" w:color="auto"/>
            <w:left w:val="none" w:sz="0" w:space="0" w:color="auto"/>
            <w:bottom w:val="none" w:sz="0" w:space="0" w:color="auto"/>
            <w:right w:val="none" w:sz="0" w:space="0" w:color="auto"/>
          </w:divBdr>
          <w:divsChild>
            <w:div w:id="1096025276">
              <w:marLeft w:val="0"/>
              <w:marRight w:val="0"/>
              <w:marTop w:val="0"/>
              <w:marBottom w:val="150"/>
              <w:divBdr>
                <w:top w:val="none" w:sz="0" w:space="0" w:color="auto"/>
                <w:left w:val="none" w:sz="0" w:space="0" w:color="auto"/>
                <w:bottom w:val="none" w:sz="0" w:space="0" w:color="auto"/>
                <w:right w:val="none" w:sz="0" w:space="0" w:color="auto"/>
              </w:divBdr>
            </w:div>
            <w:div w:id="1713378618">
              <w:marLeft w:val="0"/>
              <w:marRight w:val="0"/>
              <w:marTop w:val="0"/>
              <w:marBottom w:val="0"/>
              <w:divBdr>
                <w:top w:val="none" w:sz="0" w:space="0" w:color="auto"/>
                <w:left w:val="none" w:sz="0" w:space="0" w:color="auto"/>
                <w:bottom w:val="none" w:sz="0" w:space="0" w:color="auto"/>
                <w:right w:val="none" w:sz="0" w:space="0" w:color="auto"/>
              </w:divBdr>
              <w:divsChild>
                <w:div w:id="10961005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26445896">
      <w:bodyDiv w:val="1"/>
      <w:marLeft w:val="0"/>
      <w:marRight w:val="0"/>
      <w:marTop w:val="0"/>
      <w:marBottom w:val="0"/>
      <w:divBdr>
        <w:top w:val="none" w:sz="0" w:space="0" w:color="auto"/>
        <w:left w:val="none" w:sz="0" w:space="0" w:color="auto"/>
        <w:bottom w:val="none" w:sz="0" w:space="0" w:color="auto"/>
        <w:right w:val="none" w:sz="0" w:space="0" w:color="auto"/>
      </w:divBdr>
    </w:div>
    <w:div w:id="1726833361">
      <w:bodyDiv w:val="1"/>
      <w:marLeft w:val="0"/>
      <w:marRight w:val="0"/>
      <w:marTop w:val="0"/>
      <w:marBottom w:val="0"/>
      <w:divBdr>
        <w:top w:val="none" w:sz="0" w:space="0" w:color="auto"/>
        <w:left w:val="none" w:sz="0" w:space="0" w:color="auto"/>
        <w:bottom w:val="none" w:sz="0" w:space="0" w:color="auto"/>
        <w:right w:val="none" w:sz="0" w:space="0" w:color="auto"/>
      </w:divBdr>
      <w:divsChild>
        <w:div w:id="655425902">
          <w:marLeft w:val="0"/>
          <w:marRight w:val="0"/>
          <w:marTop w:val="0"/>
          <w:marBottom w:val="0"/>
          <w:divBdr>
            <w:top w:val="none" w:sz="0" w:space="0" w:color="auto"/>
            <w:left w:val="none" w:sz="0" w:space="0" w:color="auto"/>
            <w:bottom w:val="none" w:sz="0" w:space="0" w:color="auto"/>
            <w:right w:val="none" w:sz="0" w:space="0" w:color="auto"/>
          </w:divBdr>
          <w:divsChild>
            <w:div w:id="2133476815">
              <w:marLeft w:val="0"/>
              <w:marRight w:val="0"/>
              <w:marTop w:val="0"/>
              <w:marBottom w:val="0"/>
              <w:divBdr>
                <w:top w:val="none" w:sz="0" w:space="0" w:color="auto"/>
                <w:left w:val="none" w:sz="0" w:space="0" w:color="auto"/>
                <w:bottom w:val="none" w:sz="0" w:space="0" w:color="auto"/>
                <w:right w:val="none" w:sz="0" w:space="0" w:color="auto"/>
              </w:divBdr>
              <w:divsChild>
                <w:div w:id="539516384">
                  <w:marLeft w:val="0"/>
                  <w:marRight w:val="0"/>
                  <w:marTop w:val="0"/>
                  <w:marBottom w:val="0"/>
                  <w:divBdr>
                    <w:top w:val="none" w:sz="0" w:space="0" w:color="auto"/>
                    <w:left w:val="none" w:sz="0" w:space="0" w:color="auto"/>
                    <w:bottom w:val="none" w:sz="0" w:space="0" w:color="auto"/>
                    <w:right w:val="none" w:sz="0" w:space="0" w:color="auto"/>
                  </w:divBdr>
                  <w:divsChild>
                    <w:div w:id="2127969695">
                      <w:marLeft w:val="0"/>
                      <w:marRight w:val="0"/>
                      <w:marTop w:val="0"/>
                      <w:marBottom w:val="0"/>
                      <w:divBdr>
                        <w:top w:val="none" w:sz="0" w:space="0" w:color="auto"/>
                        <w:left w:val="none" w:sz="0" w:space="0" w:color="auto"/>
                        <w:bottom w:val="none" w:sz="0" w:space="0" w:color="auto"/>
                        <w:right w:val="none" w:sz="0" w:space="0" w:color="auto"/>
                      </w:divBdr>
                      <w:divsChild>
                        <w:div w:id="255985855">
                          <w:marLeft w:val="0"/>
                          <w:marRight w:val="0"/>
                          <w:marTop w:val="0"/>
                          <w:marBottom w:val="0"/>
                          <w:divBdr>
                            <w:top w:val="none" w:sz="0" w:space="0" w:color="auto"/>
                            <w:left w:val="none" w:sz="0" w:space="0" w:color="auto"/>
                            <w:bottom w:val="none" w:sz="0" w:space="0" w:color="auto"/>
                            <w:right w:val="none" w:sz="0" w:space="0" w:color="auto"/>
                          </w:divBdr>
                          <w:divsChild>
                            <w:div w:id="103896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877758">
      <w:bodyDiv w:val="1"/>
      <w:marLeft w:val="0"/>
      <w:marRight w:val="0"/>
      <w:marTop w:val="0"/>
      <w:marBottom w:val="0"/>
      <w:divBdr>
        <w:top w:val="none" w:sz="0" w:space="0" w:color="auto"/>
        <w:left w:val="none" w:sz="0" w:space="0" w:color="auto"/>
        <w:bottom w:val="none" w:sz="0" w:space="0" w:color="auto"/>
        <w:right w:val="none" w:sz="0" w:space="0" w:color="auto"/>
      </w:divBdr>
      <w:divsChild>
        <w:div w:id="1295066514">
          <w:marLeft w:val="0"/>
          <w:marRight w:val="0"/>
          <w:marTop w:val="0"/>
          <w:marBottom w:val="0"/>
          <w:divBdr>
            <w:top w:val="none" w:sz="0" w:space="0" w:color="auto"/>
            <w:left w:val="none" w:sz="0" w:space="0" w:color="auto"/>
            <w:bottom w:val="dotted" w:sz="6" w:space="4" w:color="DDDDDD"/>
            <w:right w:val="none" w:sz="0" w:space="0" w:color="auto"/>
          </w:divBdr>
        </w:div>
      </w:divsChild>
    </w:div>
    <w:div w:id="1727486009">
      <w:bodyDiv w:val="1"/>
      <w:marLeft w:val="0"/>
      <w:marRight w:val="0"/>
      <w:marTop w:val="0"/>
      <w:marBottom w:val="0"/>
      <w:divBdr>
        <w:top w:val="none" w:sz="0" w:space="0" w:color="auto"/>
        <w:left w:val="none" w:sz="0" w:space="0" w:color="auto"/>
        <w:bottom w:val="none" w:sz="0" w:space="0" w:color="auto"/>
        <w:right w:val="none" w:sz="0" w:space="0" w:color="auto"/>
      </w:divBdr>
      <w:divsChild>
        <w:div w:id="2078898033">
          <w:marLeft w:val="0"/>
          <w:marRight w:val="0"/>
          <w:marTop w:val="0"/>
          <w:marBottom w:val="150"/>
          <w:divBdr>
            <w:top w:val="none" w:sz="0" w:space="0" w:color="auto"/>
            <w:left w:val="none" w:sz="0" w:space="0" w:color="auto"/>
            <w:bottom w:val="none" w:sz="0" w:space="0" w:color="auto"/>
            <w:right w:val="none" w:sz="0" w:space="0" w:color="auto"/>
          </w:divBdr>
          <w:divsChild>
            <w:div w:id="1770466637">
              <w:marLeft w:val="0"/>
              <w:marRight w:val="0"/>
              <w:marTop w:val="0"/>
              <w:marBottom w:val="0"/>
              <w:divBdr>
                <w:top w:val="none" w:sz="0" w:space="0" w:color="auto"/>
                <w:left w:val="none" w:sz="0" w:space="0" w:color="auto"/>
                <w:bottom w:val="none" w:sz="0" w:space="0" w:color="auto"/>
                <w:right w:val="none" w:sz="0" w:space="0" w:color="auto"/>
              </w:divBdr>
            </w:div>
          </w:divsChild>
        </w:div>
        <w:div w:id="1319114106">
          <w:marLeft w:val="0"/>
          <w:marRight w:val="0"/>
          <w:marTop w:val="0"/>
          <w:marBottom w:val="150"/>
          <w:divBdr>
            <w:top w:val="none" w:sz="0" w:space="0" w:color="auto"/>
            <w:left w:val="none" w:sz="0" w:space="0" w:color="auto"/>
            <w:bottom w:val="none" w:sz="0" w:space="0" w:color="auto"/>
            <w:right w:val="none" w:sz="0" w:space="0" w:color="auto"/>
          </w:divBdr>
        </w:div>
      </w:divsChild>
    </w:div>
    <w:div w:id="1728648788">
      <w:bodyDiv w:val="1"/>
      <w:marLeft w:val="0"/>
      <w:marRight w:val="0"/>
      <w:marTop w:val="0"/>
      <w:marBottom w:val="0"/>
      <w:divBdr>
        <w:top w:val="none" w:sz="0" w:space="0" w:color="auto"/>
        <w:left w:val="none" w:sz="0" w:space="0" w:color="auto"/>
        <w:bottom w:val="none" w:sz="0" w:space="0" w:color="auto"/>
        <w:right w:val="none" w:sz="0" w:space="0" w:color="auto"/>
      </w:divBdr>
    </w:div>
    <w:div w:id="1728987523">
      <w:bodyDiv w:val="1"/>
      <w:marLeft w:val="0"/>
      <w:marRight w:val="0"/>
      <w:marTop w:val="0"/>
      <w:marBottom w:val="0"/>
      <w:divBdr>
        <w:top w:val="none" w:sz="0" w:space="0" w:color="auto"/>
        <w:left w:val="none" w:sz="0" w:space="0" w:color="auto"/>
        <w:bottom w:val="none" w:sz="0" w:space="0" w:color="auto"/>
        <w:right w:val="none" w:sz="0" w:space="0" w:color="auto"/>
      </w:divBdr>
      <w:divsChild>
        <w:div w:id="698318599">
          <w:marLeft w:val="0"/>
          <w:marRight w:val="0"/>
          <w:marTop w:val="0"/>
          <w:marBottom w:val="0"/>
          <w:divBdr>
            <w:top w:val="none" w:sz="0" w:space="0" w:color="auto"/>
            <w:left w:val="none" w:sz="0" w:space="0" w:color="auto"/>
            <w:bottom w:val="none" w:sz="0" w:space="0" w:color="auto"/>
            <w:right w:val="none" w:sz="0" w:space="0" w:color="auto"/>
          </w:divBdr>
          <w:divsChild>
            <w:div w:id="1735352214">
              <w:marLeft w:val="0"/>
              <w:marRight w:val="0"/>
              <w:marTop w:val="0"/>
              <w:marBottom w:val="0"/>
              <w:divBdr>
                <w:top w:val="none" w:sz="0" w:space="0" w:color="auto"/>
                <w:left w:val="none" w:sz="0" w:space="0" w:color="auto"/>
                <w:bottom w:val="none" w:sz="0" w:space="0" w:color="auto"/>
                <w:right w:val="none" w:sz="0" w:space="0" w:color="auto"/>
              </w:divBdr>
              <w:divsChild>
                <w:div w:id="1555117429">
                  <w:marLeft w:val="0"/>
                  <w:marRight w:val="0"/>
                  <w:marTop w:val="0"/>
                  <w:marBottom w:val="0"/>
                  <w:divBdr>
                    <w:top w:val="none" w:sz="0" w:space="0" w:color="auto"/>
                    <w:left w:val="none" w:sz="0" w:space="0" w:color="auto"/>
                    <w:bottom w:val="none" w:sz="0" w:space="0" w:color="auto"/>
                    <w:right w:val="none" w:sz="0" w:space="0" w:color="auto"/>
                  </w:divBdr>
                  <w:divsChild>
                    <w:div w:id="284700457">
                      <w:marLeft w:val="0"/>
                      <w:marRight w:val="0"/>
                      <w:marTop w:val="0"/>
                      <w:marBottom w:val="0"/>
                      <w:divBdr>
                        <w:top w:val="none" w:sz="0" w:space="0" w:color="auto"/>
                        <w:left w:val="none" w:sz="0" w:space="0" w:color="auto"/>
                        <w:bottom w:val="none" w:sz="0" w:space="0" w:color="auto"/>
                        <w:right w:val="none" w:sz="0" w:space="0" w:color="auto"/>
                      </w:divBdr>
                      <w:divsChild>
                        <w:div w:id="1779330079">
                          <w:marLeft w:val="0"/>
                          <w:marRight w:val="0"/>
                          <w:marTop w:val="0"/>
                          <w:marBottom w:val="0"/>
                          <w:divBdr>
                            <w:top w:val="none" w:sz="0" w:space="0" w:color="auto"/>
                            <w:left w:val="none" w:sz="0" w:space="0" w:color="auto"/>
                            <w:bottom w:val="none" w:sz="0" w:space="0" w:color="auto"/>
                            <w:right w:val="none" w:sz="0" w:space="0" w:color="auto"/>
                          </w:divBdr>
                          <w:divsChild>
                            <w:div w:id="1975283706">
                              <w:marLeft w:val="0"/>
                              <w:marRight w:val="0"/>
                              <w:marTop w:val="0"/>
                              <w:marBottom w:val="0"/>
                              <w:divBdr>
                                <w:top w:val="none" w:sz="0" w:space="0" w:color="auto"/>
                                <w:left w:val="none" w:sz="0" w:space="0" w:color="auto"/>
                                <w:bottom w:val="none" w:sz="0" w:space="0" w:color="auto"/>
                                <w:right w:val="none" w:sz="0" w:space="0" w:color="auto"/>
                              </w:divBdr>
                              <w:divsChild>
                                <w:div w:id="220021184">
                                  <w:marLeft w:val="0"/>
                                  <w:marRight w:val="0"/>
                                  <w:marTop w:val="0"/>
                                  <w:marBottom w:val="0"/>
                                  <w:divBdr>
                                    <w:top w:val="none" w:sz="0" w:space="0" w:color="auto"/>
                                    <w:left w:val="none" w:sz="0" w:space="0" w:color="auto"/>
                                    <w:bottom w:val="none" w:sz="0" w:space="0" w:color="auto"/>
                                    <w:right w:val="none" w:sz="0" w:space="0" w:color="auto"/>
                                  </w:divBdr>
                                  <w:divsChild>
                                    <w:div w:id="83731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1880">
      <w:bodyDiv w:val="1"/>
      <w:marLeft w:val="0"/>
      <w:marRight w:val="0"/>
      <w:marTop w:val="0"/>
      <w:marBottom w:val="0"/>
      <w:divBdr>
        <w:top w:val="none" w:sz="0" w:space="0" w:color="auto"/>
        <w:left w:val="none" w:sz="0" w:space="0" w:color="auto"/>
        <w:bottom w:val="none" w:sz="0" w:space="0" w:color="auto"/>
        <w:right w:val="none" w:sz="0" w:space="0" w:color="auto"/>
      </w:divBdr>
      <w:divsChild>
        <w:div w:id="353656286">
          <w:marLeft w:val="0"/>
          <w:marRight w:val="0"/>
          <w:marTop w:val="0"/>
          <w:marBottom w:val="240"/>
          <w:divBdr>
            <w:top w:val="none" w:sz="0" w:space="0" w:color="auto"/>
            <w:left w:val="none" w:sz="0" w:space="0" w:color="auto"/>
            <w:bottom w:val="none" w:sz="0" w:space="0" w:color="auto"/>
            <w:right w:val="none" w:sz="0" w:space="0" w:color="auto"/>
          </w:divBdr>
        </w:div>
        <w:div w:id="560094041">
          <w:marLeft w:val="0"/>
          <w:marRight w:val="0"/>
          <w:marTop w:val="0"/>
          <w:marBottom w:val="240"/>
          <w:divBdr>
            <w:top w:val="none" w:sz="0" w:space="0" w:color="auto"/>
            <w:left w:val="none" w:sz="0" w:space="0" w:color="auto"/>
            <w:bottom w:val="none" w:sz="0" w:space="0" w:color="auto"/>
            <w:right w:val="none" w:sz="0" w:space="0" w:color="auto"/>
          </w:divBdr>
        </w:div>
        <w:div w:id="1941376060">
          <w:marLeft w:val="0"/>
          <w:marRight w:val="0"/>
          <w:marTop w:val="0"/>
          <w:marBottom w:val="240"/>
          <w:divBdr>
            <w:top w:val="none" w:sz="0" w:space="0" w:color="auto"/>
            <w:left w:val="none" w:sz="0" w:space="0" w:color="auto"/>
            <w:bottom w:val="none" w:sz="0" w:space="0" w:color="auto"/>
            <w:right w:val="none" w:sz="0" w:space="0" w:color="auto"/>
          </w:divBdr>
          <w:divsChild>
            <w:div w:id="1658801921">
              <w:marLeft w:val="0"/>
              <w:marRight w:val="0"/>
              <w:marTop w:val="0"/>
              <w:marBottom w:val="0"/>
              <w:divBdr>
                <w:top w:val="none" w:sz="0" w:space="0" w:color="auto"/>
                <w:left w:val="none" w:sz="0" w:space="0" w:color="auto"/>
                <w:bottom w:val="none" w:sz="0" w:space="0" w:color="auto"/>
                <w:right w:val="none" w:sz="0" w:space="0" w:color="auto"/>
              </w:divBdr>
              <w:divsChild>
                <w:div w:id="9714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8555">
          <w:marLeft w:val="0"/>
          <w:marRight w:val="0"/>
          <w:marTop w:val="0"/>
          <w:marBottom w:val="240"/>
          <w:divBdr>
            <w:top w:val="none" w:sz="0" w:space="0" w:color="auto"/>
            <w:left w:val="none" w:sz="0" w:space="0" w:color="auto"/>
            <w:bottom w:val="none" w:sz="0" w:space="0" w:color="auto"/>
            <w:right w:val="none" w:sz="0" w:space="0" w:color="auto"/>
          </w:divBdr>
        </w:div>
        <w:div w:id="1731685543">
          <w:marLeft w:val="0"/>
          <w:marRight w:val="0"/>
          <w:marTop w:val="0"/>
          <w:marBottom w:val="240"/>
          <w:divBdr>
            <w:top w:val="none" w:sz="0" w:space="0" w:color="auto"/>
            <w:left w:val="none" w:sz="0" w:space="0" w:color="auto"/>
            <w:bottom w:val="none" w:sz="0" w:space="0" w:color="auto"/>
            <w:right w:val="none" w:sz="0" w:space="0" w:color="auto"/>
          </w:divBdr>
        </w:div>
      </w:divsChild>
    </w:div>
    <w:div w:id="1730227158">
      <w:bodyDiv w:val="1"/>
      <w:marLeft w:val="0"/>
      <w:marRight w:val="0"/>
      <w:marTop w:val="0"/>
      <w:marBottom w:val="0"/>
      <w:divBdr>
        <w:top w:val="none" w:sz="0" w:space="0" w:color="auto"/>
        <w:left w:val="none" w:sz="0" w:space="0" w:color="auto"/>
        <w:bottom w:val="none" w:sz="0" w:space="0" w:color="auto"/>
        <w:right w:val="none" w:sz="0" w:space="0" w:color="auto"/>
      </w:divBdr>
    </w:div>
    <w:div w:id="1730297618">
      <w:bodyDiv w:val="1"/>
      <w:marLeft w:val="0"/>
      <w:marRight w:val="0"/>
      <w:marTop w:val="0"/>
      <w:marBottom w:val="0"/>
      <w:divBdr>
        <w:top w:val="none" w:sz="0" w:space="0" w:color="auto"/>
        <w:left w:val="none" w:sz="0" w:space="0" w:color="auto"/>
        <w:bottom w:val="none" w:sz="0" w:space="0" w:color="auto"/>
        <w:right w:val="none" w:sz="0" w:space="0" w:color="auto"/>
      </w:divBdr>
    </w:div>
    <w:div w:id="1730376512">
      <w:bodyDiv w:val="1"/>
      <w:marLeft w:val="0"/>
      <w:marRight w:val="0"/>
      <w:marTop w:val="0"/>
      <w:marBottom w:val="0"/>
      <w:divBdr>
        <w:top w:val="none" w:sz="0" w:space="0" w:color="auto"/>
        <w:left w:val="none" w:sz="0" w:space="0" w:color="auto"/>
        <w:bottom w:val="none" w:sz="0" w:space="0" w:color="auto"/>
        <w:right w:val="none" w:sz="0" w:space="0" w:color="auto"/>
      </w:divBdr>
    </w:div>
    <w:div w:id="1730957654">
      <w:bodyDiv w:val="1"/>
      <w:marLeft w:val="0"/>
      <w:marRight w:val="0"/>
      <w:marTop w:val="0"/>
      <w:marBottom w:val="0"/>
      <w:divBdr>
        <w:top w:val="none" w:sz="0" w:space="0" w:color="auto"/>
        <w:left w:val="none" w:sz="0" w:space="0" w:color="auto"/>
        <w:bottom w:val="none" w:sz="0" w:space="0" w:color="auto"/>
        <w:right w:val="none" w:sz="0" w:space="0" w:color="auto"/>
      </w:divBdr>
      <w:divsChild>
        <w:div w:id="1472552132">
          <w:marLeft w:val="0"/>
          <w:marRight w:val="0"/>
          <w:marTop w:val="0"/>
          <w:marBottom w:val="150"/>
          <w:divBdr>
            <w:top w:val="none" w:sz="0" w:space="0" w:color="auto"/>
            <w:left w:val="none" w:sz="0" w:space="0" w:color="auto"/>
            <w:bottom w:val="none" w:sz="0" w:space="0" w:color="auto"/>
            <w:right w:val="none" w:sz="0" w:space="0" w:color="auto"/>
          </w:divBdr>
          <w:divsChild>
            <w:div w:id="1314530709">
              <w:marLeft w:val="0"/>
              <w:marRight w:val="0"/>
              <w:marTop w:val="0"/>
              <w:marBottom w:val="0"/>
              <w:divBdr>
                <w:top w:val="none" w:sz="0" w:space="0" w:color="auto"/>
                <w:left w:val="none" w:sz="0" w:space="0" w:color="auto"/>
                <w:bottom w:val="none" w:sz="0" w:space="0" w:color="auto"/>
                <w:right w:val="none" w:sz="0" w:space="0" w:color="auto"/>
              </w:divBdr>
            </w:div>
          </w:divsChild>
        </w:div>
        <w:div w:id="1756903250">
          <w:marLeft w:val="0"/>
          <w:marRight w:val="0"/>
          <w:marTop w:val="0"/>
          <w:marBottom w:val="150"/>
          <w:divBdr>
            <w:top w:val="none" w:sz="0" w:space="0" w:color="auto"/>
            <w:left w:val="none" w:sz="0" w:space="0" w:color="auto"/>
            <w:bottom w:val="none" w:sz="0" w:space="0" w:color="auto"/>
            <w:right w:val="none" w:sz="0" w:space="0" w:color="auto"/>
          </w:divBdr>
        </w:div>
      </w:divsChild>
    </w:div>
    <w:div w:id="1731071008">
      <w:bodyDiv w:val="1"/>
      <w:marLeft w:val="0"/>
      <w:marRight w:val="0"/>
      <w:marTop w:val="0"/>
      <w:marBottom w:val="0"/>
      <w:divBdr>
        <w:top w:val="none" w:sz="0" w:space="0" w:color="auto"/>
        <w:left w:val="none" w:sz="0" w:space="0" w:color="auto"/>
        <w:bottom w:val="none" w:sz="0" w:space="0" w:color="auto"/>
        <w:right w:val="none" w:sz="0" w:space="0" w:color="auto"/>
      </w:divBdr>
      <w:divsChild>
        <w:div w:id="1980530166">
          <w:marLeft w:val="0"/>
          <w:marRight w:val="0"/>
          <w:marTop w:val="0"/>
          <w:marBottom w:val="0"/>
          <w:divBdr>
            <w:top w:val="none" w:sz="0" w:space="0" w:color="auto"/>
            <w:left w:val="none" w:sz="0" w:space="0" w:color="auto"/>
            <w:bottom w:val="dotted" w:sz="6" w:space="4" w:color="DDDDDD"/>
            <w:right w:val="none" w:sz="0" w:space="0" w:color="auto"/>
          </w:divBdr>
        </w:div>
      </w:divsChild>
    </w:div>
    <w:div w:id="1731609569">
      <w:bodyDiv w:val="1"/>
      <w:marLeft w:val="0"/>
      <w:marRight w:val="0"/>
      <w:marTop w:val="0"/>
      <w:marBottom w:val="0"/>
      <w:divBdr>
        <w:top w:val="none" w:sz="0" w:space="0" w:color="auto"/>
        <w:left w:val="none" w:sz="0" w:space="0" w:color="auto"/>
        <w:bottom w:val="none" w:sz="0" w:space="0" w:color="auto"/>
        <w:right w:val="none" w:sz="0" w:space="0" w:color="auto"/>
      </w:divBdr>
    </w:div>
    <w:div w:id="1731613666">
      <w:bodyDiv w:val="1"/>
      <w:marLeft w:val="0"/>
      <w:marRight w:val="0"/>
      <w:marTop w:val="0"/>
      <w:marBottom w:val="0"/>
      <w:divBdr>
        <w:top w:val="none" w:sz="0" w:space="0" w:color="auto"/>
        <w:left w:val="none" w:sz="0" w:space="0" w:color="auto"/>
        <w:bottom w:val="none" w:sz="0" w:space="0" w:color="auto"/>
        <w:right w:val="none" w:sz="0" w:space="0" w:color="auto"/>
      </w:divBdr>
    </w:div>
    <w:div w:id="1731878530">
      <w:bodyDiv w:val="1"/>
      <w:marLeft w:val="0"/>
      <w:marRight w:val="0"/>
      <w:marTop w:val="0"/>
      <w:marBottom w:val="0"/>
      <w:divBdr>
        <w:top w:val="none" w:sz="0" w:space="0" w:color="auto"/>
        <w:left w:val="none" w:sz="0" w:space="0" w:color="auto"/>
        <w:bottom w:val="none" w:sz="0" w:space="0" w:color="auto"/>
        <w:right w:val="none" w:sz="0" w:space="0" w:color="auto"/>
      </w:divBdr>
    </w:div>
    <w:div w:id="1731999644">
      <w:bodyDiv w:val="1"/>
      <w:marLeft w:val="0"/>
      <w:marRight w:val="0"/>
      <w:marTop w:val="0"/>
      <w:marBottom w:val="0"/>
      <w:divBdr>
        <w:top w:val="none" w:sz="0" w:space="0" w:color="auto"/>
        <w:left w:val="none" w:sz="0" w:space="0" w:color="auto"/>
        <w:bottom w:val="none" w:sz="0" w:space="0" w:color="auto"/>
        <w:right w:val="none" w:sz="0" w:space="0" w:color="auto"/>
      </w:divBdr>
    </w:div>
    <w:div w:id="1733113621">
      <w:bodyDiv w:val="1"/>
      <w:marLeft w:val="0"/>
      <w:marRight w:val="0"/>
      <w:marTop w:val="0"/>
      <w:marBottom w:val="0"/>
      <w:divBdr>
        <w:top w:val="none" w:sz="0" w:space="0" w:color="auto"/>
        <w:left w:val="none" w:sz="0" w:space="0" w:color="auto"/>
        <w:bottom w:val="none" w:sz="0" w:space="0" w:color="auto"/>
        <w:right w:val="none" w:sz="0" w:space="0" w:color="auto"/>
      </w:divBdr>
      <w:divsChild>
        <w:div w:id="658995338">
          <w:marLeft w:val="0"/>
          <w:marRight w:val="0"/>
          <w:marTop w:val="0"/>
          <w:marBottom w:val="0"/>
          <w:divBdr>
            <w:top w:val="none" w:sz="0" w:space="0" w:color="auto"/>
            <w:left w:val="none" w:sz="0" w:space="0" w:color="auto"/>
            <w:bottom w:val="none" w:sz="0" w:space="0" w:color="auto"/>
            <w:right w:val="none" w:sz="0" w:space="0" w:color="auto"/>
          </w:divBdr>
          <w:divsChild>
            <w:div w:id="1241520574">
              <w:marLeft w:val="0"/>
              <w:marRight w:val="0"/>
              <w:marTop w:val="0"/>
              <w:marBottom w:val="0"/>
              <w:divBdr>
                <w:top w:val="none" w:sz="0" w:space="0" w:color="auto"/>
                <w:left w:val="none" w:sz="0" w:space="0" w:color="auto"/>
                <w:bottom w:val="none" w:sz="0" w:space="0" w:color="auto"/>
                <w:right w:val="none" w:sz="0" w:space="0" w:color="auto"/>
              </w:divBdr>
              <w:divsChild>
                <w:div w:id="1009914479">
                  <w:marLeft w:val="0"/>
                  <w:marRight w:val="0"/>
                  <w:marTop w:val="0"/>
                  <w:marBottom w:val="0"/>
                  <w:divBdr>
                    <w:top w:val="none" w:sz="0" w:space="0" w:color="auto"/>
                    <w:left w:val="none" w:sz="0" w:space="0" w:color="auto"/>
                    <w:bottom w:val="none" w:sz="0" w:space="0" w:color="auto"/>
                    <w:right w:val="none" w:sz="0" w:space="0" w:color="auto"/>
                  </w:divBdr>
                  <w:divsChild>
                    <w:div w:id="1817334097">
                      <w:marLeft w:val="0"/>
                      <w:marRight w:val="0"/>
                      <w:marTop w:val="0"/>
                      <w:marBottom w:val="0"/>
                      <w:divBdr>
                        <w:top w:val="none" w:sz="0" w:space="0" w:color="auto"/>
                        <w:left w:val="none" w:sz="0" w:space="0" w:color="auto"/>
                        <w:bottom w:val="none" w:sz="0" w:space="0" w:color="auto"/>
                        <w:right w:val="none" w:sz="0" w:space="0" w:color="auto"/>
                      </w:divBdr>
                      <w:divsChild>
                        <w:div w:id="1328021900">
                          <w:marLeft w:val="0"/>
                          <w:marRight w:val="0"/>
                          <w:marTop w:val="0"/>
                          <w:marBottom w:val="0"/>
                          <w:divBdr>
                            <w:top w:val="none" w:sz="0" w:space="0" w:color="auto"/>
                            <w:left w:val="none" w:sz="0" w:space="0" w:color="auto"/>
                            <w:bottom w:val="none" w:sz="0" w:space="0" w:color="auto"/>
                            <w:right w:val="none" w:sz="0" w:space="0" w:color="auto"/>
                          </w:divBdr>
                          <w:divsChild>
                            <w:div w:id="1148403104">
                              <w:marLeft w:val="0"/>
                              <w:marRight w:val="0"/>
                              <w:marTop w:val="0"/>
                              <w:marBottom w:val="0"/>
                              <w:divBdr>
                                <w:top w:val="none" w:sz="0" w:space="0" w:color="auto"/>
                                <w:left w:val="none" w:sz="0" w:space="0" w:color="auto"/>
                                <w:bottom w:val="none" w:sz="0" w:space="0" w:color="auto"/>
                                <w:right w:val="none" w:sz="0" w:space="0" w:color="auto"/>
                              </w:divBdr>
                              <w:divsChild>
                                <w:div w:id="172780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238587">
      <w:bodyDiv w:val="1"/>
      <w:marLeft w:val="0"/>
      <w:marRight w:val="0"/>
      <w:marTop w:val="0"/>
      <w:marBottom w:val="0"/>
      <w:divBdr>
        <w:top w:val="none" w:sz="0" w:space="0" w:color="auto"/>
        <w:left w:val="none" w:sz="0" w:space="0" w:color="auto"/>
        <w:bottom w:val="none" w:sz="0" w:space="0" w:color="auto"/>
        <w:right w:val="none" w:sz="0" w:space="0" w:color="auto"/>
      </w:divBdr>
      <w:divsChild>
        <w:div w:id="1558005247">
          <w:marLeft w:val="0"/>
          <w:marRight w:val="0"/>
          <w:marTop w:val="0"/>
          <w:marBottom w:val="150"/>
          <w:divBdr>
            <w:top w:val="none" w:sz="0" w:space="0" w:color="auto"/>
            <w:left w:val="none" w:sz="0" w:space="0" w:color="auto"/>
            <w:bottom w:val="none" w:sz="0" w:space="0" w:color="auto"/>
            <w:right w:val="none" w:sz="0" w:space="0" w:color="auto"/>
          </w:divBdr>
        </w:div>
      </w:divsChild>
    </w:div>
    <w:div w:id="1733313179">
      <w:bodyDiv w:val="1"/>
      <w:marLeft w:val="0"/>
      <w:marRight w:val="0"/>
      <w:marTop w:val="0"/>
      <w:marBottom w:val="0"/>
      <w:divBdr>
        <w:top w:val="none" w:sz="0" w:space="0" w:color="auto"/>
        <w:left w:val="none" w:sz="0" w:space="0" w:color="auto"/>
        <w:bottom w:val="none" w:sz="0" w:space="0" w:color="auto"/>
        <w:right w:val="none" w:sz="0" w:space="0" w:color="auto"/>
      </w:divBdr>
      <w:divsChild>
        <w:div w:id="1285964457">
          <w:marLeft w:val="0"/>
          <w:marRight w:val="0"/>
          <w:marTop w:val="0"/>
          <w:marBottom w:val="150"/>
          <w:divBdr>
            <w:top w:val="none" w:sz="0" w:space="0" w:color="auto"/>
            <w:left w:val="none" w:sz="0" w:space="0" w:color="auto"/>
            <w:bottom w:val="none" w:sz="0" w:space="0" w:color="auto"/>
            <w:right w:val="none" w:sz="0" w:space="0" w:color="auto"/>
          </w:divBdr>
          <w:divsChild>
            <w:div w:id="1765955075">
              <w:marLeft w:val="0"/>
              <w:marRight w:val="0"/>
              <w:marTop w:val="0"/>
              <w:marBottom w:val="0"/>
              <w:divBdr>
                <w:top w:val="none" w:sz="0" w:space="0" w:color="auto"/>
                <w:left w:val="none" w:sz="0" w:space="0" w:color="auto"/>
                <w:bottom w:val="none" w:sz="0" w:space="0" w:color="auto"/>
                <w:right w:val="none" w:sz="0" w:space="0" w:color="auto"/>
              </w:divBdr>
              <w:divsChild>
                <w:div w:id="56263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80092">
          <w:marLeft w:val="0"/>
          <w:marRight w:val="0"/>
          <w:marTop w:val="0"/>
          <w:marBottom w:val="150"/>
          <w:divBdr>
            <w:top w:val="none" w:sz="0" w:space="0" w:color="auto"/>
            <w:left w:val="none" w:sz="0" w:space="0" w:color="auto"/>
            <w:bottom w:val="none" w:sz="0" w:space="0" w:color="auto"/>
            <w:right w:val="none" w:sz="0" w:space="0" w:color="auto"/>
          </w:divBdr>
        </w:div>
        <w:div w:id="1043017507">
          <w:marLeft w:val="0"/>
          <w:marRight w:val="0"/>
          <w:marTop w:val="0"/>
          <w:marBottom w:val="0"/>
          <w:divBdr>
            <w:top w:val="none" w:sz="0" w:space="0" w:color="auto"/>
            <w:left w:val="none" w:sz="0" w:space="0" w:color="auto"/>
            <w:bottom w:val="none" w:sz="0" w:space="0" w:color="auto"/>
            <w:right w:val="none" w:sz="0" w:space="0" w:color="auto"/>
          </w:divBdr>
          <w:divsChild>
            <w:div w:id="8469293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33770975">
      <w:bodyDiv w:val="1"/>
      <w:marLeft w:val="0"/>
      <w:marRight w:val="0"/>
      <w:marTop w:val="0"/>
      <w:marBottom w:val="0"/>
      <w:divBdr>
        <w:top w:val="none" w:sz="0" w:space="0" w:color="auto"/>
        <w:left w:val="none" w:sz="0" w:space="0" w:color="auto"/>
        <w:bottom w:val="none" w:sz="0" w:space="0" w:color="auto"/>
        <w:right w:val="none" w:sz="0" w:space="0" w:color="auto"/>
      </w:divBdr>
      <w:divsChild>
        <w:div w:id="1609578506">
          <w:marLeft w:val="0"/>
          <w:marRight w:val="0"/>
          <w:marTop w:val="0"/>
          <w:marBottom w:val="225"/>
          <w:divBdr>
            <w:top w:val="none" w:sz="0" w:space="0" w:color="auto"/>
            <w:left w:val="none" w:sz="0" w:space="0" w:color="auto"/>
            <w:bottom w:val="none" w:sz="0" w:space="0" w:color="auto"/>
            <w:right w:val="none" w:sz="0" w:space="0" w:color="auto"/>
          </w:divBdr>
        </w:div>
      </w:divsChild>
    </w:div>
    <w:div w:id="1734309814">
      <w:bodyDiv w:val="1"/>
      <w:marLeft w:val="0"/>
      <w:marRight w:val="0"/>
      <w:marTop w:val="0"/>
      <w:marBottom w:val="0"/>
      <w:divBdr>
        <w:top w:val="none" w:sz="0" w:space="0" w:color="auto"/>
        <w:left w:val="none" w:sz="0" w:space="0" w:color="auto"/>
        <w:bottom w:val="none" w:sz="0" w:space="0" w:color="auto"/>
        <w:right w:val="none" w:sz="0" w:space="0" w:color="auto"/>
      </w:divBdr>
    </w:div>
    <w:div w:id="1734425202">
      <w:bodyDiv w:val="1"/>
      <w:marLeft w:val="0"/>
      <w:marRight w:val="0"/>
      <w:marTop w:val="0"/>
      <w:marBottom w:val="0"/>
      <w:divBdr>
        <w:top w:val="none" w:sz="0" w:space="0" w:color="auto"/>
        <w:left w:val="none" w:sz="0" w:space="0" w:color="auto"/>
        <w:bottom w:val="none" w:sz="0" w:space="0" w:color="auto"/>
        <w:right w:val="none" w:sz="0" w:space="0" w:color="auto"/>
      </w:divBdr>
    </w:div>
    <w:div w:id="1734427378">
      <w:bodyDiv w:val="1"/>
      <w:marLeft w:val="0"/>
      <w:marRight w:val="0"/>
      <w:marTop w:val="0"/>
      <w:marBottom w:val="0"/>
      <w:divBdr>
        <w:top w:val="none" w:sz="0" w:space="0" w:color="auto"/>
        <w:left w:val="none" w:sz="0" w:space="0" w:color="auto"/>
        <w:bottom w:val="none" w:sz="0" w:space="0" w:color="auto"/>
        <w:right w:val="none" w:sz="0" w:space="0" w:color="auto"/>
      </w:divBdr>
      <w:divsChild>
        <w:div w:id="1664578981">
          <w:marLeft w:val="0"/>
          <w:marRight w:val="0"/>
          <w:marTop w:val="0"/>
          <w:marBottom w:val="0"/>
          <w:divBdr>
            <w:top w:val="none" w:sz="0" w:space="0" w:color="auto"/>
            <w:left w:val="none" w:sz="0" w:space="0" w:color="auto"/>
            <w:bottom w:val="dotted" w:sz="6" w:space="4" w:color="DDDDDD"/>
            <w:right w:val="none" w:sz="0" w:space="0" w:color="auto"/>
          </w:divBdr>
        </w:div>
      </w:divsChild>
    </w:div>
    <w:div w:id="1734541761">
      <w:bodyDiv w:val="1"/>
      <w:marLeft w:val="0"/>
      <w:marRight w:val="0"/>
      <w:marTop w:val="0"/>
      <w:marBottom w:val="0"/>
      <w:divBdr>
        <w:top w:val="none" w:sz="0" w:space="0" w:color="auto"/>
        <w:left w:val="none" w:sz="0" w:space="0" w:color="auto"/>
        <w:bottom w:val="none" w:sz="0" w:space="0" w:color="auto"/>
        <w:right w:val="none" w:sz="0" w:space="0" w:color="auto"/>
      </w:divBdr>
    </w:div>
    <w:div w:id="1734738176">
      <w:bodyDiv w:val="1"/>
      <w:marLeft w:val="0"/>
      <w:marRight w:val="0"/>
      <w:marTop w:val="0"/>
      <w:marBottom w:val="0"/>
      <w:divBdr>
        <w:top w:val="none" w:sz="0" w:space="0" w:color="auto"/>
        <w:left w:val="none" w:sz="0" w:space="0" w:color="auto"/>
        <w:bottom w:val="none" w:sz="0" w:space="0" w:color="auto"/>
        <w:right w:val="none" w:sz="0" w:space="0" w:color="auto"/>
      </w:divBdr>
      <w:divsChild>
        <w:div w:id="73553415">
          <w:marLeft w:val="0"/>
          <w:marRight w:val="225"/>
          <w:marTop w:val="0"/>
          <w:marBottom w:val="75"/>
          <w:divBdr>
            <w:top w:val="none" w:sz="0" w:space="0" w:color="auto"/>
            <w:left w:val="none" w:sz="0" w:space="0" w:color="auto"/>
            <w:bottom w:val="none" w:sz="0" w:space="0" w:color="auto"/>
            <w:right w:val="none" w:sz="0" w:space="0" w:color="auto"/>
          </w:divBdr>
          <w:divsChild>
            <w:div w:id="1420758107">
              <w:marLeft w:val="0"/>
              <w:marRight w:val="0"/>
              <w:marTop w:val="0"/>
              <w:marBottom w:val="0"/>
              <w:divBdr>
                <w:top w:val="none" w:sz="0" w:space="0" w:color="auto"/>
                <w:left w:val="none" w:sz="0" w:space="0" w:color="auto"/>
                <w:bottom w:val="none" w:sz="0" w:space="0" w:color="auto"/>
                <w:right w:val="none" w:sz="0" w:space="0" w:color="auto"/>
              </w:divBdr>
            </w:div>
          </w:divsChild>
        </w:div>
        <w:div w:id="1813323460">
          <w:marLeft w:val="0"/>
          <w:marRight w:val="0"/>
          <w:marTop w:val="0"/>
          <w:marBottom w:val="0"/>
          <w:divBdr>
            <w:top w:val="none" w:sz="0" w:space="0" w:color="auto"/>
            <w:left w:val="none" w:sz="0" w:space="0" w:color="auto"/>
            <w:bottom w:val="dotted" w:sz="6" w:space="4" w:color="DDDDDD"/>
            <w:right w:val="none" w:sz="0" w:space="0" w:color="auto"/>
          </w:divBdr>
        </w:div>
      </w:divsChild>
    </w:div>
    <w:div w:id="1735081846">
      <w:bodyDiv w:val="1"/>
      <w:marLeft w:val="0"/>
      <w:marRight w:val="0"/>
      <w:marTop w:val="0"/>
      <w:marBottom w:val="0"/>
      <w:divBdr>
        <w:top w:val="none" w:sz="0" w:space="0" w:color="auto"/>
        <w:left w:val="none" w:sz="0" w:space="0" w:color="auto"/>
        <w:bottom w:val="none" w:sz="0" w:space="0" w:color="auto"/>
        <w:right w:val="none" w:sz="0" w:space="0" w:color="auto"/>
      </w:divBdr>
      <w:divsChild>
        <w:div w:id="389234785">
          <w:marLeft w:val="0"/>
          <w:marRight w:val="0"/>
          <w:marTop w:val="0"/>
          <w:marBottom w:val="0"/>
          <w:divBdr>
            <w:top w:val="none" w:sz="0" w:space="0" w:color="auto"/>
            <w:left w:val="none" w:sz="0" w:space="0" w:color="auto"/>
            <w:bottom w:val="dotted" w:sz="6" w:space="4" w:color="DDDDDD"/>
            <w:right w:val="none" w:sz="0" w:space="0" w:color="auto"/>
          </w:divBdr>
        </w:div>
      </w:divsChild>
    </w:div>
    <w:div w:id="1735271293">
      <w:bodyDiv w:val="1"/>
      <w:marLeft w:val="0"/>
      <w:marRight w:val="0"/>
      <w:marTop w:val="0"/>
      <w:marBottom w:val="0"/>
      <w:divBdr>
        <w:top w:val="none" w:sz="0" w:space="0" w:color="auto"/>
        <w:left w:val="none" w:sz="0" w:space="0" w:color="auto"/>
        <w:bottom w:val="none" w:sz="0" w:space="0" w:color="auto"/>
        <w:right w:val="none" w:sz="0" w:space="0" w:color="auto"/>
      </w:divBdr>
      <w:divsChild>
        <w:div w:id="39865789">
          <w:marLeft w:val="0"/>
          <w:marRight w:val="0"/>
          <w:marTop w:val="0"/>
          <w:marBottom w:val="0"/>
          <w:divBdr>
            <w:top w:val="none" w:sz="0" w:space="0" w:color="auto"/>
            <w:left w:val="none" w:sz="0" w:space="0" w:color="auto"/>
            <w:bottom w:val="none" w:sz="0" w:space="0" w:color="auto"/>
            <w:right w:val="none" w:sz="0" w:space="0" w:color="auto"/>
          </w:divBdr>
          <w:divsChild>
            <w:div w:id="1287858012">
              <w:marLeft w:val="0"/>
              <w:marRight w:val="0"/>
              <w:marTop w:val="0"/>
              <w:marBottom w:val="0"/>
              <w:divBdr>
                <w:top w:val="none" w:sz="0" w:space="0" w:color="auto"/>
                <w:left w:val="none" w:sz="0" w:space="0" w:color="auto"/>
                <w:bottom w:val="none" w:sz="0" w:space="0" w:color="auto"/>
                <w:right w:val="none" w:sz="0" w:space="0" w:color="auto"/>
              </w:divBdr>
              <w:divsChild>
                <w:div w:id="1717391888">
                  <w:marLeft w:val="0"/>
                  <w:marRight w:val="0"/>
                  <w:marTop w:val="0"/>
                  <w:marBottom w:val="0"/>
                  <w:divBdr>
                    <w:top w:val="none" w:sz="0" w:space="0" w:color="auto"/>
                    <w:left w:val="none" w:sz="0" w:space="0" w:color="auto"/>
                    <w:bottom w:val="none" w:sz="0" w:space="0" w:color="auto"/>
                    <w:right w:val="none" w:sz="0" w:space="0" w:color="auto"/>
                  </w:divBdr>
                  <w:divsChild>
                    <w:div w:id="249311498">
                      <w:marLeft w:val="0"/>
                      <w:marRight w:val="0"/>
                      <w:marTop w:val="0"/>
                      <w:marBottom w:val="0"/>
                      <w:divBdr>
                        <w:top w:val="none" w:sz="0" w:space="0" w:color="auto"/>
                        <w:left w:val="none" w:sz="0" w:space="0" w:color="auto"/>
                        <w:bottom w:val="none" w:sz="0" w:space="0" w:color="auto"/>
                        <w:right w:val="none" w:sz="0" w:space="0" w:color="auto"/>
                      </w:divBdr>
                      <w:divsChild>
                        <w:div w:id="1455557683">
                          <w:marLeft w:val="0"/>
                          <w:marRight w:val="0"/>
                          <w:marTop w:val="0"/>
                          <w:marBottom w:val="0"/>
                          <w:divBdr>
                            <w:top w:val="none" w:sz="0" w:space="0" w:color="auto"/>
                            <w:left w:val="none" w:sz="0" w:space="0" w:color="auto"/>
                            <w:bottom w:val="none" w:sz="0" w:space="0" w:color="auto"/>
                            <w:right w:val="none" w:sz="0" w:space="0" w:color="auto"/>
                          </w:divBdr>
                          <w:divsChild>
                            <w:div w:id="604189061">
                              <w:marLeft w:val="0"/>
                              <w:marRight w:val="0"/>
                              <w:marTop w:val="0"/>
                              <w:marBottom w:val="0"/>
                              <w:divBdr>
                                <w:top w:val="none" w:sz="0" w:space="0" w:color="auto"/>
                                <w:left w:val="none" w:sz="0" w:space="0" w:color="auto"/>
                                <w:bottom w:val="none" w:sz="0" w:space="0" w:color="auto"/>
                                <w:right w:val="none" w:sz="0" w:space="0" w:color="auto"/>
                              </w:divBdr>
                              <w:divsChild>
                                <w:div w:id="1345597297">
                                  <w:marLeft w:val="0"/>
                                  <w:marRight w:val="0"/>
                                  <w:marTop w:val="0"/>
                                  <w:marBottom w:val="0"/>
                                  <w:divBdr>
                                    <w:top w:val="none" w:sz="0" w:space="0" w:color="auto"/>
                                    <w:left w:val="none" w:sz="0" w:space="0" w:color="auto"/>
                                    <w:bottom w:val="none" w:sz="0" w:space="0" w:color="auto"/>
                                    <w:right w:val="none" w:sz="0" w:space="0" w:color="auto"/>
                                  </w:divBdr>
                                  <w:divsChild>
                                    <w:div w:id="60249703">
                                      <w:marLeft w:val="0"/>
                                      <w:marRight w:val="0"/>
                                      <w:marTop w:val="0"/>
                                      <w:marBottom w:val="0"/>
                                      <w:divBdr>
                                        <w:top w:val="none" w:sz="0" w:space="0" w:color="auto"/>
                                        <w:left w:val="none" w:sz="0" w:space="0" w:color="auto"/>
                                        <w:bottom w:val="none" w:sz="0" w:space="0" w:color="auto"/>
                                        <w:right w:val="none" w:sz="0" w:space="0" w:color="auto"/>
                                      </w:divBdr>
                                      <w:divsChild>
                                        <w:div w:id="210668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5394548">
      <w:bodyDiv w:val="1"/>
      <w:marLeft w:val="0"/>
      <w:marRight w:val="0"/>
      <w:marTop w:val="0"/>
      <w:marBottom w:val="0"/>
      <w:divBdr>
        <w:top w:val="none" w:sz="0" w:space="0" w:color="auto"/>
        <w:left w:val="none" w:sz="0" w:space="0" w:color="auto"/>
        <w:bottom w:val="none" w:sz="0" w:space="0" w:color="auto"/>
        <w:right w:val="none" w:sz="0" w:space="0" w:color="auto"/>
      </w:divBdr>
      <w:divsChild>
        <w:div w:id="25957100">
          <w:marLeft w:val="0"/>
          <w:marRight w:val="0"/>
          <w:marTop w:val="0"/>
          <w:marBottom w:val="0"/>
          <w:divBdr>
            <w:top w:val="none" w:sz="0" w:space="0" w:color="auto"/>
            <w:left w:val="none" w:sz="0" w:space="0" w:color="auto"/>
            <w:bottom w:val="none" w:sz="0" w:space="0" w:color="auto"/>
            <w:right w:val="none" w:sz="0" w:space="0" w:color="auto"/>
          </w:divBdr>
          <w:divsChild>
            <w:div w:id="2042390872">
              <w:marLeft w:val="0"/>
              <w:marRight w:val="0"/>
              <w:marTop w:val="0"/>
              <w:marBottom w:val="300"/>
              <w:divBdr>
                <w:top w:val="none" w:sz="0" w:space="0" w:color="auto"/>
                <w:left w:val="none" w:sz="0" w:space="0" w:color="auto"/>
                <w:bottom w:val="single" w:sz="6" w:space="0" w:color="F1F1F1"/>
                <w:right w:val="none" w:sz="0" w:space="0" w:color="auto"/>
              </w:divBdr>
              <w:divsChild>
                <w:div w:id="159780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1623771">
          <w:marLeft w:val="0"/>
          <w:marRight w:val="0"/>
          <w:marTop w:val="0"/>
          <w:marBottom w:val="0"/>
          <w:divBdr>
            <w:top w:val="none" w:sz="0" w:space="0" w:color="auto"/>
            <w:left w:val="none" w:sz="0" w:space="0" w:color="auto"/>
            <w:bottom w:val="none" w:sz="0" w:space="0" w:color="auto"/>
            <w:right w:val="none" w:sz="0" w:space="0" w:color="auto"/>
          </w:divBdr>
          <w:divsChild>
            <w:div w:id="450979707">
              <w:marLeft w:val="0"/>
              <w:marRight w:val="0"/>
              <w:marTop w:val="0"/>
              <w:marBottom w:val="0"/>
              <w:divBdr>
                <w:top w:val="none" w:sz="0" w:space="0" w:color="auto"/>
                <w:left w:val="none" w:sz="0" w:space="0" w:color="auto"/>
                <w:bottom w:val="none" w:sz="0" w:space="0" w:color="auto"/>
                <w:right w:val="none" w:sz="0" w:space="0" w:color="auto"/>
              </w:divBdr>
              <w:divsChild>
                <w:div w:id="452090648">
                  <w:marLeft w:val="300"/>
                  <w:marRight w:val="0"/>
                  <w:marTop w:val="0"/>
                  <w:marBottom w:val="0"/>
                  <w:divBdr>
                    <w:top w:val="none" w:sz="0" w:space="0" w:color="auto"/>
                    <w:left w:val="none" w:sz="0" w:space="0" w:color="auto"/>
                    <w:bottom w:val="none" w:sz="0" w:space="0" w:color="auto"/>
                    <w:right w:val="none" w:sz="0" w:space="0" w:color="auto"/>
                  </w:divBdr>
                  <w:divsChild>
                    <w:div w:id="671179210">
                      <w:marLeft w:val="0"/>
                      <w:marRight w:val="0"/>
                      <w:marTop w:val="0"/>
                      <w:marBottom w:val="300"/>
                      <w:divBdr>
                        <w:top w:val="none" w:sz="0" w:space="0" w:color="auto"/>
                        <w:left w:val="none" w:sz="0" w:space="0" w:color="auto"/>
                        <w:bottom w:val="none" w:sz="0" w:space="0" w:color="auto"/>
                        <w:right w:val="none" w:sz="0" w:space="0" w:color="auto"/>
                      </w:divBdr>
                      <w:divsChild>
                        <w:div w:id="2133092325">
                          <w:marLeft w:val="0"/>
                          <w:marRight w:val="0"/>
                          <w:marTop w:val="0"/>
                          <w:marBottom w:val="0"/>
                          <w:divBdr>
                            <w:top w:val="none" w:sz="0" w:space="0" w:color="auto"/>
                            <w:left w:val="none" w:sz="0" w:space="0" w:color="auto"/>
                            <w:bottom w:val="none" w:sz="0" w:space="0" w:color="auto"/>
                            <w:right w:val="none" w:sz="0" w:space="0" w:color="auto"/>
                          </w:divBdr>
                          <w:divsChild>
                            <w:div w:id="642932085">
                              <w:marLeft w:val="0"/>
                              <w:marRight w:val="0"/>
                              <w:marTop w:val="0"/>
                              <w:marBottom w:val="0"/>
                              <w:divBdr>
                                <w:top w:val="none" w:sz="0" w:space="0" w:color="auto"/>
                                <w:left w:val="none" w:sz="0" w:space="0" w:color="auto"/>
                                <w:bottom w:val="none" w:sz="0" w:space="0" w:color="auto"/>
                                <w:right w:val="none" w:sz="0" w:space="0" w:color="auto"/>
                              </w:divBdr>
                              <w:divsChild>
                                <w:div w:id="746658569">
                                  <w:marLeft w:val="0"/>
                                  <w:marRight w:val="0"/>
                                  <w:marTop w:val="0"/>
                                  <w:marBottom w:val="0"/>
                                  <w:divBdr>
                                    <w:top w:val="single" w:sz="2" w:space="0" w:color="DFDFDF"/>
                                    <w:left w:val="single" w:sz="2" w:space="0" w:color="DFDFDF"/>
                                    <w:bottom w:val="single" w:sz="2" w:space="0" w:color="DFDFDF"/>
                                    <w:right w:val="single" w:sz="2" w:space="0" w:color="DFDFDF"/>
                                  </w:divBdr>
                                  <w:divsChild>
                                    <w:div w:id="726219278">
                                      <w:marLeft w:val="0"/>
                                      <w:marRight w:val="0"/>
                                      <w:marTop w:val="0"/>
                                      <w:marBottom w:val="270"/>
                                      <w:divBdr>
                                        <w:top w:val="none" w:sz="0" w:space="0" w:color="auto"/>
                                        <w:left w:val="none" w:sz="0" w:space="0" w:color="auto"/>
                                        <w:bottom w:val="single" w:sz="12" w:space="5" w:color="DADADA"/>
                                        <w:right w:val="none" w:sz="0" w:space="0" w:color="auto"/>
                                      </w:divBdr>
                                      <w:divsChild>
                                        <w:div w:id="2118015000">
                                          <w:marLeft w:val="0"/>
                                          <w:marRight w:val="0"/>
                                          <w:marTop w:val="0"/>
                                          <w:marBottom w:val="0"/>
                                          <w:divBdr>
                                            <w:top w:val="none" w:sz="0" w:space="0" w:color="auto"/>
                                            <w:left w:val="none" w:sz="0" w:space="0" w:color="auto"/>
                                            <w:bottom w:val="none" w:sz="0" w:space="0" w:color="auto"/>
                                            <w:right w:val="none" w:sz="0" w:space="0" w:color="auto"/>
                                          </w:divBdr>
                                        </w:div>
                                      </w:divsChild>
                                    </w:div>
                                    <w:div w:id="1552035077">
                                      <w:marLeft w:val="-90"/>
                                      <w:marRight w:val="0"/>
                                      <w:marTop w:val="0"/>
                                      <w:marBottom w:val="0"/>
                                      <w:divBdr>
                                        <w:top w:val="none" w:sz="0" w:space="0" w:color="auto"/>
                                        <w:left w:val="none" w:sz="0" w:space="0" w:color="auto"/>
                                        <w:bottom w:val="none" w:sz="0" w:space="0" w:color="auto"/>
                                        <w:right w:val="none" w:sz="0" w:space="0" w:color="auto"/>
                                      </w:divBdr>
                                      <w:divsChild>
                                        <w:div w:id="987170902">
                                          <w:marLeft w:val="0"/>
                                          <w:marRight w:val="0"/>
                                          <w:marTop w:val="0"/>
                                          <w:marBottom w:val="45"/>
                                          <w:divBdr>
                                            <w:top w:val="single" w:sz="2" w:space="0" w:color="A9A9A9"/>
                                            <w:left w:val="single" w:sz="2" w:space="0" w:color="A9A9A9"/>
                                            <w:bottom w:val="single" w:sz="2" w:space="0" w:color="A9A9A9"/>
                                            <w:right w:val="single" w:sz="2" w:space="0" w:color="A9A9A9"/>
                                          </w:divBdr>
                                          <w:divsChild>
                                            <w:div w:id="706873936">
                                              <w:marLeft w:val="0"/>
                                              <w:marRight w:val="0"/>
                                              <w:marTop w:val="0"/>
                                              <w:marBottom w:val="0"/>
                                              <w:divBdr>
                                                <w:top w:val="none" w:sz="0" w:space="0" w:color="auto"/>
                                                <w:left w:val="none" w:sz="0" w:space="0" w:color="auto"/>
                                                <w:bottom w:val="none" w:sz="0" w:space="0" w:color="auto"/>
                                                <w:right w:val="none" w:sz="0" w:space="0" w:color="auto"/>
                                              </w:divBdr>
                                              <w:divsChild>
                                                <w:div w:id="154822291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433016566">
                          <w:marLeft w:val="0"/>
                          <w:marRight w:val="0"/>
                          <w:marTop w:val="0"/>
                          <w:marBottom w:val="0"/>
                          <w:divBdr>
                            <w:top w:val="none" w:sz="0" w:space="0" w:color="auto"/>
                            <w:left w:val="none" w:sz="0" w:space="0" w:color="auto"/>
                            <w:bottom w:val="none" w:sz="0" w:space="0" w:color="auto"/>
                            <w:right w:val="none" w:sz="0" w:space="0" w:color="auto"/>
                          </w:divBdr>
                          <w:divsChild>
                            <w:div w:id="1658536416">
                              <w:marLeft w:val="0"/>
                              <w:marRight w:val="0"/>
                              <w:marTop w:val="0"/>
                              <w:marBottom w:val="0"/>
                              <w:divBdr>
                                <w:top w:val="none" w:sz="0" w:space="0" w:color="auto"/>
                                <w:left w:val="none" w:sz="0" w:space="0" w:color="auto"/>
                                <w:bottom w:val="none" w:sz="0" w:space="0" w:color="auto"/>
                                <w:right w:val="none" w:sz="0" w:space="0" w:color="auto"/>
                              </w:divBdr>
                              <w:divsChild>
                                <w:div w:id="957026464">
                                  <w:marLeft w:val="0"/>
                                  <w:marRight w:val="0"/>
                                  <w:marTop w:val="0"/>
                                  <w:marBottom w:val="0"/>
                                  <w:divBdr>
                                    <w:top w:val="single" w:sz="2" w:space="0" w:color="DFDFDF"/>
                                    <w:left w:val="single" w:sz="2" w:space="0" w:color="DFDFDF"/>
                                    <w:bottom w:val="single" w:sz="2" w:space="0" w:color="DFDFDF"/>
                                    <w:right w:val="single" w:sz="2" w:space="0" w:color="DFDFDF"/>
                                  </w:divBdr>
                                  <w:divsChild>
                                    <w:div w:id="1213693702">
                                      <w:marLeft w:val="-90"/>
                                      <w:marRight w:val="0"/>
                                      <w:marTop w:val="0"/>
                                      <w:marBottom w:val="0"/>
                                      <w:divBdr>
                                        <w:top w:val="none" w:sz="0" w:space="0" w:color="auto"/>
                                        <w:left w:val="none" w:sz="0" w:space="0" w:color="auto"/>
                                        <w:bottom w:val="none" w:sz="0" w:space="0" w:color="auto"/>
                                        <w:right w:val="none" w:sz="0" w:space="0" w:color="auto"/>
                                      </w:divBdr>
                                      <w:divsChild>
                                        <w:div w:id="1002926113">
                                          <w:marLeft w:val="0"/>
                                          <w:marRight w:val="0"/>
                                          <w:marTop w:val="0"/>
                                          <w:marBottom w:val="45"/>
                                          <w:divBdr>
                                            <w:top w:val="single" w:sz="2" w:space="0" w:color="A9A9A9"/>
                                            <w:left w:val="single" w:sz="2" w:space="0" w:color="A9A9A9"/>
                                            <w:bottom w:val="single" w:sz="2" w:space="0" w:color="A9A9A9"/>
                                            <w:right w:val="single" w:sz="2" w:space="0" w:color="A9A9A9"/>
                                          </w:divBdr>
                                          <w:divsChild>
                                            <w:div w:id="2056346325">
                                              <w:marLeft w:val="0"/>
                                              <w:marRight w:val="0"/>
                                              <w:marTop w:val="0"/>
                                              <w:marBottom w:val="0"/>
                                              <w:divBdr>
                                                <w:top w:val="none" w:sz="0" w:space="0" w:color="auto"/>
                                                <w:left w:val="none" w:sz="0" w:space="0" w:color="auto"/>
                                                <w:bottom w:val="none" w:sz="0" w:space="0" w:color="auto"/>
                                                <w:right w:val="none" w:sz="0" w:space="0" w:color="auto"/>
                                              </w:divBdr>
                                              <w:divsChild>
                                                <w:div w:id="64181868">
                                                  <w:marLeft w:val="92"/>
                                                  <w:marRight w:val="0"/>
                                                  <w:marTop w:val="0"/>
                                                  <w:marBottom w:val="150"/>
                                                  <w:divBdr>
                                                    <w:top w:val="single" w:sz="2" w:space="0" w:color="E4E4E4"/>
                                                    <w:left w:val="single" w:sz="2" w:space="0" w:color="E4E4E4"/>
                                                    <w:bottom w:val="single" w:sz="2" w:space="0" w:color="E4E4E4"/>
                                                    <w:right w:val="single" w:sz="2" w:space="0" w:color="E4E4E4"/>
                                                  </w:divBdr>
                                                </w:div>
                                                <w:div w:id="62627707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575042690">
                  <w:marLeft w:val="0"/>
                  <w:marRight w:val="0"/>
                  <w:marTop w:val="0"/>
                  <w:marBottom w:val="0"/>
                  <w:divBdr>
                    <w:top w:val="none" w:sz="0" w:space="0" w:color="auto"/>
                    <w:left w:val="none" w:sz="0" w:space="0" w:color="auto"/>
                    <w:bottom w:val="none" w:sz="0" w:space="0" w:color="auto"/>
                    <w:right w:val="none" w:sz="0" w:space="0" w:color="auto"/>
                  </w:divBdr>
                  <w:divsChild>
                    <w:div w:id="876964013">
                      <w:marLeft w:val="0"/>
                      <w:marRight w:val="0"/>
                      <w:marTop w:val="0"/>
                      <w:marBottom w:val="0"/>
                      <w:divBdr>
                        <w:top w:val="none" w:sz="0" w:space="0" w:color="auto"/>
                        <w:left w:val="none" w:sz="0" w:space="0" w:color="auto"/>
                        <w:bottom w:val="none" w:sz="0" w:space="0" w:color="auto"/>
                        <w:right w:val="none" w:sz="0" w:space="0" w:color="auto"/>
                      </w:divBdr>
                      <w:divsChild>
                        <w:div w:id="2054425812">
                          <w:marLeft w:val="0"/>
                          <w:marRight w:val="0"/>
                          <w:marTop w:val="0"/>
                          <w:marBottom w:val="0"/>
                          <w:divBdr>
                            <w:top w:val="none" w:sz="0" w:space="0" w:color="auto"/>
                            <w:left w:val="none" w:sz="0" w:space="0" w:color="auto"/>
                            <w:bottom w:val="none" w:sz="0" w:space="0" w:color="auto"/>
                            <w:right w:val="none" w:sz="0" w:space="0" w:color="auto"/>
                          </w:divBdr>
                          <w:divsChild>
                            <w:div w:id="11145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549014">
      <w:bodyDiv w:val="1"/>
      <w:marLeft w:val="0"/>
      <w:marRight w:val="0"/>
      <w:marTop w:val="0"/>
      <w:marBottom w:val="0"/>
      <w:divBdr>
        <w:top w:val="none" w:sz="0" w:space="0" w:color="auto"/>
        <w:left w:val="none" w:sz="0" w:space="0" w:color="auto"/>
        <w:bottom w:val="none" w:sz="0" w:space="0" w:color="auto"/>
        <w:right w:val="none" w:sz="0" w:space="0" w:color="auto"/>
      </w:divBdr>
      <w:divsChild>
        <w:div w:id="845049900">
          <w:marLeft w:val="0"/>
          <w:marRight w:val="0"/>
          <w:marTop w:val="0"/>
          <w:marBottom w:val="0"/>
          <w:divBdr>
            <w:top w:val="none" w:sz="0" w:space="0" w:color="auto"/>
            <w:left w:val="none" w:sz="0" w:space="0" w:color="auto"/>
            <w:bottom w:val="none" w:sz="0" w:space="0" w:color="auto"/>
            <w:right w:val="none" w:sz="0" w:space="0" w:color="auto"/>
          </w:divBdr>
          <w:divsChild>
            <w:div w:id="841774036">
              <w:marLeft w:val="0"/>
              <w:marRight w:val="0"/>
              <w:marTop w:val="0"/>
              <w:marBottom w:val="0"/>
              <w:divBdr>
                <w:top w:val="none" w:sz="0" w:space="0" w:color="auto"/>
                <w:left w:val="none" w:sz="0" w:space="0" w:color="auto"/>
                <w:bottom w:val="none" w:sz="0" w:space="0" w:color="auto"/>
                <w:right w:val="none" w:sz="0" w:space="0" w:color="auto"/>
              </w:divBdr>
              <w:divsChild>
                <w:div w:id="2905319">
                  <w:marLeft w:val="0"/>
                  <w:marRight w:val="0"/>
                  <w:marTop w:val="0"/>
                  <w:marBottom w:val="0"/>
                  <w:divBdr>
                    <w:top w:val="none" w:sz="0" w:space="0" w:color="auto"/>
                    <w:left w:val="none" w:sz="0" w:space="0" w:color="auto"/>
                    <w:bottom w:val="none" w:sz="0" w:space="0" w:color="auto"/>
                    <w:right w:val="none" w:sz="0" w:space="0" w:color="auto"/>
                  </w:divBdr>
                  <w:divsChild>
                    <w:div w:id="2044599985">
                      <w:marLeft w:val="0"/>
                      <w:marRight w:val="0"/>
                      <w:marTop w:val="0"/>
                      <w:marBottom w:val="0"/>
                      <w:divBdr>
                        <w:top w:val="none" w:sz="0" w:space="0" w:color="auto"/>
                        <w:left w:val="none" w:sz="0" w:space="0" w:color="auto"/>
                        <w:bottom w:val="none" w:sz="0" w:space="0" w:color="auto"/>
                        <w:right w:val="none" w:sz="0" w:space="0" w:color="auto"/>
                      </w:divBdr>
                      <w:divsChild>
                        <w:div w:id="1883470366">
                          <w:marLeft w:val="0"/>
                          <w:marRight w:val="0"/>
                          <w:marTop w:val="0"/>
                          <w:marBottom w:val="0"/>
                          <w:divBdr>
                            <w:top w:val="none" w:sz="0" w:space="0" w:color="auto"/>
                            <w:left w:val="none" w:sz="0" w:space="0" w:color="auto"/>
                            <w:bottom w:val="none" w:sz="0" w:space="0" w:color="auto"/>
                            <w:right w:val="none" w:sz="0" w:space="0" w:color="auto"/>
                          </w:divBdr>
                          <w:divsChild>
                            <w:div w:id="1329669319">
                              <w:marLeft w:val="0"/>
                              <w:marRight w:val="0"/>
                              <w:marTop w:val="0"/>
                              <w:marBottom w:val="0"/>
                              <w:divBdr>
                                <w:top w:val="none" w:sz="0" w:space="0" w:color="auto"/>
                                <w:left w:val="none" w:sz="0" w:space="0" w:color="auto"/>
                                <w:bottom w:val="none" w:sz="0" w:space="0" w:color="auto"/>
                                <w:right w:val="none" w:sz="0" w:space="0" w:color="auto"/>
                              </w:divBdr>
                              <w:divsChild>
                                <w:div w:id="1643583275">
                                  <w:marLeft w:val="0"/>
                                  <w:marRight w:val="0"/>
                                  <w:marTop w:val="0"/>
                                  <w:marBottom w:val="0"/>
                                  <w:divBdr>
                                    <w:top w:val="none" w:sz="0" w:space="0" w:color="auto"/>
                                    <w:left w:val="none" w:sz="0" w:space="0" w:color="auto"/>
                                    <w:bottom w:val="none" w:sz="0" w:space="0" w:color="auto"/>
                                    <w:right w:val="none" w:sz="0" w:space="0" w:color="auto"/>
                                  </w:divBdr>
                                  <w:divsChild>
                                    <w:div w:id="9913184">
                                      <w:marLeft w:val="0"/>
                                      <w:marRight w:val="0"/>
                                      <w:marTop w:val="0"/>
                                      <w:marBottom w:val="0"/>
                                      <w:divBdr>
                                        <w:top w:val="none" w:sz="0" w:space="0" w:color="auto"/>
                                        <w:left w:val="none" w:sz="0" w:space="0" w:color="auto"/>
                                        <w:bottom w:val="none" w:sz="0" w:space="0" w:color="auto"/>
                                        <w:right w:val="none" w:sz="0" w:space="0" w:color="auto"/>
                                      </w:divBdr>
                                      <w:divsChild>
                                        <w:div w:id="16744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5858991">
      <w:bodyDiv w:val="1"/>
      <w:marLeft w:val="0"/>
      <w:marRight w:val="0"/>
      <w:marTop w:val="0"/>
      <w:marBottom w:val="0"/>
      <w:divBdr>
        <w:top w:val="none" w:sz="0" w:space="0" w:color="auto"/>
        <w:left w:val="none" w:sz="0" w:space="0" w:color="auto"/>
        <w:bottom w:val="none" w:sz="0" w:space="0" w:color="auto"/>
        <w:right w:val="none" w:sz="0" w:space="0" w:color="auto"/>
      </w:divBdr>
    </w:div>
    <w:div w:id="1735928284">
      <w:bodyDiv w:val="1"/>
      <w:marLeft w:val="0"/>
      <w:marRight w:val="0"/>
      <w:marTop w:val="0"/>
      <w:marBottom w:val="0"/>
      <w:divBdr>
        <w:top w:val="none" w:sz="0" w:space="0" w:color="auto"/>
        <w:left w:val="none" w:sz="0" w:space="0" w:color="auto"/>
        <w:bottom w:val="none" w:sz="0" w:space="0" w:color="auto"/>
        <w:right w:val="none" w:sz="0" w:space="0" w:color="auto"/>
      </w:divBdr>
      <w:divsChild>
        <w:div w:id="1661154571">
          <w:marLeft w:val="0"/>
          <w:marRight w:val="0"/>
          <w:marTop w:val="0"/>
          <w:marBottom w:val="0"/>
          <w:divBdr>
            <w:top w:val="none" w:sz="0" w:space="0" w:color="auto"/>
            <w:left w:val="none" w:sz="0" w:space="0" w:color="auto"/>
            <w:bottom w:val="none" w:sz="0" w:space="0" w:color="auto"/>
            <w:right w:val="none" w:sz="0" w:space="0" w:color="auto"/>
          </w:divBdr>
        </w:div>
        <w:div w:id="1047027354">
          <w:marLeft w:val="0"/>
          <w:marRight w:val="0"/>
          <w:marTop w:val="0"/>
          <w:marBottom w:val="0"/>
          <w:divBdr>
            <w:top w:val="none" w:sz="0" w:space="0" w:color="auto"/>
            <w:left w:val="none" w:sz="0" w:space="0" w:color="auto"/>
            <w:bottom w:val="none" w:sz="0" w:space="0" w:color="auto"/>
            <w:right w:val="none" w:sz="0" w:space="0" w:color="auto"/>
          </w:divBdr>
          <w:divsChild>
            <w:div w:id="2949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1088">
      <w:bodyDiv w:val="1"/>
      <w:marLeft w:val="0"/>
      <w:marRight w:val="0"/>
      <w:marTop w:val="0"/>
      <w:marBottom w:val="0"/>
      <w:divBdr>
        <w:top w:val="none" w:sz="0" w:space="0" w:color="auto"/>
        <w:left w:val="none" w:sz="0" w:space="0" w:color="auto"/>
        <w:bottom w:val="none" w:sz="0" w:space="0" w:color="auto"/>
        <w:right w:val="none" w:sz="0" w:space="0" w:color="auto"/>
      </w:divBdr>
    </w:div>
    <w:div w:id="1736775456">
      <w:bodyDiv w:val="1"/>
      <w:marLeft w:val="0"/>
      <w:marRight w:val="0"/>
      <w:marTop w:val="0"/>
      <w:marBottom w:val="0"/>
      <w:divBdr>
        <w:top w:val="none" w:sz="0" w:space="0" w:color="auto"/>
        <w:left w:val="none" w:sz="0" w:space="0" w:color="auto"/>
        <w:bottom w:val="none" w:sz="0" w:space="0" w:color="auto"/>
        <w:right w:val="none" w:sz="0" w:space="0" w:color="auto"/>
      </w:divBdr>
      <w:divsChild>
        <w:div w:id="537670502">
          <w:marLeft w:val="0"/>
          <w:marRight w:val="0"/>
          <w:marTop w:val="0"/>
          <w:marBottom w:val="150"/>
          <w:divBdr>
            <w:top w:val="none" w:sz="0" w:space="0" w:color="auto"/>
            <w:left w:val="none" w:sz="0" w:space="0" w:color="auto"/>
            <w:bottom w:val="none" w:sz="0" w:space="0" w:color="auto"/>
            <w:right w:val="none" w:sz="0" w:space="0" w:color="auto"/>
          </w:divBdr>
          <w:divsChild>
            <w:div w:id="748771228">
              <w:marLeft w:val="0"/>
              <w:marRight w:val="0"/>
              <w:marTop w:val="0"/>
              <w:marBottom w:val="0"/>
              <w:divBdr>
                <w:top w:val="none" w:sz="0" w:space="0" w:color="auto"/>
                <w:left w:val="none" w:sz="0" w:space="0" w:color="auto"/>
                <w:bottom w:val="none" w:sz="0" w:space="0" w:color="auto"/>
                <w:right w:val="none" w:sz="0" w:space="0" w:color="auto"/>
              </w:divBdr>
              <w:divsChild>
                <w:div w:id="182939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54783">
          <w:marLeft w:val="0"/>
          <w:marRight w:val="0"/>
          <w:marTop w:val="0"/>
          <w:marBottom w:val="150"/>
          <w:divBdr>
            <w:top w:val="none" w:sz="0" w:space="0" w:color="auto"/>
            <w:left w:val="none" w:sz="0" w:space="0" w:color="auto"/>
            <w:bottom w:val="none" w:sz="0" w:space="0" w:color="auto"/>
            <w:right w:val="none" w:sz="0" w:space="0" w:color="auto"/>
          </w:divBdr>
        </w:div>
        <w:div w:id="933785016">
          <w:marLeft w:val="0"/>
          <w:marRight w:val="0"/>
          <w:marTop w:val="0"/>
          <w:marBottom w:val="0"/>
          <w:divBdr>
            <w:top w:val="none" w:sz="0" w:space="0" w:color="auto"/>
            <w:left w:val="none" w:sz="0" w:space="0" w:color="auto"/>
            <w:bottom w:val="none" w:sz="0" w:space="0" w:color="auto"/>
            <w:right w:val="none" w:sz="0" w:space="0" w:color="auto"/>
          </w:divBdr>
          <w:divsChild>
            <w:div w:id="5209783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36855535">
      <w:bodyDiv w:val="1"/>
      <w:marLeft w:val="0"/>
      <w:marRight w:val="0"/>
      <w:marTop w:val="0"/>
      <w:marBottom w:val="0"/>
      <w:divBdr>
        <w:top w:val="none" w:sz="0" w:space="0" w:color="auto"/>
        <w:left w:val="none" w:sz="0" w:space="0" w:color="auto"/>
        <w:bottom w:val="none" w:sz="0" w:space="0" w:color="auto"/>
        <w:right w:val="none" w:sz="0" w:space="0" w:color="auto"/>
      </w:divBdr>
      <w:divsChild>
        <w:div w:id="1029068845">
          <w:marLeft w:val="0"/>
          <w:marRight w:val="0"/>
          <w:marTop w:val="0"/>
          <w:marBottom w:val="0"/>
          <w:divBdr>
            <w:top w:val="none" w:sz="0" w:space="0" w:color="auto"/>
            <w:left w:val="none" w:sz="0" w:space="0" w:color="auto"/>
            <w:bottom w:val="dotted" w:sz="6" w:space="4" w:color="DDDDDD"/>
            <w:right w:val="none" w:sz="0" w:space="0" w:color="auto"/>
          </w:divBdr>
        </w:div>
      </w:divsChild>
    </w:div>
    <w:div w:id="1736856551">
      <w:bodyDiv w:val="1"/>
      <w:marLeft w:val="0"/>
      <w:marRight w:val="0"/>
      <w:marTop w:val="0"/>
      <w:marBottom w:val="0"/>
      <w:divBdr>
        <w:top w:val="none" w:sz="0" w:space="0" w:color="auto"/>
        <w:left w:val="none" w:sz="0" w:space="0" w:color="auto"/>
        <w:bottom w:val="none" w:sz="0" w:space="0" w:color="auto"/>
        <w:right w:val="none" w:sz="0" w:space="0" w:color="auto"/>
      </w:divBdr>
    </w:div>
    <w:div w:id="1736926879">
      <w:bodyDiv w:val="1"/>
      <w:marLeft w:val="0"/>
      <w:marRight w:val="0"/>
      <w:marTop w:val="0"/>
      <w:marBottom w:val="0"/>
      <w:divBdr>
        <w:top w:val="none" w:sz="0" w:space="0" w:color="auto"/>
        <w:left w:val="none" w:sz="0" w:space="0" w:color="auto"/>
        <w:bottom w:val="none" w:sz="0" w:space="0" w:color="auto"/>
        <w:right w:val="none" w:sz="0" w:space="0" w:color="auto"/>
      </w:divBdr>
      <w:divsChild>
        <w:div w:id="203031475">
          <w:marLeft w:val="0"/>
          <w:marRight w:val="0"/>
          <w:marTop w:val="0"/>
          <w:marBottom w:val="0"/>
          <w:divBdr>
            <w:top w:val="none" w:sz="0" w:space="0" w:color="auto"/>
            <w:left w:val="none" w:sz="0" w:space="0" w:color="auto"/>
            <w:bottom w:val="dotted" w:sz="6" w:space="4" w:color="DDDDDD"/>
            <w:right w:val="none" w:sz="0" w:space="0" w:color="auto"/>
          </w:divBdr>
          <w:divsChild>
            <w:div w:id="199571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88289">
      <w:bodyDiv w:val="1"/>
      <w:marLeft w:val="0"/>
      <w:marRight w:val="0"/>
      <w:marTop w:val="0"/>
      <w:marBottom w:val="0"/>
      <w:divBdr>
        <w:top w:val="none" w:sz="0" w:space="0" w:color="auto"/>
        <w:left w:val="none" w:sz="0" w:space="0" w:color="auto"/>
        <w:bottom w:val="none" w:sz="0" w:space="0" w:color="auto"/>
        <w:right w:val="none" w:sz="0" w:space="0" w:color="auto"/>
      </w:divBdr>
      <w:divsChild>
        <w:div w:id="1479298343">
          <w:marLeft w:val="0"/>
          <w:marRight w:val="0"/>
          <w:marTop w:val="0"/>
          <w:marBottom w:val="0"/>
          <w:divBdr>
            <w:top w:val="none" w:sz="0" w:space="0" w:color="auto"/>
            <w:left w:val="none" w:sz="0" w:space="0" w:color="auto"/>
            <w:bottom w:val="dotted" w:sz="6" w:space="4" w:color="DDDDDD"/>
            <w:right w:val="none" w:sz="0" w:space="0" w:color="auto"/>
          </w:divBdr>
          <w:divsChild>
            <w:div w:id="5842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6849">
      <w:bodyDiv w:val="1"/>
      <w:marLeft w:val="0"/>
      <w:marRight w:val="0"/>
      <w:marTop w:val="0"/>
      <w:marBottom w:val="0"/>
      <w:divBdr>
        <w:top w:val="none" w:sz="0" w:space="0" w:color="auto"/>
        <w:left w:val="none" w:sz="0" w:space="0" w:color="auto"/>
        <w:bottom w:val="none" w:sz="0" w:space="0" w:color="auto"/>
        <w:right w:val="none" w:sz="0" w:space="0" w:color="auto"/>
      </w:divBdr>
      <w:divsChild>
        <w:div w:id="82190805">
          <w:marLeft w:val="0"/>
          <w:marRight w:val="0"/>
          <w:marTop w:val="0"/>
          <w:marBottom w:val="150"/>
          <w:divBdr>
            <w:top w:val="none" w:sz="0" w:space="0" w:color="auto"/>
            <w:left w:val="none" w:sz="0" w:space="0" w:color="auto"/>
            <w:bottom w:val="none" w:sz="0" w:space="0" w:color="auto"/>
            <w:right w:val="none" w:sz="0" w:space="0" w:color="auto"/>
          </w:divBdr>
        </w:div>
      </w:divsChild>
    </w:div>
    <w:div w:id="1738237525">
      <w:bodyDiv w:val="1"/>
      <w:marLeft w:val="0"/>
      <w:marRight w:val="0"/>
      <w:marTop w:val="0"/>
      <w:marBottom w:val="0"/>
      <w:divBdr>
        <w:top w:val="none" w:sz="0" w:space="0" w:color="auto"/>
        <w:left w:val="none" w:sz="0" w:space="0" w:color="auto"/>
        <w:bottom w:val="none" w:sz="0" w:space="0" w:color="auto"/>
        <w:right w:val="none" w:sz="0" w:space="0" w:color="auto"/>
      </w:divBdr>
      <w:divsChild>
        <w:div w:id="1413578640">
          <w:marLeft w:val="0"/>
          <w:marRight w:val="0"/>
          <w:marTop w:val="0"/>
          <w:marBottom w:val="0"/>
          <w:divBdr>
            <w:top w:val="none" w:sz="0" w:space="0" w:color="auto"/>
            <w:left w:val="none" w:sz="0" w:space="0" w:color="auto"/>
            <w:bottom w:val="dotted" w:sz="6" w:space="4" w:color="DDDDDD"/>
            <w:right w:val="none" w:sz="0" w:space="0" w:color="auto"/>
          </w:divBdr>
        </w:div>
      </w:divsChild>
    </w:div>
    <w:div w:id="1739134432">
      <w:bodyDiv w:val="1"/>
      <w:marLeft w:val="0"/>
      <w:marRight w:val="0"/>
      <w:marTop w:val="0"/>
      <w:marBottom w:val="0"/>
      <w:divBdr>
        <w:top w:val="none" w:sz="0" w:space="0" w:color="auto"/>
        <w:left w:val="none" w:sz="0" w:space="0" w:color="auto"/>
        <w:bottom w:val="none" w:sz="0" w:space="0" w:color="auto"/>
        <w:right w:val="none" w:sz="0" w:space="0" w:color="auto"/>
      </w:divBdr>
      <w:divsChild>
        <w:div w:id="84154414">
          <w:marLeft w:val="0"/>
          <w:marRight w:val="0"/>
          <w:marTop w:val="0"/>
          <w:marBottom w:val="150"/>
          <w:divBdr>
            <w:top w:val="none" w:sz="0" w:space="0" w:color="auto"/>
            <w:left w:val="none" w:sz="0" w:space="0" w:color="auto"/>
            <w:bottom w:val="none" w:sz="0" w:space="0" w:color="auto"/>
            <w:right w:val="none" w:sz="0" w:space="0" w:color="auto"/>
          </w:divBdr>
          <w:divsChild>
            <w:div w:id="1767572177">
              <w:marLeft w:val="0"/>
              <w:marRight w:val="0"/>
              <w:marTop w:val="0"/>
              <w:marBottom w:val="0"/>
              <w:divBdr>
                <w:top w:val="none" w:sz="0" w:space="0" w:color="auto"/>
                <w:left w:val="none" w:sz="0" w:space="0" w:color="auto"/>
                <w:bottom w:val="none" w:sz="0" w:space="0" w:color="auto"/>
                <w:right w:val="none" w:sz="0" w:space="0" w:color="auto"/>
              </w:divBdr>
              <w:divsChild>
                <w:div w:id="75544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1287">
          <w:marLeft w:val="0"/>
          <w:marRight w:val="0"/>
          <w:marTop w:val="0"/>
          <w:marBottom w:val="150"/>
          <w:divBdr>
            <w:top w:val="none" w:sz="0" w:space="0" w:color="auto"/>
            <w:left w:val="none" w:sz="0" w:space="0" w:color="auto"/>
            <w:bottom w:val="none" w:sz="0" w:space="0" w:color="auto"/>
            <w:right w:val="none" w:sz="0" w:space="0" w:color="auto"/>
          </w:divBdr>
        </w:div>
        <w:div w:id="697050821">
          <w:marLeft w:val="0"/>
          <w:marRight w:val="0"/>
          <w:marTop w:val="0"/>
          <w:marBottom w:val="0"/>
          <w:divBdr>
            <w:top w:val="none" w:sz="0" w:space="0" w:color="auto"/>
            <w:left w:val="none" w:sz="0" w:space="0" w:color="auto"/>
            <w:bottom w:val="none" w:sz="0" w:space="0" w:color="auto"/>
            <w:right w:val="none" w:sz="0" w:space="0" w:color="auto"/>
          </w:divBdr>
          <w:divsChild>
            <w:div w:id="109439475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39667192">
      <w:bodyDiv w:val="1"/>
      <w:marLeft w:val="0"/>
      <w:marRight w:val="0"/>
      <w:marTop w:val="0"/>
      <w:marBottom w:val="0"/>
      <w:divBdr>
        <w:top w:val="none" w:sz="0" w:space="0" w:color="auto"/>
        <w:left w:val="none" w:sz="0" w:space="0" w:color="auto"/>
        <w:bottom w:val="none" w:sz="0" w:space="0" w:color="auto"/>
        <w:right w:val="none" w:sz="0" w:space="0" w:color="auto"/>
      </w:divBdr>
      <w:divsChild>
        <w:div w:id="89087379">
          <w:marLeft w:val="0"/>
          <w:marRight w:val="0"/>
          <w:marTop w:val="0"/>
          <w:marBottom w:val="225"/>
          <w:divBdr>
            <w:top w:val="none" w:sz="0" w:space="0" w:color="auto"/>
            <w:left w:val="none" w:sz="0" w:space="0" w:color="auto"/>
            <w:bottom w:val="none" w:sz="0" w:space="0" w:color="auto"/>
            <w:right w:val="none" w:sz="0" w:space="0" w:color="auto"/>
          </w:divBdr>
        </w:div>
        <w:div w:id="1241522608">
          <w:marLeft w:val="0"/>
          <w:marRight w:val="0"/>
          <w:marTop w:val="0"/>
          <w:marBottom w:val="225"/>
          <w:divBdr>
            <w:top w:val="none" w:sz="0" w:space="0" w:color="auto"/>
            <w:left w:val="none" w:sz="0" w:space="0" w:color="auto"/>
            <w:bottom w:val="none" w:sz="0" w:space="0" w:color="auto"/>
            <w:right w:val="none" w:sz="0" w:space="0" w:color="auto"/>
          </w:divBdr>
          <w:divsChild>
            <w:div w:id="677192061">
              <w:marLeft w:val="0"/>
              <w:marRight w:val="0"/>
              <w:marTop w:val="0"/>
              <w:marBottom w:val="0"/>
              <w:divBdr>
                <w:top w:val="none" w:sz="0" w:space="0" w:color="auto"/>
                <w:left w:val="none" w:sz="0" w:space="0" w:color="auto"/>
                <w:bottom w:val="none" w:sz="0" w:space="0" w:color="auto"/>
                <w:right w:val="none" w:sz="0" w:space="0" w:color="auto"/>
              </w:divBdr>
              <w:divsChild>
                <w:div w:id="192684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59461">
      <w:bodyDiv w:val="1"/>
      <w:marLeft w:val="0"/>
      <w:marRight w:val="0"/>
      <w:marTop w:val="0"/>
      <w:marBottom w:val="0"/>
      <w:divBdr>
        <w:top w:val="none" w:sz="0" w:space="0" w:color="auto"/>
        <w:left w:val="none" w:sz="0" w:space="0" w:color="auto"/>
        <w:bottom w:val="none" w:sz="0" w:space="0" w:color="auto"/>
        <w:right w:val="none" w:sz="0" w:space="0" w:color="auto"/>
      </w:divBdr>
      <w:divsChild>
        <w:div w:id="554775705">
          <w:marLeft w:val="0"/>
          <w:marRight w:val="0"/>
          <w:marTop w:val="0"/>
          <w:marBottom w:val="150"/>
          <w:divBdr>
            <w:top w:val="none" w:sz="0" w:space="0" w:color="auto"/>
            <w:left w:val="none" w:sz="0" w:space="0" w:color="auto"/>
            <w:bottom w:val="none" w:sz="0" w:space="0" w:color="auto"/>
            <w:right w:val="none" w:sz="0" w:space="0" w:color="auto"/>
          </w:divBdr>
        </w:div>
      </w:divsChild>
    </w:div>
    <w:div w:id="1740324896">
      <w:bodyDiv w:val="1"/>
      <w:marLeft w:val="0"/>
      <w:marRight w:val="0"/>
      <w:marTop w:val="0"/>
      <w:marBottom w:val="0"/>
      <w:divBdr>
        <w:top w:val="none" w:sz="0" w:space="0" w:color="auto"/>
        <w:left w:val="none" w:sz="0" w:space="0" w:color="auto"/>
        <w:bottom w:val="none" w:sz="0" w:space="0" w:color="auto"/>
        <w:right w:val="none" w:sz="0" w:space="0" w:color="auto"/>
      </w:divBdr>
      <w:divsChild>
        <w:div w:id="575089559">
          <w:marLeft w:val="0"/>
          <w:marRight w:val="0"/>
          <w:marTop w:val="0"/>
          <w:marBottom w:val="0"/>
          <w:divBdr>
            <w:top w:val="none" w:sz="0" w:space="0" w:color="auto"/>
            <w:left w:val="none" w:sz="0" w:space="0" w:color="auto"/>
            <w:bottom w:val="none" w:sz="0" w:space="0" w:color="auto"/>
            <w:right w:val="none" w:sz="0" w:space="0" w:color="auto"/>
          </w:divBdr>
          <w:divsChild>
            <w:div w:id="20672890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40976976">
      <w:bodyDiv w:val="1"/>
      <w:marLeft w:val="0"/>
      <w:marRight w:val="0"/>
      <w:marTop w:val="0"/>
      <w:marBottom w:val="0"/>
      <w:divBdr>
        <w:top w:val="none" w:sz="0" w:space="0" w:color="auto"/>
        <w:left w:val="none" w:sz="0" w:space="0" w:color="auto"/>
        <w:bottom w:val="none" w:sz="0" w:space="0" w:color="auto"/>
        <w:right w:val="none" w:sz="0" w:space="0" w:color="auto"/>
      </w:divBdr>
      <w:divsChild>
        <w:div w:id="1738474442">
          <w:marLeft w:val="0"/>
          <w:marRight w:val="0"/>
          <w:marTop w:val="0"/>
          <w:marBottom w:val="150"/>
          <w:divBdr>
            <w:top w:val="none" w:sz="0" w:space="0" w:color="auto"/>
            <w:left w:val="none" w:sz="0" w:space="0" w:color="auto"/>
            <w:bottom w:val="none" w:sz="0" w:space="0" w:color="auto"/>
            <w:right w:val="none" w:sz="0" w:space="0" w:color="auto"/>
          </w:divBdr>
        </w:div>
      </w:divsChild>
    </w:div>
    <w:div w:id="1741101617">
      <w:bodyDiv w:val="1"/>
      <w:marLeft w:val="0"/>
      <w:marRight w:val="0"/>
      <w:marTop w:val="0"/>
      <w:marBottom w:val="0"/>
      <w:divBdr>
        <w:top w:val="none" w:sz="0" w:space="0" w:color="auto"/>
        <w:left w:val="none" w:sz="0" w:space="0" w:color="auto"/>
        <w:bottom w:val="none" w:sz="0" w:space="0" w:color="auto"/>
        <w:right w:val="none" w:sz="0" w:space="0" w:color="auto"/>
      </w:divBdr>
      <w:divsChild>
        <w:div w:id="1542017726">
          <w:marLeft w:val="0"/>
          <w:marRight w:val="0"/>
          <w:marTop w:val="0"/>
          <w:marBottom w:val="150"/>
          <w:divBdr>
            <w:top w:val="none" w:sz="0" w:space="0" w:color="auto"/>
            <w:left w:val="none" w:sz="0" w:space="0" w:color="auto"/>
            <w:bottom w:val="none" w:sz="0" w:space="0" w:color="auto"/>
            <w:right w:val="none" w:sz="0" w:space="0" w:color="auto"/>
          </w:divBdr>
        </w:div>
      </w:divsChild>
    </w:div>
    <w:div w:id="1741169844">
      <w:bodyDiv w:val="1"/>
      <w:marLeft w:val="0"/>
      <w:marRight w:val="0"/>
      <w:marTop w:val="0"/>
      <w:marBottom w:val="0"/>
      <w:divBdr>
        <w:top w:val="none" w:sz="0" w:space="0" w:color="auto"/>
        <w:left w:val="none" w:sz="0" w:space="0" w:color="auto"/>
        <w:bottom w:val="none" w:sz="0" w:space="0" w:color="auto"/>
        <w:right w:val="none" w:sz="0" w:space="0" w:color="auto"/>
      </w:divBdr>
      <w:divsChild>
        <w:div w:id="374276266">
          <w:blockQuote w:val="1"/>
          <w:marLeft w:val="600"/>
          <w:marRight w:val="0"/>
          <w:marTop w:val="100"/>
          <w:marBottom w:val="100"/>
          <w:divBdr>
            <w:top w:val="none" w:sz="0" w:space="0" w:color="auto"/>
            <w:left w:val="none" w:sz="0" w:space="0" w:color="auto"/>
            <w:bottom w:val="none" w:sz="0" w:space="0" w:color="auto"/>
            <w:right w:val="none" w:sz="0" w:space="0" w:color="auto"/>
          </w:divBdr>
        </w:div>
        <w:div w:id="1901791829">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 w:id="1741555425">
      <w:bodyDiv w:val="1"/>
      <w:marLeft w:val="0"/>
      <w:marRight w:val="0"/>
      <w:marTop w:val="0"/>
      <w:marBottom w:val="0"/>
      <w:divBdr>
        <w:top w:val="none" w:sz="0" w:space="0" w:color="auto"/>
        <w:left w:val="none" w:sz="0" w:space="0" w:color="auto"/>
        <w:bottom w:val="none" w:sz="0" w:space="0" w:color="auto"/>
        <w:right w:val="none" w:sz="0" w:space="0" w:color="auto"/>
      </w:divBdr>
      <w:divsChild>
        <w:div w:id="1302611969">
          <w:marLeft w:val="0"/>
          <w:marRight w:val="0"/>
          <w:marTop w:val="0"/>
          <w:marBottom w:val="0"/>
          <w:divBdr>
            <w:top w:val="none" w:sz="0" w:space="0" w:color="auto"/>
            <w:left w:val="none" w:sz="0" w:space="0" w:color="auto"/>
            <w:bottom w:val="dotted" w:sz="6" w:space="4" w:color="DDDDDD"/>
            <w:right w:val="none" w:sz="0" w:space="0" w:color="auto"/>
          </w:divBdr>
        </w:div>
      </w:divsChild>
    </w:div>
    <w:div w:id="1741563755">
      <w:bodyDiv w:val="1"/>
      <w:marLeft w:val="0"/>
      <w:marRight w:val="0"/>
      <w:marTop w:val="0"/>
      <w:marBottom w:val="0"/>
      <w:divBdr>
        <w:top w:val="none" w:sz="0" w:space="0" w:color="auto"/>
        <w:left w:val="none" w:sz="0" w:space="0" w:color="auto"/>
        <w:bottom w:val="none" w:sz="0" w:space="0" w:color="auto"/>
        <w:right w:val="none" w:sz="0" w:space="0" w:color="auto"/>
      </w:divBdr>
      <w:divsChild>
        <w:div w:id="128403774">
          <w:marLeft w:val="0"/>
          <w:marRight w:val="0"/>
          <w:marTop w:val="0"/>
          <w:marBottom w:val="0"/>
          <w:divBdr>
            <w:top w:val="none" w:sz="0" w:space="0" w:color="auto"/>
            <w:left w:val="none" w:sz="0" w:space="0" w:color="auto"/>
            <w:bottom w:val="none" w:sz="0" w:space="0" w:color="auto"/>
            <w:right w:val="none" w:sz="0" w:space="0" w:color="auto"/>
          </w:divBdr>
        </w:div>
        <w:div w:id="1194001118">
          <w:marLeft w:val="0"/>
          <w:marRight w:val="0"/>
          <w:marTop w:val="0"/>
          <w:marBottom w:val="150"/>
          <w:divBdr>
            <w:top w:val="none" w:sz="0" w:space="0" w:color="auto"/>
            <w:left w:val="none" w:sz="0" w:space="0" w:color="auto"/>
            <w:bottom w:val="none" w:sz="0" w:space="0" w:color="auto"/>
            <w:right w:val="none" w:sz="0" w:space="0" w:color="auto"/>
          </w:divBdr>
        </w:div>
      </w:divsChild>
    </w:div>
    <w:div w:id="1742215798">
      <w:bodyDiv w:val="1"/>
      <w:marLeft w:val="0"/>
      <w:marRight w:val="0"/>
      <w:marTop w:val="0"/>
      <w:marBottom w:val="0"/>
      <w:divBdr>
        <w:top w:val="none" w:sz="0" w:space="0" w:color="auto"/>
        <w:left w:val="none" w:sz="0" w:space="0" w:color="auto"/>
        <w:bottom w:val="none" w:sz="0" w:space="0" w:color="auto"/>
        <w:right w:val="none" w:sz="0" w:space="0" w:color="auto"/>
      </w:divBdr>
      <w:divsChild>
        <w:div w:id="635062323">
          <w:marLeft w:val="0"/>
          <w:marRight w:val="0"/>
          <w:marTop w:val="0"/>
          <w:marBottom w:val="0"/>
          <w:divBdr>
            <w:top w:val="none" w:sz="0" w:space="0" w:color="auto"/>
            <w:left w:val="none" w:sz="0" w:space="0" w:color="auto"/>
            <w:bottom w:val="dotted" w:sz="6" w:space="4" w:color="DDDDDD"/>
            <w:right w:val="none" w:sz="0" w:space="0" w:color="auto"/>
          </w:divBdr>
        </w:div>
      </w:divsChild>
    </w:div>
    <w:div w:id="1742411412">
      <w:bodyDiv w:val="1"/>
      <w:marLeft w:val="0"/>
      <w:marRight w:val="0"/>
      <w:marTop w:val="0"/>
      <w:marBottom w:val="0"/>
      <w:divBdr>
        <w:top w:val="none" w:sz="0" w:space="0" w:color="auto"/>
        <w:left w:val="none" w:sz="0" w:space="0" w:color="auto"/>
        <w:bottom w:val="none" w:sz="0" w:space="0" w:color="auto"/>
        <w:right w:val="none" w:sz="0" w:space="0" w:color="auto"/>
      </w:divBdr>
      <w:divsChild>
        <w:div w:id="1771001151">
          <w:marLeft w:val="0"/>
          <w:marRight w:val="0"/>
          <w:marTop w:val="0"/>
          <w:marBottom w:val="0"/>
          <w:divBdr>
            <w:top w:val="none" w:sz="0" w:space="0" w:color="auto"/>
            <w:left w:val="none" w:sz="0" w:space="0" w:color="auto"/>
            <w:bottom w:val="none" w:sz="0" w:space="0" w:color="auto"/>
            <w:right w:val="none" w:sz="0" w:space="0" w:color="auto"/>
          </w:divBdr>
          <w:divsChild>
            <w:div w:id="1923173724">
              <w:marLeft w:val="0"/>
              <w:marRight w:val="0"/>
              <w:marTop w:val="0"/>
              <w:marBottom w:val="0"/>
              <w:divBdr>
                <w:top w:val="none" w:sz="0" w:space="0" w:color="auto"/>
                <w:left w:val="none" w:sz="0" w:space="0" w:color="auto"/>
                <w:bottom w:val="none" w:sz="0" w:space="0" w:color="auto"/>
                <w:right w:val="none" w:sz="0" w:space="0" w:color="auto"/>
              </w:divBdr>
              <w:divsChild>
                <w:div w:id="262149728">
                  <w:marLeft w:val="0"/>
                  <w:marRight w:val="0"/>
                  <w:marTop w:val="0"/>
                  <w:marBottom w:val="0"/>
                  <w:divBdr>
                    <w:top w:val="none" w:sz="0" w:space="0" w:color="auto"/>
                    <w:left w:val="none" w:sz="0" w:space="0" w:color="auto"/>
                    <w:bottom w:val="none" w:sz="0" w:space="0" w:color="auto"/>
                    <w:right w:val="none" w:sz="0" w:space="0" w:color="auto"/>
                  </w:divBdr>
                  <w:divsChild>
                    <w:div w:id="1496065971">
                      <w:marLeft w:val="0"/>
                      <w:marRight w:val="0"/>
                      <w:marTop w:val="0"/>
                      <w:marBottom w:val="0"/>
                      <w:divBdr>
                        <w:top w:val="none" w:sz="0" w:space="0" w:color="auto"/>
                        <w:left w:val="none" w:sz="0" w:space="0" w:color="auto"/>
                        <w:bottom w:val="none" w:sz="0" w:space="0" w:color="auto"/>
                        <w:right w:val="none" w:sz="0" w:space="0" w:color="auto"/>
                      </w:divBdr>
                      <w:divsChild>
                        <w:div w:id="11301825">
                          <w:marLeft w:val="0"/>
                          <w:marRight w:val="0"/>
                          <w:marTop w:val="0"/>
                          <w:marBottom w:val="0"/>
                          <w:divBdr>
                            <w:top w:val="none" w:sz="0" w:space="0" w:color="auto"/>
                            <w:left w:val="none" w:sz="0" w:space="0" w:color="auto"/>
                            <w:bottom w:val="none" w:sz="0" w:space="0" w:color="auto"/>
                            <w:right w:val="none" w:sz="0" w:space="0" w:color="auto"/>
                          </w:divBdr>
                          <w:divsChild>
                            <w:div w:id="795639440">
                              <w:marLeft w:val="0"/>
                              <w:marRight w:val="0"/>
                              <w:marTop w:val="0"/>
                              <w:marBottom w:val="0"/>
                              <w:divBdr>
                                <w:top w:val="none" w:sz="0" w:space="0" w:color="auto"/>
                                <w:left w:val="none" w:sz="0" w:space="0" w:color="auto"/>
                                <w:bottom w:val="none" w:sz="0" w:space="0" w:color="auto"/>
                                <w:right w:val="none" w:sz="0" w:space="0" w:color="auto"/>
                              </w:divBdr>
                              <w:divsChild>
                                <w:div w:id="1817065764">
                                  <w:marLeft w:val="0"/>
                                  <w:marRight w:val="0"/>
                                  <w:marTop w:val="0"/>
                                  <w:marBottom w:val="0"/>
                                  <w:divBdr>
                                    <w:top w:val="none" w:sz="0" w:space="0" w:color="auto"/>
                                    <w:left w:val="none" w:sz="0" w:space="0" w:color="auto"/>
                                    <w:bottom w:val="none" w:sz="0" w:space="0" w:color="auto"/>
                                    <w:right w:val="none" w:sz="0" w:space="0" w:color="auto"/>
                                  </w:divBdr>
                                  <w:divsChild>
                                    <w:div w:id="4911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76099">
      <w:bodyDiv w:val="1"/>
      <w:marLeft w:val="0"/>
      <w:marRight w:val="0"/>
      <w:marTop w:val="0"/>
      <w:marBottom w:val="0"/>
      <w:divBdr>
        <w:top w:val="none" w:sz="0" w:space="0" w:color="auto"/>
        <w:left w:val="none" w:sz="0" w:space="0" w:color="auto"/>
        <w:bottom w:val="none" w:sz="0" w:space="0" w:color="auto"/>
        <w:right w:val="none" w:sz="0" w:space="0" w:color="auto"/>
      </w:divBdr>
      <w:divsChild>
        <w:div w:id="1651203114">
          <w:marLeft w:val="0"/>
          <w:marRight w:val="0"/>
          <w:marTop w:val="0"/>
          <w:marBottom w:val="0"/>
          <w:divBdr>
            <w:top w:val="none" w:sz="0" w:space="0" w:color="auto"/>
            <w:left w:val="none" w:sz="0" w:space="0" w:color="auto"/>
            <w:bottom w:val="none" w:sz="0" w:space="0" w:color="auto"/>
            <w:right w:val="none" w:sz="0" w:space="0" w:color="auto"/>
          </w:divBdr>
        </w:div>
      </w:divsChild>
    </w:div>
    <w:div w:id="1742676548">
      <w:bodyDiv w:val="1"/>
      <w:marLeft w:val="0"/>
      <w:marRight w:val="0"/>
      <w:marTop w:val="0"/>
      <w:marBottom w:val="0"/>
      <w:divBdr>
        <w:top w:val="none" w:sz="0" w:space="0" w:color="auto"/>
        <w:left w:val="none" w:sz="0" w:space="0" w:color="auto"/>
        <w:bottom w:val="none" w:sz="0" w:space="0" w:color="auto"/>
        <w:right w:val="none" w:sz="0" w:space="0" w:color="auto"/>
      </w:divBdr>
      <w:divsChild>
        <w:div w:id="1826361658">
          <w:marLeft w:val="0"/>
          <w:marRight w:val="0"/>
          <w:marTop w:val="0"/>
          <w:marBottom w:val="0"/>
          <w:divBdr>
            <w:top w:val="none" w:sz="0" w:space="0" w:color="auto"/>
            <w:left w:val="none" w:sz="0" w:space="0" w:color="auto"/>
            <w:bottom w:val="none" w:sz="0" w:space="0" w:color="auto"/>
            <w:right w:val="none" w:sz="0" w:space="0" w:color="auto"/>
          </w:divBdr>
          <w:divsChild>
            <w:div w:id="5493395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43288810">
      <w:bodyDiv w:val="1"/>
      <w:marLeft w:val="0"/>
      <w:marRight w:val="0"/>
      <w:marTop w:val="0"/>
      <w:marBottom w:val="0"/>
      <w:divBdr>
        <w:top w:val="none" w:sz="0" w:space="0" w:color="auto"/>
        <w:left w:val="none" w:sz="0" w:space="0" w:color="auto"/>
        <w:bottom w:val="none" w:sz="0" w:space="0" w:color="auto"/>
        <w:right w:val="none" w:sz="0" w:space="0" w:color="auto"/>
      </w:divBdr>
      <w:divsChild>
        <w:div w:id="401636248">
          <w:marLeft w:val="0"/>
          <w:marRight w:val="0"/>
          <w:marTop w:val="0"/>
          <w:marBottom w:val="0"/>
          <w:divBdr>
            <w:top w:val="none" w:sz="0" w:space="0" w:color="auto"/>
            <w:left w:val="none" w:sz="0" w:space="0" w:color="auto"/>
            <w:bottom w:val="none" w:sz="0" w:space="0" w:color="auto"/>
            <w:right w:val="none" w:sz="0" w:space="0" w:color="auto"/>
          </w:divBdr>
          <w:divsChild>
            <w:div w:id="1100611945">
              <w:marLeft w:val="0"/>
              <w:marRight w:val="0"/>
              <w:marTop w:val="0"/>
              <w:marBottom w:val="150"/>
              <w:divBdr>
                <w:top w:val="none" w:sz="0" w:space="0" w:color="auto"/>
                <w:left w:val="none" w:sz="0" w:space="0" w:color="auto"/>
                <w:bottom w:val="none" w:sz="0" w:space="0" w:color="auto"/>
                <w:right w:val="none" w:sz="0" w:space="0" w:color="auto"/>
              </w:divBdr>
              <w:divsChild>
                <w:div w:id="6574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90935">
          <w:marLeft w:val="0"/>
          <w:marRight w:val="225"/>
          <w:marTop w:val="0"/>
          <w:marBottom w:val="0"/>
          <w:divBdr>
            <w:top w:val="none" w:sz="0" w:space="0" w:color="auto"/>
            <w:left w:val="none" w:sz="0" w:space="0" w:color="auto"/>
            <w:bottom w:val="none" w:sz="0" w:space="0" w:color="auto"/>
            <w:right w:val="none" w:sz="0" w:space="0" w:color="auto"/>
          </w:divBdr>
          <w:divsChild>
            <w:div w:id="1272585519">
              <w:marLeft w:val="0"/>
              <w:marRight w:val="0"/>
              <w:marTop w:val="225"/>
              <w:marBottom w:val="0"/>
              <w:divBdr>
                <w:top w:val="none" w:sz="0" w:space="0" w:color="auto"/>
                <w:left w:val="none" w:sz="0" w:space="0" w:color="auto"/>
                <w:bottom w:val="none" w:sz="0" w:space="0" w:color="auto"/>
                <w:right w:val="none" w:sz="0" w:space="0" w:color="auto"/>
              </w:divBdr>
              <w:divsChild>
                <w:div w:id="4133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98010">
      <w:bodyDiv w:val="1"/>
      <w:marLeft w:val="0"/>
      <w:marRight w:val="0"/>
      <w:marTop w:val="0"/>
      <w:marBottom w:val="0"/>
      <w:divBdr>
        <w:top w:val="none" w:sz="0" w:space="0" w:color="auto"/>
        <w:left w:val="none" w:sz="0" w:space="0" w:color="auto"/>
        <w:bottom w:val="none" w:sz="0" w:space="0" w:color="auto"/>
        <w:right w:val="none" w:sz="0" w:space="0" w:color="auto"/>
      </w:divBdr>
    </w:div>
    <w:div w:id="1743721747">
      <w:bodyDiv w:val="1"/>
      <w:marLeft w:val="0"/>
      <w:marRight w:val="0"/>
      <w:marTop w:val="0"/>
      <w:marBottom w:val="0"/>
      <w:divBdr>
        <w:top w:val="none" w:sz="0" w:space="0" w:color="auto"/>
        <w:left w:val="none" w:sz="0" w:space="0" w:color="auto"/>
        <w:bottom w:val="none" w:sz="0" w:space="0" w:color="auto"/>
        <w:right w:val="none" w:sz="0" w:space="0" w:color="auto"/>
      </w:divBdr>
      <w:divsChild>
        <w:div w:id="909081104">
          <w:marLeft w:val="0"/>
          <w:marRight w:val="0"/>
          <w:marTop w:val="0"/>
          <w:marBottom w:val="150"/>
          <w:divBdr>
            <w:top w:val="none" w:sz="0" w:space="0" w:color="auto"/>
            <w:left w:val="none" w:sz="0" w:space="0" w:color="auto"/>
            <w:bottom w:val="none" w:sz="0" w:space="0" w:color="auto"/>
            <w:right w:val="none" w:sz="0" w:space="0" w:color="auto"/>
          </w:divBdr>
        </w:div>
      </w:divsChild>
    </w:div>
    <w:div w:id="1744444951">
      <w:bodyDiv w:val="1"/>
      <w:marLeft w:val="0"/>
      <w:marRight w:val="0"/>
      <w:marTop w:val="0"/>
      <w:marBottom w:val="0"/>
      <w:divBdr>
        <w:top w:val="none" w:sz="0" w:space="0" w:color="auto"/>
        <w:left w:val="none" w:sz="0" w:space="0" w:color="auto"/>
        <w:bottom w:val="none" w:sz="0" w:space="0" w:color="auto"/>
        <w:right w:val="none" w:sz="0" w:space="0" w:color="auto"/>
      </w:divBdr>
      <w:divsChild>
        <w:div w:id="1785616623">
          <w:marLeft w:val="0"/>
          <w:marRight w:val="0"/>
          <w:marTop w:val="0"/>
          <w:marBottom w:val="0"/>
          <w:divBdr>
            <w:top w:val="none" w:sz="0" w:space="0" w:color="auto"/>
            <w:left w:val="none" w:sz="0" w:space="0" w:color="auto"/>
            <w:bottom w:val="none" w:sz="0" w:space="0" w:color="auto"/>
            <w:right w:val="none" w:sz="0" w:space="0" w:color="auto"/>
          </w:divBdr>
        </w:div>
        <w:div w:id="1897669077">
          <w:marLeft w:val="0"/>
          <w:marRight w:val="0"/>
          <w:marTop w:val="0"/>
          <w:marBottom w:val="0"/>
          <w:divBdr>
            <w:top w:val="none" w:sz="0" w:space="0" w:color="auto"/>
            <w:left w:val="none" w:sz="0" w:space="0" w:color="auto"/>
            <w:bottom w:val="none" w:sz="0" w:space="0" w:color="auto"/>
            <w:right w:val="none" w:sz="0" w:space="0" w:color="auto"/>
          </w:divBdr>
          <w:divsChild>
            <w:div w:id="1236624083">
              <w:marLeft w:val="0"/>
              <w:marRight w:val="0"/>
              <w:marTop w:val="0"/>
              <w:marBottom w:val="0"/>
              <w:divBdr>
                <w:top w:val="none" w:sz="0" w:space="0" w:color="auto"/>
                <w:left w:val="none" w:sz="0" w:space="0" w:color="auto"/>
                <w:bottom w:val="none" w:sz="0" w:space="0" w:color="auto"/>
                <w:right w:val="none" w:sz="0" w:space="0" w:color="auto"/>
              </w:divBdr>
            </w:div>
          </w:divsChild>
        </w:div>
        <w:div w:id="1900549857">
          <w:marLeft w:val="0"/>
          <w:marRight w:val="0"/>
          <w:marTop w:val="0"/>
          <w:marBottom w:val="0"/>
          <w:divBdr>
            <w:top w:val="none" w:sz="0" w:space="0" w:color="auto"/>
            <w:left w:val="none" w:sz="0" w:space="0" w:color="auto"/>
            <w:bottom w:val="none" w:sz="0" w:space="0" w:color="auto"/>
            <w:right w:val="none" w:sz="0" w:space="0" w:color="auto"/>
          </w:divBdr>
        </w:div>
      </w:divsChild>
    </w:div>
    <w:div w:id="1744639384">
      <w:bodyDiv w:val="1"/>
      <w:marLeft w:val="0"/>
      <w:marRight w:val="0"/>
      <w:marTop w:val="0"/>
      <w:marBottom w:val="0"/>
      <w:divBdr>
        <w:top w:val="none" w:sz="0" w:space="0" w:color="auto"/>
        <w:left w:val="none" w:sz="0" w:space="0" w:color="auto"/>
        <w:bottom w:val="none" w:sz="0" w:space="0" w:color="auto"/>
        <w:right w:val="none" w:sz="0" w:space="0" w:color="auto"/>
      </w:divBdr>
      <w:divsChild>
        <w:div w:id="1994406957">
          <w:marLeft w:val="0"/>
          <w:marRight w:val="0"/>
          <w:marTop w:val="0"/>
          <w:marBottom w:val="150"/>
          <w:divBdr>
            <w:top w:val="none" w:sz="0" w:space="0" w:color="auto"/>
            <w:left w:val="none" w:sz="0" w:space="0" w:color="auto"/>
            <w:bottom w:val="none" w:sz="0" w:space="0" w:color="auto"/>
            <w:right w:val="none" w:sz="0" w:space="0" w:color="auto"/>
          </w:divBdr>
          <w:divsChild>
            <w:div w:id="1089156059">
              <w:marLeft w:val="0"/>
              <w:marRight w:val="0"/>
              <w:marTop w:val="0"/>
              <w:marBottom w:val="0"/>
              <w:divBdr>
                <w:top w:val="none" w:sz="0" w:space="0" w:color="auto"/>
                <w:left w:val="none" w:sz="0" w:space="0" w:color="auto"/>
                <w:bottom w:val="none" w:sz="0" w:space="0" w:color="auto"/>
                <w:right w:val="none" w:sz="0" w:space="0" w:color="auto"/>
              </w:divBdr>
              <w:divsChild>
                <w:div w:id="1944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18149">
          <w:marLeft w:val="0"/>
          <w:marRight w:val="0"/>
          <w:marTop w:val="0"/>
          <w:marBottom w:val="0"/>
          <w:divBdr>
            <w:top w:val="none" w:sz="0" w:space="0" w:color="auto"/>
            <w:left w:val="none" w:sz="0" w:space="0" w:color="auto"/>
            <w:bottom w:val="none" w:sz="0" w:space="0" w:color="auto"/>
            <w:right w:val="none" w:sz="0" w:space="0" w:color="auto"/>
          </w:divBdr>
          <w:divsChild>
            <w:div w:id="751312451">
              <w:marLeft w:val="0"/>
              <w:marRight w:val="0"/>
              <w:marTop w:val="0"/>
              <w:marBottom w:val="150"/>
              <w:divBdr>
                <w:top w:val="none" w:sz="0" w:space="0" w:color="auto"/>
                <w:left w:val="none" w:sz="0" w:space="0" w:color="auto"/>
                <w:bottom w:val="none" w:sz="0" w:space="0" w:color="auto"/>
                <w:right w:val="none" w:sz="0" w:space="0" w:color="auto"/>
              </w:divBdr>
            </w:div>
            <w:div w:id="1652559557">
              <w:marLeft w:val="0"/>
              <w:marRight w:val="0"/>
              <w:marTop w:val="0"/>
              <w:marBottom w:val="0"/>
              <w:divBdr>
                <w:top w:val="none" w:sz="0" w:space="0" w:color="auto"/>
                <w:left w:val="none" w:sz="0" w:space="0" w:color="auto"/>
                <w:bottom w:val="none" w:sz="0" w:space="0" w:color="auto"/>
                <w:right w:val="none" w:sz="0" w:space="0" w:color="auto"/>
              </w:divBdr>
              <w:divsChild>
                <w:div w:id="16040666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44987617">
      <w:bodyDiv w:val="1"/>
      <w:marLeft w:val="0"/>
      <w:marRight w:val="0"/>
      <w:marTop w:val="0"/>
      <w:marBottom w:val="0"/>
      <w:divBdr>
        <w:top w:val="none" w:sz="0" w:space="0" w:color="auto"/>
        <w:left w:val="none" w:sz="0" w:space="0" w:color="auto"/>
        <w:bottom w:val="none" w:sz="0" w:space="0" w:color="auto"/>
        <w:right w:val="none" w:sz="0" w:space="0" w:color="auto"/>
      </w:divBdr>
      <w:divsChild>
        <w:div w:id="1637030982">
          <w:marLeft w:val="0"/>
          <w:marRight w:val="0"/>
          <w:marTop w:val="0"/>
          <w:marBottom w:val="150"/>
          <w:divBdr>
            <w:top w:val="none" w:sz="0" w:space="0" w:color="auto"/>
            <w:left w:val="none" w:sz="0" w:space="0" w:color="auto"/>
            <w:bottom w:val="none" w:sz="0" w:space="0" w:color="auto"/>
            <w:right w:val="none" w:sz="0" w:space="0" w:color="auto"/>
          </w:divBdr>
          <w:divsChild>
            <w:div w:id="162819299">
              <w:marLeft w:val="0"/>
              <w:marRight w:val="0"/>
              <w:marTop w:val="0"/>
              <w:marBottom w:val="0"/>
              <w:divBdr>
                <w:top w:val="none" w:sz="0" w:space="0" w:color="auto"/>
                <w:left w:val="none" w:sz="0" w:space="0" w:color="auto"/>
                <w:bottom w:val="none" w:sz="0" w:space="0" w:color="auto"/>
                <w:right w:val="none" w:sz="0" w:space="0" w:color="auto"/>
              </w:divBdr>
              <w:divsChild>
                <w:div w:id="12365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3355">
          <w:marLeft w:val="0"/>
          <w:marRight w:val="0"/>
          <w:marTop w:val="0"/>
          <w:marBottom w:val="0"/>
          <w:divBdr>
            <w:top w:val="none" w:sz="0" w:space="0" w:color="auto"/>
            <w:left w:val="none" w:sz="0" w:space="0" w:color="auto"/>
            <w:bottom w:val="none" w:sz="0" w:space="0" w:color="auto"/>
            <w:right w:val="none" w:sz="0" w:space="0" w:color="auto"/>
          </w:divBdr>
          <w:divsChild>
            <w:div w:id="976883975">
              <w:marLeft w:val="0"/>
              <w:marRight w:val="0"/>
              <w:marTop w:val="0"/>
              <w:marBottom w:val="150"/>
              <w:divBdr>
                <w:top w:val="none" w:sz="0" w:space="0" w:color="auto"/>
                <w:left w:val="none" w:sz="0" w:space="0" w:color="auto"/>
                <w:bottom w:val="none" w:sz="0" w:space="0" w:color="auto"/>
                <w:right w:val="none" w:sz="0" w:space="0" w:color="auto"/>
              </w:divBdr>
            </w:div>
            <w:div w:id="285553299">
              <w:marLeft w:val="0"/>
              <w:marRight w:val="0"/>
              <w:marTop w:val="0"/>
              <w:marBottom w:val="0"/>
              <w:divBdr>
                <w:top w:val="none" w:sz="0" w:space="0" w:color="auto"/>
                <w:left w:val="none" w:sz="0" w:space="0" w:color="auto"/>
                <w:bottom w:val="none" w:sz="0" w:space="0" w:color="auto"/>
                <w:right w:val="none" w:sz="0" w:space="0" w:color="auto"/>
              </w:divBdr>
              <w:divsChild>
                <w:div w:id="117325300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45713423">
      <w:bodyDiv w:val="1"/>
      <w:marLeft w:val="0"/>
      <w:marRight w:val="0"/>
      <w:marTop w:val="0"/>
      <w:marBottom w:val="0"/>
      <w:divBdr>
        <w:top w:val="none" w:sz="0" w:space="0" w:color="auto"/>
        <w:left w:val="none" w:sz="0" w:space="0" w:color="auto"/>
        <w:bottom w:val="none" w:sz="0" w:space="0" w:color="auto"/>
        <w:right w:val="none" w:sz="0" w:space="0" w:color="auto"/>
      </w:divBdr>
      <w:divsChild>
        <w:div w:id="1155803331">
          <w:marLeft w:val="0"/>
          <w:marRight w:val="0"/>
          <w:marTop w:val="0"/>
          <w:marBottom w:val="0"/>
          <w:divBdr>
            <w:top w:val="none" w:sz="0" w:space="0" w:color="auto"/>
            <w:left w:val="none" w:sz="0" w:space="0" w:color="auto"/>
            <w:bottom w:val="none" w:sz="0" w:space="0" w:color="auto"/>
            <w:right w:val="none" w:sz="0" w:space="0" w:color="auto"/>
          </w:divBdr>
          <w:divsChild>
            <w:div w:id="433598856">
              <w:marLeft w:val="0"/>
              <w:marRight w:val="0"/>
              <w:marTop w:val="0"/>
              <w:marBottom w:val="0"/>
              <w:divBdr>
                <w:top w:val="none" w:sz="0" w:space="0" w:color="auto"/>
                <w:left w:val="none" w:sz="0" w:space="0" w:color="auto"/>
                <w:bottom w:val="none" w:sz="0" w:space="0" w:color="auto"/>
                <w:right w:val="none" w:sz="0" w:space="0" w:color="auto"/>
              </w:divBdr>
              <w:divsChild>
                <w:div w:id="439764774">
                  <w:marLeft w:val="0"/>
                  <w:marRight w:val="0"/>
                  <w:marTop w:val="0"/>
                  <w:marBottom w:val="0"/>
                  <w:divBdr>
                    <w:top w:val="none" w:sz="0" w:space="0" w:color="auto"/>
                    <w:left w:val="none" w:sz="0" w:space="0" w:color="auto"/>
                    <w:bottom w:val="none" w:sz="0" w:space="0" w:color="auto"/>
                    <w:right w:val="none" w:sz="0" w:space="0" w:color="auto"/>
                  </w:divBdr>
                  <w:divsChild>
                    <w:div w:id="181283497">
                      <w:marLeft w:val="0"/>
                      <w:marRight w:val="0"/>
                      <w:marTop w:val="0"/>
                      <w:marBottom w:val="0"/>
                      <w:divBdr>
                        <w:top w:val="none" w:sz="0" w:space="0" w:color="auto"/>
                        <w:left w:val="none" w:sz="0" w:space="0" w:color="auto"/>
                        <w:bottom w:val="none" w:sz="0" w:space="0" w:color="auto"/>
                        <w:right w:val="none" w:sz="0" w:space="0" w:color="auto"/>
                      </w:divBdr>
                      <w:divsChild>
                        <w:div w:id="665325382">
                          <w:marLeft w:val="0"/>
                          <w:marRight w:val="0"/>
                          <w:marTop w:val="0"/>
                          <w:marBottom w:val="0"/>
                          <w:divBdr>
                            <w:top w:val="none" w:sz="0" w:space="0" w:color="auto"/>
                            <w:left w:val="none" w:sz="0" w:space="0" w:color="auto"/>
                            <w:bottom w:val="none" w:sz="0" w:space="0" w:color="auto"/>
                            <w:right w:val="none" w:sz="0" w:space="0" w:color="auto"/>
                          </w:divBdr>
                          <w:divsChild>
                            <w:div w:id="1572540802">
                              <w:marLeft w:val="0"/>
                              <w:marRight w:val="0"/>
                              <w:marTop w:val="0"/>
                              <w:marBottom w:val="0"/>
                              <w:divBdr>
                                <w:top w:val="none" w:sz="0" w:space="0" w:color="auto"/>
                                <w:left w:val="none" w:sz="0" w:space="0" w:color="auto"/>
                                <w:bottom w:val="none" w:sz="0" w:space="0" w:color="auto"/>
                                <w:right w:val="none" w:sz="0" w:space="0" w:color="auto"/>
                              </w:divBdr>
                              <w:divsChild>
                                <w:div w:id="120618455">
                                  <w:marLeft w:val="0"/>
                                  <w:marRight w:val="0"/>
                                  <w:marTop w:val="0"/>
                                  <w:marBottom w:val="0"/>
                                  <w:divBdr>
                                    <w:top w:val="none" w:sz="0" w:space="0" w:color="auto"/>
                                    <w:left w:val="none" w:sz="0" w:space="0" w:color="auto"/>
                                    <w:bottom w:val="none" w:sz="0" w:space="0" w:color="auto"/>
                                    <w:right w:val="none" w:sz="0" w:space="0" w:color="auto"/>
                                  </w:divBdr>
                                  <w:divsChild>
                                    <w:div w:id="1399674256">
                                      <w:marLeft w:val="0"/>
                                      <w:marRight w:val="0"/>
                                      <w:marTop w:val="0"/>
                                      <w:marBottom w:val="0"/>
                                      <w:divBdr>
                                        <w:top w:val="none" w:sz="0" w:space="0" w:color="auto"/>
                                        <w:left w:val="none" w:sz="0" w:space="0" w:color="auto"/>
                                        <w:bottom w:val="none" w:sz="0" w:space="0" w:color="auto"/>
                                        <w:right w:val="none" w:sz="0" w:space="0" w:color="auto"/>
                                      </w:divBdr>
                                      <w:divsChild>
                                        <w:div w:id="95587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831373">
      <w:bodyDiv w:val="1"/>
      <w:marLeft w:val="0"/>
      <w:marRight w:val="0"/>
      <w:marTop w:val="0"/>
      <w:marBottom w:val="0"/>
      <w:divBdr>
        <w:top w:val="none" w:sz="0" w:space="0" w:color="auto"/>
        <w:left w:val="none" w:sz="0" w:space="0" w:color="auto"/>
        <w:bottom w:val="none" w:sz="0" w:space="0" w:color="auto"/>
        <w:right w:val="none" w:sz="0" w:space="0" w:color="auto"/>
      </w:divBdr>
      <w:divsChild>
        <w:div w:id="1350718706">
          <w:marLeft w:val="0"/>
          <w:marRight w:val="0"/>
          <w:marTop w:val="0"/>
          <w:marBottom w:val="150"/>
          <w:divBdr>
            <w:top w:val="none" w:sz="0" w:space="0" w:color="auto"/>
            <w:left w:val="none" w:sz="0" w:space="0" w:color="auto"/>
            <w:bottom w:val="none" w:sz="0" w:space="0" w:color="auto"/>
            <w:right w:val="none" w:sz="0" w:space="0" w:color="auto"/>
          </w:divBdr>
          <w:divsChild>
            <w:div w:id="755437951">
              <w:marLeft w:val="0"/>
              <w:marRight w:val="0"/>
              <w:marTop w:val="0"/>
              <w:marBottom w:val="0"/>
              <w:divBdr>
                <w:top w:val="none" w:sz="0" w:space="0" w:color="auto"/>
                <w:left w:val="none" w:sz="0" w:space="0" w:color="auto"/>
                <w:bottom w:val="none" w:sz="0" w:space="0" w:color="auto"/>
                <w:right w:val="none" w:sz="0" w:space="0" w:color="auto"/>
              </w:divBdr>
              <w:divsChild>
                <w:div w:id="9670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7319">
          <w:marLeft w:val="0"/>
          <w:marRight w:val="0"/>
          <w:marTop w:val="0"/>
          <w:marBottom w:val="150"/>
          <w:divBdr>
            <w:top w:val="none" w:sz="0" w:space="0" w:color="auto"/>
            <w:left w:val="none" w:sz="0" w:space="0" w:color="auto"/>
            <w:bottom w:val="none" w:sz="0" w:space="0" w:color="auto"/>
            <w:right w:val="none" w:sz="0" w:space="0" w:color="auto"/>
          </w:divBdr>
        </w:div>
        <w:div w:id="1304430662">
          <w:marLeft w:val="0"/>
          <w:marRight w:val="0"/>
          <w:marTop w:val="0"/>
          <w:marBottom w:val="0"/>
          <w:divBdr>
            <w:top w:val="none" w:sz="0" w:space="0" w:color="auto"/>
            <w:left w:val="none" w:sz="0" w:space="0" w:color="auto"/>
            <w:bottom w:val="none" w:sz="0" w:space="0" w:color="auto"/>
            <w:right w:val="none" w:sz="0" w:space="0" w:color="auto"/>
          </w:divBdr>
          <w:divsChild>
            <w:div w:id="20249378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46412073">
      <w:bodyDiv w:val="1"/>
      <w:marLeft w:val="0"/>
      <w:marRight w:val="0"/>
      <w:marTop w:val="0"/>
      <w:marBottom w:val="0"/>
      <w:divBdr>
        <w:top w:val="none" w:sz="0" w:space="0" w:color="auto"/>
        <w:left w:val="none" w:sz="0" w:space="0" w:color="auto"/>
        <w:bottom w:val="none" w:sz="0" w:space="0" w:color="auto"/>
        <w:right w:val="none" w:sz="0" w:space="0" w:color="auto"/>
      </w:divBdr>
      <w:divsChild>
        <w:div w:id="1821726946">
          <w:marLeft w:val="0"/>
          <w:marRight w:val="0"/>
          <w:marTop w:val="0"/>
          <w:marBottom w:val="0"/>
          <w:divBdr>
            <w:top w:val="none" w:sz="0" w:space="0" w:color="auto"/>
            <w:left w:val="none" w:sz="0" w:space="0" w:color="auto"/>
            <w:bottom w:val="dotted" w:sz="6" w:space="4" w:color="DDDDDD"/>
            <w:right w:val="none" w:sz="0" w:space="0" w:color="auto"/>
          </w:divBdr>
        </w:div>
      </w:divsChild>
    </w:div>
    <w:div w:id="1746757468">
      <w:bodyDiv w:val="1"/>
      <w:marLeft w:val="0"/>
      <w:marRight w:val="0"/>
      <w:marTop w:val="0"/>
      <w:marBottom w:val="0"/>
      <w:divBdr>
        <w:top w:val="none" w:sz="0" w:space="0" w:color="auto"/>
        <w:left w:val="none" w:sz="0" w:space="0" w:color="auto"/>
        <w:bottom w:val="none" w:sz="0" w:space="0" w:color="auto"/>
        <w:right w:val="none" w:sz="0" w:space="0" w:color="auto"/>
      </w:divBdr>
      <w:divsChild>
        <w:div w:id="616106124">
          <w:marLeft w:val="0"/>
          <w:marRight w:val="0"/>
          <w:marTop w:val="0"/>
          <w:marBottom w:val="0"/>
          <w:divBdr>
            <w:top w:val="none" w:sz="0" w:space="0" w:color="auto"/>
            <w:left w:val="none" w:sz="0" w:space="0" w:color="auto"/>
            <w:bottom w:val="none" w:sz="0" w:space="0" w:color="auto"/>
            <w:right w:val="none" w:sz="0" w:space="0" w:color="auto"/>
          </w:divBdr>
          <w:divsChild>
            <w:div w:id="103043688">
              <w:marLeft w:val="0"/>
              <w:marRight w:val="0"/>
              <w:marTop w:val="0"/>
              <w:marBottom w:val="0"/>
              <w:divBdr>
                <w:top w:val="none" w:sz="0" w:space="0" w:color="auto"/>
                <w:left w:val="none" w:sz="0" w:space="0" w:color="auto"/>
                <w:bottom w:val="none" w:sz="0" w:space="0" w:color="auto"/>
                <w:right w:val="none" w:sz="0" w:space="0" w:color="auto"/>
              </w:divBdr>
            </w:div>
            <w:div w:id="236328854">
              <w:marLeft w:val="0"/>
              <w:marRight w:val="0"/>
              <w:marTop w:val="0"/>
              <w:marBottom w:val="0"/>
              <w:divBdr>
                <w:top w:val="none" w:sz="0" w:space="0" w:color="auto"/>
                <w:left w:val="none" w:sz="0" w:space="0" w:color="auto"/>
                <w:bottom w:val="none" w:sz="0" w:space="0" w:color="auto"/>
                <w:right w:val="none" w:sz="0" w:space="0" w:color="auto"/>
              </w:divBdr>
            </w:div>
            <w:div w:id="543636920">
              <w:marLeft w:val="0"/>
              <w:marRight w:val="0"/>
              <w:marTop w:val="0"/>
              <w:marBottom w:val="0"/>
              <w:divBdr>
                <w:top w:val="none" w:sz="0" w:space="0" w:color="auto"/>
                <w:left w:val="none" w:sz="0" w:space="0" w:color="auto"/>
                <w:bottom w:val="none" w:sz="0" w:space="0" w:color="auto"/>
                <w:right w:val="none" w:sz="0" w:space="0" w:color="auto"/>
              </w:divBdr>
            </w:div>
            <w:div w:id="564029942">
              <w:marLeft w:val="0"/>
              <w:marRight w:val="0"/>
              <w:marTop w:val="0"/>
              <w:marBottom w:val="0"/>
              <w:divBdr>
                <w:top w:val="none" w:sz="0" w:space="0" w:color="auto"/>
                <w:left w:val="none" w:sz="0" w:space="0" w:color="auto"/>
                <w:bottom w:val="none" w:sz="0" w:space="0" w:color="auto"/>
                <w:right w:val="none" w:sz="0" w:space="0" w:color="auto"/>
              </w:divBdr>
            </w:div>
            <w:div w:id="618415601">
              <w:marLeft w:val="0"/>
              <w:marRight w:val="0"/>
              <w:marTop w:val="0"/>
              <w:marBottom w:val="0"/>
              <w:divBdr>
                <w:top w:val="none" w:sz="0" w:space="0" w:color="auto"/>
                <w:left w:val="none" w:sz="0" w:space="0" w:color="auto"/>
                <w:bottom w:val="none" w:sz="0" w:space="0" w:color="auto"/>
                <w:right w:val="none" w:sz="0" w:space="0" w:color="auto"/>
              </w:divBdr>
            </w:div>
            <w:div w:id="701714155">
              <w:marLeft w:val="0"/>
              <w:marRight w:val="0"/>
              <w:marTop w:val="0"/>
              <w:marBottom w:val="0"/>
              <w:divBdr>
                <w:top w:val="none" w:sz="0" w:space="0" w:color="auto"/>
                <w:left w:val="none" w:sz="0" w:space="0" w:color="auto"/>
                <w:bottom w:val="none" w:sz="0" w:space="0" w:color="auto"/>
                <w:right w:val="none" w:sz="0" w:space="0" w:color="auto"/>
              </w:divBdr>
            </w:div>
            <w:div w:id="790323029">
              <w:marLeft w:val="0"/>
              <w:marRight w:val="0"/>
              <w:marTop w:val="0"/>
              <w:marBottom w:val="0"/>
              <w:divBdr>
                <w:top w:val="none" w:sz="0" w:space="0" w:color="auto"/>
                <w:left w:val="none" w:sz="0" w:space="0" w:color="auto"/>
                <w:bottom w:val="none" w:sz="0" w:space="0" w:color="auto"/>
                <w:right w:val="none" w:sz="0" w:space="0" w:color="auto"/>
              </w:divBdr>
            </w:div>
            <w:div w:id="859777795">
              <w:marLeft w:val="0"/>
              <w:marRight w:val="0"/>
              <w:marTop w:val="0"/>
              <w:marBottom w:val="0"/>
              <w:divBdr>
                <w:top w:val="none" w:sz="0" w:space="0" w:color="auto"/>
                <w:left w:val="none" w:sz="0" w:space="0" w:color="auto"/>
                <w:bottom w:val="none" w:sz="0" w:space="0" w:color="auto"/>
                <w:right w:val="none" w:sz="0" w:space="0" w:color="auto"/>
              </w:divBdr>
            </w:div>
            <w:div w:id="1074089669">
              <w:marLeft w:val="0"/>
              <w:marRight w:val="0"/>
              <w:marTop w:val="0"/>
              <w:marBottom w:val="0"/>
              <w:divBdr>
                <w:top w:val="none" w:sz="0" w:space="0" w:color="auto"/>
                <w:left w:val="none" w:sz="0" w:space="0" w:color="auto"/>
                <w:bottom w:val="none" w:sz="0" w:space="0" w:color="auto"/>
                <w:right w:val="none" w:sz="0" w:space="0" w:color="auto"/>
              </w:divBdr>
            </w:div>
            <w:div w:id="1307583982">
              <w:marLeft w:val="0"/>
              <w:marRight w:val="0"/>
              <w:marTop w:val="0"/>
              <w:marBottom w:val="0"/>
              <w:divBdr>
                <w:top w:val="none" w:sz="0" w:space="0" w:color="auto"/>
                <w:left w:val="none" w:sz="0" w:space="0" w:color="auto"/>
                <w:bottom w:val="none" w:sz="0" w:space="0" w:color="auto"/>
                <w:right w:val="none" w:sz="0" w:space="0" w:color="auto"/>
              </w:divBdr>
            </w:div>
            <w:div w:id="1417173121">
              <w:marLeft w:val="0"/>
              <w:marRight w:val="0"/>
              <w:marTop w:val="0"/>
              <w:marBottom w:val="0"/>
              <w:divBdr>
                <w:top w:val="none" w:sz="0" w:space="0" w:color="auto"/>
                <w:left w:val="none" w:sz="0" w:space="0" w:color="auto"/>
                <w:bottom w:val="none" w:sz="0" w:space="0" w:color="auto"/>
                <w:right w:val="none" w:sz="0" w:space="0" w:color="auto"/>
              </w:divBdr>
            </w:div>
            <w:div w:id="1434208474">
              <w:marLeft w:val="0"/>
              <w:marRight w:val="0"/>
              <w:marTop w:val="0"/>
              <w:marBottom w:val="0"/>
              <w:divBdr>
                <w:top w:val="none" w:sz="0" w:space="0" w:color="auto"/>
                <w:left w:val="none" w:sz="0" w:space="0" w:color="auto"/>
                <w:bottom w:val="none" w:sz="0" w:space="0" w:color="auto"/>
                <w:right w:val="none" w:sz="0" w:space="0" w:color="auto"/>
              </w:divBdr>
            </w:div>
            <w:div w:id="1436903772">
              <w:marLeft w:val="0"/>
              <w:marRight w:val="0"/>
              <w:marTop w:val="0"/>
              <w:marBottom w:val="0"/>
              <w:divBdr>
                <w:top w:val="none" w:sz="0" w:space="0" w:color="auto"/>
                <w:left w:val="none" w:sz="0" w:space="0" w:color="auto"/>
                <w:bottom w:val="none" w:sz="0" w:space="0" w:color="auto"/>
                <w:right w:val="none" w:sz="0" w:space="0" w:color="auto"/>
              </w:divBdr>
            </w:div>
            <w:div w:id="1720666828">
              <w:marLeft w:val="0"/>
              <w:marRight w:val="0"/>
              <w:marTop w:val="0"/>
              <w:marBottom w:val="0"/>
              <w:divBdr>
                <w:top w:val="none" w:sz="0" w:space="0" w:color="auto"/>
                <w:left w:val="none" w:sz="0" w:space="0" w:color="auto"/>
                <w:bottom w:val="none" w:sz="0" w:space="0" w:color="auto"/>
                <w:right w:val="none" w:sz="0" w:space="0" w:color="auto"/>
              </w:divBdr>
            </w:div>
            <w:div w:id="1724669769">
              <w:marLeft w:val="0"/>
              <w:marRight w:val="0"/>
              <w:marTop w:val="0"/>
              <w:marBottom w:val="0"/>
              <w:divBdr>
                <w:top w:val="none" w:sz="0" w:space="0" w:color="auto"/>
                <w:left w:val="none" w:sz="0" w:space="0" w:color="auto"/>
                <w:bottom w:val="none" w:sz="0" w:space="0" w:color="auto"/>
                <w:right w:val="none" w:sz="0" w:space="0" w:color="auto"/>
              </w:divBdr>
            </w:div>
            <w:div w:id="1841505524">
              <w:marLeft w:val="0"/>
              <w:marRight w:val="0"/>
              <w:marTop w:val="0"/>
              <w:marBottom w:val="0"/>
              <w:divBdr>
                <w:top w:val="none" w:sz="0" w:space="0" w:color="auto"/>
                <w:left w:val="none" w:sz="0" w:space="0" w:color="auto"/>
                <w:bottom w:val="none" w:sz="0" w:space="0" w:color="auto"/>
                <w:right w:val="none" w:sz="0" w:space="0" w:color="auto"/>
              </w:divBdr>
            </w:div>
            <w:div w:id="1846556238">
              <w:marLeft w:val="0"/>
              <w:marRight w:val="0"/>
              <w:marTop w:val="0"/>
              <w:marBottom w:val="0"/>
              <w:divBdr>
                <w:top w:val="none" w:sz="0" w:space="0" w:color="auto"/>
                <w:left w:val="none" w:sz="0" w:space="0" w:color="auto"/>
                <w:bottom w:val="none" w:sz="0" w:space="0" w:color="auto"/>
                <w:right w:val="none" w:sz="0" w:space="0" w:color="auto"/>
              </w:divBdr>
            </w:div>
            <w:div w:id="1846898647">
              <w:marLeft w:val="0"/>
              <w:marRight w:val="0"/>
              <w:marTop w:val="0"/>
              <w:marBottom w:val="0"/>
              <w:divBdr>
                <w:top w:val="none" w:sz="0" w:space="0" w:color="auto"/>
                <w:left w:val="none" w:sz="0" w:space="0" w:color="auto"/>
                <w:bottom w:val="none" w:sz="0" w:space="0" w:color="auto"/>
                <w:right w:val="none" w:sz="0" w:space="0" w:color="auto"/>
              </w:divBdr>
            </w:div>
            <w:div w:id="1975476566">
              <w:marLeft w:val="0"/>
              <w:marRight w:val="0"/>
              <w:marTop w:val="0"/>
              <w:marBottom w:val="0"/>
              <w:divBdr>
                <w:top w:val="none" w:sz="0" w:space="0" w:color="auto"/>
                <w:left w:val="none" w:sz="0" w:space="0" w:color="auto"/>
                <w:bottom w:val="none" w:sz="0" w:space="0" w:color="auto"/>
                <w:right w:val="none" w:sz="0" w:space="0" w:color="auto"/>
              </w:divBdr>
            </w:div>
            <w:div w:id="1982687291">
              <w:marLeft w:val="0"/>
              <w:marRight w:val="0"/>
              <w:marTop w:val="0"/>
              <w:marBottom w:val="0"/>
              <w:divBdr>
                <w:top w:val="none" w:sz="0" w:space="0" w:color="auto"/>
                <w:left w:val="none" w:sz="0" w:space="0" w:color="auto"/>
                <w:bottom w:val="none" w:sz="0" w:space="0" w:color="auto"/>
                <w:right w:val="none" w:sz="0" w:space="0" w:color="auto"/>
              </w:divBdr>
            </w:div>
            <w:div w:id="2095396023">
              <w:marLeft w:val="0"/>
              <w:marRight w:val="0"/>
              <w:marTop w:val="0"/>
              <w:marBottom w:val="0"/>
              <w:divBdr>
                <w:top w:val="none" w:sz="0" w:space="0" w:color="auto"/>
                <w:left w:val="none" w:sz="0" w:space="0" w:color="auto"/>
                <w:bottom w:val="none" w:sz="0" w:space="0" w:color="auto"/>
                <w:right w:val="none" w:sz="0" w:space="0" w:color="auto"/>
              </w:divBdr>
            </w:div>
            <w:div w:id="2102484398">
              <w:marLeft w:val="0"/>
              <w:marRight w:val="0"/>
              <w:marTop w:val="0"/>
              <w:marBottom w:val="0"/>
              <w:divBdr>
                <w:top w:val="none" w:sz="0" w:space="0" w:color="auto"/>
                <w:left w:val="none" w:sz="0" w:space="0" w:color="auto"/>
                <w:bottom w:val="none" w:sz="0" w:space="0" w:color="auto"/>
                <w:right w:val="none" w:sz="0" w:space="0" w:color="auto"/>
              </w:divBdr>
            </w:div>
            <w:div w:id="212685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59461">
      <w:bodyDiv w:val="1"/>
      <w:marLeft w:val="0"/>
      <w:marRight w:val="0"/>
      <w:marTop w:val="0"/>
      <w:marBottom w:val="0"/>
      <w:divBdr>
        <w:top w:val="none" w:sz="0" w:space="0" w:color="auto"/>
        <w:left w:val="none" w:sz="0" w:space="0" w:color="auto"/>
        <w:bottom w:val="none" w:sz="0" w:space="0" w:color="auto"/>
        <w:right w:val="none" w:sz="0" w:space="0" w:color="auto"/>
      </w:divBdr>
      <w:divsChild>
        <w:div w:id="1729765241">
          <w:marLeft w:val="0"/>
          <w:marRight w:val="0"/>
          <w:marTop w:val="0"/>
          <w:marBottom w:val="0"/>
          <w:divBdr>
            <w:top w:val="none" w:sz="0" w:space="0" w:color="auto"/>
            <w:left w:val="none" w:sz="0" w:space="0" w:color="auto"/>
            <w:bottom w:val="none" w:sz="0" w:space="0" w:color="auto"/>
            <w:right w:val="none" w:sz="0" w:space="0" w:color="auto"/>
          </w:divBdr>
          <w:divsChild>
            <w:div w:id="916089992">
              <w:marLeft w:val="0"/>
              <w:marRight w:val="0"/>
              <w:marTop w:val="0"/>
              <w:marBottom w:val="150"/>
              <w:divBdr>
                <w:top w:val="none" w:sz="0" w:space="0" w:color="auto"/>
                <w:left w:val="none" w:sz="0" w:space="0" w:color="auto"/>
                <w:bottom w:val="none" w:sz="0" w:space="0" w:color="auto"/>
                <w:right w:val="none" w:sz="0" w:space="0" w:color="auto"/>
              </w:divBdr>
            </w:div>
            <w:div w:id="12926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51590">
      <w:bodyDiv w:val="1"/>
      <w:marLeft w:val="0"/>
      <w:marRight w:val="0"/>
      <w:marTop w:val="0"/>
      <w:marBottom w:val="0"/>
      <w:divBdr>
        <w:top w:val="none" w:sz="0" w:space="0" w:color="auto"/>
        <w:left w:val="none" w:sz="0" w:space="0" w:color="auto"/>
        <w:bottom w:val="none" w:sz="0" w:space="0" w:color="auto"/>
        <w:right w:val="none" w:sz="0" w:space="0" w:color="auto"/>
      </w:divBdr>
      <w:divsChild>
        <w:div w:id="1527132089">
          <w:marLeft w:val="0"/>
          <w:marRight w:val="0"/>
          <w:marTop w:val="0"/>
          <w:marBottom w:val="0"/>
          <w:divBdr>
            <w:top w:val="none" w:sz="0" w:space="0" w:color="auto"/>
            <w:left w:val="none" w:sz="0" w:space="0" w:color="auto"/>
            <w:bottom w:val="none" w:sz="0" w:space="0" w:color="auto"/>
            <w:right w:val="none" w:sz="0" w:space="0" w:color="auto"/>
          </w:divBdr>
        </w:div>
      </w:divsChild>
    </w:div>
    <w:div w:id="1747141619">
      <w:bodyDiv w:val="1"/>
      <w:marLeft w:val="0"/>
      <w:marRight w:val="0"/>
      <w:marTop w:val="0"/>
      <w:marBottom w:val="0"/>
      <w:divBdr>
        <w:top w:val="none" w:sz="0" w:space="0" w:color="auto"/>
        <w:left w:val="none" w:sz="0" w:space="0" w:color="auto"/>
        <w:bottom w:val="none" w:sz="0" w:space="0" w:color="auto"/>
        <w:right w:val="none" w:sz="0" w:space="0" w:color="auto"/>
      </w:divBdr>
      <w:divsChild>
        <w:div w:id="1387532912">
          <w:marLeft w:val="0"/>
          <w:marRight w:val="0"/>
          <w:marTop w:val="0"/>
          <w:marBottom w:val="0"/>
          <w:divBdr>
            <w:top w:val="none" w:sz="0" w:space="0" w:color="auto"/>
            <w:left w:val="none" w:sz="0" w:space="0" w:color="auto"/>
            <w:bottom w:val="dotted" w:sz="6" w:space="4" w:color="DDDDDD"/>
            <w:right w:val="none" w:sz="0" w:space="0" w:color="auto"/>
          </w:divBdr>
          <w:divsChild>
            <w:div w:id="1300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1709">
      <w:bodyDiv w:val="1"/>
      <w:marLeft w:val="0"/>
      <w:marRight w:val="0"/>
      <w:marTop w:val="0"/>
      <w:marBottom w:val="0"/>
      <w:divBdr>
        <w:top w:val="none" w:sz="0" w:space="0" w:color="auto"/>
        <w:left w:val="none" w:sz="0" w:space="0" w:color="auto"/>
        <w:bottom w:val="none" w:sz="0" w:space="0" w:color="auto"/>
        <w:right w:val="none" w:sz="0" w:space="0" w:color="auto"/>
      </w:divBdr>
    </w:div>
    <w:div w:id="1747722380">
      <w:bodyDiv w:val="1"/>
      <w:marLeft w:val="0"/>
      <w:marRight w:val="0"/>
      <w:marTop w:val="0"/>
      <w:marBottom w:val="0"/>
      <w:divBdr>
        <w:top w:val="none" w:sz="0" w:space="0" w:color="auto"/>
        <w:left w:val="none" w:sz="0" w:space="0" w:color="auto"/>
        <w:bottom w:val="none" w:sz="0" w:space="0" w:color="auto"/>
        <w:right w:val="none" w:sz="0" w:space="0" w:color="auto"/>
      </w:divBdr>
      <w:divsChild>
        <w:div w:id="97987496">
          <w:marLeft w:val="0"/>
          <w:marRight w:val="0"/>
          <w:marTop w:val="0"/>
          <w:marBottom w:val="0"/>
          <w:divBdr>
            <w:top w:val="none" w:sz="0" w:space="0" w:color="auto"/>
            <w:left w:val="none" w:sz="0" w:space="0" w:color="auto"/>
            <w:bottom w:val="none" w:sz="0" w:space="0" w:color="auto"/>
            <w:right w:val="none" w:sz="0" w:space="0" w:color="auto"/>
          </w:divBdr>
          <w:divsChild>
            <w:div w:id="323895401">
              <w:marLeft w:val="0"/>
              <w:marRight w:val="0"/>
              <w:marTop w:val="0"/>
              <w:marBottom w:val="150"/>
              <w:divBdr>
                <w:top w:val="none" w:sz="0" w:space="0" w:color="auto"/>
                <w:left w:val="none" w:sz="0" w:space="0" w:color="auto"/>
                <w:bottom w:val="none" w:sz="0" w:space="0" w:color="auto"/>
                <w:right w:val="none" w:sz="0" w:space="0" w:color="auto"/>
              </w:divBdr>
              <w:divsChild>
                <w:div w:id="5204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237388">
          <w:marLeft w:val="0"/>
          <w:marRight w:val="225"/>
          <w:marTop w:val="0"/>
          <w:marBottom w:val="0"/>
          <w:divBdr>
            <w:top w:val="none" w:sz="0" w:space="0" w:color="auto"/>
            <w:left w:val="none" w:sz="0" w:space="0" w:color="auto"/>
            <w:bottom w:val="none" w:sz="0" w:space="0" w:color="auto"/>
            <w:right w:val="none" w:sz="0" w:space="0" w:color="auto"/>
          </w:divBdr>
          <w:divsChild>
            <w:div w:id="1731923731">
              <w:marLeft w:val="0"/>
              <w:marRight w:val="0"/>
              <w:marTop w:val="225"/>
              <w:marBottom w:val="0"/>
              <w:divBdr>
                <w:top w:val="none" w:sz="0" w:space="0" w:color="auto"/>
                <w:left w:val="none" w:sz="0" w:space="0" w:color="auto"/>
                <w:bottom w:val="none" w:sz="0" w:space="0" w:color="auto"/>
                <w:right w:val="none" w:sz="0" w:space="0" w:color="auto"/>
              </w:divBdr>
              <w:divsChild>
                <w:div w:id="18082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91354">
      <w:bodyDiv w:val="1"/>
      <w:marLeft w:val="0"/>
      <w:marRight w:val="0"/>
      <w:marTop w:val="0"/>
      <w:marBottom w:val="0"/>
      <w:divBdr>
        <w:top w:val="none" w:sz="0" w:space="0" w:color="auto"/>
        <w:left w:val="none" w:sz="0" w:space="0" w:color="auto"/>
        <w:bottom w:val="none" w:sz="0" w:space="0" w:color="auto"/>
        <w:right w:val="none" w:sz="0" w:space="0" w:color="auto"/>
      </w:divBdr>
    </w:div>
    <w:div w:id="1748762835">
      <w:bodyDiv w:val="1"/>
      <w:marLeft w:val="0"/>
      <w:marRight w:val="0"/>
      <w:marTop w:val="0"/>
      <w:marBottom w:val="0"/>
      <w:divBdr>
        <w:top w:val="none" w:sz="0" w:space="0" w:color="auto"/>
        <w:left w:val="none" w:sz="0" w:space="0" w:color="auto"/>
        <w:bottom w:val="none" w:sz="0" w:space="0" w:color="auto"/>
        <w:right w:val="none" w:sz="0" w:space="0" w:color="auto"/>
      </w:divBdr>
      <w:divsChild>
        <w:div w:id="1137992784">
          <w:marLeft w:val="0"/>
          <w:marRight w:val="0"/>
          <w:marTop w:val="0"/>
          <w:marBottom w:val="0"/>
          <w:divBdr>
            <w:top w:val="none" w:sz="0" w:space="0" w:color="auto"/>
            <w:left w:val="none" w:sz="0" w:space="0" w:color="auto"/>
            <w:bottom w:val="none" w:sz="0" w:space="0" w:color="auto"/>
            <w:right w:val="none" w:sz="0" w:space="0" w:color="auto"/>
          </w:divBdr>
          <w:divsChild>
            <w:div w:id="103379491">
              <w:marLeft w:val="0"/>
              <w:marRight w:val="0"/>
              <w:marTop w:val="0"/>
              <w:marBottom w:val="0"/>
              <w:divBdr>
                <w:top w:val="none" w:sz="0" w:space="0" w:color="auto"/>
                <w:left w:val="none" w:sz="0" w:space="0" w:color="auto"/>
                <w:bottom w:val="none" w:sz="0" w:space="0" w:color="auto"/>
                <w:right w:val="none" w:sz="0" w:space="0" w:color="auto"/>
              </w:divBdr>
              <w:divsChild>
                <w:div w:id="19205728">
                  <w:marLeft w:val="0"/>
                  <w:marRight w:val="0"/>
                  <w:marTop w:val="0"/>
                  <w:marBottom w:val="0"/>
                  <w:divBdr>
                    <w:top w:val="none" w:sz="0" w:space="0" w:color="auto"/>
                    <w:left w:val="none" w:sz="0" w:space="0" w:color="auto"/>
                    <w:bottom w:val="none" w:sz="0" w:space="0" w:color="auto"/>
                    <w:right w:val="none" w:sz="0" w:space="0" w:color="auto"/>
                  </w:divBdr>
                  <w:divsChild>
                    <w:div w:id="1413501831">
                      <w:marLeft w:val="0"/>
                      <w:marRight w:val="0"/>
                      <w:marTop w:val="0"/>
                      <w:marBottom w:val="0"/>
                      <w:divBdr>
                        <w:top w:val="none" w:sz="0" w:space="0" w:color="auto"/>
                        <w:left w:val="none" w:sz="0" w:space="0" w:color="auto"/>
                        <w:bottom w:val="none" w:sz="0" w:space="0" w:color="auto"/>
                        <w:right w:val="none" w:sz="0" w:space="0" w:color="auto"/>
                      </w:divBdr>
                      <w:divsChild>
                        <w:div w:id="778452435">
                          <w:marLeft w:val="0"/>
                          <w:marRight w:val="0"/>
                          <w:marTop w:val="0"/>
                          <w:marBottom w:val="0"/>
                          <w:divBdr>
                            <w:top w:val="none" w:sz="0" w:space="0" w:color="auto"/>
                            <w:left w:val="none" w:sz="0" w:space="0" w:color="auto"/>
                            <w:bottom w:val="none" w:sz="0" w:space="0" w:color="auto"/>
                            <w:right w:val="none" w:sz="0" w:space="0" w:color="auto"/>
                          </w:divBdr>
                          <w:divsChild>
                            <w:div w:id="644044700">
                              <w:marLeft w:val="0"/>
                              <w:marRight w:val="0"/>
                              <w:marTop w:val="0"/>
                              <w:marBottom w:val="0"/>
                              <w:divBdr>
                                <w:top w:val="none" w:sz="0" w:space="0" w:color="auto"/>
                                <w:left w:val="none" w:sz="0" w:space="0" w:color="auto"/>
                                <w:bottom w:val="none" w:sz="0" w:space="0" w:color="auto"/>
                                <w:right w:val="none" w:sz="0" w:space="0" w:color="auto"/>
                              </w:divBdr>
                              <w:divsChild>
                                <w:div w:id="934677139">
                                  <w:marLeft w:val="0"/>
                                  <w:marRight w:val="0"/>
                                  <w:marTop w:val="0"/>
                                  <w:marBottom w:val="0"/>
                                  <w:divBdr>
                                    <w:top w:val="none" w:sz="0" w:space="0" w:color="auto"/>
                                    <w:left w:val="none" w:sz="0" w:space="0" w:color="auto"/>
                                    <w:bottom w:val="none" w:sz="0" w:space="0" w:color="auto"/>
                                    <w:right w:val="none" w:sz="0" w:space="0" w:color="auto"/>
                                  </w:divBdr>
                                  <w:divsChild>
                                    <w:div w:id="583153359">
                                      <w:marLeft w:val="0"/>
                                      <w:marRight w:val="0"/>
                                      <w:marTop w:val="0"/>
                                      <w:marBottom w:val="0"/>
                                      <w:divBdr>
                                        <w:top w:val="none" w:sz="0" w:space="0" w:color="auto"/>
                                        <w:left w:val="none" w:sz="0" w:space="0" w:color="auto"/>
                                        <w:bottom w:val="none" w:sz="0" w:space="0" w:color="auto"/>
                                        <w:right w:val="none" w:sz="0" w:space="0" w:color="auto"/>
                                      </w:divBdr>
                                      <w:divsChild>
                                        <w:div w:id="42454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8845624">
      <w:bodyDiv w:val="1"/>
      <w:marLeft w:val="0"/>
      <w:marRight w:val="0"/>
      <w:marTop w:val="0"/>
      <w:marBottom w:val="0"/>
      <w:divBdr>
        <w:top w:val="none" w:sz="0" w:space="0" w:color="auto"/>
        <w:left w:val="none" w:sz="0" w:space="0" w:color="auto"/>
        <w:bottom w:val="none" w:sz="0" w:space="0" w:color="auto"/>
        <w:right w:val="none" w:sz="0" w:space="0" w:color="auto"/>
      </w:divBdr>
    </w:div>
    <w:div w:id="1749383519">
      <w:bodyDiv w:val="1"/>
      <w:marLeft w:val="0"/>
      <w:marRight w:val="0"/>
      <w:marTop w:val="0"/>
      <w:marBottom w:val="0"/>
      <w:divBdr>
        <w:top w:val="none" w:sz="0" w:space="0" w:color="auto"/>
        <w:left w:val="none" w:sz="0" w:space="0" w:color="auto"/>
        <w:bottom w:val="none" w:sz="0" w:space="0" w:color="auto"/>
        <w:right w:val="none" w:sz="0" w:space="0" w:color="auto"/>
      </w:divBdr>
    </w:div>
    <w:div w:id="1749572149">
      <w:bodyDiv w:val="1"/>
      <w:marLeft w:val="0"/>
      <w:marRight w:val="0"/>
      <w:marTop w:val="0"/>
      <w:marBottom w:val="0"/>
      <w:divBdr>
        <w:top w:val="none" w:sz="0" w:space="0" w:color="auto"/>
        <w:left w:val="none" w:sz="0" w:space="0" w:color="auto"/>
        <w:bottom w:val="none" w:sz="0" w:space="0" w:color="auto"/>
        <w:right w:val="none" w:sz="0" w:space="0" w:color="auto"/>
      </w:divBdr>
      <w:divsChild>
        <w:div w:id="2006744199">
          <w:marLeft w:val="0"/>
          <w:marRight w:val="0"/>
          <w:marTop w:val="0"/>
          <w:marBottom w:val="0"/>
          <w:divBdr>
            <w:top w:val="none" w:sz="0" w:space="0" w:color="auto"/>
            <w:left w:val="none" w:sz="0" w:space="0" w:color="auto"/>
            <w:bottom w:val="dotted" w:sz="6" w:space="4" w:color="DDDDDD"/>
            <w:right w:val="none" w:sz="0" w:space="0" w:color="auto"/>
          </w:divBdr>
        </w:div>
      </w:divsChild>
    </w:div>
    <w:div w:id="1750076881">
      <w:bodyDiv w:val="1"/>
      <w:marLeft w:val="0"/>
      <w:marRight w:val="0"/>
      <w:marTop w:val="0"/>
      <w:marBottom w:val="0"/>
      <w:divBdr>
        <w:top w:val="none" w:sz="0" w:space="0" w:color="auto"/>
        <w:left w:val="none" w:sz="0" w:space="0" w:color="auto"/>
        <w:bottom w:val="none" w:sz="0" w:space="0" w:color="auto"/>
        <w:right w:val="none" w:sz="0" w:space="0" w:color="auto"/>
      </w:divBdr>
      <w:divsChild>
        <w:div w:id="401561015">
          <w:marLeft w:val="0"/>
          <w:marRight w:val="0"/>
          <w:marTop w:val="0"/>
          <w:marBottom w:val="0"/>
          <w:divBdr>
            <w:top w:val="none" w:sz="0" w:space="0" w:color="auto"/>
            <w:left w:val="none" w:sz="0" w:space="0" w:color="auto"/>
            <w:bottom w:val="none" w:sz="0" w:space="0" w:color="auto"/>
            <w:right w:val="none" w:sz="0" w:space="0" w:color="auto"/>
          </w:divBdr>
          <w:divsChild>
            <w:div w:id="94178012">
              <w:marLeft w:val="0"/>
              <w:marRight w:val="0"/>
              <w:marTop w:val="0"/>
              <w:marBottom w:val="0"/>
              <w:divBdr>
                <w:top w:val="none" w:sz="0" w:space="0" w:color="auto"/>
                <w:left w:val="none" w:sz="0" w:space="0" w:color="auto"/>
                <w:bottom w:val="none" w:sz="0" w:space="0" w:color="auto"/>
                <w:right w:val="none" w:sz="0" w:space="0" w:color="auto"/>
              </w:divBdr>
            </w:div>
          </w:divsChild>
        </w:div>
        <w:div w:id="464085100">
          <w:marLeft w:val="0"/>
          <w:marRight w:val="0"/>
          <w:marTop w:val="0"/>
          <w:marBottom w:val="150"/>
          <w:divBdr>
            <w:top w:val="none" w:sz="0" w:space="0" w:color="auto"/>
            <w:left w:val="none" w:sz="0" w:space="0" w:color="auto"/>
            <w:bottom w:val="none" w:sz="0" w:space="0" w:color="auto"/>
            <w:right w:val="none" w:sz="0" w:space="0" w:color="auto"/>
          </w:divBdr>
          <w:divsChild>
            <w:div w:id="1565948307">
              <w:marLeft w:val="0"/>
              <w:marRight w:val="0"/>
              <w:marTop w:val="0"/>
              <w:marBottom w:val="0"/>
              <w:divBdr>
                <w:top w:val="none" w:sz="0" w:space="0" w:color="auto"/>
                <w:left w:val="none" w:sz="0" w:space="0" w:color="auto"/>
                <w:bottom w:val="none" w:sz="0" w:space="0" w:color="auto"/>
                <w:right w:val="none" w:sz="0" w:space="0" w:color="auto"/>
              </w:divBdr>
            </w:div>
          </w:divsChild>
        </w:div>
        <w:div w:id="881787796">
          <w:marLeft w:val="0"/>
          <w:marRight w:val="0"/>
          <w:marTop w:val="0"/>
          <w:marBottom w:val="150"/>
          <w:divBdr>
            <w:top w:val="none" w:sz="0" w:space="0" w:color="auto"/>
            <w:left w:val="none" w:sz="0" w:space="0" w:color="auto"/>
            <w:bottom w:val="none" w:sz="0" w:space="0" w:color="auto"/>
            <w:right w:val="none" w:sz="0" w:space="0" w:color="auto"/>
          </w:divBdr>
        </w:div>
      </w:divsChild>
    </w:div>
    <w:div w:id="1750538721">
      <w:bodyDiv w:val="1"/>
      <w:marLeft w:val="0"/>
      <w:marRight w:val="0"/>
      <w:marTop w:val="0"/>
      <w:marBottom w:val="0"/>
      <w:divBdr>
        <w:top w:val="none" w:sz="0" w:space="0" w:color="auto"/>
        <w:left w:val="none" w:sz="0" w:space="0" w:color="auto"/>
        <w:bottom w:val="none" w:sz="0" w:space="0" w:color="auto"/>
        <w:right w:val="none" w:sz="0" w:space="0" w:color="auto"/>
      </w:divBdr>
      <w:divsChild>
        <w:div w:id="903298605">
          <w:marLeft w:val="0"/>
          <w:marRight w:val="0"/>
          <w:marTop w:val="0"/>
          <w:marBottom w:val="0"/>
          <w:divBdr>
            <w:top w:val="none" w:sz="0" w:space="0" w:color="auto"/>
            <w:left w:val="none" w:sz="0" w:space="0" w:color="auto"/>
            <w:bottom w:val="dotted" w:sz="6" w:space="4" w:color="DDDDDD"/>
            <w:right w:val="none" w:sz="0" w:space="0" w:color="auto"/>
          </w:divBdr>
          <w:divsChild>
            <w:div w:id="145308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29056">
      <w:bodyDiv w:val="1"/>
      <w:marLeft w:val="0"/>
      <w:marRight w:val="0"/>
      <w:marTop w:val="0"/>
      <w:marBottom w:val="0"/>
      <w:divBdr>
        <w:top w:val="none" w:sz="0" w:space="0" w:color="auto"/>
        <w:left w:val="none" w:sz="0" w:space="0" w:color="auto"/>
        <w:bottom w:val="none" w:sz="0" w:space="0" w:color="auto"/>
        <w:right w:val="none" w:sz="0" w:space="0" w:color="auto"/>
      </w:divBdr>
      <w:divsChild>
        <w:div w:id="775439257">
          <w:marLeft w:val="0"/>
          <w:marRight w:val="0"/>
          <w:marTop w:val="0"/>
          <w:marBottom w:val="0"/>
          <w:divBdr>
            <w:top w:val="none" w:sz="0" w:space="0" w:color="auto"/>
            <w:left w:val="none" w:sz="0" w:space="0" w:color="auto"/>
            <w:bottom w:val="none" w:sz="0" w:space="0" w:color="auto"/>
            <w:right w:val="none" w:sz="0" w:space="0" w:color="auto"/>
          </w:divBdr>
          <w:divsChild>
            <w:div w:id="1200706757">
              <w:marLeft w:val="0"/>
              <w:marRight w:val="0"/>
              <w:marTop w:val="0"/>
              <w:marBottom w:val="0"/>
              <w:divBdr>
                <w:top w:val="none" w:sz="0" w:space="0" w:color="auto"/>
                <w:left w:val="none" w:sz="0" w:space="0" w:color="auto"/>
                <w:bottom w:val="none" w:sz="0" w:space="0" w:color="auto"/>
                <w:right w:val="none" w:sz="0" w:space="0" w:color="auto"/>
              </w:divBdr>
              <w:divsChild>
                <w:div w:id="2136367663">
                  <w:marLeft w:val="0"/>
                  <w:marRight w:val="0"/>
                  <w:marTop w:val="0"/>
                  <w:marBottom w:val="0"/>
                  <w:divBdr>
                    <w:top w:val="none" w:sz="0" w:space="0" w:color="auto"/>
                    <w:left w:val="none" w:sz="0" w:space="0" w:color="auto"/>
                    <w:bottom w:val="none" w:sz="0" w:space="0" w:color="auto"/>
                    <w:right w:val="none" w:sz="0" w:space="0" w:color="auto"/>
                  </w:divBdr>
                  <w:divsChild>
                    <w:div w:id="18551963">
                      <w:marLeft w:val="0"/>
                      <w:marRight w:val="0"/>
                      <w:marTop w:val="0"/>
                      <w:marBottom w:val="0"/>
                      <w:divBdr>
                        <w:top w:val="none" w:sz="0" w:space="0" w:color="auto"/>
                        <w:left w:val="none" w:sz="0" w:space="0" w:color="auto"/>
                        <w:bottom w:val="none" w:sz="0" w:space="0" w:color="auto"/>
                        <w:right w:val="none" w:sz="0" w:space="0" w:color="auto"/>
                      </w:divBdr>
                      <w:divsChild>
                        <w:div w:id="222452926">
                          <w:marLeft w:val="0"/>
                          <w:marRight w:val="0"/>
                          <w:marTop w:val="0"/>
                          <w:marBottom w:val="0"/>
                          <w:divBdr>
                            <w:top w:val="none" w:sz="0" w:space="0" w:color="auto"/>
                            <w:left w:val="none" w:sz="0" w:space="0" w:color="auto"/>
                            <w:bottom w:val="none" w:sz="0" w:space="0" w:color="auto"/>
                            <w:right w:val="none" w:sz="0" w:space="0" w:color="auto"/>
                          </w:divBdr>
                          <w:divsChild>
                            <w:div w:id="928737908">
                              <w:marLeft w:val="0"/>
                              <w:marRight w:val="0"/>
                              <w:marTop w:val="0"/>
                              <w:marBottom w:val="0"/>
                              <w:divBdr>
                                <w:top w:val="none" w:sz="0" w:space="0" w:color="auto"/>
                                <w:left w:val="none" w:sz="0" w:space="0" w:color="auto"/>
                                <w:bottom w:val="none" w:sz="0" w:space="0" w:color="auto"/>
                                <w:right w:val="none" w:sz="0" w:space="0" w:color="auto"/>
                              </w:divBdr>
                              <w:divsChild>
                                <w:div w:id="1010447121">
                                  <w:marLeft w:val="0"/>
                                  <w:marRight w:val="0"/>
                                  <w:marTop w:val="0"/>
                                  <w:marBottom w:val="0"/>
                                  <w:divBdr>
                                    <w:top w:val="none" w:sz="0" w:space="0" w:color="auto"/>
                                    <w:left w:val="none" w:sz="0" w:space="0" w:color="auto"/>
                                    <w:bottom w:val="none" w:sz="0" w:space="0" w:color="auto"/>
                                    <w:right w:val="none" w:sz="0" w:space="0" w:color="auto"/>
                                  </w:divBdr>
                                  <w:divsChild>
                                    <w:div w:id="3828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0733650">
      <w:bodyDiv w:val="1"/>
      <w:marLeft w:val="0"/>
      <w:marRight w:val="0"/>
      <w:marTop w:val="0"/>
      <w:marBottom w:val="0"/>
      <w:divBdr>
        <w:top w:val="none" w:sz="0" w:space="0" w:color="auto"/>
        <w:left w:val="none" w:sz="0" w:space="0" w:color="auto"/>
        <w:bottom w:val="none" w:sz="0" w:space="0" w:color="auto"/>
        <w:right w:val="none" w:sz="0" w:space="0" w:color="auto"/>
      </w:divBdr>
      <w:divsChild>
        <w:div w:id="1948268317">
          <w:marLeft w:val="0"/>
          <w:marRight w:val="0"/>
          <w:marTop w:val="0"/>
          <w:marBottom w:val="150"/>
          <w:divBdr>
            <w:top w:val="none" w:sz="0" w:space="0" w:color="auto"/>
            <w:left w:val="none" w:sz="0" w:space="0" w:color="auto"/>
            <w:bottom w:val="none" w:sz="0" w:space="0" w:color="auto"/>
            <w:right w:val="none" w:sz="0" w:space="0" w:color="auto"/>
          </w:divBdr>
          <w:divsChild>
            <w:div w:id="1693457429">
              <w:marLeft w:val="0"/>
              <w:marRight w:val="0"/>
              <w:marTop w:val="0"/>
              <w:marBottom w:val="0"/>
              <w:divBdr>
                <w:top w:val="none" w:sz="0" w:space="0" w:color="auto"/>
                <w:left w:val="none" w:sz="0" w:space="0" w:color="auto"/>
                <w:bottom w:val="none" w:sz="0" w:space="0" w:color="auto"/>
                <w:right w:val="none" w:sz="0" w:space="0" w:color="auto"/>
              </w:divBdr>
            </w:div>
          </w:divsChild>
        </w:div>
        <w:div w:id="1528060896">
          <w:marLeft w:val="0"/>
          <w:marRight w:val="0"/>
          <w:marTop w:val="0"/>
          <w:marBottom w:val="150"/>
          <w:divBdr>
            <w:top w:val="none" w:sz="0" w:space="0" w:color="auto"/>
            <w:left w:val="none" w:sz="0" w:space="0" w:color="auto"/>
            <w:bottom w:val="none" w:sz="0" w:space="0" w:color="auto"/>
            <w:right w:val="none" w:sz="0" w:space="0" w:color="auto"/>
          </w:divBdr>
        </w:div>
        <w:div w:id="1852639439">
          <w:marLeft w:val="0"/>
          <w:marRight w:val="0"/>
          <w:marTop w:val="0"/>
          <w:marBottom w:val="0"/>
          <w:divBdr>
            <w:top w:val="none" w:sz="0" w:space="0" w:color="auto"/>
            <w:left w:val="none" w:sz="0" w:space="0" w:color="auto"/>
            <w:bottom w:val="none" w:sz="0" w:space="0" w:color="auto"/>
            <w:right w:val="none" w:sz="0" w:space="0" w:color="auto"/>
          </w:divBdr>
          <w:divsChild>
            <w:div w:id="152535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0445">
      <w:bodyDiv w:val="1"/>
      <w:marLeft w:val="0"/>
      <w:marRight w:val="0"/>
      <w:marTop w:val="0"/>
      <w:marBottom w:val="0"/>
      <w:divBdr>
        <w:top w:val="none" w:sz="0" w:space="0" w:color="auto"/>
        <w:left w:val="none" w:sz="0" w:space="0" w:color="auto"/>
        <w:bottom w:val="none" w:sz="0" w:space="0" w:color="auto"/>
        <w:right w:val="none" w:sz="0" w:space="0" w:color="auto"/>
      </w:divBdr>
      <w:divsChild>
        <w:div w:id="284892778">
          <w:marLeft w:val="0"/>
          <w:marRight w:val="0"/>
          <w:marTop w:val="0"/>
          <w:marBottom w:val="0"/>
          <w:divBdr>
            <w:top w:val="none" w:sz="0" w:space="0" w:color="auto"/>
            <w:left w:val="none" w:sz="0" w:space="0" w:color="auto"/>
            <w:bottom w:val="dotted" w:sz="6" w:space="4" w:color="DDDDDD"/>
            <w:right w:val="none" w:sz="0" w:space="0" w:color="auto"/>
          </w:divBdr>
          <w:divsChild>
            <w:div w:id="16342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8447">
      <w:bodyDiv w:val="1"/>
      <w:marLeft w:val="0"/>
      <w:marRight w:val="0"/>
      <w:marTop w:val="0"/>
      <w:marBottom w:val="0"/>
      <w:divBdr>
        <w:top w:val="none" w:sz="0" w:space="0" w:color="auto"/>
        <w:left w:val="none" w:sz="0" w:space="0" w:color="auto"/>
        <w:bottom w:val="none" w:sz="0" w:space="0" w:color="auto"/>
        <w:right w:val="none" w:sz="0" w:space="0" w:color="auto"/>
      </w:divBdr>
      <w:divsChild>
        <w:div w:id="353651036">
          <w:marLeft w:val="0"/>
          <w:marRight w:val="0"/>
          <w:marTop w:val="0"/>
          <w:marBottom w:val="0"/>
          <w:divBdr>
            <w:top w:val="none" w:sz="0" w:space="0" w:color="auto"/>
            <w:left w:val="none" w:sz="0" w:space="0" w:color="auto"/>
            <w:bottom w:val="dotted" w:sz="6" w:space="4" w:color="DDDDDD"/>
            <w:right w:val="none" w:sz="0" w:space="0" w:color="auto"/>
          </w:divBdr>
          <w:divsChild>
            <w:div w:id="1560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8828">
      <w:bodyDiv w:val="1"/>
      <w:marLeft w:val="0"/>
      <w:marRight w:val="0"/>
      <w:marTop w:val="0"/>
      <w:marBottom w:val="0"/>
      <w:divBdr>
        <w:top w:val="none" w:sz="0" w:space="0" w:color="auto"/>
        <w:left w:val="none" w:sz="0" w:space="0" w:color="auto"/>
        <w:bottom w:val="none" w:sz="0" w:space="0" w:color="auto"/>
        <w:right w:val="none" w:sz="0" w:space="0" w:color="auto"/>
      </w:divBdr>
      <w:divsChild>
        <w:div w:id="1312636825">
          <w:marLeft w:val="0"/>
          <w:marRight w:val="0"/>
          <w:marTop w:val="0"/>
          <w:marBottom w:val="0"/>
          <w:divBdr>
            <w:top w:val="none" w:sz="0" w:space="0" w:color="auto"/>
            <w:left w:val="none" w:sz="0" w:space="0" w:color="auto"/>
            <w:bottom w:val="dotted" w:sz="6" w:space="4" w:color="DDDDDD"/>
            <w:right w:val="none" w:sz="0" w:space="0" w:color="auto"/>
          </w:divBdr>
          <w:divsChild>
            <w:div w:id="51446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75339">
      <w:bodyDiv w:val="1"/>
      <w:marLeft w:val="0"/>
      <w:marRight w:val="0"/>
      <w:marTop w:val="0"/>
      <w:marBottom w:val="0"/>
      <w:divBdr>
        <w:top w:val="none" w:sz="0" w:space="0" w:color="auto"/>
        <w:left w:val="none" w:sz="0" w:space="0" w:color="auto"/>
        <w:bottom w:val="none" w:sz="0" w:space="0" w:color="auto"/>
        <w:right w:val="none" w:sz="0" w:space="0" w:color="auto"/>
      </w:divBdr>
      <w:divsChild>
        <w:div w:id="105852186">
          <w:marLeft w:val="0"/>
          <w:marRight w:val="0"/>
          <w:marTop w:val="0"/>
          <w:marBottom w:val="150"/>
          <w:divBdr>
            <w:top w:val="none" w:sz="0" w:space="0" w:color="auto"/>
            <w:left w:val="none" w:sz="0" w:space="0" w:color="auto"/>
            <w:bottom w:val="none" w:sz="0" w:space="0" w:color="auto"/>
            <w:right w:val="none" w:sz="0" w:space="0" w:color="auto"/>
          </w:divBdr>
          <w:divsChild>
            <w:div w:id="500312711">
              <w:marLeft w:val="0"/>
              <w:marRight w:val="0"/>
              <w:marTop w:val="0"/>
              <w:marBottom w:val="0"/>
              <w:divBdr>
                <w:top w:val="none" w:sz="0" w:space="0" w:color="auto"/>
                <w:left w:val="none" w:sz="0" w:space="0" w:color="auto"/>
                <w:bottom w:val="none" w:sz="0" w:space="0" w:color="auto"/>
                <w:right w:val="none" w:sz="0" w:space="0" w:color="auto"/>
              </w:divBdr>
            </w:div>
          </w:divsChild>
        </w:div>
        <w:div w:id="1400978075">
          <w:marLeft w:val="0"/>
          <w:marRight w:val="0"/>
          <w:marTop w:val="0"/>
          <w:marBottom w:val="150"/>
          <w:divBdr>
            <w:top w:val="none" w:sz="0" w:space="0" w:color="auto"/>
            <w:left w:val="none" w:sz="0" w:space="0" w:color="auto"/>
            <w:bottom w:val="none" w:sz="0" w:space="0" w:color="auto"/>
            <w:right w:val="none" w:sz="0" w:space="0" w:color="auto"/>
          </w:divBdr>
        </w:div>
        <w:div w:id="832187695">
          <w:marLeft w:val="0"/>
          <w:marRight w:val="0"/>
          <w:marTop w:val="0"/>
          <w:marBottom w:val="0"/>
          <w:divBdr>
            <w:top w:val="none" w:sz="0" w:space="0" w:color="auto"/>
            <w:left w:val="none" w:sz="0" w:space="0" w:color="auto"/>
            <w:bottom w:val="none" w:sz="0" w:space="0" w:color="auto"/>
            <w:right w:val="none" w:sz="0" w:space="0" w:color="auto"/>
          </w:divBdr>
          <w:divsChild>
            <w:div w:id="92021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79041">
      <w:bodyDiv w:val="1"/>
      <w:marLeft w:val="0"/>
      <w:marRight w:val="0"/>
      <w:marTop w:val="0"/>
      <w:marBottom w:val="0"/>
      <w:divBdr>
        <w:top w:val="none" w:sz="0" w:space="0" w:color="auto"/>
        <w:left w:val="none" w:sz="0" w:space="0" w:color="auto"/>
        <w:bottom w:val="none" w:sz="0" w:space="0" w:color="auto"/>
        <w:right w:val="none" w:sz="0" w:space="0" w:color="auto"/>
      </w:divBdr>
      <w:divsChild>
        <w:div w:id="107967007">
          <w:marLeft w:val="0"/>
          <w:marRight w:val="0"/>
          <w:marTop w:val="0"/>
          <w:marBottom w:val="150"/>
          <w:divBdr>
            <w:top w:val="none" w:sz="0" w:space="0" w:color="auto"/>
            <w:left w:val="none" w:sz="0" w:space="0" w:color="auto"/>
            <w:bottom w:val="none" w:sz="0" w:space="0" w:color="auto"/>
            <w:right w:val="none" w:sz="0" w:space="0" w:color="auto"/>
          </w:divBdr>
        </w:div>
        <w:div w:id="807093756">
          <w:marLeft w:val="0"/>
          <w:marRight w:val="0"/>
          <w:marTop w:val="0"/>
          <w:marBottom w:val="0"/>
          <w:divBdr>
            <w:top w:val="none" w:sz="0" w:space="0" w:color="auto"/>
            <w:left w:val="none" w:sz="0" w:space="0" w:color="auto"/>
            <w:bottom w:val="none" w:sz="0" w:space="0" w:color="auto"/>
            <w:right w:val="none" w:sz="0" w:space="0" w:color="auto"/>
          </w:divBdr>
          <w:divsChild>
            <w:div w:id="64805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5717">
      <w:bodyDiv w:val="1"/>
      <w:marLeft w:val="0"/>
      <w:marRight w:val="0"/>
      <w:marTop w:val="0"/>
      <w:marBottom w:val="0"/>
      <w:divBdr>
        <w:top w:val="none" w:sz="0" w:space="0" w:color="auto"/>
        <w:left w:val="none" w:sz="0" w:space="0" w:color="auto"/>
        <w:bottom w:val="none" w:sz="0" w:space="0" w:color="auto"/>
        <w:right w:val="none" w:sz="0" w:space="0" w:color="auto"/>
      </w:divBdr>
    </w:div>
    <w:div w:id="1753507470">
      <w:bodyDiv w:val="1"/>
      <w:marLeft w:val="0"/>
      <w:marRight w:val="0"/>
      <w:marTop w:val="0"/>
      <w:marBottom w:val="0"/>
      <w:divBdr>
        <w:top w:val="none" w:sz="0" w:space="0" w:color="auto"/>
        <w:left w:val="none" w:sz="0" w:space="0" w:color="auto"/>
        <w:bottom w:val="none" w:sz="0" w:space="0" w:color="auto"/>
        <w:right w:val="none" w:sz="0" w:space="0" w:color="auto"/>
      </w:divBdr>
      <w:divsChild>
        <w:div w:id="730006881">
          <w:marLeft w:val="0"/>
          <w:marRight w:val="0"/>
          <w:marTop w:val="0"/>
          <w:marBottom w:val="0"/>
          <w:divBdr>
            <w:top w:val="none" w:sz="0" w:space="0" w:color="auto"/>
            <w:left w:val="none" w:sz="0" w:space="0" w:color="auto"/>
            <w:bottom w:val="dotted" w:sz="6" w:space="4" w:color="DDDDDD"/>
            <w:right w:val="none" w:sz="0" w:space="0" w:color="auto"/>
          </w:divBdr>
          <w:divsChild>
            <w:div w:id="2508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95232">
      <w:bodyDiv w:val="1"/>
      <w:marLeft w:val="0"/>
      <w:marRight w:val="0"/>
      <w:marTop w:val="0"/>
      <w:marBottom w:val="0"/>
      <w:divBdr>
        <w:top w:val="none" w:sz="0" w:space="0" w:color="auto"/>
        <w:left w:val="none" w:sz="0" w:space="0" w:color="auto"/>
        <w:bottom w:val="none" w:sz="0" w:space="0" w:color="auto"/>
        <w:right w:val="none" w:sz="0" w:space="0" w:color="auto"/>
      </w:divBdr>
    </w:div>
    <w:div w:id="1754231129">
      <w:bodyDiv w:val="1"/>
      <w:marLeft w:val="0"/>
      <w:marRight w:val="0"/>
      <w:marTop w:val="0"/>
      <w:marBottom w:val="0"/>
      <w:divBdr>
        <w:top w:val="none" w:sz="0" w:space="0" w:color="auto"/>
        <w:left w:val="none" w:sz="0" w:space="0" w:color="auto"/>
        <w:bottom w:val="none" w:sz="0" w:space="0" w:color="auto"/>
        <w:right w:val="none" w:sz="0" w:space="0" w:color="auto"/>
      </w:divBdr>
      <w:divsChild>
        <w:div w:id="89669025">
          <w:marLeft w:val="0"/>
          <w:marRight w:val="0"/>
          <w:marTop w:val="0"/>
          <w:marBottom w:val="0"/>
          <w:divBdr>
            <w:top w:val="none" w:sz="0" w:space="0" w:color="auto"/>
            <w:left w:val="none" w:sz="0" w:space="0" w:color="auto"/>
            <w:bottom w:val="none" w:sz="0" w:space="0" w:color="auto"/>
            <w:right w:val="none" w:sz="0" w:space="0" w:color="auto"/>
          </w:divBdr>
          <w:divsChild>
            <w:div w:id="1924531831">
              <w:marLeft w:val="0"/>
              <w:marRight w:val="0"/>
              <w:marTop w:val="0"/>
              <w:marBottom w:val="0"/>
              <w:divBdr>
                <w:top w:val="none" w:sz="0" w:space="0" w:color="auto"/>
                <w:left w:val="none" w:sz="0" w:space="0" w:color="auto"/>
                <w:bottom w:val="none" w:sz="0" w:space="0" w:color="auto"/>
                <w:right w:val="none" w:sz="0" w:space="0" w:color="auto"/>
              </w:divBdr>
              <w:divsChild>
                <w:div w:id="39208988">
                  <w:marLeft w:val="0"/>
                  <w:marRight w:val="0"/>
                  <w:marTop w:val="0"/>
                  <w:marBottom w:val="0"/>
                  <w:divBdr>
                    <w:top w:val="none" w:sz="0" w:space="0" w:color="auto"/>
                    <w:left w:val="none" w:sz="0" w:space="0" w:color="auto"/>
                    <w:bottom w:val="none" w:sz="0" w:space="0" w:color="auto"/>
                    <w:right w:val="none" w:sz="0" w:space="0" w:color="auto"/>
                  </w:divBdr>
                  <w:divsChild>
                    <w:div w:id="1686059169">
                      <w:marLeft w:val="0"/>
                      <w:marRight w:val="0"/>
                      <w:marTop w:val="0"/>
                      <w:marBottom w:val="0"/>
                      <w:divBdr>
                        <w:top w:val="none" w:sz="0" w:space="0" w:color="auto"/>
                        <w:left w:val="none" w:sz="0" w:space="0" w:color="auto"/>
                        <w:bottom w:val="none" w:sz="0" w:space="0" w:color="auto"/>
                        <w:right w:val="none" w:sz="0" w:space="0" w:color="auto"/>
                      </w:divBdr>
                      <w:divsChild>
                        <w:div w:id="1918705966">
                          <w:marLeft w:val="0"/>
                          <w:marRight w:val="0"/>
                          <w:marTop w:val="0"/>
                          <w:marBottom w:val="0"/>
                          <w:divBdr>
                            <w:top w:val="none" w:sz="0" w:space="0" w:color="auto"/>
                            <w:left w:val="none" w:sz="0" w:space="0" w:color="auto"/>
                            <w:bottom w:val="none" w:sz="0" w:space="0" w:color="auto"/>
                            <w:right w:val="none" w:sz="0" w:space="0" w:color="auto"/>
                          </w:divBdr>
                          <w:divsChild>
                            <w:div w:id="1458793913">
                              <w:marLeft w:val="0"/>
                              <w:marRight w:val="0"/>
                              <w:marTop w:val="0"/>
                              <w:marBottom w:val="0"/>
                              <w:divBdr>
                                <w:top w:val="none" w:sz="0" w:space="0" w:color="auto"/>
                                <w:left w:val="none" w:sz="0" w:space="0" w:color="auto"/>
                                <w:bottom w:val="none" w:sz="0" w:space="0" w:color="auto"/>
                                <w:right w:val="none" w:sz="0" w:space="0" w:color="auto"/>
                              </w:divBdr>
                              <w:divsChild>
                                <w:div w:id="1289779057">
                                  <w:marLeft w:val="0"/>
                                  <w:marRight w:val="0"/>
                                  <w:marTop w:val="0"/>
                                  <w:marBottom w:val="0"/>
                                  <w:divBdr>
                                    <w:top w:val="none" w:sz="0" w:space="0" w:color="auto"/>
                                    <w:left w:val="none" w:sz="0" w:space="0" w:color="auto"/>
                                    <w:bottom w:val="none" w:sz="0" w:space="0" w:color="auto"/>
                                    <w:right w:val="none" w:sz="0" w:space="0" w:color="auto"/>
                                  </w:divBdr>
                                  <w:divsChild>
                                    <w:div w:id="138668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667368">
      <w:bodyDiv w:val="1"/>
      <w:marLeft w:val="0"/>
      <w:marRight w:val="0"/>
      <w:marTop w:val="0"/>
      <w:marBottom w:val="0"/>
      <w:divBdr>
        <w:top w:val="none" w:sz="0" w:space="0" w:color="auto"/>
        <w:left w:val="none" w:sz="0" w:space="0" w:color="auto"/>
        <w:bottom w:val="none" w:sz="0" w:space="0" w:color="auto"/>
        <w:right w:val="none" w:sz="0" w:space="0" w:color="auto"/>
      </w:divBdr>
      <w:divsChild>
        <w:div w:id="1755474936">
          <w:marLeft w:val="0"/>
          <w:marRight w:val="0"/>
          <w:marTop w:val="0"/>
          <w:marBottom w:val="225"/>
          <w:divBdr>
            <w:top w:val="none" w:sz="0" w:space="0" w:color="auto"/>
            <w:left w:val="none" w:sz="0" w:space="0" w:color="auto"/>
            <w:bottom w:val="none" w:sz="0" w:space="0" w:color="auto"/>
            <w:right w:val="none" w:sz="0" w:space="0" w:color="auto"/>
          </w:divBdr>
        </w:div>
        <w:div w:id="1098989805">
          <w:marLeft w:val="0"/>
          <w:marRight w:val="0"/>
          <w:marTop w:val="0"/>
          <w:marBottom w:val="225"/>
          <w:divBdr>
            <w:top w:val="none" w:sz="0" w:space="0" w:color="auto"/>
            <w:left w:val="none" w:sz="0" w:space="0" w:color="auto"/>
            <w:bottom w:val="none" w:sz="0" w:space="0" w:color="auto"/>
            <w:right w:val="none" w:sz="0" w:space="0" w:color="auto"/>
          </w:divBdr>
          <w:divsChild>
            <w:div w:id="113910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58598">
      <w:bodyDiv w:val="1"/>
      <w:marLeft w:val="0"/>
      <w:marRight w:val="0"/>
      <w:marTop w:val="0"/>
      <w:marBottom w:val="0"/>
      <w:divBdr>
        <w:top w:val="none" w:sz="0" w:space="0" w:color="auto"/>
        <w:left w:val="none" w:sz="0" w:space="0" w:color="auto"/>
        <w:bottom w:val="none" w:sz="0" w:space="0" w:color="auto"/>
        <w:right w:val="none" w:sz="0" w:space="0" w:color="auto"/>
      </w:divBdr>
      <w:divsChild>
        <w:div w:id="1069959566">
          <w:marLeft w:val="0"/>
          <w:marRight w:val="0"/>
          <w:marTop w:val="0"/>
          <w:marBottom w:val="0"/>
          <w:divBdr>
            <w:top w:val="none" w:sz="0" w:space="0" w:color="auto"/>
            <w:left w:val="none" w:sz="0" w:space="0" w:color="auto"/>
            <w:bottom w:val="dotted" w:sz="6" w:space="4" w:color="DDDDDD"/>
            <w:right w:val="none" w:sz="0" w:space="0" w:color="auto"/>
          </w:divBdr>
          <w:divsChild>
            <w:div w:id="49442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928928">
      <w:bodyDiv w:val="1"/>
      <w:marLeft w:val="0"/>
      <w:marRight w:val="0"/>
      <w:marTop w:val="0"/>
      <w:marBottom w:val="0"/>
      <w:divBdr>
        <w:top w:val="none" w:sz="0" w:space="0" w:color="auto"/>
        <w:left w:val="none" w:sz="0" w:space="0" w:color="auto"/>
        <w:bottom w:val="none" w:sz="0" w:space="0" w:color="auto"/>
        <w:right w:val="none" w:sz="0" w:space="0" w:color="auto"/>
      </w:divBdr>
      <w:divsChild>
        <w:div w:id="1910925228">
          <w:marLeft w:val="0"/>
          <w:marRight w:val="0"/>
          <w:marTop w:val="0"/>
          <w:marBottom w:val="0"/>
          <w:divBdr>
            <w:top w:val="none" w:sz="0" w:space="0" w:color="auto"/>
            <w:left w:val="none" w:sz="0" w:space="0" w:color="auto"/>
            <w:bottom w:val="none" w:sz="0" w:space="0" w:color="auto"/>
            <w:right w:val="none" w:sz="0" w:space="0" w:color="auto"/>
          </w:divBdr>
          <w:divsChild>
            <w:div w:id="33969371">
              <w:marLeft w:val="0"/>
              <w:marRight w:val="0"/>
              <w:marTop w:val="0"/>
              <w:marBottom w:val="0"/>
              <w:divBdr>
                <w:top w:val="none" w:sz="0" w:space="0" w:color="auto"/>
                <w:left w:val="none" w:sz="0" w:space="0" w:color="auto"/>
                <w:bottom w:val="none" w:sz="0" w:space="0" w:color="auto"/>
                <w:right w:val="none" w:sz="0" w:space="0" w:color="auto"/>
              </w:divBdr>
            </w:div>
            <w:div w:id="697973553">
              <w:marLeft w:val="0"/>
              <w:marRight w:val="0"/>
              <w:marTop w:val="0"/>
              <w:marBottom w:val="0"/>
              <w:divBdr>
                <w:top w:val="none" w:sz="0" w:space="0" w:color="auto"/>
                <w:left w:val="none" w:sz="0" w:space="0" w:color="auto"/>
                <w:bottom w:val="none" w:sz="0" w:space="0" w:color="auto"/>
                <w:right w:val="none" w:sz="0" w:space="0" w:color="auto"/>
              </w:divBdr>
            </w:div>
            <w:div w:id="703211249">
              <w:marLeft w:val="0"/>
              <w:marRight w:val="0"/>
              <w:marTop w:val="0"/>
              <w:marBottom w:val="0"/>
              <w:divBdr>
                <w:top w:val="none" w:sz="0" w:space="0" w:color="auto"/>
                <w:left w:val="none" w:sz="0" w:space="0" w:color="auto"/>
                <w:bottom w:val="none" w:sz="0" w:space="0" w:color="auto"/>
                <w:right w:val="none" w:sz="0" w:space="0" w:color="auto"/>
              </w:divBdr>
            </w:div>
            <w:div w:id="1383869551">
              <w:marLeft w:val="0"/>
              <w:marRight w:val="0"/>
              <w:marTop w:val="0"/>
              <w:marBottom w:val="0"/>
              <w:divBdr>
                <w:top w:val="none" w:sz="0" w:space="0" w:color="auto"/>
                <w:left w:val="none" w:sz="0" w:space="0" w:color="auto"/>
                <w:bottom w:val="none" w:sz="0" w:space="0" w:color="auto"/>
                <w:right w:val="none" w:sz="0" w:space="0" w:color="auto"/>
              </w:divBdr>
            </w:div>
            <w:div w:id="1535264999">
              <w:marLeft w:val="0"/>
              <w:marRight w:val="0"/>
              <w:marTop w:val="0"/>
              <w:marBottom w:val="0"/>
              <w:divBdr>
                <w:top w:val="none" w:sz="0" w:space="0" w:color="auto"/>
                <w:left w:val="none" w:sz="0" w:space="0" w:color="auto"/>
                <w:bottom w:val="none" w:sz="0" w:space="0" w:color="auto"/>
                <w:right w:val="none" w:sz="0" w:space="0" w:color="auto"/>
              </w:divBdr>
            </w:div>
            <w:div w:id="209932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6507">
      <w:bodyDiv w:val="1"/>
      <w:marLeft w:val="0"/>
      <w:marRight w:val="0"/>
      <w:marTop w:val="0"/>
      <w:marBottom w:val="0"/>
      <w:divBdr>
        <w:top w:val="none" w:sz="0" w:space="0" w:color="auto"/>
        <w:left w:val="none" w:sz="0" w:space="0" w:color="auto"/>
        <w:bottom w:val="none" w:sz="0" w:space="0" w:color="auto"/>
        <w:right w:val="none" w:sz="0" w:space="0" w:color="auto"/>
      </w:divBdr>
      <w:divsChild>
        <w:div w:id="1796679922">
          <w:marLeft w:val="0"/>
          <w:marRight w:val="0"/>
          <w:marTop w:val="0"/>
          <w:marBottom w:val="0"/>
          <w:divBdr>
            <w:top w:val="none" w:sz="0" w:space="0" w:color="auto"/>
            <w:left w:val="none" w:sz="0" w:space="0" w:color="auto"/>
            <w:bottom w:val="none" w:sz="0" w:space="0" w:color="auto"/>
            <w:right w:val="none" w:sz="0" w:space="0" w:color="auto"/>
          </w:divBdr>
          <w:divsChild>
            <w:div w:id="1728799670">
              <w:marLeft w:val="0"/>
              <w:marRight w:val="0"/>
              <w:marTop w:val="0"/>
              <w:marBottom w:val="0"/>
              <w:divBdr>
                <w:top w:val="none" w:sz="0" w:space="0" w:color="auto"/>
                <w:left w:val="none" w:sz="0" w:space="0" w:color="auto"/>
                <w:bottom w:val="none" w:sz="0" w:space="0" w:color="auto"/>
                <w:right w:val="none" w:sz="0" w:space="0" w:color="auto"/>
              </w:divBdr>
              <w:divsChild>
                <w:div w:id="929193406">
                  <w:marLeft w:val="0"/>
                  <w:marRight w:val="0"/>
                  <w:marTop w:val="0"/>
                  <w:marBottom w:val="0"/>
                  <w:divBdr>
                    <w:top w:val="none" w:sz="0" w:space="0" w:color="auto"/>
                    <w:left w:val="none" w:sz="0" w:space="0" w:color="auto"/>
                    <w:bottom w:val="none" w:sz="0" w:space="0" w:color="auto"/>
                    <w:right w:val="none" w:sz="0" w:space="0" w:color="auto"/>
                  </w:divBdr>
                  <w:divsChild>
                    <w:div w:id="121773012">
                      <w:marLeft w:val="0"/>
                      <w:marRight w:val="0"/>
                      <w:marTop w:val="0"/>
                      <w:marBottom w:val="0"/>
                      <w:divBdr>
                        <w:top w:val="none" w:sz="0" w:space="0" w:color="auto"/>
                        <w:left w:val="none" w:sz="0" w:space="0" w:color="auto"/>
                        <w:bottom w:val="none" w:sz="0" w:space="0" w:color="auto"/>
                        <w:right w:val="none" w:sz="0" w:space="0" w:color="auto"/>
                      </w:divBdr>
                      <w:divsChild>
                        <w:div w:id="992831665">
                          <w:marLeft w:val="0"/>
                          <w:marRight w:val="0"/>
                          <w:marTop w:val="0"/>
                          <w:marBottom w:val="0"/>
                          <w:divBdr>
                            <w:top w:val="none" w:sz="0" w:space="0" w:color="auto"/>
                            <w:left w:val="none" w:sz="0" w:space="0" w:color="auto"/>
                            <w:bottom w:val="none" w:sz="0" w:space="0" w:color="auto"/>
                            <w:right w:val="none" w:sz="0" w:space="0" w:color="auto"/>
                          </w:divBdr>
                          <w:divsChild>
                            <w:div w:id="11566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80961">
      <w:bodyDiv w:val="1"/>
      <w:marLeft w:val="0"/>
      <w:marRight w:val="0"/>
      <w:marTop w:val="0"/>
      <w:marBottom w:val="0"/>
      <w:divBdr>
        <w:top w:val="none" w:sz="0" w:space="0" w:color="auto"/>
        <w:left w:val="none" w:sz="0" w:space="0" w:color="auto"/>
        <w:bottom w:val="none" w:sz="0" w:space="0" w:color="auto"/>
        <w:right w:val="none" w:sz="0" w:space="0" w:color="auto"/>
      </w:divBdr>
      <w:divsChild>
        <w:div w:id="107166840">
          <w:marLeft w:val="0"/>
          <w:marRight w:val="0"/>
          <w:marTop w:val="0"/>
          <w:marBottom w:val="150"/>
          <w:divBdr>
            <w:top w:val="none" w:sz="0" w:space="0" w:color="auto"/>
            <w:left w:val="none" w:sz="0" w:space="0" w:color="auto"/>
            <w:bottom w:val="none" w:sz="0" w:space="0" w:color="auto"/>
            <w:right w:val="none" w:sz="0" w:space="0" w:color="auto"/>
          </w:divBdr>
          <w:divsChild>
            <w:div w:id="572204455">
              <w:marLeft w:val="0"/>
              <w:marRight w:val="0"/>
              <w:marTop w:val="0"/>
              <w:marBottom w:val="0"/>
              <w:divBdr>
                <w:top w:val="none" w:sz="0" w:space="0" w:color="auto"/>
                <w:left w:val="none" w:sz="0" w:space="0" w:color="auto"/>
                <w:bottom w:val="none" w:sz="0" w:space="0" w:color="auto"/>
                <w:right w:val="none" w:sz="0" w:space="0" w:color="auto"/>
              </w:divBdr>
            </w:div>
          </w:divsChild>
        </w:div>
        <w:div w:id="458452475">
          <w:marLeft w:val="0"/>
          <w:marRight w:val="0"/>
          <w:marTop w:val="0"/>
          <w:marBottom w:val="0"/>
          <w:divBdr>
            <w:top w:val="none" w:sz="0" w:space="0" w:color="auto"/>
            <w:left w:val="none" w:sz="0" w:space="0" w:color="auto"/>
            <w:bottom w:val="none" w:sz="0" w:space="0" w:color="auto"/>
            <w:right w:val="none" w:sz="0" w:space="0" w:color="auto"/>
          </w:divBdr>
          <w:divsChild>
            <w:div w:id="1203715704">
              <w:marLeft w:val="0"/>
              <w:marRight w:val="0"/>
              <w:marTop w:val="0"/>
              <w:marBottom w:val="0"/>
              <w:divBdr>
                <w:top w:val="none" w:sz="0" w:space="0" w:color="auto"/>
                <w:left w:val="none" w:sz="0" w:space="0" w:color="auto"/>
                <w:bottom w:val="none" w:sz="0" w:space="0" w:color="auto"/>
                <w:right w:val="none" w:sz="0" w:space="0" w:color="auto"/>
              </w:divBdr>
            </w:div>
            <w:div w:id="14168533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5084322">
      <w:bodyDiv w:val="1"/>
      <w:marLeft w:val="0"/>
      <w:marRight w:val="0"/>
      <w:marTop w:val="0"/>
      <w:marBottom w:val="0"/>
      <w:divBdr>
        <w:top w:val="none" w:sz="0" w:space="0" w:color="auto"/>
        <w:left w:val="none" w:sz="0" w:space="0" w:color="auto"/>
        <w:bottom w:val="none" w:sz="0" w:space="0" w:color="auto"/>
        <w:right w:val="none" w:sz="0" w:space="0" w:color="auto"/>
      </w:divBdr>
      <w:divsChild>
        <w:div w:id="646014806">
          <w:marLeft w:val="0"/>
          <w:marRight w:val="0"/>
          <w:marTop w:val="0"/>
          <w:marBottom w:val="0"/>
          <w:divBdr>
            <w:top w:val="none" w:sz="0" w:space="0" w:color="auto"/>
            <w:left w:val="none" w:sz="0" w:space="0" w:color="auto"/>
            <w:bottom w:val="none" w:sz="0" w:space="0" w:color="auto"/>
            <w:right w:val="none" w:sz="0" w:space="0" w:color="auto"/>
          </w:divBdr>
          <w:divsChild>
            <w:div w:id="939219498">
              <w:marLeft w:val="0"/>
              <w:marRight w:val="0"/>
              <w:marTop w:val="0"/>
              <w:marBottom w:val="0"/>
              <w:divBdr>
                <w:top w:val="none" w:sz="0" w:space="0" w:color="auto"/>
                <w:left w:val="none" w:sz="0" w:space="0" w:color="auto"/>
                <w:bottom w:val="none" w:sz="0" w:space="0" w:color="auto"/>
                <w:right w:val="none" w:sz="0" w:space="0" w:color="auto"/>
              </w:divBdr>
              <w:divsChild>
                <w:div w:id="1804081195">
                  <w:marLeft w:val="0"/>
                  <w:marRight w:val="0"/>
                  <w:marTop w:val="0"/>
                  <w:marBottom w:val="0"/>
                  <w:divBdr>
                    <w:top w:val="none" w:sz="0" w:space="0" w:color="auto"/>
                    <w:left w:val="none" w:sz="0" w:space="0" w:color="auto"/>
                    <w:bottom w:val="none" w:sz="0" w:space="0" w:color="auto"/>
                    <w:right w:val="none" w:sz="0" w:space="0" w:color="auto"/>
                  </w:divBdr>
                  <w:divsChild>
                    <w:div w:id="70007491">
                      <w:marLeft w:val="0"/>
                      <w:marRight w:val="0"/>
                      <w:marTop w:val="0"/>
                      <w:marBottom w:val="0"/>
                      <w:divBdr>
                        <w:top w:val="none" w:sz="0" w:space="0" w:color="auto"/>
                        <w:left w:val="none" w:sz="0" w:space="0" w:color="auto"/>
                        <w:bottom w:val="none" w:sz="0" w:space="0" w:color="auto"/>
                        <w:right w:val="none" w:sz="0" w:space="0" w:color="auto"/>
                      </w:divBdr>
                      <w:divsChild>
                        <w:div w:id="1669560192">
                          <w:marLeft w:val="0"/>
                          <w:marRight w:val="0"/>
                          <w:marTop w:val="0"/>
                          <w:marBottom w:val="0"/>
                          <w:divBdr>
                            <w:top w:val="none" w:sz="0" w:space="0" w:color="auto"/>
                            <w:left w:val="none" w:sz="0" w:space="0" w:color="auto"/>
                            <w:bottom w:val="none" w:sz="0" w:space="0" w:color="auto"/>
                            <w:right w:val="none" w:sz="0" w:space="0" w:color="auto"/>
                          </w:divBdr>
                          <w:divsChild>
                            <w:div w:id="1976373522">
                              <w:marLeft w:val="0"/>
                              <w:marRight w:val="0"/>
                              <w:marTop w:val="0"/>
                              <w:marBottom w:val="0"/>
                              <w:divBdr>
                                <w:top w:val="none" w:sz="0" w:space="0" w:color="auto"/>
                                <w:left w:val="none" w:sz="0" w:space="0" w:color="auto"/>
                                <w:bottom w:val="none" w:sz="0" w:space="0" w:color="auto"/>
                                <w:right w:val="none" w:sz="0" w:space="0" w:color="auto"/>
                              </w:divBdr>
                              <w:divsChild>
                                <w:div w:id="140050628">
                                  <w:marLeft w:val="0"/>
                                  <w:marRight w:val="0"/>
                                  <w:marTop w:val="0"/>
                                  <w:marBottom w:val="0"/>
                                  <w:divBdr>
                                    <w:top w:val="none" w:sz="0" w:space="0" w:color="auto"/>
                                    <w:left w:val="none" w:sz="0" w:space="0" w:color="auto"/>
                                    <w:bottom w:val="none" w:sz="0" w:space="0" w:color="auto"/>
                                    <w:right w:val="none" w:sz="0" w:space="0" w:color="auto"/>
                                  </w:divBdr>
                                  <w:divsChild>
                                    <w:div w:id="258102815">
                                      <w:marLeft w:val="0"/>
                                      <w:marRight w:val="0"/>
                                      <w:marTop w:val="0"/>
                                      <w:marBottom w:val="0"/>
                                      <w:divBdr>
                                        <w:top w:val="none" w:sz="0" w:space="0" w:color="auto"/>
                                        <w:left w:val="none" w:sz="0" w:space="0" w:color="auto"/>
                                        <w:bottom w:val="none" w:sz="0" w:space="0" w:color="auto"/>
                                        <w:right w:val="none" w:sz="0" w:space="0" w:color="auto"/>
                                      </w:divBdr>
                                      <w:divsChild>
                                        <w:div w:id="1332294803">
                                          <w:marLeft w:val="0"/>
                                          <w:marRight w:val="0"/>
                                          <w:marTop w:val="0"/>
                                          <w:marBottom w:val="0"/>
                                          <w:divBdr>
                                            <w:top w:val="none" w:sz="0" w:space="0" w:color="auto"/>
                                            <w:left w:val="none" w:sz="0" w:space="0" w:color="auto"/>
                                            <w:bottom w:val="none" w:sz="0" w:space="0" w:color="auto"/>
                                            <w:right w:val="none" w:sz="0" w:space="0" w:color="auto"/>
                                          </w:divBdr>
                                          <w:divsChild>
                                            <w:div w:id="249319502">
                                              <w:marLeft w:val="0"/>
                                              <w:marRight w:val="0"/>
                                              <w:marTop w:val="0"/>
                                              <w:marBottom w:val="0"/>
                                              <w:divBdr>
                                                <w:top w:val="none" w:sz="0" w:space="0" w:color="auto"/>
                                                <w:left w:val="none" w:sz="0" w:space="0" w:color="auto"/>
                                                <w:bottom w:val="none" w:sz="0" w:space="0" w:color="auto"/>
                                                <w:right w:val="none" w:sz="0" w:space="0" w:color="auto"/>
                                              </w:divBdr>
                                            </w:div>
                                            <w:div w:id="1736539334">
                                              <w:marLeft w:val="0"/>
                                              <w:marRight w:val="0"/>
                                              <w:marTop w:val="0"/>
                                              <w:marBottom w:val="0"/>
                                              <w:divBdr>
                                                <w:top w:val="none" w:sz="0" w:space="0" w:color="auto"/>
                                                <w:left w:val="none" w:sz="0" w:space="0" w:color="auto"/>
                                                <w:bottom w:val="none" w:sz="0" w:space="0" w:color="auto"/>
                                                <w:right w:val="none" w:sz="0" w:space="0" w:color="auto"/>
                                              </w:divBdr>
                                            </w:div>
                                            <w:div w:id="177166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5274915">
      <w:bodyDiv w:val="1"/>
      <w:marLeft w:val="0"/>
      <w:marRight w:val="0"/>
      <w:marTop w:val="0"/>
      <w:marBottom w:val="0"/>
      <w:divBdr>
        <w:top w:val="none" w:sz="0" w:space="0" w:color="auto"/>
        <w:left w:val="none" w:sz="0" w:space="0" w:color="auto"/>
        <w:bottom w:val="none" w:sz="0" w:space="0" w:color="auto"/>
        <w:right w:val="none" w:sz="0" w:space="0" w:color="auto"/>
      </w:divBdr>
      <w:divsChild>
        <w:div w:id="198395531">
          <w:marLeft w:val="0"/>
          <w:marRight w:val="0"/>
          <w:marTop w:val="0"/>
          <w:marBottom w:val="0"/>
          <w:divBdr>
            <w:top w:val="none" w:sz="0" w:space="0" w:color="auto"/>
            <w:left w:val="none" w:sz="0" w:space="0" w:color="auto"/>
            <w:bottom w:val="none" w:sz="0" w:space="0" w:color="auto"/>
            <w:right w:val="none" w:sz="0" w:space="0" w:color="auto"/>
          </w:divBdr>
          <w:divsChild>
            <w:div w:id="2042439856">
              <w:marLeft w:val="0"/>
              <w:marRight w:val="0"/>
              <w:marTop w:val="0"/>
              <w:marBottom w:val="0"/>
              <w:divBdr>
                <w:top w:val="none" w:sz="0" w:space="0" w:color="auto"/>
                <w:left w:val="none" w:sz="0" w:space="0" w:color="auto"/>
                <w:bottom w:val="none" w:sz="0" w:space="0" w:color="auto"/>
                <w:right w:val="none" w:sz="0" w:space="0" w:color="auto"/>
              </w:divBdr>
              <w:divsChild>
                <w:div w:id="1655449039">
                  <w:marLeft w:val="0"/>
                  <w:marRight w:val="0"/>
                  <w:marTop w:val="0"/>
                  <w:marBottom w:val="0"/>
                  <w:divBdr>
                    <w:top w:val="none" w:sz="0" w:space="0" w:color="auto"/>
                    <w:left w:val="none" w:sz="0" w:space="0" w:color="auto"/>
                    <w:bottom w:val="none" w:sz="0" w:space="0" w:color="auto"/>
                    <w:right w:val="none" w:sz="0" w:space="0" w:color="auto"/>
                  </w:divBdr>
                  <w:divsChild>
                    <w:div w:id="1357459682">
                      <w:marLeft w:val="0"/>
                      <w:marRight w:val="0"/>
                      <w:marTop w:val="0"/>
                      <w:marBottom w:val="0"/>
                      <w:divBdr>
                        <w:top w:val="none" w:sz="0" w:space="0" w:color="auto"/>
                        <w:left w:val="none" w:sz="0" w:space="0" w:color="auto"/>
                        <w:bottom w:val="none" w:sz="0" w:space="0" w:color="auto"/>
                        <w:right w:val="none" w:sz="0" w:space="0" w:color="auto"/>
                      </w:divBdr>
                      <w:divsChild>
                        <w:div w:id="75178028">
                          <w:marLeft w:val="0"/>
                          <w:marRight w:val="0"/>
                          <w:marTop w:val="0"/>
                          <w:marBottom w:val="0"/>
                          <w:divBdr>
                            <w:top w:val="none" w:sz="0" w:space="0" w:color="auto"/>
                            <w:left w:val="none" w:sz="0" w:space="0" w:color="auto"/>
                            <w:bottom w:val="none" w:sz="0" w:space="0" w:color="auto"/>
                            <w:right w:val="none" w:sz="0" w:space="0" w:color="auto"/>
                          </w:divBdr>
                          <w:divsChild>
                            <w:div w:id="65687401">
                              <w:marLeft w:val="0"/>
                              <w:marRight w:val="0"/>
                              <w:marTop w:val="0"/>
                              <w:marBottom w:val="0"/>
                              <w:divBdr>
                                <w:top w:val="none" w:sz="0" w:space="0" w:color="auto"/>
                                <w:left w:val="none" w:sz="0" w:space="0" w:color="auto"/>
                                <w:bottom w:val="none" w:sz="0" w:space="0" w:color="auto"/>
                                <w:right w:val="none" w:sz="0" w:space="0" w:color="auto"/>
                              </w:divBdr>
                              <w:divsChild>
                                <w:div w:id="776556486">
                                  <w:marLeft w:val="0"/>
                                  <w:marRight w:val="0"/>
                                  <w:marTop w:val="0"/>
                                  <w:marBottom w:val="0"/>
                                  <w:divBdr>
                                    <w:top w:val="none" w:sz="0" w:space="0" w:color="auto"/>
                                    <w:left w:val="none" w:sz="0" w:space="0" w:color="auto"/>
                                    <w:bottom w:val="none" w:sz="0" w:space="0" w:color="auto"/>
                                    <w:right w:val="none" w:sz="0" w:space="0" w:color="auto"/>
                                  </w:divBdr>
                                  <w:divsChild>
                                    <w:div w:id="1099524028">
                                      <w:marLeft w:val="0"/>
                                      <w:marRight w:val="0"/>
                                      <w:marTop w:val="0"/>
                                      <w:marBottom w:val="0"/>
                                      <w:divBdr>
                                        <w:top w:val="none" w:sz="0" w:space="0" w:color="auto"/>
                                        <w:left w:val="none" w:sz="0" w:space="0" w:color="auto"/>
                                        <w:bottom w:val="none" w:sz="0" w:space="0" w:color="auto"/>
                                        <w:right w:val="none" w:sz="0" w:space="0" w:color="auto"/>
                                      </w:divBdr>
                                      <w:divsChild>
                                        <w:div w:id="4569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543814">
      <w:bodyDiv w:val="1"/>
      <w:marLeft w:val="0"/>
      <w:marRight w:val="0"/>
      <w:marTop w:val="0"/>
      <w:marBottom w:val="0"/>
      <w:divBdr>
        <w:top w:val="none" w:sz="0" w:space="0" w:color="auto"/>
        <w:left w:val="none" w:sz="0" w:space="0" w:color="auto"/>
        <w:bottom w:val="none" w:sz="0" w:space="0" w:color="auto"/>
        <w:right w:val="none" w:sz="0" w:space="0" w:color="auto"/>
      </w:divBdr>
    </w:div>
    <w:div w:id="1756709369">
      <w:bodyDiv w:val="1"/>
      <w:marLeft w:val="0"/>
      <w:marRight w:val="0"/>
      <w:marTop w:val="0"/>
      <w:marBottom w:val="0"/>
      <w:divBdr>
        <w:top w:val="none" w:sz="0" w:space="0" w:color="auto"/>
        <w:left w:val="none" w:sz="0" w:space="0" w:color="auto"/>
        <w:bottom w:val="none" w:sz="0" w:space="0" w:color="auto"/>
        <w:right w:val="none" w:sz="0" w:space="0" w:color="auto"/>
      </w:divBdr>
      <w:divsChild>
        <w:div w:id="806121753">
          <w:marLeft w:val="0"/>
          <w:marRight w:val="0"/>
          <w:marTop w:val="0"/>
          <w:marBottom w:val="150"/>
          <w:divBdr>
            <w:top w:val="none" w:sz="0" w:space="0" w:color="auto"/>
            <w:left w:val="none" w:sz="0" w:space="0" w:color="auto"/>
            <w:bottom w:val="none" w:sz="0" w:space="0" w:color="auto"/>
            <w:right w:val="none" w:sz="0" w:space="0" w:color="auto"/>
          </w:divBdr>
        </w:div>
      </w:divsChild>
    </w:div>
    <w:div w:id="1757246405">
      <w:bodyDiv w:val="1"/>
      <w:marLeft w:val="0"/>
      <w:marRight w:val="0"/>
      <w:marTop w:val="0"/>
      <w:marBottom w:val="0"/>
      <w:divBdr>
        <w:top w:val="none" w:sz="0" w:space="0" w:color="auto"/>
        <w:left w:val="none" w:sz="0" w:space="0" w:color="auto"/>
        <w:bottom w:val="none" w:sz="0" w:space="0" w:color="auto"/>
        <w:right w:val="none" w:sz="0" w:space="0" w:color="auto"/>
      </w:divBdr>
      <w:divsChild>
        <w:div w:id="1470004852">
          <w:marLeft w:val="0"/>
          <w:marRight w:val="0"/>
          <w:marTop w:val="0"/>
          <w:marBottom w:val="0"/>
          <w:divBdr>
            <w:top w:val="none" w:sz="0" w:space="0" w:color="auto"/>
            <w:left w:val="none" w:sz="0" w:space="0" w:color="auto"/>
            <w:bottom w:val="none" w:sz="0" w:space="0" w:color="auto"/>
            <w:right w:val="none" w:sz="0" w:space="0" w:color="auto"/>
          </w:divBdr>
          <w:divsChild>
            <w:div w:id="1256673675">
              <w:marLeft w:val="0"/>
              <w:marRight w:val="0"/>
              <w:marTop w:val="0"/>
              <w:marBottom w:val="0"/>
              <w:divBdr>
                <w:top w:val="none" w:sz="0" w:space="0" w:color="auto"/>
                <w:left w:val="none" w:sz="0" w:space="0" w:color="auto"/>
                <w:bottom w:val="none" w:sz="0" w:space="0" w:color="auto"/>
                <w:right w:val="none" w:sz="0" w:space="0" w:color="auto"/>
              </w:divBdr>
              <w:divsChild>
                <w:div w:id="852648148">
                  <w:marLeft w:val="0"/>
                  <w:marRight w:val="0"/>
                  <w:marTop w:val="0"/>
                  <w:marBottom w:val="0"/>
                  <w:divBdr>
                    <w:top w:val="none" w:sz="0" w:space="0" w:color="auto"/>
                    <w:left w:val="none" w:sz="0" w:space="0" w:color="auto"/>
                    <w:bottom w:val="none" w:sz="0" w:space="0" w:color="auto"/>
                    <w:right w:val="none" w:sz="0" w:space="0" w:color="auto"/>
                  </w:divBdr>
                  <w:divsChild>
                    <w:div w:id="2022048182">
                      <w:marLeft w:val="0"/>
                      <w:marRight w:val="0"/>
                      <w:marTop w:val="0"/>
                      <w:marBottom w:val="0"/>
                      <w:divBdr>
                        <w:top w:val="none" w:sz="0" w:space="0" w:color="auto"/>
                        <w:left w:val="none" w:sz="0" w:space="0" w:color="auto"/>
                        <w:bottom w:val="none" w:sz="0" w:space="0" w:color="auto"/>
                        <w:right w:val="none" w:sz="0" w:space="0" w:color="auto"/>
                      </w:divBdr>
                      <w:divsChild>
                        <w:div w:id="1352222164">
                          <w:marLeft w:val="0"/>
                          <w:marRight w:val="0"/>
                          <w:marTop w:val="0"/>
                          <w:marBottom w:val="0"/>
                          <w:divBdr>
                            <w:top w:val="none" w:sz="0" w:space="0" w:color="auto"/>
                            <w:left w:val="none" w:sz="0" w:space="0" w:color="auto"/>
                            <w:bottom w:val="none" w:sz="0" w:space="0" w:color="auto"/>
                            <w:right w:val="none" w:sz="0" w:space="0" w:color="auto"/>
                          </w:divBdr>
                          <w:divsChild>
                            <w:div w:id="527988933">
                              <w:marLeft w:val="0"/>
                              <w:marRight w:val="0"/>
                              <w:marTop w:val="0"/>
                              <w:marBottom w:val="0"/>
                              <w:divBdr>
                                <w:top w:val="none" w:sz="0" w:space="0" w:color="auto"/>
                                <w:left w:val="none" w:sz="0" w:space="0" w:color="auto"/>
                                <w:bottom w:val="none" w:sz="0" w:space="0" w:color="auto"/>
                                <w:right w:val="none" w:sz="0" w:space="0" w:color="auto"/>
                              </w:divBdr>
                              <w:divsChild>
                                <w:div w:id="745153796">
                                  <w:marLeft w:val="0"/>
                                  <w:marRight w:val="0"/>
                                  <w:marTop w:val="0"/>
                                  <w:marBottom w:val="0"/>
                                  <w:divBdr>
                                    <w:top w:val="none" w:sz="0" w:space="0" w:color="auto"/>
                                    <w:left w:val="none" w:sz="0" w:space="0" w:color="auto"/>
                                    <w:bottom w:val="none" w:sz="0" w:space="0" w:color="auto"/>
                                    <w:right w:val="none" w:sz="0" w:space="0" w:color="auto"/>
                                  </w:divBdr>
                                  <w:divsChild>
                                    <w:div w:id="19166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509543">
      <w:bodyDiv w:val="1"/>
      <w:marLeft w:val="0"/>
      <w:marRight w:val="0"/>
      <w:marTop w:val="0"/>
      <w:marBottom w:val="0"/>
      <w:divBdr>
        <w:top w:val="none" w:sz="0" w:space="0" w:color="auto"/>
        <w:left w:val="none" w:sz="0" w:space="0" w:color="auto"/>
        <w:bottom w:val="none" w:sz="0" w:space="0" w:color="auto"/>
        <w:right w:val="none" w:sz="0" w:space="0" w:color="auto"/>
      </w:divBdr>
      <w:divsChild>
        <w:div w:id="40178602">
          <w:marLeft w:val="0"/>
          <w:marRight w:val="0"/>
          <w:marTop w:val="0"/>
          <w:marBottom w:val="0"/>
          <w:divBdr>
            <w:top w:val="none" w:sz="0" w:space="0" w:color="auto"/>
            <w:left w:val="none" w:sz="0" w:space="0" w:color="auto"/>
            <w:bottom w:val="dotted" w:sz="6" w:space="4" w:color="DDDDDD"/>
            <w:right w:val="none" w:sz="0" w:space="0" w:color="auto"/>
          </w:divBdr>
          <w:divsChild>
            <w:div w:id="11273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20178">
      <w:bodyDiv w:val="1"/>
      <w:marLeft w:val="0"/>
      <w:marRight w:val="0"/>
      <w:marTop w:val="0"/>
      <w:marBottom w:val="0"/>
      <w:divBdr>
        <w:top w:val="none" w:sz="0" w:space="0" w:color="auto"/>
        <w:left w:val="none" w:sz="0" w:space="0" w:color="auto"/>
        <w:bottom w:val="none" w:sz="0" w:space="0" w:color="auto"/>
        <w:right w:val="none" w:sz="0" w:space="0" w:color="auto"/>
      </w:divBdr>
      <w:divsChild>
        <w:div w:id="1868827654">
          <w:marLeft w:val="0"/>
          <w:marRight w:val="0"/>
          <w:marTop w:val="0"/>
          <w:marBottom w:val="150"/>
          <w:divBdr>
            <w:top w:val="none" w:sz="0" w:space="0" w:color="auto"/>
            <w:left w:val="none" w:sz="0" w:space="0" w:color="auto"/>
            <w:bottom w:val="none" w:sz="0" w:space="0" w:color="auto"/>
            <w:right w:val="none" w:sz="0" w:space="0" w:color="auto"/>
          </w:divBdr>
          <w:divsChild>
            <w:div w:id="941499030">
              <w:marLeft w:val="0"/>
              <w:marRight w:val="0"/>
              <w:marTop w:val="0"/>
              <w:marBottom w:val="0"/>
              <w:divBdr>
                <w:top w:val="none" w:sz="0" w:space="0" w:color="auto"/>
                <w:left w:val="none" w:sz="0" w:space="0" w:color="auto"/>
                <w:bottom w:val="none" w:sz="0" w:space="0" w:color="auto"/>
                <w:right w:val="none" w:sz="0" w:space="0" w:color="auto"/>
              </w:divBdr>
            </w:div>
          </w:divsChild>
        </w:div>
        <w:div w:id="1025450074">
          <w:marLeft w:val="0"/>
          <w:marRight w:val="0"/>
          <w:marTop w:val="0"/>
          <w:marBottom w:val="150"/>
          <w:divBdr>
            <w:top w:val="none" w:sz="0" w:space="0" w:color="auto"/>
            <w:left w:val="none" w:sz="0" w:space="0" w:color="auto"/>
            <w:bottom w:val="none" w:sz="0" w:space="0" w:color="auto"/>
            <w:right w:val="none" w:sz="0" w:space="0" w:color="auto"/>
          </w:divBdr>
        </w:div>
        <w:div w:id="1207068088">
          <w:marLeft w:val="0"/>
          <w:marRight w:val="0"/>
          <w:marTop w:val="0"/>
          <w:marBottom w:val="0"/>
          <w:divBdr>
            <w:top w:val="none" w:sz="0" w:space="0" w:color="auto"/>
            <w:left w:val="none" w:sz="0" w:space="0" w:color="auto"/>
            <w:bottom w:val="none" w:sz="0" w:space="0" w:color="auto"/>
            <w:right w:val="none" w:sz="0" w:space="0" w:color="auto"/>
          </w:divBdr>
          <w:divsChild>
            <w:div w:id="14020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5726">
      <w:bodyDiv w:val="1"/>
      <w:marLeft w:val="0"/>
      <w:marRight w:val="0"/>
      <w:marTop w:val="0"/>
      <w:marBottom w:val="0"/>
      <w:divBdr>
        <w:top w:val="none" w:sz="0" w:space="0" w:color="auto"/>
        <w:left w:val="none" w:sz="0" w:space="0" w:color="auto"/>
        <w:bottom w:val="none" w:sz="0" w:space="0" w:color="auto"/>
        <w:right w:val="none" w:sz="0" w:space="0" w:color="auto"/>
      </w:divBdr>
      <w:divsChild>
        <w:div w:id="1669207104">
          <w:marLeft w:val="0"/>
          <w:marRight w:val="0"/>
          <w:marTop w:val="0"/>
          <w:marBottom w:val="0"/>
          <w:divBdr>
            <w:top w:val="none" w:sz="0" w:space="0" w:color="auto"/>
            <w:left w:val="none" w:sz="0" w:space="0" w:color="auto"/>
            <w:bottom w:val="none" w:sz="0" w:space="0" w:color="auto"/>
            <w:right w:val="none" w:sz="0" w:space="0" w:color="auto"/>
          </w:divBdr>
          <w:divsChild>
            <w:div w:id="2056734931">
              <w:marLeft w:val="0"/>
              <w:marRight w:val="0"/>
              <w:marTop w:val="0"/>
              <w:marBottom w:val="0"/>
              <w:divBdr>
                <w:top w:val="none" w:sz="0" w:space="0" w:color="auto"/>
                <w:left w:val="none" w:sz="0" w:space="0" w:color="auto"/>
                <w:bottom w:val="none" w:sz="0" w:space="0" w:color="auto"/>
                <w:right w:val="none" w:sz="0" w:space="0" w:color="auto"/>
              </w:divBdr>
              <w:divsChild>
                <w:div w:id="1851945915">
                  <w:marLeft w:val="0"/>
                  <w:marRight w:val="0"/>
                  <w:marTop w:val="0"/>
                  <w:marBottom w:val="0"/>
                  <w:divBdr>
                    <w:top w:val="none" w:sz="0" w:space="0" w:color="auto"/>
                    <w:left w:val="none" w:sz="0" w:space="0" w:color="auto"/>
                    <w:bottom w:val="none" w:sz="0" w:space="0" w:color="auto"/>
                    <w:right w:val="none" w:sz="0" w:space="0" w:color="auto"/>
                  </w:divBdr>
                  <w:divsChild>
                    <w:div w:id="322246724">
                      <w:marLeft w:val="0"/>
                      <w:marRight w:val="0"/>
                      <w:marTop w:val="0"/>
                      <w:marBottom w:val="0"/>
                      <w:divBdr>
                        <w:top w:val="none" w:sz="0" w:space="0" w:color="auto"/>
                        <w:left w:val="none" w:sz="0" w:space="0" w:color="auto"/>
                        <w:bottom w:val="none" w:sz="0" w:space="0" w:color="auto"/>
                        <w:right w:val="none" w:sz="0" w:space="0" w:color="auto"/>
                      </w:divBdr>
                      <w:divsChild>
                        <w:div w:id="1135560059">
                          <w:marLeft w:val="0"/>
                          <w:marRight w:val="0"/>
                          <w:marTop w:val="0"/>
                          <w:marBottom w:val="0"/>
                          <w:divBdr>
                            <w:top w:val="none" w:sz="0" w:space="0" w:color="auto"/>
                            <w:left w:val="none" w:sz="0" w:space="0" w:color="auto"/>
                            <w:bottom w:val="none" w:sz="0" w:space="0" w:color="auto"/>
                            <w:right w:val="none" w:sz="0" w:space="0" w:color="auto"/>
                          </w:divBdr>
                          <w:divsChild>
                            <w:div w:id="774133107">
                              <w:marLeft w:val="0"/>
                              <w:marRight w:val="0"/>
                              <w:marTop w:val="0"/>
                              <w:marBottom w:val="0"/>
                              <w:divBdr>
                                <w:top w:val="none" w:sz="0" w:space="0" w:color="auto"/>
                                <w:left w:val="none" w:sz="0" w:space="0" w:color="auto"/>
                                <w:bottom w:val="none" w:sz="0" w:space="0" w:color="auto"/>
                                <w:right w:val="none" w:sz="0" w:space="0" w:color="auto"/>
                              </w:divBdr>
                              <w:divsChild>
                                <w:div w:id="396513333">
                                  <w:marLeft w:val="0"/>
                                  <w:marRight w:val="0"/>
                                  <w:marTop w:val="0"/>
                                  <w:marBottom w:val="0"/>
                                  <w:divBdr>
                                    <w:top w:val="none" w:sz="0" w:space="0" w:color="auto"/>
                                    <w:left w:val="none" w:sz="0" w:space="0" w:color="auto"/>
                                    <w:bottom w:val="none" w:sz="0" w:space="0" w:color="auto"/>
                                    <w:right w:val="none" w:sz="0" w:space="0" w:color="auto"/>
                                  </w:divBdr>
                                  <w:divsChild>
                                    <w:div w:id="134220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406461">
      <w:bodyDiv w:val="1"/>
      <w:marLeft w:val="0"/>
      <w:marRight w:val="0"/>
      <w:marTop w:val="0"/>
      <w:marBottom w:val="0"/>
      <w:divBdr>
        <w:top w:val="none" w:sz="0" w:space="0" w:color="auto"/>
        <w:left w:val="none" w:sz="0" w:space="0" w:color="auto"/>
        <w:bottom w:val="none" w:sz="0" w:space="0" w:color="auto"/>
        <w:right w:val="none" w:sz="0" w:space="0" w:color="auto"/>
      </w:divBdr>
      <w:divsChild>
        <w:div w:id="1775058370">
          <w:marLeft w:val="0"/>
          <w:marRight w:val="0"/>
          <w:marTop w:val="0"/>
          <w:marBottom w:val="150"/>
          <w:divBdr>
            <w:top w:val="none" w:sz="0" w:space="0" w:color="auto"/>
            <w:left w:val="none" w:sz="0" w:space="0" w:color="auto"/>
            <w:bottom w:val="none" w:sz="0" w:space="0" w:color="auto"/>
            <w:right w:val="none" w:sz="0" w:space="0" w:color="auto"/>
          </w:divBdr>
          <w:divsChild>
            <w:div w:id="1134982338">
              <w:marLeft w:val="0"/>
              <w:marRight w:val="0"/>
              <w:marTop w:val="0"/>
              <w:marBottom w:val="0"/>
              <w:divBdr>
                <w:top w:val="none" w:sz="0" w:space="0" w:color="auto"/>
                <w:left w:val="none" w:sz="0" w:space="0" w:color="auto"/>
                <w:bottom w:val="none" w:sz="0" w:space="0" w:color="auto"/>
                <w:right w:val="none" w:sz="0" w:space="0" w:color="auto"/>
              </w:divBdr>
            </w:div>
          </w:divsChild>
        </w:div>
        <w:div w:id="1717656785">
          <w:marLeft w:val="0"/>
          <w:marRight w:val="0"/>
          <w:marTop w:val="0"/>
          <w:marBottom w:val="150"/>
          <w:divBdr>
            <w:top w:val="none" w:sz="0" w:space="0" w:color="auto"/>
            <w:left w:val="none" w:sz="0" w:space="0" w:color="auto"/>
            <w:bottom w:val="none" w:sz="0" w:space="0" w:color="auto"/>
            <w:right w:val="none" w:sz="0" w:space="0" w:color="auto"/>
          </w:divBdr>
        </w:div>
        <w:div w:id="2066758403">
          <w:marLeft w:val="0"/>
          <w:marRight w:val="0"/>
          <w:marTop w:val="0"/>
          <w:marBottom w:val="0"/>
          <w:divBdr>
            <w:top w:val="none" w:sz="0" w:space="0" w:color="auto"/>
            <w:left w:val="none" w:sz="0" w:space="0" w:color="auto"/>
            <w:bottom w:val="none" w:sz="0" w:space="0" w:color="auto"/>
            <w:right w:val="none" w:sz="0" w:space="0" w:color="auto"/>
          </w:divBdr>
          <w:divsChild>
            <w:div w:id="130188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49532">
      <w:bodyDiv w:val="1"/>
      <w:marLeft w:val="0"/>
      <w:marRight w:val="0"/>
      <w:marTop w:val="0"/>
      <w:marBottom w:val="0"/>
      <w:divBdr>
        <w:top w:val="none" w:sz="0" w:space="0" w:color="auto"/>
        <w:left w:val="none" w:sz="0" w:space="0" w:color="auto"/>
        <w:bottom w:val="none" w:sz="0" w:space="0" w:color="auto"/>
        <w:right w:val="none" w:sz="0" w:space="0" w:color="auto"/>
      </w:divBdr>
    </w:div>
    <w:div w:id="1758556691">
      <w:bodyDiv w:val="1"/>
      <w:marLeft w:val="0"/>
      <w:marRight w:val="0"/>
      <w:marTop w:val="0"/>
      <w:marBottom w:val="0"/>
      <w:divBdr>
        <w:top w:val="none" w:sz="0" w:space="0" w:color="auto"/>
        <w:left w:val="none" w:sz="0" w:space="0" w:color="auto"/>
        <w:bottom w:val="none" w:sz="0" w:space="0" w:color="auto"/>
        <w:right w:val="none" w:sz="0" w:space="0" w:color="auto"/>
      </w:divBdr>
    </w:div>
    <w:div w:id="1758746984">
      <w:bodyDiv w:val="1"/>
      <w:marLeft w:val="0"/>
      <w:marRight w:val="0"/>
      <w:marTop w:val="0"/>
      <w:marBottom w:val="0"/>
      <w:divBdr>
        <w:top w:val="none" w:sz="0" w:space="0" w:color="auto"/>
        <w:left w:val="none" w:sz="0" w:space="0" w:color="auto"/>
        <w:bottom w:val="none" w:sz="0" w:space="0" w:color="auto"/>
        <w:right w:val="none" w:sz="0" w:space="0" w:color="auto"/>
      </w:divBdr>
      <w:divsChild>
        <w:div w:id="1026365334">
          <w:marLeft w:val="0"/>
          <w:marRight w:val="0"/>
          <w:marTop w:val="0"/>
          <w:marBottom w:val="0"/>
          <w:divBdr>
            <w:top w:val="none" w:sz="0" w:space="0" w:color="auto"/>
            <w:left w:val="none" w:sz="0" w:space="0" w:color="auto"/>
            <w:bottom w:val="none" w:sz="0" w:space="0" w:color="auto"/>
            <w:right w:val="none" w:sz="0" w:space="0" w:color="auto"/>
          </w:divBdr>
          <w:divsChild>
            <w:div w:id="1233584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9251601">
      <w:bodyDiv w:val="1"/>
      <w:marLeft w:val="0"/>
      <w:marRight w:val="0"/>
      <w:marTop w:val="0"/>
      <w:marBottom w:val="0"/>
      <w:divBdr>
        <w:top w:val="none" w:sz="0" w:space="0" w:color="auto"/>
        <w:left w:val="none" w:sz="0" w:space="0" w:color="auto"/>
        <w:bottom w:val="none" w:sz="0" w:space="0" w:color="auto"/>
        <w:right w:val="none" w:sz="0" w:space="0" w:color="auto"/>
      </w:divBdr>
      <w:divsChild>
        <w:div w:id="1131021765">
          <w:marLeft w:val="0"/>
          <w:marRight w:val="0"/>
          <w:marTop w:val="0"/>
          <w:marBottom w:val="0"/>
          <w:divBdr>
            <w:top w:val="none" w:sz="0" w:space="0" w:color="auto"/>
            <w:left w:val="none" w:sz="0" w:space="0" w:color="auto"/>
            <w:bottom w:val="none" w:sz="0" w:space="0" w:color="auto"/>
            <w:right w:val="none" w:sz="0" w:space="0" w:color="auto"/>
          </w:divBdr>
          <w:divsChild>
            <w:div w:id="1060130022">
              <w:marLeft w:val="0"/>
              <w:marRight w:val="0"/>
              <w:marTop w:val="0"/>
              <w:marBottom w:val="0"/>
              <w:divBdr>
                <w:top w:val="none" w:sz="0" w:space="0" w:color="auto"/>
                <w:left w:val="none" w:sz="0" w:space="0" w:color="auto"/>
                <w:bottom w:val="none" w:sz="0" w:space="0" w:color="auto"/>
                <w:right w:val="none" w:sz="0" w:space="0" w:color="auto"/>
              </w:divBdr>
              <w:divsChild>
                <w:div w:id="72968538">
                  <w:marLeft w:val="0"/>
                  <w:marRight w:val="0"/>
                  <w:marTop w:val="0"/>
                  <w:marBottom w:val="0"/>
                  <w:divBdr>
                    <w:top w:val="none" w:sz="0" w:space="0" w:color="auto"/>
                    <w:left w:val="none" w:sz="0" w:space="0" w:color="auto"/>
                    <w:bottom w:val="none" w:sz="0" w:space="0" w:color="auto"/>
                    <w:right w:val="none" w:sz="0" w:space="0" w:color="auto"/>
                  </w:divBdr>
                  <w:divsChild>
                    <w:div w:id="1736004957">
                      <w:marLeft w:val="0"/>
                      <w:marRight w:val="0"/>
                      <w:marTop w:val="0"/>
                      <w:marBottom w:val="0"/>
                      <w:divBdr>
                        <w:top w:val="none" w:sz="0" w:space="0" w:color="auto"/>
                        <w:left w:val="none" w:sz="0" w:space="0" w:color="auto"/>
                        <w:bottom w:val="none" w:sz="0" w:space="0" w:color="auto"/>
                        <w:right w:val="none" w:sz="0" w:space="0" w:color="auto"/>
                      </w:divBdr>
                      <w:divsChild>
                        <w:div w:id="140393432">
                          <w:marLeft w:val="0"/>
                          <w:marRight w:val="0"/>
                          <w:marTop w:val="0"/>
                          <w:marBottom w:val="0"/>
                          <w:divBdr>
                            <w:top w:val="none" w:sz="0" w:space="0" w:color="auto"/>
                            <w:left w:val="none" w:sz="0" w:space="0" w:color="auto"/>
                            <w:bottom w:val="none" w:sz="0" w:space="0" w:color="auto"/>
                            <w:right w:val="none" w:sz="0" w:space="0" w:color="auto"/>
                          </w:divBdr>
                          <w:divsChild>
                            <w:div w:id="3596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516101">
      <w:bodyDiv w:val="1"/>
      <w:marLeft w:val="0"/>
      <w:marRight w:val="0"/>
      <w:marTop w:val="0"/>
      <w:marBottom w:val="0"/>
      <w:divBdr>
        <w:top w:val="none" w:sz="0" w:space="0" w:color="auto"/>
        <w:left w:val="none" w:sz="0" w:space="0" w:color="auto"/>
        <w:bottom w:val="none" w:sz="0" w:space="0" w:color="auto"/>
        <w:right w:val="none" w:sz="0" w:space="0" w:color="auto"/>
      </w:divBdr>
      <w:divsChild>
        <w:div w:id="397019222">
          <w:marLeft w:val="0"/>
          <w:marRight w:val="0"/>
          <w:marTop w:val="0"/>
          <w:marBottom w:val="150"/>
          <w:divBdr>
            <w:top w:val="none" w:sz="0" w:space="0" w:color="auto"/>
            <w:left w:val="none" w:sz="0" w:space="0" w:color="auto"/>
            <w:bottom w:val="none" w:sz="0" w:space="0" w:color="auto"/>
            <w:right w:val="none" w:sz="0" w:space="0" w:color="auto"/>
          </w:divBdr>
        </w:div>
        <w:div w:id="1517772926">
          <w:marLeft w:val="0"/>
          <w:marRight w:val="0"/>
          <w:marTop w:val="0"/>
          <w:marBottom w:val="0"/>
          <w:divBdr>
            <w:top w:val="none" w:sz="0" w:space="0" w:color="auto"/>
            <w:left w:val="none" w:sz="0" w:space="0" w:color="auto"/>
            <w:bottom w:val="none" w:sz="0" w:space="0" w:color="auto"/>
            <w:right w:val="none" w:sz="0" w:space="0" w:color="auto"/>
          </w:divBdr>
        </w:div>
      </w:divsChild>
    </w:div>
    <w:div w:id="1759524133">
      <w:bodyDiv w:val="1"/>
      <w:marLeft w:val="0"/>
      <w:marRight w:val="0"/>
      <w:marTop w:val="0"/>
      <w:marBottom w:val="0"/>
      <w:divBdr>
        <w:top w:val="none" w:sz="0" w:space="0" w:color="auto"/>
        <w:left w:val="none" w:sz="0" w:space="0" w:color="auto"/>
        <w:bottom w:val="none" w:sz="0" w:space="0" w:color="auto"/>
        <w:right w:val="none" w:sz="0" w:space="0" w:color="auto"/>
      </w:divBdr>
      <w:divsChild>
        <w:div w:id="1590845028">
          <w:marLeft w:val="0"/>
          <w:marRight w:val="0"/>
          <w:marTop w:val="0"/>
          <w:marBottom w:val="0"/>
          <w:divBdr>
            <w:top w:val="single" w:sz="6" w:space="0" w:color="E5E5E5"/>
            <w:left w:val="none" w:sz="0" w:space="0" w:color="auto"/>
            <w:bottom w:val="single" w:sz="18" w:space="0" w:color="000000"/>
            <w:right w:val="none" w:sz="0" w:space="0" w:color="auto"/>
          </w:divBdr>
          <w:divsChild>
            <w:div w:id="850145362">
              <w:marLeft w:val="0"/>
              <w:marRight w:val="0"/>
              <w:marTop w:val="0"/>
              <w:marBottom w:val="0"/>
              <w:divBdr>
                <w:top w:val="none" w:sz="0" w:space="0" w:color="auto"/>
                <w:left w:val="none" w:sz="0" w:space="0" w:color="auto"/>
                <w:bottom w:val="none" w:sz="0" w:space="0" w:color="auto"/>
                <w:right w:val="none" w:sz="0" w:space="0" w:color="auto"/>
              </w:divBdr>
              <w:divsChild>
                <w:div w:id="17375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666851">
          <w:marLeft w:val="0"/>
          <w:marRight w:val="0"/>
          <w:marTop w:val="0"/>
          <w:marBottom w:val="0"/>
          <w:divBdr>
            <w:top w:val="none" w:sz="0" w:space="0" w:color="auto"/>
            <w:left w:val="none" w:sz="0" w:space="0" w:color="auto"/>
            <w:bottom w:val="none" w:sz="0" w:space="0" w:color="auto"/>
            <w:right w:val="none" w:sz="0" w:space="0" w:color="auto"/>
          </w:divBdr>
          <w:divsChild>
            <w:div w:id="1392539006">
              <w:marLeft w:val="0"/>
              <w:marRight w:val="0"/>
              <w:marTop w:val="0"/>
              <w:marBottom w:val="0"/>
              <w:divBdr>
                <w:top w:val="none" w:sz="0" w:space="0" w:color="auto"/>
                <w:left w:val="none" w:sz="0" w:space="0" w:color="auto"/>
                <w:bottom w:val="none" w:sz="0" w:space="0" w:color="auto"/>
                <w:right w:val="none" w:sz="0" w:space="0" w:color="auto"/>
              </w:divBdr>
              <w:divsChild>
                <w:div w:id="2078091726">
                  <w:marLeft w:val="0"/>
                  <w:marRight w:val="0"/>
                  <w:marTop w:val="0"/>
                  <w:marBottom w:val="0"/>
                  <w:divBdr>
                    <w:top w:val="none" w:sz="0" w:space="0" w:color="auto"/>
                    <w:left w:val="none" w:sz="0" w:space="0" w:color="auto"/>
                    <w:bottom w:val="none" w:sz="0" w:space="0" w:color="auto"/>
                    <w:right w:val="none" w:sz="0" w:space="0" w:color="auto"/>
                  </w:divBdr>
                  <w:divsChild>
                    <w:div w:id="1705792004">
                      <w:marLeft w:val="0"/>
                      <w:marRight w:val="0"/>
                      <w:marTop w:val="0"/>
                      <w:marBottom w:val="300"/>
                      <w:divBdr>
                        <w:top w:val="none" w:sz="0" w:space="0" w:color="auto"/>
                        <w:left w:val="none" w:sz="0" w:space="0" w:color="auto"/>
                        <w:bottom w:val="none" w:sz="0" w:space="0" w:color="auto"/>
                        <w:right w:val="none" w:sz="0" w:space="0" w:color="auto"/>
                      </w:divBdr>
                      <w:divsChild>
                        <w:div w:id="1958561800">
                          <w:marLeft w:val="0"/>
                          <w:marRight w:val="0"/>
                          <w:marTop w:val="0"/>
                          <w:marBottom w:val="225"/>
                          <w:divBdr>
                            <w:top w:val="single" w:sz="6" w:space="11" w:color="E5E5E5"/>
                            <w:left w:val="single" w:sz="6" w:space="11" w:color="E5E5E5"/>
                            <w:bottom w:val="single" w:sz="6" w:space="1" w:color="E5E5E5"/>
                            <w:right w:val="single" w:sz="6" w:space="11" w:color="E5E5E5"/>
                          </w:divBdr>
                          <w:divsChild>
                            <w:div w:id="31227586">
                              <w:marLeft w:val="0"/>
                              <w:marRight w:val="0"/>
                              <w:marTop w:val="0"/>
                              <w:marBottom w:val="0"/>
                              <w:divBdr>
                                <w:top w:val="none" w:sz="0" w:space="0" w:color="auto"/>
                                <w:left w:val="none" w:sz="0" w:space="0" w:color="auto"/>
                                <w:bottom w:val="dotted" w:sz="6" w:space="4" w:color="DDDDDD"/>
                                <w:right w:val="none" w:sz="0" w:space="0" w:color="auto"/>
                              </w:divBdr>
                              <w:divsChild>
                                <w:div w:id="112815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445033">
      <w:bodyDiv w:val="1"/>
      <w:marLeft w:val="0"/>
      <w:marRight w:val="0"/>
      <w:marTop w:val="0"/>
      <w:marBottom w:val="0"/>
      <w:divBdr>
        <w:top w:val="none" w:sz="0" w:space="0" w:color="auto"/>
        <w:left w:val="none" w:sz="0" w:space="0" w:color="auto"/>
        <w:bottom w:val="none" w:sz="0" w:space="0" w:color="auto"/>
        <w:right w:val="none" w:sz="0" w:space="0" w:color="auto"/>
      </w:divBdr>
    </w:div>
    <w:div w:id="1760829674">
      <w:bodyDiv w:val="1"/>
      <w:marLeft w:val="0"/>
      <w:marRight w:val="0"/>
      <w:marTop w:val="0"/>
      <w:marBottom w:val="0"/>
      <w:divBdr>
        <w:top w:val="none" w:sz="0" w:space="0" w:color="auto"/>
        <w:left w:val="none" w:sz="0" w:space="0" w:color="auto"/>
        <w:bottom w:val="none" w:sz="0" w:space="0" w:color="auto"/>
        <w:right w:val="none" w:sz="0" w:space="0" w:color="auto"/>
      </w:divBdr>
      <w:divsChild>
        <w:div w:id="1235776449">
          <w:marLeft w:val="0"/>
          <w:marRight w:val="0"/>
          <w:marTop w:val="0"/>
          <w:marBottom w:val="0"/>
          <w:divBdr>
            <w:top w:val="none" w:sz="0" w:space="0" w:color="auto"/>
            <w:left w:val="none" w:sz="0" w:space="0" w:color="auto"/>
            <w:bottom w:val="dotted" w:sz="6" w:space="4" w:color="DDDDDD"/>
            <w:right w:val="none" w:sz="0" w:space="0" w:color="auto"/>
          </w:divBdr>
          <w:divsChild>
            <w:div w:id="21393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835535">
      <w:bodyDiv w:val="1"/>
      <w:marLeft w:val="0"/>
      <w:marRight w:val="0"/>
      <w:marTop w:val="0"/>
      <w:marBottom w:val="0"/>
      <w:divBdr>
        <w:top w:val="none" w:sz="0" w:space="0" w:color="auto"/>
        <w:left w:val="none" w:sz="0" w:space="0" w:color="auto"/>
        <w:bottom w:val="none" w:sz="0" w:space="0" w:color="auto"/>
        <w:right w:val="none" w:sz="0" w:space="0" w:color="auto"/>
      </w:divBdr>
      <w:divsChild>
        <w:div w:id="394351371">
          <w:marLeft w:val="0"/>
          <w:marRight w:val="0"/>
          <w:marTop w:val="0"/>
          <w:marBottom w:val="150"/>
          <w:divBdr>
            <w:top w:val="none" w:sz="0" w:space="0" w:color="auto"/>
            <w:left w:val="none" w:sz="0" w:space="0" w:color="auto"/>
            <w:bottom w:val="none" w:sz="0" w:space="0" w:color="auto"/>
            <w:right w:val="none" w:sz="0" w:space="0" w:color="auto"/>
          </w:divBdr>
        </w:div>
      </w:divsChild>
    </w:div>
    <w:div w:id="1761171023">
      <w:bodyDiv w:val="1"/>
      <w:marLeft w:val="0"/>
      <w:marRight w:val="0"/>
      <w:marTop w:val="0"/>
      <w:marBottom w:val="0"/>
      <w:divBdr>
        <w:top w:val="none" w:sz="0" w:space="0" w:color="auto"/>
        <w:left w:val="none" w:sz="0" w:space="0" w:color="auto"/>
        <w:bottom w:val="none" w:sz="0" w:space="0" w:color="auto"/>
        <w:right w:val="none" w:sz="0" w:space="0" w:color="auto"/>
      </w:divBdr>
      <w:divsChild>
        <w:div w:id="901908967">
          <w:marLeft w:val="0"/>
          <w:marRight w:val="0"/>
          <w:marTop w:val="0"/>
          <w:marBottom w:val="0"/>
          <w:divBdr>
            <w:top w:val="none" w:sz="0" w:space="0" w:color="auto"/>
            <w:left w:val="none" w:sz="0" w:space="0" w:color="auto"/>
            <w:bottom w:val="none" w:sz="0" w:space="0" w:color="auto"/>
            <w:right w:val="none" w:sz="0" w:space="0" w:color="auto"/>
          </w:divBdr>
          <w:divsChild>
            <w:div w:id="1659848977">
              <w:marLeft w:val="0"/>
              <w:marRight w:val="0"/>
              <w:marTop w:val="0"/>
              <w:marBottom w:val="0"/>
              <w:divBdr>
                <w:top w:val="none" w:sz="0" w:space="0" w:color="auto"/>
                <w:left w:val="none" w:sz="0" w:space="0" w:color="auto"/>
                <w:bottom w:val="none" w:sz="0" w:space="0" w:color="auto"/>
                <w:right w:val="none" w:sz="0" w:space="0" w:color="auto"/>
              </w:divBdr>
              <w:divsChild>
                <w:div w:id="1146631858">
                  <w:marLeft w:val="0"/>
                  <w:marRight w:val="0"/>
                  <w:marTop w:val="0"/>
                  <w:marBottom w:val="0"/>
                  <w:divBdr>
                    <w:top w:val="none" w:sz="0" w:space="0" w:color="auto"/>
                    <w:left w:val="none" w:sz="0" w:space="0" w:color="auto"/>
                    <w:bottom w:val="none" w:sz="0" w:space="0" w:color="auto"/>
                    <w:right w:val="none" w:sz="0" w:space="0" w:color="auto"/>
                  </w:divBdr>
                  <w:divsChild>
                    <w:div w:id="655493896">
                      <w:marLeft w:val="0"/>
                      <w:marRight w:val="0"/>
                      <w:marTop w:val="0"/>
                      <w:marBottom w:val="0"/>
                      <w:divBdr>
                        <w:top w:val="none" w:sz="0" w:space="0" w:color="auto"/>
                        <w:left w:val="none" w:sz="0" w:space="0" w:color="auto"/>
                        <w:bottom w:val="none" w:sz="0" w:space="0" w:color="auto"/>
                        <w:right w:val="none" w:sz="0" w:space="0" w:color="auto"/>
                      </w:divBdr>
                      <w:divsChild>
                        <w:div w:id="4794475">
                          <w:marLeft w:val="0"/>
                          <w:marRight w:val="0"/>
                          <w:marTop w:val="0"/>
                          <w:marBottom w:val="0"/>
                          <w:divBdr>
                            <w:top w:val="none" w:sz="0" w:space="0" w:color="auto"/>
                            <w:left w:val="none" w:sz="0" w:space="0" w:color="auto"/>
                            <w:bottom w:val="none" w:sz="0" w:space="0" w:color="auto"/>
                            <w:right w:val="none" w:sz="0" w:space="0" w:color="auto"/>
                          </w:divBdr>
                          <w:divsChild>
                            <w:div w:id="2101947585">
                              <w:marLeft w:val="0"/>
                              <w:marRight w:val="0"/>
                              <w:marTop w:val="0"/>
                              <w:marBottom w:val="0"/>
                              <w:divBdr>
                                <w:top w:val="none" w:sz="0" w:space="0" w:color="auto"/>
                                <w:left w:val="none" w:sz="0" w:space="0" w:color="auto"/>
                                <w:bottom w:val="none" w:sz="0" w:space="0" w:color="auto"/>
                                <w:right w:val="none" w:sz="0" w:space="0" w:color="auto"/>
                              </w:divBdr>
                              <w:divsChild>
                                <w:div w:id="1685017539">
                                  <w:marLeft w:val="0"/>
                                  <w:marRight w:val="0"/>
                                  <w:marTop w:val="0"/>
                                  <w:marBottom w:val="0"/>
                                  <w:divBdr>
                                    <w:top w:val="none" w:sz="0" w:space="0" w:color="auto"/>
                                    <w:left w:val="none" w:sz="0" w:space="0" w:color="auto"/>
                                    <w:bottom w:val="none" w:sz="0" w:space="0" w:color="auto"/>
                                    <w:right w:val="none" w:sz="0" w:space="0" w:color="auto"/>
                                  </w:divBdr>
                                  <w:divsChild>
                                    <w:div w:id="5186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1413445">
      <w:bodyDiv w:val="1"/>
      <w:marLeft w:val="0"/>
      <w:marRight w:val="0"/>
      <w:marTop w:val="0"/>
      <w:marBottom w:val="0"/>
      <w:divBdr>
        <w:top w:val="none" w:sz="0" w:space="0" w:color="auto"/>
        <w:left w:val="none" w:sz="0" w:space="0" w:color="auto"/>
        <w:bottom w:val="none" w:sz="0" w:space="0" w:color="auto"/>
        <w:right w:val="none" w:sz="0" w:space="0" w:color="auto"/>
      </w:divBdr>
    </w:div>
    <w:div w:id="1761751241">
      <w:bodyDiv w:val="1"/>
      <w:marLeft w:val="0"/>
      <w:marRight w:val="0"/>
      <w:marTop w:val="0"/>
      <w:marBottom w:val="0"/>
      <w:divBdr>
        <w:top w:val="none" w:sz="0" w:space="0" w:color="auto"/>
        <w:left w:val="none" w:sz="0" w:space="0" w:color="auto"/>
        <w:bottom w:val="none" w:sz="0" w:space="0" w:color="auto"/>
        <w:right w:val="none" w:sz="0" w:space="0" w:color="auto"/>
      </w:divBdr>
      <w:divsChild>
        <w:div w:id="542441998">
          <w:marLeft w:val="0"/>
          <w:marRight w:val="0"/>
          <w:marTop w:val="0"/>
          <w:marBottom w:val="0"/>
          <w:divBdr>
            <w:top w:val="none" w:sz="0" w:space="0" w:color="auto"/>
            <w:left w:val="none" w:sz="0" w:space="0" w:color="auto"/>
            <w:bottom w:val="dotted" w:sz="6" w:space="4" w:color="DDDDDD"/>
            <w:right w:val="none" w:sz="0" w:space="0" w:color="auto"/>
          </w:divBdr>
          <w:divsChild>
            <w:div w:id="14988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4421">
      <w:bodyDiv w:val="1"/>
      <w:marLeft w:val="0"/>
      <w:marRight w:val="0"/>
      <w:marTop w:val="0"/>
      <w:marBottom w:val="0"/>
      <w:divBdr>
        <w:top w:val="none" w:sz="0" w:space="0" w:color="auto"/>
        <w:left w:val="none" w:sz="0" w:space="0" w:color="auto"/>
        <w:bottom w:val="none" w:sz="0" w:space="0" w:color="auto"/>
        <w:right w:val="none" w:sz="0" w:space="0" w:color="auto"/>
      </w:divBdr>
      <w:divsChild>
        <w:div w:id="2108381483">
          <w:marLeft w:val="0"/>
          <w:marRight w:val="0"/>
          <w:marTop w:val="0"/>
          <w:marBottom w:val="150"/>
          <w:divBdr>
            <w:top w:val="none" w:sz="0" w:space="0" w:color="auto"/>
            <w:left w:val="none" w:sz="0" w:space="0" w:color="auto"/>
            <w:bottom w:val="none" w:sz="0" w:space="0" w:color="auto"/>
            <w:right w:val="none" w:sz="0" w:space="0" w:color="auto"/>
          </w:divBdr>
          <w:divsChild>
            <w:div w:id="1739791795">
              <w:marLeft w:val="0"/>
              <w:marRight w:val="0"/>
              <w:marTop w:val="0"/>
              <w:marBottom w:val="0"/>
              <w:divBdr>
                <w:top w:val="none" w:sz="0" w:space="0" w:color="auto"/>
                <w:left w:val="none" w:sz="0" w:space="0" w:color="auto"/>
                <w:bottom w:val="none" w:sz="0" w:space="0" w:color="auto"/>
                <w:right w:val="none" w:sz="0" w:space="0" w:color="auto"/>
              </w:divBdr>
              <w:divsChild>
                <w:div w:id="175847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064590">
          <w:marLeft w:val="0"/>
          <w:marRight w:val="0"/>
          <w:marTop w:val="0"/>
          <w:marBottom w:val="150"/>
          <w:divBdr>
            <w:top w:val="none" w:sz="0" w:space="0" w:color="auto"/>
            <w:left w:val="none" w:sz="0" w:space="0" w:color="auto"/>
            <w:bottom w:val="none" w:sz="0" w:space="0" w:color="auto"/>
            <w:right w:val="none" w:sz="0" w:space="0" w:color="auto"/>
          </w:divBdr>
        </w:div>
        <w:div w:id="1768579739">
          <w:marLeft w:val="0"/>
          <w:marRight w:val="0"/>
          <w:marTop w:val="0"/>
          <w:marBottom w:val="0"/>
          <w:divBdr>
            <w:top w:val="none" w:sz="0" w:space="0" w:color="auto"/>
            <w:left w:val="none" w:sz="0" w:space="0" w:color="auto"/>
            <w:bottom w:val="none" w:sz="0" w:space="0" w:color="auto"/>
            <w:right w:val="none" w:sz="0" w:space="0" w:color="auto"/>
          </w:divBdr>
          <w:divsChild>
            <w:div w:id="55863981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62487687">
      <w:bodyDiv w:val="1"/>
      <w:marLeft w:val="0"/>
      <w:marRight w:val="0"/>
      <w:marTop w:val="0"/>
      <w:marBottom w:val="0"/>
      <w:divBdr>
        <w:top w:val="none" w:sz="0" w:space="0" w:color="auto"/>
        <w:left w:val="none" w:sz="0" w:space="0" w:color="auto"/>
        <w:bottom w:val="none" w:sz="0" w:space="0" w:color="auto"/>
        <w:right w:val="none" w:sz="0" w:space="0" w:color="auto"/>
      </w:divBdr>
    </w:div>
    <w:div w:id="1762792737">
      <w:bodyDiv w:val="1"/>
      <w:marLeft w:val="0"/>
      <w:marRight w:val="0"/>
      <w:marTop w:val="0"/>
      <w:marBottom w:val="0"/>
      <w:divBdr>
        <w:top w:val="none" w:sz="0" w:space="0" w:color="auto"/>
        <w:left w:val="none" w:sz="0" w:space="0" w:color="auto"/>
        <w:bottom w:val="none" w:sz="0" w:space="0" w:color="auto"/>
        <w:right w:val="none" w:sz="0" w:space="0" w:color="auto"/>
      </w:divBdr>
      <w:divsChild>
        <w:div w:id="757823793">
          <w:marLeft w:val="0"/>
          <w:marRight w:val="0"/>
          <w:marTop w:val="0"/>
          <w:marBottom w:val="150"/>
          <w:divBdr>
            <w:top w:val="none" w:sz="0" w:space="0" w:color="auto"/>
            <w:left w:val="none" w:sz="0" w:space="0" w:color="auto"/>
            <w:bottom w:val="none" w:sz="0" w:space="0" w:color="auto"/>
            <w:right w:val="none" w:sz="0" w:space="0" w:color="auto"/>
          </w:divBdr>
          <w:divsChild>
            <w:div w:id="1596937573">
              <w:marLeft w:val="0"/>
              <w:marRight w:val="0"/>
              <w:marTop w:val="0"/>
              <w:marBottom w:val="0"/>
              <w:divBdr>
                <w:top w:val="none" w:sz="0" w:space="0" w:color="auto"/>
                <w:left w:val="none" w:sz="0" w:space="0" w:color="auto"/>
                <w:bottom w:val="none" w:sz="0" w:space="0" w:color="auto"/>
                <w:right w:val="none" w:sz="0" w:space="0" w:color="auto"/>
              </w:divBdr>
            </w:div>
          </w:divsChild>
        </w:div>
        <w:div w:id="2069768824">
          <w:marLeft w:val="0"/>
          <w:marRight w:val="0"/>
          <w:marTop w:val="0"/>
          <w:marBottom w:val="150"/>
          <w:divBdr>
            <w:top w:val="none" w:sz="0" w:space="0" w:color="auto"/>
            <w:left w:val="none" w:sz="0" w:space="0" w:color="auto"/>
            <w:bottom w:val="none" w:sz="0" w:space="0" w:color="auto"/>
            <w:right w:val="none" w:sz="0" w:space="0" w:color="auto"/>
          </w:divBdr>
        </w:div>
        <w:div w:id="965114121">
          <w:marLeft w:val="0"/>
          <w:marRight w:val="0"/>
          <w:marTop w:val="0"/>
          <w:marBottom w:val="0"/>
          <w:divBdr>
            <w:top w:val="none" w:sz="0" w:space="0" w:color="auto"/>
            <w:left w:val="none" w:sz="0" w:space="0" w:color="auto"/>
            <w:bottom w:val="none" w:sz="0" w:space="0" w:color="auto"/>
            <w:right w:val="none" w:sz="0" w:space="0" w:color="auto"/>
          </w:divBdr>
          <w:divsChild>
            <w:div w:id="5000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1966">
      <w:bodyDiv w:val="1"/>
      <w:marLeft w:val="0"/>
      <w:marRight w:val="0"/>
      <w:marTop w:val="0"/>
      <w:marBottom w:val="0"/>
      <w:divBdr>
        <w:top w:val="none" w:sz="0" w:space="0" w:color="auto"/>
        <w:left w:val="none" w:sz="0" w:space="0" w:color="auto"/>
        <w:bottom w:val="none" w:sz="0" w:space="0" w:color="auto"/>
        <w:right w:val="none" w:sz="0" w:space="0" w:color="auto"/>
      </w:divBdr>
      <w:divsChild>
        <w:div w:id="57291689">
          <w:marLeft w:val="0"/>
          <w:marRight w:val="0"/>
          <w:marTop w:val="0"/>
          <w:marBottom w:val="150"/>
          <w:divBdr>
            <w:top w:val="none" w:sz="0" w:space="0" w:color="auto"/>
            <w:left w:val="none" w:sz="0" w:space="0" w:color="auto"/>
            <w:bottom w:val="none" w:sz="0" w:space="0" w:color="auto"/>
            <w:right w:val="none" w:sz="0" w:space="0" w:color="auto"/>
          </w:divBdr>
        </w:div>
      </w:divsChild>
    </w:div>
    <w:div w:id="1762948170">
      <w:bodyDiv w:val="1"/>
      <w:marLeft w:val="0"/>
      <w:marRight w:val="0"/>
      <w:marTop w:val="0"/>
      <w:marBottom w:val="0"/>
      <w:divBdr>
        <w:top w:val="none" w:sz="0" w:space="0" w:color="auto"/>
        <w:left w:val="none" w:sz="0" w:space="0" w:color="auto"/>
        <w:bottom w:val="none" w:sz="0" w:space="0" w:color="auto"/>
        <w:right w:val="none" w:sz="0" w:space="0" w:color="auto"/>
      </w:divBdr>
      <w:divsChild>
        <w:div w:id="1233539931">
          <w:marLeft w:val="0"/>
          <w:marRight w:val="0"/>
          <w:marTop w:val="0"/>
          <w:marBottom w:val="0"/>
          <w:divBdr>
            <w:top w:val="none" w:sz="0" w:space="0" w:color="auto"/>
            <w:left w:val="none" w:sz="0" w:space="0" w:color="auto"/>
            <w:bottom w:val="dotted" w:sz="6" w:space="4" w:color="DDDDDD"/>
            <w:right w:val="none" w:sz="0" w:space="0" w:color="auto"/>
          </w:divBdr>
        </w:div>
      </w:divsChild>
    </w:div>
    <w:div w:id="1763065680">
      <w:bodyDiv w:val="1"/>
      <w:marLeft w:val="0"/>
      <w:marRight w:val="0"/>
      <w:marTop w:val="375"/>
      <w:marBottom w:val="0"/>
      <w:divBdr>
        <w:top w:val="none" w:sz="0" w:space="0" w:color="auto"/>
        <w:left w:val="none" w:sz="0" w:space="0" w:color="auto"/>
        <w:bottom w:val="none" w:sz="0" w:space="0" w:color="auto"/>
        <w:right w:val="none" w:sz="0" w:space="0" w:color="auto"/>
      </w:divBdr>
      <w:divsChild>
        <w:div w:id="545871991">
          <w:marLeft w:val="0"/>
          <w:marRight w:val="0"/>
          <w:marTop w:val="0"/>
          <w:marBottom w:val="0"/>
          <w:divBdr>
            <w:top w:val="none" w:sz="0" w:space="0" w:color="auto"/>
            <w:left w:val="single" w:sz="6" w:space="0" w:color="ECECEC"/>
            <w:bottom w:val="none" w:sz="0" w:space="0" w:color="auto"/>
            <w:right w:val="single" w:sz="6" w:space="0" w:color="ECECEC"/>
          </w:divBdr>
          <w:divsChild>
            <w:div w:id="1102845851">
              <w:marLeft w:val="0"/>
              <w:marRight w:val="0"/>
              <w:marTop w:val="0"/>
              <w:marBottom w:val="0"/>
              <w:divBdr>
                <w:top w:val="none" w:sz="0" w:space="0" w:color="auto"/>
                <w:left w:val="none" w:sz="0" w:space="0" w:color="auto"/>
                <w:bottom w:val="none" w:sz="0" w:space="0" w:color="auto"/>
                <w:right w:val="none" w:sz="0" w:space="0" w:color="auto"/>
              </w:divBdr>
              <w:divsChild>
                <w:div w:id="496115843">
                  <w:marLeft w:val="0"/>
                  <w:marRight w:val="0"/>
                  <w:marTop w:val="0"/>
                  <w:marBottom w:val="0"/>
                  <w:divBdr>
                    <w:top w:val="none" w:sz="0" w:space="0" w:color="auto"/>
                    <w:left w:val="none" w:sz="0" w:space="0" w:color="auto"/>
                    <w:bottom w:val="none" w:sz="0" w:space="0" w:color="auto"/>
                    <w:right w:val="none" w:sz="0" w:space="0" w:color="auto"/>
                  </w:divBdr>
                  <w:divsChild>
                    <w:div w:id="122160366">
                      <w:marLeft w:val="0"/>
                      <w:marRight w:val="0"/>
                      <w:marTop w:val="0"/>
                      <w:marBottom w:val="0"/>
                      <w:divBdr>
                        <w:top w:val="none" w:sz="0" w:space="0" w:color="auto"/>
                        <w:left w:val="none" w:sz="0" w:space="0" w:color="auto"/>
                        <w:bottom w:val="none" w:sz="0" w:space="0" w:color="auto"/>
                        <w:right w:val="none" w:sz="0" w:space="0" w:color="auto"/>
                      </w:divBdr>
                      <w:divsChild>
                        <w:div w:id="1539005647">
                          <w:marLeft w:val="0"/>
                          <w:marRight w:val="0"/>
                          <w:marTop w:val="0"/>
                          <w:marBottom w:val="0"/>
                          <w:divBdr>
                            <w:top w:val="none" w:sz="0" w:space="0" w:color="auto"/>
                            <w:left w:val="none" w:sz="0" w:space="0" w:color="auto"/>
                            <w:bottom w:val="none" w:sz="0" w:space="0" w:color="auto"/>
                            <w:right w:val="none" w:sz="0" w:space="0" w:color="auto"/>
                          </w:divBdr>
                          <w:divsChild>
                            <w:div w:id="2084794535">
                              <w:marLeft w:val="0"/>
                              <w:marRight w:val="0"/>
                              <w:marTop w:val="0"/>
                              <w:marBottom w:val="0"/>
                              <w:divBdr>
                                <w:top w:val="none" w:sz="0" w:space="0" w:color="auto"/>
                                <w:left w:val="none" w:sz="0" w:space="0" w:color="auto"/>
                                <w:bottom w:val="none" w:sz="0" w:space="0" w:color="auto"/>
                                <w:right w:val="none" w:sz="0" w:space="0" w:color="auto"/>
                              </w:divBdr>
                              <w:divsChild>
                                <w:div w:id="139037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909538">
      <w:bodyDiv w:val="1"/>
      <w:marLeft w:val="0"/>
      <w:marRight w:val="0"/>
      <w:marTop w:val="0"/>
      <w:marBottom w:val="0"/>
      <w:divBdr>
        <w:top w:val="none" w:sz="0" w:space="0" w:color="auto"/>
        <w:left w:val="none" w:sz="0" w:space="0" w:color="auto"/>
        <w:bottom w:val="none" w:sz="0" w:space="0" w:color="auto"/>
        <w:right w:val="none" w:sz="0" w:space="0" w:color="auto"/>
      </w:divBdr>
      <w:divsChild>
        <w:div w:id="97022066">
          <w:marLeft w:val="0"/>
          <w:marRight w:val="0"/>
          <w:marTop w:val="0"/>
          <w:marBottom w:val="0"/>
          <w:divBdr>
            <w:top w:val="none" w:sz="0" w:space="0" w:color="auto"/>
            <w:left w:val="none" w:sz="0" w:space="0" w:color="auto"/>
            <w:bottom w:val="dotted" w:sz="6" w:space="4" w:color="DDDDDD"/>
            <w:right w:val="none" w:sz="0" w:space="0" w:color="auto"/>
          </w:divBdr>
        </w:div>
      </w:divsChild>
    </w:div>
    <w:div w:id="1763990793">
      <w:bodyDiv w:val="1"/>
      <w:marLeft w:val="0"/>
      <w:marRight w:val="0"/>
      <w:marTop w:val="0"/>
      <w:marBottom w:val="0"/>
      <w:divBdr>
        <w:top w:val="none" w:sz="0" w:space="0" w:color="auto"/>
        <w:left w:val="none" w:sz="0" w:space="0" w:color="auto"/>
        <w:bottom w:val="none" w:sz="0" w:space="0" w:color="auto"/>
        <w:right w:val="none" w:sz="0" w:space="0" w:color="auto"/>
      </w:divBdr>
      <w:divsChild>
        <w:div w:id="555164417">
          <w:marLeft w:val="0"/>
          <w:marRight w:val="0"/>
          <w:marTop w:val="0"/>
          <w:marBottom w:val="0"/>
          <w:divBdr>
            <w:top w:val="none" w:sz="0" w:space="0" w:color="auto"/>
            <w:left w:val="none" w:sz="0" w:space="0" w:color="auto"/>
            <w:bottom w:val="none" w:sz="0" w:space="0" w:color="auto"/>
            <w:right w:val="none" w:sz="0" w:space="0" w:color="auto"/>
          </w:divBdr>
        </w:div>
      </w:divsChild>
    </w:div>
    <w:div w:id="1764035252">
      <w:bodyDiv w:val="1"/>
      <w:marLeft w:val="0"/>
      <w:marRight w:val="0"/>
      <w:marTop w:val="0"/>
      <w:marBottom w:val="0"/>
      <w:divBdr>
        <w:top w:val="none" w:sz="0" w:space="0" w:color="auto"/>
        <w:left w:val="none" w:sz="0" w:space="0" w:color="auto"/>
        <w:bottom w:val="none" w:sz="0" w:space="0" w:color="auto"/>
        <w:right w:val="none" w:sz="0" w:space="0" w:color="auto"/>
      </w:divBdr>
    </w:div>
    <w:div w:id="1764451962">
      <w:bodyDiv w:val="1"/>
      <w:marLeft w:val="0"/>
      <w:marRight w:val="0"/>
      <w:marTop w:val="0"/>
      <w:marBottom w:val="0"/>
      <w:divBdr>
        <w:top w:val="none" w:sz="0" w:space="0" w:color="auto"/>
        <w:left w:val="none" w:sz="0" w:space="0" w:color="auto"/>
        <w:bottom w:val="none" w:sz="0" w:space="0" w:color="auto"/>
        <w:right w:val="none" w:sz="0" w:space="0" w:color="auto"/>
      </w:divBdr>
      <w:divsChild>
        <w:div w:id="944926634">
          <w:marLeft w:val="0"/>
          <w:marRight w:val="0"/>
          <w:marTop w:val="0"/>
          <w:marBottom w:val="0"/>
          <w:divBdr>
            <w:top w:val="none" w:sz="0" w:space="0" w:color="auto"/>
            <w:left w:val="none" w:sz="0" w:space="0" w:color="auto"/>
            <w:bottom w:val="none" w:sz="0" w:space="0" w:color="auto"/>
            <w:right w:val="none" w:sz="0" w:space="0" w:color="auto"/>
          </w:divBdr>
          <w:divsChild>
            <w:div w:id="1934389084">
              <w:marLeft w:val="0"/>
              <w:marRight w:val="0"/>
              <w:marTop w:val="0"/>
              <w:marBottom w:val="0"/>
              <w:divBdr>
                <w:top w:val="none" w:sz="0" w:space="0" w:color="auto"/>
                <w:left w:val="none" w:sz="0" w:space="0" w:color="auto"/>
                <w:bottom w:val="none" w:sz="0" w:space="0" w:color="auto"/>
                <w:right w:val="none" w:sz="0" w:space="0" w:color="auto"/>
              </w:divBdr>
              <w:divsChild>
                <w:div w:id="1239710184">
                  <w:marLeft w:val="0"/>
                  <w:marRight w:val="0"/>
                  <w:marTop w:val="0"/>
                  <w:marBottom w:val="0"/>
                  <w:divBdr>
                    <w:top w:val="none" w:sz="0" w:space="0" w:color="auto"/>
                    <w:left w:val="none" w:sz="0" w:space="0" w:color="auto"/>
                    <w:bottom w:val="none" w:sz="0" w:space="0" w:color="auto"/>
                    <w:right w:val="none" w:sz="0" w:space="0" w:color="auto"/>
                  </w:divBdr>
                  <w:divsChild>
                    <w:div w:id="1639915184">
                      <w:marLeft w:val="0"/>
                      <w:marRight w:val="0"/>
                      <w:marTop w:val="0"/>
                      <w:marBottom w:val="0"/>
                      <w:divBdr>
                        <w:top w:val="none" w:sz="0" w:space="0" w:color="auto"/>
                        <w:left w:val="none" w:sz="0" w:space="0" w:color="auto"/>
                        <w:bottom w:val="none" w:sz="0" w:space="0" w:color="auto"/>
                        <w:right w:val="none" w:sz="0" w:space="0" w:color="auto"/>
                      </w:divBdr>
                      <w:divsChild>
                        <w:div w:id="1159735338">
                          <w:marLeft w:val="0"/>
                          <w:marRight w:val="0"/>
                          <w:marTop w:val="0"/>
                          <w:marBottom w:val="0"/>
                          <w:divBdr>
                            <w:top w:val="none" w:sz="0" w:space="0" w:color="auto"/>
                            <w:left w:val="none" w:sz="0" w:space="0" w:color="auto"/>
                            <w:bottom w:val="none" w:sz="0" w:space="0" w:color="auto"/>
                            <w:right w:val="none" w:sz="0" w:space="0" w:color="auto"/>
                          </w:divBdr>
                          <w:divsChild>
                            <w:div w:id="1012074165">
                              <w:marLeft w:val="0"/>
                              <w:marRight w:val="0"/>
                              <w:marTop w:val="0"/>
                              <w:marBottom w:val="0"/>
                              <w:divBdr>
                                <w:top w:val="none" w:sz="0" w:space="0" w:color="auto"/>
                                <w:left w:val="none" w:sz="0" w:space="0" w:color="auto"/>
                                <w:bottom w:val="none" w:sz="0" w:space="0" w:color="auto"/>
                                <w:right w:val="none" w:sz="0" w:space="0" w:color="auto"/>
                              </w:divBdr>
                              <w:divsChild>
                                <w:div w:id="1711294744">
                                  <w:marLeft w:val="0"/>
                                  <w:marRight w:val="0"/>
                                  <w:marTop w:val="0"/>
                                  <w:marBottom w:val="0"/>
                                  <w:divBdr>
                                    <w:top w:val="none" w:sz="0" w:space="0" w:color="auto"/>
                                    <w:left w:val="none" w:sz="0" w:space="0" w:color="auto"/>
                                    <w:bottom w:val="none" w:sz="0" w:space="0" w:color="auto"/>
                                    <w:right w:val="none" w:sz="0" w:space="0" w:color="auto"/>
                                  </w:divBdr>
                                  <w:divsChild>
                                    <w:div w:id="1861625478">
                                      <w:marLeft w:val="0"/>
                                      <w:marRight w:val="0"/>
                                      <w:marTop w:val="0"/>
                                      <w:marBottom w:val="0"/>
                                      <w:divBdr>
                                        <w:top w:val="none" w:sz="0" w:space="0" w:color="auto"/>
                                        <w:left w:val="none" w:sz="0" w:space="0" w:color="auto"/>
                                        <w:bottom w:val="none" w:sz="0" w:space="0" w:color="auto"/>
                                        <w:right w:val="none" w:sz="0" w:space="0" w:color="auto"/>
                                      </w:divBdr>
                                      <w:divsChild>
                                        <w:div w:id="11458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4760537">
      <w:bodyDiv w:val="1"/>
      <w:marLeft w:val="0"/>
      <w:marRight w:val="0"/>
      <w:marTop w:val="0"/>
      <w:marBottom w:val="0"/>
      <w:divBdr>
        <w:top w:val="none" w:sz="0" w:space="0" w:color="auto"/>
        <w:left w:val="none" w:sz="0" w:space="0" w:color="auto"/>
        <w:bottom w:val="none" w:sz="0" w:space="0" w:color="auto"/>
        <w:right w:val="none" w:sz="0" w:space="0" w:color="auto"/>
      </w:divBdr>
    </w:div>
    <w:div w:id="1764836152">
      <w:bodyDiv w:val="1"/>
      <w:marLeft w:val="0"/>
      <w:marRight w:val="0"/>
      <w:marTop w:val="0"/>
      <w:marBottom w:val="0"/>
      <w:divBdr>
        <w:top w:val="none" w:sz="0" w:space="0" w:color="auto"/>
        <w:left w:val="none" w:sz="0" w:space="0" w:color="auto"/>
        <w:bottom w:val="none" w:sz="0" w:space="0" w:color="auto"/>
        <w:right w:val="none" w:sz="0" w:space="0" w:color="auto"/>
      </w:divBdr>
      <w:divsChild>
        <w:div w:id="509224578">
          <w:marLeft w:val="0"/>
          <w:marRight w:val="0"/>
          <w:marTop w:val="0"/>
          <w:marBottom w:val="150"/>
          <w:divBdr>
            <w:top w:val="none" w:sz="0" w:space="0" w:color="auto"/>
            <w:left w:val="none" w:sz="0" w:space="0" w:color="auto"/>
            <w:bottom w:val="none" w:sz="0" w:space="0" w:color="auto"/>
            <w:right w:val="none" w:sz="0" w:space="0" w:color="auto"/>
          </w:divBdr>
        </w:div>
      </w:divsChild>
    </w:div>
    <w:div w:id="1764910515">
      <w:bodyDiv w:val="1"/>
      <w:marLeft w:val="0"/>
      <w:marRight w:val="0"/>
      <w:marTop w:val="0"/>
      <w:marBottom w:val="0"/>
      <w:divBdr>
        <w:top w:val="none" w:sz="0" w:space="0" w:color="auto"/>
        <w:left w:val="none" w:sz="0" w:space="0" w:color="auto"/>
        <w:bottom w:val="none" w:sz="0" w:space="0" w:color="auto"/>
        <w:right w:val="none" w:sz="0" w:space="0" w:color="auto"/>
      </w:divBdr>
      <w:divsChild>
        <w:div w:id="1932465870">
          <w:marLeft w:val="0"/>
          <w:marRight w:val="0"/>
          <w:marTop w:val="0"/>
          <w:marBottom w:val="180"/>
          <w:divBdr>
            <w:top w:val="none" w:sz="0" w:space="0" w:color="auto"/>
            <w:left w:val="none" w:sz="0" w:space="0" w:color="auto"/>
            <w:bottom w:val="none" w:sz="0" w:space="0" w:color="auto"/>
            <w:right w:val="none" w:sz="0" w:space="0" w:color="auto"/>
          </w:divBdr>
        </w:div>
      </w:divsChild>
    </w:div>
    <w:div w:id="1765219929">
      <w:bodyDiv w:val="1"/>
      <w:marLeft w:val="0"/>
      <w:marRight w:val="0"/>
      <w:marTop w:val="0"/>
      <w:marBottom w:val="0"/>
      <w:divBdr>
        <w:top w:val="none" w:sz="0" w:space="0" w:color="auto"/>
        <w:left w:val="none" w:sz="0" w:space="0" w:color="auto"/>
        <w:bottom w:val="none" w:sz="0" w:space="0" w:color="auto"/>
        <w:right w:val="none" w:sz="0" w:space="0" w:color="auto"/>
      </w:divBdr>
      <w:divsChild>
        <w:div w:id="1279993561">
          <w:marLeft w:val="0"/>
          <w:marRight w:val="0"/>
          <w:marTop w:val="0"/>
          <w:marBottom w:val="0"/>
          <w:divBdr>
            <w:top w:val="none" w:sz="0" w:space="0" w:color="auto"/>
            <w:left w:val="none" w:sz="0" w:space="0" w:color="auto"/>
            <w:bottom w:val="dotted" w:sz="6" w:space="4" w:color="DDDDDD"/>
            <w:right w:val="none" w:sz="0" w:space="0" w:color="auto"/>
          </w:divBdr>
          <w:divsChild>
            <w:div w:id="11751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74735">
      <w:bodyDiv w:val="1"/>
      <w:marLeft w:val="0"/>
      <w:marRight w:val="0"/>
      <w:marTop w:val="0"/>
      <w:marBottom w:val="0"/>
      <w:divBdr>
        <w:top w:val="none" w:sz="0" w:space="0" w:color="auto"/>
        <w:left w:val="none" w:sz="0" w:space="0" w:color="auto"/>
        <w:bottom w:val="none" w:sz="0" w:space="0" w:color="auto"/>
        <w:right w:val="none" w:sz="0" w:space="0" w:color="auto"/>
      </w:divBdr>
    </w:div>
    <w:div w:id="1765999249">
      <w:bodyDiv w:val="1"/>
      <w:marLeft w:val="0"/>
      <w:marRight w:val="0"/>
      <w:marTop w:val="0"/>
      <w:marBottom w:val="0"/>
      <w:divBdr>
        <w:top w:val="none" w:sz="0" w:space="0" w:color="auto"/>
        <w:left w:val="none" w:sz="0" w:space="0" w:color="auto"/>
        <w:bottom w:val="none" w:sz="0" w:space="0" w:color="auto"/>
        <w:right w:val="none" w:sz="0" w:space="0" w:color="auto"/>
      </w:divBdr>
      <w:divsChild>
        <w:div w:id="1050304970">
          <w:marLeft w:val="0"/>
          <w:marRight w:val="0"/>
          <w:marTop w:val="0"/>
          <w:marBottom w:val="150"/>
          <w:divBdr>
            <w:top w:val="none" w:sz="0" w:space="0" w:color="auto"/>
            <w:left w:val="none" w:sz="0" w:space="0" w:color="auto"/>
            <w:bottom w:val="none" w:sz="0" w:space="0" w:color="auto"/>
            <w:right w:val="none" w:sz="0" w:space="0" w:color="auto"/>
          </w:divBdr>
          <w:divsChild>
            <w:div w:id="851188616">
              <w:marLeft w:val="0"/>
              <w:marRight w:val="0"/>
              <w:marTop w:val="0"/>
              <w:marBottom w:val="0"/>
              <w:divBdr>
                <w:top w:val="none" w:sz="0" w:space="0" w:color="auto"/>
                <w:left w:val="none" w:sz="0" w:space="0" w:color="auto"/>
                <w:bottom w:val="none" w:sz="0" w:space="0" w:color="auto"/>
                <w:right w:val="none" w:sz="0" w:space="0" w:color="auto"/>
              </w:divBdr>
              <w:divsChild>
                <w:div w:id="165695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58672">
          <w:marLeft w:val="0"/>
          <w:marRight w:val="0"/>
          <w:marTop w:val="0"/>
          <w:marBottom w:val="0"/>
          <w:divBdr>
            <w:top w:val="none" w:sz="0" w:space="0" w:color="auto"/>
            <w:left w:val="none" w:sz="0" w:space="0" w:color="auto"/>
            <w:bottom w:val="none" w:sz="0" w:space="0" w:color="auto"/>
            <w:right w:val="none" w:sz="0" w:space="0" w:color="auto"/>
          </w:divBdr>
          <w:divsChild>
            <w:div w:id="798300054">
              <w:marLeft w:val="0"/>
              <w:marRight w:val="0"/>
              <w:marTop w:val="0"/>
              <w:marBottom w:val="150"/>
              <w:divBdr>
                <w:top w:val="none" w:sz="0" w:space="0" w:color="auto"/>
                <w:left w:val="none" w:sz="0" w:space="0" w:color="auto"/>
                <w:bottom w:val="none" w:sz="0" w:space="0" w:color="auto"/>
                <w:right w:val="none" w:sz="0" w:space="0" w:color="auto"/>
              </w:divBdr>
            </w:div>
            <w:div w:id="1534609199">
              <w:marLeft w:val="0"/>
              <w:marRight w:val="0"/>
              <w:marTop w:val="0"/>
              <w:marBottom w:val="0"/>
              <w:divBdr>
                <w:top w:val="none" w:sz="0" w:space="0" w:color="auto"/>
                <w:left w:val="none" w:sz="0" w:space="0" w:color="auto"/>
                <w:bottom w:val="none" w:sz="0" w:space="0" w:color="auto"/>
                <w:right w:val="none" w:sz="0" w:space="0" w:color="auto"/>
              </w:divBdr>
              <w:divsChild>
                <w:div w:id="150327456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65999629">
      <w:bodyDiv w:val="1"/>
      <w:marLeft w:val="0"/>
      <w:marRight w:val="0"/>
      <w:marTop w:val="0"/>
      <w:marBottom w:val="0"/>
      <w:divBdr>
        <w:top w:val="none" w:sz="0" w:space="0" w:color="auto"/>
        <w:left w:val="none" w:sz="0" w:space="0" w:color="auto"/>
        <w:bottom w:val="none" w:sz="0" w:space="0" w:color="auto"/>
        <w:right w:val="none" w:sz="0" w:space="0" w:color="auto"/>
      </w:divBdr>
    </w:div>
    <w:div w:id="1766338631">
      <w:bodyDiv w:val="1"/>
      <w:marLeft w:val="0"/>
      <w:marRight w:val="0"/>
      <w:marTop w:val="0"/>
      <w:marBottom w:val="0"/>
      <w:divBdr>
        <w:top w:val="none" w:sz="0" w:space="0" w:color="auto"/>
        <w:left w:val="none" w:sz="0" w:space="0" w:color="auto"/>
        <w:bottom w:val="none" w:sz="0" w:space="0" w:color="auto"/>
        <w:right w:val="none" w:sz="0" w:space="0" w:color="auto"/>
      </w:divBdr>
      <w:divsChild>
        <w:div w:id="1607813228">
          <w:marLeft w:val="0"/>
          <w:marRight w:val="0"/>
          <w:marTop w:val="0"/>
          <w:marBottom w:val="0"/>
          <w:divBdr>
            <w:top w:val="none" w:sz="0" w:space="0" w:color="auto"/>
            <w:left w:val="none" w:sz="0" w:space="0" w:color="auto"/>
            <w:bottom w:val="none" w:sz="0" w:space="0" w:color="auto"/>
            <w:right w:val="none" w:sz="0" w:space="0" w:color="auto"/>
          </w:divBdr>
          <w:divsChild>
            <w:div w:id="1480076874">
              <w:marLeft w:val="0"/>
              <w:marRight w:val="0"/>
              <w:marTop w:val="0"/>
              <w:marBottom w:val="0"/>
              <w:divBdr>
                <w:top w:val="none" w:sz="0" w:space="0" w:color="auto"/>
                <w:left w:val="none" w:sz="0" w:space="0" w:color="auto"/>
                <w:bottom w:val="single" w:sz="12" w:space="0" w:color="C4C4C4"/>
                <w:right w:val="none" w:sz="0" w:space="0" w:color="auto"/>
              </w:divBdr>
              <w:divsChild>
                <w:div w:id="427433568">
                  <w:marLeft w:val="0"/>
                  <w:marRight w:val="0"/>
                  <w:marTop w:val="0"/>
                  <w:marBottom w:val="0"/>
                  <w:divBdr>
                    <w:top w:val="none" w:sz="0" w:space="0" w:color="auto"/>
                    <w:left w:val="none" w:sz="0" w:space="0" w:color="auto"/>
                    <w:bottom w:val="none" w:sz="0" w:space="0" w:color="auto"/>
                    <w:right w:val="none" w:sz="0" w:space="0" w:color="auto"/>
                  </w:divBdr>
                  <w:divsChild>
                    <w:div w:id="10575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92785">
              <w:marLeft w:val="0"/>
              <w:marRight w:val="150"/>
              <w:marTop w:val="0"/>
              <w:marBottom w:val="0"/>
              <w:divBdr>
                <w:top w:val="none" w:sz="0" w:space="0" w:color="auto"/>
                <w:left w:val="none" w:sz="0" w:space="0" w:color="auto"/>
                <w:bottom w:val="none" w:sz="0" w:space="0" w:color="auto"/>
                <w:right w:val="none" w:sz="0" w:space="0" w:color="auto"/>
              </w:divBdr>
              <w:divsChild>
                <w:div w:id="419984098">
                  <w:marLeft w:val="0"/>
                  <w:marRight w:val="0"/>
                  <w:marTop w:val="0"/>
                  <w:marBottom w:val="0"/>
                  <w:divBdr>
                    <w:top w:val="none" w:sz="0" w:space="0" w:color="auto"/>
                    <w:left w:val="none" w:sz="0" w:space="0" w:color="auto"/>
                    <w:bottom w:val="none" w:sz="0" w:space="0" w:color="auto"/>
                    <w:right w:val="none" w:sz="0" w:space="0" w:color="auto"/>
                  </w:divBdr>
                  <w:divsChild>
                    <w:div w:id="750393646">
                      <w:marLeft w:val="0"/>
                      <w:marRight w:val="0"/>
                      <w:marTop w:val="150"/>
                      <w:marBottom w:val="0"/>
                      <w:divBdr>
                        <w:top w:val="none" w:sz="0" w:space="0" w:color="auto"/>
                        <w:left w:val="none" w:sz="0" w:space="0" w:color="auto"/>
                        <w:bottom w:val="none" w:sz="0" w:space="0" w:color="auto"/>
                        <w:right w:val="none" w:sz="0" w:space="0" w:color="auto"/>
                      </w:divBdr>
                      <w:divsChild>
                        <w:div w:id="1055275073">
                          <w:marLeft w:val="0"/>
                          <w:marRight w:val="150"/>
                          <w:marTop w:val="0"/>
                          <w:marBottom w:val="0"/>
                          <w:divBdr>
                            <w:top w:val="none" w:sz="0" w:space="0" w:color="auto"/>
                            <w:left w:val="none" w:sz="0" w:space="0" w:color="auto"/>
                            <w:bottom w:val="none" w:sz="0" w:space="0" w:color="auto"/>
                            <w:right w:val="none" w:sz="0" w:space="0" w:color="auto"/>
                          </w:divBdr>
                        </w:div>
                      </w:divsChild>
                    </w:div>
                    <w:div w:id="1792627839">
                      <w:marLeft w:val="0"/>
                      <w:marRight w:val="0"/>
                      <w:marTop w:val="0"/>
                      <w:marBottom w:val="0"/>
                      <w:divBdr>
                        <w:top w:val="none" w:sz="0" w:space="8" w:color="auto"/>
                        <w:left w:val="none" w:sz="0" w:space="2" w:color="auto"/>
                        <w:bottom w:val="single" w:sz="6" w:space="8" w:color="DDDDDD"/>
                        <w:right w:val="none" w:sz="0" w:space="0" w:color="auto"/>
                      </w:divBdr>
                    </w:div>
                  </w:divsChild>
                </w:div>
              </w:divsChild>
            </w:div>
          </w:divsChild>
        </w:div>
        <w:div w:id="2060519016">
          <w:marLeft w:val="0"/>
          <w:marRight w:val="0"/>
          <w:marTop w:val="0"/>
          <w:marBottom w:val="0"/>
          <w:divBdr>
            <w:top w:val="single" w:sz="12" w:space="0" w:color="FFFFFF"/>
            <w:left w:val="none" w:sz="0" w:space="0" w:color="auto"/>
            <w:bottom w:val="single" w:sz="12" w:space="0" w:color="FFFFFF"/>
            <w:right w:val="none" w:sz="0" w:space="0" w:color="auto"/>
          </w:divBdr>
        </w:div>
      </w:divsChild>
    </w:div>
    <w:div w:id="1767145012">
      <w:bodyDiv w:val="1"/>
      <w:marLeft w:val="0"/>
      <w:marRight w:val="0"/>
      <w:marTop w:val="0"/>
      <w:marBottom w:val="0"/>
      <w:divBdr>
        <w:top w:val="none" w:sz="0" w:space="0" w:color="auto"/>
        <w:left w:val="none" w:sz="0" w:space="0" w:color="auto"/>
        <w:bottom w:val="none" w:sz="0" w:space="0" w:color="auto"/>
        <w:right w:val="none" w:sz="0" w:space="0" w:color="auto"/>
      </w:divBdr>
    </w:div>
    <w:div w:id="1767341855">
      <w:bodyDiv w:val="1"/>
      <w:marLeft w:val="0"/>
      <w:marRight w:val="0"/>
      <w:marTop w:val="0"/>
      <w:marBottom w:val="0"/>
      <w:divBdr>
        <w:top w:val="none" w:sz="0" w:space="0" w:color="auto"/>
        <w:left w:val="none" w:sz="0" w:space="0" w:color="auto"/>
        <w:bottom w:val="none" w:sz="0" w:space="0" w:color="auto"/>
        <w:right w:val="none" w:sz="0" w:space="0" w:color="auto"/>
      </w:divBdr>
      <w:divsChild>
        <w:div w:id="1590697042">
          <w:marLeft w:val="0"/>
          <w:marRight w:val="0"/>
          <w:marTop w:val="0"/>
          <w:marBottom w:val="375"/>
          <w:divBdr>
            <w:top w:val="none" w:sz="0" w:space="0" w:color="auto"/>
            <w:left w:val="none" w:sz="0" w:space="0" w:color="auto"/>
            <w:bottom w:val="single" w:sz="6" w:space="0" w:color="005494"/>
            <w:right w:val="none" w:sz="0" w:space="0" w:color="auto"/>
          </w:divBdr>
        </w:div>
        <w:div w:id="249435930">
          <w:marLeft w:val="0"/>
          <w:marRight w:val="0"/>
          <w:marTop w:val="0"/>
          <w:marBottom w:val="300"/>
          <w:divBdr>
            <w:top w:val="none" w:sz="0" w:space="0" w:color="auto"/>
            <w:left w:val="none" w:sz="0" w:space="0" w:color="auto"/>
            <w:bottom w:val="single" w:sz="6" w:space="0" w:color="E4E4E4"/>
            <w:right w:val="none" w:sz="0" w:space="0" w:color="auto"/>
          </w:divBdr>
        </w:div>
        <w:div w:id="381366385">
          <w:marLeft w:val="0"/>
          <w:marRight w:val="0"/>
          <w:marTop w:val="0"/>
          <w:marBottom w:val="0"/>
          <w:divBdr>
            <w:top w:val="none" w:sz="0" w:space="0" w:color="auto"/>
            <w:left w:val="none" w:sz="0" w:space="0" w:color="auto"/>
            <w:bottom w:val="none" w:sz="0" w:space="0" w:color="auto"/>
            <w:right w:val="none" w:sz="0" w:space="0" w:color="auto"/>
          </w:divBdr>
          <w:divsChild>
            <w:div w:id="717556374">
              <w:marLeft w:val="0"/>
              <w:marRight w:val="0"/>
              <w:marTop w:val="0"/>
              <w:marBottom w:val="0"/>
              <w:divBdr>
                <w:top w:val="none" w:sz="0" w:space="0" w:color="auto"/>
                <w:left w:val="none" w:sz="0" w:space="0" w:color="auto"/>
                <w:bottom w:val="none" w:sz="0" w:space="0" w:color="auto"/>
                <w:right w:val="none" w:sz="0" w:space="0" w:color="auto"/>
              </w:divBdr>
              <w:divsChild>
                <w:div w:id="769131575">
                  <w:marLeft w:val="0"/>
                  <w:marRight w:val="0"/>
                  <w:marTop w:val="0"/>
                  <w:marBottom w:val="450"/>
                  <w:divBdr>
                    <w:top w:val="none" w:sz="0" w:space="0" w:color="auto"/>
                    <w:left w:val="none" w:sz="0" w:space="0" w:color="auto"/>
                    <w:bottom w:val="none" w:sz="0" w:space="0" w:color="auto"/>
                    <w:right w:val="none" w:sz="0" w:space="0" w:color="auto"/>
                  </w:divBdr>
                  <w:divsChild>
                    <w:div w:id="675379285">
                      <w:marLeft w:val="0"/>
                      <w:marRight w:val="0"/>
                      <w:marTop w:val="0"/>
                      <w:marBottom w:val="150"/>
                      <w:divBdr>
                        <w:top w:val="none" w:sz="0" w:space="0" w:color="auto"/>
                        <w:left w:val="none" w:sz="0" w:space="0" w:color="auto"/>
                        <w:bottom w:val="none" w:sz="0" w:space="0" w:color="auto"/>
                        <w:right w:val="none" w:sz="0" w:space="0" w:color="auto"/>
                      </w:divBdr>
                      <w:divsChild>
                        <w:div w:id="1607537600">
                          <w:marLeft w:val="0"/>
                          <w:marRight w:val="0"/>
                          <w:marTop w:val="0"/>
                          <w:marBottom w:val="0"/>
                          <w:divBdr>
                            <w:top w:val="none" w:sz="0" w:space="0" w:color="auto"/>
                            <w:left w:val="none" w:sz="0" w:space="0" w:color="auto"/>
                            <w:bottom w:val="none" w:sz="0" w:space="0" w:color="auto"/>
                            <w:right w:val="none" w:sz="0" w:space="0" w:color="auto"/>
                          </w:divBdr>
                        </w:div>
                      </w:divsChild>
                    </w:div>
                    <w:div w:id="419646490">
                      <w:marLeft w:val="0"/>
                      <w:marRight w:val="0"/>
                      <w:marTop w:val="0"/>
                      <w:marBottom w:val="0"/>
                      <w:divBdr>
                        <w:top w:val="none" w:sz="0" w:space="0" w:color="auto"/>
                        <w:left w:val="none" w:sz="0" w:space="0" w:color="auto"/>
                        <w:bottom w:val="none" w:sz="0" w:space="0" w:color="auto"/>
                        <w:right w:val="none" w:sz="0" w:space="0" w:color="auto"/>
                      </w:divBdr>
                      <w:divsChild>
                        <w:div w:id="91516510">
                          <w:marLeft w:val="0"/>
                          <w:marRight w:val="0"/>
                          <w:marTop w:val="0"/>
                          <w:marBottom w:val="150"/>
                          <w:divBdr>
                            <w:top w:val="none" w:sz="0" w:space="0" w:color="auto"/>
                            <w:left w:val="none" w:sz="0" w:space="0" w:color="auto"/>
                            <w:bottom w:val="none" w:sz="0" w:space="0" w:color="auto"/>
                            <w:right w:val="none" w:sz="0" w:space="0" w:color="auto"/>
                          </w:divBdr>
                        </w:div>
                        <w:div w:id="479616027">
                          <w:marLeft w:val="0"/>
                          <w:marRight w:val="0"/>
                          <w:marTop w:val="0"/>
                          <w:marBottom w:val="0"/>
                          <w:divBdr>
                            <w:top w:val="none" w:sz="0" w:space="0" w:color="auto"/>
                            <w:left w:val="none" w:sz="0" w:space="0" w:color="auto"/>
                            <w:bottom w:val="none" w:sz="0" w:space="0" w:color="auto"/>
                            <w:right w:val="none" w:sz="0" w:space="0" w:color="auto"/>
                          </w:divBdr>
                          <w:divsChild>
                            <w:div w:id="2120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8524">
      <w:bodyDiv w:val="1"/>
      <w:marLeft w:val="0"/>
      <w:marRight w:val="0"/>
      <w:marTop w:val="0"/>
      <w:marBottom w:val="0"/>
      <w:divBdr>
        <w:top w:val="none" w:sz="0" w:space="0" w:color="auto"/>
        <w:left w:val="none" w:sz="0" w:space="0" w:color="auto"/>
        <w:bottom w:val="none" w:sz="0" w:space="0" w:color="auto"/>
        <w:right w:val="none" w:sz="0" w:space="0" w:color="auto"/>
      </w:divBdr>
    </w:div>
    <w:div w:id="1767654425">
      <w:bodyDiv w:val="1"/>
      <w:marLeft w:val="0"/>
      <w:marRight w:val="0"/>
      <w:marTop w:val="0"/>
      <w:marBottom w:val="0"/>
      <w:divBdr>
        <w:top w:val="none" w:sz="0" w:space="0" w:color="auto"/>
        <w:left w:val="none" w:sz="0" w:space="0" w:color="auto"/>
        <w:bottom w:val="none" w:sz="0" w:space="0" w:color="auto"/>
        <w:right w:val="none" w:sz="0" w:space="0" w:color="auto"/>
      </w:divBdr>
      <w:divsChild>
        <w:div w:id="353112982">
          <w:marLeft w:val="0"/>
          <w:marRight w:val="0"/>
          <w:marTop w:val="0"/>
          <w:marBottom w:val="0"/>
          <w:divBdr>
            <w:top w:val="none" w:sz="0" w:space="0" w:color="auto"/>
            <w:left w:val="none" w:sz="0" w:space="0" w:color="auto"/>
            <w:bottom w:val="dotted" w:sz="6" w:space="4" w:color="DDDDDD"/>
            <w:right w:val="none" w:sz="0" w:space="0" w:color="auto"/>
          </w:divBdr>
          <w:divsChild>
            <w:div w:id="20946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4819">
      <w:bodyDiv w:val="1"/>
      <w:marLeft w:val="0"/>
      <w:marRight w:val="0"/>
      <w:marTop w:val="0"/>
      <w:marBottom w:val="0"/>
      <w:divBdr>
        <w:top w:val="none" w:sz="0" w:space="0" w:color="auto"/>
        <w:left w:val="none" w:sz="0" w:space="0" w:color="auto"/>
        <w:bottom w:val="none" w:sz="0" w:space="0" w:color="auto"/>
        <w:right w:val="none" w:sz="0" w:space="0" w:color="auto"/>
      </w:divBdr>
      <w:divsChild>
        <w:div w:id="932202540">
          <w:marLeft w:val="0"/>
          <w:marRight w:val="0"/>
          <w:marTop w:val="0"/>
          <w:marBottom w:val="0"/>
          <w:divBdr>
            <w:top w:val="none" w:sz="0" w:space="0" w:color="auto"/>
            <w:left w:val="none" w:sz="0" w:space="0" w:color="auto"/>
            <w:bottom w:val="none" w:sz="0" w:space="0" w:color="auto"/>
            <w:right w:val="none" w:sz="0" w:space="0" w:color="auto"/>
          </w:divBdr>
        </w:div>
      </w:divsChild>
    </w:div>
    <w:div w:id="1768039712">
      <w:bodyDiv w:val="1"/>
      <w:marLeft w:val="0"/>
      <w:marRight w:val="0"/>
      <w:marTop w:val="0"/>
      <w:marBottom w:val="0"/>
      <w:divBdr>
        <w:top w:val="none" w:sz="0" w:space="0" w:color="auto"/>
        <w:left w:val="none" w:sz="0" w:space="0" w:color="auto"/>
        <w:bottom w:val="none" w:sz="0" w:space="0" w:color="auto"/>
        <w:right w:val="none" w:sz="0" w:space="0" w:color="auto"/>
      </w:divBdr>
    </w:div>
    <w:div w:id="1768042279">
      <w:bodyDiv w:val="1"/>
      <w:marLeft w:val="0"/>
      <w:marRight w:val="0"/>
      <w:marTop w:val="0"/>
      <w:marBottom w:val="0"/>
      <w:divBdr>
        <w:top w:val="none" w:sz="0" w:space="0" w:color="auto"/>
        <w:left w:val="none" w:sz="0" w:space="0" w:color="auto"/>
        <w:bottom w:val="none" w:sz="0" w:space="0" w:color="auto"/>
        <w:right w:val="none" w:sz="0" w:space="0" w:color="auto"/>
      </w:divBdr>
      <w:divsChild>
        <w:div w:id="731269802">
          <w:marLeft w:val="0"/>
          <w:marRight w:val="0"/>
          <w:marTop w:val="0"/>
          <w:marBottom w:val="0"/>
          <w:divBdr>
            <w:top w:val="none" w:sz="0" w:space="0" w:color="auto"/>
            <w:left w:val="none" w:sz="0" w:space="0" w:color="auto"/>
            <w:bottom w:val="none" w:sz="0" w:space="0" w:color="auto"/>
            <w:right w:val="none" w:sz="0" w:space="0" w:color="auto"/>
          </w:divBdr>
        </w:div>
      </w:divsChild>
    </w:div>
    <w:div w:id="1768236028">
      <w:bodyDiv w:val="1"/>
      <w:marLeft w:val="0"/>
      <w:marRight w:val="0"/>
      <w:marTop w:val="0"/>
      <w:marBottom w:val="0"/>
      <w:divBdr>
        <w:top w:val="none" w:sz="0" w:space="0" w:color="auto"/>
        <w:left w:val="none" w:sz="0" w:space="0" w:color="auto"/>
        <w:bottom w:val="none" w:sz="0" w:space="0" w:color="auto"/>
        <w:right w:val="none" w:sz="0" w:space="0" w:color="auto"/>
      </w:divBdr>
      <w:divsChild>
        <w:div w:id="703097092">
          <w:marLeft w:val="0"/>
          <w:marRight w:val="0"/>
          <w:marTop w:val="0"/>
          <w:marBottom w:val="0"/>
          <w:divBdr>
            <w:top w:val="none" w:sz="0" w:space="0" w:color="auto"/>
            <w:left w:val="none" w:sz="0" w:space="0" w:color="auto"/>
            <w:bottom w:val="none" w:sz="0" w:space="0" w:color="auto"/>
            <w:right w:val="none" w:sz="0" w:space="0" w:color="auto"/>
          </w:divBdr>
          <w:divsChild>
            <w:div w:id="1870795571">
              <w:marLeft w:val="0"/>
              <w:marRight w:val="0"/>
              <w:marTop w:val="0"/>
              <w:marBottom w:val="0"/>
              <w:divBdr>
                <w:top w:val="none" w:sz="0" w:space="0" w:color="auto"/>
                <w:left w:val="none" w:sz="0" w:space="0" w:color="auto"/>
                <w:bottom w:val="none" w:sz="0" w:space="0" w:color="auto"/>
                <w:right w:val="none" w:sz="0" w:space="0" w:color="auto"/>
              </w:divBdr>
              <w:divsChild>
                <w:div w:id="839583157">
                  <w:marLeft w:val="0"/>
                  <w:marRight w:val="0"/>
                  <w:marTop w:val="0"/>
                  <w:marBottom w:val="0"/>
                  <w:divBdr>
                    <w:top w:val="none" w:sz="0" w:space="0" w:color="auto"/>
                    <w:left w:val="none" w:sz="0" w:space="0" w:color="auto"/>
                    <w:bottom w:val="none" w:sz="0" w:space="0" w:color="auto"/>
                    <w:right w:val="none" w:sz="0" w:space="0" w:color="auto"/>
                  </w:divBdr>
                  <w:divsChild>
                    <w:div w:id="735056658">
                      <w:marLeft w:val="0"/>
                      <w:marRight w:val="0"/>
                      <w:marTop w:val="0"/>
                      <w:marBottom w:val="0"/>
                      <w:divBdr>
                        <w:top w:val="none" w:sz="0" w:space="0" w:color="auto"/>
                        <w:left w:val="none" w:sz="0" w:space="0" w:color="auto"/>
                        <w:bottom w:val="none" w:sz="0" w:space="0" w:color="auto"/>
                        <w:right w:val="none" w:sz="0" w:space="0" w:color="auto"/>
                      </w:divBdr>
                      <w:divsChild>
                        <w:div w:id="1628049113">
                          <w:marLeft w:val="0"/>
                          <w:marRight w:val="0"/>
                          <w:marTop w:val="0"/>
                          <w:marBottom w:val="0"/>
                          <w:divBdr>
                            <w:top w:val="none" w:sz="0" w:space="0" w:color="auto"/>
                            <w:left w:val="none" w:sz="0" w:space="0" w:color="auto"/>
                            <w:bottom w:val="none" w:sz="0" w:space="0" w:color="auto"/>
                            <w:right w:val="none" w:sz="0" w:space="0" w:color="auto"/>
                          </w:divBdr>
                          <w:divsChild>
                            <w:div w:id="1863397805">
                              <w:marLeft w:val="0"/>
                              <w:marRight w:val="0"/>
                              <w:marTop w:val="0"/>
                              <w:marBottom w:val="0"/>
                              <w:divBdr>
                                <w:top w:val="none" w:sz="0" w:space="0" w:color="auto"/>
                                <w:left w:val="none" w:sz="0" w:space="0" w:color="auto"/>
                                <w:bottom w:val="none" w:sz="0" w:space="0" w:color="auto"/>
                                <w:right w:val="none" w:sz="0" w:space="0" w:color="auto"/>
                              </w:divBdr>
                              <w:divsChild>
                                <w:div w:id="876430657">
                                  <w:marLeft w:val="0"/>
                                  <w:marRight w:val="0"/>
                                  <w:marTop w:val="0"/>
                                  <w:marBottom w:val="0"/>
                                  <w:divBdr>
                                    <w:top w:val="none" w:sz="0" w:space="0" w:color="auto"/>
                                    <w:left w:val="none" w:sz="0" w:space="0" w:color="auto"/>
                                    <w:bottom w:val="none" w:sz="0" w:space="0" w:color="auto"/>
                                    <w:right w:val="none" w:sz="0" w:space="0" w:color="auto"/>
                                  </w:divBdr>
                                  <w:divsChild>
                                    <w:div w:id="85461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496819">
      <w:bodyDiv w:val="1"/>
      <w:marLeft w:val="0"/>
      <w:marRight w:val="0"/>
      <w:marTop w:val="0"/>
      <w:marBottom w:val="0"/>
      <w:divBdr>
        <w:top w:val="none" w:sz="0" w:space="0" w:color="auto"/>
        <w:left w:val="none" w:sz="0" w:space="0" w:color="auto"/>
        <w:bottom w:val="none" w:sz="0" w:space="0" w:color="auto"/>
        <w:right w:val="none" w:sz="0" w:space="0" w:color="auto"/>
      </w:divBdr>
      <w:divsChild>
        <w:div w:id="753014227">
          <w:marLeft w:val="0"/>
          <w:marRight w:val="0"/>
          <w:marTop w:val="0"/>
          <w:marBottom w:val="0"/>
          <w:divBdr>
            <w:top w:val="none" w:sz="0" w:space="0" w:color="auto"/>
            <w:left w:val="none" w:sz="0" w:space="0" w:color="auto"/>
            <w:bottom w:val="none" w:sz="0" w:space="0" w:color="auto"/>
            <w:right w:val="none" w:sz="0" w:space="0" w:color="auto"/>
          </w:divBdr>
          <w:divsChild>
            <w:div w:id="1316758004">
              <w:marLeft w:val="0"/>
              <w:marRight w:val="0"/>
              <w:marTop w:val="0"/>
              <w:marBottom w:val="0"/>
              <w:divBdr>
                <w:top w:val="none" w:sz="0" w:space="0" w:color="auto"/>
                <w:left w:val="none" w:sz="0" w:space="0" w:color="auto"/>
                <w:bottom w:val="none" w:sz="0" w:space="0" w:color="auto"/>
                <w:right w:val="none" w:sz="0" w:space="0" w:color="auto"/>
              </w:divBdr>
              <w:divsChild>
                <w:div w:id="12360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7758">
          <w:marLeft w:val="0"/>
          <w:marRight w:val="0"/>
          <w:marTop w:val="0"/>
          <w:marBottom w:val="75"/>
          <w:divBdr>
            <w:top w:val="none" w:sz="0" w:space="0" w:color="auto"/>
            <w:left w:val="none" w:sz="0" w:space="0" w:color="auto"/>
            <w:bottom w:val="none" w:sz="0" w:space="0" w:color="auto"/>
            <w:right w:val="none" w:sz="0" w:space="0" w:color="auto"/>
          </w:divBdr>
        </w:div>
        <w:div w:id="487212952">
          <w:marLeft w:val="0"/>
          <w:marRight w:val="0"/>
          <w:marTop w:val="0"/>
          <w:marBottom w:val="300"/>
          <w:divBdr>
            <w:top w:val="none" w:sz="0" w:space="0" w:color="auto"/>
            <w:left w:val="none" w:sz="0" w:space="0" w:color="auto"/>
            <w:bottom w:val="none" w:sz="0" w:space="0" w:color="auto"/>
            <w:right w:val="none" w:sz="0" w:space="0" w:color="auto"/>
          </w:divBdr>
          <w:divsChild>
            <w:div w:id="1171800389">
              <w:marLeft w:val="0"/>
              <w:marRight w:val="0"/>
              <w:marTop w:val="0"/>
              <w:marBottom w:val="0"/>
              <w:divBdr>
                <w:top w:val="none" w:sz="0" w:space="0" w:color="auto"/>
                <w:left w:val="none" w:sz="0" w:space="0" w:color="auto"/>
                <w:bottom w:val="none" w:sz="0" w:space="0" w:color="auto"/>
                <w:right w:val="none" w:sz="0" w:space="0" w:color="auto"/>
              </w:divBdr>
            </w:div>
          </w:divsChild>
        </w:div>
        <w:div w:id="550306025">
          <w:marLeft w:val="0"/>
          <w:marRight w:val="0"/>
          <w:marTop w:val="0"/>
          <w:marBottom w:val="0"/>
          <w:divBdr>
            <w:top w:val="none" w:sz="0" w:space="0" w:color="auto"/>
            <w:left w:val="none" w:sz="0" w:space="0" w:color="auto"/>
            <w:bottom w:val="none" w:sz="0" w:space="0" w:color="auto"/>
            <w:right w:val="none" w:sz="0" w:space="0" w:color="auto"/>
          </w:divBdr>
        </w:div>
      </w:divsChild>
    </w:div>
    <w:div w:id="1769080388">
      <w:bodyDiv w:val="1"/>
      <w:marLeft w:val="0"/>
      <w:marRight w:val="0"/>
      <w:marTop w:val="0"/>
      <w:marBottom w:val="0"/>
      <w:divBdr>
        <w:top w:val="none" w:sz="0" w:space="0" w:color="auto"/>
        <w:left w:val="none" w:sz="0" w:space="0" w:color="auto"/>
        <w:bottom w:val="none" w:sz="0" w:space="0" w:color="auto"/>
        <w:right w:val="none" w:sz="0" w:space="0" w:color="auto"/>
      </w:divBdr>
      <w:divsChild>
        <w:div w:id="1919635211">
          <w:marLeft w:val="0"/>
          <w:marRight w:val="0"/>
          <w:marTop w:val="0"/>
          <w:marBottom w:val="0"/>
          <w:divBdr>
            <w:top w:val="none" w:sz="0" w:space="0" w:color="auto"/>
            <w:left w:val="none" w:sz="0" w:space="0" w:color="auto"/>
            <w:bottom w:val="none" w:sz="0" w:space="0" w:color="auto"/>
            <w:right w:val="none" w:sz="0" w:space="0" w:color="auto"/>
          </w:divBdr>
          <w:divsChild>
            <w:div w:id="310142429">
              <w:marLeft w:val="0"/>
              <w:marRight w:val="0"/>
              <w:marTop w:val="0"/>
              <w:marBottom w:val="0"/>
              <w:divBdr>
                <w:top w:val="none" w:sz="0" w:space="0" w:color="auto"/>
                <w:left w:val="none" w:sz="0" w:space="0" w:color="auto"/>
                <w:bottom w:val="none" w:sz="0" w:space="0" w:color="auto"/>
                <w:right w:val="none" w:sz="0" w:space="0" w:color="auto"/>
              </w:divBdr>
              <w:divsChild>
                <w:div w:id="1278609823">
                  <w:marLeft w:val="0"/>
                  <w:marRight w:val="0"/>
                  <w:marTop w:val="0"/>
                  <w:marBottom w:val="0"/>
                  <w:divBdr>
                    <w:top w:val="none" w:sz="0" w:space="0" w:color="auto"/>
                    <w:left w:val="none" w:sz="0" w:space="0" w:color="auto"/>
                    <w:bottom w:val="none" w:sz="0" w:space="0" w:color="auto"/>
                    <w:right w:val="none" w:sz="0" w:space="0" w:color="auto"/>
                  </w:divBdr>
                  <w:divsChild>
                    <w:div w:id="471561032">
                      <w:marLeft w:val="0"/>
                      <w:marRight w:val="0"/>
                      <w:marTop w:val="0"/>
                      <w:marBottom w:val="0"/>
                      <w:divBdr>
                        <w:top w:val="none" w:sz="0" w:space="0" w:color="auto"/>
                        <w:left w:val="none" w:sz="0" w:space="0" w:color="auto"/>
                        <w:bottom w:val="none" w:sz="0" w:space="0" w:color="auto"/>
                        <w:right w:val="none" w:sz="0" w:space="0" w:color="auto"/>
                      </w:divBdr>
                      <w:divsChild>
                        <w:div w:id="860511302">
                          <w:marLeft w:val="0"/>
                          <w:marRight w:val="0"/>
                          <w:marTop w:val="0"/>
                          <w:marBottom w:val="0"/>
                          <w:divBdr>
                            <w:top w:val="none" w:sz="0" w:space="0" w:color="auto"/>
                            <w:left w:val="none" w:sz="0" w:space="0" w:color="auto"/>
                            <w:bottom w:val="none" w:sz="0" w:space="0" w:color="auto"/>
                            <w:right w:val="none" w:sz="0" w:space="0" w:color="auto"/>
                          </w:divBdr>
                          <w:divsChild>
                            <w:div w:id="386077852">
                              <w:marLeft w:val="0"/>
                              <w:marRight w:val="0"/>
                              <w:marTop w:val="0"/>
                              <w:marBottom w:val="0"/>
                              <w:divBdr>
                                <w:top w:val="none" w:sz="0" w:space="0" w:color="auto"/>
                                <w:left w:val="none" w:sz="0" w:space="0" w:color="auto"/>
                                <w:bottom w:val="none" w:sz="0" w:space="0" w:color="auto"/>
                                <w:right w:val="none" w:sz="0" w:space="0" w:color="auto"/>
                              </w:divBdr>
                              <w:divsChild>
                                <w:div w:id="350494309">
                                  <w:marLeft w:val="0"/>
                                  <w:marRight w:val="0"/>
                                  <w:marTop w:val="0"/>
                                  <w:marBottom w:val="0"/>
                                  <w:divBdr>
                                    <w:top w:val="none" w:sz="0" w:space="0" w:color="auto"/>
                                    <w:left w:val="none" w:sz="0" w:space="0" w:color="auto"/>
                                    <w:bottom w:val="none" w:sz="0" w:space="0" w:color="auto"/>
                                    <w:right w:val="none" w:sz="0" w:space="0" w:color="auto"/>
                                  </w:divBdr>
                                  <w:divsChild>
                                    <w:div w:id="160217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193686">
      <w:bodyDiv w:val="1"/>
      <w:marLeft w:val="0"/>
      <w:marRight w:val="0"/>
      <w:marTop w:val="0"/>
      <w:marBottom w:val="0"/>
      <w:divBdr>
        <w:top w:val="none" w:sz="0" w:space="0" w:color="auto"/>
        <w:left w:val="none" w:sz="0" w:space="0" w:color="auto"/>
        <w:bottom w:val="none" w:sz="0" w:space="0" w:color="auto"/>
        <w:right w:val="none" w:sz="0" w:space="0" w:color="auto"/>
      </w:divBdr>
      <w:divsChild>
        <w:div w:id="1317342338">
          <w:marLeft w:val="0"/>
          <w:marRight w:val="0"/>
          <w:marTop w:val="0"/>
          <w:marBottom w:val="150"/>
          <w:divBdr>
            <w:top w:val="none" w:sz="0" w:space="0" w:color="auto"/>
            <w:left w:val="none" w:sz="0" w:space="0" w:color="auto"/>
            <w:bottom w:val="none" w:sz="0" w:space="0" w:color="auto"/>
            <w:right w:val="none" w:sz="0" w:space="0" w:color="auto"/>
          </w:divBdr>
          <w:divsChild>
            <w:div w:id="2110152903">
              <w:marLeft w:val="0"/>
              <w:marRight w:val="0"/>
              <w:marTop w:val="0"/>
              <w:marBottom w:val="0"/>
              <w:divBdr>
                <w:top w:val="none" w:sz="0" w:space="0" w:color="auto"/>
                <w:left w:val="none" w:sz="0" w:space="0" w:color="auto"/>
                <w:bottom w:val="none" w:sz="0" w:space="0" w:color="auto"/>
                <w:right w:val="none" w:sz="0" w:space="0" w:color="auto"/>
              </w:divBdr>
            </w:div>
          </w:divsChild>
        </w:div>
        <w:div w:id="1471512392">
          <w:marLeft w:val="0"/>
          <w:marRight w:val="0"/>
          <w:marTop w:val="0"/>
          <w:marBottom w:val="150"/>
          <w:divBdr>
            <w:top w:val="none" w:sz="0" w:space="0" w:color="auto"/>
            <w:left w:val="none" w:sz="0" w:space="0" w:color="auto"/>
            <w:bottom w:val="none" w:sz="0" w:space="0" w:color="auto"/>
            <w:right w:val="none" w:sz="0" w:space="0" w:color="auto"/>
          </w:divBdr>
        </w:div>
        <w:div w:id="2010014506">
          <w:marLeft w:val="0"/>
          <w:marRight w:val="0"/>
          <w:marTop w:val="0"/>
          <w:marBottom w:val="0"/>
          <w:divBdr>
            <w:top w:val="none" w:sz="0" w:space="0" w:color="auto"/>
            <w:left w:val="none" w:sz="0" w:space="0" w:color="auto"/>
            <w:bottom w:val="none" w:sz="0" w:space="0" w:color="auto"/>
            <w:right w:val="none" w:sz="0" w:space="0" w:color="auto"/>
          </w:divBdr>
          <w:divsChild>
            <w:div w:id="13930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6701">
      <w:bodyDiv w:val="1"/>
      <w:marLeft w:val="0"/>
      <w:marRight w:val="0"/>
      <w:marTop w:val="0"/>
      <w:marBottom w:val="0"/>
      <w:divBdr>
        <w:top w:val="none" w:sz="0" w:space="0" w:color="auto"/>
        <w:left w:val="none" w:sz="0" w:space="0" w:color="auto"/>
        <w:bottom w:val="none" w:sz="0" w:space="0" w:color="auto"/>
        <w:right w:val="none" w:sz="0" w:space="0" w:color="auto"/>
      </w:divBdr>
      <w:divsChild>
        <w:div w:id="2145157072">
          <w:marLeft w:val="0"/>
          <w:marRight w:val="0"/>
          <w:marTop w:val="0"/>
          <w:marBottom w:val="0"/>
          <w:divBdr>
            <w:top w:val="none" w:sz="0" w:space="0" w:color="auto"/>
            <w:left w:val="none" w:sz="0" w:space="0" w:color="auto"/>
            <w:bottom w:val="dotted" w:sz="6" w:space="4" w:color="DDDDDD"/>
            <w:right w:val="none" w:sz="0" w:space="0" w:color="auto"/>
          </w:divBdr>
        </w:div>
      </w:divsChild>
    </w:div>
    <w:div w:id="1772050521">
      <w:bodyDiv w:val="1"/>
      <w:marLeft w:val="0"/>
      <w:marRight w:val="0"/>
      <w:marTop w:val="0"/>
      <w:marBottom w:val="0"/>
      <w:divBdr>
        <w:top w:val="none" w:sz="0" w:space="0" w:color="auto"/>
        <w:left w:val="none" w:sz="0" w:space="0" w:color="auto"/>
        <w:bottom w:val="none" w:sz="0" w:space="0" w:color="auto"/>
        <w:right w:val="none" w:sz="0" w:space="0" w:color="auto"/>
      </w:divBdr>
      <w:divsChild>
        <w:div w:id="1382095750">
          <w:marLeft w:val="0"/>
          <w:marRight w:val="0"/>
          <w:marTop w:val="0"/>
          <w:marBottom w:val="0"/>
          <w:divBdr>
            <w:top w:val="none" w:sz="0" w:space="0" w:color="auto"/>
            <w:left w:val="none" w:sz="0" w:space="0" w:color="auto"/>
            <w:bottom w:val="dotted" w:sz="6" w:space="4" w:color="DDDDDD"/>
            <w:right w:val="none" w:sz="0" w:space="0" w:color="auto"/>
          </w:divBdr>
          <w:divsChild>
            <w:div w:id="1420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5459">
      <w:bodyDiv w:val="1"/>
      <w:marLeft w:val="0"/>
      <w:marRight w:val="0"/>
      <w:marTop w:val="0"/>
      <w:marBottom w:val="0"/>
      <w:divBdr>
        <w:top w:val="none" w:sz="0" w:space="0" w:color="auto"/>
        <w:left w:val="none" w:sz="0" w:space="0" w:color="auto"/>
        <w:bottom w:val="none" w:sz="0" w:space="0" w:color="auto"/>
        <w:right w:val="none" w:sz="0" w:space="0" w:color="auto"/>
      </w:divBdr>
      <w:divsChild>
        <w:div w:id="1666278833">
          <w:marLeft w:val="0"/>
          <w:marRight w:val="0"/>
          <w:marTop w:val="0"/>
          <w:marBottom w:val="0"/>
          <w:divBdr>
            <w:top w:val="none" w:sz="0" w:space="0" w:color="auto"/>
            <w:left w:val="none" w:sz="0" w:space="0" w:color="auto"/>
            <w:bottom w:val="dotted" w:sz="6" w:space="4" w:color="DDDDDD"/>
            <w:right w:val="none" w:sz="0" w:space="0" w:color="auto"/>
          </w:divBdr>
          <w:divsChild>
            <w:div w:id="1696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11455">
      <w:bodyDiv w:val="1"/>
      <w:marLeft w:val="0"/>
      <w:marRight w:val="0"/>
      <w:marTop w:val="0"/>
      <w:marBottom w:val="0"/>
      <w:divBdr>
        <w:top w:val="none" w:sz="0" w:space="0" w:color="auto"/>
        <w:left w:val="none" w:sz="0" w:space="0" w:color="auto"/>
        <w:bottom w:val="none" w:sz="0" w:space="0" w:color="auto"/>
        <w:right w:val="none" w:sz="0" w:space="0" w:color="auto"/>
      </w:divBdr>
      <w:divsChild>
        <w:div w:id="1603759014">
          <w:marLeft w:val="0"/>
          <w:marRight w:val="0"/>
          <w:marTop w:val="0"/>
          <w:marBottom w:val="0"/>
          <w:divBdr>
            <w:top w:val="none" w:sz="0" w:space="0" w:color="auto"/>
            <w:left w:val="none" w:sz="0" w:space="0" w:color="auto"/>
            <w:bottom w:val="none" w:sz="0" w:space="0" w:color="auto"/>
            <w:right w:val="none" w:sz="0" w:space="0" w:color="auto"/>
          </w:divBdr>
          <w:divsChild>
            <w:div w:id="1951474456">
              <w:marLeft w:val="0"/>
              <w:marRight w:val="0"/>
              <w:marTop w:val="0"/>
              <w:marBottom w:val="0"/>
              <w:divBdr>
                <w:top w:val="none" w:sz="0" w:space="0" w:color="auto"/>
                <w:left w:val="none" w:sz="0" w:space="0" w:color="auto"/>
                <w:bottom w:val="none" w:sz="0" w:space="0" w:color="auto"/>
                <w:right w:val="none" w:sz="0" w:space="0" w:color="auto"/>
              </w:divBdr>
              <w:divsChild>
                <w:div w:id="298844600">
                  <w:marLeft w:val="0"/>
                  <w:marRight w:val="0"/>
                  <w:marTop w:val="0"/>
                  <w:marBottom w:val="0"/>
                  <w:divBdr>
                    <w:top w:val="none" w:sz="0" w:space="0" w:color="auto"/>
                    <w:left w:val="none" w:sz="0" w:space="0" w:color="auto"/>
                    <w:bottom w:val="none" w:sz="0" w:space="0" w:color="auto"/>
                    <w:right w:val="none" w:sz="0" w:space="0" w:color="auto"/>
                  </w:divBdr>
                  <w:divsChild>
                    <w:div w:id="300237846">
                      <w:marLeft w:val="0"/>
                      <w:marRight w:val="0"/>
                      <w:marTop w:val="0"/>
                      <w:marBottom w:val="0"/>
                      <w:divBdr>
                        <w:top w:val="none" w:sz="0" w:space="0" w:color="auto"/>
                        <w:left w:val="none" w:sz="0" w:space="0" w:color="auto"/>
                        <w:bottom w:val="none" w:sz="0" w:space="0" w:color="auto"/>
                        <w:right w:val="none" w:sz="0" w:space="0" w:color="auto"/>
                      </w:divBdr>
                      <w:divsChild>
                        <w:div w:id="1114636365">
                          <w:marLeft w:val="0"/>
                          <w:marRight w:val="0"/>
                          <w:marTop w:val="0"/>
                          <w:marBottom w:val="0"/>
                          <w:divBdr>
                            <w:top w:val="none" w:sz="0" w:space="0" w:color="auto"/>
                            <w:left w:val="none" w:sz="0" w:space="0" w:color="auto"/>
                            <w:bottom w:val="none" w:sz="0" w:space="0" w:color="auto"/>
                            <w:right w:val="none" w:sz="0" w:space="0" w:color="auto"/>
                          </w:divBdr>
                          <w:divsChild>
                            <w:div w:id="1212888787">
                              <w:marLeft w:val="0"/>
                              <w:marRight w:val="0"/>
                              <w:marTop w:val="0"/>
                              <w:marBottom w:val="0"/>
                              <w:divBdr>
                                <w:top w:val="none" w:sz="0" w:space="0" w:color="auto"/>
                                <w:left w:val="none" w:sz="0" w:space="0" w:color="auto"/>
                                <w:bottom w:val="none" w:sz="0" w:space="0" w:color="auto"/>
                                <w:right w:val="none" w:sz="0" w:space="0" w:color="auto"/>
                              </w:divBdr>
                              <w:divsChild>
                                <w:div w:id="11959753">
                                  <w:marLeft w:val="0"/>
                                  <w:marRight w:val="0"/>
                                  <w:marTop w:val="0"/>
                                  <w:marBottom w:val="0"/>
                                  <w:divBdr>
                                    <w:top w:val="none" w:sz="0" w:space="0" w:color="auto"/>
                                    <w:left w:val="none" w:sz="0" w:space="0" w:color="auto"/>
                                    <w:bottom w:val="none" w:sz="0" w:space="0" w:color="auto"/>
                                    <w:right w:val="none" w:sz="0" w:space="0" w:color="auto"/>
                                  </w:divBdr>
                                  <w:divsChild>
                                    <w:div w:id="194656957">
                                      <w:marLeft w:val="0"/>
                                      <w:marRight w:val="0"/>
                                      <w:marTop w:val="0"/>
                                      <w:marBottom w:val="0"/>
                                      <w:divBdr>
                                        <w:top w:val="none" w:sz="0" w:space="0" w:color="auto"/>
                                        <w:left w:val="none" w:sz="0" w:space="0" w:color="auto"/>
                                        <w:bottom w:val="none" w:sz="0" w:space="0" w:color="auto"/>
                                        <w:right w:val="none" w:sz="0" w:space="0" w:color="auto"/>
                                      </w:divBdr>
                                      <w:divsChild>
                                        <w:div w:id="6850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427352">
      <w:bodyDiv w:val="1"/>
      <w:marLeft w:val="0"/>
      <w:marRight w:val="0"/>
      <w:marTop w:val="0"/>
      <w:marBottom w:val="0"/>
      <w:divBdr>
        <w:top w:val="none" w:sz="0" w:space="0" w:color="auto"/>
        <w:left w:val="none" w:sz="0" w:space="0" w:color="auto"/>
        <w:bottom w:val="none" w:sz="0" w:space="0" w:color="auto"/>
        <w:right w:val="none" w:sz="0" w:space="0" w:color="auto"/>
      </w:divBdr>
    </w:div>
    <w:div w:id="1773436629">
      <w:bodyDiv w:val="1"/>
      <w:marLeft w:val="0"/>
      <w:marRight w:val="0"/>
      <w:marTop w:val="0"/>
      <w:marBottom w:val="0"/>
      <w:divBdr>
        <w:top w:val="none" w:sz="0" w:space="0" w:color="auto"/>
        <w:left w:val="none" w:sz="0" w:space="0" w:color="auto"/>
        <w:bottom w:val="none" w:sz="0" w:space="0" w:color="auto"/>
        <w:right w:val="none" w:sz="0" w:space="0" w:color="auto"/>
      </w:divBdr>
      <w:divsChild>
        <w:div w:id="1932854015">
          <w:marLeft w:val="0"/>
          <w:marRight w:val="0"/>
          <w:marTop w:val="0"/>
          <w:marBottom w:val="150"/>
          <w:divBdr>
            <w:top w:val="none" w:sz="0" w:space="0" w:color="auto"/>
            <w:left w:val="none" w:sz="0" w:space="0" w:color="auto"/>
            <w:bottom w:val="none" w:sz="0" w:space="0" w:color="auto"/>
            <w:right w:val="none" w:sz="0" w:space="0" w:color="auto"/>
          </w:divBdr>
          <w:divsChild>
            <w:div w:id="2120904011">
              <w:marLeft w:val="0"/>
              <w:marRight w:val="0"/>
              <w:marTop w:val="0"/>
              <w:marBottom w:val="0"/>
              <w:divBdr>
                <w:top w:val="none" w:sz="0" w:space="0" w:color="auto"/>
                <w:left w:val="none" w:sz="0" w:space="0" w:color="auto"/>
                <w:bottom w:val="none" w:sz="0" w:space="0" w:color="auto"/>
                <w:right w:val="none" w:sz="0" w:space="0" w:color="auto"/>
              </w:divBdr>
            </w:div>
          </w:divsChild>
        </w:div>
        <w:div w:id="1832408095">
          <w:marLeft w:val="0"/>
          <w:marRight w:val="0"/>
          <w:marTop w:val="0"/>
          <w:marBottom w:val="150"/>
          <w:divBdr>
            <w:top w:val="none" w:sz="0" w:space="0" w:color="auto"/>
            <w:left w:val="none" w:sz="0" w:space="0" w:color="auto"/>
            <w:bottom w:val="none" w:sz="0" w:space="0" w:color="auto"/>
            <w:right w:val="none" w:sz="0" w:space="0" w:color="auto"/>
          </w:divBdr>
        </w:div>
        <w:div w:id="1633364390">
          <w:marLeft w:val="0"/>
          <w:marRight w:val="0"/>
          <w:marTop w:val="0"/>
          <w:marBottom w:val="0"/>
          <w:divBdr>
            <w:top w:val="none" w:sz="0" w:space="0" w:color="auto"/>
            <w:left w:val="none" w:sz="0" w:space="0" w:color="auto"/>
            <w:bottom w:val="none" w:sz="0" w:space="0" w:color="auto"/>
            <w:right w:val="none" w:sz="0" w:space="0" w:color="auto"/>
          </w:divBdr>
          <w:divsChild>
            <w:div w:id="10844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33404">
      <w:bodyDiv w:val="1"/>
      <w:marLeft w:val="0"/>
      <w:marRight w:val="0"/>
      <w:marTop w:val="0"/>
      <w:marBottom w:val="0"/>
      <w:divBdr>
        <w:top w:val="none" w:sz="0" w:space="0" w:color="auto"/>
        <w:left w:val="none" w:sz="0" w:space="0" w:color="auto"/>
        <w:bottom w:val="none" w:sz="0" w:space="0" w:color="auto"/>
        <w:right w:val="none" w:sz="0" w:space="0" w:color="auto"/>
      </w:divBdr>
    </w:div>
    <w:div w:id="1774326759">
      <w:bodyDiv w:val="1"/>
      <w:marLeft w:val="0"/>
      <w:marRight w:val="0"/>
      <w:marTop w:val="0"/>
      <w:marBottom w:val="0"/>
      <w:divBdr>
        <w:top w:val="none" w:sz="0" w:space="0" w:color="auto"/>
        <w:left w:val="none" w:sz="0" w:space="0" w:color="auto"/>
        <w:bottom w:val="none" w:sz="0" w:space="0" w:color="auto"/>
        <w:right w:val="none" w:sz="0" w:space="0" w:color="auto"/>
      </w:divBdr>
      <w:divsChild>
        <w:div w:id="65764570">
          <w:marLeft w:val="0"/>
          <w:marRight w:val="0"/>
          <w:marTop w:val="0"/>
          <w:marBottom w:val="150"/>
          <w:divBdr>
            <w:top w:val="none" w:sz="0" w:space="0" w:color="auto"/>
            <w:left w:val="none" w:sz="0" w:space="0" w:color="auto"/>
            <w:bottom w:val="none" w:sz="0" w:space="0" w:color="auto"/>
            <w:right w:val="none" w:sz="0" w:space="0" w:color="auto"/>
          </w:divBdr>
        </w:div>
      </w:divsChild>
    </w:div>
    <w:div w:id="1774477888">
      <w:bodyDiv w:val="1"/>
      <w:marLeft w:val="0"/>
      <w:marRight w:val="0"/>
      <w:marTop w:val="0"/>
      <w:marBottom w:val="0"/>
      <w:divBdr>
        <w:top w:val="none" w:sz="0" w:space="0" w:color="auto"/>
        <w:left w:val="none" w:sz="0" w:space="0" w:color="auto"/>
        <w:bottom w:val="none" w:sz="0" w:space="0" w:color="auto"/>
        <w:right w:val="none" w:sz="0" w:space="0" w:color="auto"/>
      </w:divBdr>
    </w:div>
    <w:div w:id="1774783391">
      <w:bodyDiv w:val="1"/>
      <w:marLeft w:val="0"/>
      <w:marRight w:val="0"/>
      <w:marTop w:val="0"/>
      <w:marBottom w:val="0"/>
      <w:divBdr>
        <w:top w:val="none" w:sz="0" w:space="0" w:color="auto"/>
        <w:left w:val="none" w:sz="0" w:space="0" w:color="auto"/>
        <w:bottom w:val="none" w:sz="0" w:space="0" w:color="auto"/>
        <w:right w:val="none" w:sz="0" w:space="0" w:color="auto"/>
      </w:divBdr>
      <w:divsChild>
        <w:div w:id="932974769">
          <w:marLeft w:val="0"/>
          <w:marRight w:val="0"/>
          <w:marTop w:val="0"/>
          <w:marBottom w:val="0"/>
          <w:divBdr>
            <w:top w:val="none" w:sz="0" w:space="0" w:color="auto"/>
            <w:left w:val="none" w:sz="0" w:space="0" w:color="auto"/>
            <w:bottom w:val="none" w:sz="0" w:space="0" w:color="auto"/>
            <w:right w:val="none" w:sz="0" w:space="0" w:color="auto"/>
          </w:divBdr>
          <w:divsChild>
            <w:div w:id="106437242">
              <w:marLeft w:val="0"/>
              <w:marRight w:val="0"/>
              <w:marTop w:val="0"/>
              <w:marBottom w:val="0"/>
              <w:divBdr>
                <w:top w:val="none" w:sz="0" w:space="0" w:color="auto"/>
                <w:left w:val="none" w:sz="0" w:space="0" w:color="auto"/>
                <w:bottom w:val="none" w:sz="0" w:space="0" w:color="auto"/>
                <w:right w:val="none" w:sz="0" w:space="0" w:color="auto"/>
              </w:divBdr>
              <w:divsChild>
                <w:div w:id="1893271626">
                  <w:marLeft w:val="0"/>
                  <w:marRight w:val="0"/>
                  <w:marTop w:val="0"/>
                  <w:marBottom w:val="0"/>
                  <w:divBdr>
                    <w:top w:val="none" w:sz="0" w:space="0" w:color="auto"/>
                    <w:left w:val="none" w:sz="0" w:space="0" w:color="auto"/>
                    <w:bottom w:val="none" w:sz="0" w:space="0" w:color="auto"/>
                    <w:right w:val="none" w:sz="0" w:space="0" w:color="auto"/>
                  </w:divBdr>
                  <w:divsChild>
                    <w:div w:id="1160079497">
                      <w:marLeft w:val="0"/>
                      <w:marRight w:val="0"/>
                      <w:marTop w:val="0"/>
                      <w:marBottom w:val="0"/>
                      <w:divBdr>
                        <w:top w:val="none" w:sz="0" w:space="0" w:color="auto"/>
                        <w:left w:val="none" w:sz="0" w:space="0" w:color="auto"/>
                        <w:bottom w:val="none" w:sz="0" w:space="0" w:color="auto"/>
                        <w:right w:val="none" w:sz="0" w:space="0" w:color="auto"/>
                      </w:divBdr>
                      <w:divsChild>
                        <w:div w:id="288710484">
                          <w:marLeft w:val="0"/>
                          <w:marRight w:val="0"/>
                          <w:marTop w:val="0"/>
                          <w:marBottom w:val="0"/>
                          <w:divBdr>
                            <w:top w:val="none" w:sz="0" w:space="0" w:color="auto"/>
                            <w:left w:val="none" w:sz="0" w:space="0" w:color="auto"/>
                            <w:bottom w:val="none" w:sz="0" w:space="0" w:color="auto"/>
                            <w:right w:val="none" w:sz="0" w:space="0" w:color="auto"/>
                          </w:divBdr>
                          <w:divsChild>
                            <w:div w:id="1234511445">
                              <w:marLeft w:val="0"/>
                              <w:marRight w:val="0"/>
                              <w:marTop w:val="0"/>
                              <w:marBottom w:val="0"/>
                              <w:divBdr>
                                <w:top w:val="none" w:sz="0" w:space="0" w:color="auto"/>
                                <w:left w:val="none" w:sz="0" w:space="0" w:color="auto"/>
                                <w:bottom w:val="none" w:sz="0" w:space="0" w:color="auto"/>
                                <w:right w:val="none" w:sz="0" w:space="0" w:color="auto"/>
                              </w:divBdr>
                              <w:divsChild>
                                <w:div w:id="1625961814">
                                  <w:marLeft w:val="0"/>
                                  <w:marRight w:val="0"/>
                                  <w:marTop w:val="0"/>
                                  <w:marBottom w:val="0"/>
                                  <w:divBdr>
                                    <w:top w:val="none" w:sz="0" w:space="0" w:color="auto"/>
                                    <w:left w:val="none" w:sz="0" w:space="0" w:color="auto"/>
                                    <w:bottom w:val="none" w:sz="0" w:space="0" w:color="auto"/>
                                    <w:right w:val="none" w:sz="0" w:space="0" w:color="auto"/>
                                  </w:divBdr>
                                  <w:divsChild>
                                    <w:div w:id="1543636988">
                                      <w:marLeft w:val="0"/>
                                      <w:marRight w:val="0"/>
                                      <w:marTop w:val="0"/>
                                      <w:marBottom w:val="0"/>
                                      <w:divBdr>
                                        <w:top w:val="none" w:sz="0" w:space="0" w:color="auto"/>
                                        <w:left w:val="none" w:sz="0" w:space="0" w:color="auto"/>
                                        <w:bottom w:val="none" w:sz="0" w:space="0" w:color="auto"/>
                                        <w:right w:val="none" w:sz="0" w:space="0" w:color="auto"/>
                                      </w:divBdr>
                                      <w:divsChild>
                                        <w:div w:id="11261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4865044">
      <w:bodyDiv w:val="1"/>
      <w:marLeft w:val="0"/>
      <w:marRight w:val="0"/>
      <w:marTop w:val="0"/>
      <w:marBottom w:val="0"/>
      <w:divBdr>
        <w:top w:val="none" w:sz="0" w:space="0" w:color="auto"/>
        <w:left w:val="none" w:sz="0" w:space="0" w:color="auto"/>
        <w:bottom w:val="none" w:sz="0" w:space="0" w:color="auto"/>
        <w:right w:val="none" w:sz="0" w:space="0" w:color="auto"/>
      </w:divBdr>
    </w:div>
    <w:div w:id="1775972828">
      <w:bodyDiv w:val="1"/>
      <w:marLeft w:val="0"/>
      <w:marRight w:val="0"/>
      <w:marTop w:val="0"/>
      <w:marBottom w:val="0"/>
      <w:divBdr>
        <w:top w:val="none" w:sz="0" w:space="0" w:color="auto"/>
        <w:left w:val="none" w:sz="0" w:space="0" w:color="auto"/>
        <w:bottom w:val="none" w:sz="0" w:space="0" w:color="auto"/>
        <w:right w:val="none" w:sz="0" w:space="0" w:color="auto"/>
      </w:divBdr>
      <w:divsChild>
        <w:div w:id="658265238">
          <w:marLeft w:val="0"/>
          <w:marRight w:val="0"/>
          <w:marTop w:val="0"/>
          <w:marBottom w:val="375"/>
          <w:divBdr>
            <w:top w:val="none" w:sz="0" w:space="0" w:color="auto"/>
            <w:left w:val="none" w:sz="0" w:space="0" w:color="auto"/>
            <w:bottom w:val="single" w:sz="6" w:space="0" w:color="005494"/>
            <w:right w:val="none" w:sz="0" w:space="0" w:color="auto"/>
          </w:divBdr>
        </w:div>
        <w:div w:id="634288907">
          <w:marLeft w:val="0"/>
          <w:marRight w:val="0"/>
          <w:marTop w:val="0"/>
          <w:marBottom w:val="300"/>
          <w:divBdr>
            <w:top w:val="none" w:sz="0" w:space="0" w:color="auto"/>
            <w:left w:val="none" w:sz="0" w:space="0" w:color="auto"/>
            <w:bottom w:val="single" w:sz="6" w:space="0" w:color="E4E4E4"/>
            <w:right w:val="none" w:sz="0" w:space="0" w:color="auto"/>
          </w:divBdr>
        </w:div>
        <w:div w:id="597056775">
          <w:marLeft w:val="0"/>
          <w:marRight w:val="0"/>
          <w:marTop w:val="0"/>
          <w:marBottom w:val="0"/>
          <w:divBdr>
            <w:top w:val="none" w:sz="0" w:space="0" w:color="auto"/>
            <w:left w:val="none" w:sz="0" w:space="0" w:color="auto"/>
            <w:bottom w:val="none" w:sz="0" w:space="0" w:color="auto"/>
            <w:right w:val="none" w:sz="0" w:space="0" w:color="auto"/>
          </w:divBdr>
          <w:divsChild>
            <w:div w:id="1933661314">
              <w:marLeft w:val="0"/>
              <w:marRight w:val="0"/>
              <w:marTop w:val="0"/>
              <w:marBottom w:val="0"/>
              <w:divBdr>
                <w:top w:val="none" w:sz="0" w:space="0" w:color="auto"/>
                <w:left w:val="none" w:sz="0" w:space="0" w:color="auto"/>
                <w:bottom w:val="none" w:sz="0" w:space="0" w:color="auto"/>
                <w:right w:val="none" w:sz="0" w:space="0" w:color="auto"/>
              </w:divBdr>
              <w:divsChild>
                <w:div w:id="1526334774">
                  <w:marLeft w:val="0"/>
                  <w:marRight w:val="0"/>
                  <w:marTop w:val="0"/>
                  <w:marBottom w:val="450"/>
                  <w:divBdr>
                    <w:top w:val="none" w:sz="0" w:space="0" w:color="auto"/>
                    <w:left w:val="none" w:sz="0" w:space="0" w:color="auto"/>
                    <w:bottom w:val="none" w:sz="0" w:space="0" w:color="auto"/>
                    <w:right w:val="none" w:sz="0" w:space="0" w:color="auto"/>
                  </w:divBdr>
                  <w:divsChild>
                    <w:div w:id="818157">
                      <w:marLeft w:val="0"/>
                      <w:marRight w:val="0"/>
                      <w:marTop w:val="0"/>
                      <w:marBottom w:val="150"/>
                      <w:divBdr>
                        <w:top w:val="none" w:sz="0" w:space="0" w:color="auto"/>
                        <w:left w:val="none" w:sz="0" w:space="0" w:color="auto"/>
                        <w:bottom w:val="none" w:sz="0" w:space="0" w:color="auto"/>
                        <w:right w:val="none" w:sz="0" w:space="0" w:color="auto"/>
                      </w:divBdr>
                      <w:divsChild>
                        <w:div w:id="286856917">
                          <w:marLeft w:val="0"/>
                          <w:marRight w:val="0"/>
                          <w:marTop w:val="0"/>
                          <w:marBottom w:val="0"/>
                          <w:divBdr>
                            <w:top w:val="none" w:sz="0" w:space="0" w:color="auto"/>
                            <w:left w:val="none" w:sz="0" w:space="0" w:color="auto"/>
                            <w:bottom w:val="none" w:sz="0" w:space="0" w:color="auto"/>
                            <w:right w:val="none" w:sz="0" w:space="0" w:color="auto"/>
                          </w:divBdr>
                        </w:div>
                      </w:divsChild>
                    </w:div>
                    <w:div w:id="1283922675">
                      <w:marLeft w:val="0"/>
                      <w:marRight w:val="0"/>
                      <w:marTop w:val="0"/>
                      <w:marBottom w:val="0"/>
                      <w:divBdr>
                        <w:top w:val="none" w:sz="0" w:space="0" w:color="auto"/>
                        <w:left w:val="none" w:sz="0" w:space="0" w:color="auto"/>
                        <w:bottom w:val="none" w:sz="0" w:space="0" w:color="auto"/>
                        <w:right w:val="none" w:sz="0" w:space="0" w:color="auto"/>
                      </w:divBdr>
                      <w:divsChild>
                        <w:div w:id="1556623538">
                          <w:marLeft w:val="0"/>
                          <w:marRight w:val="0"/>
                          <w:marTop w:val="0"/>
                          <w:marBottom w:val="150"/>
                          <w:divBdr>
                            <w:top w:val="none" w:sz="0" w:space="0" w:color="auto"/>
                            <w:left w:val="none" w:sz="0" w:space="0" w:color="auto"/>
                            <w:bottom w:val="none" w:sz="0" w:space="0" w:color="auto"/>
                            <w:right w:val="none" w:sz="0" w:space="0" w:color="auto"/>
                          </w:divBdr>
                        </w:div>
                        <w:div w:id="102268775">
                          <w:marLeft w:val="0"/>
                          <w:marRight w:val="0"/>
                          <w:marTop w:val="0"/>
                          <w:marBottom w:val="0"/>
                          <w:divBdr>
                            <w:top w:val="none" w:sz="0" w:space="0" w:color="auto"/>
                            <w:left w:val="none" w:sz="0" w:space="0" w:color="auto"/>
                            <w:bottom w:val="none" w:sz="0" w:space="0" w:color="auto"/>
                            <w:right w:val="none" w:sz="0" w:space="0" w:color="auto"/>
                          </w:divBdr>
                          <w:divsChild>
                            <w:div w:id="6600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170209">
      <w:bodyDiv w:val="1"/>
      <w:marLeft w:val="0"/>
      <w:marRight w:val="0"/>
      <w:marTop w:val="0"/>
      <w:marBottom w:val="0"/>
      <w:divBdr>
        <w:top w:val="none" w:sz="0" w:space="0" w:color="auto"/>
        <w:left w:val="none" w:sz="0" w:space="0" w:color="auto"/>
        <w:bottom w:val="none" w:sz="0" w:space="0" w:color="auto"/>
        <w:right w:val="none" w:sz="0" w:space="0" w:color="auto"/>
      </w:divBdr>
      <w:divsChild>
        <w:div w:id="1995641858">
          <w:marLeft w:val="0"/>
          <w:marRight w:val="0"/>
          <w:marTop w:val="0"/>
          <w:marBottom w:val="150"/>
          <w:divBdr>
            <w:top w:val="none" w:sz="0" w:space="0" w:color="auto"/>
            <w:left w:val="none" w:sz="0" w:space="0" w:color="auto"/>
            <w:bottom w:val="none" w:sz="0" w:space="0" w:color="auto"/>
            <w:right w:val="none" w:sz="0" w:space="0" w:color="auto"/>
          </w:divBdr>
          <w:divsChild>
            <w:div w:id="1805465837">
              <w:marLeft w:val="0"/>
              <w:marRight w:val="0"/>
              <w:marTop w:val="0"/>
              <w:marBottom w:val="0"/>
              <w:divBdr>
                <w:top w:val="none" w:sz="0" w:space="0" w:color="auto"/>
                <w:left w:val="none" w:sz="0" w:space="0" w:color="auto"/>
                <w:bottom w:val="none" w:sz="0" w:space="0" w:color="auto"/>
                <w:right w:val="none" w:sz="0" w:space="0" w:color="auto"/>
              </w:divBdr>
              <w:divsChild>
                <w:div w:id="24912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447">
          <w:marLeft w:val="0"/>
          <w:marRight w:val="0"/>
          <w:marTop w:val="0"/>
          <w:marBottom w:val="150"/>
          <w:divBdr>
            <w:top w:val="none" w:sz="0" w:space="0" w:color="auto"/>
            <w:left w:val="none" w:sz="0" w:space="0" w:color="auto"/>
            <w:bottom w:val="none" w:sz="0" w:space="0" w:color="auto"/>
            <w:right w:val="none" w:sz="0" w:space="0" w:color="auto"/>
          </w:divBdr>
        </w:div>
        <w:div w:id="64643942">
          <w:marLeft w:val="0"/>
          <w:marRight w:val="0"/>
          <w:marTop w:val="0"/>
          <w:marBottom w:val="0"/>
          <w:divBdr>
            <w:top w:val="none" w:sz="0" w:space="0" w:color="auto"/>
            <w:left w:val="none" w:sz="0" w:space="0" w:color="auto"/>
            <w:bottom w:val="none" w:sz="0" w:space="0" w:color="auto"/>
            <w:right w:val="none" w:sz="0" w:space="0" w:color="auto"/>
          </w:divBdr>
          <w:divsChild>
            <w:div w:id="2516634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76943913">
      <w:bodyDiv w:val="1"/>
      <w:marLeft w:val="0"/>
      <w:marRight w:val="0"/>
      <w:marTop w:val="0"/>
      <w:marBottom w:val="0"/>
      <w:divBdr>
        <w:top w:val="none" w:sz="0" w:space="0" w:color="auto"/>
        <w:left w:val="none" w:sz="0" w:space="0" w:color="auto"/>
        <w:bottom w:val="none" w:sz="0" w:space="0" w:color="auto"/>
        <w:right w:val="none" w:sz="0" w:space="0" w:color="auto"/>
      </w:divBdr>
      <w:divsChild>
        <w:div w:id="18555355">
          <w:marLeft w:val="0"/>
          <w:marRight w:val="0"/>
          <w:marTop w:val="0"/>
          <w:marBottom w:val="150"/>
          <w:divBdr>
            <w:top w:val="none" w:sz="0" w:space="0" w:color="auto"/>
            <w:left w:val="none" w:sz="0" w:space="0" w:color="auto"/>
            <w:bottom w:val="none" w:sz="0" w:space="0" w:color="auto"/>
            <w:right w:val="none" w:sz="0" w:space="0" w:color="auto"/>
          </w:divBdr>
        </w:div>
      </w:divsChild>
    </w:div>
    <w:div w:id="1777365799">
      <w:bodyDiv w:val="1"/>
      <w:marLeft w:val="0"/>
      <w:marRight w:val="0"/>
      <w:marTop w:val="0"/>
      <w:marBottom w:val="0"/>
      <w:divBdr>
        <w:top w:val="none" w:sz="0" w:space="0" w:color="auto"/>
        <w:left w:val="none" w:sz="0" w:space="0" w:color="auto"/>
        <w:bottom w:val="none" w:sz="0" w:space="0" w:color="auto"/>
        <w:right w:val="none" w:sz="0" w:space="0" w:color="auto"/>
      </w:divBdr>
      <w:divsChild>
        <w:div w:id="2104446180">
          <w:marLeft w:val="0"/>
          <w:marRight w:val="0"/>
          <w:marTop w:val="0"/>
          <w:marBottom w:val="0"/>
          <w:divBdr>
            <w:top w:val="none" w:sz="0" w:space="0" w:color="auto"/>
            <w:left w:val="none" w:sz="0" w:space="0" w:color="auto"/>
            <w:bottom w:val="dotted" w:sz="6" w:space="4" w:color="DDDDDD"/>
            <w:right w:val="none" w:sz="0" w:space="0" w:color="auto"/>
          </w:divBdr>
        </w:div>
      </w:divsChild>
    </w:div>
    <w:div w:id="1777551991">
      <w:bodyDiv w:val="1"/>
      <w:marLeft w:val="0"/>
      <w:marRight w:val="0"/>
      <w:marTop w:val="0"/>
      <w:marBottom w:val="0"/>
      <w:divBdr>
        <w:top w:val="none" w:sz="0" w:space="0" w:color="auto"/>
        <w:left w:val="none" w:sz="0" w:space="0" w:color="auto"/>
        <w:bottom w:val="none" w:sz="0" w:space="0" w:color="auto"/>
        <w:right w:val="none" w:sz="0" w:space="0" w:color="auto"/>
      </w:divBdr>
    </w:div>
    <w:div w:id="1777603961">
      <w:bodyDiv w:val="1"/>
      <w:marLeft w:val="0"/>
      <w:marRight w:val="0"/>
      <w:marTop w:val="0"/>
      <w:marBottom w:val="0"/>
      <w:divBdr>
        <w:top w:val="none" w:sz="0" w:space="0" w:color="auto"/>
        <w:left w:val="none" w:sz="0" w:space="0" w:color="auto"/>
        <w:bottom w:val="none" w:sz="0" w:space="0" w:color="auto"/>
        <w:right w:val="none" w:sz="0" w:space="0" w:color="auto"/>
      </w:divBdr>
    </w:div>
    <w:div w:id="1778868353">
      <w:bodyDiv w:val="1"/>
      <w:marLeft w:val="0"/>
      <w:marRight w:val="0"/>
      <w:marTop w:val="0"/>
      <w:marBottom w:val="0"/>
      <w:divBdr>
        <w:top w:val="none" w:sz="0" w:space="0" w:color="auto"/>
        <w:left w:val="none" w:sz="0" w:space="0" w:color="auto"/>
        <w:bottom w:val="none" w:sz="0" w:space="0" w:color="auto"/>
        <w:right w:val="none" w:sz="0" w:space="0" w:color="auto"/>
      </w:divBdr>
      <w:divsChild>
        <w:div w:id="1580598652">
          <w:marLeft w:val="0"/>
          <w:marRight w:val="0"/>
          <w:marTop w:val="0"/>
          <w:marBottom w:val="0"/>
          <w:divBdr>
            <w:top w:val="none" w:sz="0" w:space="0" w:color="auto"/>
            <w:left w:val="none" w:sz="0" w:space="0" w:color="auto"/>
            <w:bottom w:val="none" w:sz="0" w:space="0" w:color="auto"/>
            <w:right w:val="none" w:sz="0" w:space="0" w:color="auto"/>
          </w:divBdr>
          <w:divsChild>
            <w:div w:id="1004741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78985690">
      <w:bodyDiv w:val="1"/>
      <w:marLeft w:val="0"/>
      <w:marRight w:val="0"/>
      <w:marTop w:val="0"/>
      <w:marBottom w:val="0"/>
      <w:divBdr>
        <w:top w:val="none" w:sz="0" w:space="0" w:color="auto"/>
        <w:left w:val="none" w:sz="0" w:space="0" w:color="auto"/>
        <w:bottom w:val="none" w:sz="0" w:space="0" w:color="auto"/>
        <w:right w:val="none" w:sz="0" w:space="0" w:color="auto"/>
      </w:divBdr>
      <w:divsChild>
        <w:div w:id="529730980">
          <w:marLeft w:val="0"/>
          <w:marRight w:val="0"/>
          <w:marTop w:val="0"/>
          <w:marBottom w:val="0"/>
          <w:divBdr>
            <w:top w:val="none" w:sz="0" w:space="8" w:color="auto"/>
            <w:left w:val="none" w:sz="0" w:space="2" w:color="auto"/>
            <w:bottom w:val="single" w:sz="6" w:space="8" w:color="DDDDDD"/>
            <w:right w:val="none" w:sz="0" w:space="0" w:color="auto"/>
          </w:divBdr>
        </w:div>
        <w:div w:id="1877963597">
          <w:marLeft w:val="0"/>
          <w:marRight w:val="0"/>
          <w:marTop w:val="150"/>
          <w:marBottom w:val="0"/>
          <w:divBdr>
            <w:top w:val="none" w:sz="0" w:space="0" w:color="auto"/>
            <w:left w:val="none" w:sz="0" w:space="0" w:color="auto"/>
            <w:bottom w:val="none" w:sz="0" w:space="0" w:color="auto"/>
            <w:right w:val="none" w:sz="0" w:space="0" w:color="auto"/>
          </w:divBdr>
          <w:divsChild>
            <w:div w:id="11712147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79251154">
      <w:bodyDiv w:val="1"/>
      <w:marLeft w:val="0"/>
      <w:marRight w:val="0"/>
      <w:marTop w:val="0"/>
      <w:marBottom w:val="0"/>
      <w:divBdr>
        <w:top w:val="none" w:sz="0" w:space="0" w:color="auto"/>
        <w:left w:val="none" w:sz="0" w:space="0" w:color="auto"/>
        <w:bottom w:val="none" w:sz="0" w:space="0" w:color="auto"/>
        <w:right w:val="none" w:sz="0" w:space="0" w:color="auto"/>
      </w:divBdr>
    </w:div>
    <w:div w:id="1779326373">
      <w:bodyDiv w:val="1"/>
      <w:marLeft w:val="0"/>
      <w:marRight w:val="0"/>
      <w:marTop w:val="0"/>
      <w:marBottom w:val="0"/>
      <w:divBdr>
        <w:top w:val="none" w:sz="0" w:space="0" w:color="auto"/>
        <w:left w:val="none" w:sz="0" w:space="0" w:color="auto"/>
        <w:bottom w:val="none" w:sz="0" w:space="0" w:color="auto"/>
        <w:right w:val="none" w:sz="0" w:space="0" w:color="auto"/>
      </w:divBdr>
      <w:divsChild>
        <w:div w:id="128327798">
          <w:marLeft w:val="0"/>
          <w:marRight w:val="0"/>
          <w:marTop w:val="0"/>
          <w:marBottom w:val="180"/>
          <w:divBdr>
            <w:top w:val="none" w:sz="0" w:space="0" w:color="auto"/>
            <w:left w:val="none" w:sz="0" w:space="0" w:color="auto"/>
            <w:bottom w:val="none" w:sz="0" w:space="0" w:color="auto"/>
            <w:right w:val="none" w:sz="0" w:space="0" w:color="auto"/>
          </w:divBdr>
        </w:div>
      </w:divsChild>
    </w:div>
    <w:div w:id="1779908394">
      <w:bodyDiv w:val="1"/>
      <w:marLeft w:val="0"/>
      <w:marRight w:val="0"/>
      <w:marTop w:val="0"/>
      <w:marBottom w:val="0"/>
      <w:divBdr>
        <w:top w:val="none" w:sz="0" w:space="0" w:color="auto"/>
        <w:left w:val="none" w:sz="0" w:space="0" w:color="auto"/>
        <w:bottom w:val="none" w:sz="0" w:space="0" w:color="auto"/>
        <w:right w:val="none" w:sz="0" w:space="0" w:color="auto"/>
      </w:divBdr>
    </w:div>
    <w:div w:id="1780562849">
      <w:bodyDiv w:val="1"/>
      <w:marLeft w:val="0"/>
      <w:marRight w:val="0"/>
      <w:marTop w:val="0"/>
      <w:marBottom w:val="0"/>
      <w:divBdr>
        <w:top w:val="none" w:sz="0" w:space="0" w:color="auto"/>
        <w:left w:val="none" w:sz="0" w:space="0" w:color="auto"/>
        <w:bottom w:val="none" w:sz="0" w:space="0" w:color="auto"/>
        <w:right w:val="none" w:sz="0" w:space="0" w:color="auto"/>
      </w:divBdr>
      <w:divsChild>
        <w:div w:id="50621915">
          <w:marLeft w:val="0"/>
          <w:marRight w:val="0"/>
          <w:marTop w:val="0"/>
          <w:marBottom w:val="0"/>
          <w:divBdr>
            <w:top w:val="none" w:sz="0" w:space="0" w:color="auto"/>
            <w:left w:val="none" w:sz="0" w:space="0" w:color="auto"/>
            <w:bottom w:val="none" w:sz="0" w:space="0" w:color="auto"/>
            <w:right w:val="none" w:sz="0" w:space="0" w:color="auto"/>
          </w:divBdr>
        </w:div>
        <w:div w:id="1228809722">
          <w:marLeft w:val="0"/>
          <w:marRight w:val="0"/>
          <w:marTop w:val="0"/>
          <w:marBottom w:val="0"/>
          <w:divBdr>
            <w:top w:val="none" w:sz="0" w:space="0" w:color="auto"/>
            <w:left w:val="none" w:sz="0" w:space="0" w:color="auto"/>
            <w:bottom w:val="none" w:sz="0" w:space="0" w:color="auto"/>
            <w:right w:val="none" w:sz="0" w:space="0" w:color="auto"/>
          </w:divBdr>
        </w:div>
      </w:divsChild>
    </w:div>
    <w:div w:id="1781028150">
      <w:bodyDiv w:val="1"/>
      <w:marLeft w:val="0"/>
      <w:marRight w:val="0"/>
      <w:marTop w:val="0"/>
      <w:marBottom w:val="0"/>
      <w:divBdr>
        <w:top w:val="none" w:sz="0" w:space="0" w:color="auto"/>
        <w:left w:val="none" w:sz="0" w:space="0" w:color="auto"/>
        <w:bottom w:val="none" w:sz="0" w:space="0" w:color="auto"/>
        <w:right w:val="none" w:sz="0" w:space="0" w:color="auto"/>
      </w:divBdr>
    </w:div>
    <w:div w:id="1781609997">
      <w:bodyDiv w:val="1"/>
      <w:marLeft w:val="0"/>
      <w:marRight w:val="0"/>
      <w:marTop w:val="0"/>
      <w:marBottom w:val="0"/>
      <w:divBdr>
        <w:top w:val="none" w:sz="0" w:space="0" w:color="auto"/>
        <w:left w:val="none" w:sz="0" w:space="0" w:color="auto"/>
        <w:bottom w:val="none" w:sz="0" w:space="0" w:color="auto"/>
        <w:right w:val="none" w:sz="0" w:space="0" w:color="auto"/>
      </w:divBdr>
      <w:divsChild>
        <w:div w:id="2076128444">
          <w:marLeft w:val="0"/>
          <w:marRight w:val="0"/>
          <w:marTop w:val="0"/>
          <w:marBottom w:val="150"/>
          <w:divBdr>
            <w:top w:val="none" w:sz="0" w:space="0" w:color="auto"/>
            <w:left w:val="none" w:sz="0" w:space="0" w:color="auto"/>
            <w:bottom w:val="none" w:sz="0" w:space="0" w:color="auto"/>
            <w:right w:val="none" w:sz="0" w:space="0" w:color="auto"/>
          </w:divBdr>
          <w:divsChild>
            <w:div w:id="845099842">
              <w:marLeft w:val="0"/>
              <w:marRight w:val="0"/>
              <w:marTop w:val="0"/>
              <w:marBottom w:val="0"/>
              <w:divBdr>
                <w:top w:val="none" w:sz="0" w:space="0" w:color="auto"/>
                <w:left w:val="none" w:sz="0" w:space="0" w:color="auto"/>
                <w:bottom w:val="none" w:sz="0" w:space="0" w:color="auto"/>
                <w:right w:val="none" w:sz="0" w:space="0" w:color="auto"/>
              </w:divBdr>
            </w:div>
          </w:divsChild>
        </w:div>
        <w:div w:id="514806643">
          <w:marLeft w:val="0"/>
          <w:marRight w:val="0"/>
          <w:marTop w:val="0"/>
          <w:marBottom w:val="150"/>
          <w:divBdr>
            <w:top w:val="none" w:sz="0" w:space="0" w:color="auto"/>
            <w:left w:val="none" w:sz="0" w:space="0" w:color="auto"/>
            <w:bottom w:val="none" w:sz="0" w:space="0" w:color="auto"/>
            <w:right w:val="none" w:sz="0" w:space="0" w:color="auto"/>
          </w:divBdr>
        </w:div>
        <w:div w:id="1299460289">
          <w:marLeft w:val="0"/>
          <w:marRight w:val="0"/>
          <w:marTop w:val="0"/>
          <w:marBottom w:val="0"/>
          <w:divBdr>
            <w:top w:val="none" w:sz="0" w:space="0" w:color="auto"/>
            <w:left w:val="none" w:sz="0" w:space="0" w:color="auto"/>
            <w:bottom w:val="none" w:sz="0" w:space="0" w:color="auto"/>
            <w:right w:val="none" w:sz="0" w:space="0" w:color="auto"/>
          </w:divBdr>
          <w:divsChild>
            <w:div w:id="2016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00629">
      <w:bodyDiv w:val="1"/>
      <w:marLeft w:val="0"/>
      <w:marRight w:val="0"/>
      <w:marTop w:val="0"/>
      <w:marBottom w:val="0"/>
      <w:divBdr>
        <w:top w:val="none" w:sz="0" w:space="0" w:color="auto"/>
        <w:left w:val="none" w:sz="0" w:space="0" w:color="auto"/>
        <w:bottom w:val="none" w:sz="0" w:space="0" w:color="auto"/>
        <w:right w:val="none" w:sz="0" w:space="0" w:color="auto"/>
      </w:divBdr>
    </w:div>
    <w:div w:id="1781953253">
      <w:bodyDiv w:val="1"/>
      <w:marLeft w:val="0"/>
      <w:marRight w:val="0"/>
      <w:marTop w:val="0"/>
      <w:marBottom w:val="0"/>
      <w:divBdr>
        <w:top w:val="none" w:sz="0" w:space="0" w:color="auto"/>
        <w:left w:val="none" w:sz="0" w:space="0" w:color="auto"/>
        <w:bottom w:val="none" w:sz="0" w:space="0" w:color="auto"/>
        <w:right w:val="none" w:sz="0" w:space="0" w:color="auto"/>
      </w:divBdr>
      <w:divsChild>
        <w:div w:id="531967314">
          <w:marLeft w:val="0"/>
          <w:marRight w:val="0"/>
          <w:marTop w:val="0"/>
          <w:marBottom w:val="150"/>
          <w:divBdr>
            <w:top w:val="none" w:sz="0" w:space="0" w:color="auto"/>
            <w:left w:val="none" w:sz="0" w:space="0" w:color="auto"/>
            <w:bottom w:val="none" w:sz="0" w:space="0" w:color="auto"/>
            <w:right w:val="none" w:sz="0" w:space="0" w:color="auto"/>
          </w:divBdr>
          <w:divsChild>
            <w:div w:id="491603483">
              <w:marLeft w:val="0"/>
              <w:marRight w:val="0"/>
              <w:marTop w:val="0"/>
              <w:marBottom w:val="0"/>
              <w:divBdr>
                <w:top w:val="none" w:sz="0" w:space="0" w:color="auto"/>
                <w:left w:val="none" w:sz="0" w:space="0" w:color="auto"/>
                <w:bottom w:val="none" w:sz="0" w:space="0" w:color="auto"/>
                <w:right w:val="none" w:sz="0" w:space="0" w:color="auto"/>
              </w:divBdr>
            </w:div>
          </w:divsChild>
        </w:div>
        <w:div w:id="642396526">
          <w:marLeft w:val="0"/>
          <w:marRight w:val="0"/>
          <w:marTop w:val="0"/>
          <w:marBottom w:val="150"/>
          <w:divBdr>
            <w:top w:val="none" w:sz="0" w:space="0" w:color="auto"/>
            <w:left w:val="none" w:sz="0" w:space="0" w:color="auto"/>
            <w:bottom w:val="none" w:sz="0" w:space="0" w:color="auto"/>
            <w:right w:val="none" w:sz="0" w:space="0" w:color="auto"/>
          </w:divBdr>
        </w:div>
      </w:divsChild>
    </w:div>
    <w:div w:id="1781954770">
      <w:bodyDiv w:val="1"/>
      <w:marLeft w:val="0"/>
      <w:marRight w:val="0"/>
      <w:marTop w:val="0"/>
      <w:marBottom w:val="0"/>
      <w:divBdr>
        <w:top w:val="none" w:sz="0" w:space="0" w:color="auto"/>
        <w:left w:val="none" w:sz="0" w:space="0" w:color="auto"/>
        <w:bottom w:val="none" w:sz="0" w:space="0" w:color="auto"/>
        <w:right w:val="none" w:sz="0" w:space="0" w:color="auto"/>
      </w:divBdr>
      <w:divsChild>
        <w:div w:id="1633435972">
          <w:marLeft w:val="0"/>
          <w:marRight w:val="0"/>
          <w:marTop w:val="0"/>
          <w:marBottom w:val="0"/>
          <w:divBdr>
            <w:top w:val="none" w:sz="0" w:space="0" w:color="auto"/>
            <w:left w:val="none" w:sz="0" w:space="0" w:color="auto"/>
            <w:bottom w:val="dotted" w:sz="6" w:space="4" w:color="DDDDDD"/>
            <w:right w:val="none" w:sz="0" w:space="0" w:color="auto"/>
          </w:divBdr>
        </w:div>
        <w:div w:id="1999729748">
          <w:marLeft w:val="0"/>
          <w:marRight w:val="0"/>
          <w:marTop w:val="0"/>
          <w:marBottom w:val="0"/>
          <w:divBdr>
            <w:top w:val="none" w:sz="0" w:space="0" w:color="auto"/>
            <w:left w:val="none" w:sz="0" w:space="0" w:color="auto"/>
            <w:bottom w:val="none" w:sz="0" w:space="0" w:color="auto"/>
            <w:right w:val="none" w:sz="0" w:space="0" w:color="auto"/>
          </w:divBdr>
        </w:div>
      </w:divsChild>
    </w:div>
    <w:div w:id="1782336347">
      <w:bodyDiv w:val="1"/>
      <w:marLeft w:val="0"/>
      <w:marRight w:val="0"/>
      <w:marTop w:val="0"/>
      <w:marBottom w:val="0"/>
      <w:divBdr>
        <w:top w:val="none" w:sz="0" w:space="0" w:color="auto"/>
        <w:left w:val="none" w:sz="0" w:space="0" w:color="auto"/>
        <w:bottom w:val="none" w:sz="0" w:space="0" w:color="auto"/>
        <w:right w:val="none" w:sz="0" w:space="0" w:color="auto"/>
      </w:divBdr>
      <w:divsChild>
        <w:div w:id="1148592523">
          <w:marLeft w:val="0"/>
          <w:marRight w:val="0"/>
          <w:marTop w:val="0"/>
          <w:marBottom w:val="0"/>
          <w:divBdr>
            <w:top w:val="none" w:sz="0" w:space="0" w:color="auto"/>
            <w:left w:val="none" w:sz="0" w:space="0" w:color="auto"/>
            <w:bottom w:val="none" w:sz="0" w:space="0" w:color="auto"/>
            <w:right w:val="none" w:sz="0" w:space="0" w:color="auto"/>
          </w:divBdr>
          <w:divsChild>
            <w:div w:id="1898585365">
              <w:marLeft w:val="0"/>
              <w:marRight w:val="0"/>
              <w:marTop w:val="0"/>
              <w:marBottom w:val="0"/>
              <w:divBdr>
                <w:top w:val="none" w:sz="0" w:space="0" w:color="auto"/>
                <w:left w:val="none" w:sz="0" w:space="0" w:color="auto"/>
                <w:bottom w:val="none" w:sz="0" w:space="0" w:color="auto"/>
                <w:right w:val="none" w:sz="0" w:space="0" w:color="auto"/>
              </w:divBdr>
              <w:divsChild>
                <w:div w:id="2005938242">
                  <w:marLeft w:val="0"/>
                  <w:marRight w:val="0"/>
                  <w:marTop w:val="0"/>
                  <w:marBottom w:val="0"/>
                  <w:divBdr>
                    <w:top w:val="none" w:sz="0" w:space="0" w:color="auto"/>
                    <w:left w:val="none" w:sz="0" w:space="0" w:color="auto"/>
                    <w:bottom w:val="none" w:sz="0" w:space="0" w:color="auto"/>
                    <w:right w:val="none" w:sz="0" w:space="0" w:color="auto"/>
                  </w:divBdr>
                  <w:divsChild>
                    <w:div w:id="571736134">
                      <w:marLeft w:val="0"/>
                      <w:marRight w:val="0"/>
                      <w:marTop w:val="0"/>
                      <w:marBottom w:val="0"/>
                      <w:divBdr>
                        <w:top w:val="none" w:sz="0" w:space="0" w:color="auto"/>
                        <w:left w:val="none" w:sz="0" w:space="0" w:color="auto"/>
                        <w:bottom w:val="none" w:sz="0" w:space="0" w:color="auto"/>
                        <w:right w:val="none" w:sz="0" w:space="0" w:color="auto"/>
                      </w:divBdr>
                      <w:divsChild>
                        <w:div w:id="1101687629">
                          <w:marLeft w:val="0"/>
                          <w:marRight w:val="0"/>
                          <w:marTop w:val="0"/>
                          <w:marBottom w:val="0"/>
                          <w:divBdr>
                            <w:top w:val="none" w:sz="0" w:space="0" w:color="auto"/>
                            <w:left w:val="none" w:sz="0" w:space="0" w:color="auto"/>
                            <w:bottom w:val="none" w:sz="0" w:space="0" w:color="auto"/>
                            <w:right w:val="none" w:sz="0" w:space="0" w:color="auto"/>
                          </w:divBdr>
                          <w:divsChild>
                            <w:div w:id="12857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409486">
      <w:bodyDiv w:val="1"/>
      <w:marLeft w:val="0"/>
      <w:marRight w:val="0"/>
      <w:marTop w:val="0"/>
      <w:marBottom w:val="0"/>
      <w:divBdr>
        <w:top w:val="none" w:sz="0" w:space="0" w:color="auto"/>
        <w:left w:val="none" w:sz="0" w:space="0" w:color="auto"/>
        <w:bottom w:val="none" w:sz="0" w:space="0" w:color="auto"/>
        <w:right w:val="none" w:sz="0" w:space="0" w:color="auto"/>
      </w:divBdr>
      <w:divsChild>
        <w:div w:id="803890196">
          <w:marLeft w:val="0"/>
          <w:marRight w:val="0"/>
          <w:marTop w:val="0"/>
          <w:marBottom w:val="0"/>
          <w:divBdr>
            <w:top w:val="none" w:sz="0" w:space="0" w:color="auto"/>
            <w:left w:val="none" w:sz="0" w:space="0" w:color="auto"/>
            <w:bottom w:val="none" w:sz="0" w:space="0" w:color="auto"/>
            <w:right w:val="none" w:sz="0" w:space="0" w:color="auto"/>
          </w:divBdr>
        </w:div>
        <w:div w:id="1354307368">
          <w:marLeft w:val="0"/>
          <w:marRight w:val="0"/>
          <w:marTop w:val="0"/>
          <w:marBottom w:val="150"/>
          <w:divBdr>
            <w:top w:val="none" w:sz="0" w:space="0" w:color="auto"/>
            <w:left w:val="none" w:sz="0" w:space="0" w:color="auto"/>
            <w:bottom w:val="none" w:sz="0" w:space="0" w:color="auto"/>
            <w:right w:val="none" w:sz="0" w:space="0" w:color="auto"/>
          </w:divBdr>
        </w:div>
      </w:divsChild>
    </w:div>
    <w:div w:id="1782532527">
      <w:bodyDiv w:val="1"/>
      <w:marLeft w:val="0"/>
      <w:marRight w:val="0"/>
      <w:marTop w:val="0"/>
      <w:marBottom w:val="0"/>
      <w:divBdr>
        <w:top w:val="none" w:sz="0" w:space="0" w:color="auto"/>
        <w:left w:val="none" w:sz="0" w:space="0" w:color="auto"/>
        <w:bottom w:val="none" w:sz="0" w:space="0" w:color="auto"/>
        <w:right w:val="none" w:sz="0" w:space="0" w:color="auto"/>
      </w:divBdr>
      <w:divsChild>
        <w:div w:id="418332219">
          <w:marLeft w:val="0"/>
          <w:marRight w:val="0"/>
          <w:marTop w:val="0"/>
          <w:marBottom w:val="225"/>
          <w:divBdr>
            <w:top w:val="none" w:sz="0" w:space="0" w:color="auto"/>
            <w:left w:val="none" w:sz="0" w:space="0" w:color="auto"/>
            <w:bottom w:val="none" w:sz="0" w:space="0" w:color="auto"/>
            <w:right w:val="none" w:sz="0" w:space="0" w:color="auto"/>
          </w:divBdr>
        </w:div>
        <w:div w:id="1398749294">
          <w:marLeft w:val="0"/>
          <w:marRight w:val="0"/>
          <w:marTop w:val="0"/>
          <w:marBottom w:val="225"/>
          <w:divBdr>
            <w:top w:val="none" w:sz="0" w:space="0" w:color="auto"/>
            <w:left w:val="none" w:sz="0" w:space="0" w:color="auto"/>
            <w:bottom w:val="none" w:sz="0" w:space="0" w:color="auto"/>
            <w:right w:val="none" w:sz="0" w:space="0" w:color="auto"/>
          </w:divBdr>
          <w:divsChild>
            <w:div w:id="1186096848">
              <w:marLeft w:val="0"/>
              <w:marRight w:val="0"/>
              <w:marTop w:val="0"/>
              <w:marBottom w:val="0"/>
              <w:divBdr>
                <w:top w:val="none" w:sz="0" w:space="0" w:color="auto"/>
                <w:left w:val="none" w:sz="0" w:space="0" w:color="auto"/>
                <w:bottom w:val="none" w:sz="0" w:space="0" w:color="auto"/>
                <w:right w:val="none" w:sz="0" w:space="0" w:color="auto"/>
              </w:divBdr>
              <w:divsChild>
                <w:div w:id="17928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534810">
      <w:bodyDiv w:val="1"/>
      <w:marLeft w:val="0"/>
      <w:marRight w:val="0"/>
      <w:marTop w:val="0"/>
      <w:marBottom w:val="0"/>
      <w:divBdr>
        <w:top w:val="none" w:sz="0" w:space="0" w:color="auto"/>
        <w:left w:val="none" w:sz="0" w:space="0" w:color="auto"/>
        <w:bottom w:val="none" w:sz="0" w:space="0" w:color="auto"/>
        <w:right w:val="none" w:sz="0" w:space="0" w:color="auto"/>
      </w:divBdr>
      <w:divsChild>
        <w:div w:id="1079212600">
          <w:marLeft w:val="0"/>
          <w:marRight w:val="0"/>
          <w:marTop w:val="0"/>
          <w:marBottom w:val="300"/>
          <w:divBdr>
            <w:top w:val="none" w:sz="0" w:space="0" w:color="auto"/>
            <w:left w:val="none" w:sz="0" w:space="0" w:color="auto"/>
            <w:bottom w:val="none" w:sz="0" w:space="0" w:color="auto"/>
            <w:right w:val="none" w:sz="0" w:space="0" w:color="auto"/>
          </w:divBdr>
          <w:divsChild>
            <w:div w:id="1521165186">
              <w:marLeft w:val="0"/>
              <w:marRight w:val="0"/>
              <w:marTop w:val="0"/>
              <w:marBottom w:val="0"/>
              <w:divBdr>
                <w:top w:val="none" w:sz="0" w:space="0" w:color="auto"/>
                <w:left w:val="none" w:sz="0" w:space="0" w:color="auto"/>
                <w:bottom w:val="none" w:sz="0" w:space="0" w:color="auto"/>
                <w:right w:val="none" w:sz="0" w:space="0" w:color="auto"/>
              </w:divBdr>
              <w:divsChild>
                <w:div w:id="755253398">
                  <w:marLeft w:val="0"/>
                  <w:marRight w:val="0"/>
                  <w:marTop w:val="0"/>
                  <w:marBottom w:val="0"/>
                  <w:divBdr>
                    <w:top w:val="none" w:sz="0" w:space="0" w:color="auto"/>
                    <w:left w:val="none" w:sz="0" w:space="0" w:color="auto"/>
                    <w:bottom w:val="none" w:sz="0" w:space="0" w:color="auto"/>
                    <w:right w:val="none" w:sz="0" w:space="0" w:color="auto"/>
                  </w:divBdr>
                  <w:divsChild>
                    <w:div w:id="596133467">
                      <w:marLeft w:val="0"/>
                      <w:marRight w:val="0"/>
                      <w:marTop w:val="0"/>
                      <w:marBottom w:val="225"/>
                      <w:divBdr>
                        <w:top w:val="none" w:sz="0" w:space="0" w:color="2D2D2D"/>
                        <w:left w:val="none" w:sz="0" w:space="0" w:color="2D2D2D"/>
                        <w:bottom w:val="none" w:sz="0" w:space="0" w:color="2D2D2D"/>
                        <w:right w:val="none" w:sz="0" w:space="0" w:color="2D2D2D"/>
                      </w:divBdr>
                      <w:divsChild>
                        <w:div w:id="1958677122">
                          <w:marLeft w:val="0"/>
                          <w:marRight w:val="0"/>
                          <w:marTop w:val="120"/>
                          <w:marBottom w:val="150"/>
                          <w:divBdr>
                            <w:top w:val="none" w:sz="0" w:space="0" w:color="auto"/>
                            <w:left w:val="none" w:sz="0" w:space="0" w:color="auto"/>
                            <w:bottom w:val="none" w:sz="0" w:space="0" w:color="auto"/>
                            <w:right w:val="none" w:sz="0" w:space="0" w:color="auto"/>
                          </w:divBdr>
                          <w:divsChild>
                            <w:div w:id="191142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652372">
      <w:bodyDiv w:val="1"/>
      <w:marLeft w:val="0"/>
      <w:marRight w:val="0"/>
      <w:marTop w:val="0"/>
      <w:marBottom w:val="0"/>
      <w:divBdr>
        <w:top w:val="none" w:sz="0" w:space="0" w:color="auto"/>
        <w:left w:val="none" w:sz="0" w:space="0" w:color="auto"/>
        <w:bottom w:val="none" w:sz="0" w:space="0" w:color="auto"/>
        <w:right w:val="none" w:sz="0" w:space="0" w:color="auto"/>
      </w:divBdr>
      <w:divsChild>
        <w:div w:id="1630744117">
          <w:marLeft w:val="0"/>
          <w:marRight w:val="0"/>
          <w:marTop w:val="0"/>
          <w:marBottom w:val="0"/>
          <w:divBdr>
            <w:top w:val="single" w:sz="6" w:space="0" w:color="E5E5E5"/>
            <w:left w:val="none" w:sz="0" w:space="0" w:color="auto"/>
            <w:bottom w:val="single" w:sz="18" w:space="0" w:color="000000"/>
            <w:right w:val="none" w:sz="0" w:space="0" w:color="auto"/>
          </w:divBdr>
          <w:divsChild>
            <w:div w:id="940451038">
              <w:marLeft w:val="0"/>
              <w:marRight w:val="0"/>
              <w:marTop w:val="0"/>
              <w:marBottom w:val="0"/>
              <w:divBdr>
                <w:top w:val="none" w:sz="0" w:space="0" w:color="auto"/>
                <w:left w:val="none" w:sz="0" w:space="0" w:color="auto"/>
                <w:bottom w:val="none" w:sz="0" w:space="0" w:color="auto"/>
                <w:right w:val="none" w:sz="0" w:space="0" w:color="auto"/>
              </w:divBdr>
              <w:divsChild>
                <w:div w:id="20286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8036">
          <w:marLeft w:val="0"/>
          <w:marRight w:val="0"/>
          <w:marTop w:val="0"/>
          <w:marBottom w:val="0"/>
          <w:divBdr>
            <w:top w:val="none" w:sz="0" w:space="0" w:color="auto"/>
            <w:left w:val="none" w:sz="0" w:space="0" w:color="auto"/>
            <w:bottom w:val="none" w:sz="0" w:space="0" w:color="auto"/>
            <w:right w:val="none" w:sz="0" w:space="0" w:color="auto"/>
          </w:divBdr>
          <w:divsChild>
            <w:div w:id="1658067680">
              <w:marLeft w:val="0"/>
              <w:marRight w:val="0"/>
              <w:marTop w:val="0"/>
              <w:marBottom w:val="0"/>
              <w:divBdr>
                <w:top w:val="none" w:sz="0" w:space="0" w:color="auto"/>
                <w:left w:val="none" w:sz="0" w:space="0" w:color="auto"/>
                <w:bottom w:val="none" w:sz="0" w:space="0" w:color="auto"/>
                <w:right w:val="none" w:sz="0" w:space="0" w:color="auto"/>
              </w:divBdr>
              <w:divsChild>
                <w:div w:id="994724511">
                  <w:marLeft w:val="0"/>
                  <w:marRight w:val="0"/>
                  <w:marTop w:val="0"/>
                  <w:marBottom w:val="0"/>
                  <w:divBdr>
                    <w:top w:val="none" w:sz="0" w:space="0" w:color="auto"/>
                    <w:left w:val="none" w:sz="0" w:space="0" w:color="auto"/>
                    <w:bottom w:val="none" w:sz="0" w:space="0" w:color="auto"/>
                    <w:right w:val="none" w:sz="0" w:space="0" w:color="auto"/>
                  </w:divBdr>
                  <w:divsChild>
                    <w:div w:id="972054880">
                      <w:marLeft w:val="0"/>
                      <w:marRight w:val="0"/>
                      <w:marTop w:val="0"/>
                      <w:marBottom w:val="300"/>
                      <w:divBdr>
                        <w:top w:val="none" w:sz="0" w:space="0" w:color="auto"/>
                        <w:left w:val="none" w:sz="0" w:space="0" w:color="auto"/>
                        <w:bottom w:val="none" w:sz="0" w:space="0" w:color="auto"/>
                        <w:right w:val="none" w:sz="0" w:space="0" w:color="auto"/>
                      </w:divBdr>
                      <w:divsChild>
                        <w:div w:id="773668309">
                          <w:marLeft w:val="0"/>
                          <w:marRight w:val="0"/>
                          <w:marTop w:val="0"/>
                          <w:marBottom w:val="225"/>
                          <w:divBdr>
                            <w:top w:val="single" w:sz="6" w:space="11" w:color="E5E5E5"/>
                            <w:left w:val="single" w:sz="6" w:space="11" w:color="E5E5E5"/>
                            <w:bottom w:val="single" w:sz="6" w:space="1" w:color="E5E5E5"/>
                            <w:right w:val="single" w:sz="6" w:space="11" w:color="E5E5E5"/>
                          </w:divBdr>
                          <w:divsChild>
                            <w:div w:id="107624348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782802661">
      <w:bodyDiv w:val="1"/>
      <w:marLeft w:val="0"/>
      <w:marRight w:val="0"/>
      <w:marTop w:val="0"/>
      <w:marBottom w:val="0"/>
      <w:divBdr>
        <w:top w:val="none" w:sz="0" w:space="0" w:color="auto"/>
        <w:left w:val="none" w:sz="0" w:space="0" w:color="auto"/>
        <w:bottom w:val="none" w:sz="0" w:space="0" w:color="auto"/>
        <w:right w:val="none" w:sz="0" w:space="0" w:color="auto"/>
      </w:divBdr>
      <w:divsChild>
        <w:div w:id="269555102">
          <w:marLeft w:val="0"/>
          <w:marRight w:val="150"/>
          <w:marTop w:val="0"/>
          <w:marBottom w:val="0"/>
          <w:divBdr>
            <w:top w:val="none" w:sz="0" w:space="0" w:color="auto"/>
            <w:left w:val="none" w:sz="0" w:space="0" w:color="auto"/>
            <w:bottom w:val="none" w:sz="0" w:space="0" w:color="auto"/>
            <w:right w:val="none" w:sz="0" w:space="0" w:color="auto"/>
          </w:divBdr>
          <w:divsChild>
            <w:div w:id="1933850965">
              <w:marLeft w:val="0"/>
              <w:marRight w:val="0"/>
              <w:marTop w:val="0"/>
              <w:marBottom w:val="0"/>
              <w:divBdr>
                <w:top w:val="none" w:sz="0" w:space="0" w:color="auto"/>
                <w:left w:val="none" w:sz="0" w:space="0" w:color="auto"/>
                <w:bottom w:val="none" w:sz="0" w:space="0" w:color="auto"/>
                <w:right w:val="none" w:sz="0" w:space="0" w:color="auto"/>
              </w:divBdr>
              <w:divsChild>
                <w:div w:id="1196846834">
                  <w:marLeft w:val="0"/>
                  <w:marRight w:val="0"/>
                  <w:marTop w:val="150"/>
                  <w:marBottom w:val="0"/>
                  <w:divBdr>
                    <w:top w:val="none" w:sz="0" w:space="0" w:color="auto"/>
                    <w:left w:val="none" w:sz="0" w:space="0" w:color="auto"/>
                    <w:bottom w:val="none" w:sz="0" w:space="0" w:color="auto"/>
                    <w:right w:val="none" w:sz="0" w:space="0" w:color="auto"/>
                  </w:divBdr>
                  <w:divsChild>
                    <w:div w:id="1855606738">
                      <w:marLeft w:val="0"/>
                      <w:marRight w:val="150"/>
                      <w:marTop w:val="0"/>
                      <w:marBottom w:val="0"/>
                      <w:divBdr>
                        <w:top w:val="none" w:sz="0" w:space="0" w:color="auto"/>
                        <w:left w:val="none" w:sz="0" w:space="0" w:color="auto"/>
                        <w:bottom w:val="none" w:sz="0" w:space="0" w:color="auto"/>
                        <w:right w:val="none" w:sz="0" w:space="0" w:color="auto"/>
                      </w:divBdr>
                      <w:divsChild>
                        <w:div w:id="426855120">
                          <w:marLeft w:val="0"/>
                          <w:marRight w:val="0"/>
                          <w:marTop w:val="0"/>
                          <w:marBottom w:val="0"/>
                          <w:divBdr>
                            <w:top w:val="none" w:sz="0" w:space="0" w:color="auto"/>
                            <w:left w:val="none" w:sz="0" w:space="0" w:color="auto"/>
                            <w:bottom w:val="none" w:sz="0" w:space="0" w:color="auto"/>
                            <w:right w:val="none" w:sz="0" w:space="0" w:color="auto"/>
                          </w:divBdr>
                        </w:div>
                        <w:div w:id="6489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6066">
                  <w:marLeft w:val="0"/>
                  <w:marRight w:val="0"/>
                  <w:marTop w:val="0"/>
                  <w:marBottom w:val="0"/>
                  <w:divBdr>
                    <w:top w:val="none" w:sz="0" w:space="8" w:color="auto"/>
                    <w:left w:val="none" w:sz="0" w:space="2" w:color="auto"/>
                    <w:bottom w:val="single" w:sz="6" w:space="8" w:color="DDDDDD"/>
                    <w:right w:val="none" w:sz="0" w:space="0" w:color="auto"/>
                  </w:divBdr>
                </w:div>
              </w:divsChild>
            </w:div>
          </w:divsChild>
        </w:div>
        <w:div w:id="1501431844">
          <w:marLeft w:val="0"/>
          <w:marRight w:val="0"/>
          <w:marTop w:val="0"/>
          <w:marBottom w:val="0"/>
          <w:divBdr>
            <w:top w:val="none" w:sz="0" w:space="0" w:color="auto"/>
            <w:left w:val="none" w:sz="0" w:space="0" w:color="auto"/>
            <w:bottom w:val="single" w:sz="12" w:space="0" w:color="C4C4C4"/>
            <w:right w:val="none" w:sz="0" w:space="0" w:color="auto"/>
          </w:divBdr>
          <w:divsChild>
            <w:div w:id="903178203">
              <w:marLeft w:val="0"/>
              <w:marRight w:val="0"/>
              <w:marTop w:val="0"/>
              <w:marBottom w:val="0"/>
              <w:divBdr>
                <w:top w:val="none" w:sz="0" w:space="0" w:color="auto"/>
                <w:left w:val="none" w:sz="0" w:space="0" w:color="auto"/>
                <w:bottom w:val="none" w:sz="0" w:space="0" w:color="auto"/>
                <w:right w:val="none" w:sz="0" w:space="0" w:color="auto"/>
              </w:divBdr>
              <w:divsChild>
                <w:div w:id="378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873831">
      <w:bodyDiv w:val="1"/>
      <w:marLeft w:val="0"/>
      <w:marRight w:val="0"/>
      <w:marTop w:val="0"/>
      <w:marBottom w:val="0"/>
      <w:divBdr>
        <w:top w:val="none" w:sz="0" w:space="0" w:color="auto"/>
        <w:left w:val="none" w:sz="0" w:space="0" w:color="auto"/>
        <w:bottom w:val="none" w:sz="0" w:space="0" w:color="auto"/>
        <w:right w:val="none" w:sz="0" w:space="0" w:color="auto"/>
      </w:divBdr>
      <w:divsChild>
        <w:div w:id="1913004558">
          <w:marLeft w:val="0"/>
          <w:marRight w:val="0"/>
          <w:marTop w:val="135"/>
          <w:marBottom w:val="0"/>
          <w:divBdr>
            <w:top w:val="none" w:sz="0" w:space="0" w:color="auto"/>
            <w:left w:val="none" w:sz="0" w:space="0" w:color="auto"/>
            <w:bottom w:val="none" w:sz="0" w:space="0" w:color="auto"/>
            <w:right w:val="none" w:sz="0" w:space="0" w:color="auto"/>
          </w:divBdr>
          <w:divsChild>
            <w:div w:id="785275323">
              <w:marLeft w:val="0"/>
              <w:marRight w:val="0"/>
              <w:marTop w:val="45"/>
              <w:marBottom w:val="0"/>
              <w:divBdr>
                <w:top w:val="none" w:sz="0" w:space="0" w:color="auto"/>
                <w:left w:val="none" w:sz="0" w:space="0" w:color="auto"/>
                <w:bottom w:val="none" w:sz="0" w:space="0" w:color="auto"/>
                <w:right w:val="none" w:sz="0" w:space="0" w:color="auto"/>
              </w:divBdr>
            </w:div>
          </w:divsChild>
        </w:div>
        <w:div w:id="2018116491">
          <w:marLeft w:val="0"/>
          <w:marRight w:val="0"/>
          <w:marTop w:val="300"/>
          <w:marBottom w:val="0"/>
          <w:divBdr>
            <w:top w:val="none" w:sz="0" w:space="0" w:color="auto"/>
            <w:left w:val="none" w:sz="0" w:space="0" w:color="auto"/>
            <w:bottom w:val="none" w:sz="0" w:space="0" w:color="auto"/>
            <w:right w:val="none" w:sz="0" w:space="0" w:color="auto"/>
          </w:divBdr>
        </w:div>
      </w:divsChild>
    </w:div>
    <w:div w:id="1782912812">
      <w:bodyDiv w:val="1"/>
      <w:marLeft w:val="0"/>
      <w:marRight w:val="0"/>
      <w:marTop w:val="0"/>
      <w:marBottom w:val="0"/>
      <w:divBdr>
        <w:top w:val="none" w:sz="0" w:space="0" w:color="auto"/>
        <w:left w:val="none" w:sz="0" w:space="0" w:color="auto"/>
        <w:bottom w:val="none" w:sz="0" w:space="0" w:color="auto"/>
        <w:right w:val="none" w:sz="0" w:space="0" w:color="auto"/>
      </w:divBdr>
      <w:divsChild>
        <w:div w:id="1256524170">
          <w:marLeft w:val="0"/>
          <w:marRight w:val="0"/>
          <w:marTop w:val="0"/>
          <w:marBottom w:val="150"/>
          <w:divBdr>
            <w:top w:val="none" w:sz="0" w:space="0" w:color="auto"/>
            <w:left w:val="none" w:sz="0" w:space="0" w:color="auto"/>
            <w:bottom w:val="none" w:sz="0" w:space="0" w:color="auto"/>
            <w:right w:val="none" w:sz="0" w:space="0" w:color="auto"/>
          </w:divBdr>
          <w:divsChild>
            <w:div w:id="553127839">
              <w:marLeft w:val="0"/>
              <w:marRight w:val="0"/>
              <w:marTop w:val="0"/>
              <w:marBottom w:val="0"/>
              <w:divBdr>
                <w:top w:val="none" w:sz="0" w:space="0" w:color="auto"/>
                <w:left w:val="none" w:sz="0" w:space="0" w:color="auto"/>
                <w:bottom w:val="none" w:sz="0" w:space="0" w:color="auto"/>
                <w:right w:val="none" w:sz="0" w:space="0" w:color="auto"/>
              </w:divBdr>
            </w:div>
          </w:divsChild>
        </w:div>
        <w:div w:id="147596136">
          <w:marLeft w:val="0"/>
          <w:marRight w:val="0"/>
          <w:marTop w:val="0"/>
          <w:marBottom w:val="150"/>
          <w:divBdr>
            <w:top w:val="none" w:sz="0" w:space="0" w:color="auto"/>
            <w:left w:val="none" w:sz="0" w:space="0" w:color="auto"/>
            <w:bottom w:val="none" w:sz="0" w:space="0" w:color="auto"/>
            <w:right w:val="none" w:sz="0" w:space="0" w:color="auto"/>
          </w:divBdr>
        </w:div>
        <w:div w:id="2123844266">
          <w:marLeft w:val="0"/>
          <w:marRight w:val="0"/>
          <w:marTop w:val="0"/>
          <w:marBottom w:val="0"/>
          <w:divBdr>
            <w:top w:val="none" w:sz="0" w:space="0" w:color="auto"/>
            <w:left w:val="none" w:sz="0" w:space="0" w:color="auto"/>
            <w:bottom w:val="none" w:sz="0" w:space="0" w:color="auto"/>
            <w:right w:val="none" w:sz="0" w:space="0" w:color="auto"/>
          </w:divBdr>
          <w:divsChild>
            <w:div w:id="67030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10349">
      <w:bodyDiv w:val="1"/>
      <w:marLeft w:val="0"/>
      <w:marRight w:val="0"/>
      <w:marTop w:val="0"/>
      <w:marBottom w:val="0"/>
      <w:divBdr>
        <w:top w:val="none" w:sz="0" w:space="0" w:color="auto"/>
        <w:left w:val="none" w:sz="0" w:space="0" w:color="auto"/>
        <w:bottom w:val="none" w:sz="0" w:space="0" w:color="auto"/>
        <w:right w:val="none" w:sz="0" w:space="0" w:color="auto"/>
      </w:divBdr>
      <w:divsChild>
        <w:div w:id="115220645">
          <w:marLeft w:val="0"/>
          <w:marRight w:val="0"/>
          <w:marTop w:val="0"/>
          <w:marBottom w:val="150"/>
          <w:divBdr>
            <w:top w:val="none" w:sz="0" w:space="0" w:color="auto"/>
            <w:left w:val="none" w:sz="0" w:space="0" w:color="auto"/>
            <w:bottom w:val="none" w:sz="0" w:space="0" w:color="auto"/>
            <w:right w:val="none" w:sz="0" w:space="0" w:color="auto"/>
          </w:divBdr>
        </w:div>
        <w:div w:id="251548378">
          <w:marLeft w:val="0"/>
          <w:marRight w:val="0"/>
          <w:marTop w:val="0"/>
          <w:marBottom w:val="150"/>
          <w:divBdr>
            <w:top w:val="none" w:sz="0" w:space="0" w:color="auto"/>
            <w:left w:val="none" w:sz="0" w:space="0" w:color="auto"/>
            <w:bottom w:val="none" w:sz="0" w:space="0" w:color="auto"/>
            <w:right w:val="none" w:sz="0" w:space="0" w:color="auto"/>
          </w:divBdr>
          <w:divsChild>
            <w:div w:id="1367221474">
              <w:marLeft w:val="0"/>
              <w:marRight w:val="0"/>
              <w:marTop w:val="0"/>
              <w:marBottom w:val="0"/>
              <w:divBdr>
                <w:top w:val="none" w:sz="0" w:space="0" w:color="auto"/>
                <w:left w:val="none" w:sz="0" w:space="0" w:color="auto"/>
                <w:bottom w:val="none" w:sz="0" w:space="0" w:color="auto"/>
                <w:right w:val="none" w:sz="0" w:space="0" w:color="auto"/>
              </w:divBdr>
            </w:div>
          </w:divsChild>
        </w:div>
        <w:div w:id="438793200">
          <w:marLeft w:val="0"/>
          <w:marRight w:val="0"/>
          <w:marTop w:val="0"/>
          <w:marBottom w:val="0"/>
          <w:divBdr>
            <w:top w:val="none" w:sz="0" w:space="0" w:color="auto"/>
            <w:left w:val="none" w:sz="0" w:space="0" w:color="auto"/>
            <w:bottom w:val="none" w:sz="0" w:space="0" w:color="auto"/>
            <w:right w:val="none" w:sz="0" w:space="0" w:color="auto"/>
          </w:divBdr>
          <w:divsChild>
            <w:div w:id="21450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53158">
      <w:bodyDiv w:val="1"/>
      <w:marLeft w:val="0"/>
      <w:marRight w:val="0"/>
      <w:marTop w:val="0"/>
      <w:marBottom w:val="0"/>
      <w:divBdr>
        <w:top w:val="none" w:sz="0" w:space="0" w:color="auto"/>
        <w:left w:val="none" w:sz="0" w:space="0" w:color="auto"/>
        <w:bottom w:val="none" w:sz="0" w:space="0" w:color="auto"/>
        <w:right w:val="none" w:sz="0" w:space="0" w:color="auto"/>
      </w:divBdr>
      <w:divsChild>
        <w:div w:id="503012141">
          <w:marLeft w:val="0"/>
          <w:marRight w:val="0"/>
          <w:marTop w:val="0"/>
          <w:marBottom w:val="0"/>
          <w:divBdr>
            <w:top w:val="none" w:sz="0" w:space="0" w:color="auto"/>
            <w:left w:val="none" w:sz="0" w:space="0" w:color="auto"/>
            <w:bottom w:val="none" w:sz="0" w:space="0" w:color="auto"/>
            <w:right w:val="none" w:sz="0" w:space="0" w:color="auto"/>
          </w:divBdr>
        </w:div>
      </w:divsChild>
    </w:div>
    <w:div w:id="1786653198">
      <w:bodyDiv w:val="1"/>
      <w:marLeft w:val="0"/>
      <w:marRight w:val="0"/>
      <w:marTop w:val="0"/>
      <w:marBottom w:val="0"/>
      <w:divBdr>
        <w:top w:val="none" w:sz="0" w:space="0" w:color="auto"/>
        <w:left w:val="none" w:sz="0" w:space="0" w:color="auto"/>
        <w:bottom w:val="none" w:sz="0" w:space="0" w:color="auto"/>
        <w:right w:val="none" w:sz="0" w:space="0" w:color="auto"/>
      </w:divBdr>
      <w:divsChild>
        <w:div w:id="1226453188">
          <w:marLeft w:val="0"/>
          <w:marRight w:val="0"/>
          <w:marTop w:val="0"/>
          <w:marBottom w:val="0"/>
          <w:divBdr>
            <w:top w:val="none" w:sz="0" w:space="0" w:color="auto"/>
            <w:left w:val="none" w:sz="0" w:space="0" w:color="auto"/>
            <w:bottom w:val="none" w:sz="0" w:space="0" w:color="auto"/>
            <w:right w:val="none" w:sz="0" w:space="0" w:color="auto"/>
          </w:divBdr>
        </w:div>
      </w:divsChild>
    </w:div>
    <w:div w:id="1786654222">
      <w:bodyDiv w:val="1"/>
      <w:marLeft w:val="0"/>
      <w:marRight w:val="0"/>
      <w:marTop w:val="0"/>
      <w:marBottom w:val="0"/>
      <w:divBdr>
        <w:top w:val="none" w:sz="0" w:space="0" w:color="auto"/>
        <w:left w:val="none" w:sz="0" w:space="0" w:color="auto"/>
        <w:bottom w:val="none" w:sz="0" w:space="0" w:color="auto"/>
        <w:right w:val="none" w:sz="0" w:space="0" w:color="auto"/>
      </w:divBdr>
      <w:divsChild>
        <w:div w:id="765157679">
          <w:marLeft w:val="0"/>
          <w:marRight w:val="0"/>
          <w:marTop w:val="0"/>
          <w:marBottom w:val="0"/>
          <w:divBdr>
            <w:top w:val="none" w:sz="0" w:space="0" w:color="auto"/>
            <w:left w:val="none" w:sz="0" w:space="0" w:color="auto"/>
            <w:bottom w:val="none" w:sz="0" w:space="0" w:color="auto"/>
            <w:right w:val="none" w:sz="0" w:space="0" w:color="auto"/>
          </w:divBdr>
          <w:divsChild>
            <w:div w:id="423571328">
              <w:marLeft w:val="0"/>
              <w:marRight w:val="0"/>
              <w:marTop w:val="0"/>
              <w:marBottom w:val="150"/>
              <w:divBdr>
                <w:top w:val="none" w:sz="0" w:space="0" w:color="auto"/>
                <w:left w:val="none" w:sz="0" w:space="0" w:color="auto"/>
                <w:bottom w:val="none" w:sz="0" w:space="0" w:color="auto"/>
                <w:right w:val="none" w:sz="0" w:space="0" w:color="auto"/>
              </w:divBdr>
            </w:div>
            <w:div w:id="165093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7861">
      <w:bodyDiv w:val="1"/>
      <w:marLeft w:val="0"/>
      <w:marRight w:val="0"/>
      <w:marTop w:val="0"/>
      <w:marBottom w:val="0"/>
      <w:divBdr>
        <w:top w:val="none" w:sz="0" w:space="0" w:color="auto"/>
        <w:left w:val="none" w:sz="0" w:space="0" w:color="auto"/>
        <w:bottom w:val="none" w:sz="0" w:space="0" w:color="auto"/>
        <w:right w:val="none" w:sz="0" w:space="0" w:color="auto"/>
      </w:divBdr>
      <w:divsChild>
        <w:div w:id="2140569285">
          <w:marLeft w:val="0"/>
          <w:marRight w:val="0"/>
          <w:marTop w:val="0"/>
          <w:marBottom w:val="0"/>
          <w:divBdr>
            <w:top w:val="none" w:sz="0" w:space="0" w:color="auto"/>
            <w:left w:val="none" w:sz="0" w:space="0" w:color="auto"/>
            <w:bottom w:val="dotted" w:sz="6" w:space="4" w:color="DDDDDD"/>
            <w:right w:val="none" w:sz="0" w:space="0" w:color="auto"/>
          </w:divBdr>
          <w:divsChild>
            <w:div w:id="122448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9610">
      <w:bodyDiv w:val="1"/>
      <w:marLeft w:val="0"/>
      <w:marRight w:val="0"/>
      <w:marTop w:val="0"/>
      <w:marBottom w:val="0"/>
      <w:divBdr>
        <w:top w:val="none" w:sz="0" w:space="0" w:color="auto"/>
        <w:left w:val="none" w:sz="0" w:space="0" w:color="auto"/>
        <w:bottom w:val="none" w:sz="0" w:space="0" w:color="auto"/>
        <w:right w:val="none" w:sz="0" w:space="0" w:color="auto"/>
      </w:divBdr>
      <w:divsChild>
        <w:div w:id="1337920595">
          <w:marLeft w:val="0"/>
          <w:marRight w:val="0"/>
          <w:marTop w:val="0"/>
          <w:marBottom w:val="0"/>
          <w:divBdr>
            <w:top w:val="none" w:sz="0" w:space="0" w:color="auto"/>
            <w:left w:val="none" w:sz="0" w:space="0" w:color="auto"/>
            <w:bottom w:val="none" w:sz="0" w:space="0" w:color="auto"/>
            <w:right w:val="none" w:sz="0" w:space="0" w:color="auto"/>
          </w:divBdr>
          <w:divsChild>
            <w:div w:id="9548665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88084806">
      <w:bodyDiv w:val="1"/>
      <w:marLeft w:val="0"/>
      <w:marRight w:val="0"/>
      <w:marTop w:val="0"/>
      <w:marBottom w:val="0"/>
      <w:divBdr>
        <w:top w:val="none" w:sz="0" w:space="0" w:color="auto"/>
        <w:left w:val="none" w:sz="0" w:space="0" w:color="auto"/>
        <w:bottom w:val="none" w:sz="0" w:space="0" w:color="auto"/>
        <w:right w:val="none" w:sz="0" w:space="0" w:color="auto"/>
      </w:divBdr>
      <w:divsChild>
        <w:div w:id="552622472">
          <w:marLeft w:val="0"/>
          <w:marRight w:val="0"/>
          <w:marTop w:val="0"/>
          <w:marBottom w:val="0"/>
          <w:divBdr>
            <w:top w:val="none" w:sz="0" w:space="0" w:color="auto"/>
            <w:left w:val="none" w:sz="0" w:space="0" w:color="auto"/>
            <w:bottom w:val="dotted" w:sz="6" w:space="4" w:color="DDDDDD"/>
            <w:right w:val="none" w:sz="0" w:space="0" w:color="auto"/>
          </w:divBdr>
        </w:div>
      </w:divsChild>
    </w:div>
    <w:div w:id="1788155716">
      <w:bodyDiv w:val="1"/>
      <w:marLeft w:val="0"/>
      <w:marRight w:val="0"/>
      <w:marTop w:val="0"/>
      <w:marBottom w:val="0"/>
      <w:divBdr>
        <w:top w:val="none" w:sz="0" w:space="0" w:color="auto"/>
        <w:left w:val="none" w:sz="0" w:space="0" w:color="auto"/>
        <w:bottom w:val="none" w:sz="0" w:space="0" w:color="auto"/>
        <w:right w:val="none" w:sz="0" w:space="0" w:color="auto"/>
      </w:divBdr>
      <w:divsChild>
        <w:div w:id="1664429615">
          <w:marLeft w:val="0"/>
          <w:marRight w:val="0"/>
          <w:marTop w:val="0"/>
          <w:marBottom w:val="0"/>
          <w:divBdr>
            <w:top w:val="single" w:sz="6" w:space="0" w:color="E5E5E5"/>
            <w:left w:val="none" w:sz="0" w:space="0" w:color="auto"/>
            <w:bottom w:val="single" w:sz="18" w:space="0" w:color="000000"/>
            <w:right w:val="none" w:sz="0" w:space="0" w:color="auto"/>
          </w:divBdr>
          <w:divsChild>
            <w:div w:id="1123959278">
              <w:marLeft w:val="0"/>
              <w:marRight w:val="0"/>
              <w:marTop w:val="0"/>
              <w:marBottom w:val="0"/>
              <w:divBdr>
                <w:top w:val="none" w:sz="0" w:space="0" w:color="auto"/>
                <w:left w:val="none" w:sz="0" w:space="0" w:color="auto"/>
                <w:bottom w:val="none" w:sz="0" w:space="0" w:color="auto"/>
                <w:right w:val="none" w:sz="0" w:space="0" w:color="auto"/>
              </w:divBdr>
              <w:divsChild>
                <w:div w:id="10105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79252">
          <w:marLeft w:val="0"/>
          <w:marRight w:val="0"/>
          <w:marTop w:val="0"/>
          <w:marBottom w:val="0"/>
          <w:divBdr>
            <w:top w:val="none" w:sz="0" w:space="0" w:color="auto"/>
            <w:left w:val="none" w:sz="0" w:space="0" w:color="auto"/>
            <w:bottom w:val="none" w:sz="0" w:space="0" w:color="auto"/>
            <w:right w:val="none" w:sz="0" w:space="0" w:color="auto"/>
          </w:divBdr>
          <w:divsChild>
            <w:div w:id="1190147308">
              <w:marLeft w:val="0"/>
              <w:marRight w:val="0"/>
              <w:marTop w:val="0"/>
              <w:marBottom w:val="0"/>
              <w:divBdr>
                <w:top w:val="none" w:sz="0" w:space="0" w:color="auto"/>
                <w:left w:val="none" w:sz="0" w:space="0" w:color="auto"/>
                <w:bottom w:val="none" w:sz="0" w:space="0" w:color="auto"/>
                <w:right w:val="none" w:sz="0" w:space="0" w:color="auto"/>
              </w:divBdr>
              <w:divsChild>
                <w:div w:id="160968165">
                  <w:marLeft w:val="0"/>
                  <w:marRight w:val="0"/>
                  <w:marTop w:val="0"/>
                  <w:marBottom w:val="0"/>
                  <w:divBdr>
                    <w:top w:val="none" w:sz="0" w:space="0" w:color="auto"/>
                    <w:left w:val="none" w:sz="0" w:space="0" w:color="auto"/>
                    <w:bottom w:val="none" w:sz="0" w:space="0" w:color="auto"/>
                    <w:right w:val="none" w:sz="0" w:space="0" w:color="auto"/>
                  </w:divBdr>
                  <w:divsChild>
                    <w:div w:id="2069498667">
                      <w:marLeft w:val="0"/>
                      <w:marRight w:val="0"/>
                      <w:marTop w:val="0"/>
                      <w:marBottom w:val="300"/>
                      <w:divBdr>
                        <w:top w:val="none" w:sz="0" w:space="0" w:color="auto"/>
                        <w:left w:val="none" w:sz="0" w:space="0" w:color="auto"/>
                        <w:bottom w:val="none" w:sz="0" w:space="0" w:color="auto"/>
                        <w:right w:val="none" w:sz="0" w:space="0" w:color="auto"/>
                      </w:divBdr>
                      <w:divsChild>
                        <w:div w:id="1104502040">
                          <w:marLeft w:val="0"/>
                          <w:marRight w:val="0"/>
                          <w:marTop w:val="0"/>
                          <w:marBottom w:val="225"/>
                          <w:divBdr>
                            <w:top w:val="single" w:sz="6" w:space="11" w:color="E5E5E5"/>
                            <w:left w:val="single" w:sz="6" w:space="11" w:color="E5E5E5"/>
                            <w:bottom w:val="single" w:sz="6" w:space="1" w:color="E5E5E5"/>
                            <w:right w:val="single" w:sz="6" w:space="11" w:color="E5E5E5"/>
                          </w:divBdr>
                          <w:divsChild>
                            <w:div w:id="159805301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788624099">
      <w:bodyDiv w:val="1"/>
      <w:marLeft w:val="0"/>
      <w:marRight w:val="0"/>
      <w:marTop w:val="0"/>
      <w:marBottom w:val="0"/>
      <w:divBdr>
        <w:top w:val="none" w:sz="0" w:space="0" w:color="auto"/>
        <w:left w:val="none" w:sz="0" w:space="0" w:color="auto"/>
        <w:bottom w:val="none" w:sz="0" w:space="0" w:color="auto"/>
        <w:right w:val="none" w:sz="0" w:space="0" w:color="auto"/>
      </w:divBdr>
    </w:div>
    <w:div w:id="1789085745">
      <w:bodyDiv w:val="1"/>
      <w:marLeft w:val="0"/>
      <w:marRight w:val="0"/>
      <w:marTop w:val="0"/>
      <w:marBottom w:val="0"/>
      <w:divBdr>
        <w:top w:val="none" w:sz="0" w:space="0" w:color="auto"/>
        <w:left w:val="none" w:sz="0" w:space="0" w:color="auto"/>
        <w:bottom w:val="none" w:sz="0" w:space="0" w:color="auto"/>
        <w:right w:val="none" w:sz="0" w:space="0" w:color="auto"/>
      </w:divBdr>
      <w:divsChild>
        <w:div w:id="727651282">
          <w:marLeft w:val="0"/>
          <w:marRight w:val="0"/>
          <w:marTop w:val="0"/>
          <w:marBottom w:val="0"/>
          <w:divBdr>
            <w:top w:val="none" w:sz="0" w:space="0" w:color="auto"/>
            <w:left w:val="none" w:sz="0" w:space="0" w:color="auto"/>
            <w:bottom w:val="none" w:sz="0" w:space="0" w:color="auto"/>
            <w:right w:val="none" w:sz="0" w:space="0" w:color="auto"/>
          </w:divBdr>
          <w:divsChild>
            <w:div w:id="678193924">
              <w:marLeft w:val="0"/>
              <w:marRight w:val="0"/>
              <w:marTop w:val="0"/>
              <w:marBottom w:val="0"/>
              <w:divBdr>
                <w:top w:val="none" w:sz="0" w:space="0" w:color="auto"/>
                <w:left w:val="none" w:sz="0" w:space="0" w:color="auto"/>
                <w:bottom w:val="none" w:sz="0" w:space="0" w:color="auto"/>
                <w:right w:val="none" w:sz="0" w:space="0" w:color="auto"/>
              </w:divBdr>
            </w:div>
            <w:div w:id="1587037405">
              <w:marLeft w:val="0"/>
              <w:marRight w:val="0"/>
              <w:marTop w:val="0"/>
              <w:marBottom w:val="150"/>
              <w:divBdr>
                <w:top w:val="none" w:sz="0" w:space="0" w:color="auto"/>
                <w:left w:val="none" w:sz="0" w:space="0" w:color="auto"/>
                <w:bottom w:val="none" w:sz="0" w:space="0" w:color="auto"/>
                <w:right w:val="none" w:sz="0" w:space="0" w:color="auto"/>
              </w:divBdr>
            </w:div>
          </w:divsChild>
        </w:div>
        <w:div w:id="1108817049">
          <w:marLeft w:val="0"/>
          <w:marRight w:val="0"/>
          <w:marTop w:val="0"/>
          <w:marBottom w:val="150"/>
          <w:divBdr>
            <w:top w:val="none" w:sz="0" w:space="0" w:color="auto"/>
            <w:left w:val="none" w:sz="0" w:space="0" w:color="auto"/>
            <w:bottom w:val="none" w:sz="0" w:space="0" w:color="auto"/>
            <w:right w:val="none" w:sz="0" w:space="0" w:color="auto"/>
          </w:divBdr>
          <w:divsChild>
            <w:div w:id="59239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62975">
      <w:bodyDiv w:val="1"/>
      <w:marLeft w:val="0"/>
      <w:marRight w:val="0"/>
      <w:marTop w:val="0"/>
      <w:marBottom w:val="0"/>
      <w:divBdr>
        <w:top w:val="none" w:sz="0" w:space="0" w:color="auto"/>
        <w:left w:val="none" w:sz="0" w:space="0" w:color="auto"/>
        <w:bottom w:val="none" w:sz="0" w:space="0" w:color="auto"/>
        <w:right w:val="none" w:sz="0" w:space="0" w:color="auto"/>
      </w:divBdr>
      <w:divsChild>
        <w:div w:id="360401906">
          <w:marLeft w:val="0"/>
          <w:marRight w:val="0"/>
          <w:marTop w:val="0"/>
          <w:marBottom w:val="0"/>
          <w:divBdr>
            <w:top w:val="none" w:sz="0" w:space="0" w:color="auto"/>
            <w:left w:val="none" w:sz="0" w:space="0" w:color="auto"/>
            <w:bottom w:val="none" w:sz="0" w:space="0" w:color="auto"/>
            <w:right w:val="none" w:sz="0" w:space="0" w:color="auto"/>
          </w:divBdr>
        </w:div>
        <w:div w:id="733284365">
          <w:marLeft w:val="0"/>
          <w:marRight w:val="0"/>
          <w:marTop w:val="0"/>
          <w:marBottom w:val="0"/>
          <w:divBdr>
            <w:top w:val="none" w:sz="0" w:space="0" w:color="auto"/>
            <w:left w:val="none" w:sz="0" w:space="0" w:color="auto"/>
            <w:bottom w:val="none" w:sz="0" w:space="0" w:color="auto"/>
            <w:right w:val="none" w:sz="0" w:space="0" w:color="auto"/>
          </w:divBdr>
          <w:divsChild>
            <w:div w:id="626005840">
              <w:marLeft w:val="0"/>
              <w:marRight w:val="0"/>
              <w:marTop w:val="0"/>
              <w:marBottom w:val="0"/>
              <w:divBdr>
                <w:top w:val="none" w:sz="0" w:space="0" w:color="auto"/>
                <w:left w:val="none" w:sz="0" w:space="0" w:color="auto"/>
                <w:bottom w:val="none" w:sz="0" w:space="0" w:color="auto"/>
                <w:right w:val="none" w:sz="0" w:space="0" w:color="auto"/>
              </w:divBdr>
            </w:div>
            <w:div w:id="16106284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89466721">
      <w:bodyDiv w:val="1"/>
      <w:marLeft w:val="0"/>
      <w:marRight w:val="0"/>
      <w:marTop w:val="0"/>
      <w:marBottom w:val="0"/>
      <w:divBdr>
        <w:top w:val="none" w:sz="0" w:space="0" w:color="auto"/>
        <w:left w:val="none" w:sz="0" w:space="0" w:color="auto"/>
        <w:bottom w:val="none" w:sz="0" w:space="0" w:color="auto"/>
        <w:right w:val="none" w:sz="0" w:space="0" w:color="auto"/>
      </w:divBdr>
      <w:divsChild>
        <w:div w:id="817649963">
          <w:marLeft w:val="0"/>
          <w:marRight w:val="0"/>
          <w:marTop w:val="0"/>
          <w:marBottom w:val="0"/>
          <w:divBdr>
            <w:top w:val="none" w:sz="0" w:space="0" w:color="auto"/>
            <w:left w:val="none" w:sz="0" w:space="0" w:color="auto"/>
            <w:bottom w:val="dotted" w:sz="6" w:space="4" w:color="DDDDDD"/>
            <w:right w:val="none" w:sz="0" w:space="0" w:color="auto"/>
          </w:divBdr>
          <w:divsChild>
            <w:div w:id="10522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78504">
      <w:bodyDiv w:val="1"/>
      <w:marLeft w:val="0"/>
      <w:marRight w:val="0"/>
      <w:marTop w:val="0"/>
      <w:marBottom w:val="0"/>
      <w:divBdr>
        <w:top w:val="none" w:sz="0" w:space="0" w:color="auto"/>
        <w:left w:val="none" w:sz="0" w:space="0" w:color="auto"/>
        <w:bottom w:val="none" w:sz="0" w:space="0" w:color="auto"/>
        <w:right w:val="none" w:sz="0" w:space="0" w:color="auto"/>
      </w:divBdr>
      <w:divsChild>
        <w:div w:id="607586724">
          <w:marLeft w:val="0"/>
          <w:marRight w:val="0"/>
          <w:marTop w:val="0"/>
          <w:marBottom w:val="0"/>
          <w:divBdr>
            <w:top w:val="none" w:sz="0" w:space="0" w:color="auto"/>
            <w:left w:val="none" w:sz="0" w:space="0" w:color="auto"/>
            <w:bottom w:val="none" w:sz="0" w:space="0" w:color="auto"/>
            <w:right w:val="none" w:sz="0" w:space="0" w:color="auto"/>
          </w:divBdr>
          <w:divsChild>
            <w:div w:id="531845430">
              <w:marLeft w:val="0"/>
              <w:marRight w:val="0"/>
              <w:marTop w:val="0"/>
              <w:marBottom w:val="0"/>
              <w:divBdr>
                <w:top w:val="none" w:sz="0" w:space="0" w:color="auto"/>
                <w:left w:val="none" w:sz="0" w:space="0" w:color="auto"/>
                <w:bottom w:val="none" w:sz="0" w:space="0" w:color="auto"/>
                <w:right w:val="none" w:sz="0" w:space="0" w:color="auto"/>
              </w:divBdr>
            </w:div>
          </w:divsChild>
        </w:div>
        <w:div w:id="1471094472">
          <w:marLeft w:val="0"/>
          <w:marRight w:val="0"/>
          <w:marTop w:val="0"/>
          <w:marBottom w:val="150"/>
          <w:divBdr>
            <w:top w:val="none" w:sz="0" w:space="0" w:color="auto"/>
            <w:left w:val="none" w:sz="0" w:space="0" w:color="auto"/>
            <w:bottom w:val="none" w:sz="0" w:space="0" w:color="auto"/>
            <w:right w:val="none" w:sz="0" w:space="0" w:color="auto"/>
          </w:divBdr>
          <w:divsChild>
            <w:div w:id="1668945503">
              <w:marLeft w:val="0"/>
              <w:marRight w:val="0"/>
              <w:marTop w:val="0"/>
              <w:marBottom w:val="0"/>
              <w:divBdr>
                <w:top w:val="none" w:sz="0" w:space="0" w:color="auto"/>
                <w:left w:val="none" w:sz="0" w:space="0" w:color="auto"/>
                <w:bottom w:val="none" w:sz="0" w:space="0" w:color="auto"/>
                <w:right w:val="none" w:sz="0" w:space="0" w:color="auto"/>
              </w:divBdr>
            </w:div>
          </w:divsChild>
        </w:div>
        <w:div w:id="1978025521">
          <w:marLeft w:val="0"/>
          <w:marRight w:val="0"/>
          <w:marTop w:val="0"/>
          <w:marBottom w:val="150"/>
          <w:divBdr>
            <w:top w:val="none" w:sz="0" w:space="0" w:color="auto"/>
            <w:left w:val="none" w:sz="0" w:space="0" w:color="auto"/>
            <w:bottom w:val="none" w:sz="0" w:space="0" w:color="auto"/>
            <w:right w:val="none" w:sz="0" w:space="0" w:color="auto"/>
          </w:divBdr>
        </w:div>
      </w:divsChild>
    </w:div>
    <w:div w:id="1790515077">
      <w:bodyDiv w:val="1"/>
      <w:marLeft w:val="0"/>
      <w:marRight w:val="0"/>
      <w:marTop w:val="0"/>
      <w:marBottom w:val="0"/>
      <w:divBdr>
        <w:top w:val="none" w:sz="0" w:space="0" w:color="auto"/>
        <w:left w:val="none" w:sz="0" w:space="0" w:color="auto"/>
        <w:bottom w:val="none" w:sz="0" w:space="0" w:color="auto"/>
        <w:right w:val="none" w:sz="0" w:space="0" w:color="auto"/>
      </w:divBdr>
    </w:div>
    <w:div w:id="1790582456">
      <w:bodyDiv w:val="1"/>
      <w:marLeft w:val="0"/>
      <w:marRight w:val="0"/>
      <w:marTop w:val="0"/>
      <w:marBottom w:val="0"/>
      <w:divBdr>
        <w:top w:val="none" w:sz="0" w:space="0" w:color="auto"/>
        <w:left w:val="none" w:sz="0" w:space="0" w:color="auto"/>
        <w:bottom w:val="none" w:sz="0" w:space="0" w:color="auto"/>
        <w:right w:val="none" w:sz="0" w:space="0" w:color="auto"/>
      </w:divBdr>
      <w:divsChild>
        <w:div w:id="1415667688">
          <w:marLeft w:val="0"/>
          <w:marRight w:val="0"/>
          <w:marTop w:val="0"/>
          <w:marBottom w:val="0"/>
          <w:divBdr>
            <w:top w:val="none" w:sz="0" w:space="0" w:color="auto"/>
            <w:left w:val="none" w:sz="0" w:space="0" w:color="auto"/>
            <w:bottom w:val="none" w:sz="0" w:space="0" w:color="auto"/>
            <w:right w:val="none" w:sz="0" w:space="0" w:color="auto"/>
          </w:divBdr>
          <w:divsChild>
            <w:div w:id="1622103398">
              <w:marLeft w:val="0"/>
              <w:marRight w:val="0"/>
              <w:marTop w:val="0"/>
              <w:marBottom w:val="0"/>
              <w:divBdr>
                <w:top w:val="none" w:sz="0" w:space="0" w:color="auto"/>
                <w:left w:val="none" w:sz="0" w:space="0" w:color="auto"/>
                <w:bottom w:val="none" w:sz="0" w:space="0" w:color="auto"/>
                <w:right w:val="none" w:sz="0" w:space="0" w:color="auto"/>
              </w:divBdr>
              <w:divsChild>
                <w:div w:id="2095780698">
                  <w:marLeft w:val="0"/>
                  <w:marRight w:val="0"/>
                  <w:marTop w:val="0"/>
                  <w:marBottom w:val="0"/>
                  <w:divBdr>
                    <w:top w:val="none" w:sz="0" w:space="0" w:color="auto"/>
                    <w:left w:val="none" w:sz="0" w:space="0" w:color="auto"/>
                    <w:bottom w:val="none" w:sz="0" w:space="0" w:color="auto"/>
                    <w:right w:val="none" w:sz="0" w:space="0" w:color="auto"/>
                  </w:divBdr>
                  <w:divsChild>
                    <w:div w:id="115606525">
                      <w:marLeft w:val="0"/>
                      <w:marRight w:val="0"/>
                      <w:marTop w:val="0"/>
                      <w:marBottom w:val="0"/>
                      <w:divBdr>
                        <w:top w:val="none" w:sz="0" w:space="0" w:color="auto"/>
                        <w:left w:val="none" w:sz="0" w:space="0" w:color="auto"/>
                        <w:bottom w:val="none" w:sz="0" w:space="0" w:color="auto"/>
                        <w:right w:val="none" w:sz="0" w:space="0" w:color="auto"/>
                      </w:divBdr>
                      <w:divsChild>
                        <w:div w:id="391585667">
                          <w:marLeft w:val="0"/>
                          <w:marRight w:val="0"/>
                          <w:marTop w:val="0"/>
                          <w:marBottom w:val="0"/>
                          <w:divBdr>
                            <w:top w:val="none" w:sz="0" w:space="0" w:color="auto"/>
                            <w:left w:val="none" w:sz="0" w:space="0" w:color="auto"/>
                            <w:bottom w:val="none" w:sz="0" w:space="0" w:color="auto"/>
                            <w:right w:val="none" w:sz="0" w:space="0" w:color="auto"/>
                          </w:divBdr>
                          <w:divsChild>
                            <w:div w:id="1984970657">
                              <w:marLeft w:val="0"/>
                              <w:marRight w:val="0"/>
                              <w:marTop w:val="0"/>
                              <w:marBottom w:val="0"/>
                              <w:divBdr>
                                <w:top w:val="none" w:sz="0" w:space="0" w:color="auto"/>
                                <w:left w:val="none" w:sz="0" w:space="0" w:color="auto"/>
                                <w:bottom w:val="none" w:sz="0" w:space="0" w:color="auto"/>
                                <w:right w:val="none" w:sz="0" w:space="0" w:color="auto"/>
                              </w:divBdr>
                              <w:divsChild>
                                <w:div w:id="1596280200">
                                  <w:marLeft w:val="0"/>
                                  <w:marRight w:val="0"/>
                                  <w:marTop w:val="0"/>
                                  <w:marBottom w:val="0"/>
                                  <w:divBdr>
                                    <w:top w:val="none" w:sz="0" w:space="0" w:color="auto"/>
                                    <w:left w:val="none" w:sz="0" w:space="0" w:color="auto"/>
                                    <w:bottom w:val="none" w:sz="0" w:space="0" w:color="auto"/>
                                    <w:right w:val="none" w:sz="0" w:space="0" w:color="auto"/>
                                  </w:divBdr>
                                  <w:divsChild>
                                    <w:div w:id="1666665313">
                                      <w:marLeft w:val="0"/>
                                      <w:marRight w:val="0"/>
                                      <w:marTop w:val="0"/>
                                      <w:marBottom w:val="0"/>
                                      <w:divBdr>
                                        <w:top w:val="none" w:sz="0" w:space="0" w:color="auto"/>
                                        <w:left w:val="none" w:sz="0" w:space="0" w:color="auto"/>
                                        <w:bottom w:val="none" w:sz="0" w:space="0" w:color="auto"/>
                                        <w:right w:val="none" w:sz="0" w:space="0" w:color="auto"/>
                                      </w:divBdr>
                                      <w:divsChild>
                                        <w:div w:id="15895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1166341">
      <w:bodyDiv w:val="1"/>
      <w:marLeft w:val="0"/>
      <w:marRight w:val="0"/>
      <w:marTop w:val="0"/>
      <w:marBottom w:val="0"/>
      <w:divBdr>
        <w:top w:val="none" w:sz="0" w:space="0" w:color="auto"/>
        <w:left w:val="none" w:sz="0" w:space="0" w:color="auto"/>
        <w:bottom w:val="none" w:sz="0" w:space="0" w:color="auto"/>
        <w:right w:val="none" w:sz="0" w:space="0" w:color="auto"/>
      </w:divBdr>
      <w:divsChild>
        <w:div w:id="691153889">
          <w:marLeft w:val="0"/>
          <w:marRight w:val="0"/>
          <w:marTop w:val="0"/>
          <w:marBottom w:val="0"/>
          <w:divBdr>
            <w:top w:val="none" w:sz="0" w:space="0" w:color="auto"/>
            <w:left w:val="none" w:sz="0" w:space="0" w:color="auto"/>
            <w:bottom w:val="none" w:sz="0" w:space="0" w:color="auto"/>
            <w:right w:val="none" w:sz="0" w:space="0" w:color="auto"/>
          </w:divBdr>
          <w:divsChild>
            <w:div w:id="1259947027">
              <w:marLeft w:val="0"/>
              <w:marRight w:val="0"/>
              <w:marTop w:val="0"/>
              <w:marBottom w:val="0"/>
              <w:divBdr>
                <w:top w:val="none" w:sz="0" w:space="0" w:color="auto"/>
                <w:left w:val="none" w:sz="0" w:space="0" w:color="auto"/>
                <w:bottom w:val="none" w:sz="0" w:space="0" w:color="auto"/>
                <w:right w:val="none" w:sz="0" w:space="0" w:color="auto"/>
              </w:divBdr>
              <w:divsChild>
                <w:div w:id="113985967">
                  <w:marLeft w:val="0"/>
                  <w:marRight w:val="0"/>
                  <w:marTop w:val="0"/>
                  <w:marBottom w:val="0"/>
                  <w:divBdr>
                    <w:top w:val="none" w:sz="0" w:space="0" w:color="auto"/>
                    <w:left w:val="none" w:sz="0" w:space="0" w:color="auto"/>
                    <w:bottom w:val="none" w:sz="0" w:space="0" w:color="auto"/>
                    <w:right w:val="none" w:sz="0" w:space="0" w:color="auto"/>
                  </w:divBdr>
                  <w:divsChild>
                    <w:div w:id="269824370">
                      <w:marLeft w:val="0"/>
                      <w:marRight w:val="0"/>
                      <w:marTop w:val="0"/>
                      <w:marBottom w:val="0"/>
                      <w:divBdr>
                        <w:top w:val="none" w:sz="0" w:space="0" w:color="auto"/>
                        <w:left w:val="none" w:sz="0" w:space="0" w:color="auto"/>
                        <w:bottom w:val="none" w:sz="0" w:space="0" w:color="auto"/>
                        <w:right w:val="none" w:sz="0" w:space="0" w:color="auto"/>
                      </w:divBdr>
                      <w:divsChild>
                        <w:div w:id="992485035">
                          <w:marLeft w:val="0"/>
                          <w:marRight w:val="0"/>
                          <w:marTop w:val="0"/>
                          <w:marBottom w:val="0"/>
                          <w:divBdr>
                            <w:top w:val="none" w:sz="0" w:space="0" w:color="auto"/>
                            <w:left w:val="none" w:sz="0" w:space="0" w:color="auto"/>
                            <w:bottom w:val="none" w:sz="0" w:space="0" w:color="auto"/>
                            <w:right w:val="none" w:sz="0" w:space="0" w:color="auto"/>
                          </w:divBdr>
                          <w:divsChild>
                            <w:div w:id="657803637">
                              <w:marLeft w:val="0"/>
                              <w:marRight w:val="0"/>
                              <w:marTop w:val="0"/>
                              <w:marBottom w:val="0"/>
                              <w:divBdr>
                                <w:top w:val="none" w:sz="0" w:space="0" w:color="auto"/>
                                <w:left w:val="none" w:sz="0" w:space="0" w:color="auto"/>
                                <w:bottom w:val="none" w:sz="0" w:space="0" w:color="auto"/>
                                <w:right w:val="none" w:sz="0" w:space="0" w:color="auto"/>
                              </w:divBdr>
                              <w:divsChild>
                                <w:div w:id="1185747166">
                                  <w:marLeft w:val="0"/>
                                  <w:marRight w:val="0"/>
                                  <w:marTop w:val="0"/>
                                  <w:marBottom w:val="0"/>
                                  <w:divBdr>
                                    <w:top w:val="none" w:sz="0" w:space="0" w:color="auto"/>
                                    <w:left w:val="none" w:sz="0" w:space="0" w:color="auto"/>
                                    <w:bottom w:val="none" w:sz="0" w:space="0" w:color="auto"/>
                                    <w:right w:val="none" w:sz="0" w:space="0" w:color="auto"/>
                                  </w:divBdr>
                                  <w:divsChild>
                                    <w:div w:id="1681618731">
                                      <w:marLeft w:val="0"/>
                                      <w:marRight w:val="0"/>
                                      <w:marTop w:val="0"/>
                                      <w:marBottom w:val="0"/>
                                      <w:divBdr>
                                        <w:top w:val="none" w:sz="0" w:space="0" w:color="auto"/>
                                        <w:left w:val="none" w:sz="0" w:space="0" w:color="auto"/>
                                        <w:bottom w:val="none" w:sz="0" w:space="0" w:color="auto"/>
                                        <w:right w:val="none" w:sz="0" w:space="0" w:color="auto"/>
                                      </w:divBdr>
                                      <w:divsChild>
                                        <w:div w:id="11498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1436345">
      <w:bodyDiv w:val="1"/>
      <w:marLeft w:val="0"/>
      <w:marRight w:val="0"/>
      <w:marTop w:val="0"/>
      <w:marBottom w:val="0"/>
      <w:divBdr>
        <w:top w:val="none" w:sz="0" w:space="0" w:color="auto"/>
        <w:left w:val="none" w:sz="0" w:space="0" w:color="auto"/>
        <w:bottom w:val="none" w:sz="0" w:space="0" w:color="auto"/>
        <w:right w:val="none" w:sz="0" w:space="0" w:color="auto"/>
      </w:divBdr>
      <w:divsChild>
        <w:div w:id="1152479333">
          <w:marLeft w:val="0"/>
          <w:marRight w:val="0"/>
          <w:marTop w:val="0"/>
          <w:marBottom w:val="0"/>
          <w:divBdr>
            <w:top w:val="none" w:sz="0" w:space="0" w:color="auto"/>
            <w:left w:val="none" w:sz="0" w:space="0" w:color="auto"/>
            <w:bottom w:val="dotted" w:sz="6" w:space="4" w:color="DDDDDD"/>
            <w:right w:val="none" w:sz="0" w:space="0" w:color="auto"/>
          </w:divBdr>
        </w:div>
      </w:divsChild>
    </w:div>
    <w:div w:id="1791968555">
      <w:bodyDiv w:val="1"/>
      <w:marLeft w:val="0"/>
      <w:marRight w:val="0"/>
      <w:marTop w:val="0"/>
      <w:marBottom w:val="0"/>
      <w:divBdr>
        <w:top w:val="none" w:sz="0" w:space="0" w:color="auto"/>
        <w:left w:val="none" w:sz="0" w:space="0" w:color="auto"/>
        <w:bottom w:val="none" w:sz="0" w:space="0" w:color="auto"/>
        <w:right w:val="none" w:sz="0" w:space="0" w:color="auto"/>
      </w:divBdr>
      <w:divsChild>
        <w:div w:id="1884905623">
          <w:marLeft w:val="0"/>
          <w:marRight w:val="0"/>
          <w:marTop w:val="150"/>
          <w:marBottom w:val="0"/>
          <w:divBdr>
            <w:top w:val="none" w:sz="0" w:space="0" w:color="auto"/>
            <w:left w:val="none" w:sz="0" w:space="0" w:color="auto"/>
            <w:bottom w:val="none" w:sz="0" w:space="0" w:color="auto"/>
            <w:right w:val="none" w:sz="0" w:space="0" w:color="auto"/>
          </w:divBdr>
          <w:divsChild>
            <w:div w:id="397829283">
              <w:marLeft w:val="0"/>
              <w:marRight w:val="0"/>
              <w:marTop w:val="0"/>
              <w:marBottom w:val="0"/>
              <w:divBdr>
                <w:top w:val="none" w:sz="0" w:space="0" w:color="auto"/>
                <w:left w:val="none" w:sz="0" w:space="0" w:color="auto"/>
                <w:bottom w:val="single" w:sz="6" w:space="0" w:color="EFEFEF"/>
                <w:right w:val="none" w:sz="0" w:space="0" w:color="auto"/>
              </w:divBdr>
              <w:divsChild>
                <w:div w:id="1347057427">
                  <w:marLeft w:val="0"/>
                  <w:marRight w:val="0"/>
                  <w:marTop w:val="0"/>
                  <w:marBottom w:val="0"/>
                  <w:divBdr>
                    <w:top w:val="none" w:sz="0" w:space="0" w:color="auto"/>
                    <w:left w:val="none" w:sz="0" w:space="0" w:color="auto"/>
                    <w:bottom w:val="none" w:sz="0" w:space="0" w:color="auto"/>
                    <w:right w:val="none" w:sz="0" w:space="0" w:color="auto"/>
                  </w:divBdr>
                </w:div>
                <w:div w:id="8307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60806">
          <w:marLeft w:val="0"/>
          <w:marRight w:val="0"/>
          <w:marTop w:val="300"/>
          <w:marBottom w:val="0"/>
          <w:divBdr>
            <w:top w:val="none" w:sz="0" w:space="0" w:color="auto"/>
            <w:left w:val="none" w:sz="0" w:space="0" w:color="auto"/>
            <w:bottom w:val="none" w:sz="0" w:space="0" w:color="auto"/>
            <w:right w:val="none" w:sz="0" w:space="0" w:color="auto"/>
          </w:divBdr>
          <w:divsChild>
            <w:div w:id="1037507372">
              <w:marLeft w:val="-1350"/>
              <w:marRight w:val="0"/>
              <w:marTop w:val="0"/>
              <w:marBottom w:val="0"/>
              <w:divBdr>
                <w:top w:val="none" w:sz="0" w:space="0" w:color="auto"/>
                <w:left w:val="none" w:sz="0" w:space="0" w:color="auto"/>
                <w:bottom w:val="none" w:sz="0" w:space="0" w:color="auto"/>
                <w:right w:val="none" w:sz="0" w:space="0" w:color="auto"/>
              </w:divBdr>
              <w:divsChild>
                <w:div w:id="1274246734">
                  <w:marLeft w:val="0"/>
                  <w:marRight w:val="0"/>
                  <w:marTop w:val="0"/>
                  <w:marBottom w:val="0"/>
                  <w:divBdr>
                    <w:top w:val="none" w:sz="0" w:space="0" w:color="auto"/>
                    <w:left w:val="none" w:sz="0" w:space="0" w:color="auto"/>
                    <w:bottom w:val="none" w:sz="0" w:space="0" w:color="auto"/>
                    <w:right w:val="none" w:sz="0" w:space="0" w:color="auto"/>
                  </w:divBdr>
                  <w:divsChild>
                    <w:div w:id="748966733">
                      <w:marLeft w:val="0"/>
                      <w:marRight w:val="0"/>
                      <w:marTop w:val="0"/>
                      <w:marBottom w:val="0"/>
                      <w:divBdr>
                        <w:top w:val="none" w:sz="0" w:space="0" w:color="auto"/>
                        <w:left w:val="none" w:sz="0" w:space="0" w:color="auto"/>
                        <w:bottom w:val="none" w:sz="0" w:space="0" w:color="auto"/>
                        <w:right w:val="none" w:sz="0" w:space="0" w:color="auto"/>
                      </w:divBdr>
                      <w:divsChild>
                        <w:div w:id="1158959731">
                          <w:marLeft w:val="0"/>
                          <w:marRight w:val="0"/>
                          <w:marTop w:val="0"/>
                          <w:marBottom w:val="0"/>
                          <w:divBdr>
                            <w:top w:val="single" w:sz="6" w:space="0" w:color="C7C7C7"/>
                            <w:left w:val="single" w:sz="6" w:space="0" w:color="C7C7C7"/>
                            <w:bottom w:val="single" w:sz="6" w:space="0" w:color="C7C7C7"/>
                            <w:right w:val="single" w:sz="6" w:space="0" w:color="C7C7C7"/>
                          </w:divBdr>
                          <w:divsChild>
                            <w:div w:id="662661989">
                              <w:marLeft w:val="0"/>
                              <w:marRight w:val="0"/>
                              <w:marTop w:val="100"/>
                              <w:marBottom w:val="100"/>
                              <w:divBdr>
                                <w:top w:val="none" w:sz="0" w:space="11" w:color="auto"/>
                                <w:left w:val="none" w:sz="0" w:space="0" w:color="auto"/>
                                <w:bottom w:val="single" w:sz="6" w:space="11" w:color="C7C7C7"/>
                                <w:right w:val="none" w:sz="0" w:space="0" w:color="auto"/>
                              </w:divBdr>
                            </w:div>
                            <w:div w:id="978150090">
                              <w:marLeft w:val="0"/>
                              <w:marRight w:val="0"/>
                              <w:marTop w:val="100"/>
                              <w:marBottom w:val="100"/>
                              <w:divBdr>
                                <w:top w:val="none" w:sz="0" w:space="11" w:color="auto"/>
                                <w:left w:val="none" w:sz="0" w:space="0" w:color="auto"/>
                                <w:bottom w:val="single" w:sz="6" w:space="11" w:color="C7C7C7"/>
                                <w:right w:val="none" w:sz="0" w:space="0" w:color="auto"/>
                              </w:divBdr>
                            </w:div>
                            <w:div w:id="91634224">
                              <w:marLeft w:val="0"/>
                              <w:marRight w:val="0"/>
                              <w:marTop w:val="100"/>
                              <w:marBottom w:val="100"/>
                              <w:divBdr>
                                <w:top w:val="none" w:sz="0" w:space="11" w:color="auto"/>
                                <w:left w:val="none" w:sz="0" w:space="0" w:color="auto"/>
                                <w:bottom w:val="single" w:sz="6" w:space="11" w:color="C7C7C7"/>
                                <w:right w:val="none" w:sz="0" w:space="0" w:color="auto"/>
                              </w:divBdr>
                            </w:div>
                            <w:div w:id="16471263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15877486">
              <w:marLeft w:val="0"/>
              <w:marRight w:val="0"/>
              <w:marTop w:val="0"/>
              <w:marBottom w:val="0"/>
              <w:divBdr>
                <w:top w:val="none" w:sz="0" w:space="0" w:color="auto"/>
                <w:left w:val="none" w:sz="0" w:space="0" w:color="auto"/>
                <w:bottom w:val="none" w:sz="0" w:space="0" w:color="auto"/>
                <w:right w:val="none" w:sz="0" w:space="0" w:color="auto"/>
              </w:divBdr>
              <w:divsChild>
                <w:div w:id="1106577848">
                  <w:marLeft w:val="0"/>
                  <w:marRight w:val="0"/>
                  <w:marTop w:val="150"/>
                  <w:marBottom w:val="0"/>
                  <w:divBdr>
                    <w:top w:val="none" w:sz="0" w:space="0" w:color="auto"/>
                    <w:left w:val="none" w:sz="0" w:space="0" w:color="auto"/>
                    <w:bottom w:val="none" w:sz="0" w:space="0" w:color="auto"/>
                    <w:right w:val="none" w:sz="0" w:space="0" w:color="auto"/>
                  </w:divBdr>
                  <w:divsChild>
                    <w:div w:id="1676149815">
                      <w:marLeft w:val="0"/>
                      <w:marRight w:val="0"/>
                      <w:marTop w:val="0"/>
                      <w:marBottom w:val="0"/>
                      <w:divBdr>
                        <w:top w:val="none" w:sz="0" w:space="0" w:color="auto"/>
                        <w:left w:val="none" w:sz="0" w:space="0" w:color="auto"/>
                        <w:bottom w:val="none" w:sz="0" w:space="0" w:color="auto"/>
                        <w:right w:val="none" w:sz="0" w:space="0" w:color="auto"/>
                      </w:divBdr>
                      <w:divsChild>
                        <w:div w:id="544708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4958895">
                  <w:marLeft w:val="0"/>
                  <w:marRight w:val="0"/>
                  <w:marTop w:val="0"/>
                  <w:marBottom w:val="0"/>
                  <w:divBdr>
                    <w:top w:val="none" w:sz="0" w:space="0" w:color="auto"/>
                    <w:left w:val="none" w:sz="0" w:space="0" w:color="auto"/>
                    <w:bottom w:val="none" w:sz="0" w:space="0" w:color="auto"/>
                    <w:right w:val="none" w:sz="0" w:space="0" w:color="auto"/>
                  </w:divBdr>
                  <w:divsChild>
                    <w:div w:id="183745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976009">
      <w:bodyDiv w:val="1"/>
      <w:marLeft w:val="0"/>
      <w:marRight w:val="0"/>
      <w:marTop w:val="0"/>
      <w:marBottom w:val="0"/>
      <w:divBdr>
        <w:top w:val="none" w:sz="0" w:space="0" w:color="auto"/>
        <w:left w:val="none" w:sz="0" w:space="0" w:color="auto"/>
        <w:bottom w:val="none" w:sz="0" w:space="0" w:color="auto"/>
        <w:right w:val="none" w:sz="0" w:space="0" w:color="auto"/>
      </w:divBdr>
      <w:divsChild>
        <w:div w:id="405810455">
          <w:marLeft w:val="0"/>
          <w:marRight w:val="0"/>
          <w:marTop w:val="0"/>
          <w:marBottom w:val="150"/>
          <w:divBdr>
            <w:top w:val="none" w:sz="0" w:space="0" w:color="auto"/>
            <w:left w:val="none" w:sz="0" w:space="0" w:color="auto"/>
            <w:bottom w:val="none" w:sz="0" w:space="0" w:color="auto"/>
            <w:right w:val="none" w:sz="0" w:space="0" w:color="auto"/>
          </w:divBdr>
        </w:div>
        <w:div w:id="970554691">
          <w:marLeft w:val="0"/>
          <w:marRight w:val="0"/>
          <w:marTop w:val="0"/>
          <w:marBottom w:val="150"/>
          <w:divBdr>
            <w:top w:val="none" w:sz="0" w:space="0" w:color="auto"/>
            <w:left w:val="none" w:sz="0" w:space="0" w:color="auto"/>
            <w:bottom w:val="none" w:sz="0" w:space="0" w:color="auto"/>
            <w:right w:val="none" w:sz="0" w:space="0" w:color="auto"/>
          </w:divBdr>
        </w:div>
        <w:div w:id="976296641">
          <w:marLeft w:val="0"/>
          <w:marRight w:val="0"/>
          <w:marTop w:val="0"/>
          <w:marBottom w:val="150"/>
          <w:divBdr>
            <w:top w:val="none" w:sz="0" w:space="0" w:color="auto"/>
            <w:left w:val="none" w:sz="0" w:space="0" w:color="auto"/>
            <w:bottom w:val="none" w:sz="0" w:space="0" w:color="auto"/>
            <w:right w:val="none" w:sz="0" w:space="0" w:color="auto"/>
          </w:divBdr>
        </w:div>
        <w:div w:id="1451969362">
          <w:marLeft w:val="0"/>
          <w:marRight w:val="0"/>
          <w:marTop w:val="0"/>
          <w:marBottom w:val="150"/>
          <w:divBdr>
            <w:top w:val="none" w:sz="0" w:space="0" w:color="auto"/>
            <w:left w:val="none" w:sz="0" w:space="0" w:color="auto"/>
            <w:bottom w:val="none" w:sz="0" w:space="0" w:color="auto"/>
            <w:right w:val="none" w:sz="0" w:space="0" w:color="auto"/>
          </w:divBdr>
        </w:div>
        <w:div w:id="1696036837">
          <w:marLeft w:val="0"/>
          <w:marRight w:val="0"/>
          <w:marTop w:val="0"/>
          <w:marBottom w:val="150"/>
          <w:divBdr>
            <w:top w:val="none" w:sz="0" w:space="0" w:color="auto"/>
            <w:left w:val="none" w:sz="0" w:space="0" w:color="auto"/>
            <w:bottom w:val="none" w:sz="0" w:space="0" w:color="auto"/>
            <w:right w:val="none" w:sz="0" w:space="0" w:color="auto"/>
          </w:divBdr>
        </w:div>
        <w:div w:id="1780055572">
          <w:marLeft w:val="0"/>
          <w:marRight w:val="0"/>
          <w:marTop w:val="0"/>
          <w:marBottom w:val="150"/>
          <w:divBdr>
            <w:top w:val="none" w:sz="0" w:space="0" w:color="auto"/>
            <w:left w:val="none" w:sz="0" w:space="0" w:color="auto"/>
            <w:bottom w:val="none" w:sz="0" w:space="0" w:color="auto"/>
            <w:right w:val="none" w:sz="0" w:space="0" w:color="auto"/>
          </w:divBdr>
        </w:div>
      </w:divsChild>
    </w:div>
    <w:div w:id="1792630190">
      <w:bodyDiv w:val="1"/>
      <w:marLeft w:val="0"/>
      <w:marRight w:val="0"/>
      <w:marTop w:val="0"/>
      <w:marBottom w:val="0"/>
      <w:divBdr>
        <w:top w:val="none" w:sz="0" w:space="0" w:color="auto"/>
        <w:left w:val="none" w:sz="0" w:space="0" w:color="auto"/>
        <w:bottom w:val="none" w:sz="0" w:space="0" w:color="auto"/>
        <w:right w:val="none" w:sz="0" w:space="0" w:color="auto"/>
      </w:divBdr>
      <w:divsChild>
        <w:div w:id="1445345097">
          <w:marLeft w:val="0"/>
          <w:marRight w:val="0"/>
          <w:marTop w:val="150"/>
          <w:marBottom w:val="0"/>
          <w:divBdr>
            <w:top w:val="none" w:sz="0" w:space="0" w:color="auto"/>
            <w:left w:val="none" w:sz="0" w:space="0" w:color="auto"/>
            <w:bottom w:val="none" w:sz="0" w:space="0" w:color="auto"/>
            <w:right w:val="none" w:sz="0" w:space="0" w:color="auto"/>
          </w:divBdr>
          <w:divsChild>
            <w:div w:id="998312486">
              <w:marLeft w:val="0"/>
              <w:marRight w:val="0"/>
              <w:marTop w:val="0"/>
              <w:marBottom w:val="0"/>
              <w:divBdr>
                <w:top w:val="none" w:sz="0" w:space="0" w:color="auto"/>
                <w:left w:val="none" w:sz="0" w:space="0" w:color="auto"/>
                <w:bottom w:val="none" w:sz="0" w:space="0" w:color="auto"/>
                <w:right w:val="none" w:sz="0" w:space="0" w:color="auto"/>
              </w:divBdr>
              <w:divsChild>
                <w:div w:id="1365326185">
                  <w:marLeft w:val="0"/>
                  <w:marRight w:val="0"/>
                  <w:marTop w:val="0"/>
                  <w:marBottom w:val="0"/>
                  <w:divBdr>
                    <w:top w:val="none" w:sz="0" w:space="0" w:color="auto"/>
                    <w:left w:val="none" w:sz="0" w:space="0" w:color="auto"/>
                    <w:bottom w:val="none" w:sz="0" w:space="0" w:color="auto"/>
                    <w:right w:val="none" w:sz="0" w:space="0" w:color="auto"/>
                  </w:divBdr>
                </w:div>
                <w:div w:id="3542348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45871357">
          <w:marLeft w:val="0"/>
          <w:marRight w:val="0"/>
          <w:marTop w:val="0"/>
          <w:marBottom w:val="0"/>
          <w:divBdr>
            <w:top w:val="none" w:sz="0" w:space="0" w:color="auto"/>
            <w:left w:val="none" w:sz="0" w:space="0" w:color="auto"/>
            <w:bottom w:val="none" w:sz="0" w:space="0" w:color="auto"/>
            <w:right w:val="none" w:sz="0" w:space="0" w:color="auto"/>
          </w:divBdr>
          <w:divsChild>
            <w:div w:id="51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47276">
      <w:bodyDiv w:val="1"/>
      <w:marLeft w:val="0"/>
      <w:marRight w:val="0"/>
      <w:marTop w:val="0"/>
      <w:marBottom w:val="0"/>
      <w:divBdr>
        <w:top w:val="none" w:sz="0" w:space="0" w:color="auto"/>
        <w:left w:val="none" w:sz="0" w:space="0" w:color="auto"/>
        <w:bottom w:val="none" w:sz="0" w:space="0" w:color="auto"/>
        <w:right w:val="none" w:sz="0" w:space="0" w:color="auto"/>
      </w:divBdr>
      <w:divsChild>
        <w:div w:id="447822144">
          <w:marLeft w:val="0"/>
          <w:marRight w:val="0"/>
          <w:marTop w:val="0"/>
          <w:marBottom w:val="0"/>
          <w:divBdr>
            <w:top w:val="none" w:sz="0" w:space="0" w:color="auto"/>
            <w:left w:val="none" w:sz="0" w:space="0" w:color="auto"/>
            <w:bottom w:val="dotted" w:sz="6" w:space="4" w:color="DDDDDD"/>
            <w:right w:val="none" w:sz="0" w:space="0" w:color="auto"/>
          </w:divBdr>
        </w:div>
      </w:divsChild>
    </w:div>
    <w:div w:id="1793018968">
      <w:bodyDiv w:val="1"/>
      <w:marLeft w:val="0"/>
      <w:marRight w:val="0"/>
      <w:marTop w:val="0"/>
      <w:marBottom w:val="0"/>
      <w:divBdr>
        <w:top w:val="none" w:sz="0" w:space="0" w:color="auto"/>
        <w:left w:val="none" w:sz="0" w:space="0" w:color="auto"/>
        <w:bottom w:val="none" w:sz="0" w:space="0" w:color="auto"/>
        <w:right w:val="none" w:sz="0" w:space="0" w:color="auto"/>
      </w:divBdr>
      <w:divsChild>
        <w:div w:id="386102686">
          <w:marLeft w:val="0"/>
          <w:marRight w:val="0"/>
          <w:marTop w:val="0"/>
          <w:marBottom w:val="0"/>
          <w:divBdr>
            <w:top w:val="none" w:sz="0" w:space="0" w:color="auto"/>
            <w:left w:val="none" w:sz="0" w:space="0" w:color="auto"/>
            <w:bottom w:val="none" w:sz="0" w:space="0" w:color="auto"/>
            <w:right w:val="none" w:sz="0" w:space="0" w:color="auto"/>
          </w:divBdr>
        </w:div>
      </w:divsChild>
    </w:div>
    <w:div w:id="1794860725">
      <w:bodyDiv w:val="1"/>
      <w:marLeft w:val="0"/>
      <w:marRight w:val="0"/>
      <w:marTop w:val="0"/>
      <w:marBottom w:val="0"/>
      <w:divBdr>
        <w:top w:val="none" w:sz="0" w:space="0" w:color="auto"/>
        <w:left w:val="none" w:sz="0" w:space="0" w:color="auto"/>
        <w:bottom w:val="none" w:sz="0" w:space="0" w:color="auto"/>
        <w:right w:val="none" w:sz="0" w:space="0" w:color="auto"/>
      </w:divBdr>
      <w:divsChild>
        <w:div w:id="231549097">
          <w:marLeft w:val="0"/>
          <w:marRight w:val="0"/>
          <w:marTop w:val="0"/>
          <w:marBottom w:val="0"/>
          <w:divBdr>
            <w:top w:val="none" w:sz="0" w:space="0" w:color="auto"/>
            <w:left w:val="none" w:sz="0" w:space="0" w:color="auto"/>
            <w:bottom w:val="none" w:sz="0" w:space="0" w:color="auto"/>
            <w:right w:val="none" w:sz="0" w:space="0" w:color="auto"/>
          </w:divBdr>
        </w:div>
      </w:divsChild>
    </w:div>
    <w:div w:id="1795057303">
      <w:bodyDiv w:val="1"/>
      <w:marLeft w:val="0"/>
      <w:marRight w:val="0"/>
      <w:marTop w:val="0"/>
      <w:marBottom w:val="0"/>
      <w:divBdr>
        <w:top w:val="none" w:sz="0" w:space="0" w:color="auto"/>
        <w:left w:val="none" w:sz="0" w:space="0" w:color="auto"/>
        <w:bottom w:val="none" w:sz="0" w:space="0" w:color="auto"/>
        <w:right w:val="none" w:sz="0" w:space="0" w:color="auto"/>
      </w:divBdr>
    </w:div>
    <w:div w:id="1795060473">
      <w:bodyDiv w:val="1"/>
      <w:marLeft w:val="0"/>
      <w:marRight w:val="0"/>
      <w:marTop w:val="0"/>
      <w:marBottom w:val="0"/>
      <w:divBdr>
        <w:top w:val="none" w:sz="0" w:space="0" w:color="auto"/>
        <w:left w:val="none" w:sz="0" w:space="0" w:color="auto"/>
        <w:bottom w:val="none" w:sz="0" w:space="0" w:color="auto"/>
        <w:right w:val="none" w:sz="0" w:space="0" w:color="auto"/>
      </w:divBdr>
    </w:div>
    <w:div w:id="1795293318">
      <w:bodyDiv w:val="1"/>
      <w:marLeft w:val="0"/>
      <w:marRight w:val="0"/>
      <w:marTop w:val="0"/>
      <w:marBottom w:val="0"/>
      <w:divBdr>
        <w:top w:val="none" w:sz="0" w:space="0" w:color="auto"/>
        <w:left w:val="none" w:sz="0" w:space="0" w:color="auto"/>
        <w:bottom w:val="none" w:sz="0" w:space="0" w:color="auto"/>
        <w:right w:val="none" w:sz="0" w:space="0" w:color="auto"/>
      </w:divBdr>
      <w:divsChild>
        <w:div w:id="974062929">
          <w:marLeft w:val="0"/>
          <w:marRight w:val="0"/>
          <w:marTop w:val="0"/>
          <w:marBottom w:val="0"/>
          <w:divBdr>
            <w:top w:val="none" w:sz="0" w:space="0" w:color="auto"/>
            <w:left w:val="none" w:sz="0" w:space="0" w:color="auto"/>
            <w:bottom w:val="none" w:sz="0" w:space="0" w:color="auto"/>
            <w:right w:val="none" w:sz="0" w:space="0" w:color="auto"/>
          </w:divBdr>
        </w:div>
      </w:divsChild>
    </w:div>
    <w:div w:id="1795513907">
      <w:bodyDiv w:val="1"/>
      <w:marLeft w:val="0"/>
      <w:marRight w:val="0"/>
      <w:marTop w:val="0"/>
      <w:marBottom w:val="0"/>
      <w:divBdr>
        <w:top w:val="none" w:sz="0" w:space="0" w:color="auto"/>
        <w:left w:val="none" w:sz="0" w:space="0" w:color="auto"/>
        <w:bottom w:val="none" w:sz="0" w:space="0" w:color="auto"/>
        <w:right w:val="none" w:sz="0" w:space="0" w:color="auto"/>
      </w:divBdr>
      <w:divsChild>
        <w:div w:id="504396611">
          <w:marLeft w:val="0"/>
          <w:marRight w:val="0"/>
          <w:marTop w:val="0"/>
          <w:marBottom w:val="0"/>
          <w:divBdr>
            <w:top w:val="none" w:sz="0" w:space="0" w:color="auto"/>
            <w:left w:val="none" w:sz="0" w:space="0" w:color="auto"/>
            <w:bottom w:val="none" w:sz="0" w:space="0" w:color="auto"/>
            <w:right w:val="none" w:sz="0" w:space="0" w:color="auto"/>
          </w:divBdr>
          <w:divsChild>
            <w:div w:id="1656296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95556717">
      <w:bodyDiv w:val="1"/>
      <w:marLeft w:val="0"/>
      <w:marRight w:val="0"/>
      <w:marTop w:val="0"/>
      <w:marBottom w:val="0"/>
      <w:divBdr>
        <w:top w:val="none" w:sz="0" w:space="0" w:color="auto"/>
        <w:left w:val="none" w:sz="0" w:space="0" w:color="auto"/>
        <w:bottom w:val="none" w:sz="0" w:space="0" w:color="auto"/>
        <w:right w:val="none" w:sz="0" w:space="0" w:color="auto"/>
      </w:divBdr>
      <w:divsChild>
        <w:div w:id="147787825">
          <w:marLeft w:val="0"/>
          <w:marRight w:val="0"/>
          <w:marTop w:val="0"/>
          <w:marBottom w:val="150"/>
          <w:divBdr>
            <w:top w:val="none" w:sz="0" w:space="0" w:color="auto"/>
            <w:left w:val="none" w:sz="0" w:space="0" w:color="auto"/>
            <w:bottom w:val="none" w:sz="0" w:space="0" w:color="auto"/>
            <w:right w:val="none" w:sz="0" w:space="0" w:color="auto"/>
          </w:divBdr>
        </w:div>
        <w:div w:id="563218659">
          <w:marLeft w:val="0"/>
          <w:marRight w:val="0"/>
          <w:marTop w:val="0"/>
          <w:marBottom w:val="150"/>
          <w:divBdr>
            <w:top w:val="none" w:sz="0" w:space="0" w:color="auto"/>
            <w:left w:val="none" w:sz="0" w:space="0" w:color="auto"/>
            <w:bottom w:val="none" w:sz="0" w:space="0" w:color="auto"/>
            <w:right w:val="none" w:sz="0" w:space="0" w:color="auto"/>
          </w:divBdr>
        </w:div>
        <w:div w:id="1730373719">
          <w:marLeft w:val="0"/>
          <w:marRight w:val="0"/>
          <w:marTop w:val="0"/>
          <w:marBottom w:val="150"/>
          <w:divBdr>
            <w:top w:val="none" w:sz="0" w:space="0" w:color="auto"/>
            <w:left w:val="none" w:sz="0" w:space="0" w:color="auto"/>
            <w:bottom w:val="none" w:sz="0" w:space="0" w:color="auto"/>
            <w:right w:val="none" w:sz="0" w:space="0" w:color="auto"/>
          </w:divBdr>
        </w:div>
      </w:divsChild>
    </w:div>
    <w:div w:id="1795755230">
      <w:bodyDiv w:val="1"/>
      <w:marLeft w:val="0"/>
      <w:marRight w:val="0"/>
      <w:marTop w:val="0"/>
      <w:marBottom w:val="0"/>
      <w:divBdr>
        <w:top w:val="none" w:sz="0" w:space="0" w:color="auto"/>
        <w:left w:val="none" w:sz="0" w:space="0" w:color="auto"/>
        <w:bottom w:val="none" w:sz="0" w:space="0" w:color="auto"/>
        <w:right w:val="none" w:sz="0" w:space="0" w:color="auto"/>
      </w:divBdr>
      <w:divsChild>
        <w:div w:id="604115952">
          <w:marLeft w:val="0"/>
          <w:marRight w:val="0"/>
          <w:marTop w:val="150"/>
          <w:marBottom w:val="0"/>
          <w:divBdr>
            <w:top w:val="none" w:sz="0" w:space="0" w:color="auto"/>
            <w:left w:val="none" w:sz="0" w:space="0" w:color="auto"/>
            <w:bottom w:val="none" w:sz="0" w:space="0" w:color="auto"/>
            <w:right w:val="none" w:sz="0" w:space="0" w:color="auto"/>
          </w:divBdr>
          <w:divsChild>
            <w:div w:id="360403768">
              <w:marLeft w:val="0"/>
              <w:marRight w:val="0"/>
              <w:marTop w:val="0"/>
              <w:marBottom w:val="0"/>
              <w:divBdr>
                <w:top w:val="none" w:sz="0" w:space="0" w:color="auto"/>
                <w:left w:val="none" w:sz="0" w:space="0" w:color="auto"/>
                <w:bottom w:val="none" w:sz="0" w:space="0" w:color="auto"/>
                <w:right w:val="none" w:sz="0" w:space="0" w:color="auto"/>
              </w:divBdr>
              <w:divsChild>
                <w:div w:id="1577663555">
                  <w:marLeft w:val="0"/>
                  <w:marRight w:val="0"/>
                  <w:marTop w:val="0"/>
                  <w:marBottom w:val="0"/>
                  <w:divBdr>
                    <w:top w:val="none" w:sz="0" w:space="0" w:color="auto"/>
                    <w:left w:val="none" w:sz="0" w:space="0" w:color="auto"/>
                    <w:bottom w:val="none" w:sz="0" w:space="0" w:color="auto"/>
                    <w:right w:val="none" w:sz="0" w:space="0" w:color="auto"/>
                  </w:divBdr>
                </w:div>
                <w:div w:id="182400112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52191928">
          <w:marLeft w:val="0"/>
          <w:marRight w:val="0"/>
          <w:marTop w:val="0"/>
          <w:marBottom w:val="0"/>
          <w:divBdr>
            <w:top w:val="none" w:sz="0" w:space="0" w:color="auto"/>
            <w:left w:val="none" w:sz="0" w:space="0" w:color="auto"/>
            <w:bottom w:val="none" w:sz="0" w:space="0" w:color="auto"/>
            <w:right w:val="none" w:sz="0" w:space="0" w:color="auto"/>
          </w:divBdr>
          <w:divsChild>
            <w:div w:id="162149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8995">
      <w:bodyDiv w:val="1"/>
      <w:marLeft w:val="0"/>
      <w:marRight w:val="0"/>
      <w:marTop w:val="0"/>
      <w:marBottom w:val="0"/>
      <w:divBdr>
        <w:top w:val="none" w:sz="0" w:space="0" w:color="auto"/>
        <w:left w:val="none" w:sz="0" w:space="0" w:color="auto"/>
        <w:bottom w:val="none" w:sz="0" w:space="0" w:color="auto"/>
        <w:right w:val="none" w:sz="0" w:space="0" w:color="auto"/>
      </w:divBdr>
      <w:divsChild>
        <w:div w:id="1513032931">
          <w:marLeft w:val="0"/>
          <w:marRight w:val="0"/>
          <w:marTop w:val="135"/>
          <w:marBottom w:val="0"/>
          <w:divBdr>
            <w:top w:val="none" w:sz="0" w:space="0" w:color="auto"/>
            <w:left w:val="none" w:sz="0" w:space="0" w:color="auto"/>
            <w:bottom w:val="none" w:sz="0" w:space="0" w:color="auto"/>
            <w:right w:val="none" w:sz="0" w:space="0" w:color="auto"/>
          </w:divBdr>
          <w:divsChild>
            <w:div w:id="1758746616">
              <w:marLeft w:val="0"/>
              <w:marRight w:val="0"/>
              <w:marTop w:val="45"/>
              <w:marBottom w:val="0"/>
              <w:divBdr>
                <w:top w:val="none" w:sz="0" w:space="0" w:color="auto"/>
                <w:left w:val="none" w:sz="0" w:space="0" w:color="auto"/>
                <w:bottom w:val="none" w:sz="0" w:space="0" w:color="auto"/>
                <w:right w:val="none" w:sz="0" w:space="0" w:color="auto"/>
              </w:divBdr>
            </w:div>
          </w:divsChild>
        </w:div>
        <w:div w:id="1819881101">
          <w:marLeft w:val="0"/>
          <w:marRight w:val="0"/>
          <w:marTop w:val="300"/>
          <w:marBottom w:val="0"/>
          <w:divBdr>
            <w:top w:val="none" w:sz="0" w:space="0" w:color="auto"/>
            <w:left w:val="none" w:sz="0" w:space="0" w:color="auto"/>
            <w:bottom w:val="none" w:sz="0" w:space="0" w:color="auto"/>
            <w:right w:val="none" w:sz="0" w:space="0" w:color="auto"/>
          </w:divBdr>
        </w:div>
      </w:divsChild>
    </w:div>
    <w:div w:id="1796098164">
      <w:bodyDiv w:val="1"/>
      <w:marLeft w:val="0"/>
      <w:marRight w:val="0"/>
      <w:marTop w:val="0"/>
      <w:marBottom w:val="0"/>
      <w:divBdr>
        <w:top w:val="none" w:sz="0" w:space="0" w:color="auto"/>
        <w:left w:val="none" w:sz="0" w:space="0" w:color="auto"/>
        <w:bottom w:val="none" w:sz="0" w:space="0" w:color="auto"/>
        <w:right w:val="none" w:sz="0" w:space="0" w:color="auto"/>
      </w:divBdr>
      <w:divsChild>
        <w:div w:id="517233088">
          <w:marLeft w:val="0"/>
          <w:marRight w:val="0"/>
          <w:marTop w:val="0"/>
          <w:marBottom w:val="150"/>
          <w:divBdr>
            <w:top w:val="none" w:sz="0" w:space="0" w:color="auto"/>
            <w:left w:val="none" w:sz="0" w:space="0" w:color="auto"/>
            <w:bottom w:val="none" w:sz="0" w:space="0" w:color="auto"/>
            <w:right w:val="none" w:sz="0" w:space="0" w:color="auto"/>
          </w:divBdr>
          <w:divsChild>
            <w:div w:id="1015225580">
              <w:marLeft w:val="0"/>
              <w:marRight w:val="0"/>
              <w:marTop w:val="0"/>
              <w:marBottom w:val="0"/>
              <w:divBdr>
                <w:top w:val="none" w:sz="0" w:space="0" w:color="auto"/>
                <w:left w:val="none" w:sz="0" w:space="0" w:color="auto"/>
                <w:bottom w:val="none" w:sz="0" w:space="0" w:color="auto"/>
                <w:right w:val="none" w:sz="0" w:space="0" w:color="auto"/>
              </w:divBdr>
              <w:divsChild>
                <w:div w:id="348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11945">
          <w:marLeft w:val="0"/>
          <w:marRight w:val="0"/>
          <w:marTop w:val="0"/>
          <w:marBottom w:val="150"/>
          <w:divBdr>
            <w:top w:val="none" w:sz="0" w:space="0" w:color="auto"/>
            <w:left w:val="none" w:sz="0" w:space="0" w:color="auto"/>
            <w:bottom w:val="none" w:sz="0" w:space="0" w:color="auto"/>
            <w:right w:val="none" w:sz="0" w:space="0" w:color="auto"/>
          </w:divBdr>
        </w:div>
        <w:div w:id="936600359">
          <w:marLeft w:val="0"/>
          <w:marRight w:val="0"/>
          <w:marTop w:val="0"/>
          <w:marBottom w:val="0"/>
          <w:divBdr>
            <w:top w:val="none" w:sz="0" w:space="0" w:color="auto"/>
            <w:left w:val="none" w:sz="0" w:space="0" w:color="auto"/>
            <w:bottom w:val="none" w:sz="0" w:space="0" w:color="auto"/>
            <w:right w:val="none" w:sz="0" w:space="0" w:color="auto"/>
          </w:divBdr>
          <w:divsChild>
            <w:div w:id="43340409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96170629">
      <w:bodyDiv w:val="1"/>
      <w:marLeft w:val="0"/>
      <w:marRight w:val="0"/>
      <w:marTop w:val="0"/>
      <w:marBottom w:val="0"/>
      <w:divBdr>
        <w:top w:val="none" w:sz="0" w:space="0" w:color="auto"/>
        <w:left w:val="none" w:sz="0" w:space="0" w:color="auto"/>
        <w:bottom w:val="none" w:sz="0" w:space="0" w:color="auto"/>
        <w:right w:val="none" w:sz="0" w:space="0" w:color="auto"/>
      </w:divBdr>
      <w:divsChild>
        <w:div w:id="1991328765">
          <w:marLeft w:val="0"/>
          <w:marRight w:val="0"/>
          <w:marTop w:val="0"/>
          <w:marBottom w:val="0"/>
          <w:divBdr>
            <w:top w:val="none" w:sz="0" w:space="0" w:color="auto"/>
            <w:left w:val="none" w:sz="0" w:space="0" w:color="auto"/>
            <w:bottom w:val="dotted" w:sz="6" w:space="4" w:color="DDDDDD"/>
            <w:right w:val="none" w:sz="0" w:space="0" w:color="auto"/>
          </w:divBdr>
        </w:div>
      </w:divsChild>
    </w:div>
    <w:div w:id="1796287773">
      <w:bodyDiv w:val="1"/>
      <w:marLeft w:val="0"/>
      <w:marRight w:val="0"/>
      <w:marTop w:val="0"/>
      <w:marBottom w:val="0"/>
      <w:divBdr>
        <w:top w:val="none" w:sz="0" w:space="0" w:color="auto"/>
        <w:left w:val="none" w:sz="0" w:space="0" w:color="auto"/>
        <w:bottom w:val="none" w:sz="0" w:space="0" w:color="auto"/>
        <w:right w:val="none" w:sz="0" w:space="0" w:color="auto"/>
      </w:divBdr>
      <w:divsChild>
        <w:div w:id="645620983">
          <w:marLeft w:val="0"/>
          <w:marRight w:val="0"/>
          <w:marTop w:val="0"/>
          <w:marBottom w:val="0"/>
          <w:divBdr>
            <w:top w:val="none" w:sz="0" w:space="0" w:color="auto"/>
            <w:left w:val="none" w:sz="0" w:space="0" w:color="auto"/>
            <w:bottom w:val="none" w:sz="0" w:space="0" w:color="auto"/>
            <w:right w:val="none" w:sz="0" w:space="0" w:color="auto"/>
          </w:divBdr>
          <w:divsChild>
            <w:div w:id="1663898429">
              <w:marLeft w:val="0"/>
              <w:marRight w:val="0"/>
              <w:marTop w:val="0"/>
              <w:marBottom w:val="0"/>
              <w:divBdr>
                <w:top w:val="none" w:sz="0" w:space="0" w:color="auto"/>
                <w:left w:val="none" w:sz="0" w:space="0" w:color="auto"/>
                <w:bottom w:val="none" w:sz="0" w:space="0" w:color="auto"/>
                <w:right w:val="none" w:sz="0" w:space="0" w:color="auto"/>
              </w:divBdr>
            </w:div>
          </w:divsChild>
        </w:div>
        <w:div w:id="1412115316">
          <w:marLeft w:val="0"/>
          <w:marRight w:val="0"/>
          <w:marTop w:val="0"/>
          <w:marBottom w:val="150"/>
          <w:divBdr>
            <w:top w:val="none" w:sz="0" w:space="0" w:color="auto"/>
            <w:left w:val="none" w:sz="0" w:space="0" w:color="auto"/>
            <w:bottom w:val="none" w:sz="0" w:space="0" w:color="auto"/>
            <w:right w:val="none" w:sz="0" w:space="0" w:color="auto"/>
          </w:divBdr>
        </w:div>
        <w:div w:id="2056733309">
          <w:marLeft w:val="0"/>
          <w:marRight w:val="0"/>
          <w:marTop w:val="0"/>
          <w:marBottom w:val="150"/>
          <w:divBdr>
            <w:top w:val="none" w:sz="0" w:space="0" w:color="auto"/>
            <w:left w:val="none" w:sz="0" w:space="0" w:color="auto"/>
            <w:bottom w:val="none" w:sz="0" w:space="0" w:color="auto"/>
            <w:right w:val="none" w:sz="0" w:space="0" w:color="auto"/>
          </w:divBdr>
          <w:divsChild>
            <w:div w:id="144114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35857">
      <w:bodyDiv w:val="1"/>
      <w:marLeft w:val="0"/>
      <w:marRight w:val="0"/>
      <w:marTop w:val="0"/>
      <w:marBottom w:val="0"/>
      <w:divBdr>
        <w:top w:val="none" w:sz="0" w:space="0" w:color="auto"/>
        <w:left w:val="none" w:sz="0" w:space="0" w:color="auto"/>
        <w:bottom w:val="none" w:sz="0" w:space="0" w:color="auto"/>
        <w:right w:val="none" w:sz="0" w:space="0" w:color="auto"/>
      </w:divBdr>
    </w:div>
    <w:div w:id="1796750042">
      <w:bodyDiv w:val="1"/>
      <w:marLeft w:val="0"/>
      <w:marRight w:val="0"/>
      <w:marTop w:val="0"/>
      <w:marBottom w:val="0"/>
      <w:divBdr>
        <w:top w:val="none" w:sz="0" w:space="0" w:color="auto"/>
        <w:left w:val="none" w:sz="0" w:space="0" w:color="auto"/>
        <w:bottom w:val="none" w:sz="0" w:space="0" w:color="auto"/>
        <w:right w:val="none" w:sz="0" w:space="0" w:color="auto"/>
      </w:divBdr>
    </w:div>
    <w:div w:id="1796823552">
      <w:bodyDiv w:val="1"/>
      <w:marLeft w:val="0"/>
      <w:marRight w:val="0"/>
      <w:marTop w:val="0"/>
      <w:marBottom w:val="0"/>
      <w:divBdr>
        <w:top w:val="none" w:sz="0" w:space="0" w:color="auto"/>
        <w:left w:val="none" w:sz="0" w:space="0" w:color="auto"/>
        <w:bottom w:val="none" w:sz="0" w:space="0" w:color="auto"/>
        <w:right w:val="none" w:sz="0" w:space="0" w:color="auto"/>
      </w:divBdr>
      <w:divsChild>
        <w:div w:id="554899173">
          <w:marLeft w:val="0"/>
          <w:marRight w:val="0"/>
          <w:marTop w:val="0"/>
          <w:marBottom w:val="0"/>
          <w:divBdr>
            <w:top w:val="none" w:sz="0" w:space="0" w:color="auto"/>
            <w:left w:val="none" w:sz="0" w:space="0" w:color="auto"/>
            <w:bottom w:val="dotted" w:sz="6" w:space="4" w:color="DDDDDD"/>
            <w:right w:val="none" w:sz="0" w:space="0" w:color="auto"/>
          </w:divBdr>
          <w:divsChild>
            <w:div w:id="46191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32526">
      <w:bodyDiv w:val="1"/>
      <w:marLeft w:val="0"/>
      <w:marRight w:val="0"/>
      <w:marTop w:val="0"/>
      <w:marBottom w:val="0"/>
      <w:divBdr>
        <w:top w:val="none" w:sz="0" w:space="0" w:color="auto"/>
        <w:left w:val="none" w:sz="0" w:space="0" w:color="auto"/>
        <w:bottom w:val="none" w:sz="0" w:space="0" w:color="auto"/>
        <w:right w:val="none" w:sz="0" w:space="0" w:color="auto"/>
      </w:divBdr>
    </w:div>
    <w:div w:id="1797600061">
      <w:bodyDiv w:val="1"/>
      <w:marLeft w:val="0"/>
      <w:marRight w:val="0"/>
      <w:marTop w:val="0"/>
      <w:marBottom w:val="0"/>
      <w:divBdr>
        <w:top w:val="none" w:sz="0" w:space="0" w:color="auto"/>
        <w:left w:val="none" w:sz="0" w:space="0" w:color="auto"/>
        <w:bottom w:val="none" w:sz="0" w:space="0" w:color="auto"/>
        <w:right w:val="none" w:sz="0" w:space="0" w:color="auto"/>
      </w:divBdr>
      <w:divsChild>
        <w:div w:id="697043581">
          <w:marLeft w:val="0"/>
          <w:marRight w:val="0"/>
          <w:marTop w:val="0"/>
          <w:marBottom w:val="0"/>
          <w:divBdr>
            <w:top w:val="none" w:sz="0" w:space="0" w:color="auto"/>
            <w:left w:val="none" w:sz="0" w:space="0" w:color="auto"/>
            <w:bottom w:val="none" w:sz="0" w:space="0" w:color="auto"/>
            <w:right w:val="none" w:sz="0" w:space="0" w:color="auto"/>
          </w:divBdr>
        </w:div>
      </w:divsChild>
    </w:div>
    <w:div w:id="1797719262">
      <w:bodyDiv w:val="1"/>
      <w:marLeft w:val="0"/>
      <w:marRight w:val="0"/>
      <w:marTop w:val="0"/>
      <w:marBottom w:val="0"/>
      <w:divBdr>
        <w:top w:val="none" w:sz="0" w:space="0" w:color="auto"/>
        <w:left w:val="none" w:sz="0" w:space="0" w:color="auto"/>
        <w:bottom w:val="none" w:sz="0" w:space="0" w:color="auto"/>
        <w:right w:val="none" w:sz="0" w:space="0" w:color="auto"/>
      </w:divBdr>
      <w:divsChild>
        <w:div w:id="111940962">
          <w:marLeft w:val="0"/>
          <w:marRight w:val="0"/>
          <w:marTop w:val="0"/>
          <w:marBottom w:val="0"/>
          <w:divBdr>
            <w:top w:val="none" w:sz="0" w:space="0" w:color="auto"/>
            <w:left w:val="none" w:sz="0" w:space="0" w:color="auto"/>
            <w:bottom w:val="none" w:sz="0" w:space="0" w:color="auto"/>
            <w:right w:val="none" w:sz="0" w:space="0" w:color="auto"/>
          </w:divBdr>
          <w:divsChild>
            <w:div w:id="1240169451">
              <w:marLeft w:val="0"/>
              <w:marRight w:val="0"/>
              <w:marTop w:val="0"/>
              <w:marBottom w:val="0"/>
              <w:divBdr>
                <w:top w:val="none" w:sz="0" w:space="0" w:color="auto"/>
                <w:left w:val="none" w:sz="0" w:space="0" w:color="auto"/>
                <w:bottom w:val="none" w:sz="0" w:space="0" w:color="auto"/>
                <w:right w:val="none" w:sz="0" w:space="0" w:color="auto"/>
              </w:divBdr>
              <w:divsChild>
                <w:div w:id="764422836">
                  <w:marLeft w:val="0"/>
                  <w:marRight w:val="0"/>
                  <w:marTop w:val="0"/>
                  <w:marBottom w:val="0"/>
                  <w:divBdr>
                    <w:top w:val="none" w:sz="0" w:space="0" w:color="auto"/>
                    <w:left w:val="none" w:sz="0" w:space="0" w:color="auto"/>
                    <w:bottom w:val="none" w:sz="0" w:space="0" w:color="auto"/>
                    <w:right w:val="none" w:sz="0" w:space="0" w:color="auto"/>
                  </w:divBdr>
                  <w:divsChild>
                    <w:div w:id="308637151">
                      <w:marLeft w:val="0"/>
                      <w:marRight w:val="0"/>
                      <w:marTop w:val="0"/>
                      <w:marBottom w:val="0"/>
                      <w:divBdr>
                        <w:top w:val="none" w:sz="0" w:space="0" w:color="auto"/>
                        <w:left w:val="none" w:sz="0" w:space="0" w:color="auto"/>
                        <w:bottom w:val="none" w:sz="0" w:space="0" w:color="auto"/>
                        <w:right w:val="none" w:sz="0" w:space="0" w:color="auto"/>
                      </w:divBdr>
                      <w:divsChild>
                        <w:div w:id="1518035248">
                          <w:marLeft w:val="0"/>
                          <w:marRight w:val="0"/>
                          <w:marTop w:val="0"/>
                          <w:marBottom w:val="0"/>
                          <w:divBdr>
                            <w:top w:val="none" w:sz="0" w:space="0" w:color="auto"/>
                            <w:left w:val="none" w:sz="0" w:space="0" w:color="auto"/>
                            <w:bottom w:val="none" w:sz="0" w:space="0" w:color="auto"/>
                            <w:right w:val="none" w:sz="0" w:space="0" w:color="auto"/>
                          </w:divBdr>
                          <w:divsChild>
                            <w:div w:id="1690177483">
                              <w:marLeft w:val="0"/>
                              <w:marRight w:val="0"/>
                              <w:marTop w:val="0"/>
                              <w:marBottom w:val="0"/>
                              <w:divBdr>
                                <w:top w:val="none" w:sz="0" w:space="0" w:color="auto"/>
                                <w:left w:val="none" w:sz="0" w:space="0" w:color="auto"/>
                                <w:bottom w:val="none" w:sz="0" w:space="0" w:color="auto"/>
                                <w:right w:val="none" w:sz="0" w:space="0" w:color="auto"/>
                              </w:divBdr>
                              <w:divsChild>
                                <w:div w:id="328406871">
                                  <w:marLeft w:val="0"/>
                                  <w:marRight w:val="0"/>
                                  <w:marTop w:val="0"/>
                                  <w:marBottom w:val="0"/>
                                  <w:divBdr>
                                    <w:top w:val="none" w:sz="0" w:space="0" w:color="auto"/>
                                    <w:left w:val="none" w:sz="0" w:space="0" w:color="auto"/>
                                    <w:bottom w:val="none" w:sz="0" w:space="0" w:color="auto"/>
                                    <w:right w:val="none" w:sz="0" w:space="0" w:color="auto"/>
                                  </w:divBdr>
                                  <w:divsChild>
                                    <w:div w:id="23201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984981">
      <w:bodyDiv w:val="1"/>
      <w:marLeft w:val="0"/>
      <w:marRight w:val="0"/>
      <w:marTop w:val="0"/>
      <w:marBottom w:val="0"/>
      <w:divBdr>
        <w:top w:val="none" w:sz="0" w:space="0" w:color="auto"/>
        <w:left w:val="none" w:sz="0" w:space="0" w:color="auto"/>
        <w:bottom w:val="none" w:sz="0" w:space="0" w:color="auto"/>
        <w:right w:val="none" w:sz="0" w:space="0" w:color="auto"/>
      </w:divBdr>
      <w:divsChild>
        <w:div w:id="425076368">
          <w:marLeft w:val="0"/>
          <w:marRight w:val="0"/>
          <w:marTop w:val="0"/>
          <w:marBottom w:val="0"/>
          <w:divBdr>
            <w:top w:val="none" w:sz="0" w:space="0" w:color="auto"/>
            <w:left w:val="none" w:sz="0" w:space="0" w:color="auto"/>
            <w:bottom w:val="none" w:sz="0" w:space="0" w:color="auto"/>
            <w:right w:val="none" w:sz="0" w:space="0" w:color="auto"/>
          </w:divBdr>
          <w:divsChild>
            <w:div w:id="1653023767">
              <w:marLeft w:val="0"/>
              <w:marRight w:val="0"/>
              <w:marTop w:val="0"/>
              <w:marBottom w:val="0"/>
              <w:divBdr>
                <w:top w:val="none" w:sz="0" w:space="0" w:color="auto"/>
                <w:left w:val="none" w:sz="0" w:space="0" w:color="auto"/>
                <w:bottom w:val="none" w:sz="0" w:space="0" w:color="auto"/>
                <w:right w:val="none" w:sz="0" w:space="0" w:color="auto"/>
              </w:divBdr>
              <w:divsChild>
                <w:div w:id="1454327749">
                  <w:marLeft w:val="0"/>
                  <w:marRight w:val="0"/>
                  <w:marTop w:val="0"/>
                  <w:marBottom w:val="0"/>
                  <w:divBdr>
                    <w:top w:val="none" w:sz="0" w:space="0" w:color="auto"/>
                    <w:left w:val="none" w:sz="0" w:space="0" w:color="auto"/>
                    <w:bottom w:val="none" w:sz="0" w:space="0" w:color="auto"/>
                    <w:right w:val="none" w:sz="0" w:space="0" w:color="auto"/>
                  </w:divBdr>
                  <w:divsChild>
                    <w:div w:id="1712075745">
                      <w:marLeft w:val="0"/>
                      <w:marRight w:val="0"/>
                      <w:marTop w:val="0"/>
                      <w:marBottom w:val="0"/>
                      <w:divBdr>
                        <w:top w:val="none" w:sz="0" w:space="0" w:color="auto"/>
                        <w:left w:val="none" w:sz="0" w:space="0" w:color="auto"/>
                        <w:bottom w:val="none" w:sz="0" w:space="0" w:color="auto"/>
                        <w:right w:val="none" w:sz="0" w:space="0" w:color="auto"/>
                      </w:divBdr>
                      <w:divsChild>
                        <w:div w:id="1205020344">
                          <w:marLeft w:val="0"/>
                          <w:marRight w:val="0"/>
                          <w:marTop w:val="0"/>
                          <w:marBottom w:val="0"/>
                          <w:divBdr>
                            <w:top w:val="none" w:sz="0" w:space="0" w:color="auto"/>
                            <w:left w:val="none" w:sz="0" w:space="0" w:color="auto"/>
                            <w:bottom w:val="none" w:sz="0" w:space="0" w:color="auto"/>
                            <w:right w:val="none" w:sz="0" w:space="0" w:color="auto"/>
                          </w:divBdr>
                          <w:divsChild>
                            <w:div w:id="279191259">
                              <w:marLeft w:val="0"/>
                              <w:marRight w:val="0"/>
                              <w:marTop w:val="0"/>
                              <w:marBottom w:val="0"/>
                              <w:divBdr>
                                <w:top w:val="none" w:sz="0" w:space="0" w:color="auto"/>
                                <w:left w:val="none" w:sz="0" w:space="0" w:color="auto"/>
                                <w:bottom w:val="none" w:sz="0" w:space="0" w:color="auto"/>
                                <w:right w:val="none" w:sz="0" w:space="0" w:color="auto"/>
                              </w:divBdr>
                              <w:divsChild>
                                <w:div w:id="840970624">
                                  <w:marLeft w:val="0"/>
                                  <w:marRight w:val="0"/>
                                  <w:marTop w:val="0"/>
                                  <w:marBottom w:val="0"/>
                                  <w:divBdr>
                                    <w:top w:val="none" w:sz="0" w:space="0" w:color="auto"/>
                                    <w:left w:val="none" w:sz="0" w:space="0" w:color="auto"/>
                                    <w:bottom w:val="none" w:sz="0" w:space="0" w:color="auto"/>
                                    <w:right w:val="none" w:sz="0" w:space="0" w:color="auto"/>
                                  </w:divBdr>
                                  <w:divsChild>
                                    <w:div w:id="5405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714618">
      <w:bodyDiv w:val="1"/>
      <w:marLeft w:val="0"/>
      <w:marRight w:val="0"/>
      <w:marTop w:val="0"/>
      <w:marBottom w:val="0"/>
      <w:divBdr>
        <w:top w:val="none" w:sz="0" w:space="0" w:color="auto"/>
        <w:left w:val="none" w:sz="0" w:space="0" w:color="auto"/>
        <w:bottom w:val="none" w:sz="0" w:space="0" w:color="auto"/>
        <w:right w:val="none" w:sz="0" w:space="0" w:color="auto"/>
      </w:divBdr>
      <w:divsChild>
        <w:div w:id="44184110">
          <w:marLeft w:val="0"/>
          <w:marRight w:val="0"/>
          <w:marTop w:val="0"/>
          <w:marBottom w:val="150"/>
          <w:divBdr>
            <w:top w:val="none" w:sz="0" w:space="0" w:color="auto"/>
            <w:left w:val="none" w:sz="0" w:space="0" w:color="auto"/>
            <w:bottom w:val="none" w:sz="0" w:space="0" w:color="auto"/>
            <w:right w:val="none" w:sz="0" w:space="0" w:color="auto"/>
          </w:divBdr>
          <w:divsChild>
            <w:div w:id="5789899">
              <w:marLeft w:val="0"/>
              <w:marRight w:val="0"/>
              <w:marTop w:val="0"/>
              <w:marBottom w:val="0"/>
              <w:divBdr>
                <w:top w:val="none" w:sz="0" w:space="0" w:color="auto"/>
                <w:left w:val="none" w:sz="0" w:space="0" w:color="auto"/>
                <w:bottom w:val="none" w:sz="0" w:space="0" w:color="auto"/>
                <w:right w:val="none" w:sz="0" w:space="0" w:color="auto"/>
              </w:divBdr>
            </w:div>
          </w:divsChild>
        </w:div>
        <w:div w:id="935098212">
          <w:marLeft w:val="0"/>
          <w:marRight w:val="0"/>
          <w:marTop w:val="0"/>
          <w:marBottom w:val="150"/>
          <w:divBdr>
            <w:top w:val="none" w:sz="0" w:space="0" w:color="auto"/>
            <w:left w:val="none" w:sz="0" w:space="0" w:color="auto"/>
            <w:bottom w:val="none" w:sz="0" w:space="0" w:color="auto"/>
            <w:right w:val="none" w:sz="0" w:space="0" w:color="auto"/>
          </w:divBdr>
        </w:div>
        <w:div w:id="1906721132">
          <w:marLeft w:val="0"/>
          <w:marRight w:val="0"/>
          <w:marTop w:val="0"/>
          <w:marBottom w:val="0"/>
          <w:divBdr>
            <w:top w:val="none" w:sz="0" w:space="0" w:color="auto"/>
            <w:left w:val="none" w:sz="0" w:space="0" w:color="auto"/>
            <w:bottom w:val="none" w:sz="0" w:space="0" w:color="auto"/>
            <w:right w:val="none" w:sz="0" w:space="0" w:color="auto"/>
          </w:divBdr>
          <w:divsChild>
            <w:div w:id="1069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63043">
      <w:bodyDiv w:val="1"/>
      <w:marLeft w:val="0"/>
      <w:marRight w:val="0"/>
      <w:marTop w:val="0"/>
      <w:marBottom w:val="0"/>
      <w:divBdr>
        <w:top w:val="none" w:sz="0" w:space="0" w:color="auto"/>
        <w:left w:val="none" w:sz="0" w:space="0" w:color="auto"/>
        <w:bottom w:val="none" w:sz="0" w:space="0" w:color="auto"/>
        <w:right w:val="none" w:sz="0" w:space="0" w:color="auto"/>
      </w:divBdr>
      <w:divsChild>
        <w:div w:id="699817550">
          <w:marLeft w:val="0"/>
          <w:marRight w:val="0"/>
          <w:marTop w:val="0"/>
          <w:marBottom w:val="150"/>
          <w:divBdr>
            <w:top w:val="none" w:sz="0" w:space="0" w:color="auto"/>
            <w:left w:val="none" w:sz="0" w:space="0" w:color="auto"/>
            <w:bottom w:val="none" w:sz="0" w:space="0" w:color="auto"/>
            <w:right w:val="none" w:sz="0" w:space="0" w:color="auto"/>
          </w:divBdr>
        </w:div>
      </w:divsChild>
    </w:div>
    <w:div w:id="1799954588">
      <w:bodyDiv w:val="1"/>
      <w:marLeft w:val="0"/>
      <w:marRight w:val="0"/>
      <w:marTop w:val="0"/>
      <w:marBottom w:val="0"/>
      <w:divBdr>
        <w:top w:val="none" w:sz="0" w:space="0" w:color="auto"/>
        <w:left w:val="none" w:sz="0" w:space="0" w:color="auto"/>
        <w:bottom w:val="none" w:sz="0" w:space="0" w:color="auto"/>
        <w:right w:val="none" w:sz="0" w:space="0" w:color="auto"/>
      </w:divBdr>
      <w:divsChild>
        <w:div w:id="274408787">
          <w:marLeft w:val="0"/>
          <w:marRight w:val="0"/>
          <w:marTop w:val="0"/>
          <w:marBottom w:val="0"/>
          <w:divBdr>
            <w:top w:val="none" w:sz="0" w:space="0" w:color="auto"/>
            <w:left w:val="none" w:sz="0" w:space="0" w:color="auto"/>
            <w:bottom w:val="dotted" w:sz="6" w:space="4" w:color="DDDDDD"/>
            <w:right w:val="none" w:sz="0" w:space="0" w:color="auto"/>
          </w:divBdr>
          <w:divsChild>
            <w:div w:id="40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2487">
      <w:bodyDiv w:val="1"/>
      <w:marLeft w:val="0"/>
      <w:marRight w:val="0"/>
      <w:marTop w:val="0"/>
      <w:marBottom w:val="0"/>
      <w:divBdr>
        <w:top w:val="none" w:sz="0" w:space="0" w:color="auto"/>
        <w:left w:val="none" w:sz="0" w:space="0" w:color="auto"/>
        <w:bottom w:val="none" w:sz="0" w:space="0" w:color="auto"/>
        <w:right w:val="none" w:sz="0" w:space="0" w:color="auto"/>
      </w:divBdr>
      <w:divsChild>
        <w:div w:id="1383095452">
          <w:marLeft w:val="0"/>
          <w:marRight w:val="0"/>
          <w:marTop w:val="0"/>
          <w:marBottom w:val="150"/>
          <w:divBdr>
            <w:top w:val="none" w:sz="0" w:space="0" w:color="auto"/>
            <w:left w:val="none" w:sz="0" w:space="0" w:color="auto"/>
            <w:bottom w:val="none" w:sz="0" w:space="0" w:color="auto"/>
            <w:right w:val="none" w:sz="0" w:space="0" w:color="auto"/>
          </w:divBdr>
          <w:divsChild>
            <w:div w:id="1619021962">
              <w:marLeft w:val="0"/>
              <w:marRight w:val="0"/>
              <w:marTop w:val="0"/>
              <w:marBottom w:val="0"/>
              <w:divBdr>
                <w:top w:val="none" w:sz="0" w:space="0" w:color="auto"/>
                <w:left w:val="none" w:sz="0" w:space="0" w:color="auto"/>
                <w:bottom w:val="none" w:sz="0" w:space="0" w:color="auto"/>
                <w:right w:val="none" w:sz="0" w:space="0" w:color="auto"/>
              </w:divBdr>
              <w:divsChild>
                <w:div w:id="3670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92198">
          <w:marLeft w:val="0"/>
          <w:marRight w:val="0"/>
          <w:marTop w:val="0"/>
          <w:marBottom w:val="0"/>
          <w:divBdr>
            <w:top w:val="none" w:sz="0" w:space="0" w:color="auto"/>
            <w:left w:val="none" w:sz="0" w:space="0" w:color="auto"/>
            <w:bottom w:val="none" w:sz="0" w:space="0" w:color="auto"/>
            <w:right w:val="none" w:sz="0" w:space="0" w:color="auto"/>
          </w:divBdr>
          <w:divsChild>
            <w:div w:id="2012298514">
              <w:marLeft w:val="0"/>
              <w:marRight w:val="0"/>
              <w:marTop w:val="0"/>
              <w:marBottom w:val="150"/>
              <w:divBdr>
                <w:top w:val="none" w:sz="0" w:space="0" w:color="auto"/>
                <w:left w:val="none" w:sz="0" w:space="0" w:color="auto"/>
                <w:bottom w:val="none" w:sz="0" w:space="0" w:color="auto"/>
                <w:right w:val="none" w:sz="0" w:space="0" w:color="auto"/>
              </w:divBdr>
            </w:div>
            <w:div w:id="223179998">
              <w:marLeft w:val="0"/>
              <w:marRight w:val="0"/>
              <w:marTop w:val="0"/>
              <w:marBottom w:val="0"/>
              <w:divBdr>
                <w:top w:val="none" w:sz="0" w:space="0" w:color="auto"/>
                <w:left w:val="none" w:sz="0" w:space="0" w:color="auto"/>
                <w:bottom w:val="none" w:sz="0" w:space="0" w:color="auto"/>
                <w:right w:val="none" w:sz="0" w:space="0" w:color="auto"/>
              </w:divBdr>
              <w:divsChild>
                <w:div w:id="66204622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800103535">
      <w:bodyDiv w:val="1"/>
      <w:marLeft w:val="0"/>
      <w:marRight w:val="0"/>
      <w:marTop w:val="0"/>
      <w:marBottom w:val="0"/>
      <w:divBdr>
        <w:top w:val="none" w:sz="0" w:space="0" w:color="auto"/>
        <w:left w:val="none" w:sz="0" w:space="0" w:color="auto"/>
        <w:bottom w:val="none" w:sz="0" w:space="0" w:color="auto"/>
        <w:right w:val="none" w:sz="0" w:space="0" w:color="auto"/>
      </w:divBdr>
      <w:divsChild>
        <w:div w:id="1112285172">
          <w:marLeft w:val="0"/>
          <w:marRight w:val="0"/>
          <w:marTop w:val="0"/>
          <w:marBottom w:val="0"/>
          <w:divBdr>
            <w:top w:val="none" w:sz="0" w:space="0" w:color="auto"/>
            <w:left w:val="none" w:sz="0" w:space="0" w:color="auto"/>
            <w:bottom w:val="dotted" w:sz="6" w:space="4" w:color="DDDDDD"/>
            <w:right w:val="none" w:sz="0" w:space="0" w:color="auto"/>
          </w:divBdr>
        </w:div>
      </w:divsChild>
    </w:div>
    <w:div w:id="1800493893">
      <w:bodyDiv w:val="1"/>
      <w:marLeft w:val="0"/>
      <w:marRight w:val="0"/>
      <w:marTop w:val="0"/>
      <w:marBottom w:val="0"/>
      <w:divBdr>
        <w:top w:val="none" w:sz="0" w:space="0" w:color="auto"/>
        <w:left w:val="none" w:sz="0" w:space="0" w:color="auto"/>
        <w:bottom w:val="none" w:sz="0" w:space="0" w:color="auto"/>
        <w:right w:val="none" w:sz="0" w:space="0" w:color="auto"/>
      </w:divBdr>
      <w:divsChild>
        <w:div w:id="1545680946">
          <w:marLeft w:val="0"/>
          <w:marRight w:val="0"/>
          <w:marTop w:val="0"/>
          <w:marBottom w:val="0"/>
          <w:divBdr>
            <w:top w:val="none" w:sz="0" w:space="0" w:color="auto"/>
            <w:left w:val="none" w:sz="0" w:space="0" w:color="auto"/>
            <w:bottom w:val="none" w:sz="0" w:space="0" w:color="auto"/>
            <w:right w:val="none" w:sz="0" w:space="0" w:color="auto"/>
          </w:divBdr>
        </w:div>
      </w:divsChild>
    </w:div>
    <w:div w:id="1800803837">
      <w:bodyDiv w:val="1"/>
      <w:marLeft w:val="0"/>
      <w:marRight w:val="0"/>
      <w:marTop w:val="0"/>
      <w:marBottom w:val="0"/>
      <w:divBdr>
        <w:top w:val="none" w:sz="0" w:space="0" w:color="auto"/>
        <w:left w:val="none" w:sz="0" w:space="0" w:color="auto"/>
        <w:bottom w:val="none" w:sz="0" w:space="0" w:color="auto"/>
        <w:right w:val="none" w:sz="0" w:space="0" w:color="auto"/>
      </w:divBdr>
    </w:div>
    <w:div w:id="1801418530">
      <w:bodyDiv w:val="1"/>
      <w:marLeft w:val="0"/>
      <w:marRight w:val="0"/>
      <w:marTop w:val="0"/>
      <w:marBottom w:val="0"/>
      <w:divBdr>
        <w:top w:val="none" w:sz="0" w:space="0" w:color="auto"/>
        <w:left w:val="none" w:sz="0" w:space="0" w:color="auto"/>
        <w:bottom w:val="none" w:sz="0" w:space="0" w:color="auto"/>
        <w:right w:val="none" w:sz="0" w:space="0" w:color="auto"/>
      </w:divBdr>
      <w:divsChild>
        <w:div w:id="922110417">
          <w:marLeft w:val="0"/>
          <w:marRight w:val="0"/>
          <w:marTop w:val="0"/>
          <w:marBottom w:val="0"/>
          <w:divBdr>
            <w:top w:val="none" w:sz="0" w:space="0" w:color="auto"/>
            <w:left w:val="none" w:sz="0" w:space="0" w:color="auto"/>
            <w:bottom w:val="none" w:sz="0" w:space="0" w:color="auto"/>
            <w:right w:val="none" w:sz="0" w:space="0" w:color="auto"/>
          </w:divBdr>
        </w:div>
      </w:divsChild>
    </w:div>
    <w:div w:id="1801528309">
      <w:bodyDiv w:val="1"/>
      <w:marLeft w:val="0"/>
      <w:marRight w:val="0"/>
      <w:marTop w:val="0"/>
      <w:marBottom w:val="0"/>
      <w:divBdr>
        <w:top w:val="none" w:sz="0" w:space="0" w:color="auto"/>
        <w:left w:val="none" w:sz="0" w:space="0" w:color="auto"/>
        <w:bottom w:val="none" w:sz="0" w:space="0" w:color="auto"/>
        <w:right w:val="none" w:sz="0" w:space="0" w:color="auto"/>
      </w:divBdr>
      <w:divsChild>
        <w:div w:id="1014260644">
          <w:marLeft w:val="0"/>
          <w:marRight w:val="0"/>
          <w:marTop w:val="0"/>
          <w:marBottom w:val="150"/>
          <w:divBdr>
            <w:top w:val="none" w:sz="0" w:space="0" w:color="auto"/>
            <w:left w:val="none" w:sz="0" w:space="0" w:color="auto"/>
            <w:bottom w:val="none" w:sz="0" w:space="0" w:color="auto"/>
            <w:right w:val="none" w:sz="0" w:space="0" w:color="auto"/>
          </w:divBdr>
          <w:divsChild>
            <w:div w:id="2044623909">
              <w:marLeft w:val="0"/>
              <w:marRight w:val="0"/>
              <w:marTop w:val="0"/>
              <w:marBottom w:val="0"/>
              <w:divBdr>
                <w:top w:val="none" w:sz="0" w:space="0" w:color="auto"/>
                <w:left w:val="none" w:sz="0" w:space="0" w:color="auto"/>
                <w:bottom w:val="none" w:sz="0" w:space="0" w:color="auto"/>
                <w:right w:val="none" w:sz="0" w:space="0" w:color="auto"/>
              </w:divBdr>
              <w:divsChild>
                <w:div w:id="143351981">
                  <w:marLeft w:val="0"/>
                  <w:marRight w:val="0"/>
                  <w:marTop w:val="0"/>
                  <w:marBottom w:val="0"/>
                  <w:divBdr>
                    <w:top w:val="none" w:sz="0" w:space="0" w:color="auto"/>
                    <w:left w:val="none" w:sz="0" w:space="0" w:color="auto"/>
                    <w:bottom w:val="none" w:sz="0" w:space="0" w:color="auto"/>
                    <w:right w:val="none" w:sz="0" w:space="0" w:color="auto"/>
                  </w:divBdr>
                  <w:divsChild>
                    <w:div w:id="13431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0431">
          <w:marLeft w:val="0"/>
          <w:marRight w:val="0"/>
          <w:marTop w:val="0"/>
          <w:marBottom w:val="0"/>
          <w:divBdr>
            <w:top w:val="none" w:sz="0" w:space="0" w:color="auto"/>
            <w:left w:val="none" w:sz="0" w:space="0" w:color="auto"/>
            <w:bottom w:val="none" w:sz="0" w:space="0" w:color="auto"/>
            <w:right w:val="none" w:sz="0" w:space="0" w:color="auto"/>
          </w:divBdr>
        </w:div>
      </w:divsChild>
    </w:div>
    <w:div w:id="1801999091">
      <w:bodyDiv w:val="1"/>
      <w:marLeft w:val="0"/>
      <w:marRight w:val="0"/>
      <w:marTop w:val="0"/>
      <w:marBottom w:val="0"/>
      <w:divBdr>
        <w:top w:val="none" w:sz="0" w:space="0" w:color="auto"/>
        <w:left w:val="none" w:sz="0" w:space="0" w:color="auto"/>
        <w:bottom w:val="none" w:sz="0" w:space="0" w:color="auto"/>
        <w:right w:val="none" w:sz="0" w:space="0" w:color="auto"/>
      </w:divBdr>
      <w:divsChild>
        <w:div w:id="399208992">
          <w:marLeft w:val="0"/>
          <w:marRight w:val="0"/>
          <w:marTop w:val="0"/>
          <w:marBottom w:val="0"/>
          <w:divBdr>
            <w:top w:val="none" w:sz="0" w:space="0" w:color="auto"/>
            <w:left w:val="none" w:sz="0" w:space="0" w:color="auto"/>
            <w:bottom w:val="none" w:sz="0" w:space="0" w:color="auto"/>
            <w:right w:val="none" w:sz="0" w:space="0" w:color="auto"/>
          </w:divBdr>
        </w:div>
        <w:div w:id="1416200005">
          <w:marLeft w:val="0"/>
          <w:marRight w:val="0"/>
          <w:marTop w:val="0"/>
          <w:marBottom w:val="150"/>
          <w:divBdr>
            <w:top w:val="none" w:sz="0" w:space="0" w:color="auto"/>
            <w:left w:val="none" w:sz="0" w:space="0" w:color="auto"/>
            <w:bottom w:val="none" w:sz="0" w:space="0" w:color="auto"/>
            <w:right w:val="none" w:sz="0" w:space="0" w:color="auto"/>
          </w:divBdr>
        </w:div>
      </w:divsChild>
    </w:div>
    <w:div w:id="1802533518">
      <w:bodyDiv w:val="1"/>
      <w:marLeft w:val="0"/>
      <w:marRight w:val="0"/>
      <w:marTop w:val="0"/>
      <w:marBottom w:val="0"/>
      <w:divBdr>
        <w:top w:val="none" w:sz="0" w:space="0" w:color="auto"/>
        <w:left w:val="none" w:sz="0" w:space="0" w:color="auto"/>
        <w:bottom w:val="none" w:sz="0" w:space="0" w:color="auto"/>
        <w:right w:val="none" w:sz="0" w:space="0" w:color="auto"/>
      </w:divBdr>
      <w:divsChild>
        <w:div w:id="1413235799">
          <w:marLeft w:val="0"/>
          <w:marRight w:val="0"/>
          <w:marTop w:val="0"/>
          <w:marBottom w:val="180"/>
          <w:divBdr>
            <w:top w:val="none" w:sz="0" w:space="0" w:color="auto"/>
            <w:left w:val="none" w:sz="0" w:space="0" w:color="auto"/>
            <w:bottom w:val="none" w:sz="0" w:space="0" w:color="auto"/>
            <w:right w:val="none" w:sz="0" w:space="0" w:color="auto"/>
          </w:divBdr>
        </w:div>
      </w:divsChild>
    </w:div>
    <w:div w:id="1802648810">
      <w:bodyDiv w:val="1"/>
      <w:marLeft w:val="0"/>
      <w:marRight w:val="0"/>
      <w:marTop w:val="0"/>
      <w:marBottom w:val="0"/>
      <w:divBdr>
        <w:top w:val="none" w:sz="0" w:space="0" w:color="auto"/>
        <w:left w:val="none" w:sz="0" w:space="0" w:color="auto"/>
        <w:bottom w:val="none" w:sz="0" w:space="0" w:color="auto"/>
        <w:right w:val="none" w:sz="0" w:space="0" w:color="auto"/>
      </w:divBdr>
      <w:divsChild>
        <w:div w:id="783228449">
          <w:marLeft w:val="0"/>
          <w:marRight w:val="0"/>
          <w:marTop w:val="0"/>
          <w:marBottom w:val="0"/>
          <w:divBdr>
            <w:top w:val="none" w:sz="0" w:space="0" w:color="auto"/>
            <w:left w:val="none" w:sz="0" w:space="0" w:color="auto"/>
            <w:bottom w:val="dotted" w:sz="6" w:space="4" w:color="DDDDDD"/>
            <w:right w:val="none" w:sz="0" w:space="0" w:color="auto"/>
          </w:divBdr>
          <w:divsChild>
            <w:div w:id="205877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9579">
      <w:bodyDiv w:val="1"/>
      <w:marLeft w:val="0"/>
      <w:marRight w:val="0"/>
      <w:marTop w:val="0"/>
      <w:marBottom w:val="0"/>
      <w:divBdr>
        <w:top w:val="none" w:sz="0" w:space="0" w:color="auto"/>
        <w:left w:val="none" w:sz="0" w:space="0" w:color="auto"/>
        <w:bottom w:val="none" w:sz="0" w:space="0" w:color="auto"/>
        <w:right w:val="none" w:sz="0" w:space="0" w:color="auto"/>
      </w:divBdr>
      <w:divsChild>
        <w:div w:id="989871862">
          <w:marLeft w:val="0"/>
          <w:marRight w:val="0"/>
          <w:marTop w:val="0"/>
          <w:marBottom w:val="150"/>
          <w:divBdr>
            <w:top w:val="none" w:sz="0" w:space="0" w:color="auto"/>
            <w:left w:val="none" w:sz="0" w:space="0" w:color="auto"/>
            <w:bottom w:val="none" w:sz="0" w:space="0" w:color="auto"/>
            <w:right w:val="none" w:sz="0" w:space="0" w:color="auto"/>
          </w:divBdr>
        </w:div>
      </w:divsChild>
    </w:div>
    <w:div w:id="1803425599">
      <w:bodyDiv w:val="1"/>
      <w:marLeft w:val="0"/>
      <w:marRight w:val="0"/>
      <w:marTop w:val="0"/>
      <w:marBottom w:val="0"/>
      <w:divBdr>
        <w:top w:val="none" w:sz="0" w:space="0" w:color="auto"/>
        <w:left w:val="none" w:sz="0" w:space="0" w:color="auto"/>
        <w:bottom w:val="none" w:sz="0" w:space="0" w:color="auto"/>
        <w:right w:val="none" w:sz="0" w:space="0" w:color="auto"/>
      </w:divBdr>
      <w:divsChild>
        <w:div w:id="785392078">
          <w:marLeft w:val="0"/>
          <w:marRight w:val="0"/>
          <w:marTop w:val="0"/>
          <w:marBottom w:val="0"/>
          <w:divBdr>
            <w:top w:val="none" w:sz="0" w:space="0" w:color="auto"/>
            <w:left w:val="none" w:sz="0" w:space="0" w:color="auto"/>
            <w:bottom w:val="none" w:sz="0" w:space="0" w:color="auto"/>
            <w:right w:val="none" w:sz="0" w:space="0" w:color="auto"/>
          </w:divBdr>
          <w:divsChild>
            <w:div w:id="21472375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3767610">
      <w:bodyDiv w:val="1"/>
      <w:marLeft w:val="0"/>
      <w:marRight w:val="0"/>
      <w:marTop w:val="0"/>
      <w:marBottom w:val="0"/>
      <w:divBdr>
        <w:top w:val="none" w:sz="0" w:space="0" w:color="auto"/>
        <w:left w:val="none" w:sz="0" w:space="0" w:color="auto"/>
        <w:bottom w:val="none" w:sz="0" w:space="0" w:color="auto"/>
        <w:right w:val="none" w:sz="0" w:space="0" w:color="auto"/>
      </w:divBdr>
      <w:divsChild>
        <w:div w:id="1330140169">
          <w:marLeft w:val="0"/>
          <w:marRight w:val="0"/>
          <w:marTop w:val="0"/>
          <w:marBottom w:val="0"/>
          <w:divBdr>
            <w:top w:val="none" w:sz="0" w:space="0" w:color="auto"/>
            <w:left w:val="none" w:sz="0" w:space="0" w:color="auto"/>
            <w:bottom w:val="dotted" w:sz="6" w:space="4" w:color="DDDDDD"/>
            <w:right w:val="none" w:sz="0" w:space="0" w:color="auto"/>
          </w:divBdr>
        </w:div>
      </w:divsChild>
    </w:div>
    <w:div w:id="1803964513">
      <w:bodyDiv w:val="1"/>
      <w:marLeft w:val="0"/>
      <w:marRight w:val="0"/>
      <w:marTop w:val="0"/>
      <w:marBottom w:val="0"/>
      <w:divBdr>
        <w:top w:val="none" w:sz="0" w:space="0" w:color="auto"/>
        <w:left w:val="none" w:sz="0" w:space="0" w:color="auto"/>
        <w:bottom w:val="none" w:sz="0" w:space="0" w:color="auto"/>
        <w:right w:val="none" w:sz="0" w:space="0" w:color="auto"/>
      </w:divBdr>
      <w:divsChild>
        <w:div w:id="469371037">
          <w:marLeft w:val="0"/>
          <w:marRight w:val="0"/>
          <w:marTop w:val="0"/>
          <w:marBottom w:val="0"/>
          <w:divBdr>
            <w:top w:val="none" w:sz="0" w:space="0" w:color="auto"/>
            <w:left w:val="none" w:sz="0" w:space="0" w:color="auto"/>
            <w:bottom w:val="none" w:sz="0" w:space="0" w:color="auto"/>
            <w:right w:val="none" w:sz="0" w:space="0" w:color="auto"/>
          </w:divBdr>
          <w:divsChild>
            <w:div w:id="1693994574">
              <w:marLeft w:val="0"/>
              <w:marRight w:val="0"/>
              <w:marTop w:val="0"/>
              <w:marBottom w:val="0"/>
              <w:divBdr>
                <w:top w:val="none" w:sz="0" w:space="0" w:color="auto"/>
                <w:left w:val="none" w:sz="0" w:space="0" w:color="auto"/>
                <w:bottom w:val="none" w:sz="0" w:space="0" w:color="auto"/>
                <w:right w:val="none" w:sz="0" w:space="0" w:color="auto"/>
              </w:divBdr>
              <w:divsChild>
                <w:div w:id="612439915">
                  <w:marLeft w:val="0"/>
                  <w:marRight w:val="0"/>
                  <w:marTop w:val="0"/>
                  <w:marBottom w:val="0"/>
                  <w:divBdr>
                    <w:top w:val="none" w:sz="0" w:space="0" w:color="auto"/>
                    <w:left w:val="none" w:sz="0" w:space="0" w:color="auto"/>
                    <w:bottom w:val="none" w:sz="0" w:space="0" w:color="auto"/>
                    <w:right w:val="none" w:sz="0" w:space="0" w:color="auto"/>
                  </w:divBdr>
                  <w:divsChild>
                    <w:div w:id="1168791102">
                      <w:marLeft w:val="0"/>
                      <w:marRight w:val="0"/>
                      <w:marTop w:val="0"/>
                      <w:marBottom w:val="0"/>
                      <w:divBdr>
                        <w:top w:val="none" w:sz="0" w:space="0" w:color="auto"/>
                        <w:left w:val="none" w:sz="0" w:space="0" w:color="auto"/>
                        <w:bottom w:val="none" w:sz="0" w:space="0" w:color="auto"/>
                        <w:right w:val="none" w:sz="0" w:space="0" w:color="auto"/>
                      </w:divBdr>
                      <w:divsChild>
                        <w:div w:id="936443929">
                          <w:marLeft w:val="0"/>
                          <w:marRight w:val="0"/>
                          <w:marTop w:val="0"/>
                          <w:marBottom w:val="0"/>
                          <w:divBdr>
                            <w:top w:val="none" w:sz="0" w:space="0" w:color="auto"/>
                            <w:left w:val="none" w:sz="0" w:space="0" w:color="auto"/>
                            <w:bottom w:val="none" w:sz="0" w:space="0" w:color="auto"/>
                            <w:right w:val="none" w:sz="0" w:space="0" w:color="auto"/>
                          </w:divBdr>
                          <w:divsChild>
                            <w:div w:id="1185441010">
                              <w:marLeft w:val="0"/>
                              <w:marRight w:val="0"/>
                              <w:marTop w:val="0"/>
                              <w:marBottom w:val="0"/>
                              <w:divBdr>
                                <w:top w:val="none" w:sz="0" w:space="0" w:color="auto"/>
                                <w:left w:val="none" w:sz="0" w:space="0" w:color="auto"/>
                                <w:bottom w:val="none" w:sz="0" w:space="0" w:color="auto"/>
                                <w:right w:val="none" w:sz="0" w:space="0" w:color="auto"/>
                              </w:divBdr>
                              <w:divsChild>
                                <w:div w:id="522398388">
                                  <w:marLeft w:val="0"/>
                                  <w:marRight w:val="0"/>
                                  <w:marTop w:val="0"/>
                                  <w:marBottom w:val="0"/>
                                  <w:divBdr>
                                    <w:top w:val="none" w:sz="0" w:space="0" w:color="auto"/>
                                    <w:left w:val="none" w:sz="0" w:space="0" w:color="auto"/>
                                    <w:bottom w:val="none" w:sz="0" w:space="0" w:color="auto"/>
                                    <w:right w:val="none" w:sz="0" w:space="0" w:color="auto"/>
                                  </w:divBdr>
                                  <w:divsChild>
                                    <w:div w:id="23917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195862">
      <w:bodyDiv w:val="1"/>
      <w:marLeft w:val="0"/>
      <w:marRight w:val="0"/>
      <w:marTop w:val="0"/>
      <w:marBottom w:val="0"/>
      <w:divBdr>
        <w:top w:val="none" w:sz="0" w:space="0" w:color="auto"/>
        <w:left w:val="none" w:sz="0" w:space="0" w:color="auto"/>
        <w:bottom w:val="none" w:sz="0" w:space="0" w:color="auto"/>
        <w:right w:val="none" w:sz="0" w:space="0" w:color="auto"/>
      </w:divBdr>
    </w:div>
    <w:div w:id="1805268781">
      <w:bodyDiv w:val="1"/>
      <w:marLeft w:val="0"/>
      <w:marRight w:val="0"/>
      <w:marTop w:val="0"/>
      <w:marBottom w:val="0"/>
      <w:divBdr>
        <w:top w:val="none" w:sz="0" w:space="0" w:color="auto"/>
        <w:left w:val="none" w:sz="0" w:space="0" w:color="auto"/>
        <w:bottom w:val="none" w:sz="0" w:space="0" w:color="auto"/>
        <w:right w:val="none" w:sz="0" w:space="0" w:color="auto"/>
      </w:divBdr>
    </w:div>
    <w:div w:id="1805661142">
      <w:bodyDiv w:val="1"/>
      <w:marLeft w:val="0"/>
      <w:marRight w:val="0"/>
      <w:marTop w:val="0"/>
      <w:marBottom w:val="0"/>
      <w:divBdr>
        <w:top w:val="none" w:sz="0" w:space="0" w:color="auto"/>
        <w:left w:val="none" w:sz="0" w:space="0" w:color="auto"/>
        <w:bottom w:val="none" w:sz="0" w:space="0" w:color="auto"/>
        <w:right w:val="none" w:sz="0" w:space="0" w:color="auto"/>
      </w:divBdr>
      <w:divsChild>
        <w:div w:id="73863465">
          <w:marLeft w:val="0"/>
          <w:marRight w:val="0"/>
          <w:marTop w:val="0"/>
          <w:marBottom w:val="0"/>
          <w:divBdr>
            <w:top w:val="none" w:sz="0" w:space="0" w:color="auto"/>
            <w:left w:val="none" w:sz="0" w:space="0" w:color="auto"/>
            <w:bottom w:val="none" w:sz="0" w:space="0" w:color="auto"/>
            <w:right w:val="none" w:sz="0" w:space="0" w:color="auto"/>
          </w:divBdr>
          <w:divsChild>
            <w:div w:id="1422991807">
              <w:marLeft w:val="0"/>
              <w:marRight w:val="0"/>
              <w:marTop w:val="0"/>
              <w:marBottom w:val="150"/>
              <w:divBdr>
                <w:top w:val="none" w:sz="0" w:space="0" w:color="auto"/>
                <w:left w:val="none" w:sz="0" w:space="0" w:color="auto"/>
                <w:bottom w:val="none" w:sz="0" w:space="0" w:color="auto"/>
                <w:right w:val="none" w:sz="0" w:space="0" w:color="auto"/>
              </w:divBdr>
            </w:div>
            <w:div w:id="1771316654">
              <w:marLeft w:val="0"/>
              <w:marRight w:val="0"/>
              <w:marTop w:val="0"/>
              <w:marBottom w:val="0"/>
              <w:divBdr>
                <w:top w:val="none" w:sz="0" w:space="0" w:color="auto"/>
                <w:left w:val="none" w:sz="0" w:space="0" w:color="auto"/>
                <w:bottom w:val="none" w:sz="0" w:space="0" w:color="auto"/>
                <w:right w:val="none" w:sz="0" w:space="0" w:color="auto"/>
              </w:divBdr>
              <w:divsChild>
                <w:div w:id="1201939376">
                  <w:marLeft w:val="0"/>
                  <w:marRight w:val="0"/>
                  <w:marTop w:val="0"/>
                  <w:marBottom w:val="0"/>
                  <w:divBdr>
                    <w:top w:val="none" w:sz="0" w:space="0" w:color="auto"/>
                    <w:left w:val="none" w:sz="0" w:space="0" w:color="auto"/>
                    <w:bottom w:val="none" w:sz="0" w:space="0" w:color="auto"/>
                    <w:right w:val="none" w:sz="0" w:space="0" w:color="auto"/>
                  </w:divBdr>
                </w:div>
                <w:div w:id="410199466">
                  <w:marLeft w:val="0"/>
                  <w:marRight w:val="0"/>
                  <w:marTop w:val="0"/>
                  <w:marBottom w:val="0"/>
                  <w:divBdr>
                    <w:top w:val="none" w:sz="0" w:space="0" w:color="auto"/>
                    <w:left w:val="none" w:sz="0" w:space="0" w:color="auto"/>
                    <w:bottom w:val="none" w:sz="0" w:space="0" w:color="auto"/>
                    <w:right w:val="none" w:sz="0" w:space="0" w:color="auto"/>
                  </w:divBdr>
                </w:div>
                <w:div w:id="28461885">
                  <w:marLeft w:val="0"/>
                  <w:marRight w:val="0"/>
                  <w:marTop w:val="0"/>
                  <w:marBottom w:val="0"/>
                  <w:divBdr>
                    <w:top w:val="none" w:sz="0" w:space="0" w:color="auto"/>
                    <w:left w:val="none" w:sz="0" w:space="0" w:color="auto"/>
                    <w:bottom w:val="none" w:sz="0" w:space="0" w:color="auto"/>
                    <w:right w:val="none" w:sz="0" w:space="0" w:color="auto"/>
                  </w:divBdr>
                </w:div>
                <w:div w:id="2022658058">
                  <w:marLeft w:val="0"/>
                  <w:marRight w:val="0"/>
                  <w:marTop w:val="0"/>
                  <w:marBottom w:val="0"/>
                  <w:divBdr>
                    <w:top w:val="none" w:sz="0" w:space="0" w:color="auto"/>
                    <w:left w:val="none" w:sz="0" w:space="0" w:color="auto"/>
                    <w:bottom w:val="none" w:sz="0" w:space="0" w:color="auto"/>
                    <w:right w:val="none" w:sz="0" w:space="0" w:color="auto"/>
                  </w:divBdr>
                </w:div>
                <w:div w:id="942345664">
                  <w:marLeft w:val="0"/>
                  <w:marRight w:val="0"/>
                  <w:marTop w:val="0"/>
                  <w:marBottom w:val="0"/>
                  <w:divBdr>
                    <w:top w:val="none" w:sz="0" w:space="0" w:color="auto"/>
                    <w:left w:val="none" w:sz="0" w:space="0" w:color="auto"/>
                    <w:bottom w:val="none" w:sz="0" w:space="0" w:color="auto"/>
                    <w:right w:val="none" w:sz="0" w:space="0" w:color="auto"/>
                  </w:divBdr>
                </w:div>
                <w:div w:id="194076845">
                  <w:marLeft w:val="0"/>
                  <w:marRight w:val="0"/>
                  <w:marTop w:val="0"/>
                  <w:marBottom w:val="0"/>
                  <w:divBdr>
                    <w:top w:val="none" w:sz="0" w:space="0" w:color="auto"/>
                    <w:left w:val="none" w:sz="0" w:space="0" w:color="auto"/>
                    <w:bottom w:val="none" w:sz="0" w:space="0" w:color="auto"/>
                    <w:right w:val="none" w:sz="0" w:space="0" w:color="auto"/>
                  </w:divBdr>
                </w:div>
                <w:div w:id="1969702741">
                  <w:marLeft w:val="0"/>
                  <w:marRight w:val="0"/>
                  <w:marTop w:val="0"/>
                  <w:marBottom w:val="0"/>
                  <w:divBdr>
                    <w:top w:val="none" w:sz="0" w:space="0" w:color="auto"/>
                    <w:left w:val="none" w:sz="0" w:space="0" w:color="auto"/>
                    <w:bottom w:val="none" w:sz="0" w:space="0" w:color="auto"/>
                    <w:right w:val="none" w:sz="0" w:space="0" w:color="auto"/>
                  </w:divBdr>
                </w:div>
                <w:div w:id="363212266">
                  <w:marLeft w:val="0"/>
                  <w:marRight w:val="0"/>
                  <w:marTop w:val="0"/>
                  <w:marBottom w:val="0"/>
                  <w:divBdr>
                    <w:top w:val="none" w:sz="0" w:space="0" w:color="auto"/>
                    <w:left w:val="none" w:sz="0" w:space="0" w:color="auto"/>
                    <w:bottom w:val="none" w:sz="0" w:space="0" w:color="auto"/>
                    <w:right w:val="none" w:sz="0" w:space="0" w:color="auto"/>
                  </w:divBdr>
                </w:div>
                <w:div w:id="218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5150">
      <w:bodyDiv w:val="1"/>
      <w:marLeft w:val="0"/>
      <w:marRight w:val="0"/>
      <w:marTop w:val="0"/>
      <w:marBottom w:val="0"/>
      <w:divBdr>
        <w:top w:val="none" w:sz="0" w:space="0" w:color="auto"/>
        <w:left w:val="none" w:sz="0" w:space="0" w:color="auto"/>
        <w:bottom w:val="none" w:sz="0" w:space="0" w:color="auto"/>
        <w:right w:val="none" w:sz="0" w:space="0" w:color="auto"/>
      </w:divBdr>
      <w:divsChild>
        <w:div w:id="1923180684">
          <w:marLeft w:val="0"/>
          <w:marRight w:val="0"/>
          <w:marTop w:val="0"/>
          <w:marBottom w:val="0"/>
          <w:divBdr>
            <w:top w:val="none" w:sz="0" w:space="0" w:color="auto"/>
            <w:left w:val="none" w:sz="0" w:space="0" w:color="auto"/>
            <w:bottom w:val="dotted" w:sz="6" w:space="4" w:color="DDDDDD"/>
            <w:right w:val="none" w:sz="0" w:space="0" w:color="auto"/>
          </w:divBdr>
          <w:divsChild>
            <w:div w:id="17822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11219">
      <w:bodyDiv w:val="1"/>
      <w:marLeft w:val="0"/>
      <w:marRight w:val="0"/>
      <w:marTop w:val="0"/>
      <w:marBottom w:val="0"/>
      <w:divBdr>
        <w:top w:val="none" w:sz="0" w:space="0" w:color="auto"/>
        <w:left w:val="none" w:sz="0" w:space="0" w:color="auto"/>
        <w:bottom w:val="none" w:sz="0" w:space="0" w:color="auto"/>
        <w:right w:val="none" w:sz="0" w:space="0" w:color="auto"/>
      </w:divBdr>
      <w:divsChild>
        <w:div w:id="194272032">
          <w:marLeft w:val="0"/>
          <w:marRight w:val="0"/>
          <w:marTop w:val="0"/>
          <w:marBottom w:val="0"/>
          <w:divBdr>
            <w:top w:val="none" w:sz="0" w:space="0" w:color="auto"/>
            <w:left w:val="none" w:sz="0" w:space="0" w:color="auto"/>
            <w:bottom w:val="dotted" w:sz="6" w:space="4" w:color="DDDDDD"/>
            <w:right w:val="none" w:sz="0" w:space="0" w:color="auto"/>
          </w:divBdr>
        </w:div>
      </w:divsChild>
    </w:div>
    <w:div w:id="1805848807">
      <w:bodyDiv w:val="1"/>
      <w:marLeft w:val="0"/>
      <w:marRight w:val="0"/>
      <w:marTop w:val="0"/>
      <w:marBottom w:val="0"/>
      <w:divBdr>
        <w:top w:val="none" w:sz="0" w:space="0" w:color="auto"/>
        <w:left w:val="none" w:sz="0" w:space="0" w:color="auto"/>
        <w:bottom w:val="none" w:sz="0" w:space="0" w:color="auto"/>
        <w:right w:val="none" w:sz="0" w:space="0" w:color="auto"/>
      </w:divBdr>
      <w:divsChild>
        <w:div w:id="1892039545">
          <w:marLeft w:val="0"/>
          <w:marRight w:val="0"/>
          <w:marTop w:val="0"/>
          <w:marBottom w:val="150"/>
          <w:divBdr>
            <w:top w:val="none" w:sz="0" w:space="0" w:color="auto"/>
            <w:left w:val="none" w:sz="0" w:space="0" w:color="auto"/>
            <w:bottom w:val="none" w:sz="0" w:space="0" w:color="auto"/>
            <w:right w:val="none" w:sz="0" w:space="0" w:color="auto"/>
          </w:divBdr>
          <w:divsChild>
            <w:div w:id="36399678">
              <w:marLeft w:val="0"/>
              <w:marRight w:val="0"/>
              <w:marTop w:val="0"/>
              <w:marBottom w:val="0"/>
              <w:divBdr>
                <w:top w:val="none" w:sz="0" w:space="0" w:color="auto"/>
                <w:left w:val="none" w:sz="0" w:space="0" w:color="auto"/>
                <w:bottom w:val="none" w:sz="0" w:space="0" w:color="auto"/>
                <w:right w:val="none" w:sz="0" w:space="0" w:color="auto"/>
              </w:divBdr>
              <w:divsChild>
                <w:div w:id="4890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28470">
          <w:marLeft w:val="0"/>
          <w:marRight w:val="0"/>
          <w:marTop w:val="0"/>
          <w:marBottom w:val="150"/>
          <w:divBdr>
            <w:top w:val="none" w:sz="0" w:space="0" w:color="auto"/>
            <w:left w:val="none" w:sz="0" w:space="0" w:color="auto"/>
            <w:bottom w:val="none" w:sz="0" w:space="0" w:color="auto"/>
            <w:right w:val="none" w:sz="0" w:space="0" w:color="auto"/>
          </w:divBdr>
        </w:div>
        <w:div w:id="293562925">
          <w:marLeft w:val="0"/>
          <w:marRight w:val="0"/>
          <w:marTop w:val="0"/>
          <w:marBottom w:val="0"/>
          <w:divBdr>
            <w:top w:val="none" w:sz="0" w:space="0" w:color="auto"/>
            <w:left w:val="none" w:sz="0" w:space="0" w:color="auto"/>
            <w:bottom w:val="none" w:sz="0" w:space="0" w:color="auto"/>
            <w:right w:val="none" w:sz="0" w:space="0" w:color="auto"/>
          </w:divBdr>
          <w:divsChild>
            <w:div w:id="9772264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06696965">
      <w:bodyDiv w:val="1"/>
      <w:marLeft w:val="0"/>
      <w:marRight w:val="0"/>
      <w:marTop w:val="0"/>
      <w:marBottom w:val="0"/>
      <w:divBdr>
        <w:top w:val="none" w:sz="0" w:space="0" w:color="auto"/>
        <w:left w:val="none" w:sz="0" w:space="0" w:color="auto"/>
        <w:bottom w:val="none" w:sz="0" w:space="0" w:color="auto"/>
        <w:right w:val="none" w:sz="0" w:space="0" w:color="auto"/>
      </w:divBdr>
      <w:divsChild>
        <w:div w:id="438960264">
          <w:marLeft w:val="0"/>
          <w:marRight w:val="0"/>
          <w:marTop w:val="0"/>
          <w:marBottom w:val="0"/>
          <w:divBdr>
            <w:top w:val="none" w:sz="0" w:space="0" w:color="auto"/>
            <w:left w:val="none" w:sz="0" w:space="0" w:color="auto"/>
            <w:bottom w:val="none" w:sz="0" w:space="0" w:color="auto"/>
            <w:right w:val="none" w:sz="0" w:space="0" w:color="auto"/>
          </w:divBdr>
          <w:divsChild>
            <w:div w:id="611130196">
              <w:marLeft w:val="0"/>
              <w:marRight w:val="0"/>
              <w:marTop w:val="0"/>
              <w:marBottom w:val="150"/>
              <w:divBdr>
                <w:top w:val="none" w:sz="0" w:space="0" w:color="auto"/>
                <w:left w:val="none" w:sz="0" w:space="0" w:color="auto"/>
                <w:bottom w:val="none" w:sz="0" w:space="0" w:color="auto"/>
                <w:right w:val="none" w:sz="0" w:space="0" w:color="auto"/>
              </w:divBdr>
            </w:div>
            <w:div w:id="14389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68158">
      <w:bodyDiv w:val="1"/>
      <w:marLeft w:val="0"/>
      <w:marRight w:val="0"/>
      <w:marTop w:val="0"/>
      <w:marBottom w:val="0"/>
      <w:divBdr>
        <w:top w:val="none" w:sz="0" w:space="0" w:color="auto"/>
        <w:left w:val="none" w:sz="0" w:space="0" w:color="auto"/>
        <w:bottom w:val="none" w:sz="0" w:space="0" w:color="auto"/>
        <w:right w:val="none" w:sz="0" w:space="0" w:color="auto"/>
      </w:divBdr>
      <w:divsChild>
        <w:div w:id="1398549606">
          <w:marLeft w:val="0"/>
          <w:marRight w:val="0"/>
          <w:marTop w:val="0"/>
          <w:marBottom w:val="0"/>
          <w:divBdr>
            <w:top w:val="none" w:sz="0" w:space="0" w:color="auto"/>
            <w:left w:val="none" w:sz="0" w:space="0" w:color="auto"/>
            <w:bottom w:val="dotted" w:sz="6" w:space="4" w:color="DDDDDD"/>
            <w:right w:val="none" w:sz="0" w:space="0" w:color="auto"/>
          </w:divBdr>
        </w:div>
      </w:divsChild>
    </w:div>
    <w:div w:id="1807091089">
      <w:bodyDiv w:val="1"/>
      <w:marLeft w:val="0"/>
      <w:marRight w:val="0"/>
      <w:marTop w:val="0"/>
      <w:marBottom w:val="0"/>
      <w:divBdr>
        <w:top w:val="none" w:sz="0" w:space="0" w:color="auto"/>
        <w:left w:val="none" w:sz="0" w:space="0" w:color="auto"/>
        <w:bottom w:val="none" w:sz="0" w:space="0" w:color="auto"/>
        <w:right w:val="none" w:sz="0" w:space="0" w:color="auto"/>
      </w:divBdr>
      <w:divsChild>
        <w:div w:id="775295917">
          <w:marLeft w:val="0"/>
          <w:marRight w:val="0"/>
          <w:marTop w:val="0"/>
          <w:marBottom w:val="150"/>
          <w:divBdr>
            <w:top w:val="none" w:sz="0" w:space="0" w:color="auto"/>
            <w:left w:val="none" w:sz="0" w:space="0" w:color="auto"/>
            <w:bottom w:val="none" w:sz="0" w:space="0" w:color="auto"/>
            <w:right w:val="none" w:sz="0" w:space="0" w:color="auto"/>
          </w:divBdr>
          <w:divsChild>
            <w:div w:id="844318933">
              <w:marLeft w:val="0"/>
              <w:marRight w:val="0"/>
              <w:marTop w:val="0"/>
              <w:marBottom w:val="0"/>
              <w:divBdr>
                <w:top w:val="none" w:sz="0" w:space="0" w:color="auto"/>
                <w:left w:val="none" w:sz="0" w:space="0" w:color="auto"/>
                <w:bottom w:val="none" w:sz="0" w:space="0" w:color="auto"/>
                <w:right w:val="none" w:sz="0" w:space="0" w:color="auto"/>
              </w:divBdr>
            </w:div>
          </w:divsChild>
        </w:div>
        <w:div w:id="1136525605">
          <w:marLeft w:val="0"/>
          <w:marRight w:val="0"/>
          <w:marTop w:val="0"/>
          <w:marBottom w:val="0"/>
          <w:divBdr>
            <w:top w:val="none" w:sz="0" w:space="0" w:color="auto"/>
            <w:left w:val="none" w:sz="0" w:space="0" w:color="auto"/>
            <w:bottom w:val="none" w:sz="0" w:space="0" w:color="auto"/>
            <w:right w:val="none" w:sz="0" w:space="0" w:color="auto"/>
          </w:divBdr>
          <w:divsChild>
            <w:div w:id="1139768430">
              <w:marLeft w:val="0"/>
              <w:marRight w:val="0"/>
              <w:marTop w:val="0"/>
              <w:marBottom w:val="0"/>
              <w:divBdr>
                <w:top w:val="none" w:sz="0" w:space="0" w:color="auto"/>
                <w:left w:val="none" w:sz="0" w:space="0" w:color="auto"/>
                <w:bottom w:val="none" w:sz="0" w:space="0" w:color="auto"/>
                <w:right w:val="none" w:sz="0" w:space="0" w:color="auto"/>
              </w:divBdr>
            </w:div>
          </w:divsChild>
        </w:div>
        <w:div w:id="1914317113">
          <w:marLeft w:val="0"/>
          <w:marRight w:val="0"/>
          <w:marTop w:val="0"/>
          <w:marBottom w:val="150"/>
          <w:divBdr>
            <w:top w:val="none" w:sz="0" w:space="0" w:color="auto"/>
            <w:left w:val="none" w:sz="0" w:space="0" w:color="auto"/>
            <w:bottom w:val="none" w:sz="0" w:space="0" w:color="auto"/>
            <w:right w:val="none" w:sz="0" w:space="0" w:color="auto"/>
          </w:divBdr>
        </w:div>
      </w:divsChild>
    </w:div>
    <w:div w:id="1807117964">
      <w:bodyDiv w:val="1"/>
      <w:marLeft w:val="0"/>
      <w:marRight w:val="0"/>
      <w:marTop w:val="0"/>
      <w:marBottom w:val="0"/>
      <w:divBdr>
        <w:top w:val="none" w:sz="0" w:space="0" w:color="auto"/>
        <w:left w:val="none" w:sz="0" w:space="0" w:color="auto"/>
        <w:bottom w:val="none" w:sz="0" w:space="0" w:color="auto"/>
        <w:right w:val="none" w:sz="0" w:space="0" w:color="auto"/>
      </w:divBdr>
      <w:divsChild>
        <w:div w:id="837960123">
          <w:marLeft w:val="0"/>
          <w:marRight w:val="0"/>
          <w:marTop w:val="0"/>
          <w:marBottom w:val="0"/>
          <w:divBdr>
            <w:top w:val="none" w:sz="0" w:space="0" w:color="auto"/>
            <w:left w:val="none" w:sz="0" w:space="0" w:color="auto"/>
            <w:bottom w:val="none" w:sz="0" w:space="0" w:color="auto"/>
            <w:right w:val="none" w:sz="0" w:space="0" w:color="auto"/>
          </w:divBdr>
        </w:div>
        <w:div w:id="1431781069">
          <w:marLeft w:val="0"/>
          <w:marRight w:val="0"/>
          <w:marTop w:val="0"/>
          <w:marBottom w:val="0"/>
          <w:divBdr>
            <w:top w:val="none" w:sz="0" w:space="0" w:color="auto"/>
            <w:left w:val="none" w:sz="0" w:space="0" w:color="auto"/>
            <w:bottom w:val="none" w:sz="0" w:space="0" w:color="auto"/>
            <w:right w:val="none" w:sz="0" w:space="0" w:color="auto"/>
          </w:divBdr>
        </w:div>
      </w:divsChild>
    </w:div>
    <w:div w:id="1807165662">
      <w:bodyDiv w:val="1"/>
      <w:marLeft w:val="0"/>
      <w:marRight w:val="0"/>
      <w:marTop w:val="0"/>
      <w:marBottom w:val="0"/>
      <w:divBdr>
        <w:top w:val="none" w:sz="0" w:space="0" w:color="auto"/>
        <w:left w:val="none" w:sz="0" w:space="0" w:color="auto"/>
        <w:bottom w:val="none" w:sz="0" w:space="0" w:color="auto"/>
        <w:right w:val="none" w:sz="0" w:space="0" w:color="auto"/>
      </w:divBdr>
      <w:divsChild>
        <w:div w:id="172768420">
          <w:marLeft w:val="0"/>
          <w:marRight w:val="0"/>
          <w:marTop w:val="0"/>
          <w:marBottom w:val="0"/>
          <w:divBdr>
            <w:top w:val="none" w:sz="0" w:space="0" w:color="auto"/>
            <w:left w:val="none" w:sz="0" w:space="0" w:color="auto"/>
            <w:bottom w:val="none" w:sz="0" w:space="0" w:color="auto"/>
            <w:right w:val="none" w:sz="0" w:space="0" w:color="auto"/>
          </w:divBdr>
          <w:divsChild>
            <w:div w:id="500776514">
              <w:marLeft w:val="0"/>
              <w:marRight w:val="0"/>
              <w:marTop w:val="0"/>
              <w:marBottom w:val="0"/>
              <w:divBdr>
                <w:top w:val="none" w:sz="0" w:space="0" w:color="auto"/>
                <w:left w:val="none" w:sz="0" w:space="0" w:color="auto"/>
                <w:bottom w:val="none" w:sz="0" w:space="0" w:color="auto"/>
                <w:right w:val="none" w:sz="0" w:space="0" w:color="auto"/>
              </w:divBdr>
              <w:divsChild>
                <w:div w:id="1527675773">
                  <w:marLeft w:val="0"/>
                  <w:marRight w:val="0"/>
                  <w:marTop w:val="0"/>
                  <w:marBottom w:val="150"/>
                  <w:divBdr>
                    <w:top w:val="none" w:sz="0" w:space="0" w:color="auto"/>
                    <w:left w:val="none" w:sz="0" w:space="0" w:color="auto"/>
                    <w:bottom w:val="none" w:sz="0" w:space="0" w:color="auto"/>
                    <w:right w:val="none" w:sz="0" w:space="0" w:color="auto"/>
                  </w:divBdr>
                  <w:divsChild>
                    <w:div w:id="1709141048">
                      <w:marLeft w:val="0"/>
                      <w:marRight w:val="0"/>
                      <w:marTop w:val="0"/>
                      <w:marBottom w:val="0"/>
                      <w:divBdr>
                        <w:top w:val="none" w:sz="0" w:space="0" w:color="auto"/>
                        <w:left w:val="none" w:sz="0" w:space="0" w:color="auto"/>
                        <w:bottom w:val="none" w:sz="0" w:space="0" w:color="auto"/>
                        <w:right w:val="none" w:sz="0" w:space="0" w:color="auto"/>
                      </w:divBdr>
                      <w:divsChild>
                        <w:div w:id="1842156454">
                          <w:marLeft w:val="0"/>
                          <w:marRight w:val="0"/>
                          <w:marTop w:val="0"/>
                          <w:marBottom w:val="0"/>
                          <w:divBdr>
                            <w:top w:val="none" w:sz="0" w:space="0" w:color="auto"/>
                            <w:left w:val="none" w:sz="0" w:space="0" w:color="auto"/>
                            <w:bottom w:val="none" w:sz="0" w:space="0" w:color="auto"/>
                            <w:right w:val="none" w:sz="0" w:space="0" w:color="auto"/>
                          </w:divBdr>
                          <w:divsChild>
                            <w:div w:id="1292517597">
                              <w:marLeft w:val="0"/>
                              <w:marRight w:val="0"/>
                              <w:marTop w:val="0"/>
                              <w:marBottom w:val="0"/>
                              <w:divBdr>
                                <w:top w:val="none" w:sz="0" w:space="0" w:color="auto"/>
                                <w:left w:val="none" w:sz="0" w:space="0" w:color="auto"/>
                                <w:bottom w:val="none" w:sz="0" w:space="0" w:color="auto"/>
                                <w:right w:val="none" w:sz="0" w:space="0" w:color="auto"/>
                              </w:divBdr>
                              <w:divsChild>
                                <w:div w:id="283390705">
                                  <w:marLeft w:val="0"/>
                                  <w:marRight w:val="0"/>
                                  <w:marTop w:val="0"/>
                                  <w:marBottom w:val="0"/>
                                  <w:divBdr>
                                    <w:top w:val="none" w:sz="0" w:space="0" w:color="auto"/>
                                    <w:left w:val="none" w:sz="0" w:space="0" w:color="auto"/>
                                    <w:bottom w:val="none" w:sz="0" w:space="0" w:color="auto"/>
                                    <w:right w:val="none" w:sz="0" w:space="0" w:color="auto"/>
                                  </w:divBdr>
                                  <w:divsChild>
                                    <w:div w:id="1713994134">
                                      <w:marLeft w:val="0"/>
                                      <w:marRight w:val="0"/>
                                      <w:marTop w:val="0"/>
                                      <w:marBottom w:val="0"/>
                                      <w:divBdr>
                                        <w:top w:val="none" w:sz="0" w:space="0" w:color="auto"/>
                                        <w:left w:val="none" w:sz="0" w:space="0" w:color="auto"/>
                                        <w:bottom w:val="none" w:sz="0" w:space="0" w:color="auto"/>
                                        <w:right w:val="none" w:sz="0" w:space="0" w:color="auto"/>
                                      </w:divBdr>
                                      <w:divsChild>
                                        <w:div w:id="878517199">
                                          <w:marLeft w:val="0"/>
                                          <w:marRight w:val="0"/>
                                          <w:marTop w:val="0"/>
                                          <w:marBottom w:val="0"/>
                                          <w:divBdr>
                                            <w:top w:val="none" w:sz="0" w:space="0" w:color="auto"/>
                                            <w:left w:val="none" w:sz="0" w:space="0" w:color="auto"/>
                                            <w:bottom w:val="none" w:sz="0" w:space="0" w:color="auto"/>
                                            <w:right w:val="none" w:sz="0" w:space="0" w:color="auto"/>
                                          </w:divBdr>
                                          <w:divsChild>
                                            <w:div w:id="758676723">
                                              <w:marLeft w:val="0"/>
                                              <w:marRight w:val="0"/>
                                              <w:marTop w:val="0"/>
                                              <w:marBottom w:val="0"/>
                                              <w:divBdr>
                                                <w:top w:val="none" w:sz="0" w:space="0" w:color="auto"/>
                                                <w:left w:val="none" w:sz="0" w:space="0" w:color="auto"/>
                                                <w:bottom w:val="none" w:sz="0" w:space="0" w:color="auto"/>
                                                <w:right w:val="none" w:sz="0" w:space="0" w:color="auto"/>
                                              </w:divBdr>
                                              <w:divsChild>
                                                <w:div w:id="180364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506705">
      <w:bodyDiv w:val="1"/>
      <w:marLeft w:val="0"/>
      <w:marRight w:val="0"/>
      <w:marTop w:val="0"/>
      <w:marBottom w:val="0"/>
      <w:divBdr>
        <w:top w:val="none" w:sz="0" w:space="0" w:color="auto"/>
        <w:left w:val="none" w:sz="0" w:space="0" w:color="auto"/>
        <w:bottom w:val="none" w:sz="0" w:space="0" w:color="auto"/>
        <w:right w:val="none" w:sz="0" w:space="0" w:color="auto"/>
      </w:divBdr>
      <w:divsChild>
        <w:div w:id="937982360">
          <w:marLeft w:val="0"/>
          <w:marRight w:val="0"/>
          <w:marTop w:val="0"/>
          <w:marBottom w:val="0"/>
          <w:divBdr>
            <w:top w:val="none" w:sz="0" w:space="0" w:color="auto"/>
            <w:left w:val="none" w:sz="0" w:space="0" w:color="auto"/>
            <w:bottom w:val="dotted" w:sz="6" w:space="4" w:color="DDDDDD"/>
            <w:right w:val="none" w:sz="0" w:space="0" w:color="auto"/>
          </w:divBdr>
        </w:div>
      </w:divsChild>
    </w:div>
    <w:div w:id="1807626656">
      <w:bodyDiv w:val="1"/>
      <w:marLeft w:val="0"/>
      <w:marRight w:val="0"/>
      <w:marTop w:val="0"/>
      <w:marBottom w:val="0"/>
      <w:divBdr>
        <w:top w:val="none" w:sz="0" w:space="0" w:color="auto"/>
        <w:left w:val="none" w:sz="0" w:space="0" w:color="auto"/>
        <w:bottom w:val="none" w:sz="0" w:space="0" w:color="auto"/>
        <w:right w:val="none" w:sz="0" w:space="0" w:color="auto"/>
      </w:divBdr>
    </w:div>
    <w:div w:id="1807821621">
      <w:bodyDiv w:val="1"/>
      <w:marLeft w:val="0"/>
      <w:marRight w:val="0"/>
      <w:marTop w:val="0"/>
      <w:marBottom w:val="0"/>
      <w:divBdr>
        <w:top w:val="none" w:sz="0" w:space="0" w:color="auto"/>
        <w:left w:val="none" w:sz="0" w:space="0" w:color="auto"/>
        <w:bottom w:val="none" w:sz="0" w:space="0" w:color="auto"/>
        <w:right w:val="none" w:sz="0" w:space="0" w:color="auto"/>
      </w:divBdr>
    </w:div>
    <w:div w:id="1808013991">
      <w:bodyDiv w:val="1"/>
      <w:marLeft w:val="0"/>
      <w:marRight w:val="0"/>
      <w:marTop w:val="0"/>
      <w:marBottom w:val="0"/>
      <w:divBdr>
        <w:top w:val="none" w:sz="0" w:space="0" w:color="auto"/>
        <w:left w:val="none" w:sz="0" w:space="0" w:color="auto"/>
        <w:bottom w:val="none" w:sz="0" w:space="0" w:color="auto"/>
        <w:right w:val="none" w:sz="0" w:space="0" w:color="auto"/>
      </w:divBdr>
      <w:divsChild>
        <w:div w:id="962273642">
          <w:marLeft w:val="0"/>
          <w:marRight w:val="0"/>
          <w:marTop w:val="150"/>
          <w:marBottom w:val="0"/>
          <w:divBdr>
            <w:top w:val="none" w:sz="0" w:space="0" w:color="auto"/>
            <w:left w:val="none" w:sz="0" w:space="0" w:color="auto"/>
            <w:bottom w:val="none" w:sz="0" w:space="0" w:color="auto"/>
            <w:right w:val="none" w:sz="0" w:space="0" w:color="auto"/>
          </w:divBdr>
          <w:divsChild>
            <w:div w:id="1044599582">
              <w:marLeft w:val="0"/>
              <w:marRight w:val="150"/>
              <w:marTop w:val="0"/>
              <w:marBottom w:val="0"/>
              <w:divBdr>
                <w:top w:val="none" w:sz="0" w:space="0" w:color="auto"/>
                <w:left w:val="none" w:sz="0" w:space="0" w:color="auto"/>
                <w:bottom w:val="none" w:sz="0" w:space="0" w:color="auto"/>
                <w:right w:val="none" w:sz="0" w:space="0" w:color="auto"/>
              </w:divBdr>
            </w:div>
          </w:divsChild>
        </w:div>
        <w:div w:id="1180001349">
          <w:marLeft w:val="0"/>
          <w:marRight w:val="0"/>
          <w:marTop w:val="0"/>
          <w:marBottom w:val="0"/>
          <w:divBdr>
            <w:top w:val="none" w:sz="0" w:space="8" w:color="auto"/>
            <w:left w:val="none" w:sz="0" w:space="2" w:color="auto"/>
            <w:bottom w:val="single" w:sz="6" w:space="8" w:color="DDDDDD"/>
            <w:right w:val="none" w:sz="0" w:space="0" w:color="auto"/>
          </w:divBdr>
        </w:div>
      </w:divsChild>
    </w:div>
    <w:div w:id="1808085544">
      <w:bodyDiv w:val="1"/>
      <w:marLeft w:val="0"/>
      <w:marRight w:val="0"/>
      <w:marTop w:val="0"/>
      <w:marBottom w:val="0"/>
      <w:divBdr>
        <w:top w:val="none" w:sz="0" w:space="0" w:color="auto"/>
        <w:left w:val="none" w:sz="0" w:space="0" w:color="auto"/>
        <w:bottom w:val="none" w:sz="0" w:space="0" w:color="auto"/>
        <w:right w:val="none" w:sz="0" w:space="0" w:color="auto"/>
      </w:divBdr>
      <w:divsChild>
        <w:div w:id="548807772">
          <w:marLeft w:val="0"/>
          <w:marRight w:val="0"/>
          <w:marTop w:val="0"/>
          <w:marBottom w:val="0"/>
          <w:divBdr>
            <w:top w:val="none" w:sz="0" w:space="0" w:color="auto"/>
            <w:left w:val="none" w:sz="0" w:space="0" w:color="auto"/>
            <w:bottom w:val="none" w:sz="0" w:space="0" w:color="auto"/>
            <w:right w:val="none" w:sz="0" w:space="0" w:color="auto"/>
          </w:divBdr>
        </w:div>
      </w:divsChild>
    </w:div>
    <w:div w:id="1808234573">
      <w:bodyDiv w:val="1"/>
      <w:marLeft w:val="0"/>
      <w:marRight w:val="0"/>
      <w:marTop w:val="0"/>
      <w:marBottom w:val="0"/>
      <w:divBdr>
        <w:top w:val="none" w:sz="0" w:space="0" w:color="auto"/>
        <w:left w:val="none" w:sz="0" w:space="0" w:color="auto"/>
        <w:bottom w:val="none" w:sz="0" w:space="0" w:color="auto"/>
        <w:right w:val="none" w:sz="0" w:space="0" w:color="auto"/>
      </w:divBdr>
      <w:divsChild>
        <w:div w:id="400448401">
          <w:marLeft w:val="0"/>
          <w:marRight w:val="0"/>
          <w:marTop w:val="0"/>
          <w:marBottom w:val="0"/>
          <w:divBdr>
            <w:top w:val="none" w:sz="0" w:space="0" w:color="auto"/>
            <w:left w:val="none" w:sz="0" w:space="0" w:color="auto"/>
            <w:bottom w:val="none" w:sz="0" w:space="0" w:color="auto"/>
            <w:right w:val="none" w:sz="0" w:space="0" w:color="auto"/>
          </w:divBdr>
          <w:divsChild>
            <w:div w:id="1324813914">
              <w:marLeft w:val="0"/>
              <w:marRight w:val="0"/>
              <w:marTop w:val="0"/>
              <w:marBottom w:val="0"/>
              <w:divBdr>
                <w:top w:val="none" w:sz="0" w:space="0" w:color="auto"/>
                <w:left w:val="none" w:sz="0" w:space="0" w:color="auto"/>
                <w:bottom w:val="none" w:sz="0" w:space="0" w:color="auto"/>
                <w:right w:val="none" w:sz="0" w:space="0" w:color="auto"/>
              </w:divBdr>
              <w:divsChild>
                <w:div w:id="1669747753">
                  <w:marLeft w:val="0"/>
                  <w:marRight w:val="0"/>
                  <w:marTop w:val="0"/>
                  <w:marBottom w:val="0"/>
                  <w:divBdr>
                    <w:top w:val="none" w:sz="0" w:space="0" w:color="auto"/>
                    <w:left w:val="none" w:sz="0" w:space="0" w:color="auto"/>
                    <w:bottom w:val="none" w:sz="0" w:space="0" w:color="auto"/>
                    <w:right w:val="none" w:sz="0" w:space="0" w:color="auto"/>
                  </w:divBdr>
                  <w:divsChild>
                    <w:div w:id="2084985271">
                      <w:marLeft w:val="0"/>
                      <w:marRight w:val="0"/>
                      <w:marTop w:val="0"/>
                      <w:marBottom w:val="0"/>
                      <w:divBdr>
                        <w:top w:val="none" w:sz="0" w:space="0" w:color="auto"/>
                        <w:left w:val="none" w:sz="0" w:space="0" w:color="auto"/>
                        <w:bottom w:val="none" w:sz="0" w:space="0" w:color="auto"/>
                        <w:right w:val="none" w:sz="0" w:space="0" w:color="auto"/>
                      </w:divBdr>
                      <w:divsChild>
                        <w:div w:id="973875019">
                          <w:marLeft w:val="0"/>
                          <w:marRight w:val="0"/>
                          <w:marTop w:val="0"/>
                          <w:marBottom w:val="0"/>
                          <w:divBdr>
                            <w:top w:val="none" w:sz="0" w:space="0" w:color="auto"/>
                            <w:left w:val="none" w:sz="0" w:space="0" w:color="auto"/>
                            <w:bottom w:val="none" w:sz="0" w:space="0" w:color="auto"/>
                            <w:right w:val="none" w:sz="0" w:space="0" w:color="auto"/>
                          </w:divBdr>
                          <w:divsChild>
                            <w:div w:id="235433676">
                              <w:marLeft w:val="0"/>
                              <w:marRight w:val="0"/>
                              <w:marTop w:val="0"/>
                              <w:marBottom w:val="0"/>
                              <w:divBdr>
                                <w:top w:val="none" w:sz="0" w:space="0" w:color="auto"/>
                                <w:left w:val="none" w:sz="0" w:space="0" w:color="auto"/>
                                <w:bottom w:val="none" w:sz="0" w:space="0" w:color="auto"/>
                                <w:right w:val="none" w:sz="0" w:space="0" w:color="auto"/>
                              </w:divBdr>
                              <w:divsChild>
                                <w:div w:id="1041055582">
                                  <w:marLeft w:val="0"/>
                                  <w:marRight w:val="0"/>
                                  <w:marTop w:val="0"/>
                                  <w:marBottom w:val="0"/>
                                  <w:divBdr>
                                    <w:top w:val="none" w:sz="0" w:space="0" w:color="auto"/>
                                    <w:left w:val="none" w:sz="0" w:space="0" w:color="auto"/>
                                    <w:bottom w:val="none" w:sz="0" w:space="0" w:color="auto"/>
                                    <w:right w:val="none" w:sz="0" w:space="0" w:color="auto"/>
                                  </w:divBdr>
                                  <w:divsChild>
                                    <w:div w:id="1173640029">
                                      <w:marLeft w:val="0"/>
                                      <w:marRight w:val="0"/>
                                      <w:marTop w:val="0"/>
                                      <w:marBottom w:val="0"/>
                                      <w:divBdr>
                                        <w:top w:val="none" w:sz="0" w:space="0" w:color="auto"/>
                                        <w:left w:val="none" w:sz="0" w:space="0" w:color="auto"/>
                                        <w:bottom w:val="none" w:sz="0" w:space="0" w:color="auto"/>
                                        <w:right w:val="none" w:sz="0" w:space="0" w:color="auto"/>
                                      </w:divBdr>
                                      <w:divsChild>
                                        <w:div w:id="175015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080742">
      <w:bodyDiv w:val="1"/>
      <w:marLeft w:val="0"/>
      <w:marRight w:val="0"/>
      <w:marTop w:val="0"/>
      <w:marBottom w:val="0"/>
      <w:divBdr>
        <w:top w:val="none" w:sz="0" w:space="0" w:color="auto"/>
        <w:left w:val="none" w:sz="0" w:space="0" w:color="auto"/>
        <w:bottom w:val="none" w:sz="0" w:space="0" w:color="auto"/>
        <w:right w:val="none" w:sz="0" w:space="0" w:color="auto"/>
      </w:divBdr>
      <w:divsChild>
        <w:div w:id="396323196">
          <w:marLeft w:val="0"/>
          <w:marRight w:val="0"/>
          <w:marTop w:val="0"/>
          <w:marBottom w:val="150"/>
          <w:divBdr>
            <w:top w:val="none" w:sz="0" w:space="0" w:color="auto"/>
            <w:left w:val="none" w:sz="0" w:space="0" w:color="auto"/>
            <w:bottom w:val="none" w:sz="0" w:space="0" w:color="auto"/>
            <w:right w:val="none" w:sz="0" w:space="0" w:color="auto"/>
          </w:divBdr>
          <w:divsChild>
            <w:div w:id="1667977863">
              <w:marLeft w:val="0"/>
              <w:marRight w:val="0"/>
              <w:marTop w:val="0"/>
              <w:marBottom w:val="0"/>
              <w:divBdr>
                <w:top w:val="none" w:sz="0" w:space="0" w:color="auto"/>
                <w:left w:val="none" w:sz="0" w:space="0" w:color="auto"/>
                <w:bottom w:val="none" w:sz="0" w:space="0" w:color="auto"/>
                <w:right w:val="none" w:sz="0" w:space="0" w:color="auto"/>
              </w:divBdr>
              <w:divsChild>
                <w:div w:id="9876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863353">
          <w:marLeft w:val="0"/>
          <w:marRight w:val="0"/>
          <w:marTop w:val="0"/>
          <w:marBottom w:val="150"/>
          <w:divBdr>
            <w:top w:val="none" w:sz="0" w:space="0" w:color="auto"/>
            <w:left w:val="none" w:sz="0" w:space="0" w:color="auto"/>
            <w:bottom w:val="none" w:sz="0" w:space="0" w:color="auto"/>
            <w:right w:val="none" w:sz="0" w:space="0" w:color="auto"/>
          </w:divBdr>
        </w:div>
        <w:div w:id="1663968768">
          <w:marLeft w:val="0"/>
          <w:marRight w:val="0"/>
          <w:marTop w:val="0"/>
          <w:marBottom w:val="0"/>
          <w:divBdr>
            <w:top w:val="none" w:sz="0" w:space="0" w:color="auto"/>
            <w:left w:val="none" w:sz="0" w:space="0" w:color="auto"/>
            <w:bottom w:val="none" w:sz="0" w:space="0" w:color="auto"/>
            <w:right w:val="none" w:sz="0" w:space="0" w:color="auto"/>
          </w:divBdr>
          <w:divsChild>
            <w:div w:id="80439340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09081303">
      <w:bodyDiv w:val="1"/>
      <w:marLeft w:val="0"/>
      <w:marRight w:val="0"/>
      <w:marTop w:val="0"/>
      <w:marBottom w:val="0"/>
      <w:divBdr>
        <w:top w:val="none" w:sz="0" w:space="0" w:color="auto"/>
        <w:left w:val="none" w:sz="0" w:space="0" w:color="auto"/>
        <w:bottom w:val="none" w:sz="0" w:space="0" w:color="auto"/>
        <w:right w:val="none" w:sz="0" w:space="0" w:color="auto"/>
      </w:divBdr>
      <w:divsChild>
        <w:div w:id="868372411">
          <w:marLeft w:val="0"/>
          <w:marRight w:val="0"/>
          <w:marTop w:val="0"/>
          <w:marBottom w:val="0"/>
          <w:divBdr>
            <w:top w:val="none" w:sz="0" w:space="0" w:color="auto"/>
            <w:left w:val="none" w:sz="0" w:space="0" w:color="auto"/>
            <w:bottom w:val="none" w:sz="0" w:space="0" w:color="auto"/>
            <w:right w:val="none" w:sz="0" w:space="0" w:color="auto"/>
          </w:divBdr>
          <w:divsChild>
            <w:div w:id="231552332">
              <w:marLeft w:val="0"/>
              <w:marRight w:val="0"/>
              <w:marTop w:val="0"/>
              <w:marBottom w:val="0"/>
              <w:divBdr>
                <w:top w:val="none" w:sz="0" w:space="0" w:color="auto"/>
                <w:left w:val="none" w:sz="0" w:space="0" w:color="auto"/>
                <w:bottom w:val="none" w:sz="0" w:space="0" w:color="auto"/>
                <w:right w:val="none" w:sz="0" w:space="0" w:color="auto"/>
              </w:divBdr>
              <w:divsChild>
                <w:div w:id="72631958">
                  <w:marLeft w:val="0"/>
                  <w:marRight w:val="0"/>
                  <w:marTop w:val="0"/>
                  <w:marBottom w:val="0"/>
                  <w:divBdr>
                    <w:top w:val="none" w:sz="0" w:space="0" w:color="auto"/>
                    <w:left w:val="none" w:sz="0" w:space="0" w:color="auto"/>
                    <w:bottom w:val="none" w:sz="0" w:space="0" w:color="auto"/>
                    <w:right w:val="none" w:sz="0" w:space="0" w:color="auto"/>
                  </w:divBdr>
                  <w:divsChild>
                    <w:div w:id="1789928791">
                      <w:marLeft w:val="0"/>
                      <w:marRight w:val="0"/>
                      <w:marTop w:val="0"/>
                      <w:marBottom w:val="0"/>
                      <w:divBdr>
                        <w:top w:val="none" w:sz="0" w:space="0" w:color="auto"/>
                        <w:left w:val="none" w:sz="0" w:space="0" w:color="auto"/>
                        <w:bottom w:val="none" w:sz="0" w:space="0" w:color="auto"/>
                        <w:right w:val="none" w:sz="0" w:space="0" w:color="auto"/>
                      </w:divBdr>
                      <w:divsChild>
                        <w:div w:id="248275614">
                          <w:marLeft w:val="0"/>
                          <w:marRight w:val="0"/>
                          <w:marTop w:val="0"/>
                          <w:marBottom w:val="0"/>
                          <w:divBdr>
                            <w:top w:val="none" w:sz="0" w:space="0" w:color="auto"/>
                            <w:left w:val="none" w:sz="0" w:space="0" w:color="auto"/>
                            <w:bottom w:val="none" w:sz="0" w:space="0" w:color="auto"/>
                            <w:right w:val="none" w:sz="0" w:space="0" w:color="auto"/>
                          </w:divBdr>
                          <w:divsChild>
                            <w:div w:id="1069840726">
                              <w:marLeft w:val="0"/>
                              <w:marRight w:val="0"/>
                              <w:marTop w:val="0"/>
                              <w:marBottom w:val="0"/>
                              <w:divBdr>
                                <w:top w:val="none" w:sz="0" w:space="0" w:color="auto"/>
                                <w:left w:val="none" w:sz="0" w:space="0" w:color="auto"/>
                                <w:bottom w:val="none" w:sz="0" w:space="0" w:color="auto"/>
                                <w:right w:val="none" w:sz="0" w:space="0" w:color="auto"/>
                              </w:divBdr>
                              <w:divsChild>
                                <w:div w:id="1226451322">
                                  <w:marLeft w:val="0"/>
                                  <w:marRight w:val="0"/>
                                  <w:marTop w:val="0"/>
                                  <w:marBottom w:val="0"/>
                                  <w:divBdr>
                                    <w:top w:val="none" w:sz="0" w:space="0" w:color="auto"/>
                                    <w:left w:val="none" w:sz="0" w:space="0" w:color="auto"/>
                                    <w:bottom w:val="none" w:sz="0" w:space="0" w:color="auto"/>
                                    <w:right w:val="none" w:sz="0" w:space="0" w:color="auto"/>
                                  </w:divBdr>
                                  <w:divsChild>
                                    <w:div w:id="187206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9786522">
      <w:bodyDiv w:val="1"/>
      <w:marLeft w:val="0"/>
      <w:marRight w:val="0"/>
      <w:marTop w:val="0"/>
      <w:marBottom w:val="0"/>
      <w:divBdr>
        <w:top w:val="none" w:sz="0" w:space="0" w:color="auto"/>
        <w:left w:val="none" w:sz="0" w:space="0" w:color="auto"/>
        <w:bottom w:val="none" w:sz="0" w:space="0" w:color="auto"/>
        <w:right w:val="none" w:sz="0" w:space="0" w:color="auto"/>
      </w:divBdr>
      <w:divsChild>
        <w:div w:id="1717927050">
          <w:marLeft w:val="0"/>
          <w:marRight w:val="0"/>
          <w:marTop w:val="0"/>
          <w:marBottom w:val="0"/>
          <w:divBdr>
            <w:top w:val="none" w:sz="0" w:space="0" w:color="auto"/>
            <w:left w:val="none" w:sz="0" w:space="0" w:color="auto"/>
            <w:bottom w:val="dotted" w:sz="6" w:space="4" w:color="DDDDDD"/>
            <w:right w:val="none" w:sz="0" w:space="0" w:color="auto"/>
          </w:divBdr>
        </w:div>
      </w:divsChild>
    </w:div>
    <w:div w:id="1810391072">
      <w:bodyDiv w:val="1"/>
      <w:marLeft w:val="0"/>
      <w:marRight w:val="0"/>
      <w:marTop w:val="0"/>
      <w:marBottom w:val="0"/>
      <w:divBdr>
        <w:top w:val="none" w:sz="0" w:space="0" w:color="auto"/>
        <w:left w:val="none" w:sz="0" w:space="0" w:color="auto"/>
        <w:bottom w:val="none" w:sz="0" w:space="0" w:color="auto"/>
        <w:right w:val="none" w:sz="0" w:space="0" w:color="auto"/>
      </w:divBdr>
      <w:divsChild>
        <w:div w:id="652757664">
          <w:marLeft w:val="0"/>
          <w:marRight w:val="0"/>
          <w:marTop w:val="0"/>
          <w:marBottom w:val="0"/>
          <w:divBdr>
            <w:top w:val="none" w:sz="0" w:space="0" w:color="auto"/>
            <w:left w:val="none" w:sz="0" w:space="0" w:color="auto"/>
            <w:bottom w:val="dotted" w:sz="6" w:space="4" w:color="DDDDDD"/>
            <w:right w:val="none" w:sz="0" w:space="0" w:color="auto"/>
          </w:divBdr>
        </w:div>
      </w:divsChild>
    </w:div>
    <w:div w:id="1810855875">
      <w:bodyDiv w:val="1"/>
      <w:marLeft w:val="0"/>
      <w:marRight w:val="0"/>
      <w:marTop w:val="0"/>
      <w:marBottom w:val="0"/>
      <w:divBdr>
        <w:top w:val="none" w:sz="0" w:space="0" w:color="auto"/>
        <w:left w:val="none" w:sz="0" w:space="0" w:color="auto"/>
        <w:bottom w:val="none" w:sz="0" w:space="0" w:color="auto"/>
        <w:right w:val="none" w:sz="0" w:space="0" w:color="auto"/>
      </w:divBdr>
    </w:div>
    <w:div w:id="1810898488">
      <w:bodyDiv w:val="1"/>
      <w:marLeft w:val="0"/>
      <w:marRight w:val="0"/>
      <w:marTop w:val="0"/>
      <w:marBottom w:val="0"/>
      <w:divBdr>
        <w:top w:val="none" w:sz="0" w:space="0" w:color="auto"/>
        <w:left w:val="none" w:sz="0" w:space="0" w:color="auto"/>
        <w:bottom w:val="none" w:sz="0" w:space="0" w:color="auto"/>
        <w:right w:val="none" w:sz="0" w:space="0" w:color="auto"/>
      </w:divBdr>
      <w:divsChild>
        <w:div w:id="658190996">
          <w:marLeft w:val="0"/>
          <w:marRight w:val="0"/>
          <w:marTop w:val="0"/>
          <w:marBottom w:val="0"/>
          <w:divBdr>
            <w:top w:val="none" w:sz="0" w:space="0" w:color="auto"/>
            <w:left w:val="none" w:sz="0" w:space="0" w:color="auto"/>
            <w:bottom w:val="dotted" w:sz="6" w:space="4" w:color="DDDDDD"/>
            <w:right w:val="none" w:sz="0" w:space="0" w:color="auto"/>
          </w:divBdr>
          <w:divsChild>
            <w:div w:id="14720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8264">
      <w:bodyDiv w:val="1"/>
      <w:marLeft w:val="0"/>
      <w:marRight w:val="0"/>
      <w:marTop w:val="0"/>
      <w:marBottom w:val="0"/>
      <w:divBdr>
        <w:top w:val="none" w:sz="0" w:space="0" w:color="auto"/>
        <w:left w:val="none" w:sz="0" w:space="0" w:color="auto"/>
        <w:bottom w:val="none" w:sz="0" w:space="0" w:color="auto"/>
        <w:right w:val="none" w:sz="0" w:space="0" w:color="auto"/>
      </w:divBdr>
      <w:divsChild>
        <w:div w:id="1396858756">
          <w:marLeft w:val="0"/>
          <w:marRight w:val="0"/>
          <w:marTop w:val="0"/>
          <w:marBottom w:val="0"/>
          <w:divBdr>
            <w:top w:val="none" w:sz="0" w:space="0" w:color="auto"/>
            <w:left w:val="none" w:sz="0" w:space="0" w:color="auto"/>
            <w:bottom w:val="none" w:sz="0" w:space="0" w:color="auto"/>
            <w:right w:val="none" w:sz="0" w:space="0" w:color="auto"/>
          </w:divBdr>
          <w:divsChild>
            <w:div w:id="1849129027">
              <w:marLeft w:val="0"/>
              <w:marRight w:val="0"/>
              <w:marTop w:val="0"/>
              <w:marBottom w:val="0"/>
              <w:divBdr>
                <w:top w:val="none" w:sz="0" w:space="0" w:color="auto"/>
                <w:left w:val="none" w:sz="0" w:space="0" w:color="auto"/>
                <w:bottom w:val="none" w:sz="0" w:space="0" w:color="auto"/>
                <w:right w:val="none" w:sz="0" w:space="0" w:color="auto"/>
              </w:divBdr>
              <w:divsChild>
                <w:div w:id="1791051677">
                  <w:marLeft w:val="0"/>
                  <w:marRight w:val="0"/>
                  <w:marTop w:val="0"/>
                  <w:marBottom w:val="0"/>
                  <w:divBdr>
                    <w:top w:val="none" w:sz="0" w:space="0" w:color="auto"/>
                    <w:left w:val="none" w:sz="0" w:space="0" w:color="auto"/>
                    <w:bottom w:val="none" w:sz="0" w:space="0" w:color="auto"/>
                    <w:right w:val="none" w:sz="0" w:space="0" w:color="auto"/>
                  </w:divBdr>
                  <w:divsChild>
                    <w:div w:id="470051743">
                      <w:marLeft w:val="0"/>
                      <w:marRight w:val="0"/>
                      <w:marTop w:val="0"/>
                      <w:marBottom w:val="0"/>
                      <w:divBdr>
                        <w:top w:val="none" w:sz="0" w:space="0" w:color="auto"/>
                        <w:left w:val="none" w:sz="0" w:space="0" w:color="auto"/>
                        <w:bottom w:val="none" w:sz="0" w:space="0" w:color="auto"/>
                        <w:right w:val="none" w:sz="0" w:space="0" w:color="auto"/>
                      </w:divBdr>
                      <w:divsChild>
                        <w:div w:id="1228607026">
                          <w:marLeft w:val="0"/>
                          <w:marRight w:val="0"/>
                          <w:marTop w:val="0"/>
                          <w:marBottom w:val="0"/>
                          <w:divBdr>
                            <w:top w:val="none" w:sz="0" w:space="0" w:color="auto"/>
                            <w:left w:val="none" w:sz="0" w:space="0" w:color="auto"/>
                            <w:bottom w:val="none" w:sz="0" w:space="0" w:color="auto"/>
                            <w:right w:val="none" w:sz="0" w:space="0" w:color="auto"/>
                          </w:divBdr>
                          <w:divsChild>
                            <w:div w:id="1328434667">
                              <w:marLeft w:val="0"/>
                              <w:marRight w:val="0"/>
                              <w:marTop w:val="0"/>
                              <w:marBottom w:val="0"/>
                              <w:divBdr>
                                <w:top w:val="none" w:sz="0" w:space="0" w:color="auto"/>
                                <w:left w:val="none" w:sz="0" w:space="0" w:color="auto"/>
                                <w:bottom w:val="none" w:sz="0" w:space="0" w:color="auto"/>
                                <w:right w:val="none" w:sz="0" w:space="0" w:color="auto"/>
                              </w:divBdr>
                              <w:divsChild>
                                <w:div w:id="913708225">
                                  <w:marLeft w:val="0"/>
                                  <w:marRight w:val="0"/>
                                  <w:marTop w:val="0"/>
                                  <w:marBottom w:val="0"/>
                                  <w:divBdr>
                                    <w:top w:val="none" w:sz="0" w:space="0" w:color="auto"/>
                                    <w:left w:val="none" w:sz="0" w:space="0" w:color="auto"/>
                                    <w:bottom w:val="none" w:sz="0" w:space="0" w:color="auto"/>
                                    <w:right w:val="none" w:sz="0" w:space="0" w:color="auto"/>
                                  </w:divBdr>
                                  <w:divsChild>
                                    <w:div w:id="9277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1091405">
      <w:bodyDiv w:val="1"/>
      <w:marLeft w:val="0"/>
      <w:marRight w:val="0"/>
      <w:marTop w:val="0"/>
      <w:marBottom w:val="0"/>
      <w:divBdr>
        <w:top w:val="none" w:sz="0" w:space="0" w:color="auto"/>
        <w:left w:val="none" w:sz="0" w:space="0" w:color="auto"/>
        <w:bottom w:val="none" w:sz="0" w:space="0" w:color="auto"/>
        <w:right w:val="none" w:sz="0" w:space="0" w:color="auto"/>
      </w:divBdr>
      <w:divsChild>
        <w:div w:id="1972634854">
          <w:marLeft w:val="0"/>
          <w:marRight w:val="0"/>
          <w:marTop w:val="0"/>
          <w:marBottom w:val="0"/>
          <w:divBdr>
            <w:top w:val="none" w:sz="0" w:space="0" w:color="auto"/>
            <w:left w:val="none" w:sz="0" w:space="0" w:color="auto"/>
            <w:bottom w:val="dotted" w:sz="6" w:space="4" w:color="DDDDDD"/>
            <w:right w:val="none" w:sz="0" w:space="0" w:color="auto"/>
          </w:divBdr>
        </w:div>
      </w:divsChild>
    </w:div>
    <w:div w:id="1811554529">
      <w:bodyDiv w:val="1"/>
      <w:marLeft w:val="0"/>
      <w:marRight w:val="0"/>
      <w:marTop w:val="0"/>
      <w:marBottom w:val="0"/>
      <w:divBdr>
        <w:top w:val="none" w:sz="0" w:space="0" w:color="auto"/>
        <w:left w:val="none" w:sz="0" w:space="0" w:color="auto"/>
        <w:bottom w:val="none" w:sz="0" w:space="0" w:color="auto"/>
        <w:right w:val="none" w:sz="0" w:space="0" w:color="auto"/>
      </w:divBdr>
      <w:divsChild>
        <w:div w:id="327709413">
          <w:marLeft w:val="0"/>
          <w:marRight w:val="0"/>
          <w:marTop w:val="0"/>
          <w:marBottom w:val="150"/>
          <w:divBdr>
            <w:top w:val="none" w:sz="0" w:space="0" w:color="auto"/>
            <w:left w:val="none" w:sz="0" w:space="0" w:color="auto"/>
            <w:bottom w:val="none" w:sz="0" w:space="0" w:color="auto"/>
            <w:right w:val="none" w:sz="0" w:space="0" w:color="auto"/>
          </w:divBdr>
        </w:div>
      </w:divsChild>
    </w:div>
    <w:div w:id="1812019412">
      <w:bodyDiv w:val="1"/>
      <w:marLeft w:val="0"/>
      <w:marRight w:val="0"/>
      <w:marTop w:val="0"/>
      <w:marBottom w:val="0"/>
      <w:divBdr>
        <w:top w:val="none" w:sz="0" w:space="0" w:color="auto"/>
        <w:left w:val="none" w:sz="0" w:space="0" w:color="auto"/>
        <w:bottom w:val="none" w:sz="0" w:space="0" w:color="auto"/>
        <w:right w:val="none" w:sz="0" w:space="0" w:color="auto"/>
      </w:divBdr>
      <w:divsChild>
        <w:div w:id="748308886">
          <w:marLeft w:val="0"/>
          <w:marRight w:val="0"/>
          <w:marTop w:val="0"/>
          <w:marBottom w:val="150"/>
          <w:divBdr>
            <w:top w:val="none" w:sz="0" w:space="0" w:color="auto"/>
            <w:left w:val="none" w:sz="0" w:space="0" w:color="auto"/>
            <w:bottom w:val="none" w:sz="0" w:space="0" w:color="auto"/>
            <w:right w:val="none" w:sz="0" w:space="0" w:color="auto"/>
          </w:divBdr>
          <w:divsChild>
            <w:div w:id="1490247101">
              <w:marLeft w:val="0"/>
              <w:marRight w:val="0"/>
              <w:marTop w:val="0"/>
              <w:marBottom w:val="0"/>
              <w:divBdr>
                <w:top w:val="none" w:sz="0" w:space="0" w:color="auto"/>
                <w:left w:val="none" w:sz="0" w:space="0" w:color="auto"/>
                <w:bottom w:val="none" w:sz="0" w:space="0" w:color="auto"/>
                <w:right w:val="none" w:sz="0" w:space="0" w:color="auto"/>
              </w:divBdr>
            </w:div>
          </w:divsChild>
        </w:div>
        <w:div w:id="517697617">
          <w:marLeft w:val="0"/>
          <w:marRight w:val="0"/>
          <w:marTop w:val="0"/>
          <w:marBottom w:val="150"/>
          <w:divBdr>
            <w:top w:val="none" w:sz="0" w:space="0" w:color="auto"/>
            <w:left w:val="none" w:sz="0" w:space="0" w:color="auto"/>
            <w:bottom w:val="none" w:sz="0" w:space="0" w:color="auto"/>
            <w:right w:val="none" w:sz="0" w:space="0" w:color="auto"/>
          </w:divBdr>
        </w:div>
        <w:div w:id="1456407361">
          <w:marLeft w:val="0"/>
          <w:marRight w:val="0"/>
          <w:marTop w:val="0"/>
          <w:marBottom w:val="0"/>
          <w:divBdr>
            <w:top w:val="none" w:sz="0" w:space="0" w:color="auto"/>
            <w:left w:val="none" w:sz="0" w:space="0" w:color="auto"/>
            <w:bottom w:val="none" w:sz="0" w:space="0" w:color="auto"/>
            <w:right w:val="none" w:sz="0" w:space="0" w:color="auto"/>
          </w:divBdr>
          <w:divsChild>
            <w:div w:id="181039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32677">
      <w:bodyDiv w:val="1"/>
      <w:marLeft w:val="0"/>
      <w:marRight w:val="0"/>
      <w:marTop w:val="0"/>
      <w:marBottom w:val="0"/>
      <w:divBdr>
        <w:top w:val="none" w:sz="0" w:space="0" w:color="auto"/>
        <w:left w:val="none" w:sz="0" w:space="0" w:color="auto"/>
        <w:bottom w:val="none" w:sz="0" w:space="0" w:color="auto"/>
        <w:right w:val="none" w:sz="0" w:space="0" w:color="auto"/>
      </w:divBdr>
    </w:div>
    <w:div w:id="1812407250">
      <w:bodyDiv w:val="1"/>
      <w:marLeft w:val="0"/>
      <w:marRight w:val="0"/>
      <w:marTop w:val="0"/>
      <w:marBottom w:val="0"/>
      <w:divBdr>
        <w:top w:val="none" w:sz="0" w:space="0" w:color="auto"/>
        <w:left w:val="none" w:sz="0" w:space="0" w:color="auto"/>
        <w:bottom w:val="none" w:sz="0" w:space="0" w:color="auto"/>
        <w:right w:val="none" w:sz="0" w:space="0" w:color="auto"/>
      </w:divBdr>
      <w:divsChild>
        <w:div w:id="1801995158">
          <w:marLeft w:val="0"/>
          <w:marRight w:val="0"/>
          <w:marTop w:val="0"/>
          <w:marBottom w:val="0"/>
          <w:divBdr>
            <w:top w:val="none" w:sz="0" w:space="0" w:color="auto"/>
            <w:left w:val="none" w:sz="0" w:space="0" w:color="auto"/>
            <w:bottom w:val="none" w:sz="0" w:space="0" w:color="auto"/>
            <w:right w:val="none" w:sz="0" w:space="0" w:color="auto"/>
          </w:divBdr>
          <w:divsChild>
            <w:div w:id="1396925917">
              <w:marLeft w:val="0"/>
              <w:marRight w:val="0"/>
              <w:marTop w:val="0"/>
              <w:marBottom w:val="0"/>
              <w:divBdr>
                <w:top w:val="none" w:sz="0" w:space="0" w:color="auto"/>
                <w:left w:val="none" w:sz="0" w:space="0" w:color="auto"/>
                <w:bottom w:val="none" w:sz="0" w:space="0" w:color="auto"/>
                <w:right w:val="none" w:sz="0" w:space="0" w:color="auto"/>
              </w:divBdr>
              <w:divsChild>
                <w:div w:id="1019695362">
                  <w:marLeft w:val="0"/>
                  <w:marRight w:val="0"/>
                  <w:marTop w:val="0"/>
                  <w:marBottom w:val="0"/>
                  <w:divBdr>
                    <w:top w:val="none" w:sz="0" w:space="0" w:color="auto"/>
                    <w:left w:val="none" w:sz="0" w:space="0" w:color="auto"/>
                    <w:bottom w:val="none" w:sz="0" w:space="0" w:color="auto"/>
                    <w:right w:val="none" w:sz="0" w:space="0" w:color="auto"/>
                  </w:divBdr>
                  <w:divsChild>
                    <w:div w:id="14887660">
                      <w:marLeft w:val="0"/>
                      <w:marRight w:val="0"/>
                      <w:marTop w:val="0"/>
                      <w:marBottom w:val="0"/>
                      <w:divBdr>
                        <w:top w:val="none" w:sz="0" w:space="0" w:color="auto"/>
                        <w:left w:val="none" w:sz="0" w:space="0" w:color="auto"/>
                        <w:bottom w:val="none" w:sz="0" w:space="0" w:color="auto"/>
                        <w:right w:val="none" w:sz="0" w:space="0" w:color="auto"/>
                      </w:divBdr>
                      <w:divsChild>
                        <w:div w:id="2080403384">
                          <w:marLeft w:val="0"/>
                          <w:marRight w:val="0"/>
                          <w:marTop w:val="0"/>
                          <w:marBottom w:val="0"/>
                          <w:divBdr>
                            <w:top w:val="none" w:sz="0" w:space="0" w:color="auto"/>
                            <w:left w:val="none" w:sz="0" w:space="0" w:color="auto"/>
                            <w:bottom w:val="none" w:sz="0" w:space="0" w:color="auto"/>
                            <w:right w:val="none" w:sz="0" w:space="0" w:color="auto"/>
                          </w:divBdr>
                          <w:divsChild>
                            <w:div w:id="2057703425">
                              <w:marLeft w:val="0"/>
                              <w:marRight w:val="0"/>
                              <w:marTop w:val="0"/>
                              <w:marBottom w:val="0"/>
                              <w:divBdr>
                                <w:top w:val="none" w:sz="0" w:space="0" w:color="auto"/>
                                <w:left w:val="none" w:sz="0" w:space="0" w:color="auto"/>
                                <w:bottom w:val="none" w:sz="0" w:space="0" w:color="auto"/>
                                <w:right w:val="none" w:sz="0" w:space="0" w:color="auto"/>
                              </w:divBdr>
                              <w:divsChild>
                                <w:div w:id="764229135">
                                  <w:marLeft w:val="0"/>
                                  <w:marRight w:val="0"/>
                                  <w:marTop w:val="0"/>
                                  <w:marBottom w:val="0"/>
                                  <w:divBdr>
                                    <w:top w:val="none" w:sz="0" w:space="0" w:color="auto"/>
                                    <w:left w:val="none" w:sz="0" w:space="0" w:color="auto"/>
                                    <w:bottom w:val="none" w:sz="0" w:space="0" w:color="auto"/>
                                    <w:right w:val="none" w:sz="0" w:space="0" w:color="auto"/>
                                  </w:divBdr>
                                  <w:divsChild>
                                    <w:div w:id="167052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012243">
      <w:bodyDiv w:val="1"/>
      <w:marLeft w:val="0"/>
      <w:marRight w:val="0"/>
      <w:marTop w:val="0"/>
      <w:marBottom w:val="0"/>
      <w:divBdr>
        <w:top w:val="none" w:sz="0" w:space="0" w:color="auto"/>
        <w:left w:val="none" w:sz="0" w:space="0" w:color="auto"/>
        <w:bottom w:val="none" w:sz="0" w:space="0" w:color="auto"/>
        <w:right w:val="none" w:sz="0" w:space="0" w:color="auto"/>
      </w:divBdr>
      <w:divsChild>
        <w:div w:id="1168910145">
          <w:marLeft w:val="0"/>
          <w:marRight w:val="0"/>
          <w:marTop w:val="0"/>
          <w:marBottom w:val="0"/>
          <w:divBdr>
            <w:top w:val="none" w:sz="0" w:space="0" w:color="auto"/>
            <w:left w:val="none" w:sz="0" w:space="0" w:color="auto"/>
            <w:bottom w:val="none" w:sz="0" w:space="0" w:color="auto"/>
            <w:right w:val="none" w:sz="0" w:space="0" w:color="auto"/>
          </w:divBdr>
        </w:div>
      </w:divsChild>
    </w:div>
    <w:div w:id="1813133664">
      <w:bodyDiv w:val="1"/>
      <w:marLeft w:val="0"/>
      <w:marRight w:val="0"/>
      <w:marTop w:val="0"/>
      <w:marBottom w:val="0"/>
      <w:divBdr>
        <w:top w:val="none" w:sz="0" w:space="0" w:color="auto"/>
        <w:left w:val="none" w:sz="0" w:space="0" w:color="auto"/>
        <w:bottom w:val="none" w:sz="0" w:space="0" w:color="auto"/>
        <w:right w:val="none" w:sz="0" w:space="0" w:color="auto"/>
      </w:divBdr>
      <w:divsChild>
        <w:div w:id="1415778218">
          <w:marLeft w:val="0"/>
          <w:marRight w:val="0"/>
          <w:marTop w:val="0"/>
          <w:marBottom w:val="0"/>
          <w:divBdr>
            <w:top w:val="none" w:sz="0" w:space="0" w:color="auto"/>
            <w:left w:val="none" w:sz="0" w:space="0" w:color="auto"/>
            <w:bottom w:val="dotted" w:sz="6" w:space="4" w:color="DDDDDD"/>
            <w:right w:val="none" w:sz="0" w:space="0" w:color="auto"/>
          </w:divBdr>
          <w:divsChild>
            <w:div w:id="12224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0432">
      <w:bodyDiv w:val="1"/>
      <w:marLeft w:val="0"/>
      <w:marRight w:val="0"/>
      <w:marTop w:val="0"/>
      <w:marBottom w:val="0"/>
      <w:divBdr>
        <w:top w:val="none" w:sz="0" w:space="0" w:color="auto"/>
        <w:left w:val="none" w:sz="0" w:space="0" w:color="auto"/>
        <w:bottom w:val="none" w:sz="0" w:space="0" w:color="auto"/>
        <w:right w:val="none" w:sz="0" w:space="0" w:color="auto"/>
      </w:divBdr>
      <w:divsChild>
        <w:div w:id="1908301763">
          <w:marLeft w:val="0"/>
          <w:marRight w:val="0"/>
          <w:marTop w:val="0"/>
          <w:marBottom w:val="150"/>
          <w:divBdr>
            <w:top w:val="none" w:sz="0" w:space="0" w:color="auto"/>
            <w:left w:val="none" w:sz="0" w:space="0" w:color="auto"/>
            <w:bottom w:val="none" w:sz="0" w:space="0" w:color="auto"/>
            <w:right w:val="none" w:sz="0" w:space="0" w:color="auto"/>
          </w:divBdr>
          <w:divsChild>
            <w:div w:id="1094479672">
              <w:marLeft w:val="0"/>
              <w:marRight w:val="0"/>
              <w:marTop w:val="0"/>
              <w:marBottom w:val="0"/>
              <w:divBdr>
                <w:top w:val="none" w:sz="0" w:space="0" w:color="auto"/>
                <w:left w:val="none" w:sz="0" w:space="0" w:color="auto"/>
                <w:bottom w:val="none" w:sz="0" w:space="0" w:color="auto"/>
                <w:right w:val="none" w:sz="0" w:space="0" w:color="auto"/>
              </w:divBdr>
            </w:div>
          </w:divsChild>
        </w:div>
        <w:div w:id="254478836">
          <w:marLeft w:val="0"/>
          <w:marRight w:val="0"/>
          <w:marTop w:val="0"/>
          <w:marBottom w:val="0"/>
          <w:divBdr>
            <w:top w:val="none" w:sz="0" w:space="0" w:color="auto"/>
            <w:left w:val="none" w:sz="0" w:space="0" w:color="auto"/>
            <w:bottom w:val="none" w:sz="0" w:space="0" w:color="auto"/>
            <w:right w:val="none" w:sz="0" w:space="0" w:color="auto"/>
          </w:divBdr>
          <w:divsChild>
            <w:div w:id="1412964006">
              <w:marLeft w:val="0"/>
              <w:marRight w:val="0"/>
              <w:marTop w:val="0"/>
              <w:marBottom w:val="150"/>
              <w:divBdr>
                <w:top w:val="none" w:sz="0" w:space="0" w:color="auto"/>
                <w:left w:val="none" w:sz="0" w:space="0" w:color="auto"/>
                <w:bottom w:val="none" w:sz="0" w:space="0" w:color="auto"/>
                <w:right w:val="none" w:sz="0" w:space="0" w:color="auto"/>
              </w:divBdr>
            </w:div>
            <w:div w:id="107212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54152">
      <w:bodyDiv w:val="1"/>
      <w:marLeft w:val="0"/>
      <w:marRight w:val="0"/>
      <w:marTop w:val="0"/>
      <w:marBottom w:val="0"/>
      <w:divBdr>
        <w:top w:val="none" w:sz="0" w:space="0" w:color="auto"/>
        <w:left w:val="none" w:sz="0" w:space="0" w:color="auto"/>
        <w:bottom w:val="none" w:sz="0" w:space="0" w:color="auto"/>
        <w:right w:val="none" w:sz="0" w:space="0" w:color="auto"/>
      </w:divBdr>
    </w:div>
    <w:div w:id="1814055787">
      <w:bodyDiv w:val="1"/>
      <w:marLeft w:val="0"/>
      <w:marRight w:val="0"/>
      <w:marTop w:val="0"/>
      <w:marBottom w:val="0"/>
      <w:divBdr>
        <w:top w:val="none" w:sz="0" w:space="0" w:color="auto"/>
        <w:left w:val="none" w:sz="0" w:space="0" w:color="auto"/>
        <w:bottom w:val="none" w:sz="0" w:space="0" w:color="auto"/>
        <w:right w:val="none" w:sz="0" w:space="0" w:color="auto"/>
      </w:divBdr>
      <w:divsChild>
        <w:div w:id="1023245947">
          <w:marLeft w:val="0"/>
          <w:marRight w:val="0"/>
          <w:marTop w:val="150"/>
          <w:marBottom w:val="0"/>
          <w:divBdr>
            <w:top w:val="none" w:sz="0" w:space="0" w:color="auto"/>
            <w:left w:val="none" w:sz="0" w:space="0" w:color="auto"/>
            <w:bottom w:val="none" w:sz="0" w:space="0" w:color="auto"/>
            <w:right w:val="none" w:sz="0" w:space="0" w:color="auto"/>
          </w:divBdr>
          <w:divsChild>
            <w:div w:id="1420131118">
              <w:marLeft w:val="0"/>
              <w:marRight w:val="150"/>
              <w:marTop w:val="0"/>
              <w:marBottom w:val="0"/>
              <w:divBdr>
                <w:top w:val="none" w:sz="0" w:space="0" w:color="auto"/>
                <w:left w:val="none" w:sz="0" w:space="0" w:color="auto"/>
                <w:bottom w:val="none" w:sz="0" w:space="0" w:color="auto"/>
                <w:right w:val="none" w:sz="0" w:space="0" w:color="auto"/>
              </w:divBdr>
            </w:div>
          </w:divsChild>
        </w:div>
        <w:div w:id="2048796206">
          <w:marLeft w:val="0"/>
          <w:marRight w:val="0"/>
          <w:marTop w:val="0"/>
          <w:marBottom w:val="0"/>
          <w:divBdr>
            <w:top w:val="none" w:sz="0" w:space="8" w:color="auto"/>
            <w:left w:val="none" w:sz="0" w:space="2" w:color="auto"/>
            <w:bottom w:val="single" w:sz="6" w:space="8" w:color="DDDDDD"/>
            <w:right w:val="none" w:sz="0" w:space="0" w:color="auto"/>
          </w:divBdr>
        </w:div>
      </w:divsChild>
    </w:div>
    <w:div w:id="1814368538">
      <w:bodyDiv w:val="1"/>
      <w:marLeft w:val="0"/>
      <w:marRight w:val="0"/>
      <w:marTop w:val="0"/>
      <w:marBottom w:val="0"/>
      <w:divBdr>
        <w:top w:val="none" w:sz="0" w:space="0" w:color="auto"/>
        <w:left w:val="none" w:sz="0" w:space="0" w:color="auto"/>
        <w:bottom w:val="none" w:sz="0" w:space="0" w:color="auto"/>
        <w:right w:val="none" w:sz="0" w:space="0" w:color="auto"/>
      </w:divBdr>
      <w:divsChild>
        <w:div w:id="1036928124">
          <w:marLeft w:val="0"/>
          <w:marRight w:val="0"/>
          <w:marTop w:val="0"/>
          <w:marBottom w:val="0"/>
          <w:divBdr>
            <w:top w:val="none" w:sz="0" w:space="0" w:color="auto"/>
            <w:left w:val="none" w:sz="0" w:space="0" w:color="auto"/>
            <w:bottom w:val="none" w:sz="0" w:space="0" w:color="auto"/>
            <w:right w:val="none" w:sz="0" w:space="0" w:color="auto"/>
          </w:divBdr>
        </w:div>
      </w:divsChild>
    </w:div>
    <w:div w:id="1814521208">
      <w:bodyDiv w:val="1"/>
      <w:marLeft w:val="0"/>
      <w:marRight w:val="0"/>
      <w:marTop w:val="0"/>
      <w:marBottom w:val="0"/>
      <w:divBdr>
        <w:top w:val="none" w:sz="0" w:space="0" w:color="auto"/>
        <w:left w:val="none" w:sz="0" w:space="0" w:color="auto"/>
        <w:bottom w:val="none" w:sz="0" w:space="0" w:color="auto"/>
        <w:right w:val="none" w:sz="0" w:space="0" w:color="auto"/>
      </w:divBdr>
      <w:divsChild>
        <w:div w:id="1300693312">
          <w:marLeft w:val="0"/>
          <w:marRight w:val="0"/>
          <w:marTop w:val="0"/>
          <w:marBottom w:val="0"/>
          <w:divBdr>
            <w:top w:val="none" w:sz="0" w:space="0" w:color="auto"/>
            <w:left w:val="none" w:sz="0" w:space="0" w:color="auto"/>
            <w:bottom w:val="dotted" w:sz="6" w:space="4" w:color="DDDDDD"/>
            <w:right w:val="none" w:sz="0" w:space="0" w:color="auto"/>
          </w:divBdr>
          <w:divsChild>
            <w:div w:id="111748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02308">
      <w:bodyDiv w:val="1"/>
      <w:marLeft w:val="0"/>
      <w:marRight w:val="0"/>
      <w:marTop w:val="0"/>
      <w:marBottom w:val="0"/>
      <w:divBdr>
        <w:top w:val="none" w:sz="0" w:space="0" w:color="auto"/>
        <w:left w:val="none" w:sz="0" w:space="0" w:color="auto"/>
        <w:bottom w:val="none" w:sz="0" w:space="0" w:color="auto"/>
        <w:right w:val="none" w:sz="0" w:space="0" w:color="auto"/>
      </w:divBdr>
    </w:div>
    <w:div w:id="1816484113">
      <w:bodyDiv w:val="1"/>
      <w:marLeft w:val="0"/>
      <w:marRight w:val="0"/>
      <w:marTop w:val="0"/>
      <w:marBottom w:val="0"/>
      <w:divBdr>
        <w:top w:val="none" w:sz="0" w:space="0" w:color="auto"/>
        <w:left w:val="none" w:sz="0" w:space="0" w:color="auto"/>
        <w:bottom w:val="none" w:sz="0" w:space="0" w:color="auto"/>
        <w:right w:val="none" w:sz="0" w:space="0" w:color="auto"/>
      </w:divBdr>
      <w:divsChild>
        <w:div w:id="639266726">
          <w:marLeft w:val="0"/>
          <w:marRight w:val="0"/>
          <w:marTop w:val="0"/>
          <w:marBottom w:val="0"/>
          <w:divBdr>
            <w:top w:val="none" w:sz="0" w:space="0" w:color="auto"/>
            <w:left w:val="none" w:sz="0" w:space="0" w:color="auto"/>
            <w:bottom w:val="none" w:sz="0" w:space="0" w:color="auto"/>
            <w:right w:val="none" w:sz="0" w:space="0" w:color="auto"/>
          </w:divBdr>
          <w:divsChild>
            <w:div w:id="808086755">
              <w:marLeft w:val="0"/>
              <w:marRight w:val="0"/>
              <w:marTop w:val="0"/>
              <w:marBottom w:val="0"/>
              <w:divBdr>
                <w:top w:val="none" w:sz="0" w:space="0" w:color="auto"/>
                <w:left w:val="none" w:sz="0" w:space="0" w:color="auto"/>
                <w:bottom w:val="none" w:sz="0" w:space="0" w:color="auto"/>
                <w:right w:val="none" w:sz="0" w:space="0" w:color="auto"/>
              </w:divBdr>
            </w:div>
            <w:div w:id="182157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89783">
      <w:bodyDiv w:val="1"/>
      <w:marLeft w:val="0"/>
      <w:marRight w:val="0"/>
      <w:marTop w:val="0"/>
      <w:marBottom w:val="0"/>
      <w:divBdr>
        <w:top w:val="none" w:sz="0" w:space="0" w:color="auto"/>
        <w:left w:val="none" w:sz="0" w:space="0" w:color="auto"/>
        <w:bottom w:val="none" w:sz="0" w:space="0" w:color="auto"/>
        <w:right w:val="none" w:sz="0" w:space="0" w:color="auto"/>
      </w:divBdr>
      <w:divsChild>
        <w:div w:id="1620379534">
          <w:marLeft w:val="0"/>
          <w:marRight w:val="0"/>
          <w:marTop w:val="0"/>
          <w:marBottom w:val="150"/>
          <w:divBdr>
            <w:top w:val="none" w:sz="0" w:space="0" w:color="auto"/>
            <w:left w:val="none" w:sz="0" w:space="0" w:color="auto"/>
            <w:bottom w:val="none" w:sz="0" w:space="0" w:color="auto"/>
            <w:right w:val="none" w:sz="0" w:space="0" w:color="auto"/>
          </w:divBdr>
        </w:div>
      </w:divsChild>
    </w:div>
    <w:div w:id="1817065854">
      <w:bodyDiv w:val="1"/>
      <w:marLeft w:val="0"/>
      <w:marRight w:val="0"/>
      <w:marTop w:val="0"/>
      <w:marBottom w:val="0"/>
      <w:divBdr>
        <w:top w:val="none" w:sz="0" w:space="0" w:color="auto"/>
        <w:left w:val="none" w:sz="0" w:space="0" w:color="auto"/>
        <w:bottom w:val="none" w:sz="0" w:space="0" w:color="auto"/>
        <w:right w:val="none" w:sz="0" w:space="0" w:color="auto"/>
      </w:divBdr>
      <w:divsChild>
        <w:div w:id="1343699571">
          <w:marLeft w:val="0"/>
          <w:marRight w:val="0"/>
          <w:marTop w:val="0"/>
          <w:marBottom w:val="0"/>
          <w:divBdr>
            <w:top w:val="none" w:sz="0" w:space="0" w:color="auto"/>
            <w:left w:val="none" w:sz="0" w:space="0" w:color="auto"/>
            <w:bottom w:val="dotted" w:sz="6" w:space="4" w:color="DDDDDD"/>
            <w:right w:val="none" w:sz="0" w:space="0" w:color="auto"/>
          </w:divBdr>
          <w:divsChild>
            <w:div w:id="316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44627">
      <w:bodyDiv w:val="1"/>
      <w:marLeft w:val="0"/>
      <w:marRight w:val="0"/>
      <w:marTop w:val="0"/>
      <w:marBottom w:val="0"/>
      <w:divBdr>
        <w:top w:val="none" w:sz="0" w:space="0" w:color="auto"/>
        <w:left w:val="none" w:sz="0" w:space="0" w:color="auto"/>
        <w:bottom w:val="none" w:sz="0" w:space="0" w:color="auto"/>
        <w:right w:val="none" w:sz="0" w:space="0" w:color="auto"/>
      </w:divBdr>
      <w:divsChild>
        <w:div w:id="1045564877">
          <w:marLeft w:val="0"/>
          <w:marRight w:val="0"/>
          <w:marTop w:val="0"/>
          <w:marBottom w:val="150"/>
          <w:divBdr>
            <w:top w:val="none" w:sz="0" w:space="0" w:color="auto"/>
            <w:left w:val="none" w:sz="0" w:space="0" w:color="auto"/>
            <w:bottom w:val="none" w:sz="0" w:space="0" w:color="auto"/>
            <w:right w:val="none" w:sz="0" w:space="0" w:color="auto"/>
          </w:divBdr>
        </w:div>
      </w:divsChild>
    </w:div>
    <w:div w:id="1817647567">
      <w:bodyDiv w:val="1"/>
      <w:marLeft w:val="0"/>
      <w:marRight w:val="0"/>
      <w:marTop w:val="0"/>
      <w:marBottom w:val="0"/>
      <w:divBdr>
        <w:top w:val="none" w:sz="0" w:space="0" w:color="auto"/>
        <w:left w:val="none" w:sz="0" w:space="0" w:color="auto"/>
        <w:bottom w:val="none" w:sz="0" w:space="0" w:color="auto"/>
        <w:right w:val="none" w:sz="0" w:space="0" w:color="auto"/>
      </w:divBdr>
    </w:div>
    <w:div w:id="1817994722">
      <w:bodyDiv w:val="1"/>
      <w:marLeft w:val="0"/>
      <w:marRight w:val="0"/>
      <w:marTop w:val="0"/>
      <w:marBottom w:val="0"/>
      <w:divBdr>
        <w:top w:val="none" w:sz="0" w:space="0" w:color="auto"/>
        <w:left w:val="none" w:sz="0" w:space="0" w:color="auto"/>
        <w:bottom w:val="none" w:sz="0" w:space="0" w:color="auto"/>
        <w:right w:val="none" w:sz="0" w:space="0" w:color="auto"/>
      </w:divBdr>
      <w:divsChild>
        <w:div w:id="780611143">
          <w:marLeft w:val="0"/>
          <w:marRight w:val="0"/>
          <w:marTop w:val="0"/>
          <w:marBottom w:val="0"/>
          <w:divBdr>
            <w:top w:val="none" w:sz="0" w:space="0" w:color="auto"/>
            <w:left w:val="none" w:sz="0" w:space="0" w:color="auto"/>
            <w:bottom w:val="none" w:sz="0" w:space="0" w:color="auto"/>
            <w:right w:val="none" w:sz="0" w:space="0" w:color="auto"/>
          </w:divBdr>
        </w:div>
      </w:divsChild>
    </w:div>
    <w:div w:id="1818108741">
      <w:bodyDiv w:val="1"/>
      <w:marLeft w:val="0"/>
      <w:marRight w:val="0"/>
      <w:marTop w:val="0"/>
      <w:marBottom w:val="0"/>
      <w:divBdr>
        <w:top w:val="none" w:sz="0" w:space="0" w:color="auto"/>
        <w:left w:val="none" w:sz="0" w:space="0" w:color="auto"/>
        <w:bottom w:val="none" w:sz="0" w:space="0" w:color="auto"/>
        <w:right w:val="none" w:sz="0" w:space="0" w:color="auto"/>
      </w:divBdr>
      <w:divsChild>
        <w:div w:id="743382344">
          <w:marLeft w:val="0"/>
          <w:marRight w:val="0"/>
          <w:marTop w:val="0"/>
          <w:marBottom w:val="0"/>
          <w:divBdr>
            <w:top w:val="none" w:sz="0" w:space="0" w:color="auto"/>
            <w:left w:val="none" w:sz="0" w:space="0" w:color="auto"/>
            <w:bottom w:val="none" w:sz="0" w:space="0" w:color="auto"/>
            <w:right w:val="none" w:sz="0" w:space="0" w:color="auto"/>
          </w:divBdr>
        </w:div>
        <w:div w:id="1016271688">
          <w:marLeft w:val="0"/>
          <w:marRight w:val="0"/>
          <w:marTop w:val="0"/>
          <w:marBottom w:val="150"/>
          <w:divBdr>
            <w:top w:val="none" w:sz="0" w:space="0" w:color="auto"/>
            <w:left w:val="none" w:sz="0" w:space="0" w:color="auto"/>
            <w:bottom w:val="none" w:sz="0" w:space="0" w:color="auto"/>
            <w:right w:val="none" w:sz="0" w:space="0" w:color="auto"/>
          </w:divBdr>
        </w:div>
      </w:divsChild>
    </w:div>
    <w:div w:id="1818178729">
      <w:bodyDiv w:val="1"/>
      <w:marLeft w:val="0"/>
      <w:marRight w:val="0"/>
      <w:marTop w:val="0"/>
      <w:marBottom w:val="0"/>
      <w:divBdr>
        <w:top w:val="none" w:sz="0" w:space="0" w:color="auto"/>
        <w:left w:val="none" w:sz="0" w:space="0" w:color="auto"/>
        <w:bottom w:val="none" w:sz="0" w:space="0" w:color="auto"/>
        <w:right w:val="none" w:sz="0" w:space="0" w:color="auto"/>
      </w:divBdr>
      <w:divsChild>
        <w:div w:id="926042754">
          <w:marLeft w:val="0"/>
          <w:marRight w:val="0"/>
          <w:marTop w:val="0"/>
          <w:marBottom w:val="150"/>
          <w:divBdr>
            <w:top w:val="none" w:sz="0" w:space="0" w:color="auto"/>
            <w:left w:val="none" w:sz="0" w:space="0" w:color="auto"/>
            <w:bottom w:val="none" w:sz="0" w:space="0" w:color="auto"/>
            <w:right w:val="none" w:sz="0" w:space="0" w:color="auto"/>
          </w:divBdr>
          <w:divsChild>
            <w:div w:id="1914587813">
              <w:marLeft w:val="0"/>
              <w:marRight w:val="0"/>
              <w:marTop w:val="0"/>
              <w:marBottom w:val="0"/>
              <w:divBdr>
                <w:top w:val="none" w:sz="0" w:space="0" w:color="auto"/>
                <w:left w:val="none" w:sz="0" w:space="0" w:color="auto"/>
                <w:bottom w:val="none" w:sz="0" w:space="0" w:color="auto"/>
                <w:right w:val="none" w:sz="0" w:space="0" w:color="auto"/>
              </w:divBdr>
            </w:div>
          </w:divsChild>
        </w:div>
        <w:div w:id="139662847">
          <w:marLeft w:val="0"/>
          <w:marRight w:val="0"/>
          <w:marTop w:val="0"/>
          <w:marBottom w:val="150"/>
          <w:divBdr>
            <w:top w:val="none" w:sz="0" w:space="0" w:color="auto"/>
            <w:left w:val="none" w:sz="0" w:space="0" w:color="auto"/>
            <w:bottom w:val="none" w:sz="0" w:space="0" w:color="auto"/>
            <w:right w:val="none" w:sz="0" w:space="0" w:color="auto"/>
          </w:divBdr>
        </w:div>
        <w:div w:id="1651590789">
          <w:marLeft w:val="0"/>
          <w:marRight w:val="0"/>
          <w:marTop w:val="0"/>
          <w:marBottom w:val="0"/>
          <w:divBdr>
            <w:top w:val="none" w:sz="0" w:space="0" w:color="auto"/>
            <w:left w:val="none" w:sz="0" w:space="0" w:color="auto"/>
            <w:bottom w:val="none" w:sz="0" w:space="0" w:color="auto"/>
            <w:right w:val="none" w:sz="0" w:space="0" w:color="auto"/>
          </w:divBdr>
          <w:divsChild>
            <w:div w:id="158364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3445">
      <w:bodyDiv w:val="1"/>
      <w:marLeft w:val="0"/>
      <w:marRight w:val="0"/>
      <w:marTop w:val="0"/>
      <w:marBottom w:val="0"/>
      <w:divBdr>
        <w:top w:val="none" w:sz="0" w:space="0" w:color="auto"/>
        <w:left w:val="none" w:sz="0" w:space="0" w:color="auto"/>
        <w:bottom w:val="none" w:sz="0" w:space="0" w:color="auto"/>
        <w:right w:val="none" w:sz="0" w:space="0" w:color="auto"/>
      </w:divBdr>
      <w:divsChild>
        <w:div w:id="548568090">
          <w:marLeft w:val="0"/>
          <w:marRight w:val="0"/>
          <w:marTop w:val="0"/>
          <w:marBottom w:val="150"/>
          <w:divBdr>
            <w:top w:val="none" w:sz="0" w:space="0" w:color="auto"/>
            <w:left w:val="none" w:sz="0" w:space="0" w:color="auto"/>
            <w:bottom w:val="none" w:sz="0" w:space="0" w:color="auto"/>
            <w:right w:val="none" w:sz="0" w:space="0" w:color="auto"/>
          </w:divBdr>
          <w:divsChild>
            <w:div w:id="1391928183">
              <w:marLeft w:val="0"/>
              <w:marRight w:val="0"/>
              <w:marTop w:val="0"/>
              <w:marBottom w:val="0"/>
              <w:divBdr>
                <w:top w:val="none" w:sz="0" w:space="0" w:color="auto"/>
                <w:left w:val="none" w:sz="0" w:space="0" w:color="auto"/>
                <w:bottom w:val="none" w:sz="0" w:space="0" w:color="auto"/>
                <w:right w:val="none" w:sz="0" w:space="0" w:color="auto"/>
              </w:divBdr>
            </w:div>
          </w:divsChild>
        </w:div>
        <w:div w:id="426191567">
          <w:marLeft w:val="0"/>
          <w:marRight w:val="0"/>
          <w:marTop w:val="0"/>
          <w:marBottom w:val="0"/>
          <w:divBdr>
            <w:top w:val="none" w:sz="0" w:space="0" w:color="auto"/>
            <w:left w:val="none" w:sz="0" w:space="0" w:color="auto"/>
            <w:bottom w:val="none" w:sz="0" w:space="0" w:color="auto"/>
            <w:right w:val="none" w:sz="0" w:space="0" w:color="auto"/>
          </w:divBdr>
          <w:divsChild>
            <w:div w:id="594942034">
              <w:marLeft w:val="0"/>
              <w:marRight w:val="0"/>
              <w:marTop w:val="0"/>
              <w:marBottom w:val="150"/>
              <w:divBdr>
                <w:top w:val="none" w:sz="0" w:space="0" w:color="auto"/>
                <w:left w:val="none" w:sz="0" w:space="0" w:color="auto"/>
                <w:bottom w:val="none" w:sz="0" w:space="0" w:color="auto"/>
                <w:right w:val="none" w:sz="0" w:space="0" w:color="auto"/>
              </w:divBdr>
            </w:div>
            <w:div w:id="17710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03322">
      <w:bodyDiv w:val="1"/>
      <w:marLeft w:val="0"/>
      <w:marRight w:val="0"/>
      <w:marTop w:val="0"/>
      <w:marBottom w:val="0"/>
      <w:divBdr>
        <w:top w:val="none" w:sz="0" w:space="0" w:color="auto"/>
        <w:left w:val="none" w:sz="0" w:space="0" w:color="auto"/>
        <w:bottom w:val="none" w:sz="0" w:space="0" w:color="auto"/>
        <w:right w:val="none" w:sz="0" w:space="0" w:color="auto"/>
      </w:divBdr>
      <w:divsChild>
        <w:div w:id="899053132">
          <w:marLeft w:val="0"/>
          <w:marRight w:val="0"/>
          <w:marTop w:val="0"/>
          <w:marBottom w:val="0"/>
          <w:divBdr>
            <w:top w:val="none" w:sz="0" w:space="0" w:color="auto"/>
            <w:left w:val="none" w:sz="0" w:space="0" w:color="auto"/>
            <w:bottom w:val="dotted" w:sz="6" w:space="4" w:color="DDDDDD"/>
            <w:right w:val="none" w:sz="0" w:space="0" w:color="auto"/>
          </w:divBdr>
          <w:divsChild>
            <w:div w:id="4241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35341">
      <w:bodyDiv w:val="1"/>
      <w:marLeft w:val="0"/>
      <w:marRight w:val="0"/>
      <w:marTop w:val="0"/>
      <w:marBottom w:val="0"/>
      <w:divBdr>
        <w:top w:val="none" w:sz="0" w:space="0" w:color="auto"/>
        <w:left w:val="none" w:sz="0" w:space="0" w:color="auto"/>
        <w:bottom w:val="none" w:sz="0" w:space="0" w:color="auto"/>
        <w:right w:val="none" w:sz="0" w:space="0" w:color="auto"/>
      </w:divBdr>
      <w:divsChild>
        <w:div w:id="20860713">
          <w:marLeft w:val="0"/>
          <w:marRight w:val="0"/>
          <w:marTop w:val="0"/>
          <w:marBottom w:val="0"/>
          <w:divBdr>
            <w:top w:val="none" w:sz="0" w:space="0" w:color="auto"/>
            <w:left w:val="none" w:sz="0" w:space="0" w:color="auto"/>
            <w:bottom w:val="dotted" w:sz="6" w:space="4" w:color="DDDDDD"/>
            <w:right w:val="none" w:sz="0" w:space="0" w:color="auto"/>
          </w:divBdr>
          <w:divsChild>
            <w:div w:id="75308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75888">
      <w:bodyDiv w:val="1"/>
      <w:marLeft w:val="0"/>
      <w:marRight w:val="0"/>
      <w:marTop w:val="0"/>
      <w:marBottom w:val="0"/>
      <w:divBdr>
        <w:top w:val="none" w:sz="0" w:space="0" w:color="auto"/>
        <w:left w:val="none" w:sz="0" w:space="0" w:color="auto"/>
        <w:bottom w:val="none" w:sz="0" w:space="0" w:color="auto"/>
        <w:right w:val="none" w:sz="0" w:space="0" w:color="auto"/>
      </w:divBdr>
      <w:divsChild>
        <w:div w:id="2050377329">
          <w:marLeft w:val="0"/>
          <w:marRight w:val="0"/>
          <w:marTop w:val="0"/>
          <w:marBottom w:val="0"/>
          <w:divBdr>
            <w:top w:val="none" w:sz="0" w:space="0" w:color="auto"/>
            <w:left w:val="none" w:sz="0" w:space="0" w:color="auto"/>
            <w:bottom w:val="none" w:sz="0" w:space="0" w:color="auto"/>
            <w:right w:val="none" w:sz="0" w:space="0" w:color="auto"/>
          </w:divBdr>
          <w:divsChild>
            <w:div w:id="1264532234">
              <w:marLeft w:val="0"/>
              <w:marRight w:val="0"/>
              <w:marTop w:val="0"/>
              <w:marBottom w:val="0"/>
              <w:divBdr>
                <w:top w:val="none" w:sz="0" w:space="0" w:color="auto"/>
                <w:left w:val="none" w:sz="0" w:space="0" w:color="auto"/>
                <w:bottom w:val="none" w:sz="0" w:space="0" w:color="auto"/>
                <w:right w:val="none" w:sz="0" w:space="0" w:color="auto"/>
              </w:divBdr>
              <w:divsChild>
                <w:div w:id="213468594">
                  <w:marLeft w:val="0"/>
                  <w:marRight w:val="0"/>
                  <w:marTop w:val="0"/>
                  <w:marBottom w:val="0"/>
                  <w:divBdr>
                    <w:top w:val="none" w:sz="0" w:space="0" w:color="auto"/>
                    <w:left w:val="none" w:sz="0" w:space="0" w:color="auto"/>
                    <w:bottom w:val="none" w:sz="0" w:space="0" w:color="auto"/>
                    <w:right w:val="none" w:sz="0" w:space="0" w:color="auto"/>
                  </w:divBdr>
                  <w:divsChild>
                    <w:div w:id="807825700">
                      <w:marLeft w:val="0"/>
                      <w:marRight w:val="0"/>
                      <w:marTop w:val="0"/>
                      <w:marBottom w:val="0"/>
                      <w:divBdr>
                        <w:top w:val="none" w:sz="0" w:space="0" w:color="auto"/>
                        <w:left w:val="none" w:sz="0" w:space="0" w:color="auto"/>
                        <w:bottom w:val="none" w:sz="0" w:space="0" w:color="auto"/>
                        <w:right w:val="none" w:sz="0" w:space="0" w:color="auto"/>
                      </w:divBdr>
                      <w:divsChild>
                        <w:div w:id="1535264334">
                          <w:marLeft w:val="0"/>
                          <w:marRight w:val="0"/>
                          <w:marTop w:val="0"/>
                          <w:marBottom w:val="0"/>
                          <w:divBdr>
                            <w:top w:val="none" w:sz="0" w:space="0" w:color="auto"/>
                            <w:left w:val="none" w:sz="0" w:space="0" w:color="auto"/>
                            <w:bottom w:val="none" w:sz="0" w:space="0" w:color="auto"/>
                            <w:right w:val="none" w:sz="0" w:space="0" w:color="auto"/>
                          </w:divBdr>
                          <w:divsChild>
                            <w:div w:id="495609962">
                              <w:marLeft w:val="0"/>
                              <w:marRight w:val="0"/>
                              <w:marTop w:val="0"/>
                              <w:marBottom w:val="0"/>
                              <w:divBdr>
                                <w:top w:val="none" w:sz="0" w:space="0" w:color="auto"/>
                                <w:left w:val="none" w:sz="0" w:space="0" w:color="auto"/>
                                <w:bottom w:val="none" w:sz="0" w:space="0" w:color="auto"/>
                                <w:right w:val="none" w:sz="0" w:space="0" w:color="auto"/>
                              </w:divBdr>
                              <w:divsChild>
                                <w:div w:id="1946498209">
                                  <w:marLeft w:val="0"/>
                                  <w:marRight w:val="0"/>
                                  <w:marTop w:val="0"/>
                                  <w:marBottom w:val="0"/>
                                  <w:divBdr>
                                    <w:top w:val="none" w:sz="0" w:space="0" w:color="auto"/>
                                    <w:left w:val="none" w:sz="0" w:space="0" w:color="auto"/>
                                    <w:bottom w:val="none" w:sz="0" w:space="0" w:color="auto"/>
                                    <w:right w:val="none" w:sz="0" w:space="0" w:color="auto"/>
                                  </w:divBdr>
                                  <w:divsChild>
                                    <w:div w:id="3688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23079">
      <w:bodyDiv w:val="1"/>
      <w:marLeft w:val="0"/>
      <w:marRight w:val="0"/>
      <w:marTop w:val="0"/>
      <w:marBottom w:val="0"/>
      <w:divBdr>
        <w:top w:val="none" w:sz="0" w:space="0" w:color="auto"/>
        <w:left w:val="none" w:sz="0" w:space="0" w:color="auto"/>
        <w:bottom w:val="none" w:sz="0" w:space="0" w:color="auto"/>
        <w:right w:val="none" w:sz="0" w:space="0" w:color="auto"/>
      </w:divBdr>
    </w:div>
    <w:div w:id="1820265734">
      <w:bodyDiv w:val="1"/>
      <w:marLeft w:val="0"/>
      <w:marRight w:val="0"/>
      <w:marTop w:val="0"/>
      <w:marBottom w:val="0"/>
      <w:divBdr>
        <w:top w:val="none" w:sz="0" w:space="0" w:color="auto"/>
        <w:left w:val="none" w:sz="0" w:space="0" w:color="auto"/>
        <w:bottom w:val="none" w:sz="0" w:space="0" w:color="auto"/>
        <w:right w:val="none" w:sz="0" w:space="0" w:color="auto"/>
      </w:divBdr>
      <w:divsChild>
        <w:div w:id="684794124">
          <w:marLeft w:val="0"/>
          <w:marRight w:val="0"/>
          <w:marTop w:val="0"/>
          <w:marBottom w:val="0"/>
          <w:divBdr>
            <w:top w:val="none" w:sz="0" w:space="0" w:color="auto"/>
            <w:left w:val="none" w:sz="0" w:space="0" w:color="auto"/>
            <w:bottom w:val="none" w:sz="0" w:space="0" w:color="auto"/>
            <w:right w:val="none" w:sz="0" w:space="0" w:color="auto"/>
          </w:divBdr>
          <w:divsChild>
            <w:div w:id="186870933">
              <w:marLeft w:val="0"/>
              <w:marRight w:val="0"/>
              <w:marTop w:val="0"/>
              <w:marBottom w:val="150"/>
              <w:divBdr>
                <w:top w:val="none" w:sz="0" w:space="0" w:color="auto"/>
                <w:left w:val="none" w:sz="0" w:space="0" w:color="auto"/>
                <w:bottom w:val="none" w:sz="0" w:space="0" w:color="auto"/>
                <w:right w:val="none" w:sz="0" w:space="0" w:color="auto"/>
              </w:divBdr>
            </w:div>
            <w:div w:id="650790174">
              <w:marLeft w:val="0"/>
              <w:marRight w:val="0"/>
              <w:marTop w:val="0"/>
              <w:marBottom w:val="0"/>
              <w:divBdr>
                <w:top w:val="none" w:sz="0" w:space="0" w:color="auto"/>
                <w:left w:val="none" w:sz="0" w:space="0" w:color="auto"/>
                <w:bottom w:val="none" w:sz="0" w:space="0" w:color="auto"/>
                <w:right w:val="none" w:sz="0" w:space="0" w:color="auto"/>
              </w:divBdr>
            </w:div>
          </w:divsChild>
        </w:div>
        <w:div w:id="1426195393">
          <w:marLeft w:val="0"/>
          <w:marRight w:val="0"/>
          <w:marTop w:val="0"/>
          <w:marBottom w:val="150"/>
          <w:divBdr>
            <w:top w:val="none" w:sz="0" w:space="0" w:color="auto"/>
            <w:left w:val="none" w:sz="0" w:space="0" w:color="auto"/>
            <w:bottom w:val="none" w:sz="0" w:space="0" w:color="auto"/>
            <w:right w:val="none" w:sz="0" w:space="0" w:color="auto"/>
          </w:divBdr>
          <w:divsChild>
            <w:div w:id="93856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24942">
      <w:bodyDiv w:val="1"/>
      <w:marLeft w:val="0"/>
      <w:marRight w:val="0"/>
      <w:marTop w:val="0"/>
      <w:marBottom w:val="0"/>
      <w:divBdr>
        <w:top w:val="none" w:sz="0" w:space="0" w:color="auto"/>
        <w:left w:val="none" w:sz="0" w:space="0" w:color="auto"/>
        <w:bottom w:val="none" w:sz="0" w:space="0" w:color="auto"/>
        <w:right w:val="none" w:sz="0" w:space="0" w:color="auto"/>
      </w:divBdr>
      <w:divsChild>
        <w:div w:id="1148012432">
          <w:marLeft w:val="0"/>
          <w:marRight w:val="0"/>
          <w:marTop w:val="0"/>
          <w:marBottom w:val="150"/>
          <w:divBdr>
            <w:top w:val="none" w:sz="0" w:space="0" w:color="auto"/>
            <w:left w:val="none" w:sz="0" w:space="0" w:color="auto"/>
            <w:bottom w:val="none" w:sz="0" w:space="0" w:color="auto"/>
            <w:right w:val="none" w:sz="0" w:space="0" w:color="auto"/>
          </w:divBdr>
        </w:div>
      </w:divsChild>
    </w:div>
    <w:div w:id="1821195222">
      <w:bodyDiv w:val="1"/>
      <w:marLeft w:val="0"/>
      <w:marRight w:val="0"/>
      <w:marTop w:val="0"/>
      <w:marBottom w:val="0"/>
      <w:divBdr>
        <w:top w:val="none" w:sz="0" w:space="0" w:color="auto"/>
        <w:left w:val="none" w:sz="0" w:space="0" w:color="auto"/>
        <w:bottom w:val="none" w:sz="0" w:space="0" w:color="auto"/>
        <w:right w:val="none" w:sz="0" w:space="0" w:color="auto"/>
      </w:divBdr>
      <w:divsChild>
        <w:div w:id="1871260561">
          <w:marLeft w:val="0"/>
          <w:marRight w:val="0"/>
          <w:marTop w:val="0"/>
          <w:marBottom w:val="0"/>
          <w:divBdr>
            <w:top w:val="none" w:sz="0" w:space="0" w:color="auto"/>
            <w:left w:val="none" w:sz="0" w:space="0" w:color="auto"/>
            <w:bottom w:val="none" w:sz="0" w:space="0" w:color="auto"/>
            <w:right w:val="none" w:sz="0" w:space="0" w:color="auto"/>
          </w:divBdr>
        </w:div>
      </w:divsChild>
    </w:div>
    <w:div w:id="1821195712">
      <w:bodyDiv w:val="1"/>
      <w:marLeft w:val="0"/>
      <w:marRight w:val="0"/>
      <w:marTop w:val="0"/>
      <w:marBottom w:val="0"/>
      <w:divBdr>
        <w:top w:val="none" w:sz="0" w:space="0" w:color="auto"/>
        <w:left w:val="none" w:sz="0" w:space="0" w:color="auto"/>
        <w:bottom w:val="none" w:sz="0" w:space="0" w:color="auto"/>
        <w:right w:val="none" w:sz="0" w:space="0" w:color="auto"/>
      </w:divBdr>
      <w:divsChild>
        <w:div w:id="1113209568">
          <w:marLeft w:val="0"/>
          <w:marRight w:val="0"/>
          <w:marTop w:val="0"/>
          <w:marBottom w:val="150"/>
          <w:divBdr>
            <w:top w:val="none" w:sz="0" w:space="0" w:color="auto"/>
            <w:left w:val="none" w:sz="0" w:space="0" w:color="auto"/>
            <w:bottom w:val="none" w:sz="0" w:space="0" w:color="auto"/>
            <w:right w:val="none" w:sz="0" w:space="0" w:color="auto"/>
          </w:divBdr>
        </w:div>
        <w:div w:id="324289587">
          <w:marLeft w:val="0"/>
          <w:marRight w:val="0"/>
          <w:marTop w:val="0"/>
          <w:marBottom w:val="0"/>
          <w:divBdr>
            <w:top w:val="none" w:sz="0" w:space="0" w:color="auto"/>
            <w:left w:val="none" w:sz="0" w:space="0" w:color="auto"/>
            <w:bottom w:val="none" w:sz="0" w:space="0" w:color="auto"/>
            <w:right w:val="none" w:sz="0" w:space="0" w:color="auto"/>
          </w:divBdr>
        </w:div>
      </w:divsChild>
    </w:div>
    <w:div w:id="1821770782">
      <w:bodyDiv w:val="1"/>
      <w:marLeft w:val="0"/>
      <w:marRight w:val="0"/>
      <w:marTop w:val="0"/>
      <w:marBottom w:val="0"/>
      <w:divBdr>
        <w:top w:val="none" w:sz="0" w:space="0" w:color="auto"/>
        <w:left w:val="none" w:sz="0" w:space="0" w:color="auto"/>
        <w:bottom w:val="none" w:sz="0" w:space="0" w:color="auto"/>
        <w:right w:val="none" w:sz="0" w:space="0" w:color="auto"/>
      </w:divBdr>
    </w:div>
    <w:div w:id="1822041342">
      <w:bodyDiv w:val="1"/>
      <w:marLeft w:val="0"/>
      <w:marRight w:val="0"/>
      <w:marTop w:val="0"/>
      <w:marBottom w:val="0"/>
      <w:divBdr>
        <w:top w:val="none" w:sz="0" w:space="0" w:color="auto"/>
        <w:left w:val="none" w:sz="0" w:space="0" w:color="auto"/>
        <w:bottom w:val="none" w:sz="0" w:space="0" w:color="auto"/>
        <w:right w:val="none" w:sz="0" w:space="0" w:color="auto"/>
      </w:divBdr>
      <w:divsChild>
        <w:div w:id="1823421560">
          <w:marLeft w:val="0"/>
          <w:marRight w:val="0"/>
          <w:marTop w:val="0"/>
          <w:marBottom w:val="0"/>
          <w:divBdr>
            <w:top w:val="none" w:sz="0" w:space="0" w:color="auto"/>
            <w:left w:val="none" w:sz="0" w:space="0" w:color="auto"/>
            <w:bottom w:val="none" w:sz="0" w:space="0" w:color="auto"/>
            <w:right w:val="none" w:sz="0" w:space="0" w:color="auto"/>
          </w:divBdr>
        </w:div>
      </w:divsChild>
    </w:div>
    <w:div w:id="1822428671">
      <w:bodyDiv w:val="1"/>
      <w:marLeft w:val="0"/>
      <w:marRight w:val="0"/>
      <w:marTop w:val="0"/>
      <w:marBottom w:val="0"/>
      <w:divBdr>
        <w:top w:val="none" w:sz="0" w:space="0" w:color="auto"/>
        <w:left w:val="none" w:sz="0" w:space="0" w:color="auto"/>
        <w:bottom w:val="none" w:sz="0" w:space="0" w:color="auto"/>
        <w:right w:val="none" w:sz="0" w:space="0" w:color="auto"/>
      </w:divBdr>
      <w:divsChild>
        <w:div w:id="1657298229">
          <w:marLeft w:val="0"/>
          <w:marRight w:val="0"/>
          <w:marTop w:val="0"/>
          <w:marBottom w:val="0"/>
          <w:divBdr>
            <w:top w:val="none" w:sz="0" w:space="0" w:color="auto"/>
            <w:left w:val="none" w:sz="0" w:space="0" w:color="auto"/>
            <w:bottom w:val="dotted" w:sz="6" w:space="4" w:color="DDDDDD"/>
            <w:right w:val="none" w:sz="0" w:space="0" w:color="auto"/>
          </w:divBdr>
          <w:divsChild>
            <w:div w:id="1687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6602">
      <w:bodyDiv w:val="1"/>
      <w:marLeft w:val="0"/>
      <w:marRight w:val="0"/>
      <w:marTop w:val="0"/>
      <w:marBottom w:val="0"/>
      <w:divBdr>
        <w:top w:val="none" w:sz="0" w:space="0" w:color="auto"/>
        <w:left w:val="none" w:sz="0" w:space="0" w:color="auto"/>
        <w:bottom w:val="none" w:sz="0" w:space="0" w:color="auto"/>
        <w:right w:val="none" w:sz="0" w:space="0" w:color="auto"/>
      </w:divBdr>
    </w:div>
    <w:div w:id="1823279767">
      <w:bodyDiv w:val="1"/>
      <w:marLeft w:val="0"/>
      <w:marRight w:val="0"/>
      <w:marTop w:val="0"/>
      <w:marBottom w:val="0"/>
      <w:divBdr>
        <w:top w:val="none" w:sz="0" w:space="0" w:color="auto"/>
        <w:left w:val="none" w:sz="0" w:space="0" w:color="auto"/>
        <w:bottom w:val="none" w:sz="0" w:space="0" w:color="auto"/>
        <w:right w:val="none" w:sz="0" w:space="0" w:color="auto"/>
      </w:divBdr>
      <w:divsChild>
        <w:div w:id="756903089">
          <w:marLeft w:val="0"/>
          <w:marRight w:val="0"/>
          <w:marTop w:val="0"/>
          <w:marBottom w:val="0"/>
          <w:divBdr>
            <w:top w:val="none" w:sz="0" w:space="0" w:color="auto"/>
            <w:left w:val="none" w:sz="0" w:space="0" w:color="auto"/>
            <w:bottom w:val="dotted" w:sz="6" w:space="4" w:color="DDDDDD"/>
            <w:right w:val="none" w:sz="0" w:space="0" w:color="auto"/>
          </w:divBdr>
        </w:div>
      </w:divsChild>
    </w:div>
    <w:div w:id="1823810141">
      <w:bodyDiv w:val="1"/>
      <w:marLeft w:val="0"/>
      <w:marRight w:val="0"/>
      <w:marTop w:val="0"/>
      <w:marBottom w:val="0"/>
      <w:divBdr>
        <w:top w:val="none" w:sz="0" w:space="0" w:color="auto"/>
        <w:left w:val="none" w:sz="0" w:space="0" w:color="auto"/>
        <w:bottom w:val="none" w:sz="0" w:space="0" w:color="auto"/>
        <w:right w:val="none" w:sz="0" w:space="0" w:color="auto"/>
      </w:divBdr>
    </w:div>
    <w:div w:id="1824001833">
      <w:bodyDiv w:val="1"/>
      <w:marLeft w:val="0"/>
      <w:marRight w:val="0"/>
      <w:marTop w:val="0"/>
      <w:marBottom w:val="0"/>
      <w:divBdr>
        <w:top w:val="none" w:sz="0" w:space="0" w:color="auto"/>
        <w:left w:val="none" w:sz="0" w:space="0" w:color="auto"/>
        <w:bottom w:val="none" w:sz="0" w:space="0" w:color="auto"/>
        <w:right w:val="none" w:sz="0" w:space="0" w:color="auto"/>
      </w:divBdr>
    </w:div>
    <w:div w:id="1824010413">
      <w:bodyDiv w:val="1"/>
      <w:marLeft w:val="0"/>
      <w:marRight w:val="0"/>
      <w:marTop w:val="0"/>
      <w:marBottom w:val="0"/>
      <w:divBdr>
        <w:top w:val="none" w:sz="0" w:space="0" w:color="auto"/>
        <w:left w:val="none" w:sz="0" w:space="0" w:color="auto"/>
        <w:bottom w:val="none" w:sz="0" w:space="0" w:color="auto"/>
        <w:right w:val="none" w:sz="0" w:space="0" w:color="auto"/>
      </w:divBdr>
      <w:divsChild>
        <w:div w:id="2140301389">
          <w:marLeft w:val="0"/>
          <w:marRight w:val="0"/>
          <w:marTop w:val="0"/>
          <w:marBottom w:val="225"/>
          <w:divBdr>
            <w:top w:val="none" w:sz="0" w:space="0" w:color="auto"/>
            <w:left w:val="none" w:sz="0" w:space="0" w:color="auto"/>
            <w:bottom w:val="none" w:sz="0" w:space="0" w:color="auto"/>
            <w:right w:val="none" w:sz="0" w:space="0" w:color="auto"/>
          </w:divBdr>
        </w:div>
        <w:div w:id="1789155397">
          <w:marLeft w:val="0"/>
          <w:marRight w:val="0"/>
          <w:marTop w:val="0"/>
          <w:marBottom w:val="225"/>
          <w:divBdr>
            <w:top w:val="none" w:sz="0" w:space="0" w:color="auto"/>
            <w:left w:val="none" w:sz="0" w:space="0" w:color="auto"/>
            <w:bottom w:val="none" w:sz="0" w:space="0" w:color="auto"/>
            <w:right w:val="none" w:sz="0" w:space="0" w:color="auto"/>
          </w:divBdr>
          <w:divsChild>
            <w:div w:id="1196507490">
              <w:marLeft w:val="0"/>
              <w:marRight w:val="0"/>
              <w:marTop w:val="0"/>
              <w:marBottom w:val="0"/>
              <w:divBdr>
                <w:top w:val="none" w:sz="0" w:space="0" w:color="auto"/>
                <w:left w:val="none" w:sz="0" w:space="0" w:color="auto"/>
                <w:bottom w:val="none" w:sz="0" w:space="0" w:color="auto"/>
                <w:right w:val="none" w:sz="0" w:space="0" w:color="auto"/>
              </w:divBdr>
              <w:divsChild>
                <w:div w:id="190286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75736">
      <w:bodyDiv w:val="1"/>
      <w:marLeft w:val="0"/>
      <w:marRight w:val="0"/>
      <w:marTop w:val="0"/>
      <w:marBottom w:val="0"/>
      <w:divBdr>
        <w:top w:val="none" w:sz="0" w:space="0" w:color="auto"/>
        <w:left w:val="none" w:sz="0" w:space="0" w:color="auto"/>
        <w:bottom w:val="none" w:sz="0" w:space="0" w:color="auto"/>
        <w:right w:val="none" w:sz="0" w:space="0" w:color="auto"/>
      </w:divBdr>
    </w:div>
    <w:div w:id="1824467189">
      <w:bodyDiv w:val="1"/>
      <w:marLeft w:val="0"/>
      <w:marRight w:val="0"/>
      <w:marTop w:val="0"/>
      <w:marBottom w:val="0"/>
      <w:divBdr>
        <w:top w:val="none" w:sz="0" w:space="0" w:color="auto"/>
        <w:left w:val="none" w:sz="0" w:space="0" w:color="auto"/>
        <w:bottom w:val="none" w:sz="0" w:space="0" w:color="auto"/>
        <w:right w:val="none" w:sz="0" w:space="0" w:color="auto"/>
      </w:divBdr>
      <w:divsChild>
        <w:div w:id="1497453053">
          <w:marLeft w:val="0"/>
          <w:marRight w:val="0"/>
          <w:marTop w:val="0"/>
          <w:marBottom w:val="0"/>
          <w:divBdr>
            <w:top w:val="none" w:sz="0" w:space="0" w:color="auto"/>
            <w:left w:val="none" w:sz="0" w:space="0" w:color="auto"/>
            <w:bottom w:val="dotted" w:sz="6" w:space="4" w:color="DDDDDD"/>
            <w:right w:val="none" w:sz="0" w:space="0" w:color="auto"/>
          </w:divBdr>
        </w:div>
      </w:divsChild>
    </w:div>
    <w:div w:id="1824540994">
      <w:bodyDiv w:val="1"/>
      <w:marLeft w:val="0"/>
      <w:marRight w:val="0"/>
      <w:marTop w:val="0"/>
      <w:marBottom w:val="0"/>
      <w:divBdr>
        <w:top w:val="none" w:sz="0" w:space="0" w:color="auto"/>
        <w:left w:val="none" w:sz="0" w:space="0" w:color="auto"/>
        <w:bottom w:val="none" w:sz="0" w:space="0" w:color="auto"/>
        <w:right w:val="none" w:sz="0" w:space="0" w:color="auto"/>
      </w:divBdr>
      <w:divsChild>
        <w:div w:id="1057361580">
          <w:marLeft w:val="0"/>
          <w:marRight w:val="0"/>
          <w:marTop w:val="0"/>
          <w:marBottom w:val="0"/>
          <w:divBdr>
            <w:top w:val="none" w:sz="0" w:space="0" w:color="auto"/>
            <w:left w:val="none" w:sz="0" w:space="0" w:color="auto"/>
            <w:bottom w:val="none" w:sz="0" w:space="0" w:color="auto"/>
            <w:right w:val="none" w:sz="0" w:space="0" w:color="auto"/>
          </w:divBdr>
          <w:divsChild>
            <w:div w:id="9993136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25077321">
      <w:bodyDiv w:val="1"/>
      <w:marLeft w:val="0"/>
      <w:marRight w:val="0"/>
      <w:marTop w:val="0"/>
      <w:marBottom w:val="0"/>
      <w:divBdr>
        <w:top w:val="none" w:sz="0" w:space="0" w:color="auto"/>
        <w:left w:val="none" w:sz="0" w:space="0" w:color="auto"/>
        <w:bottom w:val="none" w:sz="0" w:space="0" w:color="auto"/>
        <w:right w:val="none" w:sz="0" w:space="0" w:color="auto"/>
      </w:divBdr>
      <w:divsChild>
        <w:div w:id="808284681">
          <w:marLeft w:val="0"/>
          <w:marRight w:val="0"/>
          <w:marTop w:val="0"/>
          <w:marBottom w:val="0"/>
          <w:divBdr>
            <w:top w:val="none" w:sz="0" w:space="0" w:color="auto"/>
            <w:left w:val="none" w:sz="0" w:space="0" w:color="auto"/>
            <w:bottom w:val="dotted" w:sz="6" w:space="4" w:color="DDDDDD"/>
            <w:right w:val="none" w:sz="0" w:space="0" w:color="auto"/>
          </w:divBdr>
          <w:divsChild>
            <w:div w:id="3767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14898">
      <w:bodyDiv w:val="1"/>
      <w:marLeft w:val="0"/>
      <w:marRight w:val="0"/>
      <w:marTop w:val="0"/>
      <w:marBottom w:val="0"/>
      <w:divBdr>
        <w:top w:val="none" w:sz="0" w:space="0" w:color="auto"/>
        <w:left w:val="none" w:sz="0" w:space="0" w:color="auto"/>
        <w:bottom w:val="none" w:sz="0" w:space="0" w:color="auto"/>
        <w:right w:val="none" w:sz="0" w:space="0" w:color="auto"/>
      </w:divBdr>
      <w:divsChild>
        <w:div w:id="1321469508">
          <w:marLeft w:val="0"/>
          <w:marRight w:val="0"/>
          <w:marTop w:val="0"/>
          <w:marBottom w:val="150"/>
          <w:divBdr>
            <w:top w:val="none" w:sz="0" w:space="0" w:color="auto"/>
            <w:left w:val="none" w:sz="0" w:space="0" w:color="auto"/>
            <w:bottom w:val="none" w:sz="0" w:space="0" w:color="auto"/>
            <w:right w:val="none" w:sz="0" w:space="0" w:color="auto"/>
          </w:divBdr>
          <w:divsChild>
            <w:div w:id="1321344094">
              <w:marLeft w:val="0"/>
              <w:marRight w:val="0"/>
              <w:marTop w:val="0"/>
              <w:marBottom w:val="0"/>
              <w:divBdr>
                <w:top w:val="none" w:sz="0" w:space="0" w:color="auto"/>
                <w:left w:val="none" w:sz="0" w:space="0" w:color="auto"/>
                <w:bottom w:val="none" w:sz="0" w:space="0" w:color="auto"/>
                <w:right w:val="none" w:sz="0" w:space="0" w:color="auto"/>
              </w:divBdr>
            </w:div>
          </w:divsChild>
        </w:div>
        <w:div w:id="1470246702">
          <w:marLeft w:val="0"/>
          <w:marRight w:val="0"/>
          <w:marTop w:val="0"/>
          <w:marBottom w:val="150"/>
          <w:divBdr>
            <w:top w:val="none" w:sz="0" w:space="0" w:color="auto"/>
            <w:left w:val="none" w:sz="0" w:space="0" w:color="auto"/>
            <w:bottom w:val="none" w:sz="0" w:space="0" w:color="auto"/>
            <w:right w:val="none" w:sz="0" w:space="0" w:color="auto"/>
          </w:divBdr>
        </w:div>
        <w:div w:id="744187006">
          <w:marLeft w:val="0"/>
          <w:marRight w:val="0"/>
          <w:marTop w:val="0"/>
          <w:marBottom w:val="0"/>
          <w:divBdr>
            <w:top w:val="none" w:sz="0" w:space="0" w:color="auto"/>
            <w:left w:val="none" w:sz="0" w:space="0" w:color="auto"/>
            <w:bottom w:val="none" w:sz="0" w:space="0" w:color="auto"/>
            <w:right w:val="none" w:sz="0" w:space="0" w:color="auto"/>
          </w:divBdr>
          <w:divsChild>
            <w:div w:id="73008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57443">
      <w:bodyDiv w:val="1"/>
      <w:marLeft w:val="0"/>
      <w:marRight w:val="0"/>
      <w:marTop w:val="0"/>
      <w:marBottom w:val="0"/>
      <w:divBdr>
        <w:top w:val="none" w:sz="0" w:space="0" w:color="auto"/>
        <w:left w:val="none" w:sz="0" w:space="0" w:color="auto"/>
        <w:bottom w:val="none" w:sz="0" w:space="0" w:color="auto"/>
        <w:right w:val="none" w:sz="0" w:space="0" w:color="auto"/>
      </w:divBdr>
      <w:divsChild>
        <w:div w:id="1111439327">
          <w:marLeft w:val="0"/>
          <w:marRight w:val="0"/>
          <w:marTop w:val="0"/>
          <w:marBottom w:val="150"/>
          <w:divBdr>
            <w:top w:val="none" w:sz="0" w:space="0" w:color="auto"/>
            <w:left w:val="none" w:sz="0" w:space="0" w:color="auto"/>
            <w:bottom w:val="none" w:sz="0" w:space="0" w:color="auto"/>
            <w:right w:val="none" w:sz="0" w:space="0" w:color="auto"/>
          </w:divBdr>
        </w:div>
      </w:divsChild>
    </w:div>
    <w:div w:id="1827546757">
      <w:bodyDiv w:val="1"/>
      <w:marLeft w:val="0"/>
      <w:marRight w:val="0"/>
      <w:marTop w:val="0"/>
      <w:marBottom w:val="0"/>
      <w:divBdr>
        <w:top w:val="none" w:sz="0" w:space="0" w:color="auto"/>
        <w:left w:val="none" w:sz="0" w:space="0" w:color="auto"/>
        <w:bottom w:val="none" w:sz="0" w:space="0" w:color="auto"/>
        <w:right w:val="none" w:sz="0" w:space="0" w:color="auto"/>
      </w:divBdr>
      <w:divsChild>
        <w:div w:id="1505590189">
          <w:marLeft w:val="0"/>
          <w:marRight w:val="0"/>
          <w:marTop w:val="0"/>
          <w:marBottom w:val="150"/>
          <w:divBdr>
            <w:top w:val="none" w:sz="0" w:space="0" w:color="auto"/>
            <w:left w:val="none" w:sz="0" w:space="0" w:color="auto"/>
            <w:bottom w:val="none" w:sz="0" w:space="0" w:color="auto"/>
            <w:right w:val="none" w:sz="0" w:space="0" w:color="auto"/>
          </w:divBdr>
          <w:divsChild>
            <w:div w:id="89208658">
              <w:marLeft w:val="0"/>
              <w:marRight w:val="0"/>
              <w:marTop w:val="0"/>
              <w:marBottom w:val="0"/>
              <w:divBdr>
                <w:top w:val="none" w:sz="0" w:space="0" w:color="auto"/>
                <w:left w:val="none" w:sz="0" w:space="0" w:color="auto"/>
                <w:bottom w:val="none" w:sz="0" w:space="0" w:color="auto"/>
                <w:right w:val="none" w:sz="0" w:space="0" w:color="auto"/>
              </w:divBdr>
            </w:div>
          </w:divsChild>
        </w:div>
        <w:div w:id="1197504066">
          <w:marLeft w:val="0"/>
          <w:marRight w:val="0"/>
          <w:marTop w:val="0"/>
          <w:marBottom w:val="150"/>
          <w:divBdr>
            <w:top w:val="none" w:sz="0" w:space="0" w:color="auto"/>
            <w:left w:val="none" w:sz="0" w:space="0" w:color="auto"/>
            <w:bottom w:val="none" w:sz="0" w:space="0" w:color="auto"/>
            <w:right w:val="none" w:sz="0" w:space="0" w:color="auto"/>
          </w:divBdr>
        </w:div>
        <w:div w:id="1343782523">
          <w:marLeft w:val="0"/>
          <w:marRight w:val="0"/>
          <w:marTop w:val="0"/>
          <w:marBottom w:val="0"/>
          <w:divBdr>
            <w:top w:val="none" w:sz="0" w:space="0" w:color="auto"/>
            <w:left w:val="none" w:sz="0" w:space="0" w:color="auto"/>
            <w:bottom w:val="none" w:sz="0" w:space="0" w:color="auto"/>
            <w:right w:val="none" w:sz="0" w:space="0" w:color="auto"/>
          </w:divBdr>
          <w:divsChild>
            <w:div w:id="40430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5795">
      <w:bodyDiv w:val="1"/>
      <w:marLeft w:val="0"/>
      <w:marRight w:val="0"/>
      <w:marTop w:val="0"/>
      <w:marBottom w:val="0"/>
      <w:divBdr>
        <w:top w:val="none" w:sz="0" w:space="0" w:color="auto"/>
        <w:left w:val="none" w:sz="0" w:space="0" w:color="auto"/>
        <w:bottom w:val="none" w:sz="0" w:space="0" w:color="auto"/>
        <w:right w:val="none" w:sz="0" w:space="0" w:color="auto"/>
      </w:divBdr>
      <w:divsChild>
        <w:div w:id="1365449726">
          <w:marLeft w:val="0"/>
          <w:marRight w:val="0"/>
          <w:marTop w:val="0"/>
          <w:marBottom w:val="0"/>
          <w:divBdr>
            <w:top w:val="none" w:sz="0" w:space="0" w:color="auto"/>
            <w:left w:val="none" w:sz="0" w:space="0" w:color="auto"/>
            <w:bottom w:val="dotted" w:sz="6" w:space="4" w:color="DDDDDD"/>
            <w:right w:val="none" w:sz="0" w:space="0" w:color="auto"/>
          </w:divBdr>
        </w:div>
      </w:divsChild>
    </w:div>
    <w:div w:id="1828355443">
      <w:bodyDiv w:val="1"/>
      <w:marLeft w:val="0"/>
      <w:marRight w:val="0"/>
      <w:marTop w:val="0"/>
      <w:marBottom w:val="0"/>
      <w:divBdr>
        <w:top w:val="none" w:sz="0" w:space="0" w:color="auto"/>
        <w:left w:val="none" w:sz="0" w:space="0" w:color="auto"/>
        <w:bottom w:val="none" w:sz="0" w:space="0" w:color="auto"/>
        <w:right w:val="none" w:sz="0" w:space="0" w:color="auto"/>
      </w:divBdr>
      <w:divsChild>
        <w:div w:id="476841747">
          <w:marLeft w:val="0"/>
          <w:marRight w:val="0"/>
          <w:marTop w:val="0"/>
          <w:marBottom w:val="150"/>
          <w:divBdr>
            <w:top w:val="none" w:sz="0" w:space="0" w:color="auto"/>
            <w:left w:val="none" w:sz="0" w:space="0" w:color="auto"/>
            <w:bottom w:val="none" w:sz="0" w:space="0" w:color="auto"/>
            <w:right w:val="none" w:sz="0" w:space="0" w:color="auto"/>
          </w:divBdr>
          <w:divsChild>
            <w:div w:id="2106028905">
              <w:marLeft w:val="0"/>
              <w:marRight w:val="0"/>
              <w:marTop w:val="0"/>
              <w:marBottom w:val="0"/>
              <w:divBdr>
                <w:top w:val="none" w:sz="0" w:space="0" w:color="auto"/>
                <w:left w:val="none" w:sz="0" w:space="0" w:color="auto"/>
                <w:bottom w:val="none" w:sz="0" w:space="0" w:color="auto"/>
                <w:right w:val="none" w:sz="0" w:space="0" w:color="auto"/>
              </w:divBdr>
            </w:div>
          </w:divsChild>
        </w:div>
        <w:div w:id="2103912303">
          <w:marLeft w:val="0"/>
          <w:marRight w:val="0"/>
          <w:marTop w:val="0"/>
          <w:marBottom w:val="150"/>
          <w:divBdr>
            <w:top w:val="none" w:sz="0" w:space="0" w:color="auto"/>
            <w:left w:val="none" w:sz="0" w:space="0" w:color="auto"/>
            <w:bottom w:val="none" w:sz="0" w:space="0" w:color="auto"/>
            <w:right w:val="none" w:sz="0" w:space="0" w:color="auto"/>
          </w:divBdr>
        </w:div>
      </w:divsChild>
    </w:div>
    <w:div w:id="1828549043">
      <w:bodyDiv w:val="1"/>
      <w:marLeft w:val="0"/>
      <w:marRight w:val="0"/>
      <w:marTop w:val="0"/>
      <w:marBottom w:val="0"/>
      <w:divBdr>
        <w:top w:val="none" w:sz="0" w:space="0" w:color="auto"/>
        <w:left w:val="none" w:sz="0" w:space="0" w:color="auto"/>
        <w:bottom w:val="none" w:sz="0" w:space="0" w:color="auto"/>
        <w:right w:val="none" w:sz="0" w:space="0" w:color="auto"/>
      </w:divBdr>
      <w:divsChild>
        <w:div w:id="1612083060">
          <w:marLeft w:val="0"/>
          <w:marRight w:val="0"/>
          <w:marTop w:val="0"/>
          <w:marBottom w:val="0"/>
          <w:divBdr>
            <w:top w:val="none" w:sz="0" w:space="0" w:color="auto"/>
            <w:left w:val="none" w:sz="0" w:space="0" w:color="auto"/>
            <w:bottom w:val="dotted" w:sz="6" w:space="4" w:color="DDDDDD"/>
            <w:right w:val="none" w:sz="0" w:space="0" w:color="auto"/>
          </w:divBdr>
          <w:divsChild>
            <w:div w:id="16623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52126">
      <w:bodyDiv w:val="1"/>
      <w:marLeft w:val="0"/>
      <w:marRight w:val="0"/>
      <w:marTop w:val="0"/>
      <w:marBottom w:val="0"/>
      <w:divBdr>
        <w:top w:val="none" w:sz="0" w:space="0" w:color="auto"/>
        <w:left w:val="none" w:sz="0" w:space="0" w:color="auto"/>
        <w:bottom w:val="none" w:sz="0" w:space="0" w:color="auto"/>
        <w:right w:val="none" w:sz="0" w:space="0" w:color="auto"/>
      </w:divBdr>
      <w:divsChild>
        <w:div w:id="782308039">
          <w:marLeft w:val="0"/>
          <w:marRight w:val="0"/>
          <w:marTop w:val="0"/>
          <w:marBottom w:val="0"/>
          <w:divBdr>
            <w:top w:val="none" w:sz="0" w:space="0" w:color="auto"/>
            <w:left w:val="none" w:sz="0" w:space="0" w:color="auto"/>
            <w:bottom w:val="dotted" w:sz="6" w:space="4" w:color="DDDDDD"/>
            <w:right w:val="none" w:sz="0" w:space="0" w:color="auto"/>
          </w:divBdr>
          <w:divsChild>
            <w:div w:id="13253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5370">
      <w:bodyDiv w:val="1"/>
      <w:marLeft w:val="0"/>
      <w:marRight w:val="0"/>
      <w:marTop w:val="0"/>
      <w:marBottom w:val="0"/>
      <w:divBdr>
        <w:top w:val="none" w:sz="0" w:space="0" w:color="auto"/>
        <w:left w:val="none" w:sz="0" w:space="0" w:color="auto"/>
        <w:bottom w:val="none" w:sz="0" w:space="0" w:color="auto"/>
        <w:right w:val="none" w:sz="0" w:space="0" w:color="auto"/>
      </w:divBdr>
      <w:divsChild>
        <w:div w:id="1714305711">
          <w:marLeft w:val="0"/>
          <w:marRight w:val="0"/>
          <w:marTop w:val="0"/>
          <w:marBottom w:val="150"/>
          <w:divBdr>
            <w:top w:val="none" w:sz="0" w:space="0" w:color="auto"/>
            <w:left w:val="none" w:sz="0" w:space="0" w:color="auto"/>
            <w:bottom w:val="none" w:sz="0" w:space="0" w:color="auto"/>
            <w:right w:val="none" w:sz="0" w:space="0" w:color="auto"/>
          </w:divBdr>
        </w:div>
      </w:divsChild>
    </w:div>
    <w:div w:id="1830249845">
      <w:bodyDiv w:val="1"/>
      <w:marLeft w:val="0"/>
      <w:marRight w:val="0"/>
      <w:marTop w:val="0"/>
      <w:marBottom w:val="0"/>
      <w:divBdr>
        <w:top w:val="none" w:sz="0" w:space="0" w:color="auto"/>
        <w:left w:val="none" w:sz="0" w:space="0" w:color="auto"/>
        <w:bottom w:val="none" w:sz="0" w:space="0" w:color="auto"/>
        <w:right w:val="none" w:sz="0" w:space="0" w:color="auto"/>
      </w:divBdr>
    </w:div>
    <w:div w:id="1830561320">
      <w:bodyDiv w:val="1"/>
      <w:marLeft w:val="0"/>
      <w:marRight w:val="0"/>
      <w:marTop w:val="0"/>
      <w:marBottom w:val="0"/>
      <w:divBdr>
        <w:top w:val="none" w:sz="0" w:space="0" w:color="auto"/>
        <w:left w:val="none" w:sz="0" w:space="0" w:color="auto"/>
        <w:bottom w:val="none" w:sz="0" w:space="0" w:color="auto"/>
        <w:right w:val="none" w:sz="0" w:space="0" w:color="auto"/>
      </w:divBdr>
      <w:divsChild>
        <w:div w:id="1411274377">
          <w:marLeft w:val="0"/>
          <w:marRight w:val="0"/>
          <w:marTop w:val="0"/>
          <w:marBottom w:val="0"/>
          <w:divBdr>
            <w:top w:val="none" w:sz="0" w:space="0" w:color="auto"/>
            <w:left w:val="none" w:sz="0" w:space="0" w:color="auto"/>
            <w:bottom w:val="none" w:sz="0" w:space="0" w:color="auto"/>
            <w:right w:val="none" w:sz="0" w:space="0" w:color="auto"/>
          </w:divBdr>
          <w:divsChild>
            <w:div w:id="21328223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30711860">
      <w:bodyDiv w:val="1"/>
      <w:marLeft w:val="0"/>
      <w:marRight w:val="0"/>
      <w:marTop w:val="0"/>
      <w:marBottom w:val="0"/>
      <w:divBdr>
        <w:top w:val="none" w:sz="0" w:space="0" w:color="auto"/>
        <w:left w:val="none" w:sz="0" w:space="0" w:color="auto"/>
        <w:bottom w:val="none" w:sz="0" w:space="0" w:color="auto"/>
        <w:right w:val="none" w:sz="0" w:space="0" w:color="auto"/>
      </w:divBdr>
      <w:divsChild>
        <w:div w:id="177890746">
          <w:marLeft w:val="0"/>
          <w:marRight w:val="0"/>
          <w:marTop w:val="0"/>
          <w:marBottom w:val="150"/>
          <w:divBdr>
            <w:top w:val="none" w:sz="0" w:space="0" w:color="auto"/>
            <w:left w:val="none" w:sz="0" w:space="0" w:color="auto"/>
            <w:bottom w:val="none" w:sz="0" w:space="0" w:color="auto"/>
            <w:right w:val="none" w:sz="0" w:space="0" w:color="auto"/>
          </w:divBdr>
        </w:div>
        <w:div w:id="829637141">
          <w:marLeft w:val="0"/>
          <w:marRight w:val="0"/>
          <w:marTop w:val="0"/>
          <w:marBottom w:val="150"/>
          <w:divBdr>
            <w:top w:val="none" w:sz="0" w:space="0" w:color="auto"/>
            <w:left w:val="none" w:sz="0" w:space="0" w:color="auto"/>
            <w:bottom w:val="none" w:sz="0" w:space="0" w:color="auto"/>
            <w:right w:val="none" w:sz="0" w:space="0" w:color="auto"/>
          </w:divBdr>
        </w:div>
        <w:div w:id="1095127926">
          <w:marLeft w:val="0"/>
          <w:marRight w:val="0"/>
          <w:marTop w:val="0"/>
          <w:marBottom w:val="150"/>
          <w:divBdr>
            <w:top w:val="none" w:sz="0" w:space="0" w:color="auto"/>
            <w:left w:val="none" w:sz="0" w:space="0" w:color="auto"/>
            <w:bottom w:val="none" w:sz="0" w:space="0" w:color="auto"/>
            <w:right w:val="none" w:sz="0" w:space="0" w:color="auto"/>
          </w:divBdr>
        </w:div>
        <w:div w:id="1183133893">
          <w:marLeft w:val="0"/>
          <w:marRight w:val="0"/>
          <w:marTop w:val="0"/>
          <w:marBottom w:val="150"/>
          <w:divBdr>
            <w:top w:val="none" w:sz="0" w:space="0" w:color="auto"/>
            <w:left w:val="none" w:sz="0" w:space="0" w:color="auto"/>
            <w:bottom w:val="none" w:sz="0" w:space="0" w:color="auto"/>
            <w:right w:val="none" w:sz="0" w:space="0" w:color="auto"/>
          </w:divBdr>
        </w:div>
        <w:div w:id="1281105255">
          <w:marLeft w:val="0"/>
          <w:marRight w:val="0"/>
          <w:marTop w:val="0"/>
          <w:marBottom w:val="150"/>
          <w:divBdr>
            <w:top w:val="none" w:sz="0" w:space="0" w:color="auto"/>
            <w:left w:val="none" w:sz="0" w:space="0" w:color="auto"/>
            <w:bottom w:val="none" w:sz="0" w:space="0" w:color="auto"/>
            <w:right w:val="none" w:sz="0" w:space="0" w:color="auto"/>
          </w:divBdr>
        </w:div>
        <w:div w:id="1561212581">
          <w:marLeft w:val="0"/>
          <w:marRight w:val="0"/>
          <w:marTop w:val="0"/>
          <w:marBottom w:val="150"/>
          <w:divBdr>
            <w:top w:val="none" w:sz="0" w:space="0" w:color="auto"/>
            <w:left w:val="none" w:sz="0" w:space="0" w:color="auto"/>
            <w:bottom w:val="none" w:sz="0" w:space="0" w:color="auto"/>
            <w:right w:val="none" w:sz="0" w:space="0" w:color="auto"/>
          </w:divBdr>
        </w:div>
        <w:div w:id="1699424957">
          <w:marLeft w:val="0"/>
          <w:marRight w:val="0"/>
          <w:marTop w:val="0"/>
          <w:marBottom w:val="150"/>
          <w:divBdr>
            <w:top w:val="none" w:sz="0" w:space="0" w:color="auto"/>
            <w:left w:val="none" w:sz="0" w:space="0" w:color="auto"/>
            <w:bottom w:val="none" w:sz="0" w:space="0" w:color="auto"/>
            <w:right w:val="none" w:sz="0" w:space="0" w:color="auto"/>
          </w:divBdr>
        </w:div>
        <w:div w:id="2048792336">
          <w:marLeft w:val="0"/>
          <w:marRight w:val="0"/>
          <w:marTop w:val="0"/>
          <w:marBottom w:val="150"/>
          <w:divBdr>
            <w:top w:val="none" w:sz="0" w:space="0" w:color="auto"/>
            <w:left w:val="none" w:sz="0" w:space="0" w:color="auto"/>
            <w:bottom w:val="none" w:sz="0" w:space="0" w:color="auto"/>
            <w:right w:val="none" w:sz="0" w:space="0" w:color="auto"/>
          </w:divBdr>
        </w:div>
      </w:divsChild>
    </w:div>
    <w:div w:id="1831210395">
      <w:bodyDiv w:val="1"/>
      <w:marLeft w:val="0"/>
      <w:marRight w:val="0"/>
      <w:marTop w:val="0"/>
      <w:marBottom w:val="0"/>
      <w:divBdr>
        <w:top w:val="none" w:sz="0" w:space="0" w:color="auto"/>
        <w:left w:val="none" w:sz="0" w:space="0" w:color="auto"/>
        <w:bottom w:val="none" w:sz="0" w:space="0" w:color="auto"/>
        <w:right w:val="none" w:sz="0" w:space="0" w:color="auto"/>
      </w:divBdr>
    </w:div>
    <w:div w:id="1831285974">
      <w:bodyDiv w:val="1"/>
      <w:marLeft w:val="0"/>
      <w:marRight w:val="0"/>
      <w:marTop w:val="0"/>
      <w:marBottom w:val="0"/>
      <w:divBdr>
        <w:top w:val="none" w:sz="0" w:space="0" w:color="auto"/>
        <w:left w:val="none" w:sz="0" w:space="0" w:color="auto"/>
        <w:bottom w:val="none" w:sz="0" w:space="0" w:color="auto"/>
        <w:right w:val="none" w:sz="0" w:space="0" w:color="auto"/>
      </w:divBdr>
    </w:div>
    <w:div w:id="1832259281">
      <w:bodyDiv w:val="1"/>
      <w:marLeft w:val="0"/>
      <w:marRight w:val="0"/>
      <w:marTop w:val="0"/>
      <w:marBottom w:val="0"/>
      <w:divBdr>
        <w:top w:val="none" w:sz="0" w:space="0" w:color="auto"/>
        <w:left w:val="none" w:sz="0" w:space="0" w:color="auto"/>
        <w:bottom w:val="none" w:sz="0" w:space="0" w:color="auto"/>
        <w:right w:val="none" w:sz="0" w:space="0" w:color="auto"/>
      </w:divBdr>
      <w:divsChild>
        <w:div w:id="1147670414">
          <w:marLeft w:val="0"/>
          <w:marRight w:val="0"/>
          <w:marTop w:val="0"/>
          <w:marBottom w:val="150"/>
          <w:divBdr>
            <w:top w:val="none" w:sz="0" w:space="0" w:color="auto"/>
            <w:left w:val="none" w:sz="0" w:space="0" w:color="auto"/>
            <w:bottom w:val="none" w:sz="0" w:space="0" w:color="auto"/>
            <w:right w:val="none" w:sz="0" w:space="0" w:color="auto"/>
          </w:divBdr>
          <w:divsChild>
            <w:div w:id="1411780427">
              <w:marLeft w:val="0"/>
              <w:marRight w:val="0"/>
              <w:marTop w:val="0"/>
              <w:marBottom w:val="0"/>
              <w:divBdr>
                <w:top w:val="none" w:sz="0" w:space="0" w:color="auto"/>
                <w:left w:val="none" w:sz="0" w:space="0" w:color="auto"/>
                <w:bottom w:val="none" w:sz="0" w:space="0" w:color="auto"/>
                <w:right w:val="none" w:sz="0" w:space="0" w:color="auto"/>
              </w:divBdr>
            </w:div>
          </w:divsChild>
        </w:div>
        <w:div w:id="1096629626">
          <w:marLeft w:val="0"/>
          <w:marRight w:val="0"/>
          <w:marTop w:val="0"/>
          <w:marBottom w:val="150"/>
          <w:divBdr>
            <w:top w:val="none" w:sz="0" w:space="0" w:color="auto"/>
            <w:left w:val="none" w:sz="0" w:space="0" w:color="auto"/>
            <w:bottom w:val="none" w:sz="0" w:space="0" w:color="auto"/>
            <w:right w:val="none" w:sz="0" w:space="0" w:color="auto"/>
          </w:divBdr>
        </w:div>
        <w:div w:id="1411005787">
          <w:marLeft w:val="0"/>
          <w:marRight w:val="0"/>
          <w:marTop w:val="0"/>
          <w:marBottom w:val="0"/>
          <w:divBdr>
            <w:top w:val="none" w:sz="0" w:space="0" w:color="auto"/>
            <w:left w:val="none" w:sz="0" w:space="0" w:color="auto"/>
            <w:bottom w:val="none" w:sz="0" w:space="0" w:color="auto"/>
            <w:right w:val="none" w:sz="0" w:space="0" w:color="auto"/>
          </w:divBdr>
          <w:divsChild>
            <w:div w:id="7851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98843">
      <w:bodyDiv w:val="1"/>
      <w:marLeft w:val="0"/>
      <w:marRight w:val="0"/>
      <w:marTop w:val="0"/>
      <w:marBottom w:val="0"/>
      <w:divBdr>
        <w:top w:val="none" w:sz="0" w:space="0" w:color="auto"/>
        <w:left w:val="none" w:sz="0" w:space="0" w:color="auto"/>
        <w:bottom w:val="none" w:sz="0" w:space="0" w:color="auto"/>
        <w:right w:val="none" w:sz="0" w:space="0" w:color="auto"/>
      </w:divBdr>
      <w:divsChild>
        <w:div w:id="2069376383">
          <w:marLeft w:val="0"/>
          <w:marRight w:val="0"/>
          <w:marTop w:val="0"/>
          <w:marBottom w:val="0"/>
          <w:divBdr>
            <w:top w:val="none" w:sz="0" w:space="0" w:color="auto"/>
            <w:left w:val="none" w:sz="0" w:space="0" w:color="auto"/>
            <w:bottom w:val="none" w:sz="0" w:space="0" w:color="auto"/>
            <w:right w:val="none" w:sz="0" w:space="0" w:color="auto"/>
          </w:divBdr>
          <w:divsChild>
            <w:div w:id="1992177704">
              <w:marLeft w:val="0"/>
              <w:marRight w:val="0"/>
              <w:marTop w:val="0"/>
              <w:marBottom w:val="0"/>
              <w:divBdr>
                <w:top w:val="none" w:sz="0" w:space="0" w:color="auto"/>
                <w:left w:val="none" w:sz="0" w:space="0" w:color="auto"/>
                <w:bottom w:val="none" w:sz="0" w:space="0" w:color="auto"/>
                <w:right w:val="none" w:sz="0" w:space="0" w:color="auto"/>
              </w:divBdr>
              <w:divsChild>
                <w:div w:id="35549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4384">
          <w:marLeft w:val="0"/>
          <w:marRight w:val="0"/>
          <w:marTop w:val="0"/>
          <w:marBottom w:val="75"/>
          <w:divBdr>
            <w:top w:val="none" w:sz="0" w:space="0" w:color="auto"/>
            <w:left w:val="none" w:sz="0" w:space="0" w:color="auto"/>
            <w:bottom w:val="none" w:sz="0" w:space="0" w:color="auto"/>
            <w:right w:val="none" w:sz="0" w:space="0" w:color="auto"/>
          </w:divBdr>
        </w:div>
        <w:div w:id="981227656">
          <w:marLeft w:val="0"/>
          <w:marRight w:val="0"/>
          <w:marTop w:val="0"/>
          <w:marBottom w:val="0"/>
          <w:divBdr>
            <w:top w:val="none" w:sz="0" w:space="0" w:color="auto"/>
            <w:left w:val="none" w:sz="0" w:space="0" w:color="auto"/>
            <w:bottom w:val="none" w:sz="0" w:space="0" w:color="auto"/>
            <w:right w:val="none" w:sz="0" w:space="0" w:color="auto"/>
          </w:divBdr>
        </w:div>
      </w:divsChild>
    </w:div>
    <w:div w:id="1833108293">
      <w:bodyDiv w:val="1"/>
      <w:marLeft w:val="0"/>
      <w:marRight w:val="0"/>
      <w:marTop w:val="0"/>
      <w:marBottom w:val="0"/>
      <w:divBdr>
        <w:top w:val="none" w:sz="0" w:space="0" w:color="auto"/>
        <w:left w:val="none" w:sz="0" w:space="0" w:color="auto"/>
        <w:bottom w:val="none" w:sz="0" w:space="0" w:color="auto"/>
        <w:right w:val="none" w:sz="0" w:space="0" w:color="auto"/>
      </w:divBdr>
      <w:divsChild>
        <w:div w:id="1256287459">
          <w:marLeft w:val="0"/>
          <w:marRight w:val="0"/>
          <w:marTop w:val="0"/>
          <w:marBottom w:val="0"/>
          <w:divBdr>
            <w:top w:val="none" w:sz="0" w:space="0" w:color="auto"/>
            <w:left w:val="none" w:sz="0" w:space="0" w:color="auto"/>
            <w:bottom w:val="none" w:sz="0" w:space="0" w:color="auto"/>
            <w:right w:val="none" w:sz="0" w:space="0" w:color="auto"/>
          </w:divBdr>
          <w:divsChild>
            <w:div w:id="1303384247">
              <w:marLeft w:val="0"/>
              <w:marRight w:val="0"/>
              <w:marTop w:val="0"/>
              <w:marBottom w:val="0"/>
              <w:divBdr>
                <w:top w:val="none" w:sz="0" w:space="0" w:color="auto"/>
                <w:left w:val="none" w:sz="0" w:space="0" w:color="auto"/>
                <w:bottom w:val="none" w:sz="0" w:space="0" w:color="auto"/>
                <w:right w:val="none" w:sz="0" w:space="0" w:color="auto"/>
              </w:divBdr>
              <w:divsChild>
                <w:div w:id="542211660">
                  <w:marLeft w:val="0"/>
                  <w:marRight w:val="0"/>
                  <w:marTop w:val="0"/>
                  <w:marBottom w:val="120"/>
                  <w:divBdr>
                    <w:top w:val="none" w:sz="0" w:space="0" w:color="auto"/>
                    <w:left w:val="none" w:sz="0" w:space="0" w:color="auto"/>
                    <w:bottom w:val="none" w:sz="0" w:space="0" w:color="auto"/>
                    <w:right w:val="none" w:sz="0" w:space="0" w:color="auto"/>
                  </w:divBdr>
                  <w:divsChild>
                    <w:div w:id="313145365">
                      <w:marLeft w:val="150"/>
                      <w:marRight w:val="0"/>
                      <w:marTop w:val="0"/>
                      <w:marBottom w:val="0"/>
                      <w:divBdr>
                        <w:top w:val="none" w:sz="0" w:space="0" w:color="auto"/>
                        <w:left w:val="none" w:sz="0" w:space="0" w:color="auto"/>
                        <w:bottom w:val="none" w:sz="0" w:space="0" w:color="auto"/>
                        <w:right w:val="none" w:sz="0" w:space="0" w:color="auto"/>
                      </w:divBdr>
                      <w:divsChild>
                        <w:div w:id="483814421">
                          <w:marLeft w:val="0"/>
                          <w:marRight w:val="0"/>
                          <w:marTop w:val="0"/>
                          <w:marBottom w:val="0"/>
                          <w:divBdr>
                            <w:top w:val="none" w:sz="0" w:space="0" w:color="auto"/>
                            <w:left w:val="none" w:sz="0" w:space="0" w:color="auto"/>
                            <w:bottom w:val="none" w:sz="0" w:space="0" w:color="auto"/>
                            <w:right w:val="none" w:sz="0" w:space="0" w:color="auto"/>
                          </w:divBdr>
                          <w:divsChild>
                            <w:div w:id="1789740471">
                              <w:marLeft w:val="0"/>
                              <w:marRight w:val="0"/>
                              <w:marTop w:val="0"/>
                              <w:marBottom w:val="0"/>
                              <w:divBdr>
                                <w:top w:val="none" w:sz="0" w:space="0" w:color="auto"/>
                                <w:left w:val="none" w:sz="0" w:space="0" w:color="auto"/>
                                <w:bottom w:val="none" w:sz="0" w:space="0" w:color="auto"/>
                                <w:right w:val="none" w:sz="0" w:space="0" w:color="auto"/>
                              </w:divBdr>
                              <w:divsChild>
                                <w:div w:id="1124930370">
                                  <w:marLeft w:val="0"/>
                                  <w:marRight w:val="0"/>
                                  <w:marTop w:val="0"/>
                                  <w:marBottom w:val="0"/>
                                  <w:divBdr>
                                    <w:top w:val="none" w:sz="0" w:space="0" w:color="auto"/>
                                    <w:left w:val="none" w:sz="0" w:space="0" w:color="auto"/>
                                    <w:bottom w:val="none" w:sz="0" w:space="0" w:color="auto"/>
                                    <w:right w:val="none" w:sz="0" w:space="0" w:color="auto"/>
                                  </w:divBdr>
                                  <w:divsChild>
                                    <w:div w:id="839737766">
                                      <w:marLeft w:val="0"/>
                                      <w:marRight w:val="0"/>
                                      <w:marTop w:val="0"/>
                                      <w:marBottom w:val="360"/>
                                      <w:divBdr>
                                        <w:top w:val="none" w:sz="0" w:space="0" w:color="auto"/>
                                        <w:left w:val="none" w:sz="0" w:space="0" w:color="auto"/>
                                        <w:bottom w:val="none" w:sz="0" w:space="0" w:color="auto"/>
                                        <w:right w:val="none" w:sz="0" w:space="0" w:color="auto"/>
                                      </w:divBdr>
                                      <w:divsChild>
                                        <w:div w:id="1497644348">
                                          <w:marLeft w:val="0"/>
                                          <w:marRight w:val="0"/>
                                          <w:marTop w:val="0"/>
                                          <w:marBottom w:val="0"/>
                                          <w:divBdr>
                                            <w:top w:val="none" w:sz="0" w:space="0" w:color="auto"/>
                                            <w:left w:val="none" w:sz="0" w:space="0" w:color="auto"/>
                                            <w:bottom w:val="none" w:sz="0" w:space="0" w:color="auto"/>
                                            <w:right w:val="none" w:sz="0" w:space="0" w:color="auto"/>
                                          </w:divBdr>
                                          <w:divsChild>
                                            <w:div w:id="10187439">
                                              <w:marLeft w:val="0"/>
                                              <w:marRight w:val="0"/>
                                              <w:marTop w:val="0"/>
                                              <w:marBottom w:val="0"/>
                                              <w:divBdr>
                                                <w:top w:val="none" w:sz="0" w:space="0" w:color="auto"/>
                                                <w:left w:val="none" w:sz="0" w:space="0" w:color="auto"/>
                                                <w:bottom w:val="none" w:sz="0" w:space="0" w:color="auto"/>
                                                <w:right w:val="none" w:sz="0" w:space="0" w:color="auto"/>
                                              </w:divBdr>
                                              <w:divsChild>
                                                <w:div w:id="533273679">
                                                  <w:marLeft w:val="0"/>
                                                  <w:marRight w:val="0"/>
                                                  <w:marTop w:val="0"/>
                                                  <w:marBottom w:val="0"/>
                                                  <w:divBdr>
                                                    <w:top w:val="none" w:sz="0" w:space="0" w:color="auto"/>
                                                    <w:left w:val="none" w:sz="0" w:space="0" w:color="auto"/>
                                                    <w:bottom w:val="none" w:sz="0" w:space="0" w:color="auto"/>
                                                    <w:right w:val="none" w:sz="0" w:space="0" w:color="auto"/>
                                                  </w:divBdr>
                                                  <w:divsChild>
                                                    <w:div w:id="2115709732">
                                                      <w:marLeft w:val="0"/>
                                                      <w:marRight w:val="0"/>
                                                      <w:marTop w:val="0"/>
                                                      <w:marBottom w:val="0"/>
                                                      <w:divBdr>
                                                        <w:top w:val="none" w:sz="0" w:space="0" w:color="auto"/>
                                                        <w:left w:val="none" w:sz="0" w:space="0" w:color="auto"/>
                                                        <w:bottom w:val="none" w:sz="0" w:space="0" w:color="auto"/>
                                                        <w:right w:val="none" w:sz="0" w:space="0" w:color="auto"/>
                                                      </w:divBdr>
                                                      <w:divsChild>
                                                        <w:div w:id="16977547">
                                                          <w:marLeft w:val="0"/>
                                                          <w:marRight w:val="0"/>
                                                          <w:marTop w:val="0"/>
                                                          <w:marBottom w:val="0"/>
                                                          <w:divBdr>
                                                            <w:top w:val="none" w:sz="0" w:space="0" w:color="auto"/>
                                                            <w:left w:val="none" w:sz="0" w:space="0" w:color="auto"/>
                                                            <w:bottom w:val="none" w:sz="0" w:space="0" w:color="auto"/>
                                                            <w:right w:val="none" w:sz="0" w:space="0" w:color="auto"/>
                                                          </w:divBdr>
                                                        </w:div>
                                                        <w:div w:id="242956519">
                                                          <w:marLeft w:val="0"/>
                                                          <w:marRight w:val="0"/>
                                                          <w:marTop w:val="0"/>
                                                          <w:marBottom w:val="0"/>
                                                          <w:divBdr>
                                                            <w:top w:val="none" w:sz="0" w:space="0" w:color="auto"/>
                                                            <w:left w:val="none" w:sz="0" w:space="0" w:color="auto"/>
                                                            <w:bottom w:val="none" w:sz="0" w:space="0" w:color="auto"/>
                                                            <w:right w:val="none" w:sz="0" w:space="0" w:color="auto"/>
                                                          </w:divBdr>
                                                        </w:div>
                                                        <w:div w:id="289358442">
                                                          <w:marLeft w:val="0"/>
                                                          <w:marRight w:val="0"/>
                                                          <w:marTop w:val="0"/>
                                                          <w:marBottom w:val="0"/>
                                                          <w:divBdr>
                                                            <w:top w:val="none" w:sz="0" w:space="0" w:color="auto"/>
                                                            <w:left w:val="none" w:sz="0" w:space="0" w:color="auto"/>
                                                            <w:bottom w:val="none" w:sz="0" w:space="0" w:color="auto"/>
                                                            <w:right w:val="none" w:sz="0" w:space="0" w:color="auto"/>
                                                          </w:divBdr>
                                                        </w:div>
                                                        <w:div w:id="952905550">
                                                          <w:marLeft w:val="0"/>
                                                          <w:marRight w:val="0"/>
                                                          <w:marTop w:val="0"/>
                                                          <w:marBottom w:val="0"/>
                                                          <w:divBdr>
                                                            <w:top w:val="none" w:sz="0" w:space="0" w:color="auto"/>
                                                            <w:left w:val="none" w:sz="0" w:space="0" w:color="auto"/>
                                                            <w:bottom w:val="none" w:sz="0" w:space="0" w:color="auto"/>
                                                            <w:right w:val="none" w:sz="0" w:space="0" w:color="auto"/>
                                                          </w:divBdr>
                                                        </w:div>
                                                        <w:div w:id="1074663680">
                                                          <w:marLeft w:val="0"/>
                                                          <w:marRight w:val="0"/>
                                                          <w:marTop w:val="0"/>
                                                          <w:marBottom w:val="0"/>
                                                          <w:divBdr>
                                                            <w:top w:val="none" w:sz="0" w:space="0" w:color="auto"/>
                                                            <w:left w:val="none" w:sz="0" w:space="0" w:color="auto"/>
                                                            <w:bottom w:val="none" w:sz="0" w:space="0" w:color="auto"/>
                                                            <w:right w:val="none" w:sz="0" w:space="0" w:color="auto"/>
                                                          </w:divBdr>
                                                        </w:div>
                                                        <w:div w:id="1091895564">
                                                          <w:marLeft w:val="0"/>
                                                          <w:marRight w:val="0"/>
                                                          <w:marTop w:val="0"/>
                                                          <w:marBottom w:val="0"/>
                                                          <w:divBdr>
                                                            <w:top w:val="none" w:sz="0" w:space="0" w:color="auto"/>
                                                            <w:left w:val="none" w:sz="0" w:space="0" w:color="auto"/>
                                                            <w:bottom w:val="none" w:sz="0" w:space="0" w:color="auto"/>
                                                            <w:right w:val="none" w:sz="0" w:space="0" w:color="auto"/>
                                                          </w:divBdr>
                                                        </w:div>
                                                        <w:div w:id="1809276621">
                                                          <w:marLeft w:val="0"/>
                                                          <w:marRight w:val="0"/>
                                                          <w:marTop w:val="0"/>
                                                          <w:marBottom w:val="0"/>
                                                          <w:divBdr>
                                                            <w:top w:val="none" w:sz="0" w:space="0" w:color="auto"/>
                                                            <w:left w:val="none" w:sz="0" w:space="0" w:color="auto"/>
                                                            <w:bottom w:val="none" w:sz="0" w:space="0" w:color="auto"/>
                                                            <w:right w:val="none" w:sz="0" w:space="0" w:color="auto"/>
                                                          </w:divBdr>
                                                        </w:div>
                                                        <w:div w:id="2070878061">
                                                          <w:marLeft w:val="0"/>
                                                          <w:marRight w:val="0"/>
                                                          <w:marTop w:val="0"/>
                                                          <w:marBottom w:val="0"/>
                                                          <w:divBdr>
                                                            <w:top w:val="none" w:sz="0" w:space="0" w:color="auto"/>
                                                            <w:left w:val="none" w:sz="0" w:space="0" w:color="auto"/>
                                                            <w:bottom w:val="none" w:sz="0" w:space="0" w:color="auto"/>
                                                            <w:right w:val="none" w:sz="0" w:space="0" w:color="auto"/>
                                                          </w:divBdr>
                                                        </w:div>
                                                        <w:div w:id="21361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3714517">
      <w:bodyDiv w:val="1"/>
      <w:marLeft w:val="0"/>
      <w:marRight w:val="0"/>
      <w:marTop w:val="0"/>
      <w:marBottom w:val="0"/>
      <w:divBdr>
        <w:top w:val="none" w:sz="0" w:space="0" w:color="auto"/>
        <w:left w:val="none" w:sz="0" w:space="0" w:color="auto"/>
        <w:bottom w:val="none" w:sz="0" w:space="0" w:color="auto"/>
        <w:right w:val="none" w:sz="0" w:space="0" w:color="auto"/>
      </w:divBdr>
      <w:divsChild>
        <w:div w:id="249042986">
          <w:marLeft w:val="0"/>
          <w:marRight w:val="0"/>
          <w:marTop w:val="0"/>
          <w:marBottom w:val="0"/>
          <w:divBdr>
            <w:top w:val="none" w:sz="0" w:space="0" w:color="auto"/>
            <w:left w:val="none" w:sz="0" w:space="0" w:color="auto"/>
            <w:bottom w:val="none" w:sz="0" w:space="0" w:color="auto"/>
            <w:right w:val="none" w:sz="0" w:space="0" w:color="auto"/>
          </w:divBdr>
          <w:divsChild>
            <w:div w:id="887643373">
              <w:marLeft w:val="0"/>
              <w:marRight w:val="0"/>
              <w:marTop w:val="0"/>
              <w:marBottom w:val="300"/>
              <w:divBdr>
                <w:top w:val="none" w:sz="0" w:space="0" w:color="auto"/>
                <w:left w:val="none" w:sz="0" w:space="0" w:color="auto"/>
                <w:bottom w:val="single" w:sz="6" w:space="0" w:color="F1F1F1"/>
                <w:right w:val="none" w:sz="0" w:space="0" w:color="auto"/>
              </w:divBdr>
              <w:divsChild>
                <w:div w:id="3943578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6955517">
          <w:marLeft w:val="0"/>
          <w:marRight w:val="0"/>
          <w:marTop w:val="0"/>
          <w:marBottom w:val="0"/>
          <w:divBdr>
            <w:top w:val="none" w:sz="0" w:space="0" w:color="auto"/>
            <w:left w:val="none" w:sz="0" w:space="0" w:color="auto"/>
            <w:bottom w:val="none" w:sz="0" w:space="0" w:color="auto"/>
            <w:right w:val="none" w:sz="0" w:space="0" w:color="auto"/>
          </w:divBdr>
          <w:divsChild>
            <w:div w:id="1542983282">
              <w:marLeft w:val="0"/>
              <w:marRight w:val="0"/>
              <w:marTop w:val="0"/>
              <w:marBottom w:val="0"/>
              <w:divBdr>
                <w:top w:val="none" w:sz="0" w:space="0" w:color="auto"/>
                <w:left w:val="none" w:sz="0" w:space="0" w:color="auto"/>
                <w:bottom w:val="none" w:sz="0" w:space="0" w:color="auto"/>
                <w:right w:val="none" w:sz="0" w:space="0" w:color="auto"/>
              </w:divBdr>
              <w:divsChild>
                <w:div w:id="24988357">
                  <w:marLeft w:val="0"/>
                  <w:marRight w:val="0"/>
                  <w:marTop w:val="0"/>
                  <w:marBottom w:val="0"/>
                  <w:divBdr>
                    <w:top w:val="none" w:sz="0" w:space="0" w:color="auto"/>
                    <w:left w:val="none" w:sz="0" w:space="0" w:color="auto"/>
                    <w:bottom w:val="none" w:sz="0" w:space="0" w:color="auto"/>
                    <w:right w:val="none" w:sz="0" w:space="0" w:color="auto"/>
                  </w:divBdr>
                  <w:divsChild>
                    <w:div w:id="276646854">
                      <w:marLeft w:val="0"/>
                      <w:marRight w:val="0"/>
                      <w:marTop w:val="0"/>
                      <w:marBottom w:val="300"/>
                      <w:divBdr>
                        <w:top w:val="none" w:sz="0" w:space="0" w:color="auto"/>
                        <w:left w:val="none" w:sz="0" w:space="0" w:color="auto"/>
                        <w:bottom w:val="none" w:sz="0" w:space="0" w:color="auto"/>
                        <w:right w:val="none" w:sz="0" w:space="0" w:color="auto"/>
                      </w:divBdr>
                      <w:divsChild>
                        <w:div w:id="629553324">
                          <w:marLeft w:val="0"/>
                          <w:marRight w:val="0"/>
                          <w:marTop w:val="0"/>
                          <w:marBottom w:val="0"/>
                          <w:divBdr>
                            <w:top w:val="none" w:sz="0" w:space="0" w:color="auto"/>
                            <w:left w:val="none" w:sz="0" w:space="0" w:color="auto"/>
                            <w:bottom w:val="none" w:sz="0" w:space="0" w:color="auto"/>
                            <w:right w:val="none" w:sz="0" w:space="0" w:color="auto"/>
                          </w:divBdr>
                          <w:divsChild>
                            <w:div w:id="198052432">
                              <w:marLeft w:val="0"/>
                              <w:marRight w:val="0"/>
                              <w:marTop w:val="0"/>
                              <w:marBottom w:val="0"/>
                              <w:divBdr>
                                <w:top w:val="none" w:sz="0" w:space="0" w:color="auto"/>
                                <w:left w:val="none" w:sz="0" w:space="0" w:color="auto"/>
                                <w:bottom w:val="none" w:sz="0" w:space="0" w:color="auto"/>
                                <w:right w:val="none" w:sz="0" w:space="0" w:color="auto"/>
                              </w:divBdr>
                              <w:divsChild>
                                <w:div w:id="183908573">
                                  <w:marLeft w:val="0"/>
                                  <w:marRight w:val="0"/>
                                  <w:marTop w:val="0"/>
                                  <w:marBottom w:val="0"/>
                                  <w:divBdr>
                                    <w:top w:val="single" w:sz="2" w:space="0" w:color="DFDFDF"/>
                                    <w:left w:val="single" w:sz="2" w:space="0" w:color="DFDFDF"/>
                                    <w:bottom w:val="single" w:sz="2" w:space="0" w:color="DFDFDF"/>
                                    <w:right w:val="single" w:sz="2" w:space="0" w:color="DFDFDF"/>
                                  </w:divBdr>
                                  <w:divsChild>
                                    <w:div w:id="795176075">
                                      <w:marLeft w:val="0"/>
                                      <w:marRight w:val="0"/>
                                      <w:marTop w:val="0"/>
                                      <w:marBottom w:val="270"/>
                                      <w:divBdr>
                                        <w:top w:val="none" w:sz="0" w:space="0" w:color="auto"/>
                                        <w:left w:val="none" w:sz="0" w:space="0" w:color="auto"/>
                                        <w:bottom w:val="single" w:sz="12" w:space="5" w:color="DADADA"/>
                                        <w:right w:val="none" w:sz="0" w:space="0" w:color="auto"/>
                                      </w:divBdr>
                                      <w:divsChild>
                                        <w:div w:id="223613157">
                                          <w:marLeft w:val="0"/>
                                          <w:marRight w:val="0"/>
                                          <w:marTop w:val="0"/>
                                          <w:marBottom w:val="0"/>
                                          <w:divBdr>
                                            <w:top w:val="none" w:sz="0" w:space="0" w:color="auto"/>
                                            <w:left w:val="none" w:sz="0" w:space="0" w:color="auto"/>
                                            <w:bottom w:val="none" w:sz="0" w:space="0" w:color="auto"/>
                                            <w:right w:val="none" w:sz="0" w:space="0" w:color="auto"/>
                                          </w:divBdr>
                                        </w:div>
                                      </w:divsChild>
                                    </w:div>
                                    <w:div w:id="1572540511">
                                      <w:marLeft w:val="-90"/>
                                      <w:marRight w:val="0"/>
                                      <w:marTop w:val="0"/>
                                      <w:marBottom w:val="0"/>
                                      <w:divBdr>
                                        <w:top w:val="none" w:sz="0" w:space="0" w:color="auto"/>
                                        <w:left w:val="none" w:sz="0" w:space="0" w:color="auto"/>
                                        <w:bottom w:val="none" w:sz="0" w:space="0" w:color="auto"/>
                                        <w:right w:val="none" w:sz="0" w:space="0" w:color="auto"/>
                                      </w:divBdr>
                                      <w:divsChild>
                                        <w:div w:id="1266695715">
                                          <w:marLeft w:val="0"/>
                                          <w:marRight w:val="0"/>
                                          <w:marTop w:val="0"/>
                                          <w:marBottom w:val="45"/>
                                          <w:divBdr>
                                            <w:top w:val="single" w:sz="2" w:space="0" w:color="A9A9A9"/>
                                            <w:left w:val="single" w:sz="2" w:space="0" w:color="A9A9A9"/>
                                            <w:bottom w:val="single" w:sz="2" w:space="0" w:color="A9A9A9"/>
                                            <w:right w:val="single" w:sz="2" w:space="0" w:color="A9A9A9"/>
                                          </w:divBdr>
                                          <w:divsChild>
                                            <w:div w:id="484013173">
                                              <w:marLeft w:val="0"/>
                                              <w:marRight w:val="0"/>
                                              <w:marTop w:val="0"/>
                                              <w:marBottom w:val="0"/>
                                              <w:divBdr>
                                                <w:top w:val="none" w:sz="0" w:space="0" w:color="auto"/>
                                                <w:left w:val="none" w:sz="0" w:space="0" w:color="auto"/>
                                                <w:bottom w:val="none" w:sz="0" w:space="0" w:color="auto"/>
                                                <w:right w:val="none" w:sz="0" w:space="0" w:color="auto"/>
                                              </w:divBdr>
                                              <w:divsChild>
                                                <w:div w:id="1566909456">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4650199">
                          <w:marLeft w:val="0"/>
                          <w:marRight w:val="0"/>
                          <w:marTop w:val="0"/>
                          <w:marBottom w:val="0"/>
                          <w:divBdr>
                            <w:top w:val="none" w:sz="0" w:space="0" w:color="auto"/>
                            <w:left w:val="none" w:sz="0" w:space="0" w:color="auto"/>
                            <w:bottom w:val="none" w:sz="0" w:space="0" w:color="auto"/>
                            <w:right w:val="none" w:sz="0" w:space="0" w:color="auto"/>
                          </w:divBdr>
                          <w:divsChild>
                            <w:div w:id="432045809">
                              <w:marLeft w:val="0"/>
                              <w:marRight w:val="0"/>
                              <w:marTop w:val="0"/>
                              <w:marBottom w:val="0"/>
                              <w:divBdr>
                                <w:top w:val="none" w:sz="0" w:space="0" w:color="auto"/>
                                <w:left w:val="none" w:sz="0" w:space="0" w:color="auto"/>
                                <w:bottom w:val="none" w:sz="0" w:space="0" w:color="auto"/>
                                <w:right w:val="none" w:sz="0" w:space="0" w:color="auto"/>
                              </w:divBdr>
                              <w:divsChild>
                                <w:div w:id="1602296224">
                                  <w:marLeft w:val="0"/>
                                  <w:marRight w:val="0"/>
                                  <w:marTop w:val="0"/>
                                  <w:marBottom w:val="0"/>
                                  <w:divBdr>
                                    <w:top w:val="single" w:sz="2" w:space="0" w:color="DFDFDF"/>
                                    <w:left w:val="single" w:sz="2" w:space="0" w:color="DFDFDF"/>
                                    <w:bottom w:val="single" w:sz="2" w:space="0" w:color="DFDFDF"/>
                                    <w:right w:val="single" w:sz="2" w:space="0" w:color="DFDFDF"/>
                                  </w:divBdr>
                                  <w:divsChild>
                                    <w:div w:id="615329164">
                                      <w:marLeft w:val="-90"/>
                                      <w:marRight w:val="0"/>
                                      <w:marTop w:val="0"/>
                                      <w:marBottom w:val="0"/>
                                      <w:divBdr>
                                        <w:top w:val="none" w:sz="0" w:space="0" w:color="auto"/>
                                        <w:left w:val="none" w:sz="0" w:space="0" w:color="auto"/>
                                        <w:bottom w:val="none" w:sz="0" w:space="0" w:color="auto"/>
                                        <w:right w:val="none" w:sz="0" w:space="0" w:color="auto"/>
                                      </w:divBdr>
                                      <w:divsChild>
                                        <w:div w:id="676466360">
                                          <w:marLeft w:val="0"/>
                                          <w:marRight w:val="0"/>
                                          <w:marTop w:val="0"/>
                                          <w:marBottom w:val="45"/>
                                          <w:divBdr>
                                            <w:top w:val="single" w:sz="2" w:space="0" w:color="A9A9A9"/>
                                            <w:left w:val="single" w:sz="2" w:space="0" w:color="A9A9A9"/>
                                            <w:bottom w:val="single" w:sz="2" w:space="0" w:color="A9A9A9"/>
                                            <w:right w:val="single" w:sz="2" w:space="0" w:color="A9A9A9"/>
                                          </w:divBdr>
                                          <w:divsChild>
                                            <w:div w:id="1436511060">
                                              <w:marLeft w:val="0"/>
                                              <w:marRight w:val="0"/>
                                              <w:marTop w:val="0"/>
                                              <w:marBottom w:val="0"/>
                                              <w:divBdr>
                                                <w:top w:val="none" w:sz="0" w:space="0" w:color="auto"/>
                                                <w:left w:val="none" w:sz="0" w:space="0" w:color="auto"/>
                                                <w:bottom w:val="none" w:sz="0" w:space="0" w:color="auto"/>
                                                <w:right w:val="none" w:sz="0" w:space="0" w:color="auto"/>
                                              </w:divBdr>
                                              <w:divsChild>
                                                <w:div w:id="1845169306">
                                                  <w:marLeft w:val="92"/>
                                                  <w:marRight w:val="0"/>
                                                  <w:marTop w:val="0"/>
                                                  <w:marBottom w:val="150"/>
                                                  <w:divBdr>
                                                    <w:top w:val="single" w:sz="2" w:space="0" w:color="E4E4E4"/>
                                                    <w:left w:val="single" w:sz="2" w:space="0" w:color="E4E4E4"/>
                                                    <w:bottom w:val="single" w:sz="2" w:space="0" w:color="E4E4E4"/>
                                                    <w:right w:val="single" w:sz="2" w:space="0" w:color="E4E4E4"/>
                                                  </w:divBdr>
                                                </w:div>
                                                <w:div w:id="99321690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417675470">
                  <w:marLeft w:val="0"/>
                  <w:marRight w:val="0"/>
                  <w:marTop w:val="0"/>
                  <w:marBottom w:val="0"/>
                  <w:divBdr>
                    <w:top w:val="none" w:sz="0" w:space="0" w:color="auto"/>
                    <w:left w:val="none" w:sz="0" w:space="0" w:color="auto"/>
                    <w:bottom w:val="none" w:sz="0" w:space="0" w:color="auto"/>
                    <w:right w:val="none" w:sz="0" w:space="0" w:color="auto"/>
                  </w:divBdr>
                  <w:divsChild>
                    <w:div w:id="1505435968">
                      <w:marLeft w:val="0"/>
                      <w:marRight w:val="0"/>
                      <w:marTop w:val="0"/>
                      <w:marBottom w:val="0"/>
                      <w:divBdr>
                        <w:top w:val="none" w:sz="0" w:space="0" w:color="auto"/>
                        <w:left w:val="none" w:sz="0" w:space="0" w:color="auto"/>
                        <w:bottom w:val="none" w:sz="0" w:space="0" w:color="auto"/>
                        <w:right w:val="none" w:sz="0" w:space="0" w:color="auto"/>
                      </w:divBdr>
                      <w:divsChild>
                        <w:div w:id="816728662">
                          <w:marLeft w:val="0"/>
                          <w:marRight w:val="0"/>
                          <w:marTop w:val="0"/>
                          <w:marBottom w:val="0"/>
                          <w:divBdr>
                            <w:top w:val="none" w:sz="0" w:space="0" w:color="auto"/>
                            <w:left w:val="none" w:sz="0" w:space="0" w:color="auto"/>
                            <w:bottom w:val="none" w:sz="0" w:space="0" w:color="auto"/>
                            <w:right w:val="none" w:sz="0" w:space="0" w:color="auto"/>
                          </w:divBdr>
                          <w:divsChild>
                            <w:div w:id="41956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86945">
                      <w:marLeft w:val="0"/>
                      <w:marRight w:val="0"/>
                      <w:marTop w:val="0"/>
                      <w:marBottom w:val="75"/>
                      <w:divBdr>
                        <w:top w:val="none" w:sz="0" w:space="0" w:color="auto"/>
                        <w:left w:val="none" w:sz="0" w:space="0" w:color="auto"/>
                        <w:bottom w:val="none" w:sz="0" w:space="0" w:color="auto"/>
                        <w:right w:val="none" w:sz="0" w:space="0" w:color="auto"/>
                      </w:divBdr>
                    </w:div>
                    <w:div w:id="1510634005">
                      <w:marLeft w:val="0"/>
                      <w:marRight w:val="0"/>
                      <w:marTop w:val="0"/>
                      <w:marBottom w:val="300"/>
                      <w:divBdr>
                        <w:top w:val="none" w:sz="0" w:space="0" w:color="auto"/>
                        <w:left w:val="none" w:sz="0" w:space="0" w:color="auto"/>
                        <w:bottom w:val="none" w:sz="0" w:space="0" w:color="auto"/>
                        <w:right w:val="none" w:sz="0" w:space="0" w:color="auto"/>
                      </w:divBdr>
                      <w:divsChild>
                        <w:div w:id="1698189737">
                          <w:marLeft w:val="0"/>
                          <w:marRight w:val="0"/>
                          <w:marTop w:val="0"/>
                          <w:marBottom w:val="0"/>
                          <w:divBdr>
                            <w:top w:val="none" w:sz="0" w:space="0" w:color="auto"/>
                            <w:left w:val="none" w:sz="0" w:space="0" w:color="auto"/>
                            <w:bottom w:val="none" w:sz="0" w:space="0" w:color="auto"/>
                            <w:right w:val="none" w:sz="0" w:space="0" w:color="auto"/>
                          </w:divBdr>
                        </w:div>
                      </w:divsChild>
                    </w:div>
                    <w:div w:id="9017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01369">
      <w:bodyDiv w:val="1"/>
      <w:marLeft w:val="0"/>
      <w:marRight w:val="0"/>
      <w:marTop w:val="0"/>
      <w:marBottom w:val="0"/>
      <w:divBdr>
        <w:top w:val="none" w:sz="0" w:space="0" w:color="auto"/>
        <w:left w:val="none" w:sz="0" w:space="0" w:color="auto"/>
        <w:bottom w:val="none" w:sz="0" w:space="0" w:color="auto"/>
        <w:right w:val="none" w:sz="0" w:space="0" w:color="auto"/>
      </w:divBdr>
    </w:div>
    <w:div w:id="1834368023">
      <w:bodyDiv w:val="1"/>
      <w:marLeft w:val="0"/>
      <w:marRight w:val="0"/>
      <w:marTop w:val="0"/>
      <w:marBottom w:val="0"/>
      <w:divBdr>
        <w:top w:val="none" w:sz="0" w:space="0" w:color="auto"/>
        <w:left w:val="none" w:sz="0" w:space="0" w:color="auto"/>
        <w:bottom w:val="none" w:sz="0" w:space="0" w:color="auto"/>
        <w:right w:val="none" w:sz="0" w:space="0" w:color="auto"/>
      </w:divBdr>
      <w:divsChild>
        <w:div w:id="818617979">
          <w:marLeft w:val="0"/>
          <w:marRight w:val="0"/>
          <w:marTop w:val="0"/>
          <w:marBottom w:val="0"/>
          <w:divBdr>
            <w:top w:val="none" w:sz="0" w:space="0" w:color="auto"/>
            <w:left w:val="none" w:sz="0" w:space="0" w:color="auto"/>
            <w:bottom w:val="dotted" w:sz="6" w:space="4" w:color="DDDDDD"/>
            <w:right w:val="none" w:sz="0" w:space="0" w:color="auto"/>
          </w:divBdr>
          <w:divsChild>
            <w:div w:id="17027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79240">
      <w:bodyDiv w:val="1"/>
      <w:marLeft w:val="0"/>
      <w:marRight w:val="0"/>
      <w:marTop w:val="0"/>
      <w:marBottom w:val="0"/>
      <w:divBdr>
        <w:top w:val="none" w:sz="0" w:space="0" w:color="auto"/>
        <w:left w:val="none" w:sz="0" w:space="0" w:color="auto"/>
        <w:bottom w:val="none" w:sz="0" w:space="0" w:color="auto"/>
        <w:right w:val="none" w:sz="0" w:space="0" w:color="auto"/>
      </w:divBdr>
      <w:divsChild>
        <w:div w:id="1241670162">
          <w:marLeft w:val="0"/>
          <w:marRight w:val="0"/>
          <w:marTop w:val="0"/>
          <w:marBottom w:val="0"/>
          <w:divBdr>
            <w:top w:val="none" w:sz="0" w:space="0" w:color="auto"/>
            <w:left w:val="none" w:sz="0" w:space="0" w:color="auto"/>
            <w:bottom w:val="none" w:sz="0" w:space="0" w:color="auto"/>
            <w:right w:val="none" w:sz="0" w:space="0" w:color="auto"/>
          </w:divBdr>
          <w:divsChild>
            <w:div w:id="351298262">
              <w:marLeft w:val="0"/>
              <w:marRight w:val="0"/>
              <w:marTop w:val="0"/>
              <w:marBottom w:val="0"/>
              <w:divBdr>
                <w:top w:val="none" w:sz="0" w:space="0" w:color="auto"/>
                <w:left w:val="none" w:sz="0" w:space="0" w:color="auto"/>
                <w:bottom w:val="none" w:sz="0" w:space="0" w:color="auto"/>
                <w:right w:val="none" w:sz="0" w:space="0" w:color="auto"/>
              </w:divBdr>
              <w:divsChild>
                <w:div w:id="1200514579">
                  <w:marLeft w:val="0"/>
                  <w:marRight w:val="0"/>
                  <w:marTop w:val="0"/>
                  <w:marBottom w:val="0"/>
                  <w:divBdr>
                    <w:top w:val="none" w:sz="0" w:space="0" w:color="auto"/>
                    <w:left w:val="none" w:sz="0" w:space="0" w:color="auto"/>
                    <w:bottom w:val="none" w:sz="0" w:space="0" w:color="auto"/>
                    <w:right w:val="none" w:sz="0" w:space="0" w:color="auto"/>
                  </w:divBdr>
                  <w:divsChild>
                    <w:div w:id="1504470415">
                      <w:marLeft w:val="0"/>
                      <w:marRight w:val="0"/>
                      <w:marTop w:val="0"/>
                      <w:marBottom w:val="0"/>
                      <w:divBdr>
                        <w:top w:val="none" w:sz="0" w:space="0" w:color="auto"/>
                        <w:left w:val="none" w:sz="0" w:space="0" w:color="auto"/>
                        <w:bottom w:val="none" w:sz="0" w:space="0" w:color="auto"/>
                        <w:right w:val="none" w:sz="0" w:space="0" w:color="auto"/>
                      </w:divBdr>
                      <w:divsChild>
                        <w:div w:id="62529110">
                          <w:marLeft w:val="0"/>
                          <w:marRight w:val="0"/>
                          <w:marTop w:val="0"/>
                          <w:marBottom w:val="0"/>
                          <w:divBdr>
                            <w:top w:val="none" w:sz="0" w:space="0" w:color="auto"/>
                            <w:left w:val="none" w:sz="0" w:space="0" w:color="auto"/>
                            <w:bottom w:val="none" w:sz="0" w:space="0" w:color="auto"/>
                            <w:right w:val="none" w:sz="0" w:space="0" w:color="auto"/>
                          </w:divBdr>
                          <w:divsChild>
                            <w:div w:id="1219588327">
                              <w:marLeft w:val="0"/>
                              <w:marRight w:val="0"/>
                              <w:marTop w:val="0"/>
                              <w:marBottom w:val="0"/>
                              <w:divBdr>
                                <w:top w:val="none" w:sz="0" w:space="0" w:color="auto"/>
                                <w:left w:val="none" w:sz="0" w:space="0" w:color="auto"/>
                                <w:bottom w:val="none" w:sz="0" w:space="0" w:color="auto"/>
                                <w:right w:val="none" w:sz="0" w:space="0" w:color="auto"/>
                              </w:divBdr>
                              <w:divsChild>
                                <w:div w:id="1859847664">
                                  <w:marLeft w:val="0"/>
                                  <w:marRight w:val="0"/>
                                  <w:marTop w:val="0"/>
                                  <w:marBottom w:val="0"/>
                                  <w:divBdr>
                                    <w:top w:val="none" w:sz="0" w:space="0" w:color="auto"/>
                                    <w:left w:val="none" w:sz="0" w:space="0" w:color="auto"/>
                                    <w:bottom w:val="none" w:sz="0" w:space="0" w:color="auto"/>
                                    <w:right w:val="none" w:sz="0" w:space="0" w:color="auto"/>
                                  </w:divBdr>
                                  <w:divsChild>
                                    <w:div w:id="20253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147765">
      <w:bodyDiv w:val="1"/>
      <w:marLeft w:val="0"/>
      <w:marRight w:val="0"/>
      <w:marTop w:val="0"/>
      <w:marBottom w:val="0"/>
      <w:divBdr>
        <w:top w:val="none" w:sz="0" w:space="0" w:color="auto"/>
        <w:left w:val="none" w:sz="0" w:space="0" w:color="auto"/>
        <w:bottom w:val="none" w:sz="0" w:space="0" w:color="auto"/>
        <w:right w:val="none" w:sz="0" w:space="0" w:color="auto"/>
      </w:divBdr>
      <w:divsChild>
        <w:div w:id="1258975334">
          <w:marLeft w:val="0"/>
          <w:marRight w:val="0"/>
          <w:marTop w:val="0"/>
          <w:marBottom w:val="0"/>
          <w:divBdr>
            <w:top w:val="none" w:sz="0" w:space="0" w:color="auto"/>
            <w:left w:val="none" w:sz="0" w:space="0" w:color="auto"/>
            <w:bottom w:val="none" w:sz="0" w:space="0" w:color="auto"/>
            <w:right w:val="none" w:sz="0" w:space="0" w:color="auto"/>
          </w:divBdr>
          <w:divsChild>
            <w:div w:id="1375932265">
              <w:marLeft w:val="0"/>
              <w:marRight w:val="0"/>
              <w:marTop w:val="0"/>
              <w:marBottom w:val="0"/>
              <w:divBdr>
                <w:top w:val="none" w:sz="0" w:space="0" w:color="auto"/>
                <w:left w:val="none" w:sz="0" w:space="0" w:color="auto"/>
                <w:bottom w:val="none" w:sz="0" w:space="0" w:color="auto"/>
                <w:right w:val="none" w:sz="0" w:space="0" w:color="auto"/>
              </w:divBdr>
              <w:divsChild>
                <w:div w:id="15418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66354">
          <w:marLeft w:val="0"/>
          <w:marRight w:val="0"/>
          <w:marTop w:val="0"/>
          <w:marBottom w:val="75"/>
          <w:divBdr>
            <w:top w:val="none" w:sz="0" w:space="0" w:color="auto"/>
            <w:left w:val="none" w:sz="0" w:space="0" w:color="auto"/>
            <w:bottom w:val="none" w:sz="0" w:space="0" w:color="auto"/>
            <w:right w:val="none" w:sz="0" w:space="0" w:color="auto"/>
          </w:divBdr>
        </w:div>
        <w:div w:id="702706953">
          <w:marLeft w:val="0"/>
          <w:marRight w:val="0"/>
          <w:marTop w:val="0"/>
          <w:marBottom w:val="300"/>
          <w:divBdr>
            <w:top w:val="none" w:sz="0" w:space="0" w:color="auto"/>
            <w:left w:val="none" w:sz="0" w:space="0" w:color="auto"/>
            <w:bottom w:val="none" w:sz="0" w:space="0" w:color="auto"/>
            <w:right w:val="none" w:sz="0" w:space="0" w:color="auto"/>
          </w:divBdr>
          <w:divsChild>
            <w:div w:id="1566141705">
              <w:marLeft w:val="0"/>
              <w:marRight w:val="0"/>
              <w:marTop w:val="0"/>
              <w:marBottom w:val="0"/>
              <w:divBdr>
                <w:top w:val="none" w:sz="0" w:space="0" w:color="auto"/>
                <w:left w:val="none" w:sz="0" w:space="0" w:color="auto"/>
                <w:bottom w:val="none" w:sz="0" w:space="0" w:color="auto"/>
                <w:right w:val="none" w:sz="0" w:space="0" w:color="auto"/>
              </w:divBdr>
            </w:div>
          </w:divsChild>
        </w:div>
        <w:div w:id="1955750868">
          <w:marLeft w:val="0"/>
          <w:marRight w:val="0"/>
          <w:marTop w:val="0"/>
          <w:marBottom w:val="0"/>
          <w:divBdr>
            <w:top w:val="none" w:sz="0" w:space="0" w:color="auto"/>
            <w:left w:val="none" w:sz="0" w:space="0" w:color="auto"/>
            <w:bottom w:val="none" w:sz="0" w:space="0" w:color="auto"/>
            <w:right w:val="none" w:sz="0" w:space="0" w:color="auto"/>
          </w:divBdr>
        </w:div>
      </w:divsChild>
    </w:div>
    <w:div w:id="1835216605">
      <w:bodyDiv w:val="1"/>
      <w:marLeft w:val="0"/>
      <w:marRight w:val="0"/>
      <w:marTop w:val="0"/>
      <w:marBottom w:val="0"/>
      <w:divBdr>
        <w:top w:val="none" w:sz="0" w:space="0" w:color="auto"/>
        <w:left w:val="none" w:sz="0" w:space="0" w:color="auto"/>
        <w:bottom w:val="none" w:sz="0" w:space="0" w:color="auto"/>
        <w:right w:val="none" w:sz="0" w:space="0" w:color="auto"/>
      </w:divBdr>
      <w:divsChild>
        <w:div w:id="408386174">
          <w:marLeft w:val="0"/>
          <w:marRight w:val="225"/>
          <w:marTop w:val="0"/>
          <w:marBottom w:val="0"/>
          <w:divBdr>
            <w:top w:val="none" w:sz="0" w:space="0" w:color="auto"/>
            <w:left w:val="none" w:sz="0" w:space="0" w:color="auto"/>
            <w:bottom w:val="none" w:sz="0" w:space="0" w:color="auto"/>
            <w:right w:val="none" w:sz="0" w:space="0" w:color="auto"/>
          </w:divBdr>
          <w:divsChild>
            <w:div w:id="1931305928">
              <w:marLeft w:val="0"/>
              <w:marRight w:val="0"/>
              <w:marTop w:val="225"/>
              <w:marBottom w:val="0"/>
              <w:divBdr>
                <w:top w:val="none" w:sz="0" w:space="0" w:color="auto"/>
                <w:left w:val="none" w:sz="0" w:space="0" w:color="auto"/>
                <w:bottom w:val="none" w:sz="0" w:space="0" w:color="auto"/>
                <w:right w:val="none" w:sz="0" w:space="0" w:color="auto"/>
              </w:divBdr>
              <w:divsChild>
                <w:div w:id="175223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20027">
          <w:marLeft w:val="0"/>
          <w:marRight w:val="0"/>
          <w:marTop w:val="0"/>
          <w:marBottom w:val="0"/>
          <w:divBdr>
            <w:top w:val="none" w:sz="0" w:space="0" w:color="auto"/>
            <w:left w:val="none" w:sz="0" w:space="0" w:color="auto"/>
            <w:bottom w:val="none" w:sz="0" w:space="0" w:color="auto"/>
            <w:right w:val="none" w:sz="0" w:space="0" w:color="auto"/>
          </w:divBdr>
          <w:divsChild>
            <w:div w:id="1645741075">
              <w:marLeft w:val="0"/>
              <w:marRight w:val="0"/>
              <w:marTop w:val="0"/>
              <w:marBottom w:val="150"/>
              <w:divBdr>
                <w:top w:val="none" w:sz="0" w:space="0" w:color="auto"/>
                <w:left w:val="none" w:sz="0" w:space="0" w:color="auto"/>
                <w:bottom w:val="none" w:sz="0" w:space="0" w:color="auto"/>
                <w:right w:val="none" w:sz="0" w:space="0" w:color="auto"/>
              </w:divBdr>
              <w:divsChild>
                <w:div w:id="12818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73741">
      <w:bodyDiv w:val="1"/>
      <w:marLeft w:val="0"/>
      <w:marRight w:val="0"/>
      <w:marTop w:val="0"/>
      <w:marBottom w:val="0"/>
      <w:divBdr>
        <w:top w:val="none" w:sz="0" w:space="0" w:color="auto"/>
        <w:left w:val="none" w:sz="0" w:space="0" w:color="auto"/>
        <w:bottom w:val="none" w:sz="0" w:space="0" w:color="auto"/>
        <w:right w:val="none" w:sz="0" w:space="0" w:color="auto"/>
      </w:divBdr>
    </w:div>
    <w:div w:id="1836139643">
      <w:bodyDiv w:val="1"/>
      <w:marLeft w:val="0"/>
      <w:marRight w:val="0"/>
      <w:marTop w:val="0"/>
      <w:marBottom w:val="0"/>
      <w:divBdr>
        <w:top w:val="none" w:sz="0" w:space="0" w:color="auto"/>
        <w:left w:val="none" w:sz="0" w:space="0" w:color="auto"/>
        <w:bottom w:val="none" w:sz="0" w:space="0" w:color="auto"/>
        <w:right w:val="none" w:sz="0" w:space="0" w:color="auto"/>
      </w:divBdr>
      <w:divsChild>
        <w:div w:id="2114471385">
          <w:marLeft w:val="0"/>
          <w:marRight w:val="0"/>
          <w:marTop w:val="0"/>
          <w:marBottom w:val="150"/>
          <w:divBdr>
            <w:top w:val="none" w:sz="0" w:space="0" w:color="auto"/>
            <w:left w:val="none" w:sz="0" w:space="0" w:color="auto"/>
            <w:bottom w:val="none" w:sz="0" w:space="0" w:color="auto"/>
            <w:right w:val="none" w:sz="0" w:space="0" w:color="auto"/>
          </w:divBdr>
          <w:divsChild>
            <w:div w:id="79522783">
              <w:marLeft w:val="0"/>
              <w:marRight w:val="0"/>
              <w:marTop w:val="0"/>
              <w:marBottom w:val="0"/>
              <w:divBdr>
                <w:top w:val="none" w:sz="0" w:space="0" w:color="auto"/>
                <w:left w:val="none" w:sz="0" w:space="0" w:color="auto"/>
                <w:bottom w:val="none" w:sz="0" w:space="0" w:color="auto"/>
                <w:right w:val="none" w:sz="0" w:space="0" w:color="auto"/>
              </w:divBdr>
            </w:div>
          </w:divsChild>
        </w:div>
        <w:div w:id="856428328">
          <w:marLeft w:val="0"/>
          <w:marRight w:val="0"/>
          <w:marTop w:val="0"/>
          <w:marBottom w:val="150"/>
          <w:divBdr>
            <w:top w:val="none" w:sz="0" w:space="0" w:color="auto"/>
            <w:left w:val="none" w:sz="0" w:space="0" w:color="auto"/>
            <w:bottom w:val="none" w:sz="0" w:space="0" w:color="auto"/>
            <w:right w:val="none" w:sz="0" w:space="0" w:color="auto"/>
          </w:divBdr>
        </w:div>
      </w:divsChild>
    </w:div>
    <w:div w:id="1836146266">
      <w:bodyDiv w:val="1"/>
      <w:marLeft w:val="0"/>
      <w:marRight w:val="0"/>
      <w:marTop w:val="0"/>
      <w:marBottom w:val="0"/>
      <w:divBdr>
        <w:top w:val="none" w:sz="0" w:space="0" w:color="auto"/>
        <w:left w:val="none" w:sz="0" w:space="0" w:color="auto"/>
        <w:bottom w:val="none" w:sz="0" w:space="0" w:color="auto"/>
        <w:right w:val="none" w:sz="0" w:space="0" w:color="auto"/>
      </w:divBdr>
    </w:div>
    <w:div w:id="1836187882">
      <w:bodyDiv w:val="1"/>
      <w:marLeft w:val="0"/>
      <w:marRight w:val="0"/>
      <w:marTop w:val="0"/>
      <w:marBottom w:val="0"/>
      <w:divBdr>
        <w:top w:val="none" w:sz="0" w:space="0" w:color="auto"/>
        <w:left w:val="none" w:sz="0" w:space="0" w:color="auto"/>
        <w:bottom w:val="none" w:sz="0" w:space="0" w:color="auto"/>
        <w:right w:val="none" w:sz="0" w:space="0" w:color="auto"/>
      </w:divBdr>
      <w:divsChild>
        <w:div w:id="1103770494">
          <w:marLeft w:val="0"/>
          <w:marRight w:val="0"/>
          <w:marTop w:val="0"/>
          <w:marBottom w:val="0"/>
          <w:divBdr>
            <w:top w:val="none" w:sz="0" w:space="0" w:color="auto"/>
            <w:left w:val="none" w:sz="0" w:space="0" w:color="auto"/>
            <w:bottom w:val="none" w:sz="0" w:space="0" w:color="auto"/>
            <w:right w:val="none" w:sz="0" w:space="0" w:color="auto"/>
          </w:divBdr>
          <w:divsChild>
            <w:div w:id="46691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36719437">
      <w:bodyDiv w:val="1"/>
      <w:marLeft w:val="0"/>
      <w:marRight w:val="0"/>
      <w:marTop w:val="0"/>
      <w:marBottom w:val="0"/>
      <w:divBdr>
        <w:top w:val="none" w:sz="0" w:space="0" w:color="auto"/>
        <w:left w:val="none" w:sz="0" w:space="0" w:color="auto"/>
        <w:bottom w:val="none" w:sz="0" w:space="0" w:color="auto"/>
        <w:right w:val="none" w:sz="0" w:space="0" w:color="auto"/>
      </w:divBdr>
      <w:divsChild>
        <w:div w:id="81418781">
          <w:marLeft w:val="-9765"/>
          <w:marRight w:val="0"/>
          <w:marTop w:val="0"/>
          <w:marBottom w:val="0"/>
          <w:divBdr>
            <w:top w:val="none" w:sz="0" w:space="0" w:color="auto"/>
            <w:left w:val="none" w:sz="0" w:space="0" w:color="auto"/>
            <w:bottom w:val="none" w:sz="0" w:space="0" w:color="auto"/>
            <w:right w:val="none" w:sz="0" w:space="0" w:color="auto"/>
          </w:divBdr>
        </w:div>
        <w:div w:id="734164079">
          <w:marLeft w:val="0"/>
          <w:marRight w:val="0"/>
          <w:marTop w:val="0"/>
          <w:marBottom w:val="150"/>
          <w:divBdr>
            <w:top w:val="none" w:sz="0" w:space="0" w:color="auto"/>
            <w:left w:val="none" w:sz="0" w:space="0" w:color="auto"/>
            <w:bottom w:val="none" w:sz="0" w:space="0" w:color="auto"/>
            <w:right w:val="none" w:sz="0" w:space="0" w:color="auto"/>
          </w:divBdr>
        </w:div>
        <w:div w:id="1666740041">
          <w:marLeft w:val="0"/>
          <w:marRight w:val="0"/>
          <w:marTop w:val="0"/>
          <w:marBottom w:val="0"/>
          <w:divBdr>
            <w:top w:val="none" w:sz="0" w:space="0" w:color="auto"/>
            <w:left w:val="none" w:sz="0" w:space="0" w:color="auto"/>
            <w:bottom w:val="none" w:sz="0" w:space="0" w:color="auto"/>
            <w:right w:val="none" w:sz="0" w:space="0" w:color="auto"/>
          </w:divBdr>
          <w:divsChild>
            <w:div w:id="1166437860">
              <w:marLeft w:val="0"/>
              <w:marRight w:val="0"/>
              <w:marTop w:val="0"/>
              <w:marBottom w:val="225"/>
              <w:divBdr>
                <w:top w:val="none" w:sz="0" w:space="0" w:color="auto"/>
                <w:left w:val="none" w:sz="0" w:space="0" w:color="auto"/>
                <w:bottom w:val="none" w:sz="0" w:space="0" w:color="auto"/>
                <w:right w:val="none" w:sz="0" w:space="0" w:color="auto"/>
              </w:divBdr>
              <w:divsChild>
                <w:div w:id="34161827">
                  <w:marLeft w:val="0"/>
                  <w:marRight w:val="0"/>
                  <w:marTop w:val="0"/>
                  <w:marBottom w:val="150"/>
                  <w:divBdr>
                    <w:top w:val="none" w:sz="0" w:space="0" w:color="auto"/>
                    <w:left w:val="none" w:sz="0" w:space="0" w:color="auto"/>
                    <w:bottom w:val="none" w:sz="0" w:space="0" w:color="auto"/>
                    <w:right w:val="none" w:sz="0" w:space="0" w:color="auto"/>
                  </w:divBdr>
                </w:div>
                <w:div w:id="40642219">
                  <w:marLeft w:val="0"/>
                  <w:marRight w:val="0"/>
                  <w:marTop w:val="0"/>
                  <w:marBottom w:val="150"/>
                  <w:divBdr>
                    <w:top w:val="none" w:sz="0" w:space="0" w:color="auto"/>
                    <w:left w:val="none" w:sz="0" w:space="0" w:color="auto"/>
                    <w:bottom w:val="none" w:sz="0" w:space="0" w:color="auto"/>
                    <w:right w:val="none" w:sz="0" w:space="0" w:color="auto"/>
                  </w:divBdr>
                </w:div>
                <w:div w:id="79955553">
                  <w:marLeft w:val="0"/>
                  <w:marRight w:val="0"/>
                  <w:marTop w:val="0"/>
                  <w:marBottom w:val="150"/>
                  <w:divBdr>
                    <w:top w:val="none" w:sz="0" w:space="0" w:color="auto"/>
                    <w:left w:val="none" w:sz="0" w:space="0" w:color="auto"/>
                    <w:bottom w:val="none" w:sz="0" w:space="0" w:color="auto"/>
                    <w:right w:val="none" w:sz="0" w:space="0" w:color="auto"/>
                  </w:divBdr>
                </w:div>
                <w:div w:id="109935139">
                  <w:marLeft w:val="0"/>
                  <w:marRight w:val="0"/>
                  <w:marTop w:val="0"/>
                  <w:marBottom w:val="150"/>
                  <w:divBdr>
                    <w:top w:val="none" w:sz="0" w:space="0" w:color="auto"/>
                    <w:left w:val="none" w:sz="0" w:space="0" w:color="auto"/>
                    <w:bottom w:val="none" w:sz="0" w:space="0" w:color="auto"/>
                    <w:right w:val="none" w:sz="0" w:space="0" w:color="auto"/>
                  </w:divBdr>
                </w:div>
                <w:div w:id="123041750">
                  <w:marLeft w:val="0"/>
                  <w:marRight w:val="0"/>
                  <w:marTop w:val="0"/>
                  <w:marBottom w:val="150"/>
                  <w:divBdr>
                    <w:top w:val="none" w:sz="0" w:space="0" w:color="auto"/>
                    <w:left w:val="none" w:sz="0" w:space="0" w:color="auto"/>
                    <w:bottom w:val="none" w:sz="0" w:space="0" w:color="auto"/>
                    <w:right w:val="none" w:sz="0" w:space="0" w:color="auto"/>
                  </w:divBdr>
                </w:div>
                <w:div w:id="140198674">
                  <w:marLeft w:val="0"/>
                  <w:marRight w:val="0"/>
                  <w:marTop w:val="0"/>
                  <w:marBottom w:val="150"/>
                  <w:divBdr>
                    <w:top w:val="none" w:sz="0" w:space="0" w:color="auto"/>
                    <w:left w:val="none" w:sz="0" w:space="0" w:color="auto"/>
                    <w:bottom w:val="none" w:sz="0" w:space="0" w:color="auto"/>
                    <w:right w:val="none" w:sz="0" w:space="0" w:color="auto"/>
                  </w:divBdr>
                </w:div>
                <w:div w:id="189950077">
                  <w:marLeft w:val="0"/>
                  <w:marRight w:val="0"/>
                  <w:marTop w:val="0"/>
                  <w:marBottom w:val="150"/>
                  <w:divBdr>
                    <w:top w:val="none" w:sz="0" w:space="0" w:color="auto"/>
                    <w:left w:val="none" w:sz="0" w:space="0" w:color="auto"/>
                    <w:bottom w:val="none" w:sz="0" w:space="0" w:color="auto"/>
                    <w:right w:val="none" w:sz="0" w:space="0" w:color="auto"/>
                  </w:divBdr>
                </w:div>
                <w:div w:id="306519084">
                  <w:marLeft w:val="0"/>
                  <w:marRight w:val="0"/>
                  <w:marTop w:val="0"/>
                  <w:marBottom w:val="150"/>
                  <w:divBdr>
                    <w:top w:val="none" w:sz="0" w:space="0" w:color="auto"/>
                    <w:left w:val="none" w:sz="0" w:space="0" w:color="auto"/>
                    <w:bottom w:val="none" w:sz="0" w:space="0" w:color="auto"/>
                    <w:right w:val="none" w:sz="0" w:space="0" w:color="auto"/>
                  </w:divBdr>
                </w:div>
                <w:div w:id="351567191">
                  <w:marLeft w:val="0"/>
                  <w:marRight w:val="0"/>
                  <w:marTop w:val="0"/>
                  <w:marBottom w:val="150"/>
                  <w:divBdr>
                    <w:top w:val="none" w:sz="0" w:space="0" w:color="auto"/>
                    <w:left w:val="none" w:sz="0" w:space="0" w:color="auto"/>
                    <w:bottom w:val="none" w:sz="0" w:space="0" w:color="auto"/>
                    <w:right w:val="none" w:sz="0" w:space="0" w:color="auto"/>
                  </w:divBdr>
                </w:div>
                <w:div w:id="367727834">
                  <w:marLeft w:val="0"/>
                  <w:marRight w:val="0"/>
                  <w:marTop w:val="0"/>
                  <w:marBottom w:val="150"/>
                  <w:divBdr>
                    <w:top w:val="none" w:sz="0" w:space="0" w:color="auto"/>
                    <w:left w:val="none" w:sz="0" w:space="0" w:color="auto"/>
                    <w:bottom w:val="none" w:sz="0" w:space="0" w:color="auto"/>
                    <w:right w:val="none" w:sz="0" w:space="0" w:color="auto"/>
                  </w:divBdr>
                </w:div>
                <w:div w:id="380785238">
                  <w:marLeft w:val="0"/>
                  <w:marRight w:val="0"/>
                  <w:marTop w:val="0"/>
                  <w:marBottom w:val="150"/>
                  <w:divBdr>
                    <w:top w:val="none" w:sz="0" w:space="0" w:color="auto"/>
                    <w:left w:val="none" w:sz="0" w:space="0" w:color="auto"/>
                    <w:bottom w:val="none" w:sz="0" w:space="0" w:color="auto"/>
                    <w:right w:val="none" w:sz="0" w:space="0" w:color="auto"/>
                  </w:divBdr>
                </w:div>
                <w:div w:id="393741816">
                  <w:marLeft w:val="0"/>
                  <w:marRight w:val="0"/>
                  <w:marTop w:val="0"/>
                  <w:marBottom w:val="150"/>
                  <w:divBdr>
                    <w:top w:val="none" w:sz="0" w:space="0" w:color="auto"/>
                    <w:left w:val="none" w:sz="0" w:space="0" w:color="auto"/>
                    <w:bottom w:val="none" w:sz="0" w:space="0" w:color="auto"/>
                    <w:right w:val="none" w:sz="0" w:space="0" w:color="auto"/>
                  </w:divBdr>
                </w:div>
                <w:div w:id="443959890">
                  <w:marLeft w:val="0"/>
                  <w:marRight w:val="0"/>
                  <w:marTop w:val="0"/>
                  <w:marBottom w:val="150"/>
                  <w:divBdr>
                    <w:top w:val="none" w:sz="0" w:space="0" w:color="auto"/>
                    <w:left w:val="none" w:sz="0" w:space="0" w:color="auto"/>
                    <w:bottom w:val="none" w:sz="0" w:space="0" w:color="auto"/>
                    <w:right w:val="none" w:sz="0" w:space="0" w:color="auto"/>
                  </w:divBdr>
                </w:div>
                <w:div w:id="513350155">
                  <w:marLeft w:val="0"/>
                  <w:marRight w:val="0"/>
                  <w:marTop w:val="0"/>
                  <w:marBottom w:val="150"/>
                  <w:divBdr>
                    <w:top w:val="none" w:sz="0" w:space="0" w:color="auto"/>
                    <w:left w:val="none" w:sz="0" w:space="0" w:color="auto"/>
                    <w:bottom w:val="none" w:sz="0" w:space="0" w:color="auto"/>
                    <w:right w:val="none" w:sz="0" w:space="0" w:color="auto"/>
                  </w:divBdr>
                </w:div>
                <w:div w:id="530998025">
                  <w:marLeft w:val="0"/>
                  <w:marRight w:val="0"/>
                  <w:marTop w:val="0"/>
                  <w:marBottom w:val="150"/>
                  <w:divBdr>
                    <w:top w:val="none" w:sz="0" w:space="0" w:color="auto"/>
                    <w:left w:val="none" w:sz="0" w:space="0" w:color="auto"/>
                    <w:bottom w:val="none" w:sz="0" w:space="0" w:color="auto"/>
                    <w:right w:val="none" w:sz="0" w:space="0" w:color="auto"/>
                  </w:divBdr>
                  <w:divsChild>
                    <w:div w:id="1012336894">
                      <w:marLeft w:val="0"/>
                      <w:marRight w:val="0"/>
                      <w:marTop w:val="0"/>
                      <w:marBottom w:val="150"/>
                      <w:divBdr>
                        <w:top w:val="none" w:sz="0" w:space="0" w:color="auto"/>
                        <w:left w:val="none" w:sz="0" w:space="0" w:color="auto"/>
                        <w:bottom w:val="none" w:sz="0" w:space="0" w:color="auto"/>
                        <w:right w:val="none" w:sz="0" w:space="0" w:color="auto"/>
                      </w:divBdr>
                    </w:div>
                    <w:div w:id="1988701985">
                      <w:marLeft w:val="0"/>
                      <w:marRight w:val="0"/>
                      <w:marTop w:val="0"/>
                      <w:marBottom w:val="150"/>
                      <w:divBdr>
                        <w:top w:val="none" w:sz="0" w:space="0" w:color="auto"/>
                        <w:left w:val="none" w:sz="0" w:space="0" w:color="auto"/>
                        <w:bottom w:val="none" w:sz="0" w:space="0" w:color="auto"/>
                        <w:right w:val="none" w:sz="0" w:space="0" w:color="auto"/>
                      </w:divBdr>
                    </w:div>
                  </w:divsChild>
                </w:div>
                <w:div w:id="576287749">
                  <w:marLeft w:val="0"/>
                  <w:marRight w:val="0"/>
                  <w:marTop w:val="0"/>
                  <w:marBottom w:val="150"/>
                  <w:divBdr>
                    <w:top w:val="none" w:sz="0" w:space="0" w:color="auto"/>
                    <w:left w:val="none" w:sz="0" w:space="0" w:color="auto"/>
                    <w:bottom w:val="none" w:sz="0" w:space="0" w:color="auto"/>
                    <w:right w:val="none" w:sz="0" w:space="0" w:color="auto"/>
                  </w:divBdr>
                </w:div>
                <w:div w:id="587538022">
                  <w:marLeft w:val="0"/>
                  <w:marRight w:val="0"/>
                  <w:marTop w:val="0"/>
                  <w:marBottom w:val="150"/>
                  <w:divBdr>
                    <w:top w:val="none" w:sz="0" w:space="0" w:color="auto"/>
                    <w:left w:val="none" w:sz="0" w:space="0" w:color="auto"/>
                    <w:bottom w:val="none" w:sz="0" w:space="0" w:color="auto"/>
                    <w:right w:val="none" w:sz="0" w:space="0" w:color="auto"/>
                  </w:divBdr>
                </w:div>
                <w:div w:id="593787344">
                  <w:marLeft w:val="0"/>
                  <w:marRight w:val="0"/>
                  <w:marTop w:val="0"/>
                  <w:marBottom w:val="150"/>
                  <w:divBdr>
                    <w:top w:val="none" w:sz="0" w:space="0" w:color="auto"/>
                    <w:left w:val="none" w:sz="0" w:space="0" w:color="auto"/>
                    <w:bottom w:val="none" w:sz="0" w:space="0" w:color="auto"/>
                    <w:right w:val="none" w:sz="0" w:space="0" w:color="auto"/>
                  </w:divBdr>
                </w:div>
                <w:div w:id="629362427">
                  <w:marLeft w:val="0"/>
                  <w:marRight w:val="0"/>
                  <w:marTop w:val="0"/>
                  <w:marBottom w:val="150"/>
                  <w:divBdr>
                    <w:top w:val="none" w:sz="0" w:space="0" w:color="auto"/>
                    <w:left w:val="none" w:sz="0" w:space="0" w:color="auto"/>
                    <w:bottom w:val="none" w:sz="0" w:space="0" w:color="auto"/>
                    <w:right w:val="none" w:sz="0" w:space="0" w:color="auto"/>
                  </w:divBdr>
                </w:div>
                <w:div w:id="657611162">
                  <w:marLeft w:val="0"/>
                  <w:marRight w:val="0"/>
                  <w:marTop w:val="0"/>
                  <w:marBottom w:val="150"/>
                  <w:divBdr>
                    <w:top w:val="none" w:sz="0" w:space="0" w:color="auto"/>
                    <w:left w:val="none" w:sz="0" w:space="0" w:color="auto"/>
                    <w:bottom w:val="none" w:sz="0" w:space="0" w:color="auto"/>
                    <w:right w:val="none" w:sz="0" w:space="0" w:color="auto"/>
                  </w:divBdr>
                </w:div>
                <w:div w:id="871646796">
                  <w:marLeft w:val="0"/>
                  <w:marRight w:val="0"/>
                  <w:marTop w:val="0"/>
                  <w:marBottom w:val="150"/>
                  <w:divBdr>
                    <w:top w:val="none" w:sz="0" w:space="0" w:color="auto"/>
                    <w:left w:val="none" w:sz="0" w:space="0" w:color="auto"/>
                    <w:bottom w:val="none" w:sz="0" w:space="0" w:color="auto"/>
                    <w:right w:val="none" w:sz="0" w:space="0" w:color="auto"/>
                  </w:divBdr>
                </w:div>
                <w:div w:id="920793647">
                  <w:marLeft w:val="0"/>
                  <w:marRight w:val="0"/>
                  <w:marTop w:val="0"/>
                  <w:marBottom w:val="150"/>
                  <w:divBdr>
                    <w:top w:val="none" w:sz="0" w:space="0" w:color="auto"/>
                    <w:left w:val="none" w:sz="0" w:space="0" w:color="auto"/>
                    <w:bottom w:val="none" w:sz="0" w:space="0" w:color="auto"/>
                    <w:right w:val="none" w:sz="0" w:space="0" w:color="auto"/>
                  </w:divBdr>
                </w:div>
                <w:div w:id="1062874689">
                  <w:marLeft w:val="0"/>
                  <w:marRight w:val="0"/>
                  <w:marTop w:val="0"/>
                  <w:marBottom w:val="150"/>
                  <w:divBdr>
                    <w:top w:val="none" w:sz="0" w:space="0" w:color="auto"/>
                    <w:left w:val="none" w:sz="0" w:space="0" w:color="auto"/>
                    <w:bottom w:val="none" w:sz="0" w:space="0" w:color="auto"/>
                    <w:right w:val="none" w:sz="0" w:space="0" w:color="auto"/>
                  </w:divBdr>
                </w:div>
                <w:div w:id="1100446211">
                  <w:marLeft w:val="0"/>
                  <w:marRight w:val="0"/>
                  <w:marTop w:val="0"/>
                  <w:marBottom w:val="150"/>
                  <w:divBdr>
                    <w:top w:val="none" w:sz="0" w:space="0" w:color="auto"/>
                    <w:left w:val="none" w:sz="0" w:space="0" w:color="auto"/>
                    <w:bottom w:val="none" w:sz="0" w:space="0" w:color="auto"/>
                    <w:right w:val="none" w:sz="0" w:space="0" w:color="auto"/>
                  </w:divBdr>
                </w:div>
                <w:div w:id="1166630175">
                  <w:marLeft w:val="0"/>
                  <w:marRight w:val="0"/>
                  <w:marTop w:val="0"/>
                  <w:marBottom w:val="150"/>
                  <w:divBdr>
                    <w:top w:val="none" w:sz="0" w:space="0" w:color="auto"/>
                    <w:left w:val="none" w:sz="0" w:space="0" w:color="auto"/>
                    <w:bottom w:val="none" w:sz="0" w:space="0" w:color="auto"/>
                    <w:right w:val="none" w:sz="0" w:space="0" w:color="auto"/>
                  </w:divBdr>
                </w:div>
                <w:div w:id="1173061114">
                  <w:marLeft w:val="0"/>
                  <w:marRight w:val="0"/>
                  <w:marTop w:val="0"/>
                  <w:marBottom w:val="150"/>
                  <w:divBdr>
                    <w:top w:val="none" w:sz="0" w:space="0" w:color="auto"/>
                    <w:left w:val="none" w:sz="0" w:space="0" w:color="auto"/>
                    <w:bottom w:val="none" w:sz="0" w:space="0" w:color="auto"/>
                    <w:right w:val="none" w:sz="0" w:space="0" w:color="auto"/>
                  </w:divBdr>
                </w:div>
                <w:div w:id="1269506382">
                  <w:marLeft w:val="0"/>
                  <w:marRight w:val="0"/>
                  <w:marTop w:val="0"/>
                  <w:marBottom w:val="150"/>
                  <w:divBdr>
                    <w:top w:val="none" w:sz="0" w:space="0" w:color="auto"/>
                    <w:left w:val="none" w:sz="0" w:space="0" w:color="auto"/>
                    <w:bottom w:val="none" w:sz="0" w:space="0" w:color="auto"/>
                    <w:right w:val="none" w:sz="0" w:space="0" w:color="auto"/>
                  </w:divBdr>
                </w:div>
                <w:div w:id="1292327343">
                  <w:marLeft w:val="0"/>
                  <w:marRight w:val="0"/>
                  <w:marTop w:val="0"/>
                  <w:marBottom w:val="150"/>
                  <w:divBdr>
                    <w:top w:val="none" w:sz="0" w:space="0" w:color="auto"/>
                    <w:left w:val="none" w:sz="0" w:space="0" w:color="auto"/>
                    <w:bottom w:val="none" w:sz="0" w:space="0" w:color="auto"/>
                    <w:right w:val="none" w:sz="0" w:space="0" w:color="auto"/>
                  </w:divBdr>
                </w:div>
                <w:div w:id="1303270810">
                  <w:marLeft w:val="0"/>
                  <w:marRight w:val="0"/>
                  <w:marTop w:val="0"/>
                  <w:marBottom w:val="150"/>
                  <w:divBdr>
                    <w:top w:val="none" w:sz="0" w:space="0" w:color="auto"/>
                    <w:left w:val="none" w:sz="0" w:space="0" w:color="auto"/>
                    <w:bottom w:val="none" w:sz="0" w:space="0" w:color="auto"/>
                    <w:right w:val="none" w:sz="0" w:space="0" w:color="auto"/>
                  </w:divBdr>
                </w:div>
                <w:div w:id="1331328435">
                  <w:marLeft w:val="0"/>
                  <w:marRight w:val="0"/>
                  <w:marTop w:val="0"/>
                  <w:marBottom w:val="150"/>
                  <w:divBdr>
                    <w:top w:val="none" w:sz="0" w:space="0" w:color="auto"/>
                    <w:left w:val="none" w:sz="0" w:space="0" w:color="auto"/>
                    <w:bottom w:val="none" w:sz="0" w:space="0" w:color="auto"/>
                    <w:right w:val="none" w:sz="0" w:space="0" w:color="auto"/>
                  </w:divBdr>
                </w:div>
                <w:div w:id="1458067702">
                  <w:marLeft w:val="0"/>
                  <w:marRight w:val="0"/>
                  <w:marTop w:val="0"/>
                  <w:marBottom w:val="150"/>
                  <w:divBdr>
                    <w:top w:val="none" w:sz="0" w:space="0" w:color="auto"/>
                    <w:left w:val="none" w:sz="0" w:space="0" w:color="auto"/>
                    <w:bottom w:val="none" w:sz="0" w:space="0" w:color="auto"/>
                    <w:right w:val="none" w:sz="0" w:space="0" w:color="auto"/>
                  </w:divBdr>
                </w:div>
                <w:div w:id="1465347526">
                  <w:marLeft w:val="0"/>
                  <w:marRight w:val="0"/>
                  <w:marTop w:val="0"/>
                  <w:marBottom w:val="150"/>
                  <w:divBdr>
                    <w:top w:val="none" w:sz="0" w:space="0" w:color="auto"/>
                    <w:left w:val="none" w:sz="0" w:space="0" w:color="auto"/>
                    <w:bottom w:val="none" w:sz="0" w:space="0" w:color="auto"/>
                    <w:right w:val="none" w:sz="0" w:space="0" w:color="auto"/>
                  </w:divBdr>
                </w:div>
                <w:div w:id="1510871786">
                  <w:marLeft w:val="0"/>
                  <w:marRight w:val="0"/>
                  <w:marTop w:val="0"/>
                  <w:marBottom w:val="150"/>
                  <w:divBdr>
                    <w:top w:val="none" w:sz="0" w:space="0" w:color="auto"/>
                    <w:left w:val="none" w:sz="0" w:space="0" w:color="auto"/>
                    <w:bottom w:val="none" w:sz="0" w:space="0" w:color="auto"/>
                    <w:right w:val="none" w:sz="0" w:space="0" w:color="auto"/>
                  </w:divBdr>
                </w:div>
                <w:div w:id="1531457098">
                  <w:marLeft w:val="0"/>
                  <w:marRight w:val="0"/>
                  <w:marTop w:val="0"/>
                  <w:marBottom w:val="150"/>
                  <w:divBdr>
                    <w:top w:val="none" w:sz="0" w:space="0" w:color="auto"/>
                    <w:left w:val="none" w:sz="0" w:space="0" w:color="auto"/>
                    <w:bottom w:val="none" w:sz="0" w:space="0" w:color="auto"/>
                    <w:right w:val="none" w:sz="0" w:space="0" w:color="auto"/>
                  </w:divBdr>
                </w:div>
                <w:div w:id="1721392432">
                  <w:marLeft w:val="0"/>
                  <w:marRight w:val="0"/>
                  <w:marTop w:val="0"/>
                  <w:marBottom w:val="150"/>
                  <w:divBdr>
                    <w:top w:val="none" w:sz="0" w:space="0" w:color="auto"/>
                    <w:left w:val="none" w:sz="0" w:space="0" w:color="auto"/>
                    <w:bottom w:val="none" w:sz="0" w:space="0" w:color="auto"/>
                    <w:right w:val="none" w:sz="0" w:space="0" w:color="auto"/>
                  </w:divBdr>
                </w:div>
                <w:div w:id="1840464371">
                  <w:marLeft w:val="0"/>
                  <w:marRight w:val="0"/>
                  <w:marTop w:val="0"/>
                  <w:marBottom w:val="150"/>
                  <w:divBdr>
                    <w:top w:val="none" w:sz="0" w:space="0" w:color="auto"/>
                    <w:left w:val="none" w:sz="0" w:space="0" w:color="auto"/>
                    <w:bottom w:val="none" w:sz="0" w:space="0" w:color="auto"/>
                    <w:right w:val="none" w:sz="0" w:space="0" w:color="auto"/>
                  </w:divBdr>
                </w:div>
                <w:div w:id="1846941610">
                  <w:marLeft w:val="0"/>
                  <w:marRight w:val="0"/>
                  <w:marTop w:val="0"/>
                  <w:marBottom w:val="150"/>
                  <w:divBdr>
                    <w:top w:val="none" w:sz="0" w:space="0" w:color="auto"/>
                    <w:left w:val="none" w:sz="0" w:space="0" w:color="auto"/>
                    <w:bottom w:val="none" w:sz="0" w:space="0" w:color="auto"/>
                    <w:right w:val="none" w:sz="0" w:space="0" w:color="auto"/>
                  </w:divBdr>
                </w:div>
                <w:div w:id="1940746862">
                  <w:marLeft w:val="0"/>
                  <w:marRight w:val="0"/>
                  <w:marTop w:val="0"/>
                  <w:marBottom w:val="150"/>
                  <w:divBdr>
                    <w:top w:val="none" w:sz="0" w:space="0" w:color="auto"/>
                    <w:left w:val="none" w:sz="0" w:space="0" w:color="auto"/>
                    <w:bottom w:val="none" w:sz="0" w:space="0" w:color="auto"/>
                    <w:right w:val="none" w:sz="0" w:space="0" w:color="auto"/>
                  </w:divBdr>
                </w:div>
                <w:div w:id="1945725082">
                  <w:marLeft w:val="0"/>
                  <w:marRight w:val="0"/>
                  <w:marTop w:val="0"/>
                  <w:marBottom w:val="150"/>
                  <w:divBdr>
                    <w:top w:val="none" w:sz="0" w:space="0" w:color="auto"/>
                    <w:left w:val="none" w:sz="0" w:space="0" w:color="auto"/>
                    <w:bottom w:val="none" w:sz="0" w:space="0" w:color="auto"/>
                    <w:right w:val="none" w:sz="0" w:space="0" w:color="auto"/>
                  </w:divBdr>
                </w:div>
                <w:div w:id="1967927650">
                  <w:marLeft w:val="0"/>
                  <w:marRight w:val="0"/>
                  <w:marTop w:val="0"/>
                  <w:marBottom w:val="150"/>
                  <w:divBdr>
                    <w:top w:val="none" w:sz="0" w:space="0" w:color="auto"/>
                    <w:left w:val="none" w:sz="0" w:space="0" w:color="auto"/>
                    <w:bottom w:val="none" w:sz="0" w:space="0" w:color="auto"/>
                    <w:right w:val="none" w:sz="0" w:space="0" w:color="auto"/>
                  </w:divBdr>
                </w:div>
                <w:div w:id="1994529386">
                  <w:marLeft w:val="0"/>
                  <w:marRight w:val="0"/>
                  <w:marTop w:val="0"/>
                  <w:marBottom w:val="150"/>
                  <w:divBdr>
                    <w:top w:val="none" w:sz="0" w:space="0" w:color="auto"/>
                    <w:left w:val="none" w:sz="0" w:space="0" w:color="auto"/>
                    <w:bottom w:val="none" w:sz="0" w:space="0" w:color="auto"/>
                    <w:right w:val="none" w:sz="0" w:space="0" w:color="auto"/>
                  </w:divBdr>
                </w:div>
                <w:div w:id="2097290049">
                  <w:marLeft w:val="0"/>
                  <w:marRight w:val="0"/>
                  <w:marTop w:val="0"/>
                  <w:marBottom w:val="150"/>
                  <w:divBdr>
                    <w:top w:val="none" w:sz="0" w:space="0" w:color="auto"/>
                    <w:left w:val="none" w:sz="0" w:space="0" w:color="auto"/>
                    <w:bottom w:val="none" w:sz="0" w:space="0" w:color="auto"/>
                    <w:right w:val="none" w:sz="0" w:space="0" w:color="auto"/>
                  </w:divBdr>
                </w:div>
              </w:divsChild>
            </w:div>
            <w:div w:id="179116883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37763066">
      <w:bodyDiv w:val="1"/>
      <w:marLeft w:val="0"/>
      <w:marRight w:val="0"/>
      <w:marTop w:val="0"/>
      <w:marBottom w:val="0"/>
      <w:divBdr>
        <w:top w:val="none" w:sz="0" w:space="0" w:color="auto"/>
        <w:left w:val="none" w:sz="0" w:space="0" w:color="auto"/>
        <w:bottom w:val="none" w:sz="0" w:space="0" w:color="auto"/>
        <w:right w:val="none" w:sz="0" w:space="0" w:color="auto"/>
      </w:divBdr>
      <w:divsChild>
        <w:div w:id="1412506198">
          <w:marLeft w:val="0"/>
          <w:marRight w:val="0"/>
          <w:marTop w:val="0"/>
          <w:marBottom w:val="150"/>
          <w:divBdr>
            <w:top w:val="none" w:sz="0" w:space="0" w:color="auto"/>
            <w:left w:val="none" w:sz="0" w:space="0" w:color="auto"/>
            <w:bottom w:val="none" w:sz="0" w:space="0" w:color="auto"/>
            <w:right w:val="none" w:sz="0" w:space="0" w:color="auto"/>
          </w:divBdr>
          <w:divsChild>
            <w:div w:id="2007859017">
              <w:marLeft w:val="0"/>
              <w:marRight w:val="0"/>
              <w:marTop w:val="0"/>
              <w:marBottom w:val="0"/>
              <w:divBdr>
                <w:top w:val="none" w:sz="0" w:space="0" w:color="auto"/>
                <w:left w:val="none" w:sz="0" w:space="0" w:color="auto"/>
                <w:bottom w:val="none" w:sz="0" w:space="0" w:color="auto"/>
                <w:right w:val="none" w:sz="0" w:space="0" w:color="auto"/>
              </w:divBdr>
            </w:div>
          </w:divsChild>
        </w:div>
        <w:div w:id="1542942145">
          <w:marLeft w:val="0"/>
          <w:marRight w:val="0"/>
          <w:marTop w:val="0"/>
          <w:marBottom w:val="150"/>
          <w:divBdr>
            <w:top w:val="none" w:sz="0" w:space="0" w:color="auto"/>
            <w:left w:val="none" w:sz="0" w:space="0" w:color="auto"/>
            <w:bottom w:val="none" w:sz="0" w:space="0" w:color="auto"/>
            <w:right w:val="none" w:sz="0" w:space="0" w:color="auto"/>
          </w:divBdr>
        </w:div>
        <w:div w:id="403916524">
          <w:marLeft w:val="0"/>
          <w:marRight w:val="0"/>
          <w:marTop w:val="0"/>
          <w:marBottom w:val="0"/>
          <w:divBdr>
            <w:top w:val="none" w:sz="0" w:space="0" w:color="auto"/>
            <w:left w:val="none" w:sz="0" w:space="0" w:color="auto"/>
            <w:bottom w:val="none" w:sz="0" w:space="0" w:color="auto"/>
            <w:right w:val="none" w:sz="0" w:space="0" w:color="auto"/>
          </w:divBdr>
          <w:divsChild>
            <w:div w:id="15758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6247">
      <w:bodyDiv w:val="1"/>
      <w:marLeft w:val="0"/>
      <w:marRight w:val="0"/>
      <w:marTop w:val="0"/>
      <w:marBottom w:val="0"/>
      <w:divBdr>
        <w:top w:val="none" w:sz="0" w:space="0" w:color="auto"/>
        <w:left w:val="none" w:sz="0" w:space="0" w:color="auto"/>
        <w:bottom w:val="none" w:sz="0" w:space="0" w:color="auto"/>
        <w:right w:val="none" w:sz="0" w:space="0" w:color="auto"/>
      </w:divBdr>
      <w:divsChild>
        <w:div w:id="1115903817">
          <w:marLeft w:val="0"/>
          <w:marRight w:val="0"/>
          <w:marTop w:val="0"/>
          <w:marBottom w:val="375"/>
          <w:divBdr>
            <w:top w:val="none" w:sz="0" w:space="0" w:color="auto"/>
            <w:left w:val="none" w:sz="0" w:space="0" w:color="auto"/>
            <w:bottom w:val="single" w:sz="6" w:space="0" w:color="005494"/>
            <w:right w:val="none" w:sz="0" w:space="0" w:color="auto"/>
          </w:divBdr>
        </w:div>
        <w:div w:id="863983067">
          <w:marLeft w:val="0"/>
          <w:marRight w:val="0"/>
          <w:marTop w:val="0"/>
          <w:marBottom w:val="300"/>
          <w:divBdr>
            <w:top w:val="none" w:sz="0" w:space="0" w:color="auto"/>
            <w:left w:val="none" w:sz="0" w:space="0" w:color="auto"/>
            <w:bottom w:val="single" w:sz="6" w:space="0" w:color="E4E4E4"/>
            <w:right w:val="none" w:sz="0" w:space="0" w:color="auto"/>
          </w:divBdr>
        </w:div>
        <w:div w:id="1846820304">
          <w:marLeft w:val="0"/>
          <w:marRight w:val="0"/>
          <w:marTop w:val="0"/>
          <w:marBottom w:val="0"/>
          <w:divBdr>
            <w:top w:val="none" w:sz="0" w:space="0" w:color="auto"/>
            <w:left w:val="none" w:sz="0" w:space="0" w:color="auto"/>
            <w:bottom w:val="none" w:sz="0" w:space="0" w:color="auto"/>
            <w:right w:val="none" w:sz="0" w:space="0" w:color="auto"/>
          </w:divBdr>
          <w:divsChild>
            <w:div w:id="1508209231">
              <w:marLeft w:val="0"/>
              <w:marRight w:val="0"/>
              <w:marTop w:val="0"/>
              <w:marBottom w:val="0"/>
              <w:divBdr>
                <w:top w:val="none" w:sz="0" w:space="0" w:color="auto"/>
                <w:left w:val="none" w:sz="0" w:space="0" w:color="auto"/>
                <w:bottom w:val="none" w:sz="0" w:space="0" w:color="auto"/>
                <w:right w:val="none" w:sz="0" w:space="0" w:color="auto"/>
              </w:divBdr>
              <w:divsChild>
                <w:div w:id="901987852">
                  <w:marLeft w:val="0"/>
                  <w:marRight w:val="0"/>
                  <w:marTop w:val="0"/>
                  <w:marBottom w:val="450"/>
                  <w:divBdr>
                    <w:top w:val="none" w:sz="0" w:space="0" w:color="auto"/>
                    <w:left w:val="none" w:sz="0" w:space="0" w:color="auto"/>
                    <w:bottom w:val="none" w:sz="0" w:space="0" w:color="auto"/>
                    <w:right w:val="none" w:sz="0" w:space="0" w:color="auto"/>
                  </w:divBdr>
                  <w:divsChild>
                    <w:div w:id="1636250564">
                      <w:marLeft w:val="0"/>
                      <w:marRight w:val="0"/>
                      <w:marTop w:val="0"/>
                      <w:marBottom w:val="150"/>
                      <w:divBdr>
                        <w:top w:val="none" w:sz="0" w:space="0" w:color="auto"/>
                        <w:left w:val="none" w:sz="0" w:space="0" w:color="auto"/>
                        <w:bottom w:val="none" w:sz="0" w:space="0" w:color="auto"/>
                        <w:right w:val="none" w:sz="0" w:space="0" w:color="auto"/>
                      </w:divBdr>
                      <w:divsChild>
                        <w:div w:id="1433745574">
                          <w:marLeft w:val="0"/>
                          <w:marRight w:val="0"/>
                          <w:marTop w:val="0"/>
                          <w:marBottom w:val="0"/>
                          <w:divBdr>
                            <w:top w:val="none" w:sz="0" w:space="0" w:color="auto"/>
                            <w:left w:val="none" w:sz="0" w:space="0" w:color="auto"/>
                            <w:bottom w:val="none" w:sz="0" w:space="0" w:color="auto"/>
                            <w:right w:val="none" w:sz="0" w:space="0" w:color="auto"/>
                          </w:divBdr>
                        </w:div>
                      </w:divsChild>
                    </w:div>
                    <w:div w:id="1049569925">
                      <w:marLeft w:val="0"/>
                      <w:marRight w:val="0"/>
                      <w:marTop w:val="0"/>
                      <w:marBottom w:val="0"/>
                      <w:divBdr>
                        <w:top w:val="none" w:sz="0" w:space="0" w:color="auto"/>
                        <w:left w:val="none" w:sz="0" w:space="0" w:color="auto"/>
                        <w:bottom w:val="none" w:sz="0" w:space="0" w:color="auto"/>
                        <w:right w:val="none" w:sz="0" w:space="0" w:color="auto"/>
                      </w:divBdr>
                      <w:divsChild>
                        <w:div w:id="1915509024">
                          <w:marLeft w:val="0"/>
                          <w:marRight w:val="0"/>
                          <w:marTop w:val="0"/>
                          <w:marBottom w:val="150"/>
                          <w:divBdr>
                            <w:top w:val="none" w:sz="0" w:space="0" w:color="auto"/>
                            <w:left w:val="none" w:sz="0" w:space="0" w:color="auto"/>
                            <w:bottom w:val="none" w:sz="0" w:space="0" w:color="auto"/>
                            <w:right w:val="none" w:sz="0" w:space="0" w:color="auto"/>
                          </w:divBdr>
                        </w:div>
                        <w:div w:id="1946768421">
                          <w:marLeft w:val="0"/>
                          <w:marRight w:val="0"/>
                          <w:marTop w:val="0"/>
                          <w:marBottom w:val="0"/>
                          <w:divBdr>
                            <w:top w:val="none" w:sz="0" w:space="0" w:color="auto"/>
                            <w:left w:val="none" w:sz="0" w:space="0" w:color="auto"/>
                            <w:bottom w:val="none" w:sz="0" w:space="0" w:color="auto"/>
                            <w:right w:val="none" w:sz="0" w:space="0" w:color="auto"/>
                          </w:divBdr>
                          <w:divsChild>
                            <w:div w:id="195273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960117">
      <w:bodyDiv w:val="1"/>
      <w:marLeft w:val="0"/>
      <w:marRight w:val="0"/>
      <w:marTop w:val="0"/>
      <w:marBottom w:val="0"/>
      <w:divBdr>
        <w:top w:val="none" w:sz="0" w:space="0" w:color="auto"/>
        <w:left w:val="none" w:sz="0" w:space="0" w:color="auto"/>
        <w:bottom w:val="none" w:sz="0" w:space="0" w:color="auto"/>
        <w:right w:val="none" w:sz="0" w:space="0" w:color="auto"/>
      </w:divBdr>
      <w:divsChild>
        <w:div w:id="4283047">
          <w:marLeft w:val="0"/>
          <w:marRight w:val="0"/>
          <w:marTop w:val="0"/>
          <w:marBottom w:val="0"/>
          <w:divBdr>
            <w:top w:val="none" w:sz="0" w:space="0" w:color="auto"/>
            <w:left w:val="none" w:sz="0" w:space="0" w:color="auto"/>
            <w:bottom w:val="none" w:sz="0" w:space="0" w:color="auto"/>
            <w:right w:val="none" w:sz="0" w:space="0" w:color="auto"/>
          </w:divBdr>
          <w:divsChild>
            <w:div w:id="917788468">
              <w:marLeft w:val="0"/>
              <w:marRight w:val="0"/>
              <w:marTop w:val="0"/>
              <w:marBottom w:val="0"/>
              <w:divBdr>
                <w:top w:val="none" w:sz="0" w:space="0" w:color="auto"/>
                <w:left w:val="none" w:sz="0" w:space="0" w:color="auto"/>
                <w:bottom w:val="none" w:sz="0" w:space="0" w:color="auto"/>
                <w:right w:val="none" w:sz="0" w:space="0" w:color="auto"/>
              </w:divBdr>
              <w:divsChild>
                <w:div w:id="1112673399">
                  <w:marLeft w:val="0"/>
                  <w:marRight w:val="0"/>
                  <w:marTop w:val="0"/>
                  <w:marBottom w:val="150"/>
                  <w:divBdr>
                    <w:top w:val="none" w:sz="0" w:space="0" w:color="auto"/>
                    <w:left w:val="none" w:sz="0" w:space="0" w:color="auto"/>
                    <w:bottom w:val="none" w:sz="0" w:space="0" w:color="auto"/>
                    <w:right w:val="none" w:sz="0" w:space="0" w:color="auto"/>
                  </w:divBdr>
                  <w:divsChild>
                    <w:div w:id="1021012958">
                      <w:marLeft w:val="0"/>
                      <w:marRight w:val="0"/>
                      <w:marTop w:val="0"/>
                      <w:marBottom w:val="0"/>
                      <w:divBdr>
                        <w:top w:val="none" w:sz="0" w:space="0" w:color="auto"/>
                        <w:left w:val="none" w:sz="0" w:space="0" w:color="auto"/>
                        <w:bottom w:val="none" w:sz="0" w:space="0" w:color="auto"/>
                        <w:right w:val="none" w:sz="0" w:space="0" w:color="auto"/>
                      </w:divBdr>
                      <w:divsChild>
                        <w:div w:id="2112388293">
                          <w:marLeft w:val="0"/>
                          <w:marRight w:val="0"/>
                          <w:marTop w:val="0"/>
                          <w:marBottom w:val="0"/>
                          <w:divBdr>
                            <w:top w:val="none" w:sz="0" w:space="0" w:color="auto"/>
                            <w:left w:val="none" w:sz="0" w:space="0" w:color="auto"/>
                            <w:bottom w:val="none" w:sz="0" w:space="0" w:color="auto"/>
                            <w:right w:val="none" w:sz="0" w:space="0" w:color="auto"/>
                          </w:divBdr>
                          <w:divsChild>
                            <w:div w:id="228852259">
                              <w:marLeft w:val="0"/>
                              <w:marRight w:val="0"/>
                              <w:marTop w:val="0"/>
                              <w:marBottom w:val="0"/>
                              <w:divBdr>
                                <w:top w:val="none" w:sz="0" w:space="0" w:color="auto"/>
                                <w:left w:val="none" w:sz="0" w:space="0" w:color="auto"/>
                                <w:bottom w:val="none" w:sz="0" w:space="0" w:color="auto"/>
                                <w:right w:val="none" w:sz="0" w:space="0" w:color="auto"/>
                              </w:divBdr>
                              <w:divsChild>
                                <w:div w:id="1228497707">
                                  <w:marLeft w:val="0"/>
                                  <w:marRight w:val="0"/>
                                  <w:marTop w:val="0"/>
                                  <w:marBottom w:val="0"/>
                                  <w:divBdr>
                                    <w:top w:val="none" w:sz="0" w:space="0" w:color="auto"/>
                                    <w:left w:val="none" w:sz="0" w:space="0" w:color="auto"/>
                                    <w:bottom w:val="none" w:sz="0" w:space="0" w:color="auto"/>
                                    <w:right w:val="none" w:sz="0" w:space="0" w:color="auto"/>
                                  </w:divBdr>
                                  <w:divsChild>
                                    <w:div w:id="1389837935">
                                      <w:marLeft w:val="0"/>
                                      <w:marRight w:val="0"/>
                                      <w:marTop w:val="0"/>
                                      <w:marBottom w:val="0"/>
                                      <w:divBdr>
                                        <w:top w:val="none" w:sz="0" w:space="0" w:color="auto"/>
                                        <w:left w:val="none" w:sz="0" w:space="0" w:color="auto"/>
                                        <w:bottom w:val="none" w:sz="0" w:space="0" w:color="auto"/>
                                        <w:right w:val="none" w:sz="0" w:space="0" w:color="auto"/>
                                      </w:divBdr>
                                      <w:divsChild>
                                        <w:div w:id="604847083">
                                          <w:marLeft w:val="0"/>
                                          <w:marRight w:val="0"/>
                                          <w:marTop w:val="0"/>
                                          <w:marBottom w:val="0"/>
                                          <w:divBdr>
                                            <w:top w:val="none" w:sz="0" w:space="0" w:color="auto"/>
                                            <w:left w:val="none" w:sz="0" w:space="0" w:color="auto"/>
                                            <w:bottom w:val="none" w:sz="0" w:space="0" w:color="auto"/>
                                            <w:right w:val="none" w:sz="0" w:space="0" w:color="auto"/>
                                          </w:divBdr>
                                          <w:divsChild>
                                            <w:div w:id="1102646507">
                                              <w:marLeft w:val="0"/>
                                              <w:marRight w:val="0"/>
                                              <w:marTop w:val="0"/>
                                              <w:marBottom w:val="0"/>
                                              <w:divBdr>
                                                <w:top w:val="none" w:sz="0" w:space="0" w:color="auto"/>
                                                <w:left w:val="none" w:sz="0" w:space="0" w:color="auto"/>
                                                <w:bottom w:val="none" w:sz="0" w:space="0" w:color="auto"/>
                                                <w:right w:val="none" w:sz="0" w:space="0" w:color="auto"/>
                                              </w:divBdr>
                                              <w:divsChild>
                                                <w:div w:id="49029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111226">
      <w:bodyDiv w:val="1"/>
      <w:marLeft w:val="0"/>
      <w:marRight w:val="0"/>
      <w:marTop w:val="0"/>
      <w:marBottom w:val="0"/>
      <w:divBdr>
        <w:top w:val="none" w:sz="0" w:space="0" w:color="auto"/>
        <w:left w:val="none" w:sz="0" w:space="0" w:color="auto"/>
        <w:bottom w:val="none" w:sz="0" w:space="0" w:color="auto"/>
        <w:right w:val="none" w:sz="0" w:space="0" w:color="auto"/>
      </w:divBdr>
      <w:divsChild>
        <w:div w:id="2104570456">
          <w:marLeft w:val="0"/>
          <w:marRight w:val="0"/>
          <w:marTop w:val="0"/>
          <w:marBottom w:val="0"/>
          <w:divBdr>
            <w:top w:val="none" w:sz="0" w:space="0" w:color="auto"/>
            <w:left w:val="none" w:sz="0" w:space="0" w:color="auto"/>
            <w:bottom w:val="none" w:sz="0" w:space="0" w:color="auto"/>
            <w:right w:val="none" w:sz="0" w:space="0" w:color="auto"/>
          </w:divBdr>
          <w:divsChild>
            <w:div w:id="1109087088">
              <w:marLeft w:val="0"/>
              <w:marRight w:val="0"/>
              <w:marTop w:val="0"/>
              <w:marBottom w:val="0"/>
              <w:divBdr>
                <w:top w:val="none" w:sz="0" w:space="0" w:color="auto"/>
                <w:left w:val="none" w:sz="0" w:space="0" w:color="auto"/>
                <w:bottom w:val="none" w:sz="0" w:space="0" w:color="auto"/>
                <w:right w:val="none" w:sz="0" w:space="0" w:color="auto"/>
              </w:divBdr>
              <w:divsChild>
                <w:div w:id="2132167110">
                  <w:marLeft w:val="0"/>
                  <w:marRight w:val="0"/>
                  <w:marTop w:val="0"/>
                  <w:marBottom w:val="0"/>
                  <w:divBdr>
                    <w:top w:val="none" w:sz="0" w:space="0" w:color="auto"/>
                    <w:left w:val="none" w:sz="0" w:space="0" w:color="auto"/>
                    <w:bottom w:val="none" w:sz="0" w:space="0" w:color="auto"/>
                    <w:right w:val="none" w:sz="0" w:space="0" w:color="auto"/>
                  </w:divBdr>
                  <w:divsChild>
                    <w:div w:id="826362094">
                      <w:marLeft w:val="0"/>
                      <w:marRight w:val="0"/>
                      <w:marTop w:val="0"/>
                      <w:marBottom w:val="0"/>
                      <w:divBdr>
                        <w:top w:val="none" w:sz="0" w:space="0" w:color="auto"/>
                        <w:left w:val="none" w:sz="0" w:space="0" w:color="auto"/>
                        <w:bottom w:val="none" w:sz="0" w:space="0" w:color="auto"/>
                        <w:right w:val="none" w:sz="0" w:space="0" w:color="auto"/>
                      </w:divBdr>
                      <w:divsChild>
                        <w:div w:id="389033855">
                          <w:marLeft w:val="0"/>
                          <w:marRight w:val="0"/>
                          <w:marTop w:val="0"/>
                          <w:marBottom w:val="0"/>
                          <w:divBdr>
                            <w:top w:val="none" w:sz="0" w:space="0" w:color="auto"/>
                            <w:left w:val="none" w:sz="0" w:space="0" w:color="auto"/>
                            <w:bottom w:val="none" w:sz="0" w:space="0" w:color="auto"/>
                            <w:right w:val="none" w:sz="0" w:space="0" w:color="auto"/>
                          </w:divBdr>
                          <w:divsChild>
                            <w:div w:id="1954631316">
                              <w:marLeft w:val="0"/>
                              <w:marRight w:val="0"/>
                              <w:marTop w:val="0"/>
                              <w:marBottom w:val="0"/>
                              <w:divBdr>
                                <w:top w:val="none" w:sz="0" w:space="0" w:color="auto"/>
                                <w:left w:val="none" w:sz="0" w:space="0" w:color="auto"/>
                                <w:bottom w:val="none" w:sz="0" w:space="0" w:color="auto"/>
                                <w:right w:val="none" w:sz="0" w:space="0" w:color="auto"/>
                              </w:divBdr>
                              <w:divsChild>
                                <w:div w:id="782305947">
                                  <w:marLeft w:val="0"/>
                                  <w:marRight w:val="0"/>
                                  <w:marTop w:val="0"/>
                                  <w:marBottom w:val="0"/>
                                  <w:divBdr>
                                    <w:top w:val="none" w:sz="0" w:space="0" w:color="auto"/>
                                    <w:left w:val="none" w:sz="0" w:space="0" w:color="auto"/>
                                    <w:bottom w:val="none" w:sz="0" w:space="0" w:color="auto"/>
                                    <w:right w:val="none" w:sz="0" w:space="0" w:color="auto"/>
                                  </w:divBdr>
                                  <w:divsChild>
                                    <w:div w:id="99773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226391">
      <w:bodyDiv w:val="1"/>
      <w:marLeft w:val="0"/>
      <w:marRight w:val="0"/>
      <w:marTop w:val="0"/>
      <w:marBottom w:val="0"/>
      <w:divBdr>
        <w:top w:val="none" w:sz="0" w:space="0" w:color="auto"/>
        <w:left w:val="none" w:sz="0" w:space="0" w:color="auto"/>
        <w:bottom w:val="none" w:sz="0" w:space="0" w:color="auto"/>
        <w:right w:val="none" w:sz="0" w:space="0" w:color="auto"/>
      </w:divBdr>
      <w:divsChild>
        <w:div w:id="301152743">
          <w:marLeft w:val="0"/>
          <w:marRight w:val="0"/>
          <w:marTop w:val="0"/>
          <w:marBottom w:val="0"/>
          <w:divBdr>
            <w:top w:val="none" w:sz="0" w:space="0" w:color="auto"/>
            <w:left w:val="none" w:sz="0" w:space="0" w:color="auto"/>
            <w:bottom w:val="dotted" w:sz="6" w:space="4" w:color="DDDDDD"/>
            <w:right w:val="none" w:sz="0" w:space="0" w:color="auto"/>
          </w:divBdr>
          <w:divsChild>
            <w:div w:id="10730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574505">
      <w:bodyDiv w:val="1"/>
      <w:marLeft w:val="0"/>
      <w:marRight w:val="0"/>
      <w:marTop w:val="0"/>
      <w:marBottom w:val="0"/>
      <w:divBdr>
        <w:top w:val="none" w:sz="0" w:space="0" w:color="auto"/>
        <w:left w:val="none" w:sz="0" w:space="0" w:color="auto"/>
        <w:bottom w:val="none" w:sz="0" w:space="0" w:color="auto"/>
        <w:right w:val="none" w:sz="0" w:space="0" w:color="auto"/>
      </w:divBdr>
      <w:divsChild>
        <w:div w:id="296838898">
          <w:marLeft w:val="0"/>
          <w:marRight w:val="0"/>
          <w:marTop w:val="0"/>
          <w:marBottom w:val="0"/>
          <w:divBdr>
            <w:top w:val="none" w:sz="0" w:space="0" w:color="auto"/>
            <w:left w:val="none" w:sz="0" w:space="0" w:color="auto"/>
            <w:bottom w:val="none" w:sz="0" w:space="0" w:color="auto"/>
            <w:right w:val="none" w:sz="0" w:space="0" w:color="auto"/>
          </w:divBdr>
        </w:div>
      </w:divsChild>
    </w:div>
    <w:div w:id="1839035393">
      <w:bodyDiv w:val="1"/>
      <w:marLeft w:val="0"/>
      <w:marRight w:val="0"/>
      <w:marTop w:val="0"/>
      <w:marBottom w:val="0"/>
      <w:divBdr>
        <w:top w:val="none" w:sz="0" w:space="0" w:color="auto"/>
        <w:left w:val="none" w:sz="0" w:space="0" w:color="auto"/>
        <w:bottom w:val="none" w:sz="0" w:space="0" w:color="auto"/>
        <w:right w:val="none" w:sz="0" w:space="0" w:color="auto"/>
      </w:divBdr>
      <w:divsChild>
        <w:div w:id="136849594">
          <w:marLeft w:val="0"/>
          <w:marRight w:val="0"/>
          <w:marTop w:val="0"/>
          <w:marBottom w:val="0"/>
          <w:divBdr>
            <w:top w:val="none" w:sz="0" w:space="0" w:color="auto"/>
            <w:left w:val="none" w:sz="0" w:space="0" w:color="auto"/>
            <w:bottom w:val="none" w:sz="0" w:space="0" w:color="auto"/>
            <w:right w:val="none" w:sz="0" w:space="0" w:color="auto"/>
          </w:divBdr>
        </w:div>
      </w:divsChild>
    </w:div>
    <w:div w:id="1839072745">
      <w:bodyDiv w:val="1"/>
      <w:marLeft w:val="0"/>
      <w:marRight w:val="0"/>
      <w:marTop w:val="0"/>
      <w:marBottom w:val="0"/>
      <w:divBdr>
        <w:top w:val="none" w:sz="0" w:space="0" w:color="auto"/>
        <w:left w:val="none" w:sz="0" w:space="0" w:color="auto"/>
        <w:bottom w:val="none" w:sz="0" w:space="0" w:color="auto"/>
        <w:right w:val="none" w:sz="0" w:space="0" w:color="auto"/>
      </w:divBdr>
    </w:div>
    <w:div w:id="1839228738">
      <w:bodyDiv w:val="1"/>
      <w:marLeft w:val="0"/>
      <w:marRight w:val="0"/>
      <w:marTop w:val="0"/>
      <w:marBottom w:val="0"/>
      <w:divBdr>
        <w:top w:val="none" w:sz="0" w:space="0" w:color="auto"/>
        <w:left w:val="none" w:sz="0" w:space="0" w:color="auto"/>
        <w:bottom w:val="none" w:sz="0" w:space="0" w:color="auto"/>
        <w:right w:val="none" w:sz="0" w:space="0" w:color="auto"/>
      </w:divBdr>
    </w:div>
    <w:div w:id="1839879616">
      <w:bodyDiv w:val="1"/>
      <w:marLeft w:val="0"/>
      <w:marRight w:val="0"/>
      <w:marTop w:val="0"/>
      <w:marBottom w:val="0"/>
      <w:divBdr>
        <w:top w:val="none" w:sz="0" w:space="0" w:color="auto"/>
        <w:left w:val="none" w:sz="0" w:space="0" w:color="auto"/>
        <w:bottom w:val="none" w:sz="0" w:space="0" w:color="auto"/>
        <w:right w:val="none" w:sz="0" w:space="0" w:color="auto"/>
      </w:divBdr>
      <w:divsChild>
        <w:div w:id="1571115627">
          <w:marLeft w:val="0"/>
          <w:marRight w:val="0"/>
          <w:marTop w:val="0"/>
          <w:marBottom w:val="0"/>
          <w:divBdr>
            <w:top w:val="none" w:sz="0" w:space="0" w:color="auto"/>
            <w:left w:val="none" w:sz="0" w:space="0" w:color="auto"/>
            <w:bottom w:val="none" w:sz="0" w:space="0" w:color="auto"/>
            <w:right w:val="none" w:sz="0" w:space="0" w:color="auto"/>
          </w:divBdr>
          <w:divsChild>
            <w:div w:id="2085909221">
              <w:marLeft w:val="0"/>
              <w:marRight w:val="0"/>
              <w:marTop w:val="0"/>
              <w:marBottom w:val="0"/>
              <w:divBdr>
                <w:top w:val="none" w:sz="0" w:space="0" w:color="auto"/>
                <w:left w:val="none" w:sz="0" w:space="0" w:color="auto"/>
                <w:bottom w:val="none" w:sz="0" w:space="0" w:color="auto"/>
                <w:right w:val="none" w:sz="0" w:space="0" w:color="auto"/>
              </w:divBdr>
              <w:divsChild>
                <w:div w:id="1795949491">
                  <w:marLeft w:val="0"/>
                  <w:marRight w:val="0"/>
                  <w:marTop w:val="0"/>
                  <w:marBottom w:val="150"/>
                  <w:divBdr>
                    <w:top w:val="none" w:sz="0" w:space="0" w:color="auto"/>
                    <w:left w:val="none" w:sz="0" w:space="0" w:color="auto"/>
                    <w:bottom w:val="none" w:sz="0" w:space="0" w:color="auto"/>
                    <w:right w:val="none" w:sz="0" w:space="0" w:color="auto"/>
                  </w:divBdr>
                  <w:divsChild>
                    <w:div w:id="1620333747">
                      <w:marLeft w:val="0"/>
                      <w:marRight w:val="0"/>
                      <w:marTop w:val="0"/>
                      <w:marBottom w:val="0"/>
                      <w:divBdr>
                        <w:top w:val="none" w:sz="0" w:space="0" w:color="auto"/>
                        <w:left w:val="none" w:sz="0" w:space="0" w:color="auto"/>
                        <w:bottom w:val="none" w:sz="0" w:space="0" w:color="auto"/>
                        <w:right w:val="none" w:sz="0" w:space="0" w:color="auto"/>
                      </w:divBdr>
                      <w:divsChild>
                        <w:div w:id="1692563307">
                          <w:marLeft w:val="0"/>
                          <w:marRight w:val="0"/>
                          <w:marTop w:val="0"/>
                          <w:marBottom w:val="0"/>
                          <w:divBdr>
                            <w:top w:val="none" w:sz="0" w:space="0" w:color="auto"/>
                            <w:left w:val="none" w:sz="0" w:space="0" w:color="auto"/>
                            <w:bottom w:val="none" w:sz="0" w:space="0" w:color="auto"/>
                            <w:right w:val="none" w:sz="0" w:space="0" w:color="auto"/>
                          </w:divBdr>
                          <w:divsChild>
                            <w:div w:id="716516414">
                              <w:marLeft w:val="0"/>
                              <w:marRight w:val="0"/>
                              <w:marTop w:val="0"/>
                              <w:marBottom w:val="0"/>
                              <w:divBdr>
                                <w:top w:val="none" w:sz="0" w:space="0" w:color="auto"/>
                                <w:left w:val="none" w:sz="0" w:space="0" w:color="auto"/>
                                <w:bottom w:val="none" w:sz="0" w:space="0" w:color="auto"/>
                                <w:right w:val="none" w:sz="0" w:space="0" w:color="auto"/>
                              </w:divBdr>
                              <w:divsChild>
                                <w:div w:id="2137480700">
                                  <w:marLeft w:val="0"/>
                                  <w:marRight w:val="0"/>
                                  <w:marTop w:val="0"/>
                                  <w:marBottom w:val="0"/>
                                  <w:divBdr>
                                    <w:top w:val="none" w:sz="0" w:space="0" w:color="auto"/>
                                    <w:left w:val="none" w:sz="0" w:space="0" w:color="auto"/>
                                    <w:bottom w:val="none" w:sz="0" w:space="0" w:color="auto"/>
                                    <w:right w:val="none" w:sz="0" w:space="0" w:color="auto"/>
                                  </w:divBdr>
                                  <w:divsChild>
                                    <w:div w:id="790981269">
                                      <w:marLeft w:val="0"/>
                                      <w:marRight w:val="0"/>
                                      <w:marTop w:val="0"/>
                                      <w:marBottom w:val="0"/>
                                      <w:divBdr>
                                        <w:top w:val="none" w:sz="0" w:space="0" w:color="auto"/>
                                        <w:left w:val="none" w:sz="0" w:space="0" w:color="auto"/>
                                        <w:bottom w:val="none" w:sz="0" w:space="0" w:color="auto"/>
                                        <w:right w:val="none" w:sz="0" w:space="0" w:color="auto"/>
                                      </w:divBdr>
                                      <w:divsChild>
                                        <w:div w:id="648751335">
                                          <w:marLeft w:val="0"/>
                                          <w:marRight w:val="0"/>
                                          <w:marTop w:val="0"/>
                                          <w:marBottom w:val="0"/>
                                          <w:divBdr>
                                            <w:top w:val="none" w:sz="0" w:space="0" w:color="auto"/>
                                            <w:left w:val="none" w:sz="0" w:space="0" w:color="auto"/>
                                            <w:bottom w:val="none" w:sz="0" w:space="0" w:color="auto"/>
                                            <w:right w:val="none" w:sz="0" w:space="0" w:color="auto"/>
                                          </w:divBdr>
                                          <w:divsChild>
                                            <w:div w:id="1386489139">
                                              <w:marLeft w:val="0"/>
                                              <w:marRight w:val="0"/>
                                              <w:marTop w:val="0"/>
                                              <w:marBottom w:val="0"/>
                                              <w:divBdr>
                                                <w:top w:val="none" w:sz="0" w:space="0" w:color="auto"/>
                                                <w:left w:val="none" w:sz="0" w:space="0" w:color="auto"/>
                                                <w:bottom w:val="none" w:sz="0" w:space="0" w:color="auto"/>
                                                <w:right w:val="none" w:sz="0" w:space="0" w:color="auto"/>
                                              </w:divBdr>
                                              <w:divsChild>
                                                <w:div w:id="1906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0735213">
      <w:bodyDiv w:val="1"/>
      <w:marLeft w:val="0"/>
      <w:marRight w:val="0"/>
      <w:marTop w:val="0"/>
      <w:marBottom w:val="0"/>
      <w:divBdr>
        <w:top w:val="none" w:sz="0" w:space="0" w:color="auto"/>
        <w:left w:val="none" w:sz="0" w:space="0" w:color="auto"/>
        <w:bottom w:val="none" w:sz="0" w:space="0" w:color="auto"/>
        <w:right w:val="none" w:sz="0" w:space="0" w:color="auto"/>
      </w:divBdr>
      <w:divsChild>
        <w:div w:id="98258802">
          <w:marLeft w:val="0"/>
          <w:marRight w:val="0"/>
          <w:marTop w:val="0"/>
          <w:marBottom w:val="0"/>
          <w:divBdr>
            <w:top w:val="none" w:sz="0" w:space="0" w:color="auto"/>
            <w:left w:val="none" w:sz="0" w:space="0" w:color="auto"/>
            <w:bottom w:val="none" w:sz="0" w:space="0" w:color="auto"/>
            <w:right w:val="none" w:sz="0" w:space="0" w:color="auto"/>
          </w:divBdr>
          <w:divsChild>
            <w:div w:id="1844931325">
              <w:marLeft w:val="0"/>
              <w:marRight w:val="0"/>
              <w:marTop w:val="0"/>
              <w:marBottom w:val="0"/>
              <w:divBdr>
                <w:top w:val="none" w:sz="0" w:space="0" w:color="auto"/>
                <w:left w:val="none" w:sz="0" w:space="0" w:color="auto"/>
                <w:bottom w:val="none" w:sz="0" w:space="0" w:color="auto"/>
                <w:right w:val="none" w:sz="0" w:space="0" w:color="auto"/>
              </w:divBdr>
              <w:divsChild>
                <w:div w:id="1457916665">
                  <w:marLeft w:val="0"/>
                  <w:marRight w:val="0"/>
                  <w:marTop w:val="0"/>
                  <w:marBottom w:val="0"/>
                  <w:divBdr>
                    <w:top w:val="none" w:sz="0" w:space="0" w:color="auto"/>
                    <w:left w:val="none" w:sz="0" w:space="0" w:color="auto"/>
                    <w:bottom w:val="none" w:sz="0" w:space="0" w:color="auto"/>
                    <w:right w:val="none" w:sz="0" w:space="0" w:color="auto"/>
                  </w:divBdr>
                  <w:divsChild>
                    <w:div w:id="1903632221">
                      <w:marLeft w:val="0"/>
                      <w:marRight w:val="0"/>
                      <w:marTop w:val="0"/>
                      <w:marBottom w:val="0"/>
                      <w:divBdr>
                        <w:top w:val="none" w:sz="0" w:space="0" w:color="auto"/>
                        <w:left w:val="none" w:sz="0" w:space="0" w:color="auto"/>
                        <w:bottom w:val="none" w:sz="0" w:space="0" w:color="auto"/>
                        <w:right w:val="none" w:sz="0" w:space="0" w:color="auto"/>
                      </w:divBdr>
                      <w:divsChild>
                        <w:div w:id="2102871184">
                          <w:marLeft w:val="0"/>
                          <w:marRight w:val="0"/>
                          <w:marTop w:val="0"/>
                          <w:marBottom w:val="0"/>
                          <w:divBdr>
                            <w:top w:val="none" w:sz="0" w:space="0" w:color="auto"/>
                            <w:left w:val="none" w:sz="0" w:space="0" w:color="auto"/>
                            <w:bottom w:val="none" w:sz="0" w:space="0" w:color="auto"/>
                            <w:right w:val="none" w:sz="0" w:space="0" w:color="auto"/>
                          </w:divBdr>
                          <w:divsChild>
                            <w:div w:id="510796929">
                              <w:marLeft w:val="0"/>
                              <w:marRight w:val="0"/>
                              <w:marTop w:val="0"/>
                              <w:marBottom w:val="0"/>
                              <w:divBdr>
                                <w:top w:val="none" w:sz="0" w:space="0" w:color="auto"/>
                                <w:left w:val="none" w:sz="0" w:space="0" w:color="auto"/>
                                <w:bottom w:val="none" w:sz="0" w:space="0" w:color="auto"/>
                                <w:right w:val="none" w:sz="0" w:space="0" w:color="auto"/>
                              </w:divBdr>
                              <w:divsChild>
                                <w:div w:id="916138151">
                                  <w:marLeft w:val="0"/>
                                  <w:marRight w:val="0"/>
                                  <w:marTop w:val="0"/>
                                  <w:marBottom w:val="0"/>
                                  <w:divBdr>
                                    <w:top w:val="none" w:sz="0" w:space="0" w:color="auto"/>
                                    <w:left w:val="none" w:sz="0" w:space="0" w:color="auto"/>
                                    <w:bottom w:val="none" w:sz="0" w:space="0" w:color="auto"/>
                                    <w:right w:val="none" w:sz="0" w:space="0" w:color="auto"/>
                                  </w:divBdr>
                                  <w:divsChild>
                                    <w:div w:id="4210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311718">
      <w:bodyDiv w:val="1"/>
      <w:marLeft w:val="0"/>
      <w:marRight w:val="0"/>
      <w:marTop w:val="0"/>
      <w:marBottom w:val="0"/>
      <w:divBdr>
        <w:top w:val="none" w:sz="0" w:space="0" w:color="auto"/>
        <w:left w:val="none" w:sz="0" w:space="0" w:color="auto"/>
        <w:bottom w:val="none" w:sz="0" w:space="0" w:color="auto"/>
        <w:right w:val="none" w:sz="0" w:space="0" w:color="auto"/>
      </w:divBdr>
      <w:divsChild>
        <w:div w:id="259530713">
          <w:marLeft w:val="0"/>
          <w:marRight w:val="0"/>
          <w:marTop w:val="0"/>
          <w:marBottom w:val="150"/>
          <w:divBdr>
            <w:top w:val="none" w:sz="0" w:space="0" w:color="auto"/>
            <w:left w:val="none" w:sz="0" w:space="0" w:color="auto"/>
            <w:bottom w:val="none" w:sz="0" w:space="0" w:color="auto"/>
            <w:right w:val="none" w:sz="0" w:space="0" w:color="auto"/>
          </w:divBdr>
          <w:divsChild>
            <w:div w:id="686634749">
              <w:marLeft w:val="0"/>
              <w:marRight w:val="0"/>
              <w:marTop w:val="0"/>
              <w:marBottom w:val="0"/>
              <w:divBdr>
                <w:top w:val="none" w:sz="0" w:space="0" w:color="auto"/>
                <w:left w:val="none" w:sz="0" w:space="0" w:color="auto"/>
                <w:bottom w:val="none" w:sz="0" w:space="0" w:color="auto"/>
                <w:right w:val="none" w:sz="0" w:space="0" w:color="auto"/>
              </w:divBdr>
            </w:div>
          </w:divsChild>
        </w:div>
        <w:div w:id="462893753">
          <w:marLeft w:val="0"/>
          <w:marRight w:val="0"/>
          <w:marTop w:val="0"/>
          <w:marBottom w:val="0"/>
          <w:divBdr>
            <w:top w:val="none" w:sz="0" w:space="0" w:color="auto"/>
            <w:left w:val="none" w:sz="0" w:space="0" w:color="auto"/>
            <w:bottom w:val="none" w:sz="0" w:space="0" w:color="auto"/>
            <w:right w:val="none" w:sz="0" w:space="0" w:color="auto"/>
          </w:divBdr>
          <w:divsChild>
            <w:div w:id="2044401119">
              <w:marLeft w:val="0"/>
              <w:marRight w:val="0"/>
              <w:marTop w:val="0"/>
              <w:marBottom w:val="0"/>
              <w:divBdr>
                <w:top w:val="none" w:sz="0" w:space="0" w:color="auto"/>
                <w:left w:val="none" w:sz="0" w:space="0" w:color="auto"/>
                <w:bottom w:val="none" w:sz="0" w:space="0" w:color="auto"/>
                <w:right w:val="none" w:sz="0" w:space="0" w:color="auto"/>
              </w:divBdr>
            </w:div>
          </w:divsChild>
        </w:div>
        <w:div w:id="1630353470">
          <w:marLeft w:val="0"/>
          <w:marRight w:val="0"/>
          <w:marTop w:val="0"/>
          <w:marBottom w:val="150"/>
          <w:divBdr>
            <w:top w:val="none" w:sz="0" w:space="0" w:color="auto"/>
            <w:left w:val="none" w:sz="0" w:space="0" w:color="auto"/>
            <w:bottom w:val="none" w:sz="0" w:space="0" w:color="auto"/>
            <w:right w:val="none" w:sz="0" w:space="0" w:color="auto"/>
          </w:divBdr>
        </w:div>
      </w:divsChild>
    </w:div>
    <w:div w:id="1841701321">
      <w:bodyDiv w:val="1"/>
      <w:marLeft w:val="0"/>
      <w:marRight w:val="0"/>
      <w:marTop w:val="0"/>
      <w:marBottom w:val="0"/>
      <w:divBdr>
        <w:top w:val="none" w:sz="0" w:space="0" w:color="auto"/>
        <w:left w:val="none" w:sz="0" w:space="0" w:color="auto"/>
        <w:bottom w:val="none" w:sz="0" w:space="0" w:color="auto"/>
        <w:right w:val="none" w:sz="0" w:space="0" w:color="auto"/>
      </w:divBdr>
      <w:divsChild>
        <w:div w:id="1677147071">
          <w:marLeft w:val="0"/>
          <w:marRight w:val="0"/>
          <w:marTop w:val="0"/>
          <w:marBottom w:val="0"/>
          <w:divBdr>
            <w:top w:val="none" w:sz="0" w:space="0" w:color="auto"/>
            <w:left w:val="none" w:sz="0" w:space="0" w:color="auto"/>
            <w:bottom w:val="none" w:sz="0" w:space="0" w:color="auto"/>
            <w:right w:val="none" w:sz="0" w:space="0" w:color="auto"/>
          </w:divBdr>
          <w:divsChild>
            <w:div w:id="458501716">
              <w:marLeft w:val="0"/>
              <w:marRight w:val="0"/>
              <w:marTop w:val="0"/>
              <w:marBottom w:val="300"/>
              <w:divBdr>
                <w:top w:val="none" w:sz="0" w:space="0" w:color="auto"/>
                <w:left w:val="none" w:sz="0" w:space="0" w:color="auto"/>
                <w:bottom w:val="single" w:sz="6" w:space="0" w:color="F1F1F1"/>
                <w:right w:val="none" w:sz="0" w:space="0" w:color="auto"/>
              </w:divBdr>
              <w:divsChild>
                <w:div w:id="1968200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598853">
          <w:marLeft w:val="0"/>
          <w:marRight w:val="0"/>
          <w:marTop w:val="0"/>
          <w:marBottom w:val="0"/>
          <w:divBdr>
            <w:top w:val="none" w:sz="0" w:space="0" w:color="auto"/>
            <w:left w:val="none" w:sz="0" w:space="0" w:color="auto"/>
            <w:bottom w:val="none" w:sz="0" w:space="0" w:color="auto"/>
            <w:right w:val="none" w:sz="0" w:space="0" w:color="auto"/>
          </w:divBdr>
          <w:divsChild>
            <w:div w:id="1837720913">
              <w:marLeft w:val="0"/>
              <w:marRight w:val="0"/>
              <w:marTop w:val="0"/>
              <w:marBottom w:val="0"/>
              <w:divBdr>
                <w:top w:val="none" w:sz="0" w:space="0" w:color="auto"/>
                <w:left w:val="none" w:sz="0" w:space="0" w:color="auto"/>
                <w:bottom w:val="none" w:sz="0" w:space="0" w:color="auto"/>
                <w:right w:val="none" w:sz="0" w:space="0" w:color="auto"/>
              </w:divBdr>
              <w:divsChild>
                <w:div w:id="615599772">
                  <w:marLeft w:val="300"/>
                  <w:marRight w:val="0"/>
                  <w:marTop w:val="0"/>
                  <w:marBottom w:val="0"/>
                  <w:divBdr>
                    <w:top w:val="none" w:sz="0" w:space="0" w:color="auto"/>
                    <w:left w:val="none" w:sz="0" w:space="0" w:color="auto"/>
                    <w:bottom w:val="none" w:sz="0" w:space="0" w:color="auto"/>
                    <w:right w:val="none" w:sz="0" w:space="0" w:color="auto"/>
                  </w:divBdr>
                  <w:divsChild>
                    <w:div w:id="1097601616">
                      <w:marLeft w:val="0"/>
                      <w:marRight w:val="0"/>
                      <w:marTop w:val="0"/>
                      <w:marBottom w:val="300"/>
                      <w:divBdr>
                        <w:top w:val="none" w:sz="0" w:space="0" w:color="auto"/>
                        <w:left w:val="none" w:sz="0" w:space="0" w:color="auto"/>
                        <w:bottom w:val="none" w:sz="0" w:space="0" w:color="auto"/>
                        <w:right w:val="none" w:sz="0" w:space="0" w:color="auto"/>
                      </w:divBdr>
                      <w:divsChild>
                        <w:div w:id="547032879">
                          <w:marLeft w:val="0"/>
                          <w:marRight w:val="0"/>
                          <w:marTop w:val="0"/>
                          <w:marBottom w:val="0"/>
                          <w:divBdr>
                            <w:top w:val="none" w:sz="0" w:space="0" w:color="auto"/>
                            <w:left w:val="none" w:sz="0" w:space="0" w:color="auto"/>
                            <w:bottom w:val="none" w:sz="0" w:space="0" w:color="auto"/>
                            <w:right w:val="none" w:sz="0" w:space="0" w:color="auto"/>
                          </w:divBdr>
                          <w:divsChild>
                            <w:div w:id="2010984966">
                              <w:marLeft w:val="0"/>
                              <w:marRight w:val="0"/>
                              <w:marTop w:val="0"/>
                              <w:marBottom w:val="0"/>
                              <w:divBdr>
                                <w:top w:val="none" w:sz="0" w:space="0" w:color="auto"/>
                                <w:left w:val="none" w:sz="0" w:space="0" w:color="auto"/>
                                <w:bottom w:val="none" w:sz="0" w:space="0" w:color="auto"/>
                                <w:right w:val="none" w:sz="0" w:space="0" w:color="auto"/>
                              </w:divBdr>
                              <w:divsChild>
                                <w:div w:id="1823965109">
                                  <w:marLeft w:val="0"/>
                                  <w:marRight w:val="0"/>
                                  <w:marTop w:val="0"/>
                                  <w:marBottom w:val="0"/>
                                  <w:divBdr>
                                    <w:top w:val="single" w:sz="2" w:space="0" w:color="DFDFDF"/>
                                    <w:left w:val="single" w:sz="2" w:space="0" w:color="DFDFDF"/>
                                    <w:bottom w:val="single" w:sz="2" w:space="0" w:color="DFDFDF"/>
                                    <w:right w:val="single" w:sz="2" w:space="0" w:color="DFDFDF"/>
                                  </w:divBdr>
                                  <w:divsChild>
                                    <w:div w:id="1173061509">
                                      <w:marLeft w:val="0"/>
                                      <w:marRight w:val="0"/>
                                      <w:marTop w:val="0"/>
                                      <w:marBottom w:val="270"/>
                                      <w:divBdr>
                                        <w:top w:val="none" w:sz="0" w:space="0" w:color="auto"/>
                                        <w:left w:val="none" w:sz="0" w:space="0" w:color="auto"/>
                                        <w:bottom w:val="single" w:sz="12" w:space="5" w:color="DADADA"/>
                                        <w:right w:val="none" w:sz="0" w:space="0" w:color="auto"/>
                                      </w:divBdr>
                                      <w:divsChild>
                                        <w:div w:id="790124158">
                                          <w:marLeft w:val="0"/>
                                          <w:marRight w:val="0"/>
                                          <w:marTop w:val="0"/>
                                          <w:marBottom w:val="0"/>
                                          <w:divBdr>
                                            <w:top w:val="none" w:sz="0" w:space="0" w:color="auto"/>
                                            <w:left w:val="none" w:sz="0" w:space="0" w:color="auto"/>
                                            <w:bottom w:val="none" w:sz="0" w:space="0" w:color="auto"/>
                                            <w:right w:val="none" w:sz="0" w:space="0" w:color="auto"/>
                                          </w:divBdr>
                                        </w:div>
                                      </w:divsChild>
                                    </w:div>
                                    <w:div w:id="1874422360">
                                      <w:marLeft w:val="-90"/>
                                      <w:marRight w:val="0"/>
                                      <w:marTop w:val="0"/>
                                      <w:marBottom w:val="0"/>
                                      <w:divBdr>
                                        <w:top w:val="none" w:sz="0" w:space="0" w:color="auto"/>
                                        <w:left w:val="none" w:sz="0" w:space="0" w:color="auto"/>
                                        <w:bottom w:val="none" w:sz="0" w:space="0" w:color="auto"/>
                                        <w:right w:val="none" w:sz="0" w:space="0" w:color="auto"/>
                                      </w:divBdr>
                                      <w:divsChild>
                                        <w:div w:id="1878813233">
                                          <w:marLeft w:val="0"/>
                                          <w:marRight w:val="0"/>
                                          <w:marTop w:val="0"/>
                                          <w:marBottom w:val="45"/>
                                          <w:divBdr>
                                            <w:top w:val="single" w:sz="2" w:space="0" w:color="A9A9A9"/>
                                            <w:left w:val="single" w:sz="2" w:space="0" w:color="A9A9A9"/>
                                            <w:bottom w:val="single" w:sz="2" w:space="0" w:color="A9A9A9"/>
                                            <w:right w:val="single" w:sz="2" w:space="0" w:color="A9A9A9"/>
                                          </w:divBdr>
                                          <w:divsChild>
                                            <w:div w:id="742793755">
                                              <w:marLeft w:val="0"/>
                                              <w:marRight w:val="0"/>
                                              <w:marTop w:val="0"/>
                                              <w:marBottom w:val="0"/>
                                              <w:divBdr>
                                                <w:top w:val="none" w:sz="0" w:space="0" w:color="auto"/>
                                                <w:left w:val="none" w:sz="0" w:space="0" w:color="auto"/>
                                                <w:bottom w:val="none" w:sz="0" w:space="0" w:color="auto"/>
                                                <w:right w:val="none" w:sz="0" w:space="0" w:color="auto"/>
                                              </w:divBdr>
                                              <w:divsChild>
                                                <w:div w:id="79541803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876746775">
                          <w:marLeft w:val="0"/>
                          <w:marRight w:val="0"/>
                          <w:marTop w:val="0"/>
                          <w:marBottom w:val="0"/>
                          <w:divBdr>
                            <w:top w:val="none" w:sz="0" w:space="0" w:color="auto"/>
                            <w:left w:val="none" w:sz="0" w:space="0" w:color="auto"/>
                            <w:bottom w:val="none" w:sz="0" w:space="0" w:color="auto"/>
                            <w:right w:val="none" w:sz="0" w:space="0" w:color="auto"/>
                          </w:divBdr>
                          <w:divsChild>
                            <w:div w:id="132795976">
                              <w:marLeft w:val="0"/>
                              <w:marRight w:val="0"/>
                              <w:marTop w:val="0"/>
                              <w:marBottom w:val="0"/>
                              <w:divBdr>
                                <w:top w:val="none" w:sz="0" w:space="0" w:color="auto"/>
                                <w:left w:val="none" w:sz="0" w:space="0" w:color="auto"/>
                                <w:bottom w:val="none" w:sz="0" w:space="0" w:color="auto"/>
                                <w:right w:val="none" w:sz="0" w:space="0" w:color="auto"/>
                              </w:divBdr>
                              <w:divsChild>
                                <w:div w:id="1072238213">
                                  <w:marLeft w:val="0"/>
                                  <w:marRight w:val="0"/>
                                  <w:marTop w:val="0"/>
                                  <w:marBottom w:val="0"/>
                                  <w:divBdr>
                                    <w:top w:val="single" w:sz="2" w:space="0" w:color="DFDFDF"/>
                                    <w:left w:val="single" w:sz="2" w:space="0" w:color="DFDFDF"/>
                                    <w:bottom w:val="single" w:sz="2" w:space="0" w:color="DFDFDF"/>
                                    <w:right w:val="single" w:sz="2" w:space="0" w:color="DFDFDF"/>
                                  </w:divBdr>
                                  <w:divsChild>
                                    <w:div w:id="1369257265">
                                      <w:marLeft w:val="-90"/>
                                      <w:marRight w:val="0"/>
                                      <w:marTop w:val="0"/>
                                      <w:marBottom w:val="0"/>
                                      <w:divBdr>
                                        <w:top w:val="none" w:sz="0" w:space="0" w:color="auto"/>
                                        <w:left w:val="none" w:sz="0" w:space="0" w:color="auto"/>
                                        <w:bottom w:val="none" w:sz="0" w:space="0" w:color="auto"/>
                                        <w:right w:val="none" w:sz="0" w:space="0" w:color="auto"/>
                                      </w:divBdr>
                                      <w:divsChild>
                                        <w:div w:id="1879469439">
                                          <w:marLeft w:val="0"/>
                                          <w:marRight w:val="0"/>
                                          <w:marTop w:val="0"/>
                                          <w:marBottom w:val="45"/>
                                          <w:divBdr>
                                            <w:top w:val="single" w:sz="2" w:space="0" w:color="A9A9A9"/>
                                            <w:left w:val="single" w:sz="2" w:space="0" w:color="A9A9A9"/>
                                            <w:bottom w:val="single" w:sz="2" w:space="0" w:color="A9A9A9"/>
                                            <w:right w:val="single" w:sz="2" w:space="0" w:color="A9A9A9"/>
                                          </w:divBdr>
                                          <w:divsChild>
                                            <w:div w:id="814446997">
                                              <w:marLeft w:val="0"/>
                                              <w:marRight w:val="0"/>
                                              <w:marTop w:val="0"/>
                                              <w:marBottom w:val="0"/>
                                              <w:divBdr>
                                                <w:top w:val="none" w:sz="0" w:space="0" w:color="auto"/>
                                                <w:left w:val="none" w:sz="0" w:space="0" w:color="auto"/>
                                                <w:bottom w:val="none" w:sz="0" w:space="0" w:color="auto"/>
                                                <w:right w:val="none" w:sz="0" w:space="0" w:color="auto"/>
                                              </w:divBdr>
                                              <w:divsChild>
                                                <w:div w:id="1884828625">
                                                  <w:marLeft w:val="92"/>
                                                  <w:marRight w:val="0"/>
                                                  <w:marTop w:val="0"/>
                                                  <w:marBottom w:val="150"/>
                                                  <w:divBdr>
                                                    <w:top w:val="single" w:sz="2" w:space="0" w:color="E4E4E4"/>
                                                    <w:left w:val="single" w:sz="2" w:space="0" w:color="E4E4E4"/>
                                                    <w:bottom w:val="single" w:sz="2" w:space="0" w:color="E4E4E4"/>
                                                    <w:right w:val="single" w:sz="2" w:space="0" w:color="E4E4E4"/>
                                                  </w:divBdr>
                                                </w:div>
                                                <w:div w:id="645085746">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441537414">
                  <w:marLeft w:val="0"/>
                  <w:marRight w:val="0"/>
                  <w:marTop w:val="0"/>
                  <w:marBottom w:val="0"/>
                  <w:divBdr>
                    <w:top w:val="none" w:sz="0" w:space="0" w:color="auto"/>
                    <w:left w:val="none" w:sz="0" w:space="0" w:color="auto"/>
                    <w:bottom w:val="none" w:sz="0" w:space="0" w:color="auto"/>
                    <w:right w:val="none" w:sz="0" w:space="0" w:color="auto"/>
                  </w:divBdr>
                  <w:divsChild>
                    <w:div w:id="1326014007">
                      <w:marLeft w:val="0"/>
                      <w:marRight w:val="0"/>
                      <w:marTop w:val="0"/>
                      <w:marBottom w:val="0"/>
                      <w:divBdr>
                        <w:top w:val="none" w:sz="0" w:space="0" w:color="auto"/>
                        <w:left w:val="none" w:sz="0" w:space="0" w:color="auto"/>
                        <w:bottom w:val="none" w:sz="0" w:space="0" w:color="auto"/>
                        <w:right w:val="none" w:sz="0" w:space="0" w:color="auto"/>
                      </w:divBdr>
                      <w:divsChild>
                        <w:div w:id="289212525">
                          <w:marLeft w:val="0"/>
                          <w:marRight w:val="0"/>
                          <w:marTop w:val="0"/>
                          <w:marBottom w:val="0"/>
                          <w:divBdr>
                            <w:top w:val="none" w:sz="0" w:space="0" w:color="auto"/>
                            <w:left w:val="none" w:sz="0" w:space="0" w:color="auto"/>
                            <w:bottom w:val="none" w:sz="0" w:space="0" w:color="auto"/>
                            <w:right w:val="none" w:sz="0" w:space="0" w:color="auto"/>
                          </w:divBdr>
                          <w:divsChild>
                            <w:div w:id="13353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99512">
                      <w:marLeft w:val="0"/>
                      <w:marRight w:val="0"/>
                      <w:marTop w:val="0"/>
                      <w:marBottom w:val="75"/>
                      <w:divBdr>
                        <w:top w:val="none" w:sz="0" w:space="0" w:color="auto"/>
                        <w:left w:val="none" w:sz="0" w:space="0" w:color="auto"/>
                        <w:bottom w:val="none" w:sz="0" w:space="0" w:color="auto"/>
                        <w:right w:val="none" w:sz="0" w:space="0" w:color="auto"/>
                      </w:divBdr>
                    </w:div>
                    <w:div w:id="1109351614">
                      <w:marLeft w:val="0"/>
                      <w:marRight w:val="0"/>
                      <w:marTop w:val="0"/>
                      <w:marBottom w:val="300"/>
                      <w:divBdr>
                        <w:top w:val="none" w:sz="0" w:space="0" w:color="auto"/>
                        <w:left w:val="none" w:sz="0" w:space="0" w:color="auto"/>
                        <w:bottom w:val="none" w:sz="0" w:space="0" w:color="auto"/>
                        <w:right w:val="none" w:sz="0" w:space="0" w:color="auto"/>
                      </w:divBdr>
                      <w:divsChild>
                        <w:div w:id="2018654951">
                          <w:marLeft w:val="0"/>
                          <w:marRight w:val="0"/>
                          <w:marTop w:val="0"/>
                          <w:marBottom w:val="0"/>
                          <w:divBdr>
                            <w:top w:val="none" w:sz="0" w:space="0" w:color="auto"/>
                            <w:left w:val="none" w:sz="0" w:space="0" w:color="auto"/>
                            <w:bottom w:val="none" w:sz="0" w:space="0" w:color="auto"/>
                            <w:right w:val="none" w:sz="0" w:space="0" w:color="auto"/>
                          </w:divBdr>
                        </w:div>
                      </w:divsChild>
                    </w:div>
                    <w:div w:id="28647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306569">
      <w:bodyDiv w:val="1"/>
      <w:marLeft w:val="0"/>
      <w:marRight w:val="0"/>
      <w:marTop w:val="0"/>
      <w:marBottom w:val="0"/>
      <w:divBdr>
        <w:top w:val="none" w:sz="0" w:space="0" w:color="auto"/>
        <w:left w:val="none" w:sz="0" w:space="0" w:color="auto"/>
        <w:bottom w:val="none" w:sz="0" w:space="0" w:color="auto"/>
        <w:right w:val="none" w:sz="0" w:space="0" w:color="auto"/>
      </w:divBdr>
    </w:div>
    <w:div w:id="1843618640">
      <w:bodyDiv w:val="1"/>
      <w:marLeft w:val="0"/>
      <w:marRight w:val="0"/>
      <w:marTop w:val="0"/>
      <w:marBottom w:val="0"/>
      <w:divBdr>
        <w:top w:val="none" w:sz="0" w:space="0" w:color="auto"/>
        <w:left w:val="none" w:sz="0" w:space="0" w:color="auto"/>
        <w:bottom w:val="none" w:sz="0" w:space="0" w:color="auto"/>
        <w:right w:val="none" w:sz="0" w:space="0" w:color="auto"/>
      </w:divBdr>
      <w:divsChild>
        <w:div w:id="1579753083">
          <w:marLeft w:val="0"/>
          <w:marRight w:val="0"/>
          <w:marTop w:val="0"/>
          <w:marBottom w:val="0"/>
          <w:divBdr>
            <w:top w:val="none" w:sz="0" w:space="0" w:color="auto"/>
            <w:left w:val="none" w:sz="0" w:space="0" w:color="auto"/>
            <w:bottom w:val="none" w:sz="0" w:space="0" w:color="auto"/>
            <w:right w:val="none" w:sz="0" w:space="0" w:color="auto"/>
          </w:divBdr>
          <w:divsChild>
            <w:div w:id="1007749313">
              <w:marLeft w:val="0"/>
              <w:marRight w:val="0"/>
              <w:marTop w:val="0"/>
              <w:marBottom w:val="0"/>
              <w:divBdr>
                <w:top w:val="none" w:sz="0" w:space="0" w:color="auto"/>
                <w:left w:val="none" w:sz="0" w:space="0" w:color="auto"/>
                <w:bottom w:val="none" w:sz="0" w:space="0" w:color="auto"/>
                <w:right w:val="none" w:sz="0" w:space="0" w:color="auto"/>
              </w:divBdr>
              <w:divsChild>
                <w:div w:id="689766505">
                  <w:marLeft w:val="0"/>
                  <w:marRight w:val="0"/>
                  <w:marTop w:val="0"/>
                  <w:marBottom w:val="0"/>
                  <w:divBdr>
                    <w:top w:val="none" w:sz="0" w:space="0" w:color="auto"/>
                    <w:left w:val="none" w:sz="0" w:space="0" w:color="auto"/>
                    <w:bottom w:val="none" w:sz="0" w:space="0" w:color="auto"/>
                    <w:right w:val="none" w:sz="0" w:space="0" w:color="auto"/>
                  </w:divBdr>
                  <w:divsChild>
                    <w:div w:id="1655527064">
                      <w:marLeft w:val="0"/>
                      <w:marRight w:val="0"/>
                      <w:marTop w:val="0"/>
                      <w:marBottom w:val="0"/>
                      <w:divBdr>
                        <w:top w:val="none" w:sz="0" w:space="0" w:color="auto"/>
                        <w:left w:val="none" w:sz="0" w:space="0" w:color="auto"/>
                        <w:bottom w:val="none" w:sz="0" w:space="0" w:color="auto"/>
                        <w:right w:val="none" w:sz="0" w:space="0" w:color="auto"/>
                      </w:divBdr>
                      <w:divsChild>
                        <w:div w:id="1287738957">
                          <w:marLeft w:val="0"/>
                          <w:marRight w:val="0"/>
                          <w:marTop w:val="0"/>
                          <w:marBottom w:val="0"/>
                          <w:divBdr>
                            <w:top w:val="none" w:sz="0" w:space="0" w:color="auto"/>
                            <w:left w:val="none" w:sz="0" w:space="0" w:color="auto"/>
                            <w:bottom w:val="none" w:sz="0" w:space="0" w:color="auto"/>
                            <w:right w:val="none" w:sz="0" w:space="0" w:color="auto"/>
                          </w:divBdr>
                          <w:divsChild>
                            <w:div w:id="13702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198733">
      <w:bodyDiv w:val="1"/>
      <w:marLeft w:val="0"/>
      <w:marRight w:val="0"/>
      <w:marTop w:val="0"/>
      <w:marBottom w:val="0"/>
      <w:divBdr>
        <w:top w:val="none" w:sz="0" w:space="0" w:color="auto"/>
        <w:left w:val="none" w:sz="0" w:space="0" w:color="auto"/>
        <w:bottom w:val="none" w:sz="0" w:space="0" w:color="auto"/>
        <w:right w:val="none" w:sz="0" w:space="0" w:color="auto"/>
      </w:divBdr>
      <w:divsChild>
        <w:div w:id="78990875">
          <w:marLeft w:val="0"/>
          <w:marRight w:val="0"/>
          <w:marTop w:val="0"/>
          <w:marBottom w:val="0"/>
          <w:divBdr>
            <w:top w:val="none" w:sz="0" w:space="0" w:color="auto"/>
            <w:left w:val="none" w:sz="0" w:space="0" w:color="auto"/>
            <w:bottom w:val="none" w:sz="0" w:space="0" w:color="auto"/>
            <w:right w:val="none" w:sz="0" w:space="0" w:color="auto"/>
          </w:divBdr>
        </w:div>
      </w:divsChild>
    </w:div>
    <w:div w:id="1844314770">
      <w:bodyDiv w:val="1"/>
      <w:marLeft w:val="0"/>
      <w:marRight w:val="0"/>
      <w:marTop w:val="0"/>
      <w:marBottom w:val="0"/>
      <w:divBdr>
        <w:top w:val="none" w:sz="0" w:space="0" w:color="auto"/>
        <w:left w:val="none" w:sz="0" w:space="0" w:color="auto"/>
        <w:bottom w:val="none" w:sz="0" w:space="0" w:color="auto"/>
        <w:right w:val="none" w:sz="0" w:space="0" w:color="auto"/>
      </w:divBdr>
      <w:divsChild>
        <w:div w:id="1662930992">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312297873">
              <w:marLeft w:val="0"/>
              <w:marRight w:val="0"/>
              <w:marTop w:val="300"/>
              <w:marBottom w:val="300"/>
              <w:divBdr>
                <w:top w:val="none" w:sz="0" w:space="0" w:color="auto"/>
                <w:left w:val="none" w:sz="0" w:space="0" w:color="auto"/>
                <w:bottom w:val="none" w:sz="0" w:space="0" w:color="auto"/>
                <w:right w:val="none" w:sz="0" w:space="0" w:color="auto"/>
              </w:divBdr>
              <w:divsChild>
                <w:div w:id="72702723">
                  <w:marLeft w:val="0"/>
                  <w:marRight w:val="0"/>
                  <w:marTop w:val="0"/>
                  <w:marBottom w:val="0"/>
                  <w:divBdr>
                    <w:top w:val="none" w:sz="0" w:space="0" w:color="auto"/>
                    <w:left w:val="none" w:sz="0" w:space="0" w:color="auto"/>
                    <w:bottom w:val="none" w:sz="0" w:space="0" w:color="auto"/>
                    <w:right w:val="none" w:sz="0" w:space="0" w:color="auto"/>
                  </w:divBdr>
                  <w:divsChild>
                    <w:div w:id="340938130">
                      <w:marLeft w:val="0"/>
                      <w:marRight w:val="0"/>
                      <w:marTop w:val="0"/>
                      <w:marBottom w:val="0"/>
                      <w:divBdr>
                        <w:top w:val="none" w:sz="0" w:space="0" w:color="auto"/>
                        <w:left w:val="none" w:sz="0" w:space="0" w:color="auto"/>
                        <w:bottom w:val="none" w:sz="0" w:space="0" w:color="auto"/>
                        <w:right w:val="none" w:sz="0" w:space="0" w:color="auto"/>
                      </w:divBdr>
                      <w:divsChild>
                        <w:div w:id="155412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512362">
      <w:bodyDiv w:val="1"/>
      <w:marLeft w:val="0"/>
      <w:marRight w:val="0"/>
      <w:marTop w:val="0"/>
      <w:marBottom w:val="0"/>
      <w:divBdr>
        <w:top w:val="none" w:sz="0" w:space="0" w:color="auto"/>
        <w:left w:val="none" w:sz="0" w:space="0" w:color="auto"/>
        <w:bottom w:val="none" w:sz="0" w:space="0" w:color="auto"/>
        <w:right w:val="none" w:sz="0" w:space="0" w:color="auto"/>
      </w:divBdr>
    </w:div>
    <w:div w:id="1844782468">
      <w:bodyDiv w:val="1"/>
      <w:marLeft w:val="0"/>
      <w:marRight w:val="0"/>
      <w:marTop w:val="0"/>
      <w:marBottom w:val="0"/>
      <w:divBdr>
        <w:top w:val="none" w:sz="0" w:space="0" w:color="auto"/>
        <w:left w:val="none" w:sz="0" w:space="0" w:color="auto"/>
        <w:bottom w:val="none" w:sz="0" w:space="0" w:color="auto"/>
        <w:right w:val="none" w:sz="0" w:space="0" w:color="auto"/>
      </w:divBdr>
      <w:divsChild>
        <w:div w:id="539629639">
          <w:marLeft w:val="0"/>
          <w:marRight w:val="0"/>
          <w:marTop w:val="0"/>
          <w:marBottom w:val="0"/>
          <w:divBdr>
            <w:top w:val="none" w:sz="0" w:space="0" w:color="auto"/>
            <w:left w:val="none" w:sz="0" w:space="0" w:color="auto"/>
            <w:bottom w:val="none" w:sz="0" w:space="0" w:color="auto"/>
            <w:right w:val="none" w:sz="0" w:space="0" w:color="auto"/>
          </w:divBdr>
          <w:divsChild>
            <w:div w:id="121785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45148">
      <w:bodyDiv w:val="1"/>
      <w:marLeft w:val="0"/>
      <w:marRight w:val="0"/>
      <w:marTop w:val="0"/>
      <w:marBottom w:val="0"/>
      <w:divBdr>
        <w:top w:val="none" w:sz="0" w:space="0" w:color="auto"/>
        <w:left w:val="none" w:sz="0" w:space="0" w:color="auto"/>
        <w:bottom w:val="none" w:sz="0" w:space="0" w:color="auto"/>
        <w:right w:val="none" w:sz="0" w:space="0" w:color="auto"/>
      </w:divBdr>
    </w:div>
    <w:div w:id="1845775771">
      <w:bodyDiv w:val="1"/>
      <w:marLeft w:val="0"/>
      <w:marRight w:val="0"/>
      <w:marTop w:val="0"/>
      <w:marBottom w:val="0"/>
      <w:divBdr>
        <w:top w:val="none" w:sz="0" w:space="0" w:color="auto"/>
        <w:left w:val="none" w:sz="0" w:space="0" w:color="auto"/>
        <w:bottom w:val="none" w:sz="0" w:space="0" w:color="auto"/>
        <w:right w:val="none" w:sz="0" w:space="0" w:color="auto"/>
      </w:divBdr>
      <w:divsChild>
        <w:div w:id="1253973941">
          <w:marLeft w:val="0"/>
          <w:marRight w:val="0"/>
          <w:marTop w:val="0"/>
          <w:marBottom w:val="150"/>
          <w:divBdr>
            <w:top w:val="none" w:sz="0" w:space="0" w:color="auto"/>
            <w:left w:val="none" w:sz="0" w:space="0" w:color="auto"/>
            <w:bottom w:val="none" w:sz="0" w:space="0" w:color="auto"/>
            <w:right w:val="none" w:sz="0" w:space="0" w:color="auto"/>
          </w:divBdr>
        </w:div>
      </w:divsChild>
    </w:div>
    <w:div w:id="1845782417">
      <w:bodyDiv w:val="1"/>
      <w:marLeft w:val="0"/>
      <w:marRight w:val="0"/>
      <w:marTop w:val="0"/>
      <w:marBottom w:val="0"/>
      <w:divBdr>
        <w:top w:val="none" w:sz="0" w:space="0" w:color="auto"/>
        <w:left w:val="none" w:sz="0" w:space="0" w:color="auto"/>
        <w:bottom w:val="none" w:sz="0" w:space="0" w:color="auto"/>
        <w:right w:val="none" w:sz="0" w:space="0" w:color="auto"/>
      </w:divBdr>
      <w:divsChild>
        <w:div w:id="77025703">
          <w:marLeft w:val="0"/>
          <w:marRight w:val="0"/>
          <w:marTop w:val="0"/>
          <w:marBottom w:val="150"/>
          <w:divBdr>
            <w:top w:val="none" w:sz="0" w:space="0" w:color="auto"/>
            <w:left w:val="none" w:sz="0" w:space="0" w:color="auto"/>
            <w:bottom w:val="none" w:sz="0" w:space="0" w:color="auto"/>
            <w:right w:val="none" w:sz="0" w:space="0" w:color="auto"/>
          </w:divBdr>
        </w:div>
        <w:div w:id="235477370">
          <w:marLeft w:val="0"/>
          <w:marRight w:val="0"/>
          <w:marTop w:val="0"/>
          <w:marBottom w:val="0"/>
          <w:divBdr>
            <w:top w:val="none" w:sz="0" w:space="0" w:color="auto"/>
            <w:left w:val="none" w:sz="0" w:space="0" w:color="auto"/>
            <w:bottom w:val="none" w:sz="0" w:space="0" w:color="auto"/>
            <w:right w:val="none" w:sz="0" w:space="0" w:color="auto"/>
          </w:divBdr>
        </w:div>
      </w:divsChild>
    </w:div>
    <w:div w:id="1846632304">
      <w:bodyDiv w:val="1"/>
      <w:marLeft w:val="0"/>
      <w:marRight w:val="0"/>
      <w:marTop w:val="0"/>
      <w:marBottom w:val="0"/>
      <w:divBdr>
        <w:top w:val="none" w:sz="0" w:space="0" w:color="auto"/>
        <w:left w:val="none" w:sz="0" w:space="0" w:color="auto"/>
        <w:bottom w:val="none" w:sz="0" w:space="0" w:color="auto"/>
        <w:right w:val="none" w:sz="0" w:space="0" w:color="auto"/>
      </w:divBdr>
      <w:divsChild>
        <w:div w:id="1315525934">
          <w:marLeft w:val="0"/>
          <w:marRight w:val="0"/>
          <w:marTop w:val="0"/>
          <w:marBottom w:val="0"/>
          <w:divBdr>
            <w:top w:val="none" w:sz="0" w:space="0" w:color="auto"/>
            <w:left w:val="none" w:sz="0" w:space="0" w:color="auto"/>
            <w:bottom w:val="dotted" w:sz="6" w:space="4" w:color="DDDDDD"/>
            <w:right w:val="none" w:sz="0" w:space="0" w:color="auto"/>
          </w:divBdr>
          <w:divsChild>
            <w:div w:id="10512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66493">
      <w:bodyDiv w:val="1"/>
      <w:marLeft w:val="0"/>
      <w:marRight w:val="0"/>
      <w:marTop w:val="0"/>
      <w:marBottom w:val="0"/>
      <w:divBdr>
        <w:top w:val="none" w:sz="0" w:space="0" w:color="auto"/>
        <w:left w:val="none" w:sz="0" w:space="0" w:color="auto"/>
        <w:bottom w:val="none" w:sz="0" w:space="0" w:color="auto"/>
        <w:right w:val="none" w:sz="0" w:space="0" w:color="auto"/>
      </w:divBdr>
      <w:divsChild>
        <w:div w:id="973145171">
          <w:marLeft w:val="0"/>
          <w:marRight w:val="0"/>
          <w:marTop w:val="0"/>
          <w:marBottom w:val="0"/>
          <w:divBdr>
            <w:top w:val="none" w:sz="0" w:space="0" w:color="auto"/>
            <w:left w:val="none" w:sz="0" w:space="0" w:color="auto"/>
            <w:bottom w:val="none" w:sz="0" w:space="0" w:color="auto"/>
            <w:right w:val="none" w:sz="0" w:space="0" w:color="auto"/>
          </w:divBdr>
          <w:divsChild>
            <w:div w:id="928468802">
              <w:marLeft w:val="0"/>
              <w:marRight w:val="0"/>
              <w:marTop w:val="0"/>
              <w:marBottom w:val="0"/>
              <w:divBdr>
                <w:top w:val="none" w:sz="0" w:space="0" w:color="auto"/>
                <w:left w:val="none" w:sz="0" w:space="0" w:color="auto"/>
                <w:bottom w:val="none" w:sz="0" w:space="0" w:color="auto"/>
                <w:right w:val="none" w:sz="0" w:space="0" w:color="auto"/>
              </w:divBdr>
              <w:divsChild>
                <w:div w:id="18120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052477">
      <w:bodyDiv w:val="1"/>
      <w:marLeft w:val="0"/>
      <w:marRight w:val="0"/>
      <w:marTop w:val="0"/>
      <w:marBottom w:val="0"/>
      <w:divBdr>
        <w:top w:val="none" w:sz="0" w:space="0" w:color="auto"/>
        <w:left w:val="none" w:sz="0" w:space="0" w:color="auto"/>
        <w:bottom w:val="none" w:sz="0" w:space="0" w:color="auto"/>
        <w:right w:val="none" w:sz="0" w:space="0" w:color="auto"/>
      </w:divBdr>
      <w:divsChild>
        <w:div w:id="1861509483">
          <w:marLeft w:val="0"/>
          <w:marRight w:val="0"/>
          <w:marTop w:val="0"/>
          <w:marBottom w:val="0"/>
          <w:divBdr>
            <w:top w:val="none" w:sz="0" w:space="0" w:color="auto"/>
            <w:left w:val="none" w:sz="0" w:space="0" w:color="auto"/>
            <w:bottom w:val="none" w:sz="0" w:space="0" w:color="auto"/>
            <w:right w:val="none" w:sz="0" w:space="0" w:color="auto"/>
          </w:divBdr>
          <w:divsChild>
            <w:div w:id="1085493950">
              <w:marLeft w:val="0"/>
              <w:marRight w:val="0"/>
              <w:marTop w:val="0"/>
              <w:marBottom w:val="0"/>
              <w:divBdr>
                <w:top w:val="none" w:sz="0" w:space="0" w:color="auto"/>
                <w:left w:val="none" w:sz="0" w:space="0" w:color="auto"/>
                <w:bottom w:val="none" w:sz="0" w:space="0" w:color="auto"/>
                <w:right w:val="none" w:sz="0" w:space="0" w:color="auto"/>
              </w:divBdr>
              <w:divsChild>
                <w:div w:id="263615184">
                  <w:marLeft w:val="0"/>
                  <w:marRight w:val="0"/>
                  <w:marTop w:val="0"/>
                  <w:marBottom w:val="0"/>
                  <w:divBdr>
                    <w:top w:val="none" w:sz="0" w:space="0" w:color="auto"/>
                    <w:left w:val="none" w:sz="0" w:space="0" w:color="auto"/>
                    <w:bottom w:val="none" w:sz="0" w:space="0" w:color="auto"/>
                    <w:right w:val="none" w:sz="0" w:space="0" w:color="auto"/>
                  </w:divBdr>
                  <w:divsChild>
                    <w:div w:id="1096973228">
                      <w:marLeft w:val="0"/>
                      <w:marRight w:val="0"/>
                      <w:marTop w:val="0"/>
                      <w:marBottom w:val="0"/>
                      <w:divBdr>
                        <w:top w:val="none" w:sz="0" w:space="0" w:color="auto"/>
                        <w:left w:val="none" w:sz="0" w:space="0" w:color="auto"/>
                        <w:bottom w:val="none" w:sz="0" w:space="0" w:color="auto"/>
                        <w:right w:val="none" w:sz="0" w:space="0" w:color="auto"/>
                      </w:divBdr>
                      <w:divsChild>
                        <w:div w:id="172763971">
                          <w:marLeft w:val="0"/>
                          <w:marRight w:val="0"/>
                          <w:marTop w:val="0"/>
                          <w:marBottom w:val="0"/>
                          <w:divBdr>
                            <w:top w:val="none" w:sz="0" w:space="0" w:color="auto"/>
                            <w:left w:val="none" w:sz="0" w:space="0" w:color="auto"/>
                            <w:bottom w:val="none" w:sz="0" w:space="0" w:color="auto"/>
                            <w:right w:val="none" w:sz="0" w:space="0" w:color="auto"/>
                          </w:divBdr>
                          <w:divsChild>
                            <w:div w:id="710691021">
                              <w:marLeft w:val="0"/>
                              <w:marRight w:val="0"/>
                              <w:marTop w:val="0"/>
                              <w:marBottom w:val="0"/>
                              <w:divBdr>
                                <w:top w:val="none" w:sz="0" w:space="0" w:color="auto"/>
                                <w:left w:val="none" w:sz="0" w:space="0" w:color="auto"/>
                                <w:bottom w:val="none" w:sz="0" w:space="0" w:color="auto"/>
                                <w:right w:val="none" w:sz="0" w:space="0" w:color="auto"/>
                              </w:divBdr>
                              <w:divsChild>
                                <w:div w:id="1318263364">
                                  <w:marLeft w:val="0"/>
                                  <w:marRight w:val="0"/>
                                  <w:marTop w:val="0"/>
                                  <w:marBottom w:val="0"/>
                                  <w:divBdr>
                                    <w:top w:val="none" w:sz="0" w:space="0" w:color="auto"/>
                                    <w:left w:val="none" w:sz="0" w:space="0" w:color="auto"/>
                                    <w:bottom w:val="none" w:sz="0" w:space="0" w:color="auto"/>
                                    <w:right w:val="none" w:sz="0" w:space="0" w:color="auto"/>
                                  </w:divBdr>
                                  <w:divsChild>
                                    <w:div w:id="1991980628">
                                      <w:marLeft w:val="0"/>
                                      <w:marRight w:val="0"/>
                                      <w:marTop w:val="0"/>
                                      <w:marBottom w:val="0"/>
                                      <w:divBdr>
                                        <w:top w:val="none" w:sz="0" w:space="0" w:color="auto"/>
                                        <w:left w:val="none" w:sz="0" w:space="0" w:color="auto"/>
                                        <w:bottom w:val="none" w:sz="0" w:space="0" w:color="auto"/>
                                        <w:right w:val="none" w:sz="0" w:space="0" w:color="auto"/>
                                      </w:divBdr>
                                      <w:divsChild>
                                        <w:div w:id="1830753801">
                                          <w:marLeft w:val="0"/>
                                          <w:marRight w:val="0"/>
                                          <w:marTop w:val="0"/>
                                          <w:marBottom w:val="0"/>
                                          <w:divBdr>
                                            <w:top w:val="none" w:sz="0" w:space="0" w:color="auto"/>
                                            <w:left w:val="none" w:sz="0" w:space="0" w:color="auto"/>
                                            <w:bottom w:val="none" w:sz="0" w:space="0" w:color="auto"/>
                                            <w:right w:val="none" w:sz="0" w:space="0" w:color="auto"/>
                                          </w:divBdr>
                                          <w:divsChild>
                                            <w:div w:id="187283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8060939">
      <w:bodyDiv w:val="1"/>
      <w:marLeft w:val="0"/>
      <w:marRight w:val="0"/>
      <w:marTop w:val="0"/>
      <w:marBottom w:val="0"/>
      <w:divBdr>
        <w:top w:val="none" w:sz="0" w:space="0" w:color="auto"/>
        <w:left w:val="none" w:sz="0" w:space="0" w:color="auto"/>
        <w:bottom w:val="none" w:sz="0" w:space="0" w:color="auto"/>
        <w:right w:val="none" w:sz="0" w:space="0" w:color="auto"/>
      </w:divBdr>
      <w:divsChild>
        <w:div w:id="259873562">
          <w:marLeft w:val="0"/>
          <w:marRight w:val="0"/>
          <w:marTop w:val="0"/>
          <w:marBottom w:val="150"/>
          <w:divBdr>
            <w:top w:val="none" w:sz="0" w:space="0" w:color="auto"/>
            <w:left w:val="none" w:sz="0" w:space="0" w:color="auto"/>
            <w:bottom w:val="none" w:sz="0" w:space="0" w:color="auto"/>
            <w:right w:val="none" w:sz="0" w:space="0" w:color="auto"/>
          </w:divBdr>
          <w:divsChild>
            <w:div w:id="1955091255">
              <w:marLeft w:val="0"/>
              <w:marRight w:val="0"/>
              <w:marTop w:val="0"/>
              <w:marBottom w:val="0"/>
              <w:divBdr>
                <w:top w:val="none" w:sz="0" w:space="0" w:color="auto"/>
                <w:left w:val="none" w:sz="0" w:space="0" w:color="auto"/>
                <w:bottom w:val="none" w:sz="0" w:space="0" w:color="auto"/>
                <w:right w:val="none" w:sz="0" w:space="0" w:color="auto"/>
              </w:divBdr>
            </w:div>
          </w:divsChild>
        </w:div>
        <w:div w:id="295838690">
          <w:marLeft w:val="0"/>
          <w:marRight w:val="0"/>
          <w:marTop w:val="0"/>
          <w:marBottom w:val="150"/>
          <w:divBdr>
            <w:top w:val="none" w:sz="0" w:space="0" w:color="auto"/>
            <w:left w:val="none" w:sz="0" w:space="0" w:color="auto"/>
            <w:bottom w:val="none" w:sz="0" w:space="0" w:color="auto"/>
            <w:right w:val="none" w:sz="0" w:space="0" w:color="auto"/>
          </w:divBdr>
        </w:div>
        <w:div w:id="1032606358">
          <w:marLeft w:val="0"/>
          <w:marRight w:val="0"/>
          <w:marTop w:val="0"/>
          <w:marBottom w:val="0"/>
          <w:divBdr>
            <w:top w:val="none" w:sz="0" w:space="0" w:color="auto"/>
            <w:left w:val="none" w:sz="0" w:space="0" w:color="auto"/>
            <w:bottom w:val="none" w:sz="0" w:space="0" w:color="auto"/>
            <w:right w:val="none" w:sz="0" w:space="0" w:color="auto"/>
          </w:divBdr>
          <w:divsChild>
            <w:div w:id="10841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00401">
      <w:bodyDiv w:val="1"/>
      <w:marLeft w:val="0"/>
      <w:marRight w:val="0"/>
      <w:marTop w:val="0"/>
      <w:marBottom w:val="0"/>
      <w:divBdr>
        <w:top w:val="none" w:sz="0" w:space="0" w:color="auto"/>
        <w:left w:val="none" w:sz="0" w:space="0" w:color="auto"/>
        <w:bottom w:val="none" w:sz="0" w:space="0" w:color="auto"/>
        <w:right w:val="none" w:sz="0" w:space="0" w:color="auto"/>
      </w:divBdr>
      <w:divsChild>
        <w:div w:id="1956863936">
          <w:marLeft w:val="0"/>
          <w:marRight w:val="0"/>
          <w:marTop w:val="0"/>
          <w:marBottom w:val="0"/>
          <w:divBdr>
            <w:top w:val="none" w:sz="0" w:space="0" w:color="auto"/>
            <w:left w:val="none" w:sz="0" w:space="0" w:color="auto"/>
            <w:bottom w:val="none" w:sz="0" w:space="0" w:color="auto"/>
            <w:right w:val="none" w:sz="0" w:space="0" w:color="auto"/>
          </w:divBdr>
          <w:divsChild>
            <w:div w:id="823665246">
              <w:marLeft w:val="0"/>
              <w:marRight w:val="0"/>
              <w:marTop w:val="0"/>
              <w:marBottom w:val="0"/>
              <w:divBdr>
                <w:top w:val="none" w:sz="0" w:space="0" w:color="auto"/>
                <w:left w:val="none" w:sz="0" w:space="0" w:color="auto"/>
                <w:bottom w:val="none" w:sz="0" w:space="0" w:color="auto"/>
                <w:right w:val="none" w:sz="0" w:space="0" w:color="auto"/>
              </w:divBdr>
              <w:divsChild>
                <w:div w:id="1093277475">
                  <w:marLeft w:val="0"/>
                  <w:marRight w:val="0"/>
                  <w:marTop w:val="0"/>
                  <w:marBottom w:val="0"/>
                  <w:divBdr>
                    <w:top w:val="none" w:sz="0" w:space="0" w:color="auto"/>
                    <w:left w:val="none" w:sz="0" w:space="0" w:color="auto"/>
                    <w:bottom w:val="none" w:sz="0" w:space="0" w:color="auto"/>
                    <w:right w:val="none" w:sz="0" w:space="0" w:color="auto"/>
                  </w:divBdr>
                  <w:divsChild>
                    <w:div w:id="1032614958">
                      <w:marLeft w:val="0"/>
                      <w:marRight w:val="0"/>
                      <w:marTop w:val="0"/>
                      <w:marBottom w:val="0"/>
                      <w:divBdr>
                        <w:top w:val="none" w:sz="0" w:space="0" w:color="auto"/>
                        <w:left w:val="none" w:sz="0" w:space="0" w:color="auto"/>
                        <w:bottom w:val="none" w:sz="0" w:space="0" w:color="auto"/>
                        <w:right w:val="none" w:sz="0" w:space="0" w:color="auto"/>
                      </w:divBdr>
                      <w:divsChild>
                        <w:div w:id="1805081851">
                          <w:marLeft w:val="0"/>
                          <w:marRight w:val="0"/>
                          <w:marTop w:val="0"/>
                          <w:marBottom w:val="0"/>
                          <w:divBdr>
                            <w:top w:val="none" w:sz="0" w:space="0" w:color="auto"/>
                            <w:left w:val="none" w:sz="0" w:space="0" w:color="auto"/>
                            <w:bottom w:val="none" w:sz="0" w:space="0" w:color="auto"/>
                            <w:right w:val="none" w:sz="0" w:space="0" w:color="auto"/>
                          </w:divBdr>
                          <w:divsChild>
                            <w:div w:id="937057056">
                              <w:marLeft w:val="0"/>
                              <w:marRight w:val="0"/>
                              <w:marTop w:val="0"/>
                              <w:marBottom w:val="0"/>
                              <w:divBdr>
                                <w:top w:val="none" w:sz="0" w:space="0" w:color="auto"/>
                                <w:left w:val="none" w:sz="0" w:space="0" w:color="auto"/>
                                <w:bottom w:val="none" w:sz="0" w:space="0" w:color="auto"/>
                                <w:right w:val="none" w:sz="0" w:space="0" w:color="auto"/>
                              </w:divBdr>
                              <w:divsChild>
                                <w:div w:id="97069777">
                                  <w:marLeft w:val="0"/>
                                  <w:marRight w:val="0"/>
                                  <w:marTop w:val="0"/>
                                  <w:marBottom w:val="0"/>
                                  <w:divBdr>
                                    <w:top w:val="none" w:sz="0" w:space="0" w:color="auto"/>
                                    <w:left w:val="none" w:sz="0" w:space="0" w:color="auto"/>
                                    <w:bottom w:val="none" w:sz="0" w:space="0" w:color="auto"/>
                                    <w:right w:val="none" w:sz="0" w:space="0" w:color="auto"/>
                                  </w:divBdr>
                                  <w:divsChild>
                                    <w:div w:id="18617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523836">
      <w:bodyDiv w:val="1"/>
      <w:marLeft w:val="0"/>
      <w:marRight w:val="0"/>
      <w:marTop w:val="0"/>
      <w:marBottom w:val="0"/>
      <w:divBdr>
        <w:top w:val="none" w:sz="0" w:space="0" w:color="auto"/>
        <w:left w:val="none" w:sz="0" w:space="0" w:color="auto"/>
        <w:bottom w:val="none" w:sz="0" w:space="0" w:color="auto"/>
        <w:right w:val="none" w:sz="0" w:space="0" w:color="auto"/>
      </w:divBdr>
      <w:divsChild>
        <w:div w:id="1047680839">
          <w:marLeft w:val="0"/>
          <w:marRight w:val="0"/>
          <w:marTop w:val="0"/>
          <w:marBottom w:val="0"/>
          <w:divBdr>
            <w:top w:val="none" w:sz="0" w:space="0" w:color="auto"/>
            <w:left w:val="none" w:sz="0" w:space="0" w:color="auto"/>
            <w:bottom w:val="none" w:sz="0" w:space="0" w:color="auto"/>
            <w:right w:val="none" w:sz="0" w:space="0" w:color="auto"/>
          </w:divBdr>
          <w:divsChild>
            <w:div w:id="768308531">
              <w:marLeft w:val="0"/>
              <w:marRight w:val="0"/>
              <w:marTop w:val="0"/>
              <w:marBottom w:val="0"/>
              <w:divBdr>
                <w:top w:val="none" w:sz="0" w:space="0" w:color="auto"/>
                <w:left w:val="none" w:sz="0" w:space="0" w:color="auto"/>
                <w:bottom w:val="none" w:sz="0" w:space="0" w:color="auto"/>
                <w:right w:val="none" w:sz="0" w:space="0" w:color="auto"/>
              </w:divBdr>
              <w:divsChild>
                <w:div w:id="680473945">
                  <w:marLeft w:val="0"/>
                  <w:marRight w:val="0"/>
                  <w:marTop w:val="0"/>
                  <w:marBottom w:val="0"/>
                  <w:divBdr>
                    <w:top w:val="none" w:sz="0" w:space="0" w:color="auto"/>
                    <w:left w:val="none" w:sz="0" w:space="0" w:color="auto"/>
                    <w:bottom w:val="none" w:sz="0" w:space="0" w:color="auto"/>
                    <w:right w:val="none" w:sz="0" w:space="0" w:color="auto"/>
                  </w:divBdr>
                  <w:divsChild>
                    <w:div w:id="1142428311">
                      <w:marLeft w:val="0"/>
                      <w:marRight w:val="0"/>
                      <w:marTop w:val="0"/>
                      <w:marBottom w:val="0"/>
                      <w:divBdr>
                        <w:top w:val="none" w:sz="0" w:space="0" w:color="auto"/>
                        <w:left w:val="none" w:sz="0" w:space="0" w:color="auto"/>
                        <w:bottom w:val="none" w:sz="0" w:space="0" w:color="auto"/>
                        <w:right w:val="none" w:sz="0" w:space="0" w:color="auto"/>
                      </w:divBdr>
                      <w:divsChild>
                        <w:div w:id="1544828189">
                          <w:marLeft w:val="0"/>
                          <w:marRight w:val="0"/>
                          <w:marTop w:val="0"/>
                          <w:marBottom w:val="0"/>
                          <w:divBdr>
                            <w:top w:val="none" w:sz="0" w:space="0" w:color="auto"/>
                            <w:left w:val="none" w:sz="0" w:space="0" w:color="auto"/>
                            <w:bottom w:val="none" w:sz="0" w:space="0" w:color="auto"/>
                            <w:right w:val="none" w:sz="0" w:space="0" w:color="auto"/>
                          </w:divBdr>
                          <w:divsChild>
                            <w:div w:id="1299460048">
                              <w:marLeft w:val="0"/>
                              <w:marRight w:val="0"/>
                              <w:marTop w:val="0"/>
                              <w:marBottom w:val="0"/>
                              <w:divBdr>
                                <w:top w:val="none" w:sz="0" w:space="0" w:color="auto"/>
                                <w:left w:val="none" w:sz="0" w:space="0" w:color="auto"/>
                                <w:bottom w:val="none" w:sz="0" w:space="0" w:color="auto"/>
                                <w:right w:val="none" w:sz="0" w:space="0" w:color="auto"/>
                              </w:divBdr>
                              <w:divsChild>
                                <w:div w:id="1757899035">
                                  <w:marLeft w:val="0"/>
                                  <w:marRight w:val="0"/>
                                  <w:marTop w:val="0"/>
                                  <w:marBottom w:val="0"/>
                                  <w:divBdr>
                                    <w:top w:val="none" w:sz="0" w:space="0" w:color="auto"/>
                                    <w:left w:val="none" w:sz="0" w:space="0" w:color="auto"/>
                                    <w:bottom w:val="none" w:sz="0" w:space="0" w:color="auto"/>
                                    <w:right w:val="none" w:sz="0" w:space="0" w:color="auto"/>
                                  </w:divBdr>
                                  <w:divsChild>
                                    <w:div w:id="1924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672181">
      <w:bodyDiv w:val="1"/>
      <w:marLeft w:val="0"/>
      <w:marRight w:val="0"/>
      <w:marTop w:val="0"/>
      <w:marBottom w:val="0"/>
      <w:divBdr>
        <w:top w:val="none" w:sz="0" w:space="0" w:color="auto"/>
        <w:left w:val="none" w:sz="0" w:space="0" w:color="auto"/>
        <w:bottom w:val="none" w:sz="0" w:space="0" w:color="auto"/>
        <w:right w:val="none" w:sz="0" w:space="0" w:color="auto"/>
      </w:divBdr>
    </w:div>
    <w:div w:id="1848980000">
      <w:bodyDiv w:val="1"/>
      <w:marLeft w:val="0"/>
      <w:marRight w:val="0"/>
      <w:marTop w:val="0"/>
      <w:marBottom w:val="0"/>
      <w:divBdr>
        <w:top w:val="none" w:sz="0" w:space="0" w:color="auto"/>
        <w:left w:val="none" w:sz="0" w:space="0" w:color="auto"/>
        <w:bottom w:val="none" w:sz="0" w:space="0" w:color="auto"/>
        <w:right w:val="none" w:sz="0" w:space="0" w:color="auto"/>
      </w:divBdr>
    </w:div>
    <w:div w:id="1849369700">
      <w:bodyDiv w:val="1"/>
      <w:marLeft w:val="0"/>
      <w:marRight w:val="0"/>
      <w:marTop w:val="0"/>
      <w:marBottom w:val="0"/>
      <w:divBdr>
        <w:top w:val="none" w:sz="0" w:space="0" w:color="auto"/>
        <w:left w:val="none" w:sz="0" w:space="0" w:color="auto"/>
        <w:bottom w:val="none" w:sz="0" w:space="0" w:color="auto"/>
        <w:right w:val="none" w:sz="0" w:space="0" w:color="auto"/>
      </w:divBdr>
      <w:divsChild>
        <w:div w:id="1191727713">
          <w:marLeft w:val="0"/>
          <w:marRight w:val="0"/>
          <w:marTop w:val="150"/>
          <w:marBottom w:val="0"/>
          <w:divBdr>
            <w:top w:val="none" w:sz="0" w:space="0" w:color="auto"/>
            <w:left w:val="none" w:sz="0" w:space="0" w:color="auto"/>
            <w:bottom w:val="none" w:sz="0" w:space="0" w:color="auto"/>
            <w:right w:val="none" w:sz="0" w:space="0" w:color="auto"/>
          </w:divBdr>
          <w:divsChild>
            <w:div w:id="498234024">
              <w:marLeft w:val="0"/>
              <w:marRight w:val="0"/>
              <w:marTop w:val="0"/>
              <w:marBottom w:val="0"/>
              <w:divBdr>
                <w:top w:val="none" w:sz="0" w:space="0" w:color="auto"/>
                <w:left w:val="none" w:sz="0" w:space="0" w:color="auto"/>
                <w:bottom w:val="none" w:sz="0" w:space="0" w:color="auto"/>
                <w:right w:val="none" w:sz="0" w:space="0" w:color="auto"/>
              </w:divBdr>
              <w:divsChild>
                <w:div w:id="535509706">
                  <w:marLeft w:val="0"/>
                  <w:marRight w:val="0"/>
                  <w:marTop w:val="0"/>
                  <w:marBottom w:val="0"/>
                  <w:divBdr>
                    <w:top w:val="none" w:sz="0" w:space="0" w:color="auto"/>
                    <w:left w:val="none" w:sz="0" w:space="0" w:color="auto"/>
                    <w:bottom w:val="none" w:sz="0" w:space="0" w:color="auto"/>
                    <w:right w:val="none" w:sz="0" w:space="0" w:color="auto"/>
                  </w:divBdr>
                </w:div>
                <w:div w:id="17629935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37467494">
          <w:marLeft w:val="0"/>
          <w:marRight w:val="0"/>
          <w:marTop w:val="0"/>
          <w:marBottom w:val="0"/>
          <w:divBdr>
            <w:top w:val="none" w:sz="0" w:space="0" w:color="auto"/>
            <w:left w:val="none" w:sz="0" w:space="0" w:color="auto"/>
            <w:bottom w:val="none" w:sz="0" w:space="0" w:color="auto"/>
            <w:right w:val="none" w:sz="0" w:space="0" w:color="auto"/>
          </w:divBdr>
          <w:divsChild>
            <w:div w:id="19417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78945">
      <w:bodyDiv w:val="1"/>
      <w:marLeft w:val="0"/>
      <w:marRight w:val="0"/>
      <w:marTop w:val="0"/>
      <w:marBottom w:val="0"/>
      <w:divBdr>
        <w:top w:val="none" w:sz="0" w:space="0" w:color="auto"/>
        <w:left w:val="none" w:sz="0" w:space="0" w:color="auto"/>
        <w:bottom w:val="none" w:sz="0" w:space="0" w:color="auto"/>
        <w:right w:val="none" w:sz="0" w:space="0" w:color="auto"/>
      </w:divBdr>
      <w:divsChild>
        <w:div w:id="2038922708">
          <w:marLeft w:val="0"/>
          <w:marRight w:val="0"/>
          <w:marTop w:val="0"/>
          <w:marBottom w:val="0"/>
          <w:divBdr>
            <w:top w:val="none" w:sz="0" w:space="0" w:color="auto"/>
            <w:left w:val="none" w:sz="0" w:space="0" w:color="auto"/>
            <w:bottom w:val="none" w:sz="0" w:space="0" w:color="auto"/>
            <w:right w:val="none" w:sz="0" w:space="0" w:color="auto"/>
          </w:divBdr>
          <w:divsChild>
            <w:div w:id="1454013332">
              <w:marLeft w:val="0"/>
              <w:marRight w:val="0"/>
              <w:marTop w:val="0"/>
              <w:marBottom w:val="0"/>
              <w:divBdr>
                <w:top w:val="none" w:sz="0" w:space="0" w:color="auto"/>
                <w:left w:val="none" w:sz="0" w:space="0" w:color="auto"/>
                <w:bottom w:val="none" w:sz="0" w:space="0" w:color="auto"/>
                <w:right w:val="none" w:sz="0" w:space="0" w:color="auto"/>
              </w:divBdr>
              <w:divsChild>
                <w:div w:id="934481409">
                  <w:marLeft w:val="0"/>
                  <w:marRight w:val="0"/>
                  <w:marTop w:val="0"/>
                  <w:marBottom w:val="0"/>
                  <w:divBdr>
                    <w:top w:val="none" w:sz="0" w:space="0" w:color="auto"/>
                    <w:left w:val="none" w:sz="0" w:space="0" w:color="auto"/>
                    <w:bottom w:val="none" w:sz="0" w:space="0" w:color="auto"/>
                    <w:right w:val="none" w:sz="0" w:space="0" w:color="auto"/>
                  </w:divBdr>
                  <w:divsChild>
                    <w:div w:id="664863789">
                      <w:marLeft w:val="0"/>
                      <w:marRight w:val="0"/>
                      <w:marTop w:val="0"/>
                      <w:marBottom w:val="0"/>
                      <w:divBdr>
                        <w:top w:val="none" w:sz="0" w:space="0" w:color="auto"/>
                        <w:left w:val="none" w:sz="0" w:space="0" w:color="auto"/>
                        <w:bottom w:val="none" w:sz="0" w:space="0" w:color="auto"/>
                        <w:right w:val="none" w:sz="0" w:space="0" w:color="auto"/>
                      </w:divBdr>
                      <w:divsChild>
                        <w:div w:id="713968329">
                          <w:marLeft w:val="0"/>
                          <w:marRight w:val="0"/>
                          <w:marTop w:val="0"/>
                          <w:marBottom w:val="0"/>
                          <w:divBdr>
                            <w:top w:val="none" w:sz="0" w:space="0" w:color="auto"/>
                            <w:left w:val="none" w:sz="0" w:space="0" w:color="auto"/>
                            <w:bottom w:val="none" w:sz="0" w:space="0" w:color="auto"/>
                            <w:right w:val="none" w:sz="0" w:space="0" w:color="auto"/>
                          </w:divBdr>
                          <w:divsChild>
                            <w:div w:id="388655169">
                              <w:marLeft w:val="0"/>
                              <w:marRight w:val="0"/>
                              <w:marTop w:val="0"/>
                              <w:marBottom w:val="0"/>
                              <w:divBdr>
                                <w:top w:val="none" w:sz="0" w:space="0" w:color="auto"/>
                                <w:left w:val="none" w:sz="0" w:space="0" w:color="auto"/>
                                <w:bottom w:val="none" w:sz="0" w:space="0" w:color="auto"/>
                                <w:right w:val="none" w:sz="0" w:space="0" w:color="auto"/>
                              </w:divBdr>
                              <w:divsChild>
                                <w:div w:id="1432243286">
                                  <w:marLeft w:val="0"/>
                                  <w:marRight w:val="0"/>
                                  <w:marTop w:val="0"/>
                                  <w:marBottom w:val="0"/>
                                  <w:divBdr>
                                    <w:top w:val="none" w:sz="0" w:space="0" w:color="auto"/>
                                    <w:left w:val="none" w:sz="0" w:space="0" w:color="auto"/>
                                    <w:bottom w:val="none" w:sz="0" w:space="0" w:color="auto"/>
                                    <w:right w:val="none" w:sz="0" w:space="0" w:color="auto"/>
                                  </w:divBdr>
                                  <w:divsChild>
                                    <w:div w:id="17595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0023596">
      <w:bodyDiv w:val="1"/>
      <w:marLeft w:val="0"/>
      <w:marRight w:val="0"/>
      <w:marTop w:val="0"/>
      <w:marBottom w:val="0"/>
      <w:divBdr>
        <w:top w:val="none" w:sz="0" w:space="0" w:color="auto"/>
        <w:left w:val="none" w:sz="0" w:space="0" w:color="auto"/>
        <w:bottom w:val="none" w:sz="0" w:space="0" w:color="auto"/>
        <w:right w:val="none" w:sz="0" w:space="0" w:color="auto"/>
      </w:divBdr>
      <w:divsChild>
        <w:div w:id="752699842">
          <w:marLeft w:val="0"/>
          <w:marRight w:val="0"/>
          <w:marTop w:val="0"/>
          <w:marBottom w:val="0"/>
          <w:divBdr>
            <w:top w:val="single" w:sz="6" w:space="0" w:color="E5E5E5"/>
            <w:left w:val="none" w:sz="0" w:space="0" w:color="auto"/>
            <w:bottom w:val="single" w:sz="18" w:space="0" w:color="000000"/>
            <w:right w:val="none" w:sz="0" w:space="0" w:color="auto"/>
          </w:divBdr>
          <w:divsChild>
            <w:div w:id="1949003341">
              <w:marLeft w:val="0"/>
              <w:marRight w:val="0"/>
              <w:marTop w:val="0"/>
              <w:marBottom w:val="0"/>
              <w:divBdr>
                <w:top w:val="none" w:sz="0" w:space="0" w:color="auto"/>
                <w:left w:val="none" w:sz="0" w:space="0" w:color="auto"/>
                <w:bottom w:val="none" w:sz="0" w:space="0" w:color="auto"/>
                <w:right w:val="none" w:sz="0" w:space="0" w:color="auto"/>
              </w:divBdr>
              <w:divsChild>
                <w:div w:id="7609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59921">
          <w:marLeft w:val="0"/>
          <w:marRight w:val="0"/>
          <w:marTop w:val="0"/>
          <w:marBottom w:val="0"/>
          <w:divBdr>
            <w:top w:val="none" w:sz="0" w:space="0" w:color="auto"/>
            <w:left w:val="none" w:sz="0" w:space="0" w:color="auto"/>
            <w:bottom w:val="none" w:sz="0" w:space="0" w:color="auto"/>
            <w:right w:val="none" w:sz="0" w:space="0" w:color="auto"/>
          </w:divBdr>
          <w:divsChild>
            <w:div w:id="1178077422">
              <w:marLeft w:val="0"/>
              <w:marRight w:val="0"/>
              <w:marTop w:val="0"/>
              <w:marBottom w:val="0"/>
              <w:divBdr>
                <w:top w:val="none" w:sz="0" w:space="0" w:color="auto"/>
                <w:left w:val="none" w:sz="0" w:space="0" w:color="auto"/>
                <w:bottom w:val="none" w:sz="0" w:space="0" w:color="auto"/>
                <w:right w:val="none" w:sz="0" w:space="0" w:color="auto"/>
              </w:divBdr>
              <w:divsChild>
                <w:div w:id="93596773">
                  <w:marLeft w:val="0"/>
                  <w:marRight w:val="0"/>
                  <w:marTop w:val="0"/>
                  <w:marBottom w:val="0"/>
                  <w:divBdr>
                    <w:top w:val="none" w:sz="0" w:space="0" w:color="auto"/>
                    <w:left w:val="none" w:sz="0" w:space="0" w:color="auto"/>
                    <w:bottom w:val="none" w:sz="0" w:space="0" w:color="auto"/>
                    <w:right w:val="none" w:sz="0" w:space="0" w:color="auto"/>
                  </w:divBdr>
                  <w:divsChild>
                    <w:div w:id="386607163">
                      <w:marLeft w:val="0"/>
                      <w:marRight w:val="0"/>
                      <w:marTop w:val="0"/>
                      <w:marBottom w:val="300"/>
                      <w:divBdr>
                        <w:top w:val="none" w:sz="0" w:space="0" w:color="auto"/>
                        <w:left w:val="none" w:sz="0" w:space="0" w:color="auto"/>
                        <w:bottom w:val="none" w:sz="0" w:space="0" w:color="auto"/>
                        <w:right w:val="none" w:sz="0" w:space="0" w:color="auto"/>
                      </w:divBdr>
                      <w:divsChild>
                        <w:div w:id="1736659023">
                          <w:marLeft w:val="0"/>
                          <w:marRight w:val="0"/>
                          <w:marTop w:val="0"/>
                          <w:marBottom w:val="225"/>
                          <w:divBdr>
                            <w:top w:val="single" w:sz="6" w:space="11" w:color="E5E5E5"/>
                            <w:left w:val="single" w:sz="6" w:space="11" w:color="E5E5E5"/>
                            <w:bottom w:val="single" w:sz="6" w:space="1" w:color="E5E5E5"/>
                            <w:right w:val="single" w:sz="6" w:space="11" w:color="E5E5E5"/>
                          </w:divBdr>
                          <w:divsChild>
                            <w:div w:id="1056010367">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850871322">
      <w:bodyDiv w:val="1"/>
      <w:marLeft w:val="0"/>
      <w:marRight w:val="0"/>
      <w:marTop w:val="0"/>
      <w:marBottom w:val="0"/>
      <w:divBdr>
        <w:top w:val="none" w:sz="0" w:space="0" w:color="auto"/>
        <w:left w:val="none" w:sz="0" w:space="0" w:color="auto"/>
        <w:bottom w:val="none" w:sz="0" w:space="0" w:color="auto"/>
        <w:right w:val="none" w:sz="0" w:space="0" w:color="auto"/>
      </w:divBdr>
      <w:divsChild>
        <w:div w:id="2053769803">
          <w:marLeft w:val="0"/>
          <w:marRight w:val="0"/>
          <w:marTop w:val="0"/>
          <w:marBottom w:val="0"/>
          <w:divBdr>
            <w:top w:val="none" w:sz="0" w:space="0" w:color="auto"/>
            <w:left w:val="none" w:sz="0" w:space="0" w:color="auto"/>
            <w:bottom w:val="none" w:sz="0" w:space="0" w:color="auto"/>
            <w:right w:val="none" w:sz="0" w:space="0" w:color="auto"/>
          </w:divBdr>
          <w:divsChild>
            <w:div w:id="1114667153">
              <w:marLeft w:val="0"/>
              <w:marRight w:val="0"/>
              <w:marTop w:val="0"/>
              <w:marBottom w:val="0"/>
              <w:divBdr>
                <w:top w:val="none" w:sz="0" w:space="0" w:color="auto"/>
                <w:left w:val="none" w:sz="0" w:space="0" w:color="auto"/>
                <w:bottom w:val="none" w:sz="0" w:space="0" w:color="auto"/>
                <w:right w:val="none" w:sz="0" w:space="0" w:color="auto"/>
              </w:divBdr>
              <w:divsChild>
                <w:div w:id="2068724742">
                  <w:marLeft w:val="0"/>
                  <w:marRight w:val="0"/>
                  <w:marTop w:val="0"/>
                  <w:marBottom w:val="0"/>
                  <w:divBdr>
                    <w:top w:val="none" w:sz="0" w:space="0" w:color="auto"/>
                    <w:left w:val="none" w:sz="0" w:space="0" w:color="auto"/>
                    <w:bottom w:val="none" w:sz="0" w:space="0" w:color="auto"/>
                    <w:right w:val="none" w:sz="0" w:space="0" w:color="auto"/>
                  </w:divBdr>
                  <w:divsChild>
                    <w:div w:id="1324314928">
                      <w:marLeft w:val="0"/>
                      <w:marRight w:val="0"/>
                      <w:marTop w:val="0"/>
                      <w:marBottom w:val="0"/>
                      <w:divBdr>
                        <w:top w:val="none" w:sz="0" w:space="0" w:color="auto"/>
                        <w:left w:val="none" w:sz="0" w:space="0" w:color="auto"/>
                        <w:bottom w:val="none" w:sz="0" w:space="0" w:color="auto"/>
                        <w:right w:val="none" w:sz="0" w:space="0" w:color="auto"/>
                      </w:divBdr>
                      <w:divsChild>
                        <w:div w:id="1499610789">
                          <w:marLeft w:val="0"/>
                          <w:marRight w:val="0"/>
                          <w:marTop w:val="0"/>
                          <w:marBottom w:val="0"/>
                          <w:divBdr>
                            <w:top w:val="none" w:sz="0" w:space="0" w:color="auto"/>
                            <w:left w:val="none" w:sz="0" w:space="0" w:color="auto"/>
                            <w:bottom w:val="none" w:sz="0" w:space="0" w:color="auto"/>
                            <w:right w:val="none" w:sz="0" w:space="0" w:color="auto"/>
                          </w:divBdr>
                          <w:divsChild>
                            <w:div w:id="506332316">
                              <w:marLeft w:val="0"/>
                              <w:marRight w:val="0"/>
                              <w:marTop w:val="0"/>
                              <w:marBottom w:val="0"/>
                              <w:divBdr>
                                <w:top w:val="none" w:sz="0" w:space="0" w:color="auto"/>
                                <w:left w:val="none" w:sz="0" w:space="0" w:color="auto"/>
                                <w:bottom w:val="none" w:sz="0" w:space="0" w:color="auto"/>
                                <w:right w:val="none" w:sz="0" w:space="0" w:color="auto"/>
                              </w:divBdr>
                              <w:divsChild>
                                <w:div w:id="1940985098">
                                  <w:marLeft w:val="0"/>
                                  <w:marRight w:val="0"/>
                                  <w:marTop w:val="0"/>
                                  <w:marBottom w:val="0"/>
                                  <w:divBdr>
                                    <w:top w:val="none" w:sz="0" w:space="0" w:color="auto"/>
                                    <w:left w:val="none" w:sz="0" w:space="0" w:color="auto"/>
                                    <w:bottom w:val="none" w:sz="0" w:space="0" w:color="auto"/>
                                    <w:right w:val="none" w:sz="0" w:space="0" w:color="auto"/>
                                  </w:divBdr>
                                  <w:divsChild>
                                    <w:div w:id="1259290882">
                                      <w:marLeft w:val="0"/>
                                      <w:marRight w:val="0"/>
                                      <w:marTop w:val="0"/>
                                      <w:marBottom w:val="0"/>
                                      <w:divBdr>
                                        <w:top w:val="none" w:sz="0" w:space="0" w:color="auto"/>
                                        <w:left w:val="none" w:sz="0" w:space="0" w:color="auto"/>
                                        <w:bottom w:val="none" w:sz="0" w:space="0" w:color="auto"/>
                                        <w:right w:val="none" w:sz="0" w:space="0" w:color="auto"/>
                                      </w:divBdr>
                                      <w:divsChild>
                                        <w:div w:id="239293945">
                                          <w:marLeft w:val="0"/>
                                          <w:marRight w:val="0"/>
                                          <w:marTop w:val="0"/>
                                          <w:marBottom w:val="0"/>
                                          <w:divBdr>
                                            <w:top w:val="none" w:sz="0" w:space="0" w:color="auto"/>
                                            <w:left w:val="none" w:sz="0" w:space="0" w:color="auto"/>
                                            <w:bottom w:val="none" w:sz="0" w:space="0" w:color="auto"/>
                                            <w:right w:val="none" w:sz="0" w:space="0" w:color="auto"/>
                                          </w:divBdr>
                                          <w:divsChild>
                                            <w:div w:id="10624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1027188">
      <w:bodyDiv w:val="1"/>
      <w:marLeft w:val="0"/>
      <w:marRight w:val="0"/>
      <w:marTop w:val="0"/>
      <w:marBottom w:val="0"/>
      <w:divBdr>
        <w:top w:val="none" w:sz="0" w:space="0" w:color="auto"/>
        <w:left w:val="none" w:sz="0" w:space="0" w:color="auto"/>
        <w:bottom w:val="none" w:sz="0" w:space="0" w:color="auto"/>
        <w:right w:val="none" w:sz="0" w:space="0" w:color="auto"/>
      </w:divBdr>
      <w:divsChild>
        <w:div w:id="87819334">
          <w:marLeft w:val="0"/>
          <w:marRight w:val="0"/>
          <w:marTop w:val="0"/>
          <w:marBottom w:val="0"/>
          <w:divBdr>
            <w:top w:val="none" w:sz="0" w:space="0" w:color="auto"/>
            <w:left w:val="none" w:sz="0" w:space="0" w:color="auto"/>
            <w:bottom w:val="none" w:sz="0" w:space="0" w:color="auto"/>
            <w:right w:val="none" w:sz="0" w:space="0" w:color="auto"/>
          </w:divBdr>
          <w:divsChild>
            <w:div w:id="730158823">
              <w:marLeft w:val="0"/>
              <w:marRight w:val="0"/>
              <w:marTop w:val="0"/>
              <w:marBottom w:val="0"/>
              <w:divBdr>
                <w:top w:val="none" w:sz="0" w:space="0" w:color="auto"/>
                <w:left w:val="none" w:sz="0" w:space="0" w:color="auto"/>
                <w:bottom w:val="none" w:sz="0" w:space="0" w:color="auto"/>
                <w:right w:val="none" w:sz="0" w:space="0" w:color="auto"/>
              </w:divBdr>
              <w:divsChild>
                <w:div w:id="939947397">
                  <w:marLeft w:val="0"/>
                  <w:marRight w:val="0"/>
                  <w:marTop w:val="0"/>
                  <w:marBottom w:val="0"/>
                  <w:divBdr>
                    <w:top w:val="none" w:sz="0" w:space="0" w:color="auto"/>
                    <w:left w:val="none" w:sz="0" w:space="0" w:color="auto"/>
                    <w:bottom w:val="none" w:sz="0" w:space="0" w:color="auto"/>
                    <w:right w:val="none" w:sz="0" w:space="0" w:color="auto"/>
                  </w:divBdr>
                  <w:divsChild>
                    <w:div w:id="902642907">
                      <w:marLeft w:val="0"/>
                      <w:marRight w:val="0"/>
                      <w:marTop w:val="0"/>
                      <w:marBottom w:val="0"/>
                      <w:divBdr>
                        <w:top w:val="none" w:sz="0" w:space="0" w:color="auto"/>
                        <w:left w:val="none" w:sz="0" w:space="0" w:color="auto"/>
                        <w:bottom w:val="none" w:sz="0" w:space="0" w:color="auto"/>
                        <w:right w:val="none" w:sz="0" w:space="0" w:color="auto"/>
                      </w:divBdr>
                      <w:divsChild>
                        <w:div w:id="1136490682">
                          <w:marLeft w:val="0"/>
                          <w:marRight w:val="0"/>
                          <w:marTop w:val="0"/>
                          <w:marBottom w:val="0"/>
                          <w:divBdr>
                            <w:top w:val="none" w:sz="0" w:space="0" w:color="auto"/>
                            <w:left w:val="none" w:sz="0" w:space="0" w:color="auto"/>
                            <w:bottom w:val="none" w:sz="0" w:space="0" w:color="auto"/>
                            <w:right w:val="none" w:sz="0" w:space="0" w:color="auto"/>
                          </w:divBdr>
                          <w:divsChild>
                            <w:div w:id="106629449">
                              <w:marLeft w:val="0"/>
                              <w:marRight w:val="0"/>
                              <w:marTop w:val="0"/>
                              <w:marBottom w:val="0"/>
                              <w:divBdr>
                                <w:top w:val="none" w:sz="0" w:space="0" w:color="auto"/>
                                <w:left w:val="none" w:sz="0" w:space="0" w:color="auto"/>
                                <w:bottom w:val="none" w:sz="0" w:space="0" w:color="auto"/>
                                <w:right w:val="none" w:sz="0" w:space="0" w:color="auto"/>
                              </w:divBdr>
                              <w:divsChild>
                                <w:div w:id="1965236386">
                                  <w:marLeft w:val="0"/>
                                  <w:marRight w:val="0"/>
                                  <w:marTop w:val="0"/>
                                  <w:marBottom w:val="0"/>
                                  <w:divBdr>
                                    <w:top w:val="none" w:sz="0" w:space="0" w:color="auto"/>
                                    <w:left w:val="none" w:sz="0" w:space="0" w:color="auto"/>
                                    <w:bottom w:val="none" w:sz="0" w:space="0" w:color="auto"/>
                                    <w:right w:val="none" w:sz="0" w:space="0" w:color="auto"/>
                                  </w:divBdr>
                                  <w:divsChild>
                                    <w:div w:id="74287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067621">
      <w:bodyDiv w:val="1"/>
      <w:marLeft w:val="0"/>
      <w:marRight w:val="0"/>
      <w:marTop w:val="0"/>
      <w:marBottom w:val="0"/>
      <w:divBdr>
        <w:top w:val="none" w:sz="0" w:space="0" w:color="auto"/>
        <w:left w:val="none" w:sz="0" w:space="0" w:color="auto"/>
        <w:bottom w:val="none" w:sz="0" w:space="0" w:color="auto"/>
        <w:right w:val="none" w:sz="0" w:space="0" w:color="auto"/>
      </w:divBdr>
    </w:div>
    <w:div w:id="1851141827">
      <w:bodyDiv w:val="1"/>
      <w:marLeft w:val="0"/>
      <w:marRight w:val="0"/>
      <w:marTop w:val="0"/>
      <w:marBottom w:val="0"/>
      <w:divBdr>
        <w:top w:val="none" w:sz="0" w:space="0" w:color="auto"/>
        <w:left w:val="none" w:sz="0" w:space="0" w:color="auto"/>
        <w:bottom w:val="none" w:sz="0" w:space="0" w:color="auto"/>
        <w:right w:val="none" w:sz="0" w:space="0" w:color="auto"/>
      </w:divBdr>
      <w:divsChild>
        <w:div w:id="41634460">
          <w:marLeft w:val="0"/>
          <w:marRight w:val="0"/>
          <w:marTop w:val="0"/>
          <w:marBottom w:val="150"/>
          <w:divBdr>
            <w:top w:val="none" w:sz="0" w:space="0" w:color="auto"/>
            <w:left w:val="none" w:sz="0" w:space="0" w:color="auto"/>
            <w:bottom w:val="none" w:sz="0" w:space="0" w:color="auto"/>
            <w:right w:val="none" w:sz="0" w:space="0" w:color="auto"/>
          </w:divBdr>
        </w:div>
        <w:div w:id="1694385089">
          <w:marLeft w:val="0"/>
          <w:marRight w:val="0"/>
          <w:marTop w:val="0"/>
          <w:marBottom w:val="0"/>
          <w:divBdr>
            <w:top w:val="none" w:sz="0" w:space="0" w:color="auto"/>
            <w:left w:val="none" w:sz="0" w:space="0" w:color="auto"/>
            <w:bottom w:val="none" w:sz="0" w:space="0" w:color="auto"/>
            <w:right w:val="none" w:sz="0" w:space="0" w:color="auto"/>
          </w:divBdr>
        </w:div>
      </w:divsChild>
    </w:div>
    <w:div w:id="1851293126">
      <w:bodyDiv w:val="1"/>
      <w:marLeft w:val="0"/>
      <w:marRight w:val="0"/>
      <w:marTop w:val="0"/>
      <w:marBottom w:val="0"/>
      <w:divBdr>
        <w:top w:val="none" w:sz="0" w:space="0" w:color="auto"/>
        <w:left w:val="none" w:sz="0" w:space="0" w:color="auto"/>
        <w:bottom w:val="none" w:sz="0" w:space="0" w:color="auto"/>
        <w:right w:val="none" w:sz="0" w:space="0" w:color="auto"/>
      </w:divBdr>
      <w:divsChild>
        <w:div w:id="1388995987">
          <w:marLeft w:val="0"/>
          <w:marRight w:val="0"/>
          <w:marTop w:val="0"/>
          <w:marBottom w:val="0"/>
          <w:divBdr>
            <w:top w:val="none" w:sz="0" w:space="0" w:color="auto"/>
            <w:left w:val="none" w:sz="0" w:space="0" w:color="auto"/>
            <w:bottom w:val="none" w:sz="0" w:space="0" w:color="auto"/>
            <w:right w:val="none" w:sz="0" w:space="0" w:color="auto"/>
          </w:divBdr>
          <w:divsChild>
            <w:div w:id="78985415">
              <w:marLeft w:val="0"/>
              <w:marRight w:val="0"/>
              <w:marTop w:val="0"/>
              <w:marBottom w:val="0"/>
              <w:divBdr>
                <w:top w:val="none" w:sz="0" w:space="0" w:color="auto"/>
                <w:left w:val="none" w:sz="0" w:space="0" w:color="auto"/>
                <w:bottom w:val="none" w:sz="0" w:space="0" w:color="auto"/>
                <w:right w:val="none" w:sz="0" w:space="0" w:color="auto"/>
              </w:divBdr>
              <w:divsChild>
                <w:div w:id="1959558249">
                  <w:marLeft w:val="0"/>
                  <w:marRight w:val="0"/>
                  <w:marTop w:val="0"/>
                  <w:marBottom w:val="0"/>
                  <w:divBdr>
                    <w:top w:val="none" w:sz="0" w:space="0" w:color="auto"/>
                    <w:left w:val="none" w:sz="0" w:space="0" w:color="auto"/>
                    <w:bottom w:val="none" w:sz="0" w:space="0" w:color="auto"/>
                    <w:right w:val="none" w:sz="0" w:space="0" w:color="auto"/>
                  </w:divBdr>
                  <w:divsChild>
                    <w:div w:id="944381714">
                      <w:marLeft w:val="0"/>
                      <w:marRight w:val="0"/>
                      <w:marTop w:val="0"/>
                      <w:marBottom w:val="0"/>
                      <w:divBdr>
                        <w:top w:val="none" w:sz="0" w:space="0" w:color="auto"/>
                        <w:left w:val="none" w:sz="0" w:space="0" w:color="auto"/>
                        <w:bottom w:val="none" w:sz="0" w:space="0" w:color="auto"/>
                        <w:right w:val="none" w:sz="0" w:space="0" w:color="auto"/>
                      </w:divBdr>
                      <w:divsChild>
                        <w:div w:id="1049107576">
                          <w:marLeft w:val="0"/>
                          <w:marRight w:val="0"/>
                          <w:marTop w:val="0"/>
                          <w:marBottom w:val="0"/>
                          <w:divBdr>
                            <w:top w:val="none" w:sz="0" w:space="0" w:color="auto"/>
                            <w:left w:val="none" w:sz="0" w:space="0" w:color="auto"/>
                            <w:bottom w:val="none" w:sz="0" w:space="0" w:color="auto"/>
                            <w:right w:val="none" w:sz="0" w:space="0" w:color="auto"/>
                          </w:divBdr>
                          <w:divsChild>
                            <w:div w:id="2131893468">
                              <w:marLeft w:val="0"/>
                              <w:marRight w:val="0"/>
                              <w:marTop w:val="0"/>
                              <w:marBottom w:val="0"/>
                              <w:divBdr>
                                <w:top w:val="none" w:sz="0" w:space="0" w:color="auto"/>
                                <w:left w:val="none" w:sz="0" w:space="0" w:color="auto"/>
                                <w:bottom w:val="none" w:sz="0" w:space="0" w:color="auto"/>
                                <w:right w:val="none" w:sz="0" w:space="0" w:color="auto"/>
                              </w:divBdr>
                              <w:divsChild>
                                <w:div w:id="3040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674142">
      <w:bodyDiv w:val="1"/>
      <w:marLeft w:val="0"/>
      <w:marRight w:val="0"/>
      <w:marTop w:val="0"/>
      <w:marBottom w:val="0"/>
      <w:divBdr>
        <w:top w:val="none" w:sz="0" w:space="0" w:color="auto"/>
        <w:left w:val="none" w:sz="0" w:space="0" w:color="auto"/>
        <w:bottom w:val="none" w:sz="0" w:space="0" w:color="auto"/>
        <w:right w:val="none" w:sz="0" w:space="0" w:color="auto"/>
      </w:divBdr>
      <w:divsChild>
        <w:div w:id="1089738670">
          <w:marLeft w:val="0"/>
          <w:marRight w:val="225"/>
          <w:marTop w:val="0"/>
          <w:marBottom w:val="0"/>
          <w:divBdr>
            <w:top w:val="none" w:sz="0" w:space="0" w:color="auto"/>
            <w:left w:val="none" w:sz="0" w:space="0" w:color="auto"/>
            <w:bottom w:val="none" w:sz="0" w:space="0" w:color="auto"/>
            <w:right w:val="none" w:sz="0" w:space="0" w:color="auto"/>
          </w:divBdr>
          <w:divsChild>
            <w:div w:id="1675643614">
              <w:marLeft w:val="0"/>
              <w:marRight w:val="0"/>
              <w:marTop w:val="225"/>
              <w:marBottom w:val="0"/>
              <w:divBdr>
                <w:top w:val="none" w:sz="0" w:space="0" w:color="auto"/>
                <w:left w:val="none" w:sz="0" w:space="0" w:color="auto"/>
                <w:bottom w:val="none" w:sz="0" w:space="0" w:color="auto"/>
                <w:right w:val="none" w:sz="0" w:space="0" w:color="auto"/>
              </w:divBdr>
              <w:divsChild>
                <w:div w:id="67268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44010">
          <w:marLeft w:val="0"/>
          <w:marRight w:val="0"/>
          <w:marTop w:val="0"/>
          <w:marBottom w:val="0"/>
          <w:divBdr>
            <w:top w:val="none" w:sz="0" w:space="0" w:color="auto"/>
            <w:left w:val="none" w:sz="0" w:space="0" w:color="auto"/>
            <w:bottom w:val="none" w:sz="0" w:space="0" w:color="auto"/>
            <w:right w:val="none" w:sz="0" w:space="0" w:color="auto"/>
          </w:divBdr>
          <w:divsChild>
            <w:div w:id="1588616558">
              <w:marLeft w:val="0"/>
              <w:marRight w:val="0"/>
              <w:marTop w:val="0"/>
              <w:marBottom w:val="150"/>
              <w:divBdr>
                <w:top w:val="none" w:sz="0" w:space="0" w:color="auto"/>
                <w:left w:val="none" w:sz="0" w:space="0" w:color="auto"/>
                <w:bottom w:val="none" w:sz="0" w:space="0" w:color="auto"/>
                <w:right w:val="none" w:sz="0" w:space="0" w:color="auto"/>
              </w:divBdr>
              <w:divsChild>
                <w:div w:id="8417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49802">
      <w:bodyDiv w:val="1"/>
      <w:marLeft w:val="0"/>
      <w:marRight w:val="0"/>
      <w:marTop w:val="0"/>
      <w:marBottom w:val="0"/>
      <w:divBdr>
        <w:top w:val="none" w:sz="0" w:space="0" w:color="auto"/>
        <w:left w:val="none" w:sz="0" w:space="0" w:color="auto"/>
        <w:bottom w:val="none" w:sz="0" w:space="0" w:color="auto"/>
        <w:right w:val="none" w:sz="0" w:space="0" w:color="auto"/>
      </w:divBdr>
      <w:divsChild>
        <w:div w:id="1146507396">
          <w:marLeft w:val="0"/>
          <w:marRight w:val="0"/>
          <w:marTop w:val="0"/>
          <w:marBottom w:val="150"/>
          <w:divBdr>
            <w:top w:val="none" w:sz="0" w:space="0" w:color="auto"/>
            <w:left w:val="none" w:sz="0" w:space="0" w:color="auto"/>
            <w:bottom w:val="none" w:sz="0" w:space="0" w:color="auto"/>
            <w:right w:val="none" w:sz="0" w:space="0" w:color="auto"/>
          </w:divBdr>
        </w:div>
      </w:divsChild>
    </w:div>
    <w:div w:id="1852331441">
      <w:bodyDiv w:val="1"/>
      <w:marLeft w:val="0"/>
      <w:marRight w:val="0"/>
      <w:marTop w:val="0"/>
      <w:marBottom w:val="0"/>
      <w:divBdr>
        <w:top w:val="none" w:sz="0" w:space="0" w:color="auto"/>
        <w:left w:val="none" w:sz="0" w:space="0" w:color="auto"/>
        <w:bottom w:val="none" w:sz="0" w:space="0" w:color="auto"/>
        <w:right w:val="none" w:sz="0" w:space="0" w:color="auto"/>
      </w:divBdr>
      <w:divsChild>
        <w:div w:id="1244216597">
          <w:marLeft w:val="0"/>
          <w:marRight w:val="0"/>
          <w:marTop w:val="0"/>
          <w:marBottom w:val="150"/>
          <w:divBdr>
            <w:top w:val="none" w:sz="0" w:space="0" w:color="auto"/>
            <w:left w:val="none" w:sz="0" w:space="0" w:color="auto"/>
            <w:bottom w:val="none" w:sz="0" w:space="0" w:color="auto"/>
            <w:right w:val="none" w:sz="0" w:space="0" w:color="auto"/>
          </w:divBdr>
          <w:divsChild>
            <w:div w:id="1856067312">
              <w:marLeft w:val="0"/>
              <w:marRight w:val="0"/>
              <w:marTop w:val="0"/>
              <w:marBottom w:val="0"/>
              <w:divBdr>
                <w:top w:val="none" w:sz="0" w:space="0" w:color="auto"/>
                <w:left w:val="none" w:sz="0" w:space="0" w:color="auto"/>
                <w:bottom w:val="none" w:sz="0" w:space="0" w:color="auto"/>
                <w:right w:val="none" w:sz="0" w:space="0" w:color="auto"/>
              </w:divBdr>
            </w:div>
          </w:divsChild>
        </w:div>
        <w:div w:id="1799108667">
          <w:marLeft w:val="0"/>
          <w:marRight w:val="0"/>
          <w:marTop w:val="0"/>
          <w:marBottom w:val="150"/>
          <w:divBdr>
            <w:top w:val="none" w:sz="0" w:space="0" w:color="auto"/>
            <w:left w:val="none" w:sz="0" w:space="0" w:color="auto"/>
            <w:bottom w:val="none" w:sz="0" w:space="0" w:color="auto"/>
            <w:right w:val="none" w:sz="0" w:space="0" w:color="auto"/>
          </w:divBdr>
        </w:div>
        <w:div w:id="494610598">
          <w:marLeft w:val="0"/>
          <w:marRight w:val="0"/>
          <w:marTop w:val="0"/>
          <w:marBottom w:val="0"/>
          <w:divBdr>
            <w:top w:val="none" w:sz="0" w:space="0" w:color="auto"/>
            <w:left w:val="none" w:sz="0" w:space="0" w:color="auto"/>
            <w:bottom w:val="none" w:sz="0" w:space="0" w:color="auto"/>
            <w:right w:val="none" w:sz="0" w:space="0" w:color="auto"/>
          </w:divBdr>
          <w:divsChild>
            <w:div w:id="31445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5126">
      <w:bodyDiv w:val="1"/>
      <w:marLeft w:val="0"/>
      <w:marRight w:val="0"/>
      <w:marTop w:val="0"/>
      <w:marBottom w:val="0"/>
      <w:divBdr>
        <w:top w:val="none" w:sz="0" w:space="0" w:color="auto"/>
        <w:left w:val="none" w:sz="0" w:space="0" w:color="auto"/>
        <w:bottom w:val="none" w:sz="0" w:space="0" w:color="auto"/>
        <w:right w:val="none" w:sz="0" w:space="0" w:color="auto"/>
      </w:divBdr>
      <w:divsChild>
        <w:div w:id="91249609">
          <w:marLeft w:val="0"/>
          <w:marRight w:val="0"/>
          <w:marTop w:val="0"/>
          <w:marBottom w:val="150"/>
          <w:divBdr>
            <w:top w:val="none" w:sz="0" w:space="0" w:color="auto"/>
            <w:left w:val="none" w:sz="0" w:space="0" w:color="auto"/>
            <w:bottom w:val="none" w:sz="0" w:space="0" w:color="auto"/>
            <w:right w:val="none" w:sz="0" w:space="0" w:color="auto"/>
          </w:divBdr>
          <w:divsChild>
            <w:div w:id="1869563125">
              <w:marLeft w:val="0"/>
              <w:marRight w:val="0"/>
              <w:marTop w:val="0"/>
              <w:marBottom w:val="0"/>
              <w:divBdr>
                <w:top w:val="none" w:sz="0" w:space="0" w:color="auto"/>
                <w:left w:val="none" w:sz="0" w:space="0" w:color="auto"/>
                <w:bottom w:val="none" w:sz="0" w:space="0" w:color="auto"/>
                <w:right w:val="none" w:sz="0" w:space="0" w:color="auto"/>
              </w:divBdr>
            </w:div>
          </w:divsChild>
        </w:div>
        <w:div w:id="1266622151">
          <w:marLeft w:val="0"/>
          <w:marRight w:val="0"/>
          <w:marTop w:val="0"/>
          <w:marBottom w:val="150"/>
          <w:divBdr>
            <w:top w:val="none" w:sz="0" w:space="0" w:color="auto"/>
            <w:left w:val="none" w:sz="0" w:space="0" w:color="auto"/>
            <w:bottom w:val="none" w:sz="0" w:space="0" w:color="auto"/>
            <w:right w:val="none" w:sz="0" w:space="0" w:color="auto"/>
          </w:divBdr>
        </w:div>
        <w:div w:id="73205229">
          <w:marLeft w:val="0"/>
          <w:marRight w:val="0"/>
          <w:marTop w:val="0"/>
          <w:marBottom w:val="0"/>
          <w:divBdr>
            <w:top w:val="none" w:sz="0" w:space="0" w:color="auto"/>
            <w:left w:val="none" w:sz="0" w:space="0" w:color="auto"/>
            <w:bottom w:val="none" w:sz="0" w:space="0" w:color="auto"/>
            <w:right w:val="none" w:sz="0" w:space="0" w:color="auto"/>
          </w:divBdr>
          <w:divsChild>
            <w:div w:id="17378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68329">
      <w:bodyDiv w:val="1"/>
      <w:marLeft w:val="0"/>
      <w:marRight w:val="0"/>
      <w:marTop w:val="0"/>
      <w:marBottom w:val="0"/>
      <w:divBdr>
        <w:top w:val="none" w:sz="0" w:space="0" w:color="auto"/>
        <w:left w:val="none" w:sz="0" w:space="0" w:color="auto"/>
        <w:bottom w:val="none" w:sz="0" w:space="0" w:color="auto"/>
        <w:right w:val="none" w:sz="0" w:space="0" w:color="auto"/>
      </w:divBdr>
      <w:divsChild>
        <w:div w:id="2115977063">
          <w:marLeft w:val="0"/>
          <w:marRight w:val="0"/>
          <w:marTop w:val="0"/>
          <w:marBottom w:val="0"/>
          <w:divBdr>
            <w:top w:val="none" w:sz="0" w:space="0" w:color="auto"/>
            <w:left w:val="none" w:sz="0" w:space="0" w:color="auto"/>
            <w:bottom w:val="none" w:sz="0" w:space="0" w:color="auto"/>
            <w:right w:val="none" w:sz="0" w:space="0" w:color="auto"/>
          </w:divBdr>
          <w:divsChild>
            <w:div w:id="10149599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54147694">
      <w:bodyDiv w:val="1"/>
      <w:marLeft w:val="0"/>
      <w:marRight w:val="0"/>
      <w:marTop w:val="0"/>
      <w:marBottom w:val="0"/>
      <w:divBdr>
        <w:top w:val="none" w:sz="0" w:space="0" w:color="auto"/>
        <w:left w:val="none" w:sz="0" w:space="0" w:color="auto"/>
        <w:bottom w:val="none" w:sz="0" w:space="0" w:color="auto"/>
        <w:right w:val="none" w:sz="0" w:space="0" w:color="auto"/>
      </w:divBdr>
      <w:divsChild>
        <w:div w:id="148402994">
          <w:marLeft w:val="0"/>
          <w:marRight w:val="0"/>
          <w:marTop w:val="0"/>
          <w:marBottom w:val="0"/>
          <w:divBdr>
            <w:top w:val="none" w:sz="0" w:space="0" w:color="auto"/>
            <w:left w:val="none" w:sz="0" w:space="0" w:color="auto"/>
            <w:bottom w:val="dotted" w:sz="6" w:space="4" w:color="DDDDDD"/>
            <w:right w:val="none" w:sz="0" w:space="0" w:color="auto"/>
          </w:divBdr>
          <w:divsChild>
            <w:div w:id="362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0546">
      <w:bodyDiv w:val="1"/>
      <w:marLeft w:val="0"/>
      <w:marRight w:val="0"/>
      <w:marTop w:val="0"/>
      <w:marBottom w:val="0"/>
      <w:divBdr>
        <w:top w:val="none" w:sz="0" w:space="0" w:color="auto"/>
        <w:left w:val="none" w:sz="0" w:space="0" w:color="auto"/>
        <w:bottom w:val="none" w:sz="0" w:space="0" w:color="auto"/>
        <w:right w:val="none" w:sz="0" w:space="0" w:color="auto"/>
      </w:divBdr>
      <w:divsChild>
        <w:div w:id="1558786141">
          <w:marLeft w:val="0"/>
          <w:marRight w:val="0"/>
          <w:marTop w:val="0"/>
          <w:marBottom w:val="0"/>
          <w:divBdr>
            <w:top w:val="none" w:sz="0" w:space="0" w:color="auto"/>
            <w:left w:val="none" w:sz="0" w:space="0" w:color="auto"/>
            <w:bottom w:val="dotted" w:sz="6" w:space="4" w:color="DDDDDD"/>
            <w:right w:val="none" w:sz="0" w:space="0" w:color="auto"/>
          </w:divBdr>
        </w:div>
      </w:divsChild>
    </w:div>
    <w:div w:id="1855028039">
      <w:bodyDiv w:val="1"/>
      <w:marLeft w:val="0"/>
      <w:marRight w:val="0"/>
      <w:marTop w:val="0"/>
      <w:marBottom w:val="0"/>
      <w:divBdr>
        <w:top w:val="none" w:sz="0" w:space="0" w:color="auto"/>
        <w:left w:val="none" w:sz="0" w:space="0" w:color="auto"/>
        <w:bottom w:val="none" w:sz="0" w:space="0" w:color="auto"/>
        <w:right w:val="none" w:sz="0" w:space="0" w:color="auto"/>
      </w:divBdr>
      <w:divsChild>
        <w:div w:id="1778867399">
          <w:marLeft w:val="0"/>
          <w:marRight w:val="0"/>
          <w:marTop w:val="0"/>
          <w:marBottom w:val="0"/>
          <w:divBdr>
            <w:top w:val="none" w:sz="0" w:space="0" w:color="auto"/>
            <w:left w:val="none" w:sz="0" w:space="0" w:color="auto"/>
            <w:bottom w:val="none" w:sz="0" w:space="0" w:color="auto"/>
            <w:right w:val="none" w:sz="0" w:space="0" w:color="auto"/>
          </w:divBdr>
        </w:div>
      </w:divsChild>
    </w:div>
    <w:div w:id="1855071649">
      <w:bodyDiv w:val="1"/>
      <w:marLeft w:val="0"/>
      <w:marRight w:val="0"/>
      <w:marTop w:val="0"/>
      <w:marBottom w:val="0"/>
      <w:divBdr>
        <w:top w:val="none" w:sz="0" w:space="0" w:color="auto"/>
        <w:left w:val="none" w:sz="0" w:space="0" w:color="auto"/>
        <w:bottom w:val="none" w:sz="0" w:space="0" w:color="auto"/>
        <w:right w:val="none" w:sz="0" w:space="0" w:color="auto"/>
      </w:divBdr>
      <w:divsChild>
        <w:div w:id="162863045">
          <w:marLeft w:val="0"/>
          <w:marRight w:val="0"/>
          <w:marTop w:val="0"/>
          <w:marBottom w:val="0"/>
          <w:divBdr>
            <w:top w:val="none" w:sz="0" w:space="0" w:color="auto"/>
            <w:left w:val="none" w:sz="0" w:space="0" w:color="auto"/>
            <w:bottom w:val="none" w:sz="0" w:space="0" w:color="auto"/>
            <w:right w:val="none" w:sz="0" w:space="0" w:color="auto"/>
          </w:divBdr>
          <w:divsChild>
            <w:div w:id="12573996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55412162">
      <w:bodyDiv w:val="1"/>
      <w:marLeft w:val="0"/>
      <w:marRight w:val="0"/>
      <w:marTop w:val="0"/>
      <w:marBottom w:val="0"/>
      <w:divBdr>
        <w:top w:val="none" w:sz="0" w:space="0" w:color="auto"/>
        <w:left w:val="none" w:sz="0" w:space="0" w:color="auto"/>
        <w:bottom w:val="none" w:sz="0" w:space="0" w:color="auto"/>
        <w:right w:val="none" w:sz="0" w:space="0" w:color="auto"/>
      </w:divBdr>
    </w:div>
    <w:div w:id="1855730501">
      <w:bodyDiv w:val="1"/>
      <w:marLeft w:val="0"/>
      <w:marRight w:val="0"/>
      <w:marTop w:val="0"/>
      <w:marBottom w:val="0"/>
      <w:divBdr>
        <w:top w:val="none" w:sz="0" w:space="0" w:color="auto"/>
        <w:left w:val="none" w:sz="0" w:space="0" w:color="auto"/>
        <w:bottom w:val="none" w:sz="0" w:space="0" w:color="auto"/>
        <w:right w:val="none" w:sz="0" w:space="0" w:color="auto"/>
      </w:divBdr>
    </w:div>
    <w:div w:id="1856309260">
      <w:bodyDiv w:val="1"/>
      <w:marLeft w:val="0"/>
      <w:marRight w:val="0"/>
      <w:marTop w:val="0"/>
      <w:marBottom w:val="0"/>
      <w:divBdr>
        <w:top w:val="none" w:sz="0" w:space="0" w:color="auto"/>
        <w:left w:val="none" w:sz="0" w:space="0" w:color="auto"/>
        <w:bottom w:val="none" w:sz="0" w:space="0" w:color="auto"/>
        <w:right w:val="none" w:sz="0" w:space="0" w:color="auto"/>
      </w:divBdr>
      <w:divsChild>
        <w:div w:id="553780497">
          <w:marLeft w:val="0"/>
          <w:marRight w:val="0"/>
          <w:marTop w:val="0"/>
          <w:marBottom w:val="0"/>
          <w:divBdr>
            <w:top w:val="none" w:sz="0" w:space="0" w:color="auto"/>
            <w:left w:val="none" w:sz="0" w:space="0" w:color="auto"/>
            <w:bottom w:val="none" w:sz="0" w:space="0" w:color="auto"/>
            <w:right w:val="none" w:sz="0" w:space="0" w:color="auto"/>
          </w:divBdr>
          <w:divsChild>
            <w:div w:id="2083720721">
              <w:marLeft w:val="0"/>
              <w:marRight w:val="0"/>
              <w:marTop w:val="0"/>
              <w:marBottom w:val="0"/>
              <w:divBdr>
                <w:top w:val="none" w:sz="0" w:space="0" w:color="auto"/>
                <w:left w:val="none" w:sz="0" w:space="0" w:color="auto"/>
                <w:bottom w:val="none" w:sz="0" w:space="0" w:color="auto"/>
                <w:right w:val="none" w:sz="0" w:space="0" w:color="auto"/>
              </w:divBdr>
              <w:divsChild>
                <w:div w:id="1194808546">
                  <w:marLeft w:val="0"/>
                  <w:marRight w:val="0"/>
                  <w:marTop w:val="0"/>
                  <w:marBottom w:val="0"/>
                  <w:divBdr>
                    <w:top w:val="none" w:sz="0" w:space="0" w:color="auto"/>
                    <w:left w:val="none" w:sz="0" w:space="0" w:color="auto"/>
                    <w:bottom w:val="none" w:sz="0" w:space="0" w:color="auto"/>
                    <w:right w:val="none" w:sz="0" w:space="0" w:color="auto"/>
                  </w:divBdr>
                  <w:divsChild>
                    <w:div w:id="556209920">
                      <w:marLeft w:val="0"/>
                      <w:marRight w:val="0"/>
                      <w:marTop w:val="0"/>
                      <w:marBottom w:val="300"/>
                      <w:divBdr>
                        <w:top w:val="none" w:sz="0" w:space="0" w:color="auto"/>
                        <w:left w:val="none" w:sz="0" w:space="0" w:color="auto"/>
                        <w:bottom w:val="none" w:sz="0" w:space="0" w:color="auto"/>
                        <w:right w:val="none" w:sz="0" w:space="0" w:color="auto"/>
                      </w:divBdr>
                      <w:divsChild>
                        <w:div w:id="878277998">
                          <w:marLeft w:val="0"/>
                          <w:marRight w:val="0"/>
                          <w:marTop w:val="0"/>
                          <w:marBottom w:val="0"/>
                          <w:divBdr>
                            <w:top w:val="none" w:sz="0" w:space="0" w:color="auto"/>
                            <w:left w:val="none" w:sz="0" w:space="0" w:color="auto"/>
                            <w:bottom w:val="none" w:sz="0" w:space="0" w:color="auto"/>
                            <w:right w:val="none" w:sz="0" w:space="0" w:color="auto"/>
                          </w:divBdr>
                        </w:div>
                      </w:divsChild>
                    </w:div>
                    <w:div w:id="728503792">
                      <w:marLeft w:val="0"/>
                      <w:marRight w:val="0"/>
                      <w:marTop w:val="0"/>
                      <w:marBottom w:val="75"/>
                      <w:divBdr>
                        <w:top w:val="none" w:sz="0" w:space="0" w:color="auto"/>
                        <w:left w:val="none" w:sz="0" w:space="0" w:color="auto"/>
                        <w:bottom w:val="none" w:sz="0" w:space="0" w:color="auto"/>
                        <w:right w:val="none" w:sz="0" w:space="0" w:color="auto"/>
                      </w:divBdr>
                    </w:div>
                    <w:div w:id="1290818020">
                      <w:marLeft w:val="0"/>
                      <w:marRight w:val="0"/>
                      <w:marTop w:val="0"/>
                      <w:marBottom w:val="0"/>
                      <w:divBdr>
                        <w:top w:val="none" w:sz="0" w:space="0" w:color="auto"/>
                        <w:left w:val="none" w:sz="0" w:space="0" w:color="auto"/>
                        <w:bottom w:val="none" w:sz="0" w:space="0" w:color="auto"/>
                        <w:right w:val="none" w:sz="0" w:space="0" w:color="auto"/>
                      </w:divBdr>
                      <w:divsChild>
                        <w:div w:id="1025324294">
                          <w:marLeft w:val="0"/>
                          <w:marRight w:val="0"/>
                          <w:marTop w:val="0"/>
                          <w:marBottom w:val="0"/>
                          <w:divBdr>
                            <w:top w:val="none" w:sz="0" w:space="0" w:color="auto"/>
                            <w:left w:val="none" w:sz="0" w:space="0" w:color="auto"/>
                            <w:bottom w:val="none" w:sz="0" w:space="0" w:color="auto"/>
                            <w:right w:val="none" w:sz="0" w:space="0" w:color="auto"/>
                          </w:divBdr>
                          <w:divsChild>
                            <w:div w:id="1837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699456">
          <w:marLeft w:val="0"/>
          <w:marRight w:val="0"/>
          <w:marTop w:val="0"/>
          <w:marBottom w:val="0"/>
          <w:divBdr>
            <w:top w:val="none" w:sz="0" w:space="0" w:color="auto"/>
            <w:left w:val="none" w:sz="0" w:space="0" w:color="auto"/>
            <w:bottom w:val="none" w:sz="0" w:space="0" w:color="auto"/>
            <w:right w:val="none" w:sz="0" w:space="0" w:color="auto"/>
          </w:divBdr>
          <w:divsChild>
            <w:div w:id="1480344749">
              <w:marLeft w:val="0"/>
              <w:marRight w:val="0"/>
              <w:marTop w:val="0"/>
              <w:marBottom w:val="300"/>
              <w:divBdr>
                <w:top w:val="none" w:sz="0" w:space="0" w:color="auto"/>
                <w:left w:val="none" w:sz="0" w:space="0" w:color="auto"/>
                <w:bottom w:val="single" w:sz="6" w:space="0" w:color="F1F1F1"/>
                <w:right w:val="none" w:sz="0" w:space="0" w:color="auto"/>
              </w:divBdr>
              <w:divsChild>
                <w:div w:id="5125765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56966951">
      <w:bodyDiv w:val="1"/>
      <w:marLeft w:val="0"/>
      <w:marRight w:val="0"/>
      <w:marTop w:val="0"/>
      <w:marBottom w:val="0"/>
      <w:divBdr>
        <w:top w:val="none" w:sz="0" w:space="0" w:color="auto"/>
        <w:left w:val="none" w:sz="0" w:space="0" w:color="auto"/>
        <w:bottom w:val="none" w:sz="0" w:space="0" w:color="auto"/>
        <w:right w:val="none" w:sz="0" w:space="0" w:color="auto"/>
      </w:divBdr>
      <w:divsChild>
        <w:div w:id="1815759129">
          <w:marLeft w:val="0"/>
          <w:marRight w:val="0"/>
          <w:marTop w:val="0"/>
          <w:marBottom w:val="150"/>
          <w:divBdr>
            <w:top w:val="none" w:sz="0" w:space="0" w:color="auto"/>
            <w:left w:val="none" w:sz="0" w:space="0" w:color="auto"/>
            <w:bottom w:val="none" w:sz="0" w:space="0" w:color="auto"/>
            <w:right w:val="none" w:sz="0" w:space="0" w:color="auto"/>
          </w:divBdr>
        </w:div>
      </w:divsChild>
    </w:div>
    <w:div w:id="1857310665">
      <w:bodyDiv w:val="1"/>
      <w:marLeft w:val="0"/>
      <w:marRight w:val="0"/>
      <w:marTop w:val="0"/>
      <w:marBottom w:val="0"/>
      <w:divBdr>
        <w:top w:val="none" w:sz="0" w:space="0" w:color="auto"/>
        <w:left w:val="none" w:sz="0" w:space="0" w:color="auto"/>
        <w:bottom w:val="none" w:sz="0" w:space="0" w:color="auto"/>
        <w:right w:val="none" w:sz="0" w:space="0" w:color="auto"/>
      </w:divBdr>
    </w:div>
    <w:div w:id="1857500867">
      <w:bodyDiv w:val="1"/>
      <w:marLeft w:val="0"/>
      <w:marRight w:val="0"/>
      <w:marTop w:val="0"/>
      <w:marBottom w:val="0"/>
      <w:divBdr>
        <w:top w:val="none" w:sz="0" w:space="0" w:color="auto"/>
        <w:left w:val="none" w:sz="0" w:space="0" w:color="auto"/>
        <w:bottom w:val="none" w:sz="0" w:space="0" w:color="auto"/>
        <w:right w:val="none" w:sz="0" w:space="0" w:color="auto"/>
      </w:divBdr>
      <w:divsChild>
        <w:div w:id="1206256646">
          <w:marLeft w:val="0"/>
          <w:marRight w:val="0"/>
          <w:marTop w:val="0"/>
          <w:marBottom w:val="0"/>
          <w:divBdr>
            <w:top w:val="none" w:sz="0" w:space="0" w:color="auto"/>
            <w:left w:val="none" w:sz="0" w:space="0" w:color="auto"/>
            <w:bottom w:val="dotted" w:sz="6" w:space="4" w:color="DDDDDD"/>
            <w:right w:val="none" w:sz="0" w:space="0" w:color="auto"/>
          </w:divBdr>
          <w:divsChild>
            <w:div w:id="173712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75125">
      <w:bodyDiv w:val="1"/>
      <w:marLeft w:val="0"/>
      <w:marRight w:val="0"/>
      <w:marTop w:val="0"/>
      <w:marBottom w:val="0"/>
      <w:divBdr>
        <w:top w:val="none" w:sz="0" w:space="0" w:color="auto"/>
        <w:left w:val="none" w:sz="0" w:space="0" w:color="auto"/>
        <w:bottom w:val="none" w:sz="0" w:space="0" w:color="auto"/>
        <w:right w:val="none" w:sz="0" w:space="0" w:color="auto"/>
      </w:divBdr>
      <w:divsChild>
        <w:div w:id="666325761">
          <w:marLeft w:val="0"/>
          <w:marRight w:val="0"/>
          <w:marTop w:val="0"/>
          <w:marBottom w:val="0"/>
          <w:divBdr>
            <w:top w:val="none" w:sz="0" w:space="0" w:color="auto"/>
            <w:left w:val="none" w:sz="0" w:space="0" w:color="auto"/>
            <w:bottom w:val="dotted" w:sz="6" w:space="4" w:color="DDDDDD"/>
            <w:right w:val="none" w:sz="0" w:space="0" w:color="auto"/>
          </w:divBdr>
        </w:div>
      </w:divsChild>
    </w:div>
    <w:div w:id="1857767324">
      <w:bodyDiv w:val="1"/>
      <w:marLeft w:val="0"/>
      <w:marRight w:val="0"/>
      <w:marTop w:val="0"/>
      <w:marBottom w:val="0"/>
      <w:divBdr>
        <w:top w:val="none" w:sz="0" w:space="0" w:color="auto"/>
        <w:left w:val="none" w:sz="0" w:space="0" w:color="auto"/>
        <w:bottom w:val="none" w:sz="0" w:space="0" w:color="auto"/>
        <w:right w:val="none" w:sz="0" w:space="0" w:color="auto"/>
      </w:divBdr>
      <w:divsChild>
        <w:div w:id="1222013845">
          <w:marLeft w:val="0"/>
          <w:marRight w:val="0"/>
          <w:marTop w:val="0"/>
          <w:marBottom w:val="150"/>
          <w:divBdr>
            <w:top w:val="none" w:sz="0" w:space="0" w:color="auto"/>
            <w:left w:val="none" w:sz="0" w:space="0" w:color="auto"/>
            <w:bottom w:val="none" w:sz="0" w:space="0" w:color="auto"/>
            <w:right w:val="none" w:sz="0" w:space="0" w:color="auto"/>
          </w:divBdr>
          <w:divsChild>
            <w:div w:id="1575629789">
              <w:marLeft w:val="0"/>
              <w:marRight w:val="0"/>
              <w:marTop w:val="0"/>
              <w:marBottom w:val="0"/>
              <w:divBdr>
                <w:top w:val="none" w:sz="0" w:space="0" w:color="auto"/>
                <w:left w:val="none" w:sz="0" w:space="0" w:color="auto"/>
                <w:bottom w:val="none" w:sz="0" w:space="0" w:color="auto"/>
                <w:right w:val="none" w:sz="0" w:space="0" w:color="auto"/>
              </w:divBdr>
            </w:div>
          </w:divsChild>
        </w:div>
        <w:div w:id="1367022523">
          <w:marLeft w:val="0"/>
          <w:marRight w:val="0"/>
          <w:marTop w:val="0"/>
          <w:marBottom w:val="0"/>
          <w:divBdr>
            <w:top w:val="none" w:sz="0" w:space="0" w:color="auto"/>
            <w:left w:val="none" w:sz="0" w:space="0" w:color="auto"/>
            <w:bottom w:val="none" w:sz="0" w:space="0" w:color="auto"/>
            <w:right w:val="none" w:sz="0" w:space="0" w:color="auto"/>
          </w:divBdr>
        </w:div>
      </w:divsChild>
    </w:div>
    <w:div w:id="1857771159">
      <w:bodyDiv w:val="1"/>
      <w:marLeft w:val="0"/>
      <w:marRight w:val="0"/>
      <w:marTop w:val="0"/>
      <w:marBottom w:val="0"/>
      <w:divBdr>
        <w:top w:val="none" w:sz="0" w:space="0" w:color="auto"/>
        <w:left w:val="none" w:sz="0" w:space="0" w:color="auto"/>
        <w:bottom w:val="none" w:sz="0" w:space="0" w:color="auto"/>
        <w:right w:val="none" w:sz="0" w:space="0" w:color="auto"/>
      </w:divBdr>
    </w:div>
    <w:div w:id="1858614498">
      <w:bodyDiv w:val="1"/>
      <w:marLeft w:val="0"/>
      <w:marRight w:val="0"/>
      <w:marTop w:val="0"/>
      <w:marBottom w:val="0"/>
      <w:divBdr>
        <w:top w:val="none" w:sz="0" w:space="0" w:color="auto"/>
        <w:left w:val="none" w:sz="0" w:space="0" w:color="auto"/>
        <w:bottom w:val="none" w:sz="0" w:space="0" w:color="auto"/>
        <w:right w:val="none" w:sz="0" w:space="0" w:color="auto"/>
      </w:divBdr>
      <w:divsChild>
        <w:div w:id="1116220388">
          <w:marLeft w:val="0"/>
          <w:marRight w:val="0"/>
          <w:marTop w:val="0"/>
          <w:marBottom w:val="150"/>
          <w:divBdr>
            <w:top w:val="none" w:sz="0" w:space="0" w:color="auto"/>
            <w:left w:val="none" w:sz="0" w:space="0" w:color="auto"/>
            <w:bottom w:val="none" w:sz="0" w:space="0" w:color="auto"/>
            <w:right w:val="none" w:sz="0" w:space="0" w:color="auto"/>
          </w:divBdr>
        </w:div>
      </w:divsChild>
    </w:div>
    <w:div w:id="1858957758">
      <w:bodyDiv w:val="1"/>
      <w:marLeft w:val="0"/>
      <w:marRight w:val="0"/>
      <w:marTop w:val="0"/>
      <w:marBottom w:val="0"/>
      <w:divBdr>
        <w:top w:val="none" w:sz="0" w:space="0" w:color="auto"/>
        <w:left w:val="none" w:sz="0" w:space="0" w:color="auto"/>
        <w:bottom w:val="none" w:sz="0" w:space="0" w:color="auto"/>
        <w:right w:val="none" w:sz="0" w:space="0" w:color="auto"/>
      </w:divBdr>
      <w:divsChild>
        <w:div w:id="1033311730">
          <w:marLeft w:val="0"/>
          <w:marRight w:val="0"/>
          <w:marTop w:val="0"/>
          <w:marBottom w:val="150"/>
          <w:divBdr>
            <w:top w:val="none" w:sz="0" w:space="0" w:color="auto"/>
            <w:left w:val="none" w:sz="0" w:space="0" w:color="auto"/>
            <w:bottom w:val="none" w:sz="0" w:space="0" w:color="auto"/>
            <w:right w:val="none" w:sz="0" w:space="0" w:color="auto"/>
          </w:divBdr>
          <w:divsChild>
            <w:div w:id="1316641106">
              <w:marLeft w:val="0"/>
              <w:marRight w:val="0"/>
              <w:marTop w:val="0"/>
              <w:marBottom w:val="0"/>
              <w:divBdr>
                <w:top w:val="none" w:sz="0" w:space="0" w:color="auto"/>
                <w:left w:val="none" w:sz="0" w:space="0" w:color="auto"/>
                <w:bottom w:val="none" w:sz="0" w:space="0" w:color="auto"/>
                <w:right w:val="none" w:sz="0" w:space="0" w:color="auto"/>
              </w:divBdr>
              <w:divsChild>
                <w:div w:id="131544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5218">
          <w:marLeft w:val="0"/>
          <w:marRight w:val="0"/>
          <w:marTop w:val="0"/>
          <w:marBottom w:val="150"/>
          <w:divBdr>
            <w:top w:val="none" w:sz="0" w:space="0" w:color="auto"/>
            <w:left w:val="none" w:sz="0" w:space="0" w:color="auto"/>
            <w:bottom w:val="none" w:sz="0" w:space="0" w:color="auto"/>
            <w:right w:val="none" w:sz="0" w:space="0" w:color="auto"/>
          </w:divBdr>
        </w:div>
        <w:div w:id="1459566822">
          <w:marLeft w:val="0"/>
          <w:marRight w:val="0"/>
          <w:marTop w:val="0"/>
          <w:marBottom w:val="0"/>
          <w:divBdr>
            <w:top w:val="none" w:sz="0" w:space="0" w:color="auto"/>
            <w:left w:val="none" w:sz="0" w:space="0" w:color="auto"/>
            <w:bottom w:val="none" w:sz="0" w:space="0" w:color="auto"/>
            <w:right w:val="none" w:sz="0" w:space="0" w:color="auto"/>
          </w:divBdr>
          <w:divsChild>
            <w:div w:id="164423357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59272485">
      <w:bodyDiv w:val="1"/>
      <w:marLeft w:val="0"/>
      <w:marRight w:val="0"/>
      <w:marTop w:val="0"/>
      <w:marBottom w:val="0"/>
      <w:divBdr>
        <w:top w:val="none" w:sz="0" w:space="0" w:color="auto"/>
        <w:left w:val="none" w:sz="0" w:space="0" w:color="auto"/>
        <w:bottom w:val="none" w:sz="0" w:space="0" w:color="auto"/>
        <w:right w:val="none" w:sz="0" w:space="0" w:color="auto"/>
      </w:divBdr>
      <w:divsChild>
        <w:div w:id="1212765653">
          <w:marLeft w:val="0"/>
          <w:marRight w:val="0"/>
          <w:marTop w:val="0"/>
          <w:marBottom w:val="150"/>
          <w:divBdr>
            <w:top w:val="none" w:sz="0" w:space="0" w:color="auto"/>
            <w:left w:val="none" w:sz="0" w:space="0" w:color="auto"/>
            <w:bottom w:val="none" w:sz="0" w:space="0" w:color="auto"/>
            <w:right w:val="none" w:sz="0" w:space="0" w:color="auto"/>
          </w:divBdr>
        </w:div>
      </w:divsChild>
    </w:div>
    <w:div w:id="1859393489">
      <w:bodyDiv w:val="1"/>
      <w:marLeft w:val="0"/>
      <w:marRight w:val="0"/>
      <w:marTop w:val="0"/>
      <w:marBottom w:val="0"/>
      <w:divBdr>
        <w:top w:val="none" w:sz="0" w:space="0" w:color="auto"/>
        <w:left w:val="none" w:sz="0" w:space="0" w:color="auto"/>
        <w:bottom w:val="none" w:sz="0" w:space="0" w:color="auto"/>
        <w:right w:val="none" w:sz="0" w:space="0" w:color="auto"/>
      </w:divBdr>
    </w:div>
    <w:div w:id="1859538226">
      <w:bodyDiv w:val="1"/>
      <w:marLeft w:val="0"/>
      <w:marRight w:val="0"/>
      <w:marTop w:val="0"/>
      <w:marBottom w:val="0"/>
      <w:divBdr>
        <w:top w:val="none" w:sz="0" w:space="0" w:color="auto"/>
        <w:left w:val="none" w:sz="0" w:space="0" w:color="auto"/>
        <w:bottom w:val="none" w:sz="0" w:space="0" w:color="auto"/>
        <w:right w:val="none" w:sz="0" w:space="0" w:color="auto"/>
      </w:divBdr>
      <w:divsChild>
        <w:div w:id="994185473">
          <w:marLeft w:val="0"/>
          <w:marRight w:val="0"/>
          <w:marTop w:val="0"/>
          <w:marBottom w:val="150"/>
          <w:divBdr>
            <w:top w:val="none" w:sz="0" w:space="0" w:color="auto"/>
            <w:left w:val="none" w:sz="0" w:space="0" w:color="auto"/>
            <w:bottom w:val="none" w:sz="0" w:space="0" w:color="auto"/>
            <w:right w:val="none" w:sz="0" w:space="0" w:color="auto"/>
          </w:divBdr>
          <w:divsChild>
            <w:div w:id="1455369617">
              <w:marLeft w:val="0"/>
              <w:marRight w:val="0"/>
              <w:marTop w:val="0"/>
              <w:marBottom w:val="0"/>
              <w:divBdr>
                <w:top w:val="none" w:sz="0" w:space="0" w:color="auto"/>
                <w:left w:val="none" w:sz="0" w:space="0" w:color="auto"/>
                <w:bottom w:val="none" w:sz="0" w:space="0" w:color="auto"/>
                <w:right w:val="none" w:sz="0" w:space="0" w:color="auto"/>
              </w:divBdr>
              <w:divsChild>
                <w:div w:id="53361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51658">
          <w:marLeft w:val="0"/>
          <w:marRight w:val="0"/>
          <w:marTop w:val="0"/>
          <w:marBottom w:val="150"/>
          <w:divBdr>
            <w:top w:val="none" w:sz="0" w:space="0" w:color="auto"/>
            <w:left w:val="none" w:sz="0" w:space="0" w:color="auto"/>
            <w:bottom w:val="none" w:sz="0" w:space="0" w:color="auto"/>
            <w:right w:val="none" w:sz="0" w:space="0" w:color="auto"/>
          </w:divBdr>
        </w:div>
        <w:div w:id="1265306411">
          <w:marLeft w:val="0"/>
          <w:marRight w:val="0"/>
          <w:marTop w:val="0"/>
          <w:marBottom w:val="0"/>
          <w:divBdr>
            <w:top w:val="none" w:sz="0" w:space="0" w:color="auto"/>
            <w:left w:val="none" w:sz="0" w:space="0" w:color="auto"/>
            <w:bottom w:val="none" w:sz="0" w:space="0" w:color="auto"/>
            <w:right w:val="none" w:sz="0" w:space="0" w:color="auto"/>
          </w:divBdr>
          <w:divsChild>
            <w:div w:id="5944792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59812046">
      <w:bodyDiv w:val="1"/>
      <w:marLeft w:val="0"/>
      <w:marRight w:val="0"/>
      <w:marTop w:val="0"/>
      <w:marBottom w:val="0"/>
      <w:divBdr>
        <w:top w:val="none" w:sz="0" w:space="0" w:color="auto"/>
        <w:left w:val="none" w:sz="0" w:space="0" w:color="auto"/>
        <w:bottom w:val="none" w:sz="0" w:space="0" w:color="auto"/>
        <w:right w:val="none" w:sz="0" w:space="0" w:color="auto"/>
      </w:divBdr>
    </w:div>
    <w:div w:id="1859849315">
      <w:bodyDiv w:val="1"/>
      <w:marLeft w:val="0"/>
      <w:marRight w:val="0"/>
      <w:marTop w:val="0"/>
      <w:marBottom w:val="0"/>
      <w:divBdr>
        <w:top w:val="none" w:sz="0" w:space="0" w:color="auto"/>
        <w:left w:val="none" w:sz="0" w:space="0" w:color="auto"/>
        <w:bottom w:val="none" w:sz="0" w:space="0" w:color="auto"/>
        <w:right w:val="none" w:sz="0" w:space="0" w:color="auto"/>
      </w:divBdr>
      <w:divsChild>
        <w:div w:id="314573663">
          <w:marLeft w:val="0"/>
          <w:marRight w:val="0"/>
          <w:marTop w:val="0"/>
          <w:marBottom w:val="0"/>
          <w:divBdr>
            <w:top w:val="none" w:sz="0" w:space="0" w:color="auto"/>
            <w:left w:val="none" w:sz="0" w:space="0" w:color="auto"/>
            <w:bottom w:val="dotted" w:sz="6" w:space="4" w:color="DDDDDD"/>
            <w:right w:val="none" w:sz="0" w:space="0" w:color="auto"/>
          </w:divBdr>
        </w:div>
      </w:divsChild>
    </w:div>
    <w:div w:id="1859928411">
      <w:bodyDiv w:val="1"/>
      <w:marLeft w:val="0"/>
      <w:marRight w:val="0"/>
      <w:marTop w:val="0"/>
      <w:marBottom w:val="0"/>
      <w:divBdr>
        <w:top w:val="none" w:sz="0" w:space="0" w:color="auto"/>
        <w:left w:val="none" w:sz="0" w:space="0" w:color="auto"/>
        <w:bottom w:val="none" w:sz="0" w:space="0" w:color="auto"/>
        <w:right w:val="none" w:sz="0" w:space="0" w:color="auto"/>
      </w:divBdr>
      <w:divsChild>
        <w:div w:id="440226001">
          <w:marLeft w:val="0"/>
          <w:marRight w:val="0"/>
          <w:marTop w:val="0"/>
          <w:marBottom w:val="0"/>
          <w:divBdr>
            <w:top w:val="none" w:sz="0" w:space="0" w:color="auto"/>
            <w:left w:val="none" w:sz="0" w:space="0" w:color="auto"/>
            <w:bottom w:val="none" w:sz="0" w:space="0" w:color="auto"/>
            <w:right w:val="none" w:sz="0" w:space="0" w:color="auto"/>
          </w:divBdr>
        </w:div>
      </w:divsChild>
    </w:div>
    <w:div w:id="1860006672">
      <w:bodyDiv w:val="1"/>
      <w:marLeft w:val="0"/>
      <w:marRight w:val="0"/>
      <w:marTop w:val="0"/>
      <w:marBottom w:val="0"/>
      <w:divBdr>
        <w:top w:val="none" w:sz="0" w:space="0" w:color="auto"/>
        <w:left w:val="none" w:sz="0" w:space="0" w:color="auto"/>
        <w:bottom w:val="none" w:sz="0" w:space="0" w:color="auto"/>
        <w:right w:val="none" w:sz="0" w:space="0" w:color="auto"/>
      </w:divBdr>
      <w:divsChild>
        <w:div w:id="4938311">
          <w:marLeft w:val="0"/>
          <w:marRight w:val="0"/>
          <w:marTop w:val="0"/>
          <w:marBottom w:val="150"/>
          <w:divBdr>
            <w:top w:val="none" w:sz="0" w:space="0" w:color="auto"/>
            <w:left w:val="none" w:sz="0" w:space="0" w:color="auto"/>
            <w:bottom w:val="none" w:sz="0" w:space="0" w:color="auto"/>
            <w:right w:val="none" w:sz="0" w:space="0" w:color="auto"/>
          </w:divBdr>
        </w:div>
        <w:div w:id="9722353">
          <w:marLeft w:val="0"/>
          <w:marRight w:val="0"/>
          <w:marTop w:val="0"/>
          <w:marBottom w:val="150"/>
          <w:divBdr>
            <w:top w:val="none" w:sz="0" w:space="0" w:color="auto"/>
            <w:left w:val="none" w:sz="0" w:space="0" w:color="auto"/>
            <w:bottom w:val="none" w:sz="0" w:space="0" w:color="auto"/>
            <w:right w:val="none" w:sz="0" w:space="0" w:color="auto"/>
          </w:divBdr>
        </w:div>
        <w:div w:id="182322827">
          <w:marLeft w:val="0"/>
          <w:marRight w:val="0"/>
          <w:marTop w:val="0"/>
          <w:marBottom w:val="150"/>
          <w:divBdr>
            <w:top w:val="none" w:sz="0" w:space="0" w:color="auto"/>
            <w:left w:val="none" w:sz="0" w:space="0" w:color="auto"/>
            <w:bottom w:val="none" w:sz="0" w:space="0" w:color="auto"/>
            <w:right w:val="none" w:sz="0" w:space="0" w:color="auto"/>
          </w:divBdr>
        </w:div>
        <w:div w:id="221909447">
          <w:marLeft w:val="0"/>
          <w:marRight w:val="0"/>
          <w:marTop w:val="0"/>
          <w:marBottom w:val="150"/>
          <w:divBdr>
            <w:top w:val="none" w:sz="0" w:space="0" w:color="auto"/>
            <w:left w:val="none" w:sz="0" w:space="0" w:color="auto"/>
            <w:bottom w:val="none" w:sz="0" w:space="0" w:color="auto"/>
            <w:right w:val="none" w:sz="0" w:space="0" w:color="auto"/>
          </w:divBdr>
        </w:div>
        <w:div w:id="278338973">
          <w:marLeft w:val="0"/>
          <w:marRight w:val="0"/>
          <w:marTop w:val="0"/>
          <w:marBottom w:val="150"/>
          <w:divBdr>
            <w:top w:val="none" w:sz="0" w:space="0" w:color="auto"/>
            <w:left w:val="none" w:sz="0" w:space="0" w:color="auto"/>
            <w:bottom w:val="none" w:sz="0" w:space="0" w:color="auto"/>
            <w:right w:val="none" w:sz="0" w:space="0" w:color="auto"/>
          </w:divBdr>
        </w:div>
        <w:div w:id="365180630">
          <w:marLeft w:val="0"/>
          <w:marRight w:val="0"/>
          <w:marTop w:val="0"/>
          <w:marBottom w:val="150"/>
          <w:divBdr>
            <w:top w:val="none" w:sz="0" w:space="0" w:color="auto"/>
            <w:left w:val="none" w:sz="0" w:space="0" w:color="auto"/>
            <w:bottom w:val="none" w:sz="0" w:space="0" w:color="auto"/>
            <w:right w:val="none" w:sz="0" w:space="0" w:color="auto"/>
          </w:divBdr>
        </w:div>
        <w:div w:id="374280113">
          <w:marLeft w:val="0"/>
          <w:marRight w:val="0"/>
          <w:marTop w:val="0"/>
          <w:marBottom w:val="150"/>
          <w:divBdr>
            <w:top w:val="none" w:sz="0" w:space="0" w:color="auto"/>
            <w:left w:val="none" w:sz="0" w:space="0" w:color="auto"/>
            <w:bottom w:val="none" w:sz="0" w:space="0" w:color="auto"/>
            <w:right w:val="none" w:sz="0" w:space="0" w:color="auto"/>
          </w:divBdr>
        </w:div>
        <w:div w:id="435760148">
          <w:marLeft w:val="0"/>
          <w:marRight w:val="0"/>
          <w:marTop w:val="0"/>
          <w:marBottom w:val="150"/>
          <w:divBdr>
            <w:top w:val="none" w:sz="0" w:space="0" w:color="auto"/>
            <w:left w:val="none" w:sz="0" w:space="0" w:color="auto"/>
            <w:bottom w:val="none" w:sz="0" w:space="0" w:color="auto"/>
            <w:right w:val="none" w:sz="0" w:space="0" w:color="auto"/>
          </w:divBdr>
        </w:div>
        <w:div w:id="766387791">
          <w:marLeft w:val="0"/>
          <w:marRight w:val="0"/>
          <w:marTop w:val="0"/>
          <w:marBottom w:val="150"/>
          <w:divBdr>
            <w:top w:val="none" w:sz="0" w:space="0" w:color="auto"/>
            <w:left w:val="none" w:sz="0" w:space="0" w:color="auto"/>
            <w:bottom w:val="none" w:sz="0" w:space="0" w:color="auto"/>
            <w:right w:val="none" w:sz="0" w:space="0" w:color="auto"/>
          </w:divBdr>
        </w:div>
        <w:div w:id="775557749">
          <w:marLeft w:val="0"/>
          <w:marRight w:val="0"/>
          <w:marTop w:val="0"/>
          <w:marBottom w:val="150"/>
          <w:divBdr>
            <w:top w:val="none" w:sz="0" w:space="0" w:color="auto"/>
            <w:left w:val="none" w:sz="0" w:space="0" w:color="auto"/>
            <w:bottom w:val="none" w:sz="0" w:space="0" w:color="auto"/>
            <w:right w:val="none" w:sz="0" w:space="0" w:color="auto"/>
          </w:divBdr>
        </w:div>
        <w:div w:id="925577869">
          <w:marLeft w:val="0"/>
          <w:marRight w:val="0"/>
          <w:marTop w:val="0"/>
          <w:marBottom w:val="150"/>
          <w:divBdr>
            <w:top w:val="none" w:sz="0" w:space="0" w:color="auto"/>
            <w:left w:val="none" w:sz="0" w:space="0" w:color="auto"/>
            <w:bottom w:val="none" w:sz="0" w:space="0" w:color="auto"/>
            <w:right w:val="none" w:sz="0" w:space="0" w:color="auto"/>
          </w:divBdr>
        </w:div>
        <w:div w:id="1088892099">
          <w:marLeft w:val="0"/>
          <w:marRight w:val="0"/>
          <w:marTop w:val="0"/>
          <w:marBottom w:val="150"/>
          <w:divBdr>
            <w:top w:val="none" w:sz="0" w:space="0" w:color="auto"/>
            <w:left w:val="none" w:sz="0" w:space="0" w:color="auto"/>
            <w:bottom w:val="none" w:sz="0" w:space="0" w:color="auto"/>
            <w:right w:val="none" w:sz="0" w:space="0" w:color="auto"/>
          </w:divBdr>
        </w:div>
        <w:div w:id="1172374545">
          <w:marLeft w:val="0"/>
          <w:marRight w:val="0"/>
          <w:marTop w:val="0"/>
          <w:marBottom w:val="150"/>
          <w:divBdr>
            <w:top w:val="none" w:sz="0" w:space="0" w:color="auto"/>
            <w:left w:val="none" w:sz="0" w:space="0" w:color="auto"/>
            <w:bottom w:val="none" w:sz="0" w:space="0" w:color="auto"/>
            <w:right w:val="none" w:sz="0" w:space="0" w:color="auto"/>
          </w:divBdr>
        </w:div>
        <w:div w:id="1331372426">
          <w:marLeft w:val="0"/>
          <w:marRight w:val="0"/>
          <w:marTop w:val="0"/>
          <w:marBottom w:val="150"/>
          <w:divBdr>
            <w:top w:val="none" w:sz="0" w:space="0" w:color="auto"/>
            <w:left w:val="none" w:sz="0" w:space="0" w:color="auto"/>
            <w:bottom w:val="none" w:sz="0" w:space="0" w:color="auto"/>
            <w:right w:val="none" w:sz="0" w:space="0" w:color="auto"/>
          </w:divBdr>
        </w:div>
        <w:div w:id="1700428669">
          <w:marLeft w:val="0"/>
          <w:marRight w:val="0"/>
          <w:marTop w:val="0"/>
          <w:marBottom w:val="150"/>
          <w:divBdr>
            <w:top w:val="none" w:sz="0" w:space="0" w:color="auto"/>
            <w:left w:val="none" w:sz="0" w:space="0" w:color="auto"/>
            <w:bottom w:val="none" w:sz="0" w:space="0" w:color="auto"/>
            <w:right w:val="none" w:sz="0" w:space="0" w:color="auto"/>
          </w:divBdr>
        </w:div>
        <w:div w:id="1770000091">
          <w:marLeft w:val="0"/>
          <w:marRight w:val="0"/>
          <w:marTop w:val="0"/>
          <w:marBottom w:val="150"/>
          <w:divBdr>
            <w:top w:val="none" w:sz="0" w:space="0" w:color="auto"/>
            <w:left w:val="none" w:sz="0" w:space="0" w:color="auto"/>
            <w:bottom w:val="none" w:sz="0" w:space="0" w:color="auto"/>
            <w:right w:val="none" w:sz="0" w:space="0" w:color="auto"/>
          </w:divBdr>
        </w:div>
        <w:div w:id="1979870742">
          <w:marLeft w:val="0"/>
          <w:marRight w:val="0"/>
          <w:marTop w:val="0"/>
          <w:marBottom w:val="150"/>
          <w:divBdr>
            <w:top w:val="none" w:sz="0" w:space="0" w:color="auto"/>
            <w:left w:val="none" w:sz="0" w:space="0" w:color="auto"/>
            <w:bottom w:val="none" w:sz="0" w:space="0" w:color="auto"/>
            <w:right w:val="none" w:sz="0" w:space="0" w:color="auto"/>
          </w:divBdr>
        </w:div>
        <w:div w:id="2129082378">
          <w:marLeft w:val="0"/>
          <w:marRight w:val="0"/>
          <w:marTop w:val="0"/>
          <w:marBottom w:val="150"/>
          <w:divBdr>
            <w:top w:val="none" w:sz="0" w:space="0" w:color="auto"/>
            <w:left w:val="none" w:sz="0" w:space="0" w:color="auto"/>
            <w:bottom w:val="none" w:sz="0" w:space="0" w:color="auto"/>
            <w:right w:val="none" w:sz="0" w:space="0" w:color="auto"/>
          </w:divBdr>
        </w:div>
      </w:divsChild>
    </w:div>
    <w:div w:id="1860194408">
      <w:bodyDiv w:val="1"/>
      <w:marLeft w:val="0"/>
      <w:marRight w:val="0"/>
      <w:marTop w:val="0"/>
      <w:marBottom w:val="0"/>
      <w:divBdr>
        <w:top w:val="none" w:sz="0" w:space="0" w:color="auto"/>
        <w:left w:val="none" w:sz="0" w:space="0" w:color="auto"/>
        <w:bottom w:val="none" w:sz="0" w:space="0" w:color="auto"/>
        <w:right w:val="none" w:sz="0" w:space="0" w:color="auto"/>
      </w:divBdr>
      <w:divsChild>
        <w:div w:id="1445659848">
          <w:marLeft w:val="0"/>
          <w:marRight w:val="0"/>
          <w:marTop w:val="0"/>
          <w:marBottom w:val="0"/>
          <w:divBdr>
            <w:top w:val="none" w:sz="0" w:space="0" w:color="auto"/>
            <w:left w:val="none" w:sz="0" w:space="0" w:color="auto"/>
            <w:bottom w:val="none" w:sz="0" w:space="0" w:color="auto"/>
            <w:right w:val="none" w:sz="0" w:space="0" w:color="auto"/>
          </w:divBdr>
        </w:div>
      </w:divsChild>
    </w:div>
    <w:div w:id="1860318582">
      <w:bodyDiv w:val="1"/>
      <w:marLeft w:val="0"/>
      <w:marRight w:val="0"/>
      <w:marTop w:val="0"/>
      <w:marBottom w:val="0"/>
      <w:divBdr>
        <w:top w:val="none" w:sz="0" w:space="0" w:color="auto"/>
        <w:left w:val="none" w:sz="0" w:space="0" w:color="auto"/>
        <w:bottom w:val="none" w:sz="0" w:space="0" w:color="auto"/>
        <w:right w:val="none" w:sz="0" w:space="0" w:color="auto"/>
      </w:divBdr>
    </w:div>
    <w:div w:id="1860779536">
      <w:bodyDiv w:val="1"/>
      <w:marLeft w:val="0"/>
      <w:marRight w:val="0"/>
      <w:marTop w:val="0"/>
      <w:marBottom w:val="0"/>
      <w:divBdr>
        <w:top w:val="none" w:sz="0" w:space="0" w:color="auto"/>
        <w:left w:val="none" w:sz="0" w:space="0" w:color="auto"/>
        <w:bottom w:val="none" w:sz="0" w:space="0" w:color="auto"/>
        <w:right w:val="none" w:sz="0" w:space="0" w:color="auto"/>
      </w:divBdr>
      <w:divsChild>
        <w:div w:id="164243602">
          <w:marLeft w:val="0"/>
          <w:marRight w:val="0"/>
          <w:marTop w:val="0"/>
          <w:marBottom w:val="240"/>
          <w:divBdr>
            <w:top w:val="none" w:sz="0" w:space="0" w:color="auto"/>
            <w:left w:val="none" w:sz="0" w:space="0" w:color="auto"/>
            <w:bottom w:val="none" w:sz="0" w:space="0" w:color="auto"/>
            <w:right w:val="none" w:sz="0" w:space="0" w:color="auto"/>
          </w:divBdr>
        </w:div>
        <w:div w:id="61755413">
          <w:marLeft w:val="0"/>
          <w:marRight w:val="0"/>
          <w:marTop w:val="0"/>
          <w:marBottom w:val="240"/>
          <w:divBdr>
            <w:top w:val="none" w:sz="0" w:space="0" w:color="auto"/>
            <w:left w:val="none" w:sz="0" w:space="0" w:color="auto"/>
            <w:bottom w:val="none" w:sz="0" w:space="0" w:color="auto"/>
            <w:right w:val="none" w:sz="0" w:space="0" w:color="auto"/>
          </w:divBdr>
        </w:div>
        <w:div w:id="1920938254">
          <w:marLeft w:val="0"/>
          <w:marRight w:val="0"/>
          <w:marTop w:val="0"/>
          <w:marBottom w:val="240"/>
          <w:divBdr>
            <w:top w:val="none" w:sz="0" w:space="0" w:color="auto"/>
            <w:left w:val="none" w:sz="0" w:space="0" w:color="auto"/>
            <w:bottom w:val="none" w:sz="0" w:space="0" w:color="auto"/>
            <w:right w:val="none" w:sz="0" w:space="0" w:color="auto"/>
          </w:divBdr>
          <w:divsChild>
            <w:div w:id="522939165">
              <w:marLeft w:val="0"/>
              <w:marRight w:val="0"/>
              <w:marTop w:val="0"/>
              <w:marBottom w:val="0"/>
              <w:divBdr>
                <w:top w:val="none" w:sz="0" w:space="0" w:color="auto"/>
                <w:left w:val="none" w:sz="0" w:space="0" w:color="auto"/>
                <w:bottom w:val="none" w:sz="0" w:space="0" w:color="auto"/>
                <w:right w:val="none" w:sz="0" w:space="0" w:color="auto"/>
              </w:divBdr>
              <w:divsChild>
                <w:div w:id="142148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57888">
          <w:marLeft w:val="0"/>
          <w:marRight w:val="0"/>
          <w:marTop w:val="0"/>
          <w:marBottom w:val="240"/>
          <w:divBdr>
            <w:top w:val="none" w:sz="0" w:space="0" w:color="auto"/>
            <w:left w:val="none" w:sz="0" w:space="0" w:color="auto"/>
            <w:bottom w:val="none" w:sz="0" w:space="0" w:color="auto"/>
            <w:right w:val="none" w:sz="0" w:space="0" w:color="auto"/>
          </w:divBdr>
        </w:div>
      </w:divsChild>
    </w:div>
    <w:div w:id="1860855452">
      <w:bodyDiv w:val="1"/>
      <w:marLeft w:val="0"/>
      <w:marRight w:val="0"/>
      <w:marTop w:val="0"/>
      <w:marBottom w:val="0"/>
      <w:divBdr>
        <w:top w:val="none" w:sz="0" w:space="0" w:color="auto"/>
        <w:left w:val="none" w:sz="0" w:space="0" w:color="auto"/>
        <w:bottom w:val="none" w:sz="0" w:space="0" w:color="auto"/>
        <w:right w:val="none" w:sz="0" w:space="0" w:color="auto"/>
      </w:divBdr>
      <w:divsChild>
        <w:div w:id="693648798">
          <w:marLeft w:val="0"/>
          <w:marRight w:val="0"/>
          <w:marTop w:val="0"/>
          <w:marBottom w:val="0"/>
          <w:divBdr>
            <w:top w:val="none" w:sz="0" w:space="0" w:color="auto"/>
            <w:left w:val="none" w:sz="0" w:space="0" w:color="auto"/>
            <w:bottom w:val="none" w:sz="0" w:space="0" w:color="auto"/>
            <w:right w:val="none" w:sz="0" w:space="0" w:color="auto"/>
          </w:divBdr>
          <w:divsChild>
            <w:div w:id="4216053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60923181">
      <w:bodyDiv w:val="1"/>
      <w:marLeft w:val="0"/>
      <w:marRight w:val="0"/>
      <w:marTop w:val="0"/>
      <w:marBottom w:val="0"/>
      <w:divBdr>
        <w:top w:val="none" w:sz="0" w:space="0" w:color="auto"/>
        <w:left w:val="none" w:sz="0" w:space="0" w:color="auto"/>
        <w:bottom w:val="none" w:sz="0" w:space="0" w:color="auto"/>
        <w:right w:val="none" w:sz="0" w:space="0" w:color="auto"/>
      </w:divBdr>
      <w:divsChild>
        <w:div w:id="1793549134">
          <w:marLeft w:val="0"/>
          <w:marRight w:val="0"/>
          <w:marTop w:val="0"/>
          <w:marBottom w:val="150"/>
          <w:divBdr>
            <w:top w:val="none" w:sz="0" w:space="0" w:color="auto"/>
            <w:left w:val="none" w:sz="0" w:space="0" w:color="auto"/>
            <w:bottom w:val="none" w:sz="0" w:space="0" w:color="auto"/>
            <w:right w:val="none" w:sz="0" w:space="0" w:color="auto"/>
          </w:divBdr>
        </w:div>
      </w:divsChild>
    </w:div>
    <w:div w:id="1860968553">
      <w:bodyDiv w:val="1"/>
      <w:marLeft w:val="0"/>
      <w:marRight w:val="0"/>
      <w:marTop w:val="0"/>
      <w:marBottom w:val="0"/>
      <w:divBdr>
        <w:top w:val="none" w:sz="0" w:space="0" w:color="auto"/>
        <w:left w:val="none" w:sz="0" w:space="0" w:color="auto"/>
        <w:bottom w:val="none" w:sz="0" w:space="0" w:color="auto"/>
        <w:right w:val="none" w:sz="0" w:space="0" w:color="auto"/>
      </w:divBdr>
      <w:divsChild>
        <w:div w:id="883178713">
          <w:marLeft w:val="0"/>
          <w:marRight w:val="0"/>
          <w:marTop w:val="0"/>
          <w:marBottom w:val="0"/>
          <w:divBdr>
            <w:top w:val="none" w:sz="0" w:space="0" w:color="auto"/>
            <w:left w:val="none" w:sz="0" w:space="0" w:color="auto"/>
            <w:bottom w:val="dotted" w:sz="6" w:space="4" w:color="DDDDDD"/>
            <w:right w:val="none" w:sz="0" w:space="0" w:color="auto"/>
          </w:divBdr>
          <w:divsChild>
            <w:div w:id="21081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241352">
      <w:bodyDiv w:val="1"/>
      <w:marLeft w:val="0"/>
      <w:marRight w:val="0"/>
      <w:marTop w:val="0"/>
      <w:marBottom w:val="0"/>
      <w:divBdr>
        <w:top w:val="none" w:sz="0" w:space="0" w:color="auto"/>
        <w:left w:val="none" w:sz="0" w:space="0" w:color="auto"/>
        <w:bottom w:val="none" w:sz="0" w:space="0" w:color="auto"/>
        <w:right w:val="none" w:sz="0" w:space="0" w:color="auto"/>
      </w:divBdr>
      <w:divsChild>
        <w:div w:id="1434745487">
          <w:marLeft w:val="0"/>
          <w:marRight w:val="0"/>
          <w:marTop w:val="0"/>
          <w:marBottom w:val="0"/>
          <w:divBdr>
            <w:top w:val="none" w:sz="0" w:space="0" w:color="auto"/>
            <w:left w:val="none" w:sz="0" w:space="0" w:color="auto"/>
            <w:bottom w:val="none" w:sz="0" w:space="0" w:color="auto"/>
            <w:right w:val="none" w:sz="0" w:space="0" w:color="auto"/>
          </w:divBdr>
          <w:divsChild>
            <w:div w:id="679432760">
              <w:marLeft w:val="0"/>
              <w:marRight w:val="0"/>
              <w:marTop w:val="0"/>
              <w:marBottom w:val="0"/>
              <w:divBdr>
                <w:top w:val="none" w:sz="0" w:space="0" w:color="auto"/>
                <w:left w:val="none" w:sz="0" w:space="0" w:color="auto"/>
                <w:bottom w:val="none" w:sz="0" w:space="0" w:color="auto"/>
                <w:right w:val="none" w:sz="0" w:space="0" w:color="auto"/>
              </w:divBdr>
              <w:divsChild>
                <w:div w:id="1038428868">
                  <w:marLeft w:val="0"/>
                  <w:marRight w:val="0"/>
                  <w:marTop w:val="0"/>
                  <w:marBottom w:val="0"/>
                  <w:divBdr>
                    <w:top w:val="none" w:sz="0" w:space="0" w:color="auto"/>
                    <w:left w:val="none" w:sz="0" w:space="0" w:color="auto"/>
                    <w:bottom w:val="none" w:sz="0" w:space="0" w:color="auto"/>
                    <w:right w:val="none" w:sz="0" w:space="0" w:color="auto"/>
                  </w:divBdr>
                  <w:divsChild>
                    <w:div w:id="373310040">
                      <w:marLeft w:val="0"/>
                      <w:marRight w:val="0"/>
                      <w:marTop w:val="0"/>
                      <w:marBottom w:val="0"/>
                      <w:divBdr>
                        <w:top w:val="none" w:sz="0" w:space="0" w:color="auto"/>
                        <w:left w:val="none" w:sz="0" w:space="0" w:color="auto"/>
                        <w:bottom w:val="none" w:sz="0" w:space="0" w:color="auto"/>
                        <w:right w:val="none" w:sz="0" w:space="0" w:color="auto"/>
                      </w:divBdr>
                      <w:divsChild>
                        <w:div w:id="154956462">
                          <w:marLeft w:val="0"/>
                          <w:marRight w:val="0"/>
                          <w:marTop w:val="0"/>
                          <w:marBottom w:val="0"/>
                          <w:divBdr>
                            <w:top w:val="none" w:sz="0" w:space="0" w:color="auto"/>
                            <w:left w:val="none" w:sz="0" w:space="0" w:color="auto"/>
                            <w:bottom w:val="none" w:sz="0" w:space="0" w:color="auto"/>
                            <w:right w:val="none" w:sz="0" w:space="0" w:color="auto"/>
                          </w:divBdr>
                          <w:divsChild>
                            <w:div w:id="468481192">
                              <w:marLeft w:val="0"/>
                              <w:marRight w:val="0"/>
                              <w:marTop w:val="0"/>
                              <w:marBottom w:val="0"/>
                              <w:divBdr>
                                <w:top w:val="none" w:sz="0" w:space="0" w:color="auto"/>
                                <w:left w:val="none" w:sz="0" w:space="0" w:color="auto"/>
                                <w:bottom w:val="none" w:sz="0" w:space="0" w:color="auto"/>
                                <w:right w:val="none" w:sz="0" w:space="0" w:color="auto"/>
                              </w:divBdr>
                              <w:divsChild>
                                <w:div w:id="811290770">
                                  <w:marLeft w:val="0"/>
                                  <w:marRight w:val="0"/>
                                  <w:marTop w:val="0"/>
                                  <w:marBottom w:val="0"/>
                                  <w:divBdr>
                                    <w:top w:val="none" w:sz="0" w:space="0" w:color="auto"/>
                                    <w:left w:val="none" w:sz="0" w:space="0" w:color="auto"/>
                                    <w:bottom w:val="none" w:sz="0" w:space="0" w:color="auto"/>
                                    <w:right w:val="none" w:sz="0" w:space="0" w:color="auto"/>
                                  </w:divBdr>
                                  <w:divsChild>
                                    <w:div w:id="44604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1623541">
      <w:bodyDiv w:val="1"/>
      <w:marLeft w:val="0"/>
      <w:marRight w:val="0"/>
      <w:marTop w:val="0"/>
      <w:marBottom w:val="0"/>
      <w:divBdr>
        <w:top w:val="none" w:sz="0" w:space="0" w:color="auto"/>
        <w:left w:val="none" w:sz="0" w:space="0" w:color="auto"/>
        <w:bottom w:val="none" w:sz="0" w:space="0" w:color="auto"/>
        <w:right w:val="none" w:sz="0" w:space="0" w:color="auto"/>
      </w:divBdr>
      <w:divsChild>
        <w:div w:id="1402100491">
          <w:marLeft w:val="0"/>
          <w:marRight w:val="0"/>
          <w:marTop w:val="150"/>
          <w:marBottom w:val="0"/>
          <w:divBdr>
            <w:top w:val="none" w:sz="0" w:space="0" w:color="auto"/>
            <w:left w:val="none" w:sz="0" w:space="0" w:color="auto"/>
            <w:bottom w:val="none" w:sz="0" w:space="0" w:color="auto"/>
            <w:right w:val="none" w:sz="0" w:space="0" w:color="auto"/>
          </w:divBdr>
          <w:divsChild>
            <w:div w:id="52899772">
              <w:marLeft w:val="0"/>
              <w:marRight w:val="0"/>
              <w:marTop w:val="0"/>
              <w:marBottom w:val="0"/>
              <w:divBdr>
                <w:top w:val="none" w:sz="0" w:space="0" w:color="auto"/>
                <w:left w:val="none" w:sz="0" w:space="0" w:color="auto"/>
                <w:bottom w:val="none" w:sz="0" w:space="0" w:color="auto"/>
                <w:right w:val="none" w:sz="0" w:space="0" w:color="auto"/>
              </w:divBdr>
              <w:divsChild>
                <w:div w:id="409086035">
                  <w:marLeft w:val="0"/>
                  <w:marRight w:val="0"/>
                  <w:marTop w:val="0"/>
                  <w:marBottom w:val="0"/>
                  <w:divBdr>
                    <w:top w:val="none" w:sz="0" w:space="0" w:color="auto"/>
                    <w:left w:val="none" w:sz="0" w:space="0" w:color="auto"/>
                    <w:bottom w:val="none" w:sz="0" w:space="0" w:color="auto"/>
                    <w:right w:val="none" w:sz="0" w:space="0" w:color="auto"/>
                  </w:divBdr>
                </w:div>
                <w:div w:id="28766581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13429367">
          <w:marLeft w:val="0"/>
          <w:marRight w:val="0"/>
          <w:marTop w:val="0"/>
          <w:marBottom w:val="0"/>
          <w:divBdr>
            <w:top w:val="none" w:sz="0" w:space="0" w:color="auto"/>
            <w:left w:val="none" w:sz="0" w:space="0" w:color="auto"/>
            <w:bottom w:val="none" w:sz="0" w:space="0" w:color="auto"/>
            <w:right w:val="none" w:sz="0" w:space="0" w:color="auto"/>
          </w:divBdr>
          <w:divsChild>
            <w:div w:id="160819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00667">
      <w:bodyDiv w:val="1"/>
      <w:marLeft w:val="0"/>
      <w:marRight w:val="0"/>
      <w:marTop w:val="0"/>
      <w:marBottom w:val="0"/>
      <w:divBdr>
        <w:top w:val="none" w:sz="0" w:space="0" w:color="auto"/>
        <w:left w:val="none" w:sz="0" w:space="0" w:color="auto"/>
        <w:bottom w:val="none" w:sz="0" w:space="0" w:color="auto"/>
        <w:right w:val="none" w:sz="0" w:space="0" w:color="auto"/>
      </w:divBdr>
    </w:div>
    <w:div w:id="1863321943">
      <w:bodyDiv w:val="1"/>
      <w:marLeft w:val="0"/>
      <w:marRight w:val="0"/>
      <w:marTop w:val="0"/>
      <w:marBottom w:val="0"/>
      <w:divBdr>
        <w:top w:val="none" w:sz="0" w:space="0" w:color="auto"/>
        <w:left w:val="none" w:sz="0" w:space="0" w:color="auto"/>
        <w:bottom w:val="none" w:sz="0" w:space="0" w:color="auto"/>
        <w:right w:val="none" w:sz="0" w:space="0" w:color="auto"/>
      </w:divBdr>
    </w:div>
    <w:div w:id="1863594362">
      <w:bodyDiv w:val="1"/>
      <w:marLeft w:val="0"/>
      <w:marRight w:val="0"/>
      <w:marTop w:val="0"/>
      <w:marBottom w:val="0"/>
      <w:divBdr>
        <w:top w:val="none" w:sz="0" w:space="0" w:color="auto"/>
        <w:left w:val="none" w:sz="0" w:space="0" w:color="auto"/>
        <w:bottom w:val="none" w:sz="0" w:space="0" w:color="auto"/>
        <w:right w:val="none" w:sz="0" w:space="0" w:color="auto"/>
      </w:divBdr>
      <w:divsChild>
        <w:div w:id="1944147703">
          <w:marLeft w:val="0"/>
          <w:marRight w:val="0"/>
          <w:marTop w:val="0"/>
          <w:marBottom w:val="150"/>
          <w:divBdr>
            <w:top w:val="none" w:sz="0" w:space="0" w:color="auto"/>
            <w:left w:val="none" w:sz="0" w:space="0" w:color="auto"/>
            <w:bottom w:val="none" w:sz="0" w:space="0" w:color="auto"/>
            <w:right w:val="none" w:sz="0" w:space="0" w:color="auto"/>
          </w:divBdr>
        </w:div>
      </w:divsChild>
    </w:div>
    <w:div w:id="1863860021">
      <w:bodyDiv w:val="1"/>
      <w:marLeft w:val="0"/>
      <w:marRight w:val="0"/>
      <w:marTop w:val="0"/>
      <w:marBottom w:val="0"/>
      <w:divBdr>
        <w:top w:val="none" w:sz="0" w:space="0" w:color="auto"/>
        <w:left w:val="none" w:sz="0" w:space="0" w:color="auto"/>
        <w:bottom w:val="none" w:sz="0" w:space="0" w:color="auto"/>
        <w:right w:val="none" w:sz="0" w:space="0" w:color="auto"/>
      </w:divBdr>
      <w:divsChild>
        <w:div w:id="1928885004">
          <w:marLeft w:val="0"/>
          <w:marRight w:val="0"/>
          <w:marTop w:val="0"/>
          <w:marBottom w:val="150"/>
          <w:divBdr>
            <w:top w:val="none" w:sz="0" w:space="0" w:color="auto"/>
            <w:left w:val="none" w:sz="0" w:space="0" w:color="auto"/>
            <w:bottom w:val="none" w:sz="0" w:space="0" w:color="auto"/>
            <w:right w:val="none" w:sz="0" w:space="0" w:color="auto"/>
          </w:divBdr>
          <w:divsChild>
            <w:div w:id="2134211202">
              <w:marLeft w:val="0"/>
              <w:marRight w:val="0"/>
              <w:marTop w:val="0"/>
              <w:marBottom w:val="0"/>
              <w:divBdr>
                <w:top w:val="none" w:sz="0" w:space="0" w:color="auto"/>
                <w:left w:val="none" w:sz="0" w:space="0" w:color="auto"/>
                <w:bottom w:val="none" w:sz="0" w:space="0" w:color="auto"/>
                <w:right w:val="none" w:sz="0" w:space="0" w:color="auto"/>
              </w:divBdr>
            </w:div>
          </w:divsChild>
        </w:div>
        <w:div w:id="1106121416">
          <w:marLeft w:val="0"/>
          <w:marRight w:val="0"/>
          <w:marTop w:val="0"/>
          <w:marBottom w:val="150"/>
          <w:divBdr>
            <w:top w:val="none" w:sz="0" w:space="0" w:color="auto"/>
            <w:left w:val="none" w:sz="0" w:space="0" w:color="auto"/>
            <w:bottom w:val="none" w:sz="0" w:space="0" w:color="auto"/>
            <w:right w:val="none" w:sz="0" w:space="0" w:color="auto"/>
          </w:divBdr>
        </w:div>
        <w:div w:id="1454441582">
          <w:marLeft w:val="0"/>
          <w:marRight w:val="0"/>
          <w:marTop w:val="0"/>
          <w:marBottom w:val="0"/>
          <w:divBdr>
            <w:top w:val="none" w:sz="0" w:space="0" w:color="auto"/>
            <w:left w:val="none" w:sz="0" w:space="0" w:color="auto"/>
            <w:bottom w:val="none" w:sz="0" w:space="0" w:color="auto"/>
            <w:right w:val="none" w:sz="0" w:space="0" w:color="auto"/>
          </w:divBdr>
          <w:divsChild>
            <w:div w:id="137103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1357">
      <w:bodyDiv w:val="1"/>
      <w:marLeft w:val="0"/>
      <w:marRight w:val="0"/>
      <w:marTop w:val="0"/>
      <w:marBottom w:val="0"/>
      <w:divBdr>
        <w:top w:val="none" w:sz="0" w:space="0" w:color="auto"/>
        <w:left w:val="none" w:sz="0" w:space="0" w:color="auto"/>
        <w:bottom w:val="none" w:sz="0" w:space="0" w:color="auto"/>
        <w:right w:val="none" w:sz="0" w:space="0" w:color="auto"/>
      </w:divBdr>
    </w:div>
    <w:div w:id="1864129173">
      <w:bodyDiv w:val="1"/>
      <w:marLeft w:val="0"/>
      <w:marRight w:val="0"/>
      <w:marTop w:val="0"/>
      <w:marBottom w:val="0"/>
      <w:divBdr>
        <w:top w:val="none" w:sz="0" w:space="0" w:color="auto"/>
        <w:left w:val="none" w:sz="0" w:space="0" w:color="auto"/>
        <w:bottom w:val="none" w:sz="0" w:space="0" w:color="auto"/>
        <w:right w:val="none" w:sz="0" w:space="0" w:color="auto"/>
      </w:divBdr>
    </w:div>
    <w:div w:id="1864250001">
      <w:bodyDiv w:val="1"/>
      <w:marLeft w:val="0"/>
      <w:marRight w:val="0"/>
      <w:marTop w:val="0"/>
      <w:marBottom w:val="0"/>
      <w:divBdr>
        <w:top w:val="none" w:sz="0" w:space="0" w:color="auto"/>
        <w:left w:val="none" w:sz="0" w:space="0" w:color="auto"/>
        <w:bottom w:val="none" w:sz="0" w:space="0" w:color="auto"/>
        <w:right w:val="none" w:sz="0" w:space="0" w:color="auto"/>
      </w:divBdr>
      <w:divsChild>
        <w:div w:id="202642072">
          <w:marLeft w:val="0"/>
          <w:marRight w:val="0"/>
          <w:marTop w:val="0"/>
          <w:marBottom w:val="375"/>
          <w:divBdr>
            <w:top w:val="none" w:sz="0" w:space="0" w:color="auto"/>
            <w:left w:val="none" w:sz="0" w:space="0" w:color="auto"/>
            <w:bottom w:val="single" w:sz="6" w:space="0" w:color="005494"/>
            <w:right w:val="none" w:sz="0" w:space="0" w:color="auto"/>
          </w:divBdr>
        </w:div>
        <w:div w:id="1448814341">
          <w:marLeft w:val="0"/>
          <w:marRight w:val="0"/>
          <w:marTop w:val="0"/>
          <w:marBottom w:val="300"/>
          <w:divBdr>
            <w:top w:val="none" w:sz="0" w:space="0" w:color="auto"/>
            <w:left w:val="none" w:sz="0" w:space="0" w:color="auto"/>
            <w:bottom w:val="single" w:sz="6" w:space="0" w:color="E4E4E4"/>
            <w:right w:val="none" w:sz="0" w:space="0" w:color="auto"/>
          </w:divBdr>
        </w:div>
        <w:div w:id="2144537874">
          <w:marLeft w:val="0"/>
          <w:marRight w:val="0"/>
          <w:marTop w:val="0"/>
          <w:marBottom w:val="0"/>
          <w:divBdr>
            <w:top w:val="none" w:sz="0" w:space="0" w:color="auto"/>
            <w:left w:val="none" w:sz="0" w:space="0" w:color="auto"/>
            <w:bottom w:val="none" w:sz="0" w:space="0" w:color="auto"/>
            <w:right w:val="none" w:sz="0" w:space="0" w:color="auto"/>
          </w:divBdr>
          <w:divsChild>
            <w:div w:id="291832218">
              <w:marLeft w:val="0"/>
              <w:marRight w:val="0"/>
              <w:marTop w:val="0"/>
              <w:marBottom w:val="0"/>
              <w:divBdr>
                <w:top w:val="none" w:sz="0" w:space="0" w:color="auto"/>
                <w:left w:val="none" w:sz="0" w:space="0" w:color="auto"/>
                <w:bottom w:val="none" w:sz="0" w:space="0" w:color="auto"/>
                <w:right w:val="none" w:sz="0" w:space="0" w:color="auto"/>
              </w:divBdr>
              <w:divsChild>
                <w:div w:id="2071922746">
                  <w:marLeft w:val="0"/>
                  <w:marRight w:val="0"/>
                  <w:marTop w:val="0"/>
                  <w:marBottom w:val="450"/>
                  <w:divBdr>
                    <w:top w:val="none" w:sz="0" w:space="0" w:color="auto"/>
                    <w:left w:val="none" w:sz="0" w:space="0" w:color="auto"/>
                    <w:bottom w:val="none" w:sz="0" w:space="0" w:color="auto"/>
                    <w:right w:val="none" w:sz="0" w:space="0" w:color="auto"/>
                  </w:divBdr>
                  <w:divsChild>
                    <w:div w:id="1313756099">
                      <w:marLeft w:val="0"/>
                      <w:marRight w:val="0"/>
                      <w:marTop w:val="0"/>
                      <w:marBottom w:val="150"/>
                      <w:divBdr>
                        <w:top w:val="none" w:sz="0" w:space="0" w:color="auto"/>
                        <w:left w:val="none" w:sz="0" w:space="0" w:color="auto"/>
                        <w:bottom w:val="none" w:sz="0" w:space="0" w:color="auto"/>
                        <w:right w:val="none" w:sz="0" w:space="0" w:color="auto"/>
                      </w:divBdr>
                      <w:divsChild>
                        <w:div w:id="189153326">
                          <w:marLeft w:val="0"/>
                          <w:marRight w:val="0"/>
                          <w:marTop w:val="0"/>
                          <w:marBottom w:val="0"/>
                          <w:divBdr>
                            <w:top w:val="none" w:sz="0" w:space="0" w:color="auto"/>
                            <w:left w:val="none" w:sz="0" w:space="0" w:color="auto"/>
                            <w:bottom w:val="none" w:sz="0" w:space="0" w:color="auto"/>
                            <w:right w:val="none" w:sz="0" w:space="0" w:color="auto"/>
                          </w:divBdr>
                        </w:div>
                      </w:divsChild>
                    </w:div>
                    <w:div w:id="646513077">
                      <w:marLeft w:val="0"/>
                      <w:marRight w:val="0"/>
                      <w:marTop w:val="0"/>
                      <w:marBottom w:val="0"/>
                      <w:divBdr>
                        <w:top w:val="none" w:sz="0" w:space="0" w:color="auto"/>
                        <w:left w:val="none" w:sz="0" w:space="0" w:color="auto"/>
                        <w:bottom w:val="none" w:sz="0" w:space="0" w:color="auto"/>
                        <w:right w:val="none" w:sz="0" w:space="0" w:color="auto"/>
                      </w:divBdr>
                      <w:divsChild>
                        <w:div w:id="294526790">
                          <w:marLeft w:val="0"/>
                          <w:marRight w:val="0"/>
                          <w:marTop w:val="0"/>
                          <w:marBottom w:val="150"/>
                          <w:divBdr>
                            <w:top w:val="none" w:sz="0" w:space="0" w:color="auto"/>
                            <w:left w:val="none" w:sz="0" w:space="0" w:color="auto"/>
                            <w:bottom w:val="none" w:sz="0" w:space="0" w:color="auto"/>
                            <w:right w:val="none" w:sz="0" w:space="0" w:color="auto"/>
                          </w:divBdr>
                        </w:div>
                        <w:div w:id="504133805">
                          <w:marLeft w:val="0"/>
                          <w:marRight w:val="0"/>
                          <w:marTop w:val="0"/>
                          <w:marBottom w:val="0"/>
                          <w:divBdr>
                            <w:top w:val="none" w:sz="0" w:space="0" w:color="auto"/>
                            <w:left w:val="none" w:sz="0" w:space="0" w:color="auto"/>
                            <w:bottom w:val="none" w:sz="0" w:space="0" w:color="auto"/>
                            <w:right w:val="none" w:sz="0" w:space="0" w:color="auto"/>
                          </w:divBdr>
                          <w:divsChild>
                            <w:div w:id="79444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513995">
      <w:bodyDiv w:val="1"/>
      <w:marLeft w:val="0"/>
      <w:marRight w:val="0"/>
      <w:marTop w:val="0"/>
      <w:marBottom w:val="0"/>
      <w:divBdr>
        <w:top w:val="none" w:sz="0" w:space="0" w:color="auto"/>
        <w:left w:val="none" w:sz="0" w:space="0" w:color="auto"/>
        <w:bottom w:val="none" w:sz="0" w:space="0" w:color="auto"/>
        <w:right w:val="none" w:sz="0" w:space="0" w:color="auto"/>
      </w:divBdr>
      <w:divsChild>
        <w:div w:id="292445944">
          <w:marLeft w:val="0"/>
          <w:marRight w:val="0"/>
          <w:marTop w:val="0"/>
          <w:marBottom w:val="150"/>
          <w:divBdr>
            <w:top w:val="none" w:sz="0" w:space="0" w:color="auto"/>
            <w:left w:val="none" w:sz="0" w:space="0" w:color="auto"/>
            <w:bottom w:val="none" w:sz="0" w:space="0" w:color="auto"/>
            <w:right w:val="none" w:sz="0" w:space="0" w:color="auto"/>
          </w:divBdr>
        </w:div>
      </w:divsChild>
    </w:div>
    <w:div w:id="1864635133">
      <w:bodyDiv w:val="1"/>
      <w:marLeft w:val="0"/>
      <w:marRight w:val="0"/>
      <w:marTop w:val="0"/>
      <w:marBottom w:val="0"/>
      <w:divBdr>
        <w:top w:val="none" w:sz="0" w:space="0" w:color="auto"/>
        <w:left w:val="none" w:sz="0" w:space="0" w:color="auto"/>
        <w:bottom w:val="none" w:sz="0" w:space="0" w:color="auto"/>
        <w:right w:val="none" w:sz="0" w:space="0" w:color="auto"/>
      </w:divBdr>
      <w:divsChild>
        <w:div w:id="1292706598">
          <w:marLeft w:val="0"/>
          <w:marRight w:val="0"/>
          <w:marTop w:val="0"/>
          <w:marBottom w:val="0"/>
          <w:divBdr>
            <w:top w:val="none" w:sz="0" w:space="0" w:color="auto"/>
            <w:left w:val="none" w:sz="0" w:space="0" w:color="auto"/>
            <w:bottom w:val="none" w:sz="0" w:space="0" w:color="auto"/>
            <w:right w:val="none" w:sz="0" w:space="0" w:color="auto"/>
          </w:divBdr>
          <w:divsChild>
            <w:div w:id="1715301622">
              <w:marLeft w:val="0"/>
              <w:marRight w:val="0"/>
              <w:marTop w:val="0"/>
              <w:marBottom w:val="0"/>
              <w:divBdr>
                <w:top w:val="none" w:sz="0" w:space="0" w:color="auto"/>
                <w:left w:val="none" w:sz="0" w:space="0" w:color="auto"/>
                <w:bottom w:val="none" w:sz="0" w:space="0" w:color="auto"/>
                <w:right w:val="none" w:sz="0" w:space="0" w:color="auto"/>
              </w:divBdr>
              <w:divsChild>
                <w:div w:id="674193441">
                  <w:marLeft w:val="0"/>
                  <w:marRight w:val="0"/>
                  <w:marTop w:val="0"/>
                  <w:marBottom w:val="0"/>
                  <w:divBdr>
                    <w:top w:val="none" w:sz="0" w:space="0" w:color="auto"/>
                    <w:left w:val="none" w:sz="0" w:space="0" w:color="auto"/>
                    <w:bottom w:val="none" w:sz="0" w:space="0" w:color="auto"/>
                    <w:right w:val="none" w:sz="0" w:space="0" w:color="auto"/>
                  </w:divBdr>
                  <w:divsChild>
                    <w:div w:id="1368725587">
                      <w:marLeft w:val="0"/>
                      <w:marRight w:val="0"/>
                      <w:marTop w:val="0"/>
                      <w:marBottom w:val="0"/>
                      <w:divBdr>
                        <w:top w:val="none" w:sz="0" w:space="0" w:color="auto"/>
                        <w:left w:val="none" w:sz="0" w:space="0" w:color="auto"/>
                        <w:bottom w:val="none" w:sz="0" w:space="0" w:color="auto"/>
                        <w:right w:val="none" w:sz="0" w:space="0" w:color="auto"/>
                      </w:divBdr>
                      <w:divsChild>
                        <w:div w:id="932470869">
                          <w:marLeft w:val="0"/>
                          <w:marRight w:val="0"/>
                          <w:marTop w:val="0"/>
                          <w:marBottom w:val="0"/>
                          <w:divBdr>
                            <w:top w:val="none" w:sz="0" w:space="0" w:color="auto"/>
                            <w:left w:val="none" w:sz="0" w:space="0" w:color="auto"/>
                            <w:bottom w:val="none" w:sz="0" w:space="0" w:color="auto"/>
                            <w:right w:val="none" w:sz="0" w:space="0" w:color="auto"/>
                          </w:divBdr>
                          <w:divsChild>
                            <w:div w:id="1846742752">
                              <w:marLeft w:val="0"/>
                              <w:marRight w:val="0"/>
                              <w:marTop w:val="0"/>
                              <w:marBottom w:val="0"/>
                              <w:divBdr>
                                <w:top w:val="none" w:sz="0" w:space="0" w:color="auto"/>
                                <w:left w:val="none" w:sz="0" w:space="0" w:color="auto"/>
                                <w:bottom w:val="none" w:sz="0" w:space="0" w:color="auto"/>
                                <w:right w:val="none" w:sz="0" w:space="0" w:color="auto"/>
                              </w:divBdr>
                              <w:divsChild>
                                <w:div w:id="748426995">
                                  <w:marLeft w:val="0"/>
                                  <w:marRight w:val="0"/>
                                  <w:marTop w:val="0"/>
                                  <w:marBottom w:val="0"/>
                                  <w:divBdr>
                                    <w:top w:val="none" w:sz="0" w:space="0" w:color="auto"/>
                                    <w:left w:val="none" w:sz="0" w:space="0" w:color="auto"/>
                                    <w:bottom w:val="none" w:sz="0" w:space="0" w:color="auto"/>
                                    <w:right w:val="none" w:sz="0" w:space="0" w:color="auto"/>
                                  </w:divBdr>
                                  <w:divsChild>
                                    <w:div w:id="7447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092398">
      <w:bodyDiv w:val="1"/>
      <w:marLeft w:val="0"/>
      <w:marRight w:val="0"/>
      <w:marTop w:val="0"/>
      <w:marBottom w:val="0"/>
      <w:divBdr>
        <w:top w:val="none" w:sz="0" w:space="0" w:color="auto"/>
        <w:left w:val="none" w:sz="0" w:space="0" w:color="auto"/>
        <w:bottom w:val="none" w:sz="0" w:space="0" w:color="auto"/>
        <w:right w:val="none" w:sz="0" w:space="0" w:color="auto"/>
      </w:divBdr>
    </w:div>
    <w:div w:id="1865746051">
      <w:bodyDiv w:val="1"/>
      <w:marLeft w:val="0"/>
      <w:marRight w:val="0"/>
      <w:marTop w:val="0"/>
      <w:marBottom w:val="0"/>
      <w:divBdr>
        <w:top w:val="none" w:sz="0" w:space="0" w:color="auto"/>
        <w:left w:val="none" w:sz="0" w:space="0" w:color="auto"/>
        <w:bottom w:val="none" w:sz="0" w:space="0" w:color="auto"/>
        <w:right w:val="none" w:sz="0" w:space="0" w:color="auto"/>
      </w:divBdr>
    </w:div>
    <w:div w:id="1866164237">
      <w:bodyDiv w:val="1"/>
      <w:marLeft w:val="0"/>
      <w:marRight w:val="0"/>
      <w:marTop w:val="0"/>
      <w:marBottom w:val="0"/>
      <w:divBdr>
        <w:top w:val="none" w:sz="0" w:space="0" w:color="auto"/>
        <w:left w:val="none" w:sz="0" w:space="0" w:color="auto"/>
        <w:bottom w:val="none" w:sz="0" w:space="0" w:color="auto"/>
        <w:right w:val="none" w:sz="0" w:space="0" w:color="auto"/>
      </w:divBdr>
    </w:div>
    <w:div w:id="1867526779">
      <w:bodyDiv w:val="1"/>
      <w:marLeft w:val="0"/>
      <w:marRight w:val="0"/>
      <w:marTop w:val="0"/>
      <w:marBottom w:val="0"/>
      <w:divBdr>
        <w:top w:val="none" w:sz="0" w:space="0" w:color="auto"/>
        <w:left w:val="none" w:sz="0" w:space="0" w:color="auto"/>
        <w:bottom w:val="none" w:sz="0" w:space="0" w:color="auto"/>
        <w:right w:val="none" w:sz="0" w:space="0" w:color="auto"/>
      </w:divBdr>
      <w:divsChild>
        <w:div w:id="1384672420">
          <w:marLeft w:val="0"/>
          <w:marRight w:val="0"/>
          <w:marTop w:val="0"/>
          <w:marBottom w:val="0"/>
          <w:divBdr>
            <w:top w:val="none" w:sz="0" w:space="0" w:color="auto"/>
            <w:left w:val="none" w:sz="0" w:space="0" w:color="auto"/>
            <w:bottom w:val="none" w:sz="0" w:space="0" w:color="auto"/>
            <w:right w:val="none" w:sz="0" w:space="0" w:color="auto"/>
          </w:divBdr>
          <w:divsChild>
            <w:div w:id="71467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68059679">
      <w:bodyDiv w:val="1"/>
      <w:marLeft w:val="0"/>
      <w:marRight w:val="0"/>
      <w:marTop w:val="0"/>
      <w:marBottom w:val="0"/>
      <w:divBdr>
        <w:top w:val="none" w:sz="0" w:space="0" w:color="auto"/>
        <w:left w:val="none" w:sz="0" w:space="0" w:color="auto"/>
        <w:bottom w:val="none" w:sz="0" w:space="0" w:color="auto"/>
        <w:right w:val="none" w:sz="0" w:space="0" w:color="auto"/>
      </w:divBdr>
      <w:divsChild>
        <w:div w:id="1294405462">
          <w:marLeft w:val="0"/>
          <w:marRight w:val="0"/>
          <w:marTop w:val="0"/>
          <w:marBottom w:val="150"/>
          <w:divBdr>
            <w:top w:val="none" w:sz="0" w:space="0" w:color="auto"/>
            <w:left w:val="none" w:sz="0" w:space="0" w:color="auto"/>
            <w:bottom w:val="none" w:sz="0" w:space="0" w:color="auto"/>
            <w:right w:val="none" w:sz="0" w:space="0" w:color="auto"/>
          </w:divBdr>
          <w:divsChild>
            <w:div w:id="539248076">
              <w:marLeft w:val="0"/>
              <w:marRight w:val="0"/>
              <w:marTop w:val="0"/>
              <w:marBottom w:val="0"/>
              <w:divBdr>
                <w:top w:val="none" w:sz="0" w:space="0" w:color="auto"/>
                <w:left w:val="none" w:sz="0" w:space="0" w:color="auto"/>
                <w:bottom w:val="none" w:sz="0" w:space="0" w:color="auto"/>
                <w:right w:val="none" w:sz="0" w:space="0" w:color="auto"/>
              </w:divBdr>
              <w:divsChild>
                <w:div w:id="19281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7225">
          <w:marLeft w:val="0"/>
          <w:marRight w:val="0"/>
          <w:marTop w:val="0"/>
          <w:marBottom w:val="150"/>
          <w:divBdr>
            <w:top w:val="none" w:sz="0" w:space="0" w:color="auto"/>
            <w:left w:val="none" w:sz="0" w:space="0" w:color="auto"/>
            <w:bottom w:val="none" w:sz="0" w:space="0" w:color="auto"/>
            <w:right w:val="none" w:sz="0" w:space="0" w:color="auto"/>
          </w:divBdr>
        </w:div>
      </w:divsChild>
    </w:div>
    <w:div w:id="1868176307">
      <w:bodyDiv w:val="1"/>
      <w:marLeft w:val="0"/>
      <w:marRight w:val="0"/>
      <w:marTop w:val="0"/>
      <w:marBottom w:val="0"/>
      <w:divBdr>
        <w:top w:val="none" w:sz="0" w:space="0" w:color="auto"/>
        <w:left w:val="none" w:sz="0" w:space="0" w:color="auto"/>
        <w:bottom w:val="none" w:sz="0" w:space="0" w:color="auto"/>
        <w:right w:val="none" w:sz="0" w:space="0" w:color="auto"/>
      </w:divBdr>
      <w:divsChild>
        <w:div w:id="1088111380">
          <w:marLeft w:val="0"/>
          <w:marRight w:val="0"/>
          <w:marTop w:val="0"/>
          <w:marBottom w:val="0"/>
          <w:divBdr>
            <w:top w:val="none" w:sz="0" w:space="0" w:color="auto"/>
            <w:left w:val="none" w:sz="0" w:space="0" w:color="auto"/>
            <w:bottom w:val="none" w:sz="0" w:space="0" w:color="auto"/>
            <w:right w:val="none" w:sz="0" w:space="0" w:color="auto"/>
          </w:divBdr>
          <w:divsChild>
            <w:div w:id="645360819">
              <w:marLeft w:val="0"/>
              <w:marRight w:val="0"/>
              <w:marTop w:val="0"/>
              <w:marBottom w:val="0"/>
              <w:divBdr>
                <w:top w:val="none" w:sz="0" w:space="0" w:color="auto"/>
                <w:left w:val="none" w:sz="0" w:space="0" w:color="auto"/>
                <w:bottom w:val="none" w:sz="0" w:space="0" w:color="auto"/>
                <w:right w:val="none" w:sz="0" w:space="0" w:color="auto"/>
              </w:divBdr>
              <w:divsChild>
                <w:div w:id="1074276556">
                  <w:marLeft w:val="0"/>
                  <w:marRight w:val="0"/>
                  <w:marTop w:val="0"/>
                  <w:marBottom w:val="197"/>
                  <w:divBdr>
                    <w:top w:val="none" w:sz="0" w:space="0" w:color="auto"/>
                    <w:left w:val="none" w:sz="0" w:space="0" w:color="auto"/>
                    <w:bottom w:val="none" w:sz="0" w:space="0" w:color="auto"/>
                    <w:right w:val="none" w:sz="0" w:space="0" w:color="auto"/>
                  </w:divBdr>
                  <w:divsChild>
                    <w:div w:id="1087770416">
                      <w:marLeft w:val="0"/>
                      <w:marRight w:val="0"/>
                      <w:marTop w:val="0"/>
                      <w:marBottom w:val="0"/>
                      <w:divBdr>
                        <w:top w:val="none" w:sz="0" w:space="0" w:color="auto"/>
                        <w:left w:val="none" w:sz="0" w:space="0" w:color="auto"/>
                        <w:bottom w:val="none" w:sz="0" w:space="0" w:color="auto"/>
                        <w:right w:val="none" w:sz="0" w:space="0" w:color="auto"/>
                      </w:divBdr>
                      <w:divsChild>
                        <w:div w:id="474839083">
                          <w:marLeft w:val="0"/>
                          <w:marRight w:val="0"/>
                          <w:marTop w:val="0"/>
                          <w:marBottom w:val="0"/>
                          <w:divBdr>
                            <w:top w:val="none" w:sz="0" w:space="0" w:color="auto"/>
                            <w:left w:val="none" w:sz="0" w:space="0" w:color="auto"/>
                            <w:bottom w:val="none" w:sz="0" w:space="0" w:color="auto"/>
                            <w:right w:val="none" w:sz="0" w:space="0" w:color="auto"/>
                          </w:divBdr>
                          <w:divsChild>
                            <w:div w:id="1615937978">
                              <w:marLeft w:val="0"/>
                              <w:marRight w:val="0"/>
                              <w:marTop w:val="0"/>
                              <w:marBottom w:val="0"/>
                              <w:divBdr>
                                <w:top w:val="none" w:sz="0" w:space="0" w:color="auto"/>
                                <w:left w:val="none" w:sz="0" w:space="0" w:color="auto"/>
                                <w:bottom w:val="none" w:sz="0" w:space="0" w:color="auto"/>
                                <w:right w:val="none" w:sz="0" w:space="0" w:color="auto"/>
                              </w:divBdr>
                              <w:divsChild>
                                <w:div w:id="1895460470">
                                  <w:marLeft w:val="0"/>
                                  <w:marRight w:val="0"/>
                                  <w:marTop w:val="0"/>
                                  <w:marBottom w:val="0"/>
                                  <w:divBdr>
                                    <w:top w:val="none" w:sz="0" w:space="0" w:color="auto"/>
                                    <w:left w:val="none" w:sz="0" w:space="0" w:color="auto"/>
                                    <w:bottom w:val="none" w:sz="0" w:space="0" w:color="auto"/>
                                    <w:right w:val="none" w:sz="0" w:space="0" w:color="auto"/>
                                  </w:divBdr>
                                  <w:divsChild>
                                    <w:div w:id="511602769">
                                      <w:marLeft w:val="0"/>
                                      <w:marRight w:val="0"/>
                                      <w:marTop w:val="0"/>
                                      <w:marBottom w:val="0"/>
                                      <w:divBdr>
                                        <w:top w:val="none" w:sz="0" w:space="0" w:color="auto"/>
                                        <w:left w:val="none" w:sz="0" w:space="0" w:color="auto"/>
                                        <w:bottom w:val="none" w:sz="0" w:space="0" w:color="auto"/>
                                        <w:right w:val="none" w:sz="0" w:space="0" w:color="auto"/>
                                      </w:divBdr>
                                      <w:divsChild>
                                        <w:div w:id="885289032">
                                          <w:marLeft w:val="0"/>
                                          <w:marRight w:val="0"/>
                                          <w:marTop w:val="0"/>
                                          <w:marBottom w:val="0"/>
                                          <w:divBdr>
                                            <w:top w:val="none" w:sz="0" w:space="0" w:color="auto"/>
                                            <w:left w:val="none" w:sz="0" w:space="0" w:color="auto"/>
                                            <w:bottom w:val="none" w:sz="0" w:space="0" w:color="auto"/>
                                            <w:right w:val="none" w:sz="0" w:space="0" w:color="auto"/>
                                          </w:divBdr>
                                          <w:divsChild>
                                            <w:div w:id="338193090">
                                              <w:marLeft w:val="0"/>
                                              <w:marRight w:val="0"/>
                                              <w:marTop w:val="0"/>
                                              <w:marBottom w:val="0"/>
                                              <w:divBdr>
                                                <w:top w:val="none" w:sz="0" w:space="0" w:color="auto"/>
                                                <w:left w:val="none" w:sz="0" w:space="0" w:color="auto"/>
                                                <w:bottom w:val="none" w:sz="0" w:space="0" w:color="auto"/>
                                                <w:right w:val="none" w:sz="0" w:space="0" w:color="auto"/>
                                              </w:divBdr>
                                              <w:divsChild>
                                                <w:div w:id="5185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8837151">
      <w:bodyDiv w:val="1"/>
      <w:marLeft w:val="0"/>
      <w:marRight w:val="0"/>
      <w:marTop w:val="0"/>
      <w:marBottom w:val="0"/>
      <w:divBdr>
        <w:top w:val="none" w:sz="0" w:space="0" w:color="auto"/>
        <w:left w:val="none" w:sz="0" w:space="0" w:color="auto"/>
        <w:bottom w:val="none" w:sz="0" w:space="0" w:color="auto"/>
        <w:right w:val="none" w:sz="0" w:space="0" w:color="auto"/>
      </w:divBdr>
      <w:divsChild>
        <w:div w:id="1831822896">
          <w:marLeft w:val="0"/>
          <w:marRight w:val="0"/>
          <w:marTop w:val="0"/>
          <w:marBottom w:val="150"/>
          <w:divBdr>
            <w:top w:val="none" w:sz="0" w:space="0" w:color="auto"/>
            <w:left w:val="none" w:sz="0" w:space="0" w:color="auto"/>
            <w:bottom w:val="none" w:sz="0" w:space="0" w:color="auto"/>
            <w:right w:val="none" w:sz="0" w:space="0" w:color="auto"/>
          </w:divBdr>
        </w:div>
      </w:divsChild>
    </w:div>
    <w:div w:id="1868904241">
      <w:bodyDiv w:val="1"/>
      <w:marLeft w:val="0"/>
      <w:marRight w:val="0"/>
      <w:marTop w:val="0"/>
      <w:marBottom w:val="0"/>
      <w:divBdr>
        <w:top w:val="none" w:sz="0" w:space="0" w:color="auto"/>
        <w:left w:val="none" w:sz="0" w:space="0" w:color="auto"/>
        <w:bottom w:val="none" w:sz="0" w:space="0" w:color="auto"/>
        <w:right w:val="none" w:sz="0" w:space="0" w:color="auto"/>
      </w:divBdr>
      <w:divsChild>
        <w:div w:id="1783761093">
          <w:marLeft w:val="0"/>
          <w:marRight w:val="0"/>
          <w:marTop w:val="0"/>
          <w:marBottom w:val="0"/>
          <w:divBdr>
            <w:top w:val="none" w:sz="0" w:space="0" w:color="auto"/>
            <w:left w:val="none" w:sz="0" w:space="0" w:color="auto"/>
            <w:bottom w:val="none" w:sz="0" w:space="0" w:color="auto"/>
            <w:right w:val="none" w:sz="0" w:space="0" w:color="auto"/>
          </w:divBdr>
          <w:divsChild>
            <w:div w:id="1604803483">
              <w:marLeft w:val="0"/>
              <w:marRight w:val="0"/>
              <w:marTop w:val="0"/>
              <w:marBottom w:val="0"/>
              <w:divBdr>
                <w:top w:val="none" w:sz="0" w:space="0" w:color="auto"/>
                <w:left w:val="none" w:sz="0" w:space="0" w:color="auto"/>
                <w:bottom w:val="none" w:sz="0" w:space="0" w:color="auto"/>
                <w:right w:val="none" w:sz="0" w:space="0" w:color="auto"/>
              </w:divBdr>
              <w:divsChild>
                <w:div w:id="408579893">
                  <w:marLeft w:val="0"/>
                  <w:marRight w:val="0"/>
                  <w:marTop w:val="0"/>
                  <w:marBottom w:val="0"/>
                  <w:divBdr>
                    <w:top w:val="none" w:sz="0" w:space="0" w:color="auto"/>
                    <w:left w:val="none" w:sz="0" w:space="0" w:color="auto"/>
                    <w:bottom w:val="none" w:sz="0" w:space="0" w:color="auto"/>
                    <w:right w:val="none" w:sz="0" w:space="0" w:color="auto"/>
                  </w:divBdr>
                  <w:divsChild>
                    <w:div w:id="1403986443">
                      <w:marLeft w:val="0"/>
                      <w:marRight w:val="0"/>
                      <w:marTop w:val="0"/>
                      <w:marBottom w:val="0"/>
                      <w:divBdr>
                        <w:top w:val="none" w:sz="0" w:space="0" w:color="auto"/>
                        <w:left w:val="none" w:sz="0" w:space="0" w:color="auto"/>
                        <w:bottom w:val="none" w:sz="0" w:space="0" w:color="auto"/>
                        <w:right w:val="none" w:sz="0" w:space="0" w:color="auto"/>
                      </w:divBdr>
                      <w:divsChild>
                        <w:div w:id="700739964">
                          <w:marLeft w:val="0"/>
                          <w:marRight w:val="0"/>
                          <w:marTop w:val="0"/>
                          <w:marBottom w:val="0"/>
                          <w:divBdr>
                            <w:top w:val="none" w:sz="0" w:space="0" w:color="auto"/>
                            <w:left w:val="none" w:sz="0" w:space="0" w:color="auto"/>
                            <w:bottom w:val="none" w:sz="0" w:space="0" w:color="auto"/>
                            <w:right w:val="none" w:sz="0" w:space="0" w:color="auto"/>
                          </w:divBdr>
                          <w:divsChild>
                            <w:div w:id="1810512100">
                              <w:marLeft w:val="0"/>
                              <w:marRight w:val="0"/>
                              <w:marTop w:val="0"/>
                              <w:marBottom w:val="0"/>
                              <w:divBdr>
                                <w:top w:val="none" w:sz="0" w:space="0" w:color="auto"/>
                                <w:left w:val="none" w:sz="0" w:space="0" w:color="auto"/>
                                <w:bottom w:val="none" w:sz="0" w:space="0" w:color="auto"/>
                                <w:right w:val="none" w:sz="0" w:space="0" w:color="auto"/>
                              </w:divBdr>
                              <w:divsChild>
                                <w:div w:id="22946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102271">
      <w:bodyDiv w:val="1"/>
      <w:marLeft w:val="0"/>
      <w:marRight w:val="0"/>
      <w:marTop w:val="0"/>
      <w:marBottom w:val="0"/>
      <w:divBdr>
        <w:top w:val="none" w:sz="0" w:space="0" w:color="auto"/>
        <w:left w:val="none" w:sz="0" w:space="0" w:color="auto"/>
        <w:bottom w:val="none" w:sz="0" w:space="0" w:color="auto"/>
        <w:right w:val="none" w:sz="0" w:space="0" w:color="auto"/>
      </w:divBdr>
      <w:divsChild>
        <w:div w:id="1161652134">
          <w:marLeft w:val="0"/>
          <w:marRight w:val="0"/>
          <w:marTop w:val="0"/>
          <w:marBottom w:val="0"/>
          <w:divBdr>
            <w:top w:val="none" w:sz="0" w:space="0" w:color="auto"/>
            <w:left w:val="none" w:sz="0" w:space="0" w:color="auto"/>
            <w:bottom w:val="none" w:sz="0" w:space="0" w:color="auto"/>
            <w:right w:val="none" w:sz="0" w:space="0" w:color="auto"/>
          </w:divBdr>
        </w:div>
      </w:divsChild>
    </w:div>
    <w:div w:id="1869105914">
      <w:bodyDiv w:val="1"/>
      <w:marLeft w:val="0"/>
      <w:marRight w:val="0"/>
      <w:marTop w:val="0"/>
      <w:marBottom w:val="0"/>
      <w:divBdr>
        <w:top w:val="none" w:sz="0" w:space="0" w:color="auto"/>
        <w:left w:val="none" w:sz="0" w:space="0" w:color="auto"/>
        <w:bottom w:val="none" w:sz="0" w:space="0" w:color="auto"/>
        <w:right w:val="none" w:sz="0" w:space="0" w:color="auto"/>
      </w:divBdr>
    </w:div>
    <w:div w:id="1869179201">
      <w:bodyDiv w:val="1"/>
      <w:marLeft w:val="0"/>
      <w:marRight w:val="0"/>
      <w:marTop w:val="0"/>
      <w:marBottom w:val="0"/>
      <w:divBdr>
        <w:top w:val="none" w:sz="0" w:space="0" w:color="auto"/>
        <w:left w:val="none" w:sz="0" w:space="0" w:color="auto"/>
        <w:bottom w:val="none" w:sz="0" w:space="0" w:color="auto"/>
        <w:right w:val="none" w:sz="0" w:space="0" w:color="auto"/>
      </w:divBdr>
      <w:divsChild>
        <w:div w:id="1661763572">
          <w:marLeft w:val="0"/>
          <w:marRight w:val="0"/>
          <w:marTop w:val="0"/>
          <w:marBottom w:val="0"/>
          <w:divBdr>
            <w:top w:val="none" w:sz="0" w:space="0" w:color="auto"/>
            <w:left w:val="none" w:sz="0" w:space="0" w:color="auto"/>
            <w:bottom w:val="dotted" w:sz="6" w:space="4" w:color="DDDDDD"/>
            <w:right w:val="none" w:sz="0" w:space="0" w:color="auto"/>
          </w:divBdr>
          <w:divsChild>
            <w:div w:id="17306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93143">
      <w:bodyDiv w:val="1"/>
      <w:marLeft w:val="0"/>
      <w:marRight w:val="0"/>
      <w:marTop w:val="0"/>
      <w:marBottom w:val="0"/>
      <w:divBdr>
        <w:top w:val="none" w:sz="0" w:space="0" w:color="auto"/>
        <w:left w:val="none" w:sz="0" w:space="0" w:color="auto"/>
        <w:bottom w:val="none" w:sz="0" w:space="0" w:color="auto"/>
        <w:right w:val="none" w:sz="0" w:space="0" w:color="auto"/>
      </w:divBdr>
    </w:div>
    <w:div w:id="1869444900">
      <w:bodyDiv w:val="1"/>
      <w:marLeft w:val="0"/>
      <w:marRight w:val="0"/>
      <w:marTop w:val="0"/>
      <w:marBottom w:val="0"/>
      <w:divBdr>
        <w:top w:val="none" w:sz="0" w:space="0" w:color="auto"/>
        <w:left w:val="none" w:sz="0" w:space="0" w:color="auto"/>
        <w:bottom w:val="none" w:sz="0" w:space="0" w:color="auto"/>
        <w:right w:val="none" w:sz="0" w:space="0" w:color="auto"/>
      </w:divBdr>
      <w:divsChild>
        <w:div w:id="1436943515">
          <w:marLeft w:val="0"/>
          <w:marRight w:val="0"/>
          <w:marTop w:val="0"/>
          <w:marBottom w:val="150"/>
          <w:divBdr>
            <w:top w:val="none" w:sz="0" w:space="0" w:color="auto"/>
            <w:left w:val="none" w:sz="0" w:space="0" w:color="auto"/>
            <w:bottom w:val="none" w:sz="0" w:space="0" w:color="auto"/>
            <w:right w:val="none" w:sz="0" w:space="0" w:color="auto"/>
          </w:divBdr>
          <w:divsChild>
            <w:div w:id="1493835647">
              <w:marLeft w:val="0"/>
              <w:marRight w:val="0"/>
              <w:marTop w:val="0"/>
              <w:marBottom w:val="0"/>
              <w:divBdr>
                <w:top w:val="none" w:sz="0" w:space="0" w:color="auto"/>
                <w:left w:val="none" w:sz="0" w:space="0" w:color="auto"/>
                <w:bottom w:val="none" w:sz="0" w:space="0" w:color="auto"/>
                <w:right w:val="none" w:sz="0" w:space="0" w:color="auto"/>
              </w:divBdr>
            </w:div>
          </w:divsChild>
        </w:div>
        <w:div w:id="1081869405">
          <w:marLeft w:val="0"/>
          <w:marRight w:val="0"/>
          <w:marTop w:val="0"/>
          <w:marBottom w:val="0"/>
          <w:divBdr>
            <w:top w:val="none" w:sz="0" w:space="0" w:color="auto"/>
            <w:left w:val="none" w:sz="0" w:space="0" w:color="auto"/>
            <w:bottom w:val="none" w:sz="0" w:space="0" w:color="auto"/>
            <w:right w:val="none" w:sz="0" w:space="0" w:color="auto"/>
          </w:divBdr>
          <w:divsChild>
            <w:div w:id="1015887029">
              <w:marLeft w:val="0"/>
              <w:marRight w:val="0"/>
              <w:marTop w:val="0"/>
              <w:marBottom w:val="150"/>
              <w:divBdr>
                <w:top w:val="none" w:sz="0" w:space="0" w:color="auto"/>
                <w:left w:val="none" w:sz="0" w:space="0" w:color="auto"/>
                <w:bottom w:val="none" w:sz="0" w:space="0" w:color="auto"/>
                <w:right w:val="none" w:sz="0" w:space="0" w:color="auto"/>
              </w:divBdr>
            </w:div>
            <w:div w:id="4817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5296">
      <w:bodyDiv w:val="1"/>
      <w:marLeft w:val="0"/>
      <w:marRight w:val="0"/>
      <w:marTop w:val="0"/>
      <w:marBottom w:val="0"/>
      <w:divBdr>
        <w:top w:val="none" w:sz="0" w:space="0" w:color="auto"/>
        <w:left w:val="none" w:sz="0" w:space="0" w:color="auto"/>
        <w:bottom w:val="none" w:sz="0" w:space="0" w:color="auto"/>
        <w:right w:val="none" w:sz="0" w:space="0" w:color="auto"/>
      </w:divBdr>
    </w:div>
    <w:div w:id="1870681131">
      <w:bodyDiv w:val="1"/>
      <w:marLeft w:val="0"/>
      <w:marRight w:val="0"/>
      <w:marTop w:val="0"/>
      <w:marBottom w:val="0"/>
      <w:divBdr>
        <w:top w:val="none" w:sz="0" w:space="0" w:color="auto"/>
        <w:left w:val="none" w:sz="0" w:space="0" w:color="auto"/>
        <w:bottom w:val="none" w:sz="0" w:space="0" w:color="auto"/>
        <w:right w:val="none" w:sz="0" w:space="0" w:color="auto"/>
      </w:divBdr>
      <w:divsChild>
        <w:div w:id="1886679494">
          <w:marLeft w:val="0"/>
          <w:marRight w:val="0"/>
          <w:marTop w:val="0"/>
          <w:marBottom w:val="0"/>
          <w:divBdr>
            <w:top w:val="none" w:sz="0" w:space="0" w:color="auto"/>
            <w:left w:val="none" w:sz="0" w:space="0" w:color="auto"/>
            <w:bottom w:val="dotted" w:sz="6" w:space="4" w:color="DDDDDD"/>
            <w:right w:val="none" w:sz="0" w:space="0" w:color="auto"/>
          </w:divBdr>
          <w:divsChild>
            <w:div w:id="37790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3210">
      <w:bodyDiv w:val="1"/>
      <w:marLeft w:val="0"/>
      <w:marRight w:val="0"/>
      <w:marTop w:val="0"/>
      <w:marBottom w:val="0"/>
      <w:divBdr>
        <w:top w:val="none" w:sz="0" w:space="0" w:color="auto"/>
        <w:left w:val="none" w:sz="0" w:space="0" w:color="auto"/>
        <w:bottom w:val="none" w:sz="0" w:space="0" w:color="auto"/>
        <w:right w:val="none" w:sz="0" w:space="0" w:color="auto"/>
      </w:divBdr>
      <w:divsChild>
        <w:div w:id="1782937">
          <w:marLeft w:val="0"/>
          <w:marRight w:val="0"/>
          <w:marTop w:val="0"/>
          <w:marBottom w:val="150"/>
          <w:divBdr>
            <w:top w:val="none" w:sz="0" w:space="0" w:color="auto"/>
            <w:left w:val="none" w:sz="0" w:space="0" w:color="auto"/>
            <w:bottom w:val="none" w:sz="0" w:space="0" w:color="auto"/>
            <w:right w:val="none" w:sz="0" w:space="0" w:color="auto"/>
          </w:divBdr>
        </w:div>
        <w:div w:id="67658348">
          <w:marLeft w:val="0"/>
          <w:marRight w:val="0"/>
          <w:marTop w:val="0"/>
          <w:marBottom w:val="150"/>
          <w:divBdr>
            <w:top w:val="none" w:sz="0" w:space="0" w:color="auto"/>
            <w:left w:val="none" w:sz="0" w:space="0" w:color="auto"/>
            <w:bottom w:val="none" w:sz="0" w:space="0" w:color="auto"/>
            <w:right w:val="none" w:sz="0" w:space="0" w:color="auto"/>
          </w:divBdr>
        </w:div>
        <w:div w:id="164126364">
          <w:marLeft w:val="0"/>
          <w:marRight w:val="0"/>
          <w:marTop w:val="0"/>
          <w:marBottom w:val="150"/>
          <w:divBdr>
            <w:top w:val="none" w:sz="0" w:space="0" w:color="auto"/>
            <w:left w:val="none" w:sz="0" w:space="0" w:color="auto"/>
            <w:bottom w:val="none" w:sz="0" w:space="0" w:color="auto"/>
            <w:right w:val="none" w:sz="0" w:space="0" w:color="auto"/>
          </w:divBdr>
        </w:div>
        <w:div w:id="218057877">
          <w:marLeft w:val="0"/>
          <w:marRight w:val="0"/>
          <w:marTop w:val="0"/>
          <w:marBottom w:val="150"/>
          <w:divBdr>
            <w:top w:val="none" w:sz="0" w:space="0" w:color="auto"/>
            <w:left w:val="none" w:sz="0" w:space="0" w:color="auto"/>
            <w:bottom w:val="none" w:sz="0" w:space="0" w:color="auto"/>
            <w:right w:val="none" w:sz="0" w:space="0" w:color="auto"/>
          </w:divBdr>
        </w:div>
        <w:div w:id="407197579">
          <w:marLeft w:val="0"/>
          <w:marRight w:val="0"/>
          <w:marTop w:val="0"/>
          <w:marBottom w:val="150"/>
          <w:divBdr>
            <w:top w:val="none" w:sz="0" w:space="0" w:color="auto"/>
            <w:left w:val="none" w:sz="0" w:space="0" w:color="auto"/>
            <w:bottom w:val="none" w:sz="0" w:space="0" w:color="auto"/>
            <w:right w:val="none" w:sz="0" w:space="0" w:color="auto"/>
          </w:divBdr>
        </w:div>
        <w:div w:id="1081757331">
          <w:marLeft w:val="0"/>
          <w:marRight w:val="0"/>
          <w:marTop w:val="0"/>
          <w:marBottom w:val="150"/>
          <w:divBdr>
            <w:top w:val="none" w:sz="0" w:space="0" w:color="auto"/>
            <w:left w:val="none" w:sz="0" w:space="0" w:color="auto"/>
            <w:bottom w:val="none" w:sz="0" w:space="0" w:color="auto"/>
            <w:right w:val="none" w:sz="0" w:space="0" w:color="auto"/>
          </w:divBdr>
        </w:div>
        <w:div w:id="1098910309">
          <w:marLeft w:val="0"/>
          <w:marRight w:val="0"/>
          <w:marTop w:val="0"/>
          <w:marBottom w:val="150"/>
          <w:divBdr>
            <w:top w:val="none" w:sz="0" w:space="0" w:color="auto"/>
            <w:left w:val="none" w:sz="0" w:space="0" w:color="auto"/>
            <w:bottom w:val="none" w:sz="0" w:space="0" w:color="auto"/>
            <w:right w:val="none" w:sz="0" w:space="0" w:color="auto"/>
          </w:divBdr>
        </w:div>
        <w:div w:id="1552351458">
          <w:marLeft w:val="0"/>
          <w:marRight w:val="0"/>
          <w:marTop w:val="0"/>
          <w:marBottom w:val="150"/>
          <w:divBdr>
            <w:top w:val="none" w:sz="0" w:space="0" w:color="auto"/>
            <w:left w:val="none" w:sz="0" w:space="0" w:color="auto"/>
            <w:bottom w:val="none" w:sz="0" w:space="0" w:color="auto"/>
            <w:right w:val="none" w:sz="0" w:space="0" w:color="auto"/>
          </w:divBdr>
        </w:div>
        <w:div w:id="1675493945">
          <w:marLeft w:val="0"/>
          <w:marRight w:val="0"/>
          <w:marTop w:val="0"/>
          <w:marBottom w:val="150"/>
          <w:divBdr>
            <w:top w:val="none" w:sz="0" w:space="0" w:color="auto"/>
            <w:left w:val="none" w:sz="0" w:space="0" w:color="auto"/>
            <w:bottom w:val="none" w:sz="0" w:space="0" w:color="auto"/>
            <w:right w:val="none" w:sz="0" w:space="0" w:color="auto"/>
          </w:divBdr>
        </w:div>
        <w:div w:id="1950700009">
          <w:marLeft w:val="0"/>
          <w:marRight w:val="0"/>
          <w:marTop w:val="0"/>
          <w:marBottom w:val="150"/>
          <w:divBdr>
            <w:top w:val="none" w:sz="0" w:space="0" w:color="auto"/>
            <w:left w:val="none" w:sz="0" w:space="0" w:color="auto"/>
            <w:bottom w:val="none" w:sz="0" w:space="0" w:color="auto"/>
            <w:right w:val="none" w:sz="0" w:space="0" w:color="auto"/>
          </w:divBdr>
        </w:div>
      </w:divsChild>
    </w:div>
    <w:div w:id="1871186050">
      <w:bodyDiv w:val="1"/>
      <w:marLeft w:val="0"/>
      <w:marRight w:val="0"/>
      <w:marTop w:val="0"/>
      <w:marBottom w:val="0"/>
      <w:divBdr>
        <w:top w:val="none" w:sz="0" w:space="0" w:color="auto"/>
        <w:left w:val="none" w:sz="0" w:space="0" w:color="auto"/>
        <w:bottom w:val="none" w:sz="0" w:space="0" w:color="auto"/>
        <w:right w:val="none" w:sz="0" w:space="0" w:color="auto"/>
      </w:divBdr>
    </w:div>
    <w:div w:id="1871524495">
      <w:bodyDiv w:val="1"/>
      <w:marLeft w:val="0"/>
      <w:marRight w:val="0"/>
      <w:marTop w:val="0"/>
      <w:marBottom w:val="0"/>
      <w:divBdr>
        <w:top w:val="none" w:sz="0" w:space="0" w:color="auto"/>
        <w:left w:val="none" w:sz="0" w:space="0" w:color="auto"/>
        <w:bottom w:val="none" w:sz="0" w:space="0" w:color="auto"/>
        <w:right w:val="none" w:sz="0" w:space="0" w:color="auto"/>
      </w:divBdr>
      <w:divsChild>
        <w:div w:id="588150815">
          <w:marLeft w:val="0"/>
          <w:marRight w:val="0"/>
          <w:marTop w:val="0"/>
          <w:marBottom w:val="150"/>
          <w:divBdr>
            <w:top w:val="none" w:sz="0" w:space="0" w:color="auto"/>
            <w:left w:val="none" w:sz="0" w:space="0" w:color="auto"/>
            <w:bottom w:val="none" w:sz="0" w:space="0" w:color="auto"/>
            <w:right w:val="none" w:sz="0" w:space="0" w:color="auto"/>
          </w:divBdr>
        </w:div>
        <w:div w:id="1168136990">
          <w:marLeft w:val="0"/>
          <w:marRight w:val="0"/>
          <w:marTop w:val="0"/>
          <w:marBottom w:val="0"/>
          <w:divBdr>
            <w:top w:val="none" w:sz="0" w:space="0" w:color="auto"/>
            <w:left w:val="none" w:sz="0" w:space="0" w:color="auto"/>
            <w:bottom w:val="none" w:sz="0" w:space="0" w:color="auto"/>
            <w:right w:val="none" w:sz="0" w:space="0" w:color="auto"/>
          </w:divBdr>
        </w:div>
        <w:div w:id="2077121715">
          <w:marLeft w:val="0"/>
          <w:marRight w:val="0"/>
          <w:marTop w:val="0"/>
          <w:marBottom w:val="0"/>
          <w:divBdr>
            <w:top w:val="none" w:sz="0" w:space="0" w:color="auto"/>
            <w:left w:val="none" w:sz="0" w:space="0" w:color="auto"/>
            <w:bottom w:val="none" w:sz="0" w:space="0" w:color="auto"/>
            <w:right w:val="none" w:sz="0" w:space="0" w:color="auto"/>
          </w:divBdr>
          <w:divsChild>
            <w:div w:id="1934432134">
              <w:marLeft w:val="0"/>
              <w:marRight w:val="0"/>
              <w:marTop w:val="0"/>
              <w:marBottom w:val="225"/>
              <w:divBdr>
                <w:top w:val="none" w:sz="0" w:space="0" w:color="auto"/>
                <w:left w:val="none" w:sz="0" w:space="0" w:color="auto"/>
                <w:bottom w:val="none" w:sz="0" w:space="0" w:color="auto"/>
                <w:right w:val="none" w:sz="0" w:space="0" w:color="auto"/>
              </w:divBdr>
              <w:divsChild>
                <w:div w:id="637220490">
                  <w:marLeft w:val="0"/>
                  <w:marRight w:val="0"/>
                  <w:marTop w:val="0"/>
                  <w:marBottom w:val="150"/>
                  <w:divBdr>
                    <w:top w:val="none" w:sz="0" w:space="0" w:color="auto"/>
                    <w:left w:val="none" w:sz="0" w:space="0" w:color="auto"/>
                    <w:bottom w:val="none" w:sz="0" w:space="0" w:color="auto"/>
                    <w:right w:val="none" w:sz="0" w:space="0" w:color="auto"/>
                  </w:divBdr>
                </w:div>
                <w:div w:id="1119371745">
                  <w:marLeft w:val="0"/>
                  <w:marRight w:val="0"/>
                  <w:marTop w:val="0"/>
                  <w:marBottom w:val="150"/>
                  <w:divBdr>
                    <w:top w:val="none" w:sz="0" w:space="0" w:color="auto"/>
                    <w:left w:val="none" w:sz="0" w:space="0" w:color="auto"/>
                    <w:bottom w:val="none" w:sz="0" w:space="0" w:color="auto"/>
                    <w:right w:val="none" w:sz="0" w:space="0" w:color="auto"/>
                  </w:divBdr>
                </w:div>
                <w:div w:id="1283927254">
                  <w:marLeft w:val="0"/>
                  <w:marRight w:val="0"/>
                  <w:marTop w:val="0"/>
                  <w:marBottom w:val="150"/>
                  <w:divBdr>
                    <w:top w:val="none" w:sz="0" w:space="0" w:color="auto"/>
                    <w:left w:val="none" w:sz="0" w:space="0" w:color="auto"/>
                    <w:bottom w:val="none" w:sz="0" w:space="0" w:color="auto"/>
                    <w:right w:val="none" w:sz="0" w:space="0" w:color="auto"/>
                  </w:divBdr>
                </w:div>
                <w:div w:id="2016569047">
                  <w:marLeft w:val="0"/>
                  <w:marRight w:val="0"/>
                  <w:marTop w:val="0"/>
                  <w:marBottom w:val="150"/>
                  <w:divBdr>
                    <w:top w:val="none" w:sz="0" w:space="0" w:color="auto"/>
                    <w:left w:val="none" w:sz="0" w:space="0" w:color="auto"/>
                    <w:bottom w:val="none" w:sz="0" w:space="0" w:color="auto"/>
                    <w:right w:val="none" w:sz="0" w:space="0" w:color="auto"/>
                  </w:divBdr>
                  <w:divsChild>
                    <w:div w:id="1144347757">
                      <w:marLeft w:val="0"/>
                      <w:marRight w:val="0"/>
                      <w:marTop w:val="0"/>
                      <w:marBottom w:val="150"/>
                      <w:divBdr>
                        <w:top w:val="none" w:sz="0" w:space="0" w:color="auto"/>
                        <w:left w:val="none" w:sz="0" w:space="0" w:color="auto"/>
                        <w:bottom w:val="none" w:sz="0" w:space="0" w:color="auto"/>
                        <w:right w:val="none" w:sz="0" w:space="0" w:color="auto"/>
                      </w:divBdr>
                      <w:divsChild>
                        <w:div w:id="17187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3598">
                  <w:marLeft w:val="0"/>
                  <w:marRight w:val="0"/>
                  <w:marTop w:val="0"/>
                  <w:marBottom w:val="150"/>
                  <w:divBdr>
                    <w:top w:val="none" w:sz="0" w:space="0" w:color="auto"/>
                    <w:left w:val="none" w:sz="0" w:space="0" w:color="auto"/>
                    <w:bottom w:val="none" w:sz="0" w:space="0" w:color="auto"/>
                    <w:right w:val="none" w:sz="0" w:space="0" w:color="auto"/>
                  </w:divBdr>
                </w:div>
                <w:div w:id="2045010596">
                  <w:marLeft w:val="0"/>
                  <w:marRight w:val="0"/>
                  <w:marTop w:val="0"/>
                  <w:marBottom w:val="150"/>
                  <w:divBdr>
                    <w:top w:val="none" w:sz="0" w:space="0" w:color="auto"/>
                    <w:left w:val="none" w:sz="0" w:space="0" w:color="auto"/>
                    <w:bottom w:val="none" w:sz="0" w:space="0" w:color="auto"/>
                    <w:right w:val="none" w:sz="0" w:space="0" w:color="auto"/>
                  </w:divBdr>
                  <w:divsChild>
                    <w:div w:id="1564098254">
                      <w:marLeft w:val="0"/>
                      <w:marRight w:val="0"/>
                      <w:marTop w:val="0"/>
                      <w:marBottom w:val="150"/>
                      <w:divBdr>
                        <w:top w:val="none" w:sz="0" w:space="0" w:color="auto"/>
                        <w:left w:val="none" w:sz="0" w:space="0" w:color="auto"/>
                        <w:bottom w:val="none" w:sz="0" w:space="0" w:color="auto"/>
                        <w:right w:val="none" w:sz="0" w:space="0" w:color="auto"/>
                      </w:divBdr>
                      <w:divsChild>
                        <w:div w:id="12095336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71647848">
      <w:bodyDiv w:val="1"/>
      <w:marLeft w:val="0"/>
      <w:marRight w:val="0"/>
      <w:marTop w:val="0"/>
      <w:marBottom w:val="0"/>
      <w:divBdr>
        <w:top w:val="none" w:sz="0" w:space="0" w:color="auto"/>
        <w:left w:val="none" w:sz="0" w:space="0" w:color="auto"/>
        <w:bottom w:val="none" w:sz="0" w:space="0" w:color="auto"/>
        <w:right w:val="none" w:sz="0" w:space="0" w:color="auto"/>
      </w:divBdr>
      <w:divsChild>
        <w:div w:id="551766548">
          <w:marLeft w:val="0"/>
          <w:marRight w:val="0"/>
          <w:marTop w:val="0"/>
          <w:marBottom w:val="0"/>
          <w:divBdr>
            <w:top w:val="none" w:sz="0" w:space="0" w:color="auto"/>
            <w:left w:val="none" w:sz="0" w:space="0" w:color="auto"/>
            <w:bottom w:val="dotted" w:sz="6" w:space="4" w:color="DDDDDD"/>
            <w:right w:val="none" w:sz="0" w:space="0" w:color="auto"/>
          </w:divBdr>
          <w:divsChild>
            <w:div w:id="167438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18004">
      <w:bodyDiv w:val="1"/>
      <w:marLeft w:val="0"/>
      <w:marRight w:val="0"/>
      <w:marTop w:val="0"/>
      <w:marBottom w:val="0"/>
      <w:divBdr>
        <w:top w:val="none" w:sz="0" w:space="0" w:color="auto"/>
        <w:left w:val="none" w:sz="0" w:space="0" w:color="auto"/>
        <w:bottom w:val="none" w:sz="0" w:space="0" w:color="auto"/>
        <w:right w:val="none" w:sz="0" w:space="0" w:color="auto"/>
      </w:divBdr>
    </w:div>
    <w:div w:id="1872575452">
      <w:bodyDiv w:val="1"/>
      <w:marLeft w:val="0"/>
      <w:marRight w:val="0"/>
      <w:marTop w:val="0"/>
      <w:marBottom w:val="0"/>
      <w:divBdr>
        <w:top w:val="none" w:sz="0" w:space="0" w:color="auto"/>
        <w:left w:val="none" w:sz="0" w:space="0" w:color="auto"/>
        <w:bottom w:val="none" w:sz="0" w:space="0" w:color="auto"/>
        <w:right w:val="none" w:sz="0" w:space="0" w:color="auto"/>
      </w:divBdr>
      <w:divsChild>
        <w:div w:id="844783832">
          <w:marLeft w:val="0"/>
          <w:marRight w:val="0"/>
          <w:marTop w:val="0"/>
          <w:marBottom w:val="150"/>
          <w:divBdr>
            <w:top w:val="none" w:sz="0" w:space="0" w:color="auto"/>
            <w:left w:val="none" w:sz="0" w:space="0" w:color="auto"/>
            <w:bottom w:val="none" w:sz="0" w:space="0" w:color="auto"/>
            <w:right w:val="none" w:sz="0" w:space="0" w:color="auto"/>
          </w:divBdr>
        </w:div>
      </w:divsChild>
    </w:div>
    <w:div w:id="1872764165">
      <w:bodyDiv w:val="1"/>
      <w:marLeft w:val="0"/>
      <w:marRight w:val="0"/>
      <w:marTop w:val="0"/>
      <w:marBottom w:val="0"/>
      <w:divBdr>
        <w:top w:val="none" w:sz="0" w:space="0" w:color="auto"/>
        <w:left w:val="none" w:sz="0" w:space="0" w:color="auto"/>
        <w:bottom w:val="none" w:sz="0" w:space="0" w:color="auto"/>
        <w:right w:val="none" w:sz="0" w:space="0" w:color="auto"/>
      </w:divBdr>
      <w:divsChild>
        <w:div w:id="850216824">
          <w:marLeft w:val="0"/>
          <w:marRight w:val="0"/>
          <w:marTop w:val="0"/>
          <w:marBottom w:val="0"/>
          <w:divBdr>
            <w:top w:val="none" w:sz="0" w:space="0" w:color="auto"/>
            <w:left w:val="none" w:sz="0" w:space="0" w:color="auto"/>
            <w:bottom w:val="none" w:sz="0" w:space="0" w:color="auto"/>
            <w:right w:val="none" w:sz="0" w:space="0" w:color="auto"/>
          </w:divBdr>
        </w:div>
      </w:divsChild>
    </w:div>
    <w:div w:id="1872910246">
      <w:bodyDiv w:val="1"/>
      <w:marLeft w:val="0"/>
      <w:marRight w:val="0"/>
      <w:marTop w:val="0"/>
      <w:marBottom w:val="0"/>
      <w:divBdr>
        <w:top w:val="none" w:sz="0" w:space="0" w:color="auto"/>
        <w:left w:val="none" w:sz="0" w:space="0" w:color="auto"/>
        <w:bottom w:val="none" w:sz="0" w:space="0" w:color="auto"/>
        <w:right w:val="none" w:sz="0" w:space="0" w:color="auto"/>
      </w:divBdr>
      <w:divsChild>
        <w:div w:id="1647854379">
          <w:marLeft w:val="0"/>
          <w:marRight w:val="0"/>
          <w:marTop w:val="0"/>
          <w:marBottom w:val="0"/>
          <w:divBdr>
            <w:top w:val="none" w:sz="0" w:space="0" w:color="auto"/>
            <w:left w:val="none" w:sz="0" w:space="0" w:color="auto"/>
            <w:bottom w:val="dotted" w:sz="6" w:space="4" w:color="DDDDDD"/>
            <w:right w:val="none" w:sz="0" w:space="0" w:color="auto"/>
          </w:divBdr>
        </w:div>
      </w:divsChild>
    </w:div>
    <w:div w:id="1873378624">
      <w:bodyDiv w:val="1"/>
      <w:marLeft w:val="0"/>
      <w:marRight w:val="0"/>
      <w:marTop w:val="0"/>
      <w:marBottom w:val="0"/>
      <w:divBdr>
        <w:top w:val="none" w:sz="0" w:space="0" w:color="auto"/>
        <w:left w:val="none" w:sz="0" w:space="0" w:color="auto"/>
        <w:bottom w:val="none" w:sz="0" w:space="0" w:color="auto"/>
        <w:right w:val="none" w:sz="0" w:space="0" w:color="auto"/>
      </w:divBdr>
      <w:divsChild>
        <w:div w:id="1114327325">
          <w:marLeft w:val="0"/>
          <w:marRight w:val="0"/>
          <w:marTop w:val="0"/>
          <w:marBottom w:val="0"/>
          <w:divBdr>
            <w:top w:val="none" w:sz="0" w:space="0" w:color="auto"/>
            <w:left w:val="none" w:sz="0" w:space="0" w:color="auto"/>
            <w:bottom w:val="none" w:sz="0" w:space="0" w:color="auto"/>
            <w:right w:val="none" w:sz="0" w:space="0" w:color="auto"/>
          </w:divBdr>
        </w:div>
      </w:divsChild>
    </w:div>
    <w:div w:id="1873570432">
      <w:bodyDiv w:val="1"/>
      <w:marLeft w:val="0"/>
      <w:marRight w:val="0"/>
      <w:marTop w:val="0"/>
      <w:marBottom w:val="0"/>
      <w:divBdr>
        <w:top w:val="none" w:sz="0" w:space="0" w:color="auto"/>
        <w:left w:val="none" w:sz="0" w:space="0" w:color="auto"/>
        <w:bottom w:val="none" w:sz="0" w:space="0" w:color="auto"/>
        <w:right w:val="none" w:sz="0" w:space="0" w:color="auto"/>
      </w:divBdr>
    </w:div>
    <w:div w:id="1873571315">
      <w:bodyDiv w:val="1"/>
      <w:marLeft w:val="0"/>
      <w:marRight w:val="0"/>
      <w:marTop w:val="0"/>
      <w:marBottom w:val="0"/>
      <w:divBdr>
        <w:top w:val="none" w:sz="0" w:space="0" w:color="auto"/>
        <w:left w:val="none" w:sz="0" w:space="0" w:color="auto"/>
        <w:bottom w:val="none" w:sz="0" w:space="0" w:color="auto"/>
        <w:right w:val="none" w:sz="0" w:space="0" w:color="auto"/>
      </w:divBdr>
      <w:divsChild>
        <w:div w:id="66390263">
          <w:marLeft w:val="0"/>
          <w:marRight w:val="0"/>
          <w:marTop w:val="0"/>
          <w:marBottom w:val="0"/>
          <w:divBdr>
            <w:top w:val="none" w:sz="0" w:space="0" w:color="auto"/>
            <w:left w:val="none" w:sz="0" w:space="0" w:color="auto"/>
            <w:bottom w:val="dotted" w:sz="6" w:space="4" w:color="DDDDDD"/>
            <w:right w:val="none" w:sz="0" w:space="0" w:color="auto"/>
          </w:divBdr>
          <w:divsChild>
            <w:div w:id="5531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11979">
      <w:bodyDiv w:val="1"/>
      <w:marLeft w:val="0"/>
      <w:marRight w:val="0"/>
      <w:marTop w:val="0"/>
      <w:marBottom w:val="0"/>
      <w:divBdr>
        <w:top w:val="none" w:sz="0" w:space="0" w:color="auto"/>
        <w:left w:val="none" w:sz="0" w:space="0" w:color="auto"/>
        <w:bottom w:val="none" w:sz="0" w:space="0" w:color="auto"/>
        <w:right w:val="none" w:sz="0" w:space="0" w:color="auto"/>
      </w:divBdr>
    </w:div>
    <w:div w:id="1873617352">
      <w:bodyDiv w:val="1"/>
      <w:marLeft w:val="0"/>
      <w:marRight w:val="0"/>
      <w:marTop w:val="0"/>
      <w:marBottom w:val="0"/>
      <w:divBdr>
        <w:top w:val="none" w:sz="0" w:space="0" w:color="auto"/>
        <w:left w:val="none" w:sz="0" w:space="0" w:color="auto"/>
        <w:bottom w:val="none" w:sz="0" w:space="0" w:color="auto"/>
        <w:right w:val="none" w:sz="0" w:space="0" w:color="auto"/>
      </w:divBdr>
    </w:div>
    <w:div w:id="1873879622">
      <w:bodyDiv w:val="1"/>
      <w:marLeft w:val="0"/>
      <w:marRight w:val="0"/>
      <w:marTop w:val="0"/>
      <w:marBottom w:val="0"/>
      <w:divBdr>
        <w:top w:val="none" w:sz="0" w:space="0" w:color="auto"/>
        <w:left w:val="none" w:sz="0" w:space="0" w:color="auto"/>
        <w:bottom w:val="none" w:sz="0" w:space="0" w:color="auto"/>
        <w:right w:val="none" w:sz="0" w:space="0" w:color="auto"/>
      </w:divBdr>
      <w:divsChild>
        <w:div w:id="1722945350">
          <w:marLeft w:val="0"/>
          <w:marRight w:val="0"/>
          <w:marTop w:val="0"/>
          <w:marBottom w:val="150"/>
          <w:divBdr>
            <w:top w:val="none" w:sz="0" w:space="0" w:color="auto"/>
            <w:left w:val="none" w:sz="0" w:space="0" w:color="auto"/>
            <w:bottom w:val="none" w:sz="0" w:space="0" w:color="auto"/>
            <w:right w:val="none" w:sz="0" w:space="0" w:color="auto"/>
          </w:divBdr>
        </w:div>
      </w:divsChild>
    </w:div>
    <w:div w:id="1874465155">
      <w:bodyDiv w:val="1"/>
      <w:marLeft w:val="0"/>
      <w:marRight w:val="0"/>
      <w:marTop w:val="0"/>
      <w:marBottom w:val="0"/>
      <w:divBdr>
        <w:top w:val="none" w:sz="0" w:space="0" w:color="auto"/>
        <w:left w:val="none" w:sz="0" w:space="0" w:color="auto"/>
        <w:bottom w:val="none" w:sz="0" w:space="0" w:color="auto"/>
        <w:right w:val="none" w:sz="0" w:space="0" w:color="auto"/>
      </w:divBdr>
      <w:divsChild>
        <w:div w:id="245771024">
          <w:marLeft w:val="0"/>
          <w:marRight w:val="0"/>
          <w:marTop w:val="0"/>
          <w:marBottom w:val="0"/>
          <w:divBdr>
            <w:top w:val="none" w:sz="0" w:space="0" w:color="auto"/>
            <w:left w:val="none" w:sz="0" w:space="0" w:color="auto"/>
            <w:bottom w:val="none" w:sz="0" w:space="0" w:color="auto"/>
            <w:right w:val="none" w:sz="0" w:space="0" w:color="auto"/>
          </w:divBdr>
        </w:div>
        <w:div w:id="553279909">
          <w:marLeft w:val="0"/>
          <w:marRight w:val="0"/>
          <w:marTop w:val="0"/>
          <w:marBottom w:val="0"/>
          <w:divBdr>
            <w:top w:val="none" w:sz="0" w:space="0" w:color="auto"/>
            <w:left w:val="none" w:sz="0" w:space="0" w:color="auto"/>
            <w:bottom w:val="none" w:sz="0" w:space="0" w:color="auto"/>
            <w:right w:val="none" w:sz="0" w:space="0" w:color="auto"/>
          </w:divBdr>
          <w:divsChild>
            <w:div w:id="675228262">
              <w:marLeft w:val="0"/>
              <w:marRight w:val="0"/>
              <w:marTop w:val="0"/>
              <w:marBottom w:val="0"/>
              <w:divBdr>
                <w:top w:val="none" w:sz="0" w:space="0" w:color="auto"/>
                <w:left w:val="none" w:sz="0" w:space="0" w:color="auto"/>
                <w:bottom w:val="none" w:sz="0" w:space="0" w:color="auto"/>
                <w:right w:val="none" w:sz="0" w:space="0" w:color="auto"/>
              </w:divBdr>
            </w:div>
          </w:divsChild>
        </w:div>
        <w:div w:id="749278522">
          <w:marLeft w:val="0"/>
          <w:marRight w:val="0"/>
          <w:marTop w:val="0"/>
          <w:marBottom w:val="0"/>
          <w:divBdr>
            <w:top w:val="none" w:sz="0" w:space="0" w:color="auto"/>
            <w:left w:val="none" w:sz="0" w:space="0" w:color="auto"/>
            <w:bottom w:val="none" w:sz="0" w:space="0" w:color="auto"/>
            <w:right w:val="none" w:sz="0" w:space="0" w:color="auto"/>
          </w:divBdr>
        </w:div>
      </w:divsChild>
    </w:div>
    <w:div w:id="1874657710">
      <w:bodyDiv w:val="1"/>
      <w:marLeft w:val="0"/>
      <w:marRight w:val="0"/>
      <w:marTop w:val="0"/>
      <w:marBottom w:val="0"/>
      <w:divBdr>
        <w:top w:val="none" w:sz="0" w:space="0" w:color="auto"/>
        <w:left w:val="none" w:sz="0" w:space="0" w:color="auto"/>
        <w:bottom w:val="none" w:sz="0" w:space="0" w:color="auto"/>
        <w:right w:val="none" w:sz="0" w:space="0" w:color="auto"/>
      </w:divBdr>
      <w:divsChild>
        <w:div w:id="677346552">
          <w:marLeft w:val="0"/>
          <w:marRight w:val="0"/>
          <w:marTop w:val="0"/>
          <w:marBottom w:val="150"/>
          <w:divBdr>
            <w:top w:val="none" w:sz="0" w:space="0" w:color="auto"/>
            <w:left w:val="none" w:sz="0" w:space="0" w:color="auto"/>
            <w:bottom w:val="none" w:sz="0" w:space="0" w:color="auto"/>
            <w:right w:val="none" w:sz="0" w:space="0" w:color="auto"/>
          </w:divBdr>
        </w:div>
      </w:divsChild>
    </w:div>
    <w:div w:id="1874807755">
      <w:bodyDiv w:val="1"/>
      <w:marLeft w:val="0"/>
      <w:marRight w:val="0"/>
      <w:marTop w:val="0"/>
      <w:marBottom w:val="0"/>
      <w:divBdr>
        <w:top w:val="none" w:sz="0" w:space="0" w:color="auto"/>
        <w:left w:val="none" w:sz="0" w:space="0" w:color="auto"/>
        <w:bottom w:val="none" w:sz="0" w:space="0" w:color="auto"/>
        <w:right w:val="none" w:sz="0" w:space="0" w:color="auto"/>
      </w:divBdr>
      <w:divsChild>
        <w:div w:id="1727530644">
          <w:marLeft w:val="0"/>
          <w:marRight w:val="0"/>
          <w:marTop w:val="0"/>
          <w:marBottom w:val="0"/>
          <w:divBdr>
            <w:top w:val="none" w:sz="0" w:space="0" w:color="auto"/>
            <w:left w:val="none" w:sz="0" w:space="0" w:color="auto"/>
            <w:bottom w:val="none" w:sz="0" w:space="0" w:color="auto"/>
            <w:right w:val="none" w:sz="0" w:space="0" w:color="auto"/>
          </w:divBdr>
        </w:div>
        <w:div w:id="1923638357">
          <w:marLeft w:val="0"/>
          <w:marRight w:val="0"/>
          <w:marTop w:val="0"/>
          <w:marBottom w:val="150"/>
          <w:divBdr>
            <w:top w:val="none" w:sz="0" w:space="0" w:color="auto"/>
            <w:left w:val="none" w:sz="0" w:space="0" w:color="auto"/>
            <w:bottom w:val="none" w:sz="0" w:space="0" w:color="auto"/>
            <w:right w:val="none" w:sz="0" w:space="0" w:color="auto"/>
          </w:divBdr>
        </w:div>
      </w:divsChild>
    </w:div>
    <w:div w:id="1875147364">
      <w:bodyDiv w:val="1"/>
      <w:marLeft w:val="0"/>
      <w:marRight w:val="0"/>
      <w:marTop w:val="0"/>
      <w:marBottom w:val="0"/>
      <w:divBdr>
        <w:top w:val="none" w:sz="0" w:space="0" w:color="auto"/>
        <w:left w:val="none" w:sz="0" w:space="0" w:color="auto"/>
        <w:bottom w:val="none" w:sz="0" w:space="0" w:color="auto"/>
        <w:right w:val="none" w:sz="0" w:space="0" w:color="auto"/>
      </w:divBdr>
      <w:divsChild>
        <w:div w:id="747652234">
          <w:marLeft w:val="0"/>
          <w:marRight w:val="0"/>
          <w:marTop w:val="0"/>
          <w:marBottom w:val="0"/>
          <w:divBdr>
            <w:top w:val="none" w:sz="0" w:space="0" w:color="auto"/>
            <w:left w:val="none" w:sz="0" w:space="0" w:color="auto"/>
            <w:bottom w:val="dotted" w:sz="6" w:space="4" w:color="DDDDDD"/>
            <w:right w:val="none" w:sz="0" w:space="0" w:color="auto"/>
          </w:divBdr>
          <w:divsChild>
            <w:div w:id="68232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48512">
      <w:bodyDiv w:val="1"/>
      <w:marLeft w:val="0"/>
      <w:marRight w:val="0"/>
      <w:marTop w:val="0"/>
      <w:marBottom w:val="0"/>
      <w:divBdr>
        <w:top w:val="none" w:sz="0" w:space="0" w:color="auto"/>
        <w:left w:val="none" w:sz="0" w:space="0" w:color="auto"/>
        <w:bottom w:val="none" w:sz="0" w:space="0" w:color="auto"/>
        <w:right w:val="none" w:sz="0" w:space="0" w:color="auto"/>
      </w:divBdr>
      <w:divsChild>
        <w:div w:id="443310997">
          <w:marLeft w:val="0"/>
          <w:marRight w:val="0"/>
          <w:marTop w:val="0"/>
          <w:marBottom w:val="0"/>
          <w:divBdr>
            <w:top w:val="none" w:sz="0" w:space="0" w:color="auto"/>
            <w:left w:val="none" w:sz="0" w:space="0" w:color="auto"/>
            <w:bottom w:val="dotted" w:sz="6" w:space="4" w:color="DDDDDD"/>
            <w:right w:val="none" w:sz="0" w:space="0" w:color="auto"/>
          </w:divBdr>
          <w:divsChild>
            <w:div w:id="131695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93654">
      <w:bodyDiv w:val="1"/>
      <w:marLeft w:val="0"/>
      <w:marRight w:val="0"/>
      <w:marTop w:val="0"/>
      <w:marBottom w:val="0"/>
      <w:divBdr>
        <w:top w:val="none" w:sz="0" w:space="0" w:color="auto"/>
        <w:left w:val="none" w:sz="0" w:space="0" w:color="auto"/>
        <w:bottom w:val="none" w:sz="0" w:space="0" w:color="auto"/>
        <w:right w:val="none" w:sz="0" w:space="0" w:color="auto"/>
      </w:divBdr>
      <w:divsChild>
        <w:div w:id="1661470453">
          <w:marLeft w:val="0"/>
          <w:marRight w:val="0"/>
          <w:marTop w:val="0"/>
          <w:marBottom w:val="150"/>
          <w:divBdr>
            <w:top w:val="none" w:sz="0" w:space="0" w:color="auto"/>
            <w:left w:val="none" w:sz="0" w:space="0" w:color="auto"/>
            <w:bottom w:val="none" w:sz="0" w:space="0" w:color="auto"/>
            <w:right w:val="none" w:sz="0" w:space="0" w:color="auto"/>
          </w:divBdr>
        </w:div>
      </w:divsChild>
    </w:div>
    <w:div w:id="1875655801">
      <w:bodyDiv w:val="1"/>
      <w:marLeft w:val="0"/>
      <w:marRight w:val="0"/>
      <w:marTop w:val="0"/>
      <w:marBottom w:val="0"/>
      <w:divBdr>
        <w:top w:val="none" w:sz="0" w:space="0" w:color="auto"/>
        <w:left w:val="none" w:sz="0" w:space="0" w:color="auto"/>
        <w:bottom w:val="none" w:sz="0" w:space="0" w:color="auto"/>
        <w:right w:val="none" w:sz="0" w:space="0" w:color="auto"/>
      </w:divBdr>
      <w:divsChild>
        <w:div w:id="2119986784">
          <w:marLeft w:val="0"/>
          <w:marRight w:val="0"/>
          <w:marTop w:val="0"/>
          <w:marBottom w:val="0"/>
          <w:divBdr>
            <w:top w:val="none" w:sz="0" w:space="0" w:color="auto"/>
            <w:left w:val="none" w:sz="0" w:space="0" w:color="auto"/>
            <w:bottom w:val="dotted" w:sz="6" w:space="4" w:color="DDDDDD"/>
            <w:right w:val="none" w:sz="0" w:space="0" w:color="auto"/>
          </w:divBdr>
        </w:div>
      </w:divsChild>
    </w:div>
    <w:div w:id="1875724830">
      <w:bodyDiv w:val="1"/>
      <w:marLeft w:val="0"/>
      <w:marRight w:val="0"/>
      <w:marTop w:val="0"/>
      <w:marBottom w:val="0"/>
      <w:divBdr>
        <w:top w:val="none" w:sz="0" w:space="0" w:color="auto"/>
        <w:left w:val="none" w:sz="0" w:space="0" w:color="auto"/>
        <w:bottom w:val="none" w:sz="0" w:space="0" w:color="auto"/>
        <w:right w:val="none" w:sz="0" w:space="0" w:color="auto"/>
      </w:divBdr>
      <w:divsChild>
        <w:div w:id="999232039">
          <w:marLeft w:val="0"/>
          <w:marRight w:val="0"/>
          <w:marTop w:val="0"/>
          <w:marBottom w:val="0"/>
          <w:divBdr>
            <w:top w:val="none" w:sz="0" w:space="0" w:color="auto"/>
            <w:left w:val="none" w:sz="0" w:space="0" w:color="auto"/>
            <w:bottom w:val="none" w:sz="0" w:space="0" w:color="auto"/>
            <w:right w:val="none" w:sz="0" w:space="0" w:color="auto"/>
          </w:divBdr>
          <w:divsChild>
            <w:div w:id="1335450785">
              <w:marLeft w:val="0"/>
              <w:marRight w:val="0"/>
              <w:marTop w:val="0"/>
              <w:marBottom w:val="150"/>
              <w:divBdr>
                <w:top w:val="none" w:sz="0" w:space="0" w:color="auto"/>
                <w:left w:val="none" w:sz="0" w:space="0" w:color="auto"/>
                <w:bottom w:val="none" w:sz="0" w:space="0" w:color="auto"/>
                <w:right w:val="none" w:sz="0" w:space="0" w:color="auto"/>
              </w:divBdr>
            </w:div>
            <w:div w:id="32729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7575">
      <w:bodyDiv w:val="1"/>
      <w:marLeft w:val="0"/>
      <w:marRight w:val="0"/>
      <w:marTop w:val="0"/>
      <w:marBottom w:val="0"/>
      <w:divBdr>
        <w:top w:val="none" w:sz="0" w:space="0" w:color="auto"/>
        <w:left w:val="none" w:sz="0" w:space="0" w:color="auto"/>
        <w:bottom w:val="none" w:sz="0" w:space="0" w:color="auto"/>
        <w:right w:val="none" w:sz="0" w:space="0" w:color="auto"/>
      </w:divBdr>
      <w:divsChild>
        <w:div w:id="968248408">
          <w:marLeft w:val="0"/>
          <w:marRight w:val="0"/>
          <w:marTop w:val="0"/>
          <w:marBottom w:val="0"/>
          <w:divBdr>
            <w:top w:val="none" w:sz="0" w:space="0" w:color="auto"/>
            <w:left w:val="none" w:sz="0" w:space="0" w:color="auto"/>
            <w:bottom w:val="none" w:sz="0" w:space="0" w:color="auto"/>
            <w:right w:val="none" w:sz="0" w:space="0" w:color="auto"/>
          </w:divBdr>
          <w:divsChild>
            <w:div w:id="19086835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76305857">
      <w:bodyDiv w:val="1"/>
      <w:marLeft w:val="0"/>
      <w:marRight w:val="0"/>
      <w:marTop w:val="0"/>
      <w:marBottom w:val="0"/>
      <w:divBdr>
        <w:top w:val="none" w:sz="0" w:space="0" w:color="auto"/>
        <w:left w:val="none" w:sz="0" w:space="0" w:color="auto"/>
        <w:bottom w:val="none" w:sz="0" w:space="0" w:color="auto"/>
        <w:right w:val="none" w:sz="0" w:space="0" w:color="auto"/>
      </w:divBdr>
      <w:divsChild>
        <w:div w:id="952326650">
          <w:marLeft w:val="0"/>
          <w:marRight w:val="0"/>
          <w:marTop w:val="0"/>
          <w:marBottom w:val="300"/>
          <w:divBdr>
            <w:top w:val="none" w:sz="0" w:space="0" w:color="auto"/>
            <w:left w:val="none" w:sz="0" w:space="0" w:color="auto"/>
            <w:bottom w:val="none" w:sz="0" w:space="0" w:color="auto"/>
            <w:right w:val="none" w:sz="0" w:space="0" w:color="auto"/>
          </w:divBdr>
          <w:divsChild>
            <w:div w:id="426006586">
              <w:marLeft w:val="0"/>
              <w:marRight w:val="0"/>
              <w:marTop w:val="0"/>
              <w:marBottom w:val="0"/>
              <w:divBdr>
                <w:top w:val="none" w:sz="0" w:space="0" w:color="auto"/>
                <w:left w:val="none" w:sz="0" w:space="0" w:color="auto"/>
                <w:bottom w:val="none" w:sz="0" w:space="0" w:color="auto"/>
                <w:right w:val="none" w:sz="0" w:space="0" w:color="auto"/>
              </w:divBdr>
              <w:divsChild>
                <w:div w:id="1675911095">
                  <w:marLeft w:val="0"/>
                  <w:marRight w:val="0"/>
                  <w:marTop w:val="0"/>
                  <w:marBottom w:val="0"/>
                  <w:divBdr>
                    <w:top w:val="none" w:sz="0" w:space="0" w:color="auto"/>
                    <w:left w:val="none" w:sz="0" w:space="0" w:color="auto"/>
                    <w:bottom w:val="none" w:sz="0" w:space="0" w:color="auto"/>
                    <w:right w:val="none" w:sz="0" w:space="0" w:color="auto"/>
                  </w:divBdr>
                  <w:divsChild>
                    <w:div w:id="636298315">
                      <w:marLeft w:val="0"/>
                      <w:marRight w:val="0"/>
                      <w:marTop w:val="0"/>
                      <w:marBottom w:val="225"/>
                      <w:divBdr>
                        <w:top w:val="none" w:sz="0" w:space="0" w:color="2D2D2D"/>
                        <w:left w:val="none" w:sz="0" w:space="0" w:color="2D2D2D"/>
                        <w:bottom w:val="none" w:sz="0" w:space="0" w:color="2D2D2D"/>
                        <w:right w:val="none" w:sz="0" w:space="0" w:color="2D2D2D"/>
                      </w:divBdr>
                      <w:divsChild>
                        <w:div w:id="41292132">
                          <w:marLeft w:val="0"/>
                          <w:marRight w:val="0"/>
                          <w:marTop w:val="0"/>
                          <w:marBottom w:val="0"/>
                          <w:divBdr>
                            <w:top w:val="none" w:sz="0" w:space="0" w:color="auto"/>
                            <w:left w:val="none" w:sz="0" w:space="0" w:color="auto"/>
                            <w:bottom w:val="none" w:sz="0" w:space="0" w:color="auto"/>
                            <w:right w:val="none" w:sz="0" w:space="0" w:color="auto"/>
                          </w:divBdr>
                          <w:divsChild>
                            <w:div w:id="167853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502803">
      <w:bodyDiv w:val="1"/>
      <w:marLeft w:val="0"/>
      <w:marRight w:val="0"/>
      <w:marTop w:val="0"/>
      <w:marBottom w:val="0"/>
      <w:divBdr>
        <w:top w:val="none" w:sz="0" w:space="0" w:color="auto"/>
        <w:left w:val="none" w:sz="0" w:space="0" w:color="auto"/>
        <w:bottom w:val="none" w:sz="0" w:space="0" w:color="auto"/>
        <w:right w:val="none" w:sz="0" w:space="0" w:color="auto"/>
      </w:divBdr>
      <w:divsChild>
        <w:div w:id="647326367">
          <w:marLeft w:val="0"/>
          <w:marRight w:val="0"/>
          <w:marTop w:val="0"/>
          <w:marBottom w:val="150"/>
          <w:divBdr>
            <w:top w:val="none" w:sz="0" w:space="0" w:color="auto"/>
            <w:left w:val="none" w:sz="0" w:space="0" w:color="auto"/>
            <w:bottom w:val="none" w:sz="0" w:space="0" w:color="auto"/>
            <w:right w:val="none" w:sz="0" w:space="0" w:color="auto"/>
          </w:divBdr>
        </w:div>
        <w:div w:id="336738070">
          <w:marLeft w:val="0"/>
          <w:marRight w:val="0"/>
          <w:marTop w:val="0"/>
          <w:marBottom w:val="0"/>
          <w:divBdr>
            <w:top w:val="none" w:sz="0" w:space="0" w:color="auto"/>
            <w:left w:val="none" w:sz="0" w:space="0" w:color="auto"/>
            <w:bottom w:val="none" w:sz="0" w:space="0" w:color="auto"/>
            <w:right w:val="none" w:sz="0" w:space="0" w:color="auto"/>
          </w:divBdr>
        </w:div>
      </w:divsChild>
    </w:div>
    <w:div w:id="1876769754">
      <w:bodyDiv w:val="1"/>
      <w:marLeft w:val="0"/>
      <w:marRight w:val="0"/>
      <w:marTop w:val="439"/>
      <w:marBottom w:val="0"/>
      <w:divBdr>
        <w:top w:val="none" w:sz="0" w:space="0" w:color="auto"/>
        <w:left w:val="none" w:sz="0" w:space="0" w:color="auto"/>
        <w:bottom w:val="none" w:sz="0" w:space="0" w:color="auto"/>
        <w:right w:val="none" w:sz="0" w:space="0" w:color="auto"/>
      </w:divBdr>
      <w:divsChild>
        <w:div w:id="1734770463">
          <w:marLeft w:val="0"/>
          <w:marRight w:val="0"/>
          <w:marTop w:val="0"/>
          <w:marBottom w:val="0"/>
          <w:divBdr>
            <w:top w:val="none" w:sz="0" w:space="0" w:color="auto"/>
            <w:left w:val="single" w:sz="6" w:space="0" w:color="ECECEC"/>
            <w:bottom w:val="none" w:sz="0" w:space="0" w:color="auto"/>
            <w:right w:val="single" w:sz="6" w:space="0" w:color="ECECEC"/>
          </w:divBdr>
          <w:divsChild>
            <w:div w:id="2146775633">
              <w:marLeft w:val="0"/>
              <w:marRight w:val="0"/>
              <w:marTop w:val="0"/>
              <w:marBottom w:val="0"/>
              <w:divBdr>
                <w:top w:val="none" w:sz="0" w:space="0" w:color="auto"/>
                <w:left w:val="none" w:sz="0" w:space="0" w:color="auto"/>
                <w:bottom w:val="none" w:sz="0" w:space="0" w:color="auto"/>
                <w:right w:val="none" w:sz="0" w:space="0" w:color="auto"/>
              </w:divBdr>
              <w:divsChild>
                <w:div w:id="736901981">
                  <w:marLeft w:val="0"/>
                  <w:marRight w:val="0"/>
                  <w:marTop w:val="0"/>
                  <w:marBottom w:val="0"/>
                  <w:divBdr>
                    <w:top w:val="none" w:sz="0" w:space="0" w:color="auto"/>
                    <w:left w:val="none" w:sz="0" w:space="0" w:color="auto"/>
                    <w:bottom w:val="none" w:sz="0" w:space="0" w:color="auto"/>
                    <w:right w:val="none" w:sz="0" w:space="0" w:color="auto"/>
                  </w:divBdr>
                  <w:divsChild>
                    <w:div w:id="1013454100">
                      <w:marLeft w:val="0"/>
                      <w:marRight w:val="0"/>
                      <w:marTop w:val="0"/>
                      <w:marBottom w:val="0"/>
                      <w:divBdr>
                        <w:top w:val="none" w:sz="0" w:space="0" w:color="auto"/>
                        <w:left w:val="none" w:sz="0" w:space="0" w:color="auto"/>
                        <w:bottom w:val="none" w:sz="0" w:space="0" w:color="auto"/>
                        <w:right w:val="none" w:sz="0" w:space="0" w:color="auto"/>
                      </w:divBdr>
                      <w:divsChild>
                        <w:div w:id="1861897086">
                          <w:marLeft w:val="0"/>
                          <w:marRight w:val="0"/>
                          <w:marTop w:val="0"/>
                          <w:marBottom w:val="0"/>
                          <w:divBdr>
                            <w:top w:val="none" w:sz="0" w:space="0" w:color="auto"/>
                            <w:left w:val="none" w:sz="0" w:space="0" w:color="auto"/>
                            <w:bottom w:val="none" w:sz="0" w:space="0" w:color="auto"/>
                            <w:right w:val="none" w:sz="0" w:space="0" w:color="auto"/>
                          </w:divBdr>
                          <w:divsChild>
                            <w:div w:id="40636904">
                              <w:marLeft w:val="0"/>
                              <w:marRight w:val="0"/>
                              <w:marTop w:val="0"/>
                              <w:marBottom w:val="0"/>
                              <w:divBdr>
                                <w:top w:val="none" w:sz="0" w:space="0" w:color="auto"/>
                                <w:left w:val="none" w:sz="0" w:space="0" w:color="auto"/>
                                <w:bottom w:val="none" w:sz="0" w:space="0" w:color="auto"/>
                                <w:right w:val="none" w:sz="0" w:space="0" w:color="auto"/>
                              </w:divBdr>
                              <w:divsChild>
                                <w:div w:id="18014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886159">
      <w:bodyDiv w:val="1"/>
      <w:marLeft w:val="0"/>
      <w:marRight w:val="0"/>
      <w:marTop w:val="0"/>
      <w:marBottom w:val="0"/>
      <w:divBdr>
        <w:top w:val="none" w:sz="0" w:space="0" w:color="auto"/>
        <w:left w:val="none" w:sz="0" w:space="0" w:color="auto"/>
        <w:bottom w:val="none" w:sz="0" w:space="0" w:color="auto"/>
        <w:right w:val="none" w:sz="0" w:space="0" w:color="auto"/>
      </w:divBdr>
      <w:divsChild>
        <w:div w:id="1735424017">
          <w:marLeft w:val="0"/>
          <w:marRight w:val="0"/>
          <w:marTop w:val="0"/>
          <w:marBottom w:val="150"/>
          <w:divBdr>
            <w:top w:val="none" w:sz="0" w:space="0" w:color="auto"/>
            <w:left w:val="none" w:sz="0" w:space="0" w:color="auto"/>
            <w:bottom w:val="none" w:sz="0" w:space="0" w:color="auto"/>
            <w:right w:val="none" w:sz="0" w:space="0" w:color="auto"/>
          </w:divBdr>
          <w:divsChild>
            <w:div w:id="1066143447">
              <w:marLeft w:val="0"/>
              <w:marRight w:val="0"/>
              <w:marTop w:val="0"/>
              <w:marBottom w:val="0"/>
              <w:divBdr>
                <w:top w:val="none" w:sz="0" w:space="0" w:color="auto"/>
                <w:left w:val="none" w:sz="0" w:space="0" w:color="auto"/>
                <w:bottom w:val="none" w:sz="0" w:space="0" w:color="auto"/>
                <w:right w:val="none" w:sz="0" w:space="0" w:color="auto"/>
              </w:divBdr>
            </w:div>
          </w:divsChild>
        </w:div>
        <w:div w:id="1344816197">
          <w:marLeft w:val="0"/>
          <w:marRight w:val="0"/>
          <w:marTop w:val="0"/>
          <w:marBottom w:val="150"/>
          <w:divBdr>
            <w:top w:val="none" w:sz="0" w:space="0" w:color="auto"/>
            <w:left w:val="none" w:sz="0" w:space="0" w:color="auto"/>
            <w:bottom w:val="none" w:sz="0" w:space="0" w:color="auto"/>
            <w:right w:val="none" w:sz="0" w:space="0" w:color="auto"/>
          </w:divBdr>
        </w:div>
        <w:div w:id="1281914624">
          <w:marLeft w:val="0"/>
          <w:marRight w:val="0"/>
          <w:marTop w:val="0"/>
          <w:marBottom w:val="0"/>
          <w:divBdr>
            <w:top w:val="none" w:sz="0" w:space="0" w:color="auto"/>
            <w:left w:val="none" w:sz="0" w:space="0" w:color="auto"/>
            <w:bottom w:val="none" w:sz="0" w:space="0" w:color="auto"/>
            <w:right w:val="none" w:sz="0" w:space="0" w:color="auto"/>
          </w:divBdr>
          <w:divsChild>
            <w:div w:id="103940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87561">
      <w:bodyDiv w:val="1"/>
      <w:marLeft w:val="0"/>
      <w:marRight w:val="0"/>
      <w:marTop w:val="0"/>
      <w:marBottom w:val="0"/>
      <w:divBdr>
        <w:top w:val="none" w:sz="0" w:space="0" w:color="auto"/>
        <w:left w:val="none" w:sz="0" w:space="0" w:color="auto"/>
        <w:bottom w:val="none" w:sz="0" w:space="0" w:color="auto"/>
        <w:right w:val="none" w:sz="0" w:space="0" w:color="auto"/>
      </w:divBdr>
    </w:div>
    <w:div w:id="1876966018">
      <w:bodyDiv w:val="1"/>
      <w:marLeft w:val="0"/>
      <w:marRight w:val="0"/>
      <w:marTop w:val="0"/>
      <w:marBottom w:val="0"/>
      <w:divBdr>
        <w:top w:val="none" w:sz="0" w:space="0" w:color="auto"/>
        <w:left w:val="none" w:sz="0" w:space="0" w:color="auto"/>
        <w:bottom w:val="none" w:sz="0" w:space="0" w:color="auto"/>
        <w:right w:val="none" w:sz="0" w:space="0" w:color="auto"/>
      </w:divBdr>
      <w:divsChild>
        <w:div w:id="942349120">
          <w:marLeft w:val="0"/>
          <w:marRight w:val="0"/>
          <w:marTop w:val="0"/>
          <w:marBottom w:val="0"/>
          <w:divBdr>
            <w:top w:val="none" w:sz="0" w:space="0" w:color="auto"/>
            <w:left w:val="none" w:sz="0" w:space="0" w:color="auto"/>
            <w:bottom w:val="dotted" w:sz="6" w:space="4" w:color="DDDDDD"/>
            <w:right w:val="none" w:sz="0" w:space="0" w:color="auto"/>
          </w:divBdr>
          <w:divsChild>
            <w:div w:id="20078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44455">
      <w:bodyDiv w:val="1"/>
      <w:marLeft w:val="0"/>
      <w:marRight w:val="0"/>
      <w:marTop w:val="0"/>
      <w:marBottom w:val="0"/>
      <w:divBdr>
        <w:top w:val="none" w:sz="0" w:space="0" w:color="auto"/>
        <w:left w:val="none" w:sz="0" w:space="0" w:color="auto"/>
        <w:bottom w:val="none" w:sz="0" w:space="0" w:color="auto"/>
        <w:right w:val="none" w:sz="0" w:space="0" w:color="auto"/>
      </w:divBdr>
      <w:divsChild>
        <w:div w:id="1736201378">
          <w:marLeft w:val="0"/>
          <w:marRight w:val="0"/>
          <w:marTop w:val="0"/>
          <w:marBottom w:val="0"/>
          <w:divBdr>
            <w:top w:val="none" w:sz="0" w:space="0" w:color="auto"/>
            <w:left w:val="none" w:sz="0" w:space="0" w:color="auto"/>
            <w:bottom w:val="none" w:sz="0" w:space="0" w:color="auto"/>
            <w:right w:val="none" w:sz="0" w:space="0" w:color="auto"/>
          </w:divBdr>
          <w:divsChild>
            <w:div w:id="18246568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77230909">
      <w:bodyDiv w:val="1"/>
      <w:marLeft w:val="0"/>
      <w:marRight w:val="0"/>
      <w:marTop w:val="0"/>
      <w:marBottom w:val="0"/>
      <w:divBdr>
        <w:top w:val="none" w:sz="0" w:space="0" w:color="auto"/>
        <w:left w:val="none" w:sz="0" w:space="0" w:color="auto"/>
        <w:bottom w:val="none" w:sz="0" w:space="0" w:color="auto"/>
        <w:right w:val="none" w:sz="0" w:space="0" w:color="auto"/>
      </w:divBdr>
      <w:divsChild>
        <w:div w:id="1437335972">
          <w:marLeft w:val="0"/>
          <w:marRight w:val="0"/>
          <w:marTop w:val="0"/>
          <w:marBottom w:val="0"/>
          <w:divBdr>
            <w:top w:val="none" w:sz="0" w:space="0" w:color="auto"/>
            <w:left w:val="none" w:sz="0" w:space="0" w:color="auto"/>
            <w:bottom w:val="none" w:sz="0" w:space="0" w:color="auto"/>
            <w:right w:val="none" w:sz="0" w:space="0" w:color="auto"/>
          </w:divBdr>
          <w:divsChild>
            <w:div w:id="1425375126">
              <w:marLeft w:val="0"/>
              <w:marRight w:val="0"/>
              <w:marTop w:val="0"/>
              <w:marBottom w:val="0"/>
              <w:divBdr>
                <w:top w:val="none" w:sz="0" w:space="0" w:color="auto"/>
                <w:left w:val="none" w:sz="0" w:space="0" w:color="auto"/>
                <w:bottom w:val="none" w:sz="0" w:space="0" w:color="auto"/>
                <w:right w:val="none" w:sz="0" w:space="0" w:color="auto"/>
              </w:divBdr>
              <w:divsChild>
                <w:div w:id="2000228148">
                  <w:marLeft w:val="0"/>
                  <w:marRight w:val="0"/>
                  <w:marTop w:val="0"/>
                  <w:marBottom w:val="0"/>
                  <w:divBdr>
                    <w:top w:val="none" w:sz="0" w:space="0" w:color="auto"/>
                    <w:left w:val="none" w:sz="0" w:space="0" w:color="auto"/>
                    <w:bottom w:val="none" w:sz="0" w:space="0" w:color="auto"/>
                    <w:right w:val="none" w:sz="0" w:space="0" w:color="auto"/>
                  </w:divBdr>
                  <w:divsChild>
                    <w:div w:id="829172548">
                      <w:marLeft w:val="0"/>
                      <w:marRight w:val="0"/>
                      <w:marTop w:val="0"/>
                      <w:marBottom w:val="0"/>
                      <w:divBdr>
                        <w:top w:val="none" w:sz="0" w:space="0" w:color="auto"/>
                        <w:left w:val="none" w:sz="0" w:space="0" w:color="auto"/>
                        <w:bottom w:val="none" w:sz="0" w:space="0" w:color="auto"/>
                        <w:right w:val="none" w:sz="0" w:space="0" w:color="auto"/>
                      </w:divBdr>
                      <w:divsChild>
                        <w:div w:id="219294030">
                          <w:marLeft w:val="0"/>
                          <w:marRight w:val="0"/>
                          <w:marTop w:val="0"/>
                          <w:marBottom w:val="0"/>
                          <w:divBdr>
                            <w:top w:val="none" w:sz="0" w:space="0" w:color="auto"/>
                            <w:left w:val="none" w:sz="0" w:space="0" w:color="auto"/>
                            <w:bottom w:val="none" w:sz="0" w:space="0" w:color="auto"/>
                            <w:right w:val="none" w:sz="0" w:space="0" w:color="auto"/>
                          </w:divBdr>
                          <w:divsChild>
                            <w:div w:id="1376080719">
                              <w:marLeft w:val="0"/>
                              <w:marRight w:val="0"/>
                              <w:marTop w:val="0"/>
                              <w:marBottom w:val="0"/>
                              <w:divBdr>
                                <w:top w:val="none" w:sz="0" w:space="0" w:color="auto"/>
                                <w:left w:val="none" w:sz="0" w:space="0" w:color="auto"/>
                                <w:bottom w:val="none" w:sz="0" w:space="0" w:color="auto"/>
                                <w:right w:val="none" w:sz="0" w:space="0" w:color="auto"/>
                              </w:divBdr>
                              <w:divsChild>
                                <w:div w:id="1621834358">
                                  <w:marLeft w:val="0"/>
                                  <w:marRight w:val="0"/>
                                  <w:marTop w:val="0"/>
                                  <w:marBottom w:val="0"/>
                                  <w:divBdr>
                                    <w:top w:val="none" w:sz="0" w:space="0" w:color="auto"/>
                                    <w:left w:val="none" w:sz="0" w:space="0" w:color="auto"/>
                                    <w:bottom w:val="none" w:sz="0" w:space="0" w:color="auto"/>
                                    <w:right w:val="none" w:sz="0" w:space="0" w:color="auto"/>
                                  </w:divBdr>
                                  <w:divsChild>
                                    <w:div w:id="17280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276667">
      <w:bodyDiv w:val="1"/>
      <w:marLeft w:val="0"/>
      <w:marRight w:val="0"/>
      <w:marTop w:val="0"/>
      <w:marBottom w:val="0"/>
      <w:divBdr>
        <w:top w:val="none" w:sz="0" w:space="0" w:color="auto"/>
        <w:left w:val="none" w:sz="0" w:space="0" w:color="auto"/>
        <w:bottom w:val="none" w:sz="0" w:space="0" w:color="auto"/>
        <w:right w:val="none" w:sz="0" w:space="0" w:color="auto"/>
      </w:divBdr>
      <w:divsChild>
        <w:div w:id="729353283">
          <w:marLeft w:val="0"/>
          <w:marRight w:val="0"/>
          <w:marTop w:val="0"/>
          <w:marBottom w:val="0"/>
          <w:divBdr>
            <w:top w:val="none" w:sz="0" w:space="0" w:color="auto"/>
            <w:left w:val="none" w:sz="0" w:space="0" w:color="auto"/>
            <w:bottom w:val="none" w:sz="0" w:space="0" w:color="auto"/>
            <w:right w:val="none" w:sz="0" w:space="0" w:color="auto"/>
          </w:divBdr>
        </w:div>
      </w:divsChild>
    </w:div>
    <w:div w:id="1878807474">
      <w:bodyDiv w:val="1"/>
      <w:marLeft w:val="0"/>
      <w:marRight w:val="0"/>
      <w:marTop w:val="0"/>
      <w:marBottom w:val="0"/>
      <w:divBdr>
        <w:top w:val="none" w:sz="0" w:space="0" w:color="auto"/>
        <w:left w:val="none" w:sz="0" w:space="0" w:color="auto"/>
        <w:bottom w:val="none" w:sz="0" w:space="0" w:color="auto"/>
        <w:right w:val="none" w:sz="0" w:space="0" w:color="auto"/>
      </w:divBdr>
      <w:divsChild>
        <w:div w:id="2037583422">
          <w:marLeft w:val="0"/>
          <w:marRight w:val="0"/>
          <w:marTop w:val="0"/>
          <w:marBottom w:val="150"/>
          <w:divBdr>
            <w:top w:val="none" w:sz="0" w:space="0" w:color="auto"/>
            <w:left w:val="none" w:sz="0" w:space="0" w:color="auto"/>
            <w:bottom w:val="none" w:sz="0" w:space="0" w:color="auto"/>
            <w:right w:val="none" w:sz="0" w:space="0" w:color="auto"/>
          </w:divBdr>
          <w:divsChild>
            <w:div w:id="105120604">
              <w:marLeft w:val="0"/>
              <w:marRight w:val="0"/>
              <w:marTop w:val="0"/>
              <w:marBottom w:val="0"/>
              <w:divBdr>
                <w:top w:val="none" w:sz="0" w:space="0" w:color="auto"/>
                <w:left w:val="none" w:sz="0" w:space="0" w:color="auto"/>
                <w:bottom w:val="none" w:sz="0" w:space="0" w:color="auto"/>
                <w:right w:val="none" w:sz="0" w:space="0" w:color="auto"/>
              </w:divBdr>
              <w:divsChild>
                <w:div w:id="974334001">
                  <w:marLeft w:val="0"/>
                  <w:marRight w:val="0"/>
                  <w:marTop w:val="0"/>
                  <w:marBottom w:val="0"/>
                  <w:divBdr>
                    <w:top w:val="none" w:sz="0" w:space="0" w:color="auto"/>
                    <w:left w:val="none" w:sz="0" w:space="0" w:color="auto"/>
                    <w:bottom w:val="none" w:sz="0" w:space="0" w:color="auto"/>
                    <w:right w:val="none" w:sz="0" w:space="0" w:color="auto"/>
                  </w:divBdr>
                  <w:divsChild>
                    <w:div w:id="182285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48538">
          <w:marLeft w:val="0"/>
          <w:marRight w:val="0"/>
          <w:marTop w:val="0"/>
          <w:marBottom w:val="0"/>
          <w:divBdr>
            <w:top w:val="none" w:sz="0" w:space="0" w:color="auto"/>
            <w:left w:val="none" w:sz="0" w:space="0" w:color="auto"/>
            <w:bottom w:val="none" w:sz="0" w:space="0" w:color="auto"/>
            <w:right w:val="none" w:sz="0" w:space="0" w:color="auto"/>
          </w:divBdr>
        </w:div>
      </w:divsChild>
    </w:div>
    <w:div w:id="1879120491">
      <w:bodyDiv w:val="1"/>
      <w:marLeft w:val="0"/>
      <w:marRight w:val="0"/>
      <w:marTop w:val="0"/>
      <w:marBottom w:val="0"/>
      <w:divBdr>
        <w:top w:val="none" w:sz="0" w:space="0" w:color="auto"/>
        <w:left w:val="none" w:sz="0" w:space="0" w:color="auto"/>
        <w:bottom w:val="none" w:sz="0" w:space="0" w:color="auto"/>
        <w:right w:val="none" w:sz="0" w:space="0" w:color="auto"/>
      </w:divBdr>
    </w:div>
    <w:div w:id="1880314183">
      <w:bodyDiv w:val="1"/>
      <w:marLeft w:val="0"/>
      <w:marRight w:val="0"/>
      <w:marTop w:val="0"/>
      <w:marBottom w:val="0"/>
      <w:divBdr>
        <w:top w:val="none" w:sz="0" w:space="0" w:color="auto"/>
        <w:left w:val="none" w:sz="0" w:space="0" w:color="auto"/>
        <w:bottom w:val="none" w:sz="0" w:space="0" w:color="auto"/>
        <w:right w:val="none" w:sz="0" w:space="0" w:color="auto"/>
      </w:divBdr>
      <w:divsChild>
        <w:div w:id="222832839">
          <w:marLeft w:val="0"/>
          <w:marRight w:val="0"/>
          <w:marTop w:val="0"/>
          <w:marBottom w:val="150"/>
          <w:divBdr>
            <w:top w:val="none" w:sz="0" w:space="0" w:color="auto"/>
            <w:left w:val="none" w:sz="0" w:space="0" w:color="auto"/>
            <w:bottom w:val="none" w:sz="0" w:space="0" w:color="auto"/>
            <w:right w:val="none" w:sz="0" w:space="0" w:color="auto"/>
          </w:divBdr>
        </w:div>
        <w:div w:id="1075783426">
          <w:marLeft w:val="0"/>
          <w:marRight w:val="0"/>
          <w:marTop w:val="0"/>
          <w:marBottom w:val="150"/>
          <w:divBdr>
            <w:top w:val="none" w:sz="0" w:space="0" w:color="auto"/>
            <w:left w:val="none" w:sz="0" w:space="0" w:color="auto"/>
            <w:bottom w:val="none" w:sz="0" w:space="0" w:color="auto"/>
            <w:right w:val="none" w:sz="0" w:space="0" w:color="auto"/>
          </w:divBdr>
          <w:divsChild>
            <w:div w:id="189589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9179">
      <w:bodyDiv w:val="1"/>
      <w:marLeft w:val="0"/>
      <w:marRight w:val="0"/>
      <w:marTop w:val="0"/>
      <w:marBottom w:val="0"/>
      <w:divBdr>
        <w:top w:val="none" w:sz="0" w:space="0" w:color="auto"/>
        <w:left w:val="none" w:sz="0" w:space="0" w:color="auto"/>
        <w:bottom w:val="none" w:sz="0" w:space="0" w:color="auto"/>
        <w:right w:val="none" w:sz="0" w:space="0" w:color="auto"/>
      </w:divBdr>
      <w:divsChild>
        <w:div w:id="1994290374">
          <w:marLeft w:val="0"/>
          <w:marRight w:val="0"/>
          <w:marTop w:val="0"/>
          <w:marBottom w:val="0"/>
          <w:divBdr>
            <w:top w:val="none" w:sz="0" w:space="0" w:color="auto"/>
            <w:left w:val="none" w:sz="0" w:space="0" w:color="auto"/>
            <w:bottom w:val="dotted" w:sz="6" w:space="4" w:color="DDDDDD"/>
            <w:right w:val="none" w:sz="0" w:space="0" w:color="auto"/>
          </w:divBdr>
        </w:div>
      </w:divsChild>
    </w:div>
    <w:div w:id="1881165801">
      <w:bodyDiv w:val="1"/>
      <w:marLeft w:val="0"/>
      <w:marRight w:val="0"/>
      <w:marTop w:val="0"/>
      <w:marBottom w:val="0"/>
      <w:divBdr>
        <w:top w:val="none" w:sz="0" w:space="0" w:color="auto"/>
        <w:left w:val="none" w:sz="0" w:space="0" w:color="auto"/>
        <w:bottom w:val="none" w:sz="0" w:space="0" w:color="auto"/>
        <w:right w:val="none" w:sz="0" w:space="0" w:color="auto"/>
      </w:divBdr>
    </w:div>
    <w:div w:id="1882664802">
      <w:bodyDiv w:val="1"/>
      <w:marLeft w:val="0"/>
      <w:marRight w:val="0"/>
      <w:marTop w:val="0"/>
      <w:marBottom w:val="0"/>
      <w:divBdr>
        <w:top w:val="none" w:sz="0" w:space="0" w:color="auto"/>
        <w:left w:val="none" w:sz="0" w:space="0" w:color="auto"/>
        <w:bottom w:val="none" w:sz="0" w:space="0" w:color="auto"/>
        <w:right w:val="none" w:sz="0" w:space="0" w:color="auto"/>
      </w:divBdr>
      <w:divsChild>
        <w:div w:id="674655449">
          <w:marLeft w:val="0"/>
          <w:marRight w:val="0"/>
          <w:marTop w:val="0"/>
          <w:marBottom w:val="0"/>
          <w:divBdr>
            <w:top w:val="none" w:sz="0" w:space="0" w:color="auto"/>
            <w:left w:val="none" w:sz="0" w:space="0" w:color="auto"/>
            <w:bottom w:val="none" w:sz="0" w:space="0" w:color="auto"/>
            <w:right w:val="none" w:sz="0" w:space="0" w:color="auto"/>
          </w:divBdr>
          <w:divsChild>
            <w:div w:id="357897522">
              <w:marLeft w:val="0"/>
              <w:marRight w:val="0"/>
              <w:marTop w:val="0"/>
              <w:marBottom w:val="0"/>
              <w:divBdr>
                <w:top w:val="none" w:sz="0" w:space="0" w:color="auto"/>
                <w:left w:val="none" w:sz="0" w:space="0" w:color="auto"/>
                <w:bottom w:val="none" w:sz="0" w:space="0" w:color="auto"/>
                <w:right w:val="none" w:sz="0" w:space="0" w:color="auto"/>
              </w:divBdr>
              <w:divsChild>
                <w:div w:id="15667048">
                  <w:marLeft w:val="0"/>
                  <w:marRight w:val="0"/>
                  <w:marTop w:val="0"/>
                  <w:marBottom w:val="0"/>
                  <w:divBdr>
                    <w:top w:val="none" w:sz="0" w:space="0" w:color="auto"/>
                    <w:left w:val="none" w:sz="0" w:space="0" w:color="auto"/>
                    <w:bottom w:val="none" w:sz="0" w:space="0" w:color="auto"/>
                    <w:right w:val="none" w:sz="0" w:space="0" w:color="auto"/>
                  </w:divBdr>
                  <w:divsChild>
                    <w:div w:id="1988895236">
                      <w:marLeft w:val="0"/>
                      <w:marRight w:val="0"/>
                      <w:marTop w:val="0"/>
                      <w:marBottom w:val="0"/>
                      <w:divBdr>
                        <w:top w:val="none" w:sz="0" w:space="0" w:color="auto"/>
                        <w:left w:val="none" w:sz="0" w:space="0" w:color="auto"/>
                        <w:bottom w:val="none" w:sz="0" w:space="0" w:color="auto"/>
                        <w:right w:val="none" w:sz="0" w:space="0" w:color="auto"/>
                      </w:divBdr>
                      <w:divsChild>
                        <w:div w:id="1612468359">
                          <w:marLeft w:val="0"/>
                          <w:marRight w:val="0"/>
                          <w:marTop w:val="0"/>
                          <w:marBottom w:val="0"/>
                          <w:divBdr>
                            <w:top w:val="none" w:sz="0" w:space="0" w:color="auto"/>
                            <w:left w:val="none" w:sz="0" w:space="0" w:color="auto"/>
                            <w:bottom w:val="none" w:sz="0" w:space="0" w:color="auto"/>
                            <w:right w:val="none" w:sz="0" w:space="0" w:color="auto"/>
                          </w:divBdr>
                          <w:divsChild>
                            <w:div w:id="271669557">
                              <w:marLeft w:val="0"/>
                              <w:marRight w:val="0"/>
                              <w:marTop w:val="0"/>
                              <w:marBottom w:val="0"/>
                              <w:divBdr>
                                <w:top w:val="none" w:sz="0" w:space="0" w:color="auto"/>
                                <w:left w:val="none" w:sz="0" w:space="0" w:color="auto"/>
                                <w:bottom w:val="none" w:sz="0" w:space="0" w:color="auto"/>
                                <w:right w:val="none" w:sz="0" w:space="0" w:color="auto"/>
                              </w:divBdr>
                              <w:divsChild>
                                <w:div w:id="2024280519">
                                  <w:marLeft w:val="0"/>
                                  <w:marRight w:val="0"/>
                                  <w:marTop w:val="0"/>
                                  <w:marBottom w:val="0"/>
                                  <w:divBdr>
                                    <w:top w:val="none" w:sz="0" w:space="0" w:color="auto"/>
                                    <w:left w:val="none" w:sz="0" w:space="0" w:color="auto"/>
                                    <w:bottom w:val="none" w:sz="0" w:space="0" w:color="auto"/>
                                    <w:right w:val="none" w:sz="0" w:space="0" w:color="auto"/>
                                  </w:divBdr>
                                  <w:divsChild>
                                    <w:div w:id="10778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3592884">
      <w:bodyDiv w:val="1"/>
      <w:marLeft w:val="0"/>
      <w:marRight w:val="0"/>
      <w:marTop w:val="0"/>
      <w:marBottom w:val="0"/>
      <w:divBdr>
        <w:top w:val="none" w:sz="0" w:space="0" w:color="auto"/>
        <w:left w:val="none" w:sz="0" w:space="0" w:color="auto"/>
        <w:bottom w:val="none" w:sz="0" w:space="0" w:color="auto"/>
        <w:right w:val="none" w:sz="0" w:space="0" w:color="auto"/>
      </w:divBdr>
    </w:div>
    <w:div w:id="1883637234">
      <w:bodyDiv w:val="1"/>
      <w:marLeft w:val="0"/>
      <w:marRight w:val="0"/>
      <w:marTop w:val="0"/>
      <w:marBottom w:val="0"/>
      <w:divBdr>
        <w:top w:val="none" w:sz="0" w:space="0" w:color="auto"/>
        <w:left w:val="none" w:sz="0" w:space="0" w:color="auto"/>
        <w:bottom w:val="none" w:sz="0" w:space="0" w:color="auto"/>
        <w:right w:val="none" w:sz="0" w:space="0" w:color="auto"/>
      </w:divBdr>
      <w:divsChild>
        <w:div w:id="979771560">
          <w:marLeft w:val="0"/>
          <w:marRight w:val="0"/>
          <w:marTop w:val="0"/>
          <w:marBottom w:val="0"/>
          <w:divBdr>
            <w:top w:val="none" w:sz="0" w:space="0" w:color="auto"/>
            <w:left w:val="none" w:sz="0" w:space="0" w:color="auto"/>
            <w:bottom w:val="dotted" w:sz="6" w:space="4" w:color="DDDDDD"/>
            <w:right w:val="none" w:sz="0" w:space="0" w:color="auto"/>
          </w:divBdr>
          <w:divsChild>
            <w:div w:id="199795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01383">
      <w:bodyDiv w:val="1"/>
      <w:marLeft w:val="0"/>
      <w:marRight w:val="0"/>
      <w:marTop w:val="0"/>
      <w:marBottom w:val="0"/>
      <w:divBdr>
        <w:top w:val="none" w:sz="0" w:space="0" w:color="auto"/>
        <w:left w:val="none" w:sz="0" w:space="0" w:color="auto"/>
        <w:bottom w:val="none" w:sz="0" w:space="0" w:color="auto"/>
        <w:right w:val="none" w:sz="0" w:space="0" w:color="auto"/>
      </w:divBdr>
    </w:div>
    <w:div w:id="1884436620">
      <w:bodyDiv w:val="1"/>
      <w:marLeft w:val="0"/>
      <w:marRight w:val="0"/>
      <w:marTop w:val="0"/>
      <w:marBottom w:val="0"/>
      <w:divBdr>
        <w:top w:val="none" w:sz="0" w:space="0" w:color="auto"/>
        <w:left w:val="none" w:sz="0" w:space="0" w:color="auto"/>
        <w:bottom w:val="none" w:sz="0" w:space="0" w:color="auto"/>
        <w:right w:val="none" w:sz="0" w:space="0" w:color="auto"/>
      </w:divBdr>
    </w:div>
    <w:div w:id="1884905007">
      <w:bodyDiv w:val="1"/>
      <w:marLeft w:val="0"/>
      <w:marRight w:val="0"/>
      <w:marTop w:val="0"/>
      <w:marBottom w:val="0"/>
      <w:divBdr>
        <w:top w:val="none" w:sz="0" w:space="0" w:color="auto"/>
        <w:left w:val="none" w:sz="0" w:space="0" w:color="auto"/>
        <w:bottom w:val="none" w:sz="0" w:space="0" w:color="auto"/>
        <w:right w:val="none" w:sz="0" w:space="0" w:color="auto"/>
      </w:divBdr>
      <w:divsChild>
        <w:div w:id="1357120448">
          <w:marLeft w:val="0"/>
          <w:marRight w:val="0"/>
          <w:marTop w:val="0"/>
          <w:marBottom w:val="0"/>
          <w:divBdr>
            <w:top w:val="none" w:sz="0" w:space="0" w:color="auto"/>
            <w:left w:val="none" w:sz="0" w:space="0" w:color="auto"/>
            <w:bottom w:val="dotted" w:sz="6" w:space="4" w:color="DDDDDD"/>
            <w:right w:val="none" w:sz="0" w:space="0" w:color="auto"/>
          </w:divBdr>
        </w:div>
      </w:divsChild>
    </w:div>
    <w:div w:id="1885092015">
      <w:bodyDiv w:val="1"/>
      <w:marLeft w:val="0"/>
      <w:marRight w:val="0"/>
      <w:marTop w:val="0"/>
      <w:marBottom w:val="0"/>
      <w:divBdr>
        <w:top w:val="none" w:sz="0" w:space="0" w:color="auto"/>
        <w:left w:val="none" w:sz="0" w:space="0" w:color="auto"/>
        <w:bottom w:val="none" w:sz="0" w:space="0" w:color="auto"/>
        <w:right w:val="none" w:sz="0" w:space="0" w:color="auto"/>
      </w:divBdr>
      <w:divsChild>
        <w:div w:id="1219785349">
          <w:marLeft w:val="0"/>
          <w:marRight w:val="0"/>
          <w:marTop w:val="0"/>
          <w:marBottom w:val="0"/>
          <w:divBdr>
            <w:top w:val="none" w:sz="0" w:space="0" w:color="auto"/>
            <w:left w:val="none" w:sz="0" w:space="0" w:color="auto"/>
            <w:bottom w:val="none" w:sz="0" w:space="0" w:color="auto"/>
            <w:right w:val="none" w:sz="0" w:space="0" w:color="auto"/>
          </w:divBdr>
          <w:divsChild>
            <w:div w:id="1986080706">
              <w:marLeft w:val="0"/>
              <w:marRight w:val="0"/>
              <w:marTop w:val="0"/>
              <w:marBottom w:val="0"/>
              <w:divBdr>
                <w:top w:val="none" w:sz="0" w:space="0" w:color="auto"/>
                <w:left w:val="none" w:sz="0" w:space="0" w:color="auto"/>
                <w:bottom w:val="none" w:sz="0" w:space="0" w:color="auto"/>
                <w:right w:val="none" w:sz="0" w:space="0" w:color="auto"/>
              </w:divBdr>
              <w:divsChild>
                <w:div w:id="928854876">
                  <w:marLeft w:val="0"/>
                  <w:marRight w:val="0"/>
                  <w:marTop w:val="0"/>
                  <w:marBottom w:val="0"/>
                  <w:divBdr>
                    <w:top w:val="none" w:sz="0" w:space="0" w:color="auto"/>
                    <w:left w:val="none" w:sz="0" w:space="0" w:color="auto"/>
                    <w:bottom w:val="none" w:sz="0" w:space="0" w:color="auto"/>
                    <w:right w:val="none" w:sz="0" w:space="0" w:color="auto"/>
                  </w:divBdr>
                  <w:divsChild>
                    <w:div w:id="730269534">
                      <w:marLeft w:val="0"/>
                      <w:marRight w:val="0"/>
                      <w:marTop w:val="0"/>
                      <w:marBottom w:val="0"/>
                      <w:divBdr>
                        <w:top w:val="none" w:sz="0" w:space="0" w:color="auto"/>
                        <w:left w:val="none" w:sz="0" w:space="0" w:color="auto"/>
                        <w:bottom w:val="none" w:sz="0" w:space="0" w:color="auto"/>
                        <w:right w:val="none" w:sz="0" w:space="0" w:color="auto"/>
                      </w:divBdr>
                      <w:divsChild>
                        <w:div w:id="535894572">
                          <w:marLeft w:val="0"/>
                          <w:marRight w:val="0"/>
                          <w:marTop w:val="0"/>
                          <w:marBottom w:val="0"/>
                          <w:divBdr>
                            <w:top w:val="none" w:sz="0" w:space="0" w:color="auto"/>
                            <w:left w:val="none" w:sz="0" w:space="0" w:color="auto"/>
                            <w:bottom w:val="none" w:sz="0" w:space="0" w:color="auto"/>
                            <w:right w:val="none" w:sz="0" w:space="0" w:color="auto"/>
                          </w:divBdr>
                          <w:divsChild>
                            <w:div w:id="288555272">
                              <w:marLeft w:val="0"/>
                              <w:marRight w:val="0"/>
                              <w:marTop w:val="0"/>
                              <w:marBottom w:val="0"/>
                              <w:divBdr>
                                <w:top w:val="none" w:sz="0" w:space="0" w:color="auto"/>
                                <w:left w:val="none" w:sz="0" w:space="0" w:color="auto"/>
                                <w:bottom w:val="none" w:sz="0" w:space="0" w:color="auto"/>
                                <w:right w:val="none" w:sz="0" w:space="0" w:color="auto"/>
                              </w:divBdr>
                              <w:divsChild>
                                <w:div w:id="1972663481">
                                  <w:marLeft w:val="0"/>
                                  <w:marRight w:val="0"/>
                                  <w:marTop w:val="0"/>
                                  <w:marBottom w:val="0"/>
                                  <w:divBdr>
                                    <w:top w:val="none" w:sz="0" w:space="0" w:color="auto"/>
                                    <w:left w:val="none" w:sz="0" w:space="0" w:color="auto"/>
                                    <w:bottom w:val="none" w:sz="0" w:space="0" w:color="auto"/>
                                    <w:right w:val="none" w:sz="0" w:space="0" w:color="auto"/>
                                  </w:divBdr>
                                  <w:divsChild>
                                    <w:div w:id="19274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097345">
      <w:bodyDiv w:val="1"/>
      <w:marLeft w:val="0"/>
      <w:marRight w:val="0"/>
      <w:marTop w:val="0"/>
      <w:marBottom w:val="0"/>
      <w:divBdr>
        <w:top w:val="none" w:sz="0" w:space="0" w:color="auto"/>
        <w:left w:val="none" w:sz="0" w:space="0" w:color="auto"/>
        <w:bottom w:val="none" w:sz="0" w:space="0" w:color="auto"/>
        <w:right w:val="none" w:sz="0" w:space="0" w:color="auto"/>
      </w:divBdr>
      <w:divsChild>
        <w:div w:id="1518956581">
          <w:marLeft w:val="0"/>
          <w:marRight w:val="0"/>
          <w:marTop w:val="0"/>
          <w:marBottom w:val="150"/>
          <w:divBdr>
            <w:top w:val="none" w:sz="0" w:space="0" w:color="auto"/>
            <w:left w:val="none" w:sz="0" w:space="0" w:color="auto"/>
            <w:bottom w:val="none" w:sz="0" w:space="0" w:color="auto"/>
            <w:right w:val="none" w:sz="0" w:space="0" w:color="auto"/>
          </w:divBdr>
        </w:div>
      </w:divsChild>
    </w:div>
    <w:div w:id="1885437539">
      <w:bodyDiv w:val="1"/>
      <w:marLeft w:val="0"/>
      <w:marRight w:val="0"/>
      <w:marTop w:val="0"/>
      <w:marBottom w:val="0"/>
      <w:divBdr>
        <w:top w:val="none" w:sz="0" w:space="0" w:color="auto"/>
        <w:left w:val="none" w:sz="0" w:space="0" w:color="auto"/>
        <w:bottom w:val="none" w:sz="0" w:space="0" w:color="auto"/>
        <w:right w:val="none" w:sz="0" w:space="0" w:color="auto"/>
      </w:divBdr>
      <w:divsChild>
        <w:div w:id="222953688">
          <w:marLeft w:val="0"/>
          <w:marRight w:val="0"/>
          <w:marTop w:val="0"/>
          <w:marBottom w:val="0"/>
          <w:divBdr>
            <w:top w:val="none" w:sz="0" w:space="0" w:color="auto"/>
            <w:left w:val="none" w:sz="0" w:space="0" w:color="auto"/>
            <w:bottom w:val="dotted" w:sz="6" w:space="4" w:color="DDDDDD"/>
            <w:right w:val="none" w:sz="0" w:space="0" w:color="auto"/>
          </w:divBdr>
        </w:div>
      </w:divsChild>
    </w:div>
    <w:div w:id="1885678206">
      <w:bodyDiv w:val="1"/>
      <w:marLeft w:val="0"/>
      <w:marRight w:val="0"/>
      <w:marTop w:val="0"/>
      <w:marBottom w:val="0"/>
      <w:divBdr>
        <w:top w:val="none" w:sz="0" w:space="0" w:color="auto"/>
        <w:left w:val="none" w:sz="0" w:space="0" w:color="auto"/>
        <w:bottom w:val="none" w:sz="0" w:space="0" w:color="auto"/>
        <w:right w:val="none" w:sz="0" w:space="0" w:color="auto"/>
      </w:divBdr>
    </w:div>
    <w:div w:id="1886991013">
      <w:bodyDiv w:val="1"/>
      <w:marLeft w:val="0"/>
      <w:marRight w:val="0"/>
      <w:marTop w:val="0"/>
      <w:marBottom w:val="0"/>
      <w:divBdr>
        <w:top w:val="none" w:sz="0" w:space="0" w:color="auto"/>
        <w:left w:val="none" w:sz="0" w:space="0" w:color="auto"/>
        <w:bottom w:val="none" w:sz="0" w:space="0" w:color="auto"/>
        <w:right w:val="none" w:sz="0" w:space="0" w:color="auto"/>
      </w:divBdr>
      <w:divsChild>
        <w:div w:id="416288575">
          <w:marLeft w:val="0"/>
          <w:marRight w:val="0"/>
          <w:marTop w:val="0"/>
          <w:marBottom w:val="0"/>
          <w:divBdr>
            <w:top w:val="none" w:sz="0" w:space="0" w:color="auto"/>
            <w:left w:val="none" w:sz="0" w:space="0" w:color="auto"/>
            <w:bottom w:val="none" w:sz="0" w:space="0" w:color="auto"/>
            <w:right w:val="none" w:sz="0" w:space="0" w:color="auto"/>
          </w:divBdr>
          <w:divsChild>
            <w:div w:id="1268580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7177718">
      <w:bodyDiv w:val="1"/>
      <w:marLeft w:val="0"/>
      <w:marRight w:val="0"/>
      <w:marTop w:val="0"/>
      <w:marBottom w:val="0"/>
      <w:divBdr>
        <w:top w:val="none" w:sz="0" w:space="0" w:color="auto"/>
        <w:left w:val="none" w:sz="0" w:space="0" w:color="auto"/>
        <w:bottom w:val="none" w:sz="0" w:space="0" w:color="auto"/>
        <w:right w:val="none" w:sz="0" w:space="0" w:color="auto"/>
      </w:divBdr>
    </w:div>
    <w:div w:id="1887257422">
      <w:bodyDiv w:val="1"/>
      <w:marLeft w:val="0"/>
      <w:marRight w:val="0"/>
      <w:marTop w:val="0"/>
      <w:marBottom w:val="0"/>
      <w:divBdr>
        <w:top w:val="none" w:sz="0" w:space="0" w:color="auto"/>
        <w:left w:val="none" w:sz="0" w:space="0" w:color="auto"/>
        <w:bottom w:val="none" w:sz="0" w:space="0" w:color="auto"/>
        <w:right w:val="none" w:sz="0" w:space="0" w:color="auto"/>
      </w:divBdr>
      <w:divsChild>
        <w:div w:id="102775291">
          <w:marLeft w:val="0"/>
          <w:marRight w:val="0"/>
          <w:marTop w:val="0"/>
          <w:marBottom w:val="0"/>
          <w:divBdr>
            <w:top w:val="none" w:sz="0" w:space="0" w:color="auto"/>
            <w:left w:val="none" w:sz="0" w:space="0" w:color="auto"/>
            <w:bottom w:val="none" w:sz="0" w:space="0" w:color="auto"/>
            <w:right w:val="none" w:sz="0" w:space="0" w:color="auto"/>
          </w:divBdr>
          <w:divsChild>
            <w:div w:id="1439449790">
              <w:marLeft w:val="0"/>
              <w:marRight w:val="0"/>
              <w:marTop w:val="0"/>
              <w:marBottom w:val="0"/>
              <w:divBdr>
                <w:top w:val="none" w:sz="0" w:space="0" w:color="auto"/>
                <w:left w:val="none" w:sz="0" w:space="0" w:color="auto"/>
                <w:bottom w:val="none" w:sz="0" w:space="0" w:color="auto"/>
                <w:right w:val="none" w:sz="0" w:space="0" w:color="auto"/>
              </w:divBdr>
              <w:divsChild>
                <w:div w:id="1783375150">
                  <w:marLeft w:val="0"/>
                  <w:marRight w:val="0"/>
                  <w:marTop w:val="0"/>
                  <w:marBottom w:val="0"/>
                  <w:divBdr>
                    <w:top w:val="none" w:sz="0" w:space="0" w:color="auto"/>
                    <w:left w:val="none" w:sz="0" w:space="0" w:color="auto"/>
                    <w:bottom w:val="none" w:sz="0" w:space="0" w:color="auto"/>
                    <w:right w:val="none" w:sz="0" w:space="0" w:color="auto"/>
                  </w:divBdr>
                  <w:divsChild>
                    <w:div w:id="1955211793">
                      <w:marLeft w:val="0"/>
                      <w:marRight w:val="0"/>
                      <w:marTop w:val="0"/>
                      <w:marBottom w:val="0"/>
                      <w:divBdr>
                        <w:top w:val="none" w:sz="0" w:space="0" w:color="auto"/>
                        <w:left w:val="none" w:sz="0" w:space="0" w:color="auto"/>
                        <w:bottom w:val="none" w:sz="0" w:space="0" w:color="auto"/>
                        <w:right w:val="none" w:sz="0" w:space="0" w:color="auto"/>
                      </w:divBdr>
                      <w:divsChild>
                        <w:div w:id="2067757651">
                          <w:marLeft w:val="0"/>
                          <w:marRight w:val="0"/>
                          <w:marTop w:val="0"/>
                          <w:marBottom w:val="0"/>
                          <w:divBdr>
                            <w:top w:val="none" w:sz="0" w:space="0" w:color="auto"/>
                            <w:left w:val="none" w:sz="0" w:space="0" w:color="auto"/>
                            <w:bottom w:val="none" w:sz="0" w:space="0" w:color="auto"/>
                            <w:right w:val="none" w:sz="0" w:space="0" w:color="auto"/>
                          </w:divBdr>
                          <w:divsChild>
                            <w:div w:id="1253271222">
                              <w:marLeft w:val="0"/>
                              <w:marRight w:val="0"/>
                              <w:marTop w:val="0"/>
                              <w:marBottom w:val="0"/>
                              <w:divBdr>
                                <w:top w:val="none" w:sz="0" w:space="0" w:color="auto"/>
                                <w:left w:val="none" w:sz="0" w:space="0" w:color="auto"/>
                                <w:bottom w:val="none" w:sz="0" w:space="0" w:color="auto"/>
                                <w:right w:val="none" w:sz="0" w:space="0" w:color="auto"/>
                              </w:divBdr>
                              <w:divsChild>
                                <w:div w:id="529300784">
                                  <w:marLeft w:val="0"/>
                                  <w:marRight w:val="0"/>
                                  <w:marTop w:val="0"/>
                                  <w:marBottom w:val="0"/>
                                  <w:divBdr>
                                    <w:top w:val="none" w:sz="0" w:space="0" w:color="auto"/>
                                    <w:left w:val="none" w:sz="0" w:space="0" w:color="auto"/>
                                    <w:bottom w:val="none" w:sz="0" w:space="0" w:color="auto"/>
                                    <w:right w:val="none" w:sz="0" w:space="0" w:color="auto"/>
                                  </w:divBdr>
                                  <w:divsChild>
                                    <w:div w:id="52621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910278">
      <w:bodyDiv w:val="1"/>
      <w:marLeft w:val="0"/>
      <w:marRight w:val="0"/>
      <w:marTop w:val="0"/>
      <w:marBottom w:val="0"/>
      <w:divBdr>
        <w:top w:val="none" w:sz="0" w:space="0" w:color="auto"/>
        <w:left w:val="none" w:sz="0" w:space="0" w:color="auto"/>
        <w:bottom w:val="none" w:sz="0" w:space="0" w:color="auto"/>
        <w:right w:val="none" w:sz="0" w:space="0" w:color="auto"/>
      </w:divBdr>
      <w:divsChild>
        <w:div w:id="690379358">
          <w:marLeft w:val="0"/>
          <w:marRight w:val="0"/>
          <w:marTop w:val="0"/>
          <w:marBottom w:val="0"/>
          <w:divBdr>
            <w:top w:val="none" w:sz="0" w:space="0" w:color="auto"/>
            <w:left w:val="none" w:sz="0" w:space="0" w:color="auto"/>
            <w:bottom w:val="dotted" w:sz="6" w:space="4" w:color="DDDDDD"/>
            <w:right w:val="none" w:sz="0" w:space="0" w:color="auto"/>
          </w:divBdr>
        </w:div>
      </w:divsChild>
    </w:div>
    <w:div w:id="1888762497">
      <w:bodyDiv w:val="1"/>
      <w:marLeft w:val="0"/>
      <w:marRight w:val="0"/>
      <w:marTop w:val="0"/>
      <w:marBottom w:val="0"/>
      <w:divBdr>
        <w:top w:val="none" w:sz="0" w:space="0" w:color="auto"/>
        <w:left w:val="none" w:sz="0" w:space="0" w:color="auto"/>
        <w:bottom w:val="none" w:sz="0" w:space="0" w:color="auto"/>
        <w:right w:val="none" w:sz="0" w:space="0" w:color="auto"/>
      </w:divBdr>
      <w:divsChild>
        <w:div w:id="272056067">
          <w:marLeft w:val="0"/>
          <w:marRight w:val="0"/>
          <w:marTop w:val="0"/>
          <w:marBottom w:val="0"/>
          <w:divBdr>
            <w:top w:val="none" w:sz="0" w:space="0" w:color="auto"/>
            <w:left w:val="none" w:sz="0" w:space="0" w:color="auto"/>
            <w:bottom w:val="none" w:sz="0" w:space="0" w:color="auto"/>
            <w:right w:val="none" w:sz="0" w:space="0" w:color="auto"/>
          </w:divBdr>
          <w:divsChild>
            <w:div w:id="177357759">
              <w:marLeft w:val="2700"/>
              <w:marRight w:val="0"/>
              <w:marTop w:val="0"/>
              <w:marBottom w:val="0"/>
              <w:divBdr>
                <w:top w:val="none" w:sz="0" w:space="0" w:color="auto"/>
                <w:left w:val="none" w:sz="0" w:space="0" w:color="auto"/>
                <w:bottom w:val="none" w:sz="0" w:space="0" w:color="auto"/>
                <w:right w:val="none" w:sz="0" w:space="0" w:color="auto"/>
              </w:divBdr>
              <w:divsChild>
                <w:div w:id="7709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069898">
      <w:bodyDiv w:val="1"/>
      <w:marLeft w:val="0"/>
      <w:marRight w:val="0"/>
      <w:marTop w:val="0"/>
      <w:marBottom w:val="0"/>
      <w:divBdr>
        <w:top w:val="none" w:sz="0" w:space="0" w:color="auto"/>
        <w:left w:val="none" w:sz="0" w:space="0" w:color="auto"/>
        <w:bottom w:val="none" w:sz="0" w:space="0" w:color="auto"/>
        <w:right w:val="none" w:sz="0" w:space="0" w:color="auto"/>
      </w:divBdr>
    </w:div>
    <w:div w:id="1890146402">
      <w:bodyDiv w:val="1"/>
      <w:marLeft w:val="0"/>
      <w:marRight w:val="0"/>
      <w:marTop w:val="0"/>
      <w:marBottom w:val="0"/>
      <w:divBdr>
        <w:top w:val="none" w:sz="0" w:space="0" w:color="auto"/>
        <w:left w:val="none" w:sz="0" w:space="0" w:color="auto"/>
        <w:bottom w:val="none" w:sz="0" w:space="0" w:color="auto"/>
        <w:right w:val="none" w:sz="0" w:space="0" w:color="auto"/>
      </w:divBdr>
      <w:divsChild>
        <w:div w:id="920529616">
          <w:marLeft w:val="0"/>
          <w:marRight w:val="0"/>
          <w:marTop w:val="0"/>
          <w:marBottom w:val="150"/>
          <w:divBdr>
            <w:top w:val="none" w:sz="0" w:space="0" w:color="auto"/>
            <w:left w:val="none" w:sz="0" w:space="0" w:color="auto"/>
            <w:bottom w:val="none" w:sz="0" w:space="0" w:color="auto"/>
            <w:right w:val="none" w:sz="0" w:space="0" w:color="auto"/>
          </w:divBdr>
        </w:div>
      </w:divsChild>
    </w:div>
    <w:div w:id="1890610890">
      <w:bodyDiv w:val="1"/>
      <w:marLeft w:val="0"/>
      <w:marRight w:val="0"/>
      <w:marTop w:val="0"/>
      <w:marBottom w:val="0"/>
      <w:divBdr>
        <w:top w:val="none" w:sz="0" w:space="0" w:color="auto"/>
        <w:left w:val="none" w:sz="0" w:space="0" w:color="auto"/>
        <w:bottom w:val="none" w:sz="0" w:space="0" w:color="auto"/>
        <w:right w:val="none" w:sz="0" w:space="0" w:color="auto"/>
      </w:divBdr>
      <w:divsChild>
        <w:div w:id="1542477279">
          <w:marLeft w:val="0"/>
          <w:marRight w:val="0"/>
          <w:marTop w:val="0"/>
          <w:marBottom w:val="0"/>
          <w:divBdr>
            <w:top w:val="single" w:sz="6" w:space="0" w:color="E5E5E5"/>
            <w:left w:val="none" w:sz="0" w:space="0" w:color="auto"/>
            <w:bottom w:val="single" w:sz="18" w:space="0" w:color="000000"/>
            <w:right w:val="none" w:sz="0" w:space="0" w:color="auto"/>
          </w:divBdr>
          <w:divsChild>
            <w:div w:id="690760452">
              <w:marLeft w:val="0"/>
              <w:marRight w:val="0"/>
              <w:marTop w:val="0"/>
              <w:marBottom w:val="0"/>
              <w:divBdr>
                <w:top w:val="none" w:sz="0" w:space="0" w:color="auto"/>
                <w:left w:val="none" w:sz="0" w:space="0" w:color="auto"/>
                <w:bottom w:val="none" w:sz="0" w:space="0" w:color="auto"/>
                <w:right w:val="none" w:sz="0" w:space="0" w:color="auto"/>
              </w:divBdr>
              <w:divsChild>
                <w:div w:id="16054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28914">
          <w:marLeft w:val="0"/>
          <w:marRight w:val="0"/>
          <w:marTop w:val="0"/>
          <w:marBottom w:val="0"/>
          <w:divBdr>
            <w:top w:val="none" w:sz="0" w:space="0" w:color="auto"/>
            <w:left w:val="none" w:sz="0" w:space="0" w:color="auto"/>
            <w:bottom w:val="none" w:sz="0" w:space="0" w:color="auto"/>
            <w:right w:val="none" w:sz="0" w:space="0" w:color="auto"/>
          </w:divBdr>
          <w:divsChild>
            <w:div w:id="1001392337">
              <w:marLeft w:val="0"/>
              <w:marRight w:val="0"/>
              <w:marTop w:val="0"/>
              <w:marBottom w:val="0"/>
              <w:divBdr>
                <w:top w:val="none" w:sz="0" w:space="0" w:color="auto"/>
                <w:left w:val="none" w:sz="0" w:space="0" w:color="auto"/>
                <w:bottom w:val="none" w:sz="0" w:space="0" w:color="auto"/>
                <w:right w:val="none" w:sz="0" w:space="0" w:color="auto"/>
              </w:divBdr>
              <w:divsChild>
                <w:div w:id="1883899929">
                  <w:marLeft w:val="0"/>
                  <w:marRight w:val="0"/>
                  <w:marTop w:val="0"/>
                  <w:marBottom w:val="0"/>
                  <w:divBdr>
                    <w:top w:val="none" w:sz="0" w:space="0" w:color="auto"/>
                    <w:left w:val="none" w:sz="0" w:space="0" w:color="auto"/>
                    <w:bottom w:val="none" w:sz="0" w:space="0" w:color="auto"/>
                    <w:right w:val="none" w:sz="0" w:space="0" w:color="auto"/>
                  </w:divBdr>
                  <w:divsChild>
                    <w:div w:id="403531389">
                      <w:marLeft w:val="0"/>
                      <w:marRight w:val="0"/>
                      <w:marTop w:val="0"/>
                      <w:marBottom w:val="300"/>
                      <w:divBdr>
                        <w:top w:val="none" w:sz="0" w:space="0" w:color="auto"/>
                        <w:left w:val="none" w:sz="0" w:space="0" w:color="auto"/>
                        <w:bottom w:val="none" w:sz="0" w:space="0" w:color="auto"/>
                        <w:right w:val="none" w:sz="0" w:space="0" w:color="auto"/>
                      </w:divBdr>
                      <w:divsChild>
                        <w:div w:id="1706560450">
                          <w:marLeft w:val="0"/>
                          <w:marRight w:val="0"/>
                          <w:marTop w:val="0"/>
                          <w:marBottom w:val="225"/>
                          <w:divBdr>
                            <w:top w:val="single" w:sz="6" w:space="11" w:color="E5E5E5"/>
                            <w:left w:val="single" w:sz="6" w:space="11" w:color="E5E5E5"/>
                            <w:bottom w:val="single" w:sz="6" w:space="1" w:color="E5E5E5"/>
                            <w:right w:val="single" w:sz="6" w:space="11" w:color="E5E5E5"/>
                          </w:divBdr>
                          <w:divsChild>
                            <w:div w:id="1855150642">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890720773">
      <w:bodyDiv w:val="1"/>
      <w:marLeft w:val="0"/>
      <w:marRight w:val="0"/>
      <w:marTop w:val="0"/>
      <w:marBottom w:val="0"/>
      <w:divBdr>
        <w:top w:val="none" w:sz="0" w:space="0" w:color="auto"/>
        <w:left w:val="none" w:sz="0" w:space="0" w:color="auto"/>
        <w:bottom w:val="none" w:sz="0" w:space="0" w:color="auto"/>
        <w:right w:val="none" w:sz="0" w:space="0" w:color="auto"/>
      </w:divBdr>
    </w:div>
    <w:div w:id="1890915183">
      <w:bodyDiv w:val="1"/>
      <w:marLeft w:val="0"/>
      <w:marRight w:val="0"/>
      <w:marTop w:val="0"/>
      <w:marBottom w:val="0"/>
      <w:divBdr>
        <w:top w:val="none" w:sz="0" w:space="0" w:color="auto"/>
        <w:left w:val="none" w:sz="0" w:space="0" w:color="auto"/>
        <w:bottom w:val="none" w:sz="0" w:space="0" w:color="auto"/>
        <w:right w:val="none" w:sz="0" w:space="0" w:color="auto"/>
      </w:divBdr>
    </w:div>
    <w:div w:id="1891186417">
      <w:bodyDiv w:val="1"/>
      <w:marLeft w:val="0"/>
      <w:marRight w:val="0"/>
      <w:marTop w:val="0"/>
      <w:marBottom w:val="0"/>
      <w:divBdr>
        <w:top w:val="none" w:sz="0" w:space="0" w:color="auto"/>
        <w:left w:val="none" w:sz="0" w:space="0" w:color="auto"/>
        <w:bottom w:val="none" w:sz="0" w:space="0" w:color="auto"/>
        <w:right w:val="none" w:sz="0" w:space="0" w:color="auto"/>
      </w:divBdr>
    </w:div>
    <w:div w:id="1891378240">
      <w:bodyDiv w:val="1"/>
      <w:marLeft w:val="0"/>
      <w:marRight w:val="0"/>
      <w:marTop w:val="0"/>
      <w:marBottom w:val="0"/>
      <w:divBdr>
        <w:top w:val="none" w:sz="0" w:space="0" w:color="auto"/>
        <w:left w:val="none" w:sz="0" w:space="0" w:color="auto"/>
        <w:bottom w:val="none" w:sz="0" w:space="0" w:color="auto"/>
        <w:right w:val="none" w:sz="0" w:space="0" w:color="auto"/>
      </w:divBdr>
    </w:div>
    <w:div w:id="1891454643">
      <w:bodyDiv w:val="1"/>
      <w:marLeft w:val="0"/>
      <w:marRight w:val="0"/>
      <w:marTop w:val="0"/>
      <w:marBottom w:val="0"/>
      <w:divBdr>
        <w:top w:val="none" w:sz="0" w:space="0" w:color="auto"/>
        <w:left w:val="none" w:sz="0" w:space="0" w:color="auto"/>
        <w:bottom w:val="none" w:sz="0" w:space="0" w:color="auto"/>
        <w:right w:val="none" w:sz="0" w:space="0" w:color="auto"/>
      </w:divBdr>
      <w:divsChild>
        <w:div w:id="1731423643">
          <w:marLeft w:val="0"/>
          <w:marRight w:val="0"/>
          <w:marTop w:val="0"/>
          <w:marBottom w:val="0"/>
          <w:divBdr>
            <w:top w:val="none" w:sz="0" w:space="0" w:color="auto"/>
            <w:left w:val="none" w:sz="0" w:space="0" w:color="auto"/>
            <w:bottom w:val="none" w:sz="0" w:space="0" w:color="auto"/>
            <w:right w:val="none" w:sz="0" w:space="0" w:color="auto"/>
          </w:divBdr>
          <w:divsChild>
            <w:div w:id="339041880">
              <w:marLeft w:val="0"/>
              <w:marRight w:val="0"/>
              <w:marTop w:val="0"/>
              <w:marBottom w:val="0"/>
              <w:divBdr>
                <w:top w:val="none" w:sz="0" w:space="0" w:color="auto"/>
                <w:left w:val="none" w:sz="0" w:space="0" w:color="auto"/>
                <w:bottom w:val="none" w:sz="0" w:space="0" w:color="auto"/>
                <w:right w:val="none" w:sz="0" w:space="0" w:color="auto"/>
              </w:divBdr>
              <w:divsChild>
                <w:div w:id="2017001709">
                  <w:marLeft w:val="0"/>
                  <w:marRight w:val="0"/>
                  <w:marTop w:val="0"/>
                  <w:marBottom w:val="0"/>
                  <w:divBdr>
                    <w:top w:val="none" w:sz="0" w:space="0" w:color="auto"/>
                    <w:left w:val="none" w:sz="0" w:space="0" w:color="auto"/>
                    <w:bottom w:val="none" w:sz="0" w:space="0" w:color="auto"/>
                    <w:right w:val="none" w:sz="0" w:space="0" w:color="auto"/>
                  </w:divBdr>
                  <w:divsChild>
                    <w:div w:id="1533687368">
                      <w:marLeft w:val="0"/>
                      <w:marRight w:val="0"/>
                      <w:marTop w:val="0"/>
                      <w:marBottom w:val="0"/>
                      <w:divBdr>
                        <w:top w:val="none" w:sz="0" w:space="0" w:color="auto"/>
                        <w:left w:val="none" w:sz="0" w:space="0" w:color="auto"/>
                        <w:bottom w:val="none" w:sz="0" w:space="0" w:color="auto"/>
                        <w:right w:val="none" w:sz="0" w:space="0" w:color="auto"/>
                      </w:divBdr>
                      <w:divsChild>
                        <w:div w:id="701134168">
                          <w:marLeft w:val="0"/>
                          <w:marRight w:val="0"/>
                          <w:marTop w:val="0"/>
                          <w:marBottom w:val="0"/>
                          <w:divBdr>
                            <w:top w:val="none" w:sz="0" w:space="0" w:color="auto"/>
                            <w:left w:val="none" w:sz="0" w:space="0" w:color="auto"/>
                            <w:bottom w:val="none" w:sz="0" w:space="0" w:color="auto"/>
                            <w:right w:val="none" w:sz="0" w:space="0" w:color="auto"/>
                          </w:divBdr>
                          <w:divsChild>
                            <w:div w:id="430930153">
                              <w:marLeft w:val="0"/>
                              <w:marRight w:val="0"/>
                              <w:marTop w:val="0"/>
                              <w:marBottom w:val="0"/>
                              <w:divBdr>
                                <w:top w:val="none" w:sz="0" w:space="0" w:color="auto"/>
                                <w:left w:val="none" w:sz="0" w:space="0" w:color="auto"/>
                                <w:bottom w:val="none" w:sz="0" w:space="0" w:color="auto"/>
                                <w:right w:val="none" w:sz="0" w:space="0" w:color="auto"/>
                              </w:divBdr>
                              <w:divsChild>
                                <w:div w:id="1686980050">
                                  <w:marLeft w:val="0"/>
                                  <w:marRight w:val="0"/>
                                  <w:marTop w:val="0"/>
                                  <w:marBottom w:val="0"/>
                                  <w:divBdr>
                                    <w:top w:val="none" w:sz="0" w:space="0" w:color="auto"/>
                                    <w:left w:val="none" w:sz="0" w:space="0" w:color="auto"/>
                                    <w:bottom w:val="none" w:sz="0" w:space="0" w:color="auto"/>
                                    <w:right w:val="none" w:sz="0" w:space="0" w:color="auto"/>
                                  </w:divBdr>
                                  <w:divsChild>
                                    <w:div w:id="17337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650367">
      <w:bodyDiv w:val="1"/>
      <w:marLeft w:val="0"/>
      <w:marRight w:val="0"/>
      <w:marTop w:val="0"/>
      <w:marBottom w:val="0"/>
      <w:divBdr>
        <w:top w:val="none" w:sz="0" w:space="0" w:color="auto"/>
        <w:left w:val="none" w:sz="0" w:space="0" w:color="auto"/>
        <w:bottom w:val="none" w:sz="0" w:space="0" w:color="auto"/>
        <w:right w:val="none" w:sz="0" w:space="0" w:color="auto"/>
      </w:divBdr>
      <w:divsChild>
        <w:div w:id="1771045250">
          <w:marLeft w:val="0"/>
          <w:marRight w:val="0"/>
          <w:marTop w:val="0"/>
          <w:marBottom w:val="0"/>
          <w:divBdr>
            <w:top w:val="none" w:sz="0" w:space="0" w:color="auto"/>
            <w:left w:val="none" w:sz="0" w:space="0" w:color="auto"/>
            <w:bottom w:val="none" w:sz="0" w:space="0" w:color="auto"/>
            <w:right w:val="none" w:sz="0" w:space="0" w:color="auto"/>
          </w:divBdr>
          <w:divsChild>
            <w:div w:id="1801073123">
              <w:marLeft w:val="0"/>
              <w:marRight w:val="0"/>
              <w:marTop w:val="0"/>
              <w:marBottom w:val="0"/>
              <w:divBdr>
                <w:top w:val="none" w:sz="0" w:space="0" w:color="auto"/>
                <w:left w:val="none" w:sz="0" w:space="0" w:color="auto"/>
                <w:bottom w:val="none" w:sz="0" w:space="0" w:color="auto"/>
                <w:right w:val="none" w:sz="0" w:space="0" w:color="auto"/>
              </w:divBdr>
              <w:divsChild>
                <w:div w:id="656568607">
                  <w:marLeft w:val="0"/>
                  <w:marRight w:val="0"/>
                  <w:marTop w:val="0"/>
                  <w:marBottom w:val="0"/>
                  <w:divBdr>
                    <w:top w:val="none" w:sz="0" w:space="0" w:color="auto"/>
                    <w:left w:val="none" w:sz="0" w:space="0" w:color="auto"/>
                    <w:bottom w:val="none" w:sz="0" w:space="0" w:color="auto"/>
                    <w:right w:val="none" w:sz="0" w:space="0" w:color="auto"/>
                  </w:divBdr>
                  <w:divsChild>
                    <w:div w:id="1115490419">
                      <w:marLeft w:val="0"/>
                      <w:marRight w:val="0"/>
                      <w:marTop w:val="0"/>
                      <w:marBottom w:val="0"/>
                      <w:divBdr>
                        <w:top w:val="none" w:sz="0" w:space="0" w:color="auto"/>
                        <w:left w:val="none" w:sz="0" w:space="0" w:color="auto"/>
                        <w:bottom w:val="none" w:sz="0" w:space="0" w:color="auto"/>
                        <w:right w:val="none" w:sz="0" w:space="0" w:color="auto"/>
                      </w:divBdr>
                      <w:divsChild>
                        <w:div w:id="421612354">
                          <w:marLeft w:val="0"/>
                          <w:marRight w:val="0"/>
                          <w:marTop w:val="0"/>
                          <w:marBottom w:val="0"/>
                          <w:divBdr>
                            <w:top w:val="none" w:sz="0" w:space="0" w:color="auto"/>
                            <w:left w:val="none" w:sz="0" w:space="0" w:color="auto"/>
                            <w:bottom w:val="none" w:sz="0" w:space="0" w:color="auto"/>
                            <w:right w:val="none" w:sz="0" w:space="0" w:color="auto"/>
                          </w:divBdr>
                          <w:divsChild>
                            <w:div w:id="105034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724483">
      <w:bodyDiv w:val="1"/>
      <w:marLeft w:val="0"/>
      <w:marRight w:val="0"/>
      <w:marTop w:val="0"/>
      <w:marBottom w:val="0"/>
      <w:divBdr>
        <w:top w:val="none" w:sz="0" w:space="0" w:color="auto"/>
        <w:left w:val="none" w:sz="0" w:space="0" w:color="auto"/>
        <w:bottom w:val="none" w:sz="0" w:space="0" w:color="auto"/>
        <w:right w:val="none" w:sz="0" w:space="0" w:color="auto"/>
      </w:divBdr>
    </w:div>
    <w:div w:id="1892106171">
      <w:bodyDiv w:val="1"/>
      <w:marLeft w:val="0"/>
      <w:marRight w:val="0"/>
      <w:marTop w:val="0"/>
      <w:marBottom w:val="0"/>
      <w:divBdr>
        <w:top w:val="none" w:sz="0" w:space="0" w:color="auto"/>
        <w:left w:val="none" w:sz="0" w:space="0" w:color="auto"/>
        <w:bottom w:val="none" w:sz="0" w:space="0" w:color="auto"/>
        <w:right w:val="none" w:sz="0" w:space="0" w:color="auto"/>
      </w:divBdr>
      <w:divsChild>
        <w:div w:id="188615644">
          <w:marLeft w:val="0"/>
          <w:marRight w:val="0"/>
          <w:marTop w:val="0"/>
          <w:marBottom w:val="0"/>
          <w:divBdr>
            <w:top w:val="none" w:sz="0" w:space="0" w:color="auto"/>
            <w:left w:val="none" w:sz="0" w:space="0" w:color="auto"/>
            <w:bottom w:val="dotted" w:sz="6" w:space="4" w:color="DDDDDD"/>
            <w:right w:val="none" w:sz="0" w:space="0" w:color="auto"/>
          </w:divBdr>
        </w:div>
      </w:divsChild>
    </w:div>
    <w:div w:id="1892614842">
      <w:bodyDiv w:val="1"/>
      <w:marLeft w:val="0"/>
      <w:marRight w:val="0"/>
      <w:marTop w:val="0"/>
      <w:marBottom w:val="0"/>
      <w:divBdr>
        <w:top w:val="none" w:sz="0" w:space="0" w:color="auto"/>
        <w:left w:val="none" w:sz="0" w:space="0" w:color="auto"/>
        <w:bottom w:val="none" w:sz="0" w:space="0" w:color="auto"/>
        <w:right w:val="none" w:sz="0" w:space="0" w:color="auto"/>
      </w:divBdr>
      <w:divsChild>
        <w:div w:id="1152520550">
          <w:marLeft w:val="0"/>
          <w:marRight w:val="0"/>
          <w:marTop w:val="0"/>
          <w:marBottom w:val="0"/>
          <w:divBdr>
            <w:top w:val="none" w:sz="0" w:space="0" w:color="auto"/>
            <w:left w:val="none" w:sz="0" w:space="0" w:color="auto"/>
            <w:bottom w:val="dotted" w:sz="6" w:space="4" w:color="DDDDDD"/>
            <w:right w:val="none" w:sz="0" w:space="0" w:color="auto"/>
          </w:divBdr>
        </w:div>
      </w:divsChild>
    </w:div>
    <w:div w:id="1892763179">
      <w:bodyDiv w:val="1"/>
      <w:marLeft w:val="0"/>
      <w:marRight w:val="0"/>
      <w:marTop w:val="0"/>
      <w:marBottom w:val="0"/>
      <w:divBdr>
        <w:top w:val="none" w:sz="0" w:space="0" w:color="auto"/>
        <w:left w:val="none" w:sz="0" w:space="0" w:color="auto"/>
        <w:bottom w:val="none" w:sz="0" w:space="0" w:color="auto"/>
        <w:right w:val="none" w:sz="0" w:space="0" w:color="auto"/>
      </w:divBdr>
      <w:divsChild>
        <w:div w:id="216934638">
          <w:marLeft w:val="0"/>
          <w:marRight w:val="0"/>
          <w:marTop w:val="0"/>
          <w:marBottom w:val="150"/>
          <w:divBdr>
            <w:top w:val="none" w:sz="0" w:space="0" w:color="auto"/>
            <w:left w:val="none" w:sz="0" w:space="0" w:color="auto"/>
            <w:bottom w:val="none" w:sz="0" w:space="0" w:color="auto"/>
            <w:right w:val="none" w:sz="0" w:space="0" w:color="auto"/>
          </w:divBdr>
        </w:div>
        <w:div w:id="401875991">
          <w:marLeft w:val="0"/>
          <w:marRight w:val="0"/>
          <w:marTop w:val="0"/>
          <w:marBottom w:val="150"/>
          <w:divBdr>
            <w:top w:val="none" w:sz="0" w:space="0" w:color="auto"/>
            <w:left w:val="none" w:sz="0" w:space="0" w:color="auto"/>
            <w:bottom w:val="none" w:sz="0" w:space="0" w:color="auto"/>
            <w:right w:val="none" w:sz="0" w:space="0" w:color="auto"/>
          </w:divBdr>
          <w:divsChild>
            <w:div w:id="1494684220">
              <w:marLeft w:val="0"/>
              <w:marRight w:val="0"/>
              <w:marTop w:val="0"/>
              <w:marBottom w:val="0"/>
              <w:divBdr>
                <w:top w:val="none" w:sz="0" w:space="0" w:color="auto"/>
                <w:left w:val="none" w:sz="0" w:space="0" w:color="auto"/>
                <w:bottom w:val="none" w:sz="0" w:space="0" w:color="auto"/>
                <w:right w:val="none" w:sz="0" w:space="0" w:color="auto"/>
              </w:divBdr>
            </w:div>
          </w:divsChild>
        </w:div>
        <w:div w:id="1621033794">
          <w:marLeft w:val="0"/>
          <w:marRight w:val="0"/>
          <w:marTop w:val="0"/>
          <w:marBottom w:val="0"/>
          <w:divBdr>
            <w:top w:val="none" w:sz="0" w:space="0" w:color="auto"/>
            <w:left w:val="none" w:sz="0" w:space="0" w:color="auto"/>
            <w:bottom w:val="none" w:sz="0" w:space="0" w:color="auto"/>
            <w:right w:val="none" w:sz="0" w:space="0" w:color="auto"/>
          </w:divBdr>
          <w:divsChild>
            <w:div w:id="9311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7271">
      <w:bodyDiv w:val="1"/>
      <w:marLeft w:val="0"/>
      <w:marRight w:val="0"/>
      <w:marTop w:val="0"/>
      <w:marBottom w:val="0"/>
      <w:divBdr>
        <w:top w:val="none" w:sz="0" w:space="0" w:color="auto"/>
        <w:left w:val="none" w:sz="0" w:space="0" w:color="auto"/>
        <w:bottom w:val="none" w:sz="0" w:space="0" w:color="auto"/>
        <w:right w:val="none" w:sz="0" w:space="0" w:color="auto"/>
      </w:divBdr>
      <w:divsChild>
        <w:div w:id="113912891">
          <w:marLeft w:val="0"/>
          <w:marRight w:val="0"/>
          <w:marTop w:val="0"/>
          <w:marBottom w:val="0"/>
          <w:divBdr>
            <w:top w:val="none" w:sz="0" w:space="0" w:color="auto"/>
            <w:left w:val="none" w:sz="0" w:space="0" w:color="auto"/>
            <w:bottom w:val="none" w:sz="0" w:space="0" w:color="auto"/>
            <w:right w:val="none" w:sz="0" w:space="0" w:color="auto"/>
          </w:divBdr>
          <w:divsChild>
            <w:div w:id="8631781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3105471">
      <w:bodyDiv w:val="1"/>
      <w:marLeft w:val="0"/>
      <w:marRight w:val="0"/>
      <w:marTop w:val="0"/>
      <w:marBottom w:val="0"/>
      <w:divBdr>
        <w:top w:val="none" w:sz="0" w:space="0" w:color="auto"/>
        <w:left w:val="none" w:sz="0" w:space="0" w:color="auto"/>
        <w:bottom w:val="none" w:sz="0" w:space="0" w:color="auto"/>
        <w:right w:val="none" w:sz="0" w:space="0" w:color="auto"/>
      </w:divBdr>
      <w:divsChild>
        <w:div w:id="1597056185">
          <w:marLeft w:val="0"/>
          <w:marRight w:val="0"/>
          <w:marTop w:val="0"/>
          <w:marBottom w:val="150"/>
          <w:divBdr>
            <w:top w:val="none" w:sz="0" w:space="0" w:color="auto"/>
            <w:left w:val="none" w:sz="0" w:space="0" w:color="auto"/>
            <w:bottom w:val="none" w:sz="0" w:space="0" w:color="auto"/>
            <w:right w:val="none" w:sz="0" w:space="0" w:color="auto"/>
          </w:divBdr>
        </w:div>
      </w:divsChild>
    </w:div>
    <w:div w:id="1893685702">
      <w:bodyDiv w:val="1"/>
      <w:marLeft w:val="0"/>
      <w:marRight w:val="0"/>
      <w:marTop w:val="0"/>
      <w:marBottom w:val="0"/>
      <w:divBdr>
        <w:top w:val="none" w:sz="0" w:space="0" w:color="auto"/>
        <w:left w:val="none" w:sz="0" w:space="0" w:color="auto"/>
        <w:bottom w:val="none" w:sz="0" w:space="0" w:color="auto"/>
        <w:right w:val="none" w:sz="0" w:space="0" w:color="auto"/>
      </w:divBdr>
      <w:divsChild>
        <w:div w:id="657349351">
          <w:marLeft w:val="0"/>
          <w:marRight w:val="0"/>
          <w:marTop w:val="0"/>
          <w:marBottom w:val="0"/>
          <w:divBdr>
            <w:top w:val="none" w:sz="0" w:space="0" w:color="auto"/>
            <w:left w:val="none" w:sz="0" w:space="0" w:color="auto"/>
            <w:bottom w:val="none" w:sz="0" w:space="0" w:color="auto"/>
            <w:right w:val="none" w:sz="0" w:space="0" w:color="auto"/>
          </w:divBdr>
          <w:divsChild>
            <w:div w:id="1347560632">
              <w:marLeft w:val="0"/>
              <w:marRight w:val="0"/>
              <w:marTop w:val="0"/>
              <w:marBottom w:val="0"/>
              <w:divBdr>
                <w:top w:val="none" w:sz="0" w:space="0" w:color="auto"/>
                <w:left w:val="none" w:sz="0" w:space="0" w:color="auto"/>
                <w:bottom w:val="none" w:sz="0" w:space="0" w:color="auto"/>
                <w:right w:val="none" w:sz="0" w:space="0" w:color="auto"/>
              </w:divBdr>
              <w:divsChild>
                <w:div w:id="558170621">
                  <w:marLeft w:val="0"/>
                  <w:marRight w:val="0"/>
                  <w:marTop w:val="0"/>
                  <w:marBottom w:val="0"/>
                  <w:divBdr>
                    <w:top w:val="none" w:sz="0" w:space="0" w:color="auto"/>
                    <w:left w:val="none" w:sz="0" w:space="0" w:color="auto"/>
                    <w:bottom w:val="none" w:sz="0" w:space="0" w:color="auto"/>
                    <w:right w:val="none" w:sz="0" w:space="0" w:color="auto"/>
                  </w:divBdr>
                  <w:divsChild>
                    <w:div w:id="1802308740">
                      <w:marLeft w:val="0"/>
                      <w:marRight w:val="0"/>
                      <w:marTop w:val="0"/>
                      <w:marBottom w:val="0"/>
                      <w:divBdr>
                        <w:top w:val="none" w:sz="0" w:space="0" w:color="auto"/>
                        <w:left w:val="none" w:sz="0" w:space="0" w:color="auto"/>
                        <w:bottom w:val="none" w:sz="0" w:space="0" w:color="auto"/>
                        <w:right w:val="none" w:sz="0" w:space="0" w:color="auto"/>
                      </w:divBdr>
                      <w:divsChild>
                        <w:div w:id="1318997310">
                          <w:marLeft w:val="0"/>
                          <w:marRight w:val="0"/>
                          <w:marTop w:val="0"/>
                          <w:marBottom w:val="0"/>
                          <w:divBdr>
                            <w:top w:val="none" w:sz="0" w:space="0" w:color="auto"/>
                            <w:left w:val="none" w:sz="0" w:space="0" w:color="auto"/>
                            <w:bottom w:val="none" w:sz="0" w:space="0" w:color="auto"/>
                            <w:right w:val="none" w:sz="0" w:space="0" w:color="auto"/>
                          </w:divBdr>
                          <w:divsChild>
                            <w:div w:id="605891175">
                              <w:marLeft w:val="0"/>
                              <w:marRight w:val="0"/>
                              <w:marTop w:val="0"/>
                              <w:marBottom w:val="0"/>
                              <w:divBdr>
                                <w:top w:val="none" w:sz="0" w:space="0" w:color="auto"/>
                                <w:left w:val="none" w:sz="0" w:space="0" w:color="auto"/>
                                <w:bottom w:val="none" w:sz="0" w:space="0" w:color="auto"/>
                                <w:right w:val="none" w:sz="0" w:space="0" w:color="auto"/>
                              </w:divBdr>
                              <w:divsChild>
                                <w:div w:id="964121250">
                                  <w:marLeft w:val="0"/>
                                  <w:marRight w:val="0"/>
                                  <w:marTop w:val="0"/>
                                  <w:marBottom w:val="0"/>
                                  <w:divBdr>
                                    <w:top w:val="none" w:sz="0" w:space="0" w:color="auto"/>
                                    <w:left w:val="none" w:sz="0" w:space="0" w:color="auto"/>
                                    <w:bottom w:val="none" w:sz="0" w:space="0" w:color="auto"/>
                                    <w:right w:val="none" w:sz="0" w:space="0" w:color="auto"/>
                                  </w:divBdr>
                                  <w:divsChild>
                                    <w:div w:id="1372876996">
                                      <w:marLeft w:val="0"/>
                                      <w:marRight w:val="0"/>
                                      <w:marTop w:val="0"/>
                                      <w:marBottom w:val="0"/>
                                      <w:divBdr>
                                        <w:top w:val="none" w:sz="0" w:space="0" w:color="auto"/>
                                        <w:left w:val="none" w:sz="0" w:space="0" w:color="auto"/>
                                        <w:bottom w:val="none" w:sz="0" w:space="0" w:color="auto"/>
                                        <w:right w:val="none" w:sz="0" w:space="0" w:color="auto"/>
                                      </w:divBdr>
                                      <w:divsChild>
                                        <w:div w:id="93986043">
                                          <w:marLeft w:val="0"/>
                                          <w:marRight w:val="0"/>
                                          <w:marTop w:val="0"/>
                                          <w:marBottom w:val="0"/>
                                          <w:divBdr>
                                            <w:top w:val="none" w:sz="0" w:space="0" w:color="auto"/>
                                            <w:left w:val="none" w:sz="0" w:space="0" w:color="auto"/>
                                            <w:bottom w:val="none" w:sz="0" w:space="0" w:color="auto"/>
                                            <w:right w:val="none" w:sz="0" w:space="0" w:color="auto"/>
                                          </w:divBdr>
                                          <w:divsChild>
                                            <w:div w:id="8169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4344661">
      <w:bodyDiv w:val="1"/>
      <w:marLeft w:val="0"/>
      <w:marRight w:val="0"/>
      <w:marTop w:val="0"/>
      <w:marBottom w:val="0"/>
      <w:divBdr>
        <w:top w:val="none" w:sz="0" w:space="0" w:color="auto"/>
        <w:left w:val="none" w:sz="0" w:space="0" w:color="auto"/>
        <w:bottom w:val="none" w:sz="0" w:space="0" w:color="auto"/>
        <w:right w:val="none" w:sz="0" w:space="0" w:color="auto"/>
      </w:divBdr>
      <w:divsChild>
        <w:div w:id="2140340454">
          <w:marLeft w:val="0"/>
          <w:marRight w:val="0"/>
          <w:marTop w:val="0"/>
          <w:marBottom w:val="0"/>
          <w:divBdr>
            <w:top w:val="none" w:sz="0" w:space="0" w:color="auto"/>
            <w:left w:val="none" w:sz="0" w:space="0" w:color="auto"/>
            <w:bottom w:val="none" w:sz="0" w:space="0" w:color="auto"/>
            <w:right w:val="none" w:sz="0" w:space="0" w:color="auto"/>
          </w:divBdr>
        </w:div>
      </w:divsChild>
    </w:div>
    <w:div w:id="1894853666">
      <w:bodyDiv w:val="1"/>
      <w:marLeft w:val="0"/>
      <w:marRight w:val="0"/>
      <w:marTop w:val="0"/>
      <w:marBottom w:val="0"/>
      <w:divBdr>
        <w:top w:val="none" w:sz="0" w:space="0" w:color="auto"/>
        <w:left w:val="none" w:sz="0" w:space="0" w:color="auto"/>
        <w:bottom w:val="none" w:sz="0" w:space="0" w:color="auto"/>
        <w:right w:val="none" w:sz="0" w:space="0" w:color="auto"/>
      </w:divBdr>
      <w:divsChild>
        <w:div w:id="1764033142">
          <w:marLeft w:val="0"/>
          <w:marRight w:val="0"/>
          <w:marTop w:val="0"/>
          <w:marBottom w:val="0"/>
          <w:divBdr>
            <w:top w:val="none" w:sz="0" w:space="0" w:color="auto"/>
            <w:left w:val="none" w:sz="0" w:space="0" w:color="auto"/>
            <w:bottom w:val="none" w:sz="0" w:space="0" w:color="auto"/>
            <w:right w:val="none" w:sz="0" w:space="0" w:color="auto"/>
          </w:divBdr>
          <w:divsChild>
            <w:div w:id="7290449">
              <w:marLeft w:val="0"/>
              <w:marRight w:val="0"/>
              <w:marTop w:val="0"/>
              <w:marBottom w:val="0"/>
              <w:divBdr>
                <w:top w:val="none" w:sz="0" w:space="0" w:color="auto"/>
                <w:left w:val="none" w:sz="0" w:space="0" w:color="auto"/>
                <w:bottom w:val="none" w:sz="0" w:space="0" w:color="auto"/>
                <w:right w:val="none" w:sz="0" w:space="0" w:color="auto"/>
              </w:divBdr>
            </w:div>
            <w:div w:id="170949249">
              <w:marLeft w:val="0"/>
              <w:marRight w:val="0"/>
              <w:marTop w:val="0"/>
              <w:marBottom w:val="0"/>
              <w:divBdr>
                <w:top w:val="none" w:sz="0" w:space="0" w:color="auto"/>
                <w:left w:val="none" w:sz="0" w:space="0" w:color="auto"/>
                <w:bottom w:val="none" w:sz="0" w:space="0" w:color="auto"/>
                <w:right w:val="none" w:sz="0" w:space="0" w:color="auto"/>
              </w:divBdr>
            </w:div>
            <w:div w:id="332033298">
              <w:marLeft w:val="0"/>
              <w:marRight w:val="0"/>
              <w:marTop w:val="0"/>
              <w:marBottom w:val="0"/>
              <w:divBdr>
                <w:top w:val="none" w:sz="0" w:space="0" w:color="auto"/>
                <w:left w:val="none" w:sz="0" w:space="0" w:color="auto"/>
                <w:bottom w:val="none" w:sz="0" w:space="0" w:color="auto"/>
                <w:right w:val="none" w:sz="0" w:space="0" w:color="auto"/>
              </w:divBdr>
            </w:div>
            <w:div w:id="566839087">
              <w:marLeft w:val="0"/>
              <w:marRight w:val="0"/>
              <w:marTop w:val="0"/>
              <w:marBottom w:val="0"/>
              <w:divBdr>
                <w:top w:val="none" w:sz="0" w:space="0" w:color="auto"/>
                <w:left w:val="none" w:sz="0" w:space="0" w:color="auto"/>
                <w:bottom w:val="none" w:sz="0" w:space="0" w:color="auto"/>
                <w:right w:val="none" w:sz="0" w:space="0" w:color="auto"/>
              </w:divBdr>
            </w:div>
            <w:div w:id="590509747">
              <w:marLeft w:val="0"/>
              <w:marRight w:val="0"/>
              <w:marTop w:val="0"/>
              <w:marBottom w:val="0"/>
              <w:divBdr>
                <w:top w:val="none" w:sz="0" w:space="0" w:color="auto"/>
                <w:left w:val="none" w:sz="0" w:space="0" w:color="auto"/>
                <w:bottom w:val="none" w:sz="0" w:space="0" w:color="auto"/>
                <w:right w:val="none" w:sz="0" w:space="0" w:color="auto"/>
              </w:divBdr>
            </w:div>
            <w:div w:id="902062935">
              <w:marLeft w:val="0"/>
              <w:marRight w:val="0"/>
              <w:marTop w:val="0"/>
              <w:marBottom w:val="0"/>
              <w:divBdr>
                <w:top w:val="none" w:sz="0" w:space="0" w:color="auto"/>
                <w:left w:val="none" w:sz="0" w:space="0" w:color="auto"/>
                <w:bottom w:val="none" w:sz="0" w:space="0" w:color="auto"/>
                <w:right w:val="none" w:sz="0" w:space="0" w:color="auto"/>
              </w:divBdr>
            </w:div>
            <w:div w:id="926881912">
              <w:marLeft w:val="0"/>
              <w:marRight w:val="0"/>
              <w:marTop w:val="0"/>
              <w:marBottom w:val="0"/>
              <w:divBdr>
                <w:top w:val="none" w:sz="0" w:space="0" w:color="auto"/>
                <w:left w:val="none" w:sz="0" w:space="0" w:color="auto"/>
                <w:bottom w:val="none" w:sz="0" w:space="0" w:color="auto"/>
                <w:right w:val="none" w:sz="0" w:space="0" w:color="auto"/>
              </w:divBdr>
            </w:div>
            <w:div w:id="961106790">
              <w:marLeft w:val="0"/>
              <w:marRight w:val="0"/>
              <w:marTop w:val="0"/>
              <w:marBottom w:val="0"/>
              <w:divBdr>
                <w:top w:val="none" w:sz="0" w:space="0" w:color="auto"/>
                <w:left w:val="none" w:sz="0" w:space="0" w:color="auto"/>
                <w:bottom w:val="none" w:sz="0" w:space="0" w:color="auto"/>
                <w:right w:val="none" w:sz="0" w:space="0" w:color="auto"/>
              </w:divBdr>
            </w:div>
            <w:div w:id="1267423251">
              <w:marLeft w:val="0"/>
              <w:marRight w:val="0"/>
              <w:marTop w:val="0"/>
              <w:marBottom w:val="0"/>
              <w:divBdr>
                <w:top w:val="none" w:sz="0" w:space="0" w:color="auto"/>
                <w:left w:val="none" w:sz="0" w:space="0" w:color="auto"/>
                <w:bottom w:val="none" w:sz="0" w:space="0" w:color="auto"/>
                <w:right w:val="none" w:sz="0" w:space="0" w:color="auto"/>
              </w:divBdr>
            </w:div>
            <w:div w:id="1364986369">
              <w:marLeft w:val="0"/>
              <w:marRight w:val="0"/>
              <w:marTop w:val="0"/>
              <w:marBottom w:val="0"/>
              <w:divBdr>
                <w:top w:val="none" w:sz="0" w:space="0" w:color="auto"/>
                <w:left w:val="none" w:sz="0" w:space="0" w:color="auto"/>
                <w:bottom w:val="none" w:sz="0" w:space="0" w:color="auto"/>
                <w:right w:val="none" w:sz="0" w:space="0" w:color="auto"/>
              </w:divBdr>
            </w:div>
            <w:div w:id="1408116391">
              <w:marLeft w:val="0"/>
              <w:marRight w:val="0"/>
              <w:marTop w:val="0"/>
              <w:marBottom w:val="0"/>
              <w:divBdr>
                <w:top w:val="none" w:sz="0" w:space="0" w:color="auto"/>
                <w:left w:val="none" w:sz="0" w:space="0" w:color="auto"/>
                <w:bottom w:val="none" w:sz="0" w:space="0" w:color="auto"/>
                <w:right w:val="none" w:sz="0" w:space="0" w:color="auto"/>
              </w:divBdr>
            </w:div>
            <w:div w:id="1445880632">
              <w:marLeft w:val="0"/>
              <w:marRight w:val="0"/>
              <w:marTop w:val="0"/>
              <w:marBottom w:val="0"/>
              <w:divBdr>
                <w:top w:val="none" w:sz="0" w:space="0" w:color="auto"/>
                <w:left w:val="none" w:sz="0" w:space="0" w:color="auto"/>
                <w:bottom w:val="none" w:sz="0" w:space="0" w:color="auto"/>
                <w:right w:val="none" w:sz="0" w:space="0" w:color="auto"/>
              </w:divBdr>
            </w:div>
            <w:div w:id="1550534785">
              <w:marLeft w:val="0"/>
              <w:marRight w:val="0"/>
              <w:marTop w:val="0"/>
              <w:marBottom w:val="0"/>
              <w:divBdr>
                <w:top w:val="none" w:sz="0" w:space="0" w:color="auto"/>
                <w:left w:val="none" w:sz="0" w:space="0" w:color="auto"/>
                <w:bottom w:val="none" w:sz="0" w:space="0" w:color="auto"/>
                <w:right w:val="none" w:sz="0" w:space="0" w:color="auto"/>
              </w:divBdr>
            </w:div>
            <w:div w:id="1685740047">
              <w:marLeft w:val="0"/>
              <w:marRight w:val="0"/>
              <w:marTop w:val="0"/>
              <w:marBottom w:val="0"/>
              <w:divBdr>
                <w:top w:val="none" w:sz="0" w:space="0" w:color="auto"/>
                <w:left w:val="none" w:sz="0" w:space="0" w:color="auto"/>
                <w:bottom w:val="none" w:sz="0" w:space="0" w:color="auto"/>
                <w:right w:val="none" w:sz="0" w:space="0" w:color="auto"/>
              </w:divBdr>
            </w:div>
            <w:div w:id="1742017115">
              <w:marLeft w:val="0"/>
              <w:marRight w:val="0"/>
              <w:marTop w:val="0"/>
              <w:marBottom w:val="0"/>
              <w:divBdr>
                <w:top w:val="none" w:sz="0" w:space="0" w:color="auto"/>
                <w:left w:val="none" w:sz="0" w:space="0" w:color="auto"/>
                <w:bottom w:val="none" w:sz="0" w:space="0" w:color="auto"/>
                <w:right w:val="none" w:sz="0" w:space="0" w:color="auto"/>
              </w:divBdr>
            </w:div>
            <w:div w:id="1903715955">
              <w:marLeft w:val="0"/>
              <w:marRight w:val="0"/>
              <w:marTop w:val="0"/>
              <w:marBottom w:val="0"/>
              <w:divBdr>
                <w:top w:val="none" w:sz="0" w:space="0" w:color="auto"/>
                <w:left w:val="none" w:sz="0" w:space="0" w:color="auto"/>
                <w:bottom w:val="none" w:sz="0" w:space="0" w:color="auto"/>
                <w:right w:val="none" w:sz="0" w:space="0" w:color="auto"/>
              </w:divBdr>
            </w:div>
            <w:div w:id="1993756374">
              <w:marLeft w:val="0"/>
              <w:marRight w:val="0"/>
              <w:marTop w:val="0"/>
              <w:marBottom w:val="0"/>
              <w:divBdr>
                <w:top w:val="none" w:sz="0" w:space="0" w:color="auto"/>
                <w:left w:val="none" w:sz="0" w:space="0" w:color="auto"/>
                <w:bottom w:val="none" w:sz="0" w:space="0" w:color="auto"/>
                <w:right w:val="none" w:sz="0" w:space="0" w:color="auto"/>
              </w:divBdr>
            </w:div>
            <w:div w:id="2122913422">
              <w:marLeft w:val="0"/>
              <w:marRight w:val="0"/>
              <w:marTop w:val="0"/>
              <w:marBottom w:val="0"/>
              <w:divBdr>
                <w:top w:val="none" w:sz="0" w:space="0" w:color="auto"/>
                <w:left w:val="none" w:sz="0" w:space="0" w:color="auto"/>
                <w:bottom w:val="none" w:sz="0" w:space="0" w:color="auto"/>
                <w:right w:val="none" w:sz="0" w:space="0" w:color="auto"/>
              </w:divBdr>
            </w:div>
            <w:div w:id="212900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8367">
      <w:bodyDiv w:val="1"/>
      <w:marLeft w:val="0"/>
      <w:marRight w:val="0"/>
      <w:marTop w:val="0"/>
      <w:marBottom w:val="0"/>
      <w:divBdr>
        <w:top w:val="none" w:sz="0" w:space="0" w:color="auto"/>
        <w:left w:val="none" w:sz="0" w:space="0" w:color="auto"/>
        <w:bottom w:val="none" w:sz="0" w:space="0" w:color="auto"/>
        <w:right w:val="none" w:sz="0" w:space="0" w:color="auto"/>
      </w:divBdr>
    </w:div>
    <w:div w:id="1895433362">
      <w:bodyDiv w:val="1"/>
      <w:marLeft w:val="0"/>
      <w:marRight w:val="0"/>
      <w:marTop w:val="0"/>
      <w:marBottom w:val="0"/>
      <w:divBdr>
        <w:top w:val="none" w:sz="0" w:space="0" w:color="auto"/>
        <w:left w:val="none" w:sz="0" w:space="0" w:color="auto"/>
        <w:bottom w:val="none" w:sz="0" w:space="0" w:color="auto"/>
        <w:right w:val="none" w:sz="0" w:space="0" w:color="auto"/>
      </w:divBdr>
      <w:divsChild>
        <w:div w:id="1816605315">
          <w:marLeft w:val="0"/>
          <w:marRight w:val="0"/>
          <w:marTop w:val="0"/>
          <w:marBottom w:val="0"/>
          <w:divBdr>
            <w:top w:val="none" w:sz="0" w:space="0" w:color="auto"/>
            <w:left w:val="none" w:sz="0" w:space="0" w:color="auto"/>
            <w:bottom w:val="dotted" w:sz="6" w:space="4" w:color="DDDDDD"/>
            <w:right w:val="none" w:sz="0" w:space="0" w:color="auto"/>
          </w:divBdr>
          <w:divsChild>
            <w:div w:id="6718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52982">
      <w:bodyDiv w:val="1"/>
      <w:marLeft w:val="0"/>
      <w:marRight w:val="0"/>
      <w:marTop w:val="0"/>
      <w:marBottom w:val="0"/>
      <w:divBdr>
        <w:top w:val="none" w:sz="0" w:space="0" w:color="auto"/>
        <w:left w:val="none" w:sz="0" w:space="0" w:color="auto"/>
        <w:bottom w:val="none" w:sz="0" w:space="0" w:color="auto"/>
        <w:right w:val="none" w:sz="0" w:space="0" w:color="auto"/>
      </w:divBdr>
      <w:divsChild>
        <w:div w:id="355423269">
          <w:marLeft w:val="0"/>
          <w:marRight w:val="0"/>
          <w:marTop w:val="0"/>
          <w:marBottom w:val="150"/>
          <w:divBdr>
            <w:top w:val="none" w:sz="0" w:space="0" w:color="auto"/>
            <w:left w:val="none" w:sz="0" w:space="0" w:color="auto"/>
            <w:bottom w:val="none" w:sz="0" w:space="0" w:color="auto"/>
            <w:right w:val="none" w:sz="0" w:space="0" w:color="auto"/>
          </w:divBdr>
        </w:div>
        <w:div w:id="1003121394">
          <w:marLeft w:val="0"/>
          <w:marRight w:val="0"/>
          <w:marTop w:val="0"/>
          <w:marBottom w:val="0"/>
          <w:divBdr>
            <w:top w:val="none" w:sz="0" w:space="0" w:color="auto"/>
            <w:left w:val="none" w:sz="0" w:space="0" w:color="auto"/>
            <w:bottom w:val="none" w:sz="0" w:space="0" w:color="auto"/>
            <w:right w:val="none" w:sz="0" w:space="0" w:color="auto"/>
          </w:divBdr>
        </w:div>
      </w:divsChild>
    </w:div>
    <w:div w:id="1895697743">
      <w:bodyDiv w:val="1"/>
      <w:marLeft w:val="0"/>
      <w:marRight w:val="0"/>
      <w:marTop w:val="0"/>
      <w:marBottom w:val="0"/>
      <w:divBdr>
        <w:top w:val="none" w:sz="0" w:space="0" w:color="auto"/>
        <w:left w:val="none" w:sz="0" w:space="0" w:color="auto"/>
        <w:bottom w:val="none" w:sz="0" w:space="0" w:color="auto"/>
        <w:right w:val="none" w:sz="0" w:space="0" w:color="auto"/>
      </w:divBdr>
      <w:divsChild>
        <w:div w:id="88235528">
          <w:marLeft w:val="0"/>
          <w:marRight w:val="0"/>
          <w:marTop w:val="0"/>
          <w:marBottom w:val="0"/>
          <w:divBdr>
            <w:top w:val="none" w:sz="0" w:space="0" w:color="auto"/>
            <w:left w:val="none" w:sz="0" w:space="0" w:color="auto"/>
            <w:bottom w:val="dotted" w:sz="6" w:space="4" w:color="DDDDDD"/>
            <w:right w:val="none" w:sz="0" w:space="0" w:color="auto"/>
          </w:divBdr>
          <w:divsChild>
            <w:div w:id="205700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32074">
      <w:bodyDiv w:val="1"/>
      <w:marLeft w:val="0"/>
      <w:marRight w:val="0"/>
      <w:marTop w:val="0"/>
      <w:marBottom w:val="0"/>
      <w:divBdr>
        <w:top w:val="none" w:sz="0" w:space="0" w:color="auto"/>
        <w:left w:val="none" w:sz="0" w:space="0" w:color="auto"/>
        <w:bottom w:val="none" w:sz="0" w:space="0" w:color="auto"/>
        <w:right w:val="none" w:sz="0" w:space="0" w:color="auto"/>
      </w:divBdr>
      <w:divsChild>
        <w:div w:id="694616077">
          <w:marLeft w:val="0"/>
          <w:marRight w:val="0"/>
          <w:marTop w:val="0"/>
          <w:marBottom w:val="300"/>
          <w:divBdr>
            <w:top w:val="none" w:sz="0" w:space="0" w:color="auto"/>
            <w:left w:val="none" w:sz="0" w:space="0" w:color="auto"/>
            <w:bottom w:val="none" w:sz="0" w:space="0" w:color="auto"/>
            <w:right w:val="none" w:sz="0" w:space="0" w:color="auto"/>
          </w:divBdr>
          <w:divsChild>
            <w:div w:id="1213807448">
              <w:marLeft w:val="0"/>
              <w:marRight w:val="0"/>
              <w:marTop w:val="0"/>
              <w:marBottom w:val="0"/>
              <w:divBdr>
                <w:top w:val="none" w:sz="0" w:space="0" w:color="auto"/>
                <w:left w:val="none" w:sz="0" w:space="0" w:color="auto"/>
                <w:bottom w:val="none" w:sz="0" w:space="0" w:color="auto"/>
                <w:right w:val="none" w:sz="0" w:space="0" w:color="auto"/>
              </w:divBdr>
              <w:divsChild>
                <w:div w:id="1007093719">
                  <w:marLeft w:val="0"/>
                  <w:marRight w:val="0"/>
                  <w:marTop w:val="0"/>
                  <w:marBottom w:val="0"/>
                  <w:divBdr>
                    <w:top w:val="none" w:sz="0" w:space="0" w:color="auto"/>
                    <w:left w:val="none" w:sz="0" w:space="0" w:color="auto"/>
                    <w:bottom w:val="none" w:sz="0" w:space="0" w:color="auto"/>
                    <w:right w:val="none" w:sz="0" w:space="0" w:color="auto"/>
                  </w:divBdr>
                  <w:divsChild>
                    <w:div w:id="1552887175">
                      <w:marLeft w:val="0"/>
                      <w:marRight w:val="0"/>
                      <w:marTop w:val="0"/>
                      <w:marBottom w:val="225"/>
                      <w:divBdr>
                        <w:top w:val="none" w:sz="0" w:space="0" w:color="2D2D2D"/>
                        <w:left w:val="none" w:sz="0" w:space="0" w:color="2D2D2D"/>
                        <w:bottom w:val="none" w:sz="0" w:space="0" w:color="2D2D2D"/>
                        <w:right w:val="none" w:sz="0" w:space="0" w:color="2D2D2D"/>
                      </w:divBdr>
                      <w:divsChild>
                        <w:div w:id="1212956545">
                          <w:marLeft w:val="0"/>
                          <w:marRight w:val="0"/>
                          <w:marTop w:val="120"/>
                          <w:marBottom w:val="150"/>
                          <w:divBdr>
                            <w:top w:val="none" w:sz="0" w:space="0" w:color="auto"/>
                            <w:left w:val="none" w:sz="0" w:space="0" w:color="auto"/>
                            <w:bottom w:val="none" w:sz="0" w:space="0" w:color="auto"/>
                            <w:right w:val="none" w:sz="0" w:space="0" w:color="auto"/>
                          </w:divBdr>
                          <w:divsChild>
                            <w:div w:id="21389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506640">
      <w:bodyDiv w:val="1"/>
      <w:marLeft w:val="0"/>
      <w:marRight w:val="0"/>
      <w:marTop w:val="0"/>
      <w:marBottom w:val="0"/>
      <w:divBdr>
        <w:top w:val="none" w:sz="0" w:space="0" w:color="auto"/>
        <w:left w:val="none" w:sz="0" w:space="0" w:color="auto"/>
        <w:bottom w:val="none" w:sz="0" w:space="0" w:color="auto"/>
        <w:right w:val="none" w:sz="0" w:space="0" w:color="auto"/>
      </w:divBdr>
      <w:divsChild>
        <w:div w:id="1471441160">
          <w:marLeft w:val="0"/>
          <w:marRight w:val="0"/>
          <w:marTop w:val="0"/>
          <w:marBottom w:val="0"/>
          <w:divBdr>
            <w:top w:val="none" w:sz="0" w:space="0" w:color="auto"/>
            <w:left w:val="none" w:sz="0" w:space="0" w:color="auto"/>
            <w:bottom w:val="none" w:sz="0" w:space="0" w:color="auto"/>
            <w:right w:val="none" w:sz="0" w:space="0" w:color="auto"/>
          </w:divBdr>
        </w:div>
      </w:divsChild>
    </w:div>
    <w:div w:id="1896889498">
      <w:bodyDiv w:val="1"/>
      <w:marLeft w:val="0"/>
      <w:marRight w:val="0"/>
      <w:marTop w:val="0"/>
      <w:marBottom w:val="0"/>
      <w:divBdr>
        <w:top w:val="none" w:sz="0" w:space="0" w:color="auto"/>
        <w:left w:val="none" w:sz="0" w:space="0" w:color="auto"/>
        <w:bottom w:val="none" w:sz="0" w:space="0" w:color="auto"/>
        <w:right w:val="none" w:sz="0" w:space="0" w:color="auto"/>
      </w:divBdr>
      <w:divsChild>
        <w:div w:id="200900316">
          <w:marLeft w:val="0"/>
          <w:marRight w:val="0"/>
          <w:marTop w:val="0"/>
          <w:marBottom w:val="0"/>
          <w:divBdr>
            <w:top w:val="none" w:sz="0" w:space="0" w:color="auto"/>
            <w:left w:val="none" w:sz="0" w:space="0" w:color="auto"/>
            <w:bottom w:val="dotted" w:sz="6" w:space="4" w:color="DDDDDD"/>
            <w:right w:val="none" w:sz="0" w:space="0" w:color="auto"/>
          </w:divBdr>
          <w:divsChild>
            <w:div w:id="34945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66969">
      <w:bodyDiv w:val="1"/>
      <w:marLeft w:val="0"/>
      <w:marRight w:val="0"/>
      <w:marTop w:val="0"/>
      <w:marBottom w:val="0"/>
      <w:divBdr>
        <w:top w:val="none" w:sz="0" w:space="0" w:color="auto"/>
        <w:left w:val="none" w:sz="0" w:space="0" w:color="auto"/>
        <w:bottom w:val="none" w:sz="0" w:space="0" w:color="auto"/>
        <w:right w:val="none" w:sz="0" w:space="0" w:color="auto"/>
      </w:divBdr>
      <w:divsChild>
        <w:div w:id="446703511">
          <w:marLeft w:val="0"/>
          <w:marRight w:val="0"/>
          <w:marTop w:val="0"/>
          <w:marBottom w:val="0"/>
          <w:divBdr>
            <w:top w:val="none" w:sz="0" w:space="0" w:color="auto"/>
            <w:left w:val="none" w:sz="0" w:space="0" w:color="auto"/>
            <w:bottom w:val="none" w:sz="0" w:space="0" w:color="auto"/>
            <w:right w:val="none" w:sz="0" w:space="0" w:color="auto"/>
          </w:divBdr>
        </w:div>
      </w:divsChild>
    </w:div>
    <w:div w:id="1897741525">
      <w:bodyDiv w:val="1"/>
      <w:marLeft w:val="0"/>
      <w:marRight w:val="0"/>
      <w:marTop w:val="0"/>
      <w:marBottom w:val="0"/>
      <w:divBdr>
        <w:top w:val="none" w:sz="0" w:space="0" w:color="auto"/>
        <w:left w:val="none" w:sz="0" w:space="0" w:color="auto"/>
        <w:bottom w:val="none" w:sz="0" w:space="0" w:color="auto"/>
        <w:right w:val="none" w:sz="0" w:space="0" w:color="auto"/>
      </w:divBdr>
      <w:divsChild>
        <w:div w:id="244800391">
          <w:marLeft w:val="0"/>
          <w:marRight w:val="0"/>
          <w:marTop w:val="0"/>
          <w:marBottom w:val="0"/>
          <w:divBdr>
            <w:top w:val="none" w:sz="0" w:space="0" w:color="auto"/>
            <w:left w:val="none" w:sz="0" w:space="0" w:color="auto"/>
            <w:bottom w:val="dotted" w:sz="6" w:space="4" w:color="DDDDDD"/>
            <w:right w:val="none" w:sz="0" w:space="0" w:color="auto"/>
          </w:divBdr>
          <w:divsChild>
            <w:div w:id="13117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5307">
      <w:bodyDiv w:val="1"/>
      <w:marLeft w:val="0"/>
      <w:marRight w:val="0"/>
      <w:marTop w:val="0"/>
      <w:marBottom w:val="0"/>
      <w:divBdr>
        <w:top w:val="none" w:sz="0" w:space="0" w:color="auto"/>
        <w:left w:val="none" w:sz="0" w:space="0" w:color="auto"/>
        <w:bottom w:val="none" w:sz="0" w:space="0" w:color="auto"/>
        <w:right w:val="none" w:sz="0" w:space="0" w:color="auto"/>
      </w:divBdr>
      <w:divsChild>
        <w:div w:id="1658220358">
          <w:marLeft w:val="0"/>
          <w:marRight w:val="0"/>
          <w:marTop w:val="0"/>
          <w:marBottom w:val="0"/>
          <w:divBdr>
            <w:top w:val="none" w:sz="0" w:space="0" w:color="auto"/>
            <w:left w:val="none" w:sz="0" w:space="0" w:color="auto"/>
            <w:bottom w:val="dotted" w:sz="6" w:space="4" w:color="DDDDDD"/>
            <w:right w:val="none" w:sz="0" w:space="0" w:color="auto"/>
          </w:divBdr>
        </w:div>
      </w:divsChild>
    </w:div>
    <w:div w:id="1898085386">
      <w:bodyDiv w:val="1"/>
      <w:marLeft w:val="0"/>
      <w:marRight w:val="0"/>
      <w:marTop w:val="0"/>
      <w:marBottom w:val="0"/>
      <w:divBdr>
        <w:top w:val="none" w:sz="0" w:space="0" w:color="auto"/>
        <w:left w:val="none" w:sz="0" w:space="0" w:color="auto"/>
        <w:bottom w:val="none" w:sz="0" w:space="0" w:color="auto"/>
        <w:right w:val="none" w:sz="0" w:space="0" w:color="auto"/>
      </w:divBdr>
      <w:divsChild>
        <w:div w:id="1575776103">
          <w:marLeft w:val="0"/>
          <w:marRight w:val="0"/>
          <w:marTop w:val="0"/>
          <w:marBottom w:val="0"/>
          <w:divBdr>
            <w:top w:val="none" w:sz="0" w:space="0" w:color="auto"/>
            <w:left w:val="none" w:sz="0" w:space="0" w:color="auto"/>
            <w:bottom w:val="dotted" w:sz="6" w:space="4" w:color="DDDDDD"/>
            <w:right w:val="none" w:sz="0" w:space="0" w:color="auto"/>
          </w:divBdr>
          <w:divsChild>
            <w:div w:id="8689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87502">
      <w:bodyDiv w:val="1"/>
      <w:marLeft w:val="0"/>
      <w:marRight w:val="0"/>
      <w:marTop w:val="0"/>
      <w:marBottom w:val="0"/>
      <w:divBdr>
        <w:top w:val="none" w:sz="0" w:space="0" w:color="auto"/>
        <w:left w:val="none" w:sz="0" w:space="0" w:color="auto"/>
        <w:bottom w:val="none" w:sz="0" w:space="0" w:color="auto"/>
        <w:right w:val="none" w:sz="0" w:space="0" w:color="auto"/>
      </w:divBdr>
      <w:divsChild>
        <w:div w:id="172695767">
          <w:marLeft w:val="0"/>
          <w:marRight w:val="0"/>
          <w:marTop w:val="0"/>
          <w:marBottom w:val="0"/>
          <w:divBdr>
            <w:top w:val="none" w:sz="0" w:space="0" w:color="auto"/>
            <w:left w:val="none" w:sz="0" w:space="0" w:color="auto"/>
            <w:bottom w:val="none" w:sz="0" w:space="0" w:color="auto"/>
            <w:right w:val="none" w:sz="0" w:space="0" w:color="auto"/>
          </w:divBdr>
        </w:div>
      </w:divsChild>
    </w:div>
    <w:div w:id="1899121896">
      <w:bodyDiv w:val="1"/>
      <w:marLeft w:val="0"/>
      <w:marRight w:val="0"/>
      <w:marTop w:val="0"/>
      <w:marBottom w:val="0"/>
      <w:divBdr>
        <w:top w:val="none" w:sz="0" w:space="0" w:color="auto"/>
        <w:left w:val="none" w:sz="0" w:space="0" w:color="auto"/>
        <w:bottom w:val="none" w:sz="0" w:space="0" w:color="auto"/>
        <w:right w:val="none" w:sz="0" w:space="0" w:color="auto"/>
      </w:divBdr>
    </w:div>
    <w:div w:id="1899708104">
      <w:bodyDiv w:val="1"/>
      <w:marLeft w:val="0"/>
      <w:marRight w:val="0"/>
      <w:marTop w:val="0"/>
      <w:marBottom w:val="0"/>
      <w:divBdr>
        <w:top w:val="none" w:sz="0" w:space="0" w:color="auto"/>
        <w:left w:val="none" w:sz="0" w:space="0" w:color="auto"/>
        <w:bottom w:val="none" w:sz="0" w:space="0" w:color="auto"/>
        <w:right w:val="none" w:sz="0" w:space="0" w:color="auto"/>
      </w:divBdr>
      <w:divsChild>
        <w:div w:id="642808880">
          <w:marLeft w:val="0"/>
          <w:marRight w:val="0"/>
          <w:marTop w:val="0"/>
          <w:marBottom w:val="0"/>
          <w:divBdr>
            <w:top w:val="none" w:sz="0" w:space="0" w:color="auto"/>
            <w:left w:val="none" w:sz="0" w:space="0" w:color="auto"/>
            <w:bottom w:val="dotted" w:sz="6" w:space="4" w:color="DDDDDD"/>
            <w:right w:val="none" w:sz="0" w:space="0" w:color="auto"/>
          </w:divBdr>
          <w:divsChild>
            <w:div w:id="60530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73280">
      <w:bodyDiv w:val="1"/>
      <w:marLeft w:val="0"/>
      <w:marRight w:val="0"/>
      <w:marTop w:val="0"/>
      <w:marBottom w:val="0"/>
      <w:divBdr>
        <w:top w:val="none" w:sz="0" w:space="0" w:color="auto"/>
        <w:left w:val="none" w:sz="0" w:space="0" w:color="auto"/>
        <w:bottom w:val="none" w:sz="0" w:space="0" w:color="auto"/>
        <w:right w:val="none" w:sz="0" w:space="0" w:color="auto"/>
      </w:divBdr>
      <w:divsChild>
        <w:div w:id="2103649372">
          <w:marLeft w:val="0"/>
          <w:marRight w:val="0"/>
          <w:marTop w:val="0"/>
          <w:marBottom w:val="0"/>
          <w:divBdr>
            <w:top w:val="none" w:sz="0" w:space="0" w:color="auto"/>
            <w:left w:val="none" w:sz="0" w:space="0" w:color="auto"/>
            <w:bottom w:val="dotted" w:sz="6" w:space="4" w:color="DDDDDD"/>
            <w:right w:val="none" w:sz="0" w:space="0" w:color="auto"/>
          </w:divBdr>
          <w:divsChild>
            <w:div w:id="96562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31255">
      <w:bodyDiv w:val="1"/>
      <w:marLeft w:val="0"/>
      <w:marRight w:val="0"/>
      <w:marTop w:val="0"/>
      <w:marBottom w:val="0"/>
      <w:divBdr>
        <w:top w:val="none" w:sz="0" w:space="0" w:color="auto"/>
        <w:left w:val="none" w:sz="0" w:space="0" w:color="auto"/>
        <w:bottom w:val="none" w:sz="0" w:space="0" w:color="auto"/>
        <w:right w:val="none" w:sz="0" w:space="0" w:color="auto"/>
      </w:divBdr>
      <w:divsChild>
        <w:div w:id="1938321615">
          <w:marLeft w:val="0"/>
          <w:marRight w:val="0"/>
          <w:marTop w:val="0"/>
          <w:marBottom w:val="0"/>
          <w:divBdr>
            <w:top w:val="none" w:sz="0" w:space="0" w:color="auto"/>
            <w:left w:val="none" w:sz="0" w:space="0" w:color="auto"/>
            <w:bottom w:val="dotted" w:sz="6" w:space="4" w:color="DDDDDD"/>
            <w:right w:val="none" w:sz="0" w:space="0" w:color="auto"/>
          </w:divBdr>
          <w:divsChild>
            <w:div w:id="20633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58165">
      <w:bodyDiv w:val="1"/>
      <w:marLeft w:val="0"/>
      <w:marRight w:val="0"/>
      <w:marTop w:val="0"/>
      <w:marBottom w:val="0"/>
      <w:divBdr>
        <w:top w:val="none" w:sz="0" w:space="0" w:color="auto"/>
        <w:left w:val="none" w:sz="0" w:space="0" w:color="auto"/>
        <w:bottom w:val="none" w:sz="0" w:space="0" w:color="auto"/>
        <w:right w:val="none" w:sz="0" w:space="0" w:color="auto"/>
      </w:divBdr>
      <w:divsChild>
        <w:div w:id="329605937">
          <w:marLeft w:val="0"/>
          <w:marRight w:val="0"/>
          <w:marTop w:val="0"/>
          <w:marBottom w:val="0"/>
          <w:divBdr>
            <w:top w:val="none" w:sz="0" w:space="0" w:color="auto"/>
            <w:left w:val="none" w:sz="0" w:space="0" w:color="auto"/>
            <w:bottom w:val="none" w:sz="0" w:space="0" w:color="auto"/>
            <w:right w:val="none" w:sz="0" w:space="0" w:color="auto"/>
          </w:divBdr>
          <w:divsChild>
            <w:div w:id="921640515">
              <w:marLeft w:val="0"/>
              <w:marRight w:val="0"/>
              <w:marTop w:val="0"/>
              <w:marBottom w:val="0"/>
              <w:divBdr>
                <w:top w:val="none" w:sz="0" w:space="0" w:color="auto"/>
                <w:left w:val="none" w:sz="0" w:space="0" w:color="auto"/>
                <w:bottom w:val="none" w:sz="0" w:space="0" w:color="auto"/>
                <w:right w:val="none" w:sz="0" w:space="0" w:color="auto"/>
              </w:divBdr>
              <w:divsChild>
                <w:div w:id="1147085881">
                  <w:marLeft w:val="0"/>
                  <w:marRight w:val="0"/>
                  <w:marTop w:val="0"/>
                  <w:marBottom w:val="0"/>
                  <w:divBdr>
                    <w:top w:val="none" w:sz="0" w:space="0" w:color="auto"/>
                    <w:left w:val="none" w:sz="0" w:space="0" w:color="auto"/>
                    <w:bottom w:val="none" w:sz="0" w:space="0" w:color="auto"/>
                    <w:right w:val="none" w:sz="0" w:space="0" w:color="auto"/>
                  </w:divBdr>
                  <w:divsChild>
                    <w:div w:id="1222062035">
                      <w:marLeft w:val="0"/>
                      <w:marRight w:val="0"/>
                      <w:marTop w:val="0"/>
                      <w:marBottom w:val="0"/>
                      <w:divBdr>
                        <w:top w:val="none" w:sz="0" w:space="0" w:color="auto"/>
                        <w:left w:val="none" w:sz="0" w:space="0" w:color="auto"/>
                        <w:bottom w:val="none" w:sz="0" w:space="0" w:color="auto"/>
                        <w:right w:val="none" w:sz="0" w:space="0" w:color="auto"/>
                      </w:divBdr>
                      <w:divsChild>
                        <w:div w:id="389882781">
                          <w:marLeft w:val="0"/>
                          <w:marRight w:val="0"/>
                          <w:marTop w:val="0"/>
                          <w:marBottom w:val="0"/>
                          <w:divBdr>
                            <w:top w:val="none" w:sz="0" w:space="0" w:color="auto"/>
                            <w:left w:val="none" w:sz="0" w:space="0" w:color="auto"/>
                            <w:bottom w:val="none" w:sz="0" w:space="0" w:color="auto"/>
                            <w:right w:val="none" w:sz="0" w:space="0" w:color="auto"/>
                          </w:divBdr>
                          <w:divsChild>
                            <w:div w:id="489520281">
                              <w:marLeft w:val="0"/>
                              <w:marRight w:val="0"/>
                              <w:marTop w:val="0"/>
                              <w:marBottom w:val="0"/>
                              <w:divBdr>
                                <w:top w:val="none" w:sz="0" w:space="0" w:color="auto"/>
                                <w:left w:val="none" w:sz="0" w:space="0" w:color="auto"/>
                                <w:bottom w:val="none" w:sz="0" w:space="0" w:color="auto"/>
                                <w:right w:val="none" w:sz="0" w:space="0" w:color="auto"/>
                              </w:divBdr>
                              <w:divsChild>
                                <w:div w:id="38823063">
                                  <w:marLeft w:val="0"/>
                                  <w:marRight w:val="0"/>
                                  <w:marTop w:val="0"/>
                                  <w:marBottom w:val="0"/>
                                  <w:divBdr>
                                    <w:top w:val="none" w:sz="0" w:space="0" w:color="auto"/>
                                    <w:left w:val="none" w:sz="0" w:space="0" w:color="auto"/>
                                    <w:bottom w:val="none" w:sz="0" w:space="0" w:color="auto"/>
                                    <w:right w:val="none" w:sz="0" w:space="0" w:color="auto"/>
                                  </w:divBdr>
                                  <w:divsChild>
                                    <w:div w:id="784546613">
                                      <w:marLeft w:val="0"/>
                                      <w:marRight w:val="0"/>
                                      <w:marTop w:val="0"/>
                                      <w:marBottom w:val="0"/>
                                      <w:divBdr>
                                        <w:top w:val="none" w:sz="0" w:space="0" w:color="auto"/>
                                        <w:left w:val="none" w:sz="0" w:space="0" w:color="auto"/>
                                        <w:bottom w:val="none" w:sz="0" w:space="0" w:color="auto"/>
                                        <w:right w:val="none" w:sz="0" w:space="0" w:color="auto"/>
                                      </w:divBdr>
                                      <w:divsChild>
                                        <w:div w:id="7279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254949">
      <w:bodyDiv w:val="1"/>
      <w:marLeft w:val="0"/>
      <w:marRight w:val="0"/>
      <w:marTop w:val="0"/>
      <w:marBottom w:val="0"/>
      <w:divBdr>
        <w:top w:val="none" w:sz="0" w:space="0" w:color="auto"/>
        <w:left w:val="none" w:sz="0" w:space="0" w:color="auto"/>
        <w:bottom w:val="none" w:sz="0" w:space="0" w:color="auto"/>
        <w:right w:val="none" w:sz="0" w:space="0" w:color="auto"/>
      </w:divBdr>
      <w:divsChild>
        <w:div w:id="667758471">
          <w:marLeft w:val="0"/>
          <w:marRight w:val="0"/>
          <w:marTop w:val="150"/>
          <w:marBottom w:val="0"/>
          <w:divBdr>
            <w:top w:val="none" w:sz="0" w:space="0" w:color="auto"/>
            <w:left w:val="none" w:sz="0" w:space="0" w:color="auto"/>
            <w:bottom w:val="none" w:sz="0" w:space="0" w:color="auto"/>
            <w:right w:val="none" w:sz="0" w:space="0" w:color="auto"/>
          </w:divBdr>
          <w:divsChild>
            <w:div w:id="829175196">
              <w:marLeft w:val="0"/>
              <w:marRight w:val="0"/>
              <w:marTop w:val="0"/>
              <w:marBottom w:val="0"/>
              <w:divBdr>
                <w:top w:val="none" w:sz="0" w:space="0" w:color="auto"/>
                <w:left w:val="none" w:sz="0" w:space="0" w:color="auto"/>
                <w:bottom w:val="single" w:sz="6" w:space="0" w:color="EFEFEF"/>
                <w:right w:val="none" w:sz="0" w:space="0" w:color="auto"/>
              </w:divBdr>
              <w:divsChild>
                <w:div w:id="1129664070">
                  <w:marLeft w:val="0"/>
                  <w:marRight w:val="0"/>
                  <w:marTop w:val="0"/>
                  <w:marBottom w:val="0"/>
                  <w:divBdr>
                    <w:top w:val="none" w:sz="0" w:space="0" w:color="auto"/>
                    <w:left w:val="none" w:sz="0" w:space="0" w:color="auto"/>
                    <w:bottom w:val="none" w:sz="0" w:space="0" w:color="auto"/>
                    <w:right w:val="none" w:sz="0" w:space="0" w:color="auto"/>
                  </w:divBdr>
                </w:div>
                <w:div w:id="165768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12114">
          <w:marLeft w:val="0"/>
          <w:marRight w:val="0"/>
          <w:marTop w:val="300"/>
          <w:marBottom w:val="0"/>
          <w:divBdr>
            <w:top w:val="none" w:sz="0" w:space="0" w:color="auto"/>
            <w:left w:val="none" w:sz="0" w:space="0" w:color="auto"/>
            <w:bottom w:val="none" w:sz="0" w:space="0" w:color="auto"/>
            <w:right w:val="none" w:sz="0" w:space="0" w:color="auto"/>
          </w:divBdr>
          <w:divsChild>
            <w:div w:id="1601914277">
              <w:marLeft w:val="-1350"/>
              <w:marRight w:val="0"/>
              <w:marTop w:val="0"/>
              <w:marBottom w:val="0"/>
              <w:divBdr>
                <w:top w:val="none" w:sz="0" w:space="0" w:color="auto"/>
                <w:left w:val="none" w:sz="0" w:space="0" w:color="auto"/>
                <w:bottom w:val="none" w:sz="0" w:space="0" w:color="auto"/>
                <w:right w:val="none" w:sz="0" w:space="0" w:color="auto"/>
              </w:divBdr>
              <w:divsChild>
                <w:div w:id="2137410204">
                  <w:marLeft w:val="0"/>
                  <w:marRight w:val="0"/>
                  <w:marTop w:val="0"/>
                  <w:marBottom w:val="0"/>
                  <w:divBdr>
                    <w:top w:val="none" w:sz="0" w:space="0" w:color="auto"/>
                    <w:left w:val="none" w:sz="0" w:space="0" w:color="auto"/>
                    <w:bottom w:val="none" w:sz="0" w:space="0" w:color="auto"/>
                    <w:right w:val="none" w:sz="0" w:space="0" w:color="auto"/>
                  </w:divBdr>
                  <w:divsChild>
                    <w:div w:id="847912512">
                      <w:marLeft w:val="0"/>
                      <w:marRight w:val="0"/>
                      <w:marTop w:val="0"/>
                      <w:marBottom w:val="0"/>
                      <w:divBdr>
                        <w:top w:val="none" w:sz="0" w:space="0" w:color="auto"/>
                        <w:left w:val="none" w:sz="0" w:space="0" w:color="auto"/>
                        <w:bottom w:val="none" w:sz="0" w:space="0" w:color="auto"/>
                        <w:right w:val="none" w:sz="0" w:space="0" w:color="auto"/>
                      </w:divBdr>
                      <w:divsChild>
                        <w:div w:id="708649320">
                          <w:marLeft w:val="0"/>
                          <w:marRight w:val="0"/>
                          <w:marTop w:val="0"/>
                          <w:marBottom w:val="0"/>
                          <w:divBdr>
                            <w:top w:val="single" w:sz="6" w:space="0" w:color="C7C7C7"/>
                            <w:left w:val="single" w:sz="6" w:space="0" w:color="C7C7C7"/>
                            <w:bottom w:val="single" w:sz="6" w:space="0" w:color="C7C7C7"/>
                            <w:right w:val="single" w:sz="6" w:space="0" w:color="C7C7C7"/>
                          </w:divBdr>
                          <w:divsChild>
                            <w:div w:id="1498689592">
                              <w:marLeft w:val="0"/>
                              <w:marRight w:val="0"/>
                              <w:marTop w:val="100"/>
                              <w:marBottom w:val="100"/>
                              <w:divBdr>
                                <w:top w:val="none" w:sz="0" w:space="11" w:color="auto"/>
                                <w:left w:val="none" w:sz="0" w:space="0" w:color="auto"/>
                                <w:bottom w:val="single" w:sz="6" w:space="11" w:color="C7C7C7"/>
                                <w:right w:val="none" w:sz="0" w:space="0" w:color="auto"/>
                              </w:divBdr>
                            </w:div>
                            <w:div w:id="2097901686">
                              <w:marLeft w:val="0"/>
                              <w:marRight w:val="0"/>
                              <w:marTop w:val="100"/>
                              <w:marBottom w:val="100"/>
                              <w:divBdr>
                                <w:top w:val="none" w:sz="0" w:space="11" w:color="auto"/>
                                <w:left w:val="none" w:sz="0" w:space="0" w:color="auto"/>
                                <w:bottom w:val="single" w:sz="6" w:space="11" w:color="C7C7C7"/>
                                <w:right w:val="none" w:sz="0" w:space="0" w:color="auto"/>
                              </w:divBdr>
                            </w:div>
                            <w:div w:id="2088650098">
                              <w:marLeft w:val="0"/>
                              <w:marRight w:val="0"/>
                              <w:marTop w:val="100"/>
                              <w:marBottom w:val="100"/>
                              <w:divBdr>
                                <w:top w:val="none" w:sz="0" w:space="11" w:color="auto"/>
                                <w:left w:val="none" w:sz="0" w:space="0" w:color="auto"/>
                                <w:bottom w:val="single" w:sz="6" w:space="11" w:color="C7C7C7"/>
                                <w:right w:val="none" w:sz="0" w:space="0" w:color="auto"/>
                              </w:divBdr>
                            </w:div>
                            <w:div w:id="139096242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69326500">
              <w:marLeft w:val="0"/>
              <w:marRight w:val="0"/>
              <w:marTop w:val="0"/>
              <w:marBottom w:val="0"/>
              <w:divBdr>
                <w:top w:val="none" w:sz="0" w:space="0" w:color="auto"/>
                <w:left w:val="none" w:sz="0" w:space="0" w:color="auto"/>
                <w:bottom w:val="none" w:sz="0" w:space="0" w:color="auto"/>
                <w:right w:val="none" w:sz="0" w:space="0" w:color="auto"/>
              </w:divBdr>
              <w:divsChild>
                <w:div w:id="1870289991">
                  <w:marLeft w:val="0"/>
                  <w:marRight w:val="0"/>
                  <w:marTop w:val="150"/>
                  <w:marBottom w:val="0"/>
                  <w:divBdr>
                    <w:top w:val="none" w:sz="0" w:space="0" w:color="auto"/>
                    <w:left w:val="none" w:sz="0" w:space="0" w:color="auto"/>
                    <w:bottom w:val="none" w:sz="0" w:space="0" w:color="auto"/>
                    <w:right w:val="none" w:sz="0" w:space="0" w:color="auto"/>
                  </w:divBdr>
                  <w:divsChild>
                    <w:div w:id="102893595">
                      <w:marLeft w:val="0"/>
                      <w:marRight w:val="0"/>
                      <w:marTop w:val="0"/>
                      <w:marBottom w:val="0"/>
                      <w:divBdr>
                        <w:top w:val="none" w:sz="0" w:space="0" w:color="auto"/>
                        <w:left w:val="none" w:sz="0" w:space="0" w:color="auto"/>
                        <w:bottom w:val="none" w:sz="0" w:space="0" w:color="auto"/>
                        <w:right w:val="none" w:sz="0" w:space="0" w:color="auto"/>
                      </w:divBdr>
                      <w:divsChild>
                        <w:div w:id="193921687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82632414">
                  <w:marLeft w:val="0"/>
                  <w:marRight w:val="0"/>
                  <w:marTop w:val="0"/>
                  <w:marBottom w:val="0"/>
                  <w:divBdr>
                    <w:top w:val="none" w:sz="0" w:space="0" w:color="auto"/>
                    <w:left w:val="none" w:sz="0" w:space="0" w:color="auto"/>
                    <w:bottom w:val="none" w:sz="0" w:space="0" w:color="auto"/>
                    <w:right w:val="none" w:sz="0" w:space="0" w:color="auto"/>
                  </w:divBdr>
                  <w:divsChild>
                    <w:div w:id="592515824">
                      <w:marLeft w:val="0"/>
                      <w:marRight w:val="0"/>
                      <w:marTop w:val="0"/>
                      <w:marBottom w:val="0"/>
                      <w:divBdr>
                        <w:top w:val="none" w:sz="0" w:space="0" w:color="auto"/>
                        <w:left w:val="none" w:sz="0" w:space="0" w:color="auto"/>
                        <w:bottom w:val="none" w:sz="0" w:space="0" w:color="auto"/>
                        <w:right w:val="none" w:sz="0" w:space="0" w:color="auto"/>
                      </w:divBdr>
                    </w:div>
                    <w:div w:id="231431827">
                      <w:marLeft w:val="0"/>
                      <w:marRight w:val="0"/>
                      <w:marTop w:val="0"/>
                      <w:marBottom w:val="0"/>
                      <w:divBdr>
                        <w:top w:val="none" w:sz="0" w:space="0" w:color="auto"/>
                        <w:left w:val="none" w:sz="0" w:space="0" w:color="auto"/>
                        <w:bottom w:val="none" w:sz="0" w:space="0" w:color="auto"/>
                        <w:right w:val="none" w:sz="0" w:space="0" w:color="auto"/>
                      </w:divBdr>
                    </w:div>
                    <w:div w:id="231355584">
                      <w:marLeft w:val="0"/>
                      <w:marRight w:val="0"/>
                      <w:marTop w:val="0"/>
                      <w:marBottom w:val="0"/>
                      <w:divBdr>
                        <w:top w:val="none" w:sz="0" w:space="0" w:color="auto"/>
                        <w:left w:val="none" w:sz="0" w:space="0" w:color="auto"/>
                        <w:bottom w:val="none" w:sz="0" w:space="0" w:color="auto"/>
                        <w:right w:val="none" w:sz="0" w:space="0" w:color="auto"/>
                      </w:divBdr>
                      <w:divsChild>
                        <w:div w:id="757866495">
                          <w:marLeft w:val="0"/>
                          <w:marRight w:val="0"/>
                          <w:marTop w:val="0"/>
                          <w:marBottom w:val="0"/>
                          <w:divBdr>
                            <w:top w:val="none" w:sz="0" w:space="0" w:color="auto"/>
                            <w:left w:val="none" w:sz="0" w:space="0" w:color="auto"/>
                            <w:bottom w:val="none" w:sz="0" w:space="0" w:color="auto"/>
                            <w:right w:val="none" w:sz="0" w:space="0" w:color="auto"/>
                          </w:divBdr>
                          <w:divsChild>
                            <w:div w:id="1622303335">
                              <w:marLeft w:val="0"/>
                              <w:marRight w:val="0"/>
                              <w:marTop w:val="0"/>
                              <w:marBottom w:val="0"/>
                              <w:divBdr>
                                <w:top w:val="none" w:sz="0" w:space="0" w:color="auto"/>
                                <w:left w:val="none" w:sz="0" w:space="0" w:color="auto"/>
                                <w:bottom w:val="none" w:sz="0" w:space="0" w:color="auto"/>
                                <w:right w:val="none" w:sz="0" w:space="0" w:color="auto"/>
                              </w:divBdr>
                            </w:div>
                            <w:div w:id="1920820913">
                              <w:marLeft w:val="0"/>
                              <w:marRight w:val="0"/>
                              <w:marTop w:val="0"/>
                              <w:marBottom w:val="0"/>
                              <w:divBdr>
                                <w:top w:val="none" w:sz="0" w:space="0" w:color="auto"/>
                                <w:left w:val="none" w:sz="0" w:space="0" w:color="auto"/>
                                <w:bottom w:val="none" w:sz="0" w:space="0" w:color="auto"/>
                                <w:right w:val="none" w:sz="0" w:space="0" w:color="auto"/>
                              </w:divBdr>
                              <w:divsChild>
                                <w:div w:id="1152601160">
                                  <w:marLeft w:val="0"/>
                                  <w:marRight w:val="0"/>
                                  <w:marTop w:val="0"/>
                                  <w:marBottom w:val="0"/>
                                  <w:divBdr>
                                    <w:top w:val="none" w:sz="0" w:space="0" w:color="auto"/>
                                    <w:left w:val="none" w:sz="0" w:space="0" w:color="auto"/>
                                    <w:bottom w:val="none" w:sz="0" w:space="0" w:color="auto"/>
                                    <w:right w:val="none" w:sz="0" w:space="0" w:color="auto"/>
                                  </w:divBdr>
                                  <w:divsChild>
                                    <w:div w:id="10594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399710">
      <w:bodyDiv w:val="1"/>
      <w:marLeft w:val="0"/>
      <w:marRight w:val="0"/>
      <w:marTop w:val="0"/>
      <w:marBottom w:val="0"/>
      <w:divBdr>
        <w:top w:val="none" w:sz="0" w:space="0" w:color="auto"/>
        <w:left w:val="none" w:sz="0" w:space="0" w:color="auto"/>
        <w:bottom w:val="none" w:sz="0" w:space="0" w:color="auto"/>
        <w:right w:val="none" w:sz="0" w:space="0" w:color="auto"/>
      </w:divBdr>
      <w:divsChild>
        <w:div w:id="1559316868">
          <w:marLeft w:val="0"/>
          <w:marRight w:val="0"/>
          <w:marTop w:val="0"/>
          <w:marBottom w:val="0"/>
          <w:divBdr>
            <w:top w:val="none" w:sz="0" w:space="0" w:color="auto"/>
            <w:left w:val="none" w:sz="0" w:space="0" w:color="auto"/>
            <w:bottom w:val="dotted" w:sz="6" w:space="4" w:color="DDDDDD"/>
            <w:right w:val="none" w:sz="0" w:space="0" w:color="auto"/>
          </w:divBdr>
          <w:divsChild>
            <w:div w:id="18638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73627">
      <w:bodyDiv w:val="1"/>
      <w:marLeft w:val="0"/>
      <w:marRight w:val="0"/>
      <w:marTop w:val="0"/>
      <w:marBottom w:val="0"/>
      <w:divBdr>
        <w:top w:val="none" w:sz="0" w:space="0" w:color="auto"/>
        <w:left w:val="none" w:sz="0" w:space="0" w:color="auto"/>
        <w:bottom w:val="none" w:sz="0" w:space="0" w:color="auto"/>
        <w:right w:val="none" w:sz="0" w:space="0" w:color="auto"/>
      </w:divBdr>
    </w:div>
    <w:div w:id="1902522236">
      <w:bodyDiv w:val="1"/>
      <w:marLeft w:val="0"/>
      <w:marRight w:val="0"/>
      <w:marTop w:val="0"/>
      <w:marBottom w:val="0"/>
      <w:divBdr>
        <w:top w:val="none" w:sz="0" w:space="0" w:color="auto"/>
        <w:left w:val="none" w:sz="0" w:space="0" w:color="auto"/>
        <w:bottom w:val="none" w:sz="0" w:space="0" w:color="auto"/>
        <w:right w:val="none" w:sz="0" w:space="0" w:color="auto"/>
      </w:divBdr>
      <w:divsChild>
        <w:div w:id="490097892">
          <w:marLeft w:val="0"/>
          <w:marRight w:val="0"/>
          <w:marTop w:val="0"/>
          <w:marBottom w:val="0"/>
          <w:divBdr>
            <w:top w:val="none" w:sz="0" w:space="0" w:color="auto"/>
            <w:left w:val="none" w:sz="0" w:space="0" w:color="auto"/>
            <w:bottom w:val="none" w:sz="0" w:space="0" w:color="auto"/>
            <w:right w:val="none" w:sz="0" w:space="0" w:color="auto"/>
          </w:divBdr>
          <w:divsChild>
            <w:div w:id="10509578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02522875">
      <w:bodyDiv w:val="1"/>
      <w:marLeft w:val="0"/>
      <w:marRight w:val="0"/>
      <w:marTop w:val="0"/>
      <w:marBottom w:val="0"/>
      <w:divBdr>
        <w:top w:val="none" w:sz="0" w:space="0" w:color="auto"/>
        <w:left w:val="none" w:sz="0" w:space="0" w:color="auto"/>
        <w:bottom w:val="none" w:sz="0" w:space="0" w:color="auto"/>
        <w:right w:val="none" w:sz="0" w:space="0" w:color="auto"/>
      </w:divBdr>
      <w:divsChild>
        <w:div w:id="901065741">
          <w:marLeft w:val="0"/>
          <w:marRight w:val="0"/>
          <w:marTop w:val="0"/>
          <w:marBottom w:val="0"/>
          <w:divBdr>
            <w:top w:val="none" w:sz="0" w:space="0" w:color="auto"/>
            <w:left w:val="none" w:sz="0" w:space="0" w:color="auto"/>
            <w:bottom w:val="none" w:sz="0" w:space="0" w:color="auto"/>
            <w:right w:val="none" w:sz="0" w:space="0" w:color="auto"/>
          </w:divBdr>
        </w:div>
      </w:divsChild>
    </w:div>
    <w:div w:id="1902524187">
      <w:bodyDiv w:val="1"/>
      <w:marLeft w:val="0"/>
      <w:marRight w:val="0"/>
      <w:marTop w:val="0"/>
      <w:marBottom w:val="0"/>
      <w:divBdr>
        <w:top w:val="none" w:sz="0" w:space="0" w:color="auto"/>
        <w:left w:val="none" w:sz="0" w:space="0" w:color="auto"/>
        <w:bottom w:val="none" w:sz="0" w:space="0" w:color="auto"/>
        <w:right w:val="none" w:sz="0" w:space="0" w:color="auto"/>
      </w:divBdr>
    </w:div>
    <w:div w:id="1902670136">
      <w:bodyDiv w:val="1"/>
      <w:marLeft w:val="0"/>
      <w:marRight w:val="0"/>
      <w:marTop w:val="0"/>
      <w:marBottom w:val="0"/>
      <w:divBdr>
        <w:top w:val="none" w:sz="0" w:space="0" w:color="auto"/>
        <w:left w:val="none" w:sz="0" w:space="0" w:color="auto"/>
        <w:bottom w:val="none" w:sz="0" w:space="0" w:color="auto"/>
        <w:right w:val="none" w:sz="0" w:space="0" w:color="auto"/>
      </w:divBdr>
      <w:divsChild>
        <w:div w:id="1933124029">
          <w:marLeft w:val="0"/>
          <w:marRight w:val="0"/>
          <w:marTop w:val="150"/>
          <w:marBottom w:val="0"/>
          <w:divBdr>
            <w:top w:val="none" w:sz="0" w:space="0" w:color="auto"/>
            <w:left w:val="none" w:sz="0" w:space="0" w:color="auto"/>
            <w:bottom w:val="none" w:sz="0" w:space="0" w:color="auto"/>
            <w:right w:val="none" w:sz="0" w:space="0" w:color="auto"/>
          </w:divBdr>
          <w:divsChild>
            <w:div w:id="1396389935">
              <w:marLeft w:val="0"/>
              <w:marRight w:val="0"/>
              <w:marTop w:val="0"/>
              <w:marBottom w:val="0"/>
              <w:divBdr>
                <w:top w:val="none" w:sz="0" w:space="0" w:color="auto"/>
                <w:left w:val="none" w:sz="0" w:space="0" w:color="auto"/>
                <w:bottom w:val="none" w:sz="0" w:space="0" w:color="auto"/>
                <w:right w:val="none" w:sz="0" w:space="0" w:color="auto"/>
              </w:divBdr>
              <w:divsChild>
                <w:div w:id="78257353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24267153">
          <w:marLeft w:val="0"/>
          <w:marRight w:val="0"/>
          <w:marTop w:val="0"/>
          <w:marBottom w:val="0"/>
          <w:divBdr>
            <w:top w:val="none" w:sz="0" w:space="0" w:color="auto"/>
            <w:left w:val="none" w:sz="0" w:space="0" w:color="auto"/>
            <w:bottom w:val="none" w:sz="0" w:space="0" w:color="auto"/>
            <w:right w:val="none" w:sz="0" w:space="0" w:color="auto"/>
          </w:divBdr>
          <w:divsChild>
            <w:div w:id="14570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060595">
      <w:bodyDiv w:val="1"/>
      <w:marLeft w:val="0"/>
      <w:marRight w:val="0"/>
      <w:marTop w:val="0"/>
      <w:marBottom w:val="0"/>
      <w:divBdr>
        <w:top w:val="none" w:sz="0" w:space="0" w:color="auto"/>
        <w:left w:val="none" w:sz="0" w:space="0" w:color="auto"/>
        <w:bottom w:val="none" w:sz="0" w:space="0" w:color="auto"/>
        <w:right w:val="none" w:sz="0" w:space="0" w:color="auto"/>
      </w:divBdr>
    </w:div>
    <w:div w:id="1903173112">
      <w:bodyDiv w:val="1"/>
      <w:marLeft w:val="0"/>
      <w:marRight w:val="0"/>
      <w:marTop w:val="0"/>
      <w:marBottom w:val="0"/>
      <w:divBdr>
        <w:top w:val="none" w:sz="0" w:space="0" w:color="auto"/>
        <w:left w:val="none" w:sz="0" w:space="0" w:color="auto"/>
        <w:bottom w:val="none" w:sz="0" w:space="0" w:color="auto"/>
        <w:right w:val="none" w:sz="0" w:space="0" w:color="auto"/>
      </w:divBdr>
      <w:divsChild>
        <w:div w:id="1979143831">
          <w:marLeft w:val="0"/>
          <w:marRight w:val="0"/>
          <w:marTop w:val="0"/>
          <w:marBottom w:val="0"/>
          <w:divBdr>
            <w:top w:val="none" w:sz="0" w:space="0" w:color="auto"/>
            <w:left w:val="none" w:sz="0" w:space="0" w:color="auto"/>
            <w:bottom w:val="none" w:sz="0" w:space="0" w:color="auto"/>
            <w:right w:val="none" w:sz="0" w:space="0" w:color="auto"/>
          </w:divBdr>
        </w:div>
      </w:divsChild>
    </w:div>
    <w:div w:id="1903251029">
      <w:bodyDiv w:val="1"/>
      <w:marLeft w:val="0"/>
      <w:marRight w:val="0"/>
      <w:marTop w:val="0"/>
      <w:marBottom w:val="0"/>
      <w:divBdr>
        <w:top w:val="none" w:sz="0" w:space="0" w:color="auto"/>
        <w:left w:val="none" w:sz="0" w:space="0" w:color="auto"/>
        <w:bottom w:val="none" w:sz="0" w:space="0" w:color="auto"/>
        <w:right w:val="none" w:sz="0" w:space="0" w:color="auto"/>
      </w:divBdr>
      <w:divsChild>
        <w:div w:id="50614798">
          <w:marLeft w:val="0"/>
          <w:marRight w:val="0"/>
          <w:marTop w:val="0"/>
          <w:marBottom w:val="0"/>
          <w:divBdr>
            <w:top w:val="none" w:sz="0" w:space="0" w:color="auto"/>
            <w:left w:val="none" w:sz="0" w:space="0" w:color="auto"/>
            <w:bottom w:val="none" w:sz="0" w:space="0" w:color="auto"/>
            <w:right w:val="none" w:sz="0" w:space="0" w:color="auto"/>
          </w:divBdr>
        </w:div>
      </w:divsChild>
    </w:div>
    <w:div w:id="1903322896">
      <w:bodyDiv w:val="1"/>
      <w:marLeft w:val="0"/>
      <w:marRight w:val="0"/>
      <w:marTop w:val="0"/>
      <w:marBottom w:val="0"/>
      <w:divBdr>
        <w:top w:val="none" w:sz="0" w:space="0" w:color="auto"/>
        <w:left w:val="none" w:sz="0" w:space="0" w:color="auto"/>
        <w:bottom w:val="none" w:sz="0" w:space="0" w:color="auto"/>
        <w:right w:val="none" w:sz="0" w:space="0" w:color="auto"/>
      </w:divBdr>
      <w:divsChild>
        <w:div w:id="1053888866">
          <w:marLeft w:val="0"/>
          <w:marRight w:val="0"/>
          <w:marTop w:val="0"/>
          <w:marBottom w:val="150"/>
          <w:divBdr>
            <w:top w:val="none" w:sz="0" w:space="0" w:color="auto"/>
            <w:left w:val="none" w:sz="0" w:space="0" w:color="auto"/>
            <w:bottom w:val="none" w:sz="0" w:space="0" w:color="auto"/>
            <w:right w:val="none" w:sz="0" w:space="0" w:color="auto"/>
          </w:divBdr>
        </w:div>
      </w:divsChild>
    </w:div>
    <w:div w:id="1903364550">
      <w:bodyDiv w:val="1"/>
      <w:marLeft w:val="0"/>
      <w:marRight w:val="0"/>
      <w:marTop w:val="0"/>
      <w:marBottom w:val="0"/>
      <w:divBdr>
        <w:top w:val="none" w:sz="0" w:space="0" w:color="auto"/>
        <w:left w:val="none" w:sz="0" w:space="0" w:color="auto"/>
        <w:bottom w:val="none" w:sz="0" w:space="0" w:color="auto"/>
        <w:right w:val="none" w:sz="0" w:space="0" w:color="auto"/>
      </w:divBdr>
      <w:divsChild>
        <w:div w:id="1384138790">
          <w:marLeft w:val="0"/>
          <w:marRight w:val="0"/>
          <w:marTop w:val="0"/>
          <w:marBottom w:val="0"/>
          <w:divBdr>
            <w:top w:val="none" w:sz="0" w:space="0" w:color="auto"/>
            <w:left w:val="none" w:sz="0" w:space="0" w:color="auto"/>
            <w:bottom w:val="none" w:sz="0" w:space="0" w:color="auto"/>
            <w:right w:val="none" w:sz="0" w:space="0" w:color="auto"/>
          </w:divBdr>
        </w:div>
        <w:div w:id="1396975547">
          <w:marLeft w:val="0"/>
          <w:marRight w:val="0"/>
          <w:marTop w:val="0"/>
          <w:marBottom w:val="0"/>
          <w:divBdr>
            <w:top w:val="none" w:sz="0" w:space="0" w:color="auto"/>
            <w:left w:val="none" w:sz="0" w:space="0" w:color="auto"/>
            <w:bottom w:val="none" w:sz="0" w:space="0" w:color="auto"/>
            <w:right w:val="none" w:sz="0" w:space="0" w:color="auto"/>
          </w:divBdr>
        </w:div>
        <w:div w:id="2045865660">
          <w:marLeft w:val="0"/>
          <w:marRight w:val="0"/>
          <w:marTop w:val="0"/>
          <w:marBottom w:val="0"/>
          <w:divBdr>
            <w:top w:val="none" w:sz="0" w:space="0" w:color="auto"/>
            <w:left w:val="none" w:sz="0" w:space="0" w:color="auto"/>
            <w:bottom w:val="none" w:sz="0" w:space="0" w:color="auto"/>
            <w:right w:val="none" w:sz="0" w:space="0" w:color="auto"/>
          </w:divBdr>
        </w:div>
      </w:divsChild>
    </w:div>
    <w:div w:id="1903370886">
      <w:bodyDiv w:val="1"/>
      <w:marLeft w:val="0"/>
      <w:marRight w:val="0"/>
      <w:marTop w:val="0"/>
      <w:marBottom w:val="0"/>
      <w:divBdr>
        <w:top w:val="none" w:sz="0" w:space="0" w:color="auto"/>
        <w:left w:val="none" w:sz="0" w:space="0" w:color="auto"/>
        <w:bottom w:val="none" w:sz="0" w:space="0" w:color="auto"/>
        <w:right w:val="none" w:sz="0" w:space="0" w:color="auto"/>
      </w:divBdr>
      <w:divsChild>
        <w:div w:id="199169429">
          <w:marLeft w:val="0"/>
          <w:marRight w:val="0"/>
          <w:marTop w:val="0"/>
          <w:marBottom w:val="150"/>
          <w:divBdr>
            <w:top w:val="none" w:sz="0" w:space="0" w:color="auto"/>
            <w:left w:val="none" w:sz="0" w:space="0" w:color="auto"/>
            <w:bottom w:val="none" w:sz="0" w:space="0" w:color="auto"/>
            <w:right w:val="none" w:sz="0" w:space="0" w:color="auto"/>
          </w:divBdr>
          <w:divsChild>
            <w:div w:id="924193477">
              <w:marLeft w:val="0"/>
              <w:marRight w:val="0"/>
              <w:marTop w:val="0"/>
              <w:marBottom w:val="0"/>
              <w:divBdr>
                <w:top w:val="none" w:sz="0" w:space="0" w:color="auto"/>
                <w:left w:val="none" w:sz="0" w:space="0" w:color="auto"/>
                <w:bottom w:val="none" w:sz="0" w:space="0" w:color="auto"/>
                <w:right w:val="none" w:sz="0" w:space="0" w:color="auto"/>
              </w:divBdr>
            </w:div>
          </w:divsChild>
        </w:div>
        <w:div w:id="1970822618">
          <w:marLeft w:val="0"/>
          <w:marRight w:val="0"/>
          <w:marTop w:val="0"/>
          <w:marBottom w:val="150"/>
          <w:divBdr>
            <w:top w:val="none" w:sz="0" w:space="0" w:color="auto"/>
            <w:left w:val="none" w:sz="0" w:space="0" w:color="auto"/>
            <w:bottom w:val="none" w:sz="0" w:space="0" w:color="auto"/>
            <w:right w:val="none" w:sz="0" w:space="0" w:color="auto"/>
          </w:divBdr>
        </w:div>
        <w:div w:id="1195652640">
          <w:marLeft w:val="0"/>
          <w:marRight w:val="0"/>
          <w:marTop w:val="0"/>
          <w:marBottom w:val="0"/>
          <w:divBdr>
            <w:top w:val="none" w:sz="0" w:space="0" w:color="auto"/>
            <w:left w:val="none" w:sz="0" w:space="0" w:color="auto"/>
            <w:bottom w:val="none" w:sz="0" w:space="0" w:color="auto"/>
            <w:right w:val="none" w:sz="0" w:space="0" w:color="auto"/>
          </w:divBdr>
          <w:divsChild>
            <w:div w:id="10019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70999">
      <w:bodyDiv w:val="1"/>
      <w:marLeft w:val="0"/>
      <w:marRight w:val="0"/>
      <w:marTop w:val="0"/>
      <w:marBottom w:val="0"/>
      <w:divBdr>
        <w:top w:val="none" w:sz="0" w:space="0" w:color="auto"/>
        <w:left w:val="none" w:sz="0" w:space="0" w:color="auto"/>
        <w:bottom w:val="none" w:sz="0" w:space="0" w:color="auto"/>
        <w:right w:val="none" w:sz="0" w:space="0" w:color="auto"/>
      </w:divBdr>
      <w:divsChild>
        <w:div w:id="773671877">
          <w:marLeft w:val="0"/>
          <w:marRight w:val="0"/>
          <w:marTop w:val="0"/>
          <w:marBottom w:val="0"/>
          <w:divBdr>
            <w:top w:val="none" w:sz="0" w:space="8" w:color="auto"/>
            <w:left w:val="none" w:sz="0" w:space="2" w:color="auto"/>
            <w:bottom w:val="single" w:sz="6" w:space="8" w:color="DDDDDD"/>
            <w:right w:val="none" w:sz="0" w:space="0" w:color="auto"/>
          </w:divBdr>
        </w:div>
        <w:div w:id="1949118463">
          <w:marLeft w:val="0"/>
          <w:marRight w:val="0"/>
          <w:marTop w:val="150"/>
          <w:marBottom w:val="0"/>
          <w:divBdr>
            <w:top w:val="none" w:sz="0" w:space="0" w:color="auto"/>
            <w:left w:val="none" w:sz="0" w:space="0" w:color="auto"/>
            <w:bottom w:val="none" w:sz="0" w:space="0" w:color="auto"/>
            <w:right w:val="none" w:sz="0" w:space="0" w:color="auto"/>
          </w:divBdr>
          <w:divsChild>
            <w:div w:id="613054335">
              <w:marLeft w:val="0"/>
              <w:marRight w:val="150"/>
              <w:marTop w:val="0"/>
              <w:marBottom w:val="0"/>
              <w:divBdr>
                <w:top w:val="none" w:sz="0" w:space="0" w:color="auto"/>
                <w:left w:val="none" w:sz="0" w:space="0" w:color="auto"/>
                <w:bottom w:val="none" w:sz="0" w:space="0" w:color="auto"/>
                <w:right w:val="none" w:sz="0" w:space="0" w:color="auto"/>
              </w:divBdr>
              <w:divsChild>
                <w:div w:id="151992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13241">
      <w:bodyDiv w:val="1"/>
      <w:marLeft w:val="0"/>
      <w:marRight w:val="0"/>
      <w:marTop w:val="0"/>
      <w:marBottom w:val="0"/>
      <w:divBdr>
        <w:top w:val="none" w:sz="0" w:space="0" w:color="auto"/>
        <w:left w:val="none" w:sz="0" w:space="0" w:color="auto"/>
        <w:bottom w:val="none" w:sz="0" w:space="0" w:color="auto"/>
        <w:right w:val="none" w:sz="0" w:space="0" w:color="auto"/>
      </w:divBdr>
      <w:divsChild>
        <w:div w:id="1505390748">
          <w:marLeft w:val="0"/>
          <w:marRight w:val="0"/>
          <w:marTop w:val="0"/>
          <w:marBottom w:val="225"/>
          <w:divBdr>
            <w:top w:val="none" w:sz="0" w:space="0" w:color="auto"/>
            <w:left w:val="none" w:sz="0" w:space="0" w:color="auto"/>
            <w:bottom w:val="none" w:sz="0" w:space="0" w:color="auto"/>
            <w:right w:val="none" w:sz="0" w:space="0" w:color="auto"/>
          </w:divBdr>
        </w:div>
        <w:div w:id="9142140">
          <w:marLeft w:val="0"/>
          <w:marRight w:val="0"/>
          <w:marTop w:val="0"/>
          <w:marBottom w:val="225"/>
          <w:divBdr>
            <w:top w:val="none" w:sz="0" w:space="0" w:color="auto"/>
            <w:left w:val="none" w:sz="0" w:space="0" w:color="auto"/>
            <w:bottom w:val="none" w:sz="0" w:space="0" w:color="auto"/>
            <w:right w:val="none" w:sz="0" w:space="0" w:color="auto"/>
          </w:divBdr>
          <w:divsChild>
            <w:div w:id="665671689">
              <w:marLeft w:val="0"/>
              <w:marRight w:val="0"/>
              <w:marTop w:val="0"/>
              <w:marBottom w:val="0"/>
              <w:divBdr>
                <w:top w:val="none" w:sz="0" w:space="0" w:color="auto"/>
                <w:left w:val="none" w:sz="0" w:space="0" w:color="auto"/>
                <w:bottom w:val="none" w:sz="0" w:space="0" w:color="auto"/>
                <w:right w:val="none" w:sz="0" w:space="0" w:color="auto"/>
              </w:divBdr>
              <w:divsChild>
                <w:div w:id="116635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12540">
      <w:bodyDiv w:val="1"/>
      <w:marLeft w:val="0"/>
      <w:marRight w:val="0"/>
      <w:marTop w:val="0"/>
      <w:marBottom w:val="0"/>
      <w:divBdr>
        <w:top w:val="none" w:sz="0" w:space="0" w:color="auto"/>
        <w:left w:val="none" w:sz="0" w:space="0" w:color="auto"/>
        <w:bottom w:val="none" w:sz="0" w:space="0" w:color="auto"/>
        <w:right w:val="none" w:sz="0" w:space="0" w:color="auto"/>
      </w:divBdr>
      <w:divsChild>
        <w:div w:id="1737044862">
          <w:marLeft w:val="0"/>
          <w:marRight w:val="0"/>
          <w:marTop w:val="0"/>
          <w:marBottom w:val="0"/>
          <w:divBdr>
            <w:top w:val="none" w:sz="0" w:space="0" w:color="auto"/>
            <w:left w:val="none" w:sz="0" w:space="0" w:color="auto"/>
            <w:bottom w:val="dotted" w:sz="6" w:space="4" w:color="DDDDDD"/>
            <w:right w:val="none" w:sz="0" w:space="0" w:color="auto"/>
          </w:divBdr>
          <w:divsChild>
            <w:div w:id="146893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52843">
      <w:bodyDiv w:val="1"/>
      <w:marLeft w:val="0"/>
      <w:marRight w:val="0"/>
      <w:marTop w:val="0"/>
      <w:marBottom w:val="0"/>
      <w:divBdr>
        <w:top w:val="none" w:sz="0" w:space="0" w:color="auto"/>
        <w:left w:val="none" w:sz="0" w:space="0" w:color="auto"/>
        <w:bottom w:val="none" w:sz="0" w:space="0" w:color="auto"/>
        <w:right w:val="none" w:sz="0" w:space="0" w:color="auto"/>
      </w:divBdr>
    </w:div>
    <w:div w:id="1905950594">
      <w:bodyDiv w:val="1"/>
      <w:marLeft w:val="0"/>
      <w:marRight w:val="0"/>
      <w:marTop w:val="0"/>
      <w:marBottom w:val="0"/>
      <w:divBdr>
        <w:top w:val="none" w:sz="0" w:space="0" w:color="auto"/>
        <w:left w:val="none" w:sz="0" w:space="0" w:color="auto"/>
        <w:bottom w:val="none" w:sz="0" w:space="0" w:color="auto"/>
        <w:right w:val="none" w:sz="0" w:space="0" w:color="auto"/>
      </w:divBdr>
      <w:divsChild>
        <w:div w:id="1005280452">
          <w:marLeft w:val="0"/>
          <w:marRight w:val="0"/>
          <w:marTop w:val="0"/>
          <w:marBottom w:val="150"/>
          <w:divBdr>
            <w:top w:val="none" w:sz="0" w:space="0" w:color="auto"/>
            <w:left w:val="none" w:sz="0" w:space="0" w:color="auto"/>
            <w:bottom w:val="none" w:sz="0" w:space="0" w:color="auto"/>
            <w:right w:val="none" w:sz="0" w:space="0" w:color="auto"/>
          </w:divBdr>
        </w:div>
        <w:div w:id="1884512581">
          <w:marLeft w:val="0"/>
          <w:marRight w:val="0"/>
          <w:marTop w:val="0"/>
          <w:marBottom w:val="0"/>
          <w:divBdr>
            <w:top w:val="none" w:sz="0" w:space="0" w:color="auto"/>
            <w:left w:val="none" w:sz="0" w:space="0" w:color="auto"/>
            <w:bottom w:val="none" w:sz="0" w:space="0" w:color="auto"/>
            <w:right w:val="none" w:sz="0" w:space="0" w:color="auto"/>
          </w:divBdr>
        </w:div>
      </w:divsChild>
    </w:div>
    <w:div w:id="1906407754">
      <w:bodyDiv w:val="1"/>
      <w:marLeft w:val="0"/>
      <w:marRight w:val="0"/>
      <w:marTop w:val="0"/>
      <w:marBottom w:val="0"/>
      <w:divBdr>
        <w:top w:val="none" w:sz="0" w:space="0" w:color="auto"/>
        <w:left w:val="none" w:sz="0" w:space="0" w:color="auto"/>
        <w:bottom w:val="none" w:sz="0" w:space="0" w:color="auto"/>
        <w:right w:val="none" w:sz="0" w:space="0" w:color="auto"/>
      </w:divBdr>
      <w:divsChild>
        <w:div w:id="1029648147">
          <w:marLeft w:val="0"/>
          <w:marRight w:val="0"/>
          <w:marTop w:val="0"/>
          <w:marBottom w:val="0"/>
          <w:divBdr>
            <w:top w:val="none" w:sz="0" w:space="0" w:color="auto"/>
            <w:left w:val="none" w:sz="0" w:space="0" w:color="auto"/>
            <w:bottom w:val="dotted" w:sz="6" w:space="4" w:color="DDDDDD"/>
            <w:right w:val="none" w:sz="0" w:space="0" w:color="auto"/>
          </w:divBdr>
          <w:divsChild>
            <w:div w:id="86783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02383">
      <w:bodyDiv w:val="1"/>
      <w:marLeft w:val="0"/>
      <w:marRight w:val="0"/>
      <w:marTop w:val="0"/>
      <w:marBottom w:val="0"/>
      <w:divBdr>
        <w:top w:val="none" w:sz="0" w:space="0" w:color="auto"/>
        <w:left w:val="none" w:sz="0" w:space="0" w:color="auto"/>
        <w:bottom w:val="none" w:sz="0" w:space="0" w:color="auto"/>
        <w:right w:val="none" w:sz="0" w:space="0" w:color="auto"/>
      </w:divBdr>
      <w:divsChild>
        <w:div w:id="383677431">
          <w:marLeft w:val="0"/>
          <w:marRight w:val="0"/>
          <w:marTop w:val="0"/>
          <w:marBottom w:val="150"/>
          <w:divBdr>
            <w:top w:val="none" w:sz="0" w:space="0" w:color="auto"/>
            <w:left w:val="none" w:sz="0" w:space="0" w:color="auto"/>
            <w:bottom w:val="none" w:sz="0" w:space="0" w:color="auto"/>
            <w:right w:val="none" w:sz="0" w:space="0" w:color="auto"/>
          </w:divBdr>
        </w:div>
      </w:divsChild>
    </w:div>
    <w:div w:id="1906606020">
      <w:bodyDiv w:val="1"/>
      <w:marLeft w:val="0"/>
      <w:marRight w:val="0"/>
      <w:marTop w:val="0"/>
      <w:marBottom w:val="0"/>
      <w:divBdr>
        <w:top w:val="none" w:sz="0" w:space="0" w:color="auto"/>
        <w:left w:val="none" w:sz="0" w:space="0" w:color="auto"/>
        <w:bottom w:val="none" w:sz="0" w:space="0" w:color="auto"/>
        <w:right w:val="none" w:sz="0" w:space="0" w:color="auto"/>
      </w:divBdr>
      <w:divsChild>
        <w:div w:id="2044478195">
          <w:marLeft w:val="0"/>
          <w:marRight w:val="0"/>
          <w:marTop w:val="0"/>
          <w:marBottom w:val="150"/>
          <w:divBdr>
            <w:top w:val="none" w:sz="0" w:space="0" w:color="auto"/>
            <w:left w:val="none" w:sz="0" w:space="0" w:color="auto"/>
            <w:bottom w:val="none" w:sz="0" w:space="0" w:color="auto"/>
            <w:right w:val="none" w:sz="0" w:space="0" w:color="auto"/>
          </w:divBdr>
        </w:div>
      </w:divsChild>
    </w:div>
    <w:div w:id="1907259402">
      <w:bodyDiv w:val="1"/>
      <w:marLeft w:val="0"/>
      <w:marRight w:val="0"/>
      <w:marTop w:val="0"/>
      <w:marBottom w:val="0"/>
      <w:divBdr>
        <w:top w:val="none" w:sz="0" w:space="0" w:color="auto"/>
        <w:left w:val="none" w:sz="0" w:space="0" w:color="auto"/>
        <w:bottom w:val="none" w:sz="0" w:space="0" w:color="auto"/>
        <w:right w:val="none" w:sz="0" w:space="0" w:color="auto"/>
      </w:divBdr>
    </w:div>
    <w:div w:id="1907373379">
      <w:bodyDiv w:val="1"/>
      <w:marLeft w:val="0"/>
      <w:marRight w:val="0"/>
      <w:marTop w:val="0"/>
      <w:marBottom w:val="0"/>
      <w:divBdr>
        <w:top w:val="none" w:sz="0" w:space="0" w:color="auto"/>
        <w:left w:val="none" w:sz="0" w:space="0" w:color="auto"/>
        <w:bottom w:val="none" w:sz="0" w:space="0" w:color="auto"/>
        <w:right w:val="none" w:sz="0" w:space="0" w:color="auto"/>
      </w:divBdr>
      <w:divsChild>
        <w:div w:id="1658151575">
          <w:marLeft w:val="0"/>
          <w:marRight w:val="0"/>
          <w:marTop w:val="0"/>
          <w:marBottom w:val="0"/>
          <w:divBdr>
            <w:top w:val="none" w:sz="0" w:space="0" w:color="auto"/>
            <w:left w:val="none" w:sz="0" w:space="0" w:color="auto"/>
            <w:bottom w:val="dotted" w:sz="6" w:space="4" w:color="DDDDDD"/>
            <w:right w:val="none" w:sz="0" w:space="0" w:color="auto"/>
          </w:divBdr>
          <w:divsChild>
            <w:div w:id="3971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9282">
      <w:bodyDiv w:val="1"/>
      <w:marLeft w:val="0"/>
      <w:marRight w:val="0"/>
      <w:marTop w:val="0"/>
      <w:marBottom w:val="0"/>
      <w:divBdr>
        <w:top w:val="none" w:sz="0" w:space="0" w:color="auto"/>
        <w:left w:val="none" w:sz="0" w:space="0" w:color="auto"/>
        <w:bottom w:val="none" w:sz="0" w:space="0" w:color="auto"/>
        <w:right w:val="none" w:sz="0" w:space="0" w:color="auto"/>
      </w:divBdr>
    </w:div>
    <w:div w:id="1908104486">
      <w:bodyDiv w:val="1"/>
      <w:marLeft w:val="0"/>
      <w:marRight w:val="0"/>
      <w:marTop w:val="0"/>
      <w:marBottom w:val="0"/>
      <w:divBdr>
        <w:top w:val="none" w:sz="0" w:space="0" w:color="auto"/>
        <w:left w:val="none" w:sz="0" w:space="0" w:color="auto"/>
        <w:bottom w:val="none" w:sz="0" w:space="0" w:color="auto"/>
        <w:right w:val="none" w:sz="0" w:space="0" w:color="auto"/>
      </w:divBdr>
      <w:divsChild>
        <w:div w:id="1117067643">
          <w:marLeft w:val="0"/>
          <w:marRight w:val="0"/>
          <w:marTop w:val="0"/>
          <w:marBottom w:val="0"/>
          <w:divBdr>
            <w:top w:val="none" w:sz="0" w:space="0" w:color="auto"/>
            <w:left w:val="none" w:sz="0" w:space="0" w:color="auto"/>
            <w:bottom w:val="none" w:sz="0" w:space="0" w:color="auto"/>
            <w:right w:val="none" w:sz="0" w:space="0" w:color="auto"/>
          </w:divBdr>
        </w:div>
        <w:div w:id="1839878596">
          <w:marLeft w:val="0"/>
          <w:marRight w:val="0"/>
          <w:marTop w:val="0"/>
          <w:marBottom w:val="0"/>
          <w:divBdr>
            <w:top w:val="none" w:sz="0" w:space="0" w:color="auto"/>
            <w:left w:val="none" w:sz="0" w:space="0" w:color="auto"/>
            <w:bottom w:val="none" w:sz="0" w:space="0" w:color="auto"/>
            <w:right w:val="none" w:sz="0" w:space="0" w:color="auto"/>
          </w:divBdr>
          <w:divsChild>
            <w:div w:id="610402867">
              <w:marLeft w:val="0"/>
              <w:marRight w:val="0"/>
              <w:marTop w:val="0"/>
              <w:marBottom w:val="0"/>
              <w:divBdr>
                <w:top w:val="none" w:sz="0" w:space="0" w:color="auto"/>
                <w:left w:val="none" w:sz="0" w:space="0" w:color="auto"/>
                <w:bottom w:val="none" w:sz="0" w:space="0" w:color="auto"/>
                <w:right w:val="none" w:sz="0" w:space="0" w:color="auto"/>
              </w:divBdr>
            </w:div>
            <w:div w:id="16209918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08687580">
      <w:bodyDiv w:val="1"/>
      <w:marLeft w:val="0"/>
      <w:marRight w:val="0"/>
      <w:marTop w:val="0"/>
      <w:marBottom w:val="0"/>
      <w:divBdr>
        <w:top w:val="none" w:sz="0" w:space="0" w:color="auto"/>
        <w:left w:val="none" w:sz="0" w:space="0" w:color="auto"/>
        <w:bottom w:val="none" w:sz="0" w:space="0" w:color="auto"/>
        <w:right w:val="none" w:sz="0" w:space="0" w:color="auto"/>
      </w:divBdr>
    </w:div>
    <w:div w:id="1908759814">
      <w:bodyDiv w:val="1"/>
      <w:marLeft w:val="0"/>
      <w:marRight w:val="0"/>
      <w:marTop w:val="0"/>
      <w:marBottom w:val="0"/>
      <w:divBdr>
        <w:top w:val="none" w:sz="0" w:space="0" w:color="auto"/>
        <w:left w:val="none" w:sz="0" w:space="0" w:color="auto"/>
        <w:bottom w:val="none" w:sz="0" w:space="0" w:color="auto"/>
        <w:right w:val="none" w:sz="0" w:space="0" w:color="auto"/>
      </w:divBdr>
      <w:divsChild>
        <w:div w:id="692271137">
          <w:marLeft w:val="0"/>
          <w:marRight w:val="0"/>
          <w:marTop w:val="0"/>
          <w:marBottom w:val="0"/>
          <w:divBdr>
            <w:top w:val="none" w:sz="0" w:space="0" w:color="auto"/>
            <w:left w:val="none" w:sz="0" w:space="0" w:color="auto"/>
            <w:bottom w:val="none" w:sz="0" w:space="0" w:color="auto"/>
            <w:right w:val="none" w:sz="0" w:space="0" w:color="auto"/>
          </w:divBdr>
        </w:div>
      </w:divsChild>
    </w:div>
    <w:div w:id="1909027650">
      <w:bodyDiv w:val="1"/>
      <w:marLeft w:val="0"/>
      <w:marRight w:val="0"/>
      <w:marTop w:val="0"/>
      <w:marBottom w:val="0"/>
      <w:divBdr>
        <w:top w:val="none" w:sz="0" w:space="0" w:color="auto"/>
        <w:left w:val="none" w:sz="0" w:space="0" w:color="auto"/>
        <w:bottom w:val="none" w:sz="0" w:space="0" w:color="auto"/>
        <w:right w:val="none" w:sz="0" w:space="0" w:color="auto"/>
      </w:divBdr>
      <w:divsChild>
        <w:div w:id="1726761809">
          <w:marLeft w:val="0"/>
          <w:marRight w:val="0"/>
          <w:marTop w:val="0"/>
          <w:marBottom w:val="150"/>
          <w:divBdr>
            <w:top w:val="none" w:sz="0" w:space="0" w:color="auto"/>
            <w:left w:val="none" w:sz="0" w:space="0" w:color="auto"/>
            <w:bottom w:val="none" w:sz="0" w:space="0" w:color="auto"/>
            <w:right w:val="none" w:sz="0" w:space="0" w:color="auto"/>
          </w:divBdr>
        </w:div>
      </w:divsChild>
    </w:div>
    <w:div w:id="1909264629">
      <w:bodyDiv w:val="1"/>
      <w:marLeft w:val="0"/>
      <w:marRight w:val="0"/>
      <w:marTop w:val="0"/>
      <w:marBottom w:val="0"/>
      <w:divBdr>
        <w:top w:val="none" w:sz="0" w:space="0" w:color="auto"/>
        <w:left w:val="none" w:sz="0" w:space="0" w:color="auto"/>
        <w:bottom w:val="none" w:sz="0" w:space="0" w:color="auto"/>
        <w:right w:val="none" w:sz="0" w:space="0" w:color="auto"/>
      </w:divBdr>
      <w:divsChild>
        <w:div w:id="113600245">
          <w:marLeft w:val="0"/>
          <w:marRight w:val="0"/>
          <w:marTop w:val="0"/>
          <w:marBottom w:val="0"/>
          <w:divBdr>
            <w:top w:val="none" w:sz="0" w:space="0" w:color="auto"/>
            <w:left w:val="none" w:sz="0" w:space="0" w:color="auto"/>
            <w:bottom w:val="none" w:sz="0" w:space="0" w:color="auto"/>
            <w:right w:val="none" w:sz="0" w:space="0" w:color="auto"/>
          </w:divBdr>
        </w:div>
      </w:divsChild>
    </w:div>
    <w:div w:id="1909270694">
      <w:bodyDiv w:val="1"/>
      <w:marLeft w:val="0"/>
      <w:marRight w:val="0"/>
      <w:marTop w:val="0"/>
      <w:marBottom w:val="0"/>
      <w:divBdr>
        <w:top w:val="none" w:sz="0" w:space="0" w:color="auto"/>
        <w:left w:val="none" w:sz="0" w:space="0" w:color="auto"/>
        <w:bottom w:val="none" w:sz="0" w:space="0" w:color="auto"/>
        <w:right w:val="none" w:sz="0" w:space="0" w:color="auto"/>
      </w:divBdr>
    </w:div>
    <w:div w:id="1909919966">
      <w:bodyDiv w:val="1"/>
      <w:marLeft w:val="0"/>
      <w:marRight w:val="0"/>
      <w:marTop w:val="0"/>
      <w:marBottom w:val="0"/>
      <w:divBdr>
        <w:top w:val="none" w:sz="0" w:space="0" w:color="auto"/>
        <w:left w:val="none" w:sz="0" w:space="0" w:color="auto"/>
        <w:bottom w:val="none" w:sz="0" w:space="0" w:color="auto"/>
        <w:right w:val="none" w:sz="0" w:space="0" w:color="auto"/>
      </w:divBdr>
    </w:div>
    <w:div w:id="1910380614">
      <w:bodyDiv w:val="1"/>
      <w:marLeft w:val="0"/>
      <w:marRight w:val="0"/>
      <w:marTop w:val="0"/>
      <w:marBottom w:val="0"/>
      <w:divBdr>
        <w:top w:val="none" w:sz="0" w:space="0" w:color="auto"/>
        <w:left w:val="none" w:sz="0" w:space="0" w:color="auto"/>
        <w:bottom w:val="none" w:sz="0" w:space="0" w:color="auto"/>
        <w:right w:val="none" w:sz="0" w:space="0" w:color="auto"/>
      </w:divBdr>
      <w:divsChild>
        <w:div w:id="1690062793">
          <w:marLeft w:val="0"/>
          <w:marRight w:val="0"/>
          <w:marTop w:val="0"/>
          <w:marBottom w:val="0"/>
          <w:divBdr>
            <w:top w:val="none" w:sz="0" w:space="0" w:color="auto"/>
            <w:left w:val="none" w:sz="0" w:space="0" w:color="auto"/>
            <w:bottom w:val="none" w:sz="0" w:space="0" w:color="auto"/>
            <w:right w:val="none" w:sz="0" w:space="0" w:color="auto"/>
          </w:divBdr>
        </w:div>
      </w:divsChild>
    </w:div>
    <w:div w:id="1910725680">
      <w:bodyDiv w:val="1"/>
      <w:marLeft w:val="0"/>
      <w:marRight w:val="0"/>
      <w:marTop w:val="0"/>
      <w:marBottom w:val="0"/>
      <w:divBdr>
        <w:top w:val="none" w:sz="0" w:space="0" w:color="auto"/>
        <w:left w:val="none" w:sz="0" w:space="0" w:color="auto"/>
        <w:bottom w:val="none" w:sz="0" w:space="0" w:color="auto"/>
        <w:right w:val="none" w:sz="0" w:space="0" w:color="auto"/>
      </w:divBdr>
      <w:divsChild>
        <w:div w:id="1193614304">
          <w:marLeft w:val="0"/>
          <w:marRight w:val="0"/>
          <w:marTop w:val="0"/>
          <w:marBottom w:val="0"/>
          <w:divBdr>
            <w:top w:val="none" w:sz="0" w:space="0" w:color="auto"/>
            <w:left w:val="none" w:sz="0" w:space="0" w:color="auto"/>
            <w:bottom w:val="none" w:sz="0" w:space="0" w:color="auto"/>
            <w:right w:val="none" w:sz="0" w:space="0" w:color="auto"/>
          </w:divBdr>
          <w:divsChild>
            <w:div w:id="1204754826">
              <w:marLeft w:val="0"/>
              <w:marRight w:val="0"/>
              <w:marTop w:val="0"/>
              <w:marBottom w:val="0"/>
              <w:divBdr>
                <w:top w:val="none" w:sz="0" w:space="0" w:color="auto"/>
                <w:left w:val="none" w:sz="0" w:space="0" w:color="auto"/>
                <w:bottom w:val="none" w:sz="0" w:space="0" w:color="auto"/>
                <w:right w:val="none" w:sz="0" w:space="0" w:color="auto"/>
              </w:divBdr>
              <w:divsChild>
                <w:div w:id="1511484275">
                  <w:marLeft w:val="0"/>
                  <w:marRight w:val="0"/>
                  <w:marTop w:val="0"/>
                  <w:marBottom w:val="0"/>
                  <w:divBdr>
                    <w:top w:val="none" w:sz="0" w:space="0" w:color="auto"/>
                    <w:left w:val="none" w:sz="0" w:space="0" w:color="auto"/>
                    <w:bottom w:val="none" w:sz="0" w:space="0" w:color="auto"/>
                    <w:right w:val="none" w:sz="0" w:space="0" w:color="auto"/>
                  </w:divBdr>
                  <w:divsChild>
                    <w:div w:id="1015691941">
                      <w:marLeft w:val="0"/>
                      <w:marRight w:val="0"/>
                      <w:marTop w:val="0"/>
                      <w:marBottom w:val="0"/>
                      <w:divBdr>
                        <w:top w:val="none" w:sz="0" w:space="0" w:color="auto"/>
                        <w:left w:val="none" w:sz="0" w:space="0" w:color="auto"/>
                        <w:bottom w:val="none" w:sz="0" w:space="0" w:color="auto"/>
                        <w:right w:val="none" w:sz="0" w:space="0" w:color="auto"/>
                      </w:divBdr>
                      <w:divsChild>
                        <w:div w:id="591427764">
                          <w:marLeft w:val="0"/>
                          <w:marRight w:val="0"/>
                          <w:marTop w:val="0"/>
                          <w:marBottom w:val="0"/>
                          <w:divBdr>
                            <w:top w:val="none" w:sz="0" w:space="0" w:color="auto"/>
                            <w:left w:val="none" w:sz="0" w:space="0" w:color="auto"/>
                            <w:bottom w:val="none" w:sz="0" w:space="0" w:color="auto"/>
                            <w:right w:val="none" w:sz="0" w:space="0" w:color="auto"/>
                          </w:divBdr>
                          <w:divsChild>
                            <w:div w:id="439881987">
                              <w:marLeft w:val="0"/>
                              <w:marRight w:val="0"/>
                              <w:marTop w:val="0"/>
                              <w:marBottom w:val="0"/>
                              <w:divBdr>
                                <w:top w:val="none" w:sz="0" w:space="0" w:color="auto"/>
                                <w:left w:val="none" w:sz="0" w:space="0" w:color="auto"/>
                                <w:bottom w:val="none" w:sz="0" w:space="0" w:color="auto"/>
                                <w:right w:val="none" w:sz="0" w:space="0" w:color="auto"/>
                              </w:divBdr>
                              <w:divsChild>
                                <w:div w:id="126746831">
                                  <w:marLeft w:val="0"/>
                                  <w:marRight w:val="0"/>
                                  <w:marTop w:val="0"/>
                                  <w:marBottom w:val="75"/>
                                  <w:divBdr>
                                    <w:top w:val="none" w:sz="0" w:space="0" w:color="auto"/>
                                    <w:left w:val="none" w:sz="0" w:space="0" w:color="auto"/>
                                    <w:bottom w:val="none" w:sz="0" w:space="0" w:color="auto"/>
                                    <w:right w:val="none" w:sz="0" w:space="0" w:color="auto"/>
                                  </w:divBdr>
                                  <w:divsChild>
                                    <w:div w:id="1715538825">
                                      <w:marLeft w:val="0"/>
                                      <w:marRight w:val="0"/>
                                      <w:marTop w:val="0"/>
                                      <w:marBottom w:val="0"/>
                                      <w:divBdr>
                                        <w:top w:val="none" w:sz="0" w:space="0" w:color="auto"/>
                                        <w:left w:val="none" w:sz="0" w:space="0" w:color="auto"/>
                                        <w:bottom w:val="none" w:sz="0" w:space="0" w:color="auto"/>
                                        <w:right w:val="none" w:sz="0" w:space="0" w:color="auto"/>
                                      </w:divBdr>
                                      <w:divsChild>
                                        <w:div w:id="470633533">
                                          <w:marLeft w:val="0"/>
                                          <w:marRight w:val="0"/>
                                          <w:marTop w:val="0"/>
                                          <w:marBottom w:val="0"/>
                                          <w:divBdr>
                                            <w:top w:val="none" w:sz="0" w:space="0" w:color="auto"/>
                                            <w:left w:val="none" w:sz="0" w:space="0" w:color="auto"/>
                                            <w:bottom w:val="none" w:sz="0" w:space="0" w:color="auto"/>
                                            <w:right w:val="none" w:sz="0" w:space="0" w:color="auto"/>
                                          </w:divBdr>
                                          <w:divsChild>
                                            <w:div w:id="907765341">
                                              <w:marLeft w:val="0"/>
                                              <w:marRight w:val="0"/>
                                              <w:marTop w:val="0"/>
                                              <w:marBottom w:val="0"/>
                                              <w:divBdr>
                                                <w:top w:val="none" w:sz="0" w:space="0" w:color="auto"/>
                                                <w:left w:val="none" w:sz="0" w:space="0" w:color="auto"/>
                                                <w:bottom w:val="none" w:sz="0" w:space="0" w:color="auto"/>
                                                <w:right w:val="none" w:sz="0" w:space="0" w:color="auto"/>
                                              </w:divBdr>
                                              <w:divsChild>
                                                <w:div w:id="6861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0771498">
      <w:bodyDiv w:val="1"/>
      <w:marLeft w:val="0"/>
      <w:marRight w:val="0"/>
      <w:marTop w:val="0"/>
      <w:marBottom w:val="0"/>
      <w:divBdr>
        <w:top w:val="none" w:sz="0" w:space="0" w:color="auto"/>
        <w:left w:val="none" w:sz="0" w:space="0" w:color="auto"/>
        <w:bottom w:val="none" w:sz="0" w:space="0" w:color="auto"/>
        <w:right w:val="none" w:sz="0" w:space="0" w:color="auto"/>
      </w:divBdr>
      <w:divsChild>
        <w:div w:id="1365135745">
          <w:marLeft w:val="0"/>
          <w:marRight w:val="0"/>
          <w:marTop w:val="0"/>
          <w:marBottom w:val="0"/>
          <w:divBdr>
            <w:top w:val="none" w:sz="0" w:space="0" w:color="auto"/>
            <w:left w:val="none" w:sz="0" w:space="0" w:color="auto"/>
            <w:bottom w:val="none" w:sz="0" w:space="0" w:color="auto"/>
            <w:right w:val="none" w:sz="0" w:space="0" w:color="auto"/>
          </w:divBdr>
          <w:divsChild>
            <w:div w:id="3265181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1303153">
      <w:bodyDiv w:val="1"/>
      <w:marLeft w:val="0"/>
      <w:marRight w:val="0"/>
      <w:marTop w:val="0"/>
      <w:marBottom w:val="0"/>
      <w:divBdr>
        <w:top w:val="none" w:sz="0" w:space="0" w:color="auto"/>
        <w:left w:val="none" w:sz="0" w:space="0" w:color="auto"/>
        <w:bottom w:val="none" w:sz="0" w:space="0" w:color="auto"/>
        <w:right w:val="none" w:sz="0" w:space="0" w:color="auto"/>
      </w:divBdr>
      <w:divsChild>
        <w:div w:id="1313561476">
          <w:marLeft w:val="0"/>
          <w:marRight w:val="0"/>
          <w:marTop w:val="0"/>
          <w:marBottom w:val="0"/>
          <w:divBdr>
            <w:top w:val="none" w:sz="0" w:space="0" w:color="auto"/>
            <w:left w:val="none" w:sz="0" w:space="0" w:color="auto"/>
            <w:bottom w:val="none" w:sz="0" w:space="0" w:color="auto"/>
            <w:right w:val="none" w:sz="0" w:space="0" w:color="auto"/>
          </w:divBdr>
          <w:divsChild>
            <w:div w:id="933633475">
              <w:marLeft w:val="0"/>
              <w:marRight w:val="0"/>
              <w:marTop w:val="0"/>
              <w:marBottom w:val="0"/>
              <w:divBdr>
                <w:top w:val="none" w:sz="0" w:space="0" w:color="auto"/>
                <w:left w:val="none" w:sz="0" w:space="0" w:color="auto"/>
                <w:bottom w:val="none" w:sz="0" w:space="0" w:color="auto"/>
                <w:right w:val="none" w:sz="0" w:space="0" w:color="auto"/>
              </w:divBdr>
              <w:divsChild>
                <w:div w:id="1261912647">
                  <w:marLeft w:val="0"/>
                  <w:marRight w:val="0"/>
                  <w:marTop w:val="0"/>
                  <w:marBottom w:val="0"/>
                  <w:divBdr>
                    <w:top w:val="none" w:sz="0" w:space="0" w:color="auto"/>
                    <w:left w:val="none" w:sz="0" w:space="0" w:color="auto"/>
                    <w:bottom w:val="none" w:sz="0" w:space="0" w:color="auto"/>
                    <w:right w:val="none" w:sz="0" w:space="0" w:color="auto"/>
                  </w:divBdr>
                  <w:divsChild>
                    <w:div w:id="921377082">
                      <w:marLeft w:val="0"/>
                      <w:marRight w:val="0"/>
                      <w:marTop w:val="0"/>
                      <w:marBottom w:val="0"/>
                      <w:divBdr>
                        <w:top w:val="none" w:sz="0" w:space="0" w:color="auto"/>
                        <w:left w:val="none" w:sz="0" w:space="0" w:color="auto"/>
                        <w:bottom w:val="none" w:sz="0" w:space="0" w:color="auto"/>
                        <w:right w:val="none" w:sz="0" w:space="0" w:color="auto"/>
                      </w:divBdr>
                      <w:divsChild>
                        <w:div w:id="909316188">
                          <w:marLeft w:val="0"/>
                          <w:marRight w:val="0"/>
                          <w:marTop w:val="0"/>
                          <w:marBottom w:val="0"/>
                          <w:divBdr>
                            <w:top w:val="none" w:sz="0" w:space="0" w:color="auto"/>
                            <w:left w:val="none" w:sz="0" w:space="0" w:color="auto"/>
                            <w:bottom w:val="none" w:sz="0" w:space="0" w:color="auto"/>
                            <w:right w:val="none" w:sz="0" w:space="0" w:color="auto"/>
                          </w:divBdr>
                          <w:divsChild>
                            <w:div w:id="1488863341">
                              <w:marLeft w:val="0"/>
                              <w:marRight w:val="0"/>
                              <w:marTop w:val="0"/>
                              <w:marBottom w:val="0"/>
                              <w:divBdr>
                                <w:top w:val="none" w:sz="0" w:space="0" w:color="auto"/>
                                <w:left w:val="none" w:sz="0" w:space="0" w:color="auto"/>
                                <w:bottom w:val="none" w:sz="0" w:space="0" w:color="auto"/>
                                <w:right w:val="none" w:sz="0" w:space="0" w:color="auto"/>
                              </w:divBdr>
                              <w:divsChild>
                                <w:div w:id="748575102">
                                  <w:marLeft w:val="0"/>
                                  <w:marRight w:val="0"/>
                                  <w:marTop w:val="0"/>
                                  <w:marBottom w:val="0"/>
                                  <w:divBdr>
                                    <w:top w:val="none" w:sz="0" w:space="0" w:color="auto"/>
                                    <w:left w:val="none" w:sz="0" w:space="0" w:color="auto"/>
                                    <w:bottom w:val="none" w:sz="0" w:space="0" w:color="auto"/>
                                    <w:right w:val="none" w:sz="0" w:space="0" w:color="auto"/>
                                  </w:divBdr>
                                  <w:divsChild>
                                    <w:div w:id="1159226449">
                                      <w:marLeft w:val="0"/>
                                      <w:marRight w:val="0"/>
                                      <w:marTop w:val="0"/>
                                      <w:marBottom w:val="0"/>
                                      <w:divBdr>
                                        <w:top w:val="none" w:sz="0" w:space="0" w:color="auto"/>
                                        <w:left w:val="none" w:sz="0" w:space="0" w:color="auto"/>
                                        <w:bottom w:val="none" w:sz="0" w:space="0" w:color="auto"/>
                                        <w:right w:val="none" w:sz="0" w:space="0" w:color="auto"/>
                                      </w:divBdr>
                                      <w:divsChild>
                                        <w:div w:id="148701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1816470">
      <w:bodyDiv w:val="1"/>
      <w:marLeft w:val="0"/>
      <w:marRight w:val="0"/>
      <w:marTop w:val="0"/>
      <w:marBottom w:val="0"/>
      <w:divBdr>
        <w:top w:val="none" w:sz="0" w:space="0" w:color="auto"/>
        <w:left w:val="none" w:sz="0" w:space="0" w:color="auto"/>
        <w:bottom w:val="none" w:sz="0" w:space="0" w:color="auto"/>
        <w:right w:val="none" w:sz="0" w:space="0" w:color="auto"/>
      </w:divBdr>
      <w:divsChild>
        <w:div w:id="23479701">
          <w:marLeft w:val="0"/>
          <w:marRight w:val="0"/>
          <w:marTop w:val="0"/>
          <w:marBottom w:val="0"/>
          <w:divBdr>
            <w:top w:val="none" w:sz="0" w:space="0" w:color="auto"/>
            <w:left w:val="none" w:sz="0" w:space="0" w:color="auto"/>
            <w:bottom w:val="none" w:sz="0" w:space="0" w:color="auto"/>
            <w:right w:val="none" w:sz="0" w:space="0" w:color="auto"/>
          </w:divBdr>
        </w:div>
      </w:divsChild>
    </w:div>
    <w:div w:id="1911957758">
      <w:bodyDiv w:val="1"/>
      <w:marLeft w:val="0"/>
      <w:marRight w:val="0"/>
      <w:marTop w:val="0"/>
      <w:marBottom w:val="0"/>
      <w:divBdr>
        <w:top w:val="none" w:sz="0" w:space="0" w:color="auto"/>
        <w:left w:val="none" w:sz="0" w:space="0" w:color="auto"/>
        <w:bottom w:val="none" w:sz="0" w:space="0" w:color="auto"/>
        <w:right w:val="none" w:sz="0" w:space="0" w:color="auto"/>
      </w:divBdr>
      <w:divsChild>
        <w:div w:id="462584192">
          <w:marLeft w:val="0"/>
          <w:marRight w:val="0"/>
          <w:marTop w:val="150"/>
          <w:marBottom w:val="0"/>
          <w:divBdr>
            <w:top w:val="none" w:sz="0" w:space="0" w:color="auto"/>
            <w:left w:val="none" w:sz="0" w:space="0" w:color="auto"/>
            <w:bottom w:val="none" w:sz="0" w:space="0" w:color="auto"/>
            <w:right w:val="none" w:sz="0" w:space="0" w:color="auto"/>
          </w:divBdr>
          <w:divsChild>
            <w:div w:id="744716981">
              <w:marLeft w:val="0"/>
              <w:marRight w:val="0"/>
              <w:marTop w:val="0"/>
              <w:marBottom w:val="0"/>
              <w:divBdr>
                <w:top w:val="none" w:sz="0" w:space="0" w:color="auto"/>
                <w:left w:val="none" w:sz="0" w:space="0" w:color="auto"/>
                <w:bottom w:val="single" w:sz="6" w:space="0" w:color="EFEFEF"/>
                <w:right w:val="none" w:sz="0" w:space="0" w:color="auto"/>
              </w:divBdr>
              <w:divsChild>
                <w:div w:id="316880518">
                  <w:marLeft w:val="0"/>
                  <w:marRight w:val="0"/>
                  <w:marTop w:val="0"/>
                  <w:marBottom w:val="0"/>
                  <w:divBdr>
                    <w:top w:val="none" w:sz="0" w:space="0" w:color="auto"/>
                    <w:left w:val="none" w:sz="0" w:space="0" w:color="auto"/>
                    <w:bottom w:val="none" w:sz="0" w:space="0" w:color="auto"/>
                    <w:right w:val="none" w:sz="0" w:space="0" w:color="auto"/>
                  </w:divBdr>
                </w:div>
                <w:div w:id="15392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5387">
          <w:marLeft w:val="0"/>
          <w:marRight w:val="0"/>
          <w:marTop w:val="300"/>
          <w:marBottom w:val="0"/>
          <w:divBdr>
            <w:top w:val="none" w:sz="0" w:space="0" w:color="auto"/>
            <w:left w:val="none" w:sz="0" w:space="0" w:color="auto"/>
            <w:bottom w:val="none" w:sz="0" w:space="0" w:color="auto"/>
            <w:right w:val="none" w:sz="0" w:space="0" w:color="auto"/>
          </w:divBdr>
          <w:divsChild>
            <w:div w:id="945699418">
              <w:marLeft w:val="-1350"/>
              <w:marRight w:val="0"/>
              <w:marTop w:val="0"/>
              <w:marBottom w:val="0"/>
              <w:divBdr>
                <w:top w:val="none" w:sz="0" w:space="0" w:color="auto"/>
                <w:left w:val="none" w:sz="0" w:space="0" w:color="auto"/>
                <w:bottom w:val="none" w:sz="0" w:space="0" w:color="auto"/>
                <w:right w:val="none" w:sz="0" w:space="0" w:color="auto"/>
              </w:divBdr>
              <w:divsChild>
                <w:div w:id="103154186">
                  <w:marLeft w:val="0"/>
                  <w:marRight w:val="0"/>
                  <w:marTop w:val="0"/>
                  <w:marBottom w:val="0"/>
                  <w:divBdr>
                    <w:top w:val="none" w:sz="0" w:space="0" w:color="auto"/>
                    <w:left w:val="none" w:sz="0" w:space="0" w:color="auto"/>
                    <w:bottom w:val="none" w:sz="0" w:space="0" w:color="auto"/>
                    <w:right w:val="none" w:sz="0" w:space="0" w:color="auto"/>
                  </w:divBdr>
                  <w:divsChild>
                    <w:div w:id="964694654">
                      <w:marLeft w:val="0"/>
                      <w:marRight w:val="0"/>
                      <w:marTop w:val="0"/>
                      <w:marBottom w:val="0"/>
                      <w:divBdr>
                        <w:top w:val="none" w:sz="0" w:space="0" w:color="auto"/>
                        <w:left w:val="none" w:sz="0" w:space="0" w:color="auto"/>
                        <w:bottom w:val="none" w:sz="0" w:space="0" w:color="auto"/>
                        <w:right w:val="none" w:sz="0" w:space="0" w:color="auto"/>
                      </w:divBdr>
                      <w:divsChild>
                        <w:div w:id="1220825112">
                          <w:marLeft w:val="0"/>
                          <w:marRight w:val="0"/>
                          <w:marTop w:val="0"/>
                          <w:marBottom w:val="0"/>
                          <w:divBdr>
                            <w:top w:val="single" w:sz="6" w:space="0" w:color="C7C7C7"/>
                            <w:left w:val="single" w:sz="6" w:space="0" w:color="C7C7C7"/>
                            <w:bottom w:val="single" w:sz="6" w:space="0" w:color="C7C7C7"/>
                            <w:right w:val="single" w:sz="6" w:space="0" w:color="C7C7C7"/>
                          </w:divBdr>
                          <w:divsChild>
                            <w:div w:id="460345401">
                              <w:marLeft w:val="0"/>
                              <w:marRight w:val="0"/>
                              <w:marTop w:val="100"/>
                              <w:marBottom w:val="100"/>
                              <w:divBdr>
                                <w:top w:val="none" w:sz="0" w:space="0" w:color="auto"/>
                                <w:left w:val="none" w:sz="0" w:space="0" w:color="auto"/>
                                <w:bottom w:val="none" w:sz="0" w:space="0" w:color="auto"/>
                                <w:right w:val="none" w:sz="0" w:space="0" w:color="auto"/>
                              </w:divBdr>
                            </w:div>
                            <w:div w:id="1146625173">
                              <w:marLeft w:val="0"/>
                              <w:marRight w:val="0"/>
                              <w:marTop w:val="100"/>
                              <w:marBottom w:val="100"/>
                              <w:divBdr>
                                <w:top w:val="none" w:sz="0" w:space="11" w:color="auto"/>
                                <w:left w:val="none" w:sz="0" w:space="0" w:color="auto"/>
                                <w:bottom w:val="single" w:sz="6" w:space="11" w:color="C7C7C7"/>
                                <w:right w:val="none" w:sz="0" w:space="0" w:color="auto"/>
                              </w:divBdr>
                            </w:div>
                            <w:div w:id="1218514453">
                              <w:marLeft w:val="0"/>
                              <w:marRight w:val="0"/>
                              <w:marTop w:val="100"/>
                              <w:marBottom w:val="100"/>
                              <w:divBdr>
                                <w:top w:val="none" w:sz="0" w:space="11" w:color="auto"/>
                                <w:left w:val="none" w:sz="0" w:space="0" w:color="auto"/>
                                <w:bottom w:val="single" w:sz="6" w:space="11" w:color="C7C7C7"/>
                                <w:right w:val="none" w:sz="0" w:space="0" w:color="auto"/>
                              </w:divBdr>
                            </w:div>
                            <w:div w:id="1297491462">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 w:id="1218010584">
              <w:marLeft w:val="0"/>
              <w:marRight w:val="0"/>
              <w:marTop w:val="0"/>
              <w:marBottom w:val="0"/>
              <w:divBdr>
                <w:top w:val="none" w:sz="0" w:space="0" w:color="auto"/>
                <w:left w:val="none" w:sz="0" w:space="0" w:color="auto"/>
                <w:bottom w:val="none" w:sz="0" w:space="0" w:color="auto"/>
                <w:right w:val="none" w:sz="0" w:space="0" w:color="auto"/>
              </w:divBdr>
              <w:divsChild>
                <w:div w:id="1475876163">
                  <w:marLeft w:val="0"/>
                  <w:marRight w:val="0"/>
                  <w:marTop w:val="150"/>
                  <w:marBottom w:val="0"/>
                  <w:divBdr>
                    <w:top w:val="none" w:sz="0" w:space="0" w:color="auto"/>
                    <w:left w:val="none" w:sz="0" w:space="0" w:color="auto"/>
                    <w:bottom w:val="none" w:sz="0" w:space="0" w:color="auto"/>
                    <w:right w:val="none" w:sz="0" w:space="0" w:color="auto"/>
                  </w:divBdr>
                  <w:divsChild>
                    <w:div w:id="203566619">
                      <w:marLeft w:val="0"/>
                      <w:marRight w:val="0"/>
                      <w:marTop w:val="0"/>
                      <w:marBottom w:val="0"/>
                      <w:divBdr>
                        <w:top w:val="none" w:sz="0" w:space="0" w:color="auto"/>
                        <w:left w:val="none" w:sz="0" w:space="0" w:color="auto"/>
                        <w:bottom w:val="none" w:sz="0" w:space="0" w:color="auto"/>
                        <w:right w:val="none" w:sz="0" w:space="0" w:color="auto"/>
                      </w:divBdr>
                      <w:divsChild>
                        <w:div w:id="8718477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97825415">
                  <w:marLeft w:val="0"/>
                  <w:marRight w:val="0"/>
                  <w:marTop w:val="0"/>
                  <w:marBottom w:val="0"/>
                  <w:divBdr>
                    <w:top w:val="none" w:sz="0" w:space="0" w:color="auto"/>
                    <w:left w:val="none" w:sz="0" w:space="0" w:color="auto"/>
                    <w:bottom w:val="none" w:sz="0" w:space="0" w:color="auto"/>
                    <w:right w:val="none" w:sz="0" w:space="0" w:color="auto"/>
                  </w:divBdr>
                  <w:divsChild>
                    <w:div w:id="64632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345337">
      <w:bodyDiv w:val="1"/>
      <w:marLeft w:val="0"/>
      <w:marRight w:val="0"/>
      <w:marTop w:val="0"/>
      <w:marBottom w:val="0"/>
      <w:divBdr>
        <w:top w:val="none" w:sz="0" w:space="0" w:color="auto"/>
        <w:left w:val="none" w:sz="0" w:space="0" w:color="auto"/>
        <w:bottom w:val="none" w:sz="0" w:space="0" w:color="auto"/>
        <w:right w:val="none" w:sz="0" w:space="0" w:color="auto"/>
      </w:divBdr>
      <w:divsChild>
        <w:div w:id="1600143864">
          <w:marLeft w:val="0"/>
          <w:marRight w:val="0"/>
          <w:marTop w:val="0"/>
          <w:marBottom w:val="0"/>
          <w:divBdr>
            <w:top w:val="none" w:sz="0" w:space="0" w:color="auto"/>
            <w:left w:val="none" w:sz="0" w:space="0" w:color="auto"/>
            <w:bottom w:val="none" w:sz="0" w:space="0" w:color="auto"/>
            <w:right w:val="none" w:sz="0" w:space="0" w:color="auto"/>
          </w:divBdr>
        </w:div>
      </w:divsChild>
    </w:div>
    <w:div w:id="1913349153">
      <w:bodyDiv w:val="1"/>
      <w:marLeft w:val="0"/>
      <w:marRight w:val="0"/>
      <w:marTop w:val="0"/>
      <w:marBottom w:val="0"/>
      <w:divBdr>
        <w:top w:val="none" w:sz="0" w:space="0" w:color="auto"/>
        <w:left w:val="none" w:sz="0" w:space="0" w:color="auto"/>
        <w:bottom w:val="none" w:sz="0" w:space="0" w:color="auto"/>
        <w:right w:val="none" w:sz="0" w:space="0" w:color="auto"/>
      </w:divBdr>
      <w:divsChild>
        <w:div w:id="1195117698">
          <w:marLeft w:val="0"/>
          <w:marRight w:val="0"/>
          <w:marTop w:val="0"/>
          <w:marBottom w:val="0"/>
          <w:divBdr>
            <w:top w:val="none" w:sz="0" w:space="0" w:color="auto"/>
            <w:left w:val="none" w:sz="0" w:space="0" w:color="auto"/>
            <w:bottom w:val="none" w:sz="0" w:space="0" w:color="auto"/>
            <w:right w:val="none" w:sz="0" w:space="0" w:color="auto"/>
          </w:divBdr>
          <w:divsChild>
            <w:div w:id="5282950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3420951">
      <w:bodyDiv w:val="1"/>
      <w:marLeft w:val="0"/>
      <w:marRight w:val="0"/>
      <w:marTop w:val="0"/>
      <w:marBottom w:val="0"/>
      <w:divBdr>
        <w:top w:val="none" w:sz="0" w:space="0" w:color="auto"/>
        <w:left w:val="none" w:sz="0" w:space="0" w:color="auto"/>
        <w:bottom w:val="none" w:sz="0" w:space="0" w:color="auto"/>
        <w:right w:val="none" w:sz="0" w:space="0" w:color="auto"/>
      </w:divBdr>
      <w:divsChild>
        <w:div w:id="723597626">
          <w:marLeft w:val="0"/>
          <w:marRight w:val="0"/>
          <w:marTop w:val="0"/>
          <w:marBottom w:val="0"/>
          <w:divBdr>
            <w:top w:val="none" w:sz="0" w:space="0" w:color="auto"/>
            <w:left w:val="none" w:sz="0" w:space="0" w:color="auto"/>
            <w:bottom w:val="dotted" w:sz="6" w:space="4" w:color="DDDDDD"/>
            <w:right w:val="none" w:sz="0" w:space="0" w:color="auto"/>
          </w:divBdr>
          <w:divsChild>
            <w:div w:id="93533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3951">
      <w:bodyDiv w:val="1"/>
      <w:marLeft w:val="0"/>
      <w:marRight w:val="0"/>
      <w:marTop w:val="0"/>
      <w:marBottom w:val="0"/>
      <w:divBdr>
        <w:top w:val="none" w:sz="0" w:space="0" w:color="auto"/>
        <w:left w:val="none" w:sz="0" w:space="0" w:color="auto"/>
        <w:bottom w:val="none" w:sz="0" w:space="0" w:color="auto"/>
        <w:right w:val="none" w:sz="0" w:space="0" w:color="auto"/>
      </w:divBdr>
    </w:div>
    <w:div w:id="1913851052">
      <w:bodyDiv w:val="1"/>
      <w:marLeft w:val="0"/>
      <w:marRight w:val="0"/>
      <w:marTop w:val="0"/>
      <w:marBottom w:val="0"/>
      <w:divBdr>
        <w:top w:val="none" w:sz="0" w:space="0" w:color="auto"/>
        <w:left w:val="none" w:sz="0" w:space="0" w:color="auto"/>
        <w:bottom w:val="none" w:sz="0" w:space="0" w:color="auto"/>
        <w:right w:val="none" w:sz="0" w:space="0" w:color="auto"/>
      </w:divBdr>
      <w:divsChild>
        <w:div w:id="1454013236">
          <w:marLeft w:val="0"/>
          <w:marRight w:val="0"/>
          <w:marTop w:val="150"/>
          <w:marBottom w:val="0"/>
          <w:divBdr>
            <w:top w:val="none" w:sz="0" w:space="0" w:color="auto"/>
            <w:left w:val="none" w:sz="0" w:space="0" w:color="auto"/>
            <w:bottom w:val="none" w:sz="0" w:space="0" w:color="auto"/>
            <w:right w:val="none" w:sz="0" w:space="0" w:color="auto"/>
          </w:divBdr>
          <w:divsChild>
            <w:div w:id="619726054">
              <w:marLeft w:val="0"/>
              <w:marRight w:val="0"/>
              <w:marTop w:val="0"/>
              <w:marBottom w:val="0"/>
              <w:divBdr>
                <w:top w:val="none" w:sz="0" w:space="0" w:color="auto"/>
                <w:left w:val="none" w:sz="0" w:space="0" w:color="auto"/>
                <w:bottom w:val="none" w:sz="0" w:space="0" w:color="auto"/>
                <w:right w:val="none" w:sz="0" w:space="0" w:color="auto"/>
              </w:divBdr>
              <w:divsChild>
                <w:div w:id="737023679">
                  <w:marLeft w:val="0"/>
                  <w:marRight w:val="0"/>
                  <w:marTop w:val="0"/>
                  <w:marBottom w:val="0"/>
                  <w:divBdr>
                    <w:top w:val="none" w:sz="0" w:space="0" w:color="auto"/>
                    <w:left w:val="none" w:sz="0" w:space="0" w:color="auto"/>
                    <w:bottom w:val="none" w:sz="0" w:space="0" w:color="auto"/>
                    <w:right w:val="none" w:sz="0" w:space="0" w:color="auto"/>
                  </w:divBdr>
                </w:div>
                <w:div w:id="46650981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55740059">
          <w:marLeft w:val="0"/>
          <w:marRight w:val="0"/>
          <w:marTop w:val="0"/>
          <w:marBottom w:val="0"/>
          <w:divBdr>
            <w:top w:val="none" w:sz="0" w:space="0" w:color="auto"/>
            <w:left w:val="none" w:sz="0" w:space="0" w:color="auto"/>
            <w:bottom w:val="none" w:sz="0" w:space="0" w:color="auto"/>
            <w:right w:val="none" w:sz="0" w:space="0" w:color="auto"/>
          </w:divBdr>
          <w:divsChild>
            <w:div w:id="5789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41731">
      <w:bodyDiv w:val="1"/>
      <w:marLeft w:val="0"/>
      <w:marRight w:val="0"/>
      <w:marTop w:val="0"/>
      <w:marBottom w:val="0"/>
      <w:divBdr>
        <w:top w:val="none" w:sz="0" w:space="0" w:color="auto"/>
        <w:left w:val="none" w:sz="0" w:space="0" w:color="auto"/>
        <w:bottom w:val="none" w:sz="0" w:space="0" w:color="auto"/>
        <w:right w:val="none" w:sz="0" w:space="0" w:color="auto"/>
      </w:divBdr>
    </w:div>
    <w:div w:id="1914392814">
      <w:bodyDiv w:val="1"/>
      <w:marLeft w:val="0"/>
      <w:marRight w:val="0"/>
      <w:marTop w:val="0"/>
      <w:marBottom w:val="0"/>
      <w:divBdr>
        <w:top w:val="none" w:sz="0" w:space="0" w:color="auto"/>
        <w:left w:val="none" w:sz="0" w:space="0" w:color="auto"/>
        <w:bottom w:val="none" w:sz="0" w:space="0" w:color="auto"/>
        <w:right w:val="none" w:sz="0" w:space="0" w:color="auto"/>
      </w:divBdr>
      <w:divsChild>
        <w:div w:id="1214343141">
          <w:marLeft w:val="0"/>
          <w:marRight w:val="0"/>
          <w:marTop w:val="0"/>
          <w:marBottom w:val="0"/>
          <w:divBdr>
            <w:top w:val="none" w:sz="0" w:space="0" w:color="auto"/>
            <w:left w:val="none" w:sz="0" w:space="0" w:color="auto"/>
            <w:bottom w:val="dotted" w:sz="6" w:space="4" w:color="DDDDDD"/>
            <w:right w:val="none" w:sz="0" w:space="0" w:color="auto"/>
          </w:divBdr>
        </w:div>
      </w:divsChild>
    </w:div>
    <w:div w:id="1914927353">
      <w:bodyDiv w:val="1"/>
      <w:marLeft w:val="0"/>
      <w:marRight w:val="0"/>
      <w:marTop w:val="0"/>
      <w:marBottom w:val="0"/>
      <w:divBdr>
        <w:top w:val="none" w:sz="0" w:space="0" w:color="auto"/>
        <w:left w:val="none" w:sz="0" w:space="0" w:color="auto"/>
        <w:bottom w:val="none" w:sz="0" w:space="0" w:color="auto"/>
        <w:right w:val="none" w:sz="0" w:space="0" w:color="auto"/>
      </w:divBdr>
    </w:div>
    <w:div w:id="1916549358">
      <w:bodyDiv w:val="1"/>
      <w:marLeft w:val="0"/>
      <w:marRight w:val="0"/>
      <w:marTop w:val="0"/>
      <w:marBottom w:val="0"/>
      <w:divBdr>
        <w:top w:val="none" w:sz="0" w:space="0" w:color="auto"/>
        <w:left w:val="none" w:sz="0" w:space="0" w:color="auto"/>
        <w:bottom w:val="none" w:sz="0" w:space="0" w:color="auto"/>
        <w:right w:val="none" w:sz="0" w:space="0" w:color="auto"/>
      </w:divBdr>
      <w:divsChild>
        <w:div w:id="2051371239">
          <w:marLeft w:val="0"/>
          <w:marRight w:val="0"/>
          <w:marTop w:val="0"/>
          <w:marBottom w:val="150"/>
          <w:divBdr>
            <w:top w:val="none" w:sz="0" w:space="0" w:color="auto"/>
            <w:left w:val="none" w:sz="0" w:space="0" w:color="auto"/>
            <w:bottom w:val="none" w:sz="0" w:space="0" w:color="auto"/>
            <w:right w:val="none" w:sz="0" w:space="0" w:color="auto"/>
          </w:divBdr>
        </w:div>
      </w:divsChild>
    </w:div>
    <w:div w:id="1917392998">
      <w:bodyDiv w:val="1"/>
      <w:marLeft w:val="0"/>
      <w:marRight w:val="0"/>
      <w:marTop w:val="0"/>
      <w:marBottom w:val="0"/>
      <w:divBdr>
        <w:top w:val="none" w:sz="0" w:space="0" w:color="auto"/>
        <w:left w:val="none" w:sz="0" w:space="0" w:color="auto"/>
        <w:bottom w:val="none" w:sz="0" w:space="0" w:color="auto"/>
        <w:right w:val="none" w:sz="0" w:space="0" w:color="auto"/>
      </w:divBdr>
    </w:div>
    <w:div w:id="1917394126">
      <w:bodyDiv w:val="1"/>
      <w:marLeft w:val="0"/>
      <w:marRight w:val="0"/>
      <w:marTop w:val="0"/>
      <w:marBottom w:val="0"/>
      <w:divBdr>
        <w:top w:val="none" w:sz="0" w:space="0" w:color="auto"/>
        <w:left w:val="none" w:sz="0" w:space="0" w:color="auto"/>
        <w:bottom w:val="none" w:sz="0" w:space="0" w:color="auto"/>
        <w:right w:val="none" w:sz="0" w:space="0" w:color="auto"/>
      </w:divBdr>
    </w:div>
    <w:div w:id="1917475324">
      <w:bodyDiv w:val="1"/>
      <w:marLeft w:val="0"/>
      <w:marRight w:val="0"/>
      <w:marTop w:val="0"/>
      <w:marBottom w:val="0"/>
      <w:divBdr>
        <w:top w:val="none" w:sz="0" w:space="0" w:color="auto"/>
        <w:left w:val="none" w:sz="0" w:space="0" w:color="auto"/>
        <w:bottom w:val="none" w:sz="0" w:space="0" w:color="auto"/>
        <w:right w:val="none" w:sz="0" w:space="0" w:color="auto"/>
      </w:divBdr>
    </w:div>
    <w:div w:id="1917664944">
      <w:bodyDiv w:val="1"/>
      <w:marLeft w:val="0"/>
      <w:marRight w:val="0"/>
      <w:marTop w:val="0"/>
      <w:marBottom w:val="0"/>
      <w:divBdr>
        <w:top w:val="none" w:sz="0" w:space="0" w:color="auto"/>
        <w:left w:val="none" w:sz="0" w:space="0" w:color="auto"/>
        <w:bottom w:val="none" w:sz="0" w:space="0" w:color="auto"/>
        <w:right w:val="none" w:sz="0" w:space="0" w:color="auto"/>
      </w:divBdr>
      <w:divsChild>
        <w:div w:id="2133740355">
          <w:marLeft w:val="0"/>
          <w:marRight w:val="0"/>
          <w:marTop w:val="0"/>
          <w:marBottom w:val="0"/>
          <w:divBdr>
            <w:top w:val="none" w:sz="0" w:space="0" w:color="auto"/>
            <w:left w:val="none" w:sz="0" w:space="0" w:color="auto"/>
            <w:bottom w:val="dotted" w:sz="6" w:space="4" w:color="DDDDDD"/>
            <w:right w:val="none" w:sz="0" w:space="0" w:color="auto"/>
          </w:divBdr>
          <w:divsChild>
            <w:div w:id="13511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4898">
      <w:bodyDiv w:val="1"/>
      <w:marLeft w:val="0"/>
      <w:marRight w:val="0"/>
      <w:marTop w:val="0"/>
      <w:marBottom w:val="0"/>
      <w:divBdr>
        <w:top w:val="none" w:sz="0" w:space="0" w:color="auto"/>
        <w:left w:val="none" w:sz="0" w:space="0" w:color="auto"/>
        <w:bottom w:val="none" w:sz="0" w:space="0" w:color="auto"/>
        <w:right w:val="none" w:sz="0" w:space="0" w:color="auto"/>
      </w:divBdr>
      <w:divsChild>
        <w:div w:id="791484737">
          <w:marLeft w:val="0"/>
          <w:marRight w:val="0"/>
          <w:marTop w:val="0"/>
          <w:marBottom w:val="0"/>
          <w:divBdr>
            <w:top w:val="none" w:sz="0" w:space="0" w:color="auto"/>
            <w:left w:val="none" w:sz="0" w:space="0" w:color="auto"/>
            <w:bottom w:val="none" w:sz="0" w:space="0" w:color="auto"/>
            <w:right w:val="none" w:sz="0" w:space="0" w:color="auto"/>
          </w:divBdr>
        </w:div>
      </w:divsChild>
    </w:div>
    <w:div w:id="1918709339">
      <w:bodyDiv w:val="1"/>
      <w:marLeft w:val="0"/>
      <w:marRight w:val="0"/>
      <w:marTop w:val="0"/>
      <w:marBottom w:val="0"/>
      <w:divBdr>
        <w:top w:val="none" w:sz="0" w:space="0" w:color="auto"/>
        <w:left w:val="none" w:sz="0" w:space="0" w:color="auto"/>
        <w:bottom w:val="none" w:sz="0" w:space="0" w:color="auto"/>
        <w:right w:val="none" w:sz="0" w:space="0" w:color="auto"/>
      </w:divBdr>
      <w:divsChild>
        <w:div w:id="1843737229">
          <w:marLeft w:val="0"/>
          <w:marRight w:val="0"/>
          <w:marTop w:val="0"/>
          <w:marBottom w:val="150"/>
          <w:divBdr>
            <w:top w:val="none" w:sz="0" w:space="0" w:color="auto"/>
            <w:left w:val="none" w:sz="0" w:space="0" w:color="auto"/>
            <w:bottom w:val="none" w:sz="0" w:space="0" w:color="auto"/>
            <w:right w:val="none" w:sz="0" w:space="0" w:color="auto"/>
          </w:divBdr>
        </w:div>
      </w:divsChild>
    </w:div>
    <w:div w:id="1918829496">
      <w:bodyDiv w:val="1"/>
      <w:marLeft w:val="0"/>
      <w:marRight w:val="0"/>
      <w:marTop w:val="0"/>
      <w:marBottom w:val="0"/>
      <w:divBdr>
        <w:top w:val="none" w:sz="0" w:space="0" w:color="auto"/>
        <w:left w:val="none" w:sz="0" w:space="0" w:color="auto"/>
        <w:bottom w:val="none" w:sz="0" w:space="0" w:color="auto"/>
        <w:right w:val="none" w:sz="0" w:space="0" w:color="auto"/>
      </w:divBdr>
      <w:divsChild>
        <w:div w:id="1769739999">
          <w:marLeft w:val="0"/>
          <w:marRight w:val="0"/>
          <w:marTop w:val="0"/>
          <w:marBottom w:val="0"/>
          <w:divBdr>
            <w:top w:val="none" w:sz="0" w:space="0" w:color="auto"/>
            <w:left w:val="none" w:sz="0" w:space="0" w:color="auto"/>
            <w:bottom w:val="dotted" w:sz="6" w:space="4" w:color="DDDDDD"/>
            <w:right w:val="none" w:sz="0" w:space="0" w:color="auto"/>
          </w:divBdr>
          <w:divsChild>
            <w:div w:id="544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00040">
      <w:bodyDiv w:val="1"/>
      <w:marLeft w:val="0"/>
      <w:marRight w:val="0"/>
      <w:marTop w:val="0"/>
      <w:marBottom w:val="0"/>
      <w:divBdr>
        <w:top w:val="none" w:sz="0" w:space="0" w:color="auto"/>
        <w:left w:val="none" w:sz="0" w:space="0" w:color="auto"/>
        <w:bottom w:val="none" w:sz="0" w:space="0" w:color="auto"/>
        <w:right w:val="none" w:sz="0" w:space="0" w:color="auto"/>
      </w:divBdr>
      <w:divsChild>
        <w:div w:id="890578349">
          <w:marLeft w:val="0"/>
          <w:marRight w:val="0"/>
          <w:marTop w:val="0"/>
          <w:marBottom w:val="0"/>
          <w:divBdr>
            <w:top w:val="none" w:sz="0" w:space="0" w:color="auto"/>
            <w:left w:val="none" w:sz="0" w:space="0" w:color="auto"/>
            <w:bottom w:val="none" w:sz="0" w:space="0" w:color="auto"/>
            <w:right w:val="none" w:sz="0" w:space="0" w:color="auto"/>
          </w:divBdr>
          <w:divsChild>
            <w:div w:id="723329308">
              <w:marLeft w:val="0"/>
              <w:marRight w:val="0"/>
              <w:marTop w:val="0"/>
              <w:marBottom w:val="0"/>
              <w:divBdr>
                <w:top w:val="none" w:sz="0" w:space="0" w:color="auto"/>
                <w:left w:val="none" w:sz="0" w:space="0" w:color="auto"/>
                <w:bottom w:val="none" w:sz="0" w:space="0" w:color="auto"/>
                <w:right w:val="none" w:sz="0" w:space="0" w:color="auto"/>
              </w:divBdr>
            </w:div>
          </w:divsChild>
        </w:div>
        <w:div w:id="1628659755">
          <w:marLeft w:val="0"/>
          <w:marRight w:val="0"/>
          <w:marTop w:val="0"/>
          <w:marBottom w:val="150"/>
          <w:divBdr>
            <w:top w:val="none" w:sz="0" w:space="0" w:color="auto"/>
            <w:left w:val="none" w:sz="0" w:space="0" w:color="auto"/>
            <w:bottom w:val="none" w:sz="0" w:space="0" w:color="auto"/>
            <w:right w:val="none" w:sz="0" w:space="0" w:color="auto"/>
          </w:divBdr>
        </w:div>
        <w:div w:id="1842694545">
          <w:marLeft w:val="0"/>
          <w:marRight w:val="0"/>
          <w:marTop w:val="0"/>
          <w:marBottom w:val="150"/>
          <w:divBdr>
            <w:top w:val="none" w:sz="0" w:space="0" w:color="auto"/>
            <w:left w:val="none" w:sz="0" w:space="0" w:color="auto"/>
            <w:bottom w:val="none" w:sz="0" w:space="0" w:color="auto"/>
            <w:right w:val="none" w:sz="0" w:space="0" w:color="auto"/>
          </w:divBdr>
          <w:divsChild>
            <w:div w:id="145922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60364">
      <w:bodyDiv w:val="1"/>
      <w:marLeft w:val="0"/>
      <w:marRight w:val="0"/>
      <w:marTop w:val="0"/>
      <w:marBottom w:val="0"/>
      <w:divBdr>
        <w:top w:val="none" w:sz="0" w:space="0" w:color="auto"/>
        <w:left w:val="none" w:sz="0" w:space="0" w:color="auto"/>
        <w:bottom w:val="none" w:sz="0" w:space="0" w:color="auto"/>
        <w:right w:val="none" w:sz="0" w:space="0" w:color="auto"/>
      </w:divBdr>
    </w:div>
    <w:div w:id="1919901384">
      <w:bodyDiv w:val="1"/>
      <w:marLeft w:val="0"/>
      <w:marRight w:val="0"/>
      <w:marTop w:val="0"/>
      <w:marBottom w:val="0"/>
      <w:divBdr>
        <w:top w:val="none" w:sz="0" w:space="0" w:color="auto"/>
        <w:left w:val="none" w:sz="0" w:space="0" w:color="auto"/>
        <w:bottom w:val="none" w:sz="0" w:space="0" w:color="auto"/>
        <w:right w:val="none" w:sz="0" w:space="0" w:color="auto"/>
      </w:divBdr>
    </w:div>
    <w:div w:id="1919973113">
      <w:bodyDiv w:val="1"/>
      <w:marLeft w:val="0"/>
      <w:marRight w:val="0"/>
      <w:marTop w:val="0"/>
      <w:marBottom w:val="0"/>
      <w:divBdr>
        <w:top w:val="none" w:sz="0" w:space="0" w:color="auto"/>
        <w:left w:val="none" w:sz="0" w:space="0" w:color="auto"/>
        <w:bottom w:val="none" w:sz="0" w:space="0" w:color="auto"/>
        <w:right w:val="none" w:sz="0" w:space="0" w:color="auto"/>
      </w:divBdr>
    </w:div>
    <w:div w:id="1919974444">
      <w:bodyDiv w:val="1"/>
      <w:marLeft w:val="0"/>
      <w:marRight w:val="0"/>
      <w:marTop w:val="0"/>
      <w:marBottom w:val="0"/>
      <w:divBdr>
        <w:top w:val="none" w:sz="0" w:space="0" w:color="auto"/>
        <w:left w:val="none" w:sz="0" w:space="0" w:color="auto"/>
        <w:bottom w:val="none" w:sz="0" w:space="0" w:color="auto"/>
        <w:right w:val="none" w:sz="0" w:space="0" w:color="auto"/>
      </w:divBdr>
    </w:div>
    <w:div w:id="1920021619">
      <w:bodyDiv w:val="1"/>
      <w:marLeft w:val="0"/>
      <w:marRight w:val="0"/>
      <w:marTop w:val="0"/>
      <w:marBottom w:val="0"/>
      <w:divBdr>
        <w:top w:val="none" w:sz="0" w:space="0" w:color="auto"/>
        <w:left w:val="none" w:sz="0" w:space="0" w:color="auto"/>
        <w:bottom w:val="none" w:sz="0" w:space="0" w:color="auto"/>
        <w:right w:val="none" w:sz="0" w:space="0" w:color="auto"/>
      </w:divBdr>
      <w:divsChild>
        <w:div w:id="461391169">
          <w:marLeft w:val="0"/>
          <w:marRight w:val="0"/>
          <w:marTop w:val="0"/>
          <w:marBottom w:val="0"/>
          <w:divBdr>
            <w:top w:val="none" w:sz="0" w:space="0" w:color="auto"/>
            <w:left w:val="none" w:sz="0" w:space="0" w:color="auto"/>
            <w:bottom w:val="none" w:sz="0" w:space="0" w:color="auto"/>
            <w:right w:val="none" w:sz="0" w:space="0" w:color="auto"/>
          </w:divBdr>
        </w:div>
        <w:div w:id="1079908024">
          <w:marLeft w:val="0"/>
          <w:marRight w:val="0"/>
          <w:marTop w:val="0"/>
          <w:marBottom w:val="150"/>
          <w:divBdr>
            <w:top w:val="none" w:sz="0" w:space="0" w:color="auto"/>
            <w:left w:val="none" w:sz="0" w:space="0" w:color="auto"/>
            <w:bottom w:val="none" w:sz="0" w:space="0" w:color="auto"/>
            <w:right w:val="none" w:sz="0" w:space="0" w:color="auto"/>
          </w:divBdr>
        </w:div>
      </w:divsChild>
    </w:div>
    <w:div w:id="1920285147">
      <w:bodyDiv w:val="1"/>
      <w:marLeft w:val="0"/>
      <w:marRight w:val="0"/>
      <w:marTop w:val="0"/>
      <w:marBottom w:val="0"/>
      <w:divBdr>
        <w:top w:val="none" w:sz="0" w:space="0" w:color="auto"/>
        <w:left w:val="none" w:sz="0" w:space="0" w:color="auto"/>
        <w:bottom w:val="none" w:sz="0" w:space="0" w:color="auto"/>
        <w:right w:val="none" w:sz="0" w:space="0" w:color="auto"/>
      </w:divBdr>
      <w:divsChild>
        <w:div w:id="624577384">
          <w:marLeft w:val="0"/>
          <w:marRight w:val="0"/>
          <w:marTop w:val="0"/>
          <w:marBottom w:val="0"/>
          <w:divBdr>
            <w:top w:val="none" w:sz="0" w:space="0" w:color="auto"/>
            <w:left w:val="none" w:sz="0" w:space="0" w:color="auto"/>
            <w:bottom w:val="dotted" w:sz="6" w:space="4" w:color="DDDDDD"/>
            <w:right w:val="none" w:sz="0" w:space="0" w:color="auto"/>
          </w:divBdr>
        </w:div>
      </w:divsChild>
    </w:div>
    <w:div w:id="1920870111">
      <w:bodyDiv w:val="1"/>
      <w:marLeft w:val="0"/>
      <w:marRight w:val="0"/>
      <w:marTop w:val="0"/>
      <w:marBottom w:val="0"/>
      <w:divBdr>
        <w:top w:val="none" w:sz="0" w:space="0" w:color="auto"/>
        <w:left w:val="none" w:sz="0" w:space="0" w:color="auto"/>
        <w:bottom w:val="none" w:sz="0" w:space="0" w:color="auto"/>
        <w:right w:val="none" w:sz="0" w:space="0" w:color="auto"/>
      </w:divBdr>
      <w:divsChild>
        <w:div w:id="279384185">
          <w:marLeft w:val="0"/>
          <w:marRight w:val="0"/>
          <w:marTop w:val="0"/>
          <w:marBottom w:val="0"/>
          <w:divBdr>
            <w:top w:val="none" w:sz="0" w:space="0" w:color="auto"/>
            <w:left w:val="none" w:sz="0" w:space="0" w:color="auto"/>
            <w:bottom w:val="dotted" w:sz="6" w:space="4" w:color="DDDDDD"/>
            <w:right w:val="none" w:sz="0" w:space="0" w:color="auto"/>
          </w:divBdr>
          <w:divsChild>
            <w:div w:id="184925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70609">
      <w:bodyDiv w:val="1"/>
      <w:marLeft w:val="0"/>
      <w:marRight w:val="0"/>
      <w:marTop w:val="0"/>
      <w:marBottom w:val="0"/>
      <w:divBdr>
        <w:top w:val="none" w:sz="0" w:space="0" w:color="auto"/>
        <w:left w:val="none" w:sz="0" w:space="0" w:color="auto"/>
        <w:bottom w:val="none" w:sz="0" w:space="0" w:color="auto"/>
        <w:right w:val="none" w:sz="0" w:space="0" w:color="auto"/>
      </w:divBdr>
    </w:div>
    <w:div w:id="1921518854">
      <w:bodyDiv w:val="1"/>
      <w:marLeft w:val="0"/>
      <w:marRight w:val="0"/>
      <w:marTop w:val="0"/>
      <w:marBottom w:val="0"/>
      <w:divBdr>
        <w:top w:val="none" w:sz="0" w:space="0" w:color="auto"/>
        <w:left w:val="none" w:sz="0" w:space="0" w:color="auto"/>
        <w:bottom w:val="none" w:sz="0" w:space="0" w:color="auto"/>
        <w:right w:val="none" w:sz="0" w:space="0" w:color="auto"/>
      </w:divBdr>
      <w:divsChild>
        <w:div w:id="499470316">
          <w:marLeft w:val="0"/>
          <w:marRight w:val="0"/>
          <w:marTop w:val="0"/>
          <w:marBottom w:val="150"/>
          <w:divBdr>
            <w:top w:val="none" w:sz="0" w:space="0" w:color="auto"/>
            <w:left w:val="none" w:sz="0" w:space="0" w:color="auto"/>
            <w:bottom w:val="none" w:sz="0" w:space="0" w:color="auto"/>
            <w:right w:val="none" w:sz="0" w:space="0" w:color="auto"/>
          </w:divBdr>
          <w:divsChild>
            <w:div w:id="1506628171">
              <w:marLeft w:val="0"/>
              <w:marRight w:val="0"/>
              <w:marTop w:val="0"/>
              <w:marBottom w:val="0"/>
              <w:divBdr>
                <w:top w:val="none" w:sz="0" w:space="0" w:color="auto"/>
                <w:left w:val="none" w:sz="0" w:space="0" w:color="auto"/>
                <w:bottom w:val="none" w:sz="0" w:space="0" w:color="auto"/>
                <w:right w:val="none" w:sz="0" w:space="0" w:color="auto"/>
              </w:divBdr>
              <w:divsChild>
                <w:div w:id="3111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783836">
          <w:marLeft w:val="0"/>
          <w:marRight w:val="0"/>
          <w:marTop w:val="0"/>
          <w:marBottom w:val="150"/>
          <w:divBdr>
            <w:top w:val="none" w:sz="0" w:space="0" w:color="auto"/>
            <w:left w:val="none" w:sz="0" w:space="0" w:color="auto"/>
            <w:bottom w:val="none" w:sz="0" w:space="0" w:color="auto"/>
            <w:right w:val="none" w:sz="0" w:space="0" w:color="auto"/>
          </w:divBdr>
        </w:div>
        <w:div w:id="126746633">
          <w:marLeft w:val="0"/>
          <w:marRight w:val="0"/>
          <w:marTop w:val="0"/>
          <w:marBottom w:val="0"/>
          <w:divBdr>
            <w:top w:val="none" w:sz="0" w:space="0" w:color="auto"/>
            <w:left w:val="none" w:sz="0" w:space="0" w:color="auto"/>
            <w:bottom w:val="none" w:sz="0" w:space="0" w:color="auto"/>
            <w:right w:val="none" w:sz="0" w:space="0" w:color="auto"/>
          </w:divBdr>
          <w:divsChild>
            <w:div w:id="58419298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21677983">
      <w:bodyDiv w:val="1"/>
      <w:marLeft w:val="0"/>
      <w:marRight w:val="0"/>
      <w:marTop w:val="0"/>
      <w:marBottom w:val="0"/>
      <w:divBdr>
        <w:top w:val="none" w:sz="0" w:space="0" w:color="auto"/>
        <w:left w:val="none" w:sz="0" w:space="0" w:color="auto"/>
        <w:bottom w:val="none" w:sz="0" w:space="0" w:color="auto"/>
        <w:right w:val="none" w:sz="0" w:space="0" w:color="auto"/>
      </w:divBdr>
    </w:div>
    <w:div w:id="1921867507">
      <w:bodyDiv w:val="1"/>
      <w:marLeft w:val="0"/>
      <w:marRight w:val="0"/>
      <w:marTop w:val="0"/>
      <w:marBottom w:val="0"/>
      <w:divBdr>
        <w:top w:val="none" w:sz="0" w:space="0" w:color="auto"/>
        <w:left w:val="none" w:sz="0" w:space="0" w:color="auto"/>
        <w:bottom w:val="none" w:sz="0" w:space="0" w:color="auto"/>
        <w:right w:val="none" w:sz="0" w:space="0" w:color="auto"/>
      </w:divBdr>
      <w:divsChild>
        <w:div w:id="374158202">
          <w:marLeft w:val="0"/>
          <w:marRight w:val="0"/>
          <w:marTop w:val="0"/>
          <w:marBottom w:val="150"/>
          <w:divBdr>
            <w:top w:val="none" w:sz="0" w:space="0" w:color="auto"/>
            <w:left w:val="none" w:sz="0" w:space="0" w:color="auto"/>
            <w:bottom w:val="none" w:sz="0" w:space="0" w:color="auto"/>
            <w:right w:val="none" w:sz="0" w:space="0" w:color="auto"/>
          </w:divBdr>
        </w:div>
      </w:divsChild>
    </w:div>
    <w:div w:id="1921988446">
      <w:bodyDiv w:val="1"/>
      <w:marLeft w:val="0"/>
      <w:marRight w:val="0"/>
      <w:marTop w:val="0"/>
      <w:marBottom w:val="0"/>
      <w:divBdr>
        <w:top w:val="none" w:sz="0" w:space="0" w:color="auto"/>
        <w:left w:val="none" w:sz="0" w:space="0" w:color="auto"/>
        <w:bottom w:val="none" w:sz="0" w:space="0" w:color="auto"/>
        <w:right w:val="none" w:sz="0" w:space="0" w:color="auto"/>
      </w:divBdr>
      <w:divsChild>
        <w:div w:id="551575552">
          <w:marLeft w:val="0"/>
          <w:marRight w:val="0"/>
          <w:marTop w:val="0"/>
          <w:marBottom w:val="0"/>
          <w:divBdr>
            <w:top w:val="none" w:sz="0" w:space="0" w:color="auto"/>
            <w:left w:val="none" w:sz="0" w:space="0" w:color="auto"/>
            <w:bottom w:val="dotted" w:sz="6" w:space="4" w:color="DDDDDD"/>
            <w:right w:val="none" w:sz="0" w:space="0" w:color="auto"/>
          </w:divBdr>
          <w:divsChild>
            <w:div w:id="98404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1662">
      <w:bodyDiv w:val="1"/>
      <w:marLeft w:val="0"/>
      <w:marRight w:val="0"/>
      <w:marTop w:val="0"/>
      <w:marBottom w:val="0"/>
      <w:divBdr>
        <w:top w:val="none" w:sz="0" w:space="0" w:color="auto"/>
        <w:left w:val="none" w:sz="0" w:space="0" w:color="auto"/>
        <w:bottom w:val="none" w:sz="0" w:space="0" w:color="auto"/>
        <w:right w:val="none" w:sz="0" w:space="0" w:color="auto"/>
      </w:divBdr>
    </w:div>
    <w:div w:id="1922834756">
      <w:bodyDiv w:val="1"/>
      <w:marLeft w:val="0"/>
      <w:marRight w:val="0"/>
      <w:marTop w:val="0"/>
      <w:marBottom w:val="0"/>
      <w:divBdr>
        <w:top w:val="none" w:sz="0" w:space="0" w:color="auto"/>
        <w:left w:val="none" w:sz="0" w:space="0" w:color="auto"/>
        <w:bottom w:val="none" w:sz="0" w:space="0" w:color="auto"/>
        <w:right w:val="none" w:sz="0" w:space="0" w:color="auto"/>
      </w:divBdr>
      <w:divsChild>
        <w:div w:id="809328643">
          <w:marLeft w:val="0"/>
          <w:marRight w:val="0"/>
          <w:marTop w:val="0"/>
          <w:marBottom w:val="150"/>
          <w:divBdr>
            <w:top w:val="none" w:sz="0" w:space="0" w:color="auto"/>
            <w:left w:val="none" w:sz="0" w:space="0" w:color="auto"/>
            <w:bottom w:val="none" w:sz="0" w:space="0" w:color="auto"/>
            <w:right w:val="none" w:sz="0" w:space="0" w:color="auto"/>
          </w:divBdr>
        </w:div>
      </w:divsChild>
    </w:div>
    <w:div w:id="1923224282">
      <w:bodyDiv w:val="1"/>
      <w:marLeft w:val="0"/>
      <w:marRight w:val="0"/>
      <w:marTop w:val="0"/>
      <w:marBottom w:val="0"/>
      <w:divBdr>
        <w:top w:val="none" w:sz="0" w:space="0" w:color="auto"/>
        <w:left w:val="none" w:sz="0" w:space="0" w:color="auto"/>
        <w:bottom w:val="none" w:sz="0" w:space="0" w:color="auto"/>
        <w:right w:val="none" w:sz="0" w:space="0" w:color="auto"/>
      </w:divBdr>
      <w:divsChild>
        <w:div w:id="1280913915">
          <w:marLeft w:val="0"/>
          <w:marRight w:val="0"/>
          <w:marTop w:val="0"/>
          <w:marBottom w:val="0"/>
          <w:divBdr>
            <w:top w:val="none" w:sz="0" w:space="0" w:color="auto"/>
            <w:left w:val="none" w:sz="0" w:space="0" w:color="auto"/>
            <w:bottom w:val="dotted" w:sz="6" w:space="4" w:color="DDDDDD"/>
            <w:right w:val="none" w:sz="0" w:space="0" w:color="auto"/>
          </w:divBdr>
          <w:divsChild>
            <w:div w:id="138117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0983">
      <w:bodyDiv w:val="1"/>
      <w:marLeft w:val="0"/>
      <w:marRight w:val="0"/>
      <w:marTop w:val="0"/>
      <w:marBottom w:val="0"/>
      <w:divBdr>
        <w:top w:val="none" w:sz="0" w:space="0" w:color="auto"/>
        <w:left w:val="none" w:sz="0" w:space="0" w:color="auto"/>
        <w:bottom w:val="none" w:sz="0" w:space="0" w:color="auto"/>
        <w:right w:val="none" w:sz="0" w:space="0" w:color="auto"/>
      </w:divBdr>
      <w:divsChild>
        <w:div w:id="2072146191">
          <w:marLeft w:val="0"/>
          <w:marRight w:val="0"/>
          <w:marTop w:val="0"/>
          <w:marBottom w:val="0"/>
          <w:divBdr>
            <w:top w:val="none" w:sz="0" w:space="0" w:color="auto"/>
            <w:left w:val="none" w:sz="0" w:space="0" w:color="auto"/>
            <w:bottom w:val="none" w:sz="0" w:space="0" w:color="auto"/>
            <w:right w:val="none" w:sz="0" w:space="0" w:color="auto"/>
          </w:divBdr>
        </w:div>
      </w:divsChild>
    </w:div>
    <w:div w:id="1924290093">
      <w:bodyDiv w:val="1"/>
      <w:marLeft w:val="0"/>
      <w:marRight w:val="0"/>
      <w:marTop w:val="0"/>
      <w:marBottom w:val="0"/>
      <w:divBdr>
        <w:top w:val="none" w:sz="0" w:space="0" w:color="auto"/>
        <w:left w:val="none" w:sz="0" w:space="0" w:color="auto"/>
        <w:bottom w:val="none" w:sz="0" w:space="0" w:color="auto"/>
        <w:right w:val="none" w:sz="0" w:space="0" w:color="auto"/>
      </w:divBdr>
      <w:divsChild>
        <w:div w:id="1600797760">
          <w:marLeft w:val="0"/>
          <w:marRight w:val="0"/>
          <w:marTop w:val="0"/>
          <w:marBottom w:val="0"/>
          <w:divBdr>
            <w:top w:val="none" w:sz="0" w:space="0" w:color="auto"/>
            <w:left w:val="none" w:sz="0" w:space="0" w:color="auto"/>
            <w:bottom w:val="none" w:sz="0" w:space="0" w:color="auto"/>
            <w:right w:val="none" w:sz="0" w:space="0" w:color="auto"/>
          </w:divBdr>
        </w:div>
      </w:divsChild>
    </w:div>
    <w:div w:id="1924297325">
      <w:bodyDiv w:val="1"/>
      <w:marLeft w:val="0"/>
      <w:marRight w:val="0"/>
      <w:marTop w:val="0"/>
      <w:marBottom w:val="0"/>
      <w:divBdr>
        <w:top w:val="none" w:sz="0" w:space="0" w:color="auto"/>
        <w:left w:val="none" w:sz="0" w:space="0" w:color="auto"/>
        <w:bottom w:val="none" w:sz="0" w:space="0" w:color="auto"/>
        <w:right w:val="none" w:sz="0" w:space="0" w:color="auto"/>
      </w:divBdr>
      <w:divsChild>
        <w:div w:id="413166726">
          <w:marLeft w:val="0"/>
          <w:marRight w:val="0"/>
          <w:marTop w:val="0"/>
          <w:marBottom w:val="0"/>
          <w:divBdr>
            <w:top w:val="none" w:sz="0" w:space="0" w:color="auto"/>
            <w:left w:val="none" w:sz="0" w:space="0" w:color="auto"/>
            <w:bottom w:val="none" w:sz="0" w:space="0" w:color="auto"/>
            <w:right w:val="none" w:sz="0" w:space="0" w:color="auto"/>
          </w:divBdr>
          <w:divsChild>
            <w:div w:id="655651755">
              <w:marLeft w:val="0"/>
              <w:marRight w:val="0"/>
              <w:marTop w:val="0"/>
              <w:marBottom w:val="0"/>
              <w:divBdr>
                <w:top w:val="none" w:sz="0" w:space="0" w:color="auto"/>
                <w:left w:val="none" w:sz="0" w:space="0" w:color="auto"/>
                <w:bottom w:val="none" w:sz="0" w:space="0" w:color="auto"/>
                <w:right w:val="none" w:sz="0" w:space="0" w:color="auto"/>
              </w:divBdr>
              <w:divsChild>
                <w:div w:id="405879443">
                  <w:marLeft w:val="0"/>
                  <w:marRight w:val="0"/>
                  <w:marTop w:val="0"/>
                  <w:marBottom w:val="0"/>
                  <w:divBdr>
                    <w:top w:val="none" w:sz="0" w:space="0" w:color="auto"/>
                    <w:left w:val="none" w:sz="0" w:space="0" w:color="auto"/>
                    <w:bottom w:val="none" w:sz="0" w:space="0" w:color="auto"/>
                    <w:right w:val="none" w:sz="0" w:space="0" w:color="auto"/>
                  </w:divBdr>
                  <w:divsChild>
                    <w:div w:id="90904495">
                      <w:marLeft w:val="0"/>
                      <w:marRight w:val="0"/>
                      <w:marTop w:val="0"/>
                      <w:marBottom w:val="0"/>
                      <w:divBdr>
                        <w:top w:val="none" w:sz="0" w:space="0" w:color="auto"/>
                        <w:left w:val="none" w:sz="0" w:space="0" w:color="auto"/>
                        <w:bottom w:val="none" w:sz="0" w:space="0" w:color="auto"/>
                        <w:right w:val="none" w:sz="0" w:space="0" w:color="auto"/>
                      </w:divBdr>
                      <w:divsChild>
                        <w:div w:id="1965234551">
                          <w:marLeft w:val="0"/>
                          <w:marRight w:val="0"/>
                          <w:marTop w:val="0"/>
                          <w:marBottom w:val="0"/>
                          <w:divBdr>
                            <w:top w:val="none" w:sz="0" w:space="0" w:color="auto"/>
                            <w:left w:val="none" w:sz="0" w:space="0" w:color="auto"/>
                            <w:bottom w:val="none" w:sz="0" w:space="0" w:color="auto"/>
                            <w:right w:val="none" w:sz="0" w:space="0" w:color="auto"/>
                          </w:divBdr>
                          <w:divsChild>
                            <w:div w:id="167059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532145">
      <w:bodyDiv w:val="1"/>
      <w:marLeft w:val="0"/>
      <w:marRight w:val="0"/>
      <w:marTop w:val="0"/>
      <w:marBottom w:val="0"/>
      <w:divBdr>
        <w:top w:val="none" w:sz="0" w:space="0" w:color="auto"/>
        <w:left w:val="none" w:sz="0" w:space="0" w:color="auto"/>
        <w:bottom w:val="none" w:sz="0" w:space="0" w:color="auto"/>
        <w:right w:val="none" w:sz="0" w:space="0" w:color="auto"/>
      </w:divBdr>
      <w:divsChild>
        <w:div w:id="29962600">
          <w:marLeft w:val="0"/>
          <w:marRight w:val="0"/>
          <w:marTop w:val="0"/>
          <w:marBottom w:val="300"/>
          <w:divBdr>
            <w:top w:val="none" w:sz="0" w:space="0" w:color="auto"/>
            <w:left w:val="none" w:sz="0" w:space="0" w:color="auto"/>
            <w:bottom w:val="none" w:sz="0" w:space="0" w:color="auto"/>
            <w:right w:val="none" w:sz="0" w:space="0" w:color="auto"/>
          </w:divBdr>
          <w:divsChild>
            <w:div w:id="1868835136">
              <w:marLeft w:val="0"/>
              <w:marRight w:val="0"/>
              <w:marTop w:val="0"/>
              <w:marBottom w:val="0"/>
              <w:divBdr>
                <w:top w:val="none" w:sz="0" w:space="0" w:color="auto"/>
                <w:left w:val="none" w:sz="0" w:space="0" w:color="auto"/>
                <w:bottom w:val="none" w:sz="0" w:space="0" w:color="auto"/>
                <w:right w:val="none" w:sz="0" w:space="0" w:color="auto"/>
              </w:divBdr>
              <w:divsChild>
                <w:div w:id="95448385">
                  <w:marLeft w:val="0"/>
                  <w:marRight w:val="0"/>
                  <w:marTop w:val="0"/>
                  <w:marBottom w:val="0"/>
                  <w:divBdr>
                    <w:top w:val="none" w:sz="0" w:space="0" w:color="auto"/>
                    <w:left w:val="none" w:sz="0" w:space="0" w:color="auto"/>
                    <w:bottom w:val="none" w:sz="0" w:space="0" w:color="auto"/>
                    <w:right w:val="none" w:sz="0" w:space="0" w:color="auto"/>
                  </w:divBdr>
                  <w:divsChild>
                    <w:div w:id="1433894364">
                      <w:marLeft w:val="0"/>
                      <w:marRight w:val="0"/>
                      <w:marTop w:val="0"/>
                      <w:marBottom w:val="225"/>
                      <w:divBdr>
                        <w:top w:val="none" w:sz="0" w:space="0" w:color="2D2D2D"/>
                        <w:left w:val="none" w:sz="0" w:space="0" w:color="2D2D2D"/>
                        <w:bottom w:val="none" w:sz="0" w:space="0" w:color="2D2D2D"/>
                        <w:right w:val="none" w:sz="0" w:space="0" w:color="2D2D2D"/>
                      </w:divBdr>
                      <w:divsChild>
                        <w:div w:id="1712070840">
                          <w:marLeft w:val="0"/>
                          <w:marRight w:val="0"/>
                          <w:marTop w:val="120"/>
                          <w:marBottom w:val="150"/>
                          <w:divBdr>
                            <w:top w:val="none" w:sz="0" w:space="0" w:color="auto"/>
                            <w:left w:val="none" w:sz="0" w:space="0" w:color="auto"/>
                            <w:bottom w:val="none" w:sz="0" w:space="0" w:color="auto"/>
                            <w:right w:val="none" w:sz="0" w:space="0" w:color="auto"/>
                          </w:divBdr>
                          <w:divsChild>
                            <w:div w:id="5168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534184">
      <w:bodyDiv w:val="1"/>
      <w:marLeft w:val="0"/>
      <w:marRight w:val="0"/>
      <w:marTop w:val="0"/>
      <w:marBottom w:val="0"/>
      <w:divBdr>
        <w:top w:val="none" w:sz="0" w:space="0" w:color="auto"/>
        <w:left w:val="none" w:sz="0" w:space="0" w:color="auto"/>
        <w:bottom w:val="none" w:sz="0" w:space="0" w:color="auto"/>
        <w:right w:val="none" w:sz="0" w:space="0" w:color="auto"/>
      </w:divBdr>
    </w:div>
    <w:div w:id="1924759500">
      <w:bodyDiv w:val="1"/>
      <w:marLeft w:val="0"/>
      <w:marRight w:val="0"/>
      <w:marTop w:val="0"/>
      <w:marBottom w:val="0"/>
      <w:divBdr>
        <w:top w:val="none" w:sz="0" w:space="0" w:color="auto"/>
        <w:left w:val="none" w:sz="0" w:space="0" w:color="auto"/>
        <w:bottom w:val="none" w:sz="0" w:space="0" w:color="auto"/>
        <w:right w:val="none" w:sz="0" w:space="0" w:color="auto"/>
      </w:divBdr>
      <w:divsChild>
        <w:div w:id="1571189237">
          <w:marLeft w:val="0"/>
          <w:marRight w:val="0"/>
          <w:marTop w:val="0"/>
          <w:marBottom w:val="0"/>
          <w:divBdr>
            <w:top w:val="none" w:sz="0" w:space="0" w:color="auto"/>
            <w:left w:val="none" w:sz="0" w:space="0" w:color="auto"/>
            <w:bottom w:val="none" w:sz="0" w:space="0" w:color="auto"/>
            <w:right w:val="none" w:sz="0" w:space="0" w:color="auto"/>
          </w:divBdr>
          <w:divsChild>
            <w:div w:id="407921820">
              <w:marLeft w:val="0"/>
              <w:marRight w:val="0"/>
              <w:marTop w:val="0"/>
              <w:marBottom w:val="0"/>
              <w:divBdr>
                <w:top w:val="none" w:sz="0" w:space="0" w:color="auto"/>
                <w:left w:val="none" w:sz="0" w:space="0" w:color="auto"/>
                <w:bottom w:val="none" w:sz="0" w:space="0" w:color="auto"/>
                <w:right w:val="none" w:sz="0" w:space="0" w:color="auto"/>
              </w:divBdr>
              <w:divsChild>
                <w:div w:id="1032608982">
                  <w:marLeft w:val="0"/>
                  <w:marRight w:val="0"/>
                  <w:marTop w:val="0"/>
                  <w:marBottom w:val="0"/>
                  <w:divBdr>
                    <w:top w:val="none" w:sz="0" w:space="0" w:color="auto"/>
                    <w:left w:val="none" w:sz="0" w:space="0" w:color="auto"/>
                    <w:bottom w:val="none" w:sz="0" w:space="0" w:color="auto"/>
                    <w:right w:val="none" w:sz="0" w:space="0" w:color="auto"/>
                  </w:divBdr>
                  <w:divsChild>
                    <w:div w:id="1756127437">
                      <w:marLeft w:val="0"/>
                      <w:marRight w:val="0"/>
                      <w:marTop w:val="0"/>
                      <w:marBottom w:val="0"/>
                      <w:divBdr>
                        <w:top w:val="none" w:sz="0" w:space="0" w:color="auto"/>
                        <w:left w:val="none" w:sz="0" w:space="0" w:color="auto"/>
                        <w:bottom w:val="none" w:sz="0" w:space="0" w:color="auto"/>
                        <w:right w:val="none" w:sz="0" w:space="0" w:color="auto"/>
                      </w:divBdr>
                      <w:divsChild>
                        <w:div w:id="1125543780">
                          <w:marLeft w:val="0"/>
                          <w:marRight w:val="0"/>
                          <w:marTop w:val="0"/>
                          <w:marBottom w:val="0"/>
                          <w:divBdr>
                            <w:top w:val="none" w:sz="0" w:space="0" w:color="auto"/>
                            <w:left w:val="none" w:sz="0" w:space="0" w:color="auto"/>
                            <w:bottom w:val="none" w:sz="0" w:space="0" w:color="auto"/>
                            <w:right w:val="none" w:sz="0" w:space="0" w:color="auto"/>
                          </w:divBdr>
                          <w:divsChild>
                            <w:div w:id="1510488490">
                              <w:marLeft w:val="0"/>
                              <w:marRight w:val="0"/>
                              <w:marTop w:val="0"/>
                              <w:marBottom w:val="0"/>
                              <w:divBdr>
                                <w:top w:val="none" w:sz="0" w:space="0" w:color="auto"/>
                                <w:left w:val="none" w:sz="0" w:space="0" w:color="auto"/>
                                <w:bottom w:val="none" w:sz="0" w:space="0" w:color="auto"/>
                                <w:right w:val="none" w:sz="0" w:space="0" w:color="auto"/>
                              </w:divBdr>
                              <w:divsChild>
                                <w:div w:id="53821674">
                                  <w:marLeft w:val="0"/>
                                  <w:marRight w:val="0"/>
                                  <w:marTop w:val="0"/>
                                  <w:marBottom w:val="0"/>
                                  <w:divBdr>
                                    <w:top w:val="none" w:sz="0" w:space="0" w:color="auto"/>
                                    <w:left w:val="none" w:sz="0" w:space="0" w:color="auto"/>
                                    <w:bottom w:val="none" w:sz="0" w:space="0" w:color="auto"/>
                                    <w:right w:val="none" w:sz="0" w:space="0" w:color="auto"/>
                                  </w:divBdr>
                                  <w:divsChild>
                                    <w:div w:id="19313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945895">
      <w:bodyDiv w:val="1"/>
      <w:marLeft w:val="0"/>
      <w:marRight w:val="0"/>
      <w:marTop w:val="0"/>
      <w:marBottom w:val="0"/>
      <w:divBdr>
        <w:top w:val="none" w:sz="0" w:space="0" w:color="auto"/>
        <w:left w:val="none" w:sz="0" w:space="0" w:color="auto"/>
        <w:bottom w:val="none" w:sz="0" w:space="0" w:color="auto"/>
        <w:right w:val="none" w:sz="0" w:space="0" w:color="auto"/>
      </w:divBdr>
      <w:divsChild>
        <w:div w:id="1753425332">
          <w:marLeft w:val="0"/>
          <w:marRight w:val="0"/>
          <w:marTop w:val="0"/>
          <w:marBottom w:val="0"/>
          <w:divBdr>
            <w:top w:val="none" w:sz="0" w:space="0" w:color="auto"/>
            <w:left w:val="none" w:sz="0" w:space="0" w:color="auto"/>
            <w:bottom w:val="dotted" w:sz="6" w:space="4" w:color="DDDDDD"/>
            <w:right w:val="none" w:sz="0" w:space="0" w:color="auto"/>
          </w:divBdr>
        </w:div>
      </w:divsChild>
    </w:div>
    <w:div w:id="1924951313">
      <w:bodyDiv w:val="1"/>
      <w:marLeft w:val="0"/>
      <w:marRight w:val="0"/>
      <w:marTop w:val="0"/>
      <w:marBottom w:val="0"/>
      <w:divBdr>
        <w:top w:val="none" w:sz="0" w:space="0" w:color="auto"/>
        <w:left w:val="none" w:sz="0" w:space="0" w:color="auto"/>
        <w:bottom w:val="none" w:sz="0" w:space="0" w:color="auto"/>
        <w:right w:val="none" w:sz="0" w:space="0" w:color="auto"/>
      </w:divBdr>
      <w:divsChild>
        <w:div w:id="1487546928">
          <w:marLeft w:val="0"/>
          <w:marRight w:val="0"/>
          <w:marTop w:val="0"/>
          <w:marBottom w:val="150"/>
          <w:divBdr>
            <w:top w:val="none" w:sz="0" w:space="0" w:color="auto"/>
            <w:left w:val="none" w:sz="0" w:space="0" w:color="auto"/>
            <w:bottom w:val="none" w:sz="0" w:space="0" w:color="auto"/>
            <w:right w:val="none" w:sz="0" w:space="0" w:color="auto"/>
          </w:divBdr>
          <w:divsChild>
            <w:div w:id="1084183754">
              <w:marLeft w:val="0"/>
              <w:marRight w:val="0"/>
              <w:marTop w:val="0"/>
              <w:marBottom w:val="0"/>
              <w:divBdr>
                <w:top w:val="none" w:sz="0" w:space="0" w:color="auto"/>
                <w:left w:val="none" w:sz="0" w:space="0" w:color="auto"/>
                <w:bottom w:val="none" w:sz="0" w:space="0" w:color="auto"/>
                <w:right w:val="none" w:sz="0" w:space="0" w:color="auto"/>
              </w:divBdr>
            </w:div>
          </w:divsChild>
        </w:div>
        <w:div w:id="1852450765">
          <w:marLeft w:val="0"/>
          <w:marRight w:val="0"/>
          <w:marTop w:val="0"/>
          <w:marBottom w:val="0"/>
          <w:divBdr>
            <w:top w:val="none" w:sz="0" w:space="0" w:color="auto"/>
            <w:left w:val="none" w:sz="0" w:space="0" w:color="auto"/>
            <w:bottom w:val="none" w:sz="0" w:space="0" w:color="auto"/>
            <w:right w:val="none" w:sz="0" w:space="0" w:color="auto"/>
          </w:divBdr>
          <w:divsChild>
            <w:div w:id="300964835">
              <w:marLeft w:val="0"/>
              <w:marRight w:val="0"/>
              <w:marTop w:val="0"/>
              <w:marBottom w:val="150"/>
              <w:divBdr>
                <w:top w:val="none" w:sz="0" w:space="0" w:color="auto"/>
                <w:left w:val="none" w:sz="0" w:space="0" w:color="auto"/>
                <w:bottom w:val="none" w:sz="0" w:space="0" w:color="auto"/>
                <w:right w:val="none" w:sz="0" w:space="0" w:color="auto"/>
              </w:divBdr>
            </w:div>
            <w:div w:id="19783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46758">
      <w:bodyDiv w:val="1"/>
      <w:marLeft w:val="0"/>
      <w:marRight w:val="0"/>
      <w:marTop w:val="0"/>
      <w:marBottom w:val="0"/>
      <w:divBdr>
        <w:top w:val="none" w:sz="0" w:space="0" w:color="auto"/>
        <w:left w:val="none" w:sz="0" w:space="0" w:color="auto"/>
        <w:bottom w:val="none" w:sz="0" w:space="0" w:color="auto"/>
        <w:right w:val="none" w:sz="0" w:space="0" w:color="auto"/>
      </w:divBdr>
      <w:divsChild>
        <w:div w:id="504133740">
          <w:marLeft w:val="0"/>
          <w:marRight w:val="0"/>
          <w:marTop w:val="0"/>
          <w:marBottom w:val="0"/>
          <w:divBdr>
            <w:top w:val="none" w:sz="0" w:space="0" w:color="auto"/>
            <w:left w:val="none" w:sz="0" w:space="0" w:color="auto"/>
            <w:bottom w:val="none" w:sz="0" w:space="0" w:color="auto"/>
            <w:right w:val="none" w:sz="0" w:space="0" w:color="auto"/>
          </w:divBdr>
          <w:divsChild>
            <w:div w:id="1881434180">
              <w:marLeft w:val="0"/>
              <w:marRight w:val="0"/>
              <w:marTop w:val="0"/>
              <w:marBottom w:val="0"/>
              <w:divBdr>
                <w:top w:val="none" w:sz="0" w:space="0" w:color="auto"/>
                <w:left w:val="none" w:sz="0" w:space="0" w:color="auto"/>
                <w:bottom w:val="none" w:sz="0" w:space="0" w:color="auto"/>
                <w:right w:val="none" w:sz="0" w:space="0" w:color="auto"/>
              </w:divBdr>
              <w:divsChild>
                <w:div w:id="926571406">
                  <w:marLeft w:val="0"/>
                  <w:marRight w:val="0"/>
                  <w:marTop w:val="0"/>
                  <w:marBottom w:val="150"/>
                  <w:divBdr>
                    <w:top w:val="none" w:sz="0" w:space="0" w:color="auto"/>
                    <w:left w:val="none" w:sz="0" w:space="0" w:color="auto"/>
                    <w:bottom w:val="none" w:sz="0" w:space="0" w:color="auto"/>
                    <w:right w:val="none" w:sz="0" w:space="0" w:color="auto"/>
                  </w:divBdr>
                  <w:divsChild>
                    <w:div w:id="1239024325">
                      <w:marLeft w:val="0"/>
                      <w:marRight w:val="0"/>
                      <w:marTop w:val="0"/>
                      <w:marBottom w:val="0"/>
                      <w:divBdr>
                        <w:top w:val="none" w:sz="0" w:space="0" w:color="auto"/>
                        <w:left w:val="none" w:sz="0" w:space="0" w:color="auto"/>
                        <w:bottom w:val="none" w:sz="0" w:space="0" w:color="auto"/>
                        <w:right w:val="none" w:sz="0" w:space="0" w:color="auto"/>
                      </w:divBdr>
                      <w:divsChild>
                        <w:div w:id="119038031">
                          <w:marLeft w:val="0"/>
                          <w:marRight w:val="0"/>
                          <w:marTop w:val="0"/>
                          <w:marBottom w:val="0"/>
                          <w:divBdr>
                            <w:top w:val="none" w:sz="0" w:space="0" w:color="auto"/>
                            <w:left w:val="none" w:sz="0" w:space="0" w:color="auto"/>
                            <w:bottom w:val="none" w:sz="0" w:space="0" w:color="auto"/>
                            <w:right w:val="none" w:sz="0" w:space="0" w:color="auto"/>
                          </w:divBdr>
                          <w:divsChild>
                            <w:div w:id="908806616">
                              <w:marLeft w:val="0"/>
                              <w:marRight w:val="0"/>
                              <w:marTop w:val="0"/>
                              <w:marBottom w:val="0"/>
                              <w:divBdr>
                                <w:top w:val="none" w:sz="0" w:space="0" w:color="auto"/>
                                <w:left w:val="none" w:sz="0" w:space="0" w:color="auto"/>
                                <w:bottom w:val="none" w:sz="0" w:space="0" w:color="auto"/>
                                <w:right w:val="none" w:sz="0" w:space="0" w:color="auto"/>
                              </w:divBdr>
                              <w:divsChild>
                                <w:div w:id="621806213">
                                  <w:marLeft w:val="0"/>
                                  <w:marRight w:val="0"/>
                                  <w:marTop w:val="0"/>
                                  <w:marBottom w:val="0"/>
                                  <w:divBdr>
                                    <w:top w:val="none" w:sz="0" w:space="0" w:color="auto"/>
                                    <w:left w:val="none" w:sz="0" w:space="0" w:color="auto"/>
                                    <w:bottom w:val="none" w:sz="0" w:space="0" w:color="auto"/>
                                    <w:right w:val="none" w:sz="0" w:space="0" w:color="auto"/>
                                  </w:divBdr>
                                  <w:divsChild>
                                    <w:div w:id="1164392453">
                                      <w:marLeft w:val="0"/>
                                      <w:marRight w:val="0"/>
                                      <w:marTop w:val="0"/>
                                      <w:marBottom w:val="0"/>
                                      <w:divBdr>
                                        <w:top w:val="none" w:sz="0" w:space="0" w:color="auto"/>
                                        <w:left w:val="none" w:sz="0" w:space="0" w:color="auto"/>
                                        <w:bottom w:val="none" w:sz="0" w:space="0" w:color="auto"/>
                                        <w:right w:val="none" w:sz="0" w:space="0" w:color="auto"/>
                                      </w:divBdr>
                                      <w:divsChild>
                                        <w:div w:id="1158375370">
                                          <w:marLeft w:val="0"/>
                                          <w:marRight w:val="0"/>
                                          <w:marTop w:val="0"/>
                                          <w:marBottom w:val="0"/>
                                          <w:divBdr>
                                            <w:top w:val="none" w:sz="0" w:space="0" w:color="auto"/>
                                            <w:left w:val="none" w:sz="0" w:space="0" w:color="auto"/>
                                            <w:bottom w:val="none" w:sz="0" w:space="0" w:color="auto"/>
                                            <w:right w:val="none" w:sz="0" w:space="0" w:color="auto"/>
                                          </w:divBdr>
                                          <w:divsChild>
                                            <w:div w:id="1045371394">
                                              <w:marLeft w:val="0"/>
                                              <w:marRight w:val="0"/>
                                              <w:marTop w:val="0"/>
                                              <w:marBottom w:val="0"/>
                                              <w:divBdr>
                                                <w:top w:val="none" w:sz="0" w:space="0" w:color="auto"/>
                                                <w:left w:val="none" w:sz="0" w:space="0" w:color="auto"/>
                                                <w:bottom w:val="none" w:sz="0" w:space="0" w:color="auto"/>
                                                <w:right w:val="none" w:sz="0" w:space="0" w:color="auto"/>
                                              </w:divBdr>
                                              <w:divsChild>
                                                <w:div w:id="2556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264797">
      <w:bodyDiv w:val="1"/>
      <w:marLeft w:val="0"/>
      <w:marRight w:val="0"/>
      <w:marTop w:val="0"/>
      <w:marBottom w:val="0"/>
      <w:divBdr>
        <w:top w:val="none" w:sz="0" w:space="0" w:color="auto"/>
        <w:left w:val="none" w:sz="0" w:space="0" w:color="auto"/>
        <w:bottom w:val="none" w:sz="0" w:space="0" w:color="auto"/>
        <w:right w:val="none" w:sz="0" w:space="0" w:color="auto"/>
      </w:divBdr>
      <w:divsChild>
        <w:div w:id="275524156">
          <w:marLeft w:val="0"/>
          <w:marRight w:val="0"/>
          <w:marTop w:val="0"/>
          <w:marBottom w:val="150"/>
          <w:divBdr>
            <w:top w:val="none" w:sz="0" w:space="0" w:color="auto"/>
            <w:left w:val="none" w:sz="0" w:space="0" w:color="auto"/>
            <w:bottom w:val="none" w:sz="0" w:space="0" w:color="auto"/>
            <w:right w:val="none" w:sz="0" w:space="0" w:color="auto"/>
          </w:divBdr>
        </w:div>
        <w:div w:id="1433741214">
          <w:marLeft w:val="0"/>
          <w:marRight w:val="0"/>
          <w:marTop w:val="0"/>
          <w:marBottom w:val="0"/>
          <w:divBdr>
            <w:top w:val="none" w:sz="0" w:space="0" w:color="auto"/>
            <w:left w:val="none" w:sz="0" w:space="0" w:color="auto"/>
            <w:bottom w:val="none" w:sz="0" w:space="0" w:color="auto"/>
            <w:right w:val="none" w:sz="0" w:space="0" w:color="auto"/>
          </w:divBdr>
        </w:div>
      </w:divsChild>
    </w:div>
    <w:div w:id="1927882236">
      <w:bodyDiv w:val="1"/>
      <w:marLeft w:val="0"/>
      <w:marRight w:val="0"/>
      <w:marTop w:val="0"/>
      <w:marBottom w:val="0"/>
      <w:divBdr>
        <w:top w:val="none" w:sz="0" w:space="0" w:color="auto"/>
        <w:left w:val="none" w:sz="0" w:space="0" w:color="auto"/>
        <w:bottom w:val="none" w:sz="0" w:space="0" w:color="auto"/>
        <w:right w:val="none" w:sz="0" w:space="0" w:color="auto"/>
      </w:divBdr>
    </w:div>
    <w:div w:id="1928422460">
      <w:bodyDiv w:val="1"/>
      <w:marLeft w:val="0"/>
      <w:marRight w:val="0"/>
      <w:marTop w:val="0"/>
      <w:marBottom w:val="0"/>
      <w:divBdr>
        <w:top w:val="none" w:sz="0" w:space="0" w:color="auto"/>
        <w:left w:val="none" w:sz="0" w:space="0" w:color="auto"/>
        <w:bottom w:val="none" w:sz="0" w:space="0" w:color="auto"/>
        <w:right w:val="none" w:sz="0" w:space="0" w:color="auto"/>
      </w:divBdr>
      <w:divsChild>
        <w:div w:id="345593742">
          <w:marLeft w:val="0"/>
          <w:marRight w:val="0"/>
          <w:marTop w:val="0"/>
          <w:marBottom w:val="0"/>
          <w:divBdr>
            <w:top w:val="none" w:sz="0" w:space="0" w:color="auto"/>
            <w:left w:val="none" w:sz="0" w:space="0" w:color="auto"/>
            <w:bottom w:val="none" w:sz="0" w:space="0" w:color="auto"/>
            <w:right w:val="none" w:sz="0" w:space="0" w:color="auto"/>
          </w:divBdr>
          <w:divsChild>
            <w:div w:id="1446801820">
              <w:marLeft w:val="0"/>
              <w:marRight w:val="0"/>
              <w:marTop w:val="0"/>
              <w:marBottom w:val="0"/>
              <w:divBdr>
                <w:top w:val="none" w:sz="0" w:space="0" w:color="auto"/>
                <w:left w:val="none" w:sz="0" w:space="0" w:color="auto"/>
                <w:bottom w:val="none" w:sz="0" w:space="0" w:color="auto"/>
                <w:right w:val="none" w:sz="0" w:space="0" w:color="auto"/>
              </w:divBdr>
              <w:divsChild>
                <w:div w:id="716976530">
                  <w:marLeft w:val="0"/>
                  <w:marRight w:val="0"/>
                  <w:marTop w:val="0"/>
                  <w:marBottom w:val="0"/>
                  <w:divBdr>
                    <w:top w:val="none" w:sz="0" w:space="0" w:color="auto"/>
                    <w:left w:val="none" w:sz="0" w:space="0" w:color="auto"/>
                    <w:bottom w:val="none" w:sz="0" w:space="0" w:color="auto"/>
                    <w:right w:val="none" w:sz="0" w:space="0" w:color="auto"/>
                  </w:divBdr>
                  <w:divsChild>
                    <w:div w:id="247425266">
                      <w:marLeft w:val="0"/>
                      <w:marRight w:val="0"/>
                      <w:marTop w:val="0"/>
                      <w:marBottom w:val="0"/>
                      <w:divBdr>
                        <w:top w:val="none" w:sz="0" w:space="0" w:color="auto"/>
                        <w:left w:val="none" w:sz="0" w:space="0" w:color="auto"/>
                        <w:bottom w:val="none" w:sz="0" w:space="0" w:color="auto"/>
                        <w:right w:val="none" w:sz="0" w:space="0" w:color="auto"/>
                      </w:divBdr>
                      <w:divsChild>
                        <w:div w:id="197278634">
                          <w:marLeft w:val="0"/>
                          <w:marRight w:val="0"/>
                          <w:marTop w:val="0"/>
                          <w:marBottom w:val="0"/>
                          <w:divBdr>
                            <w:top w:val="none" w:sz="0" w:space="0" w:color="auto"/>
                            <w:left w:val="none" w:sz="0" w:space="0" w:color="auto"/>
                            <w:bottom w:val="none" w:sz="0" w:space="0" w:color="auto"/>
                            <w:right w:val="none" w:sz="0" w:space="0" w:color="auto"/>
                          </w:divBdr>
                          <w:divsChild>
                            <w:div w:id="589776788">
                              <w:marLeft w:val="0"/>
                              <w:marRight w:val="0"/>
                              <w:marTop w:val="0"/>
                              <w:marBottom w:val="0"/>
                              <w:divBdr>
                                <w:top w:val="none" w:sz="0" w:space="0" w:color="auto"/>
                                <w:left w:val="none" w:sz="0" w:space="0" w:color="auto"/>
                                <w:bottom w:val="none" w:sz="0" w:space="0" w:color="auto"/>
                                <w:right w:val="none" w:sz="0" w:space="0" w:color="auto"/>
                              </w:divBdr>
                              <w:divsChild>
                                <w:div w:id="267009212">
                                  <w:marLeft w:val="0"/>
                                  <w:marRight w:val="0"/>
                                  <w:marTop w:val="0"/>
                                  <w:marBottom w:val="0"/>
                                  <w:divBdr>
                                    <w:top w:val="none" w:sz="0" w:space="0" w:color="auto"/>
                                    <w:left w:val="none" w:sz="0" w:space="0" w:color="auto"/>
                                    <w:bottom w:val="none" w:sz="0" w:space="0" w:color="auto"/>
                                    <w:right w:val="none" w:sz="0" w:space="0" w:color="auto"/>
                                  </w:divBdr>
                                  <w:divsChild>
                                    <w:div w:id="178326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617479">
      <w:bodyDiv w:val="1"/>
      <w:marLeft w:val="0"/>
      <w:marRight w:val="0"/>
      <w:marTop w:val="0"/>
      <w:marBottom w:val="0"/>
      <w:divBdr>
        <w:top w:val="none" w:sz="0" w:space="0" w:color="auto"/>
        <w:left w:val="none" w:sz="0" w:space="0" w:color="auto"/>
        <w:bottom w:val="none" w:sz="0" w:space="0" w:color="auto"/>
        <w:right w:val="none" w:sz="0" w:space="0" w:color="auto"/>
      </w:divBdr>
      <w:divsChild>
        <w:div w:id="665671459">
          <w:marLeft w:val="0"/>
          <w:marRight w:val="0"/>
          <w:marTop w:val="0"/>
          <w:marBottom w:val="0"/>
          <w:divBdr>
            <w:top w:val="none" w:sz="0" w:space="0" w:color="auto"/>
            <w:left w:val="none" w:sz="0" w:space="0" w:color="auto"/>
            <w:bottom w:val="none" w:sz="0" w:space="0" w:color="auto"/>
            <w:right w:val="none" w:sz="0" w:space="0" w:color="auto"/>
          </w:divBdr>
          <w:divsChild>
            <w:div w:id="935675106">
              <w:marLeft w:val="0"/>
              <w:marRight w:val="0"/>
              <w:marTop w:val="0"/>
              <w:marBottom w:val="0"/>
              <w:divBdr>
                <w:top w:val="none" w:sz="0" w:space="0" w:color="auto"/>
                <w:left w:val="none" w:sz="0" w:space="0" w:color="auto"/>
                <w:bottom w:val="none" w:sz="0" w:space="0" w:color="auto"/>
                <w:right w:val="none" w:sz="0" w:space="0" w:color="auto"/>
              </w:divBdr>
              <w:divsChild>
                <w:div w:id="160198468">
                  <w:marLeft w:val="0"/>
                  <w:marRight w:val="0"/>
                  <w:marTop w:val="0"/>
                  <w:marBottom w:val="0"/>
                  <w:divBdr>
                    <w:top w:val="none" w:sz="0" w:space="0" w:color="auto"/>
                    <w:left w:val="none" w:sz="0" w:space="0" w:color="auto"/>
                    <w:bottom w:val="none" w:sz="0" w:space="0" w:color="auto"/>
                    <w:right w:val="none" w:sz="0" w:space="0" w:color="auto"/>
                  </w:divBdr>
                  <w:divsChild>
                    <w:div w:id="1274897418">
                      <w:marLeft w:val="0"/>
                      <w:marRight w:val="0"/>
                      <w:marTop w:val="0"/>
                      <w:marBottom w:val="0"/>
                      <w:divBdr>
                        <w:top w:val="none" w:sz="0" w:space="0" w:color="auto"/>
                        <w:left w:val="none" w:sz="0" w:space="0" w:color="auto"/>
                        <w:bottom w:val="none" w:sz="0" w:space="0" w:color="auto"/>
                        <w:right w:val="none" w:sz="0" w:space="0" w:color="auto"/>
                      </w:divBdr>
                      <w:divsChild>
                        <w:div w:id="1522890612">
                          <w:marLeft w:val="0"/>
                          <w:marRight w:val="0"/>
                          <w:marTop w:val="0"/>
                          <w:marBottom w:val="0"/>
                          <w:divBdr>
                            <w:top w:val="none" w:sz="0" w:space="0" w:color="auto"/>
                            <w:left w:val="none" w:sz="0" w:space="0" w:color="auto"/>
                            <w:bottom w:val="none" w:sz="0" w:space="0" w:color="auto"/>
                            <w:right w:val="none" w:sz="0" w:space="0" w:color="auto"/>
                          </w:divBdr>
                          <w:divsChild>
                            <w:div w:id="1007095788">
                              <w:marLeft w:val="0"/>
                              <w:marRight w:val="0"/>
                              <w:marTop w:val="0"/>
                              <w:marBottom w:val="0"/>
                              <w:divBdr>
                                <w:top w:val="none" w:sz="0" w:space="0" w:color="auto"/>
                                <w:left w:val="none" w:sz="0" w:space="0" w:color="auto"/>
                                <w:bottom w:val="none" w:sz="0" w:space="0" w:color="auto"/>
                                <w:right w:val="none" w:sz="0" w:space="0" w:color="auto"/>
                              </w:divBdr>
                              <w:divsChild>
                                <w:div w:id="576745468">
                                  <w:marLeft w:val="0"/>
                                  <w:marRight w:val="0"/>
                                  <w:marTop w:val="0"/>
                                  <w:marBottom w:val="0"/>
                                  <w:divBdr>
                                    <w:top w:val="none" w:sz="0" w:space="0" w:color="auto"/>
                                    <w:left w:val="none" w:sz="0" w:space="0" w:color="auto"/>
                                    <w:bottom w:val="none" w:sz="0" w:space="0" w:color="auto"/>
                                    <w:right w:val="none" w:sz="0" w:space="0" w:color="auto"/>
                                  </w:divBdr>
                                  <w:divsChild>
                                    <w:div w:id="7394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689593">
      <w:bodyDiv w:val="1"/>
      <w:marLeft w:val="0"/>
      <w:marRight w:val="0"/>
      <w:marTop w:val="0"/>
      <w:marBottom w:val="0"/>
      <w:divBdr>
        <w:top w:val="none" w:sz="0" w:space="0" w:color="auto"/>
        <w:left w:val="none" w:sz="0" w:space="0" w:color="auto"/>
        <w:bottom w:val="none" w:sz="0" w:space="0" w:color="auto"/>
        <w:right w:val="none" w:sz="0" w:space="0" w:color="auto"/>
      </w:divBdr>
      <w:divsChild>
        <w:div w:id="615796518">
          <w:marLeft w:val="0"/>
          <w:marRight w:val="0"/>
          <w:marTop w:val="0"/>
          <w:marBottom w:val="0"/>
          <w:divBdr>
            <w:top w:val="none" w:sz="0" w:space="0" w:color="auto"/>
            <w:left w:val="none" w:sz="0" w:space="0" w:color="auto"/>
            <w:bottom w:val="none" w:sz="0" w:space="0" w:color="auto"/>
            <w:right w:val="none" w:sz="0" w:space="0" w:color="auto"/>
          </w:divBdr>
          <w:divsChild>
            <w:div w:id="1467701285">
              <w:marLeft w:val="0"/>
              <w:marRight w:val="0"/>
              <w:marTop w:val="0"/>
              <w:marBottom w:val="0"/>
              <w:divBdr>
                <w:top w:val="none" w:sz="0" w:space="0" w:color="auto"/>
                <w:left w:val="none" w:sz="0" w:space="0" w:color="auto"/>
                <w:bottom w:val="none" w:sz="0" w:space="0" w:color="auto"/>
                <w:right w:val="none" w:sz="0" w:space="0" w:color="auto"/>
              </w:divBdr>
              <w:divsChild>
                <w:div w:id="1849325041">
                  <w:marLeft w:val="0"/>
                  <w:marRight w:val="0"/>
                  <w:marTop w:val="0"/>
                  <w:marBottom w:val="0"/>
                  <w:divBdr>
                    <w:top w:val="none" w:sz="0" w:space="0" w:color="auto"/>
                    <w:left w:val="none" w:sz="0" w:space="0" w:color="auto"/>
                    <w:bottom w:val="none" w:sz="0" w:space="0" w:color="auto"/>
                    <w:right w:val="none" w:sz="0" w:space="0" w:color="auto"/>
                  </w:divBdr>
                  <w:divsChild>
                    <w:div w:id="268126479">
                      <w:marLeft w:val="0"/>
                      <w:marRight w:val="0"/>
                      <w:marTop w:val="0"/>
                      <w:marBottom w:val="0"/>
                      <w:divBdr>
                        <w:top w:val="none" w:sz="0" w:space="0" w:color="auto"/>
                        <w:left w:val="none" w:sz="0" w:space="0" w:color="auto"/>
                        <w:bottom w:val="none" w:sz="0" w:space="0" w:color="auto"/>
                        <w:right w:val="none" w:sz="0" w:space="0" w:color="auto"/>
                      </w:divBdr>
                      <w:divsChild>
                        <w:div w:id="1498570098">
                          <w:marLeft w:val="0"/>
                          <w:marRight w:val="0"/>
                          <w:marTop w:val="0"/>
                          <w:marBottom w:val="0"/>
                          <w:divBdr>
                            <w:top w:val="none" w:sz="0" w:space="0" w:color="auto"/>
                            <w:left w:val="none" w:sz="0" w:space="0" w:color="auto"/>
                            <w:bottom w:val="none" w:sz="0" w:space="0" w:color="auto"/>
                            <w:right w:val="none" w:sz="0" w:space="0" w:color="auto"/>
                          </w:divBdr>
                          <w:divsChild>
                            <w:div w:id="2138059548">
                              <w:marLeft w:val="0"/>
                              <w:marRight w:val="0"/>
                              <w:marTop w:val="0"/>
                              <w:marBottom w:val="0"/>
                              <w:divBdr>
                                <w:top w:val="none" w:sz="0" w:space="0" w:color="auto"/>
                                <w:left w:val="none" w:sz="0" w:space="0" w:color="auto"/>
                                <w:bottom w:val="none" w:sz="0" w:space="0" w:color="auto"/>
                                <w:right w:val="none" w:sz="0" w:space="0" w:color="auto"/>
                              </w:divBdr>
                              <w:divsChild>
                                <w:div w:id="13256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996069">
      <w:bodyDiv w:val="1"/>
      <w:marLeft w:val="0"/>
      <w:marRight w:val="0"/>
      <w:marTop w:val="0"/>
      <w:marBottom w:val="0"/>
      <w:divBdr>
        <w:top w:val="none" w:sz="0" w:space="0" w:color="auto"/>
        <w:left w:val="none" w:sz="0" w:space="0" w:color="auto"/>
        <w:bottom w:val="none" w:sz="0" w:space="0" w:color="auto"/>
        <w:right w:val="none" w:sz="0" w:space="0" w:color="auto"/>
      </w:divBdr>
      <w:divsChild>
        <w:div w:id="927155560">
          <w:marLeft w:val="0"/>
          <w:marRight w:val="0"/>
          <w:marTop w:val="0"/>
          <w:marBottom w:val="150"/>
          <w:divBdr>
            <w:top w:val="none" w:sz="0" w:space="0" w:color="auto"/>
            <w:left w:val="none" w:sz="0" w:space="0" w:color="auto"/>
            <w:bottom w:val="none" w:sz="0" w:space="0" w:color="auto"/>
            <w:right w:val="none" w:sz="0" w:space="0" w:color="auto"/>
          </w:divBdr>
          <w:divsChild>
            <w:div w:id="822937829">
              <w:marLeft w:val="0"/>
              <w:marRight w:val="0"/>
              <w:marTop w:val="0"/>
              <w:marBottom w:val="0"/>
              <w:divBdr>
                <w:top w:val="none" w:sz="0" w:space="0" w:color="auto"/>
                <w:left w:val="none" w:sz="0" w:space="0" w:color="auto"/>
                <w:bottom w:val="none" w:sz="0" w:space="0" w:color="auto"/>
                <w:right w:val="none" w:sz="0" w:space="0" w:color="auto"/>
              </w:divBdr>
              <w:divsChild>
                <w:div w:id="80434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853">
          <w:marLeft w:val="0"/>
          <w:marRight w:val="0"/>
          <w:marTop w:val="0"/>
          <w:marBottom w:val="150"/>
          <w:divBdr>
            <w:top w:val="none" w:sz="0" w:space="0" w:color="auto"/>
            <w:left w:val="none" w:sz="0" w:space="0" w:color="auto"/>
            <w:bottom w:val="none" w:sz="0" w:space="0" w:color="auto"/>
            <w:right w:val="none" w:sz="0" w:space="0" w:color="auto"/>
          </w:divBdr>
        </w:div>
        <w:div w:id="139664252">
          <w:marLeft w:val="0"/>
          <w:marRight w:val="0"/>
          <w:marTop w:val="0"/>
          <w:marBottom w:val="0"/>
          <w:divBdr>
            <w:top w:val="none" w:sz="0" w:space="0" w:color="auto"/>
            <w:left w:val="none" w:sz="0" w:space="0" w:color="auto"/>
            <w:bottom w:val="none" w:sz="0" w:space="0" w:color="auto"/>
            <w:right w:val="none" w:sz="0" w:space="0" w:color="auto"/>
          </w:divBdr>
          <w:divsChild>
            <w:div w:id="36433256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29773402">
      <w:bodyDiv w:val="1"/>
      <w:marLeft w:val="0"/>
      <w:marRight w:val="0"/>
      <w:marTop w:val="0"/>
      <w:marBottom w:val="0"/>
      <w:divBdr>
        <w:top w:val="none" w:sz="0" w:space="0" w:color="auto"/>
        <w:left w:val="none" w:sz="0" w:space="0" w:color="auto"/>
        <w:bottom w:val="none" w:sz="0" w:space="0" w:color="auto"/>
        <w:right w:val="none" w:sz="0" w:space="0" w:color="auto"/>
      </w:divBdr>
      <w:divsChild>
        <w:div w:id="1290430741">
          <w:marLeft w:val="0"/>
          <w:marRight w:val="0"/>
          <w:marTop w:val="0"/>
          <w:marBottom w:val="150"/>
          <w:divBdr>
            <w:top w:val="none" w:sz="0" w:space="0" w:color="auto"/>
            <w:left w:val="none" w:sz="0" w:space="0" w:color="auto"/>
            <w:bottom w:val="none" w:sz="0" w:space="0" w:color="auto"/>
            <w:right w:val="none" w:sz="0" w:space="0" w:color="auto"/>
          </w:divBdr>
          <w:divsChild>
            <w:div w:id="59716006">
              <w:marLeft w:val="0"/>
              <w:marRight w:val="0"/>
              <w:marTop w:val="0"/>
              <w:marBottom w:val="0"/>
              <w:divBdr>
                <w:top w:val="none" w:sz="0" w:space="0" w:color="auto"/>
                <w:left w:val="none" w:sz="0" w:space="0" w:color="auto"/>
                <w:bottom w:val="none" w:sz="0" w:space="0" w:color="auto"/>
                <w:right w:val="none" w:sz="0" w:space="0" w:color="auto"/>
              </w:divBdr>
            </w:div>
          </w:divsChild>
        </w:div>
        <w:div w:id="1715885891">
          <w:marLeft w:val="0"/>
          <w:marRight w:val="0"/>
          <w:marTop w:val="0"/>
          <w:marBottom w:val="150"/>
          <w:divBdr>
            <w:top w:val="none" w:sz="0" w:space="0" w:color="auto"/>
            <w:left w:val="none" w:sz="0" w:space="0" w:color="auto"/>
            <w:bottom w:val="none" w:sz="0" w:space="0" w:color="auto"/>
            <w:right w:val="none" w:sz="0" w:space="0" w:color="auto"/>
          </w:divBdr>
        </w:div>
        <w:div w:id="2126187907">
          <w:marLeft w:val="0"/>
          <w:marRight w:val="0"/>
          <w:marTop w:val="0"/>
          <w:marBottom w:val="0"/>
          <w:divBdr>
            <w:top w:val="none" w:sz="0" w:space="0" w:color="auto"/>
            <w:left w:val="none" w:sz="0" w:space="0" w:color="auto"/>
            <w:bottom w:val="none" w:sz="0" w:space="0" w:color="auto"/>
            <w:right w:val="none" w:sz="0" w:space="0" w:color="auto"/>
          </w:divBdr>
          <w:divsChild>
            <w:div w:id="10652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12711">
      <w:bodyDiv w:val="1"/>
      <w:marLeft w:val="0"/>
      <w:marRight w:val="0"/>
      <w:marTop w:val="0"/>
      <w:marBottom w:val="0"/>
      <w:divBdr>
        <w:top w:val="none" w:sz="0" w:space="0" w:color="auto"/>
        <w:left w:val="none" w:sz="0" w:space="0" w:color="auto"/>
        <w:bottom w:val="none" w:sz="0" w:space="0" w:color="auto"/>
        <w:right w:val="none" w:sz="0" w:space="0" w:color="auto"/>
      </w:divBdr>
      <w:divsChild>
        <w:div w:id="2022580646">
          <w:marLeft w:val="0"/>
          <w:marRight w:val="0"/>
          <w:marTop w:val="0"/>
          <w:marBottom w:val="150"/>
          <w:divBdr>
            <w:top w:val="none" w:sz="0" w:space="0" w:color="auto"/>
            <w:left w:val="none" w:sz="0" w:space="0" w:color="auto"/>
            <w:bottom w:val="none" w:sz="0" w:space="0" w:color="auto"/>
            <w:right w:val="none" w:sz="0" w:space="0" w:color="auto"/>
          </w:divBdr>
        </w:div>
        <w:div w:id="786004350">
          <w:marLeft w:val="0"/>
          <w:marRight w:val="0"/>
          <w:marTop w:val="0"/>
          <w:marBottom w:val="0"/>
          <w:divBdr>
            <w:top w:val="none" w:sz="0" w:space="0" w:color="auto"/>
            <w:left w:val="none" w:sz="0" w:space="0" w:color="auto"/>
            <w:bottom w:val="none" w:sz="0" w:space="0" w:color="auto"/>
            <w:right w:val="none" w:sz="0" w:space="0" w:color="auto"/>
          </w:divBdr>
        </w:div>
      </w:divsChild>
    </w:div>
    <w:div w:id="1930499662">
      <w:bodyDiv w:val="1"/>
      <w:marLeft w:val="0"/>
      <w:marRight w:val="0"/>
      <w:marTop w:val="0"/>
      <w:marBottom w:val="0"/>
      <w:divBdr>
        <w:top w:val="none" w:sz="0" w:space="0" w:color="auto"/>
        <w:left w:val="none" w:sz="0" w:space="0" w:color="auto"/>
        <w:bottom w:val="none" w:sz="0" w:space="0" w:color="auto"/>
        <w:right w:val="none" w:sz="0" w:space="0" w:color="auto"/>
      </w:divBdr>
    </w:div>
    <w:div w:id="1930657128">
      <w:bodyDiv w:val="1"/>
      <w:marLeft w:val="0"/>
      <w:marRight w:val="0"/>
      <w:marTop w:val="0"/>
      <w:marBottom w:val="0"/>
      <w:divBdr>
        <w:top w:val="none" w:sz="0" w:space="0" w:color="auto"/>
        <w:left w:val="none" w:sz="0" w:space="0" w:color="auto"/>
        <w:bottom w:val="none" w:sz="0" w:space="0" w:color="auto"/>
        <w:right w:val="none" w:sz="0" w:space="0" w:color="auto"/>
      </w:divBdr>
      <w:divsChild>
        <w:div w:id="1452440007">
          <w:marLeft w:val="0"/>
          <w:marRight w:val="0"/>
          <w:marTop w:val="0"/>
          <w:marBottom w:val="0"/>
          <w:divBdr>
            <w:top w:val="none" w:sz="0" w:space="0" w:color="auto"/>
            <w:left w:val="none" w:sz="0" w:space="0" w:color="auto"/>
            <w:bottom w:val="none" w:sz="0" w:space="0" w:color="auto"/>
            <w:right w:val="none" w:sz="0" w:space="0" w:color="auto"/>
          </w:divBdr>
        </w:div>
      </w:divsChild>
    </w:div>
    <w:div w:id="1931312124">
      <w:bodyDiv w:val="1"/>
      <w:marLeft w:val="0"/>
      <w:marRight w:val="0"/>
      <w:marTop w:val="0"/>
      <w:marBottom w:val="0"/>
      <w:divBdr>
        <w:top w:val="none" w:sz="0" w:space="0" w:color="auto"/>
        <w:left w:val="none" w:sz="0" w:space="0" w:color="auto"/>
        <w:bottom w:val="none" w:sz="0" w:space="0" w:color="auto"/>
        <w:right w:val="none" w:sz="0" w:space="0" w:color="auto"/>
      </w:divBdr>
    </w:div>
    <w:div w:id="1933271098">
      <w:bodyDiv w:val="1"/>
      <w:marLeft w:val="0"/>
      <w:marRight w:val="0"/>
      <w:marTop w:val="0"/>
      <w:marBottom w:val="0"/>
      <w:divBdr>
        <w:top w:val="none" w:sz="0" w:space="0" w:color="auto"/>
        <w:left w:val="none" w:sz="0" w:space="0" w:color="auto"/>
        <w:bottom w:val="none" w:sz="0" w:space="0" w:color="auto"/>
        <w:right w:val="none" w:sz="0" w:space="0" w:color="auto"/>
      </w:divBdr>
      <w:divsChild>
        <w:div w:id="1733381849">
          <w:marLeft w:val="0"/>
          <w:marRight w:val="0"/>
          <w:marTop w:val="0"/>
          <w:marBottom w:val="0"/>
          <w:divBdr>
            <w:top w:val="none" w:sz="0" w:space="0" w:color="auto"/>
            <w:left w:val="none" w:sz="0" w:space="0" w:color="auto"/>
            <w:bottom w:val="none" w:sz="0" w:space="0" w:color="auto"/>
            <w:right w:val="none" w:sz="0" w:space="0" w:color="auto"/>
          </w:divBdr>
          <w:divsChild>
            <w:div w:id="1076782383">
              <w:marLeft w:val="0"/>
              <w:marRight w:val="0"/>
              <w:marTop w:val="0"/>
              <w:marBottom w:val="0"/>
              <w:divBdr>
                <w:top w:val="none" w:sz="0" w:space="0" w:color="auto"/>
                <w:left w:val="none" w:sz="0" w:space="0" w:color="auto"/>
                <w:bottom w:val="none" w:sz="0" w:space="0" w:color="auto"/>
                <w:right w:val="none" w:sz="0" w:space="0" w:color="auto"/>
              </w:divBdr>
              <w:divsChild>
                <w:div w:id="1368138596">
                  <w:marLeft w:val="0"/>
                  <w:marRight w:val="0"/>
                  <w:marTop w:val="0"/>
                  <w:marBottom w:val="0"/>
                  <w:divBdr>
                    <w:top w:val="none" w:sz="0" w:space="0" w:color="auto"/>
                    <w:left w:val="none" w:sz="0" w:space="0" w:color="auto"/>
                    <w:bottom w:val="none" w:sz="0" w:space="0" w:color="auto"/>
                    <w:right w:val="none" w:sz="0" w:space="0" w:color="auto"/>
                  </w:divBdr>
                  <w:divsChild>
                    <w:div w:id="185291393">
                      <w:marLeft w:val="0"/>
                      <w:marRight w:val="0"/>
                      <w:marTop w:val="0"/>
                      <w:marBottom w:val="0"/>
                      <w:divBdr>
                        <w:top w:val="none" w:sz="0" w:space="0" w:color="auto"/>
                        <w:left w:val="none" w:sz="0" w:space="0" w:color="auto"/>
                        <w:bottom w:val="none" w:sz="0" w:space="0" w:color="auto"/>
                        <w:right w:val="none" w:sz="0" w:space="0" w:color="auto"/>
                      </w:divBdr>
                      <w:divsChild>
                        <w:div w:id="652561827">
                          <w:marLeft w:val="0"/>
                          <w:marRight w:val="0"/>
                          <w:marTop w:val="0"/>
                          <w:marBottom w:val="0"/>
                          <w:divBdr>
                            <w:top w:val="none" w:sz="0" w:space="0" w:color="auto"/>
                            <w:left w:val="none" w:sz="0" w:space="0" w:color="auto"/>
                            <w:bottom w:val="none" w:sz="0" w:space="0" w:color="auto"/>
                            <w:right w:val="none" w:sz="0" w:space="0" w:color="auto"/>
                          </w:divBdr>
                          <w:divsChild>
                            <w:div w:id="1379277623">
                              <w:marLeft w:val="0"/>
                              <w:marRight w:val="0"/>
                              <w:marTop w:val="0"/>
                              <w:marBottom w:val="0"/>
                              <w:divBdr>
                                <w:top w:val="none" w:sz="0" w:space="0" w:color="auto"/>
                                <w:left w:val="none" w:sz="0" w:space="0" w:color="auto"/>
                                <w:bottom w:val="none" w:sz="0" w:space="0" w:color="auto"/>
                                <w:right w:val="none" w:sz="0" w:space="0" w:color="auto"/>
                              </w:divBdr>
                              <w:divsChild>
                                <w:div w:id="1970474818">
                                  <w:marLeft w:val="0"/>
                                  <w:marRight w:val="0"/>
                                  <w:marTop w:val="0"/>
                                  <w:marBottom w:val="0"/>
                                  <w:divBdr>
                                    <w:top w:val="none" w:sz="0" w:space="0" w:color="auto"/>
                                    <w:left w:val="none" w:sz="0" w:space="0" w:color="auto"/>
                                    <w:bottom w:val="none" w:sz="0" w:space="0" w:color="auto"/>
                                    <w:right w:val="none" w:sz="0" w:space="0" w:color="auto"/>
                                  </w:divBdr>
                                  <w:divsChild>
                                    <w:div w:id="200902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392061">
      <w:bodyDiv w:val="1"/>
      <w:marLeft w:val="0"/>
      <w:marRight w:val="0"/>
      <w:marTop w:val="0"/>
      <w:marBottom w:val="0"/>
      <w:divBdr>
        <w:top w:val="none" w:sz="0" w:space="0" w:color="auto"/>
        <w:left w:val="none" w:sz="0" w:space="0" w:color="auto"/>
        <w:bottom w:val="none" w:sz="0" w:space="0" w:color="auto"/>
        <w:right w:val="none" w:sz="0" w:space="0" w:color="auto"/>
      </w:divBdr>
      <w:divsChild>
        <w:div w:id="716123943">
          <w:marLeft w:val="0"/>
          <w:marRight w:val="0"/>
          <w:marTop w:val="0"/>
          <w:marBottom w:val="150"/>
          <w:divBdr>
            <w:top w:val="none" w:sz="0" w:space="0" w:color="auto"/>
            <w:left w:val="none" w:sz="0" w:space="0" w:color="auto"/>
            <w:bottom w:val="none" w:sz="0" w:space="0" w:color="auto"/>
            <w:right w:val="none" w:sz="0" w:space="0" w:color="auto"/>
          </w:divBdr>
        </w:div>
      </w:divsChild>
    </w:div>
    <w:div w:id="1934313824">
      <w:bodyDiv w:val="1"/>
      <w:marLeft w:val="0"/>
      <w:marRight w:val="0"/>
      <w:marTop w:val="0"/>
      <w:marBottom w:val="0"/>
      <w:divBdr>
        <w:top w:val="none" w:sz="0" w:space="0" w:color="auto"/>
        <w:left w:val="none" w:sz="0" w:space="0" w:color="auto"/>
        <w:bottom w:val="none" w:sz="0" w:space="0" w:color="auto"/>
        <w:right w:val="none" w:sz="0" w:space="0" w:color="auto"/>
      </w:divBdr>
      <w:divsChild>
        <w:div w:id="615720808">
          <w:marLeft w:val="0"/>
          <w:marRight w:val="0"/>
          <w:marTop w:val="0"/>
          <w:marBottom w:val="150"/>
          <w:divBdr>
            <w:top w:val="none" w:sz="0" w:space="0" w:color="auto"/>
            <w:left w:val="none" w:sz="0" w:space="0" w:color="auto"/>
            <w:bottom w:val="none" w:sz="0" w:space="0" w:color="auto"/>
            <w:right w:val="none" w:sz="0" w:space="0" w:color="auto"/>
          </w:divBdr>
          <w:divsChild>
            <w:div w:id="2027245254">
              <w:marLeft w:val="0"/>
              <w:marRight w:val="0"/>
              <w:marTop w:val="0"/>
              <w:marBottom w:val="0"/>
              <w:divBdr>
                <w:top w:val="none" w:sz="0" w:space="0" w:color="auto"/>
                <w:left w:val="none" w:sz="0" w:space="0" w:color="auto"/>
                <w:bottom w:val="none" w:sz="0" w:space="0" w:color="auto"/>
                <w:right w:val="none" w:sz="0" w:space="0" w:color="auto"/>
              </w:divBdr>
              <w:divsChild>
                <w:div w:id="203550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64787">
          <w:marLeft w:val="0"/>
          <w:marRight w:val="0"/>
          <w:marTop w:val="0"/>
          <w:marBottom w:val="150"/>
          <w:divBdr>
            <w:top w:val="none" w:sz="0" w:space="0" w:color="auto"/>
            <w:left w:val="none" w:sz="0" w:space="0" w:color="auto"/>
            <w:bottom w:val="none" w:sz="0" w:space="0" w:color="auto"/>
            <w:right w:val="none" w:sz="0" w:space="0" w:color="auto"/>
          </w:divBdr>
        </w:div>
        <w:div w:id="456721618">
          <w:marLeft w:val="0"/>
          <w:marRight w:val="0"/>
          <w:marTop w:val="0"/>
          <w:marBottom w:val="0"/>
          <w:divBdr>
            <w:top w:val="none" w:sz="0" w:space="0" w:color="auto"/>
            <w:left w:val="none" w:sz="0" w:space="0" w:color="auto"/>
            <w:bottom w:val="none" w:sz="0" w:space="0" w:color="auto"/>
            <w:right w:val="none" w:sz="0" w:space="0" w:color="auto"/>
          </w:divBdr>
          <w:divsChild>
            <w:div w:id="16885589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34774208">
      <w:bodyDiv w:val="1"/>
      <w:marLeft w:val="0"/>
      <w:marRight w:val="0"/>
      <w:marTop w:val="0"/>
      <w:marBottom w:val="0"/>
      <w:divBdr>
        <w:top w:val="none" w:sz="0" w:space="0" w:color="auto"/>
        <w:left w:val="none" w:sz="0" w:space="0" w:color="auto"/>
        <w:bottom w:val="none" w:sz="0" w:space="0" w:color="auto"/>
        <w:right w:val="none" w:sz="0" w:space="0" w:color="auto"/>
      </w:divBdr>
      <w:divsChild>
        <w:div w:id="1693264431">
          <w:marLeft w:val="0"/>
          <w:marRight w:val="0"/>
          <w:marTop w:val="0"/>
          <w:marBottom w:val="0"/>
          <w:divBdr>
            <w:top w:val="none" w:sz="0" w:space="0" w:color="auto"/>
            <w:left w:val="none" w:sz="0" w:space="0" w:color="auto"/>
            <w:bottom w:val="dotted" w:sz="6" w:space="4" w:color="DDDDDD"/>
            <w:right w:val="none" w:sz="0" w:space="0" w:color="auto"/>
          </w:divBdr>
          <w:divsChild>
            <w:div w:id="190579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3993">
      <w:bodyDiv w:val="1"/>
      <w:marLeft w:val="0"/>
      <w:marRight w:val="0"/>
      <w:marTop w:val="0"/>
      <w:marBottom w:val="0"/>
      <w:divBdr>
        <w:top w:val="none" w:sz="0" w:space="0" w:color="auto"/>
        <w:left w:val="none" w:sz="0" w:space="0" w:color="auto"/>
        <w:bottom w:val="none" w:sz="0" w:space="0" w:color="auto"/>
        <w:right w:val="none" w:sz="0" w:space="0" w:color="auto"/>
      </w:divBdr>
    </w:div>
    <w:div w:id="1936131011">
      <w:bodyDiv w:val="1"/>
      <w:marLeft w:val="0"/>
      <w:marRight w:val="0"/>
      <w:marTop w:val="0"/>
      <w:marBottom w:val="0"/>
      <w:divBdr>
        <w:top w:val="none" w:sz="0" w:space="0" w:color="auto"/>
        <w:left w:val="none" w:sz="0" w:space="0" w:color="auto"/>
        <w:bottom w:val="none" w:sz="0" w:space="0" w:color="auto"/>
        <w:right w:val="none" w:sz="0" w:space="0" w:color="auto"/>
      </w:divBdr>
      <w:divsChild>
        <w:div w:id="1168983385">
          <w:marLeft w:val="0"/>
          <w:marRight w:val="0"/>
          <w:marTop w:val="0"/>
          <w:marBottom w:val="0"/>
          <w:divBdr>
            <w:top w:val="none" w:sz="0" w:space="0" w:color="auto"/>
            <w:left w:val="none" w:sz="0" w:space="0" w:color="auto"/>
            <w:bottom w:val="none" w:sz="0" w:space="0" w:color="auto"/>
            <w:right w:val="none" w:sz="0" w:space="0" w:color="auto"/>
          </w:divBdr>
          <w:divsChild>
            <w:div w:id="1397434709">
              <w:marLeft w:val="0"/>
              <w:marRight w:val="0"/>
              <w:marTop w:val="0"/>
              <w:marBottom w:val="0"/>
              <w:divBdr>
                <w:top w:val="none" w:sz="0" w:space="0" w:color="auto"/>
                <w:left w:val="none" w:sz="0" w:space="0" w:color="auto"/>
                <w:bottom w:val="none" w:sz="0" w:space="0" w:color="auto"/>
                <w:right w:val="none" w:sz="0" w:space="0" w:color="auto"/>
              </w:divBdr>
              <w:divsChild>
                <w:div w:id="104465894">
                  <w:marLeft w:val="0"/>
                  <w:marRight w:val="0"/>
                  <w:marTop w:val="0"/>
                  <w:marBottom w:val="0"/>
                  <w:divBdr>
                    <w:top w:val="none" w:sz="0" w:space="0" w:color="auto"/>
                    <w:left w:val="none" w:sz="0" w:space="0" w:color="auto"/>
                    <w:bottom w:val="none" w:sz="0" w:space="0" w:color="auto"/>
                    <w:right w:val="none" w:sz="0" w:space="0" w:color="auto"/>
                  </w:divBdr>
                  <w:divsChild>
                    <w:div w:id="692346980">
                      <w:marLeft w:val="0"/>
                      <w:marRight w:val="0"/>
                      <w:marTop w:val="0"/>
                      <w:marBottom w:val="0"/>
                      <w:divBdr>
                        <w:top w:val="none" w:sz="0" w:space="0" w:color="auto"/>
                        <w:left w:val="none" w:sz="0" w:space="0" w:color="auto"/>
                        <w:bottom w:val="none" w:sz="0" w:space="0" w:color="auto"/>
                        <w:right w:val="none" w:sz="0" w:space="0" w:color="auto"/>
                      </w:divBdr>
                      <w:divsChild>
                        <w:div w:id="2017220975">
                          <w:marLeft w:val="0"/>
                          <w:marRight w:val="0"/>
                          <w:marTop w:val="0"/>
                          <w:marBottom w:val="0"/>
                          <w:divBdr>
                            <w:top w:val="none" w:sz="0" w:space="0" w:color="auto"/>
                            <w:left w:val="none" w:sz="0" w:space="0" w:color="auto"/>
                            <w:bottom w:val="none" w:sz="0" w:space="0" w:color="auto"/>
                            <w:right w:val="none" w:sz="0" w:space="0" w:color="auto"/>
                          </w:divBdr>
                          <w:divsChild>
                            <w:div w:id="221722491">
                              <w:marLeft w:val="0"/>
                              <w:marRight w:val="0"/>
                              <w:marTop w:val="0"/>
                              <w:marBottom w:val="0"/>
                              <w:divBdr>
                                <w:top w:val="none" w:sz="0" w:space="0" w:color="auto"/>
                                <w:left w:val="none" w:sz="0" w:space="0" w:color="auto"/>
                                <w:bottom w:val="none" w:sz="0" w:space="0" w:color="auto"/>
                                <w:right w:val="none" w:sz="0" w:space="0" w:color="auto"/>
                              </w:divBdr>
                              <w:divsChild>
                                <w:div w:id="295452833">
                                  <w:marLeft w:val="0"/>
                                  <w:marRight w:val="0"/>
                                  <w:marTop w:val="0"/>
                                  <w:marBottom w:val="0"/>
                                  <w:divBdr>
                                    <w:top w:val="none" w:sz="0" w:space="0" w:color="auto"/>
                                    <w:left w:val="none" w:sz="0" w:space="0" w:color="auto"/>
                                    <w:bottom w:val="none" w:sz="0" w:space="0" w:color="auto"/>
                                    <w:right w:val="none" w:sz="0" w:space="0" w:color="auto"/>
                                  </w:divBdr>
                                  <w:divsChild>
                                    <w:div w:id="8308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59074">
      <w:bodyDiv w:val="1"/>
      <w:marLeft w:val="0"/>
      <w:marRight w:val="0"/>
      <w:marTop w:val="0"/>
      <w:marBottom w:val="0"/>
      <w:divBdr>
        <w:top w:val="none" w:sz="0" w:space="0" w:color="auto"/>
        <w:left w:val="none" w:sz="0" w:space="0" w:color="auto"/>
        <w:bottom w:val="none" w:sz="0" w:space="0" w:color="auto"/>
        <w:right w:val="none" w:sz="0" w:space="0" w:color="auto"/>
      </w:divBdr>
      <w:divsChild>
        <w:div w:id="602349593">
          <w:marLeft w:val="0"/>
          <w:marRight w:val="0"/>
          <w:marTop w:val="0"/>
          <w:marBottom w:val="150"/>
          <w:divBdr>
            <w:top w:val="none" w:sz="0" w:space="0" w:color="auto"/>
            <w:left w:val="none" w:sz="0" w:space="0" w:color="auto"/>
            <w:bottom w:val="none" w:sz="0" w:space="0" w:color="auto"/>
            <w:right w:val="none" w:sz="0" w:space="0" w:color="auto"/>
          </w:divBdr>
        </w:div>
      </w:divsChild>
    </w:div>
    <w:div w:id="1937059240">
      <w:bodyDiv w:val="1"/>
      <w:marLeft w:val="0"/>
      <w:marRight w:val="0"/>
      <w:marTop w:val="0"/>
      <w:marBottom w:val="0"/>
      <w:divBdr>
        <w:top w:val="none" w:sz="0" w:space="0" w:color="auto"/>
        <w:left w:val="none" w:sz="0" w:space="0" w:color="auto"/>
        <w:bottom w:val="none" w:sz="0" w:space="0" w:color="auto"/>
        <w:right w:val="none" w:sz="0" w:space="0" w:color="auto"/>
      </w:divBdr>
      <w:divsChild>
        <w:div w:id="1700353016">
          <w:marLeft w:val="0"/>
          <w:marRight w:val="0"/>
          <w:marTop w:val="0"/>
          <w:marBottom w:val="0"/>
          <w:divBdr>
            <w:top w:val="none" w:sz="0" w:space="0" w:color="auto"/>
            <w:left w:val="none" w:sz="0" w:space="0" w:color="auto"/>
            <w:bottom w:val="none" w:sz="0" w:space="0" w:color="auto"/>
            <w:right w:val="none" w:sz="0" w:space="0" w:color="auto"/>
          </w:divBdr>
          <w:divsChild>
            <w:div w:id="5209782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7202404">
      <w:bodyDiv w:val="1"/>
      <w:marLeft w:val="0"/>
      <w:marRight w:val="0"/>
      <w:marTop w:val="0"/>
      <w:marBottom w:val="0"/>
      <w:divBdr>
        <w:top w:val="none" w:sz="0" w:space="0" w:color="auto"/>
        <w:left w:val="none" w:sz="0" w:space="0" w:color="auto"/>
        <w:bottom w:val="none" w:sz="0" w:space="0" w:color="auto"/>
        <w:right w:val="none" w:sz="0" w:space="0" w:color="auto"/>
      </w:divBdr>
    </w:div>
    <w:div w:id="1937639050">
      <w:bodyDiv w:val="1"/>
      <w:marLeft w:val="0"/>
      <w:marRight w:val="0"/>
      <w:marTop w:val="0"/>
      <w:marBottom w:val="0"/>
      <w:divBdr>
        <w:top w:val="none" w:sz="0" w:space="0" w:color="auto"/>
        <w:left w:val="none" w:sz="0" w:space="0" w:color="auto"/>
        <w:bottom w:val="none" w:sz="0" w:space="0" w:color="auto"/>
        <w:right w:val="none" w:sz="0" w:space="0" w:color="auto"/>
      </w:divBdr>
      <w:divsChild>
        <w:div w:id="1193572293">
          <w:marLeft w:val="0"/>
          <w:marRight w:val="0"/>
          <w:marTop w:val="0"/>
          <w:marBottom w:val="150"/>
          <w:divBdr>
            <w:top w:val="none" w:sz="0" w:space="0" w:color="auto"/>
            <w:left w:val="none" w:sz="0" w:space="0" w:color="auto"/>
            <w:bottom w:val="none" w:sz="0" w:space="0" w:color="auto"/>
            <w:right w:val="none" w:sz="0" w:space="0" w:color="auto"/>
          </w:divBdr>
        </w:div>
      </w:divsChild>
    </w:div>
    <w:div w:id="1937790591">
      <w:bodyDiv w:val="1"/>
      <w:marLeft w:val="0"/>
      <w:marRight w:val="0"/>
      <w:marTop w:val="0"/>
      <w:marBottom w:val="0"/>
      <w:divBdr>
        <w:top w:val="none" w:sz="0" w:space="0" w:color="auto"/>
        <w:left w:val="none" w:sz="0" w:space="0" w:color="auto"/>
        <w:bottom w:val="none" w:sz="0" w:space="0" w:color="auto"/>
        <w:right w:val="none" w:sz="0" w:space="0" w:color="auto"/>
      </w:divBdr>
      <w:divsChild>
        <w:div w:id="184253285">
          <w:marLeft w:val="0"/>
          <w:marRight w:val="0"/>
          <w:marTop w:val="0"/>
          <w:marBottom w:val="150"/>
          <w:divBdr>
            <w:top w:val="none" w:sz="0" w:space="0" w:color="auto"/>
            <w:left w:val="none" w:sz="0" w:space="0" w:color="auto"/>
            <w:bottom w:val="none" w:sz="0" w:space="0" w:color="auto"/>
            <w:right w:val="none" w:sz="0" w:space="0" w:color="auto"/>
          </w:divBdr>
        </w:div>
        <w:div w:id="264534368">
          <w:marLeft w:val="0"/>
          <w:marRight w:val="0"/>
          <w:marTop w:val="0"/>
          <w:marBottom w:val="150"/>
          <w:divBdr>
            <w:top w:val="none" w:sz="0" w:space="0" w:color="auto"/>
            <w:left w:val="none" w:sz="0" w:space="0" w:color="auto"/>
            <w:bottom w:val="none" w:sz="0" w:space="0" w:color="auto"/>
            <w:right w:val="none" w:sz="0" w:space="0" w:color="auto"/>
          </w:divBdr>
        </w:div>
        <w:div w:id="491869545">
          <w:marLeft w:val="0"/>
          <w:marRight w:val="0"/>
          <w:marTop w:val="0"/>
          <w:marBottom w:val="150"/>
          <w:divBdr>
            <w:top w:val="none" w:sz="0" w:space="0" w:color="auto"/>
            <w:left w:val="none" w:sz="0" w:space="0" w:color="auto"/>
            <w:bottom w:val="none" w:sz="0" w:space="0" w:color="auto"/>
            <w:right w:val="none" w:sz="0" w:space="0" w:color="auto"/>
          </w:divBdr>
        </w:div>
        <w:div w:id="657881533">
          <w:marLeft w:val="0"/>
          <w:marRight w:val="0"/>
          <w:marTop w:val="0"/>
          <w:marBottom w:val="150"/>
          <w:divBdr>
            <w:top w:val="none" w:sz="0" w:space="0" w:color="auto"/>
            <w:left w:val="none" w:sz="0" w:space="0" w:color="auto"/>
            <w:bottom w:val="none" w:sz="0" w:space="0" w:color="auto"/>
            <w:right w:val="none" w:sz="0" w:space="0" w:color="auto"/>
          </w:divBdr>
        </w:div>
        <w:div w:id="959185573">
          <w:marLeft w:val="0"/>
          <w:marRight w:val="0"/>
          <w:marTop w:val="0"/>
          <w:marBottom w:val="150"/>
          <w:divBdr>
            <w:top w:val="none" w:sz="0" w:space="0" w:color="auto"/>
            <w:left w:val="none" w:sz="0" w:space="0" w:color="auto"/>
            <w:bottom w:val="none" w:sz="0" w:space="0" w:color="auto"/>
            <w:right w:val="none" w:sz="0" w:space="0" w:color="auto"/>
          </w:divBdr>
        </w:div>
        <w:div w:id="1469668738">
          <w:marLeft w:val="0"/>
          <w:marRight w:val="0"/>
          <w:marTop w:val="0"/>
          <w:marBottom w:val="150"/>
          <w:divBdr>
            <w:top w:val="none" w:sz="0" w:space="0" w:color="auto"/>
            <w:left w:val="none" w:sz="0" w:space="0" w:color="auto"/>
            <w:bottom w:val="none" w:sz="0" w:space="0" w:color="auto"/>
            <w:right w:val="none" w:sz="0" w:space="0" w:color="auto"/>
          </w:divBdr>
        </w:div>
        <w:div w:id="1553539825">
          <w:marLeft w:val="0"/>
          <w:marRight w:val="0"/>
          <w:marTop w:val="0"/>
          <w:marBottom w:val="150"/>
          <w:divBdr>
            <w:top w:val="none" w:sz="0" w:space="0" w:color="auto"/>
            <w:left w:val="none" w:sz="0" w:space="0" w:color="auto"/>
            <w:bottom w:val="none" w:sz="0" w:space="0" w:color="auto"/>
            <w:right w:val="none" w:sz="0" w:space="0" w:color="auto"/>
          </w:divBdr>
        </w:div>
        <w:div w:id="1555853676">
          <w:marLeft w:val="0"/>
          <w:marRight w:val="0"/>
          <w:marTop w:val="0"/>
          <w:marBottom w:val="150"/>
          <w:divBdr>
            <w:top w:val="none" w:sz="0" w:space="0" w:color="auto"/>
            <w:left w:val="none" w:sz="0" w:space="0" w:color="auto"/>
            <w:bottom w:val="none" w:sz="0" w:space="0" w:color="auto"/>
            <w:right w:val="none" w:sz="0" w:space="0" w:color="auto"/>
          </w:divBdr>
        </w:div>
        <w:div w:id="1674261425">
          <w:marLeft w:val="0"/>
          <w:marRight w:val="0"/>
          <w:marTop w:val="0"/>
          <w:marBottom w:val="150"/>
          <w:divBdr>
            <w:top w:val="none" w:sz="0" w:space="0" w:color="auto"/>
            <w:left w:val="none" w:sz="0" w:space="0" w:color="auto"/>
            <w:bottom w:val="none" w:sz="0" w:space="0" w:color="auto"/>
            <w:right w:val="none" w:sz="0" w:space="0" w:color="auto"/>
          </w:divBdr>
        </w:div>
        <w:div w:id="1714377711">
          <w:marLeft w:val="0"/>
          <w:marRight w:val="0"/>
          <w:marTop w:val="0"/>
          <w:marBottom w:val="150"/>
          <w:divBdr>
            <w:top w:val="none" w:sz="0" w:space="0" w:color="auto"/>
            <w:left w:val="none" w:sz="0" w:space="0" w:color="auto"/>
            <w:bottom w:val="none" w:sz="0" w:space="0" w:color="auto"/>
            <w:right w:val="none" w:sz="0" w:space="0" w:color="auto"/>
          </w:divBdr>
        </w:div>
        <w:div w:id="1812945962">
          <w:marLeft w:val="0"/>
          <w:marRight w:val="0"/>
          <w:marTop w:val="0"/>
          <w:marBottom w:val="150"/>
          <w:divBdr>
            <w:top w:val="none" w:sz="0" w:space="0" w:color="auto"/>
            <w:left w:val="none" w:sz="0" w:space="0" w:color="auto"/>
            <w:bottom w:val="none" w:sz="0" w:space="0" w:color="auto"/>
            <w:right w:val="none" w:sz="0" w:space="0" w:color="auto"/>
          </w:divBdr>
        </w:div>
        <w:div w:id="1943226332">
          <w:marLeft w:val="0"/>
          <w:marRight w:val="0"/>
          <w:marTop w:val="0"/>
          <w:marBottom w:val="150"/>
          <w:divBdr>
            <w:top w:val="none" w:sz="0" w:space="0" w:color="auto"/>
            <w:left w:val="none" w:sz="0" w:space="0" w:color="auto"/>
            <w:bottom w:val="none" w:sz="0" w:space="0" w:color="auto"/>
            <w:right w:val="none" w:sz="0" w:space="0" w:color="auto"/>
          </w:divBdr>
        </w:div>
        <w:div w:id="2061710522">
          <w:marLeft w:val="0"/>
          <w:marRight w:val="0"/>
          <w:marTop w:val="0"/>
          <w:marBottom w:val="150"/>
          <w:divBdr>
            <w:top w:val="none" w:sz="0" w:space="0" w:color="auto"/>
            <w:left w:val="none" w:sz="0" w:space="0" w:color="auto"/>
            <w:bottom w:val="none" w:sz="0" w:space="0" w:color="auto"/>
            <w:right w:val="none" w:sz="0" w:space="0" w:color="auto"/>
          </w:divBdr>
        </w:div>
      </w:divsChild>
    </w:div>
    <w:div w:id="1938512244">
      <w:bodyDiv w:val="1"/>
      <w:marLeft w:val="0"/>
      <w:marRight w:val="0"/>
      <w:marTop w:val="0"/>
      <w:marBottom w:val="0"/>
      <w:divBdr>
        <w:top w:val="none" w:sz="0" w:space="0" w:color="auto"/>
        <w:left w:val="none" w:sz="0" w:space="0" w:color="auto"/>
        <w:bottom w:val="none" w:sz="0" w:space="0" w:color="auto"/>
        <w:right w:val="none" w:sz="0" w:space="0" w:color="auto"/>
      </w:divBdr>
      <w:divsChild>
        <w:div w:id="1985743429">
          <w:marLeft w:val="0"/>
          <w:marRight w:val="0"/>
          <w:marTop w:val="0"/>
          <w:marBottom w:val="0"/>
          <w:divBdr>
            <w:top w:val="none" w:sz="0" w:space="0" w:color="auto"/>
            <w:left w:val="none" w:sz="0" w:space="0" w:color="auto"/>
            <w:bottom w:val="dotted" w:sz="6" w:space="4" w:color="DDDDDD"/>
            <w:right w:val="none" w:sz="0" w:space="0" w:color="auto"/>
          </w:divBdr>
        </w:div>
      </w:divsChild>
    </w:div>
    <w:div w:id="1938832029">
      <w:bodyDiv w:val="1"/>
      <w:marLeft w:val="0"/>
      <w:marRight w:val="0"/>
      <w:marTop w:val="0"/>
      <w:marBottom w:val="0"/>
      <w:divBdr>
        <w:top w:val="none" w:sz="0" w:space="0" w:color="auto"/>
        <w:left w:val="none" w:sz="0" w:space="0" w:color="auto"/>
        <w:bottom w:val="none" w:sz="0" w:space="0" w:color="auto"/>
        <w:right w:val="none" w:sz="0" w:space="0" w:color="auto"/>
      </w:divBdr>
      <w:divsChild>
        <w:div w:id="817258662">
          <w:marLeft w:val="0"/>
          <w:marRight w:val="0"/>
          <w:marTop w:val="0"/>
          <w:marBottom w:val="150"/>
          <w:divBdr>
            <w:top w:val="none" w:sz="0" w:space="0" w:color="auto"/>
            <w:left w:val="none" w:sz="0" w:space="0" w:color="auto"/>
            <w:bottom w:val="none" w:sz="0" w:space="0" w:color="auto"/>
            <w:right w:val="none" w:sz="0" w:space="0" w:color="auto"/>
          </w:divBdr>
        </w:div>
      </w:divsChild>
    </w:div>
    <w:div w:id="1938978478">
      <w:bodyDiv w:val="1"/>
      <w:marLeft w:val="0"/>
      <w:marRight w:val="0"/>
      <w:marTop w:val="0"/>
      <w:marBottom w:val="0"/>
      <w:divBdr>
        <w:top w:val="none" w:sz="0" w:space="0" w:color="auto"/>
        <w:left w:val="none" w:sz="0" w:space="0" w:color="auto"/>
        <w:bottom w:val="none" w:sz="0" w:space="0" w:color="auto"/>
        <w:right w:val="none" w:sz="0" w:space="0" w:color="auto"/>
      </w:divBdr>
      <w:divsChild>
        <w:div w:id="1026365391">
          <w:marLeft w:val="0"/>
          <w:marRight w:val="0"/>
          <w:marTop w:val="0"/>
          <w:marBottom w:val="0"/>
          <w:divBdr>
            <w:top w:val="none" w:sz="0" w:space="0" w:color="auto"/>
            <w:left w:val="none" w:sz="0" w:space="0" w:color="auto"/>
            <w:bottom w:val="none" w:sz="0" w:space="0" w:color="auto"/>
            <w:right w:val="none" w:sz="0" w:space="0" w:color="auto"/>
          </w:divBdr>
          <w:divsChild>
            <w:div w:id="1288774036">
              <w:marLeft w:val="0"/>
              <w:marRight w:val="0"/>
              <w:marTop w:val="0"/>
              <w:marBottom w:val="0"/>
              <w:divBdr>
                <w:top w:val="none" w:sz="0" w:space="0" w:color="auto"/>
                <w:left w:val="none" w:sz="0" w:space="0" w:color="auto"/>
                <w:bottom w:val="none" w:sz="0" w:space="0" w:color="auto"/>
                <w:right w:val="none" w:sz="0" w:space="0" w:color="auto"/>
              </w:divBdr>
              <w:divsChild>
                <w:div w:id="18882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0413">
          <w:marLeft w:val="0"/>
          <w:marRight w:val="0"/>
          <w:marTop w:val="0"/>
          <w:marBottom w:val="75"/>
          <w:divBdr>
            <w:top w:val="none" w:sz="0" w:space="0" w:color="auto"/>
            <w:left w:val="none" w:sz="0" w:space="0" w:color="auto"/>
            <w:bottom w:val="none" w:sz="0" w:space="0" w:color="auto"/>
            <w:right w:val="none" w:sz="0" w:space="0" w:color="auto"/>
          </w:divBdr>
        </w:div>
        <w:div w:id="612591883">
          <w:marLeft w:val="0"/>
          <w:marRight w:val="0"/>
          <w:marTop w:val="0"/>
          <w:marBottom w:val="300"/>
          <w:divBdr>
            <w:top w:val="none" w:sz="0" w:space="0" w:color="auto"/>
            <w:left w:val="none" w:sz="0" w:space="0" w:color="auto"/>
            <w:bottom w:val="none" w:sz="0" w:space="0" w:color="auto"/>
            <w:right w:val="none" w:sz="0" w:space="0" w:color="auto"/>
          </w:divBdr>
          <w:divsChild>
            <w:div w:id="633219322">
              <w:marLeft w:val="0"/>
              <w:marRight w:val="0"/>
              <w:marTop w:val="0"/>
              <w:marBottom w:val="0"/>
              <w:divBdr>
                <w:top w:val="none" w:sz="0" w:space="0" w:color="auto"/>
                <w:left w:val="none" w:sz="0" w:space="0" w:color="auto"/>
                <w:bottom w:val="none" w:sz="0" w:space="0" w:color="auto"/>
                <w:right w:val="none" w:sz="0" w:space="0" w:color="auto"/>
              </w:divBdr>
            </w:div>
          </w:divsChild>
        </w:div>
        <w:div w:id="1810971462">
          <w:marLeft w:val="0"/>
          <w:marRight w:val="0"/>
          <w:marTop w:val="0"/>
          <w:marBottom w:val="0"/>
          <w:divBdr>
            <w:top w:val="none" w:sz="0" w:space="0" w:color="auto"/>
            <w:left w:val="none" w:sz="0" w:space="0" w:color="auto"/>
            <w:bottom w:val="none" w:sz="0" w:space="0" w:color="auto"/>
            <w:right w:val="none" w:sz="0" w:space="0" w:color="auto"/>
          </w:divBdr>
        </w:div>
      </w:divsChild>
    </w:div>
    <w:div w:id="1939635795">
      <w:bodyDiv w:val="1"/>
      <w:marLeft w:val="0"/>
      <w:marRight w:val="0"/>
      <w:marTop w:val="0"/>
      <w:marBottom w:val="0"/>
      <w:divBdr>
        <w:top w:val="none" w:sz="0" w:space="0" w:color="auto"/>
        <w:left w:val="none" w:sz="0" w:space="0" w:color="auto"/>
        <w:bottom w:val="none" w:sz="0" w:space="0" w:color="auto"/>
        <w:right w:val="none" w:sz="0" w:space="0" w:color="auto"/>
      </w:divBdr>
      <w:divsChild>
        <w:div w:id="1167863297">
          <w:marLeft w:val="0"/>
          <w:marRight w:val="0"/>
          <w:marTop w:val="0"/>
          <w:marBottom w:val="0"/>
          <w:divBdr>
            <w:top w:val="none" w:sz="0" w:space="0" w:color="auto"/>
            <w:left w:val="none" w:sz="0" w:space="0" w:color="auto"/>
            <w:bottom w:val="none" w:sz="0" w:space="0" w:color="auto"/>
            <w:right w:val="none" w:sz="0" w:space="0" w:color="auto"/>
          </w:divBdr>
          <w:divsChild>
            <w:div w:id="428236128">
              <w:marLeft w:val="0"/>
              <w:marRight w:val="0"/>
              <w:marTop w:val="0"/>
              <w:marBottom w:val="0"/>
              <w:divBdr>
                <w:top w:val="none" w:sz="0" w:space="0" w:color="auto"/>
                <w:left w:val="none" w:sz="0" w:space="0" w:color="auto"/>
                <w:bottom w:val="none" w:sz="0" w:space="0" w:color="auto"/>
                <w:right w:val="none" w:sz="0" w:space="0" w:color="auto"/>
              </w:divBdr>
              <w:divsChild>
                <w:div w:id="1308433450">
                  <w:marLeft w:val="0"/>
                  <w:marRight w:val="0"/>
                  <w:marTop w:val="0"/>
                  <w:marBottom w:val="0"/>
                  <w:divBdr>
                    <w:top w:val="none" w:sz="0" w:space="0" w:color="auto"/>
                    <w:left w:val="none" w:sz="0" w:space="0" w:color="auto"/>
                    <w:bottom w:val="none" w:sz="0" w:space="0" w:color="auto"/>
                    <w:right w:val="none" w:sz="0" w:space="0" w:color="auto"/>
                  </w:divBdr>
                  <w:divsChild>
                    <w:div w:id="1642928262">
                      <w:marLeft w:val="0"/>
                      <w:marRight w:val="0"/>
                      <w:marTop w:val="0"/>
                      <w:marBottom w:val="0"/>
                      <w:divBdr>
                        <w:top w:val="none" w:sz="0" w:space="0" w:color="auto"/>
                        <w:left w:val="none" w:sz="0" w:space="0" w:color="auto"/>
                        <w:bottom w:val="none" w:sz="0" w:space="0" w:color="auto"/>
                        <w:right w:val="none" w:sz="0" w:space="0" w:color="auto"/>
                      </w:divBdr>
                      <w:divsChild>
                        <w:div w:id="721438577">
                          <w:marLeft w:val="0"/>
                          <w:marRight w:val="0"/>
                          <w:marTop w:val="0"/>
                          <w:marBottom w:val="0"/>
                          <w:divBdr>
                            <w:top w:val="none" w:sz="0" w:space="0" w:color="auto"/>
                            <w:left w:val="none" w:sz="0" w:space="0" w:color="auto"/>
                            <w:bottom w:val="none" w:sz="0" w:space="0" w:color="auto"/>
                            <w:right w:val="none" w:sz="0" w:space="0" w:color="auto"/>
                          </w:divBdr>
                          <w:divsChild>
                            <w:div w:id="1134447362">
                              <w:marLeft w:val="0"/>
                              <w:marRight w:val="0"/>
                              <w:marTop w:val="0"/>
                              <w:marBottom w:val="0"/>
                              <w:divBdr>
                                <w:top w:val="none" w:sz="0" w:space="0" w:color="auto"/>
                                <w:left w:val="none" w:sz="0" w:space="0" w:color="auto"/>
                                <w:bottom w:val="none" w:sz="0" w:space="0" w:color="auto"/>
                                <w:right w:val="none" w:sz="0" w:space="0" w:color="auto"/>
                              </w:divBdr>
                              <w:divsChild>
                                <w:div w:id="116786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211040">
      <w:bodyDiv w:val="1"/>
      <w:marLeft w:val="0"/>
      <w:marRight w:val="0"/>
      <w:marTop w:val="0"/>
      <w:marBottom w:val="0"/>
      <w:divBdr>
        <w:top w:val="none" w:sz="0" w:space="0" w:color="auto"/>
        <w:left w:val="none" w:sz="0" w:space="0" w:color="auto"/>
        <w:bottom w:val="none" w:sz="0" w:space="0" w:color="auto"/>
        <w:right w:val="none" w:sz="0" w:space="0" w:color="auto"/>
      </w:divBdr>
      <w:divsChild>
        <w:div w:id="1517840556">
          <w:marLeft w:val="0"/>
          <w:marRight w:val="0"/>
          <w:marTop w:val="0"/>
          <w:marBottom w:val="0"/>
          <w:divBdr>
            <w:top w:val="none" w:sz="0" w:space="8" w:color="auto"/>
            <w:left w:val="none" w:sz="0" w:space="2" w:color="auto"/>
            <w:bottom w:val="single" w:sz="6" w:space="8" w:color="DDDDDD"/>
            <w:right w:val="none" w:sz="0" w:space="0" w:color="auto"/>
          </w:divBdr>
        </w:div>
        <w:div w:id="507018715">
          <w:marLeft w:val="0"/>
          <w:marRight w:val="0"/>
          <w:marTop w:val="150"/>
          <w:marBottom w:val="0"/>
          <w:divBdr>
            <w:top w:val="none" w:sz="0" w:space="0" w:color="auto"/>
            <w:left w:val="none" w:sz="0" w:space="0" w:color="auto"/>
            <w:bottom w:val="none" w:sz="0" w:space="0" w:color="auto"/>
            <w:right w:val="none" w:sz="0" w:space="0" w:color="auto"/>
          </w:divBdr>
          <w:divsChild>
            <w:div w:id="1307784627">
              <w:marLeft w:val="0"/>
              <w:marRight w:val="150"/>
              <w:marTop w:val="0"/>
              <w:marBottom w:val="0"/>
              <w:divBdr>
                <w:top w:val="none" w:sz="0" w:space="0" w:color="auto"/>
                <w:left w:val="none" w:sz="0" w:space="0" w:color="auto"/>
                <w:bottom w:val="none" w:sz="0" w:space="0" w:color="auto"/>
                <w:right w:val="none" w:sz="0" w:space="0" w:color="auto"/>
              </w:divBdr>
              <w:divsChild>
                <w:div w:id="207958719">
                  <w:marLeft w:val="0"/>
                  <w:marRight w:val="0"/>
                  <w:marTop w:val="0"/>
                  <w:marBottom w:val="0"/>
                  <w:divBdr>
                    <w:top w:val="none" w:sz="0" w:space="0" w:color="auto"/>
                    <w:left w:val="none" w:sz="0" w:space="0" w:color="auto"/>
                    <w:bottom w:val="none" w:sz="0" w:space="0" w:color="auto"/>
                    <w:right w:val="none" w:sz="0" w:space="0" w:color="auto"/>
                  </w:divBdr>
                </w:div>
                <w:div w:id="16747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528692">
      <w:bodyDiv w:val="1"/>
      <w:marLeft w:val="0"/>
      <w:marRight w:val="0"/>
      <w:marTop w:val="0"/>
      <w:marBottom w:val="0"/>
      <w:divBdr>
        <w:top w:val="none" w:sz="0" w:space="0" w:color="auto"/>
        <w:left w:val="none" w:sz="0" w:space="0" w:color="auto"/>
        <w:bottom w:val="none" w:sz="0" w:space="0" w:color="auto"/>
        <w:right w:val="none" w:sz="0" w:space="0" w:color="auto"/>
      </w:divBdr>
      <w:divsChild>
        <w:div w:id="285429875">
          <w:marLeft w:val="0"/>
          <w:marRight w:val="0"/>
          <w:marTop w:val="0"/>
          <w:marBottom w:val="0"/>
          <w:divBdr>
            <w:top w:val="none" w:sz="0" w:space="0" w:color="auto"/>
            <w:left w:val="none" w:sz="0" w:space="0" w:color="auto"/>
            <w:bottom w:val="none" w:sz="0" w:space="0" w:color="auto"/>
            <w:right w:val="none" w:sz="0" w:space="0" w:color="auto"/>
          </w:divBdr>
          <w:divsChild>
            <w:div w:id="1295939426">
              <w:marLeft w:val="0"/>
              <w:marRight w:val="0"/>
              <w:marTop w:val="0"/>
              <w:marBottom w:val="0"/>
              <w:divBdr>
                <w:top w:val="none" w:sz="0" w:space="0" w:color="auto"/>
                <w:left w:val="none" w:sz="0" w:space="0" w:color="auto"/>
                <w:bottom w:val="none" w:sz="0" w:space="0" w:color="auto"/>
                <w:right w:val="none" w:sz="0" w:space="0" w:color="auto"/>
              </w:divBdr>
              <w:divsChild>
                <w:div w:id="1102649271">
                  <w:marLeft w:val="0"/>
                  <w:marRight w:val="0"/>
                  <w:marTop w:val="0"/>
                  <w:marBottom w:val="0"/>
                  <w:divBdr>
                    <w:top w:val="none" w:sz="0" w:space="0" w:color="auto"/>
                    <w:left w:val="none" w:sz="0" w:space="0" w:color="auto"/>
                    <w:bottom w:val="none" w:sz="0" w:space="0" w:color="auto"/>
                    <w:right w:val="none" w:sz="0" w:space="0" w:color="auto"/>
                  </w:divBdr>
                  <w:divsChild>
                    <w:div w:id="793251436">
                      <w:marLeft w:val="0"/>
                      <w:marRight w:val="0"/>
                      <w:marTop w:val="0"/>
                      <w:marBottom w:val="0"/>
                      <w:divBdr>
                        <w:top w:val="none" w:sz="0" w:space="0" w:color="auto"/>
                        <w:left w:val="none" w:sz="0" w:space="0" w:color="auto"/>
                        <w:bottom w:val="none" w:sz="0" w:space="0" w:color="auto"/>
                        <w:right w:val="none" w:sz="0" w:space="0" w:color="auto"/>
                      </w:divBdr>
                      <w:divsChild>
                        <w:div w:id="483468105">
                          <w:marLeft w:val="0"/>
                          <w:marRight w:val="0"/>
                          <w:marTop w:val="0"/>
                          <w:marBottom w:val="0"/>
                          <w:divBdr>
                            <w:top w:val="none" w:sz="0" w:space="0" w:color="auto"/>
                            <w:left w:val="none" w:sz="0" w:space="0" w:color="auto"/>
                            <w:bottom w:val="none" w:sz="0" w:space="0" w:color="auto"/>
                            <w:right w:val="none" w:sz="0" w:space="0" w:color="auto"/>
                          </w:divBdr>
                          <w:divsChild>
                            <w:div w:id="729688895">
                              <w:marLeft w:val="0"/>
                              <w:marRight w:val="0"/>
                              <w:marTop w:val="0"/>
                              <w:marBottom w:val="0"/>
                              <w:divBdr>
                                <w:top w:val="none" w:sz="0" w:space="0" w:color="auto"/>
                                <w:left w:val="none" w:sz="0" w:space="0" w:color="auto"/>
                                <w:bottom w:val="none" w:sz="0" w:space="0" w:color="auto"/>
                                <w:right w:val="none" w:sz="0" w:space="0" w:color="auto"/>
                              </w:divBdr>
                              <w:divsChild>
                                <w:div w:id="22985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723511">
      <w:bodyDiv w:val="1"/>
      <w:marLeft w:val="0"/>
      <w:marRight w:val="0"/>
      <w:marTop w:val="0"/>
      <w:marBottom w:val="0"/>
      <w:divBdr>
        <w:top w:val="none" w:sz="0" w:space="0" w:color="auto"/>
        <w:left w:val="none" w:sz="0" w:space="0" w:color="auto"/>
        <w:bottom w:val="none" w:sz="0" w:space="0" w:color="auto"/>
        <w:right w:val="none" w:sz="0" w:space="0" w:color="auto"/>
      </w:divBdr>
    </w:div>
    <w:div w:id="1940793139">
      <w:bodyDiv w:val="1"/>
      <w:marLeft w:val="0"/>
      <w:marRight w:val="0"/>
      <w:marTop w:val="0"/>
      <w:marBottom w:val="0"/>
      <w:divBdr>
        <w:top w:val="none" w:sz="0" w:space="0" w:color="auto"/>
        <w:left w:val="none" w:sz="0" w:space="0" w:color="auto"/>
        <w:bottom w:val="none" w:sz="0" w:space="0" w:color="auto"/>
        <w:right w:val="none" w:sz="0" w:space="0" w:color="auto"/>
      </w:divBdr>
      <w:divsChild>
        <w:div w:id="663583172">
          <w:marLeft w:val="0"/>
          <w:marRight w:val="0"/>
          <w:marTop w:val="0"/>
          <w:marBottom w:val="0"/>
          <w:divBdr>
            <w:top w:val="none" w:sz="0" w:space="0" w:color="auto"/>
            <w:left w:val="none" w:sz="0" w:space="0" w:color="auto"/>
            <w:bottom w:val="none" w:sz="0" w:space="0" w:color="auto"/>
            <w:right w:val="none" w:sz="0" w:space="0" w:color="auto"/>
          </w:divBdr>
          <w:divsChild>
            <w:div w:id="1687056236">
              <w:marLeft w:val="0"/>
              <w:marRight w:val="0"/>
              <w:marTop w:val="0"/>
              <w:marBottom w:val="0"/>
              <w:divBdr>
                <w:top w:val="none" w:sz="0" w:space="0" w:color="auto"/>
                <w:left w:val="none" w:sz="0" w:space="0" w:color="auto"/>
                <w:bottom w:val="none" w:sz="0" w:space="0" w:color="auto"/>
                <w:right w:val="none" w:sz="0" w:space="0" w:color="auto"/>
              </w:divBdr>
              <w:divsChild>
                <w:div w:id="2067214375">
                  <w:marLeft w:val="0"/>
                  <w:marRight w:val="0"/>
                  <w:marTop w:val="0"/>
                  <w:marBottom w:val="197"/>
                  <w:divBdr>
                    <w:top w:val="none" w:sz="0" w:space="0" w:color="auto"/>
                    <w:left w:val="none" w:sz="0" w:space="0" w:color="auto"/>
                    <w:bottom w:val="none" w:sz="0" w:space="0" w:color="auto"/>
                    <w:right w:val="none" w:sz="0" w:space="0" w:color="auto"/>
                  </w:divBdr>
                  <w:divsChild>
                    <w:div w:id="1802266341">
                      <w:marLeft w:val="0"/>
                      <w:marRight w:val="0"/>
                      <w:marTop w:val="0"/>
                      <w:marBottom w:val="0"/>
                      <w:divBdr>
                        <w:top w:val="none" w:sz="0" w:space="0" w:color="auto"/>
                        <w:left w:val="none" w:sz="0" w:space="0" w:color="auto"/>
                        <w:bottom w:val="none" w:sz="0" w:space="0" w:color="auto"/>
                        <w:right w:val="none" w:sz="0" w:space="0" w:color="auto"/>
                      </w:divBdr>
                      <w:divsChild>
                        <w:div w:id="989401846">
                          <w:marLeft w:val="0"/>
                          <w:marRight w:val="0"/>
                          <w:marTop w:val="0"/>
                          <w:marBottom w:val="0"/>
                          <w:divBdr>
                            <w:top w:val="none" w:sz="0" w:space="0" w:color="auto"/>
                            <w:left w:val="none" w:sz="0" w:space="0" w:color="auto"/>
                            <w:bottom w:val="none" w:sz="0" w:space="0" w:color="auto"/>
                            <w:right w:val="none" w:sz="0" w:space="0" w:color="auto"/>
                          </w:divBdr>
                          <w:divsChild>
                            <w:div w:id="29496183">
                              <w:marLeft w:val="0"/>
                              <w:marRight w:val="0"/>
                              <w:marTop w:val="0"/>
                              <w:marBottom w:val="0"/>
                              <w:divBdr>
                                <w:top w:val="none" w:sz="0" w:space="0" w:color="auto"/>
                                <w:left w:val="none" w:sz="0" w:space="0" w:color="auto"/>
                                <w:bottom w:val="none" w:sz="0" w:space="0" w:color="auto"/>
                                <w:right w:val="none" w:sz="0" w:space="0" w:color="auto"/>
                              </w:divBdr>
                              <w:divsChild>
                                <w:div w:id="1425882330">
                                  <w:marLeft w:val="0"/>
                                  <w:marRight w:val="0"/>
                                  <w:marTop w:val="0"/>
                                  <w:marBottom w:val="0"/>
                                  <w:divBdr>
                                    <w:top w:val="none" w:sz="0" w:space="0" w:color="auto"/>
                                    <w:left w:val="none" w:sz="0" w:space="0" w:color="auto"/>
                                    <w:bottom w:val="none" w:sz="0" w:space="0" w:color="auto"/>
                                    <w:right w:val="none" w:sz="0" w:space="0" w:color="auto"/>
                                  </w:divBdr>
                                  <w:divsChild>
                                    <w:div w:id="1671830168">
                                      <w:marLeft w:val="0"/>
                                      <w:marRight w:val="0"/>
                                      <w:marTop w:val="0"/>
                                      <w:marBottom w:val="0"/>
                                      <w:divBdr>
                                        <w:top w:val="none" w:sz="0" w:space="0" w:color="auto"/>
                                        <w:left w:val="none" w:sz="0" w:space="0" w:color="auto"/>
                                        <w:bottom w:val="none" w:sz="0" w:space="0" w:color="auto"/>
                                        <w:right w:val="none" w:sz="0" w:space="0" w:color="auto"/>
                                      </w:divBdr>
                                      <w:divsChild>
                                        <w:div w:id="37974357">
                                          <w:marLeft w:val="0"/>
                                          <w:marRight w:val="0"/>
                                          <w:marTop w:val="0"/>
                                          <w:marBottom w:val="0"/>
                                          <w:divBdr>
                                            <w:top w:val="none" w:sz="0" w:space="0" w:color="auto"/>
                                            <w:left w:val="none" w:sz="0" w:space="0" w:color="auto"/>
                                            <w:bottom w:val="none" w:sz="0" w:space="0" w:color="auto"/>
                                            <w:right w:val="none" w:sz="0" w:space="0" w:color="auto"/>
                                          </w:divBdr>
                                          <w:divsChild>
                                            <w:div w:id="1028220328">
                                              <w:marLeft w:val="0"/>
                                              <w:marRight w:val="0"/>
                                              <w:marTop w:val="0"/>
                                              <w:marBottom w:val="0"/>
                                              <w:divBdr>
                                                <w:top w:val="none" w:sz="0" w:space="0" w:color="auto"/>
                                                <w:left w:val="none" w:sz="0" w:space="0" w:color="auto"/>
                                                <w:bottom w:val="none" w:sz="0" w:space="0" w:color="auto"/>
                                                <w:right w:val="none" w:sz="0" w:space="0" w:color="auto"/>
                                              </w:divBdr>
                                              <w:divsChild>
                                                <w:div w:id="91076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797087">
      <w:bodyDiv w:val="1"/>
      <w:marLeft w:val="0"/>
      <w:marRight w:val="0"/>
      <w:marTop w:val="0"/>
      <w:marBottom w:val="0"/>
      <w:divBdr>
        <w:top w:val="none" w:sz="0" w:space="0" w:color="auto"/>
        <w:left w:val="none" w:sz="0" w:space="0" w:color="auto"/>
        <w:bottom w:val="none" w:sz="0" w:space="0" w:color="auto"/>
        <w:right w:val="none" w:sz="0" w:space="0" w:color="auto"/>
      </w:divBdr>
      <w:divsChild>
        <w:div w:id="1111782961">
          <w:marLeft w:val="0"/>
          <w:marRight w:val="0"/>
          <w:marTop w:val="0"/>
          <w:marBottom w:val="0"/>
          <w:divBdr>
            <w:top w:val="none" w:sz="0" w:space="0" w:color="auto"/>
            <w:left w:val="none" w:sz="0" w:space="0" w:color="auto"/>
            <w:bottom w:val="none" w:sz="0" w:space="0" w:color="auto"/>
            <w:right w:val="none" w:sz="0" w:space="0" w:color="auto"/>
          </w:divBdr>
          <w:divsChild>
            <w:div w:id="996883432">
              <w:marLeft w:val="0"/>
              <w:marRight w:val="0"/>
              <w:marTop w:val="0"/>
              <w:marBottom w:val="0"/>
              <w:divBdr>
                <w:top w:val="none" w:sz="0" w:space="0" w:color="auto"/>
                <w:left w:val="none" w:sz="0" w:space="0" w:color="auto"/>
                <w:bottom w:val="none" w:sz="0" w:space="0" w:color="auto"/>
                <w:right w:val="none" w:sz="0" w:space="0" w:color="auto"/>
              </w:divBdr>
              <w:divsChild>
                <w:div w:id="685640439">
                  <w:marLeft w:val="0"/>
                  <w:marRight w:val="0"/>
                  <w:marTop w:val="0"/>
                  <w:marBottom w:val="0"/>
                  <w:divBdr>
                    <w:top w:val="none" w:sz="0" w:space="0" w:color="auto"/>
                    <w:left w:val="none" w:sz="0" w:space="0" w:color="auto"/>
                    <w:bottom w:val="none" w:sz="0" w:space="0" w:color="auto"/>
                    <w:right w:val="none" w:sz="0" w:space="0" w:color="auto"/>
                  </w:divBdr>
                  <w:divsChild>
                    <w:div w:id="971641354">
                      <w:marLeft w:val="0"/>
                      <w:marRight w:val="0"/>
                      <w:marTop w:val="0"/>
                      <w:marBottom w:val="0"/>
                      <w:divBdr>
                        <w:top w:val="none" w:sz="0" w:space="0" w:color="auto"/>
                        <w:left w:val="none" w:sz="0" w:space="0" w:color="auto"/>
                        <w:bottom w:val="none" w:sz="0" w:space="0" w:color="auto"/>
                        <w:right w:val="none" w:sz="0" w:space="0" w:color="auto"/>
                      </w:divBdr>
                      <w:divsChild>
                        <w:div w:id="1143885804">
                          <w:marLeft w:val="0"/>
                          <w:marRight w:val="0"/>
                          <w:marTop w:val="0"/>
                          <w:marBottom w:val="0"/>
                          <w:divBdr>
                            <w:top w:val="none" w:sz="0" w:space="0" w:color="auto"/>
                            <w:left w:val="none" w:sz="0" w:space="0" w:color="auto"/>
                            <w:bottom w:val="none" w:sz="0" w:space="0" w:color="auto"/>
                            <w:right w:val="none" w:sz="0" w:space="0" w:color="auto"/>
                          </w:divBdr>
                          <w:divsChild>
                            <w:div w:id="16360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865646">
      <w:bodyDiv w:val="1"/>
      <w:marLeft w:val="0"/>
      <w:marRight w:val="0"/>
      <w:marTop w:val="0"/>
      <w:marBottom w:val="0"/>
      <w:divBdr>
        <w:top w:val="none" w:sz="0" w:space="0" w:color="auto"/>
        <w:left w:val="none" w:sz="0" w:space="0" w:color="auto"/>
        <w:bottom w:val="none" w:sz="0" w:space="0" w:color="auto"/>
        <w:right w:val="none" w:sz="0" w:space="0" w:color="auto"/>
      </w:divBdr>
    </w:div>
    <w:div w:id="1941327224">
      <w:bodyDiv w:val="1"/>
      <w:marLeft w:val="0"/>
      <w:marRight w:val="0"/>
      <w:marTop w:val="0"/>
      <w:marBottom w:val="0"/>
      <w:divBdr>
        <w:top w:val="none" w:sz="0" w:space="0" w:color="auto"/>
        <w:left w:val="none" w:sz="0" w:space="0" w:color="auto"/>
        <w:bottom w:val="none" w:sz="0" w:space="0" w:color="auto"/>
        <w:right w:val="none" w:sz="0" w:space="0" w:color="auto"/>
      </w:divBdr>
    </w:div>
    <w:div w:id="1941376421">
      <w:bodyDiv w:val="1"/>
      <w:marLeft w:val="0"/>
      <w:marRight w:val="0"/>
      <w:marTop w:val="0"/>
      <w:marBottom w:val="0"/>
      <w:divBdr>
        <w:top w:val="none" w:sz="0" w:space="0" w:color="auto"/>
        <w:left w:val="none" w:sz="0" w:space="0" w:color="auto"/>
        <w:bottom w:val="none" w:sz="0" w:space="0" w:color="auto"/>
        <w:right w:val="none" w:sz="0" w:space="0" w:color="auto"/>
      </w:divBdr>
    </w:div>
    <w:div w:id="1941528483">
      <w:bodyDiv w:val="1"/>
      <w:marLeft w:val="0"/>
      <w:marRight w:val="0"/>
      <w:marTop w:val="0"/>
      <w:marBottom w:val="0"/>
      <w:divBdr>
        <w:top w:val="none" w:sz="0" w:space="0" w:color="auto"/>
        <w:left w:val="none" w:sz="0" w:space="0" w:color="auto"/>
        <w:bottom w:val="none" w:sz="0" w:space="0" w:color="auto"/>
        <w:right w:val="none" w:sz="0" w:space="0" w:color="auto"/>
      </w:divBdr>
      <w:divsChild>
        <w:div w:id="635843814">
          <w:marLeft w:val="0"/>
          <w:marRight w:val="0"/>
          <w:marTop w:val="0"/>
          <w:marBottom w:val="0"/>
          <w:divBdr>
            <w:top w:val="none" w:sz="0" w:space="0" w:color="auto"/>
            <w:left w:val="none" w:sz="0" w:space="0" w:color="auto"/>
            <w:bottom w:val="dotted" w:sz="6" w:space="4" w:color="DDDDDD"/>
            <w:right w:val="none" w:sz="0" w:space="0" w:color="auto"/>
          </w:divBdr>
          <w:divsChild>
            <w:div w:id="169006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01339">
      <w:bodyDiv w:val="1"/>
      <w:marLeft w:val="0"/>
      <w:marRight w:val="0"/>
      <w:marTop w:val="0"/>
      <w:marBottom w:val="0"/>
      <w:divBdr>
        <w:top w:val="none" w:sz="0" w:space="0" w:color="auto"/>
        <w:left w:val="none" w:sz="0" w:space="0" w:color="auto"/>
        <w:bottom w:val="none" w:sz="0" w:space="0" w:color="auto"/>
        <w:right w:val="none" w:sz="0" w:space="0" w:color="auto"/>
      </w:divBdr>
      <w:divsChild>
        <w:div w:id="1335718806">
          <w:marLeft w:val="0"/>
          <w:marRight w:val="0"/>
          <w:marTop w:val="0"/>
          <w:marBottom w:val="0"/>
          <w:divBdr>
            <w:top w:val="none" w:sz="0" w:space="0" w:color="auto"/>
            <w:left w:val="none" w:sz="0" w:space="0" w:color="auto"/>
            <w:bottom w:val="dotted" w:sz="6" w:space="4" w:color="DDDDDD"/>
            <w:right w:val="none" w:sz="0" w:space="0" w:color="auto"/>
          </w:divBdr>
          <w:divsChild>
            <w:div w:id="11030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8560">
      <w:bodyDiv w:val="1"/>
      <w:marLeft w:val="0"/>
      <w:marRight w:val="0"/>
      <w:marTop w:val="0"/>
      <w:marBottom w:val="0"/>
      <w:divBdr>
        <w:top w:val="none" w:sz="0" w:space="0" w:color="auto"/>
        <w:left w:val="none" w:sz="0" w:space="0" w:color="auto"/>
        <w:bottom w:val="none" w:sz="0" w:space="0" w:color="auto"/>
        <w:right w:val="none" w:sz="0" w:space="0" w:color="auto"/>
      </w:divBdr>
      <w:divsChild>
        <w:div w:id="2078239247">
          <w:marLeft w:val="0"/>
          <w:marRight w:val="0"/>
          <w:marTop w:val="0"/>
          <w:marBottom w:val="0"/>
          <w:divBdr>
            <w:top w:val="none" w:sz="0" w:space="0" w:color="auto"/>
            <w:left w:val="none" w:sz="0" w:space="0" w:color="auto"/>
            <w:bottom w:val="none" w:sz="0" w:space="0" w:color="auto"/>
            <w:right w:val="none" w:sz="0" w:space="0" w:color="auto"/>
          </w:divBdr>
          <w:divsChild>
            <w:div w:id="8610178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43681637">
      <w:bodyDiv w:val="1"/>
      <w:marLeft w:val="0"/>
      <w:marRight w:val="0"/>
      <w:marTop w:val="0"/>
      <w:marBottom w:val="0"/>
      <w:divBdr>
        <w:top w:val="none" w:sz="0" w:space="0" w:color="auto"/>
        <w:left w:val="none" w:sz="0" w:space="0" w:color="auto"/>
        <w:bottom w:val="none" w:sz="0" w:space="0" w:color="auto"/>
        <w:right w:val="none" w:sz="0" w:space="0" w:color="auto"/>
      </w:divBdr>
      <w:divsChild>
        <w:div w:id="1987977588">
          <w:marLeft w:val="0"/>
          <w:marRight w:val="0"/>
          <w:marTop w:val="0"/>
          <w:marBottom w:val="0"/>
          <w:divBdr>
            <w:top w:val="none" w:sz="0" w:space="0" w:color="auto"/>
            <w:left w:val="none" w:sz="0" w:space="0" w:color="auto"/>
            <w:bottom w:val="none" w:sz="0" w:space="0" w:color="auto"/>
            <w:right w:val="none" w:sz="0" w:space="0" w:color="auto"/>
          </w:divBdr>
          <w:divsChild>
            <w:div w:id="1386249294">
              <w:marLeft w:val="0"/>
              <w:marRight w:val="0"/>
              <w:marTop w:val="0"/>
              <w:marBottom w:val="0"/>
              <w:divBdr>
                <w:top w:val="none" w:sz="0" w:space="0" w:color="auto"/>
                <w:left w:val="none" w:sz="0" w:space="0" w:color="auto"/>
                <w:bottom w:val="none" w:sz="0" w:space="0" w:color="auto"/>
                <w:right w:val="none" w:sz="0" w:space="0" w:color="auto"/>
              </w:divBdr>
              <w:divsChild>
                <w:div w:id="2010716614">
                  <w:marLeft w:val="0"/>
                  <w:marRight w:val="0"/>
                  <w:marTop w:val="0"/>
                  <w:marBottom w:val="0"/>
                  <w:divBdr>
                    <w:top w:val="none" w:sz="0" w:space="0" w:color="auto"/>
                    <w:left w:val="none" w:sz="0" w:space="0" w:color="auto"/>
                    <w:bottom w:val="none" w:sz="0" w:space="0" w:color="auto"/>
                    <w:right w:val="none" w:sz="0" w:space="0" w:color="auto"/>
                  </w:divBdr>
                  <w:divsChild>
                    <w:div w:id="2123262866">
                      <w:marLeft w:val="0"/>
                      <w:marRight w:val="0"/>
                      <w:marTop w:val="0"/>
                      <w:marBottom w:val="0"/>
                      <w:divBdr>
                        <w:top w:val="none" w:sz="0" w:space="0" w:color="auto"/>
                        <w:left w:val="none" w:sz="0" w:space="0" w:color="auto"/>
                        <w:bottom w:val="none" w:sz="0" w:space="0" w:color="auto"/>
                        <w:right w:val="none" w:sz="0" w:space="0" w:color="auto"/>
                      </w:divBdr>
                      <w:divsChild>
                        <w:div w:id="1314872553">
                          <w:marLeft w:val="0"/>
                          <w:marRight w:val="0"/>
                          <w:marTop w:val="0"/>
                          <w:marBottom w:val="0"/>
                          <w:divBdr>
                            <w:top w:val="none" w:sz="0" w:space="0" w:color="auto"/>
                            <w:left w:val="none" w:sz="0" w:space="0" w:color="auto"/>
                            <w:bottom w:val="none" w:sz="0" w:space="0" w:color="auto"/>
                            <w:right w:val="none" w:sz="0" w:space="0" w:color="auto"/>
                          </w:divBdr>
                          <w:divsChild>
                            <w:div w:id="12832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070858">
      <w:bodyDiv w:val="1"/>
      <w:marLeft w:val="0"/>
      <w:marRight w:val="0"/>
      <w:marTop w:val="0"/>
      <w:marBottom w:val="0"/>
      <w:divBdr>
        <w:top w:val="none" w:sz="0" w:space="0" w:color="auto"/>
        <w:left w:val="none" w:sz="0" w:space="0" w:color="auto"/>
        <w:bottom w:val="none" w:sz="0" w:space="0" w:color="auto"/>
        <w:right w:val="none" w:sz="0" w:space="0" w:color="auto"/>
      </w:divBdr>
      <w:divsChild>
        <w:div w:id="1594782179">
          <w:marLeft w:val="0"/>
          <w:marRight w:val="0"/>
          <w:marTop w:val="0"/>
          <w:marBottom w:val="150"/>
          <w:divBdr>
            <w:top w:val="none" w:sz="0" w:space="0" w:color="auto"/>
            <w:left w:val="none" w:sz="0" w:space="0" w:color="auto"/>
            <w:bottom w:val="none" w:sz="0" w:space="0" w:color="auto"/>
            <w:right w:val="none" w:sz="0" w:space="0" w:color="auto"/>
          </w:divBdr>
          <w:divsChild>
            <w:div w:id="11229636">
              <w:marLeft w:val="0"/>
              <w:marRight w:val="0"/>
              <w:marTop w:val="0"/>
              <w:marBottom w:val="0"/>
              <w:divBdr>
                <w:top w:val="none" w:sz="0" w:space="0" w:color="auto"/>
                <w:left w:val="none" w:sz="0" w:space="0" w:color="auto"/>
                <w:bottom w:val="none" w:sz="0" w:space="0" w:color="auto"/>
                <w:right w:val="none" w:sz="0" w:space="0" w:color="auto"/>
              </w:divBdr>
            </w:div>
          </w:divsChild>
        </w:div>
        <w:div w:id="819807257">
          <w:marLeft w:val="0"/>
          <w:marRight w:val="0"/>
          <w:marTop w:val="0"/>
          <w:marBottom w:val="150"/>
          <w:divBdr>
            <w:top w:val="none" w:sz="0" w:space="0" w:color="auto"/>
            <w:left w:val="none" w:sz="0" w:space="0" w:color="auto"/>
            <w:bottom w:val="none" w:sz="0" w:space="0" w:color="auto"/>
            <w:right w:val="none" w:sz="0" w:space="0" w:color="auto"/>
          </w:divBdr>
        </w:div>
        <w:div w:id="361829991">
          <w:marLeft w:val="0"/>
          <w:marRight w:val="0"/>
          <w:marTop w:val="0"/>
          <w:marBottom w:val="0"/>
          <w:divBdr>
            <w:top w:val="none" w:sz="0" w:space="0" w:color="auto"/>
            <w:left w:val="none" w:sz="0" w:space="0" w:color="auto"/>
            <w:bottom w:val="none" w:sz="0" w:space="0" w:color="auto"/>
            <w:right w:val="none" w:sz="0" w:space="0" w:color="auto"/>
          </w:divBdr>
          <w:divsChild>
            <w:div w:id="59975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36818">
      <w:bodyDiv w:val="1"/>
      <w:marLeft w:val="0"/>
      <w:marRight w:val="0"/>
      <w:marTop w:val="0"/>
      <w:marBottom w:val="0"/>
      <w:divBdr>
        <w:top w:val="none" w:sz="0" w:space="0" w:color="auto"/>
        <w:left w:val="none" w:sz="0" w:space="0" w:color="auto"/>
        <w:bottom w:val="none" w:sz="0" w:space="0" w:color="auto"/>
        <w:right w:val="none" w:sz="0" w:space="0" w:color="auto"/>
      </w:divBdr>
      <w:divsChild>
        <w:div w:id="380524141">
          <w:marLeft w:val="0"/>
          <w:marRight w:val="0"/>
          <w:marTop w:val="150"/>
          <w:marBottom w:val="0"/>
          <w:divBdr>
            <w:top w:val="none" w:sz="0" w:space="0" w:color="auto"/>
            <w:left w:val="none" w:sz="0" w:space="0" w:color="auto"/>
            <w:bottom w:val="none" w:sz="0" w:space="0" w:color="auto"/>
            <w:right w:val="none" w:sz="0" w:space="0" w:color="auto"/>
          </w:divBdr>
          <w:divsChild>
            <w:div w:id="2826920">
              <w:marLeft w:val="0"/>
              <w:marRight w:val="0"/>
              <w:marTop w:val="0"/>
              <w:marBottom w:val="0"/>
              <w:divBdr>
                <w:top w:val="none" w:sz="0" w:space="0" w:color="auto"/>
                <w:left w:val="none" w:sz="0" w:space="0" w:color="auto"/>
                <w:bottom w:val="none" w:sz="0" w:space="0" w:color="auto"/>
                <w:right w:val="none" w:sz="0" w:space="0" w:color="auto"/>
              </w:divBdr>
              <w:divsChild>
                <w:div w:id="2128035917">
                  <w:marLeft w:val="0"/>
                  <w:marRight w:val="0"/>
                  <w:marTop w:val="0"/>
                  <w:marBottom w:val="0"/>
                  <w:divBdr>
                    <w:top w:val="none" w:sz="0" w:space="0" w:color="auto"/>
                    <w:left w:val="none" w:sz="0" w:space="0" w:color="auto"/>
                    <w:bottom w:val="none" w:sz="0" w:space="0" w:color="auto"/>
                    <w:right w:val="none" w:sz="0" w:space="0" w:color="auto"/>
                  </w:divBdr>
                </w:div>
                <w:div w:id="171187988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99073639">
          <w:marLeft w:val="0"/>
          <w:marRight w:val="0"/>
          <w:marTop w:val="0"/>
          <w:marBottom w:val="0"/>
          <w:divBdr>
            <w:top w:val="none" w:sz="0" w:space="0" w:color="auto"/>
            <w:left w:val="none" w:sz="0" w:space="0" w:color="auto"/>
            <w:bottom w:val="none" w:sz="0" w:space="0" w:color="auto"/>
            <w:right w:val="none" w:sz="0" w:space="0" w:color="auto"/>
          </w:divBdr>
          <w:divsChild>
            <w:div w:id="7519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14559">
      <w:bodyDiv w:val="1"/>
      <w:marLeft w:val="0"/>
      <w:marRight w:val="0"/>
      <w:marTop w:val="0"/>
      <w:marBottom w:val="0"/>
      <w:divBdr>
        <w:top w:val="none" w:sz="0" w:space="0" w:color="auto"/>
        <w:left w:val="none" w:sz="0" w:space="0" w:color="auto"/>
        <w:bottom w:val="none" w:sz="0" w:space="0" w:color="auto"/>
        <w:right w:val="none" w:sz="0" w:space="0" w:color="auto"/>
      </w:divBdr>
      <w:divsChild>
        <w:div w:id="767701819">
          <w:marLeft w:val="0"/>
          <w:marRight w:val="0"/>
          <w:marTop w:val="0"/>
          <w:marBottom w:val="0"/>
          <w:divBdr>
            <w:top w:val="none" w:sz="0" w:space="0" w:color="auto"/>
            <w:left w:val="none" w:sz="0" w:space="0" w:color="auto"/>
            <w:bottom w:val="none" w:sz="0" w:space="0" w:color="auto"/>
            <w:right w:val="none" w:sz="0" w:space="0" w:color="auto"/>
          </w:divBdr>
        </w:div>
      </w:divsChild>
    </w:div>
    <w:div w:id="1944989805">
      <w:bodyDiv w:val="1"/>
      <w:marLeft w:val="0"/>
      <w:marRight w:val="0"/>
      <w:marTop w:val="0"/>
      <w:marBottom w:val="0"/>
      <w:divBdr>
        <w:top w:val="none" w:sz="0" w:space="0" w:color="auto"/>
        <w:left w:val="none" w:sz="0" w:space="0" w:color="auto"/>
        <w:bottom w:val="none" w:sz="0" w:space="0" w:color="auto"/>
        <w:right w:val="none" w:sz="0" w:space="0" w:color="auto"/>
      </w:divBdr>
      <w:divsChild>
        <w:div w:id="1512186221">
          <w:marLeft w:val="0"/>
          <w:marRight w:val="0"/>
          <w:marTop w:val="0"/>
          <w:marBottom w:val="0"/>
          <w:divBdr>
            <w:top w:val="none" w:sz="0" w:space="0" w:color="auto"/>
            <w:left w:val="none" w:sz="0" w:space="0" w:color="auto"/>
            <w:bottom w:val="none" w:sz="0" w:space="0" w:color="auto"/>
            <w:right w:val="none" w:sz="0" w:space="0" w:color="auto"/>
          </w:divBdr>
        </w:div>
      </w:divsChild>
    </w:div>
    <w:div w:id="1944990797">
      <w:bodyDiv w:val="1"/>
      <w:marLeft w:val="0"/>
      <w:marRight w:val="0"/>
      <w:marTop w:val="0"/>
      <w:marBottom w:val="0"/>
      <w:divBdr>
        <w:top w:val="none" w:sz="0" w:space="0" w:color="auto"/>
        <w:left w:val="none" w:sz="0" w:space="0" w:color="auto"/>
        <w:bottom w:val="none" w:sz="0" w:space="0" w:color="auto"/>
        <w:right w:val="none" w:sz="0" w:space="0" w:color="auto"/>
      </w:divBdr>
    </w:div>
    <w:div w:id="1945337814">
      <w:bodyDiv w:val="1"/>
      <w:marLeft w:val="0"/>
      <w:marRight w:val="0"/>
      <w:marTop w:val="0"/>
      <w:marBottom w:val="0"/>
      <w:divBdr>
        <w:top w:val="none" w:sz="0" w:space="0" w:color="auto"/>
        <w:left w:val="none" w:sz="0" w:space="0" w:color="auto"/>
        <w:bottom w:val="none" w:sz="0" w:space="0" w:color="auto"/>
        <w:right w:val="none" w:sz="0" w:space="0" w:color="auto"/>
      </w:divBdr>
      <w:divsChild>
        <w:div w:id="348677692">
          <w:marLeft w:val="0"/>
          <w:marRight w:val="0"/>
          <w:marTop w:val="0"/>
          <w:marBottom w:val="150"/>
          <w:divBdr>
            <w:top w:val="none" w:sz="0" w:space="0" w:color="auto"/>
            <w:left w:val="none" w:sz="0" w:space="0" w:color="auto"/>
            <w:bottom w:val="none" w:sz="0" w:space="0" w:color="auto"/>
            <w:right w:val="none" w:sz="0" w:space="0" w:color="auto"/>
          </w:divBdr>
          <w:divsChild>
            <w:div w:id="1990816420">
              <w:marLeft w:val="0"/>
              <w:marRight w:val="0"/>
              <w:marTop w:val="0"/>
              <w:marBottom w:val="0"/>
              <w:divBdr>
                <w:top w:val="none" w:sz="0" w:space="0" w:color="auto"/>
                <w:left w:val="none" w:sz="0" w:space="0" w:color="auto"/>
                <w:bottom w:val="none" w:sz="0" w:space="0" w:color="auto"/>
                <w:right w:val="none" w:sz="0" w:space="0" w:color="auto"/>
              </w:divBdr>
            </w:div>
          </w:divsChild>
        </w:div>
        <w:div w:id="967734840">
          <w:marLeft w:val="0"/>
          <w:marRight w:val="0"/>
          <w:marTop w:val="0"/>
          <w:marBottom w:val="0"/>
          <w:divBdr>
            <w:top w:val="none" w:sz="0" w:space="0" w:color="auto"/>
            <w:left w:val="none" w:sz="0" w:space="0" w:color="auto"/>
            <w:bottom w:val="none" w:sz="0" w:space="0" w:color="auto"/>
            <w:right w:val="none" w:sz="0" w:space="0" w:color="auto"/>
          </w:divBdr>
          <w:divsChild>
            <w:div w:id="1516068352">
              <w:marLeft w:val="0"/>
              <w:marRight w:val="0"/>
              <w:marTop w:val="0"/>
              <w:marBottom w:val="0"/>
              <w:divBdr>
                <w:top w:val="none" w:sz="0" w:space="0" w:color="auto"/>
                <w:left w:val="none" w:sz="0" w:space="0" w:color="auto"/>
                <w:bottom w:val="none" w:sz="0" w:space="0" w:color="auto"/>
                <w:right w:val="none" w:sz="0" w:space="0" w:color="auto"/>
              </w:divBdr>
            </w:div>
          </w:divsChild>
        </w:div>
        <w:div w:id="1015302240">
          <w:marLeft w:val="0"/>
          <w:marRight w:val="0"/>
          <w:marTop w:val="0"/>
          <w:marBottom w:val="150"/>
          <w:divBdr>
            <w:top w:val="none" w:sz="0" w:space="0" w:color="auto"/>
            <w:left w:val="none" w:sz="0" w:space="0" w:color="auto"/>
            <w:bottom w:val="none" w:sz="0" w:space="0" w:color="auto"/>
            <w:right w:val="none" w:sz="0" w:space="0" w:color="auto"/>
          </w:divBdr>
        </w:div>
      </w:divsChild>
    </w:div>
    <w:div w:id="1946301586">
      <w:bodyDiv w:val="1"/>
      <w:marLeft w:val="0"/>
      <w:marRight w:val="0"/>
      <w:marTop w:val="0"/>
      <w:marBottom w:val="0"/>
      <w:divBdr>
        <w:top w:val="none" w:sz="0" w:space="0" w:color="auto"/>
        <w:left w:val="none" w:sz="0" w:space="0" w:color="auto"/>
        <w:bottom w:val="none" w:sz="0" w:space="0" w:color="auto"/>
        <w:right w:val="none" w:sz="0" w:space="0" w:color="auto"/>
      </w:divBdr>
      <w:divsChild>
        <w:div w:id="1584340257">
          <w:marLeft w:val="0"/>
          <w:marRight w:val="0"/>
          <w:marTop w:val="0"/>
          <w:marBottom w:val="150"/>
          <w:divBdr>
            <w:top w:val="none" w:sz="0" w:space="0" w:color="auto"/>
            <w:left w:val="none" w:sz="0" w:space="0" w:color="auto"/>
            <w:bottom w:val="none" w:sz="0" w:space="0" w:color="auto"/>
            <w:right w:val="none" w:sz="0" w:space="0" w:color="auto"/>
          </w:divBdr>
        </w:div>
      </w:divsChild>
    </w:div>
    <w:div w:id="1946838093">
      <w:bodyDiv w:val="1"/>
      <w:marLeft w:val="0"/>
      <w:marRight w:val="0"/>
      <w:marTop w:val="0"/>
      <w:marBottom w:val="0"/>
      <w:divBdr>
        <w:top w:val="none" w:sz="0" w:space="0" w:color="auto"/>
        <w:left w:val="none" w:sz="0" w:space="0" w:color="auto"/>
        <w:bottom w:val="none" w:sz="0" w:space="0" w:color="auto"/>
        <w:right w:val="none" w:sz="0" w:space="0" w:color="auto"/>
      </w:divBdr>
    </w:div>
    <w:div w:id="1947076472">
      <w:bodyDiv w:val="1"/>
      <w:marLeft w:val="0"/>
      <w:marRight w:val="0"/>
      <w:marTop w:val="0"/>
      <w:marBottom w:val="0"/>
      <w:divBdr>
        <w:top w:val="none" w:sz="0" w:space="0" w:color="auto"/>
        <w:left w:val="none" w:sz="0" w:space="0" w:color="auto"/>
        <w:bottom w:val="none" w:sz="0" w:space="0" w:color="auto"/>
        <w:right w:val="none" w:sz="0" w:space="0" w:color="auto"/>
      </w:divBdr>
      <w:divsChild>
        <w:div w:id="1899507935">
          <w:marLeft w:val="0"/>
          <w:marRight w:val="0"/>
          <w:marTop w:val="0"/>
          <w:marBottom w:val="0"/>
          <w:divBdr>
            <w:top w:val="none" w:sz="0" w:space="0" w:color="auto"/>
            <w:left w:val="none" w:sz="0" w:space="0" w:color="auto"/>
            <w:bottom w:val="none" w:sz="0" w:space="0" w:color="auto"/>
            <w:right w:val="none" w:sz="0" w:space="0" w:color="auto"/>
          </w:divBdr>
          <w:divsChild>
            <w:div w:id="90705526">
              <w:marLeft w:val="0"/>
              <w:marRight w:val="0"/>
              <w:marTop w:val="0"/>
              <w:marBottom w:val="0"/>
              <w:divBdr>
                <w:top w:val="none" w:sz="0" w:space="0" w:color="auto"/>
                <w:left w:val="none" w:sz="0" w:space="0" w:color="auto"/>
                <w:bottom w:val="none" w:sz="0" w:space="0" w:color="auto"/>
                <w:right w:val="none" w:sz="0" w:space="0" w:color="auto"/>
              </w:divBdr>
            </w:div>
            <w:div w:id="90901853">
              <w:marLeft w:val="0"/>
              <w:marRight w:val="0"/>
              <w:marTop w:val="0"/>
              <w:marBottom w:val="0"/>
              <w:divBdr>
                <w:top w:val="none" w:sz="0" w:space="0" w:color="auto"/>
                <w:left w:val="none" w:sz="0" w:space="0" w:color="auto"/>
                <w:bottom w:val="none" w:sz="0" w:space="0" w:color="auto"/>
                <w:right w:val="none" w:sz="0" w:space="0" w:color="auto"/>
              </w:divBdr>
            </w:div>
            <w:div w:id="115370903">
              <w:marLeft w:val="0"/>
              <w:marRight w:val="0"/>
              <w:marTop w:val="0"/>
              <w:marBottom w:val="0"/>
              <w:divBdr>
                <w:top w:val="none" w:sz="0" w:space="0" w:color="auto"/>
                <w:left w:val="none" w:sz="0" w:space="0" w:color="auto"/>
                <w:bottom w:val="none" w:sz="0" w:space="0" w:color="auto"/>
                <w:right w:val="none" w:sz="0" w:space="0" w:color="auto"/>
              </w:divBdr>
            </w:div>
            <w:div w:id="164370500">
              <w:marLeft w:val="0"/>
              <w:marRight w:val="0"/>
              <w:marTop w:val="0"/>
              <w:marBottom w:val="0"/>
              <w:divBdr>
                <w:top w:val="none" w:sz="0" w:space="0" w:color="auto"/>
                <w:left w:val="none" w:sz="0" w:space="0" w:color="auto"/>
                <w:bottom w:val="none" w:sz="0" w:space="0" w:color="auto"/>
                <w:right w:val="none" w:sz="0" w:space="0" w:color="auto"/>
              </w:divBdr>
            </w:div>
            <w:div w:id="170996983">
              <w:marLeft w:val="0"/>
              <w:marRight w:val="0"/>
              <w:marTop w:val="0"/>
              <w:marBottom w:val="0"/>
              <w:divBdr>
                <w:top w:val="none" w:sz="0" w:space="0" w:color="auto"/>
                <w:left w:val="none" w:sz="0" w:space="0" w:color="auto"/>
                <w:bottom w:val="none" w:sz="0" w:space="0" w:color="auto"/>
                <w:right w:val="none" w:sz="0" w:space="0" w:color="auto"/>
              </w:divBdr>
            </w:div>
            <w:div w:id="218831710">
              <w:marLeft w:val="0"/>
              <w:marRight w:val="0"/>
              <w:marTop w:val="0"/>
              <w:marBottom w:val="0"/>
              <w:divBdr>
                <w:top w:val="none" w:sz="0" w:space="0" w:color="auto"/>
                <w:left w:val="none" w:sz="0" w:space="0" w:color="auto"/>
                <w:bottom w:val="none" w:sz="0" w:space="0" w:color="auto"/>
                <w:right w:val="none" w:sz="0" w:space="0" w:color="auto"/>
              </w:divBdr>
            </w:div>
            <w:div w:id="257177782">
              <w:marLeft w:val="0"/>
              <w:marRight w:val="0"/>
              <w:marTop w:val="0"/>
              <w:marBottom w:val="0"/>
              <w:divBdr>
                <w:top w:val="none" w:sz="0" w:space="0" w:color="auto"/>
                <w:left w:val="none" w:sz="0" w:space="0" w:color="auto"/>
                <w:bottom w:val="none" w:sz="0" w:space="0" w:color="auto"/>
                <w:right w:val="none" w:sz="0" w:space="0" w:color="auto"/>
              </w:divBdr>
            </w:div>
            <w:div w:id="310015798">
              <w:marLeft w:val="0"/>
              <w:marRight w:val="0"/>
              <w:marTop w:val="0"/>
              <w:marBottom w:val="0"/>
              <w:divBdr>
                <w:top w:val="none" w:sz="0" w:space="0" w:color="auto"/>
                <w:left w:val="none" w:sz="0" w:space="0" w:color="auto"/>
                <w:bottom w:val="none" w:sz="0" w:space="0" w:color="auto"/>
                <w:right w:val="none" w:sz="0" w:space="0" w:color="auto"/>
              </w:divBdr>
            </w:div>
            <w:div w:id="331446777">
              <w:marLeft w:val="0"/>
              <w:marRight w:val="0"/>
              <w:marTop w:val="0"/>
              <w:marBottom w:val="0"/>
              <w:divBdr>
                <w:top w:val="none" w:sz="0" w:space="0" w:color="auto"/>
                <w:left w:val="none" w:sz="0" w:space="0" w:color="auto"/>
                <w:bottom w:val="none" w:sz="0" w:space="0" w:color="auto"/>
                <w:right w:val="none" w:sz="0" w:space="0" w:color="auto"/>
              </w:divBdr>
            </w:div>
            <w:div w:id="344596872">
              <w:marLeft w:val="0"/>
              <w:marRight w:val="0"/>
              <w:marTop w:val="0"/>
              <w:marBottom w:val="0"/>
              <w:divBdr>
                <w:top w:val="none" w:sz="0" w:space="0" w:color="auto"/>
                <w:left w:val="none" w:sz="0" w:space="0" w:color="auto"/>
                <w:bottom w:val="none" w:sz="0" w:space="0" w:color="auto"/>
                <w:right w:val="none" w:sz="0" w:space="0" w:color="auto"/>
              </w:divBdr>
            </w:div>
            <w:div w:id="446583601">
              <w:marLeft w:val="0"/>
              <w:marRight w:val="0"/>
              <w:marTop w:val="0"/>
              <w:marBottom w:val="0"/>
              <w:divBdr>
                <w:top w:val="none" w:sz="0" w:space="0" w:color="auto"/>
                <w:left w:val="none" w:sz="0" w:space="0" w:color="auto"/>
                <w:bottom w:val="none" w:sz="0" w:space="0" w:color="auto"/>
                <w:right w:val="none" w:sz="0" w:space="0" w:color="auto"/>
              </w:divBdr>
            </w:div>
            <w:div w:id="525143814">
              <w:marLeft w:val="0"/>
              <w:marRight w:val="0"/>
              <w:marTop w:val="0"/>
              <w:marBottom w:val="0"/>
              <w:divBdr>
                <w:top w:val="none" w:sz="0" w:space="0" w:color="auto"/>
                <w:left w:val="none" w:sz="0" w:space="0" w:color="auto"/>
                <w:bottom w:val="none" w:sz="0" w:space="0" w:color="auto"/>
                <w:right w:val="none" w:sz="0" w:space="0" w:color="auto"/>
              </w:divBdr>
            </w:div>
            <w:div w:id="577404115">
              <w:marLeft w:val="0"/>
              <w:marRight w:val="0"/>
              <w:marTop w:val="0"/>
              <w:marBottom w:val="0"/>
              <w:divBdr>
                <w:top w:val="none" w:sz="0" w:space="0" w:color="auto"/>
                <w:left w:val="none" w:sz="0" w:space="0" w:color="auto"/>
                <w:bottom w:val="none" w:sz="0" w:space="0" w:color="auto"/>
                <w:right w:val="none" w:sz="0" w:space="0" w:color="auto"/>
              </w:divBdr>
            </w:div>
            <w:div w:id="729812080">
              <w:marLeft w:val="0"/>
              <w:marRight w:val="0"/>
              <w:marTop w:val="0"/>
              <w:marBottom w:val="0"/>
              <w:divBdr>
                <w:top w:val="none" w:sz="0" w:space="0" w:color="auto"/>
                <w:left w:val="none" w:sz="0" w:space="0" w:color="auto"/>
                <w:bottom w:val="none" w:sz="0" w:space="0" w:color="auto"/>
                <w:right w:val="none" w:sz="0" w:space="0" w:color="auto"/>
              </w:divBdr>
            </w:div>
            <w:div w:id="791897426">
              <w:marLeft w:val="0"/>
              <w:marRight w:val="0"/>
              <w:marTop w:val="0"/>
              <w:marBottom w:val="0"/>
              <w:divBdr>
                <w:top w:val="none" w:sz="0" w:space="0" w:color="auto"/>
                <w:left w:val="none" w:sz="0" w:space="0" w:color="auto"/>
                <w:bottom w:val="none" w:sz="0" w:space="0" w:color="auto"/>
                <w:right w:val="none" w:sz="0" w:space="0" w:color="auto"/>
              </w:divBdr>
            </w:div>
            <w:div w:id="828638754">
              <w:marLeft w:val="0"/>
              <w:marRight w:val="0"/>
              <w:marTop w:val="0"/>
              <w:marBottom w:val="0"/>
              <w:divBdr>
                <w:top w:val="none" w:sz="0" w:space="0" w:color="auto"/>
                <w:left w:val="none" w:sz="0" w:space="0" w:color="auto"/>
                <w:bottom w:val="none" w:sz="0" w:space="0" w:color="auto"/>
                <w:right w:val="none" w:sz="0" w:space="0" w:color="auto"/>
              </w:divBdr>
            </w:div>
            <w:div w:id="851576404">
              <w:marLeft w:val="0"/>
              <w:marRight w:val="0"/>
              <w:marTop w:val="0"/>
              <w:marBottom w:val="0"/>
              <w:divBdr>
                <w:top w:val="none" w:sz="0" w:space="0" w:color="auto"/>
                <w:left w:val="none" w:sz="0" w:space="0" w:color="auto"/>
                <w:bottom w:val="none" w:sz="0" w:space="0" w:color="auto"/>
                <w:right w:val="none" w:sz="0" w:space="0" w:color="auto"/>
              </w:divBdr>
            </w:div>
            <w:div w:id="915211471">
              <w:marLeft w:val="0"/>
              <w:marRight w:val="0"/>
              <w:marTop w:val="0"/>
              <w:marBottom w:val="0"/>
              <w:divBdr>
                <w:top w:val="none" w:sz="0" w:space="0" w:color="auto"/>
                <w:left w:val="none" w:sz="0" w:space="0" w:color="auto"/>
                <w:bottom w:val="none" w:sz="0" w:space="0" w:color="auto"/>
                <w:right w:val="none" w:sz="0" w:space="0" w:color="auto"/>
              </w:divBdr>
            </w:div>
            <w:div w:id="1002856220">
              <w:marLeft w:val="0"/>
              <w:marRight w:val="0"/>
              <w:marTop w:val="0"/>
              <w:marBottom w:val="0"/>
              <w:divBdr>
                <w:top w:val="none" w:sz="0" w:space="0" w:color="auto"/>
                <w:left w:val="none" w:sz="0" w:space="0" w:color="auto"/>
                <w:bottom w:val="none" w:sz="0" w:space="0" w:color="auto"/>
                <w:right w:val="none" w:sz="0" w:space="0" w:color="auto"/>
              </w:divBdr>
            </w:div>
            <w:div w:id="1028527045">
              <w:marLeft w:val="0"/>
              <w:marRight w:val="0"/>
              <w:marTop w:val="0"/>
              <w:marBottom w:val="0"/>
              <w:divBdr>
                <w:top w:val="none" w:sz="0" w:space="0" w:color="auto"/>
                <w:left w:val="none" w:sz="0" w:space="0" w:color="auto"/>
                <w:bottom w:val="none" w:sz="0" w:space="0" w:color="auto"/>
                <w:right w:val="none" w:sz="0" w:space="0" w:color="auto"/>
              </w:divBdr>
            </w:div>
            <w:div w:id="1151294234">
              <w:marLeft w:val="0"/>
              <w:marRight w:val="0"/>
              <w:marTop w:val="0"/>
              <w:marBottom w:val="0"/>
              <w:divBdr>
                <w:top w:val="none" w:sz="0" w:space="0" w:color="auto"/>
                <w:left w:val="none" w:sz="0" w:space="0" w:color="auto"/>
                <w:bottom w:val="none" w:sz="0" w:space="0" w:color="auto"/>
                <w:right w:val="none" w:sz="0" w:space="0" w:color="auto"/>
              </w:divBdr>
            </w:div>
            <w:div w:id="1345127364">
              <w:marLeft w:val="0"/>
              <w:marRight w:val="0"/>
              <w:marTop w:val="0"/>
              <w:marBottom w:val="0"/>
              <w:divBdr>
                <w:top w:val="none" w:sz="0" w:space="0" w:color="auto"/>
                <w:left w:val="none" w:sz="0" w:space="0" w:color="auto"/>
                <w:bottom w:val="none" w:sz="0" w:space="0" w:color="auto"/>
                <w:right w:val="none" w:sz="0" w:space="0" w:color="auto"/>
              </w:divBdr>
            </w:div>
            <w:div w:id="1356030820">
              <w:marLeft w:val="0"/>
              <w:marRight w:val="0"/>
              <w:marTop w:val="0"/>
              <w:marBottom w:val="0"/>
              <w:divBdr>
                <w:top w:val="none" w:sz="0" w:space="0" w:color="auto"/>
                <w:left w:val="none" w:sz="0" w:space="0" w:color="auto"/>
                <w:bottom w:val="none" w:sz="0" w:space="0" w:color="auto"/>
                <w:right w:val="none" w:sz="0" w:space="0" w:color="auto"/>
              </w:divBdr>
            </w:div>
            <w:div w:id="1436747841">
              <w:marLeft w:val="0"/>
              <w:marRight w:val="0"/>
              <w:marTop w:val="0"/>
              <w:marBottom w:val="0"/>
              <w:divBdr>
                <w:top w:val="none" w:sz="0" w:space="0" w:color="auto"/>
                <w:left w:val="none" w:sz="0" w:space="0" w:color="auto"/>
                <w:bottom w:val="none" w:sz="0" w:space="0" w:color="auto"/>
                <w:right w:val="none" w:sz="0" w:space="0" w:color="auto"/>
              </w:divBdr>
            </w:div>
            <w:div w:id="1521353296">
              <w:marLeft w:val="0"/>
              <w:marRight w:val="0"/>
              <w:marTop w:val="0"/>
              <w:marBottom w:val="0"/>
              <w:divBdr>
                <w:top w:val="none" w:sz="0" w:space="0" w:color="auto"/>
                <w:left w:val="none" w:sz="0" w:space="0" w:color="auto"/>
                <w:bottom w:val="none" w:sz="0" w:space="0" w:color="auto"/>
                <w:right w:val="none" w:sz="0" w:space="0" w:color="auto"/>
              </w:divBdr>
            </w:div>
            <w:div w:id="1565407343">
              <w:marLeft w:val="0"/>
              <w:marRight w:val="0"/>
              <w:marTop w:val="0"/>
              <w:marBottom w:val="0"/>
              <w:divBdr>
                <w:top w:val="none" w:sz="0" w:space="0" w:color="auto"/>
                <w:left w:val="none" w:sz="0" w:space="0" w:color="auto"/>
                <w:bottom w:val="none" w:sz="0" w:space="0" w:color="auto"/>
                <w:right w:val="none" w:sz="0" w:space="0" w:color="auto"/>
              </w:divBdr>
            </w:div>
            <w:div w:id="1576162655">
              <w:marLeft w:val="0"/>
              <w:marRight w:val="0"/>
              <w:marTop w:val="0"/>
              <w:marBottom w:val="0"/>
              <w:divBdr>
                <w:top w:val="none" w:sz="0" w:space="0" w:color="auto"/>
                <w:left w:val="none" w:sz="0" w:space="0" w:color="auto"/>
                <w:bottom w:val="none" w:sz="0" w:space="0" w:color="auto"/>
                <w:right w:val="none" w:sz="0" w:space="0" w:color="auto"/>
              </w:divBdr>
            </w:div>
            <w:div w:id="1588999785">
              <w:marLeft w:val="0"/>
              <w:marRight w:val="0"/>
              <w:marTop w:val="0"/>
              <w:marBottom w:val="0"/>
              <w:divBdr>
                <w:top w:val="none" w:sz="0" w:space="0" w:color="auto"/>
                <w:left w:val="none" w:sz="0" w:space="0" w:color="auto"/>
                <w:bottom w:val="none" w:sz="0" w:space="0" w:color="auto"/>
                <w:right w:val="none" w:sz="0" w:space="0" w:color="auto"/>
              </w:divBdr>
            </w:div>
            <w:div w:id="1705014141">
              <w:marLeft w:val="0"/>
              <w:marRight w:val="0"/>
              <w:marTop w:val="0"/>
              <w:marBottom w:val="0"/>
              <w:divBdr>
                <w:top w:val="none" w:sz="0" w:space="0" w:color="auto"/>
                <w:left w:val="none" w:sz="0" w:space="0" w:color="auto"/>
                <w:bottom w:val="none" w:sz="0" w:space="0" w:color="auto"/>
                <w:right w:val="none" w:sz="0" w:space="0" w:color="auto"/>
              </w:divBdr>
            </w:div>
            <w:div w:id="1726366926">
              <w:marLeft w:val="0"/>
              <w:marRight w:val="0"/>
              <w:marTop w:val="0"/>
              <w:marBottom w:val="0"/>
              <w:divBdr>
                <w:top w:val="none" w:sz="0" w:space="0" w:color="auto"/>
                <w:left w:val="none" w:sz="0" w:space="0" w:color="auto"/>
                <w:bottom w:val="none" w:sz="0" w:space="0" w:color="auto"/>
                <w:right w:val="none" w:sz="0" w:space="0" w:color="auto"/>
              </w:divBdr>
            </w:div>
            <w:div w:id="1850942712">
              <w:marLeft w:val="0"/>
              <w:marRight w:val="0"/>
              <w:marTop w:val="0"/>
              <w:marBottom w:val="0"/>
              <w:divBdr>
                <w:top w:val="none" w:sz="0" w:space="0" w:color="auto"/>
                <w:left w:val="none" w:sz="0" w:space="0" w:color="auto"/>
                <w:bottom w:val="none" w:sz="0" w:space="0" w:color="auto"/>
                <w:right w:val="none" w:sz="0" w:space="0" w:color="auto"/>
              </w:divBdr>
            </w:div>
            <w:div w:id="186228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45146">
      <w:bodyDiv w:val="1"/>
      <w:marLeft w:val="0"/>
      <w:marRight w:val="0"/>
      <w:marTop w:val="0"/>
      <w:marBottom w:val="0"/>
      <w:divBdr>
        <w:top w:val="none" w:sz="0" w:space="0" w:color="auto"/>
        <w:left w:val="none" w:sz="0" w:space="0" w:color="auto"/>
        <w:bottom w:val="none" w:sz="0" w:space="0" w:color="auto"/>
        <w:right w:val="none" w:sz="0" w:space="0" w:color="auto"/>
      </w:divBdr>
      <w:divsChild>
        <w:div w:id="1459839790">
          <w:marLeft w:val="0"/>
          <w:marRight w:val="0"/>
          <w:marTop w:val="0"/>
          <w:marBottom w:val="0"/>
          <w:divBdr>
            <w:top w:val="none" w:sz="0" w:space="0" w:color="auto"/>
            <w:left w:val="none" w:sz="0" w:space="0" w:color="auto"/>
            <w:bottom w:val="none" w:sz="0" w:space="0" w:color="auto"/>
            <w:right w:val="none" w:sz="0" w:space="0" w:color="auto"/>
          </w:divBdr>
          <w:divsChild>
            <w:div w:id="454296328">
              <w:marLeft w:val="0"/>
              <w:marRight w:val="0"/>
              <w:marTop w:val="0"/>
              <w:marBottom w:val="0"/>
              <w:divBdr>
                <w:top w:val="none" w:sz="0" w:space="0" w:color="auto"/>
                <w:left w:val="none" w:sz="0" w:space="0" w:color="auto"/>
                <w:bottom w:val="none" w:sz="0" w:space="0" w:color="auto"/>
                <w:right w:val="none" w:sz="0" w:space="0" w:color="auto"/>
              </w:divBdr>
              <w:divsChild>
                <w:div w:id="1270047355">
                  <w:marLeft w:val="0"/>
                  <w:marRight w:val="0"/>
                  <w:marTop w:val="0"/>
                  <w:marBottom w:val="0"/>
                  <w:divBdr>
                    <w:top w:val="none" w:sz="0" w:space="0" w:color="auto"/>
                    <w:left w:val="none" w:sz="0" w:space="0" w:color="auto"/>
                    <w:bottom w:val="none" w:sz="0" w:space="0" w:color="auto"/>
                    <w:right w:val="none" w:sz="0" w:space="0" w:color="auto"/>
                  </w:divBdr>
                  <w:divsChild>
                    <w:div w:id="1308439688">
                      <w:marLeft w:val="0"/>
                      <w:marRight w:val="0"/>
                      <w:marTop w:val="0"/>
                      <w:marBottom w:val="0"/>
                      <w:divBdr>
                        <w:top w:val="none" w:sz="0" w:space="0" w:color="auto"/>
                        <w:left w:val="none" w:sz="0" w:space="0" w:color="auto"/>
                        <w:bottom w:val="none" w:sz="0" w:space="0" w:color="auto"/>
                        <w:right w:val="none" w:sz="0" w:space="0" w:color="auto"/>
                      </w:divBdr>
                      <w:divsChild>
                        <w:div w:id="1456172602">
                          <w:marLeft w:val="0"/>
                          <w:marRight w:val="0"/>
                          <w:marTop w:val="0"/>
                          <w:marBottom w:val="0"/>
                          <w:divBdr>
                            <w:top w:val="none" w:sz="0" w:space="0" w:color="auto"/>
                            <w:left w:val="none" w:sz="0" w:space="0" w:color="auto"/>
                            <w:bottom w:val="none" w:sz="0" w:space="0" w:color="auto"/>
                            <w:right w:val="none" w:sz="0" w:space="0" w:color="auto"/>
                          </w:divBdr>
                          <w:divsChild>
                            <w:div w:id="105565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544685">
      <w:bodyDiv w:val="1"/>
      <w:marLeft w:val="0"/>
      <w:marRight w:val="0"/>
      <w:marTop w:val="0"/>
      <w:marBottom w:val="0"/>
      <w:divBdr>
        <w:top w:val="none" w:sz="0" w:space="0" w:color="auto"/>
        <w:left w:val="none" w:sz="0" w:space="0" w:color="auto"/>
        <w:bottom w:val="none" w:sz="0" w:space="0" w:color="auto"/>
        <w:right w:val="none" w:sz="0" w:space="0" w:color="auto"/>
      </w:divBdr>
    </w:div>
    <w:div w:id="1947616246">
      <w:bodyDiv w:val="1"/>
      <w:marLeft w:val="0"/>
      <w:marRight w:val="0"/>
      <w:marTop w:val="0"/>
      <w:marBottom w:val="0"/>
      <w:divBdr>
        <w:top w:val="none" w:sz="0" w:space="0" w:color="auto"/>
        <w:left w:val="none" w:sz="0" w:space="0" w:color="auto"/>
        <w:bottom w:val="none" w:sz="0" w:space="0" w:color="auto"/>
        <w:right w:val="none" w:sz="0" w:space="0" w:color="auto"/>
      </w:divBdr>
    </w:div>
    <w:div w:id="1947881192">
      <w:bodyDiv w:val="1"/>
      <w:marLeft w:val="0"/>
      <w:marRight w:val="0"/>
      <w:marTop w:val="0"/>
      <w:marBottom w:val="0"/>
      <w:divBdr>
        <w:top w:val="none" w:sz="0" w:space="0" w:color="auto"/>
        <w:left w:val="none" w:sz="0" w:space="0" w:color="auto"/>
        <w:bottom w:val="none" w:sz="0" w:space="0" w:color="auto"/>
        <w:right w:val="none" w:sz="0" w:space="0" w:color="auto"/>
      </w:divBdr>
    </w:div>
    <w:div w:id="1947926538">
      <w:bodyDiv w:val="1"/>
      <w:marLeft w:val="0"/>
      <w:marRight w:val="0"/>
      <w:marTop w:val="0"/>
      <w:marBottom w:val="0"/>
      <w:divBdr>
        <w:top w:val="none" w:sz="0" w:space="0" w:color="auto"/>
        <w:left w:val="none" w:sz="0" w:space="0" w:color="auto"/>
        <w:bottom w:val="none" w:sz="0" w:space="0" w:color="auto"/>
        <w:right w:val="none" w:sz="0" w:space="0" w:color="auto"/>
      </w:divBdr>
    </w:div>
    <w:div w:id="1948077848">
      <w:bodyDiv w:val="1"/>
      <w:marLeft w:val="0"/>
      <w:marRight w:val="0"/>
      <w:marTop w:val="0"/>
      <w:marBottom w:val="0"/>
      <w:divBdr>
        <w:top w:val="none" w:sz="0" w:space="0" w:color="auto"/>
        <w:left w:val="none" w:sz="0" w:space="0" w:color="auto"/>
        <w:bottom w:val="none" w:sz="0" w:space="0" w:color="auto"/>
        <w:right w:val="none" w:sz="0" w:space="0" w:color="auto"/>
      </w:divBdr>
      <w:divsChild>
        <w:div w:id="247738144">
          <w:marLeft w:val="0"/>
          <w:marRight w:val="0"/>
          <w:marTop w:val="0"/>
          <w:marBottom w:val="0"/>
          <w:divBdr>
            <w:top w:val="none" w:sz="0" w:space="0" w:color="auto"/>
            <w:left w:val="none" w:sz="0" w:space="0" w:color="auto"/>
            <w:bottom w:val="none" w:sz="0" w:space="0" w:color="auto"/>
            <w:right w:val="none" w:sz="0" w:space="0" w:color="auto"/>
          </w:divBdr>
          <w:divsChild>
            <w:div w:id="1857577965">
              <w:marLeft w:val="0"/>
              <w:marRight w:val="0"/>
              <w:marTop w:val="0"/>
              <w:marBottom w:val="0"/>
              <w:divBdr>
                <w:top w:val="none" w:sz="0" w:space="0" w:color="auto"/>
                <w:left w:val="none" w:sz="0" w:space="0" w:color="auto"/>
                <w:bottom w:val="none" w:sz="0" w:space="0" w:color="auto"/>
                <w:right w:val="none" w:sz="0" w:space="0" w:color="auto"/>
              </w:divBdr>
              <w:divsChild>
                <w:div w:id="607585817">
                  <w:marLeft w:val="0"/>
                  <w:marRight w:val="0"/>
                  <w:marTop w:val="0"/>
                  <w:marBottom w:val="0"/>
                  <w:divBdr>
                    <w:top w:val="none" w:sz="0" w:space="0" w:color="auto"/>
                    <w:left w:val="none" w:sz="0" w:space="0" w:color="auto"/>
                    <w:bottom w:val="none" w:sz="0" w:space="0" w:color="auto"/>
                    <w:right w:val="none" w:sz="0" w:space="0" w:color="auto"/>
                  </w:divBdr>
                  <w:divsChild>
                    <w:div w:id="840779535">
                      <w:marLeft w:val="0"/>
                      <w:marRight w:val="0"/>
                      <w:marTop w:val="0"/>
                      <w:marBottom w:val="0"/>
                      <w:divBdr>
                        <w:top w:val="none" w:sz="0" w:space="0" w:color="auto"/>
                        <w:left w:val="none" w:sz="0" w:space="0" w:color="auto"/>
                        <w:bottom w:val="none" w:sz="0" w:space="0" w:color="auto"/>
                        <w:right w:val="none" w:sz="0" w:space="0" w:color="auto"/>
                      </w:divBdr>
                      <w:divsChild>
                        <w:div w:id="1477911656">
                          <w:marLeft w:val="0"/>
                          <w:marRight w:val="0"/>
                          <w:marTop w:val="0"/>
                          <w:marBottom w:val="0"/>
                          <w:divBdr>
                            <w:top w:val="none" w:sz="0" w:space="0" w:color="auto"/>
                            <w:left w:val="none" w:sz="0" w:space="0" w:color="auto"/>
                            <w:bottom w:val="none" w:sz="0" w:space="0" w:color="auto"/>
                            <w:right w:val="none" w:sz="0" w:space="0" w:color="auto"/>
                          </w:divBdr>
                          <w:divsChild>
                            <w:div w:id="1481844517">
                              <w:marLeft w:val="0"/>
                              <w:marRight w:val="0"/>
                              <w:marTop w:val="0"/>
                              <w:marBottom w:val="0"/>
                              <w:divBdr>
                                <w:top w:val="none" w:sz="0" w:space="0" w:color="auto"/>
                                <w:left w:val="none" w:sz="0" w:space="0" w:color="auto"/>
                                <w:bottom w:val="none" w:sz="0" w:space="0" w:color="auto"/>
                                <w:right w:val="none" w:sz="0" w:space="0" w:color="auto"/>
                              </w:divBdr>
                              <w:divsChild>
                                <w:div w:id="1490562140">
                                  <w:marLeft w:val="0"/>
                                  <w:marRight w:val="0"/>
                                  <w:marTop w:val="0"/>
                                  <w:marBottom w:val="0"/>
                                  <w:divBdr>
                                    <w:top w:val="none" w:sz="0" w:space="0" w:color="auto"/>
                                    <w:left w:val="none" w:sz="0" w:space="0" w:color="auto"/>
                                    <w:bottom w:val="none" w:sz="0" w:space="0" w:color="auto"/>
                                    <w:right w:val="none" w:sz="0" w:space="0" w:color="auto"/>
                                  </w:divBdr>
                                  <w:divsChild>
                                    <w:div w:id="2084526362">
                                      <w:marLeft w:val="0"/>
                                      <w:marRight w:val="0"/>
                                      <w:marTop w:val="0"/>
                                      <w:marBottom w:val="0"/>
                                      <w:divBdr>
                                        <w:top w:val="none" w:sz="0" w:space="0" w:color="auto"/>
                                        <w:left w:val="none" w:sz="0" w:space="0" w:color="auto"/>
                                        <w:bottom w:val="none" w:sz="0" w:space="0" w:color="auto"/>
                                        <w:right w:val="none" w:sz="0" w:space="0" w:color="auto"/>
                                      </w:divBdr>
                                      <w:divsChild>
                                        <w:div w:id="2044282254">
                                          <w:marLeft w:val="0"/>
                                          <w:marRight w:val="0"/>
                                          <w:marTop w:val="0"/>
                                          <w:marBottom w:val="0"/>
                                          <w:divBdr>
                                            <w:top w:val="none" w:sz="0" w:space="0" w:color="auto"/>
                                            <w:left w:val="none" w:sz="0" w:space="0" w:color="auto"/>
                                            <w:bottom w:val="none" w:sz="0" w:space="0" w:color="auto"/>
                                            <w:right w:val="none" w:sz="0" w:space="0" w:color="auto"/>
                                          </w:divBdr>
                                          <w:divsChild>
                                            <w:div w:id="790319099">
                                              <w:marLeft w:val="0"/>
                                              <w:marRight w:val="0"/>
                                              <w:marTop w:val="0"/>
                                              <w:marBottom w:val="0"/>
                                              <w:divBdr>
                                                <w:top w:val="none" w:sz="0" w:space="0" w:color="auto"/>
                                                <w:left w:val="none" w:sz="0" w:space="0" w:color="auto"/>
                                                <w:bottom w:val="none" w:sz="0" w:space="0" w:color="auto"/>
                                                <w:right w:val="none" w:sz="0" w:space="0" w:color="auto"/>
                                              </w:divBdr>
                                            </w:div>
                                            <w:div w:id="1276904628">
                                              <w:marLeft w:val="0"/>
                                              <w:marRight w:val="0"/>
                                              <w:marTop w:val="0"/>
                                              <w:marBottom w:val="0"/>
                                              <w:divBdr>
                                                <w:top w:val="none" w:sz="0" w:space="0" w:color="auto"/>
                                                <w:left w:val="none" w:sz="0" w:space="0" w:color="auto"/>
                                                <w:bottom w:val="none" w:sz="0" w:space="0" w:color="auto"/>
                                                <w:right w:val="none" w:sz="0" w:space="0" w:color="auto"/>
                                              </w:divBdr>
                                            </w:div>
                                            <w:div w:id="18930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459956">
      <w:bodyDiv w:val="1"/>
      <w:marLeft w:val="0"/>
      <w:marRight w:val="0"/>
      <w:marTop w:val="0"/>
      <w:marBottom w:val="0"/>
      <w:divBdr>
        <w:top w:val="none" w:sz="0" w:space="0" w:color="auto"/>
        <w:left w:val="none" w:sz="0" w:space="0" w:color="auto"/>
        <w:bottom w:val="none" w:sz="0" w:space="0" w:color="auto"/>
        <w:right w:val="none" w:sz="0" w:space="0" w:color="auto"/>
      </w:divBdr>
    </w:div>
    <w:div w:id="1949005906">
      <w:bodyDiv w:val="1"/>
      <w:marLeft w:val="0"/>
      <w:marRight w:val="0"/>
      <w:marTop w:val="0"/>
      <w:marBottom w:val="0"/>
      <w:divBdr>
        <w:top w:val="none" w:sz="0" w:space="0" w:color="auto"/>
        <w:left w:val="none" w:sz="0" w:space="0" w:color="auto"/>
        <w:bottom w:val="none" w:sz="0" w:space="0" w:color="auto"/>
        <w:right w:val="none" w:sz="0" w:space="0" w:color="auto"/>
      </w:divBdr>
    </w:div>
    <w:div w:id="1949047020">
      <w:bodyDiv w:val="1"/>
      <w:marLeft w:val="0"/>
      <w:marRight w:val="0"/>
      <w:marTop w:val="0"/>
      <w:marBottom w:val="0"/>
      <w:divBdr>
        <w:top w:val="none" w:sz="0" w:space="0" w:color="auto"/>
        <w:left w:val="none" w:sz="0" w:space="0" w:color="auto"/>
        <w:bottom w:val="none" w:sz="0" w:space="0" w:color="auto"/>
        <w:right w:val="none" w:sz="0" w:space="0" w:color="auto"/>
      </w:divBdr>
    </w:div>
    <w:div w:id="1949265580">
      <w:bodyDiv w:val="1"/>
      <w:marLeft w:val="0"/>
      <w:marRight w:val="0"/>
      <w:marTop w:val="0"/>
      <w:marBottom w:val="0"/>
      <w:divBdr>
        <w:top w:val="none" w:sz="0" w:space="0" w:color="auto"/>
        <w:left w:val="none" w:sz="0" w:space="0" w:color="auto"/>
        <w:bottom w:val="none" w:sz="0" w:space="0" w:color="auto"/>
        <w:right w:val="none" w:sz="0" w:space="0" w:color="auto"/>
      </w:divBdr>
      <w:divsChild>
        <w:div w:id="349843529">
          <w:marLeft w:val="0"/>
          <w:marRight w:val="0"/>
          <w:marTop w:val="0"/>
          <w:marBottom w:val="150"/>
          <w:divBdr>
            <w:top w:val="none" w:sz="0" w:space="0" w:color="auto"/>
            <w:left w:val="none" w:sz="0" w:space="0" w:color="auto"/>
            <w:bottom w:val="none" w:sz="0" w:space="0" w:color="auto"/>
            <w:right w:val="none" w:sz="0" w:space="0" w:color="auto"/>
          </w:divBdr>
        </w:div>
      </w:divsChild>
    </w:div>
    <w:div w:id="1949265609">
      <w:bodyDiv w:val="1"/>
      <w:marLeft w:val="0"/>
      <w:marRight w:val="0"/>
      <w:marTop w:val="0"/>
      <w:marBottom w:val="0"/>
      <w:divBdr>
        <w:top w:val="none" w:sz="0" w:space="0" w:color="auto"/>
        <w:left w:val="none" w:sz="0" w:space="0" w:color="auto"/>
        <w:bottom w:val="none" w:sz="0" w:space="0" w:color="auto"/>
        <w:right w:val="none" w:sz="0" w:space="0" w:color="auto"/>
      </w:divBdr>
      <w:divsChild>
        <w:div w:id="1520047912">
          <w:marLeft w:val="0"/>
          <w:marRight w:val="0"/>
          <w:marTop w:val="0"/>
          <w:marBottom w:val="0"/>
          <w:divBdr>
            <w:top w:val="none" w:sz="0" w:space="0" w:color="auto"/>
            <w:left w:val="none" w:sz="0" w:space="0" w:color="auto"/>
            <w:bottom w:val="none" w:sz="0" w:space="0" w:color="auto"/>
            <w:right w:val="none" w:sz="0" w:space="0" w:color="auto"/>
          </w:divBdr>
          <w:divsChild>
            <w:div w:id="654841526">
              <w:marLeft w:val="0"/>
              <w:marRight w:val="0"/>
              <w:marTop w:val="0"/>
              <w:marBottom w:val="0"/>
              <w:divBdr>
                <w:top w:val="none" w:sz="0" w:space="0" w:color="auto"/>
                <w:left w:val="none" w:sz="0" w:space="0" w:color="auto"/>
                <w:bottom w:val="none" w:sz="0" w:space="0" w:color="auto"/>
                <w:right w:val="none" w:sz="0" w:space="0" w:color="auto"/>
              </w:divBdr>
              <w:divsChild>
                <w:div w:id="1778939790">
                  <w:marLeft w:val="0"/>
                  <w:marRight w:val="0"/>
                  <w:marTop w:val="0"/>
                  <w:marBottom w:val="0"/>
                  <w:divBdr>
                    <w:top w:val="none" w:sz="0" w:space="0" w:color="auto"/>
                    <w:left w:val="none" w:sz="0" w:space="0" w:color="auto"/>
                    <w:bottom w:val="none" w:sz="0" w:space="0" w:color="auto"/>
                    <w:right w:val="none" w:sz="0" w:space="0" w:color="auto"/>
                  </w:divBdr>
                  <w:divsChild>
                    <w:div w:id="1370374114">
                      <w:marLeft w:val="0"/>
                      <w:marRight w:val="0"/>
                      <w:marTop w:val="0"/>
                      <w:marBottom w:val="0"/>
                      <w:divBdr>
                        <w:top w:val="none" w:sz="0" w:space="0" w:color="auto"/>
                        <w:left w:val="none" w:sz="0" w:space="0" w:color="auto"/>
                        <w:bottom w:val="none" w:sz="0" w:space="0" w:color="auto"/>
                        <w:right w:val="none" w:sz="0" w:space="0" w:color="auto"/>
                      </w:divBdr>
                      <w:divsChild>
                        <w:div w:id="1008673099">
                          <w:marLeft w:val="0"/>
                          <w:marRight w:val="0"/>
                          <w:marTop w:val="0"/>
                          <w:marBottom w:val="0"/>
                          <w:divBdr>
                            <w:top w:val="none" w:sz="0" w:space="0" w:color="auto"/>
                            <w:left w:val="none" w:sz="0" w:space="0" w:color="auto"/>
                            <w:bottom w:val="none" w:sz="0" w:space="0" w:color="auto"/>
                            <w:right w:val="none" w:sz="0" w:space="0" w:color="auto"/>
                          </w:divBdr>
                          <w:divsChild>
                            <w:div w:id="770663943">
                              <w:marLeft w:val="0"/>
                              <w:marRight w:val="0"/>
                              <w:marTop w:val="0"/>
                              <w:marBottom w:val="0"/>
                              <w:divBdr>
                                <w:top w:val="none" w:sz="0" w:space="0" w:color="auto"/>
                                <w:left w:val="none" w:sz="0" w:space="0" w:color="auto"/>
                                <w:bottom w:val="none" w:sz="0" w:space="0" w:color="auto"/>
                                <w:right w:val="none" w:sz="0" w:space="0" w:color="auto"/>
                              </w:divBdr>
                              <w:divsChild>
                                <w:div w:id="76141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392398">
      <w:bodyDiv w:val="1"/>
      <w:marLeft w:val="0"/>
      <w:marRight w:val="0"/>
      <w:marTop w:val="0"/>
      <w:marBottom w:val="0"/>
      <w:divBdr>
        <w:top w:val="none" w:sz="0" w:space="0" w:color="auto"/>
        <w:left w:val="none" w:sz="0" w:space="0" w:color="auto"/>
        <w:bottom w:val="none" w:sz="0" w:space="0" w:color="auto"/>
        <w:right w:val="none" w:sz="0" w:space="0" w:color="auto"/>
      </w:divBdr>
      <w:divsChild>
        <w:div w:id="1118372313">
          <w:marLeft w:val="0"/>
          <w:marRight w:val="0"/>
          <w:marTop w:val="0"/>
          <w:marBottom w:val="0"/>
          <w:divBdr>
            <w:top w:val="none" w:sz="0" w:space="0" w:color="auto"/>
            <w:left w:val="none" w:sz="0" w:space="0" w:color="auto"/>
            <w:bottom w:val="none" w:sz="0" w:space="0" w:color="auto"/>
            <w:right w:val="none" w:sz="0" w:space="0" w:color="auto"/>
          </w:divBdr>
        </w:div>
      </w:divsChild>
    </w:div>
    <w:div w:id="1949963148">
      <w:bodyDiv w:val="1"/>
      <w:marLeft w:val="0"/>
      <w:marRight w:val="0"/>
      <w:marTop w:val="0"/>
      <w:marBottom w:val="0"/>
      <w:divBdr>
        <w:top w:val="none" w:sz="0" w:space="0" w:color="auto"/>
        <w:left w:val="none" w:sz="0" w:space="0" w:color="auto"/>
        <w:bottom w:val="none" w:sz="0" w:space="0" w:color="auto"/>
        <w:right w:val="none" w:sz="0" w:space="0" w:color="auto"/>
      </w:divBdr>
    </w:div>
    <w:div w:id="1950578815">
      <w:bodyDiv w:val="1"/>
      <w:marLeft w:val="0"/>
      <w:marRight w:val="0"/>
      <w:marTop w:val="0"/>
      <w:marBottom w:val="0"/>
      <w:divBdr>
        <w:top w:val="none" w:sz="0" w:space="0" w:color="auto"/>
        <w:left w:val="none" w:sz="0" w:space="0" w:color="auto"/>
        <w:bottom w:val="none" w:sz="0" w:space="0" w:color="auto"/>
        <w:right w:val="none" w:sz="0" w:space="0" w:color="auto"/>
      </w:divBdr>
      <w:divsChild>
        <w:div w:id="2139104548">
          <w:marLeft w:val="0"/>
          <w:marRight w:val="0"/>
          <w:marTop w:val="0"/>
          <w:marBottom w:val="180"/>
          <w:divBdr>
            <w:top w:val="none" w:sz="0" w:space="0" w:color="auto"/>
            <w:left w:val="none" w:sz="0" w:space="0" w:color="auto"/>
            <w:bottom w:val="none" w:sz="0" w:space="0" w:color="auto"/>
            <w:right w:val="none" w:sz="0" w:space="0" w:color="auto"/>
          </w:divBdr>
        </w:div>
      </w:divsChild>
    </w:div>
    <w:div w:id="1950697335">
      <w:bodyDiv w:val="1"/>
      <w:marLeft w:val="0"/>
      <w:marRight w:val="0"/>
      <w:marTop w:val="0"/>
      <w:marBottom w:val="0"/>
      <w:divBdr>
        <w:top w:val="none" w:sz="0" w:space="0" w:color="auto"/>
        <w:left w:val="none" w:sz="0" w:space="0" w:color="auto"/>
        <w:bottom w:val="none" w:sz="0" w:space="0" w:color="auto"/>
        <w:right w:val="none" w:sz="0" w:space="0" w:color="auto"/>
      </w:divBdr>
    </w:div>
    <w:div w:id="1950890261">
      <w:bodyDiv w:val="1"/>
      <w:marLeft w:val="0"/>
      <w:marRight w:val="0"/>
      <w:marTop w:val="0"/>
      <w:marBottom w:val="0"/>
      <w:divBdr>
        <w:top w:val="none" w:sz="0" w:space="0" w:color="auto"/>
        <w:left w:val="none" w:sz="0" w:space="0" w:color="auto"/>
        <w:bottom w:val="none" w:sz="0" w:space="0" w:color="auto"/>
        <w:right w:val="none" w:sz="0" w:space="0" w:color="auto"/>
      </w:divBdr>
      <w:divsChild>
        <w:div w:id="269549671">
          <w:marLeft w:val="0"/>
          <w:marRight w:val="0"/>
          <w:marTop w:val="0"/>
          <w:marBottom w:val="150"/>
          <w:divBdr>
            <w:top w:val="none" w:sz="0" w:space="0" w:color="auto"/>
            <w:left w:val="none" w:sz="0" w:space="0" w:color="auto"/>
            <w:bottom w:val="none" w:sz="0" w:space="0" w:color="auto"/>
            <w:right w:val="none" w:sz="0" w:space="0" w:color="auto"/>
          </w:divBdr>
        </w:div>
      </w:divsChild>
    </w:div>
    <w:div w:id="1951353194">
      <w:bodyDiv w:val="1"/>
      <w:marLeft w:val="0"/>
      <w:marRight w:val="0"/>
      <w:marTop w:val="0"/>
      <w:marBottom w:val="0"/>
      <w:divBdr>
        <w:top w:val="none" w:sz="0" w:space="0" w:color="auto"/>
        <w:left w:val="none" w:sz="0" w:space="0" w:color="auto"/>
        <w:bottom w:val="none" w:sz="0" w:space="0" w:color="auto"/>
        <w:right w:val="none" w:sz="0" w:space="0" w:color="auto"/>
      </w:divBdr>
      <w:divsChild>
        <w:div w:id="1727409682">
          <w:marLeft w:val="0"/>
          <w:marRight w:val="0"/>
          <w:marTop w:val="0"/>
          <w:marBottom w:val="0"/>
          <w:divBdr>
            <w:top w:val="none" w:sz="0" w:space="0" w:color="auto"/>
            <w:left w:val="none" w:sz="0" w:space="0" w:color="auto"/>
            <w:bottom w:val="dotted" w:sz="6" w:space="4" w:color="DDDDDD"/>
            <w:right w:val="none" w:sz="0" w:space="0" w:color="auto"/>
          </w:divBdr>
          <w:divsChild>
            <w:div w:id="132547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68134">
      <w:bodyDiv w:val="1"/>
      <w:marLeft w:val="0"/>
      <w:marRight w:val="0"/>
      <w:marTop w:val="0"/>
      <w:marBottom w:val="0"/>
      <w:divBdr>
        <w:top w:val="none" w:sz="0" w:space="0" w:color="auto"/>
        <w:left w:val="none" w:sz="0" w:space="0" w:color="auto"/>
        <w:bottom w:val="none" w:sz="0" w:space="0" w:color="auto"/>
        <w:right w:val="none" w:sz="0" w:space="0" w:color="auto"/>
      </w:divBdr>
    </w:div>
    <w:div w:id="1951468379">
      <w:bodyDiv w:val="1"/>
      <w:marLeft w:val="0"/>
      <w:marRight w:val="0"/>
      <w:marTop w:val="0"/>
      <w:marBottom w:val="0"/>
      <w:divBdr>
        <w:top w:val="none" w:sz="0" w:space="0" w:color="auto"/>
        <w:left w:val="none" w:sz="0" w:space="0" w:color="auto"/>
        <w:bottom w:val="none" w:sz="0" w:space="0" w:color="auto"/>
        <w:right w:val="none" w:sz="0" w:space="0" w:color="auto"/>
      </w:divBdr>
    </w:div>
    <w:div w:id="1951815865">
      <w:bodyDiv w:val="1"/>
      <w:marLeft w:val="0"/>
      <w:marRight w:val="0"/>
      <w:marTop w:val="0"/>
      <w:marBottom w:val="0"/>
      <w:divBdr>
        <w:top w:val="none" w:sz="0" w:space="0" w:color="auto"/>
        <w:left w:val="none" w:sz="0" w:space="0" w:color="auto"/>
        <w:bottom w:val="none" w:sz="0" w:space="0" w:color="auto"/>
        <w:right w:val="none" w:sz="0" w:space="0" w:color="auto"/>
      </w:divBdr>
      <w:divsChild>
        <w:div w:id="944918346">
          <w:marLeft w:val="0"/>
          <w:marRight w:val="0"/>
          <w:marTop w:val="0"/>
          <w:marBottom w:val="150"/>
          <w:divBdr>
            <w:top w:val="none" w:sz="0" w:space="0" w:color="auto"/>
            <w:left w:val="none" w:sz="0" w:space="0" w:color="auto"/>
            <w:bottom w:val="none" w:sz="0" w:space="0" w:color="auto"/>
            <w:right w:val="none" w:sz="0" w:space="0" w:color="auto"/>
          </w:divBdr>
        </w:div>
      </w:divsChild>
    </w:div>
    <w:div w:id="1951931290">
      <w:bodyDiv w:val="1"/>
      <w:marLeft w:val="0"/>
      <w:marRight w:val="0"/>
      <w:marTop w:val="0"/>
      <w:marBottom w:val="0"/>
      <w:divBdr>
        <w:top w:val="none" w:sz="0" w:space="0" w:color="auto"/>
        <w:left w:val="none" w:sz="0" w:space="0" w:color="auto"/>
        <w:bottom w:val="none" w:sz="0" w:space="0" w:color="auto"/>
        <w:right w:val="none" w:sz="0" w:space="0" w:color="auto"/>
      </w:divBdr>
      <w:divsChild>
        <w:div w:id="1929148130">
          <w:marLeft w:val="0"/>
          <w:marRight w:val="0"/>
          <w:marTop w:val="0"/>
          <w:marBottom w:val="0"/>
          <w:divBdr>
            <w:top w:val="none" w:sz="0" w:space="0" w:color="auto"/>
            <w:left w:val="none" w:sz="0" w:space="0" w:color="auto"/>
            <w:bottom w:val="dotted" w:sz="6" w:space="4" w:color="DDDDDD"/>
            <w:right w:val="none" w:sz="0" w:space="0" w:color="auto"/>
          </w:divBdr>
        </w:div>
      </w:divsChild>
    </w:div>
    <w:div w:id="1952659798">
      <w:bodyDiv w:val="1"/>
      <w:marLeft w:val="0"/>
      <w:marRight w:val="0"/>
      <w:marTop w:val="0"/>
      <w:marBottom w:val="0"/>
      <w:divBdr>
        <w:top w:val="none" w:sz="0" w:space="0" w:color="auto"/>
        <w:left w:val="none" w:sz="0" w:space="0" w:color="auto"/>
        <w:bottom w:val="none" w:sz="0" w:space="0" w:color="auto"/>
        <w:right w:val="none" w:sz="0" w:space="0" w:color="auto"/>
      </w:divBdr>
      <w:divsChild>
        <w:div w:id="354767804">
          <w:marLeft w:val="0"/>
          <w:marRight w:val="0"/>
          <w:marTop w:val="0"/>
          <w:marBottom w:val="0"/>
          <w:divBdr>
            <w:top w:val="none" w:sz="0" w:space="0" w:color="auto"/>
            <w:left w:val="none" w:sz="0" w:space="0" w:color="auto"/>
            <w:bottom w:val="none" w:sz="0" w:space="0" w:color="auto"/>
            <w:right w:val="none" w:sz="0" w:space="0" w:color="auto"/>
          </w:divBdr>
          <w:divsChild>
            <w:div w:id="207691962">
              <w:marLeft w:val="0"/>
              <w:marRight w:val="0"/>
              <w:marTop w:val="0"/>
              <w:marBottom w:val="0"/>
              <w:divBdr>
                <w:top w:val="none" w:sz="0" w:space="0" w:color="auto"/>
                <w:left w:val="none" w:sz="0" w:space="0" w:color="auto"/>
                <w:bottom w:val="none" w:sz="0" w:space="0" w:color="auto"/>
                <w:right w:val="none" w:sz="0" w:space="0" w:color="auto"/>
              </w:divBdr>
              <w:divsChild>
                <w:div w:id="1985962325">
                  <w:marLeft w:val="0"/>
                  <w:marRight w:val="0"/>
                  <w:marTop w:val="0"/>
                  <w:marBottom w:val="0"/>
                  <w:divBdr>
                    <w:top w:val="none" w:sz="0" w:space="0" w:color="auto"/>
                    <w:left w:val="none" w:sz="0" w:space="0" w:color="auto"/>
                    <w:bottom w:val="none" w:sz="0" w:space="0" w:color="auto"/>
                    <w:right w:val="none" w:sz="0" w:space="0" w:color="auto"/>
                  </w:divBdr>
                  <w:divsChild>
                    <w:div w:id="519856865">
                      <w:marLeft w:val="0"/>
                      <w:marRight w:val="0"/>
                      <w:marTop w:val="0"/>
                      <w:marBottom w:val="0"/>
                      <w:divBdr>
                        <w:top w:val="none" w:sz="0" w:space="0" w:color="auto"/>
                        <w:left w:val="none" w:sz="0" w:space="0" w:color="auto"/>
                        <w:bottom w:val="none" w:sz="0" w:space="0" w:color="auto"/>
                        <w:right w:val="none" w:sz="0" w:space="0" w:color="auto"/>
                      </w:divBdr>
                      <w:divsChild>
                        <w:div w:id="1162164772">
                          <w:marLeft w:val="0"/>
                          <w:marRight w:val="0"/>
                          <w:marTop w:val="0"/>
                          <w:marBottom w:val="0"/>
                          <w:divBdr>
                            <w:top w:val="none" w:sz="0" w:space="0" w:color="auto"/>
                            <w:left w:val="none" w:sz="0" w:space="0" w:color="auto"/>
                            <w:bottom w:val="none" w:sz="0" w:space="0" w:color="auto"/>
                            <w:right w:val="none" w:sz="0" w:space="0" w:color="auto"/>
                          </w:divBdr>
                          <w:divsChild>
                            <w:div w:id="1441411227">
                              <w:marLeft w:val="0"/>
                              <w:marRight w:val="0"/>
                              <w:marTop w:val="0"/>
                              <w:marBottom w:val="0"/>
                              <w:divBdr>
                                <w:top w:val="none" w:sz="0" w:space="0" w:color="auto"/>
                                <w:left w:val="none" w:sz="0" w:space="0" w:color="auto"/>
                                <w:bottom w:val="none" w:sz="0" w:space="0" w:color="auto"/>
                                <w:right w:val="none" w:sz="0" w:space="0" w:color="auto"/>
                              </w:divBdr>
                              <w:divsChild>
                                <w:div w:id="2890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199828">
      <w:bodyDiv w:val="1"/>
      <w:marLeft w:val="0"/>
      <w:marRight w:val="0"/>
      <w:marTop w:val="0"/>
      <w:marBottom w:val="0"/>
      <w:divBdr>
        <w:top w:val="none" w:sz="0" w:space="0" w:color="auto"/>
        <w:left w:val="none" w:sz="0" w:space="0" w:color="auto"/>
        <w:bottom w:val="none" w:sz="0" w:space="0" w:color="auto"/>
        <w:right w:val="none" w:sz="0" w:space="0" w:color="auto"/>
      </w:divBdr>
    </w:div>
    <w:div w:id="1953437973">
      <w:bodyDiv w:val="1"/>
      <w:marLeft w:val="0"/>
      <w:marRight w:val="0"/>
      <w:marTop w:val="0"/>
      <w:marBottom w:val="0"/>
      <w:divBdr>
        <w:top w:val="none" w:sz="0" w:space="0" w:color="auto"/>
        <w:left w:val="none" w:sz="0" w:space="0" w:color="auto"/>
        <w:bottom w:val="none" w:sz="0" w:space="0" w:color="auto"/>
        <w:right w:val="none" w:sz="0" w:space="0" w:color="auto"/>
      </w:divBdr>
      <w:divsChild>
        <w:div w:id="1697461648">
          <w:marLeft w:val="0"/>
          <w:marRight w:val="0"/>
          <w:marTop w:val="0"/>
          <w:marBottom w:val="0"/>
          <w:divBdr>
            <w:top w:val="none" w:sz="0" w:space="0" w:color="auto"/>
            <w:left w:val="none" w:sz="0" w:space="0" w:color="auto"/>
            <w:bottom w:val="none" w:sz="0" w:space="0" w:color="auto"/>
            <w:right w:val="none" w:sz="0" w:space="0" w:color="auto"/>
          </w:divBdr>
          <w:divsChild>
            <w:div w:id="1140464955">
              <w:marLeft w:val="0"/>
              <w:marRight w:val="0"/>
              <w:marTop w:val="0"/>
              <w:marBottom w:val="0"/>
              <w:divBdr>
                <w:top w:val="none" w:sz="0" w:space="0" w:color="auto"/>
                <w:left w:val="none" w:sz="0" w:space="0" w:color="auto"/>
                <w:bottom w:val="none" w:sz="0" w:space="0" w:color="auto"/>
                <w:right w:val="none" w:sz="0" w:space="0" w:color="auto"/>
              </w:divBdr>
              <w:divsChild>
                <w:div w:id="80500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4707">
          <w:marLeft w:val="0"/>
          <w:marRight w:val="0"/>
          <w:marTop w:val="0"/>
          <w:marBottom w:val="75"/>
          <w:divBdr>
            <w:top w:val="none" w:sz="0" w:space="0" w:color="auto"/>
            <w:left w:val="none" w:sz="0" w:space="0" w:color="auto"/>
            <w:bottom w:val="none" w:sz="0" w:space="0" w:color="auto"/>
            <w:right w:val="none" w:sz="0" w:space="0" w:color="auto"/>
          </w:divBdr>
        </w:div>
        <w:div w:id="1092896925">
          <w:marLeft w:val="0"/>
          <w:marRight w:val="0"/>
          <w:marTop w:val="0"/>
          <w:marBottom w:val="300"/>
          <w:divBdr>
            <w:top w:val="none" w:sz="0" w:space="0" w:color="auto"/>
            <w:left w:val="none" w:sz="0" w:space="0" w:color="auto"/>
            <w:bottom w:val="none" w:sz="0" w:space="0" w:color="auto"/>
            <w:right w:val="none" w:sz="0" w:space="0" w:color="auto"/>
          </w:divBdr>
          <w:divsChild>
            <w:div w:id="1317303032">
              <w:marLeft w:val="0"/>
              <w:marRight w:val="0"/>
              <w:marTop w:val="0"/>
              <w:marBottom w:val="0"/>
              <w:divBdr>
                <w:top w:val="none" w:sz="0" w:space="0" w:color="auto"/>
                <w:left w:val="none" w:sz="0" w:space="0" w:color="auto"/>
                <w:bottom w:val="none" w:sz="0" w:space="0" w:color="auto"/>
                <w:right w:val="none" w:sz="0" w:space="0" w:color="auto"/>
              </w:divBdr>
            </w:div>
          </w:divsChild>
        </w:div>
        <w:div w:id="1562324678">
          <w:marLeft w:val="0"/>
          <w:marRight w:val="0"/>
          <w:marTop w:val="0"/>
          <w:marBottom w:val="0"/>
          <w:divBdr>
            <w:top w:val="none" w:sz="0" w:space="0" w:color="auto"/>
            <w:left w:val="none" w:sz="0" w:space="0" w:color="auto"/>
            <w:bottom w:val="none" w:sz="0" w:space="0" w:color="auto"/>
            <w:right w:val="none" w:sz="0" w:space="0" w:color="auto"/>
          </w:divBdr>
        </w:div>
      </w:divsChild>
    </w:div>
    <w:div w:id="1953515505">
      <w:bodyDiv w:val="1"/>
      <w:marLeft w:val="0"/>
      <w:marRight w:val="0"/>
      <w:marTop w:val="0"/>
      <w:marBottom w:val="0"/>
      <w:divBdr>
        <w:top w:val="none" w:sz="0" w:space="0" w:color="auto"/>
        <w:left w:val="none" w:sz="0" w:space="0" w:color="auto"/>
        <w:bottom w:val="none" w:sz="0" w:space="0" w:color="auto"/>
        <w:right w:val="none" w:sz="0" w:space="0" w:color="auto"/>
      </w:divBdr>
      <w:divsChild>
        <w:div w:id="312681351">
          <w:marLeft w:val="0"/>
          <w:marRight w:val="0"/>
          <w:marTop w:val="0"/>
          <w:marBottom w:val="150"/>
          <w:divBdr>
            <w:top w:val="none" w:sz="0" w:space="0" w:color="auto"/>
            <w:left w:val="none" w:sz="0" w:space="0" w:color="auto"/>
            <w:bottom w:val="none" w:sz="0" w:space="0" w:color="auto"/>
            <w:right w:val="none" w:sz="0" w:space="0" w:color="auto"/>
          </w:divBdr>
        </w:div>
      </w:divsChild>
    </w:div>
    <w:div w:id="1953516458">
      <w:bodyDiv w:val="1"/>
      <w:marLeft w:val="0"/>
      <w:marRight w:val="0"/>
      <w:marTop w:val="0"/>
      <w:marBottom w:val="0"/>
      <w:divBdr>
        <w:top w:val="none" w:sz="0" w:space="0" w:color="auto"/>
        <w:left w:val="none" w:sz="0" w:space="0" w:color="auto"/>
        <w:bottom w:val="none" w:sz="0" w:space="0" w:color="auto"/>
        <w:right w:val="none" w:sz="0" w:space="0" w:color="auto"/>
      </w:divBdr>
      <w:divsChild>
        <w:div w:id="1917744464">
          <w:marLeft w:val="0"/>
          <w:marRight w:val="0"/>
          <w:marTop w:val="0"/>
          <w:marBottom w:val="150"/>
          <w:divBdr>
            <w:top w:val="none" w:sz="0" w:space="0" w:color="auto"/>
            <w:left w:val="none" w:sz="0" w:space="0" w:color="auto"/>
            <w:bottom w:val="none" w:sz="0" w:space="0" w:color="auto"/>
            <w:right w:val="none" w:sz="0" w:space="0" w:color="auto"/>
          </w:divBdr>
          <w:divsChild>
            <w:div w:id="1236665604">
              <w:marLeft w:val="0"/>
              <w:marRight w:val="0"/>
              <w:marTop w:val="0"/>
              <w:marBottom w:val="0"/>
              <w:divBdr>
                <w:top w:val="none" w:sz="0" w:space="0" w:color="auto"/>
                <w:left w:val="none" w:sz="0" w:space="0" w:color="auto"/>
                <w:bottom w:val="none" w:sz="0" w:space="0" w:color="auto"/>
                <w:right w:val="none" w:sz="0" w:space="0" w:color="auto"/>
              </w:divBdr>
              <w:divsChild>
                <w:div w:id="9231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6074">
          <w:marLeft w:val="0"/>
          <w:marRight w:val="0"/>
          <w:marTop w:val="0"/>
          <w:marBottom w:val="150"/>
          <w:divBdr>
            <w:top w:val="none" w:sz="0" w:space="0" w:color="auto"/>
            <w:left w:val="none" w:sz="0" w:space="0" w:color="auto"/>
            <w:bottom w:val="none" w:sz="0" w:space="0" w:color="auto"/>
            <w:right w:val="none" w:sz="0" w:space="0" w:color="auto"/>
          </w:divBdr>
        </w:div>
        <w:div w:id="1922520163">
          <w:marLeft w:val="0"/>
          <w:marRight w:val="0"/>
          <w:marTop w:val="0"/>
          <w:marBottom w:val="0"/>
          <w:divBdr>
            <w:top w:val="none" w:sz="0" w:space="0" w:color="auto"/>
            <w:left w:val="none" w:sz="0" w:space="0" w:color="auto"/>
            <w:bottom w:val="none" w:sz="0" w:space="0" w:color="auto"/>
            <w:right w:val="none" w:sz="0" w:space="0" w:color="auto"/>
          </w:divBdr>
          <w:divsChild>
            <w:div w:id="21235525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54088764">
      <w:bodyDiv w:val="1"/>
      <w:marLeft w:val="0"/>
      <w:marRight w:val="0"/>
      <w:marTop w:val="0"/>
      <w:marBottom w:val="0"/>
      <w:divBdr>
        <w:top w:val="none" w:sz="0" w:space="0" w:color="auto"/>
        <w:left w:val="none" w:sz="0" w:space="0" w:color="auto"/>
        <w:bottom w:val="none" w:sz="0" w:space="0" w:color="auto"/>
        <w:right w:val="none" w:sz="0" w:space="0" w:color="auto"/>
      </w:divBdr>
      <w:divsChild>
        <w:div w:id="409815015">
          <w:marLeft w:val="0"/>
          <w:marRight w:val="0"/>
          <w:marTop w:val="0"/>
          <w:marBottom w:val="0"/>
          <w:divBdr>
            <w:top w:val="none" w:sz="0" w:space="0" w:color="auto"/>
            <w:left w:val="none" w:sz="0" w:space="0" w:color="auto"/>
            <w:bottom w:val="none" w:sz="0" w:space="0" w:color="auto"/>
            <w:right w:val="none" w:sz="0" w:space="0" w:color="auto"/>
          </w:divBdr>
        </w:div>
      </w:divsChild>
    </w:div>
    <w:div w:id="1954095083">
      <w:bodyDiv w:val="1"/>
      <w:marLeft w:val="0"/>
      <w:marRight w:val="0"/>
      <w:marTop w:val="0"/>
      <w:marBottom w:val="0"/>
      <w:divBdr>
        <w:top w:val="none" w:sz="0" w:space="0" w:color="auto"/>
        <w:left w:val="none" w:sz="0" w:space="0" w:color="auto"/>
        <w:bottom w:val="none" w:sz="0" w:space="0" w:color="auto"/>
        <w:right w:val="none" w:sz="0" w:space="0" w:color="auto"/>
      </w:divBdr>
    </w:div>
    <w:div w:id="1954357820">
      <w:bodyDiv w:val="1"/>
      <w:marLeft w:val="0"/>
      <w:marRight w:val="0"/>
      <w:marTop w:val="0"/>
      <w:marBottom w:val="0"/>
      <w:divBdr>
        <w:top w:val="none" w:sz="0" w:space="0" w:color="auto"/>
        <w:left w:val="none" w:sz="0" w:space="0" w:color="auto"/>
        <w:bottom w:val="none" w:sz="0" w:space="0" w:color="auto"/>
        <w:right w:val="none" w:sz="0" w:space="0" w:color="auto"/>
      </w:divBdr>
      <w:divsChild>
        <w:div w:id="863323422">
          <w:marLeft w:val="0"/>
          <w:marRight w:val="0"/>
          <w:marTop w:val="0"/>
          <w:marBottom w:val="225"/>
          <w:divBdr>
            <w:top w:val="none" w:sz="0" w:space="0" w:color="auto"/>
            <w:left w:val="none" w:sz="0" w:space="0" w:color="auto"/>
            <w:bottom w:val="none" w:sz="0" w:space="0" w:color="auto"/>
            <w:right w:val="none" w:sz="0" w:space="0" w:color="auto"/>
          </w:divBdr>
        </w:div>
        <w:div w:id="1729526001">
          <w:marLeft w:val="0"/>
          <w:marRight w:val="0"/>
          <w:marTop w:val="0"/>
          <w:marBottom w:val="225"/>
          <w:divBdr>
            <w:top w:val="none" w:sz="0" w:space="0" w:color="auto"/>
            <w:left w:val="none" w:sz="0" w:space="0" w:color="auto"/>
            <w:bottom w:val="none" w:sz="0" w:space="0" w:color="auto"/>
            <w:right w:val="none" w:sz="0" w:space="0" w:color="auto"/>
          </w:divBdr>
          <w:divsChild>
            <w:div w:id="1217818494">
              <w:marLeft w:val="0"/>
              <w:marRight w:val="0"/>
              <w:marTop w:val="0"/>
              <w:marBottom w:val="0"/>
              <w:divBdr>
                <w:top w:val="none" w:sz="0" w:space="0" w:color="auto"/>
                <w:left w:val="none" w:sz="0" w:space="0" w:color="auto"/>
                <w:bottom w:val="none" w:sz="0" w:space="0" w:color="auto"/>
                <w:right w:val="none" w:sz="0" w:space="0" w:color="auto"/>
              </w:divBdr>
              <w:divsChild>
                <w:div w:id="91462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60907">
      <w:bodyDiv w:val="1"/>
      <w:marLeft w:val="0"/>
      <w:marRight w:val="0"/>
      <w:marTop w:val="0"/>
      <w:marBottom w:val="0"/>
      <w:divBdr>
        <w:top w:val="none" w:sz="0" w:space="0" w:color="auto"/>
        <w:left w:val="none" w:sz="0" w:space="0" w:color="auto"/>
        <w:bottom w:val="none" w:sz="0" w:space="0" w:color="auto"/>
        <w:right w:val="none" w:sz="0" w:space="0" w:color="auto"/>
      </w:divBdr>
      <w:divsChild>
        <w:div w:id="334501622">
          <w:marLeft w:val="0"/>
          <w:marRight w:val="0"/>
          <w:marTop w:val="0"/>
          <w:marBottom w:val="150"/>
          <w:divBdr>
            <w:top w:val="none" w:sz="0" w:space="0" w:color="auto"/>
            <w:left w:val="none" w:sz="0" w:space="0" w:color="auto"/>
            <w:bottom w:val="none" w:sz="0" w:space="0" w:color="auto"/>
            <w:right w:val="none" w:sz="0" w:space="0" w:color="auto"/>
          </w:divBdr>
        </w:div>
      </w:divsChild>
    </w:div>
    <w:div w:id="1954433133">
      <w:bodyDiv w:val="1"/>
      <w:marLeft w:val="0"/>
      <w:marRight w:val="0"/>
      <w:marTop w:val="0"/>
      <w:marBottom w:val="0"/>
      <w:divBdr>
        <w:top w:val="none" w:sz="0" w:space="0" w:color="auto"/>
        <w:left w:val="none" w:sz="0" w:space="0" w:color="auto"/>
        <w:bottom w:val="none" w:sz="0" w:space="0" w:color="auto"/>
        <w:right w:val="none" w:sz="0" w:space="0" w:color="auto"/>
      </w:divBdr>
    </w:div>
    <w:div w:id="1954481935">
      <w:bodyDiv w:val="1"/>
      <w:marLeft w:val="0"/>
      <w:marRight w:val="0"/>
      <w:marTop w:val="0"/>
      <w:marBottom w:val="0"/>
      <w:divBdr>
        <w:top w:val="none" w:sz="0" w:space="0" w:color="auto"/>
        <w:left w:val="none" w:sz="0" w:space="0" w:color="auto"/>
        <w:bottom w:val="none" w:sz="0" w:space="0" w:color="auto"/>
        <w:right w:val="none" w:sz="0" w:space="0" w:color="auto"/>
      </w:divBdr>
      <w:divsChild>
        <w:div w:id="272326465">
          <w:marLeft w:val="0"/>
          <w:marRight w:val="0"/>
          <w:marTop w:val="0"/>
          <w:marBottom w:val="0"/>
          <w:divBdr>
            <w:top w:val="none" w:sz="0" w:space="0" w:color="auto"/>
            <w:left w:val="none" w:sz="0" w:space="0" w:color="auto"/>
            <w:bottom w:val="none" w:sz="0" w:space="0" w:color="auto"/>
            <w:right w:val="none" w:sz="0" w:space="0" w:color="auto"/>
          </w:divBdr>
          <w:divsChild>
            <w:div w:id="1928267653">
              <w:marLeft w:val="0"/>
              <w:marRight w:val="0"/>
              <w:marTop w:val="0"/>
              <w:marBottom w:val="225"/>
              <w:divBdr>
                <w:top w:val="none" w:sz="0" w:space="0" w:color="auto"/>
                <w:left w:val="none" w:sz="0" w:space="0" w:color="auto"/>
                <w:bottom w:val="none" w:sz="0" w:space="0" w:color="auto"/>
                <w:right w:val="none" w:sz="0" w:space="0" w:color="auto"/>
              </w:divBdr>
              <w:divsChild>
                <w:div w:id="1957978595">
                  <w:marLeft w:val="225"/>
                  <w:marRight w:val="0"/>
                  <w:marTop w:val="0"/>
                  <w:marBottom w:val="0"/>
                  <w:divBdr>
                    <w:top w:val="none" w:sz="0" w:space="0" w:color="auto"/>
                    <w:left w:val="none" w:sz="0" w:space="0" w:color="auto"/>
                    <w:bottom w:val="none" w:sz="0" w:space="0" w:color="auto"/>
                    <w:right w:val="none" w:sz="0" w:space="0" w:color="auto"/>
                  </w:divBdr>
                  <w:divsChild>
                    <w:div w:id="77162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507962">
      <w:bodyDiv w:val="1"/>
      <w:marLeft w:val="0"/>
      <w:marRight w:val="0"/>
      <w:marTop w:val="0"/>
      <w:marBottom w:val="0"/>
      <w:divBdr>
        <w:top w:val="none" w:sz="0" w:space="0" w:color="auto"/>
        <w:left w:val="none" w:sz="0" w:space="0" w:color="auto"/>
        <w:bottom w:val="none" w:sz="0" w:space="0" w:color="auto"/>
        <w:right w:val="none" w:sz="0" w:space="0" w:color="auto"/>
      </w:divBdr>
      <w:divsChild>
        <w:div w:id="1546604655">
          <w:marLeft w:val="0"/>
          <w:marRight w:val="0"/>
          <w:marTop w:val="0"/>
          <w:marBottom w:val="150"/>
          <w:divBdr>
            <w:top w:val="none" w:sz="0" w:space="0" w:color="auto"/>
            <w:left w:val="none" w:sz="0" w:space="0" w:color="auto"/>
            <w:bottom w:val="none" w:sz="0" w:space="0" w:color="auto"/>
            <w:right w:val="none" w:sz="0" w:space="0" w:color="auto"/>
          </w:divBdr>
          <w:divsChild>
            <w:div w:id="1250693477">
              <w:marLeft w:val="0"/>
              <w:marRight w:val="0"/>
              <w:marTop w:val="0"/>
              <w:marBottom w:val="0"/>
              <w:divBdr>
                <w:top w:val="none" w:sz="0" w:space="0" w:color="auto"/>
                <w:left w:val="none" w:sz="0" w:space="0" w:color="auto"/>
                <w:bottom w:val="none" w:sz="0" w:space="0" w:color="auto"/>
                <w:right w:val="none" w:sz="0" w:space="0" w:color="auto"/>
              </w:divBdr>
              <w:divsChild>
                <w:div w:id="161960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6128">
          <w:marLeft w:val="0"/>
          <w:marRight w:val="0"/>
          <w:marTop w:val="0"/>
          <w:marBottom w:val="150"/>
          <w:divBdr>
            <w:top w:val="none" w:sz="0" w:space="0" w:color="auto"/>
            <w:left w:val="none" w:sz="0" w:space="0" w:color="auto"/>
            <w:bottom w:val="none" w:sz="0" w:space="0" w:color="auto"/>
            <w:right w:val="none" w:sz="0" w:space="0" w:color="auto"/>
          </w:divBdr>
        </w:div>
        <w:div w:id="310867392">
          <w:marLeft w:val="0"/>
          <w:marRight w:val="0"/>
          <w:marTop w:val="0"/>
          <w:marBottom w:val="0"/>
          <w:divBdr>
            <w:top w:val="none" w:sz="0" w:space="0" w:color="auto"/>
            <w:left w:val="none" w:sz="0" w:space="0" w:color="auto"/>
            <w:bottom w:val="none" w:sz="0" w:space="0" w:color="auto"/>
            <w:right w:val="none" w:sz="0" w:space="0" w:color="auto"/>
          </w:divBdr>
          <w:divsChild>
            <w:div w:id="18303679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54751777">
      <w:bodyDiv w:val="1"/>
      <w:marLeft w:val="0"/>
      <w:marRight w:val="0"/>
      <w:marTop w:val="0"/>
      <w:marBottom w:val="0"/>
      <w:divBdr>
        <w:top w:val="none" w:sz="0" w:space="0" w:color="auto"/>
        <w:left w:val="none" w:sz="0" w:space="0" w:color="auto"/>
        <w:bottom w:val="none" w:sz="0" w:space="0" w:color="auto"/>
        <w:right w:val="none" w:sz="0" w:space="0" w:color="auto"/>
      </w:divBdr>
      <w:divsChild>
        <w:div w:id="1463495833">
          <w:marLeft w:val="0"/>
          <w:marRight w:val="0"/>
          <w:marTop w:val="0"/>
          <w:marBottom w:val="0"/>
          <w:divBdr>
            <w:top w:val="none" w:sz="0" w:space="0" w:color="auto"/>
            <w:left w:val="none" w:sz="0" w:space="0" w:color="auto"/>
            <w:bottom w:val="dotted" w:sz="6" w:space="4" w:color="DDDDDD"/>
            <w:right w:val="none" w:sz="0" w:space="0" w:color="auto"/>
          </w:divBdr>
          <w:divsChild>
            <w:div w:id="237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39042">
      <w:bodyDiv w:val="1"/>
      <w:marLeft w:val="0"/>
      <w:marRight w:val="0"/>
      <w:marTop w:val="0"/>
      <w:marBottom w:val="0"/>
      <w:divBdr>
        <w:top w:val="none" w:sz="0" w:space="0" w:color="auto"/>
        <w:left w:val="none" w:sz="0" w:space="0" w:color="auto"/>
        <w:bottom w:val="none" w:sz="0" w:space="0" w:color="auto"/>
        <w:right w:val="none" w:sz="0" w:space="0" w:color="auto"/>
      </w:divBdr>
      <w:divsChild>
        <w:div w:id="41174477">
          <w:marLeft w:val="0"/>
          <w:marRight w:val="0"/>
          <w:marTop w:val="0"/>
          <w:marBottom w:val="150"/>
          <w:divBdr>
            <w:top w:val="none" w:sz="0" w:space="0" w:color="auto"/>
            <w:left w:val="none" w:sz="0" w:space="0" w:color="auto"/>
            <w:bottom w:val="none" w:sz="0" w:space="0" w:color="auto"/>
            <w:right w:val="none" w:sz="0" w:space="0" w:color="auto"/>
          </w:divBdr>
        </w:div>
      </w:divsChild>
    </w:div>
    <w:div w:id="1954943742">
      <w:bodyDiv w:val="1"/>
      <w:marLeft w:val="0"/>
      <w:marRight w:val="0"/>
      <w:marTop w:val="0"/>
      <w:marBottom w:val="0"/>
      <w:divBdr>
        <w:top w:val="none" w:sz="0" w:space="0" w:color="auto"/>
        <w:left w:val="none" w:sz="0" w:space="0" w:color="auto"/>
        <w:bottom w:val="none" w:sz="0" w:space="0" w:color="auto"/>
        <w:right w:val="none" w:sz="0" w:space="0" w:color="auto"/>
      </w:divBdr>
      <w:divsChild>
        <w:div w:id="74859768">
          <w:marLeft w:val="0"/>
          <w:marRight w:val="0"/>
          <w:marTop w:val="0"/>
          <w:marBottom w:val="0"/>
          <w:divBdr>
            <w:top w:val="none" w:sz="0" w:space="0" w:color="auto"/>
            <w:left w:val="none" w:sz="0" w:space="0" w:color="auto"/>
            <w:bottom w:val="none" w:sz="0" w:space="0" w:color="auto"/>
            <w:right w:val="none" w:sz="0" w:space="0" w:color="auto"/>
          </w:divBdr>
          <w:divsChild>
            <w:div w:id="15485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1919">
      <w:bodyDiv w:val="1"/>
      <w:marLeft w:val="0"/>
      <w:marRight w:val="0"/>
      <w:marTop w:val="0"/>
      <w:marBottom w:val="0"/>
      <w:divBdr>
        <w:top w:val="none" w:sz="0" w:space="0" w:color="auto"/>
        <w:left w:val="none" w:sz="0" w:space="0" w:color="auto"/>
        <w:bottom w:val="none" w:sz="0" w:space="0" w:color="auto"/>
        <w:right w:val="none" w:sz="0" w:space="0" w:color="auto"/>
      </w:divBdr>
      <w:divsChild>
        <w:div w:id="1777288650">
          <w:marLeft w:val="0"/>
          <w:marRight w:val="0"/>
          <w:marTop w:val="0"/>
          <w:marBottom w:val="0"/>
          <w:divBdr>
            <w:top w:val="none" w:sz="0" w:space="0" w:color="auto"/>
            <w:left w:val="none" w:sz="0" w:space="0" w:color="auto"/>
            <w:bottom w:val="none" w:sz="0" w:space="0" w:color="auto"/>
            <w:right w:val="none" w:sz="0" w:space="0" w:color="auto"/>
          </w:divBdr>
          <w:divsChild>
            <w:div w:id="532498093">
              <w:marLeft w:val="0"/>
              <w:marRight w:val="0"/>
              <w:marTop w:val="0"/>
              <w:marBottom w:val="0"/>
              <w:divBdr>
                <w:top w:val="none" w:sz="0" w:space="0" w:color="auto"/>
                <w:left w:val="none" w:sz="0" w:space="0" w:color="auto"/>
                <w:bottom w:val="none" w:sz="0" w:space="0" w:color="auto"/>
                <w:right w:val="none" w:sz="0" w:space="0" w:color="auto"/>
              </w:divBdr>
              <w:divsChild>
                <w:div w:id="728308121">
                  <w:marLeft w:val="0"/>
                  <w:marRight w:val="0"/>
                  <w:marTop w:val="0"/>
                  <w:marBottom w:val="0"/>
                  <w:divBdr>
                    <w:top w:val="none" w:sz="0" w:space="0" w:color="auto"/>
                    <w:left w:val="none" w:sz="0" w:space="0" w:color="auto"/>
                    <w:bottom w:val="none" w:sz="0" w:space="0" w:color="auto"/>
                    <w:right w:val="none" w:sz="0" w:space="0" w:color="auto"/>
                  </w:divBdr>
                  <w:divsChild>
                    <w:div w:id="1250776648">
                      <w:marLeft w:val="0"/>
                      <w:marRight w:val="0"/>
                      <w:marTop w:val="0"/>
                      <w:marBottom w:val="0"/>
                      <w:divBdr>
                        <w:top w:val="none" w:sz="0" w:space="0" w:color="auto"/>
                        <w:left w:val="none" w:sz="0" w:space="0" w:color="auto"/>
                        <w:bottom w:val="none" w:sz="0" w:space="0" w:color="auto"/>
                        <w:right w:val="none" w:sz="0" w:space="0" w:color="auto"/>
                      </w:divBdr>
                      <w:divsChild>
                        <w:div w:id="1286540998">
                          <w:marLeft w:val="0"/>
                          <w:marRight w:val="0"/>
                          <w:marTop w:val="0"/>
                          <w:marBottom w:val="0"/>
                          <w:divBdr>
                            <w:top w:val="none" w:sz="0" w:space="0" w:color="auto"/>
                            <w:left w:val="none" w:sz="0" w:space="0" w:color="auto"/>
                            <w:bottom w:val="none" w:sz="0" w:space="0" w:color="auto"/>
                            <w:right w:val="none" w:sz="0" w:space="0" w:color="auto"/>
                          </w:divBdr>
                          <w:divsChild>
                            <w:div w:id="1528177725">
                              <w:marLeft w:val="0"/>
                              <w:marRight w:val="0"/>
                              <w:marTop w:val="0"/>
                              <w:marBottom w:val="0"/>
                              <w:divBdr>
                                <w:top w:val="none" w:sz="0" w:space="0" w:color="auto"/>
                                <w:left w:val="none" w:sz="0" w:space="0" w:color="auto"/>
                                <w:bottom w:val="none" w:sz="0" w:space="0" w:color="auto"/>
                                <w:right w:val="none" w:sz="0" w:space="0" w:color="auto"/>
                              </w:divBdr>
                              <w:divsChild>
                                <w:div w:id="388264009">
                                  <w:marLeft w:val="0"/>
                                  <w:marRight w:val="0"/>
                                  <w:marTop w:val="0"/>
                                  <w:marBottom w:val="0"/>
                                  <w:divBdr>
                                    <w:top w:val="none" w:sz="0" w:space="0" w:color="auto"/>
                                    <w:left w:val="none" w:sz="0" w:space="0" w:color="auto"/>
                                    <w:bottom w:val="none" w:sz="0" w:space="0" w:color="auto"/>
                                    <w:right w:val="none" w:sz="0" w:space="0" w:color="auto"/>
                                  </w:divBdr>
                                  <w:divsChild>
                                    <w:div w:id="10202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094117">
      <w:bodyDiv w:val="1"/>
      <w:marLeft w:val="0"/>
      <w:marRight w:val="0"/>
      <w:marTop w:val="0"/>
      <w:marBottom w:val="0"/>
      <w:divBdr>
        <w:top w:val="none" w:sz="0" w:space="0" w:color="auto"/>
        <w:left w:val="none" w:sz="0" w:space="0" w:color="auto"/>
        <w:bottom w:val="none" w:sz="0" w:space="0" w:color="auto"/>
        <w:right w:val="none" w:sz="0" w:space="0" w:color="auto"/>
      </w:divBdr>
      <w:divsChild>
        <w:div w:id="801969340">
          <w:marLeft w:val="0"/>
          <w:marRight w:val="0"/>
          <w:marTop w:val="0"/>
          <w:marBottom w:val="0"/>
          <w:divBdr>
            <w:top w:val="none" w:sz="0" w:space="0" w:color="auto"/>
            <w:left w:val="none" w:sz="0" w:space="0" w:color="auto"/>
            <w:bottom w:val="none" w:sz="0" w:space="0" w:color="auto"/>
            <w:right w:val="none" w:sz="0" w:space="0" w:color="auto"/>
          </w:divBdr>
        </w:div>
      </w:divsChild>
    </w:div>
    <w:div w:id="1955137416">
      <w:bodyDiv w:val="1"/>
      <w:marLeft w:val="0"/>
      <w:marRight w:val="0"/>
      <w:marTop w:val="0"/>
      <w:marBottom w:val="0"/>
      <w:divBdr>
        <w:top w:val="none" w:sz="0" w:space="0" w:color="auto"/>
        <w:left w:val="none" w:sz="0" w:space="0" w:color="auto"/>
        <w:bottom w:val="none" w:sz="0" w:space="0" w:color="auto"/>
        <w:right w:val="none" w:sz="0" w:space="0" w:color="auto"/>
      </w:divBdr>
      <w:divsChild>
        <w:div w:id="76289342">
          <w:marLeft w:val="0"/>
          <w:marRight w:val="0"/>
          <w:marTop w:val="0"/>
          <w:marBottom w:val="0"/>
          <w:divBdr>
            <w:top w:val="none" w:sz="0" w:space="0" w:color="auto"/>
            <w:left w:val="none" w:sz="0" w:space="0" w:color="auto"/>
            <w:bottom w:val="none" w:sz="0" w:space="0" w:color="auto"/>
            <w:right w:val="none" w:sz="0" w:space="0" w:color="auto"/>
          </w:divBdr>
        </w:div>
      </w:divsChild>
    </w:div>
    <w:div w:id="1956402261">
      <w:bodyDiv w:val="1"/>
      <w:marLeft w:val="0"/>
      <w:marRight w:val="0"/>
      <w:marTop w:val="0"/>
      <w:marBottom w:val="0"/>
      <w:divBdr>
        <w:top w:val="none" w:sz="0" w:space="0" w:color="auto"/>
        <w:left w:val="none" w:sz="0" w:space="0" w:color="auto"/>
        <w:bottom w:val="none" w:sz="0" w:space="0" w:color="auto"/>
        <w:right w:val="none" w:sz="0" w:space="0" w:color="auto"/>
      </w:divBdr>
      <w:divsChild>
        <w:div w:id="643970905">
          <w:marLeft w:val="0"/>
          <w:marRight w:val="0"/>
          <w:marTop w:val="0"/>
          <w:marBottom w:val="0"/>
          <w:divBdr>
            <w:top w:val="none" w:sz="0" w:space="0" w:color="auto"/>
            <w:left w:val="none" w:sz="0" w:space="0" w:color="auto"/>
            <w:bottom w:val="dotted" w:sz="6" w:space="4" w:color="DDDDDD"/>
            <w:right w:val="none" w:sz="0" w:space="0" w:color="auto"/>
          </w:divBdr>
        </w:div>
      </w:divsChild>
    </w:div>
    <w:div w:id="1956866666">
      <w:bodyDiv w:val="1"/>
      <w:marLeft w:val="0"/>
      <w:marRight w:val="0"/>
      <w:marTop w:val="0"/>
      <w:marBottom w:val="0"/>
      <w:divBdr>
        <w:top w:val="none" w:sz="0" w:space="0" w:color="auto"/>
        <w:left w:val="none" w:sz="0" w:space="0" w:color="auto"/>
        <w:bottom w:val="none" w:sz="0" w:space="0" w:color="auto"/>
        <w:right w:val="none" w:sz="0" w:space="0" w:color="auto"/>
      </w:divBdr>
    </w:div>
    <w:div w:id="1957329667">
      <w:bodyDiv w:val="1"/>
      <w:marLeft w:val="0"/>
      <w:marRight w:val="0"/>
      <w:marTop w:val="0"/>
      <w:marBottom w:val="0"/>
      <w:divBdr>
        <w:top w:val="none" w:sz="0" w:space="0" w:color="auto"/>
        <w:left w:val="none" w:sz="0" w:space="0" w:color="auto"/>
        <w:bottom w:val="none" w:sz="0" w:space="0" w:color="auto"/>
        <w:right w:val="none" w:sz="0" w:space="0" w:color="auto"/>
      </w:divBdr>
      <w:divsChild>
        <w:div w:id="2051342943">
          <w:marLeft w:val="0"/>
          <w:marRight w:val="0"/>
          <w:marTop w:val="0"/>
          <w:marBottom w:val="0"/>
          <w:divBdr>
            <w:top w:val="none" w:sz="0" w:space="0" w:color="auto"/>
            <w:left w:val="none" w:sz="0" w:space="0" w:color="auto"/>
            <w:bottom w:val="none" w:sz="0" w:space="0" w:color="auto"/>
            <w:right w:val="none" w:sz="0" w:space="0" w:color="auto"/>
          </w:divBdr>
          <w:divsChild>
            <w:div w:id="295989079">
              <w:marLeft w:val="0"/>
              <w:marRight w:val="0"/>
              <w:marTop w:val="0"/>
              <w:marBottom w:val="0"/>
              <w:divBdr>
                <w:top w:val="none" w:sz="0" w:space="0" w:color="auto"/>
                <w:left w:val="none" w:sz="0" w:space="0" w:color="auto"/>
                <w:bottom w:val="none" w:sz="0" w:space="0" w:color="auto"/>
                <w:right w:val="none" w:sz="0" w:space="0" w:color="auto"/>
              </w:divBdr>
              <w:divsChild>
                <w:div w:id="1312447318">
                  <w:marLeft w:val="0"/>
                  <w:marRight w:val="0"/>
                  <w:marTop w:val="0"/>
                  <w:marBottom w:val="150"/>
                  <w:divBdr>
                    <w:top w:val="none" w:sz="0" w:space="0" w:color="auto"/>
                    <w:left w:val="none" w:sz="0" w:space="0" w:color="auto"/>
                    <w:bottom w:val="none" w:sz="0" w:space="0" w:color="auto"/>
                    <w:right w:val="none" w:sz="0" w:space="0" w:color="auto"/>
                  </w:divBdr>
                  <w:divsChild>
                    <w:div w:id="622421241">
                      <w:marLeft w:val="0"/>
                      <w:marRight w:val="0"/>
                      <w:marTop w:val="0"/>
                      <w:marBottom w:val="0"/>
                      <w:divBdr>
                        <w:top w:val="none" w:sz="0" w:space="0" w:color="auto"/>
                        <w:left w:val="none" w:sz="0" w:space="0" w:color="auto"/>
                        <w:bottom w:val="none" w:sz="0" w:space="0" w:color="auto"/>
                        <w:right w:val="none" w:sz="0" w:space="0" w:color="auto"/>
                      </w:divBdr>
                      <w:divsChild>
                        <w:div w:id="959842435">
                          <w:marLeft w:val="0"/>
                          <w:marRight w:val="0"/>
                          <w:marTop w:val="0"/>
                          <w:marBottom w:val="0"/>
                          <w:divBdr>
                            <w:top w:val="none" w:sz="0" w:space="0" w:color="auto"/>
                            <w:left w:val="none" w:sz="0" w:space="0" w:color="auto"/>
                            <w:bottom w:val="none" w:sz="0" w:space="0" w:color="auto"/>
                            <w:right w:val="none" w:sz="0" w:space="0" w:color="auto"/>
                          </w:divBdr>
                          <w:divsChild>
                            <w:div w:id="32196744">
                              <w:marLeft w:val="0"/>
                              <w:marRight w:val="0"/>
                              <w:marTop w:val="0"/>
                              <w:marBottom w:val="0"/>
                              <w:divBdr>
                                <w:top w:val="none" w:sz="0" w:space="0" w:color="auto"/>
                                <w:left w:val="none" w:sz="0" w:space="0" w:color="auto"/>
                                <w:bottom w:val="none" w:sz="0" w:space="0" w:color="auto"/>
                                <w:right w:val="none" w:sz="0" w:space="0" w:color="auto"/>
                              </w:divBdr>
                              <w:divsChild>
                                <w:div w:id="302735657">
                                  <w:marLeft w:val="0"/>
                                  <w:marRight w:val="0"/>
                                  <w:marTop w:val="0"/>
                                  <w:marBottom w:val="0"/>
                                  <w:divBdr>
                                    <w:top w:val="none" w:sz="0" w:space="0" w:color="auto"/>
                                    <w:left w:val="none" w:sz="0" w:space="0" w:color="auto"/>
                                    <w:bottom w:val="none" w:sz="0" w:space="0" w:color="auto"/>
                                    <w:right w:val="none" w:sz="0" w:space="0" w:color="auto"/>
                                  </w:divBdr>
                                  <w:divsChild>
                                    <w:div w:id="621306587">
                                      <w:marLeft w:val="0"/>
                                      <w:marRight w:val="0"/>
                                      <w:marTop w:val="0"/>
                                      <w:marBottom w:val="0"/>
                                      <w:divBdr>
                                        <w:top w:val="none" w:sz="0" w:space="0" w:color="auto"/>
                                        <w:left w:val="none" w:sz="0" w:space="0" w:color="auto"/>
                                        <w:bottom w:val="none" w:sz="0" w:space="0" w:color="auto"/>
                                        <w:right w:val="none" w:sz="0" w:space="0" w:color="auto"/>
                                      </w:divBdr>
                                      <w:divsChild>
                                        <w:div w:id="114569183">
                                          <w:marLeft w:val="0"/>
                                          <w:marRight w:val="0"/>
                                          <w:marTop w:val="0"/>
                                          <w:marBottom w:val="0"/>
                                          <w:divBdr>
                                            <w:top w:val="none" w:sz="0" w:space="0" w:color="auto"/>
                                            <w:left w:val="none" w:sz="0" w:space="0" w:color="auto"/>
                                            <w:bottom w:val="none" w:sz="0" w:space="0" w:color="auto"/>
                                            <w:right w:val="none" w:sz="0" w:space="0" w:color="auto"/>
                                          </w:divBdr>
                                          <w:divsChild>
                                            <w:div w:id="1555577767">
                                              <w:marLeft w:val="0"/>
                                              <w:marRight w:val="0"/>
                                              <w:marTop w:val="0"/>
                                              <w:marBottom w:val="0"/>
                                              <w:divBdr>
                                                <w:top w:val="none" w:sz="0" w:space="0" w:color="auto"/>
                                                <w:left w:val="none" w:sz="0" w:space="0" w:color="auto"/>
                                                <w:bottom w:val="none" w:sz="0" w:space="0" w:color="auto"/>
                                                <w:right w:val="none" w:sz="0" w:space="0" w:color="auto"/>
                                              </w:divBdr>
                                              <w:divsChild>
                                                <w:div w:id="95232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639393">
      <w:bodyDiv w:val="1"/>
      <w:marLeft w:val="0"/>
      <w:marRight w:val="0"/>
      <w:marTop w:val="0"/>
      <w:marBottom w:val="0"/>
      <w:divBdr>
        <w:top w:val="none" w:sz="0" w:space="0" w:color="auto"/>
        <w:left w:val="none" w:sz="0" w:space="0" w:color="auto"/>
        <w:bottom w:val="none" w:sz="0" w:space="0" w:color="auto"/>
        <w:right w:val="none" w:sz="0" w:space="0" w:color="auto"/>
      </w:divBdr>
      <w:divsChild>
        <w:div w:id="886571681">
          <w:marLeft w:val="0"/>
          <w:marRight w:val="0"/>
          <w:marTop w:val="0"/>
          <w:marBottom w:val="0"/>
          <w:divBdr>
            <w:top w:val="none" w:sz="0" w:space="0" w:color="auto"/>
            <w:left w:val="none" w:sz="0" w:space="0" w:color="auto"/>
            <w:bottom w:val="dotted" w:sz="6" w:space="4" w:color="DDDDDD"/>
            <w:right w:val="none" w:sz="0" w:space="0" w:color="auto"/>
          </w:divBdr>
        </w:div>
      </w:divsChild>
    </w:div>
    <w:div w:id="1957713735">
      <w:bodyDiv w:val="1"/>
      <w:marLeft w:val="0"/>
      <w:marRight w:val="0"/>
      <w:marTop w:val="0"/>
      <w:marBottom w:val="0"/>
      <w:divBdr>
        <w:top w:val="none" w:sz="0" w:space="0" w:color="auto"/>
        <w:left w:val="none" w:sz="0" w:space="0" w:color="auto"/>
        <w:bottom w:val="none" w:sz="0" w:space="0" w:color="auto"/>
        <w:right w:val="none" w:sz="0" w:space="0" w:color="auto"/>
      </w:divBdr>
      <w:divsChild>
        <w:div w:id="904027456">
          <w:marLeft w:val="0"/>
          <w:marRight w:val="0"/>
          <w:marTop w:val="0"/>
          <w:marBottom w:val="0"/>
          <w:divBdr>
            <w:top w:val="none" w:sz="0" w:space="0" w:color="auto"/>
            <w:left w:val="none" w:sz="0" w:space="0" w:color="auto"/>
            <w:bottom w:val="dotted" w:sz="6" w:space="4" w:color="DDDDDD"/>
            <w:right w:val="none" w:sz="0" w:space="0" w:color="auto"/>
          </w:divBdr>
        </w:div>
      </w:divsChild>
    </w:div>
    <w:div w:id="1959490501">
      <w:bodyDiv w:val="1"/>
      <w:marLeft w:val="0"/>
      <w:marRight w:val="0"/>
      <w:marTop w:val="0"/>
      <w:marBottom w:val="0"/>
      <w:divBdr>
        <w:top w:val="none" w:sz="0" w:space="0" w:color="auto"/>
        <w:left w:val="none" w:sz="0" w:space="0" w:color="auto"/>
        <w:bottom w:val="none" w:sz="0" w:space="0" w:color="auto"/>
        <w:right w:val="none" w:sz="0" w:space="0" w:color="auto"/>
      </w:divBdr>
    </w:div>
    <w:div w:id="1959678420">
      <w:bodyDiv w:val="1"/>
      <w:marLeft w:val="0"/>
      <w:marRight w:val="0"/>
      <w:marTop w:val="0"/>
      <w:marBottom w:val="0"/>
      <w:divBdr>
        <w:top w:val="none" w:sz="0" w:space="0" w:color="auto"/>
        <w:left w:val="none" w:sz="0" w:space="0" w:color="auto"/>
        <w:bottom w:val="none" w:sz="0" w:space="0" w:color="auto"/>
        <w:right w:val="none" w:sz="0" w:space="0" w:color="auto"/>
      </w:divBdr>
      <w:divsChild>
        <w:div w:id="1570574270">
          <w:marLeft w:val="0"/>
          <w:marRight w:val="0"/>
          <w:marTop w:val="0"/>
          <w:marBottom w:val="150"/>
          <w:divBdr>
            <w:top w:val="none" w:sz="0" w:space="0" w:color="auto"/>
            <w:left w:val="none" w:sz="0" w:space="0" w:color="auto"/>
            <w:bottom w:val="none" w:sz="0" w:space="0" w:color="auto"/>
            <w:right w:val="none" w:sz="0" w:space="0" w:color="auto"/>
          </w:divBdr>
        </w:div>
      </w:divsChild>
    </w:div>
    <w:div w:id="1960182950">
      <w:bodyDiv w:val="1"/>
      <w:marLeft w:val="0"/>
      <w:marRight w:val="0"/>
      <w:marTop w:val="0"/>
      <w:marBottom w:val="0"/>
      <w:divBdr>
        <w:top w:val="none" w:sz="0" w:space="0" w:color="auto"/>
        <w:left w:val="none" w:sz="0" w:space="0" w:color="auto"/>
        <w:bottom w:val="none" w:sz="0" w:space="0" w:color="auto"/>
        <w:right w:val="none" w:sz="0" w:space="0" w:color="auto"/>
      </w:divBdr>
    </w:div>
    <w:div w:id="1961036205">
      <w:bodyDiv w:val="1"/>
      <w:marLeft w:val="0"/>
      <w:marRight w:val="0"/>
      <w:marTop w:val="0"/>
      <w:marBottom w:val="0"/>
      <w:divBdr>
        <w:top w:val="none" w:sz="0" w:space="0" w:color="auto"/>
        <w:left w:val="none" w:sz="0" w:space="0" w:color="auto"/>
        <w:bottom w:val="none" w:sz="0" w:space="0" w:color="auto"/>
        <w:right w:val="none" w:sz="0" w:space="0" w:color="auto"/>
      </w:divBdr>
      <w:divsChild>
        <w:div w:id="1413508213">
          <w:marLeft w:val="0"/>
          <w:marRight w:val="0"/>
          <w:marTop w:val="0"/>
          <w:marBottom w:val="0"/>
          <w:divBdr>
            <w:top w:val="none" w:sz="0" w:space="0" w:color="auto"/>
            <w:left w:val="none" w:sz="0" w:space="0" w:color="auto"/>
            <w:bottom w:val="none" w:sz="0" w:space="0" w:color="auto"/>
            <w:right w:val="none" w:sz="0" w:space="0" w:color="auto"/>
          </w:divBdr>
          <w:divsChild>
            <w:div w:id="19360898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62413695">
      <w:bodyDiv w:val="1"/>
      <w:marLeft w:val="0"/>
      <w:marRight w:val="0"/>
      <w:marTop w:val="0"/>
      <w:marBottom w:val="0"/>
      <w:divBdr>
        <w:top w:val="none" w:sz="0" w:space="0" w:color="auto"/>
        <w:left w:val="none" w:sz="0" w:space="0" w:color="auto"/>
        <w:bottom w:val="none" w:sz="0" w:space="0" w:color="auto"/>
        <w:right w:val="none" w:sz="0" w:space="0" w:color="auto"/>
      </w:divBdr>
      <w:divsChild>
        <w:div w:id="1056126436">
          <w:marLeft w:val="0"/>
          <w:marRight w:val="0"/>
          <w:marTop w:val="0"/>
          <w:marBottom w:val="0"/>
          <w:divBdr>
            <w:top w:val="none" w:sz="0" w:space="0" w:color="auto"/>
            <w:left w:val="none" w:sz="0" w:space="0" w:color="auto"/>
            <w:bottom w:val="none" w:sz="0" w:space="0" w:color="auto"/>
            <w:right w:val="none" w:sz="0" w:space="0" w:color="auto"/>
          </w:divBdr>
          <w:divsChild>
            <w:div w:id="462845965">
              <w:marLeft w:val="0"/>
              <w:marRight w:val="0"/>
              <w:marTop w:val="0"/>
              <w:marBottom w:val="0"/>
              <w:divBdr>
                <w:top w:val="none" w:sz="0" w:space="0" w:color="auto"/>
                <w:left w:val="none" w:sz="0" w:space="0" w:color="auto"/>
                <w:bottom w:val="none" w:sz="0" w:space="0" w:color="auto"/>
                <w:right w:val="none" w:sz="0" w:space="0" w:color="auto"/>
              </w:divBdr>
              <w:divsChild>
                <w:div w:id="901983766">
                  <w:marLeft w:val="0"/>
                  <w:marRight w:val="0"/>
                  <w:marTop w:val="0"/>
                  <w:marBottom w:val="0"/>
                  <w:divBdr>
                    <w:top w:val="none" w:sz="0" w:space="0" w:color="auto"/>
                    <w:left w:val="none" w:sz="0" w:space="0" w:color="auto"/>
                    <w:bottom w:val="none" w:sz="0" w:space="0" w:color="auto"/>
                    <w:right w:val="none" w:sz="0" w:space="0" w:color="auto"/>
                  </w:divBdr>
                  <w:divsChild>
                    <w:div w:id="669406796">
                      <w:marLeft w:val="0"/>
                      <w:marRight w:val="0"/>
                      <w:marTop w:val="0"/>
                      <w:marBottom w:val="0"/>
                      <w:divBdr>
                        <w:top w:val="none" w:sz="0" w:space="0" w:color="auto"/>
                        <w:left w:val="none" w:sz="0" w:space="0" w:color="auto"/>
                        <w:bottom w:val="none" w:sz="0" w:space="0" w:color="auto"/>
                        <w:right w:val="none" w:sz="0" w:space="0" w:color="auto"/>
                      </w:divBdr>
                      <w:divsChild>
                        <w:div w:id="799804311">
                          <w:marLeft w:val="0"/>
                          <w:marRight w:val="0"/>
                          <w:marTop w:val="0"/>
                          <w:marBottom w:val="0"/>
                          <w:divBdr>
                            <w:top w:val="none" w:sz="0" w:space="0" w:color="auto"/>
                            <w:left w:val="none" w:sz="0" w:space="0" w:color="auto"/>
                            <w:bottom w:val="none" w:sz="0" w:space="0" w:color="auto"/>
                            <w:right w:val="none" w:sz="0" w:space="0" w:color="auto"/>
                          </w:divBdr>
                          <w:divsChild>
                            <w:div w:id="896476140">
                              <w:marLeft w:val="0"/>
                              <w:marRight w:val="0"/>
                              <w:marTop w:val="0"/>
                              <w:marBottom w:val="0"/>
                              <w:divBdr>
                                <w:top w:val="none" w:sz="0" w:space="0" w:color="auto"/>
                                <w:left w:val="none" w:sz="0" w:space="0" w:color="auto"/>
                                <w:bottom w:val="none" w:sz="0" w:space="0" w:color="auto"/>
                                <w:right w:val="none" w:sz="0" w:space="0" w:color="auto"/>
                              </w:divBdr>
                              <w:divsChild>
                                <w:div w:id="821434034">
                                  <w:marLeft w:val="0"/>
                                  <w:marRight w:val="0"/>
                                  <w:marTop w:val="0"/>
                                  <w:marBottom w:val="0"/>
                                  <w:divBdr>
                                    <w:top w:val="none" w:sz="0" w:space="0" w:color="auto"/>
                                    <w:left w:val="none" w:sz="0" w:space="0" w:color="auto"/>
                                    <w:bottom w:val="none" w:sz="0" w:space="0" w:color="auto"/>
                                    <w:right w:val="none" w:sz="0" w:space="0" w:color="auto"/>
                                  </w:divBdr>
                                  <w:divsChild>
                                    <w:div w:id="1747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960195">
      <w:bodyDiv w:val="1"/>
      <w:marLeft w:val="0"/>
      <w:marRight w:val="0"/>
      <w:marTop w:val="0"/>
      <w:marBottom w:val="0"/>
      <w:divBdr>
        <w:top w:val="none" w:sz="0" w:space="0" w:color="auto"/>
        <w:left w:val="none" w:sz="0" w:space="0" w:color="auto"/>
        <w:bottom w:val="none" w:sz="0" w:space="0" w:color="auto"/>
        <w:right w:val="none" w:sz="0" w:space="0" w:color="auto"/>
      </w:divBdr>
    </w:div>
    <w:div w:id="1963530974">
      <w:bodyDiv w:val="1"/>
      <w:marLeft w:val="0"/>
      <w:marRight w:val="0"/>
      <w:marTop w:val="0"/>
      <w:marBottom w:val="0"/>
      <w:divBdr>
        <w:top w:val="none" w:sz="0" w:space="0" w:color="auto"/>
        <w:left w:val="none" w:sz="0" w:space="0" w:color="auto"/>
        <w:bottom w:val="none" w:sz="0" w:space="0" w:color="auto"/>
        <w:right w:val="none" w:sz="0" w:space="0" w:color="auto"/>
      </w:divBdr>
    </w:div>
    <w:div w:id="1964992599">
      <w:bodyDiv w:val="1"/>
      <w:marLeft w:val="0"/>
      <w:marRight w:val="0"/>
      <w:marTop w:val="0"/>
      <w:marBottom w:val="0"/>
      <w:divBdr>
        <w:top w:val="none" w:sz="0" w:space="0" w:color="auto"/>
        <w:left w:val="none" w:sz="0" w:space="0" w:color="auto"/>
        <w:bottom w:val="none" w:sz="0" w:space="0" w:color="auto"/>
        <w:right w:val="none" w:sz="0" w:space="0" w:color="auto"/>
      </w:divBdr>
    </w:div>
    <w:div w:id="1965964734">
      <w:bodyDiv w:val="1"/>
      <w:marLeft w:val="0"/>
      <w:marRight w:val="0"/>
      <w:marTop w:val="0"/>
      <w:marBottom w:val="0"/>
      <w:divBdr>
        <w:top w:val="none" w:sz="0" w:space="0" w:color="auto"/>
        <w:left w:val="none" w:sz="0" w:space="0" w:color="auto"/>
        <w:bottom w:val="none" w:sz="0" w:space="0" w:color="auto"/>
        <w:right w:val="none" w:sz="0" w:space="0" w:color="auto"/>
      </w:divBdr>
      <w:divsChild>
        <w:div w:id="964433701">
          <w:marLeft w:val="0"/>
          <w:marRight w:val="0"/>
          <w:marTop w:val="0"/>
          <w:marBottom w:val="0"/>
          <w:divBdr>
            <w:top w:val="none" w:sz="0" w:space="0" w:color="auto"/>
            <w:left w:val="none" w:sz="0" w:space="0" w:color="auto"/>
            <w:bottom w:val="none" w:sz="0" w:space="0" w:color="auto"/>
            <w:right w:val="none" w:sz="0" w:space="0" w:color="auto"/>
          </w:divBdr>
          <w:divsChild>
            <w:div w:id="859244773">
              <w:marLeft w:val="0"/>
              <w:marRight w:val="0"/>
              <w:marTop w:val="0"/>
              <w:marBottom w:val="0"/>
              <w:divBdr>
                <w:top w:val="none" w:sz="0" w:space="0" w:color="auto"/>
                <w:left w:val="none" w:sz="0" w:space="0" w:color="auto"/>
                <w:bottom w:val="none" w:sz="0" w:space="0" w:color="auto"/>
                <w:right w:val="none" w:sz="0" w:space="0" w:color="auto"/>
              </w:divBdr>
              <w:divsChild>
                <w:div w:id="1337149843">
                  <w:marLeft w:val="30"/>
                  <w:marRight w:val="30"/>
                  <w:marTop w:val="0"/>
                  <w:marBottom w:val="0"/>
                  <w:divBdr>
                    <w:top w:val="none" w:sz="0" w:space="0" w:color="auto"/>
                    <w:left w:val="none" w:sz="0" w:space="0" w:color="auto"/>
                    <w:bottom w:val="none" w:sz="0" w:space="0" w:color="auto"/>
                    <w:right w:val="none" w:sz="0" w:space="0" w:color="auto"/>
                  </w:divBdr>
                  <w:divsChild>
                    <w:div w:id="1079253943">
                      <w:marLeft w:val="0"/>
                      <w:marRight w:val="0"/>
                      <w:marTop w:val="0"/>
                      <w:marBottom w:val="0"/>
                      <w:divBdr>
                        <w:top w:val="none" w:sz="0" w:space="0" w:color="auto"/>
                        <w:left w:val="none" w:sz="0" w:space="0" w:color="auto"/>
                        <w:bottom w:val="none" w:sz="0" w:space="0" w:color="auto"/>
                        <w:right w:val="none" w:sz="0" w:space="0" w:color="auto"/>
                      </w:divBdr>
                      <w:divsChild>
                        <w:div w:id="1867138041">
                          <w:marLeft w:val="0"/>
                          <w:marRight w:val="0"/>
                          <w:marTop w:val="0"/>
                          <w:marBottom w:val="0"/>
                          <w:divBdr>
                            <w:top w:val="none" w:sz="0" w:space="0" w:color="auto"/>
                            <w:left w:val="none" w:sz="0" w:space="0" w:color="auto"/>
                            <w:bottom w:val="none" w:sz="0" w:space="0" w:color="auto"/>
                            <w:right w:val="none" w:sz="0" w:space="0" w:color="auto"/>
                          </w:divBdr>
                          <w:divsChild>
                            <w:div w:id="458693663">
                              <w:marLeft w:val="0"/>
                              <w:marRight w:val="0"/>
                              <w:marTop w:val="0"/>
                              <w:marBottom w:val="0"/>
                              <w:divBdr>
                                <w:top w:val="none" w:sz="0" w:space="0" w:color="auto"/>
                                <w:left w:val="none" w:sz="0" w:space="0" w:color="auto"/>
                                <w:bottom w:val="none" w:sz="0" w:space="0" w:color="auto"/>
                                <w:right w:val="none" w:sz="0" w:space="0" w:color="auto"/>
                              </w:divBdr>
                              <w:divsChild>
                                <w:div w:id="865025156">
                                  <w:marLeft w:val="0"/>
                                  <w:marRight w:val="0"/>
                                  <w:marTop w:val="0"/>
                                  <w:marBottom w:val="0"/>
                                  <w:divBdr>
                                    <w:top w:val="none" w:sz="0" w:space="0" w:color="auto"/>
                                    <w:left w:val="none" w:sz="0" w:space="0" w:color="auto"/>
                                    <w:bottom w:val="none" w:sz="0" w:space="0" w:color="auto"/>
                                    <w:right w:val="none" w:sz="0" w:space="0" w:color="auto"/>
                                  </w:divBdr>
                                  <w:divsChild>
                                    <w:div w:id="12704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109301">
      <w:bodyDiv w:val="1"/>
      <w:marLeft w:val="0"/>
      <w:marRight w:val="0"/>
      <w:marTop w:val="0"/>
      <w:marBottom w:val="0"/>
      <w:divBdr>
        <w:top w:val="none" w:sz="0" w:space="0" w:color="auto"/>
        <w:left w:val="none" w:sz="0" w:space="0" w:color="auto"/>
        <w:bottom w:val="none" w:sz="0" w:space="0" w:color="auto"/>
        <w:right w:val="none" w:sz="0" w:space="0" w:color="auto"/>
      </w:divBdr>
      <w:divsChild>
        <w:div w:id="120002578">
          <w:marLeft w:val="0"/>
          <w:marRight w:val="0"/>
          <w:marTop w:val="0"/>
          <w:marBottom w:val="0"/>
          <w:divBdr>
            <w:top w:val="none" w:sz="0" w:space="0" w:color="auto"/>
            <w:left w:val="none" w:sz="0" w:space="0" w:color="auto"/>
            <w:bottom w:val="dotted" w:sz="6" w:space="4" w:color="DDDDDD"/>
            <w:right w:val="none" w:sz="0" w:space="0" w:color="auto"/>
          </w:divBdr>
        </w:div>
      </w:divsChild>
    </w:div>
    <w:div w:id="1966154249">
      <w:bodyDiv w:val="1"/>
      <w:marLeft w:val="0"/>
      <w:marRight w:val="0"/>
      <w:marTop w:val="0"/>
      <w:marBottom w:val="0"/>
      <w:divBdr>
        <w:top w:val="none" w:sz="0" w:space="0" w:color="auto"/>
        <w:left w:val="none" w:sz="0" w:space="0" w:color="auto"/>
        <w:bottom w:val="none" w:sz="0" w:space="0" w:color="auto"/>
        <w:right w:val="none" w:sz="0" w:space="0" w:color="auto"/>
      </w:divBdr>
      <w:divsChild>
        <w:div w:id="145635188">
          <w:marLeft w:val="0"/>
          <w:marRight w:val="0"/>
          <w:marTop w:val="0"/>
          <w:marBottom w:val="150"/>
          <w:divBdr>
            <w:top w:val="none" w:sz="0" w:space="0" w:color="auto"/>
            <w:left w:val="none" w:sz="0" w:space="0" w:color="auto"/>
            <w:bottom w:val="none" w:sz="0" w:space="0" w:color="auto"/>
            <w:right w:val="none" w:sz="0" w:space="0" w:color="auto"/>
          </w:divBdr>
        </w:div>
        <w:div w:id="305818815">
          <w:marLeft w:val="0"/>
          <w:marRight w:val="0"/>
          <w:marTop w:val="0"/>
          <w:marBottom w:val="0"/>
          <w:divBdr>
            <w:top w:val="none" w:sz="0" w:space="0" w:color="auto"/>
            <w:left w:val="none" w:sz="0" w:space="0" w:color="auto"/>
            <w:bottom w:val="none" w:sz="0" w:space="0" w:color="auto"/>
            <w:right w:val="none" w:sz="0" w:space="0" w:color="auto"/>
          </w:divBdr>
          <w:divsChild>
            <w:div w:id="1401904755">
              <w:marLeft w:val="0"/>
              <w:marRight w:val="0"/>
              <w:marTop w:val="0"/>
              <w:marBottom w:val="225"/>
              <w:divBdr>
                <w:top w:val="none" w:sz="0" w:space="0" w:color="auto"/>
                <w:left w:val="none" w:sz="0" w:space="0" w:color="auto"/>
                <w:bottom w:val="none" w:sz="0" w:space="0" w:color="auto"/>
                <w:right w:val="none" w:sz="0" w:space="0" w:color="auto"/>
              </w:divBdr>
              <w:divsChild>
                <w:div w:id="1565945212">
                  <w:marLeft w:val="0"/>
                  <w:marRight w:val="0"/>
                  <w:marTop w:val="0"/>
                  <w:marBottom w:val="150"/>
                  <w:divBdr>
                    <w:top w:val="none" w:sz="0" w:space="0" w:color="auto"/>
                    <w:left w:val="none" w:sz="0" w:space="0" w:color="auto"/>
                    <w:bottom w:val="none" w:sz="0" w:space="0" w:color="auto"/>
                    <w:right w:val="none" w:sz="0" w:space="0" w:color="auto"/>
                  </w:divBdr>
                  <w:divsChild>
                    <w:div w:id="6249423">
                      <w:marLeft w:val="0"/>
                      <w:marRight w:val="0"/>
                      <w:marTop w:val="0"/>
                      <w:marBottom w:val="150"/>
                      <w:divBdr>
                        <w:top w:val="none" w:sz="0" w:space="0" w:color="auto"/>
                        <w:left w:val="none" w:sz="0" w:space="0" w:color="auto"/>
                        <w:bottom w:val="none" w:sz="0" w:space="0" w:color="auto"/>
                        <w:right w:val="none" w:sz="0" w:space="0" w:color="auto"/>
                      </w:divBdr>
                    </w:div>
                    <w:div w:id="37823276">
                      <w:marLeft w:val="0"/>
                      <w:marRight w:val="0"/>
                      <w:marTop w:val="0"/>
                      <w:marBottom w:val="150"/>
                      <w:divBdr>
                        <w:top w:val="none" w:sz="0" w:space="0" w:color="auto"/>
                        <w:left w:val="none" w:sz="0" w:space="0" w:color="auto"/>
                        <w:bottom w:val="none" w:sz="0" w:space="0" w:color="auto"/>
                        <w:right w:val="none" w:sz="0" w:space="0" w:color="auto"/>
                      </w:divBdr>
                    </w:div>
                    <w:div w:id="87316251">
                      <w:marLeft w:val="0"/>
                      <w:marRight w:val="0"/>
                      <w:marTop w:val="0"/>
                      <w:marBottom w:val="150"/>
                      <w:divBdr>
                        <w:top w:val="none" w:sz="0" w:space="0" w:color="auto"/>
                        <w:left w:val="none" w:sz="0" w:space="0" w:color="auto"/>
                        <w:bottom w:val="none" w:sz="0" w:space="0" w:color="auto"/>
                        <w:right w:val="none" w:sz="0" w:space="0" w:color="auto"/>
                      </w:divBdr>
                    </w:div>
                    <w:div w:id="540829178">
                      <w:marLeft w:val="0"/>
                      <w:marRight w:val="0"/>
                      <w:marTop w:val="0"/>
                      <w:marBottom w:val="150"/>
                      <w:divBdr>
                        <w:top w:val="none" w:sz="0" w:space="0" w:color="auto"/>
                        <w:left w:val="none" w:sz="0" w:space="0" w:color="auto"/>
                        <w:bottom w:val="none" w:sz="0" w:space="0" w:color="auto"/>
                        <w:right w:val="none" w:sz="0" w:space="0" w:color="auto"/>
                      </w:divBdr>
                    </w:div>
                    <w:div w:id="549653998">
                      <w:marLeft w:val="0"/>
                      <w:marRight w:val="0"/>
                      <w:marTop w:val="0"/>
                      <w:marBottom w:val="150"/>
                      <w:divBdr>
                        <w:top w:val="none" w:sz="0" w:space="0" w:color="auto"/>
                        <w:left w:val="none" w:sz="0" w:space="0" w:color="auto"/>
                        <w:bottom w:val="none" w:sz="0" w:space="0" w:color="auto"/>
                        <w:right w:val="none" w:sz="0" w:space="0" w:color="auto"/>
                      </w:divBdr>
                    </w:div>
                    <w:div w:id="732586869">
                      <w:marLeft w:val="0"/>
                      <w:marRight w:val="0"/>
                      <w:marTop w:val="0"/>
                      <w:marBottom w:val="150"/>
                      <w:divBdr>
                        <w:top w:val="none" w:sz="0" w:space="0" w:color="auto"/>
                        <w:left w:val="none" w:sz="0" w:space="0" w:color="auto"/>
                        <w:bottom w:val="none" w:sz="0" w:space="0" w:color="auto"/>
                        <w:right w:val="none" w:sz="0" w:space="0" w:color="auto"/>
                      </w:divBdr>
                    </w:div>
                    <w:div w:id="921065420">
                      <w:marLeft w:val="0"/>
                      <w:marRight w:val="0"/>
                      <w:marTop w:val="0"/>
                      <w:marBottom w:val="150"/>
                      <w:divBdr>
                        <w:top w:val="none" w:sz="0" w:space="0" w:color="auto"/>
                        <w:left w:val="none" w:sz="0" w:space="0" w:color="auto"/>
                        <w:bottom w:val="none" w:sz="0" w:space="0" w:color="auto"/>
                        <w:right w:val="none" w:sz="0" w:space="0" w:color="auto"/>
                      </w:divBdr>
                    </w:div>
                    <w:div w:id="1081635247">
                      <w:marLeft w:val="0"/>
                      <w:marRight w:val="0"/>
                      <w:marTop w:val="0"/>
                      <w:marBottom w:val="150"/>
                      <w:divBdr>
                        <w:top w:val="none" w:sz="0" w:space="0" w:color="auto"/>
                        <w:left w:val="none" w:sz="0" w:space="0" w:color="auto"/>
                        <w:bottom w:val="none" w:sz="0" w:space="0" w:color="auto"/>
                        <w:right w:val="none" w:sz="0" w:space="0" w:color="auto"/>
                      </w:divBdr>
                    </w:div>
                    <w:div w:id="1297100126">
                      <w:marLeft w:val="0"/>
                      <w:marRight w:val="0"/>
                      <w:marTop w:val="0"/>
                      <w:marBottom w:val="150"/>
                      <w:divBdr>
                        <w:top w:val="none" w:sz="0" w:space="0" w:color="auto"/>
                        <w:left w:val="none" w:sz="0" w:space="0" w:color="auto"/>
                        <w:bottom w:val="none" w:sz="0" w:space="0" w:color="auto"/>
                        <w:right w:val="none" w:sz="0" w:space="0" w:color="auto"/>
                      </w:divBdr>
                    </w:div>
                    <w:div w:id="1380975524">
                      <w:marLeft w:val="0"/>
                      <w:marRight w:val="0"/>
                      <w:marTop w:val="0"/>
                      <w:marBottom w:val="150"/>
                      <w:divBdr>
                        <w:top w:val="none" w:sz="0" w:space="0" w:color="auto"/>
                        <w:left w:val="none" w:sz="0" w:space="0" w:color="auto"/>
                        <w:bottom w:val="none" w:sz="0" w:space="0" w:color="auto"/>
                        <w:right w:val="none" w:sz="0" w:space="0" w:color="auto"/>
                      </w:divBdr>
                    </w:div>
                    <w:div w:id="1456020297">
                      <w:marLeft w:val="0"/>
                      <w:marRight w:val="0"/>
                      <w:marTop w:val="0"/>
                      <w:marBottom w:val="150"/>
                      <w:divBdr>
                        <w:top w:val="none" w:sz="0" w:space="0" w:color="auto"/>
                        <w:left w:val="none" w:sz="0" w:space="0" w:color="auto"/>
                        <w:bottom w:val="none" w:sz="0" w:space="0" w:color="auto"/>
                        <w:right w:val="none" w:sz="0" w:space="0" w:color="auto"/>
                      </w:divBdr>
                    </w:div>
                    <w:div w:id="15501426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55283787">
              <w:marLeft w:val="0"/>
              <w:marRight w:val="0"/>
              <w:marTop w:val="0"/>
              <w:marBottom w:val="375"/>
              <w:divBdr>
                <w:top w:val="none" w:sz="0" w:space="0" w:color="auto"/>
                <w:left w:val="none" w:sz="0" w:space="0" w:color="auto"/>
                <w:bottom w:val="none" w:sz="0" w:space="0" w:color="auto"/>
                <w:right w:val="none" w:sz="0" w:space="0" w:color="auto"/>
              </w:divBdr>
            </w:div>
          </w:divsChild>
        </w:div>
        <w:div w:id="861238384">
          <w:marLeft w:val="-9765"/>
          <w:marRight w:val="0"/>
          <w:marTop w:val="0"/>
          <w:marBottom w:val="0"/>
          <w:divBdr>
            <w:top w:val="none" w:sz="0" w:space="0" w:color="auto"/>
            <w:left w:val="none" w:sz="0" w:space="0" w:color="auto"/>
            <w:bottom w:val="none" w:sz="0" w:space="0" w:color="auto"/>
            <w:right w:val="none" w:sz="0" w:space="0" w:color="auto"/>
          </w:divBdr>
        </w:div>
      </w:divsChild>
    </w:div>
    <w:div w:id="1967154510">
      <w:bodyDiv w:val="1"/>
      <w:marLeft w:val="0"/>
      <w:marRight w:val="0"/>
      <w:marTop w:val="0"/>
      <w:marBottom w:val="0"/>
      <w:divBdr>
        <w:top w:val="none" w:sz="0" w:space="0" w:color="auto"/>
        <w:left w:val="none" w:sz="0" w:space="0" w:color="auto"/>
        <w:bottom w:val="none" w:sz="0" w:space="0" w:color="auto"/>
        <w:right w:val="none" w:sz="0" w:space="0" w:color="auto"/>
      </w:divBdr>
    </w:div>
    <w:div w:id="1967470752">
      <w:bodyDiv w:val="1"/>
      <w:marLeft w:val="0"/>
      <w:marRight w:val="0"/>
      <w:marTop w:val="0"/>
      <w:marBottom w:val="0"/>
      <w:divBdr>
        <w:top w:val="none" w:sz="0" w:space="0" w:color="auto"/>
        <w:left w:val="none" w:sz="0" w:space="0" w:color="auto"/>
        <w:bottom w:val="none" w:sz="0" w:space="0" w:color="auto"/>
        <w:right w:val="none" w:sz="0" w:space="0" w:color="auto"/>
      </w:divBdr>
    </w:div>
    <w:div w:id="1967931652">
      <w:bodyDiv w:val="1"/>
      <w:marLeft w:val="0"/>
      <w:marRight w:val="0"/>
      <w:marTop w:val="0"/>
      <w:marBottom w:val="0"/>
      <w:divBdr>
        <w:top w:val="none" w:sz="0" w:space="0" w:color="auto"/>
        <w:left w:val="none" w:sz="0" w:space="0" w:color="auto"/>
        <w:bottom w:val="none" w:sz="0" w:space="0" w:color="auto"/>
        <w:right w:val="none" w:sz="0" w:space="0" w:color="auto"/>
      </w:divBdr>
      <w:divsChild>
        <w:div w:id="2112121062">
          <w:marLeft w:val="0"/>
          <w:marRight w:val="0"/>
          <w:marTop w:val="0"/>
          <w:marBottom w:val="0"/>
          <w:divBdr>
            <w:top w:val="none" w:sz="0" w:space="0" w:color="auto"/>
            <w:left w:val="none" w:sz="0" w:space="0" w:color="auto"/>
            <w:bottom w:val="none" w:sz="0" w:space="0" w:color="auto"/>
            <w:right w:val="none" w:sz="0" w:space="0" w:color="auto"/>
          </w:divBdr>
          <w:divsChild>
            <w:div w:id="10389702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68975276">
      <w:bodyDiv w:val="1"/>
      <w:marLeft w:val="0"/>
      <w:marRight w:val="0"/>
      <w:marTop w:val="0"/>
      <w:marBottom w:val="0"/>
      <w:divBdr>
        <w:top w:val="none" w:sz="0" w:space="0" w:color="auto"/>
        <w:left w:val="none" w:sz="0" w:space="0" w:color="auto"/>
        <w:bottom w:val="none" w:sz="0" w:space="0" w:color="auto"/>
        <w:right w:val="none" w:sz="0" w:space="0" w:color="auto"/>
      </w:divBdr>
    </w:div>
    <w:div w:id="1969362085">
      <w:bodyDiv w:val="1"/>
      <w:marLeft w:val="0"/>
      <w:marRight w:val="0"/>
      <w:marTop w:val="0"/>
      <w:marBottom w:val="0"/>
      <w:divBdr>
        <w:top w:val="none" w:sz="0" w:space="0" w:color="auto"/>
        <w:left w:val="none" w:sz="0" w:space="0" w:color="auto"/>
        <w:bottom w:val="none" w:sz="0" w:space="0" w:color="auto"/>
        <w:right w:val="none" w:sz="0" w:space="0" w:color="auto"/>
      </w:divBdr>
    </w:div>
    <w:div w:id="1969629154">
      <w:bodyDiv w:val="1"/>
      <w:marLeft w:val="0"/>
      <w:marRight w:val="0"/>
      <w:marTop w:val="0"/>
      <w:marBottom w:val="0"/>
      <w:divBdr>
        <w:top w:val="none" w:sz="0" w:space="0" w:color="auto"/>
        <w:left w:val="none" w:sz="0" w:space="0" w:color="auto"/>
        <w:bottom w:val="none" w:sz="0" w:space="0" w:color="auto"/>
        <w:right w:val="none" w:sz="0" w:space="0" w:color="auto"/>
      </w:divBdr>
      <w:divsChild>
        <w:div w:id="2124424374">
          <w:marLeft w:val="0"/>
          <w:marRight w:val="0"/>
          <w:marTop w:val="0"/>
          <w:marBottom w:val="0"/>
          <w:divBdr>
            <w:top w:val="none" w:sz="0" w:space="0" w:color="auto"/>
            <w:left w:val="none" w:sz="0" w:space="0" w:color="auto"/>
            <w:bottom w:val="dotted" w:sz="6" w:space="4" w:color="DDDDDD"/>
            <w:right w:val="none" w:sz="0" w:space="0" w:color="auto"/>
          </w:divBdr>
        </w:div>
      </w:divsChild>
    </w:div>
    <w:div w:id="1969822227">
      <w:bodyDiv w:val="1"/>
      <w:marLeft w:val="0"/>
      <w:marRight w:val="0"/>
      <w:marTop w:val="0"/>
      <w:marBottom w:val="0"/>
      <w:divBdr>
        <w:top w:val="none" w:sz="0" w:space="0" w:color="auto"/>
        <w:left w:val="none" w:sz="0" w:space="0" w:color="auto"/>
        <w:bottom w:val="none" w:sz="0" w:space="0" w:color="auto"/>
        <w:right w:val="none" w:sz="0" w:space="0" w:color="auto"/>
      </w:divBdr>
      <w:divsChild>
        <w:div w:id="76749269">
          <w:marLeft w:val="0"/>
          <w:marRight w:val="0"/>
          <w:marTop w:val="0"/>
          <w:marBottom w:val="225"/>
          <w:divBdr>
            <w:top w:val="none" w:sz="0" w:space="0" w:color="auto"/>
            <w:left w:val="none" w:sz="0" w:space="0" w:color="auto"/>
            <w:bottom w:val="single" w:sz="6" w:space="0" w:color="CCCCCC"/>
            <w:right w:val="none" w:sz="0" w:space="0" w:color="auto"/>
          </w:divBdr>
        </w:div>
        <w:div w:id="462037865">
          <w:marLeft w:val="0"/>
          <w:marRight w:val="0"/>
          <w:marTop w:val="0"/>
          <w:marBottom w:val="0"/>
          <w:divBdr>
            <w:top w:val="none" w:sz="0" w:space="0" w:color="auto"/>
            <w:left w:val="none" w:sz="0" w:space="0" w:color="auto"/>
            <w:bottom w:val="none" w:sz="0" w:space="0" w:color="auto"/>
            <w:right w:val="none" w:sz="0" w:space="0" w:color="auto"/>
          </w:divBdr>
          <w:divsChild>
            <w:div w:id="509442619">
              <w:marLeft w:val="0"/>
              <w:marRight w:val="0"/>
              <w:marTop w:val="0"/>
              <w:marBottom w:val="225"/>
              <w:divBdr>
                <w:top w:val="none" w:sz="0" w:space="0" w:color="auto"/>
                <w:left w:val="none" w:sz="0" w:space="0" w:color="auto"/>
                <w:bottom w:val="none" w:sz="0" w:space="0" w:color="auto"/>
                <w:right w:val="none" w:sz="0" w:space="0" w:color="auto"/>
              </w:divBdr>
            </w:div>
            <w:div w:id="616329355">
              <w:marLeft w:val="0"/>
              <w:marRight w:val="0"/>
              <w:marTop w:val="0"/>
              <w:marBottom w:val="225"/>
              <w:divBdr>
                <w:top w:val="none" w:sz="0" w:space="0" w:color="auto"/>
                <w:left w:val="none" w:sz="0" w:space="0" w:color="auto"/>
                <w:bottom w:val="none" w:sz="0" w:space="0" w:color="auto"/>
                <w:right w:val="none" w:sz="0" w:space="0" w:color="auto"/>
              </w:divBdr>
              <w:divsChild>
                <w:div w:id="136945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358121">
      <w:bodyDiv w:val="1"/>
      <w:marLeft w:val="0"/>
      <w:marRight w:val="0"/>
      <w:marTop w:val="0"/>
      <w:marBottom w:val="0"/>
      <w:divBdr>
        <w:top w:val="none" w:sz="0" w:space="0" w:color="auto"/>
        <w:left w:val="none" w:sz="0" w:space="0" w:color="auto"/>
        <w:bottom w:val="none" w:sz="0" w:space="0" w:color="auto"/>
        <w:right w:val="none" w:sz="0" w:space="0" w:color="auto"/>
      </w:divBdr>
    </w:div>
    <w:div w:id="1970546306">
      <w:bodyDiv w:val="1"/>
      <w:marLeft w:val="0"/>
      <w:marRight w:val="0"/>
      <w:marTop w:val="0"/>
      <w:marBottom w:val="0"/>
      <w:divBdr>
        <w:top w:val="none" w:sz="0" w:space="0" w:color="auto"/>
        <w:left w:val="none" w:sz="0" w:space="0" w:color="auto"/>
        <w:bottom w:val="none" w:sz="0" w:space="0" w:color="auto"/>
        <w:right w:val="none" w:sz="0" w:space="0" w:color="auto"/>
      </w:divBdr>
      <w:divsChild>
        <w:div w:id="1445346648">
          <w:marLeft w:val="0"/>
          <w:marRight w:val="0"/>
          <w:marTop w:val="0"/>
          <w:marBottom w:val="150"/>
          <w:divBdr>
            <w:top w:val="none" w:sz="0" w:space="0" w:color="auto"/>
            <w:left w:val="none" w:sz="0" w:space="0" w:color="auto"/>
            <w:bottom w:val="none" w:sz="0" w:space="0" w:color="auto"/>
            <w:right w:val="none" w:sz="0" w:space="0" w:color="auto"/>
          </w:divBdr>
          <w:divsChild>
            <w:div w:id="777482413">
              <w:marLeft w:val="0"/>
              <w:marRight w:val="0"/>
              <w:marTop w:val="0"/>
              <w:marBottom w:val="0"/>
              <w:divBdr>
                <w:top w:val="none" w:sz="0" w:space="0" w:color="auto"/>
                <w:left w:val="none" w:sz="0" w:space="0" w:color="auto"/>
                <w:bottom w:val="none" w:sz="0" w:space="0" w:color="auto"/>
                <w:right w:val="none" w:sz="0" w:space="0" w:color="auto"/>
              </w:divBdr>
            </w:div>
          </w:divsChild>
        </w:div>
        <w:div w:id="30154106">
          <w:marLeft w:val="0"/>
          <w:marRight w:val="0"/>
          <w:marTop w:val="0"/>
          <w:marBottom w:val="150"/>
          <w:divBdr>
            <w:top w:val="none" w:sz="0" w:space="0" w:color="auto"/>
            <w:left w:val="none" w:sz="0" w:space="0" w:color="auto"/>
            <w:bottom w:val="none" w:sz="0" w:space="0" w:color="auto"/>
            <w:right w:val="none" w:sz="0" w:space="0" w:color="auto"/>
          </w:divBdr>
        </w:div>
        <w:div w:id="703529894">
          <w:marLeft w:val="0"/>
          <w:marRight w:val="0"/>
          <w:marTop w:val="0"/>
          <w:marBottom w:val="0"/>
          <w:divBdr>
            <w:top w:val="none" w:sz="0" w:space="0" w:color="auto"/>
            <w:left w:val="none" w:sz="0" w:space="0" w:color="auto"/>
            <w:bottom w:val="none" w:sz="0" w:space="0" w:color="auto"/>
            <w:right w:val="none" w:sz="0" w:space="0" w:color="auto"/>
          </w:divBdr>
          <w:divsChild>
            <w:div w:id="170552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2073">
      <w:bodyDiv w:val="1"/>
      <w:marLeft w:val="0"/>
      <w:marRight w:val="0"/>
      <w:marTop w:val="0"/>
      <w:marBottom w:val="0"/>
      <w:divBdr>
        <w:top w:val="none" w:sz="0" w:space="0" w:color="auto"/>
        <w:left w:val="none" w:sz="0" w:space="0" w:color="auto"/>
        <w:bottom w:val="none" w:sz="0" w:space="0" w:color="auto"/>
        <w:right w:val="none" w:sz="0" w:space="0" w:color="auto"/>
      </w:divBdr>
      <w:divsChild>
        <w:div w:id="1927571009">
          <w:marLeft w:val="0"/>
          <w:marRight w:val="0"/>
          <w:marTop w:val="0"/>
          <w:marBottom w:val="0"/>
          <w:divBdr>
            <w:top w:val="none" w:sz="0" w:space="0" w:color="auto"/>
            <w:left w:val="none" w:sz="0" w:space="0" w:color="auto"/>
            <w:bottom w:val="dotted" w:sz="6" w:space="4" w:color="DDDDDD"/>
            <w:right w:val="none" w:sz="0" w:space="0" w:color="auto"/>
          </w:divBdr>
          <w:divsChild>
            <w:div w:id="1888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72614">
      <w:bodyDiv w:val="1"/>
      <w:marLeft w:val="0"/>
      <w:marRight w:val="0"/>
      <w:marTop w:val="0"/>
      <w:marBottom w:val="0"/>
      <w:divBdr>
        <w:top w:val="none" w:sz="0" w:space="0" w:color="auto"/>
        <w:left w:val="none" w:sz="0" w:space="0" w:color="auto"/>
        <w:bottom w:val="none" w:sz="0" w:space="0" w:color="auto"/>
        <w:right w:val="none" w:sz="0" w:space="0" w:color="auto"/>
      </w:divBdr>
    </w:div>
    <w:div w:id="1971014453">
      <w:bodyDiv w:val="1"/>
      <w:marLeft w:val="0"/>
      <w:marRight w:val="0"/>
      <w:marTop w:val="0"/>
      <w:marBottom w:val="0"/>
      <w:divBdr>
        <w:top w:val="none" w:sz="0" w:space="0" w:color="auto"/>
        <w:left w:val="none" w:sz="0" w:space="0" w:color="auto"/>
        <w:bottom w:val="none" w:sz="0" w:space="0" w:color="auto"/>
        <w:right w:val="none" w:sz="0" w:space="0" w:color="auto"/>
      </w:divBdr>
      <w:divsChild>
        <w:div w:id="1133213307">
          <w:marLeft w:val="0"/>
          <w:marRight w:val="0"/>
          <w:marTop w:val="0"/>
          <w:marBottom w:val="0"/>
          <w:divBdr>
            <w:top w:val="none" w:sz="0" w:space="0" w:color="auto"/>
            <w:left w:val="none" w:sz="0" w:space="0" w:color="auto"/>
            <w:bottom w:val="none" w:sz="0" w:space="0" w:color="auto"/>
            <w:right w:val="none" w:sz="0" w:space="0" w:color="auto"/>
          </w:divBdr>
          <w:divsChild>
            <w:div w:id="1702898543">
              <w:marLeft w:val="0"/>
              <w:marRight w:val="0"/>
              <w:marTop w:val="0"/>
              <w:marBottom w:val="0"/>
              <w:divBdr>
                <w:top w:val="none" w:sz="0" w:space="0" w:color="auto"/>
                <w:left w:val="none" w:sz="0" w:space="0" w:color="auto"/>
                <w:bottom w:val="none" w:sz="0" w:space="0" w:color="auto"/>
                <w:right w:val="none" w:sz="0" w:space="0" w:color="auto"/>
              </w:divBdr>
              <w:divsChild>
                <w:div w:id="289674848">
                  <w:marLeft w:val="0"/>
                  <w:marRight w:val="0"/>
                  <w:marTop w:val="0"/>
                  <w:marBottom w:val="0"/>
                  <w:divBdr>
                    <w:top w:val="none" w:sz="0" w:space="0" w:color="auto"/>
                    <w:left w:val="none" w:sz="0" w:space="0" w:color="auto"/>
                    <w:bottom w:val="none" w:sz="0" w:space="0" w:color="auto"/>
                    <w:right w:val="none" w:sz="0" w:space="0" w:color="auto"/>
                  </w:divBdr>
                  <w:divsChild>
                    <w:div w:id="954992691">
                      <w:marLeft w:val="0"/>
                      <w:marRight w:val="0"/>
                      <w:marTop w:val="0"/>
                      <w:marBottom w:val="0"/>
                      <w:divBdr>
                        <w:top w:val="none" w:sz="0" w:space="0" w:color="auto"/>
                        <w:left w:val="none" w:sz="0" w:space="0" w:color="auto"/>
                        <w:bottom w:val="none" w:sz="0" w:space="0" w:color="auto"/>
                        <w:right w:val="none" w:sz="0" w:space="0" w:color="auto"/>
                      </w:divBdr>
                      <w:divsChild>
                        <w:div w:id="1801343066">
                          <w:marLeft w:val="0"/>
                          <w:marRight w:val="0"/>
                          <w:marTop w:val="0"/>
                          <w:marBottom w:val="0"/>
                          <w:divBdr>
                            <w:top w:val="none" w:sz="0" w:space="0" w:color="auto"/>
                            <w:left w:val="none" w:sz="0" w:space="0" w:color="auto"/>
                            <w:bottom w:val="none" w:sz="0" w:space="0" w:color="auto"/>
                            <w:right w:val="none" w:sz="0" w:space="0" w:color="auto"/>
                          </w:divBdr>
                          <w:divsChild>
                            <w:div w:id="1561747352">
                              <w:marLeft w:val="0"/>
                              <w:marRight w:val="0"/>
                              <w:marTop w:val="0"/>
                              <w:marBottom w:val="0"/>
                              <w:divBdr>
                                <w:top w:val="none" w:sz="0" w:space="0" w:color="auto"/>
                                <w:left w:val="none" w:sz="0" w:space="0" w:color="auto"/>
                                <w:bottom w:val="none" w:sz="0" w:space="0" w:color="auto"/>
                                <w:right w:val="none" w:sz="0" w:space="0" w:color="auto"/>
                              </w:divBdr>
                              <w:divsChild>
                                <w:div w:id="1905797455">
                                  <w:marLeft w:val="0"/>
                                  <w:marRight w:val="0"/>
                                  <w:marTop w:val="0"/>
                                  <w:marBottom w:val="75"/>
                                  <w:divBdr>
                                    <w:top w:val="none" w:sz="0" w:space="0" w:color="auto"/>
                                    <w:left w:val="none" w:sz="0" w:space="0" w:color="auto"/>
                                    <w:bottom w:val="none" w:sz="0" w:space="0" w:color="auto"/>
                                    <w:right w:val="none" w:sz="0" w:space="0" w:color="auto"/>
                                  </w:divBdr>
                                  <w:divsChild>
                                    <w:div w:id="539559002">
                                      <w:marLeft w:val="0"/>
                                      <w:marRight w:val="0"/>
                                      <w:marTop w:val="0"/>
                                      <w:marBottom w:val="0"/>
                                      <w:divBdr>
                                        <w:top w:val="none" w:sz="0" w:space="0" w:color="auto"/>
                                        <w:left w:val="none" w:sz="0" w:space="0" w:color="auto"/>
                                        <w:bottom w:val="none" w:sz="0" w:space="0" w:color="auto"/>
                                        <w:right w:val="none" w:sz="0" w:space="0" w:color="auto"/>
                                      </w:divBdr>
                                      <w:divsChild>
                                        <w:div w:id="2514998">
                                          <w:marLeft w:val="0"/>
                                          <w:marRight w:val="0"/>
                                          <w:marTop w:val="0"/>
                                          <w:marBottom w:val="0"/>
                                          <w:divBdr>
                                            <w:top w:val="none" w:sz="0" w:space="0" w:color="auto"/>
                                            <w:left w:val="none" w:sz="0" w:space="0" w:color="auto"/>
                                            <w:bottom w:val="none" w:sz="0" w:space="0" w:color="auto"/>
                                            <w:right w:val="none" w:sz="0" w:space="0" w:color="auto"/>
                                          </w:divBdr>
                                          <w:divsChild>
                                            <w:div w:id="1742829563">
                                              <w:marLeft w:val="0"/>
                                              <w:marRight w:val="0"/>
                                              <w:marTop w:val="0"/>
                                              <w:marBottom w:val="0"/>
                                              <w:divBdr>
                                                <w:top w:val="none" w:sz="0" w:space="0" w:color="auto"/>
                                                <w:left w:val="none" w:sz="0" w:space="0" w:color="auto"/>
                                                <w:bottom w:val="none" w:sz="0" w:space="0" w:color="auto"/>
                                                <w:right w:val="none" w:sz="0" w:space="0" w:color="auto"/>
                                              </w:divBdr>
                                              <w:divsChild>
                                                <w:div w:id="203472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1203120">
      <w:bodyDiv w:val="1"/>
      <w:marLeft w:val="0"/>
      <w:marRight w:val="0"/>
      <w:marTop w:val="0"/>
      <w:marBottom w:val="0"/>
      <w:divBdr>
        <w:top w:val="none" w:sz="0" w:space="0" w:color="auto"/>
        <w:left w:val="none" w:sz="0" w:space="0" w:color="auto"/>
        <w:bottom w:val="none" w:sz="0" w:space="0" w:color="auto"/>
        <w:right w:val="none" w:sz="0" w:space="0" w:color="auto"/>
      </w:divBdr>
    </w:div>
    <w:div w:id="1971276184">
      <w:bodyDiv w:val="1"/>
      <w:marLeft w:val="0"/>
      <w:marRight w:val="0"/>
      <w:marTop w:val="0"/>
      <w:marBottom w:val="0"/>
      <w:divBdr>
        <w:top w:val="none" w:sz="0" w:space="0" w:color="auto"/>
        <w:left w:val="none" w:sz="0" w:space="0" w:color="auto"/>
        <w:bottom w:val="none" w:sz="0" w:space="0" w:color="auto"/>
        <w:right w:val="none" w:sz="0" w:space="0" w:color="auto"/>
      </w:divBdr>
    </w:div>
    <w:div w:id="1971399531">
      <w:bodyDiv w:val="1"/>
      <w:marLeft w:val="0"/>
      <w:marRight w:val="0"/>
      <w:marTop w:val="0"/>
      <w:marBottom w:val="0"/>
      <w:divBdr>
        <w:top w:val="none" w:sz="0" w:space="0" w:color="auto"/>
        <w:left w:val="none" w:sz="0" w:space="0" w:color="auto"/>
        <w:bottom w:val="none" w:sz="0" w:space="0" w:color="auto"/>
        <w:right w:val="none" w:sz="0" w:space="0" w:color="auto"/>
      </w:divBdr>
      <w:divsChild>
        <w:div w:id="453862950">
          <w:marLeft w:val="0"/>
          <w:marRight w:val="0"/>
          <w:marTop w:val="0"/>
          <w:marBottom w:val="0"/>
          <w:divBdr>
            <w:top w:val="none" w:sz="0" w:space="0" w:color="auto"/>
            <w:left w:val="none" w:sz="0" w:space="0" w:color="auto"/>
            <w:bottom w:val="dotted" w:sz="6" w:space="4" w:color="DDDDDD"/>
            <w:right w:val="none" w:sz="0" w:space="0" w:color="auto"/>
          </w:divBdr>
        </w:div>
      </w:divsChild>
    </w:div>
    <w:div w:id="1972205535">
      <w:bodyDiv w:val="1"/>
      <w:marLeft w:val="0"/>
      <w:marRight w:val="0"/>
      <w:marTop w:val="0"/>
      <w:marBottom w:val="0"/>
      <w:divBdr>
        <w:top w:val="none" w:sz="0" w:space="0" w:color="auto"/>
        <w:left w:val="none" w:sz="0" w:space="0" w:color="auto"/>
        <w:bottom w:val="none" w:sz="0" w:space="0" w:color="auto"/>
        <w:right w:val="none" w:sz="0" w:space="0" w:color="auto"/>
      </w:divBdr>
      <w:divsChild>
        <w:div w:id="376467349">
          <w:marLeft w:val="0"/>
          <w:marRight w:val="0"/>
          <w:marTop w:val="0"/>
          <w:marBottom w:val="150"/>
          <w:divBdr>
            <w:top w:val="none" w:sz="0" w:space="0" w:color="auto"/>
            <w:left w:val="none" w:sz="0" w:space="0" w:color="auto"/>
            <w:bottom w:val="none" w:sz="0" w:space="0" w:color="auto"/>
            <w:right w:val="none" w:sz="0" w:space="0" w:color="auto"/>
          </w:divBdr>
          <w:divsChild>
            <w:div w:id="1833638007">
              <w:marLeft w:val="0"/>
              <w:marRight w:val="0"/>
              <w:marTop w:val="0"/>
              <w:marBottom w:val="0"/>
              <w:divBdr>
                <w:top w:val="none" w:sz="0" w:space="0" w:color="auto"/>
                <w:left w:val="none" w:sz="0" w:space="0" w:color="auto"/>
                <w:bottom w:val="none" w:sz="0" w:space="0" w:color="auto"/>
                <w:right w:val="none" w:sz="0" w:space="0" w:color="auto"/>
              </w:divBdr>
            </w:div>
          </w:divsChild>
        </w:div>
        <w:div w:id="1142965409">
          <w:marLeft w:val="0"/>
          <w:marRight w:val="0"/>
          <w:marTop w:val="0"/>
          <w:marBottom w:val="0"/>
          <w:divBdr>
            <w:top w:val="none" w:sz="0" w:space="0" w:color="auto"/>
            <w:left w:val="none" w:sz="0" w:space="0" w:color="auto"/>
            <w:bottom w:val="none" w:sz="0" w:space="0" w:color="auto"/>
            <w:right w:val="none" w:sz="0" w:space="0" w:color="auto"/>
          </w:divBdr>
          <w:divsChild>
            <w:div w:id="450439196">
              <w:marLeft w:val="0"/>
              <w:marRight w:val="0"/>
              <w:marTop w:val="0"/>
              <w:marBottom w:val="0"/>
              <w:divBdr>
                <w:top w:val="none" w:sz="0" w:space="0" w:color="auto"/>
                <w:left w:val="none" w:sz="0" w:space="0" w:color="auto"/>
                <w:bottom w:val="none" w:sz="0" w:space="0" w:color="auto"/>
                <w:right w:val="none" w:sz="0" w:space="0" w:color="auto"/>
              </w:divBdr>
            </w:div>
          </w:divsChild>
        </w:div>
        <w:div w:id="1326931044">
          <w:marLeft w:val="0"/>
          <w:marRight w:val="0"/>
          <w:marTop w:val="0"/>
          <w:marBottom w:val="150"/>
          <w:divBdr>
            <w:top w:val="none" w:sz="0" w:space="0" w:color="auto"/>
            <w:left w:val="none" w:sz="0" w:space="0" w:color="auto"/>
            <w:bottom w:val="none" w:sz="0" w:space="0" w:color="auto"/>
            <w:right w:val="none" w:sz="0" w:space="0" w:color="auto"/>
          </w:divBdr>
        </w:div>
      </w:divsChild>
    </w:div>
    <w:div w:id="1973245165">
      <w:bodyDiv w:val="1"/>
      <w:marLeft w:val="0"/>
      <w:marRight w:val="0"/>
      <w:marTop w:val="0"/>
      <w:marBottom w:val="0"/>
      <w:divBdr>
        <w:top w:val="none" w:sz="0" w:space="0" w:color="auto"/>
        <w:left w:val="none" w:sz="0" w:space="0" w:color="auto"/>
        <w:bottom w:val="none" w:sz="0" w:space="0" w:color="auto"/>
        <w:right w:val="none" w:sz="0" w:space="0" w:color="auto"/>
      </w:divBdr>
      <w:divsChild>
        <w:div w:id="1655140113">
          <w:marLeft w:val="0"/>
          <w:marRight w:val="0"/>
          <w:marTop w:val="0"/>
          <w:marBottom w:val="0"/>
          <w:divBdr>
            <w:top w:val="none" w:sz="0" w:space="0" w:color="auto"/>
            <w:left w:val="none" w:sz="0" w:space="0" w:color="auto"/>
            <w:bottom w:val="dotted" w:sz="6" w:space="4" w:color="DDDDDD"/>
            <w:right w:val="none" w:sz="0" w:space="0" w:color="auto"/>
          </w:divBdr>
        </w:div>
      </w:divsChild>
    </w:div>
    <w:div w:id="1973292073">
      <w:bodyDiv w:val="1"/>
      <w:marLeft w:val="0"/>
      <w:marRight w:val="0"/>
      <w:marTop w:val="0"/>
      <w:marBottom w:val="0"/>
      <w:divBdr>
        <w:top w:val="none" w:sz="0" w:space="0" w:color="auto"/>
        <w:left w:val="none" w:sz="0" w:space="0" w:color="auto"/>
        <w:bottom w:val="none" w:sz="0" w:space="0" w:color="auto"/>
        <w:right w:val="none" w:sz="0" w:space="0" w:color="auto"/>
      </w:divBdr>
      <w:divsChild>
        <w:div w:id="1313487972">
          <w:marLeft w:val="0"/>
          <w:marRight w:val="0"/>
          <w:marTop w:val="0"/>
          <w:marBottom w:val="150"/>
          <w:divBdr>
            <w:top w:val="none" w:sz="0" w:space="0" w:color="auto"/>
            <w:left w:val="none" w:sz="0" w:space="0" w:color="auto"/>
            <w:bottom w:val="none" w:sz="0" w:space="0" w:color="auto"/>
            <w:right w:val="none" w:sz="0" w:space="0" w:color="auto"/>
          </w:divBdr>
        </w:div>
        <w:div w:id="1533768785">
          <w:marLeft w:val="0"/>
          <w:marRight w:val="0"/>
          <w:marTop w:val="0"/>
          <w:marBottom w:val="0"/>
          <w:divBdr>
            <w:top w:val="none" w:sz="0" w:space="0" w:color="auto"/>
            <w:left w:val="none" w:sz="0" w:space="0" w:color="auto"/>
            <w:bottom w:val="none" w:sz="0" w:space="0" w:color="auto"/>
            <w:right w:val="none" w:sz="0" w:space="0" w:color="auto"/>
          </w:divBdr>
        </w:div>
      </w:divsChild>
    </w:div>
    <w:div w:id="1973438615">
      <w:bodyDiv w:val="1"/>
      <w:marLeft w:val="0"/>
      <w:marRight w:val="0"/>
      <w:marTop w:val="0"/>
      <w:marBottom w:val="0"/>
      <w:divBdr>
        <w:top w:val="none" w:sz="0" w:space="0" w:color="auto"/>
        <w:left w:val="none" w:sz="0" w:space="0" w:color="auto"/>
        <w:bottom w:val="none" w:sz="0" w:space="0" w:color="auto"/>
        <w:right w:val="none" w:sz="0" w:space="0" w:color="auto"/>
      </w:divBdr>
      <w:divsChild>
        <w:div w:id="1895697592">
          <w:marLeft w:val="0"/>
          <w:marRight w:val="0"/>
          <w:marTop w:val="0"/>
          <w:marBottom w:val="0"/>
          <w:divBdr>
            <w:top w:val="none" w:sz="0" w:space="0" w:color="auto"/>
            <w:left w:val="none" w:sz="0" w:space="0" w:color="auto"/>
            <w:bottom w:val="dotted" w:sz="6" w:space="4" w:color="DDDDDD"/>
            <w:right w:val="none" w:sz="0" w:space="0" w:color="auto"/>
          </w:divBdr>
          <w:divsChild>
            <w:div w:id="16350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2156">
      <w:bodyDiv w:val="1"/>
      <w:marLeft w:val="0"/>
      <w:marRight w:val="0"/>
      <w:marTop w:val="0"/>
      <w:marBottom w:val="0"/>
      <w:divBdr>
        <w:top w:val="none" w:sz="0" w:space="0" w:color="auto"/>
        <w:left w:val="none" w:sz="0" w:space="0" w:color="auto"/>
        <w:bottom w:val="none" w:sz="0" w:space="0" w:color="auto"/>
        <w:right w:val="none" w:sz="0" w:space="0" w:color="auto"/>
      </w:divBdr>
      <w:divsChild>
        <w:div w:id="1111164428">
          <w:marLeft w:val="0"/>
          <w:marRight w:val="0"/>
          <w:marTop w:val="0"/>
          <w:marBottom w:val="0"/>
          <w:divBdr>
            <w:top w:val="none" w:sz="0" w:space="0" w:color="auto"/>
            <w:left w:val="none" w:sz="0" w:space="0" w:color="auto"/>
            <w:bottom w:val="none" w:sz="0" w:space="0" w:color="auto"/>
            <w:right w:val="none" w:sz="0" w:space="0" w:color="auto"/>
          </w:divBdr>
        </w:div>
      </w:divsChild>
    </w:div>
    <w:div w:id="1973753350">
      <w:bodyDiv w:val="1"/>
      <w:marLeft w:val="0"/>
      <w:marRight w:val="0"/>
      <w:marTop w:val="0"/>
      <w:marBottom w:val="0"/>
      <w:divBdr>
        <w:top w:val="none" w:sz="0" w:space="0" w:color="auto"/>
        <w:left w:val="none" w:sz="0" w:space="0" w:color="auto"/>
        <w:bottom w:val="none" w:sz="0" w:space="0" w:color="auto"/>
        <w:right w:val="none" w:sz="0" w:space="0" w:color="auto"/>
      </w:divBdr>
      <w:divsChild>
        <w:div w:id="1505853151">
          <w:marLeft w:val="0"/>
          <w:marRight w:val="0"/>
          <w:marTop w:val="0"/>
          <w:marBottom w:val="150"/>
          <w:divBdr>
            <w:top w:val="none" w:sz="0" w:space="0" w:color="auto"/>
            <w:left w:val="none" w:sz="0" w:space="0" w:color="auto"/>
            <w:bottom w:val="none" w:sz="0" w:space="0" w:color="auto"/>
            <w:right w:val="none" w:sz="0" w:space="0" w:color="auto"/>
          </w:divBdr>
          <w:divsChild>
            <w:div w:id="1021667888">
              <w:marLeft w:val="0"/>
              <w:marRight w:val="0"/>
              <w:marTop w:val="0"/>
              <w:marBottom w:val="0"/>
              <w:divBdr>
                <w:top w:val="none" w:sz="0" w:space="0" w:color="auto"/>
                <w:left w:val="none" w:sz="0" w:space="0" w:color="auto"/>
                <w:bottom w:val="none" w:sz="0" w:space="0" w:color="auto"/>
                <w:right w:val="none" w:sz="0" w:space="0" w:color="auto"/>
              </w:divBdr>
              <w:divsChild>
                <w:div w:id="100224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05873">
          <w:marLeft w:val="0"/>
          <w:marRight w:val="0"/>
          <w:marTop w:val="0"/>
          <w:marBottom w:val="0"/>
          <w:divBdr>
            <w:top w:val="none" w:sz="0" w:space="0" w:color="auto"/>
            <w:left w:val="none" w:sz="0" w:space="0" w:color="auto"/>
            <w:bottom w:val="none" w:sz="0" w:space="0" w:color="auto"/>
            <w:right w:val="none" w:sz="0" w:space="0" w:color="auto"/>
          </w:divBdr>
          <w:divsChild>
            <w:div w:id="1778594690">
              <w:marLeft w:val="0"/>
              <w:marRight w:val="0"/>
              <w:marTop w:val="0"/>
              <w:marBottom w:val="150"/>
              <w:divBdr>
                <w:top w:val="none" w:sz="0" w:space="0" w:color="auto"/>
                <w:left w:val="none" w:sz="0" w:space="0" w:color="auto"/>
                <w:bottom w:val="none" w:sz="0" w:space="0" w:color="auto"/>
                <w:right w:val="none" w:sz="0" w:space="0" w:color="auto"/>
              </w:divBdr>
            </w:div>
            <w:div w:id="90709253">
              <w:marLeft w:val="0"/>
              <w:marRight w:val="0"/>
              <w:marTop w:val="0"/>
              <w:marBottom w:val="0"/>
              <w:divBdr>
                <w:top w:val="none" w:sz="0" w:space="0" w:color="auto"/>
                <w:left w:val="none" w:sz="0" w:space="0" w:color="auto"/>
                <w:bottom w:val="none" w:sz="0" w:space="0" w:color="auto"/>
                <w:right w:val="none" w:sz="0" w:space="0" w:color="auto"/>
              </w:divBdr>
              <w:divsChild>
                <w:div w:id="134972273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973825163">
      <w:bodyDiv w:val="1"/>
      <w:marLeft w:val="0"/>
      <w:marRight w:val="0"/>
      <w:marTop w:val="0"/>
      <w:marBottom w:val="0"/>
      <w:divBdr>
        <w:top w:val="none" w:sz="0" w:space="0" w:color="auto"/>
        <w:left w:val="none" w:sz="0" w:space="0" w:color="auto"/>
        <w:bottom w:val="none" w:sz="0" w:space="0" w:color="auto"/>
        <w:right w:val="none" w:sz="0" w:space="0" w:color="auto"/>
      </w:divBdr>
      <w:divsChild>
        <w:div w:id="1924948181">
          <w:marLeft w:val="0"/>
          <w:marRight w:val="0"/>
          <w:marTop w:val="0"/>
          <w:marBottom w:val="150"/>
          <w:divBdr>
            <w:top w:val="none" w:sz="0" w:space="0" w:color="auto"/>
            <w:left w:val="none" w:sz="0" w:space="0" w:color="auto"/>
            <w:bottom w:val="none" w:sz="0" w:space="0" w:color="auto"/>
            <w:right w:val="none" w:sz="0" w:space="0" w:color="auto"/>
          </w:divBdr>
          <w:divsChild>
            <w:div w:id="1613515777">
              <w:marLeft w:val="0"/>
              <w:marRight w:val="0"/>
              <w:marTop w:val="0"/>
              <w:marBottom w:val="0"/>
              <w:divBdr>
                <w:top w:val="none" w:sz="0" w:space="0" w:color="auto"/>
                <w:left w:val="none" w:sz="0" w:space="0" w:color="auto"/>
                <w:bottom w:val="none" w:sz="0" w:space="0" w:color="auto"/>
                <w:right w:val="none" w:sz="0" w:space="0" w:color="auto"/>
              </w:divBdr>
            </w:div>
          </w:divsChild>
        </w:div>
        <w:div w:id="1795056968">
          <w:marLeft w:val="0"/>
          <w:marRight w:val="0"/>
          <w:marTop w:val="0"/>
          <w:marBottom w:val="150"/>
          <w:divBdr>
            <w:top w:val="none" w:sz="0" w:space="0" w:color="auto"/>
            <w:left w:val="none" w:sz="0" w:space="0" w:color="auto"/>
            <w:bottom w:val="none" w:sz="0" w:space="0" w:color="auto"/>
            <w:right w:val="none" w:sz="0" w:space="0" w:color="auto"/>
          </w:divBdr>
        </w:div>
        <w:div w:id="987199783">
          <w:marLeft w:val="0"/>
          <w:marRight w:val="0"/>
          <w:marTop w:val="0"/>
          <w:marBottom w:val="0"/>
          <w:divBdr>
            <w:top w:val="none" w:sz="0" w:space="0" w:color="auto"/>
            <w:left w:val="none" w:sz="0" w:space="0" w:color="auto"/>
            <w:bottom w:val="none" w:sz="0" w:space="0" w:color="auto"/>
            <w:right w:val="none" w:sz="0" w:space="0" w:color="auto"/>
          </w:divBdr>
          <w:divsChild>
            <w:div w:id="121608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14042">
      <w:bodyDiv w:val="1"/>
      <w:marLeft w:val="0"/>
      <w:marRight w:val="0"/>
      <w:marTop w:val="0"/>
      <w:marBottom w:val="0"/>
      <w:divBdr>
        <w:top w:val="none" w:sz="0" w:space="0" w:color="auto"/>
        <w:left w:val="none" w:sz="0" w:space="0" w:color="auto"/>
        <w:bottom w:val="none" w:sz="0" w:space="0" w:color="auto"/>
        <w:right w:val="none" w:sz="0" w:space="0" w:color="auto"/>
      </w:divBdr>
      <w:divsChild>
        <w:div w:id="173107944">
          <w:marLeft w:val="0"/>
          <w:marRight w:val="0"/>
          <w:marTop w:val="0"/>
          <w:marBottom w:val="0"/>
          <w:divBdr>
            <w:top w:val="none" w:sz="0" w:space="0" w:color="auto"/>
            <w:left w:val="none" w:sz="0" w:space="0" w:color="auto"/>
            <w:bottom w:val="dotted" w:sz="6" w:space="4" w:color="DDDDDD"/>
            <w:right w:val="none" w:sz="0" w:space="0" w:color="auto"/>
          </w:divBdr>
        </w:div>
        <w:div w:id="1139305613">
          <w:marLeft w:val="0"/>
          <w:marRight w:val="225"/>
          <w:marTop w:val="0"/>
          <w:marBottom w:val="75"/>
          <w:divBdr>
            <w:top w:val="none" w:sz="0" w:space="0" w:color="auto"/>
            <w:left w:val="none" w:sz="0" w:space="0" w:color="auto"/>
            <w:bottom w:val="none" w:sz="0" w:space="0" w:color="auto"/>
            <w:right w:val="none" w:sz="0" w:space="0" w:color="auto"/>
          </w:divBdr>
          <w:divsChild>
            <w:div w:id="199794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3538">
      <w:bodyDiv w:val="1"/>
      <w:marLeft w:val="0"/>
      <w:marRight w:val="0"/>
      <w:marTop w:val="0"/>
      <w:marBottom w:val="0"/>
      <w:divBdr>
        <w:top w:val="none" w:sz="0" w:space="0" w:color="auto"/>
        <w:left w:val="none" w:sz="0" w:space="0" w:color="auto"/>
        <w:bottom w:val="none" w:sz="0" w:space="0" w:color="auto"/>
        <w:right w:val="none" w:sz="0" w:space="0" w:color="auto"/>
      </w:divBdr>
      <w:divsChild>
        <w:div w:id="1293095040">
          <w:marLeft w:val="0"/>
          <w:marRight w:val="0"/>
          <w:marTop w:val="0"/>
          <w:marBottom w:val="0"/>
          <w:divBdr>
            <w:top w:val="none" w:sz="0" w:space="0" w:color="auto"/>
            <w:left w:val="none" w:sz="0" w:space="0" w:color="auto"/>
            <w:bottom w:val="none" w:sz="0" w:space="0" w:color="auto"/>
            <w:right w:val="none" w:sz="0" w:space="0" w:color="auto"/>
          </w:divBdr>
          <w:divsChild>
            <w:div w:id="1891333067">
              <w:marLeft w:val="0"/>
              <w:marRight w:val="0"/>
              <w:marTop w:val="0"/>
              <w:marBottom w:val="0"/>
              <w:divBdr>
                <w:top w:val="none" w:sz="0" w:space="0" w:color="auto"/>
                <w:left w:val="none" w:sz="0" w:space="0" w:color="auto"/>
                <w:bottom w:val="none" w:sz="0" w:space="0" w:color="auto"/>
                <w:right w:val="none" w:sz="0" w:space="0" w:color="auto"/>
              </w:divBdr>
              <w:divsChild>
                <w:div w:id="196406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96988">
          <w:marLeft w:val="0"/>
          <w:marRight w:val="0"/>
          <w:marTop w:val="0"/>
          <w:marBottom w:val="75"/>
          <w:divBdr>
            <w:top w:val="none" w:sz="0" w:space="0" w:color="auto"/>
            <w:left w:val="none" w:sz="0" w:space="0" w:color="auto"/>
            <w:bottom w:val="none" w:sz="0" w:space="0" w:color="auto"/>
            <w:right w:val="none" w:sz="0" w:space="0" w:color="auto"/>
          </w:divBdr>
        </w:div>
        <w:div w:id="1636180394">
          <w:marLeft w:val="0"/>
          <w:marRight w:val="0"/>
          <w:marTop w:val="0"/>
          <w:marBottom w:val="0"/>
          <w:divBdr>
            <w:top w:val="none" w:sz="0" w:space="0" w:color="auto"/>
            <w:left w:val="none" w:sz="0" w:space="0" w:color="auto"/>
            <w:bottom w:val="none" w:sz="0" w:space="0" w:color="auto"/>
            <w:right w:val="none" w:sz="0" w:space="0" w:color="auto"/>
          </w:divBdr>
          <w:divsChild>
            <w:div w:id="317081422">
              <w:marLeft w:val="0"/>
              <w:marRight w:val="0"/>
              <w:marTop w:val="0"/>
              <w:marBottom w:val="0"/>
              <w:divBdr>
                <w:top w:val="none" w:sz="0" w:space="0" w:color="auto"/>
                <w:left w:val="none" w:sz="0" w:space="0" w:color="auto"/>
                <w:bottom w:val="none" w:sz="0" w:space="0" w:color="auto"/>
                <w:right w:val="none" w:sz="0" w:space="0" w:color="auto"/>
              </w:divBdr>
              <w:divsChild>
                <w:div w:id="897473216">
                  <w:marLeft w:val="0"/>
                  <w:marRight w:val="0"/>
                  <w:marTop w:val="0"/>
                  <w:marBottom w:val="0"/>
                  <w:divBdr>
                    <w:top w:val="none" w:sz="0" w:space="0" w:color="auto"/>
                    <w:left w:val="none" w:sz="0" w:space="0" w:color="auto"/>
                    <w:bottom w:val="none" w:sz="0" w:space="0" w:color="auto"/>
                    <w:right w:val="none" w:sz="0" w:space="0" w:color="auto"/>
                  </w:divBdr>
                </w:div>
              </w:divsChild>
            </w:div>
            <w:div w:id="1674843730">
              <w:marLeft w:val="0"/>
              <w:marRight w:val="0"/>
              <w:marTop w:val="0"/>
              <w:marBottom w:val="0"/>
              <w:divBdr>
                <w:top w:val="none" w:sz="0" w:space="0" w:color="auto"/>
                <w:left w:val="none" w:sz="0" w:space="0" w:color="auto"/>
                <w:bottom w:val="none" w:sz="0" w:space="0" w:color="auto"/>
                <w:right w:val="none" w:sz="0" w:space="0" w:color="auto"/>
              </w:divBdr>
              <w:divsChild>
                <w:div w:id="1612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21815">
      <w:bodyDiv w:val="1"/>
      <w:marLeft w:val="0"/>
      <w:marRight w:val="0"/>
      <w:marTop w:val="0"/>
      <w:marBottom w:val="0"/>
      <w:divBdr>
        <w:top w:val="none" w:sz="0" w:space="0" w:color="auto"/>
        <w:left w:val="none" w:sz="0" w:space="0" w:color="auto"/>
        <w:bottom w:val="none" w:sz="0" w:space="0" w:color="auto"/>
        <w:right w:val="none" w:sz="0" w:space="0" w:color="auto"/>
      </w:divBdr>
      <w:divsChild>
        <w:div w:id="1421441833">
          <w:marLeft w:val="0"/>
          <w:marRight w:val="0"/>
          <w:marTop w:val="0"/>
          <w:marBottom w:val="0"/>
          <w:divBdr>
            <w:top w:val="none" w:sz="0" w:space="0" w:color="auto"/>
            <w:left w:val="none" w:sz="0" w:space="0" w:color="auto"/>
            <w:bottom w:val="none" w:sz="0" w:space="0" w:color="auto"/>
            <w:right w:val="none" w:sz="0" w:space="0" w:color="auto"/>
          </w:divBdr>
        </w:div>
      </w:divsChild>
    </w:div>
    <w:div w:id="1974948086">
      <w:bodyDiv w:val="1"/>
      <w:marLeft w:val="0"/>
      <w:marRight w:val="0"/>
      <w:marTop w:val="0"/>
      <w:marBottom w:val="0"/>
      <w:divBdr>
        <w:top w:val="none" w:sz="0" w:space="0" w:color="auto"/>
        <w:left w:val="none" w:sz="0" w:space="0" w:color="auto"/>
        <w:bottom w:val="none" w:sz="0" w:space="0" w:color="auto"/>
        <w:right w:val="none" w:sz="0" w:space="0" w:color="auto"/>
      </w:divBdr>
      <w:divsChild>
        <w:div w:id="164983319">
          <w:marLeft w:val="0"/>
          <w:marRight w:val="0"/>
          <w:marTop w:val="0"/>
          <w:marBottom w:val="150"/>
          <w:divBdr>
            <w:top w:val="none" w:sz="0" w:space="0" w:color="auto"/>
            <w:left w:val="none" w:sz="0" w:space="0" w:color="auto"/>
            <w:bottom w:val="none" w:sz="0" w:space="0" w:color="auto"/>
            <w:right w:val="none" w:sz="0" w:space="0" w:color="auto"/>
          </w:divBdr>
        </w:div>
        <w:div w:id="882450755">
          <w:marLeft w:val="0"/>
          <w:marRight w:val="0"/>
          <w:marTop w:val="0"/>
          <w:marBottom w:val="150"/>
          <w:divBdr>
            <w:top w:val="none" w:sz="0" w:space="0" w:color="auto"/>
            <w:left w:val="none" w:sz="0" w:space="0" w:color="auto"/>
            <w:bottom w:val="none" w:sz="0" w:space="0" w:color="auto"/>
            <w:right w:val="none" w:sz="0" w:space="0" w:color="auto"/>
          </w:divBdr>
          <w:divsChild>
            <w:div w:id="200142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09433">
      <w:bodyDiv w:val="1"/>
      <w:marLeft w:val="0"/>
      <w:marRight w:val="0"/>
      <w:marTop w:val="0"/>
      <w:marBottom w:val="0"/>
      <w:divBdr>
        <w:top w:val="none" w:sz="0" w:space="0" w:color="auto"/>
        <w:left w:val="none" w:sz="0" w:space="0" w:color="auto"/>
        <w:bottom w:val="none" w:sz="0" w:space="0" w:color="auto"/>
        <w:right w:val="none" w:sz="0" w:space="0" w:color="auto"/>
      </w:divBdr>
      <w:divsChild>
        <w:div w:id="1931306214">
          <w:marLeft w:val="0"/>
          <w:marRight w:val="0"/>
          <w:marTop w:val="0"/>
          <w:marBottom w:val="0"/>
          <w:divBdr>
            <w:top w:val="none" w:sz="0" w:space="0" w:color="auto"/>
            <w:left w:val="none" w:sz="0" w:space="0" w:color="auto"/>
            <w:bottom w:val="none" w:sz="0" w:space="0" w:color="auto"/>
            <w:right w:val="none" w:sz="0" w:space="0" w:color="auto"/>
          </w:divBdr>
        </w:div>
      </w:divsChild>
    </w:div>
    <w:div w:id="1975524048">
      <w:bodyDiv w:val="1"/>
      <w:marLeft w:val="0"/>
      <w:marRight w:val="0"/>
      <w:marTop w:val="0"/>
      <w:marBottom w:val="0"/>
      <w:divBdr>
        <w:top w:val="none" w:sz="0" w:space="0" w:color="auto"/>
        <w:left w:val="none" w:sz="0" w:space="0" w:color="auto"/>
        <w:bottom w:val="none" w:sz="0" w:space="0" w:color="auto"/>
        <w:right w:val="none" w:sz="0" w:space="0" w:color="auto"/>
      </w:divBdr>
      <w:divsChild>
        <w:div w:id="10492726">
          <w:marLeft w:val="0"/>
          <w:marRight w:val="0"/>
          <w:marTop w:val="0"/>
          <w:marBottom w:val="0"/>
          <w:divBdr>
            <w:top w:val="none" w:sz="0" w:space="0" w:color="auto"/>
            <w:left w:val="none" w:sz="0" w:space="0" w:color="auto"/>
            <w:bottom w:val="none" w:sz="0" w:space="0" w:color="auto"/>
            <w:right w:val="none" w:sz="0" w:space="0" w:color="auto"/>
          </w:divBdr>
          <w:divsChild>
            <w:div w:id="1925147829">
              <w:marLeft w:val="0"/>
              <w:marRight w:val="0"/>
              <w:marTop w:val="0"/>
              <w:marBottom w:val="0"/>
              <w:divBdr>
                <w:top w:val="none" w:sz="0" w:space="0" w:color="auto"/>
                <w:left w:val="none" w:sz="0" w:space="0" w:color="auto"/>
                <w:bottom w:val="none" w:sz="0" w:space="0" w:color="auto"/>
                <w:right w:val="none" w:sz="0" w:space="0" w:color="auto"/>
              </w:divBdr>
              <w:divsChild>
                <w:div w:id="358169250">
                  <w:marLeft w:val="0"/>
                  <w:marRight w:val="0"/>
                  <w:marTop w:val="0"/>
                  <w:marBottom w:val="0"/>
                  <w:divBdr>
                    <w:top w:val="none" w:sz="0" w:space="0" w:color="auto"/>
                    <w:left w:val="none" w:sz="0" w:space="0" w:color="auto"/>
                    <w:bottom w:val="none" w:sz="0" w:space="0" w:color="auto"/>
                    <w:right w:val="none" w:sz="0" w:space="0" w:color="auto"/>
                  </w:divBdr>
                  <w:divsChild>
                    <w:div w:id="1548562653">
                      <w:marLeft w:val="0"/>
                      <w:marRight w:val="0"/>
                      <w:marTop w:val="0"/>
                      <w:marBottom w:val="0"/>
                      <w:divBdr>
                        <w:top w:val="none" w:sz="0" w:space="0" w:color="auto"/>
                        <w:left w:val="none" w:sz="0" w:space="0" w:color="auto"/>
                        <w:bottom w:val="none" w:sz="0" w:space="0" w:color="auto"/>
                        <w:right w:val="none" w:sz="0" w:space="0" w:color="auto"/>
                      </w:divBdr>
                      <w:divsChild>
                        <w:div w:id="186334378">
                          <w:marLeft w:val="0"/>
                          <w:marRight w:val="0"/>
                          <w:marTop w:val="0"/>
                          <w:marBottom w:val="0"/>
                          <w:divBdr>
                            <w:top w:val="none" w:sz="0" w:space="0" w:color="auto"/>
                            <w:left w:val="none" w:sz="0" w:space="0" w:color="auto"/>
                            <w:bottom w:val="none" w:sz="0" w:space="0" w:color="auto"/>
                            <w:right w:val="none" w:sz="0" w:space="0" w:color="auto"/>
                          </w:divBdr>
                          <w:divsChild>
                            <w:div w:id="104934066">
                              <w:marLeft w:val="0"/>
                              <w:marRight w:val="0"/>
                              <w:marTop w:val="0"/>
                              <w:marBottom w:val="0"/>
                              <w:divBdr>
                                <w:top w:val="none" w:sz="0" w:space="0" w:color="auto"/>
                                <w:left w:val="none" w:sz="0" w:space="0" w:color="auto"/>
                                <w:bottom w:val="none" w:sz="0" w:space="0" w:color="auto"/>
                                <w:right w:val="none" w:sz="0" w:space="0" w:color="auto"/>
                              </w:divBdr>
                              <w:divsChild>
                                <w:div w:id="8163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984741">
      <w:bodyDiv w:val="1"/>
      <w:marLeft w:val="0"/>
      <w:marRight w:val="0"/>
      <w:marTop w:val="0"/>
      <w:marBottom w:val="0"/>
      <w:divBdr>
        <w:top w:val="none" w:sz="0" w:space="0" w:color="auto"/>
        <w:left w:val="none" w:sz="0" w:space="0" w:color="auto"/>
        <w:bottom w:val="none" w:sz="0" w:space="0" w:color="auto"/>
        <w:right w:val="none" w:sz="0" w:space="0" w:color="auto"/>
      </w:divBdr>
      <w:divsChild>
        <w:div w:id="321663710">
          <w:marLeft w:val="0"/>
          <w:marRight w:val="0"/>
          <w:marTop w:val="0"/>
          <w:marBottom w:val="0"/>
          <w:divBdr>
            <w:top w:val="none" w:sz="0" w:space="0" w:color="auto"/>
            <w:left w:val="none" w:sz="0" w:space="0" w:color="auto"/>
            <w:bottom w:val="none" w:sz="0" w:space="0" w:color="auto"/>
            <w:right w:val="none" w:sz="0" w:space="0" w:color="auto"/>
          </w:divBdr>
        </w:div>
      </w:divsChild>
    </w:div>
    <w:div w:id="1977099141">
      <w:bodyDiv w:val="1"/>
      <w:marLeft w:val="0"/>
      <w:marRight w:val="0"/>
      <w:marTop w:val="0"/>
      <w:marBottom w:val="0"/>
      <w:divBdr>
        <w:top w:val="none" w:sz="0" w:space="0" w:color="auto"/>
        <w:left w:val="none" w:sz="0" w:space="0" w:color="auto"/>
        <w:bottom w:val="none" w:sz="0" w:space="0" w:color="auto"/>
        <w:right w:val="none" w:sz="0" w:space="0" w:color="auto"/>
      </w:divBdr>
      <w:divsChild>
        <w:div w:id="1145271854">
          <w:marLeft w:val="0"/>
          <w:marRight w:val="0"/>
          <w:marTop w:val="0"/>
          <w:marBottom w:val="150"/>
          <w:divBdr>
            <w:top w:val="none" w:sz="0" w:space="0" w:color="auto"/>
            <w:left w:val="none" w:sz="0" w:space="0" w:color="auto"/>
            <w:bottom w:val="none" w:sz="0" w:space="0" w:color="auto"/>
            <w:right w:val="none" w:sz="0" w:space="0" w:color="auto"/>
          </w:divBdr>
        </w:div>
        <w:div w:id="1219240558">
          <w:marLeft w:val="0"/>
          <w:marRight w:val="0"/>
          <w:marTop w:val="0"/>
          <w:marBottom w:val="150"/>
          <w:divBdr>
            <w:top w:val="none" w:sz="0" w:space="0" w:color="auto"/>
            <w:left w:val="none" w:sz="0" w:space="0" w:color="auto"/>
            <w:bottom w:val="none" w:sz="0" w:space="0" w:color="auto"/>
            <w:right w:val="none" w:sz="0" w:space="0" w:color="auto"/>
          </w:divBdr>
        </w:div>
        <w:div w:id="1244530420">
          <w:marLeft w:val="0"/>
          <w:marRight w:val="0"/>
          <w:marTop w:val="0"/>
          <w:marBottom w:val="150"/>
          <w:divBdr>
            <w:top w:val="none" w:sz="0" w:space="0" w:color="auto"/>
            <w:left w:val="none" w:sz="0" w:space="0" w:color="auto"/>
            <w:bottom w:val="none" w:sz="0" w:space="0" w:color="auto"/>
            <w:right w:val="none" w:sz="0" w:space="0" w:color="auto"/>
          </w:divBdr>
        </w:div>
        <w:div w:id="1730376957">
          <w:marLeft w:val="0"/>
          <w:marRight w:val="0"/>
          <w:marTop w:val="0"/>
          <w:marBottom w:val="150"/>
          <w:divBdr>
            <w:top w:val="none" w:sz="0" w:space="0" w:color="auto"/>
            <w:left w:val="none" w:sz="0" w:space="0" w:color="auto"/>
            <w:bottom w:val="none" w:sz="0" w:space="0" w:color="auto"/>
            <w:right w:val="none" w:sz="0" w:space="0" w:color="auto"/>
          </w:divBdr>
        </w:div>
        <w:div w:id="1807894828">
          <w:marLeft w:val="0"/>
          <w:marRight w:val="0"/>
          <w:marTop w:val="0"/>
          <w:marBottom w:val="150"/>
          <w:divBdr>
            <w:top w:val="none" w:sz="0" w:space="0" w:color="auto"/>
            <w:left w:val="none" w:sz="0" w:space="0" w:color="auto"/>
            <w:bottom w:val="none" w:sz="0" w:space="0" w:color="auto"/>
            <w:right w:val="none" w:sz="0" w:space="0" w:color="auto"/>
          </w:divBdr>
        </w:div>
        <w:div w:id="1973246848">
          <w:marLeft w:val="0"/>
          <w:marRight w:val="0"/>
          <w:marTop w:val="0"/>
          <w:marBottom w:val="150"/>
          <w:divBdr>
            <w:top w:val="none" w:sz="0" w:space="0" w:color="auto"/>
            <w:left w:val="none" w:sz="0" w:space="0" w:color="auto"/>
            <w:bottom w:val="none" w:sz="0" w:space="0" w:color="auto"/>
            <w:right w:val="none" w:sz="0" w:space="0" w:color="auto"/>
          </w:divBdr>
        </w:div>
      </w:divsChild>
    </w:div>
    <w:div w:id="1977251160">
      <w:bodyDiv w:val="1"/>
      <w:marLeft w:val="0"/>
      <w:marRight w:val="0"/>
      <w:marTop w:val="0"/>
      <w:marBottom w:val="0"/>
      <w:divBdr>
        <w:top w:val="none" w:sz="0" w:space="0" w:color="auto"/>
        <w:left w:val="none" w:sz="0" w:space="0" w:color="auto"/>
        <w:bottom w:val="none" w:sz="0" w:space="0" w:color="auto"/>
        <w:right w:val="none" w:sz="0" w:space="0" w:color="auto"/>
      </w:divBdr>
      <w:divsChild>
        <w:div w:id="783382496">
          <w:marLeft w:val="0"/>
          <w:marRight w:val="0"/>
          <w:marTop w:val="0"/>
          <w:marBottom w:val="150"/>
          <w:divBdr>
            <w:top w:val="none" w:sz="0" w:space="0" w:color="auto"/>
            <w:left w:val="none" w:sz="0" w:space="0" w:color="auto"/>
            <w:bottom w:val="none" w:sz="0" w:space="0" w:color="auto"/>
            <w:right w:val="none" w:sz="0" w:space="0" w:color="auto"/>
          </w:divBdr>
        </w:div>
      </w:divsChild>
    </w:div>
    <w:div w:id="1977369246">
      <w:bodyDiv w:val="1"/>
      <w:marLeft w:val="0"/>
      <w:marRight w:val="0"/>
      <w:marTop w:val="0"/>
      <w:marBottom w:val="0"/>
      <w:divBdr>
        <w:top w:val="none" w:sz="0" w:space="0" w:color="auto"/>
        <w:left w:val="none" w:sz="0" w:space="0" w:color="auto"/>
        <w:bottom w:val="none" w:sz="0" w:space="0" w:color="auto"/>
        <w:right w:val="none" w:sz="0" w:space="0" w:color="auto"/>
      </w:divBdr>
      <w:divsChild>
        <w:div w:id="328946413">
          <w:marLeft w:val="0"/>
          <w:marRight w:val="0"/>
          <w:marTop w:val="0"/>
          <w:marBottom w:val="0"/>
          <w:divBdr>
            <w:top w:val="none" w:sz="0" w:space="0" w:color="auto"/>
            <w:left w:val="none" w:sz="0" w:space="0" w:color="auto"/>
            <w:bottom w:val="dotted" w:sz="6" w:space="4" w:color="DDDDDD"/>
            <w:right w:val="none" w:sz="0" w:space="0" w:color="auto"/>
          </w:divBdr>
          <w:divsChild>
            <w:div w:id="16140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41">
      <w:bodyDiv w:val="1"/>
      <w:marLeft w:val="0"/>
      <w:marRight w:val="0"/>
      <w:marTop w:val="0"/>
      <w:marBottom w:val="0"/>
      <w:divBdr>
        <w:top w:val="none" w:sz="0" w:space="0" w:color="auto"/>
        <w:left w:val="none" w:sz="0" w:space="0" w:color="auto"/>
        <w:bottom w:val="none" w:sz="0" w:space="0" w:color="auto"/>
        <w:right w:val="none" w:sz="0" w:space="0" w:color="auto"/>
      </w:divBdr>
      <w:divsChild>
        <w:div w:id="862743272">
          <w:marLeft w:val="0"/>
          <w:marRight w:val="0"/>
          <w:marTop w:val="0"/>
          <w:marBottom w:val="0"/>
          <w:divBdr>
            <w:top w:val="none" w:sz="0" w:space="0" w:color="auto"/>
            <w:left w:val="none" w:sz="0" w:space="0" w:color="auto"/>
            <w:bottom w:val="none" w:sz="0" w:space="0" w:color="auto"/>
            <w:right w:val="none" w:sz="0" w:space="0" w:color="auto"/>
          </w:divBdr>
          <w:divsChild>
            <w:div w:id="2100713186">
              <w:marLeft w:val="0"/>
              <w:marRight w:val="0"/>
              <w:marTop w:val="0"/>
              <w:marBottom w:val="0"/>
              <w:divBdr>
                <w:top w:val="none" w:sz="0" w:space="0" w:color="auto"/>
                <w:left w:val="none" w:sz="0" w:space="0" w:color="auto"/>
                <w:bottom w:val="none" w:sz="0" w:space="0" w:color="auto"/>
                <w:right w:val="none" w:sz="0" w:space="0" w:color="auto"/>
              </w:divBdr>
              <w:divsChild>
                <w:div w:id="960503440">
                  <w:marLeft w:val="0"/>
                  <w:marRight w:val="0"/>
                  <w:marTop w:val="0"/>
                  <w:marBottom w:val="0"/>
                  <w:divBdr>
                    <w:top w:val="none" w:sz="0" w:space="0" w:color="auto"/>
                    <w:left w:val="none" w:sz="0" w:space="0" w:color="auto"/>
                    <w:bottom w:val="none" w:sz="0" w:space="0" w:color="auto"/>
                    <w:right w:val="none" w:sz="0" w:space="0" w:color="auto"/>
                  </w:divBdr>
                  <w:divsChild>
                    <w:div w:id="1491368620">
                      <w:marLeft w:val="0"/>
                      <w:marRight w:val="0"/>
                      <w:marTop w:val="0"/>
                      <w:marBottom w:val="0"/>
                      <w:divBdr>
                        <w:top w:val="none" w:sz="0" w:space="0" w:color="auto"/>
                        <w:left w:val="none" w:sz="0" w:space="0" w:color="auto"/>
                        <w:bottom w:val="none" w:sz="0" w:space="0" w:color="auto"/>
                        <w:right w:val="none" w:sz="0" w:space="0" w:color="auto"/>
                      </w:divBdr>
                      <w:divsChild>
                        <w:div w:id="529877800">
                          <w:marLeft w:val="0"/>
                          <w:marRight w:val="0"/>
                          <w:marTop w:val="0"/>
                          <w:marBottom w:val="0"/>
                          <w:divBdr>
                            <w:top w:val="none" w:sz="0" w:space="0" w:color="auto"/>
                            <w:left w:val="none" w:sz="0" w:space="0" w:color="auto"/>
                            <w:bottom w:val="none" w:sz="0" w:space="0" w:color="auto"/>
                            <w:right w:val="none" w:sz="0" w:space="0" w:color="auto"/>
                          </w:divBdr>
                          <w:divsChild>
                            <w:div w:id="1290697661">
                              <w:marLeft w:val="0"/>
                              <w:marRight w:val="0"/>
                              <w:marTop w:val="0"/>
                              <w:marBottom w:val="0"/>
                              <w:divBdr>
                                <w:top w:val="none" w:sz="0" w:space="0" w:color="auto"/>
                                <w:left w:val="none" w:sz="0" w:space="0" w:color="auto"/>
                                <w:bottom w:val="none" w:sz="0" w:space="0" w:color="auto"/>
                                <w:right w:val="none" w:sz="0" w:space="0" w:color="auto"/>
                              </w:divBdr>
                              <w:divsChild>
                                <w:div w:id="1289582699">
                                  <w:marLeft w:val="0"/>
                                  <w:marRight w:val="0"/>
                                  <w:marTop w:val="0"/>
                                  <w:marBottom w:val="0"/>
                                  <w:divBdr>
                                    <w:top w:val="none" w:sz="0" w:space="0" w:color="auto"/>
                                    <w:left w:val="none" w:sz="0" w:space="0" w:color="auto"/>
                                    <w:bottom w:val="none" w:sz="0" w:space="0" w:color="auto"/>
                                    <w:right w:val="none" w:sz="0" w:space="0" w:color="auto"/>
                                  </w:divBdr>
                                  <w:divsChild>
                                    <w:div w:id="4260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903851">
      <w:bodyDiv w:val="1"/>
      <w:marLeft w:val="0"/>
      <w:marRight w:val="0"/>
      <w:marTop w:val="0"/>
      <w:marBottom w:val="0"/>
      <w:divBdr>
        <w:top w:val="none" w:sz="0" w:space="0" w:color="auto"/>
        <w:left w:val="none" w:sz="0" w:space="0" w:color="auto"/>
        <w:bottom w:val="none" w:sz="0" w:space="0" w:color="auto"/>
        <w:right w:val="none" w:sz="0" w:space="0" w:color="auto"/>
      </w:divBdr>
      <w:divsChild>
        <w:div w:id="1495874704">
          <w:marLeft w:val="0"/>
          <w:marRight w:val="0"/>
          <w:marTop w:val="0"/>
          <w:marBottom w:val="0"/>
          <w:divBdr>
            <w:top w:val="none" w:sz="0" w:space="0" w:color="auto"/>
            <w:left w:val="none" w:sz="0" w:space="0" w:color="auto"/>
            <w:bottom w:val="none" w:sz="0" w:space="0" w:color="auto"/>
            <w:right w:val="none" w:sz="0" w:space="0" w:color="auto"/>
          </w:divBdr>
          <w:divsChild>
            <w:div w:id="2037267022">
              <w:marLeft w:val="0"/>
              <w:marRight w:val="0"/>
              <w:marTop w:val="0"/>
              <w:marBottom w:val="0"/>
              <w:divBdr>
                <w:top w:val="none" w:sz="0" w:space="0" w:color="auto"/>
                <w:left w:val="none" w:sz="0" w:space="0" w:color="auto"/>
                <w:bottom w:val="none" w:sz="0" w:space="0" w:color="auto"/>
                <w:right w:val="none" w:sz="0" w:space="0" w:color="auto"/>
              </w:divBdr>
              <w:divsChild>
                <w:div w:id="791633966">
                  <w:marLeft w:val="0"/>
                  <w:marRight w:val="0"/>
                  <w:marTop w:val="0"/>
                  <w:marBottom w:val="0"/>
                  <w:divBdr>
                    <w:top w:val="none" w:sz="0" w:space="0" w:color="auto"/>
                    <w:left w:val="none" w:sz="0" w:space="0" w:color="auto"/>
                    <w:bottom w:val="none" w:sz="0" w:space="0" w:color="auto"/>
                    <w:right w:val="none" w:sz="0" w:space="0" w:color="auto"/>
                  </w:divBdr>
                  <w:divsChild>
                    <w:div w:id="269288282">
                      <w:marLeft w:val="0"/>
                      <w:marRight w:val="0"/>
                      <w:marTop w:val="0"/>
                      <w:marBottom w:val="0"/>
                      <w:divBdr>
                        <w:top w:val="none" w:sz="0" w:space="0" w:color="auto"/>
                        <w:left w:val="none" w:sz="0" w:space="0" w:color="auto"/>
                        <w:bottom w:val="none" w:sz="0" w:space="0" w:color="auto"/>
                        <w:right w:val="none" w:sz="0" w:space="0" w:color="auto"/>
                      </w:divBdr>
                      <w:divsChild>
                        <w:div w:id="1440833016">
                          <w:marLeft w:val="0"/>
                          <w:marRight w:val="0"/>
                          <w:marTop w:val="0"/>
                          <w:marBottom w:val="0"/>
                          <w:divBdr>
                            <w:top w:val="none" w:sz="0" w:space="0" w:color="auto"/>
                            <w:left w:val="none" w:sz="0" w:space="0" w:color="auto"/>
                            <w:bottom w:val="none" w:sz="0" w:space="0" w:color="auto"/>
                            <w:right w:val="none" w:sz="0" w:space="0" w:color="auto"/>
                          </w:divBdr>
                          <w:divsChild>
                            <w:div w:id="1507092329">
                              <w:marLeft w:val="0"/>
                              <w:marRight w:val="0"/>
                              <w:marTop w:val="0"/>
                              <w:marBottom w:val="0"/>
                              <w:divBdr>
                                <w:top w:val="none" w:sz="0" w:space="0" w:color="auto"/>
                                <w:left w:val="none" w:sz="0" w:space="0" w:color="auto"/>
                                <w:bottom w:val="none" w:sz="0" w:space="0" w:color="auto"/>
                                <w:right w:val="none" w:sz="0" w:space="0" w:color="auto"/>
                              </w:divBdr>
                              <w:divsChild>
                                <w:div w:id="1231036921">
                                  <w:marLeft w:val="0"/>
                                  <w:marRight w:val="0"/>
                                  <w:marTop w:val="0"/>
                                  <w:marBottom w:val="0"/>
                                  <w:divBdr>
                                    <w:top w:val="none" w:sz="0" w:space="0" w:color="auto"/>
                                    <w:left w:val="none" w:sz="0" w:space="0" w:color="auto"/>
                                    <w:bottom w:val="none" w:sz="0" w:space="0" w:color="auto"/>
                                    <w:right w:val="none" w:sz="0" w:space="0" w:color="auto"/>
                                  </w:divBdr>
                                  <w:divsChild>
                                    <w:div w:id="1392801996">
                                      <w:marLeft w:val="0"/>
                                      <w:marRight w:val="0"/>
                                      <w:marTop w:val="0"/>
                                      <w:marBottom w:val="0"/>
                                      <w:divBdr>
                                        <w:top w:val="none" w:sz="0" w:space="0" w:color="auto"/>
                                        <w:left w:val="none" w:sz="0" w:space="0" w:color="auto"/>
                                        <w:bottom w:val="none" w:sz="0" w:space="0" w:color="auto"/>
                                        <w:right w:val="none" w:sz="0" w:space="0" w:color="auto"/>
                                      </w:divBdr>
                                      <w:divsChild>
                                        <w:div w:id="21219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099484">
      <w:bodyDiv w:val="1"/>
      <w:marLeft w:val="0"/>
      <w:marRight w:val="0"/>
      <w:marTop w:val="0"/>
      <w:marBottom w:val="0"/>
      <w:divBdr>
        <w:top w:val="none" w:sz="0" w:space="0" w:color="auto"/>
        <w:left w:val="none" w:sz="0" w:space="0" w:color="auto"/>
        <w:bottom w:val="none" w:sz="0" w:space="0" w:color="auto"/>
        <w:right w:val="none" w:sz="0" w:space="0" w:color="auto"/>
      </w:divBdr>
    </w:div>
    <w:div w:id="1978606314">
      <w:bodyDiv w:val="1"/>
      <w:marLeft w:val="0"/>
      <w:marRight w:val="0"/>
      <w:marTop w:val="0"/>
      <w:marBottom w:val="0"/>
      <w:divBdr>
        <w:top w:val="none" w:sz="0" w:space="0" w:color="auto"/>
        <w:left w:val="none" w:sz="0" w:space="0" w:color="auto"/>
        <w:bottom w:val="none" w:sz="0" w:space="0" w:color="auto"/>
        <w:right w:val="none" w:sz="0" w:space="0" w:color="auto"/>
      </w:divBdr>
      <w:divsChild>
        <w:div w:id="354888288">
          <w:marLeft w:val="0"/>
          <w:marRight w:val="0"/>
          <w:marTop w:val="0"/>
          <w:marBottom w:val="150"/>
          <w:divBdr>
            <w:top w:val="none" w:sz="0" w:space="0" w:color="auto"/>
            <w:left w:val="none" w:sz="0" w:space="0" w:color="auto"/>
            <w:bottom w:val="none" w:sz="0" w:space="0" w:color="auto"/>
            <w:right w:val="none" w:sz="0" w:space="0" w:color="auto"/>
          </w:divBdr>
          <w:divsChild>
            <w:div w:id="1868906498">
              <w:marLeft w:val="0"/>
              <w:marRight w:val="0"/>
              <w:marTop w:val="0"/>
              <w:marBottom w:val="0"/>
              <w:divBdr>
                <w:top w:val="none" w:sz="0" w:space="0" w:color="auto"/>
                <w:left w:val="none" w:sz="0" w:space="0" w:color="auto"/>
                <w:bottom w:val="none" w:sz="0" w:space="0" w:color="auto"/>
                <w:right w:val="none" w:sz="0" w:space="0" w:color="auto"/>
              </w:divBdr>
              <w:divsChild>
                <w:div w:id="15322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141520">
          <w:marLeft w:val="0"/>
          <w:marRight w:val="0"/>
          <w:marTop w:val="0"/>
          <w:marBottom w:val="0"/>
          <w:divBdr>
            <w:top w:val="none" w:sz="0" w:space="0" w:color="auto"/>
            <w:left w:val="none" w:sz="0" w:space="0" w:color="auto"/>
            <w:bottom w:val="none" w:sz="0" w:space="0" w:color="auto"/>
            <w:right w:val="none" w:sz="0" w:space="0" w:color="auto"/>
          </w:divBdr>
          <w:divsChild>
            <w:div w:id="854802841">
              <w:marLeft w:val="0"/>
              <w:marRight w:val="0"/>
              <w:marTop w:val="0"/>
              <w:marBottom w:val="150"/>
              <w:divBdr>
                <w:top w:val="none" w:sz="0" w:space="0" w:color="auto"/>
                <w:left w:val="none" w:sz="0" w:space="0" w:color="auto"/>
                <w:bottom w:val="none" w:sz="0" w:space="0" w:color="auto"/>
                <w:right w:val="none" w:sz="0" w:space="0" w:color="auto"/>
              </w:divBdr>
            </w:div>
            <w:div w:id="968167181">
              <w:marLeft w:val="0"/>
              <w:marRight w:val="0"/>
              <w:marTop w:val="0"/>
              <w:marBottom w:val="0"/>
              <w:divBdr>
                <w:top w:val="none" w:sz="0" w:space="0" w:color="auto"/>
                <w:left w:val="none" w:sz="0" w:space="0" w:color="auto"/>
                <w:bottom w:val="none" w:sz="0" w:space="0" w:color="auto"/>
                <w:right w:val="none" w:sz="0" w:space="0" w:color="auto"/>
              </w:divBdr>
              <w:divsChild>
                <w:div w:id="143439477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978684815">
      <w:bodyDiv w:val="1"/>
      <w:marLeft w:val="0"/>
      <w:marRight w:val="0"/>
      <w:marTop w:val="0"/>
      <w:marBottom w:val="0"/>
      <w:divBdr>
        <w:top w:val="none" w:sz="0" w:space="0" w:color="auto"/>
        <w:left w:val="none" w:sz="0" w:space="0" w:color="auto"/>
        <w:bottom w:val="none" w:sz="0" w:space="0" w:color="auto"/>
        <w:right w:val="none" w:sz="0" w:space="0" w:color="auto"/>
      </w:divBdr>
      <w:divsChild>
        <w:div w:id="1288967822">
          <w:marLeft w:val="0"/>
          <w:marRight w:val="0"/>
          <w:marTop w:val="0"/>
          <w:marBottom w:val="225"/>
          <w:divBdr>
            <w:top w:val="none" w:sz="0" w:space="0" w:color="auto"/>
            <w:left w:val="none" w:sz="0" w:space="0" w:color="auto"/>
            <w:bottom w:val="none" w:sz="0" w:space="0" w:color="auto"/>
            <w:right w:val="none" w:sz="0" w:space="0" w:color="auto"/>
          </w:divBdr>
        </w:div>
        <w:div w:id="139732577">
          <w:marLeft w:val="0"/>
          <w:marRight w:val="0"/>
          <w:marTop w:val="0"/>
          <w:marBottom w:val="225"/>
          <w:divBdr>
            <w:top w:val="none" w:sz="0" w:space="0" w:color="auto"/>
            <w:left w:val="none" w:sz="0" w:space="0" w:color="auto"/>
            <w:bottom w:val="none" w:sz="0" w:space="0" w:color="auto"/>
            <w:right w:val="none" w:sz="0" w:space="0" w:color="auto"/>
          </w:divBdr>
          <w:divsChild>
            <w:div w:id="68551026">
              <w:marLeft w:val="0"/>
              <w:marRight w:val="0"/>
              <w:marTop w:val="0"/>
              <w:marBottom w:val="0"/>
              <w:divBdr>
                <w:top w:val="none" w:sz="0" w:space="0" w:color="auto"/>
                <w:left w:val="none" w:sz="0" w:space="0" w:color="auto"/>
                <w:bottom w:val="none" w:sz="0" w:space="0" w:color="auto"/>
                <w:right w:val="none" w:sz="0" w:space="0" w:color="auto"/>
              </w:divBdr>
              <w:divsChild>
                <w:div w:id="160499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5191">
      <w:bodyDiv w:val="1"/>
      <w:marLeft w:val="0"/>
      <w:marRight w:val="0"/>
      <w:marTop w:val="0"/>
      <w:marBottom w:val="0"/>
      <w:divBdr>
        <w:top w:val="none" w:sz="0" w:space="0" w:color="auto"/>
        <w:left w:val="none" w:sz="0" w:space="0" w:color="auto"/>
        <w:bottom w:val="none" w:sz="0" w:space="0" w:color="auto"/>
        <w:right w:val="none" w:sz="0" w:space="0" w:color="auto"/>
      </w:divBdr>
    </w:div>
    <w:div w:id="1979531228">
      <w:bodyDiv w:val="1"/>
      <w:marLeft w:val="0"/>
      <w:marRight w:val="0"/>
      <w:marTop w:val="0"/>
      <w:marBottom w:val="0"/>
      <w:divBdr>
        <w:top w:val="none" w:sz="0" w:space="0" w:color="auto"/>
        <w:left w:val="none" w:sz="0" w:space="0" w:color="auto"/>
        <w:bottom w:val="none" w:sz="0" w:space="0" w:color="auto"/>
        <w:right w:val="none" w:sz="0" w:space="0" w:color="auto"/>
      </w:divBdr>
      <w:divsChild>
        <w:div w:id="720524267">
          <w:marLeft w:val="0"/>
          <w:marRight w:val="0"/>
          <w:marTop w:val="0"/>
          <w:marBottom w:val="150"/>
          <w:divBdr>
            <w:top w:val="none" w:sz="0" w:space="0" w:color="auto"/>
            <w:left w:val="none" w:sz="0" w:space="0" w:color="auto"/>
            <w:bottom w:val="none" w:sz="0" w:space="0" w:color="auto"/>
            <w:right w:val="none" w:sz="0" w:space="0" w:color="auto"/>
          </w:divBdr>
        </w:div>
      </w:divsChild>
    </w:div>
    <w:div w:id="1979603987">
      <w:bodyDiv w:val="1"/>
      <w:marLeft w:val="0"/>
      <w:marRight w:val="0"/>
      <w:marTop w:val="0"/>
      <w:marBottom w:val="0"/>
      <w:divBdr>
        <w:top w:val="none" w:sz="0" w:space="0" w:color="auto"/>
        <w:left w:val="none" w:sz="0" w:space="0" w:color="auto"/>
        <w:bottom w:val="none" w:sz="0" w:space="0" w:color="auto"/>
        <w:right w:val="none" w:sz="0" w:space="0" w:color="auto"/>
      </w:divBdr>
      <w:divsChild>
        <w:div w:id="149369469">
          <w:marLeft w:val="0"/>
          <w:marRight w:val="0"/>
          <w:marTop w:val="0"/>
          <w:marBottom w:val="0"/>
          <w:divBdr>
            <w:top w:val="none" w:sz="0" w:space="0" w:color="auto"/>
            <w:left w:val="none" w:sz="0" w:space="0" w:color="auto"/>
            <w:bottom w:val="none" w:sz="0" w:space="0" w:color="auto"/>
            <w:right w:val="none" w:sz="0" w:space="0" w:color="auto"/>
          </w:divBdr>
        </w:div>
      </w:divsChild>
    </w:div>
    <w:div w:id="1980180740">
      <w:bodyDiv w:val="1"/>
      <w:marLeft w:val="0"/>
      <w:marRight w:val="0"/>
      <w:marTop w:val="0"/>
      <w:marBottom w:val="0"/>
      <w:divBdr>
        <w:top w:val="none" w:sz="0" w:space="0" w:color="auto"/>
        <w:left w:val="none" w:sz="0" w:space="0" w:color="auto"/>
        <w:bottom w:val="none" w:sz="0" w:space="0" w:color="auto"/>
        <w:right w:val="none" w:sz="0" w:space="0" w:color="auto"/>
      </w:divBdr>
      <w:divsChild>
        <w:div w:id="1899978982">
          <w:marLeft w:val="0"/>
          <w:marRight w:val="0"/>
          <w:marTop w:val="0"/>
          <w:marBottom w:val="0"/>
          <w:divBdr>
            <w:top w:val="none" w:sz="0" w:space="0" w:color="auto"/>
            <w:left w:val="none" w:sz="0" w:space="0" w:color="auto"/>
            <w:bottom w:val="none" w:sz="0" w:space="0" w:color="auto"/>
            <w:right w:val="none" w:sz="0" w:space="0" w:color="auto"/>
          </w:divBdr>
        </w:div>
      </w:divsChild>
    </w:div>
    <w:div w:id="1980182622">
      <w:bodyDiv w:val="1"/>
      <w:marLeft w:val="0"/>
      <w:marRight w:val="0"/>
      <w:marTop w:val="0"/>
      <w:marBottom w:val="0"/>
      <w:divBdr>
        <w:top w:val="none" w:sz="0" w:space="0" w:color="auto"/>
        <w:left w:val="none" w:sz="0" w:space="0" w:color="auto"/>
        <w:bottom w:val="none" w:sz="0" w:space="0" w:color="auto"/>
        <w:right w:val="none" w:sz="0" w:space="0" w:color="auto"/>
      </w:divBdr>
    </w:div>
    <w:div w:id="1980377247">
      <w:bodyDiv w:val="1"/>
      <w:marLeft w:val="0"/>
      <w:marRight w:val="0"/>
      <w:marTop w:val="0"/>
      <w:marBottom w:val="0"/>
      <w:divBdr>
        <w:top w:val="none" w:sz="0" w:space="0" w:color="auto"/>
        <w:left w:val="none" w:sz="0" w:space="0" w:color="auto"/>
        <w:bottom w:val="none" w:sz="0" w:space="0" w:color="auto"/>
        <w:right w:val="none" w:sz="0" w:space="0" w:color="auto"/>
      </w:divBdr>
      <w:divsChild>
        <w:div w:id="658506488">
          <w:marLeft w:val="0"/>
          <w:marRight w:val="0"/>
          <w:marTop w:val="0"/>
          <w:marBottom w:val="0"/>
          <w:divBdr>
            <w:top w:val="none" w:sz="0" w:space="0" w:color="auto"/>
            <w:left w:val="none" w:sz="0" w:space="0" w:color="auto"/>
            <w:bottom w:val="none" w:sz="0" w:space="0" w:color="auto"/>
            <w:right w:val="none" w:sz="0" w:space="0" w:color="auto"/>
          </w:divBdr>
          <w:divsChild>
            <w:div w:id="15497579">
              <w:marLeft w:val="0"/>
              <w:marRight w:val="0"/>
              <w:marTop w:val="0"/>
              <w:marBottom w:val="0"/>
              <w:divBdr>
                <w:top w:val="none" w:sz="0" w:space="0" w:color="auto"/>
                <w:left w:val="none" w:sz="0" w:space="0" w:color="auto"/>
                <w:bottom w:val="none" w:sz="0" w:space="0" w:color="auto"/>
                <w:right w:val="none" w:sz="0" w:space="0" w:color="auto"/>
              </w:divBdr>
              <w:divsChild>
                <w:div w:id="1469205900">
                  <w:marLeft w:val="0"/>
                  <w:marRight w:val="0"/>
                  <w:marTop w:val="0"/>
                  <w:marBottom w:val="197"/>
                  <w:divBdr>
                    <w:top w:val="none" w:sz="0" w:space="0" w:color="auto"/>
                    <w:left w:val="none" w:sz="0" w:space="0" w:color="auto"/>
                    <w:bottom w:val="none" w:sz="0" w:space="0" w:color="auto"/>
                    <w:right w:val="none" w:sz="0" w:space="0" w:color="auto"/>
                  </w:divBdr>
                  <w:divsChild>
                    <w:div w:id="972638145">
                      <w:marLeft w:val="0"/>
                      <w:marRight w:val="0"/>
                      <w:marTop w:val="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1487941233">
                              <w:marLeft w:val="0"/>
                              <w:marRight w:val="0"/>
                              <w:marTop w:val="0"/>
                              <w:marBottom w:val="0"/>
                              <w:divBdr>
                                <w:top w:val="none" w:sz="0" w:space="0" w:color="auto"/>
                                <w:left w:val="none" w:sz="0" w:space="0" w:color="auto"/>
                                <w:bottom w:val="none" w:sz="0" w:space="0" w:color="auto"/>
                                <w:right w:val="none" w:sz="0" w:space="0" w:color="auto"/>
                              </w:divBdr>
                              <w:divsChild>
                                <w:div w:id="1960839965">
                                  <w:marLeft w:val="0"/>
                                  <w:marRight w:val="0"/>
                                  <w:marTop w:val="0"/>
                                  <w:marBottom w:val="0"/>
                                  <w:divBdr>
                                    <w:top w:val="none" w:sz="0" w:space="0" w:color="auto"/>
                                    <w:left w:val="none" w:sz="0" w:space="0" w:color="auto"/>
                                    <w:bottom w:val="none" w:sz="0" w:space="0" w:color="auto"/>
                                    <w:right w:val="none" w:sz="0" w:space="0" w:color="auto"/>
                                  </w:divBdr>
                                  <w:divsChild>
                                    <w:div w:id="1926186889">
                                      <w:marLeft w:val="0"/>
                                      <w:marRight w:val="0"/>
                                      <w:marTop w:val="0"/>
                                      <w:marBottom w:val="0"/>
                                      <w:divBdr>
                                        <w:top w:val="none" w:sz="0" w:space="0" w:color="auto"/>
                                        <w:left w:val="none" w:sz="0" w:space="0" w:color="auto"/>
                                        <w:bottom w:val="none" w:sz="0" w:space="0" w:color="auto"/>
                                        <w:right w:val="none" w:sz="0" w:space="0" w:color="auto"/>
                                      </w:divBdr>
                                      <w:divsChild>
                                        <w:div w:id="1786651950">
                                          <w:marLeft w:val="0"/>
                                          <w:marRight w:val="0"/>
                                          <w:marTop w:val="0"/>
                                          <w:marBottom w:val="0"/>
                                          <w:divBdr>
                                            <w:top w:val="none" w:sz="0" w:space="0" w:color="auto"/>
                                            <w:left w:val="none" w:sz="0" w:space="0" w:color="auto"/>
                                            <w:bottom w:val="none" w:sz="0" w:space="0" w:color="auto"/>
                                            <w:right w:val="none" w:sz="0" w:space="0" w:color="auto"/>
                                          </w:divBdr>
                                          <w:divsChild>
                                            <w:div w:id="807361532">
                                              <w:marLeft w:val="0"/>
                                              <w:marRight w:val="0"/>
                                              <w:marTop w:val="0"/>
                                              <w:marBottom w:val="0"/>
                                              <w:divBdr>
                                                <w:top w:val="none" w:sz="0" w:space="0" w:color="auto"/>
                                                <w:left w:val="none" w:sz="0" w:space="0" w:color="auto"/>
                                                <w:bottom w:val="none" w:sz="0" w:space="0" w:color="auto"/>
                                                <w:right w:val="none" w:sz="0" w:space="0" w:color="auto"/>
                                              </w:divBdr>
                                              <w:divsChild>
                                                <w:div w:id="92923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378912">
      <w:bodyDiv w:val="1"/>
      <w:marLeft w:val="0"/>
      <w:marRight w:val="0"/>
      <w:marTop w:val="0"/>
      <w:marBottom w:val="0"/>
      <w:divBdr>
        <w:top w:val="none" w:sz="0" w:space="0" w:color="auto"/>
        <w:left w:val="none" w:sz="0" w:space="0" w:color="auto"/>
        <w:bottom w:val="none" w:sz="0" w:space="0" w:color="auto"/>
        <w:right w:val="none" w:sz="0" w:space="0" w:color="auto"/>
      </w:divBdr>
      <w:divsChild>
        <w:div w:id="237909576">
          <w:marLeft w:val="0"/>
          <w:marRight w:val="0"/>
          <w:marTop w:val="0"/>
          <w:marBottom w:val="0"/>
          <w:divBdr>
            <w:top w:val="none" w:sz="0" w:space="0" w:color="auto"/>
            <w:left w:val="none" w:sz="0" w:space="0" w:color="auto"/>
            <w:bottom w:val="none" w:sz="0" w:space="0" w:color="auto"/>
            <w:right w:val="none" w:sz="0" w:space="0" w:color="auto"/>
          </w:divBdr>
          <w:divsChild>
            <w:div w:id="2138134047">
              <w:marLeft w:val="0"/>
              <w:marRight w:val="0"/>
              <w:marTop w:val="0"/>
              <w:marBottom w:val="0"/>
              <w:divBdr>
                <w:top w:val="none" w:sz="0" w:space="0" w:color="auto"/>
                <w:left w:val="none" w:sz="0" w:space="0" w:color="auto"/>
                <w:bottom w:val="none" w:sz="0" w:space="0" w:color="auto"/>
                <w:right w:val="none" w:sz="0" w:space="0" w:color="auto"/>
              </w:divBdr>
              <w:divsChild>
                <w:div w:id="1288779523">
                  <w:marLeft w:val="0"/>
                  <w:marRight w:val="0"/>
                  <w:marTop w:val="0"/>
                  <w:marBottom w:val="0"/>
                  <w:divBdr>
                    <w:top w:val="none" w:sz="0" w:space="0" w:color="auto"/>
                    <w:left w:val="none" w:sz="0" w:space="0" w:color="auto"/>
                    <w:bottom w:val="none" w:sz="0" w:space="0" w:color="auto"/>
                    <w:right w:val="none" w:sz="0" w:space="0" w:color="auto"/>
                  </w:divBdr>
                  <w:divsChild>
                    <w:div w:id="760375435">
                      <w:marLeft w:val="0"/>
                      <w:marRight w:val="0"/>
                      <w:marTop w:val="0"/>
                      <w:marBottom w:val="0"/>
                      <w:divBdr>
                        <w:top w:val="none" w:sz="0" w:space="0" w:color="auto"/>
                        <w:left w:val="none" w:sz="0" w:space="0" w:color="auto"/>
                        <w:bottom w:val="none" w:sz="0" w:space="0" w:color="auto"/>
                        <w:right w:val="none" w:sz="0" w:space="0" w:color="auto"/>
                      </w:divBdr>
                      <w:divsChild>
                        <w:div w:id="644428715">
                          <w:marLeft w:val="0"/>
                          <w:marRight w:val="0"/>
                          <w:marTop w:val="0"/>
                          <w:marBottom w:val="0"/>
                          <w:divBdr>
                            <w:top w:val="none" w:sz="0" w:space="0" w:color="auto"/>
                            <w:left w:val="none" w:sz="0" w:space="0" w:color="auto"/>
                            <w:bottom w:val="none" w:sz="0" w:space="0" w:color="auto"/>
                            <w:right w:val="none" w:sz="0" w:space="0" w:color="auto"/>
                          </w:divBdr>
                          <w:divsChild>
                            <w:div w:id="514924547">
                              <w:marLeft w:val="0"/>
                              <w:marRight w:val="0"/>
                              <w:marTop w:val="0"/>
                              <w:marBottom w:val="0"/>
                              <w:divBdr>
                                <w:top w:val="none" w:sz="0" w:space="0" w:color="auto"/>
                                <w:left w:val="none" w:sz="0" w:space="0" w:color="auto"/>
                                <w:bottom w:val="none" w:sz="0" w:space="0" w:color="auto"/>
                                <w:right w:val="none" w:sz="0" w:space="0" w:color="auto"/>
                              </w:divBdr>
                              <w:divsChild>
                                <w:div w:id="1873372084">
                                  <w:marLeft w:val="0"/>
                                  <w:marRight w:val="0"/>
                                  <w:marTop w:val="0"/>
                                  <w:marBottom w:val="0"/>
                                  <w:divBdr>
                                    <w:top w:val="none" w:sz="0" w:space="0" w:color="auto"/>
                                    <w:left w:val="none" w:sz="0" w:space="0" w:color="auto"/>
                                    <w:bottom w:val="none" w:sz="0" w:space="0" w:color="auto"/>
                                    <w:right w:val="none" w:sz="0" w:space="0" w:color="auto"/>
                                  </w:divBdr>
                                  <w:divsChild>
                                    <w:div w:id="20200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5239">
      <w:bodyDiv w:val="1"/>
      <w:marLeft w:val="0"/>
      <w:marRight w:val="0"/>
      <w:marTop w:val="0"/>
      <w:marBottom w:val="0"/>
      <w:divBdr>
        <w:top w:val="none" w:sz="0" w:space="0" w:color="auto"/>
        <w:left w:val="none" w:sz="0" w:space="0" w:color="auto"/>
        <w:bottom w:val="none" w:sz="0" w:space="0" w:color="auto"/>
        <w:right w:val="none" w:sz="0" w:space="0" w:color="auto"/>
      </w:divBdr>
      <w:divsChild>
        <w:div w:id="1152915551">
          <w:marLeft w:val="0"/>
          <w:marRight w:val="0"/>
          <w:marTop w:val="0"/>
          <w:marBottom w:val="0"/>
          <w:divBdr>
            <w:top w:val="none" w:sz="0" w:space="0" w:color="auto"/>
            <w:left w:val="none" w:sz="0" w:space="0" w:color="auto"/>
            <w:bottom w:val="none" w:sz="0" w:space="0" w:color="auto"/>
            <w:right w:val="none" w:sz="0" w:space="0" w:color="auto"/>
          </w:divBdr>
        </w:div>
      </w:divsChild>
    </w:div>
    <w:div w:id="1980763446">
      <w:bodyDiv w:val="1"/>
      <w:marLeft w:val="0"/>
      <w:marRight w:val="0"/>
      <w:marTop w:val="0"/>
      <w:marBottom w:val="0"/>
      <w:divBdr>
        <w:top w:val="none" w:sz="0" w:space="0" w:color="auto"/>
        <w:left w:val="none" w:sz="0" w:space="0" w:color="auto"/>
        <w:bottom w:val="none" w:sz="0" w:space="0" w:color="auto"/>
        <w:right w:val="none" w:sz="0" w:space="0" w:color="auto"/>
      </w:divBdr>
      <w:divsChild>
        <w:div w:id="749043310">
          <w:marLeft w:val="0"/>
          <w:marRight w:val="0"/>
          <w:marTop w:val="0"/>
          <w:marBottom w:val="0"/>
          <w:divBdr>
            <w:top w:val="none" w:sz="0" w:space="0" w:color="auto"/>
            <w:left w:val="none" w:sz="0" w:space="0" w:color="auto"/>
            <w:bottom w:val="none" w:sz="0" w:space="0" w:color="auto"/>
            <w:right w:val="none" w:sz="0" w:space="0" w:color="auto"/>
          </w:divBdr>
        </w:div>
        <w:div w:id="1382243492">
          <w:marLeft w:val="0"/>
          <w:marRight w:val="0"/>
          <w:marTop w:val="0"/>
          <w:marBottom w:val="0"/>
          <w:divBdr>
            <w:top w:val="none" w:sz="0" w:space="0" w:color="auto"/>
            <w:left w:val="none" w:sz="0" w:space="0" w:color="auto"/>
            <w:bottom w:val="none" w:sz="0" w:space="0" w:color="auto"/>
            <w:right w:val="none" w:sz="0" w:space="0" w:color="auto"/>
          </w:divBdr>
        </w:div>
      </w:divsChild>
    </w:div>
    <w:div w:id="1981382040">
      <w:bodyDiv w:val="1"/>
      <w:marLeft w:val="0"/>
      <w:marRight w:val="0"/>
      <w:marTop w:val="0"/>
      <w:marBottom w:val="0"/>
      <w:divBdr>
        <w:top w:val="none" w:sz="0" w:space="0" w:color="auto"/>
        <w:left w:val="none" w:sz="0" w:space="0" w:color="auto"/>
        <w:bottom w:val="none" w:sz="0" w:space="0" w:color="auto"/>
        <w:right w:val="none" w:sz="0" w:space="0" w:color="auto"/>
      </w:divBdr>
    </w:div>
    <w:div w:id="1982273036">
      <w:bodyDiv w:val="1"/>
      <w:marLeft w:val="0"/>
      <w:marRight w:val="0"/>
      <w:marTop w:val="0"/>
      <w:marBottom w:val="0"/>
      <w:divBdr>
        <w:top w:val="none" w:sz="0" w:space="0" w:color="auto"/>
        <w:left w:val="none" w:sz="0" w:space="0" w:color="auto"/>
        <w:bottom w:val="none" w:sz="0" w:space="0" w:color="auto"/>
        <w:right w:val="none" w:sz="0" w:space="0" w:color="auto"/>
      </w:divBdr>
      <w:divsChild>
        <w:div w:id="1224176818">
          <w:marLeft w:val="0"/>
          <w:marRight w:val="0"/>
          <w:marTop w:val="0"/>
          <w:marBottom w:val="0"/>
          <w:divBdr>
            <w:top w:val="none" w:sz="0" w:space="0" w:color="auto"/>
            <w:left w:val="none" w:sz="0" w:space="0" w:color="auto"/>
            <w:bottom w:val="none" w:sz="0" w:space="0" w:color="auto"/>
            <w:right w:val="none" w:sz="0" w:space="0" w:color="auto"/>
          </w:divBdr>
          <w:divsChild>
            <w:div w:id="1218082389">
              <w:marLeft w:val="0"/>
              <w:marRight w:val="0"/>
              <w:marTop w:val="0"/>
              <w:marBottom w:val="0"/>
              <w:divBdr>
                <w:top w:val="none" w:sz="0" w:space="0" w:color="auto"/>
                <w:left w:val="none" w:sz="0" w:space="0" w:color="auto"/>
                <w:bottom w:val="none" w:sz="0" w:space="0" w:color="auto"/>
                <w:right w:val="none" w:sz="0" w:space="0" w:color="auto"/>
              </w:divBdr>
              <w:divsChild>
                <w:div w:id="1286541038">
                  <w:marLeft w:val="0"/>
                  <w:marRight w:val="0"/>
                  <w:marTop w:val="0"/>
                  <w:marBottom w:val="0"/>
                  <w:divBdr>
                    <w:top w:val="none" w:sz="0" w:space="0" w:color="auto"/>
                    <w:left w:val="none" w:sz="0" w:space="0" w:color="auto"/>
                    <w:bottom w:val="none" w:sz="0" w:space="0" w:color="auto"/>
                    <w:right w:val="none" w:sz="0" w:space="0" w:color="auto"/>
                  </w:divBdr>
                  <w:divsChild>
                    <w:div w:id="467941942">
                      <w:marLeft w:val="0"/>
                      <w:marRight w:val="0"/>
                      <w:marTop w:val="0"/>
                      <w:marBottom w:val="0"/>
                      <w:divBdr>
                        <w:top w:val="none" w:sz="0" w:space="0" w:color="auto"/>
                        <w:left w:val="none" w:sz="0" w:space="0" w:color="auto"/>
                        <w:bottom w:val="none" w:sz="0" w:space="0" w:color="auto"/>
                        <w:right w:val="none" w:sz="0" w:space="0" w:color="auto"/>
                      </w:divBdr>
                      <w:divsChild>
                        <w:div w:id="683023106">
                          <w:marLeft w:val="0"/>
                          <w:marRight w:val="0"/>
                          <w:marTop w:val="0"/>
                          <w:marBottom w:val="0"/>
                          <w:divBdr>
                            <w:top w:val="none" w:sz="0" w:space="0" w:color="auto"/>
                            <w:left w:val="none" w:sz="0" w:space="0" w:color="auto"/>
                            <w:bottom w:val="none" w:sz="0" w:space="0" w:color="auto"/>
                            <w:right w:val="none" w:sz="0" w:space="0" w:color="auto"/>
                          </w:divBdr>
                          <w:divsChild>
                            <w:div w:id="2091079664">
                              <w:marLeft w:val="0"/>
                              <w:marRight w:val="0"/>
                              <w:marTop w:val="0"/>
                              <w:marBottom w:val="0"/>
                              <w:divBdr>
                                <w:top w:val="none" w:sz="0" w:space="0" w:color="auto"/>
                                <w:left w:val="none" w:sz="0" w:space="0" w:color="auto"/>
                                <w:bottom w:val="none" w:sz="0" w:space="0" w:color="auto"/>
                                <w:right w:val="none" w:sz="0" w:space="0" w:color="auto"/>
                              </w:divBdr>
                              <w:divsChild>
                                <w:div w:id="2129928751">
                                  <w:marLeft w:val="0"/>
                                  <w:marRight w:val="0"/>
                                  <w:marTop w:val="0"/>
                                  <w:marBottom w:val="85"/>
                                  <w:divBdr>
                                    <w:top w:val="none" w:sz="0" w:space="0" w:color="auto"/>
                                    <w:left w:val="none" w:sz="0" w:space="0" w:color="auto"/>
                                    <w:bottom w:val="none" w:sz="0" w:space="0" w:color="auto"/>
                                    <w:right w:val="none" w:sz="0" w:space="0" w:color="auto"/>
                                  </w:divBdr>
                                  <w:divsChild>
                                    <w:div w:id="1405252469">
                                      <w:marLeft w:val="0"/>
                                      <w:marRight w:val="0"/>
                                      <w:marTop w:val="0"/>
                                      <w:marBottom w:val="0"/>
                                      <w:divBdr>
                                        <w:top w:val="none" w:sz="0" w:space="0" w:color="auto"/>
                                        <w:left w:val="none" w:sz="0" w:space="0" w:color="auto"/>
                                        <w:bottom w:val="none" w:sz="0" w:space="0" w:color="auto"/>
                                        <w:right w:val="none" w:sz="0" w:space="0" w:color="auto"/>
                                      </w:divBdr>
                                      <w:divsChild>
                                        <w:div w:id="1735279373">
                                          <w:marLeft w:val="0"/>
                                          <w:marRight w:val="0"/>
                                          <w:marTop w:val="0"/>
                                          <w:marBottom w:val="0"/>
                                          <w:divBdr>
                                            <w:top w:val="none" w:sz="0" w:space="0" w:color="auto"/>
                                            <w:left w:val="none" w:sz="0" w:space="0" w:color="auto"/>
                                            <w:bottom w:val="none" w:sz="0" w:space="0" w:color="auto"/>
                                            <w:right w:val="none" w:sz="0" w:space="0" w:color="auto"/>
                                          </w:divBdr>
                                          <w:divsChild>
                                            <w:div w:id="1229729885">
                                              <w:marLeft w:val="0"/>
                                              <w:marRight w:val="0"/>
                                              <w:marTop w:val="0"/>
                                              <w:marBottom w:val="0"/>
                                              <w:divBdr>
                                                <w:top w:val="none" w:sz="0" w:space="0" w:color="auto"/>
                                                <w:left w:val="none" w:sz="0" w:space="0" w:color="auto"/>
                                                <w:bottom w:val="none" w:sz="0" w:space="0" w:color="auto"/>
                                                <w:right w:val="none" w:sz="0" w:space="0" w:color="auto"/>
                                              </w:divBdr>
                                              <w:divsChild>
                                                <w:div w:id="61960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421736">
      <w:bodyDiv w:val="1"/>
      <w:marLeft w:val="0"/>
      <w:marRight w:val="0"/>
      <w:marTop w:val="0"/>
      <w:marBottom w:val="0"/>
      <w:divBdr>
        <w:top w:val="none" w:sz="0" w:space="0" w:color="auto"/>
        <w:left w:val="none" w:sz="0" w:space="0" w:color="auto"/>
        <w:bottom w:val="none" w:sz="0" w:space="0" w:color="auto"/>
        <w:right w:val="none" w:sz="0" w:space="0" w:color="auto"/>
      </w:divBdr>
    </w:div>
    <w:div w:id="1982540421">
      <w:bodyDiv w:val="1"/>
      <w:marLeft w:val="0"/>
      <w:marRight w:val="0"/>
      <w:marTop w:val="0"/>
      <w:marBottom w:val="0"/>
      <w:divBdr>
        <w:top w:val="none" w:sz="0" w:space="0" w:color="auto"/>
        <w:left w:val="none" w:sz="0" w:space="0" w:color="auto"/>
        <w:bottom w:val="none" w:sz="0" w:space="0" w:color="auto"/>
        <w:right w:val="none" w:sz="0" w:space="0" w:color="auto"/>
      </w:divBdr>
    </w:div>
    <w:div w:id="1983193598">
      <w:bodyDiv w:val="1"/>
      <w:marLeft w:val="0"/>
      <w:marRight w:val="0"/>
      <w:marTop w:val="0"/>
      <w:marBottom w:val="0"/>
      <w:divBdr>
        <w:top w:val="none" w:sz="0" w:space="0" w:color="auto"/>
        <w:left w:val="none" w:sz="0" w:space="0" w:color="auto"/>
        <w:bottom w:val="none" w:sz="0" w:space="0" w:color="auto"/>
        <w:right w:val="none" w:sz="0" w:space="0" w:color="auto"/>
      </w:divBdr>
      <w:divsChild>
        <w:div w:id="275256051">
          <w:marLeft w:val="0"/>
          <w:marRight w:val="0"/>
          <w:marTop w:val="0"/>
          <w:marBottom w:val="0"/>
          <w:divBdr>
            <w:top w:val="none" w:sz="0" w:space="0" w:color="auto"/>
            <w:left w:val="none" w:sz="0" w:space="0" w:color="auto"/>
            <w:bottom w:val="dotted" w:sz="6" w:space="4" w:color="DDDDDD"/>
            <w:right w:val="none" w:sz="0" w:space="0" w:color="auto"/>
          </w:divBdr>
          <w:divsChild>
            <w:div w:id="20256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42834">
      <w:bodyDiv w:val="1"/>
      <w:marLeft w:val="0"/>
      <w:marRight w:val="0"/>
      <w:marTop w:val="0"/>
      <w:marBottom w:val="0"/>
      <w:divBdr>
        <w:top w:val="none" w:sz="0" w:space="0" w:color="auto"/>
        <w:left w:val="none" w:sz="0" w:space="0" w:color="auto"/>
        <w:bottom w:val="none" w:sz="0" w:space="0" w:color="auto"/>
        <w:right w:val="none" w:sz="0" w:space="0" w:color="auto"/>
      </w:divBdr>
      <w:divsChild>
        <w:div w:id="1631352701">
          <w:marLeft w:val="0"/>
          <w:marRight w:val="0"/>
          <w:marTop w:val="0"/>
          <w:marBottom w:val="150"/>
          <w:divBdr>
            <w:top w:val="none" w:sz="0" w:space="0" w:color="auto"/>
            <w:left w:val="none" w:sz="0" w:space="0" w:color="auto"/>
            <w:bottom w:val="none" w:sz="0" w:space="0" w:color="auto"/>
            <w:right w:val="none" w:sz="0" w:space="0" w:color="auto"/>
          </w:divBdr>
          <w:divsChild>
            <w:div w:id="408964754">
              <w:marLeft w:val="0"/>
              <w:marRight w:val="0"/>
              <w:marTop w:val="0"/>
              <w:marBottom w:val="0"/>
              <w:divBdr>
                <w:top w:val="none" w:sz="0" w:space="0" w:color="auto"/>
                <w:left w:val="none" w:sz="0" w:space="0" w:color="auto"/>
                <w:bottom w:val="none" w:sz="0" w:space="0" w:color="auto"/>
                <w:right w:val="none" w:sz="0" w:space="0" w:color="auto"/>
              </w:divBdr>
              <w:divsChild>
                <w:div w:id="12873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86135">
          <w:marLeft w:val="0"/>
          <w:marRight w:val="0"/>
          <w:marTop w:val="0"/>
          <w:marBottom w:val="150"/>
          <w:divBdr>
            <w:top w:val="none" w:sz="0" w:space="0" w:color="auto"/>
            <w:left w:val="none" w:sz="0" w:space="0" w:color="auto"/>
            <w:bottom w:val="none" w:sz="0" w:space="0" w:color="auto"/>
            <w:right w:val="none" w:sz="0" w:space="0" w:color="auto"/>
          </w:divBdr>
        </w:div>
        <w:div w:id="1137912041">
          <w:marLeft w:val="0"/>
          <w:marRight w:val="0"/>
          <w:marTop w:val="0"/>
          <w:marBottom w:val="0"/>
          <w:divBdr>
            <w:top w:val="none" w:sz="0" w:space="0" w:color="auto"/>
            <w:left w:val="none" w:sz="0" w:space="0" w:color="auto"/>
            <w:bottom w:val="none" w:sz="0" w:space="0" w:color="auto"/>
            <w:right w:val="none" w:sz="0" w:space="0" w:color="auto"/>
          </w:divBdr>
          <w:divsChild>
            <w:div w:id="211473982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83851408">
      <w:bodyDiv w:val="1"/>
      <w:marLeft w:val="0"/>
      <w:marRight w:val="0"/>
      <w:marTop w:val="0"/>
      <w:marBottom w:val="0"/>
      <w:divBdr>
        <w:top w:val="none" w:sz="0" w:space="0" w:color="auto"/>
        <w:left w:val="none" w:sz="0" w:space="0" w:color="auto"/>
        <w:bottom w:val="none" w:sz="0" w:space="0" w:color="auto"/>
        <w:right w:val="none" w:sz="0" w:space="0" w:color="auto"/>
      </w:divBdr>
      <w:divsChild>
        <w:div w:id="598833480">
          <w:marLeft w:val="0"/>
          <w:marRight w:val="0"/>
          <w:marTop w:val="0"/>
          <w:marBottom w:val="0"/>
          <w:divBdr>
            <w:top w:val="none" w:sz="0" w:space="0" w:color="auto"/>
            <w:left w:val="none" w:sz="0" w:space="0" w:color="auto"/>
            <w:bottom w:val="dotted" w:sz="6" w:space="4" w:color="DDDDDD"/>
            <w:right w:val="none" w:sz="0" w:space="0" w:color="auto"/>
          </w:divBdr>
          <w:divsChild>
            <w:div w:id="100620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9061">
      <w:bodyDiv w:val="1"/>
      <w:marLeft w:val="0"/>
      <w:marRight w:val="0"/>
      <w:marTop w:val="0"/>
      <w:marBottom w:val="0"/>
      <w:divBdr>
        <w:top w:val="none" w:sz="0" w:space="0" w:color="auto"/>
        <w:left w:val="none" w:sz="0" w:space="0" w:color="auto"/>
        <w:bottom w:val="none" w:sz="0" w:space="0" w:color="auto"/>
        <w:right w:val="none" w:sz="0" w:space="0" w:color="auto"/>
      </w:divBdr>
    </w:div>
    <w:div w:id="1984193224">
      <w:bodyDiv w:val="1"/>
      <w:marLeft w:val="0"/>
      <w:marRight w:val="0"/>
      <w:marTop w:val="0"/>
      <w:marBottom w:val="0"/>
      <w:divBdr>
        <w:top w:val="none" w:sz="0" w:space="0" w:color="auto"/>
        <w:left w:val="none" w:sz="0" w:space="0" w:color="auto"/>
        <w:bottom w:val="none" w:sz="0" w:space="0" w:color="auto"/>
        <w:right w:val="none" w:sz="0" w:space="0" w:color="auto"/>
      </w:divBdr>
    </w:div>
    <w:div w:id="1984381755">
      <w:bodyDiv w:val="1"/>
      <w:marLeft w:val="0"/>
      <w:marRight w:val="0"/>
      <w:marTop w:val="0"/>
      <w:marBottom w:val="0"/>
      <w:divBdr>
        <w:top w:val="none" w:sz="0" w:space="0" w:color="auto"/>
        <w:left w:val="none" w:sz="0" w:space="0" w:color="auto"/>
        <w:bottom w:val="none" w:sz="0" w:space="0" w:color="auto"/>
        <w:right w:val="none" w:sz="0" w:space="0" w:color="auto"/>
      </w:divBdr>
    </w:div>
    <w:div w:id="1984504961">
      <w:bodyDiv w:val="1"/>
      <w:marLeft w:val="0"/>
      <w:marRight w:val="0"/>
      <w:marTop w:val="0"/>
      <w:marBottom w:val="0"/>
      <w:divBdr>
        <w:top w:val="none" w:sz="0" w:space="0" w:color="auto"/>
        <w:left w:val="none" w:sz="0" w:space="0" w:color="auto"/>
        <w:bottom w:val="none" w:sz="0" w:space="0" w:color="auto"/>
        <w:right w:val="none" w:sz="0" w:space="0" w:color="auto"/>
      </w:divBdr>
      <w:divsChild>
        <w:div w:id="1040284910">
          <w:marLeft w:val="0"/>
          <w:marRight w:val="0"/>
          <w:marTop w:val="0"/>
          <w:marBottom w:val="0"/>
          <w:divBdr>
            <w:top w:val="none" w:sz="0" w:space="0" w:color="auto"/>
            <w:left w:val="none" w:sz="0" w:space="0" w:color="auto"/>
            <w:bottom w:val="none" w:sz="0" w:space="0" w:color="auto"/>
            <w:right w:val="none" w:sz="0" w:space="0" w:color="auto"/>
          </w:divBdr>
          <w:divsChild>
            <w:div w:id="35592702">
              <w:marLeft w:val="0"/>
              <w:marRight w:val="0"/>
              <w:marTop w:val="0"/>
              <w:marBottom w:val="0"/>
              <w:divBdr>
                <w:top w:val="none" w:sz="0" w:space="0" w:color="auto"/>
                <w:left w:val="none" w:sz="0" w:space="0" w:color="auto"/>
                <w:bottom w:val="none" w:sz="0" w:space="0" w:color="auto"/>
                <w:right w:val="none" w:sz="0" w:space="0" w:color="auto"/>
              </w:divBdr>
              <w:divsChild>
                <w:div w:id="3546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3380">
          <w:marLeft w:val="0"/>
          <w:marRight w:val="0"/>
          <w:marTop w:val="0"/>
          <w:marBottom w:val="75"/>
          <w:divBdr>
            <w:top w:val="none" w:sz="0" w:space="0" w:color="auto"/>
            <w:left w:val="none" w:sz="0" w:space="0" w:color="auto"/>
            <w:bottom w:val="none" w:sz="0" w:space="0" w:color="auto"/>
            <w:right w:val="none" w:sz="0" w:space="0" w:color="auto"/>
          </w:divBdr>
        </w:div>
        <w:div w:id="2086343596">
          <w:marLeft w:val="0"/>
          <w:marRight w:val="0"/>
          <w:marTop w:val="0"/>
          <w:marBottom w:val="300"/>
          <w:divBdr>
            <w:top w:val="none" w:sz="0" w:space="0" w:color="auto"/>
            <w:left w:val="none" w:sz="0" w:space="0" w:color="auto"/>
            <w:bottom w:val="none" w:sz="0" w:space="0" w:color="auto"/>
            <w:right w:val="none" w:sz="0" w:space="0" w:color="auto"/>
          </w:divBdr>
          <w:divsChild>
            <w:div w:id="249512094">
              <w:marLeft w:val="0"/>
              <w:marRight w:val="0"/>
              <w:marTop w:val="0"/>
              <w:marBottom w:val="0"/>
              <w:divBdr>
                <w:top w:val="none" w:sz="0" w:space="0" w:color="auto"/>
                <w:left w:val="none" w:sz="0" w:space="0" w:color="auto"/>
                <w:bottom w:val="none" w:sz="0" w:space="0" w:color="auto"/>
                <w:right w:val="none" w:sz="0" w:space="0" w:color="auto"/>
              </w:divBdr>
            </w:div>
          </w:divsChild>
        </w:div>
        <w:div w:id="1326667311">
          <w:marLeft w:val="0"/>
          <w:marRight w:val="0"/>
          <w:marTop w:val="0"/>
          <w:marBottom w:val="0"/>
          <w:divBdr>
            <w:top w:val="none" w:sz="0" w:space="0" w:color="auto"/>
            <w:left w:val="none" w:sz="0" w:space="0" w:color="auto"/>
            <w:bottom w:val="none" w:sz="0" w:space="0" w:color="auto"/>
            <w:right w:val="none" w:sz="0" w:space="0" w:color="auto"/>
          </w:divBdr>
          <w:divsChild>
            <w:div w:id="104624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92285">
      <w:bodyDiv w:val="1"/>
      <w:marLeft w:val="0"/>
      <w:marRight w:val="0"/>
      <w:marTop w:val="0"/>
      <w:marBottom w:val="0"/>
      <w:divBdr>
        <w:top w:val="none" w:sz="0" w:space="0" w:color="auto"/>
        <w:left w:val="none" w:sz="0" w:space="0" w:color="auto"/>
        <w:bottom w:val="none" w:sz="0" w:space="0" w:color="auto"/>
        <w:right w:val="none" w:sz="0" w:space="0" w:color="auto"/>
      </w:divBdr>
      <w:divsChild>
        <w:div w:id="1811362065">
          <w:marLeft w:val="0"/>
          <w:marRight w:val="0"/>
          <w:marTop w:val="0"/>
          <w:marBottom w:val="0"/>
          <w:divBdr>
            <w:top w:val="none" w:sz="0" w:space="0" w:color="auto"/>
            <w:left w:val="none" w:sz="0" w:space="0" w:color="auto"/>
            <w:bottom w:val="dotted" w:sz="6" w:space="4" w:color="DDDDDD"/>
            <w:right w:val="none" w:sz="0" w:space="0" w:color="auto"/>
          </w:divBdr>
          <w:divsChild>
            <w:div w:id="4768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46597">
      <w:bodyDiv w:val="1"/>
      <w:marLeft w:val="0"/>
      <w:marRight w:val="0"/>
      <w:marTop w:val="0"/>
      <w:marBottom w:val="0"/>
      <w:divBdr>
        <w:top w:val="none" w:sz="0" w:space="0" w:color="auto"/>
        <w:left w:val="none" w:sz="0" w:space="0" w:color="auto"/>
        <w:bottom w:val="none" w:sz="0" w:space="0" w:color="auto"/>
        <w:right w:val="none" w:sz="0" w:space="0" w:color="auto"/>
      </w:divBdr>
      <w:divsChild>
        <w:div w:id="881480159">
          <w:marLeft w:val="0"/>
          <w:marRight w:val="0"/>
          <w:marTop w:val="0"/>
          <w:marBottom w:val="0"/>
          <w:divBdr>
            <w:top w:val="none" w:sz="0" w:space="0" w:color="auto"/>
            <w:left w:val="none" w:sz="0" w:space="0" w:color="auto"/>
            <w:bottom w:val="none" w:sz="0" w:space="0" w:color="auto"/>
            <w:right w:val="none" w:sz="0" w:space="0" w:color="auto"/>
          </w:divBdr>
          <w:divsChild>
            <w:div w:id="20234340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84968768">
      <w:bodyDiv w:val="1"/>
      <w:marLeft w:val="0"/>
      <w:marRight w:val="0"/>
      <w:marTop w:val="0"/>
      <w:marBottom w:val="0"/>
      <w:divBdr>
        <w:top w:val="none" w:sz="0" w:space="0" w:color="auto"/>
        <w:left w:val="none" w:sz="0" w:space="0" w:color="auto"/>
        <w:bottom w:val="none" w:sz="0" w:space="0" w:color="auto"/>
        <w:right w:val="none" w:sz="0" w:space="0" w:color="auto"/>
      </w:divBdr>
      <w:divsChild>
        <w:div w:id="209920549">
          <w:marLeft w:val="0"/>
          <w:marRight w:val="0"/>
          <w:marTop w:val="0"/>
          <w:marBottom w:val="0"/>
          <w:divBdr>
            <w:top w:val="none" w:sz="0" w:space="0" w:color="auto"/>
            <w:left w:val="none" w:sz="0" w:space="0" w:color="auto"/>
            <w:bottom w:val="none" w:sz="0" w:space="0" w:color="auto"/>
            <w:right w:val="none" w:sz="0" w:space="0" w:color="auto"/>
          </w:divBdr>
          <w:divsChild>
            <w:div w:id="650670839">
              <w:marLeft w:val="0"/>
              <w:marRight w:val="0"/>
              <w:marTop w:val="0"/>
              <w:marBottom w:val="0"/>
              <w:divBdr>
                <w:top w:val="none" w:sz="0" w:space="0" w:color="auto"/>
                <w:left w:val="none" w:sz="0" w:space="0" w:color="auto"/>
                <w:bottom w:val="none" w:sz="0" w:space="0" w:color="auto"/>
                <w:right w:val="none" w:sz="0" w:space="0" w:color="auto"/>
              </w:divBdr>
              <w:divsChild>
                <w:div w:id="42486370">
                  <w:marLeft w:val="0"/>
                  <w:marRight w:val="0"/>
                  <w:marTop w:val="0"/>
                  <w:marBottom w:val="0"/>
                  <w:divBdr>
                    <w:top w:val="none" w:sz="0" w:space="0" w:color="auto"/>
                    <w:left w:val="none" w:sz="0" w:space="0" w:color="auto"/>
                    <w:bottom w:val="none" w:sz="0" w:space="0" w:color="auto"/>
                    <w:right w:val="none" w:sz="0" w:space="0" w:color="auto"/>
                  </w:divBdr>
                  <w:divsChild>
                    <w:div w:id="2079284981">
                      <w:marLeft w:val="0"/>
                      <w:marRight w:val="0"/>
                      <w:marTop w:val="0"/>
                      <w:marBottom w:val="0"/>
                      <w:divBdr>
                        <w:top w:val="none" w:sz="0" w:space="0" w:color="auto"/>
                        <w:left w:val="none" w:sz="0" w:space="0" w:color="auto"/>
                        <w:bottom w:val="none" w:sz="0" w:space="0" w:color="auto"/>
                        <w:right w:val="none" w:sz="0" w:space="0" w:color="auto"/>
                      </w:divBdr>
                      <w:divsChild>
                        <w:div w:id="1066799001">
                          <w:marLeft w:val="0"/>
                          <w:marRight w:val="0"/>
                          <w:marTop w:val="0"/>
                          <w:marBottom w:val="0"/>
                          <w:divBdr>
                            <w:top w:val="none" w:sz="0" w:space="0" w:color="auto"/>
                            <w:left w:val="none" w:sz="0" w:space="0" w:color="auto"/>
                            <w:bottom w:val="none" w:sz="0" w:space="0" w:color="auto"/>
                            <w:right w:val="none" w:sz="0" w:space="0" w:color="auto"/>
                          </w:divBdr>
                          <w:divsChild>
                            <w:div w:id="1340547753">
                              <w:marLeft w:val="0"/>
                              <w:marRight w:val="0"/>
                              <w:marTop w:val="0"/>
                              <w:marBottom w:val="0"/>
                              <w:divBdr>
                                <w:top w:val="none" w:sz="0" w:space="0" w:color="auto"/>
                                <w:left w:val="none" w:sz="0" w:space="0" w:color="auto"/>
                                <w:bottom w:val="none" w:sz="0" w:space="0" w:color="auto"/>
                                <w:right w:val="none" w:sz="0" w:space="0" w:color="auto"/>
                              </w:divBdr>
                              <w:divsChild>
                                <w:div w:id="1176966401">
                                  <w:marLeft w:val="0"/>
                                  <w:marRight w:val="0"/>
                                  <w:marTop w:val="0"/>
                                  <w:marBottom w:val="0"/>
                                  <w:divBdr>
                                    <w:top w:val="none" w:sz="0" w:space="0" w:color="auto"/>
                                    <w:left w:val="none" w:sz="0" w:space="0" w:color="auto"/>
                                    <w:bottom w:val="none" w:sz="0" w:space="0" w:color="auto"/>
                                    <w:right w:val="none" w:sz="0" w:space="0" w:color="auto"/>
                                  </w:divBdr>
                                  <w:divsChild>
                                    <w:div w:id="29113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114861">
      <w:bodyDiv w:val="1"/>
      <w:marLeft w:val="0"/>
      <w:marRight w:val="0"/>
      <w:marTop w:val="0"/>
      <w:marBottom w:val="0"/>
      <w:divBdr>
        <w:top w:val="none" w:sz="0" w:space="0" w:color="auto"/>
        <w:left w:val="none" w:sz="0" w:space="0" w:color="auto"/>
        <w:bottom w:val="none" w:sz="0" w:space="0" w:color="auto"/>
        <w:right w:val="none" w:sz="0" w:space="0" w:color="auto"/>
      </w:divBdr>
      <w:divsChild>
        <w:div w:id="1395079922">
          <w:marLeft w:val="0"/>
          <w:marRight w:val="0"/>
          <w:marTop w:val="0"/>
          <w:marBottom w:val="225"/>
          <w:divBdr>
            <w:top w:val="none" w:sz="0" w:space="0" w:color="auto"/>
            <w:left w:val="none" w:sz="0" w:space="0" w:color="auto"/>
            <w:bottom w:val="single" w:sz="6" w:space="0" w:color="CCCCCC"/>
            <w:right w:val="none" w:sz="0" w:space="0" w:color="auto"/>
          </w:divBdr>
        </w:div>
        <w:div w:id="1924876670">
          <w:marLeft w:val="0"/>
          <w:marRight w:val="0"/>
          <w:marTop w:val="0"/>
          <w:marBottom w:val="0"/>
          <w:divBdr>
            <w:top w:val="none" w:sz="0" w:space="0" w:color="auto"/>
            <w:left w:val="none" w:sz="0" w:space="0" w:color="auto"/>
            <w:bottom w:val="none" w:sz="0" w:space="0" w:color="auto"/>
            <w:right w:val="none" w:sz="0" w:space="0" w:color="auto"/>
          </w:divBdr>
          <w:divsChild>
            <w:div w:id="1952974704">
              <w:marLeft w:val="0"/>
              <w:marRight w:val="0"/>
              <w:marTop w:val="0"/>
              <w:marBottom w:val="225"/>
              <w:divBdr>
                <w:top w:val="none" w:sz="0" w:space="0" w:color="auto"/>
                <w:left w:val="none" w:sz="0" w:space="0" w:color="auto"/>
                <w:bottom w:val="none" w:sz="0" w:space="0" w:color="auto"/>
                <w:right w:val="none" w:sz="0" w:space="0" w:color="auto"/>
              </w:divBdr>
            </w:div>
            <w:div w:id="1867676413">
              <w:marLeft w:val="0"/>
              <w:marRight w:val="0"/>
              <w:marTop w:val="0"/>
              <w:marBottom w:val="225"/>
              <w:divBdr>
                <w:top w:val="none" w:sz="0" w:space="0" w:color="auto"/>
                <w:left w:val="none" w:sz="0" w:space="0" w:color="auto"/>
                <w:bottom w:val="none" w:sz="0" w:space="0" w:color="auto"/>
                <w:right w:val="none" w:sz="0" w:space="0" w:color="auto"/>
              </w:divBdr>
              <w:divsChild>
                <w:div w:id="183811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01130">
      <w:bodyDiv w:val="1"/>
      <w:marLeft w:val="0"/>
      <w:marRight w:val="0"/>
      <w:marTop w:val="0"/>
      <w:marBottom w:val="0"/>
      <w:divBdr>
        <w:top w:val="none" w:sz="0" w:space="0" w:color="auto"/>
        <w:left w:val="none" w:sz="0" w:space="0" w:color="auto"/>
        <w:bottom w:val="none" w:sz="0" w:space="0" w:color="auto"/>
        <w:right w:val="none" w:sz="0" w:space="0" w:color="auto"/>
      </w:divBdr>
      <w:divsChild>
        <w:div w:id="1271934805">
          <w:marLeft w:val="0"/>
          <w:marRight w:val="0"/>
          <w:marTop w:val="0"/>
          <w:marBottom w:val="0"/>
          <w:divBdr>
            <w:top w:val="none" w:sz="0" w:space="0" w:color="auto"/>
            <w:left w:val="none" w:sz="0" w:space="0" w:color="auto"/>
            <w:bottom w:val="dotted" w:sz="6" w:space="4" w:color="DDDDDD"/>
            <w:right w:val="none" w:sz="0" w:space="0" w:color="auto"/>
          </w:divBdr>
          <w:divsChild>
            <w:div w:id="16436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9050">
      <w:bodyDiv w:val="1"/>
      <w:marLeft w:val="0"/>
      <w:marRight w:val="0"/>
      <w:marTop w:val="0"/>
      <w:marBottom w:val="0"/>
      <w:divBdr>
        <w:top w:val="none" w:sz="0" w:space="0" w:color="auto"/>
        <w:left w:val="none" w:sz="0" w:space="0" w:color="auto"/>
        <w:bottom w:val="none" w:sz="0" w:space="0" w:color="auto"/>
        <w:right w:val="none" w:sz="0" w:space="0" w:color="auto"/>
      </w:divBdr>
      <w:divsChild>
        <w:div w:id="854078424">
          <w:marLeft w:val="0"/>
          <w:marRight w:val="0"/>
          <w:marTop w:val="0"/>
          <w:marBottom w:val="0"/>
          <w:divBdr>
            <w:top w:val="none" w:sz="0" w:space="0" w:color="auto"/>
            <w:left w:val="none" w:sz="0" w:space="0" w:color="auto"/>
            <w:bottom w:val="dotted" w:sz="6" w:space="4" w:color="DDDDDD"/>
            <w:right w:val="none" w:sz="0" w:space="0" w:color="auto"/>
          </w:divBdr>
          <w:divsChild>
            <w:div w:id="58264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85615">
      <w:bodyDiv w:val="1"/>
      <w:marLeft w:val="0"/>
      <w:marRight w:val="0"/>
      <w:marTop w:val="0"/>
      <w:marBottom w:val="0"/>
      <w:divBdr>
        <w:top w:val="none" w:sz="0" w:space="0" w:color="auto"/>
        <w:left w:val="none" w:sz="0" w:space="0" w:color="auto"/>
        <w:bottom w:val="none" w:sz="0" w:space="0" w:color="auto"/>
        <w:right w:val="none" w:sz="0" w:space="0" w:color="auto"/>
      </w:divBdr>
    </w:div>
    <w:div w:id="1986356188">
      <w:bodyDiv w:val="1"/>
      <w:marLeft w:val="0"/>
      <w:marRight w:val="0"/>
      <w:marTop w:val="0"/>
      <w:marBottom w:val="0"/>
      <w:divBdr>
        <w:top w:val="none" w:sz="0" w:space="0" w:color="auto"/>
        <w:left w:val="none" w:sz="0" w:space="0" w:color="auto"/>
        <w:bottom w:val="none" w:sz="0" w:space="0" w:color="auto"/>
        <w:right w:val="none" w:sz="0" w:space="0" w:color="auto"/>
      </w:divBdr>
      <w:divsChild>
        <w:div w:id="1292129469">
          <w:marLeft w:val="0"/>
          <w:marRight w:val="0"/>
          <w:marTop w:val="0"/>
          <w:marBottom w:val="0"/>
          <w:divBdr>
            <w:top w:val="none" w:sz="0" w:space="0" w:color="auto"/>
            <w:left w:val="none" w:sz="0" w:space="0" w:color="auto"/>
            <w:bottom w:val="dotted" w:sz="6" w:space="4" w:color="DDDDDD"/>
            <w:right w:val="none" w:sz="0" w:space="0" w:color="auto"/>
          </w:divBdr>
          <w:divsChild>
            <w:div w:id="14164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33367">
      <w:bodyDiv w:val="1"/>
      <w:marLeft w:val="0"/>
      <w:marRight w:val="0"/>
      <w:marTop w:val="0"/>
      <w:marBottom w:val="0"/>
      <w:divBdr>
        <w:top w:val="none" w:sz="0" w:space="0" w:color="auto"/>
        <w:left w:val="none" w:sz="0" w:space="0" w:color="auto"/>
        <w:bottom w:val="none" w:sz="0" w:space="0" w:color="auto"/>
        <w:right w:val="none" w:sz="0" w:space="0" w:color="auto"/>
      </w:divBdr>
      <w:divsChild>
        <w:div w:id="1679455627">
          <w:marLeft w:val="0"/>
          <w:marRight w:val="0"/>
          <w:marTop w:val="0"/>
          <w:marBottom w:val="0"/>
          <w:divBdr>
            <w:top w:val="none" w:sz="0" w:space="0" w:color="auto"/>
            <w:left w:val="none" w:sz="0" w:space="0" w:color="auto"/>
            <w:bottom w:val="dotted" w:sz="6" w:space="4" w:color="DDDDDD"/>
            <w:right w:val="none" w:sz="0" w:space="0" w:color="auto"/>
          </w:divBdr>
        </w:div>
      </w:divsChild>
    </w:div>
    <w:div w:id="1987976329">
      <w:bodyDiv w:val="1"/>
      <w:marLeft w:val="0"/>
      <w:marRight w:val="0"/>
      <w:marTop w:val="0"/>
      <w:marBottom w:val="0"/>
      <w:divBdr>
        <w:top w:val="none" w:sz="0" w:space="0" w:color="auto"/>
        <w:left w:val="none" w:sz="0" w:space="0" w:color="auto"/>
        <w:bottom w:val="none" w:sz="0" w:space="0" w:color="auto"/>
        <w:right w:val="none" w:sz="0" w:space="0" w:color="auto"/>
      </w:divBdr>
    </w:div>
    <w:div w:id="1988430624">
      <w:bodyDiv w:val="1"/>
      <w:marLeft w:val="0"/>
      <w:marRight w:val="0"/>
      <w:marTop w:val="0"/>
      <w:marBottom w:val="0"/>
      <w:divBdr>
        <w:top w:val="none" w:sz="0" w:space="0" w:color="auto"/>
        <w:left w:val="none" w:sz="0" w:space="0" w:color="auto"/>
        <w:bottom w:val="none" w:sz="0" w:space="0" w:color="auto"/>
        <w:right w:val="none" w:sz="0" w:space="0" w:color="auto"/>
      </w:divBdr>
      <w:divsChild>
        <w:div w:id="1827353076">
          <w:marLeft w:val="0"/>
          <w:marRight w:val="0"/>
          <w:marTop w:val="0"/>
          <w:marBottom w:val="0"/>
          <w:divBdr>
            <w:top w:val="none" w:sz="0" w:space="0" w:color="auto"/>
            <w:left w:val="none" w:sz="0" w:space="0" w:color="auto"/>
            <w:bottom w:val="dotted" w:sz="6" w:space="4" w:color="DDDDDD"/>
            <w:right w:val="none" w:sz="0" w:space="0" w:color="auto"/>
          </w:divBdr>
        </w:div>
      </w:divsChild>
    </w:div>
    <w:div w:id="1988432370">
      <w:bodyDiv w:val="1"/>
      <w:marLeft w:val="0"/>
      <w:marRight w:val="0"/>
      <w:marTop w:val="0"/>
      <w:marBottom w:val="0"/>
      <w:divBdr>
        <w:top w:val="none" w:sz="0" w:space="0" w:color="auto"/>
        <w:left w:val="none" w:sz="0" w:space="0" w:color="auto"/>
        <w:bottom w:val="none" w:sz="0" w:space="0" w:color="auto"/>
        <w:right w:val="none" w:sz="0" w:space="0" w:color="auto"/>
      </w:divBdr>
      <w:divsChild>
        <w:div w:id="1208680965">
          <w:marLeft w:val="0"/>
          <w:marRight w:val="0"/>
          <w:marTop w:val="0"/>
          <w:marBottom w:val="0"/>
          <w:divBdr>
            <w:top w:val="none" w:sz="0" w:space="0" w:color="auto"/>
            <w:left w:val="none" w:sz="0" w:space="0" w:color="auto"/>
            <w:bottom w:val="none" w:sz="0" w:space="0" w:color="auto"/>
            <w:right w:val="none" w:sz="0" w:space="0" w:color="auto"/>
          </w:divBdr>
        </w:div>
      </w:divsChild>
    </w:div>
    <w:div w:id="1988514962">
      <w:bodyDiv w:val="1"/>
      <w:marLeft w:val="0"/>
      <w:marRight w:val="0"/>
      <w:marTop w:val="0"/>
      <w:marBottom w:val="0"/>
      <w:divBdr>
        <w:top w:val="none" w:sz="0" w:space="0" w:color="auto"/>
        <w:left w:val="none" w:sz="0" w:space="0" w:color="auto"/>
        <w:bottom w:val="none" w:sz="0" w:space="0" w:color="auto"/>
        <w:right w:val="none" w:sz="0" w:space="0" w:color="auto"/>
      </w:divBdr>
    </w:div>
    <w:div w:id="1988702012">
      <w:bodyDiv w:val="1"/>
      <w:marLeft w:val="0"/>
      <w:marRight w:val="0"/>
      <w:marTop w:val="0"/>
      <w:marBottom w:val="0"/>
      <w:divBdr>
        <w:top w:val="none" w:sz="0" w:space="0" w:color="auto"/>
        <w:left w:val="none" w:sz="0" w:space="0" w:color="auto"/>
        <w:bottom w:val="none" w:sz="0" w:space="0" w:color="auto"/>
        <w:right w:val="none" w:sz="0" w:space="0" w:color="auto"/>
      </w:divBdr>
      <w:divsChild>
        <w:div w:id="492066865">
          <w:marLeft w:val="0"/>
          <w:marRight w:val="0"/>
          <w:marTop w:val="0"/>
          <w:marBottom w:val="150"/>
          <w:divBdr>
            <w:top w:val="none" w:sz="0" w:space="0" w:color="auto"/>
            <w:left w:val="none" w:sz="0" w:space="0" w:color="auto"/>
            <w:bottom w:val="none" w:sz="0" w:space="0" w:color="auto"/>
            <w:right w:val="none" w:sz="0" w:space="0" w:color="auto"/>
          </w:divBdr>
          <w:divsChild>
            <w:div w:id="845555655">
              <w:marLeft w:val="0"/>
              <w:marRight w:val="0"/>
              <w:marTop w:val="0"/>
              <w:marBottom w:val="0"/>
              <w:divBdr>
                <w:top w:val="none" w:sz="0" w:space="0" w:color="auto"/>
                <w:left w:val="none" w:sz="0" w:space="0" w:color="auto"/>
                <w:bottom w:val="none" w:sz="0" w:space="0" w:color="auto"/>
                <w:right w:val="none" w:sz="0" w:space="0" w:color="auto"/>
              </w:divBdr>
              <w:divsChild>
                <w:div w:id="16667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45012">
          <w:marLeft w:val="0"/>
          <w:marRight w:val="0"/>
          <w:marTop w:val="0"/>
          <w:marBottom w:val="0"/>
          <w:divBdr>
            <w:top w:val="none" w:sz="0" w:space="0" w:color="auto"/>
            <w:left w:val="none" w:sz="0" w:space="0" w:color="auto"/>
            <w:bottom w:val="none" w:sz="0" w:space="0" w:color="auto"/>
            <w:right w:val="none" w:sz="0" w:space="0" w:color="auto"/>
          </w:divBdr>
          <w:divsChild>
            <w:div w:id="69893338">
              <w:marLeft w:val="0"/>
              <w:marRight w:val="0"/>
              <w:marTop w:val="0"/>
              <w:marBottom w:val="150"/>
              <w:divBdr>
                <w:top w:val="none" w:sz="0" w:space="0" w:color="auto"/>
                <w:left w:val="none" w:sz="0" w:space="0" w:color="auto"/>
                <w:bottom w:val="none" w:sz="0" w:space="0" w:color="auto"/>
                <w:right w:val="none" w:sz="0" w:space="0" w:color="auto"/>
              </w:divBdr>
            </w:div>
            <w:div w:id="1188911763">
              <w:marLeft w:val="0"/>
              <w:marRight w:val="0"/>
              <w:marTop w:val="0"/>
              <w:marBottom w:val="0"/>
              <w:divBdr>
                <w:top w:val="none" w:sz="0" w:space="0" w:color="auto"/>
                <w:left w:val="none" w:sz="0" w:space="0" w:color="auto"/>
                <w:bottom w:val="none" w:sz="0" w:space="0" w:color="auto"/>
                <w:right w:val="none" w:sz="0" w:space="0" w:color="auto"/>
              </w:divBdr>
              <w:divsChild>
                <w:div w:id="97486856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988821156">
      <w:bodyDiv w:val="1"/>
      <w:marLeft w:val="0"/>
      <w:marRight w:val="0"/>
      <w:marTop w:val="0"/>
      <w:marBottom w:val="0"/>
      <w:divBdr>
        <w:top w:val="none" w:sz="0" w:space="0" w:color="auto"/>
        <w:left w:val="none" w:sz="0" w:space="0" w:color="auto"/>
        <w:bottom w:val="none" w:sz="0" w:space="0" w:color="auto"/>
        <w:right w:val="none" w:sz="0" w:space="0" w:color="auto"/>
      </w:divBdr>
    </w:div>
    <w:div w:id="1989240783">
      <w:bodyDiv w:val="1"/>
      <w:marLeft w:val="0"/>
      <w:marRight w:val="0"/>
      <w:marTop w:val="0"/>
      <w:marBottom w:val="0"/>
      <w:divBdr>
        <w:top w:val="none" w:sz="0" w:space="0" w:color="auto"/>
        <w:left w:val="none" w:sz="0" w:space="0" w:color="auto"/>
        <w:bottom w:val="none" w:sz="0" w:space="0" w:color="auto"/>
        <w:right w:val="none" w:sz="0" w:space="0" w:color="auto"/>
      </w:divBdr>
    </w:div>
    <w:div w:id="1989819769">
      <w:bodyDiv w:val="1"/>
      <w:marLeft w:val="0"/>
      <w:marRight w:val="0"/>
      <w:marTop w:val="0"/>
      <w:marBottom w:val="0"/>
      <w:divBdr>
        <w:top w:val="none" w:sz="0" w:space="0" w:color="auto"/>
        <w:left w:val="none" w:sz="0" w:space="0" w:color="auto"/>
        <w:bottom w:val="none" w:sz="0" w:space="0" w:color="auto"/>
        <w:right w:val="none" w:sz="0" w:space="0" w:color="auto"/>
      </w:divBdr>
    </w:div>
    <w:div w:id="1990017632">
      <w:bodyDiv w:val="1"/>
      <w:marLeft w:val="0"/>
      <w:marRight w:val="0"/>
      <w:marTop w:val="0"/>
      <w:marBottom w:val="0"/>
      <w:divBdr>
        <w:top w:val="none" w:sz="0" w:space="0" w:color="auto"/>
        <w:left w:val="none" w:sz="0" w:space="0" w:color="auto"/>
        <w:bottom w:val="none" w:sz="0" w:space="0" w:color="auto"/>
        <w:right w:val="none" w:sz="0" w:space="0" w:color="auto"/>
      </w:divBdr>
      <w:divsChild>
        <w:div w:id="73623682">
          <w:marLeft w:val="0"/>
          <w:marRight w:val="0"/>
          <w:marTop w:val="0"/>
          <w:marBottom w:val="0"/>
          <w:divBdr>
            <w:top w:val="none" w:sz="0" w:space="0" w:color="auto"/>
            <w:left w:val="none" w:sz="0" w:space="0" w:color="auto"/>
            <w:bottom w:val="dotted" w:sz="6" w:space="4" w:color="DDDDDD"/>
            <w:right w:val="none" w:sz="0" w:space="0" w:color="auto"/>
          </w:divBdr>
          <w:divsChild>
            <w:div w:id="169006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2797">
      <w:bodyDiv w:val="1"/>
      <w:marLeft w:val="0"/>
      <w:marRight w:val="0"/>
      <w:marTop w:val="0"/>
      <w:marBottom w:val="0"/>
      <w:divBdr>
        <w:top w:val="none" w:sz="0" w:space="0" w:color="auto"/>
        <w:left w:val="none" w:sz="0" w:space="0" w:color="auto"/>
        <w:bottom w:val="none" w:sz="0" w:space="0" w:color="auto"/>
        <w:right w:val="none" w:sz="0" w:space="0" w:color="auto"/>
      </w:divBdr>
    </w:div>
    <w:div w:id="1990284280">
      <w:bodyDiv w:val="1"/>
      <w:marLeft w:val="0"/>
      <w:marRight w:val="0"/>
      <w:marTop w:val="0"/>
      <w:marBottom w:val="0"/>
      <w:divBdr>
        <w:top w:val="none" w:sz="0" w:space="0" w:color="auto"/>
        <w:left w:val="none" w:sz="0" w:space="0" w:color="auto"/>
        <w:bottom w:val="none" w:sz="0" w:space="0" w:color="auto"/>
        <w:right w:val="none" w:sz="0" w:space="0" w:color="auto"/>
      </w:divBdr>
      <w:divsChild>
        <w:div w:id="698894124">
          <w:marLeft w:val="0"/>
          <w:marRight w:val="0"/>
          <w:marTop w:val="0"/>
          <w:marBottom w:val="0"/>
          <w:divBdr>
            <w:top w:val="none" w:sz="0" w:space="0" w:color="auto"/>
            <w:left w:val="none" w:sz="0" w:space="0" w:color="auto"/>
            <w:bottom w:val="none" w:sz="0" w:space="0" w:color="auto"/>
            <w:right w:val="none" w:sz="0" w:space="0" w:color="auto"/>
          </w:divBdr>
          <w:divsChild>
            <w:div w:id="1063674261">
              <w:marLeft w:val="2700"/>
              <w:marRight w:val="0"/>
              <w:marTop w:val="0"/>
              <w:marBottom w:val="0"/>
              <w:divBdr>
                <w:top w:val="none" w:sz="0" w:space="0" w:color="auto"/>
                <w:left w:val="none" w:sz="0" w:space="0" w:color="auto"/>
                <w:bottom w:val="none" w:sz="0" w:space="0" w:color="auto"/>
                <w:right w:val="none" w:sz="0" w:space="0" w:color="auto"/>
              </w:divBdr>
              <w:divsChild>
                <w:div w:id="20607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0979">
      <w:bodyDiv w:val="1"/>
      <w:marLeft w:val="0"/>
      <w:marRight w:val="0"/>
      <w:marTop w:val="0"/>
      <w:marBottom w:val="0"/>
      <w:divBdr>
        <w:top w:val="none" w:sz="0" w:space="0" w:color="auto"/>
        <w:left w:val="none" w:sz="0" w:space="0" w:color="auto"/>
        <w:bottom w:val="none" w:sz="0" w:space="0" w:color="auto"/>
        <w:right w:val="none" w:sz="0" w:space="0" w:color="auto"/>
      </w:divBdr>
    </w:div>
    <w:div w:id="1991598593">
      <w:bodyDiv w:val="1"/>
      <w:marLeft w:val="0"/>
      <w:marRight w:val="0"/>
      <w:marTop w:val="0"/>
      <w:marBottom w:val="0"/>
      <w:divBdr>
        <w:top w:val="none" w:sz="0" w:space="0" w:color="auto"/>
        <w:left w:val="none" w:sz="0" w:space="0" w:color="auto"/>
        <w:bottom w:val="none" w:sz="0" w:space="0" w:color="auto"/>
        <w:right w:val="none" w:sz="0" w:space="0" w:color="auto"/>
      </w:divBdr>
      <w:divsChild>
        <w:div w:id="2104103563">
          <w:marLeft w:val="0"/>
          <w:marRight w:val="0"/>
          <w:marTop w:val="0"/>
          <w:marBottom w:val="0"/>
          <w:divBdr>
            <w:top w:val="none" w:sz="0" w:space="0" w:color="auto"/>
            <w:left w:val="none" w:sz="0" w:space="0" w:color="auto"/>
            <w:bottom w:val="none" w:sz="0" w:space="0" w:color="auto"/>
            <w:right w:val="none" w:sz="0" w:space="0" w:color="auto"/>
          </w:divBdr>
          <w:divsChild>
            <w:div w:id="16142845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92322097">
      <w:bodyDiv w:val="1"/>
      <w:marLeft w:val="0"/>
      <w:marRight w:val="0"/>
      <w:marTop w:val="0"/>
      <w:marBottom w:val="0"/>
      <w:divBdr>
        <w:top w:val="none" w:sz="0" w:space="0" w:color="auto"/>
        <w:left w:val="none" w:sz="0" w:space="0" w:color="auto"/>
        <w:bottom w:val="none" w:sz="0" w:space="0" w:color="auto"/>
        <w:right w:val="none" w:sz="0" w:space="0" w:color="auto"/>
      </w:divBdr>
      <w:divsChild>
        <w:div w:id="366882048">
          <w:marLeft w:val="0"/>
          <w:marRight w:val="0"/>
          <w:marTop w:val="0"/>
          <w:marBottom w:val="150"/>
          <w:divBdr>
            <w:top w:val="none" w:sz="0" w:space="0" w:color="auto"/>
            <w:left w:val="none" w:sz="0" w:space="0" w:color="auto"/>
            <w:bottom w:val="none" w:sz="0" w:space="0" w:color="auto"/>
            <w:right w:val="none" w:sz="0" w:space="0" w:color="auto"/>
          </w:divBdr>
          <w:divsChild>
            <w:div w:id="11340528">
              <w:marLeft w:val="0"/>
              <w:marRight w:val="0"/>
              <w:marTop w:val="0"/>
              <w:marBottom w:val="0"/>
              <w:divBdr>
                <w:top w:val="none" w:sz="0" w:space="0" w:color="auto"/>
                <w:left w:val="none" w:sz="0" w:space="0" w:color="auto"/>
                <w:bottom w:val="none" w:sz="0" w:space="0" w:color="auto"/>
                <w:right w:val="none" w:sz="0" w:space="0" w:color="auto"/>
              </w:divBdr>
              <w:divsChild>
                <w:div w:id="45168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09195">
          <w:marLeft w:val="0"/>
          <w:marRight w:val="0"/>
          <w:marTop w:val="0"/>
          <w:marBottom w:val="150"/>
          <w:divBdr>
            <w:top w:val="none" w:sz="0" w:space="0" w:color="auto"/>
            <w:left w:val="none" w:sz="0" w:space="0" w:color="auto"/>
            <w:bottom w:val="none" w:sz="0" w:space="0" w:color="auto"/>
            <w:right w:val="none" w:sz="0" w:space="0" w:color="auto"/>
          </w:divBdr>
        </w:div>
        <w:div w:id="305009865">
          <w:marLeft w:val="0"/>
          <w:marRight w:val="0"/>
          <w:marTop w:val="0"/>
          <w:marBottom w:val="0"/>
          <w:divBdr>
            <w:top w:val="none" w:sz="0" w:space="0" w:color="auto"/>
            <w:left w:val="none" w:sz="0" w:space="0" w:color="auto"/>
            <w:bottom w:val="none" w:sz="0" w:space="0" w:color="auto"/>
            <w:right w:val="none" w:sz="0" w:space="0" w:color="auto"/>
          </w:divBdr>
          <w:divsChild>
            <w:div w:id="7291177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92633469">
      <w:bodyDiv w:val="1"/>
      <w:marLeft w:val="0"/>
      <w:marRight w:val="0"/>
      <w:marTop w:val="0"/>
      <w:marBottom w:val="0"/>
      <w:divBdr>
        <w:top w:val="none" w:sz="0" w:space="0" w:color="auto"/>
        <w:left w:val="none" w:sz="0" w:space="0" w:color="auto"/>
        <w:bottom w:val="none" w:sz="0" w:space="0" w:color="auto"/>
        <w:right w:val="none" w:sz="0" w:space="0" w:color="auto"/>
      </w:divBdr>
      <w:divsChild>
        <w:div w:id="1987007951">
          <w:marLeft w:val="0"/>
          <w:marRight w:val="0"/>
          <w:marTop w:val="0"/>
          <w:marBottom w:val="450"/>
          <w:divBdr>
            <w:top w:val="none" w:sz="0" w:space="0" w:color="auto"/>
            <w:left w:val="none" w:sz="0" w:space="0" w:color="auto"/>
            <w:bottom w:val="none" w:sz="0" w:space="0" w:color="auto"/>
            <w:right w:val="none" w:sz="0" w:space="0" w:color="auto"/>
          </w:divBdr>
          <w:divsChild>
            <w:div w:id="152109386">
              <w:marLeft w:val="0"/>
              <w:marRight w:val="0"/>
              <w:marTop w:val="0"/>
              <w:marBottom w:val="0"/>
              <w:divBdr>
                <w:top w:val="none" w:sz="0" w:space="0" w:color="auto"/>
                <w:left w:val="none" w:sz="0" w:space="0" w:color="auto"/>
                <w:bottom w:val="none" w:sz="0" w:space="0" w:color="auto"/>
                <w:right w:val="none" w:sz="0" w:space="0" w:color="auto"/>
              </w:divBdr>
              <w:divsChild>
                <w:div w:id="237374756">
                  <w:marLeft w:val="0"/>
                  <w:marRight w:val="0"/>
                  <w:marTop w:val="0"/>
                  <w:marBottom w:val="150"/>
                  <w:divBdr>
                    <w:top w:val="none" w:sz="0" w:space="0" w:color="auto"/>
                    <w:left w:val="none" w:sz="0" w:space="0" w:color="auto"/>
                    <w:bottom w:val="none" w:sz="0" w:space="0" w:color="auto"/>
                    <w:right w:val="none" w:sz="0" w:space="0" w:color="auto"/>
                  </w:divBdr>
                </w:div>
                <w:div w:id="1720668346">
                  <w:marLeft w:val="0"/>
                  <w:marRight w:val="0"/>
                  <w:marTop w:val="0"/>
                  <w:marBottom w:val="0"/>
                  <w:divBdr>
                    <w:top w:val="none" w:sz="0" w:space="0" w:color="auto"/>
                    <w:left w:val="none" w:sz="0" w:space="0" w:color="auto"/>
                    <w:bottom w:val="none" w:sz="0" w:space="0" w:color="auto"/>
                    <w:right w:val="none" w:sz="0" w:space="0" w:color="auto"/>
                  </w:divBdr>
                  <w:divsChild>
                    <w:div w:id="188698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03775">
          <w:marLeft w:val="0"/>
          <w:marRight w:val="0"/>
          <w:marTop w:val="0"/>
          <w:marBottom w:val="450"/>
          <w:divBdr>
            <w:top w:val="none" w:sz="0" w:space="0" w:color="auto"/>
            <w:left w:val="none" w:sz="0" w:space="0" w:color="auto"/>
            <w:bottom w:val="none" w:sz="0" w:space="0" w:color="auto"/>
            <w:right w:val="none" w:sz="0" w:space="0" w:color="auto"/>
          </w:divBdr>
        </w:div>
      </w:divsChild>
    </w:div>
    <w:div w:id="1992756699">
      <w:bodyDiv w:val="1"/>
      <w:marLeft w:val="0"/>
      <w:marRight w:val="0"/>
      <w:marTop w:val="0"/>
      <w:marBottom w:val="0"/>
      <w:divBdr>
        <w:top w:val="none" w:sz="0" w:space="0" w:color="auto"/>
        <w:left w:val="none" w:sz="0" w:space="0" w:color="auto"/>
        <w:bottom w:val="none" w:sz="0" w:space="0" w:color="auto"/>
        <w:right w:val="none" w:sz="0" w:space="0" w:color="auto"/>
      </w:divBdr>
      <w:divsChild>
        <w:div w:id="1169055604">
          <w:marLeft w:val="0"/>
          <w:marRight w:val="0"/>
          <w:marTop w:val="150"/>
          <w:marBottom w:val="0"/>
          <w:divBdr>
            <w:top w:val="none" w:sz="0" w:space="0" w:color="auto"/>
            <w:left w:val="none" w:sz="0" w:space="0" w:color="auto"/>
            <w:bottom w:val="none" w:sz="0" w:space="0" w:color="auto"/>
            <w:right w:val="none" w:sz="0" w:space="0" w:color="auto"/>
          </w:divBdr>
          <w:divsChild>
            <w:div w:id="766849886">
              <w:marLeft w:val="0"/>
              <w:marRight w:val="150"/>
              <w:marTop w:val="0"/>
              <w:marBottom w:val="0"/>
              <w:divBdr>
                <w:top w:val="none" w:sz="0" w:space="0" w:color="auto"/>
                <w:left w:val="none" w:sz="0" w:space="0" w:color="auto"/>
                <w:bottom w:val="none" w:sz="0" w:space="0" w:color="auto"/>
                <w:right w:val="none" w:sz="0" w:space="0" w:color="auto"/>
              </w:divBdr>
            </w:div>
          </w:divsChild>
        </w:div>
        <w:div w:id="2078281019">
          <w:marLeft w:val="0"/>
          <w:marRight w:val="0"/>
          <w:marTop w:val="0"/>
          <w:marBottom w:val="0"/>
          <w:divBdr>
            <w:top w:val="none" w:sz="0" w:space="8" w:color="auto"/>
            <w:left w:val="none" w:sz="0" w:space="2" w:color="auto"/>
            <w:bottom w:val="single" w:sz="6" w:space="8" w:color="DDDDDD"/>
            <w:right w:val="none" w:sz="0" w:space="0" w:color="auto"/>
          </w:divBdr>
        </w:div>
      </w:divsChild>
    </w:div>
    <w:div w:id="1992826852">
      <w:bodyDiv w:val="1"/>
      <w:marLeft w:val="0"/>
      <w:marRight w:val="0"/>
      <w:marTop w:val="0"/>
      <w:marBottom w:val="0"/>
      <w:divBdr>
        <w:top w:val="none" w:sz="0" w:space="0" w:color="auto"/>
        <w:left w:val="none" w:sz="0" w:space="0" w:color="auto"/>
        <w:bottom w:val="none" w:sz="0" w:space="0" w:color="auto"/>
        <w:right w:val="none" w:sz="0" w:space="0" w:color="auto"/>
      </w:divBdr>
      <w:divsChild>
        <w:div w:id="1203128648">
          <w:marLeft w:val="0"/>
          <w:marRight w:val="0"/>
          <w:marTop w:val="0"/>
          <w:marBottom w:val="150"/>
          <w:divBdr>
            <w:top w:val="none" w:sz="0" w:space="0" w:color="auto"/>
            <w:left w:val="none" w:sz="0" w:space="0" w:color="auto"/>
            <w:bottom w:val="none" w:sz="0" w:space="0" w:color="auto"/>
            <w:right w:val="none" w:sz="0" w:space="0" w:color="auto"/>
          </w:divBdr>
        </w:div>
        <w:div w:id="1295217427">
          <w:marLeft w:val="0"/>
          <w:marRight w:val="0"/>
          <w:marTop w:val="0"/>
          <w:marBottom w:val="150"/>
          <w:divBdr>
            <w:top w:val="none" w:sz="0" w:space="0" w:color="auto"/>
            <w:left w:val="none" w:sz="0" w:space="0" w:color="auto"/>
            <w:bottom w:val="none" w:sz="0" w:space="0" w:color="auto"/>
            <w:right w:val="none" w:sz="0" w:space="0" w:color="auto"/>
          </w:divBdr>
          <w:divsChild>
            <w:div w:id="109146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7545">
      <w:bodyDiv w:val="1"/>
      <w:marLeft w:val="0"/>
      <w:marRight w:val="0"/>
      <w:marTop w:val="0"/>
      <w:marBottom w:val="0"/>
      <w:divBdr>
        <w:top w:val="none" w:sz="0" w:space="0" w:color="auto"/>
        <w:left w:val="none" w:sz="0" w:space="0" w:color="auto"/>
        <w:bottom w:val="none" w:sz="0" w:space="0" w:color="auto"/>
        <w:right w:val="none" w:sz="0" w:space="0" w:color="auto"/>
      </w:divBdr>
      <w:divsChild>
        <w:div w:id="642463314">
          <w:marLeft w:val="0"/>
          <w:marRight w:val="0"/>
          <w:marTop w:val="0"/>
          <w:marBottom w:val="0"/>
          <w:divBdr>
            <w:top w:val="none" w:sz="0" w:space="0" w:color="auto"/>
            <w:left w:val="none" w:sz="0" w:space="0" w:color="auto"/>
            <w:bottom w:val="none" w:sz="0" w:space="0" w:color="auto"/>
            <w:right w:val="none" w:sz="0" w:space="0" w:color="auto"/>
          </w:divBdr>
          <w:divsChild>
            <w:div w:id="1937591462">
              <w:marLeft w:val="0"/>
              <w:marRight w:val="0"/>
              <w:marTop w:val="0"/>
              <w:marBottom w:val="0"/>
              <w:divBdr>
                <w:top w:val="none" w:sz="0" w:space="0" w:color="auto"/>
                <w:left w:val="none" w:sz="0" w:space="0" w:color="auto"/>
                <w:bottom w:val="none" w:sz="0" w:space="0" w:color="auto"/>
                <w:right w:val="none" w:sz="0" w:space="0" w:color="auto"/>
              </w:divBdr>
              <w:divsChild>
                <w:div w:id="1028288426">
                  <w:marLeft w:val="0"/>
                  <w:marRight w:val="0"/>
                  <w:marTop w:val="0"/>
                  <w:marBottom w:val="0"/>
                  <w:divBdr>
                    <w:top w:val="none" w:sz="0" w:space="0" w:color="auto"/>
                    <w:left w:val="none" w:sz="0" w:space="0" w:color="auto"/>
                    <w:bottom w:val="none" w:sz="0" w:space="0" w:color="auto"/>
                    <w:right w:val="none" w:sz="0" w:space="0" w:color="auto"/>
                  </w:divBdr>
                  <w:divsChild>
                    <w:div w:id="1748571739">
                      <w:marLeft w:val="0"/>
                      <w:marRight w:val="0"/>
                      <w:marTop w:val="0"/>
                      <w:marBottom w:val="0"/>
                      <w:divBdr>
                        <w:top w:val="none" w:sz="0" w:space="0" w:color="auto"/>
                        <w:left w:val="none" w:sz="0" w:space="0" w:color="auto"/>
                        <w:bottom w:val="none" w:sz="0" w:space="0" w:color="auto"/>
                        <w:right w:val="none" w:sz="0" w:space="0" w:color="auto"/>
                      </w:divBdr>
                      <w:divsChild>
                        <w:div w:id="1632596192">
                          <w:marLeft w:val="0"/>
                          <w:marRight w:val="0"/>
                          <w:marTop w:val="0"/>
                          <w:marBottom w:val="0"/>
                          <w:divBdr>
                            <w:top w:val="none" w:sz="0" w:space="0" w:color="auto"/>
                            <w:left w:val="none" w:sz="0" w:space="0" w:color="auto"/>
                            <w:bottom w:val="none" w:sz="0" w:space="0" w:color="auto"/>
                            <w:right w:val="none" w:sz="0" w:space="0" w:color="auto"/>
                          </w:divBdr>
                          <w:divsChild>
                            <w:div w:id="2041079744">
                              <w:marLeft w:val="0"/>
                              <w:marRight w:val="0"/>
                              <w:marTop w:val="0"/>
                              <w:marBottom w:val="0"/>
                              <w:divBdr>
                                <w:top w:val="none" w:sz="0" w:space="0" w:color="auto"/>
                                <w:left w:val="none" w:sz="0" w:space="0" w:color="auto"/>
                                <w:bottom w:val="none" w:sz="0" w:space="0" w:color="auto"/>
                                <w:right w:val="none" w:sz="0" w:space="0" w:color="auto"/>
                              </w:divBdr>
                              <w:divsChild>
                                <w:div w:id="363019705">
                                  <w:marLeft w:val="0"/>
                                  <w:marRight w:val="0"/>
                                  <w:marTop w:val="0"/>
                                  <w:marBottom w:val="0"/>
                                  <w:divBdr>
                                    <w:top w:val="none" w:sz="0" w:space="0" w:color="auto"/>
                                    <w:left w:val="none" w:sz="0" w:space="0" w:color="auto"/>
                                    <w:bottom w:val="none" w:sz="0" w:space="0" w:color="auto"/>
                                    <w:right w:val="none" w:sz="0" w:space="0" w:color="auto"/>
                                  </w:divBdr>
                                  <w:divsChild>
                                    <w:div w:id="13481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100712">
      <w:bodyDiv w:val="1"/>
      <w:marLeft w:val="0"/>
      <w:marRight w:val="0"/>
      <w:marTop w:val="0"/>
      <w:marBottom w:val="0"/>
      <w:divBdr>
        <w:top w:val="none" w:sz="0" w:space="0" w:color="auto"/>
        <w:left w:val="none" w:sz="0" w:space="0" w:color="auto"/>
        <w:bottom w:val="none" w:sz="0" w:space="0" w:color="auto"/>
        <w:right w:val="none" w:sz="0" w:space="0" w:color="auto"/>
      </w:divBdr>
      <w:divsChild>
        <w:div w:id="1473520782">
          <w:marLeft w:val="0"/>
          <w:marRight w:val="0"/>
          <w:marTop w:val="0"/>
          <w:marBottom w:val="0"/>
          <w:divBdr>
            <w:top w:val="none" w:sz="0" w:space="0" w:color="auto"/>
            <w:left w:val="none" w:sz="0" w:space="0" w:color="auto"/>
            <w:bottom w:val="none" w:sz="0" w:space="0" w:color="auto"/>
            <w:right w:val="none" w:sz="0" w:space="0" w:color="auto"/>
          </w:divBdr>
        </w:div>
        <w:div w:id="1788309882">
          <w:marLeft w:val="0"/>
          <w:marRight w:val="0"/>
          <w:marTop w:val="0"/>
          <w:marBottom w:val="0"/>
          <w:divBdr>
            <w:top w:val="none" w:sz="0" w:space="0" w:color="auto"/>
            <w:left w:val="none" w:sz="0" w:space="0" w:color="auto"/>
            <w:bottom w:val="none" w:sz="0" w:space="0" w:color="auto"/>
            <w:right w:val="none" w:sz="0" w:space="0" w:color="auto"/>
          </w:divBdr>
          <w:divsChild>
            <w:div w:id="1457718235">
              <w:marLeft w:val="0"/>
              <w:marRight w:val="150"/>
              <w:marTop w:val="0"/>
              <w:marBottom w:val="0"/>
              <w:divBdr>
                <w:top w:val="none" w:sz="0" w:space="0" w:color="auto"/>
                <w:left w:val="none" w:sz="0" w:space="0" w:color="auto"/>
                <w:bottom w:val="none" w:sz="0" w:space="0" w:color="auto"/>
                <w:right w:val="none" w:sz="0" w:space="0" w:color="auto"/>
              </w:divBdr>
            </w:div>
            <w:div w:id="16757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76984">
      <w:bodyDiv w:val="1"/>
      <w:marLeft w:val="0"/>
      <w:marRight w:val="0"/>
      <w:marTop w:val="0"/>
      <w:marBottom w:val="0"/>
      <w:divBdr>
        <w:top w:val="none" w:sz="0" w:space="0" w:color="auto"/>
        <w:left w:val="none" w:sz="0" w:space="0" w:color="auto"/>
        <w:bottom w:val="none" w:sz="0" w:space="0" w:color="auto"/>
        <w:right w:val="none" w:sz="0" w:space="0" w:color="auto"/>
      </w:divBdr>
      <w:divsChild>
        <w:div w:id="539561111">
          <w:marLeft w:val="0"/>
          <w:marRight w:val="0"/>
          <w:marTop w:val="0"/>
          <w:marBottom w:val="0"/>
          <w:divBdr>
            <w:top w:val="none" w:sz="0" w:space="0" w:color="auto"/>
            <w:left w:val="none" w:sz="0" w:space="0" w:color="auto"/>
            <w:bottom w:val="none" w:sz="0" w:space="0" w:color="auto"/>
            <w:right w:val="none" w:sz="0" w:space="0" w:color="auto"/>
          </w:divBdr>
          <w:divsChild>
            <w:div w:id="1948850459">
              <w:marLeft w:val="0"/>
              <w:marRight w:val="0"/>
              <w:marTop w:val="0"/>
              <w:marBottom w:val="0"/>
              <w:divBdr>
                <w:top w:val="none" w:sz="0" w:space="0" w:color="auto"/>
                <w:left w:val="none" w:sz="0" w:space="0" w:color="auto"/>
                <w:bottom w:val="none" w:sz="0" w:space="0" w:color="auto"/>
                <w:right w:val="none" w:sz="0" w:space="0" w:color="auto"/>
              </w:divBdr>
              <w:divsChild>
                <w:div w:id="1656571418">
                  <w:marLeft w:val="0"/>
                  <w:marRight w:val="0"/>
                  <w:marTop w:val="0"/>
                  <w:marBottom w:val="0"/>
                  <w:divBdr>
                    <w:top w:val="none" w:sz="0" w:space="0" w:color="auto"/>
                    <w:left w:val="none" w:sz="0" w:space="0" w:color="auto"/>
                    <w:bottom w:val="none" w:sz="0" w:space="0" w:color="auto"/>
                    <w:right w:val="none" w:sz="0" w:space="0" w:color="auto"/>
                  </w:divBdr>
                  <w:divsChild>
                    <w:div w:id="1584337166">
                      <w:marLeft w:val="0"/>
                      <w:marRight w:val="0"/>
                      <w:marTop w:val="0"/>
                      <w:marBottom w:val="0"/>
                      <w:divBdr>
                        <w:top w:val="none" w:sz="0" w:space="0" w:color="auto"/>
                        <w:left w:val="none" w:sz="0" w:space="0" w:color="auto"/>
                        <w:bottom w:val="none" w:sz="0" w:space="0" w:color="auto"/>
                        <w:right w:val="none" w:sz="0" w:space="0" w:color="auto"/>
                      </w:divBdr>
                      <w:divsChild>
                        <w:div w:id="1717511777">
                          <w:marLeft w:val="0"/>
                          <w:marRight w:val="0"/>
                          <w:marTop w:val="0"/>
                          <w:marBottom w:val="0"/>
                          <w:divBdr>
                            <w:top w:val="none" w:sz="0" w:space="0" w:color="auto"/>
                            <w:left w:val="none" w:sz="0" w:space="0" w:color="auto"/>
                            <w:bottom w:val="none" w:sz="0" w:space="0" w:color="auto"/>
                            <w:right w:val="none" w:sz="0" w:space="0" w:color="auto"/>
                          </w:divBdr>
                          <w:divsChild>
                            <w:div w:id="377973200">
                              <w:marLeft w:val="0"/>
                              <w:marRight w:val="0"/>
                              <w:marTop w:val="0"/>
                              <w:marBottom w:val="0"/>
                              <w:divBdr>
                                <w:top w:val="none" w:sz="0" w:space="0" w:color="auto"/>
                                <w:left w:val="none" w:sz="0" w:space="0" w:color="auto"/>
                                <w:bottom w:val="none" w:sz="0" w:space="0" w:color="auto"/>
                                <w:right w:val="none" w:sz="0" w:space="0" w:color="auto"/>
                              </w:divBdr>
                              <w:divsChild>
                                <w:div w:id="1299843006">
                                  <w:marLeft w:val="0"/>
                                  <w:marRight w:val="0"/>
                                  <w:marTop w:val="0"/>
                                  <w:marBottom w:val="83"/>
                                  <w:divBdr>
                                    <w:top w:val="none" w:sz="0" w:space="0" w:color="auto"/>
                                    <w:left w:val="none" w:sz="0" w:space="0" w:color="auto"/>
                                    <w:bottom w:val="none" w:sz="0" w:space="0" w:color="auto"/>
                                    <w:right w:val="none" w:sz="0" w:space="0" w:color="auto"/>
                                  </w:divBdr>
                                  <w:divsChild>
                                    <w:div w:id="364642613">
                                      <w:marLeft w:val="0"/>
                                      <w:marRight w:val="0"/>
                                      <w:marTop w:val="0"/>
                                      <w:marBottom w:val="0"/>
                                      <w:divBdr>
                                        <w:top w:val="none" w:sz="0" w:space="0" w:color="auto"/>
                                        <w:left w:val="none" w:sz="0" w:space="0" w:color="auto"/>
                                        <w:bottom w:val="none" w:sz="0" w:space="0" w:color="auto"/>
                                        <w:right w:val="none" w:sz="0" w:space="0" w:color="auto"/>
                                      </w:divBdr>
                                      <w:divsChild>
                                        <w:div w:id="678971728">
                                          <w:marLeft w:val="0"/>
                                          <w:marRight w:val="0"/>
                                          <w:marTop w:val="0"/>
                                          <w:marBottom w:val="0"/>
                                          <w:divBdr>
                                            <w:top w:val="none" w:sz="0" w:space="0" w:color="auto"/>
                                            <w:left w:val="none" w:sz="0" w:space="0" w:color="auto"/>
                                            <w:bottom w:val="none" w:sz="0" w:space="0" w:color="auto"/>
                                            <w:right w:val="none" w:sz="0" w:space="0" w:color="auto"/>
                                          </w:divBdr>
                                          <w:divsChild>
                                            <w:div w:id="1364012606">
                                              <w:marLeft w:val="0"/>
                                              <w:marRight w:val="0"/>
                                              <w:marTop w:val="0"/>
                                              <w:marBottom w:val="0"/>
                                              <w:divBdr>
                                                <w:top w:val="none" w:sz="0" w:space="0" w:color="auto"/>
                                                <w:left w:val="none" w:sz="0" w:space="0" w:color="auto"/>
                                                <w:bottom w:val="none" w:sz="0" w:space="0" w:color="auto"/>
                                                <w:right w:val="none" w:sz="0" w:space="0" w:color="auto"/>
                                              </w:divBdr>
                                              <w:divsChild>
                                                <w:div w:id="126268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87548">
      <w:bodyDiv w:val="1"/>
      <w:marLeft w:val="0"/>
      <w:marRight w:val="0"/>
      <w:marTop w:val="0"/>
      <w:marBottom w:val="0"/>
      <w:divBdr>
        <w:top w:val="none" w:sz="0" w:space="0" w:color="auto"/>
        <w:left w:val="none" w:sz="0" w:space="0" w:color="auto"/>
        <w:bottom w:val="none" w:sz="0" w:space="0" w:color="auto"/>
        <w:right w:val="none" w:sz="0" w:space="0" w:color="auto"/>
      </w:divBdr>
      <w:divsChild>
        <w:div w:id="478764555">
          <w:marLeft w:val="0"/>
          <w:marRight w:val="0"/>
          <w:marTop w:val="0"/>
          <w:marBottom w:val="0"/>
          <w:divBdr>
            <w:top w:val="none" w:sz="0" w:space="0" w:color="auto"/>
            <w:left w:val="none" w:sz="0" w:space="0" w:color="auto"/>
            <w:bottom w:val="dotted" w:sz="6" w:space="4" w:color="DDDDDD"/>
            <w:right w:val="none" w:sz="0" w:space="0" w:color="auto"/>
          </w:divBdr>
          <w:divsChild>
            <w:div w:id="16506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559305">
      <w:bodyDiv w:val="1"/>
      <w:marLeft w:val="0"/>
      <w:marRight w:val="0"/>
      <w:marTop w:val="0"/>
      <w:marBottom w:val="0"/>
      <w:divBdr>
        <w:top w:val="none" w:sz="0" w:space="0" w:color="auto"/>
        <w:left w:val="none" w:sz="0" w:space="0" w:color="auto"/>
        <w:bottom w:val="none" w:sz="0" w:space="0" w:color="auto"/>
        <w:right w:val="none" w:sz="0" w:space="0" w:color="auto"/>
      </w:divBdr>
    </w:div>
    <w:div w:id="1993755161">
      <w:bodyDiv w:val="1"/>
      <w:marLeft w:val="0"/>
      <w:marRight w:val="0"/>
      <w:marTop w:val="0"/>
      <w:marBottom w:val="0"/>
      <w:divBdr>
        <w:top w:val="none" w:sz="0" w:space="0" w:color="auto"/>
        <w:left w:val="none" w:sz="0" w:space="0" w:color="auto"/>
        <w:bottom w:val="none" w:sz="0" w:space="0" w:color="auto"/>
        <w:right w:val="none" w:sz="0" w:space="0" w:color="auto"/>
      </w:divBdr>
      <w:divsChild>
        <w:div w:id="738862296">
          <w:marLeft w:val="0"/>
          <w:marRight w:val="0"/>
          <w:marTop w:val="0"/>
          <w:marBottom w:val="150"/>
          <w:divBdr>
            <w:top w:val="none" w:sz="0" w:space="0" w:color="auto"/>
            <w:left w:val="none" w:sz="0" w:space="0" w:color="auto"/>
            <w:bottom w:val="none" w:sz="0" w:space="0" w:color="auto"/>
            <w:right w:val="none" w:sz="0" w:space="0" w:color="auto"/>
          </w:divBdr>
        </w:div>
        <w:div w:id="1626766639">
          <w:marLeft w:val="0"/>
          <w:marRight w:val="0"/>
          <w:marTop w:val="0"/>
          <w:marBottom w:val="150"/>
          <w:divBdr>
            <w:top w:val="none" w:sz="0" w:space="0" w:color="auto"/>
            <w:left w:val="none" w:sz="0" w:space="0" w:color="auto"/>
            <w:bottom w:val="none" w:sz="0" w:space="0" w:color="auto"/>
            <w:right w:val="none" w:sz="0" w:space="0" w:color="auto"/>
          </w:divBdr>
          <w:divsChild>
            <w:div w:id="186111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0076">
      <w:bodyDiv w:val="1"/>
      <w:marLeft w:val="0"/>
      <w:marRight w:val="0"/>
      <w:marTop w:val="0"/>
      <w:marBottom w:val="0"/>
      <w:divBdr>
        <w:top w:val="none" w:sz="0" w:space="0" w:color="auto"/>
        <w:left w:val="none" w:sz="0" w:space="0" w:color="auto"/>
        <w:bottom w:val="none" w:sz="0" w:space="0" w:color="auto"/>
        <w:right w:val="none" w:sz="0" w:space="0" w:color="auto"/>
      </w:divBdr>
    </w:div>
    <w:div w:id="1994410453">
      <w:bodyDiv w:val="1"/>
      <w:marLeft w:val="0"/>
      <w:marRight w:val="0"/>
      <w:marTop w:val="0"/>
      <w:marBottom w:val="0"/>
      <w:divBdr>
        <w:top w:val="none" w:sz="0" w:space="0" w:color="auto"/>
        <w:left w:val="none" w:sz="0" w:space="0" w:color="auto"/>
        <w:bottom w:val="none" w:sz="0" w:space="0" w:color="auto"/>
        <w:right w:val="none" w:sz="0" w:space="0" w:color="auto"/>
      </w:divBdr>
      <w:divsChild>
        <w:div w:id="1837844268">
          <w:marLeft w:val="0"/>
          <w:marRight w:val="0"/>
          <w:marTop w:val="0"/>
          <w:marBottom w:val="0"/>
          <w:divBdr>
            <w:top w:val="none" w:sz="0" w:space="0" w:color="auto"/>
            <w:left w:val="none" w:sz="0" w:space="0" w:color="auto"/>
            <w:bottom w:val="none" w:sz="0" w:space="0" w:color="auto"/>
            <w:right w:val="none" w:sz="0" w:space="0" w:color="auto"/>
          </w:divBdr>
          <w:divsChild>
            <w:div w:id="1054812758">
              <w:marLeft w:val="0"/>
              <w:marRight w:val="0"/>
              <w:marTop w:val="0"/>
              <w:marBottom w:val="150"/>
              <w:divBdr>
                <w:top w:val="none" w:sz="0" w:space="0" w:color="auto"/>
                <w:left w:val="none" w:sz="0" w:space="0" w:color="auto"/>
                <w:bottom w:val="none" w:sz="0" w:space="0" w:color="auto"/>
                <w:right w:val="none" w:sz="0" w:space="0" w:color="auto"/>
              </w:divBdr>
            </w:div>
            <w:div w:id="15433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72810">
      <w:bodyDiv w:val="1"/>
      <w:marLeft w:val="0"/>
      <w:marRight w:val="0"/>
      <w:marTop w:val="0"/>
      <w:marBottom w:val="0"/>
      <w:divBdr>
        <w:top w:val="none" w:sz="0" w:space="0" w:color="auto"/>
        <w:left w:val="none" w:sz="0" w:space="0" w:color="auto"/>
        <w:bottom w:val="none" w:sz="0" w:space="0" w:color="auto"/>
        <w:right w:val="none" w:sz="0" w:space="0" w:color="auto"/>
      </w:divBdr>
      <w:divsChild>
        <w:div w:id="1039551973">
          <w:marLeft w:val="0"/>
          <w:marRight w:val="0"/>
          <w:marTop w:val="0"/>
          <w:marBottom w:val="0"/>
          <w:divBdr>
            <w:top w:val="none" w:sz="0" w:space="0" w:color="auto"/>
            <w:left w:val="none" w:sz="0" w:space="0" w:color="auto"/>
            <w:bottom w:val="dotted" w:sz="6" w:space="4" w:color="DDDDDD"/>
            <w:right w:val="none" w:sz="0" w:space="0" w:color="auto"/>
          </w:divBdr>
          <w:divsChild>
            <w:div w:id="121235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77317">
      <w:bodyDiv w:val="1"/>
      <w:marLeft w:val="0"/>
      <w:marRight w:val="0"/>
      <w:marTop w:val="0"/>
      <w:marBottom w:val="0"/>
      <w:divBdr>
        <w:top w:val="none" w:sz="0" w:space="0" w:color="auto"/>
        <w:left w:val="none" w:sz="0" w:space="0" w:color="auto"/>
        <w:bottom w:val="none" w:sz="0" w:space="0" w:color="auto"/>
        <w:right w:val="none" w:sz="0" w:space="0" w:color="auto"/>
      </w:divBdr>
      <w:divsChild>
        <w:div w:id="1620138844">
          <w:marLeft w:val="0"/>
          <w:marRight w:val="0"/>
          <w:marTop w:val="0"/>
          <w:marBottom w:val="0"/>
          <w:divBdr>
            <w:top w:val="none" w:sz="0" w:space="0" w:color="auto"/>
            <w:left w:val="none" w:sz="0" w:space="0" w:color="auto"/>
            <w:bottom w:val="none" w:sz="0" w:space="0" w:color="auto"/>
            <w:right w:val="none" w:sz="0" w:space="0" w:color="auto"/>
          </w:divBdr>
        </w:div>
      </w:divsChild>
    </w:div>
    <w:div w:id="1994983280">
      <w:bodyDiv w:val="1"/>
      <w:marLeft w:val="0"/>
      <w:marRight w:val="0"/>
      <w:marTop w:val="0"/>
      <w:marBottom w:val="0"/>
      <w:divBdr>
        <w:top w:val="none" w:sz="0" w:space="0" w:color="auto"/>
        <w:left w:val="none" w:sz="0" w:space="0" w:color="auto"/>
        <w:bottom w:val="none" w:sz="0" w:space="0" w:color="auto"/>
        <w:right w:val="none" w:sz="0" w:space="0" w:color="auto"/>
      </w:divBdr>
      <w:divsChild>
        <w:div w:id="670184301">
          <w:marLeft w:val="0"/>
          <w:marRight w:val="0"/>
          <w:marTop w:val="0"/>
          <w:marBottom w:val="0"/>
          <w:divBdr>
            <w:top w:val="none" w:sz="0" w:space="0" w:color="auto"/>
            <w:left w:val="none" w:sz="0" w:space="0" w:color="auto"/>
            <w:bottom w:val="none" w:sz="0" w:space="0" w:color="auto"/>
            <w:right w:val="none" w:sz="0" w:space="0" w:color="auto"/>
          </w:divBdr>
          <w:divsChild>
            <w:div w:id="1773085123">
              <w:marLeft w:val="0"/>
              <w:marRight w:val="0"/>
              <w:marTop w:val="0"/>
              <w:marBottom w:val="150"/>
              <w:divBdr>
                <w:top w:val="none" w:sz="0" w:space="0" w:color="auto"/>
                <w:left w:val="none" w:sz="0" w:space="0" w:color="auto"/>
                <w:bottom w:val="none" w:sz="0" w:space="0" w:color="auto"/>
                <w:right w:val="none" w:sz="0" w:space="0" w:color="auto"/>
              </w:divBdr>
            </w:div>
            <w:div w:id="198708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90017">
      <w:bodyDiv w:val="1"/>
      <w:marLeft w:val="0"/>
      <w:marRight w:val="0"/>
      <w:marTop w:val="0"/>
      <w:marBottom w:val="0"/>
      <w:divBdr>
        <w:top w:val="none" w:sz="0" w:space="0" w:color="auto"/>
        <w:left w:val="none" w:sz="0" w:space="0" w:color="auto"/>
        <w:bottom w:val="none" w:sz="0" w:space="0" w:color="auto"/>
        <w:right w:val="none" w:sz="0" w:space="0" w:color="auto"/>
      </w:divBdr>
    </w:div>
    <w:div w:id="1996375268">
      <w:bodyDiv w:val="1"/>
      <w:marLeft w:val="0"/>
      <w:marRight w:val="0"/>
      <w:marTop w:val="0"/>
      <w:marBottom w:val="0"/>
      <w:divBdr>
        <w:top w:val="none" w:sz="0" w:space="0" w:color="auto"/>
        <w:left w:val="none" w:sz="0" w:space="0" w:color="auto"/>
        <w:bottom w:val="none" w:sz="0" w:space="0" w:color="auto"/>
        <w:right w:val="none" w:sz="0" w:space="0" w:color="auto"/>
      </w:divBdr>
      <w:divsChild>
        <w:div w:id="1086347653">
          <w:marLeft w:val="0"/>
          <w:marRight w:val="0"/>
          <w:marTop w:val="0"/>
          <w:marBottom w:val="0"/>
          <w:divBdr>
            <w:top w:val="none" w:sz="0" w:space="0" w:color="auto"/>
            <w:left w:val="none" w:sz="0" w:space="0" w:color="auto"/>
            <w:bottom w:val="none" w:sz="0" w:space="0" w:color="auto"/>
            <w:right w:val="none" w:sz="0" w:space="0" w:color="auto"/>
          </w:divBdr>
          <w:divsChild>
            <w:div w:id="721448062">
              <w:marLeft w:val="0"/>
              <w:marRight w:val="0"/>
              <w:marTop w:val="0"/>
              <w:marBottom w:val="0"/>
              <w:divBdr>
                <w:top w:val="none" w:sz="0" w:space="0" w:color="auto"/>
                <w:left w:val="none" w:sz="0" w:space="0" w:color="auto"/>
                <w:bottom w:val="none" w:sz="0" w:space="0" w:color="auto"/>
                <w:right w:val="none" w:sz="0" w:space="0" w:color="auto"/>
              </w:divBdr>
              <w:divsChild>
                <w:div w:id="1610120015">
                  <w:marLeft w:val="0"/>
                  <w:marRight w:val="0"/>
                  <w:marTop w:val="0"/>
                  <w:marBottom w:val="0"/>
                  <w:divBdr>
                    <w:top w:val="none" w:sz="0" w:space="0" w:color="auto"/>
                    <w:left w:val="none" w:sz="0" w:space="0" w:color="auto"/>
                    <w:bottom w:val="none" w:sz="0" w:space="0" w:color="auto"/>
                    <w:right w:val="none" w:sz="0" w:space="0" w:color="auto"/>
                  </w:divBdr>
                  <w:divsChild>
                    <w:div w:id="264120936">
                      <w:marLeft w:val="0"/>
                      <w:marRight w:val="0"/>
                      <w:marTop w:val="0"/>
                      <w:marBottom w:val="0"/>
                      <w:divBdr>
                        <w:top w:val="none" w:sz="0" w:space="0" w:color="auto"/>
                        <w:left w:val="none" w:sz="0" w:space="0" w:color="auto"/>
                        <w:bottom w:val="none" w:sz="0" w:space="0" w:color="auto"/>
                        <w:right w:val="none" w:sz="0" w:space="0" w:color="auto"/>
                      </w:divBdr>
                      <w:divsChild>
                        <w:div w:id="1092705590">
                          <w:marLeft w:val="0"/>
                          <w:marRight w:val="0"/>
                          <w:marTop w:val="0"/>
                          <w:marBottom w:val="0"/>
                          <w:divBdr>
                            <w:top w:val="none" w:sz="0" w:space="0" w:color="auto"/>
                            <w:left w:val="none" w:sz="0" w:space="0" w:color="auto"/>
                            <w:bottom w:val="none" w:sz="0" w:space="0" w:color="auto"/>
                            <w:right w:val="none" w:sz="0" w:space="0" w:color="auto"/>
                          </w:divBdr>
                          <w:divsChild>
                            <w:div w:id="496455287">
                              <w:marLeft w:val="0"/>
                              <w:marRight w:val="0"/>
                              <w:marTop w:val="0"/>
                              <w:marBottom w:val="0"/>
                              <w:divBdr>
                                <w:top w:val="none" w:sz="0" w:space="0" w:color="auto"/>
                                <w:left w:val="none" w:sz="0" w:space="0" w:color="auto"/>
                                <w:bottom w:val="none" w:sz="0" w:space="0" w:color="auto"/>
                                <w:right w:val="none" w:sz="0" w:space="0" w:color="auto"/>
                              </w:divBdr>
                              <w:divsChild>
                                <w:div w:id="1077558514">
                                  <w:marLeft w:val="0"/>
                                  <w:marRight w:val="0"/>
                                  <w:marTop w:val="0"/>
                                  <w:marBottom w:val="0"/>
                                  <w:divBdr>
                                    <w:top w:val="none" w:sz="0" w:space="0" w:color="auto"/>
                                    <w:left w:val="none" w:sz="0" w:space="0" w:color="auto"/>
                                    <w:bottom w:val="none" w:sz="0" w:space="0" w:color="auto"/>
                                    <w:right w:val="none" w:sz="0" w:space="0" w:color="auto"/>
                                  </w:divBdr>
                                  <w:divsChild>
                                    <w:div w:id="64193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375938">
      <w:bodyDiv w:val="1"/>
      <w:marLeft w:val="0"/>
      <w:marRight w:val="0"/>
      <w:marTop w:val="0"/>
      <w:marBottom w:val="0"/>
      <w:divBdr>
        <w:top w:val="none" w:sz="0" w:space="0" w:color="auto"/>
        <w:left w:val="none" w:sz="0" w:space="0" w:color="auto"/>
        <w:bottom w:val="none" w:sz="0" w:space="0" w:color="auto"/>
        <w:right w:val="none" w:sz="0" w:space="0" w:color="auto"/>
      </w:divBdr>
      <w:divsChild>
        <w:div w:id="1590582932">
          <w:marLeft w:val="0"/>
          <w:marRight w:val="0"/>
          <w:marTop w:val="0"/>
          <w:marBottom w:val="0"/>
          <w:divBdr>
            <w:top w:val="none" w:sz="0" w:space="0" w:color="auto"/>
            <w:left w:val="none" w:sz="0" w:space="0" w:color="auto"/>
            <w:bottom w:val="none" w:sz="0" w:space="0" w:color="auto"/>
            <w:right w:val="none" w:sz="0" w:space="0" w:color="auto"/>
          </w:divBdr>
          <w:divsChild>
            <w:div w:id="916671943">
              <w:marLeft w:val="0"/>
              <w:marRight w:val="0"/>
              <w:marTop w:val="0"/>
              <w:marBottom w:val="0"/>
              <w:divBdr>
                <w:top w:val="none" w:sz="0" w:space="0" w:color="auto"/>
                <w:left w:val="none" w:sz="0" w:space="0" w:color="auto"/>
                <w:bottom w:val="none" w:sz="0" w:space="0" w:color="auto"/>
                <w:right w:val="none" w:sz="0" w:space="0" w:color="auto"/>
              </w:divBdr>
              <w:divsChild>
                <w:div w:id="1519200944">
                  <w:marLeft w:val="0"/>
                  <w:marRight w:val="0"/>
                  <w:marTop w:val="0"/>
                  <w:marBottom w:val="0"/>
                  <w:divBdr>
                    <w:top w:val="none" w:sz="0" w:space="0" w:color="auto"/>
                    <w:left w:val="none" w:sz="0" w:space="0" w:color="auto"/>
                    <w:bottom w:val="none" w:sz="0" w:space="0" w:color="auto"/>
                    <w:right w:val="none" w:sz="0" w:space="0" w:color="auto"/>
                  </w:divBdr>
                  <w:divsChild>
                    <w:div w:id="748163075">
                      <w:marLeft w:val="0"/>
                      <w:marRight w:val="0"/>
                      <w:marTop w:val="0"/>
                      <w:marBottom w:val="0"/>
                      <w:divBdr>
                        <w:top w:val="none" w:sz="0" w:space="0" w:color="auto"/>
                        <w:left w:val="none" w:sz="0" w:space="0" w:color="auto"/>
                        <w:bottom w:val="none" w:sz="0" w:space="0" w:color="auto"/>
                        <w:right w:val="none" w:sz="0" w:space="0" w:color="auto"/>
                      </w:divBdr>
                      <w:divsChild>
                        <w:div w:id="935407467">
                          <w:marLeft w:val="0"/>
                          <w:marRight w:val="0"/>
                          <w:marTop w:val="0"/>
                          <w:marBottom w:val="0"/>
                          <w:divBdr>
                            <w:top w:val="none" w:sz="0" w:space="0" w:color="auto"/>
                            <w:left w:val="none" w:sz="0" w:space="0" w:color="auto"/>
                            <w:bottom w:val="none" w:sz="0" w:space="0" w:color="auto"/>
                            <w:right w:val="none" w:sz="0" w:space="0" w:color="auto"/>
                          </w:divBdr>
                          <w:divsChild>
                            <w:div w:id="1666861303">
                              <w:marLeft w:val="0"/>
                              <w:marRight w:val="0"/>
                              <w:marTop w:val="0"/>
                              <w:marBottom w:val="0"/>
                              <w:divBdr>
                                <w:top w:val="none" w:sz="0" w:space="0" w:color="auto"/>
                                <w:left w:val="none" w:sz="0" w:space="0" w:color="auto"/>
                                <w:bottom w:val="none" w:sz="0" w:space="0" w:color="auto"/>
                                <w:right w:val="none" w:sz="0" w:space="0" w:color="auto"/>
                              </w:divBdr>
                              <w:divsChild>
                                <w:div w:id="1314214100">
                                  <w:marLeft w:val="0"/>
                                  <w:marRight w:val="0"/>
                                  <w:marTop w:val="0"/>
                                  <w:marBottom w:val="0"/>
                                  <w:divBdr>
                                    <w:top w:val="none" w:sz="0" w:space="0" w:color="auto"/>
                                    <w:left w:val="none" w:sz="0" w:space="0" w:color="auto"/>
                                    <w:bottom w:val="none" w:sz="0" w:space="0" w:color="auto"/>
                                    <w:right w:val="none" w:sz="0" w:space="0" w:color="auto"/>
                                  </w:divBdr>
                                  <w:divsChild>
                                    <w:div w:id="5472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449865">
      <w:bodyDiv w:val="1"/>
      <w:marLeft w:val="0"/>
      <w:marRight w:val="0"/>
      <w:marTop w:val="0"/>
      <w:marBottom w:val="0"/>
      <w:divBdr>
        <w:top w:val="none" w:sz="0" w:space="0" w:color="auto"/>
        <w:left w:val="none" w:sz="0" w:space="0" w:color="auto"/>
        <w:bottom w:val="none" w:sz="0" w:space="0" w:color="auto"/>
        <w:right w:val="none" w:sz="0" w:space="0" w:color="auto"/>
      </w:divBdr>
      <w:divsChild>
        <w:div w:id="363213154">
          <w:marLeft w:val="0"/>
          <w:marRight w:val="0"/>
          <w:marTop w:val="0"/>
          <w:marBottom w:val="0"/>
          <w:divBdr>
            <w:top w:val="none" w:sz="0" w:space="0" w:color="auto"/>
            <w:left w:val="none" w:sz="0" w:space="0" w:color="auto"/>
            <w:bottom w:val="none" w:sz="0" w:space="0" w:color="auto"/>
            <w:right w:val="none" w:sz="0" w:space="0" w:color="auto"/>
          </w:divBdr>
          <w:divsChild>
            <w:div w:id="431515482">
              <w:marLeft w:val="0"/>
              <w:marRight w:val="0"/>
              <w:marTop w:val="0"/>
              <w:marBottom w:val="0"/>
              <w:divBdr>
                <w:top w:val="none" w:sz="0" w:space="0" w:color="auto"/>
                <w:left w:val="none" w:sz="0" w:space="0" w:color="auto"/>
                <w:bottom w:val="none" w:sz="0" w:space="0" w:color="auto"/>
                <w:right w:val="none" w:sz="0" w:space="0" w:color="auto"/>
              </w:divBdr>
              <w:divsChild>
                <w:div w:id="114000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9486">
          <w:marLeft w:val="0"/>
          <w:marRight w:val="0"/>
          <w:marTop w:val="0"/>
          <w:marBottom w:val="75"/>
          <w:divBdr>
            <w:top w:val="none" w:sz="0" w:space="0" w:color="auto"/>
            <w:left w:val="none" w:sz="0" w:space="0" w:color="auto"/>
            <w:bottom w:val="none" w:sz="0" w:space="0" w:color="auto"/>
            <w:right w:val="none" w:sz="0" w:space="0" w:color="auto"/>
          </w:divBdr>
        </w:div>
        <w:div w:id="1184319548">
          <w:marLeft w:val="0"/>
          <w:marRight w:val="0"/>
          <w:marTop w:val="0"/>
          <w:marBottom w:val="300"/>
          <w:divBdr>
            <w:top w:val="none" w:sz="0" w:space="0" w:color="auto"/>
            <w:left w:val="none" w:sz="0" w:space="0" w:color="auto"/>
            <w:bottom w:val="none" w:sz="0" w:space="0" w:color="auto"/>
            <w:right w:val="none" w:sz="0" w:space="0" w:color="auto"/>
          </w:divBdr>
          <w:divsChild>
            <w:div w:id="2097700919">
              <w:marLeft w:val="0"/>
              <w:marRight w:val="0"/>
              <w:marTop w:val="0"/>
              <w:marBottom w:val="0"/>
              <w:divBdr>
                <w:top w:val="none" w:sz="0" w:space="0" w:color="auto"/>
                <w:left w:val="none" w:sz="0" w:space="0" w:color="auto"/>
                <w:bottom w:val="none" w:sz="0" w:space="0" w:color="auto"/>
                <w:right w:val="none" w:sz="0" w:space="0" w:color="auto"/>
              </w:divBdr>
            </w:div>
          </w:divsChild>
        </w:div>
        <w:div w:id="810363960">
          <w:marLeft w:val="0"/>
          <w:marRight w:val="0"/>
          <w:marTop w:val="0"/>
          <w:marBottom w:val="0"/>
          <w:divBdr>
            <w:top w:val="none" w:sz="0" w:space="0" w:color="auto"/>
            <w:left w:val="none" w:sz="0" w:space="0" w:color="auto"/>
            <w:bottom w:val="none" w:sz="0" w:space="0" w:color="auto"/>
            <w:right w:val="none" w:sz="0" w:space="0" w:color="auto"/>
          </w:divBdr>
        </w:div>
      </w:divsChild>
    </w:div>
    <w:div w:id="1996687960">
      <w:bodyDiv w:val="1"/>
      <w:marLeft w:val="0"/>
      <w:marRight w:val="0"/>
      <w:marTop w:val="0"/>
      <w:marBottom w:val="0"/>
      <w:divBdr>
        <w:top w:val="none" w:sz="0" w:space="0" w:color="auto"/>
        <w:left w:val="none" w:sz="0" w:space="0" w:color="auto"/>
        <w:bottom w:val="none" w:sz="0" w:space="0" w:color="auto"/>
        <w:right w:val="none" w:sz="0" w:space="0" w:color="auto"/>
      </w:divBdr>
      <w:divsChild>
        <w:div w:id="1870756973">
          <w:marLeft w:val="0"/>
          <w:marRight w:val="0"/>
          <w:marTop w:val="0"/>
          <w:marBottom w:val="150"/>
          <w:divBdr>
            <w:top w:val="none" w:sz="0" w:space="0" w:color="auto"/>
            <w:left w:val="none" w:sz="0" w:space="0" w:color="auto"/>
            <w:bottom w:val="none" w:sz="0" w:space="0" w:color="auto"/>
            <w:right w:val="none" w:sz="0" w:space="0" w:color="auto"/>
          </w:divBdr>
          <w:divsChild>
            <w:div w:id="897934473">
              <w:marLeft w:val="0"/>
              <w:marRight w:val="0"/>
              <w:marTop w:val="0"/>
              <w:marBottom w:val="0"/>
              <w:divBdr>
                <w:top w:val="none" w:sz="0" w:space="0" w:color="auto"/>
                <w:left w:val="none" w:sz="0" w:space="0" w:color="auto"/>
                <w:bottom w:val="none" w:sz="0" w:space="0" w:color="auto"/>
                <w:right w:val="none" w:sz="0" w:space="0" w:color="auto"/>
              </w:divBdr>
            </w:div>
          </w:divsChild>
        </w:div>
        <w:div w:id="226651399">
          <w:marLeft w:val="0"/>
          <w:marRight w:val="0"/>
          <w:marTop w:val="0"/>
          <w:marBottom w:val="150"/>
          <w:divBdr>
            <w:top w:val="none" w:sz="0" w:space="0" w:color="auto"/>
            <w:left w:val="none" w:sz="0" w:space="0" w:color="auto"/>
            <w:bottom w:val="none" w:sz="0" w:space="0" w:color="auto"/>
            <w:right w:val="none" w:sz="0" w:space="0" w:color="auto"/>
          </w:divBdr>
        </w:div>
        <w:div w:id="2066178521">
          <w:marLeft w:val="0"/>
          <w:marRight w:val="0"/>
          <w:marTop w:val="0"/>
          <w:marBottom w:val="0"/>
          <w:divBdr>
            <w:top w:val="none" w:sz="0" w:space="0" w:color="auto"/>
            <w:left w:val="none" w:sz="0" w:space="0" w:color="auto"/>
            <w:bottom w:val="none" w:sz="0" w:space="0" w:color="auto"/>
            <w:right w:val="none" w:sz="0" w:space="0" w:color="auto"/>
          </w:divBdr>
          <w:divsChild>
            <w:div w:id="39717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01910">
      <w:bodyDiv w:val="1"/>
      <w:marLeft w:val="0"/>
      <w:marRight w:val="0"/>
      <w:marTop w:val="0"/>
      <w:marBottom w:val="0"/>
      <w:divBdr>
        <w:top w:val="none" w:sz="0" w:space="0" w:color="auto"/>
        <w:left w:val="none" w:sz="0" w:space="0" w:color="auto"/>
        <w:bottom w:val="none" w:sz="0" w:space="0" w:color="auto"/>
        <w:right w:val="none" w:sz="0" w:space="0" w:color="auto"/>
      </w:divBdr>
      <w:divsChild>
        <w:div w:id="936596454">
          <w:marLeft w:val="0"/>
          <w:marRight w:val="0"/>
          <w:marTop w:val="150"/>
          <w:marBottom w:val="0"/>
          <w:divBdr>
            <w:top w:val="none" w:sz="0" w:space="0" w:color="auto"/>
            <w:left w:val="none" w:sz="0" w:space="0" w:color="auto"/>
            <w:bottom w:val="none" w:sz="0" w:space="0" w:color="auto"/>
            <w:right w:val="none" w:sz="0" w:space="0" w:color="auto"/>
          </w:divBdr>
          <w:divsChild>
            <w:div w:id="1394430790">
              <w:marLeft w:val="0"/>
              <w:marRight w:val="0"/>
              <w:marTop w:val="0"/>
              <w:marBottom w:val="0"/>
              <w:divBdr>
                <w:top w:val="none" w:sz="0" w:space="0" w:color="auto"/>
                <w:left w:val="none" w:sz="0" w:space="0" w:color="auto"/>
                <w:bottom w:val="none" w:sz="0" w:space="0" w:color="auto"/>
                <w:right w:val="none" w:sz="0" w:space="0" w:color="auto"/>
              </w:divBdr>
              <w:divsChild>
                <w:div w:id="165309485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54411877">
          <w:marLeft w:val="0"/>
          <w:marRight w:val="0"/>
          <w:marTop w:val="0"/>
          <w:marBottom w:val="0"/>
          <w:divBdr>
            <w:top w:val="none" w:sz="0" w:space="0" w:color="auto"/>
            <w:left w:val="none" w:sz="0" w:space="0" w:color="auto"/>
            <w:bottom w:val="none" w:sz="0" w:space="0" w:color="auto"/>
            <w:right w:val="none" w:sz="0" w:space="0" w:color="auto"/>
          </w:divBdr>
          <w:divsChild>
            <w:div w:id="114997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01956">
      <w:bodyDiv w:val="1"/>
      <w:marLeft w:val="0"/>
      <w:marRight w:val="0"/>
      <w:marTop w:val="0"/>
      <w:marBottom w:val="0"/>
      <w:divBdr>
        <w:top w:val="none" w:sz="0" w:space="0" w:color="auto"/>
        <w:left w:val="none" w:sz="0" w:space="0" w:color="auto"/>
        <w:bottom w:val="none" w:sz="0" w:space="0" w:color="auto"/>
        <w:right w:val="none" w:sz="0" w:space="0" w:color="auto"/>
      </w:divBdr>
      <w:divsChild>
        <w:div w:id="305427911">
          <w:marLeft w:val="0"/>
          <w:marRight w:val="0"/>
          <w:marTop w:val="0"/>
          <w:marBottom w:val="0"/>
          <w:divBdr>
            <w:top w:val="none" w:sz="0" w:space="0" w:color="auto"/>
            <w:left w:val="none" w:sz="0" w:space="0" w:color="auto"/>
            <w:bottom w:val="none" w:sz="0" w:space="0" w:color="auto"/>
            <w:right w:val="none" w:sz="0" w:space="0" w:color="auto"/>
          </w:divBdr>
        </w:div>
      </w:divsChild>
    </w:div>
    <w:div w:id="1997412454">
      <w:bodyDiv w:val="1"/>
      <w:marLeft w:val="0"/>
      <w:marRight w:val="0"/>
      <w:marTop w:val="0"/>
      <w:marBottom w:val="0"/>
      <w:divBdr>
        <w:top w:val="none" w:sz="0" w:space="0" w:color="auto"/>
        <w:left w:val="none" w:sz="0" w:space="0" w:color="auto"/>
        <w:bottom w:val="none" w:sz="0" w:space="0" w:color="auto"/>
        <w:right w:val="none" w:sz="0" w:space="0" w:color="auto"/>
      </w:divBdr>
      <w:divsChild>
        <w:div w:id="477038979">
          <w:marLeft w:val="0"/>
          <w:marRight w:val="0"/>
          <w:marTop w:val="0"/>
          <w:marBottom w:val="0"/>
          <w:divBdr>
            <w:top w:val="none" w:sz="0" w:space="0" w:color="auto"/>
            <w:left w:val="none" w:sz="0" w:space="0" w:color="auto"/>
            <w:bottom w:val="dotted" w:sz="6" w:space="4" w:color="DDDDDD"/>
            <w:right w:val="none" w:sz="0" w:space="0" w:color="auto"/>
          </w:divBdr>
          <w:divsChild>
            <w:div w:id="8274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12638">
      <w:bodyDiv w:val="1"/>
      <w:marLeft w:val="0"/>
      <w:marRight w:val="0"/>
      <w:marTop w:val="0"/>
      <w:marBottom w:val="0"/>
      <w:divBdr>
        <w:top w:val="none" w:sz="0" w:space="0" w:color="auto"/>
        <w:left w:val="none" w:sz="0" w:space="0" w:color="auto"/>
        <w:bottom w:val="none" w:sz="0" w:space="0" w:color="auto"/>
        <w:right w:val="none" w:sz="0" w:space="0" w:color="auto"/>
      </w:divBdr>
      <w:divsChild>
        <w:div w:id="168833788">
          <w:marLeft w:val="0"/>
          <w:marRight w:val="0"/>
          <w:marTop w:val="0"/>
          <w:marBottom w:val="0"/>
          <w:divBdr>
            <w:top w:val="none" w:sz="0" w:space="0" w:color="auto"/>
            <w:left w:val="none" w:sz="0" w:space="0" w:color="auto"/>
            <w:bottom w:val="dotted" w:sz="6" w:space="4" w:color="DDDDDD"/>
            <w:right w:val="none" w:sz="0" w:space="0" w:color="auto"/>
          </w:divBdr>
          <w:divsChild>
            <w:div w:id="74758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2729">
      <w:bodyDiv w:val="1"/>
      <w:marLeft w:val="0"/>
      <w:marRight w:val="0"/>
      <w:marTop w:val="0"/>
      <w:marBottom w:val="0"/>
      <w:divBdr>
        <w:top w:val="none" w:sz="0" w:space="0" w:color="auto"/>
        <w:left w:val="none" w:sz="0" w:space="0" w:color="auto"/>
        <w:bottom w:val="none" w:sz="0" w:space="0" w:color="auto"/>
        <w:right w:val="none" w:sz="0" w:space="0" w:color="auto"/>
      </w:divBdr>
      <w:divsChild>
        <w:div w:id="1207372480">
          <w:marLeft w:val="0"/>
          <w:marRight w:val="0"/>
          <w:marTop w:val="0"/>
          <w:marBottom w:val="0"/>
          <w:divBdr>
            <w:top w:val="none" w:sz="0" w:space="0" w:color="auto"/>
            <w:left w:val="none" w:sz="0" w:space="0" w:color="auto"/>
            <w:bottom w:val="none" w:sz="0" w:space="0" w:color="auto"/>
            <w:right w:val="none" w:sz="0" w:space="0" w:color="auto"/>
          </w:divBdr>
          <w:divsChild>
            <w:div w:id="6197226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98074699">
      <w:bodyDiv w:val="1"/>
      <w:marLeft w:val="0"/>
      <w:marRight w:val="0"/>
      <w:marTop w:val="0"/>
      <w:marBottom w:val="0"/>
      <w:divBdr>
        <w:top w:val="none" w:sz="0" w:space="0" w:color="auto"/>
        <w:left w:val="none" w:sz="0" w:space="0" w:color="auto"/>
        <w:bottom w:val="none" w:sz="0" w:space="0" w:color="auto"/>
        <w:right w:val="none" w:sz="0" w:space="0" w:color="auto"/>
      </w:divBdr>
      <w:divsChild>
        <w:div w:id="129906694">
          <w:marLeft w:val="0"/>
          <w:marRight w:val="0"/>
          <w:marTop w:val="0"/>
          <w:marBottom w:val="0"/>
          <w:divBdr>
            <w:top w:val="none" w:sz="0" w:space="0" w:color="auto"/>
            <w:left w:val="none" w:sz="0" w:space="0" w:color="auto"/>
            <w:bottom w:val="none" w:sz="0" w:space="0" w:color="auto"/>
            <w:right w:val="none" w:sz="0" w:space="0" w:color="auto"/>
          </w:divBdr>
          <w:divsChild>
            <w:div w:id="430901215">
              <w:marLeft w:val="0"/>
              <w:marRight w:val="0"/>
              <w:marTop w:val="0"/>
              <w:marBottom w:val="300"/>
              <w:divBdr>
                <w:top w:val="none" w:sz="0" w:space="0" w:color="auto"/>
                <w:left w:val="none" w:sz="0" w:space="0" w:color="auto"/>
                <w:bottom w:val="single" w:sz="6" w:space="0" w:color="F1F1F1"/>
                <w:right w:val="none" w:sz="0" w:space="0" w:color="auto"/>
              </w:divBdr>
              <w:divsChild>
                <w:div w:id="9838560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32849717">
          <w:marLeft w:val="0"/>
          <w:marRight w:val="0"/>
          <w:marTop w:val="0"/>
          <w:marBottom w:val="0"/>
          <w:divBdr>
            <w:top w:val="none" w:sz="0" w:space="0" w:color="auto"/>
            <w:left w:val="none" w:sz="0" w:space="0" w:color="auto"/>
            <w:bottom w:val="none" w:sz="0" w:space="0" w:color="auto"/>
            <w:right w:val="none" w:sz="0" w:space="0" w:color="auto"/>
          </w:divBdr>
          <w:divsChild>
            <w:div w:id="1530877694">
              <w:marLeft w:val="0"/>
              <w:marRight w:val="0"/>
              <w:marTop w:val="0"/>
              <w:marBottom w:val="0"/>
              <w:divBdr>
                <w:top w:val="none" w:sz="0" w:space="0" w:color="auto"/>
                <w:left w:val="none" w:sz="0" w:space="0" w:color="auto"/>
                <w:bottom w:val="none" w:sz="0" w:space="0" w:color="auto"/>
                <w:right w:val="none" w:sz="0" w:space="0" w:color="auto"/>
              </w:divBdr>
              <w:divsChild>
                <w:div w:id="117604188">
                  <w:marLeft w:val="300"/>
                  <w:marRight w:val="0"/>
                  <w:marTop w:val="0"/>
                  <w:marBottom w:val="0"/>
                  <w:divBdr>
                    <w:top w:val="none" w:sz="0" w:space="0" w:color="auto"/>
                    <w:left w:val="none" w:sz="0" w:space="0" w:color="auto"/>
                    <w:bottom w:val="none" w:sz="0" w:space="0" w:color="auto"/>
                    <w:right w:val="none" w:sz="0" w:space="0" w:color="auto"/>
                  </w:divBdr>
                  <w:divsChild>
                    <w:div w:id="146897675">
                      <w:marLeft w:val="0"/>
                      <w:marRight w:val="0"/>
                      <w:marTop w:val="0"/>
                      <w:marBottom w:val="300"/>
                      <w:divBdr>
                        <w:top w:val="none" w:sz="0" w:space="0" w:color="auto"/>
                        <w:left w:val="none" w:sz="0" w:space="0" w:color="auto"/>
                        <w:bottom w:val="none" w:sz="0" w:space="0" w:color="auto"/>
                        <w:right w:val="none" w:sz="0" w:space="0" w:color="auto"/>
                      </w:divBdr>
                      <w:divsChild>
                        <w:div w:id="1650866068">
                          <w:marLeft w:val="0"/>
                          <w:marRight w:val="0"/>
                          <w:marTop w:val="0"/>
                          <w:marBottom w:val="0"/>
                          <w:divBdr>
                            <w:top w:val="none" w:sz="0" w:space="0" w:color="auto"/>
                            <w:left w:val="none" w:sz="0" w:space="0" w:color="auto"/>
                            <w:bottom w:val="none" w:sz="0" w:space="0" w:color="auto"/>
                            <w:right w:val="none" w:sz="0" w:space="0" w:color="auto"/>
                          </w:divBdr>
                          <w:divsChild>
                            <w:div w:id="756025193">
                              <w:marLeft w:val="0"/>
                              <w:marRight w:val="0"/>
                              <w:marTop w:val="0"/>
                              <w:marBottom w:val="0"/>
                              <w:divBdr>
                                <w:top w:val="none" w:sz="0" w:space="0" w:color="auto"/>
                                <w:left w:val="none" w:sz="0" w:space="0" w:color="auto"/>
                                <w:bottom w:val="none" w:sz="0" w:space="0" w:color="auto"/>
                                <w:right w:val="none" w:sz="0" w:space="0" w:color="auto"/>
                              </w:divBdr>
                              <w:divsChild>
                                <w:div w:id="1045566600">
                                  <w:marLeft w:val="0"/>
                                  <w:marRight w:val="0"/>
                                  <w:marTop w:val="0"/>
                                  <w:marBottom w:val="0"/>
                                  <w:divBdr>
                                    <w:top w:val="single" w:sz="2" w:space="0" w:color="DFDFDF"/>
                                    <w:left w:val="single" w:sz="2" w:space="0" w:color="DFDFDF"/>
                                    <w:bottom w:val="single" w:sz="2" w:space="0" w:color="DFDFDF"/>
                                    <w:right w:val="single" w:sz="2" w:space="0" w:color="DFDFDF"/>
                                  </w:divBdr>
                                  <w:divsChild>
                                    <w:div w:id="1081101030">
                                      <w:marLeft w:val="0"/>
                                      <w:marRight w:val="0"/>
                                      <w:marTop w:val="0"/>
                                      <w:marBottom w:val="270"/>
                                      <w:divBdr>
                                        <w:top w:val="none" w:sz="0" w:space="0" w:color="auto"/>
                                        <w:left w:val="none" w:sz="0" w:space="0" w:color="auto"/>
                                        <w:bottom w:val="single" w:sz="12" w:space="5" w:color="DADADA"/>
                                        <w:right w:val="none" w:sz="0" w:space="0" w:color="auto"/>
                                      </w:divBdr>
                                      <w:divsChild>
                                        <w:div w:id="1715957045">
                                          <w:marLeft w:val="0"/>
                                          <w:marRight w:val="0"/>
                                          <w:marTop w:val="0"/>
                                          <w:marBottom w:val="0"/>
                                          <w:divBdr>
                                            <w:top w:val="none" w:sz="0" w:space="0" w:color="auto"/>
                                            <w:left w:val="none" w:sz="0" w:space="0" w:color="auto"/>
                                            <w:bottom w:val="none" w:sz="0" w:space="0" w:color="auto"/>
                                            <w:right w:val="none" w:sz="0" w:space="0" w:color="auto"/>
                                          </w:divBdr>
                                        </w:div>
                                      </w:divsChild>
                                    </w:div>
                                    <w:div w:id="566648053">
                                      <w:marLeft w:val="-90"/>
                                      <w:marRight w:val="0"/>
                                      <w:marTop w:val="0"/>
                                      <w:marBottom w:val="0"/>
                                      <w:divBdr>
                                        <w:top w:val="none" w:sz="0" w:space="0" w:color="auto"/>
                                        <w:left w:val="none" w:sz="0" w:space="0" w:color="auto"/>
                                        <w:bottom w:val="none" w:sz="0" w:space="0" w:color="auto"/>
                                        <w:right w:val="none" w:sz="0" w:space="0" w:color="auto"/>
                                      </w:divBdr>
                                      <w:divsChild>
                                        <w:div w:id="1364138830">
                                          <w:marLeft w:val="0"/>
                                          <w:marRight w:val="0"/>
                                          <w:marTop w:val="0"/>
                                          <w:marBottom w:val="45"/>
                                          <w:divBdr>
                                            <w:top w:val="single" w:sz="2" w:space="0" w:color="A9A9A9"/>
                                            <w:left w:val="single" w:sz="2" w:space="0" w:color="A9A9A9"/>
                                            <w:bottom w:val="single" w:sz="2" w:space="0" w:color="A9A9A9"/>
                                            <w:right w:val="single" w:sz="2" w:space="0" w:color="A9A9A9"/>
                                          </w:divBdr>
                                          <w:divsChild>
                                            <w:div w:id="285476897">
                                              <w:marLeft w:val="0"/>
                                              <w:marRight w:val="0"/>
                                              <w:marTop w:val="0"/>
                                              <w:marBottom w:val="0"/>
                                              <w:divBdr>
                                                <w:top w:val="none" w:sz="0" w:space="0" w:color="auto"/>
                                                <w:left w:val="none" w:sz="0" w:space="0" w:color="auto"/>
                                                <w:bottom w:val="none" w:sz="0" w:space="0" w:color="auto"/>
                                                <w:right w:val="none" w:sz="0" w:space="0" w:color="auto"/>
                                              </w:divBdr>
                                              <w:divsChild>
                                                <w:div w:id="623343311">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740245016">
                          <w:marLeft w:val="0"/>
                          <w:marRight w:val="0"/>
                          <w:marTop w:val="0"/>
                          <w:marBottom w:val="0"/>
                          <w:divBdr>
                            <w:top w:val="none" w:sz="0" w:space="0" w:color="auto"/>
                            <w:left w:val="none" w:sz="0" w:space="0" w:color="auto"/>
                            <w:bottom w:val="none" w:sz="0" w:space="0" w:color="auto"/>
                            <w:right w:val="none" w:sz="0" w:space="0" w:color="auto"/>
                          </w:divBdr>
                          <w:divsChild>
                            <w:div w:id="627588093">
                              <w:marLeft w:val="0"/>
                              <w:marRight w:val="0"/>
                              <w:marTop w:val="0"/>
                              <w:marBottom w:val="0"/>
                              <w:divBdr>
                                <w:top w:val="none" w:sz="0" w:space="0" w:color="auto"/>
                                <w:left w:val="none" w:sz="0" w:space="0" w:color="auto"/>
                                <w:bottom w:val="none" w:sz="0" w:space="0" w:color="auto"/>
                                <w:right w:val="none" w:sz="0" w:space="0" w:color="auto"/>
                              </w:divBdr>
                              <w:divsChild>
                                <w:div w:id="1965387378">
                                  <w:marLeft w:val="0"/>
                                  <w:marRight w:val="0"/>
                                  <w:marTop w:val="0"/>
                                  <w:marBottom w:val="0"/>
                                  <w:divBdr>
                                    <w:top w:val="single" w:sz="2" w:space="0" w:color="DFDFDF"/>
                                    <w:left w:val="single" w:sz="2" w:space="0" w:color="DFDFDF"/>
                                    <w:bottom w:val="single" w:sz="2" w:space="0" w:color="DFDFDF"/>
                                    <w:right w:val="single" w:sz="2" w:space="0" w:color="DFDFDF"/>
                                  </w:divBdr>
                                  <w:divsChild>
                                    <w:div w:id="935557278">
                                      <w:marLeft w:val="-90"/>
                                      <w:marRight w:val="0"/>
                                      <w:marTop w:val="0"/>
                                      <w:marBottom w:val="0"/>
                                      <w:divBdr>
                                        <w:top w:val="none" w:sz="0" w:space="0" w:color="auto"/>
                                        <w:left w:val="none" w:sz="0" w:space="0" w:color="auto"/>
                                        <w:bottom w:val="none" w:sz="0" w:space="0" w:color="auto"/>
                                        <w:right w:val="none" w:sz="0" w:space="0" w:color="auto"/>
                                      </w:divBdr>
                                      <w:divsChild>
                                        <w:div w:id="1450396118">
                                          <w:marLeft w:val="0"/>
                                          <w:marRight w:val="0"/>
                                          <w:marTop w:val="0"/>
                                          <w:marBottom w:val="45"/>
                                          <w:divBdr>
                                            <w:top w:val="single" w:sz="2" w:space="0" w:color="A9A9A9"/>
                                            <w:left w:val="single" w:sz="2" w:space="0" w:color="A9A9A9"/>
                                            <w:bottom w:val="single" w:sz="2" w:space="0" w:color="A9A9A9"/>
                                            <w:right w:val="single" w:sz="2" w:space="0" w:color="A9A9A9"/>
                                          </w:divBdr>
                                          <w:divsChild>
                                            <w:div w:id="1557619427">
                                              <w:marLeft w:val="0"/>
                                              <w:marRight w:val="0"/>
                                              <w:marTop w:val="0"/>
                                              <w:marBottom w:val="0"/>
                                              <w:divBdr>
                                                <w:top w:val="none" w:sz="0" w:space="0" w:color="auto"/>
                                                <w:left w:val="none" w:sz="0" w:space="0" w:color="auto"/>
                                                <w:bottom w:val="none" w:sz="0" w:space="0" w:color="auto"/>
                                                <w:right w:val="none" w:sz="0" w:space="0" w:color="auto"/>
                                              </w:divBdr>
                                              <w:divsChild>
                                                <w:div w:id="861823300">
                                                  <w:marLeft w:val="92"/>
                                                  <w:marRight w:val="0"/>
                                                  <w:marTop w:val="0"/>
                                                  <w:marBottom w:val="150"/>
                                                  <w:divBdr>
                                                    <w:top w:val="single" w:sz="2" w:space="0" w:color="E4E4E4"/>
                                                    <w:left w:val="single" w:sz="2" w:space="0" w:color="E4E4E4"/>
                                                    <w:bottom w:val="single" w:sz="2" w:space="0" w:color="E4E4E4"/>
                                                    <w:right w:val="single" w:sz="2" w:space="0" w:color="E4E4E4"/>
                                                  </w:divBdr>
                                                </w:div>
                                                <w:div w:id="171815861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91698244">
                  <w:marLeft w:val="0"/>
                  <w:marRight w:val="0"/>
                  <w:marTop w:val="0"/>
                  <w:marBottom w:val="0"/>
                  <w:divBdr>
                    <w:top w:val="none" w:sz="0" w:space="0" w:color="auto"/>
                    <w:left w:val="none" w:sz="0" w:space="0" w:color="auto"/>
                    <w:bottom w:val="none" w:sz="0" w:space="0" w:color="auto"/>
                    <w:right w:val="none" w:sz="0" w:space="0" w:color="auto"/>
                  </w:divBdr>
                  <w:divsChild>
                    <w:div w:id="297608560">
                      <w:marLeft w:val="0"/>
                      <w:marRight w:val="0"/>
                      <w:marTop w:val="0"/>
                      <w:marBottom w:val="0"/>
                      <w:divBdr>
                        <w:top w:val="none" w:sz="0" w:space="0" w:color="auto"/>
                        <w:left w:val="none" w:sz="0" w:space="0" w:color="auto"/>
                        <w:bottom w:val="none" w:sz="0" w:space="0" w:color="auto"/>
                        <w:right w:val="none" w:sz="0" w:space="0" w:color="auto"/>
                      </w:divBdr>
                      <w:divsChild>
                        <w:div w:id="47069839">
                          <w:marLeft w:val="0"/>
                          <w:marRight w:val="0"/>
                          <w:marTop w:val="0"/>
                          <w:marBottom w:val="0"/>
                          <w:divBdr>
                            <w:top w:val="none" w:sz="0" w:space="0" w:color="auto"/>
                            <w:left w:val="none" w:sz="0" w:space="0" w:color="auto"/>
                            <w:bottom w:val="none" w:sz="0" w:space="0" w:color="auto"/>
                            <w:right w:val="none" w:sz="0" w:space="0" w:color="auto"/>
                          </w:divBdr>
                          <w:divsChild>
                            <w:div w:id="62207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86634">
                      <w:marLeft w:val="0"/>
                      <w:marRight w:val="0"/>
                      <w:marTop w:val="0"/>
                      <w:marBottom w:val="75"/>
                      <w:divBdr>
                        <w:top w:val="none" w:sz="0" w:space="0" w:color="auto"/>
                        <w:left w:val="none" w:sz="0" w:space="0" w:color="auto"/>
                        <w:bottom w:val="none" w:sz="0" w:space="0" w:color="auto"/>
                        <w:right w:val="none" w:sz="0" w:space="0" w:color="auto"/>
                      </w:divBdr>
                    </w:div>
                    <w:div w:id="1698193841">
                      <w:marLeft w:val="0"/>
                      <w:marRight w:val="0"/>
                      <w:marTop w:val="0"/>
                      <w:marBottom w:val="300"/>
                      <w:divBdr>
                        <w:top w:val="none" w:sz="0" w:space="0" w:color="auto"/>
                        <w:left w:val="none" w:sz="0" w:space="0" w:color="auto"/>
                        <w:bottom w:val="none" w:sz="0" w:space="0" w:color="auto"/>
                        <w:right w:val="none" w:sz="0" w:space="0" w:color="auto"/>
                      </w:divBdr>
                      <w:divsChild>
                        <w:div w:id="15081140">
                          <w:marLeft w:val="0"/>
                          <w:marRight w:val="0"/>
                          <w:marTop w:val="0"/>
                          <w:marBottom w:val="0"/>
                          <w:divBdr>
                            <w:top w:val="none" w:sz="0" w:space="0" w:color="auto"/>
                            <w:left w:val="none" w:sz="0" w:space="0" w:color="auto"/>
                            <w:bottom w:val="none" w:sz="0" w:space="0" w:color="auto"/>
                            <w:right w:val="none" w:sz="0" w:space="0" w:color="auto"/>
                          </w:divBdr>
                        </w:div>
                      </w:divsChild>
                    </w:div>
                    <w:div w:id="159732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42169">
      <w:bodyDiv w:val="1"/>
      <w:marLeft w:val="0"/>
      <w:marRight w:val="0"/>
      <w:marTop w:val="0"/>
      <w:marBottom w:val="0"/>
      <w:divBdr>
        <w:top w:val="none" w:sz="0" w:space="0" w:color="auto"/>
        <w:left w:val="none" w:sz="0" w:space="0" w:color="auto"/>
        <w:bottom w:val="none" w:sz="0" w:space="0" w:color="auto"/>
        <w:right w:val="none" w:sz="0" w:space="0" w:color="auto"/>
      </w:divBdr>
      <w:divsChild>
        <w:div w:id="1159030888">
          <w:marLeft w:val="0"/>
          <w:marRight w:val="0"/>
          <w:marTop w:val="0"/>
          <w:marBottom w:val="375"/>
          <w:divBdr>
            <w:top w:val="none" w:sz="0" w:space="0" w:color="auto"/>
            <w:left w:val="none" w:sz="0" w:space="0" w:color="auto"/>
            <w:bottom w:val="dotted" w:sz="6" w:space="14" w:color="C2C2C2"/>
            <w:right w:val="none" w:sz="0" w:space="0" w:color="auto"/>
          </w:divBdr>
          <w:divsChild>
            <w:div w:id="1407845728">
              <w:marLeft w:val="0"/>
              <w:marRight w:val="0"/>
              <w:marTop w:val="0"/>
              <w:marBottom w:val="180"/>
              <w:divBdr>
                <w:top w:val="none" w:sz="0" w:space="0" w:color="auto"/>
                <w:left w:val="none" w:sz="0" w:space="0" w:color="auto"/>
                <w:bottom w:val="none" w:sz="0" w:space="0" w:color="auto"/>
                <w:right w:val="none" w:sz="0" w:space="0" w:color="auto"/>
              </w:divBdr>
            </w:div>
            <w:div w:id="197931674">
              <w:marLeft w:val="0"/>
              <w:marRight w:val="0"/>
              <w:marTop w:val="0"/>
              <w:marBottom w:val="0"/>
              <w:divBdr>
                <w:top w:val="none" w:sz="0" w:space="0" w:color="auto"/>
                <w:left w:val="none" w:sz="0" w:space="0" w:color="auto"/>
                <w:bottom w:val="none" w:sz="0" w:space="0" w:color="auto"/>
                <w:right w:val="none" w:sz="0" w:space="0" w:color="auto"/>
              </w:divBdr>
              <w:divsChild>
                <w:div w:id="1721241681">
                  <w:marLeft w:val="0"/>
                  <w:marRight w:val="0"/>
                  <w:marTop w:val="0"/>
                  <w:marBottom w:val="0"/>
                  <w:divBdr>
                    <w:top w:val="none" w:sz="0" w:space="0" w:color="auto"/>
                    <w:left w:val="none" w:sz="0" w:space="0" w:color="auto"/>
                    <w:bottom w:val="none" w:sz="0" w:space="0" w:color="auto"/>
                    <w:right w:val="none" w:sz="0" w:space="0" w:color="auto"/>
                  </w:divBdr>
                  <w:divsChild>
                    <w:div w:id="766929847">
                      <w:marLeft w:val="0"/>
                      <w:marRight w:val="0"/>
                      <w:marTop w:val="0"/>
                      <w:marBottom w:val="0"/>
                      <w:divBdr>
                        <w:top w:val="none" w:sz="0" w:space="0" w:color="auto"/>
                        <w:left w:val="none" w:sz="0" w:space="0" w:color="auto"/>
                        <w:bottom w:val="none" w:sz="0" w:space="0" w:color="auto"/>
                        <w:right w:val="none" w:sz="0" w:space="0" w:color="auto"/>
                      </w:divBdr>
                      <w:divsChild>
                        <w:div w:id="225070553">
                          <w:marLeft w:val="0"/>
                          <w:marRight w:val="0"/>
                          <w:marTop w:val="0"/>
                          <w:marBottom w:val="0"/>
                          <w:divBdr>
                            <w:top w:val="none" w:sz="0" w:space="0" w:color="auto"/>
                            <w:left w:val="none" w:sz="0" w:space="0" w:color="auto"/>
                            <w:bottom w:val="none" w:sz="0" w:space="0" w:color="auto"/>
                            <w:right w:val="none" w:sz="0" w:space="0" w:color="auto"/>
                          </w:divBdr>
                          <w:divsChild>
                            <w:div w:id="116578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179090">
          <w:marLeft w:val="0"/>
          <w:marRight w:val="0"/>
          <w:marTop w:val="0"/>
          <w:marBottom w:val="450"/>
          <w:divBdr>
            <w:top w:val="none" w:sz="0" w:space="0" w:color="auto"/>
            <w:left w:val="none" w:sz="0" w:space="0" w:color="auto"/>
            <w:bottom w:val="none" w:sz="0" w:space="0" w:color="auto"/>
            <w:right w:val="none" w:sz="0" w:space="0" w:color="auto"/>
          </w:divBdr>
          <w:divsChild>
            <w:div w:id="920022552">
              <w:marLeft w:val="0"/>
              <w:marRight w:val="0"/>
              <w:marTop w:val="0"/>
              <w:marBottom w:val="0"/>
              <w:divBdr>
                <w:top w:val="none" w:sz="0" w:space="0" w:color="auto"/>
                <w:left w:val="none" w:sz="0" w:space="0" w:color="auto"/>
                <w:bottom w:val="none" w:sz="0" w:space="0" w:color="auto"/>
                <w:right w:val="none" w:sz="0" w:space="0" w:color="auto"/>
              </w:divBdr>
              <w:divsChild>
                <w:div w:id="1257790408">
                  <w:marLeft w:val="0"/>
                  <w:marRight w:val="0"/>
                  <w:marTop w:val="0"/>
                  <w:marBottom w:val="0"/>
                  <w:divBdr>
                    <w:top w:val="none" w:sz="0" w:space="0" w:color="auto"/>
                    <w:left w:val="none" w:sz="0" w:space="0" w:color="auto"/>
                    <w:bottom w:val="none" w:sz="0" w:space="0" w:color="auto"/>
                    <w:right w:val="none" w:sz="0" w:space="0" w:color="auto"/>
                  </w:divBdr>
                  <w:divsChild>
                    <w:div w:id="591157988">
                      <w:marLeft w:val="0"/>
                      <w:marRight w:val="0"/>
                      <w:marTop w:val="0"/>
                      <w:marBottom w:val="0"/>
                      <w:divBdr>
                        <w:top w:val="none" w:sz="0" w:space="0" w:color="auto"/>
                        <w:left w:val="none" w:sz="0" w:space="0" w:color="auto"/>
                        <w:bottom w:val="none" w:sz="0" w:space="0" w:color="auto"/>
                        <w:right w:val="none" w:sz="0" w:space="0" w:color="auto"/>
                      </w:divBdr>
                      <w:divsChild>
                        <w:div w:id="540898049">
                          <w:marLeft w:val="0"/>
                          <w:marRight w:val="0"/>
                          <w:marTop w:val="0"/>
                          <w:marBottom w:val="0"/>
                          <w:divBdr>
                            <w:top w:val="none" w:sz="0" w:space="0" w:color="auto"/>
                            <w:left w:val="none" w:sz="0" w:space="0" w:color="auto"/>
                            <w:bottom w:val="none" w:sz="0" w:space="0" w:color="auto"/>
                            <w:right w:val="none" w:sz="0" w:space="0" w:color="auto"/>
                          </w:divBdr>
                          <w:divsChild>
                            <w:div w:id="259070479">
                              <w:marLeft w:val="0"/>
                              <w:marRight w:val="0"/>
                              <w:marTop w:val="0"/>
                              <w:marBottom w:val="0"/>
                              <w:divBdr>
                                <w:top w:val="none" w:sz="0" w:space="0" w:color="auto"/>
                                <w:left w:val="none" w:sz="0" w:space="0" w:color="auto"/>
                                <w:bottom w:val="none" w:sz="0" w:space="0" w:color="auto"/>
                                <w:right w:val="none" w:sz="0" w:space="0" w:color="auto"/>
                              </w:divBdr>
                            </w:div>
                            <w:div w:id="1202473557">
                              <w:marLeft w:val="0"/>
                              <w:marRight w:val="0"/>
                              <w:marTop w:val="0"/>
                              <w:marBottom w:val="0"/>
                              <w:divBdr>
                                <w:top w:val="none" w:sz="0" w:space="0" w:color="auto"/>
                                <w:left w:val="none" w:sz="0" w:space="0" w:color="auto"/>
                                <w:bottom w:val="none" w:sz="0" w:space="0" w:color="auto"/>
                                <w:right w:val="none" w:sz="0" w:space="0" w:color="auto"/>
                              </w:divBdr>
                            </w:div>
                            <w:div w:id="957376045">
                              <w:marLeft w:val="0"/>
                              <w:marRight w:val="0"/>
                              <w:marTop w:val="0"/>
                              <w:marBottom w:val="0"/>
                              <w:divBdr>
                                <w:top w:val="none" w:sz="0" w:space="0" w:color="auto"/>
                                <w:left w:val="none" w:sz="0" w:space="0" w:color="auto"/>
                                <w:bottom w:val="none" w:sz="0" w:space="0" w:color="auto"/>
                                <w:right w:val="none" w:sz="0" w:space="0" w:color="auto"/>
                              </w:divBdr>
                            </w:div>
                            <w:div w:id="60371508">
                              <w:marLeft w:val="0"/>
                              <w:marRight w:val="0"/>
                              <w:marTop w:val="0"/>
                              <w:marBottom w:val="0"/>
                              <w:divBdr>
                                <w:top w:val="none" w:sz="0" w:space="0" w:color="auto"/>
                                <w:left w:val="none" w:sz="0" w:space="0" w:color="auto"/>
                                <w:bottom w:val="none" w:sz="0" w:space="0" w:color="auto"/>
                                <w:right w:val="none" w:sz="0" w:space="0" w:color="auto"/>
                              </w:divBdr>
                            </w:div>
                            <w:div w:id="6935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1705">
                      <w:marLeft w:val="0"/>
                      <w:marRight w:val="0"/>
                      <w:marTop w:val="0"/>
                      <w:marBottom w:val="0"/>
                      <w:divBdr>
                        <w:top w:val="none" w:sz="0" w:space="0" w:color="auto"/>
                        <w:left w:val="none" w:sz="0" w:space="0" w:color="auto"/>
                        <w:bottom w:val="none" w:sz="0" w:space="0" w:color="auto"/>
                        <w:right w:val="none" w:sz="0" w:space="0" w:color="auto"/>
                      </w:divBdr>
                      <w:divsChild>
                        <w:div w:id="1597323909">
                          <w:marLeft w:val="0"/>
                          <w:marRight w:val="0"/>
                          <w:marTop w:val="0"/>
                          <w:marBottom w:val="225"/>
                          <w:divBdr>
                            <w:top w:val="none" w:sz="0" w:space="0" w:color="auto"/>
                            <w:left w:val="none" w:sz="0" w:space="0" w:color="auto"/>
                            <w:bottom w:val="none" w:sz="0" w:space="0" w:color="auto"/>
                            <w:right w:val="none" w:sz="0" w:space="0" w:color="auto"/>
                          </w:divBdr>
                          <w:divsChild>
                            <w:div w:id="2227147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99122">
      <w:bodyDiv w:val="1"/>
      <w:marLeft w:val="0"/>
      <w:marRight w:val="0"/>
      <w:marTop w:val="0"/>
      <w:marBottom w:val="0"/>
      <w:divBdr>
        <w:top w:val="none" w:sz="0" w:space="0" w:color="auto"/>
        <w:left w:val="none" w:sz="0" w:space="0" w:color="auto"/>
        <w:bottom w:val="none" w:sz="0" w:space="0" w:color="auto"/>
        <w:right w:val="none" w:sz="0" w:space="0" w:color="auto"/>
      </w:divBdr>
    </w:div>
    <w:div w:id="1998799493">
      <w:bodyDiv w:val="1"/>
      <w:marLeft w:val="0"/>
      <w:marRight w:val="0"/>
      <w:marTop w:val="0"/>
      <w:marBottom w:val="0"/>
      <w:divBdr>
        <w:top w:val="none" w:sz="0" w:space="0" w:color="auto"/>
        <w:left w:val="none" w:sz="0" w:space="0" w:color="auto"/>
        <w:bottom w:val="none" w:sz="0" w:space="0" w:color="auto"/>
        <w:right w:val="none" w:sz="0" w:space="0" w:color="auto"/>
      </w:divBdr>
      <w:divsChild>
        <w:div w:id="1884249217">
          <w:marLeft w:val="0"/>
          <w:marRight w:val="0"/>
          <w:marTop w:val="0"/>
          <w:marBottom w:val="0"/>
          <w:divBdr>
            <w:top w:val="none" w:sz="0" w:space="0" w:color="auto"/>
            <w:left w:val="none" w:sz="0" w:space="0" w:color="auto"/>
            <w:bottom w:val="none" w:sz="0" w:space="0" w:color="auto"/>
            <w:right w:val="none" w:sz="0" w:space="0" w:color="auto"/>
          </w:divBdr>
          <w:divsChild>
            <w:div w:id="1087579542">
              <w:marLeft w:val="0"/>
              <w:marRight w:val="0"/>
              <w:marTop w:val="0"/>
              <w:marBottom w:val="0"/>
              <w:divBdr>
                <w:top w:val="none" w:sz="0" w:space="0" w:color="auto"/>
                <w:left w:val="none" w:sz="0" w:space="0" w:color="auto"/>
                <w:bottom w:val="none" w:sz="0" w:space="0" w:color="auto"/>
                <w:right w:val="none" w:sz="0" w:space="0" w:color="auto"/>
              </w:divBdr>
              <w:divsChild>
                <w:div w:id="277028364">
                  <w:marLeft w:val="0"/>
                  <w:marRight w:val="0"/>
                  <w:marTop w:val="0"/>
                  <w:marBottom w:val="0"/>
                  <w:divBdr>
                    <w:top w:val="none" w:sz="0" w:space="0" w:color="auto"/>
                    <w:left w:val="none" w:sz="0" w:space="0" w:color="auto"/>
                    <w:bottom w:val="none" w:sz="0" w:space="0" w:color="auto"/>
                    <w:right w:val="none" w:sz="0" w:space="0" w:color="auto"/>
                  </w:divBdr>
                  <w:divsChild>
                    <w:div w:id="311913253">
                      <w:marLeft w:val="0"/>
                      <w:marRight w:val="0"/>
                      <w:marTop w:val="0"/>
                      <w:marBottom w:val="0"/>
                      <w:divBdr>
                        <w:top w:val="none" w:sz="0" w:space="0" w:color="auto"/>
                        <w:left w:val="none" w:sz="0" w:space="0" w:color="auto"/>
                        <w:bottom w:val="none" w:sz="0" w:space="0" w:color="auto"/>
                        <w:right w:val="none" w:sz="0" w:space="0" w:color="auto"/>
                      </w:divBdr>
                      <w:divsChild>
                        <w:div w:id="1476215836">
                          <w:marLeft w:val="0"/>
                          <w:marRight w:val="0"/>
                          <w:marTop w:val="0"/>
                          <w:marBottom w:val="0"/>
                          <w:divBdr>
                            <w:top w:val="none" w:sz="0" w:space="0" w:color="auto"/>
                            <w:left w:val="none" w:sz="0" w:space="0" w:color="auto"/>
                            <w:bottom w:val="none" w:sz="0" w:space="0" w:color="auto"/>
                            <w:right w:val="none" w:sz="0" w:space="0" w:color="auto"/>
                          </w:divBdr>
                          <w:divsChild>
                            <w:div w:id="1715501734">
                              <w:marLeft w:val="0"/>
                              <w:marRight w:val="0"/>
                              <w:marTop w:val="0"/>
                              <w:marBottom w:val="0"/>
                              <w:divBdr>
                                <w:top w:val="none" w:sz="0" w:space="0" w:color="auto"/>
                                <w:left w:val="none" w:sz="0" w:space="0" w:color="auto"/>
                                <w:bottom w:val="none" w:sz="0" w:space="0" w:color="auto"/>
                                <w:right w:val="none" w:sz="0" w:space="0" w:color="auto"/>
                              </w:divBdr>
                              <w:divsChild>
                                <w:div w:id="1254321689">
                                  <w:marLeft w:val="0"/>
                                  <w:marRight w:val="0"/>
                                  <w:marTop w:val="0"/>
                                  <w:marBottom w:val="0"/>
                                  <w:divBdr>
                                    <w:top w:val="none" w:sz="0" w:space="0" w:color="auto"/>
                                    <w:left w:val="none" w:sz="0" w:space="0" w:color="auto"/>
                                    <w:bottom w:val="none" w:sz="0" w:space="0" w:color="auto"/>
                                    <w:right w:val="none" w:sz="0" w:space="0" w:color="auto"/>
                                  </w:divBdr>
                                  <w:divsChild>
                                    <w:div w:id="280651975">
                                      <w:marLeft w:val="0"/>
                                      <w:marRight w:val="0"/>
                                      <w:marTop w:val="0"/>
                                      <w:marBottom w:val="0"/>
                                      <w:divBdr>
                                        <w:top w:val="none" w:sz="0" w:space="0" w:color="auto"/>
                                        <w:left w:val="none" w:sz="0" w:space="0" w:color="auto"/>
                                        <w:bottom w:val="none" w:sz="0" w:space="0" w:color="auto"/>
                                        <w:right w:val="none" w:sz="0" w:space="0" w:color="auto"/>
                                      </w:divBdr>
                                      <w:divsChild>
                                        <w:div w:id="10336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193261">
      <w:bodyDiv w:val="1"/>
      <w:marLeft w:val="0"/>
      <w:marRight w:val="0"/>
      <w:marTop w:val="0"/>
      <w:marBottom w:val="0"/>
      <w:divBdr>
        <w:top w:val="none" w:sz="0" w:space="0" w:color="auto"/>
        <w:left w:val="none" w:sz="0" w:space="0" w:color="auto"/>
        <w:bottom w:val="none" w:sz="0" w:space="0" w:color="auto"/>
        <w:right w:val="none" w:sz="0" w:space="0" w:color="auto"/>
      </w:divBdr>
      <w:divsChild>
        <w:div w:id="1651251343">
          <w:marLeft w:val="0"/>
          <w:marRight w:val="0"/>
          <w:marTop w:val="0"/>
          <w:marBottom w:val="150"/>
          <w:divBdr>
            <w:top w:val="none" w:sz="0" w:space="0" w:color="auto"/>
            <w:left w:val="none" w:sz="0" w:space="0" w:color="auto"/>
            <w:bottom w:val="none" w:sz="0" w:space="0" w:color="auto"/>
            <w:right w:val="none" w:sz="0" w:space="0" w:color="auto"/>
          </w:divBdr>
        </w:div>
        <w:div w:id="1841461730">
          <w:marLeft w:val="0"/>
          <w:marRight w:val="0"/>
          <w:marTop w:val="0"/>
          <w:marBottom w:val="0"/>
          <w:divBdr>
            <w:top w:val="none" w:sz="0" w:space="0" w:color="auto"/>
            <w:left w:val="none" w:sz="0" w:space="0" w:color="auto"/>
            <w:bottom w:val="none" w:sz="0" w:space="0" w:color="auto"/>
            <w:right w:val="none" w:sz="0" w:space="0" w:color="auto"/>
          </w:divBdr>
        </w:div>
      </w:divsChild>
    </w:div>
    <w:div w:id="1999846528">
      <w:bodyDiv w:val="1"/>
      <w:marLeft w:val="0"/>
      <w:marRight w:val="0"/>
      <w:marTop w:val="0"/>
      <w:marBottom w:val="0"/>
      <w:divBdr>
        <w:top w:val="none" w:sz="0" w:space="0" w:color="auto"/>
        <w:left w:val="none" w:sz="0" w:space="0" w:color="auto"/>
        <w:bottom w:val="none" w:sz="0" w:space="0" w:color="auto"/>
        <w:right w:val="none" w:sz="0" w:space="0" w:color="auto"/>
      </w:divBdr>
    </w:div>
    <w:div w:id="1999915601">
      <w:bodyDiv w:val="1"/>
      <w:marLeft w:val="0"/>
      <w:marRight w:val="0"/>
      <w:marTop w:val="0"/>
      <w:marBottom w:val="0"/>
      <w:divBdr>
        <w:top w:val="none" w:sz="0" w:space="0" w:color="auto"/>
        <w:left w:val="none" w:sz="0" w:space="0" w:color="auto"/>
        <w:bottom w:val="none" w:sz="0" w:space="0" w:color="auto"/>
        <w:right w:val="none" w:sz="0" w:space="0" w:color="auto"/>
      </w:divBdr>
      <w:divsChild>
        <w:div w:id="1772624023">
          <w:marLeft w:val="0"/>
          <w:marRight w:val="0"/>
          <w:marTop w:val="0"/>
          <w:marBottom w:val="0"/>
          <w:divBdr>
            <w:top w:val="none" w:sz="0" w:space="0" w:color="auto"/>
            <w:left w:val="none" w:sz="0" w:space="0" w:color="auto"/>
            <w:bottom w:val="none" w:sz="0" w:space="0" w:color="auto"/>
            <w:right w:val="none" w:sz="0" w:space="0" w:color="auto"/>
          </w:divBdr>
          <w:divsChild>
            <w:div w:id="19549030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0191452">
      <w:bodyDiv w:val="1"/>
      <w:marLeft w:val="0"/>
      <w:marRight w:val="0"/>
      <w:marTop w:val="0"/>
      <w:marBottom w:val="0"/>
      <w:divBdr>
        <w:top w:val="none" w:sz="0" w:space="0" w:color="auto"/>
        <w:left w:val="none" w:sz="0" w:space="0" w:color="auto"/>
        <w:bottom w:val="none" w:sz="0" w:space="0" w:color="auto"/>
        <w:right w:val="none" w:sz="0" w:space="0" w:color="auto"/>
      </w:divBdr>
    </w:div>
    <w:div w:id="2000307052">
      <w:bodyDiv w:val="1"/>
      <w:marLeft w:val="0"/>
      <w:marRight w:val="0"/>
      <w:marTop w:val="0"/>
      <w:marBottom w:val="0"/>
      <w:divBdr>
        <w:top w:val="none" w:sz="0" w:space="0" w:color="auto"/>
        <w:left w:val="none" w:sz="0" w:space="0" w:color="auto"/>
        <w:bottom w:val="none" w:sz="0" w:space="0" w:color="auto"/>
        <w:right w:val="none" w:sz="0" w:space="0" w:color="auto"/>
      </w:divBdr>
      <w:divsChild>
        <w:div w:id="162209954">
          <w:marLeft w:val="0"/>
          <w:marRight w:val="0"/>
          <w:marTop w:val="0"/>
          <w:marBottom w:val="0"/>
          <w:divBdr>
            <w:top w:val="none" w:sz="0" w:space="0" w:color="auto"/>
            <w:left w:val="none" w:sz="0" w:space="0" w:color="auto"/>
            <w:bottom w:val="none" w:sz="0" w:space="0" w:color="auto"/>
            <w:right w:val="none" w:sz="0" w:space="0" w:color="auto"/>
          </w:divBdr>
          <w:divsChild>
            <w:div w:id="18704588">
              <w:marLeft w:val="0"/>
              <w:marRight w:val="0"/>
              <w:marTop w:val="0"/>
              <w:marBottom w:val="0"/>
              <w:divBdr>
                <w:top w:val="none" w:sz="0" w:space="0" w:color="auto"/>
                <w:left w:val="none" w:sz="0" w:space="0" w:color="auto"/>
                <w:bottom w:val="none" w:sz="0" w:space="0" w:color="auto"/>
                <w:right w:val="none" w:sz="0" w:space="0" w:color="auto"/>
              </w:divBdr>
            </w:div>
          </w:divsChild>
        </w:div>
        <w:div w:id="618607093">
          <w:marLeft w:val="0"/>
          <w:marRight w:val="0"/>
          <w:marTop w:val="0"/>
          <w:marBottom w:val="150"/>
          <w:divBdr>
            <w:top w:val="none" w:sz="0" w:space="0" w:color="auto"/>
            <w:left w:val="none" w:sz="0" w:space="0" w:color="auto"/>
            <w:bottom w:val="none" w:sz="0" w:space="0" w:color="auto"/>
            <w:right w:val="none" w:sz="0" w:space="0" w:color="auto"/>
          </w:divBdr>
        </w:div>
        <w:div w:id="1557739798">
          <w:marLeft w:val="0"/>
          <w:marRight w:val="0"/>
          <w:marTop w:val="0"/>
          <w:marBottom w:val="150"/>
          <w:divBdr>
            <w:top w:val="none" w:sz="0" w:space="0" w:color="auto"/>
            <w:left w:val="none" w:sz="0" w:space="0" w:color="auto"/>
            <w:bottom w:val="none" w:sz="0" w:space="0" w:color="auto"/>
            <w:right w:val="none" w:sz="0" w:space="0" w:color="auto"/>
          </w:divBdr>
          <w:divsChild>
            <w:div w:id="20062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73378">
      <w:bodyDiv w:val="1"/>
      <w:marLeft w:val="0"/>
      <w:marRight w:val="0"/>
      <w:marTop w:val="0"/>
      <w:marBottom w:val="0"/>
      <w:divBdr>
        <w:top w:val="none" w:sz="0" w:space="0" w:color="auto"/>
        <w:left w:val="none" w:sz="0" w:space="0" w:color="auto"/>
        <w:bottom w:val="none" w:sz="0" w:space="0" w:color="auto"/>
        <w:right w:val="none" w:sz="0" w:space="0" w:color="auto"/>
      </w:divBdr>
      <w:divsChild>
        <w:div w:id="636178631">
          <w:marLeft w:val="0"/>
          <w:marRight w:val="0"/>
          <w:marTop w:val="0"/>
          <w:marBottom w:val="0"/>
          <w:divBdr>
            <w:top w:val="none" w:sz="0" w:space="0" w:color="auto"/>
            <w:left w:val="none" w:sz="0" w:space="0" w:color="auto"/>
            <w:bottom w:val="dotted" w:sz="6" w:space="4" w:color="DDDDDD"/>
            <w:right w:val="none" w:sz="0" w:space="0" w:color="auto"/>
          </w:divBdr>
          <w:divsChild>
            <w:div w:id="19370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58415">
      <w:bodyDiv w:val="1"/>
      <w:marLeft w:val="0"/>
      <w:marRight w:val="0"/>
      <w:marTop w:val="0"/>
      <w:marBottom w:val="0"/>
      <w:divBdr>
        <w:top w:val="none" w:sz="0" w:space="0" w:color="auto"/>
        <w:left w:val="none" w:sz="0" w:space="0" w:color="auto"/>
        <w:bottom w:val="none" w:sz="0" w:space="0" w:color="auto"/>
        <w:right w:val="none" w:sz="0" w:space="0" w:color="auto"/>
      </w:divBdr>
    </w:div>
    <w:div w:id="2001275441">
      <w:bodyDiv w:val="1"/>
      <w:marLeft w:val="0"/>
      <w:marRight w:val="0"/>
      <w:marTop w:val="0"/>
      <w:marBottom w:val="0"/>
      <w:divBdr>
        <w:top w:val="none" w:sz="0" w:space="0" w:color="auto"/>
        <w:left w:val="none" w:sz="0" w:space="0" w:color="auto"/>
        <w:bottom w:val="none" w:sz="0" w:space="0" w:color="auto"/>
        <w:right w:val="none" w:sz="0" w:space="0" w:color="auto"/>
      </w:divBdr>
      <w:divsChild>
        <w:div w:id="293370935">
          <w:marLeft w:val="0"/>
          <w:marRight w:val="0"/>
          <w:marTop w:val="0"/>
          <w:marBottom w:val="0"/>
          <w:divBdr>
            <w:top w:val="none" w:sz="0" w:space="0" w:color="auto"/>
            <w:left w:val="none" w:sz="0" w:space="0" w:color="auto"/>
            <w:bottom w:val="dotted" w:sz="6" w:space="4" w:color="DDDDDD"/>
            <w:right w:val="none" w:sz="0" w:space="0" w:color="auto"/>
          </w:divBdr>
        </w:div>
      </w:divsChild>
    </w:div>
    <w:div w:id="2001423869">
      <w:bodyDiv w:val="1"/>
      <w:marLeft w:val="0"/>
      <w:marRight w:val="0"/>
      <w:marTop w:val="0"/>
      <w:marBottom w:val="0"/>
      <w:divBdr>
        <w:top w:val="none" w:sz="0" w:space="0" w:color="auto"/>
        <w:left w:val="none" w:sz="0" w:space="0" w:color="auto"/>
        <w:bottom w:val="none" w:sz="0" w:space="0" w:color="auto"/>
        <w:right w:val="none" w:sz="0" w:space="0" w:color="auto"/>
      </w:divBdr>
    </w:div>
    <w:div w:id="2001615127">
      <w:bodyDiv w:val="1"/>
      <w:marLeft w:val="0"/>
      <w:marRight w:val="0"/>
      <w:marTop w:val="0"/>
      <w:marBottom w:val="0"/>
      <w:divBdr>
        <w:top w:val="none" w:sz="0" w:space="0" w:color="auto"/>
        <w:left w:val="none" w:sz="0" w:space="0" w:color="auto"/>
        <w:bottom w:val="none" w:sz="0" w:space="0" w:color="auto"/>
        <w:right w:val="none" w:sz="0" w:space="0" w:color="auto"/>
      </w:divBdr>
      <w:divsChild>
        <w:div w:id="1735158718">
          <w:marLeft w:val="0"/>
          <w:marRight w:val="0"/>
          <w:marTop w:val="0"/>
          <w:marBottom w:val="0"/>
          <w:divBdr>
            <w:top w:val="none" w:sz="0" w:space="0" w:color="auto"/>
            <w:left w:val="none" w:sz="0" w:space="0" w:color="auto"/>
            <w:bottom w:val="dotted" w:sz="6" w:space="4" w:color="DDDDDD"/>
            <w:right w:val="none" w:sz="0" w:space="0" w:color="auto"/>
          </w:divBdr>
          <w:divsChild>
            <w:div w:id="9189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80037">
      <w:bodyDiv w:val="1"/>
      <w:marLeft w:val="0"/>
      <w:marRight w:val="0"/>
      <w:marTop w:val="0"/>
      <w:marBottom w:val="0"/>
      <w:divBdr>
        <w:top w:val="none" w:sz="0" w:space="0" w:color="auto"/>
        <w:left w:val="none" w:sz="0" w:space="0" w:color="auto"/>
        <w:bottom w:val="none" w:sz="0" w:space="0" w:color="auto"/>
        <w:right w:val="none" w:sz="0" w:space="0" w:color="auto"/>
      </w:divBdr>
    </w:div>
    <w:div w:id="2002615618">
      <w:bodyDiv w:val="1"/>
      <w:marLeft w:val="0"/>
      <w:marRight w:val="0"/>
      <w:marTop w:val="0"/>
      <w:marBottom w:val="0"/>
      <w:divBdr>
        <w:top w:val="none" w:sz="0" w:space="0" w:color="auto"/>
        <w:left w:val="none" w:sz="0" w:space="0" w:color="auto"/>
        <w:bottom w:val="none" w:sz="0" w:space="0" w:color="auto"/>
        <w:right w:val="none" w:sz="0" w:space="0" w:color="auto"/>
      </w:divBdr>
    </w:div>
    <w:div w:id="2002931363">
      <w:bodyDiv w:val="1"/>
      <w:marLeft w:val="0"/>
      <w:marRight w:val="0"/>
      <w:marTop w:val="0"/>
      <w:marBottom w:val="0"/>
      <w:divBdr>
        <w:top w:val="none" w:sz="0" w:space="0" w:color="auto"/>
        <w:left w:val="none" w:sz="0" w:space="0" w:color="auto"/>
        <w:bottom w:val="none" w:sz="0" w:space="0" w:color="auto"/>
        <w:right w:val="none" w:sz="0" w:space="0" w:color="auto"/>
      </w:divBdr>
      <w:divsChild>
        <w:div w:id="674572904">
          <w:marLeft w:val="0"/>
          <w:marRight w:val="0"/>
          <w:marTop w:val="0"/>
          <w:marBottom w:val="150"/>
          <w:divBdr>
            <w:top w:val="none" w:sz="0" w:space="0" w:color="auto"/>
            <w:left w:val="none" w:sz="0" w:space="0" w:color="auto"/>
            <w:bottom w:val="none" w:sz="0" w:space="0" w:color="auto"/>
            <w:right w:val="none" w:sz="0" w:space="0" w:color="auto"/>
          </w:divBdr>
          <w:divsChild>
            <w:div w:id="1413507721">
              <w:marLeft w:val="0"/>
              <w:marRight w:val="0"/>
              <w:marTop w:val="0"/>
              <w:marBottom w:val="0"/>
              <w:divBdr>
                <w:top w:val="none" w:sz="0" w:space="0" w:color="auto"/>
                <w:left w:val="none" w:sz="0" w:space="0" w:color="auto"/>
                <w:bottom w:val="none" w:sz="0" w:space="0" w:color="auto"/>
                <w:right w:val="none" w:sz="0" w:space="0" w:color="auto"/>
              </w:divBdr>
            </w:div>
          </w:divsChild>
        </w:div>
        <w:div w:id="1560088379">
          <w:marLeft w:val="0"/>
          <w:marRight w:val="0"/>
          <w:marTop w:val="0"/>
          <w:marBottom w:val="150"/>
          <w:divBdr>
            <w:top w:val="none" w:sz="0" w:space="0" w:color="auto"/>
            <w:left w:val="none" w:sz="0" w:space="0" w:color="auto"/>
            <w:bottom w:val="none" w:sz="0" w:space="0" w:color="auto"/>
            <w:right w:val="none" w:sz="0" w:space="0" w:color="auto"/>
          </w:divBdr>
        </w:div>
        <w:div w:id="709259485">
          <w:marLeft w:val="0"/>
          <w:marRight w:val="0"/>
          <w:marTop w:val="0"/>
          <w:marBottom w:val="0"/>
          <w:divBdr>
            <w:top w:val="none" w:sz="0" w:space="0" w:color="auto"/>
            <w:left w:val="none" w:sz="0" w:space="0" w:color="auto"/>
            <w:bottom w:val="none" w:sz="0" w:space="0" w:color="auto"/>
            <w:right w:val="none" w:sz="0" w:space="0" w:color="auto"/>
          </w:divBdr>
          <w:divsChild>
            <w:div w:id="113070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91279">
      <w:bodyDiv w:val="1"/>
      <w:marLeft w:val="0"/>
      <w:marRight w:val="0"/>
      <w:marTop w:val="0"/>
      <w:marBottom w:val="0"/>
      <w:divBdr>
        <w:top w:val="none" w:sz="0" w:space="0" w:color="auto"/>
        <w:left w:val="none" w:sz="0" w:space="0" w:color="auto"/>
        <w:bottom w:val="none" w:sz="0" w:space="0" w:color="auto"/>
        <w:right w:val="none" w:sz="0" w:space="0" w:color="auto"/>
      </w:divBdr>
      <w:divsChild>
        <w:div w:id="2100367062">
          <w:marLeft w:val="0"/>
          <w:marRight w:val="0"/>
          <w:marTop w:val="0"/>
          <w:marBottom w:val="150"/>
          <w:divBdr>
            <w:top w:val="none" w:sz="0" w:space="0" w:color="auto"/>
            <w:left w:val="none" w:sz="0" w:space="0" w:color="auto"/>
            <w:bottom w:val="none" w:sz="0" w:space="0" w:color="auto"/>
            <w:right w:val="none" w:sz="0" w:space="0" w:color="auto"/>
          </w:divBdr>
        </w:div>
      </w:divsChild>
    </w:div>
    <w:div w:id="2003393333">
      <w:bodyDiv w:val="1"/>
      <w:marLeft w:val="0"/>
      <w:marRight w:val="0"/>
      <w:marTop w:val="0"/>
      <w:marBottom w:val="0"/>
      <w:divBdr>
        <w:top w:val="none" w:sz="0" w:space="0" w:color="auto"/>
        <w:left w:val="none" w:sz="0" w:space="0" w:color="auto"/>
        <w:bottom w:val="none" w:sz="0" w:space="0" w:color="auto"/>
        <w:right w:val="none" w:sz="0" w:space="0" w:color="auto"/>
      </w:divBdr>
    </w:div>
    <w:div w:id="2003698551">
      <w:bodyDiv w:val="1"/>
      <w:marLeft w:val="0"/>
      <w:marRight w:val="0"/>
      <w:marTop w:val="0"/>
      <w:marBottom w:val="0"/>
      <w:divBdr>
        <w:top w:val="none" w:sz="0" w:space="0" w:color="auto"/>
        <w:left w:val="none" w:sz="0" w:space="0" w:color="auto"/>
        <w:bottom w:val="none" w:sz="0" w:space="0" w:color="auto"/>
        <w:right w:val="none" w:sz="0" w:space="0" w:color="auto"/>
      </w:divBdr>
      <w:divsChild>
        <w:div w:id="1644774261">
          <w:marLeft w:val="0"/>
          <w:marRight w:val="0"/>
          <w:marTop w:val="0"/>
          <w:marBottom w:val="0"/>
          <w:divBdr>
            <w:top w:val="none" w:sz="0" w:space="0" w:color="auto"/>
            <w:left w:val="none" w:sz="0" w:space="0" w:color="auto"/>
            <w:bottom w:val="dotted" w:sz="6" w:space="4" w:color="DDDDDD"/>
            <w:right w:val="none" w:sz="0" w:space="0" w:color="auto"/>
          </w:divBdr>
        </w:div>
      </w:divsChild>
    </w:div>
    <w:div w:id="2003896359">
      <w:bodyDiv w:val="1"/>
      <w:marLeft w:val="0"/>
      <w:marRight w:val="0"/>
      <w:marTop w:val="0"/>
      <w:marBottom w:val="0"/>
      <w:divBdr>
        <w:top w:val="none" w:sz="0" w:space="0" w:color="auto"/>
        <w:left w:val="none" w:sz="0" w:space="0" w:color="auto"/>
        <w:bottom w:val="none" w:sz="0" w:space="0" w:color="auto"/>
        <w:right w:val="none" w:sz="0" w:space="0" w:color="auto"/>
      </w:divBdr>
    </w:div>
    <w:div w:id="2004090979">
      <w:bodyDiv w:val="1"/>
      <w:marLeft w:val="0"/>
      <w:marRight w:val="0"/>
      <w:marTop w:val="0"/>
      <w:marBottom w:val="0"/>
      <w:divBdr>
        <w:top w:val="none" w:sz="0" w:space="0" w:color="auto"/>
        <w:left w:val="none" w:sz="0" w:space="0" w:color="auto"/>
        <w:bottom w:val="none" w:sz="0" w:space="0" w:color="auto"/>
        <w:right w:val="none" w:sz="0" w:space="0" w:color="auto"/>
      </w:divBdr>
    </w:div>
    <w:div w:id="2004309123">
      <w:bodyDiv w:val="1"/>
      <w:marLeft w:val="0"/>
      <w:marRight w:val="0"/>
      <w:marTop w:val="0"/>
      <w:marBottom w:val="0"/>
      <w:divBdr>
        <w:top w:val="none" w:sz="0" w:space="0" w:color="auto"/>
        <w:left w:val="none" w:sz="0" w:space="0" w:color="auto"/>
        <w:bottom w:val="none" w:sz="0" w:space="0" w:color="auto"/>
        <w:right w:val="none" w:sz="0" w:space="0" w:color="auto"/>
      </w:divBdr>
      <w:divsChild>
        <w:div w:id="1321346317">
          <w:marLeft w:val="0"/>
          <w:marRight w:val="0"/>
          <w:marTop w:val="0"/>
          <w:marBottom w:val="0"/>
          <w:divBdr>
            <w:top w:val="none" w:sz="0" w:space="0" w:color="auto"/>
            <w:left w:val="none" w:sz="0" w:space="0" w:color="auto"/>
            <w:bottom w:val="dotted" w:sz="6" w:space="4" w:color="DDDDDD"/>
            <w:right w:val="none" w:sz="0" w:space="0" w:color="auto"/>
          </w:divBdr>
          <w:divsChild>
            <w:div w:id="205751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9726">
      <w:bodyDiv w:val="1"/>
      <w:marLeft w:val="0"/>
      <w:marRight w:val="0"/>
      <w:marTop w:val="0"/>
      <w:marBottom w:val="0"/>
      <w:divBdr>
        <w:top w:val="none" w:sz="0" w:space="0" w:color="auto"/>
        <w:left w:val="none" w:sz="0" w:space="0" w:color="auto"/>
        <w:bottom w:val="none" w:sz="0" w:space="0" w:color="auto"/>
        <w:right w:val="none" w:sz="0" w:space="0" w:color="auto"/>
      </w:divBdr>
      <w:divsChild>
        <w:div w:id="552158933">
          <w:marLeft w:val="0"/>
          <w:marRight w:val="0"/>
          <w:marTop w:val="0"/>
          <w:marBottom w:val="0"/>
          <w:divBdr>
            <w:top w:val="none" w:sz="0" w:space="0" w:color="auto"/>
            <w:left w:val="none" w:sz="0" w:space="0" w:color="auto"/>
            <w:bottom w:val="none" w:sz="0" w:space="0" w:color="auto"/>
            <w:right w:val="none" w:sz="0" w:space="0" w:color="auto"/>
          </w:divBdr>
          <w:divsChild>
            <w:div w:id="2010256239">
              <w:marLeft w:val="0"/>
              <w:marRight w:val="0"/>
              <w:marTop w:val="0"/>
              <w:marBottom w:val="0"/>
              <w:divBdr>
                <w:top w:val="none" w:sz="0" w:space="0" w:color="auto"/>
                <w:left w:val="none" w:sz="0" w:space="0" w:color="auto"/>
                <w:bottom w:val="none" w:sz="0" w:space="0" w:color="auto"/>
                <w:right w:val="none" w:sz="0" w:space="0" w:color="auto"/>
              </w:divBdr>
              <w:divsChild>
                <w:div w:id="1416050902">
                  <w:marLeft w:val="0"/>
                  <w:marRight w:val="0"/>
                  <w:marTop w:val="0"/>
                  <w:marBottom w:val="0"/>
                  <w:divBdr>
                    <w:top w:val="none" w:sz="0" w:space="0" w:color="auto"/>
                    <w:left w:val="none" w:sz="0" w:space="0" w:color="auto"/>
                    <w:bottom w:val="none" w:sz="0" w:space="0" w:color="auto"/>
                    <w:right w:val="none" w:sz="0" w:space="0" w:color="auto"/>
                  </w:divBdr>
                  <w:divsChild>
                    <w:div w:id="842625911">
                      <w:marLeft w:val="0"/>
                      <w:marRight w:val="0"/>
                      <w:marTop w:val="0"/>
                      <w:marBottom w:val="0"/>
                      <w:divBdr>
                        <w:top w:val="none" w:sz="0" w:space="0" w:color="auto"/>
                        <w:left w:val="none" w:sz="0" w:space="0" w:color="auto"/>
                        <w:bottom w:val="none" w:sz="0" w:space="0" w:color="auto"/>
                        <w:right w:val="none" w:sz="0" w:space="0" w:color="auto"/>
                      </w:divBdr>
                      <w:divsChild>
                        <w:div w:id="878399768">
                          <w:marLeft w:val="0"/>
                          <w:marRight w:val="0"/>
                          <w:marTop w:val="0"/>
                          <w:marBottom w:val="0"/>
                          <w:divBdr>
                            <w:top w:val="none" w:sz="0" w:space="0" w:color="auto"/>
                            <w:left w:val="none" w:sz="0" w:space="0" w:color="auto"/>
                            <w:bottom w:val="none" w:sz="0" w:space="0" w:color="auto"/>
                            <w:right w:val="none" w:sz="0" w:space="0" w:color="auto"/>
                          </w:divBdr>
                          <w:divsChild>
                            <w:div w:id="129178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13763">
      <w:bodyDiv w:val="1"/>
      <w:marLeft w:val="0"/>
      <w:marRight w:val="0"/>
      <w:marTop w:val="0"/>
      <w:marBottom w:val="0"/>
      <w:divBdr>
        <w:top w:val="none" w:sz="0" w:space="0" w:color="auto"/>
        <w:left w:val="none" w:sz="0" w:space="0" w:color="auto"/>
        <w:bottom w:val="none" w:sz="0" w:space="0" w:color="auto"/>
        <w:right w:val="none" w:sz="0" w:space="0" w:color="auto"/>
      </w:divBdr>
      <w:divsChild>
        <w:div w:id="973363791">
          <w:marLeft w:val="0"/>
          <w:marRight w:val="0"/>
          <w:marTop w:val="0"/>
          <w:marBottom w:val="150"/>
          <w:divBdr>
            <w:top w:val="none" w:sz="0" w:space="0" w:color="auto"/>
            <w:left w:val="none" w:sz="0" w:space="0" w:color="auto"/>
            <w:bottom w:val="none" w:sz="0" w:space="0" w:color="auto"/>
            <w:right w:val="none" w:sz="0" w:space="0" w:color="auto"/>
          </w:divBdr>
          <w:divsChild>
            <w:div w:id="1987083084">
              <w:marLeft w:val="0"/>
              <w:marRight w:val="0"/>
              <w:marTop w:val="0"/>
              <w:marBottom w:val="0"/>
              <w:divBdr>
                <w:top w:val="none" w:sz="0" w:space="0" w:color="auto"/>
                <w:left w:val="none" w:sz="0" w:space="0" w:color="auto"/>
                <w:bottom w:val="none" w:sz="0" w:space="0" w:color="auto"/>
                <w:right w:val="none" w:sz="0" w:space="0" w:color="auto"/>
              </w:divBdr>
              <w:divsChild>
                <w:div w:id="2034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6660">
          <w:marLeft w:val="0"/>
          <w:marRight w:val="0"/>
          <w:marTop w:val="0"/>
          <w:marBottom w:val="150"/>
          <w:divBdr>
            <w:top w:val="none" w:sz="0" w:space="0" w:color="auto"/>
            <w:left w:val="none" w:sz="0" w:space="0" w:color="auto"/>
            <w:bottom w:val="none" w:sz="0" w:space="0" w:color="auto"/>
            <w:right w:val="none" w:sz="0" w:space="0" w:color="auto"/>
          </w:divBdr>
        </w:div>
        <w:div w:id="666785911">
          <w:marLeft w:val="0"/>
          <w:marRight w:val="0"/>
          <w:marTop w:val="0"/>
          <w:marBottom w:val="0"/>
          <w:divBdr>
            <w:top w:val="none" w:sz="0" w:space="0" w:color="auto"/>
            <w:left w:val="none" w:sz="0" w:space="0" w:color="auto"/>
            <w:bottom w:val="none" w:sz="0" w:space="0" w:color="auto"/>
            <w:right w:val="none" w:sz="0" w:space="0" w:color="auto"/>
          </w:divBdr>
          <w:divsChild>
            <w:div w:id="88788642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05206855">
      <w:bodyDiv w:val="1"/>
      <w:marLeft w:val="0"/>
      <w:marRight w:val="0"/>
      <w:marTop w:val="0"/>
      <w:marBottom w:val="0"/>
      <w:divBdr>
        <w:top w:val="none" w:sz="0" w:space="0" w:color="auto"/>
        <w:left w:val="none" w:sz="0" w:space="0" w:color="auto"/>
        <w:bottom w:val="none" w:sz="0" w:space="0" w:color="auto"/>
        <w:right w:val="none" w:sz="0" w:space="0" w:color="auto"/>
      </w:divBdr>
      <w:divsChild>
        <w:div w:id="1707021136">
          <w:marLeft w:val="0"/>
          <w:marRight w:val="0"/>
          <w:marTop w:val="0"/>
          <w:marBottom w:val="0"/>
          <w:divBdr>
            <w:top w:val="none" w:sz="0" w:space="0" w:color="auto"/>
            <w:left w:val="none" w:sz="0" w:space="0" w:color="auto"/>
            <w:bottom w:val="dotted" w:sz="6" w:space="4" w:color="DDDDDD"/>
            <w:right w:val="none" w:sz="0" w:space="0" w:color="auto"/>
          </w:divBdr>
        </w:div>
      </w:divsChild>
    </w:div>
    <w:div w:id="2005696484">
      <w:bodyDiv w:val="1"/>
      <w:marLeft w:val="0"/>
      <w:marRight w:val="0"/>
      <w:marTop w:val="0"/>
      <w:marBottom w:val="0"/>
      <w:divBdr>
        <w:top w:val="none" w:sz="0" w:space="0" w:color="auto"/>
        <w:left w:val="none" w:sz="0" w:space="0" w:color="auto"/>
        <w:bottom w:val="none" w:sz="0" w:space="0" w:color="auto"/>
        <w:right w:val="none" w:sz="0" w:space="0" w:color="auto"/>
      </w:divBdr>
      <w:divsChild>
        <w:div w:id="569120873">
          <w:marLeft w:val="0"/>
          <w:marRight w:val="0"/>
          <w:marTop w:val="0"/>
          <w:marBottom w:val="150"/>
          <w:divBdr>
            <w:top w:val="none" w:sz="0" w:space="0" w:color="auto"/>
            <w:left w:val="none" w:sz="0" w:space="0" w:color="auto"/>
            <w:bottom w:val="none" w:sz="0" w:space="0" w:color="auto"/>
            <w:right w:val="none" w:sz="0" w:space="0" w:color="auto"/>
          </w:divBdr>
          <w:divsChild>
            <w:div w:id="1867449315">
              <w:marLeft w:val="0"/>
              <w:marRight w:val="0"/>
              <w:marTop w:val="0"/>
              <w:marBottom w:val="0"/>
              <w:divBdr>
                <w:top w:val="none" w:sz="0" w:space="0" w:color="auto"/>
                <w:left w:val="none" w:sz="0" w:space="0" w:color="auto"/>
                <w:bottom w:val="none" w:sz="0" w:space="0" w:color="auto"/>
                <w:right w:val="none" w:sz="0" w:space="0" w:color="auto"/>
              </w:divBdr>
              <w:divsChild>
                <w:div w:id="16760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47024">
          <w:marLeft w:val="0"/>
          <w:marRight w:val="0"/>
          <w:marTop w:val="0"/>
          <w:marBottom w:val="150"/>
          <w:divBdr>
            <w:top w:val="none" w:sz="0" w:space="0" w:color="auto"/>
            <w:left w:val="none" w:sz="0" w:space="0" w:color="auto"/>
            <w:bottom w:val="none" w:sz="0" w:space="0" w:color="auto"/>
            <w:right w:val="none" w:sz="0" w:space="0" w:color="auto"/>
          </w:divBdr>
        </w:div>
        <w:div w:id="1675570599">
          <w:marLeft w:val="0"/>
          <w:marRight w:val="0"/>
          <w:marTop w:val="0"/>
          <w:marBottom w:val="0"/>
          <w:divBdr>
            <w:top w:val="none" w:sz="0" w:space="0" w:color="auto"/>
            <w:left w:val="none" w:sz="0" w:space="0" w:color="auto"/>
            <w:bottom w:val="none" w:sz="0" w:space="0" w:color="auto"/>
            <w:right w:val="none" w:sz="0" w:space="0" w:color="auto"/>
          </w:divBdr>
          <w:divsChild>
            <w:div w:id="18530316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05814709">
      <w:bodyDiv w:val="1"/>
      <w:marLeft w:val="0"/>
      <w:marRight w:val="0"/>
      <w:marTop w:val="0"/>
      <w:marBottom w:val="0"/>
      <w:divBdr>
        <w:top w:val="none" w:sz="0" w:space="0" w:color="auto"/>
        <w:left w:val="none" w:sz="0" w:space="0" w:color="auto"/>
        <w:bottom w:val="none" w:sz="0" w:space="0" w:color="auto"/>
        <w:right w:val="none" w:sz="0" w:space="0" w:color="auto"/>
      </w:divBdr>
      <w:divsChild>
        <w:div w:id="1106392081">
          <w:marLeft w:val="0"/>
          <w:marRight w:val="0"/>
          <w:marTop w:val="0"/>
          <w:marBottom w:val="0"/>
          <w:divBdr>
            <w:top w:val="none" w:sz="0" w:space="0" w:color="auto"/>
            <w:left w:val="none" w:sz="0" w:space="0" w:color="auto"/>
            <w:bottom w:val="none" w:sz="0" w:space="0" w:color="auto"/>
            <w:right w:val="none" w:sz="0" w:space="0" w:color="auto"/>
          </w:divBdr>
          <w:divsChild>
            <w:div w:id="33623923">
              <w:marLeft w:val="0"/>
              <w:marRight w:val="0"/>
              <w:marTop w:val="0"/>
              <w:marBottom w:val="0"/>
              <w:divBdr>
                <w:top w:val="none" w:sz="0" w:space="0" w:color="auto"/>
                <w:left w:val="none" w:sz="0" w:space="0" w:color="auto"/>
                <w:bottom w:val="none" w:sz="0" w:space="0" w:color="auto"/>
                <w:right w:val="none" w:sz="0" w:space="0" w:color="auto"/>
              </w:divBdr>
              <w:divsChild>
                <w:div w:id="2032871547">
                  <w:marLeft w:val="0"/>
                  <w:marRight w:val="0"/>
                  <w:marTop w:val="0"/>
                  <w:marBottom w:val="0"/>
                  <w:divBdr>
                    <w:top w:val="none" w:sz="0" w:space="0" w:color="auto"/>
                    <w:left w:val="none" w:sz="0" w:space="0" w:color="auto"/>
                    <w:bottom w:val="none" w:sz="0" w:space="0" w:color="auto"/>
                    <w:right w:val="none" w:sz="0" w:space="0" w:color="auto"/>
                  </w:divBdr>
                </w:div>
              </w:divsChild>
            </w:div>
            <w:div w:id="13101307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005601">
      <w:bodyDiv w:val="1"/>
      <w:marLeft w:val="0"/>
      <w:marRight w:val="0"/>
      <w:marTop w:val="0"/>
      <w:marBottom w:val="0"/>
      <w:divBdr>
        <w:top w:val="none" w:sz="0" w:space="0" w:color="auto"/>
        <w:left w:val="none" w:sz="0" w:space="0" w:color="auto"/>
        <w:bottom w:val="none" w:sz="0" w:space="0" w:color="auto"/>
        <w:right w:val="none" w:sz="0" w:space="0" w:color="auto"/>
      </w:divBdr>
      <w:divsChild>
        <w:div w:id="1618636841">
          <w:marLeft w:val="0"/>
          <w:marRight w:val="0"/>
          <w:marTop w:val="0"/>
          <w:marBottom w:val="0"/>
          <w:divBdr>
            <w:top w:val="none" w:sz="0" w:space="0" w:color="auto"/>
            <w:left w:val="none" w:sz="0" w:space="0" w:color="auto"/>
            <w:bottom w:val="none" w:sz="0" w:space="0" w:color="auto"/>
            <w:right w:val="none" w:sz="0" w:space="0" w:color="auto"/>
          </w:divBdr>
        </w:div>
      </w:divsChild>
    </w:div>
    <w:div w:id="2006280829">
      <w:bodyDiv w:val="1"/>
      <w:marLeft w:val="0"/>
      <w:marRight w:val="0"/>
      <w:marTop w:val="0"/>
      <w:marBottom w:val="0"/>
      <w:divBdr>
        <w:top w:val="none" w:sz="0" w:space="0" w:color="auto"/>
        <w:left w:val="none" w:sz="0" w:space="0" w:color="auto"/>
        <w:bottom w:val="none" w:sz="0" w:space="0" w:color="auto"/>
        <w:right w:val="none" w:sz="0" w:space="0" w:color="auto"/>
      </w:divBdr>
      <w:divsChild>
        <w:div w:id="119422083">
          <w:marLeft w:val="0"/>
          <w:marRight w:val="0"/>
          <w:marTop w:val="0"/>
          <w:marBottom w:val="0"/>
          <w:divBdr>
            <w:top w:val="none" w:sz="0" w:space="0" w:color="auto"/>
            <w:left w:val="none" w:sz="0" w:space="0" w:color="auto"/>
            <w:bottom w:val="none" w:sz="0" w:space="0" w:color="auto"/>
            <w:right w:val="none" w:sz="0" w:space="0" w:color="auto"/>
          </w:divBdr>
          <w:divsChild>
            <w:div w:id="2103605997">
              <w:marLeft w:val="0"/>
              <w:marRight w:val="0"/>
              <w:marTop w:val="0"/>
              <w:marBottom w:val="0"/>
              <w:divBdr>
                <w:top w:val="none" w:sz="0" w:space="0" w:color="auto"/>
                <w:left w:val="none" w:sz="0" w:space="0" w:color="auto"/>
                <w:bottom w:val="none" w:sz="0" w:space="0" w:color="auto"/>
                <w:right w:val="none" w:sz="0" w:space="0" w:color="auto"/>
              </w:divBdr>
              <w:divsChild>
                <w:div w:id="1785613190">
                  <w:marLeft w:val="0"/>
                  <w:marRight w:val="0"/>
                  <w:marTop w:val="0"/>
                  <w:marBottom w:val="0"/>
                  <w:divBdr>
                    <w:top w:val="none" w:sz="0" w:space="0" w:color="auto"/>
                    <w:left w:val="none" w:sz="0" w:space="0" w:color="auto"/>
                    <w:bottom w:val="none" w:sz="0" w:space="0" w:color="auto"/>
                    <w:right w:val="none" w:sz="0" w:space="0" w:color="auto"/>
                  </w:divBdr>
                  <w:divsChild>
                    <w:div w:id="1199003970">
                      <w:marLeft w:val="0"/>
                      <w:marRight w:val="0"/>
                      <w:marTop w:val="0"/>
                      <w:marBottom w:val="0"/>
                      <w:divBdr>
                        <w:top w:val="none" w:sz="0" w:space="0" w:color="auto"/>
                        <w:left w:val="none" w:sz="0" w:space="0" w:color="auto"/>
                        <w:bottom w:val="none" w:sz="0" w:space="0" w:color="auto"/>
                        <w:right w:val="none" w:sz="0" w:space="0" w:color="auto"/>
                      </w:divBdr>
                      <w:divsChild>
                        <w:div w:id="1571232355">
                          <w:marLeft w:val="0"/>
                          <w:marRight w:val="0"/>
                          <w:marTop w:val="0"/>
                          <w:marBottom w:val="0"/>
                          <w:divBdr>
                            <w:top w:val="none" w:sz="0" w:space="0" w:color="auto"/>
                            <w:left w:val="none" w:sz="0" w:space="0" w:color="auto"/>
                            <w:bottom w:val="none" w:sz="0" w:space="0" w:color="auto"/>
                            <w:right w:val="none" w:sz="0" w:space="0" w:color="auto"/>
                          </w:divBdr>
                          <w:divsChild>
                            <w:div w:id="1660499350">
                              <w:marLeft w:val="0"/>
                              <w:marRight w:val="0"/>
                              <w:marTop w:val="0"/>
                              <w:marBottom w:val="0"/>
                              <w:divBdr>
                                <w:top w:val="none" w:sz="0" w:space="0" w:color="auto"/>
                                <w:left w:val="none" w:sz="0" w:space="0" w:color="auto"/>
                                <w:bottom w:val="none" w:sz="0" w:space="0" w:color="auto"/>
                                <w:right w:val="none" w:sz="0" w:space="0" w:color="auto"/>
                              </w:divBdr>
                              <w:divsChild>
                                <w:div w:id="433091955">
                                  <w:marLeft w:val="0"/>
                                  <w:marRight w:val="0"/>
                                  <w:marTop w:val="0"/>
                                  <w:marBottom w:val="0"/>
                                  <w:divBdr>
                                    <w:top w:val="none" w:sz="0" w:space="0" w:color="auto"/>
                                    <w:left w:val="none" w:sz="0" w:space="0" w:color="auto"/>
                                    <w:bottom w:val="none" w:sz="0" w:space="0" w:color="auto"/>
                                    <w:right w:val="none" w:sz="0" w:space="0" w:color="auto"/>
                                  </w:divBdr>
                                  <w:divsChild>
                                    <w:div w:id="11282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6280922">
      <w:bodyDiv w:val="1"/>
      <w:marLeft w:val="0"/>
      <w:marRight w:val="0"/>
      <w:marTop w:val="0"/>
      <w:marBottom w:val="0"/>
      <w:divBdr>
        <w:top w:val="none" w:sz="0" w:space="0" w:color="auto"/>
        <w:left w:val="none" w:sz="0" w:space="0" w:color="auto"/>
        <w:bottom w:val="none" w:sz="0" w:space="0" w:color="auto"/>
        <w:right w:val="none" w:sz="0" w:space="0" w:color="auto"/>
      </w:divBdr>
      <w:divsChild>
        <w:div w:id="1780104686">
          <w:marLeft w:val="0"/>
          <w:marRight w:val="0"/>
          <w:marTop w:val="0"/>
          <w:marBottom w:val="0"/>
          <w:divBdr>
            <w:top w:val="none" w:sz="0" w:space="0" w:color="auto"/>
            <w:left w:val="none" w:sz="0" w:space="0" w:color="auto"/>
            <w:bottom w:val="none" w:sz="0" w:space="0" w:color="auto"/>
            <w:right w:val="none" w:sz="0" w:space="0" w:color="auto"/>
          </w:divBdr>
          <w:divsChild>
            <w:div w:id="1277761440">
              <w:marLeft w:val="0"/>
              <w:marRight w:val="0"/>
              <w:marTop w:val="0"/>
              <w:marBottom w:val="0"/>
              <w:divBdr>
                <w:top w:val="none" w:sz="0" w:space="0" w:color="auto"/>
                <w:left w:val="none" w:sz="0" w:space="0" w:color="auto"/>
                <w:bottom w:val="none" w:sz="0" w:space="0" w:color="auto"/>
                <w:right w:val="none" w:sz="0" w:space="0" w:color="auto"/>
              </w:divBdr>
              <w:divsChild>
                <w:div w:id="1090584905">
                  <w:marLeft w:val="0"/>
                  <w:marRight w:val="0"/>
                  <w:marTop w:val="0"/>
                  <w:marBottom w:val="0"/>
                  <w:divBdr>
                    <w:top w:val="none" w:sz="0" w:space="0" w:color="auto"/>
                    <w:left w:val="none" w:sz="0" w:space="0" w:color="auto"/>
                    <w:bottom w:val="none" w:sz="0" w:space="0" w:color="auto"/>
                    <w:right w:val="none" w:sz="0" w:space="0" w:color="auto"/>
                  </w:divBdr>
                  <w:divsChild>
                    <w:div w:id="2039230589">
                      <w:marLeft w:val="0"/>
                      <w:marRight w:val="0"/>
                      <w:marTop w:val="0"/>
                      <w:marBottom w:val="0"/>
                      <w:divBdr>
                        <w:top w:val="none" w:sz="0" w:space="0" w:color="auto"/>
                        <w:left w:val="none" w:sz="0" w:space="0" w:color="auto"/>
                        <w:bottom w:val="none" w:sz="0" w:space="0" w:color="auto"/>
                        <w:right w:val="none" w:sz="0" w:space="0" w:color="auto"/>
                      </w:divBdr>
                      <w:divsChild>
                        <w:div w:id="2087410304">
                          <w:marLeft w:val="0"/>
                          <w:marRight w:val="0"/>
                          <w:marTop w:val="0"/>
                          <w:marBottom w:val="0"/>
                          <w:divBdr>
                            <w:top w:val="none" w:sz="0" w:space="0" w:color="auto"/>
                            <w:left w:val="none" w:sz="0" w:space="0" w:color="auto"/>
                            <w:bottom w:val="none" w:sz="0" w:space="0" w:color="auto"/>
                            <w:right w:val="none" w:sz="0" w:space="0" w:color="auto"/>
                          </w:divBdr>
                          <w:divsChild>
                            <w:div w:id="1953049596">
                              <w:marLeft w:val="0"/>
                              <w:marRight w:val="0"/>
                              <w:marTop w:val="0"/>
                              <w:marBottom w:val="0"/>
                              <w:divBdr>
                                <w:top w:val="none" w:sz="0" w:space="0" w:color="auto"/>
                                <w:left w:val="none" w:sz="0" w:space="0" w:color="auto"/>
                                <w:bottom w:val="none" w:sz="0" w:space="0" w:color="auto"/>
                                <w:right w:val="none" w:sz="0" w:space="0" w:color="auto"/>
                              </w:divBdr>
                              <w:divsChild>
                                <w:div w:id="75852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586364">
      <w:bodyDiv w:val="1"/>
      <w:marLeft w:val="0"/>
      <w:marRight w:val="0"/>
      <w:marTop w:val="0"/>
      <w:marBottom w:val="0"/>
      <w:divBdr>
        <w:top w:val="none" w:sz="0" w:space="0" w:color="auto"/>
        <w:left w:val="none" w:sz="0" w:space="0" w:color="auto"/>
        <w:bottom w:val="none" w:sz="0" w:space="0" w:color="auto"/>
        <w:right w:val="none" w:sz="0" w:space="0" w:color="auto"/>
      </w:divBdr>
    </w:div>
    <w:div w:id="2006860245">
      <w:bodyDiv w:val="1"/>
      <w:marLeft w:val="0"/>
      <w:marRight w:val="0"/>
      <w:marTop w:val="0"/>
      <w:marBottom w:val="0"/>
      <w:divBdr>
        <w:top w:val="none" w:sz="0" w:space="0" w:color="auto"/>
        <w:left w:val="none" w:sz="0" w:space="0" w:color="auto"/>
        <w:bottom w:val="none" w:sz="0" w:space="0" w:color="auto"/>
        <w:right w:val="none" w:sz="0" w:space="0" w:color="auto"/>
      </w:divBdr>
      <w:divsChild>
        <w:div w:id="1043405796">
          <w:marLeft w:val="0"/>
          <w:marRight w:val="0"/>
          <w:marTop w:val="0"/>
          <w:marBottom w:val="0"/>
          <w:divBdr>
            <w:top w:val="none" w:sz="0" w:space="0" w:color="auto"/>
            <w:left w:val="none" w:sz="0" w:space="0" w:color="auto"/>
            <w:bottom w:val="dotted" w:sz="6" w:space="4" w:color="DDDDDD"/>
            <w:right w:val="none" w:sz="0" w:space="0" w:color="auto"/>
          </w:divBdr>
          <w:divsChild>
            <w:div w:id="123354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77508">
      <w:bodyDiv w:val="1"/>
      <w:marLeft w:val="0"/>
      <w:marRight w:val="0"/>
      <w:marTop w:val="0"/>
      <w:marBottom w:val="0"/>
      <w:divBdr>
        <w:top w:val="none" w:sz="0" w:space="0" w:color="auto"/>
        <w:left w:val="none" w:sz="0" w:space="0" w:color="auto"/>
        <w:bottom w:val="none" w:sz="0" w:space="0" w:color="auto"/>
        <w:right w:val="none" w:sz="0" w:space="0" w:color="auto"/>
      </w:divBdr>
    </w:div>
    <w:div w:id="2007127513">
      <w:bodyDiv w:val="1"/>
      <w:marLeft w:val="0"/>
      <w:marRight w:val="0"/>
      <w:marTop w:val="0"/>
      <w:marBottom w:val="0"/>
      <w:divBdr>
        <w:top w:val="none" w:sz="0" w:space="0" w:color="auto"/>
        <w:left w:val="none" w:sz="0" w:space="0" w:color="auto"/>
        <w:bottom w:val="none" w:sz="0" w:space="0" w:color="auto"/>
        <w:right w:val="none" w:sz="0" w:space="0" w:color="auto"/>
      </w:divBdr>
    </w:div>
    <w:div w:id="2007318983">
      <w:bodyDiv w:val="1"/>
      <w:marLeft w:val="0"/>
      <w:marRight w:val="0"/>
      <w:marTop w:val="0"/>
      <w:marBottom w:val="0"/>
      <w:divBdr>
        <w:top w:val="none" w:sz="0" w:space="0" w:color="auto"/>
        <w:left w:val="none" w:sz="0" w:space="0" w:color="auto"/>
        <w:bottom w:val="none" w:sz="0" w:space="0" w:color="auto"/>
        <w:right w:val="none" w:sz="0" w:space="0" w:color="auto"/>
      </w:divBdr>
    </w:div>
    <w:div w:id="2007782677">
      <w:bodyDiv w:val="1"/>
      <w:marLeft w:val="0"/>
      <w:marRight w:val="0"/>
      <w:marTop w:val="0"/>
      <w:marBottom w:val="0"/>
      <w:divBdr>
        <w:top w:val="none" w:sz="0" w:space="0" w:color="auto"/>
        <w:left w:val="none" w:sz="0" w:space="0" w:color="auto"/>
        <w:bottom w:val="none" w:sz="0" w:space="0" w:color="auto"/>
        <w:right w:val="none" w:sz="0" w:space="0" w:color="auto"/>
      </w:divBdr>
      <w:divsChild>
        <w:div w:id="1654292360">
          <w:marLeft w:val="0"/>
          <w:marRight w:val="0"/>
          <w:marTop w:val="150"/>
          <w:marBottom w:val="0"/>
          <w:divBdr>
            <w:top w:val="none" w:sz="0" w:space="0" w:color="auto"/>
            <w:left w:val="none" w:sz="0" w:space="0" w:color="auto"/>
            <w:bottom w:val="none" w:sz="0" w:space="0" w:color="auto"/>
            <w:right w:val="none" w:sz="0" w:space="0" w:color="auto"/>
          </w:divBdr>
          <w:divsChild>
            <w:div w:id="911157100">
              <w:marLeft w:val="0"/>
              <w:marRight w:val="0"/>
              <w:marTop w:val="0"/>
              <w:marBottom w:val="0"/>
              <w:divBdr>
                <w:top w:val="none" w:sz="0" w:space="0" w:color="auto"/>
                <w:left w:val="none" w:sz="0" w:space="0" w:color="auto"/>
                <w:bottom w:val="none" w:sz="0" w:space="0" w:color="auto"/>
                <w:right w:val="none" w:sz="0" w:space="0" w:color="auto"/>
              </w:divBdr>
              <w:divsChild>
                <w:div w:id="128608416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44425163">
          <w:marLeft w:val="0"/>
          <w:marRight w:val="0"/>
          <w:marTop w:val="0"/>
          <w:marBottom w:val="0"/>
          <w:divBdr>
            <w:top w:val="none" w:sz="0" w:space="0" w:color="auto"/>
            <w:left w:val="none" w:sz="0" w:space="0" w:color="auto"/>
            <w:bottom w:val="none" w:sz="0" w:space="0" w:color="auto"/>
            <w:right w:val="none" w:sz="0" w:space="0" w:color="auto"/>
          </w:divBdr>
          <w:divsChild>
            <w:div w:id="990985366">
              <w:marLeft w:val="0"/>
              <w:marRight w:val="0"/>
              <w:marTop w:val="0"/>
              <w:marBottom w:val="0"/>
              <w:divBdr>
                <w:top w:val="none" w:sz="0" w:space="0" w:color="auto"/>
                <w:left w:val="none" w:sz="0" w:space="0" w:color="auto"/>
                <w:bottom w:val="none" w:sz="0" w:space="0" w:color="auto"/>
                <w:right w:val="none" w:sz="0" w:space="0" w:color="auto"/>
              </w:divBdr>
            </w:div>
            <w:div w:id="526992586">
              <w:marLeft w:val="0"/>
              <w:marRight w:val="0"/>
              <w:marTop w:val="0"/>
              <w:marBottom w:val="0"/>
              <w:divBdr>
                <w:top w:val="none" w:sz="0" w:space="0" w:color="auto"/>
                <w:left w:val="none" w:sz="0" w:space="0" w:color="auto"/>
                <w:bottom w:val="none" w:sz="0" w:space="0" w:color="auto"/>
                <w:right w:val="none" w:sz="0" w:space="0" w:color="auto"/>
              </w:divBdr>
              <w:divsChild>
                <w:div w:id="1181168548">
                  <w:marLeft w:val="0"/>
                  <w:marRight w:val="0"/>
                  <w:marTop w:val="0"/>
                  <w:marBottom w:val="0"/>
                  <w:divBdr>
                    <w:top w:val="none" w:sz="0" w:space="0" w:color="auto"/>
                    <w:left w:val="none" w:sz="0" w:space="0" w:color="auto"/>
                    <w:bottom w:val="none" w:sz="0" w:space="0" w:color="auto"/>
                    <w:right w:val="none" w:sz="0" w:space="0" w:color="auto"/>
                  </w:divBdr>
                  <w:divsChild>
                    <w:div w:id="774178168">
                      <w:marLeft w:val="0"/>
                      <w:marRight w:val="0"/>
                      <w:marTop w:val="0"/>
                      <w:marBottom w:val="0"/>
                      <w:divBdr>
                        <w:top w:val="none" w:sz="0" w:space="0" w:color="auto"/>
                        <w:left w:val="none" w:sz="0" w:space="0" w:color="auto"/>
                        <w:bottom w:val="none" w:sz="0" w:space="0" w:color="auto"/>
                        <w:right w:val="none" w:sz="0" w:space="0" w:color="auto"/>
                      </w:divBdr>
                      <w:divsChild>
                        <w:div w:id="1842694020">
                          <w:marLeft w:val="0"/>
                          <w:marRight w:val="0"/>
                          <w:marTop w:val="225"/>
                          <w:marBottom w:val="150"/>
                          <w:divBdr>
                            <w:top w:val="none" w:sz="0" w:space="4" w:color="auto"/>
                            <w:left w:val="none" w:sz="0" w:space="0" w:color="auto"/>
                            <w:bottom w:val="single" w:sz="6" w:space="4" w:color="CECECE"/>
                            <w:right w:val="none" w:sz="0" w:space="0" w:color="auto"/>
                          </w:divBdr>
                          <w:divsChild>
                            <w:div w:id="1474173379">
                              <w:marLeft w:val="0"/>
                              <w:marRight w:val="0"/>
                              <w:marTop w:val="0"/>
                              <w:marBottom w:val="0"/>
                              <w:divBdr>
                                <w:top w:val="none" w:sz="0" w:space="0" w:color="auto"/>
                                <w:left w:val="none" w:sz="0" w:space="0" w:color="auto"/>
                                <w:bottom w:val="none" w:sz="0" w:space="0" w:color="auto"/>
                                <w:right w:val="none" w:sz="0" w:space="0" w:color="auto"/>
                              </w:divBdr>
                            </w:div>
                            <w:div w:id="2109613795">
                              <w:marLeft w:val="0"/>
                              <w:marRight w:val="0"/>
                              <w:marTop w:val="0"/>
                              <w:marBottom w:val="0"/>
                              <w:divBdr>
                                <w:top w:val="none" w:sz="0" w:space="0" w:color="auto"/>
                                <w:left w:val="none" w:sz="0" w:space="0" w:color="auto"/>
                                <w:bottom w:val="none" w:sz="0" w:space="0" w:color="auto"/>
                                <w:right w:val="none" w:sz="0" w:space="0" w:color="auto"/>
                              </w:divBdr>
                              <w:divsChild>
                                <w:div w:id="427192024">
                                  <w:marLeft w:val="0"/>
                                  <w:marRight w:val="0"/>
                                  <w:marTop w:val="0"/>
                                  <w:marBottom w:val="0"/>
                                  <w:divBdr>
                                    <w:top w:val="none" w:sz="0" w:space="0" w:color="auto"/>
                                    <w:left w:val="none" w:sz="0" w:space="0" w:color="auto"/>
                                    <w:bottom w:val="none" w:sz="0" w:space="0" w:color="auto"/>
                                    <w:right w:val="none" w:sz="0" w:space="0" w:color="auto"/>
                                  </w:divBdr>
                                  <w:divsChild>
                                    <w:div w:id="1341816365">
                                      <w:marLeft w:val="0"/>
                                      <w:marRight w:val="135"/>
                                      <w:marTop w:val="0"/>
                                      <w:marBottom w:val="0"/>
                                      <w:divBdr>
                                        <w:top w:val="none" w:sz="0" w:space="0" w:color="auto"/>
                                        <w:left w:val="none" w:sz="0" w:space="0" w:color="auto"/>
                                        <w:bottom w:val="none" w:sz="0" w:space="0" w:color="auto"/>
                                        <w:right w:val="none" w:sz="0" w:space="0" w:color="auto"/>
                                      </w:divBdr>
                                    </w:div>
                                    <w:div w:id="8052450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783002">
      <w:bodyDiv w:val="1"/>
      <w:marLeft w:val="0"/>
      <w:marRight w:val="0"/>
      <w:marTop w:val="0"/>
      <w:marBottom w:val="0"/>
      <w:divBdr>
        <w:top w:val="none" w:sz="0" w:space="0" w:color="auto"/>
        <w:left w:val="none" w:sz="0" w:space="0" w:color="auto"/>
        <w:bottom w:val="none" w:sz="0" w:space="0" w:color="auto"/>
        <w:right w:val="none" w:sz="0" w:space="0" w:color="auto"/>
      </w:divBdr>
      <w:divsChild>
        <w:div w:id="1333600852">
          <w:marLeft w:val="0"/>
          <w:marRight w:val="0"/>
          <w:marTop w:val="0"/>
          <w:marBottom w:val="150"/>
          <w:divBdr>
            <w:top w:val="none" w:sz="0" w:space="0" w:color="auto"/>
            <w:left w:val="none" w:sz="0" w:space="0" w:color="auto"/>
            <w:bottom w:val="none" w:sz="0" w:space="0" w:color="auto"/>
            <w:right w:val="none" w:sz="0" w:space="0" w:color="auto"/>
          </w:divBdr>
        </w:div>
      </w:divsChild>
    </w:div>
    <w:div w:id="2007828626">
      <w:bodyDiv w:val="1"/>
      <w:marLeft w:val="0"/>
      <w:marRight w:val="0"/>
      <w:marTop w:val="0"/>
      <w:marBottom w:val="0"/>
      <w:divBdr>
        <w:top w:val="none" w:sz="0" w:space="0" w:color="auto"/>
        <w:left w:val="none" w:sz="0" w:space="0" w:color="auto"/>
        <w:bottom w:val="none" w:sz="0" w:space="0" w:color="auto"/>
        <w:right w:val="none" w:sz="0" w:space="0" w:color="auto"/>
      </w:divBdr>
      <w:divsChild>
        <w:div w:id="376009275">
          <w:marLeft w:val="0"/>
          <w:marRight w:val="0"/>
          <w:marTop w:val="0"/>
          <w:marBottom w:val="0"/>
          <w:divBdr>
            <w:top w:val="none" w:sz="0" w:space="0" w:color="auto"/>
            <w:left w:val="none" w:sz="0" w:space="0" w:color="auto"/>
            <w:bottom w:val="none" w:sz="0" w:space="0" w:color="auto"/>
            <w:right w:val="none" w:sz="0" w:space="0" w:color="auto"/>
          </w:divBdr>
          <w:divsChild>
            <w:div w:id="13781181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7901992">
      <w:bodyDiv w:val="1"/>
      <w:marLeft w:val="0"/>
      <w:marRight w:val="0"/>
      <w:marTop w:val="0"/>
      <w:marBottom w:val="0"/>
      <w:divBdr>
        <w:top w:val="none" w:sz="0" w:space="0" w:color="auto"/>
        <w:left w:val="none" w:sz="0" w:space="0" w:color="auto"/>
        <w:bottom w:val="none" w:sz="0" w:space="0" w:color="auto"/>
        <w:right w:val="none" w:sz="0" w:space="0" w:color="auto"/>
      </w:divBdr>
    </w:div>
    <w:div w:id="2008247101">
      <w:bodyDiv w:val="1"/>
      <w:marLeft w:val="0"/>
      <w:marRight w:val="0"/>
      <w:marTop w:val="0"/>
      <w:marBottom w:val="0"/>
      <w:divBdr>
        <w:top w:val="none" w:sz="0" w:space="0" w:color="auto"/>
        <w:left w:val="none" w:sz="0" w:space="0" w:color="auto"/>
        <w:bottom w:val="none" w:sz="0" w:space="0" w:color="auto"/>
        <w:right w:val="none" w:sz="0" w:space="0" w:color="auto"/>
      </w:divBdr>
      <w:divsChild>
        <w:div w:id="2000496109">
          <w:marLeft w:val="0"/>
          <w:marRight w:val="0"/>
          <w:marTop w:val="0"/>
          <w:marBottom w:val="0"/>
          <w:divBdr>
            <w:top w:val="none" w:sz="0" w:space="0" w:color="auto"/>
            <w:left w:val="none" w:sz="0" w:space="0" w:color="auto"/>
            <w:bottom w:val="none" w:sz="0" w:space="0" w:color="auto"/>
            <w:right w:val="none" w:sz="0" w:space="0" w:color="auto"/>
          </w:divBdr>
          <w:divsChild>
            <w:div w:id="1618753770">
              <w:marLeft w:val="0"/>
              <w:marRight w:val="0"/>
              <w:marTop w:val="0"/>
              <w:marBottom w:val="0"/>
              <w:divBdr>
                <w:top w:val="none" w:sz="0" w:space="0" w:color="auto"/>
                <w:left w:val="none" w:sz="0" w:space="0" w:color="auto"/>
                <w:bottom w:val="none" w:sz="0" w:space="0" w:color="auto"/>
                <w:right w:val="none" w:sz="0" w:space="0" w:color="auto"/>
              </w:divBdr>
              <w:divsChild>
                <w:div w:id="2032800245">
                  <w:marLeft w:val="0"/>
                  <w:marRight w:val="0"/>
                  <w:marTop w:val="0"/>
                  <w:marBottom w:val="0"/>
                  <w:divBdr>
                    <w:top w:val="none" w:sz="0" w:space="0" w:color="auto"/>
                    <w:left w:val="none" w:sz="0" w:space="0" w:color="auto"/>
                    <w:bottom w:val="none" w:sz="0" w:space="0" w:color="auto"/>
                    <w:right w:val="none" w:sz="0" w:space="0" w:color="auto"/>
                  </w:divBdr>
                  <w:divsChild>
                    <w:div w:id="1676806942">
                      <w:marLeft w:val="0"/>
                      <w:marRight w:val="0"/>
                      <w:marTop w:val="0"/>
                      <w:marBottom w:val="0"/>
                      <w:divBdr>
                        <w:top w:val="none" w:sz="0" w:space="0" w:color="auto"/>
                        <w:left w:val="none" w:sz="0" w:space="0" w:color="auto"/>
                        <w:bottom w:val="none" w:sz="0" w:space="0" w:color="auto"/>
                        <w:right w:val="none" w:sz="0" w:space="0" w:color="auto"/>
                      </w:divBdr>
                      <w:divsChild>
                        <w:div w:id="758672904">
                          <w:marLeft w:val="0"/>
                          <w:marRight w:val="0"/>
                          <w:marTop w:val="0"/>
                          <w:marBottom w:val="0"/>
                          <w:divBdr>
                            <w:top w:val="none" w:sz="0" w:space="0" w:color="auto"/>
                            <w:left w:val="none" w:sz="0" w:space="0" w:color="auto"/>
                            <w:bottom w:val="none" w:sz="0" w:space="0" w:color="auto"/>
                            <w:right w:val="none" w:sz="0" w:space="0" w:color="auto"/>
                          </w:divBdr>
                          <w:divsChild>
                            <w:div w:id="724184468">
                              <w:marLeft w:val="0"/>
                              <w:marRight w:val="0"/>
                              <w:marTop w:val="0"/>
                              <w:marBottom w:val="0"/>
                              <w:divBdr>
                                <w:top w:val="none" w:sz="0" w:space="0" w:color="auto"/>
                                <w:left w:val="none" w:sz="0" w:space="0" w:color="auto"/>
                                <w:bottom w:val="none" w:sz="0" w:space="0" w:color="auto"/>
                                <w:right w:val="none" w:sz="0" w:space="0" w:color="auto"/>
                              </w:divBdr>
                              <w:divsChild>
                                <w:div w:id="1443499981">
                                  <w:marLeft w:val="0"/>
                                  <w:marRight w:val="0"/>
                                  <w:marTop w:val="0"/>
                                  <w:marBottom w:val="75"/>
                                  <w:divBdr>
                                    <w:top w:val="none" w:sz="0" w:space="0" w:color="auto"/>
                                    <w:left w:val="none" w:sz="0" w:space="0" w:color="auto"/>
                                    <w:bottom w:val="none" w:sz="0" w:space="0" w:color="auto"/>
                                    <w:right w:val="none" w:sz="0" w:space="0" w:color="auto"/>
                                  </w:divBdr>
                                  <w:divsChild>
                                    <w:div w:id="2100981053">
                                      <w:marLeft w:val="0"/>
                                      <w:marRight w:val="0"/>
                                      <w:marTop w:val="0"/>
                                      <w:marBottom w:val="0"/>
                                      <w:divBdr>
                                        <w:top w:val="none" w:sz="0" w:space="0" w:color="auto"/>
                                        <w:left w:val="none" w:sz="0" w:space="0" w:color="auto"/>
                                        <w:bottom w:val="none" w:sz="0" w:space="0" w:color="auto"/>
                                        <w:right w:val="none" w:sz="0" w:space="0" w:color="auto"/>
                                      </w:divBdr>
                                      <w:divsChild>
                                        <w:div w:id="2078894080">
                                          <w:marLeft w:val="0"/>
                                          <w:marRight w:val="0"/>
                                          <w:marTop w:val="0"/>
                                          <w:marBottom w:val="0"/>
                                          <w:divBdr>
                                            <w:top w:val="none" w:sz="0" w:space="0" w:color="auto"/>
                                            <w:left w:val="none" w:sz="0" w:space="0" w:color="auto"/>
                                            <w:bottom w:val="none" w:sz="0" w:space="0" w:color="auto"/>
                                            <w:right w:val="none" w:sz="0" w:space="0" w:color="auto"/>
                                          </w:divBdr>
                                          <w:divsChild>
                                            <w:div w:id="815479">
                                              <w:marLeft w:val="0"/>
                                              <w:marRight w:val="0"/>
                                              <w:marTop w:val="0"/>
                                              <w:marBottom w:val="0"/>
                                              <w:divBdr>
                                                <w:top w:val="none" w:sz="0" w:space="0" w:color="auto"/>
                                                <w:left w:val="none" w:sz="0" w:space="0" w:color="auto"/>
                                                <w:bottom w:val="none" w:sz="0" w:space="0" w:color="auto"/>
                                                <w:right w:val="none" w:sz="0" w:space="0" w:color="auto"/>
                                              </w:divBdr>
                                              <w:divsChild>
                                                <w:div w:id="10997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317441">
      <w:bodyDiv w:val="1"/>
      <w:marLeft w:val="0"/>
      <w:marRight w:val="0"/>
      <w:marTop w:val="0"/>
      <w:marBottom w:val="0"/>
      <w:divBdr>
        <w:top w:val="none" w:sz="0" w:space="0" w:color="auto"/>
        <w:left w:val="none" w:sz="0" w:space="0" w:color="auto"/>
        <w:bottom w:val="none" w:sz="0" w:space="0" w:color="auto"/>
        <w:right w:val="none" w:sz="0" w:space="0" w:color="auto"/>
      </w:divBdr>
      <w:divsChild>
        <w:div w:id="1515608540">
          <w:marLeft w:val="0"/>
          <w:marRight w:val="0"/>
          <w:marTop w:val="0"/>
          <w:marBottom w:val="0"/>
          <w:divBdr>
            <w:top w:val="none" w:sz="0" w:space="0" w:color="auto"/>
            <w:left w:val="none" w:sz="0" w:space="0" w:color="auto"/>
            <w:bottom w:val="none" w:sz="0" w:space="0" w:color="auto"/>
            <w:right w:val="none" w:sz="0" w:space="0" w:color="auto"/>
          </w:divBdr>
          <w:divsChild>
            <w:div w:id="867907653">
              <w:marLeft w:val="0"/>
              <w:marRight w:val="0"/>
              <w:marTop w:val="0"/>
              <w:marBottom w:val="0"/>
              <w:divBdr>
                <w:top w:val="none" w:sz="0" w:space="0" w:color="auto"/>
                <w:left w:val="none" w:sz="0" w:space="0" w:color="auto"/>
                <w:bottom w:val="none" w:sz="0" w:space="0" w:color="auto"/>
                <w:right w:val="none" w:sz="0" w:space="0" w:color="auto"/>
              </w:divBdr>
              <w:divsChild>
                <w:div w:id="1316374174">
                  <w:marLeft w:val="0"/>
                  <w:marRight w:val="0"/>
                  <w:marTop w:val="0"/>
                  <w:marBottom w:val="0"/>
                  <w:divBdr>
                    <w:top w:val="none" w:sz="0" w:space="0" w:color="auto"/>
                    <w:left w:val="none" w:sz="0" w:space="0" w:color="auto"/>
                    <w:bottom w:val="none" w:sz="0" w:space="0" w:color="auto"/>
                    <w:right w:val="none" w:sz="0" w:space="0" w:color="auto"/>
                  </w:divBdr>
                  <w:divsChild>
                    <w:div w:id="2096703686">
                      <w:marLeft w:val="0"/>
                      <w:marRight w:val="0"/>
                      <w:marTop w:val="0"/>
                      <w:marBottom w:val="0"/>
                      <w:divBdr>
                        <w:top w:val="none" w:sz="0" w:space="0" w:color="auto"/>
                        <w:left w:val="none" w:sz="0" w:space="0" w:color="auto"/>
                        <w:bottom w:val="none" w:sz="0" w:space="0" w:color="auto"/>
                        <w:right w:val="none" w:sz="0" w:space="0" w:color="auto"/>
                      </w:divBdr>
                      <w:divsChild>
                        <w:div w:id="503204979">
                          <w:marLeft w:val="0"/>
                          <w:marRight w:val="0"/>
                          <w:marTop w:val="0"/>
                          <w:marBottom w:val="0"/>
                          <w:divBdr>
                            <w:top w:val="none" w:sz="0" w:space="0" w:color="auto"/>
                            <w:left w:val="none" w:sz="0" w:space="0" w:color="auto"/>
                            <w:bottom w:val="none" w:sz="0" w:space="0" w:color="auto"/>
                            <w:right w:val="none" w:sz="0" w:space="0" w:color="auto"/>
                          </w:divBdr>
                          <w:divsChild>
                            <w:div w:id="1254969967">
                              <w:marLeft w:val="0"/>
                              <w:marRight w:val="0"/>
                              <w:marTop w:val="0"/>
                              <w:marBottom w:val="0"/>
                              <w:divBdr>
                                <w:top w:val="none" w:sz="0" w:space="0" w:color="auto"/>
                                <w:left w:val="none" w:sz="0" w:space="0" w:color="auto"/>
                                <w:bottom w:val="none" w:sz="0" w:space="0" w:color="auto"/>
                                <w:right w:val="none" w:sz="0" w:space="0" w:color="auto"/>
                              </w:divBdr>
                              <w:divsChild>
                                <w:div w:id="174540260">
                                  <w:marLeft w:val="0"/>
                                  <w:marRight w:val="0"/>
                                  <w:marTop w:val="0"/>
                                  <w:marBottom w:val="75"/>
                                  <w:divBdr>
                                    <w:top w:val="none" w:sz="0" w:space="0" w:color="auto"/>
                                    <w:left w:val="none" w:sz="0" w:space="0" w:color="auto"/>
                                    <w:bottom w:val="none" w:sz="0" w:space="0" w:color="auto"/>
                                    <w:right w:val="none" w:sz="0" w:space="0" w:color="auto"/>
                                  </w:divBdr>
                                  <w:divsChild>
                                    <w:div w:id="111174867">
                                      <w:marLeft w:val="0"/>
                                      <w:marRight w:val="0"/>
                                      <w:marTop w:val="0"/>
                                      <w:marBottom w:val="0"/>
                                      <w:divBdr>
                                        <w:top w:val="none" w:sz="0" w:space="0" w:color="auto"/>
                                        <w:left w:val="none" w:sz="0" w:space="0" w:color="auto"/>
                                        <w:bottom w:val="none" w:sz="0" w:space="0" w:color="auto"/>
                                        <w:right w:val="none" w:sz="0" w:space="0" w:color="auto"/>
                                      </w:divBdr>
                                      <w:divsChild>
                                        <w:div w:id="1774082318">
                                          <w:marLeft w:val="0"/>
                                          <w:marRight w:val="0"/>
                                          <w:marTop w:val="0"/>
                                          <w:marBottom w:val="0"/>
                                          <w:divBdr>
                                            <w:top w:val="none" w:sz="0" w:space="0" w:color="auto"/>
                                            <w:left w:val="none" w:sz="0" w:space="0" w:color="auto"/>
                                            <w:bottom w:val="none" w:sz="0" w:space="0" w:color="auto"/>
                                            <w:right w:val="none" w:sz="0" w:space="0" w:color="auto"/>
                                          </w:divBdr>
                                          <w:divsChild>
                                            <w:div w:id="90152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8513756">
      <w:bodyDiv w:val="1"/>
      <w:marLeft w:val="0"/>
      <w:marRight w:val="0"/>
      <w:marTop w:val="0"/>
      <w:marBottom w:val="0"/>
      <w:divBdr>
        <w:top w:val="none" w:sz="0" w:space="0" w:color="auto"/>
        <w:left w:val="none" w:sz="0" w:space="0" w:color="auto"/>
        <w:bottom w:val="none" w:sz="0" w:space="0" w:color="auto"/>
        <w:right w:val="none" w:sz="0" w:space="0" w:color="auto"/>
      </w:divBdr>
    </w:div>
    <w:div w:id="2009017934">
      <w:bodyDiv w:val="1"/>
      <w:marLeft w:val="0"/>
      <w:marRight w:val="0"/>
      <w:marTop w:val="0"/>
      <w:marBottom w:val="0"/>
      <w:divBdr>
        <w:top w:val="none" w:sz="0" w:space="0" w:color="auto"/>
        <w:left w:val="none" w:sz="0" w:space="0" w:color="auto"/>
        <w:bottom w:val="none" w:sz="0" w:space="0" w:color="auto"/>
        <w:right w:val="none" w:sz="0" w:space="0" w:color="auto"/>
      </w:divBdr>
    </w:div>
    <w:div w:id="2009168439">
      <w:bodyDiv w:val="1"/>
      <w:marLeft w:val="0"/>
      <w:marRight w:val="0"/>
      <w:marTop w:val="0"/>
      <w:marBottom w:val="0"/>
      <w:divBdr>
        <w:top w:val="none" w:sz="0" w:space="0" w:color="auto"/>
        <w:left w:val="none" w:sz="0" w:space="0" w:color="auto"/>
        <w:bottom w:val="none" w:sz="0" w:space="0" w:color="auto"/>
        <w:right w:val="none" w:sz="0" w:space="0" w:color="auto"/>
      </w:divBdr>
      <w:divsChild>
        <w:div w:id="426272173">
          <w:marLeft w:val="0"/>
          <w:marRight w:val="0"/>
          <w:marTop w:val="0"/>
          <w:marBottom w:val="150"/>
          <w:divBdr>
            <w:top w:val="none" w:sz="0" w:space="0" w:color="auto"/>
            <w:left w:val="none" w:sz="0" w:space="0" w:color="auto"/>
            <w:bottom w:val="none" w:sz="0" w:space="0" w:color="auto"/>
            <w:right w:val="none" w:sz="0" w:space="0" w:color="auto"/>
          </w:divBdr>
          <w:divsChild>
            <w:div w:id="782506006">
              <w:marLeft w:val="0"/>
              <w:marRight w:val="0"/>
              <w:marTop w:val="0"/>
              <w:marBottom w:val="0"/>
              <w:divBdr>
                <w:top w:val="none" w:sz="0" w:space="0" w:color="auto"/>
                <w:left w:val="none" w:sz="0" w:space="0" w:color="auto"/>
                <w:bottom w:val="none" w:sz="0" w:space="0" w:color="auto"/>
                <w:right w:val="none" w:sz="0" w:space="0" w:color="auto"/>
              </w:divBdr>
            </w:div>
          </w:divsChild>
        </w:div>
        <w:div w:id="900824306">
          <w:marLeft w:val="0"/>
          <w:marRight w:val="0"/>
          <w:marTop w:val="0"/>
          <w:marBottom w:val="150"/>
          <w:divBdr>
            <w:top w:val="none" w:sz="0" w:space="0" w:color="auto"/>
            <w:left w:val="none" w:sz="0" w:space="0" w:color="auto"/>
            <w:bottom w:val="none" w:sz="0" w:space="0" w:color="auto"/>
            <w:right w:val="none" w:sz="0" w:space="0" w:color="auto"/>
          </w:divBdr>
        </w:div>
      </w:divsChild>
    </w:div>
    <w:div w:id="2009364147">
      <w:bodyDiv w:val="1"/>
      <w:marLeft w:val="0"/>
      <w:marRight w:val="0"/>
      <w:marTop w:val="0"/>
      <w:marBottom w:val="0"/>
      <w:divBdr>
        <w:top w:val="none" w:sz="0" w:space="0" w:color="auto"/>
        <w:left w:val="none" w:sz="0" w:space="0" w:color="auto"/>
        <w:bottom w:val="none" w:sz="0" w:space="0" w:color="auto"/>
        <w:right w:val="none" w:sz="0" w:space="0" w:color="auto"/>
      </w:divBdr>
      <w:divsChild>
        <w:div w:id="864172896">
          <w:marLeft w:val="0"/>
          <w:marRight w:val="0"/>
          <w:marTop w:val="0"/>
          <w:marBottom w:val="0"/>
          <w:divBdr>
            <w:top w:val="none" w:sz="0" w:space="0" w:color="auto"/>
            <w:left w:val="none" w:sz="0" w:space="0" w:color="auto"/>
            <w:bottom w:val="none" w:sz="0" w:space="0" w:color="auto"/>
            <w:right w:val="none" w:sz="0" w:space="0" w:color="auto"/>
          </w:divBdr>
        </w:div>
      </w:divsChild>
    </w:div>
    <w:div w:id="2010525481">
      <w:bodyDiv w:val="1"/>
      <w:marLeft w:val="0"/>
      <w:marRight w:val="0"/>
      <w:marTop w:val="0"/>
      <w:marBottom w:val="0"/>
      <w:divBdr>
        <w:top w:val="none" w:sz="0" w:space="0" w:color="auto"/>
        <w:left w:val="none" w:sz="0" w:space="0" w:color="auto"/>
        <w:bottom w:val="none" w:sz="0" w:space="0" w:color="auto"/>
        <w:right w:val="none" w:sz="0" w:space="0" w:color="auto"/>
      </w:divBdr>
      <w:divsChild>
        <w:div w:id="2093744661">
          <w:marLeft w:val="0"/>
          <w:marRight w:val="0"/>
          <w:marTop w:val="0"/>
          <w:marBottom w:val="0"/>
          <w:divBdr>
            <w:top w:val="none" w:sz="0" w:space="0" w:color="auto"/>
            <w:left w:val="none" w:sz="0" w:space="0" w:color="auto"/>
            <w:bottom w:val="dotted" w:sz="6" w:space="4" w:color="DDDDDD"/>
            <w:right w:val="none" w:sz="0" w:space="0" w:color="auto"/>
          </w:divBdr>
          <w:divsChild>
            <w:div w:id="13039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3355">
      <w:bodyDiv w:val="1"/>
      <w:marLeft w:val="0"/>
      <w:marRight w:val="0"/>
      <w:marTop w:val="0"/>
      <w:marBottom w:val="0"/>
      <w:divBdr>
        <w:top w:val="none" w:sz="0" w:space="0" w:color="auto"/>
        <w:left w:val="none" w:sz="0" w:space="0" w:color="auto"/>
        <w:bottom w:val="none" w:sz="0" w:space="0" w:color="auto"/>
        <w:right w:val="none" w:sz="0" w:space="0" w:color="auto"/>
      </w:divBdr>
      <w:divsChild>
        <w:div w:id="483665065">
          <w:marLeft w:val="0"/>
          <w:marRight w:val="0"/>
          <w:marTop w:val="0"/>
          <w:marBottom w:val="150"/>
          <w:divBdr>
            <w:top w:val="none" w:sz="0" w:space="0" w:color="auto"/>
            <w:left w:val="none" w:sz="0" w:space="0" w:color="auto"/>
            <w:bottom w:val="none" w:sz="0" w:space="0" w:color="auto"/>
            <w:right w:val="none" w:sz="0" w:space="0" w:color="auto"/>
          </w:divBdr>
        </w:div>
      </w:divsChild>
    </w:div>
    <w:div w:id="2011444230">
      <w:bodyDiv w:val="1"/>
      <w:marLeft w:val="0"/>
      <w:marRight w:val="0"/>
      <w:marTop w:val="0"/>
      <w:marBottom w:val="0"/>
      <w:divBdr>
        <w:top w:val="none" w:sz="0" w:space="0" w:color="auto"/>
        <w:left w:val="none" w:sz="0" w:space="0" w:color="auto"/>
        <w:bottom w:val="none" w:sz="0" w:space="0" w:color="auto"/>
        <w:right w:val="none" w:sz="0" w:space="0" w:color="auto"/>
      </w:divBdr>
      <w:divsChild>
        <w:div w:id="1421827326">
          <w:marLeft w:val="0"/>
          <w:marRight w:val="0"/>
          <w:marTop w:val="0"/>
          <w:marBottom w:val="150"/>
          <w:divBdr>
            <w:top w:val="none" w:sz="0" w:space="0" w:color="auto"/>
            <w:left w:val="none" w:sz="0" w:space="0" w:color="auto"/>
            <w:bottom w:val="none" w:sz="0" w:space="0" w:color="auto"/>
            <w:right w:val="none" w:sz="0" w:space="0" w:color="auto"/>
          </w:divBdr>
        </w:div>
        <w:div w:id="521433496">
          <w:marLeft w:val="0"/>
          <w:marRight w:val="0"/>
          <w:marTop w:val="225"/>
          <w:marBottom w:val="225"/>
          <w:divBdr>
            <w:top w:val="none" w:sz="0" w:space="0" w:color="auto"/>
            <w:left w:val="none" w:sz="0" w:space="0" w:color="auto"/>
            <w:bottom w:val="none" w:sz="0" w:space="0" w:color="auto"/>
            <w:right w:val="none" w:sz="0" w:space="0" w:color="auto"/>
          </w:divBdr>
        </w:div>
      </w:divsChild>
    </w:div>
    <w:div w:id="2011641999">
      <w:bodyDiv w:val="1"/>
      <w:marLeft w:val="0"/>
      <w:marRight w:val="0"/>
      <w:marTop w:val="0"/>
      <w:marBottom w:val="0"/>
      <w:divBdr>
        <w:top w:val="none" w:sz="0" w:space="0" w:color="auto"/>
        <w:left w:val="none" w:sz="0" w:space="0" w:color="auto"/>
        <w:bottom w:val="none" w:sz="0" w:space="0" w:color="auto"/>
        <w:right w:val="none" w:sz="0" w:space="0" w:color="auto"/>
      </w:divBdr>
    </w:div>
    <w:div w:id="2011791181">
      <w:bodyDiv w:val="1"/>
      <w:marLeft w:val="0"/>
      <w:marRight w:val="0"/>
      <w:marTop w:val="0"/>
      <w:marBottom w:val="0"/>
      <w:divBdr>
        <w:top w:val="none" w:sz="0" w:space="0" w:color="auto"/>
        <w:left w:val="none" w:sz="0" w:space="0" w:color="auto"/>
        <w:bottom w:val="none" w:sz="0" w:space="0" w:color="auto"/>
        <w:right w:val="none" w:sz="0" w:space="0" w:color="auto"/>
      </w:divBdr>
    </w:div>
    <w:div w:id="2012633750">
      <w:bodyDiv w:val="1"/>
      <w:marLeft w:val="0"/>
      <w:marRight w:val="0"/>
      <w:marTop w:val="0"/>
      <w:marBottom w:val="0"/>
      <w:divBdr>
        <w:top w:val="none" w:sz="0" w:space="0" w:color="auto"/>
        <w:left w:val="none" w:sz="0" w:space="0" w:color="auto"/>
        <w:bottom w:val="none" w:sz="0" w:space="0" w:color="auto"/>
        <w:right w:val="none" w:sz="0" w:space="0" w:color="auto"/>
      </w:divBdr>
      <w:divsChild>
        <w:div w:id="103889693">
          <w:marLeft w:val="0"/>
          <w:marRight w:val="0"/>
          <w:marTop w:val="0"/>
          <w:marBottom w:val="150"/>
          <w:divBdr>
            <w:top w:val="none" w:sz="0" w:space="0" w:color="auto"/>
            <w:left w:val="none" w:sz="0" w:space="0" w:color="auto"/>
            <w:bottom w:val="none" w:sz="0" w:space="0" w:color="auto"/>
            <w:right w:val="none" w:sz="0" w:space="0" w:color="auto"/>
          </w:divBdr>
        </w:div>
        <w:div w:id="305554108">
          <w:marLeft w:val="0"/>
          <w:marRight w:val="0"/>
          <w:marTop w:val="0"/>
          <w:marBottom w:val="150"/>
          <w:divBdr>
            <w:top w:val="none" w:sz="0" w:space="0" w:color="auto"/>
            <w:left w:val="none" w:sz="0" w:space="0" w:color="auto"/>
            <w:bottom w:val="none" w:sz="0" w:space="0" w:color="auto"/>
            <w:right w:val="none" w:sz="0" w:space="0" w:color="auto"/>
          </w:divBdr>
        </w:div>
        <w:div w:id="379522682">
          <w:marLeft w:val="0"/>
          <w:marRight w:val="0"/>
          <w:marTop w:val="0"/>
          <w:marBottom w:val="150"/>
          <w:divBdr>
            <w:top w:val="none" w:sz="0" w:space="0" w:color="auto"/>
            <w:left w:val="none" w:sz="0" w:space="0" w:color="auto"/>
            <w:bottom w:val="none" w:sz="0" w:space="0" w:color="auto"/>
            <w:right w:val="none" w:sz="0" w:space="0" w:color="auto"/>
          </w:divBdr>
        </w:div>
        <w:div w:id="527059574">
          <w:marLeft w:val="0"/>
          <w:marRight w:val="0"/>
          <w:marTop w:val="0"/>
          <w:marBottom w:val="150"/>
          <w:divBdr>
            <w:top w:val="none" w:sz="0" w:space="0" w:color="auto"/>
            <w:left w:val="none" w:sz="0" w:space="0" w:color="auto"/>
            <w:bottom w:val="none" w:sz="0" w:space="0" w:color="auto"/>
            <w:right w:val="none" w:sz="0" w:space="0" w:color="auto"/>
          </w:divBdr>
        </w:div>
        <w:div w:id="768934178">
          <w:marLeft w:val="0"/>
          <w:marRight w:val="0"/>
          <w:marTop w:val="0"/>
          <w:marBottom w:val="150"/>
          <w:divBdr>
            <w:top w:val="none" w:sz="0" w:space="0" w:color="auto"/>
            <w:left w:val="none" w:sz="0" w:space="0" w:color="auto"/>
            <w:bottom w:val="none" w:sz="0" w:space="0" w:color="auto"/>
            <w:right w:val="none" w:sz="0" w:space="0" w:color="auto"/>
          </w:divBdr>
        </w:div>
        <w:div w:id="1460606614">
          <w:marLeft w:val="0"/>
          <w:marRight w:val="0"/>
          <w:marTop w:val="0"/>
          <w:marBottom w:val="150"/>
          <w:divBdr>
            <w:top w:val="none" w:sz="0" w:space="0" w:color="auto"/>
            <w:left w:val="none" w:sz="0" w:space="0" w:color="auto"/>
            <w:bottom w:val="none" w:sz="0" w:space="0" w:color="auto"/>
            <w:right w:val="none" w:sz="0" w:space="0" w:color="auto"/>
          </w:divBdr>
        </w:div>
        <w:div w:id="1780641482">
          <w:marLeft w:val="0"/>
          <w:marRight w:val="0"/>
          <w:marTop w:val="0"/>
          <w:marBottom w:val="150"/>
          <w:divBdr>
            <w:top w:val="none" w:sz="0" w:space="0" w:color="auto"/>
            <w:left w:val="none" w:sz="0" w:space="0" w:color="auto"/>
            <w:bottom w:val="none" w:sz="0" w:space="0" w:color="auto"/>
            <w:right w:val="none" w:sz="0" w:space="0" w:color="auto"/>
          </w:divBdr>
        </w:div>
        <w:div w:id="1826700225">
          <w:marLeft w:val="0"/>
          <w:marRight w:val="0"/>
          <w:marTop w:val="0"/>
          <w:marBottom w:val="150"/>
          <w:divBdr>
            <w:top w:val="none" w:sz="0" w:space="0" w:color="auto"/>
            <w:left w:val="none" w:sz="0" w:space="0" w:color="auto"/>
            <w:bottom w:val="none" w:sz="0" w:space="0" w:color="auto"/>
            <w:right w:val="none" w:sz="0" w:space="0" w:color="auto"/>
          </w:divBdr>
        </w:div>
        <w:div w:id="1852183557">
          <w:marLeft w:val="0"/>
          <w:marRight w:val="0"/>
          <w:marTop w:val="0"/>
          <w:marBottom w:val="150"/>
          <w:divBdr>
            <w:top w:val="none" w:sz="0" w:space="0" w:color="auto"/>
            <w:left w:val="none" w:sz="0" w:space="0" w:color="auto"/>
            <w:bottom w:val="none" w:sz="0" w:space="0" w:color="auto"/>
            <w:right w:val="none" w:sz="0" w:space="0" w:color="auto"/>
          </w:divBdr>
        </w:div>
        <w:div w:id="2029260220">
          <w:marLeft w:val="0"/>
          <w:marRight w:val="0"/>
          <w:marTop w:val="0"/>
          <w:marBottom w:val="150"/>
          <w:divBdr>
            <w:top w:val="none" w:sz="0" w:space="0" w:color="auto"/>
            <w:left w:val="none" w:sz="0" w:space="0" w:color="auto"/>
            <w:bottom w:val="none" w:sz="0" w:space="0" w:color="auto"/>
            <w:right w:val="none" w:sz="0" w:space="0" w:color="auto"/>
          </w:divBdr>
        </w:div>
      </w:divsChild>
    </w:div>
    <w:div w:id="2014528611">
      <w:bodyDiv w:val="1"/>
      <w:marLeft w:val="0"/>
      <w:marRight w:val="0"/>
      <w:marTop w:val="0"/>
      <w:marBottom w:val="0"/>
      <w:divBdr>
        <w:top w:val="none" w:sz="0" w:space="0" w:color="auto"/>
        <w:left w:val="none" w:sz="0" w:space="0" w:color="auto"/>
        <w:bottom w:val="none" w:sz="0" w:space="0" w:color="auto"/>
        <w:right w:val="none" w:sz="0" w:space="0" w:color="auto"/>
      </w:divBdr>
      <w:divsChild>
        <w:div w:id="1715230708">
          <w:marLeft w:val="0"/>
          <w:marRight w:val="0"/>
          <w:marTop w:val="0"/>
          <w:marBottom w:val="150"/>
          <w:divBdr>
            <w:top w:val="none" w:sz="0" w:space="0" w:color="auto"/>
            <w:left w:val="none" w:sz="0" w:space="0" w:color="auto"/>
            <w:bottom w:val="none" w:sz="0" w:space="0" w:color="auto"/>
            <w:right w:val="none" w:sz="0" w:space="0" w:color="auto"/>
          </w:divBdr>
          <w:divsChild>
            <w:div w:id="1008562790">
              <w:marLeft w:val="0"/>
              <w:marRight w:val="0"/>
              <w:marTop w:val="0"/>
              <w:marBottom w:val="0"/>
              <w:divBdr>
                <w:top w:val="none" w:sz="0" w:space="0" w:color="auto"/>
                <w:left w:val="none" w:sz="0" w:space="0" w:color="auto"/>
                <w:bottom w:val="none" w:sz="0" w:space="0" w:color="auto"/>
                <w:right w:val="none" w:sz="0" w:space="0" w:color="auto"/>
              </w:divBdr>
            </w:div>
          </w:divsChild>
        </w:div>
        <w:div w:id="1222058657">
          <w:marLeft w:val="0"/>
          <w:marRight w:val="0"/>
          <w:marTop w:val="0"/>
          <w:marBottom w:val="150"/>
          <w:divBdr>
            <w:top w:val="none" w:sz="0" w:space="0" w:color="auto"/>
            <w:left w:val="none" w:sz="0" w:space="0" w:color="auto"/>
            <w:bottom w:val="none" w:sz="0" w:space="0" w:color="auto"/>
            <w:right w:val="none" w:sz="0" w:space="0" w:color="auto"/>
          </w:divBdr>
        </w:div>
        <w:div w:id="683938607">
          <w:marLeft w:val="0"/>
          <w:marRight w:val="0"/>
          <w:marTop w:val="0"/>
          <w:marBottom w:val="0"/>
          <w:divBdr>
            <w:top w:val="none" w:sz="0" w:space="0" w:color="auto"/>
            <w:left w:val="none" w:sz="0" w:space="0" w:color="auto"/>
            <w:bottom w:val="none" w:sz="0" w:space="0" w:color="auto"/>
            <w:right w:val="none" w:sz="0" w:space="0" w:color="auto"/>
          </w:divBdr>
          <w:divsChild>
            <w:div w:id="19991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2841">
      <w:bodyDiv w:val="1"/>
      <w:marLeft w:val="0"/>
      <w:marRight w:val="0"/>
      <w:marTop w:val="0"/>
      <w:marBottom w:val="0"/>
      <w:divBdr>
        <w:top w:val="none" w:sz="0" w:space="0" w:color="auto"/>
        <w:left w:val="none" w:sz="0" w:space="0" w:color="auto"/>
        <w:bottom w:val="none" w:sz="0" w:space="0" w:color="auto"/>
        <w:right w:val="none" w:sz="0" w:space="0" w:color="auto"/>
      </w:divBdr>
      <w:divsChild>
        <w:div w:id="427190739">
          <w:marLeft w:val="0"/>
          <w:marRight w:val="0"/>
          <w:marTop w:val="0"/>
          <w:marBottom w:val="150"/>
          <w:divBdr>
            <w:top w:val="none" w:sz="0" w:space="0" w:color="auto"/>
            <w:left w:val="none" w:sz="0" w:space="0" w:color="auto"/>
            <w:bottom w:val="none" w:sz="0" w:space="0" w:color="auto"/>
            <w:right w:val="none" w:sz="0" w:space="0" w:color="auto"/>
          </w:divBdr>
        </w:div>
      </w:divsChild>
    </w:div>
    <w:div w:id="2015255038">
      <w:bodyDiv w:val="1"/>
      <w:marLeft w:val="0"/>
      <w:marRight w:val="0"/>
      <w:marTop w:val="0"/>
      <w:marBottom w:val="0"/>
      <w:divBdr>
        <w:top w:val="none" w:sz="0" w:space="0" w:color="auto"/>
        <w:left w:val="none" w:sz="0" w:space="0" w:color="auto"/>
        <w:bottom w:val="none" w:sz="0" w:space="0" w:color="auto"/>
        <w:right w:val="none" w:sz="0" w:space="0" w:color="auto"/>
      </w:divBdr>
      <w:divsChild>
        <w:div w:id="417678197">
          <w:marLeft w:val="0"/>
          <w:marRight w:val="0"/>
          <w:marTop w:val="0"/>
          <w:marBottom w:val="0"/>
          <w:divBdr>
            <w:top w:val="none" w:sz="0" w:space="0" w:color="auto"/>
            <w:left w:val="none" w:sz="0" w:space="0" w:color="auto"/>
            <w:bottom w:val="none" w:sz="0" w:space="0" w:color="auto"/>
            <w:right w:val="none" w:sz="0" w:space="0" w:color="auto"/>
          </w:divBdr>
          <w:divsChild>
            <w:div w:id="1353263905">
              <w:marLeft w:val="0"/>
              <w:marRight w:val="0"/>
              <w:marTop w:val="0"/>
              <w:marBottom w:val="0"/>
              <w:divBdr>
                <w:top w:val="none" w:sz="0" w:space="0" w:color="auto"/>
                <w:left w:val="none" w:sz="0" w:space="0" w:color="auto"/>
                <w:bottom w:val="none" w:sz="0" w:space="0" w:color="auto"/>
                <w:right w:val="none" w:sz="0" w:space="0" w:color="auto"/>
              </w:divBdr>
              <w:divsChild>
                <w:div w:id="1114324928">
                  <w:marLeft w:val="0"/>
                  <w:marRight w:val="0"/>
                  <w:marTop w:val="0"/>
                  <w:marBottom w:val="0"/>
                  <w:divBdr>
                    <w:top w:val="none" w:sz="0" w:space="0" w:color="auto"/>
                    <w:left w:val="none" w:sz="0" w:space="0" w:color="auto"/>
                    <w:bottom w:val="none" w:sz="0" w:space="0" w:color="auto"/>
                    <w:right w:val="none" w:sz="0" w:space="0" w:color="auto"/>
                  </w:divBdr>
                  <w:divsChild>
                    <w:div w:id="1170952876">
                      <w:marLeft w:val="0"/>
                      <w:marRight w:val="0"/>
                      <w:marTop w:val="0"/>
                      <w:marBottom w:val="0"/>
                      <w:divBdr>
                        <w:top w:val="none" w:sz="0" w:space="0" w:color="auto"/>
                        <w:left w:val="none" w:sz="0" w:space="0" w:color="auto"/>
                        <w:bottom w:val="none" w:sz="0" w:space="0" w:color="auto"/>
                        <w:right w:val="none" w:sz="0" w:space="0" w:color="auto"/>
                      </w:divBdr>
                      <w:divsChild>
                        <w:div w:id="98644527">
                          <w:marLeft w:val="0"/>
                          <w:marRight w:val="0"/>
                          <w:marTop w:val="0"/>
                          <w:marBottom w:val="0"/>
                          <w:divBdr>
                            <w:top w:val="none" w:sz="0" w:space="0" w:color="auto"/>
                            <w:left w:val="none" w:sz="0" w:space="0" w:color="auto"/>
                            <w:bottom w:val="none" w:sz="0" w:space="0" w:color="auto"/>
                            <w:right w:val="none" w:sz="0" w:space="0" w:color="auto"/>
                          </w:divBdr>
                          <w:divsChild>
                            <w:div w:id="906382171">
                              <w:marLeft w:val="0"/>
                              <w:marRight w:val="0"/>
                              <w:marTop w:val="0"/>
                              <w:marBottom w:val="0"/>
                              <w:divBdr>
                                <w:top w:val="none" w:sz="0" w:space="0" w:color="auto"/>
                                <w:left w:val="none" w:sz="0" w:space="0" w:color="auto"/>
                                <w:bottom w:val="none" w:sz="0" w:space="0" w:color="auto"/>
                                <w:right w:val="none" w:sz="0" w:space="0" w:color="auto"/>
                              </w:divBdr>
                              <w:divsChild>
                                <w:div w:id="711424647">
                                  <w:marLeft w:val="0"/>
                                  <w:marRight w:val="0"/>
                                  <w:marTop w:val="0"/>
                                  <w:marBottom w:val="0"/>
                                  <w:divBdr>
                                    <w:top w:val="none" w:sz="0" w:space="0" w:color="auto"/>
                                    <w:left w:val="none" w:sz="0" w:space="0" w:color="auto"/>
                                    <w:bottom w:val="none" w:sz="0" w:space="0" w:color="auto"/>
                                    <w:right w:val="none" w:sz="0" w:space="0" w:color="auto"/>
                                  </w:divBdr>
                                  <w:divsChild>
                                    <w:div w:id="6610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687044">
      <w:bodyDiv w:val="1"/>
      <w:marLeft w:val="0"/>
      <w:marRight w:val="0"/>
      <w:marTop w:val="0"/>
      <w:marBottom w:val="0"/>
      <w:divBdr>
        <w:top w:val="none" w:sz="0" w:space="0" w:color="auto"/>
        <w:left w:val="none" w:sz="0" w:space="0" w:color="auto"/>
        <w:bottom w:val="none" w:sz="0" w:space="0" w:color="auto"/>
        <w:right w:val="none" w:sz="0" w:space="0" w:color="auto"/>
      </w:divBdr>
      <w:divsChild>
        <w:div w:id="99421466">
          <w:marLeft w:val="0"/>
          <w:marRight w:val="0"/>
          <w:marTop w:val="0"/>
          <w:marBottom w:val="150"/>
          <w:divBdr>
            <w:top w:val="none" w:sz="0" w:space="0" w:color="auto"/>
            <w:left w:val="none" w:sz="0" w:space="0" w:color="auto"/>
            <w:bottom w:val="none" w:sz="0" w:space="0" w:color="auto"/>
            <w:right w:val="none" w:sz="0" w:space="0" w:color="auto"/>
          </w:divBdr>
        </w:div>
      </w:divsChild>
    </w:div>
    <w:div w:id="2016808502">
      <w:bodyDiv w:val="1"/>
      <w:marLeft w:val="0"/>
      <w:marRight w:val="0"/>
      <w:marTop w:val="0"/>
      <w:marBottom w:val="0"/>
      <w:divBdr>
        <w:top w:val="none" w:sz="0" w:space="0" w:color="auto"/>
        <w:left w:val="none" w:sz="0" w:space="0" w:color="auto"/>
        <w:bottom w:val="none" w:sz="0" w:space="0" w:color="auto"/>
        <w:right w:val="none" w:sz="0" w:space="0" w:color="auto"/>
      </w:divBdr>
      <w:divsChild>
        <w:div w:id="1648435986">
          <w:marLeft w:val="0"/>
          <w:marRight w:val="0"/>
          <w:marTop w:val="0"/>
          <w:marBottom w:val="0"/>
          <w:divBdr>
            <w:top w:val="none" w:sz="0" w:space="0" w:color="auto"/>
            <w:left w:val="none" w:sz="0" w:space="0" w:color="auto"/>
            <w:bottom w:val="none" w:sz="0" w:space="0" w:color="auto"/>
            <w:right w:val="none" w:sz="0" w:space="0" w:color="auto"/>
          </w:divBdr>
          <w:divsChild>
            <w:div w:id="1926258750">
              <w:marLeft w:val="0"/>
              <w:marRight w:val="0"/>
              <w:marTop w:val="0"/>
              <w:marBottom w:val="0"/>
              <w:divBdr>
                <w:top w:val="none" w:sz="0" w:space="0" w:color="auto"/>
                <w:left w:val="none" w:sz="0" w:space="0" w:color="auto"/>
                <w:bottom w:val="none" w:sz="0" w:space="0" w:color="auto"/>
                <w:right w:val="none" w:sz="0" w:space="0" w:color="auto"/>
              </w:divBdr>
              <w:divsChild>
                <w:div w:id="1417166795">
                  <w:marLeft w:val="0"/>
                  <w:marRight w:val="0"/>
                  <w:marTop w:val="0"/>
                  <w:marBottom w:val="0"/>
                  <w:divBdr>
                    <w:top w:val="none" w:sz="0" w:space="0" w:color="auto"/>
                    <w:left w:val="none" w:sz="0" w:space="0" w:color="auto"/>
                    <w:bottom w:val="none" w:sz="0" w:space="0" w:color="auto"/>
                    <w:right w:val="none" w:sz="0" w:space="0" w:color="auto"/>
                  </w:divBdr>
                  <w:divsChild>
                    <w:div w:id="56438269">
                      <w:marLeft w:val="0"/>
                      <w:marRight w:val="0"/>
                      <w:marTop w:val="0"/>
                      <w:marBottom w:val="0"/>
                      <w:divBdr>
                        <w:top w:val="none" w:sz="0" w:space="0" w:color="auto"/>
                        <w:left w:val="none" w:sz="0" w:space="0" w:color="auto"/>
                        <w:bottom w:val="none" w:sz="0" w:space="0" w:color="auto"/>
                        <w:right w:val="none" w:sz="0" w:space="0" w:color="auto"/>
                      </w:divBdr>
                      <w:divsChild>
                        <w:div w:id="2078436680">
                          <w:marLeft w:val="0"/>
                          <w:marRight w:val="0"/>
                          <w:marTop w:val="0"/>
                          <w:marBottom w:val="0"/>
                          <w:divBdr>
                            <w:top w:val="none" w:sz="0" w:space="0" w:color="auto"/>
                            <w:left w:val="none" w:sz="0" w:space="0" w:color="auto"/>
                            <w:bottom w:val="none" w:sz="0" w:space="0" w:color="auto"/>
                            <w:right w:val="none" w:sz="0" w:space="0" w:color="auto"/>
                          </w:divBdr>
                          <w:divsChild>
                            <w:div w:id="4061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226791">
      <w:bodyDiv w:val="1"/>
      <w:marLeft w:val="0"/>
      <w:marRight w:val="0"/>
      <w:marTop w:val="0"/>
      <w:marBottom w:val="0"/>
      <w:divBdr>
        <w:top w:val="none" w:sz="0" w:space="0" w:color="auto"/>
        <w:left w:val="none" w:sz="0" w:space="0" w:color="auto"/>
        <w:bottom w:val="none" w:sz="0" w:space="0" w:color="auto"/>
        <w:right w:val="none" w:sz="0" w:space="0" w:color="auto"/>
      </w:divBdr>
    </w:div>
    <w:div w:id="2017264285">
      <w:bodyDiv w:val="1"/>
      <w:marLeft w:val="0"/>
      <w:marRight w:val="0"/>
      <w:marTop w:val="0"/>
      <w:marBottom w:val="0"/>
      <w:divBdr>
        <w:top w:val="none" w:sz="0" w:space="0" w:color="auto"/>
        <w:left w:val="none" w:sz="0" w:space="0" w:color="auto"/>
        <w:bottom w:val="none" w:sz="0" w:space="0" w:color="auto"/>
        <w:right w:val="none" w:sz="0" w:space="0" w:color="auto"/>
      </w:divBdr>
    </w:div>
    <w:div w:id="2017535907">
      <w:bodyDiv w:val="1"/>
      <w:marLeft w:val="0"/>
      <w:marRight w:val="0"/>
      <w:marTop w:val="0"/>
      <w:marBottom w:val="0"/>
      <w:divBdr>
        <w:top w:val="none" w:sz="0" w:space="0" w:color="auto"/>
        <w:left w:val="none" w:sz="0" w:space="0" w:color="auto"/>
        <w:bottom w:val="none" w:sz="0" w:space="0" w:color="auto"/>
        <w:right w:val="none" w:sz="0" w:space="0" w:color="auto"/>
      </w:divBdr>
    </w:div>
    <w:div w:id="2017993515">
      <w:bodyDiv w:val="1"/>
      <w:marLeft w:val="0"/>
      <w:marRight w:val="0"/>
      <w:marTop w:val="0"/>
      <w:marBottom w:val="0"/>
      <w:divBdr>
        <w:top w:val="none" w:sz="0" w:space="0" w:color="auto"/>
        <w:left w:val="none" w:sz="0" w:space="0" w:color="auto"/>
        <w:bottom w:val="none" w:sz="0" w:space="0" w:color="auto"/>
        <w:right w:val="none" w:sz="0" w:space="0" w:color="auto"/>
      </w:divBdr>
      <w:divsChild>
        <w:div w:id="520435232">
          <w:marLeft w:val="0"/>
          <w:marRight w:val="0"/>
          <w:marTop w:val="0"/>
          <w:marBottom w:val="0"/>
          <w:divBdr>
            <w:top w:val="none" w:sz="0" w:space="0" w:color="auto"/>
            <w:left w:val="none" w:sz="0" w:space="0" w:color="auto"/>
            <w:bottom w:val="dotted" w:sz="6" w:space="4" w:color="DDDDDD"/>
            <w:right w:val="none" w:sz="0" w:space="0" w:color="auto"/>
          </w:divBdr>
          <w:divsChild>
            <w:div w:id="154640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2552">
      <w:bodyDiv w:val="1"/>
      <w:marLeft w:val="0"/>
      <w:marRight w:val="0"/>
      <w:marTop w:val="0"/>
      <w:marBottom w:val="0"/>
      <w:divBdr>
        <w:top w:val="none" w:sz="0" w:space="0" w:color="auto"/>
        <w:left w:val="none" w:sz="0" w:space="0" w:color="auto"/>
        <w:bottom w:val="none" w:sz="0" w:space="0" w:color="auto"/>
        <w:right w:val="none" w:sz="0" w:space="0" w:color="auto"/>
      </w:divBdr>
      <w:divsChild>
        <w:div w:id="1077290150">
          <w:marLeft w:val="0"/>
          <w:marRight w:val="0"/>
          <w:marTop w:val="0"/>
          <w:marBottom w:val="0"/>
          <w:divBdr>
            <w:top w:val="none" w:sz="0" w:space="0" w:color="auto"/>
            <w:left w:val="none" w:sz="0" w:space="0" w:color="auto"/>
            <w:bottom w:val="none" w:sz="0" w:space="0" w:color="auto"/>
            <w:right w:val="none" w:sz="0" w:space="0" w:color="auto"/>
          </w:divBdr>
          <w:divsChild>
            <w:div w:id="1519855757">
              <w:marLeft w:val="0"/>
              <w:marRight w:val="0"/>
              <w:marTop w:val="0"/>
              <w:marBottom w:val="0"/>
              <w:divBdr>
                <w:top w:val="none" w:sz="0" w:space="0" w:color="auto"/>
                <w:left w:val="none" w:sz="0" w:space="0" w:color="auto"/>
                <w:bottom w:val="none" w:sz="0" w:space="0" w:color="auto"/>
                <w:right w:val="none" w:sz="0" w:space="0" w:color="auto"/>
              </w:divBdr>
              <w:divsChild>
                <w:div w:id="125856257">
                  <w:marLeft w:val="0"/>
                  <w:marRight w:val="0"/>
                  <w:marTop w:val="0"/>
                  <w:marBottom w:val="0"/>
                  <w:divBdr>
                    <w:top w:val="none" w:sz="0" w:space="0" w:color="auto"/>
                    <w:left w:val="none" w:sz="0" w:space="0" w:color="auto"/>
                    <w:bottom w:val="none" w:sz="0" w:space="0" w:color="auto"/>
                    <w:right w:val="none" w:sz="0" w:space="0" w:color="auto"/>
                  </w:divBdr>
                  <w:divsChild>
                    <w:div w:id="537090211">
                      <w:marLeft w:val="0"/>
                      <w:marRight w:val="0"/>
                      <w:marTop w:val="0"/>
                      <w:marBottom w:val="0"/>
                      <w:divBdr>
                        <w:top w:val="none" w:sz="0" w:space="0" w:color="auto"/>
                        <w:left w:val="none" w:sz="0" w:space="0" w:color="auto"/>
                        <w:bottom w:val="none" w:sz="0" w:space="0" w:color="auto"/>
                        <w:right w:val="none" w:sz="0" w:space="0" w:color="auto"/>
                      </w:divBdr>
                      <w:divsChild>
                        <w:div w:id="2095588982">
                          <w:marLeft w:val="0"/>
                          <w:marRight w:val="0"/>
                          <w:marTop w:val="0"/>
                          <w:marBottom w:val="0"/>
                          <w:divBdr>
                            <w:top w:val="none" w:sz="0" w:space="0" w:color="auto"/>
                            <w:left w:val="none" w:sz="0" w:space="0" w:color="auto"/>
                            <w:bottom w:val="none" w:sz="0" w:space="0" w:color="auto"/>
                            <w:right w:val="none" w:sz="0" w:space="0" w:color="auto"/>
                          </w:divBdr>
                          <w:divsChild>
                            <w:div w:id="401215475">
                              <w:marLeft w:val="0"/>
                              <w:marRight w:val="0"/>
                              <w:marTop w:val="0"/>
                              <w:marBottom w:val="0"/>
                              <w:divBdr>
                                <w:top w:val="none" w:sz="0" w:space="0" w:color="auto"/>
                                <w:left w:val="none" w:sz="0" w:space="0" w:color="auto"/>
                                <w:bottom w:val="none" w:sz="0" w:space="0" w:color="auto"/>
                                <w:right w:val="none" w:sz="0" w:space="0" w:color="auto"/>
                              </w:divBdr>
                              <w:divsChild>
                                <w:div w:id="1230387718">
                                  <w:marLeft w:val="0"/>
                                  <w:marRight w:val="0"/>
                                  <w:marTop w:val="0"/>
                                  <w:marBottom w:val="0"/>
                                  <w:divBdr>
                                    <w:top w:val="none" w:sz="0" w:space="0" w:color="auto"/>
                                    <w:left w:val="none" w:sz="0" w:space="0" w:color="auto"/>
                                    <w:bottom w:val="none" w:sz="0" w:space="0" w:color="auto"/>
                                    <w:right w:val="none" w:sz="0" w:space="0" w:color="auto"/>
                                  </w:divBdr>
                                  <w:divsChild>
                                    <w:div w:id="15264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652789">
      <w:bodyDiv w:val="1"/>
      <w:marLeft w:val="0"/>
      <w:marRight w:val="0"/>
      <w:marTop w:val="0"/>
      <w:marBottom w:val="0"/>
      <w:divBdr>
        <w:top w:val="none" w:sz="0" w:space="0" w:color="auto"/>
        <w:left w:val="none" w:sz="0" w:space="0" w:color="auto"/>
        <w:bottom w:val="none" w:sz="0" w:space="0" w:color="auto"/>
        <w:right w:val="none" w:sz="0" w:space="0" w:color="auto"/>
      </w:divBdr>
      <w:divsChild>
        <w:div w:id="913780789">
          <w:marLeft w:val="0"/>
          <w:marRight w:val="0"/>
          <w:marTop w:val="0"/>
          <w:marBottom w:val="0"/>
          <w:divBdr>
            <w:top w:val="none" w:sz="0" w:space="0" w:color="auto"/>
            <w:left w:val="none" w:sz="0" w:space="0" w:color="auto"/>
            <w:bottom w:val="dotted" w:sz="6" w:space="4" w:color="DDDDDD"/>
            <w:right w:val="none" w:sz="0" w:space="0" w:color="auto"/>
          </w:divBdr>
        </w:div>
      </w:divsChild>
    </w:div>
    <w:div w:id="2019041688">
      <w:bodyDiv w:val="1"/>
      <w:marLeft w:val="0"/>
      <w:marRight w:val="0"/>
      <w:marTop w:val="0"/>
      <w:marBottom w:val="0"/>
      <w:divBdr>
        <w:top w:val="none" w:sz="0" w:space="0" w:color="auto"/>
        <w:left w:val="none" w:sz="0" w:space="0" w:color="auto"/>
        <w:bottom w:val="none" w:sz="0" w:space="0" w:color="auto"/>
        <w:right w:val="none" w:sz="0" w:space="0" w:color="auto"/>
      </w:divBdr>
      <w:divsChild>
        <w:div w:id="2135588139">
          <w:marLeft w:val="0"/>
          <w:marRight w:val="0"/>
          <w:marTop w:val="0"/>
          <w:marBottom w:val="150"/>
          <w:divBdr>
            <w:top w:val="none" w:sz="0" w:space="0" w:color="auto"/>
            <w:left w:val="none" w:sz="0" w:space="0" w:color="auto"/>
            <w:bottom w:val="none" w:sz="0" w:space="0" w:color="auto"/>
            <w:right w:val="none" w:sz="0" w:space="0" w:color="auto"/>
          </w:divBdr>
        </w:div>
        <w:div w:id="779375932">
          <w:marLeft w:val="0"/>
          <w:marRight w:val="0"/>
          <w:marTop w:val="0"/>
          <w:marBottom w:val="0"/>
          <w:divBdr>
            <w:top w:val="none" w:sz="0" w:space="0" w:color="auto"/>
            <w:left w:val="none" w:sz="0" w:space="0" w:color="auto"/>
            <w:bottom w:val="none" w:sz="0" w:space="0" w:color="auto"/>
            <w:right w:val="none" w:sz="0" w:space="0" w:color="auto"/>
          </w:divBdr>
        </w:div>
      </w:divsChild>
    </w:div>
    <w:div w:id="2019458345">
      <w:bodyDiv w:val="1"/>
      <w:marLeft w:val="0"/>
      <w:marRight w:val="0"/>
      <w:marTop w:val="0"/>
      <w:marBottom w:val="0"/>
      <w:divBdr>
        <w:top w:val="none" w:sz="0" w:space="0" w:color="auto"/>
        <w:left w:val="none" w:sz="0" w:space="0" w:color="auto"/>
        <w:bottom w:val="none" w:sz="0" w:space="0" w:color="auto"/>
        <w:right w:val="none" w:sz="0" w:space="0" w:color="auto"/>
      </w:divBdr>
    </w:div>
    <w:div w:id="2020695277">
      <w:bodyDiv w:val="1"/>
      <w:marLeft w:val="0"/>
      <w:marRight w:val="0"/>
      <w:marTop w:val="0"/>
      <w:marBottom w:val="0"/>
      <w:divBdr>
        <w:top w:val="none" w:sz="0" w:space="0" w:color="auto"/>
        <w:left w:val="none" w:sz="0" w:space="0" w:color="auto"/>
        <w:bottom w:val="none" w:sz="0" w:space="0" w:color="auto"/>
        <w:right w:val="none" w:sz="0" w:space="0" w:color="auto"/>
      </w:divBdr>
    </w:div>
    <w:div w:id="2020769790">
      <w:bodyDiv w:val="1"/>
      <w:marLeft w:val="0"/>
      <w:marRight w:val="0"/>
      <w:marTop w:val="0"/>
      <w:marBottom w:val="0"/>
      <w:divBdr>
        <w:top w:val="none" w:sz="0" w:space="0" w:color="auto"/>
        <w:left w:val="none" w:sz="0" w:space="0" w:color="auto"/>
        <w:bottom w:val="none" w:sz="0" w:space="0" w:color="auto"/>
        <w:right w:val="none" w:sz="0" w:space="0" w:color="auto"/>
      </w:divBdr>
    </w:div>
    <w:div w:id="2021196685">
      <w:bodyDiv w:val="1"/>
      <w:marLeft w:val="0"/>
      <w:marRight w:val="0"/>
      <w:marTop w:val="0"/>
      <w:marBottom w:val="0"/>
      <w:divBdr>
        <w:top w:val="none" w:sz="0" w:space="0" w:color="auto"/>
        <w:left w:val="none" w:sz="0" w:space="0" w:color="auto"/>
        <w:bottom w:val="none" w:sz="0" w:space="0" w:color="auto"/>
        <w:right w:val="none" w:sz="0" w:space="0" w:color="auto"/>
      </w:divBdr>
      <w:divsChild>
        <w:div w:id="241260373">
          <w:marLeft w:val="0"/>
          <w:marRight w:val="0"/>
          <w:marTop w:val="0"/>
          <w:marBottom w:val="0"/>
          <w:divBdr>
            <w:top w:val="none" w:sz="0" w:space="0" w:color="auto"/>
            <w:left w:val="none" w:sz="0" w:space="0" w:color="auto"/>
            <w:bottom w:val="none" w:sz="0" w:space="0" w:color="auto"/>
            <w:right w:val="none" w:sz="0" w:space="0" w:color="auto"/>
          </w:divBdr>
        </w:div>
      </w:divsChild>
    </w:div>
    <w:div w:id="2021739577">
      <w:bodyDiv w:val="1"/>
      <w:marLeft w:val="0"/>
      <w:marRight w:val="0"/>
      <w:marTop w:val="0"/>
      <w:marBottom w:val="0"/>
      <w:divBdr>
        <w:top w:val="none" w:sz="0" w:space="0" w:color="auto"/>
        <w:left w:val="none" w:sz="0" w:space="0" w:color="auto"/>
        <w:bottom w:val="none" w:sz="0" w:space="0" w:color="auto"/>
        <w:right w:val="none" w:sz="0" w:space="0" w:color="auto"/>
      </w:divBdr>
      <w:divsChild>
        <w:div w:id="2005548146">
          <w:marLeft w:val="0"/>
          <w:marRight w:val="0"/>
          <w:marTop w:val="0"/>
          <w:marBottom w:val="0"/>
          <w:divBdr>
            <w:top w:val="none" w:sz="0" w:space="0" w:color="auto"/>
            <w:left w:val="none" w:sz="0" w:space="0" w:color="auto"/>
            <w:bottom w:val="none" w:sz="0" w:space="0" w:color="auto"/>
            <w:right w:val="none" w:sz="0" w:space="0" w:color="auto"/>
          </w:divBdr>
          <w:divsChild>
            <w:div w:id="196940530">
              <w:marLeft w:val="0"/>
              <w:marRight w:val="0"/>
              <w:marTop w:val="0"/>
              <w:marBottom w:val="150"/>
              <w:divBdr>
                <w:top w:val="none" w:sz="0" w:space="0" w:color="auto"/>
                <w:left w:val="none" w:sz="0" w:space="0" w:color="auto"/>
                <w:bottom w:val="none" w:sz="0" w:space="0" w:color="auto"/>
                <w:right w:val="none" w:sz="0" w:space="0" w:color="auto"/>
              </w:divBdr>
            </w:div>
            <w:div w:id="162052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76796">
      <w:bodyDiv w:val="1"/>
      <w:marLeft w:val="0"/>
      <w:marRight w:val="0"/>
      <w:marTop w:val="0"/>
      <w:marBottom w:val="0"/>
      <w:divBdr>
        <w:top w:val="none" w:sz="0" w:space="0" w:color="auto"/>
        <w:left w:val="none" w:sz="0" w:space="0" w:color="auto"/>
        <w:bottom w:val="none" w:sz="0" w:space="0" w:color="auto"/>
        <w:right w:val="none" w:sz="0" w:space="0" w:color="auto"/>
      </w:divBdr>
      <w:divsChild>
        <w:div w:id="729770698">
          <w:marLeft w:val="0"/>
          <w:marRight w:val="0"/>
          <w:marTop w:val="0"/>
          <w:marBottom w:val="0"/>
          <w:divBdr>
            <w:top w:val="none" w:sz="0" w:space="0" w:color="auto"/>
            <w:left w:val="none" w:sz="0" w:space="0" w:color="auto"/>
            <w:bottom w:val="dotted" w:sz="6" w:space="4" w:color="DDDDDD"/>
            <w:right w:val="none" w:sz="0" w:space="0" w:color="auto"/>
          </w:divBdr>
          <w:divsChild>
            <w:div w:id="9842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2043">
      <w:bodyDiv w:val="1"/>
      <w:marLeft w:val="0"/>
      <w:marRight w:val="0"/>
      <w:marTop w:val="0"/>
      <w:marBottom w:val="0"/>
      <w:divBdr>
        <w:top w:val="none" w:sz="0" w:space="0" w:color="auto"/>
        <w:left w:val="none" w:sz="0" w:space="0" w:color="auto"/>
        <w:bottom w:val="none" w:sz="0" w:space="0" w:color="auto"/>
        <w:right w:val="none" w:sz="0" w:space="0" w:color="auto"/>
      </w:divBdr>
      <w:divsChild>
        <w:div w:id="587543665">
          <w:marLeft w:val="0"/>
          <w:marRight w:val="0"/>
          <w:marTop w:val="0"/>
          <w:marBottom w:val="0"/>
          <w:divBdr>
            <w:top w:val="none" w:sz="0" w:space="0" w:color="auto"/>
            <w:left w:val="none" w:sz="0" w:space="0" w:color="auto"/>
            <w:bottom w:val="none" w:sz="0" w:space="0" w:color="auto"/>
            <w:right w:val="none" w:sz="0" w:space="0" w:color="auto"/>
          </w:divBdr>
        </w:div>
      </w:divsChild>
    </w:div>
    <w:div w:id="2022123534">
      <w:bodyDiv w:val="1"/>
      <w:marLeft w:val="0"/>
      <w:marRight w:val="0"/>
      <w:marTop w:val="0"/>
      <w:marBottom w:val="0"/>
      <w:divBdr>
        <w:top w:val="none" w:sz="0" w:space="0" w:color="auto"/>
        <w:left w:val="none" w:sz="0" w:space="0" w:color="auto"/>
        <w:bottom w:val="none" w:sz="0" w:space="0" w:color="auto"/>
        <w:right w:val="none" w:sz="0" w:space="0" w:color="auto"/>
      </w:divBdr>
      <w:divsChild>
        <w:div w:id="519196364">
          <w:marLeft w:val="0"/>
          <w:marRight w:val="0"/>
          <w:marTop w:val="0"/>
          <w:marBottom w:val="0"/>
          <w:divBdr>
            <w:top w:val="none" w:sz="0" w:space="0" w:color="auto"/>
            <w:left w:val="none" w:sz="0" w:space="0" w:color="auto"/>
            <w:bottom w:val="dotted" w:sz="6" w:space="4" w:color="DDDDDD"/>
            <w:right w:val="none" w:sz="0" w:space="0" w:color="auto"/>
          </w:divBdr>
        </w:div>
      </w:divsChild>
    </w:div>
    <w:div w:id="2022126183">
      <w:bodyDiv w:val="1"/>
      <w:marLeft w:val="0"/>
      <w:marRight w:val="0"/>
      <w:marTop w:val="0"/>
      <w:marBottom w:val="0"/>
      <w:divBdr>
        <w:top w:val="none" w:sz="0" w:space="0" w:color="auto"/>
        <w:left w:val="none" w:sz="0" w:space="0" w:color="auto"/>
        <w:bottom w:val="none" w:sz="0" w:space="0" w:color="auto"/>
        <w:right w:val="none" w:sz="0" w:space="0" w:color="auto"/>
      </w:divBdr>
      <w:divsChild>
        <w:div w:id="1911114200">
          <w:marLeft w:val="0"/>
          <w:marRight w:val="0"/>
          <w:marTop w:val="0"/>
          <w:marBottom w:val="0"/>
          <w:divBdr>
            <w:top w:val="none" w:sz="0" w:space="0" w:color="auto"/>
            <w:left w:val="none" w:sz="0" w:space="0" w:color="auto"/>
            <w:bottom w:val="none" w:sz="0" w:space="0" w:color="auto"/>
            <w:right w:val="none" w:sz="0" w:space="0" w:color="auto"/>
          </w:divBdr>
        </w:div>
      </w:divsChild>
    </w:div>
    <w:div w:id="2022316210">
      <w:bodyDiv w:val="1"/>
      <w:marLeft w:val="0"/>
      <w:marRight w:val="0"/>
      <w:marTop w:val="0"/>
      <w:marBottom w:val="0"/>
      <w:divBdr>
        <w:top w:val="none" w:sz="0" w:space="0" w:color="auto"/>
        <w:left w:val="none" w:sz="0" w:space="0" w:color="auto"/>
        <w:bottom w:val="none" w:sz="0" w:space="0" w:color="auto"/>
        <w:right w:val="none" w:sz="0" w:space="0" w:color="auto"/>
      </w:divBdr>
      <w:divsChild>
        <w:div w:id="360710761">
          <w:marLeft w:val="0"/>
          <w:marRight w:val="0"/>
          <w:marTop w:val="0"/>
          <w:marBottom w:val="0"/>
          <w:divBdr>
            <w:top w:val="none" w:sz="0" w:space="0" w:color="auto"/>
            <w:left w:val="none" w:sz="0" w:space="0" w:color="auto"/>
            <w:bottom w:val="none" w:sz="0" w:space="0" w:color="auto"/>
            <w:right w:val="none" w:sz="0" w:space="0" w:color="auto"/>
          </w:divBdr>
          <w:divsChild>
            <w:div w:id="1635064651">
              <w:marLeft w:val="0"/>
              <w:marRight w:val="0"/>
              <w:marTop w:val="0"/>
              <w:marBottom w:val="0"/>
              <w:divBdr>
                <w:top w:val="none" w:sz="0" w:space="0" w:color="auto"/>
                <w:left w:val="none" w:sz="0" w:space="0" w:color="auto"/>
                <w:bottom w:val="none" w:sz="0" w:space="0" w:color="auto"/>
                <w:right w:val="none" w:sz="0" w:space="0" w:color="auto"/>
              </w:divBdr>
              <w:divsChild>
                <w:div w:id="124140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7217">
          <w:marLeft w:val="0"/>
          <w:marRight w:val="0"/>
          <w:marTop w:val="0"/>
          <w:marBottom w:val="75"/>
          <w:divBdr>
            <w:top w:val="none" w:sz="0" w:space="0" w:color="auto"/>
            <w:left w:val="none" w:sz="0" w:space="0" w:color="auto"/>
            <w:bottom w:val="none" w:sz="0" w:space="0" w:color="auto"/>
            <w:right w:val="none" w:sz="0" w:space="0" w:color="auto"/>
          </w:divBdr>
        </w:div>
        <w:div w:id="446658929">
          <w:marLeft w:val="0"/>
          <w:marRight w:val="0"/>
          <w:marTop w:val="0"/>
          <w:marBottom w:val="300"/>
          <w:divBdr>
            <w:top w:val="none" w:sz="0" w:space="0" w:color="auto"/>
            <w:left w:val="none" w:sz="0" w:space="0" w:color="auto"/>
            <w:bottom w:val="none" w:sz="0" w:space="0" w:color="auto"/>
            <w:right w:val="none" w:sz="0" w:space="0" w:color="auto"/>
          </w:divBdr>
          <w:divsChild>
            <w:div w:id="228610892">
              <w:marLeft w:val="0"/>
              <w:marRight w:val="0"/>
              <w:marTop w:val="0"/>
              <w:marBottom w:val="0"/>
              <w:divBdr>
                <w:top w:val="none" w:sz="0" w:space="0" w:color="auto"/>
                <w:left w:val="none" w:sz="0" w:space="0" w:color="auto"/>
                <w:bottom w:val="none" w:sz="0" w:space="0" w:color="auto"/>
                <w:right w:val="none" w:sz="0" w:space="0" w:color="auto"/>
              </w:divBdr>
            </w:div>
          </w:divsChild>
        </w:div>
        <w:div w:id="535046644">
          <w:marLeft w:val="0"/>
          <w:marRight w:val="0"/>
          <w:marTop w:val="0"/>
          <w:marBottom w:val="0"/>
          <w:divBdr>
            <w:top w:val="none" w:sz="0" w:space="0" w:color="auto"/>
            <w:left w:val="none" w:sz="0" w:space="0" w:color="auto"/>
            <w:bottom w:val="none" w:sz="0" w:space="0" w:color="auto"/>
            <w:right w:val="none" w:sz="0" w:space="0" w:color="auto"/>
          </w:divBdr>
        </w:div>
      </w:divsChild>
    </w:div>
    <w:div w:id="2022779374">
      <w:bodyDiv w:val="1"/>
      <w:marLeft w:val="0"/>
      <w:marRight w:val="0"/>
      <w:marTop w:val="0"/>
      <w:marBottom w:val="0"/>
      <w:divBdr>
        <w:top w:val="none" w:sz="0" w:space="0" w:color="auto"/>
        <w:left w:val="none" w:sz="0" w:space="0" w:color="auto"/>
        <w:bottom w:val="none" w:sz="0" w:space="0" w:color="auto"/>
        <w:right w:val="none" w:sz="0" w:space="0" w:color="auto"/>
      </w:divBdr>
    </w:div>
    <w:div w:id="2022783009">
      <w:bodyDiv w:val="1"/>
      <w:marLeft w:val="0"/>
      <w:marRight w:val="0"/>
      <w:marTop w:val="0"/>
      <w:marBottom w:val="0"/>
      <w:divBdr>
        <w:top w:val="none" w:sz="0" w:space="0" w:color="auto"/>
        <w:left w:val="none" w:sz="0" w:space="0" w:color="auto"/>
        <w:bottom w:val="none" w:sz="0" w:space="0" w:color="auto"/>
        <w:right w:val="none" w:sz="0" w:space="0" w:color="auto"/>
      </w:divBdr>
      <w:divsChild>
        <w:div w:id="1230966561">
          <w:marLeft w:val="0"/>
          <w:marRight w:val="0"/>
          <w:marTop w:val="0"/>
          <w:marBottom w:val="0"/>
          <w:divBdr>
            <w:top w:val="none" w:sz="0" w:space="0" w:color="auto"/>
            <w:left w:val="none" w:sz="0" w:space="0" w:color="auto"/>
            <w:bottom w:val="none" w:sz="0" w:space="0" w:color="auto"/>
            <w:right w:val="none" w:sz="0" w:space="0" w:color="auto"/>
          </w:divBdr>
        </w:div>
      </w:divsChild>
    </w:div>
    <w:div w:id="2023361490">
      <w:bodyDiv w:val="1"/>
      <w:marLeft w:val="0"/>
      <w:marRight w:val="0"/>
      <w:marTop w:val="0"/>
      <w:marBottom w:val="0"/>
      <w:divBdr>
        <w:top w:val="none" w:sz="0" w:space="0" w:color="auto"/>
        <w:left w:val="none" w:sz="0" w:space="0" w:color="auto"/>
        <w:bottom w:val="none" w:sz="0" w:space="0" w:color="auto"/>
        <w:right w:val="none" w:sz="0" w:space="0" w:color="auto"/>
      </w:divBdr>
    </w:div>
    <w:div w:id="2023434441">
      <w:bodyDiv w:val="1"/>
      <w:marLeft w:val="0"/>
      <w:marRight w:val="0"/>
      <w:marTop w:val="0"/>
      <w:marBottom w:val="0"/>
      <w:divBdr>
        <w:top w:val="none" w:sz="0" w:space="0" w:color="auto"/>
        <w:left w:val="none" w:sz="0" w:space="0" w:color="auto"/>
        <w:bottom w:val="none" w:sz="0" w:space="0" w:color="auto"/>
        <w:right w:val="none" w:sz="0" w:space="0" w:color="auto"/>
      </w:divBdr>
      <w:divsChild>
        <w:div w:id="351537025">
          <w:marLeft w:val="0"/>
          <w:marRight w:val="0"/>
          <w:marTop w:val="0"/>
          <w:marBottom w:val="0"/>
          <w:divBdr>
            <w:top w:val="none" w:sz="0" w:space="0" w:color="auto"/>
            <w:left w:val="none" w:sz="0" w:space="0" w:color="auto"/>
            <w:bottom w:val="none" w:sz="0" w:space="0" w:color="auto"/>
            <w:right w:val="none" w:sz="0" w:space="0" w:color="auto"/>
          </w:divBdr>
          <w:divsChild>
            <w:div w:id="29577291">
              <w:marLeft w:val="0"/>
              <w:marRight w:val="0"/>
              <w:marTop w:val="0"/>
              <w:marBottom w:val="0"/>
              <w:divBdr>
                <w:top w:val="none" w:sz="0" w:space="0" w:color="auto"/>
                <w:left w:val="none" w:sz="0" w:space="0" w:color="auto"/>
                <w:bottom w:val="none" w:sz="0" w:space="0" w:color="auto"/>
                <w:right w:val="none" w:sz="0" w:space="0" w:color="auto"/>
              </w:divBdr>
            </w:div>
            <w:div w:id="252200363">
              <w:marLeft w:val="0"/>
              <w:marRight w:val="0"/>
              <w:marTop w:val="0"/>
              <w:marBottom w:val="0"/>
              <w:divBdr>
                <w:top w:val="none" w:sz="0" w:space="0" w:color="auto"/>
                <w:left w:val="none" w:sz="0" w:space="0" w:color="auto"/>
                <w:bottom w:val="none" w:sz="0" w:space="0" w:color="auto"/>
                <w:right w:val="none" w:sz="0" w:space="0" w:color="auto"/>
              </w:divBdr>
            </w:div>
            <w:div w:id="1106997967">
              <w:marLeft w:val="0"/>
              <w:marRight w:val="0"/>
              <w:marTop w:val="0"/>
              <w:marBottom w:val="0"/>
              <w:divBdr>
                <w:top w:val="none" w:sz="0" w:space="0" w:color="auto"/>
                <w:left w:val="none" w:sz="0" w:space="0" w:color="auto"/>
                <w:bottom w:val="none" w:sz="0" w:space="0" w:color="auto"/>
                <w:right w:val="none" w:sz="0" w:space="0" w:color="auto"/>
              </w:divBdr>
            </w:div>
            <w:div w:id="1267690998">
              <w:marLeft w:val="0"/>
              <w:marRight w:val="0"/>
              <w:marTop w:val="0"/>
              <w:marBottom w:val="0"/>
              <w:divBdr>
                <w:top w:val="none" w:sz="0" w:space="0" w:color="auto"/>
                <w:left w:val="none" w:sz="0" w:space="0" w:color="auto"/>
                <w:bottom w:val="none" w:sz="0" w:space="0" w:color="auto"/>
                <w:right w:val="none" w:sz="0" w:space="0" w:color="auto"/>
              </w:divBdr>
            </w:div>
            <w:div w:id="1377897773">
              <w:marLeft w:val="0"/>
              <w:marRight w:val="0"/>
              <w:marTop w:val="0"/>
              <w:marBottom w:val="0"/>
              <w:divBdr>
                <w:top w:val="none" w:sz="0" w:space="0" w:color="auto"/>
                <w:left w:val="none" w:sz="0" w:space="0" w:color="auto"/>
                <w:bottom w:val="none" w:sz="0" w:space="0" w:color="auto"/>
                <w:right w:val="none" w:sz="0" w:space="0" w:color="auto"/>
              </w:divBdr>
            </w:div>
            <w:div w:id="1928418989">
              <w:marLeft w:val="0"/>
              <w:marRight w:val="0"/>
              <w:marTop w:val="0"/>
              <w:marBottom w:val="0"/>
              <w:divBdr>
                <w:top w:val="none" w:sz="0" w:space="0" w:color="auto"/>
                <w:left w:val="none" w:sz="0" w:space="0" w:color="auto"/>
                <w:bottom w:val="none" w:sz="0" w:space="0" w:color="auto"/>
                <w:right w:val="none" w:sz="0" w:space="0" w:color="auto"/>
              </w:divBdr>
            </w:div>
            <w:div w:id="1959600817">
              <w:marLeft w:val="0"/>
              <w:marRight w:val="0"/>
              <w:marTop w:val="0"/>
              <w:marBottom w:val="0"/>
              <w:divBdr>
                <w:top w:val="none" w:sz="0" w:space="0" w:color="auto"/>
                <w:left w:val="none" w:sz="0" w:space="0" w:color="auto"/>
                <w:bottom w:val="none" w:sz="0" w:space="0" w:color="auto"/>
                <w:right w:val="none" w:sz="0" w:space="0" w:color="auto"/>
              </w:divBdr>
            </w:div>
            <w:div w:id="2012947645">
              <w:marLeft w:val="0"/>
              <w:marRight w:val="0"/>
              <w:marTop w:val="0"/>
              <w:marBottom w:val="0"/>
              <w:divBdr>
                <w:top w:val="none" w:sz="0" w:space="0" w:color="auto"/>
                <w:left w:val="none" w:sz="0" w:space="0" w:color="auto"/>
                <w:bottom w:val="none" w:sz="0" w:space="0" w:color="auto"/>
                <w:right w:val="none" w:sz="0" w:space="0" w:color="auto"/>
              </w:divBdr>
            </w:div>
            <w:div w:id="21243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85333">
      <w:bodyDiv w:val="1"/>
      <w:marLeft w:val="0"/>
      <w:marRight w:val="0"/>
      <w:marTop w:val="0"/>
      <w:marBottom w:val="0"/>
      <w:divBdr>
        <w:top w:val="none" w:sz="0" w:space="0" w:color="auto"/>
        <w:left w:val="none" w:sz="0" w:space="0" w:color="auto"/>
        <w:bottom w:val="none" w:sz="0" w:space="0" w:color="auto"/>
        <w:right w:val="none" w:sz="0" w:space="0" w:color="auto"/>
      </w:divBdr>
      <w:divsChild>
        <w:div w:id="1827283920">
          <w:marLeft w:val="0"/>
          <w:marRight w:val="0"/>
          <w:marTop w:val="0"/>
          <w:marBottom w:val="0"/>
          <w:divBdr>
            <w:top w:val="none" w:sz="0" w:space="0" w:color="auto"/>
            <w:left w:val="none" w:sz="0" w:space="0" w:color="auto"/>
            <w:bottom w:val="none" w:sz="0" w:space="0" w:color="auto"/>
            <w:right w:val="none" w:sz="0" w:space="0" w:color="auto"/>
          </w:divBdr>
          <w:divsChild>
            <w:div w:id="320231313">
              <w:marLeft w:val="0"/>
              <w:marRight w:val="0"/>
              <w:marTop w:val="0"/>
              <w:marBottom w:val="0"/>
              <w:divBdr>
                <w:top w:val="none" w:sz="0" w:space="0" w:color="auto"/>
                <w:left w:val="none" w:sz="0" w:space="0" w:color="auto"/>
                <w:bottom w:val="none" w:sz="0" w:space="0" w:color="auto"/>
                <w:right w:val="none" w:sz="0" w:space="0" w:color="auto"/>
              </w:divBdr>
              <w:divsChild>
                <w:div w:id="1173489228">
                  <w:marLeft w:val="0"/>
                  <w:marRight w:val="0"/>
                  <w:marTop w:val="0"/>
                  <w:marBottom w:val="0"/>
                  <w:divBdr>
                    <w:top w:val="none" w:sz="0" w:space="0" w:color="auto"/>
                    <w:left w:val="none" w:sz="0" w:space="0" w:color="auto"/>
                    <w:bottom w:val="none" w:sz="0" w:space="0" w:color="auto"/>
                    <w:right w:val="none" w:sz="0" w:space="0" w:color="auto"/>
                  </w:divBdr>
                  <w:divsChild>
                    <w:div w:id="2137746962">
                      <w:marLeft w:val="0"/>
                      <w:marRight w:val="0"/>
                      <w:marTop w:val="0"/>
                      <w:marBottom w:val="0"/>
                      <w:divBdr>
                        <w:top w:val="none" w:sz="0" w:space="0" w:color="auto"/>
                        <w:left w:val="none" w:sz="0" w:space="0" w:color="auto"/>
                        <w:bottom w:val="none" w:sz="0" w:space="0" w:color="auto"/>
                        <w:right w:val="none" w:sz="0" w:space="0" w:color="auto"/>
                      </w:divBdr>
                      <w:divsChild>
                        <w:div w:id="1272934768">
                          <w:marLeft w:val="0"/>
                          <w:marRight w:val="0"/>
                          <w:marTop w:val="0"/>
                          <w:marBottom w:val="0"/>
                          <w:divBdr>
                            <w:top w:val="none" w:sz="0" w:space="0" w:color="auto"/>
                            <w:left w:val="none" w:sz="0" w:space="0" w:color="auto"/>
                            <w:bottom w:val="none" w:sz="0" w:space="0" w:color="auto"/>
                            <w:right w:val="none" w:sz="0" w:space="0" w:color="auto"/>
                          </w:divBdr>
                          <w:divsChild>
                            <w:div w:id="1825661100">
                              <w:marLeft w:val="0"/>
                              <w:marRight w:val="0"/>
                              <w:marTop w:val="0"/>
                              <w:marBottom w:val="0"/>
                              <w:divBdr>
                                <w:top w:val="none" w:sz="0" w:space="0" w:color="auto"/>
                                <w:left w:val="none" w:sz="0" w:space="0" w:color="auto"/>
                                <w:bottom w:val="none" w:sz="0" w:space="0" w:color="auto"/>
                                <w:right w:val="none" w:sz="0" w:space="0" w:color="auto"/>
                              </w:divBdr>
                              <w:divsChild>
                                <w:div w:id="363408113">
                                  <w:marLeft w:val="0"/>
                                  <w:marRight w:val="0"/>
                                  <w:marTop w:val="0"/>
                                  <w:marBottom w:val="0"/>
                                  <w:divBdr>
                                    <w:top w:val="none" w:sz="0" w:space="0" w:color="auto"/>
                                    <w:left w:val="none" w:sz="0" w:space="0" w:color="auto"/>
                                    <w:bottom w:val="none" w:sz="0" w:space="0" w:color="auto"/>
                                    <w:right w:val="none" w:sz="0" w:space="0" w:color="auto"/>
                                  </w:divBdr>
                                  <w:divsChild>
                                    <w:div w:id="108580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553087">
      <w:bodyDiv w:val="1"/>
      <w:marLeft w:val="0"/>
      <w:marRight w:val="0"/>
      <w:marTop w:val="0"/>
      <w:marBottom w:val="0"/>
      <w:divBdr>
        <w:top w:val="none" w:sz="0" w:space="0" w:color="auto"/>
        <w:left w:val="none" w:sz="0" w:space="0" w:color="auto"/>
        <w:bottom w:val="none" w:sz="0" w:space="0" w:color="auto"/>
        <w:right w:val="none" w:sz="0" w:space="0" w:color="auto"/>
      </w:divBdr>
      <w:divsChild>
        <w:div w:id="1366979689">
          <w:marLeft w:val="0"/>
          <w:marRight w:val="0"/>
          <w:marTop w:val="0"/>
          <w:marBottom w:val="0"/>
          <w:divBdr>
            <w:top w:val="none" w:sz="0" w:space="0" w:color="auto"/>
            <w:left w:val="none" w:sz="0" w:space="0" w:color="auto"/>
            <w:bottom w:val="none" w:sz="0" w:space="0" w:color="auto"/>
            <w:right w:val="none" w:sz="0" w:space="0" w:color="auto"/>
          </w:divBdr>
        </w:div>
      </w:divsChild>
    </w:div>
    <w:div w:id="2024745957">
      <w:bodyDiv w:val="1"/>
      <w:marLeft w:val="0"/>
      <w:marRight w:val="0"/>
      <w:marTop w:val="0"/>
      <w:marBottom w:val="0"/>
      <w:divBdr>
        <w:top w:val="none" w:sz="0" w:space="0" w:color="auto"/>
        <w:left w:val="none" w:sz="0" w:space="0" w:color="auto"/>
        <w:bottom w:val="none" w:sz="0" w:space="0" w:color="auto"/>
        <w:right w:val="none" w:sz="0" w:space="0" w:color="auto"/>
      </w:divBdr>
      <w:divsChild>
        <w:div w:id="1036544627">
          <w:marLeft w:val="0"/>
          <w:marRight w:val="0"/>
          <w:marTop w:val="0"/>
          <w:marBottom w:val="0"/>
          <w:divBdr>
            <w:top w:val="none" w:sz="0" w:space="0" w:color="auto"/>
            <w:left w:val="none" w:sz="0" w:space="0" w:color="auto"/>
            <w:bottom w:val="none" w:sz="0" w:space="0" w:color="auto"/>
            <w:right w:val="none" w:sz="0" w:space="0" w:color="auto"/>
          </w:divBdr>
        </w:div>
      </w:divsChild>
    </w:div>
    <w:div w:id="2024823225">
      <w:bodyDiv w:val="1"/>
      <w:marLeft w:val="0"/>
      <w:marRight w:val="0"/>
      <w:marTop w:val="0"/>
      <w:marBottom w:val="0"/>
      <w:divBdr>
        <w:top w:val="none" w:sz="0" w:space="0" w:color="auto"/>
        <w:left w:val="none" w:sz="0" w:space="0" w:color="auto"/>
        <w:bottom w:val="none" w:sz="0" w:space="0" w:color="auto"/>
        <w:right w:val="none" w:sz="0" w:space="0" w:color="auto"/>
      </w:divBdr>
      <w:divsChild>
        <w:div w:id="1478717634">
          <w:marLeft w:val="0"/>
          <w:marRight w:val="0"/>
          <w:marTop w:val="0"/>
          <w:marBottom w:val="0"/>
          <w:divBdr>
            <w:top w:val="none" w:sz="0" w:space="0" w:color="auto"/>
            <w:left w:val="none" w:sz="0" w:space="0" w:color="auto"/>
            <w:bottom w:val="none" w:sz="0" w:space="0" w:color="auto"/>
            <w:right w:val="none" w:sz="0" w:space="0" w:color="auto"/>
          </w:divBdr>
          <w:divsChild>
            <w:div w:id="968899477">
              <w:marLeft w:val="0"/>
              <w:marRight w:val="0"/>
              <w:marTop w:val="0"/>
              <w:marBottom w:val="0"/>
              <w:divBdr>
                <w:top w:val="none" w:sz="0" w:space="0" w:color="auto"/>
                <w:left w:val="none" w:sz="0" w:space="0" w:color="auto"/>
                <w:bottom w:val="none" w:sz="0" w:space="0" w:color="auto"/>
                <w:right w:val="none" w:sz="0" w:space="0" w:color="auto"/>
              </w:divBdr>
              <w:divsChild>
                <w:div w:id="1614093245">
                  <w:marLeft w:val="0"/>
                  <w:marRight w:val="0"/>
                  <w:marTop w:val="0"/>
                  <w:marBottom w:val="0"/>
                  <w:divBdr>
                    <w:top w:val="none" w:sz="0" w:space="0" w:color="auto"/>
                    <w:left w:val="none" w:sz="0" w:space="0" w:color="auto"/>
                    <w:bottom w:val="none" w:sz="0" w:space="0" w:color="auto"/>
                    <w:right w:val="none" w:sz="0" w:space="0" w:color="auto"/>
                  </w:divBdr>
                  <w:divsChild>
                    <w:div w:id="1567691072">
                      <w:marLeft w:val="0"/>
                      <w:marRight w:val="0"/>
                      <w:marTop w:val="0"/>
                      <w:marBottom w:val="0"/>
                      <w:divBdr>
                        <w:top w:val="none" w:sz="0" w:space="0" w:color="auto"/>
                        <w:left w:val="none" w:sz="0" w:space="0" w:color="auto"/>
                        <w:bottom w:val="none" w:sz="0" w:space="0" w:color="auto"/>
                        <w:right w:val="none" w:sz="0" w:space="0" w:color="auto"/>
                      </w:divBdr>
                      <w:divsChild>
                        <w:div w:id="281113394">
                          <w:marLeft w:val="0"/>
                          <w:marRight w:val="0"/>
                          <w:marTop w:val="0"/>
                          <w:marBottom w:val="0"/>
                          <w:divBdr>
                            <w:top w:val="none" w:sz="0" w:space="0" w:color="auto"/>
                            <w:left w:val="none" w:sz="0" w:space="0" w:color="auto"/>
                            <w:bottom w:val="none" w:sz="0" w:space="0" w:color="auto"/>
                            <w:right w:val="none" w:sz="0" w:space="0" w:color="auto"/>
                          </w:divBdr>
                          <w:divsChild>
                            <w:div w:id="2078627359">
                              <w:marLeft w:val="0"/>
                              <w:marRight w:val="0"/>
                              <w:marTop w:val="0"/>
                              <w:marBottom w:val="0"/>
                              <w:divBdr>
                                <w:top w:val="none" w:sz="0" w:space="0" w:color="auto"/>
                                <w:left w:val="none" w:sz="0" w:space="0" w:color="auto"/>
                                <w:bottom w:val="none" w:sz="0" w:space="0" w:color="auto"/>
                                <w:right w:val="none" w:sz="0" w:space="0" w:color="auto"/>
                              </w:divBdr>
                              <w:divsChild>
                                <w:div w:id="1593204993">
                                  <w:marLeft w:val="0"/>
                                  <w:marRight w:val="0"/>
                                  <w:marTop w:val="0"/>
                                  <w:marBottom w:val="0"/>
                                  <w:divBdr>
                                    <w:top w:val="none" w:sz="0" w:space="0" w:color="auto"/>
                                    <w:left w:val="none" w:sz="0" w:space="0" w:color="auto"/>
                                    <w:bottom w:val="none" w:sz="0" w:space="0" w:color="auto"/>
                                    <w:right w:val="none" w:sz="0" w:space="0" w:color="auto"/>
                                  </w:divBdr>
                                  <w:divsChild>
                                    <w:div w:id="18312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935357">
      <w:bodyDiv w:val="1"/>
      <w:marLeft w:val="0"/>
      <w:marRight w:val="0"/>
      <w:marTop w:val="0"/>
      <w:marBottom w:val="0"/>
      <w:divBdr>
        <w:top w:val="none" w:sz="0" w:space="0" w:color="auto"/>
        <w:left w:val="none" w:sz="0" w:space="0" w:color="auto"/>
        <w:bottom w:val="none" w:sz="0" w:space="0" w:color="auto"/>
        <w:right w:val="none" w:sz="0" w:space="0" w:color="auto"/>
      </w:divBdr>
      <w:divsChild>
        <w:div w:id="1032069565">
          <w:marLeft w:val="0"/>
          <w:marRight w:val="0"/>
          <w:marTop w:val="0"/>
          <w:marBottom w:val="150"/>
          <w:divBdr>
            <w:top w:val="none" w:sz="0" w:space="0" w:color="auto"/>
            <w:left w:val="none" w:sz="0" w:space="0" w:color="auto"/>
            <w:bottom w:val="none" w:sz="0" w:space="0" w:color="auto"/>
            <w:right w:val="none" w:sz="0" w:space="0" w:color="auto"/>
          </w:divBdr>
          <w:divsChild>
            <w:div w:id="1344551278">
              <w:marLeft w:val="0"/>
              <w:marRight w:val="0"/>
              <w:marTop w:val="0"/>
              <w:marBottom w:val="0"/>
              <w:divBdr>
                <w:top w:val="none" w:sz="0" w:space="0" w:color="auto"/>
                <w:left w:val="none" w:sz="0" w:space="0" w:color="auto"/>
                <w:bottom w:val="none" w:sz="0" w:space="0" w:color="auto"/>
                <w:right w:val="none" w:sz="0" w:space="0" w:color="auto"/>
              </w:divBdr>
            </w:div>
          </w:divsChild>
        </w:div>
        <w:div w:id="1583418532">
          <w:marLeft w:val="0"/>
          <w:marRight w:val="0"/>
          <w:marTop w:val="0"/>
          <w:marBottom w:val="150"/>
          <w:divBdr>
            <w:top w:val="none" w:sz="0" w:space="0" w:color="auto"/>
            <w:left w:val="none" w:sz="0" w:space="0" w:color="auto"/>
            <w:bottom w:val="none" w:sz="0" w:space="0" w:color="auto"/>
            <w:right w:val="none" w:sz="0" w:space="0" w:color="auto"/>
          </w:divBdr>
        </w:div>
        <w:div w:id="1314793361">
          <w:marLeft w:val="0"/>
          <w:marRight w:val="0"/>
          <w:marTop w:val="0"/>
          <w:marBottom w:val="0"/>
          <w:divBdr>
            <w:top w:val="none" w:sz="0" w:space="0" w:color="auto"/>
            <w:left w:val="none" w:sz="0" w:space="0" w:color="auto"/>
            <w:bottom w:val="none" w:sz="0" w:space="0" w:color="auto"/>
            <w:right w:val="none" w:sz="0" w:space="0" w:color="auto"/>
          </w:divBdr>
          <w:divsChild>
            <w:div w:id="3597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25835">
      <w:bodyDiv w:val="1"/>
      <w:marLeft w:val="0"/>
      <w:marRight w:val="0"/>
      <w:marTop w:val="0"/>
      <w:marBottom w:val="0"/>
      <w:divBdr>
        <w:top w:val="none" w:sz="0" w:space="0" w:color="auto"/>
        <w:left w:val="none" w:sz="0" w:space="0" w:color="auto"/>
        <w:bottom w:val="none" w:sz="0" w:space="0" w:color="auto"/>
        <w:right w:val="none" w:sz="0" w:space="0" w:color="auto"/>
      </w:divBdr>
    </w:div>
    <w:div w:id="2025663437">
      <w:bodyDiv w:val="1"/>
      <w:marLeft w:val="0"/>
      <w:marRight w:val="0"/>
      <w:marTop w:val="0"/>
      <w:marBottom w:val="0"/>
      <w:divBdr>
        <w:top w:val="none" w:sz="0" w:space="0" w:color="auto"/>
        <w:left w:val="none" w:sz="0" w:space="0" w:color="auto"/>
        <w:bottom w:val="none" w:sz="0" w:space="0" w:color="auto"/>
        <w:right w:val="none" w:sz="0" w:space="0" w:color="auto"/>
      </w:divBdr>
      <w:divsChild>
        <w:div w:id="504134704">
          <w:marLeft w:val="0"/>
          <w:marRight w:val="0"/>
          <w:marTop w:val="225"/>
          <w:marBottom w:val="0"/>
          <w:divBdr>
            <w:top w:val="none" w:sz="0" w:space="0" w:color="auto"/>
            <w:left w:val="none" w:sz="0" w:space="0" w:color="auto"/>
            <w:bottom w:val="none" w:sz="0" w:space="0" w:color="auto"/>
            <w:right w:val="none" w:sz="0" w:space="0" w:color="auto"/>
          </w:divBdr>
        </w:div>
      </w:divsChild>
    </w:div>
    <w:div w:id="2025934053">
      <w:bodyDiv w:val="1"/>
      <w:marLeft w:val="0"/>
      <w:marRight w:val="0"/>
      <w:marTop w:val="0"/>
      <w:marBottom w:val="0"/>
      <w:divBdr>
        <w:top w:val="none" w:sz="0" w:space="0" w:color="auto"/>
        <w:left w:val="none" w:sz="0" w:space="0" w:color="auto"/>
        <w:bottom w:val="none" w:sz="0" w:space="0" w:color="auto"/>
        <w:right w:val="none" w:sz="0" w:space="0" w:color="auto"/>
      </w:divBdr>
      <w:divsChild>
        <w:div w:id="812865323">
          <w:marLeft w:val="0"/>
          <w:marRight w:val="0"/>
          <w:marTop w:val="0"/>
          <w:marBottom w:val="150"/>
          <w:divBdr>
            <w:top w:val="none" w:sz="0" w:space="0" w:color="auto"/>
            <w:left w:val="none" w:sz="0" w:space="0" w:color="auto"/>
            <w:bottom w:val="none" w:sz="0" w:space="0" w:color="auto"/>
            <w:right w:val="none" w:sz="0" w:space="0" w:color="auto"/>
          </w:divBdr>
          <w:divsChild>
            <w:div w:id="2043896934">
              <w:marLeft w:val="0"/>
              <w:marRight w:val="0"/>
              <w:marTop w:val="0"/>
              <w:marBottom w:val="0"/>
              <w:divBdr>
                <w:top w:val="none" w:sz="0" w:space="0" w:color="auto"/>
                <w:left w:val="none" w:sz="0" w:space="0" w:color="auto"/>
                <w:bottom w:val="none" w:sz="0" w:space="0" w:color="auto"/>
                <w:right w:val="none" w:sz="0" w:space="0" w:color="auto"/>
              </w:divBdr>
              <w:divsChild>
                <w:div w:id="130168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39581">
          <w:marLeft w:val="0"/>
          <w:marRight w:val="0"/>
          <w:marTop w:val="0"/>
          <w:marBottom w:val="150"/>
          <w:divBdr>
            <w:top w:val="none" w:sz="0" w:space="0" w:color="auto"/>
            <w:left w:val="none" w:sz="0" w:space="0" w:color="auto"/>
            <w:bottom w:val="none" w:sz="0" w:space="0" w:color="auto"/>
            <w:right w:val="none" w:sz="0" w:space="0" w:color="auto"/>
          </w:divBdr>
        </w:div>
        <w:div w:id="1804693642">
          <w:marLeft w:val="0"/>
          <w:marRight w:val="0"/>
          <w:marTop w:val="0"/>
          <w:marBottom w:val="0"/>
          <w:divBdr>
            <w:top w:val="none" w:sz="0" w:space="0" w:color="auto"/>
            <w:left w:val="none" w:sz="0" w:space="0" w:color="auto"/>
            <w:bottom w:val="none" w:sz="0" w:space="0" w:color="auto"/>
            <w:right w:val="none" w:sz="0" w:space="0" w:color="auto"/>
          </w:divBdr>
          <w:divsChild>
            <w:div w:id="56907763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25980951">
      <w:bodyDiv w:val="1"/>
      <w:marLeft w:val="0"/>
      <w:marRight w:val="0"/>
      <w:marTop w:val="0"/>
      <w:marBottom w:val="0"/>
      <w:divBdr>
        <w:top w:val="none" w:sz="0" w:space="0" w:color="auto"/>
        <w:left w:val="none" w:sz="0" w:space="0" w:color="auto"/>
        <w:bottom w:val="none" w:sz="0" w:space="0" w:color="auto"/>
        <w:right w:val="none" w:sz="0" w:space="0" w:color="auto"/>
      </w:divBdr>
    </w:div>
    <w:div w:id="2026134390">
      <w:bodyDiv w:val="1"/>
      <w:marLeft w:val="0"/>
      <w:marRight w:val="0"/>
      <w:marTop w:val="0"/>
      <w:marBottom w:val="0"/>
      <w:divBdr>
        <w:top w:val="none" w:sz="0" w:space="0" w:color="auto"/>
        <w:left w:val="none" w:sz="0" w:space="0" w:color="auto"/>
        <w:bottom w:val="none" w:sz="0" w:space="0" w:color="auto"/>
        <w:right w:val="none" w:sz="0" w:space="0" w:color="auto"/>
      </w:divBdr>
      <w:divsChild>
        <w:div w:id="1218584898">
          <w:marLeft w:val="0"/>
          <w:marRight w:val="0"/>
          <w:marTop w:val="0"/>
          <w:marBottom w:val="0"/>
          <w:divBdr>
            <w:top w:val="none" w:sz="0" w:space="0" w:color="auto"/>
            <w:left w:val="none" w:sz="0" w:space="0" w:color="auto"/>
            <w:bottom w:val="dotted" w:sz="6" w:space="4" w:color="DDDDDD"/>
            <w:right w:val="none" w:sz="0" w:space="0" w:color="auto"/>
          </w:divBdr>
        </w:div>
      </w:divsChild>
    </w:div>
    <w:div w:id="2026516673">
      <w:bodyDiv w:val="1"/>
      <w:marLeft w:val="0"/>
      <w:marRight w:val="0"/>
      <w:marTop w:val="0"/>
      <w:marBottom w:val="0"/>
      <w:divBdr>
        <w:top w:val="none" w:sz="0" w:space="0" w:color="auto"/>
        <w:left w:val="none" w:sz="0" w:space="0" w:color="auto"/>
        <w:bottom w:val="none" w:sz="0" w:space="0" w:color="auto"/>
        <w:right w:val="none" w:sz="0" w:space="0" w:color="auto"/>
      </w:divBdr>
      <w:divsChild>
        <w:div w:id="221913935">
          <w:marLeft w:val="0"/>
          <w:marRight w:val="0"/>
          <w:marTop w:val="0"/>
          <w:marBottom w:val="240"/>
          <w:divBdr>
            <w:top w:val="none" w:sz="0" w:space="0" w:color="auto"/>
            <w:left w:val="none" w:sz="0" w:space="0" w:color="auto"/>
            <w:bottom w:val="none" w:sz="0" w:space="0" w:color="auto"/>
            <w:right w:val="none" w:sz="0" w:space="0" w:color="auto"/>
          </w:divBdr>
        </w:div>
        <w:div w:id="847911853">
          <w:marLeft w:val="0"/>
          <w:marRight w:val="0"/>
          <w:marTop w:val="0"/>
          <w:marBottom w:val="240"/>
          <w:divBdr>
            <w:top w:val="none" w:sz="0" w:space="0" w:color="auto"/>
            <w:left w:val="none" w:sz="0" w:space="0" w:color="auto"/>
            <w:bottom w:val="none" w:sz="0" w:space="0" w:color="auto"/>
            <w:right w:val="none" w:sz="0" w:space="0" w:color="auto"/>
          </w:divBdr>
        </w:div>
        <w:div w:id="1548449737">
          <w:marLeft w:val="0"/>
          <w:marRight w:val="0"/>
          <w:marTop w:val="0"/>
          <w:marBottom w:val="240"/>
          <w:divBdr>
            <w:top w:val="none" w:sz="0" w:space="0" w:color="auto"/>
            <w:left w:val="none" w:sz="0" w:space="0" w:color="auto"/>
            <w:bottom w:val="none" w:sz="0" w:space="0" w:color="auto"/>
            <w:right w:val="none" w:sz="0" w:space="0" w:color="auto"/>
          </w:divBdr>
          <w:divsChild>
            <w:div w:id="286011691">
              <w:marLeft w:val="0"/>
              <w:marRight w:val="0"/>
              <w:marTop w:val="0"/>
              <w:marBottom w:val="0"/>
              <w:divBdr>
                <w:top w:val="none" w:sz="0" w:space="0" w:color="auto"/>
                <w:left w:val="none" w:sz="0" w:space="0" w:color="auto"/>
                <w:bottom w:val="none" w:sz="0" w:space="0" w:color="auto"/>
                <w:right w:val="none" w:sz="0" w:space="0" w:color="auto"/>
              </w:divBdr>
              <w:divsChild>
                <w:div w:id="142364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22876">
          <w:marLeft w:val="0"/>
          <w:marRight w:val="0"/>
          <w:marTop w:val="0"/>
          <w:marBottom w:val="240"/>
          <w:divBdr>
            <w:top w:val="none" w:sz="0" w:space="0" w:color="auto"/>
            <w:left w:val="none" w:sz="0" w:space="0" w:color="auto"/>
            <w:bottom w:val="none" w:sz="0" w:space="0" w:color="auto"/>
            <w:right w:val="none" w:sz="0" w:space="0" w:color="auto"/>
          </w:divBdr>
        </w:div>
        <w:div w:id="1745102313">
          <w:marLeft w:val="0"/>
          <w:marRight w:val="0"/>
          <w:marTop w:val="0"/>
          <w:marBottom w:val="240"/>
          <w:divBdr>
            <w:top w:val="none" w:sz="0" w:space="0" w:color="auto"/>
            <w:left w:val="none" w:sz="0" w:space="0" w:color="auto"/>
            <w:bottom w:val="none" w:sz="0" w:space="0" w:color="auto"/>
            <w:right w:val="none" w:sz="0" w:space="0" w:color="auto"/>
          </w:divBdr>
        </w:div>
      </w:divsChild>
    </w:div>
    <w:div w:id="2027094880">
      <w:bodyDiv w:val="1"/>
      <w:marLeft w:val="0"/>
      <w:marRight w:val="0"/>
      <w:marTop w:val="0"/>
      <w:marBottom w:val="0"/>
      <w:divBdr>
        <w:top w:val="none" w:sz="0" w:space="0" w:color="auto"/>
        <w:left w:val="none" w:sz="0" w:space="0" w:color="auto"/>
        <w:bottom w:val="none" w:sz="0" w:space="0" w:color="auto"/>
        <w:right w:val="none" w:sz="0" w:space="0" w:color="auto"/>
      </w:divBdr>
      <w:divsChild>
        <w:div w:id="1631594976">
          <w:marLeft w:val="0"/>
          <w:marRight w:val="0"/>
          <w:marTop w:val="0"/>
          <w:marBottom w:val="0"/>
          <w:divBdr>
            <w:top w:val="none" w:sz="0" w:space="0" w:color="auto"/>
            <w:left w:val="none" w:sz="0" w:space="0" w:color="auto"/>
            <w:bottom w:val="dotted" w:sz="6" w:space="4" w:color="DDDDDD"/>
            <w:right w:val="none" w:sz="0" w:space="0" w:color="auto"/>
          </w:divBdr>
        </w:div>
      </w:divsChild>
    </w:div>
    <w:div w:id="2027167515">
      <w:bodyDiv w:val="1"/>
      <w:marLeft w:val="0"/>
      <w:marRight w:val="0"/>
      <w:marTop w:val="0"/>
      <w:marBottom w:val="0"/>
      <w:divBdr>
        <w:top w:val="none" w:sz="0" w:space="0" w:color="auto"/>
        <w:left w:val="none" w:sz="0" w:space="0" w:color="auto"/>
        <w:bottom w:val="none" w:sz="0" w:space="0" w:color="auto"/>
        <w:right w:val="none" w:sz="0" w:space="0" w:color="auto"/>
      </w:divBdr>
      <w:divsChild>
        <w:div w:id="311787442">
          <w:marLeft w:val="0"/>
          <w:marRight w:val="0"/>
          <w:marTop w:val="0"/>
          <w:marBottom w:val="180"/>
          <w:divBdr>
            <w:top w:val="none" w:sz="0" w:space="0" w:color="auto"/>
            <w:left w:val="none" w:sz="0" w:space="0" w:color="auto"/>
            <w:bottom w:val="none" w:sz="0" w:space="0" w:color="auto"/>
            <w:right w:val="none" w:sz="0" w:space="0" w:color="auto"/>
          </w:divBdr>
        </w:div>
      </w:divsChild>
    </w:div>
    <w:div w:id="2027364213">
      <w:bodyDiv w:val="1"/>
      <w:marLeft w:val="0"/>
      <w:marRight w:val="0"/>
      <w:marTop w:val="0"/>
      <w:marBottom w:val="0"/>
      <w:divBdr>
        <w:top w:val="none" w:sz="0" w:space="0" w:color="auto"/>
        <w:left w:val="none" w:sz="0" w:space="0" w:color="auto"/>
        <w:bottom w:val="none" w:sz="0" w:space="0" w:color="auto"/>
        <w:right w:val="none" w:sz="0" w:space="0" w:color="auto"/>
      </w:divBdr>
      <w:divsChild>
        <w:div w:id="1952080349">
          <w:marLeft w:val="0"/>
          <w:marRight w:val="0"/>
          <w:marTop w:val="0"/>
          <w:marBottom w:val="0"/>
          <w:divBdr>
            <w:top w:val="none" w:sz="0" w:space="0" w:color="auto"/>
            <w:left w:val="none" w:sz="0" w:space="0" w:color="auto"/>
            <w:bottom w:val="none" w:sz="0" w:space="0" w:color="auto"/>
            <w:right w:val="none" w:sz="0" w:space="0" w:color="auto"/>
          </w:divBdr>
        </w:div>
      </w:divsChild>
    </w:div>
    <w:div w:id="2027902334">
      <w:bodyDiv w:val="1"/>
      <w:marLeft w:val="0"/>
      <w:marRight w:val="0"/>
      <w:marTop w:val="0"/>
      <w:marBottom w:val="0"/>
      <w:divBdr>
        <w:top w:val="none" w:sz="0" w:space="0" w:color="auto"/>
        <w:left w:val="none" w:sz="0" w:space="0" w:color="auto"/>
        <w:bottom w:val="none" w:sz="0" w:space="0" w:color="auto"/>
        <w:right w:val="none" w:sz="0" w:space="0" w:color="auto"/>
      </w:divBdr>
      <w:divsChild>
        <w:div w:id="899289879">
          <w:marLeft w:val="0"/>
          <w:marRight w:val="0"/>
          <w:marTop w:val="0"/>
          <w:marBottom w:val="0"/>
          <w:divBdr>
            <w:top w:val="none" w:sz="0" w:space="0" w:color="auto"/>
            <w:left w:val="none" w:sz="0" w:space="0" w:color="auto"/>
            <w:bottom w:val="none" w:sz="0" w:space="0" w:color="auto"/>
            <w:right w:val="none" w:sz="0" w:space="0" w:color="auto"/>
          </w:divBdr>
          <w:divsChild>
            <w:div w:id="5221323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8630799">
      <w:bodyDiv w:val="1"/>
      <w:marLeft w:val="0"/>
      <w:marRight w:val="0"/>
      <w:marTop w:val="0"/>
      <w:marBottom w:val="0"/>
      <w:divBdr>
        <w:top w:val="none" w:sz="0" w:space="0" w:color="auto"/>
        <w:left w:val="none" w:sz="0" w:space="0" w:color="auto"/>
        <w:bottom w:val="none" w:sz="0" w:space="0" w:color="auto"/>
        <w:right w:val="none" w:sz="0" w:space="0" w:color="auto"/>
      </w:divBdr>
    </w:div>
    <w:div w:id="2028746205">
      <w:bodyDiv w:val="1"/>
      <w:marLeft w:val="0"/>
      <w:marRight w:val="0"/>
      <w:marTop w:val="0"/>
      <w:marBottom w:val="0"/>
      <w:divBdr>
        <w:top w:val="none" w:sz="0" w:space="0" w:color="auto"/>
        <w:left w:val="none" w:sz="0" w:space="0" w:color="auto"/>
        <w:bottom w:val="none" w:sz="0" w:space="0" w:color="auto"/>
        <w:right w:val="none" w:sz="0" w:space="0" w:color="auto"/>
      </w:divBdr>
      <w:divsChild>
        <w:div w:id="1727485067">
          <w:marLeft w:val="0"/>
          <w:marRight w:val="0"/>
          <w:marTop w:val="150"/>
          <w:marBottom w:val="0"/>
          <w:divBdr>
            <w:top w:val="none" w:sz="0" w:space="0" w:color="auto"/>
            <w:left w:val="none" w:sz="0" w:space="0" w:color="auto"/>
            <w:bottom w:val="none" w:sz="0" w:space="0" w:color="auto"/>
            <w:right w:val="none" w:sz="0" w:space="0" w:color="auto"/>
          </w:divBdr>
          <w:divsChild>
            <w:div w:id="1698264719">
              <w:marLeft w:val="0"/>
              <w:marRight w:val="0"/>
              <w:marTop w:val="0"/>
              <w:marBottom w:val="0"/>
              <w:divBdr>
                <w:top w:val="none" w:sz="0" w:space="0" w:color="auto"/>
                <w:left w:val="none" w:sz="0" w:space="0" w:color="auto"/>
                <w:bottom w:val="none" w:sz="0" w:space="0" w:color="auto"/>
                <w:right w:val="none" w:sz="0" w:space="0" w:color="auto"/>
              </w:divBdr>
              <w:divsChild>
                <w:div w:id="1222205127">
                  <w:marLeft w:val="0"/>
                  <w:marRight w:val="0"/>
                  <w:marTop w:val="0"/>
                  <w:marBottom w:val="0"/>
                  <w:divBdr>
                    <w:top w:val="none" w:sz="0" w:space="0" w:color="auto"/>
                    <w:left w:val="none" w:sz="0" w:space="0" w:color="auto"/>
                    <w:bottom w:val="none" w:sz="0" w:space="0" w:color="auto"/>
                    <w:right w:val="none" w:sz="0" w:space="0" w:color="auto"/>
                  </w:divBdr>
                </w:div>
                <w:div w:id="65942967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26139343">
          <w:marLeft w:val="0"/>
          <w:marRight w:val="0"/>
          <w:marTop w:val="0"/>
          <w:marBottom w:val="0"/>
          <w:divBdr>
            <w:top w:val="none" w:sz="0" w:space="0" w:color="auto"/>
            <w:left w:val="none" w:sz="0" w:space="0" w:color="auto"/>
            <w:bottom w:val="none" w:sz="0" w:space="0" w:color="auto"/>
            <w:right w:val="none" w:sz="0" w:space="0" w:color="auto"/>
          </w:divBdr>
          <w:divsChild>
            <w:div w:id="176661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4713">
      <w:bodyDiv w:val="1"/>
      <w:marLeft w:val="0"/>
      <w:marRight w:val="0"/>
      <w:marTop w:val="0"/>
      <w:marBottom w:val="0"/>
      <w:divBdr>
        <w:top w:val="none" w:sz="0" w:space="0" w:color="auto"/>
        <w:left w:val="none" w:sz="0" w:space="0" w:color="auto"/>
        <w:bottom w:val="none" w:sz="0" w:space="0" w:color="auto"/>
        <w:right w:val="none" w:sz="0" w:space="0" w:color="auto"/>
      </w:divBdr>
      <w:divsChild>
        <w:div w:id="1441677450">
          <w:marLeft w:val="0"/>
          <w:marRight w:val="0"/>
          <w:marTop w:val="0"/>
          <w:marBottom w:val="0"/>
          <w:divBdr>
            <w:top w:val="none" w:sz="0" w:space="0" w:color="auto"/>
            <w:left w:val="none" w:sz="0" w:space="0" w:color="auto"/>
            <w:bottom w:val="dotted" w:sz="6" w:space="4" w:color="DDDDDD"/>
            <w:right w:val="none" w:sz="0" w:space="0" w:color="auto"/>
          </w:divBdr>
          <w:divsChild>
            <w:div w:id="18141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1313">
      <w:bodyDiv w:val="1"/>
      <w:marLeft w:val="0"/>
      <w:marRight w:val="0"/>
      <w:marTop w:val="0"/>
      <w:marBottom w:val="0"/>
      <w:divBdr>
        <w:top w:val="none" w:sz="0" w:space="0" w:color="auto"/>
        <w:left w:val="none" w:sz="0" w:space="0" w:color="auto"/>
        <w:bottom w:val="none" w:sz="0" w:space="0" w:color="auto"/>
        <w:right w:val="none" w:sz="0" w:space="0" w:color="auto"/>
      </w:divBdr>
      <w:divsChild>
        <w:div w:id="1443106882">
          <w:marLeft w:val="0"/>
          <w:marRight w:val="0"/>
          <w:marTop w:val="0"/>
          <w:marBottom w:val="0"/>
          <w:divBdr>
            <w:top w:val="none" w:sz="0" w:space="0" w:color="auto"/>
            <w:left w:val="none" w:sz="0" w:space="0" w:color="auto"/>
            <w:bottom w:val="none" w:sz="0" w:space="0" w:color="auto"/>
            <w:right w:val="none" w:sz="0" w:space="0" w:color="auto"/>
          </w:divBdr>
          <w:divsChild>
            <w:div w:id="1571428986">
              <w:marLeft w:val="0"/>
              <w:marRight w:val="0"/>
              <w:marTop w:val="0"/>
              <w:marBottom w:val="0"/>
              <w:divBdr>
                <w:top w:val="single" w:sz="8" w:space="3" w:color="E1E1E1"/>
                <w:left w:val="none" w:sz="0" w:space="0" w:color="auto"/>
                <w:bottom w:val="none" w:sz="0" w:space="0" w:color="auto"/>
                <w:right w:val="none" w:sz="0" w:space="0" w:color="auto"/>
              </w:divBdr>
            </w:div>
          </w:divsChild>
        </w:div>
        <w:div w:id="1500731611">
          <w:marLeft w:val="0"/>
          <w:marRight w:val="0"/>
          <w:marTop w:val="0"/>
          <w:marBottom w:val="0"/>
          <w:divBdr>
            <w:top w:val="none" w:sz="0" w:space="0" w:color="auto"/>
            <w:left w:val="none" w:sz="0" w:space="0" w:color="auto"/>
            <w:bottom w:val="none" w:sz="0" w:space="0" w:color="auto"/>
            <w:right w:val="none" w:sz="0" w:space="0" w:color="auto"/>
          </w:divBdr>
        </w:div>
      </w:divsChild>
    </w:div>
    <w:div w:id="2029015507">
      <w:bodyDiv w:val="1"/>
      <w:marLeft w:val="0"/>
      <w:marRight w:val="0"/>
      <w:marTop w:val="0"/>
      <w:marBottom w:val="0"/>
      <w:divBdr>
        <w:top w:val="none" w:sz="0" w:space="0" w:color="auto"/>
        <w:left w:val="none" w:sz="0" w:space="0" w:color="auto"/>
        <w:bottom w:val="none" w:sz="0" w:space="0" w:color="auto"/>
        <w:right w:val="none" w:sz="0" w:space="0" w:color="auto"/>
      </w:divBdr>
      <w:divsChild>
        <w:div w:id="946037887">
          <w:marLeft w:val="0"/>
          <w:marRight w:val="0"/>
          <w:marTop w:val="0"/>
          <w:marBottom w:val="0"/>
          <w:divBdr>
            <w:top w:val="none" w:sz="0" w:space="0" w:color="auto"/>
            <w:left w:val="none" w:sz="0" w:space="0" w:color="auto"/>
            <w:bottom w:val="dotted" w:sz="6" w:space="4" w:color="DDDDDD"/>
            <w:right w:val="none" w:sz="0" w:space="0" w:color="auto"/>
          </w:divBdr>
          <w:divsChild>
            <w:div w:id="19134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5368">
      <w:bodyDiv w:val="1"/>
      <w:marLeft w:val="0"/>
      <w:marRight w:val="0"/>
      <w:marTop w:val="0"/>
      <w:marBottom w:val="0"/>
      <w:divBdr>
        <w:top w:val="none" w:sz="0" w:space="0" w:color="auto"/>
        <w:left w:val="none" w:sz="0" w:space="0" w:color="auto"/>
        <w:bottom w:val="none" w:sz="0" w:space="0" w:color="auto"/>
        <w:right w:val="none" w:sz="0" w:space="0" w:color="auto"/>
      </w:divBdr>
      <w:divsChild>
        <w:div w:id="404838392">
          <w:marLeft w:val="0"/>
          <w:marRight w:val="0"/>
          <w:marTop w:val="0"/>
          <w:marBottom w:val="0"/>
          <w:divBdr>
            <w:top w:val="none" w:sz="0" w:space="0" w:color="auto"/>
            <w:left w:val="none" w:sz="0" w:space="0" w:color="auto"/>
            <w:bottom w:val="dotted" w:sz="6" w:space="4" w:color="DDDDDD"/>
            <w:right w:val="none" w:sz="0" w:space="0" w:color="auto"/>
          </w:divBdr>
        </w:div>
      </w:divsChild>
    </w:div>
    <w:div w:id="2029719354">
      <w:bodyDiv w:val="1"/>
      <w:marLeft w:val="0"/>
      <w:marRight w:val="0"/>
      <w:marTop w:val="0"/>
      <w:marBottom w:val="0"/>
      <w:divBdr>
        <w:top w:val="none" w:sz="0" w:space="0" w:color="auto"/>
        <w:left w:val="none" w:sz="0" w:space="0" w:color="auto"/>
        <w:bottom w:val="none" w:sz="0" w:space="0" w:color="auto"/>
        <w:right w:val="none" w:sz="0" w:space="0" w:color="auto"/>
      </w:divBdr>
      <w:divsChild>
        <w:div w:id="252128742">
          <w:marLeft w:val="0"/>
          <w:marRight w:val="0"/>
          <w:marTop w:val="0"/>
          <w:marBottom w:val="0"/>
          <w:divBdr>
            <w:top w:val="none" w:sz="0" w:space="0" w:color="auto"/>
            <w:left w:val="none" w:sz="0" w:space="0" w:color="auto"/>
            <w:bottom w:val="none" w:sz="0" w:space="0" w:color="auto"/>
            <w:right w:val="none" w:sz="0" w:space="0" w:color="auto"/>
          </w:divBdr>
          <w:divsChild>
            <w:div w:id="140200205">
              <w:marLeft w:val="0"/>
              <w:marRight w:val="0"/>
              <w:marTop w:val="0"/>
              <w:marBottom w:val="0"/>
              <w:divBdr>
                <w:top w:val="none" w:sz="0" w:space="0" w:color="auto"/>
                <w:left w:val="none" w:sz="0" w:space="0" w:color="auto"/>
                <w:bottom w:val="none" w:sz="0" w:space="0" w:color="auto"/>
                <w:right w:val="none" w:sz="0" w:space="0" w:color="auto"/>
              </w:divBdr>
              <w:divsChild>
                <w:div w:id="452213744">
                  <w:marLeft w:val="0"/>
                  <w:marRight w:val="0"/>
                  <w:marTop w:val="0"/>
                  <w:marBottom w:val="0"/>
                  <w:divBdr>
                    <w:top w:val="none" w:sz="0" w:space="0" w:color="auto"/>
                    <w:left w:val="none" w:sz="0" w:space="0" w:color="auto"/>
                    <w:bottom w:val="none" w:sz="0" w:space="0" w:color="auto"/>
                    <w:right w:val="none" w:sz="0" w:space="0" w:color="auto"/>
                  </w:divBdr>
                  <w:divsChild>
                    <w:div w:id="442112449">
                      <w:marLeft w:val="0"/>
                      <w:marRight w:val="0"/>
                      <w:marTop w:val="0"/>
                      <w:marBottom w:val="0"/>
                      <w:divBdr>
                        <w:top w:val="none" w:sz="0" w:space="0" w:color="auto"/>
                        <w:left w:val="none" w:sz="0" w:space="0" w:color="auto"/>
                        <w:bottom w:val="none" w:sz="0" w:space="0" w:color="auto"/>
                        <w:right w:val="none" w:sz="0" w:space="0" w:color="auto"/>
                      </w:divBdr>
                      <w:divsChild>
                        <w:div w:id="54202079">
                          <w:marLeft w:val="0"/>
                          <w:marRight w:val="0"/>
                          <w:marTop w:val="0"/>
                          <w:marBottom w:val="0"/>
                          <w:divBdr>
                            <w:top w:val="none" w:sz="0" w:space="0" w:color="auto"/>
                            <w:left w:val="none" w:sz="0" w:space="0" w:color="auto"/>
                            <w:bottom w:val="none" w:sz="0" w:space="0" w:color="auto"/>
                            <w:right w:val="none" w:sz="0" w:space="0" w:color="auto"/>
                          </w:divBdr>
                          <w:divsChild>
                            <w:div w:id="2096588414">
                              <w:marLeft w:val="0"/>
                              <w:marRight w:val="0"/>
                              <w:marTop w:val="0"/>
                              <w:marBottom w:val="0"/>
                              <w:divBdr>
                                <w:top w:val="none" w:sz="0" w:space="0" w:color="auto"/>
                                <w:left w:val="none" w:sz="0" w:space="0" w:color="auto"/>
                                <w:bottom w:val="none" w:sz="0" w:space="0" w:color="auto"/>
                                <w:right w:val="none" w:sz="0" w:space="0" w:color="auto"/>
                              </w:divBdr>
                              <w:divsChild>
                                <w:div w:id="1118522160">
                                  <w:marLeft w:val="0"/>
                                  <w:marRight w:val="0"/>
                                  <w:marTop w:val="0"/>
                                  <w:marBottom w:val="0"/>
                                  <w:divBdr>
                                    <w:top w:val="none" w:sz="0" w:space="0" w:color="auto"/>
                                    <w:left w:val="none" w:sz="0" w:space="0" w:color="auto"/>
                                    <w:bottom w:val="none" w:sz="0" w:space="0" w:color="auto"/>
                                    <w:right w:val="none" w:sz="0" w:space="0" w:color="auto"/>
                                  </w:divBdr>
                                  <w:divsChild>
                                    <w:div w:id="19947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91851">
      <w:bodyDiv w:val="1"/>
      <w:marLeft w:val="0"/>
      <w:marRight w:val="0"/>
      <w:marTop w:val="0"/>
      <w:marBottom w:val="0"/>
      <w:divBdr>
        <w:top w:val="none" w:sz="0" w:space="0" w:color="auto"/>
        <w:left w:val="none" w:sz="0" w:space="0" w:color="auto"/>
        <w:bottom w:val="none" w:sz="0" w:space="0" w:color="auto"/>
        <w:right w:val="none" w:sz="0" w:space="0" w:color="auto"/>
      </w:divBdr>
      <w:divsChild>
        <w:div w:id="4477487">
          <w:marLeft w:val="0"/>
          <w:marRight w:val="0"/>
          <w:marTop w:val="0"/>
          <w:marBottom w:val="0"/>
          <w:divBdr>
            <w:top w:val="none" w:sz="0" w:space="0" w:color="auto"/>
            <w:left w:val="none" w:sz="0" w:space="0" w:color="auto"/>
            <w:bottom w:val="none" w:sz="0" w:space="0" w:color="auto"/>
            <w:right w:val="none" w:sz="0" w:space="0" w:color="auto"/>
          </w:divBdr>
        </w:div>
      </w:divsChild>
    </w:div>
    <w:div w:id="2030140356">
      <w:bodyDiv w:val="1"/>
      <w:marLeft w:val="0"/>
      <w:marRight w:val="0"/>
      <w:marTop w:val="0"/>
      <w:marBottom w:val="0"/>
      <w:divBdr>
        <w:top w:val="none" w:sz="0" w:space="0" w:color="auto"/>
        <w:left w:val="none" w:sz="0" w:space="0" w:color="auto"/>
        <w:bottom w:val="none" w:sz="0" w:space="0" w:color="auto"/>
        <w:right w:val="none" w:sz="0" w:space="0" w:color="auto"/>
      </w:divBdr>
    </w:div>
    <w:div w:id="2030713043">
      <w:bodyDiv w:val="1"/>
      <w:marLeft w:val="0"/>
      <w:marRight w:val="0"/>
      <w:marTop w:val="0"/>
      <w:marBottom w:val="0"/>
      <w:divBdr>
        <w:top w:val="none" w:sz="0" w:space="0" w:color="auto"/>
        <w:left w:val="none" w:sz="0" w:space="0" w:color="auto"/>
        <w:bottom w:val="none" w:sz="0" w:space="0" w:color="auto"/>
        <w:right w:val="none" w:sz="0" w:space="0" w:color="auto"/>
      </w:divBdr>
    </w:div>
    <w:div w:id="2030788104">
      <w:bodyDiv w:val="1"/>
      <w:marLeft w:val="0"/>
      <w:marRight w:val="0"/>
      <w:marTop w:val="0"/>
      <w:marBottom w:val="0"/>
      <w:divBdr>
        <w:top w:val="none" w:sz="0" w:space="0" w:color="auto"/>
        <w:left w:val="none" w:sz="0" w:space="0" w:color="auto"/>
        <w:bottom w:val="none" w:sz="0" w:space="0" w:color="auto"/>
        <w:right w:val="none" w:sz="0" w:space="0" w:color="auto"/>
      </w:divBdr>
      <w:divsChild>
        <w:div w:id="596904857">
          <w:marLeft w:val="0"/>
          <w:marRight w:val="0"/>
          <w:marTop w:val="0"/>
          <w:marBottom w:val="240"/>
          <w:divBdr>
            <w:top w:val="none" w:sz="0" w:space="0" w:color="auto"/>
            <w:left w:val="none" w:sz="0" w:space="0" w:color="auto"/>
            <w:bottom w:val="none" w:sz="0" w:space="0" w:color="auto"/>
            <w:right w:val="none" w:sz="0" w:space="0" w:color="auto"/>
          </w:divBdr>
        </w:div>
      </w:divsChild>
    </w:div>
    <w:div w:id="2030837774">
      <w:bodyDiv w:val="1"/>
      <w:marLeft w:val="0"/>
      <w:marRight w:val="0"/>
      <w:marTop w:val="0"/>
      <w:marBottom w:val="0"/>
      <w:divBdr>
        <w:top w:val="none" w:sz="0" w:space="0" w:color="auto"/>
        <w:left w:val="none" w:sz="0" w:space="0" w:color="auto"/>
        <w:bottom w:val="none" w:sz="0" w:space="0" w:color="auto"/>
        <w:right w:val="none" w:sz="0" w:space="0" w:color="auto"/>
      </w:divBdr>
      <w:divsChild>
        <w:div w:id="598295960">
          <w:marLeft w:val="0"/>
          <w:marRight w:val="0"/>
          <w:marTop w:val="0"/>
          <w:marBottom w:val="150"/>
          <w:divBdr>
            <w:top w:val="none" w:sz="0" w:space="0" w:color="auto"/>
            <w:left w:val="none" w:sz="0" w:space="0" w:color="auto"/>
            <w:bottom w:val="none" w:sz="0" w:space="0" w:color="auto"/>
            <w:right w:val="none" w:sz="0" w:space="0" w:color="auto"/>
          </w:divBdr>
        </w:div>
        <w:div w:id="795566178">
          <w:marLeft w:val="0"/>
          <w:marRight w:val="0"/>
          <w:marTop w:val="0"/>
          <w:marBottom w:val="150"/>
          <w:divBdr>
            <w:top w:val="none" w:sz="0" w:space="0" w:color="auto"/>
            <w:left w:val="none" w:sz="0" w:space="0" w:color="auto"/>
            <w:bottom w:val="none" w:sz="0" w:space="0" w:color="auto"/>
            <w:right w:val="none" w:sz="0" w:space="0" w:color="auto"/>
          </w:divBdr>
          <w:divsChild>
            <w:div w:id="1866477963">
              <w:marLeft w:val="0"/>
              <w:marRight w:val="0"/>
              <w:marTop w:val="0"/>
              <w:marBottom w:val="0"/>
              <w:divBdr>
                <w:top w:val="none" w:sz="0" w:space="0" w:color="auto"/>
                <w:left w:val="none" w:sz="0" w:space="0" w:color="auto"/>
                <w:bottom w:val="none" w:sz="0" w:space="0" w:color="auto"/>
                <w:right w:val="none" w:sz="0" w:space="0" w:color="auto"/>
              </w:divBdr>
            </w:div>
          </w:divsChild>
        </w:div>
        <w:div w:id="2118940180">
          <w:marLeft w:val="0"/>
          <w:marRight w:val="0"/>
          <w:marTop w:val="0"/>
          <w:marBottom w:val="0"/>
          <w:divBdr>
            <w:top w:val="none" w:sz="0" w:space="0" w:color="auto"/>
            <w:left w:val="none" w:sz="0" w:space="0" w:color="auto"/>
            <w:bottom w:val="none" w:sz="0" w:space="0" w:color="auto"/>
            <w:right w:val="none" w:sz="0" w:space="0" w:color="auto"/>
          </w:divBdr>
          <w:divsChild>
            <w:div w:id="10487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6326">
      <w:bodyDiv w:val="1"/>
      <w:marLeft w:val="0"/>
      <w:marRight w:val="0"/>
      <w:marTop w:val="0"/>
      <w:marBottom w:val="0"/>
      <w:divBdr>
        <w:top w:val="none" w:sz="0" w:space="0" w:color="auto"/>
        <w:left w:val="none" w:sz="0" w:space="0" w:color="auto"/>
        <w:bottom w:val="none" w:sz="0" w:space="0" w:color="auto"/>
        <w:right w:val="none" w:sz="0" w:space="0" w:color="auto"/>
      </w:divBdr>
      <w:divsChild>
        <w:div w:id="724370849">
          <w:marLeft w:val="0"/>
          <w:marRight w:val="0"/>
          <w:marTop w:val="0"/>
          <w:marBottom w:val="0"/>
          <w:divBdr>
            <w:top w:val="none" w:sz="0" w:space="0" w:color="auto"/>
            <w:left w:val="none" w:sz="0" w:space="0" w:color="auto"/>
            <w:bottom w:val="none" w:sz="0" w:space="0" w:color="auto"/>
            <w:right w:val="none" w:sz="0" w:space="0" w:color="auto"/>
          </w:divBdr>
        </w:div>
      </w:divsChild>
    </w:div>
    <w:div w:id="2030988631">
      <w:bodyDiv w:val="1"/>
      <w:marLeft w:val="0"/>
      <w:marRight w:val="0"/>
      <w:marTop w:val="0"/>
      <w:marBottom w:val="0"/>
      <w:divBdr>
        <w:top w:val="none" w:sz="0" w:space="0" w:color="auto"/>
        <w:left w:val="none" w:sz="0" w:space="0" w:color="auto"/>
        <w:bottom w:val="none" w:sz="0" w:space="0" w:color="auto"/>
        <w:right w:val="none" w:sz="0" w:space="0" w:color="auto"/>
      </w:divBdr>
      <w:divsChild>
        <w:div w:id="2010013172">
          <w:marLeft w:val="0"/>
          <w:marRight w:val="0"/>
          <w:marTop w:val="0"/>
          <w:marBottom w:val="0"/>
          <w:divBdr>
            <w:top w:val="none" w:sz="0" w:space="0" w:color="auto"/>
            <w:left w:val="none" w:sz="0" w:space="0" w:color="auto"/>
            <w:bottom w:val="none" w:sz="0" w:space="0" w:color="auto"/>
            <w:right w:val="none" w:sz="0" w:space="0" w:color="auto"/>
          </w:divBdr>
        </w:div>
      </w:divsChild>
    </w:div>
    <w:div w:id="2031375821">
      <w:bodyDiv w:val="1"/>
      <w:marLeft w:val="0"/>
      <w:marRight w:val="0"/>
      <w:marTop w:val="0"/>
      <w:marBottom w:val="0"/>
      <w:divBdr>
        <w:top w:val="none" w:sz="0" w:space="0" w:color="auto"/>
        <w:left w:val="none" w:sz="0" w:space="0" w:color="auto"/>
        <w:bottom w:val="none" w:sz="0" w:space="0" w:color="auto"/>
        <w:right w:val="none" w:sz="0" w:space="0" w:color="auto"/>
      </w:divBdr>
      <w:divsChild>
        <w:div w:id="22708135">
          <w:marLeft w:val="0"/>
          <w:marRight w:val="0"/>
          <w:marTop w:val="150"/>
          <w:marBottom w:val="0"/>
          <w:divBdr>
            <w:top w:val="none" w:sz="0" w:space="0" w:color="auto"/>
            <w:left w:val="none" w:sz="0" w:space="0" w:color="auto"/>
            <w:bottom w:val="none" w:sz="0" w:space="0" w:color="auto"/>
            <w:right w:val="none" w:sz="0" w:space="0" w:color="auto"/>
          </w:divBdr>
          <w:divsChild>
            <w:div w:id="1141077557">
              <w:marLeft w:val="0"/>
              <w:marRight w:val="0"/>
              <w:marTop w:val="0"/>
              <w:marBottom w:val="0"/>
              <w:divBdr>
                <w:top w:val="none" w:sz="0" w:space="0" w:color="auto"/>
                <w:left w:val="none" w:sz="0" w:space="0" w:color="auto"/>
                <w:bottom w:val="single" w:sz="6" w:space="0" w:color="EFEFEF"/>
                <w:right w:val="none" w:sz="0" w:space="0" w:color="auto"/>
              </w:divBdr>
              <w:divsChild>
                <w:div w:id="728771318">
                  <w:marLeft w:val="0"/>
                  <w:marRight w:val="0"/>
                  <w:marTop w:val="0"/>
                  <w:marBottom w:val="0"/>
                  <w:divBdr>
                    <w:top w:val="none" w:sz="0" w:space="0" w:color="auto"/>
                    <w:left w:val="none" w:sz="0" w:space="0" w:color="auto"/>
                    <w:bottom w:val="none" w:sz="0" w:space="0" w:color="auto"/>
                    <w:right w:val="none" w:sz="0" w:space="0" w:color="auto"/>
                  </w:divBdr>
                </w:div>
                <w:div w:id="21036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0111">
          <w:marLeft w:val="0"/>
          <w:marRight w:val="0"/>
          <w:marTop w:val="300"/>
          <w:marBottom w:val="0"/>
          <w:divBdr>
            <w:top w:val="none" w:sz="0" w:space="0" w:color="auto"/>
            <w:left w:val="none" w:sz="0" w:space="0" w:color="auto"/>
            <w:bottom w:val="none" w:sz="0" w:space="0" w:color="auto"/>
            <w:right w:val="none" w:sz="0" w:space="0" w:color="auto"/>
          </w:divBdr>
          <w:divsChild>
            <w:div w:id="154615720">
              <w:marLeft w:val="0"/>
              <w:marRight w:val="0"/>
              <w:marTop w:val="0"/>
              <w:marBottom w:val="0"/>
              <w:divBdr>
                <w:top w:val="none" w:sz="0" w:space="0" w:color="auto"/>
                <w:left w:val="none" w:sz="0" w:space="0" w:color="auto"/>
                <w:bottom w:val="none" w:sz="0" w:space="0" w:color="auto"/>
                <w:right w:val="none" w:sz="0" w:space="0" w:color="auto"/>
              </w:divBdr>
              <w:divsChild>
                <w:div w:id="1700006515">
                  <w:marLeft w:val="0"/>
                  <w:marRight w:val="0"/>
                  <w:marTop w:val="150"/>
                  <w:marBottom w:val="0"/>
                  <w:divBdr>
                    <w:top w:val="none" w:sz="0" w:space="0" w:color="auto"/>
                    <w:left w:val="none" w:sz="0" w:space="0" w:color="auto"/>
                    <w:bottom w:val="none" w:sz="0" w:space="0" w:color="auto"/>
                    <w:right w:val="none" w:sz="0" w:space="0" w:color="auto"/>
                  </w:divBdr>
                  <w:divsChild>
                    <w:div w:id="814686099">
                      <w:marLeft w:val="0"/>
                      <w:marRight w:val="0"/>
                      <w:marTop w:val="0"/>
                      <w:marBottom w:val="0"/>
                      <w:divBdr>
                        <w:top w:val="none" w:sz="0" w:space="0" w:color="auto"/>
                        <w:left w:val="none" w:sz="0" w:space="0" w:color="auto"/>
                        <w:bottom w:val="none" w:sz="0" w:space="0" w:color="auto"/>
                        <w:right w:val="none" w:sz="0" w:space="0" w:color="auto"/>
                      </w:divBdr>
                      <w:divsChild>
                        <w:div w:id="13859086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09344128">
                  <w:marLeft w:val="0"/>
                  <w:marRight w:val="0"/>
                  <w:marTop w:val="0"/>
                  <w:marBottom w:val="0"/>
                  <w:divBdr>
                    <w:top w:val="none" w:sz="0" w:space="0" w:color="auto"/>
                    <w:left w:val="none" w:sz="0" w:space="0" w:color="auto"/>
                    <w:bottom w:val="none" w:sz="0" w:space="0" w:color="auto"/>
                    <w:right w:val="none" w:sz="0" w:space="0" w:color="auto"/>
                  </w:divBdr>
                  <w:divsChild>
                    <w:div w:id="1232109290">
                      <w:marLeft w:val="0"/>
                      <w:marRight w:val="0"/>
                      <w:marTop w:val="0"/>
                      <w:marBottom w:val="0"/>
                      <w:divBdr>
                        <w:top w:val="none" w:sz="0" w:space="0" w:color="auto"/>
                        <w:left w:val="none" w:sz="0" w:space="0" w:color="auto"/>
                        <w:bottom w:val="none" w:sz="0" w:space="0" w:color="auto"/>
                        <w:right w:val="none" w:sz="0" w:space="0" w:color="auto"/>
                      </w:divBdr>
                      <w:divsChild>
                        <w:div w:id="837308220">
                          <w:marLeft w:val="0"/>
                          <w:marRight w:val="0"/>
                          <w:marTop w:val="0"/>
                          <w:marBottom w:val="0"/>
                          <w:divBdr>
                            <w:top w:val="none" w:sz="0" w:space="0" w:color="auto"/>
                            <w:left w:val="none" w:sz="0" w:space="0" w:color="auto"/>
                            <w:bottom w:val="none" w:sz="0" w:space="0" w:color="auto"/>
                            <w:right w:val="none" w:sz="0" w:space="0" w:color="auto"/>
                          </w:divBdr>
                          <w:divsChild>
                            <w:div w:id="444469727">
                              <w:marLeft w:val="0"/>
                              <w:marRight w:val="0"/>
                              <w:marTop w:val="0"/>
                              <w:marBottom w:val="0"/>
                              <w:divBdr>
                                <w:top w:val="none" w:sz="0" w:space="0" w:color="auto"/>
                                <w:left w:val="none" w:sz="0" w:space="0" w:color="auto"/>
                                <w:bottom w:val="none" w:sz="0" w:space="0" w:color="auto"/>
                                <w:right w:val="none" w:sz="0" w:space="0" w:color="auto"/>
                              </w:divBdr>
                              <w:divsChild>
                                <w:div w:id="1417288323">
                                  <w:marLeft w:val="0"/>
                                  <w:marRight w:val="0"/>
                                  <w:marTop w:val="225"/>
                                  <w:marBottom w:val="150"/>
                                  <w:divBdr>
                                    <w:top w:val="none" w:sz="0" w:space="4" w:color="auto"/>
                                    <w:left w:val="none" w:sz="0" w:space="0" w:color="auto"/>
                                    <w:bottom w:val="single" w:sz="6" w:space="4" w:color="CECECE"/>
                                    <w:right w:val="none" w:sz="0" w:space="0" w:color="auto"/>
                                  </w:divBdr>
                                  <w:divsChild>
                                    <w:div w:id="297880450">
                                      <w:marLeft w:val="0"/>
                                      <w:marRight w:val="0"/>
                                      <w:marTop w:val="0"/>
                                      <w:marBottom w:val="0"/>
                                      <w:divBdr>
                                        <w:top w:val="none" w:sz="0" w:space="0" w:color="auto"/>
                                        <w:left w:val="none" w:sz="0" w:space="0" w:color="auto"/>
                                        <w:bottom w:val="none" w:sz="0" w:space="0" w:color="auto"/>
                                        <w:right w:val="none" w:sz="0" w:space="0" w:color="auto"/>
                                      </w:divBdr>
                                    </w:div>
                                    <w:div w:id="1834563009">
                                      <w:marLeft w:val="0"/>
                                      <w:marRight w:val="0"/>
                                      <w:marTop w:val="75"/>
                                      <w:marBottom w:val="75"/>
                                      <w:divBdr>
                                        <w:top w:val="none" w:sz="0" w:space="0" w:color="auto"/>
                                        <w:left w:val="none" w:sz="0" w:space="0" w:color="auto"/>
                                        <w:bottom w:val="none" w:sz="0" w:space="0" w:color="auto"/>
                                        <w:right w:val="none" w:sz="0" w:space="0" w:color="auto"/>
                                      </w:divBdr>
                                      <w:divsChild>
                                        <w:div w:id="1017854726">
                                          <w:marLeft w:val="0"/>
                                          <w:marRight w:val="0"/>
                                          <w:marTop w:val="45"/>
                                          <w:marBottom w:val="0"/>
                                          <w:divBdr>
                                            <w:top w:val="none" w:sz="0" w:space="0" w:color="auto"/>
                                            <w:left w:val="none" w:sz="0" w:space="0" w:color="auto"/>
                                            <w:bottom w:val="none" w:sz="0" w:space="0" w:color="auto"/>
                                            <w:right w:val="none" w:sz="0" w:space="0" w:color="auto"/>
                                          </w:divBdr>
                                        </w:div>
                                        <w:div w:id="130574059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6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13870">
              <w:marLeft w:val="-1350"/>
              <w:marRight w:val="0"/>
              <w:marTop w:val="0"/>
              <w:marBottom w:val="0"/>
              <w:divBdr>
                <w:top w:val="none" w:sz="0" w:space="0" w:color="auto"/>
                <w:left w:val="none" w:sz="0" w:space="0" w:color="auto"/>
                <w:bottom w:val="none" w:sz="0" w:space="0" w:color="auto"/>
                <w:right w:val="none" w:sz="0" w:space="0" w:color="auto"/>
              </w:divBdr>
              <w:divsChild>
                <w:div w:id="9843366">
                  <w:marLeft w:val="0"/>
                  <w:marRight w:val="0"/>
                  <w:marTop w:val="0"/>
                  <w:marBottom w:val="0"/>
                  <w:divBdr>
                    <w:top w:val="none" w:sz="0" w:space="0" w:color="auto"/>
                    <w:left w:val="none" w:sz="0" w:space="0" w:color="auto"/>
                    <w:bottom w:val="none" w:sz="0" w:space="0" w:color="auto"/>
                    <w:right w:val="none" w:sz="0" w:space="0" w:color="auto"/>
                  </w:divBdr>
                  <w:divsChild>
                    <w:div w:id="1005979058">
                      <w:marLeft w:val="0"/>
                      <w:marRight w:val="0"/>
                      <w:marTop w:val="0"/>
                      <w:marBottom w:val="0"/>
                      <w:divBdr>
                        <w:top w:val="none" w:sz="0" w:space="0" w:color="auto"/>
                        <w:left w:val="none" w:sz="0" w:space="0" w:color="auto"/>
                        <w:bottom w:val="none" w:sz="0" w:space="0" w:color="auto"/>
                        <w:right w:val="none" w:sz="0" w:space="0" w:color="auto"/>
                      </w:divBdr>
                      <w:divsChild>
                        <w:div w:id="1731924674">
                          <w:marLeft w:val="0"/>
                          <w:marRight w:val="0"/>
                          <w:marTop w:val="0"/>
                          <w:marBottom w:val="0"/>
                          <w:divBdr>
                            <w:top w:val="single" w:sz="6" w:space="0" w:color="C7C7C7"/>
                            <w:left w:val="single" w:sz="6" w:space="0" w:color="C7C7C7"/>
                            <w:bottom w:val="single" w:sz="6" w:space="0" w:color="C7C7C7"/>
                            <w:right w:val="single" w:sz="6" w:space="0" w:color="C7C7C7"/>
                          </w:divBdr>
                          <w:divsChild>
                            <w:div w:id="770320701">
                              <w:marLeft w:val="0"/>
                              <w:marRight w:val="0"/>
                              <w:marTop w:val="100"/>
                              <w:marBottom w:val="100"/>
                              <w:divBdr>
                                <w:top w:val="none" w:sz="0" w:space="11" w:color="auto"/>
                                <w:left w:val="none" w:sz="0" w:space="0" w:color="auto"/>
                                <w:bottom w:val="single" w:sz="6" w:space="11" w:color="C7C7C7"/>
                                <w:right w:val="none" w:sz="0" w:space="0" w:color="auto"/>
                              </w:divBdr>
                            </w:div>
                            <w:div w:id="806437825">
                              <w:marLeft w:val="0"/>
                              <w:marRight w:val="0"/>
                              <w:marTop w:val="100"/>
                              <w:marBottom w:val="100"/>
                              <w:divBdr>
                                <w:top w:val="none" w:sz="0" w:space="11" w:color="auto"/>
                                <w:left w:val="none" w:sz="0" w:space="0" w:color="auto"/>
                                <w:bottom w:val="single" w:sz="6" w:space="11" w:color="C7C7C7"/>
                                <w:right w:val="none" w:sz="0" w:space="0" w:color="auto"/>
                              </w:divBdr>
                            </w:div>
                            <w:div w:id="1636905707">
                              <w:marLeft w:val="0"/>
                              <w:marRight w:val="0"/>
                              <w:marTop w:val="100"/>
                              <w:marBottom w:val="100"/>
                              <w:divBdr>
                                <w:top w:val="none" w:sz="0" w:space="0" w:color="auto"/>
                                <w:left w:val="none" w:sz="0" w:space="0" w:color="auto"/>
                                <w:bottom w:val="none" w:sz="0" w:space="0" w:color="auto"/>
                                <w:right w:val="none" w:sz="0" w:space="0" w:color="auto"/>
                              </w:divBdr>
                            </w:div>
                            <w:div w:id="1716195684">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sChild>
        </w:div>
      </w:divsChild>
    </w:div>
    <w:div w:id="2031447773">
      <w:bodyDiv w:val="1"/>
      <w:marLeft w:val="0"/>
      <w:marRight w:val="0"/>
      <w:marTop w:val="0"/>
      <w:marBottom w:val="0"/>
      <w:divBdr>
        <w:top w:val="none" w:sz="0" w:space="0" w:color="auto"/>
        <w:left w:val="none" w:sz="0" w:space="0" w:color="auto"/>
        <w:bottom w:val="none" w:sz="0" w:space="0" w:color="auto"/>
        <w:right w:val="none" w:sz="0" w:space="0" w:color="auto"/>
      </w:divBdr>
    </w:div>
    <w:div w:id="2031638218">
      <w:bodyDiv w:val="1"/>
      <w:marLeft w:val="0"/>
      <w:marRight w:val="0"/>
      <w:marTop w:val="0"/>
      <w:marBottom w:val="0"/>
      <w:divBdr>
        <w:top w:val="none" w:sz="0" w:space="0" w:color="auto"/>
        <w:left w:val="none" w:sz="0" w:space="0" w:color="auto"/>
        <w:bottom w:val="none" w:sz="0" w:space="0" w:color="auto"/>
        <w:right w:val="none" w:sz="0" w:space="0" w:color="auto"/>
      </w:divBdr>
      <w:divsChild>
        <w:div w:id="1358240863">
          <w:marLeft w:val="0"/>
          <w:marRight w:val="0"/>
          <w:marTop w:val="0"/>
          <w:marBottom w:val="150"/>
          <w:divBdr>
            <w:top w:val="none" w:sz="0" w:space="0" w:color="auto"/>
            <w:left w:val="none" w:sz="0" w:space="0" w:color="auto"/>
            <w:bottom w:val="none" w:sz="0" w:space="0" w:color="auto"/>
            <w:right w:val="none" w:sz="0" w:space="0" w:color="auto"/>
          </w:divBdr>
        </w:div>
      </w:divsChild>
    </w:div>
    <w:div w:id="2031838332">
      <w:bodyDiv w:val="1"/>
      <w:marLeft w:val="0"/>
      <w:marRight w:val="0"/>
      <w:marTop w:val="0"/>
      <w:marBottom w:val="0"/>
      <w:divBdr>
        <w:top w:val="none" w:sz="0" w:space="0" w:color="auto"/>
        <w:left w:val="none" w:sz="0" w:space="0" w:color="auto"/>
        <w:bottom w:val="none" w:sz="0" w:space="0" w:color="auto"/>
        <w:right w:val="none" w:sz="0" w:space="0" w:color="auto"/>
      </w:divBdr>
      <w:divsChild>
        <w:div w:id="231887020">
          <w:marLeft w:val="0"/>
          <w:marRight w:val="0"/>
          <w:marTop w:val="0"/>
          <w:marBottom w:val="0"/>
          <w:divBdr>
            <w:top w:val="none" w:sz="0" w:space="0" w:color="auto"/>
            <w:left w:val="none" w:sz="0" w:space="0" w:color="auto"/>
            <w:bottom w:val="dotted" w:sz="6" w:space="4" w:color="DDDDDD"/>
            <w:right w:val="none" w:sz="0" w:space="0" w:color="auto"/>
          </w:divBdr>
          <w:divsChild>
            <w:div w:id="583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06974">
      <w:bodyDiv w:val="1"/>
      <w:marLeft w:val="0"/>
      <w:marRight w:val="0"/>
      <w:marTop w:val="0"/>
      <w:marBottom w:val="0"/>
      <w:divBdr>
        <w:top w:val="none" w:sz="0" w:space="0" w:color="auto"/>
        <w:left w:val="none" w:sz="0" w:space="0" w:color="auto"/>
        <w:bottom w:val="none" w:sz="0" w:space="0" w:color="auto"/>
        <w:right w:val="none" w:sz="0" w:space="0" w:color="auto"/>
      </w:divBdr>
    </w:div>
    <w:div w:id="2032219286">
      <w:bodyDiv w:val="1"/>
      <w:marLeft w:val="0"/>
      <w:marRight w:val="0"/>
      <w:marTop w:val="0"/>
      <w:marBottom w:val="0"/>
      <w:divBdr>
        <w:top w:val="none" w:sz="0" w:space="0" w:color="auto"/>
        <w:left w:val="none" w:sz="0" w:space="0" w:color="auto"/>
        <w:bottom w:val="none" w:sz="0" w:space="0" w:color="auto"/>
        <w:right w:val="none" w:sz="0" w:space="0" w:color="auto"/>
      </w:divBdr>
      <w:divsChild>
        <w:div w:id="279725150">
          <w:marLeft w:val="0"/>
          <w:marRight w:val="0"/>
          <w:marTop w:val="0"/>
          <w:marBottom w:val="0"/>
          <w:divBdr>
            <w:top w:val="none" w:sz="0" w:space="0" w:color="auto"/>
            <w:left w:val="none" w:sz="0" w:space="0" w:color="auto"/>
            <w:bottom w:val="none" w:sz="0" w:space="0" w:color="auto"/>
            <w:right w:val="none" w:sz="0" w:space="0" w:color="auto"/>
          </w:divBdr>
        </w:div>
      </w:divsChild>
    </w:div>
    <w:div w:id="2032678434">
      <w:bodyDiv w:val="1"/>
      <w:marLeft w:val="0"/>
      <w:marRight w:val="0"/>
      <w:marTop w:val="0"/>
      <w:marBottom w:val="0"/>
      <w:divBdr>
        <w:top w:val="none" w:sz="0" w:space="0" w:color="auto"/>
        <w:left w:val="none" w:sz="0" w:space="0" w:color="auto"/>
        <w:bottom w:val="none" w:sz="0" w:space="0" w:color="auto"/>
        <w:right w:val="none" w:sz="0" w:space="0" w:color="auto"/>
      </w:divBdr>
      <w:divsChild>
        <w:div w:id="248083706">
          <w:marLeft w:val="0"/>
          <w:marRight w:val="0"/>
          <w:marTop w:val="0"/>
          <w:marBottom w:val="150"/>
          <w:divBdr>
            <w:top w:val="none" w:sz="0" w:space="0" w:color="auto"/>
            <w:left w:val="none" w:sz="0" w:space="0" w:color="auto"/>
            <w:bottom w:val="none" w:sz="0" w:space="0" w:color="auto"/>
            <w:right w:val="none" w:sz="0" w:space="0" w:color="auto"/>
          </w:divBdr>
        </w:div>
        <w:div w:id="998265464">
          <w:marLeft w:val="0"/>
          <w:marRight w:val="0"/>
          <w:marTop w:val="0"/>
          <w:marBottom w:val="0"/>
          <w:divBdr>
            <w:top w:val="none" w:sz="0" w:space="0" w:color="auto"/>
            <w:left w:val="none" w:sz="0" w:space="0" w:color="auto"/>
            <w:bottom w:val="none" w:sz="0" w:space="0" w:color="auto"/>
            <w:right w:val="none" w:sz="0" w:space="0" w:color="auto"/>
          </w:divBdr>
          <w:divsChild>
            <w:div w:id="1136798197">
              <w:marLeft w:val="0"/>
              <w:marRight w:val="0"/>
              <w:marTop w:val="0"/>
              <w:marBottom w:val="225"/>
              <w:divBdr>
                <w:top w:val="none" w:sz="0" w:space="0" w:color="auto"/>
                <w:left w:val="none" w:sz="0" w:space="0" w:color="auto"/>
                <w:bottom w:val="none" w:sz="0" w:space="0" w:color="auto"/>
                <w:right w:val="none" w:sz="0" w:space="0" w:color="auto"/>
              </w:divBdr>
              <w:divsChild>
                <w:div w:id="14890302">
                  <w:marLeft w:val="0"/>
                  <w:marRight w:val="0"/>
                  <w:marTop w:val="0"/>
                  <w:marBottom w:val="150"/>
                  <w:divBdr>
                    <w:top w:val="none" w:sz="0" w:space="0" w:color="auto"/>
                    <w:left w:val="none" w:sz="0" w:space="0" w:color="auto"/>
                    <w:bottom w:val="none" w:sz="0" w:space="0" w:color="auto"/>
                    <w:right w:val="none" w:sz="0" w:space="0" w:color="auto"/>
                  </w:divBdr>
                </w:div>
                <w:div w:id="278922408">
                  <w:marLeft w:val="0"/>
                  <w:marRight w:val="0"/>
                  <w:marTop w:val="0"/>
                  <w:marBottom w:val="150"/>
                  <w:divBdr>
                    <w:top w:val="none" w:sz="0" w:space="0" w:color="auto"/>
                    <w:left w:val="none" w:sz="0" w:space="0" w:color="auto"/>
                    <w:bottom w:val="none" w:sz="0" w:space="0" w:color="auto"/>
                    <w:right w:val="none" w:sz="0" w:space="0" w:color="auto"/>
                  </w:divBdr>
                  <w:divsChild>
                    <w:div w:id="1180315818">
                      <w:marLeft w:val="0"/>
                      <w:marRight w:val="0"/>
                      <w:marTop w:val="0"/>
                      <w:marBottom w:val="150"/>
                      <w:divBdr>
                        <w:top w:val="none" w:sz="0" w:space="0" w:color="auto"/>
                        <w:left w:val="none" w:sz="0" w:space="0" w:color="auto"/>
                        <w:bottom w:val="none" w:sz="0" w:space="0" w:color="auto"/>
                        <w:right w:val="none" w:sz="0" w:space="0" w:color="auto"/>
                      </w:divBdr>
                      <w:divsChild>
                        <w:div w:id="58152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16553">
                  <w:marLeft w:val="0"/>
                  <w:marRight w:val="0"/>
                  <w:marTop w:val="0"/>
                  <w:marBottom w:val="150"/>
                  <w:divBdr>
                    <w:top w:val="none" w:sz="0" w:space="0" w:color="auto"/>
                    <w:left w:val="none" w:sz="0" w:space="0" w:color="auto"/>
                    <w:bottom w:val="none" w:sz="0" w:space="0" w:color="auto"/>
                    <w:right w:val="none" w:sz="0" w:space="0" w:color="auto"/>
                  </w:divBdr>
                </w:div>
                <w:div w:id="505218455">
                  <w:marLeft w:val="0"/>
                  <w:marRight w:val="0"/>
                  <w:marTop w:val="0"/>
                  <w:marBottom w:val="150"/>
                  <w:divBdr>
                    <w:top w:val="none" w:sz="0" w:space="0" w:color="auto"/>
                    <w:left w:val="none" w:sz="0" w:space="0" w:color="auto"/>
                    <w:bottom w:val="none" w:sz="0" w:space="0" w:color="auto"/>
                    <w:right w:val="none" w:sz="0" w:space="0" w:color="auto"/>
                  </w:divBdr>
                </w:div>
                <w:div w:id="520895574">
                  <w:marLeft w:val="0"/>
                  <w:marRight w:val="0"/>
                  <w:marTop w:val="0"/>
                  <w:marBottom w:val="150"/>
                  <w:divBdr>
                    <w:top w:val="none" w:sz="0" w:space="0" w:color="auto"/>
                    <w:left w:val="none" w:sz="0" w:space="0" w:color="auto"/>
                    <w:bottom w:val="none" w:sz="0" w:space="0" w:color="auto"/>
                    <w:right w:val="none" w:sz="0" w:space="0" w:color="auto"/>
                  </w:divBdr>
                </w:div>
                <w:div w:id="590550779">
                  <w:marLeft w:val="0"/>
                  <w:marRight w:val="0"/>
                  <w:marTop w:val="0"/>
                  <w:marBottom w:val="150"/>
                  <w:divBdr>
                    <w:top w:val="none" w:sz="0" w:space="0" w:color="auto"/>
                    <w:left w:val="none" w:sz="0" w:space="0" w:color="auto"/>
                    <w:bottom w:val="none" w:sz="0" w:space="0" w:color="auto"/>
                    <w:right w:val="none" w:sz="0" w:space="0" w:color="auto"/>
                  </w:divBdr>
                  <w:divsChild>
                    <w:div w:id="845480304">
                      <w:marLeft w:val="0"/>
                      <w:marRight w:val="0"/>
                      <w:marTop w:val="0"/>
                      <w:marBottom w:val="150"/>
                      <w:divBdr>
                        <w:top w:val="none" w:sz="0" w:space="0" w:color="auto"/>
                        <w:left w:val="none" w:sz="0" w:space="0" w:color="auto"/>
                        <w:bottom w:val="none" w:sz="0" w:space="0" w:color="auto"/>
                        <w:right w:val="none" w:sz="0" w:space="0" w:color="auto"/>
                      </w:divBdr>
                    </w:div>
                  </w:divsChild>
                </w:div>
                <w:div w:id="966621867">
                  <w:marLeft w:val="0"/>
                  <w:marRight w:val="0"/>
                  <w:marTop w:val="0"/>
                  <w:marBottom w:val="150"/>
                  <w:divBdr>
                    <w:top w:val="none" w:sz="0" w:space="0" w:color="auto"/>
                    <w:left w:val="none" w:sz="0" w:space="0" w:color="auto"/>
                    <w:bottom w:val="none" w:sz="0" w:space="0" w:color="auto"/>
                    <w:right w:val="none" w:sz="0" w:space="0" w:color="auto"/>
                  </w:divBdr>
                </w:div>
                <w:div w:id="1156528417">
                  <w:marLeft w:val="0"/>
                  <w:marRight w:val="0"/>
                  <w:marTop w:val="0"/>
                  <w:marBottom w:val="150"/>
                  <w:divBdr>
                    <w:top w:val="none" w:sz="0" w:space="0" w:color="auto"/>
                    <w:left w:val="none" w:sz="0" w:space="0" w:color="auto"/>
                    <w:bottom w:val="none" w:sz="0" w:space="0" w:color="auto"/>
                    <w:right w:val="none" w:sz="0" w:space="0" w:color="auto"/>
                  </w:divBdr>
                </w:div>
                <w:div w:id="12636134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32875986">
      <w:bodyDiv w:val="1"/>
      <w:marLeft w:val="0"/>
      <w:marRight w:val="0"/>
      <w:marTop w:val="0"/>
      <w:marBottom w:val="0"/>
      <w:divBdr>
        <w:top w:val="none" w:sz="0" w:space="0" w:color="auto"/>
        <w:left w:val="none" w:sz="0" w:space="0" w:color="auto"/>
        <w:bottom w:val="none" w:sz="0" w:space="0" w:color="auto"/>
        <w:right w:val="none" w:sz="0" w:space="0" w:color="auto"/>
      </w:divBdr>
    </w:div>
    <w:div w:id="2033264428">
      <w:bodyDiv w:val="1"/>
      <w:marLeft w:val="0"/>
      <w:marRight w:val="0"/>
      <w:marTop w:val="0"/>
      <w:marBottom w:val="0"/>
      <w:divBdr>
        <w:top w:val="none" w:sz="0" w:space="0" w:color="auto"/>
        <w:left w:val="none" w:sz="0" w:space="0" w:color="auto"/>
        <w:bottom w:val="none" w:sz="0" w:space="0" w:color="auto"/>
        <w:right w:val="none" w:sz="0" w:space="0" w:color="auto"/>
      </w:divBdr>
      <w:divsChild>
        <w:div w:id="1640644429">
          <w:marLeft w:val="0"/>
          <w:marRight w:val="0"/>
          <w:marTop w:val="0"/>
          <w:marBottom w:val="150"/>
          <w:divBdr>
            <w:top w:val="none" w:sz="0" w:space="0" w:color="auto"/>
            <w:left w:val="none" w:sz="0" w:space="0" w:color="auto"/>
            <w:bottom w:val="none" w:sz="0" w:space="0" w:color="auto"/>
            <w:right w:val="none" w:sz="0" w:space="0" w:color="auto"/>
          </w:divBdr>
        </w:div>
      </w:divsChild>
    </w:div>
    <w:div w:id="2033609567">
      <w:bodyDiv w:val="1"/>
      <w:marLeft w:val="0"/>
      <w:marRight w:val="0"/>
      <w:marTop w:val="0"/>
      <w:marBottom w:val="0"/>
      <w:divBdr>
        <w:top w:val="none" w:sz="0" w:space="0" w:color="auto"/>
        <w:left w:val="none" w:sz="0" w:space="0" w:color="auto"/>
        <w:bottom w:val="none" w:sz="0" w:space="0" w:color="auto"/>
        <w:right w:val="none" w:sz="0" w:space="0" w:color="auto"/>
      </w:divBdr>
      <w:divsChild>
        <w:div w:id="1318924894">
          <w:marLeft w:val="0"/>
          <w:marRight w:val="0"/>
          <w:marTop w:val="0"/>
          <w:marBottom w:val="150"/>
          <w:divBdr>
            <w:top w:val="none" w:sz="0" w:space="0" w:color="auto"/>
            <w:left w:val="none" w:sz="0" w:space="0" w:color="auto"/>
            <w:bottom w:val="none" w:sz="0" w:space="0" w:color="auto"/>
            <w:right w:val="none" w:sz="0" w:space="0" w:color="auto"/>
          </w:divBdr>
          <w:divsChild>
            <w:div w:id="670256632">
              <w:marLeft w:val="0"/>
              <w:marRight w:val="0"/>
              <w:marTop w:val="0"/>
              <w:marBottom w:val="0"/>
              <w:divBdr>
                <w:top w:val="none" w:sz="0" w:space="0" w:color="auto"/>
                <w:left w:val="none" w:sz="0" w:space="0" w:color="auto"/>
                <w:bottom w:val="none" w:sz="0" w:space="0" w:color="auto"/>
                <w:right w:val="none" w:sz="0" w:space="0" w:color="auto"/>
              </w:divBdr>
              <w:divsChild>
                <w:div w:id="7300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21092">
          <w:marLeft w:val="0"/>
          <w:marRight w:val="0"/>
          <w:marTop w:val="0"/>
          <w:marBottom w:val="150"/>
          <w:divBdr>
            <w:top w:val="none" w:sz="0" w:space="0" w:color="auto"/>
            <w:left w:val="none" w:sz="0" w:space="0" w:color="auto"/>
            <w:bottom w:val="none" w:sz="0" w:space="0" w:color="auto"/>
            <w:right w:val="none" w:sz="0" w:space="0" w:color="auto"/>
          </w:divBdr>
        </w:div>
        <w:div w:id="1869486455">
          <w:marLeft w:val="0"/>
          <w:marRight w:val="0"/>
          <w:marTop w:val="0"/>
          <w:marBottom w:val="0"/>
          <w:divBdr>
            <w:top w:val="none" w:sz="0" w:space="0" w:color="auto"/>
            <w:left w:val="none" w:sz="0" w:space="0" w:color="auto"/>
            <w:bottom w:val="none" w:sz="0" w:space="0" w:color="auto"/>
            <w:right w:val="none" w:sz="0" w:space="0" w:color="auto"/>
          </w:divBdr>
          <w:divsChild>
            <w:div w:id="139581483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34071843">
      <w:bodyDiv w:val="1"/>
      <w:marLeft w:val="0"/>
      <w:marRight w:val="0"/>
      <w:marTop w:val="0"/>
      <w:marBottom w:val="0"/>
      <w:divBdr>
        <w:top w:val="none" w:sz="0" w:space="0" w:color="auto"/>
        <w:left w:val="none" w:sz="0" w:space="0" w:color="auto"/>
        <w:bottom w:val="none" w:sz="0" w:space="0" w:color="auto"/>
        <w:right w:val="none" w:sz="0" w:space="0" w:color="auto"/>
      </w:divBdr>
      <w:divsChild>
        <w:div w:id="577718250">
          <w:marLeft w:val="0"/>
          <w:marRight w:val="0"/>
          <w:marTop w:val="0"/>
          <w:marBottom w:val="0"/>
          <w:divBdr>
            <w:top w:val="none" w:sz="0" w:space="0" w:color="auto"/>
            <w:left w:val="none" w:sz="0" w:space="0" w:color="auto"/>
            <w:bottom w:val="dotted" w:sz="6" w:space="4" w:color="DDDDDD"/>
            <w:right w:val="none" w:sz="0" w:space="0" w:color="auto"/>
          </w:divBdr>
          <w:divsChild>
            <w:div w:id="9669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2684">
      <w:bodyDiv w:val="1"/>
      <w:marLeft w:val="0"/>
      <w:marRight w:val="0"/>
      <w:marTop w:val="0"/>
      <w:marBottom w:val="0"/>
      <w:divBdr>
        <w:top w:val="none" w:sz="0" w:space="0" w:color="auto"/>
        <w:left w:val="none" w:sz="0" w:space="0" w:color="auto"/>
        <w:bottom w:val="none" w:sz="0" w:space="0" w:color="auto"/>
        <w:right w:val="none" w:sz="0" w:space="0" w:color="auto"/>
      </w:divBdr>
      <w:divsChild>
        <w:div w:id="657999787">
          <w:marLeft w:val="0"/>
          <w:marRight w:val="0"/>
          <w:marTop w:val="0"/>
          <w:marBottom w:val="0"/>
          <w:divBdr>
            <w:top w:val="none" w:sz="0" w:space="0" w:color="auto"/>
            <w:left w:val="none" w:sz="0" w:space="0" w:color="auto"/>
            <w:bottom w:val="none" w:sz="0" w:space="0" w:color="auto"/>
            <w:right w:val="none" w:sz="0" w:space="0" w:color="auto"/>
          </w:divBdr>
        </w:div>
      </w:divsChild>
    </w:div>
    <w:div w:id="2034502032">
      <w:bodyDiv w:val="1"/>
      <w:marLeft w:val="0"/>
      <w:marRight w:val="0"/>
      <w:marTop w:val="0"/>
      <w:marBottom w:val="0"/>
      <w:divBdr>
        <w:top w:val="none" w:sz="0" w:space="0" w:color="auto"/>
        <w:left w:val="none" w:sz="0" w:space="0" w:color="auto"/>
        <w:bottom w:val="none" w:sz="0" w:space="0" w:color="auto"/>
        <w:right w:val="none" w:sz="0" w:space="0" w:color="auto"/>
      </w:divBdr>
      <w:divsChild>
        <w:div w:id="1837768863">
          <w:marLeft w:val="0"/>
          <w:marRight w:val="0"/>
          <w:marTop w:val="0"/>
          <w:marBottom w:val="0"/>
          <w:divBdr>
            <w:top w:val="none" w:sz="0" w:space="0" w:color="auto"/>
            <w:left w:val="none" w:sz="0" w:space="0" w:color="auto"/>
            <w:bottom w:val="dotted" w:sz="6" w:space="4" w:color="DDDDDD"/>
            <w:right w:val="none" w:sz="0" w:space="0" w:color="auto"/>
          </w:divBdr>
          <w:divsChild>
            <w:div w:id="1803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2617">
      <w:bodyDiv w:val="1"/>
      <w:marLeft w:val="0"/>
      <w:marRight w:val="0"/>
      <w:marTop w:val="0"/>
      <w:marBottom w:val="0"/>
      <w:divBdr>
        <w:top w:val="none" w:sz="0" w:space="0" w:color="auto"/>
        <w:left w:val="none" w:sz="0" w:space="0" w:color="auto"/>
        <w:bottom w:val="none" w:sz="0" w:space="0" w:color="auto"/>
        <w:right w:val="none" w:sz="0" w:space="0" w:color="auto"/>
      </w:divBdr>
      <w:divsChild>
        <w:div w:id="84884787">
          <w:marLeft w:val="0"/>
          <w:marRight w:val="0"/>
          <w:marTop w:val="150"/>
          <w:marBottom w:val="0"/>
          <w:divBdr>
            <w:top w:val="none" w:sz="0" w:space="0" w:color="auto"/>
            <w:left w:val="none" w:sz="0" w:space="0" w:color="auto"/>
            <w:bottom w:val="none" w:sz="0" w:space="0" w:color="auto"/>
            <w:right w:val="none" w:sz="0" w:space="0" w:color="auto"/>
          </w:divBdr>
          <w:divsChild>
            <w:div w:id="931088009">
              <w:marLeft w:val="0"/>
              <w:marRight w:val="0"/>
              <w:marTop w:val="0"/>
              <w:marBottom w:val="0"/>
              <w:divBdr>
                <w:top w:val="none" w:sz="0" w:space="0" w:color="auto"/>
                <w:left w:val="none" w:sz="0" w:space="0" w:color="auto"/>
                <w:bottom w:val="none" w:sz="0" w:space="0" w:color="auto"/>
                <w:right w:val="none" w:sz="0" w:space="0" w:color="auto"/>
              </w:divBdr>
              <w:divsChild>
                <w:div w:id="175697873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10458004">
          <w:marLeft w:val="0"/>
          <w:marRight w:val="0"/>
          <w:marTop w:val="0"/>
          <w:marBottom w:val="0"/>
          <w:divBdr>
            <w:top w:val="none" w:sz="0" w:space="0" w:color="auto"/>
            <w:left w:val="none" w:sz="0" w:space="0" w:color="auto"/>
            <w:bottom w:val="none" w:sz="0" w:space="0" w:color="auto"/>
            <w:right w:val="none" w:sz="0" w:space="0" w:color="auto"/>
          </w:divBdr>
          <w:divsChild>
            <w:div w:id="1779250101">
              <w:marLeft w:val="0"/>
              <w:marRight w:val="0"/>
              <w:marTop w:val="0"/>
              <w:marBottom w:val="0"/>
              <w:divBdr>
                <w:top w:val="none" w:sz="0" w:space="0" w:color="auto"/>
                <w:left w:val="none" w:sz="0" w:space="0" w:color="auto"/>
                <w:bottom w:val="none" w:sz="0" w:space="0" w:color="auto"/>
                <w:right w:val="none" w:sz="0" w:space="0" w:color="auto"/>
              </w:divBdr>
            </w:div>
            <w:div w:id="786041549">
              <w:marLeft w:val="0"/>
              <w:marRight w:val="0"/>
              <w:marTop w:val="0"/>
              <w:marBottom w:val="0"/>
              <w:divBdr>
                <w:top w:val="none" w:sz="0" w:space="0" w:color="auto"/>
                <w:left w:val="none" w:sz="0" w:space="0" w:color="auto"/>
                <w:bottom w:val="none" w:sz="0" w:space="0" w:color="auto"/>
                <w:right w:val="none" w:sz="0" w:space="0" w:color="auto"/>
              </w:divBdr>
            </w:div>
            <w:div w:id="1176654303">
              <w:marLeft w:val="0"/>
              <w:marRight w:val="0"/>
              <w:marTop w:val="0"/>
              <w:marBottom w:val="0"/>
              <w:divBdr>
                <w:top w:val="none" w:sz="0" w:space="0" w:color="auto"/>
                <w:left w:val="none" w:sz="0" w:space="0" w:color="auto"/>
                <w:bottom w:val="none" w:sz="0" w:space="0" w:color="auto"/>
                <w:right w:val="none" w:sz="0" w:space="0" w:color="auto"/>
              </w:divBdr>
              <w:divsChild>
                <w:div w:id="75711665">
                  <w:marLeft w:val="0"/>
                  <w:marRight w:val="0"/>
                  <w:marTop w:val="0"/>
                  <w:marBottom w:val="0"/>
                  <w:divBdr>
                    <w:top w:val="none" w:sz="0" w:space="0" w:color="auto"/>
                    <w:left w:val="none" w:sz="0" w:space="0" w:color="auto"/>
                    <w:bottom w:val="none" w:sz="0" w:space="0" w:color="auto"/>
                    <w:right w:val="none" w:sz="0" w:space="0" w:color="auto"/>
                  </w:divBdr>
                  <w:divsChild>
                    <w:div w:id="1522627972">
                      <w:marLeft w:val="0"/>
                      <w:marRight w:val="0"/>
                      <w:marTop w:val="0"/>
                      <w:marBottom w:val="0"/>
                      <w:divBdr>
                        <w:top w:val="single" w:sz="6" w:space="8" w:color="DEDEDE"/>
                        <w:left w:val="single" w:sz="6" w:space="8" w:color="DEDEDE"/>
                        <w:bottom w:val="single" w:sz="6" w:space="8" w:color="DEDEDE"/>
                        <w:right w:val="single" w:sz="6" w:space="8" w:color="DEDEDE"/>
                      </w:divBdr>
                      <w:divsChild>
                        <w:div w:id="1139764070">
                          <w:marLeft w:val="0"/>
                          <w:marRight w:val="0"/>
                          <w:marTop w:val="0"/>
                          <w:marBottom w:val="0"/>
                          <w:divBdr>
                            <w:top w:val="none" w:sz="0" w:space="0" w:color="auto"/>
                            <w:left w:val="none" w:sz="0" w:space="0" w:color="auto"/>
                            <w:bottom w:val="none" w:sz="0" w:space="0" w:color="auto"/>
                            <w:right w:val="none" w:sz="0" w:space="0" w:color="auto"/>
                          </w:divBdr>
                          <w:divsChild>
                            <w:div w:id="149148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884382">
      <w:bodyDiv w:val="1"/>
      <w:marLeft w:val="0"/>
      <w:marRight w:val="0"/>
      <w:marTop w:val="0"/>
      <w:marBottom w:val="0"/>
      <w:divBdr>
        <w:top w:val="none" w:sz="0" w:space="0" w:color="auto"/>
        <w:left w:val="none" w:sz="0" w:space="0" w:color="auto"/>
        <w:bottom w:val="none" w:sz="0" w:space="0" w:color="auto"/>
        <w:right w:val="none" w:sz="0" w:space="0" w:color="auto"/>
      </w:divBdr>
      <w:divsChild>
        <w:div w:id="1821539687">
          <w:marLeft w:val="0"/>
          <w:marRight w:val="0"/>
          <w:marTop w:val="0"/>
          <w:marBottom w:val="0"/>
          <w:divBdr>
            <w:top w:val="none" w:sz="0" w:space="0" w:color="auto"/>
            <w:left w:val="none" w:sz="0" w:space="0" w:color="auto"/>
            <w:bottom w:val="none" w:sz="0" w:space="0" w:color="auto"/>
            <w:right w:val="none" w:sz="0" w:space="0" w:color="auto"/>
          </w:divBdr>
          <w:divsChild>
            <w:div w:id="446125308">
              <w:marLeft w:val="0"/>
              <w:marRight w:val="0"/>
              <w:marTop w:val="0"/>
              <w:marBottom w:val="0"/>
              <w:divBdr>
                <w:top w:val="none" w:sz="0" w:space="0" w:color="auto"/>
                <w:left w:val="none" w:sz="0" w:space="0" w:color="auto"/>
                <w:bottom w:val="none" w:sz="0" w:space="0" w:color="auto"/>
                <w:right w:val="none" w:sz="0" w:space="0" w:color="auto"/>
              </w:divBdr>
              <w:divsChild>
                <w:div w:id="143354217">
                  <w:marLeft w:val="0"/>
                  <w:marRight w:val="0"/>
                  <w:marTop w:val="0"/>
                  <w:marBottom w:val="0"/>
                  <w:divBdr>
                    <w:top w:val="none" w:sz="0" w:space="0" w:color="auto"/>
                    <w:left w:val="none" w:sz="0" w:space="0" w:color="auto"/>
                    <w:bottom w:val="none" w:sz="0" w:space="0" w:color="auto"/>
                    <w:right w:val="none" w:sz="0" w:space="0" w:color="auto"/>
                  </w:divBdr>
                  <w:divsChild>
                    <w:div w:id="1771310778">
                      <w:marLeft w:val="0"/>
                      <w:marRight w:val="0"/>
                      <w:marTop w:val="0"/>
                      <w:marBottom w:val="0"/>
                      <w:divBdr>
                        <w:top w:val="none" w:sz="0" w:space="0" w:color="auto"/>
                        <w:left w:val="none" w:sz="0" w:space="0" w:color="auto"/>
                        <w:bottom w:val="none" w:sz="0" w:space="0" w:color="auto"/>
                        <w:right w:val="none" w:sz="0" w:space="0" w:color="auto"/>
                      </w:divBdr>
                      <w:divsChild>
                        <w:div w:id="814837207">
                          <w:marLeft w:val="0"/>
                          <w:marRight w:val="0"/>
                          <w:marTop w:val="0"/>
                          <w:marBottom w:val="0"/>
                          <w:divBdr>
                            <w:top w:val="none" w:sz="0" w:space="0" w:color="auto"/>
                            <w:left w:val="none" w:sz="0" w:space="0" w:color="auto"/>
                            <w:bottom w:val="none" w:sz="0" w:space="0" w:color="auto"/>
                            <w:right w:val="none" w:sz="0" w:space="0" w:color="auto"/>
                          </w:divBdr>
                          <w:divsChild>
                            <w:div w:id="1644963170">
                              <w:marLeft w:val="0"/>
                              <w:marRight w:val="0"/>
                              <w:marTop w:val="0"/>
                              <w:marBottom w:val="0"/>
                              <w:divBdr>
                                <w:top w:val="none" w:sz="0" w:space="0" w:color="auto"/>
                                <w:left w:val="none" w:sz="0" w:space="0" w:color="auto"/>
                                <w:bottom w:val="none" w:sz="0" w:space="0" w:color="auto"/>
                                <w:right w:val="none" w:sz="0" w:space="0" w:color="auto"/>
                              </w:divBdr>
                              <w:divsChild>
                                <w:div w:id="1845314921">
                                  <w:marLeft w:val="0"/>
                                  <w:marRight w:val="0"/>
                                  <w:marTop w:val="0"/>
                                  <w:marBottom w:val="0"/>
                                  <w:divBdr>
                                    <w:top w:val="none" w:sz="0" w:space="0" w:color="auto"/>
                                    <w:left w:val="none" w:sz="0" w:space="0" w:color="auto"/>
                                    <w:bottom w:val="none" w:sz="0" w:space="0" w:color="auto"/>
                                    <w:right w:val="none" w:sz="0" w:space="0" w:color="auto"/>
                                  </w:divBdr>
                                  <w:divsChild>
                                    <w:div w:id="13748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884932">
      <w:bodyDiv w:val="1"/>
      <w:marLeft w:val="0"/>
      <w:marRight w:val="0"/>
      <w:marTop w:val="0"/>
      <w:marBottom w:val="0"/>
      <w:divBdr>
        <w:top w:val="none" w:sz="0" w:space="0" w:color="auto"/>
        <w:left w:val="none" w:sz="0" w:space="0" w:color="auto"/>
        <w:bottom w:val="none" w:sz="0" w:space="0" w:color="auto"/>
        <w:right w:val="none" w:sz="0" w:space="0" w:color="auto"/>
      </w:divBdr>
    </w:div>
    <w:div w:id="2036728372">
      <w:bodyDiv w:val="1"/>
      <w:marLeft w:val="0"/>
      <w:marRight w:val="0"/>
      <w:marTop w:val="0"/>
      <w:marBottom w:val="0"/>
      <w:divBdr>
        <w:top w:val="none" w:sz="0" w:space="0" w:color="auto"/>
        <w:left w:val="none" w:sz="0" w:space="0" w:color="auto"/>
        <w:bottom w:val="none" w:sz="0" w:space="0" w:color="auto"/>
        <w:right w:val="none" w:sz="0" w:space="0" w:color="auto"/>
      </w:divBdr>
      <w:divsChild>
        <w:div w:id="972095920">
          <w:marLeft w:val="0"/>
          <w:marRight w:val="0"/>
          <w:marTop w:val="0"/>
          <w:marBottom w:val="150"/>
          <w:divBdr>
            <w:top w:val="none" w:sz="0" w:space="0" w:color="auto"/>
            <w:left w:val="none" w:sz="0" w:space="0" w:color="auto"/>
            <w:bottom w:val="none" w:sz="0" w:space="0" w:color="auto"/>
            <w:right w:val="none" w:sz="0" w:space="0" w:color="auto"/>
          </w:divBdr>
          <w:divsChild>
            <w:div w:id="1442649391">
              <w:marLeft w:val="0"/>
              <w:marRight w:val="0"/>
              <w:marTop w:val="0"/>
              <w:marBottom w:val="0"/>
              <w:divBdr>
                <w:top w:val="none" w:sz="0" w:space="0" w:color="auto"/>
                <w:left w:val="none" w:sz="0" w:space="0" w:color="auto"/>
                <w:bottom w:val="none" w:sz="0" w:space="0" w:color="auto"/>
                <w:right w:val="none" w:sz="0" w:space="0" w:color="auto"/>
              </w:divBdr>
              <w:divsChild>
                <w:div w:id="15502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7438">
          <w:marLeft w:val="0"/>
          <w:marRight w:val="0"/>
          <w:marTop w:val="0"/>
          <w:marBottom w:val="150"/>
          <w:divBdr>
            <w:top w:val="none" w:sz="0" w:space="0" w:color="auto"/>
            <w:left w:val="none" w:sz="0" w:space="0" w:color="auto"/>
            <w:bottom w:val="none" w:sz="0" w:space="0" w:color="auto"/>
            <w:right w:val="none" w:sz="0" w:space="0" w:color="auto"/>
          </w:divBdr>
        </w:div>
        <w:div w:id="1701197754">
          <w:marLeft w:val="0"/>
          <w:marRight w:val="0"/>
          <w:marTop w:val="0"/>
          <w:marBottom w:val="0"/>
          <w:divBdr>
            <w:top w:val="none" w:sz="0" w:space="0" w:color="auto"/>
            <w:left w:val="none" w:sz="0" w:space="0" w:color="auto"/>
            <w:bottom w:val="none" w:sz="0" w:space="0" w:color="auto"/>
            <w:right w:val="none" w:sz="0" w:space="0" w:color="auto"/>
          </w:divBdr>
          <w:divsChild>
            <w:div w:id="163494290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37004280">
      <w:bodyDiv w:val="1"/>
      <w:marLeft w:val="0"/>
      <w:marRight w:val="0"/>
      <w:marTop w:val="0"/>
      <w:marBottom w:val="0"/>
      <w:divBdr>
        <w:top w:val="none" w:sz="0" w:space="0" w:color="auto"/>
        <w:left w:val="none" w:sz="0" w:space="0" w:color="auto"/>
        <w:bottom w:val="none" w:sz="0" w:space="0" w:color="auto"/>
        <w:right w:val="none" w:sz="0" w:space="0" w:color="auto"/>
      </w:divBdr>
    </w:div>
    <w:div w:id="2037805008">
      <w:bodyDiv w:val="1"/>
      <w:marLeft w:val="0"/>
      <w:marRight w:val="0"/>
      <w:marTop w:val="0"/>
      <w:marBottom w:val="0"/>
      <w:divBdr>
        <w:top w:val="none" w:sz="0" w:space="0" w:color="auto"/>
        <w:left w:val="none" w:sz="0" w:space="0" w:color="auto"/>
        <w:bottom w:val="none" w:sz="0" w:space="0" w:color="auto"/>
        <w:right w:val="none" w:sz="0" w:space="0" w:color="auto"/>
      </w:divBdr>
      <w:divsChild>
        <w:div w:id="1724475693">
          <w:marLeft w:val="0"/>
          <w:marRight w:val="0"/>
          <w:marTop w:val="0"/>
          <w:marBottom w:val="0"/>
          <w:divBdr>
            <w:top w:val="none" w:sz="0" w:space="0" w:color="auto"/>
            <w:left w:val="none" w:sz="0" w:space="0" w:color="auto"/>
            <w:bottom w:val="dotted" w:sz="6" w:space="4" w:color="DDDDDD"/>
            <w:right w:val="none" w:sz="0" w:space="0" w:color="auto"/>
          </w:divBdr>
          <w:divsChild>
            <w:div w:id="133877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49737">
      <w:bodyDiv w:val="1"/>
      <w:marLeft w:val="0"/>
      <w:marRight w:val="0"/>
      <w:marTop w:val="0"/>
      <w:marBottom w:val="0"/>
      <w:divBdr>
        <w:top w:val="none" w:sz="0" w:space="0" w:color="auto"/>
        <w:left w:val="none" w:sz="0" w:space="0" w:color="auto"/>
        <w:bottom w:val="none" w:sz="0" w:space="0" w:color="auto"/>
        <w:right w:val="none" w:sz="0" w:space="0" w:color="auto"/>
      </w:divBdr>
      <w:divsChild>
        <w:div w:id="1497762603">
          <w:marLeft w:val="0"/>
          <w:marRight w:val="0"/>
          <w:marTop w:val="0"/>
          <w:marBottom w:val="0"/>
          <w:divBdr>
            <w:top w:val="none" w:sz="0" w:space="0" w:color="auto"/>
            <w:left w:val="none" w:sz="0" w:space="0" w:color="auto"/>
            <w:bottom w:val="dotted" w:sz="6" w:space="4" w:color="DDDDDD"/>
            <w:right w:val="none" w:sz="0" w:space="0" w:color="auto"/>
          </w:divBdr>
        </w:div>
      </w:divsChild>
    </w:div>
    <w:div w:id="2038116060">
      <w:bodyDiv w:val="1"/>
      <w:marLeft w:val="0"/>
      <w:marRight w:val="0"/>
      <w:marTop w:val="0"/>
      <w:marBottom w:val="0"/>
      <w:divBdr>
        <w:top w:val="none" w:sz="0" w:space="0" w:color="auto"/>
        <w:left w:val="none" w:sz="0" w:space="0" w:color="auto"/>
        <w:bottom w:val="none" w:sz="0" w:space="0" w:color="auto"/>
        <w:right w:val="none" w:sz="0" w:space="0" w:color="auto"/>
      </w:divBdr>
      <w:divsChild>
        <w:div w:id="1178080364">
          <w:marLeft w:val="0"/>
          <w:marRight w:val="0"/>
          <w:marTop w:val="0"/>
          <w:marBottom w:val="0"/>
          <w:divBdr>
            <w:top w:val="none" w:sz="0" w:space="0" w:color="auto"/>
            <w:left w:val="none" w:sz="0" w:space="0" w:color="auto"/>
            <w:bottom w:val="none" w:sz="0" w:space="0" w:color="auto"/>
            <w:right w:val="none" w:sz="0" w:space="0" w:color="auto"/>
          </w:divBdr>
          <w:divsChild>
            <w:div w:id="2035956388">
              <w:marLeft w:val="0"/>
              <w:marRight w:val="0"/>
              <w:marTop w:val="0"/>
              <w:marBottom w:val="0"/>
              <w:divBdr>
                <w:top w:val="none" w:sz="0" w:space="0" w:color="auto"/>
                <w:left w:val="none" w:sz="0" w:space="0" w:color="auto"/>
                <w:bottom w:val="none" w:sz="0" w:space="0" w:color="auto"/>
                <w:right w:val="none" w:sz="0" w:space="0" w:color="auto"/>
              </w:divBdr>
              <w:divsChild>
                <w:div w:id="1620641976">
                  <w:marLeft w:val="0"/>
                  <w:marRight w:val="0"/>
                  <w:marTop w:val="0"/>
                  <w:marBottom w:val="0"/>
                  <w:divBdr>
                    <w:top w:val="none" w:sz="0" w:space="0" w:color="auto"/>
                    <w:left w:val="none" w:sz="0" w:space="0" w:color="auto"/>
                    <w:bottom w:val="none" w:sz="0" w:space="0" w:color="auto"/>
                    <w:right w:val="none" w:sz="0" w:space="0" w:color="auto"/>
                  </w:divBdr>
                  <w:divsChild>
                    <w:div w:id="1392194783">
                      <w:marLeft w:val="0"/>
                      <w:marRight w:val="0"/>
                      <w:marTop w:val="0"/>
                      <w:marBottom w:val="0"/>
                      <w:divBdr>
                        <w:top w:val="none" w:sz="0" w:space="0" w:color="auto"/>
                        <w:left w:val="none" w:sz="0" w:space="0" w:color="auto"/>
                        <w:bottom w:val="none" w:sz="0" w:space="0" w:color="auto"/>
                        <w:right w:val="none" w:sz="0" w:space="0" w:color="auto"/>
                      </w:divBdr>
                      <w:divsChild>
                        <w:div w:id="1730422342">
                          <w:marLeft w:val="0"/>
                          <w:marRight w:val="0"/>
                          <w:marTop w:val="0"/>
                          <w:marBottom w:val="0"/>
                          <w:divBdr>
                            <w:top w:val="none" w:sz="0" w:space="0" w:color="auto"/>
                            <w:left w:val="none" w:sz="0" w:space="0" w:color="auto"/>
                            <w:bottom w:val="none" w:sz="0" w:space="0" w:color="auto"/>
                            <w:right w:val="none" w:sz="0" w:space="0" w:color="auto"/>
                          </w:divBdr>
                          <w:divsChild>
                            <w:div w:id="53662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314961">
      <w:bodyDiv w:val="1"/>
      <w:marLeft w:val="0"/>
      <w:marRight w:val="0"/>
      <w:marTop w:val="0"/>
      <w:marBottom w:val="0"/>
      <w:divBdr>
        <w:top w:val="none" w:sz="0" w:space="0" w:color="auto"/>
        <w:left w:val="none" w:sz="0" w:space="0" w:color="auto"/>
        <w:bottom w:val="none" w:sz="0" w:space="0" w:color="auto"/>
        <w:right w:val="none" w:sz="0" w:space="0" w:color="auto"/>
      </w:divBdr>
      <w:divsChild>
        <w:div w:id="158927525">
          <w:marLeft w:val="0"/>
          <w:marRight w:val="0"/>
          <w:marTop w:val="0"/>
          <w:marBottom w:val="0"/>
          <w:divBdr>
            <w:top w:val="none" w:sz="0" w:space="0" w:color="auto"/>
            <w:left w:val="none" w:sz="0" w:space="0" w:color="auto"/>
            <w:bottom w:val="none" w:sz="0" w:space="0" w:color="auto"/>
            <w:right w:val="none" w:sz="0" w:space="0" w:color="auto"/>
          </w:divBdr>
        </w:div>
      </w:divsChild>
    </w:div>
    <w:div w:id="2038390316">
      <w:bodyDiv w:val="1"/>
      <w:marLeft w:val="0"/>
      <w:marRight w:val="0"/>
      <w:marTop w:val="0"/>
      <w:marBottom w:val="0"/>
      <w:divBdr>
        <w:top w:val="none" w:sz="0" w:space="0" w:color="auto"/>
        <w:left w:val="none" w:sz="0" w:space="0" w:color="auto"/>
        <w:bottom w:val="none" w:sz="0" w:space="0" w:color="auto"/>
        <w:right w:val="none" w:sz="0" w:space="0" w:color="auto"/>
      </w:divBdr>
      <w:divsChild>
        <w:div w:id="1152259640">
          <w:marLeft w:val="0"/>
          <w:marRight w:val="0"/>
          <w:marTop w:val="0"/>
          <w:marBottom w:val="0"/>
          <w:divBdr>
            <w:top w:val="none" w:sz="0" w:space="0" w:color="auto"/>
            <w:left w:val="none" w:sz="0" w:space="0" w:color="auto"/>
            <w:bottom w:val="none" w:sz="0" w:space="0" w:color="auto"/>
            <w:right w:val="none" w:sz="0" w:space="0" w:color="auto"/>
          </w:divBdr>
          <w:divsChild>
            <w:div w:id="18051685">
              <w:marLeft w:val="0"/>
              <w:marRight w:val="0"/>
              <w:marTop w:val="0"/>
              <w:marBottom w:val="150"/>
              <w:divBdr>
                <w:top w:val="none" w:sz="0" w:space="0" w:color="auto"/>
                <w:left w:val="none" w:sz="0" w:space="0" w:color="auto"/>
                <w:bottom w:val="none" w:sz="0" w:space="0" w:color="auto"/>
                <w:right w:val="none" w:sz="0" w:space="0" w:color="auto"/>
              </w:divBdr>
            </w:div>
            <w:div w:id="407307420">
              <w:marLeft w:val="0"/>
              <w:marRight w:val="0"/>
              <w:marTop w:val="0"/>
              <w:marBottom w:val="0"/>
              <w:divBdr>
                <w:top w:val="none" w:sz="0" w:space="0" w:color="auto"/>
                <w:left w:val="none" w:sz="0" w:space="0" w:color="auto"/>
                <w:bottom w:val="none" w:sz="0" w:space="0" w:color="auto"/>
                <w:right w:val="none" w:sz="0" w:space="0" w:color="auto"/>
              </w:divBdr>
              <w:divsChild>
                <w:div w:id="800656876">
                  <w:marLeft w:val="0"/>
                  <w:marRight w:val="0"/>
                  <w:marTop w:val="0"/>
                  <w:marBottom w:val="0"/>
                  <w:divBdr>
                    <w:top w:val="none" w:sz="0" w:space="0" w:color="auto"/>
                    <w:left w:val="none" w:sz="0" w:space="0" w:color="auto"/>
                    <w:bottom w:val="none" w:sz="0" w:space="0" w:color="auto"/>
                    <w:right w:val="none" w:sz="0" w:space="0" w:color="auto"/>
                  </w:divBdr>
                </w:div>
              </w:divsChild>
            </w:div>
            <w:div w:id="694582152">
              <w:marLeft w:val="0"/>
              <w:marRight w:val="0"/>
              <w:marTop w:val="300"/>
              <w:marBottom w:val="0"/>
              <w:divBdr>
                <w:top w:val="none" w:sz="0" w:space="0" w:color="auto"/>
                <w:left w:val="none" w:sz="0" w:space="0" w:color="auto"/>
                <w:bottom w:val="none" w:sz="0" w:space="0" w:color="auto"/>
                <w:right w:val="none" w:sz="0" w:space="0" w:color="auto"/>
              </w:divBdr>
              <w:divsChild>
                <w:div w:id="1789355083">
                  <w:marLeft w:val="0"/>
                  <w:marRight w:val="299"/>
                  <w:marTop w:val="0"/>
                  <w:marBottom w:val="0"/>
                  <w:divBdr>
                    <w:top w:val="none" w:sz="0" w:space="0" w:color="auto"/>
                    <w:left w:val="none" w:sz="0" w:space="0" w:color="auto"/>
                    <w:bottom w:val="none" w:sz="0" w:space="0" w:color="auto"/>
                    <w:right w:val="none" w:sz="0" w:space="0" w:color="auto"/>
                  </w:divBdr>
                </w:div>
              </w:divsChild>
            </w:div>
          </w:divsChild>
        </w:div>
      </w:divsChild>
    </w:div>
    <w:div w:id="2038698750">
      <w:bodyDiv w:val="1"/>
      <w:marLeft w:val="0"/>
      <w:marRight w:val="0"/>
      <w:marTop w:val="0"/>
      <w:marBottom w:val="0"/>
      <w:divBdr>
        <w:top w:val="none" w:sz="0" w:space="0" w:color="auto"/>
        <w:left w:val="none" w:sz="0" w:space="0" w:color="auto"/>
        <w:bottom w:val="none" w:sz="0" w:space="0" w:color="auto"/>
        <w:right w:val="none" w:sz="0" w:space="0" w:color="auto"/>
      </w:divBdr>
      <w:divsChild>
        <w:div w:id="1488088191">
          <w:marLeft w:val="0"/>
          <w:marRight w:val="0"/>
          <w:marTop w:val="0"/>
          <w:marBottom w:val="0"/>
          <w:divBdr>
            <w:top w:val="none" w:sz="0" w:space="0" w:color="auto"/>
            <w:left w:val="none" w:sz="0" w:space="0" w:color="auto"/>
            <w:bottom w:val="none" w:sz="0" w:space="0" w:color="auto"/>
            <w:right w:val="none" w:sz="0" w:space="0" w:color="auto"/>
          </w:divBdr>
          <w:divsChild>
            <w:div w:id="1986658726">
              <w:marLeft w:val="0"/>
              <w:marRight w:val="0"/>
              <w:marTop w:val="0"/>
              <w:marBottom w:val="0"/>
              <w:divBdr>
                <w:top w:val="none" w:sz="0" w:space="0" w:color="auto"/>
                <w:left w:val="none" w:sz="0" w:space="0" w:color="auto"/>
                <w:bottom w:val="none" w:sz="0" w:space="0" w:color="auto"/>
                <w:right w:val="none" w:sz="0" w:space="0" w:color="auto"/>
              </w:divBdr>
              <w:divsChild>
                <w:div w:id="605500896">
                  <w:marLeft w:val="0"/>
                  <w:marRight w:val="0"/>
                  <w:marTop w:val="0"/>
                  <w:marBottom w:val="0"/>
                  <w:divBdr>
                    <w:top w:val="none" w:sz="0" w:space="0" w:color="auto"/>
                    <w:left w:val="none" w:sz="0" w:space="0" w:color="auto"/>
                    <w:bottom w:val="none" w:sz="0" w:space="0" w:color="auto"/>
                    <w:right w:val="none" w:sz="0" w:space="0" w:color="auto"/>
                  </w:divBdr>
                  <w:divsChild>
                    <w:div w:id="1662806778">
                      <w:marLeft w:val="0"/>
                      <w:marRight w:val="0"/>
                      <w:marTop w:val="0"/>
                      <w:marBottom w:val="0"/>
                      <w:divBdr>
                        <w:top w:val="none" w:sz="0" w:space="0" w:color="auto"/>
                        <w:left w:val="none" w:sz="0" w:space="0" w:color="auto"/>
                        <w:bottom w:val="none" w:sz="0" w:space="0" w:color="auto"/>
                        <w:right w:val="none" w:sz="0" w:space="0" w:color="auto"/>
                      </w:divBdr>
                      <w:divsChild>
                        <w:div w:id="1929802829">
                          <w:marLeft w:val="0"/>
                          <w:marRight w:val="0"/>
                          <w:marTop w:val="0"/>
                          <w:marBottom w:val="0"/>
                          <w:divBdr>
                            <w:top w:val="none" w:sz="0" w:space="0" w:color="auto"/>
                            <w:left w:val="none" w:sz="0" w:space="0" w:color="auto"/>
                            <w:bottom w:val="none" w:sz="0" w:space="0" w:color="auto"/>
                            <w:right w:val="none" w:sz="0" w:space="0" w:color="auto"/>
                          </w:divBdr>
                          <w:divsChild>
                            <w:div w:id="380250338">
                              <w:marLeft w:val="0"/>
                              <w:marRight w:val="0"/>
                              <w:marTop w:val="0"/>
                              <w:marBottom w:val="0"/>
                              <w:divBdr>
                                <w:top w:val="none" w:sz="0" w:space="0" w:color="auto"/>
                                <w:left w:val="none" w:sz="0" w:space="0" w:color="auto"/>
                                <w:bottom w:val="none" w:sz="0" w:space="0" w:color="auto"/>
                                <w:right w:val="none" w:sz="0" w:space="0" w:color="auto"/>
                              </w:divBdr>
                              <w:divsChild>
                                <w:div w:id="1683123415">
                                  <w:marLeft w:val="0"/>
                                  <w:marRight w:val="0"/>
                                  <w:marTop w:val="0"/>
                                  <w:marBottom w:val="0"/>
                                  <w:divBdr>
                                    <w:top w:val="none" w:sz="0" w:space="0" w:color="auto"/>
                                    <w:left w:val="none" w:sz="0" w:space="0" w:color="auto"/>
                                    <w:bottom w:val="none" w:sz="0" w:space="0" w:color="auto"/>
                                    <w:right w:val="none" w:sz="0" w:space="0" w:color="auto"/>
                                  </w:divBdr>
                                  <w:divsChild>
                                    <w:div w:id="1734965743">
                                      <w:marLeft w:val="0"/>
                                      <w:marRight w:val="0"/>
                                      <w:marTop w:val="0"/>
                                      <w:marBottom w:val="0"/>
                                      <w:divBdr>
                                        <w:top w:val="none" w:sz="0" w:space="0" w:color="auto"/>
                                        <w:left w:val="none" w:sz="0" w:space="0" w:color="auto"/>
                                        <w:bottom w:val="none" w:sz="0" w:space="0" w:color="auto"/>
                                        <w:right w:val="none" w:sz="0" w:space="0" w:color="auto"/>
                                      </w:divBdr>
                                      <w:divsChild>
                                        <w:div w:id="66953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381484">
      <w:bodyDiv w:val="1"/>
      <w:marLeft w:val="0"/>
      <w:marRight w:val="0"/>
      <w:marTop w:val="0"/>
      <w:marBottom w:val="0"/>
      <w:divBdr>
        <w:top w:val="none" w:sz="0" w:space="0" w:color="auto"/>
        <w:left w:val="none" w:sz="0" w:space="0" w:color="auto"/>
        <w:bottom w:val="none" w:sz="0" w:space="0" w:color="auto"/>
        <w:right w:val="none" w:sz="0" w:space="0" w:color="auto"/>
      </w:divBdr>
      <w:divsChild>
        <w:div w:id="1146628592">
          <w:marLeft w:val="0"/>
          <w:marRight w:val="0"/>
          <w:marTop w:val="0"/>
          <w:marBottom w:val="150"/>
          <w:divBdr>
            <w:top w:val="none" w:sz="0" w:space="0" w:color="auto"/>
            <w:left w:val="none" w:sz="0" w:space="0" w:color="auto"/>
            <w:bottom w:val="none" w:sz="0" w:space="0" w:color="auto"/>
            <w:right w:val="none" w:sz="0" w:space="0" w:color="auto"/>
          </w:divBdr>
        </w:div>
      </w:divsChild>
    </w:div>
    <w:div w:id="2039890492">
      <w:bodyDiv w:val="1"/>
      <w:marLeft w:val="0"/>
      <w:marRight w:val="0"/>
      <w:marTop w:val="0"/>
      <w:marBottom w:val="0"/>
      <w:divBdr>
        <w:top w:val="none" w:sz="0" w:space="0" w:color="auto"/>
        <w:left w:val="none" w:sz="0" w:space="0" w:color="auto"/>
        <w:bottom w:val="none" w:sz="0" w:space="0" w:color="auto"/>
        <w:right w:val="none" w:sz="0" w:space="0" w:color="auto"/>
      </w:divBdr>
      <w:divsChild>
        <w:div w:id="900404705">
          <w:marLeft w:val="0"/>
          <w:marRight w:val="0"/>
          <w:marTop w:val="0"/>
          <w:marBottom w:val="150"/>
          <w:divBdr>
            <w:top w:val="none" w:sz="0" w:space="0" w:color="auto"/>
            <w:left w:val="none" w:sz="0" w:space="0" w:color="auto"/>
            <w:bottom w:val="none" w:sz="0" w:space="0" w:color="auto"/>
            <w:right w:val="none" w:sz="0" w:space="0" w:color="auto"/>
          </w:divBdr>
        </w:div>
      </w:divsChild>
    </w:div>
    <w:div w:id="2039966942">
      <w:bodyDiv w:val="1"/>
      <w:marLeft w:val="0"/>
      <w:marRight w:val="0"/>
      <w:marTop w:val="0"/>
      <w:marBottom w:val="0"/>
      <w:divBdr>
        <w:top w:val="none" w:sz="0" w:space="0" w:color="auto"/>
        <w:left w:val="none" w:sz="0" w:space="0" w:color="auto"/>
        <w:bottom w:val="none" w:sz="0" w:space="0" w:color="auto"/>
        <w:right w:val="none" w:sz="0" w:space="0" w:color="auto"/>
      </w:divBdr>
      <w:divsChild>
        <w:div w:id="785929372">
          <w:marLeft w:val="0"/>
          <w:marRight w:val="0"/>
          <w:marTop w:val="0"/>
          <w:marBottom w:val="0"/>
          <w:divBdr>
            <w:top w:val="none" w:sz="0" w:space="0" w:color="auto"/>
            <w:left w:val="none" w:sz="0" w:space="0" w:color="auto"/>
            <w:bottom w:val="none" w:sz="0" w:space="0" w:color="auto"/>
            <w:right w:val="none" w:sz="0" w:space="0" w:color="auto"/>
          </w:divBdr>
        </w:div>
      </w:divsChild>
    </w:div>
    <w:div w:id="2040012152">
      <w:bodyDiv w:val="1"/>
      <w:marLeft w:val="0"/>
      <w:marRight w:val="0"/>
      <w:marTop w:val="0"/>
      <w:marBottom w:val="0"/>
      <w:divBdr>
        <w:top w:val="none" w:sz="0" w:space="0" w:color="auto"/>
        <w:left w:val="none" w:sz="0" w:space="0" w:color="auto"/>
        <w:bottom w:val="none" w:sz="0" w:space="0" w:color="auto"/>
        <w:right w:val="none" w:sz="0" w:space="0" w:color="auto"/>
      </w:divBdr>
    </w:div>
    <w:div w:id="2040398711">
      <w:bodyDiv w:val="1"/>
      <w:marLeft w:val="0"/>
      <w:marRight w:val="0"/>
      <w:marTop w:val="0"/>
      <w:marBottom w:val="0"/>
      <w:divBdr>
        <w:top w:val="none" w:sz="0" w:space="0" w:color="auto"/>
        <w:left w:val="none" w:sz="0" w:space="0" w:color="auto"/>
        <w:bottom w:val="none" w:sz="0" w:space="0" w:color="auto"/>
        <w:right w:val="none" w:sz="0" w:space="0" w:color="auto"/>
      </w:divBdr>
      <w:divsChild>
        <w:div w:id="46729617">
          <w:marLeft w:val="0"/>
          <w:marRight w:val="0"/>
          <w:marTop w:val="0"/>
          <w:marBottom w:val="0"/>
          <w:divBdr>
            <w:top w:val="none" w:sz="0" w:space="0" w:color="auto"/>
            <w:left w:val="none" w:sz="0" w:space="0" w:color="auto"/>
            <w:bottom w:val="none" w:sz="0" w:space="0" w:color="auto"/>
            <w:right w:val="none" w:sz="0" w:space="0" w:color="auto"/>
          </w:divBdr>
        </w:div>
      </w:divsChild>
    </w:div>
    <w:div w:id="2041003303">
      <w:bodyDiv w:val="1"/>
      <w:marLeft w:val="0"/>
      <w:marRight w:val="0"/>
      <w:marTop w:val="0"/>
      <w:marBottom w:val="0"/>
      <w:divBdr>
        <w:top w:val="none" w:sz="0" w:space="0" w:color="auto"/>
        <w:left w:val="none" w:sz="0" w:space="0" w:color="auto"/>
        <w:bottom w:val="none" w:sz="0" w:space="0" w:color="auto"/>
        <w:right w:val="none" w:sz="0" w:space="0" w:color="auto"/>
      </w:divBdr>
      <w:divsChild>
        <w:div w:id="1442455127">
          <w:marLeft w:val="0"/>
          <w:marRight w:val="0"/>
          <w:marTop w:val="0"/>
          <w:marBottom w:val="0"/>
          <w:divBdr>
            <w:top w:val="none" w:sz="0" w:space="0" w:color="auto"/>
            <w:left w:val="none" w:sz="0" w:space="0" w:color="auto"/>
            <w:bottom w:val="dotted" w:sz="6" w:space="4" w:color="DDDDDD"/>
            <w:right w:val="none" w:sz="0" w:space="0" w:color="auto"/>
          </w:divBdr>
          <w:divsChild>
            <w:div w:id="34540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4629">
      <w:bodyDiv w:val="1"/>
      <w:marLeft w:val="0"/>
      <w:marRight w:val="0"/>
      <w:marTop w:val="0"/>
      <w:marBottom w:val="0"/>
      <w:divBdr>
        <w:top w:val="none" w:sz="0" w:space="0" w:color="auto"/>
        <w:left w:val="none" w:sz="0" w:space="0" w:color="auto"/>
        <w:bottom w:val="none" w:sz="0" w:space="0" w:color="auto"/>
        <w:right w:val="none" w:sz="0" w:space="0" w:color="auto"/>
      </w:divBdr>
      <w:divsChild>
        <w:div w:id="173307789">
          <w:marLeft w:val="0"/>
          <w:marRight w:val="0"/>
          <w:marTop w:val="0"/>
          <w:marBottom w:val="0"/>
          <w:divBdr>
            <w:top w:val="none" w:sz="0" w:space="0" w:color="auto"/>
            <w:left w:val="none" w:sz="0" w:space="0" w:color="auto"/>
            <w:bottom w:val="dotted" w:sz="6" w:space="4" w:color="DDDDDD"/>
            <w:right w:val="none" w:sz="0" w:space="0" w:color="auto"/>
          </w:divBdr>
          <w:divsChild>
            <w:div w:id="3402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9779">
      <w:bodyDiv w:val="1"/>
      <w:marLeft w:val="0"/>
      <w:marRight w:val="0"/>
      <w:marTop w:val="0"/>
      <w:marBottom w:val="0"/>
      <w:divBdr>
        <w:top w:val="none" w:sz="0" w:space="0" w:color="auto"/>
        <w:left w:val="none" w:sz="0" w:space="0" w:color="auto"/>
        <w:bottom w:val="none" w:sz="0" w:space="0" w:color="auto"/>
        <w:right w:val="none" w:sz="0" w:space="0" w:color="auto"/>
      </w:divBdr>
      <w:divsChild>
        <w:div w:id="1266577309">
          <w:marLeft w:val="0"/>
          <w:marRight w:val="0"/>
          <w:marTop w:val="0"/>
          <w:marBottom w:val="0"/>
          <w:divBdr>
            <w:top w:val="none" w:sz="0" w:space="0" w:color="auto"/>
            <w:left w:val="none" w:sz="0" w:space="0" w:color="auto"/>
            <w:bottom w:val="none" w:sz="0" w:space="0" w:color="auto"/>
            <w:right w:val="none" w:sz="0" w:space="0" w:color="auto"/>
          </w:divBdr>
        </w:div>
      </w:divsChild>
    </w:div>
    <w:div w:id="2041396024">
      <w:bodyDiv w:val="1"/>
      <w:marLeft w:val="0"/>
      <w:marRight w:val="0"/>
      <w:marTop w:val="0"/>
      <w:marBottom w:val="0"/>
      <w:divBdr>
        <w:top w:val="none" w:sz="0" w:space="0" w:color="auto"/>
        <w:left w:val="none" w:sz="0" w:space="0" w:color="auto"/>
        <w:bottom w:val="none" w:sz="0" w:space="0" w:color="auto"/>
        <w:right w:val="none" w:sz="0" w:space="0" w:color="auto"/>
      </w:divBdr>
    </w:div>
    <w:div w:id="2041512820">
      <w:bodyDiv w:val="1"/>
      <w:marLeft w:val="0"/>
      <w:marRight w:val="0"/>
      <w:marTop w:val="0"/>
      <w:marBottom w:val="0"/>
      <w:divBdr>
        <w:top w:val="none" w:sz="0" w:space="0" w:color="auto"/>
        <w:left w:val="none" w:sz="0" w:space="0" w:color="auto"/>
        <w:bottom w:val="none" w:sz="0" w:space="0" w:color="auto"/>
        <w:right w:val="none" w:sz="0" w:space="0" w:color="auto"/>
      </w:divBdr>
      <w:divsChild>
        <w:div w:id="1386218159">
          <w:marLeft w:val="0"/>
          <w:marRight w:val="0"/>
          <w:marTop w:val="0"/>
          <w:marBottom w:val="0"/>
          <w:divBdr>
            <w:top w:val="none" w:sz="0" w:space="0" w:color="auto"/>
            <w:left w:val="none" w:sz="0" w:space="0" w:color="auto"/>
            <w:bottom w:val="dotted" w:sz="6" w:space="4" w:color="DDDDDD"/>
            <w:right w:val="none" w:sz="0" w:space="0" w:color="auto"/>
          </w:divBdr>
          <w:divsChild>
            <w:div w:id="13813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702">
      <w:bodyDiv w:val="1"/>
      <w:marLeft w:val="0"/>
      <w:marRight w:val="0"/>
      <w:marTop w:val="0"/>
      <w:marBottom w:val="0"/>
      <w:divBdr>
        <w:top w:val="none" w:sz="0" w:space="0" w:color="auto"/>
        <w:left w:val="none" w:sz="0" w:space="0" w:color="auto"/>
        <w:bottom w:val="none" w:sz="0" w:space="0" w:color="auto"/>
        <w:right w:val="none" w:sz="0" w:space="0" w:color="auto"/>
      </w:divBdr>
      <w:divsChild>
        <w:div w:id="553469460">
          <w:marLeft w:val="0"/>
          <w:marRight w:val="0"/>
          <w:marTop w:val="0"/>
          <w:marBottom w:val="0"/>
          <w:divBdr>
            <w:top w:val="none" w:sz="0" w:space="0" w:color="auto"/>
            <w:left w:val="none" w:sz="0" w:space="0" w:color="auto"/>
            <w:bottom w:val="none" w:sz="0" w:space="0" w:color="auto"/>
            <w:right w:val="none" w:sz="0" w:space="0" w:color="auto"/>
          </w:divBdr>
          <w:divsChild>
            <w:div w:id="1032608285">
              <w:marLeft w:val="0"/>
              <w:marRight w:val="0"/>
              <w:marTop w:val="0"/>
              <w:marBottom w:val="0"/>
              <w:divBdr>
                <w:top w:val="none" w:sz="0" w:space="0" w:color="auto"/>
                <w:left w:val="none" w:sz="0" w:space="0" w:color="auto"/>
                <w:bottom w:val="none" w:sz="0" w:space="0" w:color="auto"/>
                <w:right w:val="none" w:sz="0" w:space="0" w:color="auto"/>
              </w:divBdr>
              <w:divsChild>
                <w:div w:id="356583329">
                  <w:marLeft w:val="0"/>
                  <w:marRight w:val="0"/>
                  <w:marTop w:val="0"/>
                  <w:marBottom w:val="0"/>
                  <w:divBdr>
                    <w:top w:val="none" w:sz="0" w:space="0" w:color="auto"/>
                    <w:left w:val="none" w:sz="0" w:space="0" w:color="auto"/>
                    <w:bottom w:val="none" w:sz="0" w:space="0" w:color="auto"/>
                    <w:right w:val="none" w:sz="0" w:space="0" w:color="auto"/>
                  </w:divBdr>
                  <w:divsChild>
                    <w:div w:id="1948729389">
                      <w:marLeft w:val="0"/>
                      <w:marRight w:val="0"/>
                      <w:marTop w:val="0"/>
                      <w:marBottom w:val="0"/>
                      <w:divBdr>
                        <w:top w:val="none" w:sz="0" w:space="0" w:color="auto"/>
                        <w:left w:val="none" w:sz="0" w:space="0" w:color="auto"/>
                        <w:bottom w:val="none" w:sz="0" w:space="0" w:color="auto"/>
                        <w:right w:val="none" w:sz="0" w:space="0" w:color="auto"/>
                      </w:divBdr>
                      <w:divsChild>
                        <w:div w:id="2138990379">
                          <w:marLeft w:val="0"/>
                          <w:marRight w:val="0"/>
                          <w:marTop w:val="0"/>
                          <w:marBottom w:val="0"/>
                          <w:divBdr>
                            <w:top w:val="none" w:sz="0" w:space="0" w:color="auto"/>
                            <w:left w:val="none" w:sz="0" w:space="0" w:color="auto"/>
                            <w:bottom w:val="none" w:sz="0" w:space="0" w:color="auto"/>
                            <w:right w:val="none" w:sz="0" w:space="0" w:color="auto"/>
                          </w:divBdr>
                          <w:divsChild>
                            <w:div w:id="1786387191">
                              <w:marLeft w:val="0"/>
                              <w:marRight w:val="0"/>
                              <w:marTop w:val="0"/>
                              <w:marBottom w:val="0"/>
                              <w:divBdr>
                                <w:top w:val="none" w:sz="0" w:space="0" w:color="auto"/>
                                <w:left w:val="none" w:sz="0" w:space="0" w:color="auto"/>
                                <w:bottom w:val="none" w:sz="0" w:space="0" w:color="auto"/>
                                <w:right w:val="none" w:sz="0" w:space="0" w:color="auto"/>
                              </w:divBdr>
                              <w:divsChild>
                                <w:div w:id="1718622429">
                                  <w:marLeft w:val="0"/>
                                  <w:marRight w:val="0"/>
                                  <w:marTop w:val="0"/>
                                  <w:marBottom w:val="0"/>
                                  <w:divBdr>
                                    <w:top w:val="none" w:sz="0" w:space="0" w:color="auto"/>
                                    <w:left w:val="none" w:sz="0" w:space="0" w:color="auto"/>
                                    <w:bottom w:val="none" w:sz="0" w:space="0" w:color="auto"/>
                                    <w:right w:val="none" w:sz="0" w:space="0" w:color="auto"/>
                                  </w:divBdr>
                                  <w:divsChild>
                                    <w:div w:id="24766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824259">
      <w:bodyDiv w:val="1"/>
      <w:marLeft w:val="0"/>
      <w:marRight w:val="0"/>
      <w:marTop w:val="0"/>
      <w:marBottom w:val="0"/>
      <w:divBdr>
        <w:top w:val="none" w:sz="0" w:space="0" w:color="auto"/>
        <w:left w:val="none" w:sz="0" w:space="0" w:color="auto"/>
        <w:bottom w:val="none" w:sz="0" w:space="0" w:color="auto"/>
        <w:right w:val="none" w:sz="0" w:space="0" w:color="auto"/>
      </w:divBdr>
    </w:div>
    <w:div w:id="2043020583">
      <w:bodyDiv w:val="1"/>
      <w:marLeft w:val="0"/>
      <w:marRight w:val="0"/>
      <w:marTop w:val="0"/>
      <w:marBottom w:val="0"/>
      <w:divBdr>
        <w:top w:val="none" w:sz="0" w:space="0" w:color="auto"/>
        <w:left w:val="none" w:sz="0" w:space="0" w:color="auto"/>
        <w:bottom w:val="none" w:sz="0" w:space="0" w:color="auto"/>
        <w:right w:val="none" w:sz="0" w:space="0" w:color="auto"/>
      </w:divBdr>
    </w:div>
    <w:div w:id="2043820572">
      <w:bodyDiv w:val="1"/>
      <w:marLeft w:val="0"/>
      <w:marRight w:val="0"/>
      <w:marTop w:val="0"/>
      <w:marBottom w:val="0"/>
      <w:divBdr>
        <w:top w:val="none" w:sz="0" w:space="0" w:color="auto"/>
        <w:left w:val="none" w:sz="0" w:space="0" w:color="auto"/>
        <w:bottom w:val="none" w:sz="0" w:space="0" w:color="auto"/>
        <w:right w:val="none" w:sz="0" w:space="0" w:color="auto"/>
      </w:divBdr>
      <w:divsChild>
        <w:div w:id="274211996">
          <w:marLeft w:val="0"/>
          <w:marRight w:val="0"/>
          <w:marTop w:val="150"/>
          <w:marBottom w:val="0"/>
          <w:divBdr>
            <w:top w:val="none" w:sz="0" w:space="0" w:color="auto"/>
            <w:left w:val="none" w:sz="0" w:space="0" w:color="auto"/>
            <w:bottom w:val="none" w:sz="0" w:space="0" w:color="auto"/>
            <w:right w:val="none" w:sz="0" w:space="0" w:color="auto"/>
          </w:divBdr>
          <w:divsChild>
            <w:div w:id="98107626">
              <w:marLeft w:val="0"/>
              <w:marRight w:val="0"/>
              <w:marTop w:val="0"/>
              <w:marBottom w:val="0"/>
              <w:divBdr>
                <w:top w:val="none" w:sz="0" w:space="0" w:color="auto"/>
                <w:left w:val="none" w:sz="0" w:space="0" w:color="auto"/>
                <w:bottom w:val="none" w:sz="0" w:space="0" w:color="auto"/>
                <w:right w:val="none" w:sz="0" w:space="0" w:color="auto"/>
              </w:divBdr>
              <w:divsChild>
                <w:div w:id="1978602359">
                  <w:marLeft w:val="0"/>
                  <w:marRight w:val="0"/>
                  <w:marTop w:val="0"/>
                  <w:marBottom w:val="0"/>
                  <w:divBdr>
                    <w:top w:val="none" w:sz="0" w:space="0" w:color="auto"/>
                    <w:left w:val="none" w:sz="0" w:space="0" w:color="auto"/>
                    <w:bottom w:val="none" w:sz="0" w:space="0" w:color="auto"/>
                    <w:right w:val="none" w:sz="0" w:space="0" w:color="auto"/>
                  </w:divBdr>
                </w:div>
                <w:div w:id="99800127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45427406">
          <w:marLeft w:val="0"/>
          <w:marRight w:val="0"/>
          <w:marTop w:val="0"/>
          <w:marBottom w:val="0"/>
          <w:divBdr>
            <w:top w:val="none" w:sz="0" w:space="0" w:color="auto"/>
            <w:left w:val="none" w:sz="0" w:space="0" w:color="auto"/>
            <w:bottom w:val="none" w:sz="0" w:space="0" w:color="auto"/>
            <w:right w:val="none" w:sz="0" w:space="0" w:color="auto"/>
          </w:divBdr>
          <w:divsChild>
            <w:div w:id="339818965">
              <w:marLeft w:val="0"/>
              <w:marRight w:val="0"/>
              <w:marTop w:val="0"/>
              <w:marBottom w:val="0"/>
              <w:divBdr>
                <w:top w:val="none" w:sz="0" w:space="0" w:color="auto"/>
                <w:left w:val="none" w:sz="0" w:space="0" w:color="auto"/>
                <w:bottom w:val="none" w:sz="0" w:space="0" w:color="auto"/>
                <w:right w:val="none" w:sz="0" w:space="0" w:color="auto"/>
              </w:divBdr>
            </w:div>
            <w:div w:id="912197435">
              <w:marLeft w:val="0"/>
              <w:marRight w:val="0"/>
              <w:marTop w:val="0"/>
              <w:marBottom w:val="0"/>
              <w:divBdr>
                <w:top w:val="none" w:sz="0" w:space="0" w:color="auto"/>
                <w:left w:val="none" w:sz="0" w:space="0" w:color="auto"/>
                <w:bottom w:val="none" w:sz="0" w:space="0" w:color="auto"/>
                <w:right w:val="none" w:sz="0" w:space="0" w:color="auto"/>
              </w:divBdr>
              <w:divsChild>
                <w:div w:id="1089425839">
                  <w:marLeft w:val="0"/>
                  <w:marRight w:val="0"/>
                  <w:marTop w:val="0"/>
                  <w:marBottom w:val="0"/>
                  <w:divBdr>
                    <w:top w:val="none" w:sz="0" w:space="0" w:color="auto"/>
                    <w:left w:val="none" w:sz="0" w:space="0" w:color="auto"/>
                    <w:bottom w:val="none" w:sz="0" w:space="0" w:color="auto"/>
                    <w:right w:val="none" w:sz="0" w:space="0" w:color="auto"/>
                  </w:divBdr>
                  <w:divsChild>
                    <w:div w:id="1499423979">
                      <w:marLeft w:val="0"/>
                      <w:marRight w:val="0"/>
                      <w:marTop w:val="0"/>
                      <w:marBottom w:val="0"/>
                      <w:divBdr>
                        <w:top w:val="none" w:sz="0" w:space="0" w:color="auto"/>
                        <w:left w:val="none" w:sz="0" w:space="0" w:color="auto"/>
                        <w:bottom w:val="none" w:sz="0" w:space="0" w:color="auto"/>
                        <w:right w:val="none" w:sz="0" w:space="0" w:color="auto"/>
                      </w:divBdr>
                      <w:divsChild>
                        <w:div w:id="1758867632">
                          <w:marLeft w:val="0"/>
                          <w:marRight w:val="0"/>
                          <w:marTop w:val="225"/>
                          <w:marBottom w:val="150"/>
                          <w:divBdr>
                            <w:top w:val="none" w:sz="0" w:space="4" w:color="auto"/>
                            <w:left w:val="none" w:sz="0" w:space="0" w:color="auto"/>
                            <w:bottom w:val="single" w:sz="6" w:space="4" w:color="CECECE"/>
                            <w:right w:val="none" w:sz="0" w:space="0" w:color="auto"/>
                          </w:divBdr>
                          <w:divsChild>
                            <w:div w:id="889148160">
                              <w:marLeft w:val="0"/>
                              <w:marRight w:val="0"/>
                              <w:marTop w:val="0"/>
                              <w:marBottom w:val="0"/>
                              <w:divBdr>
                                <w:top w:val="none" w:sz="0" w:space="0" w:color="auto"/>
                                <w:left w:val="none" w:sz="0" w:space="0" w:color="auto"/>
                                <w:bottom w:val="none" w:sz="0" w:space="0" w:color="auto"/>
                                <w:right w:val="none" w:sz="0" w:space="0" w:color="auto"/>
                              </w:divBdr>
                            </w:div>
                            <w:div w:id="230191498">
                              <w:marLeft w:val="0"/>
                              <w:marRight w:val="0"/>
                              <w:marTop w:val="75"/>
                              <w:marBottom w:val="75"/>
                              <w:divBdr>
                                <w:top w:val="none" w:sz="0" w:space="0" w:color="auto"/>
                                <w:left w:val="none" w:sz="0" w:space="0" w:color="auto"/>
                                <w:bottom w:val="none" w:sz="0" w:space="0" w:color="auto"/>
                                <w:right w:val="none" w:sz="0" w:space="0" w:color="auto"/>
                              </w:divBdr>
                              <w:divsChild>
                                <w:div w:id="1013649763">
                                  <w:marLeft w:val="0"/>
                                  <w:marRight w:val="135"/>
                                  <w:marTop w:val="0"/>
                                  <w:marBottom w:val="0"/>
                                  <w:divBdr>
                                    <w:top w:val="none" w:sz="0" w:space="0" w:color="auto"/>
                                    <w:left w:val="none" w:sz="0" w:space="0" w:color="auto"/>
                                    <w:bottom w:val="none" w:sz="0" w:space="0" w:color="auto"/>
                                    <w:right w:val="none" w:sz="0" w:space="0" w:color="auto"/>
                                  </w:divBdr>
                                </w:div>
                                <w:div w:id="4987362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895695">
      <w:bodyDiv w:val="1"/>
      <w:marLeft w:val="0"/>
      <w:marRight w:val="0"/>
      <w:marTop w:val="0"/>
      <w:marBottom w:val="0"/>
      <w:divBdr>
        <w:top w:val="none" w:sz="0" w:space="0" w:color="auto"/>
        <w:left w:val="none" w:sz="0" w:space="0" w:color="auto"/>
        <w:bottom w:val="none" w:sz="0" w:space="0" w:color="auto"/>
        <w:right w:val="none" w:sz="0" w:space="0" w:color="auto"/>
      </w:divBdr>
      <w:divsChild>
        <w:div w:id="850532113">
          <w:marLeft w:val="0"/>
          <w:marRight w:val="0"/>
          <w:marTop w:val="0"/>
          <w:marBottom w:val="0"/>
          <w:divBdr>
            <w:top w:val="none" w:sz="0" w:space="0" w:color="auto"/>
            <w:left w:val="none" w:sz="0" w:space="0" w:color="auto"/>
            <w:bottom w:val="dotted" w:sz="6" w:space="4" w:color="DDDDDD"/>
            <w:right w:val="none" w:sz="0" w:space="0" w:color="auto"/>
          </w:divBdr>
          <w:divsChild>
            <w:div w:id="1801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4865">
      <w:bodyDiv w:val="1"/>
      <w:marLeft w:val="0"/>
      <w:marRight w:val="0"/>
      <w:marTop w:val="0"/>
      <w:marBottom w:val="0"/>
      <w:divBdr>
        <w:top w:val="none" w:sz="0" w:space="0" w:color="auto"/>
        <w:left w:val="none" w:sz="0" w:space="0" w:color="auto"/>
        <w:bottom w:val="none" w:sz="0" w:space="0" w:color="auto"/>
        <w:right w:val="none" w:sz="0" w:space="0" w:color="auto"/>
      </w:divBdr>
      <w:divsChild>
        <w:div w:id="711347732">
          <w:marLeft w:val="0"/>
          <w:marRight w:val="0"/>
          <w:marTop w:val="0"/>
          <w:marBottom w:val="150"/>
          <w:divBdr>
            <w:top w:val="none" w:sz="0" w:space="0" w:color="auto"/>
            <w:left w:val="none" w:sz="0" w:space="0" w:color="auto"/>
            <w:bottom w:val="none" w:sz="0" w:space="0" w:color="auto"/>
            <w:right w:val="none" w:sz="0" w:space="0" w:color="auto"/>
          </w:divBdr>
        </w:div>
      </w:divsChild>
    </w:div>
    <w:div w:id="2044741769">
      <w:bodyDiv w:val="1"/>
      <w:marLeft w:val="0"/>
      <w:marRight w:val="0"/>
      <w:marTop w:val="0"/>
      <w:marBottom w:val="0"/>
      <w:divBdr>
        <w:top w:val="none" w:sz="0" w:space="0" w:color="auto"/>
        <w:left w:val="none" w:sz="0" w:space="0" w:color="auto"/>
        <w:bottom w:val="none" w:sz="0" w:space="0" w:color="auto"/>
        <w:right w:val="none" w:sz="0" w:space="0" w:color="auto"/>
      </w:divBdr>
      <w:divsChild>
        <w:div w:id="1087851485">
          <w:marLeft w:val="0"/>
          <w:marRight w:val="0"/>
          <w:marTop w:val="0"/>
          <w:marBottom w:val="0"/>
          <w:divBdr>
            <w:top w:val="none" w:sz="0" w:space="0" w:color="auto"/>
            <w:left w:val="none" w:sz="0" w:space="0" w:color="auto"/>
            <w:bottom w:val="dotted" w:sz="6" w:space="4" w:color="DDDDDD"/>
            <w:right w:val="none" w:sz="0" w:space="0" w:color="auto"/>
          </w:divBdr>
        </w:div>
      </w:divsChild>
    </w:div>
    <w:div w:id="2045203273">
      <w:bodyDiv w:val="1"/>
      <w:marLeft w:val="0"/>
      <w:marRight w:val="0"/>
      <w:marTop w:val="0"/>
      <w:marBottom w:val="0"/>
      <w:divBdr>
        <w:top w:val="none" w:sz="0" w:space="0" w:color="auto"/>
        <w:left w:val="none" w:sz="0" w:space="0" w:color="auto"/>
        <w:bottom w:val="none" w:sz="0" w:space="0" w:color="auto"/>
        <w:right w:val="none" w:sz="0" w:space="0" w:color="auto"/>
      </w:divBdr>
      <w:divsChild>
        <w:div w:id="224226168">
          <w:marLeft w:val="0"/>
          <w:marRight w:val="0"/>
          <w:marTop w:val="0"/>
          <w:marBottom w:val="150"/>
          <w:divBdr>
            <w:top w:val="none" w:sz="0" w:space="0" w:color="auto"/>
            <w:left w:val="none" w:sz="0" w:space="0" w:color="auto"/>
            <w:bottom w:val="none" w:sz="0" w:space="0" w:color="auto"/>
            <w:right w:val="none" w:sz="0" w:space="0" w:color="auto"/>
          </w:divBdr>
        </w:div>
        <w:div w:id="1153060876">
          <w:marLeft w:val="0"/>
          <w:marRight w:val="0"/>
          <w:marTop w:val="0"/>
          <w:marBottom w:val="150"/>
          <w:divBdr>
            <w:top w:val="none" w:sz="0" w:space="0" w:color="auto"/>
            <w:left w:val="none" w:sz="0" w:space="0" w:color="auto"/>
            <w:bottom w:val="none" w:sz="0" w:space="0" w:color="auto"/>
            <w:right w:val="none" w:sz="0" w:space="0" w:color="auto"/>
          </w:divBdr>
          <w:divsChild>
            <w:div w:id="5692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9702">
      <w:bodyDiv w:val="1"/>
      <w:marLeft w:val="0"/>
      <w:marRight w:val="0"/>
      <w:marTop w:val="0"/>
      <w:marBottom w:val="0"/>
      <w:divBdr>
        <w:top w:val="none" w:sz="0" w:space="0" w:color="auto"/>
        <w:left w:val="none" w:sz="0" w:space="0" w:color="auto"/>
        <w:bottom w:val="none" w:sz="0" w:space="0" w:color="auto"/>
        <w:right w:val="none" w:sz="0" w:space="0" w:color="auto"/>
      </w:divBdr>
    </w:div>
    <w:div w:id="2045715777">
      <w:bodyDiv w:val="1"/>
      <w:marLeft w:val="0"/>
      <w:marRight w:val="0"/>
      <w:marTop w:val="0"/>
      <w:marBottom w:val="0"/>
      <w:divBdr>
        <w:top w:val="none" w:sz="0" w:space="0" w:color="auto"/>
        <w:left w:val="none" w:sz="0" w:space="0" w:color="auto"/>
        <w:bottom w:val="none" w:sz="0" w:space="0" w:color="auto"/>
        <w:right w:val="none" w:sz="0" w:space="0" w:color="auto"/>
      </w:divBdr>
      <w:divsChild>
        <w:div w:id="1032146192">
          <w:marLeft w:val="0"/>
          <w:marRight w:val="0"/>
          <w:marTop w:val="0"/>
          <w:marBottom w:val="0"/>
          <w:divBdr>
            <w:top w:val="none" w:sz="0" w:space="0" w:color="auto"/>
            <w:left w:val="none" w:sz="0" w:space="0" w:color="auto"/>
            <w:bottom w:val="none" w:sz="0" w:space="0" w:color="auto"/>
            <w:right w:val="none" w:sz="0" w:space="0" w:color="auto"/>
          </w:divBdr>
          <w:divsChild>
            <w:div w:id="1019355270">
              <w:marLeft w:val="0"/>
              <w:marRight w:val="0"/>
              <w:marTop w:val="0"/>
              <w:marBottom w:val="0"/>
              <w:divBdr>
                <w:top w:val="none" w:sz="0" w:space="0" w:color="auto"/>
                <w:left w:val="none" w:sz="0" w:space="0" w:color="auto"/>
                <w:bottom w:val="none" w:sz="0" w:space="0" w:color="auto"/>
                <w:right w:val="none" w:sz="0" w:space="0" w:color="auto"/>
              </w:divBdr>
              <w:divsChild>
                <w:div w:id="1027218565">
                  <w:marLeft w:val="0"/>
                  <w:marRight w:val="0"/>
                  <w:marTop w:val="0"/>
                  <w:marBottom w:val="0"/>
                  <w:divBdr>
                    <w:top w:val="none" w:sz="0" w:space="0" w:color="auto"/>
                    <w:left w:val="none" w:sz="0" w:space="0" w:color="auto"/>
                    <w:bottom w:val="none" w:sz="0" w:space="0" w:color="auto"/>
                    <w:right w:val="none" w:sz="0" w:space="0" w:color="auto"/>
                  </w:divBdr>
                  <w:divsChild>
                    <w:div w:id="1852063036">
                      <w:marLeft w:val="0"/>
                      <w:marRight w:val="0"/>
                      <w:marTop w:val="0"/>
                      <w:marBottom w:val="0"/>
                      <w:divBdr>
                        <w:top w:val="none" w:sz="0" w:space="0" w:color="auto"/>
                        <w:left w:val="none" w:sz="0" w:space="0" w:color="auto"/>
                        <w:bottom w:val="none" w:sz="0" w:space="0" w:color="auto"/>
                        <w:right w:val="none" w:sz="0" w:space="0" w:color="auto"/>
                      </w:divBdr>
                      <w:divsChild>
                        <w:div w:id="1763330833">
                          <w:marLeft w:val="0"/>
                          <w:marRight w:val="0"/>
                          <w:marTop w:val="0"/>
                          <w:marBottom w:val="0"/>
                          <w:divBdr>
                            <w:top w:val="none" w:sz="0" w:space="0" w:color="auto"/>
                            <w:left w:val="none" w:sz="0" w:space="0" w:color="auto"/>
                            <w:bottom w:val="none" w:sz="0" w:space="0" w:color="auto"/>
                            <w:right w:val="none" w:sz="0" w:space="0" w:color="auto"/>
                          </w:divBdr>
                          <w:divsChild>
                            <w:div w:id="2069839529">
                              <w:marLeft w:val="0"/>
                              <w:marRight w:val="0"/>
                              <w:marTop w:val="0"/>
                              <w:marBottom w:val="0"/>
                              <w:divBdr>
                                <w:top w:val="none" w:sz="0" w:space="0" w:color="auto"/>
                                <w:left w:val="none" w:sz="0" w:space="0" w:color="auto"/>
                                <w:bottom w:val="none" w:sz="0" w:space="0" w:color="auto"/>
                                <w:right w:val="none" w:sz="0" w:space="0" w:color="auto"/>
                              </w:divBdr>
                              <w:divsChild>
                                <w:div w:id="162093519">
                                  <w:marLeft w:val="0"/>
                                  <w:marRight w:val="0"/>
                                  <w:marTop w:val="0"/>
                                  <w:marBottom w:val="0"/>
                                  <w:divBdr>
                                    <w:top w:val="none" w:sz="0" w:space="0" w:color="auto"/>
                                    <w:left w:val="none" w:sz="0" w:space="0" w:color="auto"/>
                                    <w:bottom w:val="none" w:sz="0" w:space="0" w:color="auto"/>
                                    <w:right w:val="none" w:sz="0" w:space="0" w:color="auto"/>
                                  </w:divBdr>
                                  <w:divsChild>
                                    <w:div w:id="5001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906031">
      <w:bodyDiv w:val="1"/>
      <w:marLeft w:val="0"/>
      <w:marRight w:val="0"/>
      <w:marTop w:val="0"/>
      <w:marBottom w:val="0"/>
      <w:divBdr>
        <w:top w:val="none" w:sz="0" w:space="0" w:color="auto"/>
        <w:left w:val="none" w:sz="0" w:space="0" w:color="auto"/>
        <w:bottom w:val="none" w:sz="0" w:space="0" w:color="auto"/>
        <w:right w:val="none" w:sz="0" w:space="0" w:color="auto"/>
      </w:divBdr>
      <w:divsChild>
        <w:div w:id="2094889918">
          <w:marLeft w:val="0"/>
          <w:marRight w:val="0"/>
          <w:marTop w:val="0"/>
          <w:marBottom w:val="0"/>
          <w:divBdr>
            <w:top w:val="single" w:sz="6" w:space="0" w:color="E5E5E5"/>
            <w:left w:val="none" w:sz="0" w:space="0" w:color="auto"/>
            <w:bottom w:val="single" w:sz="18" w:space="0" w:color="000000"/>
            <w:right w:val="none" w:sz="0" w:space="0" w:color="auto"/>
          </w:divBdr>
          <w:divsChild>
            <w:div w:id="1009404526">
              <w:marLeft w:val="0"/>
              <w:marRight w:val="0"/>
              <w:marTop w:val="0"/>
              <w:marBottom w:val="0"/>
              <w:divBdr>
                <w:top w:val="none" w:sz="0" w:space="0" w:color="auto"/>
                <w:left w:val="none" w:sz="0" w:space="0" w:color="auto"/>
                <w:bottom w:val="none" w:sz="0" w:space="0" w:color="auto"/>
                <w:right w:val="none" w:sz="0" w:space="0" w:color="auto"/>
              </w:divBdr>
              <w:divsChild>
                <w:div w:id="99040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2374">
          <w:marLeft w:val="0"/>
          <w:marRight w:val="0"/>
          <w:marTop w:val="0"/>
          <w:marBottom w:val="0"/>
          <w:divBdr>
            <w:top w:val="none" w:sz="0" w:space="0" w:color="auto"/>
            <w:left w:val="none" w:sz="0" w:space="0" w:color="auto"/>
            <w:bottom w:val="none" w:sz="0" w:space="0" w:color="auto"/>
            <w:right w:val="none" w:sz="0" w:space="0" w:color="auto"/>
          </w:divBdr>
          <w:divsChild>
            <w:div w:id="1337344498">
              <w:marLeft w:val="0"/>
              <w:marRight w:val="0"/>
              <w:marTop w:val="0"/>
              <w:marBottom w:val="0"/>
              <w:divBdr>
                <w:top w:val="none" w:sz="0" w:space="0" w:color="auto"/>
                <w:left w:val="none" w:sz="0" w:space="0" w:color="auto"/>
                <w:bottom w:val="none" w:sz="0" w:space="0" w:color="auto"/>
                <w:right w:val="none" w:sz="0" w:space="0" w:color="auto"/>
              </w:divBdr>
              <w:divsChild>
                <w:div w:id="1467355569">
                  <w:marLeft w:val="0"/>
                  <w:marRight w:val="0"/>
                  <w:marTop w:val="0"/>
                  <w:marBottom w:val="0"/>
                  <w:divBdr>
                    <w:top w:val="none" w:sz="0" w:space="0" w:color="auto"/>
                    <w:left w:val="none" w:sz="0" w:space="0" w:color="auto"/>
                    <w:bottom w:val="none" w:sz="0" w:space="0" w:color="auto"/>
                    <w:right w:val="none" w:sz="0" w:space="0" w:color="auto"/>
                  </w:divBdr>
                  <w:divsChild>
                    <w:div w:id="1512601701">
                      <w:marLeft w:val="0"/>
                      <w:marRight w:val="0"/>
                      <w:marTop w:val="0"/>
                      <w:marBottom w:val="300"/>
                      <w:divBdr>
                        <w:top w:val="none" w:sz="0" w:space="0" w:color="auto"/>
                        <w:left w:val="none" w:sz="0" w:space="0" w:color="auto"/>
                        <w:bottom w:val="none" w:sz="0" w:space="0" w:color="auto"/>
                        <w:right w:val="none" w:sz="0" w:space="0" w:color="auto"/>
                      </w:divBdr>
                      <w:divsChild>
                        <w:div w:id="991828863">
                          <w:marLeft w:val="0"/>
                          <w:marRight w:val="0"/>
                          <w:marTop w:val="0"/>
                          <w:marBottom w:val="225"/>
                          <w:divBdr>
                            <w:top w:val="single" w:sz="6" w:space="11" w:color="E5E5E5"/>
                            <w:left w:val="single" w:sz="6" w:space="11" w:color="E5E5E5"/>
                            <w:bottom w:val="single" w:sz="6" w:space="1" w:color="E5E5E5"/>
                            <w:right w:val="single" w:sz="6" w:space="11" w:color="E5E5E5"/>
                          </w:divBdr>
                          <w:divsChild>
                            <w:div w:id="1742212262">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2047020581">
      <w:bodyDiv w:val="1"/>
      <w:marLeft w:val="0"/>
      <w:marRight w:val="0"/>
      <w:marTop w:val="0"/>
      <w:marBottom w:val="0"/>
      <w:divBdr>
        <w:top w:val="none" w:sz="0" w:space="0" w:color="auto"/>
        <w:left w:val="none" w:sz="0" w:space="0" w:color="auto"/>
        <w:bottom w:val="none" w:sz="0" w:space="0" w:color="auto"/>
        <w:right w:val="none" w:sz="0" w:space="0" w:color="auto"/>
      </w:divBdr>
      <w:divsChild>
        <w:div w:id="1827823926">
          <w:marLeft w:val="0"/>
          <w:marRight w:val="0"/>
          <w:marTop w:val="0"/>
          <w:marBottom w:val="0"/>
          <w:divBdr>
            <w:top w:val="none" w:sz="0" w:space="0" w:color="auto"/>
            <w:left w:val="none" w:sz="0" w:space="0" w:color="auto"/>
            <w:bottom w:val="none" w:sz="0" w:space="0" w:color="auto"/>
            <w:right w:val="none" w:sz="0" w:space="0" w:color="auto"/>
          </w:divBdr>
          <w:divsChild>
            <w:div w:id="1125733725">
              <w:marLeft w:val="0"/>
              <w:marRight w:val="0"/>
              <w:marTop w:val="0"/>
              <w:marBottom w:val="0"/>
              <w:divBdr>
                <w:top w:val="none" w:sz="0" w:space="0" w:color="auto"/>
                <w:left w:val="none" w:sz="0" w:space="0" w:color="auto"/>
                <w:bottom w:val="none" w:sz="0" w:space="0" w:color="auto"/>
                <w:right w:val="none" w:sz="0" w:space="0" w:color="auto"/>
              </w:divBdr>
              <w:divsChild>
                <w:div w:id="163210078">
                  <w:marLeft w:val="0"/>
                  <w:marRight w:val="0"/>
                  <w:marTop w:val="0"/>
                  <w:marBottom w:val="0"/>
                  <w:divBdr>
                    <w:top w:val="none" w:sz="0" w:space="0" w:color="auto"/>
                    <w:left w:val="none" w:sz="0" w:space="0" w:color="auto"/>
                    <w:bottom w:val="none" w:sz="0" w:space="0" w:color="auto"/>
                    <w:right w:val="none" w:sz="0" w:space="0" w:color="auto"/>
                  </w:divBdr>
                  <w:divsChild>
                    <w:div w:id="1921792414">
                      <w:marLeft w:val="0"/>
                      <w:marRight w:val="0"/>
                      <w:marTop w:val="0"/>
                      <w:marBottom w:val="0"/>
                      <w:divBdr>
                        <w:top w:val="none" w:sz="0" w:space="0" w:color="auto"/>
                        <w:left w:val="none" w:sz="0" w:space="0" w:color="auto"/>
                        <w:bottom w:val="none" w:sz="0" w:space="0" w:color="auto"/>
                        <w:right w:val="none" w:sz="0" w:space="0" w:color="auto"/>
                      </w:divBdr>
                      <w:divsChild>
                        <w:div w:id="989216702">
                          <w:marLeft w:val="0"/>
                          <w:marRight w:val="0"/>
                          <w:marTop w:val="0"/>
                          <w:marBottom w:val="0"/>
                          <w:divBdr>
                            <w:top w:val="none" w:sz="0" w:space="0" w:color="auto"/>
                            <w:left w:val="none" w:sz="0" w:space="0" w:color="auto"/>
                            <w:bottom w:val="none" w:sz="0" w:space="0" w:color="auto"/>
                            <w:right w:val="none" w:sz="0" w:space="0" w:color="auto"/>
                          </w:divBdr>
                          <w:divsChild>
                            <w:div w:id="849178820">
                              <w:marLeft w:val="0"/>
                              <w:marRight w:val="0"/>
                              <w:marTop w:val="0"/>
                              <w:marBottom w:val="0"/>
                              <w:divBdr>
                                <w:top w:val="none" w:sz="0" w:space="0" w:color="auto"/>
                                <w:left w:val="none" w:sz="0" w:space="0" w:color="auto"/>
                                <w:bottom w:val="none" w:sz="0" w:space="0" w:color="auto"/>
                                <w:right w:val="none" w:sz="0" w:space="0" w:color="auto"/>
                              </w:divBdr>
                              <w:divsChild>
                                <w:div w:id="1420252561">
                                  <w:marLeft w:val="0"/>
                                  <w:marRight w:val="0"/>
                                  <w:marTop w:val="0"/>
                                  <w:marBottom w:val="0"/>
                                  <w:divBdr>
                                    <w:top w:val="none" w:sz="0" w:space="0" w:color="auto"/>
                                    <w:left w:val="none" w:sz="0" w:space="0" w:color="auto"/>
                                    <w:bottom w:val="none" w:sz="0" w:space="0" w:color="auto"/>
                                    <w:right w:val="none" w:sz="0" w:space="0" w:color="auto"/>
                                  </w:divBdr>
                                  <w:divsChild>
                                    <w:div w:id="13936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7480131">
      <w:bodyDiv w:val="1"/>
      <w:marLeft w:val="0"/>
      <w:marRight w:val="0"/>
      <w:marTop w:val="0"/>
      <w:marBottom w:val="0"/>
      <w:divBdr>
        <w:top w:val="none" w:sz="0" w:space="0" w:color="auto"/>
        <w:left w:val="none" w:sz="0" w:space="0" w:color="auto"/>
        <w:bottom w:val="none" w:sz="0" w:space="0" w:color="auto"/>
        <w:right w:val="none" w:sz="0" w:space="0" w:color="auto"/>
      </w:divBdr>
      <w:divsChild>
        <w:div w:id="552927455">
          <w:marLeft w:val="0"/>
          <w:marRight w:val="0"/>
          <w:marTop w:val="0"/>
          <w:marBottom w:val="150"/>
          <w:divBdr>
            <w:top w:val="none" w:sz="0" w:space="0" w:color="auto"/>
            <w:left w:val="none" w:sz="0" w:space="0" w:color="auto"/>
            <w:bottom w:val="none" w:sz="0" w:space="0" w:color="auto"/>
            <w:right w:val="none" w:sz="0" w:space="0" w:color="auto"/>
          </w:divBdr>
        </w:div>
      </w:divsChild>
    </w:div>
    <w:div w:id="2047558727">
      <w:bodyDiv w:val="1"/>
      <w:marLeft w:val="0"/>
      <w:marRight w:val="0"/>
      <w:marTop w:val="0"/>
      <w:marBottom w:val="0"/>
      <w:divBdr>
        <w:top w:val="none" w:sz="0" w:space="0" w:color="auto"/>
        <w:left w:val="none" w:sz="0" w:space="0" w:color="auto"/>
        <w:bottom w:val="none" w:sz="0" w:space="0" w:color="auto"/>
        <w:right w:val="none" w:sz="0" w:space="0" w:color="auto"/>
      </w:divBdr>
      <w:divsChild>
        <w:div w:id="1967856855">
          <w:marLeft w:val="0"/>
          <w:marRight w:val="0"/>
          <w:marTop w:val="0"/>
          <w:marBottom w:val="0"/>
          <w:divBdr>
            <w:top w:val="none" w:sz="0" w:space="0" w:color="auto"/>
            <w:left w:val="none" w:sz="0" w:space="0" w:color="auto"/>
            <w:bottom w:val="dotted" w:sz="6" w:space="4" w:color="DDDDDD"/>
            <w:right w:val="none" w:sz="0" w:space="0" w:color="auto"/>
          </w:divBdr>
        </w:div>
      </w:divsChild>
    </w:div>
    <w:div w:id="2048215963">
      <w:bodyDiv w:val="1"/>
      <w:marLeft w:val="0"/>
      <w:marRight w:val="0"/>
      <w:marTop w:val="0"/>
      <w:marBottom w:val="0"/>
      <w:divBdr>
        <w:top w:val="none" w:sz="0" w:space="0" w:color="auto"/>
        <w:left w:val="none" w:sz="0" w:space="0" w:color="auto"/>
        <w:bottom w:val="none" w:sz="0" w:space="0" w:color="auto"/>
        <w:right w:val="none" w:sz="0" w:space="0" w:color="auto"/>
      </w:divBdr>
      <w:divsChild>
        <w:div w:id="1629704067">
          <w:marLeft w:val="0"/>
          <w:marRight w:val="0"/>
          <w:marTop w:val="0"/>
          <w:marBottom w:val="150"/>
          <w:divBdr>
            <w:top w:val="none" w:sz="0" w:space="0" w:color="auto"/>
            <w:left w:val="none" w:sz="0" w:space="0" w:color="auto"/>
            <w:bottom w:val="none" w:sz="0" w:space="0" w:color="auto"/>
            <w:right w:val="none" w:sz="0" w:space="0" w:color="auto"/>
          </w:divBdr>
        </w:div>
      </w:divsChild>
    </w:div>
    <w:div w:id="2048485070">
      <w:bodyDiv w:val="1"/>
      <w:marLeft w:val="0"/>
      <w:marRight w:val="0"/>
      <w:marTop w:val="0"/>
      <w:marBottom w:val="0"/>
      <w:divBdr>
        <w:top w:val="none" w:sz="0" w:space="0" w:color="auto"/>
        <w:left w:val="none" w:sz="0" w:space="0" w:color="auto"/>
        <w:bottom w:val="none" w:sz="0" w:space="0" w:color="auto"/>
        <w:right w:val="none" w:sz="0" w:space="0" w:color="auto"/>
      </w:divBdr>
      <w:divsChild>
        <w:div w:id="1406879909">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1284464992">
              <w:marLeft w:val="0"/>
              <w:marRight w:val="0"/>
              <w:marTop w:val="300"/>
              <w:marBottom w:val="300"/>
              <w:divBdr>
                <w:top w:val="none" w:sz="0" w:space="0" w:color="auto"/>
                <w:left w:val="none" w:sz="0" w:space="0" w:color="auto"/>
                <w:bottom w:val="none" w:sz="0" w:space="0" w:color="auto"/>
                <w:right w:val="none" w:sz="0" w:space="0" w:color="auto"/>
              </w:divBdr>
              <w:divsChild>
                <w:div w:id="1553077468">
                  <w:marLeft w:val="0"/>
                  <w:marRight w:val="0"/>
                  <w:marTop w:val="0"/>
                  <w:marBottom w:val="0"/>
                  <w:divBdr>
                    <w:top w:val="none" w:sz="0" w:space="0" w:color="auto"/>
                    <w:left w:val="none" w:sz="0" w:space="0" w:color="auto"/>
                    <w:bottom w:val="none" w:sz="0" w:space="0" w:color="auto"/>
                    <w:right w:val="none" w:sz="0" w:space="0" w:color="auto"/>
                  </w:divBdr>
                  <w:divsChild>
                    <w:div w:id="873347502">
                      <w:marLeft w:val="0"/>
                      <w:marRight w:val="0"/>
                      <w:marTop w:val="0"/>
                      <w:marBottom w:val="0"/>
                      <w:divBdr>
                        <w:top w:val="none" w:sz="0" w:space="0" w:color="auto"/>
                        <w:left w:val="none" w:sz="0" w:space="0" w:color="auto"/>
                        <w:bottom w:val="none" w:sz="0" w:space="0" w:color="auto"/>
                        <w:right w:val="none" w:sz="0" w:space="0" w:color="auto"/>
                      </w:divBdr>
                      <w:divsChild>
                        <w:div w:id="60635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555888">
      <w:bodyDiv w:val="1"/>
      <w:marLeft w:val="0"/>
      <w:marRight w:val="0"/>
      <w:marTop w:val="0"/>
      <w:marBottom w:val="0"/>
      <w:divBdr>
        <w:top w:val="none" w:sz="0" w:space="0" w:color="auto"/>
        <w:left w:val="none" w:sz="0" w:space="0" w:color="auto"/>
        <w:bottom w:val="none" w:sz="0" w:space="0" w:color="auto"/>
        <w:right w:val="none" w:sz="0" w:space="0" w:color="auto"/>
      </w:divBdr>
      <w:divsChild>
        <w:div w:id="1325276796">
          <w:marLeft w:val="0"/>
          <w:marRight w:val="0"/>
          <w:marTop w:val="0"/>
          <w:marBottom w:val="0"/>
          <w:divBdr>
            <w:top w:val="none" w:sz="0" w:space="0" w:color="auto"/>
            <w:left w:val="none" w:sz="0" w:space="0" w:color="auto"/>
            <w:bottom w:val="none" w:sz="0" w:space="0" w:color="auto"/>
            <w:right w:val="none" w:sz="0" w:space="0" w:color="auto"/>
          </w:divBdr>
          <w:divsChild>
            <w:div w:id="160703579">
              <w:marLeft w:val="0"/>
              <w:marRight w:val="0"/>
              <w:marTop w:val="0"/>
              <w:marBottom w:val="0"/>
              <w:divBdr>
                <w:top w:val="none" w:sz="0" w:space="0" w:color="auto"/>
                <w:left w:val="none" w:sz="0" w:space="0" w:color="auto"/>
                <w:bottom w:val="none" w:sz="0" w:space="0" w:color="auto"/>
                <w:right w:val="none" w:sz="0" w:space="0" w:color="auto"/>
              </w:divBdr>
              <w:divsChild>
                <w:div w:id="1714571199">
                  <w:marLeft w:val="0"/>
                  <w:marRight w:val="0"/>
                  <w:marTop w:val="0"/>
                  <w:marBottom w:val="0"/>
                  <w:divBdr>
                    <w:top w:val="none" w:sz="0" w:space="0" w:color="auto"/>
                    <w:left w:val="none" w:sz="0" w:space="0" w:color="auto"/>
                    <w:bottom w:val="none" w:sz="0" w:space="0" w:color="auto"/>
                    <w:right w:val="none" w:sz="0" w:space="0" w:color="auto"/>
                  </w:divBdr>
                  <w:divsChild>
                    <w:div w:id="459567411">
                      <w:marLeft w:val="0"/>
                      <w:marRight w:val="0"/>
                      <w:marTop w:val="0"/>
                      <w:marBottom w:val="0"/>
                      <w:divBdr>
                        <w:top w:val="none" w:sz="0" w:space="0" w:color="auto"/>
                        <w:left w:val="none" w:sz="0" w:space="0" w:color="auto"/>
                        <w:bottom w:val="none" w:sz="0" w:space="0" w:color="auto"/>
                        <w:right w:val="none" w:sz="0" w:space="0" w:color="auto"/>
                      </w:divBdr>
                      <w:divsChild>
                        <w:div w:id="182983793">
                          <w:marLeft w:val="0"/>
                          <w:marRight w:val="0"/>
                          <w:marTop w:val="0"/>
                          <w:marBottom w:val="0"/>
                          <w:divBdr>
                            <w:top w:val="none" w:sz="0" w:space="0" w:color="auto"/>
                            <w:left w:val="none" w:sz="0" w:space="0" w:color="auto"/>
                            <w:bottom w:val="none" w:sz="0" w:space="0" w:color="auto"/>
                            <w:right w:val="none" w:sz="0" w:space="0" w:color="auto"/>
                          </w:divBdr>
                          <w:divsChild>
                            <w:div w:id="175303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4635">
                      <w:marLeft w:val="0"/>
                      <w:marRight w:val="0"/>
                      <w:marTop w:val="0"/>
                      <w:marBottom w:val="300"/>
                      <w:divBdr>
                        <w:top w:val="none" w:sz="0" w:space="0" w:color="auto"/>
                        <w:left w:val="none" w:sz="0" w:space="0" w:color="auto"/>
                        <w:bottom w:val="none" w:sz="0" w:space="0" w:color="auto"/>
                        <w:right w:val="none" w:sz="0" w:space="0" w:color="auto"/>
                      </w:divBdr>
                      <w:divsChild>
                        <w:div w:id="1176387804">
                          <w:marLeft w:val="0"/>
                          <w:marRight w:val="0"/>
                          <w:marTop w:val="0"/>
                          <w:marBottom w:val="0"/>
                          <w:divBdr>
                            <w:top w:val="none" w:sz="0" w:space="0" w:color="auto"/>
                            <w:left w:val="none" w:sz="0" w:space="0" w:color="auto"/>
                            <w:bottom w:val="none" w:sz="0" w:space="0" w:color="auto"/>
                            <w:right w:val="none" w:sz="0" w:space="0" w:color="auto"/>
                          </w:divBdr>
                        </w:div>
                      </w:divsChild>
                    </w:div>
                    <w:div w:id="1594898825">
                      <w:marLeft w:val="0"/>
                      <w:marRight w:val="0"/>
                      <w:marTop w:val="0"/>
                      <w:marBottom w:val="75"/>
                      <w:divBdr>
                        <w:top w:val="none" w:sz="0" w:space="0" w:color="auto"/>
                        <w:left w:val="none" w:sz="0" w:space="0" w:color="auto"/>
                        <w:bottom w:val="none" w:sz="0" w:space="0" w:color="auto"/>
                        <w:right w:val="none" w:sz="0" w:space="0" w:color="auto"/>
                      </w:divBdr>
                    </w:div>
                    <w:div w:id="162589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53303">
          <w:marLeft w:val="0"/>
          <w:marRight w:val="0"/>
          <w:marTop w:val="0"/>
          <w:marBottom w:val="0"/>
          <w:divBdr>
            <w:top w:val="none" w:sz="0" w:space="0" w:color="auto"/>
            <w:left w:val="none" w:sz="0" w:space="0" w:color="auto"/>
            <w:bottom w:val="none" w:sz="0" w:space="0" w:color="auto"/>
            <w:right w:val="none" w:sz="0" w:space="0" w:color="auto"/>
          </w:divBdr>
          <w:divsChild>
            <w:div w:id="1870873801">
              <w:marLeft w:val="0"/>
              <w:marRight w:val="0"/>
              <w:marTop w:val="0"/>
              <w:marBottom w:val="300"/>
              <w:divBdr>
                <w:top w:val="none" w:sz="0" w:space="0" w:color="auto"/>
                <w:left w:val="none" w:sz="0" w:space="0" w:color="auto"/>
                <w:bottom w:val="single" w:sz="6" w:space="0" w:color="F1F1F1"/>
                <w:right w:val="none" w:sz="0" w:space="0" w:color="auto"/>
              </w:divBdr>
              <w:divsChild>
                <w:div w:id="1026508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49523655">
      <w:bodyDiv w:val="1"/>
      <w:marLeft w:val="0"/>
      <w:marRight w:val="0"/>
      <w:marTop w:val="0"/>
      <w:marBottom w:val="0"/>
      <w:divBdr>
        <w:top w:val="none" w:sz="0" w:space="0" w:color="auto"/>
        <w:left w:val="none" w:sz="0" w:space="0" w:color="auto"/>
        <w:bottom w:val="none" w:sz="0" w:space="0" w:color="auto"/>
        <w:right w:val="none" w:sz="0" w:space="0" w:color="auto"/>
      </w:divBdr>
      <w:divsChild>
        <w:div w:id="1160734786">
          <w:marLeft w:val="0"/>
          <w:marRight w:val="0"/>
          <w:marTop w:val="0"/>
          <w:marBottom w:val="150"/>
          <w:divBdr>
            <w:top w:val="none" w:sz="0" w:space="0" w:color="auto"/>
            <w:left w:val="none" w:sz="0" w:space="0" w:color="auto"/>
            <w:bottom w:val="none" w:sz="0" w:space="0" w:color="auto"/>
            <w:right w:val="none" w:sz="0" w:space="0" w:color="auto"/>
          </w:divBdr>
        </w:div>
        <w:div w:id="1475755979">
          <w:marLeft w:val="0"/>
          <w:marRight w:val="0"/>
          <w:marTop w:val="0"/>
          <w:marBottom w:val="0"/>
          <w:divBdr>
            <w:top w:val="none" w:sz="0" w:space="0" w:color="auto"/>
            <w:left w:val="none" w:sz="0" w:space="0" w:color="auto"/>
            <w:bottom w:val="none" w:sz="0" w:space="0" w:color="auto"/>
            <w:right w:val="none" w:sz="0" w:space="0" w:color="auto"/>
          </w:divBdr>
        </w:div>
      </w:divsChild>
    </w:div>
    <w:div w:id="2049524803">
      <w:bodyDiv w:val="1"/>
      <w:marLeft w:val="0"/>
      <w:marRight w:val="0"/>
      <w:marTop w:val="0"/>
      <w:marBottom w:val="0"/>
      <w:divBdr>
        <w:top w:val="none" w:sz="0" w:space="0" w:color="auto"/>
        <w:left w:val="none" w:sz="0" w:space="0" w:color="auto"/>
        <w:bottom w:val="none" w:sz="0" w:space="0" w:color="auto"/>
        <w:right w:val="none" w:sz="0" w:space="0" w:color="auto"/>
      </w:divBdr>
      <w:divsChild>
        <w:div w:id="169881540">
          <w:marLeft w:val="0"/>
          <w:marRight w:val="0"/>
          <w:marTop w:val="0"/>
          <w:marBottom w:val="0"/>
          <w:divBdr>
            <w:top w:val="none" w:sz="0" w:space="0" w:color="auto"/>
            <w:left w:val="none" w:sz="0" w:space="0" w:color="auto"/>
            <w:bottom w:val="none" w:sz="0" w:space="0" w:color="auto"/>
            <w:right w:val="none" w:sz="0" w:space="0" w:color="auto"/>
          </w:divBdr>
          <w:divsChild>
            <w:div w:id="1736194726">
              <w:marLeft w:val="0"/>
              <w:marRight w:val="0"/>
              <w:marTop w:val="0"/>
              <w:marBottom w:val="0"/>
              <w:divBdr>
                <w:top w:val="none" w:sz="0" w:space="0" w:color="auto"/>
                <w:left w:val="none" w:sz="0" w:space="0" w:color="auto"/>
                <w:bottom w:val="none" w:sz="0" w:space="0" w:color="auto"/>
                <w:right w:val="none" w:sz="0" w:space="0" w:color="auto"/>
              </w:divBdr>
            </w:div>
          </w:divsChild>
        </w:div>
        <w:div w:id="633677732">
          <w:marLeft w:val="0"/>
          <w:marRight w:val="0"/>
          <w:marTop w:val="0"/>
          <w:marBottom w:val="150"/>
          <w:divBdr>
            <w:top w:val="none" w:sz="0" w:space="0" w:color="auto"/>
            <w:left w:val="none" w:sz="0" w:space="0" w:color="auto"/>
            <w:bottom w:val="none" w:sz="0" w:space="0" w:color="auto"/>
            <w:right w:val="none" w:sz="0" w:space="0" w:color="auto"/>
          </w:divBdr>
          <w:divsChild>
            <w:div w:id="1861041898">
              <w:marLeft w:val="0"/>
              <w:marRight w:val="0"/>
              <w:marTop w:val="0"/>
              <w:marBottom w:val="0"/>
              <w:divBdr>
                <w:top w:val="none" w:sz="0" w:space="0" w:color="auto"/>
                <w:left w:val="none" w:sz="0" w:space="0" w:color="auto"/>
                <w:bottom w:val="none" w:sz="0" w:space="0" w:color="auto"/>
                <w:right w:val="none" w:sz="0" w:space="0" w:color="auto"/>
              </w:divBdr>
            </w:div>
          </w:divsChild>
        </w:div>
        <w:div w:id="1409234248">
          <w:marLeft w:val="0"/>
          <w:marRight w:val="0"/>
          <w:marTop w:val="0"/>
          <w:marBottom w:val="150"/>
          <w:divBdr>
            <w:top w:val="none" w:sz="0" w:space="0" w:color="auto"/>
            <w:left w:val="none" w:sz="0" w:space="0" w:color="auto"/>
            <w:bottom w:val="none" w:sz="0" w:space="0" w:color="auto"/>
            <w:right w:val="none" w:sz="0" w:space="0" w:color="auto"/>
          </w:divBdr>
        </w:div>
      </w:divsChild>
    </w:div>
    <w:div w:id="2050061320">
      <w:bodyDiv w:val="1"/>
      <w:marLeft w:val="0"/>
      <w:marRight w:val="0"/>
      <w:marTop w:val="0"/>
      <w:marBottom w:val="0"/>
      <w:divBdr>
        <w:top w:val="none" w:sz="0" w:space="0" w:color="auto"/>
        <w:left w:val="none" w:sz="0" w:space="0" w:color="auto"/>
        <w:bottom w:val="none" w:sz="0" w:space="0" w:color="auto"/>
        <w:right w:val="none" w:sz="0" w:space="0" w:color="auto"/>
      </w:divBdr>
    </w:div>
    <w:div w:id="2051151149">
      <w:bodyDiv w:val="1"/>
      <w:marLeft w:val="0"/>
      <w:marRight w:val="0"/>
      <w:marTop w:val="0"/>
      <w:marBottom w:val="0"/>
      <w:divBdr>
        <w:top w:val="none" w:sz="0" w:space="0" w:color="auto"/>
        <w:left w:val="none" w:sz="0" w:space="0" w:color="auto"/>
        <w:bottom w:val="none" w:sz="0" w:space="0" w:color="auto"/>
        <w:right w:val="none" w:sz="0" w:space="0" w:color="auto"/>
      </w:divBdr>
      <w:divsChild>
        <w:div w:id="1058894018">
          <w:marLeft w:val="0"/>
          <w:marRight w:val="0"/>
          <w:marTop w:val="0"/>
          <w:marBottom w:val="0"/>
          <w:divBdr>
            <w:top w:val="none" w:sz="0" w:space="0" w:color="auto"/>
            <w:left w:val="none" w:sz="0" w:space="0" w:color="auto"/>
            <w:bottom w:val="none" w:sz="0" w:space="0" w:color="auto"/>
            <w:right w:val="none" w:sz="0" w:space="0" w:color="auto"/>
          </w:divBdr>
          <w:divsChild>
            <w:div w:id="1219054232">
              <w:marLeft w:val="0"/>
              <w:marRight w:val="0"/>
              <w:marTop w:val="0"/>
              <w:marBottom w:val="0"/>
              <w:divBdr>
                <w:top w:val="none" w:sz="0" w:space="0" w:color="auto"/>
                <w:left w:val="none" w:sz="0" w:space="0" w:color="auto"/>
                <w:bottom w:val="none" w:sz="0" w:space="0" w:color="auto"/>
                <w:right w:val="none" w:sz="0" w:space="0" w:color="auto"/>
              </w:divBdr>
              <w:divsChild>
                <w:div w:id="177814043">
                  <w:marLeft w:val="0"/>
                  <w:marRight w:val="0"/>
                  <w:marTop w:val="0"/>
                  <w:marBottom w:val="0"/>
                  <w:divBdr>
                    <w:top w:val="none" w:sz="0" w:space="0" w:color="auto"/>
                    <w:left w:val="none" w:sz="0" w:space="0" w:color="auto"/>
                    <w:bottom w:val="none" w:sz="0" w:space="0" w:color="auto"/>
                    <w:right w:val="none" w:sz="0" w:space="0" w:color="auto"/>
                  </w:divBdr>
                  <w:divsChild>
                    <w:div w:id="2078086883">
                      <w:marLeft w:val="0"/>
                      <w:marRight w:val="0"/>
                      <w:marTop w:val="0"/>
                      <w:marBottom w:val="0"/>
                      <w:divBdr>
                        <w:top w:val="none" w:sz="0" w:space="0" w:color="auto"/>
                        <w:left w:val="none" w:sz="0" w:space="0" w:color="auto"/>
                        <w:bottom w:val="none" w:sz="0" w:space="0" w:color="auto"/>
                        <w:right w:val="none" w:sz="0" w:space="0" w:color="auto"/>
                      </w:divBdr>
                      <w:divsChild>
                        <w:div w:id="2022510990">
                          <w:marLeft w:val="0"/>
                          <w:marRight w:val="0"/>
                          <w:marTop w:val="0"/>
                          <w:marBottom w:val="0"/>
                          <w:divBdr>
                            <w:top w:val="none" w:sz="0" w:space="0" w:color="auto"/>
                            <w:left w:val="none" w:sz="0" w:space="0" w:color="auto"/>
                            <w:bottom w:val="none" w:sz="0" w:space="0" w:color="auto"/>
                            <w:right w:val="none" w:sz="0" w:space="0" w:color="auto"/>
                          </w:divBdr>
                          <w:divsChild>
                            <w:div w:id="662317262">
                              <w:marLeft w:val="0"/>
                              <w:marRight w:val="0"/>
                              <w:marTop w:val="0"/>
                              <w:marBottom w:val="0"/>
                              <w:divBdr>
                                <w:top w:val="none" w:sz="0" w:space="0" w:color="auto"/>
                                <w:left w:val="none" w:sz="0" w:space="0" w:color="auto"/>
                                <w:bottom w:val="none" w:sz="0" w:space="0" w:color="auto"/>
                                <w:right w:val="none" w:sz="0" w:space="0" w:color="auto"/>
                              </w:divBdr>
                              <w:divsChild>
                                <w:div w:id="131605943">
                                  <w:marLeft w:val="0"/>
                                  <w:marRight w:val="0"/>
                                  <w:marTop w:val="0"/>
                                  <w:marBottom w:val="0"/>
                                  <w:divBdr>
                                    <w:top w:val="none" w:sz="0" w:space="0" w:color="auto"/>
                                    <w:left w:val="none" w:sz="0" w:space="0" w:color="auto"/>
                                    <w:bottom w:val="none" w:sz="0" w:space="0" w:color="auto"/>
                                    <w:right w:val="single" w:sz="6" w:space="2" w:color="F5F0E9"/>
                                  </w:divBdr>
                                  <w:divsChild>
                                    <w:div w:id="285738701">
                                      <w:marLeft w:val="0"/>
                                      <w:marRight w:val="0"/>
                                      <w:marTop w:val="0"/>
                                      <w:marBottom w:val="75"/>
                                      <w:divBdr>
                                        <w:top w:val="none" w:sz="0" w:space="0" w:color="auto"/>
                                        <w:left w:val="none" w:sz="0" w:space="0" w:color="auto"/>
                                        <w:bottom w:val="none" w:sz="0" w:space="0" w:color="auto"/>
                                        <w:right w:val="none" w:sz="0" w:space="0" w:color="auto"/>
                                      </w:divBdr>
                                    </w:div>
                                    <w:div w:id="612521693">
                                      <w:marLeft w:val="0"/>
                                      <w:marRight w:val="0"/>
                                      <w:marTop w:val="0"/>
                                      <w:marBottom w:val="0"/>
                                      <w:divBdr>
                                        <w:top w:val="none" w:sz="0" w:space="0" w:color="auto"/>
                                        <w:left w:val="none" w:sz="0" w:space="0" w:color="auto"/>
                                        <w:bottom w:val="none" w:sz="0" w:space="0" w:color="auto"/>
                                        <w:right w:val="none" w:sz="0" w:space="0" w:color="auto"/>
                                      </w:divBdr>
                                    </w:div>
                                    <w:div w:id="680087391">
                                      <w:marLeft w:val="0"/>
                                      <w:marRight w:val="0"/>
                                      <w:marTop w:val="0"/>
                                      <w:marBottom w:val="0"/>
                                      <w:divBdr>
                                        <w:top w:val="none" w:sz="0" w:space="0" w:color="auto"/>
                                        <w:left w:val="none" w:sz="0" w:space="0" w:color="auto"/>
                                        <w:bottom w:val="none" w:sz="0" w:space="0" w:color="auto"/>
                                        <w:right w:val="none" w:sz="0" w:space="0" w:color="auto"/>
                                      </w:divBdr>
                                    </w:div>
                                    <w:div w:id="1500003126">
                                      <w:marLeft w:val="30"/>
                                      <w:marRight w:val="0"/>
                                      <w:marTop w:val="180"/>
                                      <w:marBottom w:val="120"/>
                                      <w:divBdr>
                                        <w:top w:val="none" w:sz="0" w:space="0" w:color="auto"/>
                                        <w:left w:val="none" w:sz="0" w:space="0" w:color="auto"/>
                                        <w:bottom w:val="none" w:sz="0" w:space="0" w:color="auto"/>
                                        <w:right w:val="none" w:sz="0" w:space="0" w:color="auto"/>
                                      </w:divBdr>
                                    </w:div>
                                    <w:div w:id="1650405572">
                                      <w:marLeft w:val="0"/>
                                      <w:marRight w:val="0"/>
                                      <w:marTop w:val="15"/>
                                      <w:marBottom w:val="0"/>
                                      <w:divBdr>
                                        <w:top w:val="none" w:sz="0" w:space="0" w:color="auto"/>
                                        <w:left w:val="none" w:sz="0" w:space="0" w:color="auto"/>
                                        <w:bottom w:val="none" w:sz="0" w:space="0" w:color="auto"/>
                                        <w:right w:val="none" w:sz="0" w:space="0" w:color="auto"/>
                                      </w:divBdr>
                                    </w:div>
                                    <w:div w:id="1979070802">
                                      <w:marLeft w:val="0"/>
                                      <w:marRight w:val="0"/>
                                      <w:marTop w:val="0"/>
                                      <w:marBottom w:val="0"/>
                                      <w:divBdr>
                                        <w:top w:val="none" w:sz="0" w:space="0" w:color="auto"/>
                                        <w:left w:val="none" w:sz="0" w:space="0" w:color="auto"/>
                                        <w:bottom w:val="none" w:sz="0" w:space="0" w:color="auto"/>
                                        <w:right w:val="none" w:sz="0" w:space="0" w:color="auto"/>
                                      </w:divBdr>
                                      <w:divsChild>
                                        <w:div w:id="665597312">
                                          <w:marLeft w:val="0"/>
                                          <w:marRight w:val="0"/>
                                          <w:marTop w:val="0"/>
                                          <w:marBottom w:val="0"/>
                                          <w:divBdr>
                                            <w:top w:val="none" w:sz="0" w:space="0" w:color="auto"/>
                                            <w:left w:val="none" w:sz="0" w:space="0" w:color="auto"/>
                                            <w:bottom w:val="none" w:sz="0" w:space="0" w:color="auto"/>
                                            <w:right w:val="none" w:sz="0" w:space="0" w:color="auto"/>
                                          </w:divBdr>
                                          <w:divsChild>
                                            <w:div w:id="641276834">
                                              <w:marLeft w:val="0"/>
                                              <w:marRight w:val="0"/>
                                              <w:marTop w:val="0"/>
                                              <w:marBottom w:val="0"/>
                                              <w:divBdr>
                                                <w:top w:val="none" w:sz="0" w:space="0" w:color="auto"/>
                                                <w:left w:val="none" w:sz="0" w:space="0" w:color="auto"/>
                                                <w:bottom w:val="none" w:sz="0" w:space="0" w:color="auto"/>
                                                <w:right w:val="none" w:sz="0" w:space="0" w:color="auto"/>
                                              </w:divBdr>
                                            </w:div>
                                          </w:divsChild>
                                        </w:div>
                                        <w:div w:id="873620479">
                                          <w:marLeft w:val="0"/>
                                          <w:marRight w:val="0"/>
                                          <w:marTop w:val="0"/>
                                          <w:marBottom w:val="0"/>
                                          <w:divBdr>
                                            <w:top w:val="none" w:sz="0" w:space="0" w:color="auto"/>
                                            <w:left w:val="none" w:sz="0" w:space="0" w:color="auto"/>
                                            <w:bottom w:val="none" w:sz="0" w:space="0" w:color="auto"/>
                                            <w:right w:val="none" w:sz="0" w:space="0" w:color="auto"/>
                                          </w:divBdr>
                                          <w:divsChild>
                                            <w:div w:id="1495753886">
                                              <w:marLeft w:val="0"/>
                                              <w:marRight w:val="0"/>
                                              <w:marTop w:val="0"/>
                                              <w:marBottom w:val="0"/>
                                              <w:divBdr>
                                                <w:top w:val="none" w:sz="0" w:space="0" w:color="auto"/>
                                                <w:left w:val="none" w:sz="0" w:space="0" w:color="auto"/>
                                                <w:bottom w:val="none" w:sz="0" w:space="0" w:color="auto"/>
                                                <w:right w:val="none" w:sz="0" w:space="0" w:color="auto"/>
                                              </w:divBdr>
                                            </w:div>
                                          </w:divsChild>
                                        </w:div>
                                        <w:div w:id="1273250000">
                                          <w:marLeft w:val="0"/>
                                          <w:marRight w:val="0"/>
                                          <w:marTop w:val="0"/>
                                          <w:marBottom w:val="0"/>
                                          <w:divBdr>
                                            <w:top w:val="none" w:sz="0" w:space="0" w:color="auto"/>
                                            <w:left w:val="none" w:sz="0" w:space="0" w:color="auto"/>
                                            <w:bottom w:val="none" w:sz="0" w:space="0" w:color="auto"/>
                                            <w:right w:val="none" w:sz="0" w:space="0" w:color="auto"/>
                                          </w:divBdr>
                                          <w:divsChild>
                                            <w:div w:id="126633651">
                                              <w:marLeft w:val="0"/>
                                              <w:marRight w:val="0"/>
                                              <w:marTop w:val="0"/>
                                              <w:marBottom w:val="0"/>
                                              <w:divBdr>
                                                <w:top w:val="none" w:sz="0" w:space="0" w:color="auto"/>
                                                <w:left w:val="none" w:sz="0" w:space="0" w:color="auto"/>
                                                <w:bottom w:val="none" w:sz="0" w:space="0" w:color="auto"/>
                                                <w:right w:val="none" w:sz="0" w:space="0" w:color="auto"/>
                                              </w:divBdr>
                                            </w:div>
                                          </w:divsChild>
                                        </w:div>
                                        <w:div w:id="1378892900">
                                          <w:marLeft w:val="0"/>
                                          <w:marRight w:val="0"/>
                                          <w:marTop w:val="0"/>
                                          <w:marBottom w:val="0"/>
                                          <w:divBdr>
                                            <w:top w:val="none" w:sz="0" w:space="0" w:color="auto"/>
                                            <w:left w:val="none" w:sz="0" w:space="0" w:color="auto"/>
                                            <w:bottom w:val="none" w:sz="0" w:space="0" w:color="auto"/>
                                            <w:right w:val="none" w:sz="0" w:space="0" w:color="auto"/>
                                          </w:divBdr>
                                          <w:divsChild>
                                            <w:div w:id="269044773">
                                              <w:marLeft w:val="0"/>
                                              <w:marRight w:val="0"/>
                                              <w:marTop w:val="0"/>
                                              <w:marBottom w:val="0"/>
                                              <w:divBdr>
                                                <w:top w:val="none" w:sz="0" w:space="0" w:color="auto"/>
                                                <w:left w:val="none" w:sz="0" w:space="0" w:color="auto"/>
                                                <w:bottom w:val="none" w:sz="0" w:space="0" w:color="auto"/>
                                                <w:right w:val="none" w:sz="0" w:space="0" w:color="auto"/>
                                              </w:divBdr>
                                            </w:div>
                                          </w:divsChild>
                                        </w:div>
                                        <w:div w:id="1582132175">
                                          <w:marLeft w:val="0"/>
                                          <w:marRight w:val="0"/>
                                          <w:marTop w:val="0"/>
                                          <w:marBottom w:val="15"/>
                                          <w:divBdr>
                                            <w:top w:val="none" w:sz="0" w:space="0" w:color="auto"/>
                                            <w:left w:val="none" w:sz="0" w:space="0" w:color="auto"/>
                                            <w:bottom w:val="none" w:sz="0" w:space="0" w:color="auto"/>
                                            <w:right w:val="none" w:sz="0" w:space="0" w:color="auto"/>
                                          </w:divBdr>
                                        </w:div>
                                        <w:div w:id="1838840618">
                                          <w:marLeft w:val="0"/>
                                          <w:marRight w:val="0"/>
                                          <w:marTop w:val="0"/>
                                          <w:marBottom w:val="0"/>
                                          <w:divBdr>
                                            <w:top w:val="none" w:sz="0" w:space="0" w:color="auto"/>
                                            <w:left w:val="none" w:sz="0" w:space="0" w:color="auto"/>
                                            <w:bottom w:val="none" w:sz="0" w:space="0" w:color="auto"/>
                                            <w:right w:val="none" w:sz="0" w:space="0" w:color="auto"/>
                                          </w:divBdr>
                                          <w:divsChild>
                                            <w:div w:id="16225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092020">
                                  <w:marLeft w:val="0"/>
                                  <w:marRight w:val="0"/>
                                  <w:marTop w:val="0"/>
                                  <w:marBottom w:val="0"/>
                                  <w:divBdr>
                                    <w:top w:val="none" w:sz="0" w:space="0" w:color="auto"/>
                                    <w:left w:val="none" w:sz="0" w:space="0" w:color="auto"/>
                                    <w:bottom w:val="none" w:sz="0" w:space="0" w:color="auto"/>
                                    <w:right w:val="none" w:sz="0" w:space="0" w:color="auto"/>
                                  </w:divBdr>
                                  <w:divsChild>
                                    <w:div w:id="547453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144123">
      <w:bodyDiv w:val="1"/>
      <w:marLeft w:val="0"/>
      <w:marRight w:val="0"/>
      <w:marTop w:val="0"/>
      <w:marBottom w:val="0"/>
      <w:divBdr>
        <w:top w:val="none" w:sz="0" w:space="0" w:color="auto"/>
        <w:left w:val="none" w:sz="0" w:space="0" w:color="auto"/>
        <w:bottom w:val="none" w:sz="0" w:space="0" w:color="auto"/>
        <w:right w:val="none" w:sz="0" w:space="0" w:color="auto"/>
      </w:divBdr>
      <w:divsChild>
        <w:div w:id="42683837">
          <w:marLeft w:val="0"/>
          <w:marRight w:val="0"/>
          <w:marTop w:val="0"/>
          <w:marBottom w:val="0"/>
          <w:divBdr>
            <w:top w:val="none" w:sz="0" w:space="0" w:color="auto"/>
            <w:left w:val="none" w:sz="0" w:space="0" w:color="auto"/>
            <w:bottom w:val="none" w:sz="0" w:space="0" w:color="auto"/>
            <w:right w:val="none" w:sz="0" w:space="0" w:color="auto"/>
          </w:divBdr>
          <w:divsChild>
            <w:div w:id="280379597">
              <w:marLeft w:val="0"/>
              <w:marRight w:val="0"/>
              <w:marTop w:val="0"/>
              <w:marBottom w:val="0"/>
              <w:divBdr>
                <w:top w:val="none" w:sz="0" w:space="0" w:color="auto"/>
                <w:left w:val="none" w:sz="0" w:space="0" w:color="auto"/>
                <w:bottom w:val="none" w:sz="0" w:space="0" w:color="auto"/>
                <w:right w:val="none" w:sz="0" w:space="0" w:color="auto"/>
              </w:divBdr>
              <w:divsChild>
                <w:div w:id="347290645">
                  <w:marLeft w:val="0"/>
                  <w:marRight w:val="0"/>
                  <w:marTop w:val="0"/>
                  <w:marBottom w:val="0"/>
                  <w:divBdr>
                    <w:top w:val="none" w:sz="0" w:space="0" w:color="auto"/>
                    <w:left w:val="none" w:sz="0" w:space="0" w:color="auto"/>
                    <w:bottom w:val="none" w:sz="0" w:space="0" w:color="auto"/>
                    <w:right w:val="none" w:sz="0" w:space="0" w:color="auto"/>
                  </w:divBdr>
                  <w:divsChild>
                    <w:div w:id="218328132">
                      <w:marLeft w:val="0"/>
                      <w:marRight w:val="0"/>
                      <w:marTop w:val="0"/>
                      <w:marBottom w:val="0"/>
                      <w:divBdr>
                        <w:top w:val="none" w:sz="0" w:space="0" w:color="auto"/>
                        <w:left w:val="none" w:sz="0" w:space="0" w:color="auto"/>
                        <w:bottom w:val="none" w:sz="0" w:space="0" w:color="auto"/>
                        <w:right w:val="none" w:sz="0" w:space="0" w:color="auto"/>
                      </w:divBdr>
                      <w:divsChild>
                        <w:div w:id="892273354">
                          <w:marLeft w:val="0"/>
                          <w:marRight w:val="0"/>
                          <w:marTop w:val="0"/>
                          <w:marBottom w:val="0"/>
                          <w:divBdr>
                            <w:top w:val="none" w:sz="0" w:space="0" w:color="auto"/>
                            <w:left w:val="none" w:sz="0" w:space="0" w:color="auto"/>
                            <w:bottom w:val="none" w:sz="0" w:space="0" w:color="auto"/>
                            <w:right w:val="none" w:sz="0" w:space="0" w:color="auto"/>
                          </w:divBdr>
                          <w:divsChild>
                            <w:div w:id="386150001">
                              <w:marLeft w:val="0"/>
                              <w:marRight w:val="0"/>
                              <w:marTop w:val="0"/>
                              <w:marBottom w:val="0"/>
                              <w:divBdr>
                                <w:top w:val="none" w:sz="0" w:space="0" w:color="auto"/>
                                <w:left w:val="none" w:sz="0" w:space="0" w:color="auto"/>
                                <w:bottom w:val="none" w:sz="0" w:space="0" w:color="auto"/>
                                <w:right w:val="none" w:sz="0" w:space="0" w:color="auto"/>
                              </w:divBdr>
                              <w:divsChild>
                                <w:div w:id="1312757185">
                                  <w:marLeft w:val="0"/>
                                  <w:marRight w:val="0"/>
                                  <w:marTop w:val="0"/>
                                  <w:marBottom w:val="0"/>
                                  <w:divBdr>
                                    <w:top w:val="none" w:sz="0" w:space="0" w:color="auto"/>
                                    <w:left w:val="none" w:sz="0" w:space="0" w:color="auto"/>
                                    <w:bottom w:val="none" w:sz="0" w:space="0" w:color="auto"/>
                                    <w:right w:val="none" w:sz="0" w:space="0" w:color="auto"/>
                                  </w:divBdr>
                                  <w:divsChild>
                                    <w:div w:id="149905894">
                                      <w:marLeft w:val="0"/>
                                      <w:marRight w:val="0"/>
                                      <w:marTop w:val="0"/>
                                      <w:marBottom w:val="0"/>
                                      <w:divBdr>
                                        <w:top w:val="none" w:sz="0" w:space="0" w:color="auto"/>
                                        <w:left w:val="none" w:sz="0" w:space="0" w:color="auto"/>
                                        <w:bottom w:val="none" w:sz="0" w:space="0" w:color="auto"/>
                                        <w:right w:val="none" w:sz="0" w:space="0" w:color="auto"/>
                                      </w:divBdr>
                                      <w:divsChild>
                                        <w:div w:id="19015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2533116">
      <w:bodyDiv w:val="1"/>
      <w:marLeft w:val="0"/>
      <w:marRight w:val="0"/>
      <w:marTop w:val="0"/>
      <w:marBottom w:val="0"/>
      <w:divBdr>
        <w:top w:val="none" w:sz="0" w:space="0" w:color="auto"/>
        <w:left w:val="none" w:sz="0" w:space="0" w:color="auto"/>
        <w:bottom w:val="none" w:sz="0" w:space="0" w:color="auto"/>
        <w:right w:val="none" w:sz="0" w:space="0" w:color="auto"/>
      </w:divBdr>
      <w:divsChild>
        <w:div w:id="989478949">
          <w:marLeft w:val="0"/>
          <w:marRight w:val="0"/>
          <w:marTop w:val="0"/>
          <w:marBottom w:val="150"/>
          <w:divBdr>
            <w:top w:val="none" w:sz="0" w:space="0" w:color="auto"/>
            <w:left w:val="none" w:sz="0" w:space="0" w:color="auto"/>
            <w:bottom w:val="none" w:sz="0" w:space="0" w:color="auto"/>
            <w:right w:val="none" w:sz="0" w:space="0" w:color="auto"/>
          </w:divBdr>
          <w:divsChild>
            <w:div w:id="2125953638">
              <w:marLeft w:val="0"/>
              <w:marRight w:val="0"/>
              <w:marTop w:val="0"/>
              <w:marBottom w:val="0"/>
              <w:divBdr>
                <w:top w:val="none" w:sz="0" w:space="0" w:color="auto"/>
                <w:left w:val="none" w:sz="0" w:space="0" w:color="auto"/>
                <w:bottom w:val="none" w:sz="0" w:space="0" w:color="auto"/>
                <w:right w:val="none" w:sz="0" w:space="0" w:color="auto"/>
              </w:divBdr>
            </w:div>
          </w:divsChild>
        </w:div>
        <w:div w:id="1735544304">
          <w:marLeft w:val="0"/>
          <w:marRight w:val="0"/>
          <w:marTop w:val="0"/>
          <w:marBottom w:val="150"/>
          <w:divBdr>
            <w:top w:val="none" w:sz="0" w:space="0" w:color="auto"/>
            <w:left w:val="none" w:sz="0" w:space="0" w:color="auto"/>
            <w:bottom w:val="none" w:sz="0" w:space="0" w:color="auto"/>
            <w:right w:val="none" w:sz="0" w:space="0" w:color="auto"/>
          </w:divBdr>
        </w:div>
        <w:div w:id="2142453968">
          <w:marLeft w:val="0"/>
          <w:marRight w:val="0"/>
          <w:marTop w:val="0"/>
          <w:marBottom w:val="0"/>
          <w:divBdr>
            <w:top w:val="none" w:sz="0" w:space="0" w:color="auto"/>
            <w:left w:val="none" w:sz="0" w:space="0" w:color="auto"/>
            <w:bottom w:val="none" w:sz="0" w:space="0" w:color="auto"/>
            <w:right w:val="none" w:sz="0" w:space="0" w:color="auto"/>
          </w:divBdr>
          <w:divsChild>
            <w:div w:id="207219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728734">
      <w:bodyDiv w:val="1"/>
      <w:marLeft w:val="0"/>
      <w:marRight w:val="0"/>
      <w:marTop w:val="0"/>
      <w:marBottom w:val="0"/>
      <w:divBdr>
        <w:top w:val="none" w:sz="0" w:space="0" w:color="auto"/>
        <w:left w:val="none" w:sz="0" w:space="0" w:color="auto"/>
        <w:bottom w:val="none" w:sz="0" w:space="0" w:color="auto"/>
        <w:right w:val="none" w:sz="0" w:space="0" w:color="auto"/>
      </w:divBdr>
      <w:divsChild>
        <w:div w:id="1021392726">
          <w:marLeft w:val="0"/>
          <w:marRight w:val="0"/>
          <w:marTop w:val="0"/>
          <w:marBottom w:val="0"/>
          <w:divBdr>
            <w:top w:val="none" w:sz="0" w:space="0" w:color="auto"/>
            <w:left w:val="none" w:sz="0" w:space="0" w:color="auto"/>
            <w:bottom w:val="none" w:sz="0" w:space="0" w:color="auto"/>
            <w:right w:val="none" w:sz="0" w:space="0" w:color="auto"/>
          </w:divBdr>
          <w:divsChild>
            <w:div w:id="458499960">
              <w:marLeft w:val="0"/>
              <w:marRight w:val="0"/>
              <w:marTop w:val="0"/>
              <w:marBottom w:val="0"/>
              <w:divBdr>
                <w:top w:val="none" w:sz="0" w:space="0" w:color="auto"/>
                <w:left w:val="none" w:sz="0" w:space="0" w:color="auto"/>
                <w:bottom w:val="none" w:sz="0" w:space="0" w:color="auto"/>
                <w:right w:val="none" w:sz="0" w:space="0" w:color="auto"/>
              </w:divBdr>
              <w:divsChild>
                <w:div w:id="84832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38562">
          <w:marLeft w:val="0"/>
          <w:marRight w:val="0"/>
          <w:marTop w:val="0"/>
          <w:marBottom w:val="75"/>
          <w:divBdr>
            <w:top w:val="none" w:sz="0" w:space="0" w:color="auto"/>
            <w:left w:val="none" w:sz="0" w:space="0" w:color="auto"/>
            <w:bottom w:val="none" w:sz="0" w:space="0" w:color="auto"/>
            <w:right w:val="none" w:sz="0" w:space="0" w:color="auto"/>
          </w:divBdr>
        </w:div>
        <w:div w:id="237442983">
          <w:marLeft w:val="0"/>
          <w:marRight w:val="0"/>
          <w:marTop w:val="0"/>
          <w:marBottom w:val="300"/>
          <w:divBdr>
            <w:top w:val="none" w:sz="0" w:space="0" w:color="auto"/>
            <w:left w:val="none" w:sz="0" w:space="0" w:color="auto"/>
            <w:bottom w:val="none" w:sz="0" w:space="0" w:color="auto"/>
            <w:right w:val="none" w:sz="0" w:space="0" w:color="auto"/>
          </w:divBdr>
          <w:divsChild>
            <w:div w:id="1370035025">
              <w:marLeft w:val="0"/>
              <w:marRight w:val="0"/>
              <w:marTop w:val="0"/>
              <w:marBottom w:val="0"/>
              <w:divBdr>
                <w:top w:val="none" w:sz="0" w:space="0" w:color="auto"/>
                <w:left w:val="none" w:sz="0" w:space="0" w:color="auto"/>
                <w:bottom w:val="none" w:sz="0" w:space="0" w:color="auto"/>
                <w:right w:val="none" w:sz="0" w:space="0" w:color="auto"/>
              </w:divBdr>
            </w:div>
          </w:divsChild>
        </w:div>
        <w:div w:id="1855262277">
          <w:marLeft w:val="0"/>
          <w:marRight w:val="0"/>
          <w:marTop w:val="0"/>
          <w:marBottom w:val="0"/>
          <w:divBdr>
            <w:top w:val="none" w:sz="0" w:space="0" w:color="auto"/>
            <w:left w:val="none" w:sz="0" w:space="0" w:color="auto"/>
            <w:bottom w:val="none" w:sz="0" w:space="0" w:color="auto"/>
            <w:right w:val="none" w:sz="0" w:space="0" w:color="auto"/>
          </w:divBdr>
        </w:div>
      </w:divsChild>
    </w:div>
    <w:div w:id="2053646248">
      <w:bodyDiv w:val="1"/>
      <w:marLeft w:val="0"/>
      <w:marRight w:val="0"/>
      <w:marTop w:val="0"/>
      <w:marBottom w:val="0"/>
      <w:divBdr>
        <w:top w:val="none" w:sz="0" w:space="0" w:color="auto"/>
        <w:left w:val="none" w:sz="0" w:space="0" w:color="auto"/>
        <w:bottom w:val="none" w:sz="0" w:space="0" w:color="auto"/>
        <w:right w:val="none" w:sz="0" w:space="0" w:color="auto"/>
      </w:divBdr>
    </w:div>
    <w:div w:id="2054109680">
      <w:bodyDiv w:val="1"/>
      <w:marLeft w:val="0"/>
      <w:marRight w:val="0"/>
      <w:marTop w:val="0"/>
      <w:marBottom w:val="0"/>
      <w:divBdr>
        <w:top w:val="none" w:sz="0" w:space="0" w:color="auto"/>
        <w:left w:val="none" w:sz="0" w:space="0" w:color="auto"/>
        <w:bottom w:val="none" w:sz="0" w:space="0" w:color="auto"/>
        <w:right w:val="none" w:sz="0" w:space="0" w:color="auto"/>
      </w:divBdr>
      <w:divsChild>
        <w:div w:id="1568222448">
          <w:marLeft w:val="0"/>
          <w:marRight w:val="0"/>
          <w:marTop w:val="0"/>
          <w:marBottom w:val="0"/>
          <w:divBdr>
            <w:top w:val="none" w:sz="0" w:space="0" w:color="auto"/>
            <w:left w:val="none" w:sz="0" w:space="0" w:color="auto"/>
            <w:bottom w:val="dotted" w:sz="6" w:space="4" w:color="DDDDDD"/>
            <w:right w:val="none" w:sz="0" w:space="0" w:color="auto"/>
          </w:divBdr>
          <w:divsChild>
            <w:div w:id="21433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85973">
      <w:bodyDiv w:val="1"/>
      <w:marLeft w:val="0"/>
      <w:marRight w:val="0"/>
      <w:marTop w:val="0"/>
      <w:marBottom w:val="0"/>
      <w:divBdr>
        <w:top w:val="none" w:sz="0" w:space="0" w:color="auto"/>
        <w:left w:val="none" w:sz="0" w:space="0" w:color="auto"/>
        <w:bottom w:val="none" w:sz="0" w:space="0" w:color="auto"/>
        <w:right w:val="none" w:sz="0" w:space="0" w:color="auto"/>
      </w:divBdr>
      <w:divsChild>
        <w:div w:id="31080806">
          <w:marLeft w:val="0"/>
          <w:marRight w:val="0"/>
          <w:marTop w:val="0"/>
          <w:marBottom w:val="150"/>
          <w:divBdr>
            <w:top w:val="none" w:sz="0" w:space="0" w:color="auto"/>
            <w:left w:val="none" w:sz="0" w:space="0" w:color="auto"/>
            <w:bottom w:val="none" w:sz="0" w:space="0" w:color="auto"/>
            <w:right w:val="none" w:sz="0" w:space="0" w:color="auto"/>
          </w:divBdr>
        </w:div>
      </w:divsChild>
    </w:div>
    <w:div w:id="2054309589">
      <w:bodyDiv w:val="1"/>
      <w:marLeft w:val="0"/>
      <w:marRight w:val="0"/>
      <w:marTop w:val="0"/>
      <w:marBottom w:val="0"/>
      <w:divBdr>
        <w:top w:val="none" w:sz="0" w:space="0" w:color="auto"/>
        <w:left w:val="none" w:sz="0" w:space="0" w:color="auto"/>
        <w:bottom w:val="none" w:sz="0" w:space="0" w:color="auto"/>
        <w:right w:val="none" w:sz="0" w:space="0" w:color="auto"/>
      </w:divBdr>
    </w:div>
    <w:div w:id="2054882753">
      <w:bodyDiv w:val="1"/>
      <w:marLeft w:val="0"/>
      <w:marRight w:val="0"/>
      <w:marTop w:val="0"/>
      <w:marBottom w:val="0"/>
      <w:divBdr>
        <w:top w:val="none" w:sz="0" w:space="0" w:color="auto"/>
        <w:left w:val="none" w:sz="0" w:space="0" w:color="auto"/>
        <w:bottom w:val="none" w:sz="0" w:space="0" w:color="auto"/>
        <w:right w:val="none" w:sz="0" w:space="0" w:color="auto"/>
      </w:divBdr>
      <w:divsChild>
        <w:div w:id="257952265">
          <w:marLeft w:val="0"/>
          <w:marRight w:val="0"/>
          <w:marTop w:val="0"/>
          <w:marBottom w:val="150"/>
          <w:divBdr>
            <w:top w:val="none" w:sz="0" w:space="0" w:color="auto"/>
            <w:left w:val="none" w:sz="0" w:space="0" w:color="auto"/>
            <w:bottom w:val="none" w:sz="0" w:space="0" w:color="auto"/>
            <w:right w:val="none" w:sz="0" w:space="0" w:color="auto"/>
          </w:divBdr>
        </w:div>
      </w:divsChild>
    </w:div>
    <w:div w:id="2055035017">
      <w:bodyDiv w:val="1"/>
      <w:marLeft w:val="0"/>
      <w:marRight w:val="0"/>
      <w:marTop w:val="0"/>
      <w:marBottom w:val="0"/>
      <w:divBdr>
        <w:top w:val="none" w:sz="0" w:space="0" w:color="auto"/>
        <w:left w:val="none" w:sz="0" w:space="0" w:color="auto"/>
        <w:bottom w:val="none" w:sz="0" w:space="0" w:color="auto"/>
        <w:right w:val="none" w:sz="0" w:space="0" w:color="auto"/>
      </w:divBdr>
      <w:divsChild>
        <w:div w:id="2120489745">
          <w:marLeft w:val="0"/>
          <w:marRight w:val="0"/>
          <w:marTop w:val="0"/>
          <w:marBottom w:val="150"/>
          <w:divBdr>
            <w:top w:val="none" w:sz="0" w:space="0" w:color="auto"/>
            <w:left w:val="none" w:sz="0" w:space="0" w:color="auto"/>
            <w:bottom w:val="none" w:sz="0" w:space="0" w:color="auto"/>
            <w:right w:val="none" w:sz="0" w:space="0" w:color="auto"/>
          </w:divBdr>
        </w:div>
      </w:divsChild>
    </w:div>
    <w:div w:id="2055612544">
      <w:bodyDiv w:val="1"/>
      <w:marLeft w:val="0"/>
      <w:marRight w:val="0"/>
      <w:marTop w:val="0"/>
      <w:marBottom w:val="0"/>
      <w:divBdr>
        <w:top w:val="none" w:sz="0" w:space="0" w:color="auto"/>
        <w:left w:val="none" w:sz="0" w:space="0" w:color="auto"/>
        <w:bottom w:val="none" w:sz="0" w:space="0" w:color="auto"/>
        <w:right w:val="none" w:sz="0" w:space="0" w:color="auto"/>
      </w:divBdr>
      <w:divsChild>
        <w:div w:id="348334900">
          <w:marLeft w:val="0"/>
          <w:marRight w:val="0"/>
          <w:marTop w:val="0"/>
          <w:marBottom w:val="0"/>
          <w:divBdr>
            <w:top w:val="none" w:sz="0" w:space="0" w:color="auto"/>
            <w:left w:val="none" w:sz="0" w:space="0" w:color="auto"/>
            <w:bottom w:val="dotted" w:sz="6" w:space="4" w:color="DDDDDD"/>
            <w:right w:val="none" w:sz="0" w:space="0" w:color="auto"/>
          </w:divBdr>
          <w:divsChild>
            <w:div w:id="6607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38724">
      <w:bodyDiv w:val="1"/>
      <w:marLeft w:val="0"/>
      <w:marRight w:val="0"/>
      <w:marTop w:val="0"/>
      <w:marBottom w:val="0"/>
      <w:divBdr>
        <w:top w:val="none" w:sz="0" w:space="0" w:color="auto"/>
        <w:left w:val="none" w:sz="0" w:space="0" w:color="auto"/>
        <w:bottom w:val="none" w:sz="0" w:space="0" w:color="auto"/>
        <w:right w:val="none" w:sz="0" w:space="0" w:color="auto"/>
      </w:divBdr>
      <w:divsChild>
        <w:div w:id="972754835">
          <w:marLeft w:val="0"/>
          <w:marRight w:val="0"/>
          <w:marTop w:val="0"/>
          <w:marBottom w:val="0"/>
          <w:divBdr>
            <w:top w:val="none" w:sz="0" w:space="0" w:color="auto"/>
            <w:left w:val="none" w:sz="0" w:space="0" w:color="auto"/>
            <w:bottom w:val="none" w:sz="0" w:space="0" w:color="auto"/>
            <w:right w:val="none" w:sz="0" w:space="0" w:color="auto"/>
          </w:divBdr>
        </w:div>
      </w:divsChild>
    </w:div>
    <w:div w:id="2055765928">
      <w:bodyDiv w:val="1"/>
      <w:marLeft w:val="0"/>
      <w:marRight w:val="0"/>
      <w:marTop w:val="0"/>
      <w:marBottom w:val="0"/>
      <w:divBdr>
        <w:top w:val="none" w:sz="0" w:space="0" w:color="auto"/>
        <w:left w:val="none" w:sz="0" w:space="0" w:color="auto"/>
        <w:bottom w:val="none" w:sz="0" w:space="0" w:color="auto"/>
        <w:right w:val="none" w:sz="0" w:space="0" w:color="auto"/>
      </w:divBdr>
      <w:divsChild>
        <w:div w:id="1009866459">
          <w:marLeft w:val="0"/>
          <w:marRight w:val="0"/>
          <w:marTop w:val="0"/>
          <w:marBottom w:val="150"/>
          <w:divBdr>
            <w:top w:val="none" w:sz="0" w:space="0" w:color="auto"/>
            <w:left w:val="none" w:sz="0" w:space="0" w:color="auto"/>
            <w:bottom w:val="none" w:sz="0" w:space="0" w:color="auto"/>
            <w:right w:val="none" w:sz="0" w:space="0" w:color="auto"/>
          </w:divBdr>
          <w:divsChild>
            <w:div w:id="1854538507">
              <w:marLeft w:val="0"/>
              <w:marRight w:val="0"/>
              <w:marTop w:val="0"/>
              <w:marBottom w:val="0"/>
              <w:divBdr>
                <w:top w:val="none" w:sz="0" w:space="0" w:color="auto"/>
                <w:left w:val="none" w:sz="0" w:space="0" w:color="auto"/>
                <w:bottom w:val="none" w:sz="0" w:space="0" w:color="auto"/>
                <w:right w:val="none" w:sz="0" w:space="0" w:color="auto"/>
              </w:divBdr>
              <w:divsChild>
                <w:div w:id="125698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83060">
          <w:marLeft w:val="0"/>
          <w:marRight w:val="0"/>
          <w:marTop w:val="0"/>
          <w:marBottom w:val="150"/>
          <w:divBdr>
            <w:top w:val="none" w:sz="0" w:space="0" w:color="auto"/>
            <w:left w:val="none" w:sz="0" w:space="0" w:color="auto"/>
            <w:bottom w:val="none" w:sz="0" w:space="0" w:color="auto"/>
            <w:right w:val="none" w:sz="0" w:space="0" w:color="auto"/>
          </w:divBdr>
        </w:div>
        <w:div w:id="909773821">
          <w:marLeft w:val="0"/>
          <w:marRight w:val="0"/>
          <w:marTop w:val="0"/>
          <w:marBottom w:val="0"/>
          <w:divBdr>
            <w:top w:val="none" w:sz="0" w:space="0" w:color="auto"/>
            <w:left w:val="none" w:sz="0" w:space="0" w:color="auto"/>
            <w:bottom w:val="none" w:sz="0" w:space="0" w:color="auto"/>
            <w:right w:val="none" w:sz="0" w:space="0" w:color="auto"/>
          </w:divBdr>
          <w:divsChild>
            <w:div w:id="82366926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55962545">
      <w:bodyDiv w:val="1"/>
      <w:marLeft w:val="0"/>
      <w:marRight w:val="0"/>
      <w:marTop w:val="0"/>
      <w:marBottom w:val="0"/>
      <w:divBdr>
        <w:top w:val="none" w:sz="0" w:space="0" w:color="auto"/>
        <w:left w:val="none" w:sz="0" w:space="0" w:color="auto"/>
        <w:bottom w:val="none" w:sz="0" w:space="0" w:color="auto"/>
        <w:right w:val="none" w:sz="0" w:space="0" w:color="auto"/>
      </w:divBdr>
      <w:divsChild>
        <w:div w:id="86077811">
          <w:marLeft w:val="0"/>
          <w:marRight w:val="0"/>
          <w:marTop w:val="0"/>
          <w:marBottom w:val="0"/>
          <w:divBdr>
            <w:top w:val="none" w:sz="0" w:space="0" w:color="auto"/>
            <w:left w:val="none" w:sz="0" w:space="0" w:color="auto"/>
            <w:bottom w:val="none" w:sz="0" w:space="0" w:color="auto"/>
            <w:right w:val="none" w:sz="0" w:space="0" w:color="auto"/>
          </w:divBdr>
          <w:divsChild>
            <w:div w:id="2129229902">
              <w:marLeft w:val="0"/>
              <w:marRight w:val="0"/>
              <w:marTop w:val="0"/>
              <w:marBottom w:val="0"/>
              <w:divBdr>
                <w:top w:val="none" w:sz="0" w:space="0" w:color="auto"/>
                <w:left w:val="none" w:sz="0" w:space="0" w:color="auto"/>
                <w:bottom w:val="none" w:sz="0" w:space="0" w:color="auto"/>
                <w:right w:val="none" w:sz="0" w:space="0" w:color="auto"/>
              </w:divBdr>
              <w:divsChild>
                <w:div w:id="639501025">
                  <w:marLeft w:val="0"/>
                  <w:marRight w:val="0"/>
                  <w:marTop w:val="0"/>
                  <w:marBottom w:val="0"/>
                  <w:divBdr>
                    <w:top w:val="none" w:sz="0" w:space="0" w:color="auto"/>
                    <w:left w:val="none" w:sz="0" w:space="0" w:color="auto"/>
                    <w:bottom w:val="none" w:sz="0" w:space="0" w:color="auto"/>
                    <w:right w:val="none" w:sz="0" w:space="0" w:color="auto"/>
                  </w:divBdr>
                  <w:divsChild>
                    <w:div w:id="8260676">
                      <w:marLeft w:val="0"/>
                      <w:marRight w:val="0"/>
                      <w:marTop w:val="0"/>
                      <w:marBottom w:val="0"/>
                      <w:divBdr>
                        <w:top w:val="none" w:sz="0" w:space="0" w:color="auto"/>
                        <w:left w:val="none" w:sz="0" w:space="0" w:color="auto"/>
                        <w:bottom w:val="none" w:sz="0" w:space="0" w:color="auto"/>
                        <w:right w:val="none" w:sz="0" w:space="0" w:color="auto"/>
                      </w:divBdr>
                      <w:divsChild>
                        <w:div w:id="642932115">
                          <w:marLeft w:val="0"/>
                          <w:marRight w:val="0"/>
                          <w:marTop w:val="0"/>
                          <w:marBottom w:val="0"/>
                          <w:divBdr>
                            <w:top w:val="none" w:sz="0" w:space="0" w:color="auto"/>
                            <w:left w:val="none" w:sz="0" w:space="0" w:color="auto"/>
                            <w:bottom w:val="none" w:sz="0" w:space="0" w:color="auto"/>
                            <w:right w:val="none" w:sz="0" w:space="0" w:color="auto"/>
                          </w:divBdr>
                          <w:divsChild>
                            <w:div w:id="14163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002944">
      <w:bodyDiv w:val="1"/>
      <w:marLeft w:val="0"/>
      <w:marRight w:val="0"/>
      <w:marTop w:val="0"/>
      <w:marBottom w:val="0"/>
      <w:divBdr>
        <w:top w:val="none" w:sz="0" w:space="0" w:color="auto"/>
        <w:left w:val="none" w:sz="0" w:space="0" w:color="auto"/>
        <w:bottom w:val="none" w:sz="0" w:space="0" w:color="auto"/>
        <w:right w:val="none" w:sz="0" w:space="0" w:color="auto"/>
      </w:divBdr>
      <w:divsChild>
        <w:div w:id="1385832045">
          <w:marLeft w:val="0"/>
          <w:marRight w:val="0"/>
          <w:marTop w:val="0"/>
          <w:marBottom w:val="150"/>
          <w:divBdr>
            <w:top w:val="none" w:sz="0" w:space="0" w:color="auto"/>
            <w:left w:val="none" w:sz="0" w:space="0" w:color="auto"/>
            <w:bottom w:val="none" w:sz="0" w:space="0" w:color="auto"/>
            <w:right w:val="none" w:sz="0" w:space="0" w:color="auto"/>
          </w:divBdr>
          <w:divsChild>
            <w:div w:id="918563214">
              <w:marLeft w:val="0"/>
              <w:marRight w:val="0"/>
              <w:marTop w:val="0"/>
              <w:marBottom w:val="0"/>
              <w:divBdr>
                <w:top w:val="none" w:sz="0" w:space="0" w:color="auto"/>
                <w:left w:val="none" w:sz="0" w:space="0" w:color="auto"/>
                <w:bottom w:val="none" w:sz="0" w:space="0" w:color="auto"/>
                <w:right w:val="none" w:sz="0" w:space="0" w:color="auto"/>
              </w:divBdr>
              <w:divsChild>
                <w:div w:id="1138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60392">
          <w:marLeft w:val="0"/>
          <w:marRight w:val="0"/>
          <w:marTop w:val="0"/>
          <w:marBottom w:val="150"/>
          <w:divBdr>
            <w:top w:val="none" w:sz="0" w:space="0" w:color="auto"/>
            <w:left w:val="none" w:sz="0" w:space="0" w:color="auto"/>
            <w:bottom w:val="none" w:sz="0" w:space="0" w:color="auto"/>
            <w:right w:val="none" w:sz="0" w:space="0" w:color="auto"/>
          </w:divBdr>
        </w:div>
        <w:div w:id="194656627">
          <w:marLeft w:val="0"/>
          <w:marRight w:val="0"/>
          <w:marTop w:val="0"/>
          <w:marBottom w:val="0"/>
          <w:divBdr>
            <w:top w:val="none" w:sz="0" w:space="0" w:color="auto"/>
            <w:left w:val="none" w:sz="0" w:space="0" w:color="auto"/>
            <w:bottom w:val="none" w:sz="0" w:space="0" w:color="auto"/>
            <w:right w:val="none" w:sz="0" w:space="0" w:color="auto"/>
          </w:divBdr>
          <w:divsChild>
            <w:div w:id="12944782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56007770">
      <w:bodyDiv w:val="1"/>
      <w:marLeft w:val="0"/>
      <w:marRight w:val="0"/>
      <w:marTop w:val="0"/>
      <w:marBottom w:val="0"/>
      <w:divBdr>
        <w:top w:val="none" w:sz="0" w:space="0" w:color="auto"/>
        <w:left w:val="none" w:sz="0" w:space="0" w:color="auto"/>
        <w:bottom w:val="none" w:sz="0" w:space="0" w:color="auto"/>
        <w:right w:val="none" w:sz="0" w:space="0" w:color="auto"/>
      </w:divBdr>
      <w:divsChild>
        <w:div w:id="1866479690">
          <w:marLeft w:val="0"/>
          <w:marRight w:val="0"/>
          <w:marTop w:val="0"/>
          <w:marBottom w:val="0"/>
          <w:divBdr>
            <w:top w:val="none" w:sz="0" w:space="0" w:color="auto"/>
            <w:left w:val="none" w:sz="0" w:space="0" w:color="auto"/>
            <w:bottom w:val="none" w:sz="0" w:space="0" w:color="auto"/>
            <w:right w:val="none" w:sz="0" w:space="0" w:color="auto"/>
          </w:divBdr>
        </w:div>
      </w:divsChild>
    </w:div>
    <w:div w:id="2056276053">
      <w:bodyDiv w:val="1"/>
      <w:marLeft w:val="0"/>
      <w:marRight w:val="0"/>
      <w:marTop w:val="0"/>
      <w:marBottom w:val="0"/>
      <w:divBdr>
        <w:top w:val="none" w:sz="0" w:space="0" w:color="auto"/>
        <w:left w:val="none" w:sz="0" w:space="0" w:color="auto"/>
        <w:bottom w:val="none" w:sz="0" w:space="0" w:color="auto"/>
        <w:right w:val="none" w:sz="0" w:space="0" w:color="auto"/>
      </w:divBdr>
      <w:divsChild>
        <w:div w:id="1435128164">
          <w:marLeft w:val="0"/>
          <w:marRight w:val="0"/>
          <w:marTop w:val="0"/>
          <w:marBottom w:val="225"/>
          <w:divBdr>
            <w:top w:val="none" w:sz="0" w:space="0" w:color="auto"/>
            <w:left w:val="none" w:sz="0" w:space="0" w:color="auto"/>
            <w:bottom w:val="none" w:sz="0" w:space="0" w:color="auto"/>
            <w:right w:val="none" w:sz="0" w:space="0" w:color="auto"/>
          </w:divBdr>
        </w:div>
        <w:div w:id="1195847106">
          <w:marLeft w:val="0"/>
          <w:marRight w:val="0"/>
          <w:marTop w:val="0"/>
          <w:marBottom w:val="225"/>
          <w:divBdr>
            <w:top w:val="none" w:sz="0" w:space="0" w:color="auto"/>
            <w:left w:val="none" w:sz="0" w:space="0" w:color="auto"/>
            <w:bottom w:val="none" w:sz="0" w:space="0" w:color="auto"/>
            <w:right w:val="none" w:sz="0" w:space="0" w:color="auto"/>
          </w:divBdr>
          <w:divsChild>
            <w:div w:id="1257791446">
              <w:marLeft w:val="0"/>
              <w:marRight w:val="0"/>
              <w:marTop w:val="0"/>
              <w:marBottom w:val="0"/>
              <w:divBdr>
                <w:top w:val="none" w:sz="0" w:space="0" w:color="auto"/>
                <w:left w:val="none" w:sz="0" w:space="0" w:color="auto"/>
                <w:bottom w:val="none" w:sz="0" w:space="0" w:color="auto"/>
                <w:right w:val="none" w:sz="0" w:space="0" w:color="auto"/>
              </w:divBdr>
              <w:divsChild>
                <w:div w:id="60727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17923">
      <w:bodyDiv w:val="1"/>
      <w:marLeft w:val="0"/>
      <w:marRight w:val="0"/>
      <w:marTop w:val="0"/>
      <w:marBottom w:val="0"/>
      <w:divBdr>
        <w:top w:val="none" w:sz="0" w:space="0" w:color="auto"/>
        <w:left w:val="none" w:sz="0" w:space="0" w:color="auto"/>
        <w:bottom w:val="none" w:sz="0" w:space="0" w:color="auto"/>
        <w:right w:val="none" w:sz="0" w:space="0" w:color="auto"/>
      </w:divBdr>
      <w:divsChild>
        <w:div w:id="239755824">
          <w:marLeft w:val="0"/>
          <w:marRight w:val="0"/>
          <w:marTop w:val="0"/>
          <w:marBottom w:val="0"/>
          <w:divBdr>
            <w:top w:val="none" w:sz="0" w:space="0" w:color="auto"/>
            <w:left w:val="none" w:sz="0" w:space="0" w:color="auto"/>
            <w:bottom w:val="none" w:sz="0" w:space="0" w:color="auto"/>
            <w:right w:val="none" w:sz="0" w:space="0" w:color="auto"/>
          </w:divBdr>
          <w:divsChild>
            <w:div w:id="1896769747">
              <w:marLeft w:val="0"/>
              <w:marRight w:val="0"/>
              <w:marTop w:val="0"/>
              <w:marBottom w:val="0"/>
              <w:divBdr>
                <w:top w:val="none" w:sz="0" w:space="0" w:color="auto"/>
                <w:left w:val="none" w:sz="0" w:space="0" w:color="auto"/>
                <w:bottom w:val="none" w:sz="0" w:space="0" w:color="auto"/>
                <w:right w:val="none" w:sz="0" w:space="0" w:color="auto"/>
              </w:divBdr>
              <w:divsChild>
                <w:div w:id="683021683">
                  <w:marLeft w:val="0"/>
                  <w:marRight w:val="0"/>
                  <w:marTop w:val="0"/>
                  <w:marBottom w:val="0"/>
                  <w:divBdr>
                    <w:top w:val="none" w:sz="0" w:space="0" w:color="auto"/>
                    <w:left w:val="none" w:sz="0" w:space="0" w:color="auto"/>
                    <w:bottom w:val="none" w:sz="0" w:space="0" w:color="auto"/>
                    <w:right w:val="none" w:sz="0" w:space="0" w:color="auto"/>
                  </w:divBdr>
                  <w:divsChild>
                    <w:div w:id="927806312">
                      <w:marLeft w:val="0"/>
                      <w:marRight w:val="0"/>
                      <w:marTop w:val="0"/>
                      <w:marBottom w:val="0"/>
                      <w:divBdr>
                        <w:top w:val="none" w:sz="0" w:space="0" w:color="auto"/>
                        <w:left w:val="none" w:sz="0" w:space="0" w:color="auto"/>
                        <w:bottom w:val="none" w:sz="0" w:space="0" w:color="auto"/>
                        <w:right w:val="none" w:sz="0" w:space="0" w:color="auto"/>
                      </w:divBdr>
                      <w:divsChild>
                        <w:div w:id="993796927">
                          <w:marLeft w:val="0"/>
                          <w:marRight w:val="0"/>
                          <w:marTop w:val="0"/>
                          <w:marBottom w:val="0"/>
                          <w:divBdr>
                            <w:top w:val="none" w:sz="0" w:space="0" w:color="auto"/>
                            <w:left w:val="none" w:sz="0" w:space="0" w:color="auto"/>
                            <w:bottom w:val="none" w:sz="0" w:space="0" w:color="auto"/>
                            <w:right w:val="none" w:sz="0" w:space="0" w:color="auto"/>
                          </w:divBdr>
                          <w:divsChild>
                            <w:div w:id="136767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698959">
      <w:bodyDiv w:val="1"/>
      <w:marLeft w:val="0"/>
      <w:marRight w:val="0"/>
      <w:marTop w:val="0"/>
      <w:marBottom w:val="0"/>
      <w:divBdr>
        <w:top w:val="none" w:sz="0" w:space="0" w:color="auto"/>
        <w:left w:val="none" w:sz="0" w:space="0" w:color="auto"/>
        <w:bottom w:val="none" w:sz="0" w:space="0" w:color="auto"/>
        <w:right w:val="none" w:sz="0" w:space="0" w:color="auto"/>
      </w:divBdr>
      <w:divsChild>
        <w:div w:id="2029064863">
          <w:marLeft w:val="0"/>
          <w:marRight w:val="0"/>
          <w:marTop w:val="0"/>
          <w:marBottom w:val="0"/>
          <w:divBdr>
            <w:top w:val="none" w:sz="0" w:space="0" w:color="auto"/>
            <w:left w:val="none" w:sz="0" w:space="0" w:color="auto"/>
            <w:bottom w:val="none" w:sz="0" w:space="0" w:color="auto"/>
            <w:right w:val="none" w:sz="0" w:space="0" w:color="auto"/>
          </w:divBdr>
        </w:div>
      </w:divsChild>
    </w:div>
    <w:div w:id="2059160965">
      <w:bodyDiv w:val="1"/>
      <w:marLeft w:val="0"/>
      <w:marRight w:val="0"/>
      <w:marTop w:val="0"/>
      <w:marBottom w:val="0"/>
      <w:divBdr>
        <w:top w:val="none" w:sz="0" w:space="0" w:color="auto"/>
        <w:left w:val="none" w:sz="0" w:space="0" w:color="auto"/>
        <w:bottom w:val="none" w:sz="0" w:space="0" w:color="auto"/>
        <w:right w:val="none" w:sz="0" w:space="0" w:color="auto"/>
      </w:divBdr>
      <w:divsChild>
        <w:div w:id="53819282">
          <w:marLeft w:val="0"/>
          <w:marRight w:val="0"/>
          <w:marTop w:val="0"/>
          <w:marBottom w:val="0"/>
          <w:divBdr>
            <w:top w:val="none" w:sz="0" w:space="0" w:color="auto"/>
            <w:left w:val="none" w:sz="0" w:space="0" w:color="auto"/>
            <w:bottom w:val="dotted" w:sz="6" w:space="4" w:color="DDDDDD"/>
            <w:right w:val="none" w:sz="0" w:space="0" w:color="auto"/>
          </w:divBdr>
          <w:divsChild>
            <w:div w:id="157839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1458">
      <w:bodyDiv w:val="1"/>
      <w:marLeft w:val="0"/>
      <w:marRight w:val="0"/>
      <w:marTop w:val="0"/>
      <w:marBottom w:val="0"/>
      <w:divBdr>
        <w:top w:val="none" w:sz="0" w:space="0" w:color="auto"/>
        <w:left w:val="none" w:sz="0" w:space="0" w:color="auto"/>
        <w:bottom w:val="none" w:sz="0" w:space="0" w:color="auto"/>
        <w:right w:val="none" w:sz="0" w:space="0" w:color="auto"/>
      </w:divBdr>
      <w:divsChild>
        <w:div w:id="2086535828">
          <w:marLeft w:val="0"/>
          <w:marRight w:val="0"/>
          <w:marTop w:val="0"/>
          <w:marBottom w:val="150"/>
          <w:divBdr>
            <w:top w:val="none" w:sz="0" w:space="0" w:color="auto"/>
            <w:left w:val="none" w:sz="0" w:space="0" w:color="auto"/>
            <w:bottom w:val="none" w:sz="0" w:space="0" w:color="auto"/>
            <w:right w:val="none" w:sz="0" w:space="0" w:color="auto"/>
          </w:divBdr>
          <w:divsChild>
            <w:div w:id="430393836">
              <w:marLeft w:val="0"/>
              <w:marRight w:val="0"/>
              <w:marTop w:val="0"/>
              <w:marBottom w:val="0"/>
              <w:divBdr>
                <w:top w:val="none" w:sz="0" w:space="0" w:color="auto"/>
                <w:left w:val="none" w:sz="0" w:space="0" w:color="auto"/>
                <w:bottom w:val="none" w:sz="0" w:space="0" w:color="auto"/>
                <w:right w:val="none" w:sz="0" w:space="0" w:color="auto"/>
              </w:divBdr>
            </w:div>
          </w:divsChild>
        </w:div>
        <w:div w:id="1795516683">
          <w:marLeft w:val="0"/>
          <w:marRight w:val="0"/>
          <w:marTop w:val="0"/>
          <w:marBottom w:val="0"/>
          <w:divBdr>
            <w:top w:val="none" w:sz="0" w:space="0" w:color="auto"/>
            <w:left w:val="none" w:sz="0" w:space="0" w:color="auto"/>
            <w:bottom w:val="none" w:sz="0" w:space="0" w:color="auto"/>
            <w:right w:val="none" w:sz="0" w:space="0" w:color="auto"/>
          </w:divBdr>
          <w:divsChild>
            <w:div w:id="1729915724">
              <w:marLeft w:val="0"/>
              <w:marRight w:val="0"/>
              <w:marTop w:val="0"/>
              <w:marBottom w:val="150"/>
              <w:divBdr>
                <w:top w:val="none" w:sz="0" w:space="0" w:color="auto"/>
                <w:left w:val="none" w:sz="0" w:space="0" w:color="auto"/>
                <w:bottom w:val="none" w:sz="0" w:space="0" w:color="auto"/>
                <w:right w:val="none" w:sz="0" w:space="0" w:color="auto"/>
              </w:divBdr>
            </w:div>
            <w:div w:id="153723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2303">
      <w:bodyDiv w:val="1"/>
      <w:marLeft w:val="0"/>
      <w:marRight w:val="0"/>
      <w:marTop w:val="0"/>
      <w:marBottom w:val="0"/>
      <w:divBdr>
        <w:top w:val="none" w:sz="0" w:space="0" w:color="auto"/>
        <w:left w:val="none" w:sz="0" w:space="0" w:color="auto"/>
        <w:bottom w:val="none" w:sz="0" w:space="0" w:color="auto"/>
        <w:right w:val="none" w:sz="0" w:space="0" w:color="auto"/>
      </w:divBdr>
      <w:divsChild>
        <w:div w:id="1831287309">
          <w:marLeft w:val="0"/>
          <w:marRight w:val="0"/>
          <w:marTop w:val="0"/>
          <w:marBottom w:val="150"/>
          <w:divBdr>
            <w:top w:val="none" w:sz="0" w:space="0" w:color="auto"/>
            <w:left w:val="none" w:sz="0" w:space="0" w:color="auto"/>
            <w:bottom w:val="none" w:sz="0" w:space="0" w:color="auto"/>
            <w:right w:val="none" w:sz="0" w:space="0" w:color="auto"/>
          </w:divBdr>
          <w:divsChild>
            <w:div w:id="1427505662">
              <w:marLeft w:val="0"/>
              <w:marRight w:val="0"/>
              <w:marTop w:val="0"/>
              <w:marBottom w:val="0"/>
              <w:divBdr>
                <w:top w:val="none" w:sz="0" w:space="0" w:color="auto"/>
                <w:left w:val="none" w:sz="0" w:space="0" w:color="auto"/>
                <w:bottom w:val="none" w:sz="0" w:space="0" w:color="auto"/>
                <w:right w:val="none" w:sz="0" w:space="0" w:color="auto"/>
              </w:divBdr>
              <w:divsChild>
                <w:div w:id="17242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46459">
          <w:marLeft w:val="0"/>
          <w:marRight w:val="0"/>
          <w:marTop w:val="0"/>
          <w:marBottom w:val="150"/>
          <w:divBdr>
            <w:top w:val="none" w:sz="0" w:space="0" w:color="auto"/>
            <w:left w:val="none" w:sz="0" w:space="0" w:color="auto"/>
            <w:bottom w:val="none" w:sz="0" w:space="0" w:color="auto"/>
            <w:right w:val="none" w:sz="0" w:space="0" w:color="auto"/>
          </w:divBdr>
        </w:div>
        <w:div w:id="1593390947">
          <w:marLeft w:val="0"/>
          <w:marRight w:val="0"/>
          <w:marTop w:val="0"/>
          <w:marBottom w:val="0"/>
          <w:divBdr>
            <w:top w:val="none" w:sz="0" w:space="0" w:color="auto"/>
            <w:left w:val="none" w:sz="0" w:space="0" w:color="auto"/>
            <w:bottom w:val="none" w:sz="0" w:space="0" w:color="auto"/>
            <w:right w:val="none" w:sz="0" w:space="0" w:color="auto"/>
          </w:divBdr>
          <w:divsChild>
            <w:div w:id="21948641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60128899">
      <w:bodyDiv w:val="1"/>
      <w:marLeft w:val="0"/>
      <w:marRight w:val="0"/>
      <w:marTop w:val="0"/>
      <w:marBottom w:val="0"/>
      <w:divBdr>
        <w:top w:val="none" w:sz="0" w:space="0" w:color="auto"/>
        <w:left w:val="none" w:sz="0" w:space="0" w:color="auto"/>
        <w:bottom w:val="none" w:sz="0" w:space="0" w:color="auto"/>
        <w:right w:val="none" w:sz="0" w:space="0" w:color="auto"/>
      </w:divBdr>
      <w:divsChild>
        <w:div w:id="568619383">
          <w:marLeft w:val="0"/>
          <w:marRight w:val="0"/>
          <w:marTop w:val="0"/>
          <w:marBottom w:val="0"/>
          <w:divBdr>
            <w:top w:val="none" w:sz="0" w:space="0" w:color="auto"/>
            <w:left w:val="none" w:sz="0" w:space="0" w:color="auto"/>
            <w:bottom w:val="none" w:sz="0" w:space="0" w:color="auto"/>
            <w:right w:val="none" w:sz="0" w:space="0" w:color="auto"/>
          </w:divBdr>
          <w:divsChild>
            <w:div w:id="1081101068">
              <w:marLeft w:val="0"/>
              <w:marRight w:val="0"/>
              <w:marTop w:val="0"/>
              <w:marBottom w:val="0"/>
              <w:divBdr>
                <w:top w:val="none" w:sz="0" w:space="0" w:color="auto"/>
                <w:left w:val="none" w:sz="0" w:space="0" w:color="auto"/>
                <w:bottom w:val="none" w:sz="0" w:space="0" w:color="auto"/>
                <w:right w:val="none" w:sz="0" w:space="0" w:color="auto"/>
              </w:divBdr>
            </w:div>
            <w:div w:id="888299865">
              <w:marLeft w:val="0"/>
              <w:marRight w:val="0"/>
              <w:marTop w:val="0"/>
              <w:marBottom w:val="0"/>
              <w:divBdr>
                <w:top w:val="none" w:sz="0" w:space="0" w:color="auto"/>
                <w:left w:val="none" w:sz="0" w:space="0" w:color="auto"/>
                <w:bottom w:val="none" w:sz="0" w:space="0" w:color="auto"/>
                <w:right w:val="none" w:sz="0" w:space="0" w:color="auto"/>
              </w:divBdr>
              <w:divsChild>
                <w:div w:id="863520574">
                  <w:marLeft w:val="0"/>
                  <w:marRight w:val="0"/>
                  <w:marTop w:val="0"/>
                  <w:marBottom w:val="0"/>
                  <w:divBdr>
                    <w:top w:val="none" w:sz="0" w:space="0" w:color="auto"/>
                    <w:left w:val="none" w:sz="0" w:space="0" w:color="auto"/>
                    <w:bottom w:val="none" w:sz="0" w:space="0" w:color="auto"/>
                    <w:right w:val="none" w:sz="0" w:space="0" w:color="auto"/>
                  </w:divBdr>
                </w:div>
              </w:divsChild>
            </w:div>
            <w:div w:id="766659326">
              <w:marLeft w:val="0"/>
              <w:marRight w:val="0"/>
              <w:marTop w:val="0"/>
              <w:marBottom w:val="0"/>
              <w:divBdr>
                <w:top w:val="none" w:sz="0" w:space="0" w:color="auto"/>
                <w:left w:val="none" w:sz="0" w:space="0" w:color="auto"/>
                <w:bottom w:val="none" w:sz="0" w:space="0" w:color="auto"/>
                <w:right w:val="none" w:sz="0" w:space="0" w:color="auto"/>
              </w:divBdr>
            </w:div>
            <w:div w:id="455831677">
              <w:marLeft w:val="0"/>
              <w:marRight w:val="0"/>
              <w:marTop w:val="0"/>
              <w:marBottom w:val="0"/>
              <w:divBdr>
                <w:top w:val="none" w:sz="0" w:space="0" w:color="auto"/>
                <w:left w:val="none" w:sz="0" w:space="0" w:color="auto"/>
                <w:bottom w:val="none" w:sz="0" w:space="0" w:color="auto"/>
                <w:right w:val="none" w:sz="0" w:space="0" w:color="auto"/>
              </w:divBdr>
            </w:div>
            <w:div w:id="348993948">
              <w:marLeft w:val="0"/>
              <w:marRight w:val="0"/>
              <w:marTop w:val="0"/>
              <w:marBottom w:val="0"/>
              <w:divBdr>
                <w:top w:val="none" w:sz="0" w:space="0" w:color="auto"/>
                <w:left w:val="none" w:sz="0" w:space="0" w:color="auto"/>
                <w:bottom w:val="none" w:sz="0" w:space="0" w:color="auto"/>
                <w:right w:val="none" w:sz="0" w:space="0" w:color="auto"/>
              </w:divBdr>
            </w:div>
            <w:div w:id="1026902297">
              <w:marLeft w:val="0"/>
              <w:marRight w:val="0"/>
              <w:marTop w:val="0"/>
              <w:marBottom w:val="0"/>
              <w:divBdr>
                <w:top w:val="none" w:sz="0" w:space="0" w:color="auto"/>
                <w:left w:val="none" w:sz="0" w:space="0" w:color="auto"/>
                <w:bottom w:val="none" w:sz="0" w:space="0" w:color="auto"/>
                <w:right w:val="none" w:sz="0" w:space="0" w:color="auto"/>
              </w:divBdr>
            </w:div>
            <w:div w:id="1960450781">
              <w:marLeft w:val="0"/>
              <w:marRight w:val="0"/>
              <w:marTop w:val="0"/>
              <w:marBottom w:val="0"/>
              <w:divBdr>
                <w:top w:val="none" w:sz="0" w:space="0" w:color="auto"/>
                <w:left w:val="none" w:sz="0" w:space="0" w:color="auto"/>
                <w:bottom w:val="none" w:sz="0" w:space="0" w:color="auto"/>
                <w:right w:val="none" w:sz="0" w:space="0" w:color="auto"/>
              </w:divBdr>
            </w:div>
            <w:div w:id="576859988">
              <w:marLeft w:val="0"/>
              <w:marRight w:val="0"/>
              <w:marTop w:val="0"/>
              <w:marBottom w:val="0"/>
              <w:divBdr>
                <w:top w:val="none" w:sz="0" w:space="0" w:color="auto"/>
                <w:left w:val="none" w:sz="0" w:space="0" w:color="auto"/>
                <w:bottom w:val="none" w:sz="0" w:space="0" w:color="auto"/>
                <w:right w:val="none" w:sz="0" w:space="0" w:color="auto"/>
              </w:divBdr>
            </w:div>
            <w:div w:id="901796378">
              <w:marLeft w:val="0"/>
              <w:marRight w:val="0"/>
              <w:marTop w:val="0"/>
              <w:marBottom w:val="0"/>
              <w:divBdr>
                <w:top w:val="none" w:sz="0" w:space="0" w:color="auto"/>
                <w:left w:val="none" w:sz="0" w:space="0" w:color="auto"/>
                <w:bottom w:val="none" w:sz="0" w:space="0" w:color="auto"/>
                <w:right w:val="none" w:sz="0" w:space="0" w:color="auto"/>
              </w:divBdr>
            </w:div>
            <w:div w:id="1500804110">
              <w:marLeft w:val="0"/>
              <w:marRight w:val="0"/>
              <w:marTop w:val="0"/>
              <w:marBottom w:val="0"/>
              <w:divBdr>
                <w:top w:val="none" w:sz="0" w:space="0" w:color="auto"/>
                <w:left w:val="none" w:sz="0" w:space="0" w:color="auto"/>
                <w:bottom w:val="none" w:sz="0" w:space="0" w:color="auto"/>
                <w:right w:val="none" w:sz="0" w:space="0" w:color="auto"/>
              </w:divBdr>
            </w:div>
            <w:div w:id="1641613543">
              <w:marLeft w:val="0"/>
              <w:marRight w:val="0"/>
              <w:marTop w:val="0"/>
              <w:marBottom w:val="0"/>
              <w:divBdr>
                <w:top w:val="none" w:sz="0" w:space="0" w:color="auto"/>
                <w:left w:val="none" w:sz="0" w:space="0" w:color="auto"/>
                <w:bottom w:val="none" w:sz="0" w:space="0" w:color="auto"/>
                <w:right w:val="none" w:sz="0" w:space="0" w:color="auto"/>
              </w:divBdr>
            </w:div>
            <w:div w:id="268895826">
              <w:marLeft w:val="0"/>
              <w:marRight w:val="0"/>
              <w:marTop w:val="0"/>
              <w:marBottom w:val="0"/>
              <w:divBdr>
                <w:top w:val="none" w:sz="0" w:space="0" w:color="auto"/>
                <w:left w:val="none" w:sz="0" w:space="0" w:color="auto"/>
                <w:bottom w:val="none" w:sz="0" w:space="0" w:color="auto"/>
                <w:right w:val="none" w:sz="0" w:space="0" w:color="auto"/>
              </w:divBdr>
            </w:div>
            <w:div w:id="2120488982">
              <w:marLeft w:val="0"/>
              <w:marRight w:val="0"/>
              <w:marTop w:val="0"/>
              <w:marBottom w:val="0"/>
              <w:divBdr>
                <w:top w:val="none" w:sz="0" w:space="0" w:color="auto"/>
                <w:left w:val="none" w:sz="0" w:space="0" w:color="auto"/>
                <w:bottom w:val="none" w:sz="0" w:space="0" w:color="auto"/>
                <w:right w:val="none" w:sz="0" w:space="0" w:color="auto"/>
              </w:divBdr>
            </w:div>
            <w:div w:id="637958169">
              <w:marLeft w:val="0"/>
              <w:marRight w:val="0"/>
              <w:marTop w:val="0"/>
              <w:marBottom w:val="0"/>
              <w:divBdr>
                <w:top w:val="none" w:sz="0" w:space="0" w:color="auto"/>
                <w:left w:val="none" w:sz="0" w:space="0" w:color="auto"/>
                <w:bottom w:val="none" w:sz="0" w:space="0" w:color="auto"/>
                <w:right w:val="none" w:sz="0" w:space="0" w:color="auto"/>
              </w:divBdr>
            </w:div>
            <w:div w:id="198863454">
              <w:marLeft w:val="0"/>
              <w:marRight w:val="0"/>
              <w:marTop w:val="0"/>
              <w:marBottom w:val="0"/>
              <w:divBdr>
                <w:top w:val="none" w:sz="0" w:space="0" w:color="auto"/>
                <w:left w:val="none" w:sz="0" w:space="0" w:color="auto"/>
                <w:bottom w:val="none" w:sz="0" w:space="0" w:color="auto"/>
                <w:right w:val="none" w:sz="0" w:space="0" w:color="auto"/>
              </w:divBdr>
            </w:div>
            <w:div w:id="852455549">
              <w:marLeft w:val="0"/>
              <w:marRight w:val="0"/>
              <w:marTop w:val="0"/>
              <w:marBottom w:val="0"/>
              <w:divBdr>
                <w:top w:val="none" w:sz="0" w:space="0" w:color="auto"/>
                <w:left w:val="none" w:sz="0" w:space="0" w:color="auto"/>
                <w:bottom w:val="none" w:sz="0" w:space="0" w:color="auto"/>
                <w:right w:val="none" w:sz="0" w:space="0" w:color="auto"/>
              </w:divBdr>
            </w:div>
            <w:div w:id="505443375">
              <w:marLeft w:val="0"/>
              <w:marRight w:val="0"/>
              <w:marTop w:val="0"/>
              <w:marBottom w:val="0"/>
              <w:divBdr>
                <w:top w:val="none" w:sz="0" w:space="0" w:color="auto"/>
                <w:left w:val="none" w:sz="0" w:space="0" w:color="auto"/>
                <w:bottom w:val="none" w:sz="0" w:space="0" w:color="auto"/>
                <w:right w:val="none" w:sz="0" w:space="0" w:color="auto"/>
              </w:divBdr>
            </w:div>
            <w:div w:id="164950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72792">
      <w:bodyDiv w:val="1"/>
      <w:marLeft w:val="0"/>
      <w:marRight w:val="0"/>
      <w:marTop w:val="0"/>
      <w:marBottom w:val="0"/>
      <w:divBdr>
        <w:top w:val="none" w:sz="0" w:space="0" w:color="auto"/>
        <w:left w:val="none" w:sz="0" w:space="0" w:color="auto"/>
        <w:bottom w:val="none" w:sz="0" w:space="0" w:color="auto"/>
        <w:right w:val="none" w:sz="0" w:space="0" w:color="auto"/>
      </w:divBdr>
      <w:divsChild>
        <w:div w:id="1215312328">
          <w:marLeft w:val="0"/>
          <w:marRight w:val="0"/>
          <w:marTop w:val="0"/>
          <w:marBottom w:val="150"/>
          <w:divBdr>
            <w:top w:val="none" w:sz="0" w:space="0" w:color="auto"/>
            <w:left w:val="none" w:sz="0" w:space="0" w:color="auto"/>
            <w:bottom w:val="none" w:sz="0" w:space="0" w:color="auto"/>
            <w:right w:val="none" w:sz="0" w:space="0" w:color="auto"/>
          </w:divBdr>
          <w:divsChild>
            <w:div w:id="196161404">
              <w:marLeft w:val="0"/>
              <w:marRight w:val="0"/>
              <w:marTop w:val="0"/>
              <w:marBottom w:val="0"/>
              <w:divBdr>
                <w:top w:val="none" w:sz="0" w:space="0" w:color="auto"/>
                <w:left w:val="none" w:sz="0" w:space="0" w:color="auto"/>
                <w:bottom w:val="none" w:sz="0" w:space="0" w:color="auto"/>
                <w:right w:val="none" w:sz="0" w:space="0" w:color="auto"/>
              </w:divBdr>
            </w:div>
          </w:divsChild>
        </w:div>
        <w:div w:id="1439451160">
          <w:marLeft w:val="0"/>
          <w:marRight w:val="0"/>
          <w:marTop w:val="0"/>
          <w:marBottom w:val="150"/>
          <w:divBdr>
            <w:top w:val="none" w:sz="0" w:space="0" w:color="auto"/>
            <w:left w:val="none" w:sz="0" w:space="0" w:color="auto"/>
            <w:bottom w:val="none" w:sz="0" w:space="0" w:color="auto"/>
            <w:right w:val="none" w:sz="0" w:space="0" w:color="auto"/>
          </w:divBdr>
        </w:div>
        <w:div w:id="1111360796">
          <w:marLeft w:val="0"/>
          <w:marRight w:val="0"/>
          <w:marTop w:val="0"/>
          <w:marBottom w:val="0"/>
          <w:divBdr>
            <w:top w:val="none" w:sz="0" w:space="0" w:color="auto"/>
            <w:left w:val="none" w:sz="0" w:space="0" w:color="auto"/>
            <w:bottom w:val="none" w:sz="0" w:space="0" w:color="auto"/>
            <w:right w:val="none" w:sz="0" w:space="0" w:color="auto"/>
          </w:divBdr>
          <w:divsChild>
            <w:div w:id="58001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4490">
      <w:bodyDiv w:val="1"/>
      <w:marLeft w:val="0"/>
      <w:marRight w:val="0"/>
      <w:marTop w:val="0"/>
      <w:marBottom w:val="0"/>
      <w:divBdr>
        <w:top w:val="none" w:sz="0" w:space="0" w:color="auto"/>
        <w:left w:val="none" w:sz="0" w:space="0" w:color="auto"/>
        <w:bottom w:val="none" w:sz="0" w:space="0" w:color="auto"/>
        <w:right w:val="none" w:sz="0" w:space="0" w:color="auto"/>
      </w:divBdr>
      <w:divsChild>
        <w:div w:id="1615281493">
          <w:marLeft w:val="0"/>
          <w:marRight w:val="0"/>
          <w:marTop w:val="0"/>
          <w:marBottom w:val="0"/>
          <w:divBdr>
            <w:top w:val="none" w:sz="0" w:space="0" w:color="auto"/>
            <w:left w:val="none" w:sz="0" w:space="0" w:color="auto"/>
            <w:bottom w:val="none" w:sz="0" w:space="0" w:color="auto"/>
            <w:right w:val="none" w:sz="0" w:space="0" w:color="auto"/>
          </w:divBdr>
          <w:divsChild>
            <w:div w:id="1744329136">
              <w:marLeft w:val="0"/>
              <w:marRight w:val="0"/>
              <w:marTop w:val="0"/>
              <w:marBottom w:val="0"/>
              <w:divBdr>
                <w:top w:val="none" w:sz="0" w:space="0" w:color="auto"/>
                <w:left w:val="none" w:sz="0" w:space="0" w:color="auto"/>
                <w:bottom w:val="none" w:sz="0" w:space="0" w:color="auto"/>
                <w:right w:val="none" w:sz="0" w:space="0" w:color="auto"/>
              </w:divBdr>
              <w:divsChild>
                <w:div w:id="1019355631">
                  <w:marLeft w:val="0"/>
                  <w:marRight w:val="0"/>
                  <w:marTop w:val="0"/>
                  <w:marBottom w:val="0"/>
                  <w:divBdr>
                    <w:top w:val="none" w:sz="0" w:space="0" w:color="auto"/>
                    <w:left w:val="none" w:sz="0" w:space="0" w:color="auto"/>
                    <w:bottom w:val="none" w:sz="0" w:space="0" w:color="auto"/>
                    <w:right w:val="none" w:sz="0" w:space="0" w:color="auto"/>
                  </w:divBdr>
                  <w:divsChild>
                    <w:div w:id="990056697">
                      <w:marLeft w:val="0"/>
                      <w:marRight w:val="0"/>
                      <w:marTop w:val="0"/>
                      <w:marBottom w:val="0"/>
                      <w:divBdr>
                        <w:top w:val="none" w:sz="0" w:space="0" w:color="auto"/>
                        <w:left w:val="none" w:sz="0" w:space="0" w:color="auto"/>
                        <w:bottom w:val="none" w:sz="0" w:space="0" w:color="auto"/>
                        <w:right w:val="none" w:sz="0" w:space="0" w:color="auto"/>
                      </w:divBdr>
                      <w:divsChild>
                        <w:div w:id="1017122201">
                          <w:marLeft w:val="0"/>
                          <w:marRight w:val="0"/>
                          <w:marTop w:val="0"/>
                          <w:marBottom w:val="0"/>
                          <w:divBdr>
                            <w:top w:val="none" w:sz="0" w:space="0" w:color="auto"/>
                            <w:left w:val="none" w:sz="0" w:space="0" w:color="auto"/>
                            <w:bottom w:val="none" w:sz="0" w:space="0" w:color="auto"/>
                            <w:right w:val="none" w:sz="0" w:space="0" w:color="auto"/>
                          </w:divBdr>
                          <w:divsChild>
                            <w:div w:id="2098554512">
                              <w:marLeft w:val="0"/>
                              <w:marRight w:val="0"/>
                              <w:marTop w:val="0"/>
                              <w:marBottom w:val="0"/>
                              <w:divBdr>
                                <w:top w:val="none" w:sz="0" w:space="0" w:color="auto"/>
                                <w:left w:val="none" w:sz="0" w:space="0" w:color="auto"/>
                                <w:bottom w:val="none" w:sz="0" w:space="0" w:color="auto"/>
                                <w:right w:val="none" w:sz="0" w:space="0" w:color="auto"/>
                              </w:divBdr>
                              <w:divsChild>
                                <w:div w:id="233122852">
                                  <w:marLeft w:val="0"/>
                                  <w:marRight w:val="0"/>
                                  <w:marTop w:val="0"/>
                                  <w:marBottom w:val="0"/>
                                  <w:divBdr>
                                    <w:top w:val="none" w:sz="0" w:space="0" w:color="auto"/>
                                    <w:left w:val="none" w:sz="0" w:space="0" w:color="auto"/>
                                    <w:bottom w:val="none" w:sz="0" w:space="0" w:color="auto"/>
                                    <w:right w:val="none" w:sz="0" w:space="0" w:color="auto"/>
                                  </w:divBdr>
                                  <w:divsChild>
                                    <w:div w:id="19251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8205">
      <w:bodyDiv w:val="1"/>
      <w:marLeft w:val="0"/>
      <w:marRight w:val="0"/>
      <w:marTop w:val="0"/>
      <w:marBottom w:val="0"/>
      <w:divBdr>
        <w:top w:val="none" w:sz="0" w:space="0" w:color="auto"/>
        <w:left w:val="none" w:sz="0" w:space="0" w:color="auto"/>
        <w:bottom w:val="none" w:sz="0" w:space="0" w:color="auto"/>
        <w:right w:val="none" w:sz="0" w:space="0" w:color="auto"/>
      </w:divBdr>
      <w:divsChild>
        <w:div w:id="556862057">
          <w:marLeft w:val="0"/>
          <w:marRight w:val="0"/>
          <w:marTop w:val="0"/>
          <w:marBottom w:val="0"/>
          <w:divBdr>
            <w:top w:val="none" w:sz="0" w:space="0" w:color="auto"/>
            <w:left w:val="none" w:sz="0" w:space="0" w:color="auto"/>
            <w:bottom w:val="none" w:sz="0" w:space="0" w:color="auto"/>
            <w:right w:val="none" w:sz="0" w:space="0" w:color="auto"/>
          </w:divBdr>
          <w:divsChild>
            <w:div w:id="811824761">
              <w:marLeft w:val="0"/>
              <w:marRight w:val="0"/>
              <w:marTop w:val="0"/>
              <w:marBottom w:val="0"/>
              <w:divBdr>
                <w:top w:val="none" w:sz="0" w:space="0" w:color="auto"/>
                <w:left w:val="none" w:sz="0" w:space="0" w:color="auto"/>
                <w:bottom w:val="none" w:sz="0" w:space="0" w:color="auto"/>
                <w:right w:val="none" w:sz="0" w:space="0" w:color="auto"/>
              </w:divBdr>
              <w:divsChild>
                <w:div w:id="56055208">
                  <w:marLeft w:val="0"/>
                  <w:marRight w:val="0"/>
                  <w:marTop w:val="0"/>
                  <w:marBottom w:val="0"/>
                  <w:divBdr>
                    <w:top w:val="none" w:sz="0" w:space="0" w:color="auto"/>
                    <w:left w:val="none" w:sz="0" w:space="0" w:color="auto"/>
                    <w:bottom w:val="none" w:sz="0" w:space="0" w:color="auto"/>
                    <w:right w:val="none" w:sz="0" w:space="0" w:color="auto"/>
                  </w:divBdr>
                  <w:divsChild>
                    <w:div w:id="1439255908">
                      <w:marLeft w:val="0"/>
                      <w:marRight w:val="0"/>
                      <w:marTop w:val="0"/>
                      <w:marBottom w:val="0"/>
                      <w:divBdr>
                        <w:top w:val="none" w:sz="0" w:space="0" w:color="auto"/>
                        <w:left w:val="none" w:sz="0" w:space="0" w:color="auto"/>
                        <w:bottom w:val="none" w:sz="0" w:space="0" w:color="auto"/>
                        <w:right w:val="none" w:sz="0" w:space="0" w:color="auto"/>
                      </w:divBdr>
                      <w:divsChild>
                        <w:div w:id="453060216">
                          <w:marLeft w:val="0"/>
                          <w:marRight w:val="0"/>
                          <w:marTop w:val="0"/>
                          <w:marBottom w:val="0"/>
                          <w:divBdr>
                            <w:top w:val="none" w:sz="0" w:space="0" w:color="auto"/>
                            <w:left w:val="none" w:sz="0" w:space="0" w:color="auto"/>
                            <w:bottom w:val="none" w:sz="0" w:space="0" w:color="auto"/>
                            <w:right w:val="none" w:sz="0" w:space="0" w:color="auto"/>
                          </w:divBdr>
                          <w:divsChild>
                            <w:div w:id="1211267935">
                              <w:marLeft w:val="0"/>
                              <w:marRight w:val="0"/>
                              <w:marTop w:val="0"/>
                              <w:marBottom w:val="0"/>
                              <w:divBdr>
                                <w:top w:val="none" w:sz="0" w:space="0" w:color="auto"/>
                                <w:left w:val="none" w:sz="0" w:space="0" w:color="auto"/>
                                <w:bottom w:val="none" w:sz="0" w:space="0" w:color="auto"/>
                                <w:right w:val="none" w:sz="0" w:space="0" w:color="auto"/>
                              </w:divBdr>
                              <w:divsChild>
                                <w:div w:id="310795269">
                                  <w:marLeft w:val="0"/>
                                  <w:marRight w:val="0"/>
                                  <w:marTop w:val="0"/>
                                  <w:marBottom w:val="0"/>
                                  <w:divBdr>
                                    <w:top w:val="none" w:sz="0" w:space="0" w:color="auto"/>
                                    <w:left w:val="none" w:sz="0" w:space="0" w:color="auto"/>
                                    <w:bottom w:val="none" w:sz="0" w:space="0" w:color="auto"/>
                                    <w:right w:val="none" w:sz="0" w:space="0" w:color="auto"/>
                                  </w:divBdr>
                                  <w:divsChild>
                                    <w:div w:id="111667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93353">
      <w:bodyDiv w:val="1"/>
      <w:marLeft w:val="0"/>
      <w:marRight w:val="0"/>
      <w:marTop w:val="0"/>
      <w:marBottom w:val="0"/>
      <w:divBdr>
        <w:top w:val="none" w:sz="0" w:space="0" w:color="auto"/>
        <w:left w:val="none" w:sz="0" w:space="0" w:color="auto"/>
        <w:bottom w:val="none" w:sz="0" w:space="0" w:color="auto"/>
        <w:right w:val="none" w:sz="0" w:space="0" w:color="auto"/>
      </w:divBdr>
    </w:div>
    <w:div w:id="2060781007">
      <w:bodyDiv w:val="1"/>
      <w:marLeft w:val="0"/>
      <w:marRight w:val="0"/>
      <w:marTop w:val="0"/>
      <w:marBottom w:val="0"/>
      <w:divBdr>
        <w:top w:val="none" w:sz="0" w:space="0" w:color="auto"/>
        <w:left w:val="none" w:sz="0" w:space="0" w:color="auto"/>
        <w:bottom w:val="none" w:sz="0" w:space="0" w:color="auto"/>
        <w:right w:val="none" w:sz="0" w:space="0" w:color="auto"/>
      </w:divBdr>
    </w:div>
    <w:div w:id="2060785332">
      <w:bodyDiv w:val="1"/>
      <w:marLeft w:val="0"/>
      <w:marRight w:val="0"/>
      <w:marTop w:val="0"/>
      <w:marBottom w:val="0"/>
      <w:divBdr>
        <w:top w:val="none" w:sz="0" w:space="0" w:color="auto"/>
        <w:left w:val="none" w:sz="0" w:space="0" w:color="auto"/>
        <w:bottom w:val="none" w:sz="0" w:space="0" w:color="auto"/>
        <w:right w:val="none" w:sz="0" w:space="0" w:color="auto"/>
      </w:divBdr>
      <w:divsChild>
        <w:div w:id="1253197008">
          <w:marLeft w:val="0"/>
          <w:marRight w:val="0"/>
          <w:marTop w:val="0"/>
          <w:marBottom w:val="0"/>
          <w:divBdr>
            <w:top w:val="none" w:sz="0" w:space="0" w:color="auto"/>
            <w:left w:val="none" w:sz="0" w:space="0" w:color="auto"/>
            <w:bottom w:val="dotted" w:sz="6" w:space="4" w:color="DDDDDD"/>
            <w:right w:val="none" w:sz="0" w:space="0" w:color="auto"/>
          </w:divBdr>
          <w:divsChild>
            <w:div w:id="13738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3341">
      <w:bodyDiv w:val="1"/>
      <w:marLeft w:val="0"/>
      <w:marRight w:val="0"/>
      <w:marTop w:val="0"/>
      <w:marBottom w:val="0"/>
      <w:divBdr>
        <w:top w:val="none" w:sz="0" w:space="0" w:color="auto"/>
        <w:left w:val="none" w:sz="0" w:space="0" w:color="auto"/>
        <w:bottom w:val="none" w:sz="0" w:space="0" w:color="auto"/>
        <w:right w:val="none" w:sz="0" w:space="0" w:color="auto"/>
      </w:divBdr>
    </w:div>
    <w:div w:id="2061204338">
      <w:bodyDiv w:val="1"/>
      <w:marLeft w:val="0"/>
      <w:marRight w:val="0"/>
      <w:marTop w:val="0"/>
      <w:marBottom w:val="0"/>
      <w:divBdr>
        <w:top w:val="none" w:sz="0" w:space="0" w:color="auto"/>
        <w:left w:val="none" w:sz="0" w:space="0" w:color="auto"/>
        <w:bottom w:val="none" w:sz="0" w:space="0" w:color="auto"/>
        <w:right w:val="none" w:sz="0" w:space="0" w:color="auto"/>
      </w:divBdr>
      <w:divsChild>
        <w:div w:id="820854378">
          <w:marLeft w:val="0"/>
          <w:marRight w:val="0"/>
          <w:marTop w:val="0"/>
          <w:marBottom w:val="0"/>
          <w:divBdr>
            <w:top w:val="none" w:sz="0" w:space="0" w:color="auto"/>
            <w:left w:val="none" w:sz="0" w:space="0" w:color="auto"/>
            <w:bottom w:val="none" w:sz="0" w:space="0" w:color="auto"/>
            <w:right w:val="none" w:sz="0" w:space="0" w:color="auto"/>
          </w:divBdr>
          <w:divsChild>
            <w:div w:id="439225683">
              <w:marLeft w:val="0"/>
              <w:marRight w:val="0"/>
              <w:marTop w:val="0"/>
              <w:marBottom w:val="0"/>
              <w:divBdr>
                <w:top w:val="none" w:sz="0" w:space="0" w:color="auto"/>
                <w:left w:val="none" w:sz="0" w:space="0" w:color="auto"/>
                <w:bottom w:val="none" w:sz="0" w:space="0" w:color="auto"/>
                <w:right w:val="none" w:sz="0" w:space="0" w:color="auto"/>
              </w:divBdr>
              <w:divsChild>
                <w:div w:id="1412435853">
                  <w:marLeft w:val="0"/>
                  <w:marRight w:val="0"/>
                  <w:marTop w:val="0"/>
                  <w:marBottom w:val="0"/>
                  <w:divBdr>
                    <w:top w:val="none" w:sz="0" w:space="0" w:color="auto"/>
                    <w:left w:val="none" w:sz="0" w:space="0" w:color="auto"/>
                    <w:bottom w:val="none" w:sz="0" w:space="0" w:color="auto"/>
                    <w:right w:val="none" w:sz="0" w:space="0" w:color="auto"/>
                  </w:divBdr>
                  <w:divsChild>
                    <w:div w:id="1355227584">
                      <w:marLeft w:val="0"/>
                      <w:marRight w:val="0"/>
                      <w:marTop w:val="0"/>
                      <w:marBottom w:val="0"/>
                      <w:divBdr>
                        <w:top w:val="none" w:sz="0" w:space="0" w:color="auto"/>
                        <w:left w:val="none" w:sz="0" w:space="0" w:color="auto"/>
                        <w:bottom w:val="none" w:sz="0" w:space="0" w:color="auto"/>
                        <w:right w:val="none" w:sz="0" w:space="0" w:color="auto"/>
                      </w:divBdr>
                      <w:divsChild>
                        <w:div w:id="49042920">
                          <w:marLeft w:val="0"/>
                          <w:marRight w:val="0"/>
                          <w:marTop w:val="0"/>
                          <w:marBottom w:val="0"/>
                          <w:divBdr>
                            <w:top w:val="none" w:sz="0" w:space="0" w:color="auto"/>
                            <w:left w:val="none" w:sz="0" w:space="0" w:color="auto"/>
                            <w:bottom w:val="none" w:sz="0" w:space="0" w:color="auto"/>
                            <w:right w:val="none" w:sz="0" w:space="0" w:color="auto"/>
                          </w:divBdr>
                          <w:divsChild>
                            <w:div w:id="158040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8913">
      <w:bodyDiv w:val="1"/>
      <w:marLeft w:val="0"/>
      <w:marRight w:val="0"/>
      <w:marTop w:val="0"/>
      <w:marBottom w:val="0"/>
      <w:divBdr>
        <w:top w:val="none" w:sz="0" w:space="0" w:color="auto"/>
        <w:left w:val="none" w:sz="0" w:space="0" w:color="auto"/>
        <w:bottom w:val="none" w:sz="0" w:space="0" w:color="auto"/>
        <w:right w:val="none" w:sz="0" w:space="0" w:color="auto"/>
      </w:divBdr>
      <w:divsChild>
        <w:div w:id="148786254">
          <w:marLeft w:val="0"/>
          <w:marRight w:val="0"/>
          <w:marTop w:val="0"/>
          <w:marBottom w:val="0"/>
          <w:divBdr>
            <w:top w:val="none" w:sz="0" w:space="0" w:color="auto"/>
            <w:left w:val="none" w:sz="0" w:space="0" w:color="auto"/>
            <w:bottom w:val="none" w:sz="0" w:space="0" w:color="auto"/>
            <w:right w:val="none" w:sz="0" w:space="0" w:color="auto"/>
          </w:divBdr>
        </w:div>
      </w:divsChild>
    </w:div>
    <w:div w:id="2061442615">
      <w:bodyDiv w:val="1"/>
      <w:marLeft w:val="0"/>
      <w:marRight w:val="0"/>
      <w:marTop w:val="0"/>
      <w:marBottom w:val="0"/>
      <w:divBdr>
        <w:top w:val="none" w:sz="0" w:space="0" w:color="auto"/>
        <w:left w:val="none" w:sz="0" w:space="0" w:color="auto"/>
        <w:bottom w:val="none" w:sz="0" w:space="0" w:color="auto"/>
        <w:right w:val="none" w:sz="0" w:space="0" w:color="auto"/>
      </w:divBdr>
      <w:divsChild>
        <w:div w:id="779838034">
          <w:marLeft w:val="0"/>
          <w:marRight w:val="0"/>
          <w:marTop w:val="0"/>
          <w:marBottom w:val="0"/>
          <w:divBdr>
            <w:top w:val="none" w:sz="0" w:space="0" w:color="auto"/>
            <w:left w:val="none" w:sz="0" w:space="0" w:color="auto"/>
            <w:bottom w:val="dotted" w:sz="6" w:space="4" w:color="DDDDDD"/>
            <w:right w:val="none" w:sz="0" w:space="0" w:color="auto"/>
          </w:divBdr>
        </w:div>
      </w:divsChild>
    </w:div>
    <w:div w:id="2061661912">
      <w:bodyDiv w:val="1"/>
      <w:marLeft w:val="0"/>
      <w:marRight w:val="0"/>
      <w:marTop w:val="0"/>
      <w:marBottom w:val="0"/>
      <w:divBdr>
        <w:top w:val="none" w:sz="0" w:space="0" w:color="auto"/>
        <w:left w:val="none" w:sz="0" w:space="0" w:color="auto"/>
        <w:bottom w:val="none" w:sz="0" w:space="0" w:color="auto"/>
        <w:right w:val="none" w:sz="0" w:space="0" w:color="auto"/>
      </w:divBdr>
      <w:divsChild>
        <w:div w:id="513492196">
          <w:marLeft w:val="0"/>
          <w:marRight w:val="0"/>
          <w:marTop w:val="0"/>
          <w:marBottom w:val="0"/>
          <w:divBdr>
            <w:top w:val="none" w:sz="0" w:space="0" w:color="auto"/>
            <w:left w:val="none" w:sz="0" w:space="0" w:color="auto"/>
            <w:bottom w:val="none" w:sz="0" w:space="0" w:color="auto"/>
            <w:right w:val="none" w:sz="0" w:space="0" w:color="auto"/>
          </w:divBdr>
          <w:divsChild>
            <w:div w:id="735468885">
              <w:marLeft w:val="0"/>
              <w:marRight w:val="0"/>
              <w:marTop w:val="0"/>
              <w:marBottom w:val="0"/>
              <w:divBdr>
                <w:top w:val="none" w:sz="0" w:space="0" w:color="auto"/>
                <w:left w:val="none" w:sz="0" w:space="0" w:color="auto"/>
                <w:bottom w:val="none" w:sz="0" w:space="0" w:color="auto"/>
                <w:right w:val="none" w:sz="0" w:space="0" w:color="auto"/>
              </w:divBdr>
              <w:divsChild>
                <w:div w:id="1774938054">
                  <w:marLeft w:val="30"/>
                  <w:marRight w:val="30"/>
                  <w:marTop w:val="0"/>
                  <w:marBottom w:val="0"/>
                  <w:divBdr>
                    <w:top w:val="none" w:sz="0" w:space="0" w:color="auto"/>
                    <w:left w:val="none" w:sz="0" w:space="0" w:color="auto"/>
                    <w:bottom w:val="none" w:sz="0" w:space="0" w:color="auto"/>
                    <w:right w:val="none" w:sz="0" w:space="0" w:color="auto"/>
                  </w:divBdr>
                  <w:divsChild>
                    <w:div w:id="404649244">
                      <w:marLeft w:val="0"/>
                      <w:marRight w:val="0"/>
                      <w:marTop w:val="0"/>
                      <w:marBottom w:val="0"/>
                      <w:divBdr>
                        <w:top w:val="none" w:sz="0" w:space="0" w:color="auto"/>
                        <w:left w:val="none" w:sz="0" w:space="0" w:color="auto"/>
                        <w:bottom w:val="none" w:sz="0" w:space="0" w:color="auto"/>
                        <w:right w:val="none" w:sz="0" w:space="0" w:color="auto"/>
                      </w:divBdr>
                      <w:divsChild>
                        <w:div w:id="1519851669">
                          <w:marLeft w:val="0"/>
                          <w:marRight w:val="0"/>
                          <w:marTop w:val="0"/>
                          <w:marBottom w:val="0"/>
                          <w:divBdr>
                            <w:top w:val="none" w:sz="0" w:space="0" w:color="auto"/>
                            <w:left w:val="none" w:sz="0" w:space="0" w:color="auto"/>
                            <w:bottom w:val="none" w:sz="0" w:space="0" w:color="auto"/>
                            <w:right w:val="none" w:sz="0" w:space="0" w:color="auto"/>
                          </w:divBdr>
                          <w:divsChild>
                            <w:div w:id="1765345106">
                              <w:marLeft w:val="0"/>
                              <w:marRight w:val="0"/>
                              <w:marTop w:val="0"/>
                              <w:marBottom w:val="0"/>
                              <w:divBdr>
                                <w:top w:val="none" w:sz="0" w:space="0" w:color="auto"/>
                                <w:left w:val="none" w:sz="0" w:space="0" w:color="auto"/>
                                <w:bottom w:val="none" w:sz="0" w:space="0" w:color="auto"/>
                                <w:right w:val="none" w:sz="0" w:space="0" w:color="auto"/>
                              </w:divBdr>
                              <w:divsChild>
                                <w:div w:id="539900868">
                                  <w:marLeft w:val="0"/>
                                  <w:marRight w:val="0"/>
                                  <w:marTop w:val="0"/>
                                  <w:marBottom w:val="0"/>
                                  <w:divBdr>
                                    <w:top w:val="none" w:sz="0" w:space="0" w:color="auto"/>
                                    <w:left w:val="none" w:sz="0" w:space="0" w:color="auto"/>
                                    <w:bottom w:val="none" w:sz="0" w:space="0" w:color="auto"/>
                                    <w:right w:val="none" w:sz="0" w:space="0" w:color="auto"/>
                                  </w:divBdr>
                                  <w:divsChild>
                                    <w:div w:id="21667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897204">
      <w:bodyDiv w:val="1"/>
      <w:marLeft w:val="0"/>
      <w:marRight w:val="0"/>
      <w:marTop w:val="0"/>
      <w:marBottom w:val="0"/>
      <w:divBdr>
        <w:top w:val="none" w:sz="0" w:space="0" w:color="auto"/>
        <w:left w:val="none" w:sz="0" w:space="0" w:color="auto"/>
        <w:bottom w:val="none" w:sz="0" w:space="0" w:color="auto"/>
        <w:right w:val="none" w:sz="0" w:space="0" w:color="auto"/>
      </w:divBdr>
      <w:divsChild>
        <w:div w:id="1368750361">
          <w:marLeft w:val="0"/>
          <w:marRight w:val="0"/>
          <w:marTop w:val="0"/>
          <w:marBottom w:val="150"/>
          <w:divBdr>
            <w:top w:val="none" w:sz="0" w:space="0" w:color="auto"/>
            <w:left w:val="none" w:sz="0" w:space="0" w:color="auto"/>
            <w:bottom w:val="none" w:sz="0" w:space="0" w:color="auto"/>
            <w:right w:val="none" w:sz="0" w:space="0" w:color="auto"/>
          </w:divBdr>
        </w:div>
        <w:div w:id="1574776501">
          <w:marLeft w:val="0"/>
          <w:marRight w:val="0"/>
          <w:marTop w:val="0"/>
          <w:marBottom w:val="0"/>
          <w:divBdr>
            <w:top w:val="none" w:sz="0" w:space="0" w:color="auto"/>
            <w:left w:val="none" w:sz="0" w:space="0" w:color="auto"/>
            <w:bottom w:val="none" w:sz="0" w:space="0" w:color="auto"/>
            <w:right w:val="none" w:sz="0" w:space="0" w:color="auto"/>
          </w:divBdr>
        </w:div>
      </w:divsChild>
    </w:div>
    <w:div w:id="2062240078">
      <w:bodyDiv w:val="1"/>
      <w:marLeft w:val="0"/>
      <w:marRight w:val="0"/>
      <w:marTop w:val="0"/>
      <w:marBottom w:val="0"/>
      <w:divBdr>
        <w:top w:val="none" w:sz="0" w:space="0" w:color="auto"/>
        <w:left w:val="none" w:sz="0" w:space="0" w:color="auto"/>
        <w:bottom w:val="none" w:sz="0" w:space="0" w:color="auto"/>
        <w:right w:val="none" w:sz="0" w:space="0" w:color="auto"/>
      </w:divBdr>
    </w:div>
    <w:div w:id="2062439017">
      <w:bodyDiv w:val="1"/>
      <w:marLeft w:val="0"/>
      <w:marRight w:val="0"/>
      <w:marTop w:val="0"/>
      <w:marBottom w:val="0"/>
      <w:divBdr>
        <w:top w:val="none" w:sz="0" w:space="0" w:color="auto"/>
        <w:left w:val="none" w:sz="0" w:space="0" w:color="auto"/>
        <w:bottom w:val="none" w:sz="0" w:space="0" w:color="auto"/>
        <w:right w:val="none" w:sz="0" w:space="0" w:color="auto"/>
      </w:divBdr>
      <w:divsChild>
        <w:div w:id="901527762">
          <w:marLeft w:val="0"/>
          <w:marRight w:val="0"/>
          <w:marTop w:val="0"/>
          <w:marBottom w:val="0"/>
          <w:divBdr>
            <w:top w:val="none" w:sz="0" w:space="0" w:color="auto"/>
            <w:left w:val="none" w:sz="0" w:space="0" w:color="auto"/>
            <w:bottom w:val="none" w:sz="0" w:space="0" w:color="auto"/>
            <w:right w:val="none" w:sz="0" w:space="0" w:color="auto"/>
          </w:divBdr>
        </w:div>
      </w:divsChild>
    </w:div>
    <w:div w:id="2063869348">
      <w:bodyDiv w:val="1"/>
      <w:marLeft w:val="0"/>
      <w:marRight w:val="0"/>
      <w:marTop w:val="0"/>
      <w:marBottom w:val="0"/>
      <w:divBdr>
        <w:top w:val="none" w:sz="0" w:space="0" w:color="auto"/>
        <w:left w:val="none" w:sz="0" w:space="0" w:color="auto"/>
        <w:bottom w:val="none" w:sz="0" w:space="0" w:color="auto"/>
        <w:right w:val="none" w:sz="0" w:space="0" w:color="auto"/>
      </w:divBdr>
    </w:div>
    <w:div w:id="2064013229">
      <w:bodyDiv w:val="1"/>
      <w:marLeft w:val="0"/>
      <w:marRight w:val="0"/>
      <w:marTop w:val="0"/>
      <w:marBottom w:val="0"/>
      <w:divBdr>
        <w:top w:val="none" w:sz="0" w:space="0" w:color="auto"/>
        <w:left w:val="none" w:sz="0" w:space="0" w:color="auto"/>
        <w:bottom w:val="none" w:sz="0" w:space="0" w:color="auto"/>
        <w:right w:val="none" w:sz="0" w:space="0" w:color="auto"/>
      </w:divBdr>
      <w:divsChild>
        <w:div w:id="352222900">
          <w:marLeft w:val="0"/>
          <w:marRight w:val="0"/>
          <w:marTop w:val="0"/>
          <w:marBottom w:val="0"/>
          <w:divBdr>
            <w:top w:val="none" w:sz="0" w:space="0" w:color="auto"/>
            <w:left w:val="none" w:sz="0" w:space="0" w:color="auto"/>
            <w:bottom w:val="none" w:sz="0" w:space="0" w:color="auto"/>
            <w:right w:val="none" w:sz="0" w:space="0" w:color="auto"/>
          </w:divBdr>
        </w:div>
      </w:divsChild>
    </w:div>
    <w:div w:id="2064208003">
      <w:bodyDiv w:val="1"/>
      <w:marLeft w:val="0"/>
      <w:marRight w:val="0"/>
      <w:marTop w:val="0"/>
      <w:marBottom w:val="0"/>
      <w:divBdr>
        <w:top w:val="none" w:sz="0" w:space="0" w:color="auto"/>
        <w:left w:val="none" w:sz="0" w:space="0" w:color="auto"/>
        <w:bottom w:val="none" w:sz="0" w:space="0" w:color="auto"/>
        <w:right w:val="none" w:sz="0" w:space="0" w:color="auto"/>
      </w:divBdr>
    </w:div>
    <w:div w:id="2064208521">
      <w:bodyDiv w:val="1"/>
      <w:marLeft w:val="0"/>
      <w:marRight w:val="0"/>
      <w:marTop w:val="0"/>
      <w:marBottom w:val="0"/>
      <w:divBdr>
        <w:top w:val="none" w:sz="0" w:space="0" w:color="auto"/>
        <w:left w:val="none" w:sz="0" w:space="0" w:color="auto"/>
        <w:bottom w:val="none" w:sz="0" w:space="0" w:color="auto"/>
        <w:right w:val="none" w:sz="0" w:space="0" w:color="auto"/>
      </w:divBdr>
      <w:divsChild>
        <w:div w:id="325474009">
          <w:marLeft w:val="0"/>
          <w:marRight w:val="0"/>
          <w:marTop w:val="150"/>
          <w:marBottom w:val="0"/>
          <w:divBdr>
            <w:top w:val="none" w:sz="0" w:space="0" w:color="auto"/>
            <w:left w:val="none" w:sz="0" w:space="0" w:color="auto"/>
            <w:bottom w:val="none" w:sz="0" w:space="0" w:color="auto"/>
            <w:right w:val="none" w:sz="0" w:space="0" w:color="auto"/>
          </w:divBdr>
          <w:divsChild>
            <w:div w:id="2143035645">
              <w:marLeft w:val="0"/>
              <w:marRight w:val="0"/>
              <w:marTop w:val="0"/>
              <w:marBottom w:val="0"/>
              <w:divBdr>
                <w:top w:val="none" w:sz="0" w:space="0" w:color="auto"/>
                <w:left w:val="none" w:sz="0" w:space="0" w:color="auto"/>
                <w:bottom w:val="none" w:sz="0" w:space="0" w:color="auto"/>
                <w:right w:val="none" w:sz="0" w:space="0" w:color="auto"/>
              </w:divBdr>
              <w:divsChild>
                <w:div w:id="221716852">
                  <w:marLeft w:val="0"/>
                  <w:marRight w:val="0"/>
                  <w:marTop w:val="0"/>
                  <w:marBottom w:val="0"/>
                  <w:divBdr>
                    <w:top w:val="none" w:sz="0" w:space="0" w:color="auto"/>
                    <w:left w:val="none" w:sz="0" w:space="0" w:color="auto"/>
                    <w:bottom w:val="none" w:sz="0" w:space="0" w:color="auto"/>
                    <w:right w:val="none" w:sz="0" w:space="0" w:color="auto"/>
                  </w:divBdr>
                </w:div>
                <w:div w:id="188031695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28032210">
          <w:marLeft w:val="0"/>
          <w:marRight w:val="0"/>
          <w:marTop w:val="0"/>
          <w:marBottom w:val="0"/>
          <w:divBdr>
            <w:top w:val="none" w:sz="0" w:space="0" w:color="auto"/>
            <w:left w:val="none" w:sz="0" w:space="0" w:color="auto"/>
            <w:bottom w:val="none" w:sz="0" w:space="0" w:color="auto"/>
            <w:right w:val="none" w:sz="0" w:space="0" w:color="auto"/>
          </w:divBdr>
          <w:divsChild>
            <w:div w:id="16776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96402">
      <w:bodyDiv w:val="1"/>
      <w:marLeft w:val="0"/>
      <w:marRight w:val="0"/>
      <w:marTop w:val="0"/>
      <w:marBottom w:val="0"/>
      <w:divBdr>
        <w:top w:val="none" w:sz="0" w:space="0" w:color="auto"/>
        <w:left w:val="none" w:sz="0" w:space="0" w:color="auto"/>
        <w:bottom w:val="none" w:sz="0" w:space="0" w:color="auto"/>
        <w:right w:val="none" w:sz="0" w:space="0" w:color="auto"/>
      </w:divBdr>
      <w:divsChild>
        <w:div w:id="1818640648">
          <w:marLeft w:val="0"/>
          <w:marRight w:val="0"/>
          <w:marTop w:val="0"/>
          <w:marBottom w:val="0"/>
          <w:divBdr>
            <w:top w:val="none" w:sz="0" w:space="0" w:color="auto"/>
            <w:left w:val="none" w:sz="0" w:space="0" w:color="auto"/>
            <w:bottom w:val="dotted" w:sz="6" w:space="4" w:color="DDDDDD"/>
            <w:right w:val="none" w:sz="0" w:space="0" w:color="auto"/>
          </w:divBdr>
          <w:divsChild>
            <w:div w:id="5597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21572">
      <w:bodyDiv w:val="1"/>
      <w:marLeft w:val="0"/>
      <w:marRight w:val="0"/>
      <w:marTop w:val="0"/>
      <w:marBottom w:val="0"/>
      <w:divBdr>
        <w:top w:val="none" w:sz="0" w:space="0" w:color="auto"/>
        <w:left w:val="none" w:sz="0" w:space="0" w:color="auto"/>
        <w:bottom w:val="none" w:sz="0" w:space="0" w:color="auto"/>
        <w:right w:val="none" w:sz="0" w:space="0" w:color="auto"/>
      </w:divBdr>
      <w:divsChild>
        <w:div w:id="1153793173">
          <w:marLeft w:val="0"/>
          <w:marRight w:val="0"/>
          <w:marTop w:val="0"/>
          <w:marBottom w:val="0"/>
          <w:divBdr>
            <w:top w:val="none" w:sz="0" w:space="0" w:color="auto"/>
            <w:left w:val="none" w:sz="0" w:space="0" w:color="auto"/>
            <w:bottom w:val="none" w:sz="0" w:space="0" w:color="auto"/>
            <w:right w:val="none" w:sz="0" w:space="0" w:color="auto"/>
          </w:divBdr>
          <w:divsChild>
            <w:div w:id="922109171">
              <w:marLeft w:val="0"/>
              <w:marRight w:val="0"/>
              <w:marTop w:val="0"/>
              <w:marBottom w:val="0"/>
              <w:divBdr>
                <w:top w:val="none" w:sz="0" w:space="0" w:color="auto"/>
                <w:left w:val="none" w:sz="0" w:space="0" w:color="auto"/>
                <w:bottom w:val="none" w:sz="0" w:space="0" w:color="auto"/>
                <w:right w:val="none" w:sz="0" w:space="0" w:color="auto"/>
              </w:divBdr>
              <w:divsChild>
                <w:div w:id="1510482107">
                  <w:marLeft w:val="0"/>
                  <w:marRight w:val="0"/>
                  <w:marTop w:val="0"/>
                  <w:marBottom w:val="0"/>
                  <w:divBdr>
                    <w:top w:val="none" w:sz="0" w:space="0" w:color="auto"/>
                    <w:left w:val="none" w:sz="0" w:space="0" w:color="auto"/>
                    <w:bottom w:val="none" w:sz="0" w:space="0" w:color="auto"/>
                    <w:right w:val="none" w:sz="0" w:space="0" w:color="auto"/>
                  </w:divBdr>
                  <w:divsChild>
                    <w:div w:id="103617129">
                      <w:marLeft w:val="0"/>
                      <w:marRight w:val="0"/>
                      <w:marTop w:val="0"/>
                      <w:marBottom w:val="0"/>
                      <w:divBdr>
                        <w:top w:val="none" w:sz="0" w:space="0" w:color="auto"/>
                        <w:left w:val="none" w:sz="0" w:space="0" w:color="auto"/>
                        <w:bottom w:val="none" w:sz="0" w:space="0" w:color="auto"/>
                        <w:right w:val="none" w:sz="0" w:space="0" w:color="auto"/>
                      </w:divBdr>
                      <w:divsChild>
                        <w:div w:id="1309439485">
                          <w:marLeft w:val="0"/>
                          <w:marRight w:val="0"/>
                          <w:marTop w:val="0"/>
                          <w:marBottom w:val="0"/>
                          <w:divBdr>
                            <w:top w:val="none" w:sz="0" w:space="0" w:color="auto"/>
                            <w:left w:val="none" w:sz="0" w:space="0" w:color="auto"/>
                            <w:bottom w:val="none" w:sz="0" w:space="0" w:color="auto"/>
                            <w:right w:val="none" w:sz="0" w:space="0" w:color="auto"/>
                          </w:divBdr>
                          <w:divsChild>
                            <w:div w:id="19562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371048">
      <w:bodyDiv w:val="1"/>
      <w:marLeft w:val="0"/>
      <w:marRight w:val="0"/>
      <w:marTop w:val="0"/>
      <w:marBottom w:val="0"/>
      <w:divBdr>
        <w:top w:val="none" w:sz="0" w:space="0" w:color="auto"/>
        <w:left w:val="none" w:sz="0" w:space="0" w:color="auto"/>
        <w:bottom w:val="none" w:sz="0" w:space="0" w:color="auto"/>
        <w:right w:val="none" w:sz="0" w:space="0" w:color="auto"/>
      </w:divBdr>
      <w:divsChild>
        <w:div w:id="122578731">
          <w:marLeft w:val="0"/>
          <w:marRight w:val="0"/>
          <w:marTop w:val="0"/>
          <w:marBottom w:val="150"/>
          <w:divBdr>
            <w:top w:val="none" w:sz="0" w:space="0" w:color="auto"/>
            <w:left w:val="none" w:sz="0" w:space="0" w:color="auto"/>
            <w:bottom w:val="none" w:sz="0" w:space="0" w:color="auto"/>
            <w:right w:val="none" w:sz="0" w:space="0" w:color="auto"/>
          </w:divBdr>
        </w:div>
      </w:divsChild>
    </w:div>
    <w:div w:id="2066563489">
      <w:bodyDiv w:val="1"/>
      <w:marLeft w:val="0"/>
      <w:marRight w:val="0"/>
      <w:marTop w:val="0"/>
      <w:marBottom w:val="0"/>
      <w:divBdr>
        <w:top w:val="none" w:sz="0" w:space="0" w:color="auto"/>
        <w:left w:val="none" w:sz="0" w:space="0" w:color="auto"/>
        <w:bottom w:val="none" w:sz="0" w:space="0" w:color="auto"/>
        <w:right w:val="none" w:sz="0" w:space="0" w:color="auto"/>
      </w:divBdr>
      <w:divsChild>
        <w:div w:id="261031262">
          <w:marLeft w:val="0"/>
          <w:marRight w:val="0"/>
          <w:marTop w:val="0"/>
          <w:marBottom w:val="0"/>
          <w:divBdr>
            <w:top w:val="none" w:sz="0" w:space="0" w:color="auto"/>
            <w:left w:val="none" w:sz="0" w:space="0" w:color="auto"/>
            <w:bottom w:val="dotted" w:sz="6" w:space="4" w:color="DDDDDD"/>
            <w:right w:val="none" w:sz="0" w:space="0" w:color="auto"/>
          </w:divBdr>
        </w:div>
      </w:divsChild>
    </w:div>
    <w:div w:id="2066950612">
      <w:bodyDiv w:val="1"/>
      <w:marLeft w:val="0"/>
      <w:marRight w:val="0"/>
      <w:marTop w:val="0"/>
      <w:marBottom w:val="0"/>
      <w:divBdr>
        <w:top w:val="none" w:sz="0" w:space="0" w:color="auto"/>
        <w:left w:val="none" w:sz="0" w:space="0" w:color="auto"/>
        <w:bottom w:val="none" w:sz="0" w:space="0" w:color="auto"/>
        <w:right w:val="none" w:sz="0" w:space="0" w:color="auto"/>
      </w:divBdr>
      <w:divsChild>
        <w:div w:id="1950817455">
          <w:marLeft w:val="0"/>
          <w:marRight w:val="0"/>
          <w:marTop w:val="0"/>
          <w:marBottom w:val="0"/>
          <w:divBdr>
            <w:top w:val="none" w:sz="0" w:space="0" w:color="auto"/>
            <w:left w:val="none" w:sz="0" w:space="0" w:color="auto"/>
            <w:bottom w:val="none" w:sz="0" w:space="0" w:color="auto"/>
            <w:right w:val="none" w:sz="0" w:space="0" w:color="auto"/>
          </w:divBdr>
          <w:divsChild>
            <w:div w:id="554008564">
              <w:marLeft w:val="0"/>
              <w:marRight w:val="0"/>
              <w:marTop w:val="0"/>
              <w:marBottom w:val="0"/>
              <w:divBdr>
                <w:top w:val="none" w:sz="0" w:space="0" w:color="auto"/>
                <w:left w:val="none" w:sz="0" w:space="0" w:color="auto"/>
                <w:bottom w:val="none" w:sz="0" w:space="0" w:color="auto"/>
                <w:right w:val="none" w:sz="0" w:space="0" w:color="auto"/>
              </w:divBdr>
              <w:divsChild>
                <w:div w:id="1198467893">
                  <w:marLeft w:val="0"/>
                  <w:marRight w:val="0"/>
                  <w:marTop w:val="0"/>
                  <w:marBottom w:val="0"/>
                  <w:divBdr>
                    <w:top w:val="none" w:sz="0" w:space="0" w:color="auto"/>
                    <w:left w:val="none" w:sz="0" w:space="0" w:color="auto"/>
                    <w:bottom w:val="none" w:sz="0" w:space="0" w:color="auto"/>
                    <w:right w:val="none" w:sz="0" w:space="0" w:color="auto"/>
                  </w:divBdr>
                  <w:divsChild>
                    <w:div w:id="2132934831">
                      <w:marLeft w:val="0"/>
                      <w:marRight w:val="0"/>
                      <w:marTop w:val="0"/>
                      <w:marBottom w:val="0"/>
                      <w:divBdr>
                        <w:top w:val="none" w:sz="0" w:space="0" w:color="auto"/>
                        <w:left w:val="none" w:sz="0" w:space="0" w:color="auto"/>
                        <w:bottom w:val="none" w:sz="0" w:space="0" w:color="auto"/>
                        <w:right w:val="none" w:sz="0" w:space="0" w:color="auto"/>
                      </w:divBdr>
                      <w:divsChild>
                        <w:div w:id="323164632">
                          <w:marLeft w:val="0"/>
                          <w:marRight w:val="0"/>
                          <w:marTop w:val="0"/>
                          <w:marBottom w:val="0"/>
                          <w:divBdr>
                            <w:top w:val="none" w:sz="0" w:space="0" w:color="auto"/>
                            <w:left w:val="none" w:sz="0" w:space="0" w:color="auto"/>
                            <w:bottom w:val="none" w:sz="0" w:space="0" w:color="auto"/>
                            <w:right w:val="none" w:sz="0" w:space="0" w:color="auto"/>
                          </w:divBdr>
                          <w:divsChild>
                            <w:div w:id="1617368446">
                              <w:marLeft w:val="0"/>
                              <w:marRight w:val="0"/>
                              <w:marTop w:val="0"/>
                              <w:marBottom w:val="0"/>
                              <w:divBdr>
                                <w:top w:val="none" w:sz="0" w:space="0" w:color="auto"/>
                                <w:left w:val="none" w:sz="0" w:space="0" w:color="auto"/>
                                <w:bottom w:val="none" w:sz="0" w:space="0" w:color="auto"/>
                                <w:right w:val="none" w:sz="0" w:space="0" w:color="auto"/>
                              </w:divBdr>
                              <w:divsChild>
                                <w:div w:id="1025400014">
                                  <w:marLeft w:val="0"/>
                                  <w:marRight w:val="0"/>
                                  <w:marTop w:val="0"/>
                                  <w:marBottom w:val="0"/>
                                  <w:divBdr>
                                    <w:top w:val="none" w:sz="0" w:space="0" w:color="auto"/>
                                    <w:left w:val="none" w:sz="0" w:space="0" w:color="auto"/>
                                    <w:bottom w:val="none" w:sz="0" w:space="0" w:color="auto"/>
                                    <w:right w:val="none" w:sz="0" w:space="0" w:color="auto"/>
                                  </w:divBdr>
                                  <w:divsChild>
                                    <w:div w:id="2014142335">
                                      <w:marLeft w:val="0"/>
                                      <w:marRight w:val="0"/>
                                      <w:marTop w:val="0"/>
                                      <w:marBottom w:val="0"/>
                                      <w:divBdr>
                                        <w:top w:val="none" w:sz="0" w:space="0" w:color="auto"/>
                                        <w:left w:val="none" w:sz="0" w:space="0" w:color="auto"/>
                                        <w:bottom w:val="none" w:sz="0" w:space="0" w:color="auto"/>
                                        <w:right w:val="none" w:sz="0" w:space="0" w:color="auto"/>
                                      </w:divBdr>
                                      <w:divsChild>
                                        <w:div w:id="4761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295222">
      <w:bodyDiv w:val="1"/>
      <w:marLeft w:val="0"/>
      <w:marRight w:val="0"/>
      <w:marTop w:val="0"/>
      <w:marBottom w:val="0"/>
      <w:divBdr>
        <w:top w:val="none" w:sz="0" w:space="0" w:color="auto"/>
        <w:left w:val="none" w:sz="0" w:space="0" w:color="auto"/>
        <w:bottom w:val="none" w:sz="0" w:space="0" w:color="auto"/>
        <w:right w:val="none" w:sz="0" w:space="0" w:color="auto"/>
      </w:divBdr>
    </w:div>
    <w:div w:id="2067365490">
      <w:bodyDiv w:val="1"/>
      <w:marLeft w:val="0"/>
      <w:marRight w:val="0"/>
      <w:marTop w:val="0"/>
      <w:marBottom w:val="0"/>
      <w:divBdr>
        <w:top w:val="none" w:sz="0" w:space="0" w:color="auto"/>
        <w:left w:val="none" w:sz="0" w:space="0" w:color="auto"/>
        <w:bottom w:val="none" w:sz="0" w:space="0" w:color="auto"/>
        <w:right w:val="none" w:sz="0" w:space="0" w:color="auto"/>
      </w:divBdr>
      <w:divsChild>
        <w:div w:id="1465735447">
          <w:marLeft w:val="0"/>
          <w:marRight w:val="0"/>
          <w:marTop w:val="0"/>
          <w:marBottom w:val="0"/>
          <w:divBdr>
            <w:top w:val="none" w:sz="0" w:space="0" w:color="auto"/>
            <w:left w:val="none" w:sz="0" w:space="0" w:color="auto"/>
            <w:bottom w:val="none" w:sz="0" w:space="0" w:color="auto"/>
            <w:right w:val="none" w:sz="0" w:space="0" w:color="auto"/>
          </w:divBdr>
          <w:divsChild>
            <w:div w:id="1987195609">
              <w:marLeft w:val="0"/>
              <w:marRight w:val="0"/>
              <w:marTop w:val="0"/>
              <w:marBottom w:val="0"/>
              <w:divBdr>
                <w:top w:val="none" w:sz="0" w:space="0" w:color="auto"/>
                <w:left w:val="none" w:sz="0" w:space="0" w:color="auto"/>
                <w:bottom w:val="none" w:sz="0" w:space="0" w:color="auto"/>
                <w:right w:val="none" w:sz="0" w:space="0" w:color="auto"/>
              </w:divBdr>
              <w:divsChild>
                <w:div w:id="672226891">
                  <w:marLeft w:val="0"/>
                  <w:marRight w:val="0"/>
                  <w:marTop w:val="0"/>
                  <w:marBottom w:val="0"/>
                  <w:divBdr>
                    <w:top w:val="none" w:sz="0" w:space="0" w:color="auto"/>
                    <w:left w:val="none" w:sz="0" w:space="0" w:color="auto"/>
                    <w:bottom w:val="none" w:sz="0" w:space="0" w:color="auto"/>
                    <w:right w:val="none" w:sz="0" w:space="0" w:color="auto"/>
                  </w:divBdr>
                  <w:divsChild>
                    <w:div w:id="1313175695">
                      <w:marLeft w:val="0"/>
                      <w:marRight w:val="0"/>
                      <w:marTop w:val="0"/>
                      <w:marBottom w:val="0"/>
                      <w:divBdr>
                        <w:top w:val="none" w:sz="0" w:space="0" w:color="auto"/>
                        <w:left w:val="none" w:sz="0" w:space="0" w:color="auto"/>
                        <w:bottom w:val="none" w:sz="0" w:space="0" w:color="auto"/>
                        <w:right w:val="none" w:sz="0" w:space="0" w:color="auto"/>
                      </w:divBdr>
                      <w:divsChild>
                        <w:div w:id="305625649">
                          <w:marLeft w:val="0"/>
                          <w:marRight w:val="0"/>
                          <w:marTop w:val="0"/>
                          <w:marBottom w:val="0"/>
                          <w:divBdr>
                            <w:top w:val="none" w:sz="0" w:space="0" w:color="auto"/>
                            <w:left w:val="none" w:sz="0" w:space="0" w:color="auto"/>
                            <w:bottom w:val="none" w:sz="0" w:space="0" w:color="auto"/>
                            <w:right w:val="none" w:sz="0" w:space="0" w:color="auto"/>
                          </w:divBdr>
                          <w:divsChild>
                            <w:div w:id="116149761">
                              <w:marLeft w:val="0"/>
                              <w:marRight w:val="0"/>
                              <w:marTop w:val="0"/>
                              <w:marBottom w:val="0"/>
                              <w:divBdr>
                                <w:top w:val="none" w:sz="0" w:space="0" w:color="auto"/>
                                <w:left w:val="none" w:sz="0" w:space="0" w:color="auto"/>
                                <w:bottom w:val="none" w:sz="0" w:space="0" w:color="auto"/>
                                <w:right w:val="none" w:sz="0" w:space="0" w:color="auto"/>
                              </w:divBdr>
                              <w:divsChild>
                                <w:div w:id="1988589613">
                                  <w:marLeft w:val="0"/>
                                  <w:marRight w:val="0"/>
                                  <w:marTop w:val="0"/>
                                  <w:marBottom w:val="0"/>
                                  <w:divBdr>
                                    <w:top w:val="none" w:sz="0" w:space="0" w:color="auto"/>
                                    <w:left w:val="none" w:sz="0" w:space="0" w:color="auto"/>
                                    <w:bottom w:val="none" w:sz="0" w:space="0" w:color="auto"/>
                                    <w:right w:val="none" w:sz="0" w:space="0" w:color="auto"/>
                                  </w:divBdr>
                                  <w:divsChild>
                                    <w:div w:id="26989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803116">
      <w:bodyDiv w:val="1"/>
      <w:marLeft w:val="0"/>
      <w:marRight w:val="0"/>
      <w:marTop w:val="0"/>
      <w:marBottom w:val="0"/>
      <w:divBdr>
        <w:top w:val="none" w:sz="0" w:space="0" w:color="auto"/>
        <w:left w:val="none" w:sz="0" w:space="0" w:color="auto"/>
        <w:bottom w:val="none" w:sz="0" w:space="0" w:color="auto"/>
        <w:right w:val="none" w:sz="0" w:space="0" w:color="auto"/>
      </w:divBdr>
      <w:divsChild>
        <w:div w:id="1673289618">
          <w:marLeft w:val="0"/>
          <w:marRight w:val="0"/>
          <w:marTop w:val="0"/>
          <w:marBottom w:val="0"/>
          <w:divBdr>
            <w:top w:val="none" w:sz="0" w:space="0" w:color="auto"/>
            <w:left w:val="none" w:sz="0" w:space="0" w:color="auto"/>
            <w:bottom w:val="dotted" w:sz="6" w:space="4" w:color="DDDDDD"/>
            <w:right w:val="none" w:sz="0" w:space="0" w:color="auto"/>
          </w:divBdr>
          <w:divsChild>
            <w:div w:id="46828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7591">
      <w:bodyDiv w:val="1"/>
      <w:marLeft w:val="0"/>
      <w:marRight w:val="0"/>
      <w:marTop w:val="0"/>
      <w:marBottom w:val="0"/>
      <w:divBdr>
        <w:top w:val="none" w:sz="0" w:space="0" w:color="auto"/>
        <w:left w:val="none" w:sz="0" w:space="0" w:color="auto"/>
        <w:bottom w:val="none" w:sz="0" w:space="0" w:color="auto"/>
        <w:right w:val="none" w:sz="0" w:space="0" w:color="auto"/>
      </w:divBdr>
      <w:divsChild>
        <w:div w:id="237448414">
          <w:marLeft w:val="0"/>
          <w:marRight w:val="0"/>
          <w:marTop w:val="300"/>
          <w:marBottom w:val="0"/>
          <w:divBdr>
            <w:top w:val="none" w:sz="0" w:space="0" w:color="auto"/>
            <w:left w:val="none" w:sz="0" w:space="0" w:color="auto"/>
            <w:bottom w:val="none" w:sz="0" w:space="0" w:color="auto"/>
            <w:right w:val="none" w:sz="0" w:space="0" w:color="auto"/>
          </w:divBdr>
          <w:divsChild>
            <w:div w:id="1260866872">
              <w:marLeft w:val="0"/>
              <w:marRight w:val="0"/>
              <w:marTop w:val="0"/>
              <w:marBottom w:val="0"/>
              <w:divBdr>
                <w:top w:val="none" w:sz="0" w:space="0" w:color="auto"/>
                <w:left w:val="none" w:sz="0" w:space="0" w:color="auto"/>
                <w:bottom w:val="none" w:sz="0" w:space="0" w:color="auto"/>
                <w:right w:val="none" w:sz="0" w:space="0" w:color="auto"/>
              </w:divBdr>
              <w:divsChild>
                <w:div w:id="924462462">
                  <w:marLeft w:val="0"/>
                  <w:marRight w:val="0"/>
                  <w:marTop w:val="0"/>
                  <w:marBottom w:val="0"/>
                  <w:divBdr>
                    <w:top w:val="none" w:sz="0" w:space="0" w:color="auto"/>
                    <w:left w:val="none" w:sz="0" w:space="0" w:color="auto"/>
                    <w:bottom w:val="none" w:sz="0" w:space="0" w:color="auto"/>
                    <w:right w:val="none" w:sz="0" w:space="0" w:color="auto"/>
                  </w:divBdr>
                  <w:divsChild>
                    <w:div w:id="576407455">
                      <w:marLeft w:val="0"/>
                      <w:marRight w:val="0"/>
                      <w:marTop w:val="0"/>
                      <w:marBottom w:val="0"/>
                      <w:divBdr>
                        <w:top w:val="none" w:sz="0" w:space="0" w:color="auto"/>
                        <w:left w:val="none" w:sz="0" w:space="0" w:color="auto"/>
                        <w:bottom w:val="none" w:sz="0" w:space="0" w:color="auto"/>
                        <w:right w:val="none" w:sz="0" w:space="0" w:color="auto"/>
                      </w:divBdr>
                    </w:div>
                  </w:divsChild>
                </w:div>
                <w:div w:id="1792627979">
                  <w:marLeft w:val="0"/>
                  <w:marRight w:val="0"/>
                  <w:marTop w:val="150"/>
                  <w:marBottom w:val="0"/>
                  <w:divBdr>
                    <w:top w:val="none" w:sz="0" w:space="0" w:color="auto"/>
                    <w:left w:val="none" w:sz="0" w:space="0" w:color="auto"/>
                    <w:bottom w:val="none" w:sz="0" w:space="0" w:color="auto"/>
                    <w:right w:val="none" w:sz="0" w:space="0" w:color="auto"/>
                  </w:divBdr>
                  <w:divsChild>
                    <w:div w:id="1193567725">
                      <w:marLeft w:val="0"/>
                      <w:marRight w:val="0"/>
                      <w:marTop w:val="0"/>
                      <w:marBottom w:val="0"/>
                      <w:divBdr>
                        <w:top w:val="none" w:sz="0" w:space="0" w:color="auto"/>
                        <w:left w:val="none" w:sz="0" w:space="0" w:color="auto"/>
                        <w:bottom w:val="none" w:sz="0" w:space="0" w:color="auto"/>
                        <w:right w:val="none" w:sz="0" w:space="0" w:color="auto"/>
                      </w:divBdr>
                      <w:divsChild>
                        <w:div w:id="3908885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062180">
          <w:marLeft w:val="0"/>
          <w:marRight w:val="0"/>
          <w:marTop w:val="225"/>
          <w:marBottom w:val="0"/>
          <w:divBdr>
            <w:top w:val="none" w:sz="0" w:space="0" w:color="auto"/>
            <w:left w:val="none" w:sz="0" w:space="0" w:color="auto"/>
            <w:bottom w:val="none" w:sz="0" w:space="0" w:color="auto"/>
            <w:right w:val="none" w:sz="0" w:space="0" w:color="auto"/>
          </w:divBdr>
          <w:divsChild>
            <w:div w:id="704674439">
              <w:marLeft w:val="0"/>
              <w:marRight w:val="0"/>
              <w:marTop w:val="0"/>
              <w:marBottom w:val="0"/>
              <w:divBdr>
                <w:top w:val="none" w:sz="0" w:space="0" w:color="auto"/>
                <w:left w:val="none" w:sz="0" w:space="0" w:color="auto"/>
                <w:bottom w:val="none" w:sz="0" w:space="0" w:color="auto"/>
                <w:right w:val="none" w:sz="0" w:space="0" w:color="auto"/>
              </w:divBdr>
            </w:div>
          </w:divsChild>
        </w:div>
        <w:div w:id="1694190446">
          <w:marLeft w:val="0"/>
          <w:marRight w:val="0"/>
          <w:marTop w:val="150"/>
          <w:marBottom w:val="0"/>
          <w:divBdr>
            <w:top w:val="none" w:sz="0" w:space="0" w:color="auto"/>
            <w:left w:val="none" w:sz="0" w:space="0" w:color="auto"/>
            <w:bottom w:val="none" w:sz="0" w:space="0" w:color="auto"/>
            <w:right w:val="none" w:sz="0" w:space="0" w:color="auto"/>
          </w:divBdr>
          <w:divsChild>
            <w:div w:id="186463065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68720850">
      <w:bodyDiv w:val="1"/>
      <w:marLeft w:val="0"/>
      <w:marRight w:val="0"/>
      <w:marTop w:val="0"/>
      <w:marBottom w:val="0"/>
      <w:divBdr>
        <w:top w:val="none" w:sz="0" w:space="0" w:color="auto"/>
        <w:left w:val="none" w:sz="0" w:space="0" w:color="auto"/>
        <w:bottom w:val="none" w:sz="0" w:space="0" w:color="auto"/>
        <w:right w:val="none" w:sz="0" w:space="0" w:color="auto"/>
      </w:divBdr>
      <w:divsChild>
        <w:div w:id="770511849">
          <w:marLeft w:val="0"/>
          <w:marRight w:val="0"/>
          <w:marTop w:val="0"/>
          <w:marBottom w:val="150"/>
          <w:divBdr>
            <w:top w:val="none" w:sz="0" w:space="0" w:color="auto"/>
            <w:left w:val="none" w:sz="0" w:space="0" w:color="auto"/>
            <w:bottom w:val="none" w:sz="0" w:space="0" w:color="auto"/>
            <w:right w:val="none" w:sz="0" w:space="0" w:color="auto"/>
          </w:divBdr>
          <w:divsChild>
            <w:div w:id="1044672915">
              <w:marLeft w:val="0"/>
              <w:marRight w:val="0"/>
              <w:marTop w:val="0"/>
              <w:marBottom w:val="0"/>
              <w:divBdr>
                <w:top w:val="none" w:sz="0" w:space="0" w:color="auto"/>
                <w:left w:val="none" w:sz="0" w:space="0" w:color="auto"/>
                <w:bottom w:val="none" w:sz="0" w:space="0" w:color="auto"/>
                <w:right w:val="none" w:sz="0" w:space="0" w:color="auto"/>
              </w:divBdr>
              <w:divsChild>
                <w:div w:id="821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6833">
          <w:marLeft w:val="0"/>
          <w:marRight w:val="0"/>
          <w:marTop w:val="0"/>
          <w:marBottom w:val="150"/>
          <w:divBdr>
            <w:top w:val="none" w:sz="0" w:space="0" w:color="auto"/>
            <w:left w:val="none" w:sz="0" w:space="0" w:color="auto"/>
            <w:bottom w:val="none" w:sz="0" w:space="0" w:color="auto"/>
            <w:right w:val="none" w:sz="0" w:space="0" w:color="auto"/>
          </w:divBdr>
        </w:div>
        <w:div w:id="1680615673">
          <w:marLeft w:val="0"/>
          <w:marRight w:val="0"/>
          <w:marTop w:val="0"/>
          <w:marBottom w:val="0"/>
          <w:divBdr>
            <w:top w:val="none" w:sz="0" w:space="0" w:color="auto"/>
            <w:left w:val="none" w:sz="0" w:space="0" w:color="auto"/>
            <w:bottom w:val="none" w:sz="0" w:space="0" w:color="auto"/>
            <w:right w:val="none" w:sz="0" w:space="0" w:color="auto"/>
          </w:divBdr>
          <w:divsChild>
            <w:div w:id="174151685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69038326">
      <w:bodyDiv w:val="1"/>
      <w:marLeft w:val="0"/>
      <w:marRight w:val="0"/>
      <w:marTop w:val="0"/>
      <w:marBottom w:val="0"/>
      <w:divBdr>
        <w:top w:val="none" w:sz="0" w:space="0" w:color="auto"/>
        <w:left w:val="none" w:sz="0" w:space="0" w:color="auto"/>
        <w:bottom w:val="none" w:sz="0" w:space="0" w:color="auto"/>
        <w:right w:val="none" w:sz="0" w:space="0" w:color="auto"/>
      </w:divBdr>
    </w:div>
    <w:div w:id="2069260566">
      <w:bodyDiv w:val="1"/>
      <w:marLeft w:val="0"/>
      <w:marRight w:val="0"/>
      <w:marTop w:val="0"/>
      <w:marBottom w:val="0"/>
      <w:divBdr>
        <w:top w:val="none" w:sz="0" w:space="0" w:color="auto"/>
        <w:left w:val="none" w:sz="0" w:space="0" w:color="auto"/>
        <w:bottom w:val="none" w:sz="0" w:space="0" w:color="auto"/>
        <w:right w:val="none" w:sz="0" w:space="0" w:color="auto"/>
      </w:divBdr>
      <w:divsChild>
        <w:div w:id="562907948">
          <w:marLeft w:val="0"/>
          <w:marRight w:val="0"/>
          <w:marTop w:val="0"/>
          <w:marBottom w:val="0"/>
          <w:divBdr>
            <w:top w:val="none" w:sz="0" w:space="0" w:color="auto"/>
            <w:left w:val="none" w:sz="0" w:space="0" w:color="auto"/>
            <w:bottom w:val="dotted" w:sz="6" w:space="4" w:color="DDDDDD"/>
            <w:right w:val="none" w:sz="0" w:space="0" w:color="auto"/>
          </w:divBdr>
          <w:divsChild>
            <w:div w:id="38255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1137">
      <w:bodyDiv w:val="1"/>
      <w:marLeft w:val="0"/>
      <w:marRight w:val="0"/>
      <w:marTop w:val="0"/>
      <w:marBottom w:val="0"/>
      <w:divBdr>
        <w:top w:val="none" w:sz="0" w:space="0" w:color="auto"/>
        <w:left w:val="none" w:sz="0" w:space="0" w:color="auto"/>
        <w:bottom w:val="none" w:sz="0" w:space="0" w:color="auto"/>
        <w:right w:val="none" w:sz="0" w:space="0" w:color="auto"/>
      </w:divBdr>
      <w:divsChild>
        <w:div w:id="417100194">
          <w:marLeft w:val="0"/>
          <w:marRight w:val="0"/>
          <w:marTop w:val="0"/>
          <w:marBottom w:val="0"/>
          <w:divBdr>
            <w:top w:val="none" w:sz="0" w:space="0" w:color="auto"/>
            <w:left w:val="none" w:sz="0" w:space="0" w:color="auto"/>
            <w:bottom w:val="none" w:sz="0" w:space="0" w:color="auto"/>
            <w:right w:val="none" w:sz="0" w:space="0" w:color="auto"/>
          </w:divBdr>
          <w:divsChild>
            <w:div w:id="1699234701">
              <w:marLeft w:val="0"/>
              <w:marRight w:val="0"/>
              <w:marTop w:val="0"/>
              <w:marBottom w:val="0"/>
              <w:divBdr>
                <w:top w:val="none" w:sz="0" w:space="0" w:color="auto"/>
                <w:left w:val="none" w:sz="0" w:space="0" w:color="auto"/>
                <w:bottom w:val="none" w:sz="0" w:space="0" w:color="auto"/>
                <w:right w:val="none" w:sz="0" w:space="0" w:color="auto"/>
              </w:divBdr>
              <w:divsChild>
                <w:div w:id="1240823195">
                  <w:marLeft w:val="0"/>
                  <w:marRight w:val="0"/>
                  <w:marTop w:val="0"/>
                  <w:marBottom w:val="0"/>
                  <w:divBdr>
                    <w:top w:val="none" w:sz="0" w:space="0" w:color="auto"/>
                    <w:left w:val="none" w:sz="0" w:space="0" w:color="auto"/>
                    <w:bottom w:val="none" w:sz="0" w:space="0" w:color="auto"/>
                    <w:right w:val="none" w:sz="0" w:space="0" w:color="auto"/>
                  </w:divBdr>
                  <w:divsChild>
                    <w:div w:id="770855717">
                      <w:marLeft w:val="0"/>
                      <w:marRight w:val="0"/>
                      <w:marTop w:val="0"/>
                      <w:marBottom w:val="0"/>
                      <w:divBdr>
                        <w:top w:val="none" w:sz="0" w:space="0" w:color="auto"/>
                        <w:left w:val="none" w:sz="0" w:space="0" w:color="auto"/>
                        <w:bottom w:val="none" w:sz="0" w:space="0" w:color="auto"/>
                        <w:right w:val="none" w:sz="0" w:space="0" w:color="auto"/>
                      </w:divBdr>
                      <w:divsChild>
                        <w:div w:id="1181505853">
                          <w:marLeft w:val="0"/>
                          <w:marRight w:val="0"/>
                          <w:marTop w:val="0"/>
                          <w:marBottom w:val="0"/>
                          <w:divBdr>
                            <w:top w:val="none" w:sz="0" w:space="0" w:color="auto"/>
                            <w:left w:val="none" w:sz="0" w:space="0" w:color="auto"/>
                            <w:bottom w:val="none" w:sz="0" w:space="0" w:color="auto"/>
                            <w:right w:val="none" w:sz="0" w:space="0" w:color="auto"/>
                          </w:divBdr>
                          <w:divsChild>
                            <w:div w:id="623006808">
                              <w:marLeft w:val="0"/>
                              <w:marRight w:val="0"/>
                              <w:marTop w:val="0"/>
                              <w:marBottom w:val="0"/>
                              <w:divBdr>
                                <w:top w:val="none" w:sz="0" w:space="0" w:color="auto"/>
                                <w:left w:val="none" w:sz="0" w:space="0" w:color="auto"/>
                                <w:bottom w:val="none" w:sz="0" w:space="0" w:color="auto"/>
                                <w:right w:val="none" w:sz="0" w:space="0" w:color="auto"/>
                              </w:divBdr>
                              <w:divsChild>
                                <w:div w:id="490022499">
                                  <w:marLeft w:val="0"/>
                                  <w:marRight w:val="0"/>
                                  <w:marTop w:val="0"/>
                                  <w:marBottom w:val="0"/>
                                  <w:divBdr>
                                    <w:top w:val="none" w:sz="0" w:space="0" w:color="auto"/>
                                    <w:left w:val="none" w:sz="0" w:space="0" w:color="auto"/>
                                    <w:bottom w:val="none" w:sz="0" w:space="0" w:color="auto"/>
                                    <w:right w:val="none" w:sz="0" w:space="0" w:color="auto"/>
                                  </w:divBdr>
                                  <w:divsChild>
                                    <w:div w:id="6920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912950">
      <w:bodyDiv w:val="1"/>
      <w:marLeft w:val="0"/>
      <w:marRight w:val="0"/>
      <w:marTop w:val="0"/>
      <w:marBottom w:val="0"/>
      <w:divBdr>
        <w:top w:val="none" w:sz="0" w:space="0" w:color="auto"/>
        <w:left w:val="none" w:sz="0" w:space="0" w:color="auto"/>
        <w:bottom w:val="none" w:sz="0" w:space="0" w:color="auto"/>
        <w:right w:val="none" w:sz="0" w:space="0" w:color="auto"/>
      </w:divBdr>
      <w:divsChild>
        <w:div w:id="879971134">
          <w:marLeft w:val="0"/>
          <w:marRight w:val="0"/>
          <w:marTop w:val="150"/>
          <w:marBottom w:val="0"/>
          <w:divBdr>
            <w:top w:val="none" w:sz="0" w:space="0" w:color="auto"/>
            <w:left w:val="none" w:sz="0" w:space="0" w:color="auto"/>
            <w:bottom w:val="none" w:sz="0" w:space="0" w:color="auto"/>
            <w:right w:val="none" w:sz="0" w:space="0" w:color="auto"/>
          </w:divBdr>
          <w:divsChild>
            <w:div w:id="1545829182">
              <w:marLeft w:val="0"/>
              <w:marRight w:val="0"/>
              <w:marTop w:val="0"/>
              <w:marBottom w:val="0"/>
              <w:divBdr>
                <w:top w:val="none" w:sz="0" w:space="0" w:color="auto"/>
                <w:left w:val="none" w:sz="0" w:space="0" w:color="auto"/>
                <w:bottom w:val="none" w:sz="0" w:space="0" w:color="auto"/>
                <w:right w:val="none" w:sz="0" w:space="0" w:color="auto"/>
              </w:divBdr>
              <w:divsChild>
                <w:div w:id="214041429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47655217">
          <w:marLeft w:val="0"/>
          <w:marRight w:val="0"/>
          <w:marTop w:val="0"/>
          <w:marBottom w:val="0"/>
          <w:divBdr>
            <w:top w:val="none" w:sz="0" w:space="0" w:color="auto"/>
            <w:left w:val="none" w:sz="0" w:space="0" w:color="auto"/>
            <w:bottom w:val="none" w:sz="0" w:space="0" w:color="auto"/>
            <w:right w:val="none" w:sz="0" w:space="0" w:color="auto"/>
          </w:divBdr>
          <w:divsChild>
            <w:div w:id="6154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00921">
      <w:bodyDiv w:val="1"/>
      <w:marLeft w:val="0"/>
      <w:marRight w:val="0"/>
      <w:marTop w:val="0"/>
      <w:marBottom w:val="0"/>
      <w:divBdr>
        <w:top w:val="none" w:sz="0" w:space="0" w:color="auto"/>
        <w:left w:val="none" w:sz="0" w:space="0" w:color="auto"/>
        <w:bottom w:val="none" w:sz="0" w:space="0" w:color="auto"/>
        <w:right w:val="none" w:sz="0" w:space="0" w:color="auto"/>
      </w:divBdr>
      <w:divsChild>
        <w:div w:id="1820263224">
          <w:marLeft w:val="0"/>
          <w:marRight w:val="0"/>
          <w:marTop w:val="0"/>
          <w:marBottom w:val="150"/>
          <w:divBdr>
            <w:top w:val="none" w:sz="0" w:space="0" w:color="auto"/>
            <w:left w:val="none" w:sz="0" w:space="0" w:color="auto"/>
            <w:bottom w:val="none" w:sz="0" w:space="0" w:color="auto"/>
            <w:right w:val="none" w:sz="0" w:space="0" w:color="auto"/>
          </w:divBdr>
          <w:divsChild>
            <w:div w:id="1019351544">
              <w:marLeft w:val="0"/>
              <w:marRight w:val="0"/>
              <w:marTop w:val="0"/>
              <w:marBottom w:val="0"/>
              <w:divBdr>
                <w:top w:val="none" w:sz="0" w:space="0" w:color="auto"/>
                <w:left w:val="none" w:sz="0" w:space="0" w:color="auto"/>
                <w:bottom w:val="none" w:sz="0" w:space="0" w:color="auto"/>
                <w:right w:val="none" w:sz="0" w:space="0" w:color="auto"/>
              </w:divBdr>
              <w:divsChild>
                <w:div w:id="90826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6162">
          <w:marLeft w:val="0"/>
          <w:marRight w:val="0"/>
          <w:marTop w:val="0"/>
          <w:marBottom w:val="150"/>
          <w:divBdr>
            <w:top w:val="none" w:sz="0" w:space="0" w:color="auto"/>
            <w:left w:val="none" w:sz="0" w:space="0" w:color="auto"/>
            <w:bottom w:val="none" w:sz="0" w:space="0" w:color="auto"/>
            <w:right w:val="none" w:sz="0" w:space="0" w:color="auto"/>
          </w:divBdr>
        </w:div>
        <w:div w:id="1585803535">
          <w:marLeft w:val="0"/>
          <w:marRight w:val="0"/>
          <w:marTop w:val="0"/>
          <w:marBottom w:val="0"/>
          <w:divBdr>
            <w:top w:val="none" w:sz="0" w:space="0" w:color="auto"/>
            <w:left w:val="none" w:sz="0" w:space="0" w:color="auto"/>
            <w:bottom w:val="none" w:sz="0" w:space="0" w:color="auto"/>
            <w:right w:val="none" w:sz="0" w:space="0" w:color="auto"/>
          </w:divBdr>
          <w:divsChild>
            <w:div w:id="100341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71152219">
      <w:bodyDiv w:val="1"/>
      <w:marLeft w:val="0"/>
      <w:marRight w:val="0"/>
      <w:marTop w:val="0"/>
      <w:marBottom w:val="0"/>
      <w:divBdr>
        <w:top w:val="none" w:sz="0" w:space="0" w:color="auto"/>
        <w:left w:val="none" w:sz="0" w:space="0" w:color="auto"/>
        <w:bottom w:val="none" w:sz="0" w:space="0" w:color="auto"/>
        <w:right w:val="none" w:sz="0" w:space="0" w:color="auto"/>
      </w:divBdr>
    </w:div>
    <w:div w:id="2071227029">
      <w:bodyDiv w:val="1"/>
      <w:marLeft w:val="0"/>
      <w:marRight w:val="0"/>
      <w:marTop w:val="0"/>
      <w:marBottom w:val="0"/>
      <w:divBdr>
        <w:top w:val="none" w:sz="0" w:space="0" w:color="auto"/>
        <w:left w:val="none" w:sz="0" w:space="0" w:color="auto"/>
        <w:bottom w:val="none" w:sz="0" w:space="0" w:color="auto"/>
        <w:right w:val="none" w:sz="0" w:space="0" w:color="auto"/>
      </w:divBdr>
      <w:divsChild>
        <w:div w:id="1420952529">
          <w:marLeft w:val="0"/>
          <w:marRight w:val="0"/>
          <w:marTop w:val="0"/>
          <w:marBottom w:val="0"/>
          <w:divBdr>
            <w:top w:val="none" w:sz="0" w:space="0" w:color="auto"/>
            <w:left w:val="none" w:sz="0" w:space="0" w:color="auto"/>
            <w:bottom w:val="dotted" w:sz="6" w:space="4" w:color="DDDDDD"/>
            <w:right w:val="none" w:sz="0" w:space="0" w:color="auto"/>
          </w:divBdr>
          <w:divsChild>
            <w:div w:id="94446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62958">
      <w:bodyDiv w:val="1"/>
      <w:marLeft w:val="0"/>
      <w:marRight w:val="0"/>
      <w:marTop w:val="0"/>
      <w:marBottom w:val="0"/>
      <w:divBdr>
        <w:top w:val="none" w:sz="0" w:space="0" w:color="auto"/>
        <w:left w:val="none" w:sz="0" w:space="0" w:color="auto"/>
        <w:bottom w:val="none" w:sz="0" w:space="0" w:color="auto"/>
        <w:right w:val="none" w:sz="0" w:space="0" w:color="auto"/>
      </w:divBdr>
      <w:divsChild>
        <w:div w:id="1188833409">
          <w:marLeft w:val="0"/>
          <w:marRight w:val="0"/>
          <w:marTop w:val="0"/>
          <w:marBottom w:val="0"/>
          <w:divBdr>
            <w:top w:val="none" w:sz="0" w:space="0" w:color="auto"/>
            <w:left w:val="none" w:sz="0" w:space="0" w:color="auto"/>
            <w:bottom w:val="none" w:sz="0" w:space="0" w:color="auto"/>
            <w:right w:val="none" w:sz="0" w:space="0" w:color="auto"/>
          </w:divBdr>
          <w:divsChild>
            <w:div w:id="17003680">
              <w:marLeft w:val="0"/>
              <w:marRight w:val="0"/>
              <w:marTop w:val="0"/>
              <w:marBottom w:val="0"/>
              <w:divBdr>
                <w:top w:val="none" w:sz="0" w:space="0" w:color="auto"/>
                <w:left w:val="none" w:sz="0" w:space="0" w:color="auto"/>
                <w:bottom w:val="none" w:sz="0" w:space="0" w:color="auto"/>
                <w:right w:val="none" w:sz="0" w:space="0" w:color="auto"/>
              </w:divBdr>
              <w:divsChild>
                <w:div w:id="779375835">
                  <w:marLeft w:val="0"/>
                  <w:marRight w:val="0"/>
                  <w:marTop w:val="0"/>
                  <w:marBottom w:val="150"/>
                  <w:divBdr>
                    <w:top w:val="none" w:sz="0" w:space="0" w:color="auto"/>
                    <w:left w:val="none" w:sz="0" w:space="0" w:color="auto"/>
                    <w:bottom w:val="none" w:sz="0" w:space="0" w:color="auto"/>
                    <w:right w:val="none" w:sz="0" w:space="0" w:color="auto"/>
                  </w:divBdr>
                  <w:divsChild>
                    <w:div w:id="1372729448">
                      <w:marLeft w:val="0"/>
                      <w:marRight w:val="0"/>
                      <w:marTop w:val="0"/>
                      <w:marBottom w:val="0"/>
                      <w:divBdr>
                        <w:top w:val="none" w:sz="0" w:space="0" w:color="auto"/>
                        <w:left w:val="none" w:sz="0" w:space="0" w:color="auto"/>
                        <w:bottom w:val="none" w:sz="0" w:space="0" w:color="auto"/>
                        <w:right w:val="none" w:sz="0" w:space="0" w:color="auto"/>
                      </w:divBdr>
                      <w:divsChild>
                        <w:div w:id="1649557767">
                          <w:marLeft w:val="0"/>
                          <w:marRight w:val="0"/>
                          <w:marTop w:val="0"/>
                          <w:marBottom w:val="0"/>
                          <w:divBdr>
                            <w:top w:val="none" w:sz="0" w:space="0" w:color="auto"/>
                            <w:left w:val="none" w:sz="0" w:space="0" w:color="auto"/>
                            <w:bottom w:val="none" w:sz="0" w:space="0" w:color="auto"/>
                            <w:right w:val="none" w:sz="0" w:space="0" w:color="auto"/>
                          </w:divBdr>
                          <w:divsChild>
                            <w:div w:id="1633713196">
                              <w:marLeft w:val="0"/>
                              <w:marRight w:val="0"/>
                              <w:marTop w:val="0"/>
                              <w:marBottom w:val="0"/>
                              <w:divBdr>
                                <w:top w:val="none" w:sz="0" w:space="0" w:color="auto"/>
                                <w:left w:val="none" w:sz="0" w:space="0" w:color="auto"/>
                                <w:bottom w:val="none" w:sz="0" w:space="0" w:color="auto"/>
                                <w:right w:val="none" w:sz="0" w:space="0" w:color="auto"/>
                              </w:divBdr>
                              <w:divsChild>
                                <w:div w:id="15885712">
                                  <w:marLeft w:val="0"/>
                                  <w:marRight w:val="0"/>
                                  <w:marTop w:val="0"/>
                                  <w:marBottom w:val="0"/>
                                  <w:divBdr>
                                    <w:top w:val="none" w:sz="0" w:space="0" w:color="auto"/>
                                    <w:left w:val="none" w:sz="0" w:space="0" w:color="auto"/>
                                    <w:bottom w:val="none" w:sz="0" w:space="0" w:color="auto"/>
                                    <w:right w:val="none" w:sz="0" w:space="0" w:color="auto"/>
                                  </w:divBdr>
                                  <w:divsChild>
                                    <w:div w:id="1005716247">
                                      <w:marLeft w:val="0"/>
                                      <w:marRight w:val="0"/>
                                      <w:marTop w:val="0"/>
                                      <w:marBottom w:val="0"/>
                                      <w:divBdr>
                                        <w:top w:val="none" w:sz="0" w:space="0" w:color="auto"/>
                                        <w:left w:val="none" w:sz="0" w:space="0" w:color="auto"/>
                                        <w:bottom w:val="none" w:sz="0" w:space="0" w:color="auto"/>
                                        <w:right w:val="none" w:sz="0" w:space="0" w:color="auto"/>
                                      </w:divBdr>
                                      <w:divsChild>
                                        <w:div w:id="44835100">
                                          <w:marLeft w:val="0"/>
                                          <w:marRight w:val="0"/>
                                          <w:marTop w:val="0"/>
                                          <w:marBottom w:val="0"/>
                                          <w:divBdr>
                                            <w:top w:val="none" w:sz="0" w:space="0" w:color="auto"/>
                                            <w:left w:val="none" w:sz="0" w:space="0" w:color="auto"/>
                                            <w:bottom w:val="none" w:sz="0" w:space="0" w:color="auto"/>
                                            <w:right w:val="none" w:sz="0" w:space="0" w:color="auto"/>
                                          </w:divBdr>
                                          <w:divsChild>
                                            <w:div w:id="2110005597">
                                              <w:marLeft w:val="0"/>
                                              <w:marRight w:val="0"/>
                                              <w:marTop w:val="0"/>
                                              <w:marBottom w:val="0"/>
                                              <w:divBdr>
                                                <w:top w:val="none" w:sz="0" w:space="0" w:color="auto"/>
                                                <w:left w:val="none" w:sz="0" w:space="0" w:color="auto"/>
                                                <w:bottom w:val="none" w:sz="0" w:space="0" w:color="auto"/>
                                                <w:right w:val="none" w:sz="0" w:space="0" w:color="auto"/>
                                              </w:divBdr>
                                              <w:divsChild>
                                                <w:div w:id="2980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1464594">
      <w:bodyDiv w:val="1"/>
      <w:marLeft w:val="0"/>
      <w:marRight w:val="0"/>
      <w:marTop w:val="0"/>
      <w:marBottom w:val="0"/>
      <w:divBdr>
        <w:top w:val="none" w:sz="0" w:space="0" w:color="auto"/>
        <w:left w:val="none" w:sz="0" w:space="0" w:color="auto"/>
        <w:bottom w:val="none" w:sz="0" w:space="0" w:color="auto"/>
        <w:right w:val="none" w:sz="0" w:space="0" w:color="auto"/>
      </w:divBdr>
      <w:divsChild>
        <w:div w:id="373232404">
          <w:marLeft w:val="0"/>
          <w:marRight w:val="0"/>
          <w:marTop w:val="0"/>
          <w:marBottom w:val="150"/>
          <w:divBdr>
            <w:top w:val="none" w:sz="0" w:space="0" w:color="auto"/>
            <w:left w:val="none" w:sz="0" w:space="0" w:color="auto"/>
            <w:bottom w:val="none" w:sz="0" w:space="0" w:color="auto"/>
            <w:right w:val="none" w:sz="0" w:space="0" w:color="auto"/>
          </w:divBdr>
        </w:div>
        <w:div w:id="726805581">
          <w:marLeft w:val="0"/>
          <w:marRight w:val="0"/>
          <w:marTop w:val="0"/>
          <w:marBottom w:val="150"/>
          <w:divBdr>
            <w:top w:val="none" w:sz="0" w:space="0" w:color="auto"/>
            <w:left w:val="none" w:sz="0" w:space="0" w:color="auto"/>
            <w:bottom w:val="none" w:sz="0" w:space="0" w:color="auto"/>
            <w:right w:val="none" w:sz="0" w:space="0" w:color="auto"/>
          </w:divBdr>
          <w:divsChild>
            <w:div w:id="17452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3935">
      <w:bodyDiv w:val="1"/>
      <w:marLeft w:val="0"/>
      <w:marRight w:val="0"/>
      <w:marTop w:val="0"/>
      <w:marBottom w:val="0"/>
      <w:divBdr>
        <w:top w:val="none" w:sz="0" w:space="0" w:color="auto"/>
        <w:left w:val="none" w:sz="0" w:space="0" w:color="auto"/>
        <w:bottom w:val="none" w:sz="0" w:space="0" w:color="auto"/>
        <w:right w:val="none" w:sz="0" w:space="0" w:color="auto"/>
      </w:divBdr>
      <w:divsChild>
        <w:div w:id="1742291806">
          <w:marLeft w:val="0"/>
          <w:marRight w:val="0"/>
          <w:marTop w:val="0"/>
          <w:marBottom w:val="150"/>
          <w:divBdr>
            <w:top w:val="none" w:sz="0" w:space="0" w:color="auto"/>
            <w:left w:val="none" w:sz="0" w:space="0" w:color="auto"/>
            <w:bottom w:val="none" w:sz="0" w:space="0" w:color="auto"/>
            <w:right w:val="none" w:sz="0" w:space="0" w:color="auto"/>
          </w:divBdr>
        </w:div>
      </w:divsChild>
    </w:div>
    <w:div w:id="2073262812">
      <w:bodyDiv w:val="1"/>
      <w:marLeft w:val="0"/>
      <w:marRight w:val="0"/>
      <w:marTop w:val="0"/>
      <w:marBottom w:val="0"/>
      <w:divBdr>
        <w:top w:val="none" w:sz="0" w:space="0" w:color="auto"/>
        <w:left w:val="none" w:sz="0" w:space="0" w:color="auto"/>
        <w:bottom w:val="none" w:sz="0" w:space="0" w:color="auto"/>
        <w:right w:val="none" w:sz="0" w:space="0" w:color="auto"/>
      </w:divBdr>
      <w:divsChild>
        <w:div w:id="35088895">
          <w:marLeft w:val="0"/>
          <w:marRight w:val="0"/>
          <w:marTop w:val="0"/>
          <w:marBottom w:val="0"/>
          <w:divBdr>
            <w:top w:val="none" w:sz="0" w:space="0" w:color="auto"/>
            <w:left w:val="none" w:sz="0" w:space="0" w:color="auto"/>
            <w:bottom w:val="dotted" w:sz="6" w:space="4" w:color="DDDDDD"/>
            <w:right w:val="none" w:sz="0" w:space="0" w:color="auto"/>
          </w:divBdr>
          <w:divsChild>
            <w:div w:id="179956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7075">
      <w:bodyDiv w:val="1"/>
      <w:marLeft w:val="0"/>
      <w:marRight w:val="0"/>
      <w:marTop w:val="0"/>
      <w:marBottom w:val="0"/>
      <w:divBdr>
        <w:top w:val="none" w:sz="0" w:space="0" w:color="auto"/>
        <w:left w:val="none" w:sz="0" w:space="0" w:color="auto"/>
        <w:bottom w:val="none" w:sz="0" w:space="0" w:color="auto"/>
        <w:right w:val="none" w:sz="0" w:space="0" w:color="auto"/>
      </w:divBdr>
      <w:divsChild>
        <w:div w:id="1074009763">
          <w:marLeft w:val="0"/>
          <w:marRight w:val="0"/>
          <w:marTop w:val="0"/>
          <w:marBottom w:val="0"/>
          <w:divBdr>
            <w:top w:val="none" w:sz="0" w:space="0" w:color="auto"/>
            <w:left w:val="none" w:sz="0" w:space="0" w:color="auto"/>
            <w:bottom w:val="dotted" w:sz="6" w:space="4" w:color="DDDDDD"/>
            <w:right w:val="none" w:sz="0" w:space="0" w:color="auto"/>
          </w:divBdr>
          <w:divsChild>
            <w:div w:id="138020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91604">
      <w:bodyDiv w:val="1"/>
      <w:marLeft w:val="0"/>
      <w:marRight w:val="0"/>
      <w:marTop w:val="0"/>
      <w:marBottom w:val="0"/>
      <w:divBdr>
        <w:top w:val="none" w:sz="0" w:space="0" w:color="auto"/>
        <w:left w:val="none" w:sz="0" w:space="0" w:color="auto"/>
        <w:bottom w:val="none" w:sz="0" w:space="0" w:color="auto"/>
        <w:right w:val="none" w:sz="0" w:space="0" w:color="auto"/>
      </w:divBdr>
    </w:div>
    <w:div w:id="2073892893">
      <w:bodyDiv w:val="1"/>
      <w:marLeft w:val="0"/>
      <w:marRight w:val="0"/>
      <w:marTop w:val="0"/>
      <w:marBottom w:val="0"/>
      <w:divBdr>
        <w:top w:val="none" w:sz="0" w:space="0" w:color="auto"/>
        <w:left w:val="none" w:sz="0" w:space="0" w:color="auto"/>
        <w:bottom w:val="none" w:sz="0" w:space="0" w:color="auto"/>
        <w:right w:val="none" w:sz="0" w:space="0" w:color="auto"/>
      </w:divBdr>
      <w:divsChild>
        <w:div w:id="1910576660">
          <w:marLeft w:val="0"/>
          <w:marRight w:val="0"/>
          <w:marTop w:val="0"/>
          <w:marBottom w:val="150"/>
          <w:divBdr>
            <w:top w:val="none" w:sz="0" w:space="0" w:color="auto"/>
            <w:left w:val="none" w:sz="0" w:space="0" w:color="auto"/>
            <w:bottom w:val="none" w:sz="0" w:space="0" w:color="auto"/>
            <w:right w:val="none" w:sz="0" w:space="0" w:color="auto"/>
          </w:divBdr>
        </w:div>
        <w:div w:id="2084569385">
          <w:marLeft w:val="0"/>
          <w:marRight w:val="0"/>
          <w:marTop w:val="0"/>
          <w:marBottom w:val="0"/>
          <w:divBdr>
            <w:top w:val="none" w:sz="0" w:space="0" w:color="auto"/>
            <w:left w:val="none" w:sz="0" w:space="0" w:color="auto"/>
            <w:bottom w:val="none" w:sz="0" w:space="0" w:color="auto"/>
            <w:right w:val="none" w:sz="0" w:space="0" w:color="auto"/>
          </w:divBdr>
        </w:div>
      </w:divsChild>
    </w:div>
    <w:div w:id="2074430422">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0">
          <w:marLeft w:val="0"/>
          <w:marRight w:val="0"/>
          <w:marTop w:val="0"/>
          <w:marBottom w:val="150"/>
          <w:divBdr>
            <w:top w:val="none" w:sz="0" w:space="0" w:color="auto"/>
            <w:left w:val="none" w:sz="0" w:space="0" w:color="auto"/>
            <w:bottom w:val="none" w:sz="0" w:space="0" w:color="auto"/>
            <w:right w:val="none" w:sz="0" w:space="0" w:color="auto"/>
          </w:divBdr>
          <w:divsChild>
            <w:div w:id="1528251005">
              <w:marLeft w:val="0"/>
              <w:marRight w:val="0"/>
              <w:marTop w:val="0"/>
              <w:marBottom w:val="0"/>
              <w:divBdr>
                <w:top w:val="none" w:sz="0" w:space="0" w:color="auto"/>
                <w:left w:val="none" w:sz="0" w:space="0" w:color="auto"/>
                <w:bottom w:val="none" w:sz="0" w:space="0" w:color="auto"/>
                <w:right w:val="none" w:sz="0" w:space="0" w:color="auto"/>
              </w:divBdr>
            </w:div>
          </w:divsChild>
        </w:div>
        <w:div w:id="1461217821">
          <w:marLeft w:val="0"/>
          <w:marRight w:val="0"/>
          <w:marTop w:val="0"/>
          <w:marBottom w:val="0"/>
          <w:divBdr>
            <w:top w:val="none" w:sz="0" w:space="0" w:color="auto"/>
            <w:left w:val="none" w:sz="0" w:space="0" w:color="auto"/>
            <w:bottom w:val="none" w:sz="0" w:space="0" w:color="auto"/>
            <w:right w:val="none" w:sz="0" w:space="0" w:color="auto"/>
          </w:divBdr>
          <w:divsChild>
            <w:div w:id="1393969598">
              <w:marLeft w:val="0"/>
              <w:marRight w:val="0"/>
              <w:marTop w:val="0"/>
              <w:marBottom w:val="150"/>
              <w:divBdr>
                <w:top w:val="none" w:sz="0" w:space="0" w:color="auto"/>
                <w:left w:val="none" w:sz="0" w:space="0" w:color="auto"/>
                <w:bottom w:val="none" w:sz="0" w:space="0" w:color="auto"/>
                <w:right w:val="none" w:sz="0" w:space="0" w:color="auto"/>
              </w:divBdr>
            </w:div>
            <w:div w:id="1442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2640">
      <w:bodyDiv w:val="1"/>
      <w:marLeft w:val="0"/>
      <w:marRight w:val="0"/>
      <w:marTop w:val="0"/>
      <w:marBottom w:val="0"/>
      <w:divBdr>
        <w:top w:val="none" w:sz="0" w:space="0" w:color="auto"/>
        <w:left w:val="none" w:sz="0" w:space="0" w:color="auto"/>
        <w:bottom w:val="none" w:sz="0" w:space="0" w:color="auto"/>
        <w:right w:val="none" w:sz="0" w:space="0" w:color="auto"/>
      </w:divBdr>
    </w:div>
    <w:div w:id="2074811127">
      <w:bodyDiv w:val="1"/>
      <w:marLeft w:val="0"/>
      <w:marRight w:val="0"/>
      <w:marTop w:val="0"/>
      <w:marBottom w:val="0"/>
      <w:divBdr>
        <w:top w:val="none" w:sz="0" w:space="0" w:color="auto"/>
        <w:left w:val="none" w:sz="0" w:space="0" w:color="auto"/>
        <w:bottom w:val="none" w:sz="0" w:space="0" w:color="auto"/>
        <w:right w:val="none" w:sz="0" w:space="0" w:color="auto"/>
      </w:divBdr>
    </w:div>
    <w:div w:id="2074888516">
      <w:bodyDiv w:val="1"/>
      <w:marLeft w:val="0"/>
      <w:marRight w:val="0"/>
      <w:marTop w:val="0"/>
      <w:marBottom w:val="0"/>
      <w:divBdr>
        <w:top w:val="none" w:sz="0" w:space="0" w:color="auto"/>
        <w:left w:val="none" w:sz="0" w:space="0" w:color="auto"/>
        <w:bottom w:val="none" w:sz="0" w:space="0" w:color="auto"/>
        <w:right w:val="none" w:sz="0" w:space="0" w:color="auto"/>
      </w:divBdr>
      <w:divsChild>
        <w:div w:id="1990473392">
          <w:marLeft w:val="0"/>
          <w:marRight w:val="0"/>
          <w:marTop w:val="0"/>
          <w:marBottom w:val="150"/>
          <w:divBdr>
            <w:top w:val="none" w:sz="0" w:space="0" w:color="auto"/>
            <w:left w:val="none" w:sz="0" w:space="0" w:color="auto"/>
            <w:bottom w:val="none" w:sz="0" w:space="0" w:color="auto"/>
            <w:right w:val="none" w:sz="0" w:space="0" w:color="auto"/>
          </w:divBdr>
          <w:divsChild>
            <w:div w:id="1596086558">
              <w:marLeft w:val="0"/>
              <w:marRight w:val="0"/>
              <w:marTop w:val="0"/>
              <w:marBottom w:val="0"/>
              <w:divBdr>
                <w:top w:val="none" w:sz="0" w:space="0" w:color="auto"/>
                <w:left w:val="none" w:sz="0" w:space="0" w:color="auto"/>
                <w:bottom w:val="none" w:sz="0" w:space="0" w:color="auto"/>
                <w:right w:val="none" w:sz="0" w:space="0" w:color="auto"/>
              </w:divBdr>
            </w:div>
          </w:divsChild>
        </w:div>
        <w:div w:id="168764058">
          <w:marLeft w:val="0"/>
          <w:marRight w:val="0"/>
          <w:marTop w:val="0"/>
          <w:marBottom w:val="150"/>
          <w:divBdr>
            <w:top w:val="none" w:sz="0" w:space="0" w:color="auto"/>
            <w:left w:val="none" w:sz="0" w:space="0" w:color="auto"/>
            <w:bottom w:val="none" w:sz="0" w:space="0" w:color="auto"/>
            <w:right w:val="none" w:sz="0" w:space="0" w:color="auto"/>
          </w:divBdr>
        </w:div>
      </w:divsChild>
    </w:div>
    <w:div w:id="2075859569">
      <w:bodyDiv w:val="1"/>
      <w:marLeft w:val="0"/>
      <w:marRight w:val="0"/>
      <w:marTop w:val="0"/>
      <w:marBottom w:val="0"/>
      <w:divBdr>
        <w:top w:val="none" w:sz="0" w:space="0" w:color="auto"/>
        <w:left w:val="none" w:sz="0" w:space="0" w:color="auto"/>
        <w:bottom w:val="none" w:sz="0" w:space="0" w:color="auto"/>
        <w:right w:val="none" w:sz="0" w:space="0" w:color="auto"/>
      </w:divBdr>
    </w:div>
    <w:div w:id="2076274944">
      <w:bodyDiv w:val="1"/>
      <w:marLeft w:val="0"/>
      <w:marRight w:val="0"/>
      <w:marTop w:val="0"/>
      <w:marBottom w:val="0"/>
      <w:divBdr>
        <w:top w:val="none" w:sz="0" w:space="0" w:color="auto"/>
        <w:left w:val="none" w:sz="0" w:space="0" w:color="auto"/>
        <w:bottom w:val="none" w:sz="0" w:space="0" w:color="auto"/>
        <w:right w:val="none" w:sz="0" w:space="0" w:color="auto"/>
      </w:divBdr>
    </w:div>
    <w:div w:id="2077582303">
      <w:bodyDiv w:val="1"/>
      <w:marLeft w:val="0"/>
      <w:marRight w:val="0"/>
      <w:marTop w:val="0"/>
      <w:marBottom w:val="0"/>
      <w:divBdr>
        <w:top w:val="none" w:sz="0" w:space="0" w:color="auto"/>
        <w:left w:val="none" w:sz="0" w:space="0" w:color="auto"/>
        <w:bottom w:val="none" w:sz="0" w:space="0" w:color="auto"/>
        <w:right w:val="none" w:sz="0" w:space="0" w:color="auto"/>
      </w:divBdr>
      <w:divsChild>
        <w:div w:id="1595941176">
          <w:marLeft w:val="0"/>
          <w:marRight w:val="0"/>
          <w:marTop w:val="0"/>
          <w:marBottom w:val="0"/>
          <w:divBdr>
            <w:top w:val="none" w:sz="0" w:space="0" w:color="auto"/>
            <w:left w:val="none" w:sz="0" w:space="0" w:color="auto"/>
            <w:bottom w:val="none" w:sz="0" w:space="0" w:color="auto"/>
            <w:right w:val="none" w:sz="0" w:space="0" w:color="auto"/>
          </w:divBdr>
          <w:divsChild>
            <w:div w:id="210461941">
              <w:marLeft w:val="0"/>
              <w:marRight w:val="0"/>
              <w:marTop w:val="0"/>
              <w:marBottom w:val="0"/>
              <w:divBdr>
                <w:top w:val="none" w:sz="0" w:space="0" w:color="auto"/>
                <w:left w:val="none" w:sz="0" w:space="0" w:color="auto"/>
                <w:bottom w:val="none" w:sz="0" w:space="0" w:color="auto"/>
                <w:right w:val="none" w:sz="0" w:space="0" w:color="auto"/>
              </w:divBdr>
            </w:div>
            <w:div w:id="5145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87040">
      <w:bodyDiv w:val="1"/>
      <w:marLeft w:val="0"/>
      <w:marRight w:val="0"/>
      <w:marTop w:val="0"/>
      <w:marBottom w:val="0"/>
      <w:divBdr>
        <w:top w:val="none" w:sz="0" w:space="0" w:color="auto"/>
        <w:left w:val="none" w:sz="0" w:space="0" w:color="auto"/>
        <w:bottom w:val="none" w:sz="0" w:space="0" w:color="auto"/>
        <w:right w:val="none" w:sz="0" w:space="0" w:color="auto"/>
      </w:divBdr>
      <w:divsChild>
        <w:div w:id="699740550">
          <w:marLeft w:val="0"/>
          <w:marRight w:val="0"/>
          <w:marTop w:val="0"/>
          <w:marBottom w:val="0"/>
          <w:divBdr>
            <w:top w:val="none" w:sz="0" w:space="0" w:color="auto"/>
            <w:left w:val="none" w:sz="0" w:space="0" w:color="auto"/>
            <w:bottom w:val="none" w:sz="0" w:space="0" w:color="auto"/>
            <w:right w:val="none" w:sz="0" w:space="0" w:color="auto"/>
          </w:divBdr>
        </w:div>
      </w:divsChild>
    </w:div>
    <w:div w:id="2078361162">
      <w:bodyDiv w:val="1"/>
      <w:marLeft w:val="0"/>
      <w:marRight w:val="0"/>
      <w:marTop w:val="0"/>
      <w:marBottom w:val="0"/>
      <w:divBdr>
        <w:top w:val="none" w:sz="0" w:space="0" w:color="auto"/>
        <w:left w:val="none" w:sz="0" w:space="0" w:color="auto"/>
        <w:bottom w:val="none" w:sz="0" w:space="0" w:color="auto"/>
        <w:right w:val="none" w:sz="0" w:space="0" w:color="auto"/>
      </w:divBdr>
      <w:divsChild>
        <w:div w:id="67313521">
          <w:marLeft w:val="0"/>
          <w:marRight w:val="0"/>
          <w:marTop w:val="0"/>
          <w:marBottom w:val="150"/>
          <w:divBdr>
            <w:top w:val="none" w:sz="0" w:space="0" w:color="auto"/>
            <w:left w:val="none" w:sz="0" w:space="0" w:color="auto"/>
            <w:bottom w:val="none" w:sz="0" w:space="0" w:color="auto"/>
            <w:right w:val="none" w:sz="0" w:space="0" w:color="auto"/>
          </w:divBdr>
        </w:div>
      </w:divsChild>
    </w:div>
    <w:div w:id="2078478396">
      <w:bodyDiv w:val="1"/>
      <w:marLeft w:val="0"/>
      <w:marRight w:val="0"/>
      <w:marTop w:val="0"/>
      <w:marBottom w:val="0"/>
      <w:divBdr>
        <w:top w:val="none" w:sz="0" w:space="0" w:color="auto"/>
        <w:left w:val="none" w:sz="0" w:space="0" w:color="auto"/>
        <w:bottom w:val="none" w:sz="0" w:space="0" w:color="auto"/>
        <w:right w:val="none" w:sz="0" w:space="0" w:color="auto"/>
      </w:divBdr>
    </w:div>
    <w:div w:id="2078548892">
      <w:bodyDiv w:val="1"/>
      <w:marLeft w:val="0"/>
      <w:marRight w:val="0"/>
      <w:marTop w:val="0"/>
      <w:marBottom w:val="0"/>
      <w:divBdr>
        <w:top w:val="none" w:sz="0" w:space="0" w:color="auto"/>
        <w:left w:val="none" w:sz="0" w:space="0" w:color="auto"/>
        <w:bottom w:val="none" w:sz="0" w:space="0" w:color="auto"/>
        <w:right w:val="none" w:sz="0" w:space="0" w:color="auto"/>
      </w:divBdr>
      <w:divsChild>
        <w:div w:id="1210919335">
          <w:marLeft w:val="0"/>
          <w:marRight w:val="0"/>
          <w:marTop w:val="0"/>
          <w:marBottom w:val="150"/>
          <w:divBdr>
            <w:top w:val="none" w:sz="0" w:space="0" w:color="auto"/>
            <w:left w:val="none" w:sz="0" w:space="0" w:color="auto"/>
            <w:bottom w:val="none" w:sz="0" w:space="0" w:color="auto"/>
            <w:right w:val="none" w:sz="0" w:space="0" w:color="auto"/>
          </w:divBdr>
        </w:div>
      </w:divsChild>
    </w:div>
    <w:div w:id="2078744990">
      <w:bodyDiv w:val="1"/>
      <w:marLeft w:val="0"/>
      <w:marRight w:val="0"/>
      <w:marTop w:val="0"/>
      <w:marBottom w:val="0"/>
      <w:divBdr>
        <w:top w:val="none" w:sz="0" w:space="0" w:color="auto"/>
        <w:left w:val="none" w:sz="0" w:space="0" w:color="auto"/>
        <w:bottom w:val="none" w:sz="0" w:space="0" w:color="auto"/>
        <w:right w:val="none" w:sz="0" w:space="0" w:color="auto"/>
      </w:divBdr>
      <w:divsChild>
        <w:div w:id="763260368">
          <w:marLeft w:val="0"/>
          <w:marRight w:val="0"/>
          <w:marTop w:val="0"/>
          <w:marBottom w:val="0"/>
          <w:divBdr>
            <w:top w:val="none" w:sz="0" w:space="0" w:color="auto"/>
            <w:left w:val="none" w:sz="0" w:space="0" w:color="auto"/>
            <w:bottom w:val="none" w:sz="0" w:space="0" w:color="auto"/>
            <w:right w:val="none" w:sz="0" w:space="0" w:color="auto"/>
          </w:divBdr>
          <w:divsChild>
            <w:div w:id="2027323202">
              <w:marLeft w:val="0"/>
              <w:marRight w:val="0"/>
              <w:marTop w:val="0"/>
              <w:marBottom w:val="0"/>
              <w:divBdr>
                <w:top w:val="none" w:sz="0" w:space="0" w:color="auto"/>
                <w:left w:val="none" w:sz="0" w:space="0" w:color="auto"/>
                <w:bottom w:val="none" w:sz="0" w:space="0" w:color="auto"/>
                <w:right w:val="none" w:sz="0" w:space="0" w:color="auto"/>
              </w:divBdr>
              <w:divsChild>
                <w:div w:id="1268080203">
                  <w:marLeft w:val="0"/>
                  <w:marRight w:val="0"/>
                  <w:marTop w:val="0"/>
                  <w:marBottom w:val="0"/>
                  <w:divBdr>
                    <w:top w:val="none" w:sz="0" w:space="0" w:color="auto"/>
                    <w:left w:val="none" w:sz="0" w:space="0" w:color="auto"/>
                    <w:bottom w:val="none" w:sz="0" w:space="0" w:color="auto"/>
                    <w:right w:val="none" w:sz="0" w:space="0" w:color="auto"/>
                  </w:divBdr>
                  <w:divsChild>
                    <w:div w:id="1180586565">
                      <w:marLeft w:val="0"/>
                      <w:marRight w:val="0"/>
                      <w:marTop w:val="0"/>
                      <w:marBottom w:val="0"/>
                      <w:divBdr>
                        <w:top w:val="none" w:sz="0" w:space="0" w:color="auto"/>
                        <w:left w:val="none" w:sz="0" w:space="0" w:color="auto"/>
                        <w:bottom w:val="none" w:sz="0" w:space="0" w:color="auto"/>
                        <w:right w:val="none" w:sz="0" w:space="0" w:color="auto"/>
                      </w:divBdr>
                      <w:divsChild>
                        <w:div w:id="1396396056">
                          <w:marLeft w:val="0"/>
                          <w:marRight w:val="0"/>
                          <w:marTop w:val="0"/>
                          <w:marBottom w:val="0"/>
                          <w:divBdr>
                            <w:top w:val="none" w:sz="0" w:space="0" w:color="auto"/>
                            <w:left w:val="none" w:sz="0" w:space="0" w:color="auto"/>
                            <w:bottom w:val="none" w:sz="0" w:space="0" w:color="auto"/>
                            <w:right w:val="none" w:sz="0" w:space="0" w:color="auto"/>
                          </w:divBdr>
                          <w:divsChild>
                            <w:div w:id="408431831">
                              <w:marLeft w:val="0"/>
                              <w:marRight w:val="0"/>
                              <w:marTop w:val="0"/>
                              <w:marBottom w:val="0"/>
                              <w:divBdr>
                                <w:top w:val="none" w:sz="0" w:space="0" w:color="auto"/>
                                <w:left w:val="none" w:sz="0" w:space="0" w:color="auto"/>
                                <w:bottom w:val="none" w:sz="0" w:space="0" w:color="auto"/>
                                <w:right w:val="none" w:sz="0" w:space="0" w:color="auto"/>
                              </w:divBdr>
                              <w:divsChild>
                                <w:div w:id="947925736">
                                  <w:marLeft w:val="0"/>
                                  <w:marRight w:val="0"/>
                                  <w:marTop w:val="0"/>
                                  <w:marBottom w:val="0"/>
                                  <w:divBdr>
                                    <w:top w:val="none" w:sz="0" w:space="0" w:color="auto"/>
                                    <w:left w:val="none" w:sz="0" w:space="0" w:color="auto"/>
                                    <w:bottom w:val="none" w:sz="0" w:space="0" w:color="auto"/>
                                    <w:right w:val="none" w:sz="0" w:space="0" w:color="auto"/>
                                  </w:divBdr>
                                  <w:divsChild>
                                    <w:div w:id="1755860272">
                                      <w:marLeft w:val="0"/>
                                      <w:marRight w:val="0"/>
                                      <w:marTop w:val="0"/>
                                      <w:marBottom w:val="0"/>
                                      <w:divBdr>
                                        <w:top w:val="none" w:sz="0" w:space="0" w:color="auto"/>
                                        <w:left w:val="none" w:sz="0" w:space="0" w:color="auto"/>
                                        <w:bottom w:val="none" w:sz="0" w:space="0" w:color="auto"/>
                                        <w:right w:val="none" w:sz="0" w:space="0" w:color="auto"/>
                                      </w:divBdr>
                                      <w:divsChild>
                                        <w:div w:id="2286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9789726">
      <w:bodyDiv w:val="1"/>
      <w:marLeft w:val="0"/>
      <w:marRight w:val="0"/>
      <w:marTop w:val="0"/>
      <w:marBottom w:val="0"/>
      <w:divBdr>
        <w:top w:val="none" w:sz="0" w:space="0" w:color="auto"/>
        <w:left w:val="none" w:sz="0" w:space="0" w:color="auto"/>
        <w:bottom w:val="none" w:sz="0" w:space="0" w:color="auto"/>
        <w:right w:val="none" w:sz="0" w:space="0" w:color="auto"/>
      </w:divBdr>
      <w:divsChild>
        <w:div w:id="1864593659">
          <w:marLeft w:val="0"/>
          <w:marRight w:val="0"/>
          <w:marTop w:val="0"/>
          <w:marBottom w:val="0"/>
          <w:divBdr>
            <w:top w:val="none" w:sz="0" w:space="0" w:color="auto"/>
            <w:left w:val="none" w:sz="0" w:space="0" w:color="auto"/>
            <w:bottom w:val="none" w:sz="0" w:space="0" w:color="auto"/>
            <w:right w:val="none" w:sz="0" w:space="0" w:color="auto"/>
          </w:divBdr>
          <w:divsChild>
            <w:div w:id="1851599354">
              <w:marLeft w:val="0"/>
              <w:marRight w:val="0"/>
              <w:marTop w:val="0"/>
              <w:marBottom w:val="0"/>
              <w:divBdr>
                <w:top w:val="none" w:sz="0" w:space="0" w:color="auto"/>
                <w:left w:val="none" w:sz="0" w:space="0" w:color="auto"/>
                <w:bottom w:val="none" w:sz="0" w:space="0" w:color="auto"/>
                <w:right w:val="none" w:sz="0" w:space="0" w:color="auto"/>
              </w:divBdr>
              <w:divsChild>
                <w:div w:id="1142649727">
                  <w:marLeft w:val="0"/>
                  <w:marRight w:val="0"/>
                  <w:marTop w:val="0"/>
                  <w:marBottom w:val="0"/>
                  <w:divBdr>
                    <w:top w:val="none" w:sz="0" w:space="0" w:color="auto"/>
                    <w:left w:val="none" w:sz="0" w:space="0" w:color="auto"/>
                    <w:bottom w:val="none" w:sz="0" w:space="0" w:color="auto"/>
                    <w:right w:val="none" w:sz="0" w:space="0" w:color="auto"/>
                  </w:divBdr>
                  <w:divsChild>
                    <w:div w:id="1734350441">
                      <w:marLeft w:val="0"/>
                      <w:marRight w:val="0"/>
                      <w:marTop w:val="0"/>
                      <w:marBottom w:val="0"/>
                      <w:divBdr>
                        <w:top w:val="none" w:sz="0" w:space="0" w:color="auto"/>
                        <w:left w:val="none" w:sz="0" w:space="0" w:color="auto"/>
                        <w:bottom w:val="none" w:sz="0" w:space="0" w:color="auto"/>
                        <w:right w:val="none" w:sz="0" w:space="0" w:color="auto"/>
                      </w:divBdr>
                      <w:divsChild>
                        <w:div w:id="1558515896">
                          <w:marLeft w:val="0"/>
                          <w:marRight w:val="0"/>
                          <w:marTop w:val="0"/>
                          <w:marBottom w:val="0"/>
                          <w:divBdr>
                            <w:top w:val="none" w:sz="0" w:space="0" w:color="auto"/>
                            <w:left w:val="none" w:sz="0" w:space="0" w:color="auto"/>
                            <w:bottom w:val="none" w:sz="0" w:space="0" w:color="auto"/>
                            <w:right w:val="none" w:sz="0" w:space="0" w:color="auto"/>
                          </w:divBdr>
                          <w:divsChild>
                            <w:div w:id="1276868729">
                              <w:marLeft w:val="0"/>
                              <w:marRight w:val="0"/>
                              <w:marTop w:val="0"/>
                              <w:marBottom w:val="0"/>
                              <w:divBdr>
                                <w:top w:val="none" w:sz="0" w:space="0" w:color="auto"/>
                                <w:left w:val="none" w:sz="0" w:space="0" w:color="auto"/>
                                <w:bottom w:val="none" w:sz="0" w:space="0" w:color="auto"/>
                                <w:right w:val="none" w:sz="0" w:space="0" w:color="auto"/>
                              </w:divBdr>
                              <w:divsChild>
                                <w:div w:id="245922306">
                                  <w:marLeft w:val="0"/>
                                  <w:marRight w:val="0"/>
                                  <w:marTop w:val="0"/>
                                  <w:marBottom w:val="0"/>
                                  <w:divBdr>
                                    <w:top w:val="none" w:sz="0" w:space="0" w:color="auto"/>
                                    <w:left w:val="none" w:sz="0" w:space="0" w:color="auto"/>
                                    <w:bottom w:val="none" w:sz="0" w:space="0" w:color="auto"/>
                                    <w:right w:val="none" w:sz="0" w:space="0" w:color="auto"/>
                                  </w:divBdr>
                                  <w:divsChild>
                                    <w:div w:id="329336527">
                                      <w:marLeft w:val="0"/>
                                      <w:marRight w:val="0"/>
                                      <w:marTop w:val="0"/>
                                      <w:marBottom w:val="0"/>
                                      <w:divBdr>
                                        <w:top w:val="none" w:sz="0" w:space="0" w:color="auto"/>
                                        <w:left w:val="none" w:sz="0" w:space="0" w:color="auto"/>
                                        <w:bottom w:val="none" w:sz="0" w:space="0" w:color="auto"/>
                                        <w:right w:val="none" w:sz="0" w:space="0" w:color="auto"/>
                                      </w:divBdr>
                                      <w:divsChild>
                                        <w:div w:id="105889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9865695">
      <w:bodyDiv w:val="1"/>
      <w:marLeft w:val="0"/>
      <w:marRight w:val="0"/>
      <w:marTop w:val="0"/>
      <w:marBottom w:val="0"/>
      <w:divBdr>
        <w:top w:val="none" w:sz="0" w:space="0" w:color="auto"/>
        <w:left w:val="none" w:sz="0" w:space="0" w:color="auto"/>
        <w:bottom w:val="none" w:sz="0" w:space="0" w:color="auto"/>
        <w:right w:val="none" w:sz="0" w:space="0" w:color="auto"/>
      </w:divBdr>
      <w:divsChild>
        <w:div w:id="1686784639">
          <w:marLeft w:val="0"/>
          <w:marRight w:val="0"/>
          <w:marTop w:val="0"/>
          <w:marBottom w:val="0"/>
          <w:divBdr>
            <w:top w:val="none" w:sz="0" w:space="0" w:color="auto"/>
            <w:left w:val="none" w:sz="0" w:space="0" w:color="auto"/>
            <w:bottom w:val="none" w:sz="0" w:space="0" w:color="auto"/>
            <w:right w:val="none" w:sz="0" w:space="0" w:color="auto"/>
          </w:divBdr>
        </w:div>
      </w:divsChild>
    </w:div>
    <w:div w:id="2080007697">
      <w:bodyDiv w:val="1"/>
      <w:marLeft w:val="0"/>
      <w:marRight w:val="0"/>
      <w:marTop w:val="0"/>
      <w:marBottom w:val="0"/>
      <w:divBdr>
        <w:top w:val="none" w:sz="0" w:space="0" w:color="auto"/>
        <w:left w:val="none" w:sz="0" w:space="0" w:color="auto"/>
        <w:bottom w:val="none" w:sz="0" w:space="0" w:color="auto"/>
        <w:right w:val="none" w:sz="0" w:space="0" w:color="auto"/>
      </w:divBdr>
      <w:divsChild>
        <w:div w:id="1168516659">
          <w:marLeft w:val="0"/>
          <w:marRight w:val="0"/>
          <w:marTop w:val="0"/>
          <w:marBottom w:val="150"/>
          <w:divBdr>
            <w:top w:val="none" w:sz="0" w:space="0" w:color="auto"/>
            <w:left w:val="none" w:sz="0" w:space="0" w:color="auto"/>
            <w:bottom w:val="none" w:sz="0" w:space="0" w:color="auto"/>
            <w:right w:val="none" w:sz="0" w:space="0" w:color="auto"/>
          </w:divBdr>
        </w:div>
      </w:divsChild>
    </w:div>
    <w:div w:id="2080250842">
      <w:bodyDiv w:val="1"/>
      <w:marLeft w:val="0"/>
      <w:marRight w:val="0"/>
      <w:marTop w:val="0"/>
      <w:marBottom w:val="0"/>
      <w:divBdr>
        <w:top w:val="none" w:sz="0" w:space="0" w:color="auto"/>
        <w:left w:val="none" w:sz="0" w:space="0" w:color="auto"/>
        <w:bottom w:val="none" w:sz="0" w:space="0" w:color="auto"/>
        <w:right w:val="none" w:sz="0" w:space="0" w:color="auto"/>
      </w:divBdr>
      <w:divsChild>
        <w:div w:id="1490707483">
          <w:marLeft w:val="0"/>
          <w:marRight w:val="0"/>
          <w:marTop w:val="0"/>
          <w:marBottom w:val="150"/>
          <w:divBdr>
            <w:top w:val="none" w:sz="0" w:space="0" w:color="auto"/>
            <w:left w:val="none" w:sz="0" w:space="0" w:color="auto"/>
            <w:bottom w:val="none" w:sz="0" w:space="0" w:color="auto"/>
            <w:right w:val="none" w:sz="0" w:space="0" w:color="auto"/>
          </w:divBdr>
          <w:divsChild>
            <w:div w:id="2120878830">
              <w:marLeft w:val="0"/>
              <w:marRight w:val="0"/>
              <w:marTop w:val="0"/>
              <w:marBottom w:val="0"/>
              <w:divBdr>
                <w:top w:val="none" w:sz="0" w:space="0" w:color="auto"/>
                <w:left w:val="none" w:sz="0" w:space="0" w:color="auto"/>
                <w:bottom w:val="none" w:sz="0" w:space="0" w:color="auto"/>
                <w:right w:val="none" w:sz="0" w:space="0" w:color="auto"/>
              </w:divBdr>
            </w:div>
          </w:divsChild>
        </w:div>
        <w:div w:id="2106221292">
          <w:marLeft w:val="0"/>
          <w:marRight w:val="0"/>
          <w:marTop w:val="0"/>
          <w:marBottom w:val="150"/>
          <w:divBdr>
            <w:top w:val="none" w:sz="0" w:space="0" w:color="auto"/>
            <w:left w:val="none" w:sz="0" w:space="0" w:color="auto"/>
            <w:bottom w:val="none" w:sz="0" w:space="0" w:color="auto"/>
            <w:right w:val="none" w:sz="0" w:space="0" w:color="auto"/>
          </w:divBdr>
        </w:div>
        <w:div w:id="480538448">
          <w:marLeft w:val="0"/>
          <w:marRight w:val="0"/>
          <w:marTop w:val="0"/>
          <w:marBottom w:val="0"/>
          <w:divBdr>
            <w:top w:val="none" w:sz="0" w:space="0" w:color="auto"/>
            <w:left w:val="none" w:sz="0" w:space="0" w:color="auto"/>
            <w:bottom w:val="none" w:sz="0" w:space="0" w:color="auto"/>
            <w:right w:val="none" w:sz="0" w:space="0" w:color="auto"/>
          </w:divBdr>
          <w:divsChild>
            <w:div w:id="9806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2549">
      <w:bodyDiv w:val="1"/>
      <w:marLeft w:val="0"/>
      <w:marRight w:val="0"/>
      <w:marTop w:val="0"/>
      <w:marBottom w:val="0"/>
      <w:divBdr>
        <w:top w:val="none" w:sz="0" w:space="0" w:color="auto"/>
        <w:left w:val="none" w:sz="0" w:space="0" w:color="auto"/>
        <w:bottom w:val="none" w:sz="0" w:space="0" w:color="auto"/>
        <w:right w:val="none" w:sz="0" w:space="0" w:color="auto"/>
      </w:divBdr>
      <w:divsChild>
        <w:div w:id="245118376">
          <w:marLeft w:val="0"/>
          <w:marRight w:val="0"/>
          <w:marTop w:val="150"/>
          <w:marBottom w:val="0"/>
          <w:divBdr>
            <w:top w:val="none" w:sz="0" w:space="0" w:color="auto"/>
            <w:left w:val="none" w:sz="0" w:space="0" w:color="auto"/>
            <w:bottom w:val="none" w:sz="0" w:space="0" w:color="auto"/>
            <w:right w:val="none" w:sz="0" w:space="0" w:color="auto"/>
          </w:divBdr>
          <w:divsChild>
            <w:div w:id="1747797164">
              <w:marLeft w:val="0"/>
              <w:marRight w:val="0"/>
              <w:marTop w:val="0"/>
              <w:marBottom w:val="0"/>
              <w:divBdr>
                <w:top w:val="none" w:sz="0" w:space="0" w:color="auto"/>
                <w:left w:val="none" w:sz="0" w:space="0" w:color="auto"/>
                <w:bottom w:val="none" w:sz="0" w:space="0" w:color="auto"/>
                <w:right w:val="none" w:sz="0" w:space="0" w:color="auto"/>
              </w:divBdr>
              <w:divsChild>
                <w:div w:id="89589922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07513157">
          <w:marLeft w:val="0"/>
          <w:marRight w:val="0"/>
          <w:marTop w:val="0"/>
          <w:marBottom w:val="0"/>
          <w:divBdr>
            <w:top w:val="none" w:sz="0" w:space="0" w:color="auto"/>
            <w:left w:val="none" w:sz="0" w:space="0" w:color="auto"/>
            <w:bottom w:val="none" w:sz="0" w:space="0" w:color="auto"/>
            <w:right w:val="none" w:sz="0" w:space="0" w:color="auto"/>
          </w:divBdr>
          <w:divsChild>
            <w:div w:id="201722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6922">
      <w:bodyDiv w:val="1"/>
      <w:marLeft w:val="0"/>
      <w:marRight w:val="0"/>
      <w:marTop w:val="0"/>
      <w:marBottom w:val="0"/>
      <w:divBdr>
        <w:top w:val="none" w:sz="0" w:space="0" w:color="auto"/>
        <w:left w:val="none" w:sz="0" w:space="0" w:color="auto"/>
        <w:bottom w:val="none" w:sz="0" w:space="0" w:color="auto"/>
        <w:right w:val="none" w:sz="0" w:space="0" w:color="auto"/>
      </w:divBdr>
    </w:div>
    <w:div w:id="2080637308">
      <w:bodyDiv w:val="1"/>
      <w:marLeft w:val="0"/>
      <w:marRight w:val="0"/>
      <w:marTop w:val="0"/>
      <w:marBottom w:val="0"/>
      <w:divBdr>
        <w:top w:val="none" w:sz="0" w:space="0" w:color="auto"/>
        <w:left w:val="none" w:sz="0" w:space="0" w:color="auto"/>
        <w:bottom w:val="none" w:sz="0" w:space="0" w:color="auto"/>
        <w:right w:val="none" w:sz="0" w:space="0" w:color="auto"/>
      </w:divBdr>
      <w:divsChild>
        <w:div w:id="2146727240">
          <w:marLeft w:val="0"/>
          <w:marRight w:val="0"/>
          <w:marTop w:val="0"/>
          <w:marBottom w:val="0"/>
          <w:divBdr>
            <w:top w:val="none" w:sz="0" w:space="0" w:color="auto"/>
            <w:left w:val="none" w:sz="0" w:space="0" w:color="auto"/>
            <w:bottom w:val="none" w:sz="0" w:space="0" w:color="auto"/>
            <w:right w:val="none" w:sz="0" w:space="0" w:color="auto"/>
          </w:divBdr>
          <w:divsChild>
            <w:div w:id="1819345226">
              <w:marLeft w:val="0"/>
              <w:marRight w:val="0"/>
              <w:marTop w:val="0"/>
              <w:marBottom w:val="0"/>
              <w:divBdr>
                <w:top w:val="none" w:sz="0" w:space="0" w:color="auto"/>
                <w:left w:val="none" w:sz="0" w:space="0" w:color="auto"/>
                <w:bottom w:val="none" w:sz="0" w:space="0" w:color="auto"/>
                <w:right w:val="none" w:sz="0" w:space="0" w:color="auto"/>
              </w:divBdr>
              <w:divsChild>
                <w:div w:id="1175997605">
                  <w:marLeft w:val="0"/>
                  <w:marRight w:val="0"/>
                  <w:marTop w:val="0"/>
                  <w:marBottom w:val="0"/>
                  <w:divBdr>
                    <w:top w:val="none" w:sz="0" w:space="0" w:color="auto"/>
                    <w:left w:val="none" w:sz="0" w:space="0" w:color="auto"/>
                    <w:bottom w:val="none" w:sz="0" w:space="0" w:color="auto"/>
                    <w:right w:val="none" w:sz="0" w:space="0" w:color="auto"/>
                  </w:divBdr>
                  <w:divsChild>
                    <w:div w:id="702754934">
                      <w:marLeft w:val="0"/>
                      <w:marRight w:val="0"/>
                      <w:marTop w:val="0"/>
                      <w:marBottom w:val="0"/>
                      <w:divBdr>
                        <w:top w:val="none" w:sz="0" w:space="0" w:color="auto"/>
                        <w:left w:val="none" w:sz="0" w:space="0" w:color="auto"/>
                        <w:bottom w:val="none" w:sz="0" w:space="0" w:color="auto"/>
                        <w:right w:val="none" w:sz="0" w:space="0" w:color="auto"/>
                      </w:divBdr>
                      <w:divsChild>
                        <w:div w:id="1526018666">
                          <w:marLeft w:val="0"/>
                          <w:marRight w:val="0"/>
                          <w:marTop w:val="0"/>
                          <w:marBottom w:val="0"/>
                          <w:divBdr>
                            <w:top w:val="none" w:sz="0" w:space="0" w:color="auto"/>
                            <w:left w:val="none" w:sz="0" w:space="0" w:color="auto"/>
                            <w:bottom w:val="none" w:sz="0" w:space="0" w:color="auto"/>
                            <w:right w:val="none" w:sz="0" w:space="0" w:color="auto"/>
                          </w:divBdr>
                          <w:divsChild>
                            <w:div w:id="1239288521">
                              <w:marLeft w:val="0"/>
                              <w:marRight w:val="0"/>
                              <w:marTop w:val="0"/>
                              <w:marBottom w:val="0"/>
                              <w:divBdr>
                                <w:top w:val="none" w:sz="0" w:space="0" w:color="auto"/>
                                <w:left w:val="none" w:sz="0" w:space="0" w:color="auto"/>
                                <w:bottom w:val="none" w:sz="0" w:space="0" w:color="auto"/>
                                <w:right w:val="none" w:sz="0" w:space="0" w:color="auto"/>
                              </w:divBdr>
                              <w:divsChild>
                                <w:div w:id="854926577">
                                  <w:marLeft w:val="0"/>
                                  <w:marRight w:val="0"/>
                                  <w:marTop w:val="0"/>
                                  <w:marBottom w:val="0"/>
                                  <w:divBdr>
                                    <w:top w:val="none" w:sz="0" w:space="0" w:color="auto"/>
                                    <w:left w:val="none" w:sz="0" w:space="0" w:color="auto"/>
                                    <w:bottom w:val="none" w:sz="0" w:space="0" w:color="auto"/>
                                    <w:right w:val="none" w:sz="0" w:space="0" w:color="auto"/>
                                  </w:divBdr>
                                  <w:divsChild>
                                    <w:div w:id="6089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667713">
      <w:bodyDiv w:val="1"/>
      <w:marLeft w:val="0"/>
      <w:marRight w:val="0"/>
      <w:marTop w:val="0"/>
      <w:marBottom w:val="0"/>
      <w:divBdr>
        <w:top w:val="none" w:sz="0" w:space="0" w:color="auto"/>
        <w:left w:val="none" w:sz="0" w:space="0" w:color="auto"/>
        <w:bottom w:val="none" w:sz="0" w:space="0" w:color="auto"/>
        <w:right w:val="none" w:sz="0" w:space="0" w:color="auto"/>
      </w:divBdr>
      <w:divsChild>
        <w:div w:id="914389404">
          <w:marLeft w:val="0"/>
          <w:marRight w:val="0"/>
          <w:marTop w:val="0"/>
          <w:marBottom w:val="150"/>
          <w:divBdr>
            <w:top w:val="none" w:sz="0" w:space="0" w:color="auto"/>
            <w:left w:val="none" w:sz="0" w:space="0" w:color="auto"/>
            <w:bottom w:val="none" w:sz="0" w:space="0" w:color="auto"/>
            <w:right w:val="none" w:sz="0" w:space="0" w:color="auto"/>
          </w:divBdr>
        </w:div>
      </w:divsChild>
    </w:div>
    <w:div w:id="2080710260">
      <w:bodyDiv w:val="1"/>
      <w:marLeft w:val="0"/>
      <w:marRight w:val="0"/>
      <w:marTop w:val="0"/>
      <w:marBottom w:val="0"/>
      <w:divBdr>
        <w:top w:val="none" w:sz="0" w:space="0" w:color="auto"/>
        <w:left w:val="none" w:sz="0" w:space="0" w:color="auto"/>
        <w:bottom w:val="none" w:sz="0" w:space="0" w:color="auto"/>
        <w:right w:val="none" w:sz="0" w:space="0" w:color="auto"/>
      </w:divBdr>
      <w:divsChild>
        <w:div w:id="896092388">
          <w:marLeft w:val="0"/>
          <w:marRight w:val="0"/>
          <w:marTop w:val="0"/>
          <w:marBottom w:val="0"/>
          <w:divBdr>
            <w:top w:val="none" w:sz="0" w:space="0" w:color="auto"/>
            <w:left w:val="none" w:sz="0" w:space="0" w:color="auto"/>
            <w:bottom w:val="none" w:sz="0" w:space="0" w:color="auto"/>
            <w:right w:val="none" w:sz="0" w:space="0" w:color="auto"/>
          </w:divBdr>
          <w:divsChild>
            <w:div w:id="1975062570">
              <w:marLeft w:val="0"/>
              <w:marRight w:val="0"/>
              <w:marTop w:val="0"/>
              <w:marBottom w:val="0"/>
              <w:divBdr>
                <w:top w:val="none" w:sz="0" w:space="0" w:color="auto"/>
                <w:left w:val="none" w:sz="0" w:space="0" w:color="auto"/>
                <w:bottom w:val="none" w:sz="0" w:space="0" w:color="auto"/>
                <w:right w:val="none" w:sz="0" w:space="0" w:color="auto"/>
              </w:divBdr>
            </w:div>
          </w:divsChild>
        </w:div>
        <w:div w:id="1243024585">
          <w:marLeft w:val="0"/>
          <w:marRight w:val="0"/>
          <w:marTop w:val="0"/>
          <w:marBottom w:val="0"/>
          <w:divBdr>
            <w:top w:val="none" w:sz="0" w:space="0" w:color="auto"/>
            <w:left w:val="none" w:sz="0" w:space="0" w:color="auto"/>
            <w:bottom w:val="none" w:sz="0" w:space="0" w:color="auto"/>
            <w:right w:val="none" w:sz="0" w:space="0" w:color="auto"/>
          </w:divBdr>
          <w:divsChild>
            <w:div w:id="1885676472">
              <w:marLeft w:val="0"/>
              <w:marRight w:val="0"/>
              <w:marTop w:val="0"/>
              <w:marBottom w:val="0"/>
              <w:divBdr>
                <w:top w:val="none" w:sz="0" w:space="0" w:color="auto"/>
                <w:left w:val="none" w:sz="0" w:space="0" w:color="auto"/>
                <w:bottom w:val="none" w:sz="0" w:space="0" w:color="auto"/>
                <w:right w:val="none" w:sz="0" w:space="0" w:color="auto"/>
              </w:divBdr>
              <w:divsChild>
                <w:div w:id="1873834070">
                  <w:marLeft w:val="0"/>
                  <w:marRight w:val="0"/>
                  <w:marTop w:val="0"/>
                  <w:marBottom w:val="0"/>
                  <w:divBdr>
                    <w:top w:val="none" w:sz="0" w:space="0" w:color="auto"/>
                    <w:left w:val="none" w:sz="0" w:space="0" w:color="auto"/>
                    <w:bottom w:val="none" w:sz="0" w:space="0" w:color="auto"/>
                    <w:right w:val="none" w:sz="0" w:space="0" w:color="auto"/>
                  </w:divBdr>
                  <w:divsChild>
                    <w:div w:id="1493178030">
                      <w:marLeft w:val="0"/>
                      <w:marRight w:val="0"/>
                      <w:marTop w:val="0"/>
                      <w:marBottom w:val="300"/>
                      <w:divBdr>
                        <w:top w:val="none" w:sz="0" w:space="0" w:color="auto"/>
                        <w:left w:val="none" w:sz="0" w:space="0" w:color="auto"/>
                        <w:bottom w:val="none" w:sz="0" w:space="0" w:color="auto"/>
                        <w:right w:val="none" w:sz="0" w:space="0" w:color="auto"/>
                      </w:divBdr>
                      <w:divsChild>
                        <w:div w:id="1779643724">
                          <w:marLeft w:val="0"/>
                          <w:marRight w:val="0"/>
                          <w:marTop w:val="0"/>
                          <w:marBottom w:val="120"/>
                          <w:divBdr>
                            <w:top w:val="none" w:sz="0" w:space="0" w:color="auto"/>
                            <w:left w:val="none" w:sz="0" w:space="0" w:color="auto"/>
                            <w:bottom w:val="single" w:sz="12" w:space="6" w:color="BBDEFE"/>
                            <w:right w:val="none" w:sz="0" w:space="0" w:color="auto"/>
                          </w:divBdr>
                        </w:div>
                        <w:div w:id="266276627">
                          <w:marLeft w:val="0"/>
                          <w:marRight w:val="0"/>
                          <w:marTop w:val="0"/>
                          <w:marBottom w:val="0"/>
                          <w:divBdr>
                            <w:top w:val="none" w:sz="0" w:space="0" w:color="auto"/>
                            <w:left w:val="none" w:sz="0" w:space="0" w:color="auto"/>
                            <w:bottom w:val="none" w:sz="0" w:space="0" w:color="auto"/>
                            <w:right w:val="none" w:sz="0" w:space="0" w:color="auto"/>
                          </w:divBdr>
                          <w:divsChild>
                            <w:div w:id="372966941">
                              <w:marLeft w:val="0"/>
                              <w:marRight w:val="0"/>
                              <w:marTop w:val="0"/>
                              <w:marBottom w:val="0"/>
                              <w:divBdr>
                                <w:top w:val="none" w:sz="0" w:space="0" w:color="auto"/>
                                <w:left w:val="none" w:sz="0" w:space="0" w:color="auto"/>
                                <w:bottom w:val="none" w:sz="0" w:space="0" w:color="auto"/>
                                <w:right w:val="none" w:sz="0" w:space="0" w:color="auto"/>
                              </w:divBdr>
                              <w:divsChild>
                                <w:div w:id="1396120978">
                                  <w:marLeft w:val="0"/>
                                  <w:marRight w:val="600"/>
                                  <w:marTop w:val="0"/>
                                  <w:marBottom w:val="0"/>
                                  <w:divBdr>
                                    <w:top w:val="none" w:sz="0" w:space="0" w:color="auto"/>
                                    <w:left w:val="none" w:sz="0" w:space="0" w:color="auto"/>
                                    <w:bottom w:val="none" w:sz="0" w:space="0" w:color="auto"/>
                                    <w:right w:val="none" w:sz="0" w:space="0" w:color="auto"/>
                                  </w:divBdr>
                                  <w:divsChild>
                                    <w:div w:id="535776610">
                                      <w:marLeft w:val="0"/>
                                      <w:marRight w:val="0"/>
                                      <w:marTop w:val="0"/>
                                      <w:marBottom w:val="120"/>
                                      <w:divBdr>
                                        <w:top w:val="none" w:sz="0" w:space="0" w:color="auto"/>
                                        <w:left w:val="none" w:sz="0" w:space="0" w:color="auto"/>
                                        <w:bottom w:val="single" w:sz="6" w:space="6" w:color="EEEEEE"/>
                                        <w:right w:val="none" w:sz="0" w:space="0" w:color="auto"/>
                                      </w:divBdr>
                                      <w:divsChild>
                                        <w:div w:id="1153185186">
                                          <w:marLeft w:val="0"/>
                                          <w:marRight w:val="0"/>
                                          <w:marTop w:val="0"/>
                                          <w:marBottom w:val="0"/>
                                          <w:divBdr>
                                            <w:top w:val="none" w:sz="0" w:space="0" w:color="auto"/>
                                            <w:left w:val="none" w:sz="0" w:space="0" w:color="auto"/>
                                            <w:bottom w:val="none" w:sz="0" w:space="0" w:color="auto"/>
                                            <w:right w:val="none" w:sz="0" w:space="0" w:color="auto"/>
                                          </w:divBdr>
                                        </w:div>
                                      </w:divsChild>
                                    </w:div>
                                    <w:div w:id="1803304125">
                                      <w:marLeft w:val="0"/>
                                      <w:marRight w:val="0"/>
                                      <w:marTop w:val="0"/>
                                      <w:marBottom w:val="120"/>
                                      <w:divBdr>
                                        <w:top w:val="none" w:sz="0" w:space="0" w:color="auto"/>
                                        <w:left w:val="none" w:sz="0" w:space="0" w:color="auto"/>
                                        <w:bottom w:val="single" w:sz="6" w:space="6" w:color="EEEEEE"/>
                                        <w:right w:val="none" w:sz="0" w:space="0" w:color="auto"/>
                                      </w:divBdr>
                                      <w:divsChild>
                                        <w:div w:id="971986596">
                                          <w:marLeft w:val="0"/>
                                          <w:marRight w:val="0"/>
                                          <w:marTop w:val="0"/>
                                          <w:marBottom w:val="0"/>
                                          <w:divBdr>
                                            <w:top w:val="none" w:sz="0" w:space="0" w:color="auto"/>
                                            <w:left w:val="none" w:sz="0" w:space="0" w:color="auto"/>
                                            <w:bottom w:val="none" w:sz="0" w:space="0" w:color="auto"/>
                                            <w:right w:val="none" w:sz="0" w:space="0" w:color="auto"/>
                                          </w:divBdr>
                                        </w:div>
                                      </w:divsChild>
                                    </w:div>
                                    <w:div w:id="2024701201">
                                      <w:marLeft w:val="0"/>
                                      <w:marRight w:val="0"/>
                                      <w:marTop w:val="0"/>
                                      <w:marBottom w:val="120"/>
                                      <w:divBdr>
                                        <w:top w:val="none" w:sz="0" w:space="0" w:color="auto"/>
                                        <w:left w:val="none" w:sz="0" w:space="0" w:color="auto"/>
                                        <w:bottom w:val="single" w:sz="6" w:space="6" w:color="EEEEEE"/>
                                        <w:right w:val="none" w:sz="0" w:space="0" w:color="auto"/>
                                      </w:divBdr>
                                      <w:divsChild>
                                        <w:div w:id="663242046">
                                          <w:marLeft w:val="0"/>
                                          <w:marRight w:val="0"/>
                                          <w:marTop w:val="0"/>
                                          <w:marBottom w:val="0"/>
                                          <w:divBdr>
                                            <w:top w:val="none" w:sz="0" w:space="0" w:color="auto"/>
                                            <w:left w:val="none" w:sz="0" w:space="0" w:color="auto"/>
                                            <w:bottom w:val="none" w:sz="0" w:space="0" w:color="auto"/>
                                            <w:right w:val="none" w:sz="0" w:space="0" w:color="auto"/>
                                          </w:divBdr>
                                        </w:div>
                                      </w:divsChild>
                                    </w:div>
                                    <w:div w:id="1141460893">
                                      <w:marLeft w:val="0"/>
                                      <w:marRight w:val="0"/>
                                      <w:marTop w:val="0"/>
                                      <w:marBottom w:val="120"/>
                                      <w:divBdr>
                                        <w:top w:val="none" w:sz="0" w:space="0" w:color="auto"/>
                                        <w:left w:val="none" w:sz="0" w:space="0" w:color="auto"/>
                                        <w:bottom w:val="single" w:sz="6" w:space="6" w:color="EEEEEE"/>
                                        <w:right w:val="none" w:sz="0" w:space="0" w:color="auto"/>
                                      </w:divBdr>
                                      <w:divsChild>
                                        <w:div w:id="649099631">
                                          <w:marLeft w:val="0"/>
                                          <w:marRight w:val="0"/>
                                          <w:marTop w:val="0"/>
                                          <w:marBottom w:val="0"/>
                                          <w:divBdr>
                                            <w:top w:val="none" w:sz="0" w:space="0" w:color="auto"/>
                                            <w:left w:val="none" w:sz="0" w:space="0" w:color="auto"/>
                                            <w:bottom w:val="none" w:sz="0" w:space="0" w:color="auto"/>
                                            <w:right w:val="none" w:sz="0" w:space="0" w:color="auto"/>
                                          </w:divBdr>
                                        </w:div>
                                      </w:divsChild>
                                    </w:div>
                                    <w:div w:id="2004047940">
                                      <w:marLeft w:val="0"/>
                                      <w:marRight w:val="0"/>
                                      <w:marTop w:val="0"/>
                                      <w:marBottom w:val="120"/>
                                      <w:divBdr>
                                        <w:top w:val="none" w:sz="0" w:space="0" w:color="auto"/>
                                        <w:left w:val="none" w:sz="0" w:space="0" w:color="auto"/>
                                        <w:bottom w:val="none" w:sz="0" w:space="0" w:color="auto"/>
                                        <w:right w:val="none" w:sz="0" w:space="0" w:color="auto"/>
                                      </w:divBdr>
                                      <w:divsChild>
                                        <w:div w:id="15856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6248">
                                  <w:marLeft w:val="0"/>
                                  <w:marRight w:val="600"/>
                                  <w:marTop w:val="0"/>
                                  <w:marBottom w:val="0"/>
                                  <w:divBdr>
                                    <w:top w:val="none" w:sz="0" w:space="0" w:color="auto"/>
                                    <w:left w:val="none" w:sz="0" w:space="0" w:color="auto"/>
                                    <w:bottom w:val="none" w:sz="0" w:space="0" w:color="auto"/>
                                    <w:right w:val="none" w:sz="0" w:space="0" w:color="auto"/>
                                  </w:divBdr>
                                  <w:divsChild>
                                    <w:div w:id="847712782">
                                      <w:marLeft w:val="0"/>
                                      <w:marRight w:val="0"/>
                                      <w:marTop w:val="0"/>
                                      <w:marBottom w:val="120"/>
                                      <w:divBdr>
                                        <w:top w:val="none" w:sz="0" w:space="0" w:color="auto"/>
                                        <w:left w:val="none" w:sz="0" w:space="0" w:color="auto"/>
                                        <w:bottom w:val="single" w:sz="6" w:space="6" w:color="EEEEEE"/>
                                        <w:right w:val="none" w:sz="0" w:space="0" w:color="auto"/>
                                      </w:divBdr>
                                      <w:divsChild>
                                        <w:div w:id="1778788553">
                                          <w:marLeft w:val="0"/>
                                          <w:marRight w:val="0"/>
                                          <w:marTop w:val="0"/>
                                          <w:marBottom w:val="0"/>
                                          <w:divBdr>
                                            <w:top w:val="none" w:sz="0" w:space="0" w:color="auto"/>
                                            <w:left w:val="none" w:sz="0" w:space="0" w:color="auto"/>
                                            <w:bottom w:val="none" w:sz="0" w:space="0" w:color="auto"/>
                                            <w:right w:val="none" w:sz="0" w:space="0" w:color="auto"/>
                                          </w:divBdr>
                                        </w:div>
                                      </w:divsChild>
                                    </w:div>
                                    <w:div w:id="1697002231">
                                      <w:marLeft w:val="0"/>
                                      <w:marRight w:val="0"/>
                                      <w:marTop w:val="0"/>
                                      <w:marBottom w:val="120"/>
                                      <w:divBdr>
                                        <w:top w:val="none" w:sz="0" w:space="0" w:color="auto"/>
                                        <w:left w:val="none" w:sz="0" w:space="0" w:color="auto"/>
                                        <w:bottom w:val="single" w:sz="6" w:space="6" w:color="EEEEEE"/>
                                        <w:right w:val="none" w:sz="0" w:space="0" w:color="auto"/>
                                      </w:divBdr>
                                      <w:divsChild>
                                        <w:div w:id="746537447">
                                          <w:marLeft w:val="0"/>
                                          <w:marRight w:val="0"/>
                                          <w:marTop w:val="0"/>
                                          <w:marBottom w:val="0"/>
                                          <w:divBdr>
                                            <w:top w:val="none" w:sz="0" w:space="0" w:color="auto"/>
                                            <w:left w:val="none" w:sz="0" w:space="0" w:color="auto"/>
                                            <w:bottom w:val="none" w:sz="0" w:space="0" w:color="auto"/>
                                            <w:right w:val="none" w:sz="0" w:space="0" w:color="auto"/>
                                          </w:divBdr>
                                        </w:div>
                                      </w:divsChild>
                                    </w:div>
                                    <w:div w:id="1307246762">
                                      <w:marLeft w:val="0"/>
                                      <w:marRight w:val="0"/>
                                      <w:marTop w:val="0"/>
                                      <w:marBottom w:val="120"/>
                                      <w:divBdr>
                                        <w:top w:val="none" w:sz="0" w:space="0" w:color="auto"/>
                                        <w:left w:val="none" w:sz="0" w:space="0" w:color="auto"/>
                                        <w:bottom w:val="single" w:sz="6" w:space="6" w:color="EEEEEE"/>
                                        <w:right w:val="none" w:sz="0" w:space="0" w:color="auto"/>
                                      </w:divBdr>
                                      <w:divsChild>
                                        <w:div w:id="902910657">
                                          <w:marLeft w:val="0"/>
                                          <w:marRight w:val="0"/>
                                          <w:marTop w:val="0"/>
                                          <w:marBottom w:val="0"/>
                                          <w:divBdr>
                                            <w:top w:val="none" w:sz="0" w:space="0" w:color="auto"/>
                                            <w:left w:val="none" w:sz="0" w:space="0" w:color="auto"/>
                                            <w:bottom w:val="none" w:sz="0" w:space="0" w:color="auto"/>
                                            <w:right w:val="none" w:sz="0" w:space="0" w:color="auto"/>
                                          </w:divBdr>
                                        </w:div>
                                      </w:divsChild>
                                    </w:div>
                                    <w:div w:id="1214847787">
                                      <w:marLeft w:val="0"/>
                                      <w:marRight w:val="0"/>
                                      <w:marTop w:val="0"/>
                                      <w:marBottom w:val="120"/>
                                      <w:divBdr>
                                        <w:top w:val="none" w:sz="0" w:space="0" w:color="auto"/>
                                        <w:left w:val="none" w:sz="0" w:space="0" w:color="auto"/>
                                        <w:bottom w:val="single" w:sz="6" w:space="6" w:color="EEEEEE"/>
                                        <w:right w:val="none" w:sz="0" w:space="0" w:color="auto"/>
                                      </w:divBdr>
                                      <w:divsChild>
                                        <w:div w:id="39942935">
                                          <w:marLeft w:val="0"/>
                                          <w:marRight w:val="0"/>
                                          <w:marTop w:val="0"/>
                                          <w:marBottom w:val="0"/>
                                          <w:divBdr>
                                            <w:top w:val="none" w:sz="0" w:space="0" w:color="auto"/>
                                            <w:left w:val="none" w:sz="0" w:space="0" w:color="auto"/>
                                            <w:bottom w:val="none" w:sz="0" w:space="0" w:color="auto"/>
                                            <w:right w:val="none" w:sz="0" w:space="0" w:color="auto"/>
                                          </w:divBdr>
                                        </w:div>
                                      </w:divsChild>
                                    </w:div>
                                    <w:div w:id="1926188688">
                                      <w:marLeft w:val="0"/>
                                      <w:marRight w:val="0"/>
                                      <w:marTop w:val="0"/>
                                      <w:marBottom w:val="120"/>
                                      <w:divBdr>
                                        <w:top w:val="none" w:sz="0" w:space="0" w:color="auto"/>
                                        <w:left w:val="none" w:sz="0" w:space="0" w:color="auto"/>
                                        <w:bottom w:val="none" w:sz="0" w:space="0" w:color="auto"/>
                                        <w:right w:val="none" w:sz="0" w:space="0" w:color="auto"/>
                                      </w:divBdr>
                                      <w:divsChild>
                                        <w:div w:id="15981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486210">
                      <w:marLeft w:val="0"/>
                      <w:marRight w:val="0"/>
                      <w:marTop w:val="0"/>
                      <w:marBottom w:val="300"/>
                      <w:divBdr>
                        <w:top w:val="none" w:sz="0" w:space="0" w:color="auto"/>
                        <w:left w:val="none" w:sz="0" w:space="0" w:color="auto"/>
                        <w:bottom w:val="none" w:sz="0" w:space="0" w:color="auto"/>
                        <w:right w:val="none" w:sz="0" w:space="0" w:color="auto"/>
                      </w:divBdr>
                      <w:divsChild>
                        <w:div w:id="133379417">
                          <w:marLeft w:val="0"/>
                          <w:marRight w:val="0"/>
                          <w:marTop w:val="0"/>
                          <w:marBottom w:val="0"/>
                          <w:divBdr>
                            <w:top w:val="none" w:sz="0" w:space="0" w:color="auto"/>
                            <w:left w:val="none" w:sz="0" w:space="0" w:color="auto"/>
                            <w:bottom w:val="none" w:sz="0" w:space="0" w:color="auto"/>
                            <w:right w:val="none" w:sz="0" w:space="0" w:color="auto"/>
                          </w:divBdr>
                          <w:divsChild>
                            <w:div w:id="1857570978">
                              <w:marLeft w:val="0"/>
                              <w:marRight w:val="0"/>
                              <w:marTop w:val="0"/>
                              <w:marBottom w:val="0"/>
                              <w:divBdr>
                                <w:top w:val="none" w:sz="0" w:space="0" w:color="auto"/>
                                <w:left w:val="none" w:sz="0" w:space="0" w:color="auto"/>
                                <w:bottom w:val="none" w:sz="0" w:space="0" w:color="auto"/>
                                <w:right w:val="none" w:sz="0" w:space="0" w:color="auto"/>
                              </w:divBdr>
                              <w:divsChild>
                                <w:div w:id="1017929567">
                                  <w:marLeft w:val="0"/>
                                  <w:marRight w:val="0"/>
                                  <w:marTop w:val="0"/>
                                  <w:marBottom w:val="0"/>
                                  <w:divBdr>
                                    <w:top w:val="single" w:sz="2" w:space="0" w:color="DFDFDF"/>
                                    <w:left w:val="single" w:sz="2" w:space="0" w:color="DFDFDF"/>
                                    <w:bottom w:val="single" w:sz="2" w:space="0" w:color="DFDFDF"/>
                                    <w:right w:val="single" w:sz="2" w:space="0" w:color="DFDFDF"/>
                                  </w:divBdr>
                                  <w:divsChild>
                                    <w:div w:id="93594850">
                                      <w:marLeft w:val="0"/>
                                      <w:marRight w:val="0"/>
                                      <w:marTop w:val="0"/>
                                      <w:marBottom w:val="270"/>
                                      <w:divBdr>
                                        <w:top w:val="none" w:sz="0" w:space="0" w:color="auto"/>
                                        <w:left w:val="none" w:sz="0" w:space="0" w:color="auto"/>
                                        <w:bottom w:val="single" w:sz="12" w:space="5" w:color="DADADA"/>
                                        <w:right w:val="none" w:sz="0" w:space="0" w:color="auto"/>
                                      </w:divBdr>
                                      <w:divsChild>
                                        <w:div w:id="424153393">
                                          <w:marLeft w:val="0"/>
                                          <w:marRight w:val="0"/>
                                          <w:marTop w:val="0"/>
                                          <w:marBottom w:val="0"/>
                                          <w:divBdr>
                                            <w:top w:val="none" w:sz="0" w:space="0" w:color="auto"/>
                                            <w:left w:val="none" w:sz="0" w:space="0" w:color="auto"/>
                                            <w:bottom w:val="none" w:sz="0" w:space="0" w:color="auto"/>
                                            <w:right w:val="none" w:sz="0" w:space="0" w:color="auto"/>
                                          </w:divBdr>
                                        </w:div>
                                      </w:divsChild>
                                    </w:div>
                                    <w:div w:id="517504514">
                                      <w:marLeft w:val="-90"/>
                                      <w:marRight w:val="0"/>
                                      <w:marTop w:val="0"/>
                                      <w:marBottom w:val="0"/>
                                      <w:divBdr>
                                        <w:top w:val="none" w:sz="0" w:space="0" w:color="auto"/>
                                        <w:left w:val="none" w:sz="0" w:space="0" w:color="auto"/>
                                        <w:bottom w:val="none" w:sz="0" w:space="0" w:color="auto"/>
                                        <w:right w:val="none" w:sz="0" w:space="0" w:color="auto"/>
                                      </w:divBdr>
                                      <w:divsChild>
                                        <w:div w:id="1712875261">
                                          <w:marLeft w:val="0"/>
                                          <w:marRight w:val="0"/>
                                          <w:marTop w:val="0"/>
                                          <w:marBottom w:val="45"/>
                                          <w:divBdr>
                                            <w:top w:val="single" w:sz="2" w:space="0" w:color="A9A9A9"/>
                                            <w:left w:val="single" w:sz="2" w:space="0" w:color="A9A9A9"/>
                                            <w:bottom w:val="single" w:sz="2" w:space="0" w:color="A9A9A9"/>
                                            <w:right w:val="single" w:sz="2" w:space="0" w:color="A9A9A9"/>
                                          </w:divBdr>
                                          <w:divsChild>
                                            <w:div w:id="381099887">
                                              <w:marLeft w:val="0"/>
                                              <w:marRight w:val="0"/>
                                              <w:marTop w:val="0"/>
                                              <w:marBottom w:val="0"/>
                                              <w:divBdr>
                                                <w:top w:val="none" w:sz="0" w:space="0" w:color="auto"/>
                                                <w:left w:val="none" w:sz="0" w:space="0" w:color="auto"/>
                                                <w:bottom w:val="none" w:sz="0" w:space="0" w:color="auto"/>
                                                <w:right w:val="none" w:sz="0" w:space="0" w:color="auto"/>
                                              </w:divBdr>
                                              <w:divsChild>
                                                <w:div w:id="588538490">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77904728">
                          <w:marLeft w:val="0"/>
                          <w:marRight w:val="0"/>
                          <w:marTop w:val="0"/>
                          <w:marBottom w:val="0"/>
                          <w:divBdr>
                            <w:top w:val="none" w:sz="0" w:space="0" w:color="auto"/>
                            <w:left w:val="none" w:sz="0" w:space="0" w:color="auto"/>
                            <w:bottom w:val="none" w:sz="0" w:space="0" w:color="auto"/>
                            <w:right w:val="none" w:sz="0" w:space="0" w:color="auto"/>
                          </w:divBdr>
                          <w:divsChild>
                            <w:div w:id="1627814716">
                              <w:marLeft w:val="0"/>
                              <w:marRight w:val="0"/>
                              <w:marTop w:val="0"/>
                              <w:marBottom w:val="0"/>
                              <w:divBdr>
                                <w:top w:val="none" w:sz="0" w:space="0" w:color="auto"/>
                                <w:left w:val="none" w:sz="0" w:space="0" w:color="auto"/>
                                <w:bottom w:val="none" w:sz="0" w:space="0" w:color="auto"/>
                                <w:right w:val="none" w:sz="0" w:space="0" w:color="auto"/>
                              </w:divBdr>
                              <w:divsChild>
                                <w:div w:id="1102841816">
                                  <w:marLeft w:val="0"/>
                                  <w:marRight w:val="0"/>
                                  <w:marTop w:val="0"/>
                                  <w:marBottom w:val="0"/>
                                  <w:divBdr>
                                    <w:top w:val="single" w:sz="2" w:space="0" w:color="DFDFDF"/>
                                    <w:left w:val="single" w:sz="2" w:space="0" w:color="DFDFDF"/>
                                    <w:bottom w:val="single" w:sz="2" w:space="0" w:color="DFDFDF"/>
                                    <w:right w:val="single" w:sz="2" w:space="0" w:color="DFDFDF"/>
                                  </w:divBdr>
                                  <w:divsChild>
                                    <w:div w:id="748190460">
                                      <w:marLeft w:val="-90"/>
                                      <w:marRight w:val="0"/>
                                      <w:marTop w:val="0"/>
                                      <w:marBottom w:val="0"/>
                                      <w:divBdr>
                                        <w:top w:val="none" w:sz="0" w:space="0" w:color="auto"/>
                                        <w:left w:val="none" w:sz="0" w:space="0" w:color="auto"/>
                                        <w:bottom w:val="none" w:sz="0" w:space="0" w:color="auto"/>
                                        <w:right w:val="none" w:sz="0" w:space="0" w:color="auto"/>
                                      </w:divBdr>
                                      <w:divsChild>
                                        <w:div w:id="430708402">
                                          <w:marLeft w:val="0"/>
                                          <w:marRight w:val="0"/>
                                          <w:marTop w:val="0"/>
                                          <w:marBottom w:val="45"/>
                                          <w:divBdr>
                                            <w:top w:val="single" w:sz="2" w:space="0" w:color="A9A9A9"/>
                                            <w:left w:val="single" w:sz="2" w:space="0" w:color="A9A9A9"/>
                                            <w:bottom w:val="single" w:sz="2" w:space="0" w:color="A9A9A9"/>
                                            <w:right w:val="single" w:sz="2" w:space="0" w:color="A9A9A9"/>
                                          </w:divBdr>
                                          <w:divsChild>
                                            <w:div w:id="1133134903">
                                              <w:marLeft w:val="0"/>
                                              <w:marRight w:val="0"/>
                                              <w:marTop w:val="0"/>
                                              <w:marBottom w:val="0"/>
                                              <w:divBdr>
                                                <w:top w:val="none" w:sz="0" w:space="0" w:color="auto"/>
                                                <w:left w:val="none" w:sz="0" w:space="0" w:color="auto"/>
                                                <w:bottom w:val="none" w:sz="0" w:space="0" w:color="auto"/>
                                                <w:right w:val="none" w:sz="0" w:space="0" w:color="auto"/>
                                              </w:divBdr>
                                              <w:divsChild>
                                                <w:div w:id="746001317">
                                                  <w:marLeft w:val="92"/>
                                                  <w:marRight w:val="0"/>
                                                  <w:marTop w:val="0"/>
                                                  <w:marBottom w:val="150"/>
                                                  <w:divBdr>
                                                    <w:top w:val="single" w:sz="2" w:space="0" w:color="E4E4E4"/>
                                                    <w:left w:val="single" w:sz="2" w:space="0" w:color="E4E4E4"/>
                                                    <w:bottom w:val="single" w:sz="2" w:space="0" w:color="E4E4E4"/>
                                                    <w:right w:val="single" w:sz="2" w:space="0" w:color="E4E4E4"/>
                                                  </w:divBdr>
                                                </w:div>
                                                <w:div w:id="177524465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2078239808">
                  <w:marLeft w:val="0"/>
                  <w:marRight w:val="0"/>
                  <w:marTop w:val="0"/>
                  <w:marBottom w:val="0"/>
                  <w:divBdr>
                    <w:top w:val="none" w:sz="0" w:space="0" w:color="auto"/>
                    <w:left w:val="none" w:sz="0" w:space="0" w:color="auto"/>
                    <w:bottom w:val="none" w:sz="0" w:space="0" w:color="auto"/>
                    <w:right w:val="none" w:sz="0" w:space="0" w:color="auto"/>
                  </w:divBdr>
                  <w:divsChild>
                    <w:div w:id="719478150">
                      <w:marLeft w:val="0"/>
                      <w:marRight w:val="0"/>
                      <w:marTop w:val="0"/>
                      <w:marBottom w:val="0"/>
                      <w:divBdr>
                        <w:top w:val="none" w:sz="0" w:space="0" w:color="auto"/>
                        <w:left w:val="none" w:sz="0" w:space="0" w:color="auto"/>
                        <w:bottom w:val="none" w:sz="0" w:space="0" w:color="auto"/>
                        <w:right w:val="none" w:sz="0" w:space="0" w:color="auto"/>
                      </w:divBdr>
                      <w:divsChild>
                        <w:div w:id="1647662360">
                          <w:marLeft w:val="0"/>
                          <w:marRight w:val="0"/>
                          <w:marTop w:val="0"/>
                          <w:marBottom w:val="0"/>
                          <w:divBdr>
                            <w:top w:val="none" w:sz="0" w:space="0" w:color="auto"/>
                            <w:left w:val="none" w:sz="0" w:space="0" w:color="auto"/>
                            <w:bottom w:val="none" w:sz="0" w:space="0" w:color="auto"/>
                            <w:right w:val="none" w:sz="0" w:space="0" w:color="auto"/>
                          </w:divBdr>
                          <w:divsChild>
                            <w:div w:id="71330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789319">
      <w:bodyDiv w:val="1"/>
      <w:marLeft w:val="0"/>
      <w:marRight w:val="0"/>
      <w:marTop w:val="0"/>
      <w:marBottom w:val="0"/>
      <w:divBdr>
        <w:top w:val="none" w:sz="0" w:space="0" w:color="auto"/>
        <w:left w:val="none" w:sz="0" w:space="0" w:color="auto"/>
        <w:bottom w:val="none" w:sz="0" w:space="0" w:color="auto"/>
        <w:right w:val="none" w:sz="0" w:space="0" w:color="auto"/>
      </w:divBdr>
      <w:divsChild>
        <w:div w:id="319389208">
          <w:marLeft w:val="0"/>
          <w:marRight w:val="0"/>
          <w:marTop w:val="0"/>
          <w:marBottom w:val="0"/>
          <w:divBdr>
            <w:top w:val="none" w:sz="0" w:space="0" w:color="auto"/>
            <w:left w:val="none" w:sz="0" w:space="0" w:color="auto"/>
            <w:bottom w:val="dotted" w:sz="6" w:space="4" w:color="DDDDDD"/>
            <w:right w:val="none" w:sz="0" w:space="0" w:color="auto"/>
          </w:divBdr>
        </w:div>
      </w:divsChild>
    </w:div>
    <w:div w:id="2080976066">
      <w:bodyDiv w:val="1"/>
      <w:marLeft w:val="0"/>
      <w:marRight w:val="0"/>
      <w:marTop w:val="0"/>
      <w:marBottom w:val="0"/>
      <w:divBdr>
        <w:top w:val="none" w:sz="0" w:space="0" w:color="auto"/>
        <w:left w:val="none" w:sz="0" w:space="0" w:color="auto"/>
        <w:bottom w:val="none" w:sz="0" w:space="0" w:color="auto"/>
        <w:right w:val="none" w:sz="0" w:space="0" w:color="auto"/>
      </w:divBdr>
      <w:divsChild>
        <w:div w:id="2011366160">
          <w:marLeft w:val="0"/>
          <w:marRight w:val="0"/>
          <w:marTop w:val="0"/>
          <w:marBottom w:val="0"/>
          <w:divBdr>
            <w:top w:val="none" w:sz="0" w:space="0" w:color="auto"/>
            <w:left w:val="none" w:sz="0" w:space="0" w:color="auto"/>
            <w:bottom w:val="dotted" w:sz="6" w:space="4" w:color="DDDDDD"/>
            <w:right w:val="none" w:sz="0" w:space="0" w:color="auto"/>
          </w:divBdr>
          <w:divsChild>
            <w:div w:id="2048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3442">
      <w:bodyDiv w:val="1"/>
      <w:marLeft w:val="0"/>
      <w:marRight w:val="0"/>
      <w:marTop w:val="0"/>
      <w:marBottom w:val="0"/>
      <w:divBdr>
        <w:top w:val="none" w:sz="0" w:space="0" w:color="auto"/>
        <w:left w:val="none" w:sz="0" w:space="0" w:color="auto"/>
        <w:bottom w:val="none" w:sz="0" w:space="0" w:color="auto"/>
        <w:right w:val="none" w:sz="0" w:space="0" w:color="auto"/>
      </w:divBdr>
    </w:div>
    <w:div w:id="2081512169">
      <w:bodyDiv w:val="1"/>
      <w:marLeft w:val="0"/>
      <w:marRight w:val="0"/>
      <w:marTop w:val="0"/>
      <w:marBottom w:val="0"/>
      <w:divBdr>
        <w:top w:val="none" w:sz="0" w:space="0" w:color="auto"/>
        <w:left w:val="none" w:sz="0" w:space="0" w:color="auto"/>
        <w:bottom w:val="none" w:sz="0" w:space="0" w:color="auto"/>
        <w:right w:val="none" w:sz="0" w:space="0" w:color="auto"/>
      </w:divBdr>
      <w:divsChild>
        <w:div w:id="1302465089">
          <w:marLeft w:val="0"/>
          <w:marRight w:val="0"/>
          <w:marTop w:val="0"/>
          <w:marBottom w:val="0"/>
          <w:divBdr>
            <w:top w:val="none" w:sz="0" w:space="0" w:color="auto"/>
            <w:left w:val="none" w:sz="0" w:space="0" w:color="auto"/>
            <w:bottom w:val="none" w:sz="0" w:space="0" w:color="auto"/>
            <w:right w:val="none" w:sz="0" w:space="0" w:color="auto"/>
          </w:divBdr>
        </w:div>
      </w:divsChild>
    </w:div>
    <w:div w:id="2081978512">
      <w:bodyDiv w:val="1"/>
      <w:marLeft w:val="0"/>
      <w:marRight w:val="0"/>
      <w:marTop w:val="0"/>
      <w:marBottom w:val="0"/>
      <w:divBdr>
        <w:top w:val="none" w:sz="0" w:space="0" w:color="auto"/>
        <w:left w:val="none" w:sz="0" w:space="0" w:color="auto"/>
        <w:bottom w:val="none" w:sz="0" w:space="0" w:color="auto"/>
        <w:right w:val="none" w:sz="0" w:space="0" w:color="auto"/>
      </w:divBdr>
      <w:divsChild>
        <w:div w:id="790589097">
          <w:marLeft w:val="0"/>
          <w:marRight w:val="0"/>
          <w:marTop w:val="0"/>
          <w:marBottom w:val="150"/>
          <w:divBdr>
            <w:top w:val="none" w:sz="0" w:space="0" w:color="auto"/>
            <w:left w:val="none" w:sz="0" w:space="0" w:color="auto"/>
            <w:bottom w:val="none" w:sz="0" w:space="0" w:color="auto"/>
            <w:right w:val="none" w:sz="0" w:space="0" w:color="auto"/>
          </w:divBdr>
        </w:div>
      </w:divsChild>
    </w:div>
    <w:div w:id="2082482882">
      <w:bodyDiv w:val="1"/>
      <w:marLeft w:val="0"/>
      <w:marRight w:val="0"/>
      <w:marTop w:val="0"/>
      <w:marBottom w:val="0"/>
      <w:divBdr>
        <w:top w:val="none" w:sz="0" w:space="0" w:color="auto"/>
        <w:left w:val="none" w:sz="0" w:space="0" w:color="auto"/>
        <w:bottom w:val="none" w:sz="0" w:space="0" w:color="auto"/>
        <w:right w:val="none" w:sz="0" w:space="0" w:color="auto"/>
      </w:divBdr>
      <w:divsChild>
        <w:div w:id="1749957266">
          <w:marLeft w:val="0"/>
          <w:marRight w:val="0"/>
          <w:marTop w:val="0"/>
          <w:marBottom w:val="0"/>
          <w:divBdr>
            <w:top w:val="none" w:sz="0" w:space="0" w:color="auto"/>
            <w:left w:val="none" w:sz="0" w:space="0" w:color="auto"/>
            <w:bottom w:val="none" w:sz="0" w:space="0" w:color="auto"/>
            <w:right w:val="none" w:sz="0" w:space="0" w:color="auto"/>
          </w:divBdr>
        </w:div>
      </w:divsChild>
    </w:div>
    <w:div w:id="2082671967">
      <w:bodyDiv w:val="1"/>
      <w:marLeft w:val="0"/>
      <w:marRight w:val="0"/>
      <w:marTop w:val="0"/>
      <w:marBottom w:val="0"/>
      <w:divBdr>
        <w:top w:val="none" w:sz="0" w:space="0" w:color="auto"/>
        <w:left w:val="none" w:sz="0" w:space="0" w:color="auto"/>
        <w:bottom w:val="none" w:sz="0" w:space="0" w:color="auto"/>
        <w:right w:val="none" w:sz="0" w:space="0" w:color="auto"/>
      </w:divBdr>
      <w:divsChild>
        <w:div w:id="414976307">
          <w:marLeft w:val="0"/>
          <w:marRight w:val="0"/>
          <w:marTop w:val="0"/>
          <w:marBottom w:val="0"/>
          <w:divBdr>
            <w:top w:val="none" w:sz="0" w:space="0" w:color="auto"/>
            <w:left w:val="none" w:sz="0" w:space="0" w:color="auto"/>
            <w:bottom w:val="dotted" w:sz="6" w:space="4" w:color="DDDDDD"/>
            <w:right w:val="none" w:sz="0" w:space="0" w:color="auto"/>
          </w:divBdr>
          <w:divsChild>
            <w:div w:id="7694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5210">
      <w:bodyDiv w:val="1"/>
      <w:marLeft w:val="0"/>
      <w:marRight w:val="0"/>
      <w:marTop w:val="0"/>
      <w:marBottom w:val="0"/>
      <w:divBdr>
        <w:top w:val="none" w:sz="0" w:space="0" w:color="auto"/>
        <w:left w:val="none" w:sz="0" w:space="0" w:color="auto"/>
        <w:bottom w:val="none" w:sz="0" w:space="0" w:color="auto"/>
        <w:right w:val="none" w:sz="0" w:space="0" w:color="auto"/>
      </w:divBdr>
      <w:divsChild>
        <w:div w:id="304746911">
          <w:marLeft w:val="0"/>
          <w:marRight w:val="0"/>
          <w:marTop w:val="0"/>
          <w:marBottom w:val="0"/>
          <w:divBdr>
            <w:top w:val="none" w:sz="0" w:space="0" w:color="auto"/>
            <w:left w:val="none" w:sz="0" w:space="0" w:color="auto"/>
            <w:bottom w:val="dotted" w:sz="6" w:space="4" w:color="DDDDDD"/>
            <w:right w:val="none" w:sz="0" w:space="0" w:color="auto"/>
          </w:divBdr>
          <w:divsChild>
            <w:div w:id="809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5656">
      <w:bodyDiv w:val="1"/>
      <w:marLeft w:val="0"/>
      <w:marRight w:val="0"/>
      <w:marTop w:val="0"/>
      <w:marBottom w:val="0"/>
      <w:divBdr>
        <w:top w:val="none" w:sz="0" w:space="0" w:color="auto"/>
        <w:left w:val="none" w:sz="0" w:space="0" w:color="auto"/>
        <w:bottom w:val="none" w:sz="0" w:space="0" w:color="auto"/>
        <w:right w:val="none" w:sz="0" w:space="0" w:color="auto"/>
      </w:divBdr>
      <w:divsChild>
        <w:div w:id="2009748870">
          <w:marLeft w:val="0"/>
          <w:marRight w:val="0"/>
          <w:marTop w:val="0"/>
          <w:marBottom w:val="150"/>
          <w:divBdr>
            <w:top w:val="none" w:sz="0" w:space="0" w:color="auto"/>
            <w:left w:val="none" w:sz="0" w:space="0" w:color="auto"/>
            <w:bottom w:val="none" w:sz="0" w:space="0" w:color="auto"/>
            <w:right w:val="none" w:sz="0" w:space="0" w:color="auto"/>
          </w:divBdr>
          <w:divsChild>
            <w:div w:id="1581790815">
              <w:marLeft w:val="0"/>
              <w:marRight w:val="0"/>
              <w:marTop w:val="0"/>
              <w:marBottom w:val="0"/>
              <w:divBdr>
                <w:top w:val="none" w:sz="0" w:space="0" w:color="auto"/>
                <w:left w:val="none" w:sz="0" w:space="0" w:color="auto"/>
                <w:bottom w:val="none" w:sz="0" w:space="0" w:color="auto"/>
                <w:right w:val="none" w:sz="0" w:space="0" w:color="auto"/>
              </w:divBdr>
              <w:divsChild>
                <w:div w:id="31079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16849">
          <w:marLeft w:val="0"/>
          <w:marRight w:val="0"/>
          <w:marTop w:val="0"/>
          <w:marBottom w:val="150"/>
          <w:divBdr>
            <w:top w:val="none" w:sz="0" w:space="0" w:color="auto"/>
            <w:left w:val="none" w:sz="0" w:space="0" w:color="auto"/>
            <w:bottom w:val="none" w:sz="0" w:space="0" w:color="auto"/>
            <w:right w:val="none" w:sz="0" w:space="0" w:color="auto"/>
          </w:divBdr>
        </w:div>
        <w:div w:id="1832060331">
          <w:marLeft w:val="0"/>
          <w:marRight w:val="0"/>
          <w:marTop w:val="0"/>
          <w:marBottom w:val="0"/>
          <w:divBdr>
            <w:top w:val="none" w:sz="0" w:space="0" w:color="auto"/>
            <w:left w:val="none" w:sz="0" w:space="0" w:color="auto"/>
            <w:bottom w:val="none" w:sz="0" w:space="0" w:color="auto"/>
            <w:right w:val="none" w:sz="0" w:space="0" w:color="auto"/>
          </w:divBdr>
          <w:divsChild>
            <w:div w:id="50922406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83330410">
      <w:bodyDiv w:val="1"/>
      <w:marLeft w:val="0"/>
      <w:marRight w:val="0"/>
      <w:marTop w:val="0"/>
      <w:marBottom w:val="0"/>
      <w:divBdr>
        <w:top w:val="none" w:sz="0" w:space="0" w:color="auto"/>
        <w:left w:val="none" w:sz="0" w:space="0" w:color="auto"/>
        <w:bottom w:val="none" w:sz="0" w:space="0" w:color="auto"/>
        <w:right w:val="none" w:sz="0" w:space="0" w:color="auto"/>
      </w:divBdr>
      <w:divsChild>
        <w:div w:id="1147551244">
          <w:marLeft w:val="0"/>
          <w:marRight w:val="0"/>
          <w:marTop w:val="0"/>
          <w:marBottom w:val="0"/>
          <w:divBdr>
            <w:top w:val="none" w:sz="0" w:space="0" w:color="auto"/>
            <w:left w:val="none" w:sz="0" w:space="0" w:color="auto"/>
            <w:bottom w:val="none" w:sz="0" w:space="0" w:color="auto"/>
            <w:right w:val="none" w:sz="0" w:space="0" w:color="auto"/>
          </w:divBdr>
          <w:divsChild>
            <w:div w:id="1536457221">
              <w:marLeft w:val="0"/>
              <w:marRight w:val="0"/>
              <w:marTop w:val="0"/>
              <w:marBottom w:val="0"/>
              <w:divBdr>
                <w:top w:val="none" w:sz="0" w:space="0" w:color="auto"/>
                <w:left w:val="none" w:sz="0" w:space="0" w:color="auto"/>
                <w:bottom w:val="none" w:sz="0" w:space="0" w:color="auto"/>
                <w:right w:val="none" w:sz="0" w:space="0" w:color="auto"/>
              </w:divBdr>
              <w:divsChild>
                <w:div w:id="621158314">
                  <w:marLeft w:val="0"/>
                  <w:marRight w:val="0"/>
                  <w:marTop w:val="0"/>
                  <w:marBottom w:val="0"/>
                  <w:divBdr>
                    <w:top w:val="none" w:sz="0" w:space="0" w:color="auto"/>
                    <w:left w:val="none" w:sz="0" w:space="0" w:color="auto"/>
                    <w:bottom w:val="none" w:sz="0" w:space="0" w:color="auto"/>
                    <w:right w:val="none" w:sz="0" w:space="0" w:color="auto"/>
                  </w:divBdr>
                  <w:divsChild>
                    <w:div w:id="310716466">
                      <w:marLeft w:val="0"/>
                      <w:marRight w:val="0"/>
                      <w:marTop w:val="0"/>
                      <w:marBottom w:val="0"/>
                      <w:divBdr>
                        <w:top w:val="none" w:sz="0" w:space="0" w:color="auto"/>
                        <w:left w:val="none" w:sz="0" w:space="0" w:color="auto"/>
                        <w:bottom w:val="none" w:sz="0" w:space="0" w:color="auto"/>
                        <w:right w:val="none" w:sz="0" w:space="0" w:color="auto"/>
                      </w:divBdr>
                      <w:divsChild>
                        <w:div w:id="880167868">
                          <w:marLeft w:val="0"/>
                          <w:marRight w:val="0"/>
                          <w:marTop w:val="0"/>
                          <w:marBottom w:val="0"/>
                          <w:divBdr>
                            <w:top w:val="none" w:sz="0" w:space="0" w:color="auto"/>
                            <w:left w:val="none" w:sz="0" w:space="0" w:color="auto"/>
                            <w:bottom w:val="none" w:sz="0" w:space="0" w:color="auto"/>
                            <w:right w:val="none" w:sz="0" w:space="0" w:color="auto"/>
                          </w:divBdr>
                          <w:divsChild>
                            <w:div w:id="825585453">
                              <w:marLeft w:val="0"/>
                              <w:marRight w:val="0"/>
                              <w:marTop w:val="0"/>
                              <w:marBottom w:val="0"/>
                              <w:divBdr>
                                <w:top w:val="none" w:sz="0" w:space="0" w:color="auto"/>
                                <w:left w:val="none" w:sz="0" w:space="0" w:color="auto"/>
                                <w:bottom w:val="none" w:sz="0" w:space="0" w:color="auto"/>
                                <w:right w:val="none" w:sz="0" w:space="0" w:color="auto"/>
                              </w:divBdr>
                              <w:divsChild>
                                <w:div w:id="190262940">
                                  <w:marLeft w:val="0"/>
                                  <w:marRight w:val="0"/>
                                  <w:marTop w:val="0"/>
                                  <w:marBottom w:val="0"/>
                                  <w:divBdr>
                                    <w:top w:val="none" w:sz="0" w:space="0" w:color="auto"/>
                                    <w:left w:val="none" w:sz="0" w:space="0" w:color="auto"/>
                                    <w:bottom w:val="none" w:sz="0" w:space="0" w:color="auto"/>
                                    <w:right w:val="none" w:sz="0" w:space="0" w:color="auto"/>
                                  </w:divBdr>
                                  <w:divsChild>
                                    <w:div w:id="2032681278">
                                      <w:marLeft w:val="0"/>
                                      <w:marRight w:val="0"/>
                                      <w:marTop w:val="0"/>
                                      <w:marBottom w:val="0"/>
                                      <w:divBdr>
                                        <w:top w:val="none" w:sz="0" w:space="0" w:color="auto"/>
                                        <w:left w:val="none" w:sz="0" w:space="0" w:color="auto"/>
                                        <w:bottom w:val="none" w:sz="0" w:space="0" w:color="auto"/>
                                        <w:right w:val="none" w:sz="0" w:space="0" w:color="auto"/>
                                      </w:divBdr>
                                      <w:divsChild>
                                        <w:div w:id="294408654">
                                          <w:marLeft w:val="0"/>
                                          <w:marRight w:val="0"/>
                                          <w:marTop w:val="0"/>
                                          <w:marBottom w:val="0"/>
                                          <w:divBdr>
                                            <w:top w:val="none" w:sz="0" w:space="0" w:color="auto"/>
                                            <w:left w:val="none" w:sz="0" w:space="0" w:color="auto"/>
                                            <w:bottom w:val="none" w:sz="0" w:space="0" w:color="auto"/>
                                            <w:right w:val="none" w:sz="0" w:space="0" w:color="auto"/>
                                          </w:divBdr>
                                          <w:divsChild>
                                            <w:div w:id="2362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4334447">
      <w:bodyDiv w:val="1"/>
      <w:marLeft w:val="0"/>
      <w:marRight w:val="0"/>
      <w:marTop w:val="0"/>
      <w:marBottom w:val="0"/>
      <w:divBdr>
        <w:top w:val="none" w:sz="0" w:space="0" w:color="auto"/>
        <w:left w:val="none" w:sz="0" w:space="0" w:color="auto"/>
        <w:bottom w:val="none" w:sz="0" w:space="0" w:color="auto"/>
        <w:right w:val="none" w:sz="0" w:space="0" w:color="auto"/>
      </w:divBdr>
      <w:divsChild>
        <w:div w:id="1517572565">
          <w:marLeft w:val="0"/>
          <w:marRight w:val="0"/>
          <w:marTop w:val="0"/>
          <w:marBottom w:val="0"/>
          <w:divBdr>
            <w:top w:val="none" w:sz="0" w:space="0" w:color="auto"/>
            <w:left w:val="none" w:sz="0" w:space="0" w:color="auto"/>
            <w:bottom w:val="none" w:sz="0" w:space="0" w:color="auto"/>
            <w:right w:val="none" w:sz="0" w:space="0" w:color="auto"/>
          </w:divBdr>
          <w:divsChild>
            <w:div w:id="11823609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4377620">
      <w:bodyDiv w:val="1"/>
      <w:marLeft w:val="0"/>
      <w:marRight w:val="0"/>
      <w:marTop w:val="0"/>
      <w:marBottom w:val="0"/>
      <w:divBdr>
        <w:top w:val="none" w:sz="0" w:space="0" w:color="auto"/>
        <w:left w:val="none" w:sz="0" w:space="0" w:color="auto"/>
        <w:bottom w:val="none" w:sz="0" w:space="0" w:color="auto"/>
        <w:right w:val="none" w:sz="0" w:space="0" w:color="auto"/>
      </w:divBdr>
      <w:divsChild>
        <w:div w:id="637300640">
          <w:marLeft w:val="0"/>
          <w:marRight w:val="0"/>
          <w:marTop w:val="0"/>
          <w:marBottom w:val="0"/>
          <w:divBdr>
            <w:top w:val="none" w:sz="0" w:space="0" w:color="auto"/>
            <w:left w:val="none" w:sz="0" w:space="0" w:color="auto"/>
            <w:bottom w:val="none" w:sz="0" w:space="0" w:color="auto"/>
            <w:right w:val="none" w:sz="0" w:space="0" w:color="auto"/>
          </w:divBdr>
        </w:div>
      </w:divsChild>
    </w:div>
    <w:div w:id="2084797230">
      <w:bodyDiv w:val="1"/>
      <w:marLeft w:val="0"/>
      <w:marRight w:val="0"/>
      <w:marTop w:val="0"/>
      <w:marBottom w:val="0"/>
      <w:divBdr>
        <w:top w:val="none" w:sz="0" w:space="0" w:color="auto"/>
        <w:left w:val="none" w:sz="0" w:space="0" w:color="auto"/>
        <w:bottom w:val="none" w:sz="0" w:space="0" w:color="auto"/>
        <w:right w:val="none" w:sz="0" w:space="0" w:color="auto"/>
      </w:divBdr>
      <w:divsChild>
        <w:div w:id="1606955900">
          <w:marLeft w:val="0"/>
          <w:marRight w:val="0"/>
          <w:marTop w:val="0"/>
          <w:marBottom w:val="150"/>
          <w:divBdr>
            <w:top w:val="none" w:sz="0" w:space="0" w:color="auto"/>
            <w:left w:val="none" w:sz="0" w:space="0" w:color="auto"/>
            <w:bottom w:val="none" w:sz="0" w:space="0" w:color="auto"/>
            <w:right w:val="none" w:sz="0" w:space="0" w:color="auto"/>
          </w:divBdr>
          <w:divsChild>
            <w:div w:id="1246526255">
              <w:marLeft w:val="0"/>
              <w:marRight w:val="0"/>
              <w:marTop w:val="0"/>
              <w:marBottom w:val="0"/>
              <w:divBdr>
                <w:top w:val="none" w:sz="0" w:space="0" w:color="auto"/>
                <w:left w:val="none" w:sz="0" w:space="0" w:color="auto"/>
                <w:bottom w:val="none" w:sz="0" w:space="0" w:color="auto"/>
                <w:right w:val="none" w:sz="0" w:space="0" w:color="auto"/>
              </w:divBdr>
              <w:divsChild>
                <w:div w:id="75867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7333">
          <w:marLeft w:val="0"/>
          <w:marRight w:val="0"/>
          <w:marTop w:val="0"/>
          <w:marBottom w:val="150"/>
          <w:divBdr>
            <w:top w:val="none" w:sz="0" w:space="0" w:color="auto"/>
            <w:left w:val="none" w:sz="0" w:space="0" w:color="auto"/>
            <w:bottom w:val="none" w:sz="0" w:space="0" w:color="auto"/>
            <w:right w:val="none" w:sz="0" w:space="0" w:color="auto"/>
          </w:divBdr>
        </w:div>
        <w:div w:id="10226115">
          <w:marLeft w:val="0"/>
          <w:marRight w:val="0"/>
          <w:marTop w:val="0"/>
          <w:marBottom w:val="0"/>
          <w:divBdr>
            <w:top w:val="none" w:sz="0" w:space="0" w:color="auto"/>
            <w:left w:val="none" w:sz="0" w:space="0" w:color="auto"/>
            <w:bottom w:val="none" w:sz="0" w:space="0" w:color="auto"/>
            <w:right w:val="none" w:sz="0" w:space="0" w:color="auto"/>
          </w:divBdr>
          <w:divsChild>
            <w:div w:id="95132648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84908712">
      <w:bodyDiv w:val="1"/>
      <w:marLeft w:val="0"/>
      <w:marRight w:val="0"/>
      <w:marTop w:val="0"/>
      <w:marBottom w:val="0"/>
      <w:divBdr>
        <w:top w:val="none" w:sz="0" w:space="0" w:color="auto"/>
        <w:left w:val="none" w:sz="0" w:space="0" w:color="auto"/>
        <w:bottom w:val="none" w:sz="0" w:space="0" w:color="auto"/>
        <w:right w:val="none" w:sz="0" w:space="0" w:color="auto"/>
      </w:divBdr>
      <w:divsChild>
        <w:div w:id="471754265">
          <w:marLeft w:val="0"/>
          <w:marRight w:val="0"/>
          <w:marTop w:val="0"/>
          <w:marBottom w:val="0"/>
          <w:divBdr>
            <w:top w:val="none" w:sz="0" w:space="0" w:color="auto"/>
            <w:left w:val="none" w:sz="0" w:space="0" w:color="auto"/>
            <w:bottom w:val="dotted" w:sz="6" w:space="4" w:color="DDDDDD"/>
            <w:right w:val="none" w:sz="0" w:space="0" w:color="auto"/>
          </w:divBdr>
        </w:div>
      </w:divsChild>
    </w:div>
    <w:div w:id="2085101200">
      <w:bodyDiv w:val="1"/>
      <w:marLeft w:val="0"/>
      <w:marRight w:val="0"/>
      <w:marTop w:val="0"/>
      <w:marBottom w:val="0"/>
      <w:divBdr>
        <w:top w:val="none" w:sz="0" w:space="0" w:color="auto"/>
        <w:left w:val="none" w:sz="0" w:space="0" w:color="auto"/>
        <w:bottom w:val="none" w:sz="0" w:space="0" w:color="auto"/>
        <w:right w:val="none" w:sz="0" w:space="0" w:color="auto"/>
      </w:divBdr>
      <w:divsChild>
        <w:div w:id="1680041240">
          <w:marLeft w:val="0"/>
          <w:marRight w:val="0"/>
          <w:marTop w:val="0"/>
          <w:marBottom w:val="0"/>
          <w:divBdr>
            <w:top w:val="none" w:sz="0" w:space="0" w:color="auto"/>
            <w:left w:val="none" w:sz="0" w:space="0" w:color="auto"/>
            <w:bottom w:val="none" w:sz="0" w:space="0" w:color="auto"/>
            <w:right w:val="none" w:sz="0" w:space="0" w:color="auto"/>
          </w:divBdr>
          <w:divsChild>
            <w:div w:id="1902716189">
              <w:marLeft w:val="0"/>
              <w:marRight w:val="0"/>
              <w:marTop w:val="0"/>
              <w:marBottom w:val="0"/>
              <w:divBdr>
                <w:top w:val="none" w:sz="0" w:space="0" w:color="auto"/>
                <w:left w:val="none" w:sz="0" w:space="0" w:color="auto"/>
                <w:bottom w:val="none" w:sz="0" w:space="0" w:color="auto"/>
                <w:right w:val="none" w:sz="0" w:space="0" w:color="auto"/>
              </w:divBdr>
              <w:divsChild>
                <w:div w:id="385569040">
                  <w:marLeft w:val="0"/>
                  <w:marRight w:val="0"/>
                  <w:marTop w:val="0"/>
                  <w:marBottom w:val="0"/>
                  <w:divBdr>
                    <w:top w:val="none" w:sz="0" w:space="0" w:color="auto"/>
                    <w:left w:val="none" w:sz="0" w:space="0" w:color="auto"/>
                    <w:bottom w:val="none" w:sz="0" w:space="0" w:color="auto"/>
                    <w:right w:val="none" w:sz="0" w:space="0" w:color="auto"/>
                  </w:divBdr>
                  <w:divsChild>
                    <w:div w:id="731927728">
                      <w:marLeft w:val="0"/>
                      <w:marRight w:val="0"/>
                      <w:marTop w:val="0"/>
                      <w:marBottom w:val="0"/>
                      <w:divBdr>
                        <w:top w:val="none" w:sz="0" w:space="0" w:color="auto"/>
                        <w:left w:val="none" w:sz="0" w:space="0" w:color="auto"/>
                        <w:bottom w:val="none" w:sz="0" w:space="0" w:color="auto"/>
                        <w:right w:val="none" w:sz="0" w:space="0" w:color="auto"/>
                      </w:divBdr>
                      <w:divsChild>
                        <w:div w:id="1660117217">
                          <w:marLeft w:val="0"/>
                          <w:marRight w:val="0"/>
                          <w:marTop w:val="0"/>
                          <w:marBottom w:val="0"/>
                          <w:divBdr>
                            <w:top w:val="none" w:sz="0" w:space="0" w:color="auto"/>
                            <w:left w:val="none" w:sz="0" w:space="0" w:color="auto"/>
                            <w:bottom w:val="none" w:sz="0" w:space="0" w:color="auto"/>
                            <w:right w:val="none" w:sz="0" w:space="0" w:color="auto"/>
                          </w:divBdr>
                          <w:divsChild>
                            <w:div w:id="1609892533">
                              <w:marLeft w:val="0"/>
                              <w:marRight w:val="0"/>
                              <w:marTop w:val="0"/>
                              <w:marBottom w:val="0"/>
                              <w:divBdr>
                                <w:top w:val="none" w:sz="0" w:space="0" w:color="auto"/>
                                <w:left w:val="none" w:sz="0" w:space="0" w:color="auto"/>
                                <w:bottom w:val="none" w:sz="0" w:space="0" w:color="auto"/>
                                <w:right w:val="none" w:sz="0" w:space="0" w:color="auto"/>
                              </w:divBdr>
                              <w:divsChild>
                                <w:div w:id="409349242">
                                  <w:marLeft w:val="0"/>
                                  <w:marRight w:val="0"/>
                                  <w:marTop w:val="0"/>
                                  <w:marBottom w:val="0"/>
                                  <w:divBdr>
                                    <w:top w:val="none" w:sz="0" w:space="0" w:color="auto"/>
                                    <w:left w:val="none" w:sz="0" w:space="0" w:color="auto"/>
                                    <w:bottom w:val="none" w:sz="0" w:space="0" w:color="auto"/>
                                    <w:right w:val="none" w:sz="0" w:space="0" w:color="auto"/>
                                  </w:divBdr>
                                  <w:divsChild>
                                    <w:div w:id="1341004465">
                                      <w:marLeft w:val="0"/>
                                      <w:marRight w:val="0"/>
                                      <w:marTop w:val="0"/>
                                      <w:marBottom w:val="0"/>
                                      <w:divBdr>
                                        <w:top w:val="none" w:sz="0" w:space="0" w:color="auto"/>
                                        <w:left w:val="none" w:sz="0" w:space="0" w:color="auto"/>
                                        <w:bottom w:val="none" w:sz="0" w:space="0" w:color="auto"/>
                                        <w:right w:val="none" w:sz="0" w:space="0" w:color="auto"/>
                                      </w:divBdr>
                                      <w:divsChild>
                                        <w:div w:id="38105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5179799">
      <w:bodyDiv w:val="1"/>
      <w:marLeft w:val="0"/>
      <w:marRight w:val="0"/>
      <w:marTop w:val="0"/>
      <w:marBottom w:val="0"/>
      <w:divBdr>
        <w:top w:val="none" w:sz="0" w:space="0" w:color="auto"/>
        <w:left w:val="none" w:sz="0" w:space="0" w:color="auto"/>
        <w:bottom w:val="none" w:sz="0" w:space="0" w:color="auto"/>
        <w:right w:val="none" w:sz="0" w:space="0" w:color="auto"/>
      </w:divBdr>
      <w:divsChild>
        <w:div w:id="753627224">
          <w:marLeft w:val="0"/>
          <w:marRight w:val="0"/>
          <w:marTop w:val="0"/>
          <w:marBottom w:val="0"/>
          <w:divBdr>
            <w:top w:val="none" w:sz="0" w:space="0" w:color="auto"/>
            <w:left w:val="none" w:sz="0" w:space="0" w:color="auto"/>
            <w:bottom w:val="none" w:sz="0" w:space="0" w:color="auto"/>
            <w:right w:val="none" w:sz="0" w:space="0" w:color="auto"/>
          </w:divBdr>
          <w:divsChild>
            <w:div w:id="1855225569">
              <w:marLeft w:val="0"/>
              <w:marRight w:val="0"/>
              <w:marTop w:val="0"/>
              <w:marBottom w:val="0"/>
              <w:divBdr>
                <w:top w:val="none" w:sz="0" w:space="0" w:color="auto"/>
                <w:left w:val="none" w:sz="0" w:space="0" w:color="auto"/>
                <w:bottom w:val="none" w:sz="0" w:space="0" w:color="auto"/>
                <w:right w:val="none" w:sz="0" w:space="0" w:color="auto"/>
              </w:divBdr>
              <w:divsChild>
                <w:div w:id="1226916881">
                  <w:marLeft w:val="0"/>
                  <w:marRight w:val="0"/>
                  <w:marTop w:val="0"/>
                  <w:marBottom w:val="150"/>
                  <w:divBdr>
                    <w:top w:val="none" w:sz="0" w:space="0" w:color="auto"/>
                    <w:left w:val="none" w:sz="0" w:space="0" w:color="auto"/>
                    <w:bottom w:val="none" w:sz="0" w:space="0" w:color="auto"/>
                    <w:right w:val="none" w:sz="0" w:space="0" w:color="auto"/>
                  </w:divBdr>
                  <w:divsChild>
                    <w:div w:id="1638223119">
                      <w:marLeft w:val="0"/>
                      <w:marRight w:val="0"/>
                      <w:marTop w:val="0"/>
                      <w:marBottom w:val="0"/>
                      <w:divBdr>
                        <w:top w:val="none" w:sz="0" w:space="0" w:color="auto"/>
                        <w:left w:val="none" w:sz="0" w:space="0" w:color="auto"/>
                        <w:bottom w:val="none" w:sz="0" w:space="0" w:color="auto"/>
                        <w:right w:val="none" w:sz="0" w:space="0" w:color="auto"/>
                      </w:divBdr>
                      <w:divsChild>
                        <w:div w:id="1469085290">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58677826">
                                  <w:marLeft w:val="0"/>
                                  <w:marRight w:val="0"/>
                                  <w:marTop w:val="0"/>
                                  <w:marBottom w:val="0"/>
                                  <w:divBdr>
                                    <w:top w:val="none" w:sz="0" w:space="0" w:color="auto"/>
                                    <w:left w:val="none" w:sz="0" w:space="0" w:color="auto"/>
                                    <w:bottom w:val="none" w:sz="0" w:space="0" w:color="auto"/>
                                    <w:right w:val="none" w:sz="0" w:space="0" w:color="auto"/>
                                  </w:divBdr>
                                  <w:divsChild>
                                    <w:div w:id="1665550191">
                                      <w:marLeft w:val="0"/>
                                      <w:marRight w:val="0"/>
                                      <w:marTop w:val="0"/>
                                      <w:marBottom w:val="0"/>
                                      <w:divBdr>
                                        <w:top w:val="none" w:sz="0" w:space="0" w:color="auto"/>
                                        <w:left w:val="none" w:sz="0" w:space="0" w:color="auto"/>
                                        <w:bottom w:val="none" w:sz="0" w:space="0" w:color="auto"/>
                                        <w:right w:val="none" w:sz="0" w:space="0" w:color="auto"/>
                                      </w:divBdr>
                                      <w:divsChild>
                                        <w:div w:id="921141079">
                                          <w:marLeft w:val="0"/>
                                          <w:marRight w:val="0"/>
                                          <w:marTop w:val="0"/>
                                          <w:marBottom w:val="0"/>
                                          <w:divBdr>
                                            <w:top w:val="none" w:sz="0" w:space="0" w:color="auto"/>
                                            <w:left w:val="none" w:sz="0" w:space="0" w:color="auto"/>
                                            <w:bottom w:val="none" w:sz="0" w:space="0" w:color="auto"/>
                                            <w:right w:val="none" w:sz="0" w:space="0" w:color="auto"/>
                                          </w:divBdr>
                                          <w:divsChild>
                                            <w:div w:id="547956436">
                                              <w:marLeft w:val="0"/>
                                              <w:marRight w:val="0"/>
                                              <w:marTop w:val="0"/>
                                              <w:marBottom w:val="0"/>
                                              <w:divBdr>
                                                <w:top w:val="none" w:sz="0" w:space="0" w:color="auto"/>
                                                <w:left w:val="none" w:sz="0" w:space="0" w:color="auto"/>
                                                <w:bottom w:val="none" w:sz="0" w:space="0" w:color="auto"/>
                                                <w:right w:val="none" w:sz="0" w:space="0" w:color="auto"/>
                                              </w:divBdr>
                                              <w:divsChild>
                                                <w:div w:id="144954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5563615">
      <w:bodyDiv w:val="1"/>
      <w:marLeft w:val="0"/>
      <w:marRight w:val="0"/>
      <w:marTop w:val="0"/>
      <w:marBottom w:val="0"/>
      <w:divBdr>
        <w:top w:val="none" w:sz="0" w:space="0" w:color="auto"/>
        <w:left w:val="none" w:sz="0" w:space="0" w:color="auto"/>
        <w:bottom w:val="none" w:sz="0" w:space="0" w:color="auto"/>
        <w:right w:val="none" w:sz="0" w:space="0" w:color="auto"/>
      </w:divBdr>
    </w:div>
    <w:div w:id="2085685840">
      <w:bodyDiv w:val="1"/>
      <w:marLeft w:val="0"/>
      <w:marRight w:val="0"/>
      <w:marTop w:val="0"/>
      <w:marBottom w:val="0"/>
      <w:divBdr>
        <w:top w:val="none" w:sz="0" w:space="0" w:color="auto"/>
        <w:left w:val="none" w:sz="0" w:space="0" w:color="auto"/>
        <w:bottom w:val="none" w:sz="0" w:space="0" w:color="auto"/>
        <w:right w:val="none" w:sz="0" w:space="0" w:color="auto"/>
      </w:divBdr>
    </w:div>
    <w:div w:id="2086106209">
      <w:bodyDiv w:val="1"/>
      <w:marLeft w:val="0"/>
      <w:marRight w:val="0"/>
      <w:marTop w:val="0"/>
      <w:marBottom w:val="0"/>
      <w:divBdr>
        <w:top w:val="none" w:sz="0" w:space="0" w:color="auto"/>
        <w:left w:val="none" w:sz="0" w:space="0" w:color="auto"/>
        <w:bottom w:val="none" w:sz="0" w:space="0" w:color="auto"/>
        <w:right w:val="none" w:sz="0" w:space="0" w:color="auto"/>
      </w:divBdr>
      <w:divsChild>
        <w:div w:id="82648763">
          <w:marLeft w:val="0"/>
          <w:marRight w:val="0"/>
          <w:marTop w:val="0"/>
          <w:marBottom w:val="150"/>
          <w:divBdr>
            <w:top w:val="none" w:sz="0" w:space="0" w:color="auto"/>
            <w:left w:val="none" w:sz="0" w:space="0" w:color="auto"/>
            <w:bottom w:val="none" w:sz="0" w:space="0" w:color="auto"/>
            <w:right w:val="none" w:sz="0" w:space="0" w:color="auto"/>
          </w:divBdr>
        </w:div>
      </w:divsChild>
    </w:div>
    <w:div w:id="2087649566">
      <w:bodyDiv w:val="1"/>
      <w:marLeft w:val="0"/>
      <w:marRight w:val="0"/>
      <w:marTop w:val="0"/>
      <w:marBottom w:val="0"/>
      <w:divBdr>
        <w:top w:val="none" w:sz="0" w:space="0" w:color="auto"/>
        <w:left w:val="none" w:sz="0" w:space="0" w:color="auto"/>
        <w:bottom w:val="none" w:sz="0" w:space="0" w:color="auto"/>
        <w:right w:val="none" w:sz="0" w:space="0" w:color="auto"/>
      </w:divBdr>
      <w:divsChild>
        <w:div w:id="573395753">
          <w:marLeft w:val="0"/>
          <w:marRight w:val="0"/>
          <w:marTop w:val="0"/>
          <w:marBottom w:val="150"/>
          <w:divBdr>
            <w:top w:val="none" w:sz="0" w:space="0" w:color="auto"/>
            <w:left w:val="none" w:sz="0" w:space="0" w:color="auto"/>
            <w:bottom w:val="none" w:sz="0" w:space="0" w:color="auto"/>
            <w:right w:val="none" w:sz="0" w:space="0" w:color="auto"/>
          </w:divBdr>
        </w:div>
      </w:divsChild>
    </w:div>
    <w:div w:id="2087847043">
      <w:bodyDiv w:val="1"/>
      <w:marLeft w:val="0"/>
      <w:marRight w:val="0"/>
      <w:marTop w:val="0"/>
      <w:marBottom w:val="0"/>
      <w:divBdr>
        <w:top w:val="none" w:sz="0" w:space="0" w:color="auto"/>
        <w:left w:val="none" w:sz="0" w:space="0" w:color="auto"/>
        <w:bottom w:val="none" w:sz="0" w:space="0" w:color="auto"/>
        <w:right w:val="none" w:sz="0" w:space="0" w:color="auto"/>
      </w:divBdr>
      <w:divsChild>
        <w:div w:id="527110101">
          <w:marLeft w:val="0"/>
          <w:marRight w:val="0"/>
          <w:marTop w:val="0"/>
          <w:marBottom w:val="0"/>
          <w:divBdr>
            <w:top w:val="none" w:sz="0" w:space="0" w:color="auto"/>
            <w:left w:val="none" w:sz="0" w:space="0" w:color="auto"/>
            <w:bottom w:val="dotted" w:sz="6" w:space="4" w:color="DDDDDD"/>
            <w:right w:val="none" w:sz="0" w:space="0" w:color="auto"/>
          </w:divBdr>
          <w:divsChild>
            <w:div w:id="16571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17245">
      <w:bodyDiv w:val="1"/>
      <w:marLeft w:val="0"/>
      <w:marRight w:val="0"/>
      <w:marTop w:val="0"/>
      <w:marBottom w:val="0"/>
      <w:divBdr>
        <w:top w:val="none" w:sz="0" w:space="0" w:color="auto"/>
        <w:left w:val="none" w:sz="0" w:space="0" w:color="auto"/>
        <w:bottom w:val="none" w:sz="0" w:space="0" w:color="auto"/>
        <w:right w:val="none" w:sz="0" w:space="0" w:color="auto"/>
      </w:divBdr>
      <w:divsChild>
        <w:div w:id="1863938320">
          <w:marLeft w:val="0"/>
          <w:marRight w:val="0"/>
          <w:marTop w:val="0"/>
          <w:marBottom w:val="0"/>
          <w:divBdr>
            <w:top w:val="none" w:sz="0" w:space="0" w:color="auto"/>
            <w:left w:val="none" w:sz="0" w:space="0" w:color="auto"/>
            <w:bottom w:val="none" w:sz="0" w:space="0" w:color="auto"/>
            <w:right w:val="none" w:sz="0" w:space="0" w:color="auto"/>
          </w:divBdr>
          <w:divsChild>
            <w:div w:id="1647542244">
              <w:marLeft w:val="0"/>
              <w:marRight w:val="0"/>
              <w:marTop w:val="0"/>
              <w:marBottom w:val="300"/>
              <w:divBdr>
                <w:top w:val="none" w:sz="0" w:space="0" w:color="auto"/>
                <w:left w:val="none" w:sz="0" w:space="0" w:color="auto"/>
                <w:bottom w:val="single" w:sz="6" w:space="0" w:color="F1F1F1"/>
                <w:right w:val="none" w:sz="0" w:space="0" w:color="auto"/>
              </w:divBdr>
              <w:divsChild>
                <w:div w:id="3047044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7709921">
          <w:marLeft w:val="0"/>
          <w:marRight w:val="0"/>
          <w:marTop w:val="0"/>
          <w:marBottom w:val="0"/>
          <w:divBdr>
            <w:top w:val="none" w:sz="0" w:space="0" w:color="auto"/>
            <w:left w:val="none" w:sz="0" w:space="0" w:color="auto"/>
            <w:bottom w:val="none" w:sz="0" w:space="0" w:color="auto"/>
            <w:right w:val="none" w:sz="0" w:space="0" w:color="auto"/>
          </w:divBdr>
          <w:divsChild>
            <w:div w:id="1459684000">
              <w:marLeft w:val="0"/>
              <w:marRight w:val="0"/>
              <w:marTop w:val="0"/>
              <w:marBottom w:val="0"/>
              <w:divBdr>
                <w:top w:val="none" w:sz="0" w:space="0" w:color="auto"/>
                <w:left w:val="none" w:sz="0" w:space="0" w:color="auto"/>
                <w:bottom w:val="none" w:sz="0" w:space="0" w:color="auto"/>
                <w:right w:val="none" w:sz="0" w:space="0" w:color="auto"/>
              </w:divBdr>
              <w:divsChild>
                <w:div w:id="486018867">
                  <w:marLeft w:val="300"/>
                  <w:marRight w:val="0"/>
                  <w:marTop w:val="0"/>
                  <w:marBottom w:val="0"/>
                  <w:divBdr>
                    <w:top w:val="none" w:sz="0" w:space="0" w:color="auto"/>
                    <w:left w:val="none" w:sz="0" w:space="0" w:color="auto"/>
                    <w:bottom w:val="none" w:sz="0" w:space="0" w:color="auto"/>
                    <w:right w:val="none" w:sz="0" w:space="0" w:color="auto"/>
                  </w:divBdr>
                  <w:divsChild>
                    <w:div w:id="970865539">
                      <w:marLeft w:val="0"/>
                      <w:marRight w:val="0"/>
                      <w:marTop w:val="0"/>
                      <w:marBottom w:val="300"/>
                      <w:divBdr>
                        <w:top w:val="none" w:sz="0" w:space="0" w:color="auto"/>
                        <w:left w:val="none" w:sz="0" w:space="0" w:color="auto"/>
                        <w:bottom w:val="none" w:sz="0" w:space="0" w:color="auto"/>
                        <w:right w:val="none" w:sz="0" w:space="0" w:color="auto"/>
                      </w:divBdr>
                      <w:divsChild>
                        <w:div w:id="452677913">
                          <w:marLeft w:val="0"/>
                          <w:marRight w:val="0"/>
                          <w:marTop w:val="0"/>
                          <w:marBottom w:val="0"/>
                          <w:divBdr>
                            <w:top w:val="none" w:sz="0" w:space="0" w:color="auto"/>
                            <w:left w:val="none" w:sz="0" w:space="0" w:color="auto"/>
                            <w:bottom w:val="none" w:sz="0" w:space="0" w:color="auto"/>
                            <w:right w:val="none" w:sz="0" w:space="0" w:color="auto"/>
                          </w:divBdr>
                          <w:divsChild>
                            <w:div w:id="524053242">
                              <w:marLeft w:val="0"/>
                              <w:marRight w:val="0"/>
                              <w:marTop w:val="0"/>
                              <w:marBottom w:val="0"/>
                              <w:divBdr>
                                <w:top w:val="none" w:sz="0" w:space="0" w:color="auto"/>
                                <w:left w:val="none" w:sz="0" w:space="0" w:color="auto"/>
                                <w:bottom w:val="none" w:sz="0" w:space="0" w:color="auto"/>
                                <w:right w:val="none" w:sz="0" w:space="0" w:color="auto"/>
                              </w:divBdr>
                              <w:divsChild>
                                <w:div w:id="1510102016">
                                  <w:marLeft w:val="0"/>
                                  <w:marRight w:val="0"/>
                                  <w:marTop w:val="0"/>
                                  <w:marBottom w:val="0"/>
                                  <w:divBdr>
                                    <w:top w:val="single" w:sz="2" w:space="0" w:color="DFDFDF"/>
                                    <w:left w:val="single" w:sz="2" w:space="0" w:color="DFDFDF"/>
                                    <w:bottom w:val="single" w:sz="2" w:space="0" w:color="DFDFDF"/>
                                    <w:right w:val="single" w:sz="2" w:space="0" w:color="DFDFDF"/>
                                  </w:divBdr>
                                  <w:divsChild>
                                    <w:div w:id="1711298786">
                                      <w:marLeft w:val="0"/>
                                      <w:marRight w:val="0"/>
                                      <w:marTop w:val="0"/>
                                      <w:marBottom w:val="270"/>
                                      <w:divBdr>
                                        <w:top w:val="none" w:sz="0" w:space="0" w:color="auto"/>
                                        <w:left w:val="none" w:sz="0" w:space="0" w:color="auto"/>
                                        <w:bottom w:val="single" w:sz="12" w:space="5" w:color="DADADA"/>
                                        <w:right w:val="none" w:sz="0" w:space="0" w:color="auto"/>
                                      </w:divBdr>
                                      <w:divsChild>
                                        <w:div w:id="488517908">
                                          <w:marLeft w:val="0"/>
                                          <w:marRight w:val="0"/>
                                          <w:marTop w:val="0"/>
                                          <w:marBottom w:val="0"/>
                                          <w:divBdr>
                                            <w:top w:val="none" w:sz="0" w:space="0" w:color="auto"/>
                                            <w:left w:val="none" w:sz="0" w:space="0" w:color="auto"/>
                                            <w:bottom w:val="none" w:sz="0" w:space="0" w:color="auto"/>
                                            <w:right w:val="none" w:sz="0" w:space="0" w:color="auto"/>
                                          </w:divBdr>
                                        </w:div>
                                      </w:divsChild>
                                    </w:div>
                                    <w:div w:id="1259486785">
                                      <w:marLeft w:val="-90"/>
                                      <w:marRight w:val="0"/>
                                      <w:marTop w:val="0"/>
                                      <w:marBottom w:val="0"/>
                                      <w:divBdr>
                                        <w:top w:val="none" w:sz="0" w:space="0" w:color="auto"/>
                                        <w:left w:val="none" w:sz="0" w:space="0" w:color="auto"/>
                                        <w:bottom w:val="none" w:sz="0" w:space="0" w:color="auto"/>
                                        <w:right w:val="none" w:sz="0" w:space="0" w:color="auto"/>
                                      </w:divBdr>
                                      <w:divsChild>
                                        <w:div w:id="89357679">
                                          <w:marLeft w:val="0"/>
                                          <w:marRight w:val="0"/>
                                          <w:marTop w:val="0"/>
                                          <w:marBottom w:val="45"/>
                                          <w:divBdr>
                                            <w:top w:val="single" w:sz="2" w:space="0" w:color="A9A9A9"/>
                                            <w:left w:val="single" w:sz="2" w:space="0" w:color="A9A9A9"/>
                                            <w:bottom w:val="single" w:sz="2" w:space="0" w:color="A9A9A9"/>
                                            <w:right w:val="single" w:sz="2" w:space="0" w:color="A9A9A9"/>
                                          </w:divBdr>
                                          <w:divsChild>
                                            <w:div w:id="357849515">
                                              <w:marLeft w:val="0"/>
                                              <w:marRight w:val="0"/>
                                              <w:marTop w:val="0"/>
                                              <w:marBottom w:val="0"/>
                                              <w:divBdr>
                                                <w:top w:val="none" w:sz="0" w:space="0" w:color="auto"/>
                                                <w:left w:val="none" w:sz="0" w:space="0" w:color="auto"/>
                                                <w:bottom w:val="none" w:sz="0" w:space="0" w:color="auto"/>
                                                <w:right w:val="none" w:sz="0" w:space="0" w:color="auto"/>
                                              </w:divBdr>
                                              <w:divsChild>
                                                <w:div w:id="1922904221">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678457007">
                          <w:marLeft w:val="0"/>
                          <w:marRight w:val="0"/>
                          <w:marTop w:val="0"/>
                          <w:marBottom w:val="0"/>
                          <w:divBdr>
                            <w:top w:val="none" w:sz="0" w:space="0" w:color="auto"/>
                            <w:left w:val="none" w:sz="0" w:space="0" w:color="auto"/>
                            <w:bottom w:val="none" w:sz="0" w:space="0" w:color="auto"/>
                            <w:right w:val="none" w:sz="0" w:space="0" w:color="auto"/>
                          </w:divBdr>
                          <w:divsChild>
                            <w:div w:id="1939898293">
                              <w:marLeft w:val="0"/>
                              <w:marRight w:val="0"/>
                              <w:marTop w:val="0"/>
                              <w:marBottom w:val="0"/>
                              <w:divBdr>
                                <w:top w:val="none" w:sz="0" w:space="0" w:color="auto"/>
                                <w:left w:val="none" w:sz="0" w:space="0" w:color="auto"/>
                                <w:bottom w:val="none" w:sz="0" w:space="0" w:color="auto"/>
                                <w:right w:val="none" w:sz="0" w:space="0" w:color="auto"/>
                              </w:divBdr>
                              <w:divsChild>
                                <w:div w:id="21783025">
                                  <w:marLeft w:val="0"/>
                                  <w:marRight w:val="0"/>
                                  <w:marTop w:val="0"/>
                                  <w:marBottom w:val="0"/>
                                  <w:divBdr>
                                    <w:top w:val="single" w:sz="2" w:space="0" w:color="DFDFDF"/>
                                    <w:left w:val="single" w:sz="2" w:space="0" w:color="DFDFDF"/>
                                    <w:bottom w:val="single" w:sz="2" w:space="0" w:color="DFDFDF"/>
                                    <w:right w:val="single" w:sz="2" w:space="0" w:color="DFDFDF"/>
                                  </w:divBdr>
                                  <w:divsChild>
                                    <w:div w:id="1261644489">
                                      <w:marLeft w:val="-90"/>
                                      <w:marRight w:val="0"/>
                                      <w:marTop w:val="0"/>
                                      <w:marBottom w:val="0"/>
                                      <w:divBdr>
                                        <w:top w:val="none" w:sz="0" w:space="0" w:color="auto"/>
                                        <w:left w:val="none" w:sz="0" w:space="0" w:color="auto"/>
                                        <w:bottom w:val="none" w:sz="0" w:space="0" w:color="auto"/>
                                        <w:right w:val="none" w:sz="0" w:space="0" w:color="auto"/>
                                      </w:divBdr>
                                      <w:divsChild>
                                        <w:div w:id="465317072">
                                          <w:marLeft w:val="0"/>
                                          <w:marRight w:val="0"/>
                                          <w:marTop w:val="0"/>
                                          <w:marBottom w:val="45"/>
                                          <w:divBdr>
                                            <w:top w:val="single" w:sz="2" w:space="0" w:color="A9A9A9"/>
                                            <w:left w:val="single" w:sz="2" w:space="0" w:color="A9A9A9"/>
                                            <w:bottom w:val="single" w:sz="2" w:space="0" w:color="A9A9A9"/>
                                            <w:right w:val="single" w:sz="2" w:space="0" w:color="A9A9A9"/>
                                          </w:divBdr>
                                          <w:divsChild>
                                            <w:div w:id="1979919500">
                                              <w:marLeft w:val="0"/>
                                              <w:marRight w:val="0"/>
                                              <w:marTop w:val="0"/>
                                              <w:marBottom w:val="0"/>
                                              <w:divBdr>
                                                <w:top w:val="none" w:sz="0" w:space="0" w:color="auto"/>
                                                <w:left w:val="none" w:sz="0" w:space="0" w:color="auto"/>
                                                <w:bottom w:val="none" w:sz="0" w:space="0" w:color="auto"/>
                                                <w:right w:val="none" w:sz="0" w:space="0" w:color="auto"/>
                                              </w:divBdr>
                                              <w:divsChild>
                                                <w:div w:id="1857815049">
                                                  <w:marLeft w:val="92"/>
                                                  <w:marRight w:val="0"/>
                                                  <w:marTop w:val="0"/>
                                                  <w:marBottom w:val="150"/>
                                                  <w:divBdr>
                                                    <w:top w:val="single" w:sz="2" w:space="0" w:color="E4E4E4"/>
                                                    <w:left w:val="single" w:sz="2" w:space="0" w:color="E4E4E4"/>
                                                    <w:bottom w:val="single" w:sz="2" w:space="0" w:color="E4E4E4"/>
                                                    <w:right w:val="single" w:sz="2" w:space="0" w:color="E4E4E4"/>
                                                  </w:divBdr>
                                                </w:div>
                                                <w:div w:id="1540818170">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943734894">
                  <w:marLeft w:val="0"/>
                  <w:marRight w:val="0"/>
                  <w:marTop w:val="0"/>
                  <w:marBottom w:val="0"/>
                  <w:divBdr>
                    <w:top w:val="none" w:sz="0" w:space="0" w:color="auto"/>
                    <w:left w:val="none" w:sz="0" w:space="0" w:color="auto"/>
                    <w:bottom w:val="none" w:sz="0" w:space="0" w:color="auto"/>
                    <w:right w:val="none" w:sz="0" w:space="0" w:color="auto"/>
                  </w:divBdr>
                  <w:divsChild>
                    <w:div w:id="1256941126">
                      <w:marLeft w:val="0"/>
                      <w:marRight w:val="0"/>
                      <w:marTop w:val="0"/>
                      <w:marBottom w:val="0"/>
                      <w:divBdr>
                        <w:top w:val="none" w:sz="0" w:space="0" w:color="auto"/>
                        <w:left w:val="none" w:sz="0" w:space="0" w:color="auto"/>
                        <w:bottom w:val="none" w:sz="0" w:space="0" w:color="auto"/>
                        <w:right w:val="none" w:sz="0" w:space="0" w:color="auto"/>
                      </w:divBdr>
                      <w:divsChild>
                        <w:div w:id="781388162">
                          <w:marLeft w:val="0"/>
                          <w:marRight w:val="0"/>
                          <w:marTop w:val="0"/>
                          <w:marBottom w:val="0"/>
                          <w:divBdr>
                            <w:top w:val="none" w:sz="0" w:space="0" w:color="auto"/>
                            <w:left w:val="none" w:sz="0" w:space="0" w:color="auto"/>
                            <w:bottom w:val="none" w:sz="0" w:space="0" w:color="auto"/>
                            <w:right w:val="none" w:sz="0" w:space="0" w:color="auto"/>
                          </w:divBdr>
                          <w:divsChild>
                            <w:div w:id="67098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184603">
      <w:bodyDiv w:val="1"/>
      <w:marLeft w:val="0"/>
      <w:marRight w:val="0"/>
      <w:marTop w:val="0"/>
      <w:marBottom w:val="0"/>
      <w:divBdr>
        <w:top w:val="none" w:sz="0" w:space="0" w:color="auto"/>
        <w:left w:val="none" w:sz="0" w:space="0" w:color="auto"/>
        <w:bottom w:val="none" w:sz="0" w:space="0" w:color="auto"/>
        <w:right w:val="none" w:sz="0" w:space="0" w:color="auto"/>
      </w:divBdr>
      <w:divsChild>
        <w:div w:id="1904952158">
          <w:marLeft w:val="0"/>
          <w:marRight w:val="0"/>
          <w:marTop w:val="0"/>
          <w:marBottom w:val="0"/>
          <w:divBdr>
            <w:top w:val="none" w:sz="0" w:space="0" w:color="auto"/>
            <w:left w:val="none" w:sz="0" w:space="0" w:color="auto"/>
            <w:bottom w:val="none" w:sz="0" w:space="0" w:color="auto"/>
            <w:right w:val="none" w:sz="0" w:space="0" w:color="auto"/>
          </w:divBdr>
          <w:divsChild>
            <w:div w:id="480006139">
              <w:marLeft w:val="0"/>
              <w:marRight w:val="0"/>
              <w:marTop w:val="0"/>
              <w:marBottom w:val="0"/>
              <w:divBdr>
                <w:top w:val="none" w:sz="0" w:space="0" w:color="auto"/>
                <w:left w:val="none" w:sz="0" w:space="0" w:color="auto"/>
                <w:bottom w:val="none" w:sz="0" w:space="0" w:color="auto"/>
                <w:right w:val="none" w:sz="0" w:space="0" w:color="auto"/>
              </w:divBdr>
              <w:divsChild>
                <w:div w:id="1657103718">
                  <w:marLeft w:val="0"/>
                  <w:marRight w:val="0"/>
                  <w:marTop w:val="0"/>
                  <w:marBottom w:val="0"/>
                  <w:divBdr>
                    <w:top w:val="none" w:sz="0" w:space="0" w:color="auto"/>
                    <w:left w:val="none" w:sz="0" w:space="0" w:color="auto"/>
                    <w:bottom w:val="none" w:sz="0" w:space="0" w:color="auto"/>
                    <w:right w:val="none" w:sz="0" w:space="0" w:color="auto"/>
                  </w:divBdr>
                  <w:divsChild>
                    <w:div w:id="230963680">
                      <w:marLeft w:val="0"/>
                      <w:marRight w:val="0"/>
                      <w:marTop w:val="0"/>
                      <w:marBottom w:val="0"/>
                      <w:divBdr>
                        <w:top w:val="none" w:sz="0" w:space="0" w:color="auto"/>
                        <w:left w:val="none" w:sz="0" w:space="0" w:color="auto"/>
                        <w:bottom w:val="none" w:sz="0" w:space="0" w:color="auto"/>
                        <w:right w:val="none" w:sz="0" w:space="0" w:color="auto"/>
                      </w:divBdr>
                      <w:divsChild>
                        <w:div w:id="712534114">
                          <w:marLeft w:val="0"/>
                          <w:marRight w:val="0"/>
                          <w:marTop w:val="0"/>
                          <w:marBottom w:val="0"/>
                          <w:divBdr>
                            <w:top w:val="none" w:sz="0" w:space="0" w:color="auto"/>
                            <w:left w:val="none" w:sz="0" w:space="0" w:color="auto"/>
                            <w:bottom w:val="none" w:sz="0" w:space="0" w:color="auto"/>
                            <w:right w:val="none" w:sz="0" w:space="0" w:color="auto"/>
                          </w:divBdr>
                          <w:divsChild>
                            <w:div w:id="1915968876">
                              <w:marLeft w:val="0"/>
                              <w:marRight w:val="0"/>
                              <w:marTop w:val="0"/>
                              <w:marBottom w:val="0"/>
                              <w:divBdr>
                                <w:top w:val="none" w:sz="0" w:space="0" w:color="auto"/>
                                <w:left w:val="none" w:sz="0" w:space="0" w:color="auto"/>
                                <w:bottom w:val="none" w:sz="0" w:space="0" w:color="auto"/>
                                <w:right w:val="none" w:sz="0" w:space="0" w:color="auto"/>
                              </w:divBdr>
                              <w:divsChild>
                                <w:div w:id="54521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381893">
      <w:bodyDiv w:val="1"/>
      <w:marLeft w:val="0"/>
      <w:marRight w:val="0"/>
      <w:marTop w:val="0"/>
      <w:marBottom w:val="0"/>
      <w:divBdr>
        <w:top w:val="none" w:sz="0" w:space="0" w:color="auto"/>
        <w:left w:val="none" w:sz="0" w:space="0" w:color="auto"/>
        <w:bottom w:val="none" w:sz="0" w:space="0" w:color="auto"/>
        <w:right w:val="none" w:sz="0" w:space="0" w:color="auto"/>
      </w:divBdr>
    </w:div>
    <w:div w:id="2088770477">
      <w:bodyDiv w:val="1"/>
      <w:marLeft w:val="0"/>
      <w:marRight w:val="0"/>
      <w:marTop w:val="0"/>
      <w:marBottom w:val="0"/>
      <w:divBdr>
        <w:top w:val="none" w:sz="0" w:space="0" w:color="auto"/>
        <w:left w:val="none" w:sz="0" w:space="0" w:color="auto"/>
        <w:bottom w:val="none" w:sz="0" w:space="0" w:color="auto"/>
        <w:right w:val="none" w:sz="0" w:space="0" w:color="auto"/>
      </w:divBdr>
    </w:div>
    <w:div w:id="2088922167">
      <w:bodyDiv w:val="1"/>
      <w:marLeft w:val="0"/>
      <w:marRight w:val="0"/>
      <w:marTop w:val="0"/>
      <w:marBottom w:val="0"/>
      <w:divBdr>
        <w:top w:val="none" w:sz="0" w:space="0" w:color="auto"/>
        <w:left w:val="none" w:sz="0" w:space="0" w:color="auto"/>
        <w:bottom w:val="none" w:sz="0" w:space="0" w:color="auto"/>
        <w:right w:val="none" w:sz="0" w:space="0" w:color="auto"/>
      </w:divBdr>
      <w:divsChild>
        <w:div w:id="1254899338">
          <w:marLeft w:val="0"/>
          <w:marRight w:val="0"/>
          <w:marTop w:val="0"/>
          <w:marBottom w:val="375"/>
          <w:divBdr>
            <w:top w:val="none" w:sz="0" w:space="0" w:color="auto"/>
            <w:left w:val="none" w:sz="0" w:space="0" w:color="auto"/>
            <w:bottom w:val="dotted" w:sz="6" w:space="14" w:color="C2C2C2"/>
            <w:right w:val="none" w:sz="0" w:space="0" w:color="auto"/>
          </w:divBdr>
          <w:divsChild>
            <w:div w:id="1999647774">
              <w:marLeft w:val="0"/>
              <w:marRight w:val="0"/>
              <w:marTop w:val="0"/>
              <w:marBottom w:val="180"/>
              <w:divBdr>
                <w:top w:val="none" w:sz="0" w:space="0" w:color="auto"/>
                <w:left w:val="none" w:sz="0" w:space="0" w:color="auto"/>
                <w:bottom w:val="none" w:sz="0" w:space="0" w:color="auto"/>
                <w:right w:val="none" w:sz="0" w:space="0" w:color="auto"/>
              </w:divBdr>
            </w:div>
            <w:div w:id="986779814">
              <w:marLeft w:val="0"/>
              <w:marRight w:val="0"/>
              <w:marTop w:val="0"/>
              <w:marBottom w:val="0"/>
              <w:divBdr>
                <w:top w:val="none" w:sz="0" w:space="0" w:color="auto"/>
                <w:left w:val="none" w:sz="0" w:space="0" w:color="auto"/>
                <w:bottom w:val="none" w:sz="0" w:space="0" w:color="auto"/>
                <w:right w:val="none" w:sz="0" w:space="0" w:color="auto"/>
              </w:divBdr>
              <w:divsChild>
                <w:div w:id="892304895">
                  <w:marLeft w:val="0"/>
                  <w:marRight w:val="0"/>
                  <w:marTop w:val="0"/>
                  <w:marBottom w:val="0"/>
                  <w:divBdr>
                    <w:top w:val="none" w:sz="0" w:space="0" w:color="auto"/>
                    <w:left w:val="none" w:sz="0" w:space="0" w:color="auto"/>
                    <w:bottom w:val="none" w:sz="0" w:space="0" w:color="auto"/>
                    <w:right w:val="none" w:sz="0" w:space="0" w:color="auto"/>
                  </w:divBdr>
                  <w:divsChild>
                    <w:div w:id="487981114">
                      <w:marLeft w:val="0"/>
                      <w:marRight w:val="0"/>
                      <w:marTop w:val="0"/>
                      <w:marBottom w:val="0"/>
                      <w:divBdr>
                        <w:top w:val="none" w:sz="0" w:space="0" w:color="auto"/>
                        <w:left w:val="none" w:sz="0" w:space="0" w:color="auto"/>
                        <w:bottom w:val="none" w:sz="0" w:space="0" w:color="auto"/>
                        <w:right w:val="none" w:sz="0" w:space="0" w:color="auto"/>
                      </w:divBdr>
                      <w:divsChild>
                        <w:div w:id="1505122264">
                          <w:marLeft w:val="0"/>
                          <w:marRight w:val="0"/>
                          <w:marTop w:val="0"/>
                          <w:marBottom w:val="0"/>
                          <w:divBdr>
                            <w:top w:val="none" w:sz="0" w:space="0" w:color="auto"/>
                            <w:left w:val="none" w:sz="0" w:space="0" w:color="auto"/>
                            <w:bottom w:val="none" w:sz="0" w:space="0" w:color="auto"/>
                            <w:right w:val="none" w:sz="0" w:space="0" w:color="auto"/>
                          </w:divBdr>
                          <w:divsChild>
                            <w:div w:id="1037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579772">
          <w:marLeft w:val="0"/>
          <w:marRight w:val="0"/>
          <w:marTop w:val="0"/>
          <w:marBottom w:val="450"/>
          <w:divBdr>
            <w:top w:val="none" w:sz="0" w:space="0" w:color="auto"/>
            <w:left w:val="none" w:sz="0" w:space="0" w:color="auto"/>
            <w:bottom w:val="none" w:sz="0" w:space="0" w:color="auto"/>
            <w:right w:val="none" w:sz="0" w:space="0" w:color="auto"/>
          </w:divBdr>
          <w:divsChild>
            <w:div w:id="818158967">
              <w:marLeft w:val="0"/>
              <w:marRight w:val="0"/>
              <w:marTop w:val="0"/>
              <w:marBottom w:val="0"/>
              <w:divBdr>
                <w:top w:val="none" w:sz="0" w:space="0" w:color="auto"/>
                <w:left w:val="none" w:sz="0" w:space="0" w:color="auto"/>
                <w:bottom w:val="none" w:sz="0" w:space="0" w:color="auto"/>
                <w:right w:val="none" w:sz="0" w:space="0" w:color="auto"/>
              </w:divBdr>
              <w:divsChild>
                <w:div w:id="593317344">
                  <w:marLeft w:val="0"/>
                  <w:marRight w:val="0"/>
                  <w:marTop w:val="0"/>
                  <w:marBottom w:val="0"/>
                  <w:divBdr>
                    <w:top w:val="none" w:sz="0" w:space="0" w:color="auto"/>
                    <w:left w:val="none" w:sz="0" w:space="0" w:color="auto"/>
                    <w:bottom w:val="none" w:sz="0" w:space="0" w:color="auto"/>
                    <w:right w:val="none" w:sz="0" w:space="0" w:color="auto"/>
                  </w:divBdr>
                  <w:divsChild>
                    <w:div w:id="1928537516">
                      <w:marLeft w:val="0"/>
                      <w:marRight w:val="0"/>
                      <w:marTop w:val="0"/>
                      <w:marBottom w:val="0"/>
                      <w:divBdr>
                        <w:top w:val="none" w:sz="0" w:space="0" w:color="auto"/>
                        <w:left w:val="none" w:sz="0" w:space="0" w:color="auto"/>
                        <w:bottom w:val="none" w:sz="0" w:space="0" w:color="auto"/>
                        <w:right w:val="none" w:sz="0" w:space="0" w:color="auto"/>
                      </w:divBdr>
                      <w:divsChild>
                        <w:div w:id="1063065268">
                          <w:marLeft w:val="0"/>
                          <w:marRight w:val="0"/>
                          <w:marTop w:val="0"/>
                          <w:marBottom w:val="0"/>
                          <w:divBdr>
                            <w:top w:val="none" w:sz="0" w:space="0" w:color="auto"/>
                            <w:left w:val="none" w:sz="0" w:space="0" w:color="auto"/>
                            <w:bottom w:val="none" w:sz="0" w:space="0" w:color="auto"/>
                            <w:right w:val="none" w:sz="0" w:space="0" w:color="auto"/>
                          </w:divBdr>
                          <w:divsChild>
                            <w:div w:id="1279291579">
                              <w:marLeft w:val="0"/>
                              <w:marRight w:val="0"/>
                              <w:marTop w:val="0"/>
                              <w:marBottom w:val="0"/>
                              <w:divBdr>
                                <w:top w:val="none" w:sz="0" w:space="0" w:color="auto"/>
                                <w:left w:val="none" w:sz="0" w:space="0" w:color="auto"/>
                                <w:bottom w:val="none" w:sz="0" w:space="0" w:color="auto"/>
                                <w:right w:val="none" w:sz="0" w:space="0" w:color="auto"/>
                              </w:divBdr>
                            </w:div>
                            <w:div w:id="178422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5256">
                      <w:marLeft w:val="0"/>
                      <w:marRight w:val="0"/>
                      <w:marTop w:val="0"/>
                      <w:marBottom w:val="0"/>
                      <w:divBdr>
                        <w:top w:val="none" w:sz="0" w:space="0" w:color="auto"/>
                        <w:left w:val="none" w:sz="0" w:space="0" w:color="auto"/>
                        <w:bottom w:val="none" w:sz="0" w:space="0" w:color="auto"/>
                        <w:right w:val="none" w:sz="0" w:space="0" w:color="auto"/>
                      </w:divBdr>
                      <w:divsChild>
                        <w:div w:id="1197163522">
                          <w:marLeft w:val="0"/>
                          <w:marRight w:val="0"/>
                          <w:marTop w:val="0"/>
                          <w:marBottom w:val="225"/>
                          <w:divBdr>
                            <w:top w:val="none" w:sz="0" w:space="0" w:color="auto"/>
                            <w:left w:val="none" w:sz="0" w:space="0" w:color="auto"/>
                            <w:bottom w:val="none" w:sz="0" w:space="0" w:color="auto"/>
                            <w:right w:val="none" w:sz="0" w:space="0" w:color="auto"/>
                          </w:divBdr>
                          <w:divsChild>
                            <w:div w:id="10739672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418858">
      <w:bodyDiv w:val="1"/>
      <w:marLeft w:val="0"/>
      <w:marRight w:val="0"/>
      <w:marTop w:val="0"/>
      <w:marBottom w:val="0"/>
      <w:divBdr>
        <w:top w:val="none" w:sz="0" w:space="0" w:color="auto"/>
        <w:left w:val="none" w:sz="0" w:space="0" w:color="auto"/>
        <w:bottom w:val="none" w:sz="0" w:space="0" w:color="auto"/>
        <w:right w:val="none" w:sz="0" w:space="0" w:color="auto"/>
      </w:divBdr>
    </w:div>
    <w:div w:id="2089423703">
      <w:bodyDiv w:val="1"/>
      <w:marLeft w:val="0"/>
      <w:marRight w:val="0"/>
      <w:marTop w:val="0"/>
      <w:marBottom w:val="0"/>
      <w:divBdr>
        <w:top w:val="none" w:sz="0" w:space="0" w:color="auto"/>
        <w:left w:val="none" w:sz="0" w:space="0" w:color="auto"/>
        <w:bottom w:val="none" w:sz="0" w:space="0" w:color="auto"/>
        <w:right w:val="none" w:sz="0" w:space="0" w:color="auto"/>
      </w:divBdr>
      <w:divsChild>
        <w:div w:id="428737933">
          <w:marLeft w:val="0"/>
          <w:marRight w:val="0"/>
          <w:marTop w:val="0"/>
          <w:marBottom w:val="0"/>
          <w:divBdr>
            <w:top w:val="none" w:sz="0" w:space="0" w:color="auto"/>
            <w:left w:val="none" w:sz="0" w:space="0" w:color="auto"/>
            <w:bottom w:val="none" w:sz="0" w:space="0" w:color="auto"/>
            <w:right w:val="none" w:sz="0" w:space="0" w:color="auto"/>
          </w:divBdr>
          <w:divsChild>
            <w:div w:id="579946034">
              <w:marLeft w:val="0"/>
              <w:marRight w:val="0"/>
              <w:marTop w:val="0"/>
              <w:marBottom w:val="0"/>
              <w:divBdr>
                <w:top w:val="none" w:sz="0" w:space="0" w:color="auto"/>
                <w:left w:val="none" w:sz="0" w:space="0" w:color="auto"/>
                <w:bottom w:val="none" w:sz="0" w:space="0" w:color="auto"/>
                <w:right w:val="none" w:sz="0" w:space="0" w:color="auto"/>
              </w:divBdr>
            </w:div>
          </w:divsChild>
        </w:div>
        <w:div w:id="1430806925">
          <w:marLeft w:val="0"/>
          <w:marRight w:val="0"/>
          <w:marTop w:val="0"/>
          <w:marBottom w:val="150"/>
          <w:divBdr>
            <w:top w:val="none" w:sz="0" w:space="0" w:color="auto"/>
            <w:left w:val="none" w:sz="0" w:space="0" w:color="auto"/>
            <w:bottom w:val="none" w:sz="0" w:space="0" w:color="auto"/>
            <w:right w:val="none" w:sz="0" w:space="0" w:color="auto"/>
          </w:divBdr>
          <w:divsChild>
            <w:div w:id="1583877270">
              <w:marLeft w:val="0"/>
              <w:marRight w:val="0"/>
              <w:marTop w:val="0"/>
              <w:marBottom w:val="0"/>
              <w:divBdr>
                <w:top w:val="none" w:sz="0" w:space="0" w:color="auto"/>
                <w:left w:val="none" w:sz="0" w:space="0" w:color="auto"/>
                <w:bottom w:val="none" w:sz="0" w:space="0" w:color="auto"/>
                <w:right w:val="none" w:sz="0" w:space="0" w:color="auto"/>
              </w:divBdr>
            </w:div>
          </w:divsChild>
        </w:div>
        <w:div w:id="1927641604">
          <w:marLeft w:val="0"/>
          <w:marRight w:val="0"/>
          <w:marTop w:val="0"/>
          <w:marBottom w:val="150"/>
          <w:divBdr>
            <w:top w:val="none" w:sz="0" w:space="0" w:color="auto"/>
            <w:left w:val="none" w:sz="0" w:space="0" w:color="auto"/>
            <w:bottom w:val="none" w:sz="0" w:space="0" w:color="auto"/>
            <w:right w:val="none" w:sz="0" w:space="0" w:color="auto"/>
          </w:divBdr>
        </w:div>
      </w:divsChild>
    </w:div>
    <w:div w:id="2089574419">
      <w:bodyDiv w:val="1"/>
      <w:marLeft w:val="0"/>
      <w:marRight w:val="0"/>
      <w:marTop w:val="0"/>
      <w:marBottom w:val="0"/>
      <w:divBdr>
        <w:top w:val="none" w:sz="0" w:space="0" w:color="auto"/>
        <w:left w:val="none" w:sz="0" w:space="0" w:color="auto"/>
        <w:bottom w:val="none" w:sz="0" w:space="0" w:color="auto"/>
        <w:right w:val="none" w:sz="0" w:space="0" w:color="auto"/>
      </w:divBdr>
      <w:divsChild>
        <w:div w:id="453252631">
          <w:marLeft w:val="0"/>
          <w:marRight w:val="0"/>
          <w:marTop w:val="0"/>
          <w:marBottom w:val="0"/>
          <w:divBdr>
            <w:top w:val="none" w:sz="0" w:space="0" w:color="auto"/>
            <w:left w:val="none" w:sz="0" w:space="0" w:color="auto"/>
            <w:bottom w:val="none" w:sz="0" w:space="0" w:color="auto"/>
            <w:right w:val="none" w:sz="0" w:space="0" w:color="auto"/>
          </w:divBdr>
        </w:div>
      </w:divsChild>
    </w:div>
    <w:div w:id="2089646295">
      <w:bodyDiv w:val="1"/>
      <w:marLeft w:val="0"/>
      <w:marRight w:val="0"/>
      <w:marTop w:val="0"/>
      <w:marBottom w:val="0"/>
      <w:divBdr>
        <w:top w:val="none" w:sz="0" w:space="0" w:color="auto"/>
        <w:left w:val="none" w:sz="0" w:space="0" w:color="auto"/>
        <w:bottom w:val="none" w:sz="0" w:space="0" w:color="auto"/>
        <w:right w:val="none" w:sz="0" w:space="0" w:color="auto"/>
      </w:divBdr>
      <w:divsChild>
        <w:div w:id="1352105215">
          <w:marLeft w:val="0"/>
          <w:marRight w:val="0"/>
          <w:marTop w:val="0"/>
          <w:marBottom w:val="0"/>
          <w:divBdr>
            <w:top w:val="none" w:sz="0" w:space="0" w:color="auto"/>
            <w:left w:val="none" w:sz="0" w:space="0" w:color="auto"/>
            <w:bottom w:val="none" w:sz="0" w:space="0" w:color="auto"/>
            <w:right w:val="none" w:sz="0" w:space="0" w:color="auto"/>
          </w:divBdr>
        </w:div>
      </w:divsChild>
    </w:div>
    <w:div w:id="2089963301">
      <w:bodyDiv w:val="1"/>
      <w:marLeft w:val="0"/>
      <w:marRight w:val="0"/>
      <w:marTop w:val="0"/>
      <w:marBottom w:val="0"/>
      <w:divBdr>
        <w:top w:val="none" w:sz="0" w:space="0" w:color="auto"/>
        <w:left w:val="none" w:sz="0" w:space="0" w:color="auto"/>
        <w:bottom w:val="none" w:sz="0" w:space="0" w:color="auto"/>
        <w:right w:val="none" w:sz="0" w:space="0" w:color="auto"/>
      </w:divBdr>
      <w:divsChild>
        <w:div w:id="2049261732">
          <w:marLeft w:val="0"/>
          <w:marRight w:val="0"/>
          <w:marTop w:val="0"/>
          <w:marBottom w:val="0"/>
          <w:divBdr>
            <w:top w:val="none" w:sz="0" w:space="0" w:color="auto"/>
            <w:left w:val="none" w:sz="0" w:space="0" w:color="auto"/>
            <w:bottom w:val="none" w:sz="0" w:space="0" w:color="auto"/>
            <w:right w:val="none" w:sz="0" w:space="0" w:color="auto"/>
          </w:divBdr>
          <w:divsChild>
            <w:div w:id="660040971">
              <w:marLeft w:val="0"/>
              <w:marRight w:val="0"/>
              <w:marTop w:val="0"/>
              <w:marBottom w:val="0"/>
              <w:divBdr>
                <w:top w:val="none" w:sz="0" w:space="0" w:color="auto"/>
                <w:left w:val="none" w:sz="0" w:space="0" w:color="auto"/>
                <w:bottom w:val="none" w:sz="0" w:space="0" w:color="auto"/>
                <w:right w:val="none" w:sz="0" w:space="0" w:color="auto"/>
              </w:divBdr>
              <w:divsChild>
                <w:div w:id="100734445">
                  <w:marLeft w:val="0"/>
                  <w:marRight w:val="0"/>
                  <w:marTop w:val="0"/>
                  <w:marBottom w:val="0"/>
                  <w:divBdr>
                    <w:top w:val="none" w:sz="0" w:space="0" w:color="auto"/>
                    <w:left w:val="none" w:sz="0" w:space="0" w:color="auto"/>
                    <w:bottom w:val="none" w:sz="0" w:space="0" w:color="auto"/>
                    <w:right w:val="none" w:sz="0" w:space="0" w:color="auto"/>
                  </w:divBdr>
                  <w:divsChild>
                    <w:div w:id="1818178941">
                      <w:marLeft w:val="0"/>
                      <w:marRight w:val="0"/>
                      <w:marTop w:val="0"/>
                      <w:marBottom w:val="0"/>
                      <w:divBdr>
                        <w:top w:val="none" w:sz="0" w:space="0" w:color="auto"/>
                        <w:left w:val="none" w:sz="0" w:space="0" w:color="auto"/>
                        <w:bottom w:val="none" w:sz="0" w:space="0" w:color="auto"/>
                        <w:right w:val="none" w:sz="0" w:space="0" w:color="auto"/>
                      </w:divBdr>
                      <w:divsChild>
                        <w:div w:id="941374875">
                          <w:marLeft w:val="0"/>
                          <w:marRight w:val="0"/>
                          <w:marTop w:val="0"/>
                          <w:marBottom w:val="0"/>
                          <w:divBdr>
                            <w:top w:val="none" w:sz="0" w:space="0" w:color="auto"/>
                            <w:left w:val="none" w:sz="0" w:space="0" w:color="auto"/>
                            <w:bottom w:val="none" w:sz="0" w:space="0" w:color="auto"/>
                            <w:right w:val="none" w:sz="0" w:space="0" w:color="auto"/>
                          </w:divBdr>
                          <w:divsChild>
                            <w:div w:id="1455052334">
                              <w:marLeft w:val="0"/>
                              <w:marRight w:val="0"/>
                              <w:marTop w:val="0"/>
                              <w:marBottom w:val="0"/>
                              <w:divBdr>
                                <w:top w:val="none" w:sz="0" w:space="0" w:color="auto"/>
                                <w:left w:val="none" w:sz="0" w:space="0" w:color="auto"/>
                                <w:bottom w:val="none" w:sz="0" w:space="0" w:color="auto"/>
                                <w:right w:val="none" w:sz="0" w:space="0" w:color="auto"/>
                              </w:divBdr>
                              <w:divsChild>
                                <w:div w:id="810564818">
                                  <w:marLeft w:val="0"/>
                                  <w:marRight w:val="0"/>
                                  <w:marTop w:val="0"/>
                                  <w:marBottom w:val="0"/>
                                  <w:divBdr>
                                    <w:top w:val="none" w:sz="0" w:space="0" w:color="auto"/>
                                    <w:left w:val="none" w:sz="0" w:space="0" w:color="auto"/>
                                    <w:bottom w:val="none" w:sz="0" w:space="0" w:color="auto"/>
                                    <w:right w:val="none" w:sz="0" w:space="0" w:color="auto"/>
                                  </w:divBdr>
                                  <w:divsChild>
                                    <w:div w:id="5383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034437">
      <w:bodyDiv w:val="1"/>
      <w:marLeft w:val="0"/>
      <w:marRight w:val="0"/>
      <w:marTop w:val="0"/>
      <w:marBottom w:val="0"/>
      <w:divBdr>
        <w:top w:val="none" w:sz="0" w:space="0" w:color="auto"/>
        <w:left w:val="none" w:sz="0" w:space="0" w:color="auto"/>
        <w:bottom w:val="none" w:sz="0" w:space="0" w:color="auto"/>
        <w:right w:val="none" w:sz="0" w:space="0" w:color="auto"/>
      </w:divBdr>
      <w:divsChild>
        <w:div w:id="1758674665">
          <w:marLeft w:val="0"/>
          <w:marRight w:val="0"/>
          <w:marTop w:val="0"/>
          <w:marBottom w:val="0"/>
          <w:divBdr>
            <w:top w:val="none" w:sz="0" w:space="0" w:color="auto"/>
            <w:left w:val="none" w:sz="0" w:space="0" w:color="auto"/>
            <w:bottom w:val="none" w:sz="0" w:space="0" w:color="auto"/>
            <w:right w:val="none" w:sz="0" w:space="0" w:color="auto"/>
          </w:divBdr>
          <w:divsChild>
            <w:div w:id="1301693294">
              <w:marLeft w:val="0"/>
              <w:marRight w:val="0"/>
              <w:marTop w:val="0"/>
              <w:marBottom w:val="0"/>
              <w:divBdr>
                <w:top w:val="none" w:sz="0" w:space="0" w:color="auto"/>
                <w:left w:val="none" w:sz="0" w:space="0" w:color="auto"/>
                <w:bottom w:val="none" w:sz="0" w:space="0" w:color="auto"/>
                <w:right w:val="none" w:sz="0" w:space="0" w:color="auto"/>
              </w:divBdr>
            </w:div>
          </w:divsChild>
        </w:div>
        <w:div w:id="1783258974">
          <w:marLeft w:val="0"/>
          <w:marRight w:val="0"/>
          <w:marTop w:val="0"/>
          <w:marBottom w:val="0"/>
          <w:divBdr>
            <w:top w:val="none" w:sz="0" w:space="0" w:color="auto"/>
            <w:left w:val="none" w:sz="0" w:space="0" w:color="auto"/>
            <w:bottom w:val="none" w:sz="0" w:space="0" w:color="auto"/>
            <w:right w:val="none" w:sz="0" w:space="0" w:color="auto"/>
          </w:divBdr>
        </w:div>
      </w:divsChild>
    </w:div>
    <w:div w:id="2090080245">
      <w:bodyDiv w:val="1"/>
      <w:marLeft w:val="0"/>
      <w:marRight w:val="0"/>
      <w:marTop w:val="0"/>
      <w:marBottom w:val="0"/>
      <w:divBdr>
        <w:top w:val="none" w:sz="0" w:space="0" w:color="auto"/>
        <w:left w:val="none" w:sz="0" w:space="0" w:color="auto"/>
        <w:bottom w:val="none" w:sz="0" w:space="0" w:color="auto"/>
        <w:right w:val="none" w:sz="0" w:space="0" w:color="auto"/>
      </w:divBdr>
      <w:divsChild>
        <w:div w:id="1413821847">
          <w:marLeft w:val="0"/>
          <w:marRight w:val="0"/>
          <w:marTop w:val="0"/>
          <w:marBottom w:val="150"/>
          <w:divBdr>
            <w:top w:val="none" w:sz="0" w:space="0" w:color="auto"/>
            <w:left w:val="none" w:sz="0" w:space="0" w:color="auto"/>
            <w:bottom w:val="none" w:sz="0" w:space="0" w:color="auto"/>
            <w:right w:val="none" w:sz="0" w:space="0" w:color="auto"/>
          </w:divBdr>
        </w:div>
      </w:divsChild>
    </w:div>
    <w:div w:id="2090224954">
      <w:bodyDiv w:val="1"/>
      <w:marLeft w:val="0"/>
      <w:marRight w:val="0"/>
      <w:marTop w:val="0"/>
      <w:marBottom w:val="0"/>
      <w:divBdr>
        <w:top w:val="none" w:sz="0" w:space="0" w:color="auto"/>
        <w:left w:val="none" w:sz="0" w:space="0" w:color="auto"/>
        <w:bottom w:val="none" w:sz="0" w:space="0" w:color="auto"/>
        <w:right w:val="none" w:sz="0" w:space="0" w:color="auto"/>
      </w:divBdr>
      <w:divsChild>
        <w:div w:id="595747588">
          <w:marLeft w:val="0"/>
          <w:marRight w:val="0"/>
          <w:marTop w:val="0"/>
          <w:marBottom w:val="300"/>
          <w:divBdr>
            <w:top w:val="none" w:sz="0" w:space="0" w:color="auto"/>
            <w:left w:val="none" w:sz="0" w:space="0" w:color="auto"/>
            <w:bottom w:val="single" w:sz="6" w:space="0" w:color="E4E4E4"/>
            <w:right w:val="none" w:sz="0" w:space="0" w:color="auto"/>
          </w:divBdr>
        </w:div>
        <w:div w:id="893009023">
          <w:marLeft w:val="0"/>
          <w:marRight w:val="0"/>
          <w:marTop w:val="0"/>
          <w:marBottom w:val="0"/>
          <w:divBdr>
            <w:top w:val="none" w:sz="0" w:space="0" w:color="auto"/>
            <w:left w:val="none" w:sz="0" w:space="0" w:color="auto"/>
            <w:bottom w:val="none" w:sz="0" w:space="0" w:color="auto"/>
            <w:right w:val="none" w:sz="0" w:space="0" w:color="auto"/>
          </w:divBdr>
          <w:divsChild>
            <w:div w:id="97870459">
              <w:marLeft w:val="0"/>
              <w:marRight w:val="0"/>
              <w:marTop w:val="0"/>
              <w:marBottom w:val="0"/>
              <w:divBdr>
                <w:top w:val="none" w:sz="0" w:space="0" w:color="auto"/>
                <w:left w:val="none" w:sz="0" w:space="0" w:color="auto"/>
                <w:bottom w:val="none" w:sz="0" w:space="0" w:color="auto"/>
                <w:right w:val="none" w:sz="0" w:space="0" w:color="auto"/>
              </w:divBdr>
              <w:divsChild>
                <w:div w:id="1228107831">
                  <w:marLeft w:val="0"/>
                  <w:marRight w:val="0"/>
                  <w:marTop w:val="0"/>
                  <w:marBottom w:val="450"/>
                  <w:divBdr>
                    <w:top w:val="none" w:sz="0" w:space="0" w:color="auto"/>
                    <w:left w:val="none" w:sz="0" w:space="0" w:color="auto"/>
                    <w:bottom w:val="none" w:sz="0" w:space="0" w:color="auto"/>
                    <w:right w:val="none" w:sz="0" w:space="0" w:color="auto"/>
                  </w:divBdr>
                  <w:divsChild>
                    <w:div w:id="859819">
                      <w:marLeft w:val="0"/>
                      <w:marRight w:val="0"/>
                      <w:marTop w:val="0"/>
                      <w:marBottom w:val="150"/>
                      <w:divBdr>
                        <w:top w:val="none" w:sz="0" w:space="0" w:color="auto"/>
                        <w:left w:val="none" w:sz="0" w:space="0" w:color="auto"/>
                        <w:bottom w:val="none" w:sz="0" w:space="0" w:color="auto"/>
                        <w:right w:val="none" w:sz="0" w:space="0" w:color="auto"/>
                      </w:divBdr>
                      <w:divsChild>
                        <w:div w:id="604919764">
                          <w:marLeft w:val="0"/>
                          <w:marRight w:val="0"/>
                          <w:marTop w:val="0"/>
                          <w:marBottom w:val="0"/>
                          <w:divBdr>
                            <w:top w:val="none" w:sz="0" w:space="0" w:color="auto"/>
                            <w:left w:val="none" w:sz="0" w:space="0" w:color="auto"/>
                            <w:bottom w:val="none" w:sz="0" w:space="0" w:color="auto"/>
                            <w:right w:val="none" w:sz="0" w:space="0" w:color="auto"/>
                          </w:divBdr>
                        </w:div>
                      </w:divsChild>
                    </w:div>
                    <w:div w:id="1919707726">
                      <w:marLeft w:val="0"/>
                      <w:marRight w:val="0"/>
                      <w:marTop w:val="0"/>
                      <w:marBottom w:val="0"/>
                      <w:divBdr>
                        <w:top w:val="none" w:sz="0" w:space="0" w:color="auto"/>
                        <w:left w:val="none" w:sz="0" w:space="0" w:color="auto"/>
                        <w:bottom w:val="none" w:sz="0" w:space="0" w:color="auto"/>
                        <w:right w:val="none" w:sz="0" w:space="0" w:color="auto"/>
                      </w:divBdr>
                      <w:divsChild>
                        <w:div w:id="545412716">
                          <w:marLeft w:val="0"/>
                          <w:marRight w:val="0"/>
                          <w:marTop w:val="0"/>
                          <w:marBottom w:val="150"/>
                          <w:divBdr>
                            <w:top w:val="none" w:sz="0" w:space="0" w:color="auto"/>
                            <w:left w:val="none" w:sz="0" w:space="0" w:color="auto"/>
                            <w:bottom w:val="none" w:sz="0" w:space="0" w:color="auto"/>
                            <w:right w:val="none" w:sz="0" w:space="0" w:color="auto"/>
                          </w:divBdr>
                        </w:div>
                        <w:div w:id="2132478309">
                          <w:marLeft w:val="0"/>
                          <w:marRight w:val="0"/>
                          <w:marTop w:val="0"/>
                          <w:marBottom w:val="0"/>
                          <w:divBdr>
                            <w:top w:val="none" w:sz="0" w:space="0" w:color="auto"/>
                            <w:left w:val="none" w:sz="0" w:space="0" w:color="auto"/>
                            <w:bottom w:val="none" w:sz="0" w:space="0" w:color="auto"/>
                            <w:right w:val="none" w:sz="0" w:space="0" w:color="auto"/>
                          </w:divBdr>
                          <w:divsChild>
                            <w:div w:id="13504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494512">
      <w:bodyDiv w:val="1"/>
      <w:marLeft w:val="0"/>
      <w:marRight w:val="0"/>
      <w:marTop w:val="0"/>
      <w:marBottom w:val="0"/>
      <w:divBdr>
        <w:top w:val="none" w:sz="0" w:space="0" w:color="auto"/>
        <w:left w:val="none" w:sz="0" w:space="0" w:color="auto"/>
        <w:bottom w:val="none" w:sz="0" w:space="0" w:color="auto"/>
        <w:right w:val="none" w:sz="0" w:space="0" w:color="auto"/>
      </w:divBdr>
      <w:divsChild>
        <w:div w:id="1418554379">
          <w:marLeft w:val="0"/>
          <w:marRight w:val="0"/>
          <w:marTop w:val="0"/>
          <w:marBottom w:val="0"/>
          <w:divBdr>
            <w:top w:val="none" w:sz="0" w:space="0" w:color="auto"/>
            <w:left w:val="none" w:sz="0" w:space="0" w:color="auto"/>
            <w:bottom w:val="dotted" w:sz="6" w:space="4" w:color="DDDDDD"/>
            <w:right w:val="none" w:sz="0" w:space="0" w:color="auto"/>
          </w:divBdr>
          <w:divsChild>
            <w:div w:id="140085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7171">
      <w:bodyDiv w:val="1"/>
      <w:marLeft w:val="0"/>
      <w:marRight w:val="0"/>
      <w:marTop w:val="0"/>
      <w:marBottom w:val="0"/>
      <w:divBdr>
        <w:top w:val="none" w:sz="0" w:space="0" w:color="auto"/>
        <w:left w:val="none" w:sz="0" w:space="0" w:color="auto"/>
        <w:bottom w:val="none" w:sz="0" w:space="0" w:color="auto"/>
        <w:right w:val="none" w:sz="0" w:space="0" w:color="auto"/>
      </w:divBdr>
    </w:div>
    <w:div w:id="2091464218">
      <w:bodyDiv w:val="1"/>
      <w:marLeft w:val="0"/>
      <w:marRight w:val="0"/>
      <w:marTop w:val="0"/>
      <w:marBottom w:val="0"/>
      <w:divBdr>
        <w:top w:val="none" w:sz="0" w:space="0" w:color="auto"/>
        <w:left w:val="none" w:sz="0" w:space="0" w:color="auto"/>
        <w:bottom w:val="none" w:sz="0" w:space="0" w:color="auto"/>
        <w:right w:val="none" w:sz="0" w:space="0" w:color="auto"/>
      </w:divBdr>
      <w:divsChild>
        <w:div w:id="1543978928">
          <w:marLeft w:val="0"/>
          <w:marRight w:val="0"/>
          <w:marTop w:val="0"/>
          <w:marBottom w:val="150"/>
          <w:divBdr>
            <w:top w:val="none" w:sz="0" w:space="0" w:color="auto"/>
            <w:left w:val="none" w:sz="0" w:space="0" w:color="auto"/>
            <w:bottom w:val="none" w:sz="0" w:space="0" w:color="auto"/>
            <w:right w:val="none" w:sz="0" w:space="0" w:color="auto"/>
          </w:divBdr>
          <w:divsChild>
            <w:div w:id="1843540864">
              <w:marLeft w:val="0"/>
              <w:marRight w:val="0"/>
              <w:marTop w:val="0"/>
              <w:marBottom w:val="0"/>
              <w:divBdr>
                <w:top w:val="none" w:sz="0" w:space="0" w:color="auto"/>
                <w:left w:val="none" w:sz="0" w:space="0" w:color="auto"/>
                <w:bottom w:val="none" w:sz="0" w:space="0" w:color="auto"/>
                <w:right w:val="none" w:sz="0" w:space="0" w:color="auto"/>
              </w:divBdr>
              <w:divsChild>
                <w:div w:id="105095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21553">
          <w:marLeft w:val="0"/>
          <w:marRight w:val="0"/>
          <w:marTop w:val="0"/>
          <w:marBottom w:val="150"/>
          <w:divBdr>
            <w:top w:val="none" w:sz="0" w:space="0" w:color="auto"/>
            <w:left w:val="none" w:sz="0" w:space="0" w:color="auto"/>
            <w:bottom w:val="none" w:sz="0" w:space="0" w:color="auto"/>
            <w:right w:val="none" w:sz="0" w:space="0" w:color="auto"/>
          </w:divBdr>
        </w:div>
        <w:div w:id="513610683">
          <w:marLeft w:val="0"/>
          <w:marRight w:val="0"/>
          <w:marTop w:val="0"/>
          <w:marBottom w:val="0"/>
          <w:divBdr>
            <w:top w:val="none" w:sz="0" w:space="0" w:color="auto"/>
            <w:left w:val="none" w:sz="0" w:space="0" w:color="auto"/>
            <w:bottom w:val="none" w:sz="0" w:space="0" w:color="auto"/>
            <w:right w:val="none" w:sz="0" w:space="0" w:color="auto"/>
          </w:divBdr>
          <w:divsChild>
            <w:div w:id="179817867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91541288">
      <w:bodyDiv w:val="1"/>
      <w:marLeft w:val="0"/>
      <w:marRight w:val="0"/>
      <w:marTop w:val="0"/>
      <w:marBottom w:val="0"/>
      <w:divBdr>
        <w:top w:val="none" w:sz="0" w:space="0" w:color="auto"/>
        <w:left w:val="none" w:sz="0" w:space="0" w:color="auto"/>
        <w:bottom w:val="none" w:sz="0" w:space="0" w:color="auto"/>
        <w:right w:val="none" w:sz="0" w:space="0" w:color="auto"/>
      </w:divBdr>
    </w:div>
    <w:div w:id="2091658246">
      <w:bodyDiv w:val="1"/>
      <w:marLeft w:val="0"/>
      <w:marRight w:val="0"/>
      <w:marTop w:val="0"/>
      <w:marBottom w:val="0"/>
      <w:divBdr>
        <w:top w:val="none" w:sz="0" w:space="0" w:color="auto"/>
        <w:left w:val="none" w:sz="0" w:space="0" w:color="auto"/>
        <w:bottom w:val="none" w:sz="0" w:space="0" w:color="auto"/>
        <w:right w:val="none" w:sz="0" w:space="0" w:color="auto"/>
      </w:divBdr>
    </w:div>
    <w:div w:id="2091810056">
      <w:bodyDiv w:val="1"/>
      <w:marLeft w:val="0"/>
      <w:marRight w:val="0"/>
      <w:marTop w:val="0"/>
      <w:marBottom w:val="0"/>
      <w:divBdr>
        <w:top w:val="none" w:sz="0" w:space="0" w:color="auto"/>
        <w:left w:val="none" w:sz="0" w:space="0" w:color="auto"/>
        <w:bottom w:val="none" w:sz="0" w:space="0" w:color="auto"/>
        <w:right w:val="none" w:sz="0" w:space="0" w:color="auto"/>
      </w:divBdr>
    </w:div>
    <w:div w:id="2092701529">
      <w:bodyDiv w:val="1"/>
      <w:marLeft w:val="0"/>
      <w:marRight w:val="0"/>
      <w:marTop w:val="0"/>
      <w:marBottom w:val="0"/>
      <w:divBdr>
        <w:top w:val="none" w:sz="0" w:space="0" w:color="auto"/>
        <w:left w:val="none" w:sz="0" w:space="0" w:color="auto"/>
        <w:bottom w:val="none" w:sz="0" w:space="0" w:color="auto"/>
        <w:right w:val="none" w:sz="0" w:space="0" w:color="auto"/>
      </w:divBdr>
    </w:div>
    <w:div w:id="2093158970">
      <w:bodyDiv w:val="1"/>
      <w:marLeft w:val="0"/>
      <w:marRight w:val="0"/>
      <w:marTop w:val="0"/>
      <w:marBottom w:val="0"/>
      <w:divBdr>
        <w:top w:val="none" w:sz="0" w:space="0" w:color="auto"/>
        <w:left w:val="none" w:sz="0" w:space="0" w:color="auto"/>
        <w:bottom w:val="none" w:sz="0" w:space="0" w:color="auto"/>
        <w:right w:val="none" w:sz="0" w:space="0" w:color="auto"/>
      </w:divBdr>
    </w:div>
    <w:div w:id="2093425280">
      <w:bodyDiv w:val="1"/>
      <w:marLeft w:val="0"/>
      <w:marRight w:val="0"/>
      <w:marTop w:val="0"/>
      <w:marBottom w:val="0"/>
      <w:divBdr>
        <w:top w:val="none" w:sz="0" w:space="0" w:color="auto"/>
        <w:left w:val="none" w:sz="0" w:space="0" w:color="auto"/>
        <w:bottom w:val="none" w:sz="0" w:space="0" w:color="auto"/>
        <w:right w:val="none" w:sz="0" w:space="0" w:color="auto"/>
      </w:divBdr>
      <w:divsChild>
        <w:div w:id="1441026120">
          <w:marLeft w:val="0"/>
          <w:marRight w:val="0"/>
          <w:marTop w:val="0"/>
          <w:marBottom w:val="0"/>
          <w:divBdr>
            <w:top w:val="none" w:sz="0" w:space="0" w:color="auto"/>
            <w:left w:val="none" w:sz="0" w:space="0" w:color="auto"/>
            <w:bottom w:val="none" w:sz="0" w:space="0" w:color="auto"/>
            <w:right w:val="none" w:sz="0" w:space="0" w:color="auto"/>
          </w:divBdr>
          <w:divsChild>
            <w:div w:id="1818763412">
              <w:marLeft w:val="0"/>
              <w:marRight w:val="0"/>
              <w:marTop w:val="0"/>
              <w:marBottom w:val="0"/>
              <w:divBdr>
                <w:top w:val="none" w:sz="0" w:space="0" w:color="auto"/>
                <w:left w:val="none" w:sz="0" w:space="0" w:color="auto"/>
                <w:bottom w:val="none" w:sz="0" w:space="0" w:color="auto"/>
                <w:right w:val="none" w:sz="0" w:space="0" w:color="auto"/>
              </w:divBdr>
              <w:divsChild>
                <w:div w:id="1914897334">
                  <w:marLeft w:val="0"/>
                  <w:marRight w:val="0"/>
                  <w:marTop w:val="0"/>
                  <w:marBottom w:val="0"/>
                  <w:divBdr>
                    <w:top w:val="none" w:sz="0" w:space="0" w:color="auto"/>
                    <w:left w:val="none" w:sz="0" w:space="0" w:color="auto"/>
                    <w:bottom w:val="none" w:sz="0" w:space="0" w:color="auto"/>
                    <w:right w:val="none" w:sz="0" w:space="0" w:color="auto"/>
                  </w:divBdr>
                  <w:divsChild>
                    <w:div w:id="1479149344">
                      <w:marLeft w:val="0"/>
                      <w:marRight w:val="0"/>
                      <w:marTop w:val="0"/>
                      <w:marBottom w:val="0"/>
                      <w:divBdr>
                        <w:top w:val="none" w:sz="0" w:space="0" w:color="auto"/>
                        <w:left w:val="none" w:sz="0" w:space="0" w:color="auto"/>
                        <w:bottom w:val="none" w:sz="0" w:space="0" w:color="auto"/>
                        <w:right w:val="none" w:sz="0" w:space="0" w:color="auto"/>
                      </w:divBdr>
                      <w:divsChild>
                        <w:div w:id="1235046474">
                          <w:marLeft w:val="0"/>
                          <w:marRight w:val="0"/>
                          <w:marTop w:val="0"/>
                          <w:marBottom w:val="0"/>
                          <w:divBdr>
                            <w:top w:val="none" w:sz="0" w:space="0" w:color="auto"/>
                            <w:left w:val="none" w:sz="0" w:space="0" w:color="auto"/>
                            <w:bottom w:val="none" w:sz="0" w:space="0" w:color="auto"/>
                            <w:right w:val="none" w:sz="0" w:space="0" w:color="auto"/>
                          </w:divBdr>
                          <w:divsChild>
                            <w:div w:id="631406102">
                              <w:marLeft w:val="0"/>
                              <w:marRight w:val="0"/>
                              <w:marTop w:val="0"/>
                              <w:marBottom w:val="0"/>
                              <w:divBdr>
                                <w:top w:val="none" w:sz="0" w:space="0" w:color="auto"/>
                                <w:left w:val="none" w:sz="0" w:space="0" w:color="auto"/>
                                <w:bottom w:val="none" w:sz="0" w:space="0" w:color="auto"/>
                                <w:right w:val="none" w:sz="0" w:space="0" w:color="auto"/>
                              </w:divBdr>
                              <w:divsChild>
                                <w:div w:id="2033915920">
                                  <w:marLeft w:val="0"/>
                                  <w:marRight w:val="0"/>
                                  <w:marTop w:val="0"/>
                                  <w:marBottom w:val="0"/>
                                  <w:divBdr>
                                    <w:top w:val="none" w:sz="0" w:space="0" w:color="auto"/>
                                    <w:left w:val="none" w:sz="0" w:space="0" w:color="auto"/>
                                    <w:bottom w:val="none" w:sz="0" w:space="0" w:color="auto"/>
                                    <w:right w:val="none" w:sz="0" w:space="0" w:color="auto"/>
                                  </w:divBdr>
                                  <w:divsChild>
                                    <w:div w:id="1974405254">
                                      <w:marLeft w:val="0"/>
                                      <w:marRight w:val="0"/>
                                      <w:marTop w:val="0"/>
                                      <w:marBottom w:val="0"/>
                                      <w:divBdr>
                                        <w:top w:val="none" w:sz="0" w:space="0" w:color="auto"/>
                                        <w:left w:val="none" w:sz="0" w:space="0" w:color="auto"/>
                                        <w:bottom w:val="none" w:sz="0" w:space="0" w:color="auto"/>
                                        <w:right w:val="none" w:sz="0" w:space="0" w:color="auto"/>
                                      </w:divBdr>
                                      <w:divsChild>
                                        <w:div w:id="14313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626720">
      <w:bodyDiv w:val="1"/>
      <w:marLeft w:val="0"/>
      <w:marRight w:val="0"/>
      <w:marTop w:val="0"/>
      <w:marBottom w:val="0"/>
      <w:divBdr>
        <w:top w:val="none" w:sz="0" w:space="0" w:color="auto"/>
        <w:left w:val="none" w:sz="0" w:space="0" w:color="auto"/>
        <w:bottom w:val="none" w:sz="0" w:space="0" w:color="auto"/>
        <w:right w:val="none" w:sz="0" w:space="0" w:color="auto"/>
      </w:divBdr>
      <w:divsChild>
        <w:div w:id="198592137">
          <w:marLeft w:val="0"/>
          <w:marRight w:val="0"/>
          <w:marTop w:val="0"/>
          <w:marBottom w:val="0"/>
          <w:divBdr>
            <w:top w:val="none" w:sz="0" w:space="0" w:color="auto"/>
            <w:left w:val="none" w:sz="0" w:space="0" w:color="auto"/>
            <w:bottom w:val="single" w:sz="12" w:space="0" w:color="2B3A41"/>
            <w:right w:val="none" w:sz="0" w:space="0" w:color="auto"/>
          </w:divBdr>
          <w:divsChild>
            <w:div w:id="630137278">
              <w:marLeft w:val="0"/>
              <w:marRight w:val="0"/>
              <w:marTop w:val="0"/>
              <w:marBottom w:val="0"/>
              <w:divBdr>
                <w:top w:val="none" w:sz="0" w:space="0" w:color="auto"/>
                <w:left w:val="none" w:sz="0" w:space="0" w:color="auto"/>
                <w:bottom w:val="none" w:sz="0" w:space="0" w:color="auto"/>
                <w:right w:val="none" w:sz="0" w:space="0" w:color="auto"/>
              </w:divBdr>
            </w:div>
            <w:div w:id="2049333592">
              <w:marLeft w:val="0"/>
              <w:marRight w:val="0"/>
              <w:marTop w:val="0"/>
              <w:marBottom w:val="0"/>
              <w:divBdr>
                <w:top w:val="none" w:sz="0" w:space="0" w:color="auto"/>
                <w:left w:val="none" w:sz="0" w:space="0" w:color="auto"/>
                <w:bottom w:val="none" w:sz="0" w:space="0" w:color="auto"/>
                <w:right w:val="none" w:sz="0" w:space="0" w:color="auto"/>
              </w:divBdr>
            </w:div>
          </w:divsChild>
        </w:div>
        <w:div w:id="510293691">
          <w:marLeft w:val="0"/>
          <w:marRight w:val="0"/>
          <w:marTop w:val="0"/>
          <w:marBottom w:val="60"/>
          <w:divBdr>
            <w:top w:val="none" w:sz="0" w:space="0" w:color="auto"/>
            <w:left w:val="none" w:sz="0" w:space="0" w:color="auto"/>
            <w:bottom w:val="none" w:sz="0" w:space="0" w:color="auto"/>
            <w:right w:val="none" w:sz="0" w:space="0" w:color="auto"/>
          </w:divBdr>
          <w:divsChild>
            <w:div w:id="42338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45357">
      <w:bodyDiv w:val="1"/>
      <w:marLeft w:val="0"/>
      <w:marRight w:val="0"/>
      <w:marTop w:val="0"/>
      <w:marBottom w:val="0"/>
      <w:divBdr>
        <w:top w:val="none" w:sz="0" w:space="0" w:color="auto"/>
        <w:left w:val="none" w:sz="0" w:space="0" w:color="auto"/>
        <w:bottom w:val="none" w:sz="0" w:space="0" w:color="auto"/>
        <w:right w:val="none" w:sz="0" w:space="0" w:color="auto"/>
      </w:divBdr>
      <w:divsChild>
        <w:div w:id="1874338581">
          <w:marLeft w:val="0"/>
          <w:marRight w:val="0"/>
          <w:marTop w:val="0"/>
          <w:marBottom w:val="0"/>
          <w:divBdr>
            <w:top w:val="none" w:sz="0" w:space="0" w:color="auto"/>
            <w:left w:val="none" w:sz="0" w:space="0" w:color="auto"/>
            <w:bottom w:val="none" w:sz="0" w:space="0" w:color="auto"/>
            <w:right w:val="none" w:sz="0" w:space="0" w:color="auto"/>
          </w:divBdr>
        </w:div>
      </w:divsChild>
    </w:div>
    <w:div w:id="2094012598">
      <w:bodyDiv w:val="1"/>
      <w:marLeft w:val="0"/>
      <w:marRight w:val="0"/>
      <w:marTop w:val="0"/>
      <w:marBottom w:val="0"/>
      <w:divBdr>
        <w:top w:val="none" w:sz="0" w:space="0" w:color="auto"/>
        <w:left w:val="none" w:sz="0" w:space="0" w:color="auto"/>
        <w:bottom w:val="none" w:sz="0" w:space="0" w:color="auto"/>
        <w:right w:val="none" w:sz="0" w:space="0" w:color="auto"/>
      </w:divBdr>
      <w:divsChild>
        <w:div w:id="648441346">
          <w:marLeft w:val="0"/>
          <w:marRight w:val="0"/>
          <w:marTop w:val="0"/>
          <w:marBottom w:val="0"/>
          <w:divBdr>
            <w:top w:val="none" w:sz="0" w:space="0" w:color="auto"/>
            <w:left w:val="none" w:sz="0" w:space="0" w:color="auto"/>
            <w:bottom w:val="none" w:sz="0" w:space="0" w:color="auto"/>
            <w:right w:val="none" w:sz="0" w:space="0" w:color="auto"/>
          </w:divBdr>
          <w:divsChild>
            <w:div w:id="20665841">
              <w:marLeft w:val="0"/>
              <w:marRight w:val="0"/>
              <w:marTop w:val="0"/>
              <w:marBottom w:val="0"/>
              <w:divBdr>
                <w:top w:val="none" w:sz="0" w:space="0" w:color="auto"/>
                <w:left w:val="none" w:sz="0" w:space="0" w:color="auto"/>
                <w:bottom w:val="none" w:sz="0" w:space="0" w:color="auto"/>
                <w:right w:val="none" w:sz="0" w:space="0" w:color="auto"/>
              </w:divBdr>
              <w:divsChild>
                <w:div w:id="1681077375">
                  <w:marLeft w:val="0"/>
                  <w:marRight w:val="0"/>
                  <w:marTop w:val="0"/>
                  <w:marBottom w:val="0"/>
                  <w:divBdr>
                    <w:top w:val="none" w:sz="0" w:space="0" w:color="auto"/>
                    <w:left w:val="none" w:sz="0" w:space="0" w:color="auto"/>
                    <w:bottom w:val="none" w:sz="0" w:space="0" w:color="auto"/>
                    <w:right w:val="none" w:sz="0" w:space="0" w:color="auto"/>
                  </w:divBdr>
                  <w:divsChild>
                    <w:div w:id="1288582811">
                      <w:marLeft w:val="0"/>
                      <w:marRight w:val="0"/>
                      <w:marTop w:val="0"/>
                      <w:marBottom w:val="0"/>
                      <w:divBdr>
                        <w:top w:val="none" w:sz="0" w:space="0" w:color="auto"/>
                        <w:left w:val="none" w:sz="0" w:space="0" w:color="auto"/>
                        <w:bottom w:val="none" w:sz="0" w:space="0" w:color="auto"/>
                        <w:right w:val="none" w:sz="0" w:space="0" w:color="auto"/>
                      </w:divBdr>
                      <w:divsChild>
                        <w:div w:id="1121995373">
                          <w:marLeft w:val="0"/>
                          <w:marRight w:val="0"/>
                          <w:marTop w:val="0"/>
                          <w:marBottom w:val="0"/>
                          <w:divBdr>
                            <w:top w:val="none" w:sz="0" w:space="0" w:color="auto"/>
                            <w:left w:val="none" w:sz="0" w:space="0" w:color="auto"/>
                            <w:bottom w:val="none" w:sz="0" w:space="0" w:color="auto"/>
                            <w:right w:val="none" w:sz="0" w:space="0" w:color="auto"/>
                          </w:divBdr>
                          <w:divsChild>
                            <w:div w:id="338701320">
                              <w:marLeft w:val="0"/>
                              <w:marRight w:val="0"/>
                              <w:marTop w:val="0"/>
                              <w:marBottom w:val="0"/>
                              <w:divBdr>
                                <w:top w:val="none" w:sz="0" w:space="0" w:color="auto"/>
                                <w:left w:val="none" w:sz="0" w:space="0" w:color="auto"/>
                                <w:bottom w:val="none" w:sz="0" w:space="0" w:color="auto"/>
                                <w:right w:val="none" w:sz="0" w:space="0" w:color="auto"/>
                              </w:divBdr>
                              <w:divsChild>
                                <w:div w:id="1380202914">
                                  <w:marLeft w:val="0"/>
                                  <w:marRight w:val="0"/>
                                  <w:marTop w:val="0"/>
                                  <w:marBottom w:val="0"/>
                                  <w:divBdr>
                                    <w:top w:val="none" w:sz="0" w:space="0" w:color="auto"/>
                                    <w:left w:val="none" w:sz="0" w:space="0" w:color="auto"/>
                                    <w:bottom w:val="none" w:sz="0" w:space="0" w:color="auto"/>
                                    <w:right w:val="none" w:sz="0" w:space="0" w:color="auto"/>
                                  </w:divBdr>
                                  <w:divsChild>
                                    <w:div w:id="855847965">
                                      <w:marLeft w:val="0"/>
                                      <w:marRight w:val="0"/>
                                      <w:marTop w:val="0"/>
                                      <w:marBottom w:val="0"/>
                                      <w:divBdr>
                                        <w:top w:val="none" w:sz="0" w:space="0" w:color="auto"/>
                                        <w:left w:val="none" w:sz="0" w:space="0" w:color="auto"/>
                                        <w:bottom w:val="none" w:sz="0" w:space="0" w:color="auto"/>
                                        <w:right w:val="none" w:sz="0" w:space="0" w:color="auto"/>
                                      </w:divBdr>
                                      <w:divsChild>
                                        <w:div w:id="168836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426211">
      <w:bodyDiv w:val="1"/>
      <w:marLeft w:val="0"/>
      <w:marRight w:val="0"/>
      <w:marTop w:val="0"/>
      <w:marBottom w:val="0"/>
      <w:divBdr>
        <w:top w:val="none" w:sz="0" w:space="0" w:color="auto"/>
        <w:left w:val="none" w:sz="0" w:space="0" w:color="auto"/>
        <w:bottom w:val="none" w:sz="0" w:space="0" w:color="auto"/>
        <w:right w:val="none" w:sz="0" w:space="0" w:color="auto"/>
      </w:divBdr>
      <w:divsChild>
        <w:div w:id="1059943198">
          <w:marLeft w:val="0"/>
          <w:marRight w:val="0"/>
          <w:marTop w:val="0"/>
          <w:marBottom w:val="150"/>
          <w:divBdr>
            <w:top w:val="none" w:sz="0" w:space="0" w:color="auto"/>
            <w:left w:val="none" w:sz="0" w:space="0" w:color="auto"/>
            <w:bottom w:val="none" w:sz="0" w:space="0" w:color="auto"/>
            <w:right w:val="none" w:sz="0" w:space="0" w:color="auto"/>
          </w:divBdr>
        </w:div>
      </w:divsChild>
    </w:div>
    <w:div w:id="2094467819">
      <w:bodyDiv w:val="1"/>
      <w:marLeft w:val="0"/>
      <w:marRight w:val="0"/>
      <w:marTop w:val="0"/>
      <w:marBottom w:val="0"/>
      <w:divBdr>
        <w:top w:val="none" w:sz="0" w:space="0" w:color="auto"/>
        <w:left w:val="none" w:sz="0" w:space="0" w:color="auto"/>
        <w:bottom w:val="none" w:sz="0" w:space="0" w:color="auto"/>
        <w:right w:val="none" w:sz="0" w:space="0" w:color="auto"/>
      </w:divBdr>
      <w:divsChild>
        <w:div w:id="1094545396">
          <w:marLeft w:val="0"/>
          <w:marRight w:val="0"/>
          <w:marTop w:val="0"/>
          <w:marBottom w:val="300"/>
          <w:divBdr>
            <w:top w:val="none" w:sz="0" w:space="0" w:color="auto"/>
            <w:left w:val="none" w:sz="0" w:space="0" w:color="auto"/>
            <w:bottom w:val="none" w:sz="0" w:space="0" w:color="auto"/>
            <w:right w:val="none" w:sz="0" w:space="0" w:color="auto"/>
          </w:divBdr>
          <w:divsChild>
            <w:div w:id="1811169176">
              <w:marLeft w:val="0"/>
              <w:marRight w:val="0"/>
              <w:marTop w:val="0"/>
              <w:marBottom w:val="0"/>
              <w:divBdr>
                <w:top w:val="none" w:sz="0" w:space="0" w:color="auto"/>
                <w:left w:val="none" w:sz="0" w:space="0" w:color="auto"/>
                <w:bottom w:val="none" w:sz="0" w:space="0" w:color="auto"/>
                <w:right w:val="none" w:sz="0" w:space="0" w:color="auto"/>
              </w:divBdr>
              <w:divsChild>
                <w:div w:id="791437348">
                  <w:marLeft w:val="0"/>
                  <w:marRight w:val="0"/>
                  <w:marTop w:val="0"/>
                  <w:marBottom w:val="0"/>
                  <w:divBdr>
                    <w:top w:val="none" w:sz="0" w:space="0" w:color="auto"/>
                    <w:left w:val="none" w:sz="0" w:space="0" w:color="auto"/>
                    <w:bottom w:val="none" w:sz="0" w:space="0" w:color="auto"/>
                    <w:right w:val="none" w:sz="0" w:space="0" w:color="auto"/>
                  </w:divBdr>
                  <w:divsChild>
                    <w:div w:id="794103166">
                      <w:marLeft w:val="0"/>
                      <w:marRight w:val="0"/>
                      <w:marTop w:val="0"/>
                      <w:marBottom w:val="225"/>
                      <w:divBdr>
                        <w:top w:val="none" w:sz="0" w:space="0" w:color="2D2D2D"/>
                        <w:left w:val="none" w:sz="0" w:space="0" w:color="2D2D2D"/>
                        <w:bottom w:val="none" w:sz="0" w:space="0" w:color="2D2D2D"/>
                        <w:right w:val="none" w:sz="0" w:space="0" w:color="2D2D2D"/>
                      </w:divBdr>
                      <w:divsChild>
                        <w:div w:id="882063872">
                          <w:marLeft w:val="0"/>
                          <w:marRight w:val="0"/>
                          <w:marTop w:val="120"/>
                          <w:marBottom w:val="150"/>
                          <w:divBdr>
                            <w:top w:val="none" w:sz="0" w:space="0" w:color="auto"/>
                            <w:left w:val="none" w:sz="0" w:space="0" w:color="auto"/>
                            <w:bottom w:val="none" w:sz="0" w:space="0" w:color="auto"/>
                            <w:right w:val="none" w:sz="0" w:space="0" w:color="auto"/>
                          </w:divBdr>
                          <w:divsChild>
                            <w:div w:id="19380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542445">
      <w:bodyDiv w:val="1"/>
      <w:marLeft w:val="0"/>
      <w:marRight w:val="0"/>
      <w:marTop w:val="0"/>
      <w:marBottom w:val="0"/>
      <w:divBdr>
        <w:top w:val="none" w:sz="0" w:space="0" w:color="auto"/>
        <w:left w:val="none" w:sz="0" w:space="0" w:color="auto"/>
        <w:bottom w:val="none" w:sz="0" w:space="0" w:color="auto"/>
        <w:right w:val="none" w:sz="0" w:space="0" w:color="auto"/>
      </w:divBdr>
      <w:divsChild>
        <w:div w:id="1503205224">
          <w:marLeft w:val="0"/>
          <w:marRight w:val="0"/>
          <w:marTop w:val="0"/>
          <w:marBottom w:val="0"/>
          <w:divBdr>
            <w:top w:val="none" w:sz="0" w:space="0" w:color="auto"/>
            <w:left w:val="none" w:sz="0" w:space="0" w:color="auto"/>
            <w:bottom w:val="none" w:sz="0" w:space="0" w:color="auto"/>
            <w:right w:val="none" w:sz="0" w:space="0" w:color="auto"/>
          </w:divBdr>
          <w:divsChild>
            <w:div w:id="112142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4666705">
      <w:bodyDiv w:val="1"/>
      <w:marLeft w:val="0"/>
      <w:marRight w:val="0"/>
      <w:marTop w:val="0"/>
      <w:marBottom w:val="0"/>
      <w:divBdr>
        <w:top w:val="none" w:sz="0" w:space="0" w:color="auto"/>
        <w:left w:val="none" w:sz="0" w:space="0" w:color="auto"/>
        <w:bottom w:val="none" w:sz="0" w:space="0" w:color="auto"/>
        <w:right w:val="none" w:sz="0" w:space="0" w:color="auto"/>
      </w:divBdr>
    </w:div>
    <w:div w:id="2094739221">
      <w:bodyDiv w:val="1"/>
      <w:marLeft w:val="0"/>
      <w:marRight w:val="0"/>
      <w:marTop w:val="0"/>
      <w:marBottom w:val="0"/>
      <w:divBdr>
        <w:top w:val="none" w:sz="0" w:space="0" w:color="auto"/>
        <w:left w:val="none" w:sz="0" w:space="0" w:color="auto"/>
        <w:bottom w:val="none" w:sz="0" w:space="0" w:color="auto"/>
        <w:right w:val="none" w:sz="0" w:space="0" w:color="auto"/>
      </w:divBdr>
      <w:divsChild>
        <w:div w:id="238714299">
          <w:marLeft w:val="0"/>
          <w:marRight w:val="0"/>
          <w:marTop w:val="150"/>
          <w:marBottom w:val="0"/>
          <w:divBdr>
            <w:top w:val="none" w:sz="0" w:space="0" w:color="auto"/>
            <w:left w:val="none" w:sz="0" w:space="0" w:color="auto"/>
            <w:bottom w:val="none" w:sz="0" w:space="0" w:color="auto"/>
            <w:right w:val="none" w:sz="0" w:space="0" w:color="auto"/>
          </w:divBdr>
          <w:divsChild>
            <w:div w:id="1266691689">
              <w:marLeft w:val="0"/>
              <w:marRight w:val="0"/>
              <w:marTop w:val="0"/>
              <w:marBottom w:val="0"/>
              <w:divBdr>
                <w:top w:val="none" w:sz="0" w:space="0" w:color="auto"/>
                <w:left w:val="none" w:sz="0" w:space="0" w:color="auto"/>
                <w:bottom w:val="none" w:sz="0" w:space="0" w:color="auto"/>
                <w:right w:val="none" w:sz="0" w:space="0" w:color="auto"/>
              </w:divBdr>
              <w:divsChild>
                <w:div w:id="346174903">
                  <w:marLeft w:val="0"/>
                  <w:marRight w:val="0"/>
                  <w:marTop w:val="0"/>
                  <w:marBottom w:val="0"/>
                  <w:divBdr>
                    <w:top w:val="none" w:sz="0" w:space="0" w:color="auto"/>
                    <w:left w:val="none" w:sz="0" w:space="0" w:color="auto"/>
                    <w:bottom w:val="none" w:sz="0" w:space="0" w:color="auto"/>
                    <w:right w:val="none" w:sz="0" w:space="0" w:color="auto"/>
                  </w:divBdr>
                </w:div>
                <w:div w:id="9012102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55596550">
          <w:marLeft w:val="0"/>
          <w:marRight w:val="0"/>
          <w:marTop w:val="0"/>
          <w:marBottom w:val="0"/>
          <w:divBdr>
            <w:top w:val="none" w:sz="0" w:space="0" w:color="auto"/>
            <w:left w:val="none" w:sz="0" w:space="0" w:color="auto"/>
            <w:bottom w:val="none" w:sz="0" w:space="0" w:color="auto"/>
            <w:right w:val="none" w:sz="0" w:space="0" w:color="auto"/>
          </w:divBdr>
          <w:divsChild>
            <w:div w:id="7034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4375">
      <w:bodyDiv w:val="1"/>
      <w:marLeft w:val="0"/>
      <w:marRight w:val="0"/>
      <w:marTop w:val="0"/>
      <w:marBottom w:val="0"/>
      <w:divBdr>
        <w:top w:val="none" w:sz="0" w:space="0" w:color="auto"/>
        <w:left w:val="none" w:sz="0" w:space="0" w:color="auto"/>
        <w:bottom w:val="none" w:sz="0" w:space="0" w:color="auto"/>
        <w:right w:val="none" w:sz="0" w:space="0" w:color="auto"/>
      </w:divBdr>
      <w:divsChild>
        <w:div w:id="1395816353">
          <w:marLeft w:val="0"/>
          <w:marRight w:val="0"/>
          <w:marTop w:val="0"/>
          <w:marBottom w:val="0"/>
          <w:divBdr>
            <w:top w:val="none" w:sz="0" w:space="0" w:color="auto"/>
            <w:left w:val="none" w:sz="0" w:space="0" w:color="auto"/>
            <w:bottom w:val="none" w:sz="0" w:space="0" w:color="auto"/>
            <w:right w:val="none" w:sz="0" w:space="0" w:color="auto"/>
          </w:divBdr>
          <w:divsChild>
            <w:div w:id="751782472">
              <w:marLeft w:val="0"/>
              <w:marRight w:val="0"/>
              <w:marTop w:val="0"/>
              <w:marBottom w:val="0"/>
              <w:divBdr>
                <w:top w:val="none" w:sz="0" w:space="0" w:color="auto"/>
                <w:left w:val="none" w:sz="0" w:space="0" w:color="auto"/>
                <w:bottom w:val="none" w:sz="0" w:space="0" w:color="auto"/>
                <w:right w:val="none" w:sz="0" w:space="0" w:color="auto"/>
              </w:divBdr>
              <w:divsChild>
                <w:div w:id="2136436525">
                  <w:marLeft w:val="0"/>
                  <w:marRight w:val="0"/>
                  <w:marTop w:val="0"/>
                  <w:marBottom w:val="0"/>
                  <w:divBdr>
                    <w:top w:val="none" w:sz="0" w:space="0" w:color="auto"/>
                    <w:left w:val="none" w:sz="0" w:space="0" w:color="auto"/>
                    <w:bottom w:val="none" w:sz="0" w:space="0" w:color="auto"/>
                    <w:right w:val="none" w:sz="0" w:space="0" w:color="auto"/>
                  </w:divBdr>
                  <w:divsChild>
                    <w:div w:id="338195818">
                      <w:marLeft w:val="0"/>
                      <w:marRight w:val="0"/>
                      <w:marTop w:val="0"/>
                      <w:marBottom w:val="0"/>
                      <w:divBdr>
                        <w:top w:val="none" w:sz="0" w:space="0" w:color="auto"/>
                        <w:left w:val="none" w:sz="0" w:space="0" w:color="auto"/>
                        <w:bottom w:val="none" w:sz="0" w:space="0" w:color="auto"/>
                        <w:right w:val="none" w:sz="0" w:space="0" w:color="auto"/>
                      </w:divBdr>
                      <w:divsChild>
                        <w:div w:id="813178806">
                          <w:marLeft w:val="0"/>
                          <w:marRight w:val="0"/>
                          <w:marTop w:val="0"/>
                          <w:marBottom w:val="0"/>
                          <w:divBdr>
                            <w:top w:val="none" w:sz="0" w:space="0" w:color="auto"/>
                            <w:left w:val="none" w:sz="0" w:space="0" w:color="auto"/>
                            <w:bottom w:val="none" w:sz="0" w:space="0" w:color="auto"/>
                            <w:right w:val="none" w:sz="0" w:space="0" w:color="auto"/>
                          </w:divBdr>
                          <w:divsChild>
                            <w:div w:id="1791390522">
                              <w:marLeft w:val="0"/>
                              <w:marRight w:val="0"/>
                              <w:marTop w:val="0"/>
                              <w:marBottom w:val="0"/>
                              <w:divBdr>
                                <w:top w:val="none" w:sz="0" w:space="0" w:color="auto"/>
                                <w:left w:val="none" w:sz="0" w:space="0" w:color="auto"/>
                                <w:bottom w:val="none" w:sz="0" w:space="0" w:color="auto"/>
                                <w:right w:val="none" w:sz="0" w:space="0" w:color="auto"/>
                              </w:divBdr>
                              <w:divsChild>
                                <w:div w:id="390159796">
                                  <w:marLeft w:val="0"/>
                                  <w:marRight w:val="0"/>
                                  <w:marTop w:val="0"/>
                                  <w:marBottom w:val="0"/>
                                  <w:divBdr>
                                    <w:top w:val="none" w:sz="0" w:space="0" w:color="auto"/>
                                    <w:left w:val="none" w:sz="0" w:space="0" w:color="auto"/>
                                    <w:bottom w:val="none" w:sz="0" w:space="0" w:color="auto"/>
                                    <w:right w:val="none" w:sz="0" w:space="0" w:color="auto"/>
                                  </w:divBdr>
                                  <w:divsChild>
                                    <w:div w:id="1425298428">
                                      <w:marLeft w:val="0"/>
                                      <w:marRight w:val="0"/>
                                      <w:marTop w:val="0"/>
                                      <w:marBottom w:val="0"/>
                                      <w:divBdr>
                                        <w:top w:val="none" w:sz="0" w:space="0" w:color="auto"/>
                                        <w:left w:val="none" w:sz="0" w:space="0" w:color="auto"/>
                                        <w:bottom w:val="none" w:sz="0" w:space="0" w:color="auto"/>
                                        <w:right w:val="none" w:sz="0" w:space="0" w:color="auto"/>
                                      </w:divBdr>
                                      <w:divsChild>
                                        <w:div w:id="7620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322413">
      <w:bodyDiv w:val="1"/>
      <w:marLeft w:val="0"/>
      <w:marRight w:val="0"/>
      <w:marTop w:val="0"/>
      <w:marBottom w:val="0"/>
      <w:divBdr>
        <w:top w:val="none" w:sz="0" w:space="0" w:color="auto"/>
        <w:left w:val="none" w:sz="0" w:space="0" w:color="auto"/>
        <w:bottom w:val="none" w:sz="0" w:space="0" w:color="auto"/>
        <w:right w:val="none" w:sz="0" w:space="0" w:color="auto"/>
      </w:divBdr>
    </w:div>
    <w:div w:id="2096003050">
      <w:bodyDiv w:val="1"/>
      <w:marLeft w:val="0"/>
      <w:marRight w:val="0"/>
      <w:marTop w:val="0"/>
      <w:marBottom w:val="0"/>
      <w:divBdr>
        <w:top w:val="none" w:sz="0" w:space="0" w:color="auto"/>
        <w:left w:val="none" w:sz="0" w:space="0" w:color="auto"/>
        <w:bottom w:val="none" w:sz="0" w:space="0" w:color="auto"/>
        <w:right w:val="none" w:sz="0" w:space="0" w:color="auto"/>
      </w:divBdr>
      <w:divsChild>
        <w:div w:id="1278416932">
          <w:marLeft w:val="0"/>
          <w:marRight w:val="0"/>
          <w:marTop w:val="0"/>
          <w:marBottom w:val="150"/>
          <w:divBdr>
            <w:top w:val="none" w:sz="0" w:space="0" w:color="auto"/>
            <w:left w:val="none" w:sz="0" w:space="0" w:color="auto"/>
            <w:bottom w:val="none" w:sz="0" w:space="0" w:color="auto"/>
            <w:right w:val="none" w:sz="0" w:space="0" w:color="auto"/>
          </w:divBdr>
        </w:div>
        <w:div w:id="1750350565">
          <w:marLeft w:val="0"/>
          <w:marRight w:val="0"/>
          <w:marTop w:val="0"/>
          <w:marBottom w:val="0"/>
          <w:divBdr>
            <w:top w:val="none" w:sz="0" w:space="0" w:color="auto"/>
            <w:left w:val="none" w:sz="0" w:space="0" w:color="auto"/>
            <w:bottom w:val="none" w:sz="0" w:space="0" w:color="auto"/>
            <w:right w:val="none" w:sz="0" w:space="0" w:color="auto"/>
          </w:divBdr>
        </w:div>
      </w:divsChild>
    </w:div>
    <w:div w:id="2096703918">
      <w:bodyDiv w:val="1"/>
      <w:marLeft w:val="0"/>
      <w:marRight w:val="0"/>
      <w:marTop w:val="0"/>
      <w:marBottom w:val="0"/>
      <w:divBdr>
        <w:top w:val="none" w:sz="0" w:space="0" w:color="auto"/>
        <w:left w:val="none" w:sz="0" w:space="0" w:color="auto"/>
        <w:bottom w:val="none" w:sz="0" w:space="0" w:color="auto"/>
        <w:right w:val="none" w:sz="0" w:space="0" w:color="auto"/>
      </w:divBdr>
    </w:div>
    <w:div w:id="2096780869">
      <w:bodyDiv w:val="1"/>
      <w:marLeft w:val="0"/>
      <w:marRight w:val="0"/>
      <w:marTop w:val="0"/>
      <w:marBottom w:val="0"/>
      <w:divBdr>
        <w:top w:val="none" w:sz="0" w:space="0" w:color="auto"/>
        <w:left w:val="none" w:sz="0" w:space="0" w:color="auto"/>
        <w:bottom w:val="none" w:sz="0" w:space="0" w:color="auto"/>
        <w:right w:val="none" w:sz="0" w:space="0" w:color="auto"/>
      </w:divBdr>
      <w:divsChild>
        <w:div w:id="873930146">
          <w:marLeft w:val="0"/>
          <w:marRight w:val="0"/>
          <w:marTop w:val="0"/>
          <w:marBottom w:val="0"/>
          <w:divBdr>
            <w:top w:val="none" w:sz="0" w:space="0" w:color="auto"/>
            <w:left w:val="none" w:sz="0" w:space="0" w:color="auto"/>
            <w:bottom w:val="none" w:sz="0" w:space="0" w:color="auto"/>
            <w:right w:val="none" w:sz="0" w:space="0" w:color="auto"/>
          </w:divBdr>
          <w:divsChild>
            <w:div w:id="395007914">
              <w:marLeft w:val="0"/>
              <w:marRight w:val="0"/>
              <w:marTop w:val="0"/>
              <w:marBottom w:val="0"/>
              <w:divBdr>
                <w:top w:val="none" w:sz="0" w:space="0" w:color="auto"/>
                <w:left w:val="none" w:sz="0" w:space="0" w:color="auto"/>
                <w:bottom w:val="none" w:sz="0" w:space="0" w:color="auto"/>
                <w:right w:val="none" w:sz="0" w:space="0" w:color="auto"/>
              </w:divBdr>
              <w:divsChild>
                <w:div w:id="202520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5718">
          <w:marLeft w:val="0"/>
          <w:marRight w:val="0"/>
          <w:marTop w:val="0"/>
          <w:marBottom w:val="75"/>
          <w:divBdr>
            <w:top w:val="none" w:sz="0" w:space="0" w:color="auto"/>
            <w:left w:val="none" w:sz="0" w:space="0" w:color="auto"/>
            <w:bottom w:val="none" w:sz="0" w:space="0" w:color="auto"/>
            <w:right w:val="none" w:sz="0" w:space="0" w:color="auto"/>
          </w:divBdr>
        </w:div>
        <w:div w:id="1809199444">
          <w:marLeft w:val="0"/>
          <w:marRight w:val="0"/>
          <w:marTop w:val="0"/>
          <w:marBottom w:val="0"/>
          <w:divBdr>
            <w:top w:val="none" w:sz="0" w:space="0" w:color="auto"/>
            <w:left w:val="none" w:sz="0" w:space="0" w:color="auto"/>
            <w:bottom w:val="none" w:sz="0" w:space="0" w:color="auto"/>
            <w:right w:val="none" w:sz="0" w:space="0" w:color="auto"/>
          </w:divBdr>
        </w:div>
      </w:divsChild>
    </w:div>
    <w:div w:id="2097046507">
      <w:bodyDiv w:val="1"/>
      <w:marLeft w:val="0"/>
      <w:marRight w:val="0"/>
      <w:marTop w:val="0"/>
      <w:marBottom w:val="0"/>
      <w:divBdr>
        <w:top w:val="none" w:sz="0" w:space="0" w:color="auto"/>
        <w:left w:val="none" w:sz="0" w:space="0" w:color="auto"/>
        <w:bottom w:val="none" w:sz="0" w:space="0" w:color="auto"/>
        <w:right w:val="none" w:sz="0" w:space="0" w:color="auto"/>
      </w:divBdr>
      <w:divsChild>
        <w:div w:id="403142530">
          <w:marLeft w:val="0"/>
          <w:marRight w:val="0"/>
          <w:marTop w:val="150"/>
          <w:marBottom w:val="0"/>
          <w:divBdr>
            <w:top w:val="none" w:sz="0" w:space="0" w:color="auto"/>
            <w:left w:val="none" w:sz="0" w:space="0" w:color="auto"/>
            <w:bottom w:val="none" w:sz="0" w:space="0" w:color="auto"/>
            <w:right w:val="none" w:sz="0" w:space="0" w:color="auto"/>
          </w:divBdr>
        </w:div>
        <w:div w:id="1554923741">
          <w:marLeft w:val="0"/>
          <w:marRight w:val="0"/>
          <w:marTop w:val="0"/>
          <w:marBottom w:val="225"/>
          <w:divBdr>
            <w:top w:val="none" w:sz="0" w:space="0" w:color="auto"/>
            <w:left w:val="none" w:sz="0" w:space="0" w:color="auto"/>
            <w:bottom w:val="none" w:sz="0" w:space="0" w:color="auto"/>
            <w:right w:val="none" w:sz="0" w:space="0" w:color="auto"/>
          </w:divBdr>
          <w:divsChild>
            <w:div w:id="1353917098">
              <w:marLeft w:val="960"/>
              <w:marRight w:val="0"/>
              <w:marTop w:val="300"/>
              <w:marBottom w:val="600"/>
              <w:divBdr>
                <w:top w:val="none" w:sz="0" w:space="0" w:color="auto"/>
                <w:left w:val="single" w:sz="6" w:space="23" w:color="999999"/>
                <w:bottom w:val="none" w:sz="0" w:space="0" w:color="auto"/>
                <w:right w:val="none" w:sz="0" w:space="0" w:color="auto"/>
              </w:divBdr>
              <w:divsChild>
                <w:div w:id="146304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18231">
      <w:bodyDiv w:val="1"/>
      <w:marLeft w:val="0"/>
      <w:marRight w:val="0"/>
      <w:marTop w:val="0"/>
      <w:marBottom w:val="0"/>
      <w:divBdr>
        <w:top w:val="none" w:sz="0" w:space="0" w:color="auto"/>
        <w:left w:val="none" w:sz="0" w:space="0" w:color="auto"/>
        <w:bottom w:val="none" w:sz="0" w:space="0" w:color="auto"/>
        <w:right w:val="none" w:sz="0" w:space="0" w:color="auto"/>
      </w:divBdr>
      <w:divsChild>
        <w:div w:id="368144078">
          <w:marLeft w:val="0"/>
          <w:marRight w:val="0"/>
          <w:marTop w:val="0"/>
          <w:marBottom w:val="0"/>
          <w:divBdr>
            <w:top w:val="none" w:sz="0" w:space="0" w:color="auto"/>
            <w:left w:val="none" w:sz="0" w:space="0" w:color="auto"/>
            <w:bottom w:val="dotted" w:sz="6" w:space="4" w:color="DDDDDD"/>
            <w:right w:val="none" w:sz="0" w:space="0" w:color="auto"/>
          </w:divBdr>
          <w:divsChild>
            <w:div w:id="180951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05517">
      <w:bodyDiv w:val="1"/>
      <w:marLeft w:val="0"/>
      <w:marRight w:val="0"/>
      <w:marTop w:val="0"/>
      <w:marBottom w:val="0"/>
      <w:divBdr>
        <w:top w:val="none" w:sz="0" w:space="0" w:color="auto"/>
        <w:left w:val="none" w:sz="0" w:space="0" w:color="auto"/>
        <w:bottom w:val="none" w:sz="0" w:space="0" w:color="auto"/>
        <w:right w:val="none" w:sz="0" w:space="0" w:color="auto"/>
      </w:divBdr>
      <w:divsChild>
        <w:div w:id="1173909027">
          <w:marLeft w:val="0"/>
          <w:marRight w:val="0"/>
          <w:marTop w:val="0"/>
          <w:marBottom w:val="150"/>
          <w:divBdr>
            <w:top w:val="none" w:sz="0" w:space="0" w:color="auto"/>
            <w:left w:val="none" w:sz="0" w:space="0" w:color="auto"/>
            <w:bottom w:val="none" w:sz="0" w:space="0" w:color="auto"/>
            <w:right w:val="none" w:sz="0" w:space="0" w:color="auto"/>
          </w:divBdr>
          <w:divsChild>
            <w:div w:id="407075820">
              <w:marLeft w:val="0"/>
              <w:marRight w:val="0"/>
              <w:marTop w:val="0"/>
              <w:marBottom w:val="0"/>
              <w:divBdr>
                <w:top w:val="none" w:sz="0" w:space="0" w:color="auto"/>
                <w:left w:val="none" w:sz="0" w:space="0" w:color="auto"/>
                <w:bottom w:val="none" w:sz="0" w:space="0" w:color="auto"/>
                <w:right w:val="none" w:sz="0" w:space="0" w:color="auto"/>
              </w:divBdr>
            </w:div>
          </w:divsChild>
        </w:div>
        <w:div w:id="1430001836">
          <w:marLeft w:val="0"/>
          <w:marRight w:val="0"/>
          <w:marTop w:val="0"/>
          <w:marBottom w:val="150"/>
          <w:divBdr>
            <w:top w:val="none" w:sz="0" w:space="0" w:color="auto"/>
            <w:left w:val="none" w:sz="0" w:space="0" w:color="auto"/>
            <w:bottom w:val="none" w:sz="0" w:space="0" w:color="auto"/>
            <w:right w:val="none" w:sz="0" w:space="0" w:color="auto"/>
          </w:divBdr>
        </w:div>
        <w:div w:id="2022931254">
          <w:marLeft w:val="0"/>
          <w:marRight w:val="0"/>
          <w:marTop w:val="0"/>
          <w:marBottom w:val="0"/>
          <w:divBdr>
            <w:top w:val="none" w:sz="0" w:space="0" w:color="auto"/>
            <w:left w:val="none" w:sz="0" w:space="0" w:color="auto"/>
            <w:bottom w:val="none" w:sz="0" w:space="0" w:color="auto"/>
            <w:right w:val="none" w:sz="0" w:space="0" w:color="auto"/>
          </w:divBdr>
          <w:divsChild>
            <w:div w:id="3343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99764">
      <w:bodyDiv w:val="1"/>
      <w:marLeft w:val="0"/>
      <w:marRight w:val="0"/>
      <w:marTop w:val="0"/>
      <w:marBottom w:val="0"/>
      <w:divBdr>
        <w:top w:val="none" w:sz="0" w:space="0" w:color="auto"/>
        <w:left w:val="none" w:sz="0" w:space="0" w:color="auto"/>
        <w:bottom w:val="none" w:sz="0" w:space="0" w:color="auto"/>
        <w:right w:val="none" w:sz="0" w:space="0" w:color="auto"/>
      </w:divBdr>
      <w:divsChild>
        <w:div w:id="1536498124">
          <w:marLeft w:val="0"/>
          <w:marRight w:val="0"/>
          <w:marTop w:val="0"/>
          <w:marBottom w:val="150"/>
          <w:divBdr>
            <w:top w:val="none" w:sz="0" w:space="0" w:color="auto"/>
            <w:left w:val="none" w:sz="0" w:space="0" w:color="auto"/>
            <w:bottom w:val="none" w:sz="0" w:space="0" w:color="auto"/>
            <w:right w:val="none" w:sz="0" w:space="0" w:color="auto"/>
          </w:divBdr>
          <w:divsChild>
            <w:div w:id="2036032308">
              <w:marLeft w:val="0"/>
              <w:marRight w:val="0"/>
              <w:marTop w:val="0"/>
              <w:marBottom w:val="0"/>
              <w:divBdr>
                <w:top w:val="none" w:sz="0" w:space="0" w:color="auto"/>
                <w:left w:val="none" w:sz="0" w:space="0" w:color="auto"/>
                <w:bottom w:val="none" w:sz="0" w:space="0" w:color="auto"/>
                <w:right w:val="none" w:sz="0" w:space="0" w:color="auto"/>
              </w:divBdr>
              <w:divsChild>
                <w:div w:id="10016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89591">
          <w:marLeft w:val="0"/>
          <w:marRight w:val="0"/>
          <w:marTop w:val="0"/>
          <w:marBottom w:val="150"/>
          <w:divBdr>
            <w:top w:val="none" w:sz="0" w:space="0" w:color="auto"/>
            <w:left w:val="none" w:sz="0" w:space="0" w:color="auto"/>
            <w:bottom w:val="none" w:sz="0" w:space="0" w:color="auto"/>
            <w:right w:val="none" w:sz="0" w:space="0" w:color="auto"/>
          </w:divBdr>
        </w:div>
        <w:div w:id="1908764766">
          <w:marLeft w:val="0"/>
          <w:marRight w:val="0"/>
          <w:marTop w:val="0"/>
          <w:marBottom w:val="0"/>
          <w:divBdr>
            <w:top w:val="none" w:sz="0" w:space="0" w:color="auto"/>
            <w:left w:val="none" w:sz="0" w:space="0" w:color="auto"/>
            <w:bottom w:val="none" w:sz="0" w:space="0" w:color="auto"/>
            <w:right w:val="none" w:sz="0" w:space="0" w:color="auto"/>
          </w:divBdr>
          <w:divsChild>
            <w:div w:id="58275875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00131293">
      <w:bodyDiv w:val="1"/>
      <w:marLeft w:val="0"/>
      <w:marRight w:val="0"/>
      <w:marTop w:val="0"/>
      <w:marBottom w:val="0"/>
      <w:divBdr>
        <w:top w:val="none" w:sz="0" w:space="0" w:color="auto"/>
        <w:left w:val="none" w:sz="0" w:space="0" w:color="auto"/>
        <w:bottom w:val="none" w:sz="0" w:space="0" w:color="auto"/>
        <w:right w:val="none" w:sz="0" w:space="0" w:color="auto"/>
      </w:divBdr>
      <w:divsChild>
        <w:div w:id="1318612416">
          <w:marLeft w:val="0"/>
          <w:marRight w:val="0"/>
          <w:marTop w:val="0"/>
          <w:marBottom w:val="150"/>
          <w:divBdr>
            <w:top w:val="none" w:sz="0" w:space="0" w:color="auto"/>
            <w:left w:val="none" w:sz="0" w:space="0" w:color="auto"/>
            <w:bottom w:val="none" w:sz="0" w:space="0" w:color="auto"/>
            <w:right w:val="none" w:sz="0" w:space="0" w:color="auto"/>
          </w:divBdr>
        </w:div>
        <w:div w:id="624429423">
          <w:marLeft w:val="0"/>
          <w:marRight w:val="0"/>
          <w:marTop w:val="0"/>
          <w:marBottom w:val="0"/>
          <w:divBdr>
            <w:top w:val="none" w:sz="0" w:space="0" w:color="auto"/>
            <w:left w:val="none" w:sz="0" w:space="0" w:color="auto"/>
            <w:bottom w:val="none" w:sz="0" w:space="0" w:color="auto"/>
            <w:right w:val="none" w:sz="0" w:space="0" w:color="auto"/>
          </w:divBdr>
        </w:div>
      </w:divsChild>
    </w:div>
    <w:div w:id="2100252338">
      <w:bodyDiv w:val="1"/>
      <w:marLeft w:val="0"/>
      <w:marRight w:val="0"/>
      <w:marTop w:val="0"/>
      <w:marBottom w:val="0"/>
      <w:divBdr>
        <w:top w:val="none" w:sz="0" w:space="0" w:color="auto"/>
        <w:left w:val="none" w:sz="0" w:space="0" w:color="auto"/>
        <w:bottom w:val="none" w:sz="0" w:space="0" w:color="auto"/>
        <w:right w:val="none" w:sz="0" w:space="0" w:color="auto"/>
      </w:divBdr>
    </w:div>
    <w:div w:id="2100521663">
      <w:bodyDiv w:val="1"/>
      <w:marLeft w:val="0"/>
      <w:marRight w:val="0"/>
      <w:marTop w:val="0"/>
      <w:marBottom w:val="0"/>
      <w:divBdr>
        <w:top w:val="none" w:sz="0" w:space="0" w:color="auto"/>
        <w:left w:val="none" w:sz="0" w:space="0" w:color="auto"/>
        <w:bottom w:val="none" w:sz="0" w:space="0" w:color="auto"/>
        <w:right w:val="none" w:sz="0" w:space="0" w:color="auto"/>
      </w:divBdr>
      <w:divsChild>
        <w:div w:id="1887134146">
          <w:marLeft w:val="0"/>
          <w:marRight w:val="0"/>
          <w:marTop w:val="0"/>
          <w:marBottom w:val="150"/>
          <w:divBdr>
            <w:top w:val="none" w:sz="0" w:space="0" w:color="auto"/>
            <w:left w:val="none" w:sz="0" w:space="0" w:color="auto"/>
            <w:bottom w:val="none" w:sz="0" w:space="0" w:color="auto"/>
            <w:right w:val="none" w:sz="0" w:space="0" w:color="auto"/>
          </w:divBdr>
        </w:div>
      </w:divsChild>
    </w:div>
    <w:div w:id="2100564761">
      <w:bodyDiv w:val="1"/>
      <w:marLeft w:val="0"/>
      <w:marRight w:val="0"/>
      <w:marTop w:val="0"/>
      <w:marBottom w:val="0"/>
      <w:divBdr>
        <w:top w:val="none" w:sz="0" w:space="0" w:color="auto"/>
        <w:left w:val="none" w:sz="0" w:space="0" w:color="auto"/>
        <w:bottom w:val="none" w:sz="0" w:space="0" w:color="auto"/>
        <w:right w:val="none" w:sz="0" w:space="0" w:color="auto"/>
      </w:divBdr>
    </w:div>
    <w:div w:id="2100637410">
      <w:bodyDiv w:val="1"/>
      <w:marLeft w:val="0"/>
      <w:marRight w:val="0"/>
      <w:marTop w:val="0"/>
      <w:marBottom w:val="0"/>
      <w:divBdr>
        <w:top w:val="none" w:sz="0" w:space="0" w:color="auto"/>
        <w:left w:val="none" w:sz="0" w:space="0" w:color="auto"/>
        <w:bottom w:val="none" w:sz="0" w:space="0" w:color="auto"/>
        <w:right w:val="none" w:sz="0" w:space="0" w:color="auto"/>
      </w:divBdr>
      <w:divsChild>
        <w:div w:id="720863061">
          <w:marLeft w:val="0"/>
          <w:marRight w:val="0"/>
          <w:marTop w:val="0"/>
          <w:marBottom w:val="0"/>
          <w:divBdr>
            <w:top w:val="none" w:sz="0" w:space="0" w:color="auto"/>
            <w:left w:val="none" w:sz="0" w:space="0" w:color="auto"/>
            <w:bottom w:val="none" w:sz="0" w:space="0" w:color="auto"/>
            <w:right w:val="none" w:sz="0" w:space="0" w:color="auto"/>
          </w:divBdr>
        </w:div>
      </w:divsChild>
    </w:div>
    <w:div w:id="2101362956">
      <w:bodyDiv w:val="1"/>
      <w:marLeft w:val="0"/>
      <w:marRight w:val="0"/>
      <w:marTop w:val="0"/>
      <w:marBottom w:val="0"/>
      <w:divBdr>
        <w:top w:val="none" w:sz="0" w:space="0" w:color="auto"/>
        <w:left w:val="none" w:sz="0" w:space="0" w:color="auto"/>
        <w:bottom w:val="none" w:sz="0" w:space="0" w:color="auto"/>
        <w:right w:val="none" w:sz="0" w:space="0" w:color="auto"/>
      </w:divBdr>
      <w:divsChild>
        <w:div w:id="629171476">
          <w:marLeft w:val="0"/>
          <w:marRight w:val="0"/>
          <w:marTop w:val="0"/>
          <w:marBottom w:val="150"/>
          <w:divBdr>
            <w:top w:val="none" w:sz="0" w:space="0" w:color="auto"/>
            <w:left w:val="none" w:sz="0" w:space="0" w:color="auto"/>
            <w:bottom w:val="none" w:sz="0" w:space="0" w:color="auto"/>
            <w:right w:val="none" w:sz="0" w:space="0" w:color="auto"/>
          </w:divBdr>
          <w:divsChild>
            <w:div w:id="855922892">
              <w:marLeft w:val="0"/>
              <w:marRight w:val="0"/>
              <w:marTop w:val="0"/>
              <w:marBottom w:val="0"/>
              <w:divBdr>
                <w:top w:val="none" w:sz="0" w:space="0" w:color="auto"/>
                <w:left w:val="none" w:sz="0" w:space="0" w:color="auto"/>
                <w:bottom w:val="none" w:sz="0" w:space="0" w:color="auto"/>
                <w:right w:val="none" w:sz="0" w:space="0" w:color="auto"/>
              </w:divBdr>
              <w:divsChild>
                <w:div w:id="172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8033">
          <w:marLeft w:val="0"/>
          <w:marRight w:val="0"/>
          <w:marTop w:val="0"/>
          <w:marBottom w:val="150"/>
          <w:divBdr>
            <w:top w:val="none" w:sz="0" w:space="0" w:color="auto"/>
            <w:left w:val="none" w:sz="0" w:space="0" w:color="auto"/>
            <w:bottom w:val="none" w:sz="0" w:space="0" w:color="auto"/>
            <w:right w:val="none" w:sz="0" w:space="0" w:color="auto"/>
          </w:divBdr>
        </w:div>
        <w:div w:id="1894273954">
          <w:marLeft w:val="0"/>
          <w:marRight w:val="0"/>
          <w:marTop w:val="0"/>
          <w:marBottom w:val="0"/>
          <w:divBdr>
            <w:top w:val="none" w:sz="0" w:space="0" w:color="auto"/>
            <w:left w:val="none" w:sz="0" w:space="0" w:color="auto"/>
            <w:bottom w:val="none" w:sz="0" w:space="0" w:color="auto"/>
            <w:right w:val="none" w:sz="0" w:space="0" w:color="auto"/>
          </w:divBdr>
          <w:divsChild>
            <w:div w:id="213949314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01945118">
      <w:bodyDiv w:val="1"/>
      <w:marLeft w:val="0"/>
      <w:marRight w:val="0"/>
      <w:marTop w:val="0"/>
      <w:marBottom w:val="0"/>
      <w:divBdr>
        <w:top w:val="none" w:sz="0" w:space="0" w:color="auto"/>
        <w:left w:val="none" w:sz="0" w:space="0" w:color="auto"/>
        <w:bottom w:val="none" w:sz="0" w:space="0" w:color="auto"/>
        <w:right w:val="none" w:sz="0" w:space="0" w:color="auto"/>
      </w:divBdr>
      <w:divsChild>
        <w:div w:id="6757495">
          <w:marLeft w:val="0"/>
          <w:marRight w:val="0"/>
          <w:marTop w:val="0"/>
          <w:marBottom w:val="150"/>
          <w:divBdr>
            <w:top w:val="none" w:sz="0" w:space="0" w:color="auto"/>
            <w:left w:val="none" w:sz="0" w:space="0" w:color="auto"/>
            <w:bottom w:val="none" w:sz="0" w:space="0" w:color="auto"/>
            <w:right w:val="none" w:sz="0" w:space="0" w:color="auto"/>
          </w:divBdr>
          <w:divsChild>
            <w:div w:id="327633381">
              <w:marLeft w:val="0"/>
              <w:marRight w:val="0"/>
              <w:marTop w:val="0"/>
              <w:marBottom w:val="0"/>
              <w:divBdr>
                <w:top w:val="none" w:sz="0" w:space="0" w:color="auto"/>
                <w:left w:val="none" w:sz="0" w:space="0" w:color="auto"/>
                <w:bottom w:val="none" w:sz="0" w:space="0" w:color="auto"/>
                <w:right w:val="none" w:sz="0" w:space="0" w:color="auto"/>
              </w:divBdr>
            </w:div>
          </w:divsChild>
        </w:div>
        <w:div w:id="452209803">
          <w:marLeft w:val="0"/>
          <w:marRight w:val="0"/>
          <w:marTop w:val="0"/>
          <w:marBottom w:val="150"/>
          <w:divBdr>
            <w:top w:val="none" w:sz="0" w:space="0" w:color="auto"/>
            <w:left w:val="none" w:sz="0" w:space="0" w:color="auto"/>
            <w:bottom w:val="none" w:sz="0" w:space="0" w:color="auto"/>
            <w:right w:val="none" w:sz="0" w:space="0" w:color="auto"/>
          </w:divBdr>
        </w:div>
        <w:div w:id="1984654363">
          <w:marLeft w:val="0"/>
          <w:marRight w:val="0"/>
          <w:marTop w:val="0"/>
          <w:marBottom w:val="0"/>
          <w:divBdr>
            <w:top w:val="none" w:sz="0" w:space="0" w:color="auto"/>
            <w:left w:val="none" w:sz="0" w:space="0" w:color="auto"/>
            <w:bottom w:val="none" w:sz="0" w:space="0" w:color="auto"/>
            <w:right w:val="none" w:sz="0" w:space="0" w:color="auto"/>
          </w:divBdr>
          <w:divsChild>
            <w:div w:id="14979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3334">
      <w:bodyDiv w:val="1"/>
      <w:marLeft w:val="0"/>
      <w:marRight w:val="0"/>
      <w:marTop w:val="0"/>
      <w:marBottom w:val="0"/>
      <w:divBdr>
        <w:top w:val="none" w:sz="0" w:space="0" w:color="auto"/>
        <w:left w:val="none" w:sz="0" w:space="0" w:color="auto"/>
        <w:bottom w:val="none" w:sz="0" w:space="0" w:color="auto"/>
        <w:right w:val="none" w:sz="0" w:space="0" w:color="auto"/>
      </w:divBdr>
      <w:divsChild>
        <w:div w:id="1079907780">
          <w:marLeft w:val="0"/>
          <w:marRight w:val="0"/>
          <w:marTop w:val="0"/>
          <w:marBottom w:val="0"/>
          <w:divBdr>
            <w:top w:val="none" w:sz="0" w:space="0" w:color="auto"/>
            <w:left w:val="none" w:sz="0" w:space="0" w:color="auto"/>
            <w:bottom w:val="none" w:sz="0" w:space="0" w:color="auto"/>
            <w:right w:val="none" w:sz="0" w:space="0" w:color="auto"/>
          </w:divBdr>
        </w:div>
      </w:divsChild>
    </w:div>
    <w:div w:id="2102481648">
      <w:bodyDiv w:val="1"/>
      <w:marLeft w:val="0"/>
      <w:marRight w:val="0"/>
      <w:marTop w:val="0"/>
      <w:marBottom w:val="0"/>
      <w:divBdr>
        <w:top w:val="none" w:sz="0" w:space="0" w:color="auto"/>
        <w:left w:val="none" w:sz="0" w:space="0" w:color="auto"/>
        <w:bottom w:val="none" w:sz="0" w:space="0" w:color="auto"/>
        <w:right w:val="none" w:sz="0" w:space="0" w:color="auto"/>
      </w:divBdr>
      <w:divsChild>
        <w:div w:id="757558343">
          <w:marLeft w:val="0"/>
          <w:marRight w:val="0"/>
          <w:marTop w:val="0"/>
          <w:marBottom w:val="0"/>
          <w:divBdr>
            <w:top w:val="none" w:sz="0" w:space="0" w:color="auto"/>
            <w:left w:val="none" w:sz="0" w:space="0" w:color="auto"/>
            <w:bottom w:val="dotted" w:sz="6" w:space="4" w:color="DDDDDD"/>
            <w:right w:val="none" w:sz="0" w:space="0" w:color="auto"/>
          </w:divBdr>
        </w:div>
      </w:divsChild>
    </w:div>
    <w:div w:id="2102526318">
      <w:bodyDiv w:val="1"/>
      <w:marLeft w:val="0"/>
      <w:marRight w:val="0"/>
      <w:marTop w:val="0"/>
      <w:marBottom w:val="0"/>
      <w:divBdr>
        <w:top w:val="none" w:sz="0" w:space="0" w:color="auto"/>
        <w:left w:val="none" w:sz="0" w:space="0" w:color="auto"/>
        <w:bottom w:val="none" w:sz="0" w:space="0" w:color="auto"/>
        <w:right w:val="none" w:sz="0" w:space="0" w:color="auto"/>
      </w:divBdr>
      <w:divsChild>
        <w:div w:id="819426428">
          <w:marLeft w:val="0"/>
          <w:marRight w:val="0"/>
          <w:marTop w:val="0"/>
          <w:marBottom w:val="75"/>
          <w:divBdr>
            <w:top w:val="none" w:sz="0" w:space="0" w:color="auto"/>
            <w:left w:val="none" w:sz="0" w:space="0" w:color="auto"/>
            <w:bottom w:val="none" w:sz="0" w:space="0" w:color="auto"/>
            <w:right w:val="none" w:sz="0" w:space="0" w:color="auto"/>
          </w:divBdr>
        </w:div>
        <w:div w:id="1419984857">
          <w:marLeft w:val="0"/>
          <w:marRight w:val="0"/>
          <w:marTop w:val="0"/>
          <w:marBottom w:val="0"/>
          <w:divBdr>
            <w:top w:val="none" w:sz="0" w:space="0" w:color="auto"/>
            <w:left w:val="none" w:sz="0" w:space="0" w:color="auto"/>
            <w:bottom w:val="none" w:sz="0" w:space="0" w:color="auto"/>
            <w:right w:val="none" w:sz="0" w:space="0" w:color="auto"/>
          </w:divBdr>
        </w:div>
        <w:div w:id="1921210722">
          <w:marLeft w:val="0"/>
          <w:marRight w:val="0"/>
          <w:marTop w:val="0"/>
          <w:marBottom w:val="0"/>
          <w:divBdr>
            <w:top w:val="none" w:sz="0" w:space="0" w:color="auto"/>
            <w:left w:val="none" w:sz="0" w:space="0" w:color="auto"/>
            <w:bottom w:val="none" w:sz="0" w:space="0" w:color="auto"/>
            <w:right w:val="none" w:sz="0" w:space="0" w:color="auto"/>
          </w:divBdr>
          <w:divsChild>
            <w:div w:id="1953588120">
              <w:marLeft w:val="0"/>
              <w:marRight w:val="0"/>
              <w:marTop w:val="0"/>
              <w:marBottom w:val="0"/>
              <w:divBdr>
                <w:top w:val="none" w:sz="0" w:space="0" w:color="auto"/>
                <w:left w:val="none" w:sz="0" w:space="0" w:color="auto"/>
                <w:bottom w:val="none" w:sz="0" w:space="0" w:color="auto"/>
                <w:right w:val="none" w:sz="0" w:space="0" w:color="auto"/>
              </w:divBdr>
              <w:divsChild>
                <w:div w:id="21180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526785">
      <w:bodyDiv w:val="1"/>
      <w:marLeft w:val="0"/>
      <w:marRight w:val="0"/>
      <w:marTop w:val="0"/>
      <w:marBottom w:val="0"/>
      <w:divBdr>
        <w:top w:val="none" w:sz="0" w:space="0" w:color="auto"/>
        <w:left w:val="none" w:sz="0" w:space="0" w:color="auto"/>
        <w:bottom w:val="none" w:sz="0" w:space="0" w:color="auto"/>
        <w:right w:val="none" w:sz="0" w:space="0" w:color="auto"/>
      </w:divBdr>
      <w:divsChild>
        <w:div w:id="2083140792">
          <w:marLeft w:val="0"/>
          <w:marRight w:val="0"/>
          <w:marTop w:val="0"/>
          <w:marBottom w:val="0"/>
          <w:divBdr>
            <w:top w:val="none" w:sz="0" w:space="0" w:color="auto"/>
            <w:left w:val="none" w:sz="0" w:space="0" w:color="auto"/>
            <w:bottom w:val="none" w:sz="0" w:space="0" w:color="auto"/>
            <w:right w:val="none" w:sz="0" w:space="0" w:color="auto"/>
          </w:divBdr>
        </w:div>
      </w:divsChild>
    </w:div>
    <w:div w:id="2103259353">
      <w:bodyDiv w:val="1"/>
      <w:marLeft w:val="0"/>
      <w:marRight w:val="0"/>
      <w:marTop w:val="0"/>
      <w:marBottom w:val="0"/>
      <w:divBdr>
        <w:top w:val="none" w:sz="0" w:space="0" w:color="auto"/>
        <w:left w:val="none" w:sz="0" w:space="0" w:color="auto"/>
        <w:bottom w:val="none" w:sz="0" w:space="0" w:color="auto"/>
        <w:right w:val="none" w:sz="0" w:space="0" w:color="auto"/>
      </w:divBdr>
    </w:div>
    <w:div w:id="2103645761">
      <w:bodyDiv w:val="1"/>
      <w:marLeft w:val="0"/>
      <w:marRight w:val="0"/>
      <w:marTop w:val="0"/>
      <w:marBottom w:val="0"/>
      <w:divBdr>
        <w:top w:val="none" w:sz="0" w:space="0" w:color="auto"/>
        <w:left w:val="none" w:sz="0" w:space="0" w:color="auto"/>
        <w:bottom w:val="none" w:sz="0" w:space="0" w:color="auto"/>
        <w:right w:val="none" w:sz="0" w:space="0" w:color="auto"/>
      </w:divBdr>
      <w:divsChild>
        <w:div w:id="204634785">
          <w:marLeft w:val="0"/>
          <w:marRight w:val="0"/>
          <w:marTop w:val="150"/>
          <w:marBottom w:val="0"/>
          <w:divBdr>
            <w:top w:val="none" w:sz="0" w:space="0" w:color="auto"/>
            <w:left w:val="none" w:sz="0" w:space="0" w:color="auto"/>
            <w:bottom w:val="none" w:sz="0" w:space="0" w:color="auto"/>
            <w:right w:val="none" w:sz="0" w:space="0" w:color="auto"/>
          </w:divBdr>
          <w:divsChild>
            <w:div w:id="442379327">
              <w:marLeft w:val="0"/>
              <w:marRight w:val="0"/>
              <w:marTop w:val="0"/>
              <w:marBottom w:val="0"/>
              <w:divBdr>
                <w:top w:val="none" w:sz="0" w:space="0" w:color="auto"/>
                <w:left w:val="none" w:sz="0" w:space="0" w:color="auto"/>
                <w:bottom w:val="none" w:sz="0" w:space="0" w:color="auto"/>
                <w:right w:val="none" w:sz="0" w:space="0" w:color="auto"/>
              </w:divBdr>
              <w:divsChild>
                <w:div w:id="1459836063">
                  <w:marLeft w:val="0"/>
                  <w:marRight w:val="0"/>
                  <w:marTop w:val="0"/>
                  <w:marBottom w:val="0"/>
                  <w:divBdr>
                    <w:top w:val="none" w:sz="0" w:space="0" w:color="auto"/>
                    <w:left w:val="none" w:sz="0" w:space="0" w:color="auto"/>
                    <w:bottom w:val="none" w:sz="0" w:space="0" w:color="auto"/>
                    <w:right w:val="none" w:sz="0" w:space="0" w:color="auto"/>
                  </w:divBdr>
                </w:div>
                <w:div w:id="202016187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67978938">
          <w:marLeft w:val="0"/>
          <w:marRight w:val="0"/>
          <w:marTop w:val="0"/>
          <w:marBottom w:val="0"/>
          <w:divBdr>
            <w:top w:val="none" w:sz="0" w:space="0" w:color="auto"/>
            <w:left w:val="none" w:sz="0" w:space="0" w:color="auto"/>
            <w:bottom w:val="none" w:sz="0" w:space="0" w:color="auto"/>
            <w:right w:val="none" w:sz="0" w:space="0" w:color="auto"/>
          </w:divBdr>
          <w:divsChild>
            <w:div w:id="4101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66042">
      <w:bodyDiv w:val="1"/>
      <w:marLeft w:val="0"/>
      <w:marRight w:val="0"/>
      <w:marTop w:val="0"/>
      <w:marBottom w:val="0"/>
      <w:divBdr>
        <w:top w:val="none" w:sz="0" w:space="0" w:color="auto"/>
        <w:left w:val="none" w:sz="0" w:space="0" w:color="auto"/>
        <w:bottom w:val="none" w:sz="0" w:space="0" w:color="auto"/>
        <w:right w:val="none" w:sz="0" w:space="0" w:color="auto"/>
      </w:divBdr>
      <w:divsChild>
        <w:div w:id="1240559907">
          <w:marLeft w:val="0"/>
          <w:marRight w:val="0"/>
          <w:marTop w:val="0"/>
          <w:marBottom w:val="0"/>
          <w:divBdr>
            <w:top w:val="none" w:sz="0" w:space="0" w:color="auto"/>
            <w:left w:val="none" w:sz="0" w:space="0" w:color="auto"/>
            <w:bottom w:val="none" w:sz="0" w:space="0" w:color="auto"/>
            <w:right w:val="none" w:sz="0" w:space="0" w:color="auto"/>
          </w:divBdr>
          <w:divsChild>
            <w:div w:id="73476831">
              <w:marLeft w:val="0"/>
              <w:marRight w:val="0"/>
              <w:marTop w:val="0"/>
              <w:marBottom w:val="0"/>
              <w:divBdr>
                <w:top w:val="none" w:sz="0" w:space="0" w:color="auto"/>
                <w:left w:val="none" w:sz="0" w:space="0" w:color="auto"/>
                <w:bottom w:val="none" w:sz="0" w:space="0" w:color="auto"/>
                <w:right w:val="none" w:sz="0" w:space="0" w:color="auto"/>
              </w:divBdr>
              <w:divsChild>
                <w:div w:id="20210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11473">
      <w:bodyDiv w:val="1"/>
      <w:marLeft w:val="0"/>
      <w:marRight w:val="0"/>
      <w:marTop w:val="0"/>
      <w:marBottom w:val="0"/>
      <w:divBdr>
        <w:top w:val="none" w:sz="0" w:space="0" w:color="auto"/>
        <w:left w:val="none" w:sz="0" w:space="0" w:color="auto"/>
        <w:bottom w:val="none" w:sz="0" w:space="0" w:color="auto"/>
        <w:right w:val="none" w:sz="0" w:space="0" w:color="auto"/>
      </w:divBdr>
    </w:div>
    <w:div w:id="2104951363">
      <w:bodyDiv w:val="1"/>
      <w:marLeft w:val="0"/>
      <w:marRight w:val="0"/>
      <w:marTop w:val="0"/>
      <w:marBottom w:val="0"/>
      <w:divBdr>
        <w:top w:val="none" w:sz="0" w:space="0" w:color="auto"/>
        <w:left w:val="none" w:sz="0" w:space="0" w:color="auto"/>
        <w:bottom w:val="none" w:sz="0" w:space="0" w:color="auto"/>
        <w:right w:val="none" w:sz="0" w:space="0" w:color="auto"/>
      </w:divBdr>
      <w:divsChild>
        <w:div w:id="393041577">
          <w:marLeft w:val="0"/>
          <w:marRight w:val="0"/>
          <w:marTop w:val="0"/>
          <w:marBottom w:val="0"/>
          <w:divBdr>
            <w:top w:val="none" w:sz="0" w:space="0" w:color="auto"/>
            <w:left w:val="none" w:sz="0" w:space="0" w:color="auto"/>
            <w:bottom w:val="none" w:sz="0" w:space="0" w:color="auto"/>
            <w:right w:val="none" w:sz="0" w:space="0" w:color="auto"/>
          </w:divBdr>
          <w:divsChild>
            <w:div w:id="1443190961">
              <w:marLeft w:val="0"/>
              <w:marRight w:val="0"/>
              <w:marTop w:val="0"/>
              <w:marBottom w:val="0"/>
              <w:divBdr>
                <w:top w:val="none" w:sz="0" w:space="0" w:color="auto"/>
                <w:left w:val="none" w:sz="0" w:space="0" w:color="auto"/>
                <w:bottom w:val="none" w:sz="0" w:space="0" w:color="auto"/>
                <w:right w:val="none" w:sz="0" w:space="0" w:color="auto"/>
              </w:divBdr>
              <w:divsChild>
                <w:div w:id="18573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3238">
          <w:marLeft w:val="0"/>
          <w:marRight w:val="0"/>
          <w:marTop w:val="0"/>
          <w:marBottom w:val="75"/>
          <w:divBdr>
            <w:top w:val="none" w:sz="0" w:space="0" w:color="auto"/>
            <w:left w:val="none" w:sz="0" w:space="0" w:color="auto"/>
            <w:bottom w:val="none" w:sz="0" w:space="0" w:color="auto"/>
            <w:right w:val="none" w:sz="0" w:space="0" w:color="auto"/>
          </w:divBdr>
        </w:div>
        <w:div w:id="625816086">
          <w:marLeft w:val="0"/>
          <w:marRight w:val="0"/>
          <w:marTop w:val="0"/>
          <w:marBottom w:val="0"/>
          <w:divBdr>
            <w:top w:val="none" w:sz="0" w:space="0" w:color="auto"/>
            <w:left w:val="none" w:sz="0" w:space="0" w:color="auto"/>
            <w:bottom w:val="none" w:sz="0" w:space="0" w:color="auto"/>
            <w:right w:val="none" w:sz="0" w:space="0" w:color="auto"/>
          </w:divBdr>
          <w:divsChild>
            <w:div w:id="1390420348">
              <w:marLeft w:val="0"/>
              <w:marRight w:val="0"/>
              <w:marTop w:val="0"/>
              <w:marBottom w:val="0"/>
              <w:divBdr>
                <w:top w:val="none" w:sz="0" w:space="0" w:color="auto"/>
                <w:left w:val="none" w:sz="0" w:space="0" w:color="auto"/>
                <w:bottom w:val="none" w:sz="0" w:space="0" w:color="auto"/>
                <w:right w:val="none" w:sz="0" w:space="0" w:color="auto"/>
              </w:divBdr>
              <w:divsChild>
                <w:div w:id="94804850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105029801">
      <w:bodyDiv w:val="1"/>
      <w:marLeft w:val="0"/>
      <w:marRight w:val="0"/>
      <w:marTop w:val="0"/>
      <w:marBottom w:val="0"/>
      <w:divBdr>
        <w:top w:val="none" w:sz="0" w:space="0" w:color="auto"/>
        <w:left w:val="none" w:sz="0" w:space="0" w:color="auto"/>
        <w:bottom w:val="none" w:sz="0" w:space="0" w:color="auto"/>
        <w:right w:val="none" w:sz="0" w:space="0" w:color="auto"/>
      </w:divBdr>
    </w:div>
    <w:div w:id="2105297275">
      <w:bodyDiv w:val="1"/>
      <w:marLeft w:val="0"/>
      <w:marRight w:val="0"/>
      <w:marTop w:val="0"/>
      <w:marBottom w:val="0"/>
      <w:divBdr>
        <w:top w:val="none" w:sz="0" w:space="0" w:color="auto"/>
        <w:left w:val="none" w:sz="0" w:space="0" w:color="auto"/>
        <w:bottom w:val="none" w:sz="0" w:space="0" w:color="auto"/>
        <w:right w:val="none" w:sz="0" w:space="0" w:color="auto"/>
      </w:divBdr>
    </w:div>
    <w:div w:id="2105490803">
      <w:bodyDiv w:val="1"/>
      <w:marLeft w:val="0"/>
      <w:marRight w:val="0"/>
      <w:marTop w:val="0"/>
      <w:marBottom w:val="0"/>
      <w:divBdr>
        <w:top w:val="none" w:sz="0" w:space="0" w:color="auto"/>
        <w:left w:val="none" w:sz="0" w:space="0" w:color="auto"/>
        <w:bottom w:val="none" w:sz="0" w:space="0" w:color="auto"/>
        <w:right w:val="none" w:sz="0" w:space="0" w:color="auto"/>
      </w:divBdr>
      <w:divsChild>
        <w:div w:id="1466966258">
          <w:marLeft w:val="0"/>
          <w:marRight w:val="0"/>
          <w:marTop w:val="0"/>
          <w:marBottom w:val="150"/>
          <w:divBdr>
            <w:top w:val="none" w:sz="0" w:space="0" w:color="auto"/>
            <w:left w:val="none" w:sz="0" w:space="0" w:color="auto"/>
            <w:bottom w:val="none" w:sz="0" w:space="0" w:color="auto"/>
            <w:right w:val="none" w:sz="0" w:space="0" w:color="auto"/>
          </w:divBdr>
          <w:divsChild>
            <w:div w:id="594092026">
              <w:marLeft w:val="0"/>
              <w:marRight w:val="0"/>
              <w:marTop w:val="0"/>
              <w:marBottom w:val="0"/>
              <w:divBdr>
                <w:top w:val="none" w:sz="0" w:space="0" w:color="auto"/>
                <w:left w:val="none" w:sz="0" w:space="0" w:color="auto"/>
                <w:bottom w:val="none" w:sz="0" w:space="0" w:color="auto"/>
                <w:right w:val="none" w:sz="0" w:space="0" w:color="auto"/>
              </w:divBdr>
            </w:div>
          </w:divsChild>
        </w:div>
        <w:div w:id="1708525344">
          <w:marLeft w:val="0"/>
          <w:marRight w:val="0"/>
          <w:marTop w:val="0"/>
          <w:marBottom w:val="150"/>
          <w:divBdr>
            <w:top w:val="none" w:sz="0" w:space="0" w:color="auto"/>
            <w:left w:val="none" w:sz="0" w:space="0" w:color="auto"/>
            <w:bottom w:val="none" w:sz="0" w:space="0" w:color="auto"/>
            <w:right w:val="none" w:sz="0" w:space="0" w:color="auto"/>
          </w:divBdr>
        </w:div>
        <w:div w:id="409810924">
          <w:marLeft w:val="0"/>
          <w:marRight w:val="0"/>
          <w:marTop w:val="0"/>
          <w:marBottom w:val="0"/>
          <w:divBdr>
            <w:top w:val="none" w:sz="0" w:space="0" w:color="auto"/>
            <w:left w:val="none" w:sz="0" w:space="0" w:color="auto"/>
            <w:bottom w:val="none" w:sz="0" w:space="0" w:color="auto"/>
            <w:right w:val="none" w:sz="0" w:space="0" w:color="auto"/>
          </w:divBdr>
          <w:divsChild>
            <w:div w:id="107243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07">
      <w:bodyDiv w:val="1"/>
      <w:marLeft w:val="0"/>
      <w:marRight w:val="0"/>
      <w:marTop w:val="0"/>
      <w:marBottom w:val="0"/>
      <w:divBdr>
        <w:top w:val="none" w:sz="0" w:space="0" w:color="auto"/>
        <w:left w:val="none" w:sz="0" w:space="0" w:color="auto"/>
        <w:bottom w:val="none" w:sz="0" w:space="0" w:color="auto"/>
        <w:right w:val="none" w:sz="0" w:space="0" w:color="auto"/>
      </w:divBdr>
    </w:div>
    <w:div w:id="2105757391">
      <w:bodyDiv w:val="1"/>
      <w:marLeft w:val="0"/>
      <w:marRight w:val="0"/>
      <w:marTop w:val="0"/>
      <w:marBottom w:val="0"/>
      <w:divBdr>
        <w:top w:val="none" w:sz="0" w:space="0" w:color="auto"/>
        <w:left w:val="none" w:sz="0" w:space="0" w:color="auto"/>
        <w:bottom w:val="none" w:sz="0" w:space="0" w:color="auto"/>
        <w:right w:val="none" w:sz="0" w:space="0" w:color="auto"/>
      </w:divBdr>
      <w:divsChild>
        <w:div w:id="797988947">
          <w:marLeft w:val="0"/>
          <w:marRight w:val="0"/>
          <w:marTop w:val="0"/>
          <w:marBottom w:val="0"/>
          <w:divBdr>
            <w:top w:val="none" w:sz="0" w:space="0" w:color="auto"/>
            <w:left w:val="none" w:sz="0" w:space="0" w:color="auto"/>
            <w:bottom w:val="dotted" w:sz="6" w:space="4" w:color="DDDDDD"/>
            <w:right w:val="none" w:sz="0" w:space="0" w:color="auto"/>
          </w:divBdr>
          <w:divsChild>
            <w:div w:id="16563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9855">
      <w:bodyDiv w:val="1"/>
      <w:marLeft w:val="0"/>
      <w:marRight w:val="0"/>
      <w:marTop w:val="0"/>
      <w:marBottom w:val="0"/>
      <w:divBdr>
        <w:top w:val="none" w:sz="0" w:space="0" w:color="auto"/>
        <w:left w:val="none" w:sz="0" w:space="0" w:color="auto"/>
        <w:bottom w:val="none" w:sz="0" w:space="0" w:color="auto"/>
        <w:right w:val="none" w:sz="0" w:space="0" w:color="auto"/>
      </w:divBdr>
    </w:div>
    <w:div w:id="2106226994">
      <w:bodyDiv w:val="1"/>
      <w:marLeft w:val="0"/>
      <w:marRight w:val="0"/>
      <w:marTop w:val="0"/>
      <w:marBottom w:val="0"/>
      <w:divBdr>
        <w:top w:val="none" w:sz="0" w:space="0" w:color="auto"/>
        <w:left w:val="none" w:sz="0" w:space="0" w:color="auto"/>
        <w:bottom w:val="none" w:sz="0" w:space="0" w:color="auto"/>
        <w:right w:val="none" w:sz="0" w:space="0" w:color="auto"/>
      </w:divBdr>
      <w:divsChild>
        <w:div w:id="1258096183">
          <w:marLeft w:val="0"/>
          <w:marRight w:val="0"/>
          <w:marTop w:val="0"/>
          <w:marBottom w:val="0"/>
          <w:divBdr>
            <w:top w:val="none" w:sz="0" w:space="0" w:color="auto"/>
            <w:left w:val="none" w:sz="0" w:space="0" w:color="auto"/>
            <w:bottom w:val="none" w:sz="0" w:space="0" w:color="auto"/>
            <w:right w:val="none" w:sz="0" w:space="0" w:color="auto"/>
          </w:divBdr>
          <w:divsChild>
            <w:div w:id="1076629687">
              <w:marLeft w:val="0"/>
              <w:marRight w:val="0"/>
              <w:marTop w:val="0"/>
              <w:marBottom w:val="0"/>
              <w:divBdr>
                <w:top w:val="none" w:sz="0" w:space="0" w:color="auto"/>
                <w:left w:val="none" w:sz="0" w:space="0" w:color="auto"/>
                <w:bottom w:val="none" w:sz="0" w:space="0" w:color="auto"/>
                <w:right w:val="none" w:sz="0" w:space="0" w:color="auto"/>
              </w:divBdr>
              <w:divsChild>
                <w:div w:id="207492009">
                  <w:marLeft w:val="0"/>
                  <w:marRight w:val="0"/>
                  <w:marTop w:val="0"/>
                  <w:marBottom w:val="0"/>
                  <w:divBdr>
                    <w:top w:val="none" w:sz="0" w:space="0" w:color="auto"/>
                    <w:left w:val="none" w:sz="0" w:space="0" w:color="auto"/>
                    <w:bottom w:val="none" w:sz="0" w:space="0" w:color="auto"/>
                    <w:right w:val="none" w:sz="0" w:space="0" w:color="auto"/>
                  </w:divBdr>
                  <w:divsChild>
                    <w:div w:id="935134969">
                      <w:marLeft w:val="0"/>
                      <w:marRight w:val="0"/>
                      <w:marTop w:val="0"/>
                      <w:marBottom w:val="0"/>
                      <w:divBdr>
                        <w:top w:val="none" w:sz="0" w:space="0" w:color="auto"/>
                        <w:left w:val="none" w:sz="0" w:space="0" w:color="auto"/>
                        <w:bottom w:val="none" w:sz="0" w:space="0" w:color="auto"/>
                        <w:right w:val="none" w:sz="0" w:space="0" w:color="auto"/>
                      </w:divBdr>
                      <w:divsChild>
                        <w:div w:id="372769920">
                          <w:marLeft w:val="0"/>
                          <w:marRight w:val="0"/>
                          <w:marTop w:val="0"/>
                          <w:marBottom w:val="0"/>
                          <w:divBdr>
                            <w:top w:val="none" w:sz="0" w:space="0" w:color="auto"/>
                            <w:left w:val="none" w:sz="0" w:space="0" w:color="auto"/>
                            <w:bottom w:val="none" w:sz="0" w:space="0" w:color="auto"/>
                            <w:right w:val="none" w:sz="0" w:space="0" w:color="auto"/>
                          </w:divBdr>
                          <w:divsChild>
                            <w:div w:id="1754088200">
                              <w:marLeft w:val="0"/>
                              <w:marRight w:val="0"/>
                              <w:marTop w:val="0"/>
                              <w:marBottom w:val="0"/>
                              <w:divBdr>
                                <w:top w:val="none" w:sz="0" w:space="0" w:color="auto"/>
                                <w:left w:val="none" w:sz="0" w:space="0" w:color="auto"/>
                                <w:bottom w:val="none" w:sz="0" w:space="0" w:color="auto"/>
                                <w:right w:val="none" w:sz="0" w:space="0" w:color="auto"/>
                              </w:divBdr>
                              <w:divsChild>
                                <w:div w:id="1593588970">
                                  <w:marLeft w:val="0"/>
                                  <w:marRight w:val="0"/>
                                  <w:marTop w:val="0"/>
                                  <w:marBottom w:val="0"/>
                                  <w:divBdr>
                                    <w:top w:val="none" w:sz="0" w:space="0" w:color="auto"/>
                                    <w:left w:val="none" w:sz="0" w:space="0" w:color="auto"/>
                                    <w:bottom w:val="none" w:sz="0" w:space="0" w:color="auto"/>
                                    <w:right w:val="none" w:sz="0" w:space="0" w:color="auto"/>
                                  </w:divBdr>
                                  <w:divsChild>
                                    <w:div w:id="10418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076643">
      <w:bodyDiv w:val="1"/>
      <w:marLeft w:val="0"/>
      <w:marRight w:val="0"/>
      <w:marTop w:val="0"/>
      <w:marBottom w:val="0"/>
      <w:divBdr>
        <w:top w:val="none" w:sz="0" w:space="0" w:color="auto"/>
        <w:left w:val="none" w:sz="0" w:space="0" w:color="auto"/>
        <w:bottom w:val="none" w:sz="0" w:space="0" w:color="auto"/>
        <w:right w:val="none" w:sz="0" w:space="0" w:color="auto"/>
      </w:divBdr>
      <w:divsChild>
        <w:div w:id="1910842417">
          <w:marLeft w:val="0"/>
          <w:marRight w:val="0"/>
          <w:marTop w:val="0"/>
          <w:marBottom w:val="0"/>
          <w:divBdr>
            <w:top w:val="none" w:sz="0" w:space="0" w:color="auto"/>
            <w:left w:val="none" w:sz="0" w:space="0" w:color="auto"/>
            <w:bottom w:val="none" w:sz="0" w:space="0" w:color="auto"/>
            <w:right w:val="none" w:sz="0" w:space="0" w:color="auto"/>
          </w:divBdr>
          <w:divsChild>
            <w:div w:id="1389374260">
              <w:marLeft w:val="0"/>
              <w:marRight w:val="0"/>
              <w:marTop w:val="0"/>
              <w:marBottom w:val="0"/>
              <w:divBdr>
                <w:top w:val="none" w:sz="0" w:space="0" w:color="auto"/>
                <w:left w:val="none" w:sz="0" w:space="0" w:color="auto"/>
                <w:bottom w:val="none" w:sz="0" w:space="0" w:color="auto"/>
                <w:right w:val="none" w:sz="0" w:space="0" w:color="auto"/>
              </w:divBdr>
              <w:divsChild>
                <w:div w:id="554007740">
                  <w:marLeft w:val="0"/>
                  <w:marRight w:val="0"/>
                  <w:marTop w:val="0"/>
                  <w:marBottom w:val="0"/>
                  <w:divBdr>
                    <w:top w:val="none" w:sz="0" w:space="0" w:color="auto"/>
                    <w:left w:val="none" w:sz="0" w:space="0" w:color="auto"/>
                    <w:bottom w:val="none" w:sz="0" w:space="0" w:color="auto"/>
                    <w:right w:val="none" w:sz="0" w:space="0" w:color="auto"/>
                  </w:divBdr>
                  <w:divsChild>
                    <w:div w:id="879587373">
                      <w:marLeft w:val="0"/>
                      <w:marRight w:val="0"/>
                      <w:marTop w:val="0"/>
                      <w:marBottom w:val="0"/>
                      <w:divBdr>
                        <w:top w:val="none" w:sz="0" w:space="0" w:color="auto"/>
                        <w:left w:val="none" w:sz="0" w:space="0" w:color="auto"/>
                        <w:bottom w:val="none" w:sz="0" w:space="0" w:color="auto"/>
                        <w:right w:val="none" w:sz="0" w:space="0" w:color="auto"/>
                      </w:divBdr>
                      <w:divsChild>
                        <w:div w:id="1340350975">
                          <w:marLeft w:val="0"/>
                          <w:marRight w:val="0"/>
                          <w:marTop w:val="0"/>
                          <w:marBottom w:val="0"/>
                          <w:divBdr>
                            <w:top w:val="none" w:sz="0" w:space="0" w:color="auto"/>
                            <w:left w:val="none" w:sz="0" w:space="0" w:color="auto"/>
                            <w:bottom w:val="none" w:sz="0" w:space="0" w:color="auto"/>
                            <w:right w:val="none" w:sz="0" w:space="0" w:color="auto"/>
                          </w:divBdr>
                          <w:divsChild>
                            <w:div w:id="127605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16626">
      <w:bodyDiv w:val="1"/>
      <w:marLeft w:val="0"/>
      <w:marRight w:val="0"/>
      <w:marTop w:val="0"/>
      <w:marBottom w:val="0"/>
      <w:divBdr>
        <w:top w:val="none" w:sz="0" w:space="0" w:color="auto"/>
        <w:left w:val="none" w:sz="0" w:space="0" w:color="auto"/>
        <w:bottom w:val="none" w:sz="0" w:space="0" w:color="auto"/>
        <w:right w:val="none" w:sz="0" w:space="0" w:color="auto"/>
      </w:divBdr>
      <w:divsChild>
        <w:div w:id="1838840417">
          <w:marLeft w:val="0"/>
          <w:marRight w:val="0"/>
          <w:marTop w:val="0"/>
          <w:marBottom w:val="0"/>
          <w:divBdr>
            <w:top w:val="none" w:sz="0" w:space="0" w:color="auto"/>
            <w:left w:val="none" w:sz="0" w:space="0" w:color="auto"/>
            <w:bottom w:val="dotted" w:sz="6" w:space="4" w:color="DDDDDD"/>
            <w:right w:val="none" w:sz="0" w:space="0" w:color="auto"/>
          </w:divBdr>
          <w:divsChild>
            <w:div w:id="20565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04949">
      <w:bodyDiv w:val="1"/>
      <w:marLeft w:val="0"/>
      <w:marRight w:val="0"/>
      <w:marTop w:val="0"/>
      <w:marBottom w:val="0"/>
      <w:divBdr>
        <w:top w:val="none" w:sz="0" w:space="0" w:color="auto"/>
        <w:left w:val="none" w:sz="0" w:space="0" w:color="auto"/>
        <w:bottom w:val="none" w:sz="0" w:space="0" w:color="auto"/>
        <w:right w:val="none" w:sz="0" w:space="0" w:color="auto"/>
      </w:divBdr>
      <w:divsChild>
        <w:div w:id="293872999">
          <w:marLeft w:val="0"/>
          <w:marRight w:val="0"/>
          <w:marTop w:val="0"/>
          <w:marBottom w:val="0"/>
          <w:divBdr>
            <w:top w:val="none" w:sz="0" w:space="0" w:color="auto"/>
            <w:left w:val="none" w:sz="0" w:space="0" w:color="auto"/>
            <w:bottom w:val="dotted" w:sz="6" w:space="4" w:color="DDDDDD"/>
            <w:right w:val="none" w:sz="0" w:space="0" w:color="auto"/>
          </w:divBdr>
          <w:divsChild>
            <w:div w:id="3407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773750">
      <w:bodyDiv w:val="1"/>
      <w:marLeft w:val="0"/>
      <w:marRight w:val="0"/>
      <w:marTop w:val="0"/>
      <w:marBottom w:val="0"/>
      <w:divBdr>
        <w:top w:val="none" w:sz="0" w:space="0" w:color="auto"/>
        <w:left w:val="none" w:sz="0" w:space="0" w:color="auto"/>
        <w:bottom w:val="none" w:sz="0" w:space="0" w:color="auto"/>
        <w:right w:val="none" w:sz="0" w:space="0" w:color="auto"/>
      </w:divBdr>
    </w:div>
    <w:div w:id="2108914944">
      <w:bodyDiv w:val="1"/>
      <w:marLeft w:val="0"/>
      <w:marRight w:val="0"/>
      <w:marTop w:val="0"/>
      <w:marBottom w:val="0"/>
      <w:divBdr>
        <w:top w:val="none" w:sz="0" w:space="0" w:color="auto"/>
        <w:left w:val="none" w:sz="0" w:space="0" w:color="auto"/>
        <w:bottom w:val="none" w:sz="0" w:space="0" w:color="auto"/>
        <w:right w:val="none" w:sz="0" w:space="0" w:color="auto"/>
      </w:divBdr>
      <w:divsChild>
        <w:div w:id="1771076109">
          <w:marLeft w:val="0"/>
          <w:marRight w:val="0"/>
          <w:marTop w:val="0"/>
          <w:marBottom w:val="0"/>
          <w:divBdr>
            <w:top w:val="none" w:sz="0" w:space="0" w:color="auto"/>
            <w:left w:val="none" w:sz="0" w:space="0" w:color="auto"/>
            <w:bottom w:val="dotted" w:sz="6" w:space="4" w:color="DDDDDD"/>
            <w:right w:val="none" w:sz="0" w:space="0" w:color="auto"/>
          </w:divBdr>
          <w:divsChild>
            <w:div w:id="214638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27492">
      <w:bodyDiv w:val="1"/>
      <w:marLeft w:val="0"/>
      <w:marRight w:val="0"/>
      <w:marTop w:val="0"/>
      <w:marBottom w:val="0"/>
      <w:divBdr>
        <w:top w:val="none" w:sz="0" w:space="0" w:color="auto"/>
        <w:left w:val="none" w:sz="0" w:space="0" w:color="auto"/>
        <w:bottom w:val="none" w:sz="0" w:space="0" w:color="auto"/>
        <w:right w:val="none" w:sz="0" w:space="0" w:color="auto"/>
      </w:divBdr>
      <w:divsChild>
        <w:div w:id="1570264550">
          <w:marLeft w:val="0"/>
          <w:marRight w:val="0"/>
          <w:marTop w:val="0"/>
          <w:marBottom w:val="0"/>
          <w:divBdr>
            <w:top w:val="none" w:sz="0" w:space="0" w:color="auto"/>
            <w:left w:val="none" w:sz="0" w:space="0" w:color="auto"/>
            <w:bottom w:val="none" w:sz="0" w:space="0" w:color="auto"/>
            <w:right w:val="none" w:sz="0" w:space="0" w:color="auto"/>
          </w:divBdr>
          <w:divsChild>
            <w:div w:id="17612901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0079372">
      <w:bodyDiv w:val="1"/>
      <w:marLeft w:val="0"/>
      <w:marRight w:val="0"/>
      <w:marTop w:val="0"/>
      <w:marBottom w:val="0"/>
      <w:divBdr>
        <w:top w:val="none" w:sz="0" w:space="0" w:color="auto"/>
        <w:left w:val="none" w:sz="0" w:space="0" w:color="auto"/>
        <w:bottom w:val="none" w:sz="0" w:space="0" w:color="auto"/>
        <w:right w:val="none" w:sz="0" w:space="0" w:color="auto"/>
      </w:divBdr>
      <w:divsChild>
        <w:div w:id="245187450">
          <w:marLeft w:val="0"/>
          <w:marRight w:val="0"/>
          <w:marTop w:val="0"/>
          <w:marBottom w:val="150"/>
          <w:divBdr>
            <w:top w:val="none" w:sz="0" w:space="0" w:color="auto"/>
            <w:left w:val="none" w:sz="0" w:space="0" w:color="auto"/>
            <w:bottom w:val="none" w:sz="0" w:space="0" w:color="auto"/>
            <w:right w:val="none" w:sz="0" w:space="0" w:color="auto"/>
          </w:divBdr>
          <w:divsChild>
            <w:div w:id="89670618">
              <w:marLeft w:val="0"/>
              <w:marRight w:val="0"/>
              <w:marTop w:val="0"/>
              <w:marBottom w:val="0"/>
              <w:divBdr>
                <w:top w:val="none" w:sz="0" w:space="0" w:color="auto"/>
                <w:left w:val="none" w:sz="0" w:space="0" w:color="auto"/>
                <w:bottom w:val="none" w:sz="0" w:space="0" w:color="auto"/>
                <w:right w:val="none" w:sz="0" w:space="0" w:color="auto"/>
              </w:divBdr>
            </w:div>
          </w:divsChild>
        </w:div>
        <w:div w:id="1174802255">
          <w:marLeft w:val="0"/>
          <w:marRight w:val="0"/>
          <w:marTop w:val="0"/>
          <w:marBottom w:val="150"/>
          <w:divBdr>
            <w:top w:val="none" w:sz="0" w:space="0" w:color="auto"/>
            <w:left w:val="none" w:sz="0" w:space="0" w:color="auto"/>
            <w:bottom w:val="none" w:sz="0" w:space="0" w:color="auto"/>
            <w:right w:val="none" w:sz="0" w:space="0" w:color="auto"/>
          </w:divBdr>
        </w:div>
        <w:div w:id="1060905696">
          <w:marLeft w:val="0"/>
          <w:marRight w:val="0"/>
          <w:marTop w:val="0"/>
          <w:marBottom w:val="0"/>
          <w:divBdr>
            <w:top w:val="none" w:sz="0" w:space="0" w:color="auto"/>
            <w:left w:val="none" w:sz="0" w:space="0" w:color="auto"/>
            <w:bottom w:val="none" w:sz="0" w:space="0" w:color="auto"/>
            <w:right w:val="none" w:sz="0" w:space="0" w:color="auto"/>
          </w:divBdr>
          <w:divsChild>
            <w:div w:id="11695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64247">
      <w:bodyDiv w:val="1"/>
      <w:marLeft w:val="0"/>
      <w:marRight w:val="0"/>
      <w:marTop w:val="0"/>
      <w:marBottom w:val="0"/>
      <w:divBdr>
        <w:top w:val="none" w:sz="0" w:space="0" w:color="auto"/>
        <w:left w:val="none" w:sz="0" w:space="0" w:color="auto"/>
        <w:bottom w:val="none" w:sz="0" w:space="0" w:color="auto"/>
        <w:right w:val="none" w:sz="0" w:space="0" w:color="auto"/>
      </w:divBdr>
      <w:divsChild>
        <w:div w:id="320013139">
          <w:marLeft w:val="0"/>
          <w:marRight w:val="0"/>
          <w:marTop w:val="0"/>
          <w:marBottom w:val="180"/>
          <w:divBdr>
            <w:top w:val="none" w:sz="0" w:space="0" w:color="auto"/>
            <w:left w:val="none" w:sz="0" w:space="0" w:color="auto"/>
            <w:bottom w:val="none" w:sz="0" w:space="0" w:color="auto"/>
            <w:right w:val="none" w:sz="0" w:space="0" w:color="auto"/>
          </w:divBdr>
        </w:div>
      </w:divsChild>
    </w:div>
    <w:div w:id="2111048240">
      <w:bodyDiv w:val="1"/>
      <w:marLeft w:val="0"/>
      <w:marRight w:val="0"/>
      <w:marTop w:val="0"/>
      <w:marBottom w:val="0"/>
      <w:divBdr>
        <w:top w:val="none" w:sz="0" w:space="0" w:color="auto"/>
        <w:left w:val="none" w:sz="0" w:space="0" w:color="auto"/>
        <w:bottom w:val="none" w:sz="0" w:space="0" w:color="auto"/>
        <w:right w:val="none" w:sz="0" w:space="0" w:color="auto"/>
      </w:divBdr>
      <w:divsChild>
        <w:div w:id="186527427">
          <w:marLeft w:val="0"/>
          <w:marRight w:val="0"/>
          <w:marTop w:val="0"/>
          <w:marBottom w:val="0"/>
          <w:divBdr>
            <w:top w:val="none" w:sz="0" w:space="0" w:color="auto"/>
            <w:left w:val="none" w:sz="0" w:space="0" w:color="auto"/>
            <w:bottom w:val="dotted" w:sz="6" w:space="4" w:color="DDDDDD"/>
            <w:right w:val="none" w:sz="0" w:space="0" w:color="auto"/>
          </w:divBdr>
          <w:divsChild>
            <w:div w:id="7386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74003">
      <w:bodyDiv w:val="1"/>
      <w:marLeft w:val="0"/>
      <w:marRight w:val="0"/>
      <w:marTop w:val="0"/>
      <w:marBottom w:val="0"/>
      <w:divBdr>
        <w:top w:val="none" w:sz="0" w:space="0" w:color="auto"/>
        <w:left w:val="none" w:sz="0" w:space="0" w:color="auto"/>
        <w:bottom w:val="none" w:sz="0" w:space="0" w:color="auto"/>
        <w:right w:val="none" w:sz="0" w:space="0" w:color="auto"/>
      </w:divBdr>
      <w:divsChild>
        <w:div w:id="68775356">
          <w:marLeft w:val="0"/>
          <w:marRight w:val="0"/>
          <w:marTop w:val="0"/>
          <w:marBottom w:val="0"/>
          <w:divBdr>
            <w:top w:val="none" w:sz="0" w:space="0" w:color="auto"/>
            <w:left w:val="none" w:sz="0" w:space="0" w:color="auto"/>
            <w:bottom w:val="dotted" w:sz="6" w:space="4" w:color="DDDDDD"/>
            <w:right w:val="none" w:sz="0" w:space="0" w:color="auto"/>
          </w:divBdr>
          <w:divsChild>
            <w:div w:id="15575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6393">
      <w:bodyDiv w:val="1"/>
      <w:marLeft w:val="0"/>
      <w:marRight w:val="0"/>
      <w:marTop w:val="0"/>
      <w:marBottom w:val="0"/>
      <w:divBdr>
        <w:top w:val="none" w:sz="0" w:space="0" w:color="auto"/>
        <w:left w:val="none" w:sz="0" w:space="0" w:color="auto"/>
        <w:bottom w:val="none" w:sz="0" w:space="0" w:color="auto"/>
        <w:right w:val="none" w:sz="0" w:space="0" w:color="auto"/>
      </w:divBdr>
      <w:divsChild>
        <w:div w:id="1468233171">
          <w:marLeft w:val="0"/>
          <w:marRight w:val="0"/>
          <w:marTop w:val="0"/>
          <w:marBottom w:val="150"/>
          <w:divBdr>
            <w:top w:val="none" w:sz="0" w:space="0" w:color="auto"/>
            <w:left w:val="none" w:sz="0" w:space="0" w:color="auto"/>
            <w:bottom w:val="none" w:sz="0" w:space="0" w:color="auto"/>
            <w:right w:val="none" w:sz="0" w:space="0" w:color="auto"/>
          </w:divBdr>
          <w:divsChild>
            <w:div w:id="1548640775">
              <w:marLeft w:val="0"/>
              <w:marRight w:val="0"/>
              <w:marTop w:val="0"/>
              <w:marBottom w:val="0"/>
              <w:divBdr>
                <w:top w:val="none" w:sz="0" w:space="0" w:color="auto"/>
                <w:left w:val="none" w:sz="0" w:space="0" w:color="auto"/>
                <w:bottom w:val="none" w:sz="0" w:space="0" w:color="auto"/>
                <w:right w:val="none" w:sz="0" w:space="0" w:color="auto"/>
              </w:divBdr>
            </w:div>
          </w:divsChild>
        </w:div>
        <w:div w:id="214390616">
          <w:marLeft w:val="0"/>
          <w:marRight w:val="0"/>
          <w:marTop w:val="0"/>
          <w:marBottom w:val="0"/>
          <w:divBdr>
            <w:top w:val="none" w:sz="0" w:space="0" w:color="auto"/>
            <w:left w:val="none" w:sz="0" w:space="0" w:color="auto"/>
            <w:bottom w:val="none" w:sz="0" w:space="0" w:color="auto"/>
            <w:right w:val="none" w:sz="0" w:space="0" w:color="auto"/>
          </w:divBdr>
          <w:divsChild>
            <w:div w:id="949583862">
              <w:marLeft w:val="0"/>
              <w:marRight w:val="0"/>
              <w:marTop w:val="0"/>
              <w:marBottom w:val="150"/>
              <w:divBdr>
                <w:top w:val="none" w:sz="0" w:space="0" w:color="auto"/>
                <w:left w:val="none" w:sz="0" w:space="0" w:color="auto"/>
                <w:bottom w:val="none" w:sz="0" w:space="0" w:color="auto"/>
                <w:right w:val="none" w:sz="0" w:space="0" w:color="auto"/>
              </w:divBdr>
            </w:div>
            <w:div w:id="106503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10682">
      <w:bodyDiv w:val="1"/>
      <w:marLeft w:val="0"/>
      <w:marRight w:val="0"/>
      <w:marTop w:val="0"/>
      <w:marBottom w:val="0"/>
      <w:divBdr>
        <w:top w:val="none" w:sz="0" w:space="0" w:color="auto"/>
        <w:left w:val="none" w:sz="0" w:space="0" w:color="auto"/>
        <w:bottom w:val="none" w:sz="0" w:space="0" w:color="auto"/>
        <w:right w:val="none" w:sz="0" w:space="0" w:color="auto"/>
      </w:divBdr>
      <w:divsChild>
        <w:div w:id="2073967890">
          <w:marLeft w:val="0"/>
          <w:marRight w:val="0"/>
          <w:marTop w:val="0"/>
          <w:marBottom w:val="0"/>
          <w:divBdr>
            <w:top w:val="none" w:sz="0" w:space="0" w:color="auto"/>
            <w:left w:val="none" w:sz="0" w:space="0" w:color="auto"/>
            <w:bottom w:val="dotted" w:sz="6" w:space="4" w:color="DDDDDD"/>
            <w:right w:val="none" w:sz="0" w:space="0" w:color="auto"/>
          </w:divBdr>
        </w:div>
      </w:divsChild>
    </w:div>
    <w:div w:id="2112969714">
      <w:bodyDiv w:val="1"/>
      <w:marLeft w:val="0"/>
      <w:marRight w:val="0"/>
      <w:marTop w:val="0"/>
      <w:marBottom w:val="0"/>
      <w:divBdr>
        <w:top w:val="none" w:sz="0" w:space="0" w:color="auto"/>
        <w:left w:val="none" w:sz="0" w:space="0" w:color="auto"/>
        <w:bottom w:val="none" w:sz="0" w:space="0" w:color="auto"/>
        <w:right w:val="none" w:sz="0" w:space="0" w:color="auto"/>
      </w:divBdr>
    </w:div>
    <w:div w:id="2113158206">
      <w:bodyDiv w:val="1"/>
      <w:marLeft w:val="0"/>
      <w:marRight w:val="0"/>
      <w:marTop w:val="0"/>
      <w:marBottom w:val="0"/>
      <w:divBdr>
        <w:top w:val="none" w:sz="0" w:space="0" w:color="auto"/>
        <w:left w:val="none" w:sz="0" w:space="0" w:color="auto"/>
        <w:bottom w:val="none" w:sz="0" w:space="0" w:color="auto"/>
        <w:right w:val="none" w:sz="0" w:space="0" w:color="auto"/>
      </w:divBdr>
    </w:div>
    <w:div w:id="2113235254">
      <w:bodyDiv w:val="1"/>
      <w:marLeft w:val="0"/>
      <w:marRight w:val="0"/>
      <w:marTop w:val="0"/>
      <w:marBottom w:val="0"/>
      <w:divBdr>
        <w:top w:val="none" w:sz="0" w:space="0" w:color="auto"/>
        <w:left w:val="none" w:sz="0" w:space="0" w:color="auto"/>
        <w:bottom w:val="none" w:sz="0" w:space="0" w:color="auto"/>
        <w:right w:val="none" w:sz="0" w:space="0" w:color="auto"/>
      </w:divBdr>
      <w:divsChild>
        <w:div w:id="630088424">
          <w:marLeft w:val="0"/>
          <w:marRight w:val="0"/>
          <w:marTop w:val="0"/>
          <w:marBottom w:val="150"/>
          <w:divBdr>
            <w:top w:val="none" w:sz="0" w:space="0" w:color="auto"/>
            <w:left w:val="none" w:sz="0" w:space="0" w:color="auto"/>
            <w:bottom w:val="none" w:sz="0" w:space="0" w:color="auto"/>
            <w:right w:val="none" w:sz="0" w:space="0" w:color="auto"/>
          </w:divBdr>
          <w:divsChild>
            <w:div w:id="1419864156">
              <w:marLeft w:val="0"/>
              <w:marRight w:val="0"/>
              <w:marTop w:val="0"/>
              <w:marBottom w:val="0"/>
              <w:divBdr>
                <w:top w:val="none" w:sz="0" w:space="0" w:color="auto"/>
                <w:left w:val="none" w:sz="0" w:space="0" w:color="auto"/>
                <w:bottom w:val="none" w:sz="0" w:space="0" w:color="auto"/>
                <w:right w:val="none" w:sz="0" w:space="0" w:color="auto"/>
              </w:divBdr>
              <w:divsChild>
                <w:div w:id="71762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30748">
          <w:marLeft w:val="0"/>
          <w:marRight w:val="0"/>
          <w:marTop w:val="0"/>
          <w:marBottom w:val="0"/>
          <w:divBdr>
            <w:top w:val="none" w:sz="0" w:space="0" w:color="auto"/>
            <w:left w:val="none" w:sz="0" w:space="0" w:color="auto"/>
            <w:bottom w:val="none" w:sz="0" w:space="0" w:color="auto"/>
            <w:right w:val="none" w:sz="0" w:space="0" w:color="auto"/>
          </w:divBdr>
          <w:divsChild>
            <w:div w:id="1979919917">
              <w:marLeft w:val="0"/>
              <w:marRight w:val="0"/>
              <w:marTop w:val="0"/>
              <w:marBottom w:val="150"/>
              <w:divBdr>
                <w:top w:val="none" w:sz="0" w:space="0" w:color="auto"/>
                <w:left w:val="none" w:sz="0" w:space="0" w:color="auto"/>
                <w:bottom w:val="none" w:sz="0" w:space="0" w:color="auto"/>
                <w:right w:val="none" w:sz="0" w:space="0" w:color="auto"/>
              </w:divBdr>
            </w:div>
            <w:div w:id="1179732627">
              <w:marLeft w:val="0"/>
              <w:marRight w:val="0"/>
              <w:marTop w:val="0"/>
              <w:marBottom w:val="0"/>
              <w:divBdr>
                <w:top w:val="none" w:sz="0" w:space="0" w:color="auto"/>
                <w:left w:val="none" w:sz="0" w:space="0" w:color="auto"/>
                <w:bottom w:val="none" w:sz="0" w:space="0" w:color="auto"/>
                <w:right w:val="none" w:sz="0" w:space="0" w:color="auto"/>
              </w:divBdr>
              <w:divsChild>
                <w:div w:id="4604165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2113283270">
      <w:bodyDiv w:val="1"/>
      <w:marLeft w:val="0"/>
      <w:marRight w:val="0"/>
      <w:marTop w:val="0"/>
      <w:marBottom w:val="0"/>
      <w:divBdr>
        <w:top w:val="none" w:sz="0" w:space="0" w:color="auto"/>
        <w:left w:val="none" w:sz="0" w:space="0" w:color="auto"/>
        <w:bottom w:val="none" w:sz="0" w:space="0" w:color="auto"/>
        <w:right w:val="none" w:sz="0" w:space="0" w:color="auto"/>
      </w:divBdr>
      <w:divsChild>
        <w:div w:id="1548951337">
          <w:marLeft w:val="0"/>
          <w:marRight w:val="0"/>
          <w:marTop w:val="0"/>
          <w:marBottom w:val="0"/>
          <w:divBdr>
            <w:top w:val="none" w:sz="0" w:space="0" w:color="auto"/>
            <w:left w:val="none" w:sz="0" w:space="0" w:color="auto"/>
            <w:bottom w:val="dotted" w:sz="6" w:space="4" w:color="DDDDDD"/>
            <w:right w:val="none" w:sz="0" w:space="0" w:color="auto"/>
          </w:divBdr>
          <w:divsChild>
            <w:div w:id="7381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9075">
      <w:bodyDiv w:val="1"/>
      <w:marLeft w:val="0"/>
      <w:marRight w:val="0"/>
      <w:marTop w:val="0"/>
      <w:marBottom w:val="0"/>
      <w:divBdr>
        <w:top w:val="none" w:sz="0" w:space="0" w:color="auto"/>
        <w:left w:val="none" w:sz="0" w:space="0" w:color="auto"/>
        <w:bottom w:val="none" w:sz="0" w:space="0" w:color="auto"/>
        <w:right w:val="none" w:sz="0" w:space="0" w:color="auto"/>
      </w:divBdr>
      <w:divsChild>
        <w:div w:id="1855072299">
          <w:marLeft w:val="0"/>
          <w:marRight w:val="0"/>
          <w:marTop w:val="0"/>
          <w:marBottom w:val="0"/>
          <w:divBdr>
            <w:top w:val="none" w:sz="0" w:space="0" w:color="auto"/>
            <w:left w:val="none" w:sz="0" w:space="0" w:color="auto"/>
            <w:bottom w:val="none" w:sz="0" w:space="0" w:color="auto"/>
            <w:right w:val="none" w:sz="0" w:space="0" w:color="auto"/>
          </w:divBdr>
        </w:div>
      </w:divsChild>
    </w:div>
    <w:div w:id="2114788610">
      <w:bodyDiv w:val="1"/>
      <w:marLeft w:val="0"/>
      <w:marRight w:val="0"/>
      <w:marTop w:val="0"/>
      <w:marBottom w:val="0"/>
      <w:divBdr>
        <w:top w:val="none" w:sz="0" w:space="0" w:color="auto"/>
        <w:left w:val="none" w:sz="0" w:space="0" w:color="auto"/>
        <w:bottom w:val="none" w:sz="0" w:space="0" w:color="auto"/>
        <w:right w:val="none" w:sz="0" w:space="0" w:color="auto"/>
      </w:divBdr>
      <w:divsChild>
        <w:div w:id="430443208">
          <w:marLeft w:val="0"/>
          <w:marRight w:val="0"/>
          <w:marTop w:val="0"/>
          <w:marBottom w:val="150"/>
          <w:divBdr>
            <w:top w:val="none" w:sz="0" w:space="0" w:color="auto"/>
            <w:left w:val="none" w:sz="0" w:space="0" w:color="auto"/>
            <w:bottom w:val="none" w:sz="0" w:space="0" w:color="auto"/>
            <w:right w:val="none" w:sz="0" w:space="0" w:color="auto"/>
          </w:divBdr>
          <w:divsChild>
            <w:div w:id="328292295">
              <w:marLeft w:val="0"/>
              <w:marRight w:val="0"/>
              <w:marTop w:val="0"/>
              <w:marBottom w:val="0"/>
              <w:divBdr>
                <w:top w:val="none" w:sz="0" w:space="0" w:color="auto"/>
                <w:left w:val="none" w:sz="0" w:space="0" w:color="auto"/>
                <w:bottom w:val="none" w:sz="0" w:space="0" w:color="auto"/>
                <w:right w:val="none" w:sz="0" w:space="0" w:color="auto"/>
              </w:divBdr>
              <w:divsChild>
                <w:div w:id="173781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22005">
          <w:marLeft w:val="0"/>
          <w:marRight w:val="0"/>
          <w:marTop w:val="0"/>
          <w:marBottom w:val="150"/>
          <w:divBdr>
            <w:top w:val="none" w:sz="0" w:space="0" w:color="auto"/>
            <w:left w:val="none" w:sz="0" w:space="0" w:color="auto"/>
            <w:bottom w:val="none" w:sz="0" w:space="0" w:color="auto"/>
            <w:right w:val="none" w:sz="0" w:space="0" w:color="auto"/>
          </w:divBdr>
        </w:div>
        <w:div w:id="1339624122">
          <w:marLeft w:val="0"/>
          <w:marRight w:val="0"/>
          <w:marTop w:val="0"/>
          <w:marBottom w:val="0"/>
          <w:divBdr>
            <w:top w:val="none" w:sz="0" w:space="0" w:color="auto"/>
            <w:left w:val="none" w:sz="0" w:space="0" w:color="auto"/>
            <w:bottom w:val="none" w:sz="0" w:space="0" w:color="auto"/>
            <w:right w:val="none" w:sz="0" w:space="0" w:color="auto"/>
          </w:divBdr>
          <w:divsChild>
            <w:div w:id="33707604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14931898">
      <w:bodyDiv w:val="1"/>
      <w:marLeft w:val="0"/>
      <w:marRight w:val="0"/>
      <w:marTop w:val="0"/>
      <w:marBottom w:val="0"/>
      <w:divBdr>
        <w:top w:val="none" w:sz="0" w:space="0" w:color="auto"/>
        <w:left w:val="none" w:sz="0" w:space="0" w:color="auto"/>
        <w:bottom w:val="none" w:sz="0" w:space="0" w:color="auto"/>
        <w:right w:val="none" w:sz="0" w:space="0" w:color="auto"/>
      </w:divBdr>
    </w:div>
    <w:div w:id="2115175482">
      <w:bodyDiv w:val="1"/>
      <w:marLeft w:val="0"/>
      <w:marRight w:val="0"/>
      <w:marTop w:val="0"/>
      <w:marBottom w:val="0"/>
      <w:divBdr>
        <w:top w:val="none" w:sz="0" w:space="0" w:color="auto"/>
        <w:left w:val="none" w:sz="0" w:space="0" w:color="auto"/>
        <w:bottom w:val="none" w:sz="0" w:space="0" w:color="auto"/>
        <w:right w:val="none" w:sz="0" w:space="0" w:color="auto"/>
      </w:divBdr>
    </w:div>
    <w:div w:id="2115203187">
      <w:bodyDiv w:val="1"/>
      <w:marLeft w:val="0"/>
      <w:marRight w:val="0"/>
      <w:marTop w:val="0"/>
      <w:marBottom w:val="0"/>
      <w:divBdr>
        <w:top w:val="none" w:sz="0" w:space="0" w:color="auto"/>
        <w:left w:val="none" w:sz="0" w:space="0" w:color="auto"/>
        <w:bottom w:val="none" w:sz="0" w:space="0" w:color="auto"/>
        <w:right w:val="none" w:sz="0" w:space="0" w:color="auto"/>
      </w:divBdr>
      <w:divsChild>
        <w:div w:id="1756977865">
          <w:marLeft w:val="0"/>
          <w:marRight w:val="0"/>
          <w:marTop w:val="0"/>
          <w:marBottom w:val="0"/>
          <w:divBdr>
            <w:top w:val="none" w:sz="0" w:space="0" w:color="auto"/>
            <w:left w:val="none" w:sz="0" w:space="0" w:color="auto"/>
            <w:bottom w:val="dotted" w:sz="6" w:space="4" w:color="DDDDDD"/>
            <w:right w:val="none" w:sz="0" w:space="0" w:color="auto"/>
          </w:divBdr>
        </w:div>
      </w:divsChild>
    </w:div>
    <w:div w:id="2115247341">
      <w:bodyDiv w:val="1"/>
      <w:marLeft w:val="0"/>
      <w:marRight w:val="0"/>
      <w:marTop w:val="0"/>
      <w:marBottom w:val="0"/>
      <w:divBdr>
        <w:top w:val="none" w:sz="0" w:space="0" w:color="auto"/>
        <w:left w:val="none" w:sz="0" w:space="0" w:color="auto"/>
        <w:bottom w:val="none" w:sz="0" w:space="0" w:color="auto"/>
        <w:right w:val="none" w:sz="0" w:space="0" w:color="auto"/>
      </w:divBdr>
      <w:divsChild>
        <w:div w:id="537819721">
          <w:marLeft w:val="0"/>
          <w:marRight w:val="0"/>
          <w:marTop w:val="0"/>
          <w:marBottom w:val="0"/>
          <w:divBdr>
            <w:top w:val="none" w:sz="0" w:space="0" w:color="auto"/>
            <w:left w:val="none" w:sz="0" w:space="0" w:color="auto"/>
            <w:bottom w:val="none" w:sz="0" w:space="0" w:color="auto"/>
            <w:right w:val="none" w:sz="0" w:space="0" w:color="auto"/>
          </w:divBdr>
          <w:divsChild>
            <w:div w:id="1716464504">
              <w:marLeft w:val="0"/>
              <w:marRight w:val="0"/>
              <w:marTop w:val="0"/>
              <w:marBottom w:val="0"/>
              <w:divBdr>
                <w:top w:val="none" w:sz="0" w:space="0" w:color="auto"/>
                <w:left w:val="none" w:sz="0" w:space="0" w:color="auto"/>
                <w:bottom w:val="none" w:sz="0" w:space="0" w:color="auto"/>
                <w:right w:val="none" w:sz="0" w:space="0" w:color="auto"/>
              </w:divBdr>
              <w:divsChild>
                <w:div w:id="865095058">
                  <w:marLeft w:val="0"/>
                  <w:marRight w:val="0"/>
                  <w:marTop w:val="0"/>
                  <w:marBottom w:val="0"/>
                  <w:divBdr>
                    <w:top w:val="none" w:sz="0" w:space="0" w:color="auto"/>
                    <w:left w:val="none" w:sz="0" w:space="0" w:color="auto"/>
                    <w:bottom w:val="none" w:sz="0" w:space="0" w:color="auto"/>
                    <w:right w:val="none" w:sz="0" w:space="0" w:color="auto"/>
                  </w:divBdr>
                  <w:divsChild>
                    <w:div w:id="1596357101">
                      <w:marLeft w:val="0"/>
                      <w:marRight w:val="0"/>
                      <w:marTop w:val="0"/>
                      <w:marBottom w:val="0"/>
                      <w:divBdr>
                        <w:top w:val="none" w:sz="0" w:space="0" w:color="auto"/>
                        <w:left w:val="none" w:sz="0" w:space="0" w:color="auto"/>
                        <w:bottom w:val="none" w:sz="0" w:space="0" w:color="auto"/>
                        <w:right w:val="none" w:sz="0" w:space="0" w:color="auto"/>
                      </w:divBdr>
                      <w:divsChild>
                        <w:div w:id="1266116084">
                          <w:marLeft w:val="0"/>
                          <w:marRight w:val="0"/>
                          <w:marTop w:val="0"/>
                          <w:marBottom w:val="0"/>
                          <w:divBdr>
                            <w:top w:val="none" w:sz="0" w:space="0" w:color="auto"/>
                            <w:left w:val="none" w:sz="0" w:space="0" w:color="auto"/>
                            <w:bottom w:val="none" w:sz="0" w:space="0" w:color="auto"/>
                            <w:right w:val="none" w:sz="0" w:space="0" w:color="auto"/>
                          </w:divBdr>
                          <w:divsChild>
                            <w:div w:id="204702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393304">
      <w:bodyDiv w:val="1"/>
      <w:marLeft w:val="0"/>
      <w:marRight w:val="0"/>
      <w:marTop w:val="0"/>
      <w:marBottom w:val="0"/>
      <w:divBdr>
        <w:top w:val="none" w:sz="0" w:space="0" w:color="auto"/>
        <w:left w:val="none" w:sz="0" w:space="0" w:color="auto"/>
        <w:bottom w:val="none" w:sz="0" w:space="0" w:color="auto"/>
        <w:right w:val="none" w:sz="0" w:space="0" w:color="auto"/>
      </w:divBdr>
      <w:divsChild>
        <w:div w:id="752432795">
          <w:marLeft w:val="0"/>
          <w:marRight w:val="0"/>
          <w:marTop w:val="0"/>
          <w:marBottom w:val="0"/>
          <w:divBdr>
            <w:top w:val="none" w:sz="0" w:space="0" w:color="auto"/>
            <w:left w:val="none" w:sz="0" w:space="0" w:color="auto"/>
            <w:bottom w:val="none" w:sz="0" w:space="0" w:color="auto"/>
            <w:right w:val="none" w:sz="0" w:space="0" w:color="auto"/>
          </w:divBdr>
        </w:div>
      </w:divsChild>
    </w:div>
    <w:div w:id="2115439240">
      <w:bodyDiv w:val="1"/>
      <w:marLeft w:val="0"/>
      <w:marRight w:val="0"/>
      <w:marTop w:val="0"/>
      <w:marBottom w:val="0"/>
      <w:divBdr>
        <w:top w:val="none" w:sz="0" w:space="0" w:color="auto"/>
        <w:left w:val="none" w:sz="0" w:space="0" w:color="auto"/>
        <w:bottom w:val="none" w:sz="0" w:space="0" w:color="auto"/>
        <w:right w:val="none" w:sz="0" w:space="0" w:color="auto"/>
      </w:divBdr>
    </w:div>
    <w:div w:id="2115591697">
      <w:bodyDiv w:val="1"/>
      <w:marLeft w:val="0"/>
      <w:marRight w:val="0"/>
      <w:marTop w:val="0"/>
      <w:marBottom w:val="0"/>
      <w:divBdr>
        <w:top w:val="none" w:sz="0" w:space="0" w:color="auto"/>
        <w:left w:val="none" w:sz="0" w:space="0" w:color="auto"/>
        <w:bottom w:val="none" w:sz="0" w:space="0" w:color="auto"/>
        <w:right w:val="none" w:sz="0" w:space="0" w:color="auto"/>
      </w:divBdr>
      <w:divsChild>
        <w:div w:id="1548057779">
          <w:marLeft w:val="0"/>
          <w:marRight w:val="0"/>
          <w:marTop w:val="0"/>
          <w:marBottom w:val="0"/>
          <w:divBdr>
            <w:top w:val="none" w:sz="0" w:space="0" w:color="auto"/>
            <w:left w:val="none" w:sz="0" w:space="0" w:color="auto"/>
            <w:bottom w:val="none" w:sz="0" w:space="0" w:color="auto"/>
            <w:right w:val="none" w:sz="0" w:space="0" w:color="auto"/>
          </w:divBdr>
        </w:div>
      </w:divsChild>
    </w:div>
    <w:div w:id="2115780443">
      <w:bodyDiv w:val="1"/>
      <w:marLeft w:val="0"/>
      <w:marRight w:val="0"/>
      <w:marTop w:val="0"/>
      <w:marBottom w:val="0"/>
      <w:divBdr>
        <w:top w:val="none" w:sz="0" w:space="0" w:color="auto"/>
        <w:left w:val="none" w:sz="0" w:space="0" w:color="auto"/>
        <w:bottom w:val="none" w:sz="0" w:space="0" w:color="auto"/>
        <w:right w:val="none" w:sz="0" w:space="0" w:color="auto"/>
      </w:divBdr>
      <w:divsChild>
        <w:div w:id="2053032">
          <w:marLeft w:val="0"/>
          <w:marRight w:val="0"/>
          <w:marTop w:val="0"/>
          <w:marBottom w:val="0"/>
          <w:divBdr>
            <w:top w:val="none" w:sz="0" w:space="0" w:color="auto"/>
            <w:left w:val="none" w:sz="0" w:space="0" w:color="auto"/>
            <w:bottom w:val="dotted" w:sz="6" w:space="4" w:color="DDDDDD"/>
            <w:right w:val="none" w:sz="0" w:space="0" w:color="auto"/>
          </w:divBdr>
        </w:div>
        <w:div w:id="1020860988">
          <w:marLeft w:val="0"/>
          <w:marRight w:val="225"/>
          <w:marTop w:val="0"/>
          <w:marBottom w:val="75"/>
          <w:divBdr>
            <w:top w:val="none" w:sz="0" w:space="0" w:color="auto"/>
            <w:left w:val="none" w:sz="0" w:space="0" w:color="auto"/>
            <w:bottom w:val="none" w:sz="0" w:space="0" w:color="auto"/>
            <w:right w:val="none" w:sz="0" w:space="0" w:color="auto"/>
          </w:divBdr>
          <w:divsChild>
            <w:div w:id="18045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6968">
      <w:bodyDiv w:val="1"/>
      <w:marLeft w:val="0"/>
      <w:marRight w:val="0"/>
      <w:marTop w:val="0"/>
      <w:marBottom w:val="0"/>
      <w:divBdr>
        <w:top w:val="none" w:sz="0" w:space="0" w:color="auto"/>
        <w:left w:val="none" w:sz="0" w:space="0" w:color="auto"/>
        <w:bottom w:val="none" w:sz="0" w:space="0" w:color="auto"/>
        <w:right w:val="none" w:sz="0" w:space="0" w:color="auto"/>
      </w:divBdr>
      <w:divsChild>
        <w:div w:id="2130927756">
          <w:marLeft w:val="0"/>
          <w:marRight w:val="0"/>
          <w:marTop w:val="0"/>
          <w:marBottom w:val="0"/>
          <w:divBdr>
            <w:top w:val="none" w:sz="0" w:space="0" w:color="auto"/>
            <w:left w:val="none" w:sz="0" w:space="0" w:color="auto"/>
            <w:bottom w:val="none" w:sz="0" w:space="0" w:color="auto"/>
            <w:right w:val="none" w:sz="0" w:space="0" w:color="auto"/>
          </w:divBdr>
          <w:divsChild>
            <w:div w:id="318265607">
              <w:marLeft w:val="0"/>
              <w:marRight w:val="0"/>
              <w:marTop w:val="0"/>
              <w:marBottom w:val="0"/>
              <w:divBdr>
                <w:top w:val="none" w:sz="0" w:space="0" w:color="auto"/>
                <w:left w:val="none" w:sz="0" w:space="0" w:color="auto"/>
                <w:bottom w:val="none" w:sz="0" w:space="0" w:color="auto"/>
                <w:right w:val="none" w:sz="0" w:space="0" w:color="auto"/>
              </w:divBdr>
              <w:divsChild>
                <w:div w:id="305745285">
                  <w:marLeft w:val="0"/>
                  <w:marRight w:val="0"/>
                  <w:marTop w:val="0"/>
                  <w:marBottom w:val="0"/>
                  <w:divBdr>
                    <w:top w:val="none" w:sz="0" w:space="0" w:color="auto"/>
                    <w:left w:val="none" w:sz="0" w:space="0" w:color="auto"/>
                    <w:bottom w:val="none" w:sz="0" w:space="0" w:color="auto"/>
                    <w:right w:val="none" w:sz="0" w:space="0" w:color="auto"/>
                  </w:divBdr>
                  <w:divsChild>
                    <w:div w:id="1724939240">
                      <w:marLeft w:val="0"/>
                      <w:marRight w:val="0"/>
                      <w:marTop w:val="0"/>
                      <w:marBottom w:val="0"/>
                      <w:divBdr>
                        <w:top w:val="none" w:sz="0" w:space="0" w:color="auto"/>
                        <w:left w:val="none" w:sz="0" w:space="0" w:color="auto"/>
                        <w:bottom w:val="none" w:sz="0" w:space="0" w:color="auto"/>
                        <w:right w:val="none" w:sz="0" w:space="0" w:color="auto"/>
                      </w:divBdr>
                      <w:divsChild>
                        <w:div w:id="2105219954">
                          <w:marLeft w:val="0"/>
                          <w:marRight w:val="0"/>
                          <w:marTop w:val="0"/>
                          <w:marBottom w:val="0"/>
                          <w:divBdr>
                            <w:top w:val="none" w:sz="0" w:space="0" w:color="auto"/>
                            <w:left w:val="none" w:sz="0" w:space="0" w:color="auto"/>
                            <w:bottom w:val="none" w:sz="0" w:space="0" w:color="auto"/>
                            <w:right w:val="none" w:sz="0" w:space="0" w:color="auto"/>
                          </w:divBdr>
                          <w:divsChild>
                            <w:div w:id="19908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558700">
      <w:bodyDiv w:val="1"/>
      <w:marLeft w:val="0"/>
      <w:marRight w:val="0"/>
      <w:marTop w:val="0"/>
      <w:marBottom w:val="0"/>
      <w:divBdr>
        <w:top w:val="none" w:sz="0" w:space="0" w:color="auto"/>
        <w:left w:val="none" w:sz="0" w:space="0" w:color="auto"/>
        <w:bottom w:val="none" w:sz="0" w:space="0" w:color="auto"/>
        <w:right w:val="none" w:sz="0" w:space="0" w:color="auto"/>
      </w:divBdr>
      <w:divsChild>
        <w:div w:id="1556237530">
          <w:marLeft w:val="0"/>
          <w:marRight w:val="0"/>
          <w:marTop w:val="0"/>
          <w:marBottom w:val="150"/>
          <w:divBdr>
            <w:top w:val="none" w:sz="0" w:space="0" w:color="auto"/>
            <w:left w:val="none" w:sz="0" w:space="0" w:color="auto"/>
            <w:bottom w:val="none" w:sz="0" w:space="0" w:color="auto"/>
            <w:right w:val="none" w:sz="0" w:space="0" w:color="auto"/>
          </w:divBdr>
          <w:divsChild>
            <w:div w:id="910383937">
              <w:marLeft w:val="0"/>
              <w:marRight w:val="0"/>
              <w:marTop w:val="0"/>
              <w:marBottom w:val="0"/>
              <w:divBdr>
                <w:top w:val="none" w:sz="0" w:space="0" w:color="auto"/>
                <w:left w:val="none" w:sz="0" w:space="0" w:color="auto"/>
                <w:bottom w:val="none" w:sz="0" w:space="0" w:color="auto"/>
                <w:right w:val="none" w:sz="0" w:space="0" w:color="auto"/>
              </w:divBdr>
            </w:div>
          </w:divsChild>
        </w:div>
        <w:div w:id="1508402351">
          <w:marLeft w:val="0"/>
          <w:marRight w:val="0"/>
          <w:marTop w:val="0"/>
          <w:marBottom w:val="150"/>
          <w:divBdr>
            <w:top w:val="none" w:sz="0" w:space="0" w:color="auto"/>
            <w:left w:val="none" w:sz="0" w:space="0" w:color="auto"/>
            <w:bottom w:val="none" w:sz="0" w:space="0" w:color="auto"/>
            <w:right w:val="none" w:sz="0" w:space="0" w:color="auto"/>
          </w:divBdr>
        </w:div>
        <w:div w:id="1008562664">
          <w:marLeft w:val="0"/>
          <w:marRight w:val="0"/>
          <w:marTop w:val="0"/>
          <w:marBottom w:val="0"/>
          <w:divBdr>
            <w:top w:val="none" w:sz="0" w:space="0" w:color="auto"/>
            <w:left w:val="none" w:sz="0" w:space="0" w:color="auto"/>
            <w:bottom w:val="none" w:sz="0" w:space="0" w:color="auto"/>
            <w:right w:val="none" w:sz="0" w:space="0" w:color="auto"/>
          </w:divBdr>
          <w:divsChild>
            <w:div w:id="130411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61223">
      <w:bodyDiv w:val="1"/>
      <w:marLeft w:val="0"/>
      <w:marRight w:val="0"/>
      <w:marTop w:val="0"/>
      <w:marBottom w:val="0"/>
      <w:divBdr>
        <w:top w:val="none" w:sz="0" w:space="0" w:color="auto"/>
        <w:left w:val="none" w:sz="0" w:space="0" w:color="auto"/>
        <w:bottom w:val="none" w:sz="0" w:space="0" w:color="auto"/>
        <w:right w:val="none" w:sz="0" w:space="0" w:color="auto"/>
      </w:divBdr>
      <w:divsChild>
        <w:div w:id="1310940980">
          <w:marLeft w:val="0"/>
          <w:marRight w:val="0"/>
          <w:marTop w:val="0"/>
          <w:marBottom w:val="0"/>
          <w:divBdr>
            <w:top w:val="none" w:sz="0" w:space="0" w:color="auto"/>
            <w:left w:val="none" w:sz="0" w:space="0" w:color="auto"/>
            <w:bottom w:val="none" w:sz="0" w:space="0" w:color="auto"/>
            <w:right w:val="none" w:sz="0" w:space="0" w:color="auto"/>
          </w:divBdr>
          <w:divsChild>
            <w:div w:id="1627083410">
              <w:marLeft w:val="0"/>
              <w:marRight w:val="0"/>
              <w:marTop w:val="0"/>
              <w:marBottom w:val="0"/>
              <w:divBdr>
                <w:top w:val="none" w:sz="0" w:space="0" w:color="auto"/>
                <w:left w:val="none" w:sz="0" w:space="0" w:color="auto"/>
                <w:bottom w:val="none" w:sz="0" w:space="0" w:color="auto"/>
                <w:right w:val="none" w:sz="0" w:space="0" w:color="auto"/>
              </w:divBdr>
              <w:divsChild>
                <w:div w:id="1169640729">
                  <w:marLeft w:val="0"/>
                  <w:marRight w:val="0"/>
                  <w:marTop w:val="0"/>
                  <w:marBottom w:val="0"/>
                  <w:divBdr>
                    <w:top w:val="none" w:sz="0" w:space="0" w:color="auto"/>
                    <w:left w:val="none" w:sz="0" w:space="0" w:color="auto"/>
                    <w:bottom w:val="none" w:sz="0" w:space="0" w:color="auto"/>
                    <w:right w:val="none" w:sz="0" w:space="0" w:color="auto"/>
                  </w:divBdr>
                  <w:divsChild>
                    <w:div w:id="1415935226">
                      <w:marLeft w:val="0"/>
                      <w:marRight w:val="0"/>
                      <w:marTop w:val="0"/>
                      <w:marBottom w:val="0"/>
                      <w:divBdr>
                        <w:top w:val="none" w:sz="0" w:space="0" w:color="auto"/>
                        <w:left w:val="none" w:sz="0" w:space="0" w:color="auto"/>
                        <w:bottom w:val="none" w:sz="0" w:space="0" w:color="auto"/>
                        <w:right w:val="none" w:sz="0" w:space="0" w:color="auto"/>
                      </w:divBdr>
                      <w:divsChild>
                        <w:div w:id="2021393370">
                          <w:marLeft w:val="0"/>
                          <w:marRight w:val="0"/>
                          <w:marTop w:val="0"/>
                          <w:marBottom w:val="0"/>
                          <w:divBdr>
                            <w:top w:val="none" w:sz="0" w:space="0" w:color="auto"/>
                            <w:left w:val="none" w:sz="0" w:space="0" w:color="auto"/>
                            <w:bottom w:val="none" w:sz="0" w:space="0" w:color="auto"/>
                            <w:right w:val="none" w:sz="0" w:space="0" w:color="auto"/>
                          </w:divBdr>
                          <w:divsChild>
                            <w:div w:id="1895582321">
                              <w:marLeft w:val="0"/>
                              <w:marRight w:val="0"/>
                              <w:marTop w:val="0"/>
                              <w:marBottom w:val="0"/>
                              <w:divBdr>
                                <w:top w:val="none" w:sz="0" w:space="0" w:color="auto"/>
                                <w:left w:val="none" w:sz="0" w:space="0" w:color="auto"/>
                                <w:bottom w:val="none" w:sz="0" w:space="0" w:color="auto"/>
                                <w:right w:val="none" w:sz="0" w:space="0" w:color="auto"/>
                              </w:divBdr>
                              <w:divsChild>
                                <w:div w:id="516311051">
                                  <w:marLeft w:val="0"/>
                                  <w:marRight w:val="0"/>
                                  <w:marTop w:val="0"/>
                                  <w:marBottom w:val="0"/>
                                  <w:divBdr>
                                    <w:top w:val="none" w:sz="0" w:space="0" w:color="auto"/>
                                    <w:left w:val="none" w:sz="0" w:space="0" w:color="auto"/>
                                    <w:bottom w:val="none" w:sz="0" w:space="0" w:color="auto"/>
                                    <w:right w:val="none" w:sz="0" w:space="0" w:color="auto"/>
                                  </w:divBdr>
                                  <w:divsChild>
                                    <w:div w:id="14115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704612">
      <w:bodyDiv w:val="1"/>
      <w:marLeft w:val="0"/>
      <w:marRight w:val="0"/>
      <w:marTop w:val="0"/>
      <w:marBottom w:val="0"/>
      <w:divBdr>
        <w:top w:val="none" w:sz="0" w:space="0" w:color="auto"/>
        <w:left w:val="none" w:sz="0" w:space="0" w:color="auto"/>
        <w:bottom w:val="none" w:sz="0" w:space="0" w:color="auto"/>
        <w:right w:val="none" w:sz="0" w:space="0" w:color="auto"/>
      </w:divBdr>
    </w:div>
    <w:div w:id="2116823301">
      <w:bodyDiv w:val="1"/>
      <w:marLeft w:val="0"/>
      <w:marRight w:val="0"/>
      <w:marTop w:val="0"/>
      <w:marBottom w:val="0"/>
      <w:divBdr>
        <w:top w:val="none" w:sz="0" w:space="0" w:color="auto"/>
        <w:left w:val="none" w:sz="0" w:space="0" w:color="auto"/>
        <w:bottom w:val="none" w:sz="0" w:space="0" w:color="auto"/>
        <w:right w:val="none" w:sz="0" w:space="0" w:color="auto"/>
      </w:divBdr>
      <w:divsChild>
        <w:div w:id="1207527861">
          <w:marLeft w:val="0"/>
          <w:marRight w:val="0"/>
          <w:marTop w:val="0"/>
          <w:marBottom w:val="0"/>
          <w:divBdr>
            <w:top w:val="none" w:sz="0" w:space="0" w:color="auto"/>
            <w:left w:val="none" w:sz="0" w:space="0" w:color="auto"/>
            <w:bottom w:val="none" w:sz="0" w:space="0" w:color="auto"/>
            <w:right w:val="none" w:sz="0" w:space="0" w:color="auto"/>
          </w:divBdr>
          <w:divsChild>
            <w:div w:id="1252809379">
              <w:marLeft w:val="0"/>
              <w:marRight w:val="0"/>
              <w:marTop w:val="0"/>
              <w:marBottom w:val="0"/>
              <w:divBdr>
                <w:top w:val="none" w:sz="0" w:space="0" w:color="auto"/>
                <w:left w:val="none" w:sz="0" w:space="0" w:color="auto"/>
                <w:bottom w:val="none" w:sz="0" w:space="0" w:color="auto"/>
                <w:right w:val="none" w:sz="0" w:space="0" w:color="auto"/>
              </w:divBdr>
              <w:divsChild>
                <w:div w:id="87314509">
                  <w:marLeft w:val="0"/>
                  <w:marRight w:val="0"/>
                  <w:marTop w:val="0"/>
                  <w:marBottom w:val="0"/>
                  <w:divBdr>
                    <w:top w:val="none" w:sz="0" w:space="0" w:color="auto"/>
                    <w:left w:val="none" w:sz="0" w:space="0" w:color="auto"/>
                    <w:bottom w:val="none" w:sz="0" w:space="0" w:color="auto"/>
                    <w:right w:val="none" w:sz="0" w:space="0" w:color="auto"/>
                  </w:divBdr>
                  <w:divsChild>
                    <w:div w:id="1129785881">
                      <w:marLeft w:val="0"/>
                      <w:marRight w:val="0"/>
                      <w:marTop w:val="0"/>
                      <w:marBottom w:val="0"/>
                      <w:divBdr>
                        <w:top w:val="none" w:sz="0" w:space="0" w:color="auto"/>
                        <w:left w:val="none" w:sz="0" w:space="0" w:color="auto"/>
                        <w:bottom w:val="none" w:sz="0" w:space="0" w:color="auto"/>
                        <w:right w:val="none" w:sz="0" w:space="0" w:color="auto"/>
                      </w:divBdr>
                      <w:divsChild>
                        <w:div w:id="314922439">
                          <w:marLeft w:val="0"/>
                          <w:marRight w:val="0"/>
                          <w:marTop w:val="0"/>
                          <w:marBottom w:val="0"/>
                          <w:divBdr>
                            <w:top w:val="none" w:sz="0" w:space="0" w:color="auto"/>
                            <w:left w:val="none" w:sz="0" w:space="0" w:color="auto"/>
                            <w:bottom w:val="none" w:sz="0" w:space="0" w:color="auto"/>
                            <w:right w:val="none" w:sz="0" w:space="0" w:color="auto"/>
                          </w:divBdr>
                          <w:divsChild>
                            <w:div w:id="1521965476">
                              <w:marLeft w:val="0"/>
                              <w:marRight w:val="0"/>
                              <w:marTop w:val="0"/>
                              <w:marBottom w:val="0"/>
                              <w:divBdr>
                                <w:top w:val="none" w:sz="0" w:space="0" w:color="auto"/>
                                <w:left w:val="none" w:sz="0" w:space="0" w:color="auto"/>
                                <w:bottom w:val="none" w:sz="0" w:space="0" w:color="auto"/>
                                <w:right w:val="none" w:sz="0" w:space="0" w:color="auto"/>
                              </w:divBdr>
                              <w:divsChild>
                                <w:div w:id="1340155766">
                                  <w:marLeft w:val="0"/>
                                  <w:marRight w:val="0"/>
                                  <w:marTop w:val="0"/>
                                  <w:marBottom w:val="0"/>
                                  <w:divBdr>
                                    <w:top w:val="none" w:sz="0" w:space="0" w:color="auto"/>
                                    <w:left w:val="none" w:sz="0" w:space="0" w:color="auto"/>
                                    <w:bottom w:val="none" w:sz="0" w:space="0" w:color="auto"/>
                                    <w:right w:val="none" w:sz="0" w:space="0" w:color="auto"/>
                                  </w:divBdr>
                                  <w:divsChild>
                                    <w:div w:id="209670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830027">
      <w:bodyDiv w:val="1"/>
      <w:marLeft w:val="0"/>
      <w:marRight w:val="0"/>
      <w:marTop w:val="0"/>
      <w:marBottom w:val="0"/>
      <w:divBdr>
        <w:top w:val="none" w:sz="0" w:space="0" w:color="auto"/>
        <w:left w:val="none" w:sz="0" w:space="0" w:color="auto"/>
        <w:bottom w:val="none" w:sz="0" w:space="0" w:color="auto"/>
        <w:right w:val="none" w:sz="0" w:space="0" w:color="auto"/>
      </w:divBdr>
      <w:divsChild>
        <w:div w:id="812217882">
          <w:marLeft w:val="0"/>
          <w:marRight w:val="0"/>
          <w:marTop w:val="0"/>
          <w:marBottom w:val="0"/>
          <w:divBdr>
            <w:top w:val="none" w:sz="0" w:space="0" w:color="auto"/>
            <w:left w:val="none" w:sz="0" w:space="0" w:color="auto"/>
            <w:bottom w:val="none" w:sz="0" w:space="0" w:color="auto"/>
            <w:right w:val="none" w:sz="0" w:space="0" w:color="auto"/>
          </w:divBdr>
        </w:div>
      </w:divsChild>
    </w:div>
    <w:div w:id="2117629506">
      <w:bodyDiv w:val="1"/>
      <w:marLeft w:val="0"/>
      <w:marRight w:val="0"/>
      <w:marTop w:val="0"/>
      <w:marBottom w:val="0"/>
      <w:divBdr>
        <w:top w:val="none" w:sz="0" w:space="0" w:color="auto"/>
        <w:left w:val="none" w:sz="0" w:space="0" w:color="auto"/>
        <w:bottom w:val="none" w:sz="0" w:space="0" w:color="auto"/>
        <w:right w:val="none" w:sz="0" w:space="0" w:color="auto"/>
      </w:divBdr>
      <w:divsChild>
        <w:div w:id="2128696009">
          <w:marLeft w:val="0"/>
          <w:marRight w:val="0"/>
          <w:marTop w:val="0"/>
          <w:marBottom w:val="150"/>
          <w:divBdr>
            <w:top w:val="none" w:sz="0" w:space="0" w:color="auto"/>
            <w:left w:val="none" w:sz="0" w:space="0" w:color="auto"/>
            <w:bottom w:val="none" w:sz="0" w:space="0" w:color="auto"/>
            <w:right w:val="none" w:sz="0" w:space="0" w:color="auto"/>
          </w:divBdr>
        </w:div>
      </w:divsChild>
    </w:div>
    <w:div w:id="2118329332">
      <w:bodyDiv w:val="1"/>
      <w:marLeft w:val="0"/>
      <w:marRight w:val="0"/>
      <w:marTop w:val="0"/>
      <w:marBottom w:val="0"/>
      <w:divBdr>
        <w:top w:val="none" w:sz="0" w:space="0" w:color="auto"/>
        <w:left w:val="none" w:sz="0" w:space="0" w:color="auto"/>
        <w:bottom w:val="none" w:sz="0" w:space="0" w:color="auto"/>
        <w:right w:val="none" w:sz="0" w:space="0" w:color="auto"/>
      </w:divBdr>
      <w:divsChild>
        <w:div w:id="507408121">
          <w:marLeft w:val="0"/>
          <w:marRight w:val="0"/>
          <w:marTop w:val="0"/>
          <w:marBottom w:val="0"/>
          <w:divBdr>
            <w:top w:val="none" w:sz="0" w:space="0" w:color="auto"/>
            <w:left w:val="none" w:sz="0" w:space="0" w:color="auto"/>
            <w:bottom w:val="none" w:sz="0" w:space="0" w:color="auto"/>
            <w:right w:val="none" w:sz="0" w:space="0" w:color="auto"/>
          </w:divBdr>
          <w:divsChild>
            <w:div w:id="262232384">
              <w:marLeft w:val="0"/>
              <w:marRight w:val="0"/>
              <w:marTop w:val="0"/>
              <w:marBottom w:val="0"/>
              <w:divBdr>
                <w:top w:val="none" w:sz="0" w:space="0" w:color="auto"/>
                <w:left w:val="none" w:sz="0" w:space="0" w:color="auto"/>
                <w:bottom w:val="none" w:sz="0" w:space="0" w:color="auto"/>
                <w:right w:val="none" w:sz="0" w:space="0" w:color="auto"/>
              </w:divBdr>
              <w:divsChild>
                <w:div w:id="484705831">
                  <w:marLeft w:val="0"/>
                  <w:marRight w:val="0"/>
                  <w:marTop w:val="0"/>
                  <w:marBottom w:val="0"/>
                  <w:divBdr>
                    <w:top w:val="none" w:sz="0" w:space="0" w:color="auto"/>
                    <w:left w:val="none" w:sz="0" w:space="0" w:color="auto"/>
                    <w:bottom w:val="none" w:sz="0" w:space="0" w:color="auto"/>
                    <w:right w:val="none" w:sz="0" w:space="0" w:color="auto"/>
                  </w:divBdr>
                  <w:divsChild>
                    <w:div w:id="664822234">
                      <w:marLeft w:val="0"/>
                      <w:marRight w:val="0"/>
                      <w:marTop w:val="0"/>
                      <w:marBottom w:val="0"/>
                      <w:divBdr>
                        <w:top w:val="none" w:sz="0" w:space="0" w:color="auto"/>
                        <w:left w:val="none" w:sz="0" w:space="0" w:color="auto"/>
                        <w:bottom w:val="none" w:sz="0" w:space="0" w:color="auto"/>
                        <w:right w:val="none" w:sz="0" w:space="0" w:color="auto"/>
                      </w:divBdr>
                      <w:divsChild>
                        <w:div w:id="1853758627">
                          <w:marLeft w:val="0"/>
                          <w:marRight w:val="0"/>
                          <w:marTop w:val="0"/>
                          <w:marBottom w:val="0"/>
                          <w:divBdr>
                            <w:top w:val="none" w:sz="0" w:space="0" w:color="auto"/>
                            <w:left w:val="none" w:sz="0" w:space="0" w:color="auto"/>
                            <w:bottom w:val="none" w:sz="0" w:space="0" w:color="auto"/>
                            <w:right w:val="none" w:sz="0" w:space="0" w:color="auto"/>
                          </w:divBdr>
                          <w:divsChild>
                            <w:div w:id="607738332">
                              <w:marLeft w:val="0"/>
                              <w:marRight w:val="0"/>
                              <w:marTop w:val="0"/>
                              <w:marBottom w:val="0"/>
                              <w:divBdr>
                                <w:top w:val="none" w:sz="0" w:space="0" w:color="auto"/>
                                <w:left w:val="none" w:sz="0" w:space="0" w:color="auto"/>
                                <w:bottom w:val="none" w:sz="0" w:space="0" w:color="auto"/>
                                <w:right w:val="none" w:sz="0" w:space="0" w:color="auto"/>
                              </w:divBdr>
                              <w:divsChild>
                                <w:div w:id="1115171477">
                                  <w:marLeft w:val="0"/>
                                  <w:marRight w:val="0"/>
                                  <w:marTop w:val="0"/>
                                  <w:marBottom w:val="0"/>
                                  <w:divBdr>
                                    <w:top w:val="none" w:sz="0" w:space="0" w:color="auto"/>
                                    <w:left w:val="none" w:sz="0" w:space="0" w:color="auto"/>
                                    <w:bottom w:val="none" w:sz="0" w:space="0" w:color="auto"/>
                                    <w:right w:val="none" w:sz="0" w:space="0" w:color="auto"/>
                                  </w:divBdr>
                                  <w:divsChild>
                                    <w:div w:id="1081872216">
                                      <w:marLeft w:val="0"/>
                                      <w:marRight w:val="0"/>
                                      <w:marTop w:val="0"/>
                                      <w:marBottom w:val="0"/>
                                      <w:divBdr>
                                        <w:top w:val="none" w:sz="0" w:space="0" w:color="auto"/>
                                        <w:left w:val="none" w:sz="0" w:space="0" w:color="auto"/>
                                        <w:bottom w:val="none" w:sz="0" w:space="0" w:color="auto"/>
                                        <w:right w:val="none" w:sz="0" w:space="0" w:color="auto"/>
                                      </w:divBdr>
                                      <w:divsChild>
                                        <w:div w:id="5133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479929">
      <w:bodyDiv w:val="1"/>
      <w:marLeft w:val="0"/>
      <w:marRight w:val="0"/>
      <w:marTop w:val="0"/>
      <w:marBottom w:val="0"/>
      <w:divBdr>
        <w:top w:val="none" w:sz="0" w:space="0" w:color="auto"/>
        <w:left w:val="none" w:sz="0" w:space="0" w:color="auto"/>
        <w:bottom w:val="none" w:sz="0" w:space="0" w:color="auto"/>
        <w:right w:val="none" w:sz="0" w:space="0" w:color="auto"/>
      </w:divBdr>
      <w:divsChild>
        <w:div w:id="1915971781">
          <w:marLeft w:val="0"/>
          <w:marRight w:val="0"/>
          <w:marTop w:val="0"/>
          <w:marBottom w:val="0"/>
          <w:divBdr>
            <w:top w:val="none" w:sz="0" w:space="0" w:color="auto"/>
            <w:left w:val="none" w:sz="0" w:space="0" w:color="auto"/>
            <w:bottom w:val="none" w:sz="0" w:space="0" w:color="auto"/>
            <w:right w:val="none" w:sz="0" w:space="0" w:color="auto"/>
          </w:divBdr>
          <w:divsChild>
            <w:div w:id="33848235">
              <w:marLeft w:val="0"/>
              <w:marRight w:val="0"/>
              <w:marTop w:val="0"/>
              <w:marBottom w:val="0"/>
              <w:divBdr>
                <w:top w:val="none" w:sz="0" w:space="0" w:color="auto"/>
                <w:left w:val="none" w:sz="0" w:space="0" w:color="auto"/>
                <w:bottom w:val="none" w:sz="0" w:space="0" w:color="auto"/>
                <w:right w:val="none" w:sz="0" w:space="0" w:color="auto"/>
              </w:divBdr>
              <w:divsChild>
                <w:div w:id="425686097">
                  <w:marLeft w:val="0"/>
                  <w:marRight w:val="0"/>
                  <w:marTop w:val="0"/>
                  <w:marBottom w:val="0"/>
                  <w:divBdr>
                    <w:top w:val="none" w:sz="0" w:space="0" w:color="auto"/>
                    <w:left w:val="none" w:sz="0" w:space="0" w:color="auto"/>
                    <w:bottom w:val="none" w:sz="0" w:space="0" w:color="auto"/>
                    <w:right w:val="none" w:sz="0" w:space="0" w:color="auto"/>
                  </w:divBdr>
                  <w:divsChild>
                    <w:div w:id="152599741">
                      <w:marLeft w:val="0"/>
                      <w:marRight w:val="0"/>
                      <w:marTop w:val="0"/>
                      <w:marBottom w:val="0"/>
                      <w:divBdr>
                        <w:top w:val="none" w:sz="0" w:space="0" w:color="auto"/>
                        <w:left w:val="none" w:sz="0" w:space="0" w:color="auto"/>
                        <w:bottom w:val="none" w:sz="0" w:space="0" w:color="auto"/>
                        <w:right w:val="none" w:sz="0" w:space="0" w:color="auto"/>
                      </w:divBdr>
                      <w:divsChild>
                        <w:div w:id="2054302580">
                          <w:marLeft w:val="0"/>
                          <w:marRight w:val="0"/>
                          <w:marTop w:val="0"/>
                          <w:marBottom w:val="0"/>
                          <w:divBdr>
                            <w:top w:val="none" w:sz="0" w:space="0" w:color="auto"/>
                            <w:left w:val="none" w:sz="0" w:space="0" w:color="auto"/>
                            <w:bottom w:val="none" w:sz="0" w:space="0" w:color="auto"/>
                            <w:right w:val="none" w:sz="0" w:space="0" w:color="auto"/>
                          </w:divBdr>
                          <w:divsChild>
                            <w:div w:id="2023194519">
                              <w:marLeft w:val="0"/>
                              <w:marRight w:val="0"/>
                              <w:marTop w:val="0"/>
                              <w:marBottom w:val="0"/>
                              <w:divBdr>
                                <w:top w:val="none" w:sz="0" w:space="0" w:color="auto"/>
                                <w:left w:val="none" w:sz="0" w:space="0" w:color="auto"/>
                                <w:bottom w:val="none" w:sz="0" w:space="0" w:color="auto"/>
                                <w:right w:val="none" w:sz="0" w:space="0" w:color="auto"/>
                              </w:divBdr>
                              <w:divsChild>
                                <w:div w:id="391659918">
                                  <w:marLeft w:val="0"/>
                                  <w:marRight w:val="0"/>
                                  <w:marTop w:val="0"/>
                                  <w:marBottom w:val="0"/>
                                  <w:divBdr>
                                    <w:top w:val="none" w:sz="0" w:space="0" w:color="auto"/>
                                    <w:left w:val="none" w:sz="0" w:space="0" w:color="auto"/>
                                    <w:bottom w:val="none" w:sz="0" w:space="0" w:color="auto"/>
                                    <w:right w:val="none" w:sz="0" w:space="0" w:color="auto"/>
                                  </w:divBdr>
                                  <w:divsChild>
                                    <w:div w:id="1541093184">
                                      <w:marLeft w:val="0"/>
                                      <w:marRight w:val="0"/>
                                      <w:marTop w:val="0"/>
                                      <w:marBottom w:val="0"/>
                                      <w:divBdr>
                                        <w:top w:val="none" w:sz="0" w:space="0" w:color="auto"/>
                                        <w:left w:val="none" w:sz="0" w:space="0" w:color="auto"/>
                                        <w:bottom w:val="none" w:sz="0" w:space="0" w:color="auto"/>
                                        <w:right w:val="none" w:sz="0" w:space="0" w:color="auto"/>
                                      </w:divBdr>
                                      <w:divsChild>
                                        <w:div w:id="1265335107">
                                          <w:marLeft w:val="0"/>
                                          <w:marRight w:val="0"/>
                                          <w:marTop w:val="0"/>
                                          <w:marBottom w:val="0"/>
                                          <w:divBdr>
                                            <w:top w:val="none" w:sz="0" w:space="0" w:color="auto"/>
                                            <w:left w:val="none" w:sz="0" w:space="0" w:color="auto"/>
                                            <w:bottom w:val="none" w:sz="0" w:space="0" w:color="auto"/>
                                            <w:right w:val="none" w:sz="0" w:space="0" w:color="auto"/>
                                          </w:divBdr>
                                        </w:div>
                                        <w:div w:id="1888568761">
                                          <w:marLeft w:val="0"/>
                                          <w:marRight w:val="0"/>
                                          <w:marTop w:val="0"/>
                                          <w:marBottom w:val="0"/>
                                          <w:divBdr>
                                            <w:top w:val="none" w:sz="0" w:space="0" w:color="auto"/>
                                            <w:left w:val="none" w:sz="0" w:space="0" w:color="auto"/>
                                            <w:bottom w:val="none" w:sz="0" w:space="0" w:color="auto"/>
                                            <w:right w:val="none" w:sz="0" w:space="0" w:color="auto"/>
                                          </w:divBdr>
                                        </w:div>
                                      </w:divsChild>
                                    </w:div>
                                    <w:div w:id="1740667589">
                                      <w:marLeft w:val="0"/>
                                      <w:marRight w:val="0"/>
                                      <w:marTop w:val="0"/>
                                      <w:marBottom w:val="0"/>
                                      <w:divBdr>
                                        <w:top w:val="none" w:sz="0" w:space="0" w:color="auto"/>
                                        <w:left w:val="none" w:sz="0" w:space="0" w:color="auto"/>
                                        <w:bottom w:val="none" w:sz="0" w:space="0" w:color="auto"/>
                                        <w:right w:val="none" w:sz="0" w:space="0" w:color="auto"/>
                                      </w:divBdr>
                                      <w:divsChild>
                                        <w:div w:id="10175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526287">
      <w:bodyDiv w:val="1"/>
      <w:marLeft w:val="0"/>
      <w:marRight w:val="0"/>
      <w:marTop w:val="0"/>
      <w:marBottom w:val="0"/>
      <w:divBdr>
        <w:top w:val="none" w:sz="0" w:space="0" w:color="auto"/>
        <w:left w:val="none" w:sz="0" w:space="0" w:color="auto"/>
        <w:bottom w:val="none" w:sz="0" w:space="0" w:color="auto"/>
        <w:right w:val="none" w:sz="0" w:space="0" w:color="auto"/>
      </w:divBdr>
      <w:divsChild>
        <w:div w:id="1728184353">
          <w:marLeft w:val="0"/>
          <w:marRight w:val="0"/>
          <w:marTop w:val="0"/>
          <w:marBottom w:val="0"/>
          <w:divBdr>
            <w:top w:val="none" w:sz="0" w:space="0" w:color="auto"/>
            <w:left w:val="none" w:sz="0" w:space="0" w:color="auto"/>
            <w:bottom w:val="dotted" w:sz="6" w:space="4" w:color="DDDDDD"/>
            <w:right w:val="none" w:sz="0" w:space="0" w:color="auto"/>
          </w:divBdr>
          <w:divsChild>
            <w:div w:id="180226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18499">
      <w:bodyDiv w:val="1"/>
      <w:marLeft w:val="0"/>
      <w:marRight w:val="0"/>
      <w:marTop w:val="0"/>
      <w:marBottom w:val="0"/>
      <w:divBdr>
        <w:top w:val="none" w:sz="0" w:space="0" w:color="auto"/>
        <w:left w:val="none" w:sz="0" w:space="0" w:color="auto"/>
        <w:bottom w:val="none" w:sz="0" w:space="0" w:color="auto"/>
        <w:right w:val="none" w:sz="0" w:space="0" w:color="auto"/>
      </w:divBdr>
    </w:div>
    <w:div w:id="2119252290">
      <w:bodyDiv w:val="1"/>
      <w:marLeft w:val="0"/>
      <w:marRight w:val="0"/>
      <w:marTop w:val="0"/>
      <w:marBottom w:val="0"/>
      <w:divBdr>
        <w:top w:val="none" w:sz="0" w:space="0" w:color="auto"/>
        <w:left w:val="none" w:sz="0" w:space="0" w:color="auto"/>
        <w:bottom w:val="none" w:sz="0" w:space="0" w:color="auto"/>
        <w:right w:val="none" w:sz="0" w:space="0" w:color="auto"/>
      </w:divBdr>
    </w:div>
    <w:div w:id="2119256074">
      <w:bodyDiv w:val="1"/>
      <w:marLeft w:val="0"/>
      <w:marRight w:val="0"/>
      <w:marTop w:val="0"/>
      <w:marBottom w:val="0"/>
      <w:divBdr>
        <w:top w:val="none" w:sz="0" w:space="0" w:color="auto"/>
        <w:left w:val="none" w:sz="0" w:space="0" w:color="auto"/>
        <w:bottom w:val="none" w:sz="0" w:space="0" w:color="auto"/>
        <w:right w:val="none" w:sz="0" w:space="0" w:color="auto"/>
      </w:divBdr>
    </w:div>
    <w:div w:id="2119983490">
      <w:bodyDiv w:val="1"/>
      <w:marLeft w:val="0"/>
      <w:marRight w:val="0"/>
      <w:marTop w:val="0"/>
      <w:marBottom w:val="0"/>
      <w:divBdr>
        <w:top w:val="none" w:sz="0" w:space="0" w:color="auto"/>
        <w:left w:val="none" w:sz="0" w:space="0" w:color="auto"/>
        <w:bottom w:val="none" w:sz="0" w:space="0" w:color="auto"/>
        <w:right w:val="none" w:sz="0" w:space="0" w:color="auto"/>
      </w:divBdr>
      <w:divsChild>
        <w:div w:id="1238006899">
          <w:marLeft w:val="0"/>
          <w:marRight w:val="0"/>
          <w:marTop w:val="0"/>
          <w:marBottom w:val="0"/>
          <w:divBdr>
            <w:top w:val="none" w:sz="0" w:space="0" w:color="auto"/>
            <w:left w:val="none" w:sz="0" w:space="0" w:color="auto"/>
            <w:bottom w:val="none" w:sz="0" w:space="0" w:color="auto"/>
            <w:right w:val="none" w:sz="0" w:space="0" w:color="auto"/>
          </w:divBdr>
          <w:divsChild>
            <w:div w:id="2146853687">
              <w:marLeft w:val="0"/>
              <w:marRight w:val="0"/>
              <w:marTop w:val="0"/>
              <w:marBottom w:val="0"/>
              <w:divBdr>
                <w:top w:val="none" w:sz="0" w:space="0" w:color="auto"/>
                <w:left w:val="none" w:sz="0" w:space="0" w:color="auto"/>
                <w:bottom w:val="none" w:sz="0" w:space="0" w:color="auto"/>
                <w:right w:val="none" w:sz="0" w:space="0" w:color="auto"/>
              </w:divBdr>
              <w:divsChild>
                <w:div w:id="2069067507">
                  <w:marLeft w:val="0"/>
                  <w:marRight w:val="0"/>
                  <w:marTop w:val="0"/>
                  <w:marBottom w:val="0"/>
                  <w:divBdr>
                    <w:top w:val="none" w:sz="0" w:space="0" w:color="auto"/>
                    <w:left w:val="none" w:sz="0" w:space="0" w:color="auto"/>
                    <w:bottom w:val="none" w:sz="0" w:space="0" w:color="auto"/>
                    <w:right w:val="none" w:sz="0" w:space="0" w:color="auto"/>
                  </w:divBdr>
                  <w:divsChild>
                    <w:div w:id="1009408460">
                      <w:marLeft w:val="0"/>
                      <w:marRight w:val="0"/>
                      <w:marTop w:val="0"/>
                      <w:marBottom w:val="0"/>
                      <w:divBdr>
                        <w:top w:val="none" w:sz="0" w:space="0" w:color="auto"/>
                        <w:left w:val="none" w:sz="0" w:space="0" w:color="auto"/>
                        <w:bottom w:val="none" w:sz="0" w:space="0" w:color="auto"/>
                        <w:right w:val="none" w:sz="0" w:space="0" w:color="auto"/>
                      </w:divBdr>
                      <w:divsChild>
                        <w:div w:id="17427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098872">
      <w:bodyDiv w:val="1"/>
      <w:marLeft w:val="0"/>
      <w:marRight w:val="0"/>
      <w:marTop w:val="0"/>
      <w:marBottom w:val="0"/>
      <w:divBdr>
        <w:top w:val="none" w:sz="0" w:space="0" w:color="auto"/>
        <w:left w:val="none" w:sz="0" w:space="0" w:color="auto"/>
        <w:bottom w:val="none" w:sz="0" w:space="0" w:color="auto"/>
        <w:right w:val="none" w:sz="0" w:space="0" w:color="auto"/>
      </w:divBdr>
      <w:divsChild>
        <w:div w:id="778986503">
          <w:marLeft w:val="0"/>
          <w:marRight w:val="0"/>
          <w:marTop w:val="0"/>
          <w:marBottom w:val="0"/>
          <w:divBdr>
            <w:top w:val="none" w:sz="0" w:space="0" w:color="auto"/>
            <w:left w:val="none" w:sz="0" w:space="0" w:color="auto"/>
            <w:bottom w:val="dotted" w:sz="6" w:space="4" w:color="DDDDDD"/>
            <w:right w:val="none" w:sz="0" w:space="0" w:color="auto"/>
          </w:divBdr>
        </w:div>
      </w:divsChild>
    </w:div>
    <w:div w:id="2120176497">
      <w:bodyDiv w:val="1"/>
      <w:marLeft w:val="0"/>
      <w:marRight w:val="0"/>
      <w:marTop w:val="0"/>
      <w:marBottom w:val="0"/>
      <w:divBdr>
        <w:top w:val="none" w:sz="0" w:space="0" w:color="auto"/>
        <w:left w:val="none" w:sz="0" w:space="0" w:color="auto"/>
        <w:bottom w:val="none" w:sz="0" w:space="0" w:color="auto"/>
        <w:right w:val="none" w:sz="0" w:space="0" w:color="auto"/>
      </w:divBdr>
      <w:divsChild>
        <w:div w:id="1022511045">
          <w:marLeft w:val="0"/>
          <w:marRight w:val="0"/>
          <w:marTop w:val="0"/>
          <w:marBottom w:val="0"/>
          <w:divBdr>
            <w:top w:val="none" w:sz="0" w:space="0" w:color="auto"/>
            <w:left w:val="none" w:sz="0" w:space="0" w:color="auto"/>
            <w:bottom w:val="none" w:sz="0" w:space="0" w:color="auto"/>
            <w:right w:val="none" w:sz="0" w:space="0" w:color="auto"/>
          </w:divBdr>
          <w:divsChild>
            <w:div w:id="1928733366">
              <w:marLeft w:val="0"/>
              <w:marRight w:val="0"/>
              <w:marTop w:val="0"/>
              <w:marBottom w:val="0"/>
              <w:divBdr>
                <w:top w:val="none" w:sz="0" w:space="0" w:color="auto"/>
                <w:left w:val="none" w:sz="0" w:space="0" w:color="auto"/>
                <w:bottom w:val="none" w:sz="0" w:space="0" w:color="auto"/>
                <w:right w:val="none" w:sz="0" w:space="0" w:color="auto"/>
              </w:divBdr>
              <w:divsChild>
                <w:div w:id="1166360670">
                  <w:marLeft w:val="0"/>
                  <w:marRight w:val="0"/>
                  <w:marTop w:val="0"/>
                  <w:marBottom w:val="0"/>
                  <w:divBdr>
                    <w:top w:val="none" w:sz="0" w:space="0" w:color="auto"/>
                    <w:left w:val="none" w:sz="0" w:space="0" w:color="auto"/>
                    <w:bottom w:val="none" w:sz="0" w:space="0" w:color="auto"/>
                    <w:right w:val="none" w:sz="0" w:space="0" w:color="auto"/>
                  </w:divBdr>
                  <w:divsChild>
                    <w:div w:id="377241403">
                      <w:marLeft w:val="0"/>
                      <w:marRight w:val="0"/>
                      <w:marTop w:val="0"/>
                      <w:marBottom w:val="0"/>
                      <w:divBdr>
                        <w:top w:val="none" w:sz="0" w:space="0" w:color="auto"/>
                        <w:left w:val="none" w:sz="0" w:space="0" w:color="auto"/>
                        <w:bottom w:val="none" w:sz="0" w:space="0" w:color="auto"/>
                        <w:right w:val="none" w:sz="0" w:space="0" w:color="auto"/>
                      </w:divBdr>
                      <w:divsChild>
                        <w:div w:id="126894745">
                          <w:marLeft w:val="0"/>
                          <w:marRight w:val="0"/>
                          <w:marTop w:val="0"/>
                          <w:marBottom w:val="0"/>
                          <w:divBdr>
                            <w:top w:val="none" w:sz="0" w:space="0" w:color="auto"/>
                            <w:left w:val="none" w:sz="0" w:space="0" w:color="auto"/>
                            <w:bottom w:val="none" w:sz="0" w:space="0" w:color="auto"/>
                            <w:right w:val="none" w:sz="0" w:space="0" w:color="auto"/>
                          </w:divBdr>
                          <w:divsChild>
                            <w:div w:id="1147358103">
                              <w:marLeft w:val="0"/>
                              <w:marRight w:val="0"/>
                              <w:marTop w:val="0"/>
                              <w:marBottom w:val="0"/>
                              <w:divBdr>
                                <w:top w:val="none" w:sz="0" w:space="0" w:color="auto"/>
                                <w:left w:val="none" w:sz="0" w:space="0" w:color="auto"/>
                                <w:bottom w:val="none" w:sz="0" w:space="0" w:color="auto"/>
                                <w:right w:val="none" w:sz="0" w:space="0" w:color="auto"/>
                              </w:divBdr>
                              <w:divsChild>
                                <w:div w:id="207230949">
                                  <w:marLeft w:val="0"/>
                                  <w:marRight w:val="0"/>
                                  <w:marTop w:val="0"/>
                                  <w:marBottom w:val="0"/>
                                  <w:divBdr>
                                    <w:top w:val="none" w:sz="0" w:space="0" w:color="auto"/>
                                    <w:left w:val="none" w:sz="0" w:space="0" w:color="auto"/>
                                    <w:bottom w:val="none" w:sz="0" w:space="0" w:color="auto"/>
                                    <w:right w:val="none" w:sz="0" w:space="0" w:color="auto"/>
                                  </w:divBdr>
                                  <w:divsChild>
                                    <w:div w:id="21243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0685594">
      <w:bodyDiv w:val="1"/>
      <w:marLeft w:val="0"/>
      <w:marRight w:val="0"/>
      <w:marTop w:val="0"/>
      <w:marBottom w:val="0"/>
      <w:divBdr>
        <w:top w:val="none" w:sz="0" w:space="0" w:color="auto"/>
        <w:left w:val="none" w:sz="0" w:space="0" w:color="auto"/>
        <w:bottom w:val="none" w:sz="0" w:space="0" w:color="auto"/>
        <w:right w:val="none" w:sz="0" w:space="0" w:color="auto"/>
      </w:divBdr>
    </w:div>
    <w:div w:id="2121096611">
      <w:bodyDiv w:val="1"/>
      <w:marLeft w:val="0"/>
      <w:marRight w:val="0"/>
      <w:marTop w:val="0"/>
      <w:marBottom w:val="0"/>
      <w:divBdr>
        <w:top w:val="none" w:sz="0" w:space="0" w:color="auto"/>
        <w:left w:val="none" w:sz="0" w:space="0" w:color="auto"/>
        <w:bottom w:val="none" w:sz="0" w:space="0" w:color="auto"/>
        <w:right w:val="none" w:sz="0" w:space="0" w:color="auto"/>
      </w:divBdr>
      <w:divsChild>
        <w:div w:id="773328502">
          <w:marLeft w:val="0"/>
          <w:marRight w:val="0"/>
          <w:marTop w:val="300"/>
          <w:marBottom w:val="0"/>
          <w:divBdr>
            <w:top w:val="none" w:sz="0" w:space="0" w:color="auto"/>
            <w:left w:val="none" w:sz="0" w:space="0" w:color="auto"/>
            <w:bottom w:val="none" w:sz="0" w:space="0" w:color="auto"/>
            <w:right w:val="none" w:sz="0" w:space="0" w:color="auto"/>
          </w:divBdr>
        </w:div>
        <w:div w:id="1358769495">
          <w:marLeft w:val="0"/>
          <w:marRight w:val="0"/>
          <w:marTop w:val="0"/>
          <w:marBottom w:val="0"/>
          <w:divBdr>
            <w:top w:val="none" w:sz="0" w:space="0" w:color="auto"/>
            <w:left w:val="none" w:sz="0" w:space="0" w:color="auto"/>
            <w:bottom w:val="none" w:sz="0" w:space="0" w:color="auto"/>
            <w:right w:val="none" w:sz="0" w:space="0" w:color="auto"/>
          </w:divBdr>
        </w:div>
      </w:divsChild>
    </w:div>
    <w:div w:id="2121409485">
      <w:bodyDiv w:val="1"/>
      <w:marLeft w:val="0"/>
      <w:marRight w:val="0"/>
      <w:marTop w:val="0"/>
      <w:marBottom w:val="0"/>
      <w:divBdr>
        <w:top w:val="none" w:sz="0" w:space="0" w:color="auto"/>
        <w:left w:val="none" w:sz="0" w:space="0" w:color="auto"/>
        <w:bottom w:val="none" w:sz="0" w:space="0" w:color="auto"/>
        <w:right w:val="none" w:sz="0" w:space="0" w:color="auto"/>
      </w:divBdr>
      <w:divsChild>
        <w:div w:id="677193684">
          <w:marLeft w:val="0"/>
          <w:marRight w:val="0"/>
          <w:marTop w:val="0"/>
          <w:marBottom w:val="0"/>
          <w:divBdr>
            <w:top w:val="none" w:sz="0" w:space="0" w:color="auto"/>
            <w:left w:val="none" w:sz="0" w:space="0" w:color="auto"/>
            <w:bottom w:val="none" w:sz="0" w:space="0" w:color="auto"/>
            <w:right w:val="none" w:sz="0" w:space="0" w:color="auto"/>
          </w:divBdr>
          <w:divsChild>
            <w:div w:id="425346881">
              <w:marLeft w:val="0"/>
              <w:marRight w:val="0"/>
              <w:marTop w:val="0"/>
              <w:marBottom w:val="0"/>
              <w:divBdr>
                <w:top w:val="none" w:sz="0" w:space="0" w:color="auto"/>
                <w:left w:val="none" w:sz="0" w:space="0" w:color="auto"/>
                <w:bottom w:val="none" w:sz="0" w:space="0" w:color="auto"/>
                <w:right w:val="none" w:sz="0" w:space="0" w:color="auto"/>
              </w:divBdr>
              <w:divsChild>
                <w:div w:id="1368288678">
                  <w:marLeft w:val="0"/>
                  <w:marRight w:val="0"/>
                  <w:marTop w:val="0"/>
                  <w:marBottom w:val="0"/>
                  <w:divBdr>
                    <w:top w:val="none" w:sz="0" w:space="0" w:color="auto"/>
                    <w:left w:val="none" w:sz="0" w:space="0" w:color="auto"/>
                    <w:bottom w:val="none" w:sz="0" w:space="0" w:color="auto"/>
                    <w:right w:val="none" w:sz="0" w:space="0" w:color="auto"/>
                  </w:divBdr>
                  <w:divsChild>
                    <w:div w:id="1982880293">
                      <w:marLeft w:val="0"/>
                      <w:marRight w:val="0"/>
                      <w:marTop w:val="0"/>
                      <w:marBottom w:val="0"/>
                      <w:divBdr>
                        <w:top w:val="none" w:sz="0" w:space="0" w:color="auto"/>
                        <w:left w:val="none" w:sz="0" w:space="0" w:color="auto"/>
                        <w:bottom w:val="none" w:sz="0" w:space="0" w:color="auto"/>
                        <w:right w:val="none" w:sz="0" w:space="0" w:color="auto"/>
                      </w:divBdr>
                      <w:divsChild>
                        <w:div w:id="800536886">
                          <w:marLeft w:val="0"/>
                          <w:marRight w:val="0"/>
                          <w:marTop w:val="0"/>
                          <w:marBottom w:val="0"/>
                          <w:divBdr>
                            <w:top w:val="none" w:sz="0" w:space="0" w:color="auto"/>
                            <w:left w:val="none" w:sz="0" w:space="0" w:color="auto"/>
                            <w:bottom w:val="none" w:sz="0" w:space="0" w:color="auto"/>
                            <w:right w:val="none" w:sz="0" w:space="0" w:color="auto"/>
                          </w:divBdr>
                          <w:divsChild>
                            <w:div w:id="365373878">
                              <w:marLeft w:val="0"/>
                              <w:marRight w:val="0"/>
                              <w:marTop w:val="0"/>
                              <w:marBottom w:val="0"/>
                              <w:divBdr>
                                <w:top w:val="none" w:sz="0" w:space="0" w:color="auto"/>
                                <w:left w:val="none" w:sz="0" w:space="0" w:color="auto"/>
                                <w:bottom w:val="none" w:sz="0" w:space="0" w:color="auto"/>
                                <w:right w:val="none" w:sz="0" w:space="0" w:color="auto"/>
                              </w:divBdr>
                              <w:divsChild>
                                <w:div w:id="1831366124">
                                  <w:marLeft w:val="0"/>
                                  <w:marRight w:val="0"/>
                                  <w:marTop w:val="0"/>
                                  <w:marBottom w:val="0"/>
                                  <w:divBdr>
                                    <w:top w:val="none" w:sz="0" w:space="0" w:color="auto"/>
                                    <w:left w:val="none" w:sz="0" w:space="0" w:color="auto"/>
                                    <w:bottom w:val="none" w:sz="0" w:space="0" w:color="auto"/>
                                    <w:right w:val="none" w:sz="0" w:space="0" w:color="auto"/>
                                  </w:divBdr>
                                  <w:divsChild>
                                    <w:div w:id="213675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409793">
      <w:bodyDiv w:val="1"/>
      <w:marLeft w:val="0"/>
      <w:marRight w:val="0"/>
      <w:marTop w:val="0"/>
      <w:marBottom w:val="0"/>
      <w:divBdr>
        <w:top w:val="none" w:sz="0" w:space="0" w:color="auto"/>
        <w:left w:val="none" w:sz="0" w:space="0" w:color="auto"/>
        <w:bottom w:val="none" w:sz="0" w:space="0" w:color="auto"/>
        <w:right w:val="none" w:sz="0" w:space="0" w:color="auto"/>
      </w:divBdr>
      <w:divsChild>
        <w:div w:id="1548374912">
          <w:marLeft w:val="0"/>
          <w:marRight w:val="0"/>
          <w:marTop w:val="0"/>
          <w:marBottom w:val="0"/>
          <w:divBdr>
            <w:top w:val="none" w:sz="0" w:space="0" w:color="auto"/>
            <w:left w:val="none" w:sz="0" w:space="0" w:color="auto"/>
            <w:bottom w:val="dotted" w:sz="6" w:space="4" w:color="DDDDDD"/>
            <w:right w:val="none" w:sz="0" w:space="0" w:color="auto"/>
          </w:divBdr>
          <w:divsChild>
            <w:div w:id="18934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95345">
      <w:bodyDiv w:val="1"/>
      <w:marLeft w:val="0"/>
      <w:marRight w:val="0"/>
      <w:marTop w:val="0"/>
      <w:marBottom w:val="0"/>
      <w:divBdr>
        <w:top w:val="none" w:sz="0" w:space="0" w:color="auto"/>
        <w:left w:val="none" w:sz="0" w:space="0" w:color="auto"/>
        <w:bottom w:val="none" w:sz="0" w:space="0" w:color="auto"/>
        <w:right w:val="none" w:sz="0" w:space="0" w:color="auto"/>
      </w:divBdr>
      <w:divsChild>
        <w:div w:id="1599480934">
          <w:marLeft w:val="0"/>
          <w:marRight w:val="0"/>
          <w:marTop w:val="0"/>
          <w:marBottom w:val="0"/>
          <w:divBdr>
            <w:top w:val="none" w:sz="0" w:space="0" w:color="auto"/>
            <w:left w:val="none" w:sz="0" w:space="0" w:color="auto"/>
            <w:bottom w:val="dotted" w:sz="6" w:space="4" w:color="DDDDDD"/>
            <w:right w:val="none" w:sz="0" w:space="0" w:color="auto"/>
          </w:divBdr>
        </w:div>
      </w:divsChild>
    </w:div>
    <w:div w:id="2123303069">
      <w:bodyDiv w:val="1"/>
      <w:marLeft w:val="0"/>
      <w:marRight w:val="0"/>
      <w:marTop w:val="0"/>
      <w:marBottom w:val="0"/>
      <w:divBdr>
        <w:top w:val="none" w:sz="0" w:space="0" w:color="auto"/>
        <w:left w:val="none" w:sz="0" w:space="0" w:color="auto"/>
        <w:bottom w:val="none" w:sz="0" w:space="0" w:color="auto"/>
        <w:right w:val="none" w:sz="0" w:space="0" w:color="auto"/>
      </w:divBdr>
      <w:divsChild>
        <w:div w:id="2085762131">
          <w:marLeft w:val="0"/>
          <w:marRight w:val="0"/>
          <w:marTop w:val="0"/>
          <w:marBottom w:val="0"/>
          <w:divBdr>
            <w:top w:val="none" w:sz="0" w:space="0" w:color="auto"/>
            <w:left w:val="none" w:sz="0" w:space="0" w:color="auto"/>
            <w:bottom w:val="none" w:sz="0" w:space="0" w:color="auto"/>
            <w:right w:val="none" w:sz="0" w:space="0" w:color="auto"/>
          </w:divBdr>
          <w:divsChild>
            <w:div w:id="8359935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3333430">
      <w:bodyDiv w:val="1"/>
      <w:marLeft w:val="0"/>
      <w:marRight w:val="0"/>
      <w:marTop w:val="0"/>
      <w:marBottom w:val="0"/>
      <w:divBdr>
        <w:top w:val="none" w:sz="0" w:space="0" w:color="auto"/>
        <w:left w:val="none" w:sz="0" w:space="0" w:color="auto"/>
        <w:bottom w:val="none" w:sz="0" w:space="0" w:color="auto"/>
        <w:right w:val="none" w:sz="0" w:space="0" w:color="auto"/>
      </w:divBdr>
      <w:divsChild>
        <w:div w:id="2038776219">
          <w:marLeft w:val="0"/>
          <w:marRight w:val="0"/>
          <w:marTop w:val="0"/>
          <w:marBottom w:val="150"/>
          <w:divBdr>
            <w:top w:val="none" w:sz="0" w:space="0" w:color="auto"/>
            <w:left w:val="none" w:sz="0" w:space="0" w:color="auto"/>
            <w:bottom w:val="none" w:sz="0" w:space="0" w:color="auto"/>
            <w:right w:val="none" w:sz="0" w:space="0" w:color="auto"/>
          </w:divBdr>
        </w:div>
      </w:divsChild>
    </w:div>
    <w:div w:id="2123373977">
      <w:bodyDiv w:val="1"/>
      <w:marLeft w:val="0"/>
      <w:marRight w:val="0"/>
      <w:marTop w:val="0"/>
      <w:marBottom w:val="0"/>
      <w:divBdr>
        <w:top w:val="none" w:sz="0" w:space="0" w:color="auto"/>
        <w:left w:val="none" w:sz="0" w:space="0" w:color="auto"/>
        <w:bottom w:val="none" w:sz="0" w:space="0" w:color="auto"/>
        <w:right w:val="none" w:sz="0" w:space="0" w:color="auto"/>
      </w:divBdr>
      <w:divsChild>
        <w:div w:id="1367561435">
          <w:marLeft w:val="0"/>
          <w:marRight w:val="0"/>
          <w:marTop w:val="0"/>
          <w:marBottom w:val="0"/>
          <w:divBdr>
            <w:top w:val="none" w:sz="0" w:space="0" w:color="auto"/>
            <w:left w:val="none" w:sz="0" w:space="0" w:color="auto"/>
            <w:bottom w:val="none" w:sz="0" w:space="0" w:color="auto"/>
            <w:right w:val="none" w:sz="0" w:space="0" w:color="auto"/>
          </w:divBdr>
          <w:divsChild>
            <w:div w:id="15396641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4416101">
      <w:bodyDiv w:val="1"/>
      <w:marLeft w:val="0"/>
      <w:marRight w:val="0"/>
      <w:marTop w:val="0"/>
      <w:marBottom w:val="0"/>
      <w:divBdr>
        <w:top w:val="none" w:sz="0" w:space="0" w:color="auto"/>
        <w:left w:val="none" w:sz="0" w:space="0" w:color="auto"/>
        <w:bottom w:val="none" w:sz="0" w:space="0" w:color="auto"/>
        <w:right w:val="none" w:sz="0" w:space="0" w:color="auto"/>
      </w:divBdr>
      <w:divsChild>
        <w:div w:id="1677683020">
          <w:marLeft w:val="0"/>
          <w:marRight w:val="0"/>
          <w:marTop w:val="0"/>
          <w:marBottom w:val="0"/>
          <w:divBdr>
            <w:top w:val="none" w:sz="0" w:space="0" w:color="auto"/>
            <w:left w:val="none" w:sz="0" w:space="0" w:color="auto"/>
            <w:bottom w:val="none" w:sz="0" w:space="0" w:color="auto"/>
            <w:right w:val="none" w:sz="0" w:space="0" w:color="auto"/>
          </w:divBdr>
          <w:divsChild>
            <w:div w:id="1958681091">
              <w:marLeft w:val="0"/>
              <w:marRight w:val="0"/>
              <w:marTop w:val="0"/>
              <w:marBottom w:val="0"/>
              <w:divBdr>
                <w:top w:val="none" w:sz="0" w:space="0" w:color="auto"/>
                <w:left w:val="none" w:sz="0" w:space="0" w:color="auto"/>
                <w:bottom w:val="none" w:sz="0" w:space="0" w:color="auto"/>
                <w:right w:val="none" w:sz="0" w:space="0" w:color="auto"/>
              </w:divBdr>
              <w:divsChild>
                <w:div w:id="1714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44728">
          <w:marLeft w:val="0"/>
          <w:marRight w:val="0"/>
          <w:marTop w:val="0"/>
          <w:marBottom w:val="75"/>
          <w:divBdr>
            <w:top w:val="none" w:sz="0" w:space="0" w:color="auto"/>
            <w:left w:val="none" w:sz="0" w:space="0" w:color="auto"/>
            <w:bottom w:val="none" w:sz="0" w:space="0" w:color="auto"/>
            <w:right w:val="none" w:sz="0" w:space="0" w:color="auto"/>
          </w:divBdr>
        </w:div>
        <w:div w:id="2020310038">
          <w:marLeft w:val="0"/>
          <w:marRight w:val="0"/>
          <w:marTop w:val="0"/>
          <w:marBottom w:val="300"/>
          <w:divBdr>
            <w:top w:val="none" w:sz="0" w:space="0" w:color="auto"/>
            <w:left w:val="none" w:sz="0" w:space="0" w:color="auto"/>
            <w:bottom w:val="none" w:sz="0" w:space="0" w:color="auto"/>
            <w:right w:val="none" w:sz="0" w:space="0" w:color="auto"/>
          </w:divBdr>
          <w:divsChild>
            <w:div w:id="101003030">
              <w:marLeft w:val="0"/>
              <w:marRight w:val="0"/>
              <w:marTop w:val="0"/>
              <w:marBottom w:val="0"/>
              <w:divBdr>
                <w:top w:val="none" w:sz="0" w:space="0" w:color="auto"/>
                <w:left w:val="none" w:sz="0" w:space="0" w:color="auto"/>
                <w:bottom w:val="none" w:sz="0" w:space="0" w:color="auto"/>
                <w:right w:val="none" w:sz="0" w:space="0" w:color="auto"/>
              </w:divBdr>
            </w:div>
          </w:divsChild>
        </w:div>
        <w:div w:id="1923680907">
          <w:marLeft w:val="0"/>
          <w:marRight w:val="0"/>
          <w:marTop w:val="0"/>
          <w:marBottom w:val="0"/>
          <w:divBdr>
            <w:top w:val="none" w:sz="0" w:space="0" w:color="auto"/>
            <w:left w:val="none" w:sz="0" w:space="0" w:color="auto"/>
            <w:bottom w:val="none" w:sz="0" w:space="0" w:color="auto"/>
            <w:right w:val="none" w:sz="0" w:space="0" w:color="auto"/>
          </w:divBdr>
        </w:div>
      </w:divsChild>
    </w:div>
    <w:div w:id="2125074454">
      <w:bodyDiv w:val="1"/>
      <w:marLeft w:val="0"/>
      <w:marRight w:val="0"/>
      <w:marTop w:val="0"/>
      <w:marBottom w:val="0"/>
      <w:divBdr>
        <w:top w:val="none" w:sz="0" w:space="0" w:color="auto"/>
        <w:left w:val="none" w:sz="0" w:space="0" w:color="auto"/>
        <w:bottom w:val="none" w:sz="0" w:space="0" w:color="auto"/>
        <w:right w:val="none" w:sz="0" w:space="0" w:color="auto"/>
      </w:divBdr>
      <w:divsChild>
        <w:div w:id="286740435">
          <w:marLeft w:val="0"/>
          <w:marRight w:val="0"/>
          <w:marTop w:val="0"/>
          <w:marBottom w:val="150"/>
          <w:divBdr>
            <w:top w:val="none" w:sz="0" w:space="0" w:color="auto"/>
            <w:left w:val="none" w:sz="0" w:space="0" w:color="auto"/>
            <w:bottom w:val="none" w:sz="0" w:space="0" w:color="auto"/>
            <w:right w:val="none" w:sz="0" w:space="0" w:color="auto"/>
          </w:divBdr>
        </w:div>
        <w:div w:id="834537662">
          <w:marLeft w:val="0"/>
          <w:marRight w:val="0"/>
          <w:marTop w:val="0"/>
          <w:marBottom w:val="0"/>
          <w:divBdr>
            <w:top w:val="none" w:sz="0" w:space="0" w:color="auto"/>
            <w:left w:val="none" w:sz="0" w:space="0" w:color="auto"/>
            <w:bottom w:val="none" w:sz="0" w:space="0" w:color="auto"/>
            <w:right w:val="none" w:sz="0" w:space="0" w:color="auto"/>
          </w:divBdr>
          <w:divsChild>
            <w:div w:id="916205139">
              <w:marLeft w:val="0"/>
              <w:marRight w:val="0"/>
              <w:marTop w:val="0"/>
              <w:marBottom w:val="0"/>
              <w:divBdr>
                <w:top w:val="none" w:sz="0" w:space="0" w:color="auto"/>
                <w:left w:val="none" w:sz="0" w:space="0" w:color="auto"/>
                <w:bottom w:val="none" w:sz="0" w:space="0" w:color="auto"/>
                <w:right w:val="none" w:sz="0" w:space="0" w:color="auto"/>
              </w:divBdr>
            </w:div>
          </w:divsChild>
        </w:div>
        <w:div w:id="839468651">
          <w:marLeft w:val="0"/>
          <w:marRight w:val="0"/>
          <w:marTop w:val="0"/>
          <w:marBottom w:val="150"/>
          <w:divBdr>
            <w:top w:val="none" w:sz="0" w:space="0" w:color="auto"/>
            <w:left w:val="none" w:sz="0" w:space="0" w:color="auto"/>
            <w:bottom w:val="none" w:sz="0" w:space="0" w:color="auto"/>
            <w:right w:val="none" w:sz="0" w:space="0" w:color="auto"/>
          </w:divBdr>
          <w:divsChild>
            <w:div w:id="9471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1387">
      <w:bodyDiv w:val="1"/>
      <w:marLeft w:val="0"/>
      <w:marRight w:val="0"/>
      <w:marTop w:val="0"/>
      <w:marBottom w:val="0"/>
      <w:divBdr>
        <w:top w:val="none" w:sz="0" w:space="0" w:color="auto"/>
        <w:left w:val="none" w:sz="0" w:space="0" w:color="auto"/>
        <w:bottom w:val="none" w:sz="0" w:space="0" w:color="auto"/>
        <w:right w:val="none" w:sz="0" w:space="0" w:color="auto"/>
      </w:divBdr>
      <w:divsChild>
        <w:div w:id="1160342605">
          <w:marLeft w:val="0"/>
          <w:marRight w:val="0"/>
          <w:marTop w:val="0"/>
          <w:marBottom w:val="0"/>
          <w:divBdr>
            <w:top w:val="none" w:sz="0" w:space="0" w:color="auto"/>
            <w:left w:val="none" w:sz="0" w:space="0" w:color="auto"/>
            <w:bottom w:val="none" w:sz="0" w:space="0" w:color="auto"/>
            <w:right w:val="none" w:sz="0" w:space="0" w:color="auto"/>
          </w:divBdr>
        </w:div>
      </w:divsChild>
    </w:div>
    <w:div w:id="2125683245">
      <w:bodyDiv w:val="1"/>
      <w:marLeft w:val="0"/>
      <w:marRight w:val="0"/>
      <w:marTop w:val="0"/>
      <w:marBottom w:val="0"/>
      <w:divBdr>
        <w:top w:val="none" w:sz="0" w:space="0" w:color="auto"/>
        <w:left w:val="none" w:sz="0" w:space="0" w:color="auto"/>
        <w:bottom w:val="none" w:sz="0" w:space="0" w:color="auto"/>
        <w:right w:val="none" w:sz="0" w:space="0" w:color="auto"/>
      </w:divBdr>
      <w:divsChild>
        <w:div w:id="289868785">
          <w:marLeft w:val="0"/>
          <w:marRight w:val="0"/>
          <w:marTop w:val="0"/>
          <w:marBottom w:val="0"/>
          <w:divBdr>
            <w:top w:val="none" w:sz="0" w:space="0" w:color="auto"/>
            <w:left w:val="none" w:sz="0" w:space="0" w:color="auto"/>
            <w:bottom w:val="none" w:sz="0" w:space="0" w:color="auto"/>
            <w:right w:val="none" w:sz="0" w:space="0" w:color="auto"/>
          </w:divBdr>
          <w:divsChild>
            <w:div w:id="710106819">
              <w:marLeft w:val="0"/>
              <w:marRight w:val="0"/>
              <w:marTop w:val="0"/>
              <w:marBottom w:val="0"/>
              <w:divBdr>
                <w:top w:val="none" w:sz="0" w:space="0" w:color="auto"/>
                <w:left w:val="none" w:sz="0" w:space="0" w:color="auto"/>
                <w:bottom w:val="none" w:sz="0" w:space="0" w:color="auto"/>
                <w:right w:val="none" w:sz="0" w:space="0" w:color="auto"/>
              </w:divBdr>
            </w:div>
          </w:divsChild>
        </w:div>
        <w:div w:id="949161615">
          <w:marLeft w:val="0"/>
          <w:marRight w:val="0"/>
          <w:marTop w:val="0"/>
          <w:marBottom w:val="0"/>
          <w:divBdr>
            <w:top w:val="none" w:sz="0" w:space="0" w:color="auto"/>
            <w:left w:val="none" w:sz="0" w:space="0" w:color="auto"/>
            <w:bottom w:val="none" w:sz="0" w:space="0" w:color="auto"/>
            <w:right w:val="none" w:sz="0" w:space="0" w:color="auto"/>
          </w:divBdr>
          <w:divsChild>
            <w:div w:id="1751390057">
              <w:marLeft w:val="0"/>
              <w:marRight w:val="0"/>
              <w:marTop w:val="0"/>
              <w:marBottom w:val="0"/>
              <w:divBdr>
                <w:top w:val="none" w:sz="0" w:space="0" w:color="auto"/>
                <w:left w:val="none" w:sz="0" w:space="0" w:color="auto"/>
                <w:bottom w:val="none" w:sz="0" w:space="0" w:color="auto"/>
                <w:right w:val="none" w:sz="0" w:space="0" w:color="auto"/>
              </w:divBdr>
              <w:divsChild>
                <w:div w:id="327248553">
                  <w:marLeft w:val="0"/>
                  <w:marRight w:val="0"/>
                  <w:marTop w:val="0"/>
                  <w:marBottom w:val="0"/>
                  <w:divBdr>
                    <w:top w:val="none" w:sz="0" w:space="0" w:color="auto"/>
                    <w:left w:val="none" w:sz="0" w:space="0" w:color="auto"/>
                    <w:bottom w:val="none" w:sz="0" w:space="0" w:color="auto"/>
                    <w:right w:val="none" w:sz="0" w:space="0" w:color="auto"/>
                  </w:divBdr>
                  <w:divsChild>
                    <w:div w:id="1804614005">
                      <w:marLeft w:val="0"/>
                      <w:marRight w:val="0"/>
                      <w:marTop w:val="0"/>
                      <w:marBottom w:val="300"/>
                      <w:divBdr>
                        <w:top w:val="none" w:sz="0" w:space="0" w:color="auto"/>
                        <w:left w:val="none" w:sz="0" w:space="0" w:color="auto"/>
                        <w:bottom w:val="none" w:sz="0" w:space="0" w:color="auto"/>
                        <w:right w:val="none" w:sz="0" w:space="0" w:color="auto"/>
                      </w:divBdr>
                      <w:divsChild>
                        <w:div w:id="536966747">
                          <w:marLeft w:val="0"/>
                          <w:marRight w:val="0"/>
                          <w:marTop w:val="0"/>
                          <w:marBottom w:val="120"/>
                          <w:divBdr>
                            <w:top w:val="none" w:sz="0" w:space="0" w:color="auto"/>
                            <w:left w:val="none" w:sz="0" w:space="0" w:color="auto"/>
                            <w:bottom w:val="single" w:sz="12" w:space="6" w:color="BBDEFE"/>
                            <w:right w:val="none" w:sz="0" w:space="0" w:color="auto"/>
                          </w:divBdr>
                        </w:div>
                        <w:div w:id="1454981911">
                          <w:marLeft w:val="0"/>
                          <w:marRight w:val="0"/>
                          <w:marTop w:val="0"/>
                          <w:marBottom w:val="0"/>
                          <w:divBdr>
                            <w:top w:val="none" w:sz="0" w:space="0" w:color="auto"/>
                            <w:left w:val="none" w:sz="0" w:space="0" w:color="auto"/>
                            <w:bottom w:val="none" w:sz="0" w:space="0" w:color="auto"/>
                            <w:right w:val="none" w:sz="0" w:space="0" w:color="auto"/>
                          </w:divBdr>
                          <w:divsChild>
                            <w:div w:id="348065765">
                              <w:marLeft w:val="0"/>
                              <w:marRight w:val="0"/>
                              <w:marTop w:val="0"/>
                              <w:marBottom w:val="0"/>
                              <w:divBdr>
                                <w:top w:val="none" w:sz="0" w:space="0" w:color="auto"/>
                                <w:left w:val="none" w:sz="0" w:space="0" w:color="auto"/>
                                <w:bottom w:val="none" w:sz="0" w:space="0" w:color="auto"/>
                                <w:right w:val="none" w:sz="0" w:space="0" w:color="auto"/>
                              </w:divBdr>
                              <w:divsChild>
                                <w:div w:id="456065443">
                                  <w:marLeft w:val="0"/>
                                  <w:marRight w:val="600"/>
                                  <w:marTop w:val="0"/>
                                  <w:marBottom w:val="0"/>
                                  <w:divBdr>
                                    <w:top w:val="none" w:sz="0" w:space="0" w:color="auto"/>
                                    <w:left w:val="none" w:sz="0" w:space="0" w:color="auto"/>
                                    <w:bottom w:val="none" w:sz="0" w:space="0" w:color="auto"/>
                                    <w:right w:val="none" w:sz="0" w:space="0" w:color="auto"/>
                                  </w:divBdr>
                                  <w:divsChild>
                                    <w:div w:id="1488086504">
                                      <w:marLeft w:val="0"/>
                                      <w:marRight w:val="0"/>
                                      <w:marTop w:val="0"/>
                                      <w:marBottom w:val="120"/>
                                      <w:divBdr>
                                        <w:top w:val="none" w:sz="0" w:space="0" w:color="auto"/>
                                        <w:left w:val="none" w:sz="0" w:space="0" w:color="auto"/>
                                        <w:bottom w:val="single" w:sz="6" w:space="6" w:color="EEEEEE"/>
                                        <w:right w:val="none" w:sz="0" w:space="0" w:color="auto"/>
                                      </w:divBdr>
                                      <w:divsChild>
                                        <w:div w:id="1056126435">
                                          <w:marLeft w:val="0"/>
                                          <w:marRight w:val="0"/>
                                          <w:marTop w:val="0"/>
                                          <w:marBottom w:val="0"/>
                                          <w:divBdr>
                                            <w:top w:val="none" w:sz="0" w:space="0" w:color="auto"/>
                                            <w:left w:val="none" w:sz="0" w:space="0" w:color="auto"/>
                                            <w:bottom w:val="none" w:sz="0" w:space="0" w:color="auto"/>
                                            <w:right w:val="none" w:sz="0" w:space="0" w:color="auto"/>
                                          </w:divBdr>
                                        </w:div>
                                      </w:divsChild>
                                    </w:div>
                                    <w:div w:id="583344052">
                                      <w:marLeft w:val="0"/>
                                      <w:marRight w:val="0"/>
                                      <w:marTop w:val="0"/>
                                      <w:marBottom w:val="120"/>
                                      <w:divBdr>
                                        <w:top w:val="none" w:sz="0" w:space="0" w:color="auto"/>
                                        <w:left w:val="none" w:sz="0" w:space="0" w:color="auto"/>
                                        <w:bottom w:val="single" w:sz="6" w:space="6" w:color="EEEEEE"/>
                                        <w:right w:val="none" w:sz="0" w:space="0" w:color="auto"/>
                                      </w:divBdr>
                                      <w:divsChild>
                                        <w:div w:id="732314138">
                                          <w:marLeft w:val="0"/>
                                          <w:marRight w:val="0"/>
                                          <w:marTop w:val="0"/>
                                          <w:marBottom w:val="0"/>
                                          <w:divBdr>
                                            <w:top w:val="none" w:sz="0" w:space="0" w:color="auto"/>
                                            <w:left w:val="none" w:sz="0" w:space="0" w:color="auto"/>
                                            <w:bottom w:val="none" w:sz="0" w:space="0" w:color="auto"/>
                                            <w:right w:val="none" w:sz="0" w:space="0" w:color="auto"/>
                                          </w:divBdr>
                                        </w:div>
                                      </w:divsChild>
                                    </w:div>
                                    <w:div w:id="1600067765">
                                      <w:marLeft w:val="0"/>
                                      <w:marRight w:val="0"/>
                                      <w:marTop w:val="0"/>
                                      <w:marBottom w:val="120"/>
                                      <w:divBdr>
                                        <w:top w:val="none" w:sz="0" w:space="0" w:color="auto"/>
                                        <w:left w:val="none" w:sz="0" w:space="0" w:color="auto"/>
                                        <w:bottom w:val="single" w:sz="6" w:space="6" w:color="EEEEEE"/>
                                        <w:right w:val="none" w:sz="0" w:space="0" w:color="auto"/>
                                      </w:divBdr>
                                      <w:divsChild>
                                        <w:div w:id="1031227039">
                                          <w:marLeft w:val="0"/>
                                          <w:marRight w:val="0"/>
                                          <w:marTop w:val="0"/>
                                          <w:marBottom w:val="0"/>
                                          <w:divBdr>
                                            <w:top w:val="none" w:sz="0" w:space="0" w:color="auto"/>
                                            <w:left w:val="none" w:sz="0" w:space="0" w:color="auto"/>
                                            <w:bottom w:val="none" w:sz="0" w:space="0" w:color="auto"/>
                                            <w:right w:val="none" w:sz="0" w:space="0" w:color="auto"/>
                                          </w:divBdr>
                                        </w:div>
                                      </w:divsChild>
                                    </w:div>
                                    <w:div w:id="1095244906">
                                      <w:marLeft w:val="0"/>
                                      <w:marRight w:val="0"/>
                                      <w:marTop w:val="0"/>
                                      <w:marBottom w:val="120"/>
                                      <w:divBdr>
                                        <w:top w:val="none" w:sz="0" w:space="0" w:color="auto"/>
                                        <w:left w:val="none" w:sz="0" w:space="0" w:color="auto"/>
                                        <w:bottom w:val="single" w:sz="6" w:space="6" w:color="EEEEEE"/>
                                        <w:right w:val="none" w:sz="0" w:space="0" w:color="auto"/>
                                      </w:divBdr>
                                      <w:divsChild>
                                        <w:div w:id="1710521494">
                                          <w:marLeft w:val="0"/>
                                          <w:marRight w:val="0"/>
                                          <w:marTop w:val="0"/>
                                          <w:marBottom w:val="0"/>
                                          <w:divBdr>
                                            <w:top w:val="none" w:sz="0" w:space="0" w:color="auto"/>
                                            <w:left w:val="none" w:sz="0" w:space="0" w:color="auto"/>
                                            <w:bottom w:val="none" w:sz="0" w:space="0" w:color="auto"/>
                                            <w:right w:val="none" w:sz="0" w:space="0" w:color="auto"/>
                                          </w:divBdr>
                                        </w:div>
                                      </w:divsChild>
                                    </w:div>
                                    <w:div w:id="1830901360">
                                      <w:marLeft w:val="0"/>
                                      <w:marRight w:val="0"/>
                                      <w:marTop w:val="0"/>
                                      <w:marBottom w:val="120"/>
                                      <w:divBdr>
                                        <w:top w:val="none" w:sz="0" w:space="0" w:color="auto"/>
                                        <w:left w:val="none" w:sz="0" w:space="0" w:color="auto"/>
                                        <w:bottom w:val="none" w:sz="0" w:space="0" w:color="auto"/>
                                        <w:right w:val="none" w:sz="0" w:space="0" w:color="auto"/>
                                      </w:divBdr>
                                      <w:divsChild>
                                        <w:div w:id="4377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95178">
                                  <w:marLeft w:val="0"/>
                                  <w:marRight w:val="600"/>
                                  <w:marTop w:val="0"/>
                                  <w:marBottom w:val="0"/>
                                  <w:divBdr>
                                    <w:top w:val="none" w:sz="0" w:space="0" w:color="auto"/>
                                    <w:left w:val="none" w:sz="0" w:space="0" w:color="auto"/>
                                    <w:bottom w:val="none" w:sz="0" w:space="0" w:color="auto"/>
                                    <w:right w:val="none" w:sz="0" w:space="0" w:color="auto"/>
                                  </w:divBdr>
                                  <w:divsChild>
                                    <w:div w:id="830371148">
                                      <w:marLeft w:val="0"/>
                                      <w:marRight w:val="0"/>
                                      <w:marTop w:val="0"/>
                                      <w:marBottom w:val="120"/>
                                      <w:divBdr>
                                        <w:top w:val="none" w:sz="0" w:space="0" w:color="auto"/>
                                        <w:left w:val="none" w:sz="0" w:space="0" w:color="auto"/>
                                        <w:bottom w:val="single" w:sz="6" w:space="6" w:color="EEEEEE"/>
                                        <w:right w:val="none" w:sz="0" w:space="0" w:color="auto"/>
                                      </w:divBdr>
                                      <w:divsChild>
                                        <w:div w:id="1229225030">
                                          <w:marLeft w:val="0"/>
                                          <w:marRight w:val="0"/>
                                          <w:marTop w:val="0"/>
                                          <w:marBottom w:val="0"/>
                                          <w:divBdr>
                                            <w:top w:val="none" w:sz="0" w:space="0" w:color="auto"/>
                                            <w:left w:val="none" w:sz="0" w:space="0" w:color="auto"/>
                                            <w:bottom w:val="none" w:sz="0" w:space="0" w:color="auto"/>
                                            <w:right w:val="none" w:sz="0" w:space="0" w:color="auto"/>
                                          </w:divBdr>
                                        </w:div>
                                      </w:divsChild>
                                    </w:div>
                                    <w:div w:id="574316421">
                                      <w:marLeft w:val="0"/>
                                      <w:marRight w:val="0"/>
                                      <w:marTop w:val="0"/>
                                      <w:marBottom w:val="120"/>
                                      <w:divBdr>
                                        <w:top w:val="none" w:sz="0" w:space="0" w:color="auto"/>
                                        <w:left w:val="none" w:sz="0" w:space="0" w:color="auto"/>
                                        <w:bottom w:val="single" w:sz="6" w:space="6" w:color="EEEEEE"/>
                                        <w:right w:val="none" w:sz="0" w:space="0" w:color="auto"/>
                                      </w:divBdr>
                                      <w:divsChild>
                                        <w:div w:id="471555002">
                                          <w:marLeft w:val="0"/>
                                          <w:marRight w:val="0"/>
                                          <w:marTop w:val="0"/>
                                          <w:marBottom w:val="0"/>
                                          <w:divBdr>
                                            <w:top w:val="none" w:sz="0" w:space="0" w:color="auto"/>
                                            <w:left w:val="none" w:sz="0" w:space="0" w:color="auto"/>
                                            <w:bottom w:val="none" w:sz="0" w:space="0" w:color="auto"/>
                                            <w:right w:val="none" w:sz="0" w:space="0" w:color="auto"/>
                                          </w:divBdr>
                                        </w:div>
                                      </w:divsChild>
                                    </w:div>
                                    <w:div w:id="1035959466">
                                      <w:marLeft w:val="0"/>
                                      <w:marRight w:val="0"/>
                                      <w:marTop w:val="0"/>
                                      <w:marBottom w:val="120"/>
                                      <w:divBdr>
                                        <w:top w:val="none" w:sz="0" w:space="0" w:color="auto"/>
                                        <w:left w:val="none" w:sz="0" w:space="0" w:color="auto"/>
                                        <w:bottom w:val="single" w:sz="6" w:space="6" w:color="EEEEEE"/>
                                        <w:right w:val="none" w:sz="0" w:space="0" w:color="auto"/>
                                      </w:divBdr>
                                      <w:divsChild>
                                        <w:div w:id="600645372">
                                          <w:marLeft w:val="0"/>
                                          <w:marRight w:val="0"/>
                                          <w:marTop w:val="0"/>
                                          <w:marBottom w:val="0"/>
                                          <w:divBdr>
                                            <w:top w:val="none" w:sz="0" w:space="0" w:color="auto"/>
                                            <w:left w:val="none" w:sz="0" w:space="0" w:color="auto"/>
                                            <w:bottom w:val="none" w:sz="0" w:space="0" w:color="auto"/>
                                            <w:right w:val="none" w:sz="0" w:space="0" w:color="auto"/>
                                          </w:divBdr>
                                        </w:div>
                                      </w:divsChild>
                                    </w:div>
                                    <w:div w:id="1726028204">
                                      <w:marLeft w:val="0"/>
                                      <w:marRight w:val="0"/>
                                      <w:marTop w:val="0"/>
                                      <w:marBottom w:val="120"/>
                                      <w:divBdr>
                                        <w:top w:val="none" w:sz="0" w:space="0" w:color="auto"/>
                                        <w:left w:val="none" w:sz="0" w:space="0" w:color="auto"/>
                                        <w:bottom w:val="single" w:sz="6" w:space="6" w:color="EEEEEE"/>
                                        <w:right w:val="none" w:sz="0" w:space="0" w:color="auto"/>
                                      </w:divBdr>
                                      <w:divsChild>
                                        <w:div w:id="549608547">
                                          <w:marLeft w:val="0"/>
                                          <w:marRight w:val="0"/>
                                          <w:marTop w:val="0"/>
                                          <w:marBottom w:val="0"/>
                                          <w:divBdr>
                                            <w:top w:val="none" w:sz="0" w:space="0" w:color="auto"/>
                                            <w:left w:val="none" w:sz="0" w:space="0" w:color="auto"/>
                                            <w:bottom w:val="none" w:sz="0" w:space="0" w:color="auto"/>
                                            <w:right w:val="none" w:sz="0" w:space="0" w:color="auto"/>
                                          </w:divBdr>
                                        </w:div>
                                      </w:divsChild>
                                    </w:div>
                                    <w:div w:id="688918061">
                                      <w:marLeft w:val="0"/>
                                      <w:marRight w:val="0"/>
                                      <w:marTop w:val="0"/>
                                      <w:marBottom w:val="120"/>
                                      <w:divBdr>
                                        <w:top w:val="none" w:sz="0" w:space="0" w:color="auto"/>
                                        <w:left w:val="none" w:sz="0" w:space="0" w:color="auto"/>
                                        <w:bottom w:val="none" w:sz="0" w:space="0" w:color="auto"/>
                                        <w:right w:val="none" w:sz="0" w:space="0" w:color="auto"/>
                                      </w:divBdr>
                                      <w:divsChild>
                                        <w:div w:id="169295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292553">
                      <w:marLeft w:val="0"/>
                      <w:marRight w:val="0"/>
                      <w:marTop w:val="0"/>
                      <w:marBottom w:val="300"/>
                      <w:divBdr>
                        <w:top w:val="none" w:sz="0" w:space="0" w:color="auto"/>
                        <w:left w:val="none" w:sz="0" w:space="0" w:color="auto"/>
                        <w:bottom w:val="none" w:sz="0" w:space="0" w:color="auto"/>
                        <w:right w:val="none" w:sz="0" w:space="0" w:color="auto"/>
                      </w:divBdr>
                      <w:divsChild>
                        <w:div w:id="494106752">
                          <w:marLeft w:val="0"/>
                          <w:marRight w:val="0"/>
                          <w:marTop w:val="0"/>
                          <w:marBottom w:val="0"/>
                          <w:divBdr>
                            <w:top w:val="none" w:sz="0" w:space="0" w:color="auto"/>
                            <w:left w:val="none" w:sz="0" w:space="0" w:color="auto"/>
                            <w:bottom w:val="none" w:sz="0" w:space="0" w:color="auto"/>
                            <w:right w:val="none" w:sz="0" w:space="0" w:color="auto"/>
                          </w:divBdr>
                          <w:divsChild>
                            <w:div w:id="2031760508">
                              <w:marLeft w:val="0"/>
                              <w:marRight w:val="0"/>
                              <w:marTop w:val="0"/>
                              <w:marBottom w:val="0"/>
                              <w:divBdr>
                                <w:top w:val="none" w:sz="0" w:space="0" w:color="auto"/>
                                <w:left w:val="none" w:sz="0" w:space="0" w:color="auto"/>
                                <w:bottom w:val="none" w:sz="0" w:space="0" w:color="auto"/>
                                <w:right w:val="none" w:sz="0" w:space="0" w:color="auto"/>
                              </w:divBdr>
                              <w:divsChild>
                                <w:div w:id="1571304615">
                                  <w:marLeft w:val="0"/>
                                  <w:marRight w:val="0"/>
                                  <w:marTop w:val="0"/>
                                  <w:marBottom w:val="0"/>
                                  <w:divBdr>
                                    <w:top w:val="single" w:sz="2" w:space="0" w:color="DFDFDF"/>
                                    <w:left w:val="single" w:sz="2" w:space="0" w:color="DFDFDF"/>
                                    <w:bottom w:val="single" w:sz="2" w:space="0" w:color="DFDFDF"/>
                                    <w:right w:val="single" w:sz="2" w:space="0" w:color="DFDFDF"/>
                                  </w:divBdr>
                                  <w:divsChild>
                                    <w:div w:id="344475452">
                                      <w:marLeft w:val="0"/>
                                      <w:marRight w:val="0"/>
                                      <w:marTop w:val="0"/>
                                      <w:marBottom w:val="270"/>
                                      <w:divBdr>
                                        <w:top w:val="none" w:sz="0" w:space="0" w:color="auto"/>
                                        <w:left w:val="none" w:sz="0" w:space="0" w:color="auto"/>
                                        <w:bottom w:val="single" w:sz="12" w:space="5" w:color="DADADA"/>
                                        <w:right w:val="none" w:sz="0" w:space="0" w:color="auto"/>
                                      </w:divBdr>
                                      <w:divsChild>
                                        <w:div w:id="1341274884">
                                          <w:marLeft w:val="0"/>
                                          <w:marRight w:val="0"/>
                                          <w:marTop w:val="0"/>
                                          <w:marBottom w:val="0"/>
                                          <w:divBdr>
                                            <w:top w:val="none" w:sz="0" w:space="0" w:color="auto"/>
                                            <w:left w:val="none" w:sz="0" w:space="0" w:color="auto"/>
                                            <w:bottom w:val="none" w:sz="0" w:space="0" w:color="auto"/>
                                            <w:right w:val="none" w:sz="0" w:space="0" w:color="auto"/>
                                          </w:divBdr>
                                        </w:div>
                                      </w:divsChild>
                                    </w:div>
                                    <w:div w:id="336078616">
                                      <w:marLeft w:val="-90"/>
                                      <w:marRight w:val="0"/>
                                      <w:marTop w:val="0"/>
                                      <w:marBottom w:val="0"/>
                                      <w:divBdr>
                                        <w:top w:val="none" w:sz="0" w:space="0" w:color="auto"/>
                                        <w:left w:val="none" w:sz="0" w:space="0" w:color="auto"/>
                                        <w:bottom w:val="none" w:sz="0" w:space="0" w:color="auto"/>
                                        <w:right w:val="none" w:sz="0" w:space="0" w:color="auto"/>
                                      </w:divBdr>
                                      <w:divsChild>
                                        <w:div w:id="525290642">
                                          <w:marLeft w:val="0"/>
                                          <w:marRight w:val="0"/>
                                          <w:marTop w:val="0"/>
                                          <w:marBottom w:val="45"/>
                                          <w:divBdr>
                                            <w:top w:val="single" w:sz="2" w:space="0" w:color="A9A9A9"/>
                                            <w:left w:val="single" w:sz="2" w:space="0" w:color="A9A9A9"/>
                                            <w:bottom w:val="single" w:sz="2" w:space="0" w:color="A9A9A9"/>
                                            <w:right w:val="single" w:sz="2" w:space="0" w:color="A9A9A9"/>
                                          </w:divBdr>
                                          <w:divsChild>
                                            <w:div w:id="1481463331">
                                              <w:marLeft w:val="0"/>
                                              <w:marRight w:val="0"/>
                                              <w:marTop w:val="0"/>
                                              <w:marBottom w:val="0"/>
                                              <w:divBdr>
                                                <w:top w:val="none" w:sz="0" w:space="0" w:color="auto"/>
                                                <w:left w:val="none" w:sz="0" w:space="0" w:color="auto"/>
                                                <w:bottom w:val="none" w:sz="0" w:space="0" w:color="auto"/>
                                                <w:right w:val="none" w:sz="0" w:space="0" w:color="auto"/>
                                              </w:divBdr>
                                              <w:divsChild>
                                                <w:div w:id="2130590790">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56811185">
                          <w:marLeft w:val="0"/>
                          <w:marRight w:val="0"/>
                          <w:marTop w:val="0"/>
                          <w:marBottom w:val="0"/>
                          <w:divBdr>
                            <w:top w:val="none" w:sz="0" w:space="0" w:color="auto"/>
                            <w:left w:val="none" w:sz="0" w:space="0" w:color="auto"/>
                            <w:bottom w:val="none" w:sz="0" w:space="0" w:color="auto"/>
                            <w:right w:val="none" w:sz="0" w:space="0" w:color="auto"/>
                          </w:divBdr>
                          <w:divsChild>
                            <w:div w:id="698163650">
                              <w:marLeft w:val="0"/>
                              <w:marRight w:val="0"/>
                              <w:marTop w:val="0"/>
                              <w:marBottom w:val="0"/>
                              <w:divBdr>
                                <w:top w:val="none" w:sz="0" w:space="0" w:color="auto"/>
                                <w:left w:val="none" w:sz="0" w:space="0" w:color="auto"/>
                                <w:bottom w:val="none" w:sz="0" w:space="0" w:color="auto"/>
                                <w:right w:val="none" w:sz="0" w:space="0" w:color="auto"/>
                              </w:divBdr>
                              <w:divsChild>
                                <w:div w:id="817579424">
                                  <w:marLeft w:val="0"/>
                                  <w:marRight w:val="0"/>
                                  <w:marTop w:val="0"/>
                                  <w:marBottom w:val="0"/>
                                  <w:divBdr>
                                    <w:top w:val="single" w:sz="2" w:space="0" w:color="DFDFDF"/>
                                    <w:left w:val="single" w:sz="2" w:space="0" w:color="DFDFDF"/>
                                    <w:bottom w:val="single" w:sz="2" w:space="0" w:color="DFDFDF"/>
                                    <w:right w:val="single" w:sz="2" w:space="0" w:color="DFDFDF"/>
                                  </w:divBdr>
                                  <w:divsChild>
                                    <w:div w:id="1160267338">
                                      <w:marLeft w:val="-90"/>
                                      <w:marRight w:val="0"/>
                                      <w:marTop w:val="0"/>
                                      <w:marBottom w:val="0"/>
                                      <w:divBdr>
                                        <w:top w:val="none" w:sz="0" w:space="0" w:color="auto"/>
                                        <w:left w:val="none" w:sz="0" w:space="0" w:color="auto"/>
                                        <w:bottom w:val="none" w:sz="0" w:space="0" w:color="auto"/>
                                        <w:right w:val="none" w:sz="0" w:space="0" w:color="auto"/>
                                      </w:divBdr>
                                      <w:divsChild>
                                        <w:div w:id="224028911">
                                          <w:marLeft w:val="0"/>
                                          <w:marRight w:val="0"/>
                                          <w:marTop w:val="0"/>
                                          <w:marBottom w:val="45"/>
                                          <w:divBdr>
                                            <w:top w:val="single" w:sz="2" w:space="0" w:color="A9A9A9"/>
                                            <w:left w:val="single" w:sz="2" w:space="0" w:color="A9A9A9"/>
                                            <w:bottom w:val="single" w:sz="2" w:space="0" w:color="A9A9A9"/>
                                            <w:right w:val="single" w:sz="2" w:space="0" w:color="A9A9A9"/>
                                          </w:divBdr>
                                          <w:divsChild>
                                            <w:div w:id="915825815">
                                              <w:marLeft w:val="0"/>
                                              <w:marRight w:val="0"/>
                                              <w:marTop w:val="0"/>
                                              <w:marBottom w:val="0"/>
                                              <w:divBdr>
                                                <w:top w:val="none" w:sz="0" w:space="0" w:color="auto"/>
                                                <w:left w:val="none" w:sz="0" w:space="0" w:color="auto"/>
                                                <w:bottom w:val="none" w:sz="0" w:space="0" w:color="auto"/>
                                                <w:right w:val="none" w:sz="0" w:space="0" w:color="auto"/>
                                              </w:divBdr>
                                              <w:divsChild>
                                                <w:div w:id="934826770">
                                                  <w:marLeft w:val="92"/>
                                                  <w:marRight w:val="0"/>
                                                  <w:marTop w:val="0"/>
                                                  <w:marBottom w:val="150"/>
                                                  <w:divBdr>
                                                    <w:top w:val="single" w:sz="2" w:space="0" w:color="E4E4E4"/>
                                                    <w:left w:val="single" w:sz="2" w:space="0" w:color="E4E4E4"/>
                                                    <w:bottom w:val="single" w:sz="2" w:space="0" w:color="E4E4E4"/>
                                                    <w:right w:val="single" w:sz="2" w:space="0" w:color="E4E4E4"/>
                                                  </w:divBdr>
                                                </w:div>
                                                <w:div w:id="1378123169">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401026918">
                  <w:marLeft w:val="0"/>
                  <w:marRight w:val="0"/>
                  <w:marTop w:val="0"/>
                  <w:marBottom w:val="0"/>
                  <w:divBdr>
                    <w:top w:val="none" w:sz="0" w:space="0" w:color="auto"/>
                    <w:left w:val="none" w:sz="0" w:space="0" w:color="auto"/>
                    <w:bottom w:val="none" w:sz="0" w:space="0" w:color="auto"/>
                    <w:right w:val="none" w:sz="0" w:space="0" w:color="auto"/>
                  </w:divBdr>
                  <w:divsChild>
                    <w:div w:id="620378026">
                      <w:marLeft w:val="0"/>
                      <w:marRight w:val="0"/>
                      <w:marTop w:val="0"/>
                      <w:marBottom w:val="0"/>
                      <w:divBdr>
                        <w:top w:val="none" w:sz="0" w:space="0" w:color="auto"/>
                        <w:left w:val="none" w:sz="0" w:space="0" w:color="auto"/>
                        <w:bottom w:val="none" w:sz="0" w:space="0" w:color="auto"/>
                        <w:right w:val="none" w:sz="0" w:space="0" w:color="auto"/>
                      </w:divBdr>
                      <w:divsChild>
                        <w:div w:id="103505931">
                          <w:marLeft w:val="0"/>
                          <w:marRight w:val="0"/>
                          <w:marTop w:val="0"/>
                          <w:marBottom w:val="0"/>
                          <w:divBdr>
                            <w:top w:val="none" w:sz="0" w:space="0" w:color="auto"/>
                            <w:left w:val="none" w:sz="0" w:space="0" w:color="auto"/>
                            <w:bottom w:val="none" w:sz="0" w:space="0" w:color="auto"/>
                            <w:right w:val="none" w:sz="0" w:space="0" w:color="auto"/>
                          </w:divBdr>
                          <w:divsChild>
                            <w:div w:id="21128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20511">
      <w:bodyDiv w:val="1"/>
      <w:marLeft w:val="0"/>
      <w:marRight w:val="0"/>
      <w:marTop w:val="0"/>
      <w:marBottom w:val="0"/>
      <w:divBdr>
        <w:top w:val="none" w:sz="0" w:space="0" w:color="auto"/>
        <w:left w:val="none" w:sz="0" w:space="0" w:color="auto"/>
        <w:bottom w:val="none" w:sz="0" w:space="0" w:color="auto"/>
        <w:right w:val="none" w:sz="0" w:space="0" w:color="auto"/>
      </w:divBdr>
    </w:div>
    <w:div w:id="2126191537">
      <w:bodyDiv w:val="1"/>
      <w:marLeft w:val="0"/>
      <w:marRight w:val="0"/>
      <w:marTop w:val="0"/>
      <w:marBottom w:val="0"/>
      <w:divBdr>
        <w:top w:val="none" w:sz="0" w:space="0" w:color="auto"/>
        <w:left w:val="none" w:sz="0" w:space="0" w:color="auto"/>
        <w:bottom w:val="none" w:sz="0" w:space="0" w:color="auto"/>
        <w:right w:val="none" w:sz="0" w:space="0" w:color="auto"/>
      </w:divBdr>
      <w:divsChild>
        <w:div w:id="307788882">
          <w:marLeft w:val="0"/>
          <w:marRight w:val="0"/>
          <w:marTop w:val="0"/>
          <w:marBottom w:val="0"/>
          <w:divBdr>
            <w:top w:val="none" w:sz="0" w:space="0" w:color="auto"/>
            <w:left w:val="none" w:sz="0" w:space="0" w:color="auto"/>
            <w:bottom w:val="dotted" w:sz="6" w:space="4" w:color="DDDDDD"/>
            <w:right w:val="none" w:sz="0" w:space="0" w:color="auto"/>
          </w:divBdr>
          <w:divsChild>
            <w:div w:id="31504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75782">
      <w:bodyDiv w:val="1"/>
      <w:marLeft w:val="0"/>
      <w:marRight w:val="0"/>
      <w:marTop w:val="0"/>
      <w:marBottom w:val="0"/>
      <w:divBdr>
        <w:top w:val="none" w:sz="0" w:space="0" w:color="auto"/>
        <w:left w:val="none" w:sz="0" w:space="0" w:color="auto"/>
        <w:bottom w:val="none" w:sz="0" w:space="0" w:color="auto"/>
        <w:right w:val="none" w:sz="0" w:space="0" w:color="auto"/>
      </w:divBdr>
      <w:divsChild>
        <w:div w:id="83502313">
          <w:marLeft w:val="0"/>
          <w:marRight w:val="0"/>
          <w:marTop w:val="0"/>
          <w:marBottom w:val="0"/>
          <w:divBdr>
            <w:top w:val="none" w:sz="0" w:space="0" w:color="auto"/>
            <w:left w:val="none" w:sz="0" w:space="0" w:color="auto"/>
            <w:bottom w:val="dotted" w:sz="6" w:space="4" w:color="DDDDDD"/>
            <w:right w:val="none" w:sz="0" w:space="0" w:color="auto"/>
          </w:divBdr>
        </w:div>
      </w:divsChild>
    </w:div>
    <w:div w:id="2127039168">
      <w:bodyDiv w:val="1"/>
      <w:marLeft w:val="0"/>
      <w:marRight w:val="0"/>
      <w:marTop w:val="0"/>
      <w:marBottom w:val="0"/>
      <w:divBdr>
        <w:top w:val="none" w:sz="0" w:space="0" w:color="auto"/>
        <w:left w:val="none" w:sz="0" w:space="0" w:color="auto"/>
        <w:bottom w:val="none" w:sz="0" w:space="0" w:color="auto"/>
        <w:right w:val="none" w:sz="0" w:space="0" w:color="auto"/>
      </w:divBdr>
      <w:divsChild>
        <w:div w:id="100958085">
          <w:marLeft w:val="0"/>
          <w:marRight w:val="0"/>
          <w:marTop w:val="0"/>
          <w:marBottom w:val="150"/>
          <w:divBdr>
            <w:top w:val="none" w:sz="0" w:space="0" w:color="auto"/>
            <w:left w:val="none" w:sz="0" w:space="0" w:color="auto"/>
            <w:bottom w:val="none" w:sz="0" w:space="0" w:color="auto"/>
            <w:right w:val="none" w:sz="0" w:space="0" w:color="auto"/>
          </w:divBdr>
          <w:divsChild>
            <w:div w:id="105079295">
              <w:marLeft w:val="0"/>
              <w:marRight w:val="0"/>
              <w:marTop w:val="0"/>
              <w:marBottom w:val="0"/>
              <w:divBdr>
                <w:top w:val="none" w:sz="0" w:space="0" w:color="auto"/>
                <w:left w:val="none" w:sz="0" w:space="0" w:color="auto"/>
                <w:bottom w:val="none" w:sz="0" w:space="0" w:color="auto"/>
                <w:right w:val="none" w:sz="0" w:space="0" w:color="auto"/>
              </w:divBdr>
            </w:div>
          </w:divsChild>
        </w:div>
        <w:div w:id="1318343620">
          <w:marLeft w:val="0"/>
          <w:marRight w:val="0"/>
          <w:marTop w:val="0"/>
          <w:marBottom w:val="150"/>
          <w:divBdr>
            <w:top w:val="none" w:sz="0" w:space="0" w:color="auto"/>
            <w:left w:val="none" w:sz="0" w:space="0" w:color="auto"/>
            <w:bottom w:val="none" w:sz="0" w:space="0" w:color="auto"/>
            <w:right w:val="none" w:sz="0" w:space="0" w:color="auto"/>
          </w:divBdr>
        </w:div>
        <w:div w:id="1214385059">
          <w:marLeft w:val="0"/>
          <w:marRight w:val="0"/>
          <w:marTop w:val="0"/>
          <w:marBottom w:val="0"/>
          <w:divBdr>
            <w:top w:val="none" w:sz="0" w:space="0" w:color="auto"/>
            <w:left w:val="none" w:sz="0" w:space="0" w:color="auto"/>
            <w:bottom w:val="none" w:sz="0" w:space="0" w:color="auto"/>
            <w:right w:val="none" w:sz="0" w:space="0" w:color="auto"/>
          </w:divBdr>
          <w:divsChild>
            <w:div w:id="5923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43328">
      <w:bodyDiv w:val="1"/>
      <w:marLeft w:val="0"/>
      <w:marRight w:val="0"/>
      <w:marTop w:val="0"/>
      <w:marBottom w:val="0"/>
      <w:divBdr>
        <w:top w:val="none" w:sz="0" w:space="0" w:color="auto"/>
        <w:left w:val="none" w:sz="0" w:space="0" w:color="auto"/>
        <w:bottom w:val="none" w:sz="0" w:space="0" w:color="auto"/>
        <w:right w:val="none" w:sz="0" w:space="0" w:color="auto"/>
      </w:divBdr>
      <w:divsChild>
        <w:div w:id="829097617">
          <w:marLeft w:val="0"/>
          <w:marRight w:val="0"/>
          <w:marTop w:val="0"/>
          <w:marBottom w:val="0"/>
          <w:divBdr>
            <w:top w:val="none" w:sz="0" w:space="0" w:color="auto"/>
            <w:left w:val="none" w:sz="0" w:space="0" w:color="auto"/>
            <w:bottom w:val="none" w:sz="0" w:space="0" w:color="auto"/>
            <w:right w:val="none" w:sz="0" w:space="0" w:color="auto"/>
          </w:divBdr>
          <w:divsChild>
            <w:div w:id="7886650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7846088">
      <w:bodyDiv w:val="1"/>
      <w:marLeft w:val="0"/>
      <w:marRight w:val="0"/>
      <w:marTop w:val="0"/>
      <w:marBottom w:val="0"/>
      <w:divBdr>
        <w:top w:val="none" w:sz="0" w:space="0" w:color="auto"/>
        <w:left w:val="none" w:sz="0" w:space="0" w:color="auto"/>
        <w:bottom w:val="none" w:sz="0" w:space="0" w:color="auto"/>
        <w:right w:val="none" w:sz="0" w:space="0" w:color="auto"/>
      </w:divBdr>
    </w:div>
    <w:div w:id="2127892781">
      <w:bodyDiv w:val="1"/>
      <w:marLeft w:val="0"/>
      <w:marRight w:val="0"/>
      <w:marTop w:val="0"/>
      <w:marBottom w:val="0"/>
      <w:divBdr>
        <w:top w:val="none" w:sz="0" w:space="0" w:color="auto"/>
        <w:left w:val="none" w:sz="0" w:space="0" w:color="auto"/>
        <w:bottom w:val="none" w:sz="0" w:space="0" w:color="auto"/>
        <w:right w:val="none" w:sz="0" w:space="0" w:color="auto"/>
      </w:divBdr>
      <w:divsChild>
        <w:div w:id="1300846478">
          <w:marLeft w:val="0"/>
          <w:marRight w:val="0"/>
          <w:marTop w:val="0"/>
          <w:marBottom w:val="150"/>
          <w:divBdr>
            <w:top w:val="none" w:sz="0" w:space="0" w:color="auto"/>
            <w:left w:val="none" w:sz="0" w:space="0" w:color="auto"/>
            <w:bottom w:val="none" w:sz="0" w:space="0" w:color="auto"/>
            <w:right w:val="none" w:sz="0" w:space="0" w:color="auto"/>
          </w:divBdr>
        </w:div>
        <w:div w:id="1821771298">
          <w:marLeft w:val="0"/>
          <w:marRight w:val="0"/>
          <w:marTop w:val="0"/>
          <w:marBottom w:val="150"/>
          <w:divBdr>
            <w:top w:val="none" w:sz="0" w:space="0" w:color="auto"/>
            <w:left w:val="none" w:sz="0" w:space="0" w:color="auto"/>
            <w:bottom w:val="none" w:sz="0" w:space="0" w:color="auto"/>
            <w:right w:val="none" w:sz="0" w:space="0" w:color="auto"/>
          </w:divBdr>
          <w:divsChild>
            <w:div w:id="1281305636">
              <w:marLeft w:val="0"/>
              <w:marRight w:val="0"/>
              <w:marTop w:val="0"/>
              <w:marBottom w:val="0"/>
              <w:divBdr>
                <w:top w:val="none" w:sz="0" w:space="0" w:color="auto"/>
                <w:left w:val="none" w:sz="0" w:space="0" w:color="auto"/>
                <w:bottom w:val="none" w:sz="0" w:space="0" w:color="auto"/>
                <w:right w:val="none" w:sz="0" w:space="0" w:color="auto"/>
              </w:divBdr>
            </w:div>
          </w:divsChild>
        </w:div>
        <w:div w:id="1856263167">
          <w:marLeft w:val="0"/>
          <w:marRight w:val="0"/>
          <w:marTop w:val="0"/>
          <w:marBottom w:val="0"/>
          <w:divBdr>
            <w:top w:val="none" w:sz="0" w:space="0" w:color="auto"/>
            <w:left w:val="none" w:sz="0" w:space="0" w:color="auto"/>
            <w:bottom w:val="none" w:sz="0" w:space="0" w:color="auto"/>
            <w:right w:val="none" w:sz="0" w:space="0" w:color="auto"/>
          </w:divBdr>
          <w:divsChild>
            <w:div w:id="155215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49413">
      <w:bodyDiv w:val="1"/>
      <w:marLeft w:val="0"/>
      <w:marRight w:val="0"/>
      <w:marTop w:val="0"/>
      <w:marBottom w:val="0"/>
      <w:divBdr>
        <w:top w:val="none" w:sz="0" w:space="0" w:color="auto"/>
        <w:left w:val="none" w:sz="0" w:space="0" w:color="auto"/>
        <w:bottom w:val="none" w:sz="0" w:space="0" w:color="auto"/>
        <w:right w:val="none" w:sz="0" w:space="0" w:color="auto"/>
      </w:divBdr>
      <w:divsChild>
        <w:div w:id="67653734">
          <w:marLeft w:val="0"/>
          <w:marRight w:val="0"/>
          <w:marTop w:val="0"/>
          <w:marBottom w:val="0"/>
          <w:divBdr>
            <w:top w:val="none" w:sz="0" w:space="0" w:color="auto"/>
            <w:left w:val="none" w:sz="0" w:space="0" w:color="auto"/>
            <w:bottom w:val="dotted" w:sz="6" w:space="4" w:color="DDDDDD"/>
            <w:right w:val="none" w:sz="0" w:space="0" w:color="auto"/>
          </w:divBdr>
          <w:divsChild>
            <w:div w:id="6098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78123">
      <w:bodyDiv w:val="1"/>
      <w:marLeft w:val="0"/>
      <w:marRight w:val="0"/>
      <w:marTop w:val="0"/>
      <w:marBottom w:val="0"/>
      <w:divBdr>
        <w:top w:val="none" w:sz="0" w:space="0" w:color="auto"/>
        <w:left w:val="none" w:sz="0" w:space="0" w:color="auto"/>
        <w:bottom w:val="none" w:sz="0" w:space="0" w:color="auto"/>
        <w:right w:val="none" w:sz="0" w:space="0" w:color="auto"/>
      </w:divBdr>
    </w:div>
    <w:div w:id="2129162144">
      <w:bodyDiv w:val="1"/>
      <w:marLeft w:val="0"/>
      <w:marRight w:val="0"/>
      <w:marTop w:val="0"/>
      <w:marBottom w:val="0"/>
      <w:divBdr>
        <w:top w:val="none" w:sz="0" w:space="0" w:color="auto"/>
        <w:left w:val="none" w:sz="0" w:space="0" w:color="auto"/>
        <w:bottom w:val="none" w:sz="0" w:space="0" w:color="auto"/>
        <w:right w:val="none" w:sz="0" w:space="0" w:color="auto"/>
      </w:divBdr>
    </w:div>
    <w:div w:id="2130927947">
      <w:bodyDiv w:val="1"/>
      <w:marLeft w:val="0"/>
      <w:marRight w:val="0"/>
      <w:marTop w:val="0"/>
      <w:marBottom w:val="0"/>
      <w:divBdr>
        <w:top w:val="none" w:sz="0" w:space="0" w:color="auto"/>
        <w:left w:val="none" w:sz="0" w:space="0" w:color="auto"/>
        <w:bottom w:val="none" w:sz="0" w:space="0" w:color="auto"/>
        <w:right w:val="none" w:sz="0" w:space="0" w:color="auto"/>
      </w:divBdr>
      <w:divsChild>
        <w:div w:id="147136712">
          <w:marLeft w:val="0"/>
          <w:marRight w:val="0"/>
          <w:marTop w:val="135"/>
          <w:marBottom w:val="0"/>
          <w:divBdr>
            <w:top w:val="none" w:sz="0" w:space="0" w:color="auto"/>
            <w:left w:val="none" w:sz="0" w:space="0" w:color="auto"/>
            <w:bottom w:val="none" w:sz="0" w:space="0" w:color="auto"/>
            <w:right w:val="none" w:sz="0" w:space="0" w:color="auto"/>
          </w:divBdr>
          <w:divsChild>
            <w:div w:id="2029019653">
              <w:marLeft w:val="0"/>
              <w:marRight w:val="0"/>
              <w:marTop w:val="45"/>
              <w:marBottom w:val="0"/>
              <w:divBdr>
                <w:top w:val="none" w:sz="0" w:space="0" w:color="auto"/>
                <w:left w:val="none" w:sz="0" w:space="0" w:color="auto"/>
                <w:bottom w:val="none" w:sz="0" w:space="0" w:color="auto"/>
                <w:right w:val="none" w:sz="0" w:space="0" w:color="auto"/>
              </w:divBdr>
            </w:div>
          </w:divsChild>
        </w:div>
        <w:div w:id="768038584">
          <w:marLeft w:val="0"/>
          <w:marRight w:val="0"/>
          <w:marTop w:val="300"/>
          <w:marBottom w:val="0"/>
          <w:divBdr>
            <w:top w:val="none" w:sz="0" w:space="0" w:color="auto"/>
            <w:left w:val="none" w:sz="0" w:space="0" w:color="auto"/>
            <w:bottom w:val="none" w:sz="0" w:space="0" w:color="auto"/>
            <w:right w:val="none" w:sz="0" w:space="0" w:color="auto"/>
          </w:divBdr>
          <w:divsChild>
            <w:div w:id="288902314">
              <w:marLeft w:val="0"/>
              <w:marRight w:val="0"/>
              <w:marTop w:val="0"/>
              <w:marBottom w:val="0"/>
              <w:divBdr>
                <w:top w:val="none" w:sz="0" w:space="0" w:color="auto"/>
                <w:left w:val="none" w:sz="0" w:space="0" w:color="auto"/>
                <w:bottom w:val="none" w:sz="0" w:space="0" w:color="auto"/>
                <w:right w:val="none" w:sz="0" w:space="0" w:color="auto"/>
              </w:divBdr>
              <w:divsChild>
                <w:div w:id="5969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32193">
      <w:bodyDiv w:val="1"/>
      <w:marLeft w:val="0"/>
      <w:marRight w:val="0"/>
      <w:marTop w:val="0"/>
      <w:marBottom w:val="0"/>
      <w:divBdr>
        <w:top w:val="none" w:sz="0" w:space="0" w:color="auto"/>
        <w:left w:val="none" w:sz="0" w:space="0" w:color="auto"/>
        <w:bottom w:val="none" w:sz="0" w:space="0" w:color="auto"/>
        <w:right w:val="none" w:sz="0" w:space="0" w:color="auto"/>
      </w:divBdr>
      <w:divsChild>
        <w:div w:id="2028554742">
          <w:marLeft w:val="0"/>
          <w:marRight w:val="0"/>
          <w:marTop w:val="0"/>
          <w:marBottom w:val="0"/>
          <w:divBdr>
            <w:top w:val="none" w:sz="0" w:space="0" w:color="auto"/>
            <w:left w:val="none" w:sz="0" w:space="0" w:color="auto"/>
            <w:bottom w:val="dotted" w:sz="6" w:space="4" w:color="DDDDDD"/>
            <w:right w:val="none" w:sz="0" w:space="0" w:color="auto"/>
          </w:divBdr>
        </w:div>
      </w:divsChild>
    </w:div>
    <w:div w:id="2131123424">
      <w:bodyDiv w:val="1"/>
      <w:marLeft w:val="0"/>
      <w:marRight w:val="0"/>
      <w:marTop w:val="0"/>
      <w:marBottom w:val="0"/>
      <w:divBdr>
        <w:top w:val="none" w:sz="0" w:space="0" w:color="auto"/>
        <w:left w:val="none" w:sz="0" w:space="0" w:color="auto"/>
        <w:bottom w:val="none" w:sz="0" w:space="0" w:color="auto"/>
        <w:right w:val="none" w:sz="0" w:space="0" w:color="auto"/>
      </w:divBdr>
    </w:div>
    <w:div w:id="2131124955">
      <w:bodyDiv w:val="1"/>
      <w:marLeft w:val="0"/>
      <w:marRight w:val="0"/>
      <w:marTop w:val="0"/>
      <w:marBottom w:val="0"/>
      <w:divBdr>
        <w:top w:val="none" w:sz="0" w:space="0" w:color="auto"/>
        <w:left w:val="none" w:sz="0" w:space="0" w:color="auto"/>
        <w:bottom w:val="none" w:sz="0" w:space="0" w:color="auto"/>
        <w:right w:val="none" w:sz="0" w:space="0" w:color="auto"/>
      </w:divBdr>
      <w:divsChild>
        <w:div w:id="1622691460">
          <w:marLeft w:val="0"/>
          <w:marRight w:val="0"/>
          <w:marTop w:val="0"/>
          <w:marBottom w:val="150"/>
          <w:divBdr>
            <w:top w:val="none" w:sz="0" w:space="0" w:color="auto"/>
            <w:left w:val="none" w:sz="0" w:space="0" w:color="auto"/>
            <w:bottom w:val="none" w:sz="0" w:space="0" w:color="auto"/>
            <w:right w:val="none" w:sz="0" w:space="0" w:color="auto"/>
          </w:divBdr>
          <w:divsChild>
            <w:div w:id="800460300">
              <w:marLeft w:val="0"/>
              <w:marRight w:val="0"/>
              <w:marTop w:val="0"/>
              <w:marBottom w:val="0"/>
              <w:divBdr>
                <w:top w:val="none" w:sz="0" w:space="0" w:color="auto"/>
                <w:left w:val="none" w:sz="0" w:space="0" w:color="auto"/>
                <w:bottom w:val="none" w:sz="0" w:space="0" w:color="auto"/>
                <w:right w:val="none" w:sz="0" w:space="0" w:color="auto"/>
              </w:divBdr>
              <w:divsChild>
                <w:div w:id="54356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51939">
          <w:marLeft w:val="0"/>
          <w:marRight w:val="0"/>
          <w:marTop w:val="0"/>
          <w:marBottom w:val="150"/>
          <w:divBdr>
            <w:top w:val="none" w:sz="0" w:space="0" w:color="auto"/>
            <w:left w:val="none" w:sz="0" w:space="0" w:color="auto"/>
            <w:bottom w:val="none" w:sz="0" w:space="0" w:color="auto"/>
            <w:right w:val="none" w:sz="0" w:space="0" w:color="auto"/>
          </w:divBdr>
        </w:div>
        <w:div w:id="1589341809">
          <w:marLeft w:val="0"/>
          <w:marRight w:val="0"/>
          <w:marTop w:val="0"/>
          <w:marBottom w:val="0"/>
          <w:divBdr>
            <w:top w:val="none" w:sz="0" w:space="0" w:color="auto"/>
            <w:left w:val="none" w:sz="0" w:space="0" w:color="auto"/>
            <w:bottom w:val="none" w:sz="0" w:space="0" w:color="auto"/>
            <w:right w:val="none" w:sz="0" w:space="0" w:color="auto"/>
          </w:divBdr>
          <w:divsChild>
            <w:div w:id="128719882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31703435">
      <w:bodyDiv w:val="1"/>
      <w:marLeft w:val="0"/>
      <w:marRight w:val="0"/>
      <w:marTop w:val="0"/>
      <w:marBottom w:val="0"/>
      <w:divBdr>
        <w:top w:val="none" w:sz="0" w:space="0" w:color="auto"/>
        <w:left w:val="none" w:sz="0" w:space="0" w:color="auto"/>
        <w:bottom w:val="none" w:sz="0" w:space="0" w:color="auto"/>
        <w:right w:val="none" w:sz="0" w:space="0" w:color="auto"/>
      </w:divBdr>
      <w:divsChild>
        <w:div w:id="809638100">
          <w:marLeft w:val="0"/>
          <w:marRight w:val="0"/>
          <w:marTop w:val="0"/>
          <w:marBottom w:val="0"/>
          <w:divBdr>
            <w:top w:val="none" w:sz="0" w:space="0" w:color="auto"/>
            <w:left w:val="none" w:sz="0" w:space="0" w:color="auto"/>
            <w:bottom w:val="dotted" w:sz="6" w:space="4" w:color="DDDDDD"/>
            <w:right w:val="none" w:sz="0" w:space="0" w:color="auto"/>
          </w:divBdr>
          <w:divsChild>
            <w:div w:id="624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98170">
      <w:bodyDiv w:val="1"/>
      <w:marLeft w:val="0"/>
      <w:marRight w:val="0"/>
      <w:marTop w:val="0"/>
      <w:marBottom w:val="0"/>
      <w:divBdr>
        <w:top w:val="none" w:sz="0" w:space="0" w:color="auto"/>
        <w:left w:val="none" w:sz="0" w:space="0" w:color="auto"/>
        <w:bottom w:val="none" w:sz="0" w:space="0" w:color="auto"/>
        <w:right w:val="none" w:sz="0" w:space="0" w:color="auto"/>
      </w:divBdr>
      <w:divsChild>
        <w:div w:id="1324819345">
          <w:marLeft w:val="0"/>
          <w:marRight w:val="0"/>
          <w:marTop w:val="0"/>
          <w:marBottom w:val="0"/>
          <w:divBdr>
            <w:top w:val="none" w:sz="0" w:space="0" w:color="auto"/>
            <w:left w:val="none" w:sz="0" w:space="0" w:color="auto"/>
            <w:bottom w:val="none" w:sz="0" w:space="0" w:color="auto"/>
            <w:right w:val="none" w:sz="0" w:space="0" w:color="auto"/>
          </w:divBdr>
          <w:divsChild>
            <w:div w:id="1415905525">
              <w:marLeft w:val="0"/>
              <w:marRight w:val="0"/>
              <w:marTop w:val="0"/>
              <w:marBottom w:val="0"/>
              <w:divBdr>
                <w:top w:val="none" w:sz="0" w:space="0" w:color="auto"/>
                <w:left w:val="none" w:sz="0" w:space="0" w:color="auto"/>
                <w:bottom w:val="none" w:sz="0" w:space="0" w:color="auto"/>
                <w:right w:val="none" w:sz="0" w:space="0" w:color="auto"/>
              </w:divBdr>
              <w:divsChild>
                <w:div w:id="1716587383">
                  <w:marLeft w:val="0"/>
                  <w:marRight w:val="0"/>
                  <w:marTop w:val="0"/>
                  <w:marBottom w:val="0"/>
                  <w:divBdr>
                    <w:top w:val="none" w:sz="0" w:space="0" w:color="auto"/>
                    <w:left w:val="none" w:sz="0" w:space="0" w:color="auto"/>
                    <w:bottom w:val="none" w:sz="0" w:space="0" w:color="auto"/>
                    <w:right w:val="none" w:sz="0" w:space="0" w:color="auto"/>
                  </w:divBdr>
                  <w:divsChild>
                    <w:div w:id="39667790">
                      <w:marLeft w:val="0"/>
                      <w:marRight w:val="0"/>
                      <w:marTop w:val="0"/>
                      <w:marBottom w:val="0"/>
                      <w:divBdr>
                        <w:top w:val="none" w:sz="0" w:space="0" w:color="auto"/>
                        <w:left w:val="none" w:sz="0" w:space="0" w:color="auto"/>
                        <w:bottom w:val="none" w:sz="0" w:space="0" w:color="auto"/>
                        <w:right w:val="none" w:sz="0" w:space="0" w:color="auto"/>
                      </w:divBdr>
                      <w:divsChild>
                        <w:div w:id="210848473">
                          <w:marLeft w:val="0"/>
                          <w:marRight w:val="0"/>
                          <w:marTop w:val="0"/>
                          <w:marBottom w:val="0"/>
                          <w:divBdr>
                            <w:top w:val="none" w:sz="0" w:space="0" w:color="auto"/>
                            <w:left w:val="none" w:sz="0" w:space="0" w:color="auto"/>
                            <w:bottom w:val="none" w:sz="0" w:space="0" w:color="auto"/>
                            <w:right w:val="none" w:sz="0" w:space="0" w:color="auto"/>
                          </w:divBdr>
                          <w:divsChild>
                            <w:div w:id="372194158">
                              <w:marLeft w:val="0"/>
                              <w:marRight w:val="0"/>
                              <w:marTop w:val="0"/>
                              <w:marBottom w:val="0"/>
                              <w:divBdr>
                                <w:top w:val="none" w:sz="0" w:space="0" w:color="auto"/>
                                <w:left w:val="none" w:sz="0" w:space="0" w:color="auto"/>
                                <w:bottom w:val="none" w:sz="0" w:space="0" w:color="auto"/>
                                <w:right w:val="none" w:sz="0" w:space="0" w:color="auto"/>
                              </w:divBdr>
                              <w:divsChild>
                                <w:div w:id="327367758">
                                  <w:marLeft w:val="0"/>
                                  <w:marRight w:val="0"/>
                                  <w:marTop w:val="0"/>
                                  <w:marBottom w:val="0"/>
                                  <w:divBdr>
                                    <w:top w:val="none" w:sz="0" w:space="0" w:color="auto"/>
                                    <w:left w:val="none" w:sz="0" w:space="0" w:color="auto"/>
                                    <w:bottom w:val="none" w:sz="0" w:space="0" w:color="auto"/>
                                    <w:right w:val="none" w:sz="0" w:space="0" w:color="auto"/>
                                  </w:divBdr>
                                  <w:divsChild>
                                    <w:div w:id="212206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701653">
      <w:bodyDiv w:val="1"/>
      <w:marLeft w:val="0"/>
      <w:marRight w:val="0"/>
      <w:marTop w:val="0"/>
      <w:marBottom w:val="0"/>
      <w:divBdr>
        <w:top w:val="none" w:sz="0" w:space="0" w:color="auto"/>
        <w:left w:val="none" w:sz="0" w:space="0" w:color="auto"/>
        <w:bottom w:val="none" w:sz="0" w:space="0" w:color="auto"/>
        <w:right w:val="none" w:sz="0" w:space="0" w:color="auto"/>
      </w:divBdr>
    </w:div>
    <w:div w:id="2133163298">
      <w:bodyDiv w:val="1"/>
      <w:marLeft w:val="0"/>
      <w:marRight w:val="0"/>
      <w:marTop w:val="0"/>
      <w:marBottom w:val="0"/>
      <w:divBdr>
        <w:top w:val="none" w:sz="0" w:space="0" w:color="auto"/>
        <w:left w:val="none" w:sz="0" w:space="0" w:color="auto"/>
        <w:bottom w:val="none" w:sz="0" w:space="0" w:color="auto"/>
        <w:right w:val="none" w:sz="0" w:space="0" w:color="auto"/>
      </w:divBdr>
      <w:divsChild>
        <w:div w:id="751318457">
          <w:marLeft w:val="0"/>
          <w:marRight w:val="0"/>
          <w:marTop w:val="0"/>
          <w:marBottom w:val="0"/>
          <w:divBdr>
            <w:top w:val="none" w:sz="0" w:space="0" w:color="auto"/>
            <w:left w:val="none" w:sz="0" w:space="0" w:color="auto"/>
            <w:bottom w:val="none" w:sz="0" w:space="0" w:color="auto"/>
            <w:right w:val="none" w:sz="0" w:space="0" w:color="auto"/>
          </w:divBdr>
          <w:divsChild>
            <w:div w:id="1839269883">
              <w:marLeft w:val="0"/>
              <w:marRight w:val="0"/>
              <w:marTop w:val="0"/>
              <w:marBottom w:val="225"/>
              <w:divBdr>
                <w:top w:val="none" w:sz="0" w:space="0" w:color="auto"/>
                <w:left w:val="none" w:sz="0" w:space="0" w:color="auto"/>
                <w:bottom w:val="none" w:sz="0" w:space="0" w:color="auto"/>
                <w:right w:val="none" w:sz="0" w:space="0" w:color="auto"/>
              </w:divBdr>
              <w:divsChild>
                <w:div w:id="265694557">
                  <w:marLeft w:val="0"/>
                  <w:marRight w:val="0"/>
                  <w:marTop w:val="0"/>
                  <w:marBottom w:val="150"/>
                  <w:divBdr>
                    <w:top w:val="none" w:sz="0" w:space="0" w:color="auto"/>
                    <w:left w:val="none" w:sz="0" w:space="0" w:color="auto"/>
                    <w:bottom w:val="none" w:sz="0" w:space="0" w:color="auto"/>
                    <w:right w:val="none" w:sz="0" w:space="0" w:color="auto"/>
                  </w:divBdr>
                </w:div>
                <w:div w:id="290019647">
                  <w:marLeft w:val="0"/>
                  <w:marRight w:val="0"/>
                  <w:marTop w:val="0"/>
                  <w:marBottom w:val="150"/>
                  <w:divBdr>
                    <w:top w:val="none" w:sz="0" w:space="0" w:color="auto"/>
                    <w:left w:val="none" w:sz="0" w:space="0" w:color="auto"/>
                    <w:bottom w:val="none" w:sz="0" w:space="0" w:color="auto"/>
                    <w:right w:val="none" w:sz="0" w:space="0" w:color="auto"/>
                  </w:divBdr>
                </w:div>
                <w:div w:id="360908938">
                  <w:marLeft w:val="0"/>
                  <w:marRight w:val="0"/>
                  <w:marTop w:val="0"/>
                  <w:marBottom w:val="150"/>
                  <w:divBdr>
                    <w:top w:val="none" w:sz="0" w:space="0" w:color="auto"/>
                    <w:left w:val="none" w:sz="0" w:space="0" w:color="auto"/>
                    <w:bottom w:val="none" w:sz="0" w:space="0" w:color="auto"/>
                    <w:right w:val="none" w:sz="0" w:space="0" w:color="auto"/>
                  </w:divBdr>
                </w:div>
                <w:div w:id="508132613">
                  <w:marLeft w:val="0"/>
                  <w:marRight w:val="0"/>
                  <w:marTop w:val="0"/>
                  <w:marBottom w:val="150"/>
                  <w:divBdr>
                    <w:top w:val="none" w:sz="0" w:space="0" w:color="auto"/>
                    <w:left w:val="none" w:sz="0" w:space="0" w:color="auto"/>
                    <w:bottom w:val="none" w:sz="0" w:space="0" w:color="auto"/>
                    <w:right w:val="none" w:sz="0" w:space="0" w:color="auto"/>
                  </w:divBdr>
                  <w:divsChild>
                    <w:div w:id="762915513">
                      <w:marLeft w:val="0"/>
                      <w:marRight w:val="0"/>
                      <w:marTop w:val="0"/>
                      <w:marBottom w:val="150"/>
                      <w:divBdr>
                        <w:top w:val="none" w:sz="0" w:space="0" w:color="auto"/>
                        <w:left w:val="none" w:sz="0" w:space="0" w:color="auto"/>
                        <w:bottom w:val="none" w:sz="0" w:space="0" w:color="auto"/>
                        <w:right w:val="none" w:sz="0" w:space="0" w:color="auto"/>
                      </w:divBdr>
                      <w:divsChild>
                        <w:div w:id="6858646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50355068">
                  <w:marLeft w:val="0"/>
                  <w:marRight w:val="0"/>
                  <w:marTop w:val="0"/>
                  <w:marBottom w:val="150"/>
                  <w:divBdr>
                    <w:top w:val="none" w:sz="0" w:space="0" w:color="auto"/>
                    <w:left w:val="none" w:sz="0" w:space="0" w:color="auto"/>
                    <w:bottom w:val="none" w:sz="0" w:space="0" w:color="auto"/>
                    <w:right w:val="none" w:sz="0" w:space="0" w:color="auto"/>
                  </w:divBdr>
                </w:div>
                <w:div w:id="1085997111">
                  <w:marLeft w:val="0"/>
                  <w:marRight w:val="0"/>
                  <w:marTop w:val="0"/>
                  <w:marBottom w:val="150"/>
                  <w:divBdr>
                    <w:top w:val="none" w:sz="0" w:space="0" w:color="auto"/>
                    <w:left w:val="none" w:sz="0" w:space="0" w:color="auto"/>
                    <w:bottom w:val="none" w:sz="0" w:space="0" w:color="auto"/>
                    <w:right w:val="none" w:sz="0" w:space="0" w:color="auto"/>
                  </w:divBdr>
                  <w:divsChild>
                    <w:div w:id="1242716141">
                      <w:marLeft w:val="0"/>
                      <w:marRight w:val="0"/>
                      <w:marTop w:val="0"/>
                      <w:marBottom w:val="150"/>
                      <w:divBdr>
                        <w:top w:val="none" w:sz="0" w:space="0" w:color="auto"/>
                        <w:left w:val="none" w:sz="0" w:space="0" w:color="auto"/>
                        <w:bottom w:val="none" w:sz="0" w:space="0" w:color="auto"/>
                        <w:right w:val="none" w:sz="0" w:space="0" w:color="auto"/>
                      </w:divBdr>
                      <w:divsChild>
                        <w:div w:id="15709676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9707078">
                  <w:marLeft w:val="0"/>
                  <w:marRight w:val="0"/>
                  <w:marTop w:val="0"/>
                  <w:marBottom w:val="150"/>
                  <w:divBdr>
                    <w:top w:val="none" w:sz="0" w:space="0" w:color="auto"/>
                    <w:left w:val="none" w:sz="0" w:space="0" w:color="auto"/>
                    <w:bottom w:val="none" w:sz="0" w:space="0" w:color="auto"/>
                    <w:right w:val="none" w:sz="0" w:space="0" w:color="auto"/>
                  </w:divBdr>
                </w:div>
                <w:div w:id="1654944329">
                  <w:marLeft w:val="0"/>
                  <w:marRight w:val="0"/>
                  <w:marTop w:val="0"/>
                  <w:marBottom w:val="150"/>
                  <w:divBdr>
                    <w:top w:val="none" w:sz="0" w:space="0" w:color="auto"/>
                    <w:left w:val="none" w:sz="0" w:space="0" w:color="auto"/>
                    <w:bottom w:val="none" w:sz="0" w:space="0" w:color="auto"/>
                    <w:right w:val="none" w:sz="0" w:space="0" w:color="auto"/>
                  </w:divBdr>
                </w:div>
                <w:div w:id="18987355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6484913">
          <w:marLeft w:val="-9765"/>
          <w:marRight w:val="0"/>
          <w:marTop w:val="0"/>
          <w:marBottom w:val="0"/>
          <w:divBdr>
            <w:top w:val="none" w:sz="0" w:space="0" w:color="auto"/>
            <w:left w:val="none" w:sz="0" w:space="0" w:color="auto"/>
            <w:bottom w:val="none" w:sz="0" w:space="0" w:color="auto"/>
            <w:right w:val="none" w:sz="0" w:space="0" w:color="auto"/>
          </w:divBdr>
        </w:div>
        <w:div w:id="1926256611">
          <w:marLeft w:val="0"/>
          <w:marRight w:val="0"/>
          <w:marTop w:val="0"/>
          <w:marBottom w:val="150"/>
          <w:divBdr>
            <w:top w:val="none" w:sz="0" w:space="0" w:color="auto"/>
            <w:left w:val="none" w:sz="0" w:space="0" w:color="auto"/>
            <w:bottom w:val="none" w:sz="0" w:space="0" w:color="auto"/>
            <w:right w:val="none" w:sz="0" w:space="0" w:color="auto"/>
          </w:divBdr>
        </w:div>
      </w:divsChild>
    </w:div>
    <w:div w:id="2133402064">
      <w:bodyDiv w:val="1"/>
      <w:marLeft w:val="0"/>
      <w:marRight w:val="0"/>
      <w:marTop w:val="0"/>
      <w:marBottom w:val="0"/>
      <w:divBdr>
        <w:top w:val="none" w:sz="0" w:space="0" w:color="auto"/>
        <w:left w:val="none" w:sz="0" w:space="0" w:color="auto"/>
        <w:bottom w:val="none" w:sz="0" w:space="0" w:color="auto"/>
        <w:right w:val="none" w:sz="0" w:space="0" w:color="auto"/>
      </w:divBdr>
      <w:divsChild>
        <w:div w:id="1860778763">
          <w:marLeft w:val="0"/>
          <w:marRight w:val="0"/>
          <w:marTop w:val="0"/>
          <w:marBottom w:val="150"/>
          <w:divBdr>
            <w:top w:val="none" w:sz="0" w:space="0" w:color="auto"/>
            <w:left w:val="none" w:sz="0" w:space="0" w:color="auto"/>
            <w:bottom w:val="none" w:sz="0" w:space="0" w:color="auto"/>
            <w:right w:val="none" w:sz="0" w:space="0" w:color="auto"/>
          </w:divBdr>
          <w:divsChild>
            <w:div w:id="1958873745">
              <w:marLeft w:val="0"/>
              <w:marRight w:val="0"/>
              <w:marTop w:val="0"/>
              <w:marBottom w:val="0"/>
              <w:divBdr>
                <w:top w:val="none" w:sz="0" w:space="0" w:color="auto"/>
                <w:left w:val="none" w:sz="0" w:space="0" w:color="auto"/>
                <w:bottom w:val="none" w:sz="0" w:space="0" w:color="auto"/>
                <w:right w:val="none" w:sz="0" w:space="0" w:color="auto"/>
              </w:divBdr>
            </w:div>
          </w:divsChild>
        </w:div>
        <w:div w:id="699430249">
          <w:marLeft w:val="0"/>
          <w:marRight w:val="0"/>
          <w:marTop w:val="0"/>
          <w:marBottom w:val="150"/>
          <w:divBdr>
            <w:top w:val="none" w:sz="0" w:space="0" w:color="auto"/>
            <w:left w:val="none" w:sz="0" w:space="0" w:color="auto"/>
            <w:bottom w:val="none" w:sz="0" w:space="0" w:color="auto"/>
            <w:right w:val="none" w:sz="0" w:space="0" w:color="auto"/>
          </w:divBdr>
        </w:div>
        <w:div w:id="703871066">
          <w:marLeft w:val="0"/>
          <w:marRight w:val="0"/>
          <w:marTop w:val="0"/>
          <w:marBottom w:val="0"/>
          <w:divBdr>
            <w:top w:val="none" w:sz="0" w:space="0" w:color="auto"/>
            <w:left w:val="none" w:sz="0" w:space="0" w:color="auto"/>
            <w:bottom w:val="none" w:sz="0" w:space="0" w:color="auto"/>
            <w:right w:val="none" w:sz="0" w:space="0" w:color="auto"/>
          </w:divBdr>
          <w:divsChild>
            <w:div w:id="17861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61425">
      <w:bodyDiv w:val="1"/>
      <w:marLeft w:val="0"/>
      <w:marRight w:val="0"/>
      <w:marTop w:val="0"/>
      <w:marBottom w:val="0"/>
      <w:divBdr>
        <w:top w:val="none" w:sz="0" w:space="0" w:color="auto"/>
        <w:left w:val="none" w:sz="0" w:space="0" w:color="auto"/>
        <w:bottom w:val="none" w:sz="0" w:space="0" w:color="auto"/>
        <w:right w:val="none" w:sz="0" w:space="0" w:color="auto"/>
      </w:divBdr>
      <w:divsChild>
        <w:div w:id="1577742871">
          <w:marLeft w:val="0"/>
          <w:marRight w:val="0"/>
          <w:marTop w:val="0"/>
          <w:marBottom w:val="0"/>
          <w:divBdr>
            <w:top w:val="none" w:sz="0" w:space="0" w:color="auto"/>
            <w:left w:val="none" w:sz="0" w:space="0" w:color="auto"/>
            <w:bottom w:val="none" w:sz="0" w:space="0" w:color="auto"/>
            <w:right w:val="none" w:sz="0" w:space="0" w:color="auto"/>
          </w:divBdr>
          <w:divsChild>
            <w:div w:id="1220703116">
              <w:marLeft w:val="0"/>
              <w:marRight w:val="0"/>
              <w:marTop w:val="0"/>
              <w:marBottom w:val="0"/>
              <w:divBdr>
                <w:top w:val="none" w:sz="0" w:space="0" w:color="auto"/>
                <w:left w:val="none" w:sz="0" w:space="0" w:color="auto"/>
                <w:bottom w:val="none" w:sz="0" w:space="0" w:color="auto"/>
                <w:right w:val="none" w:sz="0" w:space="0" w:color="auto"/>
              </w:divBdr>
              <w:divsChild>
                <w:div w:id="341517573">
                  <w:marLeft w:val="0"/>
                  <w:marRight w:val="0"/>
                  <w:marTop w:val="0"/>
                  <w:marBottom w:val="0"/>
                  <w:divBdr>
                    <w:top w:val="none" w:sz="0" w:space="0" w:color="auto"/>
                    <w:left w:val="none" w:sz="0" w:space="0" w:color="auto"/>
                    <w:bottom w:val="none" w:sz="0" w:space="0" w:color="auto"/>
                    <w:right w:val="none" w:sz="0" w:space="0" w:color="auto"/>
                  </w:divBdr>
                  <w:divsChild>
                    <w:div w:id="938483518">
                      <w:marLeft w:val="0"/>
                      <w:marRight w:val="0"/>
                      <w:marTop w:val="0"/>
                      <w:marBottom w:val="0"/>
                      <w:divBdr>
                        <w:top w:val="none" w:sz="0" w:space="0" w:color="auto"/>
                        <w:left w:val="none" w:sz="0" w:space="0" w:color="auto"/>
                        <w:bottom w:val="none" w:sz="0" w:space="0" w:color="auto"/>
                        <w:right w:val="none" w:sz="0" w:space="0" w:color="auto"/>
                      </w:divBdr>
                      <w:divsChild>
                        <w:div w:id="698120085">
                          <w:marLeft w:val="0"/>
                          <w:marRight w:val="0"/>
                          <w:marTop w:val="0"/>
                          <w:marBottom w:val="0"/>
                          <w:divBdr>
                            <w:top w:val="none" w:sz="0" w:space="0" w:color="auto"/>
                            <w:left w:val="none" w:sz="0" w:space="0" w:color="auto"/>
                            <w:bottom w:val="none" w:sz="0" w:space="0" w:color="auto"/>
                            <w:right w:val="none" w:sz="0" w:space="0" w:color="auto"/>
                          </w:divBdr>
                          <w:divsChild>
                            <w:div w:id="1186289958">
                              <w:marLeft w:val="0"/>
                              <w:marRight w:val="0"/>
                              <w:marTop w:val="0"/>
                              <w:marBottom w:val="0"/>
                              <w:divBdr>
                                <w:top w:val="none" w:sz="0" w:space="0" w:color="auto"/>
                                <w:left w:val="none" w:sz="0" w:space="0" w:color="auto"/>
                                <w:bottom w:val="none" w:sz="0" w:space="0" w:color="auto"/>
                                <w:right w:val="none" w:sz="0" w:space="0" w:color="auto"/>
                              </w:divBdr>
                              <w:divsChild>
                                <w:div w:id="1471288817">
                                  <w:marLeft w:val="0"/>
                                  <w:marRight w:val="0"/>
                                  <w:marTop w:val="0"/>
                                  <w:marBottom w:val="75"/>
                                  <w:divBdr>
                                    <w:top w:val="none" w:sz="0" w:space="0" w:color="auto"/>
                                    <w:left w:val="none" w:sz="0" w:space="0" w:color="auto"/>
                                    <w:bottom w:val="none" w:sz="0" w:space="0" w:color="auto"/>
                                    <w:right w:val="none" w:sz="0" w:space="0" w:color="auto"/>
                                  </w:divBdr>
                                  <w:divsChild>
                                    <w:div w:id="790393603">
                                      <w:marLeft w:val="0"/>
                                      <w:marRight w:val="0"/>
                                      <w:marTop w:val="0"/>
                                      <w:marBottom w:val="0"/>
                                      <w:divBdr>
                                        <w:top w:val="none" w:sz="0" w:space="0" w:color="auto"/>
                                        <w:left w:val="none" w:sz="0" w:space="0" w:color="auto"/>
                                        <w:bottom w:val="none" w:sz="0" w:space="0" w:color="auto"/>
                                        <w:right w:val="none" w:sz="0" w:space="0" w:color="auto"/>
                                      </w:divBdr>
                                      <w:divsChild>
                                        <w:div w:id="993994799">
                                          <w:marLeft w:val="0"/>
                                          <w:marRight w:val="0"/>
                                          <w:marTop w:val="0"/>
                                          <w:marBottom w:val="0"/>
                                          <w:divBdr>
                                            <w:top w:val="none" w:sz="0" w:space="0" w:color="auto"/>
                                            <w:left w:val="none" w:sz="0" w:space="0" w:color="auto"/>
                                            <w:bottom w:val="none" w:sz="0" w:space="0" w:color="auto"/>
                                            <w:right w:val="none" w:sz="0" w:space="0" w:color="auto"/>
                                          </w:divBdr>
                                          <w:divsChild>
                                            <w:div w:id="67627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4596147">
      <w:bodyDiv w:val="1"/>
      <w:marLeft w:val="0"/>
      <w:marRight w:val="0"/>
      <w:marTop w:val="0"/>
      <w:marBottom w:val="0"/>
      <w:divBdr>
        <w:top w:val="none" w:sz="0" w:space="0" w:color="auto"/>
        <w:left w:val="none" w:sz="0" w:space="0" w:color="auto"/>
        <w:bottom w:val="none" w:sz="0" w:space="0" w:color="auto"/>
        <w:right w:val="none" w:sz="0" w:space="0" w:color="auto"/>
      </w:divBdr>
      <w:divsChild>
        <w:div w:id="971053985">
          <w:marLeft w:val="0"/>
          <w:marRight w:val="0"/>
          <w:marTop w:val="0"/>
          <w:marBottom w:val="0"/>
          <w:divBdr>
            <w:top w:val="none" w:sz="0" w:space="0" w:color="auto"/>
            <w:left w:val="none" w:sz="0" w:space="0" w:color="auto"/>
            <w:bottom w:val="dotted" w:sz="6" w:space="4" w:color="DDDDDD"/>
            <w:right w:val="none" w:sz="0" w:space="0" w:color="auto"/>
          </w:divBdr>
          <w:divsChild>
            <w:div w:id="6491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71302">
      <w:bodyDiv w:val="1"/>
      <w:marLeft w:val="0"/>
      <w:marRight w:val="0"/>
      <w:marTop w:val="0"/>
      <w:marBottom w:val="0"/>
      <w:divBdr>
        <w:top w:val="none" w:sz="0" w:space="0" w:color="auto"/>
        <w:left w:val="none" w:sz="0" w:space="0" w:color="auto"/>
        <w:bottom w:val="none" w:sz="0" w:space="0" w:color="auto"/>
        <w:right w:val="none" w:sz="0" w:space="0" w:color="auto"/>
      </w:divBdr>
      <w:divsChild>
        <w:div w:id="143471796">
          <w:marLeft w:val="0"/>
          <w:marRight w:val="0"/>
          <w:marTop w:val="0"/>
          <w:marBottom w:val="0"/>
          <w:divBdr>
            <w:top w:val="none" w:sz="0" w:space="0" w:color="auto"/>
            <w:left w:val="none" w:sz="0" w:space="0" w:color="auto"/>
            <w:bottom w:val="none" w:sz="0" w:space="0" w:color="auto"/>
            <w:right w:val="none" w:sz="0" w:space="0" w:color="auto"/>
          </w:divBdr>
        </w:div>
        <w:div w:id="1727795168">
          <w:marLeft w:val="0"/>
          <w:marRight w:val="0"/>
          <w:marTop w:val="0"/>
          <w:marBottom w:val="150"/>
          <w:divBdr>
            <w:top w:val="none" w:sz="0" w:space="0" w:color="auto"/>
            <w:left w:val="none" w:sz="0" w:space="0" w:color="auto"/>
            <w:bottom w:val="none" w:sz="0" w:space="0" w:color="auto"/>
            <w:right w:val="none" w:sz="0" w:space="0" w:color="auto"/>
          </w:divBdr>
        </w:div>
      </w:divsChild>
    </w:div>
    <w:div w:id="2134860651">
      <w:bodyDiv w:val="1"/>
      <w:marLeft w:val="0"/>
      <w:marRight w:val="0"/>
      <w:marTop w:val="0"/>
      <w:marBottom w:val="0"/>
      <w:divBdr>
        <w:top w:val="none" w:sz="0" w:space="0" w:color="auto"/>
        <w:left w:val="none" w:sz="0" w:space="0" w:color="auto"/>
        <w:bottom w:val="none" w:sz="0" w:space="0" w:color="auto"/>
        <w:right w:val="none" w:sz="0" w:space="0" w:color="auto"/>
      </w:divBdr>
    </w:div>
    <w:div w:id="2134979780">
      <w:bodyDiv w:val="1"/>
      <w:marLeft w:val="0"/>
      <w:marRight w:val="0"/>
      <w:marTop w:val="0"/>
      <w:marBottom w:val="0"/>
      <w:divBdr>
        <w:top w:val="none" w:sz="0" w:space="0" w:color="auto"/>
        <w:left w:val="none" w:sz="0" w:space="0" w:color="auto"/>
        <w:bottom w:val="none" w:sz="0" w:space="0" w:color="auto"/>
        <w:right w:val="none" w:sz="0" w:space="0" w:color="auto"/>
      </w:divBdr>
      <w:divsChild>
        <w:div w:id="955407903">
          <w:marLeft w:val="0"/>
          <w:marRight w:val="0"/>
          <w:marTop w:val="0"/>
          <w:marBottom w:val="0"/>
          <w:divBdr>
            <w:top w:val="none" w:sz="0" w:space="0" w:color="auto"/>
            <w:left w:val="none" w:sz="0" w:space="0" w:color="auto"/>
            <w:bottom w:val="none" w:sz="0" w:space="0" w:color="auto"/>
            <w:right w:val="none" w:sz="0" w:space="0" w:color="auto"/>
          </w:divBdr>
        </w:div>
      </w:divsChild>
    </w:div>
    <w:div w:id="2134981694">
      <w:bodyDiv w:val="1"/>
      <w:marLeft w:val="0"/>
      <w:marRight w:val="0"/>
      <w:marTop w:val="0"/>
      <w:marBottom w:val="0"/>
      <w:divBdr>
        <w:top w:val="none" w:sz="0" w:space="0" w:color="auto"/>
        <w:left w:val="none" w:sz="0" w:space="0" w:color="auto"/>
        <w:bottom w:val="none" w:sz="0" w:space="0" w:color="auto"/>
        <w:right w:val="none" w:sz="0" w:space="0" w:color="auto"/>
      </w:divBdr>
      <w:divsChild>
        <w:div w:id="1280841516">
          <w:marLeft w:val="0"/>
          <w:marRight w:val="0"/>
          <w:marTop w:val="0"/>
          <w:marBottom w:val="0"/>
          <w:divBdr>
            <w:top w:val="none" w:sz="0" w:space="0" w:color="auto"/>
            <w:left w:val="none" w:sz="0" w:space="0" w:color="auto"/>
            <w:bottom w:val="none" w:sz="0" w:space="0" w:color="auto"/>
            <w:right w:val="none" w:sz="0" w:space="0" w:color="auto"/>
          </w:divBdr>
        </w:div>
      </w:divsChild>
    </w:div>
    <w:div w:id="2135635191">
      <w:bodyDiv w:val="1"/>
      <w:marLeft w:val="0"/>
      <w:marRight w:val="0"/>
      <w:marTop w:val="0"/>
      <w:marBottom w:val="0"/>
      <w:divBdr>
        <w:top w:val="none" w:sz="0" w:space="0" w:color="auto"/>
        <w:left w:val="none" w:sz="0" w:space="0" w:color="auto"/>
        <w:bottom w:val="none" w:sz="0" w:space="0" w:color="auto"/>
        <w:right w:val="none" w:sz="0" w:space="0" w:color="auto"/>
      </w:divBdr>
      <w:divsChild>
        <w:div w:id="751197598">
          <w:marLeft w:val="0"/>
          <w:marRight w:val="0"/>
          <w:marTop w:val="0"/>
          <w:marBottom w:val="150"/>
          <w:divBdr>
            <w:top w:val="none" w:sz="0" w:space="0" w:color="auto"/>
            <w:left w:val="none" w:sz="0" w:space="0" w:color="auto"/>
            <w:bottom w:val="none" w:sz="0" w:space="0" w:color="auto"/>
            <w:right w:val="none" w:sz="0" w:space="0" w:color="auto"/>
          </w:divBdr>
          <w:divsChild>
            <w:div w:id="2104840969">
              <w:marLeft w:val="0"/>
              <w:marRight w:val="0"/>
              <w:marTop w:val="0"/>
              <w:marBottom w:val="0"/>
              <w:divBdr>
                <w:top w:val="none" w:sz="0" w:space="0" w:color="auto"/>
                <w:left w:val="none" w:sz="0" w:space="0" w:color="auto"/>
                <w:bottom w:val="none" w:sz="0" w:space="0" w:color="auto"/>
                <w:right w:val="none" w:sz="0" w:space="0" w:color="auto"/>
              </w:divBdr>
              <w:divsChild>
                <w:div w:id="17693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90386">
          <w:marLeft w:val="0"/>
          <w:marRight w:val="0"/>
          <w:marTop w:val="0"/>
          <w:marBottom w:val="0"/>
          <w:divBdr>
            <w:top w:val="none" w:sz="0" w:space="0" w:color="auto"/>
            <w:left w:val="none" w:sz="0" w:space="0" w:color="auto"/>
            <w:bottom w:val="none" w:sz="0" w:space="0" w:color="auto"/>
            <w:right w:val="none" w:sz="0" w:space="0" w:color="auto"/>
          </w:divBdr>
          <w:divsChild>
            <w:div w:id="400448697">
              <w:marLeft w:val="0"/>
              <w:marRight w:val="0"/>
              <w:marTop w:val="0"/>
              <w:marBottom w:val="150"/>
              <w:divBdr>
                <w:top w:val="none" w:sz="0" w:space="0" w:color="auto"/>
                <w:left w:val="none" w:sz="0" w:space="0" w:color="auto"/>
                <w:bottom w:val="none" w:sz="0" w:space="0" w:color="auto"/>
                <w:right w:val="none" w:sz="0" w:space="0" w:color="auto"/>
              </w:divBdr>
            </w:div>
            <w:div w:id="1716006153">
              <w:marLeft w:val="0"/>
              <w:marRight w:val="0"/>
              <w:marTop w:val="0"/>
              <w:marBottom w:val="0"/>
              <w:divBdr>
                <w:top w:val="none" w:sz="0" w:space="0" w:color="auto"/>
                <w:left w:val="none" w:sz="0" w:space="0" w:color="auto"/>
                <w:bottom w:val="none" w:sz="0" w:space="0" w:color="auto"/>
                <w:right w:val="none" w:sz="0" w:space="0" w:color="auto"/>
              </w:divBdr>
              <w:divsChild>
                <w:div w:id="7363234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2136018123">
      <w:bodyDiv w:val="1"/>
      <w:marLeft w:val="0"/>
      <w:marRight w:val="0"/>
      <w:marTop w:val="0"/>
      <w:marBottom w:val="0"/>
      <w:divBdr>
        <w:top w:val="none" w:sz="0" w:space="0" w:color="auto"/>
        <w:left w:val="none" w:sz="0" w:space="0" w:color="auto"/>
        <w:bottom w:val="none" w:sz="0" w:space="0" w:color="auto"/>
        <w:right w:val="none" w:sz="0" w:space="0" w:color="auto"/>
      </w:divBdr>
      <w:divsChild>
        <w:div w:id="590357944">
          <w:marLeft w:val="0"/>
          <w:marRight w:val="0"/>
          <w:marTop w:val="0"/>
          <w:marBottom w:val="150"/>
          <w:divBdr>
            <w:top w:val="none" w:sz="0" w:space="0" w:color="auto"/>
            <w:left w:val="none" w:sz="0" w:space="0" w:color="auto"/>
            <w:bottom w:val="none" w:sz="0" w:space="0" w:color="auto"/>
            <w:right w:val="none" w:sz="0" w:space="0" w:color="auto"/>
          </w:divBdr>
          <w:divsChild>
            <w:div w:id="9916389">
              <w:marLeft w:val="0"/>
              <w:marRight w:val="0"/>
              <w:marTop w:val="0"/>
              <w:marBottom w:val="0"/>
              <w:divBdr>
                <w:top w:val="none" w:sz="0" w:space="0" w:color="auto"/>
                <w:left w:val="none" w:sz="0" w:space="0" w:color="auto"/>
                <w:bottom w:val="none" w:sz="0" w:space="0" w:color="auto"/>
                <w:right w:val="none" w:sz="0" w:space="0" w:color="auto"/>
              </w:divBdr>
            </w:div>
          </w:divsChild>
        </w:div>
        <w:div w:id="107940529">
          <w:marLeft w:val="0"/>
          <w:marRight w:val="0"/>
          <w:marTop w:val="0"/>
          <w:marBottom w:val="150"/>
          <w:divBdr>
            <w:top w:val="none" w:sz="0" w:space="0" w:color="auto"/>
            <w:left w:val="none" w:sz="0" w:space="0" w:color="auto"/>
            <w:bottom w:val="none" w:sz="0" w:space="0" w:color="auto"/>
            <w:right w:val="none" w:sz="0" w:space="0" w:color="auto"/>
          </w:divBdr>
        </w:div>
        <w:div w:id="1256785040">
          <w:marLeft w:val="0"/>
          <w:marRight w:val="0"/>
          <w:marTop w:val="0"/>
          <w:marBottom w:val="0"/>
          <w:divBdr>
            <w:top w:val="none" w:sz="0" w:space="0" w:color="auto"/>
            <w:left w:val="none" w:sz="0" w:space="0" w:color="auto"/>
            <w:bottom w:val="none" w:sz="0" w:space="0" w:color="auto"/>
            <w:right w:val="none" w:sz="0" w:space="0" w:color="auto"/>
          </w:divBdr>
          <w:divsChild>
            <w:div w:id="95572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369817">
      <w:bodyDiv w:val="1"/>
      <w:marLeft w:val="0"/>
      <w:marRight w:val="0"/>
      <w:marTop w:val="0"/>
      <w:marBottom w:val="0"/>
      <w:divBdr>
        <w:top w:val="none" w:sz="0" w:space="0" w:color="auto"/>
        <w:left w:val="none" w:sz="0" w:space="0" w:color="auto"/>
        <w:bottom w:val="none" w:sz="0" w:space="0" w:color="auto"/>
        <w:right w:val="none" w:sz="0" w:space="0" w:color="auto"/>
      </w:divBdr>
      <w:divsChild>
        <w:div w:id="708645906">
          <w:marLeft w:val="0"/>
          <w:marRight w:val="0"/>
          <w:marTop w:val="0"/>
          <w:marBottom w:val="150"/>
          <w:divBdr>
            <w:top w:val="none" w:sz="0" w:space="0" w:color="auto"/>
            <w:left w:val="none" w:sz="0" w:space="0" w:color="auto"/>
            <w:bottom w:val="none" w:sz="0" w:space="0" w:color="auto"/>
            <w:right w:val="none" w:sz="0" w:space="0" w:color="auto"/>
          </w:divBdr>
        </w:div>
      </w:divsChild>
    </w:div>
    <w:div w:id="2136676412">
      <w:bodyDiv w:val="1"/>
      <w:marLeft w:val="0"/>
      <w:marRight w:val="0"/>
      <w:marTop w:val="0"/>
      <w:marBottom w:val="0"/>
      <w:divBdr>
        <w:top w:val="none" w:sz="0" w:space="0" w:color="auto"/>
        <w:left w:val="none" w:sz="0" w:space="0" w:color="auto"/>
        <w:bottom w:val="none" w:sz="0" w:space="0" w:color="auto"/>
        <w:right w:val="none" w:sz="0" w:space="0" w:color="auto"/>
      </w:divBdr>
      <w:divsChild>
        <w:div w:id="1708024705">
          <w:marLeft w:val="0"/>
          <w:marRight w:val="0"/>
          <w:marTop w:val="0"/>
          <w:marBottom w:val="150"/>
          <w:divBdr>
            <w:top w:val="none" w:sz="0" w:space="0" w:color="auto"/>
            <w:left w:val="none" w:sz="0" w:space="0" w:color="auto"/>
            <w:bottom w:val="none" w:sz="0" w:space="0" w:color="auto"/>
            <w:right w:val="none" w:sz="0" w:space="0" w:color="auto"/>
          </w:divBdr>
        </w:div>
      </w:divsChild>
    </w:div>
    <w:div w:id="2136823697">
      <w:bodyDiv w:val="1"/>
      <w:marLeft w:val="0"/>
      <w:marRight w:val="0"/>
      <w:marTop w:val="0"/>
      <w:marBottom w:val="0"/>
      <w:divBdr>
        <w:top w:val="none" w:sz="0" w:space="0" w:color="auto"/>
        <w:left w:val="none" w:sz="0" w:space="0" w:color="auto"/>
        <w:bottom w:val="none" w:sz="0" w:space="0" w:color="auto"/>
        <w:right w:val="none" w:sz="0" w:space="0" w:color="auto"/>
      </w:divBdr>
      <w:divsChild>
        <w:div w:id="1764910170">
          <w:marLeft w:val="0"/>
          <w:marRight w:val="0"/>
          <w:marTop w:val="0"/>
          <w:marBottom w:val="0"/>
          <w:divBdr>
            <w:top w:val="none" w:sz="0" w:space="0" w:color="auto"/>
            <w:left w:val="none" w:sz="0" w:space="0" w:color="auto"/>
            <w:bottom w:val="dotted" w:sz="6" w:space="4" w:color="DDDDDD"/>
            <w:right w:val="none" w:sz="0" w:space="0" w:color="auto"/>
          </w:divBdr>
          <w:divsChild>
            <w:div w:id="7971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71050">
      <w:bodyDiv w:val="1"/>
      <w:marLeft w:val="0"/>
      <w:marRight w:val="0"/>
      <w:marTop w:val="0"/>
      <w:marBottom w:val="0"/>
      <w:divBdr>
        <w:top w:val="none" w:sz="0" w:space="0" w:color="auto"/>
        <w:left w:val="none" w:sz="0" w:space="0" w:color="auto"/>
        <w:bottom w:val="none" w:sz="0" w:space="0" w:color="auto"/>
        <w:right w:val="none" w:sz="0" w:space="0" w:color="auto"/>
      </w:divBdr>
    </w:div>
    <w:div w:id="2136872848">
      <w:bodyDiv w:val="1"/>
      <w:marLeft w:val="0"/>
      <w:marRight w:val="0"/>
      <w:marTop w:val="0"/>
      <w:marBottom w:val="0"/>
      <w:divBdr>
        <w:top w:val="none" w:sz="0" w:space="0" w:color="auto"/>
        <w:left w:val="none" w:sz="0" w:space="0" w:color="auto"/>
        <w:bottom w:val="none" w:sz="0" w:space="0" w:color="auto"/>
        <w:right w:val="none" w:sz="0" w:space="0" w:color="auto"/>
      </w:divBdr>
      <w:divsChild>
        <w:div w:id="838234133">
          <w:marLeft w:val="0"/>
          <w:marRight w:val="0"/>
          <w:marTop w:val="0"/>
          <w:marBottom w:val="0"/>
          <w:divBdr>
            <w:top w:val="none" w:sz="0" w:space="0" w:color="auto"/>
            <w:left w:val="none" w:sz="0" w:space="0" w:color="auto"/>
            <w:bottom w:val="dotted" w:sz="6" w:space="4" w:color="DDDDDD"/>
            <w:right w:val="none" w:sz="0" w:space="0" w:color="auto"/>
          </w:divBdr>
        </w:div>
      </w:divsChild>
    </w:div>
    <w:div w:id="2136943830">
      <w:bodyDiv w:val="1"/>
      <w:marLeft w:val="0"/>
      <w:marRight w:val="0"/>
      <w:marTop w:val="0"/>
      <w:marBottom w:val="0"/>
      <w:divBdr>
        <w:top w:val="none" w:sz="0" w:space="0" w:color="auto"/>
        <w:left w:val="none" w:sz="0" w:space="0" w:color="auto"/>
        <w:bottom w:val="none" w:sz="0" w:space="0" w:color="auto"/>
        <w:right w:val="none" w:sz="0" w:space="0" w:color="auto"/>
      </w:divBdr>
      <w:divsChild>
        <w:div w:id="2045672621">
          <w:marLeft w:val="0"/>
          <w:marRight w:val="0"/>
          <w:marTop w:val="0"/>
          <w:marBottom w:val="150"/>
          <w:divBdr>
            <w:top w:val="none" w:sz="0" w:space="0" w:color="auto"/>
            <w:left w:val="none" w:sz="0" w:space="0" w:color="auto"/>
            <w:bottom w:val="none" w:sz="0" w:space="0" w:color="auto"/>
            <w:right w:val="none" w:sz="0" w:space="0" w:color="auto"/>
          </w:divBdr>
          <w:divsChild>
            <w:div w:id="239214387">
              <w:marLeft w:val="0"/>
              <w:marRight w:val="0"/>
              <w:marTop w:val="0"/>
              <w:marBottom w:val="0"/>
              <w:divBdr>
                <w:top w:val="none" w:sz="0" w:space="0" w:color="auto"/>
                <w:left w:val="none" w:sz="0" w:space="0" w:color="auto"/>
                <w:bottom w:val="none" w:sz="0" w:space="0" w:color="auto"/>
                <w:right w:val="none" w:sz="0" w:space="0" w:color="auto"/>
              </w:divBdr>
            </w:div>
          </w:divsChild>
        </w:div>
        <w:div w:id="890269790">
          <w:marLeft w:val="0"/>
          <w:marRight w:val="0"/>
          <w:marTop w:val="0"/>
          <w:marBottom w:val="150"/>
          <w:divBdr>
            <w:top w:val="none" w:sz="0" w:space="0" w:color="auto"/>
            <w:left w:val="none" w:sz="0" w:space="0" w:color="auto"/>
            <w:bottom w:val="none" w:sz="0" w:space="0" w:color="auto"/>
            <w:right w:val="none" w:sz="0" w:space="0" w:color="auto"/>
          </w:divBdr>
        </w:div>
        <w:div w:id="1909341128">
          <w:marLeft w:val="0"/>
          <w:marRight w:val="0"/>
          <w:marTop w:val="0"/>
          <w:marBottom w:val="0"/>
          <w:divBdr>
            <w:top w:val="none" w:sz="0" w:space="0" w:color="auto"/>
            <w:left w:val="none" w:sz="0" w:space="0" w:color="auto"/>
            <w:bottom w:val="none" w:sz="0" w:space="0" w:color="auto"/>
            <w:right w:val="none" w:sz="0" w:space="0" w:color="auto"/>
          </w:divBdr>
          <w:divsChild>
            <w:div w:id="11028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23121">
      <w:bodyDiv w:val="1"/>
      <w:marLeft w:val="0"/>
      <w:marRight w:val="0"/>
      <w:marTop w:val="0"/>
      <w:marBottom w:val="0"/>
      <w:divBdr>
        <w:top w:val="none" w:sz="0" w:space="0" w:color="auto"/>
        <w:left w:val="none" w:sz="0" w:space="0" w:color="auto"/>
        <w:bottom w:val="none" w:sz="0" w:space="0" w:color="auto"/>
        <w:right w:val="none" w:sz="0" w:space="0" w:color="auto"/>
      </w:divBdr>
      <w:divsChild>
        <w:div w:id="1627351471">
          <w:marLeft w:val="0"/>
          <w:marRight w:val="0"/>
          <w:marTop w:val="0"/>
          <w:marBottom w:val="0"/>
          <w:divBdr>
            <w:top w:val="none" w:sz="0" w:space="0" w:color="auto"/>
            <w:left w:val="none" w:sz="0" w:space="0" w:color="auto"/>
            <w:bottom w:val="none" w:sz="0" w:space="0" w:color="auto"/>
            <w:right w:val="none" w:sz="0" w:space="0" w:color="auto"/>
          </w:divBdr>
          <w:divsChild>
            <w:div w:id="5605585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7134393">
      <w:bodyDiv w:val="1"/>
      <w:marLeft w:val="0"/>
      <w:marRight w:val="0"/>
      <w:marTop w:val="0"/>
      <w:marBottom w:val="0"/>
      <w:divBdr>
        <w:top w:val="none" w:sz="0" w:space="0" w:color="auto"/>
        <w:left w:val="none" w:sz="0" w:space="0" w:color="auto"/>
        <w:bottom w:val="none" w:sz="0" w:space="0" w:color="auto"/>
        <w:right w:val="none" w:sz="0" w:space="0" w:color="auto"/>
      </w:divBdr>
      <w:divsChild>
        <w:div w:id="2021814313">
          <w:marLeft w:val="0"/>
          <w:marRight w:val="0"/>
          <w:marTop w:val="0"/>
          <w:marBottom w:val="0"/>
          <w:divBdr>
            <w:top w:val="none" w:sz="0" w:space="0" w:color="auto"/>
            <w:left w:val="none" w:sz="0" w:space="0" w:color="auto"/>
            <w:bottom w:val="none" w:sz="0" w:space="0" w:color="auto"/>
            <w:right w:val="none" w:sz="0" w:space="0" w:color="auto"/>
          </w:divBdr>
          <w:divsChild>
            <w:div w:id="1094086907">
              <w:marLeft w:val="0"/>
              <w:marRight w:val="0"/>
              <w:marTop w:val="0"/>
              <w:marBottom w:val="0"/>
              <w:divBdr>
                <w:top w:val="none" w:sz="0" w:space="0" w:color="auto"/>
                <w:left w:val="none" w:sz="0" w:space="0" w:color="auto"/>
                <w:bottom w:val="none" w:sz="0" w:space="0" w:color="auto"/>
                <w:right w:val="none" w:sz="0" w:space="0" w:color="auto"/>
              </w:divBdr>
              <w:divsChild>
                <w:div w:id="1372463034">
                  <w:marLeft w:val="0"/>
                  <w:marRight w:val="0"/>
                  <w:marTop w:val="0"/>
                  <w:marBottom w:val="0"/>
                  <w:divBdr>
                    <w:top w:val="none" w:sz="0" w:space="0" w:color="auto"/>
                    <w:left w:val="none" w:sz="0" w:space="0" w:color="auto"/>
                    <w:bottom w:val="none" w:sz="0" w:space="0" w:color="auto"/>
                    <w:right w:val="none" w:sz="0" w:space="0" w:color="auto"/>
                  </w:divBdr>
                  <w:divsChild>
                    <w:div w:id="915671943">
                      <w:marLeft w:val="0"/>
                      <w:marRight w:val="0"/>
                      <w:marTop w:val="0"/>
                      <w:marBottom w:val="0"/>
                      <w:divBdr>
                        <w:top w:val="none" w:sz="0" w:space="0" w:color="auto"/>
                        <w:left w:val="none" w:sz="0" w:space="0" w:color="auto"/>
                        <w:bottom w:val="none" w:sz="0" w:space="0" w:color="auto"/>
                        <w:right w:val="none" w:sz="0" w:space="0" w:color="auto"/>
                      </w:divBdr>
                      <w:divsChild>
                        <w:div w:id="956180020">
                          <w:marLeft w:val="0"/>
                          <w:marRight w:val="0"/>
                          <w:marTop w:val="0"/>
                          <w:marBottom w:val="0"/>
                          <w:divBdr>
                            <w:top w:val="none" w:sz="0" w:space="0" w:color="auto"/>
                            <w:left w:val="none" w:sz="0" w:space="0" w:color="auto"/>
                            <w:bottom w:val="none" w:sz="0" w:space="0" w:color="auto"/>
                            <w:right w:val="none" w:sz="0" w:space="0" w:color="auto"/>
                          </w:divBdr>
                          <w:divsChild>
                            <w:div w:id="1941720341">
                              <w:marLeft w:val="0"/>
                              <w:marRight w:val="0"/>
                              <w:marTop w:val="0"/>
                              <w:marBottom w:val="0"/>
                              <w:divBdr>
                                <w:top w:val="none" w:sz="0" w:space="0" w:color="auto"/>
                                <w:left w:val="none" w:sz="0" w:space="0" w:color="auto"/>
                                <w:bottom w:val="none" w:sz="0" w:space="0" w:color="auto"/>
                                <w:right w:val="none" w:sz="0" w:space="0" w:color="auto"/>
                              </w:divBdr>
                              <w:divsChild>
                                <w:div w:id="2138603335">
                                  <w:marLeft w:val="0"/>
                                  <w:marRight w:val="0"/>
                                  <w:marTop w:val="0"/>
                                  <w:marBottom w:val="0"/>
                                  <w:divBdr>
                                    <w:top w:val="none" w:sz="0" w:space="0" w:color="auto"/>
                                    <w:left w:val="none" w:sz="0" w:space="0" w:color="auto"/>
                                    <w:bottom w:val="none" w:sz="0" w:space="0" w:color="auto"/>
                                    <w:right w:val="none" w:sz="0" w:space="0" w:color="auto"/>
                                  </w:divBdr>
                                  <w:divsChild>
                                    <w:div w:id="765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141560">
      <w:bodyDiv w:val="1"/>
      <w:marLeft w:val="0"/>
      <w:marRight w:val="0"/>
      <w:marTop w:val="0"/>
      <w:marBottom w:val="0"/>
      <w:divBdr>
        <w:top w:val="none" w:sz="0" w:space="0" w:color="auto"/>
        <w:left w:val="none" w:sz="0" w:space="0" w:color="auto"/>
        <w:bottom w:val="none" w:sz="0" w:space="0" w:color="auto"/>
        <w:right w:val="none" w:sz="0" w:space="0" w:color="auto"/>
      </w:divBdr>
      <w:divsChild>
        <w:div w:id="713501599">
          <w:marLeft w:val="0"/>
          <w:marRight w:val="0"/>
          <w:marTop w:val="0"/>
          <w:marBottom w:val="0"/>
          <w:divBdr>
            <w:top w:val="none" w:sz="0" w:space="0" w:color="auto"/>
            <w:left w:val="none" w:sz="0" w:space="0" w:color="auto"/>
            <w:bottom w:val="none" w:sz="0" w:space="0" w:color="auto"/>
            <w:right w:val="none" w:sz="0" w:space="0" w:color="auto"/>
          </w:divBdr>
          <w:divsChild>
            <w:div w:id="1357344123">
              <w:marLeft w:val="0"/>
              <w:marRight w:val="0"/>
              <w:marTop w:val="0"/>
              <w:marBottom w:val="0"/>
              <w:divBdr>
                <w:top w:val="none" w:sz="0" w:space="0" w:color="auto"/>
                <w:left w:val="none" w:sz="0" w:space="0" w:color="auto"/>
                <w:bottom w:val="none" w:sz="0" w:space="0" w:color="auto"/>
                <w:right w:val="none" w:sz="0" w:space="0" w:color="auto"/>
              </w:divBdr>
            </w:div>
            <w:div w:id="15660628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7798750">
      <w:bodyDiv w:val="1"/>
      <w:marLeft w:val="0"/>
      <w:marRight w:val="0"/>
      <w:marTop w:val="0"/>
      <w:marBottom w:val="0"/>
      <w:divBdr>
        <w:top w:val="none" w:sz="0" w:space="0" w:color="auto"/>
        <w:left w:val="none" w:sz="0" w:space="0" w:color="auto"/>
        <w:bottom w:val="none" w:sz="0" w:space="0" w:color="auto"/>
        <w:right w:val="none" w:sz="0" w:space="0" w:color="auto"/>
      </w:divBdr>
    </w:div>
    <w:div w:id="2138134496">
      <w:bodyDiv w:val="1"/>
      <w:marLeft w:val="0"/>
      <w:marRight w:val="0"/>
      <w:marTop w:val="0"/>
      <w:marBottom w:val="0"/>
      <w:divBdr>
        <w:top w:val="none" w:sz="0" w:space="0" w:color="auto"/>
        <w:left w:val="none" w:sz="0" w:space="0" w:color="auto"/>
        <w:bottom w:val="none" w:sz="0" w:space="0" w:color="auto"/>
        <w:right w:val="none" w:sz="0" w:space="0" w:color="auto"/>
      </w:divBdr>
      <w:divsChild>
        <w:div w:id="913661959">
          <w:marLeft w:val="0"/>
          <w:marRight w:val="0"/>
          <w:marTop w:val="0"/>
          <w:marBottom w:val="0"/>
          <w:divBdr>
            <w:top w:val="none" w:sz="0" w:space="0" w:color="auto"/>
            <w:left w:val="none" w:sz="0" w:space="0" w:color="auto"/>
            <w:bottom w:val="none" w:sz="0" w:space="0" w:color="auto"/>
            <w:right w:val="none" w:sz="0" w:space="0" w:color="auto"/>
          </w:divBdr>
        </w:div>
      </w:divsChild>
    </w:div>
    <w:div w:id="2138182692">
      <w:bodyDiv w:val="1"/>
      <w:marLeft w:val="0"/>
      <w:marRight w:val="0"/>
      <w:marTop w:val="0"/>
      <w:marBottom w:val="0"/>
      <w:divBdr>
        <w:top w:val="none" w:sz="0" w:space="0" w:color="auto"/>
        <w:left w:val="none" w:sz="0" w:space="0" w:color="auto"/>
        <w:bottom w:val="none" w:sz="0" w:space="0" w:color="auto"/>
        <w:right w:val="none" w:sz="0" w:space="0" w:color="auto"/>
      </w:divBdr>
      <w:divsChild>
        <w:div w:id="2094427657">
          <w:marLeft w:val="0"/>
          <w:marRight w:val="0"/>
          <w:marTop w:val="0"/>
          <w:marBottom w:val="0"/>
          <w:divBdr>
            <w:top w:val="none" w:sz="0" w:space="0" w:color="auto"/>
            <w:left w:val="none" w:sz="0" w:space="0" w:color="auto"/>
            <w:bottom w:val="dotted" w:sz="6" w:space="4" w:color="DDDDDD"/>
            <w:right w:val="none" w:sz="0" w:space="0" w:color="auto"/>
          </w:divBdr>
          <w:divsChild>
            <w:div w:id="68629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5520">
      <w:bodyDiv w:val="1"/>
      <w:marLeft w:val="0"/>
      <w:marRight w:val="0"/>
      <w:marTop w:val="0"/>
      <w:marBottom w:val="0"/>
      <w:divBdr>
        <w:top w:val="none" w:sz="0" w:space="0" w:color="auto"/>
        <w:left w:val="none" w:sz="0" w:space="0" w:color="auto"/>
        <w:bottom w:val="none" w:sz="0" w:space="0" w:color="auto"/>
        <w:right w:val="none" w:sz="0" w:space="0" w:color="auto"/>
      </w:divBdr>
      <w:divsChild>
        <w:div w:id="306473634">
          <w:marLeft w:val="0"/>
          <w:marRight w:val="0"/>
          <w:marTop w:val="0"/>
          <w:marBottom w:val="0"/>
          <w:divBdr>
            <w:top w:val="none" w:sz="0" w:space="0" w:color="auto"/>
            <w:left w:val="none" w:sz="0" w:space="0" w:color="auto"/>
            <w:bottom w:val="none" w:sz="0" w:space="0" w:color="auto"/>
            <w:right w:val="none" w:sz="0" w:space="0" w:color="auto"/>
          </w:divBdr>
          <w:divsChild>
            <w:div w:id="1466660693">
              <w:marLeft w:val="0"/>
              <w:marRight w:val="0"/>
              <w:marTop w:val="0"/>
              <w:marBottom w:val="0"/>
              <w:divBdr>
                <w:top w:val="none" w:sz="0" w:space="0" w:color="auto"/>
                <w:left w:val="none" w:sz="0" w:space="0" w:color="auto"/>
                <w:bottom w:val="none" w:sz="0" w:space="0" w:color="auto"/>
                <w:right w:val="none" w:sz="0" w:space="0" w:color="auto"/>
              </w:divBdr>
              <w:divsChild>
                <w:div w:id="1748265507">
                  <w:marLeft w:val="0"/>
                  <w:marRight w:val="0"/>
                  <w:marTop w:val="0"/>
                  <w:marBottom w:val="0"/>
                  <w:divBdr>
                    <w:top w:val="none" w:sz="0" w:space="0" w:color="auto"/>
                    <w:left w:val="none" w:sz="0" w:space="0" w:color="auto"/>
                    <w:bottom w:val="none" w:sz="0" w:space="0" w:color="auto"/>
                    <w:right w:val="none" w:sz="0" w:space="0" w:color="auto"/>
                  </w:divBdr>
                  <w:divsChild>
                    <w:div w:id="1312754194">
                      <w:marLeft w:val="0"/>
                      <w:marRight w:val="0"/>
                      <w:marTop w:val="0"/>
                      <w:marBottom w:val="0"/>
                      <w:divBdr>
                        <w:top w:val="none" w:sz="0" w:space="0" w:color="auto"/>
                        <w:left w:val="none" w:sz="0" w:space="0" w:color="auto"/>
                        <w:bottom w:val="none" w:sz="0" w:space="0" w:color="auto"/>
                        <w:right w:val="none" w:sz="0" w:space="0" w:color="auto"/>
                      </w:divBdr>
                      <w:divsChild>
                        <w:div w:id="101415049">
                          <w:marLeft w:val="0"/>
                          <w:marRight w:val="0"/>
                          <w:marTop w:val="0"/>
                          <w:marBottom w:val="0"/>
                          <w:divBdr>
                            <w:top w:val="none" w:sz="0" w:space="0" w:color="auto"/>
                            <w:left w:val="none" w:sz="0" w:space="0" w:color="auto"/>
                            <w:bottom w:val="none" w:sz="0" w:space="0" w:color="auto"/>
                            <w:right w:val="none" w:sz="0" w:space="0" w:color="auto"/>
                          </w:divBdr>
                          <w:divsChild>
                            <w:div w:id="650057997">
                              <w:marLeft w:val="0"/>
                              <w:marRight w:val="0"/>
                              <w:marTop w:val="0"/>
                              <w:marBottom w:val="0"/>
                              <w:divBdr>
                                <w:top w:val="none" w:sz="0" w:space="0" w:color="auto"/>
                                <w:left w:val="none" w:sz="0" w:space="0" w:color="auto"/>
                                <w:bottom w:val="none" w:sz="0" w:space="0" w:color="auto"/>
                                <w:right w:val="none" w:sz="0" w:space="0" w:color="auto"/>
                              </w:divBdr>
                              <w:divsChild>
                                <w:div w:id="606082457">
                                  <w:marLeft w:val="0"/>
                                  <w:marRight w:val="0"/>
                                  <w:marTop w:val="0"/>
                                  <w:marBottom w:val="0"/>
                                  <w:divBdr>
                                    <w:top w:val="none" w:sz="0" w:space="0" w:color="auto"/>
                                    <w:left w:val="none" w:sz="0" w:space="0" w:color="auto"/>
                                    <w:bottom w:val="none" w:sz="0" w:space="0" w:color="auto"/>
                                    <w:right w:val="none" w:sz="0" w:space="0" w:color="auto"/>
                                  </w:divBdr>
                                  <w:divsChild>
                                    <w:div w:id="11818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448284">
      <w:bodyDiv w:val="1"/>
      <w:marLeft w:val="0"/>
      <w:marRight w:val="0"/>
      <w:marTop w:val="0"/>
      <w:marBottom w:val="0"/>
      <w:divBdr>
        <w:top w:val="none" w:sz="0" w:space="0" w:color="auto"/>
        <w:left w:val="none" w:sz="0" w:space="0" w:color="auto"/>
        <w:bottom w:val="none" w:sz="0" w:space="0" w:color="auto"/>
        <w:right w:val="none" w:sz="0" w:space="0" w:color="auto"/>
      </w:divBdr>
    </w:div>
    <w:div w:id="2138602940">
      <w:bodyDiv w:val="1"/>
      <w:marLeft w:val="0"/>
      <w:marRight w:val="0"/>
      <w:marTop w:val="0"/>
      <w:marBottom w:val="0"/>
      <w:divBdr>
        <w:top w:val="none" w:sz="0" w:space="0" w:color="auto"/>
        <w:left w:val="none" w:sz="0" w:space="0" w:color="auto"/>
        <w:bottom w:val="none" w:sz="0" w:space="0" w:color="auto"/>
        <w:right w:val="none" w:sz="0" w:space="0" w:color="auto"/>
      </w:divBdr>
      <w:divsChild>
        <w:div w:id="84301983">
          <w:marLeft w:val="0"/>
          <w:marRight w:val="0"/>
          <w:marTop w:val="0"/>
          <w:marBottom w:val="0"/>
          <w:divBdr>
            <w:top w:val="none" w:sz="0" w:space="0" w:color="auto"/>
            <w:left w:val="none" w:sz="0" w:space="0" w:color="auto"/>
            <w:bottom w:val="dotted" w:sz="6" w:space="4" w:color="DDDDDD"/>
            <w:right w:val="none" w:sz="0" w:space="0" w:color="auto"/>
          </w:divBdr>
          <w:divsChild>
            <w:div w:id="178638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674">
      <w:bodyDiv w:val="1"/>
      <w:marLeft w:val="0"/>
      <w:marRight w:val="0"/>
      <w:marTop w:val="0"/>
      <w:marBottom w:val="0"/>
      <w:divBdr>
        <w:top w:val="none" w:sz="0" w:space="0" w:color="auto"/>
        <w:left w:val="none" w:sz="0" w:space="0" w:color="auto"/>
        <w:bottom w:val="none" w:sz="0" w:space="0" w:color="auto"/>
        <w:right w:val="none" w:sz="0" w:space="0" w:color="auto"/>
      </w:divBdr>
      <w:divsChild>
        <w:div w:id="477769951">
          <w:marLeft w:val="0"/>
          <w:marRight w:val="0"/>
          <w:marTop w:val="0"/>
          <w:marBottom w:val="0"/>
          <w:divBdr>
            <w:top w:val="none" w:sz="0" w:space="0" w:color="auto"/>
            <w:left w:val="none" w:sz="0" w:space="0" w:color="auto"/>
            <w:bottom w:val="none" w:sz="0" w:space="0" w:color="auto"/>
            <w:right w:val="none" w:sz="0" w:space="0" w:color="auto"/>
          </w:divBdr>
          <w:divsChild>
            <w:div w:id="664548970">
              <w:marLeft w:val="0"/>
              <w:marRight w:val="0"/>
              <w:marTop w:val="0"/>
              <w:marBottom w:val="0"/>
              <w:divBdr>
                <w:top w:val="none" w:sz="0" w:space="0" w:color="auto"/>
                <w:left w:val="none" w:sz="0" w:space="0" w:color="auto"/>
                <w:bottom w:val="none" w:sz="0" w:space="0" w:color="auto"/>
                <w:right w:val="none" w:sz="0" w:space="0" w:color="auto"/>
              </w:divBdr>
              <w:divsChild>
                <w:div w:id="1988437659">
                  <w:marLeft w:val="0"/>
                  <w:marRight w:val="0"/>
                  <w:marTop w:val="0"/>
                  <w:marBottom w:val="0"/>
                  <w:divBdr>
                    <w:top w:val="none" w:sz="0" w:space="0" w:color="auto"/>
                    <w:left w:val="none" w:sz="0" w:space="0" w:color="auto"/>
                    <w:bottom w:val="none" w:sz="0" w:space="0" w:color="auto"/>
                    <w:right w:val="none" w:sz="0" w:space="0" w:color="auto"/>
                  </w:divBdr>
                  <w:divsChild>
                    <w:div w:id="33240408">
                      <w:marLeft w:val="0"/>
                      <w:marRight w:val="0"/>
                      <w:marTop w:val="0"/>
                      <w:marBottom w:val="0"/>
                      <w:divBdr>
                        <w:top w:val="none" w:sz="0" w:space="0" w:color="auto"/>
                        <w:left w:val="none" w:sz="0" w:space="0" w:color="auto"/>
                        <w:bottom w:val="none" w:sz="0" w:space="0" w:color="auto"/>
                        <w:right w:val="none" w:sz="0" w:space="0" w:color="auto"/>
                      </w:divBdr>
                      <w:divsChild>
                        <w:div w:id="840776691">
                          <w:marLeft w:val="0"/>
                          <w:marRight w:val="0"/>
                          <w:marTop w:val="0"/>
                          <w:marBottom w:val="0"/>
                          <w:divBdr>
                            <w:top w:val="none" w:sz="0" w:space="0" w:color="auto"/>
                            <w:left w:val="none" w:sz="0" w:space="0" w:color="auto"/>
                            <w:bottom w:val="none" w:sz="0" w:space="0" w:color="auto"/>
                            <w:right w:val="none" w:sz="0" w:space="0" w:color="auto"/>
                          </w:divBdr>
                          <w:divsChild>
                            <w:div w:id="775100636">
                              <w:marLeft w:val="0"/>
                              <w:marRight w:val="0"/>
                              <w:marTop w:val="0"/>
                              <w:marBottom w:val="0"/>
                              <w:divBdr>
                                <w:top w:val="none" w:sz="0" w:space="0" w:color="auto"/>
                                <w:left w:val="none" w:sz="0" w:space="0" w:color="auto"/>
                                <w:bottom w:val="none" w:sz="0" w:space="0" w:color="auto"/>
                                <w:right w:val="none" w:sz="0" w:space="0" w:color="auto"/>
                              </w:divBdr>
                              <w:divsChild>
                                <w:div w:id="71134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220547">
      <w:bodyDiv w:val="1"/>
      <w:marLeft w:val="0"/>
      <w:marRight w:val="0"/>
      <w:marTop w:val="0"/>
      <w:marBottom w:val="0"/>
      <w:divBdr>
        <w:top w:val="none" w:sz="0" w:space="0" w:color="auto"/>
        <w:left w:val="none" w:sz="0" w:space="0" w:color="auto"/>
        <w:bottom w:val="none" w:sz="0" w:space="0" w:color="auto"/>
        <w:right w:val="none" w:sz="0" w:space="0" w:color="auto"/>
      </w:divBdr>
    </w:div>
    <w:div w:id="2141457469">
      <w:bodyDiv w:val="1"/>
      <w:marLeft w:val="0"/>
      <w:marRight w:val="0"/>
      <w:marTop w:val="0"/>
      <w:marBottom w:val="0"/>
      <w:divBdr>
        <w:top w:val="none" w:sz="0" w:space="0" w:color="auto"/>
        <w:left w:val="none" w:sz="0" w:space="0" w:color="auto"/>
        <w:bottom w:val="none" w:sz="0" w:space="0" w:color="auto"/>
        <w:right w:val="none" w:sz="0" w:space="0" w:color="auto"/>
      </w:divBdr>
    </w:div>
    <w:div w:id="2141872794">
      <w:bodyDiv w:val="1"/>
      <w:marLeft w:val="0"/>
      <w:marRight w:val="0"/>
      <w:marTop w:val="0"/>
      <w:marBottom w:val="0"/>
      <w:divBdr>
        <w:top w:val="none" w:sz="0" w:space="0" w:color="auto"/>
        <w:left w:val="none" w:sz="0" w:space="0" w:color="auto"/>
        <w:bottom w:val="none" w:sz="0" w:space="0" w:color="auto"/>
        <w:right w:val="none" w:sz="0" w:space="0" w:color="auto"/>
      </w:divBdr>
    </w:div>
    <w:div w:id="2142648406">
      <w:bodyDiv w:val="1"/>
      <w:marLeft w:val="0"/>
      <w:marRight w:val="0"/>
      <w:marTop w:val="0"/>
      <w:marBottom w:val="0"/>
      <w:divBdr>
        <w:top w:val="none" w:sz="0" w:space="0" w:color="auto"/>
        <w:left w:val="none" w:sz="0" w:space="0" w:color="auto"/>
        <w:bottom w:val="none" w:sz="0" w:space="0" w:color="auto"/>
        <w:right w:val="none" w:sz="0" w:space="0" w:color="auto"/>
      </w:divBdr>
      <w:divsChild>
        <w:div w:id="1896575935">
          <w:marLeft w:val="0"/>
          <w:marRight w:val="0"/>
          <w:marTop w:val="0"/>
          <w:marBottom w:val="0"/>
          <w:divBdr>
            <w:top w:val="none" w:sz="0" w:space="0" w:color="auto"/>
            <w:left w:val="none" w:sz="0" w:space="0" w:color="auto"/>
            <w:bottom w:val="dotted" w:sz="6" w:space="4" w:color="DDDDDD"/>
            <w:right w:val="none" w:sz="0" w:space="0" w:color="auto"/>
          </w:divBdr>
        </w:div>
      </w:divsChild>
    </w:div>
    <w:div w:id="2142725074">
      <w:bodyDiv w:val="1"/>
      <w:marLeft w:val="0"/>
      <w:marRight w:val="0"/>
      <w:marTop w:val="0"/>
      <w:marBottom w:val="0"/>
      <w:divBdr>
        <w:top w:val="none" w:sz="0" w:space="0" w:color="auto"/>
        <w:left w:val="none" w:sz="0" w:space="0" w:color="auto"/>
        <w:bottom w:val="none" w:sz="0" w:space="0" w:color="auto"/>
        <w:right w:val="none" w:sz="0" w:space="0" w:color="auto"/>
      </w:divBdr>
    </w:div>
    <w:div w:id="2142772617">
      <w:bodyDiv w:val="1"/>
      <w:marLeft w:val="0"/>
      <w:marRight w:val="0"/>
      <w:marTop w:val="0"/>
      <w:marBottom w:val="0"/>
      <w:divBdr>
        <w:top w:val="none" w:sz="0" w:space="0" w:color="auto"/>
        <w:left w:val="none" w:sz="0" w:space="0" w:color="auto"/>
        <w:bottom w:val="none" w:sz="0" w:space="0" w:color="auto"/>
        <w:right w:val="none" w:sz="0" w:space="0" w:color="auto"/>
      </w:divBdr>
      <w:divsChild>
        <w:div w:id="159736285">
          <w:marLeft w:val="0"/>
          <w:marRight w:val="0"/>
          <w:marTop w:val="0"/>
          <w:marBottom w:val="150"/>
          <w:divBdr>
            <w:top w:val="none" w:sz="0" w:space="0" w:color="auto"/>
            <w:left w:val="none" w:sz="0" w:space="0" w:color="auto"/>
            <w:bottom w:val="none" w:sz="0" w:space="0" w:color="auto"/>
            <w:right w:val="none" w:sz="0" w:space="0" w:color="auto"/>
          </w:divBdr>
        </w:div>
      </w:divsChild>
    </w:div>
    <w:div w:id="2143184104">
      <w:bodyDiv w:val="1"/>
      <w:marLeft w:val="0"/>
      <w:marRight w:val="0"/>
      <w:marTop w:val="0"/>
      <w:marBottom w:val="0"/>
      <w:divBdr>
        <w:top w:val="none" w:sz="0" w:space="0" w:color="auto"/>
        <w:left w:val="none" w:sz="0" w:space="0" w:color="auto"/>
        <w:bottom w:val="none" w:sz="0" w:space="0" w:color="auto"/>
        <w:right w:val="none" w:sz="0" w:space="0" w:color="auto"/>
      </w:divBdr>
      <w:divsChild>
        <w:div w:id="1945770589">
          <w:marLeft w:val="0"/>
          <w:marRight w:val="0"/>
          <w:marTop w:val="0"/>
          <w:marBottom w:val="150"/>
          <w:divBdr>
            <w:top w:val="none" w:sz="0" w:space="0" w:color="auto"/>
            <w:left w:val="none" w:sz="0" w:space="0" w:color="auto"/>
            <w:bottom w:val="none" w:sz="0" w:space="0" w:color="auto"/>
            <w:right w:val="none" w:sz="0" w:space="0" w:color="auto"/>
          </w:divBdr>
        </w:div>
      </w:divsChild>
    </w:div>
    <w:div w:id="2143307785">
      <w:bodyDiv w:val="1"/>
      <w:marLeft w:val="0"/>
      <w:marRight w:val="0"/>
      <w:marTop w:val="0"/>
      <w:marBottom w:val="0"/>
      <w:divBdr>
        <w:top w:val="none" w:sz="0" w:space="0" w:color="auto"/>
        <w:left w:val="none" w:sz="0" w:space="0" w:color="auto"/>
        <w:bottom w:val="none" w:sz="0" w:space="0" w:color="auto"/>
        <w:right w:val="none" w:sz="0" w:space="0" w:color="auto"/>
      </w:divBdr>
      <w:divsChild>
        <w:div w:id="41683034">
          <w:marLeft w:val="0"/>
          <w:marRight w:val="0"/>
          <w:marTop w:val="0"/>
          <w:marBottom w:val="0"/>
          <w:divBdr>
            <w:top w:val="none" w:sz="0" w:space="0" w:color="auto"/>
            <w:left w:val="none" w:sz="0" w:space="0" w:color="auto"/>
            <w:bottom w:val="none" w:sz="0" w:space="0" w:color="auto"/>
            <w:right w:val="none" w:sz="0" w:space="0" w:color="auto"/>
          </w:divBdr>
          <w:divsChild>
            <w:div w:id="42752232">
              <w:marLeft w:val="0"/>
              <w:marRight w:val="0"/>
              <w:marTop w:val="0"/>
              <w:marBottom w:val="0"/>
              <w:divBdr>
                <w:top w:val="none" w:sz="0" w:space="0" w:color="auto"/>
                <w:left w:val="none" w:sz="0" w:space="0" w:color="auto"/>
                <w:bottom w:val="none" w:sz="0" w:space="0" w:color="auto"/>
                <w:right w:val="none" w:sz="0" w:space="0" w:color="auto"/>
              </w:divBdr>
            </w:div>
            <w:div w:id="135101270">
              <w:marLeft w:val="0"/>
              <w:marRight w:val="0"/>
              <w:marTop w:val="0"/>
              <w:marBottom w:val="0"/>
              <w:divBdr>
                <w:top w:val="none" w:sz="0" w:space="0" w:color="auto"/>
                <w:left w:val="none" w:sz="0" w:space="0" w:color="auto"/>
                <w:bottom w:val="none" w:sz="0" w:space="0" w:color="auto"/>
                <w:right w:val="none" w:sz="0" w:space="0" w:color="auto"/>
              </w:divBdr>
            </w:div>
            <w:div w:id="342055974">
              <w:marLeft w:val="0"/>
              <w:marRight w:val="0"/>
              <w:marTop w:val="0"/>
              <w:marBottom w:val="0"/>
              <w:divBdr>
                <w:top w:val="none" w:sz="0" w:space="0" w:color="auto"/>
                <w:left w:val="none" w:sz="0" w:space="0" w:color="auto"/>
                <w:bottom w:val="none" w:sz="0" w:space="0" w:color="auto"/>
                <w:right w:val="none" w:sz="0" w:space="0" w:color="auto"/>
              </w:divBdr>
            </w:div>
            <w:div w:id="346830508">
              <w:marLeft w:val="0"/>
              <w:marRight w:val="0"/>
              <w:marTop w:val="0"/>
              <w:marBottom w:val="0"/>
              <w:divBdr>
                <w:top w:val="none" w:sz="0" w:space="0" w:color="auto"/>
                <w:left w:val="none" w:sz="0" w:space="0" w:color="auto"/>
                <w:bottom w:val="none" w:sz="0" w:space="0" w:color="auto"/>
                <w:right w:val="none" w:sz="0" w:space="0" w:color="auto"/>
              </w:divBdr>
            </w:div>
            <w:div w:id="474681863">
              <w:marLeft w:val="0"/>
              <w:marRight w:val="0"/>
              <w:marTop w:val="0"/>
              <w:marBottom w:val="0"/>
              <w:divBdr>
                <w:top w:val="none" w:sz="0" w:space="0" w:color="auto"/>
                <w:left w:val="none" w:sz="0" w:space="0" w:color="auto"/>
                <w:bottom w:val="none" w:sz="0" w:space="0" w:color="auto"/>
                <w:right w:val="none" w:sz="0" w:space="0" w:color="auto"/>
              </w:divBdr>
            </w:div>
            <w:div w:id="625046611">
              <w:marLeft w:val="0"/>
              <w:marRight w:val="0"/>
              <w:marTop w:val="0"/>
              <w:marBottom w:val="0"/>
              <w:divBdr>
                <w:top w:val="none" w:sz="0" w:space="0" w:color="auto"/>
                <w:left w:val="none" w:sz="0" w:space="0" w:color="auto"/>
                <w:bottom w:val="none" w:sz="0" w:space="0" w:color="auto"/>
                <w:right w:val="none" w:sz="0" w:space="0" w:color="auto"/>
              </w:divBdr>
            </w:div>
            <w:div w:id="628246835">
              <w:marLeft w:val="0"/>
              <w:marRight w:val="0"/>
              <w:marTop w:val="0"/>
              <w:marBottom w:val="0"/>
              <w:divBdr>
                <w:top w:val="none" w:sz="0" w:space="0" w:color="auto"/>
                <w:left w:val="none" w:sz="0" w:space="0" w:color="auto"/>
                <w:bottom w:val="none" w:sz="0" w:space="0" w:color="auto"/>
                <w:right w:val="none" w:sz="0" w:space="0" w:color="auto"/>
              </w:divBdr>
            </w:div>
            <w:div w:id="713501711">
              <w:marLeft w:val="0"/>
              <w:marRight w:val="0"/>
              <w:marTop w:val="0"/>
              <w:marBottom w:val="0"/>
              <w:divBdr>
                <w:top w:val="none" w:sz="0" w:space="0" w:color="auto"/>
                <w:left w:val="none" w:sz="0" w:space="0" w:color="auto"/>
                <w:bottom w:val="none" w:sz="0" w:space="0" w:color="auto"/>
                <w:right w:val="none" w:sz="0" w:space="0" w:color="auto"/>
              </w:divBdr>
            </w:div>
            <w:div w:id="732584958">
              <w:marLeft w:val="0"/>
              <w:marRight w:val="0"/>
              <w:marTop w:val="0"/>
              <w:marBottom w:val="0"/>
              <w:divBdr>
                <w:top w:val="none" w:sz="0" w:space="0" w:color="auto"/>
                <w:left w:val="none" w:sz="0" w:space="0" w:color="auto"/>
                <w:bottom w:val="none" w:sz="0" w:space="0" w:color="auto"/>
                <w:right w:val="none" w:sz="0" w:space="0" w:color="auto"/>
              </w:divBdr>
            </w:div>
            <w:div w:id="950212187">
              <w:marLeft w:val="0"/>
              <w:marRight w:val="0"/>
              <w:marTop w:val="0"/>
              <w:marBottom w:val="0"/>
              <w:divBdr>
                <w:top w:val="none" w:sz="0" w:space="0" w:color="auto"/>
                <w:left w:val="none" w:sz="0" w:space="0" w:color="auto"/>
                <w:bottom w:val="none" w:sz="0" w:space="0" w:color="auto"/>
                <w:right w:val="none" w:sz="0" w:space="0" w:color="auto"/>
              </w:divBdr>
            </w:div>
            <w:div w:id="983894191">
              <w:marLeft w:val="0"/>
              <w:marRight w:val="0"/>
              <w:marTop w:val="0"/>
              <w:marBottom w:val="0"/>
              <w:divBdr>
                <w:top w:val="none" w:sz="0" w:space="0" w:color="auto"/>
                <w:left w:val="none" w:sz="0" w:space="0" w:color="auto"/>
                <w:bottom w:val="none" w:sz="0" w:space="0" w:color="auto"/>
                <w:right w:val="none" w:sz="0" w:space="0" w:color="auto"/>
              </w:divBdr>
            </w:div>
            <w:div w:id="1022826281">
              <w:marLeft w:val="0"/>
              <w:marRight w:val="0"/>
              <w:marTop w:val="0"/>
              <w:marBottom w:val="0"/>
              <w:divBdr>
                <w:top w:val="none" w:sz="0" w:space="0" w:color="auto"/>
                <w:left w:val="none" w:sz="0" w:space="0" w:color="auto"/>
                <w:bottom w:val="none" w:sz="0" w:space="0" w:color="auto"/>
                <w:right w:val="none" w:sz="0" w:space="0" w:color="auto"/>
              </w:divBdr>
            </w:div>
            <w:div w:id="1098022403">
              <w:marLeft w:val="0"/>
              <w:marRight w:val="0"/>
              <w:marTop w:val="0"/>
              <w:marBottom w:val="0"/>
              <w:divBdr>
                <w:top w:val="none" w:sz="0" w:space="0" w:color="auto"/>
                <w:left w:val="none" w:sz="0" w:space="0" w:color="auto"/>
                <w:bottom w:val="none" w:sz="0" w:space="0" w:color="auto"/>
                <w:right w:val="none" w:sz="0" w:space="0" w:color="auto"/>
              </w:divBdr>
            </w:div>
            <w:div w:id="1179854749">
              <w:marLeft w:val="0"/>
              <w:marRight w:val="0"/>
              <w:marTop w:val="0"/>
              <w:marBottom w:val="0"/>
              <w:divBdr>
                <w:top w:val="none" w:sz="0" w:space="0" w:color="auto"/>
                <w:left w:val="none" w:sz="0" w:space="0" w:color="auto"/>
                <w:bottom w:val="none" w:sz="0" w:space="0" w:color="auto"/>
                <w:right w:val="none" w:sz="0" w:space="0" w:color="auto"/>
              </w:divBdr>
            </w:div>
            <w:div w:id="1267039765">
              <w:marLeft w:val="0"/>
              <w:marRight w:val="0"/>
              <w:marTop w:val="0"/>
              <w:marBottom w:val="0"/>
              <w:divBdr>
                <w:top w:val="none" w:sz="0" w:space="0" w:color="auto"/>
                <w:left w:val="none" w:sz="0" w:space="0" w:color="auto"/>
                <w:bottom w:val="none" w:sz="0" w:space="0" w:color="auto"/>
                <w:right w:val="none" w:sz="0" w:space="0" w:color="auto"/>
              </w:divBdr>
            </w:div>
            <w:div w:id="1324237753">
              <w:marLeft w:val="0"/>
              <w:marRight w:val="0"/>
              <w:marTop w:val="0"/>
              <w:marBottom w:val="0"/>
              <w:divBdr>
                <w:top w:val="none" w:sz="0" w:space="0" w:color="auto"/>
                <w:left w:val="none" w:sz="0" w:space="0" w:color="auto"/>
                <w:bottom w:val="none" w:sz="0" w:space="0" w:color="auto"/>
                <w:right w:val="none" w:sz="0" w:space="0" w:color="auto"/>
              </w:divBdr>
            </w:div>
            <w:div w:id="1364793134">
              <w:marLeft w:val="0"/>
              <w:marRight w:val="0"/>
              <w:marTop w:val="0"/>
              <w:marBottom w:val="0"/>
              <w:divBdr>
                <w:top w:val="none" w:sz="0" w:space="0" w:color="auto"/>
                <w:left w:val="none" w:sz="0" w:space="0" w:color="auto"/>
                <w:bottom w:val="none" w:sz="0" w:space="0" w:color="auto"/>
                <w:right w:val="none" w:sz="0" w:space="0" w:color="auto"/>
              </w:divBdr>
            </w:div>
            <w:div w:id="1376852730">
              <w:marLeft w:val="0"/>
              <w:marRight w:val="0"/>
              <w:marTop w:val="0"/>
              <w:marBottom w:val="0"/>
              <w:divBdr>
                <w:top w:val="none" w:sz="0" w:space="0" w:color="auto"/>
                <w:left w:val="none" w:sz="0" w:space="0" w:color="auto"/>
                <w:bottom w:val="none" w:sz="0" w:space="0" w:color="auto"/>
                <w:right w:val="none" w:sz="0" w:space="0" w:color="auto"/>
              </w:divBdr>
            </w:div>
            <w:div w:id="1430083931">
              <w:marLeft w:val="0"/>
              <w:marRight w:val="0"/>
              <w:marTop w:val="0"/>
              <w:marBottom w:val="0"/>
              <w:divBdr>
                <w:top w:val="none" w:sz="0" w:space="0" w:color="auto"/>
                <w:left w:val="none" w:sz="0" w:space="0" w:color="auto"/>
                <w:bottom w:val="none" w:sz="0" w:space="0" w:color="auto"/>
                <w:right w:val="none" w:sz="0" w:space="0" w:color="auto"/>
              </w:divBdr>
            </w:div>
            <w:div w:id="1445734475">
              <w:marLeft w:val="0"/>
              <w:marRight w:val="0"/>
              <w:marTop w:val="0"/>
              <w:marBottom w:val="0"/>
              <w:divBdr>
                <w:top w:val="none" w:sz="0" w:space="0" w:color="auto"/>
                <w:left w:val="none" w:sz="0" w:space="0" w:color="auto"/>
                <w:bottom w:val="none" w:sz="0" w:space="0" w:color="auto"/>
                <w:right w:val="none" w:sz="0" w:space="0" w:color="auto"/>
              </w:divBdr>
            </w:div>
            <w:div w:id="1472136850">
              <w:marLeft w:val="0"/>
              <w:marRight w:val="0"/>
              <w:marTop w:val="0"/>
              <w:marBottom w:val="0"/>
              <w:divBdr>
                <w:top w:val="none" w:sz="0" w:space="0" w:color="auto"/>
                <w:left w:val="none" w:sz="0" w:space="0" w:color="auto"/>
                <w:bottom w:val="none" w:sz="0" w:space="0" w:color="auto"/>
                <w:right w:val="none" w:sz="0" w:space="0" w:color="auto"/>
              </w:divBdr>
            </w:div>
            <w:div w:id="21130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75809">
      <w:bodyDiv w:val="1"/>
      <w:marLeft w:val="0"/>
      <w:marRight w:val="0"/>
      <w:marTop w:val="0"/>
      <w:marBottom w:val="0"/>
      <w:divBdr>
        <w:top w:val="none" w:sz="0" w:space="0" w:color="auto"/>
        <w:left w:val="none" w:sz="0" w:space="0" w:color="auto"/>
        <w:bottom w:val="none" w:sz="0" w:space="0" w:color="auto"/>
        <w:right w:val="none" w:sz="0" w:space="0" w:color="auto"/>
      </w:divBdr>
      <w:divsChild>
        <w:div w:id="1448036777">
          <w:marLeft w:val="0"/>
          <w:marRight w:val="0"/>
          <w:marTop w:val="0"/>
          <w:marBottom w:val="0"/>
          <w:divBdr>
            <w:top w:val="none" w:sz="0" w:space="0" w:color="auto"/>
            <w:left w:val="none" w:sz="0" w:space="0" w:color="auto"/>
            <w:bottom w:val="dotted" w:sz="6" w:space="4" w:color="DDDDDD"/>
            <w:right w:val="none" w:sz="0" w:space="0" w:color="auto"/>
          </w:divBdr>
          <w:divsChild>
            <w:div w:id="10014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8507">
      <w:bodyDiv w:val="1"/>
      <w:marLeft w:val="0"/>
      <w:marRight w:val="0"/>
      <w:marTop w:val="0"/>
      <w:marBottom w:val="0"/>
      <w:divBdr>
        <w:top w:val="none" w:sz="0" w:space="0" w:color="auto"/>
        <w:left w:val="none" w:sz="0" w:space="0" w:color="auto"/>
        <w:bottom w:val="none" w:sz="0" w:space="0" w:color="auto"/>
        <w:right w:val="none" w:sz="0" w:space="0" w:color="auto"/>
      </w:divBdr>
    </w:div>
    <w:div w:id="2143763917">
      <w:bodyDiv w:val="1"/>
      <w:marLeft w:val="0"/>
      <w:marRight w:val="0"/>
      <w:marTop w:val="0"/>
      <w:marBottom w:val="0"/>
      <w:divBdr>
        <w:top w:val="none" w:sz="0" w:space="0" w:color="auto"/>
        <w:left w:val="none" w:sz="0" w:space="0" w:color="auto"/>
        <w:bottom w:val="none" w:sz="0" w:space="0" w:color="auto"/>
        <w:right w:val="none" w:sz="0" w:space="0" w:color="auto"/>
      </w:divBdr>
    </w:div>
    <w:div w:id="2144688206">
      <w:bodyDiv w:val="1"/>
      <w:marLeft w:val="0"/>
      <w:marRight w:val="0"/>
      <w:marTop w:val="0"/>
      <w:marBottom w:val="0"/>
      <w:divBdr>
        <w:top w:val="none" w:sz="0" w:space="0" w:color="auto"/>
        <w:left w:val="none" w:sz="0" w:space="0" w:color="auto"/>
        <w:bottom w:val="none" w:sz="0" w:space="0" w:color="auto"/>
        <w:right w:val="none" w:sz="0" w:space="0" w:color="auto"/>
      </w:divBdr>
    </w:div>
    <w:div w:id="2144690493">
      <w:bodyDiv w:val="1"/>
      <w:marLeft w:val="0"/>
      <w:marRight w:val="0"/>
      <w:marTop w:val="0"/>
      <w:marBottom w:val="0"/>
      <w:divBdr>
        <w:top w:val="none" w:sz="0" w:space="0" w:color="auto"/>
        <w:left w:val="none" w:sz="0" w:space="0" w:color="auto"/>
        <w:bottom w:val="none" w:sz="0" w:space="0" w:color="auto"/>
        <w:right w:val="none" w:sz="0" w:space="0" w:color="auto"/>
      </w:divBdr>
    </w:div>
    <w:div w:id="2144999123">
      <w:bodyDiv w:val="1"/>
      <w:marLeft w:val="0"/>
      <w:marRight w:val="0"/>
      <w:marTop w:val="0"/>
      <w:marBottom w:val="0"/>
      <w:divBdr>
        <w:top w:val="none" w:sz="0" w:space="0" w:color="auto"/>
        <w:left w:val="none" w:sz="0" w:space="0" w:color="auto"/>
        <w:bottom w:val="none" w:sz="0" w:space="0" w:color="auto"/>
        <w:right w:val="none" w:sz="0" w:space="0" w:color="auto"/>
      </w:divBdr>
      <w:divsChild>
        <w:div w:id="422992865">
          <w:marLeft w:val="0"/>
          <w:marRight w:val="0"/>
          <w:marTop w:val="0"/>
          <w:marBottom w:val="0"/>
          <w:divBdr>
            <w:top w:val="none" w:sz="0" w:space="0" w:color="auto"/>
            <w:left w:val="none" w:sz="0" w:space="0" w:color="auto"/>
            <w:bottom w:val="none" w:sz="0" w:space="0" w:color="auto"/>
            <w:right w:val="none" w:sz="0" w:space="0" w:color="auto"/>
          </w:divBdr>
          <w:divsChild>
            <w:div w:id="459497389">
              <w:marLeft w:val="0"/>
              <w:marRight w:val="0"/>
              <w:marTop w:val="0"/>
              <w:marBottom w:val="0"/>
              <w:divBdr>
                <w:top w:val="none" w:sz="0" w:space="0" w:color="auto"/>
                <w:left w:val="none" w:sz="0" w:space="0" w:color="auto"/>
                <w:bottom w:val="none" w:sz="0" w:space="0" w:color="auto"/>
                <w:right w:val="none" w:sz="0" w:space="0" w:color="auto"/>
              </w:divBdr>
              <w:divsChild>
                <w:div w:id="13927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6273">
          <w:marLeft w:val="0"/>
          <w:marRight w:val="0"/>
          <w:marTop w:val="0"/>
          <w:marBottom w:val="75"/>
          <w:divBdr>
            <w:top w:val="none" w:sz="0" w:space="0" w:color="auto"/>
            <w:left w:val="none" w:sz="0" w:space="0" w:color="auto"/>
            <w:bottom w:val="none" w:sz="0" w:space="0" w:color="auto"/>
            <w:right w:val="none" w:sz="0" w:space="0" w:color="auto"/>
          </w:divBdr>
        </w:div>
        <w:div w:id="1519540323">
          <w:marLeft w:val="0"/>
          <w:marRight w:val="0"/>
          <w:marTop w:val="0"/>
          <w:marBottom w:val="300"/>
          <w:divBdr>
            <w:top w:val="none" w:sz="0" w:space="0" w:color="auto"/>
            <w:left w:val="none" w:sz="0" w:space="0" w:color="auto"/>
            <w:bottom w:val="none" w:sz="0" w:space="0" w:color="auto"/>
            <w:right w:val="none" w:sz="0" w:space="0" w:color="auto"/>
          </w:divBdr>
          <w:divsChild>
            <w:div w:id="1772238687">
              <w:marLeft w:val="0"/>
              <w:marRight w:val="0"/>
              <w:marTop w:val="0"/>
              <w:marBottom w:val="0"/>
              <w:divBdr>
                <w:top w:val="none" w:sz="0" w:space="0" w:color="auto"/>
                <w:left w:val="none" w:sz="0" w:space="0" w:color="auto"/>
                <w:bottom w:val="none" w:sz="0" w:space="0" w:color="auto"/>
                <w:right w:val="none" w:sz="0" w:space="0" w:color="auto"/>
              </w:divBdr>
            </w:div>
          </w:divsChild>
        </w:div>
        <w:div w:id="1790467652">
          <w:marLeft w:val="0"/>
          <w:marRight w:val="0"/>
          <w:marTop w:val="0"/>
          <w:marBottom w:val="0"/>
          <w:divBdr>
            <w:top w:val="none" w:sz="0" w:space="0" w:color="auto"/>
            <w:left w:val="none" w:sz="0" w:space="0" w:color="auto"/>
            <w:bottom w:val="none" w:sz="0" w:space="0" w:color="auto"/>
            <w:right w:val="none" w:sz="0" w:space="0" w:color="auto"/>
          </w:divBdr>
        </w:div>
      </w:divsChild>
    </w:div>
    <w:div w:id="2145194852">
      <w:bodyDiv w:val="1"/>
      <w:marLeft w:val="0"/>
      <w:marRight w:val="0"/>
      <w:marTop w:val="0"/>
      <w:marBottom w:val="0"/>
      <w:divBdr>
        <w:top w:val="none" w:sz="0" w:space="0" w:color="auto"/>
        <w:left w:val="none" w:sz="0" w:space="0" w:color="auto"/>
        <w:bottom w:val="none" w:sz="0" w:space="0" w:color="auto"/>
        <w:right w:val="none" w:sz="0" w:space="0" w:color="auto"/>
      </w:divBdr>
      <w:divsChild>
        <w:div w:id="1105230650">
          <w:marLeft w:val="0"/>
          <w:marRight w:val="0"/>
          <w:marTop w:val="0"/>
          <w:marBottom w:val="0"/>
          <w:divBdr>
            <w:top w:val="none" w:sz="0" w:space="0" w:color="auto"/>
            <w:left w:val="none" w:sz="0" w:space="0" w:color="auto"/>
            <w:bottom w:val="dotted" w:sz="6" w:space="4" w:color="DDDDDD"/>
            <w:right w:val="none" w:sz="0" w:space="0" w:color="auto"/>
          </w:divBdr>
        </w:div>
      </w:divsChild>
    </w:div>
    <w:div w:id="2145345561">
      <w:bodyDiv w:val="1"/>
      <w:marLeft w:val="0"/>
      <w:marRight w:val="0"/>
      <w:marTop w:val="0"/>
      <w:marBottom w:val="0"/>
      <w:divBdr>
        <w:top w:val="none" w:sz="0" w:space="0" w:color="auto"/>
        <w:left w:val="none" w:sz="0" w:space="0" w:color="auto"/>
        <w:bottom w:val="none" w:sz="0" w:space="0" w:color="auto"/>
        <w:right w:val="none" w:sz="0" w:space="0" w:color="auto"/>
      </w:divBdr>
      <w:divsChild>
        <w:div w:id="777679293">
          <w:marLeft w:val="0"/>
          <w:marRight w:val="0"/>
          <w:marTop w:val="0"/>
          <w:marBottom w:val="0"/>
          <w:divBdr>
            <w:top w:val="none" w:sz="0" w:space="0" w:color="auto"/>
            <w:left w:val="none" w:sz="0" w:space="0" w:color="auto"/>
            <w:bottom w:val="none" w:sz="0" w:space="0" w:color="auto"/>
            <w:right w:val="none" w:sz="0" w:space="0" w:color="auto"/>
          </w:divBdr>
          <w:divsChild>
            <w:div w:id="1019241440">
              <w:marLeft w:val="0"/>
              <w:marRight w:val="0"/>
              <w:marTop w:val="0"/>
              <w:marBottom w:val="0"/>
              <w:divBdr>
                <w:top w:val="none" w:sz="0" w:space="0" w:color="auto"/>
                <w:left w:val="none" w:sz="0" w:space="0" w:color="auto"/>
                <w:bottom w:val="none" w:sz="0" w:space="0" w:color="auto"/>
                <w:right w:val="none" w:sz="0" w:space="0" w:color="auto"/>
              </w:divBdr>
              <w:divsChild>
                <w:div w:id="1216939247">
                  <w:marLeft w:val="0"/>
                  <w:marRight w:val="0"/>
                  <w:marTop w:val="0"/>
                  <w:marBottom w:val="0"/>
                  <w:divBdr>
                    <w:top w:val="none" w:sz="0" w:space="0" w:color="auto"/>
                    <w:left w:val="none" w:sz="0" w:space="0" w:color="auto"/>
                    <w:bottom w:val="none" w:sz="0" w:space="0" w:color="auto"/>
                    <w:right w:val="none" w:sz="0" w:space="0" w:color="auto"/>
                  </w:divBdr>
                  <w:divsChild>
                    <w:div w:id="206457169">
                      <w:marLeft w:val="0"/>
                      <w:marRight w:val="0"/>
                      <w:marTop w:val="0"/>
                      <w:marBottom w:val="0"/>
                      <w:divBdr>
                        <w:top w:val="none" w:sz="0" w:space="0" w:color="auto"/>
                        <w:left w:val="none" w:sz="0" w:space="0" w:color="auto"/>
                        <w:bottom w:val="none" w:sz="0" w:space="0" w:color="auto"/>
                        <w:right w:val="none" w:sz="0" w:space="0" w:color="auto"/>
                      </w:divBdr>
                      <w:divsChild>
                        <w:div w:id="814834338">
                          <w:marLeft w:val="0"/>
                          <w:marRight w:val="0"/>
                          <w:marTop w:val="0"/>
                          <w:marBottom w:val="0"/>
                          <w:divBdr>
                            <w:top w:val="none" w:sz="0" w:space="0" w:color="auto"/>
                            <w:left w:val="none" w:sz="0" w:space="0" w:color="auto"/>
                            <w:bottom w:val="none" w:sz="0" w:space="0" w:color="auto"/>
                            <w:right w:val="none" w:sz="0" w:space="0" w:color="auto"/>
                          </w:divBdr>
                          <w:divsChild>
                            <w:div w:id="473107982">
                              <w:marLeft w:val="0"/>
                              <w:marRight w:val="0"/>
                              <w:marTop w:val="0"/>
                              <w:marBottom w:val="0"/>
                              <w:divBdr>
                                <w:top w:val="none" w:sz="0" w:space="0" w:color="auto"/>
                                <w:left w:val="none" w:sz="0" w:space="0" w:color="auto"/>
                                <w:bottom w:val="none" w:sz="0" w:space="0" w:color="auto"/>
                                <w:right w:val="none" w:sz="0" w:space="0" w:color="auto"/>
                              </w:divBdr>
                              <w:divsChild>
                                <w:div w:id="1682508781">
                                  <w:marLeft w:val="0"/>
                                  <w:marRight w:val="0"/>
                                  <w:marTop w:val="0"/>
                                  <w:marBottom w:val="0"/>
                                  <w:divBdr>
                                    <w:top w:val="none" w:sz="0" w:space="0" w:color="auto"/>
                                    <w:left w:val="none" w:sz="0" w:space="0" w:color="auto"/>
                                    <w:bottom w:val="none" w:sz="0" w:space="0" w:color="auto"/>
                                    <w:right w:val="none" w:sz="0" w:space="0" w:color="auto"/>
                                  </w:divBdr>
                                  <w:divsChild>
                                    <w:div w:id="10563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538697">
      <w:bodyDiv w:val="1"/>
      <w:marLeft w:val="0"/>
      <w:marRight w:val="0"/>
      <w:marTop w:val="0"/>
      <w:marBottom w:val="0"/>
      <w:divBdr>
        <w:top w:val="none" w:sz="0" w:space="0" w:color="auto"/>
        <w:left w:val="none" w:sz="0" w:space="0" w:color="auto"/>
        <w:bottom w:val="none" w:sz="0" w:space="0" w:color="auto"/>
        <w:right w:val="none" w:sz="0" w:space="0" w:color="auto"/>
      </w:divBdr>
      <w:divsChild>
        <w:div w:id="558512714">
          <w:marLeft w:val="0"/>
          <w:marRight w:val="0"/>
          <w:marTop w:val="0"/>
          <w:marBottom w:val="150"/>
          <w:divBdr>
            <w:top w:val="none" w:sz="0" w:space="0" w:color="auto"/>
            <w:left w:val="none" w:sz="0" w:space="0" w:color="auto"/>
            <w:bottom w:val="none" w:sz="0" w:space="0" w:color="auto"/>
            <w:right w:val="none" w:sz="0" w:space="0" w:color="auto"/>
          </w:divBdr>
          <w:divsChild>
            <w:div w:id="1146824634">
              <w:marLeft w:val="0"/>
              <w:marRight w:val="0"/>
              <w:marTop w:val="0"/>
              <w:marBottom w:val="0"/>
              <w:divBdr>
                <w:top w:val="none" w:sz="0" w:space="0" w:color="auto"/>
                <w:left w:val="none" w:sz="0" w:space="0" w:color="auto"/>
                <w:bottom w:val="none" w:sz="0" w:space="0" w:color="auto"/>
                <w:right w:val="none" w:sz="0" w:space="0" w:color="auto"/>
              </w:divBdr>
              <w:divsChild>
                <w:div w:id="77529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75266">
          <w:marLeft w:val="0"/>
          <w:marRight w:val="0"/>
          <w:marTop w:val="0"/>
          <w:marBottom w:val="150"/>
          <w:divBdr>
            <w:top w:val="none" w:sz="0" w:space="0" w:color="auto"/>
            <w:left w:val="none" w:sz="0" w:space="0" w:color="auto"/>
            <w:bottom w:val="none" w:sz="0" w:space="0" w:color="auto"/>
            <w:right w:val="none" w:sz="0" w:space="0" w:color="auto"/>
          </w:divBdr>
        </w:div>
        <w:div w:id="2010710540">
          <w:marLeft w:val="0"/>
          <w:marRight w:val="0"/>
          <w:marTop w:val="0"/>
          <w:marBottom w:val="0"/>
          <w:divBdr>
            <w:top w:val="none" w:sz="0" w:space="0" w:color="auto"/>
            <w:left w:val="none" w:sz="0" w:space="0" w:color="auto"/>
            <w:bottom w:val="none" w:sz="0" w:space="0" w:color="auto"/>
            <w:right w:val="none" w:sz="0" w:space="0" w:color="auto"/>
          </w:divBdr>
          <w:divsChild>
            <w:div w:id="121111049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45538766">
      <w:bodyDiv w:val="1"/>
      <w:marLeft w:val="0"/>
      <w:marRight w:val="0"/>
      <w:marTop w:val="0"/>
      <w:marBottom w:val="0"/>
      <w:divBdr>
        <w:top w:val="none" w:sz="0" w:space="0" w:color="auto"/>
        <w:left w:val="none" w:sz="0" w:space="0" w:color="auto"/>
        <w:bottom w:val="none" w:sz="0" w:space="0" w:color="auto"/>
        <w:right w:val="none" w:sz="0" w:space="0" w:color="auto"/>
      </w:divBdr>
      <w:divsChild>
        <w:div w:id="1387678692">
          <w:marLeft w:val="0"/>
          <w:marRight w:val="0"/>
          <w:marTop w:val="0"/>
          <w:marBottom w:val="0"/>
          <w:divBdr>
            <w:top w:val="none" w:sz="0" w:space="0" w:color="auto"/>
            <w:left w:val="none" w:sz="0" w:space="0" w:color="auto"/>
            <w:bottom w:val="none" w:sz="0" w:space="0" w:color="auto"/>
            <w:right w:val="none" w:sz="0" w:space="0" w:color="auto"/>
          </w:divBdr>
          <w:divsChild>
            <w:div w:id="776102794">
              <w:marLeft w:val="0"/>
              <w:marRight w:val="0"/>
              <w:marTop w:val="0"/>
              <w:marBottom w:val="0"/>
              <w:divBdr>
                <w:top w:val="none" w:sz="0" w:space="0" w:color="auto"/>
                <w:left w:val="none" w:sz="0" w:space="0" w:color="auto"/>
                <w:bottom w:val="none" w:sz="0" w:space="0" w:color="auto"/>
                <w:right w:val="none" w:sz="0" w:space="0" w:color="auto"/>
              </w:divBdr>
              <w:divsChild>
                <w:div w:id="1455518189">
                  <w:marLeft w:val="0"/>
                  <w:marRight w:val="0"/>
                  <w:marTop w:val="0"/>
                  <w:marBottom w:val="0"/>
                  <w:divBdr>
                    <w:top w:val="none" w:sz="0" w:space="0" w:color="auto"/>
                    <w:left w:val="none" w:sz="0" w:space="0" w:color="auto"/>
                    <w:bottom w:val="none" w:sz="0" w:space="0" w:color="auto"/>
                    <w:right w:val="none" w:sz="0" w:space="0" w:color="auto"/>
                  </w:divBdr>
                  <w:divsChild>
                    <w:div w:id="145510621">
                      <w:marLeft w:val="0"/>
                      <w:marRight w:val="0"/>
                      <w:marTop w:val="0"/>
                      <w:marBottom w:val="0"/>
                      <w:divBdr>
                        <w:top w:val="none" w:sz="0" w:space="0" w:color="auto"/>
                        <w:left w:val="none" w:sz="0" w:space="0" w:color="auto"/>
                        <w:bottom w:val="none" w:sz="0" w:space="0" w:color="auto"/>
                        <w:right w:val="none" w:sz="0" w:space="0" w:color="auto"/>
                      </w:divBdr>
                      <w:divsChild>
                        <w:div w:id="1741900655">
                          <w:marLeft w:val="0"/>
                          <w:marRight w:val="0"/>
                          <w:marTop w:val="0"/>
                          <w:marBottom w:val="0"/>
                          <w:divBdr>
                            <w:top w:val="none" w:sz="0" w:space="0" w:color="auto"/>
                            <w:left w:val="none" w:sz="0" w:space="0" w:color="auto"/>
                            <w:bottom w:val="none" w:sz="0" w:space="0" w:color="auto"/>
                            <w:right w:val="none" w:sz="0" w:space="0" w:color="auto"/>
                          </w:divBdr>
                          <w:divsChild>
                            <w:div w:id="149941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610298">
      <w:bodyDiv w:val="1"/>
      <w:marLeft w:val="0"/>
      <w:marRight w:val="0"/>
      <w:marTop w:val="0"/>
      <w:marBottom w:val="0"/>
      <w:divBdr>
        <w:top w:val="none" w:sz="0" w:space="0" w:color="auto"/>
        <w:left w:val="none" w:sz="0" w:space="0" w:color="auto"/>
        <w:bottom w:val="none" w:sz="0" w:space="0" w:color="auto"/>
        <w:right w:val="none" w:sz="0" w:space="0" w:color="auto"/>
      </w:divBdr>
      <w:divsChild>
        <w:div w:id="801002942">
          <w:marLeft w:val="0"/>
          <w:marRight w:val="0"/>
          <w:marTop w:val="0"/>
          <w:marBottom w:val="0"/>
          <w:divBdr>
            <w:top w:val="none" w:sz="0" w:space="0" w:color="auto"/>
            <w:left w:val="none" w:sz="0" w:space="0" w:color="auto"/>
            <w:bottom w:val="none" w:sz="0" w:space="0" w:color="auto"/>
            <w:right w:val="none" w:sz="0" w:space="0" w:color="auto"/>
          </w:divBdr>
          <w:divsChild>
            <w:div w:id="141580575">
              <w:marLeft w:val="0"/>
              <w:marRight w:val="0"/>
              <w:marTop w:val="0"/>
              <w:marBottom w:val="0"/>
              <w:divBdr>
                <w:top w:val="none" w:sz="0" w:space="0" w:color="auto"/>
                <w:left w:val="none" w:sz="0" w:space="0" w:color="auto"/>
                <w:bottom w:val="none" w:sz="0" w:space="0" w:color="auto"/>
                <w:right w:val="none" w:sz="0" w:space="0" w:color="auto"/>
              </w:divBdr>
              <w:divsChild>
                <w:div w:id="941451118">
                  <w:marLeft w:val="0"/>
                  <w:marRight w:val="0"/>
                  <w:marTop w:val="0"/>
                  <w:marBottom w:val="0"/>
                  <w:divBdr>
                    <w:top w:val="none" w:sz="0" w:space="0" w:color="auto"/>
                    <w:left w:val="none" w:sz="0" w:space="0" w:color="auto"/>
                    <w:bottom w:val="none" w:sz="0" w:space="0" w:color="auto"/>
                    <w:right w:val="none" w:sz="0" w:space="0" w:color="auto"/>
                  </w:divBdr>
                  <w:divsChild>
                    <w:div w:id="1929314636">
                      <w:marLeft w:val="0"/>
                      <w:marRight w:val="0"/>
                      <w:marTop w:val="0"/>
                      <w:marBottom w:val="0"/>
                      <w:divBdr>
                        <w:top w:val="none" w:sz="0" w:space="0" w:color="auto"/>
                        <w:left w:val="none" w:sz="0" w:space="0" w:color="auto"/>
                        <w:bottom w:val="none" w:sz="0" w:space="0" w:color="auto"/>
                        <w:right w:val="none" w:sz="0" w:space="0" w:color="auto"/>
                      </w:divBdr>
                      <w:divsChild>
                        <w:div w:id="1439568093">
                          <w:marLeft w:val="0"/>
                          <w:marRight w:val="0"/>
                          <w:marTop w:val="225"/>
                          <w:marBottom w:val="150"/>
                          <w:divBdr>
                            <w:top w:val="none" w:sz="0" w:space="4" w:color="auto"/>
                            <w:left w:val="none" w:sz="0" w:space="0" w:color="auto"/>
                            <w:bottom w:val="single" w:sz="6" w:space="4" w:color="CECECE"/>
                            <w:right w:val="none" w:sz="0" w:space="0" w:color="auto"/>
                          </w:divBdr>
                          <w:divsChild>
                            <w:div w:id="1107655055">
                              <w:marLeft w:val="0"/>
                              <w:marRight w:val="0"/>
                              <w:marTop w:val="0"/>
                              <w:marBottom w:val="0"/>
                              <w:divBdr>
                                <w:top w:val="none" w:sz="0" w:space="0" w:color="auto"/>
                                <w:left w:val="none" w:sz="0" w:space="0" w:color="auto"/>
                                <w:bottom w:val="none" w:sz="0" w:space="0" w:color="auto"/>
                                <w:right w:val="none" w:sz="0" w:space="0" w:color="auto"/>
                              </w:divBdr>
                            </w:div>
                            <w:div w:id="1557425435">
                              <w:marLeft w:val="0"/>
                              <w:marRight w:val="0"/>
                              <w:marTop w:val="75"/>
                              <w:marBottom w:val="75"/>
                              <w:divBdr>
                                <w:top w:val="none" w:sz="0" w:space="0" w:color="auto"/>
                                <w:left w:val="none" w:sz="0" w:space="0" w:color="auto"/>
                                <w:bottom w:val="none" w:sz="0" w:space="0" w:color="auto"/>
                                <w:right w:val="none" w:sz="0" w:space="0" w:color="auto"/>
                              </w:divBdr>
                              <w:divsChild>
                                <w:div w:id="422066142">
                                  <w:marLeft w:val="0"/>
                                  <w:marRight w:val="135"/>
                                  <w:marTop w:val="0"/>
                                  <w:marBottom w:val="0"/>
                                  <w:divBdr>
                                    <w:top w:val="none" w:sz="0" w:space="0" w:color="auto"/>
                                    <w:left w:val="none" w:sz="0" w:space="0" w:color="auto"/>
                                    <w:bottom w:val="none" w:sz="0" w:space="0" w:color="auto"/>
                                    <w:right w:val="none" w:sz="0" w:space="0" w:color="auto"/>
                                  </w:divBdr>
                                </w:div>
                                <w:div w:id="17314173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695659">
              <w:marLeft w:val="0"/>
              <w:marRight w:val="0"/>
              <w:marTop w:val="0"/>
              <w:marBottom w:val="0"/>
              <w:divBdr>
                <w:top w:val="none" w:sz="0" w:space="0" w:color="auto"/>
                <w:left w:val="none" w:sz="0" w:space="0" w:color="auto"/>
                <w:bottom w:val="none" w:sz="0" w:space="0" w:color="auto"/>
                <w:right w:val="none" w:sz="0" w:space="0" w:color="auto"/>
              </w:divBdr>
            </w:div>
          </w:divsChild>
        </w:div>
        <w:div w:id="1888833761">
          <w:marLeft w:val="0"/>
          <w:marRight w:val="0"/>
          <w:marTop w:val="150"/>
          <w:marBottom w:val="0"/>
          <w:divBdr>
            <w:top w:val="none" w:sz="0" w:space="0" w:color="auto"/>
            <w:left w:val="none" w:sz="0" w:space="0" w:color="auto"/>
            <w:bottom w:val="none" w:sz="0" w:space="0" w:color="auto"/>
            <w:right w:val="none" w:sz="0" w:space="0" w:color="auto"/>
          </w:divBdr>
          <w:divsChild>
            <w:div w:id="984237084">
              <w:marLeft w:val="0"/>
              <w:marRight w:val="0"/>
              <w:marTop w:val="0"/>
              <w:marBottom w:val="0"/>
              <w:divBdr>
                <w:top w:val="none" w:sz="0" w:space="0" w:color="auto"/>
                <w:left w:val="none" w:sz="0" w:space="0" w:color="auto"/>
                <w:bottom w:val="none" w:sz="0" w:space="0" w:color="auto"/>
                <w:right w:val="none" w:sz="0" w:space="0" w:color="auto"/>
              </w:divBdr>
              <w:divsChild>
                <w:div w:id="9086166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95977">
      <w:bodyDiv w:val="1"/>
      <w:marLeft w:val="0"/>
      <w:marRight w:val="0"/>
      <w:marTop w:val="0"/>
      <w:marBottom w:val="0"/>
      <w:divBdr>
        <w:top w:val="none" w:sz="0" w:space="0" w:color="auto"/>
        <w:left w:val="none" w:sz="0" w:space="0" w:color="auto"/>
        <w:bottom w:val="none" w:sz="0" w:space="0" w:color="auto"/>
        <w:right w:val="none" w:sz="0" w:space="0" w:color="auto"/>
      </w:divBdr>
      <w:divsChild>
        <w:div w:id="552011926">
          <w:marLeft w:val="0"/>
          <w:marRight w:val="0"/>
          <w:marTop w:val="0"/>
          <w:marBottom w:val="0"/>
          <w:divBdr>
            <w:top w:val="none" w:sz="0" w:space="0" w:color="auto"/>
            <w:left w:val="none" w:sz="0" w:space="0" w:color="auto"/>
            <w:bottom w:val="none" w:sz="0" w:space="0" w:color="auto"/>
            <w:right w:val="none" w:sz="0" w:space="0" w:color="auto"/>
          </w:divBdr>
          <w:divsChild>
            <w:div w:id="1963685033">
              <w:marLeft w:val="0"/>
              <w:marRight w:val="0"/>
              <w:marTop w:val="0"/>
              <w:marBottom w:val="0"/>
              <w:divBdr>
                <w:top w:val="none" w:sz="0" w:space="0" w:color="auto"/>
                <w:left w:val="none" w:sz="0" w:space="0" w:color="auto"/>
                <w:bottom w:val="none" w:sz="0" w:space="0" w:color="auto"/>
                <w:right w:val="none" w:sz="0" w:space="0" w:color="auto"/>
              </w:divBdr>
              <w:divsChild>
                <w:div w:id="1097558820">
                  <w:marLeft w:val="0"/>
                  <w:marRight w:val="0"/>
                  <w:marTop w:val="0"/>
                  <w:marBottom w:val="0"/>
                  <w:divBdr>
                    <w:top w:val="none" w:sz="0" w:space="0" w:color="auto"/>
                    <w:left w:val="none" w:sz="0" w:space="0" w:color="auto"/>
                    <w:bottom w:val="none" w:sz="0" w:space="0" w:color="auto"/>
                    <w:right w:val="none" w:sz="0" w:space="0" w:color="auto"/>
                  </w:divBdr>
                  <w:divsChild>
                    <w:div w:id="560675312">
                      <w:marLeft w:val="0"/>
                      <w:marRight w:val="0"/>
                      <w:marTop w:val="0"/>
                      <w:marBottom w:val="0"/>
                      <w:divBdr>
                        <w:top w:val="none" w:sz="0" w:space="0" w:color="auto"/>
                        <w:left w:val="none" w:sz="0" w:space="0" w:color="auto"/>
                        <w:bottom w:val="none" w:sz="0" w:space="0" w:color="auto"/>
                        <w:right w:val="none" w:sz="0" w:space="0" w:color="auto"/>
                      </w:divBdr>
                      <w:divsChild>
                        <w:div w:id="1696693144">
                          <w:marLeft w:val="0"/>
                          <w:marRight w:val="0"/>
                          <w:marTop w:val="0"/>
                          <w:marBottom w:val="0"/>
                          <w:divBdr>
                            <w:top w:val="none" w:sz="0" w:space="0" w:color="auto"/>
                            <w:left w:val="none" w:sz="0" w:space="0" w:color="auto"/>
                            <w:bottom w:val="none" w:sz="0" w:space="0" w:color="auto"/>
                            <w:right w:val="none" w:sz="0" w:space="0" w:color="auto"/>
                          </w:divBdr>
                          <w:divsChild>
                            <w:div w:id="962033088">
                              <w:marLeft w:val="0"/>
                              <w:marRight w:val="0"/>
                              <w:marTop w:val="0"/>
                              <w:marBottom w:val="0"/>
                              <w:divBdr>
                                <w:top w:val="none" w:sz="0" w:space="0" w:color="auto"/>
                                <w:left w:val="none" w:sz="0" w:space="0" w:color="auto"/>
                                <w:bottom w:val="none" w:sz="0" w:space="0" w:color="auto"/>
                                <w:right w:val="none" w:sz="0" w:space="0" w:color="auto"/>
                              </w:divBdr>
                              <w:divsChild>
                                <w:div w:id="1824815244">
                                  <w:marLeft w:val="0"/>
                                  <w:marRight w:val="0"/>
                                  <w:marTop w:val="0"/>
                                  <w:marBottom w:val="0"/>
                                  <w:divBdr>
                                    <w:top w:val="none" w:sz="0" w:space="0" w:color="auto"/>
                                    <w:left w:val="none" w:sz="0" w:space="0" w:color="auto"/>
                                    <w:bottom w:val="none" w:sz="0" w:space="0" w:color="auto"/>
                                    <w:right w:val="none" w:sz="0" w:space="0" w:color="auto"/>
                                  </w:divBdr>
                                  <w:divsChild>
                                    <w:div w:id="10229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238518">
      <w:bodyDiv w:val="1"/>
      <w:marLeft w:val="0"/>
      <w:marRight w:val="0"/>
      <w:marTop w:val="0"/>
      <w:marBottom w:val="0"/>
      <w:divBdr>
        <w:top w:val="none" w:sz="0" w:space="0" w:color="auto"/>
        <w:left w:val="none" w:sz="0" w:space="0" w:color="auto"/>
        <w:bottom w:val="none" w:sz="0" w:space="0" w:color="auto"/>
        <w:right w:val="none" w:sz="0" w:space="0" w:color="auto"/>
      </w:divBdr>
      <w:divsChild>
        <w:div w:id="429664442">
          <w:marLeft w:val="0"/>
          <w:marRight w:val="0"/>
          <w:marTop w:val="0"/>
          <w:marBottom w:val="150"/>
          <w:divBdr>
            <w:top w:val="none" w:sz="0" w:space="0" w:color="auto"/>
            <w:left w:val="none" w:sz="0" w:space="0" w:color="auto"/>
            <w:bottom w:val="none" w:sz="0" w:space="0" w:color="auto"/>
            <w:right w:val="none" w:sz="0" w:space="0" w:color="auto"/>
          </w:divBdr>
        </w:div>
      </w:divsChild>
    </w:div>
    <w:div w:id="2146268674">
      <w:bodyDiv w:val="1"/>
      <w:marLeft w:val="0"/>
      <w:marRight w:val="0"/>
      <w:marTop w:val="0"/>
      <w:marBottom w:val="0"/>
      <w:divBdr>
        <w:top w:val="none" w:sz="0" w:space="0" w:color="auto"/>
        <w:left w:val="none" w:sz="0" w:space="0" w:color="auto"/>
        <w:bottom w:val="none" w:sz="0" w:space="0" w:color="auto"/>
        <w:right w:val="none" w:sz="0" w:space="0" w:color="auto"/>
      </w:divBdr>
      <w:divsChild>
        <w:div w:id="488180783">
          <w:marLeft w:val="0"/>
          <w:marRight w:val="0"/>
          <w:marTop w:val="0"/>
          <w:marBottom w:val="0"/>
          <w:divBdr>
            <w:top w:val="none" w:sz="0" w:space="0" w:color="auto"/>
            <w:left w:val="none" w:sz="0" w:space="0" w:color="auto"/>
            <w:bottom w:val="none" w:sz="0" w:space="0" w:color="auto"/>
            <w:right w:val="none" w:sz="0" w:space="0" w:color="auto"/>
          </w:divBdr>
          <w:divsChild>
            <w:div w:id="1689520953">
              <w:marLeft w:val="0"/>
              <w:marRight w:val="0"/>
              <w:marTop w:val="0"/>
              <w:marBottom w:val="0"/>
              <w:divBdr>
                <w:top w:val="none" w:sz="0" w:space="0" w:color="auto"/>
                <w:left w:val="none" w:sz="0" w:space="0" w:color="auto"/>
                <w:bottom w:val="none" w:sz="0" w:space="0" w:color="auto"/>
                <w:right w:val="none" w:sz="0" w:space="0" w:color="auto"/>
              </w:divBdr>
              <w:divsChild>
                <w:div w:id="1130318916">
                  <w:marLeft w:val="0"/>
                  <w:marRight w:val="0"/>
                  <w:marTop w:val="0"/>
                  <w:marBottom w:val="0"/>
                  <w:divBdr>
                    <w:top w:val="none" w:sz="0" w:space="0" w:color="auto"/>
                    <w:left w:val="none" w:sz="0" w:space="0" w:color="auto"/>
                    <w:bottom w:val="none" w:sz="0" w:space="0" w:color="auto"/>
                    <w:right w:val="none" w:sz="0" w:space="0" w:color="auto"/>
                  </w:divBdr>
                  <w:divsChild>
                    <w:div w:id="1961105018">
                      <w:marLeft w:val="0"/>
                      <w:marRight w:val="0"/>
                      <w:marTop w:val="0"/>
                      <w:marBottom w:val="0"/>
                      <w:divBdr>
                        <w:top w:val="none" w:sz="0" w:space="0" w:color="auto"/>
                        <w:left w:val="none" w:sz="0" w:space="0" w:color="auto"/>
                        <w:bottom w:val="none" w:sz="0" w:space="0" w:color="auto"/>
                        <w:right w:val="none" w:sz="0" w:space="0" w:color="auto"/>
                      </w:divBdr>
                      <w:divsChild>
                        <w:div w:id="1078752848">
                          <w:marLeft w:val="0"/>
                          <w:marRight w:val="0"/>
                          <w:marTop w:val="0"/>
                          <w:marBottom w:val="0"/>
                          <w:divBdr>
                            <w:top w:val="none" w:sz="0" w:space="0" w:color="auto"/>
                            <w:left w:val="none" w:sz="0" w:space="0" w:color="auto"/>
                            <w:bottom w:val="none" w:sz="0" w:space="0" w:color="auto"/>
                            <w:right w:val="none" w:sz="0" w:space="0" w:color="auto"/>
                          </w:divBdr>
                          <w:divsChild>
                            <w:div w:id="1735855296">
                              <w:marLeft w:val="0"/>
                              <w:marRight w:val="0"/>
                              <w:marTop w:val="0"/>
                              <w:marBottom w:val="0"/>
                              <w:divBdr>
                                <w:top w:val="none" w:sz="0" w:space="0" w:color="auto"/>
                                <w:left w:val="none" w:sz="0" w:space="0" w:color="auto"/>
                                <w:bottom w:val="none" w:sz="0" w:space="0" w:color="auto"/>
                                <w:right w:val="none" w:sz="0" w:space="0" w:color="auto"/>
                              </w:divBdr>
                              <w:divsChild>
                                <w:div w:id="1326936922">
                                  <w:marLeft w:val="0"/>
                                  <w:marRight w:val="0"/>
                                  <w:marTop w:val="0"/>
                                  <w:marBottom w:val="0"/>
                                  <w:divBdr>
                                    <w:top w:val="none" w:sz="0" w:space="0" w:color="auto"/>
                                    <w:left w:val="none" w:sz="0" w:space="0" w:color="auto"/>
                                    <w:bottom w:val="none" w:sz="0" w:space="0" w:color="auto"/>
                                    <w:right w:val="none" w:sz="0" w:space="0" w:color="auto"/>
                                  </w:divBdr>
                                  <w:divsChild>
                                    <w:div w:id="1620918195">
                                      <w:marLeft w:val="0"/>
                                      <w:marRight w:val="0"/>
                                      <w:marTop w:val="0"/>
                                      <w:marBottom w:val="0"/>
                                      <w:divBdr>
                                        <w:top w:val="none" w:sz="0" w:space="0" w:color="auto"/>
                                        <w:left w:val="none" w:sz="0" w:space="0" w:color="auto"/>
                                        <w:bottom w:val="none" w:sz="0" w:space="0" w:color="auto"/>
                                        <w:right w:val="none" w:sz="0" w:space="0" w:color="auto"/>
                                      </w:divBdr>
                                      <w:divsChild>
                                        <w:div w:id="3502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briefing-room/speeches-remarks/2023/09/11/remarks-by-president-biden-and-president-vo-van-thuong-of-vietnam-at-a-state-lunche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uoitrenews.vn/society" TargetMode="External"/><Relationship Id="rId5" Type="http://schemas.openxmlformats.org/officeDocument/2006/relationships/webSettings" Target="webSettings.xml"/><Relationship Id="rId10" Type="http://schemas.openxmlformats.org/officeDocument/2006/relationships/hyperlink" Target="https://www.business.hsbc.com.cn/en-gb/campaigns/belt-and-road/asean-story-1" TargetMode="External"/><Relationship Id="rId4" Type="http://schemas.openxmlformats.org/officeDocument/2006/relationships/settings" Target="settings.xml"/><Relationship Id="rId9" Type="http://schemas.openxmlformats.org/officeDocument/2006/relationships/hyperlink" Target="https://www.rt.com/news/589088-china-us-garlic-security-threat/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BF67F-FB82-4810-AFDE-795D4C911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6660</Words>
  <Characters>37968</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44539</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dcterms:created xsi:type="dcterms:W3CDTF">2023-12-21T04:35:00Z</dcterms:created>
  <dcterms:modified xsi:type="dcterms:W3CDTF">2023-12-28T03:43:00Z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-1589427368</vt:i4>
  </property>
</Properties>
</file>